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FF9BBF" w14:textId="448E51EE" w:rsidR="00093EBD" w:rsidRDefault="003E6E73" w:rsidP="003E6E73">
      <w:pPr>
        <w:rPr>
          <w:sz w:val="28"/>
          <w:szCs w:val="28"/>
        </w:rPr>
      </w:pPr>
      <w:bookmarkStart w:id="0" w:name="_Hlk44646674"/>
      <w:r>
        <w:rPr>
          <w:sz w:val="28"/>
          <w:szCs w:val="28"/>
        </w:rPr>
        <w:t>Постановление администрации Сосновского муниципального района № 1944 от 03.10.2023</w:t>
      </w:r>
    </w:p>
    <w:p w14:paraId="199FEA5F" w14:textId="77777777" w:rsidR="00093EBD" w:rsidRDefault="00093EBD" w:rsidP="009B7029">
      <w:pPr>
        <w:ind w:left="5670"/>
        <w:jc w:val="right"/>
        <w:rPr>
          <w:sz w:val="28"/>
          <w:szCs w:val="28"/>
        </w:rPr>
      </w:pPr>
    </w:p>
    <w:tbl>
      <w:tblPr>
        <w:tblW w:w="0" w:type="auto"/>
        <w:tblLook w:val="04A0" w:firstRow="1" w:lastRow="0" w:firstColumn="1" w:lastColumn="0" w:noHBand="0" w:noVBand="1"/>
      </w:tblPr>
      <w:tblGrid>
        <w:gridCol w:w="5949"/>
      </w:tblGrid>
      <w:tr w:rsidR="00093EBD" w:rsidRPr="00093EBD" w14:paraId="466CDFED" w14:textId="77777777" w:rsidTr="00093EBD">
        <w:tc>
          <w:tcPr>
            <w:tcW w:w="5949" w:type="dxa"/>
          </w:tcPr>
          <w:p w14:paraId="709CF840" w14:textId="77777777" w:rsidR="00093EBD" w:rsidRPr="00093EBD" w:rsidRDefault="00093EBD" w:rsidP="00093EBD">
            <w:pPr>
              <w:widowControl w:val="0"/>
              <w:suppressAutoHyphens/>
              <w:autoSpaceDE w:val="0"/>
              <w:autoSpaceDN w:val="0"/>
              <w:adjustRightInd w:val="0"/>
              <w:spacing w:line="256" w:lineRule="auto"/>
              <w:jc w:val="both"/>
              <w:rPr>
                <w:rFonts w:eastAsia="Calibri"/>
                <w:sz w:val="28"/>
                <w:szCs w:val="28"/>
                <w:lang w:eastAsia="en-US"/>
              </w:rPr>
            </w:pPr>
          </w:p>
          <w:p w14:paraId="50ECA171" w14:textId="77777777" w:rsidR="00093EBD" w:rsidRPr="00093EBD" w:rsidRDefault="00093EBD" w:rsidP="00093EBD">
            <w:pPr>
              <w:widowControl w:val="0"/>
              <w:suppressAutoHyphens/>
              <w:autoSpaceDE w:val="0"/>
              <w:autoSpaceDN w:val="0"/>
              <w:adjustRightInd w:val="0"/>
              <w:spacing w:line="256" w:lineRule="auto"/>
              <w:jc w:val="both"/>
              <w:rPr>
                <w:rFonts w:eastAsia="Calibri"/>
                <w:sz w:val="28"/>
                <w:szCs w:val="28"/>
                <w:lang w:eastAsia="en-US"/>
              </w:rPr>
            </w:pPr>
          </w:p>
          <w:p w14:paraId="20FA3F00" w14:textId="77777777" w:rsidR="00093EBD" w:rsidRPr="00093EBD" w:rsidRDefault="00093EBD" w:rsidP="00093EBD">
            <w:pPr>
              <w:widowControl w:val="0"/>
              <w:suppressAutoHyphens/>
              <w:autoSpaceDE w:val="0"/>
              <w:autoSpaceDN w:val="0"/>
              <w:adjustRightInd w:val="0"/>
              <w:spacing w:line="256" w:lineRule="auto"/>
              <w:jc w:val="both"/>
              <w:rPr>
                <w:rFonts w:eastAsia="Calibri"/>
                <w:sz w:val="28"/>
                <w:szCs w:val="28"/>
                <w:lang w:eastAsia="en-US"/>
              </w:rPr>
            </w:pPr>
          </w:p>
          <w:p w14:paraId="3B4F9966" w14:textId="0C7EAF69" w:rsidR="00093EBD" w:rsidRDefault="00093EBD" w:rsidP="00093EBD">
            <w:pPr>
              <w:widowControl w:val="0"/>
              <w:suppressAutoHyphens/>
              <w:autoSpaceDE w:val="0"/>
              <w:autoSpaceDN w:val="0"/>
              <w:adjustRightInd w:val="0"/>
              <w:spacing w:line="256" w:lineRule="auto"/>
              <w:jc w:val="both"/>
              <w:rPr>
                <w:rFonts w:eastAsia="Calibri"/>
                <w:sz w:val="28"/>
                <w:szCs w:val="28"/>
                <w:lang w:eastAsia="en-US"/>
              </w:rPr>
            </w:pPr>
          </w:p>
          <w:p w14:paraId="731C04A4" w14:textId="14EAFBF2" w:rsidR="002614E2" w:rsidRDefault="002614E2" w:rsidP="00093EBD">
            <w:pPr>
              <w:widowControl w:val="0"/>
              <w:suppressAutoHyphens/>
              <w:autoSpaceDE w:val="0"/>
              <w:autoSpaceDN w:val="0"/>
              <w:adjustRightInd w:val="0"/>
              <w:spacing w:line="256" w:lineRule="auto"/>
              <w:jc w:val="both"/>
              <w:rPr>
                <w:rFonts w:eastAsia="Calibri"/>
                <w:sz w:val="28"/>
                <w:szCs w:val="28"/>
                <w:lang w:eastAsia="en-US"/>
              </w:rPr>
            </w:pPr>
          </w:p>
          <w:p w14:paraId="15D029D7" w14:textId="6DE1D60C" w:rsidR="002614E2" w:rsidRDefault="002614E2" w:rsidP="00093EBD">
            <w:pPr>
              <w:widowControl w:val="0"/>
              <w:suppressAutoHyphens/>
              <w:autoSpaceDE w:val="0"/>
              <w:autoSpaceDN w:val="0"/>
              <w:adjustRightInd w:val="0"/>
              <w:spacing w:line="256" w:lineRule="auto"/>
              <w:jc w:val="both"/>
              <w:rPr>
                <w:rFonts w:eastAsia="Calibri"/>
                <w:sz w:val="28"/>
                <w:szCs w:val="28"/>
                <w:lang w:eastAsia="en-US"/>
              </w:rPr>
            </w:pPr>
          </w:p>
          <w:p w14:paraId="0BDD8C5D" w14:textId="77777777" w:rsidR="002614E2" w:rsidRPr="00093EBD" w:rsidRDefault="002614E2" w:rsidP="00093EBD">
            <w:pPr>
              <w:widowControl w:val="0"/>
              <w:suppressAutoHyphens/>
              <w:autoSpaceDE w:val="0"/>
              <w:autoSpaceDN w:val="0"/>
              <w:adjustRightInd w:val="0"/>
              <w:spacing w:line="256" w:lineRule="auto"/>
              <w:jc w:val="both"/>
              <w:rPr>
                <w:rFonts w:eastAsia="Calibri"/>
                <w:sz w:val="28"/>
                <w:szCs w:val="28"/>
                <w:lang w:eastAsia="en-US"/>
              </w:rPr>
            </w:pPr>
          </w:p>
          <w:p w14:paraId="77BCB2F2" w14:textId="77777777" w:rsidR="00093EBD" w:rsidRPr="00093EBD" w:rsidRDefault="00093EBD" w:rsidP="00093EBD">
            <w:pPr>
              <w:widowControl w:val="0"/>
              <w:suppressAutoHyphens/>
              <w:autoSpaceDE w:val="0"/>
              <w:autoSpaceDN w:val="0"/>
              <w:adjustRightInd w:val="0"/>
              <w:spacing w:line="256" w:lineRule="auto"/>
              <w:jc w:val="both"/>
              <w:rPr>
                <w:rFonts w:eastAsia="Calibri"/>
                <w:sz w:val="28"/>
                <w:szCs w:val="28"/>
                <w:lang w:eastAsia="en-US"/>
              </w:rPr>
            </w:pPr>
          </w:p>
          <w:p w14:paraId="1D29E667" w14:textId="77777777" w:rsidR="00093EBD" w:rsidRPr="00093EBD" w:rsidRDefault="00093EBD" w:rsidP="00093EBD">
            <w:pPr>
              <w:widowControl w:val="0"/>
              <w:suppressAutoHyphens/>
              <w:autoSpaceDE w:val="0"/>
              <w:autoSpaceDN w:val="0"/>
              <w:adjustRightInd w:val="0"/>
              <w:spacing w:line="256" w:lineRule="auto"/>
              <w:jc w:val="both"/>
              <w:rPr>
                <w:rFonts w:eastAsia="Calibri"/>
                <w:sz w:val="28"/>
                <w:szCs w:val="28"/>
                <w:lang w:eastAsia="en-US"/>
              </w:rPr>
            </w:pPr>
          </w:p>
          <w:p w14:paraId="6B78B3E3" w14:textId="77777777" w:rsidR="00093EBD" w:rsidRPr="00093EBD" w:rsidRDefault="00093EBD" w:rsidP="00093EBD">
            <w:pPr>
              <w:widowControl w:val="0"/>
              <w:suppressAutoHyphens/>
              <w:autoSpaceDE w:val="0"/>
              <w:autoSpaceDN w:val="0"/>
              <w:adjustRightInd w:val="0"/>
              <w:spacing w:line="256" w:lineRule="auto"/>
              <w:jc w:val="both"/>
              <w:rPr>
                <w:rFonts w:eastAsia="Calibri"/>
                <w:sz w:val="28"/>
                <w:szCs w:val="28"/>
                <w:lang w:eastAsia="en-US"/>
              </w:rPr>
            </w:pPr>
          </w:p>
          <w:p w14:paraId="109A0DB2" w14:textId="77777777" w:rsidR="00093EBD" w:rsidRPr="00093EBD" w:rsidRDefault="00093EBD" w:rsidP="00093EBD">
            <w:pPr>
              <w:widowControl w:val="0"/>
              <w:suppressAutoHyphens/>
              <w:autoSpaceDE w:val="0"/>
              <w:autoSpaceDN w:val="0"/>
              <w:adjustRightInd w:val="0"/>
              <w:spacing w:line="256" w:lineRule="auto"/>
              <w:jc w:val="both"/>
              <w:rPr>
                <w:rFonts w:eastAsia="Calibri"/>
                <w:sz w:val="28"/>
                <w:szCs w:val="28"/>
                <w:lang w:eastAsia="en-US"/>
              </w:rPr>
            </w:pPr>
          </w:p>
          <w:p w14:paraId="010C0D75" w14:textId="380FAED6" w:rsidR="00093EBD" w:rsidRPr="00093EBD" w:rsidRDefault="00093EBD" w:rsidP="00093EBD">
            <w:pPr>
              <w:widowControl w:val="0"/>
              <w:suppressAutoHyphens/>
              <w:autoSpaceDE w:val="0"/>
              <w:autoSpaceDN w:val="0"/>
              <w:adjustRightInd w:val="0"/>
              <w:spacing w:line="256" w:lineRule="auto"/>
              <w:jc w:val="both"/>
              <w:rPr>
                <w:rFonts w:eastAsia="Calibri"/>
                <w:sz w:val="28"/>
                <w:szCs w:val="28"/>
                <w:lang w:eastAsia="en-US"/>
              </w:rPr>
            </w:pPr>
            <w:r w:rsidRPr="00093EBD">
              <w:rPr>
                <w:rFonts w:eastAsia="Calibri"/>
                <w:sz w:val="28"/>
                <w:szCs w:val="28"/>
                <w:lang w:eastAsia="en-US"/>
              </w:rPr>
              <w:t xml:space="preserve">Об утверждении схемы теплоснабжения </w:t>
            </w:r>
            <w:proofErr w:type="spellStart"/>
            <w:r>
              <w:rPr>
                <w:rFonts w:eastAsia="Calibri"/>
                <w:sz w:val="28"/>
                <w:szCs w:val="28"/>
                <w:lang w:eastAsia="en-US"/>
              </w:rPr>
              <w:t>Кременкульского</w:t>
            </w:r>
            <w:proofErr w:type="spellEnd"/>
            <w:r w:rsidRPr="00093EBD">
              <w:rPr>
                <w:rFonts w:eastAsia="Calibri"/>
                <w:sz w:val="28"/>
                <w:szCs w:val="28"/>
                <w:lang w:eastAsia="en-US"/>
              </w:rPr>
              <w:t xml:space="preserve"> сельского поселения Сосновского муниципального района Челябинской области на период до 2034 года</w:t>
            </w:r>
          </w:p>
        </w:tc>
      </w:tr>
    </w:tbl>
    <w:p w14:paraId="6786DFBC" w14:textId="77777777" w:rsidR="00093EBD" w:rsidRPr="00093EBD" w:rsidRDefault="00093EBD" w:rsidP="00093EBD">
      <w:pPr>
        <w:widowControl w:val="0"/>
        <w:suppressAutoHyphens/>
        <w:autoSpaceDE w:val="0"/>
        <w:autoSpaceDN w:val="0"/>
        <w:adjustRightInd w:val="0"/>
        <w:ind w:firstLine="709"/>
        <w:jc w:val="both"/>
        <w:rPr>
          <w:rFonts w:eastAsia="Calibri"/>
          <w:color w:val="000000"/>
          <w:sz w:val="28"/>
          <w:szCs w:val="28"/>
        </w:rPr>
      </w:pPr>
      <w:r w:rsidRPr="00093EBD">
        <w:rPr>
          <w:rFonts w:eastAsia="Calibri"/>
          <w:color w:val="000000"/>
          <w:sz w:val="28"/>
          <w:szCs w:val="28"/>
        </w:rPr>
        <w:t>В соответствии с Федеральными законами от 06.10.2003 года № 131-ФЗ «Об общих принципах организации местного самоуправления в Российской Федерации», от 27.07.2010 года № 190-ФЗ «О теплоснабжении», постановлением Правительства Российской Федерации от 22.02.2012 года № 154 «О требованиях к схемам теплоснабжения, порядку их разработки и утверждения», администрация Сосновского муниципального района</w:t>
      </w:r>
    </w:p>
    <w:p w14:paraId="3C422F33" w14:textId="77777777" w:rsidR="00093EBD" w:rsidRPr="00093EBD" w:rsidRDefault="00093EBD" w:rsidP="00093EBD">
      <w:pPr>
        <w:widowControl w:val="0"/>
        <w:suppressAutoHyphens/>
        <w:autoSpaceDE w:val="0"/>
        <w:autoSpaceDN w:val="0"/>
        <w:adjustRightInd w:val="0"/>
        <w:jc w:val="both"/>
        <w:rPr>
          <w:rFonts w:eastAsia="Calibri"/>
          <w:color w:val="000000"/>
          <w:sz w:val="28"/>
          <w:szCs w:val="28"/>
        </w:rPr>
      </w:pPr>
      <w:r w:rsidRPr="00093EBD">
        <w:rPr>
          <w:rFonts w:eastAsia="Calibri"/>
          <w:color w:val="000000"/>
          <w:sz w:val="28"/>
          <w:szCs w:val="28"/>
        </w:rPr>
        <w:t>ПОСТАНОВЛЯЕТ:</w:t>
      </w:r>
    </w:p>
    <w:p w14:paraId="521993B0" w14:textId="3C4D7C41" w:rsidR="00093EBD" w:rsidRPr="00093EBD" w:rsidRDefault="00093EBD" w:rsidP="00093EBD">
      <w:pPr>
        <w:widowControl w:val="0"/>
        <w:suppressAutoHyphens/>
        <w:autoSpaceDE w:val="0"/>
        <w:autoSpaceDN w:val="0"/>
        <w:adjustRightInd w:val="0"/>
        <w:ind w:firstLine="709"/>
        <w:jc w:val="both"/>
        <w:rPr>
          <w:rFonts w:eastAsia="Calibri"/>
          <w:sz w:val="28"/>
          <w:szCs w:val="28"/>
        </w:rPr>
      </w:pPr>
      <w:r w:rsidRPr="00093EBD">
        <w:rPr>
          <w:rFonts w:eastAsia="Calibri"/>
          <w:sz w:val="28"/>
          <w:szCs w:val="28"/>
        </w:rPr>
        <w:t>1.</w:t>
      </w:r>
      <w:r w:rsidRPr="00093EBD">
        <w:rPr>
          <w:rFonts w:eastAsia="Calibri"/>
          <w:sz w:val="28"/>
          <w:szCs w:val="28"/>
        </w:rPr>
        <w:tab/>
        <w:t xml:space="preserve">Утвердить прилагаемую схему теплоснабжения </w:t>
      </w:r>
      <w:proofErr w:type="spellStart"/>
      <w:r>
        <w:rPr>
          <w:rFonts w:eastAsia="Calibri"/>
          <w:sz w:val="28"/>
          <w:szCs w:val="28"/>
        </w:rPr>
        <w:t>Кременкульского</w:t>
      </w:r>
      <w:proofErr w:type="spellEnd"/>
      <w:r w:rsidRPr="00093EBD">
        <w:rPr>
          <w:rFonts w:eastAsia="Calibri"/>
          <w:sz w:val="28"/>
          <w:szCs w:val="28"/>
        </w:rPr>
        <w:t xml:space="preserve"> сельского поселения Сосновского муниципального района Челябинской области на период до 2034 года.</w:t>
      </w:r>
    </w:p>
    <w:p w14:paraId="3A43B0D0" w14:textId="6352B615" w:rsidR="00093EBD" w:rsidRPr="00093EBD" w:rsidRDefault="00093EBD" w:rsidP="00093EBD">
      <w:pPr>
        <w:widowControl w:val="0"/>
        <w:suppressAutoHyphens/>
        <w:autoSpaceDE w:val="0"/>
        <w:autoSpaceDN w:val="0"/>
        <w:adjustRightInd w:val="0"/>
        <w:ind w:firstLine="709"/>
        <w:jc w:val="both"/>
        <w:rPr>
          <w:rFonts w:eastAsia="Calibri"/>
          <w:sz w:val="28"/>
          <w:szCs w:val="28"/>
        </w:rPr>
      </w:pPr>
      <w:r w:rsidRPr="00093EBD">
        <w:rPr>
          <w:rFonts w:eastAsia="Calibri"/>
          <w:sz w:val="28"/>
          <w:szCs w:val="28"/>
        </w:rPr>
        <w:t>2.</w:t>
      </w:r>
      <w:r w:rsidRPr="00093EBD">
        <w:rPr>
          <w:rFonts w:eastAsia="Calibri"/>
          <w:sz w:val="28"/>
          <w:szCs w:val="28"/>
        </w:rPr>
        <w:tab/>
      </w:r>
      <w:r w:rsidRPr="00093EBD">
        <w:rPr>
          <w:rFonts w:eastAsia="Calibri"/>
          <w:color w:val="000000"/>
          <w:sz w:val="28"/>
          <w:szCs w:val="28"/>
        </w:rPr>
        <w:t xml:space="preserve">Постановление администрации Сосновского муниципального района от </w:t>
      </w:r>
      <w:r>
        <w:rPr>
          <w:rFonts w:eastAsia="Calibri"/>
          <w:color w:val="000000" w:themeColor="text1"/>
          <w:sz w:val="28"/>
          <w:szCs w:val="28"/>
        </w:rPr>
        <w:t>15.08</w:t>
      </w:r>
      <w:r w:rsidRPr="00093EBD">
        <w:rPr>
          <w:rFonts w:eastAsia="Calibri"/>
          <w:color w:val="000000" w:themeColor="text1"/>
          <w:sz w:val="28"/>
          <w:szCs w:val="28"/>
        </w:rPr>
        <w:t xml:space="preserve">.2022 года № </w:t>
      </w:r>
      <w:r>
        <w:rPr>
          <w:rFonts w:eastAsia="Calibri"/>
          <w:color w:val="000000" w:themeColor="text1"/>
          <w:sz w:val="28"/>
          <w:szCs w:val="28"/>
        </w:rPr>
        <w:t>1558</w:t>
      </w:r>
      <w:r w:rsidRPr="00093EBD">
        <w:rPr>
          <w:rFonts w:eastAsia="Calibri"/>
          <w:color w:val="000000" w:themeColor="text1"/>
          <w:sz w:val="28"/>
          <w:szCs w:val="28"/>
        </w:rPr>
        <w:t xml:space="preserve"> «Об утверждении схемы теплоснабжения </w:t>
      </w:r>
      <w:proofErr w:type="spellStart"/>
      <w:r>
        <w:rPr>
          <w:rFonts w:eastAsia="Calibri"/>
          <w:color w:val="000000" w:themeColor="text1"/>
          <w:sz w:val="28"/>
          <w:szCs w:val="28"/>
        </w:rPr>
        <w:t>Кременкульского</w:t>
      </w:r>
      <w:proofErr w:type="spellEnd"/>
      <w:r w:rsidRPr="00093EBD">
        <w:rPr>
          <w:rFonts w:eastAsia="Calibri"/>
          <w:color w:val="000000" w:themeColor="text1"/>
          <w:sz w:val="28"/>
          <w:szCs w:val="28"/>
        </w:rPr>
        <w:t xml:space="preserve"> сельского поселения Сосновского муниципального района Челябинской области на период до 2034 </w:t>
      </w:r>
      <w:r w:rsidRPr="00093EBD">
        <w:rPr>
          <w:rFonts w:eastAsia="Calibri"/>
          <w:color w:val="000000"/>
          <w:sz w:val="28"/>
          <w:szCs w:val="28"/>
        </w:rPr>
        <w:t>года»</w:t>
      </w:r>
      <w:r w:rsidRPr="00093EBD">
        <w:rPr>
          <w:rFonts w:eastAsia="Calibri"/>
          <w:sz w:val="28"/>
          <w:szCs w:val="28"/>
        </w:rPr>
        <w:t xml:space="preserve"> считать утратившим силу.</w:t>
      </w:r>
    </w:p>
    <w:p w14:paraId="51E2E84A" w14:textId="77777777" w:rsidR="00093EBD" w:rsidRPr="00093EBD" w:rsidRDefault="00093EBD" w:rsidP="00093EBD">
      <w:pPr>
        <w:widowControl w:val="0"/>
        <w:suppressAutoHyphens/>
        <w:autoSpaceDE w:val="0"/>
        <w:autoSpaceDN w:val="0"/>
        <w:adjustRightInd w:val="0"/>
        <w:ind w:firstLine="709"/>
        <w:jc w:val="both"/>
        <w:rPr>
          <w:rFonts w:eastAsia="Calibri"/>
          <w:sz w:val="28"/>
          <w:szCs w:val="28"/>
        </w:rPr>
      </w:pPr>
      <w:r w:rsidRPr="00093EBD">
        <w:rPr>
          <w:rFonts w:eastAsia="Calibri"/>
          <w:sz w:val="28"/>
          <w:szCs w:val="28"/>
        </w:rPr>
        <w:t>3.</w:t>
      </w:r>
      <w:r w:rsidRPr="00093EBD">
        <w:rPr>
          <w:rFonts w:eastAsia="Calibri"/>
          <w:sz w:val="28"/>
          <w:szCs w:val="28"/>
        </w:rPr>
        <w:tab/>
      </w:r>
      <w:r w:rsidRPr="00093EBD">
        <w:rPr>
          <w:rFonts w:eastAsia="Calibri"/>
          <w:color w:val="000000"/>
          <w:sz w:val="28"/>
          <w:szCs w:val="28"/>
          <w:lang w:eastAsia="en-US"/>
        </w:rPr>
        <w:t>Управлению муниципальной службы (Шахова Т.Е.) опубликовать в порядке, установленном для официального опубликования муниципальных правовых актов, и разместить настоящее постановление на официальном сайте администрации Сосновского муниципального района в сети «Интернет», а также на интернет портале правовой информации Сосновского муниципального района Челябинской области (</w:t>
      </w:r>
      <w:r w:rsidRPr="00093EBD">
        <w:rPr>
          <w:rFonts w:eastAsia="Calibri"/>
          <w:color w:val="000000"/>
          <w:sz w:val="28"/>
          <w:szCs w:val="28"/>
          <w:u w:val="single"/>
          <w:lang w:eastAsia="en-US"/>
        </w:rPr>
        <w:t>сосновский74.рф).</w:t>
      </w:r>
    </w:p>
    <w:p w14:paraId="08F638BA" w14:textId="77777777" w:rsidR="00093EBD" w:rsidRPr="00093EBD" w:rsidRDefault="00093EBD" w:rsidP="00093EBD">
      <w:pPr>
        <w:widowControl w:val="0"/>
        <w:suppressAutoHyphens/>
        <w:autoSpaceDE w:val="0"/>
        <w:autoSpaceDN w:val="0"/>
        <w:adjustRightInd w:val="0"/>
        <w:ind w:firstLine="709"/>
        <w:jc w:val="both"/>
        <w:rPr>
          <w:rFonts w:eastAsia="Calibri"/>
          <w:sz w:val="28"/>
          <w:szCs w:val="28"/>
        </w:rPr>
      </w:pPr>
      <w:r w:rsidRPr="00093EBD">
        <w:rPr>
          <w:rFonts w:eastAsia="Calibri"/>
          <w:sz w:val="28"/>
          <w:szCs w:val="28"/>
        </w:rPr>
        <w:t>4.</w:t>
      </w:r>
      <w:r w:rsidRPr="00093EBD">
        <w:rPr>
          <w:rFonts w:eastAsia="Calibri"/>
          <w:sz w:val="28"/>
          <w:szCs w:val="28"/>
        </w:rPr>
        <w:tab/>
        <w:t>Контроль за выполнением настоящего постановления возложить на заместителя Главы района Валеева Э.Э.</w:t>
      </w:r>
    </w:p>
    <w:p w14:paraId="160EAB21" w14:textId="77777777" w:rsidR="00093EBD" w:rsidRPr="00093EBD" w:rsidRDefault="00093EBD" w:rsidP="00093EBD">
      <w:pPr>
        <w:widowControl w:val="0"/>
        <w:suppressAutoHyphens/>
        <w:autoSpaceDE w:val="0"/>
        <w:autoSpaceDN w:val="0"/>
        <w:adjustRightInd w:val="0"/>
        <w:ind w:firstLine="709"/>
        <w:jc w:val="both"/>
        <w:rPr>
          <w:rFonts w:eastAsia="Calibri"/>
          <w:sz w:val="28"/>
          <w:szCs w:val="28"/>
        </w:rPr>
      </w:pPr>
    </w:p>
    <w:p w14:paraId="4BC7DF37" w14:textId="77777777" w:rsidR="00093EBD" w:rsidRPr="00093EBD" w:rsidRDefault="00093EBD" w:rsidP="00093EBD">
      <w:pPr>
        <w:widowControl w:val="0"/>
        <w:suppressAutoHyphens/>
        <w:autoSpaceDE w:val="0"/>
        <w:autoSpaceDN w:val="0"/>
        <w:adjustRightInd w:val="0"/>
        <w:ind w:firstLine="709"/>
        <w:jc w:val="both"/>
        <w:rPr>
          <w:rFonts w:eastAsia="Calibri"/>
          <w:sz w:val="28"/>
          <w:szCs w:val="28"/>
        </w:rPr>
      </w:pPr>
    </w:p>
    <w:p w14:paraId="4DCB0CBC" w14:textId="77777777" w:rsidR="00093EBD" w:rsidRPr="00093EBD" w:rsidRDefault="00093EBD" w:rsidP="00093EBD">
      <w:pPr>
        <w:widowControl w:val="0"/>
        <w:suppressAutoHyphens/>
        <w:autoSpaceDE w:val="0"/>
        <w:autoSpaceDN w:val="0"/>
        <w:adjustRightInd w:val="0"/>
        <w:jc w:val="both"/>
        <w:rPr>
          <w:rFonts w:eastAsia="Calibri"/>
          <w:sz w:val="28"/>
          <w:szCs w:val="28"/>
        </w:rPr>
      </w:pPr>
      <w:r w:rsidRPr="00093EBD">
        <w:rPr>
          <w:rFonts w:eastAsia="Calibri"/>
          <w:sz w:val="28"/>
          <w:szCs w:val="28"/>
        </w:rPr>
        <w:t>Глава Сосновского</w:t>
      </w:r>
    </w:p>
    <w:p w14:paraId="01B45447" w14:textId="112EA2EA" w:rsidR="00093EBD" w:rsidRDefault="00093EBD" w:rsidP="00093EBD">
      <w:pPr>
        <w:widowControl w:val="0"/>
        <w:suppressAutoHyphens/>
        <w:autoSpaceDE w:val="0"/>
        <w:autoSpaceDN w:val="0"/>
        <w:adjustRightInd w:val="0"/>
        <w:jc w:val="both"/>
        <w:rPr>
          <w:rFonts w:eastAsia="Calibri"/>
          <w:sz w:val="28"/>
          <w:szCs w:val="28"/>
        </w:rPr>
      </w:pPr>
      <w:r w:rsidRPr="00093EBD">
        <w:rPr>
          <w:rFonts w:eastAsia="Calibri"/>
          <w:sz w:val="28"/>
          <w:szCs w:val="28"/>
        </w:rPr>
        <w:t>муниципального района</w:t>
      </w:r>
      <w:r w:rsidRPr="00093EBD">
        <w:rPr>
          <w:rFonts w:eastAsia="Calibri"/>
          <w:sz w:val="28"/>
          <w:szCs w:val="28"/>
        </w:rPr>
        <w:tab/>
      </w:r>
      <w:r w:rsidRPr="00093EBD">
        <w:rPr>
          <w:rFonts w:eastAsia="Calibri"/>
          <w:sz w:val="28"/>
          <w:szCs w:val="28"/>
        </w:rPr>
        <w:tab/>
        <w:t xml:space="preserve">                                               </w:t>
      </w:r>
      <w:r>
        <w:rPr>
          <w:rFonts w:eastAsia="Calibri"/>
          <w:sz w:val="28"/>
          <w:szCs w:val="28"/>
        </w:rPr>
        <w:t xml:space="preserve">       </w:t>
      </w:r>
      <w:r w:rsidRPr="00093EBD">
        <w:rPr>
          <w:rFonts w:eastAsia="Calibri"/>
          <w:sz w:val="28"/>
          <w:szCs w:val="28"/>
        </w:rPr>
        <w:t>Е.Г. Ваганов</w:t>
      </w:r>
    </w:p>
    <w:p w14:paraId="7E11E24F" w14:textId="4D5E84F4" w:rsidR="00093EBD" w:rsidRPr="00093EBD" w:rsidRDefault="00093EBD" w:rsidP="00093EBD">
      <w:pPr>
        <w:widowControl w:val="0"/>
        <w:suppressAutoHyphens/>
        <w:autoSpaceDE w:val="0"/>
        <w:autoSpaceDN w:val="0"/>
        <w:adjustRightInd w:val="0"/>
        <w:ind w:firstLine="709"/>
        <w:jc w:val="both"/>
        <w:rPr>
          <w:rFonts w:eastAsia="Calibri"/>
          <w:sz w:val="28"/>
          <w:szCs w:val="28"/>
        </w:rPr>
      </w:pPr>
    </w:p>
    <w:p w14:paraId="57DF5F2B" w14:textId="77777777" w:rsidR="002614E2" w:rsidRDefault="009B7029" w:rsidP="009B7029">
      <w:pPr>
        <w:ind w:left="5670"/>
        <w:jc w:val="right"/>
        <w:rPr>
          <w:sz w:val="28"/>
          <w:szCs w:val="28"/>
        </w:rPr>
      </w:pPr>
      <w:r w:rsidRPr="003F782A">
        <w:rPr>
          <w:sz w:val="28"/>
          <w:szCs w:val="28"/>
        </w:rPr>
        <w:lastRenderedPageBreak/>
        <w:t xml:space="preserve">Приложение </w:t>
      </w:r>
    </w:p>
    <w:p w14:paraId="2EAA27FF" w14:textId="12E5B828" w:rsidR="009B7029" w:rsidRPr="003F782A" w:rsidRDefault="009B7029" w:rsidP="002614E2">
      <w:pPr>
        <w:ind w:left="5103"/>
        <w:jc w:val="right"/>
        <w:rPr>
          <w:sz w:val="28"/>
          <w:szCs w:val="28"/>
        </w:rPr>
      </w:pPr>
      <w:r w:rsidRPr="003F782A">
        <w:rPr>
          <w:sz w:val="28"/>
          <w:szCs w:val="28"/>
        </w:rPr>
        <w:t>к постановлению</w:t>
      </w:r>
      <w:r w:rsidR="002614E2">
        <w:rPr>
          <w:sz w:val="28"/>
          <w:szCs w:val="28"/>
        </w:rPr>
        <w:t xml:space="preserve"> </w:t>
      </w:r>
      <w:r w:rsidRPr="003F782A">
        <w:rPr>
          <w:sz w:val="28"/>
          <w:szCs w:val="28"/>
        </w:rPr>
        <w:t>админис</w:t>
      </w:r>
      <w:r w:rsidR="002614E2">
        <w:rPr>
          <w:sz w:val="28"/>
          <w:szCs w:val="28"/>
        </w:rPr>
        <w:t>трации</w:t>
      </w:r>
      <w:r w:rsidRPr="003F782A">
        <w:rPr>
          <w:sz w:val="28"/>
          <w:szCs w:val="28"/>
        </w:rPr>
        <w:t xml:space="preserve"> Сосновского</w:t>
      </w:r>
      <w:r w:rsidR="002614E2">
        <w:rPr>
          <w:sz w:val="28"/>
          <w:szCs w:val="28"/>
        </w:rPr>
        <w:t xml:space="preserve"> </w:t>
      </w:r>
      <w:r w:rsidRPr="003F782A">
        <w:rPr>
          <w:sz w:val="28"/>
          <w:szCs w:val="28"/>
        </w:rPr>
        <w:t>муниципального района</w:t>
      </w:r>
    </w:p>
    <w:p w14:paraId="50CD29B8" w14:textId="20B0E428" w:rsidR="009B7029" w:rsidRPr="003F782A" w:rsidRDefault="009B7029" w:rsidP="009B7029">
      <w:pPr>
        <w:ind w:left="5670"/>
        <w:jc w:val="right"/>
        <w:rPr>
          <w:sz w:val="28"/>
          <w:szCs w:val="28"/>
        </w:rPr>
      </w:pPr>
      <w:r w:rsidRPr="003F782A">
        <w:rPr>
          <w:sz w:val="28"/>
          <w:szCs w:val="28"/>
        </w:rPr>
        <w:t>от</w:t>
      </w:r>
      <w:r w:rsidR="003E6E73">
        <w:rPr>
          <w:sz w:val="28"/>
          <w:szCs w:val="28"/>
        </w:rPr>
        <w:t xml:space="preserve"> 03.10.</w:t>
      </w:r>
      <w:r w:rsidRPr="003F782A">
        <w:rPr>
          <w:sz w:val="28"/>
          <w:szCs w:val="28"/>
        </w:rPr>
        <w:t>202</w:t>
      </w:r>
      <w:r w:rsidR="008612F8">
        <w:rPr>
          <w:sz w:val="28"/>
          <w:szCs w:val="28"/>
        </w:rPr>
        <w:t>3</w:t>
      </w:r>
      <w:r w:rsidRPr="003F782A">
        <w:rPr>
          <w:sz w:val="28"/>
          <w:szCs w:val="28"/>
        </w:rPr>
        <w:t>года №</w:t>
      </w:r>
      <w:r w:rsidR="003E6E73">
        <w:rPr>
          <w:sz w:val="28"/>
          <w:szCs w:val="28"/>
        </w:rPr>
        <w:t>1944</w:t>
      </w:r>
    </w:p>
    <w:p w14:paraId="69C647A4" w14:textId="77777777" w:rsidR="009B7029" w:rsidRPr="003F782A" w:rsidRDefault="009B7029" w:rsidP="009B7029">
      <w:pPr>
        <w:spacing w:after="200" w:line="276" w:lineRule="auto"/>
        <w:jc w:val="right"/>
        <w:rPr>
          <w:sz w:val="28"/>
          <w:szCs w:val="28"/>
        </w:rPr>
      </w:pPr>
    </w:p>
    <w:p w14:paraId="76B74993" w14:textId="77777777" w:rsidR="009B7029" w:rsidRPr="003F782A" w:rsidRDefault="009B7029" w:rsidP="009B7029">
      <w:pPr>
        <w:tabs>
          <w:tab w:val="center" w:pos="4677"/>
          <w:tab w:val="right" w:pos="9355"/>
        </w:tabs>
        <w:suppressAutoHyphens/>
        <w:ind w:firstLine="709"/>
        <w:jc w:val="center"/>
        <w:rPr>
          <w:sz w:val="28"/>
          <w:szCs w:val="28"/>
        </w:rPr>
      </w:pPr>
    </w:p>
    <w:p w14:paraId="708E74ED" w14:textId="77777777" w:rsidR="009B7029" w:rsidRPr="003F782A" w:rsidRDefault="009B7029" w:rsidP="009B7029">
      <w:pPr>
        <w:tabs>
          <w:tab w:val="center" w:pos="4677"/>
          <w:tab w:val="right" w:pos="9355"/>
        </w:tabs>
        <w:suppressAutoHyphens/>
        <w:ind w:firstLine="709"/>
        <w:jc w:val="center"/>
        <w:rPr>
          <w:sz w:val="28"/>
          <w:szCs w:val="28"/>
        </w:rPr>
      </w:pPr>
    </w:p>
    <w:p w14:paraId="242890ED" w14:textId="77777777" w:rsidR="009B7029" w:rsidRPr="003F782A" w:rsidRDefault="009B7029" w:rsidP="009B7029">
      <w:pPr>
        <w:tabs>
          <w:tab w:val="center" w:pos="4677"/>
          <w:tab w:val="right" w:pos="9355"/>
        </w:tabs>
        <w:suppressAutoHyphens/>
        <w:ind w:firstLine="709"/>
        <w:jc w:val="center"/>
        <w:rPr>
          <w:sz w:val="28"/>
          <w:szCs w:val="28"/>
        </w:rPr>
      </w:pPr>
    </w:p>
    <w:p w14:paraId="434C8C12" w14:textId="77777777" w:rsidR="009B7029" w:rsidRPr="003F782A" w:rsidRDefault="009B7029" w:rsidP="009B7029">
      <w:pPr>
        <w:tabs>
          <w:tab w:val="center" w:pos="4677"/>
          <w:tab w:val="right" w:pos="9355"/>
        </w:tabs>
        <w:suppressAutoHyphens/>
        <w:ind w:firstLine="709"/>
        <w:jc w:val="center"/>
        <w:rPr>
          <w:sz w:val="28"/>
          <w:szCs w:val="28"/>
        </w:rPr>
      </w:pPr>
    </w:p>
    <w:p w14:paraId="6AA65C50" w14:textId="77777777" w:rsidR="009B7029" w:rsidRPr="003F782A" w:rsidRDefault="009B7029" w:rsidP="009B7029">
      <w:pPr>
        <w:tabs>
          <w:tab w:val="center" w:pos="4677"/>
          <w:tab w:val="right" w:pos="9355"/>
        </w:tabs>
        <w:suppressAutoHyphens/>
        <w:ind w:firstLine="709"/>
        <w:jc w:val="center"/>
        <w:rPr>
          <w:sz w:val="28"/>
          <w:szCs w:val="28"/>
        </w:rPr>
      </w:pPr>
    </w:p>
    <w:p w14:paraId="0B3057BC" w14:textId="77777777" w:rsidR="009B7029" w:rsidRPr="003F782A" w:rsidRDefault="009B7029" w:rsidP="009B7029">
      <w:pPr>
        <w:tabs>
          <w:tab w:val="center" w:pos="4677"/>
          <w:tab w:val="right" w:pos="9355"/>
        </w:tabs>
        <w:suppressAutoHyphens/>
        <w:ind w:firstLine="709"/>
        <w:jc w:val="center"/>
        <w:rPr>
          <w:sz w:val="28"/>
          <w:szCs w:val="28"/>
        </w:rPr>
      </w:pPr>
    </w:p>
    <w:p w14:paraId="58A285A3" w14:textId="77777777" w:rsidR="009B7029" w:rsidRPr="003F782A" w:rsidRDefault="009B7029" w:rsidP="009B7029">
      <w:pPr>
        <w:tabs>
          <w:tab w:val="center" w:pos="4677"/>
          <w:tab w:val="right" w:pos="9355"/>
        </w:tabs>
        <w:suppressAutoHyphens/>
        <w:ind w:firstLine="709"/>
        <w:jc w:val="center"/>
        <w:rPr>
          <w:sz w:val="28"/>
          <w:szCs w:val="28"/>
        </w:rPr>
      </w:pPr>
    </w:p>
    <w:p w14:paraId="6DED9CD9" w14:textId="77777777" w:rsidR="009B7029" w:rsidRPr="003F782A" w:rsidRDefault="009B7029" w:rsidP="009B7029">
      <w:pPr>
        <w:tabs>
          <w:tab w:val="center" w:pos="4677"/>
          <w:tab w:val="right" w:pos="9355"/>
        </w:tabs>
        <w:suppressAutoHyphens/>
        <w:ind w:firstLine="709"/>
        <w:jc w:val="center"/>
        <w:rPr>
          <w:sz w:val="28"/>
          <w:szCs w:val="28"/>
        </w:rPr>
      </w:pPr>
    </w:p>
    <w:p w14:paraId="4FA71A7B" w14:textId="77777777" w:rsidR="009B7029" w:rsidRPr="003F782A" w:rsidRDefault="009B7029" w:rsidP="009B7029">
      <w:pPr>
        <w:tabs>
          <w:tab w:val="center" w:pos="4677"/>
          <w:tab w:val="right" w:pos="9355"/>
        </w:tabs>
        <w:suppressAutoHyphens/>
        <w:ind w:firstLine="709"/>
        <w:jc w:val="center"/>
        <w:rPr>
          <w:sz w:val="28"/>
          <w:szCs w:val="28"/>
        </w:rPr>
      </w:pPr>
    </w:p>
    <w:p w14:paraId="58AFBF04" w14:textId="77777777" w:rsidR="009B7029" w:rsidRPr="003F782A" w:rsidRDefault="009B7029" w:rsidP="009B7029">
      <w:pPr>
        <w:tabs>
          <w:tab w:val="center" w:pos="4677"/>
          <w:tab w:val="right" w:pos="9355"/>
        </w:tabs>
        <w:suppressAutoHyphens/>
        <w:ind w:firstLine="709"/>
        <w:jc w:val="center"/>
        <w:rPr>
          <w:sz w:val="28"/>
          <w:szCs w:val="28"/>
        </w:rPr>
      </w:pPr>
    </w:p>
    <w:p w14:paraId="693FF097" w14:textId="77777777" w:rsidR="009B7029" w:rsidRPr="003F782A" w:rsidRDefault="009B7029" w:rsidP="009B7029">
      <w:pPr>
        <w:tabs>
          <w:tab w:val="center" w:pos="4677"/>
          <w:tab w:val="right" w:pos="9355"/>
        </w:tabs>
        <w:suppressAutoHyphens/>
        <w:ind w:firstLine="709"/>
        <w:jc w:val="center"/>
        <w:rPr>
          <w:sz w:val="28"/>
          <w:szCs w:val="28"/>
        </w:rPr>
      </w:pPr>
    </w:p>
    <w:p w14:paraId="54FDBF86" w14:textId="77777777" w:rsidR="009B7029" w:rsidRPr="003F782A" w:rsidRDefault="009B7029" w:rsidP="009B7029">
      <w:pPr>
        <w:tabs>
          <w:tab w:val="center" w:pos="4677"/>
          <w:tab w:val="right" w:pos="9355"/>
        </w:tabs>
        <w:suppressAutoHyphens/>
        <w:ind w:firstLine="709"/>
        <w:jc w:val="center"/>
        <w:rPr>
          <w:sz w:val="28"/>
          <w:szCs w:val="28"/>
        </w:rPr>
      </w:pPr>
    </w:p>
    <w:p w14:paraId="25A95C63" w14:textId="77777777" w:rsidR="009B7029" w:rsidRPr="003F782A" w:rsidRDefault="009B7029" w:rsidP="009B7029">
      <w:pPr>
        <w:widowControl w:val="0"/>
        <w:suppressAutoHyphens/>
        <w:autoSpaceDE w:val="0"/>
        <w:autoSpaceDN w:val="0"/>
        <w:adjustRightInd w:val="0"/>
        <w:ind w:firstLine="709"/>
        <w:jc w:val="center"/>
        <w:rPr>
          <w:rFonts w:eastAsia="Calibri"/>
          <w:sz w:val="28"/>
          <w:szCs w:val="28"/>
        </w:rPr>
      </w:pPr>
    </w:p>
    <w:p w14:paraId="4A465912" w14:textId="738FBFB6" w:rsidR="00093EBD" w:rsidRDefault="009B7029" w:rsidP="00093EBD">
      <w:pPr>
        <w:tabs>
          <w:tab w:val="center" w:pos="4677"/>
          <w:tab w:val="right" w:pos="9355"/>
        </w:tabs>
        <w:ind w:firstLine="709"/>
        <w:jc w:val="center"/>
        <w:rPr>
          <w:sz w:val="28"/>
          <w:szCs w:val="28"/>
        </w:rPr>
      </w:pPr>
      <w:r w:rsidRPr="003F782A">
        <w:rPr>
          <w:sz w:val="28"/>
          <w:szCs w:val="28"/>
        </w:rPr>
        <w:t xml:space="preserve">Схема теплоснабжения </w:t>
      </w:r>
      <w:proofErr w:type="spellStart"/>
      <w:r w:rsidR="00491232" w:rsidRPr="003F782A">
        <w:rPr>
          <w:sz w:val="28"/>
          <w:szCs w:val="28"/>
        </w:rPr>
        <w:t>Кременкульского</w:t>
      </w:r>
      <w:proofErr w:type="spellEnd"/>
      <w:r w:rsidRPr="003F782A">
        <w:rPr>
          <w:sz w:val="28"/>
          <w:szCs w:val="28"/>
        </w:rPr>
        <w:t xml:space="preserve"> сельского поселения </w:t>
      </w:r>
    </w:p>
    <w:p w14:paraId="3ED3A34C" w14:textId="717ADCB1" w:rsidR="00093EBD" w:rsidRDefault="009B7029" w:rsidP="00093EBD">
      <w:pPr>
        <w:tabs>
          <w:tab w:val="center" w:pos="4677"/>
          <w:tab w:val="right" w:pos="9355"/>
        </w:tabs>
        <w:ind w:firstLine="709"/>
        <w:jc w:val="center"/>
        <w:rPr>
          <w:sz w:val="28"/>
          <w:szCs w:val="28"/>
        </w:rPr>
      </w:pPr>
      <w:r w:rsidRPr="003F782A">
        <w:rPr>
          <w:sz w:val="28"/>
          <w:szCs w:val="28"/>
        </w:rPr>
        <w:t>Сосновского муниципального района</w:t>
      </w:r>
      <w:r w:rsidR="00093EBD">
        <w:rPr>
          <w:sz w:val="28"/>
          <w:szCs w:val="28"/>
        </w:rPr>
        <w:t xml:space="preserve"> </w:t>
      </w:r>
      <w:r w:rsidRPr="003F782A">
        <w:rPr>
          <w:sz w:val="28"/>
          <w:szCs w:val="28"/>
        </w:rPr>
        <w:t>Челябинской области</w:t>
      </w:r>
    </w:p>
    <w:p w14:paraId="509D9D26" w14:textId="4DDD535B" w:rsidR="005B2D03" w:rsidRPr="003F782A" w:rsidRDefault="009B7029" w:rsidP="00093EBD">
      <w:pPr>
        <w:tabs>
          <w:tab w:val="center" w:pos="4677"/>
          <w:tab w:val="right" w:pos="9355"/>
        </w:tabs>
        <w:ind w:firstLine="709"/>
        <w:jc w:val="center"/>
        <w:rPr>
          <w:sz w:val="28"/>
          <w:szCs w:val="28"/>
        </w:rPr>
      </w:pPr>
      <w:r w:rsidRPr="003F782A">
        <w:rPr>
          <w:sz w:val="28"/>
          <w:szCs w:val="28"/>
        </w:rPr>
        <w:t>на период до 2034 года</w:t>
      </w:r>
    </w:p>
    <w:p w14:paraId="176D8317" w14:textId="5F4ACA04" w:rsidR="009B7029" w:rsidRPr="003F782A" w:rsidRDefault="009B7029" w:rsidP="009B7029">
      <w:pPr>
        <w:tabs>
          <w:tab w:val="center" w:pos="4677"/>
          <w:tab w:val="right" w:pos="9355"/>
        </w:tabs>
        <w:suppressAutoHyphens/>
        <w:ind w:firstLine="709"/>
        <w:jc w:val="center"/>
        <w:rPr>
          <w:sz w:val="28"/>
          <w:szCs w:val="28"/>
        </w:rPr>
      </w:pPr>
    </w:p>
    <w:p w14:paraId="5334F24A" w14:textId="77777777" w:rsidR="009B7029" w:rsidRPr="003F782A" w:rsidRDefault="009B7029" w:rsidP="009B7029">
      <w:pPr>
        <w:tabs>
          <w:tab w:val="center" w:pos="4677"/>
          <w:tab w:val="right" w:pos="9355"/>
        </w:tabs>
        <w:suppressAutoHyphens/>
        <w:ind w:firstLine="709"/>
        <w:jc w:val="center"/>
        <w:rPr>
          <w:sz w:val="28"/>
          <w:szCs w:val="28"/>
        </w:rPr>
      </w:pPr>
    </w:p>
    <w:p w14:paraId="149EDA55" w14:textId="77777777" w:rsidR="005B2D03" w:rsidRPr="003F782A" w:rsidRDefault="005B2D03" w:rsidP="009B7029">
      <w:pPr>
        <w:widowControl w:val="0"/>
        <w:suppressAutoHyphens/>
        <w:autoSpaceDE w:val="0"/>
        <w:autoSpaceDN w:val="0"/>
        <w:adjustRightInd w:val="0"/>
        <w:ind w:firstLine="709"/>
        <w:jc w:val="center"/>
        <w:rPr>
          <w:rFonts w:eastAsia="Calibri"/>
          <w:sz w:val="28"/>
          <w:szCs w:val="28"/>
        </w:rPr>
      </w:pPr>
      <w:r w:rsidRPr="003F782A">
        <w:rPr>
          <w:rFonts w:eastAsia="Calibri"/>
          <w:sz w:val="28"/>
          <w:szCs w:val="28"/>
        </w:rPr>
        <w:t>Сведений, составляющих государственную тайну в соответствии с Указом Президента Российской Федерации от 30 ноября 1995года № 1203 «Об утверждении перечня сведений, отнесенных к государственной тайне», не содержится.</w:t>
      </w:r>
    </w:p>
    <w:p w14:paraId="2D2A9BEA" w14:textId="23765D9E" w:rsidR="005B2D03" w:rsidRPr="003F782A" w:rsidRDefault="005B2D03" w:rsidP="009B7029">
      <w:pPr>
        <w:widowControl w:val="0"/>
        <w:suppressAutoHyphens/>
        <w:autoSpaceDE w:val="0"/>
        <w:autoSpaceDN w:val="0"/>
        <w:adjustRightInd w:val="0"/>
        <w:ind w:firstLine="709"/>
        <w:jc w:val="center"/>
        <w:rPr>
          <w:rFonts w:eastAsia="Calibri"/>
          <w:sz w:val="28"/>
          <w:szCs w:val="28"/>
        </w:rPr>
      </w:pPr>
      <w:r w:rsidRPr="003F782A">
        <w:rPr>
          <w:rFonts w:eastAsia="Calibri"/>
          <w:sz w:val="28"/>
          <w:szCs w:val="28"/>
        </w:rPr>
        <w:t>Шифр E0</w:t>
      </w:r>
      <w:r w:rsidR="000F2CC2" w:rsidRPr="003F782A">
        <w:rPr>
          <w:rFonts w:eastAsia="Calibri"/>
          <w:sz w:val="28"/>
          <w:szCs w:val="28"/>
        </w:rPr>
        <w:t>5</w:t>
      </w:r>
      <w:r w:rsidRPr="003F782A">
        <w:rPr>
          <w:rFonts w:eastAsia="Calibri"/>
          <w:sz w:val="28"/>
          <w:szCs w:val="28"/>
        </w:rPr>
        <w:t xml:space="preserve">_ </w:t>
      </w:r>
      <w:r w:rsidR="008E2568" w:rsidRPr="008E2568">
        <w:rPr>
          <w:rFonts w:eastAsia="Calibri"/>
          <w:sz w:val="28"/>
          <w:szCs w:val="28"/>
        </w:rPr>
        <w:t xml:space="preserve">1027401869703 </w:t>
      </w:r>
      <w:r w:rsidRPr="003F782A">
        <w:rPr>
          <w:rFonts w:eastAsia="Calibri"/>
          <w:sz w:val="28"/>
          <w:szCs w:val="28"/>
        </w:rPr>
        <w:t>_74</w:t>
      </w:r>
    </w:p>
    <w:p w14:paraId="56AC255A" w14:textId="7C8D7D04" w:rsidR="005B2D03" w:rsidRPr="003F782A" w:rsidRDefault="005B2D03" w:rsidP="009B7029">
      <w:pPr>
        <w:widowControl w:val="0"/>
        <w:suppressAutoHyphens/>
        <w:autoSpaceDE w:val="0"/>
        <w:autoSpaceDN w:val="0"/>
        <w:adjustRightInd w:val="0"/>
        <w:ind w:firstLine="709"/>
        <w:jc w:val="center"/>
        <w:rPr>
          <w:rFonts w:eastAsia="Calibri"/>
          <w:sz w:val="28"/>
          <w:szCs w:val="28"/>
        </w:rPr>
      </w:pPr>
      <w:r w:rsidRPr="003F782A">
        <w:rPr>
          <w:rFonts w:eastAsia="Calibri"/>
          <w:sz w:val="28"/>
          <w:szCs w:val="28"/>
        </w:rPr>
        <w:t>(Актуализация на 202</w:t>
      </w:r>
      <w:r w:rsidR="008612F8">
        <w:rPr>
          <w:rFonts w:eastAsia="Calibri"/>
          <w:sz w:val="28"/>
          <w:szCs w:val="28"/>
        </w:rPr>
        <w:t>4</w:t>
      </w:r>
      <w:r w:rsidRPr="003F782A">
        <w:rPr>
          <w:rFonts w:eastAsia="Calibri"/>
          <w:sz w:val="28"/>
          <w:szCs w:val="28"/>
        </w:rPr>
        <w:t xml:space="preserve"> год)</w:t>
      </w:r>
    </w:p>
    <w:p w14:paraId="1F700C32" w14:textId="77777777" w:rsidR="005B2D03" w:rsidRPr="003F782A" w:rsidRDefault="005B2D03" w:rsidP="005B2D03">
      <w:pPr>
        <w:ind w:firstLine="709"/>
        <w:rPr>
          <w:rFonts w:eastAsia="Calibri"/>
          <w:b/>
          <w:sz w:val="28"/>
          <w:szCs w:val="28"/>
          <w:lang w:eastAsia="en-US"/>
        </w:rPr>
      </w:pPr>
      <w:r w:rsidRPr="003F782A">
        <w:rPr>
          <w:rFonts w:ascii="Calibri" w:eastAsia="Calibri" w:hAnsi="Calibri"/>
          <w:b/>
          <w:sz w:val="28"/>
          <w:szCs w:val="28"/>
          <w:lang w:eastAsia="en-US"/>
        </w:rPr>
        <w:br w:type="page"/>
      </w:r>
    </w:p>
    <w:p w14:paraId="296CB4C4" w14:textId="77777777" w:rsidR="00093EBD" w:rsidRPr="00093EBD" w:rsidRDefault="00093EBD" w:rsidP="00093EBD">
      <w:pPr>
        <w:widowControl w:val="0"/>
        <w:autoSpaceDE w:val="0"/>
        <w:autoSpaceDN w:val="0"/>
        <w:adjustRightInd w:val="0"/>
        <w:jc w:val="both"/>
        <w:rPr>
          <w:rFonts w:eastAsia="Calibri"/>
          <w:sz w:val="28"/>
          <w:szCs w:val="28"/>
          <w:lang w:eastAsia="en-US"/>
        </w:rPr>
      </w:pPr>
      <w:bookmarkStart w:id="1" w:name="_Toc4465249"/>
      <w:bookmarkStart w:id="2" w:name="_Toc536140354"/>
      <w:r w:rsidRPr="00093EBD">
        <w:rPr>
          <w:rFonts w:eastAsia="Calibri"/>
          <w:sz w:val="28"/>
          <w:szCs w:val="28"/>
          <w:lang w:eastAsia="en-US"/>
        </w:rPr>
        <w:lastRenderedPageBreak/>
        <w:t>Оглавление</w:t>
      </w:r>
    </w:p>
    <w:p w14:paraId="4A5F933A" w14:textId="0E3904F4" w:rsidR="00093EBD" w:rsidRPr="00093EBD" w:rsidRDefault="00093EBD" w:rsidP="00093EBD">
      <w:pPr>
        <w:widowControl w:val="0"/>
        <w:autoSpaceDE w:val="0"/>
        <w:autoSpaceDN w:val="0"/>
        <w:adjustRightInd w:val="0"/>
        <w:jc w:val="both"/>
        <w:rPr>
          <w:rFonts w:eastAsia="Calibri"/>
          <w:sz w:val="28"/>
          <w:szCs w:val="28"/>
          <w:lang w:eastAsia="en-US"/>
        </w:rPr>
      </w:pPr>
      <w:r w:rsidRPr="00093EBD">
        <w:rPr>
          <w:rFonts w:eastAsia="Calibri"/>
          <w:sz w:val="28"/>
          <w:szCs w:val="28"/>
          <w:lang w:eastAsia="en-US"/>
        </w:rPr>
        <w:t>Аннотация</w:t>
      </w:r>
      <w:r>
        <w:rPr>
          <w:rFonts w:eastAsia="Calibri"/>
          <w:sz w:val="28"/>
          <w:szCs w:val="28"/>
          <w:lang w:eastAsia="en-US"/>
        </w:rPr>
        <w:t>…………………………………………………………………………..</w:t>
      </w:r>
      <w:r w:rsidR="00C563E3">
        <w:rPr>
          <w:rFonts w:eastAsia="Calibri"/>
          <w:sz w:val="28"/>
          <w:szCs w:val="28"/>
          <w:lang w:eastAsia="en-US"/>
        </w:rPr>
        <w:t>24</w:t>
      </w:r>
    </w:p>
    <w:p w14:paraId="4F9FF19C" w14:textId="78054731" w:rsidR="00093EBD" w:rsidRPr="00093EBD" w:rsidRDefault="00093EBD" w:rsidP="00093EBD">
      <w:pPr>
        <w:widowControl w:val="0"/>
        <w:autoSpaceDE w:val="0"/>
        <w:autoSpaceDN w:val="0"/>
        <w:adjustRightInd w:val="0"/>
        <w:jc w:val="both"/>
        <w:rPr>
          <w:rFonts w:eastAsia="Calibri"/>
          <w:sz w:val="28"/>
          <w:szCs w:val="28"/>
          <w:lang w:eastAsia="en-US"/>
        </w:rPr>
      </w:pPr>
      <w:r w:rsidRPr="00093EBD">
        <w:rPr>
          <w:rFonts w:eastAsia="Calibri"/>
          <w:sz w:val="28"/>
          <w:szCs w:val="28"/>
          <w:lang w:eastAsia="en-US"/>
        </w:rPr>
        <w:t>Термины</w:t>
      </w:r>
      <w:r w:rsidR="00654ACD">
        <w:rPr>
          <w:rFonts w:eastAsia="Calibri"/>
          <w:sz w:val="28"/>
          <w:szCs w:val="28"/>
          <w:lang w:eastAsia="en-US"/>
        </w:rPr>
        <w:t>…………………………………………………………………………….</w:t>
      </w:r>
      <w:r w:rsidR="00C563E3">
        <w:rPr>
          <w:rFonts w:eastAsia="Calibri"/>
          <w:sz w:val="28"/>
          <w:szCs w:val="28"/>
          <w:lang w:eastAsia="en-US"/>
        </w:rPr>
        <w:t>25</w:t>
      </w:r>
    </w:p>
    <w:p w14:paraId="4604C9D5" w14:textId="6724B6D3" w:rsidR="00093EBD" w:rsidRPr="00093EBD" w:rsidRDefault="00093EBD" w:rsidP="00654ACD">
      <w:pPr>
        <w:widowControl w:val="0"/>
        <w:suppressAutoHyphens/>
        <w:autoSpaceDE w:val="0"/>
        <w:autoSpaceDN w:val="0"/>
        <w:adjustRightInd w:val="0"/>
        <w:jc w:val="both"/>
        <w:rPr>
          <w:rFonts w:eastAsia="Calibri"/>
          <w:sz w:val="28"/>
          <w:szCs w:val="28"/>
          <w:lang w:eastAsia="en-US"/>
        </w:rPr>
      </w:pPr>
      <w:r w:rsidRPr="00093EBD">
        <w:rPr>
          <w:rFonts w:eastAsia="Calibri"/>
          <w:sz w:val="28"/>
          <w:szCs w:val="28"/>
          <w:lang w:eastAsia="en-US"/>
        </w:rPr>
        <w:t>Список сокращений</w:t>
      </w:r>
      <w:r w:rsidR="00654ACD">
        <w:rPr>
          <w:rFonts w:eastAsia="Calibri"/>
          <w:sz w:val="28"/>
          <w:szCs w:val="28"/>
          <w:lang w:eastAsia="en-US"/>
        </w:rPr>
        <w:t>………………………………………………………………...</w:t>
      </w:r>
      <w:r w:rsidR="00C563E3">
        <w:rPr>
          <w:rFonts w:eastAsia="Calibri"/>
          <w:sz w:val="28"/>
          <w:szCs w:val="28"/>
          <w:lang w:eastAsia="en-US"/>
        </w:rPr>
        <w:t>28</w:t>
      </w:r>
    </w:p>
    <w:p w14:paraId="40BFDA41" w14:textId="0B495C3C" w:rsidR="00093EBD" w:rsidRPr="00093EBD" w:rsidRDefault="00093EBD" w:rsidP="00654ACD">
      <w:pPr>
        <w:widowControl w:val="0"/>
        <w:suppressAutoHyphens/>
        <w:autoSpaceDE w:val="0"/>
        <w:autoSpaceDN w:val="0"/>
        <w:adjustRightInd w:val="0"/>
        <w:jc w:val="both"/>
        <w:rPr>
          <w:rFonts w:eastAsia="Calibri"/>
          <w:sz w:val="28"/>
          <w:szCs w:val="28"/>
          <w:lang w:eastAsia="en-US"/>
        </w:rPr>
      </w:pPr>
      <w:r w:rsidRPr="00093EBD">
        <w:rPr>
          <w:rFonts w:eastAsia="Calibri"/>
          <w:sz w:val="28"/>
          <w:szCs w:val="28"/>
          <w:lang w:eastAsia="en-US"/>
        </w:rPr>
        <w:t>Раздел 1 Показатели существующего и перспективного спроса на тепловую энергию (мощность) и теплоноситель в установленных границах территории сельского поселения</w:t>
      </w:r>
      <w:r w:rsidR="00654ACD">
        <w:rPr>
          <w:rFonts w:eastAsia="Calibri"/>
          <w:sz w:val="28"/>
          <w:szCs w:val="28"/>
          <w:lang w:eastAsia="en-US"/>
        </w:rPr>
        <w:t>………………………………………………………………..</w:t>
      </w:r>
      <w:r w:rsidR="00C563E3">
        <w:rPr>
          <w:rFonts w:eastAsia="Calibri"/>
          <w:sz w:val="28"/>
          <w:szCs w:val="28"/>
          <w:lang w:eastAsia="en-US"/>
        </w:rPr>
        <w:t>29</w:t>
      </w:r>
    </w:p>
    <w:p w14:paraId="1B24BC58" w14:textId="58F66E14" w:rsidR="00093EBD" w:rsidRPr="00093EBD" w:rsidRDefault="00093EBD" w:rsidP="00654ACD">
      <w:pPr>
        <w:widowControl w:val="0"/>
        <w:suppressAutoHyphens/>
        <w:autoSpaceDE w:val="0"/>
        <w:autoSpaceDN w:val="0"/>
        <w:adjustRightInd w:val="0"/>
        <w:jc w:val="both"/>
        <w:rPr>
          <w:rFonts w:eastAsia="Calibri"/>
          <w:sz w:val="28"/>
          <w:szCs w:val="28"/>
          <w:lang w:eastAsia="en-US"/>
        </w:rPr>
      </w:pPr>
      <w:r w:rsidRPr="00093EBD">
        <w:rPr>
          <w:rFonts w:eastAsia="Calibri"/>
          <w:sz w:val="28"/>
          <w:szCs w:val="28"/>
          <w:lang w:eastAsia="en-US"/>
        </w:rPr>
        <w:t>1.1. Величины существующей отапливаемой площади строительных фондов и приросты отапливаемой площади строительных фондов</w:t>
      </w:r>
      <w:r w:rsidR="00590759">
        <w:rPr>
          <w:rFonts w:eastAsia="Calibri"/>
          <w:sz w:val="28"/>
          <w:szCs w:val="28"/>
          <w:lang w:eastAsia="en-US"/>
        </w:rPr>
        <w:t>……………………….</w:t>
      </w:r>
      <w:r w:rsidR="00C563E3">
        <w:rPr>
          <w:rFonts w:eastAsia="Calibri"/>
          <w:sz w:val="28"/>
          <w:szCs w:val="28"/>
          <w:lang w:eastAsia="en-US"/>
        </w:rPr>
        <w:t>29</w:t>
      </w:r>
    </w:p>
    <w:p w14:paraId="6B5A2F71" w14:textId="036E4F7E" w:rsidR="00093EBD" w:rsidRPr="00093EBD" w:rsidRDefault="00093EBD" w:rsidP="00654ACD">
      <w:pPr>
        <w:widowControl w:val="0"/>
        <w:suppressAutoHyphens/>
        <w:autoSpaceDE w:val="0"/>
        <w:autoSpaceDN w:val="0"/>
        <w:adjustRightInd w:val="0"/>
        <w:jc w:val="both"/>
        <w:rPr>
          <w:rFonts w:eastAsia="Calibri"/>
          <w:sz w:val="28"/>
          <w:szCs w:val="28"/>
          <w:lang w:eastAsia="en-US"/>
        </w:rPr>
      </w:pPr>
      <w:r w:rsidRPr="00093EBD">
        <w:rPr>
          <w:rFonts w:eastAsia="Calibri"/>
          <w:sz w:val="28"/>
          <w:szCs w:val="28"/>
          <w:lang w:eastAsia="en-US"/>
        </w:rPr>
        <w:t>1.2.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590759">
        <w:rPr>
          <w:rFonts w:eastAsia="Calibri"/>
          <w:sz w:val="28"/>
          <w:szCs w:val="28"/>
          <w:lang w:eastAsia="en-US"/>
        </w:rPr>
        <w:t>…...</w:t>
      </w:r>
      <w:r w:rsidR="00654ACD">
        <w:rPr>
          <w:rFonts w:eastAsia="Calibri"/>
          <w:sz w:val="28"/>
          <w:szCs w:val="28"/>
          <w:lang w:eastAsia="en-US"/>
        </w:rPr>
        <w:t>..</w:t>
      </w:r>
      <w:r w:rsidR="00C563E3">
        <w:rPr>
          <w:rFonts w:eastAsia="Calibri"/>
          <w:sz w:val="28"/>
          <w:szCs w:val="28"/>
          <w:lang w:eastAsia="en-US"/>
        </w:rPr>
        <w:t>29</w:t>
      </w:r>
    </w:p>
    <w:p w14:paraId="7DDAFA15" w14:textId="2188D466" w:rsidR="00093EBD" w:rsidRPr="00093EBD" w:rsidRDefault="00093EBD" w:rsidP="00654ACD">
      <w:pPr>
        <w:widowControl w:val="0"/>
        <w:suppressAutoHyphens/>
        <w:autoSpaceDE w:val="0"/>
        <w:autoSpaceDN w:val="0"/>
        <w:adjustRightInd w:val="0"/>
        <w:jc w:val="both"/>
        <w:rPr>
          <w:rFonts w:eastAsia="Calibri"/>
          <w:sz w:val="28"/>
          <w:szCs w:val="28"/>
          <w:lang w:eastAsia="en-US"/>
        </w:rPr>
      </w:pPr>
      <w:r w:rsidRPr="00093EBD">
        <w:rPr>
          <w:rFonts w:eastAsia="Calibri"/>
          <w:sz w:val="28"/>
          <w:szCs w:val="28"/>
          <w:lang w:eastAsia="en-US"/>
        </w:rPr>
        <w:t>1.3. Существующие и перспективные объемы потребления тепловой энергии (мощности) и теплоносителя объектами, расположенными в производ</w:t>
      </w:r>
      <w:r w:rsidR="00654ACD">
        <w:rPr>
          <w:rFonts w:eastAsia="Calibri"/>
          <w:sz w:val="28"/>
          <w:szCs w:val="28"/>
          <w:lang w:eastAsia="en-US"/>
        </w:rPr>
        <w:t>ственных зонах, на каждом этапе……………………………………………………………..</w:t>
      </w:r>
      <w:r w:rsidR="00C563E3">
        <w:rPr>
          <w:rFonts w:eastAsia="Calibri"/>
          <w:sz w:val="28"/>
          <w:szCs w:val="28"/>
          <w:lang w:eastAsia="en-US"/>
        </w:rPr>
        <w:t>29</w:t>
      </w:r>
    </w:p>
    <w:p w14:paraId="54B8F788" w14:textId="6EFF52B7" w:rsidR="00093EBD" w:rsidRPr="00093EBD" w:rsidRDefault="00093EBD" w:rsidP="00654ACD">
      <w:pPr>
        <w:widowControl w:val="0"/>
        <w:suppressAutoHyphens/>
        <w:autoSpaceDE w:val="0"/>
        <w:autoSpaceDN w:val="0"/>
        <w:adjustRightInd w:val="0"/>
        <w:jc w:val="both"/>
        <w:rPr>
          <w:rFonts w:eastAsia="Calibri"/>
          <w:sz w:val="28"/>
          <w:szCs w:val="28"/>
          <w:lang w:eastAsia="en-US"/>
        </w:rPr>
      </w:pPr>
      <w:r w:rsidRPr="00093EBD">
        <w:rPr>
          <w:rFonts w:eastAsia="Calibri"/>
          <w:sz w:val="28"/>
          <w:szCs w:val="28"/>
          <w:lang w:eastAsia="en-US"/>
        </w:rPr>
        <w:t>1.4.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w:t>
      </w:r>
      <w:r w:rsidR="00B74DF4">
        <w:rPr>
          <w:rFonts w:eastAsia="Calibri"/>
          <w:sz w:val="28"/>
          <w:szCs w:val="28"/>
          <w:lang w:eastAsia="en-US"/>
        </w:rPr>
        <w:t>…………………………………………………</w:t>
      </w:r>
      <w:r w:rsidR="00590759">
        <w:rPr>
          <w:rFonts w:eastAsia="Calibri"/>
          <w:sz w:val="28"/>
          <w:szCs w:val="28"/>
          <w:lang w:eastAsia="en-US"/>
        </w:rPr>
        <w:t>.</w:t>
      </w:r>
      <w:r w:rsidR="00C563E3">
        <w:rPr>
          <w:rFonts w:eastAsia="Calibri"/>
          <w:sz w:val="28"/>
          <w:szCs w:val="28"/>
          <w:lang w:eastAsia="en-US"/>
        </w:rPr>
        <w:t>29</w:t>
      </w:r>
    </w:p>
    <w:p w14:paraId="56FCF8A4" w14:textId="243EEBED" w:rsidR="00093EBD" w:rsidRPr="00093EBD" w:rsidRDefault="00093EBD" w:rsidP="00654ACD">
      <w:pPr>
        <w:widowControl w:val="0"/>
        <w:suppressAutoHyphens/>
        <w:autoSpaceDE w:val="0"/>
        <w:autoSpaceDN w:val="0"/>
        <w:adjustRightInd w:val="0"/>
        <w:jc w:val="both"/>
        <w:rPr>
          <w:rFonts w:eastAsia="Calibri"/>
          <w:sz w:val="28"/>
          <w:szCs w:val="28"/>
          <w:lang w:eastAsia="en-US"/>
        </w:rPr>
      </w:pPr>
      <w:r w:rsidRPr="00093EBD">
        <w:rPr>
          <w:rFonts w:eastAsia="Calibri"/>
          <w:sz w:val="28"/>
          <w:szCs w:val="28"/>
          <w:lang w:eastAsia="en-US"/>
        </w:rPr>
        <w:t>Раздел 2 Существующие и перспективные балансы тепловой мощности источников тепловой энергии и тепловой нагрузки потребителей</w:t>
      </w:r>
      <w:r w:rsidR="00590759">
        <w:rPr>
          <w:rFonts w:eastAsia="Calibri"/>
          <w:sz w:val="28"/>
          <w:szCs w:val="28"/>
          <w:lang w:eastAsia="en-US"/>
        </w:rPr>
        <w:t>……………</w:t>
      </w:r>
      <w:r w:rsidR="00B74DF4">
        <w:rPr>
          <w:rFonts w:eastAsia="Calibri"/>
          <w:sz w:val="28"/>
          <w:szCs w:val="28"/>
          <w:lang w:eastAsia="en-US"/>
        </w:rPr>
        <w:t>..</w:t>
      </w:r>
      <w:r w:rsidR="00C563E3">
        <w:rPr>
          <w:rFonts w:eastAsia="Calibri"/>
          <w:sz w:val="28"/>
          <w:szCs w:val="28"/>
          <w:lang w:eastAsia="en-US"/>
        </w:rPr>
        <w:t>30</w:t>
      </w:r>
    </w:p>
    <w:p w14:paraId="41DB9C6C" w14:textId="625D8420" w:rsidR="00093EBD" w:rsidRPr="00093EBD" w:rsidRDefault="00093EBD" w:rsidP="00654ACD">
      <w:pPr>
        <w:widowControl w:val="0"/>
        <w:suppressAutoHyphens/>
        <w:autoSpaceDE w:val="0"/>
        <w:autoSpaceDN w:val="0"/>
        <w:adjustRightInd w:val="0"/>
        <w:jc w:val="both"/>
        <w:rPr>
          <w:rFonts w:eastAsia="Calibri"/>
          <w:sz w:val="28"/>
          <w:szCs w:val="28"/>
          <w:lang w:eastAsia="en-US"/>
        </w:rPr>
      </w:pPr>
      <w:r w:rsidRPr="00093EBD">
        <w:rPr>
          <w:rFonts w:eastAsia="Calibri"/>
          <w:sz w:val="28"/>
          <w:szCs w:val="28"/>
          <w:lang w:eastAsia="en-US"/>
        </w:rPr>
        <w:t>2.1. Описание существующих и перспективных зон действия систем теплоснабжения и источников тепловой энергии</w:t>
      </w:r>
      <w:r w:rsidR="00590759">
        <w:rPr>
          <w:rFonts w:eastAsia="Calibri"/>
          <w:sz w:val="28"/>
          <w:szCs w:val="28"/>
          <w:lang w:eastAsia="en-US"/>
        </w:rPr>
        <w:t>………………………………</w:t>
      </w:r>
      <w:r w:rsidR="00B74DF4">
        <w:rPr>
          <w:rFonts w:eastAsia="Calibri"/>
          <w:sz w:val="28"/>
          <w:szCs w:val="28"/>
          <w:lang w:eastAsia="en-US"/>
        </w:rPr>
        <w:t>..</w:t>
      </w:r>
      <w:r w:rsidR="00C563E3">
        <w:rPr>
          <w:rFonts w:eastAsia="Calibri"/>
          <w:sz w:val="28"/>
          <w:szCs w:val="28"/>
          <w:lang w:eastAsia="en-US"/>
        </w:rPr>
        <w:t>30</w:t>
      </w:r>
    </w:p>
    <w:p w14:paraId="210CA3D8" w14:textId="3ECA5C0E" w:rsidR="00093EBD" w:rsidRPr="00093EBD" w:rsidRDefault="00093EBD" w:rsidP="00654ACD">
      <w:pPr>
        <w:widowControl w:val="0"/>
        <w:suppressAutoHyphens/>
        <w:autoSpaceDE w:val="0"/>
        <w:autoSpaceDN w:val="0"/>
        <w:adjustRightInd w:val="0"/>
        <w:jc w:val="both"/>
        <w:rPr>
          <w:rFonts w:eastAsia="Calibri"/>
          <w:sz w:val="28"/>
          <w:szCs w:val="28"/>
          <w:lang w:eastAsia="en-US"/>
        </w:rPr>
      </w:pPr>
      <w:r w:rsidRPr="00093EBD">
        <w:rPr>
          <w:rFonts w:eastAsia="Calibri"/>
          <w:sz w:val="28"/>
          <w:szCs w:val="28"/>
          <w:lang w:eastAsia="en-US"/>
        </w:rPr>
        <w:t>2.2. Описание существующих и перспективных зон действия индивидуальных источников тепловой энергии</w:t>
      </w:r>
      <w:r w:rsidR="00590759">
        <w:rPr>
          <w:rFonts w:eastAsia="Calibri"/>
          <w:sz w:val="28"/>
          <w:szCs w:val="28"/>
          <w:lang w:eastAsia="en-US"/>
        </w:rPr>
        <w:t>………………………………………...</w:t>
      </w:r>
      <w:r w:rsidR="00B74DF4">
        <w:rPr>
          <w:rFonts w:eastAsia="Calibri"/>
          <w:sz w:val="28"/>
          <w:szCs w:val="28"/>
          <w:lang w:eastAsia="en-US"/>
        </w:rPr>
        <w:t>…………...</w:t>
      </w:r>
      <w:r w:rsidR="00C563E3">
        <w:rPr>
          <w:rFonts w:eastAsia="Calibri"/>
          <w:sz w:val="28"/>
          <w:szCs w:val="28"/>
          <w:lang w:eastAsia="en-US"/>
        </w:rPr>
        <w:t>32</w:t>
      </w:r>
    </w:p>
    <w:p w14:paraId="7CF64951" w14:textId="65ADEA6D" w:rsidR="00093EBD" w:rsidRPr="00093EBD" w:rsidRDefault="00093EBD" w:rsidP="00654ACD">
      <w:pPr>
        <w:widowControl w:val="0"/>
        <w:suppressAutoHyphens/>
        <w:autoSpaceDE w:val="0"/>
        <w:autoSpaceDN w:val="0"/>
        <w:adjustRightInd w:val="0"/>
        <w:jc w:val="both"/>
        <w:rPr>
          <w:rFonts w:eastAsia="Calibri"/>
          <w:sz w:val="28"/>
          <w:szCs w:val="28"/>
          <w:lang w:eastAsia="en-US"/>
        </w:rPr>
      </w:pPr>
      <w:r w:rsidRPr="00093EBD">
        <w:rPr>
          <w:rFonts w:eastAsia="Calibri"/>
          <w:sz w:val="28"/>
          <w:szCs w:val="28"/>
          <w:lang w:eastAsia="en-US"/>
        </w:rPr>
        <w:t>2.3.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00590759">
        <w:rPr>
          <w:rFonts w:eastAsia="Calibri"/>
          <w:sz w:val="28"/>
          <w:szCs w:val="28"/>
          <w:lang w:eastAsia="en-US"/>
        </w:rPr>
        <w:t>………………..</w:t>
      </w:r>
      <w:r w:rsidR="00C563E3">
        <w:rPr>
          <w:rFonts w:eastAsia="Calibri"/>
          <w:sz w:val="28"/>
          <w:szCs w:val="28"/>
          <w:lang w:eastAsia="en-US"/>
        </w:rPr>
        <w:t>33</w:t>
      </w:r>
    </w:p>
    <w:p w14:paraId="0F679CF1" w14:textId="6C5AB85F" w:rsidR="00093EBD" w:rsidRPr="00093EBD" w:rsidRDefault="00093EBD" w:rsidP="00654ACD">
      <w:pPr>
        <w:widowControl w:val="0"/>
        <w:suppressAutoHyphens/>
        <w:autoSpaceDE w:val="0"/>
        <w:autoSpaceDN w:val="0"/>
        <w:adjustRightInd w:val="0"/>
        <w:jc w:val="both"/>
        <w:rPr>
          <w:rFonts w:eastAsia="Calibri"/>
          <w:sz w:val="28"/>
          <w:szCs w:val="28"/>
          <w:lang w:eastAsia="en-US"/>
        </w:rPr>
      </w:pPr>
      <w:r w:rsidRPr="00093EBD">
        <w:rPr>
          <w:rFonts w:eastAsia="Calibri"/>
          <w:sz w:val="28"/>
          <w:szCs w:val="28"/>
          <w:lang w:eastAsia="en-US"/>
        </w:rPr>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w:t>
      </w:r>
      <w:r w:rsidR="00590759">
        <w:rPr>
          <w:rFonts w:eastAsia="Calibri"/>
          <w:sz w:val="28"/>
          <w:szCs w:val="28"/>
          <w:lang w:eastAsia="en-US"/>
        </w:rPr>
        <w:t>……….</w:t>
      </w:r>
      <w:r w:rsidR="00B74DF4">
        <w:rPr>
          <w:rFonts w:eastAsia="Calibri"/>
          <w:sz w:val="28"/>
          <w:szCs w:val="28"/>
          <w:lang w:eastAsia="en-US"/>
        </w:rPr>
        <w:t>.</w:t>
      </w:r>
      <w:r w:rsidR="00C563E3">
        <w:rPr>
          <w:rFonts w:eastAsia="Calibri"/>
          <w:sz w:val="28"/>
          <w:szCs w:val="28"/>
          <w:lang w:eastAsia="en-US"/>
        </w:rPr>
        <w:t>33</w:t>
      </w:r>
    </w:p>
    <w:p w14:paraId="14FC8E6A" w14:textId="7D33173E"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2.5. Радиус эффективного теплоснабжения, определяемый в соответствии с методическими указаниями по разработке схем теплоснабжения</w:t>
      </w:r>
      <w:r w:rsidR="00590759">
        <w:rPr>
          <w:rFonts w:eastAsia="Calibri"/>
          <w:sz w:val="28"/>
          <w:szCs w:val="28"/>
          <w:lang w:eastAsia="en-US"/>
        </w:rPr>
        <w:t>…………...</w:t>
      </w:r>
      <w:r w:rsidR="00B74DF4">
        <w:rPr>
          <w:rFonts w:eastAsia="Calibri"/>
          <w:sz w:val="28"/>
          <w:szCs w:val="28"/>
          <w:lang w:eastAsia="en-US"/>
        </w:rPr>
        <w:t>…</w:t>
      </w:r>
      <w:r w:rsidR="00C563E3">
        <w:rPr>
          <w:rFonts w:eastAsia="Calibri"/>
          <w:sz w:val="28"/>
          <w:szCs w:val="28"/>
          <w:lang w:eastAsia="en-US"/>
        </w:rPr>
        <w:t>33</w:t>
      </w:r>
    </w:p>
    <w:p w14:paraId="37F02936" w14:textId="7091A2E0"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Раздел 3 Существующие и перспективные балансы теплоносителя</w:t>
      </w:r>
      <w:r w:rsidR="00590759">
        <w:rPr>
          <w:rFonts w:eastAsia="Calibri"/>
          <w:sz w:val="28"/>
          <w:szCs w:val="28"/>
          <w:lang w:eastAsia="en-US"/>
        </w:rPr>
        <w:t>…………...</w:t>
      </w:r>
      <w:r w:rsidR="00B74DF4">
        <w:rPr>
          <w:rFonts w:eastAsia="Calibri"/>
          <w:sz w:val="28"/>
          <w:szCs w:val="28"/>
          <w:lang w:eastAsia="en-US"/>
        </w:rPr>
        <w:t>.</w:t>
      </w:r>
      <w:r w:rsidR="00C563E3">
        <w:rPr>
          <w:rFonts w:eastAsia="Calibri"/>
          <w:sz w:val="28"/>
          <w:szCs w:val="28"/>
          <w:lang w:eastAsia="en-US"/>
        </w:rPr>
        <w:t>34</w:t>
      </w:r>
    </w:p>
    <w:p w14:paraId="1369D902" w14:textId="7A15F007"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 xml:space="preserve">3.1. 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Pr="00093EBD">
        <w:rPr>
          <w:rFonts w:eastAsia="Calibri"/>
          <w:sz w:val="28"/>
          <w:szCs w:val="28"/>
          <w:lang w:eastAsia="en-US"/>
        </w:rPr>
        <w:t>теплопотребляющими</w:t>
      </w:r>
      <w:proofErr w:type="spellEnd"/>
      <w:r w:rsidRPr="00093EBD">
        <w:rPr>
          <w:rFonts w:eastAsia="Calibri"/>
          <w:sz w:val="28"/>
          <w:szCs w:val="28"/>
          <w:lang w:eastAsia="en-US"/>
        </w:rPr>
        <w:t xml:space="preserve"> установками потребителей</w:t>
      </w:r>
      <w:r w:rsidR="00590759">
        <w:rPr>
          <w:rFonts w:eastAsia="Calibri"/>
          <w:sz w:val="28"/>
          <w:szCs w:val="28"/>
          <w:lang w:eastAsia="en-US"/>
        </w:rPr>
        <w:t>……………………………...</w:t>
      </w:r>
      <w:r w:rsidR="00B74DF4">
        <w:rPr>
          <w:rFonts w:eastAsia="Calibri"/>
          <w:sz w:val="28"/>
          <w:szCs w:val="28"/>
          <w:lang w:eastAsia="en-US"/>
        </w:rPr>
        <w:t>.</w:t>
      </w:r>
      <w:r w:rsidR="00C563E3">
        <w:rPr>
          <w:rFonts w:eastAsia="Calibri"/>
          <w:sz w:val="28"/>
          <w:szCs w:val="28"/>
          <w:lang w:eastAsia="en-US"/>
        </w:rPr>
        <w:t>34</w:t>
      </w:r>
    </w:p>
    <w:p w14:paraId="5EB6D3C7" w14:textId="28A2BB53"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3.2.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w:t>
      </w:r>
      <w:r w:rsidR="00B74DF4">
        <w:rPr>
          <w:rFonts w:eastAsia="Calibri"/>
          <w:sz w:val="28"/>
          <w:szCs w:val="28"/>
          <w:lang w:eastAsia="en-US"/>
        </w:rPr>
        <w:t>ах работы систем теплоснабжения…………………………………………………………………….</w:t>
      </w:r>
      <w:r w:rsidR="00C563E3">
        <w:rPr>
          <w:rFonts w:eastAsia="Calibri"/>
          <w:sz w:val="28"/>
          <w:szCs w:val="28"/>
          <w:lang w:eastAsia="en-US"/>
        </w:rPr>
        <w:t>34</w:t>
      </w:r>
    </w:p>
    <w:p w14:paraId="26E76006" w14:textId="006BBF2A"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Раздел 4 Основные положения мастер-плана развития систем теп</w:t>
      </w:r>
      <w:r w:rsidR="00B74DF4">
        <w:rPr>
          <w:rFonts w:eastAsia="Calibri"/>
          <w:sz w:val="28"/>
          <w:szCs w:val="28"/>
          <w:lang w:eastAsia="en-US"/>
        </w:rPr>
        <w:t>лоснабжения сельского поселения………………………………………………………………..</w:t>
      </w:r>
      <w:r w:rsidR="00C563E3">
        <w:rPr>
          <w:rFonts w:eastAsia="Calibri"/>
          <w:sz w:val="28"/>
          <w:szCs w:val="28"/>
          <w:lang w:eastAsia="en-US"/>
        </w:rPr>
        <w:t>34</w:t>
      </w:r>
    </w:p>
    <w:p w14:paraId="155B7AC8" w14:textId="6FFD5DD2"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4.1. Описание сценариев развития теплоснабжения сельского поселения</w:t>
      </w:r>
      <w:r w:rsidR="00B74DF4">
        <w:rPr>
          <w:rFonts w:eastAsia="Calibri"/>
          <w:sz w:val="28"/>
          <w:szCs w:val="28"/>
          <w:lang w:eastAsia="en-US"/>
        </w:rPr>
        <w:t>……</w:t>
      </w:r>
      <w:r w:rsidR="00590759">
        <w:rPr>
          <w:rFonts w:eastAsia="Calibri"/>
          <w:sz w:val="28"/>
          <w:szCs w:val="28"/>
          <w:lang w:eastAsia="en-US"/>
        </w:rPr>
        <w:t>.</w:t>
      </w:r>
      <w:r w:rsidR="00B74DF4">
        <w:rPr>
          <w:rFonts w:eastAsia="Calibri"/>
          <w:sz w:val="28"/>
          <w:szCs w:val="28"/>
          <w:lang w:eastAsia="en-US"/>
        </w:rPr>
        <w:t>.</w:t>
      </w:r>
      <w:r w:rsidR="00C563E3">
        <w:rPr>
          <w:rFonts w:eastAsia="Calibri"/>
          <w:sz w:val="28"/>
          <w:szCs w:val="28"/>
          <w:lang w:eastAsia="en-US"/>
        </w:rPr>
        <w:t>34</w:t>
      </w:r>
    </w:p>
    <w:p w14:paraId="718211C3" w14:textId="6940139C"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4.2. Обоснование выбора приоритетного сценария развития теплоснабжения сельского поселения</w:t>
      </w:r>
      <w:r w:rsidR="00B74DF4">
        <w:rPr>
          <w:rFonts w:eastAsia="Calibri"/>
          <w:sz w:val="28"/>
          <w:szCs w:val="28"/>
          <w:lang w:eastAsia="en-US"/>
        </w:rPr>
        <w:t>………………………………………………………………..</w:t>
      </w:r>
      <w:r w:rsidR="00C563E3">
        <w:rPr>
          <w:rFonts w:eastAsia="Calibri"/>
          <w:sz w:val="28"/>
          <w:szCs w:val="28"/>
          <w:lang w:eastAsia="en-US"/>
        </w:rPr>
        <w:t>35</w:t>
      </w:r>
    </w:p>
    <w:p w14:paraId="25F04E24" w14:textId="4D1B261D"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lastRenderedPageBreak/>
        <w:t>Раздел 5 Предложения по строительству, реконструкции, техническому перевооружению и (или) модернизации источников тепловой энергии</w:t>
      </w:r>
      <w:r w:rsidR="00B74DF4">
        <w:rPr>
          <w:rFonts w:eastAsia="Calibri"/>
          <w:sz w:val="28"/>
          <w:szCs w:val="28"/>
          <w:lang w:eastAsia="en-US"/>
        </w:rPr>
        <w:t>………</w:t>
      </w:r>
      <w:r w:rsidR="00590759">
        <w:rPr>
          <w:rFonts w:eastAsia="Calibri"/>
          <w:sz w:val="28"/>
          <w:szCs w:val="28"/>
          <w:lang w:eastAsia="en-US"/>
        </w:rPr>
        <w:t>.</w:t>
      </w:r>
      <w:r w:rsidR="00C563E3">
        <w:rPr>
          <w:rFonts w:eastAsia="Calibri"/>
          <w:sz w:val="28"/>
          <w:szCs w:val="28"/>
          <w:lang w:eastAsia="en-US"/>
        </w:rPr>
        <w:t>35</w:t>
      </w:r>
    </w:p>
    <w:p w14:paraId="0EF28EED" w14:textId="30D26F37"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5.1. Предложения по строительству источников тепловой энергии, обеспечивающих перспективную тепловую нагрузку на осваиваемых территориях сельского поселения</w:t>
      </w:r>
      <w:r w:rsidR="00B74DF4">
        <w:rPr>
          <w:rFonts w:eastAsia="Calibri"/>
          <w:sz w:val="28"/>
          <w:szCs w:val="28"/>
          <w:lang w:eastAsia="en-US"/>
        </w:rPr>
        <w:t>………</w:t>
      </w:r>
      <w:r w:rsidR="00590759">
        <w:rPr>
          <w:rFonts w:eastAsia="Calibri"/>
          <w:sz w:val="28"/>
          <w:szCs w:val="28"/>
          <w:lang w:eastAsia="en-US"/>
        </w:rPr>
        <w:t>………………………………………...</w:t>
      </w:r>
      <w:r w:rsidR="00C563E3">
        <w:rPr>
          <w:rFonts w:eastAsia="Calibri"/>
          <w:sz w:val="28"/>
          <w:szCs w:val="28"/>
          <w:lang w:eastAsia="en-US"/>
        </w:rPr>
        <w:t>35</w:t>
      </w:r>
    </w:p>
    <w:p w14:paraId="0A61D765" w14:textId="3C7EA7C4"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590759">
        <w:rPr>
          <w:rFonts w:eastAsia="Calibri"/>
          <w:sz w:val="28"/>
          <w:szCs w:val="28"/>
          <w:lang w:eastAsia="en-US"/>
        </w:rPr>
        <w:t>…………………...</w:t>
      </w:r>
      <w:r w:rsidR="00C563E3">
        <w:rPr>
          <w:rFonts w:eastAsia="Calibri"/>
          <w:sz w:val="28"/>
          <w:szCs w:val="28"/>
          <w:lang w:eastAsia="en-US"/>
        </w:rPr>
        <w:t>35</w:t>
      </w:r>
    </w:p>
    <w:p w14:paraId="6690E121" w14:textId="655687AC"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5.3.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00590759">
        <w:rPr>
          <w:rFonts w:eastAsia="Calibri"/>
          <w:sz w:val="28"/>
          <w:szCs w:val="28"/>
          <w:lang w:eastAsia="en-US"/>
        </w:rPr>
        <w:t>………………………………………………………...</w:t>
      </w:r>
      <w:r w:rsidR="00B74DF4">
        <w:rPr>
          <w:rFonts w:eastAsia="Calibri"/>
          <w:sz w:val="28"/>
          <w:szCs w:val="28"/>
          <w:lang w:eastAsia="en-US"/>
        </w:rPr>
        <w:t>….</w:t>
      </w:r>
      <w:r w:rsidR="00C563E3">
        <w:rPr>
          <w:rFonts w:eastAsia="Calibri"/>
          <w:sz w:val="28"/>
          <w:szCs w:val="28"/>
          <w:lang w:eastAsia="en-US"/>
        </w:rPr>
        <w:t>36</w:t>
      </w:r>
    </w:p>
    <w:p w14:paraId="5F19ABF8" w14:textId="405330E9"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5.4. Графики совместной работы источников тепловой энергии, функционирующих в режиме комбинированной выработки электрической и тепловой энергии и источников тепловой энергии</w:t>
      </w:r>
      <w:r w:rsidR="00590759">
        <w:rPr>
          <w:rFonts w:eastAsia="Calibri"/>
          <w:sz w:val="28"/>
          <w:szCs w:val="28"/>
          <w:lang w:eastAsia="en-US"/>
        </w:rPr>
        <w:t>……………………………..</w:t>
      </w:r>
      <w:r w:rsidR="00B74DF4">
        <w:rPr>
          <w:rFonts w:eastAsia="Calibri"/>
          <w:sz w:val="28"/>
          <w:szCs w:val="28"/>
          <w:lang w:eastAsia="en-US"/>
        </w:rPr>
        <w:t>.</w:t>
      </w:r>
      <w:r w:rsidR="00C563E3">
        <w:rPr>
          <w:rFonts w:eastAsia="Calibri"/>
          <w:sz w:val="28"/>
          <w:szCs w:val="28"/>
          <w:lang w:eastAsia="en-US"/>
        </w:rPr>
        <w:t>.36</w:t>
      </w:r>
    </w:p>
    <w:p w14:paraId="76E72208" w14:textId="61C01F51"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5.5.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590759">
        <w:rPr>
          <w:rFonts w:eastAsia="Calibri"/>
          <w:sz w:val="28"/>
          <w:szCs w:val="28"/>
          <w:lang w:eastAsia="en-US"/>
        </w:rPr>
        <w:t>………..</w:t>
      </w:r>
      <w:r w:rsidR="00B74DF4">
        <w:rPr>
          <w:rFonts w:eastAsia="Calibri"/>
          <w:sz w:val="28"/>
          <w:szCs w:val="28"/>
          <w:lang w:eastAsia="en-US"/>
        </w:rPr>
        <w:t>.</w:t>
      </w:r>
      <w:r w:rsidR="00C563E3">
        <w:rPr>
          <w:rFonts w:eastAsia="Calibri"/>
          <w:sz w:val="28"/>
          <w:szCs w:val="28"/>
          <w:lang w:eastAsia="en-US"/>
        </w:rPr>
        <w:t>36</w:t>
      </w:r>
    </w:p>
    <w:p w14:paraId="1C117E0D" w14:textId="172BA977"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5.6. Меры по переоборудованию источников тепловой энергии в источники тепловой энергии, функционирующие в режиме комбинированной выработки э</w:t>
      </w:r>
      <w:r w:rsidR="00B74DF4">
        <w:rPr>
          <w:rFonts w:eastAsia="Calibri"/>
          <w:sz w:val="28"/>
          <w:szCs w:val="28"/>
          <w:lang w:eastAsia="en-US"/>
        </w:rPr>
        <w:t>лектрической и тепловой энергии………………………………………………..</w:t>
      </w:r>
      <w:r w:rsidR="00C563E3">
        <w:rPr>
          <w:rFonts w:eastAsia="Calibri"/>
          <w:sz w:val="28"/>
          <w:szCs w:val="28"/>
          <w:lang w:eastAsia="en-US"/>
        </w:rPr>
        <w:t>36</w:t>
      </w:r>
    </w:p>
    <w:p w14:paraId="661D76FC" w14:textId="0D905C9A"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5.7. Меры по переводу источников тепловой энергии,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B74DF4">
        <w:rPr>
          <w:rFonts w:eastAsia="Calibri"/>
          <w:sz w:val="28"/>
          <w:szCs w:val="28"/>
          <w:lang w:eastAsia="en-US"/>
        </w:rPr>
        <w:t>………………………………………………………………………..</w:t>
      </w:r>
      <w:r w:rsidR="00C563E3">
        <w:rPr>
          <w:rFonts w:eastAsia="Calibri"/>
          <w:sz w:val="28"/>
          <w:szCs w:val="28"/>
          <w:lang w:eastAsia="en-US"/>
        </w:rPr>
        <w:t>36</w:t>
      </w:r>
    </w:p>
    <w:p w14:paraId="136A9F94" w14:textId="6AD8A844"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5.8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590759">
        <w:rPr>
          <w:rFonts w:eastAsia="Calibri"/>
          <w:sz w:val="28"/>
          <w:szCs w:val="28"/>
          <w:lang w:eastAsia="en-US"/>
        </w:rPr>
        <w:t>…………………………………………………...</w:t>
      </w:r>
      <w:r w:rsidR="00B74DF4">
        <w:rPr>
          <w:rFonts w:eastAsia="Calibri"/>
          <w:sz w:val="28"/>
          <w:szCs w:val="28"/>
          <w:lang w:eastAsia="en-US"/>
        </w:rPr>
        <w:t>..</w:t>
      </w:r>
      <w:r w:rsidR="00C563E3">
        <w:rPr>
          <w:rFonts w:eastAsia="Calibri"/>
          <w:sz w:val="28"/>
          <w:szCs w:val="28"/>
          <w:lang w:eastAsia="en-US"/>
        </w:rPr>
        <w:t>36</w:t>
      </w:r>
    </w:p>
    <w:p w14:paraId="7C78B82B" w14:textId="09686616"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B74DF4">
        <w:rPr>
          <w:rFonts w:eastAsia="Calibri"/>
          <w:sz w:val="28"/>
          <w:szCs w:val="28"/>
          <w:lang w:eastAsia="en-US"/>
        </w:rPr>
        <w:t>…</w:t>
      </w:r>
      <w:r w:rsidR="00590759">
        <w:rPr>
          <w:rFonts w:eastAsia="Calibri"/>
          <w:sz w:val="28"/>
          <w:szCs w:val="28"/>
          <w:lang w:eastAsia="en-US"/>
        </w:rPr>
        <w:t>………………………………………………</w:t>
      </w:r>
      <w:r w:rsidR="00B74DF4">
        <w:rPr>
          <w:rFonts w:eastAsia="Calibri"/>
          <w:sz w:val="28"/>
          <w:szCs w:val="28"/>
          <w:lang w:eastAsia="en-US"/>
        </w:rPr>
        <w:t>.</w:t>
      </w:r>
      <w:r w:rsidR="00C563E3">
        <w:rPr>
          <w:rFonts w:eastAsia="Calibri"/>
          <w:sz w:val="28"/>
          <w:szCs w:val="28"/>
          <w:lang w:eastAsia="en-US"/>
        </w:rPr>
        <w:t>37</w:t>
      </w:r>
    </w:p>
    <w:p w14:paraId="3E3E4DCC" w14:textId="6180522E"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5.10.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590759">
        <w:rPr>
          <w:rFonts w:eastAsia="Calibri"/>
          <w:sz w:val="28"/>
          <w:szCs w:val="28"/>
          <w:lang w:eastAsia="en-US"/>
        </w:rPr>
        <w:t>…………………………………………</w:t>
      </w:r>
      <w:r w:rsidR="00C563E3">
        <w:rPr>
          <w:rFonts w:eastAsia="Calibri"/>
          <w:sz w:val="28"/>
          <w:szCs w:val="28"/>
          <w:lang w:eastAsia="en-US"/>
        </w:rPr>
        <w:t>37</w:t>
      </w:r>
    </w:p>
    <w:p w14:paraId="773B4E78" w14:textId="656D02B4"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Раздел 6 Предложения по строительству, реконструкции и (или) модернизации тепловых сетей</w:t>
      </w:r>
      <w:r w:rsidR="00B20CD1">
        <w:rPr>
          <w:rFonts w:eastAsia="Calibri"/>
          <w:sz w:val="28"/>
          <w:szCs w:val="28"/>
          <w:lang w:eastAsia="en-US"/>
        </w:rPr>
        <w:t>……………………………………………………………………...</w:t>
      </w:r>
      <w:r w:rsidR="00C563E3">
        <w:rPr>
          <w:rFonts w:eastAsia="Calibri"/>
          <w:sz w:val="28"/>
          <w:szCs w:val="28"/>
          <w:lang w:eastAsia="en-US"/>
        </w:rPr>
        <w:t>37</w:t>
      </w:r>
    </w:p>
    <w:p w14:paraId="393E36BF" w14:textId="378EB213"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6.1.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B20CD1">
        <w:rPr>
          <w:rFonts w:eastAsia="Calibri"/>
          <w:sz w:val="28"/>
          <w:szCs w:val="28"/>
          <w:lang w:eastAsia="en-US"/>
        </w:rPr>
        <w:t>………………………………</w:t>
      </w:r>
      <w:r w:rsidR="00C563E3">
        <w:rPr>
          <w:rFonts w:eastAsia="Calibri"/>
          <w:sz w:val="28"/>
          <w:szCs w:val="28"/>
          <w:lang w:eastAsia="en-US"/>
        </w:rPr>
        <w:t>37</w:t>
      </w:r>
    </w:p>
    <w:p w14:paraId="22C71F9F" w14:textId="72470DC4"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6.2. Предложения по строительству и реконструкции тепловых сетей для обеспечения перспективных приростов тепловой нагрузки в осваиваемых районах сельского поселения под жилищную, комплексную</w:t>
      </w:r>
      <w:r w:rsidR="00B20CD1">
        <w:rPr>
          <w:rFonts w:eastAsia="Calibri"/>
          <w:sz w:val="28"/>
          <w:szCs w:val="28"/>
          <w:lang w:eastAsia="en-US"/>
        </w:rPr>
        <w:t xml:space="preserve"> или </w:t>
      </w:r>
      <w:r w:rsidR="00B20CD1">
        <w:rPr>
          <w:rFonts w:eastAsia="Calibri"/>
          <w:sz w:val="28"/>
          <w:szCs w:val="28"/>
          <w:lang w:eastAsia="en-US"/>
        </w:rPr>
        <w:lastRenderedPageBreak/>
        <w:t>производственную застройку……………………………………………………...</w:t>
      </w:r>
      <w:r w:rsidR="00C563E3">
        <w:rPr>
          <w:rFonts w:eastAsia="Calibri"/>
          <w:sz w:val="28"/>
          <w:szCs w:val="28"/>
          <w:lang w:eastAsia="en-US"/>
        </w:rPr>
        <w:t>37</w:t>
      </w:r>
    </w:p>
    <w:p w14:paraId="4C14CF42" w14:textId="2D3F9382"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6.3.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w:t>
      </w:r>
      <w:r w:rsidR="00B20CD1">
        <w:rPr>
          <w:rFonts w:eastAsia="Calibri"/>
          <w:sz w:val="28"/>
          <w:szCs w:val="28"/>
          <w:lang w:eastAsia="en-US"/>
        </w:rPr>
        <w:t>нении</w:t>
      </w:r>
      <w:r w:rsidR="00590759">
        <w:rPr>
          <w:rFonts w:eastAsia="Calibri"/>
          <w:sz w:val="28"/>
          <w:szCs w:val="28"/>
          <w:lang w:eastAsia="en-US"/>
        </w:rPr>
        <w:t xml:space="preserve"> надежности теплоснабжения…………………………………………………………………...</w:t>
      </w:r>
      <w:r w:rsidR="00B20CD1">
        <w:rPr>
          <w:rFonts w:eastAsia="Calibri"/>
          <w:sz w:val="28"/>
          <w:szCs w:val="28"/>
          <w:lang w:eastAsia="en-US"/>
        </w:rPr>
        <w:t>..</w:t>
      </w:r>
      <w:r w:rsidR="00C563E3">
        <w:rPr>
          <w:rFonts w:eastAsia="Calibri"/>
          <w:sz w:val="28"/>
          <w:szCs w:val="28"/>
          <w:lang w:eastAsia="en-US"/>
        </w:rPr>
        <w:t>37</w:t>
      </w:r>
    </w:p>
    <w:p w14:paraId="555FEF2B" w14:textId="118DE309"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6.4.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источников тепловой энергии в пиковый режим работы или ликвидац</w:t>
      </w:r>
      <w:r w:rsidR="00590759">
        <w:rPr>
          <w:rFonts w:eastAsia="Calibri"/>
          <w:sz w:val="28"/>
          <w:szCs w:val="28"/>
          <w:lang w:eastAsia="en-US"/>
        </w:rPr>
        <w:t>ии источников тепловой энергии………</w:t>
      </w:r>
      <w:r w:rsidR="00C563E3">
        <w:rPr>
          <w:rFonts w:eastAsia="Calibri"/>
          <w:sz w:val="28"/>
          <w:szCs w:val="28"/>
          <w:lang w:eastAsia="en-US"/>
        </w:rPr>
        <w:t>37</w:t>
      </w:r>
    </w:p>
    <w:p w14:paraId="5C671671" w14:textId="617E36E4"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6.5. Предложения по строительству, реконструкции и (или) модернизации тепловых сетей для обеспечения нормативной надежности теплоснабжения потребителей</w:t>
      </w:r>
      <w:r w:rsidR="00B20CD1">
        <w:rPr>
          <w:rFonts w:eastAsia="Calibri"/>
          <w:sz w:val="28"/>
          <w:szCs w:val="28"/>
          <w:lang w:eastAsia="en-US"/>
        </w:rPr>
        <w:t>………………………………………………………………………..</w:t>
      </w:r>
      <w:r w:rsidR="00C563E3">
        <w:rPr>
          <w:rFonts w:eastAsia="Calibri"/>
          <w:sz w:val="28"/>
          <w:szCs w:val="28"/>
          <w:lang w:eastAsia="en-US"/>
        </w:rPr>
        <w:t>37</w:t>
      </w:r>
    </w:p>
    <w:p w14:paraId="79D4D460" w14:textId="0AF4B5A2"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Раздел 7 Предложения по переводу открытых систем теплоснабжения (горячего водоснабжения) в закрытые системы горячего водоснабжения</w:t>
      </w:r>
      <w:r w:rsidR="00C60675">
        <w:rPr>
          <w:rFonts w:eastAsia="Calibri"/>
          <w:sz w:val="28"/>
          <w:szCs w:val="28"/>
          <w:lang w:eastAsia="en-US"/>
        </w:rPr>
        <w:t>………………...</w:t>
      </w:r>
      <w:r w:rsidR="00C563E3">
        <w:rPr>
          <w:rFonts w:eastAsia="Calibri"/>
          <w:sz w:val="28"/>
          <w:szCs w:val="28"/>
          <w:lang w:eastAsia="en-US"/>
        </w:rPr>
        <w:t>37</w:t>
      </w:r>
    </w:p>
    <w:p w14:paraId="74E45338" w14:textId="00623E8B"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7.1.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00C60675">
        <w:rPr>
          <w:rFonts w:eastAsia="Calibri"/>
          <w:sz w:val="28"/>
          <w:szCs w:val="28"/>
          <w:lang w:eastAsia="en-US"/>
        </w:rPr>
        <w:t>…………</w:t>
      </w:r>
      <w:r w:rsidR="00B20CD1">
        <w:rPr>
          <w:rFonts w:eastAsia="Calibri"/>
          <w:sz w:val="28"/>
          <w:szCs w:val="28"/>
          <w:lang w:eastAsia="en-US"/>
        </w:rPr>
        <w:t>……..</w:t>
      </w:r>
      <w:r w:rsidR="00C563E3">
        <w:rPr>
          <w:rFonts w:eastAsia="Calibri"/>
          <w:sz w:val="28"/>
          <w:szCs w:val="28"/>
          <w:lang w:eastAsia="en-US"/>
        </w:rPr>
        <w:t>38</w:t>
      </w:r>
    </w:p>
    <w:p w14:paraId="76597E5B" w14:textId="1E9D5118"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7.2.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w:t>
      </w:r>
      <w:r w:rsidR="00B20CD1">
        <w:rPr>
          <w:rFonts w:eastAsia="Calibri"/>
          <w:sz w:val="28"/>
          <w:szCs w:val="28"/>
          <w:lang w:eastAsia="en-US"/>
        </w:rPr>
        <w:t>х сис</w:t>
      </w:r>
      <w:r w:rsidR="00C60675">
        <w:rPr>
          <w:rFonts w:eastAsia="Calibri"/>
          <w:sz w:val="28"/>
          <w:szCs w:val="28"/>
          <w:lang w:eastAsia="en-US"/>
        </w:rPr>
        <w:t>тем горячего водоснабжения……………………………………………………………………...</w:t>
      </w:r>
      <w:r w:rsidR="00C563E3">
        <w:rPr>
          <w:rFonts w:eastAsia="Calibri"/>
          <w:sz w:val="28"/>
          <w:szCs w:val="28"/>
          <w:lang w:eastAsia="en-US"/>
        </w:rPr>
        <w:t>38</w:t>
      </w:r>
    </w:p>
    <w:p w14:paraId="6251625E" w14:textId="1DAA920C"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 xml:space="preserve">Раздел 8 </w:t>
      </w:r>
      <w:r w:rsidR="00B20CD1">
        <w:rPr>
          <w:rFonts w:eastAsia="Calibri"/>
          <w:sz w:val="28"/>
          <w:szCs w:val="28"/>
          <w:lang w:eastAsia="en-US"/>
        </w:rPr>
        <w:t xml:space="preserve">Перспективные топливные </w:t>
      </w:r>
      <w:r w:rsidR="00C60675">
        <w:rPr>
          <w:rFonts w:eastAsia="Calibri"/>
          <w:sz w:val="28"/>
          <w:szCs w:val="28"/>
          <w:lang w:eastAsia="en-US"/>
        </w:rPr>
        <w:t>балансы……………………………………</w:t>
      </w:r>
      <w:r w:rsidR="00C563E3">
        <w:rPr>
          <w:rFonts w:eastAsia="Calibri"/>
          <w:sz w:val="28"/>
          <w:szCs w:val="28"/>
          <w:lang w:eastAsia="en-US"/>
        </w:rPr>
        <w:t>38</w:t>
      </w:r>
    </w:p>
    <w:p w14:paraId="67378CFC" w14:textId="05DA66A0"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8.1. Перспективные топливные балансы для каждого источника тепловой энергии по видам основного, резервного и аварийного топлива на каждом этапе</w:t>
      </w:r>
      <w:r w:rsidR="00B20CD1">
        <w:rPr>
          <w:rFonts w:eastAsia="Calibri"/>
          <w:sz w:val="28"/>
          <w:szCs w:val="28"/>
          <w:lang w:eastAsia="en-US"/>
        </w:rPr>
        <w:t>…………………………………………………………………………………</w:t>
      </w:r>
      <w:r w:rsidR="00C563E3">
        <w:rPr>
          <w:rFonts w:eastAsia="Calibri"/>
          <w:sz w:val="28"/>
          <w:szCs w:val="28"/>
          <w:lang w:eastAsia="en-US"/>
        </w:rPr>
        <w:t>38</w:t>
      </w:r>
    </w:p>
    <w:p w14:paraId="59287B68" w14:textId="1A344080"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8.2. Потребляемые источником тепловой энергии виды топлива, включая местные виды топлива, а также используемые возобновляемые источники энергии</w:t>
      </w:r>
      <w:r w:rsidR="00B20CD1">
        <w:rPr>
          <w:rFonts w:eastAsia="Calibri"/>
          <w:sz w:val="28"/>
          <w:szCs w:val="28"/>
          <w:lang w:eastAsia="en-US"/>
        </w:rPr>
        <w:t>………………………………………………………………………………</w:t>
      </w:r>
      <w:r w:rsidR="00C563E3">
        <w:rPr>
          <w:rFonts w:eastAsia="Calibri"/>
          <w:sz w:val="28"/>
          <w:szCs w:val="28"/>
          <w:lang w:eastAsia="en-US"/>
        </w:rPr>
        <w:t>38</w:t>
      </w:r>
    </w:p>
    <w:p w14:paraId="01133926" w14:textId="398A8A39"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8.3. Виды топлива, их долю и значение низшей теплоты сгорания топлива, используемые для производства тепловой энергии п</w:t>
      </w:r>
      <w:r w:rsidR="00B20CD1">
        <w:rPr>
          <w:rFonts w:eastAsia="Calibri"/>
          <w:sz w:val="28"/>
          <w:szCs w:val="28"/>
          <w:lang w:eastAsia="en-US"/>
        </w:rPr>
        <w:t>о каждой системе теплоснабжения…………………………………………………………………….</w:t>
      </w:r>
      <w:r w:rsidR="00C563E3">
        <w:rPr>
          <w:rFonts w:eastAsia="Calibri"/>
          <w:sz w:val="28"/>
          <w:szCs w:val="28"/>
          <w:lang w:eastAsia="en-US"/>
        </w:rPr>
        <w:t>38</w:t>
      </w:r>
    </w:p>
    <w:p w14:paraId="59841DA7" w14:textId="1B6FD710"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8.4. Преобладающий в сельском поселении вид топлива, определяемый по совокупности всех систем теплоснабжения, находящихся в соо</w:t>
      </w:r>
      <w:r w:rsidR="00B20CD1">
        <w:rPr>
          <w:rFonts w:eastAsia="Calibri"/>
          <w:sz w:val="28"/>
          <w:szCs w:val="28"/>
          <w:lang w:eastAsia="en-US"/>
        </w:rPr>
        <w:t>тветствующем сельском поселении………………………………………………………………...</w:t>
      </w:r>
      <w:r w:rsidR="00C563E3">
        <w:rPr>
          <w:rFonts w:eastAsia="Calibri"/>
          <w:sz w:val="28"/>
          <w:szCs w:val="28"/>
          <w:lang w:eastAsia="en-US"/>
        </w:rPr>
        <w:t>38</w:t>
      </w:r>
    </w:p>
    <w:p w14:paraId="3C726803" w14:textId="0D5A2B91"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8.5. Приоритетное направление развития топливног</w:t>
      </w:r>
      <w:r w:rsidR="00B20CD1">
        <w:rPr>
          <w:rFonts w:eastAsia="Calibri"/>
          <w:sz w:val="28"/>
          <w:szCs w:val="28"/>
          <w:lang w:eastAsia="en-US"/>
        </w:rPr>
        <w:t>о баланса сельского поселения……………………………………………………………………………</w:t>
      </w:r>
      <w:r w:rsidR="00C563E3">
        <w:rPr>
          <w:rFonts w:eastAsia="Calibri"/>
          <w:sz w:val="28"/>
          <w:szCs w:val="28"/>
          <w:lang w:eastAsia="en-US"/>
        </w:rPr>
        <w:t>38</w:t>
      </w:r>
    </w:p>
    <w:p w14:paraId="0C0CFFF4" w14:textId="6BBB284F"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Раздел 9 Инвестиции в строительство, реконструкцию, техническое перевооружение и (или) модернизацию</w:t>
      </w:r>
      <w:r w:rsidR="00B20CD1">
        <w:rPr>
          <w:rFonts w:eastAsia="Calibri"/>
          <w:sz w:val="28"/>
          <w:szCs w:val="28"/>
          <w:lang w:eastAsia="en-US"/>
        </w:rPr>
        <w:t>…………………………………………..</w:t>
      </w:r>
      <w:r w:rsidR="00C563E3">
        <w:rPr>
          <w:rFonts w:eastAsia="Calibri"/>
          <w:sz w:val="28"/>
          <w:szCs w:val="28"/>
          <w:lang w:eastAsia="en-US"/>
        </w:rPr>
        <w:t>38</w:t>
      </w:r>
    </w:p>
    <w:p w14:paraId="69C3E457" w14:textId="1677E12F"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9.1. Предложения по величине необходимых инвестиций в строительство, реконструкцию, техническое перевооружение и (или) модернизацию источников т</w:t>
      </w:r>
      <w:r w:rsidR="00B20CD1">
        <w:rPr>
          <w:rFonts w:eastAsia="Calibri"/>
          <w:sz w:val="28"/>
          <w:szCs w:val="28"/>
          <w:lang w:eastAsia="en-US"/>
        </w:rPr>
        <w:t>епловой энергии н</w:t>
      </w:r>
      <w:r w:rsidR="00C60675">
        <w:rPr>
          <w:rFonts w:eastAsia="Calibri"/>
          <w:sz w:val="28"/>
          <w:szCs w:val="28"/>
          <w:lang w:eastAsia="en-US"/>
        </w:rPr>
        <w:t>а каждом этапе………………………………...</w:t>
      </w:r>
      <w:r w:rsidR="00B20CD1">
        <w:rPr>
          <w:rFonts w:eastAsia="Calibri"/>
          <w:sz w:val="28"/>
          <w:szCs w:val="28"/>
          <w:lang w:eastAsia="en-US"/>
        </w:rPr>
        <w:t>..</w:t>
      </w:r>
      <w:r w:rsidR="00C563E3">
        <w:rPr>
          <w:rFonts w:eastAsia="Calibri"/>
          <w:sz w:val="28"/>
          <w:szCs w:val="28"/>
          <w:lang w:eastAsia="en-US"/>
        </w:rPr>
        <w:t>39</w:t>
      </w:r>
    </w:p>
    <w:p w14:paraId="1B1BE05C" w14:textId="63F7DB9A"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lastRenderedPageBreak/>
        <w:t>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w:t>
      </w:r>
      <w:r w:rsidR="00C60675">
        <w:rPr>
          <w:rFonts w:eastAsia="Calibri"/>
          <w:sz w:val="28"/>
          <w:szCs w:val="28"/>
          <w:lang w:eastAsia="en-US"/>
        </w:rPr>
        <w:t>пе………………..</w:t>
      </w:r>
      <w:r w:rsidR="00370B78">
        <w:rPr>
          <w:rFonts w:eastAsia="Calibri"/>
          <w:sz w:val="28"/>
          <w:szCs w:val="28"/>
          <w:lang w:eastAsia="en-US"/>
        </w:rPr>
        <w:t>39</w:t>
      </w:r>
    </w:p>
    <w:p w14:paraId="177ADB7A" w14:textId="4E2B499E"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9.3.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w:t>
      </w:r>
      <w:r w:rsidR="00B20CD1">
        <w:rPr>
          <w:rFonts w:eastAsia="Calibri"/>
          <w:sz w:val="28"/>
          <w:szCs w:val="28"/>
          <w:lang w:eastAsia="en-US"/>
        </w:rPr>
        <w:t xml:space="preserve"> теплоснабжения на каждом этапе…………………………………………………</w:t>
      </w:r>
      <w:r w:rsidR="00370B78">
        <w:rPr>
          <w:rFonts w:eastAsia="Calibri"/>
          <w:sz w:val="28"/>
          <w:szCs w:val="28"/>
          <w:lang w:eastAsia="en-US"/>
        </w:rPr>
        <w:t>39</w:t>
      </w:r>
    </w:p>
    <w:p w14:paraId="5F4297AF" w14:textId="2C3FB0E4"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9.4. Предложения по величине необходимых инвестиций для перевода открытой системы теплоснабжения (горячего водоснабжения) в закрытую систему горячег</w:t>
      </w:r>
      <w:r w:rsidR="00B20CD1">
        <w:rPr>
          <w:rFonts w:eastAsia="Calibri"/>
          <w:sz w:val="28"/>
          <w:szCs w:val="28"/>
          <w:lang w:eastAsia="en-US"/>
        </w:rPr>
        <w:t>о водоснабжения н</w:t>
      </w:r>
      <w:r w:rsidR="00C60675">
        <w:rPr>
          <w:rFonts w:eastAsia="Calibri"/>
          <w:sz w:val="28"/>
          <w:szCs w:val="28"/>
          <w:lang w:eastAsia="en-US"/>
        </w:rPr>
        <w:t>а каждом этапе……………………………...</w:t>
      </w:r>
      <w:r w:rsidR="00370B78">
        <w:rPr>
          <w:rFonts w:eastAsia="Calibri"/>
          <w:sz w:val="28"/>
          <w:szCs w:val="28"/>
          <w:lang w:eastAsia="en-US"/>
        </w:rPr>
        <w:t>39</w:t>
      </w:r>
    </w:p>
    <w:p w14:paraId="18C1EF8A" w14:textId="663ECE01"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9.5. Оценка эффективности инвестиций по отдельным предложениям</w:t>
      </w:r>
      <w:r w:rsidR="00C60675">
        <w:rPr>
          <w:rFonts w:eastAsia="Calibri"/>
          <w:sz w:val="28"/>
          <w:szCs w:val="28"/>
          <w:lang w:eastAsia="en-US"/>
        </w:rPr>
        <w:t>………..</w:t>
      </w:r>
      <w:r w:rsidR="00370B78">
        <w:rPr>
          <w:rFonts w:eastAsia="Calibri"/>
          <w:sz w:val="28"/>
          <w:szCs w:val="28"/>
          <w:lang w:eastAsia="en-US"/>
        </w:rPr>
        <w:t>39</w:t>
      </w:r>
    </w:p>
    <w:p w14:paraId="630F483D" w14:textId="451B0633"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9.6.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sidR="00C60675">
        <w:rPr>
          <w:rFonts w:eastAsia="Calibri"/>
          <w:sz w:val="28"/>
          <w:szCs w:val="28"/>
          <w:lang w:eastAsia="en-US"/>
        </w:rPr>
        <w:t>……………………………..</w:t>
      </w:r>
      <w:r w:rsidR="00370B78">
        <w:rPr>
          <w:rFonts w:eastAsia="Calibri"/>
          <w:sz w:val="28"/>
          <w:szCs w:val="28"/>
          <w:lang w:eastAsia="en-US"/>
        </w:rPr>
        <w:t>39</w:t>
      </w:r>
    </w:p>
    <w:p w14:paraId="5C533475" w14:textId="02E8DCEF"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Раздел 10 Решение о присвоении статуса единой теплоснабжающей организации (организациям)</w:t>
      </w:r>
      <w:r w:rsidR="00C60675">
        <w:rPr>
          <w:rFonts w:eastAsia="Calibri"/>
          <w:sz w:val="28"/>
          <w:szCs w:val="28"/>
          <w:lang w:eastAsia="en-US"/>
        </w:rPr>
        <w:t>……………………………………………………...</w:t>
      </w:r>
      <w:r w:rsidR="00B20CD1">
        <w:rPr>
          <w:rFonts w:eastAsia="Calibri"/>
          <w:sz w:val="28"/>
          <w:szCs w:val="28"/>
          <w:lang w:eastAsia="en-US"/>
        </w:rPr>
        <w:t>.</w:t>
      </w:r>
      <w:r w:rsidR="00370B78">
        <w:rPr>
          <w:rFonts w:eastAsia="Calibri"/>
          <w:sz w:val="28"/>
          <w:szCs w:val="28"/>
          <w:lang w:eastAsia="en-US"/>
        </w:rPr>
        <w:t>39</w:t>
      </w:r>
    </w:p>
    <w:p w14:paraId="7F1066B5" w14:textId="55B10000"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10.1. Решение об определении единой теплоснабжающей организации (организаций)</w:t>
      </w:r>
      <w:r w:rsidR="00B20CD1">
        <w:rPr>
          <w:rFonts w:eastAsia="Calibri"/>
          <w:sz w:val="28"/>
          <w:szCs w:val="28"/>
          <w:lang w:eastAsia="en-US"/>
        </w:rPr>
        <w:t>……………………………………………………………………….</w:t>
      </w:r>
      <w:r w:rsidR="00370B78">
        <w:rPr>
          <w:rFonts w:eastAsia="Calibri"/>
          <w:sz w:val="28"/>
          <w:szCs w:val="28"/>
          <w:lang w:eastAsia="en-US"/>
        </w:rPr>
        <w:t>39</w:t>
      </w:r>
    </w:p>
    <w:p w14:paraId="334137C6" w14:textId="1A73FAEB"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10.2. Реестр зон деятельности единой теплоснабжающей организации (организаций)</w:t>
      </w:r>
      <w:r w:rsidR="00B20CD1">
        <w:rPr>
          <w:rFonts w:eastAsia="Calibri"/>
          <w:sz w:val="28"/>
          <w:szCs w:val="28"/>
          <w:lang w:eastAsia="en-US"/>
        </w:rPr>
        <w:t>……………………………………………………………………….</w:t>
      </w:r>
      <w:r w:rsidR="00370B78">
        <w:rPr>
          <w:rFonts w:eastAsia="Calibri"/>
          <w:sz w:val="28"/>
          <w:szCs w:val="28"/>
          <w:lang w:eastAsia="en-US"/>
        </w:rPr>
        <w:t>39</w:t>
      </w:r>
    </w:p>
    <w:p w14:paraId="680570E2" w14:textId="5691C64E"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10.3. Основания, в том числе критерии, в соответствии с которыми теплоснабжающей организации присвоен статус единой теплоснабжающей организации</w:t>
      </w:r>
      <w:r w:rsidR="00B20CD1">
        <w:rPr>
          <w:rFonts w:eastAsia="Calibri"/>
          <w:sz w:val="28"/>
          <w:szCs w:val="28"/>
          <w:lang w:eastAsia="en-US"/>
        </w:rPr>
        <w:t>…………………………………………………………………………</w:t>
      </w:r>
      <w:r w:rsidR="00370B78">
        <w:rPr>
          <w:rFonts w:eastAsia="Calibri"/>
          <w:sz w:val="28"/>
          <w:szCs w:val="28"/>
          <w:lang w:eastAsia="en-US"/>
        </w:rPr>
        <w:t>40</w:t>
      </w:r>
    </w:p>
    <w:p w14:paraId="33C872A8" w14:textId="3870514B"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10.4. Информация о поданных теплоснабжающими организациями заявках на присвоение статуса единой теплоснабжающей организации</w:t>
      </w:r>
      <w:r w:rsidR="00C60675">
        <w:rPr>
          <w:rFonts w:eastAsia="Calibri"/>
          <w:sz w:val="28"/>
          <w:szCs w:val="28"/>
          <w:lang w:eastAsia="en-US"/>
        </w:rPr>
        <w:t>…………………...</w:t>
      </w:r>
      <w:r w:rsidR="00370B78">
        <w:rPr>
          <w:rFonts w:eastAsia="Calibri"/>
          <w:sz w:val="28"/>
          <w:szCs w:val="28"/>
          <w:lang w:eastAsia="en-US"/>
        </w:rPr>
        <w:t>40</w:t>
      </w:r>
    </w:p>
    <w:p w14:paraId="2BE367BB" w14:textId="3F110C77"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сельского поселения</w:t>
      </w:r>
      <w:r w:rsidR="00C60675">
        <w:rPr>
          <w:rFonts w:eastAsia="Calibri"/>
          <w:sz w:val="28"/>
          <w:szCs w:val="28"/>
          <w:lang w:eastAsia="en-US"/>
        </w:rPr>
        <w:t>…………………………………………………..</w:t>
      </w:r>
      <w:r w:rsidR="00370B78">
        <w:rPr>
          <w:rFonts w:eastAsia="Calibri"/>
          <w:sz w:val="28"/>
          <w:szCs w:val="28"/>
          <w:lang w:eastAsia="en-US"/>
        </w:rPr>
        <w:t>40</w:t>
      </w:r>
    </w:p>
    <w:p w14:paraId="4E0F3C76" w14:textId="0D630AE6"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Раздел 11 Решения о распределении тепловой нагрузки между источниками тепловой энергии</w:t>
      </w:r>
      <w:r w:rsidR="00B20CD1">
        <w:rPr>
          <w:rFonts w:eastAsia="Calibri"/>
          <w:sz w:val="28"/>
          <w:szCs w:val="28"/>
          <w:lang w:eastAsia="en-US"/>
        </w:rPr>
        <w:t>.……………..……………………………………………………</w:t>
      </w:r>
      <w:r w:rsidR="00370B78">
        <w:rPr>
          <w:rFonts w:eastAsia="Calibri"/>
          <w:sz w:val="28"/>
          <w:szCs w:val="28"/>
          <w:lang w:eastAsia="en-US"/>
        </w:rPr>
        <w:t>41</w:t>
      </w:r>
    </w:p>
    <w:p w14:paraId="398F584E" w14:textId="1A67C441"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Раздел 12 Решени</w:t>
      </w:r>
      <w:r w:rsidR="00B20CD1">
        <w:rPr>
          <w:rFonts w:eastAsia="Calibri"/>
          <w:sz w:val="28"/>
          <w:szCs w:val="28"/>
          <w:lang w:eastAsia="en-US"/>
        </w:rPr>
        <w:t>я по бесхоз</w:t>
      </w:r>
      <w:r w:rsidR="00C60675">
        <w:rPr>
          <w:rFonts w:eastAsia="Calibri"/>
          <w:sz w:val="28"/>
          <w:szCs w:val="28"/>
          <w:lang w:eastAsia="en-US"/>
        </w:rPr>
        <w:t>яйным тепловым сетям……………………………</w:t>
      </w:r>
      <w:r w:rsidR="00370B78">
        <w:rPr>
          <w:rFonts w:eastAsia="Calibri"/>
          <w:sz w:val="28"/>
          <w:szCs w:val="28"/>
          <w:lang w:eastAsia="en-US"/>
        </w:rPr>
        <w:t>44</w:t>
      </w:r>
    </w:p>
    <w:p w14:paraId="4B3B6F38" w14:textId="2D905220"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Раздел 13 Синхронизация схемы теплоснабжения со схемой газоснабжения и газификации субъекта Российской Федерации и (или) сельского поселения, схемой и программой развития электроэнергетики, а также со схемой водоснабжения и водоотведения сельского поселения</w:t>
      </w:r>
      <w:r w:rsidR="00C60675">
        <w:rPr>
          <w:rFonts w:eastAsia="Calibri"/>
          <w:sz w:val="28"/>
          <w:szCs w:val="28"/>
          <w:lang w:eastAsia="en-US"/>
        </w:rPr>
        <w:t>………………………….</w:t>
      </w:r>
      <w:r w:rsidR="00370B78">
        <w:rPr>
          <w:rFonts w:eastAsia="Calibri"/>
          <w:sz w:val="28"/>
          <w:szCs w:val="28"/>
          <w:lang w:eastAsia="en-US"/>
        </w:rPr>
        <w:t>42</w:t>
      </w:r>
    </w:p>
    <w:p w14:paraId="42268ABD" w14:textId="0DDF31D5"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B20CD1">
        <w:rPr>
          <w:rFonts w:eastAsia="Calibri"/>
          <w:sz w:val="28"/>
          <w:szCs w:val="28"/>
          <w:lang w:eastAsia="en-US"/>
        </w:rPr>
        <w:t>………………………………………………………………………………</w:t>
      </w:r>
      <w:r w:rsidR="00370B78">
        <w:rPr>
          <w:rFonts w:eastAsia="Calibri"/>
          <w:sz w:val="28"/>
          <w:szCs w:val="28"/>
          <w:lang w:eastAsia="en-US"/>
        </w:rPr>
        <w:t>42</w:t>
      </w:r>
    </w:p>
    <w:p w14:paraId="5BA554DE" w14:textId="49BB1775"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13.2. Описание проблем организации газоснабжения источников тепловой энергии</w:t>
      </w:r>
      <w:r w:rsidR="00B20CD1">
        <w:rPr>
          <w:rFonts w:eastAsia="Calibri"/>
          <w:sz w:val="28"/>
          <w:szCs w:val="28"/>
          <w:lang w:eastAsia="en-US"/>
        </w:rPr>
        <w:t>………………………………………………………………………………</w:t>
      </w:r>
      <w:r w:rsidR="00370B78">
        <w:rPr>
          <w:rFonts w:eastAsia="Calibri"/>
          <w:sz w:val="28"/>
          <w:szCs w:val="28"/>
          <w:lang w:eastAsia="en-US"/>
        </w:rPr>
        <w:t>42</w:t>
      </w:r>
    </w:p>
    <w:p w14:paraId="70B5AB2D" w14:textId="4FB964A1"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 xml:space="preserve">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w:t>
      </w:r>
      <w:r w:rsidRPr="00093EBD">
        <w:rPr>
          <w:rFonts w:eastAsia="Calibri"/>
          <w:sz w:val="28"/>
          <w:szCs w:val="28"/>
          <w:lang w:eastAsia="en-US"/>
        </w:rPr>
        <w:lastRenderedPageBreak/>
        <w:t>решениями о развитии источников тепловой энергии и систем теплоснабжения</w:t>
      </w:r>
      <w:r w:rsidR="00B20CD1">
        <w:rPr>
          <w:rFonts w:eastAsia="Calibri"/>
          <w:sz w:val="28"/>
          <w:szCs w:val="28"/>
          <w:lang w:eastAsia="en-US"/>
        </w:rPr>
        <w:t>…………………………………………………………………….</w:t>
      </w:r>
      <w:r w:rsidR="00370B78">
        <w:rPr>
          <w:rFonts w:eastAsia="Calibri"/>
          <w:sz w:val="28"/>
          <w:szCs w:val="28"/>
          <w:lang w:eastAsia="en-US"/>
        </w:rPr>
        <w:t>42</w:t>
      </w:r>
    </w:p>
    <w:p w14:paraId="0474D816" w14:textId="76D99076"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13.4. Описание решений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w:t>
      </w:r>
      <w:r w:rsidR="00B20CD1">
        <w:rPr>
          <w:rFonts w:eastAsia="Calibri"/>
          <w:sz w:val="28"/>
          <w:szCs w:val="28"/>
          <w:lang w:eastAsia="en-US"/>
        </w:rPr>
        <w:t>ощности в схемах теплос</w:t>
      </w:r>
      <w:r w:rsidR="00C60675">
        <w:rPr>
          <w:rFonts w:eastAsia="Calibri"/>
          <w:sz w:val="28"/>
          <w:szCs w:val="28"/>
          <w:lang w:eastAsia="en-US"/>
        </w:rPr>
        <w:t>набжения……………………………………………………..</w:t>
      </w:r>
      <w:r w:rsidR="00B20CD1">
        <w:rPr>
          <w:rFonts w:eastAsia="Calibri"/>
          <w:sz w:val="28"/>
          <w:szCs w:val="28"/>
          <w:lang w:eastAsia="en-US"/>
        </w:rPr>
        <w:t>…….</w:t>
      </w:r>
      <w:r w:rsidR="00370B78">
        <w:rPr>
          <w:rFonts w:eastAsia="Calibri"/>
          <w:sz w:val="28"/>
          <w:szCs w:val="28"/>
          <w:lang w:eastAsia="en-US"/>
        </w:rPr>
        <w:t>42</w:t>
      </w:r>
    </w:p>
    <w:p w14:paraId="1192657D" w14:textId="612B15F4"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w:t>
      </w:r>
      <w:r w:rsidR="00B20CD1">
        <w:rPr>
          <w:rFonts w:eastAsia="Calibri"/>
          <w:sz w:val="28"/>
          <w:szCs w:val="28"/>
          <w:lang w:eastAsia="en-US"/>
        </w:rPr>
        <w:t>…………………………………………………..</w:t>
      </w:r>
      <w:r w:rsidR="00370B78">
        <w:rPr>
          <w:rFonts w:eastAsia="Calibri"/>
          <w:sz w:val="28"/>
          <w:szCs w:val="28"/>
          <w:lang w:eastAsia="en-US"/>
        </w:rPr>
        <w:t>42</w:t>
      </w:r>
    </w:p>
    <w:p w14:paraId="384C274E" w14:textId="2C6AA024"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13.6. Описание решений о развитии соответствующей системы водоснабжения в части, относящейся к системам теплоснабжения</w:t>
      </w:r>
      <w:r w:rsidR="00C60675">
        <w:rPr>
          <w:rFonts w:eastAsia="Calibri"/>
          <w:sz w:val="28"/>
          <w:szCs w:val="28"/>
          <w:lang w:eastAsia="en-US"/>
        </w:rPr>
        <w:t>………………………………</w:t>
      </w:r>
      <w:r w:rsidR="00370B78">
        <w:rPr>
          <w:rFonts w:eastAsia="Calibri"/>
          <w:sz w:val="28"/>
          <w:szCs w:val="28"/>
          <w:lang w:eastAsia="en-US"/>
        </w:rPr>
        <w:t>42</w:t>
      </w:r>
    </w:p>
    <w:p w14:paraId="5C8CAC55" w14:textId="4382596C"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13.7. Предложения по корректировке, утвержденной (разработке) схемы водоснабжения сельского поселения,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B20CD1">
        <w:rPr>
          <w:rFonts w:eastAsia="Calibri"/>
          <w:sz w:val="28"/>
          <w:szCs w:val="28"/>
          <w:lang w:eastAsia="en-US"/>
        </w:rPr>
        <w:t>…………………………</w:t>
      </w:r>
      <w:r w:rsidR="00C60675">
        <w:rPr>
          <w:rFonts w:eastAsia="Calibri"/>
          <w:sz w:val="28"/>
          <w:szCs w:val="28"/>
          <w:lang w:eastAsia="en-US"/>
        </w:rPr>
        <w:t>………….</w:t>
      </w:r>
      <w:r w:rsidR="00B20CD1">
        <w:rPr>
          <w:rFonts w:eastAsia="Calibri"/>
          <w:sz w:val="28"/>
          <w:szCs w:val="28"/>
          <w:lang w:eastAsia="en-US"/>
        </w:rPr>
        <w:t>.</w:t>
      </w:r>
      <w:r w:rsidR="00370B78">
        <w:rPr>
          <w:rFonts w:eastAsia="Calibri"/>
          <w:sz w:val="28"/>
          <w:szCs w:val="28"/>
          <w:lang w:eastAsia="en-US"/>
        </w:rPr>
        <w:t>42</w:t>
      </w:r>
    </w:p>
    <w:p w14:paraId="1BBC2048" w14:textId="3EA11C8F"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Раздел 14 Индикаторы развития систем теплоснабжения сельского поселения</w:t>
      </w:r>
      <w:r w:rsidR="00EE383F">
        <w:rPr>
          <w:rFonts w:eastAsia="Calibri"/>
          <w:sz w:val="28"/>
          <w:szCs w:val="28"/>
          <w:lang w:eastAsia="en-US"/>
        </w:rPr>
        <w:t>……………………………………………………………………………</w:t>
      </w:r>
      <w:r w:rsidR="00370B78">
        <w:rPr>
          <w:rFonts w:eastAsia="Calibri"/>
          <w:sz w:val="28"/>
          <w:szCs w:val="28"/>
          <w:lang w:eastAsia="en-US"/>
        </w:rPr>
        <w:t>43</w:t>
      </w:r>
    </w:p>
    <w:p w14:paraId="1B2F371C" w14:textId="59A70469"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Раздел 15 Ценовые (тарифные) последствия</w:t>
      </w:r>
      <w:r w:rsidR="00C60675">
        <w:rPr>
          <w:rFonts w:eastAsia="Calibri"/>
          <w:sz w:val="28"/>
          <w:szCs w:val="28"/>
          <w:lang w:eastAsia="en-US"/>
        </w:rPr>
        <w:t>…………………………………...</w:t>
      </w:r>
      <w:r w:rsidR="00EE383F">
        <w:rPr>
          <w:rFonts w:eastAsia="Calibri"/>
          <w:sz w:val="28"/>
          <w:szCs w:val="28"/>
          <w:lang w:eastAsia="en-US"/>
        </w:rPr>
        <w:t>...</w:t>
      </w:r>
      <w:r w:rsidR="00370B78">
        <w:rPr>
          <w:rFonts w:eastAsia="Calibri"/>
          <w:sz w:val="28"/>
          <w:szCs w:val="28"/>
          <w:lang w:eastAsia="en-US"/>
        </w:rPr>
        <w:t>43</w:t>
      </w:r>
    </w:p>
    <w:p w14:paraId="7D61F58D" w14:textId="5309FA9F"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 xml:space="preserve">Обосновывающие материалы к схеме теплоснабжения </w:t>
      </w:r>
      <w:proofErr w:type="spellStart"/>
      <w:r w:rsidRPr="00093EBD">
        <w:rPr>
          <w:rFonts w:eastAsia="Calibri"/>
          <w:sz w:val="28"/>
          <w:szCs w:val="28"/>
          <w:lang w:eastAsia="en-US"/>
        </w:rPr>
        <w:t>Кременкульского</w:t>
      </w:r>
      <w:proofErr w:type="spellEnd"/>
      <w:r w:rsidRPr="00093EBD">
        <w:rPr>
          <w:rFonts w:eastAsia="Calibri"/>
          <w:sz w:val="28"/>
          <w:szCs w:val="28"/>
          <w:lang w:eastAsia="en-US"/>
        </w:rPr>
        <w:t xml:space="preserve"> сельского поселения Сосновского муниципального района Челябинской</w:t>
      </w:r>
      <w:r w:rsidR="00EE383F">
        <w:rPr>
          <w:rFonts w:eastAsia="Calibri"/>
          <w:sz w:val="28"/>
          <w:szCs w:val="28"/>
          <w:lang w:eastAsia="en-US"/>
        </w:rPr>
        <w:t xml:space="preserve"> области на период до 20</w:t>
      </w:r>
      <w:r w:rsidR="00C60675">
        <w:rPr>
          <w:rFonts w:eastAsia="Calibri"/>
          <w:sz w:val="28"/>
          <w:szCs w:val="28"/>
          <w:lang w:eastAsia="en-US"/>
        </w:rPr>
        <w:t>34 года…………………………………………………..</w:t>
      </w:r>
      <w:r w:rsidR="00EE383F">
        <w:rPr>
          <w:rFonts w:eastAsia="Calibri"/>
          <w:sz w:val="28"/>
          <w:szCs w:val="28"/>
          <w:lang w:eastAsia="en-US"/>
        </w:rPr>
        <w:t>.</w:t>
      </w:r>
      <w:r w:rsidR="00370B78" w:rsidRPr="00370B78">
        <w:rPr>
          <w:rFonts w:eastAsia="Calibri"/>
          <w:color w:val="FF0000"/>
          <w:sz w:val="28"/>
          <w:szCs w:val="28"/>
          <w:lang w:eastAsia="en-US"/>
        </w:rPr>
        <w:t>43</w:t>
      </w:r>
    </w:p>
    <w:p w14:paraId="32160DE5" w14:textId="2267C1B8"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 Существующее положение в сфере производства, передачи и потребления тепловой энергии для целей теплоснабжения</w:t>
      </w:r>
      <w:r w:rsidR="00EE383F">
        <w:rPr>
          <w:rFonts w:eastAsia="Calibri"/>
          <w:sz w:val="28"/>
          <w:szCs w:val="28"/>
          <w:lang w:eastAsia="en-US"/>
        </w:rPr>
        <w:t>……………………………………</w:t>
      </w:r>
      <w:r w:rsidR="00370B78">
        <w:rPr>
          <w:rFonts w:eastAsia="Calibri"/>
          <w:sz w:val="28"/>
          <w:szCs w:val="28"/>
          <w:lang w:eastAsia="en-US"/>
        </w:rPr>
        <w:t>43</w:t>
      </w:r>
    </w:p>
    <w:p w14:paraId="131FE4C8" w14:textId="0CA2F8CB"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Часть 1 Функцион</w:t>
      </w:r>
      <w:r w:rsidR="00EE383F">
        <w:rPr>
          <w:rFonts w:eastAsia="Calibri"/>
          <w:sz w:val="28"/>
          <w:szCs w:val="28"/>
          <w:lang w:eastAsia="en-US"/>
        </w:rPr>
        <w:t>альная стр</w:t>
      </w:r>
      <w:r w:rsidR="000F565D">
        <w:rPr>
          <w:rFonts w:eastAsia="Calibri"/>
          <w:sz w:val="28"/>
          <w:szCs w:val="28"/>
          <w:lang w:eastAsia="en-US"/>
        </w:rPr>
        <w:t>уктура теплоснабжения…………………………...</w:t>
      </w:r>
      <w:r w:rsidR="00370B78">
        <w:rPr>
          <w:rFonts w:eastAsia="Calibri"/>
          <w:sz w:val="28"/>
          <w:szCs w:val="28"/>
          <w:lang w:eastAsia="en-US"/>
        </w:rPr>
        <w:t>43</w:t>
      </w:r>
    </w:p>
    <w:p w14:paraId="49989749" w14:textId="1F3BE550"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1.1.1. Описание зон деятельности (эксплуатационной ответственности) теплоснабжающих и теплосетевых организаций, осуществляющих свою деятельность в границах зон деятельности единой теплоснабжающей организации</w:t>
      </w:r>
      <w:r w:rsidR="00EE383F">
        <w:rPr>
          <w:rFonts w:eastAsia="Calibri"/>
          <w:sz w:val="28"/>
          <w:szCs w:val="28"/>
          <w:lang w:eastAsia="en-US"/>
        </w:rPr>
        <w:t>…………………………………………………………………………</w:t>
      </w:r>
      <w:r w:rsidR="00370B78">
        <w:rPr>
          <w:rFonts w:eastAsia="Calibri"/>
          <w:sz w:val="28"/>
          <w:szCs w:val="28"/>
          <w:lang w:eastAsia="en-US"/>
        </w:rPr>
        <w:t>43</w:t>
      </w:r>
    </w:p>
    <w:p w14:paraId="7DF0A20F" w14:textId="4D7EF288"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1.1.2. Описание структуры договорных отношений между теплоснабжающими и теплосетевыми организациями, осуществляющими свою деятельность в границах зон деятельности ЕТО</w:t>
      </w:r>
      <w:r w:rsidR="000F565D">
        <w:rPr>
          <w:rFonts w:eastAsia="Calibri"/>
          <w:sz w:val="28"/>
          <w:szCs w:val="28"/>
          <w:lang w:eastAsia="en-US"/>
        </w:rPr>
        <w:t>………………………………………………….</w:t>
      </w:r>
      <w:r w:rsidR="00EE383F">
        <w:rPr>
          <w:rFonts w:eastAsia="Calibri"/>
          <w:sz w:val="28"/>
          <w:szCs w:val="28"/>
          <w:lang w:eastAsia="en-US"/>
        </w:rPr>
        <w:t>.</w:t>
      </w:r>
      <w:r w:rsidR="00370B78">
        <w:rPr>
          <w:rFonts w:eastAsia="Calibri"/>
          <w:sz w:val="28"/>
          <w:szCs w:val="28"/>
          <w:lang w:eastAsia="en-US"/>
        </w:rPr>
        <w:t>47</w:t>
      </w:r>
    </w:p>
    <w:p w14:paraId="138611C9" w14:textId="72C01839"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1.1.3. Описание зон действия источников тепловой энергии, не вошедших в зоны деятельности ЕТО</w:t>
      </w:r>
      <w:r w:rsidR="000F565D">
        <w:rPr>
          <w:rFonts w:eastAsia="Calibri"/>
          <w:sz w:val="28"/>
          <w:szCs w:val="28"/>
          <w:lang w:eastAsia="en-US"/>
        </w:rPr>
        <w:t>……………………………………………………………</w:t>
      </w:r>
      <w:r w:rsidR="00370B78">
        <w:rPr>
          <w:rFonts w:eastAsia="Calibri"/>
          <w:sz w:val="28"/>
          <w:szCs w:val="28"/>
          <w:lang w:eastAsia="en-US"/>
        </w:rPr>
        <w:t>47</w:t>
      </w:r>
    </w:p>
    <w:p w14:paraId="19651B12" w14:textId="7191554F"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1.1.4. Зоны действия производствен</w:t>
      </w:r>
      <w:r w:rsidR="00EE383F">
        <w:rPr>
          <w:rFonts w:eastAsia="Calibri"/>
          <w:sz w:val="28"/>
          <w:szCs w:val="28"/>
          <w:lang w:eastAsia="en-US"/>
        </w:rPr>
        <w:t>ных и</w:t>
      </w:r>
      <w:r w:rsidR="000F565D">
        <w:rPr>
          <w:rFonts w:eastAsia="Calibri"/>
          <w:sz w:val="28"/>
          <w:szCs w:val="28"/>
          <w:lang w:eastAsia="en-US"/>
        </w:rPr>
        <w:t>сточников тепловой энергии……….</w:t>
      </w:r>
      <w:r w:rsidR="00370B78">
        <w:rPr>
          <w:rFonts w:eastAsia="Calibri"/>
          <w:sz w:val="28"/>
          <w:szCs w:val="28"/>
          <w:lang w:eastAsia="en-US"/>
        </w:rPr>
        <w:t>47</w:t>
      </w:r>
    </w:p>
    <w:p w14:paraId="56CC4D37" w14:textId="486A5C56"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1.1.5. Зоны действия индивидуального теплоснабжения</w:t>
      </w:r>
      <w:r w:rsidR="000F565D">
        <w:rPr>
          <w:rFonts w:eastAsia="Calibri"/>
          <w:sz w:val="28"/>
          <w:szCs w:val="28"/>
          <w:lang w:eastAsia="en-US"/>
        </w:rPr>
        <w:t>……………………….</w:t>
      </w:r>
      <w:r w:rsidR="00EE383F">
        <w:rPr>
          <w:rFonts w:eastAsia="Calibri"/>
          <w:sz w:val="28"/>
          <w:szCs w:val="28"/>
          <w:lang w:eastAsia="en-US"/>
        </w:rPr>
        <w:t>.</w:t>
      </w:r>
      <w:r w:rsidR="00370B78">
        <w:rPr>
          <w:rFonts w:eastAsia="Calibri"/>
          <w:sz w:val="28"/>
          <w:szCs w:val="28"/>
          <w:lang w:eastAsia="en-US"/>
        </w:rPr>
        <w:t>47</w:t>
      </w:r>
    </w:p>
    <w:p w14:paraId="76BB225A" w14:textId="4C3BC32A"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Часть 2 Источники тепловой энергии</w:t>
      </w:r>
      <w:r w:rsidR="00EE383F">
        <w:rPr>
          <w:rFonts w:eastAsia="Calibri"/>
          <w:sz w:val="28"/>
          <w:szCs w:val="28"/>
          <w:lang w:eastAsia="en-US"/>
        </w:rPr>
        <w:t>……</w:t>
      </w:r>
      <w:r w:rsidR="000F565D">
        <w:rPr>
          <w:rFonts w:eastAsia="Calibri"/>
          <w:sz w:val="28"/>
          <w:szCs w:val="28"/>
          <w:lang w:eastAsia="en-US"/>
        </w:rPr>
        <w:t>……………………………………….</w:t>
      </w:r>
      <w:r w:rsidR="00370B78">
        <w:rPr>
          <w:rFonts w:eastAsia="Calibri"/>
          <w:sz w:val="28"/>
          <w:szCs w:val="28"/>
          <w:lang w:eastAsia="en-US"/>
        </w:rPr>
        <w:t>47</w:t>
      </w:r>
    </w:p>
    <w:p w14:paraId="0421BBB4" w14:textId="0F456A24"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1.2.1. Прочие котельные</w:t>
      </w:r>
      <w:r w:rsidR="000F565D">
        <w:rPr>
          <w:rFonts w:eastAsia="Calibri"/>
          <w:sz w:val="28"/>
          <w:szCs w:val="28"/>
          <w:lang w:eastAsia="en-US"/>
        </w:rPr>
        <w:t>…………………………………………………………...</w:t>
      </w:r>
      <w:r w:rsidR="00370B78">
        <w:rPr>
          <w:rFonts w:eastAsia="Calibri"/>
          <w:sz w:val="28"/>
          <w:szCs w:val="28"/>
          <w:lang w:eastAsia="en-US"/>
        </w:rPr>
        <w:t>47</w:t>
      </w:r>
    </w:p>
    <w:p w14:paraId="1D2A962D" w14:textId="38C2BD9A"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1.2.1.1. Указание структуры и технических характеристик основного оборудования источников тепловой энергии</w:t>
      </w:r>
      <w:r w:rsidR="000F565D">
        <w:rPr>
          <w:rFonts w:eastAsia="Calibri"/>
          <w:sz w:val="28"/>
          <w:szCs w:val="28"/>
          <w:lang w:eastAsia="en-US"/>
        </w:rPr>
        <w:t>……………………………………</w:t>
      </w:r>
      <w:r w:rsidR="00EE383F">
        <w:rPr>
          <w:rFonts w:eastAsia="Calibri"/>
          <w:sz w:val="28"/>
          <w:szCs w:val="28"/>
          <w:lang w:eastAsia="en-US"/>
        </w:rPr>
        <w:t>.</w:t>
      </w:r>
      <w:r w:rsidR="00370B78">
        <w:rPr>
          <w:rFonts w:eastAsia="Calibri"/>
          <w:sz w:val="28"/>
          <w:szCs w:val="28"/>
          <w:lang w:eastAsia="en-US"/>
        </w:rPr>
        <w:t>47</w:t>
      </w:r>
    </w:p>
    <w:p w14:paraId="05CFEF27" w14:textId="652A1437"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 xml:space="preserve">1.2.1.2. Параметры установленной тепловой мощности, ограничения тепловой мощности и параметры располагаемой тепловой мощности источников </w:t>
      </w:r>
      <w:r w:rsidRPr="00093EBD">
        <w:rPr>
          <w:rFonts w:eastAsia="Calibri"/>
          <w:sz w:val="28"/>
          <w:szCs w:val="28"/>
          <w:lang w:eastAsia="en-US"/>
        </w:rPr>
        <w:lastRenderedPageBreak/>
        <w:t>тепловой энергии</w:t>
      </w:r>
      <w:r w:rsidR="000F565D">
        <w:rPr>
          <w:rFonts w:eastAsia="Calibri"/>
          <w:sz w:val="28"/>
          <w:szCs w:val="28"/>
          <w:lang w:eastAsia="en-US"/>
        </w:rPr>
        <w:t>…………………………………………………………………...</w:t>
      </w:r>
      <w:r w:rsidR="00370B78">
        <w:rPr>
          <w:rFonts w:eastAsia="Calibri"/>
          <w:sz w:val="28"/>
          <w:szCs w:val="28"/>
          <w:lang w:eastAsia="en-US"/>
        </w:rPr>
        <w:t>47</w:t>
      </w:r>
    </w:p>
    <w:p w14:paraId="1516647E" w14:textId="1C42C096"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1.2.1.3. Объем потребления тепловой энергии (мощности) на собственные и хозяйственные нужды и параметры тепловой мощности нетто источников тепловой энергии</w:t>
      </w:r>
      <w:r w:rsidR="00EE383F">
        <w:rPr>
          <w:rFonts w:eastAsia="Calibri"/>
          <w:sz w:val="28"/>
          <w:szCs w:val="28"/>
          <w:lang w:eastAsia="en-US"/>
        </w:rPr>
        <w:t>…………………………………………………………………...</w:t>
      </w:r>
      <w:r w:rsidR="00370B78">
        <w:rPr>
          <w:rFonts w:eastAsia="Calibri"/>
          <w:sz w:val="28"/>
          <w:szCs w:val="28"/>
          <w:lang w:eastAsia="en-US"/>
        </w:rPr>
        <w:t>50</w:t>
      </w:r>
    </w:p>
    <w:p w14:paraId="1719E787" w14:textId="58031F22"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1.2.1.4. Срок ввода в эксплуатацию и срок службы котлоагрегатов источников тепловой энергии</w:t>
      </w:r>
      <w:r w:rsidR="00EE383F">
        <w:rPr>
          <w:rFonts w:eastAsia="Calibri"/>
          <w:sz w:val="28"/>
          <w:szCs w:val="28"/>
          <w:lang w:eastAsia="en-US"/>
        </w:rPr>
        <w:t>…………………………………………………………………...</w:t>
      </w:r>
      <w:r w:rsidR="00370B78">
        <w:rPr>
          <w:rFonts w:eastAsia="Calibri"/>
          <w:sz w:val="28"/>
          <w:szCs w:val="28"/>
          <w:lang w:eastAsia="en-US"/>
        </w:rPr>
        <w:t>54</w:t>
      </w:r>
    </w:p>
    <w:p w14:paraId="57D3F0E5" w14:textId="5CBFE133"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1.2.1.5. Способы регулирования отпуска тепловой энергии от источников тепловой энергии</w:t>
      </w:r>
      <w:r w:rsidRPr="00093EBD">
        <w:rPr>
          <w:rFonts w:eastAsia="Calibri"/>
          <w:sz w:val="28"/>
          <w:szCs w:val="28"/>
          <w:lang w:eastAsia="en-US"/>
        </w:rPr>
        <w:tab/>
      </w:r>
      <w:r w:rsidR="00EE383F">
        <w:rPr>
          <w:rFonts w:eastAsia="Calibri"/>
          <w:sz w:val="28"/>
          <w:szCs w:val="28"/>
          <w:lang w:eastAsia="en-US"/>
        </w:rPr>
        <w:t>…………………...........................................................................</w:t>
      </w:r>
      <w:r w:rsidR="00370B78">
        <w:rPr>
          <w:rFonts w:eastAsia="Calibri"/>
          <w:sz w:val="28"/>
          <w:szCs w:val="28"/>
          <w:lang w:eastAsia="en-US"/>
        </w:rPr>
        <w:t>56</w:t>
      </w:r>
    </w:p>
    <w:p w14:paraId="78CD6CA3" w14:textId="295D8546"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1.2.1.6. Описание схемы выдачи тепловой мощности источников тепловой энергии</w:t>
      </w:r>
      <w:r w:rsidR="00EE383F">
        <w:rPr>
          <w:rFonts w:eastAsia="Calibri"/>
          <w:sz w:val="28"/>
          <w:szCs w:val="28"/>
          <w:lang w:eastAsia="en-US"/>
        </w:rPr>
        <w:t>………………………………………………………………………………</w:t>
      </w:r>
      <w:r w:rsidR="00370B78">
        <w:rPr>
          <w:rFonts w:eastAsia="Calibri"/>
          <w:sz w:val="28"/>
          <w:szCs w:val="28"/>
          <w:lang w:eastAsia="en-US"/>
        </w:rPr>
        <w:t>56</w:t>
      </w:r>
    </w:p>
    <w:p w14:paraId="7BCD952F" w14:textId="73578487"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1.2.1.7. Среднегодовая загрузка оборудования источников те</w:t>
      </w:r>
      <w:r w:rsidR="00EE383F">
        <w:rPr>
          <w:rFonts w:eastAsia="Calibri"/>
          <w:sz w:val="28"/>
          <w:szCs w:val="28"/>
          <w:lang w:eastAsia="en-US"/>
        </w:rPr>
        <w:t>пловой энергии………………………………………………………………………………</w:t>
      </w:r>
      <w:r w:rsidR="00370B78">
        <w:rPr>
          <w:rFonts w:eastAsia="Calibri"/>
          <w:sz w:val="28"/>
          <w:szCs w:val="28"/>
          <w:lang w:eastAsia="en-US"/>
        </w:rPr>
        <w:t>56</w:t>
      </w:r>
    </w:p>
    <w:p w14:paraId="18E1228A" w14:textId="15421BC5"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1.2.1.8. Способы учета тепловой энергии, теплоносителя, отпущенных в водяные тепловые сети</w:t>
      </w:r>
      <w:r w:rsidR="000F565D">
        <w:rPr>
          <w:rFonts w:eastAsia="Calibri"/>
          <w:sz w:val="28"/>
          <w:szCs w:val="28"/>
          <w:lang w:eastAsia="en-US"/>
        </w:rPr>
        <w:t>…………………………………………………………….</w:t>
      </w:r>
      <w:r w:rsidR="00370B78">
        <w:rPr>
          <w:rFonts w:eastAsia="Calibri"/>
          <w:sz w:val="28"/>
          <w:szCs w:val="28"/>
          <w:lang w:eastAsia="en-US"/>
        </w:rPr>
        <w:t>58</w:t>
      </w:r>
    </w:p>
    <w:p w14:paraId="0FF6C25B" w14:textId="139B6A32"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1.2.1.9. Характеристика водоподготовки и подпиточных устройств</w:t>
      </w:r>
      <w:r w:rsidR="000F565D">
        <w:rPr>
          <w:rFonts w:eastAsia="Calibri"/>
          <w:sz w:val="28"/>
          <w:szCs w:val="28"/>
          <w:lang w:eastAsia="en-US"/>
        </w:rPr>
        <w:t>…………...</w:t>
      </w:r>
      <w:r w:rsidR="00370B78">
        <w:rPr>
          <w:rFonts w:eastAsia="Calibri"/>
          <w:sz w:val="28"/>
          <w:szCs w:val="28"/>
          <w:lang w:eastAsia="en-US"/>
        </w:rPr>
        <w:t>58</w:t>
      </w:r>
    </w:p>
    <w:p w14:paraId="088AD5B5" w14:textId="7352AD6A"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1.2.1.10. Статистика отказов и восстановлений отпуска тепловой энергии, теплоносителя в тепловые сети</w:t>
      </w:r>
      <w:r w:rsidR="000F565D">
        <w:rPr>
          <w:rFonts w:eastAsia="Calibri"/>
          <w:sz w:val="28"/>
          <w:szCs w:val="28"/>
          <w:lang w:eastAsia="en-US"/>
        </w:rPr>
        <w:t>…………………………………………………...</w:t>
      </w:r>
      <w:r w:rsidR="00EE383F">
        <w:rPr>
          <w:rFonts w:eastAsia="Calibri"/>
          <w:sz w:val="28"/>
          <w:szCs w:val="28"/>
          <w:lang w:eastAsia="en-US"/>
        </w:rPr>
        <w:t>.</w:t>
      </w:r>
      <w:r w:rsidR="00370B78">
        <w:rPr>
          <w:rFonts w:eastAsia="Calibri"/>
          <w:sz w:val="28"/>
          <w:szCs w:val="28"/>
          <w:lang w:eastAsia="en-US"/>
        </w:rPr>
        <w:t>59</w:t>
      </w:r>
    </w:p>
    <w:p w14:paraId="51354084" w14:textId="6F547114"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1.2.1.11. Сведения о предписаниях, выданных контрольно-надзорными органами, запрещающих дальнейшую эксплуатацию оборудования источников тепловой энергии</w:t>
      </w:r>
      <w:r w:rsidRPr="00093EBD">
        <w:rPr>
          <w:rFonts w:eastAsia="Calibri"/>
          <w:sz w:val="28"/>
          <w:szCs w:val="28"/>
          <w:lang w:eastAsia="en-US"/>
        </w:rPr>
        <w:tab/>
      </w:r>
      <w:r w:rsidR="00EE383F">
        <w:rPr>
          <w:rFonts w:eastAsia="Calibri"/>
          <w:sz w:val="28"/>
          <w:szCs w:val="28"/>
          <w:lang w:eastAsia="en-US"/>
        </w:rPr>
        <w:t>…………………………………………………………………...</w:t>
      </w:r>
      <w:r w:rsidR="00370B78">
        <w:rPr>
          <w:rFonts w:eastAsia="Calibri"/>
          <w:sz w:val="28"/>
          <w:szCs w:val="28"/>
          <w:lang w:eastAsia="en-US"/>
        </w:rPr>
        <w:t>59</w:t>
      </w:r>
    </w:p>
    <w:p w14:paraId="02F8F7E6" w14:textId="0AE0FDFF"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1.2.1.12. Проектный и установленный топливный режим источников тепловой энергии</w:t>
      </w:r>
      <w:r w:rsidR="00EE383F">
        <w:rPr>
          <w:rFonts w:eastAsia="Calibri"/>
          <w:sz w:val="28"/>
          <w:szCs w:val="28"/>
          <w:lang w:eastAsia="en-US"/>
        </w:rPr>
        <w:t>………………………………………………………………………………</w:t>
      </w:r>
      <w:r w:rsidR="00370B78">
        <w:rPr>
          <w:rFonts w:eastAsia="Calibri"/>
          <w:sz w:val="28"/>
          <w:szCs w:val="28"/>
          <w:lang w:eastAsia="en-US"/>
        </w:rPr>
        <w:t>60</w:t>
      </w:r>
    </w:p>
    <w:p w14:paraId="244AF445" w14:textId="36B4F7CD"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1.2.1.13. Сведения о резервном топл</w:t>
      </w:r>
      <w:r w:rsidR="00EE383F">
        <w:rPr>
          <w:rFonts w:eastAsia="Calibri"/>
          <w:sz w:val="28"/>
          <w:szCs w:val="28"/>
          <w:lang w:eastAsia="en-US"/>
        </w:rPr>
        <w:t>иве и</w:t>
      </w:r>
      <w:r w:rsidR="000F565D">
        <w:rPr>
          <w:rFonts w:eastAsia="Calibri"/>
          <w:sz w:val="28"/>
          <w:szCs w:val="28"/>
          <w:lang w:eastAsia="en-US"/>
        </w:rPr>
        <w:t>сточников тепловой энергии……….</w:t>
      </w:r>
      <w:r w:rsidR="00370B78">
        <w:rPr>
          <w:rFonts w:eastAsia="Calibri"/>
          <w:sz w:val="28"/>
          <w:szCs w:val="28"/>
          <w:lang w:eastAsia="en-US"/>
        </w:rPr>
        <w:t>61</w:t>
      </w:r>
    </w:p>
    <w:p w14:paraId="6A89BA02" w14:textId="4A5DEA65"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1.2.1.14. Описание изменений в перечисленных характеристиках источников тепловой энергии в ретроспективном периоде</w:t>
      </w:r>
      <w:r w:rsidR="000F565D">
        <w:rPr>
          <w:rFonts w:eastAsia="Calibri"/>
          <w:sz w:val="28"/>
          <w:szCs w:val="28"/>
          <w:lang w:eastAsia="en-US"/>
        </w:rPr>
        <w:t>…………………………………..</w:t>
      </w:r>
      <w:r w:rsidR="00322267">
        <w:rPr>
          <w:rFonts w:eastAsia="Calibri"/>
          <w:sz w:val="28"/>
          <w:szCs w:val="28"/>
          <w:lang w:eastAsia="en-US"/>
        </w:rPr>
        <w:t>62</w:t>
      </w:r>
    </w:p>
    <w:p w14:paraId="40B1BF62" w14:textId="42449C0A"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1.2.1.15. Описание эксплуатационных показателей функционирования источников тепловой энергии в поселении, городских округах, городах федерального значения, не отнесенных к ценовым зонам теплоснабжения</w:t>
      </w:r>
      <w:r w:rsidR="000F565D">
        <w:rPr>
          <w:rFonts w:eastAsia="Calibri"/>
          <w:sz w:val="28"/>
          <w:szCs w:val="28"/>
          <w:lang w:eastAsia="en-US"/>
        </w:rPr>
        <w:t>…...</w:t>
      </w:r>
      <w:r w:rsidR="00322267">
        <w:rPr>
          <w:rFonts w:eastAsia="Calibri"/>
          <w:sz w:val="28"/>
          <w:szCs w:val="28"/>
          <w:lang w:eastAsia="en-US"/>
        </w:rPr>
        <w:t>62</w:t>
      </w:r>
    </w:p>
    <w:p w14:paraId="7E07F893" w14:textId="0A0343E8"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Часть 3 Тепловые сети, сооружения на них</w:t>
      </w:r>
      <w:r w:rsidR="000F565D">
        <w:rPr>
          <w:rFonts w:eastAsia="Calibri"/>
          <w:sz w:val="28"/>
          <w:szCs w:val="28"/>
          <w:lang w:eastAsia="en-US"/>
        </w:rPr>
        <w:t>……………………………………...</w:t>
      </w:r>
      <w:r w:rsidR="00EE383F">
        <w:rPr>
          <w:rFonts w:eastAsia="Calibri"/>
          <w:sz w:val="28"/>
          <w:szCs w:val="28"/>
          <w:lang w:eastAsia="en-US"/>
        </w:rPr>
        <w:t>.</w:t>
      </w:r>
      <w:r w:rsidR="00322267">
        <w:rPr>
          <w:rFonts w:eastAsia="Calibri"/>
          <w:sz w:val="28"/>
          <w:szCs w:val="28"/>
          <w:lang w:eastAsia="en-US"/>
        </w:rPr>
        <w:t>62</w:t>
      </w:r>
    </w:p>
    <w:p w14:paraId="12D827C6" w14:textId="64407848"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1.3.1. 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w:t>
      </w:r>
      <w:r w:rsidR="00EE383F">
        <w:rPr>
          <w:rFonts w:eastAsia="Calibri"/>
          <w:sz w:val="28"/>
          <w:szCs w:val="28"/>
          <w:lang w:eastAsia="en-US"/>
        </w:rPr>
        <w:t>……………………………………………………………………...</w:t>
      </w:r>
      <w:r w:rsidR="00322267">
        <w:rPr>
          <w:rFonts w:eastAsia="Calibri"/>
          <w:sz w:val="28"/>
          <w:szCs w:val="28"/>
          <w:lang w:eastAsia="en-US"/>
        </w:rPr>
        <w:t>62</w:t>
      </w:r>
    </w:p>
    <w:p w14:paraId="097AA0E3" w14:textId="3BEA5218"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1.3.2. Карты (схемы) тепловых сетей в зонах действия источников тепловой энергии в электронной форме и (или) на бумажном носителе</w:t>
      </w:r>
      <w:r w:rsidR="00EE383F">
        <w:rPr>
          <w:rFonts w:eastAsia="Calibri"/>
          <w:sz w:val="28"/>
          <w:szCs w:val="28"/>
          <w:lang w:eastAsia="en-US"/>
        </w:rPr>
        <w:t>……</w:t>
      </w:r>
      <w:r w:rsidR="000F565D">
        <w:rPr>
          <w:rFonts w:eastAsia="Calibri"/>
          <w:sz w:val="28"/>
          <w:szCs w:val="28"/>
          <w:lang w:eastAsia="en-US"/>
        </w:rPr>
        <w:t>…………….</w:t>
      </w:r>
      <w:r w:rsidR="00322267">
        <w:rPr>
          <w:rFonts w:eastAsia="Calibri"/>
          <w:sz w:val="28"/>
          <w:szCs w:val="28"/>
          <w:lang w:eastAsia="en-US"/>
        </w:rPr>
        <w:t>79</w:t>
      </w:r>
    </w:p>
    <w:p w14:paraId="407AE2A8" w14:textId="1FBC1924"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0F565D">
        <w:rPr>
          <w:rFonts w:eastAsia="Calibri"/>
          <w:sz w:val="28"/>
          <w:szCs w:val="28"/>
          <w:lang w:eastAsia="en-US"/>
        </w:rPr>
        <w:t>……………………………...</w:t>
      </w:r>
      <w:r w:rsidR="00EE383F">
        <w:rPr>
          <w:rFonts w:eastAsia="Calibri"/>
          <w:sz w:val="28"/>
          <w:szCs w:val="28"/>
          <w:lang w:eastAsia="en-US"/>
        </w:rPr>
        <w:t>…</w:t>
      </w:r>
      <w:r w:rsidR="00322267">
        <w:rPr>
          <w:rFonts w:eastAsia="Calibri"/>
          <w:sz w:val="28"/>
          <w:szCs w:val="28"/>
          <w:lang w:eastAsia="en-US"/>
        </w:rPr>
        <w:t>79</w:t>
      </w:r>
    </w:p>
    <w:p w14:paraId="455617BB" w14:textId="0BE44CE4"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1.3.4. Описание типов и количества секционирующей и регулирующей арматуры на тепловых сетях</w:t>
      </w:r>
      <w:r w:rsidR="000F565D">
        <w:rPr>
          <w:rFonts w:eastAsia="Calibri"/>
          <w:sz w:val="28"/>
          <w:szCs w:val="28"/>
          <w:lang w:eastAsia="en-US"/>
        </w:rPr>
        <w:t>………………………………………………………</w:t>
      </w:r>
      <w:r w:rsidR="00322267">
        <w:rPr>
          <w:rFonts w:eastAsia="Calibri"/>
          <w:sz w:val="28"/>
          <w:szCs w:val="28"/>
          <w:lang w:eastAsia="en-US"/>
        </w:rPr>
        <w:t>79</w:t>
      </w:r>
    </w:p>
    <w:p w14:paraId="12D92C77" w14:textId="70811A17"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1.3.5. Описание типов и строительных особенностей тепловых пунктов, тепловых камер и павильонов</w:t>
      </w:r>
      <w:r w:rsidR="000F565D">
        <w:rPr>
          <w:rFonts w:eastAsia="Calibri"/>
          <w:sz w:val="28"/>
          <w:szCs w:val="28"/>
          <w:lang w:eastAsia="en-US"/>
        </w:rPr>
        <w:t>…………………………………………………….</w:t>
      </w:r>
      <w:r w:rsidR="00EE383F">
        <w:rPr>
          <w:rFonts w:eastAsia="Calibri"/>
          <w:sz w:val="28"/>
          <w:szCs w:val="28"/>
          <w:lang w:eastAsia="en-US"/>
        </w:rPr>
        <w:t>.</w:t>
      </w:r>
      <w:r w:rsidR="00322267">
        <w:rPr>
          <w:rFonts w:eastAsia="Calibri"/>
          <w:sz w:val="28"/>
          <w:szCs w:val="28"/>
          <w:lang w:eastAsia="en-US"/>
        </w:rPr>
        <w:t>79</w:t>
      </w:r>
    </w:p>
    <w:p w14:paraId="308B884E" w14:textId="1721EC70"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1.3.6. Описание графиков регулирования отпуска тепла в тепловые се</w:t>
      </w:r>
      <w:r w:rsidR="00EE383F">
        <w:rPr>
          <w:rFonts w:eastAsia="Calibri"/>
          <w:sz w:val="28"/>
          <w:szCs w:val="28"/>
          <w:lang w:eastAsia="en-US"/>
        </w:rPr>
        <w:t>ти с анализом их обоснованности………………………………………………………</w:t>
      </w:r>
      <w:r w:rsidR="00322267">
        <w:rPr>
          <w:rFonts w:eastAsia="Calibri"/>
          <w:sz w:val="28"/>
          <w:szCs w:val="28"/>
          <w:lang w:eastAsia="en-US"/>
        </w:rPr>
        <w:t>80</w:t>
      </w:r>
    </w:p>
    <w:p w14:paraId="73F8DF37" w14:textId="3DB5D4EF"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lastRenderedPageBreak/>
        <w:t>1.3.7. Фактические температурные режимы отпуска тепла в тепловые сети и их соответствие утвержденным графикам регулировани</w:t>
      </w:r>
      <w:r w:rsidR="00EE383F">
        <w:rPr>
          <w:rFonts w:eastAsia="Calibri"/>
          <w:sz w:val="28"/>
          <w:szCs w:val="28"/>
          <w:lang w:eastAsia="en-US"/>
        </w:rPr>
        <w:t>я отпуска тепла в тепловые сети…………………………………………………………………………………</w:t>
      </w:r>
      <w:r w:rsidR="000F565D">
        <w:rPr>
          <w:rFonts w:eastAsia="Calibri"/>
          <w:sz w:val="28"/>
          <w:szCs w:val="28"/>
          <w:lang w:eastAsia="en-US"/>
        </w:rPr>
        <w:t>.</w:t>
      </w:r>
      <w:r w:rsidR="00EE383F">
        <w:rPr>
          <w:rFonts w:eastAsia="Calibri"/>
          <w:sz w:val="28"/>
          <w:szCs w:val="28"/>
          <w:lang w:eastAsia="en-US"/>
        </w:rPr>
        <w:t>.</w:t>
      </w:r>
      <w:r w:rsidR="00B041E9">
        <w:rPr>
          <w:rFonts w:eastAsia="Calibri"/>
          <w:sz w:val="28"/>
          <w:szCs w:val="28"/>
          <w:lang w:eastAsia="en-US"/>
        </w:rPr>
        <w:t>80</w:t>
      </w:r>
    </w:p>
    <w:p w14:paraId="2D983ABE" w14:textId="27C3E97F"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1.3.8. Гидравлические режимы и пьезомет</w:t>
      </w:r>
      <w:r w:rsidR="00EE383F">
        <w:rPr>
          <w:rFonts w:eastAsia="Calibri"/>
          <w:sz w:val="28"/>
          <w:szCs w:val="28"/>
          <w:lang w:eastAsia="en-US"/>
        </w:rPr>
        <w:t>рические графики тепловых сетей…………………………………………………………………………………</w:t>
      </w:r>
      <w:r w:rsidR="00B041E9">
        <w:rPr>
          <w:rFonts w:eastAsia="Calibri"/>
          <w:sz w:val="28"/>
          <w:szCs w:val="28"/>
          <w:lang w:eastAsia="en-US"/>
        </w:rPr>
        <w:t>80</w:t>
      </w:r>
    </w:p>
    <w:p w14:paraId="441244F1" w14:textId="5FCB9276"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1.3.9. Статистика отказов тепловых сетей (аварийных ситуаций) за последние 5 лет</w:t>
      </w:r>
      <w:r w:rsidR="00EE383F">
        <w:rPr>
          <w:rFonts w:eastAsia="Calibri"/>
          <w:sz w:val="28"/>
          <w:szCs w:val="28"/>
          <w:lang w:eastAsia="en-US"/>
        </w:rPr>
        <w:t>……………………………………………………………………………………</w:t>
      </w:r>
      <w:r w:rsidR="00B041E9">
        <w:rPr>
          <w:rFonts w:eastAsia="Calibri"/>
          <w:sz w:val="28"/>
          <w:szCs w:val="28"/>
          <w:lang w:eastAsia="en-US"/>
        </w:rPr>
        <w:t>80</w:t>
      </w:r>
    </w:p>
    <w:p w14:paraId="0BEBBB0E" w14:textId="4B367400"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1.3.10.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0F565D">
        <w:rPr>
          <w:rFonts w:eastAsia="Calibri"/>
          <w:sz w:val="28"/>
          <w:szCs w:val="28"/>
          <w:lang w:eastAsia="en-US"/>
        </w:rPr>
        <w:t>………………………...</w:t>
      </w:r>
      <w:r w:rsidR="00B041E9">
        <w:rPr>
          <w:rFonts w:eastAsia="Calibri"/>
          <w:sz w:val="28"/>
          <w:szCs w:val="28"/>
          <w:lang w:eastAsia="en-US"/>
        </w:rPr>
        <w:t>80</w:t>
      </w:r>
    </w:p>
    <w:p w14:paraId="6D73B1F8" w14:textId="6FA45BDB"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1.3.11. Описание процедур диагностики состояния тепловых сетей и планирования капитальных (текущих) ремонтов</w:t>
      </w:r>
      <w:r w:rsidR="00EE383F">
        <w:rPr>
          <w:rFonts w:eastAsia="Calibri"/>
          <w:sz w:val="28"/>
          <w:szCs w:val="28"/>
          <w:lang w:eastAsia="en-US"/>
        </w:rPr>
        <w:t>………………………………...</w:t>
      </w:r>
      <w:r w:rsidR="00B041E9">
        <w:rPr>
          <w:rFonts w:eastAsia="Calibri"/>
          <w:sz w:val="28"/>
          <w:szCs w:val="28"/>
          <w:lang w:eastAsia="en-US"/>
        </w:rPr>
        <w:t>80</w:t>
      </w:r>
    </w:p>
    <w:p w14:paraId="0A7F658B" w14:textId="2C8394C2"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1.3.12.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EE383F">
        <w:rPr>
          <w:rFonts w:eastAsia="Calibri"/>
          <w:sz w:val="28"/>
          <w:szCs w:val="28"/>
          <w:lang w:eastAsia="en-US"/>
        </w:rPr>
        <w:t>…………………………………………………</w:t>
      </w:r>
      <w:r w:rsidR="00B041E9">
        <w:rPr>
          <w:rFonts w:eastAsia="Calibri"/>
          <w:sz w:val="28"/>
          <w:szCs w:val="28"/>
          <w:lang w:eastAsia="en-US"/>
        </w:rPr>
        <w:t>82</w:t>
      </w:r>
    </w:p>
    <w:p w14:paraId="54672F15" w14:textId="54F4B301"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1.3.13. 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r w:rsidR="000F565D">
        <w:rPr>
          <w:rFonts w:eastAsia="Calibri"/>
          <w:sz w:val="28"/>
          <w:szCs w:val="28"/>
          <w:lang w:eastAsia="en-US"/>
        </w:rPr>
        <w:t>…………………</w:t>
      </w:r>
      <w:r w:rsidR="00EE383F">
        <w:rPr>
          <w:rFonts w:eastAsia="Calibri"/>
          <w:sz w:val="28"/>
          <w:szCs w:val="28"/>
          <w:lang w:eastAsia="en-US"/>
        </w:rPr>
        <w:t>..</w:t>
      </w:r>
      <w:r w:rsidR="00B041E9">
        <w:rPr>
          <w:rFonts w:eastAsia="Calibri"/>
          <w:sz w:val="28"/>
          <w:szCs w:val="28"/>
          <w:lang w:eastAsia="en-US"/>
        </w:rPr>
        <w:t>85</w:t>
      </w:r>
    </w:p>
    <w:p w14:paraId="15860B34" w14:textId="474008CA" w:rsid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1.3.14. Оценка фактических потерь тепловой энергии и теплоносителя при передаче тепловой энергии и теплоносителя по теп</w:t>
      </w:r>
      <w:r w:rsidR="00EE383F">
        <w:rPr>
          <w:rFonts w:eastAsia="Calibri"/>
          <w:sz w:val="28"/>
          <w:szCs w:val="28"/>
          <w:lang w:eastAsia="en-US"/>
        </w:rPr>
        <w:t>ловым сетям за последние 3 года…………………………………………………………………………………..</w:t>
      </w:r>
      <w:r w:rsidR="00B041E9">
        <w:rPr>
          <w:rFonts w:eastAsia="Calibri"/>
          <w:sz w:val="28"/>
          <w:szCs w:val="28"/>
          <w:lang w:eastAsia="en-US"/>
        </w:rPr>
        <w:t>88</w:t>
      </w:r>
    </w:p>
    <w:p w14:paraId="5B1670A1" w14:textId="60A0FE50" w:rsidR="00297D82" w:rsidRPr="00093EBD" w:rsidRDefault="00297D82" w:rsidP="00297D82">
      <w:pPr>
        <w:pStyle w:val="afffe"/>
        <w:suppressAutoHyphens/>
        <w:ind w:firstLine="0"/>
        <w:rPr>
          <w:lang w:eastAsia="en-US"/>
        </w:rPr>
      </w:pPr>
      <w:r w:rsidRPr="003F782A">
        <w:t>1.3.15. Предписания надзорных органов по запрещению дальнейшей эксплуатации участков тепловой сети и результаты их исполнения</w:t>
      </w:r>
      <w:r>
        <w:t>…………...88</w:t>
      </w:r>
    </w:p>
    <w:p w14:paraId="526883CF" w14:textId="7F4F3FB3"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 xml:space="preserve">1.3.16. Описание наиболее распространенных типов присоединений </w:t>
      </w:r>
      <w:proofErr w:type="spellStart"/>
      <w:r w:rsidRPr="00093EBD">
        <w:rPr>
          <w:rFonts w:eastAsia="Calibri"/>
          <w:sz w:val="28"/>
          <w:szCs w:val="28"/>
          <w:lang w:eastAsia="en-US"/>
        </w:rPr>
        <w:t>теплопотребляющих</w:t>
      </w:r>
      <w:proofErr w:type="spellEnd"/>
      <w:r w:rsidRPr="00093EBD">
        <w:rPr>
          <w:rFonts w:eastAsia="Calibri"/>
          <w:sz w:val="28"/>
          <w:szCs w:val="28"/>
          <w:lang w:eastAsia="en-US"/>
        </w:rPr>
        <w:t xml:space="preserve"> установок потребителей к тепловым сетям</w:t>
      </w:r>
      <w:r w:rsidR="000F565D">
        <w:rPr>
          <w:rFonts w:eastAsia="Calibri"/>
          <w:sz w:val="28"/>
          <w:szCs w:val="28"/>
          <w:lang w:eastAsia="en-US"/>
        </w:rPr>
        <w:t>………………</w:t>
      </w:r>
      <w:r w:rsidR="00B041E9">
        <w:rPr>
          <w:rFonts w:eastAsia="Calibri"/>
          <w:sz w:val="28"/>
          <w:szCs w:val="28"/>
          <w:lang w:eastAsia="en-US"/>
        </w:rPr>
        <w:t>89</w:t>
      </w:r>
    </w:p>
    <w:p w14:paraId="0E9585B4" w14:textId="783DADB2"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0F565D">
        <w:rPr>
          <w:rFonts w:eastAsia="Calibri"/>
          <w:sz w:val="28"/>
          <w:szCs w:val="28"/>
          <w:lang w:eastAsia="en-US"/>
        </w:rPr>
        <w:t>…………………………….</w:t>
      </w:r>
      <w:r w:rsidR="00EE383F">
        <w:rPr>
          <w:rFonts w:eastAsia="Calibri"/>
          <w:sz w:val="28"/>
          <w:szCs w:val="28"/>
          <w:lang w:eastAsia="en-US"/>
        </w:rPr>
        <w:t>.</w:t>
      </w:r>
      <w:r w:rsidR="00B041E9">
        <w:rPr>
          <w:rFonts w:eastAsia="Calibri"/>
          <w:sz w:val="28"/>
          <w:szCs w:val="28"/>
          <w:lang w:eastAsia="en-US"/>
        </w:rPr>
        <w:t>91</w:t>
      </w:r>
    </w:p>
    <w:p w14:paraId="1936F447" w14:textId="2E1659AA"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1.3.18. Анализ работы диспетчерских служб теплоснабжающих (теплосетевых) организаций и используемых средств автоматизации, телемеханизации и связи</w:t>
      </w:r>
      <w:r w:rsidR="00EE383F">
        <w:rPr>
          <w:rFonts w:eastAsia="Calibri"/>
          <w:sz w:val="28"/>
          <w:szCs w:val="28"/>
          <w:lang w:eastAsia="en-US"/>
        </w:rPr>
        <w:t>…………………………………………………………………………………</w:t>
      </w:r>
      <w:r w:rsidR="00B041E9">
        <w:rPr>
          <w:rFonts w:eastAsia="Calibri"/>
          <w:sz w:val="28"/>
          <w:szCs w:val="28"/>
          <w:lang w:eastAsia="en-US"/>
        </w:rPr>
        <w:t>91</w:t>
      </w:r>
    </w:p>
    <w:p w14:paraId="6C460FDF" w14:textId="1FCC0150"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1.3.19. Уровень автоматизации и обслуживания центральных тепловых пунктов, насосных станций</w:t>
      </w:r>
      <w:r w:rsidR="000F565D">
        <w:rPr>
          <w:rFonts w:eastAsia="Calibri"/>
          <w:sz w:val="28"/>
          <w:szCs w:val="28"/>
          <w:lang w:eastAsia="en-US"/>
        </w:rPr>
        <w:t>………………………………………………………</w:t>
      </w:r>
      <w:r w:rsidR="00EE383F">
        <w:rPr>
          <w:rFonts w:eastAsia="Calibri"/>
          <w:sz w:val="28"/>
          <w:szCs w:val="28"/>
          <w:lang w:eastAsia="en-US"/>
        </w:rPr>
        <w:t>..</w:t>
      </w:r>
      <w:r w:rsidR="00B041E9">
        <w:rPr>
          <w:rFonts w:eastAsia="Calibri"/>
          <w:sz w:val="28"/>
          <w:szCs w:val="28"/>
          <w:lang w:eastAsia="en-US"/>
        </w:rPr>
        <w:t>92</w:t>
      </w:r>
    </w:p>
    <w:p w14:paraId="56DBD42C" w14:textId="0475FFD9"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1.3.20. Сведения о наличии защиты тепловых сетей от превышения давления</w:t>
      </w:r>
      <w:r w:rsidR="00EE383F">
        <w:rPr>
          <w:rFonts w:eastAsia="Calibri"/>
          <w:sz w:val="28"/>
          <w:szCs w:val="28"/>
          <w:lang w:eastAsia="en-US"/>
        </w:rPr>
        <w:t>……………………………………………………………………………..</w:t>
      </w:r>
      <w:r w:rsidR="00B041E9">
        <w:rPr>
          <w:rFonts w:eastAsia="Calibri"/>
          <w:sz w:val="28"/>
          <w:szCs w:val="28"/>
          <w:lang w:eastAsia="en-US"/>
        </w:rPr>
        <w:t>92</w:t>
      </w:r>
    </w:p>
    <w:p w14:paraId="4A67870E" w14:textId="3FC3B464"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1.3.21. Перечень выявленных бесхозяйных тепловых сетей и обоснование выбора организации, уполномоченной на их эксплуатацию</w:t>
      </w:r>
      <w:r w:rsidR="000F565D">
        <w:rPr>
          <w:rFonts w:eastAsia="Calibri"/>
          <w:sz w:val="28"/>
          <w:szCs w:val="28"/>
          <w:lang w:eastAsia="en-US"/>
        </w:rPr>
        <w:t>……………………</w:t>
      </w:r>
      <w:r w:rsidR="00B041E9">
        <w:rPr>
          <w:rFonts w:eastAsia="Calibri"/>
          <w:sz w:val="28"/>
          <w:szCs w:val="28"/>
          <w:lang w:eastAsia="en-US"/>
        </w:rPr>
        <w:t>92</w:t>
      </w:r>
    </w:p>
    <w:p w14:paraId="00B51395" w14:textId="48484B86"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1.3.22. Данные энергетических характеристик тепловых сетей (при их наличии)</w:t>
      </w:r>
      <w:r w:rsidR="00EE383F">
        <w:rPr>
          <w:rFonts w:eastAsia="Calibri"/>
          <w:sz w:val="28"/>
          <w:szCs w:val="28"/>
          <w:lang w:eastAsia="en-US"/>
        </w:rPr>
        <w:t>…………………………………………………………………………….</w:t>
      </w:r>
      <w:r w:rsidR="00B041E9">
        <w:rPr>
          <w:rFonts w:eastAsia="Calibri"/>
          <w:sz w:val="28"/>
          <w:szCs w:val="28"/>
          <w:lang w:eastAsia="en-US"/>
        </w:rPr>
        <w:t>92</w:t>
      </w:r>
    </w:p>
    <w:p w14:paraId="3DBCF965" w14:textId="4FF449DB"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Часть 4 Зоны действия источников тепловой энергии</w:t>
      </w:r>
      <w:r w:rsidR="00EE383F">
        <w:rPr>
          <w:rFonts w:eastAsia="Calibri"/>
          <w:sz w:val="28"/>
          <w:szCs w:val="28"/>
          <w:lang w:eastAsia="en-US"/>
        </w:rPr>
        <w:t>…………………………..</w:t>
      </w:r>
      <w:r w:rsidR="00B041E9">
        <w:rPr>
          <w:rFonts w:eastAsia="Calibri"/>
          <w:sz w:val="28"/>
          <w:szCs w:val="28"/>
          <w:lang w:eastAsia="en-US"/>
        </w:rPr>
        <w:t>92</w:t>
      </w:r>
    </w:p>
    <w:p w14:paraId="15B86F5D" w14:textId="5B969D74"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Часть 5 Тепловые нагрузки потребителей тепловой энергии, групп потребителей тепловой энергии в зонах действия источников тепловой энергии</w:t>
      </w:r>
      <w:r w:rsidR="004252AB">
        <w:rPr>
          <w:rFonts w:eastAsia="Calibri"/>
          <w:sz w:val="28"/>
          <w:szCs w:val="28"/>
          <w:lang w:eastAsia="en-US"/>
        </w:rPr>
        <w:t>……………………………………………………………………………...</w:t>
      </w:r>
      <w:r w:rsidR="00EE383F">
        <w:rPr>
          <w:rFonts w:eastAsia="Calibri"/>
          <w:sz w:val="28"/>
          <w:szCs w:val="28"/>
          <w:lang w:eastAsia="en-US"/>
        </w:rPr>
        <w:t>.</w:t>
      </w:r>
      <w:r w:rsidR="00B041E9">
        <w:rPr>
          <w:rFonts w:eastAsia="Calibri"/>
          <w:sz w:val="28"/>
          <w:szCs w:val="28"/>
          <w:lang w:eastAsia="en-US"/>
        </w:rPr>
        <w:t>93</w:t>
      </w:r>
    </w:p>
    <w:p w14:paraId="5F94EF4A" w14:textId="7A61EEB5"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lastRenderedPageBreak/>
        <w:t>1.5.1.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4252AB">
        <w:rPr>
          <w:rFonts w:eastAsia="Calibri"/>
          <w:sz w:val="28"/>
          <w:szCs w:val="28"/>
          <w:lang w:eastAsia="en-US"/>
        </w:rPr>
        <w:t>……..</w:t>
      </w:r>
      <w:r w:rsidR="00EE383F">
        <w:rPr>
          <w:rFonts w:eastAsia="Calibri"/>
          <w:sz w:val="28"/>
          <w:szCs w:val="28"/>
          <w:lang w:eastAsia="en-US"/>
        </w:rPr>
        <w:t>.</w:t>
      </w:r>
      <w:r w:rsidR="00B041E9">
        <w:rPr>
          <w:rFonts w:eastAsia="Calibri"/>
          <w:sz w:val="28"/>
          <w:szCs w:val="28"/>
          <w:lang w:eastAsia="en-US"/>
        </w:rPr>
        <w:t>93</w:t>
      </w:r>
    </w:p>
    <w:p w14:paraId="6FACE609" w14:textId="037B9B8B"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1.5.2. Описание значений расчетных тепловых нагрузок на коллекторах источников тепловой энергии</w:t>
      </w:r>
      <w:r w:rsidR="004252AB">
        <w:rPr>
          <w:rFonts w:eastAsia="Calibri"/>
          <w:sz w:val="28"/>
          <w:szCs w:val="28"/>
          <w:lang w:eastAsia="en-US"/>
        </w:rPr>
        <w:t>…………………………………………………...</w:t>
      </w:r>
      <w:r w:rsidR="00EE383F">
        <w:rPr>
          <w:rFonts w:eastAsia="Calibri"/>
          <w:sz w:val="28"/>
          <w:szCs w:val="28"/>
          <w:lang w:eastAsia="en-US"/>
        </w:rPr>
        <w:t>...</w:t>
      </w:r>
      <w:r w:rsidR="00B041E9">
        <w:rPr>
          <w:rFonts w:eastAsia="Calibri"/>
          <w:sz w:val="28"/>
          <w:szCs w:val="28"/>
          <w:lang w:eastAsia="en-US"/>
        </w:rPr>
        <w:t>97</w:t>
      </w:r>
    </w:p>
    <w:p w14:paraId="5701E6A6" w14:textId="708F1D23"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4252AB">
        <w:rPr>
          <w:rFonts w:eastAsia="Calibri"/>
          <w:sz w:val="28"/>
          <w:szCs w:val="28"/>
          <w:lang w:eastAsia="en-US"/>
        </w:rPr>
        <w:t>……………………………………………………..</w:t>
      </w:r>
      <w:r w:rsidR="00B041E9">
        <w:rPr>
          <w:rFonts w:eastAsia="Calibri"/>
          <w:sz w:val="28"/>
          <w:szCs w:val="28"/>
          <w:lang w:eastAsia="en-US"/>
        </w:rPr>
        <w:t>98</w:t>
      </w:r>
    </w:p>
    <w:p w14:paraId="7EFA400C" w14:textId="26944D46"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1.5.4. Описание величины потребления тепловой энергии в расчетных элементах территориального деления за отопительный период и за год в целом</w:t>
      </w:r>
      <w:r w:rsidR="00EE383F">
        <w:rPr>
          <w:rFonts w:eastAsia="Calibri"/>
          <w:sz w:val="28"/>
          <w:szCs w:val="28"/>
          <w:lang w:eastAsia="en-US"/>
        </w:rPr>
        <w:t>…………</w:t>
      </w:r>
      <w:r w:rsidR="004252AB">
        <w:rPr>
          <w:rFonts w:eastAsia="Calibri"/>
          <w:sz w:val="28"/>
          <w:szCs w:val="28"/>
          <w:lang w:eastAsia="en-US"/>
        </w:rPr>
        <w:t>…………………………………………………………………….</w:t>
      </w:r>
      <w:r w:rsidR="00B041E9">
        <w:rPr>
          <w:rFonts w:eastAsia="Calibri"/>
          <w:sz w:val="28"/>
          <w:szCs w:val="28"/>
          <w:lang w:eastAsia="en-US"/>
        </w:rPr>
        <w:t>..98</w:t>
      </w:r>
    </w:p>
    <w:p w14:paraId="61781314" w14:textId="7B3AD51D"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1.5.5. Описание существующих нормативов потребления тепловой энергии для населения на отопление и горячее водоснабжение</w:t>
      </w:r>
      <w:r w:rsidR="00EE383F">
        <w:rPr>
          <w:rFonts w:eastAsia="Calibri"/>
          <w:sz w:val="28"/>
          <w:szCs w:val="28"/>
          <w:lang w:eastAsia="en-US"/>
        </w:rPr>
        <w:t>……………………………</w:t>
      </w:r>
      <w:r w:rsidR="00B041E9">
        <w:rPr>
          <w:rFonts w:eastAsia="Calibri"/>
          <w:sz w:val="28"/>
          <w:szCs w:val="28"/>
          <w:lang w:eastAsia="en-US"/>
        </w:rPr>
        <w:t>…99</w:t>
      </w:r>
    </w:p>
    <w:p w14:paraId="5680D6E2" w14:textId="371FC513"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1.5.6. Описание сравнения величины договорной и расчетной тепловой нагрузки по зоне действия каждого источника тепловой энергии</w:t>
      </w:r>
      <w:r w:rsidR="004252AB">
        <w:rPr>
          <w:rFonts w:eastAsia="Calibri"/>
          <w:sz w:val="28"/>
          <w:szCs w:val="28"/>
          <w:lang w:eastAsia="en-US"/>
        </w:rPr>
        <w:t>……………</w:t>
      </w:r>
      <w:r w:rsidR="00EE383F">
        <w:rPr>
          <w:rFonts w:eastAsia="Calibri"/>
          <w:sz w:val="28"/>
          <w:szCs w:val="28"/>
          <w:lang w:eastAsia="en-US"/>
        </w:rPr>
        <w:t>.</w:t>
      </w:r>
      <w:r w:rsidR="00B041E9">
        <w:rPr>
          <w:rFonts w:eastAsia="Calibri"/>
          <w:sz w:val="28"/>
          <w:szCs w:val="28"/>
          <w:lang w:eastAsia="en-US"/>
        </w:rPr>
        <w:t>100</w:t>
      </w:r>
    </w:p>
    <w:p w14:paraId="27C0762B" w14:textId="2ADC8555"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Часть 6 Балансы теплов</w:t>
      </w:r>
      <w:r w:rsidR="00EE383F">
        <w:rPr>
          <w:rFonts w:eastAsia="Calibri"/>
          <w:sz w:val="28"/>
          <w:szCs w:val="28"/>
          <w:lang w:eastAsia="en-US"/>
        </w:rPr>
        <w:t>ой мощнос</w:t>
      </w:r>
      <w:r w:rsidR="004252AB">
        <w:rPr>
          <w:rFonts w:eastAsia="Calibri"/>
          <w:sz w:val="28"/>
          <w:szCs w:val="28"/>
          <w:lang w:eastAsia="en-US"/>
        </w:rPr>
        <w:t>ти и тепловой нагрузки……………………</w:t>
      </w:r>
      <w:r w:rsidR="00B041E9">
        <w:rPr>
          <w:rFonts w:eastAsia="Calibri"/>
          <w:sz w:val="28"/>
          <w:szCs w:val="28"/>
          <w:lang w:eastAsia="en-US"/>
        </w:rPr>
        <w:t>100</w:t>
      </w:r>
    </w:p>
    <w:p w14:paraId="1D820FD6" w14:textId="6CE71D0D"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1.6.1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sidR="004252AB">
        <w:rPr>
          <w:rFonts w:eastAsia="Calibri"/>
          <w:sz w:val="28"/>
          <w:szCs w:val="28"/>
          <w:lang w:eastAsia="en-US"/>
        </w:rPr>
        <w:t>…….</w:t>
      </w:r>
      <w:r w:rsidR="00EE383F">
        <w:rPr>
          <w:rFonts w:eastAsia="Calibri"/>
          <w:sz w:val="28"/>
          <w:szCs w:val="28"/>
          <w:lang w:eastAsia="en-US"/>
        </w:rPr>
        <w:t>.</w:t>
      </w:r>
      <w:r w:rsidR="00B041E9">
        <w:rPr>
          <w:rFonts w:eastAsia="Calibri"/>
          <w:sz w:val="28"/>
          <w:szCs w:val="28"/>
          <w:lang w:eastAsia="en-US"/>
        </w:rPr>
        <w:t>100</w:t>
      </w:r>
    </w:p>
    <w:p w14:paraId="21A651C5" w14:textId="4063F1E6"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1.6.2 Описание резервов и дефицитов тепловой мощности нетто по каж</w:t>
      </w:r>
      <w:r w:rsidR="00EE383F">
        <w:rPr>
          <w:rFonts w:eastAsia="Calibri"/>
          <w:sz w:val="28"/>
          <w:szCs w:val="28"/>
          <w:lang w:eastAsia="en-US"/>
        </w:rPr>
        <w:t>дому источнику теплово</w:t>
      </w:r>
      <w:r w:rsidR="004252AB">
        <w:rPr>
          <w:rFonts w:eastAsia="Calibri"/>
          <w:sz w:val="28"/>
          <w:szCs w:val="28"/>
          <w:lang w:eastAsia="en-US"/>
        </w:rPr>
        <w:t>й энергии……………………………………………………..</w:t>
      </w:r>
      <w:r w:rsidRPr="00093EBD">
        <w:rPr>
          <w:rFonts w:eastAsia="Calibri"/>
          <w:sz w:val="28"/>
          <w:szCs w:val="28"/>
          <w:lang w:eastAsia="en-US"/>
        </w:rPr>
        <w:t>107</w:t>
      </w:r>
    </w:p>
    <w:p w14:paraId="049BC1EB" w14:textId="7DE8FC10"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1.6.3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w:t>
      </w:r>
      <w:r w:rsidR="00EE383F">
        <w:rPr>
          <w:rFonts w:eastAsia="Calibri"/>
          <w:sz w:val="28"/>
          <w:szCs w:val="28"/>
          <w:lang w:eastAsia="en-US"/>
        </w:rPr>
        <w:t xml:space="preserve"> тепловой энергии к потребителю……………………</w:t>
      </w:r>
      <w:r w:rsidR="004252AB">
        <w:rPr>
          <w:rFonts w:eastAsia="Calibri"/>
          <w:sz w:val="28"/>
          <w:szCs w:val="28"/>
          <w:lang w:eastAsia="en-US"/>
        </w:rPr>
        <w:t>……………………………………...</w:t>
      </w:r>
      <w:r w:rsidRPr="00093EBD">
        <w:rPr>
          <w:rFonts w:eastAsia="Calibri"/>
          <w:sz w:val="28"/>
          <w:szCs w:val="28"/>
          <w:lang w:eastAsia="en-US"/>
        </w:rPr>
        <w:t>108</w:t>
      </w:r>
    </w:p>
    <w:p w14:paraId="666B158F" w14:textId="7286EBD1"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1.6.4 Описание причины возникновения дефицитов тепловой мощности и последствий влияния дефицитов на качество теплоснабжения</w:t>
      </w:r>
      <w:r w:rsidR="004252AB">
        <w:rPr>
          <w:rFonts w:eastAsia="Calibri"/>
          <w:sz w:val="28"/>
          <w:szCs w:val="28"/>
          <w:lang w:eastAsia="en-US"/>
        </w:rPr>
        <w:t>………………</w:t>
      </w:r>
      <w:r w:rsidR="00EE383F">
        <w:rPr>
          <w:rFonts w:eastAsia="Calibri"/>
          <w:sz w:val="28"/>
          <w:szCs w:val="28"/>
          <w:lang w:eastAsia="en-US"/>
        </w:rPr>
        <w:t>.</w:t>
      </w:r>
      <w:r w:rsidRPr="00093EBD">
        <w:rPr>
          <w:rFonts w:eastAsia="Calibri"/>
          <w:sz w:val="28"/>
          <w:szCs w:val="28"/>
          <w:lang w:eastAsia="en-US"/>
        </w:rPr>
        <w:t>108</w:t>
      </w:r>
    </w:p>
    <w:p w14:paraId="3526E9D7" w14:textId="37EC638A"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1.6.5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4252AB">
        <w:rPr>
          <w:rFonts w:eastAsia="Calibri"/>
          <w:sz w:val="28"/>
          <w:szCs w:val="28"/>
          <w:lang w:eastAsia="en-US"/>
        </w:rPr>
        <w:t>…………………………………………………</w:t>
      </w:r>
      <w:r w:rsidR="00EE383F">
        <w:rPr>
          <w:rFonts w:eastAsia="Calibri"/>
          <w:sz w:val="28"/>
          <w:szCs w:val="28"/>
          <w:lang w:eastAsia="en-US"/>
        </w:rPr>
        <w:t>.</w:t>
      </w:r>
      <w:r w:rsidRPr="00093EBD">
        <w:rPr>
          <w:rFonts w:eastAsia="Calibri"/>
          <w:sz w:val="28"/>
          <w:szCs w:val="28"/>
          <w:lang w:eastAsia="en-US"/>
        </w:rPr>
        <w:t>108</w:t>
      </w:r>
    </w:p>
    <w:p w14:paraId="30E59D3F" w14:textId="1F3E0203"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Часть 7 Балансы теплоносителя</w:t>
      </w:r>
      <w:r w:rsidR="004252AB">
        <w:rPr>
          <w:rFonts w:eastAsia="Calibri"/>
          <w:sz w:val="28"/>
          <w:szCs w:val="28"/>
          <w:lang w:eastAsia="en-US"/>
        </w:rPr>
        <w:t>………………………………………………….</w:t>
      </w:r>
      <w:r w:rsidRPr="00093EBD">
        <w:rPr>
          <w:rFonts w:eastAsia="Calibri"/>
          <w:sz w:val="28"/>
          <w:szCs w:val="28"/>
          <w:lang w:eastAsia="en-US"/>
        </w:rPr>
        <w:t>108</w:t>
      </w:r>
    </w:p>
    <w:p w14:paraId="73CE3FF1" w14:textId="61B04104"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4252AB">
        <w:rPr>
          <w:rFonts w:eastAsia="Calibri"/>
          <w:sz w:val="28"/>
          <w:szCs w:val="28"/>
          <w:lang w:eastAsia="en-US"/>
        </w:rPr>
        <w:t>………………….</w:t>
      </w:r>
      <w:r w:rsidRPr="00093EBD">
        <w:rPr>
          <w:rFonts w:eastAsia="Calibri"/>
          <w:sz w:val="28"/>
          <w:szCs w:val="28"/>
          <w:lang w:eastAsia="en-US"/>
        </w:rPr>
        <w:t>108</w:t>
      </w:r>
    </w:p>
    <w:p w14:paraId="4A77FA62" w14:textId="47282C29"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1.7.2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w:t>
      </w:r>
      <w:r w:rsidR="00EE383F">
        <w:rPr>
          <w:rFonts w:eastAsia="Calibri"/>
          <w:sz w:val="28"/>
          <w:szCs w:val="28"/>
          <w:lang w:eastAsia="en-US"/>
        </w:rPr>
        <w:t>х режимах си</w:t>
      </w:r>
      <w:r w:rsidR="004252AB">
        <w:rPr>
          <w:rFonts w:eastAsia="Calibri"/>
          <w:sz w:val="28"/>
          <w:szCs w:val="28"/>
          <w:lang w:eastAsia="en-US"/>
        </w:rPr>
        <w:t>стем теплоснабжения……………….</w:t>
      </w:r>
      <w:r w:rsidR="00EE383F">
        <w:rPr>
          <w:rFonts w:eastAsia="Calibri"/>
          <w:sz w:val="28"/>
          <w:szCs w:val="28"/>
          <w:lang w:eastAsia="en-US"/>
        </w:rPr>
        <w:t>.</w:t>
      </w:r>
      <w:r w:rsidRPr="00093EBD">
        <w:rPr>
          <w:rFonts w:eastAsia="Calibri"/>
          <w:sz w:val="28"/>
          <w:szCs w:val="28"/>
          <w:lang w:eastAsia="en-US"/>
        </w:rPr>
        <w:t>110</w:t>
      </w:r>
    </w:p>
    <w:p w14:paraId="77CD68ED" w14:textId="6B0B4BBC"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Часть 8 Топливные балансы источников тепловой энергии</w:t>
      </w:r>
      <w:r w:rsidR="00EE383F">
        <w:rPr>
          <w:rFonts w:eastAsia="Calibri"/>
          <w:sz w:val="28"/>
          <w:szCs w:val="28"/>
          <w:lang w:eastAsia="en-US"/>
        </w:rPr>
        <w:t xml:space="preserve"> и система обеспечения</w:t>
      </w:r>
      <w:r w:rsidR="004252AB">
        <w:rPr>
          <w:rFonts w:eastAsia="Calibri"/>
          <w:sz w:val="28"/>
          <w:szCs w:val="28"/>
          <w:lang w:eastAsia="en-US"/>
        </w:rPr>
        <w:t xml:space="preserve"> топливом…………………………………………………………...</w:t>
      </w:r>
      <w:r w:rsidR="00EE383F">
        <w:rPr>
          <w:rFonts w:eastAsia="Calibri"/>
          <w:sz w:val="28"/>
          <w:szCs w:val="28"/>
          <w:lang w:eastAsia="en-US"/>
        </w:rPr>
        <w:t>.</w:t>
      </w:r>
      <w:r w:rsidRPr="00093EBD">
        <w:rPr>
          <w:rFonts w:eastAsia="Calibri"/>
          <w:sz w:val="28"/>
          <w:szCs w:val="28"/>
          <w:lang w:eastAsia="en-US"/>
        </w:rPr>
        <w:t>112</w:t>
      </w:r>
    </w:p>
    <w:p w14:paraId="1E3F3872" w14:textId="6BA5E280"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1.8.1. Описание видов и количества используемого основного топлива для каждого источника тепловой энергии</w:t>
      </w:r>
      <w:r w:rsidR="004252AB">
        <w:rPr>
          <w:rFonts w:eastAsia="Calibri"/>
          <w:sz w:val="28"/>
          <w:szCs w:val="28"/>
          <w:lang w:eastAsia="en-US"/>
        </w:rPr>
        <w:t>…………………………………………...</w:t>
      </w:r>
      <w:r w:rsidRPr="00093EBD">
        <w:rPr>
          <w:rFonts w:eastAsia="Calibri"/>
          <w:sz w:val="28"/>
          <w:szCs w:val="28"/>
          <w:lang w:eastAsia="en-US"/>
        </w:rPr>
        <w:t>112</w:t>
      </w:r>
    </w:p>
    <w:p w14:paraId="7A653A10" w14:textId="65833ADC"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 xml:space="preserve">1.8.2. Описание видов резервного и аварийного топлива и возможности их </w:t>
      </w:r>
      <w:r w:rsidRPr="00093EBD">
        <w:rPr>
          <w:rFonts w:eastAsia="Calibri"/>
          <w:sz w:val="28"/>
          <w:szCs w:val="28"/>
          <w:lang w:eastAsia="en-US"/>
        </w:rPr>
        <w:lastRenderedPageBreak/>
        <w:t>обеспечения в соответствии с нормативными требованиями</w:t>
      </w:r>
      <w:r w:rsidR="00EE383F">
        <w:rPr>
          <w:rFonts w:eastAsia="Calibri"/>
          <w:sz w:val="28"/>
          <w:szCs w:val="28"/>
          <w:lang w:eastAsia="en-US"/>
        </w:rPr>
        <w:t>………………….</w:t>
      </w:r>
      <w:r w:rsidRPr="00093EBD">
        <w:rPr>
          <w:rFonts w:eastAsia="Calibri"/>
          <w:sz w:val="28"/>
          <w:szCs w:val="28"/>
          <w:lang w:eastAsia="en-US"/>
        </w:rPr>
        <w:t>113</w:t>
      </w:r>
    </w:p>
    <w:p w14:paraId="1871710D" w14:textId="5F1223B6"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1.8.3. Описание особенностей характеристик видов топлива в зависимости от мест поставки</w:t>
      </w:r>
      <w:r w:rsidR="00EE383F">
        <w:rPr>
          <w:rFonts w:eastAsia="Calibri"/>
          <w:sz w:val="28"/>
          <w:szCs w:val="28"/>
          <w:lang w:eastAsia="en-US"/>
        </w:rPr>
        <w:t>……………………………………………………………………...</w:t>
      </w:r>
      <w:r w:rsidRPr="00093EBD">
        <w:rPr>
          <w:rFonts w:eastAsia="Calibri"/>
          <w:sz w:val="28"/>
          <w:szCs w:val="28"/>
          <w:lang w:eastAsia="en-US"/>
        </w:rPr>
        <w:t>113</w:t>
      </w:r>
    </w:p>
    <w:p w14:paraId="530AAF4D" w14:textId="40A82632"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1.8.4. Описание использования местных видов топлива</w:t>
      </w:r>
      <w:r w:rsidR="004252AB">
        <w:rPr>
          <w:rFonts w:eastAsia="Calibri"/>
          <w:sz w:val="28"/>
          <w:szCs w:val="28"/>
          <w:lang w:eastAsia="en-US"/>
        </w:rPr>
        <w:t>……………………….</w:t>
      </w:r>
      <w:r w:rsidRPr="00093EBD">
        <w:rPr>
          <w:rFonts w:eastAsia="Calibri"/>
          <w:sz w:val="28"/>
          <w:szCs w:val="28"/>
          <w:lang w:eastAsia="en-US"/>
        </w:rPr>
        <w:t>113</w:t>
      </w:r>
    </w:p>
    <w:p w14:paraId="5BF403EC" w14:textId="053BCC6D"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1.8.5. 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r w:rsidR="001D2E4D">
        <w:rPr>
          <w:rFonts w:eastAsia="Calibri"/>
          <w:sz w:val="28"/>
          <w:szCs w:val="28"/>
          <w:lang w:eastAsia="en-US"/>
        </w:rPr>
        <w:t>…………………………………………………………………...</w:t>
      </w:r>
      <w:r w:rsidRPr="00093EBD">
        <w:rPr>
          <w:rFonts w:eastAsia="Calibri"/>
          <w:sz w:val="28"/>
          <w:szCs w:val="28"/>
          <w:lang w:eastAsia="en-US"/>
        </w:rPr>
        <w:t>113</w:t>
      </w:r>
    </w:p>
    <w:p w14:paraId="3B47649A" w14:textId="4BCCAF11"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1.8.6. 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r w:rsidR="001D2E4D">
        <w:rPr>
          <w:rFonts w:eastAsia="Calibri"/>
          <w:sz w:val="28"/>
          <w:szCs w:val="28"/>
          <w:lang w:eastAsia="en-US"/>
        </w:rPr>
        <w:t>………………………………………………………………………….</w:t>
      </w:r>
      <w:r w:rsidR="00B041E9">
        <w:rPr>
          <w:rFonts w:eastAsia="Calibri"/>
          <w:sz w:val="28"/>
          <w:szCs w:val="28"/>
          <w:lang w:eastAsia="en-US"/>
        </w:rPr>
        <w:t>117</w:t>
      </w:r>
    </w:p>
    <w:p w14:paraId="3CEB490E" w14:textId="569241A0"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1.8.7. Описание приоритетного направления развития топливного баланса поселения</w:t>
      </w:r>
      <w:r w:rsidR="001D2E4D">
        <w:rPr>
          <w:rFonts w:eastAsia="Calibri"/>
          <w:sz w:val="28"/>
          <w:szCs w:val="28"/>
          <w:lang w:eastAsia="en-US"/>
        </w:rPr>
        <w:t>…………………………………………………………………………..</w:t>
      </w:r>
      <w:r w:rsidR="00B041E9">
        <w:rPr>
          <w:rFonts w:eastAsia="Calibri"/>
          <w:sz w:val="28"/>
          <w:szCs w:val="28"/>
          <w:lang w:eastAsia="en-US"/>
        </w:rPr>
        <w:t>118</w:t>
      </w:r>
    </w:p>
    <w:p w14:paraId="295E6126" w14:textId="03EBD6F8"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Часть 9 Надежность теплоснабжения</w:t>
      </w:r>
      <w:r w:rsidR="001D2E4D">
        <w:rPr>
          <w:rFonts w:eastAsia="Calibri"/>
          <w:sz w:val="28"/>
          <w:szCs w:val="28"/>
          <w:lang w:eastAsia="en-US"/>
        </w:rPr>
        <w:t>……………………………………………</w:t>
      </w:r>
      <w:r w:rsidR="00B041E9">
        <w:rPr>
          <w:rFonts w:eastAsia="Calibri"/>
          <w:sz w:val="28"/>
          <w:szCs w:val="28"/>
          <w:lang w:eastAsia="en-US"/>
        </w:rPr>
        <w:t>118</w:t>
      </w:r>
    </w:p>
    <w:p w14:paraId="24C1B816" w14:textId="7204B421"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1.9.1 Поток отказов (частота отказов) участков тепловых сетях</w:t>
      </w:r>
      <w:r w:rsidR="004252AB">
        <w:rPr>
          <w:rFonts w:eastAsia="Calibri"/>
          <w:sz w:val="28"/>
          <w:szCs w:val="28"/>
          <w:lang w:eastAsia="en-US"/>
        </w:rPr>
        <w:t>………………</w:t>
      </w:r>
      <w:r w:rsidR="00B041E9">
        <w:rPr>
          <w:rFonts w:eastAsia="Calibri"/>
          <w:sz w:val="28"/>
          <w:szCs w:val="28"/>
          <w:lang w:eastAsia="en-US"/>
        </w:rPr>
        <w:t>118</w:t>
      </w:r>
    </w:p>
    <w:p w14:paraId="36BFF032" w14:textId="514C4C6C"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1.9.2 Частота отключений потребителей</w:t>
      </w:r>
      <w:r w:rsidR="001D2E4D">
        <w:rPr>
          <w:rFonts w:eastAsia="Calibri"/>
          <w:sz w:val="28"/>
          <w:szCs w:val="28"/>
          <w:lang w:eastAsia="en-US"/>
        </w:rPr>
        <w:t>………………………………………...</w:t>
      </w:r>
      <w:r w:rsidR="00B041E9">
        <w:rPr>
          <w:rFonts w:eastAsia="Calibri"/>
          <w:sz w:val="28"/>
          <w:szCs w:val="28"/>
          <w:lang w:eastAsia="en-US"/>
        </w:rPr>
        <w:t>119</w:t>
      </w:r>
    </w:p>
    <w:p w14:paraId="7C6E7D96" w14:textId="0A2D657D"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1.9.3 Поток (частота) и время восстановления теплоснабжения потребителей после отключений</w:t>
      </w:r>
      <w:r w:rsidR="001D2E4D">
        <w:rPr>
          <w:rFonts w:eastAsia="Calibri"/>
          <w:sz w:val="28"/>
          <w:szCs w:val="28"/>
          <w:lang w:eastAsia="en-US"/>
        </w:rPr>
        <w:t>…………………………………………………………………</w:t>
      </w:r>
      <w:r w:rsidR="00B041E9">
        <w:rPr>
          <w:rFonts w:eastAsia="Calibri"/>
          <w:sz w:val="28"/>
          <w:szCs w:val="28"/>
          <w:lang w:eastAsia="en-US"/>
        </w:rPr>
        <w:t>119</w:t>
      </w:r>
    </w:p>
    <w:p w14:paraId="35D4D203" w14:textId="3E256F8A"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1.9.4 Графические материалы (карты-схемы тепловых сетей и зон ненормативной надежности и безопасности теплоснабжения)</w:t>
      </w:r>
      <w:r w:rsidR="001D2E4D">
        <w:rPr>
          <w:rFonts w:eastAsia="Calibri"/>
          <w:sz w:val="28"/>
          <w:szCs w:val="28"/>
          <w:lang w:eastAsia="en-US"/>
        </w:rPr>
        <w:t>……………</w:t>
      </w:r>
      <w:r w:rsidR="004252AB">
        <w:rPr>
          <w:rFonts w:eastAsia="Calibri"/>
          <w:sz w:val="28"/>
          <w:szCs w:val="28"/>
          <w:lang w:eastAsia="en-US"/>
        </w:rPr>
        <w:t>..</w:t>
      </w:r>
      <w:r w:rsidR="001D2E4D">
        <w:rPr>
          <w:rFonts w:eastAsia="Calibri"/>
          <w:sz w:val="28"/>
          <w:szCs w:val="28"/>
          <w:lang w:eastAsia="en-US"/>
        </w:rPr>
        <w:t>…</w:t>
      </w:r>
      <w:r w:rsidR="00B041E9">
        <w:rPr>
          <w:rFonts w:eastAsia="Calibri"/>
          <w:sz w:val="28"/>
          <w:szCs w:val="28"/>
          <w:lang w:eastAsia="en-US"/>
        </w:rPr>
        <w:t>120</w:t>
      </w:r>
    </w:p>
    <w:p w14:paraId="408993EF" w14:textId="4FCDCB59"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w:t>
      </w:r>
      <w:r w:rsidR="001D2E4D">
        <w:rPr>
          <w:rFonts w:eastAsia="Calibri"/>
          <w:sz w:val="28"/>
          <w:szCs w:val="28"/>
          <w:lang w:eastAsia="en-US"/>
        </w:rPr>
        <w:t>……………</w:t>
      </w:r>
      <w:r w:rsidR="00B041E9">
        <w:rPr>
          <w:rFonts w:eastAsia="Calibri"/>
          <w:sz w:val="28"/>
          <w:szCs w:val="28"/>
          <w:lang w:eastAsia="en-US"/>
        </w:rPr>
        <w:t>120</w:t>
      </w:r>
    </w:p>
    <w:p w14:paraId="78FCFF4D" w14:textId="1F1A2F4C"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1.9.6 Результаты анализа времени восстановления теплоснабжения потребителей, отключенных в результате аварийных ситуаций при теплоснабжении</w:t>
      </w:r>
      <w:r w:rsidR="001D2E4D">
        <w:rPr>
          <w:rFonts w:eastAsia="Calibri"/>
          <w:sz w:val="28"/>
          <w:szCs w:val="28"/>
          <w:lang w:eastAsia="en-US"/>
        </w:rPr>
        <w:t>…………………………………………………………………...</w:t>
      </w:r>
      <w:r w:rsidR="00B041E9">
        <w:rPr>
          <w:rFonts w:eastAsia="Calibri"/>
          <w:sz w:val="28"/>
          <w:szCs w:val="28"/>
          <w:lang w:eastAsia="en-US"/>
        </w:rPr>
        <w:t>121</w:t>
      </w:r>
    </w:p>
    <w:p w14:paraId="1CDB381E" w14:textId="69449C9F"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1.9.7. 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 связанных с прекращением подачи тепловой энергии</w:t>
      </w:r>
      <w:r w:rsidR="001D2E4D">
        <w:rPr>
          <w:rFonts w:eastAsia="Calibri"/>
          <w:sz w:val="28"/>
          <w:szCs w:val="28"/>
          <w:lang w:eastAsia="en-US"/>
        </w:rPr>
        <w:t>…………………………</w:t>
      </w:r>
      <w:r w:rsidR="004252AB">
        <w:rPr>
          <w:rFonts w:eastAsia="Calibri"/>
          <w:sz w:val="28"/>
          <w:szCs w:val="28"/>
          <w:lang w:eastAsia="en-US"/>
        </w:rPr>
        <w:t>………………………………………………….</w:t>
      </w:r>
      <w:r w:rsidR="001D2E4D">
        <w:rPr>
          <w:rFonts w:eastAsia="Calibri"/>
          <w:sz w:val="28"/>
          <w:szCs w:val="28"/>
          <w:lang w:eastAsia="en-US"/>
        </w:rPr>
        <w:t>.</w:t>
      </w:r>
      <w:r w:rsidRPr="00093EBD">
        <w:rPr>
          <w:rFonts w:eastAsia="Calibri"/>
          <w:sz w:val="28"/>
          <w:szCs w:val="28"/>
          <w:lang w:eastAsia="en-US"/>
        </w:rPr>
        <w:t>121</w:t>
      </w:r>
    </w:p>
    <w:p w14:paraId="21049637" w14:textId="294DC409"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Часть 10 Технико-экономические показатели теплоснабжающих и теплосетевых организаций</w:t>
      </w:r>
      <w:r w:rsidR="004252AB">
        <w:rPr>
          <w:rFonts w:eastAsia="Calibri"/>
          <w:sz w:val="28"/>
          <w:szCs w:val="28"/>
          <w:lang w:eastAsia="en-US"/>
        </w:rPr>
        <w:t>……………………………………………………...</w:t>
      </w:r>
      <w:r w:rsidR="001D2E4D">
        <w:rPr>
          <w:rFonts w:eastAsia="Calibri"/>
          <w:sz w:val="28"/>
          <w:szCs w:val="28"/>
          <w:lang w:eastAsia="en-US"/>
        </w:rPr>
        <w:t>..</w:t>
      </w:r>
      <w:r w:rsidR="00B041E9">
        <w:rPr>
          <w:rFonts w:eastAsia="Calibri"/>
          <w:sz w:val="28"/>
          <w:szCs w:val="28"/>
          <w:lang w:eastAsia="en-US"/>
        </w:rPr>
        <w:t>121</w:t>
      </w:r>
    </w:p>
    <w:p w14:paraId="4803821D" w14:textId="2F732CDD"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Часть 11 Цены (тарифы) в сфере теплоснабжения</w:t>
      </w:r>
      <w:r w:rsidR="004252AB">
        <w:rPr>
          <w:rFonts w:eastAsia="Calibri"/>
          <w:sz w:val="28"/>
          <w:szCs w:val="28"/>
          <w:lang w:eastAsia="en-US"/>
        </w:rPr>
        <w:t>…………………………..</w:t>
      </w:r>
      <w:r w:rsidR="001D2E4D">
        <w:rPr>
          <w:rFonts w:eastAsia="Calibri"/>
          <w:sz w:val="28"/>
          <w:szCs w:val="28"/>
          <w:lang w:eastAsia="en-US"/>
        </w:rPr>
        <w:t>…</w:t>
      </w:r>
      <w:r w:rsidR="00B041E9">
        <w:rPr>
          <w:rFonts w:eastAsia="Calibri"/>
          <w:sz w:val="28"/>
          <w:szCs w:val="28"/>
          <w:lang w:eastAsia="en-US"/>
        </w:rPr>
        <w:t>124</w:t>
      </w:r>
    </w:p>
    <w:p w14:paraId="49A36CF9" w14:textId="4BDEB236"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 xml:space="preserve">1.11.1. Описание структуры цен (тарифов), установленных на момент </w:t>
      </w:r>
      <w:r w:rsidR="001D2E4D">
        <w:rPr>
          <w:rFonts w:eastAsia="Calibri"/>
          <w:sz w:val="28"/>
          <w:szCs w:val="28"/>
          <w:lang w:eastAsia="en-US"/>
        </w:rPr>
        <w:t>разработки схемы теплоснабжения…………………………</w:t>
      </w:r>
      <w:r w:rsidR="004252AB">
        <w:rPr>
          <w:rFonts w:eastAsia="Calibri"/>
          <w:sz w:val="28"/>
          <w:szCs w:val="28"/>
          <w:lang w:eastAsia="en-US"/>
        </w:rPr>
        <w:t>…………………...</w:t>
      </w:r>
      <w:r w:rsidR="00B041E9">
        <w:rPr>
          <w:rFonts w:eastAsia="Calibri"/>
          <w:sz w:val="28"/>
          <w:szCs w:val="28"/>
          <w:lang w:eastAsia="en-US"/>
        </w:rPr>
        <w:t>124</w:t>
      </w:r>
    </w:p>
    <w:p w14:paraId="1D986F84" w14:textId="78E9B295"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1.11.2. Описание платы за подключение к системе теплоснабжения</w:t>
      </w:r>
      <w:r w:rsidR="004252AB">
        <w:rPr>
          <w:rFonts w:eastAsia="Calibri"/>
          <w:sz w:val="28"/>
          <w:szCs w:val="28"/>
          <w:lang w:eastAsia="en-US"/>
        </w:rPr>
        <w:t>…………</w:t>
      </w:r>
      <w:r w:rsidRPr="00093EBD">
        <w:rPr>
          <w:rFonts w:eastAsia="Calibri"/>
          <w:sz w:val="28"/>
          <w:szCs w:val="28"/>
          <w:lang w:eastAsia="en-US"/>
        </w:rPr>
        <w:t>125</w:t>
      </w:r>
    </w:p>
    <w:p w14:paraId="7BFAD35F" w14:textId="22EEF276"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1.11.3. Описание платы за услуги по поддержанию резервной тепловой мощности, в том числе для социально значимых категорий потребителей</w:t>
      </w:r>
      <w:r w:rsidR="001D2E4D">
        <w:rPr>
          <w:rFonts w:eastAsia="Calibri"/>
          <w:sz w:val="28"/>
          <w:szCs w:val="28"/>
          <w:lang w:eastAsia="en-US"/>
        </w:rPr>
        <w:t>………………………………………………………………………</w:t>
      </w:r>
      <w:r w:rsidRPr="00093EBD">
        <w:rPr>
          <w:rFonts w:eastAsia="Calibri"/>
          <w:sz w:val="28"/>
          <w:szCs w:val="28"/>
          <w:lang w:eastAsia="en-US"/>
        </w:rPr>
        <w:t>126</w:t>
      </w:r>
    </w:p>
    <w:p w14:paraId="608BDB18" w14:textId="7FE4C9F0"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1.11.4.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4252AB">
        <w:rPr>
          <w:rFonts w:eastAsia="Calibri"/>
          <w:sz w:val="28"/>
          <w:szCs w:val="28"/>
          <w:lang w:eastAsia="en-US"/>
        </w:rPr>
        <w:t>……………………………………...</w:t>
      </w:r>
      <w:r w:rsidRPr="00093EBD">
        <w:rPr>
          <w:rFonts w:eastAsia="Calibri"/>
          <w:sz w:val="28"/>
          <w:szCs w:val="28"/>
          <w:lang w:eastAsia="en-US"/>
        </w:rPr>
        <w:t>126</w:t>
      </w:r>
    </w:p>
    <w:p w14:paraId="70612406" w14:textId="25E49F99"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 xml:space="preserve">1.11.5. Описание средневзвешенного уровня сложившихся за последние 3 года цен на тепловую энергию (мощность), поставляемую единой теплоснабжающей </w:t>
      </w:r>
      <w:r w:rsidRPr="00093EBD">
        <w:rPr>
          <w:rFonts w:eastAsia="Calibri"/>
          <w:sz w:val="28"/>
          <w:szCs w:val="28"/>
          <w:lang w:eastAsia="en-US"/>
        </w:rPr>
        <w:lastRenderedPageBreak/>
        <w:t>организацией потребителям в ценовых зонах теплоснабжения</w:t>
      </w:r>
      <w:r w:rsidR="004252AB">
        <w:rPr>
          <w:rFonts w:eastAsia="Calibri"/>
          <w:sz w:val="28"/>
          <w:szCs w:val="28"/>
          <w:lang w:eastAsia="en-US"/>
        </w:rPr>
        <w:t>……………….</w:t>
      </w:r>
      <w:r w:rsidRPr="00093EBD">
        <w:rPr>
          <w:rFonts w:eastAsia="Calibri"/>
          <w:sz w:val="28"/>
          <w:szCs w:val="28"/>
          <w:lang w:eastAsia="en-US"/>
        </w:rPr>
        <w:t>126</w:t>
      </w:r>
    </w:p>
    <w:p w14:paraId="59AFE121" w14:textId="369DFF7F"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Часть 12 Описание существующих технических и технологических проблем в системах теплоснабжения поселения</w:t>
      </w:r>
      <w:r w:rsidR="001D2E4D">
        <w:rPr>
          <w:rFonts w:eastAsia="Calibri"/>
          <w:sz w:val="28"/>
          <w:szCs w:val="28"/>
          <w:lang w:eastAsia="en-US"/>
        </w:rPr>
        <w:t>……</w:t>
      </w:r>
      <w:r w:rsidR="004252AB">
        <w:rPr>
          <w:rFonts w:eastAsia="Calibri"/>
          <w:sz w:val="28"/>
          <w:szCs w:val="28"/>
          <w:lang w:eastAsia="en-US"/>
        </w:rPr>
        <w:t>……………………………………...</w:t>
      </w:r>
      <w:r w:rsidR="001D2E4D">
        <w:rPr>
          <w:rFonts w:eastAsia="Calibri"/>
          <w:sz w:val="28"/>
          <w:szCs w:val="28"/>
          <w:lang w:eastAsia="en-US"/>
        </w:rPr>
        <w:t>.</w:t>
      </w:r>
      <w:r w:rsidRPr="00093EBD">
        <w:rPr>
          <w:rFonts w:eastAsia="Calibri"/>
          <w:sz w:val="28"/>
          <w:szCs w:val="28"/>
          <w:lang w:eastAsia="en-US"/>
        </w:rPr>
        <w:t>126</w:t>
      </w:r>
    </w:p>
    <w:p w14:paraId="4B5C9F01" w14:textId="2D4E7737"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1.12.1. Описание существующих проблем организации качественного теплоснабжения</w:t>
      </w:r>
      <w:r w:rsidR="001D2E4D">
        <w:rPr>
          <w:rFonts w:eastAsia="Calibri"/>
          <w:sz w:val="28"/>
          <w:szCs w:val="28"/>
          <w:lang w:eastAsia="en-US"/>
        </w:rPr>
        <w:t>…………………………………………………………………...</w:t>
      </w:r>
      <w:r w:rsidR="00056C49">
        <w:rPr>
          <w:rFonts w:eastAsia="Calibri"/>
          <w:sz w:val="28"/>
          <w:szCs w:val="28"/>
          <w:lang w:eastAsia="en-US"/>
        </w:rPr>
        <w:t>126</w:t>
      </w:r>
    </w:p>
    <w:p w14:paraId="3B4CD868" w14:textId="6FDF8EA2"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1.12.2. Описание существующих проблем организации надежного теплоснабжения поселения</w:t>
      </w:r>
      <w:r w:rsidR="001D2E4D">
        <w:rPr>
          <w:rFonts w:eastAsia="Calibri"/>
          <w:sz w:val="28"/>
          <w:szCs w:val="28"/>
          <w:lang w:eastAsia="en-US"/>
        </w:rPr>
        <w:t>……………………………………………………….</w:t>
      </w:r>
      <w:r w:rsidR="00056C49">
        <w:rPr>
          <w:rFonts w:eastAsia="Calibri"/>
          <w:sz w:val="28"/>
          <w:szCs w:val="28"/>
          <w:lang w:eastAsia="en-US"/>
        </w:rPr>
        <w:t>126</w:t>
      </w:r>
    </w:p>
    <w:p w14:paraId="0E16EEF7" w14:textId="67455515"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1.12.3. Описание существующих проблем</w:t>
      </w:r>
      <w:r w:rsidR="001D2E4D">
        <w:rPr>
          <w:rFonts w:eastAsia="Calibri"/>
          <w:sz w:val="28"/>
          <w:szCs w:val="28"/>
          <w:lang w:eastAsia="en-US"/>
        </w:rPr>
        <w:t xml:space="preserve"> развития систем теплоснабжения………………………………………………………………...…</w:t>
      </w:r>
      <w:r w:rsidR="00056C49">
        <w:rPr>
          <w:rFonts w:eastAsia="Calibri"/>
          <w:sz w:val="28"/>
          <w:szCs w:val="28"/>
          <w:lang w:eastAsia="en-US"/>
        </w:rPr>
        <w:t>126</w:t>
      </w:r>
    </w:p>
    <w:p w14:paraId="20DA43C3" w14:textId="0AC97526"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1.12.4. Описание существующих проблем надежного и эффективного снабжения топливом действующих систем теплоснабжения</w:t>
      </w:r>
      <w:r w:rsidR="004252AB">
        <w:rPr>
          <w:rFonts w:eastAsia="Calibri"/>
          <w:sz w:val="28"/>
          <w:szCs w:val="28"/>
          <w:lang w:eastAsia="en-US"/>
        </w:rPr>
        <w:t>…………………</w:t>
      </w:r>
      <w:r w:rsidR="001D2E4D">
        <w:rPr>
          <w:rFonts w:eastAsia="Calibri"/>
          <w:sz w:val="28"/>
          <w:szCs w:val="28"/>
          <w:lang w:eastAsia="en-US"/>
        </w:rPr>
        <w:t>.</w:t>
      </w:r>
      <w:r w:rsidR="00056C49">
        <w:rPr>
          <w:rFonts w:eastAsia="Calibri"/>
          <w:sz w:val="28"/>
          <w:szCs w:val="28"/>
          <w:lang w:eastAsia="en-US"/>
        </w:rPr>
        <w:t>126</w:t>
      </w:r>
    </w:p>
    <w:p w14:paraId="706654FF" w14:textId="4729F2D3"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1.12.5. Анализ предписаний надзорных органов об устранении нарушений, влияющих на безопасность и надежность системы теплоснабжения</w:t>
      </w:r>
      <w:r w:rsidR="004252AB">
        <w:rPr>
          <w:rFonts w:eastAsia="Calibri"/>
          <w:sz w:val="28"/>
          <w:szCs w:val="28"/>
          <w:lang w:eastAsia="en-US"/>
        </w:rPr>
        <w:t>………..</w:t>
      </w:r>
      <w:r w:rsidR="001D2E4D">
        <w:rPr>
          <w:rFonts w:eastAsia="Calibri"/>
          <w:sz w:val="28"/>
          <w:szCs w:val="28"/>
          <w:lang w:eastAsia="en-US"/>
        </w:rPr>
        <w:t>..</w:t>
      </w:r>
      <w:r w:rsidR="00056C49">
        <w:rPr>
          <w:rFonts w:eastAsia="Calibri"/>
          <w:sz w:val="28"/>
          <w:szCs w:val="28"/>
          <w:lang w:eastAsia="en-US"/>
        </w:rPr>
        <w:t>126</w:t>
      </w:r>
    </w:p>
    <w:p w14:paraId="20D7AD94" w14:textId="3B5347CE"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Глава 2. Существующее и перспективное потребление тепловой энергии на цели теплоснабжения</w:t>
      </w:r>
      <w:r w:rsidR="004252AB">
        <w:rPr>
          <w:rFonts w:eastAsia="Calibri"/>
          <w:sz w:val="28"/>
          <w:szCs w:val="28"/>
          <w:lang w:eastAsia="en-US"/>
        </w:rPr>
        <w:t>……………………………………………………………</w:t>
      </w:r>
      <w:r w:rsidR="001D2E4D">
        <w:rPr>
          <w:rFonts w:eastAsia="Calibri"/>
          <w:sz w:val="28"/>
          <w:szCs w:val="28"/>
          <w:lang w:eastAsia="en-US"/>
        </w:rPr>
        <w:t>..</w:t>
      </w:r>
      <w:r w:rsidR="00056C49">
        <w:rPr>
          <w:rFonts w:eastAsia="Calibri"/>
          <w:sz w:val="28"/>
          <w:szCs w:val="28"/>
          <w:lang w:eastAsia="en-US"/>
        </w:rPr>
        <w:t>126</w:t>
      </w:r>
    </w:p>
    <w:p w14:paraId="0D2AD2D2" w14:textId="54C2DE89"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2.1. Данные базового уровня потребления тепла на цели теплоснабжения</w:t>
      </w:r>
      <w:r w:rsidR="004252AB">
        <w:rPr>
          <w:rFonts w:eastAsia="Calibri"/>
          <w:sz w:val="28"/>
          <w:szCs w:val="28"/>
          <w:lang w:eastAsia="en-US"/>
        </w:rPr>
        <w:t>…..</w:t>
      </w:r>
      <w:r w:rsidR="00056C49">
        <w:rPr>
          <w:rFonts w:eastAsia="Calibri"/>
          <w:sz w:val="28"/>
          <w:szCs w:val="28"/>
          <w:lang w:eastAsia="en-US"/>
        </w:rPr>
        <w:t>126</w:t>
      </w:r>
    </w:p>
    <w:p w14:paraId="3EE683C7" w14:textId="150CBD9C"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1D2E4D">
        <w:rPr>
          <w:rFonts w:eastAsia="Calibri"/>
          <w:sz w:val="28"/>
          <w:szCs w:val="28"/>
          <w:lang w:eastAsia="en-US"/>
        </w:rPr>
        <w:t>………………………………………………………………………………..</w:t>
      </w:r>
      <w:r w:rsidRPr="00093EBD">
        <w:rPr>
          <w:rFonts w:eastAsia="Calibri"/>
          <w:sz w:val="28"/>
          <w:szCs w:val="28"/>
          <w:lang w:eastAsia="en-US"/>
        </w:rPr>
        <w:t>127</w:t>
      </w:r>
    </w:p>
    <w:p w14:paraId="2C5A39B1" w14:textId="38D8AD79"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1D2E4D">
        <w:rPr>
          <w:rFonts w:eastAsia="Calibri"/>
          <w:sz w:val="28"/>
          <w:szCs w:val="28"/>
          <w:lang w:eastAsia="en-US"/>
        </w:rPr>
        <w:t>…………………………………………………………………………</w:t>
      </w:r>
      <w:r w:rsidRPr="00093EBD">
        <w:rPr>
          <w:rFonts w:eastAsia="Calibri"/>
          <w:sz w:val="28"/>
          <w:szCs w:val="28"/>
          <w:lang w:eastAsia="en-US"/>
        </w:rPr>
        <w:t>127</w:t>
      </w:r>
    </w:p>
    <w:p w14:paraId="1C641152" w14:textId="14304C4E"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1D2E4D">
        <w:rPr>
          <w:rFonts w:eastAsia="Calibri"/>
          <w:sz w:val="28"/>
          <w:szCs w:val="28"/>
          <w:lang w:eastAsia="en-US"/>
        </w:rPr>
        <w:t>………</w:t>
      </w:r>
      <w:r w:rsidR="004252AB">
        <w:rPr>
          <w:rFonts w:eastAsia="Calibri"/>
          <w:sz w:val="28"/>
          <w:szCs w:val="28"/>
          <w:lang w:eastAsia="en-US"/>
        </w:rPr>
        <w:t>………………………………………………...</w:t>
      </w:r>
      <w:r w:rsidR="001D2E4D">
        <w:rPr>
          <w:rFonts w:eastAsia="Calibri"/>
          <w:sz w:val="28"/>
          <w:szCs w:val="28"/>
          <w:lang w:eastAsia="en-US"/>
        </w:rPr>
        <w:t>.</w:t>
      </w:r>
      <w:r w:rsidR="00056C49">
        <w:rPr>
          <w:rFonts w:eastAsia="Calibri"/>
          <w:sz w:val="28"/>
          <w:szCs w:val="28"/>
          <w:lang w:eastAsia="en-US"/>
        </w:rPr>
        <w:t>127</w:t>
      </w:r>
    </w:p>
    <w:p w14:paraId="45F93E58" w14:textId="6BCA113B"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4252AB">
        <w:rPr>
          <w:rFonts w:eastAsia="Calibri"/>
          <w:sz w:val="28"/>
          <w:szCs w:val="28"/>
          <w:lang w:eastAsia="en-US"/>
        </w:rPr>
        <w:t>……………………………………………….</w:t>
      </w:r>
      <w:r w:rsidR="001D2E4D">
        <w:rPr>
          <w:rFonts w:eastAsia="Calibri"/>
          <w:sz w:val="28"/>
          <w:szCs w:val="28"/>
          <w:lang w:eastAsia="en-US"/>
        </w:rPr>
        <w:t>.</w:t>
      </w:r>
      <w:r w:rsidR="00056C49">
        <w:rPr>
          <w:rFonts w:eastAsia="Calibri"/>
          <w:sz w:val="28"/>
          <w:szCs w:val="28"/>
          <w:lang w:eastAsia="en-US"/>
        </w:rPr>
        <w:t>127</w:t>
      </w:r>
    </w:p>
    <w:p w14:paraId="05D9A1B8" w14:textId="3D60EDBA"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w:t>
      </w:r>
      <w:r w:rsidR="004252AB">
        <w:rPr>
          <w:rFonts w:eastAsia="Calibri"/>
          <w:sz w:val="28"/>
          <w:szCs w:val="28"/>
          <w:lang w:eastAsia="en-US"/>
        </w:rPr>
        <w:t>…………………………………..</w:t>
      </w:r>
      <w:r w:rsidR="001D2E4D">
        <w:rPr>
          <w:rFonts w:eastAsia="Calibri"/>
          <w:sz w:val="28"/>
          <w:szCs w:val="28"/>
          <w:lang w:eastAsia="en-US"/>
        </w:rPr>
        <w:t>..</w:t>
      </w:r>
      <w:r w:rsidR="00056C49">
        <w:rPr>
          <w:rFonts w:eastAsia="Calibri"/>
          <w:sz w:val="28"/>
          <w:szCs w:val="28"/>
          <w:lang w:eastAsia="en-US"/>
        </w:rPr>
        <w:t>127</w:t>
      </w:r>
    </w:p>
    <w:p w14:paraId="091DCAF7" w14:textId="71FF30AF"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Глава 3. Электронная модель системы теплоснабжения поселения</w:t>
      </w:r>
      <w:r w:rsidR="004252AB">
        <w:rPr>
          <w:rFonts w:eastAsia="Calibri"/>
          <w:sz w:val="28"/>
          <w:szCs w:val="28"/>
          <w:lang w:eastAsia="en-US"/>
        </w:rPr>
        <w:t>…………..</w:t>
      </w:r>
      <w:r w:rsidRPr="00093EBD">
        <w:rPr>
          <w:rFonts w:eastAsia="Calibri"/>
          <w:sz w:val="28"/>
          <w:szCs w:val="28"/>
          <w:lang w:eastAsia="en-US"/>
        </w:rPr>
        <w:t>128</w:t>
      </w:r>
    </w:p>
    <w:p w14:paraId="57002545" w14:textId="5C468762"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Глава 4. Существующие и перспективные балансы тепловой мощности источников тепловой энергии и тепловой нагрузки потребителей</w:t>
      </w:r>
      <w:r w:rsidR="004252AB">
        <w:rPr>
          <w:rFonts w:eastAsia="Calibri"/>
          <w:sz w:val="28"/>
          <w:szCs w:val="28"/>
          <w:lang w:eastAsia="en-US"/>
        </w:rPr>
        <w:t>……………</w:t>
      </w:r>
      <w:r w:rsidRPr="00093EBD">
        <w:rPr>
          <w:rFonts w:eastAsia="Calibri"/>
          <w:sz w:val="28"/>
          <w:szCs w:val="28"/>
          <w:lang w:eastAsia="en-US"/>
        </w:rPr>
        <w:t>131</w:t>
      </w:r>
    </w:p>
    <w:p w14:paraId="3BA2A31B" w14:textId="4934CCE4"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 xml:space="preserve">4.1. Балансы существующей на базовый период схемы теплоснабжения тепловой мощности и перспективной тепловой нагрузки в каждой из зон </w:t>
      </w:r>
      <w:r w:rsidRPr="00093EBD">
        <w:rPr>
          <w:rFonts w:eastAsia="Calibri"/>
          <w:sz w:val="28"/>
          <w:szCs w:val="28"/>
          <w:lang w:eastAsia="en-US"/>
        </w:rPr>
        <w:lastRenderedPageBreak/>
        <w:t>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001D2E4D">
        <w:rPr>
          <w:rFonts w:eastAsia="Calibri"/>
          <w:sz w:val="28"/>
          <w:szCs w:val="28"/>
          <w:lang w:eastAsia="en-US"/>
        </w:rPr>
        <w:t>……………………………………………………………………………</w:t>
      </w:r>
      <w:r w:rsidRPr="00093EBD">
        <w:rPr>
          <w:rFonts w:eastAsia="Calibri"/>
          <w:sz w:val="28"/>
          <w:szCs w:val="28"/>
          <w:lang w:eastAsia="en-US"/>
        </w:rPr>
        <w:t>131</w:t>
      </w:r>
    </w:p>
    <w:p w14:paraId="695810E2" w14:textId="19F61FF9"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1D2E4D">
        <w:rPr>
          <w:rFonts w:eastAsia="Calibri"/>
          <w:sz w:val="28"/>
          <w:szCs w:val="28"/>
          <w:lang w:eastAsia="en-US"/>
        </w:rPr>
        <w:t>……………………………………………………………………………..</w:t>
      </w:r>
      <w:r w:rsidRPr="00093EBD">
        <w:rPr>
          <w:rFonts w:eastAsia="Calibri"/>
          <w:sz w:val="28"/>
          <w:szCs w:val="28"/>
          <w:lang w:eastAsia="en-US"/>
        </w:rPr>
        <w:t>131</w:t>
      </w:r>
    </w:p>
    <w:p w14:paraId="728C9247" w14:textId="313D73C6"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4.3. Выводы о резервах (дефицитах) существующей системы теплоснабжения при обеспечении перспективной тепловой нагрузки потребителей</w:t>
      </w:r>
      <w:r w:rsidR="003F7341">
        <w:rPr>
          <w:rFonts w:eastAsia="Calibri"/>
          <w:sz w:val="28"/>
          <w:szCs w:val="28"/>
          <w:lang w:eastAsia="en-US"/>
        </w:rPr>
        <w:t>…………</w:t>
      </w:r>
      <w:r w:rsidR="001D2E4D">
        <w:rPr>
          <w:rFonts w:eastAsia="Calibri"/>
          <w:sz w:val="28"/>
          <w:szCs w:val="28"/>
          <w:lang w:eastAsia="en-US"/>
        </w:rPr>
        <w:t>..</w:t>
      </w:r>
      <w:r w:rsidR="00056C49">
        <w:rPr>
          <w:rFonts w:eastAsia="Calibri"/>
          <w:sz w:val="28"/>
          <w:szCs w:val="28"/>
          <w:lang w:eastAsia="en-US"/>
        </w:rPr>
        <w:t>137</w:t>
      </w:r>
    </w:p>
    <w:p w14:paraId="15D4A861" w14:textId="0D9C29AD"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Глава 5. Мастер-план развития систем теплоснабжения поселения</w:t>
      </w:r>
      <w:r w:rsidR="003F7341">
        <w:rPr>
          <w:rFonts w:eastAsia="Calibri"/>
          <w:sz w:val="28"/>
          <w:szCs w:val="28"/>
          <w:lang w:eastAsia="en-US"/>
        </w:rPr>
        <w:t>…………</w:t>
      </w:r>
      <w:r w:rsidR="001D2E4D">
        <w:rPr>
          <w:rFonts w:eastAsia="Calibri"/>
          <w:sz w:val="28"/>
          <w:szCs w:val="28"/>
          <w:lang w:eastAsia="en-US"/>
        </w:rPr>
        <w:t>..</w:t>
      </w:r>
      <w:r w:rsidR="00056C49">
        <w:rPr>
          <w:rFonts w:eastAsia="Calibri"/>
          <w:sz w:val="28"/>
          <w:szCs w:val="28"/>
          <w:lang w:eastAsia="en-US"/>
        </w:rPr>
        <w:t>137</w:t>
      </w:r>
    </w:p>
    <w:p w14:paraId="1A4C4B03" w14:textId="3EB26261"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5.1. Описание вариантов (не менее двух) перспективного развития систем теплоснабжения поселения, сельского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w:t>
      </w:r>
      <w:r w:rsidR="001D2E4D">
        <w:rPr>
          <w:rFonts w:eastAsia="Calibri"/>
          <w:sz w:val="28"/>
          <w:szCs w:val="28"/>
          <w:lang w:eastAsia="en-US"/>
        </w:rPr>
        <w:t>м порядке схеме теплоснабжения)…………………………………………………………………..</w:t>
      </w:r>
      <w:r w:rsidR="00056C49">
        <w:rPr>
          <w:rFonts w:eastAsia="Calibri"/>
          <w:sz w:val="28"/>
          <w:szCs w:val="28"/>
          <w:lang w:eastAsia="en-US"/>
        </w:rPr>
        <w:t>137</w:t>
      </w:r>
    </w:p>
    <w:p w14:paraId="7BE66749" w14:textId="121DFC44"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 xml:space="preserve">5.2. Технико-экономическое сравнение вариантов перспективного развития </w:t>
      </w:r>
      <w:r w:rsidR="001D2E4D">
        <w:rPr>
          <w:rFonts w:eastAsia="Calibri"/>
          <w:sz w:val="28"/>
          <w:szCs w:val="28"/>
          <w:lang w:eastAsia="en-US"/>
        </w:rPr>
        <w:t>систем теплоснабжения поселения………………………………………………</w:t>
      </w:r>
      <w:r w:rsidR="00056C49">
        <w:rPr>
          <w:rFonts w:eastAsia="Calibri"/>
          <w:sz w:val="28"/>
          <w:szCs w:val="28"/>
          <w:lang w:eastAsia="en-US"/>
        </w:rPr>
        <w:t>138</w:t>
      </w:r>
    </w:p>
    <w:p w14:paraId="51155A5F" w14:textId="7E32782B"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5.3. Обоснование выбора приоритетного варианта перспективного развития систем теплоснабжения поселения на основе анализа ценовых (тарифны</w:t>
      </w:r>
      <w:r w:rsidR="001D2E4D">
        <w:rPr>
          <w:rFonts w:eastAsia="Calibri"/>
          <w:sz w:val="28"/>
          <w:szCs w:val="28"/>
          <w:lang w:eastAsia="en-US"/>
        </w:rPr>
        <w:t>х) последствий для потребителей…………………………………………………..</w:t>
      </w:r>
      <w:r w:rsidR="00056C49">
        <w:rPr>
          <w:rFonts w:eastAsia="Calibri"/>
          <w:sz w:val="28"/>
          <w:szCs w:val="28"/>
          <w:lang w:eastAsia="en-US"/>
        </w:rPr>
        <w:t>138</w:t>
      </w:r>
    </w:p>
    <w:p w14:paraId="3B38DC48" w14:textId="615CB859"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 xml:space="preserve">Глава 6. 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Pr="00093EBD">
        <w:rPr>
          <w:rFonts w:eastAsia="Calibri"/>
          <w:sz w:val="28"/>
          <w:szCs w:val="28"/>
          <w:lang w:eastAsia="en-US"/>
        </w:rPr>
        <w:t>теплопотребляющими</w:t>
      </w:r>
      <w:proofErr w:type="spellEnd"/>
      <w:r w:rsidRPr="00093EBD">
        <w:rPr>
          <w:rFonts w:eastAsia="Calibri"/>
          <w:sz w:val="28"/>
          <w:szCs w:val="28"/>
          <w:lang w:eastAsia="en-US"/>
        </w:rPr>
        <w:t xml:space="preserve"> установками потребителей, </w:t>
      </w:r>
      <w:r w:rsidR="001D2E4D">
        <w:rPr>
          <w:rFonts w:eastAsia="Calibri"/>
          <w:sz w:val="28"/>
          <w:szCs w:val="28"/>
          <w:lang w:eastAsia="en-US"/>
        </w:rPr>
        <w:t>в том числе в аварийных режимах……………………………………………………………………………</w:t>
      </w:r>
      <w:r w:rsidR="00056C49">
        <w:rPr>
          <w:rFonts w:eastAsia="Calibri"/>
          <w:sz w:val="28"/>
          <w:szCs w:val="28"/>
          <w:lang w:eastAsia="en-US"/>
        </w:rPr>
        <w:t>138</w:t>
      </w:r>
    </w:p>
    <w:p w14:paraId="0F6793F8" w14:textId="27B0D211"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6.1. Расчетная величина нормативных потерь теплоносителя в тепловых сетях в зонах дейст</w:t>
      </w:r>
      <w:r w:rsidR="001D2E4D">
        <w:rPr>
          <w:rFonts w:eastAsia="Calibri"/>
          <w:sz w:val="28"/>
          <w:szCs w:val="28"/>
          <w:lang w:eastAsia="en-US"/>
        </w:rPr>
        <w:t>вия источник</w:t>
      </w:r>
      <w:r w:rsidR="003F7341">
        <w:rPr>
          <w:rFonts w:eastAsia="Calibri"/>
          <w:sz w:val="28"/>
          <w:szCs w:val="28"/>
          <w:lang w:eastAsia="en-US"/>
        </w:rPr>
        <w:t>ов тепловой энергии………………………………...</w:t>
      </w:r>
      <w:r w:rsidR="001D2E4D">
        <w:rPr>
          <w:rFonts w:eastAsia="Calibri"/>
          <w:sz w:val="28"/>
          <w:szCs w:val="28"/>
          <w:lang w:eastAsia="en-US"/>
        </w:rPr>
        <w:t>..</w:t>
      </w:r>
      <w:r w:rsidR="00056C49">
        <w:rPr>
          <w:rFonts w:eastAsia="Calibri"/>
          <w:sz w:val="28"/>
          <w:szCs w:val="28"/>
          <w:lang w:eastAsia="en-US"/>
        </w:rPr>
        <w:t>138</w:t>
      </w:r>
    </w:p>
    <w:p w14:paraId="13A45475" w14:textId="1A00EF3C"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w:t>
      </w:r>
      <w:r w:rsidR="001D2E4D">
        <w:rPr>
          <w:rFonts w:eastAsia="Calibri"/>
          <w:sz w:val="28"/>
          <w:szCs w:val="28"/>
          <w:lang w:eastAsia="en-US"/>
        </w:rPr>
        <w:t xml:space="preserve"> систему горячего водоснабжения…………………………………</w:t>
      </w:r>
      <w:r w:rsidR="00056C49">
        <w:rPr>
          <w:rFonts w:eastAsia="Calibri"/>
          <w:sz w:val="28"/>
          <w:szCs w:val="28"/>
          <w:lang w:eastAsia="en-US"/>
        </w:rPr>
        <w:t>139</w:t>
      </w:r>
    </w:p>
    <w:p w14:paraId="2248CB4C" w14:textId="585E5D48"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6.3. Сведения о наличии бако</w:t>
      </w:r>
      <w:r w:rsidR="003F7341">
        <w:rPr>
          <w:rFonts w:eastAsia="Calibri"/>
          <w:sz w:val="28"/>
          <w:szCs w:val="28"/>
          <w:lang w:eastAsia="en-US"/>
        </w:rPr>
        <w:t>в-аккумуляторов………………………………...</w:t>
      </w:r>
      <w:r w:rsidR="001D2E4D">
        <w:rPr>
          <w:rFonts w:eastAsia="Calibri"/>
          <w:sz w:val="28"/>
          <w:szCs w:val="28"/>
          <w:lang w:eastAsia="en-US"/>
        </w:rPr>
        <w:t>.</w:t>
      </w:r>
      <w:r w:rsidR="00056C49">
        <w:rPr>
          <w:rFonts w:eastAsia="Calibri"/>
          <w:sz w:val="28"/>
          <w:szCs w:val="28"/>
          <w:lang w:eastAsia="en-US"/>
        </w:rPr>
        <w:t>139</w:t>
      </w:r>
    </w:p>
    <w:p w14:paraId="5DABDE53" w14:textId="196BA64F"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1D2E4D">
        <w:rPr>
          <w:rFonts w:eastAsia="Calibri"/>
          <w:sz w:val="28"/>
          <w:szCs w:val="28"/>
          <w:lang w:eastAsia="en-US"/>
        </w:rPr>
        <w:t>..………………………….....…………………………………..</w:t>
      </w:r>
      <w:r w:rsidR="00056C49">
        <w:rPr>
          <w:rFonts w:eastAsia="Calibri"/>
          <w:sz w:val="28"/>
          <w:szCs w:val="28"/>
          <w:lang w:eastAsia="en-US"/>
        </w:rPr>
        <w:t>139</w:t>
      </w:r>
    </w:p>
    <w:p w14:paraId="257D0D71" w14:textId="701AB8FF"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1D2E4D">
        <w:rPr>
          <w:rFonts w:eastAsia="Calibri"/>
          <w:sz w:val="28"/>
          <w:szCs w:val="28"/>
          <w:lang w:eastAsia="en-US"/>
        </w:rPr>
        <w:t>…………………………………………………………</w:t>
      </w:r>
      <w:r w:rsidR="00056C49">
        <w:rPr>
          <w:rFonts w:eastAsia="Calibri"/>
          <w:sz w:val="28"/>
          <w:szCs w:val="28"/>
          <w:lang w:eastAsia="en-US"/>
        </w:rPr>
        <w:t>139</w:t>
      </w:r>
    </w:p>
    <w:p w14:paraId="4979621F" w14:textId="25E0EF32"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Глава 7. Предложения по строительству, реконструкции, техническому перевооружению и (или) модерниза</w:t>
      </w:r>
      <w:r w:rsidR="001D2E4D">
        <w:rPr>
          <w:rFonts w:eastAsia="Calibri"/>
          <w:sz w:val="28"/>
          <w:szCs w:val="28"/>
          <w:lang w:eastAsia="en-US"/>
        </w:rPr>
        <w:t>ци</w:t>
      </w:r>
      <w:r w:rsidR="003F7341">
        <w:rPr>
          <w:rFonts w:eastAsia="Calibri"/>
          <w:sz w:val="28"/>
          <w:szCs w:val="28"/>
          <w:lang w:eastAsia="en-US"/>
        </w:rPr>
        <w:t>и источников тепловой энергии……..</w:t>
      </w:r>
      <w:r w:rsidR="001D2E4D">
        <w:rPr>
          <w:rFonts w:eastAsia="Calibri"/>
          <w:sz w:val="28"/>
          <w:szCs w:val="28"/>
          <w:lang w:eastAsia="en-US"/>
        </w:rPr>
        <w:t>.</w:t>
      </w:r>
      <w:r w:rsidR="00056C49">
        <w:rPr>
          <w:rFonts w:eastAsia="Calibri"/>
          <w:sz w:val="28"/>
          <w:szCs w:val="28"/>
          <w:lang w:eastAsia="en-US"/>
        </w:rPr>
        <w:t>139</w:t>
      </w:r>
    </w:p>
    <w:p w14:paraId="50B61055" w14:textId="6DF0D601"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 xml:space="preserve">7.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w:t>
      </w:r>
      <w:r w:rsidRPr="00093EBD">
        <w:rPr>
          <w:rFonts w:eastAsia="Calibri"/>
          <w:sz w:val="28"/>
          <w:szCs w:val="28"/>
          <w:lang w:eastAsia="en-US"/>
        </w:rPr>
        <w:lastRenderedPageBreak/>
        <w:t xml:space="preserve">нецелесообразности подключения (технологического присоединения) </w:t>
      </w:r>
      <w:proofErr w:type="spellStart"/>
      <w:r w:rsidRPr="00093EBD">
        <w:rPr>
          <w:rFonts w:eastAsia="Calibri"/>
          <w:sz w:val="28"/>
          <w:szCs w:val="28"/>
          <w:lang w:eastAsia="en-US"/>
        </w:rPr>
        <w:t>теплопотребляющей</w:t>
      </w:r>
      <w:proofErr w:type="spellEnd"/>
      <w:r w:rsidRPr="00093EBD">
        <w:rPr>
          <w:rFonts w:eastAsia="Calibri"/>
          <w:sz w:val="28"/>
          <w:szCs w:val="28"/>
          <w:lang w:eastAsia="en-US"/>
        </w:rPr>
        <w:t xml:space="preserve">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w:t>
      </w:r>
      <w:r w:rsidR="003F7341">
        <w:rPr>
          <w:rFonts w:eastAsia="Calibri"/>
          <w:sz w:val="28"/>
          <w:szCs w:val="28"/>
          <w:lang w:eastAsia="en-US"/>
        </w:rPr>
        <w:t>набжения…………………………………...</w:t>
      </w:r>
      <w:r w:rsidR="001D2E4D">
        <w:rPr>
          <w:rFonts w:eastAsia="Calibri"/>
          <w:sz w:val="28"/>
          <w:szCs w:val="28"/>
          <w:lang w:eastAsia="en-US"/>
        </w:rPr>
        <w:t>…………...</w:t>
      </w:r>
      <w:r w:rsidR="00056C49">
        <w:rPr>
          <w:rFonts w:eastAsia="Calibri"/>
          <w:sz w:val="28"/>
          <w:szCs w:val="28"/>
          <w:lang w:eastAsia="en-US"/>
        </w:rPr>
        <w:t>139</w:t>
      </w:r>
    </w:p>
    <w:p w14:paraId="739D7B3F" w14:textId="04F6C697"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w:t>
      </w:r>
      <w:r w:rsidR="001D2E4D">
        <w:rPr>
          <w:rFonts w:eastAsia="Calibri"/>
          <w:sz w:val="28"/>
          <w:szCs w:val="28"/>
          <w:lang w:eastAsia="en-US"/>
        </w:rPr>
        <w:t xml:space="preserve"> нецелесообразности подключения……………………………………………….</w:t>
      </w:r>
      <w:r w:rsidR="00056C49">
        <w:rPr>
          <w:rFonts w:eastAsia="Calibri"/>
          <w:sz w:val="28"/>
          <w:szCs w:val="28"/>
          <w:lang w:eastAsia="en-US"/>
        </w:rPr>
        <w:t>140</w:t>
      </w:r>
    </w:p>
    <w:p w14:paraId="7B8E0F14" w14:textId="10B01A2F"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7.1.1 Определения</w:t>
      </w:r>
      <w:r w:rsidR="001D2E4D">
        <w:rPr>
          <w:rFonts w:eastAsia="Calibri"/>
          <w:sz w:val="28"/>
          <w:szCs w:val="28"/>
          <w:lang w:eastAsia="en-US"/>
        </w:rPr>
        <w:t>…………………………………………………………………</w:t>
      </w:r>
      <w:r w:rsidR="00056C49">
        <w:rPr>
          <w:rFonts w:eastAsia="Calibri"/>
          <w:sz w:val="28"/>
          <w:szCs w:val="28"/>
          <w:lang w:eastAsia="en-US"/>
        </w:rPr>
        <w:t>156</w:t>
      </w:r>
    </w:p>
    <w:p w14:paraId="13E56163" w14:textId="1A25DD7A"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7.1.2 Основная нормативно-правовая база</w:t>
      </w:r>
      <w:r w:rsidR="001D2E4D">
        <w:rPr>
          <w:rFonts w:eastAsia="Calibri"/>
          <w:sz w:val="28"/>
          <w:szCs w:val="28"/>
          <w:lang w:eastAsia="en-US"/>
        </w:rPr>
        <w:t>………………………………………</w:t>
      </w:r>
      <w:r w:rsidR="00056C49">
        <w:rPr>
          <w:rFonts w:eastAsia="Calibri"/>
          <w:sz w:val="28"/>
          <w:szCs w:val="28"/>
          <w:lang w:eastAsia="en-US"/>
        </w:rPr>
        <w:t>157</w:t>
      </w:r>
    </w:p>
    <w:p w14:paraId="61D5D4D3" w14:textId="469F46EA"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7.1.3 Условия подключения к централиз</w:t>
      </w:r>
      <w:r w:rsidR="001D2E4D">
        <w:rPr>
          <w:rFonts w:eastAsia="Calibri"/>
          <w:sz w:val="28"/>
          <w:szCs w:val="28"/>
          <w:lang w:eastAsia="en-US"/>
        </w:rPr>
        <w:t>ованным системам теплоснабжения…………………………………………………………………...</w:t>
      </w:r>
      <w:r w:rsidR="00056C49">
        <w:rPr>
          <w:rFonts w:eastAsia="Calibri"/>
          <w:sz w:val="28"/>
          <w:szCs w:val="28"/>
          <w:lang w:eastAsia="en-US"/>
        </w:rPr>
        <w:t>157</w:t>
      </w:r>
    </w:p>
    <w:p w14:paraId="635295E4" w14:textId="2259E79A"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7.1.4 Условия для организации поквартирного</w:t>
      </w:r>
      <w:r w:rsidR="001D2E4D">
        <w:rPr>
          <w:rFonts w:eastAsia="Calibri"/>
          <w:sz w:val="28"/>
          <w:szCs w:val="28"/>
          <w:lang w:eastAsia="en-US"/>
        </w:rPr>
        <w:t xml:space="preserve"> теплоснабжения малоэтажных МКД………………………………………………………………………………..</w:t>
      </w:r>
      <w:r w:rsidR="00056C49">
        <w:rPr>
          <w:rFonts w:eastAsia="Calibri"/>
          <w:sz w:val="28"/>
          <w:szCs w:val="28"/>
          <w:lang w:eastAsia="en-US"/>
        </w:rPr>
        <w:t>158</w:t>
      </w:r>
    </w:p>
    <w:p w14:paraId="724D339A" w14:textId="59195DB4"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7.1.5 Условия для организации теплоснабжения МКД от общедомового теплогенератора</w:t>
      </w:r>
      <w:r w:rsidR="001D2E4D">
        <w:rPr>
          <w:rFonts w:eastAsia="Calibri"/>
          <w:sz w:val="28"/>
          <w:szCs w:val="28"/>
          <w:lang w:eastAsia="en-US"/>
        </w:rPr>
        <w:t>…………………………………………………………………...</w:t>
      </w:r>
      <w:r w:rsidR="00056C49">
        <w:rPr>
          <w:rFonts w:eastAsia="Calibri"/>
          <w:sz w:val="28"/>
          <w:szCs w:val="28"/>
          <w:lang w:eastAsia="en-US"/>
        </w:rPr>
        <w:t>160</w:t>
      </w:r>
    </w:p>
    <w:p w14:paraId="16C18ABE" w14:textId="321176FE"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7.1.6 Условия для организации индивидуального теплоснабжения индивидуальных жилых домов и блокированных жилых домов</w:t>
      </w:r>
      <w:r w:rsidR="003F7341">
        <w:rPr>
          <w:rFonts w:eastAsia="Calibri"/>
          <w:sz w:val="28"/>
          <w:szCs w:val="28"/>
          <w:lang w:eastAsia="en-US"/>
        </w:rPr>
        <w:t>……………..</w:t>
      </w:r>
      <w:r w:rsidR="001D2E4D">
        <w:rPr>
          <w:rFonts w:eastAsia="Calibri"/>
          <w:sz w:val="28"/>
          <w:szCs w:val="28"/>
          <w:lang w:eastAsia="en-US"/>
        </w:rPr>
        <w:t>.</w:t>
      </w:r>
      <w:r w:rsidR="00056C49">
        <w:rPr>
          <w:rFonts w:eastAsia="Calibri"/>
          <w:sz w:val="28"/>
          <w:szCs w:val="28"/>
          <w:lang w:eastAsia="en-US"/>
        </w:rPr>
        <w:t>161</w:t>
      </w:r>
    </w:p>
    <w:p w14:paraId="19F44ECD" w14:textId="47B98A1A"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1D2E4D">
        <w:rPr>
          <w:rFonts w:eastAsia="Calibri"/>
          <w:sz w:val="28"/>
          <w:szCs w:val="28"/>
          <w:lang w:eastAsia="en-US"/>
        </w:rPr>
        <w:t>…………………………………………………...</w:t>
      </w:r>
      <w:r w:rsidR="00056C49">
        <w:rPr>
          <w:rFonts w:eastAsia="Calibri"/>
          <w:sz w:val="28"/>
          <w:szCs w:val="28"/>
          <w:lang w:eastAsia="en-US"/>
        </w:rPr>
        <w:t>161</w:t>
      </w:r>
    </w:p>
    <w:p w14:paraId="4C7FD5A7" w14:textId="3FC0AA61"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003F7341">
        <w:rPr>
          <w:rFonts w:eastAsia="Calibri"/>
          <w:sz w:val="28"/>
          <w:szCs w:val="28"/>
          <w:lang w:eastAsia="en-US"/>
        </w:rPr>
        <w:t>……………………………...</w:t>
      </w:r>
      <w:r w:rsidR="001D2E4D">
        <w:rPr>
          <w:rFonts w:eastAsia="Calibri"/>
          <w:sz w:val="28"/>
          <w:szCs w:val="28"/>
          <w:lang w:eastAsia="en-US"/>
        </w:rPr>
        <w:t>.</w:t>
      </w:r>
      <w:r w:rsidR="00056C49">
        <w:rPr>
          <w:rFonts w:eastAsia="Calibri"/>
          <w:sz w:val="28"/>
          <w:szCs w:val="28"/>
          <w:lang w:eastAsia="en-US"/>
        </w:rPr>
        <w:t>161</w:t>
      </w:r>
    </w:p>
    <w:p w14:paraId="5F3456EF" w14:textId="4AE8EA98"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r w:rsidR="003F7341">
        <w:rPr>
          <w:rFonts w:eastAsia="Calibri"/>
          <w:sz w:val="28"/>
          <w:szCs w:val="28"/>
          <w:lang w:eastAsia="en-US"/>
        </w:rPr>
        <w:t>…………………………………………….</w:t>
      </w:r>
      <w:r w:rsidR="00056C49">
        <w:rPr>
          <w:rFonts w:eastAsia="Calibri"/>
          <w:sz w:val="28"/>
          <w:szCs w:val="28"/>
          <w:lang w:eastAsia="en-US"/>
        </w:rPr>
        <w:t>161</w:t>
      </w:r>
    </w:p>
    <w:p w14:paraId="75F804E9" w14:textId="493BDCCF"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r w:rsidR="001D2E4D">
        <w:rPr>
          <w:rFonts w:eastAsia="Calibri"/>
          <w:sz w:val="28"/>
          <w:szCs w:val="28"/>
          <w:lang w:eastAsia="en-US"/>
        </w:rPr>
        <w:t>…………………………………………………………………...</w:t>
      </w:r>
      <w:r w:rsidR="00056C49">
        <w:rPr>
          <w:rFonts w:eastAsia="Calibri"/>
          <w:sz w:val="28"/>
          <w:szCs w:val="28"/>
          <w:lang w:eastAsia="en-US"/>
        </w:rPr>
        <w:t>162</w:t>
      </w:r>
    </w:p>
    <w:p w14:paraId="46E142AC" w14:textId="6FA56E03"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 xml:space="preserve">7.6 Обоснование предложений по переоборудованию источников тепловой </w:t>
      </w:r>
      <w:r w:rsidRPr="00093EBD">
        <w:rPr>
          <w:rFonts w:eastAsia="Calibri"/>
          <w:sz w:val="28"/>
          <w:szCs w:val="28"/>
          <w:lang w:eastAsia="en-US"/>
        </w:rPr>
        <w:lastRenderedPageBreak/>
        <w:t xml:space="preserve">энергии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w:t>
      </w:r>
      <w:r w:rsidR="001D2E4D">
        <w:rPr>
          <w:rFonts w:eastAsia="Calibri"/>
          <w:sz w:val="28"/>
          <w:szCs w:val="28"/>
          <w:lang w:eastAsia="en-US"/>
        </w:rPr>
        <w:t>перспективных тепловых нагрузок………………………………………………</w:t>
      </w:r>
      <w:r w:rsidR="00056C49">
        <w:rPr>
          <w:rFonts w:eastAsia="Calibri"/>
          <w:sz w:val="28"/>
          <w:szCs w:val="28"/>
          <w:lang w:eastAsia="en-US"/>
        </w:rPr>
        <w:t>162</w:t>
      </w:r>
    </w:p>
    <w:p w14:paraId="4AC7AD34" w14:textId="136DCBD0"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7.7 Обоснование предлагаемых для реконструкции и (или) модернизации источников тепловой энергии с увеличением зоны их действия путем включения в нее зон действия существующих источников тепловой энергии</w:t>
      </w:r>
      <w:r w:rsidR="003F7341">
        <w:rPr>
          <w:rFonts w:eastAsia="Calibri"/>
          <w:sz w:val="28"/>
          <w:szCs w:val="28"/>
          <w:lang w:eastAsia="en-US"/>
        </w:rPr>
        <w:t>……………………………………………………………………………..</w:t>
      </w:r>
      <w:r w:rsidR="00056C49">
        <w:rPr>
          <w:rFonts w:eastAsia="Calibri"/>
          <w:sz w:val="28"/>
          <w:szCs w:val="28"/>
          <w:lang w:eastAsia="en-US"/>
        </w:rPr>
        <w:t>162</w:t>
      </w:r>
    </w:p>
    <w:p w14:paraId="694C933B" w14:textId="5776D05E"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7.8 Обоснование предлагаемых для перевода в пиковый режим работы источников тепловой энергии по отношению к источникам тепловой энергии, функционирующим в режиме комбинированной выработки электрической и тепловой энергии</w:t>
      </w:r>
      <w:r w:rsidR="001D2E4D">
        <w:rPr>
          <w:rFonts w:eastAsia="Calibri"/>
          <w:sz w:val="28"/>
          <w:szCs w:val="28"/>
          <w:lang w:eastAsia="en-US"/>
        </w:rPr>
        <w:t>………………………………………………………………….</w:t>
      </w:r>
      <w:r w:rsidR="00056C49">
        <w:rPr>
          <w:rFonts w:eastAsia="Calibri"/>
          <w:sz w:val="28"/>
          <w:szCs w:val="28"/>
          <w:lang w:eastAsia="en-US"/>
        </w:rPr>
        <w:t>162</w:t>
      </w:r>
    </w:p>
    <w:p w14:paraId="39B93B7D" w14:textId="2FF0F8EB"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3F7341">
        <w:rPr>
          <w:rFonts w:eastAsia="Calibri"/>
          <w:sz w:val="28"/>
          <w:szCs w:val="28"/>
          <w:lang w:eastAsia="en-US"/>
        </w:rPr>
        <w:t>…………………………………</w:t>
      </w:r>
      <w:r w:rsidR="001D2E4D">
        <w:rPr>
          <w:rFonts w:eastAsia="Calibri"/>
          <w:sz w:val="28"/>
          <w:szCs w:val="28"/>
          <w:lang w:eastAsia="en-US"/>
        </w:rPr>
        <w:t>.</w:t>
      </w:r>
      <w:r w:rsidR="00056C49">
        <w:rPr>
          <w:rFonts w:eastAsia="Calibri"/>
          <w:sz w:val="28"/>
          <w:szCs w:val="28"/>
          <w:lang w:eastAsia="en-US"/>
        </w:rPr>
        <w:t>162</w:t>
      </w:r>
    </w:p>
    <w:p w14:paraId="122C0A52" w14:textId="0599BFDC"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7.10 Обоснование предлагаемых для вывода в резерв и (или) вывода из эксплуатации источников тепловой энергии при передаче тепловых нагрузок на другие источники тепловой энергии</w:t>
      </w:r>
      <w:r w:rsidR="003F7341">
        <w:rPr>
          <w:rFonts w:eastAsia="Calibri"/>
          <w:sz w:val="28"/>
          <w:szCs w:val="28"/>
          <w:lang w:eastAsia="en-US"/>
        </w:rPr>
        <w:t>…………………………………………...</w:t>
      </w:r>
      <w:r w:rsidR="001D2E4D">
        <w:rPr>
          <w:rFonts w:eastAsia="Calibri"/>
          <w:sz w:val="28"/>
          <w:szCs w:val="28"/>
          <w:lang w:eastAsia="en-US"/>
        </w:rPr>
        <w:t>..</w:t>
      </w:r>
      <w:r w:rsidR="00056C49">
        <w:rPr>
          <w:rFonts w:eastAsia="Calibri"/>
          <w:sz w:val="28"/>
          <w:szCs w:val="28"/>
          <w:lang w:eastAsia="en-US"/>
        </w:rPr>
        <w:t>162</w:t>
      </w:r>
    </w:p>
    <w:p w14:paraId="3E94B272" w14:textId="45DD65FA"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7.11 Обоснование организации индивидуального теплоснабжения в зонах застройки поселения</w:t>
      </w:r>
      <w:r w:rsidR="003F7341">
        <w:rPr>
          <w:rFonts w:eastAsia="Calibri"/>
          <w:sz w:val="28"/>
          <w:szCs w:val="28"/>
          <w:lang w:eastAsia="en-US"/>
        </w:rPr>
        <w:t>……………………………………………………………...</w:t>
      </w:r>
      <w:r w:rsidR="00056C49">
        <w:rPr>
          <w:rFonts w:eastAsia="Calibri"/>
          <w:sz w:val="28"/>
          <w:szCs w:val="28"/>
          <w:lang w:eastAsia="en-US"/>
        </w:rPr>
        <w:t>163</w:t>
      </w:r>
    </w:p>
    <w:p w14:paraId="698EA444" w14:textId="14BA4E88"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sidR="001D2E4D">
        <w:rPr>
          <w:rFonts w:eastAsia="Calibri"/>
          <w:sz w:val="28"/>
          <w:szCs w:val="28"/>
          <w:lang w:eastAsia="en-US"/>
        </w:rPr>
        <w:t>…………………………………………………………………………</w:t>
      </w:r>
      <w:r w:rsidR="00056C49">
        <w:rPr>
          <w:rFonts w:eastAsia="Calibri"/>
          <w:sz w:val="28"/>
          <w:szCs w:val="28"/>
          <w:lang w:eastAsia="en-US"/>
        </w:rPr>
        <w:t>163</w:t>
      </w:r>
    </w:p>
    <w:p w14:paraId="2040B147" w14:textId="734B1D68"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001D2E4D">
        <w:rPr>
          <w:rFonts w:eastAsia="Calibri"/>
          <w:sz w:val="28"/>
          <w:szCs w:val="28"/>
          <w:lang w:eastAsia="en-US"/>
        </w:rPr>
        <w:t>………</w:t>
      </w:r>
      <w:r w:rsidR="003F7341">
        <w:rPr>
          <w:rFonts w:eastAsia="Calibri"/>
          <w:sz w:val="28"/>
          <w:szCs w:val="28"/>
          <w:lang w:eastAsia="en-US"/>
        </w:rPr>
        <w:t>…………………………………………………………………….</w:t>
      </w:r>
      <w:r w:rsidR="00056C49">
        <w:rPr>
          <w:rFonts w:eastAsia="Calibri"/>
          <w:sz w:val="28"/>
          <w:szCs w:val="28"/>
          <w:lang w:eastAsia="en-US"/>
        </w:rPr>
        <w:t>163</w:t>
      </w:r>
    </w:p>
    <w:p w14:paraId="6CDDABD6" w14:textId="51A732DC"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7.14 Обоснование организации теплоснабжения в производственных зонах на территории поселения</w:t>
      </w:r>
      <w:r w:rsidR="001D2E4D">
        <w:rPr>
          <w:rFonts w:eastAsia="Calibri"/>
          <w:sz w:val="28"/>
          <w:szCs w:val="28"/>
          <w:lang w:eastAsia="en-US"/>
        </w:rPr>
        <w:t>…………………………………………………………….</w:t>
      </w:r>
      <w:r w:rsidR="00056C49">
        <w:rPr>
          <w:rFonts w:eastAsia="Calibri"/>
          <w:sz w:val="28"/>
          <w:szCs w:val="28"/>
          <w:lang w:eastAsia="en-US"/>
        </w:rPr>
        <w:t>163</w:t>
      </w:r>
    </w:p>
    <w:p w14:paraId="0F160FAE" w14:textId="4C22C952"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7.15 Результаты расчетов радиуса эффективного теплоснабжения</w:t>
      </w:r>
      <w:r w:rsidR="003F7341">
        <w:rPr>
          <w:rFonts w:eastAsia="Calibri"/>
          <w:sz w:val="28"/>
          <w:szCs w:val="28"/>
          <w:lang w:eastAsia="en-US"/>
        </w:rPr>
        <w:t>…………...</w:t>
      </w:r>
      <w:r w:rsidR="00056C49">
        <w:rPr>
          <w:rFonts w:eastAsia="Calibri"/>
          <w:sz w:val="28"/>
          <w:szCs w:val="28"/>
          <w:lang w:eastAsia="en-US"/>
        </w:rPr>
        <w:t>163</w:t>
      </w:r>
    </w:p>
    <w:p w14:paraId="5C643F15" w14:textId="3AF4E355"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Глава 8. Предложения по строительству, реконструкции и (или) модернизации тепловых сетей</w:t>
      </w:r>
      <w:r w:rsidR="001D2E4D">
        <w:rPr>
          <w:rFonts w:eastAsia="Calibri"/>
          <w:sz w:val="28"/>
          <w:szCs w:val="28"/>
          <w:lang w:eastAsia="en-US"/>
        </w:rPr>
        <w:t>…………………………………………………………………….</w:t>
      </w:r>
      <w:r w:rsidR="00056C49">
        <w:rPr>
          <w:rFonts w:eastAsia="Calibri"/>
          <w:sz w:val="28"/>
          <w:szCs w:val="28"/>
          <w:lang w:eastAsia="en-US"/>
        </w:rPr>
        <w:t>164</w:t>
      </w:r>
    </w:p>
    <w:p w14:paraId="0CD4DD4D" w14:textId="6FA79F45"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3F7341">
        <w:rPr>
          <w:rFonts w:eastAsia="Calibri"/>
          <w:sz w:val="28"/>
          <w:szCs w:val="28"/>
          <w:lang w:eastAsia="en-US"/>
        </w:rPr>
        <w:t>………………………………………</w:t>
      </w:r>
      <w:r w:rsidR="00056C49">
        <w:rPr>
          <w:rFonts w:eastAsia="Calibri"/>
          <w:sz w:val="28"/>
          <w:szCs w:val="28"/>
          <w:lang w:eastAsia="en-US"/>
        </w:rPr>
        <w:t>164</w:t>
      </w:r>
    </w:p>
    <w:p w14:paraId="5D3A9030" w14:textId="07AA3A34"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F228F7">
        <w:rPr>
          <w:rFonts w:eastAsia="Calibri"/>
          <w:sz w:val="28"/>
          <w:szCs w:val="28"/>
          <w:lang w:eastAsia="en-US"/>
        </w:rPr>
        <w:t>……</w:t>
      </w:r>
      <w:r w:rsidR="003F7341">
        <w:rPr>
          <w:rFonts w:eastAsia="Calibri"/>
          <w:sz w:val="28"/>
          <w:szCs w:val="28"/>
          <w:lang w:eastAsia="en-US"/>
        </w:rPr>
        <w:t>……………………………………………………………………</w:t>
      </w:r>
      <w:r w:rsidR="00F228F7">
        <w:rPr>
          <w:rFonts w:eastAsia="Calibri"/>
          <w:sz w:val="28"/>
          <w:szCs w:val="28"/>
          <w:lang w:eastAsia="en-US"/>
        </w:rPr>
        <w:t>..</w:t>
      </w:r>
      <w:r w:rsidR="00056C49">
        <w:rPr>
          <w:rFonts w:eastAsia="Calibri"/>
          <w:sz w:val="28"/>
          <w:szCs w:val="28"/>
          <w:lang w:eastAsia="en-US"/>
        </w:rPr>
        <w:t>164</w:t>
      </w:r>
    </w:p>
    <w:p w14:paraId="2ABA6AA3" w14:textId="62F04F53"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w:t>
      </w:r>
      <w:r w:rsidR="00F228F7">
        <w:rPr>
          <w:rFonts w:eastAsia="Calibri"/>
          <w:sz w:val="28"/>
          <w:szCs w:val="28"/>
          <w:lang w:eastAsia="en-US"/>
        </w:rPr>
        <w:t>абжения……………………………………………………..</w:t>
      </w:r>
      <w:r w:rsidR="00056C49">
        <w:rPr>
          <w:rFonts w:eastAsia="Calibri"/>
          <w:sz w:val="28"/>
          <w:szCs w:val="28"/>
          <w:lang w:eastAsia="en-US"/>
        </w:rPr>
        <w:t>164</w:t>
      </w:r>
    </w:p>
    <w:p w14:paraId="4C99C9F4" w14:textId="08258071"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lastRenderedPageBreak/>
        <w:t>8.4.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источников тепловой энергии в пиковый режим работы или ликвида</w:t>
      </w:r>
      <w:r w:rsidR="00F228F7">
        <w:rPr>
          <w:rFonts w:eastAsia="Calibri"/>
          <w:sz w:val="28"/>
          <w:szCs w:val="28"/>
          <w:lang w:eastAsia="en-US"/>
        </w:rPr>
        <w:t>ции источников тепловой энергии………</w:t>
      </w:r>
      <w:r w:rsidR="003F7341">
        <w:rPr>
          <w:rFonts w:eastAsia="Calibri"/>
          <w:sz w:val="28"/>
          <w:szCs w:val="28"/>
          <w:lang w:eastAsia="en-US"/>
        </w:rPr>
        <w:t>…………………………………………………………………….</w:t>
      </w:r>
      <w:r w:rsidR="00056C49">
        <w:rPr>
          <w:rFonts w:eastAsia="Calibri"/>
          <w:sz w:val="28"/>
          <w:szCs w:val="28"/>
          <w:lang w:eastAsia="en-US"/>
        </w:rPr>
        <w:t>165</w:t>
      </w:r>
    </w:p>
    <w:p w14:paraId="42E56E35" w14:textId="01693701"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8.5. Предложения по строительству тепловых сетей для обеспечения нормативной надежности теплоснабжения</w:t>
      </w:r>
      <w:r w:rsidR="003F7341">
        <w:rPr>
          <w:rFonts w:eastAsia="Calibri"/>
          <w:sz w:val="28"/>
          <w:szCs w:val="28"/>
          <w:lang w:eastAsia="en-US"/>
        </w:rPr>
        <w:t>…………………………………...</w:t>
      </w:r>
      <w:r w:rsidR="00F228F7">
        <w:rPr>
          <w:rFonts w:eastAsia="Calibri"/>
          <w:sz w:val="28"/>
          <w:szCs w:val="28"/>
          <w:lang w:eastAsia="en-US"/>
        </w:rPr>
        <w:t>...</w:t>
      </w:r>
      <w:r w:rsidR="00056C49">
        <w:rPr>
          <w:rFonts w:eastAsia="Calibri"/>
          <w:sz w:val="28"/>
          <w:szCs w:val="28"/>
          <w:lang w:eastAsia="en-US"/>
        </w:rPr>
        <w:t>165</w:t>
      </w:r>
    </w:p>
    <w:p w14:paraId="76C1B58D" w14:textId="3515FE7F"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00F228F7">
        <w:rPr>
          <w:rFonts w:eastAsia="Calibri"/>
          <w:sz w:val="28"/>
          <w:szCs w:val="28"/>
          <w:lang w:eastAsia="en-US"/>
        </w:rPr>
        <w:t>…………………………………………………….</w:t>
      </w:r>
      <w:r w:rsidR="00056C49">
        <w:rPr>
          <w:rFonts w:eastAsia="Calibri"/>
          <w:sz w:val="28"/>
          <w:szCs w:val="28"/>
          <w:lang w:eastAsia="en-US"/>
        </w:rPr>
        <w:t>165</w:t>
      </w:r>
    </w:p>
    <w:p w14:paraId="005EDB50" w14:textId="1208F680"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8.7. Предложения по реконструкции и (или) модернизации тепловых сетей, подлежащих замене в связи с исчерпанием эксплуатационного ресурса</w:t>
      </w:r>
      <w:r w:rsidR="00F228F7">
        <w:rPr>
          <w:rFonts w:eastAsia="Calibri"/>
          <w:sz w:val="28"/>
          <w:szCs w:val="28"/>
          <w:lang w:eastAsia="en-US"/>
        </w:rPr>
        <w:t>……...</w:t>
      </w:r>
      <w:r w:rsidR="003F7341">
        <w:rPr>
          <w:rFonts w:eastAsia="Calibri"/>
          <w:sz w:val="28"/>
          <w:szCs w:val="28"/>
          <w:lang w:eastAsia="en-US"/>
        </w:rPr>
        <w:t>...........................................................................................................</w:t>
      </w:r>
      <w:r w:rsidR="00657790">
        <w:rPr>
          <w:rFonts w:eastAsia="Calibri"/>
          <w:sz w:val="28"/>
          <w:szCs w:val="28"/>
          <w:lang w:eastAsia="en-US"/>
        </w:rPr>
        <w:t>165</w:t>
      </w:r>
    </w:p>
    <w:p w14:paraId="52102D8E" w14:textId="7E627EED"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8.8. Предложения по строительству, реконструкции и (или) модернизации насосных станций</w:t>
      </w:r>
      <w:r w:rsidR="00F228F7">
        <w:rPr>
          <w:rFonts w:eastAsia="Calibri"/>
          <w:sz w:val="28"/>
          <w:szCs w:val="28"/>
          <w:lang w:eastAsia="en-US"/>
        </w:rPr>
        <w:t>…………………………………………………………………</w:t>
      </w:r>
      <w:r w:rsidR="00657790">
        <w:rPr>
          <w:rFonts w:eastAsia="Calibri"/>
          <w:sz w:val="28"/>
          <w:szCs w:val="28"/>
          <w:lang w:eastAsia="en-US"/>
        </w:rPr>
        <w:t>165</w:t>
      </w:r>
    </w:p>
    <w:p w14:paraId="51B081D8" w14:textId="6ACFB426"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Глава 9. Предложения по переводу открытых систем теплоснабжения (горячего водоснабжения) в закрытые системы горячего водоснабжения</w:t>
      </w:r>
      <w:r w:rsidR="00F228F7">
        <w:rPr>
          <w:rFonts w:eastAsia="Calibri"/>
          <w:sz w:val="28"/>
          <w:szCs w:val="28"/>
          <w:lang w:eastAsia="en-US"/>
        </w:rPr>
        <w:t>……………….</w:t>
      </w:r>
      <w:r w:rsidR="00657790">
        <w:rPr>
          <w:rFonts w:eastAsia="Calibri"/>
          <w:sz w:val="28"/>
          <w:szCs w:val="28"/>
          <w:lang w:eastAsia="en-US"/>
        </w:rPr>
        <w:t>165</w:t>
      </w:r>
    </w:p>
    <w:p w14:paraId="7B721AD9" w14:textId="130BB9DC"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 xml:space="preserve">9.1. Технико-экономическое обоснование предложений по типам присоединений </w:t>
      </w:r>
      <w:proofErr w:type="spellStart"/>
      <w:r w:rsidRPr="00093EBD">
        <w:rPr>
          <w:rFonts w:eastAsia="Calibri"/>
          <w:sz w:val="28"/>
          <w:szCs w:val="28"/>
          <w:lang w:eastAsia="en-US"/>
        </w:rPr>
        <w:t>теплопотребляющих</w:t>
      </w:r>
      <w:proofErr w:type="spellEnd"/>
      <w:r w:rsidRPr="00093EBD">
        <w:rPr>
          <w:rFonts w:eastAsia="Calibri"/>
          <w:sz w:val="28"/>
          <w:szCs w:val="28"/>
          <w:lang w:eastAsia="en-US"/>
        </w:rPr>
        <w:t xml:space="preserve">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sidR="00F228F7">
        <w:rPr>
          <w:rFonts w:eastAsia="Calibri"/>
          <w:sz w:val="28"/>
          <w:szCs w:val="28"/>
          <w:lang w:eastAsia="en-US"/>
        </w:rPr>
        <w:t>………………………………</w:t>
      </w:r>
      <w:r w:rsidR="003F7341">
        <w:rPr>
          <w:rFonts w:eastAsia="Calibri"/>
          <w:sz w:val="28"/>
          <w:szCs w:val="28"/>
          <w:lang w:eastAsia="en-US"/>
        </w:rPr>
        <w:t>………………………………….</w:t>
      </w:r>
      <w:r w:rsidR="00F228F7">
        <w:rPr>
          <w:rFonts w:eastAsia="Calibri"/>
          <w:sz w:val="28"/>
          <w:szCs w:val="28"/>
          <w:lang w:eastAsia="en-US"/>
        </w:rPr>
        <w:t>…</w:t>
      </w:r>
      <w:r w:rsidR="00657790">
        <w:rPr>
          <w:rFonts w:eastAsia="Calibri"/>
          <w:sz w:val="28"/>
          <w:szCs w:val="28"/>
          <w:lang w:eastAsia="en-US"/>
        </w:rPr>
        <w:t>165</w:t>
      </w:r>
    </w:p>
    <w:p w14:paraId="637CFFCD" w14:textId="3578570D"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9.2. Выбор и обоснование метода регулирования отпуска тепловой энергии от источников тепловой энергии</w:t>
      </w:r>
      <w:r w:rsidR="003F7341">
        <w:rPr>
          <w:rFonts w:eastAsia="Calibri"/>
          <w:sz w:val="28"/>
          <w:szCs w:val="28"/>
          <w:lang w:eastAsia="en-US"/>
        </w:rPr>
        <w:t>………………………………………………...</w:t>
      </w:r>
      <w:r w:rsidR="00F228F7">
        <w:rPr>
          <w:rFonts w:eastAsia="Calibri"/>
          <w:sz w:val="28"/>
          <w:szCs w:val="28"/>
          <w:lang w:eastAsia="en-US"/>
        </w:rPr>
        <w:t>….</w:t>
      </w:r>
      <w:r w:rsidR="00657790">
        <w:rPr>
          <w:rFonts w:eastAsia="Calibri"/>
          <w:sz w:val="28"/>
          <w:szCs w:val="28"/>
          <w:lang w:eastAsia="en-US"/>
        </w:rPr>
        <w:t>166</w:t>
      </w:r>
    </w:p>
    <w:p w14:paraId="4D6E36CF" w14:textId="4F6171AD"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9.3.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sidR="00F228F7">
        <w:rPr>
          <w:rFonts w:eastAsia="Calibri"/>
          <w:sz w:val="28"/>
          <w:szCs w:val="28"/>
          <w:lang w:eastAsia="en-US"/>
        </w:rPr>
        <w:t>……………</w:t>
      </w:r>
      <w:r w:rsidR="003F7341">
        <w:rPr>
          <w:rFonts w:eastAsia="Calibri"/>
          <w:sz w:val="28"/>
          <w:szCs w:val="28"/>
          <w:lang w:eastAsia="en-US"/>
        </w:rPr>
        <w:t>…………………………………………………...</w:t>
      </w:r>
      <w:r w:rsidR="00F228F7">
        <w:rPr>
          <w:rFonts w:eastAsia="Calibri"/>
          <w:sz w:val="28"/>
          <w:szCs w:val="28"/>
          <w:lang w:eastAsia="en-US"/>
        </w:rPr>
        <w:t>…..</w:t>
      </w:r>
      <w:r w:rsidR="00657790">
        <w:rPr>
          <w:rFonts w:eastAsia="Calibri"/>
          <w:sz w:val="28"/>
          <w:szCs w:val="28"/>
          <w:lang w:eastAsia="en-US"/>
        </w:rPr>
        <w:t>166</w:t>
      </w:r>
    </w:p>
    <w:p w14:paraId="18398D27" w14:textId="018D8D5B"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9.4. Расчет потребности инвестиций для перевода открытой системы теплоснабжения (горячего водоснабжения) в закрытую систему горячего водоснабжения</w:t>
      </w:r>
      <w:r w:rsidR="00F228F7">
        <w:rPr>
          <w:rFonts w:eastAsia="Calibri"/>
          <w:sz w:val="28"/>
          <w:szCs w:val="28"/>
          <w:lang w:eastAsia="en-US"/>
        </w:rPr>
        <w:t>…………………………………………………………………….</w:t>
      </w:r>
      <w:r w:rsidR="00657790">
        <w:rPr>
          <w:rFonts w:eastAsia="Calibri"/>
          <w:sz w:val="28"/>
          <w:szCs w:val="28"/>
          <w:lang w:eastAsia="en-US"/>
        </w:rPr>
        <w:t>166</w:t>
      </w:r>
    </w:p>
    <w:p w14:paraId="72E8BE7F" w14:textId="55F226D9"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9.5. 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sidR="003F7341">
        <w:rPr>
          <w:rFonts w:eastAsia="Calibri"/>
          <w:sz w:val="28"/>
          <w:szCs w:val="28"/>
          <w:lang w:eastAsia="en-US"/>
        </w:rPr>
        <w:t>………………………………………………..</w:t>
      </w:r>
      <w:r w:rsidR="00657790">
        <w:rPr>
          <w:rFonts w:eastAsia="Calibri"/>
          <w:sz w:val="28"/>
          <w:szCs w:val="28"/>
          <w:lang w:eastAsia="en-US"/>
        </w:rPr>
        <w:t>166</w:t>
      </w:r>
    </w:p>
    <w:p w14:paraId="65E10A37" w14:textId="57A63600"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9.6. Предложения по источникам инвестиций</w:t>
      </w:r>
      <w:r w:rsidR="003F7341">
        <w:rPr>
          <w:rFonts w:eastAsia="Calibri"/>
          <w:sz w:val="28"/>
          <w:szCs w:val="28"/>
          <w:lang w:eastAsia="en-US"/>
        </w:rPr>
        <w:t>………………………………….</w:t>
      </w:r>
      <w:r w:rsidR="00657790">
        <w:rPr>
          <w:rFonts w:eastAsia="Calibri"/>
          <w:sz w:val="28"/>
          <w:szCs w:val="28"/>
          <w:lang w:eastAsia="en-US"/>
        </w:rPr>
        <w:t>166</w:t>
      </w:r>
    </w:p>
    <w:p w14:paraId="0551D865" w14:textId="7C9CDAEF"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Глава 10. Перспективные топливные балансы</w:t>
      </w:r>
      <w:r w:rsidR="003F7341">
        <w:rPr>
          <w:rFonts w:eastAsia="Calibri"/>
          <w:sz w:val="28"/>
          <w:szCs w:val="28"/>
          <w:lang w:eastAsia="en-US"/>
        </w:rPr>
        <w:t>…………………………………</w:t>
      </w:r>
      <w:r w:rsidR="00F228F7">
        <w:rPr>
          <w:rFonts w:eastAsia="Calibri"/>
          <w:sz w:val="28"/>
          <w:szCs w:val="28"/>
          <w:lang w:eastAsia="en-US"/>
        </w:rPr>
        <w:t>.</w:t>
      </w:r>
      <w:r w:rsidR="00657790">
        <w:rPr>
          <w:rFonts w:eastAsia="Calibri"/>
          <w:sz w:val="28"/>
          <w:szCs w:val="28"/>
          <w:lang w:eastAsia="en-US"/>
        </w:rPr>
        <w:t>166</w:t>
      </w:r>
    </w:p>
    <w:p w14:paraId="2FE74A32" w14:textId="00710967"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r w:rsidR="00F228F7">
        <w:rPr>
          <w:rFonts w:eastAsia="Calibri"/>
          <w:sz w:val="28"/>
          <w:szCs w:val="28"/>
          <w:lang w:eastAsia="en-US"/>
        </w:rPr>
        <w:t>…………………………………………………………………………..</w:t>
      </w:r>
      <w:r w:rsidR="00657790">
        <w:rPr>
          <w:rFonts w:eastAsia="Calibri"/>
          <w:sz w:val="28"/>
          <w:szCs w:val="28"/>
          <w:lang w:eastAsia="en-US"/>
        </w:rPr>
        <w:t>166</w:t>
      </w:r>
    </w:p>
    <w:p w14:paraId="57164025" w14:textId="3EC9F598"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10.2. Результаты расчетов по каждому источнику тепловой энергии нормативных запасов топлива</w:t>
      </w:r>
      <w:r w:rsidR="003F7341">
        <w:rPr>
          <w:rFonts w:eastAsia="Calibri"/>
          <w:sz w:val="28"/>
          <w:szCs w:val="28"/>
          <w:lang w:eastAsia="en-US"/>
        </w:rPr>
        <w:t>…………………………………………………...</w:t>
      </w:r>
      <w:r w:rsidR="00657790">
        <w:rPr>
          <w:rFonts w:eastAsia="Calibri"/>
          <w:sz w:val="28"/>
          <w:szCs w:val="28"/>
          <w:lang w:eastAsia="en-US"/>
        </w:rPr>
        <w:t>166</w:t>
      </w:r>
    </w:p>
    <w:p w14:paraId="0BA7BF6F" w14:textId="082F9939"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 xml:space="preserve">10.3. Вид топлива, потребляемый источником тепловой энергии, в том числе с использованием возобновляемых источников энергии и местных видов </w:t>
      </w:r>
      <w:r w:rsidRPr="00093EBD">
        <w:rPr>
          <w:rFonts w:eastAsia="Calibri"/>
          <w:sz w:val="28"/>
          <w:szCs w:val="28"/>
          <w:lang w:eastAsia="en-US"/>
        </w:rPr>
        <w:lastRenderedPageBreak/>
        <w:t>топлива</w:t>
      </w:r>
      <w:r w:rsidR="00F228F7">
        <w:rPr>
          <w:rFonts w:eastAsia="Calibri"/>
          <w:sz w:val="28"/>
          <w:szCs w:val="28"/>
          <w:lang w:eastAsia="en-US"/>
        </w:rPr>
        <w:t>…………………………………………………………………………….</w:t>
      </w:r>
      <w:r w:rsidR="00657790">
        <w:rPr>
          <w:rFonts w:eastAsia="Calibri"/>
          <w:sz w:val="28"/>
          <w:szCs w:val="28"/>
          <w:lang w:eastAsia="en-US"/>
        </w:rPr>
        <w:t>167</w:t>
      </w:r>
    </w:p>
    <w:p w14:paraId="3D67BFB2" w14:textId="3B9192ED"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10.4. Виды топлива, их долю и значение низшей теплоты сгорания топлива, используемые для производства тепловой энергии по каждой системе теплоснабжения</w:t>
      </w:r>
      <w:r w:rsidR="00F228F7">
        <w:rPr>
          <w:rFonts w:eastAsia="Calibri"/>
          <w:sz w:val="28"/>
          <w:szCs w:val="28"/>
          <w:lang w:eastAsia="en-US"/>
        </w:rPr>
        <w:t>…………………………………………………………………...</w:t>
      </w:r>
      <w:r w:rsidR="00657790">
        <w:rPr>
          <w:rFonts w:eastAsia="Calibri"/>
          <w:sz w:val="28"/>
          <w:szCs w:val="28"/>
          <w:lang w:eastAsia="en-US"/>
        </w:rPr>
        <w:t>167</w:t>
      </w:r>
    </w:p>
    <w:p w14:paraId="5031D63F" w14:textId="378CE1AD"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10.5. Преобладающий в поселении вид топлива, определяемый по совокупности всех систем теплоснабжения, находящихся в соответствующем поселении</w:t>
      </w:r>
      <w:r w:rsidR="00F228F7">
        <w:rPr>
          <w:rFonts w:eastAsia="Calibri"/>
          <w:sz w:val="28"/>
          <w:szCs w:val="28"/>
          <w:lang w:eastAsia="en-US"/>
        </w:rPr>
        <w:t>…</w:t>
      </w:r>
      <w:r w:rsidR="003F7341">
        <w:rPr>
          <w:rFonts w:eastAsia="Calibri"/>
          <w:sz w:val="28"/>
          <w:szCs w:val="28"/>
          <w:lang w:eastAsia="en-US"/>
        </w:rPr>
        <w:t>……………………………………………………………………….</w:t>
      </w:r>
      <w:r w:rsidR="00657790">
        <w:rPr>
          <w:rFonts w:eastAsia="Calibri"/>
          <w:sz w:val="28"/>
          <w:szCs w:val="28"/>
          <w:lang w:eastAsia="en-US"/>
        </w:rPr>
        <w:t>167</w:t>
      </w:r>
    </w:p>
    <w:p w14:paraId="22F50CC6" w14:textId="21157D9A"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10.6. Приоритетное направление развития топливного баланса поселения</w:t>
      </w:r>
      <w:r w:rsidR="00F228F7">
        <w:rPr>
          <w:rFonts w:eastAsia="Calibri"/>
          <w:sz w:val="28"/>
          <w:szCs w:val="28"/>
          <w:lang w:eastAsia="en-US"/>
        </w:rPr>
        <w:t>…..</w:t>
      </w:r>
      <w:r w:rsidR="00657790">
        <w:rPr>
          <w:rFonts w:eastAsia="Calibri"/>
          <w:sz w:val="28"/>
          <w:szCs w:val="28"/>
          <w:lang w:eastAsia="en-US"/>
        </w:rPr>
        <w:t>167</w:t>
      </w:r>
    </w:p>
    <w:p w14:paraId="2DF7D243" w14:textId="74E9A92D"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Глава 11. О</w:t>
      </w:r>
      <w:r w:rsidR="00F228F7">
        <w:rPr>
          <w:rFonts w:eastAsia="Calibri"/>
          <w:sz w:val="28"/>
          <w:szCs w:val="28"/>
          <w:lang w:eastAsia="en-US"/>
        </w:rPr>
        <w:t>ценка надежн</w:t>
      </w:r>
      <w:r w:rsidR="003F7341">
        <w:rPr>
          <w:rFonts w:eastAsia="Calibri"/>
          <w:sz w:val="28"/>
          <w:szCs w:val="28"/>
          <w:lang w:eastAsia="en-US"/>
        </w:rPr>
        <w:t>ости теплоснабжения………………………………...</w:t>
      </w:r>
      <w:r w:rsidR="00657790">
        <w:rPr>
          <w:rFonts w:eastAsia="Calibri"/>
          <w:sz w:val="28"/>
          <w:szCs w:val="28"/>
          <w:lang w:eastAsia="en-US"/>
        </w:rPr>
        <w:t>167</w:t>
      </w:r>
    </w:p>
    <w:p w14:paraId="174A0F03" w14:textId="2AE4B199"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11.1. Методы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3F7341">
        <w:rPr>
          <w:rFonts w:eastAsia="Calibri"/>
          <w:sz w:val="28"/>
          <w:szCs w:val="28"/>
          <w:lang w:eastAsia="en-US"/>
        </w:rPr>
        <w:t>……………..</w:t>
      </w:r>
      <w:r w:rsidR="00F228F7">
        <w:rPr>
          <w:rFonts w:eastAsia="Calibri"/>
          <w:sz w:val="28"/>
          <w:szCs w:val="28"/>
          <w:lang w:eastAsia="en-US"/>
        </w:rPr>
        <w:t>.</w:t>
      </w:r>
      <w:r w:rsidR="00657790">
        <w:rPr>
          <w:rFonts w:eastAsia="Calibri"/>
          <w:sz w:val="28"/>
          <w:szCs w:val="28"/>
          <w:lang w:eastAsia="en-US"/>
        </w:rPr>
        <w:t>167</w:t>
      </w:r>
    </w:p>
    <w:p w14:paraId="0F2EA230" w14:textId="5D1B1CA0"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11.2. Методы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003F7341">
        <w:rPr>
          <w:rFonts w:eastAsia="Calibri"/>
          <w:sz w:val="28"/>
          <w:szCs w:val="28"/>
          <w:lang w:eastAsia="en-US"/>
        </w:rPr>
        <w:t>…………………………….</w:t>
      </w:r>
      <w:r w:rsidR="00657790">
        <w:rPr>
          <w:rFonts w:eastAsia="Calibri"/>
          <w:sz w:val="28"/>
          <w:szCs w:val="28"/>
          <w:lang w:eastAsia="en-US"/>
        </w:rPr>
        <w:t>167</w:t>
      </w:r>
    </w:p>
    <w:p w14:paraId="0B10B27B" w14:textId="1719BD4F"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3F7341">
        <w:rPr>
          <w:rFonts w:eastAsia="Calibri"/>
          <w:sz w:val="28"/>
          <w:szCs w:val="28"/>
          <w:lang w:eastAsia="en-US"/>
        </w:rPr>
        <w:t>……………………………………………………………………</w:t>
      </w:r>
      <w:r w:rsidR="00F228F7">
        <w:rPr>
          <w:rFonts w:eastAsia="Calibri"/>
          <w:sz w:val="28"/>
          <w:szCs w:val="28"/>
          <w:lang w:eastAsia="en-US"/>
        </w:rPr>
        <w:t>.</w:t>
      </w:r>
      <w:r w:rsidRPr="00093EBD">
        <w:rPr>
          <w:rFonts w:eastAsia="Calibri"/>
          <w:sz w:val="28"/>
          <w:szCs w:val="28"/>
          <w:lang w:eastAsia="en-US"/>
        </w:rPr>
        <w:t>178</w:t>
      </w:r>
    </w:p>
    <w:p w14:paraId="1A9BBE26" w14:textId="3ED636F6"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11.4. Результаты оценки коэффициентов готовности теплопроводов к несению тепловой нагрузки</w:t>
      </w:r>
      <w:r w:rsidR="003F7341">
        <w:rPr>
          <w:rFonts w:eastAsia="Calibri"/>
          <w:sz w:val="28"/>
          <w:szCs w:val="28"/>
          <w:lang w:eastAsia="en-US"/>
        </w:rPr>
        <w:t>……………………………………………………………...</w:t>
      </w:r>
      <w:r w:rsidR="00F228F7">
        <w:rPr>
          <w:rFonts w:eastAsia="Calibri"/>
          <w:sz w:val="28"/>
          <w:szCs w:val="28"/>
          <w:lang w:eastAsia="en-US"/>
        </w:rPr>
        <w:t>…</w:t>
      </w:r>
      <w:r w:rsidRPr="00093EBD">
        <w:rPr>
          <w:rFonts w:eastAsia="Calibri"/>
          <w:sz w:val="28"/>
          <w:szCs w:val="28"/>
          <w:lang w:eastAsia="en-US"/>
        </w:rPr>
        <w:t>179</w:t>
      </w:r>
    </w:p>
    <w:p w14:paraId="63DA8AC0" w14:textId="7D16CF95"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 xml:space="preserve">11.5. Результаты оценки </w:t>
      </w:r>
      <w:proofErr w:type="spellStart"/>
      <w:r w:rsidRPr="00093EBD">
        <w:rPr>
          <w:rFonts w:eastAsia="Calibri"/>
          <w:sz w:val="28"/>
          <w:szCs w:val="28"/>
          <w:lang w:eastAsia="en-US"/>
        </w:rPr>
        <w:t>недоотпуска</w:t>
      </w:r>
      <w:proofErr w:type="spellEnd"/>
      <w:r w:rsidRPr="00093EBD">
        <w:rPr>
          <w:rFonts w:eastAsia="Calibri"/>
          <w:sz w:val="28"/>
          <w:szCs w:val="28"/>
          <w:lang w:eastAsia="en-US"/>
        </w:rPr>
        <w:t xml:space="preserve"> тепловой энергии по причине отказов (аварийных ситуаций) и простоев тепловых сетей и источников тепловой энергии</w:t>
      </w:r>
      <w:r w:rsidR="00F228F7">
        <w:rPr>
          <w:rFonts w:eastAsia="Calibri"/>
          <w:sz w:val="28"/>
          <w:szCs w:val="28"/>
          <w:lang w:eastAsia="en-US"/>
        </w:rPr>
        <w:t>……………………………………………………………………………..</w:t>
      </w:r>
      <w:r w:rsidRPr="00093EBD">
        <w:rPr>
          <w:rFonts w:eastAsia="Calibri"/>
          <w:sz w:val="28"/>
          <w:szCs w:val="28"/>
          <w:lang w:eastAsia="en-US"/>
        </w:rPr>
        <w:t>181</w:t>
      </w:r>
    </w:p>
    <w:p w14:paraId="5209C483" w14:textId="4D460F85"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11.6. Сценарии развития аварий в системах теплоснабжения при отказе элементов тепловых сетей и при аварийных режимах работы систем теплоснабжения, связанных с прекращением подачи тепловой энергии, с моделированием гидравлических режимов работы таких систем</w:t>
      </w:r>
      <w:r w:rsidR="003F7341">
        <w:rPr>
          <w:rFonts w:eastAsia="Calibri"/>
          <w:sz w:val="28"/>
          <w:szCs w:val="28"/>
          <w:lang w:eastAsia="en-US"/>
        </w:rPr>
        <w:t>……………</w:t>
      </w:r>
      <w:r w:rsidR="00F228F7">
        <w:rPr>
          <w:rFonts w:eastAsia="Calibri"/>
          <w:sz w:val="28"/>
          <w:szCs w:val="28"/>
          <w:lang w:eastAsia="en-US"/>
        </w:rPr>
        <w:t>.</w:t>
      </w:r>
      <w:r w:rsidRPr="00093EBD">
        <w:rPr>
          <w:rFonts w:eastAsia="Calibri"/>
          <w:sz w:val="28"/>
          <w:szCs w:val="28"/>
          <w:lang w:eastAsia="en-US"/>
        </w:rPr>
        <w:t>181</w:t>
      </w:r>
    </w:p>
    <w:p w14:paraId="5BC4AA7B" w14:textId="4BB3B312"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Глава 12. Обоснование инвестиций в строительство, реконструкцию и техническое перевооружение и (или) модернизацию</w:t>
      </w:r>
      <w:r w:rsidR="00F228F7">
        <w:rPr>
          <w:rFonts w:eastAsia="Calibri"/>
          <w:sz w:val="28"/>
          <w:szCs w:val="28"/>
          <w:lang w:eastAsia="en-US"/>
        </w:rPr>
        <w:t>…………………………..</w:t>
      </w:r>
      <w:r w:rsidR="00657790">
        <w:rPr>
          <w:rFonts w:eastAsia="Calibri"/>
          <w:sz w:val="28"/>
          <w:szCs w:val="28"/>
          <w:lang w:eastAsia="en-US"/>
        </w:rPr>
        <w:t>183</w:t>
      </w:r>
    </w:p>
    <w:p w14:paraId="22CD292C" w14:textId="264B9B4E"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003F7341">
        <w:rPr>
          <w:rFonts w:eastAsia="Calibri"/>
          <w:sz w:val="28"/>
          <w:szCs w:val="28"/>
          <w:lang w:eastAsia="en-US"/>
        </w:rPr>
        <w:t>………………………………..</w:t>
      </w:r>
      <w:r w:rsidR="00657790">
        <w:rPr>
          <w:rFonts w:eastAsia="Calibri"/>
          <w:sz w:val="28"/>
          <w:szCs w:val="28"/>
          <w:lang w:eastAsia="en-US"/>
        </w:rPr>
        <w:t>183</w:t>
      </w:r>
    </w:p>
    <w:p w14:paraId="33B13375" w14:textId="578DD89B"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3F7341">
        <w:rPr>
          <w:rFonts w:eastAsia="Calibri"/>
          <w:sz w:val="28"/>
          <w:szCs w:val="28"/>
          <w:lang w:eastAsia="en-US"/>
        </w:rPr>
        <w:t>……………………………………………………...</w:t>
      </w:r>
      <w:r w:rsidR="00F228F7">
        <w:rPr>
          <w:rFonts w:eastAsia="Calibri"/>
          <w:sz w:val="28"/>
          <w:szCs w:val="28"/>
          <w:lang w:eastAsia="en-US"/>
        </w:rPr>
        <w:t>…</w:t>
      </w:r>
      <w:r w:rsidR="00657790">
        <w:rPr>
          <w:rFonts w:eastAsia="Calibri"/>
          <w:sz w:val="28"/>
          <w:szCs w:val="28"/>
          <w:lang w:eastAsia="en-US"/>
        </w:rPr>
        <w:t>184</w:t>
      </w:r>
    </w:p>
    <w:p w14:paraId="300FEB5E" w14:textId="0CD5118E"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12.3. Расчеты экономической эффективности инвестиций</w:t>
      </w:r>
      <w:r w:rsidR="003F7341">
        <w:rPr>
          <w:rFonts w:eastAsia="Calibri"/>
          <w:sz w:val="28"/>
          <w:szCs w:val="28"/>
          <w:lang w:eastAsia="en-US"/>
        </w:rPr>
        <w:t>……………………</w:t>
      </w:r>
      <w:r w:rsidR="00F228F7">
        <w:rPr>
          <w:rFonts w:eastAsia="Calibri"/>
          <w:sz w:val="28"/>
          <w:szCs w:val="28"/>
          <w:lang w:eastAsia="en-US"/>
        </w:rPr>
        <w:t>.</w:t>
      </w:r>
      <w:r w:rsidR="00657790">
        <w:rPr>
          <w:rFonts w:eastAsia="Calibri"/>
          <w:sz w:val="28"/>
          <w:szCs w:val="28"/>
          <w:lang w:eastAsia="en-US"/>
        </w:rPr>
        <w:t>188</w:t>
      </w:r>
    </w:p>
    <w:p w14:paraId="6DC54325" w14:textId="20A647F2"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003F7341">
        <w:rPr>
          <w:rFonts w:eastAsia="Calibri"/>
          <w:sz w:val="28"/>
          <w:szCs w:val="28"/>
          <w:lang w:eastAsia="en-US"/>
        </w:rPr>
        <w:t>……………...</w:t>
      </w:r>
      <w:r w:rsidRPr="00093EBD">
        <w:rPr>
          <w:rFonts w:eastAsia="Calibri"/>
          <w:sz w:val="28"/>
          <w:szCs w:val="28"/>
          <w:lang w:eastAsia="en-US"/>
        </w:rPr>
        <w:t>189</w:t>
      </w:r>
    </w:p>
    <w:p w14:paraId="43ADE604" w14:textId="39B0D8B8"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12.5. Сведения о мероприятиях по обеспечению надежности теплоснабжения и бесперебойной работы систем теплоснабжения, потенциальных угроз для их работы, оценку потребности в инвестициях, необходимых для устранения данных угроз</w:t>
      </w:r>
      <w:r w:rsidR="00F228F7">
        <w:rPr>
          <w:rFonts w:eastAsia="Calibri"/>
          <w:sz w:val="28"/>
          <w:szCs w:val="28"/>
          <w:lang w:eastAsia="en-US"/>
        </w:rPr>
        <w:t>………………………………………………………………………</w:t>
      </w:r>
      <w:r w:rsidRPr="00093EBD">
        <w:rPr>
          <w:rFonts w:eastAsia="Calibri"/>
          <w:sz w:val="28"/>
          <w:szCs w:val="28"/>
          <w:lang w:eastAsia="en-US"/>
        </w:rPr>
        <w:t>189</w:t>
      </w:r>
    </w:p>
    <w:p w14:paraId="015DFFCC" w14:textId="1D2771CA"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lastRenderedPageBreak/>
        <w:t>Глава 13. Индикаторы развития систем теплоснабжения поселения</w:t>
      </w:r>
      <w:r w:rsidR="003F7341">
        <w:rPr>
          <w:rFonts w:eastAsia="Calibri"/>
          <w:sz w:val="28"/>
          <w:szCs w:val="28"/>
          <w:lang w:eastAsia="en-US"/>
        </w:rPr>
        <w:t>………….</w:t>
      </w:r>
      <w:r w:rsidR="00657790">
        <w:rPr>
          <w:rFonts w:eastAsia="Calibri"/>
          <w:sz w:val="28"/>
          <w:szCs w:val="28"/>
          <w:lang w:eastAsia="en-US"/>
        </w:rPr>
        <w:t>189</w:t>
      </w:r>
    </w:p>
    <w:p w14:paraId="0E2AEE82" w14:textId="16C01458"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Глава 14. Ценовые (тарифные) последствия</w:t>
      </w:r>
      <w:r w:rsidR="00F228F7">
        <w:rPr>
          <w:rFonts w:eastAsia="Calibri"/>
          <w:sz w:val="28"/>
          <w:szCs w:val="28"/>
          <w:lang w:eastAsia="en-US"/>
        </w:rPr>
        <w:t>…………………………………….</w:t>
      </w:r>
      <w:r w:rsidRPr="00093EBD">
        <w:rPr>
          <w:rFonts w:eastAsia="Calibri"/>
          <w:sz w:val="28"/>
          <w:szCs w:val="28"/>
          <w:lang w:eastAsia="en-US"/>
        </w:rPr>
        <w:t>190</w:t>
      </w:r>
    </w:p>
    <w:p w14:paraId="200CA9F3" w14:textId="6BA65B3C"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14.1. Тарифно-балансовые расчетные модели теплоснабжения потребителей по каждой системе теплоснабжения</w:t>
      </w:r>
      <w:r w:rsidR="00F228F7">
        <w:rPr>
          <w:rFonts w:eastAsia="Calibri"/>
          <w:sz w:val="28"/>
          <w:szCs w:val="28"/>
          <w:lang w:eastAsia="en-US"/>
        </w:rPr>
        <w:t>………………………………………………...</w:t>
      </w:r>
      <w:r w:rsidRPr="00093EBD">
        <w:rPr>
          <w:rFonts w:eastAsia="Calibri"/>
          <w:sz w:val="28"/>
          <w:szCs w:val="28"/>
          <w:lang w:eastAsia="en-US"/>
        </w:rPr>
        <w:t>190</w:t>
      </w:r>
    </w:p>
    <w:p w14:paraId="20E0A183" w14:textId="087F82F9"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14.2. Тарифно-балансовые расчетные модели теплоснабжения потребителей по каждой единой теплоснабжающей организации</w:t>
      </w:r>
      <w:r w:rsidR="003F7341">
        <w:rPr>
          <w:rFonts w:eastAsia="Calibri"/>
          <w:sz w:val="28"/>
          <w:szCs w:val="28"/>
          <w:lang w:eastAsia="en-US"/>
        </w:rPr>
        <w:t>……………………………...</w:t>
      </w:r>
      <w:r w:rsidR="00F228F7">
        <w:rPr>
          <w:rFonts w:eastAsia="Calibri"/>
          <w:sz w:val="28"/>
          <w:szCs w:val="28"/>
          <w:lang w:eastAsia="en-US"/>
        </w:rPr>
        <w:t>...</w:t>
      </w:r>
      <w:r w:rsidRPr="00093EBD">
        <w:rPr>
          <w:rFonts w:eastAsia="Calibri"/>
          <w:sz w:val="28"/>
          <w:szCs w:val="28"/>
          <w:lang w:eastAsia="en-US"/>
        </w:rPr>
        <w:t>190</w:t>
      </w:r>
    </w:p>
    <w:p w14:paraId="64A0F2B2" w14:textId="1769DB87"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14.3. Результаты оценки ценовых (тарифных) последствий реализации проектов схемы теплоснабжения на основании разработанных тарифно- балансовых моделей</w:t>
      </w:r>
      <w:r w:rsidR="00F228F7">
        <w:rPr>
          <w:rFonts w:eastAsia="Calibri"/>
          <w:sz w:val="28"/>
          <w:szCs w:val="28"/>
          <w:lang w:eastAsia="en-US"/>
        </w:rPr>
        <w:t>…………………………………………………………………………….</w:t>
      </w:r>
      <w:r w:rsidR="00657790">
        <w:rPr>
          <w:rFonts w:eastAsia="Calibri"/>
          <w:sz w:val="28"/>
          <w:szCs w:val="28"/>
          <w:lang w:eastAsia="en-US"/>
        </w:rPr>
        <w:t>198</w:t>
      </w:r>
    </w:p>
    <w:p w14:paraId="0D8B7F88" w14:textId="6581CEC8"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Глава 15. Реестр единых теплоснабжающих организаций</w:t>
      </w:r>
      <w:r w:rsidR="003F7341">
        <w:rPr>
          <w:rFonts w:eastAsia="Calibri"/>
          <w:sz w:val="28"/>
          <w:szCs w:val="28"/>
          <w:lang w:eastAsia="en-US"/>
        </w:rPr>
        <w:t>…………………...</w:t>
      </w:r>
      <w:r w:rsidR="00F228F7">
        <w:rPr>
          <w:rFonts w:eastAsia="Calibri"/>
          <w:sz w:val="28"/>
          <w:szCs w:val="28"/>
          <w:lang w:eastAsia="en-US"/>
        </w:rPr>
        <w:t>...</w:t>
      </w:r>
      <w:r w:rsidR="00657790">
        <w:rPr>
          <w:rFonts w:eastAsia="Calibri"/>
          <w:sz w:val="28"/>
          <w:szCs w:val="28"/>
          <w:lang w:eastAsia="en-US"/>
        </w:rPr>
        <w:t>198</w:t>
      </w:r>
    </w:p>
    <w:p w14:paraId="3BA82C92" w14:textId="0605441E"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sidR="00F228F7">
        <w:rPr>
          <w:rFonts w:eastAsia="Calibri"/>
          <w:sz w:val="28"/>
          <w:szCs w:val="28"/>
          <w:lang w:eastAsia="en-US"/>
        </w:rPr>
        <w:t>……………………………………………………………..</w:t>
      </w:r>
      <w:r w:rsidR="00657790">
        <w:rPr>
          <w:rFonts w:eastAsia="Calibri"/>
          <w:sz w:val="28"/>
          <w:szCs w:val="28"/>
          <w:lang w:eastAsia="en-US"/>
        </w:rPr>
        <w:t>198</w:t>
      </w:r>
    </w:p>
    <w:p w14:paraId="3DC29E4D" w14:textId="75EF1737"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15.2. Реестр единых теплоснабжающих организаций, содержащий перечень систем теплоснабжения, входящих в состав единой теплоснабжающей организации</w:t>
      </w:r>
      <w:r w:rsidR="00F228F7">
        <w:rPr>
          <w:rFonts w:eastAsia="Calibri"/>
          <w:sz w:val="28"/>
          <w:szCs w:val="28"/>
          <w:lang w:eastAsia="en-US"/>
        </w:rPr>
        <w:t>………………………………………………………………………..</w:t>
      </w:r>
      <w:r w:rsidR="00657790">
        <w:rPr>
          <w:rFonts w:eastAsia="Calibri"/>
          <w:sz w:val="28"/>
          <w:szCs w:val="28"/>
          <w:lang w:eastAsia="en-US"/>
        </w:rPr>
        <w:t>199</w:t>
      </w:r>
    </w:p>
    <w:p w14:paraId="6E3FD1D4" w14:textId="645E2E82"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15.3. Основания, в том числе критерии, в соответствии с которыми теплоснабжающая организация определена единой теплоснабжающей организацией</w:t>
      </w:r>
      <w:r w:rsidR="00F228F7">
        <w:rPr>
          <w:rFonts w:eastAsia="Calibri"/>
          <w:sz w:val="28"/>
          <w:szCs w:val="28"/>
          <w:lang w:eastAsia="en-US"/>
        </w:rPr>
        <w:t>………………………………………………………………………</w:t>
      </w:r>
      <w:r w:rsidR="00657790">
        <w:rPr>
          <w:rFonts w:eastAsia="Calibri"/>
          <w:sz w:val="28"/>
          <w:szCs w:val="28"/>
          <w:lang w:eastAsia="en-US"/>
        </w:rPr>
        <w:t>199</w:t>
      </w:r>
    </w:p>
    <w:p w14:paraId="21619466" w14:textId="712FAE02"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3F7341">
        <w:rPr>
          <w:rFonts w:eastAsia="Calibri"/>
          <w:sz w:val="28"/>
          <w:szCs w:val="28"/>
          <w:lang w:eastAsia="en-US"/>
        </w:rPr>
        <w:t>………………………………………..</w:t>
      </w:r>
      <w:r w:rsidR="00F228F7">
        <w:rPr>
          <w:rFonts w:eastAsia="Calibri"/>
          <w:sz w:val="28"/>
          <w:szCs w:val="28"/>
          <w:lang w:eastAsia="en-US"/>
        </w:rPr>
        <w:t>.</w:t>
      </w:r>
      <w:r w:rsidR="00657790">
        <w:rPr>
          <w:rFonts w:eastAsia="Calibri"/>
          <w:sz w:val="28"/>
          <w:szCs w:val="28"/>
          <w:lang w:eastAsia="en-US"/>
        </w:rPr>
        <w:t>199</w:t>
      </w:r>
    </w:p>
    <w:p w14:paraId="3786D390" w14:textId="444A7F22"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15.5. Описание границ зон деятельности единой теплоснабжающей организации (организаций)</w:t>
      </w:r>
      <w:r w:rsidR="003F7341">
        <w:rPr>
          <w:rFonts w:eastAsia="Calibri"/>
          <w:sz w:val="28"/>
          <w:szCs w:val="28"/>
          <w:lang w:eastAsia="en-US"/>
        </w:rPr>
        <w:t>……………………………………………………….</w:t>
      </w:r>
      <w:r w:rsidR="00657790">
        <w:rPr>
          <w:rFonts w:eastAsia="Calibri"/>
          <w:sz w:val="28"/>
          <w:szCs w:val="28"/>
          <w:lang w:eastAsia="en-US"/>
        </w:rPr>
        <w:t>199</w:t>
      </w:r>
    </w:p>
    <w:p w14:paraId="4A6F123B" w14:textId="708B3103"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Глава 16. Реестр мероприятий схемы теплоснабжения</w:t>
      </w:r>
      <w:r w:rsidR="00F228F7">
        <w:rPr>
          <w:rFonts w:eastAsia="Calibri"/>
          <w:sz w:val="28"/>
          <w:szCs w:val="28"/>
          <w:lang w:eastAsia="en-US"/>
        </w:rPr>
        <w:t>………………………...</w:t>
      </w:r>
      <w:r w:rsidR="00657790">
        <w:rPr>
          <w:rFonts w:eastAsia="Calibri"/>
          <w:sz w:val="28"/>
          <w:szCs w:val="28"/>
          <w:lang w:eastAsia="en-US"/>
        </w:rPr>
        <w:t>200</w:t>
      </w:r>
    </w:p>
    <w:p w14:paraId="221B2FE3" w14:textId="4D6C3EE6"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16.1. Перечень мероприятий по строительству, реконструкции, техническому перевооружению и (или) модернизации источников тепловой энергии</w:t>
      </w:r>
      <w:r w:rsidR="00F228F7">
        <w:rPr>
          <w:rFonts w:eastAsia="Calibri"/>
          <w:sz w:val="28"/>
          <w:szCs w:val="28"/>
          <w:lang w:eastAsia="en-US"/>
        </w:rPr>
        <w:t>………</w:t>
      </w:r>
      <w:r w:rsidR="003F7341">
        <w:rPr>
          <w:rFonts w:eastAsia="Calibri"/>
          <w:sz w:val="28"/>
          <w:szCs w:val="28"/>
          <w:lang w:eastAsia="en-US"/>
        </w:rPr>
        <w:t>…………………………………………………………………….</w:t>
      </w:r>
      <w:r w:rsidR="00F228F7">
        <w:rPr>
          <w:rFonts w:eastAsia="Calibri"/>
          <w:sz w:val="28"/>
          <w:szCs w:val="28"/>
          <w:lang w:eastAsia="en-US"/>
        </w:rPr>
        <w:t>.</w:t>
      </w:r>
      <w:r w:rsidR="00657790">
        <w:rPr>
          <w:rFonts w:eastAsia="Calibri"/>
          <w:sz w:val="28"/>
          <w:szCs w:val="28"/>
          <w:lang w:eastAsia="en-US"/>
        </w:rPr>
        <w:t>200</w:t>
      </w:r>
    </w:p>
    <w:p w14:paraId="0808D1C3" w14:textId="53653FC0"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16.2. Перечень мероприятий по строительству, реконструкции, техническому перевооружению и (или) модернизации тепловых сетей и сооружений на них</w:t>
      </w:r>
      <w:r w:rsidR="00F228F7">
        <w:rPr>
          <w:rFonts w:eastAsia="Calibri"/>
          <w:sz w:val="28"/>
          <w:szCs w:val="28"/>
          <w:lang w:eastAsia="en-US"/>
        </w:rPr>
        <w:t>………………………………………………………………………………….</w:t>
      </w:r>
      <w:r w:rsidR="00657790">
        <w:rPr>
          <w:rFonts w:eastAsia="Calibri"/>
          <w:sz w:val="28"/>
          <w:szCs w:val="28"/>
          <w:lang w:eastAsia="en-US"/>
        </w:rPr>
        <w:t>206</w:t>
      </w:r>
    </w:p>
    <w:p w14:paraId="5563E574" w14:textId="1480D7BA"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16.3.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00F228F7">
        <w:rPr>
          <w:rFonts w:eastAsia="Calibri"/>
          <w:sz w:val="28"/>
          <w:szCs w:val="28"/>
          <w:lang w:eastAsia="en-US"/>
        </w:rPr>
        <w:t>…………………………</w:t>
      </w:r>
      <w:r w:rsidR="003F7341">
        <w:rPr>
          <w:rFonts w:eastAsia="Calibri"/>
          <w:sz w:val="28"/>
          <w:szCs w:val="28"/>
          <w:lang w:eastAsia="en-US"/>
        </w:rPr>
        <w:t>………………………………………….</w:t>
      </w:r>
      <w:r w:rsidRPr="00093EBD">
        <w:rPr>
          <w:rFonts w:eastAsia="Calibri"/>
          <w:sz w:val="28"/>
          <w:szCs w:val="28"/>
          <w:lang w:eastAsia="en-US"/>
        </w:rPr>
        <w:t>209</w:t>
      </w:r>
    </w:p>
    <w:p w14:paraId="74667525" w14:textId="485211D0"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17. Замечания и предложения к проекту схемы теплоснабжения</w:t>
      </w:r>
      <w:r w:rsidR="003F7341">
        <w:rPr>
          <w:rFonts w:eastAsia="Calibri"/>
          <w:sz w:val="28"/>
          <w:szCs w:val="28"/>
          <w:lang w:eastAsia="en-US"/>
        </w:rPr>
        <w:t>…………..</w:t>
      </w:r>
      <w:r w:rsidR="00F228F7">
        <w:rPr>
          <w:rFonts w:eastAsia="Calibri"/>
          <w:sz w:val="28"/>
          <w:szCs w:val="28"/>
          <w:lang w:eastAsia="en-US"/>
        </w:rPr>
        <w:t>…</w:t>
      </w:r>
      <w:r w:rsidRPr="00093EBD">
        <w:rPr>
          <w:rFonts w:eastAsia="Calibri"/>
          <w:sz w:val="28"/>
          <w:szCs w:val="28"/>
          <w:lang w:eastAsia="en-US"/>
        </w:rPr>
        <w:t>209</w:t>
      </w:r>
    </w:p>
    <w:p w14:paraId="19A8FCC3" w14:textId="1AE94196"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17.1. Перечень всех замечаний и предложений, поступивших при разработке, утверждении и разработки схемы теплоснабжения</w:t>
      </w:r>
      <w:r w:rsidR="003F7341">
        <w:rPr>
          <w:rFonts w:eastAsia="Calibri"/>
          <w:sz w:val="28"/>
          <w:szCs w:val="28"/>
          <w:lang w:eastAsia="en-US"/>
        </w:rPr>
        <w:t>…………………………...</w:t>
      </w:r>
      <w:r w:rsidR="00F228F7">
        <w:rPr>
          <w:rFonts w:eastAsia="Calibri"/>
          <w:sz w:val="28"/>
          <w:szCs w:val="28"/>
          <w:lang w:eastAsia="en-US"/>
        </w:rPr>
        <w:t>..</w:t>
      </w:r>
      <w:r w:rsidRPr="00093EBD">
        <w:rPr>
          <w:rFonts w:eastAsia="Calibri"/>
          <w:sz w:val="28"/>
          <w:szCs w:val="28"/>
          <w:lang w:eastAsia="en-US"/>
        </w:rPr>
        <w:t>209</w:t>
      </w:r>
    </w:p>
    <w:p w14:paraId="02F5831C" w14:textId="5FEF3FA5"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17.2. Ответы разработчиков проекта схемы теплоснабжения на замечания и предложения</w:t>
      </w:r>
      <w:r w:rsidR="00F228F7">
        <w:rPr>
          <w:rFonts w:eastAsia="Calibri"/>
          <w:sz w:val="28"/>
          <w:szCs w:val="28"/>
          <w:lang w:eastAsia="en-US"/>
        </w:rPr>
        <w:t>……………………………………………………………………….</w:t>
      </w:r>
      <w:r w:rsidRPr="00093EBD">
        <w:rPr>
          <w:rFonts w:eastAsia="Calibri"/>
          <w:sz w:val="28"/>
          <w:szCs w:val="28"/>
          <w:lang w:eastAsia="en-US"/>
        </w:rPr>
        <w:t>209</w:t>
      </w:r>
    </w:p>
    <w:p w14:paraId="1FB37A7A" w14:textId="7F6E7C76"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FA0070">
        <w:rPr>
          <w:rFonts w:eastAsia="Calibri"/>
          <w:sz w:val="28"/>
          <w:szCs w:val="28"/>
          <w:lang w:eastAsia="en-US"/>
        </w:rPr>
        <w:t>…………………………………………….</w:t>
      </w:r>
      <w:r w:rsidRPr="00093EBD">
        <w:rPr>
          <w:rFonts w:eastAsia="Calibri"/>
          <w:sz w:val="28"/>
          <w:szCs w:val="28"/>
          <w:lang w:eastAsia="en-US"/>
        </w:rPr>
        <w:t>209</w:t>
      </w:r>
    </w:p>
    <w:p w14:paraId="436E61BB" w14:textId="3A1BA48F"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18. Сводный том изменений, выполненных в доработанной и (или) актуализированной схеме теплоснабжения</w:t>
      </w:r>
      <w:r w:rsidR="003F7341">
        <w:rPr>
          <w:rFonts w:eastAsia="Calibri"/>
          <w:sz w:val="28"/>
          <w:szCs w:val="28"/>
          <w:lang w:eastAsia="en-US"/>
        </w:rPr>
        <w:t>…………………………………...</w:t>
      </w:r>
      <w:r w:rsidR="00FA0070">
        <w:rPr>
          <w:rFonts w:eastAsia="Calibri"/>
          <w:sz w:val="28"/>
          <w:szCs w:val="28"/>
          <w:lang w:eastAsia="en-US"/>
        </w:rPr>
        <w:t>...</w:t>
      </w:r>
      <w:r w:rsidRPr="00093EBD">
        <w:rPr>
          <w:rFonts w:eastAsia="Calibri"/>
          <w:sz w:val="28"/>
          <w:szCs w:val="28"/>
          <w:lang w:eastAsia="en-US"/>
        </w:rPr>
        <w:t>209</w:t>
      </w:r>
    </w:p>
    <w:p w14:paraId="7CA81161" w14:textId="0FEEF7C9"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Приложение 1. Карты (схемы) тепловых сетей</w:t>
      </w:r>
      <w:r w:rsidR="0034354F">
        <w:rPr>
          <w:rFonts w:eastAsia="Calibri"/>
          <w:sz w:val="28"/>
          <w:szCs w:val="28"/>
          <w:lang w:eastAsia="en-US"/>
        </w:rPr>
        <w:t>…………………………………</w:t>
      </w:r>
      <w:r w:rsidRPr="00093EBD">
        <w:rPr>
          <w:rFonts w:eastAsia="Calibri"/>
          <w:sz w:val="28"/>
          <w:szCs w:val="28"/>
          <w:lang w:eastAsia="en-US"/>
        </w:rPr>
        <w:t>210</w:t>
      </w:r>
    </w:p>
    <w:p w14:paraId="2EFC731B" w14:textId="3E8288C3"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Приложение 2 Параметры тепловых сетей</w:t>
      </w:r>
      <w:r w:rsidR="0034354F">
        <w:rPr>
          <w:rFonts w:eastAsia="Calibri"/>
          <w:sz w:val="28"/>
          <w:szCs w:val="28"/>
          <w:lang w:eastAsia="en-US"/>
        </w:rPr>
        <w:t>……………………………………...</w:t>
      </w:r>
      <w:r w:rsidRPr="00093EBD">
        <w:rPr>
          <w:rFonts w:eastAsia="Calibri"/>
          <w:sz w:val="28"/>
          <w:szCs w:val="28"/>
          <w:lang w:eastAsia="en-US"/>
        </w:rPr>
        <w:t>229</w:t>
      </w:r>
    </w:p>
    <w:p w14:paraId="25D89C64" w14:textId="3EEA7524"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lastRenderedPageBreak/>
        <w:t>Приложение 3 Температурные данные</w:t>
      </w:r>
      <w:r w:rsidR="0034354F">
        <w:rPr>
          <w:rFonts w:eastAsia="Calibri"/>
          <w:sz w:val="28"/>
          <w:szCs w:val="28"/>
          <w:lang w:eastAsia="en-US"/>
        </w:rPr>
        <w:t>………………………………………….</w:t>
      </w:r>
      <w:r w:rsidR="00D259D7">
        <w:rPr>
          <w:rFonts w:eastAsia="Calibri"/>
          <w:sz w:val="28"/>
          <w:szCs w:val="28"/>
          <w:lang w:eastAsia="en-US"/>
        </w:rPr>
        <w:t>254</w:t>
      </w:r>
    </w:p>
    <w:p w14:paraId="01F46A0B" w14:textId="684CBE07" w:rsidR="00093EBD" w:rsidRP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Приложение 4. Предложения по строительству, реконструкции, техническому перевооружению и (или) модернизации источников тепловой энергии и тепловых сетей</w:t>
      </w:r>
      <w:r w:rsidR="00FA0070">
        <w:rPr>
          <w:rFonts w:eastAsia="Calibri"/>
          <w:sz w:val="28"/>
          <w:szCs w:val="28"/>
          <w:lang w:eastAsia="en-US"/>
        </w:rPr>
        <w:t>…………………………………………………………………….</w:t>
      </w:r>
      <w:r w:rsidR="00D259D7">
        <w:rPr>
          <w:rFonts w:eastAsia="Calibri"/>
          <w:sz w:val="28"/>
          <w:szCs w:val="28"/>
          <w:lang w:eastAsia="en-US"/>
        </w:rPr>
        <w:t>255</w:t>
      </w:r>
    </w:p>
    <w:p w14:paraId="3F2783BD" w14:textId="6EEA4675" w:rsidR="00093EBD" w:rsidRDefault="00093EBD" w:rsidP="00B74DF4">
      <w:pPr>
        <w:widowControl w:val="0"/>
        <w:suppressAutoHyphens/>
        <w:autoSpaceDE w:val="0"/>
        <w:autoSpaceDN w:val="0"/>
        <w:adjustRightInd w:val="0"/>
        <w:contextualSpacing/>
        <w:jc w:val="both"/>
        <w:rPr>
          <w:rFonts w:eastAsia="Calibri"/>
          <w:sz w:val="28"/>
          <w:szCs w:val="28"/>
          <w:lang w:eastAsia="en-US"/>
        </w:rPr>
      </w:pPr>
      <w:r w:rsidRPr="00093EBD">
        <w:rPr>
          <w:rFonts w:eastAsia="Calibri"/>
          <w:sz w:val="28"/>
          <w:szCs w:val="28"/>
          <w:lang w:eastAsia="en-US"/>
        </w:rPr>
        <w:t>Приложение 5 Оценка вероятности отказа (аварийной ситуации) и безотказной (безаварийной) работы системы теплоснабжения по отношению к потребителям</w:t>
      </w:r>
      <w:r w:rsidR="00FA0070">
        <w:rPr>
          <w:rFonts w:eastAsia="Calibri"/>
          <w:sz w:val="28"/>
          <w:szCs w:val="28"/>
          <w:lang w:eastAsia="en-US"/>
        </w:rPr>
        <w:t>……………………………………………………………………...</w:t>
      </w:r>
      <w:r w:rsidR="00246C56">
        <w:rPr>
          <w:rFonts w:eastAsia="Calibri"/>
          <w:sz w:val="28"/>
          <w:szCs w:val="28"/>
          <w:lang w:eastAsia="en-US"/>
        </w:rPr>
        <w:t>263</w:t>
      </w:r>
    </w:p>
    <w:p w14:paraId="2DAF09E8" w14:textId="77777777" w:rsidR="00FA0070" w:rsidRDefault="00FA0070" w:rsidP="00FA0070">
      <w:pPr>
        <w:pStyle w:val="affff0"/>
        <w:widowControl w:val="0"/>
        <w:suppressAutoHyphens/>
        <w:ind w:firstLine="0"/>
        <w:contextualSpacing/>
      </w:pPr>
      <w:bookmarkStart w:id="3" w:name="_Toc75916861"/>
      <w:bookmarkStart w:id="4" w:name="_Toc101974729"/>
      <w:bookmarkStart w:id="5" w:name="_Toc138682161"/>
      <w:r>
        <w:t>Список таблиц и рисунков</w:t>
      </w:r>
    </w:p>
    <w:p w14:paraId="2F1BC54D" w14:textId="294411FD" w:rsidR="00FA0070" w:rsidRDefault="00FA0070" w:rsidP="00FA0070">
      <w:pPr>
        <w:pStyle w:val="affff0"/>
        <w:widowControl w:val="0"/>
        <w:suppressAutoHyphens/>
        <w:ind w:firstLine="0"/>
        <w:contextualSpacing/>
      </w:pPr>
      <w:r>
        <w:t xml:space="preserve">Таблица 1.1.1. Приросты отапливаемой площади строительных фондов, тыс. </w:t>
      </w:r>
      <w:proofErr w:type="spellStart"/>
      <w:r>
        <w:t>кв.м</w:t>
      </w:r>
      <w:proofErr w:type="spellEnd"/>
      <w:r>
        <w:t>………</w:t>
      </w:r>
      <w:r w:rsidR="00246C56">
        <w:t>…………………………………………………………………………..29</w:t>
      </w:r>
    </w:p>
    <w:p w14:paraId="576CE167" w14:textId="5BCF6B90" w:rsidR="00FA0070" w:rsidRDefault="00FA0070" w:rsidP="00FA0070">
      <w:pPr>
        <w:pStyle w:val="affff0"/>
        <w:widowControl w:val="0"/>
        <w:suppressAutoHyphens/>
        <w:ind w:firstLine="0"/>
        <w:contextualSpacing/>
      </w:pPr>
      <w:r>
        <w:t>Таблица 2.1.1. Актуальный перечень</w:t>
      </w:r>
      <w:r w:rsidR="0034354F">
        <w:t xml:space="preserve"> теплоснабжающих организаций………...</w:t>
      </w:r>
      <w:r w:rsidR="00246C56">
        <w:t>31</w:t>
      </w:r>
    </w:p>
    <w:p w14:paraId="071022BC" w14:textId="65D8E2E1" w:rsidR="00FA0070" w:rsidRDefault="00FA0070" w:rsidP="00FA0070">
      <w:pPr>
        <w:pStyle w:val="affff0"/>
        <w:widowControl w:val="0"/>
        <w:suppressAutoHyphens/>
        <w:ind w:firstLine="0"/>
        <w:contextualSpacing/>
      </w:pPr>
      <w:r>
        <w:t>Таблица 2.5.1. Расчет существующего радиуса эффективного теплосн</w:t>
      </w:r>
      <w:r w:rsidR="0034354F">
        <w:t>абжения…………………………………………………………………….</w:t>
      </w:r>
      <w:r w:rsidR="00246C56">
        <w:t>33</w:t>
      </w:r>
    </w:p>
    <w:p w14:paraId="11113282" w14:textId="57A8B7C8" w:rsidR="00FA0070" w:rsidRDefault="00FA0070" w:rsidP="00FA0070">
      <w:pPr>
        <w:pStyle w:val="affff0"/>
        <w:widowControl w:val="0"/>
        <w:suppressAutoHyphens/>
        <w:ind w:firstLine="0"/>
        <w:contextualSpacing/>
      </w:pPr>
      <w:r>
        <w:t>Таблица 10.5.1 Реестр систем теплоснабжен</w:t>
      </w:r>
      <w:r w:rsidR="0034354F">
        <w:t>ия…………………………………..</w:t>
      </w:r>
      <w:r w:rsidR="00246C56">
        <w:t>40</w:t>
      </w:r>
    </w:p>
    <w:p w14:paraId="5BCB5F25" w14:textId="093DAA18" w:rsidR="00FA0070" w:rsidRDefault="00FA0070" w:rsidP="00FA0070">
      <w:pPr>
        <w:pStyle w:val="affff0"/>
        <w:widowControl w:val="0"/>
        <w:suppressAutoHyphens/>
        <w:ind w:firstLine="0"/>
        <w:contextualSpacing/>
      </w:pPr>
      <w:r>
        <w:t>Таблица 1.1.1.1. Сводный перечень зон деятельности теплоснабжающих и теплосетевых о</w:t>
      </w:r>
      <w:r w:rsidR="0034354F">
        <w:t>рганизаций………………………………………………………...</w:t>
      </w:r>
      <w:r w:rsidR="00246C56">
        <w:t>43</w:t>
      </w:r>
    </w:p>
    <w:p w14:paraId="240DF7F1" w14:textId="7E296467" w:rsidR="00FA0070" w:rsidRDefault="00FA0070" w:rsidP="00FA0070">
      <w:pPr>
        <w:pStyle w:val="affff0"/>
        <w:widowControl w:val="0"/>
        <w:suppressAutoHyphens/>
        <w:ind w:firstLine="0"/>
        <w:contextualSpacing/>
      </w:pPr>
      <w:r>
        <w:t xml:space="preserve">Рисунок 1.1.3. Кадастровое деление </w:t>
      </w:r>
      <w:proofErr w:type="spellStart"/>
      <w:r>
        <w:t>Кременкульского</w:t>
      </w:r>
      <w:proofErr w:type="spellEnd"/>
      <w:r>
        <w:t xml:space="preserve"> сельского поселени</w:t>
      </w:r>
      <w:r w:rsidR="00246C56">
        <w:t>я……………………………………………………………………………48</w:t>
      </w:r>
    </w:p>
    <w:p w14:paraId="46EDA8CD" w14:textId="08529199" w:rsidR="00FA0070" w:rsidRDefault="00FA0070" w:rsidP="00FA0070">
      <w:pPr>
        <w:pStyle w:val="affff0"/>
        <w:widowControl w:val="0"/>
        <w:suppressAutoHyphens/>
        <w:ind w:firstLine="0"/>
        <w:contextualSpacing/>
      </w:pPr>
      <w:r>
        <w:t xml:space="preserve">Таблица 1.2.1.2.1. Параметры установленной тепловой мощности, ограничения тепловой мощности и параметры располагаемой тепловой мощности источников тепловой энергии </w:t>
      </w:r>
      <w:r w:rsidR="0034354F">
        <w:t>за 2022год………………………………………...</w:t>
      </w:r>
      <w:r w:rsidR="00246C56">
        <w:t>48</w:t>
      </w:r>
    </w:p>
    <w:p w14:paraId="2671888E" w14:textId="29D01EE4" w:rsidR="00FA0070" w:rsidRDefault="00FA0070" w:rsidP="00FA0070">
      <w:pPr>
        <w:pStyle w:val="affff0"/>
        <w:widowControl w:val="0"/>
        <w:suppressAutoHyphens/>
        <w:ind w:firstLine="0"/>
        <w:contextualSpacing/>
      </w:pPr>
      <w:r>
        <w:t>Таблица 1.2.1.1.1. Структура и технические характеристики основного оборудования источников теплово</w:t>
      </w:r>
      <w:r w:rsidR="0034354F">
        <w:t>й энергии на 2022год………………………..</w:t>
      </w:r>
      <w:r w:rsidR="00246C56">
        <w:t>51</w:t>
      </w:r>
    </w:p>
    <w:p w14:paraId="6C907F62" w14:textId="58275B0F" w:rsidR="00FA0070" w:rsidRDefault="00FA0070" w:rsidP="00FA0070">
      <w:pPr>
        <w:pStyle w:val="affff0"/>
        <w:widowControl w:val="0"/>
        <w:suppressAutoHyphens/>
        <w:ind w:firstLine="0"/>
        <w:contextualSpacing/>
      </w:pPr>
      <w:r>
        <w:t>Таблица 1.2.1.3.1. Объем потребления тепловой энергии (мощности) на собственные и хозяйственные нужды и параметры тепловой мощности нетто источни</w:t>
      </w:r>
      <w:r w:rsidR="000611EF">
        <w:t>ков тепловой энергии на 2022год………………………………………..</w:t>
      </w:r>
      <w:r w:rsidR="00246C56">
        <w:t>53</w:t>
      </w:r>
    </w:p>
    <w:p w14:paraId="7E73BD98" w14:textId="38A6AECA" w:rsidR="00FA0070" w:rsidRDefault="00FA0070" w:rsidP="00FA0070">
      <w:pPr>
        <w:pStyle w:val="affff0"/>
        <w:widowControl w:val="0"/>
        <w:suppressAutoHyphens/>
        <w:ind w:firstLine="0"/>
        <w:contextualSpacing/>
      </w:pPr>
      <w:r>
        <w:t>Таблица 1.2.1.4.1. Срок ввода в эксплуатацию и срок службы котлоагрега</w:t>
      </w:r>
      <w:r w:rsidR="000611EF">
        <w:t>тов источников тепловой энергии……………………………………………………..</w:t>
      </w:r>
      <w:r w:rsidR="00246C56">
        <w:t>54</w:t>
      </w:r>
    </w:p>
    <w:p w14:paraId="393D7F1C" w14:textId="2C8EAE07" w:rsidR="00FA0070" w:rsidRDefault="00FA0070" w:rsidP="00FA0070">
      <w:pPr>
        <w:pStyle w:val="affff0"/>
        <w:widowControl w:val="0"/>
        <w:suppressAutoHyphens/>
        <w:ind w:firstLine="0"/>
        <w:contextualSpacing/>
      </w:pPr>
      <w:r>
        <w:t>Таблица 1.2.1.7.1. Среднегодовая загрузка оборудова</w:t>
      </w:r>
      <w:r w:rsidR="000611EF">
        <w:t>ния источников тепловой энергии………………………………………………………………………………</w:t>
      </w:r>
      <w:r w:rsidR="00246C56">
        <w:t>57</w:t>
      </w:r>
    </w:p>
    <w:p w14:paraId="074217A3" w14:textId="5FED23E9" w:rsidR="00FA0070" w:rsidRDefault="00FA0070" w:rsidP="00FA0070">
      <w:pPr>
        <w:pStyle w:val="affff0"/>
        <w:widowControl w:val="0"/>
        <w:suppressAutoHyphens/>
        <w:ind w:firstLine="0"/>
        <w:contextualSpacing/>
      </w:pPr>
      <w:r>
        <w:t>Таблица 1.2.1.8.1. Информация по приборам учета</w:t>
      </w:r>
      <w:r w:rsidR="000611EF">
        <w:t xml:space="preserve"> на источниках тепловой энергии………………………………………………………………………………</w:t>
      </w:r>
      <w:r w:rsidR="00246C56">
        <w:t>58</w:t>
      </w:r>
    </w:p>
    <w:p w14:paraId="0D91801D" w14:textId="6E8FF82C" w:rsidR="00FA0070" w:rsidRDefault="00FA0070" w:rsidP="00FA0070">
      <w:pPr>
        <w:pStyle w:val="affff0"/>
        <w:widowControl w:val="0"/>
        <w:suppressAutoHyphens/>
        <w:ind w:firstLine="0"/>
        <w:contextualSpacing/>
      </w:pPr>
      <w:r>
        <w:t>Таблица 1.2.1.12.1. Проектный и установленный топливный режим источников тепловой энергии</w:t>
      </w:r>
      <w:r w:rsidR="00214C4A">
        <w:t>.…………………………………………………………………..</w:t>
      </w:r>
      <w:r w:rsidR="00246C56">
        <w:t>60</w:t>
      </w:r>
    </w:p>
    <w:p w14:paraId="21EC9F58" w14:textId="3FD73ACE" w:rsidR="00FA0070" w:rsidRDefault="00FA0070" w:rsidP="00FA0070">
      <w:pPr>
        <w:pStyle w:val="affff0"/>
        <w:widowControl w:val="0"/>
        <w:suppressAutoHyphens/>
        <w:ind w:firstLine="0"/>
        <w:contextualSpacing/>
      </w:pPr>
      <w:r>
        <w:t>Таблица 1.2.1.13.1. Сведения о резервном топливе источников тепловой энергии</w:t>
      </w:r>
      <w:r w:rsidR="00214C4A">
        <w:t>………………………………………………………………………………</w:t>
      </w:r>
      <w:r w:rsidR="00246C56">
        <w:t>61</w:t>
      </w:r>
    </w:p>
    <w:p w14:paraId="0DA9BF66" w14:textId="43059402" w:rsidR="00FA0070" w:rsidRDefault="00FA0070" w:rsidP="00FA0070">
      <w:pPr>
        <w:pStyle w:val="affff0"/>
        <w:widowControl w:val="0"/>
        <w:suppressAutoHyphens/>
        <w:ind w:firstLine="0"/>
        <w:contextualSpacing/>
      </w:pPr>
      <w:r>
        <w:t>Таблица 1.3.1.1 Общая характеристика тепловых сетей теплосетевой организации ООО ИК «МКС» за 2022 год актуализации схемы теплоснабжения</w:t>
      </w:r>
      <w:r w:rsidR="00214C4A">
        <w:t>…………………………………………………………………….</w:t>
      </w:r>
      <w:r w:rsidR="00246C56">
        <w:t>62</w:t>
      </w:r>
    </w:p>
    <w:p w14:paraId="2A9023F9" w14:textId="1EFED9C8" w:rsidR="00FA0070" w:rsidRDefault="00FA0070" w:rsidP="00FA0070">
      <w:pPr>
        <w:pStyle w:val="affff0"/>
        <w:widowControl w:val="0"/>
        <w:suppressAutoHyphens/>
        <w:ind w:firstLine="0"/>
        <w:contextualSpacing/>
      </w:pPr>
      <w:r>
        <w:t>Таблица 1.3.1.2 Общая характеристика тепловых сетей теплосетевой организации МУП «ККС» за 2022 год ак</w:t>
      </w:r>
      <w:r w:rsidR="00214C4A">
        <w:t>туализации схемы теплоснабжения…………………………………………………………………….</w:t>
      </w:r>
      <w:r w:rsidR="00246C56">
        <w:t>63</w:t>
      </w:r>
    </w:p>
    <w:p w14:paraId="76C0DF58" w14:textId="0EFA14BD" w:rsidR="00FA0070" w:rsidRDefault="00FA0070" w:rsidP="00FA0070">
      <w:pPr>
        <w:pStyle w:val="affff0"/>
        <w:widowControl w:val="0"/>
        <w:suppressAutoHyphens/>
        <w:ind w:firstLine="0"/>
        <w:contextualSpacing/>
      </w:pPr>
      <w:r>
        <w:t>Таблица 1.3.1.3 Общая характеристика тепловых сетей теплосетевой организации ООО «Энергия» за 2022 год актуализации схемы теплоснабжения</w:t>
      </w:r>
      <w:r w:rsidR="00214C4A">
        <w:t>…………………………………………………………………….</w:t>
      </w:r>
      <w:r w:rsidR="00246C56">
        <w:t>63</w:t>
      </w:r>
    </w:p>
    <w:p w14:paraId="604535A4" w14:textId="51EAF073" w:rsidR="00FA0070" w:rsidRDefault="00FA0070" w:rsidP="00FA0070">
      <w:pPr>
        <w:pStyle w:val="affff0"/>
        <w:widowControl w:val="0"/>
        <w:suppressAutoHyphens/>
        <w:ind w:firstLine="0"/>
        <w:contextualSpacing/>
      </w:pPr>
      <w:r>
        <w:t xml:space="preserve">Таблица 1.3.1.4 Общая характеристика тепловых сетей теплосетевой </w:t>
      </w:r>
      <w:r>
        <w:lastRenderedPageBreak/>
        <w:t>организации ООО УК «ЮУ КЖСИ» за 2022 год актуализации схем</w:t>
      </w:r>
      <w:r w:rsidR="00214C4A">
        <w:t>ы теплосна</w:t>
      </w:r>
      <w:r w:rsidR="0034354F">
        <w:t>бжения……………………………………………………………………</w:t>
      </w:r>
      <w:r w:rsidR="00214C4A">
        <w:t>.</w:t>
      </w:r>
      <w:r w:rsidR="00246C56">
        <w:t>64</w:t>
      </w:r>
    </w:p>
    <w:p w14:paraId="5A27CC63" w14:textId="12CE2D55" w:rsidR="00FA0070" w:rsidRDefault="00FA0070" w:rsidP="00FA0070">
      <w:pPr>
        <w:pStyle w:val="affff0"/>
        <w:widowControl w:val="0"/>
        <w:suppressAutoHyphens/>
        <w:ind w:firstLine="0"/>
        <w:contextualSpacing/>
      </w:pPr>
      <w:r>
        <w:t>Таблица 1.3.1.5 Общая характеристика тепловых сетей теплосетевой организации ООО «ТСК» за 2022 год ак</w:t>
      </w:r>
      <w:r w:rsidR="00214C4A">
        <w:t>туализации схемы теплосн</w:t>
      </w:r>
      <w:r w:rsidR="0034354F">
        <w:t>абжения…………………………………………………………………….</w:t>
      </w:r>
      <w:r w:rsidR="00246C56">
        <w:t>65</w:t>
      </w:r>
    </w:p>
    <w:p w14:paraId="43D8DCD0" w14:textId="575DA510" w:rsidR="00FA0070" w:rsidRDefault="00FA0070" w:rsidP="00FA0070">
      <w:pPr>
        <w:pStyle w:val="affff0"/>
        <w:widowControl w:val="0"/>
        <w:suppressAutoHyphens/>
        <w:ind w:firstLine="0"/>
        <w:contextualSpacing/>
      </w:pPr>
      <w:r>
        <w:t>Таблица 1.3.1.6 Способы прокладки тепловых сетей теплосетевой организации ООО ИК «МКС» за 2022 год актуализации схемы теплоснабжения</w:t>
      </w:r>
      <w:r w:rsidR="0034354F">
        <w:t>…………...</w:t>
      </w:r>
      <w:r w:rsidR="00246C56">
        <w:t>65</w:t>
      </w:r>
    </w:p>
    <w:p w14:paraId="719BF226" w14:textId="3533ED05" w:rsidR="00FA0070" w:rsidRDefault="00FA0070" w:rsidP="00FA0070">
      <w:pPr>
        <w:pStyle w:val="affff0"/>
        <w:widowControl w:val="0"/>
        <w:suppressAutoHyphens/>
        <w:ind w:firstLine="0"/>
        <w:contextualSpacing/>
      </w:pPr>
      <w:r>
        <w:t>Таблица 1.3.1.7 Способы прокладки тепловых сетей теплосетевой организации МУП «ККС» за 2022 год актуализации схемы теплоснабжения</w:t>
      </w:r>
      <w:r w:rsidR="0034354F">
        <w:t>………………..</w:t>
      </w:r>
      <w:r w:rsidR="00246C56">
        <w:t>66</w:t>
      </w:r>
    </w:p>
    <w:p w14:paraId="06A58CCD" w14:textId="5E5D48CA" w:rsidR="00FA0070" w:rsidRDefault="00FA0070" w:rsidP="00FA0070">
      <w:pPr>
        <w:pStyle w:val="affff0"/>
        <w:widowControl w:val="0"/>
        <w:suppressAutoHyphens/>
        <w:ind w:firstLine="0"/>
        <w:contextualSpacing/>
      </w:pPr>
      <w:r>
        <w:t>Таблица 1.3.1.8 Способы прокладки тепловых сетей теплосетевой организации ООО «Энергия» за 2022 год актуализации схемы теплоснабжения</w:t>
      </w:r>
      <w:r w:rsidR="0034354F">
        <w:t>…………...</w:t>
      </w:r>
      <w:r w:rsidR="00214C4A">
        <w:t>.</w:t>
      </w:r>
      <w:r w:rsidR="00246C56">
        <w:t>66</w:t>
      </w:r>
    </w:p>
    <w:p w14:paraId="181744A8" w14:textId="4D43CAD3" w:rsidR="00FA0070" w:rsidRDefault="00FA0070" w:rsidP="00FA0070">
      <w:pPr>
        <w:pStyle w:val="affff0"/>
        <w:widowControl w:val="0"/>
        <w:suppressAutoHyphens/>
        <w:ind w:firstLine="0"/>
        <w:contextualSpacing/>
      </w:pPr>
      <w:r>
        <w:t>Таблица 1.3.1.9 Способы прокладки тепловых сетей теплосетевой организации ООО УК "ЮУ КЖСИ" за 2022 год актуализации схемы теплоснабжения</w:t>
      </w:r>
      <w:r w:rsidR="0034354F">
        <w:t>……</w:t>
      </w:r>
      <w:r w:rsidR="00214C4A">
        <w:t>.</w:t>
      </w:r>
      <w:r>
        <w:t>67</w:t>
      </w:r>
    </w:p>
    <w:p w14:paraId="4FB18CA4" w14:textId="0B8DBCC2" w:rsidR="00FA0070" w:rsidRDefault="00214C4A" w:rsidP="00FA0070">
      <w:pPr>
        <w:pStyle w:val="affff0"/>
        <w:widowControl w:val="0"/>
        <w:suppressAutoHyphens/>
        <w:ind w:firstLine="0"/>
        <w:contextualSpacing/>
      </w:pPr>
      <w:r>
        <w:t>Таблица 1.3.1.10</w:t>
      </w:r>
      <w:r w:rsidR="00FA0070">
        <w:t xml:space="preserve"> Способы прокладки тепловых сетей теплосетевой организации ООО «ТСК» за 2022 год актуализации схемы теплоснабжения</w:t>
      </w:r>
      <w:r w:rsidR="0034354F">
        <w:t>………………..</w:t>
      </w:r>
      <w:r w:rsidR="00246C56">
        <w:t>67</w:t>
      </w:r>
    </w:p>
    <w:p w14:paraId="696D3E7A" w14:textId="56885EFE" w:rsidR="00FA0070" w:rsidRDefault="00FA0070" w:rsidP="00FA0070">
      <w:pPr>
        <w:pStyle w:val="affff0"/>
        <w:widowControl w:val="0"/>
        <w:suppressAutoHyphens/>
        <w:ind w:firstLine="0"/>
        <w:contextualSpacing/>
      </w:pPr>
      <w:r>
        <w:t>Таблица 1.2.1.15.1. Эксплуатационные показатели источник</w:t>
      </w:r>
      <w:r w:rsidR="00214C4A">
        <w:t>ов тепловой энергии на 2022 г</w:t>
      </w:r>
      <w:r w:rsidR="0034354F">
        <w:t>од………………………………………………………………...</w:t>
      </w:r>
      <w:r w:rsidR="00246C56">
        <w:t>68</w:t>
      </w:r>
    </w:p>
    <w:p w14:paraId="1F02B26D" w14:textId="522B0D30" w:rsidR="00FA0070" w:rsidRDefault="00FA0070" w:rsidP="00FA0070">
      <w:pPr>
        <w:pStyle w:val="affff0"/>
        <w:widowControl w:val="0"/>
        <w:suppressAutoHyphens/>
        <w:ind w:firstLine="0"/>
        <w:contextualSpacing/>
      </w:pPr>
      <w:r>
        <w:t>Таблица 1.3.13.1. утвержденные нормативы технологических потерь при передачи тепловой энергии на 2023год</w:t>
      </w:r>
      <w:r w:rsidR="0034354F">
        <w:t>…………………………………………...</w:t>
      </w:r>
      <w:r w:rsidR="00246C56">
        <w:t>88</w:t>
      </w:r>
    </w:p>
    <w:p w14:paraId="4583CCD9" w14:textId="5640D5B6" w:rsidR="00FA0070" w:rsidRDefault="00FA0070" w:rsidP="00FA0070">
      <w:pPr>
        <w:pStyle w:val="affff0"/>
        <w:widowControl w:val="0"/>
        <w:suppressAutoHyphens/>
        <w:ind w:firstLine="0"/>
        <w:contextualSpacing/>
      </w:pPr>
      <w:r>
        <w:t>Таблица 1.3.14.1. Фактические потери тепловой энергии и теплоносителя при передаче тепловой энергии</w:t>
      </w:r>
      <w:r w:rsidR="00214C4A">
        <w:t>………………………………………………………...</w:t>
      </w:r>
      <w:r w:rsidR="00246C56">
        <w:t>90</w:t>
      </w:r>
    </w:p>
    <w:p w14:paraId="6C568515" w14:textId="592A1ADB" w:rsidR="00FA0070" w:rsidRDefault="00FA0070" w:rsidP="00FA0070">
      <w:pPr>
        <w:pStyle w:val="affff0"/>
        <w:widowControl w:val="0"/>
        <w:suppressAutoHyphens/>
        <w:ind w:firstLine="0"/>
        <w:contextualSpacing/>
      </w:pPr>
      <w:r>
        <w:t>Таблица 1.3.17.1. Анализ установки коммерческого учета в многоквартирных домах</w:t>
      </w:r>
      <w:r w:rsidR="00214C4A">
        <w:t>………………………………………………………………………………...</w:t>
      </w:r>
      <w:r w:rsidR="00246C56">
        <w:t>91</w:t>
      </w:r>
    </w:p>
    <w:p w14:paraId="4E3C782E" w14:textId="79288C2F" w:rsidR="00FA0070" w:rsidRDefault="00FA0070" w:rsidP="00FA0070">
      <w:pPr>
        <w:pStyle w:val="affff0"/>
        <w:widowControl w:val="0"/>
        <w:suppressAutoHyphens/>
        <w:ind w:firstLine="0"/>
        <w:contextualSpacing/>
      </w:pPr>
      <w:r>
        <w:t>Таблица 1.4.1 Описание зон действия источников тепловой энергии</w:t>
      </w:r>
      <w:r w:rsidR="0034354F">
        <w:t>…………</w:t>
      </w:r>
      <w:r w:rsidR="00214C4A">
        <w:t>.</w:t>
      </w:r>
      <w:r w:rsidR="00246C56">
        <w:t>94</w:t>
      </w:r>
    </w:p>
    <w:p w14:paraId="00DB58CD" w14:textId="5F85EA1C" w:rsidR="00FA0070" w:rsidRDefault="00FA0070" w:rsidP="00FA0070">
      <w:pPr>
        <w:pStyle w:val="affff0"/>
        <w:widowControl w:val="0"/>
        <w:suppressAutoHyphens/>
        <w:ind w:firstLine="0"/>
        <w:contextualSpacing/>
      </w:pPr>
      <w:r>
        <w:t>Таблица 1.5.1.1.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 Гкал/ч</w:t>
      </w:r>
      <w:r w:rsidR="00214C4A">
        <w:t>………………………………………………………………………………..</w:t>
      </w:r>
      <w:r w:rsidR="00246C56">
        <w:t>96</w:t>
      </w:r>
    </w:p>
    <w:p w14:paraId="79EA6D03" w14:textId="03E1F1C3" w:rsidR="00FA0070" w:rsidRDefault="00FA0070" w:rsidP="00FA0070">
      <w:pPr>
        <w:pStyle w:val="affff0"/>
        <w:widowControl w:val="0"/>
        <w:suppressAutoHyphens/>
        <w:ind w:firstLine="0"/>
        <w:contextualSpacing/>
      </w:pPr>
      <w:r>
        <w:t>Таблица 1.5.4.1. Описание величины потребления тепловой энергии в расчетных элементах территориального деления за отопительны</w:t>
      </w:r>
      <w:r w:rsidR="00214C4A">
        <w:t>й период и за год в целом, Гк</w:t>
      </w:r>
      <w:r w:rsidR="0034354F">
        <w:t>ал………………………………………………………………..</w:t>
      </w:r>
      <w:r w:rsidR="00214C4A">
        <w:t>...</w:t>
      </w:r>
      <w:r w:rsidR="00246C56">
        <w:t>..98</w:t>
      </w:r>
    </w:p>
    <w:p w14:paraId="3165034E" w14:textId="51965080" w:rsidR="00FA0070" w:rsidRDefault="00FA0070" w:rsidP="00FA0070">
      <w:pPr>
        <w:pStyle w:val="affff0"/>
        <w:widowControl w:val="0"/>
        <w:suppressAutoHyphens/>
        <w:ind w:firstLine="0"/>
        <w:contextualSpacing/>
      </w:pPr>
      <w:r>
        <w:t>Таблица 1.5.5.1 Нормативы потребления тепловой эне</w:t>
      </w:r>
      <w:r w:rsidR="00214C4A">
        <w:t>ргии для населения на отопление…………………………………………………………………………</w:t>
      </w:r>
      <w:r w:rsidR="00246C56">
        <w:t>...99</w:t>
      </w:r>
    </w:p>
    <w:p w14:paraId="0B3C860E" w14:textId="4B45DA02" w:rsidR="00FA0070" w:rsidRDefault="00FA0070" w:rsidP="00FA0070">
      <w:pPr>
        <w:pStyle w:val="affff0"/>
        <w:widowControl w:val="0"/>
        <w:suppressAutoHyphens/>
        <w:ind w:firstLine="0"/>
        <w:contextualSpacing/>
      </w:pPr>
      <w:r>
        <w:t>Таблица 1.5.6.1 Описание сравнения величины договорной и расчетной тепловой нагрузки по зоне действия каждого ист</w:t>
      </w:r>
      <w:r w:rsidR="00214C4A">
        <w:t>очника тепловой энергии, Гкал/ч……</w:t>
      </w:r>
      <w:r w:rsidR="0034354F">
        <w:t>………………………………………………………………………..</w:t>
      </w:r>
      <w:r w:rsidR="00214C4A">
        <w:t>..</w:t>
      </w:r>
      <w:r w:rsidR="00246C56">
        <w:t>100</w:t>
      </w:r>
    </w:p>
    <w:p w14:paraId="2BEF7BD6" w14:textId="2D291446" w:rsidR="00FA0070" w:rsidRDefault="00FA0070" w:rsidP="00FA0070">
      <w:pPr>
        <w:pStyle w:val="affff0"/>
        <w:widowControl w:val="0"/>
        <w:suppressAutoHyphens/>
        <w:ind w:firstLine="0"/>
        <w:contextualSpacing/>
      </w:pPr>
      <w:r>
        <w:t>Таблица 1.6.1.1. Тепловой баланс системы теплоснабжения, Гкал/ч</w:t>
      </w:r>
      <w:r w:rsidR="0034354F">
        <w:t>………..</w:t>
      </w:r>
      <w:r w:rsidR="00214C4A">
        <w:t>..</w:t>
      </w:r>
      <w:r w:rsidR="00246C56">
        <w:t>102</w:t>
      </w:r>
    </w:p>
    <w:p w14:paraId="1D6E95CA" w14:textId="41945DDC" w:rsidR="00FA0070" w:rsidRDefault="00FA0070" w:rsidP="00FA0070">
      <w:pPr>
        <w:pStyle w:val="affff0"/>
        <w:widowControl w:val="0"/>
        <w:suppressAutoHyphens/>
        <w:ind w:firstLine="0"/>
        <w:contextualSpacing/>
      </w:pPr>
      <w:r>
        <w:t>Таблица 1.6.2.1. Описание резервов и дефицитов тепловой мощности нетто по каждому ист</w:t>
      </w:r>
      <w:r w:rsidR="00214C4A">
        <w:t>очнику теплово</w:t>
      </w:r>
      <w:r w:rsidR="0034354F">
        <w:t>й энергии, Гкал/ч………………………………….</w:t>
      </w:r>
      <w:r>
        <w:t>107</w:t>
      </w:r>
    </w:p>
    <w:p w14:paraId="36752014" w14:textId="66F9A545" w:rsidR="00FA0070" w:rsidRDefault="00FA0070" w:rsidP="00FA0070">
      <w:pPr>
        <w:pStyle w:val="affff0"/>
        <w:widowControl w:val="0"/>
        <w:suppressAutoHyphens/>
        <w:ind w:firstLine="0"/>
        <w:contextualSpacing/>
      </w:pPr>
      <w:r>
        <w:t>Таблица 1.7.1.1.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w:t>
      </w:r>
      <w:r w:rsidR="00214C4A">
        <w:t>……</w:t>
      </w:r>
      <w:r w:rsidR="0034354F">
        <w:t>……………………………………………..</w:t>
      </w:r>
      <w:r w:rsidR="00214C4A">
        <w:t>..</w:t>
      </w:r>
      <w:r>
        <w:t>109</w:t>
      </w:r>
    </w:p>
    <w:p w14:paraId="465C73DC" w14:textId="521A5800" w:rsidR="00FA0070" w:rsidRDefault="00FA0070" w:rsidP="00FA0070">
      <w:pPr>
        <w:pStyle w:val="affff0"/>
        <w:widowControl w:val="0"/>
        <w:suppressAutoHyphens/>
        <w:ind w:firstLine="0"/>
        <w:contextualSpacing/>
      </w:pPr>
      <w:r>
        <w:t xml:space="preserve">Таблица 1.7.2.1. Описание балансов производительности водоподготовительных установок теплоносителя для тепловых сетей и </w:t>
      </w:r>
      <w:r>
        <w:lastRenderedPageBreak/>
        <w:t>максимального потребления теплоносителя в аварийных режимах систем теплоснабжения</w:t>
      </w:r>
      <w:r w:rsidR="00214C4A">
        <w:t>………………</w:t>
      </w:r>
      <w:r w:rsidR="0034354F">
        <w:t>………………………………………………….</w:t>
      </w:r>
      <w:r w:rsidR="00214C4A">
        <w:t>..</w:t>
      </w:r>
      <w:r>
        <w:t>110</w:t>
      </w:r>
    </w:p>
    <w:p w14:paraId="63D59B88" w14:textId="515255F0" w:rsidR="00FA0070" w:rsidRDefault="00FA0070" w:rsidP="00FA0070">
      <w:pPr>
        <w:pStyle w:val="affff0"/>
        <w:widowControl w:val="0"/>
        <w:suppressAutoHyphens/>
        <w:ind w:firstLine="0"/>
        <w:contextualSpacing/>
      </w:pPr>
      <w:r>
        <w:t>Таблица 1.8.1.1. Описание видов и количества используемого основного топлива для каждого источника тепловой энергии за 2022год</w:t>
      </w:r>
      <w:r w:rsidR="0034354F">
        <w:t>………………..</w:t>
      </w:r>
      <w:r>
        <w:t>114</w:t>
      </w:r>
    </w:p>
    <w:p w14:paraId="14BC9DBB" w14:textId="11020C9E" w:rsidR="00FA0070" w:rsidRDefault="00FA0070" w:rsidP="00FA0070">
      <w:pPr>
        <w:pStyle w:val="affff0"/>
        <w:widowControl w:val="0"/>
        <w:suppressAutoHyphens/>
        <w:ind w:firstLine="0"/>
        <w:contextualSpacing/>
      </w:pPr>
      <w:r>
        <w:t xml:space="preserve">Таблица 1.8.1.2. Топливный баланс </w:t>
      </w:r>
      <w:r w:rsidR="00214C4A">
        <w:t>систем теплоснабже</w:t>
      </w:r>
      <w:r w:rsidR="0034354F">
        <w:t>ния поселения…..</w:t>
      </w:r>
      <w:r w:rsidR="00214C4A">
        <w:t>…</w:t>
      </w:r>
      <w:r w:rsidR="00246C56">
        <w:t>116</w:t>
      </w:r>
    </w:p>
    <w:p w14:paraId="22FBC2F0" w14:textId="47A8905B" w:rsidR="00FA0070" w:rsidRDefault="00FA0070" w:rsidP="00FA0070">
      <w:pPr>
        <w:pStyle w:val="affff0"/>
        <w:widowControl w:val="0"/>
        <w:suppressAutoHyphens/>
        <w:ind w:firstLine="0"/>
        <w:contextualSpacing/>
      </w:pPr>
      <w:r>
        <w:t>Таблица 1.8.5.1. 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r w:rsidR="00214C4A">
        <w:t>………………………………………………………….</w:t>
      </w:r>
      <w:r w:rsidR="00246C56">
        <w:t>117</w:t>
      </w:r>
    </w:p>
    <w:p w14:paraId="2F7226EA" w14:textId="27175E6E" w:rsidR="00FA0070" w:rsidRDefault="00FA0070" w:rsidP="00FA0070">
      <w:pPr>
        <w:pStyle w:val="affff0"/>
        <w:widowControl w:val="0"/>
        <w:suppressAutoHyphens/>
        <w:ind w:firstLine="0"/>
        <w:contextualSpacing/>
      </w:pPr>
      <w:r>
        <w:t>Таблица 1.8.6.1. Описание преобладающего в сельском поселении вида топлива, определяемого по совокупности всех систем теплоснабжения, находящи</w:t>
      </w:r>
      <w:r w:rsidR="00214C4A">
        <w:t>хся в соответствующе</w:t>
      </w:r>
      <w:r w:rsidR="0034354F">
        <w:t>м поселении…………………………………..</w:t>
      </w:r>
      <w:r w:rsidR="00214C4A">
        <w:t>.</w:t>
      </w:r>
      <w:r>
        <w:t>118</w:t>
      </w:r>
    </w:p>
    <w:p w14:paraId="494B9B8D" w14:textId="79DB6006" w:rsidR="00FA0070" w:rsidRDefault="00FA0070" w:rsidP="00FA0070">
      <w:pPr>
        <w:pStyle w:val="affff0"/>
        <w:widowControl w:val="0"/>
        <w:suppressAutoHyphens/>
        <w:ind w:firstLine="0"/>
        <w:contextualSpacing/>
      </w:pPr>
      <w:r>
        <w:t>Таблица 1.9.1.1 Сведения об отказах на тепловых сетях, в разрезе источников тепловой энергии</w:t>
      </w:r>
      <w:r w:rsidR="00214C4A">
        <w:t>……...…………………………………………………………..</w:t>
      </w:r>
      <w:r w:rsidR="00246C56">
        <w:t>118</w:t>
      </w:r>
    </w:p>
    <w:p w14:paraId="749B4111" w14:textId="049377DB" w:rsidR="00FA0070" w:rsidRDefault="00FA0070" w:rsidP="00FA0070">
      <w:pPr>
        <w:pStyle w:val="affff0"/>
        <w:widowControl w:val="0"/>
        <w:suppressAutoHyphens/>
        <w:ind w:firstLine="0"/>
        <w:contextualSpacing/>
      </w:pPr>
      <w:r>
        <w:t>Таблица 1.9.1.2. Динамика изменения прекращения подачи тепловой энергии от источника тепловой энергии в разрезе источников тепловой энергии</w:t>
      </w:r>
      <w:r w:rsidR="00214C4A">
        <w:t>………..</w:t>
      </w:r>
      <w:r w:rsidR="00246C56">
        <w:t>118</w:t>
      </w:r>
    </w:p>
    <w:p w14:paraId="031C2902" w14:textId="0CD33C78" w:rsidR="00FA0070" w:rsidRDefault="00FA0070" w:rsidP="00FA0070">
      <w:pPr>
        <w:pStyle w:val="affff0"/>
        <w:widowControl w:val="0"/>
        <w:suppressAutoHyphens/>
        <w:ind w:firstLine="0"/>
        <w:contextualSpacing/>
      </w:pPr>
      <w:r>
        <w:t>Таблица 1.9.1.3. Динамика изменения отказов и восстановлений магистральных тепловых сетей зоны действия источников тепловой энергии</w:t>
      </w:r>
      <w:r w:rsidR="0034354F">
        <w:t>………………...</w:t>
      </w:r>
      <w:r>
        <w:t>119</w:t>
      </w:r>
    </w:p>
    <w:p w14:paraId="6A5DE0B4" w14:textId="6A84E108" w:rsidR="00FA0070" w:rsidRDefault="00FA0070" w:rsidP="00FA0070">
      <w:pPr>
        <w:pStyle w:val="affff0"/>
        <w:widowControl w:val="0"/>
        <w:suppressAutoHyphens/>
        <w:ind w:firstLine="0"/>
        <w:contextualSpacing/>
      </w:pPr>
      <w:r>
        <w:t>Таблица 1.9.1.4. Показатели повреждаемости системы теплоснабжения в зоне деятельности теплоснабжающей организации</w:t>
      </w:r>
      <w:r w:rsidR="00214C4A">
        <w:t>………………………………….</w:t>
      </w:r>
      <w:r w:rsidR="00246C56">
        <w:t>119</w:t>
      </w:r>
    </w:p>
    <w:p w14:paraId="2E825553" w14:textId="54D51D0D" w:rsidR="00FA0070" w:rsidRDefault="00FA0070" w:rsidP="00FA0070">
      <w:pPr>
        <w:pStyle w:val="affff0"/>
        <w:widowControl w:val="0"/>
        <w:suppressAutoHyphens/>
        <w:ind w:firstLine="0"/>
        <w:contextualSpacing/>
      </w:pPr>
      <w:r>
        <w:t>Таблица 1.9.3.1. Показатели восстановления в системе теплоснабжения в зоне деятельности теплоснабжающей организации</w:t>
      </w:r>
      <w:r w:rsidR="00214C4A">
        <w:t>………………………………….</w:t>
      </w:r>
      <w:r w:rsidR="00246C56">
        <w:t>120</w:t>
      </w:r>
    </w:p>
    <w:p w14:paraId="59102C44" w14:textId="46B993CE" w:rsidR="00FA0070" w:rsidRDefault="00FA0070" w:rsidP="00FA0070">
      <w:pPr>
        <w:pStyle w:val="affff0"/>
        <w:widowControl w:val="0"/>
        <w:suppressAutoHyphens/>
        <w:ind w:firstLine="0"/>
        <w:contextualSpacing/>
      </w:pPr>
      <w:r>
        <w:t>Таблица 1.10.1. Технико-экономические показатели ООО ИК «МКС»</w:t>
      </w:r>
      <w:r w:rsidR="0034354F">
        <w:t>……...</w:t>
      </w:r>
      <w:r w:rsidR="00214C4A">
        <w:t>.</w:t>
      </w:r>
      <w:r w:rsidR="00246C56">
        <w:t>122</w:t>
      </w:r>
    </w:p>
    <w:p w14:paraId="5C7F01BF" w14:textId="7B6861C4" w:rsidR="00FA0070" w:rsidRDefault="00FA0070" w:rsidP="00FA0070">
      <w:pPr>
        <w:pStyle w:val="affff0"/>
        <w:widowControl w:val="0"/>
        <w:suppressAutoHyphens/>
        <w:ind w:firstLine="0"/>
        <w:contextualSpacing/>
      </w:pPr>
      <w:r>
        <w:t>Таблица 1.10.2. Технико-экономические показатели ООО «Энергия»</w:t>
      </w:r>
      <w:r w:rsidR="0034354F">
        <w:t>……….</w:t>
      </w:r>
      <w:r w:rsidR="00246C56">
        <w:t>122</w:t>
      </w:r>
    </w:p>
    <w:p w14:paraId="0F72DC73" w14:textId="04D32BF1" w:rsidR="00FA0070" w:rsidRDefault="00FA0070" w:rsidP="00FA0070">
      <w:pPr>
        <w:pStyle w:val="affff0"/>
        <w:widowControl w:val="0"/>
        <w:suppressAutoHyphens/>
        <w:ind w:firstLine="0"/>
        <w:contextualSpacing/>
      </w:pPr>
      <w:r>
        <w:t>Таблица 1.10.3. Технико-экономические показатели ООО УК "ЮУ КЖСИ"</w:t>
      </w:r>
      <w:r w:rsidR="00214C4A">
        <w:t>……………………………………………………………………………..</w:t>
      </w:r>
      <w:r w:rsidR="00246C56">
        <w:t>123</w:t>
      </w:r>
    </w:p>
    <w:p w14:paraId="447FD602" w14:textId="1F0795D0" w:rsidR="00FA0070" w:rsidRDefault="00FA0070" w:rsidP="00FA0070">
      <w:pPr>
        <w:pStyle w:val="affff0"/>
        <w:widowControl w:val="0"/>
        <w:suppressAutoHyphens/>
        <w:ind w:firstLine="0"/>
        <w:contextualSpacing/>
      </w:pPr>
      <w:r>
        <w:t xml:space="preserve">Таблица 1.10.4. Технико-экономические показатели ООО «Тепловые сети </w:t>
      </w:r>
      <w:proofErr w:type="spellStart"/>
      <w:r>
        <w:t>Кременкуля</w:t>
      </w:r>
      <w:proofErr w:type="spellEnd"/>
      <w:r>
        <w:t>»</w:t>
      </w:r>
      <w:r w:rsidR="008F19F9">
        <w:t>……………………………………………………………………….</w:t>
      </w:r>
      <w:r w:rsidR="00246C56">
        <w:t>124</w:t>
      </w:r>
    </w:p>
    <w:p w14:paraId="7741E756" w14:textId="598BD907" w:rsidR="00FA0070" w:rsidRDefault="00FA0070" w:rsidP="00FA0070">
      <w:pPr>
        <w:pStyle w:val="affff0"/>
        <w:widowControl w:val="0"/>
        <w:suppressAutoHyphens/>
        <w:ind w:firstLine="0"/>
        <w:contextualSpacing/>
      </w:pPr>
      <w:r>
        <w:t>Таблица 1.11.1.1. Средние тарифы на отпущенную тепловую энергию (без НДС), руб./Гкал</w:t>
      </w:r>
      <w:r w:rsidR="008F19F9">
        <w:t>……</w:t>
      </w:r>
      <w:r w:rsidR="0034354F">
        <w:t>…………………………………………………………….</w:t>
      </w:r>
      <w:r w:rsidR="008F19F9">
        <w:t>..</w:t>
      </w:r>
      <w:r>
        <w:t>125</w:t>
      </w:r>
    </w:p>
    <w:p w14:paraId="3654BB90" w14:textId="023762D1" w:rsidR="00FA0070" w:rsidRDefault="00FA0070" w:rsidP="00FA0070">
      <w:pPr>
        <w:pStyle w:val="affff0"/>
        <w:widowControl w:val="0"/>
        <w:suppressAutoHyphens/>
        <w:ind w:firstLine="0"/>
        <w:contextualSpacing/>
      </w:pPr>
      <w:r>
        <w:t>Таблица 1.11.2.1. Плата за подключение к системе теплоснабжения</w:t>
      </w:r>
      <w:r w:rsidR="0034354F">
        <w:t>…………</w:t>
      </w:r>
      <w:r w:rsidR="00246C56">
        <w:t>125</w:t>
      </w:r>
    </w:p>
    <w:p w14:paraId="6BAC5DC0" w14:textId="442E6EE3" w:rsidR="00FA0070" w:rsidRDefault="00FA0070" w:rsidP="00FA0070">
      <w:pPr>
        <w:pStyle w:val="affff0"/>
        <w:widowControl w:val="0"/>
        <w:suppressAutoHyphens/>
        <w:ind w:firstLine="0"/>
        <w:contextualSpacing/>
      </w:pPr>
      <w:r>
        <w:t>Таблица 2.1.1. Тепловая нагрузка в сельском поселении за 2022 год, Гкал/ч</w:t>
      </w:r>
      <w:r w:rsidR="008F19F9">
        <w:t>………………………………………………………………………………</w:t>
      </w:r>
      <w:r>
        <w:t>129</w:t>
      </w:r>
    </w:p>
    <w:p w14:paraId="4E9571CE" w14:textId="7E2C8436" w:rsidR="00FA0070" w:rsidRDefault="00FA0070" w:rsidP="00FA0070">
      <w:pPr>
        <w:pStyle w:val="affff0"/>
        <w:widowControl w:val="0"/>
        <w:suppressAutoHyphens/>
        <w:ind w:firstLine="0"/>
        <w:contextualSpacing/>
      </w:pPr>
      <w:r>
        <w:t>Таблица 2.1.2. Объем потребления тепловой энергии потребителями систем теплоснабжения в сельском поселении за 2022год, тыс. Гкал</w:t>
      </w:r>
      <w:r w:rsidR="0034354F">
        <w:t>………………...</w:t>
      </w:r>
      <w:r>
        <w:t>129</w:t>
      </w:r>
    </w:p>
    <w:p w14:paraId="563BCAC5" w14:textId="2F0E6C82" w:rsidR="00FA0070" w:rsidRDefault="00FA0070" w:rsidP="00FA0070">
      <w:pPr>
        <w:pStyle w:val="affff0"/>
        <w:widowControl w:val="0"/>
        <w:suppressAutoHyphens/>
        <w:ind w:firstLine="0"/>
        <w:contextualSpacing/>
      </w:pPr>
      <w:r>
        <w:t xml:space="preserve">Таблица 2.2.1. Прогнозы приростов площади строительных фондов, сгруппированные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w:t>
      </w:r>
      <w:r w:rsidR="008F19F9">
        <w:t>здания промышленных предприятий…………………………………………………….</w:t>
      </w:r>
      <w:r w:rsidR="00246C56">
        <w:t>129</w:t>
      </w:r>
    </w:p>
    <w:p w14:paraId="4EDEC6BA" w14:textId="594E5AC7" w:rsidR="00FA0070" w:rsidRDefault="00FA0070" w:rsidP="00FA0070">
      <w:pPr>
        <w:pStyle w:val="affff0"/>
        <w:widowControl w:val="0"/>
        <w:suppressAutoHyphens/>
        <w:ind w:firstLine="0"/>
        <w:contextualSpacing/>
      </w:pPr>
      <w:r>
        <w:t>Таблица 2.2.2. Прогнозы приростов площади строительных фондов, сгруппированные по расчетным эле</w:t>
      </w:r>
      <w:r w:rsidR="008F19F9">
        <w:t>ментам территориального деления………</w:t>
      </w:r>
      <w:r w:rsidR="0034354F">
        <w:t>…………………………………………………………………….</w:t>
      </w:r>
      <w:r>
        <w:t>130</w:t>
      </w:r>
    </w:p>
    <w:p w14:paraId="537A9B45" w14:textId="7FA927FF" w:rsidR="00FA0070" w:rsidRDefault="00FA0070" w:rsidP="00FA0070">
      <w:pPr>
        <w:pStyle w:val="affff0"/>
        <w:widowControl w:val="0"/>
        <w:suppressAutoHyphens/>
        <w:ind w:firstLine="0"/>
        <w:contextualSpacing/>
      </w:pPr>
      <w:r>
        <w:t>Таблица 2.4.1.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существующих источников т</w:t>
      </w:r>
      <w:r w:rsidR="008F19F9">
        <w:t xml:space="preserve">епловой энергии на каждом </w:t>
      </w:r>
      <w:r w:rsidR="008F19F9">
        <w:lastRenderedPageBreak/>
        <w:t>этапе………………</w:t>
      </w:r>
      <w:r w:rsidR="0034354F">
        <w:t>………………………………………………………………..</w:t>
      </w:r>
      <w:r w:rsidR="00246C56">
        <w:t>132</w:t>
      </w:r>
    </w:p>
    <w:p w14:paraId="21A38DC5" w14:textId="556DE8A1" w:rsidR="00FA0070" w:rsidRDefault="00FA0070" w:rsidP="00FA0070">
      <w:pPr>
        <w:pStyle w:val="affff0"/>
        <w:widowControl w:val="0"/>
        <w:suppressAutoHyphens/>
        <w:ind w:firstLine="0"/>
        <w:contextualSpacing/>
      </w:pPr>
      <w:r>
        <w:t>Таблица 4.1.1. 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00D677E3">
        <w:t>………………………………………………………………..</w:t>
      </w:r>
      <w:r w:rsidR="00246C56">
        <w:t>.132</w:t>
      </w:r>
    </w:p>
    <w:p w14:paraId="1A828108" w14:textId="5FFEB3CF" w:rsidR="00FA0070" w:rsidRDefault="00FA0070" w:rsidP="00FA0070">
      <w:pPr>
        <w:pStyle w:val="affff0"/>
        <w:widowControl w:val="0"/>
        <w:suppressAutoHyphens/>
        <w:ind w:firstLine="0"/>
        <w:contextualSpacing/>
      </w:pPr>
      <w:r>
        <w:t>Таблица 6.4.1.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D677E3">
        <w:t>…………………………………………………...</w:t>
      </w:r>
      <w:r w:rsidR="008F19F9">
        <w:t>.</w:t>
      </w:r>
      <w:r>
        <w:t>142</w:t>
      </w:r>
    </w:p>
    <w:p w14:paraId="1B9CC7CE" w14:textId="2AC27747" w:rsidR="00FA0070" w:rsidRDefault="00FA0070" w:rsidP="00FA0070">
      <w:pPr>
        <w:pStyle w:val="affff0"/>
        <w:widowControl w:val="0"/>
        <w:suppressAutoHyphens/>
        <w:ind w:firstLine="0"/>
        <w:contextualSpacing/>
      </w:pPr>
      <w:r>
        <w:t>Таблица 6.5.1.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8F19F9">
        <w:t>…………………………………………………………</w:t>
      </w:r>
      <w:r w:rsidR="00246C56">
        <w:t>146</w:t>
      </w:r>
    </w:p>
    <w:p w14:paraId="68A9F0A4" w14:textId="4F710DD6" w:rsidR="00FA0070" w:rsidRDefault="00FA0070" w:rsidP="00FA0070">
      <w:pPr>
        <w:pStyle w:val="affff0"/>
        <w:widowControl w:val="0"/>
        <w:suppressAutoHyphens/>
        <w:ind w:firstLine="0"/>
        <w:contextualSpacing/>
      </w:pPr>
      <w:r>
        <w:t>Таблица 7.15.1. Расчет существующего радиуса эффективного теплоснабжения</w:t>
      </w:r>
      <w:r w:rsidR="00D677E3">
        <w:t>…………………………………………………………………...</w:t>
      </w:r>
      <w:r w:rsidR="00246C56">
        <w:t>164</w:t>
      </w:r>
    </w:p>
    <w:p w14:paraId="5A81B65E" w14:textId="643B03F6" w:rsidR="00FA0070" w:rsidRDefault="00FA0070" w:rsidP="00FA0070">
      <w:pPr>
        <w:pStyle w:val="affff0"/>
        <w:widowControl w:val="0"/>
        <w:suppressAutoHyphens/>
        <w:ind w:firstLine="0"/>
        <w:contextualSpacing/>
      </w:pPr>
      <w:r>
        <w:t>Таблица 10.1.1. Прогнозные значения выработки тепловой энергии источниками тепловой энергии (котельными)</w:t>
      </w:r>
      <w:r w:rsidR="008F19F9">
        <w:t>…</w:t>
      </w:r>
      <w:r w:rsidR="00D677E3">
        <w:t>………………………………</w:t>
      </w:r>
      <w:r w:rsidR="008F19F9">
        <w:t>.</w:t>
      </w:r>
      <w:r w:rsidR="00246C56">
        <w:t>168</w:t>
      </w:r>
    </w:p>
    <w:p w14:paraId="3D3E187A" w14:textId="19CFC3FB" w:rsidR="00FA0070" w:rsidRDefault="00FA0070" w:rsidP="00FA0070">
      <w:pPr>
        <w:pStyle w:val="affff0"/>
        <w:widowControl w:val="0"/>
        <w:suppressAutoHyphens/>
        <w:ind w:firstLine="0"/>
        <w:contextualSpacing/>
      </w:pPr>
      <w:r>
        <w:t>Таблица 10.1.2. Удельный расход условного топлива на выработку тепловой энергии источниками тепловой энергии (котельными)</w:t>
      </w:r>
      <w:r w:rsidR="00D677E3">
        <w:t>………………………..</w:t>
      </w:r>
      <w:r w:rsidR="00246C56">
        <w:t>171</w:t>
      </w:r>
    </w:p>
    <w:p w14:paraId="123DE27B" w14:textId="57160C45" w:rsidR="00FA0070" w:rsidRDefault="00FA0070" w:rsidP="00FA0070">
      <w:pPr>
        <w:pStyle w:val="affff0"/>
        <w:widowControl w:val="0"/>
        <w:suppressAutoHyphens/>
        <w:ind w:firstLine="0"/>
        <w:contextualSpacing/>
      </w:pPr>
      <w:r>
        <w:t>Таблица 10.1.3. Расход условного топлива на выработку тепловой энергии источниками тепловой энергии (котельными)</w:t>
      </w:r>
      <w:r w:rsidR="00D677E3">
        <w:t>………………………………….</w:t>
      </w:r>
      <w:r>
        <w:t>175</w:t>
      </w:r>
    </w:p>
    <w:p w14:paraId="6B263A35" w14:textId="63D40EB1" w:rsidR="00FA0070" w:rsidRDefault="00FA0070" w:rsidP="00FA0070">
      <w:pPr>
        <w:pStyle w:val="affff0"/>
        <w:widowControl w:val="0"/>
        <w:suppressAutoHyphens/>
        <w:ind w:firstLine="0"/>
        <w:contextualSpacing/>
      </w:pPr>
      <w:r>
        <w:t>Таблица 10.1.4. Прогнозные значения расходов натурального топлива на выработку тепловой энергии источниками тепловой энергии (котельными)</w:t>
      </w:r>
      <w:r w:rsidR="008F19F9">
        <w:t>………………………………………………………………………</w:t>
      </w:r>
      <w:r w:rsidR="00246C56">
        <w:t>175</w:t>
      </w:r>
    </w:p>
    <w:p w14:paraId="349405EE" w14:textId="1FBCFC03" w:rsidR="00FA0070" w:rsidRDefault="00FA0070" w:rsidP="00FA0070">
      <w:pPr>
        <w:pStyle w:val="affff0"/>
        <w:widowControl w:val="0"/>
        <w:suppressAutoHyphens/>
        <w:ind w:firstLine="0"/>
        <w:contextualSpacing/>
      </w:pPr>
      <w:r>
        <w:t>Таблица 10.4.1. Виды топлива, их доля и значение низшей теплоты сгорания топлива, используемые для производства тепловой энергии п</w:t>
      </w:r>
      <w:r w:rsidR="008F19F9">
        <w:t>о каждой системе теплоснабжения…………………………………………………………………...</w:t>
      </w:r>
      <w:r w:rsidR="00246C56">
        <w:t>176</w:t>
      </w:r>
    </w:p>
    <w:p w14:paraId="2DB44CE9" w14:textId="4E798B32" w:rsidR="00FA0070" w:rsidRDefault="00FA0070" w:rsidP="00FA0070">
      <w:pPr>
        <w:pStyle w:val="affff0"/>
        <w:widowControl w:val="0"/>
        <w:suppressAutoHyphens/>
        <w:ind w:firstLine="0"/>
        <w:contextualSpacing/>
      </w:pPr>
      <w:r>
        <w:t>Таблица 10.5.1. Преобладающий в поселении вид топлива, определяемый по совокупности всех систем теплоснабжения, находящихся в соответствующем сельском поселении</w:t>
      </w:r>
      <w:r w:rsidR="008F19F9">
        <w:t>……………………………………………………………….</w:t>
      </w:r>
      <w:r>
        <w:t>177</w:t>
      </w:r>
    </w:p>
    <w:p w14:paraId="78F74B20" w14:textId="3D48CEA4" w:rsidR="00FA0070" w:rsidRDefault="00FA0070" w:rsidP="00FA0070">
      <w:pPr>
        <w:pStyle w:val="affff0"/>
        <w:widowControl w:val="0"/>
        <w:suppressAutoHyphens/>
        <w:ind w:firstLine="0"/>
        <w:contextualSpacing/>
      </w:pPr>
      <w:r>
        <w:t>Таблица 11.3.1.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8F19F9">
        <w:t>…………………………………………………………………….</w:t>
      </w:r>
      <w:r>
        <w:t>178</w:t>
      </w:r>
    </w:p>
    <w:p w14:paraId="420A0B94" w14:textId="18C3862E" w:rsidR="00FA0070" w:rsidRDefault="00FA0070" w:rsidP="00FA0070">
      <w:pPr>
        <w:pStyle w:val="affff0"/>
        <w:widowControl w:val="0"/>
        <w:suppressAutoHyphens/>
        <w:ind w:firstLine="0"/>
        <w:contextualSpacing/>
      </w:pPr>
      <w:r>
        <w:t>Таблица 11.4.1. Значения коэффициентов</w:t>
      </w:r>
      <w:r w:rsidR="00D677E3">
        <w:t>………………………………………</w:t>
      </w:r>
      <w:r>
        <w:t>180</w:t>
      </w:r>
    </w:p>
    <w:p w14:paraId="166AF779" w14:textId="4F4E1393" w:rsidR="00FA0070" w:rsidRDefault="00FA0070" w:rsidP="00FA0070">
      <w:pPr>
        <w:pStyle w:val="affff0"/>
        <w:widowControl w:val="0"/>
        <w:suppressAutoHyphens/>
        <w:ind w:firstLine="0"/>
        <w:contextualSpacing/>
      </w:pPr>
      <w:r>
        <w:t>Таблица 11.4.2. Расстояния между тепловыми камерами в метрах и место их расположения</w:t>
      </w:r>
      <w:r w:rsidR="008F19F9">
        <w:t>……………………………………………………………………..</w:t>
      </w:r>
      <w:r>
        <w:t>180</w:t>
      </w:r>
    </w:p>
    <w:p w14:paraId="20A4941B" w14:textId="46123D23" w:rsidR="00FA0070" w:rsidRDefault="00FA0070" w:rsidP="00FA0070">
      <w:pPr>
        <w:pStyle w:val="affff0"/>
        <w:widowControl w:val="0"/>
        <w:suppressAutoHyphens/>
        <w:ind w:firstLine="0"/>
        <w:contextualSpacing/>
      </w:pPr>
      <w:r>
        <w:t xml:space="preserve">Рисунок 11.6.1. Сценарий развития аварии системы теплоснабжения Котельной с. </w:t>
      </w:r>
      <w:proofErr w:type="spellStart"/>
      <w:r>
        <w:t>Кременкуль</w:t>
      </w:r>
      <w:proofErr w:type="spellEnd"/>
      <w:r w:rsidR="008F19F9">
        <w:t>……………………………………………………………………...</w:t>
      </w:r>
      <w:r>
        <w:t>182</w:t>
      </w:r>
    </w:p>
    <w:p w14:paraId="64D29DA8" w14:textId="04AC147B" w:rsidR="00FA0070" w:rsidRDefault="00FA0070" w:rsidP="00FA0070">
      <w:pPr>
        <w:pStyle w:val="affff0"/>
        <w:widowControl w:val="0"/>
        <w:suppressAutoHyphens/>
        <w:ind w:firstLine="0"/>
        <w:contextualSpacing/>
      </w:pPr>
      <w:r>
        <w:t>Таблица 11.6.1. Время снижения температуры в жилых зданиях</w:t>
      </w:r>
      <w:r w:rsidR="00D677E3">
        <w:t>……………..</w:t>
      </w:r>
      <w:r w:rsidR="00246C56">
        <w:t>182</w:t>
      </w:r>
    </w:p>
    <w:p w14:paraId="7EF72BAA" w14:textId="4A8F21AE" w:rsidR="00FA0070" w:rsidRDefault="00FA0070" w:rsidP="00FA0070">
      <w:pPr>
        <w:pStyle w:val="affff0"/>
        <w:widowControl w:val="0"/>
        <w:suppressAutoHyphens/>
        <w:ind w:firstLine="0"/>
        <w:contextualSpacing/>
      </w:pPr>
      <w:r>
        <w:t>Таблица 12.1.1. Расчет цен в соответствии с укрупненными нормативами цен строительства</w:t>
      </w:r>
      <w:r w:rsidR="008F19F9">
        <w:t>……………………………………………………………………...</w:t>
      </w:r>
      <w:r>
        <w:t>184</w:t>
      </w:r>
    </w:p>
    <w:p w14:paraId="6B531FB4" w14:textId="5C111C6A" w:rsidR="00FA0070" w:rsidRDefault="00FA0070" w:rsidP="00FA0070">
      <w:pPr>
        <w:pStyle w:val="affff0"/>
        <w:widowControl w:val="0"/>
        <w:suppressAutoHyphens/>
        <w:ind w:firstLine="0"/>
        <w:contextualSpacing/>
      </w:pPr>
      <w:r>
        <w:t>Таблица 12.2.1.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D677E3">
        <w:t>……………………………….</w:t>
      </w:r>
      <w:r w:rsidR="008F19F9">
        <w:t>.</w:t>
      </w:r>
      <w:r>
        <w:t>185</w:t>
      </w:r>
    </w:p>
    <w:p w14:paraId="6EF41B79" w14:textId="412F8F29" w:rsidR="00FA0070" w:rsidRDefault="00FA0070" w:rsidP="00FA0070">
      <w:pPr>
        <w:pStyle w:val="affff0"/>
        <w:widowControl w:val="0"/>
        <w:suppressAutoHyphens/>
        <w:ind w:firstLine="0"/>
        <w:contextualSpacing/>
      </w:pPr>
      <w:r>
        <w:lastRenderedPageBreak/>
        <w:t>Таблица 13.1. Индикаторы, характеризующие динамику функционирования источников тепловой энергии в разрезе источников тепловой энергии, ТСО и в целом по сельскому поселению</w:t>
      </w:r>
      <w:r w:rsidR="00D677E3">
        <w:t>………………………………………………….</w:t>
      </w:r>
      <w:r w:rsidR="00246C56">
        <w:t>191</w:t>
      </w:r>
    </w:p>
    <w:p w14:paraId="25CEDE21" w14:textId="52C1DCAB" w:rsidR="00FA0070" w:rsidRDefault="00FA0070" w:rsidP="00FA0070">
      <w:pPr>
        <w:pStyle w:val="affff0"/>
        <w:widowControl w:val="0"/>
        <w:suppressAutoHyphens/>
        <w:ind w:firstLine="0"/>
        <w:contextualSpacing/>
      </w:pPr>
      <w:r>
        <w:t>Таблица 15.1</w:t>
      </w:r>
      <w:r w:rsidR="008F19F9">
        <w:t>.1 Реестр си</w:t>
      </w:r>
      <w:r w:rsidR="00D677E3">
        <w:t>стем теплоснабжения………………………………..</w:t>
      </w:r>
      <w:r w:rsidR="008F19F9">
        <w:t>.</w:t>
      </w:r>
      <w:r w:rsidR="00246C56">
        <w:t>198</w:t>
      </w:r>
    </w:p>
    <w:p w14:paraId="33EE787A" w14:textId="082B683F" w:rsidR="006942EB" w:rsidRDefault="006942EB" w:rsidP="00FA0070">
      <w:pPr>
        <w:pStyle w:val="affff0"/>
        <w:widowControl w:val="0"/>
        <w:suppressAutoHyphens/>
        <w:ind w:firstLine="0"/>
        <w:contextualSpacing/>
      </w:pPr>
      <w:r w:rsidRPr="006942EB">
        <w:t>Таблица 15.2.1. Реестр единых теплоснабжающих организаций, содержащий перечень систем теплоснабжения</w:t>
      </w:r>
      <w:r>
        <w:t>………………………………………………..201</w:t>
      </w:r>
    </w:p>
    <w:p w14:paraId="0C2C647E" w14:textId="79450FF4" w:rsidR="00FA0070" w:rsidRDefault="00FA0070" w:rsidP="00FA0070">
      <w:pPr>
        <w:pStyle w:val="affff0"/>
        <w:widowControl w:val="0"/>
        <w:suppressAutoHyphens/>
        <w:ind w:firstLine="0"/>
        <w:contextualSpacing/>
      </w:pPr>
      <w:r>
        <w:t>Таблица 16.1.1. Перечень мероприятий по строительству, реконструкции, техническому перевооружению и (или) модернизации источников тепловой энергии</w:t>
      </w:r>
      <w:r w:rsidR="008F19F9">
        <w:t>……………………………………………………………………………..</w:t>
      </w:r>
      <w:r>
        <w:t>206</w:t>
      </w:r>
    </w:p>
    <w:p w14:paraId="1E17FAB6" w14:textId="67BC7C31" w:rsidR="00FA0070" w:rsidRDefault="00FA0070" w:rsidP="00FA0070">
      <w:pPr>
        <w:pStyle w:val="affff0"/>
        <w:widowControl w:val="0"/>
        <w:suppressAutoHyphens/>
        <w:ind w:firstLine="0"/>
        <w:contextualSpacing/>
      </w:pPr>
      <w:r>
        <w:t>Таблица 16.2.1. Перечень мероприятий по строительству, реконструкции, техническому перевооружению и (или) модернизации тепловых сетей и сооружений на них</w:t>
      </w:r>
      <w:r w:rsidR="00D677E3">
        <w:t>……………………………………………………………….</w:t>
      </w:r>
      <w:r w:rsidR="008F19F9">
        <w:t>.</w:t>
      </w:r>
      <w:r>
        <w:t>207</w:t>
      </w:r>
    </w:p>
    <w:p w14:paraId="18F9CFCB" w14:textId="04802887" w:rsidR="00FA0070" w:rsidRDefault="00FA0070" w:rsidP="00FA0070">
      <w:pPr>
        <w:pStyle w:val="affff0"/>
        <w:widowControl w:val="0"/>
        <w:suppressAutoHyphens/>
        <w:ind w:firstLine="0"/>
        <w:contextualSpacing/>
      </w:pPr>
      <w:r>
        <w:t>Таблица П.2.1.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D677E3">
        <w:t>……………………………….</w:t>
      </w:r>
      <w:r>
        <w:t>229</w:t>
      </w:r>
    </w:p>
    <w:p w14:paraId="42A550A6" w14:textId="27ED9D8E" w:rsidR="00FA0070" w:rsidRDefault="00FA0070" w:rsidP="00FA0070">
      <w:pPr>
        <w:pStyle w:val="affff0"/>
        <w:widowControl w:val="0"/>
        <w:suppressAutoHyphens/>
        <w:ind w:firstLine="0"/>
        <w:contextualSpacing/>
      </w:pPr>
      <w:r>
        <w:t>Таблица П.3.1. Данные для расчета температур</w:t>
      </w:r>
      <w:r w:rsidR="00D677E3">
        <w:t>.…...…………………………..</w:t>
      </w:r>
      <w:r w:rsidR="00246C56">
        <w:t>254</w:t>
      </w:r>
    </w:p>
    <w:p w14:paraId="5B13C918" w14:textId="5B3A1096" w:rsidR="00FA0070" w:rsidRDefault="00FA0070" w:rsidP="00FA0070">
      <w:pPr>
        <w:pStyle w:val="affff0"/>
        <w:widowControl w:val="0"/>
        <w:suppressAutoHyphens/>
        <w:ind w:firstLine="0"/>
        <w:contextualSpacing/>
      </w:pPr>
      <w:r>
        <w:t xml:space="preserve">Таблица П4.1. Планируемые капитальные вложения в реализацию мероприятий по новому строительству, реконструкции, техническому перевооружению и (или) модернизации источников тепловой энергии и тепловых сетей, тыс. </w:t>
      </w:r>
      <w:proofErr w:type="spellStart"/>
      <w:r>
        <w:t>руб</w:t>
      </w:r>
      <w:proofErr w:type="spellEnd"/>
      <w:r w:rsidR="008F19F9">
        <w:t>………………………………………………………………………………….</w:t>
      </w:r>
      <w:r w:rsidR="00246C56">
        <w:t>255</w:t>
      </w:r>
    </w:p>
    <w:p w14:paraId="211680ED" w14:textId="469ACE60" w:rsidR="00FA0070" w:rsidRDefault="00FA0070" w:rsidP="00FA0070">
      <w:pPr>
        <w:pStyle w:val="affff0"/>
        <w:widowControl w:val="0"/>
        <w:suppressAutoHyphens/>
        <w:ind w:firstLine="0"/>
        <w:contextualSpacing/>
      </w:pPr>
      <w:r>
        <w:t xml:space="preserve">Таблица П4.2. Капитальные вложения в реализацию мероприятий по новому строительству, реконструкции и (или) модернизации источников тепловой энергии, тыс. </w:t>
      </w:r>
      <w:proofErr w:type="spellStart"/>
      <w:r>
        <w:t>руб</w:t>
      </w:r>
      <w:proofErr w:type="spellEnd"/>
      <w:r w:rsidR="00D677E3">
        <w:t>………………………………………………………………….</w:t>
      </w:r>
      <w:r w:rsidR="00246C56">
        <w:t>255</w:t>
      </w:r>
    </w:p>
    <w:p w14:paraId="775CCA74" w14:textId="1C439859" w:rsidR="00FA0070" w:rsidRDefault="00FA0070" w:rsidP="00FA0070">
      <w:pPr>
        <w:pStyle w:val="affff0"/>
        <w:widowControl w:val="0"/>
        <w:suppressAutoHyphens/>
        <w:ind w:firstLine="0"/>
        <w:contextualSpacing/>
      </w:pPr>
      <w:r>
        <w:t xml:space="preserve">Таблица П4.3. Капитальные вложения в реализацию мероприятий по новому строительству, реконструкции и (или) модернизации тепловых сетей, тыс. </w:t>
      </w:r>
      <w:proofErr w:type="spellStart"/>
      <w:r>
        <w:t>руб</w:t>
      </w:r>
      <w:proofErr w:type="spellEnd"/>
      <w:r w:rsidR="008F19F9">
        <w:t>………………………………………………………………………………….</w:t>
      </w:r>
      <w:r w:rsidR="00246C56">
        <w:t>258</w:t>
      </w:r>
    </w:p>
    <w:p w14:paraId="3DCFB37C" w14:textId="69EAD3DE" w:rsidR="00FA0070" w:rsidRDefault="00FA0070" w:rsidP="00FA0070">
      <w:pPr>
        <w:pStyle w:val="affff0"/>
        <w:widowControl w:val="0"/>
        <w:suppressAutoHyphens/>
        <w:ind w:firstLine="0"/>
        <w:contextualSpacing/>
      </w:pPr>
      <w:r>
        <w:t>Таблица П5.1. Оценка вероятности отказа (аварийной ситуации) и безотказной (безаварийной) работы системы теплоснабжения по отношению к потребителям</w:t>
      </w:r>
      <w:r w:rsidR="008F19F9">
        <w:t>……………………………………………………………………...</w:t>
      </w:r>
      <w:r w:rsidR="00246C56">
        <w:t>263</w:t>
      </w:r>
    </w:p>
    <w:p w14:paraId="0F1DB2AC" w14:textId="642572E3" w:rsidR="00FA0070" w:rsidRDefault="00FA0070" w:rsidP="00FA0070">
      <w:pPr>
        <w:pStyle w:val="affff0"/>
        <w:widowControl w:val="0"/>
        <w:suppressAutoHyphens/>
        <w:ind w:firstLine="0"/>
        <w:contextualSpacing/>
      </w:pPr>
      <w:r>
        <w:t> </w:t>
      </w:r>
    </w:p>
    <w:p w14:paraId="6D2B2EBF" w14:textId="77777777" w:rsidR="00FA0070" w:rsidRDefault="00FA0070" w:rsidP="00FA0070">
      <w:pPr>
        <w:pStyle w:val="affff0"/>
        <w:widowControl w:val="0"/>
        <w:suppressAutoHyphens/>
        <w:ind w:firstLine="0"/>
        <w:contextualSpacing/>
      </w:pPr>
    </w:p>
    <w:p w14:paraId="72E33BD5" w14:textId="77777777" w:rsidR="00FA0070" w:rsidRDefault="00FA0070" w:rsidP="00FA0070">
      <w:pPr>
        <w:pStyle w:val="affff0"/>
        <w:widowControl w:val="0"/>
        <w:suppressAutoHyphens/>
        <w:ind w:firstLine="0"/>
        <w:contextualSpacing/>
      </w:pPr>
    </w:p>
    <w:p w14:paraId="744DBC81" w14:textId="0574326E" w:rsidR="00FA0070" w:rsidRDefault="00FA0070" w:rsidP="00FA0070">
      <w:pPr>
        <w:pStyle w:val="affff0"/>
        <w:widowControl w:val="0"/>
        <w:suppressAutoHyphens/>
        <w:ind w:firstLine="0"/>
        <w:contextualSpacing/>
      </w:pPr>
    </w:p>
    <w:p w14:paraId="55BF5790" w14:textId="6D537907" w:rsidR="00FA0070" w:rsidRDefault="00FA0070" w:rsidP="00FA0070">
      <w:pPr>
        <w:pStyle w:val="affff0"/>
        <w:widowControl w:val="0"/>
        <w:suppressAutoHyphens/>
        <w:ind w:firstLine="0"/>
        <w:contextualSpacing/>
      </w:pPr>
    </w:p>
    <w:p w14:paraId="36570053" w14:textId="6FD33AC3" w:rsidR="00FA0070" w:rsidRDefault="00FA0070" w:rsidP="00FA0070">
      <w:pPr>
        <w:pStyle w:val="affff0"/>
        <w:widowControl w:val="0"/>
        <w:suppressAutoHyphens/>
        <w:ind w:firstLine="0"/>
        <w:contextualSpacing/>
      </w:pPr>
    </w:p>
    <w:p w14:paraId="15823EE8" w14:textId="6E9D2C20" w:rsidR="00FA0070" w:rsidRDefault="00FA0070" w:rsidP="00FA0070">
      <w:pPr>
        <w:pStyle w:val="affff0"/>
        <w:widowControl w:val="0"/>
        <w:suppressAutoHyphens/>
        <w:ind w:firstLine="0"/>
        <w:contextualSpacing/>
      </w:pPr>
    </w:p>
    <w:p w14:paraId="1EB2BA1E" w14:textId="257DFBA6" w:rsidR="00FA0070" w:rsidRDefault="00FA0070" w:rsidP="00FA0070">
      <w:pPr>
        <w:pStyle w:val="affff0"/>
        <w:widowControl w:val="0"/>
        <w:suppressAutoHyphens/>
        <w:ind w:firstLine="0"/>
        <w:contextualSpacing/>
      </w:pPr>
    </w:p>
    <w:p w14:paraId="6D2BC434" w14:textId="20BD6F97" w:rsidR="00FA0070" w:rsidRDefault="00FA0070" w:rsidP="00FA0070">
      <w:pPr>
        <w:pStyle w:val="affff0"/>
        <w:widowControl w:val="0"/>
        <w:suppressAutoHyphens/>
        <w:ind w:firstLine="0"/>
        <w:contextualSpacing/>
      </w:pPr>
    </w:p>
    <w:p w14:paraId="1E6EA815" w14:textId="2186D5AC" w:rsidR="00FA0070" w:rsidRDefault="00FA0070" w:rsidP="00FA0070">
      <w:pPr>
        <w:pStyle w:val="affff0"/>
        <w:widowControl w:val="0"/>
        <w:suppressAutoHyphens/>
        <w:ind w:firstLine="0"/>
        <w:contextualSpacing/>
      </w:pPr>
    </w:p>
    <w:p w14:paraId="4CBFE034" w14:textId="47CB71CB" w:rsidR="00FA0070" w:rsidRDefault="00FA0070" w:rsidP="00FA0070">
      <w:pPr>
        <w:pStyle w:val="affff0"/>
        <w:widowControl w:val="0"/>
        <w:suppressAutoHyphens/>
        <w:ind w:firstLine="0"/>
        <w:contextualSpacing/>
      </w:pPr>
    </w:p>
    <w:p w14:paraId="62D94A44" w14:textId="71D929EE" w:rsidR="00D677E3" w:rsidRDefault="00D677E3" w:rsidP="00FA0070">
      <w:pPr>
        <w:pStyle w:val="affff0"/>
        <w:widowControl w:val="0"/>
        <w:suppressAutoHyphens/>
        <w:ind w:firstLine="0"/>
        <w:contextualSpacing/>
      </w:pPr>
    </w:p>
    <w:p w14:paraId="332A7B0F" w14:textId="07EDBC33" w:rsidR="00D677E3" w:rsidRDefault="00D677E3" w:rsidP="00FA0070">
      <w:pPr>
        <w:pStyle w:val="affff0"/>
        <w:widowControl w:val="0"/>
        <w:suppressAutoHyphens/>
        <w:ind w:firstLine="0"/>
        <w:contextualSpacing/>
      </w:pPr>
    </w:p>
    <w:p w14:paraId="4659A282" w14:textId="77777777" w:rsidR="00D677E3" w:rsidRDefault="00D677E3" w:rsidP="00FA0070">
      <w:pPr>
        <w:pStyle w:val="affff0"/>
        <w:widowControl w:val="0"/>
        <w:suppressAutoHyphens/>
        <w:ind w:firstLine="0"/>
        <w:contextualSpacing/>
      </w:pPr>
    </w:p>
    <w:p w14:paraId="7E04F93C" w14:textId="421817BB" w:rsidR="00FA0070" w:rsidRDefault="00FA0070" w:rsidP="00FA0070">
      <w:pPr>
        <w:pStyle w:val="affff0"/>
        <w:widowControl w:val="0"/>
        <w:suppressAutoHyphens/>
        <w:ind w:firstLine="0"/>
        <w:contextualSpacing/>
      </w:pPr>
    </w:p>
    <w:p w14:paraId="4DB57EAC" w14:textId="2D7C2D59" w:rsidR="005B2D03" w:rsidRPr="003F782A" w:rsidRDefault="005B2D03" w:rsidP="00484D53">
      <w:pPr>
        <w:pStyle w:val="affff0"/>
        <w:widowControl w:val="0"/>
        <w:suppressAutoHyphens/>
        <w:contextualSpacing/>
        <w:rPr>
          <w:b/>
          <w:color w:val="000000"/>
        </w:rPr>
      </w:pPr>
      <w:r w:rsidRPr="003F782A">
        <w:lastRenderedPageBreak/>
        <w:t>Аннотация</w:t>
      </w:r>
      <w:bookmarkEnd w:id="1"/>
      <w:bookmarkEnd w:id="3"/>
      <w:bookmarkEnd w:id="4"/>
      <w:bookmarkEnd w:id="5"/>
    </w:p>
    <w:p w14:paraId="46C95AC9" w14:textId="1BB82D24" w:rsidR="005B2D03" w:rsidRPr="00D3471F" w:rsidRDefault="005B2D03" w:rsidP="00484D53">
      <w:pPr>
        <w:pStyle w:val="afffe"/>
        <w:suppressAutoHyphens/>
        <w:rPr>
          <w:lang w:eastAsia="en-US"/>
        </w:rPr>
      </w:pPr>
      <w:r w:rsidRPr="003F782A">
        <w:rPr>
          <w:lang w:eastAsia="en-US"/>
        </w:rPr>
        <w:t xml:space="preserve">В состав схемы теплоснабжения </w:t>
      </w:r>
      <w:proofErr w:type="spellStart"/>
      <w:r w:rsidR="00491232" w:rsidRPr="003F782A">
        <w:rPr>
          <w:lang w:eastAsia="en-US"/>
        </w:rPr>
        <w:t>Кременкульского</w:t>
      </w:r>
      <w:proofErr w:type="spellEnd"/>
      <w:r w:rsidRPr="003F782A">
        <w:rPr>
          <w:lang w:eastAsia="en-US"/>
        </w:rPr>
        <w:t xml:space="preserve"> сельского поселения Сосновского муниципального района Челябинской области (</w:t>
      </w:r>
      <w:r w:rsidRPr="00D3471F">
        <w:rPr>
          <w:lang w:eastAsia="en-US"/>
        </w:rPr>
        <w:t xml:space="preserve">далее – сельское поселение) входят утверждаемая часть, обосновывающие материалы с </w:t>
      </w:r>
      <w:r w:rsidR="00FE2084" w:rsidRPr="00D3471F">
        <w:rPr>
          <w:lang w:eastAsia="en-US"/>
        </w:rPr>
        <w:t>пятью</w:t>
      </w:r>
      <w:r w:rsidRPr="00D3471F">
        <w:rPr>
          <w:lang w:eastAsia="en-US"/>
        </w:rPr>
        <w:t xml:space="preserve"> приложениями.</w:t>
      </w:r>
    </w:p>
    <w:p w14:paraId="35ACA3BE" w14:textId="77777777" w:rsidR="005B2D03" w:rsidRPr="003F782A" w:rsidRDefault="005B2D03" w:rsidP="00484D53">
      <w:pPr>
        <w:pStyle w:val="afffe"/>
        <w:suppressAutoHyphens/>
        <w:rPr>
          <w:lang w:eastAsia="en-US"/>
        </w:rPr>
      </w:pPr>
      <w:r w:rsidRPr="00D3471F">
        <w:rPr>
          <w:lang w:eastAsia="en-US"/>
        </w:rPr>
        <w:t>Схема теплоснабжения сельского поселения выполнена во исполнение</w:t>
      </w:r>
      <w:r w:rsidRPr="003F782A">
        <w:rPr>
          <w:lang w:eastAsia="en-US"/>
        </w:rPr>
        <w:t xml:space="preserve"> требований Федерального Закона от 27 июля 2010года №190-Ф3 «О теплоснабжении», устанавливающего статус схемы теплоснабжения, как документа, разрабатываемого в целях удовлетворения спроса на тепловую энергию (мощность) и теплоноситель, обеспечения надежного теплоснабжения наиболее экономичным способом при минимальном воздействии на окружающую среду, а также экономического стимулирования развития систем теплоснабжения и внедрения энергосберегающих технологий.</w:t>
      </w:r>
    </w:p>
    <w:p w14:paraId="3B1277E1" w14:textId="77777777" w:rsidR="005B2D03" w:rsidRPr="003F782A" w:rsidRDefault="005B2D03" w:rsidP="00484D53">
      <w:pPr>
        <w:pStyle w:val="afffe"/>
        <w:suppressAutoHyphens/>
        <w:rPr>
          <w:lang w:eastAsia="en-US"/>
        </w:rPr>
      </w:pPr>
      <w:r w:rsidRPr="003F782A">
        <w:rPr>
          <w:lang w:eastAsia="en-US"/>
        </w:rPr>
        <w:t>Основной нормативно-правовой базой для актуализации схемы теплоснабжения являются следующие документы:</w:t>
      </w:r>
    </w:p>
    <w:p w14:paraId="4E8DD3FF" w14:textId="77777777" w:rsidR="005B2D03" w:rsidRPr="00C14AA3" w:rsidRDefault="005B2D03" w:rsidP="00484D53">
      <w:pPr>
        <w:pStyle w:val="a0"/>
        <w:widowControl w:val="0"/>
        <w:suppressAutoHyphens/>
        <w:ind w:left="0" w:firstLine="709"/>
        <w:contextualSpacing/>
      </w:pPr>
      <w:r w:rsidRPr="00C14AA3">
        <w:t>Федеральный закон от 27 июля 2010г. № 190-ФЗ «О теплоснабжении»;</w:t>
      </w:r>
    </w:p>
    <w:p w14:paraId="320AAEA3" w14:textId="77777777" w:rsidR="005B2D03" w:rsidRPr="003F782A" w:rsidRDefault="005B2D03" w:rsidP="00484D53">
      <w:pPr>
        <w:pStyle w:val="a0"/>
        <w:widowControl w:val="0"/>
        <w:suppressAutoHyphens/>
        <w:ind w:left="0" w:firstLine="709"/>
        <w:contextualSpacing/>
      </w:pPr>
      <w:r w:rsidRPr="00C14AA3">
        <w:t>Постановление Правительства РФ от 22 февраля 2012г. № 154 «О требованиях</w:t>
      </w:r>
      <w:r w:rsidRPr="003F782A">
        <w:t xml:space="preserve"> к схемам теплоснабжения, порядку их разработки и утверждения».</w:t>
      </w:r>
    </w:p>
    <w:p w14:paraId="5EDA6440" w14:textId="77777777" w:rsidR="005B2D03" w:rsidRPr="003F782A" w:rsidRDefault="005B2D03" w:rsidP="00484D53">
      <w:pPr>
        <w:pStyle w:val="afffe"/>
        <w:suppressAutoHyphens/>
        <w:rPr>
          <w:lang w:eastAsia="en-US"/>
        </w:rPr>
      </w:pPr>
      <w:r w:rsidRPr="003F782A">
        <w:rPr>
          <w:lang w:eastAsia="en-US"/>
        </w:rPr>
        <w:t>Основные принципы разработки схемы теплоснабжения:</w:t>
      </w:r>
    </w:p>
    <w:p w14:paraId="7B44DE90" w14:textId="77777777" w:rsidR="005B2D03" w:rsidRPr="003F782A" w:rsidRDefault="005B2D03" w:rsidP="00484D53">
      <w:pPr>
        <w:pStyle w:val="afffe"/>
        <w:suppressAutoHyphens/>
        <w:rPr>
          <w:lang w:eastAsia="en-US"/>
        </w:rPr>
      </w:pPr>
      <w:r w:rsidRPr="003F782A">
        <w:rPr>
          <w:lang w:eastAsia="en-US"/>
        </w:rPr>
        <w:t>а) обеспечение безопасности и надежности теплоснабжения потребителей в соответствии с требованиями технических регламентов;</w:t>
      </w:r>
    </w:p>
    <w:p w14:paraId="1C1B290F" w14:textId="77777777" w:rsidR="005B2D03" w:rsidRPr="003F782A" w:rsidRDefault="005B2D03" w:rsidP="00484D53">
      <w:pPr>
        <w:pStyle w:val="afffe"/>
        <w:suppressAutoHyphens/>
        <w:rPr>
          <w:lang w:eastAsia="en-US"/>
        </w:rPr>
      </w:pPr>
      <w:r w:rsidRPr="003F782A">
        <w:rPr>
          <w:lang w:eastAsia="en-US"/>
        </w:rPr>
        <w:t>б) обеспечение энергетической эффективности теплоснабжения и потребления тепловой энергии с учетом требований, установленных федеральными законами;</w:t>
      </w:r>
    </w:p>
    <w:p w14:paraId="5902E9E8" w14:textId="77777777" w:rsidR="005B2D03" w:rsidRPr="003F782A" w:rsidRDefault="005B2D03" w:rsidP="00484D53">
      <w:pPr>
        <w:pStyle w:val="afffe"/>
        <w:suppressAutoHyphens/>
        <w:rPr>
          <w:lang w:eastAsia="en-US"/>
        </w:rPr>
      </w:pPr>
      <w:r w:rsidRPr="003F782A">
        <w:rPr>
          <w:lang w:eastAsia="en-US"/>
        </w:rPr>
        <w:t>в) обеспечение приоритетного использования комбинированной выработки тепловой и электрической энергии для организации теплоснабжения с учетом экономической обоснованности;</w:t>
      </w:r>
    </w:p>
    <w:p w14:paraId="5FD451BB" w14:textId="77777777" w:rsidR="005B2D03" w:rsidRPr="003F782A" w:rsidRDefault="005B2D03" w:rsidP="00484D53">
      <w:pPr>
        <w:pStyle w:val="afffe"/>
        <w:suppressAutoHyphens/>
        <w:rPr>
          <w:lang w:eastAsia="en-US"/>
        </w:rPr>
      </w:pPr>
      <w:r w:rsidRPr="003F782A">
        <w:rPr>
          <w:lang w:eastAsia="en-US"/>
        </w:rPr>
        <w:t>г) соблюдение баланса экономических интересов теплоснабжающих организаций и интересов потребителей;</w:t>
      </w:r>
    </w:p>
    <w:p w14:paraId="6F5054B6" w14:textId="77777777" w:rsidR="005B2D03" w:rsidRPr="003F782A" w:rsidRDefault="005B2D03" w:rsidP="00484D53">
      <w:pPr>
        <w:pStyle w:val="afffe"/>
        <w:suppressAutoHyphens/>
        <w:rPr>
          <w:lang w:eastAsia="en-US"/>
        </w:rPr>
      </w:pPr>
      <w:r w:rsidRPr="003F782A">
        <w:rPr>
          <w:lang w:eastAsia="en-US"/>
        </w:rPr>
        <w:t>д) минимизация затрат на теплоснабжение в расчете на единицу потребляемой тепловой энергии для потребителя в долгосрочной перспективе;</w:t>
      </w:r>
    </w:p>
    <w:p w14:paraId="77CECBE4" w14:textId="77777777" w:rsidR="005B2D03" w:rsidRPr="003F782A" w:rsidRDefault="005B2D03" w:rsidP="00484D53">
      <w:pPr>
        <w:pStyle w:val="afffe"/>
        <w:suppressAutoHyphens/>
        <w:rPr>
          <w:lang w:eastAsia="en-US"/>
        </w:rPr>
      </w:pPr>
      <w:r w:rsidRPr="003F782A">
        <w:rPr>
          <w:lang w:eastAsia="en-US"/>
        </w:rPr>
        <w:t>е) обеспечение недискриминационных и стабильных условий осуществления предпринимательской деятельности в сфере теплоснабжения;</w:t>
      </w:r>
    </w:p>
    <w:p w14:paraId="5370DABF" w14:textId="77777777" w:rsidR="005B2D03" w:rsidRPr="003F782A" w:rsidRDefault="005B2D03" w:rsidP="00484D53">
      <w:pPr>
        <w:pStyle w:val="afffe"/>
        <w:suppressAutoHyphens/>
        <w:rPr>
          <w:lang w:eastAsia="en-US"/>
        </w:rPr>
      </w:pPr>
      <w:r w:rsidRPr="003F782A">
        <w:rPr>
          <w:lang w:eastAsia="en-US"/>
        </w:rPr>
        <w:t>ж) согласование схем теплоснабжения с иными программами развития сетей инженерно-технического обеспечения.</w:t>
      </w:r>
    </w:p>
    <w:p w14:paraId="2B84A109" w14:textId="7472E8DE" w:rsidR="005B2D03" w:rsidRPr="003F782A" w:rsidRDefault="005B2D03" w:rsidP="00484D53">
      <w:pPr>
        <w:pStyle w:val="afffe"/>
        <w:suppressAutoHyphens/>
        <w:rPr>
          <w:lang w:eastAsia="en-US"/>
        </w:rPr>
      </w:pPr>
      <w:r w:rsidRPr="003F782A">
        <w:rPr>
          <w:lang w:eastAsia="en-US"/>
        </w:rPr>
        <w:t xml:space="preserve">При актуализации схемы теплоснабжения использовались исходные данные, предоставленные теплоснабжающими организациями </w:t>
      </w:r>
      <w:r w:rsidR="00491232" w:rsidRPr="003F782A">
        <w:rPr>
          <w:lang w:eastAsia="en-US"/>
        </w:rPr>
        <w:t>МУП "</w:t>
      </w:r>
      <w:proofErr w:type="spellStart"/>
      <w:r w:rsidR="00491232" w:rsidRPr="003F782A">
        <w:rPr>
          <w:lang w:eastAsia="en-US"/>
        </w:rPr>
        <w:t>Кременкульские</w:t>
      </w:r>
      <w:proofErr w:type="spellEnd"/>
      <w:r w:rsidR="00491232" w:rsidRPr="003F782A">
        <w:rPr>
          <w:lang w:eastAsia="en-US"/>
        </w:rPr>
        <w:t xml:space="preserve"> коммунальные системы", ООО «Энергия», ООО УК "ЮУ КЖСИ", ООО "Тепловые сети </w:t>
      </w:r>
      <w:proofErr w:type="spellStart"/>
      <w:r w:rsidR="00491232" w:rsidRPr="003F782A">
        <w:rPr>
          <w:lang w:eastAsia="en-US"/>
        </w:rPr>
        <w:t>Кременкуля</w:t>
      </w:r>
      <w:proofErr w:type="spellEnd"/>
      <w:r w:rsidR="00491232" w:rsidRPr="003F782A">
        <w:rPr>
          <w:lang w:eastAsia="en-US"/>
        </w:rPr>
        <w:t>"</w:t>
      </w:r>
      <w:r w:rsidR="00B74D14">
        <w:rPr>
          <w:lang w:eastAsia="en-US"/>
        </w:rPr>
        <w:t>, ООО ИК «МКС»</w:t>
      </w:r>
      <w:r w:rsidRPr="003F782A">
        <w:rPr>
          <w:lang w:eastAsia="en-US"/>
        </w:rPr>
        <w:t>, в том числе следующие документы и источники</w:t>
      </w:r>
      <w:r w:rsidR="00DB6064" w:rsidRPr="003F782A">
        <w:rPr>
          <w:lang w:eastAsia="en-US"/>
        </w:rPr>
        <w:t xml:space="preserve"> информации</w:t>
      </w:r>
      <w:r w:rsidRPr="003F782A">
        <w:rPr>
          <w:lang w:eastAsia="en-US"/>
        </w:rPr>
        <w:t>:</w:t>
      </w:r>
    </w:p>
    <w:p w14:paraId="1A22B355" w14:textId="77777777" w:rsidR="005B2D03" w:rsidRPr="003F782A" w:rsidRDefault="005B2D03" w:rsidP="00484D53">
      <w:pPr>
        <w:pStyle w:val="a0"/>
        <w:widowControl w:val="0"/>
        <w:suppressAutoHyphens/>
        <w:ind w:left="0" w:firstLine="709"/>
        <w:contextualSpacing/>
      </w:pPr>
      <w:r w:rsidRPr="003F782A">
        <w:t>Генеральный план сельского поселения;</w:t>
      </w:r>
    </w:p>
    <w:p w14:paraId="40468E48" w14:textId="77777777" w:rsidR="005B2D03" w:rsidRPr="003F782A" w:rsidRDefault="005B2D03" w:rsidP="00484D53">
      <w:pPr>
        <w:pStyle w:val="a0"/>
        <w:widowControl w:val="0"/>
        <w:suppressAutoHyphens/>
        <w:ind w:left="0" w:firstLine="709"/>
        <w:contextualSpacing/>
      </w:pPr>
      <w:r w:rsidRPr="003F782A">
        <w:t>Температурные графики, схемы сетей теплоснабжения, технологические схемы источников тепловой энергии, сведения по основному оборудованию, данные по присоединенной тепловой нагрузке и т.п.;</w:t>
      </w:r>
    </w:p>
    <w:p w14:paraId="6DCD4827" w14:textId="77777777" w:rsidR="005B2D03" w:rsidRPr="003F782A" w:rsidRDefault="005B2D03" w:rsidP="00484D53">
      <w:pPr>
        <w:pStyle w:val="a0"/>
        <w:widowControl w:val="0"/>
        <w:suppressAutoHyphens/>
        <w:ind w:left="0" w:firstLine="709"/>
        <w:contextualSpacing/>
      </w:pPr>
      <w:r w:rsidRPr="003F782A">
        <w:lastRenderedPageBreak/>
        <w:t>Показатели хозяйственной и финансовой деятельности теплоснабжающих организаций;</w:t>
      </w:r>
    </w:p>
    <w:p w14:paraId="775604DD" w14:textId="77777777" w:rsidR="005B2D03" w:rsidRPr="003F782A" w:rsidRDefault="005B2D03" w:rsidP="00484D53">
      <w:pPr>
        <w:pStyle w:val="a0"/>
        <w:widowControl w:val="0"/>
        <w:suppressAutoHyphens/>
        <w:ind w:left="0" w:firstLine="709"/>
        <w:contextualSpacing/>
      </w:pPr>
      <w:r w:rsidRPr="003F782A">
        <w:t>Статистическая отчетность теплоснабжающих организаций о выработке и отпуске тепловой энергии и использовании ТЭР в натуральном выражении;</w:t>
      </w:r>
    </w:p>
    <w:p w14:paraId="3A058680" w14:textId="77777777" w:rsidR="005B2D03" w:rsidRPr="003F782A" w:rsidRDefault="005B2D03" w:rsidP="00484D53">
      <w:pPr>
        <w:pStyle w:val="afffe"/>
        <w:suppressAutoHyphens/>
        <w:rPr>
          <w:lang w:eastAsia="en-US"/>
        </w:rPr>
      </w:pPr>
      <w:r w:rsidRPr="003F782A">
        <w:rPr>
          <w:lang w:eastAsia="en-US"/>
        </w:rPr>
        <w:t>Данные с официального сайта Министерства тарифного регулирования и энергетики Челябинской области.</w:t>
      </w:r>
    </w:p>
    <w:p w14:paraId="0105ABDA" w14:textId="77777777" w:rsidR="005B2D03" w:rsidRPr="003F782A" w:rsidRDefault="005B2D03" w:rsidP="00484D53">
      <w:pPr>
        <w:pStyle w:val="afffe"/>
        <w:suppressAutoHyphens/>
        <w:rPr>
          <w:lang w:eastAsia="en-US"/>
        </w:rPr>
      </w:pPr>
      <w:r w:rsidRPr="003F782A">
        <w:rPr>
          <w:lang w:eastAsia="en-US"/>
        </w:rPr>
        <w:t>Схема теплоснабжения включает мероприятия по созданию, модернизации, реконструкции и развитию централизованных систем теплоснабжения, повышению надежности функционирования этих систем и обеспечивающие комфортные и безопасные условия для проживания людей на территории сельского поселения.</w:t>
      </w:r>
    </w:p>
    <w:p w14:paraId="519E8B62" w14:textId="77777777" w:rsidR="005B2D03" w:rsidRPr="003F782A" w:rsidRDefault="005B2D03" w:rsidP="00484D53">
      <w:pPr>
        <w:pStyle w:val="afffe"/>
        <w:suppressAutoHyphens/>
        <w:rPr>
          <w:lang w:eastAsia="en-US"/>
        </w:rPr>
      </w:pPr>
      <w:r w:rsidRPr="003F782A">
        <w:rPr>
          <w:lang w:eastAsia="en-US"/>
        </w:rPr>
        <w:t>Обоснование решений (рекомендаций) при разработке схемы теплоснабжения осуществляется на основе технико-экономического сопоставления вариантов развития системы теплоснабжения в целом и отдельных ее частей (локальных зон теплоснабжения) с учётом опыта внедрения предлагаемых мероприятий.</w:t>
      </w:r>
    </w:p>
    <w:p w14:paraId="61B6F260" w14:textId="77777777" w:rsidR="005B2D03" w:rsidRPr="003F782A" w:rsidRDefault="005B2D03" w:rsidP="00484D53">
      <w:pPr>
        <w:pStyle w:val="affff0"/>
        <w:widowControl w:val="0"/>
        <w:suppressAutoHyphens/>
        <w:contextualSpacing/>
      </w:pPr>
      <w:bookmarkStart w:id="6" w:name="_Toc4465250"/>
      <w:bookmarkStart w:id="7" w:name="_Toc75916862"/>
      <w:bookmarkStart w:id="8" w:name="_Toc101974730"/>
      <w:bookmarkStart w:id="9" w:name="_Toc138682162"/>
      <w:r w:rsidRPr="003F782A">
        <w:t>Термины</w:t>
      </w:r>
      <w:bookmarkEnd w:id="6"/>
      <w:bookmarkEnd w:id="7"/>
      <w:bookmarkEnd w:id="8"/>
      <w:bookmarkEnd w:id="9"/>
    </w:p>
    <w:p w14:paraId="427D3147" w14:textId="77777777" w:rsidR="005B2D03" w:rsidRPr="003F782A" w:rsidRDefault="005B2D03" w:rsidP="00484D53">
      <w:pPr>
        <w:pStyle w:val="afffe"/>
        <w:suppressAutoHyphens/>
        <w:rPr>
          <w:lang w:eastAsia="en-US"/>
        </w:rPr>
      </w:pPr>
      <w:r w:rsidRPr="003F782A">
        <w:rPr>
          <w:lang w:eastAsia="en-US"/>
        </w:rPr>
        <w:t xml:space="preserve">В настоящем документе используются следующие термины и сокращения: </w:t>
      </w:r>
    </w:p>
    <w:p w14:paraId="57D859EB" w14:textId="77777777" w:rsidR="005B2D03" w:rsidRPr="003F782A" w:rsidRDefault="005B2D03" w:rsidP="00484D53">
      <w:pPr>
        <w:pStyle w:val="afffe"/>
        <w:suppressAutoHyphens/>
        <w:rPr>
          <w:lang w:eastAsia="en-US"/>
        </w:rPr>
      </w:pPr>
      <w:r w:rsidRPr="003F782A">
        <w:rPr>
          <w:lang w:eastAsia="en-US"/>
        </w:rPr>
        <w:t>Энергетический ресурс – носитель энергии, энергия которого используется или может быть использована при осуществлении хозяйственной и иной деятельности, а также вид энергии (атомная, тепловая, электрическая, электромагнитная энергия или другой вид энергии).</w:t>
      </w:r>
    </w:p>
    <w:p w14:paraId="21FE6025" w14:textId="77777777" w:rsidR="005B2D03" w:rsidRPr="003F782A" w:rsidRDefault="005B2D03" w:rsidP="00484D53">
      <w:pPr>
        <w:pStyle w:val="afffe"/>
        <w:suppressAutoHyphens/>
        <w:rPr>
          <w:lang w:eastAsia="en-US"/>
        </w:rPr>
      </w:pPr>
      <w:r w:rsidRPr="003F782A">
        <w:rPr>
          <w:lang w:eastAsia="en-US"/>
        </w:rPr>
        <w:t xml:space="preserve">Энергосбережение – реализация организационных, правовых, технических, технологических, экономических и иных мер, направленных на уменьшение объема используемых энергетических ресурсов при сохранении соответствующего полезного эффекта от их использования (в том числе объема произведенной продукции, выполненных работ, оказанных услуг). </w:t>
      </w:r>
    </w:p>
    <w:p w14:paraId="36BB21C4" w14:textId="77777777" w:rsidR="005B2D03" w:rsidRPr="003F782A" w:rsidRDefault="005B2D03" w:rsidP="00484D53">
      <w:pPr>
        <w:pStyle w:val="afffe"/>
        <w:suppressAutoHyphens/>
        <w:rPr>
          <w:lang w:eastAsia="en-US"/>
        </w:rPr>
      </w:pPr>
      <w:r w:rsidRPr="003F782A">
        <w:rPr>
          <w:lang w:eastAsia="en-US"/>
        </w:rPr>
        <w:t>Энергетическая эффективность – характеристики, отражающие отношение полезного эффекта от использования энергетических ресурсов к затратам энергетических ресурсов, произведенным в целях получения такого эффекта, применительно к продукции, технологическому процессу, юридическому лицу, индивидуальному предпринимателю.</w:t>
      </w:r>
    </w:p>
    <w:p w14:paraId="440B2A21" w14:textId="77777777" w:rsidR="005B2D03" w:rsidRPr="003F782A" w:rsidRDefault="005B2D03" w:rsidP="00484D53">
      <w:pPr>
        <w:pStyle w:val="afffe"/>
        <w:suppressAutoHyphens/>
        <w:rPr>
          <w:lang w:eastAsia="en-US"/>
        </w:rPr>
      </w:pPr>
      <w:r w:rsidRPr="003F782A">
        <w:rPr>
          <w:lang w:eastAsia="en-US"/>
        </w:rPr>
        <w:t>Техническое состояние – совокупность параметров, качественных признаков и пределов их допустимых значений, установленных технической, эксплуатационной и другой нормативной документацией.</w:t>
      </w:r>
    </w:p>
    <w:p w14:paraId="7B5C0A3A" w14:textId="77777777" w:rsidR="005B2D03" w:rsidRPr="003F782A" w:rsidRDefault="005B2D03" w:rsidP="00484D53">
      <w:pPr>
        <w:pStyle w:val="afffe"/>
        <w:suppressAutoHyphens/>
        <w:rPr>
          <w:lang w:eastAsia="en-US"/>
        </w:rPr>
      </w:pPr>
      <w:r w:rsidRPr="003F782A">
        <w:rPr>
          <w:lang w:eastAsia="en-US"/>
        </w:rPr>
        <w:t>Испытания – экспериментальное определение качественных и/или количественных характеристик параметров энергооборудования при влиянии на него факторов, регламентированных действующими нормативными документами.</w:t>
      </w:r>
    </w:p>
    <w:p w14:paraId="150155E6" w14:textId="77777777" w:rsidR="005B2D03" w:rsidRPr="003F782A" w:rsidRDefault="005B2D03" w:rsidP="00484D53">
      <w:pPr>
        <w:pStyle w:val="afffe"/>
        <w:suppressAutoHyphens/>
        <w:rPr>
          <w:lang w:eastAsia="en-US"/>
        </w:rPr>
      </w:pPr>
      <w:r w:rsidRPr="003F782A">
        <w:rPr>
          <w:lang w:eastAsia="en-US"/>
        </w:rPr>
        <w:t>Зона действия системы теплоснабжения - территория сельского поселения, сельского поселения, города федерального значения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p w14:paraId="6F4911B9" w14:textId="77777777" w:rsidR="005B2D03" w:rsidRPr="003F782A" w:rsidRDefault="005B2D03" w:rsidP="00484D53">
      <w:pPr>
        <w:pStyle w:val="afffe"/>
        <w:suppressAutoHyphens/>
        <w:rPr>
          <w:lang w:eastAsia="en-US"/>
        </w:rPr>
      </w:pPr>
      <w:r w:rsidRPr="003F782A">
        <w:rPr>
          <w:lang w:eastAsia="en-US"/>
        </w:rPr>
        <w:lastRenderedPageBreak/>
        <w:t>Зона действия источника тепловой энергии - территория сельского поселения, сельского поселения, города федерального значения или ее часть, границы которой устанавливаются закрытыми секционирующими задвижками тепловой сети системы теплоснабжения;</w:t>
      </w:r>
    </w:p>
    <w:p w14:paraId="6139D6BF" w14:textId="77777777" w:rsidR="005B2D03" w:rsidRPr="003F782A" w:rsidRDefault="005B2D03" w:rsidP="00484D53">
      <w:pPr>
        <w:pStyle w:val="afffe"/>
        <w:suppressAutoHyphens/>
        <w:rPr>
          <w:lang w:eastAsia="en-US"/>
        </w:rPr>
      </w:pPr>
      <w:r w:rsidRPr="003F782A">
        <w:rPr>
          <w:lang w:eastAsia="en-US"/>
        </w:rPr>
        <w:t>Установленная мощность источника тепловой энергии - сумма номинальных тепловых мощностей всего принятого по актам ввода в эксплуатацию оборудования, предназначенного для отпуска тепловой энергии потребителям и для обеспечения собственных и хозяйственных нужд теплоснабжающей организации в отношении данного источника тепловой энергии;</w:t>
      </w:r>
    </w:p>
    <w:p w14:paraId="02F05700" w14:textId="77777777" w:rsidR="005B2D03" w:rsidRPr="003F782A" w:rsidRDefault="005B2D03" w:rsidP="00484D53">
      <w:pPr>
        <w:pStyle w:val="afffe"/>
        <w:suppressAutoHyphens/>
        <w:rPr>
          <w:lang w:eastAsia="en-US"/>
        </w:rPr>
      </w:pPr>
      <w:r w:rsidRPr="003F782A">
        <w:rPr>
          <w:lang w:eastAsia="en-US"/>
        </w:rPr>
        <w:t>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реализуемых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594646E8" w14:textId="77777777" w:rsidR="005B2D03" w:rsidRPr="003F782A" w:rsidRDefault="005B2D03" w:rsidP="00484D53">
      <w:pPr>
        <w:pStyle w:val="afffe"/>
        <w:suppressAutoHyphens/>
        <w:rPr>
          <w:lang w:eastAsia="en-US"/>
        </w:rPr>
      </w:pPr>
      <w:r w:rsidRPr="003F782A">
        <w:rPr>
          <w:lang w:eastAsia="en-US"/>
        </w:rPr>
        <w:t>Реконструкция — процесс изменения устаревших объектов, с целью придания свойств новых в будущем. 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Реконструкция линейных объектов (водопроводов, канализации)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(пропускной способности и других) или при котором требуется изменение границ полос отвода и (или) охранных зон таких объектов.</w:t>
      </w:r>
    </w:p>
    <w:p w14:paraId="781B1D0E" w14:textId="77777777" w:rsidR="005B2D03" w:rsidRPr="003F782A" w:rsidRDefault="005B2D03" w:rsidP="00484D53">
      <w:pPr>
        <w:pStyle w:val="afffe"/>
        <w:suppressAutoHyphens/>
        <w:rPr>
          <w:lang w:eastAsia="en-US"/>
        </w:rPr>
      </w:pPr>
      <w:r w:rsidRPr="003F782A">
        <w:rPr>
          <w:lang w:eastAsia="en-US"/>
        </w:rPr>
        <w:t>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 теплоснабжающей организации в отношении источника тепловой энергии;</w:t>
      </w:r>
    </w:p>
    <w:p w14:paraId="43368CB6" w14:textId="77777777" w:rsidR="005B2D03" w:rsidRPr="003F782A" w:rsidRDefault="005B2D03" w:rsidP="00484D53">
      <w:pPr>
        <w:pStyle w:val="afffe"/>
        <w:suppressAutoHyphens/>
        <w:rPr>
          <w:lang w:eastAsia="en-US"/>
        </w:rPr>
      </w:pPr>
      <w:r w:rsidRPr="003F782A">
        <w:rPr>
          <w:lang w:eastAsia="en-US"/>
        </w:rPr>
        <w:t>Модернизация (техническое перевооружение) - обновление объекта, приведение его в соответствие с новыми требованиями и нормами, техническими условиями, показателями качества.</w:t>
      </w:r>
    </w:p>
    <w:p w14:paraId="1EC0E7E1" w14:textId="77777777" w:rsidR="005B2D03" w:rsidRPr="003F782A" w:rsidRDefault="005B2D03" w:rsidP="00484D53">
      <w:pPr>
        <w:pStyle w:val="afffe"/>
        <w:suppressAutoHyphens/>
        <w:rPr>
          <w:lang w:eastAsia="en-US"/>
        </w:rPr>
      </w:pPr>
      <w:r w:rsidRPr="003F782A">
        <w:rPr>
          <w:lang w:eastAsia="en-US"/>
        </w:rPr>
        <w:t xml:space="preserve">Теплосетевые объекты - объекты, входящие в состав тепловой сети и обеспечивающие передачу тепловой энергии от источника тепловой энергии до </w:t>
      </w:r>
      <w:proofErr w:type="spellStart"/>
      <w:r w:rsidRPr="003F782A">
        <w:rPr>
          <w:lang w:eastAsia="en-US"/>
        </w:rPr>
        <w:t>теплопотребляющих</w:t>
      </w:r>
      <w:proofErr w:type="spellEnd"/>
      <w:r w:rsidRPr="003F782A">
        <w:rPr>
          <w:lang w:eastAsia="en-US"/>
        </w:rPr>
        <w:t xml:space="preserve"> установок потребителей тепловой энергии;</w:t>
      </w:r>
    </w:p>
    <w:p w14:paraId="698C5A55" w14:textId="77777777" w:rsidR="005B2D03" w:rsidRPr="003F782A" w:rsidRDefault="005B2D03" w:rsidP="00484D53">
      <w:pPr>
        <w:pStyle w:val="afffe"/>
        <w:suppressAutoHyphens/>
        <w:rPr>
          <w:lang w:eastAsia="en-US"/>
        </w:rPr>
      </w:pPr>
      <w:r w:rsidRPr="003F782A">
        <w:rPr>
          <w:lang w:eastAsia="en-US"/>
        </w:rPr>
        <w:t>Элемент территориального деления - территория сельского поселения, сельского поселения, города федерального значения или ее часть, установленная по границам административно-территориальных единиц;</w:t>
      </w:r>
    </w:p>
    <w:p w14:paraId="4872668A" w14:textId="77777777" w:rsidR="005B2D03" w:rsidRPr="003F782A" w:rsidRDefault="005B2D03" w:rsidP="00484D53">
      <w:pPr>
        <w:pStyle w:val="afffe"/>
        <w:suppressAutoHyphens/>
        <w:rPr>
          <w:lang w:eastAsia="en-US"/>
        </w:rPr>
      </w:pPr>
      <w:r w:rsidRPr="003F782A">
        <w:rPr>
          <w:lang w:eastAsia="en-US"/>
        </w:rPr>
        <w:t>Расчетный элемент территориального деления - территория сельского поселения, сельского поселения, города федерального значения или ее часть, принятая для целей разработки схемы теплоснабжения в неизменяемых границах на весь срок действия схемы теплоснабжения.</w:t>
      </w:r>
    </w:p>
    <w:p w14:paraId="67D4990B" w14:textId="77777777" w:rsidR="005B2D03" w:rsidRPr="003F782A" w:rsidRDefault="005B2D03" w:rsidP="00484D53">
      <w:pPr>
        <w:pStyle w:val="afffe"/>
        <w:suppressAutoHyphens/>
        <w:rPr>
          <w:lang w:eastAsia="en-US"/>
        </w:rPr>
      </w:pPr>
      <w:r w:rsidRPr="003F782A">
        <w:rPr>
          <w:lang w:eastAsia="en-US"/>
        </w:rPr>
        <w:t xml:space="preserve">Радиус эффективного теплоснабжения - максимальное расстояние от </w:t>
      </w:r>
      <w:proofErr w:type="spellStart"/>
      <w:r w:rsidRPr="003F782A">
        <w:rPr>
          <w:lang w:eastAsia="en-US"/>
        </w:rPr>
        <w:t>теплопотребляющей</w:t>
      </w:r>
      <w:proofErr w:type="spellEnd"/>
      <w:r w:rsidRPr="003F782A">
        <w:rPr>
          <w:lang w:eastAsia="en-US"/>
        </w:rPr>
        <w:t xml:space="preserve"> установки до ближайшего источника тепловой энергии в системе теплоснабжения, при превышении которого подключение </w:t>
      </w:r>
      <w:proofErr w:type="spellStart"/>
      <w:r w:rsidRPr="003F782A">
        <w:rPr>
          <w:lang w:eastAsia="en-US"/>
        </w:rPr>
        <w:lastRenderedPageBreak/>
        <w:t>теплопотребляющей</w:t>
      </w:r>
      <w:proofErr w:type="spellEnd"/>
      <w:r w:rsidRPr="003F782A">
        <w:rPr>
          <w:lang w:eastAsia="en-US"/>
        </w:rPr>
        <w:t xml:space="preserve"> установки к данной системе теплоснабжения нецелесообразно по причине увеличения совокупных расходов в системе теплоснабжения.</w:t>
      </w:r>
    </w:p>
    <w:p w14:paraId="62001DD3" w14:textId="77777777" w:rsidR="005B2D03" w:rsidRPr="003F782A" w:rsidRDefault="005B2D03" w:rsidP="00484D53">
      <w:pPr>
        <w:pStyle w:val="afffe"/>
        <w:suppressAutoHyphens/>
        <w:rPr>
          <w:lang w:eastAsia="en-US"/>
        </w:rPr>
      </w:pPr>
      <w:r w:rsidRPr="003F782A">
        <w:rPr>
          <w:lang w:eastAsia="en-US"/>
        </w:rPr>
        <w:t>Коэффициент использования теплоты топлива – показатель энергетической эффективности каждой зоны действия источника тепловой энергии, доля теплоты, содержащейся в топливе, полезно используемой на выработку тепловой энергии (электроэнергии) в котельной (на электростанции).</w:t>
      </w:r>
    </w:p>
    <w:p w14:paraId="398517E5" w14:textId="77777777" w:rsidR="005B2D03" w:rsidRPr="003F782A" w:rsidRDefault="005B2D03" w:rsidP="00484D53">
      <w:pPr>
        <w:pStyle w:val="afffe"/>
        <w:suppressAutoHyphens/>
        <w:rPr>
          <w:lang w:eastAsia="en-US"/>
        </w:rPr>
      </w:pPr>
      <w:r w:rsidRPr="003F782A">
        <w:rPr>
          <w:lang w:eastAsia="en-US"/>
        </w:rPr>
        <w:t>Материальная характеристика тепловой сети - сумма произведений наружных диаметров трубопроводов участков тепловой сети на их длину.</w:t>
      </w:r>
    </w:p>
    <w:p w14:paraId="41F289C7" w14:textId="77777777" w:rsidR="005B2D03" w:rsidRPr="003F782A" w:rsidRDefault="005B2D03" w:rsidP="00484D53">
      <w:pPr>
        <w:pStyle w:val="afffe"/>
        <w:suppressAutoHyphens/>
        <w:rPr>
          <w:lang w:eastAsia="en-US"/>
        </w:rPr>
      </w:pPr>
      <w:r w:rsidRPr="003F782A">
        <w:rPr>
          <w:lang w:eastAsia="en-US"/>
        </w:rPr>
        <w:t>Удельная материальная характеристика тепловой сети - отношение материальной характеристики тепловой сети к тепловой нагрузке потребителей, присоединенных к этой тепловой сети.</w:t>
      </w:r>
    </w:p>
    <w:p w14:paraId="109C6C1D" w14:textId="77777777" w:rsidR="005B2D03" w:rsidRPr="003F782A" w:rsidRDefault="005B2D03" w:rsidP="00484D53">
      <w:pPr>
        <w:pStyle w:val="afffe"/>
        <w:suppressAutoHyphens/>
        <w:rPr>
          <w:lang w:eastAsia="en-US"/>
        </w:rPr>
      </w:pPr>
      <w:bookmarkStart w:id="10" w:name="sub_1210"/>
      <w:r w:rsidRPr="003F782A">
        <w:rPr>
          <w:lang w:eastAsia="en-US"/>
        </w:rPr>
        <w:t>Расчетная тепловая нагрузка - тепловая нагрузка, определяемая на основе данных о фактическом отпуске тепловой энергии за полный отопительный период, предшествующий началу разработки схемы теплоснабжения, приведенная в соответствии с методическими указаниями по разработке схем теплоснабжения к расчетной температуре наружного воздуха.</w:t>
      </w:r>
    </w:p>
    <w:p w14:paraId="5BEC5FB0" w14:textId="77777777" w:rsidR="005B2D03" w:rsidRPr="003F782A" w:rsidRDefault="005B2D03" w:rsidP="00484D53">
      <w:pPr>
        <w:pStyle w:val="afffe"/>
        <w:suppressAutoHyphens/>
        <w:rPr>
          <w:lang w:eastAsia="en-US"/>
        </w:rPr>
      </w:pPr>
      <w:bookmarkStart w:id="11" w:name="sub_1211"/>
      <w:bookmarkEnd w:id="10"/>
      <w:r w:rsidRPr="003F782A">
        <w:rPr>
          <w:lang w:eastAsia="en-US"/>
        </w:rPr>
        <w:t>Базовый период - год, предшествующий году разработки и утверждения первичной схемы теплоснабжения сельского поселения, сельского поселения, города федерального значения.</w:t>
      </w:r>
    </w:p>
    <w:p w14:paraId="161FC3E6" w14:textId="77777777" w:rsidR="005B2D03" w:rsidRPr="003F782A" w:rsidRDefault="005B2D03" w:rsidP="00484D53">
      <w:pPr>
        <w:pStyle w:val="afffe"/>
        <w:suppressAutoHyphens/>
        <w:rPr>
          <w:lang w:eastAsia="en-US"/>
        </w:rPr>
      </w:pPr>
      <w:bookmarkStart w:id="12" w:name="sub_1212"/>
      <w:bookmarkEnd w:id="11"/>
      <w:r w:rsidRPr="003F782A">
        <w:rPr>
          <w:lang w:eastAsia="en-US"/>
        </w:rPr>
        <w:t>Базовый период актуализации - год, предшествующий году, в котором подлежит утверждению актуализированная схема теплоснабжения сельского поселения, сельского поселения, города федерального значения.</w:t>
      </w:r>
    </w:p>
    <w:p w14:paraId="5BAB03AD" w14:textId="77777777" w:rsidR="005B2D03" w:rsidRPr="003F782A" w:rsidRDefault="005B2D03" w:rsidP="00484D53">
      <w:pPr>
        <w:pStyle w:val="afffe"/>
        <w:suppressAutoHyphens/>
        <w:rPr>
          <w:lang w:eastAsia="en-US"/>
        </w:rPr>
      </w:pPr>
      <w:bookmarkStart w:id="13" w:name="sub_1213"/>
      <w:bookmarkEnd w:id="12"/>
      <w:r w:rsidRPr="003F782A">
        <w:rPr>
          <w:lang w:eastAsia="en-US"/>
        </w:rPr>
        <w:t>Мастер-план развития систем теплоснабжения сельского поселения, сельского поселения, города федерального значения - раздел схемы теплоснабжения (актуализированной схемы теплоснабжения), содержащий описание сценариев развития теплоснабжения сельского поселения, сельского поселения, города федерального значения и обоснование выбора приоритетного сценария развития теплоснабжения сельского поселения, сельского поселения, города федерального значения.</w:t>
      </w:r>
    </w:p>
    <w:p w14:paraId="4AB8FBBC" w14:textId="77777777" w:rsidR="005B2D03" w:rsidRPr="003F782A" w:rsidRDefault="005B2D03" w:rsidP="00484D53">
      <w:pPr>
        <w:pStyle w:val="afffe"/>
        <w:suppressAutoHyphens/>
        <w:rPr>
          <w:lang w:eastAsia="en-US"/>
        </w:rPr>
      </w:pPr>
      <w:bookmarkStart w:id="14" w:name="sub_1214"/>
      <w:bookmarkEnd w:id="13"/>
      <w:r w:rsidRPr="003F782A">
        <w:rPr>
          <w:lang w:eastAsia="en-US"/>
        </w:rPr>
        <w:t>Энергетические характеристики тепловых сетей - показатели, характеризующие энергетическую эффективность передачи тепловой энергии по тепловым сетям, включая потери тепловой энергии, расход электроэнергии на передачу тепловой энергии, расход теплоносителя на передачу тепловой энергии, потери теплоносителя, температуру теплоносителя.</w:t>
      </w:r>
    </w:p>
    <w:p w14:paraId="359E26C0" w14:textId="77777777" w:rsidR="005B2D03" w:rsidRPr="003F782A" w:rsidRDefault="005B2D03" w:rsidP="00484D53">
      <w:pPr>
        <w:pStyle w:val="afffe"/>
        <w:suppressAutoHyphens/>
        <w:rPr>
          <w:lang w:eastAsia="en-US"/>
        </w:rPr>
      </w:pPr>
      <w:bookmarkStart w:id="15" w:name="sub_1215"/>
      <w:bookmarkEnd w:id="14"/>
      <w:r w:rsidRPr="003F782A">
        <w:rPr>
          <w:lang w:eastAsia="en-US"/>
        </w:rPr>
        <w:t>Топливный баланс - документ, содержащий взаимосвязанные показатели количественного соответствия необходимых для функционирования системы теплоснабжения поставок топлива различных видов и их потребления источниками тепловой энергии в системе теплоснабжения, устанавливающий распределение топлива различных видов между источниками тепловой энергии в системе теплоснабжения и позволяющий определить эффективность использования топлива при комбинированной выработке электрической и тепловой энергии.</w:t>
      </w:r>
    </w:p>
    <w:bookmarkEnd w:id="15"/>
    <w:p w14:paraId="5B94B158" w14:textId="4538D42E" w:rsidR="005B2D03" w:rsidRPr="003F782A" w:rsidRDefault="005B2D03" w:rsidP="00484D53">
      <w:pPr>
        <w:pStyle w:val="afffe"/>
        <w:suppressAutoHyphens/>
        <w:rPr>
          <w:lang w:eastAsia="en-US"/>
        </w:rPr>
      </w:pPr>
      <w:r w:rsidRPr="003F782A">
        <w:rPr>
          <w:lang w:eastAsia="en-US"/>
        </w:rPr>
        <w:t>Коэффициент использования у</w:t>
      </w:r>
      <w:r w:rsidR="00484D53">
        <w:rPr>
          <w:lang w:eastAsia="en-US"/>
        </w:rPr>
        <w:t>становленной тепловой мощности -</w:t>
      </w:r>
      <w:r w:rsidRPr="003F782A">
        <w:rPr>
          <w:lang w:eastAsia="en-US"/>
        </w:rPr>
        <w:t xml:space="preserve"> равен отношению среднеарифметической тепловой мощности к установленной </w:t>
      </w:r>
      <w:r w:rsidRPr="003F782A">
        <w:rPr>
          <w:lang w:eastAsia="en-US"/>
        </w:rPr>
        <w:lastRenderedPageBreak/>
        <w:t>тепловой мощности котельной за определённый интервал времени.</w:t>
      </w:r>
    </w:p>
    <w:p w14:paraId="7ED5A82C" w14:textId="1AB2C429" w:rsidR="00921832" w:rsidRPr="003F782A" w:rsidRDefault="00921832" w:rsidP="00484D53">
      <w:pPr>
        <w:pStyle w:val="affff0"/>
        <w:widowControl w:val="0"/>
        <w:suppressAutoHyphens/>
        <w:contextualSpacing/>
      </w:pPr>
      <w:bookmarkStart w:id="16" w:name="_Toc138682163"/>
      <w:r w:rsidRPr="003F782A">
        <w:t>Список сокращений.</w:t>
      </w:r>
      <w:bookmarkEnd w:id="16"/>
    </w:p>
    <w:p w14:paraId="7889CD8D" w14:textId="77777777" w:rsidR="001B73A0" w:rsidRPr="003F782A" w:rsidRDefault="001B73A0" w:rsidP="00484D53">
      <w:pPr>
        <w:pStyle w:val="afffe"/>
        <w:suppressAutoHyphens/>
      </w:pPr>
      <w:bookmarkStart w:id="17" w:name="_Toc4465251"/>
      <w:r w:rsidRPr="003F782A">
        <w:t>ВБР – вероятность безотказной работы</w:t>
      </w:r>
    </w:p>
    <w:p w14:paraId="599FA091" w14:textId="77777777" w:rsidR="001B73A0" w:rsidRPr="003F782A" w:rsidRDefault="001B73A0" w:rsidP="00484D53">
      <w:pPr>
        <w:pStyle w:val="afffe"/>
        <w:suppressAutoHyphens/>
      </w:pPr>
      <w:r w:rsidRPr="003F782A">
        <w:t>ВПУ – водоподготовительная установка</w:t>
      </w:r>
    </w:p>
    <w:p w14:paraId="5BDFCEBD" w14:textId="77777777" w:rsidR="001B73A0" w:rsidRPr="003F782A" w:rsidRDefault="001B73A0" w:rsidP="00484D53">
      <w:pPr>
        <w:pStyle w:val="afffe"/>
        <w:suppressAutoHyphens/>
      </w:pPr>
      <w:r w:rsidRPr="003F782A">
        <w:t>ГВС – горячее водоснабжение</w:t>
      </w:r>
    </w:p>
    <w:p w14:paraId="340B105D" w14:textId="77777777" w:rsidR="001B73A0" w:rsidRPr="003F782A" w:rsidRDefault="001B73A0" w:rsidP="00484D53">
      <w:pPr>
        <w:pStyle w:val="afffe"/>
        <w:suppressAutoHyphens/>
      </w:pPr>
      <w:r w:rsidRPr="003F782A">
        <w:t>ЕТО – единая теплоснабжающая организация</w:t>
      </w:r>
    </w:p>
    <w:p w14:paraId="277F8240" w14:textId="77777777" w:rsidR="001B73A0" w:rsidRPr="003F782A" w:rsidRDefault="001B73A0" w:rsidP="00484D53">
      <w:pPr>
        <w:pStyle w:val="afffe"/>
        <w:suppressAutoHyphens/>
      </w:pPr>
      <w:r w:rsidRPr="003F782A">
        <w:t>КПД – коэффициент полезного действия</w:t>
      </w:r>
    </w:p>
    <w:p w14:paraId="61B48925" w14:textId="77777777" w:rsidR="001B73A0" w:rsidRPr="003F782A" w:rsidRDefault="001B73A0" w:rsidP="00484D53">
      <w:pPr>
        <w:pStyle w:val="afffe"/>
        <w:suppressAutoHyphens/>
      </w:pPr>
      <w:r w:rsidRPr="003F782A">
        <w:t>МКД – многоквартирный дом</w:t>
      </w:r>
    </w:p>
    <w:p w14:paraId="65FE3D9C" w14:textId="77777777" w:rsidR="001B73A0" w:rsidRPr="003F782A" w:rsidRDefault="001B73A0" w:rsidP="00484D53">
      <w:pPr>
        <w:pStyle w:val="afffe"/>
        <w:suppressAutoHyphens/>
      </w:pPr>
      <w:r w:rsidRPr="003F782A">
        <w:t>НДС – налог на добавленную стоимость</w:t>
      </w:r>
    </w:p>
    <w:p w14:paraId="658E7C76" w14:textId="77777777" w:rsidR="001B73A0" w:rsidRPr="003F782A" w:rsidRDefault="001B73A0" w:rsidP="00484D53">
      <w:pPr>
        <w:pStyle w:val="afffe"/>
        <w:suppressAutoHyphens/>
      </w:pPr>
      <w:r w:rsidRPr="003F782A">
        <w:t>НТД - Нормативно-техническая документация</w:t>
      </w:r>
    </w:p>
    <w:p w14:paraId="26499F33" w14:textId="77777777" w:rsidR="001B73A0" w:rsidRPr="003F782A" w:rsidRDefault="001B73A0" w:rsidP="00484D53">
      <w:pPr>
        <w:pStyle w:val="afffe"/>
        <w:suppressAutoHyphens/>
      </w:pPr>
      <w:r w:rsidRPr="003F782A">
        <w:t>НЦС – норматив цены строительства</w:t>
      </w:r>
    </w:p>
    <w:p w14:paraId="716D2351" w14:textId="77777777" w:rsidR="001B73A0" w:rsidRPr="003F782A" w:rsidRDefault="001B73A0" w:rsidP="00484D53">
      <w:pPr>
        <w:pStyle w:val="afffe"/>
        <w:suppressAutoHyphens/>
      </w:pPr>
      <w:r w:rsidRPr="003F782A">
        <w:t>ООО – общество с ограниченной ответственностью</w:t>
      </w:r>
    </w:p>
    <w:p w14:paraId="02F0D8AF" w14:textId="77777777" w:rsidR="001B73A0" w:rsidRPr="003F782A" w:rsidRDefault="001B73A0" w:rsidP="00484D53">
      <w:pPr>
        <w:pStyle w:val="afffe"/>
        <w:suppressAutoHyphens/>
      </w:pPr>
      <w:r w:rsidRPr="003F782A">
        <w:t>ПУ – прибор учета</w:t>
      </w:r>
    </w:p>
    <w:p w14:paraId="6CB56798" w14:textId="77777777" w:rsidR="001B73A0" w:rsidRPr="003F782A" w:rsidRDefault="001B73A0" w:rsidP="00484D53">
      <w:pPr>
        <w:pStyle w:val="afffe"/>
        <w:suppressAutoHyphens/>
      </w:pPr>
      <w:r w:rsidRPr="003F782A">
        <w:t>ППР - планово-предупредительный ремонт</w:t>
      </w:r>
    </w:p>
    <w:p w14:paraId="06543101" w14:textId="77777777" w:rsidR="001B73A0" w:rsidRPr="003F782A" w:rsidRDefault="001B73A0" w:rsidP="00484D53">
      <w:pPr>
        <w:pStyle w:val="afffe"/>
        <w:suppressAutoHyphens/>
      </w:pPr>
      <w:r w:rsidRPr="003F782A">
        <w:t>РОУ – редукционно-охладительная установка</w:t>
      </w:r>
    </w:p>
    <w:p w14:paraId="66E8A470" w14:textId="77777777" w:rsidR="001B73A0" w:rsidRPr="003F782A" w:rsidRDefault="001B73A0" w:rsidP="00484D53">
      <w:pPr>
        <w:pStyle w:val="afffe"/>
        <w:suppressAutoHyphens/>
      </w:pPr>
      <w:r w:rsidRPr="003F782A">
        <w:t>СНиП - Строительные нормы и правила</w:t>
      </w:r>
    </w:p>
    <w:p w14:paraId="05F95BEB" w14:textId="77777777" w:rsidR="001B73A0" w:rsidRPr="003F782A" w:rsidRDefault="001B73A0" w:rsidP="00484D53">
      <w:pPr>
        <w:pStyle w:val="afffe"/>
        <w:suppressAutoHyphens/>
      </w:pPr>
      <w:r w:rsidRPr="003F782A">
        <w:t>СП – свод правил</w:t>
      </w:r>
    </w:p>
    <w:p w14:paraId="4A480A2E" w14:textId="77777777" w:rsidR="001B73A0" w:rsidRPr="003F782A" w:rsidRDefault="001B73A0" w:rsidP="00484D53">
      <w:pPr>
        <w:pStyle w:val="afffe"/>
        <w:suppressAutoHyphens/>
      </w:pPr>
      <w:r w:rsidRPr="003F782A">
        <w:t>ТК- тепловая камера</w:t>
      </w:r>
    </w:p>
    <w:p w14:paraId="48BB6F50" w14:textId="77777777" w:rsidR="001B73A0" w:rsidRPr="003F782A" w:rsidRDefault="001B73A0" w:rsidP="00484D53">
      <w:pPr>
        <w:pStyle w:val="afffe"/>
        <w:suppressAutoHyphens/>
      </w:pPr>
      <w:r w:rsidRPr="003F782A">
        <w:t>ТСО – теплоснабжающая организация</w:t>
      </w:r>
    </w:p>
    <w:p w14:paraId="59AA196B" w14:textId="77777777" w:rsidR="001B73A0" w:rsidRPr="003F782A" w:rsidRDefault="001B73A0" w:rsidP="00484D53">
      <w:pPr>
        <w:pStyle w:val="afffe"/>
        <w:suppressAutoHyphens/>
      </w:pPr>
      <w:r w:rsidRPr="003F782A">
        <w:t>ул. – улица</w:t>
      </w:r>
    </w:p>
    <w:p w14:paraId="6D9DF10A" w14:textId="77777777" w:rsidR="001B73A0" w:rsidRPr="003F782A" w:rsidRDefault="001B73A0" w:rsidP="00484D53">
      <w:pPr>
        <w:pStyle w:val="afffe"/>
        <w:suppressAutoHyphens/>
      </w:pPr>
      <w:r w:rsidRPr="003F782A">
        <w:t>УРУТ – удельный расход условного топлива</w:t>
      </w:r>
    </w:p>
    <w:p w14:paraId="5F34FE4C" w14:textId="77777777" w:rsidR="001B73A0" w:rsidRPr="003F782A" w:rsidRDefault="001B73A0" w:rsidP="00484D53">
      <w:pPr>
        <w:pStyle w:val="afffe"/>
        <w:suppressAutoHyphens/>
      </w:pPr>
      <w:r w:rsidRPr="003F782A">
        <w:t>УТМ – установка тепловой мощности</w:t>
      </w:r>
    </w:p>
    <w:p w14:paraId="0F0C9895" w14:textId="77777777" w:rsidR="001B73A0" w:rsidRPr="003F782A" w:rsidRDefault="001B73A0" w:rsidP="00484D53">
      <w:pPr>
        <w:pStyle w:val="afffe"/>
        <w:suppressAutoHyphens/>
      </w:pPr>
      <w:r w:rsidRPr="003F782A">
        <w:t>ЦТП – центральный тепловой пункт</w:t>
      </w:r>
    </w:p>
    <w:p w14:paraId="71463FFA" w14:textId="77777777" w:rsidR="001B73A0" w:rsidRPr="003F782A" w:rsidRDefault="001B73A0" w:rsidP="00484D53">
      <w:pPr>
        <w:pStyle w:val="afffe"/>
        <w:suppressAutoHyphens/>
      </w:pPr>
      <w:r w:rsidRPr="003F782A">
        <w:t>СТ. – станция</w:t>
      </w:r>
    </w:p>
    <w:p w14:paraId="2F114E56" w14:textId="77777777" w:rsidR="001B73A0" w:rsidRPr="003F782A" w:rsidRDefault="001B73A0" w:rsidP="00484D53">
      <w:pPr>
        <w:pStyle w:val="afffe"/>
        <w:suppressAutoHyphens/>
      </w:pPr>
      <w:r w:rsidRPr="003F782A">
        <w:t>ед. – единица</w:t>
      </w:r>
    </w:p>
    <w:p w14:paraId="45F6FE1A" w14:textId="77777777" w:rsidR="001B73A0" w:rsidRPr="003F782A" w:rsidRDefault="001B73A0" w:rsidP="00484D53">
      <w:pPr>
        <w:pStyle w:val="afffe"/>
        <w:suppressAutoHyphens/>
      </w:pPr>
      <w:r w:rsidRPr="003F782A">
        <w:t xml:space="preserve">Гкал - </w:t>
      </w:r>
      <w:proofErr w:type="spellStart"/>
      <w:r w:rsidRPr="003F782A">
        <w:t>гигакалория</w:t>
      </w:r>
      <w:proofErr w:type="spellEnd"/>
    </w:p>
    <w:p w14:paraId="2F7F0283" w14:textId="77777777" w:rsidR="001B73A0" w:rsidRPr="003F782A" w:rsidRDefault="001B73A0" w:rsidP="00484D53">
      <w:pPr>
        <w:pStyle w:val="afffe"/>
        <w:suppressAutoHyphens/>
      </w:pPr>
      <w:r w:rsidRPr="003F782A">
        <w:t xml:space="preserve">Гкал/ч - </w:t>
      </w:r>
      <w:proofErr w:type="spellStart"/>
      <w:r w:rsidRPr="003F782A">
        <w:t>гигакалория</w:t>
      </w:r>
      <w:proofErr w:type="spellEnd"/>
      <w:r w:rsidRPr="003F782A">
        <w:t xml:space="preserve"> в час</w:t>
      </w:r>
    </w:p>
    <w:p w14:paraId="369037FA" w14:textId="77777777" w:rsidR="001B73A0" w:rsidRPr="003F782A" w:rsidRDefault="001B73A0" w:rsidP="00484D53">
      <w:pPr>
        <w:pStyle w:val="afffe"/>
        <w:suppressAutoHyphens/>
      </w:pPr>
      <w:r w:rsidRPr="003F782A">
        <w:t>°С – градус Цельсия</w:t>
      </w:r>
    </w:p>
    <w:p w14:paraId="55C04A3C" w14:textId="77777777" w:rsidR="001B73A0" w:rsidRPr="003F782A" w:rsidRDefault="001B73A0" w:rsidP="00484D53">
      <w:pPr>
        <w:pStyle w:val="afffe"/>
        <w:suppressAutoHyphens/>
      </w:pPr>
      <w:r w:rsidRPr="003F782A">
        <w:t>м в. ст. – миллиметр водяного столба</w:t>
      </w:r>
    </w:p>
    <w:p w14:paraId="4CECC686" w14:textId="77777777" w:rsidR="001B73A0" w:rsidRPr="003F782A" w:rsidRDefault="001B73A0" w:rsidP="00484D53">
      <w:pPr>
        <w:pStyle w:val="afffe"/>
        <w:suppressAutoHyphens/>
      </w:pPr>
      <w:r w:rsidRPr="003F782A">
        <w:t xml:space="preserve">кг </w:t>
      </w:r>
      <w:proofErr w:type="spellStart"/>
      <w:r w:rsidRPr="003F782A">
        <w:t>у.т</w:t>
      </w:r>
      <w:proofErr w:type="spellEnd"/>
      <w:r w:rsidRPr="003F782A">
        <w:t xml:space="preserve">./ Гкал – килограмм условного топлива на </w:t>
      </w:r>
      <w:proofErr w:type="spellStart"/>
      <w:r w:rsidRPr="003F782A">
        <w:t>гигакалорию</w:t>
      </w:r>
      <w:proofErr w:type="spellEnd"/>
    </w:p>
    <w:p w14:paraId="3288DDA5" w14:textId="77777777" w:rsidR="001B73A0" w:rsidRPr="003F782A" w:rsidRDefault="001B73A0" w:rsidP="00484D53">
      <w:pPr>
        <w:pStyle w:val="afffe"/>
        <w:suppressAutoHyphens/>
      </w:pPr>
      <w:r w:rsidRPr="003F782A">
        <w:t>м – метр</w:t>
      </w:r>
    </w:p>
    <w:p w14:paraId="47ABCA0C" w14:textId="77777777" w:rsidR="001B73A0" w:rsidRPr="003F782A" w:rsidRDefault="001B73A0" w:rsidP="00484D53">
      <w:pPr>
        <w:pStyle w:val="afffe"/>
        <w:suppressAutoHyphens/>
      </w:pPr>
      <w:r w:rsidRPr="003F782A">
        <w:t>мм - миллиметр</w:t>
      </w:r>
    </w:p>
    <w:p w14:paraId="247316A9" w14:textId="77777777" w:rsidR="001B73A0" w:rsidRPr="003F782A" w:rsidRDefault="001B73A0" w:rsidP="00484D53">
      <w:pPr>
        <w:pStyle w:val="afffe"/>
        <w:suppressAutoHyphens/>
      </w:pPr>
      <w:r w:rsidRPr="003F782A">
        <w:t>МВт – мегаватт</w:t>
      </w:r>
    </w:p>
    <w:p w14:paraId="6E39253D" w14:textId="77777777" w:rsidR="001B73A0" w:rsidRPr="003F782A" w:rsidRDefault="001B73A0" w:rsidP="00484D53">
      <w:pPr>
        <w:pStyle w:val="afffe"/>
        <w:suppressAutoHyphens/>
      </w:pPr>
      <w:proofErr w:type="spellStart"/>
      <w:r w:rsidRPr="003F782A">
        <w:t>кв.м</w:t>
      </w:r>
      <w:proofErr w:type="spellEnd"/>
      <w:r w:rsidRPr="003F782A">
        <w:t>. – квадратный метр</w:t>
      </w:r>
    </w:p>
    <w:p w14:paraId="0D65B3E2" w14:textId="77777777" w:rsidR="001B73A0" w:rsidRPr="003F782A" w:rsidRDefault="001B73A0" w:rsidP="00484D53">
      <w:pPr>
        <w:pStyle w:val="afffe"/>
        <w:suppressAutoHyphens/>
      </w:pPr>
      <w:proofErr w:type="spellStart"/>
      <w:r w:rsidRPr="003F782A">
        <w:t>т.у.т</w:t>
      </w:r>
      <w:proofErr w:type="spellEnd"/>
      <w:r w:rsidRPr="003F782A">
        <w:t xml:space="preserve"> – тонна условного топлива</w:t>
      </w:r>
    </w:p>
    <w:p w14:paraId="11B2A34C" w14:textId="77777777" w:rsidR="001B73A0" w:rsidRPr="003F782A" w:rsidRDefault="001B73A0" w:rsidP="00484D53">
      <w:pPr>
        <w:pStyle w:val="afffe"/>
        <w:suppressAutoHyphens/>
      </w:pPr>
      <w:r w:rsidRPr="003F782A">
        <w:t>тонн/ч – тонн в час</w:t>
      </w:r>
    </w:p>
    <w:p w14:paraId="0D2F44F3" w14:textId="77777777" w:rsidR="001B73A0" w:rsidRPr="003F782A" w:rsidRDefault="001B73A0" w:rsidP="00B53CA5">
      <w:pPr>
        <w:pStyle w:val="afffe"/>
      </w:pPr>
      <w:r w:rsidRPr="003F782A">
        <w:t>ч – час</w:t>
      </w:r>
    </w:p>
    <w:p w14:paraId="6974C371" w14:textId="77777777" w:rsidR="001B73A0" w:rsidRPr="003F782A" w:rsidRDefault="001B73A0" w:rsidP="00B53CA5">
      <w:pPr>
        <w:pStyle w:val="afffe"/>
      </w:pPr>
      <w:proofErr w:type="spellStart"/>
      <w:r w:rsidRPr="003F782A">
        <w:t>тыс.куб.м</w:t>
      </w:r>
      <w:proofErr w:type="spellEnd"/>
      <w:r w:rsidRPr="003F782A">
        <w:t>. – тысяч кубических метров</w:t>
      </w:r>
    </w:p>
    <w:p w14:paraId="3F7AA37D" w14:textId="77777777" w:rsidR="001B73A0" w:rsidRPr="003F782A" w:rsidRDefault="001B73A0" w:rsidP="00B53CA5">
      <w:pPr>
        <w:pStyle w:val="afffe"/>
      </w:pPr>
      <w:r w:rsidRPr="003F782A">
        <w:t>тыс. тут - тысяч тонн условного топлива</w:t>
      </w:r>
    </w:p>
    <w:p w14:paraId="5EDEB94A" w14:textId="77777777" w:rsidR="001B73A0" w:rsidRPr="003F782A" w:rsidRDefault="001B73A0" w:rsidP="00B53CA5">
      <w:pPr>
        <w:pStyle w:val="afffe"/>
      </w:pPr>
      <w:r w:rsidRPr="003F782A">
        <w:t>куб. м./ч – кубических метров в час</w:t>
      </w:r>
    </w:p>
    <w:p w14:paraId="217745A5" w14:textId="77777777" w:rsidR="001B73A0" w:rsidRPr="003F782A" w:rsidRDefault="001B73A0" w:rsidP="00B53CA5">
      <w:pPr>
        <w:pStyle w:val="afffe"/>
      </w:pPr>
      <w:r w:rsidRPr="003F782A">
        <w:t>кВт - киловатт</w:t>
      </w:r>
    </w:p>
    <w:p w14:paraId="77B784C8" w14:textId="77777777" w:rsidR="001B73A0" w:rsidRPr="003F782A" w:rsidRDefault="001B73A0" w:rsidP="00B53CA5">
      <w:pPr>
        <w:pStyle w:val="afffe"/>
      </w:pPr>
      <w:r w:rsidRPr="003F782A">
        <w:t xml:space="preserve">кВт-ч/Гкал – киловатт в час на </w:t>
      </w:r>
      <w:proofErr w:type="spellStart"/>
      <w:r w:rsidRPr="003F782A">
        <w:t>гигакалорию</w:t>
      </w:r>
      <w:proofErr w:type="spellEnd"/>
    </w:p>
    <w:p w14:paraId="566DF58D" w14:textId="77777777" w:rsidR="001B73A0" w:rsidRPr="003F782A" w:rsidRDefault="001B73A0" w:rsidP="00B53CA5">
      <w:pPr>
        <w:pStyle w:val="afffe"/>
      </w:pPr>
      <w:r w:rsidRPr="003F782A">
        <w:t>кгс/</w:t>
      </w:r>
      <w:proofErr w:type="spellStart"/>
      <w:r w:rsidRPr="003F782A">
        <w:t>кв.см</w:t>
      </w:r>
      <w:proofErr w:type="spellEnd"/>
      <w:r w:rsidRPr="003F782A">
        <w:t xml:space="preserve"> – килограмм-сила на квадратный сантиметр</w:t>
      </w:r>
    </w:p>
    <w:p w14:paraId="73FA5F2B" w14:textId="5371F6AA" w:rsidR="001B73A0" w:rsidRPr="003F782A" w:rsidRDefault="001B73A0" w:rsidP="00B53CA5">
      <w:pPr>
        <w:pStyle w:val="afffe"/>
        <w:rPr>
          <w:rFonts w:ascii="Calibri" w:hAnsi="Calibri"/>
        </w:rPr>
      </w:pPr>
      <w:r w:rsidRPr="003F782A">
        <w:t>ккал/</w:t>
      </w:r>
      <w:proofErr w:type="spellStart"/>
      <w:r w:rsidRPr="003F782A">
        <w:t>куб.м</w:t>
      </w:r>
      <w:proofErr w:type="spellEnd"/>
      <w:r w:rsidRPr="003F782A">
        <w:t>. – килокалория на кубический метр</w:t>
      </w:r>
    </w:p>
    <w:p w14:paraId="40C21EFC" w14:textId="77777777" w:rsidR="003D09B1" w:rsidRDefault="003D09B1" w:rsidP="00484D53">
      <w:pPr>
        <w:pStyle w:val="affff0"/>
        <w:widowControl w:val="0"/>
        <w:suppressAutoHyphens/>
        <w:contextualSpacing/>
      </w:pPr>
      <w:bookmarkStart w:id="18" w:name="_Toc75916863"/>
      <w:bookmarkStart w:id="19" w:name="_Toc101974731"/>
      <w:bookmarkStart w:id="20" w:name="_Toc138682164"/>
      <w:bookmarkEnd w:id="17"/>
    </w:p>
    <w:p w14:paraId="4AB605A2" w14:textId="77777777" w:rsidR="003D09B1" w:rsidRDefault="003D09B1" w:rsidP="00484D53">
      <w:pPr>
        <w:pStyle w:val="affff0"/>
        <w:widowControl w:val="0"/>
        <w:suppressAutoHyphens/>
        <w:contextualSpacing/>
      </w:pPr>
    </w:p>
    <w:p w14:paraId="131D3E6E" w14:textId="0C8AFA6E" w:rsidR="005B2D03" w:rsidRPr="003F782A" w:rsidRDefault="005B2D03" w:rsidP="00484D53">
      <w:pPr>
        <w:pStyle w:val="affff0"/>
        <w:widowControl w:val="0"/>
        <w:suppressAutoHyphens/>
        <w:contextualSpacing/>
      </w:pPr>
      <w:r w:rsidRPr="003F782A">
        <w:lastRenderedPageBreak/>
        <w:t>Раздел 1 Показатели существующего и перспективного спроса на тепловую энергию (мощность) и теплоноситель в установленных границах территории сельского поселения</w:t>
      </w:r>
      <w:bookmarkEnd w:id="2"/>
      <w:bookmarkEnd w:id="18"/>
      <w:bookmarkEnd w:id="19"/>
      <w:bookmarkEnd w:id="20"/>
    </w:p>
    <w:p w14:paraId="63F0AC72" w14:textId="77777777" w:rsidR="005B2D03" w:rsidRPr="00E60C58" w:rsidRDefault="005B2D03" w:rsidP="00484D53">
      <w:pPr>
        <w:pStyle w:val="affff0"/>
        <w:widowControl w:val="0"/>
        <w:suppressAutoHyphens/>
        <w:contextualSpacing/>
      </w:pPr>
      <w:bookmarkStart w:id="21" w:name="_Toc536140355"/>
      <w:bookmarkStart w:id="22" w:name="_Toc75916864"/>
      <w:bookmarkStart w:id="23" w:name="_Toc101974732"/>
      <w:bookmarkStart w:id="24" w:name="_Toc138682165"/>
      <w:r w:rsidRPr="00E60C58">
        <w:t>1.1. Величины существующей отапливаемой площади строительных фондов и приросты отапливаемой площади строительных фондов</w:t>
      </w:r>
      <w:bookmarkEnd w:id="21"/>
      <w:bookmarkEnd w:id="22"/>
      <w:bookmarkEnd w:id="23"/>
      <w:bookmarkEnd w:id="24"/>
    </w:p>
    <w:p w14:paraId="23146AE1" w14:textId="5A366C6E" w:rsidR="005B2D03" w:rsidRPr="00E60C58" w:rsidRDefault="005B2D03" w:rsidP="00484D53">
      <w:pPr>
        <w:pStyle w:val="afffe"/>
        <w:suppressAutoHyphens/>
        <w:rPr>
          <w:lang w:eastAsia="en-US"/>
        </w:rPr>
      </w:pPr>
      <w:bookmarkStart w:id="25" w:name="_Toc536140356"/>
      <w:r w:rsidRPr="00E60C58">
        <w:rPr>
          <w:lang w:eastAsia="en-US"/>
        </w:rPr>
        <w:t>По состоянию на 2022</w:t>
      </w:r>
      <w:r w:rsidR="004B1C61">
        <w:rPr>
          <w:lang w:eastAsia="en-US"/>
        </w:rPr>
        <w:t xml:space="preserve"> </w:t>
      </w:r>
      <w:r w:rsidRPr="00E60C58">
        <w:rPr>
          <w:lang w:eastAsia="en-US"/>
        </w:rPr>
        <w:t xml:space="preserve">год в сельском поселении централизованное теплоснабжение потребителей осуществляет </w:t>
      </w:r>
      <w:r w:rsidR="00B74D14">
        <w:rPr>
          <w:lang w:eastAsia="en-US"/>
        </w:rPr>
        <w:t>5</w:t>
      </w:r>
      <w:r w:rsidRPr="00E60C58">
        <w:rPr>
          <w:lang w:eastAsia="en-US"/>
        </w:rPr>
        <w:t xml:space="preserve"> теплоснабжающи</w:t>
      </w:r>
      <w:r w:rsidR="00B74D14">
        <w:rPr>
          <w:lang w:eastAsia="en-US"/>
        </w:rPr>
        <w:t>х</w:t>
      </w:r>
      <w:r w:rsidRPr="00E60C58">
        <w:rPr>
          <w:lang w:eastAsia="en-US"/>
        </w:rPr>
        <w:t xml:space="preserve"> организаци</w:t>
      </w:r>
      <w:r w:rsidR="00B74D14">
        <w:rPr>
          <w:lang w:eastAsia="en-US"/>
        </w:rPr>
        <w:t>й</w:t>
      </w:r>
      <w:r w:rsidRPr="00E60C58">
        <w:rPr>
          <w:lang w:eastAsia="en-US"/>
        </w:rPr>
        <w:t xml:space="preserve"> (</w:t>
      </w:r>
      <w:r w:rsidR="00E60C58" w:rsidRPr="00E60C58">
        <w:rPr>
          <w:lang w:eastAsia="en-US"/>
        </w:rPr>
        <w:t>МУП "</w:t>
      </w:r>
      <w:proofErr w:type="spellStart"/>
      <w:r w:rsidR="00E60C58" w:rsidRPr="00E60C58">
        <w:rPr>
          <w:lang w:eastAsia="en-US"/>
        </w:rPr>
        <w:t>Кременкульские</w:t>
      </w:r>
      <w:proofErr w:type="spellEnd"/>
      <w:r w:rsidR="00E60C58" w:rsidRPr="00E60C58">
        <w:rPr>
          <w:lang w:eastAsia="en-US"/>
        </w:rPr>
        <w:t xml:space="preserve"> коммунальные системы", ООО «Энергия», ООО УК "ЮУ КЖСИ", ООО "Тепловые сети </w:t>
      </w:r>
      <w:proofErr w:type="spellStart"/>
      <w:r w:rsidR="00E60C58" w:rsidRPr="00E60C58">
        <w:rPr>
          <w:lang w:eastAsia="en-US"/>
        </w:rPr>
        <w:t>Кременкуля</w:t>
      </w:r>
      <w:proofErr w:type="spellEnd"/>
      <w:r w:rsidR="00E60C58" w:rsidRPr="00E60C58">
        <w:rPr>
          <w:lang w:eastAsia="en-US"/>
        </w:rPr>
        <w:t>"</w:t>
      </w:r>
      <w:r w:rsidR="00B74D14">
        <w:rPr>
          <w:lang w:eastAsia="en-US"/>
        </w:rPr>
        <w:t>, ООО ИК «МКС»</w:t>
      </w:r>
      <w:r w:rsidRPr="00E60C58">
        <w:rPr>
          <w:lang w:eastAsia="en-US"/>
        </w:rPr>
        <w:t xml:space="preserve">), которые эксплуатируют </w:t>
      </w:r>
      <w:r w:rsidR="00E60C58" w:rsidRPr="00E60C58">
        <w:rPr>
          <w:lang w:eastAsia="en-US"/>
        </w:rPr>
        <w:t>8</w:t>
      </w:r>
      <w:r w:rsidRPr="00E60C58">
        <w:rPr>
          <w:lang w:eastAsia="en-US"/>
        </w:rPr>
        <w:t xml:space="preserve"> источник</w:t>
      </w:r>
      <w:r w:rsidR="00E60C58" w:rsidRPr="00E60C58">
        <w:rPr>
          <w:lang w:eastAsia="en-US"/>
        </w:rPr>
        <w:t>ов</w:t>
      </w:r>
      <w:r w:rsidRPr="00E60C58">
        <w:rPr>
          <w:lang w:eastAsia="en-US"/>
        </w:rPr>
        <w:t xml:space="preserve"> тепловой энергии на территории сельского поселения.</w:t>
      </w:r>
    </w:p>
    <w:p w14:paraId="12945D8D" w14:textId="42312C20" w:rsidR="000F2CC2" w:rsidRPr="00E60C58" w:rsidRDefault="000F2CC2" w:rsidP="00484D53">
      <w:pPr>
        <w:pStyle w:val="afffe"/>
        <w:suppressAutoHyphens/>
      </w:pPr>
      <w:r w:rsidRPr="00E60C58">
        <w:rPr>
          <w:lang w:eastAsia="en-US"/>
        </w:rPr>
        <w:t>На территории сельского поселения установлен статус единой теплоснабжающей организаци</w:t>
      </w:r>
      <w:r w:rsidR="00EF7BB4">
        <w:rPr>
          <w:lang w:eastAsia="en-US"/>
        </w:rPr>
        <w:t xml:space="preserve">й: </w:t>
      </w:r>
      <w:r w:rsidRPr="00E60C58">
        <w:rPr>
          <w:lang w:eastAsia="en-US"/>
        </w:rPr>
        <w:t>ООО «</w:t>
      </w:r>
      <w:r w:rsidR="00E60C58" w:rsidRPr="00E60C58">
        <w:rPr>
          <w:lang w:eastAsia="en-US"/>
        </w:rPr>
        <w:t>Энергия</w:t>
      </w:r>
      <w:r w:rsidRPr="00E60C58">
        <w:rPr>
          <w:lang w:eastAsia="en-US"/>
        </w:rPr>
        <w:t>»</w:t>
      </w:r>
      <w:r w:rsidR="004B1C61">
        <w:rPr>
          <w:lang w:eastAsia="en-US"/>
        </w:rPr>
        <w:t xml:space="preserve"> в зоне теплоснабжения </w:t>
      </w:r>
      <w:proofErr w:type="spellStart"/>
      <w:r w:rsidR="004B1C61">
        <w:rPr>
          <w:lang w:eastAsia="en-US"/>
        </w:rPr>
        <w:t>п.Западный</w:t>
      </w:r>
      <w:proofErr w:type="spellEnd"/>
      <w:r w:rsidR="00EF7BB4">
        <w:rPr>
          <w:lang w:eastAsia="en-US"/>
        </w:rPr>
        <w:t xml:space="preserve"> и </w:t>
      </w:r>
      <w:r w:rsidR="00EF7BB4" w:rsidRPr="000E4526">
        <w:t>ООО «ТСК»</w:t>
      </w:r>
      <w:r w:rsidR="00EF7BB4">
        <w:t xml:space="preserve"> в зоне теплоснабжения </w:t>
      </w:r>
      <w:proofErr w:type="spellStart"/>
      <w:r w:rsidR="00EF7BB4">
        <w:t>п.Пригородный</w:t>
      </w:r>
      <w:proofErr w:type="spellEnd"/>
      <w:r w:rsidR="00EF7BB4">
        <w:t>.</w:t>
      </w:r>
    </w:p>
    <w:p w14:paraId="61550EEE" w14:textId="77777777" w:rsidR="005B2D03" w:rsidRPr="00E60C58" w:rsidRDefault="005B2D03" w:rsidP="00484D53">
      <w:pPr>
        <w:pStyle w:val="afffe"/>
        <w:suppressAutoHyphens/>
        <w:rPr>
          <w:lang w:eastAsia="en-US"/>
        </w:rPr>
      </w:pPr>
      <w:r w:rsidRPr="00E60C58">
        <w:rPr>
          <w:lang w:eastAsia="en-US"/>
        </w:rPr>
        <w:t>Приросты отапливаемой площади строительных фондов представлены в таблице 1.1.1</w:t>
      </w:r>
    </w:p>
    <w:p w14:paraId="172AAE75" w14:textId="77777777" w:rsidR="005B2D03" w:rsidRPr="00E60C58" w:rsidRDefault="005B2D03" w:rsidP="00484D53">
      <w:pPr>
        <w:pStyle w:val="afffc"/>
        <w:widowControl w:val="0"/>
        <w:suppressAutoHyphens/>
        <w:contextualSpacing/>
      </w:pPr>
      <w:bookmarkStart w:id="26" w:name="_Toc30427296"/>
      <w:bookmarkStart w:id="27" w:name="_Toc101974806"/>
      <w:bookmarkStart w:id="28" w:name="_Toc137087534"/>
      <w:r w:rsidRPr="00E60C58">
        <w:t xml:space="preserve">Таблица 1.1.1. </w:t>
      </w:r>
      <w:bookmarkEnd w:id="26"/>
      <w:r w:rsidRPr="00E60C58">
        <w:t xml:space="preserve">Приросты отапливаемой площади строительных фондов, тыс. </w:t>
      </w:r>
      <w:proofErr w:type="spellStart"/>
      <w:r w:rsidRPr="00E60C58">
        <w:t>кв.м</w:t>
      </w:r>
      <w:proofErr w:type="spellEnd"/>
      <w:r w:rsidRPr="00E60C58">
        <w:t>.</w:t>
      </w:r>
      <w:bookmarkEnd w:id="27"/>
      <w:bookmarkEnd w:id="28"/>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
        <w:gridCol w:w="5503"/>
        <w:gridCol w:w="1511"/>
        <w:gridCol w:w="1988"/>
      </w:tblGrid>
      <w:tr w:rsidR="005B2D03" w:rsidRPr="00E60C58" w14:paraId="19EA87FF" w14:textId="77777777" w:rsidTr="00484D53">
        <w:trPr>
          <w:trHeight w:val="20"/>
        </w:trPr>
        <w:tc>
          <w:tcPr>
            <w:tcW w:w="594" w:type="dxa"/>
            <w:shd w:val="clear" w:color="auto" w:fill="auto"/>
          </w:tcPr>
          <w:p w14:paraId="5B738ADB" w14:textId="77777777" w:rsidR="005B2D03" w:rsidRPr="00E60C58" w:rsidRDefault="005B2D03" w:rsidP="00484D53">
            <w:pPr>
              <w:widowControl w:val="0"/>
              <w:suppressAutoHyphens/>
              <w:jc w:val="center"/>
              <w:rPr>
                <w:rFonts w:eastAsia="Calibri"/>
                <w:sz w:val="28"/>
                <w:szCs w:val="28"/>
              </w:rPr>
            </w:pPr>
            <w:r w:rsidRPr="00E60C58">
              <w:rPr>
                <w:rFonts w:eastAsia="Calibri"/>
                <w:sz w:val="28"/>
                <w:szCs w:val="28"/>
              </w:rPr>
              <w:t xml:space="preserve">№ </w:t>
            </w:r>
            <w:proofErr w:type="spellStart"/>
            <w:r w:rsidRPr="00E60C58">
              <w:rPr>
                <w:rFonts w:eastAsia="Calibri"/>
                <w:sz w:val="28"/>
                <w:szCs w:val="28"/>
              </w:rPr>
              <w:t>пп</w:t>
            </w:r>
            <w:proofErr w:type="spellEnd"/>
          </w:p>
        </w:tc>
        <w:tc>
          <w:tcPr>
            <w:tcW w:w="5530" w:type="dxa"/>
            <w:shd w:val="clear" w:color="auto" w:fill="auto"/>
          </w:tcPr>
          <w:p w14:paraId="7AA2D0EA" w14:textId="77777777" w:rsidR="005B2D03" w:rsidRPr="00E60C58" w:rsidRDefault="005B2D03" w:rsidP="00484D53">
            <w:pPr>
              <w:widowControl w:val="0"/>
              <w:suppressAutoHyphens/>
              <w:jc w:val="center"/>
              <w:rPr>
                <w:rFonts w:eastAsia="Calibri"/>
                <w:sz w:val="28"/>
                <w:szCs w:val="28"/>
              </w:rPr>
            </w:pPr>
            <w:r w:rsidRPr="00E60C58">
              <w:rPr>
                <w:rFonts w:eastAsia="Calibri"/>
                <w:sz w:val="28"/>
                <w:szCs w:val="28"/>
              </w:rPr>
              <w:t>Наименование населенного пункта</w:t>
            </w:r>
          </w:p>
        </w:tc>
        <w:tc>
          <w:tcPr>
            <w:tcW w:w="1517" w:type="dxa"/>
          </w:tcPr>
          <w:p w14:paraId="5335ADA6" w14:textId="2BD1AAF5" w:rsidR="005B2D03" w:rsidRPr="00E60C58" w:rsidRDefault="005B2D03" w:rsidP="00484D53">
            <w:pPr>
              <w:widowControl w:val="0"/>
              <w:suppressAutoHyphens/>
              <w:jc w:val="center"/>
              <w:rPr>
                <w:rFonts w:eastAsia="Calibri"/>
                <w:sz w:val="28"/>
                <w:szCs w:val="28"/>
              </w:rPr>
            </w:pPr>
            <w:r w:rsidRPr="00E60C58">
              <w:rPr>
                <w:rFonts w:eastAsia="Calibri"/>
                <w:sz w:val="28"/>
                <w:szCs w:val="28"/>
              </w:rPr>
              <w:t>202</w:t>
            </w:r>
            <w:r w:rsidR="008612F8">
              <w:rPr>
                <w:rFonts w:eastAsia="Calibri"/>
                <w:sz w:val="28"/>
                <w:szCs w:val="28"/>
                <w:lang w:val="en-US"/>
              </w:rPr>
              <w:t>3</w:t>
            </w:r>
            <w:r w:rsidRPr="00E60C58">
              <w:rPr>
                <w:rFonts w:eastAsia="Calibri"/>
                <w:sz w:val="28"/>
                <w:szCs w:val="28"/>
              </w:rPr>
              <w:t>-202</w:t>
            </w:r>
            <w:r w:rsidR="008612F8">
              <w:rPr>
                <w:rFonts w:eastAsia="Calibri"/>
                <w:sz w:val="28"/>
                <w:szCs w:val="28"/>
                <w:lang w:val="en-US"/>
              </w:rPr>
              <w:t>7</w:t>
            </w:r>
            <w:r w:rsidRPr="00E60C58">
              <w:rPr>
                <w:rFonts w:eastAsia="Calibri"/>
                <w:sz w:val="28"/>
                <w:szCs w:val="28"/>
              </w:rPr>
              <w:t xml:space="preserve"> годы</w:t>
            </w:r>
          </w:p>
        </w:tc>
        <w:tc>
          <w:tcPr>
            <w:tcW w:w="1998" w:type="dxa"/>
          </w:tcPr>
          <w:p w14:paraId="4D5390E5" w14:textId="5E6748E2" w:rsidR="005B2D03" w:rsidRPr="00E60C58" w:rsidRDefault="005B2D03" w:rsidP="00484D53">
            <w:pPr>
              <w:widowControl w:val="0"/>
              <w:suppressAutoHyphens/>
              <w:jc w:val="center"/>
              <w:rPr>
                <w:rFonts w:eastAsia="Calibri"/>
                <w:sz w:val="28"/>
                <w:szCs w:val="28"/>
              </w:rPr>
            </w:pPr>
            <w:r w:rsidRPr="00E60C58">
              <w:rPr>
                <w:rFonts w:eastAsia="Calibri"/>
                <w:sz w:val="28"/>
                <w:szCs w:val="28"/>
              </w:rPr>
              <w:t>202</w:t>
            </w:r>
            <w:r w:rsidR="008612F8">
              <w:rPr>
                <w:rFonts w:eastAsia="Calibri"/>
                <w:sz w:val="28"/>
                <w:szCs w:val="28"/>
                <w:lang w:val="en-US"/>
              </w:rPr>
              <w:t>8</w:t>
            </w:r>
            <w:r w:rsidRPr="00E60C58">
              <w:rPr>
                <w:rFonts w:eastAsia="Calibri"/>
                <w:sz w:val="28"/>
                <w:szCs w:val="28"/>
              </w:rPr>
              <w:t>-</w:t>
            </w:r>
            <w:r w:rsidR="000F2CC2" w:rsidRPr="00E60C58">
              <w:rPr>
                <w:rFonts w:eastAsia="Calibri"/>
                <w:sz w:val="28"/>
                <w:szCs w:val="28"/>
              </w:rPr>
              <w:t>2034</w:t>
            </w:r>
            <w:r w:rsidRPr="00E60C58">
              <w:rPr>
                <w:rFonts w:eastAsia="Calibri"/>
                <w:sz w:val="28"/>
                <w:szCs w:val="28"/>
              </w:rPr>
              <w:t xml:space="preserve"> годы</w:t>
            </w:r>
          </w:p>
        </w:tc>
      </w:tr>
      <w:tr w:rsidR="00E60C58" w:rsidRPr="00E60C58" w14:paraId="2254F23A" w14:textId="77777777" w:rsidTr="00484D53">
        <w:trPr>
          <w:trHeight w:val="20"/>
        </w:trPr>
        <w:tc>
          <w:tcPr>
            <w:tcW w:w="594" w:type="dxa"/>
            <w:shd w:val="clear" w:color="auto" w:fill="auto"/>
            <w:hideMark/>
          </w:tcPr>
          <w:p w14:paraId="556FFD34" w14:textId="77777777" w:rsidR="00E60C58" w:rsidRPr="00E60C58" w:rsidRDefault="00E60C58" w:rsidP="00484D53">
            <w:pPr>
              <w:widowControl w:val="0"/>
              <w:suppressAutoHyphens/>
              <w:jc w:val="both"/>
              <w:rPr>
                <w:rFonts w:eastAsia="Calibri"/>
                <w:sz w:val="28"/>
                <w:szCs w:val="28"/>
              </w:rPr>
            </w:pPr>
            <w:r w:rsidRPr="00E60C58">
              <w:rPr>
                <w:rFonts w:eastAsia="Calibri"/>
                <w:sz w:val="28"/>
                <w:szCs w:val="28"/>
              </w:rPr>
              <w:t>1</w:t>
            </w:r>
          </w:p>
        </w:tc>
        <w:tc>
          <w:tcPr>
            <w:tcW w:w="5530" w:type="dxa"/>
            <w:shd w:val="clear" w:color="auto" w:fill="auto"/>
            <w:hideMark/>
          </w:tcPr>
          <w:p w14:paraId="44519D3D" w14:textId="418EAB98" w:rsidR="00E60C58" w:rsidRPr="00E60C58" w:rsidRDefault="00E60C58" w:rsidP="00484D53">
            <w:pPr>
              <w:widowControl w:val="0"/>
              <w:suppressAutoHyphens/>
              <w:jc w:val="both"/>
              <w:rPr>
                <w:rFonts w:eastAsia="Calibri"/>
                <w:sz w:val="28"/>
                <w:szCs w:val="28"/>
              </w:rPr>
            </w:pPr>
            <w:r w:rsidRPr="00E60C58">
              <w:rPr>
                <w:rFonts w:eastAsia="Calibri"/>
                <w:sz w:val="28"/>
                <w:szCs w:val="28"/>
              </w:rPr>
              <w:t>Кременкульское сельское поселение</w:t>
            </w:r>
          </w:p>
        </w:tc>
        <w:tc>
          <w:tcPr>
            <w:tcW w:w="1517" w:type="dxa"/>
          </w:tcPr>
          <w:p w14:paraId="0A0A15D7" w14:textId="03ABFE4A" w:rsidR="00E60C58" w:rsidRPr="00E60C58" w:rsidRDefault="00E60C58" w:rsidP="00484D53">
            <w:pPr>
              <w:widowControl w:val="0"/>
              <w:suppressAutoHyphens/>
              <w:jc w:val="both"/>
              <w:rPr>
                <w:rFonts w:eastAsia="Calibri"/>
                <w:sz w:val="28"/>
                <w:szCs w:val="28"/>
              </w:rPr>
            </w:pPr>
            <w:proofErr w:type="spellStart"/>
            <w:r w:rsidRPr="00E60C58">
              <w:rPr>
                <w:rFonts w:eastAsia="Calibri"/>
                <w:sz w:val="28"/>
                <w:szCs w:val="28"/>
              </w:rPr>
              <w:t>нд</w:t>
            </w:r>
            <w:proofErr w:type="spellEnd"/>
          </w:p>
        </w:tc>
        <w:tc>
          <w:tcPr>
            <w:tcW w:w="1998" w:type="dxa"/>
          </w:tcPr>
          <w:p w14:paraId="3FF48311" w14:textId="5776E02C" w:rsidR="00E60C58" w:rsidRPr="00E60C58" w:rsidRDefault="00E60C58" w:rsidP="00484D53">
            <w:pPr>
              <w:widowControl w:val="0"/>
              <w:suppressAutoHyphens/>
              <w:jc w:val="both"/>
              <w:rPr>
                <w:rFonts w:eastAsia="Calibri"/>
                <w:sz w:val="28"/>
                <w:szCs w:val="28"/>
              </w:rPr>
            </w:pPr>
            <w:proofErr w:type="spellStart"/>
            <w:r w:rsidRPr="00E60C58">
              <w:rPr>
                <w:rFonts w:eastAsia="Calibri"/>
                <w:sz w:val="28"/>
                <w:szCs w:val="28"/>
              </w:rPr>
              <w:t>нд</w:t>
            </w:r>
            <w:proofErr w:type="spellEnd"/>
          </w:p>
        </w:tc>
      </w:tr>
      <w:tr w:rsidR="00E60C58" w:rsidRPr="00E60C58" w14:paraId="530B7F2E" w14:textId="77777777" w:rsidTr="00484D53">
        <w:trPr>
          <w:trHeight w:val="20"/>
        </w:trPr>
        <w:tc>
          <w:tcPr>
            <w:tcW w:w="594" w:type="dxa"/>
            <w:shd w:val="clear" w:color="auto" w:fill="auto"/>
          </w:tcPr>
          <w:p w14:paraId="2FDD66C0" w14:textId="77777777" w:rsidR="00E60C58" w:rsidRPr="00E60C58" w:rsidRDefault="00E60C58" w:rsidP="00484D53">
            <w:pPr>
              <w:widowControl w:val="0"/>
              <w:suppressAutoHyphens/>
              <w:jc w:val="both"/>
              <w:rPr>
                <w:rFonts w:eastAsia="Calibri"/>
                <w:sz w:val="28"/>
                <w:szCs w:val="28"/>
              </w:rPr>
            </w:pPr>
            <w:r w:rsidRPr="00E60C58">
              <w:rPr>
                <w:rFonts w:eastAsia="Calibri"/>
                <w:sz w:val="28"/>
                <w:szCs w:val="28"/>
              </w:rPr>
              <w:t>1.1</w:t>
            </w:r>
          </w:p>
        </w:tc>
        <w:tc>
          <w:tcPr>
            <w:tcW w:w="5530" w:type="dxa"/>
            <w:shd w:val="clear" w:color="auto" w:fill="auto"/>
          </w:tcPr>
          <w:p w14:paraId="5BBB98C2" w14:textId="77777777" w:rsidR="00E60C58" w:rsidRPr="00E60C58" w:rsidRDefault="00E60C58" w:rsidP="00484D53">
            <w:pPr>
              <w:widowControl w:val="0"/>
              <w:suppressAutoHyphens/>
              <w:jc w:val="both"/>
              <w:rPr>
                <w:rFonts w:eastAsia="Calibri"/>
                <w:sz w:val="28"/>
                <w:szCs w:val="28"/>
              </w:rPr>
            </w:pPr>
            <w:r w:rsidRPr="00E60C58">
              <w:rPr>
                <w:rFonts w:eastAsia="Calibri"/>
                <w:sz w:val="28"/>
                <w:szCs w:val="28"/>
              </w:rPr>
              <w:t>Многоквартирные дома</w:t>
            </w:r>
          </w:p>
        </w:tc>
        <w:tc>
          <w:tcPr>
            <w:tcW w:w="1517" w:type="dxa"/>
          </w:tcPr>
          <w:p w14:paraId="46E02F7B" w14:textId="66983C37" w:rsidR="00E60C58" w:rsidRPr="00E60C58" w:rsidRDefault="00E60C58" w:rsidP="00484D53">
            <w:pPr>
              <w:widowControl w:val="0"/>
              <w:suppressAutoHyphens/>
              <w:jc w:val="both"/>
              <w:rPr>
                <w:rFonts w:eastAsia="Calibri"/>
                <w:sz w:val="28"/>
                <w:szCs w:val="28"/>
              </w:rPr>
            </w:pPr>
            <w:proofErr w:type="spellStart"/>
            <w:r w:rsidRPr="00E60C58">
              <w:rPr>
                <w:rFonts w:eastAsia="Calibri"/>
                <w:sz w:val="28"/>
                <w:szCs w:val="28"/>
              </w:rPr>
              <w:t>нд</w:t>
            </w:r>
            <w:proofErr w:type="spellEnd"/>
          </w:p>
        </w:tc>
        <w:tc>
          <w:tcPr>
            <w:tcW w:w="1998" w:type="dxa"/>
          </w:tcPr>
          <w:p w14:paraId="218A55D5" w14:textId="4BE160A1" w:rsidR="00E60C58" w:rsidRPr="00E60C58" w:rsidRDefault="00E60C58" w:rsidP="00484D53">
            <w:pPr>
              <w:widowControl w:val="0"/>
              <w:suppressAutoHyphens/>
              <w:jc w:val="both"/>
              <w:rPr>
                <w:rFonts w:eastAsia="Calibri"/>
                <w:sz w:val="28"/>
                <w:szCs w:val="28"/>
              </w:rPr>
            </w:pPr>
            <w:proofErr w:type="spellStart"/>
            <w:r w:rsidRPr="00E60C58">
              <w:rPr>
                <w:rFonts w:eastAsia="Calibri"/>
                <w:sz w:val="28"/>
                <w:szCs w:val="28"/>
              </w:rPr>
              <w:t>нд</w:t>
            </w:r>
            <w:proofErr w:type="spellEnd"/>
          </w:p>
        </w:tc>
      </w:tr>
      <w:tr w:rsidR="00E60C58" w:rsidRPr="00E60C58" w14:paraId="2727CCBF" w14:textId="77777777" w:rsidTr="00484D53">
        <w:trPr>
          <w:trHeight w:val="20"/>
        </w:trPr>
        <w:tc>
          <w:tcPr>
            <w:tcW w:w="594" w:type="dxa"/>
            <w:shd w:val="clear" w:color="auto" w:fill="auto"/>
          </w:tcPr>
          <w:p w14:paraId="7B1AE764" w14:textId="77777777" w:rsidR="00E60C58" w:rsidRPr="00E60C58" w:rsidRDefault="00E60C58" w:rsidP="00484D53">
            <w:pPr>
              <w:widowControl w:val="0"/>
              <w:suppressAutoHyphens/>
              <w:jc w:val="both"/>
              <w:rPr>
                <w:rFonts w:eastAsia="Calibri"/>
                <w:sz w:val="28"/>
                <w:szCs w:val="28"/>
              </w:rPr>
            </w:pPr>
            <w:r w:rsidRPr="00E60C58">
              <w:rPr>
                <w:rFonts w:eastAsia="Calibri"/>
                <w:sz w:val="28"/>
                <w:szCs w:val="28"/>
              </w:rPr>
              <w:t>1.2.</w:t>
            </w:r>
          </w:p>
        </w:tc>
        <w:tc>
          <w:tcPr>
            <w:tcW w:w="5530" w:type="dxa"/>
            <w:shd w:val="clear" w:color="auto" w:fill="auto"/>
          </w:tcPr>
          <w:p w14:paraId="522BE5CE" w14:textId="77777777" w:rsidR="00E60C58" w:rsidRPr="00E60C58" w:rsidRDefault="00E60C58" w:rsidP="00484D53">
            <w:pPr>
              <w:widowControl w:val="0"/>
              <w:suppressAutoHyphens/>
              <w:jc w:val="both"/>
              <w:rPr>
                <w:rFonts w:eastAsia="Calibri"/>
                <w:sz w:val="28"/>
                <w:szCs w:val="28"/>
              </w:rPr>
            </w:pPr>
            <w:r w:rsidRPr="00E60C58">
              <w:rPr>
                <w:rFonts w:eastAsia="Calibri"/>
                <w:sz w:val="28"/>
                <w:szCs w:val="28"/>
              </w:rPr>
              <w:t>Индивидуальные жилые дома</w:t>
            </w:r>
          </w:p>
        </w:tc>
        <w:tc>
          <w:tcPr>
            <w:tcW w:w="1517" w:type="dxa"/>
          </w:tcPr>
          <w:p w14:paraId="791C010D" w14:textId="0D3C1166" w:rsidR="00E60C58" w:rsidRPr="00E60C58" w:rsidRDefault="00E60C58" w:rsidP="00484D53">
            <w:pPr>
              <w:widowControl w:val="0"/>
              <w:suppressAutoHyphens/>
              <w:jc w:val="both"/>
              <w:rPr>
                <w:rFonts w:eastAsia="Calibri"/>
                <w:sz w:val="28"/>
                <w:szCs w:val="28"/>
              </w:rPr>
            </w:pPr>
            <w:proofErr w:type="spellStart"/>
            <w:r w:rsidRPr="00E60C58">
              <w:rPr>
                <w:rFonts w:eastAsia="Calibri"/>
                <w:sz w:val="28"/>
                <w:szCs w:val="28"/>
              </w:rPr>
              <w:t>нд</w:t>
            </w:r>
            <w:proofErr w:type="spellEnd"/>
          </w:p>
        </w:tc>
        <w:tc>
          <w:tcPr>
            <w:tcW w:w="1998" w:type="dxa"/>
          </w:tcPr>
          <w:p w14:paraId="42613B2C" w14:textId="05986D08" w:rsidR="00E60C58" w:rsidRPr="00E60C58" w:rsidRDefault="00E60C58" w:rsidP="00484D53">
            <w:pPr>
              <w:widowControl w:val="0"/>
              <w:suppressAutoHyphens/>
              <w:jc w:val="both"/>
              <w:rPr>
                <w:rFonts w:eastAsia="Calibri"/>
                <w:sz w:val="28"/>
                <w:szCs w:val="28"/>
              </w:rPr>
            </w:pPr>
            <w:proofErr w:type="spellStart"/>
            <w:r w:rsidRPr="00E60C58">
              <w:rPr>
                <w:rFonts w:eastAsia="Calibri"/>
                <w:sz w:val="28"/>
                <w:szCs w:val="28"/>
              </w:rPr>
              <w:t>нд</w:t>
            </w:r>
            <w:proofErr w:type="spellEnd"/>
          </w:p>
        </w:tc>
      </w:tr>
      <w:tr w:rsidR="00E60C58" w:rsidRPr="00E60C58" w14:paraId="7DBE017D" w14:textId="77777777" w:rsidTr="00484D53">
        <w:trPr>
          <w:trHeight w:val="70"/>
        </w:trPr>
        <w:tc>
          <w:tcPr>
            <w:tcW w:w="594" w:type="dxa"/>
            <w:shd w:val="clear" w:color="auto" w:fill="auto"/>
          </w:tcPr>
          <w:p w14:paraId="3CE672FC" w14:textId="77777777" w:rsidR="00E60C58" w:rsidRPr="00E60C58" w:rsidRDefault="00E60C58" w:rsidP="00484D53">
            <w:pPr>
              <w:widowControl w:val="0"/>
              <w:suppressAutoHyphens/>
              <w:jc w:val="both"/>
              <w:rPr>
                <w:rFonts w:eastAsia="Calibri"/>
                <w:sz w:val="28"/>
                <w:szCs w:val="28"/>
              </w:rPr>
            </w:pPr>
            <w:r w:rsidRPr="00E60C58">
              <w:rPr>
                <w:rFonts w:eastAsia="Calibri"/>
                <w:sz w:val="28"/>
                <w:szCs w:val="28"/>
              </w:rPr>
              <w:t>1.3.</w:t>
            </w:r>
          </w:p>
        </w:tc>
        <w:tc>
          <w:tcPr>
            <w:tcW w:w="5530" w:type="dxa"/>
            <w:shd w:val="clear" w:color="auto" w:fill="auto"/>
          </w:tcPr>
          <w:p w14:paraId="6FD5FED7" w14:textId="77777777" w:rsidR="00E60C58" w:rsidRPr="00E60C58" w:rsidRDefault="00E60C58" w:rsidP="00484D53">
            <w:pPr>
              <w:widowControl w:val="0"/>
              <w:suppressAutoHyphens/>
              <w:jc w:val="both"/>
              <w:rPr>
                <w:rFonts w:eastAsia="Calibri"/>
                <w:sz w:val="28"/>
                <w:szCs w:val="28"/>
              </w:rPr>
            </w:pPr>
            <w:r w:rsidRPr="00E60C58">
              <w:rPr>
                <w:rFonts w:eastAsia="Calibri"/>
                <w:sz w:val="28"/>
                <w:szCs w:val="28"/>
              </w:rPr>
              <w:t>Общественные здания</w:t>
            </w:r>
          </w:p>
        </w:tc>
        <w:tc>
          <w:tcPr>
            <w:tcW w:w="1517" w:type="dxa"/>
          </w:tcPr>
          <w:p w14:paraId="7F9E8160" w14:textId="41B18A69" w:rsidR="00E60C58" w:rsidRPr="00E60C58" w:rsidRDefault="00E60C58" w:rsidP="00484D53">
            <w:pPr>
              <w:widowControl w:val="0"/>
              <w:suppressAutoHyphens/>
              <w:jc w:val="both"/>
              <w:rPr>
                <w:rFonts w:eastAsia="Calibri"/>
                <w:sz w:val="28"/>
                <w:szCs w:val="28"/>
              </w:rPr>
            </w:pPr>
            <w:proofErr w:type="spellStart"/>
            <w:r w:rsidRPr="00E60C58">
              <w:rPr>
                <w:rFonts w:eastAsia="Calibri"/>
                <w:sz w:val="28"/>
                <w:szCs w:val="28"/>
              </w:rPr>
              <w:t>нд</w:t>
            </w:r>
            <w:proofErr w:type="spellEnd"/>
          </w:p>
        </w:tc>
        <w:tc>
          <w:tcPr>
            <w:tcW w:w="1998" w:type="dxa"/>
          </w:tcPr>
          <w:p w14:paraId="7ED64911" w14:textId="4D1FF111" w:rsidR="00E60C58" w:rsidRPr="00E60C58" w:rsidRDefault="00E60C58" w:rsidP="00484D53">
            <w:pPr>
              <w:widowControl w:val="0"/>
              <w:suppressAutoHyphens/>
              <w:jc w:val="both"/>
              <w:rPr>
                <w:rFonts w:eastAsia="Calibri"/>
                <w:sz w:val="28"/>
                <w:szCs w:val="28"/>
              </w:rPr>
            </w:pPr>
            <w:proofErr w:type="spellStart"/>
            <w:r w:rsidRPr="00E60C58">
              <w:rPr>
                <w:rFonts w:eastAsia="Calibri"/>
                <w:sz w:val="28"/>
                <w:szCs w:val="28"/>
              </w:rPr>
              <w:t>нд</w:t>
            </w:r>
            <w:proofErr w:type="spellEnd"/>
          </w:p>
        </w:tc>
      </w:tr>
      <w:tr w:rsidR="00E60C58" w:rsidRPr="00E60C58" w14:paraId="4F8A50F9" w14:textId="77777777" w:rsidTr="00484D53">
        <w:trPr>
          <w:trHeight w:val="20"/>
        </w:trPr>
        <w:tc>
          <w:tcPr>
            <w:tcW w:w="594" w:type="dxa"/>
            <w:shd w:val="clear" w:color="auto" w:fill="auto"/>
          </w:tcPr>
          <w:p w14:paraId="7D4C2366" w14:textId="77777777" w:rsidR="00E60C58" w:rsidRPr="00E60C58" w:rsidRDefault="00E60C58" w:rsidP="00484D53">
            <w:pPr>
              <w:widowControl w:val="0"/>
              <w:suppressAutoHyphens/>
              <w:jc w:val="both"/>
              <w:rPr>
                <w:rFonts w:eastAsia="Calibri"/>
                <w:sz w:val="28"/>
                <w:szCs w:val="28"/>
              </w:rPr>
            </w:pPr>
            <w:r w:rsidRPr="00E60C58">
              <w:rPr>
                <w:rFonts w:eastAsia="Calibri"/>
                <w:sz w:val="28"/>
                <w:szCs w:val="28"/>
              </w:rPr>
              <w:t>1.4.</w:t>
            </w:r>
          </w:p>
        </w:tc>
        <w:tc>
          <w:tcPr>
            <w:tcW w:w="5530" w:type="dxa"/>
            <w:shd w:val="clear" w:color="auto" w:fill="auto"/>
          </w:tcPr>
          <w:p w14:paraId="6CF6FE28" w14:textId="77777777" w:rsidR="00E60C58" w:rsidRPr="00E60C58" w:rsidRDefault="00E60C58" w:rsidP="00484D53">
            <w:pPr>
              <w:widowControl w:val="0"/>
              <w:suppressAutoHyphens/>
              <w:jc w:val="both"/>
              <w:rPr>
                <w:rFonts w:eastAsia="Calibri"/>
                <w:sz w:val="28"/>
                <w:szCs w:val="28"/>
              </w:rPr>
            </w:pPr>
            <w:r w:rsidRPr="00E60C58">
              <w:rPr>
                <w:rFonts w:eastAsia="Calibri"/>
                <w:sz w:val="28"/>
                <w:szCs w:val="28"/>
              </w:rPr>
              <w:t>Производственные здания</w:t>
            </w:r>
          </w:p>
        </w:tc>
        <w:tc>
          <w:tcPr>
            <w:tcW w:w="1517" w:type="dxa"/>
          </w:tcPr>
          <w:p w14:paraId="5A813958" w14:textId="2C5D2005" w:rsidR="00E60C58" w:rsidRPr="00E60C58" w:rsidRDefault="00E60C58" w:rsidP="00484D53">
            <w:pPr>
              <w:widowControl w:val="0"/>
              <w:suppressAutoHyphens/>
              <w:jc w:val="both"/>
              <w:rPr>
                <w:rFonts w:eastAsia="Calibri"/>
                <w:sz w:val="28"/>
                <w:szCs w:val="28"/>
              </w:rPr>
            </w:pPr>
            <w:proofErr w:type="spellStart"/>
            <w:r w:rsidRPr="00E60C58">
              <w:rPr>
                <w:rFonts w:eastAsia="Calibri"/>
                <w:sz w:val="28"/>
                <w:szCs w:val="28"/>
              </w:rPr>
              <w:t>нд</w:t>
            </w:r>
            <w:proofErr w:type="spellEnd"/>
          </w:p>
        </w:tc>
        <w:tc>
          <w:tcPr>
            <w:tcW w:w="1998" w:type="dxa"/>
          </w:tcPr>
          <w:p w14:paraId="2A81C5B4" w14:textId="693FF710" w:rsidR="00E60C58" w:rsidRPr="00E60C58" w:rsidRDefault="00E60C58" w:rsidP="00484D53">
            <w:pPr>
              <w:widowControl w:val="0"/>
              <w:suppressAutoHyphens/>
              <w:jc w:val="both"/>
              <w:rPr>
                <w:rFonts w:eastAsia="Calibri"/>
                <w:sz w:val="28"/>
                <w:szCs w:val="28"/>
              </w:rPr>
            </w:pPr>
            <w:proofErr w:type="spellStart"/>
            <w:r w:rsidRPr="00E60C58">
              <w:rPr>
                <w:rFonts w:eastAsia="Calibri"/>
                <w:sz w:val="28"/>
                <w:szCs w:val="28"/>
              </w:rPr>
              <w:t>нд</w:t>
            </w:r>
            <w:proofErr w:type="spellEnd"/>
          </w:p>
        </w:tc>
      </w:tr>
    </w:tbl>
    <w:p w14:paraId="2FD1804D" w14:textId="77777777" w:rsidR="005B2D03" w:rsidRPr="00E60C58" w:rsidRDefault="005B2D03" w:rsidP="00484D53">
      <w:pPr>
        <w:pStyle w:val="affff0"/>
        <w:widowControl w:val="0"/>
        <w:suppressAutoHyphens/>
      </w:pPr>
      <w:bookmarkStart w:id="29" w:name="_Toc75916865"/>
      <w:bookmarkStart w:id="30" w:name="_Toc101974733"/>
      <w:bookmarkStart w:id="31" w:name="_Toc138682166"/>
      <w:r w:rsidRPr="00E60C58">
        <w:t>1.2.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25"/>
      <w:bookmarkEnd w:id="29"/>
      <w:bookmarkEnd w:id="30"/>
      <w:bookmarkEnd w:id="31"/>
    </w:p>
    <w:p w14:paraId="1333C4A5" w14:textId="77777777" w:rsidR="005B2D03" w:rsidRPr="00E60C58" w:rsidRDefault="005B2D03" w:rsidP="00484D53">
      <w:pPr>
        <w:pStyle w:val="afffe"/>
        <w:suppressAutoHyphens/>
      </w:pPr>
      <w:bookmarkStart w:id="32" w:name="_Toc536140357"/>
      <w:r w:rsidRPr="00E60C58">
        <w:t xml:space="preserve">Существующие объемы потребления тепловой энергии (мощности) и теплоносителя </w:t>
      </w:r>
      <w:r w:rsidRPr="00E60C58">
        <w:rPr>
          <w:lang w:eastAsia="en-US"/>
        </w:rPr>
        <w:t>представлены</w:t>
      </w:r>
      <w:r w:rsidRPr="00E60C58">
        <w:t xml:space="preserve"> в таблице 4.4.1 Обосновывающих материалов к Схеме теплоснабжения.</w:t>
      </w:r>
    </w:p>
    <w:p w14:paraId="440BAA09" w14:textId="77777777" w:rsidR="005B2D03" w:rsidRPr="00E60C58" w:rsidRDefault="005B2D03" w:rsidP="00484D53">
      <w:pPr>
        <w:pStyle w:val="affff0"/>
        <w:widowControl w:val="0"/>
        <w:suppressAutoHyphens/>
      </w:pPr>
      <w:bookmarkStart w:id="33" w:name="_Toc75916866"/>
      <w:bookmarkStart w:id="34" w:name="_Toc101974734"/>
      <w:bookmarkStart w:id="35" w:name="_Toc138682167"/>
      <w:r w:rsidRPr="00E60C58">
        <w:t>1.3.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32"/>
      <w:bookmarkEnd w:id="33"/>
      <w:bookmarkEnd w:id="34"/>
      <w:bookmarkEnd w:id="35"/>
    </w:p>
    <w:p w14:paraId="0E86E8AC" w14:textId="77777777" w:rsidR="005B2D03" w:rsidRPr="00E60C58" w:rsidRDefault="005B2D03" w:rsidP="00484D53">
      <w:pPr>
        <w:pStyle w:val="afffe"/>
        <w:suppressAutoHyphens/>
      </w:pPr>
      <w:r w:rsidRPr="00E60C58">
        <w:t>Объекты, расположенные в производственных зонах использующие централизованные системы теплоснабжения, отсутствуют и в соответствии с Генеральным планированием не планируются.</w:t>
      </w:r>
    </w:p>
    <w:p w14:paraId="6898DA4F" w14:textId="77777777" w:rsidR="005B2D03" w:rsidRPr="00E60C58" w:rsidRDefault="005B2D03" w:rsidP="00484D53">
      <w:pPr>
        <w:pStyle w:val="affff0"/>
        <w:widowControl w:val="0"/>
        <w:suppressAutoHyphens/>
      </w:pPr>
      <w:bookmarkStart w:id="36" w:name="_Toc75916867"/>
      <w:bookmarkStart w:id="37" w:name="_Toc101974735"/>
      <w:bookmarkStart w:id="38" w:name="_Toc138682168"/>
      <w:r w:rsidRPr="00E60C58">
        <w:t>1.4.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w:t>
      </w:r>
      <w:bookmarkEnd w:id="36"/>
      <w:bookmarkEnd w:id="37"/>
      <w:bookmarkEnd w:id="38"/>
    </w:p>
    <w:p w14:paraId="4AFC0202" w14:textId="77777777" w:rsidR="005B2D03" w:rsidRPr="00E60C58" w:rsidRDefault="005B2D03" w:rsidP="00484D53">
      <w:pPr>
        <w:pStyle w:val="afffe"/>
        <w:suppressAutoHyphens/>
      </w:pPr>
      <w:r w:rsidRPr="00E60C58">
        <w:t>Существующие и перспективные величины средневзвешенной плотности тепловой нагрузки в каждом расчетном элементе территориального деления представлены в таблице 14.1.</w:t>
      </w:r>
    </w:p>
    <w:p w14:paraId="40E5E37D" w14:textId="77777777" w:rsidR="005B2D03" w:rsidRPr="00E60C58" w:rsidRDefault="005B2D03" w:rsidP="00484D53">
      <w:pPr>
        <w:pStyle w:val="affff0"/>
        <w:widowControl w:val="0"/>
        <w:suppressAutoHyphens/>
      </w:pPr>
      <w:bookmarkStart w:id="39" w:name="_Toc536140358"/>
      <w:bookmarkStart w:id="40" w:name="_Toc75916868"/>
      <w:bookmarkStart w:id="41" w:name="_Toc101974736"/>
      <w:bookmarkStart w:id="42" w:name="_Toc138682169"/>
      <w:r w:rsidRPr="00E60C58">
        <w:lastRenderedPageBreak/>
        <w:t>Раздел 2 Существующие и перспективные балансы тепловой мощности источников тепловой энергии и тепловой нагрузки потребителей</w:t>
      </w:r>
      <w:bookmarkEnd w:id="39"/>
      <w:bookmarkEnd w:id="40"/>
      <w:bookmarkEnd w:id="41"/>
      <w:bookmarkEnd w:id="42"/>
    </w:p>
    <w:p w14:paraId="4E55074E" w14:textId="77777777" w:rsidR="005B2D03" w:rsidRPr="00E60C58" w:rsidRDefault="005B2D03" w:rsidP="00484D53">
      <w:pPr>
        <w:pStyle w:val="affff0"/>
        <w:widowControl w:val="0"/>
        <w:suppressAutoHyphens/>
      </w:pPr>
      <w:bookmarkStart w:id="43" w:name="_Toc536140359"/>
      <w:bookmarkStart w:id="44" w:name="_Toc75916869"/>
      <w:bookmarkStart w:id="45" w:name="_Toc101974737"/>
      <w:bookmarkStart w:id="46" w:name="_Toc138682170"/>
      <w:r w:rsidRPr="00E60C58">
        <w:t xml:space="preserve">2.1. Описание существующих и перспективных </w:t>
      </w:r>
      <w:bookmarkStart w:id="47" w:name="_Hlk35396064"/>
      <w:r w:rsidRPr="00E60C58">
        <w:t>зон действия систем теплоснабжения и источников тепловой энергии</w:t>
      </w:r>
      <w:bookmarkEnd w:id="43"/>
      <w:bookmarkEnd w:id="44"/>
      <w:bookmarkEnd w:id="45"/>
      <w:bookmarkEnd w:id="46"/>
    </w:p>
    <w:p w14:paraId="63D8EFF4" w14:textId="77777777" w:rsidR="00465BF4" w:rsidRDefault="00465BF4" w:rsidP="00484D53">
      <w:pPr>
        <w:pStyle w:val="afffe"/>
        <w:suppressAutoHyphens/>
      </w:pPr>
      <w:bookmarkStart w:id="48" w:name="_Toc536140360"/>
      <w:bookmarkEnd w:id="47"/>
      <w:r>
        <w:t>I технологическая зона</w:t>
      </w:r>
    </w:p>
    <w:p w14:paraId="147A4EF1" w14:textId="77777777" w:rsidR="00465BF4" w:rsidRDefault="00465BF4" w:rsidP="00484D53">
      <w:pPr>
        <w:pStyle w:val="afffe"/>
        <w:suppressAutoHyphens/>
      </w:pPr>
      <w:r>
        <w:t xml:space="preserve">Зона действия котельной в с. </w:t>
      </w:r>
      <w:proofErr w:type="spellStart"/>
      <w:r>
        <w:t>Кременкуль</w:t>
      </w:r>
      <w:proofErr w:type="spellEnd"/>
      <w:r>
        <w:t>, ул. Ленина, 20 определена по улицам Ленина, Северная.</w:t>
      </w:r>
    </w:p>
    <w:p w14:paraId="33332B39" w14:textId="529D766E" w:rsidR="00465BF4" w:rsidRDefault="00465BF4" w:rsidP="00484D53">
      <w:pPr>
        <w:pStyle w:val="afffe"/>
        <w:suppressAutoHyphens/>
      </w:pPr>
      <w:r>
        <w:t xml:space="preserve">В зоне представлен один источник выработки тепловой энергии в состав оборудования которого входит 3 водогрейных котла марки </w:t>
      </w:r>
      <w:proofErr w:type="spellStart"/>
      <w:r>
        <w:t>Энторос</w:t>
      </w:r>
      <w:proofErr w:type="spellEnd"/>
      <w:r>
        <w:t xml:space="preserve"> и КВГ суммарная тепловая мощность которых, составляет 10.78 Гкал/час.</w:t>
      </w:r>
    </w:p>
    <w:p w14:paraId="4D0E01F9" w14:textId="77777777" w:rsidR="00465BF4" w:rsidRDefault="00465BF4" w:rsidP="00484D53">
      <w:pPr>
        <w:pStyle w:val="afffe"/>
        <w:suppressAutoHyphens/>
      </w:pPr>
      <w:r>
        <w:t>Централизованные тепловые пункты отсутствуют.</w:t>
      </w:r>
    </w:p>
    <w:p w14:paraId="2D6E8640" w14:textId="77777777" w:rsidR="00465BF4" w:rsidRDefault="00465BF4" w:rsidP="00484D53">
      <w:pPr>
        <w:pStyle w:val="afffe"/>
        <w:suppressAutoHyphens/>
      </w:pPr>
      <w:r>
        <w:t>II технологическая зона</w:t>
      </w:r>
    </w:p>
    <w:p w14:paraId="04210219" w14:textId="77777777" w:rsidR="00465BF4" w:rsidRDefault="00465BF4" w:rsidP="00484D53">
      <w:pPr>
        <w:pStyle w:val="afffe"/>
        <w:suppressAutoHyphens/>
      </w:pPr>
      <w:r>
        <w:t>Зона действия котельной в п. Садовый, ул. Лесная определена двумя жилыми домами по улице Лесная.</w:t>
      </w:r>
    </w:p>
    <w:p w14:paraId="015A1915" w14:textId="7DD52DCD" w:rsidR="00465BF4" w:rsidRDefault="00465BF4" w:rsidP="00484D53">
      <w:pPr>
        <w:pStyle w:val="afffe"/>
        <w:suppressAutoHyphens/>
      </w:pPr>
      <w:r>
        <w:t xml:space="preserve">В зоне представлен один источник выработки тепловой энергии в состав оборудования которого входит 2 водогрейных котла марки </w:t>
      </w:r>
      <w:proofErr w:type="spellStart"/>
      <w:r>
        <w:t>Megaprex</w:t>
      </w:r>
      <w:proofErr w:type="spellEnd"/>
      <w:r>
        <w:t xml:space="preserve"> суммарная тепловая мощность которых, составляет 0.21Гкал/час.</w:t>
      </w:r>
    </w:p>
    <w:p w14:paraId="7880DD3E" w14:textId="77777777" w:rsidR="00465BF4" w:rsidRDefault="00465BF4" w:rsidP="00484D53">
      <w:pPr>
        <w:pStyle w:val="afffe"/>
        <w:suppressAutoHyphens/>
      </w:pPr>
      <w:r>
        <w:t>Централизованные тепловые пункты отсутствуют.</w:t>
      </w:r>
    </w:p>
    <w:p w14:paraId="02B49096" w14:textId="77777777" w:rsidR="00465BF4" w:rsidRDefault="00465BF4" w:rsidP="00484D53">
      <w:pPr>
        <w:pStyle w:val="afffe"/>
        <w:suppressAutoHyphens/>
      </w:pPr>
      <w:r>
        <w:t>III технологическая зона</w:t>
      </w:r>
    </w:p>
    <w:p w14:paraId="641B6949" w14:textId="5D2AE9C6" w:rsidR="00465BF4" w:rsidRDefault="00465BF4" w:rsidP="00484D53">
      <w:pPr>
        <w:pStyle w:val="afffe"/>
        <w:suppressAutoHyphens/>
      </w:pPr>
      <w:r>
        <w:t xml:space="preserve">Зона действия котельной в п. Садовый, ул. Первомайская определена зданием бюджетного учреждения по улице </w:t>
      </w:r>
      <w:r w:rsidR="000B27F0" w:rsidRPr="000B27F0">
        <w:t>Трактовая</w:t>
      </w:r>
      <w:r>
        <w:t>.</w:t>
      </w:r>
    </w:p>
    <w:p w14:paraId="0AA30877" w14:textId="764B1B7D" w:rsidR="00465BF4" w:rsidRDefault="00465BF4" w:rsidP="00484D53">
      <w:pPr>
        <w:pStyle w:val="afffe"/>
        <w:suppressAutoHyphens/>
      </w:pPr>
      <w:r>
        <w:t xml:space="preserve">В зоне представлен один источник выработки тепловой энергии в состав оборудования которого входит 2 водогрейных котла марки </w:t>
      </w:r>
      <w:proofErr w:type="spellStart"/>
      <w:r>
        <w:t>Megaprex</w:t>
      </w:r>
      <w:proofErr w:type="spellEnd"/>
      <w:r>
        <w:t xml:space="preserve"> суммарная тепловая мощность которых, составляет 0.26Гкал/час.</w:t>
      </w:r>
    </w:p>
    <w:p w14:paraId="2B8879C6" w14:textId="77777777" w:rsidR="00465BF4" w:rsidRDefault="00465BF4" w:rsidP="00484D53">
      <w:pPr>
        <w:pStyle w:val="afffe"/>
        <w:suppressAutoHyphens/>
      </w:pPr>
      <w:r>
        <w:t>Централизованные тепловые пункты отсутствуют.</w:t>
      </w:r>
    </w:p>
    <w:p w14:paraId="2DB471C7" w14:textId="77777777" w:rsidR="00465BF4" w:rsidRDefault="00465BF4" w:rsidP="00484D53">
      <w:pPr>
        <w:pStyle w:val="afffe"/>
        <w:suppressAutoHyphens/>
      </w:pPr>
      <w:r>
        <w:t>IV технологическая зона</w:t>
      </w:r>
    </w:p>
    <w:p w14:paraId="7E7DB8C1" w14:textId="795E4DCE" w:rsidR="00465BF4" w:rsidRDefault="00465BF4" w:rsidP="00484D53">
      <w:pPr>
        <w:pStyle w:val="afffe"/>
        <w:suppressAutoHyphens/>
      </w:pPr>
      <w:r>
        <w:t xml:space="preserve">Зона действия котельной в п. Западный, </w:t>
      </w:r>
      <w:proofErr w:type="spellStart"/>
      <w:r>
        <w:t>мкр</w:t>
      </w:r>
      <w:proofErr w:type="spellEnd"/>
      <w:r>
        <w:t xml:space="preserve">. Залесье, ул. Раздольная, 2б определена по улицам Еловая, Заповедная, Прохладная, Отрадная, Радужная, Раздольная, Женевский бульвар, Изумрудная, Вишневая аллея, Олимпийская, Генерала </w:t>
      </w:r>
      <w:proofErr w:type="spellStart"/>
      <w:r>
        <w:t>Костицина</w:t>
      </w:r>
      <w:proofErr w:type="spellEnd"/>
      <w:r w:rsidR="00696E7F">
        <w:t xml:space="preserve">, </w:t>
      </w:r>
      <w:r w:rsidR="00696E7F" w:rsidRPr="00696E7F">
        <w:t>ул. Правобережная, ул. Дружбы</w:t>
      </w:r>
      <w:r>
        <w:t>.</w:t>
      </w:r>
    </w:p>
    <w:p w14:paraId="3825BFAC" w14:textId="21F31633" w:rsidR="00465BF4" w:rsidRDefault="00465BF4" w:rsidP="00484D53">
      <w:pPr>
        <w:pStyle w:val="afffe"/>
        <w:suppressAutoHyphens/>
      </w:pPr>
      <w:r>
        <w:t xml:space="preserve">В зоне представлен один источник выработки тепловой энергии в состав оборудования которого входит 5 водогрейных котла марки КВСА, </w:t>
      </w:r>
      <w:proofErr w:type="spellStart"/>
      <w:r>
        <w:t>Lavart</w:t>
      </w:r>
      <w:proofErr w:type="spellEnd"/>
      <w:r>
        <w:t xml:space="preserve"> суммарная тепловая мощность которых, составляет 25.8Гкал/час.</w:t>
      </w:r>
    </w:p>
    <w:p w14:paraId="1B36F131" w14:textId="77777777" w:rsidR="00465BF4" w:rsidRDefault="00465BF4" w:rsidP="00484D53">
      <w:pPr>
        <w:pStyle w:val="afffe"/>
        <w:suppressAutoHyphens/>
      </w:pPr>
      <w:r>
        <w:t>Централизованные тепловые пункты отсутствуют.</w:t>
      </w:r>
    </w:p>
    <w:p w14:paraId="25CFB81F" w14:textId="77777777" w:rsidR="00465BF4" w:rsidRDefault="00465BF4" w:rsidP="00484D53">
      <w:pPr>
        <w:pStyle w:val="afffe"/>
        <w:suppressAutoHyphens/>
      </w:pPr>
      <w:r>
        <w:t>V технологическая зона</w:t>
      </w:r>
    </w:p>
    <w:p w14:paraId="2CD75681" w14:textId="5704EB85" w:rsidR="00465BF4" w:rsidRDefault="00465BF4" w:rsidP="00484D53">
      <w:pPr>
        <w:pStyle w:val="afffe"/>
        <w:suppressAutoHyphens/>
      </w:pPr>
      <w:r>
        <w:t xml:space="preserve">Зона действия котельной в п. Западный, </w:t>
      </w:r>
      <w:proofErr w:type="spellStart"/>
      <w:r>
        <w:t>мкр</w:t>
      </w:r>
      <w:proofErr w:type="spellEnd"/>
      <w:r>
        <w:t>. Просторы определена по улице Просторная.</w:t>
      </w:r>
    </w:p>
    <w:p w14:paraId="5C1E5326" w14:textId="05079793" w:rsidR="00465BF4" w:rsidRDefault="00465BF4" w:rsidP="00484D53">
      <w:pPr>
        <w:pStyle w:val="afffe"/>
        <w:suppressAutoHyphens/>
      </w:pPr>
      <w:r>
        <w:t xml:space="preserve">В зоне представлен один источник выработки тепловой энергии в состав оборудования которого входит 2 водогрейных котла марки </w:t>
      </w:r>
      <w:proofErr w:type="spellStart"/>
      <w:r>
        <w:t>Lavart</w:t>
      </w:r>
      <w:proofErr w:type="spellEnd"/>
      <w:r>
        <w:t xml:space="preserve"> суммарная тепловая мощность которых, составляет 2.58Гкал/час.</w:t>
      </w:r>
    </w:p>
    <w:p w14:paraId="1268D32A" w14:textId="77777777" w:rsidR="00465BF4" w:rsidRDefault="00465BF4" w:rsidP="00484D53">
      <w:pPr>
        <w:pStyle w:val="afffe"/>
        <w:suppressAutoHyphens/>
      </w:pPr>
      <w:r>
        <w:t>Централизованные тепловые пункты отсутствуют.</w:t>
      </w:r>
    </w:p>
    <w:p w14:paraId="5A79BD7C" w14:textId="77777777" w:rsidR="00465BF4" w:rsidRDefault="00465BF4" w:rsidP="00484D53">
      <w:pPr>
        <w:pStyle w:val="afffe"/>
        <w:suppressAutoHyphens/>
      </w:pPr>
      <w:r>
        <w:t>VI технологическая зона</w:t>
      </w:r>
    </w:p>
    <w:p w14:paraId="0B6725FA" w14:textId="2011F828" w:rsidR="00465BF4" w:rsidRDefault="00465BF4" w:rsidP="00484D53">
      <w:pPr>
        <w:pStyle w:val="afffe"/>
        <w:suppressAutoHyphens/>
      </w:pPr>
      <w:r>
        <w:t xml:space="preserve">Зона действия котельной в п. Западный, </w:t>
      </w:r>
      <w:proofErr w:type="spellStart"/>
      <w:r>
        <w:t>мкр</w:t>
      </w:r>
      <w:proofErr w:type="spellEnd"/>
      <w:r>
        <w:t>. Привилегия, ул. Цветной бульвар, 1А определена по улицам Уютная, Цветной бульвар, Академическая</w:t>
      </w:r>
      <w:r w:rsidR="009003E5">
        <w:t>, ул. Спортивная</w:t>
      </w:r>
      <w:r>
        <w:t>.</w:t>
      </w:r>
    </w:p>
    <w:p w14:paraId="0F2898D4" w14:textId="6AD0B1E5" w:rsidR="00465BF4" w:rsidRDefault="00465BF4" w:rsidP="00484D53">
      <w:pPr>
        <w:pStyle w:val="afffe"/>
        <w:suppressAutoHyphens/>
      </w:pPr>
      <w:r>
        <w:t xml:space="preserve">В зоне представлен один источник выработки тепловой энергии в состав </w:t>
      </w:r>
      <w:r>
        <w:lastRenderedPageBreak/>
        <w:t xml:space="preserve">оборудования которого входит </w:t>
      </w:r>
      <w:r w:rsidR="009003E5">
        <w:t>4</w:t>
      </w:r>
      <w:r>
        <w:t xml:space="preserve"> водогрейных котла марки </w:t>
      </w:r>
      <w:proofErr w:type="spellStart"/>
      <w:r>
        <w:t>Lavart</w:t>
      </w:r>
      <w:proofErr w:type="spellEnd"/>
      <w:r>
        <w:t xml:space="preserve"> суммарная тепловая мощность которых, составляет </w:t>
      </w:r>
      <w:r w:rsidR="009003E5">
        <w:t>18.92</w:t>
      </w:r>
      <w:r>
        <w:t>Гкал/час.</w:t>
      </w:r>
    </w:p>
    <w:p w14:paraId="237BA88D" w14:textId="77777777" w:rsidR="00465BF4" w:rsidRDefault="00465BF4" w:rsidP="00484D53">
      <w:pPr>
        <w:pStyle w:val="afffe"/>
        <w:suppressAutoHyphens/>
      </w:pPr>
      <w:r>
        <w:t>Централизованные тепловые пункты отсутствуют.</w:t>
      </w:r>
    </w:p>
    <w:p w14:paraId="59FDF127" w14:textId="77777777" w:rsidR="00465BF4" w:rsidRDefault="00465BF4" w:rsidP="00484D53">
      <w:pPr>
        <w:pStyle w:val="afffe"/>
        <w:suppressAutoHyphens/>
      </w:pPr>
      <w:r>
        <w:t>VII технологическая зона</w:t>
      </w:r>
    </w:p>
    <w:p w14:paraId="7E194D64" w14:textId="61B6C905" w:rsidR="00465BF4" w:rsidRDefault="00465BF4" w:rsidP="00484D53">
      <w:pPr>
        <w:pStyle w:val="afffe"/>
        <w:suppressAutoHyphens/>
      </w:pPr>
      <w:r>
        <w:t xml:space="preserve">Зона действия котельной в п. Западный, </w:t>
      </w:r>
      <w:proofErr w:type="spellStart"/>
      <w:r>
        <w:t>мкр</w:t>
      </w:r>
      <w:proofErr w:type="spellEnd"/>
      <w:r>
        <w:t xml:space="preserve">. "Белый Хутор", </w:t>
      </w:r>
      <w:proofErr w:type="spellStart"/>
      <w:r>
        <w:t>ул</w:t>
      </w:r>
      <w:proofErr w:type="spellEnd"/>
      <w:r>
        <w:t xml:space="preserve"> Лазурная, 1А определена по улицам Лазурная, Светлая, Береговая.</w:t>
      </w:r>
    </w:p>
    <w:p w14:paraId="2BBAE892" w14:textId="3C4AAC38" w:rsidR="00465BF4" w:rsidRDefault="00465BF4" w:rsidP="00484D53">
      <w:pPr>
        <w:pStyle w:val="afffe"/>
        <w:suppressAutoHyphens/>
      </w:pPr>
      <w:r>
        <w:t xml:space="preserve">В зоне представлен один источник выработки тепловой энергии в состав оборудования которого входит 3 водогрейных котла марки </w:t>
      </w:r>
      <w:proofErr w:type="spellStart"/>
      <w:r>
        <w:t>Logano</w:t>
      </w:r>
      <w:proofErr w:type="spellEnd"/>
      <w:r>
        <w:t xml:space="preserve"> </w:t>
      </w:r>
      <w:proofErr w:type="spellStart"/>
      <w:r>
        <w:t>Buderus</w:t>
      </w:r>
      <w:proofErr w:type="spellEnd"/>
      <w:r>
        <w:t xml:space="preserve"> суммарная тепловая мощность которых, составляет 13.41Гкал/час.</w:t>
      </w:r>
    </w:p>
    <w:p w14:paraId="3C78EA9A" w14:textId="77777777" w:rsidR="00465BF4" w:rsidRDefault="00465BF4" w:rsidP="00484D53">
      <w:pPr>
        <w:pStyle w:val="afffe"/>
        <w:suppressAutoHyphens/>
      </w:pPr>
      <w:r>
        <w:t>Централизованные тепловые пункты отсутствуют.</w:t>
      </w:r>
    </w:p>
    <w:p w14:paraId="05CCED51" w14:textId="77777777" w:rsidR="00465BF4" w:rsidRDefault="00465BF4" w:rsidP="00484D53">
      <w:pPr>
        <w:pStyle w:val="afffe"/>
        <w:suppressAutoHyphens/>
      </w:pPr>
      <w:r>
        <w:t>VIII технологическая зона</w:t>
      </w:r>
    </w:p>
    <w:p w14:paraId="21B8E7F6" w14:textId="17BDAD4C" w:rsidR="00465BF4" w:rsidRDefault="00465BF4" w:rsidP="00484D53">
      <w:pPr>
        <w:pStyle w:val="afffe"/>
        <w:suppressAutoHyphens/>
      </w:pPr>
      <w:r>
        <w:t>Зона действия котельной в п. Пригородный, ул. Ласковая, 28 определена кадастровым кварталом 74:19:1201002.</w:t>
      </w:r>
    </w:p>
    <w:p w14:paraId="4DA7904C" w14:textId="49024995" w:rsidR="00465BF4" w:rsidRDefault="00465BF4" w:rsidP="00484D53">
      <w:pPr>
        <w:pStyle w:val="afffe"/>
        <w:suppressAutoHyphens/>
      </w:pPr>
      <w:r>
        <w:t>В зоне представлен один источник выработки тепловой энергии в состав оборудования которого входит 2 водогрейных котла марки Bosch суммарная тепловая мощность которых, составляет 8.94Гкал/час.</w:t>
      </w:r>
    </w:p>
    <w:p w14:paraId="217BEA94" w14:textId="2C022D9F" w:rsidR="00465BF4" w:rsidRDefault="00465BF4" w:rsidP="00484D53">
      <w:pPr>
        <w:pStyle w:val="afffe"/>
        <w:suppressAutoHyphens/>
      </w:pPr>
      <w:r>
        <w:t>Централизованные тепловые пункты отсутствуют.</w:t>
      </w:r>
    </w:p>
    <w:p w14:paraId="1F99492A" w14:textId="4B998064" w:rsidR="008612F8" w:rsidRDefault="008612F8" w:rsidP="00484D53">
      <w:pPr>
        <w:pStyle w:val="afffe"/>
        <w:suppressAutoHyphens/>
      </w:pPr>
      <w:r>
        <w:rPr>
          <w:lang w:val="en-US"/>
        </w:rPr>
        <w:t>IX</w:t>
      </w:r>
      <w:r>
        <w:t xml:space="preserve"> технологическая зона</w:t>
      </w:r>
    </w:p>
    <w:p w14:paraId="59DFCD87" w14:textId="75D44D3C" w:rsidR="008612F8" w:rsidRDefault="008612F8" w:rsidP="00484D53">
      <w:pPr>
        <w:pStyle w:val="afffe"/>
        <w:suppressAutoHyphens/>
      </w:pPr>
      <w:r>
        <w:t>К</w:t>
      </w:r>
      <w:r w:rsidR="00465BF4" w:rsidRPr="00465BF4">
        <w:t xml:space="preserve">отельная, </w:t>
      </w:r>
      <w:r w:rsidR="00565910">
        <w:t>п. Терема</w:t>
      </w:r>
      <w:r w:rsidR="00465BF4" w:rsidRPr="00465BF4">
        <w:t xml:space="preserve"> </w:t>
      </w:r>
      <w:r w:rsidR="00465BF4">
        <w:t xml:space="preserve">по </w:t>
      </w:r>
      <w:r w:rsidR="00465BF4" w:rsidRPr="00465BF4">
        <w:t>кадастров</w:t>
      </w:r>
      <w:r w:rsidR="00465BF4">
        <w:t>ому</w:t>
      </w:r>
      <w:r w:rsidR="00465BF4" w:rsidRPr="00465BF4">
        <w:t xml:space="preserve"> номер</w:t>
      </w:r>
      <w:r w:rsidR="00465BF4">
        <w:t>у</w:t>
      </w:r>
      <w:r w:rsidR="00465BF4" w:rsidRPr="00465BF4">
        <w:t xml:space="preserve"> </w:t>
      </w:r>
      <w:r w:rsidR="00465BF4" w:rsidRPr="00322376">
        <w:t xml:space="preserve">земельного участка 74:19:1104001:1488 </w:t>
      </w:r>
    </w:p>
    <w:p w14:paraId="6A9CEE2C" w14:textId="6E76AD35" w:rsidR="00465BF4" w:rsidRDefault="008612F8" w:rsidP="00484D53">
      <w:pPr>
        <w:pStyle w:val="afffe"/>
        <w:suppressAutoHyphens/>
      </w:pPr>
      <w:r>
        <w:t>Планируется к</w:t>
      </w:r>
      <w:r w:rsidRPr="00465BF4">
        <w:t>отельная</w:t>
      </w:r>
      <w:r w:rsidR="00465BF4" w:rsidRPr="00322376">
        <w:t>, 121Га по номеру земельного участка 74:19:1203001:7403.</w:t>
      </w:r>
    </w:p>
    <w:p w14:paraId="2AC74EEA" w14:textId="3594978C" w:rsidR="00861718" w:rsidRDefault="00861718" w:rsidP="00484D53">
      <w:pPr>
        <w:pStyle w:val="afffe"/>
        <w:suppressAutoHyphens/>
      </w:pPr>
      <w:r>
        <w:t>П</w:t>
      </w:r>
      <w:r w:rsidRPr="00861718">
        <w:t>ланируется котельн</w:t>
      </w:r>
      <w:r w:rsidR="008612F8">
        <w:t>ые</w:t>
      </w:r>
      <w:r w:rsidRPr="00861718">
        <w:t xml:space="preserve"> 115Га по кадастровому номеру земельного участка </w:t>
      </w:r>
      <w:r w:rsidR="009003E5">
        <w:t>74:19:1203001:7933, 74:19:1203001:7917</w:t>
      </w:r>
      <w:r w:rsidRPr="00861718">
        <w:t>, котельная пос. Садовый мощностью 50 МВт по кадастровому номеру земельного участка 74:19:1202001:1042.</w:t>
      </w:r>
    </w:p>
    <w:p w14:paraId="14DC8811" w14:textId="4C398F23" w:rsidR="008612F8" w:rsidRPr="00322376" w:rsidRDefault="008612F8" w:rsidP="00484D53">
      <w:pPr>
        <w:pStyle w:val="afffe"/>
        <w:suppressAutoHyphens/>
      </w:pPr>
      <w:r>
        <w:t>Также планируется строительство котельной в д. Малиновки для нужд детского сада на 155 мест и дома культуры.</w:t>
      </w:r>
    </w:p>
    <w:p w14:paraId="2F060D75" w14:textId="263A3124" w:rsidR="005B2D03" w:rsidRPr="00322376" w:rsidRDefault="005B2D03" w:rsidP="00484D53">
      <w:pPr>
        <w:pStyle w:val="afffe"/>
        <w:suppressAutoHyphens/>
      </w:pPr>
      <w:r w:rsidRPr="00322376">
        <w:t>В таблице 2.1.1. приводится актуальный перечень теплоснабжающих организаций, учтенных в текущей актуализации.</w:t>
      </w:r>
    </w:p>
    <w:p w14:paraId="163F1E58" w14:textId="77777777" w:rsidR="005B2D03" w:rsidRPr="00322376" w:rsidRDefault="005B2D03" w:rsidP="00484D53">
      <w:pPr>
        <w:pStyle w:val="afffc"/>
        <w:widowControl w:val="0"/>
        <w:suppressAutoHyphens/>
      </w:pPr>
      <w:bookmarkStart w:id="49" w:name="_Toc14406401"/>
      <w:bookmarkStart w:id="50" w:name="_Toc101974807"/>
      <w:bookmarkStart w:id="51" w:name="_Toc137087535"/>
      <w:r w:rsidRPr="00322376">
        <w:t xml:space="preserve">Таблица 2.1.1. Актуальный перечень </w:t>
      </w:r>
      <w:bookmarkEnd w:id="49"/>
      <w:r w:rsidRPr="00322376">
        <w:t>теплоснабжающих организаций</w:t>
      </w:r>
      <w:bookmarkEnd w:id="50"/>
      <w:bookmarkEnd w:id="51"/>
    </w:p>
    <w:tbl>
      <w:tblPr>
        <w:tblW w:w="966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6"/>
        <w:gridCol w:w="1984"/>
        <w:gridCol w:w="1560"/>
        <w:gridCol w:w="1134"/>
        <w:gridCol w:w="1305"/>
      </w:tblGrid>
      <w:tr w:rsidR="00322376" w:rsidRPr="003F782A" w14:paraId="432B8363" w14:textId="77777777" w:rsidTr="00484D53">
        <w:trPr>
          <w:trHeight w:val="20"/>
          <w:tblHeader/>
        </w:trPr>
        <w:tc>
          <w:tcPr>
            <w:tcW w:w="3686" w:type="dxa"/>
            <w:vMerge w:val="restart"/>
            <w:shd w:val="clear" w:color="auto" w:fill="auto"/>
            <w:hideMark/>
          </w:tcPr>
          <w:p w14:paraId="5F439EEC" w14:textId="77777777" w:rsidR="00322376" w:rsidRPr="003F782A" w:rsidRDefault="00322376" w:rsidP="00484D53">
            <w:pPr>
              <w:widowControl w:val="0"/>
              <w:suppressAutoHyphens/>
              <w:contextualSpacing/>
              <w:jc w:val="center"/>
              <w:rPr>
                <w:color w:val="000000"/>
                <w:sz w:val="28"/>
                <w:szCs w:val="28"/>
              </w:rPr>
            </w:pPr>
            <w:r w:rsidRPr="003F782A">
              <w:rPr>
                <w:color w:val="000000"/>
                <w:sz w:val="28"/>
                <w:szCs w:val="28"/>
              </w:rPr>
              <w:t>Наименование и адрес источника тепловой энергии</w:t>
            </w:r>
          </w:p>
        </w:tc>
        <w:tc>
          <w:tcPr>
            <w:tcW w:w="1984" w:type="dxa"/>
            <w:vMerge w:val="restart"/>
            <w:shd w:val="clear" w:color="auto" w:fill="auto"/>
            <w:hideMark/>
          </w:tcPr>
          <w:p w14:paraId="4034B134" w14:textId="77777777" w:rsidR="00322376" w:rsidRPr="003F782A" w:rsidRDefault="00322376" w:rsidP="00484D53">
            <w:pPr>
              <w:widowControl w:val="0"/>
              <w:suppressAutoHyphens/>
              <w:contextualSpacing/>
              <w:jc w:val="center"/>
              <w:rPr>
                <w:color w:val="000000"/>
                <w:sz w:val="28"/>
                <w:szCs w:val="28"/>
              </w:rPr>
            </w:pPr>
            <w:r w:rsidRPr="003F782A">
              <w:rPr>
                <w:color w:val="000000"/>
                <w:sz w:val="28"/>
                <w:szCs w:val="28"/>
              </w:rPr>
              <w:t>Населенный пункт</w:t>
            </w:r>
          </w:p>
        </w:tc>
        <w:tc>
          <w:tcPr>
            <w:tcW w:w="2694" w:type="dxa"/>
            <w:gridSpan w:val="2"/>
            <w:shd w:val="clear" w:color="auto" w:fill="auto"/>
            <w:hideMark/>
          </w:tcPr>
          <w:p w14:paraId="407F0031" w14:textId="77777777" w:rsidR="00322376" w:rsidRPr="003F782A" w:rsidRDefault="00322376" w:rsidP="00484D53">
            <w:pPr>
              <w:widowControl w:val="0"/>
              <w:suppressAutoHyphens/>
              <w:contextualSpacing/>
              <w:jc w:val="center"/>
              <w:rPr>
                <w:color w:val="000000"/>
                <w:sz w:val="28"/>
                <w:szCs w:val="28"/>
              </w:rPr>
            </w:pPr>
            <w:r w:rsidRPr="003F782A">
              <w:rPr>
                <w:color w:val="000000"/>
                <w:sz w:val="28"/>
                <w:szCs w:val="28"/>
              </w:rPr>
              <w:t>Наименование теплоснабжающей организации</w:t>
            </w:r>
          </w:p>
        </w:tc>
        <w:tc>
          <w:tcPr>
            <w:tcW w:w="1305" w:type="dxa"/>
            <w:vMerge w:val="restart"/>
          </w:tcPr>
          <w:p w14:paraId="63372BA5" w14:textId="77777777" w:rsidR="00322376" w:rsidRPr="003F782A" w:rsidRDefault="00322376" w:rsidP="00484D53">
            <w:pPr>
              <w:widowControl w:val="0"/>
              <w:suppressAutoHyphens/>
              <w:contextualSpacing/>
              <w:jc w:val="center"/>
              <w:rPr>
                <w:color w:val="000000"/>
                <w:sz w:val="28"/>
                <w:szCs w:val="28"/>
              </w:rPr>
            </w:pPr>
            <w:r w:rsidRPr="003F782A">
              <w:rPr>
                <w:color w:val="000000"/>
                <w:sz w:val="28"/>
                <w:szCs w:val="28"/>
              </w:rPr>
              <w:t>Номер технологической зоны</w:t>
            </w:r>
          </w:p>
        </w:tc>
      </w:tr>
      <w:tr w:rsidR="00322376" w:rsidRPr="003F782A" w14:paraId="1A3FAF4E" w14:textId="77777777" w:rsidTr="00484D53">
        <w:trPr>
          <w:trHeight w:val="20"/>
          <w:tblHeader/>
        </w:trPr>
        <w:tc>
          <w:tcPr>
            <w:tcW w:w="3686" w:type="dxa"/>
            <w:vMerge/>
            <w:tcBorders>
              <w:bottom w:val="single" w:sz="4" w:space="0" w:color="auto"/>
            </w:tcBorders>
            <w:shd w:val="clear" w:color="auto" w:fill="auto"/>
            <w:vAlign w:val="center"/>
          </w:tcPr>
          <w:p w14:paraId="775C4394" w14:textId="77777777" w:rsidR="00322376" w:rsidRPr="003F782A" w:rsidRDefault="00322376" w:rsidP="00484D53">
            <w:pPr>
              <w:widowControl w:val="0"/>
              <w:suppressAutoHyphens/>
              <w:contextualSpacing/>
              <w:jc w:val="both"/>
              <w:rPr>
                <w:color w:val="000000"/>
                <w:sz w:val="28"/>
                <w:szCs w:val="28"/>
              </w:rPr>
            </w:pPr>
          </w:p>
        </w:tc>
        <w:tc>
          <w:tcPr>
            <w:tcW w:w="1984" w:type="dxa"/>
            <w:vMerge/>
            <w:shd w:val="clear" w:color="auto" w:fill="auto"/>
            <w:vAlign w:val="center"/>
          </w:tcPr>
          <w:p w14:paraId="29998412" w14:textId="77777777" w:rsidR="00322376" w:rsidRPr="003F782A" w:rsidRDefault="00322376" w:rsidP="00484D53">
            <w:pPr>
              <w:widowControl w:val="0"/>
              <w:suppressAutoHyphens/>
              <w:contextualSpacing/>
              <w:jc w:val="both"/>
              <w:rPr>
                <w:color w:val="000000"/>
                <w:sz w:val="28"/>
                <w:szCs w:val="28"/>
              </w:rPr>
            </w:pPr>
          </w:p>
        </w:tc>
        <w:tc>
          <w:tcPr>
            <w:tcW w:w="1560" w:type="dxa"/>
            <w:shd w:val="clear" w:color="auto" w:fill="auto"/>
          </w:tcPr>
          <w:p w14:paraId="016C7166" w14:textId="77777777" w:rsidR="00322376" w:rsidRPr="003F782A" w:rsidRDefault="00322376" w:rsidP="00484D53">
            <w:pPr>
              <w:widowControl w:val="0"/>
              <w:suppressAutoHyphens/>
              <w:contextualSpacing/>
              <w:jc w:val="center"/>
              <w:rPr>
                <w:color w:val="000000"/>
                <w:sz w:val="28"/>
                <w:szCs w:val="28"/>
              </w:rPr>
            </w:pPr>
            <w:r w:rsidRPr="003F782A">
              <w:rPr>
                <w:color w:val="000000"/>
                <w:sz w:val="28"/>
                <w:szCs w:val="28"/>
              </w:rPr>
              <w:t>Источник тепловой энергии</w:t>
            </w:r>
          </w:p>
        </w:tc>
        <w:tc>
          <w:tcPr>
            <w:tcW w:w="1134" w:type="dxa"/>
          </w:tcPr>
          <w:p w14:paraId="1955064B" w14:textId="77777777" w:rsidR="00484D53" w:rsidRDefault="00322376" w:rsidP="00484D53">
            <w:pPr>
              <w:widowControl w:val="0"/>
              <w:suppressAutoHyphens/>
              <w:contextualSpacing/>
              <w:jc w:val="center"/>
              <w:rPr>
                <w:color w:val="000000"/>
                <w:sz w:val="28"/>
                <w:szCs w:val="28"/>
              </w:rPr>
            </w:pPr>
            <w:r w:rsidRPr="003F782A">
              <w:rPr>
                <w:color w:val="000000"/>
                <w:sz w:val="28"/>
                <w:szCs w:val="28"/>
              </w:rPr>
              <w:t>Тепло</w:t>
            </w:r>
          </w:p>
          <w:p w14:paraId="3846F4C7" w14:textId="6DDF214E" w:rsidR="00322376" w:rsidRPr="003F782A" w:rsidRDefault="00322376" w:rsidP="00484D53">
            <w:pPr>
              <w:widowControl w:val="0"/>
              <w:suppressAutoHyphens/>
              <w:contextualSpacing/>
              <w:jc w:val="center"/>
              <w:rPr>
                <w:color w:val="000000"/>
                <w:sz w:val="28"/>
                <w:szCs w:val="28"/>
              </w:rPr>
            </w:pPr>
            <w:r w:rsidRPr="003F782A">
              <w:rPr>
                <w:color w:val="000000"/>
                <w:sz w:val="28"/>
                <w:szCs w:val="28"/>
              </w:rPr>
              <w:t>вые сети</w:t>
            </w:r>
          </w:p>
        </w:tc>
        <w:tc>
          <w:tcPr>
            <w:tcW w:w="1305" w:type="dxa"/>
            <w:vMerge/>
          </w:tcPr>
          <w:p w14:paraId="15293BE8" w14:textId="77777777" w:rsidR="00322376" w:rsidRPr="003F782A" w:rsidRDefault="00322376" w:rsidP="00484D53">
            <w:pPr>
              <w:widowControl w:val="0"/>
              <w:suppressAutoHyphens/>
              <w:contextualSpacing/>
              <w:jc w:val="both"/>
              <w:rPr>
                <w:color w:val="000000"/>
                <w:sz w:val="28"/>
                <w:szCs w:val="28"/>
              </w:rPr>
            </w:pPr>
          </w:p>
        </w:tc>
      </w:tr>
      <w:tr w:rsidR="00322376" w:rsidRPr="003F782A" w14:paraId="3CD8D5B4" w14:textId="77777777" w:rsidTr="00484D53">
        <w:trPr>
          <w:trHeight w:val="20"/>
        </w:trPr>
        <w:tc>
          <w:tcPr>
            <w:tcW w:w="3686" w:type="dxa"/>
            <w:tcBorders>
              <w:top w:val="single" w:sz="4" w:space="0" w:color="auto"/>
              <w:left w:val="single" w:sz="4" w:space="0" w:color="auto"/>
              <w:bottom w:val="single" w:sz="4" w:space="0" w:color="auto"/>
              <w:right w:val="single" w:sz="4" w:space="0" w:color="auto"/>
            </w:tcBorders>
            <w:shd w:val="clear" w:color="auto" w:fill="auto"/>
            <w:hideMark/>
          </w:tcPr>
          <w:p w14:paraId="18350ECB" w14:textId="77777777" w:rsidR="00322376" w:rsidRPr="003F782A" w:rsidRDefault="00322376" w:rsidP="00484D53">
            <w:pPr>
              <w:widowControl w:val="0"/>
              <w:suppressAutoHyphens/>
              <w:contextualSpacing/>
              <w:rPr>
                <w:color w:val="000000"/>
                <w:sz w:val="28"/>
                <w:szCs w:val="28"/>
              </w:rPr>
            </w:pPr>
            <w:r w:rsidRPr="003F782A">
              <w:rPr>
                <w:color w:val="000000"/>
                <w:sz w:val="28"/>
                <w:szCs w:val="28"/>
              </w:rPr>
              <w:t xml:space="preserve">Котельная, с. </w:t>
            </w:r>
            <w:proofErr w:type="spellStart"/>
            <w:r w:rsidRPr="003F782A">
              <w:rPr>
                <w:color w:val="000000"/>
                <w:sz w:val="28"/>
                <w:szCs w:val="28"/>
              </w:rPr>
              <w:t>Кременкуль</w:t>
            </w:r>
            <w:proofErr w:type="spellEnd"/>
            <w:r w:rsidRPr="003F782A">
              <w:rPr>
                <w:color w:val="000000"/>
                <w:sz w:val="28"/>
                <w:szCs w:val="28"/>
              </w:rPr>
              <w:t>, ул. Ленина, 20</w:t>
            </w:r>
          </w:p>
        </w:tc>
        <w:tc>
          <w:tcPr>
            <w:tcW w:w="1984" w:type="dxa"/>
            <w:shd w:val="clear" w:color="auto" w:fill="auto"/>
            <w:hideMark/>
          </w:tcPr>
          <w:p w14:paraId="468531DA" w14:textId="77777777" w:rsidR="00322376" w:rsidRPr="003F782A" w:rsidRDefault="00322376" w:rsidP="00484D53">
            <w:pPr>
              <w:widowControl w:val="0"/>
              <w:suppressAutoHyphens/>
              <w:contextualSpacing/>
              <w:jc w:val="both"/>
              <w:rPr>
                <w:color w:val="000000"/>
                <w:sz w:val="28"/>
                <w:szCs w:val="28"/>
              </w:rPr>
            </w:pPr>
            <w:r w:rsidRPr="003F782A">
              <w:rPr>
                <w:color w:val="000000"/>
                <w:sz w:val="28"/>
                <w:szCs w:val="28"/>
              </w:rPr>
              <w:t xml:space="preserve">с. </w:t>
            </w:r>
            <w:proofErr w:type="spellStart"/>
            <w:r w:rsidRPr="003F782A">
              <w:rPr>
                <w:color w:val="000000"/>
                <w:sz w:val="28"/>
                <w:szCs w:val="28"/>
              </w:rPr>
              <w:t>Кременкуль</w:t>
            </w:r>
            <w:proofErr w:type="spellEnd"/>
          </w:p>
        </w:tc>
        <w:tc>
          <w:tcPr>
            <w:tcW w:w="2694" w:type="dxa"/>
            <w:gridSpan w:val="2"/>
            <w:tcBorders>
              <w:top w:val="single" w:sz="4" w:space="0" w:color="auto"/>
              <w:left w:val="nil"/>
              <w:bottom w:val="single" w:sz="4" w:space="0" w:color="auto"/>
              <w:right w:val="single" w:sz="4" w:space="0" w:color="auto"/>
            </w:tcBorders>
            <w:shd w:val="clear" w:color="auto" w:fill="auto"/>
          </w:tcPr>
          <w:p w14:paraId="7ED64332" w14:textId="4E3EA99D" w:rsidR="00322376" w:rsidRPr="003F782A" w:rsidRDefault="00B74D14" w:rsidP="00484D53">
            <w:pPr>
              <w:widowControl w:val="0"/>
              <w:suppressAutoHyphens/>
              <w:contextualSpacing/>
              <w:jc w:val="both"/>
              <w:rPr>
                <w:sz w:val="28"/>
                <w:szCs w:val="28"/>
              </w:rPr>
            </w:pPr>
            <w:r>
              <w:rPr>
                <w:sz w:val="28"/>
                <w:szCs w:val="28"/>
              </w:rPr>
              <w:t>ООО ИК «МКС»</w:t>
            </w:r>
          </w:p>
        </w:tc>
        <w:tc>
          <w:tcPr>
            <w:tcW w:w="1305" w:type="dxa"/>
          </w:tcPr>
          <w:p w14:paraId="7CDCCE8B" w14:textId="77777777" w:rsidR="00322376" w:rsidRPr="003F782A" w:rsidRDefault="00322376" w:rsidP="00484D53">
            <w:pPr>
              <w:widowControl w:val="0"/>
              <w:suppressAutoHyphens/>
              <w:contextualSpacing/>
              <w:jc w:val="center"/>
              <w:rPr>
                <w:color w:val="000000"/>
                <w:sz w:val="28"/>
                <w:szCs w:val="28"/>
                <w:lang w:val="en-US"/>
              </w:rPr>
            </w:pPr>
            <w:r w:rsidRPr="003F782A">
              <w:rPr>
                <w:color w:val="000000"/>
                <w:sz w:val="28"/>
                <w:szCs w:val="28"/>
                <w:lang w:val="en-US"/>
              </w:rPr>
              <w:t>I</w:t>
            </w:r>
          </w:p>
        </w:tc>
      </w:tr>
      <w:tr w:rsidR="00322376" w:rsidRPr="003F782A" w14:paraId="2AB15518" w14:textId="77777777" w:rsidTr="00484D53">
        <w:trPr>
          <w:trHeight w:val="20"/>
        </w:trPr>
        <w:tc>
          <w:tcPr>
            <w:tcW w:w="3686" w:type="dxa"/>
            <w:tcBorders>
              <w:top w:val="single" w:sz="4" w:space="0" w:color="auto"/>
              <w:left w:val="single" w:sz="4" w:space="0" w:color="auto"/>
              <w:bottom w:val="single" w:sz="4" w:space="0" w:color="auto"/>
              <w:right w:val="single" w:sz="4" w:space="0" w:color="auto"/>
            </w:tcBorders>
            <w:shd w:val="clear" w:color="auto" w:fill="auto"/>
            <w:hideMark/>
          </w:tcPr>
          <w:p w14:paraId="658B33DA" w14:textId="77777777" w:rsidR="00322376" w:rsidRPr="003F782A" w:rsidRDefault="00322376" w:rsidP="00484D53">
            <w:pPr>
              <w:widowControl w:val="0"/>
              <w:suppressAutoHyphens/>
              <w:contextualSpacing/>
              <w:rPr>
                <w:color w:val="000000"/>
                <w:sz w:val="28"/>
                <w:szCs w:val="28"/>
              </w:rPr>
            </w:pPr>
            <w:r w:rsidRPr="003F782A">
              <w:rPr>
                <w:color w:val="000000"/>
                <w:sz w:val="28"/>
                <w:szCs w:val="28"/>
              </w:rPr>
              <w:t>Котельная, п. Садовый, ул. Лесная</w:t>
            </w:r>
          </w:p>
        </w:tc>
        <w:tc>
          <w:tcPr>
            <w:tcW w:w="1984" w:type="dxa"/>
            <w:shd w:val="clear" w:color="auto" w:fill="auto"/>
            <w:hideMark/>
          </w:tcPr>
          <w:p w14:paraId="28512DC1" w14:textId="77777777" w:rsidR="00322376" w:rsidRPr="003F782A" w:rsidRDefault="00322376" w:rsidP="00484D53">
            <w:pPr>
              <w:widowControl w:val="0"/>
              <w:suppressAutoHyphens/>
              <w:contextualSpacing/>
              <w:jc w:val="both"/>
              <w:rPr>
                <w:color w:val="000000"/>
                <w:sz w:val="28"/>
                <w:szCs w:val="28"/>
              </w:rPr>
            </w:pPr>
            <w:r w:rsidRPr="003F782A">
              <w:rPr>
                <w:color w:val="000000"/>
                <w:sz w:val="28"/>
                <w:szCs w:val="28"/>
              </w:rPr>
              <w:t>п. Садовый</w:t>
            </w:r>
          </w:p>
        </w:tc>
        <w:tc>
          <w:tcPr>
            <w:tcW w:w="2694" w:type="dxa"/>
            <w:gridSpan w:val="2"/>
            <w:tcBorders>
              <w:top w:val="nil"/>
              <w:left w:val="nil"/>
              <w:bottom w:val="single" w:sz="4" w:space="0" w:color="auto"/>
              <w:right w:val="single" w:sz="4" w:space="0" w:color="auto"/>
            </w:tcBorders>
            <w:shd w:val="clear" w:color="auto" w:fill="auto"/>
          </w:tcPr>
          <w:p w14:paraId="4D550CBF" w14:textId="77777777" w:rsidR="00322376" w:rsidRPr="003F782A" w:rsidRDefault="00322376" w:rsidP="00484D53">
            <w:pPr>
              <w:widowControl w:val="0"/>
              <w:suppressAutoHyphens/>
              <w:contextualSpacing/>
              <w:jc w:val="both"/>
              <w:rPr>
                <w:sz w:val="28"/>
                <w:szCs w:val="28"/>
              </w:rPr>
            </w:pPr>
            <w:r w:rsidRPr="003F782A">
              <w:rPr>
                <w:sz w:val="28"/>
                <w:szCs w:val="28"/>
              </w:rPr>
              <w:t>МУП «</w:t>
            </w:r>
            <w:proofErr w:type="spellStart"/>
            <w:r w:rsidRPr="003F782A">
              <w:rPr>
                <w:sz w:val="28"/>
                <w:szCs w:val="28"/>
              </w:rPr>
              <w:t>Кременкульские</w:t>
            </w:r>
            <w:proofErr w:type="spellEnd"/>
            <w:r w:rsidRPr="003F782A">
              <w:rPr>
                <w:sz w:val="28"/>
                <w:szCs w:val="28"/>
              </w:rPr>
              <w:t xml:space="preserve"> коммунальные системы»</w:t>
            </w:r>
          </w:p>
        </w:tc>
        <w:tc>
          <w:tcPr>
            <w:tcW w:w="1305" w:type="dxa"/>
          </w:tcPr>
          <w:p w14:paraId="52D6C7BD" w14:textId="77777777" w:rsidR="00322376" w:rsidRPr="003F782A" w:rsidRDefault="00322376" w:rsidP="00484D53">
            <w:pPr>
              <w:widowControl w:val="0"/>
              <w:suppressAutoHyphens/>
              <w:contextualSpacing/>
              <w:jc w:val="center"/>
              <w:rPr>
                <w:color w:val="000000"/>
                <w:sz w:val="28"/>
                <w:szCs w:val="28"/>
                <w:lang w:val="en-US"/>
              </w:rPr>
            </w:pPr>
            <w:r w:rsidRPr="003F782A">
              <w:rPr>
                <w:color w:val="000000"/>
                <w:sz w:val="28"/>
                <w:szCs w:val="28"/>
                <w:lang w:val="en-US"/>
              </w:rPr>
              <w:t>II</w:t>
            </w:r>
          </w:p>
        </w:tc>
      </w:tr>
      <w:tr w:rsidR="00322376" w:rsidRPr="003F782A" w14:paraId="54348A7E" w14:textId="77777777" w:rsidTr="00484D53">
        <w:trPr>
          <w:trHeight w:val="20"/>
        </w:trPr>
        <w:tc>
          <w:tcPr>
            <w:tcW w:w="3686" w:type="dxa"/>
            <w:tcBorders>
              <w:top w:val="single" w:sz="4" w:space="0" w:color="auto"/>
              <w:left w:val="single" w:sz="4" w:space="0" w:color="auto"/>
              <w:bottom w:val="single" w:sz="4" w:space="0" w:color="auto"/>
              <w:right w:val="single" w:sz="4" w:space="0" w:color="auto"/>
            </w:tcBorders>
            <w:shd w:val="clear" w:color="auto" w:fill="auto"/>
          </w:tcPr>
          <w:p w14:paraId="701A513B" w14:textId="77777777" w:rsidR="00322376" w:rsidRPr="003F782A" w:rsidRDefault="00322376" w:rsidP="00484D53">
            <w:pPr>
              <w:widowControl w:val="0"/>
              <w:suppressAutoHyphens/>
              <w:contextualSpacing/>
              <w:rPr>
                <w:sz w:val="28"/>
                <w:szCs w:val="28"/>
              </w:rPr>
            </w:pPr>
            <w:r w:rsidRPr="003F782A">
              <w:rPr>
                <w:color w:val="000000"/>
                <w:sz w:val="28"/>
                <w:szCs w:val="28"/>
              </w:rPr>
              <w:t>Котельная, п. Садовый, ул. Первомайская</w:t>
            </w:r>
          </w:p>
        </w:tc>
        <w:tc>
          <w:tcPr>
            <w:tcW w:w="1984" w:type="dxa"/>
            <w:shd w:val="clear" w:color="auto" w:fill="auto"/>
          </w:tcPr>
          <w:p w14:paraId="3CAB4AA1" w14:textId="77777777" w:rsidR="00322376" w:rsidRPr="003F782A" w:rsidRDefault="00322376" w:rsidP="00484D53">
            <w:pPr>
              <w:widowControl w:val="0"/>
              <w:suppressAutoHyphens/>
              <w:contextualSpacing/>
              <w:jc w:val="both"/>
              <w:rPr>
                <w:sz w:val="28"/>
                <w:szCs w:val="28"/>
              </w:rPr>
            </w:pPr>
            <w:r w:rsidRPr="003F782A">
              <w:rPr>
                <w:color w:val="000000"/>
                <w:sz w:val="28"/>
                <w:szCs w:val="28"/>
              </w:rPr>
              <w:t>п. Садовый</w:t>
            </w:r>
          </w:p>
        </w:tc>
        <w:tc>
          <w:tcPr>
            <w:tcW w:w="2694" w:type="dxa"/>
            <w:gridSpan w:val="2"/>
            <w:tcBorders>
              <w:top w:val="nil"/>
              <w:left w:val="nil"/>
              <w:bottom w:val="single" w:sz="4" w:space="0" w:color="auto"/>
              <w:right w:val="single" w:sz="4" w:space="0" w:color="auto"/>
            </w:tcBorders>
            <w:shd w:val="clear" w:color="auto" w:fill="auto"/>
          </w:tcPr>
          <w:p w14:paraId="125AE89E" w14:textId="77777777" w:rsidR="00322376" w:rsidRPr="003F782A" w:rsidRDefault="00322376" w:rsidP="00484D53">
            <w:pPr>
              <w:widowControl w:val="0"/>
              <w:suppressAutoHyphens/>
              <w:contextualSpacing/>
              <w:jc w:val="both"/>
              <w:rPr>
                <w:sz w:val="28"/>
                <w:szCs w:val="28"/>
              </w:rPr>
            </w:pPr>
            <w:r w:rsidRPr="003F782A">
              <w:rPr>
                <w:sz w:val="28"/>
                <w:szCs w:val="28"/>
              </w:rPr>
              <w:t>МУП «</w:t>
            </w:r>
            <w:proofErr w:type="spellStart"/>
            <w:r w:rsidRPr="003F782A">
              <w:rPr>
                <w:sz w:val="28"/>
                <w:szCs w:val="28"/>
              </w:rPr>
              <w:t>Кременкульские</w:t>
            </w:r>
            <w:proofErr w:type="spellEnd"/>
            <w:r w:rsidRPr="003F782A">
              <w:rPr>
                <w:sz w:val="28"/>
                <w:szCs w:val="28"/>
              </w:rPr>
              <w:t xml:space="preserve"> </w:t>
            </w:r>
            <w:r w:rsidRPr="003F782A">
              <w:rPr>
                <w:sz w:val="28"/>
                <w:szCs w:val="28"/>
              </w:rPr>
              <w:lastRenderedPageBreak/>
              <w:t>коммунальные системы» (далее – МУП «ККС»)</w:t>
            </w:r>
          </w:p>
        </w:tc>
        <w:tc>
          <w:tcPr>
            <w:tcW w:w="1305" w:type="dxa"/>
          </w:tcPr>
          <w:p w14:paraId="449ABEFA" w14:textId="77777777" w:rsidR="00322376" w:rsidRPr="003F782A" w:rsidRDefault="00322376" w:rsidP="00484D53">
            <w:pPr>
              <w:widowControl w:val="0"/>
              <w:suppressAutoHyphens/>
              <w:contextualSpacing/>
              <w:jc w:val="center"/>
              <w:rPr>
                <w:color w:val="000000"/>
                <w:sz w:val="28"/>
                <w:szCs w:val="28"/>
                <w:lang w:val="en-US"/>
              </w:rPr>
            </w:pPr>
            <w:r w:rsidRPr="003F782A">
              <w:rPr>
                <w:color w:val="000000"/>
                <w:sz w:val="28"/>
                <w:szCs w:val="28"/>
                <w:lang w:val="en-US"/>
              </w:rPr>
              <w:lastRenderedPageBreak/>
              <w:t>III</w:t>
            </w:r>
          </w:p>
        </w:tc>
      </w:tr>
      <w:tr w:rsidR="00322376" w:rsidRPr="003F782A" w14:paraId="01516812" w14:textId="77777777" w:rsidTr="00484D53">
        <w:trPr>
          <w:trHeight w:val="20"/>
        </w:trPr>
        <w:tc>
          <w:tcPr>
            <w:tcW w:w="3686" w:type="dxa"/>
            <w:tcBorders>
              <w:top w:val="single" w:sz="4" w:space="0" w:color="auto"/>
              <w:left w:val="single" w:sz="4" w:space="0" w:color="auto"/>
              <w:bottom w:val="single" w:sz="4" w:space="0" w:color="auto"/>
              <w:right w:val="single" w:sz="4" w:space="0" w:color="auto"/>
            </w:tcBorders>
            <w:shd w:val="clear" w:color="auto" w:fill="auto"/>
          </w:tcPr>
          <w:p w14:paraId="7EB1F3CA" w14:textId="77777777" w:rsidR="00322376" w:rsidRPr="003F782A" w:rsidRDefault="00322376" w:rsidP="00484D53">
            <w:pPr>
              <w:widowControl w:val="0"/>
              <w:suppressAutoHyphens/>
              <w:contextualSpacing/>
              <w:rPr>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"Залесье", ул. Раздольная, 2б</w:t>
            </w:r>
          </w:p>
        </w:tc>
        <w:tc>
          <w:tcPr>
            <w:tcW w:w="1984" w:type="dxa"/>
            <w:shd w:val="clear" w:color="auto" w:fill="auto"/>
          </w:tcPr>
          <w:p w14:paraId="0BE27B6E" w14:textId="6488C601" w:rsidR="00322376" w:rsidRPr="003F782A" w:rsidRDefault="00322376" w:rsidP="00484D53">
            <w:pPr>
              <w:widowControl w:val="0"/>
              <w:suppressAutoHyphens/>
              <w:contextualSpacing/>
              <w:jc w:val="both"/>
              <w:rPr>
                <w:sz w:val="28"/>
                <w:szCs w:val="28"/>
              </w:rPr>
            </w:pPr>
            <w:r w:rsidRPr="003F782A">
              <w:rPr>
                <w:color w:val="000000"/>
                <w:sz w:val="28"/>
                <w:szCs w:val="28"/>
              </w:rPr>
              <w:t xml:space="preserve">п. Западный, </w:t>
            </w:r>
            <w:proofErr w:type="spellStart"/>
            <w:r w:rsidRPr="003F782A">
              <w:rPr>
                <w:color w:val="000000"/>
                <w:sz w:val="28"/>
                <w:szCs w:val="28"/>
              </w:rPr>
              <w:t>мкр</w:t>
            </w:r>
            <w:proofErr w:type="spellEnd"/>
            <w:r w:rsidRPr="003F782A">
              <w:rPr>
                <w:color w:val="000000"/>
                <w:sz w:val="28"/>
                <w:szCs w:val="28"/>
              </w:rPr>
              <w:t>. "Залесье"</w:t>
            </w:r>
            <w:r w:rsidR="009003E5">
              <w:rPr>
                <w:color w:val="000000"/>
                <w:sz w:val="28"/>
                <w:szCs w:val="28"/>
              </w:rPr>
              <w:t xml:space="preserve">, </w:t>
            </w:r>
            <w:proofErr w:type="spellStart"/>
            <w:r w:rsidR="009003E5" w:rsidRPr="009003E5">
              <w:rPr>
                <w:color w:val="000000"/>
                <w:sz w:val="28"/>
                <w:szCs w:val="28"/>
              </w:rPr>
              <w:t>мкр</w:t>
            </w:r>
            <w:proofErr w:type="spellEnd"/>
            <w:r w:rsidR="009003E5" w:rsidRPr="009003E5">
              <w:rPr>
                <w:color w:val="000000"/>
                <w:sz w:val="28"/>
                <w:szCs w:val="28"/>
              </w:rPr>
              <w:t xml:space="preserve">. «Вишневая горка», </w:t>
            </w:r>
            <w:proofErr w:type="spellStart"/>
            <w:r w:rsidR="009003E5" w:rsidRPr="009003E5">
              <w:rPr>
                <w:color w:val="000000"/>
                <w:sz w:val="28"/>
                <w:szCs w:val="28"/>
              </w:rPr>
              <w:t>мкр</w:t>
            </w:r>
            <w:proofErr w:type="spellEnd"/>
            <w:r w:rsidR="009003E5" w:rsidRPr="009003E5">
              <w:rPr>
                <w:color w:val="000000"/>
                <w:sz w:val="28"/>
                <w:szCs w:val="28"/>
              </w:rPr>
              <w:t xml:space="preserve">. «Женева», </w:t>
            </w:r>
            <w:proofErr w:type="spellStart"/>
            <w:r w:rsidR="009003E5" w:rsidRPr="009003E5">
              <w:rPr>
                <w:color w:val="000000"/>
                <w:sz w:val="28"/>
                <w:szCs w:val="28"/>
              </w:rPr>
              <w:t>мкр</w:t>
            </w:r>
            <w:proofErr w:type="spellEnd"/>
            <w:r w:rsidR="009003E5" w:rsidRPr="009003E5">
              <w:rPr>
                <w:color w:val="000000"/>
                <w:sz w:val="28"/>
                <w:szCs w:val="28"/>
              </w:rPr>
              <w:t>. «Конфетти»</w:t>
            </w:r>
          </w:p>
        </w:tc>
        <w:tc>
          <w:tcPr>
            <w:tcW w:w="2694" w:type="dxa"/>
            <w:gridSpan w:val="2"/>
            <w:tcBorders>
              <w:top w:val="nil"/>
              <w:left w:val="single" w:sz="4" w:space="0" w:color="auto"/>
              <w:bottom w:val="single" w:sz="4" w:space="0" w:color="auto"/>
              <w:right w:val="single" w:sz="4" w:space="0" w:color="auto"/>
            </w:tcBorders>
            <w:shd w:val="clear" w:color="auto" w:fill="auto"/>
          </w:tcPr>
          <w:p w14:paraId="0AA5E5EF" w14:textId="77777777" w:rsidR="00322376" w:rsidRPr="003F782A" w:rsidRDefault="00322376" w:rsidP="00484D53">
            <w:pPr>
              <w:widowControl w:val="0"/>
              <w:suppressAutoHyphens/>
              <w:contextualSpacing/>
              <w:jc w:val="both"/>
              <w:rPr>
                <w:sz w:val="28"/>
                <w:szCs w:val="28"/>
              </w:rPr>
            </w:pPr>
            <w:r w:rsidRPr="003F782A">
              <w:rPr>
                <w:sz w:val="28"/>
                <w:szCs w:val="28"/>
              </w:rPr>
              <w:t>ООО «Энергия»</w:t>
            </w:r>
          </w:p>
        </w:tc>
        <w:tc>
          <w:tcPr>
            <w:tcW w:w="1305" w:type="dxa"/>
          </w:tcPr>
          <w:p w14:paraId="1972B36E" w14:textId="77777777" w:rsidR="00322376" w:rsidRPr="003F782A" w:rsidRDefault="00322376" w:rsidP="00484D53">
            <w:pPr>
              <w:widowControl w:val="0"/>
              <w:suppressAutoHyphens/>
              <w:contextualSpacing/>
              <w:jc w:val="center"/>
              <w:rPr>
                <w:color w:val="000000"/>
                <w:sz w:val="28"/>
                <w:szCs w:val="28"/>
                <w:lang w:val="en-US"/>
              </w:rPr>
            </w:pPr>
            <w:r w:rsidRPr="003F782A">
              <w:rPr>
                <w:color w:val="000000"/>
                <w:sz w:val="28"/>
                <w:szCs w:val="28"/>
                <w:lang w:val="en-US"/>
              </w:rPr>
              <w:t>IV</w:t>
            </w:r>
          </w:p>
        </w:tc>
      </w:tr>
      <w:tr w:rsidR="00322376" w:rsidRPr="003F782A" w14:paraId="118606DE" w14:textId="77777777" w:rsidTr="00484D53">
        <w:trPr>
          <w:trHeight w:val="20"/>
        </w:trPr>
        <w:tc>
          <w:tcPr>
            <w:tcW w:w="3686" w:type="dxa"/>
            <w:tcBorders>
              <w:top w:val="single" w:sz="4" w:space="0" w:color="auto"/>
              <w:left w:val="single" w:sz="4" w:space="0" w:color="auto"/>
              <w:bottom w:val="single" w:sz="4" w:space="0" w:color="auto"/>
              <w:right w:val="single" w:sz="4" w:space="0" w:color="auto"/>
            </w:tcBorders>
            <w:shd w:val="clear" w:color="auto" w:fill="auto"/>
          </w:tcPr>
          <w:p w14:paraId="2B121909" w14:textId="77777777" w:rsidR="00322376" w:rsidRPr="003F782A" w:rsidRDefault="00322376" w:rsidP="00484D53">
            <w:pPr>
              <w:widowControl w:val="0"/>
              <w:suppressAutoHyphens/>
              <w:contextualSpacing/>
              <w:rPr>
                <w:sz w:val="28"/>
                <w:szCs w:val="28"/>
              </w:rPr>
            </w:pPr>
            <w:r w:rsidRPr="003F782A">
              <w:rPr>
                <w:color w:val="000000"/>
                <w:sz w:val="28"/>
                <w:szCs w:val="28"/>
              </w:rPr>
              <w:t xml:space="preserve">Котельная примерно в 800 м по направлению на юго-запад от ориентира п. Западный, </w:t>
            </w:r>
            <w:proofErr w:type="spellStart"/>
            <w:r w:rsidRPr="003F782A">
              <w:rPr>
                <w:color w:val="000000"/>
                <w:sz w:val="28"/>
                <w:szCs w:val="28"/>
              </w:rPr>
              <w:t>мкр</w:t>
            </w:r>
            <w:proofErr w:type="spellEnd"/>
            <w:r w:rsidRPr="003F782A">
              <w:rPr>
                <w:color w:val="000000"/>
                <w:sz w:val="28"/>
                <w:szCs w:val="28"/>
              </w:rPr>
              <w:t>. "Просторы"</w:t>
            </w:r>
          </w:p>
        </w:tc>
        <w:tc>
          <w:tcPr>
            <w:tcW w:w="1984" w:type="dxa"/>
            <w:shd w:val="clear" w:color="auto" w:fill="auto"/>
          </w:tcPr>
          <w:p w14:paraId="70574556" w14:textId="77777777" w:rsidR="00322376" w:rsidRPr="003F782A" w:rsidRDefault="00322376" w:rsidP="00484D53">
            <w:pPr>
              <w:widowControl w:val="0"/>
              <w:suppressAutoHyphens/>
              <w:contextualSpacing/>
              <w:jc w:val="both"/>
              <w:rPr>
                <w:sz w:val="28"/>
                <w:szCs w:val="28"/>
              </w:rPr>
            </w:pPr>
            <w:r w:rsidRPr="003F782A">
              <w:rPr>
                <w:color w:val="000000"/>
                <w:sz w:val="28"/>
                <w:szCs w:val="28"/>
              </w:rPr>
              <w:t xml:space="preserve">п. Западный, </w:t>
            </w:r>
            <w:proofErr w:type="spellStart"/>
            <w:r w:rsidRPr="003F782A">
              <w:rPr>
                <w:color w:val="000000"/>
                <w:sz w:val="28"/>
                <w:szCs w:val="28"/>
              </w:rPr>
              <w:t>мкр</w:t>
            </w:r>
            <w:proofErr w:type="spellEnd"/>
            <w:r w:rsidRPr="003F782A">
              <w:rPr>
                <w:color w:val="000000"/>
                <w:sz w:val="28"/>
                <w:szCs w:val="28"/>
              </w:rPr>
              <w:t>. "Просторы"</w:t>
            </w:r>
          </w:p>
        </w:tc>
        <w:tc>
          <w:tcPr>
            <w:tcW w:w="2694" w:type="dxa"/>
            <w:gridSpan w:val="2"/>
            <w:tcBorders>
              <w:top w:val="nil"/>
              <w:left w:val="single" w:sz="4" w:space="0" w:color="auto"/>
              <w:bottom w:val="single" w:sz="4" w:space="0" w:color="auto"/>
              <w:right w:val="single" w:sz="4" w:space="0" w:color="auto"/>
            </w:tcBorders>
            <w:shd w:val="clear" w:color="auto" w:fill="auto"/>
          </w:tcPr>
          <w:p w14:paraId="5F0BDC21" w14:textId="77777777" w:rsidR="00322376" w:rsidRPr="003F782A" w:rsidRDefault="00322376" w:rsidP="00484D53">
            <w:pPr>
              <w:widowControl w:val="0"/>
              <w:suppressAutoHyphens/>
              <w:contextualSpacing/>
              <w:jc w:val="both"/>
              <w:rPr>
                <w:sz w:val="28"/>
                <w:szCs w:val="28"/>
              </w:rPr>
            </w:pPr>
            <w:r w:rsidRPr="003F782A">
              <w:rPr>
                <w:sz w:val="28"/>
                <w:szCs w:val="28"/>
              </w:rPr>
              <w:t>ООО «Энергия»</w:t>
            </w:r>
          </w:p>
        </w:tc>
        <w:tc>
          <w:tcPr>
            <w:tcW w:w="1305" w:type="dxa"/>
          </w:tcPr>
          <w:p w14:paraId="6508C52A" w14:textId="77777777" w:rsidR="00322376" w:rsidRPr="003F782A" w:rsidRDefault="00322376" w:rsidP="00484D53">
            <w:pPr>
              <w:widowControl w:val="0"/>
              <w:suppressAutoHyphens/>
              <w:contextualSpacing/>
              <w:jc w:val="center"/>
              <w:rPr>
                <w:color w:val="000000"/>
                <w:sz w:val="28"/>
                <w:szCs w:val="28"/>
                <w:lang w:val="en-US"/>
              </w:rPr>
            </w:pPr>
            <w:r w:rsidRPr="003F782A">
              <w:rPr>
                <w:color w:val="000000"/>
                <w:sz w:val="28"/>
                <w:szCs w:val="28"/>
                <w:lang w:val="en-US"/>
              </w:rPr>
              <w:t>V</w:t>
            </w:r>
          </w:p>
        </w:tc>
      </w:tr>
      <w:tr w:rsidR="00322376" w:rsidRPr="003F782A" w14:paraId="58ED08C4" w14:textId="77777777" w:rsidTr="00484D53">
        <w:trPr>
          <w:trHeight w:val="20"/>
        </w:trPr>
        <w:tc>
          <w:tcPr>
            <w:tcW w:w="3686" w:type="dxa"/>
            <w:tcBorders>
              <w:top w:val="single" w:sz="4" w:space="0" w:color="auto"/>
              <w:left w:val="single" w:sz="4" w:space="0" w:color="auto"/>
              <w:bottom w:val="single" w:sz="4" w:space="0" w:color="auto"/>
              <w:right w:val="single" w:sz="4" w:space="0" w:color="auto"/>
            </w:tcBorders>
            <w:shd w:val="clear" w:color="auto" w:fill="auto"/>
          </w:tcPr>
          <w:p w14:paraId="5DC236D5" w14:textId="77777777" w:rsidR="00322376" w:rsidRPr="003F782A" w:rsidRDefault="00322376" w:rsidP="00484D53">
            <w:pPr>
              <w:widowControl w:val="0"/>
              <w:suppressAutoHyphens/>
              <w:contextualSpacing/>
              <w:rPr>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"Привилегия", ул. Цветной бульвар, 1А</w:t>
            </w:r>
          </w:p>
        </w:tc>
        <w:tc>
          <w:tcPr>
            <w:tcW w:w="1984" w:type="dxa"/>
            <w:shd w:val="clear" w:color="auto" w:fill="auto"/>
          </w:tcPr>
          <w:p w14:paraId="7EBE6E74" w14:textId="77777777" w:rsidR="00322376" w:rsidRPr="003F782A" w:rsidRDefault="00322376" w:rsidP="00484D53">
            <w:pPr>
              <w:widowControl w:val="0"/>
              <w:suppressAutoHyphens/>
              <w:contextualSpacing/>
              <w:jc w:val="both"/>
              <w:rPr>
                <w:sz w:val="28"/>
                <w:szCs w:val="28"/>
              </w:rPr>
            </w:pPr>
            <w:r w:rsidRPr="003F782A">
              <w:rPr>
                <w:color w:val="000000"/>
                <w:sz w:val="28"/>
                <w:szCs w:val="28"/>
              </w:rPr>
              <w:t xml:space="preserve">п. Западный, </w:t>
            </w:r>
            <w:proofErr w:type="spellStart"/>
            <w:r w:rsidRPr="003F782A">
              <w:rPr>
                <w:color w:val="000000"/>
                <w:sz w:val="28"/>
                <w:szCs w:val="28"/>
              </w:rPr>
              <w:t>мкр</w:t>
            </w:r>
            <w:proofErr w:type="spellEnd"/>
            <w:r w:rsidRPr="003F782A">
              <w:rPr>
                <w:color w:val="000000"/>
                <w:sz w:val="28"/>
                <w:szCs w:val="28"/>
              </w:rPr>
              <w:t>. "Привилегия"</w:t>
            </w:r>
          </w:p>
        </w:tc>
        <w:tc>
          <w:tcPr>
            <w:tcW w:w="2694" w:type="dxa"/>
            <w:gridSpan w:val="2"/>
            <w:tcBorders>
              <w:top w:val="nil"/>
              <w:left w:val="single" w:sz="4" w:space="0" w:color="auto"/>
              <w:bottom w:val="single" w:sz="4" w:space="0" w:color="auto"/>
              <w:right w:val="single" w:sz="4" w:space="0" w:color="auto"/>
            </w:tcBorders>
            <w:shd w:val="clear" w:color="auto" w:fill="auto"/>
          </w:tcPr>
          <w:p w14:paraId="6AA0599D" w14:textId="77777777" w:rsidR="00322376" w:rsidRPr="003F782A" w:rsidRDefault="00322376" w:rsidP="00484D53">
            <w:pPr>
              <w:widowControl w:val="0"/>
              <w:suppressAutoHyphens/>
              <w:contextualSpacing/>
              <w:jc w:val="both"/>
              <w:rPr>
                <w:sz w:val="28"/>
                <w:szCs w:val="28"/>
              </w:rPr>
            </w:pPr>
            <w:r w:rsidRPr="003F782A">
              <w:rPr>
                <w:sz w:val="28"/>
                <w:szCs w:val="28"/>
              </w:rPr>
              <w:t>ООО «Энергия»</w:t>
            </w:r>
          </w:p>
        </w:tc>
        <w:tc>
          <w:tcPr>
            <w:tcW w:w="1305" w:type="dxa"/>
          </w:tcPr>
          <w:p w14:paraId="249AD772" w14:textId="77777777" w:rsidR="00322376" w:rsidRPr="003F782A" w:rsidRDefault="00322376" w:rsidP="00484D53">
            <w:pPr>
              <w:widowControl w:val="0"/>
              <w:suppressAutoHyphens/>
              <w:contextualSpacing/>
              <w:jc w:val="center"/>
              <w:rPr>
                <w:color w:val="000000"/>
                <w:sz w:val="28"/>
                <w:szCs w:val="28"/>
                <w:lang w:val="en-US"/>
              </w:rPr>
            </w:pPr>
            <w:r w:rsidRPr="003F782A">
              <w:rPr>
                <w:color w:val="000000"/>
                <w:sz w:val="28"/>
                <w:szCs w:val="28"/>
                <w:lang w:val="en-US"/>
              </w:rPr>
              <w:t>VI</w:t>
            </w:r>
          </w:p>
        </w:tc>
      </w:tr>
      <w:tr w:rsidR="00322376" w:rsidRPr="003F782A" w14:paraId="7A3E4BB9" w14:textId="77777777" w:rsidTr="00484D53">
        <w:trPr>
          <w:trHeight w:val="20"/>
        </w:trPr>
        <w:tc>
          <w:tcPr>
            <w:tcW w:w="3686" w:type="dxa"/>
            <w:tcBorders>
              <w:top w:val="single" w:sz="4" w:space="0" w:color="auto"/>
              <w:left w:val="single" w:sz="4" w:space="0" w:color="auto"/>
              <w:bottom w:val="single" w:sz="4" w:space="0" w:color="auto"/>
              <w:right w:val="single" w:sz="4" w:space="0" w:color="auto"/>
            </w:tcBorders>
            <w:shd w:val="clear" w:color="auto" w:fill="auto"/>
          </w:tcPr>
          <w:p w14:paraId="187623D1" w14:textId="77777777" w:rsidR="00322376" w:rsidRPr="003F782A" w:rsidRDefault="00322376" w:rsidP="00484D53">
            <w:pPr>
              <w:widowControl w:val="0"/>
              <w:suppressAutoHyphens/>
              <w:contextualSpacing/>
              <w:rPr>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"Белый Хутор", ул. Лазурная, 1А</w:t>
            </w:r>
          </w:p>
        </w:tc>
        <w:tc>
          <w:tcPr>
            <w:tcW w:w="1984" w:type="dxa"/>
            <w:shd w:val="clear" w:color="auto" w:fill="auto"/>
          </w:tcPr>
          <w:p w14:paraId="0748CFE3" w14:textId="77777777" w:rsidR="00322376" w:rsidRPr="003F782A" w:rsidRDefault="00322376" w:rsidP="00484D53">
            <w:pPr>
              <w:widowControl w:val="0"/>
              <w:suppressAutoHyphens/>
              <w:contextualSpacing/>
              <w:jc w:val="both"/>
              <w:rPr>
                <w:sz w:val="28"/>
                <w:szCs w:val="28"/>
              </w:rPr>
            </w:pPr>
            <w:r w:rsidRPr="003F782A">
              <w:rPr>
                <w:color w:val="000000"/>
                <w:sz w:val="28"/>
                <w:szCs w:val="28"/>
              </w:rPr>
              <w:t xml:space="preserve">п. Западный, </w:t>
            </w:r>
            <w:proofErr w:type="spellStart"/>
            <w:r w:rsidRPr="003F782A">
              <w:rPr>
                <w:color w:val="000000"/>
                <w:sz w:val="28"/>
                <w:szCs w:val="28"/>
              </w:rPr>
              <w:t>мкр</w:t>
            </w:r>
            <w:proofErr w:type="spellEnd"/>
            <w:r w:rsidRPr="003F782A">
              <w:rPr>
                <w:color w:val="000000"/>
                <w:sz w:val="28"/>
                <w:szCs w:val="28"/>
              </w:rPr>
              <w:t>. "Белый Хутор"</w:t>
            </w:r>
          </w:p>
        </w:tc>
        <w:tc>
          <w:tcPr>
            <w:tcW w:w="2694" w:type="dxa"/>
            <w:gridSpan w:val="2"/>
            <w:tcBorders>
              <w:top w:val="nil"/>
              <w:left w:val="single" w:sz="4" w:space="0" w:color="auto"/>
              <w:bottom w:val="single" w:sz="4" w:space="0" w:color="auto"/>
              <w:right w:val="single" w:sz="4" w:space="0" w:color="auto"/>
            </w:tcBorders>
            <w:shd w:val="clear" w:color="auto" w:fill="auto"/>
          </w:tcPr>
          <w:p w14:paraId="0F5BEB78" w14:textId="77777777" w:rsidR="00322376" w:rsidRPr="003F782A" w:rsidRDefault="00322376" w:rsidP="00484D53">
            <w:pPr>
              <w:widowControl w:val="0"/>
              <w:suppressAutoHyphens/>
              <w:contextualSpacing/>
              <w:jc w:val="both"/>
              <w:rPr>
                <w:sz w:val="28"/>
                <w:szCs w:val="28"/>
              </w:rPr>
            </w:pPr>
            <w:r w:rsidRPr="003F782A">
              <w:rPr>
                <w:sz w:val="28"/>
                <w:szCs w:val="28"/>
              </w:rPr>
              <w:t>ООО управляющая компания «Южно-Уральская Корпорация жилищного строительства и ипотеки» (далее- ООО УК "ЮУ КЖСИ")</w:t>
            </w:r>
          </w:p>
        </w:tc>
        <w:tc>
          <w:tcPr>
            <w:tcW w:w="1305" w:type="dxa"/>
          </w:tcPr>
          <w:p w14:paraId="54651051" w14:textId="77777777" w:rsidR="00322376" w:rsidRPr="003F782A" w:rsidRDefault="00322376" w:rsidP="00484D53">
            <w:pPr>
              <w:widowControl w:val="0"/>
              <w:suppressAutoHyphens/>
              <w:contextualSpacing/>
              <w:jc w:val="center"/>
              <w:rPr>
                <w:color w:val="000000"/>
                <w:sz w:val="28"/>
                <w:szCs w:val="28"/>
                <w:lang w:val="en-US"/>
              </w:rPr>
            </w:pPr>
            <w:r w:rsidRPr="003F782A">
              <w:rPr>
                <w:color w:val="000000"/>
                <w:sz w:val="28"/>
                <w:szCs w:val="28"/>
                <w:lang w:val="en-US"/>
              </w:rPr>
              <w:t>VII</w:t>
            </w:r>
          </w:p>
        </w:tc>
      </w:tr>
      <w:tr w:rsidR="00322376" w:rsidRPr="003F782A" w14:paraId="1C6B3E5A" w14:textId="77777777" w:rsidTr="00484D53">
        <w:trPr>
          <w:trHeight w:val="20"/>
        </w:trPr>
        <w:tc>
          <w:tcPr>
            <w:tcW w:w="3686" w:type="dxa"/>
            <w:tcBorders>
              <w:top w:val="single" w:sz="4" w:space="0" w:color="auto"/>
              <w:left w:val="single" w:sz="4" w:space="0" w:color="auto"/>
              <w:bottom w:val="single" w:sz="4" w:space="0" w:color="auto"/>
              <w:right w:val="single" w:sz="4" w:space="0" w:color="auto"/>
            </w:tcBorders>
            <w:shd w:val="clear" w:color="auto" w:fill="auto"/>
          </w:tcPr>
          <w:p w14:paraId="42EBF809" w14:textId="77777777" w:rsidR="00322376" w:rsidRPr="003F782A" w:rsidRDefault="00322376" w:rsidP="00484D53">
            <w:pPr>
              <w:widowControl w:val="0"/>
              <w:suppressAutoHyphens/>
              <w:contextualSpacing/>
              <w:rPr>
                <w:sz w:val="28"/>
                <w:szCs w:val="28"/>
              </w:rPr>
            </w:pPr>
            <w:r w:rsidRPr="003F782A">
              <w:rPr>
                <w:color w:val="000000"/>
                <w:sz w:val="28"/>
                <w:szCs w:val="28"/>
              </w:rPr>
              <w:t>Котельная, п. Пригородный, ул. Ласковая, 28</w:t>
            </w:r>
          </w:p>
        </w:tc>
        <w:tc>
          <w:tcPr>
            <w:tcW w:w="1984" w:type="dxa"/>
            <w:tcBorders>
              <w:bottom w:val="single" w:sz="4" w:space="0" w:color="auto"/>
            </w:tcBorders>
            <w:shd w:val="clear" w:color="auto" w:fill="auto"/>
          </w:tcPr>
          <w:p w14:paraId="7197469C" w14:textId="77777777" w:rsidR="00322376" w:rsidRPr="003F782A" w:rsidRDefault="00322376" w:rsidP="00484D53">
            <w:pPr>
              <w:widowControl w:val="0"/>
              <w:suppressAutoHyphens/>
              <w:contextualSpacing/>
              <w:jc w:val="center"/>
              <w:rPr>
                <w:sz w:val="28"/>
                <w:szCs w:val="28"/>
              </w:rPr>
            </w:pPr>
            <w:r w:rsidRPr="003F782A">
              <w:rPr>
                <w:sz w:val="28"/>
                <w:szCs w:val="28"/>
              </w:rPr>
              <w:t>п. Пригородный</w:t>
            </w:r>
          </w:p>
        </w:tc>
        <w:tc>
          <w:tcPr>
            <w:tcW w:w="2694" w:type="dxa"/>
            <w:gridSpan w:val="2"/>
            <w:tcBorders>
              <w:top w:val="nil"/>
              <w:left w:val="single" w:sz="4" w:space="0" w:color="auto"/>
              <w:bottom w:val="single" w:sz="4" w:space="0" w:color="auto"/>
              <w:right w:val="single" w:sz="4" w:space="0" w:color="auto"/>
            </w:tcBorders>
            <w:shd w:val="clear" w:color="auto" w:fill="auto"/>
          </w:tcPr>
          <w:p w14:paraId="537CCA9A" w14:textId="77777777" w:rsidR="00322376" w:rsidRPr="003F782A" w:rsidRDefault="00322376" w:rsidP="00484D53">
            <w:pPr>
              <w:widowControl w:val="0"/>
              <w:suppressAutoHyphens/>
              <w:contextualSpacing/>
              <w:jc w:val="center"/>
              <w:rPr>
                <w:sz w:val="28"/>
                <w:szCs w:val="28"/>
              </w:rPr>
            </w:pPr>
            <w:r w:rsidRPr="003F782A">
              <w:rPr>
                <w:sz w:val="28"/>
                <w:szCs w:val="28"/>
              </w:rPr>
              <w:t xml:space="preserve">ООО «Тепловые сети </w:t>
            </w:r>
            <w:proofErr w:type="spellStart"/>
            <w:r w:rsidRPr="003F782A">
              <w:rPr>
                <w:sz w:val="28"/>
                <w:szCs w:val="28"/>
              </w:rPr>
              <w:t>Кременкуля</w:t>
            </w:r>
            <w:proofErr w:type="spellEnd"/>
            <w:r w:rsidRPr="003F782A">
              <w:rPr>
                <w:sz w:val="28"/>
                <w:szCs w:val="28"/>
              </w:rPr>
              <w:t>» (далее – ООО «ТСК»)</w:t>
            </w:r>
          </w:p>
        </w:tc>
        <w:tc>
          <w:tcPr>
            <w:tcW w:w="1305" w:type="dxa"/>
            <w:tcBorders>
              <w:bottom w:val="single" w:sz="4" w:space="0" w:color="auto"/>
            </w:tcBorders>
          </w:tcPr>
          <w:p w14:paraId="75756091" w14:textId="77777777" w:rsidR="00322376" w:rsidRPr="003F782A" w:rsidRDefault="00322376" w:rsidP="00484D53">
            <w:pPr>
              <w:widowControl w:val="0"/>
              <w:suppressAutoHyphens/>
              <w:contextualSpacing/>
              <w:jc w:val="center"/>
              <w:rPr>
                <w:color w:val="000000"/>
                <w:sz w:val="28"/>
                <w:szCs w:val="28"/>
              </w:rPr>
            </w:pPr>
            <w:r w:rsidRPr="003F782A">
              <w:rPr>
                <w:color w:val="000000"/>
                <w:sz w:val="28"/>
                <w:szCs w:val="28"/>
                <w:lang w:val="en-US"/>
              </w:rPr>
              <w:t>VIII</w:t>
            </w:r>
          </w:p>
        </w:tc>
      </w:tr>
      <w:tr w:rsidR="008612F8" w:rsidRPr="003F782A" w14:paraId="3CC0C77A" w14:textId="77777777" w:rsidTr="00484D53">
        <w:trPr>
          <w:trHeight w:val="20"/>
        </w:trPr>
        <w:tc>
          <w:tcPr>
            <w:tcW w:w="3686" w:type="dxa"/>
            <w:tcBorders>
              <w:top w:val="single" w:sz="4" w:space="0" w:color="auto"/>
              <w:left w:val="single" w:sz="4" w:space="0" w:color="auto"/>
              <w:bottom w:val="single" w:sz="4" w:space="0" w:color="auto"/>
              <w:right w:val="single" w:sz="4" w:space="0" w:color="auto"/>
            </w:tcBorders>
            <w:shd w:val="clear" w:color="auto" w:fill="auto"/>
          </w:tcPr>
          <w:p w14:paraId="2FABDA45" w14:textId="566B18DA" w:rsidR="008612F8" w:rsidRPr="003F782A" w:rsidRDefault="00565910" w:rsidP="00484D53">
            <w:pPr>
              <w:widowControl w:val="0"/>
              <w:suppressAutoHyphens/>
              <w:contextualSpacing/>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1984" w:type="dxa"/>
            <w:tcBorders>
              <w:top w:val="single" w:sz="4" w:space="0" w:color="auto"/>
            </w:tcBorders>
            <w:shd w:val="clear" w:color="auto" w:fill="auto"/>
          </w:tcPr>
          <w:p w14:paraId="6EE14468" w14:textId="6A897E43" w:rsidR="008612F8" w:rsidRPr="003F782A" w:rsidRDefault="00565910" w:rsidP="00484D53">
            <w:pPr>
              <w:widowControl w:val="0"/>
              <w:suppressAutoHyphens/>
              <w:contextualSpacing/>
              <w:jc w:val="center"/>
              <w:rPr>
                <w:sz w:val="28"/>
                <w:szCs w:val="28"/>
              </w:rPr>
            </w:pPr>
            <w:r>
              <w:rPr>
                <w:color w:val="000000"/>
                <w:sz w:val="28"/>
                <w:szCs w:val="28"/>
              </w:rPr>
              <w:t>п. Терема</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14:paraId="530A4496" w14:textId="397196AE" w:rsidR="008612F8" w:rsidRPr="003F782A" w:rsidRDefault="008612F8" w:rsidP="00484D53">
            <w:pPr>
              <w:widowControl w:val="0"/>
              <w:suppressAutoHyphens/>
              <w:contextualSpacing/>
              <w:jc w:val="center"/>
              <w:rPr>
                <w:sz w:val="28"/>
                <w:szCs w:val="28"/>
              </w:rPr>
            </w:pPr>
            <w:r w:rsidRPr="003F782A">
              <w:rPr>
                <w:sz w:val="28"/>
                <w:szCs w:val="28"/>
              </w:rPr>
              <w:t xml:space="preserve">ООО «Тепловые сети </w:t>
            </w:r>
            <w:proofErr w:type="spellStart"/>
            <w:r w:rsidRPr="003F782A">
              <w:rPr>
                <w:sz w:val="28"/>
                <w:szCs w:val="28"/>
              </w:rPr>
              <w:t>Кременкуля</w:t>
            </w:r>
            <w:proofErr w:type="spellEnd"/>
            <w:r w:rsidRPr="003F782A">
              <w:rPr>
                <w:sz w:val="28"/>
                <w:szCs w:val="28"/>
              </w:rPr>
              <w:t>»</w:t>
            </w:r>
          </w:p>
        </w:tc>
        <w:tc>
          <w:tcPr>
            <w:tcW w:w="1305" w:type="dxa"/>
            <w:tcBorders>
              <w:top w:val="single" w:sz="4" w:space="0" w:color="auto"/>
            </w:tcBorders>
          </w:tcPr>
          <w:p w14:paraId="4BF6239B" w14:textId="55AE6AB6" w:rsidR="008612F8" w:rsidRPr="003F782A" w:rsidRDefault="008612F8" w:rsidP="00484D53">
            <w:pPr>
              <w:widowControl w:val="0"/>
              <w:suppressAutoHyphens/>
              <w:contextualSpacing/>
              <w:jc w:val="center"/>
              <w:rPr>
                <w:color w:val="000000"/>
                <w:sz w:val="28"/>
                <w:szCs w:val="28"/>
                <w:lang w:val="en-US"/>
              </w:rPr>
            </w:pPr>
            <w:r>
              <w:rPr>
                <w:color w:val="000000"/>
                <w:sz w:val="28"/>
                <w:szCs w:val="28"/>
                <w:lang w:val="en-US"/>
              </w:rPr>
              <w:t>IX</w:t>
            </w:r>
          </w:p>
        </w:tc>
      </w:tr>
    </w:tbl>
    <w:p w14:paraId="3E98131F" w14:textId="3DCFC56A" w:rsidR="00DB6064" w:rsidRPr="00322376" w:rsidRDefault="00DB6064" w:rsidP="00484D53">
      <w:pPr>
        <w:pStyle w:val="affff0"/>
        <w:widowControl w:val="0"/>
        <w:suppressAutoHyphens/>
      </w:pPr>
      <w:bookmarkStart w:id="52" w:name="_Toc75916870"/>
      <w:bookmarkStart w:id="53" w:name="_Toc101974738"/>
      <w:bookmarkStart w:id="54" w:name="_Toc138682171"/>
      <w:r w:rsidRPr="00322376">
        <w:t>2.2. Описание существующих и перспективных зон действия индивидуальных источников тепловой энергии</w:t>
      </w:r>
      <w:bookmarkEnd w:id="52"/>
      <w:bookmarkEnd w:id="53"/>
      <w:bookmarkEnd w:id="54"/>
    </w:p>
    <w:p w14:paraId="6B225FCE" w14:textId="77777777" w:rsidR="00DB6064" w:rsidRPr="00322376" w:rsidRDefault="00DB6064" w:rsidP="00484D53">
      <w:pPr>
        <w:pStyle w:val="afffe"/>
        <w:suppressAutoHyphens/>
      </w:pPr>
      <w:r w:rsidRPr="00322376">
        <w:t xml:space="preserve">Зоны действия индивидуального теплоснабжения расположены на </w:t>
      </w:r>
      <w:r w:rsidRPr="00322376">
        <w:lastRenderedPageBreak/>
        <w:t>территории сельского поселения, где преобладает одноэтажная застройка.</w:t>
      </w:r>
    </w:p>
    <w:p w14:paraId="20C24FFC" w14:textId="77777777" w:rsidR="00DB6064" w:rsidRPr="00322376" w:rsidRDefault="00DB6064" w:rsidP="00484D53">
      <w:pPr>
        <w:pStyle w:val="afffe"/>
        <w:suppressAutoHyphens/>
      </w:pPr>
      <w:r w:rsidRPr="00322376">
        <w:t>Зоны действия источников индивидуального теплоснабжения, работающих на газообразном или твердом топливе, включают индивидуальные жилые домовладения и прочие объекты малоэтажного строительства, расположенные за пределами зон центрального теплоснабжения.</w:t>
      </w:r>
    </w:p>
    <w:p w14:paraId="5E8448B5" w14:textId="77777777" w:rsidR="00DB6064" w:rsidRPr="00322376" w:rsidRDefault="00DB6064" w:rsidP="00484D53">
      <w:pPr>
        <w:pStyle w:val="affff0"/>
        <w:widowControl w:val="0"/>
        <w:suppressAutoHyphens/>
      </w:pPr>
      <w:bookmarkStart w:id="55" w:name="_Toc536140361"/>
      <w:bookmarkStart w:id="56" w:name="_Toc75916871"/>
      <w:bookmarkStart w:id="57" w:name="_Toc101974739"/>
      <w:bookmarkStart w:id="58" w:name="_Toc138682172"/>
      <w:r w:rsidRPr="00322376">
        <w:t>2.3.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55"/>
      <w:bookmarkEnd w:id="56"/>
      <w:bookmarkEnd w:id="57"/>
      <w:bookmarkEnd w:id="58"/>
    </w:p>
    <w:p w14:paraId="1812C57B" w14:textId="67EC5BCF" w:rsidR="00DB6064" w:rsidRPr="00322376" w:rsidRDefault="00DB6064" w:rsidP="00484D53">
      <w:pPr>
        <w:pStyle w:val="afffe"/>
        <w:suppressAutoHyphens/>
      </w:pPr>
      <w:r w:rsidRPr="00322376">
        <w:t>Существующие и перспективные балансы тепловой нагрузки представлены в таблице 4.4.1 Обосновывающих материалов к Схеме теплоснабжения.</w:t>
      </w:r>
    </w:p>
    <w:p w14:paraId="71A5606A" w14:textId="77777777" w:rsidR="005B2D03" w:rsidRPr="00322376" w:rsidRDefault="005B2D03" w:rsidP="00484D53">
      <w:pPr>
        <w:pStyle w:val="affff0"/>
        <w:widowControl w:val="0"/>
        <w:suppressAutoHyphens/>
      </w:pPr>
      <w:bookmarkStart w:id="59" w:name="_Toc536140362"/>
      <w:bookmarkStart w:id="60" w:name="_Toc75916872"/>
      <w:bookmarkStart w:id="61" w:name="_Toc101974740"/>
      <w:bookmarkStart w:id="62" w:name="_Toc138682173"/>
      <w:bookmarkEnd w:id="48"/>
      <w:r w:rsidRPr="00322376">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w:t>
      </w:r>
      <w:bookmarkEnd w:id="59"/>
      <w:bookmarkEnd w:id="60"/>
      <w:bookmarkEnd w:id="61"/>
      <w:bookmarkEnd w:id="62"/>
    </w:p>
    <w:p w14:paraId="7070B0BA" w14:textId="77777777" w:rsidR="005B2D03" w:rsidRPr="00322376" w:rsidRDefault="005B2D03" w:rsidP="00484D53">
      <w:pPr>
        <w:pStyle w:val="afffe"/>
        <w:suppressAutoHyphens/>
      </w:pPr>
      <w:r w:rsidRPr="00322376">
        <w:t>Зоны действия источников тепловой энергии расположены в границах одного сельского поселения.</w:t>
      </w:r>
    </w:p>
    <w:p w14:paraId="2E38B0E7" w14:textId="77777777" w:rsidR="005B2D03" w:rsidRPr="00322376" w:rsidRDefault="005B2D03" w:rsidP="00484D53">
      <w:pPr>
        <w:pStyle w:val="affff0"/>
        <w:widowControl w:val="0"/>
        <w:suppressAutoHyphens/>
      </w:pPr>
      <w:bookmarkStart w:id="63" w:name="_Toc536140363"/>
      <w:bookmarkStart w:id="64" w:name="_Toc75916873"/>
      <w:bookmarkStart w:id="65" w:name="_Toc101974741"/>
      <w:bookmarkStart w:id="66" w:name="_Toc138682174"/>
      <w:r w:rsidRPr="00322376">
        <w:t xml:space="preserve">2.5. </w:t>
      </w:r>
      <w:bookmarkEnd w:id="63"/>
      <w:r w:rsidRPr="00322376">
        <w:t>Радиус эффективного теплоснабжения, определяемый в соответствии с методическими указаниями по разработке схем теплоснабжения</w:t>
      </w:r>
      <w:bookmarkEnd w:id="64"/>
      <w:bookmarkEnd w:id="65"/>
      <w:bookmarkEnd w:id="66"/>
    </w:p>
    <w:p w14:paraId="4FE765F5" w14:textId="719B696C" w:rsidR="005B2D03" w:rsidRPr="00322376" w:rsidRDefault="00092469" w:rsidP="00484D53">
      <w:pPr>
        <w:pStyle w:val="afffe"/>
        <w:suppressAutoHyphens/>
      </w:pPr>
      <w:r w:rsidRPr="00322376">
        <w:t>Согласно определению</w:t>
      </w:r>
      <w:r w:rsidR="005B2D03" w:rsidRPr="00322376">
        <w:t xml:space="preserve"> «зоны действия системы теплоснабжения», данное в Постановлении Правительства РФ №154 и «радиуса эффективного теплоснабжения», приведенное в редакции ФЗ №190-ФЗ от 27 июля 2010года «О теплоснабжении» если система теплоснабжения образована на базе единственного источника теплоты, то границы его (источника) зоны действия совпадают с границами системы теплоснабжения. Такие системы теплоснабжения принято называть изолированными» и «Радиус теплоснабжения в зоне действия изолированной системы теплоснабжения — это расстояние от точки самого удаленного присоединения потребителя до источника тепловой энергии».</w:t>
      </w:r>
      <w:bookmarkStart w:id="67" w:name="_Toc536140364"/>
    </w:p>
    <w:p w14:paraId="7B3F5240" w14:textId="77777777" w:rsidR="005B2D03" w:rsidRPr="00322376" w:rsidRDefault="005B2D03" w:rsidP="00484D53">
      <w:pPr>
        <w:pStyle w:val="afffe"/>
        <w:suppressAutoHyphens/>
      </w:pPr>
      <w:r w:rsidRPr="00322376">
        <w:t xml:space="preserve">Для определения радиуса эффективного теплоснабжения должно быть рассчитано максимальное расстояние от </w:t>
      </w:r>
      <w:proofErr w:type="spellStart"/>
      <w:r w:rsidRPr="00322376">
        <w:t>теплопотребляющей</w:t>
      </w:r>
      <w:proofErr w:type="spellEnd"/>
      <w:r w:rsidRPr="00322376">
        <w:t xml:space="preserve"> установки до ближайшего источника тепловой энергии в системе теплоснабжения, при превышении которого подключение (технологическое присоединение) </w:t>
      </w:r>
      <w:proofErr w:type="spellStart"/>
      <w:r w:rsidRPr="00322376">
        <w:t>теплопотребляющей</w:t>
      </w:r>
      <w:proofErr w:type="spellEnd"/>
      <w:r w:rsidRPr="00322376">
        <w:t xml:space="preserve"> установки к данной системе теплоснабжения нецелесообразно по причине увеличения совокупных расходов в системе теплоснабжения.</w:t>
      </w:r>
    </w:p>
    <w:p w14:paraId="5B3BA939" w14:textId="10E92389" w:rsidR="00322376" w:rsidRPr="003F782A" w:rsidRDefault="00322376" w:rsidP="00484D53">
      <w:pPr>
        <w:pStyle w:val="afffe"/>
        <w:suppressAutoHyphens/>
      </w:pPr>
      <w:r w:rsidRPr="003F782A">
        <w:t xml:space="preserve">Итог расчета существующего радиуса эффективного теплоснабжения представлен в таблице </w:t>
      </w:r>
      <w:r>
        <w:t>2</w:t>
      </w:r>
      <w:r w:rsidRPr="003F782A">
        <w:t>.5.1.</w:t>
      </w:r>
    </w:p>
    <w:p w14:paraId="1AD7D730" w14:textId="1489700E" w:rsidR="00322376" w:rsidRPr="003F782A" w:rsidRDefault="00322376" w:rsidP="00484D53">
      <w:pPr>
        <w:pStyle w:val="afffc"/>
        <w:widowControl w:val="0"/>
        <w:suppressAutoHyphens/>
      </w:pPr>
      <w:bookmarkStart w:id="68" w:name="_Toc137087536"/>
      <w:r w:rsidRPr="003F782A">
        <w:t xml:space="preserve">Таблица </w:t>
      </w:r>
      <w:r>
        <w:t>2</w:t>
      </w:r>
      <w:r w:rsidRPr="003F782A">
        <w:t>.5.1. Расчет существующего радиуса эффективного теплоснабжения</w:t>
      </w:r>
      <w:bookmarkEnd w:id="68"/>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58"/>
        <w:gridCol w:w="2381"/>
      </w:tblGrid>
      <w:tr w:rsidR="00322376" w:rsidRPr="003F782A" w14:paraId="787E903C" w14:textId="77777777" w:rsidTr="00D6495C">
        <w:trPr>
          <w:trHeight w:val="20"/>
        </w:trPr>
        <w:tc>
          <w:tcPr>
            <w:tcW w:w="7258" w:type="dxa"/>
            <w:shd w:val="clear" w:color="auto" w:fill="auto"/>
            <w:hideMark/>
          </w:tcPr>
          <w:p w14:paraId="6566F9FE" w14:textId="77777777" w:rsidR="00322376" w:rsidRPr="003F782A" w:rsidRDefault="00322376" w:rsidP="00484D53">
            <w:pPr>
              <w:widowControl w:val="0"/>
              <w:suppressAutoHyphens/>
              <w:jc w:val="center"/>
              <w:rPr>
                <w:color w:val="000000"/>
                <w:sz w:val="28"/>
                <w:szCs w:val="28"/>
              </w:rPr>
            </w:pPr>
            <w:r w:rsidRPr="003F782A">
              <w:rPr>
                <w:color w:val="000000"/>
                <w:sz w:val="28"/>
                <w:szCs w:val="28"/>
              </w:rPr>
              <w:t>Наименование и адрес источника тепловой энергии</w:t>
            </w:r>
          </w:p>
        </w:tc>
        <w:tc>
          <w:tcPr>
            <w:tcW w:w="2381" w:type="dxa"/>
            <w:tcBorders>
              <w:bottom w:val="single" w:sz="4" w:space="0" w:color="auto"/>
            </w:tcBorders>
            <w:shd w:val="clear" w:color="auto" w:fill="auto"/>
            <w:hideMark/>
          </w:tcPr>
          <w:p w14:paraId="3A916FE6" w14:textId="77777777" w:rsidR="00322376" w:rsidRPr="003F782A" w:rsidRDefault="00322376" w:rsidP="00484D53">
            <w:pPr>
              <w:widowControl w:val="0"/>
              <w:suppressAutoHyphens/>
              <w:jc w:val="center"/>
              <w:rPr>
                <w:color w:val="000000"/>
                <w:sz w:val="28"/>
                <w:szCs w:val="28"/>
              </w:rPr>
            </w:pPr>
            <w:r w:rsidRPr="003F782A">
              <w:rPr>
                <w:color w:val="000000"/>
                <w:sz w:val="28"/>
                <w:szCs w:val="28"/>
              </w:rPr>
              <w:t>Радиус эффективного теплоснабжения, км</w:t>
            </w:r>
          </w:p>
        </w:tc>
      </w:tr>
      <w:tr w:rsidR="00861718" w:rsidRPr="003F782A" w14:paraId="6526F2E6" w14:textId="77777777" w:rsidTr="00D6495C">
        <w:trPr>
          <w:trHeight w:val="20"/>
        </w:trPr>
        <w:tc>
          <w:tcPr>
            <w:tcW w:w="7258" w:type="dxa"/>
            <w:shd w:val="clear" w:color="auto" w:fill="auto"/>
            <w:hideMark/>
          </w:tcPr>
          <w:p w14:paraId="2A704B27" w14:textId="77777777" w:rsidR="00861718" w:rsidRPr="003F782A" w:rsidRDefault="00861718" w:rsidP="00484D53">
            <w:pPr>
              <w:widowControl w:val="0"/>
              <w:suppressAutoHyphens/>
              <w:rPr>
                <w:color w:val="000000"/>
                <w:sz w:val="28"/>
                <w:szCs w:val="28"/>
              </w:rPr>
            </w:pPr>
            <w:r w:rsidRPr="003F782A">
              <w:rPr>
                <w:color w:val="000000"/>
                <w:sz w:val="28"/>
                <w:szCs w:val="28"/>
              </w:rPr>
              <w:t xml:space="preserve">Котельная, с. </w:t>
            </w:r>
            <w:proofErr w:type="spellStart"/>
            <w:r w:rsidRPr="003F782A">
              <w:rPr>
                <w:color w:val="000000"/>
                <w:sz w:val="28"/>
                <w:szCs w:val="28"/>
              </w:rPr>
              <w:t>Кременкуль</w:t>
            </w:r>
            <w:proofErr w:type="spellEnd"/>
            <w:r w:rsidRPr="003F782A">
              <w:rPr>
                <w:color w:val="000000"/>
                <w:sz w:val="28"/>
                <w:szCs w:val="28"/>
              </w:rPr>
              <w:t>, ул. Ленина, 20</w:t>
            </w:r>
          </w:p>
        </w:tc>
        <w:tc>
          <w:tcPr>
            <w:tcW w:w="2381" w:type="dxa"/>
            <w:tcBorders>
              <w:top w:val="single" w:sz="4" w:space="0" w:color="auto"/>
              <w:left w:val="nil"/>
              <w:bottom w:val="single" w:sz="4" w:space="0" w:color="auto"/>
              <w:right w:val="single" w:sz="4" w:space="0" w:color="auto"/>
            </w:tcBorders>
            <w:shd w:val="clear" w:color="auto" w:fill="auto"/>
            <w:vAlign w:val="bottom"/>
            <w:hideMark/>
          </w:tcPr>
          <w:p w14:paraId="30FFECAA" w14:textId="5FEB4B0E" w:rsidR="00861718" w:rsidRPr="00861718" w:rsidRDefault="00861718" w:rsidP="00484D53">
            <w:pPr>
              <w:widowControl w:val="0"/>
              <w:suppressAutoHyphens/>
              <w:jc w:val="center"/>
              <w:rPr>
                <w:color w:val="000000"/>
                <w:sz w:val="28"/>
                <w:szCs w:val="28"/>
                <w:highlight w:val="yellow"/>
              </w:rPr>
            </w:pPr>
            <w:r>
              <w:rPr>
                <w:color w:val="000000"/>
                <w:sz w:val="28"/>
                <w:szCs w:val="28"/>
                <w:lang w:val="en-US"/>
              </w:rPr>
              <w:t>0.</w:t>
            </w:r>
            <w:r w:rsidRPr="00861718">
              <w:rPr>
                <w:color w:val="000000"/>
                <w:sz w:val="28"/>
                <w:szCs w:val="28"/>
              </w:rPr>
              <w:t>489</w:t>
            </w:r>
          </w:p>
        </w:tc>
      </w:tr>
      <w:tr w:rsidR="00861718" w:rsidRPr="003F782A" w14:paraId="6C0F13ED" w14:textId="77777777" w:rsidTr="00D6495C">
        <w:trPr>
          <w:trHeight w:val="20"/>
        </w:trPr>
        <w:tc>
          <w:tcPr>
            <w:tcW w:w="7258" w:type="dxa"/>
            <w:shd w:val="clear" w:color="auto" w:fill="auto"/>
            <w:hideMark/>
          </w:tcPr>
          <w:p w14:paraId="224143CA" w14:textId="77777777" w:rsidR="00861718" w:rsidRPr="003F782A" w:rsidRDefault="00861718" w:rsidP="00484D53">
            <w:pPr>
              <w:widowControl w:val="0"/>
              <w:suppressAutoHyphens/>
              <w:rPr>
                <w:color w:val="000000"/>
                <w:sz w:val="28"/>
                <w:szCs w:val="28"/>
              </w:rPr>
            </w:pPr>
            <w:r w:rsidRPr="003F782A">
              <w:rPr>
                <w:color w:val="000000"/>
                <w:sz w:val="28"/>
                <w:szCs w:val="28"/>
              </w:rPr>
              <w:t>Котельная, п. Садовый, ул. Лесная</w:t>
            </w:r>
          </w:p>
        </w:tc>
        <w:tc>
          <w:tcPr>
            <w:tcW w:w="2381" w:type="dxa"/>
            <w:tcBorders>
              <w:top w:val="single" w:sz="4" w:space="0" w:color="auto"/>
              <w:left w:val="nil"/>
              <w:bottom w:val="single" w:sz="4" w:space="0" w:color="auto"/>
              <w:right w:val="single" w:sz="4" w:space="0" w:color="auto"/>
            </w:tcBorders>
            <w:shd w:val="clear" w:color="auto" w:fill="auto"/>
            <w:vAlign w:val="bottom"/>
            <w:hideMark/>
          </w:tcPr>
          <w:p w14:paraId="3CD254E1" w14:textId="4BA4B4D3" w:rsidR="00861718" w:rsidRPr="00861718" w:rsidRDefault="00861718" w:rsidP="00484D53">
            <w:pPr>
              <w:widowControl w:val="0"/>
              <w:suppressAutoHyphens/>
              <w:jc w:val="center"/>
              <w:rPr>
                <w:color w:val="000000"/>
                <w:sz w:val="28"/>
                <w:szCs w:val="28"/>
                <w:highlight w:val="yellow"/>
              </w:rPr>
            </w:pPr>
            <w:r>
              <w:rPr>
                <w:color w:val="000000"/>
                <w:sz w:val="28"/>
                <w:szCs w:val="28"/>
                <w:lang w:val="en-US"/>
              </w:rPr>
              <w:t>0.0</w:t>
            </w:r>
            <w:r w:rsidRPr="00861718">
              <w:rPr>
                <w:color w:val="000000"/>
                <w:sz w:val="28"/>
                <w:szCs w:val="28"/>
              </w:rPr>
              <w:t>615</w:t>
            </w:r>
          </w:p>
        </w:tc>
      </w:tr>
      <w:tr w:rsidR="00861718" w:rsidRPr="003F782A" w14:paraId="2BC16308" w14:textId="77777777" w:rsidTr="00D6495C">
        <w:trPr>
          <w:trHeight w:val="20"/>
        </w:trPr>
        <w:tc>
          <w:tcPr>
            <w:tcW w:w="7258" w:type="dxa"/>
            <w:shd w:val="clear" w:color="auto" w:fill="auto"/>
            <w:hideMark/>
          </w:tcPr>
          <w:p w14:paraId="197C6349" w14:textId="77777777" w:rsidR="00861718" w:rsidRPr="003F782A" w:rsidRDefault="00861718" w:rsidP="00484D53">
            <w:pPr>
              <w:widowControl w:val="0"/>
              <w:suppressAutoHyphens/>
              <w:rPr>
                <w:color w:val="000000"/>
                <w:sz w:val="28"/>
                <w:szCs w:val="28"/>
              </w:rPr>
            </w:pPr>
            <w:r w:rsidRPr="003F782A">
              <w:rPr>
                <w:color w:val="000000"/>
                <w:sz w:val="28"/>
                <w:szCs w:val="28"/>
              </w:rPr>
              <w:lastRenderedPageBreak/>
              <w:t>Котельная, п. Садовый, ул. Первомайская</w:t>
            </w:r>
          </w:p>
        </w:tc>
        <w:tc>
          <w:tcPr>
            <w:tcW w:w="2381" w:type="dxa"/>
            <w:tcBorders>
              <w:top w:val="single" w:sz="4" w:space="0" w:color="auto"/>
              <w:left w:val="nil"/>
              <w:bottom w:val="single" w:sz="4" w:space="0" w:color="auto"/>
              <w:right w:val="single" w:sz="4" w:space="0" w:color="auto"/>
            </w:tcBorders>
            <w:shd w:val="clear" w:color="auto" w:fill="auto"/>
            <w:vAlign w:val="bottom"/>
            <w:hideMark/>
          </w:tcPr>
          <w:p w14:paraId="53F9A87B" w14:textId="56FDEB23" w:rsidR="00861718" w:rsidRPr="00861718" w:rsidRDefault="00861718" w:rsidP="00484D53">
            <w:pPr>
              <w:widowControl w:val="0"/>
              <w:suppressAutoHyphens/>
              <w:jc w:val="center"/>
              <w:rPr>
                <w:color w:val="000000"/>
                <w:sz w:val="28"/>
                <w:szCs w:val="28"/>
                <w:highlight w:val="yellow"/>
              </w:rPr>
            </w:pPr>
            <w:r>
              <w:rPr>
                <w:color w:val="000000"/>
                <w:sz w:val="28"/>
                <w:szCs w:val="28"/>
                <w:lang w:val="en-US"/>
              </w:rPr>
              <w:t>0.</w:t>
            </w:r>
            <w:r w:rsidRPr="00861718">
              <w:rPr>
                <w:color w:val="000000"/>
                <w:sz w:val="28"/>
                <w:szCs w:val="28"/>
              </w:rPr>
              <w:t>1005</w:t>
            </w:r>
          </w:p>
        </w:tc>
      </w:tr>
      <w:tr w:rsidR="00861718" w:rsidRPr="003F782A" w14:paraId="0CEFE04E" w14:textId="77777777" w:rsidTr="00D6495C">
        <w:trPr>
          <w:trHeight w:val="20"/>
        </w:trPr>
        <w:tc>
          <w:tcPr>
            <w:tcW w:w="7258" w:type="dxa"/>
            <w:shd w:val="clear" w:color="auto" w:fill="auto"/>
            <w:hideMark/>
          </w:tcPr>
          <w:p w14:paraId="3500F669" w14:textId="77777777" w:rsidR="00861718" w:rsidRPr="003F782A" w:rsidRDefault="00861718" w:rsidP="00484D53">
            <w:pPr>
              <w:widowControl w:val="0"/>
              <w:suppressAutoHyphens/>
              <w:rPr>
                <w:color w:val="000000"/>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"Залесье", ул. Раздольная, 2б</w:t>
            </w:r>
          </w:p>
        </w:tc>
        <w:tc>
          <w:tcPr>
            <w:tcW w:w="2381" w:type="dxa"/>
            <w:tcBorders>
              <w:top w:val="single" w:sz="4" w:space="0" w:color="auto"/>
              <w:left w:val="nil"/>
              <w:bottom w:val="single" w:sz="4" w:space="0" w:color="auto"/>
              <w:right w:val="single" w:sz="4" w:space="0" w:color="auto"/>
            </w:tcBorders>
            <w:shd w:val="clear" w:color="auto" w:fill="auto"/>
            <w:vAlign w:val="bottom"/>
            <w:hideMark/>
          </w:tcPr>
          <w:p w14:paraId="00F9DF15" w14:textId="547E0AAA" w:rsidR="00861718" w:rsidRPr="00861718" w:rsidRDefault="00861718" w:rsidP="00484D53">
            <w:pPr>
              <w:widowControl w:val="0"/>
              <w:suppressAutoHyphens/>
              <w:jc w:val="center"/>
              <w:rPr>
                <w:color w:val="000000"/>
                <w:sz w:val="28"/>
                <w:szCs w:val="28"/>
                <w:highlight w:val="yellow"/>
              </w:rPr>
            </w:pPr>
            <w:r w:rsidRPr="00861718">
              <w:rPr>
                <w:color w:val="000000"/>
                <w:sz w:val="28"/>
                <w:szCs w:val="28"/>
              </w:rPr>
              <w:t>1</w:t>
            </w:r>
            <w:r>
              <w:rPr>
                <w:color w:val="000000"/>
                <w:sz w:val="28"/>
                <w:szCs w:val="28"/>
                <w:lang w:val="en-US"/>
              </w:rPr>
              <w:t>.</w:t>
            </w:r>
            <w:r w:rsidRPr="00861718">
              <w:rPr>
                <w:color w:val="000000"/>
                <w:sz w:val="28"/>
                <w:szCs w:val="28"/>
              </w:rPr>
              <w:t>712</w:t>
            </w:r>
          </w:p>
        </w:tc>
      </w:tr>
      <w:tr w:rsidR="00861718" w:rsidRPr="003F782A" w14:paraId="637D67AB" w14:textId="77777777" w:rsidTr="00D6495C">
        <w:trPr>
          <w:trHeight w:val="20"/>
        </w:trPr>
        <w:tc>
          <w:tcPr>
            <w:tcW w:w="7258" w:type="dxa"/>
            <w:shd w:val="clear" w:color="auto" w:fill="auto"/>
            <w:hideMark/>
          </w:tcPr>
          <w:p w14:paraId="697CC23D" w14:textId="77777777" w:rsidR="00861718" w:rsidRPr="003F782A" w:rsidRDefault="00861718" w:rsidP="00484D53">
            <w:pPr>
              <w:widowControl w:val="0"/>
              <w:suppressAutoHyphens/>
              <w:rPr>
                <w:color w:val="000000"/>
                <w:sz w:val="28"/>
                <w:szCs w:val="28"/>
              </w:rPr>
            </w:pPr>
            <w:r w:rsidRPr="003F782A">
              <w:rPr>
                <w:color w:val="000000"/>
                <w:sz w:val="28"/>
                <w:szCs w:val="28"/>
              </w:rPr>
              <w:t xml:space="preserve">Котельная примерно в 800 м по направлению на юго-запад от ориентира п. Западный, </w:t>
            </w:r>
            <w:proofErr w:type="spellStart"/>
            <w:r w:rsidRPr="003F782A">
              <w:rPr>
                <w:color w:val="000000"/>
                <w:sz w:val="28"/>
                <w:szCs w:val="28"/>
              </w:rPr>
              <w:t>мкр</w:t>
            </w:r>
            <w:proofErr w:type="spellEnd"/>
            <w:r w:rsidRPr="003F782A">
              <w:rPr>
                <w:color w:val="000000"/>
                <w:sz w:val="28"/>
                <w:szCs w:val="28"/>
              </w:rPr>
              <w:t>. "Просторы"</w:t>
            </w:r>
          </w:p>
        </w:tc>
        <w:tc>
          <w:tcPr>
            <w:tcW w:w="2381" w:type="dxa"/>
            <w:tcBorders>
              <w:top w:val="single" w:sz="4" w:space="0" w:color="auto"/>
              <w:left w:val="nil"/>
              <w:bottom w:val="single" w:sz="4" w:space="0" w:color="auto"/>
              <w:right w:val="single" w:sz="4" w:space="0" w:color="auto"/>
            </w:tcBorders>
            <w:shd w:val="clear" w:color="auto" w:fill="auto"/>
            <w:vAlign w:val="bottom"/>
            <w:hideMark/>
          </w:tcPr>
          <w:p w14:paraId="72348273" w14:textId="03663880" w:rsidR="00861718" w:rsidRPr="00861718" w:rsidRDefault="00861718" w:rsidP="00484D53">
            <w:pPr>
              <w:widowControl w:val="0"/>
              <w:suppressAutoHyphens/>
              <w:jc w:val="center"/>
              <w:rPr>
                <w:color w:val="000000"/>
                <w:sz w:val="28"/>
                <w:szCs w:val="28"/>
                <w:highlight w:val="yellow"/>
              </w:rPr>
            </w:pPr>
            <w:r>
              <w:rPr>
                <w:color w:val="000000"/>
                <w:sz w:val="28"/>
                <w:szCs w:val="28"/>
                <w:lang w:val="en-US"/>
              </w:rPr>
              <w:t>0.</w:t>
            </w:r>
            <w:r w:rsidRPr="00861718">
              <w:rPr>
                <w:color w:val="000000"/>
                <w:sz w:val="28"/>
                <w:szCs w:val="28"/>
              </w:rPr>
              <w:t>732</w:t>
            </w:r>
          </w:p>
        </w:tc>
      </w:tr>
      <w:tr w:rsidR="00861718" w:rsidRPr="003F782A" w14:paraId="57BDCAC6" w14:textId="77777777" w:rsidTr="00D6495C">
        <w:trPr>
          <w:trHeight w:val="20"/>
        </w:trPr>
        <w:tc>
          <w:tcPr>
            <w:tcW w:w="7258" w:type="dxa"/>
            <w:shd w:val="clear" w:color="auto" w:fill="auto"/>
            <w:hideMark/>
          </w:tcPr>
          <w:p w14:paraId="5CFEE88E" w14:textId="77777777" w:rsidR="00861718" w:rsidRPr="003F782A" w:rsidRDefault="00861718" w:rsidP="00484D53">
            <w:pPr>
              <w:widowControl w:val="0"/>
              <w:suppressAutoHyphens/>
              <w:rPr>
                <w:color w:val="000000"/>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"Привилегия", ул. Цветной бульвар, 1А</w:t>
            </w:r>
          </w:p>
        </w:tc>
        <w:tc>
          <w:tcPr>
            <w:tcW w:w="2381" w:type="dxa"/>
            <w:tcBorders>
              <w:top w:val="single" w:sz="4" w:space="0" w:color="auto"/>
              <w:left w:val="nil"/>
              <w:bottom w:val="single" w:sz="4" w:space="0" w:color="auto"/>
              <w:right w:val="single" w:sz="4" w:space="0" w:color="auto"/>
            </w:tcBorders>
            <w:shd w:val="clear" w:color="auto" w:fill="auto"/>
            <w:vAlign w:val="bottom"/>
            <w:hideMark/>
          </w:tcPr>
          <w:p w14:paraId="3A2C7CD5" w14:textId="192672C0" w:rsidR="00861718" w:rsidRPr="00861718" w:rsidRDefault="00861718" w:rsidP="00484D53">
            <w:pPr>
              <w:widowControl w:val="0"/>
              <w:suppressAutoHyphens/>
              <w:jc w:val="center"/>
              <w:rPr>
                <w:color w:val="000000"/>
                <w:sz w:val="28"/>
                <w:szCs w:val="28"/>
                <w:highlight w:val="yellow"/>
              </w:rPr>
            </w:pPr>
            <w:r>
              <w:rPr>
                <w:color w:val="000000"/>
                <w:sz w:val="28"/>
                <w:szCs w:val="28"/>
                <w:lang w:val="en-US"/>
              </w:rPr>
              <w:t>0.</w:t>
            </w:r>
            <w:r w:rsidRPr="00861718">
              <w:rPr>
                <w:color w:val="000000"/>
                <w:sz w:val="28"/>
                <w:szCs w:val="28"/>
              </w:rPr>
              <w:t>923</w:t>
            </w:r>
          </w:p>
        </w:tc>
      </w:tr>
      <w:tr w:rsidR="00861718" w:rsidRPr="003F782A" w14:paraId="4DDB2041" w14:textId="77777777" w:rsidTr="00D6495C">
        <w:trPr>
          <w:trHeight w:val="20"/>
        </w:trPr>
        <w:tc>
          <w:tcPr>
            <w:tcW w:w="7258" w:type="dxa"/>
            <w:shd w:val="clear" w:color="auto" w:fill="auto"/>
            <w:hideMark/>
          </w:tcPr>
          <w:p w14:paraId="2718EE24" w14:textId="77777777" w:rsidR="00861718" w:rsidRPr="003F782A" w:rsidRDefault="00861718" w:rsidP="00484D53">
            <w:pPr>
              <w:widowControl w:val="0"/>
              <w:suppressAutoHyphens/>
              <w:rPr>
                <w:color w:val="000000"/>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"Белый Хутор", ул. Лазурная, 1А</w:t>
            </w:r>
          </w:p>
        </w:tc>
        <w:tc>
          <w:tcPr>
            <w:tcW w:w="2381" w:type="dxa"/>
            <w:tcBorders>
              <w:top w:val="single" w:sz="4" w:space="0" w:color="auto"/>
              <w:left w:val="nil"/>
              <w:bottom w:val="single" w:sz="4" w:space="0" w:color="auto"/>
              <w:right w:val="single" w:sz="4" w:space="0" w:color="auto"/>
            </w:tcBorders>
            <w:shd w:val="clear" w:color="auto" w:fill="auto"/>
            <w:vAlign w:val="bottom"/>
            <w:hideMark/>
          </w:tcPr>
          <w:p w14:paraId="02749740" w14:textId="53488D3E" w:rsidR="00861718" w:rsidRPr="00861718" w:rsidRDefault="00861718" w:rsidP="00484D53">
            <w:pPr>
              <w:widowControl w:val="0"/>
              <w:suppressAutoHyphens/>
              <w:jc w:val="center"/>
              <w:rPr>
                <w:color w:val="000000"/>
                <w:sz w:val="28"/>
                <w:szCs w:val="28"/>
                <w:highlight w:val="yellow"/>
              </w:rPr>
            </w:pPr>
            <w:r>
              <w:rPr>
                <w:color w:val="000000"/>
                <w:sz w:val="28"/>
                <w:szCs w:val="28"/>
                <w:lang w:val="en-US"/>
              </w:rPr>
              <w:t>0.</w:t>
            </w:r>
            <w:r w:rsidRPr="00861718">
              <w:rPr>
                <w:color w:val="000000"/>
                <w:sz w:val="28"/>
                <w:szCs w:val="28"/>
              </w:rPr>
              <w:t>939</w:t>
            </w:r>
          </w:p>
        </w:tc>
      </w:tr>
      <w:tr w:rsidR="00861718" w:rsidRPr="003F782A" w14:paraId="73EBE1BA" w14:textId="77777777" w:rsidTr="00D6495C">
        <w:trPr>
          <w:trHeight w:val="20"/>
        </w:trPr>
        <w:tc>
          <w:tcPr>
            <w:tcW w:w="7258" w:type="dxa"/>
            <w:shd w:val="clear" w:color="auto" w:fill="auto"/>
            <w:hideMark/>
          </w:tcPr>
          <w:p w14:paraId="6A714BAF" w14:textId="77777777" w:rsidR="00861718" w:rsidRPr="003F782A" w:rsidRDefault="00861718" w:rsidP="00484D53">
            <w:pPr>
              <w:widowControl w:val="0"/>
              <w:suppressAutoHyphens/>
              <w:rPr>
                <w:color w:val="000000"/>
                <w:sz w:val="28"/>
                <w:szCs w:val="28"/>
              </w:rPr>
            </w:pPr>
            <w:r w:rsidRPr="003F782A">
              <w:rPr>
                <w:color w:val="000000"/>
                <w:sz w:val="28"/>
                <w:szCs w:val="28"/>
              </w:rPr>
              <w:t>Котельная, п. Пригородный, ул. Ласковая, 28</w:t>
            </w:r>
          </w:p>
        </w:tc>
        <w:tc>
          <w:tcPr>
            <w:tcW w:w="2381" w:type="dxa"/>
            <w:tcBorders>
              <w:top w:val="single" w:sz="4" w:space="0" w:color="auto"/>
              <w:left w:val="nil"/>
              <w:bottom w:val="single" w:sz="4" w:space="0" w:color="auto"/>
              <w:right w:val="single" w:sz="4" w:space="0" w:color="auto"/>
            </w:tcBorders>
            <w:shd w:val="clear" w:color="auto" w:fill="auto"/>
            <w:vAlign w:val="bottom"/>
            <w:hideMark/>
          </w:tcPr>
          <w:p w14:paraId="177162E6" w14:textId="629909F0" w:rsidR="00861718" w:rsidRPr="00861718" w:rsidRDefault="00861718" w:rsidP="00484D53">
            <w:pPr>
              <w:widowControl w:val="0"/>
              <w:suppressAutoHyphens/>
              <w:jc w:val="center"/>
              <w:rPr>
                <w:color w:val="000000"/>
                <w:sz w:val="28"/>
                <w:szCs w:val="28"/>
                <w:highlight w:val="yellow"/>
              </w:rPr>
            </w:pPr>
            <w:r>
              <w:rPr>
                <w:color w:val="000000"/>
                <w:sz w:val="28"/>
                <w:szCs w:val="28"/>
                <w:lang w:val="en-US"/>
              </w:rPr>
              <w:t>0.</w:t>
            </w:r>
            <w:r w:rsidRPr="00861718">
              <w:rPr>
                <w:color w:val="000000"/>
                <w:sz w:val="28"/>
                <w:szCs w:val="28"/>
              </w:rPr>
              <w:t>527</w:t>
            </w:r>
          </w:p>
        </w:tc>
      </w:tr>
    </w:tbl>
    <w:p w14:paraId="7C804D98" w14:textId="77777777" w:rsidR="005B2D03" w:rsidRPr="00322376" w:rsidRDefault="005B2D03" w:rsidP="00484D53">
      <w:pPr>
        <w:pStyle w:val="affff0"/>
        <w:widowControl w:val="0"/>
        <w:suppressAutoHyphens/>
        <w:contextualSpacing/>
      </w:pPr>
      <w:bookmarkStart w:id="69" w:name="_Toc75916874"/>
      <w:bookmarkStart w:id="70" w:name="_Toc101974742"/>
      <w:bookmarkStart w:id="71" w:name="_Toc138682175"/>
      <w:r w:rsidRPr="00322376">
        <w:t>Раздел 3 Существующие и перспективные балансы теплоносителя</w:t>
      </w:r>
      <w:bookmarkEnd w:id="67"/>
      <w:bookmarkEnd w:id="69"/>
      <w:bookmarkEnd w:id="70"/>
      <w:bookmarkEnd w:id="71"/>
    </w:p>
    <w:p w14:paraId="612DC118" w14:textId="77777777" w:rsidR="005B2D03" w:rsidRPr="00322376" w:rsidRDefault="005B2D03" w:rsidP="00484D53">
      <w:pPr>
        <w:pStyle w:val="affff0"/>
        <w:widowControl w:val="0"/>
        <w:suppressAutoHyphens/>
        <w:contextualSpacing/>
      </w:pPr>
      <w:bookmarkStart w:id="72" w:name="_Toc536140365"/>
      <w:bookmarkStart w:id="73" w:name="_Toc75916875"/>
      <w:bookmarkStart w:id="74" w:name="_Toc101974743"/>
      <w:bookmarkStart w:id="75" w:name="_Toc138682176"/>
      <w:r w:rsidRPr="00322376">
        <w:t xml:space="preserve">3.1. 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Pr="00322376">
        <w:t>теплопотребляющими</w:t>
      </w:r>
      <w:proofErr w:type="spellEnd"/>
      <w:r w:rsidRPr="00322376">
        <w:t xml:space="preserve"> установками потребителей</w:t>
      </w:r>
      <w:bookmarkEnd w:id="72"/>
      <w:bookmarkEnd w:id="73"/>
      <w:bookmarkEnd w:id="74"/>
      <w:bookmarkEnd w:id="75"/>
    </w:p>
    <w:p w14:paraId="33559FBE" w14:textId="77777777" w:rsidR="005B2D03" w:rsidRPr="00322376" w:rsidRDefault="005B2D03" w:rsidP="00484D53">
      <w:pPr>
        <w:pStyle w:val="afffe"/>
        <w:suppressAutoHyphens/>
        <w:rPr>
          <w:rFonts w:ascii="Calibri" w:hAnsi="Calibri"/>
          <w:lang w:eastAsia="en-US"/>
        </w:rPr>
      </w:pPr>
      <w:bookmarkStart w:id="76" w:name="_Toc536140366"/>
      <w:bookmarkStart w:id="77" w:name="_Toc536140367"/>
      <w:r w:rsidRPr="00322376">
        <w:t xml:space="preserve">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Pr="00322376">
        <w:t>теплопотребляющими</w:t>
      </w:r>
      <w:proofErr w:type="spellEnd"/>
      <w:r w:rsidRPr="00322376">
        <w:t xml:space="preserve"> установками потребителей представлены в таблице 6.5.1 Обосновывающих материалов к Схеме теплоснабжения.</w:t>
      </w:r>
    </w:p>
    <w:p w14:paraId="76DE16AF" w14:textId="77777777" w:rsidR="005B2D03" w:rsidRPr="00322376" w:rsidRDefault="005B2D03" w:rsidP="00484D53">
      <w:pPr>
        <w:pStyle w:val="affff0"/>
        <w:widowControl w:val="0"/>
        <w:suppressAutoHyphens/>
        <w:contextualSpacing/>
      </w:pPr>
      <w:bookmarkStart w:id="78" w:name="_Toc75916876"/>
      <w:bookmarkStart w:id="79" w:name="_Toc101974744"/>
      <w:bookmarkStart w:id="80" w:name="_Toc138682177"/>
      <w:r w:rsidRPr="00322376">
        <w:t>3.2.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76"/>
      <w:bookmarkEnd w:id="78"/>
      <w:bookmarkEnd w:id="79"/>
      <w:bookmarkEnd w:id="80"/>
    </w:p>
    <w:p w14:paraId="41192F89" w14:textId="77777777" w:rsidR="005B2D03" w:rsidRPr="00322376" w:rsidRDefault="005B2D03" w:rsidP="00484D53">
      <w:pPr>
        <w:pStyle w:val="afffe"/>
        <w:suppressAutoHyphens/>
      </w:pPr>
      <w:r w:rsidRPr="00322376">
        <w:t>Превышение расчетных объемов подпитки считается аварийным расходом воды и производится поиск утечек.</w:t>
      </w:r>
    </w:p>
    <w:p w14:paraId="7E416D43" w14:textId="77777777" w:rsidR="005B2D03" w:rsidRPr="00E85859" w:rsidRDefault="005B2D03" w:rsidP="00484D53">
      <w:pPr>
        <w:pStyle w:val="affff0"/>
        <w:widowControl w:val="0"/>
        <w:suppressAutoHyphens/>
        <w:contextualSpacing/>
      </w:pPr>
      <w:bookmarkStart w:id="81" w:name="_Toc75916877"/>
      <w:bookmarkStart w:id="82" w:name="_Toc101974745"/>
      <w:bookmarkStart w:id="83" w:name="_Toc138682178"/>
      <w:r w:rsidRPr="00E85859">
        <w:t>Раздел 4 Основные положения мастер-плана развития систем теплоснабжения сельского поселения</w:t>
      </w:r>
      <w:bookmarkEnd w:id="77"/>
      <w:bookmarkEnd w:id="81"/>
      <w:bookmarkEnd w:id="82"/>
      <w:bookmarkEnd w:id="83"/>
    </w:p>
    <w:p w14:paraId="2F09A305" w14:textId="77777777" w:rsidR="005B2D03" w:rsidRPr="00E85859" w:rsidRDefault="005B2D03" w:rsidP="00484D53">
      <w:pPr>
        <w:pStyle w:val="affff0"/>
        <w:widowControl w:val="0"/>
        <w:suppressAutoHyphens/>
        <w:contextualSpacing/>
      </w:pPr>
      <w:bookmarkStart w:id="84" w:name="_Toc536140368"/>
      <w:bookmarkStart w:id="85" w:name="_Toc75916878"/>
      <w:bookmarkStart w:id="86" w:name="_Toc101974746"/>
      <w:bookmarkStart w:id="87" w:name="_Toc138682179"/>
      <w:r w:rsidRPr="00E85859">
        <w:t>4.1. Описание сценариев развития теплоснабжения сельского поселения</w:t>
      </w:r>
      <w:bookmarkEnd w:id="84"/>
      <w:bookmarkEnd w:id="85"/>
      <w:bookmarkEnd w:id="86"/>
      <w:bookmarkEnd w:id="87"/>
    </w:p>
    <w:p w14:paraId="43C0A572" w14:textId="77777777" w:rsidR="00E85859" w:rsidRPr="003F782A" w:rsidRDefault="00E85859" w:rsidP="00484D53">
      <w:pPr>
        <w:pStyle w:val="a7"/>
        <w:widowControl w:val="0"/>
        <w:suppressAutoHyphens/>
        <w:contextualSpacing/>
      </w:pPr>
      <w:bookmarkStart w:id="88" w:name="_Toc536140369"/>
      <w:bookmarkStart w:id="89" w:name="_Toc75916879"/>
      <w:bookmarkStart w:id="90" w:name="_Toc101974747"/>
      <w:r w:rsidRPr="00E85859">
        <w:t>Для систем теплоснабжения рассмотрено два варианта их перспективного развития.</w:t>
      </w:r>
    </w:p>
    <w:p w14:paraId="5097DDA1" w14:textId="77777777" w:rsidR="00E85859" w:rsidRPr="003F782A" w:rsidRDefault="00E85859" w:rsidP="00484D53">
      <w:pPr>
        <w:pStyle w:val="a7"/>
        <w:widowControl w:val="0"/>
        <w:suppressAutoHyphens/>
        <w:contextualSpacing/>
      </w:pPr>
      <w:r w:rsidRPr="003F782A">
        <w:t>В рамках перспективного первого плана развития систем теплоснабжения поселения предусматривается следующий подход:</w:t>
      </w:r>
    </w:p>
    <w:p w14:paraId="6D1E53CF" w14:textId="77777777" w:rsidR="00E85859" w:rsidRPr="003F782A" w:rsidRDefault="00E85859" w:rsidP="00484D53">
      <w:pPr>
        <w:pStyle w:val="a7"/>
        <w:widowControl w:val="0"/>
        <w:numPr>
          <w:ilvl w:val="0"/>
          <w:numId w:val="1"/>
        </w:numPr>
        <w:suppressAutoHyphens/>
        <w:ind w:left="0" w:firstLine="709"/>
        <w:contextualSpacing/>
      </w:pPr>
      <w:r w:rsidRPr="003F782A">
        <w:t>оптимизация гидравлического режима тепловых сетей;</w:t>
      </w:r>
    </w:p>
    <w:p w14:paraId="3F8222BC" w14:textId="77777777" w:rsidR="00E85859" w:rsidRPr="003F782A" w:rsidRDefault="00E85859" w:rsidP="00484D53">
      <w:pPr>
        <w:pStyle w:val="a7"/>
        <w:widowControl w:val="0"/>
        <w:numPr>
          <w:ilvl w:val="0"/>
          <w:numId w:val="1"/>
        </w:numPr>
        <w:suppressAutoHyphens/>
        <w:ind w:left="0" w:firstLine="709"/>
        <w:contextualSpacing/>
      </w:pPr>
      <w:r w:rsidRPr="003F782A">
        <w:t xml:space="preserve">замена котлового оборудования на котельной с. </w:t>
      </w:r>
      <w:proofErr w:type="spellStart"/>
      <w:r w:rsidRPr="003F782A">
        <w:t>Кременкуль</w:t>
      </w:r>
      <w:proofErr w:type="spellEnd"/>
      <w:r w:rsidRPr="003F782A">
        <w:t>, ул. Ленина, 20.</w:t>
      </w:r>
    </w:p>
    <w:p w14:paraId="7E7B6DEB" w14:textId="77777777" w:rsidR="00E85859" w:rsidRPr="003F782A" w:rsidRDefault="00E85859" w:rsidP="00484D53">
      <w:pPr>
        <w:pStyle w:val="a7"/>
        <w:widowControl w:val="0"/>
        <w:suppressAutoHyphens/>
        <w:contextualSpacing/>
      </w:pPr>
      <w:r w:rsidRPr="003F782A">
        <w:t>В рамках перспективного второго плана развития систем теплоснабжения поселения предусматривается следующий подход:</w:t>
      </w:r>
    </w:p>
    <w:p w14:paraId="6034D897" w14:textId="77777777" w:rsidR="00E85859" w:rsidRPr="003F782A" w:rsidRDefault="00E85859" w:rsidP="00484D53">
      <w:pPr>
        <w:pStyle w:val="a7"/>
        <w:widowControl w:val="0"/>
        <w:numPr>
          <w:ilvl w:val="0"/>
          <w:numId w:val="1"/>
        </w:numPr>
        <w:suppressAutoHyphens/>
        <w:ind w:left="0" w:firstLine="709"/>
        <w:contextualSpacing/>
      </w:pPr>
      <w:r w:rsidRPr="003F782A">
        <w:t xml:space="preserve">техническое перевооружение и реконструкция сохраняемых сетей теплоснабжения в селе </w:t>
      </w:r>
      <w:proofErr w:type="spellStart"/>
      <w:r w:rsidRPr="003F782A">
        <w:t>Кременкуль</w:t>
      </w:r>
      <w:proofErr w:type="spellEnd"/>
      <w:r w:rsidRPr="003F782A">
        <w:t>, замена котлового оборудования;</w:t>
      </w:r>
    </w:p>
    <w:p w14:paraId="6665FB62" w14:textId="77777777" w:rsidR="00E85859" w:rsidRPr="003F782A" w:rsidRDefault="00E85859" w:rsidP="00484D53">
      <w:pPr>
        <w:pStyle w:val="a7"/>
        <w:widowControl w:val="0"/>
        <w:numPr>
          <w:ilvl w:val="0"/>
          <w:numId w:val="1"/>
        </w:numPr>
        <w:suppressAutoHyphens/>
        <w:ind w:left="0" w:firstLine="709"/>
        <w:contextualSpacing/>
      </w:pPr>
      <w:r w:rsidRPr="003F782A">
        <w:t>оптимизация гидравлического режима тепловых сетей;</w:t>
      </w:r>
    </w:p>
    <w:p w14:paraId="7169D955" w14:textId="77777777" w:rsidR="00E85859" w:rsidRPr="003F782A" w:rsidRDefault="00E85859" w:rsidP="00484D53">
      <w:pPr>
        <w:pStyle w:val="a7"/>
        <w:widowControl w:val="0"/>
        <w:numPr>
          <w:ilvl w:val="0"/>
          <w:numId w:val="1"/>
        </w:numPr>
        <w:suppressAutoHyphens/>
        <w:ind w:left="0" w:firstLine="709"/>
        <w:contextualSpacing/>
      </w:pPr>
      <w:r w:rsidRPr="003F782A">
        <w:t>строительство тепловых сетей для подключения перспективных абонентов в технологических зонах:</w:t>
      </w:r>
    </w:p>
    <w:p w14:paraId="04C37FF4" w14:textId="77777777" w:rsidR="00E85859" w:rsidRPr="003F782A" w:rsidRDefault="00E85859" w:rsidP="00484D53">
      <w:pPr>
        <w:pStyle w:val="a7"/>
        <w:widowControl w:val="0"/>
        <w:suppressAutoHyphens/>
        <w:contextualSpacing/>
      </w:pPr>
      <w:r w:rsidRPr="003F782A">
        <w:t xml:space="preserve">Котельная, п. Западный, </w:t>
      </w:r>
      <w:proofErr w:type="spellStart"/>
      <w:r w:rsidRPr="003F782A">
        <w:t>мкр</w:t>
      </w:r>
      <w:proofErr w:type="spellEnd"/>
      <w:r w:rsidRPr="003F782A">
        <w:t>. "Залесье", ул. Раздольная, 2б;</w:t>
      </w:r>
    </w:p>
    <w:p w14:paraId="5B1060AC" w14:textId="77777777" w:rsidR="00E85859" w:rsidRPr="003F782A" w:rsidRDefault="00E85859" w:rsidP="00484D53">
      <w:pPr>
        <w:pStyle w:val="a7"/>
        <w:widowControl w:val="0"/>
        <w:suppressAutoHyphens/>
        <w:contextualSpacing/>
      </w:pPr>
      <w:r w:rsidRPr="003F782A">
        <w:t xml:space="preserve">Котельная примерно в 800 м по направлению на юго-запад от ориентира п. Западный, </w:t>
      </w:r>
      <w:proofErr w:type="spellStart"/>
      <w:r w:rsidRPr="003F782A">
        <w:t>мкр</w:t>
      </w:r>
      <w:proofErr w:type="spellEnd"/>
      <w:r w:rsidRPr="003F782A">
        <w:t>. "Просторы";</w:t>
      </w:r>
    </w:p>
    <w:p w14:paraId="1E5986B2" w14:textId="77777777" w:rsidR="00E85859" w:rsidRPr="003F782A" w:rsidRDefault="00E85859" w:rsidP="00484D53">
      <w:pPr>
        <w:pStyle w:val="a7"/>
        <w:widowControl w:val="0"/>
        <w:suppressAutoHyphens/>
        <w:contextualSpacing/>
      </w:pPr>
      <w:r w:rsidRPr="003F782A">
        <w:t xml:space="preserve">Котельная, п. Западный, </w:t>
      </w:r>
      <w:proofErr w:type="spellStart"/>
      <w:r w:rsidRPr="003F782A">
        <w:t>мкр</w:t>
      </w:r>
      <w:proofErr w:type="spellEnd"/>
      <w:r w:rsidRPr="003F782A">
        <w:t>. "Привилегия", ул. Цветной бульвар, 1А;</w:t>
      </w:r>
    </w:p>
    <w:p w14:paraId="6B9116D4" w14:textId="77777777" w:rsidR="00E85859" w:rsidRPr="003F782A" w:rsidRDefault="00E85859" w:rsidP="00484D53">
      <w:pPr>
        <w:pStyle w:val="a7"/>
        <w:widowControl w:val="0"/>
        <w:suppressAutoHyphens/>
        <w:contextualSpacing/>
      </w:pPr>
      <w:r w:rsidRPr="003F782A">
        <w:t>Котельная, п. Пригородный, ул. Ласковая, 28.</w:t>
      </w:r>
    </w:p>
    <w:p w14:paraId="3825BDC0" w14:textId="77777777" w:rsidR="00E85859" w:rsidRPr="003F782A" w:rsidRDefault="00E85859" w:rsidP="00484D53">
      <w:pPr>
        <w:pStyle w:val="a7"/>
        <w:widowControl w:val="0"/>
        <w:numPr>
          <w:ilvl w:val="0"/>
          <w:numId w:val="1"/>
        </w:numPr>
        <w:suppressAutoHyphens/>
        <w:ind w:left="0" w:firstLine="709"/>
        <w:contextualSpacing/>
      </w:pPr>
      <w:r w:rsidRPr="003F782A">
        <w:lastRenderedPageBreak/>
        <w:t>увеличение установленной мощности источников тепловой энергии:</w:t>
      </w:r>
    </w:p>
    <w:p w14:paraId="1AED369C" w14:textId="77777777" w:rsidR="00E85859" w:rsidRPr="003F782A" w:rsidRDefault="00E85859" w:rsidP="00484D53">
      <w:pPr>
        <w:pStyle w:val="a7"/>
        <w:widowControl w:val="0"/>
        <w:suppressAutoHyphens/>
        <w:contextualSpacing/>
      </w:pPr>
      <w:r w:rsidRPr="003F782A">
        <w:t xml:space="preserve">Котельная, п. Западный, </w:t>
      </w:r>
      <w:proofErr w:type="spellStart"/>
      <w:r w:rsidRPr="003F782A">
        <w:t>мкр</w:t>
      </w:r>
      <w:proofErr w:type="spellEnd"/>
      <w:r w:rsidRPr="003F782A">
        <w:t>. "Залесье", ул. Раздольная, 2б;</w:t>
      </w:r>
    </w:p>
    <w:p w14:paraId="1954B991" w14:textId="77777777" w:rsidR="00E85859" w:rsidRPr="003F782A" w:rsidRDefault="00E85859" w:rsidP="00484D53">
      <w:pPr>
        <w:pStyle w:val="a7"/>
        <w:widowControl w:val="0"/>
        <w:suppressAutoHyphens/>
        <w:contextualSpacing/>
      </w:pPr>
      <w:r w:rsidRPr="003F782A">
        <w:t xml:space="preserve">Котельная примерно в 800 м по направлению на юго-запад от ориентира п. Западный, </w:t>
      </w:r>
      <w:proofErr w:type="spellStart"/>
      <w:r w:rsidRPr="003F782A">
        <w:t>мкр</w:t>
      </w:r>
      <w:proofErr w:type="spellEnd"/>
      <w:r w:rsidRPr="003F782A">
        <w:t>. "Просторы";</w:t>
      </w:r>
    </w:p>
    <w:p w14:paraId="625FC0AC" w14:textId="77777777" w:rsidR="00E85859" w:rsidRPr="003F782A" w:rsidRDefault="00E85859" w:rsidP="00484D53">
      <w:pPr>
        <w:pStyle w:val="a7"/>
        <w:widowControl w:val="0"/>
        <w:suppressAutoHyphens/>
        <w:contextualSpacing/>
      </w:pPr>
      <w:r w:rsidRPr="003F782A">
        <w:t xml:space="preserve">Котельная, п. Западный, </w:t>
      </w:r>
      <w:proofErr w:type="spellStart"/>
      <w:r w:rsidRPr="003F782A">
        <w:t>мкр</w:t>
      </w:r>
      <w:proofErr w:type="spellEnd"/>
      <w:r w:rsidRPr="003F782A">
        <w:t>. "Привилегия", ул. Цветной бульвар, 1А;</w:t>
      </w:r>
    </w:p>
    <w:p w14:paraId="0E6F6DE4" w14:textId="77777777" w:rsidR="00E85859" w:rsidRPr="003F782A" w:rsidRDefault="00E85859" w:rsidP="00484D53">
      <w:pPr>
        <w:pStyle w:val="a7"/>
        <w:widowControl w:val="0"/>
        <w:suppressAutoHyphens/>
        <w:contextualSpacing/>
      </w:pPr>
      <w:r w:rsidRPr="003F782A">
        <w:t>Котельная, п. Пригородный, ул. Ласковая, 28.</w:t>
      </w:r>
    </w:p>
    <w:p w14:paraId="63D76A6A" w14:textId="03056F13" w:rsidR="00E85859" w:rsidRPr="003F782A" w:rsidRDefault="00E85859" w:rsidP="00484D53">
      <w:pPr>
        <w:pStyle w:val="a7"/>
        <w:widowControl w:val="0"/>
        <w:numPr>
          <w:ilvl w:val="0"/>
          <w:numId w:val="1"/>
        </w:numPr>
        <w:suppressAutoHyphens/>
        <w:ind w:left="0" w:firstLine="709"/>
        <w:contextualSpacing/>
      </w:pPr>
      <w:r w:rsidRPr="003F782A">
        <w:t xml:space="preserve">строительство тепловых сетей и источника тепловой энергии в </w:t>
      </w:r>
      <w:r w:rsidR="00565910">
        <w:t>п. Терема</w:t>
      </w:r>
      <w:r w:rsidRPr="003F782A">
        <w:t xml:space="preserve"> (74:19:1104001:1488) для подключения объектов капитального строительства к системам централизованного теплоснабжения;</w:t>
      </w:r>
    </w:p>
    <w:p w14:paraId="5A1A5340" w14:textId="73A2B6F1" w:rsidR="00E85859" w:rsidRDefault="00E85859" w:rsidP="00484D53">
      <w:pPr>
        <w:pStyle w:val="a7"/>
        <w:widowControl w:val="0"/>
        <w:numPr>
          <w:ilvl w:val="0"/>
          <w:numId w:val="1"/>
        </w:numPr>
        <w:suppressAutoHyphens/>
        <w:ind w:left="0" w:firstLine="709"/>
        <w:contextualSpacing/>
      </w:pPr>
      <w:r w:rsidRPr="00E85859">
        <w:t>строительство тепловых сетей и источника тепловой энергии (74:19:1203001:7403) для подключения объектов капитального строительства к системам централизованного теплоснабжения на участке 121Га.</w:t>
      </w:r>
    </w:p>
    <w:p w14:paraId="4136FA39" w14:textId="67B392DB" w:rsidR="00861718" w:rsidRDefault="00861718" w:rsidP="00484D53">
      <w:pPr>
        <w:pStyle w:val="a7"/>
        <w:widowControl w:val="0"/>
        <w:numPr>
          <w:ilvl w:val="0"/>
          <w:numId w:val="1"/>
        </w:numPr>
        <w:suppressAutoHyphens/>
        <w:ind w:left="0" w:firstLine="709"/>
        <w:contextualSpacing/>
      </w:pPr>
      <w:r>
        <w:t>строительство тепловых сетей и источник</w:t>
      </w:r>
      <w:r w:rsidR="008612F8">
        <w:t>ов</w:t>
      </w:r>
      <w:r>
        <w:t xml:space="preserve"> тепловой энергии </w:t>
      </w:r>
      <w:r w:rsidRPr="00861718">
        <w:t>(</w:t>
      </w:r>
      <w:r w:rsidR="009003E5">
        <w:t>74:19:1203001:7933, 74:19:1203001:7917</w:t>
      </w:r>
      <w:r>
        <w:t>) для подключения объектов капитального строительства к системам централизованного теплоснабжения на участке 115 га;</w:t>
      </w:r>
    </w:p>
    <w:p w14:paraId="752A29BB" w14:textId="74020F49" w:rsidR="00861718" w:rsidRDefault="00861718" w:rsidP="00484D53">
      <w:pPr>
        <w:pStyle w:val="a7"/>
        <w:widowControl w:val="0"/>
        <w:numPr>
          <w:ilvl w:val="0"/>
          <w:numId w:val="1"/>
        </w:numPr>
        <w:suppressAutoHyphens/>
        <w:ind w:left="0" w:firstLine="709"/>
        <w:contextualSpacing/>
      </w:pPr>
      <w:r>
        <w:t xml:space="preserve">строительство тепловых сетей и источника тепловой энергии </w:t>
      </w:r>
      <w:r w:rsidRPr="00861718">
        <w:t>(</w:t>
      </w:r>
      <w:r>
        <w:t>74:19:1202001:1042) для подключения объектов капитального строительства к системам централизованного теплоснабжения в пос. Садовый;</w:t>
      </w:r>
    </w:p>
    <w:p w14:paraId="44513CCD" w14:textId="13CCDAA6" w:rsidR="00861718" w:rsidRDefault="00861718" w:rsidP="00484D53">
      <w:pPr>
        <w:pStyle w:val="a7"/>
        <w:widowControl w:val="0"/>
        <w:numPr>
          <w:ilvl w:val="0"/>
          <w:numId w:val="1"/>
        </w:numPr>
        <w:suppressAutoHyphens/>
        <w:ind w:left="0" w:firstLine="709"/>
        <w:contextualSpacing/>
      </w:pPr>
      <w:r>
        <w:t xml:space="preserve">строительство тепловых сетей для подключения перспективных потребителей </w:t>
      </w:r>
      <w:r w:rsidRPr="00861718">
        <w:t>(</w:t>
      </w:r>
      <w:r>
        <w:t>74:19:1206007:121</w:t>
      </w:r>
      <w:r w:rsidRPr="00861718">
        <w:t>)</w:t>
      </w:r>
      <w:r w:rsidR="008612F8">
        <w:t>;</w:t>
      </w:r>
    </w:p>
    <w:p w14:paraId="7B8BCE64" w14:textId="70E0FA80" w:rsidR="008612F8" w:rsidRPr="00E85859" w:rsidRDefault="008612F8" w:rsidP="00484D53">
      <w:pPr>
        <w:pStyle w:val="a7"/>
        <w:widowControl w:val="0"/>
        <w:numPr>
          <w:ilvl w:val="0"/>
          <w:numId w:val="1"/>
        </w:numPr>
        <w:suppressAutoHyphens/>
        <w:ind w:left="0" w:firstLine="709"/>
        <w:contextualSpacing/>
      </w:pPr>
      <w:r>
        <w:t>строительство сетей и котельной в д. Малиновка</w:t>
      </w:r>
    </w:p>
    <w:p w14:paraId="764ABB59" w14:textId="6CEDFCAC" w:rsidR="005B2D03" w:rsidRPr="00E85859" w:rsidRDefault="005B2D03" w:rsidP="00484D53">
      <w:pPr>
        <w:pStyle w:val="affff0"/>
        <w:widowControl w:val="0"/>
        <w:suppressAutoHyphens/>
        <w:contextualSpacing/>
      </w:pPr>
      <w:bookmarkStart w:id="91" w:name="_Toc138682180"/>
      <w:r w:rsidRPr="00E85859">
        <w:t>4.2. Обоснование выбора приоритетного сценария развития теплоснабжения сельского поселения</w:t>
      </w:r>
      <w:bookmarkEnd w:id="88"/>
      <w:bookmarkEnd w:id="89"/>
      <w:bookmarkEnd w:id="90"/>
      <w:bookmarkEnd w:id="91"/>
    </w:p>
    <w:p w14:paraId="4BF999D6" w14:textId="77777777" w:rsidR="00192DCF" w:rsidRPr="00E85859" w:rsidRDefault="00192DCF" w:rsidP="00484D53">
      <w:pPr>
        <w:widowControl w:val="0"/>
        <w:tabs>
          <w:tab w:val="left" w:pos="993"/>
        </w:tabs>
        <w:suppressAutoHyphens/>
        <w:autoSpaceDE w:val="0"/>
        <w:autoSpaceDN w:val="0"/>
        <w:adjustRightInd w:val="0"/>
        <w:ind w:firstLine="709"/>
        <w:contextualSpacing/>
        <w:jc w:val="both"/>
        <w:rPr>
          <w:rFonts w:eastAsia="Calibri"/>
          <w:sz w:val="28"/>
          <w:szCs w:val="28"/>
        </w:rPr>
      </w:pPr>
      <w:bookmarkStart w:id="92" w:name="_Toc536140370"/>
      <w:bookmarkStart w:id="93" w:name="_Toc75916880"/>
      <w:bookmarkStart w:id="94" w:name="_Toc101974748"/>
      <w:r w:rsidRPr="00E85859">
        <w:rPr>
          <w:rFonts w:eastAsia="Calibri"/>
          <w:sz w:val="28"/>
          <w:szCs w:val="28"/>
        </w:rPr>
        <w:t>Технико-экономическое сравнение вариантов перспективного развития систем теплоснабжения выполняется путём сопоставления капитальных и эксплуатационных затрат по каждому предложенному варианту.</w:t>
      </w:r>
    </w:p>
    <w:p w14:paraId="418F73FE" w14:textId="797F81CB" w:rsidR="00192DCF" w:rsidRPr="00E85859" w:rsidRDefault="00192DCF" w:rsidP="00484D53">
      <w:pPr>
        <w:widowControl w:val="0"/>
        <w:suppressAutoHyphens/>
        <w:ind w:firstLine="709"/>
        <w:contextualSpacing/>
        <w:jc w:val="both"/>
        <w:rPr>
          <w:rFonts w:eastAsia="Calibri"/>
          <w:sz w:val="28"/>
          <w:szCs w:val="28"/>
          <w:lang w:eastAsia="en-US"/>
        </w:rPr>
      </w:pPr>
      <w:r w:rsidRPr="00E85859">
        <w:rPr>
          <w:rFonts w:eastAsia="Calibri"/>
          <w:sz w:val="28"/>
          <w:szCs w:val="28"/>
          <w:lang w:eastAsia="en-US"/>
        </w:rPr>
        <w:t>При технико-экономическом сравнении вариантов развития систем теплоснабжения, второй план развития систем теплоснабжения является эффективны</w:t>
      </w:r>
      <w:r w:rsidR="00E85859" w:rsidRPr="00E85859">
        <w:rPr>
          <w:rFonts w:eastAsia="Calibri"/>
          <w:sz w:val="28"/>
          <w:szCs w:val="28"/>
          <w:lang w:eastAsia="en-US"/>
        </w:rPr>
        <w:t>м</w:t>
      </w:r>
      <w:r w:rsidRPr="00E85859">
        <w:rPr>
          <w:rFonts w:eastAsia="Calibri"/>
          <w:sz w:val="28"/>
          <w:szCs w:val="28"/>
          <w:lang w:eastAsia="en-US"/>
        </w:rPr>
        <w:t>.</w:t>
      </w:r>
    </w:p>
    <w:p w14:paraId="27EA0118" w14:textId="4D63B945" w:rsidR="005B2D03" w:rsidRPr="00E85859" w:rsidRDefault="005B2D03" w:rsidP="00484D53">
      <w:pPr>
        <w:pStyle w:val="affff0"/>
        <w:widowControl w:val="0"/>
        <w:suppressAutoHyphens/>
        <w:contextualSpacing/>
      </w:pPr>
      <w:bookmarkStart w:id="95" w:name="_Toc138682181"/>
      <w:r w:rsidRPr="00E85859">
        <w:t xml:space="preserve">Раздел 5 </w:t>
      </w:r>
      <w:bookmarkEnd w:id="92"/>
      <w:r w:rsidRPr="00E85859">
        <w:t>Предложения по строительству, реконструкции, техническому перевооружению и (или) модернизации источников тепловой энергии</w:t>
      </w:r>
      <w:bookmarkEnd w:id="93"/>
      <w:bookmarkEnd w:id="94"/>
      <w:bookmarkEnd w:id="95"/>
    </w:p>
    <w:p w14:paraId="5738C85D" w14:textId="77777777" w:rsidR="005B2D03" w:rsidRPr="00E85859" w:rsidRDefault="005B2D03" w:rsidP="00484D53">
      <w:pPr>
        <w:pStyle w:val="affff0"/>
        <w:widowControl w:val="0"/>
        <w:suppressAutoHyphens/>
        <w:contextualSpacing/>
      </w:pPr>
      <w:bookmarkStart w:id="96" w:name="_Toc536140371"/>
      <w:bookmarkStart w:id="97" w:name="_Toc75916881"/>
      <w:bookmarkStart w:id="98" w:name="_Toc101974749"/>
      <w:bookmarkStart w:id="99" w:name="_Toc138682182"/>
      <w:r w:rsidRPr="00E85859">
        <w:t xml:space="preserve">5.1. </w:t>
      </w:r>
      <w:bookmarkStart w:id="100" w:name="_Hlk39111886"/>
      <w:r w:rsidRPr="00E85859">
        <w:t>Предложения по строительству источников тепловой энергии, обеспечивающих перспективную тепловую нагрузку на осваиваемых территориях сельского поселения</w:t>
      </w:r>
      <w:bookmarkEnd w:id="96"/>
      <w:bookmarkEnd w:id="97"/>
      <w:bookmarkEnd w:id="98"/>
      <w:bookmarkEnd w:id="99"/>
      <w:bookmarkEnd w:id="100"/>
    </w:p>
    <w:p w14:paraId="1E4E3265" w14:textId="3284ED71" w:rsidR="00E85859" w:rsidRPr="00E85859" w:rsidRDefault="00E85859" w:rsidP="00484D53">
      <w:pPr>
        <w:pStyle w:val="afffe"/>
        <w:suppressAutoHyphens/>
      </w:pPr>
      <w:bookmarkStart w:id="101" w:name="_Toc536140372"/>
      <w:bookmarkStart w:id="102" w:name="_Toc75916882"/>
      <w:bookmarkStart w:id="103" w:name="_Toc101974750"/>
      <w:r w:rsidRPr="00E85859">
        <w:t>Предложения по строительству источников тепловой энергии, обеспечивающих перспективную тепловую нагрузку на осваиваемых территориях сельского поселения представлено в Приложении 4 Приложении 4 Обосновывающих материалов.</w:t>
      </w:r>
    </w:p>
    <w:p w14:paraId="0EF561A7" w14:textId="38EFFF58" w:rsidR="005B2D03" w:rsidRPr="00E85859" w:rsidRDefault="005B2D03" w:rsidP="00484D53">
      <w:pPr>
        <w:pStyle w:val="affff0"/>
        <w:widowControl w:val="0"/>
        <w:suppressAutoHyphens/>
        <w:contextualSpacing/>
      </w:pPr>
      <w:bookmarkStart w:id="104" w:name="_Toc138682183"/>
      <w:r w:rsidRPr="00E85859">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101"/>
      <w:bookmarkEnd w:id="102"/>
      <w:bookmarkEnd w:id="103"/>
      <w:bookmarkEnd w:id="104"/>
    </w:p>
    <w:p w14:paraId="4D657ECB" w14:textId="5592EBCE" w:rsidR="00192DCF" w:rsidRPr="00E85859" w:rsidRDefault="00192DCF" w:rsidP="00484D53">
      <w:pPr>
        <w:pStyle w:val="affff0"/>
        <w:widowControl w:val="0"/>
        <w:suppressAutoHyphens/>
        <w:contextualSpacing/>
      </w:pPr>
      <w:bookmarkStart w:id="105" w:name="_Toc107356763"/>
      <w:bookmarkStart w:id="106" w:name="_Toc137087274"/>
      <w:bookmarkStart w:id="107" w:name="_Toc138682184"/>
      <w:bookmarkStart w:id="108" w:name="_Toc536140373"/>
      <w:bookmarkStart w:id="109" w:name="_Toc75916883"/>
      <w:bookmarkStart w:id="110" w:name="_Toc101974751"/>
      <w:r w:rsidRPr="00E85859">
        <w:t xml:space="preserve">Предложения по реконструкции источников тепловой энергии, обеспечивающих перспективную тепловую нагрузку в существующих и </w:t>
      </w:r>
      <w:r w:rsidRPr="00E85859">
        <w:lastRenderedPageBreak/>
        <w:t>расширяемых зонах действия источников тепловой энергии представлены в Приложении 4 Обосновывающих материалов.</w:t>
      </w:r>
      <w:bookmarkEnd w:id="105"/>
      <w:bookmarkEnd w:id="106"/>
      <w:bookmarkEnd w:id="107"/>
    </w:p>
    <w:p w14:paraId="56478805" w14:textId="10A963C7" w:rsidR="005B2D03" w:rsidRPr="00E85859" w:rsidRDefault="005B2D03" w:rsidP="00484D53">
      <w:pPr>
        <w:pStyle w:val="affff0"/>
        <w:widowControl w:val="0"/>
        <w:suppressAutoHyphens/>
        <w:contextualSpacing/>
      </w:pPr>
      <w:bookmarkStart w:id="111" w:name="_Toc138682185"/>
      <w:r w:rsidRPr="00E85859">
        <w:t xml:space="preserve">5.3. </w:t>
      </w:r>
      <w:bookmarkStart w:id="112" w:name="_Hlk35396801"/>
      <w:bookmarkEnd w:id="108"/>
      <w:r w:rsidRPr="00E85859">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bookmarkEnd w:id="109"/>
      <w:bookmarkEnd w:id="110"/>
      <w:bookmarkEnd w:id="111"/>
      <w:bookmarkEnd w:id="112"/>
    </w:p>
    <w:p w14:paraId="113A0973" w14:textId="77777777" w:rsidR="005B2D03" w:rsidRPr="00E85859" w:rsidRDefault="005B2D03" w:rsidP="00484D53">
      <w:pPr>
        <w:pStyle w:val="afffe"/>
        <w:suppressAutoHyphens/>
      </w:pPr>
      <w:bookmarkStart w:id="113" w:name="_Toc536140374"/>
      <w:r w:rsidRPr="00E85859">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 представлены в Приложении 4 Обосновывающих материалов.</w:t>
      </w:r>
    </w:p>
    <w:p w14:paraId="7A894E40" w14:textId="25882F3A" w:rsidR="005B2D03" w:rsidRPr="00E85859" w:rsidRDefault="005B2D03" w:rsidP="00484D53">
      <w:pPr>
        <w:pStyle w:val="affff0"/>
        <w:widowControl w:val="0"/>
        <w:suppressAutoHyphens/>
        <w:contextualSpacing/>
      </w:pPr>
      <w:bookmarkStart w:id="114" w:name="_Toc75916884"/>
      <w:bookmarkStart w:id="115" w:name="_Toc101974752"/>
      <w:bookmarkStart w:id="116" w:name="_Toc138682186"/>
      <w:r w:rsidRPr="00E85859">
        <w:t xml:space="preserve">5.4. Графики совместной работы источников тепловой энергии, функционирующих в режиме комбинированной выработки электрической и тепловой энергии и </w:t>
      </w:r>
      <w:r w:rsidR="00135EBC" w:rsidRPr="00E85859">
        <w:t>источников тепловой энергии</w:t>
      </w:r>
      <w:bookmarkEnd w:id="113"/>
      <w:bookmarkEnd w:id="114"/>
      <w:bookmarkEnd w:id="115"/>
      <w:bookmarkEnd w:id="116"/>
    </w:p>
    <w:p w14:paraId="008BE66A" w14:textId="782E8B9B" w:rsidR="005B2D03" w:rsidRPr="00E85859" w:rsidRDefault="005B2D03" w:rsidP="00484D53">
      <w:pPr>
        <w:pStyle w:val="afffe"/>
        <w:suppressAutoHyphens/>
      </w:pPr>
      <w:r w:rsidRPr="00E85859">
        <w:t>Источники тепловой энергии работают отдельно.</w:t>
      </w:r>
    </w:p>
    <w:p w14:paraId="1213190C" w14:textId="77777777" w:rsidR="005B2D03" w:rsidRPr="00E85859" w:rsidRDefault="005B2D03" w:rsidP="00484D53">
      <w:pPr>
        <w:pStyle w:val="affff0"/>
        <w:widowControl w:val="0"/>
        <w:suppressAutoHyphens/>
        <w:contextualSpacing/>
      </w:pPr>
      <w:bookmarkStart w:id="117" w:name="_Toc536140375"/>
      <w:bookmarkStart w:id="118" w:name="_Toc75916885"/>
      <w:bookmarkStart w:id="119" w:name="_Toc101974753"/>
      <w:bookmarkStart w:id="120" w:name="_Toc138682187"/>
      <w:r w:rsidRPr="00E85859">
        <w:t>5.5.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117"/>
      <w:bookmarkEnd w:id="118"/>
      <w:bookmarkEnd w:id="119"/>
      <w:bookmarkEnd w:id="120"/>
    </w:p>
    <w:p w14:paraId="01B49F1B" w14:textId="77777777" w:rsidR="005B2D03" w:rsidRPr="00E85859" w:rsidRDefault="005B2D03" w:rsidP="00484D53">
      <w:pPr>
        <w:pStyle w:val="afffe"/>
        <w:suppressAutoHyphens/>
      </w:pPr>
      <w:bookmarkStart w:id="121" w:name="_Toc536140376"/>
      <w:r w:rsidRPr="00E85859">
        <w:t>Не предусматривается</w:t>
      </w:r>
    </w:p>
    <w:p w14:paraId="09488134" w14:textId="371C10F5" w:rsidR="005B2D03" w:rsidRPr="00E85859" w:rsidRDefault="005B2D03" w:rsidP="00484D53">
      <w:pPr>
        <w:pStyle w:val="affff0"/>
        <w:widowControl w:val="0"/>
        <w:suppressAutoHyphens/>
        <w:contextualSpacing/>
      </w:pPr>
      <w:bookmarkStart w:id="122" w:name="_Toc75916886"/>
      <w:bookmarkStart w:id="123" w:name="_Toc101974754"/>
      <w:bookmarkStart w:id="124" w:name="_Toc138682188"/>
      <w:r w:rsidRPr="00E85859">
        <w:t xml:space="preserve">5.6. Меры по переоборудованию </w:t>
      </w:r>
      <w:r w:rsidR="00135EBC" w:rsidRPr="00E85859">
        <w:t>источников тепловой энергии</w:t>
      </w:r>
      <w:r w:rsidRPr="00E85859">
        <w:t xml:space="preserve"> в источники тепловой энергии, функционирующие в режиме комбинированной выработки электрической и тепловой энергии</w:t>
      </w:r>
      <w:bookmarkEnd w:id="121"/>
      <w:bookmarkEnd w:id="122"/>
      <w:bookmarkEnd w:id="123"/>
      <w:bookmarkEnd w:id="124"/>
    </w:p>
    <w:p w14:paraId="3D914E12" w14:textId="77777777" w:rsidR="005B2D03" w:rsidRPr="00E85859" w:rsidRDefault="005B2D03" w:rsidP="00484D53">
      <w:pPr>
        <w:pStyle w:val="afffe"/>
        <w:suppressAutoHyphens/>
      </w:pPr>
      <w:bookmarkStart w:id="125" w:name="_Toc536140377"/>
      <w:r w:rsidRPr="00E85859">
        <w:t>Не предусматривается</w:t>
      </w:r>
    </w:p>
    <w:p w14:paraId="0A6CD4C6" w14:textId="426D26E7" w:rsidR="005B2D03" w:rsidRPr="00E85859" w:rsidRDefault="005B2D03" w:rsidP="00484D53">
      <w:pPr>
        <w:pStyle w:val="affff0"/>
        <w:widowControl w:val="0"/>
        <w:suppressAutoHyphens/>
        <w:contextualSpacing/>
      </w:pPr>
      <w:bookmarkStart w:id="126" w:name="_Toc75916887"/>
      <w:bookmarkStart w:id="127" w:name="_Toc101974755"/>
      <w:bookmarkStart w:id="128" w:name="_Toc138682189"/>
      <w:r w:rsidRPr="00E85859">
        <w:t xml:space="preserve">5.7. Меры по переводу </w:t>
      </w:r>
      <w:r w:rsidR="00135EBC" w:rsidRPr="00E85859">
        <w:t>источников тепловой энергии</w:t>
      </w:r>
      <w:r w:rsidRPr="00E85859">
        <w:t>,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125"/>
      <w:bookmarkEnd w:id="126"/>
      <w:bookmarkEnd w:id="127"/>
      <w:bookmarkEnd w:id="128"/>
    </w:p>
    <w:p w14:paraId="0C2B6069" w14:textId="77777777" w:rsidR="005B2D03" w:rsidRPr="00E85859" w:rsidRDefault="005B2D03" w:rsidP="00484D53">
      <w:pPr>
        <w:pStyle w:val="afffe"/>
        <w:suppressAutoHyphens/>
      </w:pPr>
      <w:bookmarkStart w:id="129" w:name="_Toc536140378"/>
      <w:r w:rsidRPr="00E85859">
        <w:t>Не предусматривается</w:t>
      </w:r>
    </w:p>
    <w:p w14:paraId="771E63A0" w14:textId="77777777" w:rsidR="005B2D03" w:rsidRPr="00E85859" w:rsidRDefault="005B2D03" w:rsidP="00484D53">
      <w:pPr>
        <w:pStyle w:val="affff0"/>
        <w:widowControl w:val="0"/>
        <w:suppressAutoHyphens/>
        <w:contextualSpacing/>
      </w:pPr>
      <w:bookmarkStart w:id="130" w:name="_Toc75916888"/>
      <w:bookmarkStart w:id="131" w:name="_Toc101974756"/>
      <w:bookmarkStart w:id="132" w:name="_Toc138682190"/>
      <w:r w:rsidRPr="00E85859">
        <w:t>5.8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129"/>
      <w:bookmarkEnd w:id="130"/>
      <w:bookmarkEnd w:id="131"/>
      <w:bookmarkEnd w:id="132"/>
    </w:p>
    <w:p w14:paraId="02C711A6" w14:textId="77777777" w:rsidR="00E85859" w:rsidRPr="00E85859" w:rsidRDefault="00E85859" w:rsidP="00484D53">
      <w:pPr>
        <w:pStyle w:val="afffe"/>
        <w:suppressAutoHyphens/>
        <w:spacing w:after="120"/>
      </w:pPr>
      <w:bookmarkStart w:id="133" w:name="_Toc536140379"/>
      <w:r w:rsidRPr="00E85859">
        <w:t xml:space="preserve">Регулирование отпуска тепловой энергии осуществляется централизовано. Регулирование отпуска тепловой энергии производится качественным способом. </w:t>
      </w:r>
    </w:p>
    <w:p w14:paraId="29FCB312" w14:textId="7C51B30F" w:rsidR="00E85859" w:rsidRPr="00E85859" w:rsidRDefault="00E85859" w:rsidP="00484D53">
      <w:pPr>
        <w:pStyle w:val="afffe"/>
        <w:suppressAutoHyphens/>
      </w:pPr>
      <w:r w:rsidRPr="00E85859">
        <w:t xml:space="preserve">Температурный график от источников тепловой энергии </w:t>
      </w:r>
      <w:r w:rsidR="00B74D14" w:rsidRPr="00B74D14">
        <w:t>ООО ИК «МКС»</w:t>
      </w:r>
      <w:r w:rsidR="00B74D14">
        <w:t xml:space="preserve">, </w:t>
      </w:r>
      <w:r w:rsidRPr="00E85859">
        <w:rPr>
          <w:color w:val="000000"/>
        </w:rPr>
        <w:t>МУП «ККС» в отопительный период</w:t>
      </w:r>
      <w:r w:rsidRPr="00E85859">
        <w:t xml:space="preserve"> 85/70</w:t>
      </w:r>
      <w:r w:rsidRPr="00E85859">
        <w:rPr>
          <w:vertAlign w:val="superscript"/>
        </w:rPr>
        <w:t>о</w:t>
      </w:r>
      <w:r w:rsidRPr="00E85859">
        <w:t xml:space="preserve">С, от источника тепловой энергии </w:t>
      </w:r>
      <w:r w:rsidRPr="00E85859">
        <w:rPr>
          <w:color w:val="000000"/>
        </w:rPr>
        <w:t xml:space="preserve">ООО «Энергия» в п. Западный, </w:t>
      </w:r>
      <w:proofErr w:type="spellStart"/>
      <w:r w:rsidRPr="00E85859">
        <w:rPr>
          <w:color w:val="000000"/>
        </w:rPr>
        <w:t>мкр</w:t>
      </w:r>
      <w:proofErr w:type="spellEnd"/>
      <w:r w:rsidRPr="00E85859">
        <w:rPr>
          <w:color w:val="000000"/>
        </w:rPr>
        <w:t xml:space="preserve">. "Залесье" и </w:t>
      </w:r>
      <w:proofErr w:type="spellStart"/>
      <w:r w:rsidRPr="00E85859">
        <w:rPr>
          <w:color w:val="000000"/>
        </w:rPr>
        <w:t>мкр</w:t>
      </w:r>
      <w:proofErr w:type="spellEnd"/>
      <w:r w:rsidRPr="00E85859">
        <w:rPr>
          <w:color w:val="000000"/>
        </w:rPr>
        <w:t>. «</w:t>
      </w:r>
      <w:r w:rsidR="00861718" w:rsidRPr="00E85859">
        <w:rPr>
          <w:color w:val="000000"/>
        </w:rPr>
        <w:t>Привилегия</w:t>
      </w:r>
      <w:r w:rsidRPr="00E85859">
        <w:rPr>
          <w:color w:val="000000"/>
        </w:rPr>
        <w:t>»</w:t>
      </w:r>
      <w:r w:rsidR="007245BA" w:rsidRPr="007245BA">
        <w:rPr>
          <w:color w:val="000000"/>
        </w:rPr>
        <w:t xml:space="preserve"> - </w:t>
      </w:r>
      <w:r w:rsidRPr="00E85859">
        <w:rPr>
          <w:color w:val="000000"/>
        </w:rPr>
        <w:t>105/70</w:t>
      </w:r>
      <w:r w:rsidRPr="00E85859">
        <w:rPr>
          <w:vertAlign w:val="superscript"/>
        </w:rPr>
        <w:t xml:space="preserve"> </w:t>
      </w:r>
      <w:proofErr w:type="spellStart"/>
      <w:r w:rsidRPr="00E85859">
        <w:rPr>
          <w:vertAlign w:val="superscript"/>
        </w:rPr>
        <w:t>о</w:t>
      </w:r>
      <w:r w:rsidRPr="00E85859">
        <w:t>С</w:t>
      </w:r>
      <w:proofErr w:type="spellEnd"/>
      <w:r w:rsidRPr="00E85859">
        <w:t xml:space="preserve">, в п. Западный, </w:t>
      </w:r>
      <w:proofErr w:type="spellStart"/>
      <w:r w:rsidRPr="00E85859">
        <w:t>мкр</w:t>
      </w:r>
      <w:proofErr w:type="spellEnd"/>
      <w:r w:rsidRPr="00E85859">
        <w:t xml:space="preserve">. "Просторы" </w:t>
      </w:r>
      <w:r w:rsidR="007245BA" w:rsidRPr="007245BA">
        <w:rPr>
          <w:color w:val="000000"/>
        </w:rPr>
        <w:t xml:space="preserve">- </w:t>
      </w:r>
      <w:r w:rsidRPr="00E85859">
        <w:rPr>
          <w:color w:val="000000"/>
        </w:rPr>
        <w:t>95/70</w:t>
      </w:r>
      <w:r w:rsidRPr="00E85859">
        <w:rPr>
          <w:vertAlign w:val="superscript"/>
        </w:rPr>
        <w:t xml:space="preserve"> </w:t>
      </w:r>
      <w:proofErr w:type="spellStart"/>
      <w:r w:rsidRPr="00E85859">
        <w:rPr>
          <w:vertAlign w:val="superscript"/>
        </w:rPr>
        <w:t>о</w:t>
      </w:r>
      <w:r w:rsidRPr="00E85859">
        <w:t>С</w:t>
      </w:r>
      <w:proofErr w:type="spellEnd"/>
      <w:r w:rsidRPr="00E85859">
        <w:t>.</w:t>
      </w:r>
    </w:p>
    <w:p w14:paraId="5E6E81FF" w14:textId="77777777" w:rsidR="00E85859" w:rsidRPr="00E85859" w:rsidRDefault="00E85859" w:rsidP="00484D53">
      <w:pPr>
        <w:pStyle w:val="afffe"/>
        <w:suppressAutoHyphens/>
      </w:pPr>
      <w:r w:rsidRPr="00E85859">
        <w:t xml:space="preserve">Температурный график источника тепловой энергии ООО УК «ЮУ КЖСИ» в п Западный, </w:t>
      </w:r>
      <w:proofErr w:type="spellStart"/>
      <w:r w:rsidRPr="00E85859">
        <w:t>мкр</w:t>
      </w:r>
      <w:proofErr w:type="spellEnd"/>
      <w:r w:rsidRPr="00E85859">
        <w:t xml:space="preserve">. "Белый Хутор", </w:t>
      </w:r>
      <w:proofErr w:type="spellStart"/>
      <w:r w:rsidRPr="00E85859">
        <w:t>ул</w:t>
      </w:r>
      <w:proofErr w:type="spellEnd"/>
      <w:r w:rsidRPr="00E85859">
        <w:t xml:space="preserve"> Лазурная, 1А в отопительный период 95/70</w:t>
      </w:r>
      <w:r w:rsidRPr="00E85859">
        <w:rPr>
          <w:vertAlign w:val="superscript"/>
        </w:rPr>
        <w:t>о</w:t>
      </w:r>
      <w:r w:rsidRPr="00E85859">
        <w:t>С в неотопительный период 70/40</w:t>
      </w:r>
      <w:r w:rsidRPr="00E85859">
        <w:rPr>
          <w:vertAlign w:val="superscript"/>
        </w:rPr>
        <w:t>о</w:t>
      </w:r>
      <w:r w:rsidRPr="00E85859">
        <w:t>С.</w:t>
      </w:r>
    </w:p>
    <w:p w14:paraId="507DF6EB" w14:textId="39286068" w:rsidR="00E85859" w:rsidRPr="00E85859" w:rsidRDefault="00E85859" w:rsidP="00484D53">
      <w:pPr>
        <w:pStyle w:val="afffe"/>
        <w:suppressAutoHyphens/>
      </w:pPr>
      <w:r w:rsidRPr="00E85859">
        <w:t xml:space="preserve">Температурный график источника тепловой энергии ООО «ТСК» в п. Пригородный, ул. Ласковая, 28в отопительный период </w:t>
      </w:r>
      <w:r w:rsidR="00976773" w:rsidRPr="00541E8B">
        <w:t>105</w:t>
      </w:r>
      <w:r w:rsidRPr="00E85859">
        <w:t>/70</w:t>
      </w:r>
      <w:r w:rsidRPr="00E85859">
        <w:rPr>
          <w:vertAlign w:val="superscript"/>
        </w:rPr>
        <w:t>о</w:t>
      </w:r>
      <w:r w:rsidRPr="00E85859">
        <w:t>С в неотопительный период 70/40</w:t>
      </w:r>
      <w:r w:rsidRPr="00E85859">
        <w:rPr>
          <w:vertAlign w:val="superscript"/>
        </w:rPr>
        <w:t>о</w:t>
      </w:r>
      <w:r w:rsidRPr="00E85859">
        <w:t>С.</w:t>
      </w:r>
    </w:p>
    <w:p w14:paraId="77B3BDFB" w14:textId="7EAEF487" w:rsidR="005B2D03" w:rsidRPr="00E85859" w:rsidRDefault="005B2D03" w:rsidP="00484D53">
      <w:pPr>
        <w:pStyle w:val="afffe"/>
        <w:suppressAutoHyphens/>
      </w:pPr>
      <w:r w:rsidRPr="00E85859">
        <w:t>Необходимость изменения отсутствует.</w:t>
      </w:r>
    </w:p>
    <w:p w14:paraId="458C4663" w14:textId="77777777" w:rsidR="005B2D03" w:rsidRPr="00E85859" w:rsidRDefault="005B2D03" w:rsidP="00484D53">
      <w:pPr>
        <w:pStyle w:val="affff0"/>
        <w:widowControl w:val="0"/>
        <w:suppressAutoHyphens/>
        <w:contextualSpacing/>
      </w:pPr>
      <w:bookmarkStart w:id="134" w:name="_Toc75916889"/>
      <w:bookmarkStart w:id="135" w:name="_Toc101974757"/>
      <w:bookmarkStart w:id="136" w:name="_Toc138682191"/>
      <w:r w:rsidRPr="00E85859">
        <w:lastRenderedPageBreak/>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133"/>
      <w:bookmarkEnd w:id="134"/>
      <w:bookmarkEnd w:id="135"/>
      <w:bookmarkEnd w:id="136"/>
    </w:p>
    <w:p w14:paraId="317515B6" w14:textId="77777777" w:rsidR="005B2D03" w:rsidRPr="00E85859" w:rsidRDefault="005B2D03" w:rsidP="00484D53">
      <w:pPr>
        <w:pStyle w:val="afffe"/>
        <w:suppressAutoHyphens/>
      </w:pPr>
      <w:bookmarkStart w:id="137" w:name="_Toc536140380"/>
      <w:r w:rsidRPr="00E85859">
        <w:t>Предложения по перспективной установленной тепловой мощности каждого источника тепловой энергии представлены в таблицах 2.3.1.</w:t>
      </w:r>
    </w:p>
    <w:p w14:paraId="73CEC779" w14:textId="77777777" w:rsidR="005B2D03" w:rsidRPr="00E85859" w:rsidRDefault="005B2D03" w:rsidP="00484D53">
      <w:pPr>
        <w:pStyle w:val="affff0"/>
        <w:widowControl w:val="0"/>
        <w:suppressAutoHyphens/>
        <w:contextualSpacing/>
      </w:pPr>
      <w:bookmarkStart w:id="138" w:name="_Toc75916890"/>
      <w:bookmarkStart w:id="139" w:name="_Toc101974758"/>
      <w:bookmarkStart w:id="140" w:name="_Toc138682192"/>
      <w:r w:rsidRPr="00E85859">
        <w:t xml:space="preserve">5.10. </w:t>
      </w:r>
      <w:bookmarkStart w:id="141" w:name="_Hlk57697777"/>
      <w:r w:rsidRPr="00E85859">
        <w:t>Предложения по вводу новых и реконструкции существующих источников тепловой энергии</w:t>
      </w:r>
      <w:bookmarkEnd w:id="141"/>
      <w:r w:rsidRPr="00E85859">
        <w:t xml:space="preserve"> </w:t>
      </w:r>
      <w:bookmarkStart w:id="142" w:name="_Hlk57697753"/>
      <w:r w:rsidRPr="00E85859">
        <w:t>с использованием возобновляемых источников энергии, а также местных видов топлива</w:t>
      </w:r>
      <w:bookmarkEnd w:id="137"/>
      <w:bookmarkEnd w:id="138"/>
      <w:bookmarkEnd w:id="139"/>
      <w:bookmarkEnd w:id="140"/>
      <w:bookmarkEnd w:id="142"/>
    </w:p>
    <w:p w14:paraId="5EC75D6C" w14:textId="77777777" w:rsidR="005B2D03" w:rsidRPr="00E85859" w:rsidRDefault="005B2D03" w:rsidP="00484D53">
      <w:pPr>
        <w:pStyle w:val="afffe"/>
        <w:suppressAutoHyphens/>
      </w:pPr>
      <w:bookmarkStart w:id="143" w:name="_Toc536140381"/>
      <w:r w:rsidRPr="00E85859">
        <w:t>Не предусматривается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p>
    <w:p w14:paraId="2157EACD" w14:textId="77777777" w:rsidR="005B2D03" w:rsidRPr="00E85859" w:rsidRDefault="005B2D03" w:rsidP="00484D53">
      <w:pPr>
        <w:pStyle w:val="affff0"/>
        <w:widowControl w:val="0"/>
        <w:suppressAutoHyphens/>
        <w:contextualSpacing/>
      </w:pPr>
      <w:bookmarkStart w:id="144" w:name="_Toc75916891"/>
      <w:bookmarkStart w:id="145" w:name="_Toc101974759"/>
      <w:bookmarkStart w:id="146" w:name="_Toc138682193"/>
      <w:r w:rsidRPr="00E85859">
        <w:t xml:space="preserve">Раздел 6 </w:t>
      </w:r>
      <w:bookmarkEnd w:id="143"/>
      <w:r w:rsidRPr="00E85859">
        <w:t>Предложения по строительству, реконструкции и (или) модернизации тепловых сетей</w:t>
      </w:r>
      <w:bookmarkEnd w:id="144"/>
      <w:bookmarkEnd w:id="145"/>
      <w:bookmarkEnd w:id="146"/>
    </w:p>
    <w:p w14:paraId="44D789E6" w14:textId="77777777" w:rsidR="005B2D03" w:rsidRPr="00E85859" w:rsidRDefault="005B2D03" w:rsidP="00484D53">
      <w:pPr>
        <w:pStyle w:val="affff0"/>
        <w:widowControl w:val="0"/>
        <w:suppressAutoHyphens/>
        <w:contextualSpacing/>
      </w:pPr>
      <w:bookmarkStart w:id="147" w:name="_Toc536140382"/>
      <w:bookmarkStart w:id="148" w:name="_Toc75916892"/>
      <w:bookmarkStart w:id="149" w:name="_Toc101974760"/>
      <w:bookmarkStart w:id="150" w:name="_Toc138682194"/>
      <w:r w:rsidRPr="00E85859">
        <w:t xml:space="preserve">6.1. Предложения </w:t>
      </w:r>
      <w:bookmarkEnd w:id="147"/>
      <w:r w:rsidRPr="00E85859">
        <w:t>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148"/>
      <w:bookmarkEnd w:id="149"/>
      <w:bookmarkEnd w:id="150"/>
    </w:p>
    <w:p w14:paraId="1BD204B7" w14:textId="77777777" w:rsidR="005B2D03" w:rsidRPr="00E85859" w:rsidRDefault="005B2D03" w:rsidP="00484D53">
      <w:pPr>
        <w:pStyle w:val="afffe"/>
        <w:suppressAutoHyphens/>
      </w:pPr>
      <w:bookmarkStart w:id="151" w:name="_Toc536140383"/>
      <w:r w:rsidRPr="00E85859">
        <w:t>Не предусматривается</w:t>
      </w:r>
    </w:p>
    <w:p w14:paraId="630B90E2" w14:textId="77777777" w:rsidR="005B2D03" w:rsidRPr="00E85859" w:rsidRDefault="005B2D03" w:rsidP="00484D53">
      <w:pPr>
        <w:pStyle w:val="affff0"/>
        <w:widowControl w:val="0"/>
        <w:suppressAutoHyphens/>
        <w:contextualSpacing/>
      </w:pPr>
      <w:bookmarkStart w:id="152" w:name="_Toc75916893"/>
      <w:bookmarkStart w:id="153" w:name="_Toc101974761"/>
      <w:bookmarkStart w:id="154" w:name="_Toc138682195"/>
      <w:r w:rsidRPr="00E85859">
        <w:t>6.2. Предложения по строительству и реконструкции тепловых сетей для обеспечения перспективных приростов тепловой нагрузки в осваиваемых районах сельского поселения под жилищную, комплексную или производственную застройку</w:t>
      </w:r>
      <w:bookmarkEnd w:id="151"/>
      <w:bookmarkEnd w:id="152"/>
      <w:bookmarkEnd w:id="153"/>
      <w:bookmarkEnd w:id="154"/>
    </w:p>
    <w:p w14:paraId="7C772E8E" w14:textId="5C1CA4C3" w:rsidR="00192DCF" w:rsidRPr="00E85859" w:rsidRDefault="00192DCF" w:rsidP="00484D53">
      <w:pPr>
        <w:pStyle w:val="afffe"/>
        <w:suppressAutoHyphens/>
      </w:pPr>
      <w:bookmarkStart w:id="155" w:name="_Hlk44646393"/>
      <w:bookmarkStart w:id="156" w:name="_Toc536140384"/>
      <w:r w:rsidRPr="00E85859">
        <w:t>Предложения по строительству и реконструкции тепловых сетей для обеспечения перспективных приростов тепловой нагрузки в осваиваемых районах сельского поселения под жилищную, комплексную или производственную застройку представлены в Приложении 4 Обосновывающих материалов</w:t>
      </w:r>
    </w:p>
    <w:p w14:paraId="29ABA3B9" w14:textId="77777777" w:rsidR="005B2D03" w:rsidRPr="00E85859" w:rsidRDefault="005B2D03" w:rsidP="00484D53">
      <w:pPr>
        <w:pStyle w:val="affff0"/>
        <w:widowControl w:val="0"/>
        <w:suppressAutoHyphens/>
        <w:contextualSpacing/>
      </w:pPr>
      <w:bookmarkStart w:id="157" w:name="_Toc75916894"/>
      <w:bookmarkStart w:id="158" w:name="_Toc101974762"/>
      <w:bookmarkStart w:id="159" w:name="_Toc138682196"/>
      <w:bookmarkEnd w:id="155"/>
      <w:r w:rsidRPr="00E85859">
        <w:t xml:space="preserve">6.3. Предложения </w:t>
      </w:r>
      <w:bookmarkEnd w:id="156"/>
      <w:r w:rsidRPr="00E85859">
        <w:t>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157"/>
      <w:bookmarkEnd w:id="158"/>
      <w:bookmarkEnd w:id="159"/>
    </w:p>
    <w:p w14:paraId="38B4AF13" w14:textId="77777777" w:rsidR="005B2D03" w:rsidRPr="00E85859" w:rsidRDefault="005B2D03" w:rsidP="00484D53">
      <w:pPr>
        <w:pStyle w:val="afffe"/>
        <w:suppressAutoHyphens/>
      </w:pPr>
      <w:bookmarkStart w:id="160" w:name="_Toc536140385"/>
      <w:r w:rsidRPr="00E85859">
        <w:t>Не предусматривается</w:t>
      </w:r>
    </w:p>
    <w:p w14:paraId="06AD2E98" w14:textId="73DD3D70" w:rsidR="005B2D03" w:rsidRPr="00E85859" w:rsidRDefault="005B2D03" w:rsidP="00484D53">
      <w:pPr>
        <w:pStyle w:val="affff0"/>
        <w:widowControl w:val="0"/>
        <w:suppressAutoHyphens/>
        <w:contextualSpacing/>
      </w:pPr>
      <w:bookmarkStart w:id="161" w:name="_Toc75916895"/>
      <w:bookmarkStart w:id="162" w:name="_Toc101974763"/>
      <w:bookmarkStart w:id="163" w:name="_Toc138682197"/>
      <w:r w:rsidRPr="00E85859">
        <w:t xml:space="preserve">6.4. </w:t>
      </w:r>
      <w:bookmarkEnd w:id="160"/>
      <w:r w:rsidRPr="00E85859">
        <w:t xml:space="preserve">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w:t>
      </w:r>
      <w:r w:rsidR="00135EBC" w:rsidRPr="00E85859">
        <w:t>источников тепловой энергии</w:t>
      </w:r>
      <w:r w:rsidRPr="00E85859">
        <w:t xml:space="preserve"> в пиковый режим работы или ликвидации </w:t>
      </w:r>
      <w:r w:rsidR="00135EBC" w:rsidRPr="00E85859">
        <w:t>источников тепловой энергии</w:t>
      </w:r>
      <w:bookmarkEnd w:id="161"/>
      <w:bookmarkEnd w:id="162"/>
      <w:bookmarkEnd w:id="163"/>
    </w:p>
    <w:p w14:paraId="3CE123A8" w14:textId="77777777" w:rsidR="005B2D03" w:rsidRPr="00E85859" w:rsidRDefault="005B2D03" w:rsidP="00484D53">
      <w:pPr>
        <w:pStyle w:val="afffe"/>
        <w:suppressAutoHyphens/>
      </w:pPr>
      <w:bookmarkStart w:id="164" w:name="_Toc536140386"/>
      <w:r w:rsidRPr="00E85859">
        <w:t>Не предусматривается</w:t>
      </w:r>
    </w:p>
    <w:p w14:paraId="2421C4D7" w14:textId="77777777" w:rsidR="005B2D03" w:rsidRPr="00E85859" w:rsidRDefault="005B2D03" w:rsidP="00484D53">
      <w:pPr>
        <w:pStyle w:val="affff0"/>
        <w:widowControl w:val="0"/>
        <w:suppressAutoHyphens/>
        <w:contextualSpacing/>
      </w:pPr>
      <w:bookmarkStart w:id="165" w:name="_Toc75916896"/>
      <w:bookmarkStart w:id="166" w:name="_Toc101974764"/>
      <w:bookmarkStart w:id="167" w:name="_Toc138682198"/>
      <w:r w:rsidRPr="00E85859">
        <w:t xml:space="preserve">6.5. Предложения </w:t>
      </w:r>
      <w:bookmarkEnd w:id="164"/>
      <w:r w:rsidRPr="00E85859">
        <w:t>по строительству, реконструкции и (или) модернизации тепловых сетей для обеспечения нормативной надежности теплоснабжения потребителей</w:t>
      </w:r>
      <w:bookmarkEnd w:id="165"/>
      <w:bookmarkEnd w:id="166"/>
      <w:bookmarkEnd w:id="167"/>
    </w:p>
    <w:p w14:paraId="3E8939A8" w14:textId="36D90587" w:rsidR="005B2D03" w:rsidRPr="00E85859" w:rsidRDefault="005B2D03" w:rsidP="00484D53">
      <w:pPr>
        <w:pStyle w:val="afffe"/>
        <w:suppressAutoHyphens/>
      </w:pPr>
      <w:bookmarkStart w:id="168" w:name="_Hlk5748298"/>
      <w:bookmarkStart w:id="169" w:name="_Toc536140387"/>
      <w:r w:rsidRPr="00E85859">
        <w:t xml:space="preserve">Предложения по строительству тепловых сетей для обеспечения нормативной надежности теплоснабжения рассмотрены в Приложении </w:t>
      </w:r>
      <w:r w:rsidR="00D206E9" w:rsidRPr="00E85859">
        <w:t>4</w:t>
      </w:r>
      <w:r w:rsidRPr="00E85859">
        <w:t xml:space="preserve"> Обосновывающих материалов.</w:t>
      </w:r>
    </w:p>
    <w:p w14:paraId="3175BBCC" w14:textId="77777777" w:rsidR="005B2D03" w:rsidRPr="00E85859" w:rsidRDefault="005B2D03" w:rsidP="00484D53">
      <w:pPr>
        <w:pStyle w:val="affff0"/>
        <w:widowControl w:val="0"/>
        <w:suppressAutoHyphens/>
        <w:contextualSpacing/>
      </w:pPr>
      <w:bookmarkStart w:id="170" w:name="_Toc75916897"/>
      <w:bookmarkStart w:id="171" w:name="_Toc101974765"/>
      <w:bookmarkStart w:id="172" w:name="_Toc138682199"/>
      <w:bookmarkEnd w:id="168"/>
      <w:r w:rsidRPr="00E85859">
        <w:t>Раздел 7 Предложения по переводу открытых систем теплоснабжения (горячего водоснабжения) в закрытые системы горячего водоснабжения</w:t>
      </w:r>
      <w:bookmarkEnd w:id="169"/>
      <w:bookmarkEnd w:id="170"/>
      <w:bookmarkEnd w:id="171"/>
      <w:bookmarkEnd w:id="172"/>
    </w:p>
    <w:p w14:paraId="0CB24BD1" w14:textId="77777777" w:rsidR="005B2D03" w:rsidRPr="00E85859" w:rsidRDefault="005B2D03" w:rsidP="00484D53">
      <w:pPr>
        <w:pStyle w:val="affff0"/>
        <w:widowControl w:val="0"/>
        <w:suppressAutoHyphens/>
        <w:contextualSpacing/>
      </w:pPr>
      <w:bookmarkStart w:id="173" w:name="_Toc536140388"/>
      <w:bookmarkStart w:id="174" w:name="_Toc75916898"/>
      <w:bookmarkStart w:id="175" w:name="_Toc101974766"/>
      <w:bookmarkStart w:id="176" w:name="_Toc138682200"/>
      <w:r w:rsidRPr="00E85859">
        <w:lastRenderedPageBreak/>
        <w:t>7.1.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173"/>
      <w:bookmarkEnd w:id="174"/>
      <w:bookmarkEnd w:id="175"/>
      <w:bookmarkEnd w:id="176"/>
    </w:p>
    <w:p w14:paraId="2F134813" w14:textId="77777777" w:rsidR="005B2D03" w:rsidRPr="00E85859" w:rsidRDefault="005B2D03" w:rsidP="00484D53">
      <w:pPr>
        <w:pStyle w:val="afffe"/>
        <w:suppressAutoHyphens/>
      </w:pPr>
      <w:r w:rsidRPr="00E85859">
        <w:t>На территории сельского поселения закрытая система теплоснабжения.</w:t>
      </w:r>
    </w:p>
    <w:p w14:paraId="11C0CEC2" w14:textId="77777777" w:rsidR="005B2D03" w:rsidRPr="00E85859" w:rsidRDefault="005B2D03" w:rsidP="00484D53">
      <w:pPr>
        <w:pStyle w:val="affff0"/>
        <w:widowControl w:val="0"/>
        <w:suppressAutoHyphens/>
        <w:contextualSpacing/>
      </w:pPr>
      <w:bookmarkStart w:id="177" w:name="_Toc536140389"/>
      <w:bookmarkStart w:id="178" w:name="_Toc75916899"/>
      <w:bookmarkStart w:id="179" w:name="_Toc101974767"/>
      <w:bookmarkStart w:id="180" w:name="_Toc138682201"/>
      <w:r w:rsidRPr="00E85859">
        <w:t>7.2.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177"/>
      <w:bookmarkEnd w:id="178"/>
      <w:bookmarkEnd w:id="179"/>
      <w:bookmarkEnd w:id="180"/>
    </w:p>
    <w:p w14:paraId="2CC89164" w14:textId="77777777" w:rsidR="005B2D03" w:rsidRPr="00E85859" w:rsidRDefault="005B2D03" w:rsidP="00484D53">
      <w:pPr>
        <w:pStyle w:val="afffe"/>
        <w:suppressAutoHyphens/>
        <w:rPr>
          <w:lang w:eastAsia="en-US"/>
        </w:rPr>
      </w:pPr>
      <w:r w:rsidRPr="00E85859">
        <w:rPr>
          <w:lang w:eastAsia="en-US"/>
        </w:rPr>
        <w:t>На территории сельского поселения закрытая система теплоснабжения.</w:t>
      </w:r>
    </w:p>
    <w:p w14:paraId="257E638D" w14:textId="77777777" w:rsidR="005B2D03" w:rsidRPr="00E85859" w:rsidRDefault="005B2D03" w:rsidP="00484D53">
      <w:pPr>
        <w:pStyle w:val="affff0"/>
        <w:widowControl w:val="0"/>
        <w:suppressAutoHyphens/>
        <w:contextualSpacing/>
      </w:pPr>
      <w:bookmarkStart w:id="181" w:name="_Toc536140390"/>
      <w:bookmarkStart w:id="182" w:name="_Toc75916900"/>
      <w:bookmarkStart w:id="183" w:name="_Toc101974768"/>
      <w:bookmarkStart w:id="184" w:name="_Toc138682202"/>
      <w:r w:rsidRPr="00E85859">
        <w:t>Раздел 8 Перспективные топливные балансы</w:t>
      </w:r>
      <w:bookmarkEnd w:id="181"/>
      <w:bookmarkEnd w:id="182"/>
      <w:bookmarkEnd w:id="183"/>
      <w:bookmarkEnd w:id="184"/>
    </w:p>
    <w:p w14:paraId="7CBDD0DD" w14:textId="77777777" w:rsidR="005B2D03" w:rsidRPr="00E85859" w:rsidRDefault="005B2D03" w:rsidP="00484D53">
      <w:pPr>
        <w:pStyle w:val="affff0"/>
        <w:widowControl w:val="0"/>
        <w:suppressAutoHyphens/>
        <w:contextualSpacing/>
      </w:pPr>
      <w:bookmarkStart w:id="185" w:name="_Toc536140391"/>
      <w:bookmarkStart w:id="186" w:name="_Toc75916901"/>
      <w:bookmarkStart w:id="187" w:name="_Toc101974769"/>
      <w:bookmarkStart w:id="188" w:name="_Toc138682203"/>
      <w:r w:rsidRPr="00E85859">
        <w:t>8.1. Перспективные топливные балансы для каждого источника тепловой энергии по видам основного, резервного и аварийного топлива на каждом этапе</w:t>
      </w:r>
      <w:bookmarkEnd w:id="185"/>
      <w:bookmarkEnd w:id="186"/>
      <w:bookmarkEnd w:id="187"/>
      <w:bookmarkEnd w:id="188"/>
    </w:p>
    <w:p w14:paraId="1902BAC7" w14:textId="77777777" w:rsidR="005B2D03" w:rsidRPr="00E85859" w:rsidRDefault="005B2D03" w:rsidP="00484D53">
      <w:pPr>
        <w:pStyle w:val="afffe"/>
        <w:suppressAutoHyphens/>
        <w:rPr>
          <w:lang w:eastAsia="en-US"/>
        </w:rPr>
      </w:pPr>
      <w:r w:rsidRPr="00E85859">
        <w:rPr>
          <w:lang w:eastAsia="en-US"/>
        </w:rPr>
        <w:t>Перспективный топливный баланс для каждого источника тепловой энергии по видам основного, резервного и аварийного топлива на каждом этапе представлен в таблицах 10.1.1.-10.1.4 Обосновывающих материалов.</w:t>
      </w:r>
    </w:p>
    <w:p w14:paraId="18C42DF3" w14:textId="77777777" w:rsidR="005B2D03" w:rsidRPr="00E85859" w:rsidRDefault="005B2D03" w:rsidP="00484D53">
      <w:pPr>
        <w:pStyle w:val="affff0"/>
        <w:widowControl w:val="0"/>
        <w:suppressAutoHyphens/>
        <w:contextualSpacing/>
      </w:pPr>
      <w:bookmarkStart w:id="189" w:name="_Toc536140392"/>
      <w:bookmarkStart w:id="190" w:name="_Toc75916902"/>
      <w:bookmarkStart w:id="191" w:name="_Toc101974770"/>
      <w:bookmarkStart w:id="192" w:name="_Toc138682204"/>
      <w:bookmarkStart w:id="193" w:name="_Toc6365141"/>
      <w:r w:rsidRPr="00E85859">
        <w:t>8.2. Потребляемые источником тепловой энергии виды топлива, включая местные виды топлива, а также используемые возобновляемые источники энергии</w:t>
      </w:r>
      <w:bookmarkEnd w:id="189"/>
      <w:bookmarkEnd w:id="190"/>
      <w:bookmarkEnd w:id="191"/>
      <w:bookmarkEnd w:id="192"/>
    </w:p>
    <w:p w14:paraId="39238BF5" w14:textId="77777777" w:rsidR="005B2D03" w:rsidRPr="00E85859" w:rsidRDefault="005B2D03" w:rsidP="00484D53">
      <w:pPr>
        <w:pStyle w:val="afffe"/>
        <w:suppressAutoHyphens/>
        <w:rPr>
          <w:lang w:eastAsia="en-US"/>
        </w:rPr>
      </w:pPr>
      <w:r w:rsidRPr="00E85859">
        <w:rPr>
          <w:lang w:eastAsia="en-US"/>
        </w:rPr>
        <w:t>Основным видом топлива является природный газ.</w:t>
      </w:r>
    </w:p>
    <w:p w14:paraId="23BD1730" w14:textId="77777777" w:rsidR="005B2D03" w:rsidRPr="00E85859" w:rsidRDefault="005B2D03" w:rsidP="00484D53">
      <w:pPr>
        <w:pStyle w:val="affff0"/>
        <w:widowControl w:val="0"/>
        <w:suppressAutoHyphens/>
        <w:contextualSpacing/>
      </w:pPr>
      <w:bookmarkStart w:id="194" w:name="_Toc75916903"/>
      <w:bookmarkStart w:id="195" w:name="_Toc101974771"/>
      <w:bookmarkStart w:id="196" w:name="_Toc138682205"/>
      <w:r w:rsidRPr="00E85859">
        <w:t>8.3. Виды топлива, их долю и значение низшей теплоты сгорания топлива, используемые для производства тепловой энергии по каждой системе теплоснабжения</w:t>
      </w:r>
      <w:bookmarkEnd w:id="194"/>
      <w:bookmarkEnd w:id="195"/>
      <w:bookmarkEnd w:id="196"/>
    </w:p>
    <w:p w14:paraId="282F5678" w14:textId="665A300A" w:rsidR="005B2D03" w:rsidRPr="00E85859" w:rsidRDefault="005B2D03" w:rsidP="00484D53">
      <w:pPr>
        <w:pStyle w:val="afffe"/>
        <w:suppressAutoHyphens/>
        <w:rPr>
          <w:lang w:eastAsia="en-US"/>
        </w:rPr>
      </w:pPr>
      <w:bookmarkStart w:id="197" w:name="_Toc75916904"/>
      <w:bookmarkStart w:id="198" w:name="_Toc536140395"/>
      <w:bookmarkEnd w:id="193"/>
      <w:r w:rsidRPr="00E85859">
        <w:rPr>
          <w:lang w:eastAsia="en-US"/>
        </w:rPr>
        <w:t xml:space="preserve">Природный газ на </w:t>
      </w:r>
      <w:r w:rsidR="00D206E9" w:rsidRPr="00E85859">
        <w:rPr>
          <w:lang w:eastAsia="en-US"/>
        </w:rPr>
        <w:t>источники тепловой энергии</w:t>
      </w:r>
      <w:r w:rsidRPr="00E85859">
        <w:rPr>
          <w:lang w:eastAsia="en-US"/>
        </w:rPr>
        <w:t xml:space="preserve"> поступает от ГРС.</w:t>
      </w:r>
    </w:p>
    <w:p w14:paraId="3B14FEC1" w14:textId="62C6702A" w:rsidR="005B2D03" w:rsidRPr="00E85859" w:rsidRDefault="005B2D03" w:rsidP="00484D53">
      <w:pPr>
        <w:pStyle w:val="afffe"/>
        <w:suppressAutoHyphens/>
        <w:rPr>
          <w:lang w:eastAsia="en-US"/>
        </w:rPr>
      </w:pPr>
      <w:r w:rsidRPr="00E85859">
        <w:rPr>
          <w:lang w:eastAsia="en-US"/>
        </w:rPr>
        <w:t>Основное топливо источников с</w:t>
      </w:r>
      <w:r w:rsidR="00D6495C">
        <w:rPr>
          <w:lang w:eastAsia="en-US"/>
        </w:rPr>
        <w:t>ельского поселения -</w:t>
      </w:r>
      <w:r w:rsidRPr="00E85859">
        <w:rPr>
          <w:lang w:eastAsia="en-US"/>
        </w:rPr>
        <w:t xml:space="preserve"> природный газ.</w:t>
      </w:r>
    </w:p>
    <w:p w14:paraId="2F7DFEB1" w14:textId="2CF1CDE5" w:rsidR="005B2D03" w:rsidRPr="00E85859" w:rsidRDefault="005B2D03" w:rsidP="00484D53">
      <w:pPr>
        <w:pStyle w:val="afffe"/>
        <w:suppressAutoHyphens/>
        <w:rPr>
          <w:lang w:eastAsia="en-US"/>
        </w:rPr>
      </w:pPr>
      <w:r w:rsidRPr="00E85859">
        <w:rPr>
          <w:lang w:eastAsia="en-US"/>
        </w:rPr>
        <w:t>Физико-химические показатели природного газа, используемого для производства тепловой энергии:</w:t>
      </w:r>
    </w:p>
    <w:p w14:paraId="0FA09835" w14:textId="77777777" w:rsidR="005B2D03" w:rsidRPr="00E85859" w:rsidRDefault="005B2D03" w:rsidP="00484D53">
      <w:pPr>
        <w:pStyle w:val="a0"/>
        <w:widowControl w:val="0"/>
        <w:suppressAutoHyphens/>
        <w:ind w:left="0" w:firstLine="709"/>
        <w:contextualSpacing/>
      </w:pPr>
      <w:r w:rsidRPr="00E85859">
        <w:rPr>
          <w:lang w:val="en-US"/>
        </w:rPr>
        <w:t>C</w:t>
      </w:r>
      <w:r w:rsidRPr="00E85859">
        <w:t>Н4 – 97,64%;</w:t>
      </w:r>
    </w:p>
    <w:p w14:paraId="1EFBDCCF" w14:textId="77777777" w:rsidR="005B2D03" w:rsidRPr="00E85859" w:rsidRDefault="005B2D03" w:rsidP="00484D53">
      <w:pPr>
        <w:pStyle w:val="a0"/>
        <w:widowControl w:val="0"/>
        <w:suppressAutoHyphens/>
        <w:ind w:left="0" w:firstLine="709"/>
        <w:contextualSpacing/>
      </w:pPr>
      <w:r w:rsidRPr="00E85859">
        <w:t>С2Н6 - 0,1%;</w:t>
      </w:r>
    </w:p>
    <w:p w14:paraId="3F52A37A" w14:textId="77777777" w:rsidR="005B2D03" w:rsidRPr="00E85859" w:rsidRDefault="005B2D03" w:rsidP="00484D53">
      <w:pPr>
        <w:pStyle w:val="a0"/>
        <w:widowControl w:val="0"/>
        <w:suppressAutoHyphens/>
        <w:ind w:left="0" w:firstLine="709"/>
        <w:contextualSpacing/>
      </w:pPr>
      <w:r w:rsidRPr="00E85859">
        <w:t>С3Н8 - 0,01%;</w:t>
      </w:r>
    </w:p>
    <w:p w14:paraId="60565496" w14:textId="77777777" w:rsidR="005B2D03" w:rsidRPr="00E85859" w:rsidRDefault="005B2D03" w:rsidP="00484D53">
      <w:pPr>
        <w:pStyle w:val="a0"/>
        <w:widowControl w:val="0"/>
        <w:suppressAutoHyphens/>
        <w:ind w:left="0" w:firstLine="709"/>
        <w:contextualSpacing/>
      </w:pPr>
      <w:r w:rsidRPr="00E85859">
        <w:t>СО2 – 0,3%;</w:t>
      </w:r>
    </w:p>
    <w:p w14:paraId="6AF7F374" w14:textId="77777777" w:rsidR="005B2D03" w:rsidRPr="00E85859" w:rsidRDefault="005B2D03" w:rsidP="00484D53">
      <w:pPr>
        <w:pStyle w:val="a0"/>
        <w:widowControl w:val="0"/>
        <w:suppressAutoHyphens/>
        <w:ind w:left="0" w:firstLine="709"/>
        <w:contextualSpacing/>
      </w:pPr>
      <w:r w:rsidRPr="00E85859">
        <w:t>Н2S – отсутствует;</w:t>
      </w:r>
    </w:p>
    <w:p w14:paraId="454397BC" w14:textId="77777777" w:rsidR="005B2D03" w:rsidRPr="00E85859" w:rsidRDefault="005B2D03" w:rsidP="00484D53">
      <w:pPr>
        <w:pStyle w:val="a0"/>
        <w:widowControl w:val="0"/>
        <w:suppressAutoHyphens/>
        <w:ind w:left="0" w:firstLine="709"/>
        <w:contextualSpacing/>
      </w:pPr>
      <w:r w:rsidRPr="00E85859">
        <w:t xml:space="preserve">N2+редкие </w:t>
      </w:r>
      <w:proofErr w:type="spellStart"/>
      <w:r w:rsidRPr="00E85859">
        <w:t>газы</w:t>
      </w:r>
      <w:proofErr w:type="spellEnd"/>
      <w:r w:rsidRPr="00E85859">
        <w:t xml:space="preserve"> – 1,95%;</w:t>
      </w:r>
    </w:p>
    <w:p w14:paraId="4D20E508" w14:textId="77777777" w:rsidR="005B2D03" w:rsidRPr="00E85859" w:rsidRDefault="005B2D03" w:rsidP="00484D53">
      <w:pPr>
        <w:pStyle w:val="a0"/>
        <w:widowControl w:val="0"/>
        <w:suppressAutoHyphens/>
        <w:ind w:left="0" w:firstLine="709"/>
        <w:contextualSpacing/>
      </w:pPr>
      <w:r w:rsidRPr="00E85859">
        <w:t>Плотность – 0,73 кг/куб. м. (при нормальных условиях).</w:t>
      </w:r>
    </w:p>
    <w:p w14:paraId="334FC087" w14:textId="77777777" w:rsidR="005B2D03" w:rsidRPr="00E85859" w:rsidRDefault="005B2D03" w:rsidP="00484D53">
      <w:pPr>
        <w:pStyle w:val="affff0"/>
        <w:widowControl w:val="0"/>
        <w:suppressAutoHyphens/>
        <w:contextualSpacing/>
      </w:pPr>
      <w:bookmarkStart w:id="199" w:name="_Toc101974772"/>
      <w:bookmarkStart w:id="200" w:name="_Toc138682206"/>
      <w:r w:rsidRPr="00E85859">
        <w:t>8.4. Преобладающий в сельском поселении вид топлива, определяемый по совокупности всех систем теплоснабжения, находящихся в соответствующем сельском поселении</w:t>
      </w:r>
      <w:bookmarkEnd w:id="197"/>
      <w:bookmarkEnd w:id="199"/>
      <w:bookmarkEnd w:id="200"/>
    </w:p>
    <w:p w14:paraId="1599D735" w14:textId="77777777" w:rsidR="005B2D03" w:rsidRPr="00E85859" w:rsidRDefault="005B2D03" w:rsidP="00484D53">
      <w:pPr>
        <w:pStyle w:val="afffe"/>
        <w:suppressAutoHyphens/>
        <w:rPr>
          <w:lang w:eastAsia="en-US"/>
        </w:rPr>
      </w:pPr>
      <w:r w:rsidRPr="00E85859">
        <w:rPr>
          <w:lang w:eastAsia="en-US"/>
        </w:rPr>
        <w:t>Преобладающий в сельском поселении вид топлива – природный газ.</w:t>
      </w:r>
    </w:p>
    <w:p w14:paraId="49E1CFC4" w14:textId="77777777" w:rsidR="005B2D03" w:rsidRPr="00E85859" w:rsidRDefault="005B2D03" w:rsidP="00484D53">
      <w:pPr>
        <w:pStyle w:val="affff0"/>
        <w:widowControl w:val="0"/>
        <w:suppressAutoHyphens/>
        <w:contextualSpacing/>
      </w:pPr>
      <w:bookmarkStart w:id="201" w:name="_Toc75916905"/>
      <w:bookmarkStart w:id="202" w:name="_Toc101974773"/>
      <w:bookmarkStart w:id="203" w:name="_Toc138682207"/>
      <w:r w:rsidRPr="00E85859">
        <w:t>8.5. Приоритетное направление развития топливного баланса сельского поселения</w:t>
      </w:r>
      <w:bookmarkEnd w:id="201"/>
      <w:bookmarkEnd w:id="202"/>
      <w:bookmarkEnd w:id="203"/>
    </w:p>
    <w:p w14:paraId="76EC5EED" w14:textId="77777777" w:rsidR="005B2D03" w:rsidRPr="00E85859" w:rsidRDefault="005B2D03" w:rsidP="00484D53">
      <w:pPr>
        <w:pStyle w:val="afffe"/>
        <w:suppressAutoHyphens/>
        <w:rPr>
          <w:lang w:eastAsia="en-US"/>
        </w:rPr>
      </w:pPr>
      <w:r w:rsidRPr="00E85859">
        <w:rPr>
          <w:lang w:eastAsia="en-US"/>
        </w:rPr>
        <w:t>Развитие топливного баланса сельского поселения не предусматривается.</w:t>
      </w:r>
    </w:p>
    <w:p w14:paraId="6502AA4C" w14:textId="77777777" w:rsidR="005B2D03" w:rsidRPr="00E85859" w:rsidRDefault="005B2D03" w:rsidP="00484D53">
      <w:pPr>
        <w:pStyle w:val="affff0"/>
        <w:widowControl w:val="0"/>
        <w:suppressAutoHyphens/>
        <w:contextualSpacing/>
      </w:pPr>
      <w:bookmarkStart w:id="204" w:name="_Toc536140393"/>
      <w:bookmarkStart w:id="205" w:name="_Toc75916906"/>
      <w:bookmarkStart w:id="206" w:name="_Toc101974774"/>
      <w:bookmarkStart w:id="207" w:name="_Toc138682208"/>
      <w:r w:rsidRPr="00E85859">
        <w:t xml:space="preserve">Раздел 9 </w:t>
      </w:r>
      <w:bookmarkEnd w:id="204"/>
      <w:r w:rsidRPr="00E85859">
        <w:t xml:space="preserve">Инвестиции в строительство, реконструкцию, техническое </w:t>
      </w:r>
      <w:r w:rsidRPr="00E85859">
        <w:lastRenderedPageBreak/>
        <w:t>перевооружение и (или) модернизацию</w:t>
      </w:r>
      <w:bookmarkEnd w:id="205"/>
      <w:bookmarkEnd w:id="206"/>
      <w:bookmarkEnd w:id="207"/>
    </w:p>
    <w:p w14:paraId="324C1DB8" w14:textId="77777777" w:rsidR="005B2D03" w:rsidRPr="00E85859" w:rsidRDefault="005B2D03" w:rsidP="00484D53">
      <w:pPr>
        <w:pStyle w:val="affff0"/>
        <w:widowControl w:val="0"/>
        <w:suppressAutoHyphens/>
        <w:contextualSpacing/>
      </w:pPr>
      <w:bookmarkStart w:id="208" w:name="_Toc536140394"/>
      <w:bookmarkStart w:id="209" w:name="_Toc75916907"/>
      <w:bookmarkStart w:id="210" w:name="_Toc101974775"/>
      <w:bookmarkStart w:id="211" w:name="_Toc138682209"/>
      <w:r w:rsidRPr="00E85859">
        <w:t xml:space="preserve">9.1. Предложения </w:t>
      </w:r>
      <w:bookmarkEnd w:id="208"/>
      <w:r w:rsidRPr="00E85859">
        <w:t>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bookmarkEnd w:id="209"/>
      <w:bookmarkEnd w:id="210"/>
      <w:bookmarkEnd w:id="211"/>
    </w:p>
    <w:p w14:paraId="2D1CFC34" w14:textId="77777777" w:rsidR="005B2D03" w:rsidRPr="00E85859" w:rsidRDefault="005B2D03" w:rsidP="00484D53">
      <w:pPr>
        <w:pStyle w:val="afffe"/>
        <w:suppressAutoHyphens/>
        <w:rPr>
          <w:lang w:eastAsia="en-US"/>
        </w:rPr>
      </w:pPr>
      <w:r w:rsidRPr="00E85859">
        <w:rPr>
          <w:lang w:eastAsia="en-US"/>
        </w:rPr>
        <w:t>Не предусматривается.</w:t>
      </w:r>
    </w:p>
    <w:p w14:paraId="4C0420FF" w14:textId="77777777" w:rsidR="005B2D03" w:rsidRPr="00E85859" w:rsidRDefault="005B2D03" w:rsidP="00484D53">
      <w:pPr>
        <w:pStyle w:val="affff0"/>
        <w:widowControl w:val="0"/>
        <w:suppressAutoHyphens/>
        <w:contextualSpacing/>
      </w:pPr>
      <w:bookmarkStart w:id="212" w:name="_Toc75916908"/>
      <w:bookmarkStart w:id="213" w:name="_Toc101974776"/>
      <w:bookmarkStart w:id="214" w:name="_Toc138682210"/>
      <w:r w:rsidRPr="00E85859">
        <w:t xml:space="preserve">9.2. Предложения </w:t>
      </w:r>
      <w:bookmarkEnd w:id="198"/>
      <w:r w:rsidRPr="00E85859">
        <w:t>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212"/>
      <w:bookmarkEnd w:id="213"/>
      <w:bookmarkEnd w:id="214"/>
    </w:p>
    <w:p w14:paraId="5572A2C3" w14:textId="39EB796D" w:rsidR="005B2D03" w:rsidRPr="00E85859" w:rsidRDefault="005B2D03" w:rsidP="00484D53">
      <w:pPr>
        <w:pStyle w:val="afffe"/>
        <w:suppressAutoHyphens/>
        <w:rPr>
          <w:lang w:eastAsia="en-US"/>
        </w:rPr>
      </w:pPr>
      <w:r w:rsidRPr="00E85859">
        <w:rPr>
          <w:lang w:eastAsia="en-US"/>
        </w:rPr>
        <w:t xml:space="preserve">Предложения по величине необходимых инвестиций в строительство, реконструкцию и техническое перевооружение тепловых сетей на каждом этапе представлены в Приложении </w:t>
      </w:r>
      <w:r w:rsidR="00D206E9" w:rsidRPr="00E85859">
        <w:rPr>
          <w:lang w:eastAsia="en-US"/>
        </w:rPr>
        <w:t>4</w:t>
      </w:r>
      <w:r w:rsidRPr="00E85859">
        <w:rPr>
          <w:lang w:eastAsia="en-US"/>
        </w:rPr>
        <w:t xml:space="preserve"> Обосновывающих материалов.</w:t>
      </w:r>
    </w:p>
    <w:p w14:paraId="29DB01A9" w14:textId="77777777" w:rsidR="005B2D03" w:rsidRPr="00E85859" w:rsidRDefault="005B2D03" w:rsidP="00484D53">
      <w:pPr>
        <w:pStyle w:val="affff0"/>
        <w:widowControl w:val="0"/>
        <w:suppressAutoHyphens/>
        <w:contextualSpacing/>
      </w:pPr>
      <w:bookmarkStart w:id="215" w:name="_Toc536140396"/>
      <w:bookmarkStart w:id="216" w:name="_Toc75916909"/>
      <w:bookmarkStart w:id="217" w:name="_Toc101974777"/>
      <w:bookmarkStart w:id="218" w:name="_Toc138682211"/>
      <w:r w:rsidRPr="00E85859">
        <w:t xml:space="preserve">9.3. Предложения </w:t>
      </w:r>
      <w:bookmarkEnd w:id="215"/>
      <w:r w:rsidRPr="00E85859">
        <w:t>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bookmarkEnd w:id="216"/>
      <w:bookmarkEnd w:id="217"/>
      <w:bookmarkEnd w:id="218"/>
    </w:p>
    <w:p w14:paraId="51DB7CAC" w14:textId="77777777" w:rsidR="005B2D03" w:rsidRPr="00E85859" w:rsidRDefault="005B2D03" w:rsidP="00484D53">
      <w:pPr>
        <w:pStyle w:val="afffe"/>
        <w:suppressAutoHyphens/>
        <w:rPr>
          <w:lang w:eastAsia="en-US"/>
        </w:rPr>
      </w:pPr>
      <w:bookmarkStart w:id="219" w:name="_Toc536140397"/>
      <w:r w:rsidRPr="00E85859">
        <w:rPr>
          <w:lang w:eastAsia="en-US"/>
        </w:rPr>
        <w:t>Не предусматривается.</w:t>
      </w:r>
    </w:p>
    <w:p w14:paraId="6C4AA8E0" w14:textId="77777777" w:rsidR="005B2D03" w:rsidRPr="00E85859" w:rsidRDefault="005B2D03" w:rsidP="00484D53">
      <w:pPr>
        <w:pStyle w:val="affff0"/>
        <w:widowControl w:val="0"/>
        <w:suppressAutoHyphens/>
        <w:contextualSpacing/>
      </w:pPr>
      <w:bookmarkStart w:id="220" w:name="_Toc75916910"/>
      <w:bookmarkStart w:id="221" w:name="_Toc101974778"/>
      <w:bookmarkStart w:id="222" w:name="_Toc138682212"/>
      <w:r w:rsidRPr="00E85859">
        <w:t>9.4.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219"/>
      <w:bookmarkEnd w:id="220"/>
      <w:bookmarkEnd w:id="221"/>
      <w:bookmarkEnd w:id="222"/>
    </w:p>
    <w:p w14:paraId="073D83C7" w14:textId="77777777" w:rsidR="005B2D03" w:rsidRPr="00E85859" w:rsidRDefault="005B2D03" w:rsidP="00484D53">
      <w:pPr>
        <w:pStyle w:val="afffe"/>
        <w:suppressAutoHyphens/>
      </w:pPr>
      <w:bookmarkStart w:id="223" w:name="_Toc536140398"/>
      <w:r w:rsidRPr="00E85859">
        <w:t>Не предусматривается.</w:t>
      </w:r>
    </w:p>
    <w:p w14:paraId="5DF51A12" w14:textId="77777777" w:rsidR="005B2D03" w:rsidRPr="00E85859" w:rsidRDefault="005B2D03" w:rsidP="00484D53">
      <w:pPr>
        <w:pStyle w:val="affff0"/>
        <w:widowControl w:val="0"/>
        <w:suppressAutoHyphens/>
        <w:contextualSpacing/>
      </w:pPr>
      <w:bookmarkStart w:id="224" w:name="_Toc75916911"/>
      <w:bookmarkStart w:id="225" w:name="_Toc101974779"/>
      <w:bookmarkStart w:id="226" w:name="_Toc138682213"/>
      <w:r w:rsidRPr="00E85859">
        <w:t>9.5. Оценка эффективности инвестиций по отдельным предложениям</w:t>
      </w:r>
      <w:bookmarkEnd w:id="223"/>
      <w:bookmarkEnd w:id="224"/>
      <w:bookmarkEnd w:id="225"/>
      <w:bookmarkEnd w:id="226"/>
    </w:p>
    <w:p w14:paraId="1EF607E5" w14:textId="77777777" w:rsidR="005B2D03" w:rsidRPr="00E85859" w:rsidRDefault="005B2D03" w:rsidP="00484D53">
      <w:pPr>
        <w:pStyle w:val="afffe"/>
        <w:suppressAutoHyphens/>
      </w:pPr>
      <w:r w:rsidRPr="00E85859">
        <w:t xml:space="preserve">В настоящий момент не существует законодательно закрепленных правил и методик определения совокупного экономического эффекта от реализации всех мероприятий, предусмотренных схемой теплоснабжения и учитывающих различные интересы и возможности всех участников схемы, а на их основе - выбора наиболее оптимального варианта схемы теплоснабжения. </w:t>
      </w:r>
    </w:p>
    <w:p w14:paraId="5F99B07C" w14:textId="77777777" w:rsidR="005B2D03" w:rsidRPr="00E85859" w:rsidRDefault="005B2D03" w:rsidP="00484D53">
      <w:pPr>
        <w:pStyle w:val="afffe"/>
        <w:suppressAutoHyphens/>
      </w:pPr>
      <w:r w:rsidRPr="00E85859">
        <w:t xml:space="preserve">Следует отметить, что реализация мероприятий по реконструкции тепловых сетей, направленных на повышение надежности теплоснабжения, имеет целью не повышение эффективности работы систем теплоснабжения, а поддержание ее в рабочем состоянии. Данная группа проектов имеет низкий экономический эффект (относительно капитальных затрат на ее реализацию) и является социально-значимой. </w:t>
      </w:r>
    </w:p>
    <w:p w14:paraId="26146C26" w14:textId="77777777" w:rsidR="005B2D03" w:rsidRPr="00E85859" w:rsidRDefault="005B2D03" w:rsidP="00484D53">
      <w:pPr>
        <w:pStyle w:val="affff0"/>
        <w:widowControl w:val="0"/>
        <w:suppressAutoHyphens/>
        <w:contextualSpacing/>
      </w:pPr>
      <w:bookmarkStart w:id="227" w:name="_Toc75916912"/>
      <w:bookmarkStart w:id="228" w:name="_Toc101974780"/>
      <w:bookmarkStart w:id="229" w:name="_Toc138682214"/>
      <w:r w:rsidRPr="00E85859">
        <w:t>9.6.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227"/>
      <w:bookmarkEnd w:id="228"/>
      <w:bookmarkEnd w:id="229"/>
    </w:p>
    <w:p w14:paraId="7885C53E" w14:textId="77777777" w:rsidR="005B2D03" w:rsidRPr="00E85859" w:rsidRDefault="005B2D03" w:rsidP="00484D53">
      <w:pPr>
        <w:pStyle w:val="afffe"/>
        <w:suppressAutoHyphens/>
      </w:pPr>
      <w:r w:rsidRPr="00E85859">
        <w:t>Данные не предоставлены.</w:t>
      </w:r>
    </w:p>
    <w:p w14:paraId="3EECDAC1" w14:textId="77777777" w:rsidR="005B2D03" w:rsidRPr="00E85859" w:rsidRDefault="005B2D03" w:rsidP="00484D53">
      <w:pPr>
        <w:pStyle w:val="affff0"/>
        <w:widowControl w:val="0"/>
        <w:suppressAutoHyphens/>
        <w:contextualSpacing/>
      </w:pPr>
      <w:bookmarkStart w:id="230" w:name="_Toc536140399"/>
      <w:bookmarkStart w:id="231" w:name="_Toc75916913"/>
      <w:bookmarkStart w:id="232" w:name="_Toc101974781"/>
      <w:bookmarkStart w:id="233" w:name="_Toc138682215"/>
      <w:r w:rsidRPr="00E85859">
        <w:t xml:space="preserve">Раздел 10 </w:t>
      </w:r>
      <w:bookmarkEnd w:id="230"/>
      <w:r w:rsidRPr="00E85859">
        <w:t>Решение о присвоении статуса единой теплоснабжающей организации (организациям)</w:t>
      </w:r>
      <w:bookmarkEnd w:id="231"/>
      <w:bookmarkEnd w:id="232"/>
      <w:bookmarkEnd w:id="233"/>
    </w:p>
    <w:p w14:paraId="1F90E213" w14:textId="77777777" w:rsidR="005B2D03" w:rsidRPr="000E4526" w:rsidRDefault="005B2D03" w:rsidP="00484D53">
      <w:pPr>
        <w:pStyle w:val="affff0"/>
        <w:widowControl w:val="0"/>
        <w:suppressAutoHyphens/>
        <w:contextualSpacing/>
      </w:pPr>
      <w:bookmarkStart w:id="234" w:name="_Toc536140400"/>
      <w:bookmarkStart w:id="235" w:name="_Toc75916914"/>
      <w:bookmarkStart w:id="236" w:name="_Toc101974782"/>
      <w:bookmarkStart w:id="237" w:name="_Toc138682216"/>
      <w:r w:rsidRPr="000E4526">
        <w:t xml:space="preserve">10.1. </w:t>
      </w:r>
      <w:bookmarkEnd w:id="234"/>
      <w:r w:rsidRPr="000E4526">
        <w:t>Решение об определении единой теплоснабжающей организации (организаций)</w:t>
      </w:r>
      <w:bookmarkEnd w:id="235"/>
      <w:bookmarkEnd w:id="236"/>
      <w:bookmarkEnd w:id="237"/>
    </w:p>
    <w:p w14:paraId="60F6B8A5" w14:textId="72ED8590" w:rsidR="000E4526" w:rsidRPr="000E4526" w:rsidRDefault="005B2D03" w:rsidP="00484D53">
      <w:pPr>
        <w:pStyle w:val="afffe"/>
        <w:suppressAutoHyphens/>
      </w:pPr>
      <w:bookmarkStart w:id="238" w:name="_Toc536140401"/>
      <w:r w:rsidRPr="000E4526">
        <w:t>Статус ЕТО установлен для ООО «</w:t>
      </w:r>
      <w:r w:rsidR="00E85859" w:rsidRPr="000E4526">
        <w:t>Энергия</w:t>
      </w:r>
      <w:r w:rsidRPr="000E4526">
        <w:t>»</w:t>
      </w:r>
      <w:r w:rsidR="008612F8">
        <w:t xml:space="preserve"> и</w:t>
      </w:r>
      <w:r w:rsidR="000E4526" w:rsidRPr="000E4526">
        <w:t xml:space="preserve"> ООО «ТСК».</w:t>
      </w:r>
    </w:p>
    <w:p w14:paraId="20719761" w14:textId="77777777" w:rsidR="005B2D03" w:rsidRPr="000E4526" w:rsidRDefault="005B2D03" w:rsidP="00484D53">
      <w:pPr>
        <w:pStyle w:val="affff0"/>
        <w:widowControl w:val="0"/>
        <w:suppressAutoHyphens/>
        <w:contextualSpacing/>
      </w:pPr>
      <w:bookmarkStart w:id="239" w:name="_Toc75916915"/>
      <w:bookmarkStart w:id="240" w:name="_Toc101974783"/>
      <w:bookmarkStart w:id="241" w:name="_Toc138682217"/>
      <w:r w:rsidRPr="000E4526">
        <w:t>10.2. Реестр зон деятельности единой теплоснабжающей организации (организаций)</w:t>
      </w:r>
      <w:bookmarkEnd w:id="238"/>
      <w:bookmarkEnd w:id="239"/>
      <w:bookmarkEnd w:id="240"/>
      <w:bookmarkEnd w:id="241"/>
    </w:p>
    <w:p w14:paraId="4392D4BB" w14:textId="77777777" w:rsidR="00652680" w:rsidRPr="00652680" w:rsidRDefault="00652680" w:rsidP="00484D53">
      <w:pPr>
        <w:pStyle w:val="afffe"/>
        <w:suppressAutoHyphens/>
        <w:spacing w:after="120"/>
      </w:pPr>
      <w:bookmarkStart w:id="242" w:name="_Toc536140402"/>
      <w:bookmarkStart w:id="243" w:name="_Toc75916916"/>
      <w:bookmarkStart w:id="244" w:name="_Toc101974784"/>
      <w:r w:rsidRPr="00652680">
        <w:t>Деятельность ЕТО ООО «Энергия»:</w:t>
      </w:r>
    </w:p>
    <w:p w14:paraId="72F7EC76" w14:textId="77777777" w:rsidR="00652680" w:rsidRPr="00652680" w:rsidRDefault="00652680" w:rsidP="00484D53">
      <w:pPr>
        <w:pStyle w:val="afffe"/>
        <w:suppressAutoHyphens/>
        <w:spacing w:after="120"/>
      </w:pPr>
      <w:r w:rsidRPr="00652680">
        <w:t>I</w:t>
      </w:r>
      <w:r w:rsidRPr="00652680">
        <w:rPr>
          <w:lang w:val="en-US"/>
        </w:rPr>
        <w:t>V</w:t>
      </w:r>
      <w:r w:rsidRPr="00652680">
        <w:t xml:space="preserve"> технологическая зона</w:t>
      </w:r>
    </w:p>
    <w:p w14:paraId="2C37659A" w14:textId="77777777" w:rsidR="00652680" w:rsidRPr="00652680" w:rsidRDefault="00652680" w:rsidP="00484D53">
      <w:pPr>
        <w:pStyle w:val="afffe"/>
        <w:suppressAutoHyphens/>
        <w:spacing w:after="120"/>
      </w:pPr>
      <w:r w:rsidRPr="00652680">
        <w:t xml:space="preserve">Зона действия котельной в п. Западный, </w:t>
      </w:r>
      <w:proofErr w:type="spellStart"/>
      <w:r w:rsidRPr="00652680">
        <w:t>мкр</w:t>
      </w:r>
      <w:proofErr w:type="spellEnd"/>
      <w:r w:rsidRPr="00652680">
        <w:t xml:space="preserve">. "Залесье", ул. Раздольная, 2б </w:t>
      </w:r>
      <w:r w:rsidRPr="00652680">
        <w:lastRenderedPageBreak/>
        <w:t>определена по улицам Еловая, Заповедная, Прохладная, Отрадная, Радужная, Раздольная, Женевский бульвар, Изумрудная, Вишневая аллея, Олимпийская, Генерала Костицына, Правобережная, Дружбы.</w:t>
      </w:r>
    </w:p>
    <w:p w14:paraId="64418CCD" w14:textId="77777777" w:rsidR="00652680" w:rsidRPr="00652680" w:rsidRDefault="00652680" w:rsidP="00484D53">
      <w:pPr>
        <w:pStyle w:val="afffe"/>
        <w:suppressAutoHyphens/>
        <w:spacing w:after="120"/>
      </w:pPr>
      <w:r w:rsidRPr="00652680">
        <w:rPr>
          <w:lang w:val="en-US"/>
        </w:rPr>
        <w:t>V</w:t>
      </w:r>
      <w:r w:rsidRPr="00652680">
        <w:t xml:space="preserve"> технологическая зона</w:t>
      </w:r>
    </w:p>
    <w:p w14:paraId="41C375BB" w14:textId="77777777" w:rsidR="00652680" w:rsidRPr="00652680" w:rsidRDefault="00652680" w:rsidP="00484D53">
      <w:pPr>
        <w:pStyle w:val="afffe"/>
        <w:suppressAutoHyphens/>
        <w:spacing w:after="120"/>
      </w:pPr>
      <w:r w:rsidRPr="00652680">
        <w:t xml:space="preserve">Зона действия котельной в п. Западный, </w:t>
      </w:r>
      <w:proofErr w:type="spellStart"/>
      <w:r w:rsidRPr="00652680">
        <w:t>мкр</w:t>
      </w:r>
      <w:proofErr w:type="spellEnd"/>
      <w:r w:rsidRPr="00652680">
        <w:t>. "Просторы" определена по улице Просторная.</w:t>
      </w:r>
    </w:p>
    <w:p w14:paraId="028857EF" w14:textId="77777777" w:rsidR="00652680" w:rsidRPr="00652680" w:rsidRDefault="00652680" w:rsidP="00484D53">
      <w:pPr>
        <w:pStyle w:val="afffe"/>
        <w:suppressAutoHyphens/>
        <w:spacing w:after="120"/>
      </w:pPr>
      <w:r w:rsidRPr="00652680">
        <w:rPr>
          <w:lang w:val="en-US"/>
        </w:rPr>
        <w:t>VI</w:t>
      </w:r>
      <w:r w:rsidRPr="00652680">
        <w:t xml:space="preserve"> технологическая зона</w:t>
      </w:r>
    </w:p>
    <w:p w14:paraId="43A22CDD" w14:textId="77777777" w:rsidR="00652680" w:rsidRPr="00652680" w:rsidRDefault="00652680" w:rsidP="00484D53">
      <w:pPr>
        <w:pStyle w:val="afffe"/>
        <w:suppressAutoHyphens/>
        <w:spacing w:after="120"/>
      </w:pPr>
      <w:r w:rsidRPr="00652680">
        <w:t xml:space="preserve">Зона действия котельной в п. Западный, </w:t>
      </w:r>
      <w:proofErr w:type="spellStart"/>
      <w:r w:rsidRPr="00652680">
        <w:t>мкр</w:t>
      </w:r>
      <w:proofErr w:type="spellEnd"/>
      <w:r w:rsidRPr="00652680">
        <w:t>. "Привилегия", ул. Цветной бульвар, 1А определена по улицам Уютная, Цветной бульвар, Академическая, Спортивная.</w:t>
      </w:r>
    </w:p>
    <w:p w14:paraId="3F9FE73D" w14:textId="77777777" w:rsidR="00652680" w:rsidRPr="00652680" w:rsidRDefault="00652680" w:rsidP="00484D53">
      <w:pPr>
        <w:pStyle w:val="afffe"/>
        <w:suppressAutoHyphens/>
        <w:spacing w:after="120"/>
      </w:pPr>
      <w:r w:rsidRPr="00652680">
        <w:t>Деятельность ЕТО ООО «ТСК»:</w:t>
      </w:r>
    </w:p>
    <w:p w14:paraId="7476EE8A" w14:textId="77777777" w:rsidR="00652680" w:rsidRPr="00652680" w:rsidRDefault="00652680" w:rsidP="00484D53">
      <w:pPr>
        <w:pStyle w:val="afffe"/>
        <w:suppressAutoHyphens/>
        <w:spacing w:after="120"/>
      </w:pPr>
      <w:r w:rsidRPr="00652680">
        <w:rPr>
          <w:lang w:val="en-US"/>
        </w:rPr>
        <w:t>VIII</w:t>
      </w:r>
      <w:r w:rsidRPr="00652680">
        <w:t xml:space="preserve"> технологическая зона</w:t>
      </w:r>
    </w:p>
    <w:p w14:paraId="11AA2D1B" w14:textId="77777777" w:rsidR="00652680" w:rsidRPr="00652680" w:rsidRDefault="00652680" w:rsidP="00484D53">
      <w:pPr>
        <w:pStyle w:val="afffe"/>
        <w:suppressAutoHyphens/>
        <w:spacing w:after="120"/>
      </w:pPr>
      <w:r w:rsidRPr="00652680">
        <w:t>Зона действия котельной в п. Пригородный, ул. Ласковая, 28 определена кадастровым кварталом 74:19:1201002.</w:t>
      </w:r>
    </w:p>
    <w:p w14:paraId="489119C8" w14:textId="77777777" w:rsidR="00652680" w:rsidRPr="00652680" w:rsidRDefault="00652680" w:rsidP="00484D53">
      <w:pPr>
        <w:pStyle w:val="afffe"/>
        <w:suppressAutoHyphens/>
        <w:spacing w:after="120"/>
      </w:pPr>
      <w:r w:rsidRPr="00652680">
        <w:rPr>
          <w:lang w:val="en-US"/>
        </w:rPr>
        <w:t>IX</w:t>
      </w:r>
      <w:r w:rsidRPr="00652680">
        <w:t xml:space="preserve"> технологическая зона</w:t>
      </w:r>
    </w:p>
    <w:p w14:paraId="0196F79C" w14:textId="77DC7DD8" w:rsidR="00652680" w:rsidRPr="00652680" w:rsidRDefault="00E428B2" w:rsidP="00484D53">
      <w:pPr>
        <w:pStyle w:val="afffe"/>
        <w:suppressAutoHyphens/>
        <w:spacing w:after="120"/>
      </w:pPr>
      <w:r>
        <w:t>Зона действия котельной п. Терема</w:t>
      </w:r>
      <w:r w:rsidR="00652680" w:rsidRPr="00652680">
        <w:t xml:space="preserve"> кадастровый номер земельного участка 74:19:1104001:1488 определена кадастровым кварталом 74:19:1104001.</w:t>
      </w:r>
    </w:p>
    <w:p w14:paraId="73DC6136" w14:textId="23CE9AAD" w:rsidR="005B2D03" w:rsidRPr="000E4526" w:rsidRDefault="005B2D03" w:rsidP="00484D53">
      <w:pPr>
        <w:pStyle w:val="affff0"/>
        <w:widowControl w:val="0"/>
        <w:suppressAutoHyphens/>
        <w:contextualSpacing/>
      </w:pPr>
      <w:bookmarkStart w:id="245" w:name="_Toc138682218"/>
      <w:r w:rsidRPr="000E4526">
        <w:t xml:space="preserve">10.3. </w:t>
      </w:r>
      <w:bookmarkEnd w:id="242"/>
      <w:r w:rsidRPr="000E4526">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243"/>
      <w:bookmarkEnd w:id="244"/>
      <w:bookmarkEnd w:id="245"/>
    </w:p>
    <w:p w14:paraId="688A51F9" w14:textId="77777777" w:rsidR="005B2D03" w:rsidRPr="000E4526" w:rsidRDefault="005B2D03" w:rsidP="00484D53">
      <w:pPr>
        <w:pStyle w:val="afffe"/>
        <w:suppressAutoHyphens/>
        <w:rPr>
          <w:lang w:eastAsia="en-US"/>
        </w:rPr>
      </w:pPr>
      <w:bookmarkStart w:id="246" w:name="_Toc536140403"/>
      <w:bookmarkStart w:id="247" w:name="_Toc75916917"/>
      <w:r w:rsidRPr="000E4526">
        <w:rPr>
          <w:lang w:eastAsia="en-US"/>
        </w:rPr>
        <w:t>Согласно п. 7 Правил организации теплоснабжения устанавливаются следующие критерии определения ЕТО:</w:t>
      </w:r>
    </w:p>
    <w:p w14:paraId="1D77A9E1" w14:textId="77777777" w:rsidR="005B2D03" w:rsidRPr="000E4526" w:rsidRDefault="005B2D03" w:rsidP="00484D53">
      <w:pPr>
        <w:pStyle w:val="a0"/>
        <w:widowControl w:val="0"/>
        <w:suppressAutoHyphens/>
        <w:ind w:left="0" w:firstLine="709"/>
        <w:contextualSpacing/>
      </w:pPr>
      <w:r w:rsidRPr="000E4526">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действия ЕТО;</w:t>
      </w:r>
    </w:p>
    <w:p w14:paraId="12BCF036" w14:textId="77777777" w:rsidR="005B2D03" w:rsidRPr="000E4526" w:rsidRDefault="005B2D03" w:rsidP="00484D53">
      <w:pPr>
        <w:pStyle w:val="a0"/>
        <w:widowControl w:val="0"/>
        <w:suppressAutoHyphens/>
        <w:ind w:left="0" w:firstLine="709"/>
        <w:contextualSpacing/>
      </w:pPr>
      <w:r w:rsidRPr="000E4526">
        <w:t>размер собственного капитала;</w:t>
      </w:r>
    </w:p>
    <w:p w14:paraId="7558086D" w14:textId="77777777" w:rsidR="005B2D03" w:rsidRPr="000E4526" w:rsidRDefault="005B2D03" w:rsidP="00484D53">
      <w:pPr>
        <w:pStyle w:val="a0"/>
        <w:widowControl w:val="0"/>
        <w:suppressAutoHyphens/>
        <w:ind w:left="0" w:firstLine="709"/>
        <w:contextualSpacing/>
      </w:pPr>
      <w:r w:rsidRPr="000E4526">
        <w:t xml:space="preserve">способность в лучшей мере обеспечить надежность теплоснабжения в соответствующей системе теплоснабжения </w:t>
      </w:r>
    </w:p>
    <w:p w14:paraId="4D48425F" w14:textId="77777777" w:rsidR="005B2D03" w:rsidRPr="000E4526" w:rsidRDefault="005B2D03" w:rsidP="00484D53">
      <w:pPr>
        <w:pStyle w:val="affff0"/>
        <w:widowControl w:val="0"/>
        <w:suppressAutoHyphens/>
        <w:contextualSpacing/>
      </w:pPr>
      <w:bookmarkStart w:id="248" w:name="_Toc101974785"/>
      <w:bookmarkStart w:id="249" w:name="_Toc138682219"/>
      <w:r w:rsidRPr="000E4526">
        <w:t>10.4. Информация о поданных теплоснабжающими организациями заявках на присвоение статуса единой теплоснабжающей организации</w:t>
      </w:r>
      <w:bookmarkEnd w:id="246"/>
      <w:bookmarkEnd w:id="247"/>
      <w:bookmarkEnd w:id="248"/>
      <w:bookmarkEnd w:id="249"/>
    </w:p>
    <w:p w14:paraId="68270B41" w14:textId="5E503B54" w:rsidR="005B2D03" w:rsidRPr="000E4526" w:rsidRDefault="005B2D03" w:rsidP="00484D53">
      <w:pPr>
        <w:pStyle w:val="afffe"/>
        <w:suppressAutoHyphens/>
      </w:pPr>
      <w:bookmarkStart w:id="250" w:name="_Hlk44646283"/>
      <w:bookmarkStart w:id="251" w:name="_Toc536140404"/>
      <w:r w:rsidRPr="000E4526">
        <w:t>Заявк</w:t>
      </w:r>
      <w:r w:rsidR="000B27F0">
        <w:t>и не подавались.</w:t>
      </w:r>
    </w:p>
    <w:p w14:paraId="3CE7A729" w14:textId="77777777" w:rsidR="005B2D03" w:rsidRPr="000E4526" w:rsidRDefault="005B2D03" w:rsidP="00484D53">
      <w:pPr>
        <w:pStyle w:val="affff0"/>
        <w:widowControl w:val="0"/>
        <w:suppressAutoHyphens/>
        <w:contextualSpacing/>
      </w:pPr>
      <w:bookmarkStart w:id="252" w:name="_Toc75916918"/>
      <w:bookmarkStart w:id="253" w:name="_Toc101974786"/>
      <w:bookmarkStart w:id="254" w:name="_Toc138682220"/>
      <w:bookmarkEnd w:id="250"/>
      <w:r w:rsidRPr="000E4526">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сельского поселения</w:t>
      </w:r>
      <w:bookmarkEnd w:id="251"/>
      <w:bookmarkEnd w:id="252"/>
      <w:bookmarkEnd w:id="253"/>
      <w:bookmarkEnd w:id="254"/>
    </w:p>
    <w:p w14:paraId="1E04B4FA" w14:textId="77777777" w:rsidR="005B2D03" w:rsidRPr="000E4526" w:rsidRDefault="005B2D03" w:rsidP="00484D53">
      <w:pPr>
        <w:pStyle w:val="afffe"/>
        <w:suppressAutoHyphens/>
      </w:pPr>
      <w:bookmarkStart w:id="255" w:name="_Toc536140405"/>
      <w:r w:rsidRPr="000E4526">
        <w:t xml:space="preserve">В таблице 10.5.1 представлен реестр систем теплоснабжения, содержащий </w:t>
      </w:r>
      <w:r w:rsidRPr="000E4526">
        <w:rPr>
          <w:rStyle w:val="affff"/>
        </w:rPr>
        <w:t>перечень теплоснабжающих организаций, действующих в каждой системе теплосна</w:t>
      </w:r>
      <w:r w:rsidRPr="000E4526">
        <w:t>бжения, расположенных в границах сельского поселения.</w:t>
      </w:r>
    </w:p>
    <w:p w14:paraId="359F8F92" w14:textId="77777777" w:rsidR="005B2D03" w:rsidRPr="000E4526" w:rsidRDefault="005B2D03" w:rsidP="00484D53">
      <w:pPr>
        <w:pStyle w:val="afffc"/>
        <w:widowControl w:val="0"/>
        <w:suppressAutoHyphens/>
        <w:contextualSpacing/>
      </w:pPr>
      <w:bookmarkStart w:id="256" w:name="_Toc101974810"/>
      <w:bookmarkStart w:id="257" w:name="_Toc137087537"/>
      <w:r w:rsidRPr="000E4526">
        <w:t>Таблица 10.5.1 Реестр систем теплоснабжения</w:t>
      </w:r>
      <w:bookmarkEnd w:id="256"/>
      <w:bookmarkEnd w:id="257"/>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1"/>
        <w:gridCol w:w="2015"/>
        <w:gridCol w:w="3513"/>
      </w:tblGrid>
      <w:tr w:rsidR="00E60C58" w:rsidRPr="003F782A" w14:paraId="450CE76F" w14:textId="77777777" w:rsidTr="00D6495C">
        <w:trPr>
          <w:trHeight w:val="20"/>
          <w:tblHeader/>
        </w:trPr>
        <w:tc>
          <w:tcPr>
            <w:tcW w:w="4111" w:type="dxa"/>
            <w:shd w:val="clear" w:color="auto" w:fill="auto"/>
            <w:hideMark/>
          </w:tcPr>
          <w:p w14:paraId="291B11CF" w14:textId="77777777" w:rsidR="00E60C58" w:rsidRPr="003F782A" w:rsidRDefault="00E60C58" w:rsidP="00D6495C">
            <w:pPr>
              <w:widowControl w:val="0"/>
              <w:suppressAutoHyphens/>
              <w:jc w:val="center"/>
              <w:rPr>
                <w:color w:val="000000"/>
                <w:sz w:val="28"/>
                <w:szCs w:val="28"/>
              </w:rPr>
            </w:pPr>
            <w:bookmarkStart w:id="258" w:name="_Toc75916919"/>
            <w:bookmarkStart w:id="259" w:name="_Toc101974787"/>
            <w:r w:rsidRPr="003F782A">
              <w:rPr>
                <w:color w:val="000000"/>
                <w:sz w:val="28"/>
                <w:szCs w:val="28"/>
              </w:rPr>
              <w:t>Наименование и адрес источника тепловой энергии</w:t>
            </w:r>
          </w:p>
        </w:tc>
        <w:tc>
          <w:tcPr>
            <w:tcW w:w="2015" w:type="dxa"/>
            <w:shd w:val="clear" w:color="auto" w:fill="auto"/>
            <w:hideMark/>
          </w:tcPr>
          <w:p w14:paraId="0E86FB1C" w14:textId="77777777" w:rsidR="00E60C58" w:rsidRPr="003F782A" w:rsidRDefault="00E60C58" w:rsidP="00D6495C">
            <w:pPr>
              <w:widowControl w:val="0"/>
              <w:suppressAutoHyphens/>
              <w:jc w:val="center"/>
              <w:rPr>
                <w:color w:val="000000"/>
                <w:sz w:val="28"/>
                <w:szCs w:val="28"/>
              </w:rPr>
            </w:pPr>
            <w:r w:rsidRPr="003F782A">
              <w:rPr>
                <w:color w:val="000000"/>
                <w:sz w:val="28"/>
                <w:szCs w:val="28"/>
              </w:rPr>
              <w:t>Населенный пункт</w:t>
            </w:r>
          </w:p>
        </w:tc>
        <w:tc>
          <w:tcPr>
            <w:tcW w:w="3513" w:type="dxa"/>
            <w:shd w:val="clear" w:color="auto" w:fill="auto"/>
            <w:hideMark/>
          </w:tcPr>
          <w:p w14:paraId="6B5C0A88" w14:textId="3EE6C5F6" w:rsidR="00E60C58" w:rsidRPr="003F782A" w:rsidRDefault="00E60C58" w:rsidP="00D6495C">
            <w:pPr>
              <w:widowControl w:val="0"/>
              <w:suppressAutoHyphens/>
              <w:jc w:val="center"/>
              <w:rPr>
                <w:color w:val="000000"/>
                <w:sz w:val="28"/>
                <w:szCs w:val="28"/>
              </w:rPr>
            </w:pPr>
            <w:r w:rsidRPr="003F782A">
              <w:rPr>
                <w:color w:val="000000"/>
                <w:sz w:val="28"/>
                <w:szCs w:val="28"/>
              </w:rPr>
              <w:t>Наименование теплоснабжающей организации</w:t>
            </w:r>
          </w:p>
        </w:tc>
      </w:tr>
      <w:tr w:rsidR="000E4526" w:rsidRPr="003F782A" w14:paraId="6E408DCC" w14:textId="77777777" w:rsidTr="00D6495C">
        <w:trPr>
          <w:trHeight w:val="20"/>
        </w:trPr>
        <w:tc>
          <w:tcPr>
            <w:tcW w:w="4111" w:type="dxa"/>
            <w:tcBorders>
              <w:top w:val="single" w:sz="4" w:space="0" w:color="auto"/>
              <w:left w:val="single" w:sz="4" w:space="0" w:color="auto"/>
              <w:bottom w:val="single" w:sz="4" w:space="0" w:color="auto"/>
              <w:right w:val="single" w:sz="4" w:space="0" w:color="auto"/>
            </w:tcBorders>
            <w:shd w:val="clear" w:color="auto" w:fill="auto"/>
            <w:hideMark/>
          </w:tcPr>
          <w:p w14:paraId="1D459534" w14:textId="77777777" w:rsidR="000E4526" w:rsidRPr="003F782A" w:rsidRDefault="000E4526" w:rsidP="00D6495C">
            <w:pPr>
              <w:widowControl w:val="0"/>
              <w:suppressAutoHyphens/>
              <w:rPr>
                <w:color w:val="000000"/>
                <w:sz w:val="28"/>
                <w:szCs w:val="28"/>
              </w:rPr>
            </w:pPr>
            <w:r w:rsidRPr="003F782A">
              <w:rPr>
                <w:color w:val="000000"/>
                <w:sz w:val="28"/>
                <w:szCs w:val="28"/>
              </w:rPr>
              <w:t xml:space="preserve">Котельная, с. </w:t>
            </w:r>
            <w:proofErr w:type="spellStart"/>
            <w:r w:rsidRPr="003F782A">
              <w:rPr>
                <w:color w:val="000000"/>
                <w:sz w:val="28"/>
                <w:szCs w:val="28"/>
              </w:rPr>
              <w:t>Кременкуль</w:t>
            </w:r>
            <w:proofErr w:type="spellEnd"/>
            <w:r w:rsidRPr="003F782A">
              <w:rPr>
                <w:color w:val="000000"/>
                <w:sz w:val="28"/>
                <w:szCs w:val="28"/>
              </w:rPr>
              <w:t>, ул. Ленина, 20</w:t>
            </w:r>
          </w:p>
        </w:tc>
        <w:tc>
          <w:tcPr>
            <w:tcW w:w="2015" w:type="dxa"/>
            <w:shd w:val="clear" w:color="auto" w:fill="auto"/>
            <w:hideMark/>
          </w:tcPr>
          <w:p w14:paraId="1179B27A" w14:textId="77777777" w:rsidR="000E4526" w:rsidRPr="003F782A" w:rsidRDefault="000E4526" w:rsidP="00D6495C">
            <w:pPr>
              <w:widowControl w:val="0"/>
              <w:suppressAutoHyphens/>
              <w:jc w:val="both"/>
              <w:rPr>
                <w:color w:val="000000"/>
                <w:sz w:val="28"/>
                <w:szCs w:val="28"/>
              </w:rPr>
            </w:pPr>
            <w:r w:rsidRPr="003F782A">
              <w:rPr>
                <w:color w:val="000000"/>
                <w:sz w:val="28"/>
                <w:szCs w:val="28"/>
              </w:rPr>
              <w:t xml:space="preserve">с. </w:t>
            </w:r>
            <w:proofErr w:type="spellStart"/>
            <w:r w:rsidRPr="003F782A">
              <w:rPr>
                <w:color w:val="000000"/>
                <w:sz w:val="28"/>
                <w:szCs w:val="28"/>
              </w:rPr>
              <w:t>Кременкуль</w:t>
            </w:r>
            <w:proofErr w:type="spellEnd"/>
          </w:p>
        </w:tc>
        <w:tc>
          <w:tcPr>
            <w:tcW w:w="3513" w:type="dxa"/>
            <w:tcBorders>
              <w:top w:val="single" w:sz="4" w:space="0" w:color="auto"/>
              <w:left w:val="nil"/>
              <w:bottom w:val="single" w:sz="4" w:space="0" w:color="auto"/>
              <w:right w:val="single" w:sz="4" w:space="0" w:color="auto"/>
            </w:tcBorders>
            <w:shd w:val="clear" w:color="auto" w:fill="auto"/>
          </w:tcPr>
          <w:p w14:paraId="04C0A9D9" w14:textId="6860857C" w:rsidR="000E4526" w:rsidRPr="003F782A" w:rsidRDefault="00B74D14" w:rsidP="00D6495C">
            <w:pPr>
              <w:widowControl w:val="0"/>
              <w:suppressAutoHyphens/>
              <w:jc w:val="center"/>
              <w:rPr>
                <w:sz w:val="28"/>
                <w:szCs w:val="28"/>
              </w:rPr>
            </w:pPr>
            <w:r w:rsidRPr="00B74D14">
              <w:rPr>
                <w:sz w:val="28"/>
                <w:szCs w:val="28"/>
              </w:rPr>
              <w:t>ООО ИК «МКС»</w:t>
            </w:r>
          </w:p>
        </w:tc>
      </w:tr>
      <w:tr w:rsidR="000E4526" w:rsidRPr="003F782A" w14:paraId="6DF7C9B3" w14:textId="77777777" w:rsidTr="00D6495C">
        <w:trPr>
          <w:trHeight w:val="20"/>
        </w:trPr>
        <w:tc>
          <w:tcPr>
            <w:tcW w:w="4111" w:type="dxa"/>
            <w:tcBorders>
              <w:top w:val="single" w:sz="4" w:space="0" w:color="auto"/>
              <w:left w:val="single" w:sz="4" w:space="0" w:color="auto"/>
              <w:bottom w:val="single" w:sz="4" w:space="0" w:color="auto"/>
              <w:right w:val="single" w:sz="4" w:space="0" w:color="auto"/>
            </w:tcBorders>
            <w:shd w:val="clear" w:color="auto" w:fill="auto"/>
            <w:hideMark/>
          </w:tcPr>
          <w:p w14:paraId="3D8CAC24" w14:textId="77777777" w:rsidR="000E4526" w:rsidRPr="003F782A" w:rsidRDefault="000E4526" w:rsidP="00D6495C">
            <w:pPr>
              <w:widowControl w:val="0"/>
              <w:suppressAutoHyphens/>
              <w:rPr>
                <w:color w:val="000000"/>
                <w:sz w:val="28"/>
                <w:szCs w:val="28"/>
              </w:rPr>
            </w:pPr>
            <w:r w:rsidRPr="003F782A">
              <w:rPr>
                <w:color w:val="000000"/>
                <w:sz w:val="28"/>
                <w:szCs w:val="28"/>
              </w:rPr>
              <w:t xml:space="preserve">Котельная, п. Садовый, ул. </w:t>
            </w:r>
            <w:r w:rsidRPr="003F782A">
              <w:rPr>
                <w:color w:val="000000"/>
                <w:sz w:val="28"/>
                <w:szCs w:val="28"/>
              </w:rPr>
              <w:lastRenderedPageBreak/>
              <w:t>Лесная</w:t>
            </w:r>
          </w:p>
        </w:tc>
        <w:tc>
          <w:tcPr>
            <w:tcW w:w="2015" w:type="dxa"/>
            <w:shd w:val="clear" w:color="auto" w:fill="auto"/>
            <w:hideMark/>
          </w:tcPr>
          <w:p w14:paraId="58B4C39C" w14:textId="77777777" w:rsidR="000E4526" w:rsidRPr="003F782A" w:rsidRDefault="000E4526" w:rsidP="00D6495C">
            <w:pPr>
              <w:widowControl w:val="0"/>
              <w:suppressAutoHyphens/>
              <w:jc w:val="both"/>
              <w:rPr>
                <w:color w:val="000000"/>
                <w:sz w:val="28"/>
                <w:szCs w:val="28"/>
              </w:rPr>
            </w:pPr>
            <w:r w:rsidRPr="003F782A">
              <w:rPr>
                <w:color w:val="000000"/>
                <w:sz w:val="28"/>
                <w:szCs w:val="28"/>
              </w:rPr>
              <w:lastRenderedPageBreak/>
              <w:t>п. Садовый</w:t>
            </w:r>
          </w:p>
        </w:tc>
        <w:tc>
          <w:tcPr>
            <w:tcW w:w="3513" w:type="dxa"/>
            <w:tcBorders>
              <w:top w:val="nil"/>
              <w:left w:val="nil"/>
              <w:bottom w:val="single" w:sz="4" w:space="0" w:color="auto"/>
              <w:right w:val="single" w:sz="4" w:space="0" w:color="auto"/>
            </w:tcBorders>
            <w:shd w:val="clear" w:color="auto" w:fill="auto"/>
          </w:tcPr>
          <w:p w14:paraId="29C10C0B" w14:textId="77777777" w:rsidR="000E4526" w:rsidRPr="003F782A" w:rsidRDefault="000E4526" w:rsidP="00D6495C">
            <w:pPr>
              <w:widowControl w:val="0"/>
              <w:suppressAutoHyphens/>
              <w:jc w:val="center"/>
              <w:rPr>
                <w:sz w:val="28"/>
                <w:szCs w:val="28"/>
              </w:rPr>
            </w:pPr>
            <w:r w:rsidRPr="003F782A">
              <w:rPr>
                <w:sz w:val="28"/>
                <w:szCs w:val="28"/>
              </w:rPr>
              <w:t>МУП «</w:t>
            </w:r>
            <w:proofErr w:type="spellStart"/>
            <w:r w:rsidRPr="003F782A">
              <w:rPr>
                <w:sz w:val="28"/>
                <w:szCs w:val="28"/>
              </w:rPr>
              <w:t>Кременкульские</w:t>
            </w:r>
            <w:proofErr w:type="spellEnd"/>
            <w:r w:rsidRPr="003F782A">
              <w:rPr>
                <w:sz w:val="28"/>
                <w:szCs w:val="28"/>
              </w:rPr>
              <w:t xml:space="preserve"> </w:t>
            </w:r>
            <w:r w:rsidRPr="003F782A">
              <w:rPr>
                <w:sz w:val="28"/>
                <w:szCs w:val="28"/>
              </w:rPr>
              <w:lastRenderedPageBreak/>
              <w:t>коммунальные системы»</w:t>
            </w:r>
          </w:p>
        </w:tc>
      </w:tr>
      <w:tr w:rsidR="000E4526" w:rsidRPr="003F782A" w14:paraId="52D64B1C" w14:textId="77777777" w:rsidTr="00D6495C">
        <w:trPr>
          <w:trHeight w:val="20"/>
        </w:trPr>
        <w:tc>
          <w:tcPr>
            <w:tcW w:w="4111" w:type="dxa"/>
            <w:tcBorders>
              <w:top w:val="single" w:sz="4" w:space="0" w:color="auto"/>
              <w:left w:val="single" w:sz="4" w:space="0" w:color="auto"/>
              <w:bottom w:val="single" w:sz="4" w:space="0" w:color="auto"/>
              <w:right w:val="single" w:sz="4" w:space="0" w:color="auto"/>
            </w:tcBorders>
            <w:shd w:val="clear" w:color="auto" w:fill="auto"/>
          </w:tcPr>
          <w:p w14:paraId="5601D1B6" w14:textId="77777777" w:rsidR="000E4526" w:rsidRPr="003F782A" w:rsidRDefault="000E4526" w:rsidP="00D6495C">
            <w:pPr>
              <w:widowControl w:val="0"/>
              <w:suppressAutoHyphens/>
              <w:rPr>
                <w:sz w:val="28"/>
                <w:szCs w:val="28"/>
              </w:rPr>
            </w:pPr>
            <w:r w:rsidRPr="003F782A">
              <w:rPr>
                <w:color w:val="000000"/>
                <w:sz w:val="28"/>
                <w:szCs w:val="28"/>
              </w:rPr>
              <w:lastRenderedPageBreak/>
              <w:t>Котельная, п. Садовый, ул. Первомайская</w:t>
            </w:r>
          </w:p>
        </w:tc>
        <w:tc>
          <w:tcPr>
            <w:tcW w:w="2015" w:type="dxa"/>
            <w:shd w:val="clear" w:color="auto" w:fill="auto"/>
          </w:tcPr>
          <w:p w14:paraId="1ED70C5C" w14:textId="77777777" w:rsidR="000E4526" w:rsidRPr="003F782A" w:rsidRDefault="000E4526" w:rsidP="00D6495C">
            <w:pPr>
              <w:widowControl w:val="0"/>
              <w:suppressAutoHyphens/>
              <w:jc w:val="both"/>
              <w:rPr>
                <w:sz w:val="28"/>
                <w:szCs w:val="28"/>
              </w:rPr>
            </w:pPr>
            <w:r w:rsidRPr="003F782A">
              <w:rPr>
                <w:color w:val="000000"/>
                <w:sz w:val="28"/>
                <w:szCs w:val="28"/>
              </w:rPr>
              <w:t>п. Садовый</w:t>
            </w:r>
          </w:p>
        </w:tc>
        <w:tc>
          <w:tcPr>
            <w:tcW w:w="3513" w:type="dxa"/>
            <w:tcBorders>
              <w:top w:val="nil"/>
              <w:left w:val="nil"/>
              <w:bottom w:val="single" w:sz="4" w:space="0" w:color="auto"/>
              <w:right w:val="single" w:sz="4" w:space="0" w:color="auto"/>
            </w:tcBorders>
            <w:shd w:val="clear" w:color="auto" w:fill="auto"/>
          </w:tcPr>
          <w:p w14:paraId="3B01E5B6" w14:textId="77777777" w:rsidR="000E4526" w:rsidRPr="003F782A" w:rsidRDefault="000E4526" w:rsidP="00D6495C">
            <w:pPr>
              <w:widowControl w:val="0"/>
              <w:suppressAutoHyphens/>
              <w:jc w:val="center"/>
              <w:rPr>
                <w:sz w:val="28"/>
                <w:szCs w:val="28"/>
              </w:rPr>
            </w:pPr>
            <w:r w:rsidRPr="003F782A">
              <w:rPr>
                <w:sz w:val="28"/>
                <w:szCs w:val="28"/>
              </w:rPr>
              <w:t>МУП «</w:t>
            </w:r>
            <w:proofErr w:type="spellStart"/>
            <w:r w:rsidRPr="003F782A">
              <w:rPr>
                <w:sz w:val="28"/>
                <w:szCs w:val="28"/>
              </w:rPr>
              <w:t>Кременкульские</w:t>
            </w:r>
            <w:proofErr w:type="spellEnd"/>
            <w:r w:rsidRPr="003F782A">
              <w:rPr>
                <w:sz w:val="28"/>
                <w:szCs w:val="28"/>
              </w:rPr>
              <w:t xml:space="preserve"> коммунальные системы»</w:t>
            </w:r>
          </w:p>
        </w:tc>
      </w:tr>
      <w:tr w:rsidR="000E4526" w:rsidRPr="003F782A" w14:paraId="07FD71F1" w14:textId="77777777" w:rsidTr="00D6495C">
        <w:trPr>
          <w:trHeight w:val="20"/>
        </w:trPr>
        <w:tc>
          <w:tcPr>
            <w:tcW w:w="4111" w:type="dxa"/>
            <w:tcBorders>
              <w:top w:val="single" w:sz="4" w:space="0" w:color="auto"/>
              <w:left w:val="single" w:sz="4" w:space="0" w:color="auto"/>
              <w:bottom w:val="single" w:sz="4" w:space="0" w:color="auto"/>
              <w:right w:val="single" w:sz="4" w:space="0" w:color="auto"/>
            </w:tcBorders>
            <w:shd w:val="clear" w:color="auto" w:fill="auto"/>
          </w:tcPr>
          <w:p w14:paraId="020C62C4" w14:textId="77777777" w:rsidR="000E4526" w:rsidRPr="003F782A" w:rsidRDefault="000E4526" w:rsidP="00D6495C">
            <w:pPr>
              <w:widowControl w:val="0"/>
              <w:suppressAutoHyphens/>
              <w:rPr>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"Залесье", ул. Раздольная, 2б</w:t>
            </w:r>
          </w:p>
        </w:tc>
        <w:tc>
          <w:tcPr>
            <w:tcW w:w="2015" w:type="dxa"/>
            <w:shd w:val="clear" w:color="auto" w:fill="auto"/>
          </w:tcPr>
          <w:p w14:paraId="3035BAC4" w14:textId="4C517414" w:rsidR="000E4526" w:rsidRPr="003F782A" w:rsidRDefault="000E4526" w:rsidP="00D6495C">
            <w:pPr>
              <w:widowControl w:val="0"/>
              <w:suppressAutoHyphens/>
              <w:jc w:val="both"/>
              <w:rPr>
                <w:sz w:val="28"/>
                <w:szCs w:val="28"/>
              </w:rPr>
            </w:pPr>
            <w:r w:rsidRPr="003F782A">
              <w:rPr>
                <w:color w:val="000000"/>
                <w:sz w:val="28"/>
                <w:szCs w:val="28"/>
              </w:rPr>
              <w:t xml:space="preserve">п. Западный, </w:t>
            </w:r>
            <w:proofErr w:type="spellStart"/>
            <w:r w:rsidRPr="003F782A">
              <w:rPr>
                <w:color w:val="000000"/>
                <w:sz w:val="28"/>
                <w:szCs w:val="28"/>
              </w:rPr>
              <w:t>мкр</w:t>
            </w:r>
            <w:proofErr w:type="spellEnd"/>
            <w:r w:rsidRPr="003F782A">
              <w:rPr>
                <w:color w:val="000000"/>
                <w:sz w:val="28"/>
                <w:szCs w:val="28"/>
              </w:rPr>
              <w:t>. "Залесье</w:t>
            </w:r>
            <w:r w:rsidR="009003E5">
              <w:t xml:space="preserve"> </w:t>
            </w:r>
            <w:r w:rsidR="009003E5" w:rsidRPr="009003E5">
              <w:rPr>
                <w:color w:val="000000"/>
                <w:sz w:val="28"/>
                <w:szCs w:val="28"/>
              </w:rPr>
              <w:t xml:space="preserve">п. Западный, </w:t>
            </w:r>
            <w:proofErr w:type="spellStart"/>
            <w:r w:rsidR="009003E5" w:rsidRPr="009003E5">
              <w:rPr>
                <w:color w:val="000000"/>
                <w:sz w:val="28"/>
                <w:szCs w:val="28"/>
              </w:rPr>
              <w:t>мкр</w:t>
            </w:r>
            <w:proofErr w:type="spellEnd"/>
            <w:r w:rsidR="009003E5" w:rsidRPr="009003E5">
              <w:rPr>
                <w:color w:val="000000"/>
                <w:sz w:val="28"/>
                <w:szCs w:val="28"/>
              </w:rPr>
              <w:t xml:space="preserve">. «Залесье», </w:t>
            </w:r>
            <w:proofErr w:type="spellStart"/>
            <w:r w:rsidR="009003E5" w:rsidRPr="009003E5">
              <w:rPr>
                <w:color w:val="000000"/>
                <w:sz w:val="28"/>
                <w:szCs w:val="28"/>
              </w:rPr>
              <w:t>мкр</w:t>
            </w:r>
            <w:proofErr w:type="spellEnd"/>
            <w:r w:rsidR="009003E5" w:rsidRPr="009003E5">
              <w:rPr>
                <w:color w:val="000000"/>
                <w:sz w:val="28"/>
                <w:szCs w:val="28"/>
              </w:rPr>
              <w:t xml:space="preserve">. «Вишневая горка», </w:t>
            </w:r>
            <w:proofErr w:type="spellStart"/>
            <w:r w:rsidR="009003E5" w:rsidRPr="009003E5">
              <w:rPr>
                <w:color w:val="000000"/>
                <w:sz w:val="28"/>
                <w:szCs w:val="28"/>
              </w:rPr>
              <w:t>мкр</w:t>
            </w:r>
            <w:proofErr w:type="spellEnd"/>
            <w:r w:rsidR="009003E5" w:rsidRPr="009003E5">
              <w:rPr>
                <w:color w:val="000000"/>
                <w:sz w:val="28"/>
                <w:szCs w:val="28"/>
              </w:rPr>
              <w:t xml:space="preserve">. «Женева», </w:t>
            </w:r>
            <w:proofErr w:type="spellStart"/>
            <w:r w:rsidR="009003E5" w:rsidRPr="009003E5">
              <w:rPr>
                <w:color w:val="000000"/>
                <w:sz w:val="28"/>
                <w:szCs w:val="28"/>
              </w:rPr>
              <w:t>мкр</w:t>
            </w:r>
            <w:proofErr w:type="spellEnd"/>
            <w:r w:rsidR="009003E5" w:rsidRPr="009003E5">
              <w:rPr>
                <w:color w:val="000000"/>
                <w:sz w:val="28"/>
                <w:szCs w:val="28"/>
              </w:rPr>
              <w:t>. «Конфетти»</w:t>
            </w:r>
            <w:r w:rsidRPr="003F782A">
              <w:rPr>
                <w:color w:val="000000"/>
                <w:sz w:val="28"/>
                <w:szCs w:val="28"/>
              </w:rPr>
              <w:t>"</w:t>
            </w:r>
          </w:p>
        </w:tc>
        <w:tc>
          <w:tcPr>
            <w:tcW w:w="3513" w:type="dxa"/>
            <w:tcBorders>
              <w:top w:val="nil"/>
              <w:left w:val="single" w:sz="4" w:space="0" w:color="auto"/>
              <w:bottom w:val="single" w:sz="4" w:space="0" w:color="auto"/>
              <w:right w:val="single" w:sz="4" w:space="0" w:color="auto"/>
            </w:tcBorders>
            <w:shd w:val="clear" w:color="auto" w:fill="auto"/>
          </w:tcPr>
          <w:p w14:paraId="184AC893" w14:textId="77777777" w:rsidR="000E4526" w:rsidRPr="003F782A" w:rsidRDefault="000E4526" w:rsidP="00D6495C">
            <w:pPr>
              <w:widowControl w:val="0"/>
              <w:suppressAutoHyphens/>
              <w:jc w:val="center"/>
              <w:rPr>
                <w:sz w:val="28"/>
                <w:szCs w:val="28"/>
              </w:rPr>
            </w:pPr>
            <w:r w:rsidRPr="003F782A">
              <w:rPr>
                <w:sz w:val="28"/>
                <w:szCs w:val="28"/>
              </w:rPr>
              <w:t>ООО «Энергия»</w:t>
            </w:r>
          </w:p>
        </w:tc>
      </w:tr>
      <w:tr w:rsidR="000E4526" w:rsidRPr="003F782A" w14:paraId="31E3A8A2" w14:textId="77777777" w:rsidTr="00D6495C">
        <w:trPr>
          <w:trHeight w:val="20"/>
        </w:trPr>
        <w:tc>
          <w:tcPr>
            <w:tcW w:w="4111" w:type="dxa"/>
            <w:tcBorders>
              <w:top w:val="single" w:sz="4" w:space="0" w:color="auto"/>
              <w:left w:val="single" w:sz="4" w:space="0" w:color="auto"/>
              <w:bottom w:val="single" w:sz="4" w:space="0" w:color="auto"/>
              <w:right w:val="single" w:sz="4" w:space="0" w:color="auto"/>
            </w:tcBorders>
            <w:shd w:val="clear" w:color="auto" w:fill="auto"/>
          </w:tcPr>
          <w:p w14:paraId="2108E96B" w14:textId="77777777" w:rsidR="000E4526" w:rsidRPr="003F782A" w:rsidRDefault="000E4526" w:rsidP="00D6495C">
            <w:pPr>
              <w:widowControl w:val="0"/>
              <w:suppressAutoHyphens/>
              <w:rPr>
                <w:sz w:val="28"/>
                <w:szCs w:val="28"/>
              </w:rPr>
            </w:pPr>
            <w:r w:rsidRPr="003F782A">
              <w:rPr>
                <w:color w:val="000000"/>
                <w:sz w:val="28"/>
                <w:szCs w:val="28"/>
              </w:rPr>
              <w:t xml:space="preserve">Котельная примерно в 800 м по направлению на юго-запад от ориентира п. Западный, </w:t>
            </w:r>
            <w:proofErr w:type="spellStart"/>
            <w:r w:rsidRPr="003F782A">
              <w:rPr>
                <w:color w:val="000000"/>
                <w:sz w:val="28"/>
                <w:szCs w:val="28"/>
              </w:rPr>
              <w:t>мкр</w:t>
            </w:r>
            <w:proofErr w:type="spellEnd"/>
            <w:r w:rsidRPr="003F782A">
              <w:rPr>
                <w:color w:val="000000"/>
                <w:sz w:val="28"/>
                <w:szCs w:val="28"/>
              </w:rPr>
              <w:t>. "Просторы"</w:t>
            </w:r>
          </w:p>
        </w:tc>
        <w:tc>
          <w:tcPr>
            <w:tcW w:w="2015" w:type="dxa"/>
            <w:shd w:val="clear" w:color="auto" w:fill="auto"/>
          </w:tcPr>
          <w:p w14:paraId="6DEF708E" w14:textId="77777777" w:rsidR="000E4526" w:rsidRPr="003F782A" w:rsidRDefault="000E4526" w:rsidP="00D6495C">
            <w:pPr>
              <w:widowControl w:val="0"/>
              <w:suppressAutoHyphens/>
              <w:jc w:val="both"/>
              <w:rPr>
                <w:sz w:val="28"/>
                <w:szCs w:val="28"/>
              </w:rPr>
            </w:pPr>
            <w:r w:rsidRPr="003F782A">
              <w:rPr>
                <w:color w:val="000000"/>
                <w:sz w:val="28"/>
                <w:szCs w:val="28"/>
              </w:rPr>
              <w:t xml:space="preserve">п. Западный, </w:t>
            </w:r>
            <w:proofErr w:type="spellStart"/>
            <w:r w:rsidRPr="003F782A">
              <w:rPr>
                <w:color w:val="000000"/>
                <w:sz w:val="28"/>
                <w:szCs w:val="28"/>
              </w:rPr>
              <w:t>мкр</w:t>
            </w:r>
            <w:proofErr w:type="spellEnd"/>
            <w:r w:rsidRPr="003F782A">
              <w:rPr>
                <w:color w:val="000000"/>
                <w:sz w:val="28"/>
                <w:szCs w:val="28"/>
              </w:rPr>
              <w:t>. "Просторы"</w:t>
            </w:r>
          </w:p>
        </w:tc>
        <w:tc>
          <w:tcPr>
            <w:tcW w:w="3513" w:type="dxa"/>
            <w:tcBorders>
              <w:top w:val="nil"/>
              <w:left w:val="single" w:sz="4" w:space="0" w:color="auto"/>
              <w:bottom w:val="single" w:sz="4" w:space="0" w:color="auto"/>
              <w:right w:val="single" w:sz="4" w:space="0" w:color="auto"/>
            </w:tcBorders>
            <w:shd w:val="clear" w:color="auto" w:fill="auto"/>
          </w:tcPr>
          <w:p w14:paraId="15BDEAC1" w14:textId="77777777" w:rsidR="000E4526" w:rsidRPr="003F782A" w:rsidRDefault="000E4526" w:rsidP="00D6495C">
            <w:pPr>
              <w:widowControl w:val="0"/>
              <w:suppressAutoHyphens/>
              <w:jc w:val="center"/>
              <w:rPr>
                <w:sz w:val="28"/>
                <w:szCs w:val="28"/>
              </w:rPr>
            </w:pPr>
            <w:r w:rsidRPr="003F782A">
              <w:rPr>
                <w:sz w:val="28"/>
                <w:szCs w:val="28"/>
              </w:rPr>
              <w:t>ООО «Энергия»</w:t>
            </w:r>
          </w:p>
        </w:tc>
      </w:tr>
      <w:tr w:rsidR="000E4526" w:rsidRPr="003F782A" w14:paraId="069E10AA" w14:textId="77777777" w:rsidTr="00D6495C">
        <w:trPr>
          <w:trHeight w:val="20"/>
        </w:trPr>
        <w:tc>
          <w:tcPr>
            <w:tcW w:w="4111" w:type="dxa"/>
            <w:tcBorders>
              <w:top w:val="single" w:sz="4" w:space="0" w:color="auto"/>
              <w:left w:val="single" w:sz="4" w:space="0" w:color="auto"/>
              <w:bottom w:val="single" w:sz="4" w:space="0" w:color="auto"/>
              <w:right w:val="single" w:sz="4" w:space="0" w:color="auto"/>
            </w:tcBorders>
            <w:shd w:val="clear" w:color="auto" w:fill="auto"/>
          </w:tcPr>
          <w:p w14:paraId="05C92360" w14:textId="77777777" w:rsidR="000E4526" w:rsidRPr="003F782A" w:rsidRDefault="000E4526" w:rsidP="00D6495C">
            <w:pPr>
              <w:widowControl w:val="0"/>
              <w:suppressAutoHyphens/>
              <w:rPr>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"Привилегия", ул. Цветной бульвар, 1А</w:t>
            </w:r>
          </w:p>
        </w:tc>
        <w:tc>
          <w:tcPr>
            <w:tcW w:w="2015" w:type="dxa"/>
            <w:shd w:val="clear" w:color="auto" w:fill="auto"/>
          </w:tcPr>
          <w:p w14:paraId="105EC928" w14:textId="77777777" w:rsidR="000E4526" w:rsidRPr="003F782A" w:rsidRDefault="000E4526" w:rsidP="00D6495C">
            <w:pPr>
              <w:widowControl w:val="0"/>
              <w:suppressAutoHyphens/>
              <w:jc w:val="both"/>
              <w:rPr>
                <w:sz w:val="28"/>
                <w:szCs w:val="28"/>
              </w:rPr>
            </w:pPr>
            <w:r w:rsidRPr="003F782A">
              <w:rPr>
                <w:color w:val="000000"/>
                <w:sz w:val="28"/>
                <w:szCs w:val="28"/>
              </w:rPr>
              <w:t xml:space="preserve">п. Западный, </w:t>
            </w:r>
            <w:proofErr w:type="spellStart"/>
            <w:r w:rsidRPr="003F782A">
              <w:rPr>
                <w:color w:val="000000"/>
                <w:sz w:val="28"/>
                <w:szCs w:val="28"/>
              </w:rPr>
              <w:t>мкр</w:t>
            </w:r>
            <w:proofErr w:type="spellEnd"/>
            <w:r w:rsidRPr="003F782A">
              <w:rPr>
                <w:color w:val="000000"/>
                <w:sz w:val="28"/>
                <w:szCs w:val="28"/>
              </w:rPr>
              <w:t>. "Привилегия"</w:t>
            </w:r>
          </w:p>
        </w:tc>
        <w:tc>
          <w:tcPr>
            <w:tcW w:w="3513" w:type="dxa"/>
            <w:tcBorders>
              <w:top w:val="nil"/>
              <w:left w:val="single" w:sz="4" w:space="0" w:color="auto"/>
              <w:bottom w:val="single" w:sz="4" w:space="0" w:color="auto"/>
              <w:right w:val="single" w:sz="4" w:space="0" w:color="auto"/>
            </w:tcBorders>
            <w:shd w:val="clear" w:color="auto" w:fill="auto"/>
          </w:tcPr>
          <w:p w14:paraId="1F57CE9D" w14:textId="77777777" w:rsidR="000E4526" w:rsidRPr="003F782A" w:rsidRDefault="000E4526" w:rsidP="00D6495C">
            <w:pPr>
              <w:widowControl w:val="0"/>
              <w:suppressAutoHyphens/>
              <w:jc w:val="center"/>
              <w:rPr>
                <w:sz w:val="28"/>
                <w:szCs w:val="28"/>
              </w:rPr>
            </w:pPr>
            <w:r w:rsidRPr="003F782A">
              <w:rPr>
                <w:sz w:val="28"/>
                <w:szCs w:val="28"/>
              </w:rPr>
              <w:t>ООО «Энергия»</w:t>
            </w:r>
          </w:p>
        </w:tc>
      </w:tr>
      <w:tr w:rsidR="000E4526" w:rsidRPr="003F782A" w14:paraId="47290D55" w14:textId="77777777" w:rsidTr="00D6495C">
        <w:trPr>
          <w:trHeight w:val="20"/>
        </w:trPr>
        <w:tc>
          <w:tcPr>
            <w:tcW w:w="4111" w:type="dxa"/>
            <w:tcBorders>
              <w:top w:val="single" w:sz="4" w:space="0" w:color="auto"/>
              <w:left w:val="single" w:sz="4" w:space="0" w:color="auto"/>
              <w:bottom w:val="single" w:sz="4" w:space="0" w:color="auto"/>
              <w:right w:val="single" w:sz="4" w:space="0" w:color="auto"/>
            </w:tcBorders>
            <w:shd w:val="clear" w:color="auto" w:fill="auto"/>
          </w:tcPr>
          <w:p w14:paraId="78F20300" w14:textId="77777777" w:rsidR="000E4526" w:rsidRPr="003F782A" w:rsidRDefault="000E4526" w:rsidP="00D6495C">
            <w:pPr>
              <w:widowControl w:val="0"/>
              <w:suppressAutoHyphens/>
              <w:rPr>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"Белый Хутор", ул. Лазурная, 1А</w:t>
            </w:r>
          </w:p>
        </w:tc>
        <w:tc>
          <w:tcPr>
            <w:tcW w:w="2015" w:type="dxa"/>
            <w:shd w:val="clear" w:color="auto" w:fill="auto"/>
          </w:tcPr>
          <w:p w14:paraId="776A0E82" w14:textId="77777777" w:rsidR="000E4526" w:rsidRPr="003F782A" w:rsidRDefault="000E4526" w:rsidP="00D6495C">
            <w:pPr>
              <w:widowControl w:val="0"/>
              <w:suppressAutoHyphens/>
              <w:rPr>
                <w:sz w:val="28"/>
                <w:szCs w:val="28"/>
              </w:rPr>
            </w:pPr>
            <w:r w:rsidRPr="003F782A">
              <w:rPr>
                <w:color w:val="000000"/>
                <w:sz w:val="28"/>
                <w:szCs w:val="28"/>
              </w:rPr>
              <w:t xml:space="preserve">п. Западный, </w:t>
            </w:r>
            <w:proofErr w:type="spellStart"/>
            <w:r w:rsidRPr="003F782A">
              <w:rPr>
                <w:color w:val="000000"/>
                <w:sz w:val="28"/>
                <w:szCs w:val="28"/>
              </w:rPr>
              <w:t>мкр</w:t>
            </w:r>
            <w:proofErr w:type="spellEnd"/>
            <w:r w:rsidRPr="003F782A">
              <w:rPr>
                <w:color w:val="000000"/>
                <w:sz w:val="28"/>
                <w:szCs w:val="28"/>
              </w:rPr>
              <w:t>. "Белый Хутор"</w:t>
            </w:r>
          </w:p>
        </w:tc>
        <w:tc>
          <w:tcPr>
            <w:tcW w:w="3513" w:type="dxa"/>
            <w:tcBorders>
              <w:top w:val="nil"/>
              <w:left w:val="single" w:sz="4" w:space="0" w:color="auto"/>
              <w:bottom w:val="single" w:sz="4" w:space="0" w:color="auto"/>
              <w:right w:val="single" w:sz="4" w:space="0" w:color="auto"/>
            </w:tcBorders>
            <w:shd w:val="clear" w:color="auto" w:fill="auto"/>
          </w:tcPr>
          <w:p w14:paraId="3ABB86A4" w14:textId="77777777" w:rsidR="000E4526" w:rsidRPr="003F782A" w:rsidRDefault="000E4526" w:rsidP="00D6495C">
            <w:pPr>
              <w:widowControl w:val="0"/>
              <w:suppressAutoHyphens/>
              <w:jc w:val="center"/>
              <w:rPr>
                <w:sz w:val="28"/>
                <w:szCs w:val="28"/>
              </w:rPr>
            </w:pPr>
            <w:r w:rsidRPr="003F782A">
              <w:rPr>
                <w:sz w:val="28"/>
                <w:szCs w:val="28"/>
              </w:rPr>
              <w:t>ООО управляющая компания «Южно-Уральская Корпорация жилищного строительства и ипотеки»</w:t>
            </w:r>
          </w:p>
        </w:tc>
      </w:tr>
      <w:tr w:rsidR="000E4526" w:rsidRPr="003F782A" w14:paraId="0FAD94AF" w14:textId="77777777" w:rsidTr="00D6495C">
        <w:trPr>
          <w:trHeight w:val="20"/>
        </w:trPr>
        <w:tc>
          <w:tcPr>
            <w:tcW w:w="4111" w:type="dxa"/>
            <w:tcBorders>
              <w:top w:val="single" w:sz="4" w:space="0" w:color="auto"/>
              <w:left w:val="single" w:sz="4" w:space="0" w:color="auto"/>
              <w:bottom w:val="single" w:sz="4" w:space="0" w:color="auto"/>
              <w:right w:val="single" w:sz="4" w:space="0" w:color="auto"/>
            </w:tcBorders>
            <w:shd w:val="clear" w:color="auto" w:fill="auto"/>
          </w:tcPr>
          <w:p w14:paraId="0CF141DC" w14:textId="77777777" w:rsidR="000E4526" w:rsidRPr="003F782A" w:rsidRDefault="000E4526" w:rsidP="00D6495C">
            <w:pPr>
              <w:widowControl w:val="0"/>
              <w:suppressAutoHyphens/>
              <w:rPr>
                <w:sz w:val="28"/>
                <w:szCs w:val="28"/>
              </w:rPr>
            </w:pPr>
            <w:r w:rsidRPr="003F782A">
              <w:rPr>
                <w:color w:val="000000"/>
                <w:sz w:val="28"/>
                <w:szCs w:val="28"/>
              </w:rPr>
              <w:t>Котельная, п. Пригородный, ул. Ласковая, 28</w:t>
            </w:r>
          </w:p>
        </w:tc>
        <w:tc>
          <w:tcPr>
            <w:tcW w:w="2015" w:type="dxa"/>
            <w:shd w:val="clear" w:color="auto" w:fill="auto"/>
          </w:tcPr>
          <w:p w14:paraId="1E784F71" w14:textId="77777777" w:rsidR="000E4526" w:rsidRPr="003F782A" w:rsidRDefault="000E4526" w:rsidP="00D6495C">
            <w:pPr>
              <w:widowControl w:val="0"/>
              <w:suppressAutoHyphens/>
              <w:rPr>
                <w:sz w:val="28"/>
                <w:szCs w:val="28"/>
              </w:rPr>
            </w:pPr>
            <w:r w:rsidRPr="003F782A">
              <w:rPr>
                <w:sz w:val="28"/>
                <w:szCs w:val="28"/>
              </w:rPr>
              <w:t>п. Пригородный</w:t>
            </w:r>
          </w:p>
        </w:tc>
        <w:tc>
          <w:tcPr>
            <w:tcW w:w="3513" w:type="dxa"/>
            <w:tcBorders>
              <w:top w:val="nil"/>
              <w:left w:val="single" w:sz="4" w:space="0" w:color="auto"/>
              <w:bottom w:val="nil"/>
              <w:right w:val="single" w:sz="4" w:space="0" w:color="auto"/>
            </w:tcBorders>
            <w:shd w:val="clear" w:color="auto" w:fill="auto"/>
          </w:tcPr>
          <w:p w14:paraId="088C7693" w14:textId="250DAFA7" w:rsidR="000E4526" w:rsidRPr="003F782A" w:rsidRDefault="000E4526" w:rsidP="00D6495C">
            <w:pPr>
              <w:widowControl w:val="0"/>
              <w:suppressAutoHyphens/>
              <w:jc w:val="center"/>
              <w:rPr>
                <w:sz w:val="28"/>
                <w:szCs w:val="28"/>
              </w:rPr>
            </w:pPr>
            <w:r w:rsidRPr="003F782A">
              <w:rPr>
                <w:sz w:val="28"/>
                <w:szCs w:val="28"/>
              </w:rPr>
              <w:t xml:space="preserve">ООО «Тепловые сети </w:t>
            </w:r>
            <w:proofErr w:type="spellStart"/>
            <w:r w:rsidRPr="003F782A">
              <w:rPr>
                <w:sz w:val="28"/>
                <w:szCs w:val="28"/>
              </w:rPr>
              <w:t>Кременкуля</w:t>
            </w:r>
            <w:proofErr w:type="spellEnd"/>
            <w:r w:rsidRPr="003F782A">
              <w:rPr>
                <w:sz w:val="28"/>
                <w:szCs w:val="28"/>
              </w:rPr>
              <w:t>»</w:t>
            </w:r>
          </w:p>
        </w:tc>
      </w:tr>
      <w:tr w:rsidR="008612F8" w:rsidRPr="003F782A" w14:paraId="08516407" w14:textId="77777777" w:rsidTr="00D6495C">
        <w:trPr>
          <w:trHeight w:val="20"/>
        </w:trPr>
        <w:tc>
          <w:tcPr>
            <w:tcW w:w="4111" w:type="dxa"/>
            <w:tcBorders>
              <w:top w:val="single" w:sz="4" w:space="0" w:color="auto"/>
              <w:left w:val="single" w:sz="4" w:space="0" w:color="auto"/>
              <w:bottom w:val="single" w:sz="4" w:space="0" w:color="auto"/>
              <w:right w:val="single" w:sz="4" w:space="0" w:color="auto"/>
            </w:tcBorders>
            <w:shd w:val="clear" w:color="auto" w:fill="auto"/>
          </w:tcPr>
          <w:p w14:paraId="323240CE" w14:textId="11C6D58E" w:rsidR="008612F8" w:rsidRPr="003F782A" w:rsidRDefault="00565910" w:rsidP="00D6495C">
            <w:pPr>
              <w:widowControl w:val="0"/>
              <w:suppressAutoHyphens/>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2015" w:type="dxa"/>
            <w:shd w:val="clear" w:color="auto" w:fill="auto"/>
          </w:tcPr>
          <w:p w14:paraId="4CECE545" w14:textId="73360D19" w:rsidR="008612F8" w:rsidRPr="003F782A" w:rsidRDefault="00565910" w:rsidP="00D6495C">
            <w:pPr>
              <w:widowControl w:val="0"/>
              <w:suppressAutoHyphens/>
              <w:rPr>
                <w:sz w:val="28"/>
                <w:szCs w:val="28"/>
              </w:rPr>
            </w:pPr>
            <w:r>
              <w:rPr>
                <w:color w:val="000000"/>
                <w:sz w:val="28"/>
                <w:szCs w:val="28"/>
              </w:rPr>
              <w:t>п. Терема</w:t>
            </w:r>
          </w:p>
        </w:tc>
        <w:tc>
          <w:tcPr>
            <w:tcW w:w="3513" w:type="dxa"/>
            <w:tcBorders>
              <w:top w:val="nil"/>
              <w:left w:val="single" w:sz="4" w:space="0" w:color="auto"/>
              <w:bottom w:val="single" w:sz="4" w:space="0" w:color="auto"/>
              <w:right w:val="single" w:sz="4" w:space="0" w:color="auto"/>
            </w:tcBorders>
            <w:shd w:val="clear" w:color="auto" w:fill="auto"/>
          </w:tcPr>
          <w:p w14:paraId="37245804" w14:textId="32CC3EE8" w:rsidR="008612F8" w:rsidRPr="003F782A" w:rsidRDefault="008612F8" w:rsidP="00D6495C">
            <w:pPr>
              <w:widowControl w:val="0"/>
              <w:suppressAutoHyphens/>
              <w:jc w:val="center"/>
              <w:rPr>
                <w:sz w:val="28"/>
                <w:szCs w:val="28"/>
              </w:rPr>
            </w:pPr>
            <w:r w:rsidRPr="003F782A">
              <w:rPr>
                <w:sz w:val="28"/>
                <w:szCs w:val="28"/>
              </w:rPr>
              <w:t xml:space="preserve">ООО «Тепловые сети </w:t>
            </w:r>
            <w:proofErr w:type="spellStart"/>
            <w:r w:rsidRPr="003F782A">
              <w:rPr>
                <w:sz w:val="28"/>
                <w:szCs w:val="28"/>
              </w:rPr>
              <w:t>Кременкуля</w:t>
            </w:r>
            <w:proofErr w:type="spellEnd"/>
            <w:r w:rsidRPr="003F782A">
              <w:rPr>
                <w:sz w:val="28"/>
                <w:szCs w:val="28"/>
              </w:rPr>
              <w:t>»</w:t>
            </w:r>
          </w:p>
        </w:tc>
      </w:tr>
    </w:tbl>
    <w:p w14:paraId="6DF12A7C" w14:textId="0E724D64" w:rsidR="005B2D03" w:rsidRPr="00E60C58" w:rsidRDefault="005B2D03" w:rsidP="00D6495C">
      <w:pPr>
        <w:pStyle w:val="affff0"/>
        <w:widowControl w:val="0"/>
        <w:suppressAutoHyphens/>
      </w:pPr>
      <w:bookmarkStart w:id="260" w:name="_Toc138682221"/>
      <w:r w:rsidRPr="00E60C58">
        <w:t>Раздел 11 Решения о распределении тепловой нагрузки между источниками тепловой энергии</w:t>
      </w:r>
      <w:bookmarkEnd w:id="255"/>
      <w:bookmarkEnd w:id="258"/>
      <w:bookmarkEnd w:id="259"/>
      <w:bookmarkEnd w:id="260"/>
    </w:p>
    <w:p w14:paraId="57F7BEF9" w14:textId="77777777" w:rsidR="005B2D03" w:rsidRPr="00E60C58" w:rsidRDefault="005B2D03" w:rsidP="00D6495C">
      <w:pPr>
        <w:pStyle w:val="afffe"/>
        <w:suppressAutoHyphens/>
      </w:pPr>
      <w:r w:rsidRPr="00E60C58">
        <w:t>Перераспределение существующей тепловой нагрузки между источниками тепловой энергии не требуется.</w:t>
      </w:r>
    </w:p>
    <w:p w14:paraId="56662DE6" w14:textId="77777777" w:rsidR="005B2D03" w:rsidRPr="00E60C58" w:rsidRDefault="005B2D03" w:rsidP="00D6495C">
      <w:pPr>
        <w:pStyle w:val="affff0"/>
        <w:widowControl w:val="0"/>
        <w:suppressAutoHyphens/>
      </w:pPr>
      <w:bookmarkStart w:id="261" w:name="_Toc536140406"/>
      <w:bookmarkStart w:id="262" w:name="_Toc75916920"/>
      <w:bookmarkStart w:id="263" w:name="_Toc101974788"/>
      <w:bookmarkStart w:id="264" w:name="_Toc138682222"/>
      <w:r w:rsidRPr="00E60C58">
        <w:t>Раздел 12 Решения по бесхозяйным тепловым сетям</w:t>
      </w:r>
      <w:bookmarkEnd w:id="261"/>
      <w:bookmarkEnd w:id="262"/>
      <w:bookmarkEnd w:id="263"/>
      <w:bookmarkEnd w:id="264"/>
    </w:p>
    <w:p w14:paraId="56858BD5" w14:textId="789EA5D5" w:rsidR="00E60C58" w:rsidRDefault="00E60C58" w:rsidP="00D6495C">
      <w:pPr>
        <w:pStyle w:val="afffe"/>
        <w:suppressAutoHyphens/>
      </w:pPr>
      <w:bookmarkStart w:id="265" w:name="_Toc536140407"/>
      <w:bookmarkStart w:id="266" w:name="_Toc75916921"/>
      <w:bookmarkStart w:id="267" w:name="_Toc101974789"/>
      <w:r>
        <w:t xml:space="preserve">На момент актуализации схемы в </w:t>
      </w:r>
      <w:proofErr w:type="spellStart"/>
      <w:r>
        <w:t>Кременкульском</w:t>
      </w:r>
      <w:proofErr w:type="spellEnd"/>
      <w:r>
        <w:t xml:space="preserve"> сельском поселении согласно данным Росреестра выявлен 1 бесхозный объект – участок тепловых сетей протяженностью 670 м., находящийся по адресу: Челябинская область, Сосновский района, с. </w:t>
      </w:r>
      <w:proofErr w:type="spellStart"/>
      <w:r>
        <w:t>Кременкуль</w:t>
      </w:r>
      <w:proofErr w:type="spellEnd"/>
      <w:r>
        <w:t>, кадастровый № 74:19:0000000: 17398.</w:t>
      </w:r>
    </w:p>
    <w:p w14:paraId="7848B00B" w14:textId="3165410D" w:rsidR="000E4526" w:rsidRDefault="00E60C58" w:rsidP="00D6495C">
      <w:pPr>
        <w:pStyle w:val="afffe"/>
        <w:suppressAutoHyphens/>
        <w:rPr>
          <w:highlight w:val="yellow"/>
        </w:rPr>
      </w:pPr>
      <w:r>
        <w:t xml:space="preserve">Участок тепловых сетей принят на учет в Росреестре в качестве </w:t>
      </w:r>
      <w:r>
        <w:lastRenderedPageBreak/>
        <w:t>бесхозного объекта недвижимого имущества 10.02.</w:t>
      </w:r>
      <w:r w:rsidR="00261495">
        <w:t>2022</w:t>
      </w:r>
      <w:r>
        <w:t>г. № 74:19:0000000: 17398-74/108/</w:t>
      </w:r>
      <w:r w:rsidR="00261495">
        <w:t>2022</w:t>
      </w:r>
      <w:r>
        <w:t>-1У.</w:t>
      </w:r>
    </w:p>
    <w:p w14:paraId="599F580B" w14:textId="40863915" w:rsidR="005B2D03" w:rsidRPr="000E4526" w:rsidRDefault="005B2D03" w:rsidP="00D6495C">
      <w:pPr>
        <w:pStyle w:val="affff0"/>
        <w:widowControl w:val="0"/>
        <w:suppressAutoHyphens/>
      </w:pPr>
      <w:bookmarkStart w:id="268" w:name="_Toc138682223"/>
      <w:r w:rsidRPr="000E4526">
        <w:t>Раздел 13 Синхронизация схемы теплоснабжения со схемой газоснабжения и газификации субъекта Российской Федерации и (или) сельского поселения, схемой и программой развития электроэнергетики, а также со схемой водоснабжения и водоотведения сельского поселения</w:t>
      </w:r>
      <w:bookmarkEnd w:id="265"/>
      <w:bookmarkEnd w:id="266"/>
      <w:bookmarkEnd w:id="267"/>
      <w:bookmarkEnd w:id="268"/>
    </w:p>
    <w:p w14:paraId="51018698" w14:textId="77777777" w:rsidR="005B2D03" w:rsidRPr="000E4526" w:rsidRDefault="005B2D03" w:rsidP="00D6495C">
      <w:pPr>
        <w:pStyle w:val="affff0"/>
        <w:widowControl w:val="0"/>
        <w:suppressAutoHyphens/>
      </w:pPr>
      <w:bookmarkStart w:id="269" w:name="_Toc536140408"/>
      <w:bookmarkStart w:id="270" w:name="_Toc75916922"/>
      <w:bookmarkStart w:id="271" w:name="_Toc101974790"/>
      <w:bookmarkStart w:id="272" w:name="_Toc138682224"/>
      <w:r w:rsidRPr="000E4526">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269"/>
      <w:bookmarkEnd w:id="270"/>
      <w:bookmarkEnd w:id="271"/>
      <w:bookmarkEnd w:id="272"/>
    </w:p>
    <w:p w14:paraId="429564F0" w14:textId="77777777" w:rsidR="005B2D03" w:rsidRPr="000E4526" w:rsidRDefault="005B2D03" w:rsidP="00D6495C">
      <w:pPr>
        <w:pStyle w:val="afffe"/>
        <w:suppressAutoHyphens/>
      </w:pPr>
      <w:r w:rsidRPr="000E4526">
        <w:t>Необходимость внесения изменений в региональную схему газоснабжения отсутствует.</w:t>
      </w:r>
    </w:p>
    <w:p w14:paraId="784E1E5B" w14:textId="77777777" w:rsidR="005B2D03" w:rsidRPr="000E4526" w:rsidRDefault="005B2D03" w:rsidP="00D6495C">
      <w:pPr>
        <w:pStyle w:val="affff0"/>
        <w:widowControl w:val="0"/>
        <w:suppressAutoHyphens/>
      </w:pPr>
      <w:bookmarkStart w:id="273" w:name="_Toc536140409"/>
      <w:bookmarkStart w:id="274" w:name="_Toc75916923"/>
      <w:bookmarkStart w:id="275" w:name="_Toc101974791"/>
      <w:bookmarkStart w:id="276" w:name="_Toc138682225"/>
      <w:r w:rsidRPr="000E4526">
        <w:t>13.2. Описание проблем организации газоснабжения источников тепловой энергии</w:t>
      </w:r>
      <w:bookmarkEnd w:id="273"/>
      <w:bookmarkEnd w:id="274"/>
      <w:bookmarkEnd w:id="275"/>
      <w:bookmarkEnd w:id="276"/>
    </w:p>
    <w:p w14:paraId="67EF7AB9" w14:textId="77777777" w:rsidR="005B2D03" w:rsidRPr="000E4526" w:rsidRDefault="005B2D03" w:rsidP="00D6495C">
      <w:pPr>
        <w:pStyle w:val="afffe"/>
        <w:suppressAutoHyphens/>
      </w:pPr>
      <w:r w:rsidRPr="000E4526">
        <w:t xml:space="preserve">Организация газоснабжения источников тепловой энергии полностью соответствует нормативным требования, проблемы –отсутствуют. </w:t>
      </w:r>
    </w:p>
    <w:p w14:paraId="6943FA2C" w14:textId="77777777" w:rsidR="005B2D03" w:rsidRPr="000E4526" w:rsidRDefault="005B2D03" w:rsidP="00D6495C">
      <w:pPr>
        <w:pStyle w:val="affff0"/>
        <w:widowControl w:val="0"/>
        <w:suppressAutoHyphens/>
      </w:pPr>
      <w:bookmarkStart w:id="277" w:name="_Toc536140410"/>
      <w:bookmarkStart w:id="278" w:name="_Toc75916924"/>
      <w:bookmarkStart w:id="279" w:name="_Toc101974792"/>
      <w:bookmarkStart w:id="280" w:name="_Toc138682226"/>
      <w:r w:rsidRPr="000E4526">
        <w:t>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277"/>
      <w:bookmarkEnd w:id="278"/>
      <w:bookmarkEnd w:id="279"/>
      <w:bookmarkEnd w:id="280"/>
    </w:p>
    <w:p w14:paraId="6FE16A8F" w14:textId="77777777" w:rsidR="005B2D03" w:rsidRPr="000E4526" w:rsidRDefault="005B2D03" w:rsidP="00D6495C">
      <w:pPr>
        <w:pStyle w:val="afffe"/>
        <w:suppressAutoHyphens/>
      </w:pPr>
      <w:bookmarkStart w:id="281" w:name="_Toc536140411"/>
      <w:r w:rsidRPr="000E4526">
        <w:t>Отсутствует необходимость внесения изменений в региональную схему газоснабжения.</w:t>
      </w:r>
    </w:p>
    <w:p w14:paraId="35C1E477" w14:textId="77777777" w:rsidR="005B2D03" w:rsidRPr="000E4526" w:rsidRDefault="005B2D03" w:rsidP="00D6495C">
      <w:pPr>
        <w:pStyle w:val="affff0"/>
        <w:widowControl w:val="0"/>
        <w:suppressAutoHyphens/>
      </w:pPr>
      <w:bookmarkStart w:id="282" w:name="_Toc75916925"/>
      <w:bookmarkStart w:id="283" w:name="_Toc101974793"/>
      <w:bookmarkStart w:id="284" w:name="_Toc138682227"/>
      <w:r w:rsidRPr="000E4526">
        <w:t xml:space="preserve">13.4. Описание решений о </w:t>
      </w:r>
      <w:bookmarkStart w:id="285" w:name="_Hlk57698268"/>
      <w:r w:rsidRPr="000E4526">
        <w:t>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281"/>
      <w:bookmarkEnd w:id="282"/>
      <w:bookmarkEnd w:id="283"/>
      <w:bookmarkEnd w:id="284"/>
    </w:p>
    <w:bookmarkEnd w:id="285"/>
    <w:p w14:paraId="6A666E16" w14:textId="77777777" w:rsidR="005B2D03" w:rsidRPr="000E4526" w:rsidRDefault="005B2D03" w:rsidP="00D6495C">
      <w:pPr>
        <w:pStyle w:val="afffe"/>
        <w:suppressAutoHyphens/>
      </w:pPr>
      <w:r w:rsidRPr="000E4526">
        <w:t>На территории сельского поселения не планируется строительство, реконструкция, техническое перевооружение, вывод из эксплуатации и генерирующих объектов.</w:t>
      </w:r>
    </w:p>
    <w:p w14:paraId="769A3F6B" w14:textId="77777777" w:rsidR="005B2D03" w:rsidRPr="000E4526" w:rsidRDefault="005B2D03" w:rsidP="00D6495C">
      <w:pPr>
        <w:pStyle w:val="affff0"/>
        <w:widowControl w:val="0"/>
        <w:suppressAutoHyphens/>
      </w:pPr>
      <w:bookmarkStart w:id="286" w:name="_Toc536140412"/>
      <w:bookmarkStart w:id="287" w:name="_Toc75916926"/>
      <w:bookmarkStart w:id="288" w:name="_Toc101974794"/>
      <w:bookmarkStart w:id="289" w:name="_Toc138682228"/>
      <w:r w:rsidRPr="000E4526">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w:t>
      </w:r>
      <w:bookmarkEnd w:id="286"/>
      <w:bookmarkEnd w:id="287"/>
      <w:bookmarkEnd w:id="288"/>
      <w:bookmarkEnd w:id="289"/>
    </w:p>
    <w:p w14:paraId="167FEEA0" w14:textId="77777777" w:rsidR="005B2D03" w:rsidRPr="000E4526" w:rsidRDefault="005B2D03" w:rsidP="00D6495C">
      <w:pPr>
        <w:pStyle w:val="afffe"/>
        <w:suppressAutoHyphens/>
      </w:pPr>
      <w:r w:rsidRPr="000E4526">
        <w:t>На территории сельского поселения не планируется строительство генерирующих объектов.</w:t>
      </w:r>
    </w:p>
    <w:p w14:paraId="44F22241" w14:textId="77777777" w:rsidR="005B2D03" w:rsidRPr="000E4526" w:rsidRDefault="005B2D03" w:rsidP="00D6495C">
      <w:pPr>
        <w:pStyle w:val="affff0"/>
        <w:widowControl w:val="0"/>
        <w:suppressAutoHyphens/>
      </w:pPr>
      <w:bookmarkStart w:id="290" w:name="_Toc536140413"/>
      <w:bookmarkStart w:id="291" w:name="_Toc75916927"/>
      <w:bookmarkStart w:id="292" w:name="_Toc101974795"/>
      <w:bookmarkStart w:id="293" w:name="_Toc138682229"/>
      <w:r w:rsidRPr="000E4526">
        <w:t>13.6. Описание решений о развитии соответствующей системы водоснабжения в части, относящейся к системам теплоснабжения</w:t>
      </w:r>
      <w:bookmarkEnd w:id="290"/>
      <w:bookmarkEnd w:id="291"/>
      <w:bookmarkEnd w:id="292"/>
      <w:bookmarkEnd w:id="293"/>
    </w:p>
    <w:p w14:paraId="1818DEF3" w14:textId="77777777" w:rsidR="005B2D03" w:rsidRPr="000E4526" w:rsidRDefault="005B2D03" w:rsidP="00D6495C">
      <w:pPr>
        <w:pStyle w:val="afffe"/>
        <w:suppressAutoHyphens/>
      </w:pPr>
      <w:r w:rsidRPr="000E4526">
        <w:t>Указанные решения не предусмотрены.</w:t>
      </w:r>
    </w:p>
    <w:p w14:paraId="0D2DC0C2" w14:textId="77777777" w:rsidR="005B2D03" w:rsidRPr="000E4526" w:rsidRDefault="005B2D03" w:rsidP="00D6495C">
      <w:pPr>
        <w:pStyle w:val="affff0"/>
        <w:widowControl w:val="0"/>
        <w:suppressAutoHyphens/>
      </w:pPr>
      <w:bookmarkStart w:id="294" w:name="_Toc536140414"/>
      <w:bookmarkStart w:id="295" w:name="_Toc75916928"/>
      <w:bookmarkStart w:id="296" w:name="_Toc101974796"/>
      <w:bookmarkStart w:id="297" w:name="_Toc138682230"/>
      <w:r w:rsidRPr="000E4526">
        <w:t xml:space="preserve">13.7. Предложения по корректировке, утвержденной (разработке) схемы </w:t>
      </w:r>
      <w:r w:rsidRPr="000E4526">
        <w:lastRenderedPageBreak/>
        <w:t>водоснабжения сельского поселения,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294"/>
      <w:bookmarkEnd w:id="295"/>
      <w:bookmarkEnd w:id="296"/>
      <w:bookmarkEnd w:id="297"/>
    </w:p>
    <w:p w14:paraId="2F4899F6" w14:textId="77777777" w:rsidR="005B2D03" w:rsidRPr="000E4526" w:rsidRDefault="005B2D03" w:rsidP="00D6495C">
      <w:pPr>
        <w:pStyle w:val="afffe"/>
        <w:suppressAutoHyphens/>
      </w:pPr>
      <w:r w:rsidRPr="000E4526">
        <w:t>Указанные решения не предусмотрены.</w:t>
      </w:r>
    </w:p>
    <w:p w14:paraId="0F4730C9" w14:textId="77777777" w:rsidR="005B2D03" w:rsidRPr="000E4526" w:rsidRDefault="005B2D03" w:rsidP="00D6495C">
      <w:pPr>
        <w:pStyle w:val="affff0"/>
        <w:widowControl w:val="0"/>
        <w:suppressAutoHyphens/>
      </w:pPr>
      <w:bookmarkStart w:id="298" w:name="_Toc536140415"/>
      <w:bookmarkStart w:id="299" w:name="_Toc75916929"/>
      <w:bookmarkStart w:id="300" w:name="_Toc101974797"/>
      <w:bookmarkStart w:id="301" w:name="_Toc138682231"/>
      <w:r w:rsidRPr="000E4526">
        <w:t>Раздел 14 Индикаторы развития систем теплоснабжения сельского поселения</w:t>
      </w:r>
      <w:bookmarkEnd w:id="298"/>
      <w:bookmarkEnd w:id="299"/>
      <w:bookmarkEnd w:id="300"/>
      <w:bookmarkEnd w:id="301"/>
    </w:p>
    <w:p w14:paraId="39274E42" w14:textId="77777777" w:rsidR="005B2D03" w:rsidRPr="000E4526" w:rsidRDefault="005B2D03" w:rsidP="00D6495C">
      <w:pPr>
        <w:pStyle w:val="afffe"/>
        <w:suppressAutoHyphens/>
      </w:pPr>
      <w:r w:rsidRPr="000E4526">
        <w:t>Индикаторы развития систем теплоснабжения сельского поселения представлены в таблице 13.1 в Обосновывающих материалах к Схеме теплоснабжения</w:t>
      </w:r>
    </w:p>
    <w:p w14:paraId="33F21F81" w14:textId="77777777" w:rsidR="005B2D03" w:rsidRPr="000E4526" w:rsidRDefault="005B2D03" w:rsidP="00D6495C">
      <w:pPr>
        <w:pStyle w:val="affff0"/>
        <w:widowControl w:val="0"/>
        <w:suppressAutoHyphens/>
      </w:pPr>
      <w:bookmarkStart w:id="302" w:name="_Toc75916930"/>
      <w:bookmarkStart w:id="303" w:name="_Toc101974798"/>
      <w:bookmarkStart w:id="304" w:name="_Toc138682232"/>
      <w:bookmarkStart w:id="305" w:name="_Toc6365143"/>
      <w:r w:rsidRPr="000E4526">
        <w:t>Раздел 15 Ценовые (тарифные) последствия</w:t>
      </w:r>
      <w:bookmarkEnd w:id="302"/>
      <w:bookmarkEnd w:id="303"/>
      <w:bookmarkEnd w:id="304"/>
    </w:p>
    <w:p w14:paraId="6AAF766C" w14:textId="78C2649E" w:rsidR="005B2D03" w:rsidRPr="000E4526" w:rsidRDefault="005B2D03" w:rsidP="00D6495C">
      <w:pPr>
        <w:pStyle w:val="afffe"/>
        <w:suppressAutoHyphens/>
      </w:pPr>
      <w:r w:rsidRPr="000E4526">
        <w:t xml:space="preserve">Ценовые (тарифные) последствия </w:t>
      </w:r>
      <w:r w:rsidR="00D206E9" w:rsidRPr="000E4526">
        <w:t xml:space="preserve">не </w:t>
      </w:r>
      <w:r w:rsidRPr="000E4526">
        <w:t>рассчит</w:t>
      </w:r>
      <w:bookmarkEnd w:id="305"/>
      <w:r w:rsidR="00D206E9" w:rsidRPr="000E4526">
        <w:t>ываются в данной актуализации Схемы теплоснабжения.</w:t>
      </w:r>
    </w:p>
    <w:p w14:paraId="0C67AD55" w14:textId="58445C96" w:rsidR="00990F16" w:rsidRPr="003F782A" w:rsidRDefault="00990F16" w:rsidP="00D6495C">
      <w:pPr>
        <w:pStyle w:val="affff0"/>
        <w:widowControl w:val="0"/>
        <w:suppressAutoHyphens/>
        <w:rPr>
          <w:rFonts w:eastAsiaTheme="minorHAnsi"/>
        </w:rPr>
      </w:pPr>
      <w:bookmarkStart w:id="306" w:name="_Toc138682233"/>
      <w:r w:rsidRPr="000E4526">
        <w:rPr>
          <w:rFonts w:eastAsiaTheme="minorHAnsi"/>
        </w:rPr>
        <w:t>О</w:t>
      </w:r>
      <w:r w:rsidR="00CC7649" w:rsidRPr="000E4526">
        <w:rPr>
          <w:rFonts w:eastAsiaTheme="minorHAnsi"/>
        </w:rPr>
        <w:t>босновывающие материалы</w:t>
      </w:r>
      <w:r w:rsidR="00CC7649" w:rsidRPr="000E4526">
        <w:t xml:space="preserve"> к схеме теплоснабжения </w:t>
      </w:r>
      <w:bookmarkStart w:id="307" w:name="_Hlk70396603"/>
      <w:proofErr w:type="spellStart"/>
      <w:r w:rsidR="00491232" w:rsidRPr="000E4526">
        <w:t>Кременкульского</w:t>
      </w:r>
      <w:proofErr w:type="spellEnd"/>
      <w:r w:rsidR="00CC7649" w:rsidRPr="000E4526">
        <w:t xml:space="preserve"> сельского поселения Сосновского муниципального района Челябинской области на период до 2034 года</w:t>
      </w:r>
      <w:bookmarkEnd w:id="306"/>
      <w:bookmarkEnd w:id="307"/>
    </w:p>
    <w:p w14:paraId="70C8754D" w14:textId="77777777" w:rsidR="00E1044C" w:rsidRPr="003F782A" w:rsidRDefault="00E1044C" w:rsidP="00D6495C">
      <w:pPr>
        <w:pStyle w:val="affff0"/>
        <w:widowControl w:val="0"/>
        <w:suppressAutoHyphens/>
      </w:pPr>
      <w:bookmarkStart w:id="308" w:name="_Toc101972624"/>
      <w:bookmarkStart w:id="309" w:name="_Toc138682234"/>
      <w:bookmarkEnd w:id="0"/>
      <w:r w:rsidRPr="003F782A">
        <w:t>1. Существующее положение в сфере производства, передачи и потребления тепловой энергии для целей теплоснабжения</w:t>
      </w:r>
      <w:bookmarkEnd w:id="308"/>
      <w:bookmarkEnd w:id="309"/>
    </w:p>
    <w:p w14:paraId="5549039B" w14:textId="77777777" w:rsidR="00E1044C" w:rsidRPr="003F782A" w:rsidRDefault="00E1044C" w:rsidP="00D6495C">
      <w:pPr>
        <w:pStyle w:val="affff0"/>
        <w:widowControl w:val="0"/>
        <w:suppressAutoHyphens/>
      </w:pPr>
      <w:bookmarkStart w:id="310" w:name="_Toc101972625"/>
      <w:bookmarkStart w:id="311" w:name="_Toc138682235"/>
      <w:r w:rsidRPr="003F782A">
        <w:t>Часть 1 Функциональная структура теплоснабжения</w:t>
      </w:r>
      <w:bookmarkEnd w:id="310"/>
      <w:bookmarkEnd w:id="311"/>
    </w:p>
    <w:p w14:paraId="6D1C3C3B" w14:textId="77777777" w:rsidR="005A4FF7" w:rsidRPr="003F782A" w:rsidRDefault="005A4FF7" w:rsidP="00D6495C">
      <w:pPr>
        <w:pStyle w:val="affff0"/>
        <w:widowControl w:val="0"/>
        <w:suppressAutoHyphens/>
      </w:pPr>
      <w:bookmarkStart w:id="312" w:name="_Toc101972626"/>
      <w:bookmarkStart w:id="313" w:name="_Toc138682236"/>
      <w:r w:rsidRPr="003F782A">
        <w:t>1.1.1. Описание зон деятельности (эксплуатационной ответственности) теплоснабжающих и теплосетевых организаций, осуществляющих свою деятельность в границах зон деятельности единой теплоснабжающей организации</w:t>
      </w:r>
      <w:bookmarkEnd w:id="312"/>
      <w:bookmarkEnd w:id="313"/>
    </w:p>
    <w:p w14:paraId="72DDCAEE" w14:textId="3F4DF769" w:rsidR="005A4FF7" w:rsidRPr="003F782A" w:rsidRDefault="005A4FF7" w:rsidP="00D6495C">
      <w:pPr>
        <w:pStyle w:val="afffe"/>
        <w:suppressAutoHyphens/>
      </w:pPr>
      <w:r w:rsidRPr="003F782A">
        <w:t>В зон</w:t>
      </w:r>
      <w:r w:rsidR="00C120AD" w:rsidRPr="003F782A">
        <w:t>ы</w:t>
      </w:r>
      <w:r w:rsidRPr="003F782A">
        <w:t xml:space="preserve"> эксплуатационной ответственности</w:t>
      </w:r>
      <w:r w:rsidR="00C9056E" w:rsidRPr="003F782A">
        <w:t xml:space="preserve"> теплоснабжающ</w:t>
      </w:r>
      <w:r w:rsidR="00C120AD" w:rsidRPr="003F782A">
        <w:t>их</w:t>
      </w:r>
      <w:r w:rsidR="00C9056E" w:rsidRPr="003F782A">
        <w:t xml:space="preserve"> и теплосетев</w:t>
      </w:r>
      <w:r w:rsidR="00C120AD" w:rsidRPr="003F782A">
        <w:t>ых</w:t>
      </w:r>
      <w:r w:rsidR="00C9056E" w:rsidRPr="003F782A">
        <w:t xml:space="preserve"> организаци</w:t>
      </w:r>
      <w:r w:rsidR="00C120AD" w:rsidRPr="003F782A">
        <w:t>й</w:t>
      </w:r>
      <w:r w:rsidR="00C9056E" w:rsidRPr="003F782A">
        <w:t xml:space="preserve"> на территории </w:t>
      </w:r>
      <w:r w:rsidR="009A7ECE" w:rsidRPr="003F782A">
        <w:t>сельского</w:t>
      </w:r>
      <w:r w:rsidR="00C9056E" w:rsidRPr="003F782A">
        <w:t xml:space="preserve"> поселения</w:t>
      </w:r>
      <w:r w:rsidRPr="003F782A">
        <w:t xml:space="preserve"> входит </w:t>
      </w:r>
      <w:r w:rsidR="000B27F0">
        <w:t>9</w:t>
      </w:r>
      <w:r w:rsidRPr="003F782A">
        <w:t xml:space="preserve"> источник</w:t>
      </w:r>
      <w:r w:rsidR="000B27F0">
        <w:t>ов</w:t>
      </w:r>
      <w:r w:rsidRPr="003F782A">
        <w:t xml:space="preserve"> тепловой энергии</w:t>
      </w:r>
      <w:r w:rsidR="00C9056E" w:rsidRPr="003F782A">
        <w:t>.</w:t>
      </w:r>
    </w:p>
    <w:p w14:paraId="41BEF164" w14:textId="482CAD1A" w:rsidR="00C9056E" w:rsidRPr="003F782A" w:rsidRDefault="00C9056E" w:rsidP="00D6495C">
      <w:pPr>
        <w:pStyle w:val="afffe"/>
        <w:suppressAutoHyphens/>
      </w:pPr>
      <w:r w:rsidRPr="003F782A">
        <w:t>В таблице 1.1.1.1. представлен сводный перечень зон деятельности теплоснабжающих и теплосетевых организаций.</w:t>
      </w:r>
    </w:p>
    <w:p w14:paraId="553F5694" w14:textId="3FBB7E05" w:rsidR="00C9056E" w:rsidRPr="003F782A" w:rsidRDefault="00C9056E" w:rsidP="00D6495C">
      <w:pPr>
        <w:pStyle w:val="afffc"/>
        <w:widowControl w:val="0"/>
        <w:suppressAutoHyphens/>
      </w:pPr>
      <w:bookmarkStart w:id="314" w:name="_Toc101972913"/>
      <w:bookmarkStart w:id="315" w:name="_Toc137087538"/>
      <w:r w:rsidRPr="003F782A">
        <w:t>Таблица 1.1.1.1. Сводный перечень зон деятельности теплоснабжающих и теплосетевых организаций</w:t>
      </w:r>
      <w:bookmarkEnd w:id="314"/>
      <w:bookmarkEnd w:id="315"/>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417"/>
        <w:gridCol w:w="1276"/>
        <w:gridCol w:w="1134"/>
        <w:gridCol w:w="992"/>
        <w:gridCol w:w="2864"/>
      </w:tblGrid>
      <w:tr w:rsidR="00705D34" w:rsidRPr="003F782A" w14:paraId="56EFBAFC" w14:textId="71E0F8CD" w:rsidTr="0039677C">
        <w:trPr>
          <w:cantSplit/>
          <w:trHeight w:val="20"/>
        </w:trPr>
        <w:tc>
          <w:tcPr>
            <w:tcW w:w="1985" w:type="dxa"/>
            <w:vMerge w:val="restart"/>
            <w:shd w:val="clear" w:color="auto" w:fill="auto"/>
            <w:hideMark/>
          </w:tcPr>
          <w:p w14:paraId="351A4327" w14:textId="77777777" w:rsidR="00705D34" w:rsidRPr="003F782A" w:rsidRDefault="00705D34" w:rsidP="00D6495C">
            <w:pPr>
              <w:widowControl w:val="0"/>
              <w:suppressAutoHyphens/>
              <w:contextualSpacing/>
              <w:jc w:val="center"/>
              <w:rPr>
                <w:color w:val="000000"/>
                <w:sz w:val="28"/>
                <w:szCs w:val="28"/>
              </w:rPr>
            </w:pPr>
            <w:bookmarkStart w:id="316" w:name="_Hlk39039445"/>
            <w:r w:rsidRPr="003F782A">
              <w:rPr>
                <w:color w:val="000000"/>
                <w:sz w:val="28"/>
                <w:szCs w:val="28"/>
              </w:rPr>
              <w:t>Наименование и адрес источника тепловой энергии</w:t>
            </w:r>
          </w:p>
        </w:tc>
        <w:tc>
          <w:tcPr>
            <w:tcW w:w="1417" w:type="dxa"/>
            <w:vMerge w:val="restart"/>
            <w:shd w:val="clear" w:color="auto" w:fill="auto"/>
            <w:hideMark/>
          </w:tcPr>
          <w:p w14:paraId="4B8EF3DA" w14:textId="77777777" w:rsidR="00705D34" w:rsidRPr="003F782A" w:rsidRDefault="00705D34" w:rsidP="00D6495C">
            <w:pPr>
              <w:widowControl w:val="0"/>
              <w:suppressAutoHyphens/>
              <w:contextualSpacing/>
              <w:jc w:val="center"/>
              <w:rPr>
                <w:color w:val="000000"/>
                <w:sz w:val="28"/>
                <w:szCs w:val="28"/>
              </w:rPr>
            </w:pPr>
            <w:r w:rsidRPr="003F782A">
              <w:rPr>
                <w:color w:val="000000"/>
                <w:sz w:val="28"/>
                <w:szCs w:val="28"/>
              </w:rPr>
              <w:t>Населенный пункт</w:t>
            </w:r>
          </w:p>
        </w:tc>
        <w:tc>
          <w:tcPr>
            <w:tcW w:w="2410" w:type="dxa"/>
            <w:gridSpan w:val="2"/>
            <w:shd w:val="clear" w:color="auto" w:fill="auto"/>
            <w:hideMark/>
          </w:tcPr>
          <w:p w14:paraId="462DE1EA" w14:textId="77777777" w:rsidR="00705D34" w:rsidRPr="003F782A" w:rsidRDefault="00705D34" w:rsidP="00D6495C">
            <w:pPr>
              <w:widowControl w:val="0"/>
              <w:suppressAutoHyphens/>
              <w:contextualSpacing/>
              <w:jc w:val="center"/>
              <w:rPr>
                <w:color w:val="000000"/>
                <w:sz w:val="28"/>
                <w:szCs w:val="28"/>
              </w:rPr>
            </w:pPr>
            <w:r w:rsidRPr="003F782A">
              <w:rPr>
                <w:color w:val="000000"/>
                <w:sz w:val="28"/>
                <w:szCs w:val="28"/>
              </w:rPr>
              <w:t>Наименование теплоснабжающей организации</w:t>
            </w:r>
          </w:p>
        </w:tc>
        <w:tc>
          <w:tcPr>
            <w:tcW w:w="992" w:type="dxa"/>
            <w:vMerge w:val="restart"/>
          </w:tcPr>
          <w:p w14:paraId="6F742D03" w14:textId="77777777" w:rsidR="00705D34" w:rsidRPr="003F782A" w:rsidRDefault="00705D34" w:rsidP="00D6495C">
            <w:pPr>
              <w:widowControl w:val="0"/>
              <w:suppressAutoHyphens/>
              <w:contextualSpacing/>
              <w:jc w:val="center"/>
              <w:rPr>
                <w:color w:val="000000"/>
                <w:sz w:val="28"/>
                <w:szCs w:val="28"/>
              </w:rPr>
            </w:pPr>
            <w:r w:rsidRPr="003F782A">
              <w:rPr>
                <w:color w:val="000000"/>
                <w:sz w:val="28"/>
                <w:szCs w:val="28"/>
              </w:rPr>
              <w:t>Номер технологической зоны</w:t>
            </w:r>
          </w:p>
        </w:tc>
        <w:tc>
          <w:tcPr>
            <w:tcW w:w="2864" w:type="dxa"/>
            <w:vMerge w:val="restart"/>
          </w:tcPr>
          <w:p w14:paraId="5EB5B2A1" w14:textId="64E7407C" w:rsidR="00705D34" w:rsidRPr="003F782A" w:rsidRDefault="00705D34" w:rsidP="00D6495C">
            <w:pPr>
              <w:widowControl w:val="0"/>
              <w:suppressAutoHyphens/>
              <w:contextualSpacing/>
              <w:jc w:val="center"/>
              <w:rPr>
                <w:color w:val="000000"/>
                <w:sz w:val="28"/>
                <w:szCs w:val="28"/>
              </w:rPr>
            </w:pPr>
            <w:r w:rsidRPr="003F782A">
              <w:rPr>
                <w:color w:val="000000"/>
                <w:sz w:val="28"/>
                <w:szCs w:val="28"/>
              </w:rPr>
              <w:t>Основание владения теплоисточником (аренда/концессия/имущественное право). Наименование собственника</w:t>
            </w:r>
          </w:p>
        </w:tc>
      </w:tr>
      <w:tr w:rsidR="00705D34" w:rsidRPr="003F782A" w14:paraId="0E792C4C" w14:textId="7B92A287" w:rsidTr="0039677C">
        <w:trPr>
          <w:cantSplit/>
          <w:trHeight w:val="20"/>
        </w:trPr>
        <w:tc>
          <w:tcPr>
            <w:tcW w:w="1985" w:type="dxa"/>
            <w:vMerge/>
            <w:tcBorders>
              <w:bottom w:val="single" w:sz="4" w:space="0" w:color="auto"/>
            </w:tcBorders>
            <w:shd w:val="clear" w:color="auto" w:fill="auto"/>
            <w:vAlign w:val="center"/>
          </w:tcPr>
          <w:p w14:paraId="035AC605" w14:textId="77777777" w:rsidR="00705D34" w:rsidRPr="003F782A" w:rsidRDefault="00705D34" w:rsidP="00D6495C">
            <w:pPr>
              <w:widowControl w:val="0"/>
              <w:suppressAutoHyphens/>
              <w:contextualSpacing/>
              <w:jc w:val="both"/>
              <w:rPr>
                <w:color w:val="000000"/>
                <w:sz w:val="28"/>
                <w:szCs w:val="28"/>
              </w:rPr>
            </w:pPr>
          </w:p>
        </w:tc>
        <w:tc>
          <w:tcPr>
            <w:tcW w:w="1417" w:type="dxa"/>
            <w:vMerge/>
            <w:shd w:val="clear" w:color="auto" w:fill="auto"/>
            <w:vAlign w:val="center"/>
          </w:tcPr>
          <w:p w14:paraId="4C6B723A" w14:textId="77777777" w:rsidR="00705D34" w:rsidRPr="003F782A" w:rsidRDefault="00705D34" w:rsidP="00D6495C">
            <w:pPr>
              <w:widowControl w:val="0"/>
              <w:suppressAutoHyphens/>
              <w:contextualSpacing/>
              <w:jc w:val="both"/>
              <w:rPr>
                <w:color w:val="000000"/>
                <w:sz w:val="28"/>
                <w:szCs w:val="28"/>
              </w:rPr>
            </w:pPr>
          </w:p>
        </w:tc>
        <w:tc>
          <w:tcPr>
            <w:tcW w:w="1276" w:type="dxa"/>
            <w:shd w:val="clear" w:color="auto" w:fill="auto"/>
          </w:tcPr>
          <w:p w14:paraId="5109EEB1" w14:textId="77777777" w:rsidR="00705D34" w:rsidRPr="003F782A" w:rsidRDefault="00705D34" w:rsidP="00D6495C">
            <w:pPr>
              <w:widowControl w:val="0"/>
              <w:suppressAutoHyphens/>
              <w:contextualSpacing/>
              <w:jc w:val="center"/>
              <w:rPr>
                <w:color w:val="000000"/>
                <w:sz w:val="28"/>
                <w:szCs w:val="28"/>
              </w:rPr>
            </w:pPr>
            <w:r w:rsidRPr="003F782A">
              <w:rPr>
                <w:color w:val="000000"/>
                <w:sz w:val="28"/>
                <w:szCs w:val="28"/>
              </w:rPr>
              <w:t>Источник тепловой энергии</w:t>
            </w:r>
          </w:p>
        </w:tc>
        <w:tc>
          <w:tcPr>
            <w:tcW w:w="1134" w:type="dxa"/>
          </w:tcPr>
          <w:p w14:paraId="0516CB0E" w14:textId="77777777" w:rsidR="00705D34" w:rsidRPr="003F782A" w:rsidRDefault="00705D34" w:rsidP="00D6495C">
            <w:pPr>
              <w:widowControl w:val="0"/>
              <w:suppressAutoHyphens/>
              <w:contextualSpacing/>
              <w:jc w:val="center"/>
              <w:rPr>
                <w:color w:val="000000"/>
                <w:sz w:val="28"/>
                <w:szCs w:val="28"/>
              </w:rPr>
            </w:pPr>
            <w:r w:rsidRPr="003F782A">
              <w:rPr>
                <w:color w:val="000000"/>
                <w:sz w:val="28"/>
                <w:szCs w:val="28"/>
              </w:rPr>
              <w:t>Тепловые сети</w:t>
            </w:r>
          </w:p>
        </w:tc>
        <w:tc>
          <w:tcPr>
            <w:tcW w:w="992" w:type="dxa"/>
            <w:vMerge/>
          </w:tcPr>
          <w:p w14:paraId="69020B52" w14:textId="77777777" w:rsidR="00705D34" w:rsidRPr="003F782A" w:rsidRDefault="00705D34" w:rsidP="00D6495C">
            <w:pPr>
              <w:widowControl w:val="0"/>
              <w:suppressAutoHyphens/>
              <w:contextualSpacing/>
              <w:jc w:val="both"/>
              <w:rPr>
                <w:color w:val="000000"/>
                <w:sz w:val="28"/>
                <w:szCs w:val="28"/>
              </w:rPr>
            </w:pPr>
          </w:p>
        </w:tc>
        <w:tc>
          <w:tcPr>
            <w:tcW w:w="2864" w:type="dxa"/>
            <w:vMerge/>
          </w:tcPr>
          <w:p w14:paraId="4371FF4B" w14:textId="77777777" w:rsidR="00705D34" w:rsidRPr="003F782A" w:rsidRDefault="00705D34" w:rsidP="00D6495C">
            <w:pPr>
              <w:widowControl w:val="0"/>
              <w:suppressAutoHyphens/>
              <w:contextualSpacing/>
              <w:jc w:val="both"/>
              <w:rPr>
                <w:color w:val="000000"/>
                <w:sz w:val="28"/>
                <w:szCs w:val="28"/>
              </w:rPr>
            </w:pPr>
          </w:p>
        </w:tc>
      </w:tr>
      <w:tr w:rsidR="000B27F0" w:rsidRPr="003F782A" w14:paraId="5B684EFD" w14:textId="075BA99B" w:rsidTr="0039677C">
        <w:trPr>
          <w:cantSplit/>
          <w:trHeight w:val="20"/>
        </w:trPr>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2E1BF62E" w14:textId="6C0A21E8" w:rsidR="0039677C" w:rsidRPr="003F782A" w:rsidRDefault="000B27F0" w:rsidP="0039677C">
            <w:pPr>
              <w:widowControl w:val="0"/>
              <w:suppressAutoHyphens/>
              <w:contextualSpacing/>
              <w:jc w:val="both"/>
              <w:rPr>
                <w:color w:val="000000"/>
                <w:sz w:val="28"/>
                <w:szCs w:val="28"/>
              </w:rPr>
            </w:pPr>
            <w:r w:rsidRPr="003F782A">
              <w:rPr>
                <w:color w:val="000000"/>
                <w:sz w:val="28"/>
                <w:szCs w:val="28"/>
              </w:rPr>
              <w:t xml:space="preserve">Котельная, с. </w:t>
            </w:r>
            <w:proofErr w:type="spellStart"/>
            <w:r w:rsidRPr="003F782A">
              <w:rPr>
                <w:color w:val="000000"/>
                <w:sz w:val="28"/>
                <w:szCs w:val="28"/>
              </w:rPr>
              <w:t>Кременкуль</w:t>
            </w:r>
            <w:proofErr w:type="spellEnd"/>
            <w:r w:rsidRPr="003F782A">
              <w:rPr>
                <w:color w:val="000000"/>
                <w:sz w:val="28"/>
                <w:szCs w:val="28"/>
              </w:rPr>
              <w:t>, ул. Ленина, 20</w:t>
            </w:r>
          </w:p>
        </w:tc>
        <w:tc>
          <w:tcPr>
            <w:tcW w:w="1417" w:type="dxa"/>
            <w:shd w:val="clear" w:color="auto" w:fill="auto"/>
            <w:hideMark/>
          </w:tcPr>
          <w:p w14:paraId="01C01AE8" w14:textId="4883D3D6" w:rsidR="000B27F0" w:rsidRPr="003F782A" w:rsidRDefault="000B27F0" w:rsidP="00D6495C">
            <w:pPr>
              <w:widowControl w:val="0"/>
              <w:suppressAutoHyphens/>
              <w:contextualSpacing/>
              <w:jc w:val="both"/>
              <w:rPr>
                <w:color w:val="000000"/>
                <w:sz w:val="28"/>
                <w:szCs w:val="28"/>
              </w:rPr>
            </w:pPr>
            <w:r w:rsidRPr="003F782A">
              <w:rPr>
                <w:color w:val="000000"/>
                <w:sz w:val="28"/>
                <w:szCs w:val="28"/>
              </w:rPr>
              <w:t xml:space="preserve">с. </w:t>
            </w:r>
            <w:proofErr w:type="spellStart"/>
            <w:r w:rsidRPr="003F782A">
              <w:rPr>
                <w:color w:val="000000"/>
                <w:sz w:val="28"/>
                <w:szCs w:val="28"/>
              </w:rPr>
              <w:t>Кременкуль</w:t>
            </w:r>
            <w:proofErr w:type="spellEnd"/>
          </w:p>
        </w:tc>
        <w:tc>
          <w:tcPr>
            <w:tcW w:w="2410" w:type="dxa"/>
            <w:gridSpan w:val="2"/>
            <w:tcBorders>
              <w:top w:val="single" w:sz="4" w:space="0" w:color="auto"/>
              <w:left w:val="nil"/>
              <w:bottom w:val="single" w:sz="4" w:space="0" w:color="auto"/>
              <w:right w:val="single" w:sz="4" w:space="0" w:color="auto"/>
            </w:tcBorders>
            <w:shd w:val="clear" w:color="auto" w:fill="auto"/>
          </w:tcPr>
          <w:p w14:paraId="41D4E1BD" w14:textId="267399CF" w:rsidR="000B27F0" w:rsidRPr="003F782A" w:rsidRDefault="00B74D14" w:rsidP="00D6495C">
            <w:pPr>
              <w:widowControl w:val="0"/>
              <w:suppressAutoHyphens/>
              <w:contextualSpacing/>
              <w:jc w:val="both"/>
              <w:rPr>
                <w:sz w:val="28"/>
                <w:szCs w:val="28"/>
              </w:rPr>
            </w:pPr>
            <w:r>
              <w:rPr>
                <w:sz w:val="28"/>
                <w:szCs w:val="28"/>
              </w:rPr>
              <w:t>ООО ИК «МКС»</w:t>
            </w:r>
          </w:p>
        </w:tc>
        <w:tc>
          <w:tcPr>
            <w:tcW w:w="992" w:type="dxa"/>
          </w:tcPr>
          <w:p w14:paraId="50E424E5" w14:textId="77777777" w:rsidR="000B27F0" w:rsidRPr="003F782A" w:rsidRDefault="000B27F0" w:rsidP="00D6495C">
            <w:pPr>
              <w:widowControl w:val="0"/>
              <w:suppressAutoHyphens/>
              <w:contextualSpacing/>
              <w:jc w:val="both"/>
              <w:rPr>
                <w:color w:val="000000"/>
                <w:sz w:val="28"/>
                <w:szCs w:val="28"/>
                <w:lang w:val="en-US"/>
              </w:rPr>
            </w:pPr>
            <w:r w:rsidRPr="003F782A">
              <w:rPr>
                <w:color w:val="000000"/>
                <w:sz w:val="28"/>
                <w:szCs w:val="28"/>
                <w:lang w:val="en-US"/>
              </w:rPr>
              <w:t>I</w:t>
            </w:r>
          </w:p>
        </w:tc>
        <w:tc>
          <w:tcPr>
            <w:tcW w:w="2864" w:type="dxa"/>
          </w:tcPr>
          <w:p w14:paraId="62864C1D" w14:textId="7BA088A5" w:rsidR="000B27F0" w:rsidRPr="003F782A" w:rsidRDefault="00B74D14" w:rsidP="00D6495C">
            <w:pPr>
              <w:widowControl w:val="0"/>
              <w:suppressAutoHyphens/>
              <w:contextualSpacing/>
              <w:jc w:val="both"/>
              <w:rPr>
                <w:color w:val="000000"/>
                <w:sz w:val="28"/>
                <w:szCs w:val="28"/>
              </w:rPr>
            </w:pPr>
            <w:r>
              <w:rPr>
                <w:color w:val="000000"/>
                <w:sz w:val="28"/>
                <w:szCs w:val="28"/>
              </w:rPr>
              <w:t>Договор аренды</w:t>
            </w:r>
          </w:p>
        </w:tc>
      </w:tr>
      <w:tr w:rsidR="0039677C" w:rsidRPr="003F782A" w14:paraId="64359FD5" w14:textId="5522E633" w:rsidTr="0039677C">
        <w:trPr>
          <w:cantSplit/>
          <w:trHeight w:val="20"/>
        </w:trPr>
        <w:tc>
          <w:tcPr>
            <w:tcW w:w="1985" w:type="dxa"/>
            <w:tcBorders>
              <w:top w:val="single" w:sz="4" w:space="0" w:color="auto"/>
              <w:left w:val="single" w:sz="4" w:space="0" w:color="auto"/>
              <w:bottom w:val="single" w:sz="4" w:space="0" w:color="auto"/>
              <w:right w:val="single" w:sz="4" w:space="0" w:color="auto"/>
            </w:tcBorders>
            <w:shd w:val="clear" w:color="auto" w:fill="auto"/>
          </w:tcPr>
          <w:p w14:paraId="00C50CDF" w14:textId="73B7F3C9" w:rsidR="0039677C" w:rsidRPr="003F782A" w:rsidRDefault="0039677C" w:rsidP="0039677C">
            <w:pPr>
              <w:widowControl w:val="0"/>
              <w:suppressAutoHyphens/>
              <w:contextualSpacing/>
              <w:jc w:val="both"/>
              <w:rPr>
                <w:color w:val="000000"/>
                <w:sz w:val="28"/>
                <w:szCs w:val="28"/>
              </w:rPr>
            </w:pPr>
            <w:r>
              <w:rPr>
                <w:color w:val="000000"/>
                <w:sz w:val="28"/>
                <w:szCs w:val="28"/>
              </w:rPr>
              <w:t>Ко</w:t>
            </w:r>
            <w:r w:rsidRPr="003F782A">
              <w:rPr>
                <w:color w:val="000000"/>
                <w:sz w:val="28"/>
                <w:szCs w:val="28"/>
              </w:rPr>
              <w:t>тельная, п. Садовый, ул. Лесная</w:t>
            </w:r>
          </w:p>
        </w:tc>
        <w:tc>
          <w:tcPr>
            <w:tcW w:w="1417" w:type="dxa"/>
            <w:shd w:val="clear" w:color="auto" w:fill="auto"/>
          </w:tcPr>
          <w:p w14:paraId="228B71F3" w14:textId="73106A57" w:rsidR="0039677C" w:rsidRPr="003F782A" w:rsidRDefault="0039677C" w:rsidP="0039677C">
            <w:pPr>
              <w:widowControl w:val="0"/>
              <w:suppressAutoHyphens/>
              <w:contextualSpacing/>
              <w:jc w:val="both"/>
              <w:rPr>
                <w:color w:val="000000"/>
                <w:sz w:val="28"/>
                <w:szCs w:val="28"/>
              </w:rPr>
            </w:pPr>
            <w:r w:rsidRPr="003F782A">
              <w:rPr>
                <w:color w:val="000000"/>
                <w:sz w:val="28"/>
                <w:szCs w:val="28"/>
              </w:rPr>
              <w:t>п. Садовый</w:t>
            </w:r>
          </w:p>
        </w:tc>
        <w:tc>
          <w:tcPr>
            <w:tcW w:w="2410" w:type="dxa"/>
            <w:gridSpan w:val="2"/>
            <w:tcBorders>
              <w:top w:val="nil"/>
              <w:left w:val="nil"/>
              <w:bottom w:val="single" w:sz="4" w:space="0" w:color="auto"/>
              <w:right w:val="single" w:sz="4" w:space="0" w:color="auto"/>
            </w:tcBorders>
            <w:shd w:val="clear" w:color="auto" w:fill="auto"/>
          </w:tcPr>
          <w:p w14:paraId="5A9F2DD3" w14:textId="57CC836A" w:rsidR="0039677C" w:rsidRPr="003F782A" w:rsidRDefault="0039677C" w:rsidP="0039677C">
            <w:pPr>
              <w:widowControl w:val="0"/>
              <w:suppressAutoHyphens/>
              <w:contextualSpacing/>
              <w:jc w:val="both"/>
              <w:rPr>
                <w:sz w:val="28"/>
                <w:szCs w:val="28"/>
              </w:rPr>
            </w:pPr>
            <w:r w:rsidRPr="003F782A">
              <w:rPr>
                <w:sz w:val="28"/>
                <w:szCs w:val="28"/>
              </w:rPr>
              <w:t>МУП «</w:t>
            </w:r>
            <w:proofErr w:type="spellStart"/>
            <w:r w:rsidRPr="003F782A">
              <w:rPr>
                <w:sz w:val="28"/>
                <w:szCs w:val="28"/>
              </w:rPr>
              <w:t>Кременкульские</w:t>
            </w:r>
            <w:proofErr w:type="spellEnd"/>
            <w:r w:rsidRPr="003F782A">
              <w:rPr>
                <w:sz w:val="28"/>
                <w:szCs w:val="28"/>
              </w:rPr>
              <w:t xml:space="preserve"> коммунальные системы»</w:t>
            </w:r>
          </w:p>
        </w:tc>
        <w:tc>
          <w:tcPr>
            <w:tcW w:w="992" w:type="dxa"/>
          </w:tcPr>
          <w:p w14:paraId="555CCD1C" w14:textId="5BDA646E" w:rsidR="0039677C" w:rsidRPr="003F782A" w:rsidRDefault="0039677C" w:rsidP="0039677C">
            <w:pPr>
              <w:widowControl w:val="0"/>
              <w:suppressAutoHyphens/>
              <w:contextualSpacing/>
              <w:jc w:val="both"/>
              <w:rPr>
                <w:color w:val="000000"/>
                <w:sz w:val="28"/>
                <w:szCs w:val="28"/>
                <w:lang w:val="en-US"/>
              </w:rPr>
            </w:pPr>
            <w:r w:rsidRPr="003F782A">
              <w:rPr>
                <w:color w:val="000000"/>
                <w:sz w:val="28"/>
                <w:szCs w:val="28"/>
                <w:lang w:val="en-US"/>
              </w:rPr>
              <w:t>II</w:t>
            </w:r>
          </w:p>
        </w:tc>
        <w:tc>
          <w:tcPr>
            <w:tcW w:w="2864" w:type="dxa"/>
          </w:tcPr>
          <w:p w14:paraId="36E6216C" w14:textId="644BB184" w:rsidR="0039677C" w:rsidRPr="00B74D14" w:rsidRDefault="0039677C" w:rsidP="0039677C">
            <w:pPr>
              <w:widowControl w:val="0"/>
              <w:suppressAutoHyphens/>
              <w:contextualSpacing/>
              <w:jc w:val="both"/>
              <w:rPr>
                <w:color w:val="000000"/>
                <w:sz w:val="28"/>
                <w:szCs w:val="28"/>
              </w:rPr>
            </w:pPr>
            <w:r w:rsidRPr="003F782A">
              <w:rPr>
                <w:color w:val="000000"/>
                <w:sz w:val="28"/>
                <w:szCs w:val="28"/>
              </w:rPr>
              <w:t xml:space="preserve">Договор хоз. ведения. Собственник администрация </w:t>
            </w:r>
            <w:proofErr w:type="spellStart"/>
            <w:r w:rsidRPr="003F782A">
              <w:rPr>
                <w:color w:val="000000"/>
                <w:sz w:val="28"/>
                <w:szCs w:val="28"/>
              </w:rPr>
              <w:t>Кременкульского</w:t>
            </w:r>
            <w:proofErr w:type="spellEnd"/>
            <w:r w:rsidRPr="003F782A">
              <w:rPr>
                <w:color w:val="000000"/>
                <w:sz w:val="28"/>
                <w:szCs w:val="28"/>
              </w:rPr>
              <w:t xml:space="preserve"> сельского поселения</w:t>
            </w:r>
          </w:p>
        </w:tc>
      </w:tr>
      <w:tr w:rsidR="0039677C" w:rsidRPr="003F782A" w14:paraId="4D0B8A0F" w14:textId="359CFF7B" w:rsidTr="0039677C">
        <w:trPr>
          <w:cantSplit/>
          <w:trHeight w:val="20"/>
        </w:trPr>
        <w:tc>
          <w:tcPr>
            <w:tcW w:w="1985" w:type="dxa"/>
            <w:tcBorders>
              <w:top w:val="single" w:sz="4" w:space="0" w:color="auto"/>
              <w:left w:val="single" w:sz="4" w:space="0" w:color="auto"/>
              <w:bottom w:val="single" w:sz="4" w:space="0" w:color="auto"/>
              <w:right w:val="single" w:sz="4" w:space="0" w:color="auto"/>
            </w:tcBorders>
            <w:shd w:val="clear" w:color="auto" w:fill="auto"/>
          </w:tcPr>
          <w:p w14:paraId="68A9DE48" w14:textId="2298B482" w:rsidR="0039677C" w:rsidRPr="003F782A" w:rsidRDefault="0039677C" w:rsidP="0039677C">
            <w:pPr>
              <w:widowControl w:val="0"/>
              <w:suppressAutoHyphens/>
              <w:contextualSpacing/>
              <w:jc w:val="both"/>
              <w:rPr>
                <w:sz w:val="28"/>
                <w:szCs w:val="28"/>
              </w:rPr>
            </w:pPr>
            <w:r w:rsidRPr="003F782A">
              <w:rPr>
                <w:color w:val="000000"/>
                <w:sz w:val="28"/>
                <w:szCs w:val="28"/>
              </w:rPr>
              <w:lastRenderedPageBreak/>
              <w:t>Котельная, п. Садовый, ул. Первомайская</w:t>
            </w:r>
          </w:p>
        </w:tc>
        <w:tc>
          <w:tcPr>
            <w:tcW w:w="1417" w:type="dxa"/>
            <w:shd w:val="clear" w:color="auto" w:fill="auto"/>
          </w:tcPr>
          <w:p w14:paraId="57C15190" w14:textId="03A818DB" w:rsidR="0039677C" w:rsidRPr="003F782A" w:rsidRDefault="0039677C" w:rsidP="0039677C">
            <w:pPr>
              <w:widowControl w:val="0"/>
              <w:suppressAutoHyphens/>
              <w:contextualSpacing/>
              <w:jc w:val="both"/>
              <w:rPr>
                <w:sz w:val="28"/>
                <w:szCs w:val="28"/>
              </w:rPr>
            </w:pPr>
            <w:r w:rsidRPr="003F782A">
              <w:rPr>
                <w:color w:val="000000"/>
                <w:sz w:val="28"/>
                <w:szCs w:val="28"/>
              </w:rPr>
              <w:t>п. Садовый</w:t>
            </w:r>
          </w:p>
        </w:tc>
        <w:tc>
          <w:tcPr>
            <w:tcW w:w="2410" w:type="dxa"/>
            <w:gridSpan w:val="2"/>
            <w:tcBorders>
              <w:top w:val="nil"/>
              <w:left w:val="nil"/>
              <w:bottom w:val="single" w:sz="4" w:space="0" w:color="auto"/>
              <w:right w:val="single" w:sz="4" w:space="0" w:color="auto"/>
            </w:tcBorders>
            <w:shd w:val="clear" w:color="auto" w:fill="auto"/>
          </w:tcPr>
          <w:p w14:paraId="2E62E03F" w14:textId="71935BFC" w:rsidR="0039677C" w:rsidRPr="003F782A" w:rsidRDefault="0039677C" w:rsidP="0039677C">
            <w:pPr>
              <w:widowControl w:val="0"/>
              <w:suppressAutoHyphens/>
              <w:contextualSpacing/>
              <w:jc w:val="both"/>
              <w:rPr>
                <w:sz w:val="28"/>
                <w:szCs w:val="28"/>
              </w:rPr>
            </w:pPr>
            <w:r w:rsidRPr="003F782A">
              <w:rPr>
                <w:sz w:val="28"/>
                <w:szCs w:val="28"/>
              </w:rPr>
              <w:t>МУП «</w:t>
            </w:r>
            <w:proofErr w:type="spellStart"/>
            <w:r w:rsidRPr="003F782A">
              <w:rPr>
                <w:sz w:val="28"/>
                <w:szCs w:val="28"/>
              </w:rPr>
              <w:t>Кременкульские</w:t>
            </w:r>
            <w:proofErr w:type="spellEnd"/>
            <w:r w:rsidRPr="003F782A">
              <w:rPr>
                <w:sz w:val="28"/>
                <w:szCs w:val="28"/>
              </w:rPr>
              <w:t xml:space="preserve"> коммунальные системы» (далее – МУП «ККС»)</w:t>
            </w:r>
          </w:p>
        </w:tc>
        <w:tc>
          <w:tcPr>
            <w:tcW w:w="992" w:type="dxa"/>
          </w:tcPr>
          <w:p w14:paraId="2241B00C" w14:textId="25CE2122" w:rsidR="0039677C" w:rsidRPr="003F782A" w:rsidRDefault="0039677C" w:rsidP="0039677C">
            <w:pPr>
              <w:widowControl w:val="0"/>
              <w:suppressAutoHyphens/>
              <w:contextualSpacing/>
              <w:jc w:val="both"/>
              <w:rPr>
                <w:color w:val="000000"/>
                <w:sz w:val="28"/>
                <w:szCs w:val="28"/>
                <w:lang w:val="en-US"/>
              </w:rPr>
            </w:pPr>
            <w:r w:rsidRPr="003F782A">
              <w:rPr>
                <w:color w:val="000000"/>
                <w:sz w:val="28"/>
                <w:szCs w:val="28"/>
                <w:lang w:val="en-US"/>
              </w:rPr>
              <w:t>III</w:t>
            </w:r>
          </w:p>
        </w:tc>
        <w:tc>
          <w:tcPr>
            <w:tcW w:w="2864" w:type="dxa"/>
          </w:tcPr>
          <w:p w14:paraId="6301E3F4" w14:textId="79C31F6E" w:rsidR="0039677C" w:rsidRPr="000B27F0" w:rsidRDefault="0039677C" w:rsidP="0039677C">
            <w:pPr>
              <w:widowControl w:val="0"/>
              <w:suppressAutoHyphens/>
              <w:contextualSpacing/>
              <w:jc w:val="both"/>
              <w:rPr>
                <w:color w:val="000000"/>
                <w:sz w:val="28"/>
                <w:szCs w:val="28"/>
              </w:rPr>
            </w:pPr>
            <w:r>
              <w:rPr>
                <w:color w:val="000000"/>
                <w:sz w:val="28"/>
                <w:szCs w:val="28"/>
              </w:rPr>
              <w:t>Аренда по договору №5/2022 от 27.07.2022года с КУИЗО Сосновского района</w:t>
            </w:r>
          </w:p>
        </w:tc>
      </w:tr>
      <w:tr w:rsidR="0039677C" w:rsidRPr="003F782A" w14:paraId="78EF6614" w14:textId="5A92F26A" w:rsidTr="0039677C">
        <w:trPr>
          <w:cantSplit/>
          <w:trHeight w:val="20"/>
        </w:trPr>
        <w:tc>
          <w:tcPr>
            <w:tcW w:w="1985" w:type="dxa"/>
            <w:tcBorders>
              <w:top w:val="single" w:sz="4" w:space="0" w:color="auto"/>
              <w:left w:val="single" w:sz="4" w:space="0" w:color="auto"/>
              <w:bottom w:val="single" w:sz="4" w:space="0" w:color="auto"/>
              <w:right w:val="single" w:sz="4" w:space="0" w:color="auto"/>
            </w:tcBorders>
            <w:shd w:val="clear" w:color="auto" w:fill="auto"/>
          </w:tcPr>
          <w:p w14:paraId="6C571F73" w14:textId="70252D2C" w:rsidR="0039677C" w:rsidRPr="003F782A" w:rsidRDefault="0039677C" w:rsidP="0039677C">
            <w:pPr>
              <w:widowControl w:val="0"/>
              <w:suppressAutoHyphens/>
              <w:contextualSpacing/>
              <w:jc w:val="both"/>
              <w:rPr>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"Залесье", ул. Раздольная, 2б</w:t>
            </w:r>
          </w:p>
        </w:tc>
        <w:tc>
          <w:tcPr>
            <w:tcW w:w="1417" w:type="dxa"/>
            <w:shd w:val="clear" w:color="auto" w:fill="auto"/>
          </w:tcPr>
          <w:p w14:paraId="655E6A13" w14:textId="0F17A6F8" w:rsidR="0039677C" w:rsidRPr="003F782A" w:rsidRDefault="0039677C" w:rsidP="0039677C">
            <w:pPr>
              <w:widowControl w:val="0"/>
              <w:suppressAutoHyphens/>
              <w:contextualSpacing/>
              <w:jc w:val="both"/>
              <w:rPr>
                <w:sz w:val="28"/>
                <w:szCs w:val="28"/>
              </w:rPr>
            </w:pPr>
            <w:r w:rsidRPr="009003E5">
              <w:rPr>
                <w:color w:val="000000"/>
                <w:sz w:val="28"/>
                <w:szCs w:val="28"/>
              </w:rPr>
              <w:t xml:space="preserve">п. Западный, </w:t>
            </w:r>
            <w:proofErr w:type="spellStart"/>
            <w:r w:rsidRPr="009003E5">
              <w:rPr>
                <w:color w:val="000000"/>
                <w:sz w:val="28"/>
                <w:szCs w:val="28"/>
              </w:rPr>
              <w:t>мкр</w:t>
            </w:r>
            <w:proofErr w:type="spellEnd"/>
            <w:r w:rsidRPr="009003E5">
              <w:rPr>
                <w:color w:val="000000"/>
                <w:sz w:val="28"/>
                <w:szCs w:val="28"/>
              </w:rPr>
              <w:t xml:space="preserve">. «Залесье», </w:t>
            </w:r>
            <w:proofErr w:type="spellStart"/>
            <w:r w:rsidRPr="009003E5">
              <w:rPr>
                <w:color w:val="000000"/>
                <w:sz w:val="28"/>
                <w:szCs w:val="28"/>
              </w:rPr>
              <w:t>мкр</w:t>
            </w:r>
            <w:proofErr w:type="spellEnd"/>
            <w:r w:rsidRPr="009003E5">
              <w:rPr>
                <w:color w:val="000000"/>
                <w:sz w:val="28"/>
                <w:szCs w:val="28"/>
              </w:rPr>
              <w:t xml:space="preserve">. «Вишневая горка», </w:t>
            </w:r>
            <w:proofErr w:type="spellStart"/>
            <w:r w:rsidRPr="009003E5">
              <w:rPr>
                <w:color w:val="000000"/>
                <w:sz w:val="28"/>
                <w:szCs w:val="28"/>
              </w:rPr>
              <w:t>мкр</w:t>
            </w:r>
            <w:proofErr w:type="spellEnd"/>
            <w:r w:rsidRPr="009003E5">
              <w:rPr>
                <w:color w:val="000000"/>
                <w:sz w:val="28"/>
                <w:szCs w:val="28"/>
              </w:rPr>
              <w:t xml:space="preserve">. «Женева», </w:t>
            </w:r>
            <w:proofErr w:type="spellStart"/>
            <w:r w:rsidRPr="009003E5">
              <w:rPr>
                <w:color w:val="000000"/>
                <w:sz w:val="28"/>
                <w:szCs w:val="28"/>
              </w:rPr>
              <w:t>мкр</w:t>
            </w:r>
            <w:proofErr w:type="spellEnd"/>
            <w:r w:rsidRPr="009003E5">
              <w:rPr>
                <w:color w:val="000000"/>
                <w:sz w:val="28"/>
                <w:szCs w:val="28"/>
              </w:rPr>
              <w:t>. «Конфетти»</w:t>
            </w:r>
          </w:p>
        </w:tc>
        <w:tc>
          <w:tcPr>
            <w:tcW w:w="2410" w:type="dxa"/>
            <w:gridSpan w:val="2"/>
            <w:tcBorders>
              <w:top w:val="nil"/>
              <w:left w:val="single" w:sz="4" w:space="0" w:color="auto"/>
              <w:bottom w:val="single" w:sz="4" w:space="0" w:color="auto"/>
              <w:right w:val="single" w:sz="4" w:space="0" w:color="auto"/>
            </w:tcBorders>
            <w:shd w:val="clear" w:color="auto" w:fill="auto"/>
          </w:tcPr>
          <w:p w14:paraId="721838EF" w14:textId="2AFB2D59" w:rsidR="0039677C" w:rsidRPr="003F782A" w:rsidRDefault="0039677C" w:rsidP="0039677C">
            <w:pPr>
              <w:widowControl w:val="0"/>
              <w:suppressAutoHyphens/>
              <w:contextualSpacing/>
              <w:jc w:val="both"/>
              <w:rPr>
                <w:sz w:val="28"/>
                <w:szCs w:val="28"/>
              </w:rPr>
            </w:pPr>
            <w:r w:rsidRPr="003F782A">
              <w:rPr>
                <w:sz w:val="28"/>
                <w:szCs w:val="28"/>
              </w:rPr>
              <w:t>ООО «Энергия»</w:t>
            </w:r>
          </w:p>
        </w:tc>
        <w:tc>
          <w:tcPr>
            <w:tcW w:w="992" w:type="dxa"/>
          </w:tcPr>
          <w:p w14:paraId="264D2774" w14:textId="13C03EBF" w:rsidR="0039677C" w:rsidRPr="003F782A" w:rsidRDefault="0039677C" w:rsidP="0039677C">
            <w:pPr>
              <w:widowControl w:val="0"/>
              <w:suppressAutoHyphens/>
              <w:contextualSpacing/>
              <w:jc w:val="both"/>
              <w:rPr>
                <w:color w:val="000000"/>
                <w:sz w:val="28"/>
                <w:szCs w:val="28"/>
                <w:lang w:val="en-US"/>
              </w:rPr>
            </w:pPr>
            <w:r w:rsidRPr="003F782A">
              <w:rPr>
                <w:color w:val="000000"/>
                <w:sz w:val="28"/>
                <w:szCs w:val="28"/>
                <w:lang w:val="en-US"/>
              </w:rPr>
              <w:t>IV</w:t>
            </w:r>
          </w:p>
        </w:tc>
        <w:tc>
          <w:tcPr>
            <w:tcW w:w="2864" w:type="dxa"/>
          </w:tcPr>
          <w:p w14:paraId="526AA021" w14:textId="0AD61945" w:rsidR="0039677C" w:rsidRPr="003F782A" w:rsidRDefault="0039677C" w:rsidP="0039677C">
            <w:pPr>
              <w:widowControl w:val="0"/>
              <w:suppressAutoHyphens/>
              <w:contextualSpacing/>
              <w:jc w:val="both"/>
              <w:rPr>
                <w:color w:val="000000"/>
                <w:sz w:val="28"/>
                <w:szCs w:val="28"/>
                <w:lang w:val="en-US"/>
              </w:rPr>
            </w:pPr>
            <w:proofErr w:type="spellStart"/>
            <w:r w:rsidRPr="003F782A">
              <w:rPr>
                <w:color w:val="000000"/>
                <w:sz w:val="28"/>
                <w:szCs w:val="28"/>
                <w:lang w:val="en-US"/>
              </w:rPr>
              <w:t>Аренда</w:t>
            </w:r>
            <w:proofErr w:type="spellEnd"/>
            <w:r w:rsidRPr="003F782A">
              <w:rPr>
                <w:color w:val="000000"/>
                <w:sz w:val="28"/>
                <w:szCs w:val="28"/>
                <w:lang w:val="en-US"/>
              </w:rPr>
              <w:t xml:space="preserve">. </w:t>
            </w:r>
            <w:proofErr w:type="spellStart"/>
            <w:r w:rsidRPr="003F782A">
              <w:rPr>
                <w:color w:val="000000"/>
                <w:sz w:val="28"/>
                <w:szCs w:val="28"/>
                <w:lang w:val="en-US"/>
              </w:rPr>
              <w:t>Собственник</w:t>
            </w:r>
            <w:proofErr w:type="spellEnd"/>
            <w:r w:rsidRPr="003F782A">
              <w:rPr>
                <w:color w:val="000000"/>
                <w:sz w:val="28"/>
                <w:szCs w:val="28"/>
                <w:lang w:val="en-US"/>
              </w:rPr>
              <w:t xml:space="preserve"> ООО "</w:t>
            </w:r>
            <w:proofErr w:type="spellStart"/>
            <w:r w:rsidRPr="003F782A">
              <w:rPr>
                <w:color w:val="000000"/>
                <w:sz w:val="28"/>
                <w:szCs w:val="28"/>
                <w:lang w:val="en-US"/>
              </w:rPr>
              <w:t>Планета</w:t>
            </w:r>
            <w:proofErr w:type="spellEnd"/>
            <w:r w:rsidRPr="003F782A">
              <w:rPr>
                <w:color w:val="000000"/>
                <w:sz w:val="28"/>
                <w:szCs w:val="28"/>
                <w:lang w:val="en-US"/>
              </w:rPr>
              <w:t>"</w:t>
            </w:r>
          </w:p>
        </w:tc>
      </w:tr>
      <w:tr w:rsidR="0039677C" w:rsidRPr="003F782A" w14:paraId="4249D344" w14:textId="5F8DE0BC" w:rsidTr="0039677C">
        <w:trPr>
          <w:cantSplit/>
          <w:trHeight w:val="20"/>
        </w:trPr>
        <w:tc>
          <w:tcPr>
            <w:tcW w:w="1985" w:type="dxa"/>
            <w:tcBorders>
              <w:top w:val="single" w:sz="4" w:space="0" w:color="auto"/>
              <w:left w:val="single" w:sz="4" w:space="0" w:color="auto"/>
              <w:bottom w:val="single" w:sz="4" w:space="0" w:color="auto"/>
              <w:right w:val="single" w:sz="4" w:space="0" w:color="auto"/>
            </w:tcBorders>
            <w:shd w:val="clear" w:color="auto" w:fill="auto"/>
          </w:tcPr>
          <w:p w14:paraId="7E061CE7" w14:textId="68ECD5A2" w:rsidR="0039677C" w:rsidRPr="003F782A" w:rsidRDefault="0039677C" w:rsidP="0039677C">
            <w:pPr>
              <w:widowControl w:val="0"/>
              <w:suppressAutoHyphens/>
              <w:contextualSpacing/>
              <w:jc w:val="both"/>
              <w:rPr>
                <w:sz w:val="28"/>
                <w:szCs w:val="28"/>
              </w:rPr>
            </w:pPr>
            <w:r w:rsidRPr="003F782A">
              <w:rPr>
                <w:color w:val="000000"/>
                <w:sz w:val="28"/>
                <w:szCs w:val="28"/>
              </w:rPr>
              <w:t xml:space="preserve">Котельная примерно в 800 м по направлению на юго-запад от ориентира п. Западный, </w:t>
            </w:r>
            <w:proofErr w:type="spellStart"/>
            <w:r w:rsidRPr="003F782A">
              <w:rPr>
                <w:color w:val="000000"/>
                <w:sz w:val="28"/>
                <w:szCs w:val="28"/>
              </w:rPr>
              <w:t>мкр</w:t>
            </w:r>
            <w:proofErr w:type="spellEnd"/>
            <w:r w:rsidRPr="003F782A">
              <w:rPr>
                <w:color w:val="000000"/>
                <w:sz w:val="28"/>
                <w:szCs w:val="28"/>
              </w:rPr>
              <w:t>. "Просторы"</w:t>
            </w:r>
          </w:p>
        </w:tc>
        <w:tc>
          <w:tcPr>
            <w:tcW w:w="1417" w:type="dxa"/>
            <w:shd w:val="clear" w:color="auto" w:fill="auto"/>
          </w:tcPr>
          <w:p w14:paraId="4B8FB3A4" w14:textId="250BC0F5" w:rsidR="0039677C" w:rsidRPr="003F782A" w:rsidRDefault="0039677C" w:rsidP="0039677C">
            <w:pPr>
              <w:widowControl w:val="0"/>
              <w:suppressAutoHyphens/>
              <w:contextualSpacing/>
              <w:jc w:val="both"/>
              <w:rPr>
                <w:sz w:val="28"/>
                <w:szCs w:val="28"/>
              </w:rPr>
            </w:pPr>
            <w:r w:rsidRPr="003F782A">
              <w:rPr>
                <w:color w:val="000000"/>
                <w:sz w:val="28"/>
                <w:szCs w:val="28"/>
              </w:rPr>
              <w:t xml:space="preserve">п. Западный, </w:t>
            </w:r>
            <w:proofErr w:type="spellStart"/>
            <w:r w:rsidRPr="003F782A">
              <w:rPr>
                <w:color w:val="000000"/>
                <w:sz w:val="28"/>
                <w:szCs w:val="28"/>
              </w:rPr>
              <w:t>мкр</w:t>
            </w:r>
            <w:proofErr w:type="spellEnd"/>
            <w:r w:rsidRPr="003F782A">
              <w:rPr>
                <w:color w:val="000000"/>
                <w:sz w:val="28"/>
                <w:szCs w:val="28"/>
              </w:rPr>
              <w:t>. "Просторы"</w:t>
            </w:r>
          </w:p>
        </w:tc>
        <w:tc>
          <w:tcPr>
            <w:tcW w:w="2410" w:type="dxa"/>
            <w:gridSpan w:val="2"/>
            <w:tcBorders>
              <w:top w:val="nil"/>
              <w:left w:val="single" w:sz="4" w:space="0" w:color="auto"/>
              <w:bottom w:val="single" w:sz="4" w:space="0" w:color="auto"/>
              <w:right w:val="single" w:sz="4" w:space="0" w:color="auto"/>
            </w:tcBorders>
            <w:shd w:val="clear" w:color="auto" w:fill="auto"/>
          </w:tcPr>
          <w:p w14:paraId="62EB7FCE" w14:textId="01077791" w:rsidR="0039677C" w:rsidRPr="003F782A" w:rsidRDefault="0039677C" w:rsidP="0039677C">
            <w:pPr>
              <w:widowControl w:val="0"/>
              <w:suppressAutoHyphens/>
              <w:contextualSpacing/>
              <w:jc w:val="both"/>
              <w:rPr>
                <w:sz w:val="28"/>
                <w:szCs w:val="28"/>
              </w:rPr>
            </w:pPr>
            <w:r w:rsidRPr="003F782A">
              <w:rPr>
                <w:sz w:val="28"/>
                <w:szCs w:val="28"/>
              </w:rPr>
              <w:t>ООО «Энергия»</w:t>
            </w:r>
          </w:p>
        </w:tc>
        <w:tc>
          <w:tcPr>
            <w:tcW w:w="992" w:type="dxa"/>
          </w:tcPr>
          <w:p w14:paraId="7F92EAE2" w14:textId="5133EA65" w:rsidR="0039677C" w:rsidRPr="003F782A" w:rsidRDefault="0039677C" w:rsidP="0039677C">
            <w:pPr>
              <w:widowControl w:val="0"/>
              <w:suppressAutoHyphens/>
              <w:contextualSpacing/>
              <w:jc w:val="both"/>
              <w:rPr>
                <w:color w:val="000000"/>
                <w:sz w:val="28"/>
                <w:szCs w:val="28"/>
                <w:lang w:val="en-US"/>
              </w:rPr>
            </w:pPr>
            <w:r w:rsidRPr="003F782A">
              <w:rPr>
                <w:color w:val="000000"/>
                <w:sz w:val="28"/>
                <w:szCs w:val="28"/>
                <w:lang w:val="en-US"/>
              </w:rPr>
              <w:t>V</w:t>
            </w:r>
          </w:p>
        </w:tc>
        <w:tc>
          <w:tcPr>
            <w:tcW w:w="2864" w:type="dxa"/>
          </w:tcPr>
          <w:p w14:paraId="60F388D3" w14:textId="09DD7DC2" w:rsidR="0039677C" w:rsidRPr="003F782A" w:rsidRDefault="0039677C" w:rsidP="0039677C">
            <w:pPr>
              <w:widowControl w:val="0"/>
              <w:suppressAutoHyphens/>
              <w:contextualSpacing/>
              <w:jc w:val="both"/>
              <w:rPr>
                <w:color w:val="000000"/>
                <w:sz w:val="28"/>
                <w:szCs w:val="28"/>
              </w:rPr>
            </w:pPr>
            <w:r w:rsidRPr="003F782A">
              <w:rPr>
                <w:color w:val="000000"/>
                <w:sz w:val="28"/>
                <w:szCs w:val="28"/>
              </w:rPr>
              <w:t>Аренда. Собственник ООО "УК "Пифагор" Д.У. ЗПИФ недвижимости "</w:t>
            </w:r>
            <w:proofErr w:type="spellStart"/>
            <w:r w:rsidRPr="003F782A">
              <w:rPr>
                <w:color w:val="000000"/>
                <w:sz w:val="28"/>
                <w:szCs w:val="28"/>
              </w:rPr>
              <w:t>Доминир</w:t>
            </w:r>
            <w:proofErr w:type="spellEnd"/>
            <w:r w:rsidRPr="003F782A">
              <w:rPr>
                <w:color w:val="000000"/>
                <w:sz w:val="28"/>
                <w:szCs w:val="28"/>
              </w:rPr>
              <w:t>"</w:t>
            </w:r>
          </w:p>
        </w:tc>
      </w:tr>
      <w:tr w:rsidR="0039677C" w:rsidRPr="003F782A" w14:paraId="617D660A" w14:textId="79D50281" w:rsidTr="0039677C">
        <w:trPr>
          <w:cantSplit/>
          <w:trHeight w:val="20"/>
        </w:trPr>
        <w:tc>
          <w:tcPr>
            <w:tcW w:w="1985" w:type="dxa"/>
            <w:tcBorders>
              <w:top w:val="single" w:sz="4" w:space="0" w:color="auto"/>
              <w:left w:val="single" w:sz="4" w:space="0" w:color="auto"/>
              <w:bottom w:val="single" w:sz="4" w:space="0" w:color="auto"/>
              <w:right w:val="single" w:sz="4" w:space="0" w:color="auto"/>
            </w:tcBorders>
            <w:shd w:val="clear" w:color="auto" w:fill="auto"/>
          </w:tcPr>
          <w:p w14:paraId="109D42DE" w14:textId="55EAA857" w:rsidR="0039677C" w:rsidRPr="003F782A" w:rsidRDefault="0039677C" w:rsidP="0039677C">
            <w:pPr>
              <w:widowControl w:val="0"/>
              <w:suppressAutoHyphens/>
              <w:contextualSpacing/>
              <w:jc w:val="both"/>
              <w:rPr>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"Привилегия", ул. Цветной бульвар, 1А</w:t>
            </w:r>
          </w:p>
        </w:tc>
        <w:tc>
          <w:tcPr>
            <w:tcW w:w="1417" w:type="dxa"/>
            <w:shd w:val="clear" w:color="auto" w:fill="auto"/>
          </w:tcPr>
          <w:p w14:paraId="7C1AF7F7" w14:textId="3A369CBF" w:rsidR="0039677C" w:rsidRPr="003F782A" w:rsidRDefault="0039677C" w:rsidP="0039677C">
            <w:pPr>
              <w:widowControl w:val="0"/>
              <w:suppressAutoHyphens/>
              <w:contextualSpacing/>
              <w:jc w:val="both"/>
              <w:rPr>
                <w:sz w:val="28"/>
                <w:szCs w:val="28"/>
              </w:rPr>
            </w:pPr>
            <w:r w:rsidRPr="003F782A">
              <w:rPr>
                <w:color w:val="000000"/>
                <w:sz w:val="28"/>
                <w:szCs w:val="28"/>
              </w:rPr>
              <w:t xml:space="preserve">п. Западный, </w:t>
            </w:r>
            <w:proofErr w:type="spellStart"/>
            <w:r w:rsidRPr="003F782A">
              <w:rPr>
                <w:color w:val="000000"/>
                <w:sz w:val="28"/>
                <w:szCs w:val="28"/>
              </w:rPr>
              <w:t>мкр</w:t>
            </w:r>
            <w:proofErr w:type="spellEnd"/>
            <w:r w:rsidRPr="003F782A">
              <w:rPr>
                <w:color w:val="000000"/>
                <w:sz w:val="28"/>
                <w:szCs w:val="28"/>
              </w:rPr>
              <w:t>. "Привилегия"</w:t>
            </w:r>
          </w:p>
        </w:tc>
        <w:tc>
          <w:tcPr>
            <w:tcW w:w="2410" w:type="dxa"/>
            <w:gridSpan w:val="2"/>
            <w:tcBorders>
              <w:top w:val="nil"/>
              <w:left w:val="single" w:sz="4" w:space="0" w:color="auto"/>
              <w:bottom w:val="single" w:sz="4" w:space="0" w:color="auto"/>
              <w:right w:val="single" w:sz="4" w:space="0" w:color="auto"/>
            </w:tcBorders>
            <w:shd w:val="clear" w:color="auto" w:fill="auto"/>
          </w:tcPr>
          <w:p w14:paraId="31A7BD36" w14:textId="1682AD0D" w:rsidR="0039677C" w:rsidRPr="003F782A" w:rsidRDefault="0039677C" w:rsidP="0039677C">
            <w:pPr>
              <w:widowControl w:val="0"/>
              <w:suppressAutoHyphens/>
              <w:contextualSpacing/>
              <w:jc w:val="both"/>
              <w:rPr>
                <w:sz w:val="28"/>
                <w:szCs w:val="28"/>
              </w:rPr>
            </w:pPr>
            <w:r w:rsidRPr="003F782A">
              <w:rPr>
                <w:sz w:val="28"/>
                <w:szCs w:val="28"/>
              </w:rPr>
              <w:t>ООО «Энергия»</w:t>
            </w:r>
          </w:p>
        </w:tc>
        <w:tc>
          <w:tcPr>
            <w:tcW w:w="992" w:type="dxa"/>
          </w:tcPr>
          <w:p w14:paraId="0B128B79" w14:textId="48E4C5CF" w:rsidR="0039677C" w:rsidRPr="003F782A" w:rsidRDefault="0039677C" w:rsidP="0039677C">
            <w:pPr>
              <w:widowControl w:val="0"/>
              <w:suppressAutoHyphens/>
              <w:contextualSpacing/>
              <w:jc w:val="both"/>
              <w:rPr>
                <w:color w:val="000000"/>
                <w:sz w:val="28"/>
                <w:szCs w:val="28"/>
                <w:lang w:val="en-US"/>
              </w:rPr>
            </w:pPr>
            <w:r w:rsidRPr="003F782A">
              <w:rPr>
                <w:color w:val="000000"/>
                <w:sz w:val="28"/>
                <w:szCs w:val="28"/>
                <w:lang w:val="en-US"/>
              </w:rPr>
              <w:t>VI</w:t>
            </w:r>
          </w:p>
        </w:tc>
        <w:tc>
          <w:tcPr>
            <w:tcW w:w="2864" w:type="dxa"/>
          </w:tcPr>
          <w:p w14:paraId="7BCE18BA" w14:textId="1C13254B" w:rsidR="0039677C" w:rsidRPr="003F782A" w:rsidRDefault="0039677C" w:rsidP="0039677C">
            <w:pPr>
              <w:widowControl w:val="0"/>
              <w:suppressAutoHyphens/>
              <w:contextualSpacing/>
              <w:jc w:val="both"/>
              <w:rPr>
                <w:color w:val="000000"/>
                <w:sz w:val="28"/>
                <w:szCs w:val="28"/>
              </w:rPr>
            </w:pPr>
            <w:r w:rsidRPr="003F782A">
              <w:rPr>
                <w:color w:val="000000"/>
                <w:sz w:val="28"/>
                <w:szCs w:val="28"/>
              </w:rPr>
              <w:t>Имущественное право. Собственник ООО "Энергия"</w:t>
            </w:r>
          </w:p>
        </w:tc>
      </w:tr>
      <w:tr w:rsidR="0039677C" w:rsidRPr="003F782A" w14:paraId="557DD955" w14:textId="2C97A02B" w:rsidTr="0039677C">
        <w:trPr>
          <w:cantSplit/>
          <w:trHeight w:val="20"/>
        </w:trPr>
        <w:tc>
          <w:tcPr>
            <w:tcW w:w="1985" w:type="dxa"/>
            <w:tcBorders>
              <w:top w:val="single" w:sz="4" w:space="0" w:color="auto"/>
              <w:left w:val="single" w:sz="4" w:space="0" w:color="auto"/>
              <w:bottom w:val="single" w:sz="4" w:space="0" w:color="auto"/>
              <w:right w:val="single" w:sz="4" w:space="0" w:color="auto"/>
            </w:tcBorders>
            <w:shd w:val="clear" w:color="auto" w:fill="auto"/>
          </w:tcPr>
          <w:p w14:paraId="30B60EEE" w14:textId="0E65615F" w:rsidR="0039677C" w:rsidRPr="003F782A" w:rsidRDefault="0039677C" w:rsidP="0039677C">
            <w:pPr>
              <w:widowControl w:val="0"/>
              <w:suppressAutoHyphens/>
              <w:contextualSpacing/>
              <w:jc w:val="both"/>
              <w:rPr>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"Белый Хутор", ул. Лазурная, 1А</w:t>
            </w:r>
          </w:p>
        </w:tc>
        <w:tc>
          <w:tcPr>
            <w:tcW w:w="1417" w:type="dxa"/>
            <w:shd w:val="clear" w:color="auto" w:fill="auto"/>
          </w:tcPr>
          <w:p w14:paraId="53679B20" w14:textId="66F07B5E" w:rsidR="0039677C" w:rsidRPr="003F782A" w:rsidRDefault="0039677C" w:rsidP="0039677C">
            <w:pPr>
              <w:widowControl w:val="0"/>
              <w:suppressAutoHyphens/>
              <w:contextualSpacing/>
              <w:jc w:val="both"/>
              <w:rPr>
                <w:sz w:val="28"/>
                <w:szCs w:val="28"/>
              </w:rPr>
            </w:pPr>
            <w:r w:rsidRPr="003F782A">
              <w:rPr>
                <w:color w:val="000000"/>
                <w:sz w:val="28"/>
                <w:szCs w:val="28"/>
              </w:rPr>
              <w:t xml:space="preserve">п. Западный, </w:t>
            </w:r>
            <w:proofErr w:type="spellStart"/>
            <w:r w:rsidRPr="003F782A">
              <w:rPr>
                <w:color w:val="000000"/>
                <w:sz w:val="28"/>
                <w:szCs w:val="28"/>
              </w:rPr>
              <w:t>мкр</w:t>
            </w:r>
            <w:proofErr w:type="spellEnd"/>
            <w:r w:rsidRPr="003F782A">
              <w:rPr>
                <w:color w:val="000000"/>
                <w:sz w:val="28"/>
                <w:szCs w:val="28"/>
              </w:rPr>
              <w:t>. "Белый Хутор"</w:t>
            </w:r>
          </w:p>
        </w:tc>
        <w:tc>
          <w:tcPr>
            <w:tcW w:w="2410" w:type="dxa"/>
            <w:gridSpan w:val="2"/>
            <w:tcBorders>
              <w:top w:val="nil"/>
              <w:left w:val="single" w:sz="4" w:space="0" w:color="auto"/>
              <w:bottom w:val="single" w:sz="4" w:space="0" w:color="auto"/>
              <w:right w:val="single" w:sz="4" w:space="0" w:color="auto"/>
            </w:tcBorders>
            <w:shd w:val="clear" w:color="auto" w:fill="auto"/>
          </w:tcPr>
          <w:p w14:paraId="48B6EC39" w14:textId="75FCF12A" w:rsidR="0039677C" w:rsidRPr="003F782A" w:rsidRDefault="0039677C" w:rsidP="0039677C">
            <w:pPr>
              <w:widowControl w:val="0"/>
              <w:suppressAutoHyphens/>
              <w:contextualSpacing/>
              <w:jc w:val="both"/>
              <w:rPr>
                <w:sz w:val="28"/>
                <w:szCs w:val="28"/>
              </w:rPr>
            </w:pPr>
            <w:r w:rsidRPr="003F782A">
              <w:rPr>
                <w:sz w:val="28"/>
                <w:szCs w:val="28"/>
              </w:rPr>
              <w:t>ООО управляющая компания «Южно-Уральская Корпорация жилищного строительства и ипотеки» (далее- ООО УК "ЮУ КЖСИ")</w:t>
            </w:r>
          </w:p>
        </w:tc>
        <w:tc>
          <w:tcPr>
            <w:tcW w:w="992" w:type="dxa"/>
          </w:tcPr>
          <w:p w14:paraId="2C911921" w14:textId="4E4D2DB5" w:rsidR="0039677C" w:rsidRPr="003F782A" w:rsidRDefault="0039677C" w:rsidP="0039677C">
            <w:pPr>
              <w:widowControl w:val="0"/>
              <w:suppressAutoHyphens/>
              <w:contextualSpacing/>
              <w:jc w:val="both"/>
              <w:rPr>
                <w:color w:val="000000"/>
                <w:sz w:val="28"/>
                <w:szCs w:val="28"/>
                <w:lang w:val="en-US"/>
              </w:rPr>
            </w:pPr>
            <w:r w:rsidRPr="003F782A">
              <w:rPr>
                <w:color w:val="000000"/>
                <w:sz w:val="28"/>
                <w:szCs w:val="28"/>
                <w:lang w:val="en-US"/>
              </w:rPr>
              <w:t>VII</w:t>
            </w:r>
          </w:p>
        </w:tc>
        <w:tc>
          <w:tcPr>
            <w:tcW w:w="2864" w:type="dxa"/>
          </w:tcPr>
          <w:p w14:paraId="4FE84A31" w14:textId="0B052296" w:rsidR="0039677C" w:rsidRPr="003F782A" w:rsidRDefault="0039677C" w:rsidP="0039677C">
            <w:pPr>
              <w:widowControl w:val="0"/>
              <w:suppressAutoHyphens/>
              <w:contextualSpacing/>
              <w:jc w:val="both"/>
              <w:rPr>
                <w:color w:val="000000"/>
                <w:sz w:val="28"/>
                <w:szCs w:val="28"/>
              </w:rPr>
            </w:pPr>
            <w:r w:rsidRPr="003F782A">
              <w:rPr>
                <w:color w:val="000000"/>
                <w:sz w:val="28"/>
                <w:szCs w:val="28"/>
              </w:rPr>
              <w:t>Аренда, договор УК314-18 АО «ЮУ КЖСИ». Договор УК315-18 АО ЮУ КЖСИ аренда сетей теплоснабжения</w:t>
            </w:r>
          </w:p>
        </w:tc>
      </w:tr>
      <w:tr w:rsidR="0039677C" w:rsidRPr="003F782A" w14:paraId="24531CA7" w14:textId="1D7318F6" w:rsidTr="0039677C">
        <w:trPr>
          <w:cantSplit/>
          <w:trHeight w:val="20"/>
        </w:trPr>
        <w:tc>
          <w:tcPr>
            <w:tcW w:w="1985" w:type="dxa"/>
            <w:tcBorders>
              <w:top w:val="single" w:sz="4" w:space="0" w:color="auto"/>
              <w:left w:val="single" w:sz="4" w:space="0" w:color="auto"/>
              <w:bottom w:val="single" w:sz="4" w:space="0" w:color="auto"/>
              <w:right w:val="single" w:sz="4" w:space="0" w:color="auto"/>
            </w:tcBorders>
            <w:shd w:val="clear" w:color="auto" w:fill="auto"/>
          </w:tcPr>
          <w:p w14:paraId="5026A6A0" w14:textId="2A55EFBF" w:rsidR="0039677C" w:rsidRPr="003F782A" w:rsidRDefault="0039677C" w:rsidP="0039677C">
            <w:pPr>
              <w:widowControl w:val="0"/>
              <w:suppressAutoHyphens/>
              <w:contextualSpacing/>
              <w:jc w:val="both"/>
              <w:rPr>
                <w:sz w:val="28"/>
                <w:szCs w:val="28"/>
              </w:rPr>
            </w:pPr>
            <w:r w:rsidRPr="003F782A">
              <w:rPr>
                <w:color w:val="000000"/>
                <w:sz w:val="28"/>
                <w:szCs w:val="28"/>
              </w:rPr>
              <w:lastRenderedPageBreak/>
              <w:t xml:space="preserve">Котельная, </w:t>
            </w:r>
            <w:bookmarkStart w:id="317" w:name="_Hlk107261401"/>
            <w:r w:rsidRPr="003F782A">
              <w:rPr>
                <w:color w:val="000000"/>
                <w:sz w:val="28"/>
                <w:szCs w:val="28"/>
              </w:rPr>
              <w:t>п. Пригородный, ул. Ласковая, 28</w:t>
            </w:r>
            <w:bookmarkEnd w:id="317"/>
          </w:p>
        </w:tc>
        <w:tc>
          <w:tcPr>
            <w:tcW w:w="1417" w:type="dxa"/>
            <w:tcBorders>
              <w:bottom w:val="single" w:sz="4" w:space="0" w:color="auto"/>
            </w:tcBorders>
            <w:shd w:val="clear" w:color="auto" w:fill="auto"/>
          </w:tcPr>
          <w:p w14:paraId="75D32D80" w14:textId="3D309604" w:rsidR="0039677C" w:rsidRPr="003F782A" w:rsidRDefault="0039677C" w:rsidP="0039677C">
            <w:pPr>
              <w:widowControl w:val="0"/>
              <w:suppressAutoHyphens/>
              <w:contextualSpacing/>
              <w:jc w:val="both"/>
              <w:rPr>
                <w:sz w:val="28"/>
                <w:szCs w:val="28"/>
              </w:rPr>
            </w:pPr>
            <w:r w:rsidRPr="003F782A">
              <w:rPr>
                <w:sz w:val="28"/>
                <w:szCs w:val="28"/>
              </w:rPr>
              <w:t>п. Пригородный</w:t>
            </w:r>
          </w:p>
        </w:tc>
        <w:tc>
          <w:tcPr>
            <w:tcW w:w="2410" w:type="dxa"/>
            <w:gridSpan w:val="2"/>
            <w:tcBorders>
              <w:top w:val="nil"/>
              <w:left w:val="single" w:sz="4" w:space="0" w:color="auto"/>
              <w:bottom w:val="single" w:sz="4" w:space="0" w:color="auto"/>
              <w:right w:val="single" w:sz="4" w:space="0" w:color="auto"/>
            </w:tcBorders>
            <w:shd w:val="clear" w:color="auto" w:fill="auto"/>
          </w:tcPr>
          <w:p w14:paraId="41857E7D" w14:textId="06C1A50C" w:rsidR="0039677C" w:rsidRPr="003F782A" w:rsidRDefault="0039677C" w:rsidP="0039677C">
            <w:pPr>
              <w:widowControl w:val="0"/>
              <w:suppressAutoHyphens/>
              <w:contextualSpacing/>
              <w:jc w:val="both"/>
              <w:rPr>
                <w:sz w:val="28"/>
                <w:szCs w:val="28"/>
              </w:rPr>
            </w:pPr>
            <w:r w:rsidRPr="003F782A">
              <w:rPr>
                <w:sz w:val="28"/>
                <w:szCs w:val="28"/>
              </w:rPr>
              <w:t xml:space="preserve">ООО «Тепловые сети </w:t>
            </w:r>
            <w:proofErr w:type="spellStart"/>
            <w:r w:rsidRPr="003F782A">
              <w:rPr>
                <w:sz w:val="28"/>
                <w:szCs w:val="28"/>
              </w:rPr>
              <w:t>Кременкуля</w:t>
            </w:r>
            <w:proofErr w:type="spellEnd"/>
            <w:r w:rsidRPr="003F782A">
              <w:rPr>
                <w:sz w:val="28"/>
                <w:szCs w:val="28"/>
              </w:rPr>
              <w:t>» (далее – ООО «ТСК»)</w:t>
            </w:r>
          </w:p>
        </w:tc>
        <w:tc>
          <w:tcPr>
            <w:tcW w:w="992" w:type="dxa"/>
            <w:tcBorders>
              <w:bottom w:val="single" w:sz="4" w:space="0" w:color="auto"/>
            </w:tcBorders>
          </w:tcPr>
          <w:p w14:paraId="395245F8" w14:textId="105A6ED7" w:rsidR="0039677C" w:rsidRPr="003F782A" w:rsidRDefault="0039677C" w:rsidP="0039677C">
            <w:pPr>
              <w:widowControl w:val="0"/>
              <w:suppressAutoHyphens/>
              <w:contextualSpacing/>
              <w:jc w:val="both"/>
              <w:rPr>
                <w:color w:val="000000"/>
                <w:sz w:val="28"/>
                <w:szCs w:val="28"/>
              </w:rPr>
            </w:pPr>
            <w:r w:rsidRPr="003F782A">
              <w:rPr>
                <w:color w:val="000000"/>
                <w:sz w:val="28"/>
                <w:szCs w:val="28"/>
                <w:lang w:val="en-US"/>
              </w:rPr>
              <w:t>VIII</w:t>
            </w:r>
          </w:p>
        </w:tc>
        <w:tc>
          <w:tcPr>
            <w:tcW w:w="2864" w:type="dxa"/>
            <w:tcBorders>
              <w:bottom w:val="single" w:sz="4" w:space="0" w:color="auto"/>
            </w:tcBorders>
          </w:tcPr>
          <w:p w14:paraId="63916311" w14:textId="6FC16DDA" w:rsidR="0039677C" w:rsidRPr="003F782A" w:rsidRDefault="0039677C" w:rsidP="0039677C">
            <w:pPr>
              <w:widowControl w:val="0"/>
              <w:suppressAutoHyphens/>
              <w:contextualSpacing/>
              <w:jc w:val="both"/>
              <w:rPr>
                <w:color w:val="000000"/>
                <w:sz w:val="28"/>
                <w:szCs w:val="28"/>
              </w:rPr>
            </w:pPr>
            <w:r w:rsidRPr="003F782A">
              <w:rPr>
                <w:color w:val="000000"/>
                <w:sz w:val="28"/>
                <w:szCs w:val="28"/>
              </w:rPr>
              <w:t>Имущественное право. Собственник ООО «ТСК»</w:t>
            </w:r>
          </w:p>
        </w:tc>
      </w:tr>
      <w:tr w:rsidR="0039677C" w:rsidRPr="003F782A" w14:paraId="3DDBC558" w14:textId="77777777" w:rsidTr="0039677C">
        <w:trPr>
          <w:cantSplit/>
          <w:trHeight w:val="20"/>
        </w:trPr>
        <w:tc>
          <w:tcPr>
            <w:tcW w:w="1985" w:type="dxa"/>
            <w:tcBorders>
              <w:top w:val="single" w:sz="4" w:space="0" w:color="auto"/>
              <w:left w:val="single" w:sz="4" w:space="0" w:color="auto"/>
              <w:bottom w:val="single" w:sz="4" w:space="0" w:color="auto"/>
              <w:right w:val="single" w:sz="4" w:space="0" w:color="auto"/>
            </w:tcBorders>
            <w:shd w:val="clear" w:color="auto" w:fill="auto"/>
          </w:tcPr>
          <w:p w14:paraId="3748D6A8" w14:textId="194D731D" w:rsidR="0039677C" w:rsidRPr="003F782A" w:rsidRDefault="0039677C" w:rsidP="0039677C">
            <w:pPr>
              <w:widowControl w:val="0"/>
              <w:suppressAutoHyphens/>
              <w:contextualSpacing/>
              <w:jc w:val="both"/>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1417" w:type="dxa"/>
            <w:tcBorders>
              <w:top w:val="single" w:sz="4" w:space="0" w:color="auto"/>
            </w:tcBorders>
            <w:shd w:val="clear" w:color="auto" w:fill="auto"/>
          </w:tcPr>
          <w:p w14:paraId="005FC45A" w14:textId="2B8F146D" w:rsidR="0039677C" w:rsidRPr="003F782A" w:rsidRDefault="0039677C" w:rsidP="0039677C">
            <w:pPr>
              <w:widowControl w:val="0"/>
              <w:suppressAutoHyphens/>
              <w:contextualSpacing/>
              <w:jc w:val="both"/>
              <w:rPr>
                <w:sz w:val="28"/>
                <w:szCs w:val="28"/>
              </w:rPr>
            </w:pPr>
            <w:r>
              <w:rPr>
                <w:color w:val="000000"/>
                <w:sz w:val="28"/>
                <w:szCs w:val="28"/>
              </w:rPr>
              <w:t>п. Терема</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74FC5196" w14:textId="342C4EBF" w:rsidR="0039677C" w:rsidRPr="003F782A" w:rsidRDefault="0039677C" w:rsidP="0039677C">
            <w:pPr>
              <w:widowControl w:val="0"/>
              <w:suppressAutoHyphens/>
              <w:contextualSpacing/>
              <w:jc w:val="both"/>
              <w:rPr>
                <w:sz w:val="28"/>
                <w:szCs w:val="28"/>
              </w:rPr>
            </w:pPr>
            <w:r w:rsidRPr="003F782A">
              <w:rPr>
                <w:sz w:val="28"/>
                <w:szCs w:val="28"/>
              </w:rPr>
              <w:t xml:space="preserve">ООО «Тепловые сети </w:t>
            </w:r>
            <w:proofErr w:type="spellStart"/>
            <w:r w:rsidRPr="003F782A">
              <w:rPr>
                <w:sz w:val="28"/>
                <w:szCs w:val="28"/>
              </w:rPr>
              <w:t>Кременкуля</w:t>
            </w:r>
            <w:proofErr w:type="spellEnd"/>
            <w:r w:rsidRPr="003F782A">
              <w:rPr>
                <w:sz w:val="28"/>
                <w:szCs w:val="28"/>
              </w:rPr>
              <w:t>»</w:t>
            </w:r>
          </w:p>
        </w:tc>
        <w:tc>
          <w:tcPr>
            <w:tcW w:w="992" w:type="dxa"/>
            <w:tcBorders>
              <w:top w:val="single" w:sz="4" w:space="0" w:color="auto"/>
            </w:tcBorders>
          </w:tcPr>
          <w:p w14:paraId="0ED2DDBC" w14:textId="40762051" w:rsidR="0039677C" w:rsidRPr="00F7798F" w:rsidRDefault="0039677C" w:rsidP="0039677C">
            <w:pPr>
              <w:widowControl w:val="0"/>
              <w:suppressAutoHyphens/>
              <w:contextualSpacing/>
              <w:jc w:val="both"/>
              <w:rPr>
                <w:color w:val="000000"/>
                <w:sz w:val="28"/>
                <w:szCs w:val="28"/>
                <w:lang w:val="en-US"/>
              </w:rPr>
            </w:pPr>
            <w:r>
              <w:rPr>
                <w:color w:val="000000"/>
                <w:sz w:val="28"/>
                <w:szCs w:val="28"/>
                <w:lang w:val="en-US"/>
              </w:rPr>
              <w:t>IX</w:t>
            </w:r>
          </w:p>
        </w:tc>
        <w:tc>
          <w:tcPr>
            <w:tcW w:w="2864" w:type="dxa"/>
            <w:tcBorders>
              <w:top w:val="single" w:sz="4" w:space="0" w:color="auto"/>
            </w:tcBorders>
          </w:tcPr>
          <w:p w14:paraId="4A9128EC" w14:textId="6C55C125" w:rsidR="0039677C" w:rsidRPr="003F782A" w:rsidRDefault="0039677C" w:rsidP="0039677C">
            <w:pPr>
              <w:widowControl w:val="0"/>
              <w:suppressAutoHyphens/>
              <w:contextualSpacing/>
              <w:jc w:val="both"/>
              <w:rPr>
                <w:color w:val="000000"/>
                <w:sz w:val="28"/>
                <w:szCs w:val="28"/>
              </w:rPr>
            </w:pPr>
            <w:r w:rsidRPr="003F782A">
              <w:rPr>
                <w:color w:val="000000"/>
                <w:sz w:val="28"/>
                <w:szCs w:val="28"/>
              </w:rPr>
              <w:t>Имущественное право. Собственник ООО «ТСК</w:t>
            </w:r>
          </w:p>
        </w:tc>
      </w:tr>
    </w:tbl>
    <w:bookmarkEnd w:id="316"/>
    <w:p w14:paraId="1246D9BD" w14:textId="5D030487" w:rsidR="000F2CC2" w:rsidRPr="003F782A" w:rsidRDefault="000F2CC2" w:rsidP="00D6495C">
      <w:pPr>
        <w:pStyle w:val="afffe"/>
        <w:suppressAutoHyphens/>
        <w:spacing w:after="120"/>
      </w:pPr>
      <w:r w:rsidRPr="003F782A">
        <w:t>I технологическая зона</w:t>
      </w:r>
    </w:p>
    <w:p w14:paraId="431BD6A4" w14:textId="156D2909" w:rsidR="000F2CC2" w:rsidRPr="003F782A" w:rsidRDefault="000F2CC2" w:rsidP="00D6495C">
      <w:pPr>
        <w:pStyle w:val="afffe"/>
        <w:suppressAutoHyphens/>
        <w:spacing w:after="120"/>
      </w:pPr>
      <w:r w:rsidRPr="003F782A">
        <w:t xml:space="preserve">Зона действия котельной </w:t>
      </w:r>
      <w:r w:rsidR="009A683E" w:rsidRPr="003F782A">
        <w:t xml:space="preserve">в </w:t>
      </w:r>
      <w:r w:rsidR="002658CB" w:rsidRPr="003F782A">
        <w:t xml:space="preserve">с. </w:t>
      </w:r>
      <w:proofErr w:type="spellStart"/>
      <w:r w:rsidR="002658CB" w:rsidRPr="003F782A">
        <w:t>Кременкуль</w:t>
      </w:r>
      <w:proofErr w:type="spellEnd"/>
      <w:r w:rsidR="002658CB" w:rsidRPr="003F782A">
        <w:t>, ул. Ленина, 20 определена</w:t>
      </w:r>
      <w:r w:rsidRPr="003F782A">
        <w:t xml:space="preserve"> по улицам </w:t>
      </w:r>
      <w:r w:rsidR="009A683E" w:rsidRPr="003F782A">
        <w:t>Ленина, Северная</w:t>
      </w:r>
      <w:r w:rsidRPr="003F782A">
        <w:t>.</w:t>
      </w:r>
    </w:p>
    <w:p w14:paraId="1E062726" w14:textId="1BAD826D" w:rsidR="000F2CC2" w:rsidRPr="003F782A" w:rsidRDefault="000F2CC2" w:rsidP="00D6495C">
      <w:pPr>
        <w:pStyle w:val="afffe"/>
        <w:suppressAutoHyphens/>
        <w:spacing w:after="120"/>
      </w:pPr>
      <w:r w:rsidRPr="003F782A">
        <w:t>В зоне представлен один источник выработки тепловой энергии в состав оборудования которого входит</w:t>
      </w:r>
      <w:r w:rsidR="009A683E" w:rsidRPr="003F782A">
        <w:t xml:space="preserve"> 3</w:t>
      </w:r>
      <w:r w:rsidRPr="003F782A">
        <w:t xml:space="preserve"> водогрейных котла марки </w:t>
      </w:r>
      <w:proofErr w:type="spellStart"/>
      <w:r w:rsidR="009A683E" w:rsidRPr="003F782A">
        <w:t>Энторос</w:t>
      </w:r>
      <w:proofErr w:type="spellEnd"/>
      <w:r w:rsidR="009A683E" w:rsidRPr="003F782A">
        <w:t xml:space="preserve"> и КВГ</w:t>
      </w:r>
      <w:r w:rsidRPr="003F782A">
        <w:t xml:space="preserve"> суммарная тепловая мощность которых, составляет </w:t>
      </w:r>
      <w:r w:rsidR="009A683E" w:rsidRPr="003F782A">
        <w:t>10.78</w:t>
      </w:r>
      <w:r w:rsidR="003E6A32" w:rsidRPr="003F782A">
        <w:t xml:space="preserve"> </w:t>
      </w:r>
      <w:r w:rsidRPr="003F782A">
        <w:t>Гкал/час.</w:t>
      </w:r>
    </w:p>
    <w:p w14:paraId="64E20F1E" w14:textId="77777777" w:rsidR="000F2CC2" w:rsidRPr="003F782A" w:rsidRDefault="000F2CC2" w:rsidP="00D6495C">
      <w:pPr>
        <w:pStyle w:val="afffe"/>
        <w:suppressAutoHyphens/>
        <w:spacing w:after="120"/>
      </w:pPr>
      <w:r w:rsidRPr="003F782A">
        <w:t>Централизованные тепловые пункты отсутствуют.</w:t>
      </w:r>
    </w:p>
    <w:p w14:paraId="4F6AD122" w14:textId="77777777" w:rsidR="000F2CC2" w:rsidRPr="003F782A" w:rsidRDefault="000F2CC2" w:rsidP="00D6495C">
      <w:pPr>
        <w:pStyle w:val="afffe"/>
        <w:suppressAutoHyphens/>
        <w:spacing w:after="120"/>
      </w:pPr>
      <w:r w:rsidRPr="003F782A">
        <w:t>II технологическая зона</w:t>
      </w:r>
    </w:p>
    <w:p w14:paraId="4FE5DA05" w14:textId="6EFB67CF" w:rsidR="000F2CC2" w:rsidRPr="003F782A" w:rsidRDefault="000F2CC2" w:rsidP="00D6495C">
      <w:pPr>
        <w:pStyle w:val="afffe"/>
        <w:suppressAutoHyphens/>
        <w:spacing w:after="120"/>
      </w:pPr>
      <w:r w:rsidRPr="003F782A">
        <w:t xml:space="preserve">Зона действия котельной </w:t>
      </w:r>
      <w:r w:rsidR="009A683E" w:rsidRPr="003F782A">
        <w:t>в</w:t>
      </w:r>
      <w:r w:rsidRPr="003F782A">
        <w:t xml:space="preserve"> </w:t>
      </w:r>
      <w:r w:rsidR="009A683E" w:rsidRPr="003F782A">
        <w:t>п. Садовый, ул. Лесная определена двумя жилыми домами</w:t>
      </w:r>
      <w:r w:rsidRPr="003F782A">
        <w:t xml:space="preserve"> по улиц</w:t>
      </w:r>
      <w:r w:rsidR="009A683E" w:rsidRPr="003F782A">
        <w:t>е Лесная</w:t>
      </w:r>
      <w:r w:rsidRPr="003F782A">
        <w:t>.</w:t>
      </w:r>
    </w:p>
    <w:p w14:paraId="3FE9D565" w14:textId="09C3129B" w:rsidR="000F2CC2" w:rsidRPr="003F782A" w:rsidRDefault="000F2CC2" w:rsidP="00D6495C">
      <w:pPr>
        <w:pStyle w:val="afffe"/>
        <w:suppressAutoHyphens/>
        <w:spacing w:after="120"/>
      </w:pPr>
      <w:r w:rsidRPr="003F782A">
        <w:t xml:space="preserve">В зоне представлен один источник выработки тепловой энергии в состав оборудования которого входит </w:t>
      </w:r>
      <w:r w:rsidR="009A683E" w:rsidRPr="003F782A">
        <w:t>2</w:t>
      </w:r>
      <w:r w:rsidRPr="003F782A">
        <w:t xml:space="preserve"> водогрейных котла марки </w:t>
      </w:r>
      <w:proofErr w:type="spellStart"/>
      <w:r w:rsidR="009A683E" w:rsidRPr="003F782A">
        <w:rPr>
          <w:lang w:val="en-US"/>
        </w:rPr>
        <w:t>Megaprex</w:t>
      </w:r>
      <w:proofErr w:type="spellEnd"/>
      <w:r w:rsidRPr="003F782A">
        <w:t xml:space="preserve"> суммарная тепловая мощность которых, составляет </w:t>
      </w:r>
      <w:r w:rsidR="009A683E" w:rsidRPr="003F782A">
        <w:t>0.21</w:t>
      </w:r>
      <w:r w:rsidRPr="003F782A">
        <w:t>Гкал/час.</w:t>
      </w:r>
    </w:p>
    <w:p w14:paraId="508C3575" w14:textId="59DA4191" w:rsidR="000F2CC2" w:rsidRPr="003F782A" w:rsidRDefault="000F2CC2" w:rsidP="00D6495C">
      <w:pPr>
        <w:pStyle w:val="afffe"/>
        <w:suppressAutoHyphens/>
      </w:pPr>
      <w:r w:rsidRPr="003F782A">
        <w:t>Централизованные тепловые пункты отсутствуют.</w:t>
      </w:r>
    </w:p>
    <w:p w14:paraId="5737EF5E" w14:textId="1D3B1975" w:rsidR="009A683E" w:rsidRPr="003F782A" w:rsidRDefault="009A683E" w:rsidP="00D6495C">
      <w:pPr>
        <w:pStyle w:val="afffe"/>
        <w:suppressAutoHyphens/>
        <w:spacing w:after="120"/>
      </w:pPr>
      <w:r w:rsidRPr="003F782A">
        <w:t>II</w:t>
      </w:r>
      <w:r w:rsidRPr="003F782A">
        <w:rPr>
          <w:lang w:val="en-US"/>
        </w:rPr>
        <w:t>I</w:t>
      </w:r>
      <w:r w:rsidRPr="003F782A">
        <w:t xml:space="preserve"> технологическая зона</w:t>
      </w:r>
    </w:p>
    <w:p w14:paraId="17E6CB75" w14:textId="06C67DA0" w:rsidR="009A683E" w:rsidRPr="003F782A" w:rsidRDefault="009A683E" w:rsidP="00D6495C">
      <w:pPr>
        <w:pStyle w:val="afffe"/>
        <w:suppressAutoHyphens/>
        <w:spacing w:after="120"/>
      </w:pPr>
      <w:r w:rsidRPr="003F782A">
        <w:t>Зона действия котельной в п. Садовый, ул. Первомайская определена зданием бюджетного учреждения по улице Тракто</w:t>
      </w:r>
      <w:r w:rsidR="000B27F0">
        <w:t>вая</w:t>
      </w:r>
      <w:r w:rsidRPr="003F782A">
        <w:t>.</w:t>
      </w:r>
    </w:p>
    <w:p w14:paraId="0C1806F9" w14:textId="197CBB2B" w:rsidR="009A683E" w:rsidRPr="003F782A" w:rsidRDefault="009A683E" w:rsidP="00D6495C">
      <w:pPr>
        <w:pStyle w:val="afffe"/>
        <w:suppressAutoHyphens/>
        <w:spacing w:after="120"/>
      </w:pPr>
      <w:r w:rsidRPr="003F782A">
        <w:t xml:space="preserve">В зоне представлен один источник выработки тепловой энергии в состав оборудования которого входит 2 водогрейных котла марки </w:t>
      </w:r>
      <w:proofErr w:type="spellStart"/>
      <w:r w:rsidRPr="003F782A">
        <w:rPr>
          <w:lang w:val="en-US"/>
        </w:rPr>
        <w:t>Megaprex</w:t>
      </w:r>
      <w:proofErr w:type="spellEnd"/>
      <w:r w:rsidRPr="003F782A">
        <w:t xml:space="preserve"> суммарная тепловая мощность которых, составляет 0.26Гкал/час.</w:t>
      </w:r>
    </w:p>
    <w:p w14:paraId="10D02C2B" w14:textId="77777777" w:rsidR="009A683E" w:rsidRPr="003F782A" w:rsidRDefault="009A683E" w:rsidP="00D6495C">
      <w:pPr>
        <w:pStyle w:val="afffe"/>
        <w:suppressAutoHyphens/>
      </w:pPr>
      <w:r w:rsidRPr="003F782A">
        <w:t>Централизованные тепловые пункты отсутствуют.</w:t>
      </w:r>
    </w:p>
    <w:p w14:paraId="5F53F30C" w14:textId="47D3BBA1" w:rsidR="009A683E" w:rsidRPr="003F782A" w:rsidRDefault="009A683E" w:rsidP="00D6495C">
      <w:pPr>
        <w:pStyle w:val="afffe"/>
        <w:suppressAutoHyphens/>
        <w:spacing w:after="120"/>
      </w:pPr>
      <w:r w:rsidRPr="003F782A">
        <w:t>I</w:t>
      </w:r>
      <w:r w:rsidRPr="003F782A">
        <w:rPr>
          <w:lang w:val="en-US"/>
        </w:rPr>
        <w:t>V</w:t>
      </w:r>
      <w:r w:rsidRPr="003F782A">
        <w:t xml:space="preserve"> технологическая зона</w:t>
      </w:r>
    </w:p>
    <w:p w14:paraId="32A00913" w14:textId="587FA3E7" w:rsidR="009A683E" w:rsidRPr="003F782A" w:rsidRDefault="009A683E" w:rsidP="00D6495C">
      <w:pPr>
        <w:pStyle w:val="afffe"/>
        <w:suppressAutoHyphens/>
        <w:spacing w:after="120"/>
      </w:pPr>
      <w:r w:rsidRPr="003F782A">
        <w:t xml:space="preserve">Зона действия котельной в п. Западный, </w:t>
      </w:r>
      <w:proofErr w:type="spellStart"/>
      <w:r w:rsidRPr="003F782A">
        <w:t>мкр</w:t>
      </w:r>
      <w:proofErr w:type="spellEnd"/>
      <w:r w:rsidRPr="003F782A">
        <w:t>. "Залесье", ул. Раздольная, 2б определена по улиц</w:t>
      </w:r>
      <w:r w:rsidR="00F97454" w:rsidRPr="003F782A">
        <w:t>ам</w:t>
      </w:r>
      <w:r w:rsidRPr="003F782A">
        <w:t xml:space="preserve"> </w:t>
      </w:r>
      <w:r w:rsidR="009003E5" w:rsidRPr="009003E5">
        <w:t>Еловая, Заповедная, Прохладная, Отрадная, Радужная, Раздольная, Женевский бульвар, Изумрудная, Вишневая аллея, Олимпийская, Генерала Костицына, Правобережная, Дружбы</w:t>
      </w:r>
      <w:r w:rsidRPr="003F782A">
        <w:t>.</w:t>
      </w:r>
    </w:p>
    <w:p w14:paraId="4088DF17" w14:textId="5CA8330B" w:rsidR="009A683E" w:rsidRPr="003F782A" w:rsidRDefault="009A683E" w:rsidP="00D6495C">
      <w:pPr>
        <w:pStyle w:val="afffe"/>
        <w:suppressAutoHyphens/>
        <w:spacing w:after="120"/>
      </w:pPr>
      <w:r w:rsidRPr="003F782A">
        <w:t xml:space="preserve">В зоне представлен один источник выработки тепловой энергии в состав оборудования которого входит </w:t>
      </w:r>
      <w:r w:rsidR="00F97454" w:rsidRPr="003F782A">
        <w:t>5</w:t>
      </w:r>
      <w:r w:rsidRPr="003F782A">
        <w:t xml:space="preserve"> водогрейных котла марки </w:t>
      </w:r>
      <w:r w:rsidR="00F97454" w:rsidRPr="003F782A">
        <w:t xml:space="preserve">КВСА, </w:t>
      </w:r>
      <w:proofErr w:type="spellStart"/>
      <w:r w:rsidR="00F97454" w:rsidRPr="003F782A">
        <w:rPr>
          <w:lang w:val="en-US"/>
        </w:rPr>
        <w:t>Lavart</w:t>
      </w:r>
      <w:proofErr w:type="spellEnd"/>
      <w:r w:rsidRPr="003F782A">
        <w:t xml:space="preserve"> суммарная тепловая мощность которых, составляет </w:t>
      </w:r>
      <w:r w:rsidR="00F97454" w:rsidRPr="003F782A">
        <w:t>25.8</w:t>
      </w:r>
      <w:r w:rsidRPr="003F782A">
        <w:t>Гкал/час.</w:t>
      </w:r>
    </w:p>
    <w:p w14:paraId="5DE3503E" w14:textId="77777777" w:rsidR="009A683E" w:rsidRPr="003F782A" w:rsidRDefault="009A683E" w:rsidP="00D6495C">
      <w:pPr>
        <w:pStyle w:val="afffe"/>
        <w:suppressAutoHyphens/>
      </w:pPr>
      <w:r w:rsidRPr="003F782A">
        <w:t>Централизованные тепловые пункты отсутствуют.</w:t>
      </w:r>
    </w:p>
    <w:p w14:paraId="6CB41A12" w14:textId="41829900" w:rsidR="00F97454" w:rsidRPr="003F782A" w:rsidRDefault="00F97454" w:rsidP="00D6495C">
      <w:pPr>
        <w:pStyle w:val="afffe"/>
        <w:suppressAutoHyphens/>
        <w:spacing w:after="120"/>
      </w:pPr>
      <w:r w:rsidRPr="003F782A">
        <w:rPr>
          <w:lang w:val="en-US"/>
        </w:rPr>
        <w:t>V</w:t>
      </w:r>
      <w:r w:rsidRPr="003F782A">
        <w:t xml:space="preserve"> технологическая зона</w:t>
      </w:r>
    </w:p>
    <w:p w14:paraId="545913E2" w14:textId="4E085A42" w:rsidR="00F97454" w:rsidRPr="003F782A" w:rsidRDefault="00F97454" w:rsidP="00D6495C">
      <w:pPr>
        <w:pStyle w:val="afffe"/>
        <w:suppressAutoHyphens/>
        <w:spacing w:after="120"/>
      </w:pPr>
      <w:r w:rsidRPr="003F782A">
        <w:t xml:space="preserve">Зона действия котельной в п. Западный, </w:t>
      </w:r>
      <w:proofErr w:type="spellStart"/>
      <w:r w:rsidRPr="003F782A">
        <w:t>мкр</w:t>
      </w:r>
      <w:proofErr w:type="spellEnd"/>
      <w:r w:rsidRPr="003F782A">
        <w:t xml:space="preserve">. "Просторы" определена по </w:t>
      </w:r>
      <w:r w:rsidRPr="003F782A">
        <w:lastRenderedPageBreak/>
        <w:t>улице Просторная.</w:t>
      </w:r>
    </w:p>
    <w:p w14:paraId="785CA754" w14:textId="6008BD4E" w:rsidR="00F97454" w:rsidRPr="003F782A" w:rsidRDefault="00F97454" w:rsidP="00D6495C">
      <w:pPr>
        <w:pStyle w:val="afffe"/>
        <w:suppressAutoHyphens/>
        <w:spacing w:after="120"/>
      </w:pPr>
      <w:r w:rsidRPr="003F782A">
        <w:t xml:space="preserve">В зоне представлен один источник выработки тепловой энергии в состав оборудования которого входит </w:t>
      </w:r>
      <w:r w:rsidR="006B6AED" w:rsidRPr="003F782A">
        <w:t>2</w:t>
      </w:r>
      <w:r w:rsidRPr="003F782A">
        <w:t xml:space="preserve"> водогрейных котла марки </w:t>
      </w:r>
      <w:proofErr w:type="spellStart"/>
      <w:r w:rsidRPr="003F782A">
        <w:rPr>
          <w:lang w:val="en-US"/>
        </w:rPr>
        <w:t>Lavart</w:t>
      </w:r>
      <w:proofErr w:type="spellEnd"/>
      <w:r w:rsidRPr="003F782A">
        <w:t xml:space="preserve"> суммарная тепловая мощность которых, составляет </w:t>
      </w:r>
      <w:r w:rsidR="006B6AED" w:rsidRPr="003F782A">
        <w:t>2.58</w:t>
      </w:r>
      <w:r w:rsidRPr="003F782A">
        <w:t>Гкал/час.</w:t>
      </w:r>
    </w:p>
    <w:p w14:paraId="158C46BE" w14:textId="77777777" w:rsidR="00F97454" w:rsidRPr="003F782A" w:rsidRDefault="00F97454" w:rsidP="00D6495C">
      <w:pPr>
        <w:pStyle w:val="afffe"/>
        <w:suppressAutoHyphens/>
      </w:pPr>
      <w:r w:rsidRPr="003F782A">
        <w:t>Централизованные тепловые пункты отсутствуют.</w:t>
      </w:r>
    </w:p>
    <w:p w14:paraId="6A3EF138" w14:textId="2C357BC7" w:rsidR="006B6AED" w:rsidRPr="003F782A" w:rsidRDefault="006B6AED" w:rsidP="00D6495C">
      <w:pPr>
        <w:pStyle w:val="afffe"/>
        <w:suppressAutoHyphens/>
        <w:spacing w:after="120"/>
      </w:pPr>
      <w:r w:rsidRPr="003F782A">
        <w:rPr>
          <w:lang w:val="en-US"/>
        </w:rPr>
        <w:t>VI</w:t>
      </w:r>
      <w:r w:rsidRPr="003F782A">
        <w:t xml:space="preserve"> технологическая зона</w:t>
      </w:r>
    </w:p>
    <w:p w14:paraId="0BB8DD05" w14:textId="7E24C2CA" w:rsidR="006B6AED" w:rsidRPr="003F782A" w:rsidRDefault="006B6AED" w:rsidP="00D6495C">
      <w:pPr>
        <w:pStyle w:val="afffe"/>
        <w:suppressAutoHyphens/>
        <w:spacing w:after="120"/>
      </w:pPr>
      <w:r w:rsidRPr="003F782A">
        <w:t xml:space="preserve">Зона действия котельной в п. Западный, </w:t>
      </w:r>
      <w:proofErr w:type="spellStart"/>
      <w:r w:rsidRPr="003F782A">
        <w:t>мкр</w:t>
      </w:r>
      <w:proofErr w:type="spellEnd"/>
      <w:r w:rsidRPr="003F782A">
        <w:t>. "Привилегия", ул. Цветной бульвар, 1А определена по улицам Уютная, Цветной бульвар, Академическая</w:t>
      </w:r>
      <w:r w:rsidR="009003E5">
        <w:t>, Спортивная</w:t>
      </w:r>
      <w:r w:rsidRPr="003F782A">
        <w:t>.</w:t>
      </w:r>
    </w:p>
    <w:p w14:paraId="4E03BCF7" w14:textId="33EB57AE" w:rsidR="006B6AED" w:rsidRPr="003F782A" w:rsidRDefault="006B6AED" w:rsidP="00D6495C">
      <w:pPr>
        <w:pStyle w:val="afffe"/>
        <w:suppressAutoHyphens/>
        <w:spacing w:after="120"/>
      </w:pPr>
      <w:r w:rsidRPr="003F782A">
        <w:t xml:space="preserve">В зоне представлен один источник выработки тепловой энергии в состав оборудования которого входит </w:t>
      </w:r>
      <w:r w:rsidR="009003E5">
        <w:t>4</w:t>
      </w:r>
      <w:r w:rsidRPr="003F782A">
        <w:t xml:space="preserve"> водогрейных котла марки </w:t>
      </w:r>
      <w:proofErr w:type="spellStart"/>
      <w:r w:rsidRPr="003F782A">
        <w:rPr>
          <w:lang w:val="en-US"/>
        </w:rPr>
        <w:t>Lavart</w:t>
      </w:r>
      <w:proofErr w:type="spellEnd"/>
      <w:r w:rsidRPr="003F782A">
        <w:t xml:space="preserve"> суммарная тепловая мощность которых, составляет </w:t>
      </w:r>
      <w:r w:rsidR="009003E5">
        <w:t>18.92</w:t>
      </w:r>
      <w:r w:rsidRPr="003F782A">
        <w:t>Гкал/час.</w:t>
      </w:r>
    </w:p>
    <w:p w14:paraId="007539C2" w14:textId="77777777" w:rsidR="006B6AED" w:rsidRPr="003F782A" w:rsidRDefault="006B6AED" w:rsidP="00D6495C">
      <w:pPr>
        <w:pStyle w:val="afffe"/>
        <w:suppressAutoHyphens/>
      </w:pPr>
      <w:r w:rsidRPr="003F782A">
        <w:t>Централизованные тепловые пункты отсутствуют.</w:t>
      </w:r>
    </w:p>
    <w:p w14:paraId="324D2642" w14:textId="76BBAB2D" w:rsidR="006B6AED" w:rsidRPr="003F782A" w:rsidRDefault="006B6AED" w:rsidP="00D6495C">
      <w:pPr>
        <w:pStyle w:val="afffe"/>
        <w:suppressAutoHyphens/>
        <w:spacing w:after="120"/>
      </w:pPr>
      <w:r w:rsidRPr="003F782A">
        <w:rPr>
          <w:lang w:val="en-US"/>
        </w:rPr>
        <w:t>VII</w:t>
      </w:r>
      <w:r w:rsidRPr="003F782A">
        <w:t xml:space="preserve"> технологическая зона</w:t>
      </w:r>
    </w:p>
    <w:p w14:paraId="54C178C8" w14:textId="49B9FBF5" w:rsidR="006B6AED" w:rsidRPr="003F782A" w:rsidRDefault="006B6AED" w:rsidP="00D6495C">
      <w:pPr>
        <w:pStyle w:val="afffe"/>
        <w:suppressAutoHyphens/>
        <w:spacing w:after="120"/>
      </w:pPr>
      <w:r w:rsidRPr="003F782A">
        <w:t xml:space="preserve">Зона действия котельной в п. Западный, </w:t>
      </w:r>
      <w:proofErr w:type="spellStart"/>
      <w:r w:rsidRPr="003F782A">
        <w:t>мкр</w:t>
      </w:r>
      <w:proofErr w:type="spellEnd"/>
      <w:r w:rsidRPr="003F782A">
        <w:t xml:space="preserve">. "Белый Хутор", </w:t>
      </w:r>
      <w:proofErr w:type="spellStart"/>
      <w:r w:rsidRPr="003F782A">
        <w:t>ул</w:t>
      </w:r>
      <w:proofErr w:type="spellEnd"/>
      <w:r w:rsidRPr="003F782A">
        <w:t xml:space="preserve"> Лазурная, 1А определена по улицам Лазурная, Светлая, Береговая.</w:t>
      </w:r>
    </w:p>
    <w:p w14:paraId="1D438373" w14:textId="5E14C0CE" w:rsidR="006B6AED" w:rsidRPr="003F782A" w:rsidRDefault="006B6AED" w:rsidP="00D6495C">
      <w:pPr>
        <w:pStyle w:val="afffe"/>
        <w:suppressAutoHyphens/>
        <w:spacing w:after="120"/>
      </w:pPr>
      <w:r w:rsidRPr="003F782A">
        <w:t xml:space="preserve">В зоне представлен один источник выработки тепловой энергии в состав оборудования которого входит 3 водогрейных котла марки </w:t>
      </w:r>
      <w:proofErr w:type="spellStart"/>
      <w:r w:rsidRPr="003F782A">
        <w:rPr>
          <w:lang w:val="en-US"/>
        </w:rPr>
        <w:t>Logano</w:t>
      </w:r>
      <w:proofErr w:type="spellEnd"/>
      <w:r w:rsidRPr="003F782A">
        <w:t xml:space="preserve"> </w:t>
      </w:r>
      <w:r w:rsidRPr="003F782A">
        <w:rPr>
          <w:lang w:val="en-US"/>
        </w:rPr>
        <w:t>Buderus</w:t>
      </w:r>
      <w:r w:rsidRPr="003F782A">
        <w:t xml:space="preserve"> суммарная тепловая мощность которых, составляет 13.41Гкал/час.</w:t>
      </w:r>
    </w:p>
    <w:p w14:paraId="421690BE" w14:textId="77777777" w:rsidR="006B6AED" w:rsidRPr="003F782A" w:rsidRDefault="006B6AED" w:rsidP="00D6495C">
      <w:pPr>
        <w:pStyle w:val="afffe"/>
        <w:suppressAutoHyphens/>
      </w:pPr>
      <w:r w:rsidRPr="003F782A">
        <w:t>Централизованные тепловые пункты отсутствуют.</w:t>
      </w:r>
    </w:p>
    <w:p w14:paraId="4933F4C0" w14:textId="66142932" w:rsidR="006B6AED" w:rsidRPr="003F782A" w:rsidRDefault="006B6AED" w:rsidP="00D6495C">
      <w:pPr>
        <w:pStyle w:val="afffe"/>
        <w:suppressAutoHyphens/>
        <w:spacing w:after="120"/>
      </w:pPr>
      <w:r w:rsidRPr="003F782A">
        <w:rPr>
          <w:lang w:val="en-US"/>
        </w:rPr>
        <w:t>VIII</w:t>
      </w:r>
      <w:r w:rsidRPr="003F782A">
        <w:t xml:space="preserve"> технологическая зона</w:t>
      </w:r>
    </w:p>
    <w:p w14:paraId="694144EF" w14:textId="6086EAAE" w:rsidR="006B6AED" w:rsidRPr="003F782A" w:rsidRDefault="006B6AED" w:rsidP="00D6495C">
      <w:pPr>
        <w:pStyle w:val="afffe"/>
        <w:suppressAutoHyphens/>
        <w:spacing w:after="120"/>
      </w:pPr>
      <w:r w:rsidRPr="003F782A">
        <w:t xml:space="preserve">Зона действия котельной в п. Пригородный, ул. Ласковая, 28 определена </w:t>
      </w:r>
      <w:r w:rsidR="006616BA" w:rsidRPr="003F782A">
        <w:t>кадастровым кварталом 74:19:1201002</w:t>
      </w:r>
      <w:r w:rsidRPr="003F782A">
        <w:t>.</w:t>
      </w:r>
    </w:p>
    <w:p w14:paraId="07FE8734" w14:textId="6EF3278A" w:rsidR="006B6AED" w:rsidRPr="003F782A" w:rsidRDefault="006B6AED" w:rsidP="00D6495C">
      <w:pPr>
        <w:pStyle w:val="afffe"/>
        <w:suppressAutoHyphens/>
        <w:spacing w:after="120"/>
      </w:pPr>
      <w:r w:rsidRPr="003F782A">
        <w:t xml:space="preserve">В зоне представлен один источник выработки тепловой энергии в состав оборудования которого входит </w:t>
      </w:r>
      <w:r w:rsidR="006616BA" w:rsidRPr="003F782A">
        <w:t>2</w:t>
      </w:r>
      <w:r w:rsidRPr="003F782A">
        <w:t xml:space="preserve"> водогрейных котла марки </w:t>
      </w:r>
      <w:r w:rsidR="006616BA" w:rsidRPr="003F782A">
        <w:rPr>
          <w:lang w:val="en-US"/>
        </w:rPr>
        <w:t>Bosch</w:t>
      </w:r>
      <w:r w:rsidRPr="003F782A">
        <w:t xml:space="preserve"> суммарная тепловая мощность которых, составляет </w:t>
      </w:r>
      <w:r w:rsidR="006616BA" w:rsidRPr="003F782A">
        <w:t>8.94</w:t>
      </w:r>
      <w:r w:rsidRPr="003F782A">
        <w:t>Гкал/час.</w:t>
      </w:r>
    </w:p>
    <w:p w14:paraId="4A958B77" w14:textId="77777777" w:rsidR="006B6AED" w:rsidRPr="003F782A" w:rsidRDefault="006B6AED" w:rsidP="00D6495C">
      <w:pPr>
        <w:pStyle w:val="afffe"/>
        <w:suppressAutoHyphens/>
      </w:pPr>
      <w:r w:rsidRPr="003F782A">
        <w:t>Централизованные тепловые пункты отсутствуют.</w:t>
      </w:r>
    </w:p>
    <w:p w14:paraId="46AB7EE4" w14:textId="38948F27" w:rsidR="00F7798F" w:rsidRPr="003F782A" w:rsidRDefault="00F7798F" w:rsidP="00D6495C">
      <w:pPr>
        <w:pStyle w:val="afffe"/>
        <w:suppressAutoHyphens/>
        <w:spacing w:after="120"/>
      </w:pPr>
      <w:r>
        <w:rPr>
          <w:lang w:val="en-US"/>
        </w:rPr>
        <w:t>IX</w:t>
      </w:r>
      <w:r w:rsidRPr="003F782A">
        <w:t xml:space="preserve"> технологическая зона</w:t>
      </w:r>
    </w:p>
    <w:p w14:paraId="3C2FDBE7" w14:textId="47D2CBB8" w:rsidR="00F7798F" w:rsidRPr="003F782A" w:rsidRDefault="00F7798F" w:rsidP="00D6495C">
      <w:pPr>
        <w:pStyle w:val="afffe"/>
        <w:suppressAutoHyphens/>
        <w:spacing w:after="120"/>
      </w:pPr>
      <w:r w:rsidRPr="003F782A">
        <w:t xml:space="preserve">Зона действия </w:t>
      </w:r>
      <w:r w:rsidR="00E428B2">
        <w:t xml:space="preserve">котельной </w:t>
      </w:r>
      <w:r w:rsidR="00565910">
        <w:t>п. Терема</w:t>
      </w:r>
      <w:r w:rsidR="001D15DF" w:rsidRPr="001D15DF">
        <w:t xml:space="preserve"> кадастровый номер земельного участка 74:19:1104001:1488</w:t>
      </w:r>
      <w:r w:rsidR="001D15DF">
        <w:t xml:space="preserve"> </w:t>
      </w:r>
      <w:r w:rsidR="001D15DF" w:rsidRPr="003F782A">
        <w:t>определена кадастровым кварталом</w:t>
      </w:r>
      <w:r w:rsidR="001D15DF">
        <w:t xml:space="preserve"> </w:t>
      </w:r>
      <w:r w:rsidR="001D15DF" w:rsidRPr="001D15DF">
        <w:t>74:19:1104001</w:t>
      </w:r>
      <w:r w:rsidR="001D15DF">
        <w:t>.</w:t>
      </w:r>
    </w:p>
    <w:p w14:paraId="1313F60D" w14:textId="2FB567EB" w:rsidR="00F7798F" w:rsidRPr="003F782A" w:rsidRDefault="00F7798F" w:rsidP="00D6495C">
      <w:pPr>
        <w:pStyle w:val="afffe"/>
        <w:suppressAutoHyphens/>
        <w:spacing w:after="120"/>
      </w:pPr>
      <w:r w:rsidRPr="003F782A">
        <w:t xml:space="preserve">В зоне представлен один источник выработки тепловой энергии в состав оборудования которого входит 2 водогрейных котла суммарная тепловая мощность которых, составляет </w:t>
      </w:r>
      <w:r w:rsidR="001D15DF">
        <w:t>3.44</w:t>
      </w:r>
      <w:r w:rsidRPr="003F782A">
        <w:t>Гкал/час.</w:t>
      </w:r>
    </w:p>
    <w:p w14:paraId="7FD30EFC" w14:textId="77777777" w:rsidR="00F7798F" w:rsidRPr="003F782A" w:rsidRDefault="00F7798F" w:rsidP="00D6495C">
      <w:pPr>
        <w:pStyle w:val="afffe"/>
        <w:suppressAutoHyphens/>
      </w:pPr>
      <w:r w:rsidRPr="003F782A">
        <w:t>Централизованные тепловые пункты отсутствуют.</w:t>
      </w:r>
    </w:p>
    <w:p w14:paraId="6DB4757C" w14:textId="47A674A6" w:rsidR="008C0394" w:rsidRPr="003F782A" w:rsidRDefault="008C0394" w:rsidP="00D6495C">
      <w:pPr>
        <w:pStyle w:val="afffe"/>
        <w:suppressAutoHyphens/>
      </w:pPr>
      <w:r w:rsidRPr="003F782A">
        <w:t>Ценовые зоны теплоснабжения не установлены на территории сельского поселения.</w:t>
      </w:r>
    </w:p>
    <w:p w14:paraId="3F0C03D1" w14:textId="7E0C2165" w:rsidR="008C0394" w:rsidRPr="003F782A" w:rsidRDefault="008C0394" w:rsidP="00D6495C">
      <w:pPr>
        <w:pStyle w:val="afffe"/>
        <w:suppressAutoHyphens/>
      </w:pPr>
      <w:r w:rsidRPr="003F782A">
        <w:t xml:space="preserve">В качестве сетки расчетных элементов территориального деления, используемых в качестве территориальной единицы представления информации, принята сетка кадастрового деления территории </w:t>
      </w:r>
      <w:proofErr w:type="spellStart"/>
      <w:r w:rsidR="00491232" w:rsidRPr="003F782A">
        <w:t>Кременкульского</w:t>
      </w:r>
      <w:proofErr w:type="spellEnd"/>
      <w:r w:rsidRPr="003F782A">
        <w:t xml:space="preserve"> сельского поселения.</w:t>
      </w:r>
    </w:p>
    <w:p w14:paraId="366FBEE2" w14:textId="59FCAC16" w:rsidR="00D3106E" w:rsidRPr="003F782A" w:rsidRDefault="00387A07" w:rsidP="00D6495C">
      <w:pPr>
        <w:pStyle w:val="afffe"/>
        <w:suppressAutoHyphens/>
      </w:pPr>
      <w:r w:rsidRPr="003F782A">
        <w:t xml:space="preserve">При проведении кадастрового зонирования территории </w:t>
      </w:r>
      <w:r w:rsidR="00363E0F" w:rsidRPr="003F782A">
        <w:t>сельского поселения</w:t>
      </w:r>
      <w:r w:rsidRPr="003F782A">
        <w:t xml:space="preserve"> выделяются структурно-территориальные единицы - кадастровые зоны и кадастровые кварталы.</w:t>
      </w:r>
    </w:p>
    <w:p w14:paraId="738278CB" w14:textId="4C97CF0E" w:rsidR="00363E0F" w:rsidRPr="003F782A" w:rsidRDefault="00387A07" w:rsidP="00D6495C">
      <w:pPr>
        <w:pStyle w:val="afffe"/>
        <w:suppressAutoHyphens/>
      </w:pPr>
      <w:r w:rsidRPr="003F782A">
        <w:t xml:space="preserve">Кадастровые зоны выделяются, как правило, включенных в </w:t>
      </w:r>
      <w:r w:rsidR="00DD1051" w:rsidRPr="003F782A">
        <w:t>сельскую</w:t>
      </w:r>
      <w:r w:rsidRPr="003F782A">
        <w:t xml:space="preserve"> черту дополнительных территорий.</w:t>
      </w:r>
    </w:p>
    <w:p w14:paraId="7DB8BB51" w14:textId="35B81793" w:rsidR="00387A07" w:rsidRPr="003F782A" w:rsidRDefault="00387A07" w:rsidP="00D6495C">
      <w:pPr>
        <w:pStyle w:val="afffe"/>
        <w:suppressAutoHyphens/>
      </w:pPr>
      <w:r w:rsidRPr="003F782A">
        <w:t xml:space="preserve">Кадастровые кварталы выделяются в границах кварталов существующей </w:t>
      </w:r>
      <w:r w:rsidRPr="003F782A">
        <w:lastRenderedPageBreak/>
        <w:t>застройки, красных линий, а также территорий, ограниченных дорогами, просеками, реками и другими естественными границами.</w:t>
      </w:r>
    </w:p>
    <w:p w14:paraId="32F6FBDA" w14:textId="7EBCFCA2" w:rsidR="00387A07" w:rsidRPr="003F782A" w:rsidRDefault="00387A07" w:rsidP="00D6495C">
      <w:pPr>
        <w:pStyle w:val="afffe"/>
        <w:suppressAutoHyphens/>
      </w:pPr>
      <w:r w:rsidRPr="003F782A">
        <w:t xml:space="preserve">Кадастровый номер </w:t>
      </w:r>
      <w:r w:rsidR="006616BA" w:rsidRPr="003F782A">
        <w:t>74:19…</w:t>
      </w:r>
      <w:r w:rsidR="00894D5F" w:rsidRPr="003F782A">
        <w:t>*</w:t>
      </w:r>
      <w:r w:rsidRPr="003F782A">
        <w:rPr>
          <w:vertAlign w:val="superscript"/>
        </w:rPr>
        <w:footnoteReference w:id="1"/>
      </w:r>
      <w:r w:rsidRPr="003F782A">
        <w:t xml:space="preserve"> (74 – </w:t>
      </w:r>
      <w:r w:rsidR="00AA4AAF" w:rsidRPr="003F782A">
        <w:t>Челябинская область</w:t>
      </w:r>
      <w:r w:rsidRPr="003F782A">
        <w:t xml:space="preserve">, </w:t>
      </w:r>
      <w:r w:rsidR="00DD1051" w:rsidRPr="003F782A">
        <w:t>1</w:t>
      </w:r>
      <w:r w:rsidRPr="003F782A">
        <w:t xml:space="preserve">9 – </w:t>
      </w:r>
      <w:r w:rsidR="00363E0F" w:rsidRPr="003F782A">
        <w:t>Сосновский</w:t>
      </w:r>
      <w:r w:rsidR="005519D2" w:rsidRPr="003F782A">
        <w:t xml:space="preserve"> </w:t>
      </w:r>
      <w:r w:rsidR="00AA4AAF" w:rsidRPr="003F782A">
        <w:t>район</w:t>
      </w:r>
      <w:r w:rsidRPr="003F782A">
        <w:t>), изображено на рисунке 1.1.3.</w:t>
      </w:r>
    </w:p>
    <w:p w14:paraId="7F2DEF65" w14:textId="423E167F" w:rsidR="008C0394" w:rsidRPr="003F782A" w:rsidRDefault="008C0394" w:rsidP="00D6495C">
      <w:pPr>
        <w:pStyle w:val="affff0"/>
        <w:widowControl w:val="0"/>
        <w:suppressAutoHyphens/>
        <w:contextualSpacing/>
      </w:pPr>
      <w:bookmarkStart w:id="318" w:name="_Toc101972627"/>
      <w:bookmarkStart w:id="319" w:name="_Toc138682237"/>
      <w:r w:rsidRPr="003F782A">
        <w:t>1.1.2. Описание структуры договорных отношений между теплоснабжающими и теплосетевыми организациями, осуществляющими свою деятельность в границах зон деятельности ЕТО</w:t>
      </w:r>
      <w:bookmarkEnd w:id="318"/>
      <w:bookmarkEnd w:id="319"/>
    </w:p>
    <w:p w14:paraId="3A099AC1" w14:textId="62381B83" w:rsidR="00190692" w:rsidRPr="003F782A" w:rsidRDefault="00190692" w:rsidP="00D6495C">
      <w:pPr>
        <w:pStyle w:val="afffe"/>
        <w:suppressAutoHyphens/>
      </w:pPr>
      <w:r w:rsidRPr="003F782A">
        <w:t>Теплосетев</w:t>
      </w:r>
      <w:r w:rsidR="00C77E88" w:rsidRPr="003F782A">
        <w:t>ые</w:t>
      </w:r>
      <w:r w:rsidRPr="003F782A">
        <w:t xml:space="preserve"> и теплоснабжающ</w:t>
      </w:r>
      <w:r w:rsidR="00C77E88" w:rsidRPr="003F782A">
        <w:t>ие</w:t>
      </w:r>
      <w:r w:rsidRPr="003F782A">
        <w:t xml:space="preserve"> организаци</w:t>
      </w:r>
      <w:r w:rsidR="00C77E88" w:rsidRPr="003F782A">
        <w:t>и</w:t>
      </w:r>
      <w:r w:rsidRPr="003F782A">
        <w:t xml:space="preserve"> на территории поселения одна, которая осуществляет производство тепловой энергии и транспортировку тепловой энергии потребителям</w:t>
      </w:r>
      <w:r w:rsidR="00C77E88" w:rsidRPr="003F782A">
        <w:t xml:space="preserve"> являются одной общей организацией</w:t>
      </w:r>
      <w:r w:rsidRPr="003F782A">
        <w:t>.</w:t>
      </w:r>
    </w:p>
    <w:p w14:paraId="7B04866F" w14:textId="77777777" w:rsidR="00190692" w:rsidRPr="003F782A" w:rsidRDefault="00190692" w:rsidP="00D6495C">
      <w:pPr>
        <w:pStyle w:val="affff0"/>
        <w:widowControl w:val="0"/>
        <w:suppressAutoHyphens/>
        <w:contextualSpacing/>
      </w:pPr>
      <w:bookmarkStart w:id="320" w:name="_Toc101972628"/>
      <w:bookmarkStart w:id="321" w:name="_Toc138682238"/>
      <w:r w:rsidRPr="003F782A">
        <w:t>1.1.3. Описание зон действия источников тепловой энергии, не вошедших в зоны деятельности ЕТО</w:t>
      </w:r>
      <w:bookmarkEnd w:id="320"/>
      <w:bookmarkEnd w:id="321"/>
    </w:p>
    <w:p w14:paraId="06A28982" w14:textId="77777777" w:rsidR="00460230" w:rsidRDefault="00190692" w:rsidP="00D6495C">
      <w:pPr>
        <w:pStyle w:val="affff0"/>
        <w:widowControl w:val="0"/>
        <w:suppressAutoHyphens/>
        <w:contextualSpacing/>
        <w:rPr>
          <w:lang w:eastAsia="ru-RU"/>
        </w:rPr>
      </w:pPr>
      <w:bookmarkStart w:id="322" w:name="_Toc107356822"/>
      <w:bookmarkStart w:id="323" w:name="_Toc137087333"/>
      <w:bookmarkStart w:id="324" w:name="_Toc138682239"/>
      <w:bookmarkStart w:id="325" w:name="_Toc101972629"/>
      <w:r w:rsidRPr="003F782A">
        <w:rPr>
          <w:lang w:eastAsia="ru-RU"/>
        </w:rPr>
        <w:t>Зоны действия источников тепловой энергии, не вошедших в зоны деятельности ЕТО</w:t>
      </w:r>
      <w:bookmarkEnd w:id="322"/>
      <w:bookmarkEnd w:id="323"/>
      <w:bookmarkEnd w:id="324"/>
      <w:r w:rsidR="00460230">
        <w:rPr>
          <w:lang w:eastAsia="ru-RU"/>
        </w:rPr>
        <w:t>:</w:t>
      </w:r>
      <w:r w:rsidR="00460230" w:rsidRPr="00460230">
        <w:rPr>
          <w:lang w:eastAsia="ru-RU"/>
        </w:rPr>
        <w:t xml:space="preserve"> </w:t>
      </w:r>
    </w:p>
    <w:p w14:paraId="39589E12" w14:textId="69449204" w:rsidR="00460230" w:rsidRDefault="00460230" w:rsidP="00D6495C">
      <w:pPr>
        <w:pStyle w:val="affff0"/>
        <w:widowControl w:val="0"/>
        <w:suppressAutoHyphens/>
        <w:contextualSpacing/>
        <w:rPr>
          <w:lang w:eastAsia="ru-RU"/>
        </w:rPr>
      </w:pPr>
      <w:r>
        <w:rPr>
          <w:lang w:eastAsia="ru-RU"/>
        </w:rPr>
        <w:t xml:space="preserve">Котельная, с. </w:t>
      </w:r>
      <w:proofErr w:type="spellStart"/>
      <w:r>
        <w:rPr>
          <w:lang w:eastAsia="ru-RU"/>
        </w:rPr>
        <w:t>Кременкуль</w:t>
      </w:r>
      <w:proofErr w:type="spellEnd"/>
      <w:r>
        <w:rPr>
          <w:lang w:eastAsia="ru-RU"/>
        </w:rPr>
        <w:t>, ул. Ленина, 20</w:t>
      </w:r>
    </w:p>
    <w:p w14:paraId="17B4E977" w14:textId="77777777" w:rsidR="00460230" w:rsidRDefault="00460230" w:rsidP="00D6495C">
      <w:pPr>
        <w:pStyle w:val="affff0"/>
        <w:widowControl w:val="0"/>
        <w:suppressAutoHyphens/>
        <w:contextualSpacing/>
        <w:rPr>
          <w:lang w:eastAsia="ru-RU"/>
        </w:rPr>
      </w:pPr>
      <w:r>
        <w:rPr>
          <w:lang w:eastAsia="ru-RU"/>
        </w:rPr>
        <w:t>Котельная, п. Садовый, ул. Лесная</w:t>
      </w:r>
    </w:p>
    <w:p w14:paraId="126D344E" w14:textId="77777777" w:rsidR="00460230" w:rsidRDefault="00460230" w:rsidP="00D6495C">
      <w:pPr>
        <w:pStyle w:val="affff0"/>
        <w:widowControl w:val="0"/>
        <w:suppressAutoHyphens/>
        <w:contextualSpacing/>
        <w:rPr>
          <w:lang w:eastAsia="ru-RU"/>
        </w:rPr>
      </w:pPr>
      <w:r>
        <w:rPr>
          <w:lang w:eastAsia="ru-RU"/>
        </w:rPr>
        <w:t>Котельная, п. Садовый, ул. Первомайская</w:t>
      </w:r>
    </w:p>
    <w:p w14:paraId="77A65638" w14:textId="027C3F0D" w:rsidR="00190692" w:rsidRPr="00460230" w:rsidRDefault="00460230" w:rsidP="00D6495C">
      <w:pPr>
        <w:pStyle w:val="affff0"/>
        <w:widowControl w:val="0"/>
        <w:suppressAutoHyphens/>
        <w:contextualSpacing/>
        <w:rPr>
          <w:lang w:eastAsia="ru-RU"/>
        </w:rPr>
      </w:pPr>
      <w:r>
        <w:rPr>
          <w:lang w:eastAsia="ru-RU"/>
        </w:rPr>
        <w:t xml:space="preserve">Котельная, п Западный, </w:t>
      </w:r>
      <w:proofErr w:type="spellStart"/>
      <w:r>
        <w:rPr>
          <w:lang w:eastAsia="ru-RU"/>
        </w:rPr>
        <w:t>мкр</w:t>
      </w:r>
      <w:proofErr w:type="spellEnd"/>
      <w:r>
        <w:rPr>
          <w:lang w:eastAsia="ru-RU"/>
        </w:rPr>
        <w:t>. "Белый Хутор", ул. Лазурная, 1А</w:t>
      </w:r>
    </w:p>
    <w:p w14:paraId="434692F6" w14:textId="3018A47A" w:rsidR="00190692" w:rsidRPr="003F782A" w:rsidRDefault="00190692" w:rsidP="00D6495C">
      <w:pPr>
        <w:pStyle w:val="affff0"/>
        <w:widowControl w:val="0"/>
        <w:suppressAutoHyphens/>
        <w:contextualSpacing/>
      </w:pPr>
      <w:bookmarkStart w:id="326" w:name="_Toc138682240"/>
      <w:r w:rsidRPr="003F782A">
        <w:t xml:space="preserve">1.1.4. Зоны действия производственных </w:t>
      </w:r>
      <w:r w:rsidR="00135EBC" w:rsidRPr="003F782A">
        <w:t>источников тепловой энергии</w:t>
      </w:r>
      <w:bookmarkEnd w:id="325"/>
      <w:bookmarkEnd w:id="326"/>
    </w:p>
    <w:p w14:paraId="0580C183" w14:textId="77777777" w:rsidR="00190692" w:rsidRPr="003F782A" w:rsidRDefault="00190692" w:rsidP="00D6495C">
      <w:pPr>
        <w:pStyle w:val="afffe"/>
        <w:suppressAutoHyphens/>
      </w:pPr>
      <w:r w:rsidRPr="003F782A">
        <w:t>Производственные котельные на территории сельского поселения отсутствуют.</w:t>
      </w:r>
    </w:p>
    <w:p w14:paraId="5082AA72" w14:textId="77777777" w:rsidR="00190692" w:rsidRPr="003F782A" w:rsidRDefault="00190692" w:rsidP="00D6495C">
      <w:pPr>
        <w:pStyle w:val="affff0"/>
        <w:widowControl w:val="0"/>
        <w:suppressAutoHyphens/>
        <w:contextualSpacing/>
      </w:pPr>
      <w:bookmarkStart w:id="327" w:name="_Toc101972630"/>
      <w:bookmarkStart w:id="328" w:name="_Toc138682241"/>
      <w:r w:rsidRPr="003F782A">
        <w:t>1.1.5. Зоны действия индивидуального теплоснабжения</w:t>
      </w:r>
      <w:bookmarkEnd w:id="327"/>
      <w:bookmarkEnd w:id="328"/>
    </w:p>
    <w:p w14:paraId="428F94DF" w14:textId="77777777" w:rsidR="006616BA" w:rsidRPr="003F782A" w:rsidRDefault="00190692" w:rsidP="00D6495C">
      <w:pPr>
        <w:pStyle w:val="afffe"/>
        <w:suppressAutoHyphens/>
      </w:pPr>
      <w:bookmarkStart w:id="329" w:name="_Hlk35395369"/>
      <w:r w:rsidRPr="003F782A">
        <w:t>Зоны действия индивидуального теплоснабжения расположены на территории сельского поселения, где преобладает одноэтажная застройка.</w:t>
      </w:r>
    </w:p>
    <w:p w14:paraId="7870BDE8" w14:textId="3AD96F4C" w:rsidR="00190692" w:rsidRDefault="00190692" w:rsidP="00D6495C">
      <w:pPr>
        <w:pStyle w:val="afffe"/>
        <w:suppressAutoHyphens/>
      </w:pPr>
      <w:r w:rsidRPr="003F782A">
        <w:t>Зоны действия источников индивидуального теплоснабжения, работающих на твердом и жидком топливе, включают индивидуальные жилые домовладения и прочие объекты малоэтажного строительства, расположены за пределами зон центрального теплоснабжения</w:t>
      </w:r>
      <w:bookmarkEnd w:id="329"/>
      <w:r w:rsidRPr="003F782A">
        <w:t>.</w:t>
      </w:r>
    </w:p>
    <w:p w14:paraId="2F5BAD76" w14:textId="77777777" w:rsidR="00443D06" w:rsidRPr="003F782A" w:rsidRDefault="00443D06" w:rsidP="00D6495C">
      <w:pPr>
        <w:pStyle w:val="affff0"/>
        <w:widowControl w:val="0"/>
        <w:suppressAutoHyphens/>
        <w:contextualSpacing/>
      </w:pPr>
      <w:bookmarkStart w:id="330" w:name="_Toc101972631"/>
      <w:bookmarkStart w:id="331" w:name="_Toc138682242"/>
      <w:r w:rsidRPr="003F782A">
        <w:t>Часть 2 Источники тепловой энергии</w:t>
      </w:r>
      <w:bookmarkEnd w:id="330"/>
      <w:bookmarkEnd w:id="331"/>
    </w:p>
    <w:p w14:paraId="6B1A4408" w14:textId="77777777" w:rsidR="00443D06" w:rsidRPr="003F782A" w:rsidRDefault="00443D06" w:rsidP="00D6495C">
      <w:pPr>
        <w:pStyle w:val="affff0"/>
        <w:widowControl w:val="0"/>
        <w:suppressAutoHyphens/>
        <w:contextualSpacing/>
      </w:pPr>
      <w:bookmarkStart w:id="332" w:name="_Toc101972632"/>
      <w:bookmarkStart w:id="333" w:name="_Toc138682243"/>
      <w:r w:rsidRPr="003F782A">
        <w:t>1.2.1. Прочие котельные</w:t>
      </w:r>
      <w:bookmarkEnd w:id="332"/>
      <w:bookmarkEnd w:id="333"/>
    </w:p>
    <w:p w14:paraId="69B0E1A3" w14:textId="77777777" w:rsidR="00443D06" w:rsidRPr="003F782A" w:rsidRDefault="00443D06" w:rsidP="00D6495C">
      <w:pPr>
        <w:pStyle w:val="affff0"/>
        <w:widowControl w:val="0"/>
        <w:suppressAutoHyphens/>
        <w:contextualSpacing/>
      </w:pPr>
      <w:bookmarkStart w:id="334" w:name="_Toc101972633"/>
      <w:bookmarkStart w:id="335" w:name="_Toc138682244"/>
      <w:r w:rsidRPr="003F782A">
        <w:t>1.2.1.1. Указание структуры и технических характеристик основного оборудования источников тепловой энергии</w:t>
      </w:r>
      <w:bookmarkEnd w:id="334"/>
      <w:bookmarkEnd w:id="335"/>
    </w:p>
    <w:p w14:paraId="41CD186F" w14:textId="77777777" w:rsidR="00443D06" w:rsidRPr="003F782A" w:rsidRDefault="00443D06" w:rsidP="00D6495C">
      <w:pPr>
        <w:pStyle w:val="afffe"/>
        <w:suppressAutoHyphens/>
      </w:pPr>
      <w:r w:rsidRPr="003F782A">
        <w:t>Указание структуры и технических характеристик основного оборудования источников тепловой энергии</w:t>
      </w:r>
      <w:r w:rsidRPr="003F782A">
        <w:rPr>
          <w:rFonts w:eastAsia="Times New Roman"/>
        </w:rPr>
        <w:t xml:space="preserve"> </w:t>
      </w:r>
      <w:r w:rsidRPr="003F782A">
        <w:t xml:space="preserve">на </w:t>
      </w:r>
      <w:r>
        <w:t>2022</w:t>
      </w:r>
      <w:r w:rsidRPr="003F782A">
        <w:t>год, в соответствии с таблицей П10.1 приложения №10 Методических указаний, представлено в таблице 1.2.1.1.1.</w:t>
      </w:r>
    </w:p>
    <w:p w14:paraId="742F3B94" w14:textId="77777777" w:rsidR="00443D06" w:rsidRPr="003F782A" w:rsidRDefault="00443D06" w:rsidP="00D6495C">
      <w:pPr>
        <w:pStyle w:val="affff0"/>
        <w:widowControl w:val="0"/>
        <w:suppressAutoHyphens/>
        <w:contextualSpacing/>
      </w:pPr>
      <w:bookmarkStart w:id="336" w:name="_Toc101972634"/>
      <w:bookmarkStart w:id="337" w:name="_Toc138682245"/>
      <w:r w:rsidRPr="003F782A">
        <w:t>1.2.1.2. Параметры установленной тепловой мощности, ограничения тепловой мощности и параметры располагаемой тепловой мощности источников тепловой энергии</w:t>
      </w:r>
      <w:bookmarkEnd w:id="336"/>
      <w:bookmarkEnd w:id="337"/>
    </w:p>
    <w:p w14:paraId="530D9420" w14:textId="77777777" w:rsidR="00443D06" w:rsidRPr="003F782A" w:rsidRDefault="00443D06" w:rsidP="00D6495C">
      <w:pPr>
        <w:pStyle w:val="a7"/>
        <w:widowControl w:val="0"/>
        <w:suppressAutoHyphens/>
        <w:contextualSpacing/>
      </w:pPr>
      <w:r w:rsidRPr="003F782A">
        <w:t xml:space="preserve">Параметры установленной тепловой мощности, ограничения тепловой мощности и </w:t>
      </w:r>
      <w:r w:rsidRPr="003F782A">
        <w:rPr>
          <w:rStyle w:val="affff"/>
        </w:rPr>
        <w:t>параметры располагаемой тепловой мощности источников тепловой энергии, в соответствии с таблицей П10</w:t>
      </w:r>
      <w:r w:rsidRPr="003F782A">
        <w:t xml:space="preserve">.2 приложения №10 Методических указаний за </w:t>
      </w:r>
      <w:r>
        <w:t>2022</w:t>
      </w:r>
      <w:r w:rsidRPr="003F782A">
        <w:t>год, представлены в таблице 1.2.1.2.1.</w:t>
      </w:r>
    </w:p>
    <w:p w14:paraId="7D94F449" w14:textId="77777777" w:rsidR="00443D06" w:rsidRPr="003F782A" w:rsidRDefault="00443D06" w:rsidP="00D6495C">
      <w:pPr>
        <w:pStyle w:val="afffe"/>
        <w:suppressAutoHyphens/>
      </w:pPr>
    </w:p>
    <w:p w14:paraId="7A9646BC" w14:textId="63CE8456" w:rsidR="00387A07" w:rsidRPr="003F782A" w:rsidRDefault="00D6495C" w:rsidP="00D6495C">
      <w:pPr>
        <w:pStyle w:val="afffe"/>
        <w:ind w:firstLine="0"/>
      </w:pPr>
      <w:r w:rsidRPr="003F782A">
        <w:rPr>
          <w:noProof/>
        </w:rPr>
        <w:drawing>
          <wp:anchor distT="0" distB="0" distL="114300" distR="114300" simplePos="0" relativeHeight="251658240" behindDoc="0" locked="0" layoutInCell="1" allowOverlap="1" wp14:anchorId="1FB72E58" wp14:editId="37D1CA6C">
            <wp:simplePos x="0" y="0"/>
            <wp:positionH relativeFrom="margin">
              <wp:posOffset>2289810</wp:posOffset>
            </wp:positionH>
            <wp:positionV relativeFrom="paragraph">
              <wp:posOffset>847725</wp:posOffset>
            </wp:positionV>
            <wp:extent cx="3800475" cy="2651760"/>
            <wp:effectExtent l="19050" t="19050" r="28575" b="1524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00475" cy="265176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135EBC" w:rsidRPr="003F782A">
        <w:rPr>
          <w:noProof/>
        </w:rPr>
        <w:drawing>
          <wp:inline distT="0" distB="0" distL="0" distR="0" wp14:anchorId="41B15EBF" wp14:editId="0BB5382F">
            <wp:extent cx="6067425" cy="3476625"/>
            <wp:effectExtent l="19050" t="19050" r="28575" b="285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36054" cy="3515949"/>
                    </a:xfrm>
                    <a:prstGeom prst="rect">
                      <a:avLst/>
                    </a:prstGeom>
                    <a:noFill/>
                    <a:ln>
                      <a:solidFill>
                        <a:schemeClr val="tx1"/>
                      </a:solidFill>
                    </a:ln>
                  </pic:spPr>
                </pic:pic>
              </a:graphicData>
            </a:graphic>
          </wp:inline>
        </w:drawing>
      </w:r>
    </w:p>
    <w:p w14:paraId="2AE2634E" w14:textId="222E4309" w:rsidR="005519D2" w:rsidRPr="003F782A" w:rsidRDefault="00894D5F" w:rsidP="00D6495C">
      <w:pPr>
        <w:pStyle w:val="afffc"/>
        <w:widowControl w:val="0"/>
        <w:suppressAutoHyphens/>
      </w:pPr>
      <w:bookmarkStart w:id="338" w:name="_Toc101972915"/>
      <w:bookmarkStart w:id="339" w:name="_Toc137087539"/>
      <w:r w:rsidRPr="003F782A">
        <w:t xml:space="preserve">Рисунок 1.1.3. Кадастровое деление </w:t>
      </w:r>
      <w:proofErr w:type="spellStart"/>
      <w:r w:rsidR="00491232" w:rsidRPr="003F782A">
        <w:t>Кременкульского</w:t>
      </w:r>
      <w:proofErr w:type="spellEnd"/>
      <w:r w:rsidRPr="003F782A">
        <w:t xml:space="preserve"> </w:t>
      </w:r>
      <w:r w:rsidR="009A7ECE" w:rsidRPr="003F782A">
        <w:t>сельского</w:t>
      </w:r>
      <w:r w:rsidRPr="003F782A">
        <w:t xml:space="preserve"> поселения</w:t>
      </w:r>
      <w:bookmarkEnd w:id="338"/>
      <w:bookmarkEnd w:id="339"/>
    </w:p>
    <w:p w14:paraId="3B6068E8" w14:textId="6A7DE5B2" w:rsidR="00247BA3" w:rsidRPr="003F782A" w:rsidRDefault="00247BA3" w:rsidP="00D6495C">
      <w:pPr>
        <w:pStyle w:val="afffc"/>
        <w:widowControl w:val="0"/>
        <w:suppressAutoHyphens/>
      </w:pPr>
      <w:bookmarkStart w:id="340" w:name="_Toc101972916"/>
      <w:bookmarkStart w:id="341" w:name="_Toc137087540"/>
      <w:r w:rsidRPr="003F782A">
        <w:t xml:space="preserve">Таблица </w:t>
      </w:r>
      <w:r w:rsidR="00DD1051" w:rsidRPr="003F782A">
        <w:t>1.2.1.</w:t>
      </w:r>
      <w:r w:rsidRPr="003F782A">
        <w:t xml:space="preserve">2.1. Параметры установленной тепловой мощности, ограничения тепловой мощности и параметры располагаемой тепловой мощности </w:t>
      </w:r>
      <w:r w:rsidR="00135EBC" w:rsidRPr="003F782A">
        <w:t>источников тепловой энергии</w:t>
      </w:r>
      <w:bookmarkEnd w:id="340"/>
      <w:r w:rsidR="002A0EFA" w:rsidRPr="003F782A">
        <w:t xml:space="preserve"> за </w:t>
      </w:r>
      <w:r w:rsidR="00261495">
        <w:t>2022</w:t>
      </w:r>
      <w:r w:rsidR="002A0EFA" w:rsidRPr="003F782A">
        <w:t>год</w:t>
      </w:r>
      <w:bookmarkEnd w:id="341"/>
    </w:p>
    <w:tbl>
      <w:tblPr>
        <w:tblW w:w="9639" w:type="dxa"/>
        <w:tblInd w:w="108" w:type="dxa"/>
        <w:tblLayout w:type="fixed"/>
        <w:tblLook w:val="04A0" w:firstRow="1" w:lastRow="0" w:firstColumn="1" w:lastColumn="0" w:noHBand="0" w:noVBand="1"/>
      </w:tblPr>
      <w:tblGrid>
        <w:gridCol w:w="567"/>
        <w:gridCol w:w="1846"/>
        <w:gridCol w:w="1579"/>
        <w:gridCol w:w="1608"/>
        <w:gridCol w:w="1569"/>
        <w:gridCol w:w="1402"/>
        <w:gridCol w:w="1068"/>
      </w:tblGrid>
      <w:tr w:rsidR="00135EBC" w:rsidRPr="00135EBC" w14:paraId="4B651280" w14:textId="77777777" w:rsidTr="007604DC">
        <w:trPr>
          <w:trHeight w:val="20"/>
          <w:tblHeader/>
        </w:trPr>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206BD901" w14:textId="77777777" w:rsidR="00135EBC" w:rsidRPr="00135EBC" w:rsidRDefault="00135EBC" w:rsidP="007604DC">
            <w:pPr>
              <w:widowControl w:val="0"/>
              <w:suppressAutoHyphens/>
              <w:contextualSpacing/>
              <w:jc w:val="center"/>
              <w:rPr>
                <w:color w:val="000000"/>
                <w:sz w:val="28"/>
                <w:szCs w:val="28"/>
              </w:rPr>
            </w:pPr>
            <w:bookmarkStart w:id="342" w:name="_Toc101972635"/>
            <w:r w:rsidRPr="00135EBC">
              <w:rPr>
                <w:color w:val="000000"/>
                <w:sz w:val="28"/>
                <w:szCs w:val="28"/>
              </w:rPr>
              <w:t xml:space="preserve">№ </w:t>
            </w:r>
            <w:proofErr w:type="spellStart"/>
            <w:r w:rsidRPr="00135EBC">
              <w:rPr>
                <w:color w:val="000000"/>
                <w:sz w:val="28"/>
                <w:szCs w:val="28"/>
              </w:rPr>
              <w:t>пп</w:t>
            </w:r>
            <w:proofErr w:type="spellEnd"/>
          </w:p>
        </w:tc>
        <w:tc>
          <w:tcPr>
            <w:tcW w:w="1846" w:type="dxa"/>
            <w:tcBorders>
              <w:top w:val="single" w:sz="4" w:space="0" w:color="auto"/>
              <w:left w:val="nil"/>
              <w:bottom w:val="single" w:sz="4" w:space="0" w:color="auto"/>
              <w:right w:val="single" w:sz="4" w:space="0" w:color="auto"/>
            </w:tcBorders>
            <w:shd w:val="clear" w:color="auto" w:fill="auto"/>
            <w:hideMark/>
          </w:tcPr>
          <w:p w14:paraId="6470B25C" w14:textId="77777777" w:rsidR="00135EBC" w:rsidRPr="00135EBC" w:rsidRDefault="00135EBC" w:rsidP="007604DC">
            <w:pPr>
              <w:widowControl w:val="0"/>
              <w:suppressAutoHyphens/>
              <w:contextualSpacing/>
              <w:jc w:val="center"/>
              <w:rPr>
                <w:color w:val="000000"/>
                <w:sz w:val="28"/>
                <w:szCs w:val="28"/>
              </w:rPr>
            </w:pPr>
            <w:r w:rsidRPr="00135EBC">
              <w:rPr>
                <w:color w:val="000000"/>
                <w:sz w:val="28"/>
                <w:szCs w:val="28"/>
              </w:rPr>
              <w:t>Наименование и адрес источника тепловой энергии</w:t>
            </w:r>
          </w:p>
        </w:tc>
        <w:tc>
          <w:tcPr>
            <w:tcW w:w="1579" w:type="dxa"/>
            <w:tcBorders>
              <w:top w:val="single" w:sz="4" w:space="0" w:color="auto"/>
              <w:left w:val="nil"/>
              <w:bottom w:val="single" w:sz="4" w:space="0" w:color="auto"/>
              <w:right w:val="single" w:sz="4" w:space="0" w:color="auto"/>
            </w:tcBorders>
            <w:shd w:val="clear" w:color="auto" w:fill="auto"/>
            <w:hideMark/>
          </w:tcPr>
          <w:p w14:paraId="527759B3" w14:textId="77777777" w:rsidR="00135EBC" w:rsidRPr="00135EBC" w:rsidRDefault="00135EBC" w:rsidP="007604DC">
            <w:pPr>
              <w:widowControl w:val="0"/>
              <w:suppressAutoHyphens/>
              <w:contextualSpacing/>
              <w:jc w:val="center"/>
              <w:rPr>
                <w:color w:val="000000"/>
                <w:sz w:val="28"/>
                <w:szCs w:val="28"/>
              </w:rPr>
            </w:pPr>
            <w:r w:rsidRPr="00135EBC">
              <w:rPr>
                <w:color w:val="000000"/>
                <w:sz w:val="28"/>
                <w:szCs w:val="28"/>
              </w:rPr>
              <w:t>Тепловая мощность котлов установленная</w:t>
            </w:r>
          </w:p>
        </w:tc>
        <w:tc>
          <w:tcPr>
            <w:tcW w:w="1608" w:type="dxa"/>
            <w:tcBorders>
              <w:top w:val="single" w:sz="4" w:space="0" w:color="auto"/>
              <w:left w:val="nil"/>
              <w:bottom w:val="single" w:sz="4" w:space="0" w:color="auto"/>
              <w:right w:val="single" w:sz="4" w:space="0" w:color="auto"/>
            </w:tcBorders>
            <w:shd w:val="clear" w:color="auto" w:fill="auto"/>
            <w:hideMark/>
          </w:tcPr>
          <w:p w14:paraId="47B8FF8B" w14:textId="77777777" w:rsidR="00135EBC" w:rsidRPr="00135EBC" w:rsidRDefault="00135EBC" w:rsidP="007604DC">
            <w:pPr>
              <w:widowControl w:val="0"/>
              <w:suppressAutoHyphens/>
              <w:contextualSpacing/>
              <w:jc w:val="center"/>
              <w:rPr>
                <w:color w:val="000000"/>
                <w:sz w:val="28"/>
                <w:szCs w:val="28"/>
              </w:rPr>
            </w:pPr>
            <w:r w:rsidRPr="00135EBC">
              <w:rPr>
                <w:color w:val="000000"/>
                <w:sz w:val="28"/>
                <w:szCs w:val="28"/>
              </w:rPr>
              <w:t>Ограничения установленной тепловой мощности</w:t>
            </w:r>
          </w:p>
        </w:tc>
        <w:tc>
          <w:tcPr>
            <w:tcW w:w="1569" w:type="dxa"/>
            <w:tcBorders>
              <w:top w:val="single" w:sz="4" w:space="0" w:color="auto"/>
              <w:left w:val="nil"/>
              <w:bottom w:val="single" w:sz="4" w:space="0" w:color="auto"/>
              <w:right w:val="single" w:sz="4" w:space="0" w:color="auto"/>
            </w:tcBorders>
            <w:shd w:val="clear" w:color="auto" w:fill="auto"/>
            <w:hideMark/>
          </w:tcPr>
          <w:p w14:paraId="1F305755" w14:textId="77777777" w:rsidR="00135EBC" w:rsidRPr="00135EBC" w:rsidRDefault="00135EBC" w:rsidP="007604DC">
            <w:pPr>
              <w:widowControl w:val="0"/>
              <w:suppressAutoHyphens/>
              <w:contextualSpacing/>
              <w:jc w:val="center"/>
              <w:rPr>
                <w:color w:val="000000"/>
                <w:sz w:val="28"/>
                <w:szCs w:val="28"/>
              </w:rPr>
            </w:pPr>
            <w:r w:rsidRPr="00135EBC">
              <w:rPr>
                <w:color w:val="000000"/>
                <w:sz w:val="28"/>
                <w:szCs w:val="28"/>
              </w:rPr>
              <w:t>Тепловая мощность котлов располагаемая</w:t>
            </w:r>
          </w:p>
        </w:tc>
        <w:tc>
          <w:tcPr>
            <w:tcW w:w="1402" w:type="dxa"/>
            <w:tcBorders>
              <w:top w:val="single" w:sz="4" w:space="0" w:color="auto"/>
              <w:left w:val="nil"/>
              <w:bottom w:val="single" w:sz="4" w:space="0" w:color="auto"/>
              <w:right w:val="single" w:sz="4" w:space="0" w:color="auto"/>
            </w:tcBorders>
            <w:shd w:val="clear" w:color="auto" w:fill="auto"/>
            <w:hideMark/>
          </w:tcPr>
          <w:p w14:paraId="1C931792" w14:textId="77777777" w:rsidR="00135EBC" w:rsidRPr="00135EBC" w:rsidRDefault="00135EBC" w:rsidP="007604DC">
            <w:pPr>
              <w:widowControl w:val="0"/>
              <w:suppressAutoHyphens/>
              <w:contextualSpacing/>
              <w:jc w:val="center"/>
              <w:rPr>
                <w:color w:val="000000"/>
                <w:sz w:val="28"/>
                <w:szCs w:val="28"/>
              </w:rPr>
            </w:pPr>
            <w:r w:rsidRPr="00135EBC">
              <w:rPr>
                <w:color w:val="000000"/>
                <w:sz w:val="28"/>
                <w:szCs w:val="28"/>
              </w:rPr>
              <w:t>Затраты тепловой мощности на собственные нужды</w:t>
            </w:r>
          </w:p>
        </w:tc>
        <w:tc>
          <w:tcPr>
            <w:tcW w:w="1068" w:type="dxa"/>
            <w:tcBorders>
              <w:top w:val="single" w:sz="4" w:space="0" w:color="auto"/>
              <w:left w:val="nil"/>
              <w:bottom w:val="single" w:sz="4" w:space="0" w:color="auto"/>
              <w:right w:val="single" w:sz="4" w:space="0" w:color="auto"/>
            </w:tcBorders>
            <w:shd w:val="clear" w:color="auto" w:fill="auto"/>
            <w:hideMark/>
          </w:tcPr>
          <w:p w14:paraId="51FBFEA6" w14:textId="77777777" w:rsidR="00135EBC" w:rsidRPr="00135EBC" w:rsidRDefault="00135EBC" w:rsidP="007604DC">
            <w:pPr>
              <w:widowControl w:val="0"/>
              <w:suppressAutoHyphens/>
              <w:contextualSpacing/>
              <w:jc w:val="center"/>
              <w:rPr>
                <w:color w:val="000000"/>
                <w:sz w:val="28"/>
                <w:szCs w:val="28"/>
              </w:rPr>
            </w:pPr>
            <w:r w:rsidRPr="00135EBC">
              <w:rPr>
                <w:color w:val="000000"/>
                <w:sz w:val="28"/>
                <w:szCs w:val="28"/>
              </w:rPr>
              <w:t>Тепловая мощность котельной нетто</w:t>
            </w:r>
          </w:p>
        </w:tc>
      </w:tr>
      <w:tr w:rsidR="00BE1C60" w:rsidRPr="00135EBC" w14:paraId="00E43D38" w14:textId="77777777" w:rsidTr="007604DC">
        <w:trPr>
          <w:trHeight w:val="20"/>
        </w:trPr>
        <w:tc>
          <w:tcPr>
            <w:tcW w:w="567" w:type="dxa"/>
            <w:tcBorders>
              <w:top w:val="nil"/>
              <w:left w:val="single" w:sz="4" w:space="0" w:color="auto"/>
              <w:bottom w:val="single" w:sz="4" w:space="0" w:color="auto"/>
              <w:right w:val="single" w:sz="4" w:space="0" w:color="auto"/>
            </w:tcBorders>
            <w:shd w:val="clear" w:color="auto" w:fill="auto"/>
            <w:noWrap/>
            <w:hideMark/>
          </w:tcPr>
          <w:p w14:paraId="7F839D6D" w14:textId="77777777" w:rsidR="00BE1C60" w:rsidRPr="00135EBC" w:rsidRDefault="00BE1C60" w:rsidP="007604DC">
            <w:pPr>
              <w:widowControl w:val="0"/>
              <w:suppressAutoHyphens/>
              <w:contextualSpacing/>
              <w:jc w:val="center"/>
              <w:rPr>
                <w:color w:val="000000"/>
                <w:sz w:val="28"/>
                <w:szCs w:val="28"/>
              </w:rPr>
            </w:pPr>
            <w:r w:rsidRPr="00135EBC">
              <w:rPr>
                <w:color w:val="000000"/>
                <w:sz w:val="28"/>
                <w:szCs w:val="28"/>
              </w:rPr>
              <w:t>1</w:t>
            </w:r>
          </w:p>
        </w:tc>
        <w:tc>
          <w:tcPr>
            <w:tcW w:w="1846" w:type="dxa"/>
            <w:tcBorders>
              <w:top w:val="nil"/>
              <w:left w:val="nil"/>
              <w:bottom w:val="single" w:sz="4" w:space="0" w:color="auto"/>
              <w:right w:val="single" w:sz="4" w:space="0" w:color="auto"/>
            </w:tcBorders>
            <w:shd w:val="clear" w:color="auto" w:fill="auto"/>
            <w:hideMark/>
          </w:tcPr>
          <w:p w14:paraId="773B5222" w14:textId="77777777" w:rsidR="00BE1C60" w:rsidRPr="00135EBC" w:rsidRDefault="00BE1C60" w:rsidP="007604DC">
            <w:pPr>
              <w:widowControl w:val="0"/>
              <w:suppressAutoHyphens/>
              <w:contextualSpacing/>
              <w:jc w:val="both"/>
              <w:rPr>
                <w:color w:val="000000"/>
                <w:sz w:val="28"/>
                <w:szCs w:val="28"/>
              </w:rPr>
            </w:pPr>
            <w:r w:rsidRPr="00135EBC">
              <w:rPr>
                <w:color w:val="000000"/>
                <w:sz w:val="28"/>
                <w:szCs w:val="28"/>
              </w:rPr>
              <w:t xml:space="preserve">Котельная, с. </w:t>
            </w:r>
            <w:proofErr w:type="spellStart"/>
            <w:r w:rsidRPr="00135EBC">
              <w:rPr>
                <w:color w:val="000000"/>
                <w:sz w:val="28"/>
                <w:szCs w:val="28"/>
              </w:rPr>
              <w:t>Кременкуль</w:t>
            </w:r>
            <w:proofErr w:type="spellEnd"/>
            <w:r w:rsidRPr="00135EBC">
              <w:rPr>
                <w:color w:val="000000"/>
                <w:sz w:val="28"/>
                <w:szCs w:val="28"/>
              </w:rPr>
              <w:t>, ул. Ленина, 20</w:t>
            </w:r>
          </w:p>
        </w:tc>
        <w:tc>
          <w:tcPr>
            <w:tcW w:w="1579" w:type="dxa"/>
            <w:tcBorders>
              <w:top w:val="single" w:sz="4" w:space="0" w:color="auto"/>
              <w:left w:val="nil"/>
              <w:bottom w:val="single" w:sz="4" w:space="0" w:color="auto"/>
              <w:right w:val="single" w:sz="4" w:space="0" w:color="auto"/>
            </w:tcBorders>
            <w:shd w:val="clear" w:color="auto" w:fill="auto"/>
            <w:vAlign w:val="center"/>
            <w:hideMark/>
          </w:tcPr>
          <w:p w14:paraId="39CAE627" w14:textId="1C7FF1DA" w:rsidR="00BE1C60" w:rsidRPr="00135EBC" w:rsidRDefault="00BE1C60" w:rsidP="007604DC">
            <w:pPr>
              <w:widowControl w:val="0"/>
              <w:suppressAutoHyphens/>
              <w:contextualSpacing/>
              <w:jc w:val="center"/>
              <w:rPr>
                <w:color w:val="000000"/>
                <w:sz w:val="28"/>
                <w:szCs w:val="28"/>
              </w:rPr>
            </w:pPr>
            <w:r>
              <w:rPr>
                <w:color w:val="000000"/>
                <w:sz w:val="28"/>
                <w:szCs w:val="28"/>
              </w:rPr>
              <w:t>9.860</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14:paraId="37EC2D20" w14:textId="5CC2E276" w:rsidR="00BE1C60" w:rsidRPr="00135EBC" w:rsidRDefault="00BE1C60" w:rsidP="007604DC">
            <w:pPr>
              <w:widowControl w:val="0"/>
              <w:suppressAutoHyphens/>
              <w:contextualSpacing/>
              <w:jc w:val="center"/>
              <w:rPr>
                <w:color w:val="000000"/>
                <w:sz w:val="28"/>
                <w:szCs w:val="28"/>
              </w:rPr>
            </w:pPr>
            <w:r>
              <w:rPr>
                <w:color w:val="000000"/>
                <w:sz w:val="28"/>
                <w:szCs w:val="28"/>
              </w:rPr>
              <w:t>-</w:t>
            </w:r>
          </w:p>
        </w:tc>
        <w:tc>
          <w:tcPr>
            <w:tcW w:w="1569" w:type="dxa"/>
            <w:tcBorders>
              <w:top w:val="single" w:sz="4" w:space="0" w:color="auto"/>
              <w:left w:val="nil"/>
              <w:bottom w:val="single" w:sz="4" w:space="0" w:color="auto"/>
              <w:right w:val="single" w:sz="4" w:space="0" w:color="auto"/>
            </w:tcBorders>
            <w:shd w:val="clear" w:color="auto" w:fill="auto"/>
            <w:vAlign w:val="center"/>
            <w:hideMark/>
          </w:tcPr>
          <w:p w14:paraId="7A8BFEFC" w14:textId="55ED1624" w:rsidR="00BE1C60" w:rsidRPr="00135EBC" w:rsidRDefault="00BE1C60" w:rsidP="007604DC">
            <w:pPr>
              <w:widowControl w:val="0"/>
              <w:suppressAutoHyphens/>
              <w:contextualSpacing/>
              <w:jc w:val="center"/>
              <w:rPr>
                <w:color w:val="000000"/>
                <w:sz w:val="28"/>
                <w:szCs w:val="28"/>
              </w:rPr>
            </w:pPr>
            <w:r>
              <w:rPr>
                <w:color w:val="000000"/>
                <w:sz w:val="28"/>
                <w:szCs w:val="28"/>
              </w:rPr>
              <w:t>9.860</w:t>
            </w:r>
          </w:p>
        </w:tc>
        <w:tc>
          <w:tcPr>
            <w:tcW w:w="1402" w:type="dxa"/>
            <w:tcBorders>
              <w:top w:val="single" w:sz="4" w:space="0" w:color="auto"/>
              <w:left w:val="nil"/>
              <w:bottom w:val="single" w:sz="4" w:space="0" w:color="auto"/>
              <w:right w:val="single" w:sz="4" w:space="0" w:color="auto"/>
            </w:tcBorders>
            <w:shd w:val="clear" w:color="auto" w:fill="auto"/>
            <w:vAlign w:val="center"/>
            <w:hideMark/>
          </w:tcPr>
          <w:p w14:paraId="67C20BFF" w14:textId="149BE4AE" w:rsidR="00BE1C60" w:rsidRPr="00135EBC" w:rsidRDefault="00BE1C60" w:rsidP="007604DC">
            <w:pPr>
              <w:widowControl w:val="0"/>
              <w:suppressAutoHyphens/>
              <w:contextualSpacing/>
              <w:jc w:val="center"/>
              <w:rPr>
                <w:color w:val="000000"/>
                <w:sz w:val="28"/>
                <w:szCs w:val="28"/>
              </w:rPr>
            </w:pPr>
            <w:r>
              <w:rPr>
                <w:color w:val="000000"/>
                <w:sz w:val="28"/>
                <w:szCs w:val="28"/>
              </w:rPr>
              <w:t>-</w:t>
            </w:r>
          </w:p>
        </w:tc>
        <w:tc>
          <w:tcPr>
            <w:tcW w:w="1068" w:type="dxa"/>
            <w:tcBorders>
              <w:top w:val="single" w:sz="4" w:space="0" w:color="auto"/>
              <w:left w:val="nil"/>
              <w:bottom w:val="single" w:sz="4" w:space="0" w:color="auto"/>
              <w:right w:val="single" w:sz="4" w:space="0" w:color="auto"/>
            </w:tcBorders>
            <w:shd w:val="clear" w:color="auto" w:fill="auto"/>
            <w:vAlign w:val="center"/>
            <w:hideMark/>
          </w:tcPr>
          <w:p w14:paraId="1A53189F" w14:textId="1A473007" w:rsidR="00BE1C60" w:rsidRPr="00135EBC" w:rsidRDefault="00BE1C60" w:rsidP="007604DC">
            <w:pPr>
              <w:widowControl w:val="0"/>
              <w:suppressAutoHyphens/>
              <w:contextualSpacing/>
              <w:jc w:val="center"/>
              <w:rPr>
                <w:color w:val="000000"/>
                <w:sz w:val="28"/>
                <w:szCs w:val="28"/>
              </w:rPr>
            </w:pPr>
            <w:r>
              <w:rPr>
                <w:color w:val="000000"/>
                <w:sz w:val="28"/>
                <w:szCs w:val="28"/>
              </w:rPr>
              <w:t>9.860</w:t>
            </w:r>
          </w:p>
        </w:tc>
      </w:tr>
      <w:tr w:rsidR="00BE1C60" w:rsidRPr="00135EBC" w14:paraId="2578C1EF" w14:textId="77777777" w:rsidTr="007604DC">
        <w:trPr>
          <w:trHeight w:val="20"/>
        </w:trPr>
        <w:tc>
          <w:tcPr>
            <w:tcW w:w="567" w:type="dxa"/>
            <w:tcBorders>
              <w:top w:val="nil"/>
              <w:left w:val="single" w:sz="4" w:space="0" w:color="auto"/>
              <w:bottom w:val="single" w:sz="4" w:space="0" w:color="auto"/>
              <w:right w:val="single" w:sz="4" w:space="0" w:color="auto"/>
            </w:tcBorders>
            <w:shd w:val="clear" w:color="auto" w:fill="auto"/>
            <w:noWrap/>
            <w:hideMark/>
          </w:tcPr>
          <w:p w14:paraId="4F0D3C53" w14:textId="77777777" w:rsidR="00BE1C60" w:rsidRPr="00135EBC" w:rsidRDefault="00BE1C60" w:rsidP="007604DC">
            <w:pPr>
              <w:widowControl w:val="0"/>
              <w:suppressAutoHyphens/>
              <w:contextualSpacing/>
              <w:jc w:val="center"/>
              <w:rPr>
                <w:color w:val="000000"/>
                <w:sz w:val="28"/>
                <w:szCs w:val="28"/>
              </w:rPr>
            </w:pPr>
            <w:r w:rsidRPr="00135EBC">
              <w:rPr>
                <w:color w:val="000000"/>
                <w:sz w:val="28"/>
                <w:szCs w:val="28"/>
              </w:rPr>
              <w:t>2</w:t>
            </w:r>
          </w:p>
        </w:tc>
        <w:tc>
          <w:tcPr>
            <w:tcW w:w="1846" w:type="dxa"/>
            <w:tcBorders>
              <w:top w:val="nil"/>
              <w:left w:val="nil"/>
              <w:bottom w:val="single" w:sz="4" w:space="0" w:color="auto"/>
              <w:right w:val="single" w:sz="4" w:space="0" w:color="auto"/>
            </w:tcBorders>
            <w:shd w:val="clear" w:color="auto" w:fill="auto"/>
            <w:hideMark/>
          </w:tcPr>
          <w:p w14:paraId="49D011B9" w14:textId="77777777" w:rsidR="00BE1C60" w:rsidRPr="00135EBC" w:rsidRDefault="00BE1C60" w:rsidP="007604DC">
            <w:pPr>
              <w:widowControl w:val="0"/>
              <w:suppressAutoHyphens/>
              <w:contextualSpacing/>
              <w:jc w:val="both"/>
              <w:rPr>
                <w:color w:val="000000"/>
                <w:sz w:val="28"/>
                <w:szCs w:val="28"/>
              </w:rPr>
            </w:pPr>
            <w:r w:rsidRPr="00135EBC">
              <w:rPr>
                <w:color w:val="000000"/>
                <w:sz w:val="28"/>
                <w:szCs w:val="28"/>
              </w:rPr>
              <w:t>Котельная, п. Садовый, ул. Лесная</w:t>
            </w:r>
          </w:p>
        </w:tc>
        <w:tc>
          <w:tcPr>
            <w:tcW w:w="1579" w:type="dxa"/>
            <w:tcBorders>
              <w:top w:val="nil"/>
              <w:left w:val="nil"/>
              <w:bottom w:val="single" w:sz="4" w:space="0" w:color="auto"/>
              <w:right w:val="single" w:sz="4" w:space="0" w:color="auto"/>
            </w:tcBorders>
            <w:shd w:val="clear" w:color="auto" w:fill="auto"/>
            <w:vAlign w:val="center"/>
            <w:hideMark/>
          </w:tcPr>
          <w:p w14:paraId="4E44B5C8" w14:textId="7B9BAD92" w:rsidR="00BE1C60" w:rsidRPr="00135EBC" w:rsidRDefault="00BE1C60" w:rsidP="007604DC">
            <w:pPr>
              <w:widowControl w:val="0"/>
              <w:suppressAutoHyphens/>
              <w:contextualSpacing/>
              <w:jc w:val="center"/>
              <w:rPr>
                <w:color w:val="000000"/>
                <w:sz w:val="28"/>
                <w:szCs w:val="28"/>
              </w:rPr>
            </w:pPr>
            <w:r>
              <w:rPr>
                <w:color w:val="000000"/>
                <w:sz w:val="28"/>
                <w:szCs w:val="28"/>
              </w:rPr>
              <w:t>0.213</w:t>
            </w:r>
          </w:p>
        </w:tc>
        <w:tc>
          <w:tcPr>
            <w:tcW w:w="1608" w:type="dxa"/>
            <w:tcBorders>
              <w:top w:val="nil"/>
              <w:left w:val="nil"/>
              <w:bottom w:val="single" w:sz="4" w:space="0" w:color="auto"/>
              <w:right w:val="single" w:sz="4" w:space="0" w:color="auto"/>
            </w:tcBorders>
            <w:shd w:val="clear" w:color="auto" w:fill="auto"/>
            <w:vAlign w:val="center"/>
            <w:hideMark/>
          </w:tcPr>
          <w:p w14:paraId="3CFE8FC0" w14:textId="2FEB5300" w:rsidR="00BE1C60" w:rsidRPr="00135EBC" w:rsidRDefault="00BE1C60" w:rsidP="007604DC">
            <w:pPr>
              <w:widowControl w:val="0"/>
              <w:suppressAutoHyphens/>
              <w:contextualSpacing/>
              <w:jc w:val="center"/>
              <w:rPr>
                <w:color w:val="000000"/>
                <w:sz w:val="28"/>
                <w:szCs w:val="28"/>
              </w:rPr>
            </w:pPr>
            <w:r>
              <w:rPr>
                <w:color w:val="000000"/>
                <w:sz w:val="28"/>
                <w:szCs w:val="28"/>
              </w:rPr>
              <w:t>-</w:t>
            </w:r>
          </w:p>
        </w:tc>
        <w:tc>
          <w:tcPr>
            <w:tcW w:w="1569" w:type="dxa"/>
            <w:tcBorders>
              <w:top w:val="nil"/>
              <w:left w:val="nil"/>
              <w:bottom w:val="single" w:sz="4" w:space="0" w:color="auto"/>
              <w:right w:val="single" w:sz="4" w:space="0" w:color="auto"/>
            </w:tcBorders>
            <w:shd w:val="clear" w:color="auto" w:fill="auto"/>
            <w:vAlign w:val="center"/>
            <w:hideMark/>
          </w:tcPr>
          <w:p w14:paraId="0CDD8747" w14:textId="1E3EBF1E" w:rsidR="00BE1C60" w:rsidRPr="00135EBC" w:rsidRDefault="00BE1C60" w:rsidP="007604DC">
            <w:pPr>
              <w:widowControl w:val="0"/>
              <w:suppressAutoHyphens/>
              <w:contextualSpacing/>
              <w:jc w:val="center"/>
              <w:rPr>
                <w:color w:val="000000"/>
                <w:sz w:val="28"/>
                <w:szCs w:val="28"/>
              </w:rPr>
            </w:pPr>
            <w:r>
              <w:rPr>
                <w:color w:val="000000"/>
                <w:sz w:val="28"/>
                <w:szCs w:val="28"/>
              </w:rPr>
              <w:t>0.213</w:t>
            </w:r>
          </w:p>
        </w:tc>
        <w:tc>
          <w:tcPr>
            <w:tcW w:w="1402" w:type="dxa"/>
            <w:tcBorders>
              <w:top w:val="nil"/>
              <w:left w:val="nil"/>
              <w:bottom w:val="single" w:sz="4" w:space="0" w:color="auto"/>
              <w:right w:val="single" w:sz="4" w:space="0" w:color="auto"/>
            </w:tcBorders>
            <w:shd w:val="clear" w:color="auto" w:fill="auto"/>
            <w:vAlign w:val="center"/>
            <w:hideMark/>
          </w:tcPr>
          <w:p w14:paraId="299B700F" w14:textId="15296637" w:rsidR="00BE1C60" w:rsidRPr="00135EBC" w:rsidRDefault="00BE1C60" w:rsidP="007604DC">
            <w:pPr>
              <w:widowControl w:val="0"/>
              <w:suppressAutoHyphens/>
              <w:contextualSpacing/>
              <w:jc w:val="center"/>
              <w:rPr>
                <w:color w:val="000000"/>
                <w:sz w:val="28"/>
                <w:szCs w:val="28"/>
              </w:rPr>
            </w:pPr>
            <w:r>
              <w:rPr>
                <w:color w:val="000000"/>
                <w:sz w:val="28"/>
                <w:szCs w:val="28"/>
              </w:rPr>
              <w:t>-</w:t>
            </w:r>
          </w:p>
        </w:tc>
        <w:tc>
          <w:tcPr>
            <w:tcW w:w="1068" w:type="dxa"/>
            <w:tcBorders>
              <w:top w:val="nil"/>
              <w:left w:val="nil"/>
              <w:bottom w:val="single" w:sz="4" w:space="0" w:color="auto"/>
              <w:right w:val="single" w:sz="4" w:space="0" w:color="auto"/>
            </w:tcBorders>
            <w:shd w:val="clear" w:color="auto" w:fill="auto"/>
            <w:vAlign w:val="center"/>
            <w:hideMark/>
          </w:tcPr>
          <w:p w14:paraId="4B26AAF1" w14:textId="592BD0B0" w:rsidR="00BE1C60" w:rsidRPr="00135EBC" w:rsidRDefault="00BE1C60" w:rsidP="007604DC">
            <w:pPr>
              <w:widowControl w:val="0"/>
              <w:suppressAutoHyphens/>
              <w:contextualSpacing/>
              <w:jc w:val="center"/>
              <w:rPr>
                <w:color w:val="000000"/>
                <w:sz w:val="28"/>
                <w:szCs w:val="28"/>
              </w:rPr>
            </w:pPr>
            <w:r>
              <w:rPr>
                <w:color w:val="000000"/>
                <w:sz w:val="28"/>
                <w:szCs w:val="28"/>
              </w:rPr>
              <w:t>0.213</w:t>
            </w:r>
          </w:p>
        </w:tc>
      </w:tr>
      <w:tr w:rsidR="00BE1C60" w:rsidRPr="00135EBC" w14:paraId="44861144" w14:textId="77777777" w:rsidTr="007604DC">
        <w:trPr>
          <w:trHeight w:val="20"/>
        </w:trPr>
        <w:tc>
          <w:tcPr>
            <w:tcW w:w="567" w:type="dxa"/>
            <w:tcBorders>
              <w:top w:val="nil"/>
              <w:left w:val="single" w:sz="4" w:space="0" w:color="auto"/>
              <w:bottom w:val="single" w:sz="4" w:space="0" w:color="auto"/>
              <w:right w:val="single" w:sz="4" w:space="0" w:color="auto"/>
            </w:tcBorders>
            <w:shd w:val="clear" w:color="auto" w:fill="auto"/>
            <w:noWrap/>
            <w:hideMark/>
          </w:tcPr>
          <w:p w14:paraId="24B4B442" w14:textId="77777777" w:rsidR="00BE1C60" w:rsidRPr="00135EBC" w:rsidRDefault="00BE1C60" w:rsidP="007604DC">
            <w:pPr>
              <w:widowControl w:val="0"/>
              <w:suppressAutoHyphens/>
              <w:contextualSpacing/>
              <w:jc w:val="center"/>
              <w:rPr>
                <w:color w:val="000000"/>
                <w:sz w:val="28"/>
                <w:szCs w:val="28"/>
              </w:rPr>
            </w:pPr>
            <w:r w:rsidRPr="00135EBC">
              <w:rPr>
                <w:color w:val="000000"/>
                <w:sz w:val="28"/>
                <w:szCs w:val="28"/>
              </w:rPr>
              <w:t>3</w:t>
            </w:r>
          </w:p>
        </w:tc>
        <w:tc>
          <w:tcPr>
            <w:tcW w:w="1846" w:type="dxa"/>
            <w:tcBorders>
              <w:top w:val="nil"/>
              <w:left w:val="nil"/>
              <w:bottom w:val="single" w:sz="4" w:space="0" w:color="auto"/>
              <w:right w:val="single" w:sz="4" w:space="0" w:color="auto"/>
            </w:tcBorders>
            <w:shd w:val="clear" w:color="auto" w:fill="auto"/>
            <w:hideMark/>
          </w:tcPr>
          <w:p w14:paraId="437417ED" w14:textId="77777777" w:rsidR="00BE1C60" w:rsidRPr="00135EBC" w:rsidRDefault="00BE1C60" w:rsidP="007604DC">
            <w:pPr>
              <w:widowControl w:val="0"/>
              <w:suppressAutoHyphens/>
              <w:contextualSpacing/>
              <w:jc w:val="both"/>
              <w:rPr>
                <w:color w:val="000000"/>
                <w:sz w:val="28"/>
                <w:szCs w:val="28"/>
              </w:rPr>
            </w:pPr>
            <w:r w:rsidRPr="00135EBC">
              <w:rPr>
                <w:color w:val="000000"/>
                <w:sz w:val="28"/>
                <w:szCs w:val="28"/>
              </w:rPr>
              <w:t>Котельная, п. Садовый, ул. Первомайская</w:t>
            </w:r>
          </w:p>
        </w:tc>
        <w:tc>
          <w:tcPr>
            <w:tcW w:w="1579" w:type="dxa"/>
            <w:tcBorders>
              <w:top w:val="nil"/>
              <w:left w:val="nil"/>
              <w:bottom w:val="single" w:sz="4" w:space="0" w:color="auto"/>
              <w:right w:val="single" w:sz="4" w:space="0" w:color="auto"/>
            </w:tcBorders>
            <w:shd w:val="clear" w:color="auto" w:fill="auto"/>
            <w:vAlign w:val="center"/>
            <w:hideMark/>
          </w:tcPr>
          <w:p w14:paraId="57C6B1AB" w14:textId="57102661" w:rsidR="00BE1C60" w:rsidRPr="00135EBC" w:rsidRDefault="00BE1C60" w:rsidP="007604DC">
            <w:pPr>
              <w:widowControl w:val="0"/>
              <w:suppressAutoHyphens/>
              <w:contextualSpacing/>
              <w:jc w:val="center"/>
              <w:rPr>
                <w:color w:val="000000"/>
                <w:sz w:val="28"/>
                <w:szCs w:val="28"/>
              </w:rPr>
            </w:pPr>
            <w:r>
              <w:rPr>
                <w:color w:val="000000"/>
                <w:sz w:val="28"/>
                <w:szCs w:val="28"/>
              </w:rPr>
              <w:t>0.342</w:t>
            </w:r>
          </w:p>
        </w:tc>
        <w:tc>
          <w:tcPr>
            <w:tcW w:w="1608" w:type="dxa"/>
            <w:tcBorders>
              <w:top w:val="nil"/>
              <w:left w:val="nil"/>
              <w:bottom w:val="single" w:sz="4" w:space="0" w:color="auto"/>
              <w:right w:val="single" w:sz="4" w:space="0" w:color="auto"/>
            </w:tcBorders>
            <w:shd w:val="clear" w:color="auto" w:fill="auto"/>
            <w:vAlign w:val="center"/>
            <w:hideMark/>
          </w:tcPr>
          <w:p w14:paraId="7C9ACD67" w14:textId="2584F402" w:rsidR="00BE1C60" w:rsidRPr="00135EBC" w:rsidRDefault="00BE1C60" w:rsidP="007604DC">
            <w:pPr>
              <w:widowControl w:val="0"/>
              <w:suppressAutoHyphens/>
              <w:contextualSpacing/>
              <w:jc w:val="center"/>
              <w:rPr>
                <w:color w:val="000000"/>
                <w:sz w:val="28"/>
                <w:szCs w:val="28"/>
              </w:rPr>
            </w:pPr>
            <w:r>
              <w:rPr>
                <w:color w:val="000000"/>
                <w:sz w:val="28"/>
                <w:szCs w:val="28"/>
              </w:rPr>
              <w:t>-</w:t>
            </w:r>
          </w:p>
        </w:tc>
        <w:tc>
          <w:tcPr>
            <w:tcW w:w="1569" w:type="dxa"/>
            <w:tcBorders>
              <w:top w:val="nil"/>
              <w:left w:val="nil"/>
              <w:bottom w:val="single" w:sz="4" w:space="0" w:color="auto"/>
              <w:right w:val="single" w:sz="4" w:space="0" w:color="auto"/>
            </w:tcBorders>
            <w:shd w:val="clear" w:color="auto" w:fill="auto"/>
            <w:vAlign w:val="center"/>
            <w:hideMark/>
          </w:tcPr>
          <w:p w14:paraId="59C6D1EA" w14:textId="09B669A4" w:rsidR="00BE1C60" w:rsidRPr="00135EBC" w:rsidRDefault="00BE1C60" w:rsidP="007604DC">
            <w:pPr>
              <w:widowControl w:val="0"/>
              <w:suppressAutoHyphens/>
              <w:contextualSpacing/>
              <w:jc w:val="center"/>
              <w:rPr>
                <w:color w:val="000000"/>
                <w:sz w:val="28"/>
                <w:szCs w:val="28"/>
              </w:rPr>
            </w:pPr>
            <w:r>
              <w:rPr>
                <w:color w:val="000000"/>
                <w:sz w:val="28"/>
                <w:szCs w:val="28"/>
              </w:rPr>
              <w:t>0.342</w:t>
            </w:r>
          </w:p>
        </w:tc>
        <w:tc>
          <w:tcPr>
            <w:tcW w:w="1402" w:type="dxa"/>
            <w:tcBorders>
              <w:top w:val="nil"/>
              <w:left w:val="nil"/>
              <w:bottom w:val="single" w:sz="4" w:space="0" w:color="auto"/>
              <w:right w:val="single" w:sz="4" w:space="0" w:color="auto"/>
            </w:tcBorders>
            <w:shd w:val="clear" w:color="auto" w:fill="auto"/>
            <w:vAlign w:val="center"/>
            <w:hideMark/>
          </w:tcPr>
          <w:p w14:paraId="3B6FF49F" w14:textId="20E73D85" w:rsidR="00BE1C60" w:rsidRPr="00135EBC" w:rsidRDefault="00BE1C60" w:rsidP="007604DC">
            <w:pPr>
              <w:widowControl w:val="0"/>
              <w:suppressAutoHyphens/>
              <w:contextualSpacing/>
              <w:jc w:val="center"/>
              <w:rPr>
                <w:color w:val="000000"/>
                <w:sz w:val="28"/>
                <w:szCs w:val="28"/>
              </w:rPr>
            </w:pPr>
            <w:r>
              <w:rPr>
                <w:color w:val="000000"/>
                <w:sz w:val="28"/>
                <w:szCs w:val="28"/>
              </w:rPr>
              <w:t>-</w:t>
            </w:r>
          </w:p>
        </w:tc>
        <w:tc>
          <w:tcPr>
            <w:tcW w:w="1068" w:type="dxa"/>
            <w:tcBorders>
              <w:top w:val="nil"/>
              <w:left w:val="nil"/>
              <w:bottom w:val="single" w:sz="4" w:space="0" w:color="auto"/>
              <w:right w:val="single" w:sz="4" w:space="0" w:color="auto"/>
            </w:tcBorders>
            <w:shd w:val="clear" w:color="auto" w:fill="auto"/>
            <w:vAlign w:val="center"/>
            <w:hideMark/>
          </w:tcPr>
          <w:p w14:paraId="51083FD8" w14:textId="63A8242F" w:rsidR="00BE1C60" w:rsidRPr="00135EBC" w:rsidRDefault="00BE1C60" w:rsidP="007604DC">
            <w:pPr>
              <w:widowControl w:val="0"/>
              <w:suppressAutoHyphens/>
              <w:contextualSpacing/>
              <w:jc w:val="center"/>
              <w:rPr>
                <w:color w:val="000000"/>
                <w:sz w:val="28"/>
                <w:szCs w:val="28"/>
              </w:rPr>
            </w:pPr>
            <w:r>
              <w:rPr>
                <w:color w:val="000000"/>
                <w:sz w:val="28"/>
                <w:szCs w:val="28"/>
              </w:rPr>
              <w:t>0.342</w:t>
            </w:r>
          </w:p>
        </w:tc>
      </w:tr>
      <w:tr w:rsidR="00BE1C60" w:rsidRPr="00135EBC" w14:paraId="7F8FB764" w14:textId="77777777" w:rsidTr="007604DC">
        <w:trPr>
          <w:trHeight w:val="20"/>
        </w:trPr>
        <w:tc>
          <w:tcPr>
            <w:tcW w:w="567" w:type="dxa"/>
            <w:tcBorders>
              <w:top w:val="nil"/>
              <w:left w:val="single" w:sz="4" w:space="0" w:color="auto"/>
              <w:bottom w:val="single" w:sz="4" w:space="0" w:color="auto"/>
              <w:right w:val="single" w:sz="4" w:space="0" w:color="auto"/>
            </w:tcBorders>
            <w:shd w:val="clear" w:color="auto" w:fill="auto"/>
            <w:noWrap/>
            <w:hideMark/>
          </w:tcPr>
          <w:p w14:paraId="665148B3" w14:textId="77777777" w:rsidR="00BE1C60" w:rsidRPr="00135EBC" w:rsidRDefault="00BE1C60" w:rsidP="007604DC">
            <w:pPr>
              <w:widowControl w:val="0"/>
              <w:suppressAutoHyphens/>
              <w:contextualSpacing/>
              <w:jc w:val="center"/>
              <w:rPr>
                <w:color w:val="000000"/>
                <w:sz w:val="28"/>
                <w:szCs w:val="28"/>
              </w:rPr>
            </w:pPr>
            <w:r w:rsidRPr="00135EBC">
              <w:rPr>
                <w:color w:val="000000"/>
                <w:sz w:val="28"/>
                <w:szCs w:val="28"/>
              </w:rPr>
              <w:t>4</w:t>
            </w:r>
          </w:p>
        </w:tc>
        <w:tc>
          <w:tcPr>
            <w:tcW w:w="1846" w:type="dxa"/>
            <w:tcBorders>
              <w:top w:val="nil"/>
              <w:left w:val="nil"/>
              <w:bottom w:val="single" w:sz="4" w:space="0" w:color="auto"/>
              <w:right w:val="single" w:sz="4" w:space="0" w:color="auto"/>
            </w:tcBorders>
            <w:shd w:val="clear" w:color="auto" w:fill="auto"/>
            <w:hideMark/>
          </w:tcPr>
          <w:p w14:paraId="575EE38D" w14:textId="77777777" w:rsidR="00BE1C60" w:rsidRPr="00135EBC" w:rsidRDefault="00BE1C60" w:rsidP="007604DC">
            <w:pPr>
              <w:widowControl w:val="0"/>
              <w:suppressAutoHyphens/>
              <w:contextualSpacing/>
              <w:jc w:val="both"/>
              <w:rPr>
                <w:color w:val="000000"/>
                <w:sz w:val="28"/>
                <w:szCs w:val="28"/>
              </w:rPr>
            </w:pPr>
            <w:r w:rsidRPr="00135EBC">
              <w:rPr>
                <w:color w:val="000000"/>
                <w:sz w:val="28"/>
                <w:szCs w:val="28"/>
              </w:rPr>
              <w:t xml:space="preserve">Котельная, п. Западный, </w:t>
            </w:r>
            <w:proofErr w:type="spellStart"/>
            <w:r w:rsidRPr="00135EBC">
              <w:rPr>
                <w:color w:val="000000"/>
                <w:sz w:val="28"/>
                <w:szCs w:val="28"/>
              </w:rPr>
              <w:t>мкр</w:t>
            </w:r>
            <w:proofErr w:type="spellEnd"/>
            <w:r w:rsidRPr="00135EBC">
              <w:rPr>
                <w:color w:val="000000"/>
                <w:sz w:val="28"/>
                <w:szCs w:val="28"/>
              </w:rPr>
              <w:t xml:space="preserve">. "Залесье", ул. </w:t>
            </w:r>
            <w:r w:rsidRPr="00135EBC">
              <w:rPr>
                <w:color w:val="000000"/>
                <w:sz w:val="28"/>
                <w:szCs w:val="28"/>
              </w:rPr>
              <w:lastRenderedPageBreak/>
              <w:t>Раздольная, 2б</w:t>
            </w:r>
          </w:p>
        </w:tc>
        <w:tc>
          <w:tcPr>
            <w:tcW w:w="1579" w:type="dxa"/>
            <w:tcBorders>
              <w:top w:val="nil"/>
              <w:left w:val="nil"/>
              <w:bottom w:val="single" w:sz="4" w:space="0" w:color="auto"/>
              <w:right w:val="single" w:sz="4" w:space="0" w:color="auto"/>
            </w:tcBorders>
            <w:shd w:val="clear" w:color="auto" w:fill="auto"/>
            <w:vAlign w:val="center"/>
            <w:hideMark/>
          </w:tcPr>
          <w:p w14:paraId="6E4C80F8" w14:textId="2763466F" w:rsidR="00BE1C60" w:rsidRPr="00135EBC" w:rsidRDefault="00BE1C60" w:rsidP="007604DC">
            <w:pPr>
              <w:widowControl w:val="0"/>
              <w:suppressAutoHyphens/>
              <w:contextualSpacing/>
              <w:jc w:val="center"/>
              <w:rPr>
                <w:color w:val="000000"/>
                <w:sz w:val="28"/>
                <w:szCs w:val="28"/>
              </w:rPr>
            </w:pPr>
            <w:r>
              <w:rPr>
                <w:color w:val="000000"/>
                <w:sz w:val="28"/>
                <w:szCs w:val="28"/>
              </w:rPr>
              <w:lastRenderedPageBreak/>
              <w:t>25.800</w:t>
            </w:r>
          </w:p>
        </w:tc>
        <w:tc>
          <w:tcPr>
            <w:tcW w:w="1608" w:type="dxa"/>
            <w:tcBorders>
              <w:top w:val="nil"/>
              <w:left w:val="nil"/>
              <w:bottom w:val="single" w:sz="4" w:space="0" w:color="auto"/>
              <w:right w:val="single" w:sz="4" w:space="0" w:color="auto"/>
            </w:tcBorders>
            <w:shd w:val="clear" w:color="auto" w:fill="auto"/>
            <w:vAlign w:val="center"/>
            <w:hideMark/>
          </w:tcPr>
          <w:p w14:paraId="07FCA7C1" w14:textId="44757A17" w:rsidR="00BE1C60" w:rsidRPr="00135EBC" w:rsidRDefault="00BE1C60" w:rsidP="007604DC">
            <w:pPr>
              <w:widowControl w:val="0"/>
              <w:suppressAutoHyphens/>
              <w:contextualSpacing/>
              <w:jc w:val="center"/>
              <w:rPr>
                <w:color w:val="000000"/>
                <w:sz w:val="28"/>
                <w:szCs w:val="28"/>
              </w:rPr>
            </w:pPr>
            <w:r>
              <w:rPr>
                <w:color w:val="000000"/>
                <w:sz w:val="28"/>
                <w:szCs w:val="28"/>
              </w:rPr>
              <w:t>-</w:t>
            </w:r>
          </w:p>
        </w:tc>
        <w:tc>
          <w:tcPr>
            <w:tcW w:w="1569" w:type="dxa"/>
            <w:tcBorders>
              <w:top w:val="nil"/>
              <w:left w:val="nil"/>
              <w:bottom w:val="single" w:sz="4" w:space="0" w:color="auto"/>
              <w:right w:val="single" w:sz="4" w:space="0" w:color="auto"/>
            </w:tcBorders>
            <w:shd w:val="clear" w:color="auto" w:fill="auto"/>
            <w:vAlign w:val="center"/>
            <w:hideMark/>
          </w:tcPr>
          <w:p w14:paraId="02BC3BC2" w14:textId="59FBD3D7" w:rsidR="00BE1C60" w:rsidRPr="00135EBC" w:rsidRDefault="00BE1C60" w:rsidP="007604DC">
            <w:pPr>
              <w:widowControl w:val="0"/>
              <w:suppressAutoHyphens/>
              <w:contextualSpacing/>
              <w:jc w:val="center"/>
              <w:rPr>
                <w:color w:val="000000"/>
                <w:sz w:val="28"/>
                <w:szCs w:val="28"/>
              </w:rPr>
            </w:pPr>
            <w:r>
              <w:rPr>
                <w:color w:val="000000"/>
                <w:sz w:val="28"/>
                <w:szCs w:val="28"/>
              </w:rPr>
              <w:t>25.800</w:t>
            </w:r>
          </w:p>
        </w:tc>
        <w:tc>
          <w:tcPr>
            <w:tcW w:w="1402" w:type="dxa"/>
            <w:tcBorders>
              <w:top w:val="nil"/>
              <w:left w:val="nil"/>
              <w:bottom w:val="single" w:sz="4" w:space="0" w:color="auto"/>
              <w:right w:val="single" w:sz="4" w:space="0" w:color="auto"/>
            </w:tcBorders>
            <w:shd w:val="clear" w:color="auto" w:fill="auto"/>
            <w:vAlign w:val="center"/>
            <w:hideMark/>
          </w:tcPr>
          <w:p w14:paraId="0A4D2E23" w14:textId="2911B389" w:rsidR="00BE1C60" w:rsidRPr="00135EBC" w:rsidRDefault="00BE1C60" w:rsidP="007604DC">
            <w:pPr>
              <w:widowControl w:val="0"/>
              <w:suppressAutoHyphens/>
              <w:contextualSpacing/>
              <w:jc w:val="center"/>
              <w:rPr>
                <w:color w:val="000000"/>
                <w:sz w:val="28"/>
                <w:szCs w:val="28"/>
              </w:rPr>
            </w:pPr>
            <w:r>
              <w:rPr>
                <w:color w:val="000000"/>
                <w:sz w:val="28"/>
                <w:szCs w:val="28"/>
              </w:rPr>
              <w:t>0.157</w:t>
            </w:r>
          </w:p>
        </w:tc>
        <w:tc>
          <w:tcPr>
            <w:tcW w:w="1068" w:type="dxa"/>
            <w:tcBorders>
              <w:top w:val="nil"/>
              <w:left w:val="nil"/>
              <w:bottom w:val="single" w:sz="4" w:space="0" w:color="auto"/>
              <w:right w:val="single" w:sz="4" w:space="0" w:color="auto"/>
            </w:tcBorders>
            <w:shd w:val="clear" w:color="auto" w:fill="auto"/>
            <w:vAlign w:val="center"/>
            <w:hideMark/>
          </w:tcPr>
          <w:p w14:paraId="4DEFB215" w14:textId="474F7F00" w:rsidR="00BE1C60" w:rsidRPr="00135EBC" w:rsidRDefault="00BE1C60" w:rsidP="007604DC">
            <w:pPr>
              <w:widowControl w:val="0"/>
              <w:suppressAutoHyphens/>
              <w:contextualSpacing/>
              <w:jc w:val="center"/>
              <w:rPr>
                <w:color w:val="000000"/>
                <w:sz w:val="28"/>
                <w:szCs w:val="28"/>
              </w:rPr>
            </w:pPr>
            <w:r>
              <w:rPr>
                <w:color w:val="000000"/>
                <w:sz w:val="28"/>
                <w:szCs w:val="28"/>
              </w:rPr>
              <w:t>25.643</w:t>
            </w:r>
          </w:p>
        </w:tc>
      </w:tr>
      <w:tr w:rsidR="00BE1C60" w:rsidRPr="00135EBC" w14:paraId="7569F196" w14:textId="77777777" w:rsidTr="007604DC">
        <w:trPr>
          <w:trHeight w:val="20"/>
        </w:trPr>
        <w:tc>
          <w:tcPr>
            <w:tcW w:w="567" w:type="dxa"/>
            <w:tcBorders>
              <w:top w:val="nil"/>
              <w:left w:val="single" w:sz="4" w:space="0" w:color="auto"/>
              <w:bottom w:val="single" w:sz="4" w:space="0" w:color="auto"/>
              <w:right w:val="single" w:sz="4" w:space="0" w:color="auto"/>
            </w:tcBorders>
            <w:shd w:val="clear" w:color="auto" w:fill="auto"/>
            <w:noWrap/>
            <w:hideMark/>
          </w:tcPr>
          <w:p w14:paraId="477B7E33" w14:textId="77777777" w:rsidR="00BE1C60" w:rsidRPr="00135EBC" w:rsidRDefault="00BE1C60" w:rsidP="007604DC">
            <w:pPr>
              <w:widowControl w:val="0"/>
              <w:suppressAutoHyphens/>
              <w:contextualSpacing/>
              <w:jc w:val="center"/>
              <w:rPr>
                <w:color w:val="000000"/>
                <w:sz w:val="28"/>
                <w:szCs w:val="28"/>
              </w:rPr>
            </w:pPr>
            <w:r w:rsidRPr="00135EBC">
              <w:rPr>
                <w:color w:val="000000"/>
                <w:sz w:val="28"/>
                <w:szCs w:val="28"/>
              </w:rPr>
              <w:t>5</w:t>
            </w:r>
          </w:p>
        </w:tc>
        <w:tc>
          <w:tcPr>
            <w:tcW w:w="1846" w:type="dxa"/>
            <w:tcBorders>
              <w:top w:val="nil"/>
              <w:left w:val="nil"/>
              <w:bottom w:val="single" w:sz="4" w:space="0" w:color="auto"/>
              <w:right w:val="single" w:sz="4" w:space="0" w:color="auto"/>
            </w:tcBorders>
            <w:shd w:val="clear" w:color="auto" w:fill="auto"/>
            <w:hideMark/>
          </w:tcPr>
          <w:p w14:paraId="67A54291" w14:textId="77777777" w:rsidR="00BE1C60" w:rsidRPr="00135EBC" w:rsidRDefault="00BE1C60" w:rsidP="007604DC">
            <w:pPr>
              <w:widowControl w:val="0"/>
              <w:suppressAutoHyphens/>
              <w:contextualSpacing/>
              <w:jc w:val="both"/>
              <w:rPr>
                <w:color w:val="000000"/>
                <w:sz w:val="28"/>
                <w:szCs w:val="28"/>
              </w:rPr>
            </w:pPr>
            <w:r w:rsidRPr="00135EBC">
              <w:rPr>
                <w:color w:val="000000"/>
                <w:sz w:val="28"/>
                <w:szCs w:val="28"/>
              </w:rPr>
              <w:t xml:space="preserve">Котельная примерно в 800 м по направлению на юго-запад от ориентира п. Западный, </w:t>
            </w:r>
            <w:proofErr w:type="spellStart"/>
            <w:r w:rsidRPr="00135EBC">
              <w:rPr>
                <w:color w:val="000000"/>
                <w:sz w:val="28"/>
                <w:szCs w:val="28"/>
              </w:rPr>
              <w:t>мкр</w:t>
            </w:r>
            <w:proofErr w:type="spellEnd"/>
            <w:r w:rsidRPr="00135EBC">
              <w:rPr>
                <w:color w:val="000000"/>
                <w:sz w:val="28"/>
                <w:szCs w:val="28"/>
              </w:rPr>
              <w:t>. "Просторы"</w:t>
            </w:r>
          </w:p>
        </w:tc>
        <w:tc>
          <w:tcPr>
            <w:tcW w:w="1579" w:type="dxa"/>
            <w:tcBorders>
              <w:top w:val="nil"/>
              <w:left w:val="nil"/>
              <w:bottom w:val="single" w:sz="4" w:space="0" w:color="auto"/>
              <w:right w:val="single" w:sz="4" w:space="0" w:color="auto"/>
            </w:tcBorders>
            <w:shd w:val="clear" w:color="auto" w:fill="auto"/>
            <w:vAlign w:val="center"/>
            <w:hideMark/>
          </w:tcPr>
          <w:p w14:paraId="49F79EEC" w14:textId="4566DF59" w:rsidR="00BE1C60" w:rsidRPr="00135EBC" w:rsidRDefault="00BE1C60" w:rsidP="007604DC">
            <w:pPr>
              <w:widowControl w:val="0"/>
              <w:suppressAutoHyphens/>
              <w:contextualSpacing/>
              <w:jc w:val="center"/>
              <w:rPr>
                <w:color w:val="000000"/>
                <w:sz w:val="28"/>
                <w:szCs w:val="28"/>
              </w:rPr>
            </w:pPr>
            <w:r>
              <w:rPr>
                <w:color w:val="000000"/>
                <w:sz w:val="28"/>
                <w:szCs w:val="28"/>
              </w:rPr>
              <w:t>2.580</w:t>
            </w:r>
          </w:p>
        </w:tc>
        <w:tc>
          <w:tcPr>
            <w:tcW w:w="1608" w:type="dxa"/>
            <w:tcBorders>
              <w:top w:val="nil"/>
              <w:left w:val="nil"/>
              <w:bottom w:val="single" w:sz="4" w:space="0" w:color="auto"/>
              <w:right w:val="single" w:sz="4" w:space="0" w:color="auto"/>
            </w:tcBorders>
            <w:shd w:val="clear" w:color="auto" w:fill="auto"/>
            <w:vAlign w:val="center"/>
            <w:hideMark/>
          </w:tcPr>
          <w:p w14:paraId="3B98B34E" w14:textId="27C2F4CC" w:rsidR="00BE1C60" w:rsidRPr="00135EBC" w:rsidRDefault="00BE1C60" w:rsidP="007604DC">
            <w:pPr>
              <w:widowControl w:val="0"/>
              <w:suppressAutoHyphens/>
              <w:contextualSpacing/>
              <w:jc w:val="center"/>
              <w:rPr>
                <w:color w:val="000000"/>
                <w:sz w:val="28"/>
                <w:szCs w:val="28"/>
              </w:rPr>
            </w:pPr>
            <w:r>
              <w:rPr>
                <w:color w:val="000000"/>
                <w:sz w:val="28"/>
                <w:szCs w:val="28"/>
              </w:rPr>
              <w:t>-</w:t>
            </w:r>
          </w:p>
        </w:tc>
        <w:tc>
          <w:tcPr>
            <w:tcW w:w="1569" w:type="dxa"/>
            <w:tcBorders>
              <w:top w:val="nil"/>
              <w:left w:val="nil"/>
              <w:bottom w:val="single" w:sz="4" w:space="0" w:color="auto"/>
              <w:right w:val="single" w:sz="4" w:space="0" w:color="auto"/>
            </w:tcBorders>
            <w:shd w:val="clear" w:color="auto" w:fill="auto"/>
            <w:vAlign w:val="center"/>
            <w:hideMark/>
          </w:tcPr>
          <w:p w14:paraId="6C237C91" w14:textId="1AC194F9" w:rsidR="00BE1C60" w:rsidRPr="00135EBC" w:rsidRDefault="00BE1C60" w:rsidP="007604DC">
            <w:pPr>
              <w:widowControl w:val="0"/>
              <w:suppressAutoHyphens/>
              <w:contextualSpacing/>
              <w:jc w:val="center"/>
              <w:rPr>
                <w:color w:val="000000"/>
                <w:sz w:val="28"/>
                <w:szCs w:val="28"/>
              </w:rPr>
            </w:pPr>
            <w:r>
              <w:rPr>
                <w:color w:val="000000"/>
                <w:sz w:val="28"/>
                <w:szCs w:val="28"/>
              </w:rPr>
              <w:t>2.580</w:t>
            </w:r>
          </w:p>
        </w:tc>
        <w:tc>
          <w:tcPr>
            <w:tcW w:w="1402" w:type="dxa"/>
            <w:tcBorders>
              <w:top w:val="nil"/>
              <w:left w:val="nil"/>
              <w:bottom w:val="single" w:sz="4" w:space="0" w:color="auto"/>
              <w:right w:val="single" w:sz="4" w:space="0" w:color="auto"/>
            </w:tcBorders>
            <w:shd w:val="clear" w:color="auto" w:fill="auto"/>
            <w:vAlign w:val="center"/>
            <w:hideMark/>
          </w:tcPr>
          <w:p w14:paraId="286EC096" w14:textId="445647BC" w:rsidR="00BE1C60" w:rsidRPr="00135EBC" w:rsidRDefault="00BE1C60" w:rsidP="007604DC">
            <w:pPr>
              <w:widowControl w:val="0"/>
              <w:suppressAutoHyphens/>
              <w:contextualSpacing/>
              <w:jc w:val="center"/>
              <w:rPr>
                <w:color w:val="000000"/>
                <w:sz w:val="28"/>
                <w:szCs w:val="28"/>
              </w:rPr>
            </w:pPr>
            <w:r>
              <w:rPr>
                <w:color w:val="000000"/>
                <w:sz w:val="28"/>
                <w:szCs w:val="28"/>
              </w:rPr>
              <w:t>-</w:t>
            </w:r>
          </w:p>
        </w:tc>
        <w:tc>
          <w:tcPr>
            <w:tcW w:w="1068" w:type="dxa"/>
            <w:tcBorders>
              <w:top w:val="nil"/>
              <w:left w:val="nil"/>
              <w:bottom w:val="single" w:sz="4" w:space="0" w:color="auto"/>
              <w:right w:val="single" w:sz="4" w:space="0" w:color="auto"/>
            </w:tcBorders>
            <w:shd w:val="clear" w:color="auto" w:fill="auto"/>
            <w:vAlign w:val="center"/>
            <w:hideMark/>
          </w:tcPr>
          <w:p w14:paraId="3BDF0259" w14:textId="60D85679" w:rsidR="00BE1C60" w:rsidRPr="00135EBC" w:rsidRDefault="00BE1C60" w:rsidP="007604DC">
            <w:pPr>
              <w:widowControl w:val="0"/>
              <w:suppressAutoHyphens/>
              <w:contextualSpacing/>
              <w:jc w:val="center"/>
              <w:rPr>
                <w:color w:val="000000"/>
                <w:sz w:val="28"/>
                <w:szCs w:val="28"/>
              </w:rPr>
            </w:pPr>
            <w:r>
              <w:rPr>
                <w:color w:val="000000"/>
                <w:sz w:val="28"/>
                <w:szCs w:val="28"/>
              </w:rPr>
              <w:t>2.580</w:t>
            </w:r>
          </w:p>
        </w:tc>
      </w:tr>
      <w:tr w:rsidR="00BE1C60" w:rsidRPr="00135EBC" w14:paraId="1690E2AA" w14:textId="77777777" w:rsidTr="007604DC">
        <w:trPr>
          <w:trHeight w:val="20"/>
        </w:trPr>
        <w:tc>
          <w:tcPr>
            <w:tcW w:w="567" w:type="dxa"/>
            <w:tcBorders>
              <w:top w:val="nil"/>
              <w:left w:val="single" w:sz="4" w:space="0" w:color="auto"/>
              <w:bottom w:val="single" w:sz="4" w:space="0" w:color="auto"/>
              <w:right w:val="single" w:sz="4" w:space="0" w:color="auto"/>
            </w:tcBorders>
            <w:shd w:val="clear" w:color="auto" w:fill="auto"/>
            <w:noWrap/>
            <w:hideMark/>
          </w:tcPr>
          <w:p w14:paraId="7C65FED9" w14:textId="77777777" w:rsidR="00BE1C60" w:rsidRPr="00135EBC" w:rsidRDefault="00BE1C60" w:rsidP="007604DC">
            <w:pPr>
              <w:widowControl w:val="0"/>
              <w:suppressAutoHyphens/>
              <w:contextualSpacing/>
              <w:jc w:val="center"/>
              <w:rPr>
                <w:color w:val="000000"/>
                <w:sz w:val="28"/>
                <w:szCs w:val="28"/>
              </w:rPr>
            </w:pPr>
            <w:r w:rsidRPr="00135EBC">
              <w:rPr>
                <w:color w:val="000000"/>
                <w:sz w:val="28"/>
                <w:szCs w:val="28"/>
              </w:rPr>
              <w:t>6</w:t>
            </w:r>
          </w:p>
        </w:tc>
        <w:tc>
          <w:tcPr>
            <w:tcW w:w="1846" w:type="dxa"/>
            <w:tcBorders>
              <w:top w:val="nil"/>
              <w:left w:val="nil"/>
              <w:bottom w:val="single" w:sz="4" w:space="0" w:color="auto"/>
              <w:right w:val="single" w:sz="4" w:space="0" w:color="auto"/>
            </w:tcBorders>
            <w:shd w:val="clear" w:color="auto" w:fill="auto"/>
            <w:hideMark/>
          </w:tcPr>
          <w:p w14:paraId="6FEED8AB" w14:textId="77777777" w:rsidR="00BE1C60" w:rsidRPr="00135EBC" w:rsidRDefault="00BE1C60" w:rsidP="007604DC">
            <w:pPr>
              <w:widowControl w:val="0"/>
              <w:suppressAutoHyphens/>
              <w:contextualSpacing/>
              <w:jc w:val="both"/>
              <w:rPr>
                <w:color w:val="000000"/>
                <w:sz w:val="28"/>
                <w:szCs w:val="28"/>
              </w:rPr>
            </w:pPr>
            <w:r w:rsidRPr="00135EBC">
              <w:rPr>
                <w:color w:val="000000"/>
                <w:sz w:val="28"/>
                <w:szCs w:val="28"/>
              </w:rPr>
              <w:t xml:space="preserve">Котельная, п. Западный, </w:t>
            </w:r>
            <w:proofErr w:type="spellStart"/>
            <w:r w:rsidRPr="00135EBC">
              <w:rPr>
                <w:color w:val="000000"/>
                <w:sz w:val="28"/>
                <w:szCs w:val="28"/>
              </w:rPr>
              <w:t>мкр</w:t>
            </w:r>
            <w:proofErr w:type="spellEnd"/>
            <w:r w:rsidRPr="00135EBC">
              <w:rPr>
                <w:color w:val="000000"/>
                <w:sz w:val="28"/>
                <w:szCs w:val="28"/>
              </w:rPr>
              <w:t>. "Привилегия", ул. Цветной бульвар, д. 1А</w:t>
            </w:r>
          </w:p>
        </w:tc>
        <w:tc>
          <w:tcPr>
            <w:tcW w:w="1579" w:type="dxa"/>
            <w:tcBorders>
              <w:top w:val="nil"/>
              <w:left w:val="nil"/>
              <w:bottom w:val="single" w:sz="4" w:space="0" w:color="auto"/>
              <w:right w:val="single" w:sz="4" w:space="0" w:color="auto"/>
            </w:tcBorders>
            <w:shd w:val="clear" w:color="auto" w:fill="auto"/>
            <w:vAlign w:val="center"/>
            <w:hideMark/>
          </w:tcPr>
          <w:p w14:paraId="38FB127B" w14:textId="7ECAE1F2" w:rsidR="00BE1C60" w:rsidRPr="00135EBC" w:rsidRDefault="00BE1C60" w:rsidP="007604DC">
            <w:pPr>
              <w:widowControl w:val="0"/>
              <w:suppressAutoHyphens/>
              <w:contextualSpacing/>
              <w:jc w:val="center"/>
              <w:rPr>
                <w:color w:val="000000"/>
                <w:sz w:val="28"/>
                <w:szCs w:val="28"/>
              </w:rPr>
            </w:pPr>
            <w:r>
              <w:rPr>
                <w:color w:val="000000"/>
                <w:sz w:val="28"/>
                <w:szCs w:val="28"/>
              </w:rPr>
              <w:t>18.920</w:t>
            </w:r>
          </w:p>
        </w:tc>
        <w:tc>
          <w:tcPr>
            <w:tcW w:w="1608" w:type="dxa"/>
            <w:tcBorders>
              <w:top w:val="nil"/>
              <w:left w:val="nil"/>
              <w:bottom w:val="single" w:sz="4" w:space="0" w:color="auto"/>
              <w:right w:val="single" w:sz="4" w:space="0" w:color="auto"/>
            </w:tcBorders>
            <w:shd w:val="clear" w:color="auto" w:fill="auto"/>
            <w:vAlign w:val="center"/>
            <w:hideMark/>
          </w:tcPr>
          <w:p w14:paraId="1300C3FD" w14:textId="7D4092A1" w:rsidR="00BE1C60" w:rsidRPr="00135EBC" w:rsidRDefault="00BE1C60" w:rsidP="007604DC">
            <w:pPr>
              <w:widowControl w:val="0"/>
              <w:suppressAutoHyphens/>
              <w:contextualSpacing/>
              <w:jc w:val="center"/>
              <w:rPr>
                <w:color w:val="000000"/>
                <w:sz w:val="28"/>
                <w:szCs w:val="28"/>
              </w:rPr>
            </w:pPr>
            <w:r>
              <w:rPr>
                <w:color w:val="000000"/>
                <w:sz w:val="28"/>
                <w:szCs w:val="28"/>
              </w:rPr>
              <w:t>-</w:t>
            </w:r>
          </w:p>
        </w:tc>
        <w:tc>
          <w:tcPr>
            <w:tcW w:w="1569" w:type="dxa"/>
            <w:tcBorders>
              <w:top w:val="nil"/>
              <w:left w:val="nil"/>
              <w:bottom w:val="single" w:sz="4" w:space="0" w:color="auto"/>
              <w:right w:val="single" w:sz="4" w:space="0" w:color="auto"/>
            </w:tcBorders>
            <w:shd w:val="clear" w:color="auto" w:fill="auto"/>
            <w:vAlign w:val="center"/>
            <w:hideMark/>
          </w:tcPr>
          <w:p w14:paraId="1F6B8971" w14:textId="6B428115" w:rsidR="00BE1C60" w:rsidRPr="00135EBC" w:rsidRDefault="00BE1C60" w:rsidP="007604DC">
            <w:pPr>
              <w:widowControl w:val="0"/>
              <w:suppressAutoHyphens/>
              <w:contextualSpacing/>
              <w:jc w:val="center"/>
              <w:rPr>
                <w:color w:val="000000"/>
                <w:sz w:val="28"/>
                <w:szCs w:val="28"/>
              </w:rPr>
            </w:pPr>
            <w:r>
              <w:rPr>
                <w:color w:val="000000"/>
                <w:sz w:val="28"/>
                <w:szCs w:val="28"/>
              </w:rPr>
              <w:t>18.920</w:t>
            </w:r>
          </w:p>
        </w:tc>
        <w:tc>
          <w:tcPr>
            <w:tcW w:w="1402" w:type="dxa"/>
            <w:tcBorders>
              <w:top w:val="nil"/>
              <w:left w:val="nil"/>
              <w:bottom w:val="single" w:sz="4" w:space="0" w:color="auto"/>
              <w:right w:val="single" w:sz="4" w:space="0" w:color="auto"/>
            </w:tcBorders>
            <w:shd w:val="clear" w:color="auto" w:fill="auto"/>
            <w:vAlign w:val="center"/>
            <w:hideMark/>
          </w:tcPr>
          <w:p w14:paraId="7B84874B" w14:textId="64641E0E" w:rsidR="00BE1C60" w:rsidRPr="00135EBC" w:rsidRDefault="00BE1C60" w:rsidP="007604DC">
            <w:pPr>
              <w:widowControl w:val="0"/>
              <w:suppressAutoHyphens/>
              <w:contextualSpacing/>
              <w:jc w:val="center"/>
              <w:rPr>
                <w:color w:val="000000"/>
                <w:sz w:val="28"/>
                <w:szCs w:val="28"/>
              </w:rPr>
            </w:pPr>
            <w:r>
              <w:rPr>
                <w:color w:val="000000"/>
                <w:sz w:val="28"/>
                <w:szCs w:val="28"/>
              </w:rPr>
              <w:t>-</w:t>
            </w:r>
          </w:p>
        </w:tc>
        <w:tc>
          <w:tcPr>
            <w:tcW w:w="1068" w:type="dxa"/>
            <w:tcBorders>
              <w:top w:val="nil"/>
              <w:left w:val="nil"/>
              <w:bottom w:val="single" w:sz="4" w:space="0" w:color="auto"/>
              <w:right w:val="single" w:sz="4" w:space="0" w:color="auto"/>
            </w:tcBorders>
            <w:shd w:val="clear" w:color="auto" w:fill="auto"/>
            <w:vAlign w:val="center"/>
            <w:hideMark/>
          </w:tcPr>
          <w:p w14:paraId="264740E2" w14:textId="4690CAAA" w:rsidR="00BE1C60" w:rsidRPr="00135EBC" w:rsidRDefault="00BE1C60" w:rsidP="007604DC">
            <w:pPr>
              <w:widowControl w:val="0"/>
              <w:suppressAutoHyphens/>
              <w:contextualSpacing/>
              <w:jc w:val="center"/>
              <w:rPr>
                <w:color w:val="000000"/>
                <w:sz w:val="28"/>
                <w:szCs w:val="28"/>
              </w:rPr>
            </w:pPr>
            <w:r>
              <w:rPr>
                <w:color w:val="000000"/>
                <w:sz w:val="28"/>
                <w:szCs w:val="28"/>
              </w:rPr>
              <w:t>18.920</w:t>
            </w:r>
          </w:p>
        </w:tc>
      </w:tr>
      <w:tr w:rsidR="00BE1C60" w:rsidRPr="00135EBC" w14:paraId="4B241C68" w14:textId="77777777" w:rsidTr="007604DC">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F544EF3" w14:textId="77777777" w:rsidR="00BE1C60" w:rsidRPr="00135EBC" w:rsidRDefault="00BE1C60" w:rsidP="007604DC">
            <w:pPr>
              <w:widowControl w:val="0"/>
              <w:suppressAutoHyphens/>
              <w:contextualSpacing/>
              <w:jc w:val="both"/>
              <w:rPr>
                <w:color w:val="000000"/>
                <w:sz w:val="28"/>
                <w:szCs w:val="28"/>
              </w:rPr>
            </w:pPr>
            <w:r w:rsidRPr="00135EBC">
              <w:rPr>
                <w:color w:val="000000"/>
                <w:sz w:val="28"/>
                <w:szCs w:val="28"/>
              </w:rPr>
              <w:t>7</w:t>
            </w:r>
          </w:p>
        </w:tc>
        <w:tc>
          <w:tcPr>
            <w:tcW w:w="1846" w:type="dxa"/>
            <w:tcBorders>
              <w:top w:val="nil"/>
              <w:left w:val="nil"/>
              <w:bottom w:val="single" w:sz="4" w:space="0" w:color="auto"/>
              <w:right w:val="single" w:sz="4" w:space="0" w:color="auto"/>
            </w:tcBorders>
            <w:shd w:val="clear" w:color="auto" w:fill="auto"/>
            <w:hideMark/>
          </w:tcPr>
          <w:p w14:paraId="7065AD25" w14:textId="37209E6B" w:rsidR="00BE1C60" w:rsidRPr="00135EBC" w:rsidRDefault="00BE1C60" w:rsidP="007604DC">
            <w:pPr>
              <w:widowControl w:val="0"/>
              <w:suppressAutoHyphens/>
              <w:contextualSpacing/>
              <w:jc w:val="both"/>
              <w:rPr>
                <w:color w:val="000000"/>
                <w:sz w:val="28"/>
                <w:szCs w:val="28"/>
              </w:rPr>
            </w:pPr>
            <w:r w:rsidRPr="00135EBC">
              <w:rPr>
                <w:color w:val="000000"/>
                <w:sz w:val="28"/>
                <w:szCs w:val="28"/>
              </w:rPr>
              <w:t xml:space="preserve">Котельная, п Западный, </w:t>
            </w:r>
            <w:proofErr w:type="spellStart"/>
            <w:r w:rsidRPr="00135EBC">
              <w:rPr>
                <w:color w:val="000000"/>
                <w:sz w:val="28"/>
                <w:szCs w:val="28"/>
              </w:rPr>
              <w:t>мкр</w:t>
            </w:r>
            <w:proofErr w:type="spellEnd"/>
            <w:r w:rsidRPr="00135EBC">
              <w:rPr>
                <w:color w:val="000000"/>
                <w:sz w:val="28"/>
                <w:szCs w:val="28"/>
              </w:rPr>
              <w:t>. "Белый Хутор", ул</w:t>
            </w:r>
            <w:r>
              <w:rPr>
                <w:color w:val="000000"/>
                <w:sz w:val="28"/>
                <w:szCs w:val="28"/>
              </w:rPr>
              <w:t>.</w:t>
            </w:r>
            <w:r w:rsidRPr="00135EBC">
              <w:rPr>
                <w:color w:val="000000"/>
                <w:sz w:val="28"/>
                <w:szCs w:val="28"/>
              </w:rPr>
              <w:t xml:space="preserve"> Лазурная, 1А</w:t>
            </w:r>
          </w:p>
        </w:tc>
        <w:tc>
          <w:tcPr>
            <w:tcW w:w="1579" w:type="dxa"/>
            <w:tcBorders>
              <w:top w:val="nil"/>
              <w:left w:val="nil"/>
              <w:bottom w:val="single" w:sz="4" w:space="0" w:color="auto"/>
              <w:right w:val="single" w:sz="4" w:space="0" w:color="auto"/>
            </w:tcBorders>
            <w:shd w:val="clear" w:color="auto" w:fill="auto"/>
            <w:vAlign w:val="center"/>
            <w:hideMark/>
          </w:tcPr>
          <w:p w14:paraId="07B061BA" w14:textId="2D93E4D7" w:rsidR="00BE1C60" w:rsidRPr="00135EBC" w:rsidRDefault="00BE1C60" w:rsidP="007604DC">
            <w:pPr>
              <w:widowControl w:val="0"/>
              <w:suppressAutoHyphens/>
              <w:contextualSpacing/>
              <w:jc w:val="both"/>
              <w:rPr>
                <w:color w:val="000000"/>
                <w:sz w:val="28"/>
                <w:szCs w:val="28"/>
              </w:rPr>
            </w:pPr>
            <w:r>
              <w:rPr>
                <w:color w:val="000000"/>
                <w:sz w:val="28"/>
                <w:szCs w:val="28"/>
              </w:rPr>
              <w:t>13.414</w:t>
            </w:r>
          </w:p>
        </w:tc>
        <w:tc>
          <w:tcPr>
            <w:tcW w:w="1608" w:type="dxa"/>
            <w:tcBorders>
              <w:top w:val="nil"/>
              <w:left w:val="nil"/>
              <w:bottom w:val="single" w:sz="4" w:space="0" w:color="auto"/>
              <w:right w:val="single" w:sz="4" w:space="0" w:color="auto"/>
            </w:tcBorders>
            <w:shd w:val="clear" w:color="auto" w:fill="auto"/>
            <w:vAlign w:val="center"/>
            <w:hideMark/>
          </w:tcPr>
          <w:p w14:paraId="14A1C4A9" w14:textId="3B04BA93" w:rsidR="00BE1C60" w:rsidRPr="00135EBC" w:rsidRDefault="00BE1C60" w:rsidP="007604DC">
            <w:pPr>
              <w:widowControl w:val="0"/>
              <w:suppressAutoHyphens/>
              <w:contextualSpacing/>
              <w:jc w:val="both"/>
              <w:rPr>
                <w:color w:val="000000"/>
                <w:sz w:val="28"/>
                <w:szCs w:val="28"/>
              </w:rPr>
            </w:pPr>
            <w:r>
              <w:rPr>
                <w:color w:val="000000"/>
                <w:sz w:val="28"/>
                <w:szCs w:val="28"/>
              </w:rPr>
              <w:t>-</w:t>
            </w:r>
          </w:p>
        </w:tc>
        <w:tc>
          <w:tcPr>
            <w:tcW w:w="1569" w:type="dxa"/>
            <w:tcBorders>
              <w:top w:val="nil"/>
              <w:left w:val="nil"/>
              <w:bottom w:val="single" w:sz="4" w:space="0" w:color="auto"/>
              <w:right w:val="single" w:sz="4" w:space="0" w:color="auto"/>
            </w:tcBorders>
            <w:shd w:val="clear" w:color="auto" w:fill="auto"/>
            <w:vAlign w:val="center"/>
            <w:hideMark/>
          </w:tcPr>
          <w:p w14:paraId="1D0241B1" w14:textId="3F2CD7D1" w:rsidR="00BE1C60" w:rsidRPr="00135EBC" w:rsidRDefault="00BE1C60" w:rsidP="007604DC">
            <w:pPr>
              <w:widowControl w:val="0"/>
              <w:suppressAutoHyphens/>
              <w:contextualSpacing/>
              <w:jc w:val="both"/>
              <w:rPr>
                <w:color w:val="000000"/>
                <w:sz w:val="28"/>
                <w:szCs w:val="28"/>
              </w:rPr>
            </w:pPr>
            <w:r>
              <w:rPr>
                <w:color w:val="000000"/>
                <w:sz w:val="28"/>
                <w:szCs w:val="28"/>
              </w:rPr>
              <w:t>13.414</w:t>
            </w:r>
          </w:p>
        </w:tc>
        <w:tc>
          <w:tcPr>
            <w:tcW w:w="1402" w:type="dxa"/>
            <w:tcBorders>
              <w:top w:val="nil"/>
              <w:left w:val="nil"/>
              <w:bottom w:val="single" w:sz="4" w:space="0" w:color="auto"/>
              <w:right w:val="single" w:sz="4" w:space="0" w:color="auto"/>
            </w:tcBorders>
            <w:shd w:val="clear" w:color="auto" w:fill="auto"/>
            <w:vAlign w:val="center"/>
            <w:hideMark/>
          </w:tcPr>
          <w:p w14:paraId="7A9EE2E9" w14:textId="23DB7DA8" w:rsidR="00BE1C60" w:rsidRPr="00135EBC" w:rsidRDefault="00BE1C60" w:rsidP="007604DC">
            <w:pPr>
              <w:widowControl w:val="0"/>
              <w:suppressAutoHyphens/>
              <w:contextualSpacing/>
              <w:jc w:val="both"/>
              <w:rPr>
                <w:color w:val="000000"/>
                <w:sz w:val="28"/>
                <w:szCs w:val="28"/>
              </w:rPr>
            </w:pPr>
            <w:r>
              <w:rPr>
                <w:color w:val="000000"/>
                <w:sz w:val="28"/>
                <w:szCs w:val="28"/>
              </w:rPr>
              <w:t>-</w:t>
            </w:r>
          </w:p>
        </w:tc>
        <w:tc>
          <w:tcPr>
            <w:tcW w:w="1068" w:type="dxa"/>
            <w:tcBorders>
              <w:top w:val="nil"/>
              <w:left w:val="nil"/>
              <w:bottom w:val="single" w:sz="4" w:space="0" w:color="auto"/>
              <w:right w:val="single" w:sz="4" w:space="0" w:color="auto"/>
            </w:tcBorders>
            <w:shd w:val="clear" w:color="auto" w:fill="auto"/>
            <w:vAlign w:val="center"/>
            <w:hideMark/>
          </w:tcPr>
          <w:p w14:paraId="3C740D04" w14:textId="0FF12D2C" w:rsidR="00BE1C60" w:rsidRPr="00135EBC" w:rsidRDefault="00BE1C60" w:rsidP="007604DC">
            <w:pPr>
              <w:widowControl w:val="0"/>
              <w:suppressAutoHyphens/>
              <w:contextualSpacing/>
              <w:jc w:val="both"/>
              <w:rPr>
                <w:color w:val="000000"/>
                <w:sz w:val="28"/>
                <w:szCs w:val="28"/>
              </w:rPr>
            </w:pPr>
            <w:r>
              <w:rPr>
                <w:color w:val="000000"/>
                <w:sz w:val="28"/>
                <w:szCs w:val="28"/>
              </w:rPr>
              <w:t>13.414</w:t>
            </w:r>
          </w:p>
        </w:tc>
      </w:tr>
      <w:tr w:rsidR="00BE1C60" w:rsidRPr="00135EBC" w14:paraId="034E9A75" w14:textId="77777777" w:rsidTr="007604DC">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362A656" w14:textId="77777777" w:rsidR="00BE1C60" w:rsidRPr="00135EBC" w:rsidRDefault="00BE1C60" w:rsidP="007604DC">
            <w:pPr>
              <w:widowControl w:val="0"/>
              <w:suppressAutoHyphens/>
              <w:contextualSpacing/>
              <w:jc w:val="both"/>
              <w:rPr>
                <w:color w:val="000000"/>
                <w:sz w:val="28"/>
                <w:szCs w:val="28"/>
              </w:rPr>
            </w:pPr>
            <w:r w:rsidRPr="00135EBC">
              <w:rPr>
                <w:color w:val="000000"/>
                <w:sz w:val="28"/>
                <w:szCs w:val="28"/>
              </w:rPr>
              <w:t>8</w:t>
            </w:r>
          </w:p>
        </w:tc>
        <w:tc>
          <w:tcPr>
            <w:tcW w:w="1846" w:type="dxa"/>
            <w:tcBorders>
              <w:top w:val="nil"/>
              <w:left w:val="nil"/>
              <w:bottom w:val="single" w:sz="4" w:space="0" w:color="auto"/>
              <w:right w:val="single" w:sz="4" w:space="0" w:color="auto"/>
            </w:tcBorders>
            <w:shd w:val="clear" w:color="auto" w:fill="auto"/>
            <w:hideMark/>
          </w:tcPr>
          <w:p w14:paraId="3A9401F1" w14:textId="77777777" w:rsidR="00BE1C60" w:rsidRPr="00135EBC" w:rsidRDefault="00BE1C60" w:rsidP="007604DC">
            <w:pPr>
              <w:widowControl w:val="0"/>
              <w:suppressAutoHyphens/>
              <w:contextualSpacing/>
              <w:jc w:val="both"/>
              <w:rPr>
                <w:color w:val="000000"/>
                <w:sz w:val="28"/>
                <w:szCs w:val="28"/>
              </w:rPr>
            </w:pPr>
            <w:r w:rsidRPr="00135EBC">
              <w:rPr>
                <w:color w:val="000000"/>
                <w:sz w:val="28"/>
                <w:szCs w:val="28"/>
              </w:rPr>
              <w:t>Котельная, п. Пригородный, ул. Ласковая, 28</w:t>
            </w:r>
          </w:p>
        </w:tc>
        <w:tc>
          <w:tcPr>
            <w:tcW w:w="1579" w:type="dxa"/>
            <w:tcBorders>
              <w:top w:val="nil"/>
              <w:left w:val="nil"/>
              <w:bottom w:val="single" w:sz="4" w:space="0" w:color="auto"/>
              <w:right w:val="single" w:sz="4" w:space="0" w:color="auto"/>
            </w:tcBorders>
            <w:shd w:val="clear" w:color="auto" w:fill="auto"/>
            <w:vAlign w:val="center"/>
            <w:hideMark/>
          </w:tcPr>
          <w:p w14:paraId="5B1B4614" w14:textId="769B34B9" w:rsidR="00BE1C60" w:rsidRPr="00135EBC" w:rsidRDefault="00BE1C60" w:rsidP="007604DC">
            <w:pPr>
              <w:widowControl w:val="0"/>
              <w:suppressAutoHyphens/>
              <w:contextualSpacing/>
              <w:jc w:val="both"/>
              <w:rPr>
                <w:color w:val="000000"/>
                <w:sz w:val="28"/>
                <w:szCs w:val="28"/>
              </w:rPr>
            </w:pPr>
            <w:r>
              <w:rPr>
                <w:color w:val="000000"/>
                <w:sz w:val="28"/>
                <w:szCs w:val="28"/>
              </w:rPr>
              <w:t>8.940</w:t>
            </w:r>
          </w:p>
        </w:tc>
        <w:tc>
          <w:tcPr>
            <w:tcW w:w="1608" w:type="dxa"/>
            <w:tcBorders>
              <w:top w:val="nil"/>
              <w:left w:val="nil"/>
              <w:bottom w:val="single" w:sz="4" w:space="0" w:color="auto"/>
              <w:right w:val="single" w:sz="4" w:space="0" w:color="auto"/>
            </w:tcBorders>
            <w:shd w:val="clear" w:color="auto" w:fill="auto"/>
            <w:vAlign w:val="center"/>
            <w:hideMark/>
          </w:tcPr>
          <w:p w14:paraId="405C4AB4" w14:textId="0319B3DD" w:rsidR="00BE1C60" w:rsidRPr="00135EBC" w:rsidRDefault="00BE1C60" w:rsidP="007604DC">
            <w:pPr>
              <w:widowControl w:val="0"/>
              <w:suppressAutoHyphens/>
              <w:contextualSpacing/>
              <w:jc w:val="both"/>
              <w:rPr>
                <w:color w:val="000000"/>
                <w:sz w:val="28"/>
                <w:szCs w:val="28"/>
              </w:rPr>
            </w:pPr>
            <w:r>
              <w:rPr>
                <w:color w:val="000000"/>
                <w:sz w:val="28"/>
                <w:szCs w:val="28"/>
              </w:rPr>
              <w:t>-</w:t>
            </w:r>
          </w:p>
        </w:tc>
        <w:tc>
          <w:tcPr>
            <w:tcW w:w="1569" w:type="dxa"/>
            <w:tcBorders>
              <w:top w:val="nil"/>
              <w:left w:val="nil"/>
              <w:bottom w:val="single" w:sz="4" w:space="0" w:color="auto"/>
              <w:right w:val="single" w:sz="4" w:space="0" w:color="auto"/>
            </w:tcBorders>
            <w:shd w:val="clear" w:color="auto" w:fill="auto"/>
            <w:vAlign w:val="center"/>
            <w:hideMark/>
          </w:tcPr>
          <w:p w14:paraId="2FAAA246" w14:textId="3E7F9320" w:rsidR="00BE1C60" w:rsidRPr="00135EBC" w:rsidRDefault="00BE1C60" w:rsidP="007604DC">
            <w:pPr>
              <w:widowControl w:val="0"/>
              <w:suppressAutoHyphens/>
              <w:contextualSpacing/>
              <w:jc w:val="both"/>
              <w:rPr>
                <w:color w:val="000000"/>
                <w:sz w:val="28"/>
                <w:szCs w:val="28"/>
              </w:rPr>
            </w:pPr>
            <w:r>
              <w:rPr>
                <w:color w:val="000000"/>
                <w:sz w:val="28"/>
                <w:szCs w:val="28"/>
              </w:rPr>
              <w:t>8.940</w:t>
            </w:r>
          </w:p>
        </w:tc>
        <w:tc>
          <w:tcPr>
            <w:tcW w:w="1402" w:type="dxa"/>
            <w:tcBorders>
              <w:top w:val="nil"/>
              <w:left w:val="nil"/>
              <w:bottom w:val="single" w:sz="4" w:space="0" w:color="auto"/>
              <w:right w:val="single" w:sz="4" w:space="0" w:color="auto"/>
            </w:tcBorders>
            <w:shd w:val="clear" w:color="auto" w:fill="auto"/>
            <w:vAlign w:val="center"/>
            <w:hideMark/>
          </w:tcPr>
          <w:p w14:paraId="40202AD3" w14:textId="7C9733D2" w:rsidR="00BE1C60" w:rsidRPr="00135EBC" w:rsidRDefault="00BE1C60" w:rsidP="007604DC">
            <w:pPr>
              <w:widowControl w:val="0"/>
              <w:suppressAutoHyphens/>
              <w:contextualSpacing/>
              <w:jc w:val="both"/>
              <w:rPr>
                <w:color w:val="000000"/>
                <w:sz w:val="28"/>
                <w:szCs w:val="28"/>
              </w:rPr>
            </w:pPr>
            <w:r>
              <w:rPr>
                <w:color w:val="000000"/>
                <w:sz w:val="28"/>
                <w:szCs w:val="28"/>
              </w:rPr>
              <w:t>0.100</w:t>
            </w:r>
          </w:p>
        </w:tc>
        <w:tc>
          <w:tcPr>
            <w:tcW w:w="1068" w:type="dxa"/>
            <w:tcBorders>
              <w:top w:val="nil"/>
              <w:left w:val="nil"/>
              <w:bottom w:val="single" w:sz="4" w:space="0" w:color="auto"/>
              <w:right w:val="single" w:sz="4" w:space="0" w:color="auto"/>
            </w:tcBorders>
            <w:shd w:val="clear" w:color="auto" w:fill="auto"/>
            <w:vAlign w:val="center"/>
            <w:hideMark/>
          </w:tcPr>
          <w:p w14:paraId="2D17C0DD" w14:textId="12982BFE" w:rsidR="00BE1C60" w:rsidRPr="00135EBC" w:rsidRDefault="00BE1C60" w:rsidP="007604DC">
            <w:pPr>
              <w:widowControl w:val="0"/>
              <w:suppressAutoHyphens/>
              <w:contextualSpacing/>
              <w:jc w:val="both"/>
              <w:rPr>
                <w:color w:val="000000"/>
                <w:sz w:val="28"/>
                <w:szCs w:val="28"/>
              </w:rPr>
            </w:pPr>
            <w:r>
              <w:rPr>
                <w:color w:val="000000"/>
                <w:sz w:val="28"/>
                <w:szCs w:val="28"/>
              </w:rPr>
              <w:t>8.840</w:t>
            </w:r>
          </w:p>
        </w:tc>
      </w:tr>
      <w:tr w:rsidR="00BE1C60" w:rsidRPr="00135EBC" w14:paraId="34637078" w14:textId="77777777" w:rsidTr="007604DC">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tcPr>
          <w:p w14:paraId="021241AB" w14:textId="06392467" w:rsidR="00BE1C60" w:rsidRPr="00135EBC" w:rsidRDefault="00BE1C60" w:rsidP="007604DC">
            <w:pPr>
              <w:widowControl w:val="0"/>
              <w:suppressAutoHyphens/>
              <w:contextualSpacing/>
              <w:jc w:val="both"/>
              <w:rPr>
                <w:color w:val="000000"/>
                <w:sz w:val="28"/>
                <w:szCs w:val="28"/>
              </w:rPr>
            </w:pPr>
            <w:r>
              <w:rPr>
                <w:color w:val="000000"/>
                <w:sz w:val="28"/>
                <w:szCs w:val="28"/>
              </w:rPr>
              <w:t>9</w:t>
            </w:r>
          </w:p>
        </w:tc>
        <w:tc>
          <w:tcPr>
            <w:tcW w:w="1846" w:type="dxa"/>
            <w:tcBorders>
              <w:top w:val="nil"/>
              <w:left w:val="nil"/>
              <w:bottom w:val="single" w:sz="4" w:space="0" w:color="auto"/>
              <w:right w:val="single" w:sz="4" w:space="0" w:color="auto"/>
            </w:tcBorders>
            <w:shd w:val="clear" w:color="auto" w:fill="auto"/>
          </w:tcPr>
          <w:p w14:paraId="116DF9D1" w14:textId="3A2B814E" w:rsidR="00BE1C60" w:rsidRPr="00135EBC" w:rsidRDefault="00BE1C60" w:rsidP="007604DC">
            <w:pPr>
              <w:widowControl w:val="0"/>
              <w:suppressAutoHyphens/>
              <w:contextualSpacing/>
              <w:jc w:val="both"/>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1579" w:type="dxa"/>
            <w:tcBorders>
              <w:top w:val="nil"/>
              <w:left w:val="nil"/>
              <w:bottom w:val="single" w:sz="4" w:space="0" w:color="auto"/>
              <w:right w:val="single" w:sz="4" w:space="0" w:color="auto"/>
            </w:tcBorders>
            <w:shd w:val="clear" w:color="auto" w:fill="auto"/>
            <w:vAlign w:val="center"/>
          </w:tcPr>
          <w:p w14:paraId="43157F59" w14:textId="0BC8114C" w:rsidR="00BE1C60" w:rsidRDefault="00BE1C60" w:rsidP="007604DC">
            <w:pPr>
              <w:widowControl w:val="0"/>
              <w:suppressAutoHyphens/>
              <w:contextualSpacing/>
              <w:jc w:val="both"/>
              <w:rPr>
                <w:color w:val="000000"/>
                <w:sz w:val="28"/>
                <w:szCs w:val="28"/>
              </w:rPr>
            </w:pPr>
            <w:r>
              <w:rPr>
                <w:color w:val="000000"/>
                <w:sz w:val="28"/>
                <w:szCs w:val="28"/>
              </w:rPr>
              <w:t>3.440</w:t>
            </w:r>
          </w:p>
        </w:tc>
        <w:tc>
          <w:tcPr>
            <w:tcW w:w="1608" w:type="dxa"/>
            <w:tcBorders>
              <w:top w:val="nil"/>
              <w:left w:val="nil"/>
              <w:bottom w:val="single" w:sz="4" w:space="0" w:color="auto"/>
              <w:right w:val="single" w:sz="4" w:space="0" w:color="auto"/>
            </w:tcBorders>
            <w:shd w:val="clear" w:color="auto" w:fill="auto"/>
            <w:vAlign w:val="center"/>
          </w:tcPr>
          <w:p w14:paraId="2AC3618F" w14:textId="2930596D" w:rsidR="00BE1C60" w:rsidRDefault="00BE1C60" w:rsidP="007604DC">
            <w:pPr>
              <w:widowControl w:val="0"/>
              <w:suppressAutoHyphens/>
              <w:contextualSpacing/>
              <w:jc w:val="both"/>
              <w:rPr>
                <w:color w:val="000000"/>
                <w:sz w:val="28"/>
                <w:szCs w:val="28"/>
              </w:rPr>
            </w:pPr>
            <w:r>
              <w:rPr>
                <w:color w:val="000000"/>
                <w:sz w:val="28"/>
                <w:szCs w:val="28"/>
              </w:rPr>
              <w:t>-</w:t>
            </w:r>
          </w:p>
        </w:tc>
        <w:tc>
          <w:tcPr>
            <w:tcW w:w="1569" w:type="dxa"/>
            <w:tcBorders>
              <w:top w:val="nil"/>
              <w:left w:val="nil"/>
              <w:bottom w:val="single" w:sz="4" w:space="0" w:color="auto"/>
              <w:right w:val="single" w:sz="4" w:space="0" w:color="auto"/>
            </w:tcBorders>
            <w:shd w:val="clear" w:color="auto" w:fill="auto"/>
            <w:vAlign w:val="center"/>
          </w:tcPr>
          <w:p w14:paraId="248277D4" w14:textId="361AF3DD" w:rsidR="00BE1C60" w:rsidRDefault="00BE1C60" w:rsidP="007604DC">
            <w:pPr>
              <w:widowControl w:val="0"/>
              <w:suppressAutoHyphens/>
              <w:contextualSpacing/>
              <w:jc w:val="both"/>
              <w:rPr>
                <w:color w:val="000000"/>
                <w:sz w:val="28"/>
                <w:szCs w:val="28"/>
              </w:rPr>
            </w:pPr>
            <w:r>
              <w:rPr>
                <w:color w:val="000000"/>
                <w:sz w:val="28"/>
                <w:szCs w:val="28"/>
              </w:rPr>
              <w:t>3.440</w:t>
            </w:r>
          </w:p>
        </w:tc>
        <w:tc>
          <w:tcPr>
            <w:tcW w:w="1402" w:type="dxa"/>
            <w:tcBorders>
              <w:top w:val="nil"/>
              <w:left w:val="nil"/>
              <w:bottom w:val="single" w:sz="4" w:space="0" w:color="auto"/>
              <w:right w:val="single" w:sz="4" w:space="0" w:color="auto"/>
            </w:tcBorders>
            <w:shd w:val="clear" w:color="auto" w:fill="auto"/>
            <w:vAlign w:val="center"/>
          </w:tcPr>
          <w:p w14:paraId="3C3BC16E" w14:textId="7BF376FB" w:rsidR="00BE1C60" w:rsidRDefault="00BE1C60" w:rsidP="007604DC">
            <w:pPr>
              <w:widowControl w:val="0"/>
              <w:suppressAutoHyphens/>
              <w:contextualSpacing/>
              <w:jc w:val="both"/>
              <w:rPr>
                <w:color w:val="000000"/>
                <w:sz w:val="28"/>
                <w:szCs w:val="28"/>
              </w:rPr>
            </w:pPr>
            <w:r>
              <w:rPr>
                <w:color w:val="000000"/>
                <w:sz w:val="28"/>
                <w:szCs w:val="28"/>
              </w:rPr>
              <w:t>-</w:t>
            </w:r>
          </w:p>
        </w:tc>
        <w:tc>
          <w:tcPr>
            <w:tcW w:w="1068" w:type="dxa"/>
            <w:tcBorders>
              <w:top w:val="nil"/>
              <w:left w:val="nil"/>
              <w:bottom w:val="single" w:sz="4" w:space="0" w:color="auto"/>
              <w:right w:val="single" w:sz="4" w:space="0" w:color="auto"/>
            </w:tcBorders>
            <w:shd w:val="clear" w:color="auto" w:fill="auto"/>
            <w:vAlign w:val="center"/>
          </w:tcPr>
          <w:p w14:paraId="5B786264" w14:textId="1B8805E7" w:rsidR="00BE1C60" w:rsidRDefault="00BE1C60" w:rsidP="007604DC">
            <w:pPr>
              <w:widowControl w:val="0"/>
              <w:suppressAutoHyphens/>
              <w:contextualSpacing/>
              <w:jc w:val="both"/>
              <w:rPr>
                <w:color w:val="000000"/>
                <w:sz w:val="28"/>
                <w:szCs w:val="28"/>
              </w:rPr>
            </w:pPr>
            <w:r>
              <w:rPr>
                <w:color w:val="000000"/>
                <w:sz w:val="28"/>
                <w:szCs w:val="28"/>
              </w:rPr>
              <w:t>3.440</w:t>
            </w:r>
          </w:p>
        </w:tc>
      </w:tr>
      <w:tr w:rsidR="00BE1C60" w:rsidRPr="00135EBC" w14:paraId="742640F7" w14:textId="77777777" w:rsidTr="007604DC">
        <w:trPr>
          <w:trHeight w:val="20"/>
        </w:trPr>
        <w:tc>
          <w:tcPr>
            <w:tcW w:w="2413" w:type="dxa"/>
            <w:gridSpan w:val="2"/>
            <w:tcBorders>
              <w:top w:val="single" w:sz="4" w:space="0" w:color="auto"/>
              <w:left w:val="single" w:sz="4" w:space="0" w:color="auto"/>
              <w:bottom w:val="single" w:sz="4" w:space="0" w:color="auto"/>
              <w:right w:val="single" w:sz="4" w:space="0" w:color="auto"/>
            </w:tcBorders>
            <w:shd w:val="clear" w:color="auto" w:fill="auto"/>
            <w:hideMark/>
          </w:tcPr>
          <w:p w14:paraId="79882882" w14:textId="77777777" w:rsidR="00BE1C60" w:rsidRPr="00135EBC" w:rsidRDefault="00BE1C60" w:rsidP="007604DC">
            <w:pPr>
              <w:widowControl w:val="0"/>
              <w:suppressAutoHyphens/>
              <w:contextualSpacing/>
              <w:jc w:val="both"/>
              <w:rPr>
                <w:color w:val="000000"/>
                <w:sz w:val="28"/>
                <w:szCs w:val="28"/>
              </w:rPr>
            </w:pPr>
            <w:r w:rsidRPr="00135EBC">
              <w:rPr>
                <w:color w:val="000000"/>
                <w:sz w:val="28"/>
                <w:szCs w:val="28"/>
              </w:rPr>
              <w:lastRenderedPageBreak/>
              <w:t>Итого:</w:t>
            </w:r>
          </w:p>
        </w:tc>
        <w:tc>
          <w:tcPr>
            <w:tcW w:w="1579" w:type="dxa"/>
            <w:tcBorders>
              <w:top w:val="nil"/>
              <w:left w:val="nil"/>
              <w:bottom w:val="single" w:sz="4" w:space="0" w:color="auto"/>
              <w:right w:val="single" w:sz="4" w:space="0" w:color="auto"/>
            </w:tcBorders>
            <w:shd w:val="clear" w:color="auto" w:fill="auto"/>
            <w:vAlign w:val="bottom"/>
            <w:hideMark/>
          </w:tcPr>
          <w:p w14:paraId="7786F14C" w14:textId="391DEE76" w:rsidR="00BE1C60" w:rsidRPr="00135EBC" w:rsidRDefault="00BE1C60" w:rsidP="007604DC">
            <w:pPr>
              <w:widowControl w:val="0"/>
              <w:suppressAutoHyphens/>
              <w:contextualSpacing/>
              <w:jc w:val="both"/>
              <w:rPr>
                <w:color w:val="000000"/>
                <w:sz w:val="28"/>
                <w:szCs w:val="28"/>
              </w:rPr>
            </w:pPr>
            <w:r>
              <w:rPr>
                <w:color w:val="000000"/>
                <w:sz w:val="28"/>
                <w:szCs w:val="28"/>
              </w:rPr>
              <w:t>83.509</w:t>
            </w:r>
          </w:p>
        </w:tc>
        <w:tc>
          <w:tcPr>
            <w:tcW w:w="1608" w:type="dxa"/>
            <w:tcBorders>
              <w:top w:val="nil"/>
              <w:left w:val="nil"/>
              <w:bottom w:val="single" w:sz="4" w:space="0" w:color="auto"/>
              <w:right w:val="single" w:sz="4" w:space="0" w:color="auto"/>
            </w:tcBorders>
            <w:shd w:val="clear" w:color="auto" w:fill="auto"/>
            <w:vAlign w:val="bottom"/>
            <w:hideMark/>
          </w:tcPr>
          <w:p w14:paraId="0EE3DAF0" w14:textId="7D8BDB1E" w:rsidR="00BE1C60" w:rsidRPr="00135EBC" w:rsidRDefault="00BE1C60" w:rsidP="007604DC">
            <w:pPr>
              <w:widowControl w:val="0"/>
              <w:suppressAutoHyphens/>
              <w:contextualSpacing/>
              <w:jc w:val="both"/>
              <w:rPr>
                <w:color w:val="000000"/>
                <w:sz w:val="28"/>
                <w:szCs w:val="28"/>
              </w:rPr>
            </w:pPr>
            <w:r>
              <w:rPr>
                <w:color w:val="000000"/>
                <w:sz w:val="28"/>
                <w:szCs w:val="28"/>
              </w:rPr>
              <w:t>-</w:t>
            </w:r>
          </w:p>
        </w:tc>
        <w:tc>
          <w:tcPr>
            <w:tcW w:w="1569" w:type="dxa"/>
            <w:tcBorders>
              <w:top w:val="nil"/>
              <w:left w:val="nil"/>
              <w:bottom w:val="single" w:sz="4" w:space="0" w:color="auto"/>
              <w:right w:val="single" w:sz="4" w:space="0" w:color="auto"/>
            </w:tcBorders>
            <w:shd w:val="clear" w:color="auto" w:fill="auto"/>
            <w:vAlign w:val="bottom"/>
            <w:hideMark/>
          </w:tcPr>
          <w:p w14:paraId="5652D312" w14:textId="3FAD253F" w:rsidR="00BE1C60" w:rsidRPr="00135EBC" w:rsidRDefault="00BE1C60" w:rsidP="007604DC">
            <w:pPr>
              <w:widowControl w:val="0"/>
              <w:suppressAutoHyphens/>
              <w:contextualSpacing/>
              <w:jc w:val="both"/>
              <w:rPr>
                <w:color w:val="000000"/>
                <w:sz w:val="28"/>
                <w:szCs w:val="28"/>
              </w:rPr>
            </w:pPr>
            <w:r>
              <w:rPr>
                <w:color w:val="000000"/>
                <w:sz w:val="28"/>
                <w:szCs w:val="28"/>
              </w:rPr>
              <w:t>83.509</w:t>
            </w:r>
          </w:p>
        </w:tc>
        <w:tc>
          <w:tcPr>
            <w:tcW w:w="1402" w:type="dxa"/>
            <w:tcBorders>
              <w:top w:val="nil"/>
              <w:left w:val="nil"/>
              <w:bottom w:val="single" w:sz="4" w:space="0" w:color="auto"/>
              <w:right w:val="single" w:sz="4" w:space="0" w:color="auto"/>
            </w:tcBorders>
            <w:shd w:val="clear" w:color="auto" w:fill="auto"/>
            <w:vAlign w:val="bottom"/>
            <w:hideMark/>
          </w:tcPr>
          <w:p w14:paraId="427847FC" w14:textId="3060D628" w:rsidR="00BE1C60" w:rsidRPr="00135EBC" w:rsidRDefault="00BE1C60" w:rsidP="007604DC">
            <w:pPr>
              <w:widowControl w:val="0"/>
              <w:suppressAutoHyphens/>
              <w:contextualSpacing/>
              <w:jc w:val="both"/>
              <w:rPr>
                <w:color w:val="000000"/>
                <w:sz w:val="28"/>
                <w:szCs w:val="28"/>
              </w:rPr>
            </w:pPr>
            <w:r>
              <w:rPr>
                <w:color w:val="000000"/>
                <w:sz w:val="28"/>
                <w:szCs w:val="28"/>
              </w:rPr>
              <w:t>0.257</w:t>
            </w:r>
          </w:p>
        </w:tc>
        <w:tc>
          <w:tcPr>
            <w:tcW w:w="1068" w:type="dxa"/>
            <w:tcBorders>
              <w:top w:val="nil"/>
              <w:left w:val="nil"/>
              <w:bottom w:val="single" w:sz="4" w:space="0" w:color="auto"/>
              <w:right w:val="single" w:sz="4" w:space="0" w:color="auto"/>
            </w:tcBorders>
            <w:shd w:val="clear" w:color="auto" w:fill="auto"/>
            <w:vAlign w:val="bottom"/>
            <w:hideMark/>
          </w:tcPr>
          <w:p w14:paraId="1B6E5E59" w14:textId="5ECAA60C" w:rsidR="00BE1C60" w:rsidRPr="00135EBC" w:rsidRDefault="00BE1C60" w:rsidP="007604DC">
            <w:pPr>
              <w:widowControl w:val="0"/>
              <w:suppressAutoHyphens/>
              <w:contextualSpacing/>
              <w:jc w:val="both"/>
              <w:rPr>
                <w:color w:val="000000"/>
                <w:sz w:val="28"/>
                <w:szCs w:val="28"/>
              </w:rPr>
            </w:pPr>
            <w:r>
              <w:rPr>
                <w:color w:val="000000"/>
                <w:sz w:val="28"/>
                <w:szCs w:val="28"/>
              </w:rPr>
              <w:t>83.252</w:t>
            </w:r>
          </w:p>
        </w:tc>
      </w:tr>
    </w:tbl>
    <w:p w14:paraId="6070639F" w14:textId="3D23CFEA" w:rsidR="001613DF" w:rsidRPr="003F782A" w:rsidRDefault="00DD1051" w:rsidP="007604DC">
      <w:pPr>
        <w:pStyle w:val="affff0"/>
        <w:widowControl w:val="0"/>
        <w:suppressAutoHyphens/>
      </w:pPr>
      <w:bookmarkStart w:id="343" w:name="_Toc138682246"/>
      <w:r w:rsidRPr="003F782A">
        <w:t>1.2.1.</w:t>
      </w:r>
      <w:r w:rsidR="001613DF" w:rsidRPr="003F782A">
        <w:t xml:space="preserve">3. Объем потребления тепловой энергии (мощности) на собственные и хозяйственные нужды и параметры тепловой мощности нетто </w:t>
      </w:r>
      <w:r w:rsidR="00135EBC" w:rsidRPr="003F782A">
        <w:t>источников тепловой энергии</w:t>
      </w:r>
      <w:bookmarkEnd w:id="342"/>
      <w:bookmarkEnd w:id="343"/>
    </w:p>
    <w:p w14:paraId="1FAE1584" w14:textId="38735852" w:rsidR="006145CF" w:rsidRPr="003F782A" w:rsidRDefault="001613DF" w:rsidP="007604DC">
      <w:pPr>
        <w:pStyle w:val="afffe"/>
        <w:suppressAutoHyphens/>
      </w:pPr>
      <w:r w:rsidRPr="003F782A">
        <w:t xml:space="preserve">Объем потребления тепловой энергии (мощности) на собственные и хозяйственные нужды и параметры тепловой мощности нетто </w:t>
      </w:r>
      <w:r w:rsidR="00135EBC" w:rsidRPr="003F782A">
        <w:t>источников тепловой энергии</w:t>
      </w:r>
      <w:r w:rsidRPr="003F782A">
        <w:t xml:space="preserve"> в соответствии с таблицей П10.3 приложения №10 Методических указаний представлен в таблице </w:t>
      </w:r>
      <w:r w:rsidR="00DD1051" w:rsidRPr="003F782A">
        <w:t>1.2.1.</w:t>
      </w:r>
      <w:r w:rsidRPr="003F782A">
        <w:t>3.1.</w:t>
      </w:r>
    </w:p>
    <w:p w14:paraId="1275145D" w14:textId="65CDB538" w:rsidR="000D32E3" w:rsidRPr="003F782A" w:rsidRDefault="000D32E3" w:rsidP="006145CF">
      <w:pPr>
        <w:pStyle w:val="afffe"/>
        <w:sectPr w:rsidR="000D32E3" w:rsidRPr="003F782A" w:rsidSect="003D09B1">
          <w:headerReference w:type="default" r:id="rId10"/>
          <w:pgSz w:w="11906" w:h="16838"/>
          <w:pgMar w:top="1134" w:right="851" w:bottom="851" w:left="1418" w:header="709" w:footer="709" w:gutter="0"/>
          <w:cols w:space="708"/>
          <w:titlePg/>
          <w:docGrid w:linePitch="360"/>
        </w:sectPr>
      </w:pPr>
    </w:p>
    <w:p w14:paraId="3D10EB52" w14:textId="27A5A591" w:rsidR="006145CF" w:rsidRPr="003F782A" w:rsidRDefault="006145CF" w:rsidP="007604DC">
      <w:pPr>
        <w:pStyle w:val="afffc"/>
        <w:widowControl w:val="0"/>
        <w:suppressAutoHyphens/>
      </w:pPr>
      <w:bookmarkStart w:id="344" w:name="_Toc101972919"/>
      <w:bookmarkStart w:id="345" w:name="_Toc137087541"/>
      <w:r w:rsidRPr="003F782A">
        <w:lastRenderedPageBreak/>
        <w:t xml:space="preserve">Таблица 1.2.1.1.1. Структура и технические характеристики основного оборудования </w:t>
      </w:r>
      <w:r w:rsidR="00135EBC" w:rsidRPr="003F782A">
        <w:t>источников тепловой энергии</w:t>
      </w:r>
      <w:bookmarkEnd w:id="344"/>
      <w:r w:rsidR="002A0EFA" w:rsidRPr="003F782A">
        <w:t xml:space="preserve"> на </w:t>
      </w:r>
      <w:r w:rsidR="00261495">
        <w:t>2022</w:t>
      </w:r>
      <w:r w:rsidR="002A0EFA" w:rsidRPr="003F782A">
        <w:t>год</w:t>
      </w:r>
      <w:bookmarkEnd w:id="345"/>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686"/>
        <w:gridCol w:w="1417"/>
        <w:gridCol w:w="851"/>
        <w:gridCol w:w="1134"/>
        <w:gridCol w:w="1417"/>
        <w:gridCol w:w="1276"/>
        <w:gridCol w:w="1134"/>
        <w:gridCol w:w="992"/>
        <w:gridCol w:w="993"/>
        <w:gridCol w:w="1134"/>
      </w:tblGrid>
      <w:tr w:rsidR="004E6B7A" w:rsidRPr="003F782A" w14:paraId="04924D7C" w14:textId="77777777" w:rsidTr="00945755">
        <w:trPr>
          <w:cantSplit/>
          <w:trHeight w:val="20"/>
        </w:trPr>
        <w:tc>
          <w:tcPr>
            <w:tcW w:w="567" w:type="dxa"/>
            <w:vMerge w:val="restart"/>
            <w:shd w:val="clear" w:color="auto" w:fill="auto"/>
            <w:hideMark/>
          </w:tcPr>
          <w:p w14:paraId="53B0E5D0" w14:textId="77777777" w:rsidR="004E6B7A" w:rsidRPr="003F782A" w:rsidRDefault="004E6B7A" w:rsidP="007604DC">
            <w:pPr>
              <w:widowControl w:val="0"/>
              <w:suppressAutoHyphens/>
              <w:jc w:val="both"/>
              <w:rPr>
                <w:color w:val="000000"/>
                <w:sz w:val="28"/>
                <w:szCs w:val="28"/>
              </w:rPr>
            </w:pPr>
            <w:bookmarkStart w:id="346" w:name="_Hlk107319676"/>
            <w:r w:rsidRPr="003F782A">
              <w:rPr>
                <w:color w:val="000000"/>
                <w:sz w:val="28"/>
                <w:szCs w:val="28"/>
              </w:rPr>
              <w:t xml:space="preserve">№ </w:t>
            </w:r>
            <w:proofErr w:type="spellStart"/>
            <w:r w:rsidRPr="003F782A">
              <w:rPr>
                <w:color w:val="000000"/>
                <w:sz w:val="28"/>
                <w:szCs w:val="28"/>
              </w:rPr>
              <w:t>пп</w:t>
            </w:r>
            <w:proofErr w:type="spellEnd"/>
          </w:p>
        </w:tc>
        <w:tc>
          <w:tcPr>
            <w:tcW w:w="3686" w:type="dxa"/>
            <w:vMerge w:val="restart"/>
            <w:shd w:val="clear" w:color="auto" w:fill="auto"/>
            <w:hideMark/>
          </w:tcPr>
          <w:p w14:paraId="446D2F0F" w14:textId="77777777" w:rsidR="004E6B7A" w:rsidRPr="003F782A" w:rsidRDefault="004E6B7A" w:rsidP="007604DC">
            <w:pPr>
              <w:widowControl w:val="0"/>
              <w:suppressAutoHyphens/>
              <w:jc w:val="center"/>
              <w:rPr>
                <w:color w:val="000000"/>
                <w:sz w:val="28"/>
                <w:szCs w:val="28"/>
              </w:rPr>
            </w:pPr>
            <w:r w:rsidRPr="003F782A">
              <w:rPr>
                <w:color w:val="000000"/>
                <w:sz w:val="28"/>
                <w:szCs w:val="28"/>
              </w:rPr>
              <w:t>Наименование и адрес источника тепловой энергии</w:t>
            </w:r>
          </w:p>
        </w:tc>
        <w:tc>
          <w:tcPr>
            <w:tcW w:w="1417" w:type="dxa"/>
            <w:vMerge w:val="restart"/>
            <w:shd w:val="clear" w:color="auto" w:fill="auto"/>
            <w:hideMark/>
          </w:tcPr>
          <w:p w14:paraId="2BB32BC4" w14:textId="77777777" w:rsidR="004E6B7A" w:rsidRPr="003F782A" w:rsidRDefault="004E6B7A" w:rsidP="007604DC">
            <w:pPr>
              <w:widowControl w:val="0"/>
              <w:suppressAutoHyphens/>
              <w:jc w:val="center"/>
              <w:rPr>
                <w:color w:val="000000"/>
                <w:sz w:val="28"/>
                <w:szCs w:val="28"/>
              </w:rPr>
            </w:pPr>
            <w:r w:rsidRPr="003F782A">
              <w:rPr>
                <w:color w:val="000000"/>
                <w:sz w:val="28"/>
                <w:szCs w:val="28"/>
              </w:rPr>
              <w:t>Тип котла</w:t>
            </w:r>
          </w:p>
        </w:tc>
        <w:tc>
          <w:tcPr>
            <w:tcW w:w="851" w:type="dxa"/>
            <w:vMerge w:val="restart"/>
            <w:shd w:val="clear" w:color="auto" w:fill="auto"/>
            <w:hideMark/>
          </w:tcPr>
          <w:p w14:paraId="13A2C577" w14:textId="79B93EE6" w:rsidR="004E6B7A" w:rsidRPr="003F782A" w:rsidRDefault="00945755" w:rsidP="007604DC">
            <w:pPr>
              <w:widowControl w:val="0"/>
              <w:suppressAutoHyphens/>
              <w:jc w:val="center"/>
              <w:rPr>
                <w:color w:val="000000"/>
                <w:sz w:val="28"/>
                <w:szCs w:val="28"/>
              </w:rPr>
            </w:pPr>
            <w:proofErr w:type="spellStart"/>
            <w:r>
              <w:rPr>
                <w:color w:val="000000"/>
                <w:sz w:val="28"/>
                <w:szCs w:val="28"/>
              </w:rPr>
              <w:t>Кол</w:t>
            </w:r>
            <w:r w:rsidR="004E6B7A" w:rsidRPr="003F782A">
              <w:rPr>
                <w:color w:val="000000"/>
                <w:sz w:val="28"/>
                <w:szCs w:val="28"/>
              </w:rPr>
              <w:t>во</w:t>
            </w:r>
            <w:proofErr w:type="spellEnd"/>
            <w:r w:rsidR="004E6B7A" w:rsidRPr="003F782A">
              <w:rPr>
                <w:color w:val="000000"/>
                <w:sz w:val="28"/>
                <w:szCs w:val="28"/>
              </w:rPr>
              <w:t xml:space="preserve"> котлов</w:t>
            </w:r>
          </w:p>
        </w:tc>
        <w:tc>
          <w:tcPr>
            <w:tcW w:w="1134" w:type="dxa"/>
            <w:vMerge w:val="restart"/>
            <w:shd w:val="clear" w:color="auto" w:fill="auto"/>
            <w:hideMark/>
          </w:tcPr>
          <w:p w14:paraId="667E0FBD" w14:textId="77777777" w:rsidR="004E6B7A" w:rsidRPr="003F782A" w:rsidRDefault="004E6B7A" w:rsidP="007604DC">
            <w:pPr>
              <w:widowControl w:val="0"/>
              <w:suppressAutoHyphens/>
              <w:jc w:val="center"/>
              <w:rPr>
                <w:color w:val="000000"/>
                <w:sz w:val="28"/>
                <w:szCs w:val="28"/>
              </w:rPr>
            </w:pPr>
            <w:r w:rsidRPr="003F782A">
              <w:rPr>
                <w:color w:val="000000"/>
                <w:sz w:val="28"/>
                <w:szCs w:val="28"/>
              </w:rPr>
              <w:t>Год установки котла</w:t>
            </w:r>
          </w:p>
        </w:tc>
        <w:tc>
          <w:tcPr>
            <w:tcW w:w="1417" w:type="dxa"/>
            <w:vMerge w:val="restart"/>
            <w:shd w:val="clear" w:color="auto" w:fill="auto"/>
            <w:hideMark/>
          </w:tcPr>
          <w:p w14:paraId="0D2EB7A1" w14:textId="77777777" w:rsidR="004E6B7A" w:rsidRPr="003F782A" w:rsidRDefault="004E6B7A" w:rsidP="007604DC">
            <w:pPr>
              <w:widowControl w:val="0"/>
              <w:suppressAutoHyphens/>
              <w:jc w:val="center"/>
              <w:rPr>
                <w:color w:val="000000"/>
                <w:sz w:val="28"/>
                <w:szCs w:val="28"/>
              </w:rPr>
            </w:pPr>
            <w:r w:rsidRPr="003F782A">
              <w:rPr>
                <w:color w:val="000000"/>
                <w:sz w:val="28"/>
                <w:szCs w:val="28"/>
              </w:rPr>
              <w:t>Мощность котла, Гкал/ч</w:t>
            </w:r>
          </w:p>
        </w:tc>
        <w:tc>
          <w:tcPr>
            <w:tcW w:w="1276" w:type="dxa"/>
            <w:vMerge w:val="restart"/>
            <w:shd w:val="clear" w:color="auto" w:fill="auto"/>
            <w:hideMark/>
          </w:tcPr>
          <w:p w14:paraId="54475987" w14:textId="77777777" w:rsidR="004E6B7A" w:rsidRPr="003F782A" w:rsidRDefault="004E6B7A" w:rsidP="007604DC">
            <w:pPr>
              <w:widowControl w:val="0"/>
              <w:suppressAutoHyphens/>
              <w:jc w:val="center"/>
              <w:rPr>
                <w:color w:val="000000"/>
                <w:sz w:val="28"/>
                <w:szCs w:val="28"/>
              </w:rPr>
            </w:pPr>
            <w:r w:rsidRPr="003F782A">
              <w:rPr>
                <w:color w:val="000000"/>
                <w:sz w:val="28"/>
                <w:szCs w:val="28"/>
              </w:rPr>
              <w:t>Мощность котельной, Гкал/ч</w:t>
            </w:r>
          </w:p>
        </w:tc>
        <w:tc>
          <w:tcPr>
            <w:tcW w:w="1134" w:type="dxa"/>
            <w:shd w:val="clear" w:color="auto" w:fill="auto"/>
            <w:hideMark/>
          </w:tcPr>
          <w:p w14:paraId="5042792B" w14:textId="77777777" w:rsidR="004E6B7A" w:rsidRPr="003F782A" w:rsidRDefault="004E6B7A" w:rsidP="007604DC">
            <w:pPr>
              <w:widowControl w:val="0"/>
              <w:suppressAutoHyphens/>
              <w:jc w:val="center"/>
              <w:rPr>
                <w:color w:val="000000"/>
                <w:sz w:val="28"/>
                <w:szCs w:val="28"/>
              </w:rPr>
            </w:pPr>
            <w:r w:rsidRPr="003F782A">
              <w:rPr>
                <w:color w:val="000000"/>
                <w:sz w:val="28"/>
                <w:szCs w:val="28"/>
              </w:rPr>
              <w:t>УРУТ</w:t>
            </w:r>
          </w:p>
        </w:tc>
        <w:tc>
          <w:tcPr>
            <w:tcW w:w="992" w:type="dxa"/>
            <w:vMerge w:val="restart"/>
            <w:shd w:val="clear" w:color="auto" w:fill="auto"/>
            <w:hideMark/>
          </w:tcPr>
          <w:p w14:paraId="212F3A65" w14:textId="77777777" w:rsidR="004E6B7A" w:rsidRPr="003F782A" w:rsidRDefault="004E6B7A" w:rsidP="007604DC">
            <w:pPr>
              <w:widowControl w:val="0"/>
              <w:suppressAutoHyphens/>
              <w:jc w:val="center"/>
              <w:rPr>
                <w:color w:val="000000"/>
                <w:sz w:val="28"/>
                <w:szCs w:val="28"/>
              </w:rPr>
            </w:pPr>
            <w:r w:rsidRPr="003F782A">
              <w:rPr>
                <w:color w:val="000000"/>
                <w:sz w:val="28"/>
                <w:szCs w:val="28"/>
              </w:rPr>
              <w:t>КПД котлов, %</w:t>
            </w:r>
          </w:p>
        </w:tc>
        <w:tc>
          <w:tcPr>
            <w:tcW w:w="993" w:type="dxa"/>
            <w:vMerge w:val="restart"/>
            <w:shd w:val="clear" w:color="auto" w:fill="auto"/>
            <w:hideMark/>
          </w:tcPr>
          <w:p w14:paraId="2BDFEB04" w14:textId="77777777" w:rsidR="004E6B7A" w:rsidRPr="003F782A" w:rsidRDefault="004E6B7A" w:rsidP="007604DC">
            <w:pPr>
              <w:widowControl w:val="0"/>
              <w:suppressAutoHyphens/>
              <w:jc w:val="center"/>
              <w:rPr>
                <w:color w:val="000000"/>
                <w:sz w:val="28"/>
                <w:szCs w:val="28"/>
              </w:rPr>
            </w:pPr>
            <w:r w:rsidRPr="003F782A">
              <w:rPr>
                <w:color w:val="000000"/>
                <w:sz w:val="28"/>
                <w:szCs w:val="28"/>
              </w:rPr>
              <w:t xml:space="preserve">УРУТ по котельной, кг </w:t>
            </w:r>
            <w:proofErr w:type="spellStart"/>
            <w:r w:rsidRPr="003F782A">
              <w:rPr>
                <w:color w:val="000000"/>
                <w:sz w:val="28"/>
                <w:szCs w:val="28"/>
              </w:rPr>
              <w:t>у.т</w:t>
            </w:r>
            <w:proofErr w:type="spellEnd"/>
            <w:r w:rsidRPr="003F782A">
              <w:rPr>
                <w:color w:val="000000"/>
                <w:sz w:val="28"/>
                <w:szCs w:val="28"/>
              </w:rPr>
              <w:t>./Гкал</w:t>
            </w:r>
          </w:p>
        </w:tc>
        <w:tc>
          <w:tcPr>
            <w:tcW w:w="1134" w:type="dxa"/>
            <w:vMerge w:val="restart"/>
            <w:shd w:val="clear" w:color="auto" w:fill="auto"/>
            <w:hideMark/>
          </w:tcPr>
          <w:p w14:paraId="4847C661" w14:textId="77777777" w:rsidR="004E6B7A" w:rsidRPr="003F782A" w:rsidRDefault="004E6B7A" w:rsidP="007604DC">
            <w:pPr>
              <w:widowControl w:val="0"/>
              <w:suppressAutoHyphens/>
              <w:jc w:val="center"/>
              <w:rPr>
                <w:color w:val="000000"/>
                <w:sz w:val="28"/>
                <w:szCs w:val="28"/>
              </w:rPr>
            </w:pPr>
            <w:r w:rsidRPr="003F782A">
              <w:rPr>
                <w:color w:val="000000"/>
                <w:sz w:val="28"/>
                <w:szCs w:val="28"/>
              </w:rPr>
              <w:t>Дата обследования котлов</w:t>
            </w:r>
          </w:p>
        </w:tc>
      </w:tr>
      <w:tr w:rsidR="004E6B7A" w:rsidRPr="003F782A" w14:paraId="4A1B5FD1" w14:textId="77777777" w:rsidTr="00945755">
        <w:trPr>
          <w:cantSplit/>
          <w:trHeight w:val="20"/>
        </w:trPr>
        <w:tc>
          <w:tcPr>
            <w:tcW w:w="567" w:type="dxa"/>
            <w:vMerge/>
            <w:vAlign w:val="center"/>
            <w:hideMark/>
          </w:tcPr>
          <w:p w14:paraId="7BB34424" w14:textId="77777777" w:rsidR="004E6B7A" w:rsidRPr="003F782A" w:rsidRDefault="004E6B7A" w:rsidP="004E6B7A">
            <w:pPr>
              <w:rPr>
                <w:color w:val="000000"/>
                <w:sz w:val="28"/>
                <w:szCs w:val="28"/>
              </w:rPr>
            </w:pPr>
          </w:p>
        </w:tc>
        <w:tc>
          <w:tcPr>
            <w:tcW w:w="3686" w:type="dxa"/>
            <w:vMerge/>
            <w:vAlign w:val="center"/>
            <w:hideMark/>
          </w:tcPr>
          <w:p w14:paraId="274A1ED4" w14:textId="77777777" w:rsidR="004E6B7A" w:rsidRPr="003F782A" w:rsidRDefault="004E6B7A" w:rsidP="004E6B7A">
            <w:pPr>
              <w:rPr>
                <w:color w:val="000000"/>
                <w:sz w:val="28"/>
                <w:szCs w:val="28"/>
              </w:rPr>
            </w:pPr>
          </w:p>
        </w:tc>
        <w:tc>
          <w:tcPr>
            <w:tcW w:w="1417" w:type="dxa"/>
            <w:vMerge/>
            <w:vAlign w:val="center"/>
            <w:hideMark/>
          </w:tcPr>
          <w:p w14:paraId="618D6755" w14:textId="77777777" w:rsidR="004E6B7A" w:rsidRPr="003F782A" w:rsidRDefault="004E6B7A" w:rsidP="004E6B7A">
            <w:pPr>
              <w:rPr>
                <w:color w:val="000000"/>
                <w:sz w:val="28"/>
                <w:szCs w:val="28"/>
              </w:rPr>
            </w:pPr>
          </w:p>
        </w:tc>
        <w:tc>
          <w:tcPr>
            <w:tcW w:w="851" w:type="dxa"/>
            <w:vMerge/>
            <w:vAlign w:val="center"/>
            <w:hideMark/>
          </w:tcPr>
          <w:p w14:paraId="08C20A30" w14:textId="77777777" w:rsidR="004E6B7A" w:rsidRPr="003F782A" w:rsidRDefault="004E6B7A" w:rsidP="004E6B7A">
            <w:pPr>
              <w:rPr>
                <w:color w:val="000000"/>
                <w:sz w:val="28"/>
                <w:szCs w:val="28"/>
              </w:rPr>
            </w:pPr>
          </w:p>
        </w:tc>
        <w:tc>
          <w:tcPr>
            <w:tcW w:w="1134" w:type="dxa"/>
            <w:vMerge/>
            <w:vAlign w:val="center"/>
            <w:hideMark/>
          </w:tcPr>
          <w:p w14:paraId="170D92E8" w14:textId="77777777" w:rsidR="004E6B7A" w:rsidRPr="003F782A" w:rsidRDefault="004E6B7A" w:rsidP="004E6B7A">
            <w:pPr>
              <w:rPr>
                <w:color w:val="000000"/>
                <w:sz w:val="28"/>
                <w:szCs w:val="28"/>
              </w:rPr>
            </w:pPr>
          </w:p>
        </w:tc>
        <w:tc>
          <w:tcPr>
            <w:tcW w:w="1417" w:type="dxa"/>
            <w:vMerge/>
            <w:vAlign w:val="center"/>
            <w:hideMark/>
          </w:tcPr>
          <w:p w14:paraId="7EC97BFC" w14:textId="77777777" w:rsidR="004E6B7A" w:rsidRPr="003F782A" w:rsidRDefault="004E6B7A" w:rsidP="004E6B7A">
            <w:pPr>
              <w:rPr>
                <w:color w:val="000000"/>
                <w:sz w:val="28"/>
                <w:szCs w:val="28"/>
              </w:rPr>
            </w:pPr>
          </w:p>
        </w:tc>
        <w:tc>
          <w:tcPr>
            <w:tcW w:w="1276" w:type="dxa"/>
            <w:vMerge/>
            <w:vAlign w:val="center"/>
            <w:hideMark/>
          </w:tcPr>
          <w:p w14:paraId="12A66B1C" w14:textId="77777777" w:rsidR="004E6B7A" w:rsidRPr="003F782A" w:rsidRDefault="004E6B7A" w:rsidP="004E6B7A">
            <w:pPr>
              <w:rPr>
                <w:color w:val="000000"/>
                <w:sz w:val="28"/>
                <w:szCs w:val="28"/>
              </w:rPr>
            </w:pPr>
          </w:p>
        </w:tc>
        <w:tc>
          <w:tcPr>
            <w:tcW w:w="1134" w:type="dxa"/>
            <w:shd w:val="clear" w:color="auto" w:fill="auto"/>
            <w:hideMark/>
          </w:tcPr>
          <w:p w14:paraId="1567CEB1" w14:textId="77777777" w:rsidR="004E6B7A" w:rsidRPr="003F782A" w:rsidRDefault="004E6B7A" w:rsidP="00945755">
            <w:pPr>
              <w:widowControl w:val="0"/>
              <w:suppressAutoHyphens/>
              <w:rPr>
                <w:color w:val="000000"/>
                <w:sz w:val="28"/>
                <w:szCs w:val="28"/>
              </w:rPr>
            </w:pPr>
            <w:r w:rsidRPr="003F782A">
              <w:rPr>
                <w:color w:val="000000"/>
                <w:sz w:val="28"/>
                <w:szCs w:val="28"/>
              </w:rPr>
              <w:t xml:space="preserve">по котлам, кг </w:t>
            </w:r>
            <w:proofErr w:type="spellStart"/>
            <w:r w:rsidRPr="003F782A">
              <w:rPr>
                <w:color w:val="000000"/>
                <w:sz w:val="28"/>
                <w:szCs w:val="28"/>
              </w:rPr>
              <w:t>у.т</w:t>
            </w:r>
            <w:proofErr w:type="spellEnd"/>
            <w:r w:rsidRPr="003F782A">
              <w:rPr>
                <w:color w:val="000000"/>
                <w:sz w:val="28"/>
                <w:szCs w:val="28"/>
              </w:rPr>
              <w:t>../ Гкал</w:t>
            </w:r>
          </w:p>
        </w:tc>
        <w:tc>
          <w:tcPr>
            <w:tcW w:w="992" w:type="dxa"/>
            <w:vMerge/>
            <w:vAlign w:val="center"/>
            <w:hideMark/>
          </w:tcPr>
          <w:p w14:paraId="4A7114A6" w14:textId="77777777" w:rsidR="004E6B7A" w:rsidRPr="003F782A" w:rsidRDefault="004E6B7A" w:rsidP="004E6B7A">
            <w:pPr>
              <w:rPr>
                <w:color w:val="000000"/>
                <w:sz w:val="28"/>
                <w:szCs w:val="28"/>
              </w:rPr>
            </w:pPr>
          </w:p>
        </w:tc>
        <w:tc>
          <w:tcPr>
            <w:tcW w:w="993" w:type="dxa"/>
            <w:vMerge/>
            <w:vAlign w:val="center"/>
            <w:hideMark/>
          </w:tcPr>
          <w:p w14:paraId="6F31EE8E" w14:textId="77777777" w:rsidR="004E6B7A" w:rsidRPr="003F782A" w:rsidRDefault="004E6B7A" w:rsidP="004E6B7A">
            <w:pPr>
              <w:rPr>
                <w:color w:val="000000"/>
                <w:sz w:val="28"/>
                <w:szCs w:val="28"/>
              </w:rPr>
            </w:pPr>
          </w:p>
        </w:tc>
        <w:tc>
          <w:tcPr>
            <w:tcW w:w="1134" w:type="dxa"/>
            <w:vMerge/>
            <w:vAlign w:val="center"/>
            <w:hideMark/>
          </w:tcPr>
          <w:p w14:paraId="6999BE03" w14:textId="77777777" w:rsidR="004E6B7A" w:rsidRPr="003F782A" w:rsidRDefault="004E6B7A" w:rsidP="004E6B7A">
            <w:pPr>
              <w:rPr>
                <w:color w:val="000000"/>
                <w:sz w:val="28"/>
                <w:szCs w:val="28"/>
              </w:rPr>
            </w:pPr>
          </w:p>
        </w:tc>
      </w:tr>
      <w:tr w:rsidR="004E6B7A" w:rsidRPr="003F782A" w14:paraId="5AEFAD20" w14:textId="77777777" w:rsidTr="007604DC">
        <w:trPr>
          <w:cantSplit/>
          <w:trHeight w:val="20"/>
        </w:trPr>
        <w:tc>
          <w:tcPr>
            <w:tcW w:w="567" w:type="dxa"/>
            <w:shd w:val="clear" w:color="auto" w:fill="auto"/>
            <w:vAlign w:val="center"/>
            <w:hideMark/>
          </w:tcPr>
          <w:p w14:paraId="1737AFE4" w14:textId="77777777" w:rsidR="004E6B7A" w:rsidRPr="003F782A" w:rsidRDefault="004E6B7A" w:rsidP="004E6B7A">
            <w:pPr>
              <w:jc w:val="both"/>
              <w:rPr>
                <w:color w:val="000000"/>
                <w:sz w:val="28"/>
                <w:szCs w:val="28"/>
              </w:rPr>
            </w:pPr>
            <w:r w:rsidRPr="003F782A">
              <w:rPr>
                <w:color w:val="000000"/>
                <w:sz w:val="28"/>
                <w:szCs w:val="28"/>
              </w:rPr>
              <w:t> </w:t>
            </w:r>
          </w:p>
        </w:tc>
        <w:tc>
          <w:tcPr>
            <w:tcW w:w="14034" w:type="dxa"/>
            <w:gridSpan w:val="10"/>
            <w:shd w:val="clear" w:color="auto" w:fill="auto"/>
            <w:hideMark/>
          </w:tcPr>
          <w:p w14:paraId="4E6384EF" w14:textId="77777777" w:rsidR="004E6B7A" w:rsidRPr="003F782A" w:rsidRDefault="004E6B7A" w:rsidP="007604DC">
            <w:pPr>
              <w:jc w:val="center"/>
              <w:rPr>
                <w:color w:val="000000"/>
                <w:sz w:val="28"/>
                <w:szCs w:val="28"/>
              </w:rPr>
            </w:pPr>
            <w:r w:rsidRPr="003F782A">
              <w:rPr>
                <w:color w:val="000000"/>
                <w:sz w:val="28"/>
                <w:szCs w:val="28"/>
              </w:rPr>
              <w:t>Основное топливо - природный газ</w:t>
            </w:r>
          </w:p>
        </w:tc>
      </w:tr>
      <w:tr w:rsidR="004E6B7A" w:rsidRPr="003F782A" w14:paraId="711AFBF7" w14:textId="77777777" w:rsidTr="00945755">
        <w:trPr>
          <w:cantSplit/>
          <w:trHeight w:val="20"/>
        </w:trPr>
        <w:tc>
          <w:tcPr>
            <w:tcW w:w="567" w:type="dxa"/>
            <w:vMerge w:val="restart"/>
            <w:shd w:val="clear" w:color="auto" w:fill="auto"/>
            <w:hideMark/>
          </w:tcPr>
          <w:p w14:paraId="37D17878" w14:textId="77777777" w:rsidR="004E6B7A" w:rsidRPr="003F782A" w:rsidRDefault="004E6B7A" w:rsidP="006C41C7">
            <w:pPr>
              <w:rPr>
                <w:color w:val="000000"/>
                <w:sz w:val="28"/>
                <w:szCs w:val="28"/>
              </w:rPr>
            </w:pPr>
            <w:r w:rsidRPr="003F782A">
              <w:rPr>
                <w:color w:val="000000"/>
                <w:sz w:val="28"/>
                <w:szCs w:val="28"/>
              </w:rPr>
              <w:t>1</w:t>
            </w:r>
          </w:p>
        </w:tc>
        <w:tc>
          <w:tcPr>
            <w:tcW w:w="3686" w:type="dxa"/>
            <w:vMerge w:val="restart"/>
            <w:shd w:val="clear" w:color="auto" w:fill="auto"/>
            <w:hideMark/>
          </w:tcPr>
          <w:p w14:paraId="7A07773F" w14:textId="0ABCC889" w:rsidR="004E6B7A" w:rsidRPr="003F782A" w:rsidRDefault="00863BD8" w:rsidP="007604DC">
            <w:pPr>
              <w:widowControl w:val="0"/>
              <w:suppressAutoHyphens/>
              <w:rPr>
                <w:color w:val="000000"/>
                <w:sz w:val="28"/>
                <w:szCs w:val="28"/>
              </w:rPr>
            </w:pPr>
            <w:r w:rsidRPr="003F782A">
              <w:rPr>
                <w:color w:val="000000"/>
                <w:sz w:val="28"/>
                <w:szCs w:val="28"/>
              </w:rPr>
              <w:t xml:space="preserve">Котельная, с. </w:t>
            </w:r>
            <w:proofErr w:type="spellStart"/>
            <w:r w:rsidRPr="003F782A">
              <w:rPr>
                <w:color w:val="000000"/>
                <w:sz w:val="28"/>
                <w:szCs w:val="28"/>
              </w:rPr>
              <w:t>Кременкуль</w:t>
            </w:r>
            <w:proofErr w:type="spellEnd"/>
            <w:r w:rsidRPr="003F782A">
              <w:rPr>
                <w:color w:val="000000"/>
                <w:sz w:val="28"/>
                <w:szCs w:val="28"/>
              </w:rPr>
              <w:t>, ул. Ленина, 20</w:t>
            </w:r>
          </w:p>
        </w:tc>
        <w:tc>
          <w:tcPr>
            <w:tcW w:w="1417" w:type="dxa"/>
            <w:shd w:val="clear" w:color="auto" w:fill="auto"/>
            <w:hideMark/>
          </w:tcPr>
          <w:p w14:paraId="0B769C0F" w14:textId="6A7A1D8E" w:rsidR="004E6B7A" w:rsidRPr="003F782A" w:rsidRDefault="00E00FB6" w:rsidP="006C41C7">
            <w:pPr>
              <w:rPr>
                <w:sz w:val="28"/>
                <w:szCs w:val="28"/>
              </w:rPr>
            </w:pPr>
            <w:r w:rsidRPr="003F782A">
              <w:rPr>
                <w:sz w:val="28"/>
                <w:szCs w:val="28"/>
              </w:rPr>
              <w:t>Энтророс</w:t>
            </w:r>
            <w:r w:rsidR="003F288A" w:rsidRPr="003F782A">
              <w:rPr>
                <w:sz w:val="28"/>
                <w:szCs w:val="28"/>
              </w:rPr>
              <w:t>-3</w:t>
            </w:r>
            <w:r w:rsidR="00185BC4">
              <w:rPr>
                <w:sz w:val="28"/>
                <w:szCs w:val="28"/>
              </w:rPr>
              <w:t>.</w:t>
            </w:r>
            <w:r w:rsidR="003F288A" w:rsidRPr="003F782A">
              <w:rPr>
                <w:sz w:val="28"/>
                <w:szCs w:val="28"/>
              </w:rPr>
              <w:t>5</w:t>
            </w:r>
          </w:p>
        </w:tc>
        <w:tc>
          <w:tcPr>
            <w:tcW w:w="851" w:type="dxa"/>
            <w:shd w:val="clear" w:color="auto" w:fill="auto"/>
            <w:vAlign w:val="bottom"/>
            <w:hideMark/>
          </w:tcPr>
          <w:p w14:paraId="604D9BC7" w14:textId="77777777" w:rsidR="004E6B7A" w:rsidRPr="003F782A" w:rsidRDefault="004E6B7A" w:rsidP="006C41C7">
            <w:pPr>
              <w:rPr>
                <w:color w:val="000000"/>
                <w:sz w:val="28"/>
                <w:szCs w:val="28"/>
              </w:rPr>
            </w:pPr>
            <w:r w:rsidRPr="003F782A">
              <w:rPr>
                <w:color w:val="000000"/>
                <w:sz w:val="28"/>
                <w:szCs w:val="28"/>
              </w:rPr>
              <w:t>1</w:t>
            </w:r>
          </w:p>
        </w:tc>
        <w:tc>
          <w:tcPr>
            <w:tcW w:w="1134" w:type="dxa"/>
            <w:shd w:val="clear" w:color="auto" w:fill="auto"/>
            <w:vAlign w:val="bottom"/>
            <w:hideMark/>
          </w:tcPr>
          <w:p w14:paraId="1C5E0134" w14:textId="49B16624" w:rsidR="004E6B7A" w:rsidRPr="003F782A" w:rsidRDefault="004E6B7A" w:rsidP="00F252DE">
            <w:pPr>
              <w:rPr>
                <w:sz w:val="28"/>
                <w:szCs w:val="28"/>
              </w:rPr>
            </w:pPr>
            <w:r w:rsidRPr="003F782A">
              <w:rPr>
                <w:sz w:val="28"/>
                <w:szCs w:val="28"/>
              </w:rPr>
              <w:t>201</w:t>
            </w:r>
            <w:r w:rsidR="00E934C3" w:rsidRPr="003F782A">
              <w:rPr>
                <w:sz w:val="28"/>
                <w:szCs w:val="28"/>
              </w:rPr>
              <w:t>3</w:t>
            </w:r>
          </w:p>
        </w:tc>
        <w:tc>
          <w:tcPr>
            <w:tcW w:w="1417" w:type="dxa"/>
            <w:shd w:val="clear" w:color="auto" w:fill="auto"/>
            <w:vAlign w:val="bottom"/>
            <w:hideMark/>
          </w:tcPr>
          <w:p w14:paraId="5D60EE8C" w14:textId="2CAD533B" w:rsidR="004E6B7A" w:rsidRPr="007604DC" w:rsidRDefault="00863BD8" w:rsidP="00F252DE">
            <w:pPr>
              <w:rPr>
                <w:sz w:val="28"/>
                <w:szCs w:val="28"/>
              </w:rPr>
            </w:pPr>
            <w:r w:rsidRPr="007604DC">
              <w:rPr>
                <w:sz w:val="28"/>
                <w:szCs w:val="28"/>
              </w:rPr>
              <w:t>3.0</w:t>
            </w:r>
          </w:p>
        </w:tc>
        <w:tc>
          <w:tcPr>
            <w:tcW w:w="1276" w:type="dxa"/>
            <w:vMerge w:val="restart"/>
            <w:shd w:val="clear" w:color="auto" w:fill="auto"/>
            <w:vAlign w:val="bottom"/>
            <w:hideMark/>
          </w:tcPr>
          <w:p w14:paraId="6AAC55B6" w14:textId="157DAEDB" w:rsidR="004E6B7A" w:rsidRPr="007604DC" w:rsidRDefault="00185BC4" w:rsidP="00F252DE">
            <w:pPr>
              <w:rPr>
                <w:sz w:val="28"/>
                <w:szCs w:val="28"/>
              </w:rPr>
            </w:pPr>
            <w:r w:rsidRPr="007604DC">
              <w:rPr>
                <w:sz w:val="28"/>
                <w:szCs w:val="28"/>
              </w:rPr>
              <w:t>9.86</w:t>
            </w:r>
          </w:p>
        </w:tc>
        <w:tc>
          <w:tcPr>
            <w:tcW w:w="1134" w:type="dxa"/>
            <w:shd w:val="clear" w:color="auto" w:fill="auto"/>
            <w:vAlign w:val="bottom"/>
            <w:hideMark/>
          </w:tcPr>
          <w:p w14:paraId="706113B0" w14:textId="219B7225" w:rsidR="004E6B7A" w:rsidRPr="00945755" w:rsidRDefault="00863BD8" w:rsidP="00F252DE">
            <w:pPr>
              <w:rPr>
                <w:sz w:val="28"/>
                <w:szCs w:val="28"/>
              </w:rPr>
            </w:pPr>
            <w:r w:rsidRPr="003F782A">
              <w:rPr>
                <w:sz w:val="28"/>
                <w:szCs w:val="28"/>
              </w:rPr>
              <w:t>153.7</w:t>
            </w:r>
          </w:p>
        </w:tc>
        <w:tc>
          <w:tcPr>
            <w:tcW w:w="992" w:type="dxa"/>
            <w:shd w:val="clear" w:color="auto" w:fill="auto"/>
            <w:vAlign w:val="bottom"/>
            <w:hideMark/>
          </w:tcPr>
          <w:p w14:paraId="573D2858" w14:textId="2B149FB6" w:rsidR="004E6B7A" w:rsidRPr="003F782A" w:rsidRDefault="00863BD8" w:rsidP="00F252DE">
            <w:pPr>
              <w:rPr>
                <w:sz w:val="28"/>
                <w:szCs w:val="28"/>
                <w:lang w:val="en-US"/>
              </w:rPr>
            </w:pPr>
            <w:r w:rsidRPr="003F782A">
              <w:rPr>
                <w:sz w:val="28"/>
                <w:szCs w:val="28"/>
              </w:rPr>
              <w:t>87.00</w:t>
            </w:r>
          </w:p>
        </w:tc>
        <w:tc>
          <w:tcPr>
            <w:tcW w:w="993" w:type="dxa"/>
            <w:vMerge w:val="restart"/>
            <w:shd w:val="clear" w:color="auto" w:fill="auto"/>
            <w:vAlign w:val="bottom"/>
            <w:hideMark/>
          </w:tcPr>
          <w:p w14:paraId="604196E7" w14:textId="3E02D104" w:rsidR="004E6B7A" w:rsidRPr="003F782A" w:rsidRDefault="00863BD8" w:rsidP="00F252DE">
            <w:pPr>
              <w:rPr>
                <w:sz w:val="28"/>
                <w:szCs w:val="28"/>
                <w:lang w:val="en-US"/>
              </w:rPr>
            </w:pPr>
            <w:r w:rsidRPr="003F782A">
              <w:rPr>
                <w:sz w:val="28"/>
                <w:szCs w:val="28"/>
              </w:rPr>
              <w:t>153.7</w:t>
            </w:r>
            <w:r w:rsidR="00B13562" w:rsidRPr="003F782A">
              <w:rPr>
                <w:sz w:val="28"/>
                <w:szCs w:val="28"/>
              </w:rPr>
              <w:t>0</w:t>
            </w:r>
          </w:p>
        </w:tc>
        <w:tc>
          <w:tcPr>
            <w:tcW w:w="1134" w:type="dxa"/>
            <w:shd w:val="clear" w:color="auto" w:fill="auto"/>
            <w:vAlign w:val="bottom"/>
            <w:hideMark/>
          </w:tcPr>
          <w:p w14:paraId="4F46FB14" w14:textId="4C11B396" w:rsidR="004E6B7A" w:rsidRPr="003F782A" w:rsidRDefault="00863BD8" w:rsidP="00F252DE">
            <w:pPr>
              <w:rPr>
                <w:sz w:val="28"/>
                <w:szCs w:val="28"/>
              </w:rPr>
            </w:pPr>
            <w:r w:rsidRPr="003F782A">
              <w:rPr>
                <w:sz w:val="28"/>
                <w:szCs w:val="28"/>
              </w:rPr>
              <w:t>2020</w:t>
            </w:r>
          </w:p>
        </w:tc>
      </w:tr>
      <w:tr w:rsidR="00863BD8" w:rsidRPr="003F782A" w14:paraId="790FA10D" w14:textId="77777777" w:rsidTr="00945755">
        <w:trPr>
          <w:cantSplit/>
          <w:trHeight w:val="20"/>
        </w:trPr>
        <w:tc>
          <w:tcPr>
            <w:tcW w:w="567" w:type="dxa"/>
            <w:vMerge/>
            <w:hideMark/>
          </w:tcPr>
          <w:p w14:paraId="33411A6F" w14:textId="77777777" w:rsidR="00863BD8" w:rsidRPr="003F782A" w:rsidRDefault="00863BD8" w:rsidP="006C41C7">
            <w:pPr>
              <w:rPr>
                <w:color w:val="000000"/>
                <w:sz w:val="28"/>
                <w:szCs w:val="28"/>
              </w:rPr>
            </w:pPr>
          </w:p>
        </w:tc>
        <w:tc>
          <w:tcPr>
            <w:tcW w:w="3686" w:type="dxa"/>
            <w:vMerge/>
            <w:hideMark/>
          </w:tcPr>
          <w:p w14:paraId="639FD6C9" w14:textId="77777777" w:rsidR="00863BD8" w:rsidRPr="003F782A" w:rsidRDefault="00863BD8" w:rsidP="007604DC">
            <w:pPr>
              <w:widowControl w:val="0"/>
              <w:suppressAutoHyphens/>
              <w:rPr>
                <w:color w:val="000000"/>
                <w:sz w:val="28"/>
                <w:szCs w:val="28"/>
              </w:rPr>
            </w:pPr>
          </w:p>
        </w:tc>
        <w:tc>
          <w:tcPr>
            <w:tcW w:w="1417" w:type="dxa"/>
            <w:shd w:val="clear" w:color="auto" w:fill="auto"/>
          </w:tcPr>
          <w:p w14:paraId="05FFBB48" w14:textId="6EDAA4ED" w:rsidR="00863BD8" w:rsidRPr="003F782A" w:rsidRDefault="00863BD8" w:rsidP="006C41C7">
            <w:pPr>
              <w:rPr>
                <w:sz w:val="28"/>
                <w:szCs w:val="28"/>
              </w:rPr>
            </w:pPr>
            <w:r w:rsidRPr="003F782A">
              <w:rPr>
                <w:sz w:val="28"/>
                <w:szCs w:val="28"/>
              </w:rPr>
              <w:t>КВГ-6</w:t>
            </w:r>
            <w:r w:rsidR="00185BC4">
              <w:rPr>
                <w:sz w:val="28"/>
                <w:szCs w:val="28"/>
              </w:rPr>
              <w:t>.</w:t>
            </w:r>
            <w:r w:rsidRPr="003F782A">
              <w:rPr>
                <w:sz w:val="28"/>
                <w:szCs w:val="28"/>
              </w:rPr>
              <w:t>5</w:t>
            </w:r>
          </w:p>
        </w:tc>
        <w:tc>
          <w:tcPr>
            <w:tcW w:w="851" w:type="dxa"/>
            <w:shd w:val="clear" w:color="auto" w:fill="auto"/>
            <w:vAlign w:val="bottom"/>
          </w:tcPr>
          <w:p w14:paraId="3EC07FF7" w14:textId="6066AE6F" w:rsidR="00863BD8" w:rsidRPr="003F782A" w:rsidRDefault="00863BD8" w:rsidP="006C41C7">
            <w:pPr>
              <w:rPr>
                <w:color w:val="000000"/>
                <w:sz w:val="28"/>
                <w:szCs w:val="28"/>
              </w:rPr>
            </w:pPr>
            <w:r w:rsidRPr="003F782A">
              <w:rPr>
                <w:color w:val="000000"/>
                <w:sz w:val="28"/>
                <w:szCs w:val="28"/>
              </w:rPr>
              <w:t>1</w:t>
            </w:r>
          </w:p>
        </w:tc>
        <w:tc>
          <w:tcPr>
            <w:tcW w:w="1134" w:type="dxa"/>
            <w:shd w:val="clear" w:color="auto" w:fill="auto"/>
            <w:vAlign w:val="bottom"/>
          </w:tcPr>
          <w:p w14:paraId="79F9F327" w14:textId="5E64232A" w:rsidR="00863BD8" w:rsidRPr="003F782A" w:rsidRDefault="00863BD8" w:rsidP="00F252DE">
            <w:pPr>
              <w:rPr>
                <w:sz w:val="28"/>
                <w:szCs w:val="28"/>
              </w:rPr>
            </w:pPr>
            <w:r w:rsidRPr="003F782A">
              <w:rPr>
                <w:sz w:val="28"/>
                <w:szCs w:val="28"/>
              </w:rPr>
              <w:t>2000</w:t>
            </w:r>
          </w:p>
        </w:tc>
        <w:tc>
          <w:tcPr>
            <w:tcW w:w="1417" w:type="dxa"/>
            <w:shd w:val="clear" w:color="auto" w:fill="auto"/>
            <w:vAlign w:val="bottom"/>
          </w:tcPr>
          <w:p w14:paraId="04F229DD" w14:textId="6FD60E1F" w:rsidR="00863BD8" w:rsidRPr="007604DC" w:rsidRDefault="00185BC4" w:rsidP="00F252DE">
            <w:pPr>
              <w:rPr>
                <w:sz w:val="28"/>
                <w:szCs w:val="28"/>
              </w:rPr>
            </w:pPr>
            <w:r w:rsidRPr="007604DC">
              <w:rPr>
                <w:sz w:val="28"/>
                <w:szCs w:val="28"/>
              </w:rPr>
              <w:t>5.58</w:t>
            </w:r>
          </w:p>
        </w:tc>
        <w:tc>
          <w:tcPr>
            <w:tcW w:w="1276" w:type="dxa"/>
            <w:vMerge/>
            <w:vAlign w:val="bottom"/>
          </w:tcPr>
          <w:p w14:paraId="593CBF27" w14:textId="77777777" w:rsidR="00863BD8" w:rsidRPr="007604DC" w:rsidRDefault="00863BD8" w:rsidP="00F252DE">
            <w:pPr>
              <w:rPr>
                <w:sz w:val="28"/>
                <w:szCs w:val="28"/>
              </w:rPr>
            </w:pPr>
          </w:p>
        </w:tc>
        <w:tc>
          <w:tcPr>
            <w:tcW w:w="1134" w:type="dxa"/>
            <w:shd w:val="clear" w:color="auto" w:fill="auto"/>
            <w:vAlign w:val="bottom"/>
          </w:tcPr>
          <w:p w14:paraId="0A7E1A08" w14:textId="51B22915" w:rsidR="00863BD8" w:rsidRPr="003F782A" w:rsidRDefault="00863BD8" w:rsidP="00F252DE">
            <w:pPr>
              <w:rPr>
                <w:sz w:val="28"/>
                <w:szCs w:val="28"/>
                <w:lang w:val="en-US"/>
              </w:rPr>
            </w:pPr>
            <w:r w:rsidRPr="003F782A">
              <w:rPr>
                <w:sz w:val="28"/>
                <w:szCs w:val="28"/>
              </w:rPr>
              <w:t>153.7</w:t>
            </w:r>
          </w:p>
        </w:tc>
        <w:tc>
          <w:tcPr>
            <w:tcW w:w="992" w:type="dxa"/>
            <w:shd w:val="clear" w:color="auto" w:fill="auto"/>
            <w:vAlign w:val="bottom"/>
          </w:tcPr>
          <w:p w14:paraId="22B956BC" w14:textId="0BA45169" w:rsidR="00863BD8" w:rsidRPr="003F782A" w:rsidRDefault="00863BD8" w:rsidP="00F252DE">
            <w:pPr>
              <w:rPr>
                <w:sz w:val="28"/>
                <w:szCs w:val="28"/>
              </w:rPr>
            </w:pPr>
            <w:r w:rsidRPr="003F782A">
              <w:rPr>
                <w:sz w:val="28"/>
                <w:szCs w:val="28"/>
              </w:rPr>
              <w:t>90.0</w:t>
            </w:r>
            <w:r w:rsidR="00F252DE" w:rsidRPr="003F782A">
              <w:rPr>
                <w:sz w:val="28"/>
                <w:szCs w:val="28"/>
              </w:rPr>
              <w:t>0</w:t>
            </w:r>
          </w:p>
        </w:tc>
        <w:tc>
          <w:tcPr>
            <w:tcW w:w="993" w:type="dxa"/>
            <w:vMerge/>
            <w:vAlign w:val="bottom"/>
          </w:tcPr>
          <w:p w14:paraId="3B413C1F" w14:textId="77777777" w:rsidR="00863BD8" w:rsidRPr="003F782A" w:rsidRDefault="00863BD8" w:rsidP="00F252DE">
            <w:pPr>
              <w:rPr>
                <w:sz w:val="28"/>
                <w:szCs w:val="28"/>
              </w:rPr>
            </w:pPr>
          </w:p>
        </w:tc>
        <w:tc>
          <w:tcPr>
            <w:tcW w:w="1134" w:type="dxa"/>
            <w:shd w:val="clear" w:color="auto" w:fill="auto"/>
            <w:vAlign w:val="bottom"/>
          </w:tcPr>
          <w:p w14:paraId="50AC3239" w14:textId="302A4E3B" w:rsidR="00863BD8" w:rsidRPr="003F782A" w:rsidRDefault="00863BD8" w:rsidP="00F252DE">
            <w:pPr>
              <w:rPr>
                <w:sz w:val="28"/>
                <w:szCs w:val="28"/>
              </w:rPr>
            </w:pPr>
            <w:r w:rsidRPr="003F782A">
              <w:rPr>
                <w:sz w:val="28"/>
                <w:szCs w:val="28"/>
              </w:rPr>
              <w:t>2020</w:t>
            </w:r>
          </w:p>
        </w:tc>
      </w:tr>
      <w:tr w:rsidR="00863BD8" w:rsidRPr="003F782A" w14:paraId="3A7F6657" w14:textId="77777777" w:rsidTr="00945755">
        <w:trPr>
          <w:cantSplit/>
          <w:trHeight w:val="20"/>
        </w:trPr>
        <w:tc>
          <w:tcPr>
            <w:tcW w:w="567" w:type="dxa"/>
            <w:vMerge/>
          </w:tcPr>
          <w:p w14:paraId="67A26296" w14:textId="77777777" w:rsidR="00863BD8" w:rsidRPr="003F782A" w:rsidRDefault="00863BD8" w:rsidP="006C41C7">
            <w:pPr>
              <w:rPr>
                <w:color w:val="000000"/>
                <w:sz w:val="28"/>
                <w:szCs w:val="28"/>
              </w:rPr>
            </w:pPr>
          </w:p>
        </w:tc>
        <w:tc>
          <w:tcPr>
            <w:tcW w:w="3686" w:type="dxa"/>
            <w:vMerge/>
          </w:tcPr>
          <w:p w14:paraId="5BACFFDD" w14:textId="77777777" w:rsidR="00863BD8" w:rsidRPr="003F782A" w:rsidRDefault="00863BD8" w:rsidP="007604DC">
            <w:pPr>
              <w:widowControl w:val="0"/>
              <w:suppressAutoHyphens/>
              <w:rPr>
                <w:color w:val="000000"/>
                <w:sz w:val="28"/>
                <w:szCs w:val="28"/>
              </w:rPr>
            </w:pPr>
          </w:p>
        </w:tc>
        <w:tc>
          <w:tcPr>
            <w:tcW w:w="1417" w:type="dxa"/>
            <w:shd w:val="clear" w:color="auto" w:fill="auto"/>
          </w:tcPr>
          <w:p w14:paraId="16E0A64B" w14:textId="7EECC0DA" w:rsidR="00863BD8" w:rsidRPr="003F782A" w:rsidRDefault="00863BD8" w:rsidP="006C41C7">
            <w:pPr>
              <w:rPr>
                <w:sz w:val="28"/>
                <w:szCs w:val="28"/>
              </w:rPr>
            </w:pPr>
            <w:r w:rsidRPr="003F782A">
              <w:rPr>
                <w:sz w:val="28"/>
                <w:szCs w:val="28"/>
              </w:rPr>
              <w:t>Энторос-1</w:t>
            </w:r>
            <w:r w:rsidR="00185BC4">
              <w:rPr>
                <w:sz w:val="28"/>
                <w:szCs w:val="28"/>
              </w:rPr>
              <w:t>.</w:t>
            </w:r>
            <w:r w:rsidRPr="003F782A">
              <w:rPr>
                <w:sz w:val="28"/>
                <w:szCs w:val="28"/>
              </w:rPr>
              <w:t>5</w:t>
            </w:r>
          </w:p>
        </w:tc>
        <w:tc>
          <w:tcPr>
            <w:tcW w:w="851" w:type="dxa"/>
            <w:shd w:val="clear" w:color="auto" w:fill="auto"/>
            <w:vAlign w:val="bottom"/>
          </w:tcPr>
          <w:p w14:paraId="43583907" w14:textId="5E3EC7E4" w:rsidR="00863BD8" w:rsidRPr="003F782A" w:rsidRDefault="00863BD8" w:rsidP="006C41C7">
            <w:pPr>
              <w:rPr>
                <w:color w:val="000000"/>
                <w:sz w:val="28"/>
                <w:szCs w:val="28"/>
              </w:rPr>
            </w:pPr>
            <w:r w:rsidRPr="003F782A">
              <w:rPr>
                <w:color w:val="000000"/>
                <w:sz w:val="28"/>
                <w:szCs w:val="28"/>
              </w:rPr>
              <w:t>1</w:t>
            </w:r>
          </w:p>
        </w:tc>
        <w:tc>
          <w:tcPr>
            <w:tcW w:w="1134" w:type="dxa"/>
            <w:shd w:val="clear" w:color="auto" w:fill="auto"/>
            <w:vAlign w:val="bottom"/>
          </w:tcPr>
          <w:p w14:paraId="2A909AB6" w14:textId="4A03CA6C" w:rsidR="00863BD8" w:rsidRPr="003F782A" w:rsidRDefault="00863BD8" w:rsidP="00F252DE">
            <w:pPr>
              <w:rPr>
                <w:sz w:val="28"/>
                <w:szCs w:val="28"/>
              </w:rPr>
            </w:pPr>
            <w:r w:rsidRPr="003F782A">
              <w:rPr>
                <w:sz w:val="28"/>
                <w:szCs w:val="28"/>
              </w:rPr>
              <w:t>2020</w:t>
            </w:r>
          </w:p>
        </w:tc>
        <w:tc>
          <w:tcPr>
            <w:tcW w:w="1417" w:type="dxa"/>
            <w:shd w:val="clear" w:color="auto" w:fill="auto"/>
            <w:vAlign w:val="bottom"/>
          </w:tcPr>
          <w:p w14:paraId="088BF171" w14:textId="1B1B28E0" w:rsidR="00863BD8" w:rsidRPr="007604DC" w:rsidRDefault="00863BD8" w:rsidP="00F252DE">
            <w:pPr>
              <w:rPr>
                <w:sz w:val="28"/>
                <w:szCs w:val="28"/>
              </w:rPr>
            </w:pPr>
            <w:r w:rsidRPr="007604DC">
              <w:rPr>
                <w:sz w:val="28"/>
                <w:szCs w:val="28"/>
              </w:rPr>
              <w:t>1.28</w:t>
            </w:r>
          </w:p>
        </w:tc>
        <w:tc>
          <w:tcPr>
            <w:tcW w:w="1276" w:type="dxa"/>
            <w:vMerge/>
            <w:vAlign w:val="bottom"/>
          </w:tcPr>
          <w:p w14:paraId="7BBA2DCD" w14:textId="77777777" w:rsidR="00863BD8" w:rsidRPr="007604DC" w:rsidRDefault="00863BD8" w:rsidP="00F252DE">
            <w:pPr>
              <w:rPr>
                <w:sz w:val="28"/>
                <w:szCs w:val="28"/>
              </w:rPr>
            </w:pPr>
          </w:p>
        </w:tc>
        <w:tc>
          <w:tcPr>
            <w:tcW w:w="1134" w:type="dxa"/>
            <w:shd w:val="clear" w:color="auto" w:fill="auto"/>
            <w:vAlign w:val="bottom"/>
          </w:tcPr>
          <w:p w14:paraId="307C02B1" w14:textId="3ADEE13F" w:rsidR="00863BD8" w:rsidRPr="003F782A" w:rsidRDefault="00863BD8" w:rsidP="00F252DE">
            <w:pPr>
              <w:rPr>
                <w:sz w:val="28"/>
                <w:szCs w:val="28"/>
                <w:lang w:val="en-US"/>
              </w:rPr>
            </w:pPr>
            <w:r w:rsidRPr="003F782A">
              <w:rPr>
                <w:sz w:val="28"/>
                <w:szCs w:val="28"/>
              </w:rPr>
              <w:t>153.7</w:t>
            </w:r>
          </w:p>
        </w:tc>
        <w:tc>
          <w:tcPr>
            <w:tcW w:w="992" w:type="dxa"/>
            <w:shd w:val="clear" w:color="auto" w:fill="auto"/>
            <w:vAlign w:val="bottom"/>
          </w:tcPr>
          <w:p w14:paraId="20800576" w14:textId="4EE9DB18" w:rsidR="00863BD8" w:rsidRPr="003F782A" w:rsidRDefault="00863BD8" w:rsidP="00F252DE">
            <w:pPr>
              <w:rPr>
                <w:sz w:val="28"/>
                <w:szCs w:val="28"/>
              </w:rPr>
            </w:pPr>
            <w:r w:rsidRPr="003F782A">
              <w:rPr>
                <w:sz w:val="28"/>
                <w:szCs w:val="28"/>
              </w:rPr>
              <w:t>87.00</w:t>
            </w:r>
          </w:p>
        </w:tc>
        <w:tc>
          <w:tcPr>
            <w:tcW w:w="993" w:type="dxa"/>
            <w:vMerge/>
            <w:vAlign w:val="bottom"/>
          </w:tcPr>
          <w:p w14:paraId="6A5E4C71" w14:textId="77777777" w:rsidR="00863BD8" w:rsidRPr="003F782A" w:rsidRDefault="00863BD8" w:rsidP="00F252DE">
            <w:pPr>
              <w:rPr>
                <w:sz w:val="28"/>
                <w:szCs w:val="28"/>
              </w:rPr>
            </w:pPr>
          </w:p>
        </w:tc>
        <w:tc>
          <w:tcPr>
            <w:tcW w:w="1134" w:type="dxa"/>
            <w:shd w:val="clear" w:color="auto" w:fill="auto"/>
            <w:vAlign w:val="bottom"/>
          </w:tcPr>
          <w:p w14:paraId="3EA77D51" w14:textId="6208027A" w:rsidR="00863BD8" w:rsidRPr="003F782A" w:rsidRDefault="00863BD8" w:rsidP="00F252DE">
            <w:pPr>
              <w:rPr>
                <w:sz w:val="28"/>
                <w:szCs w:val="28"/>
              </w:rPr>
            </w:pPr>
            <w:r w:rsidRPr="003F782A">
              <w:rPr>
                <w:sz w:val="28"/>
                <w:szCs w:val="28"/>
              </w:rPr>
              <w:t>2020</w:t>
            </w:r>
          </w:p>
        </w:tc>
      </w:tr>
      <w:tr w:rsidR="00F252DE" w:rsidRPr="003F782A" w14:paraId="2FAF3854" w14:textId="77777777" w:rsidTr="00945755">
        <w:trPr>
          <w:cantSplit/>
          <w:trHeight w:val="20"/>
        </w:trPr>
        <w:tc>
          <w:tcPr>
            <w:tcW w:w="567" w:type="dxa"/>
            <w:vMerge w:val="restart"/>
          </w:tcPr>
          <w:p w14:paraId="369A8FC0" w14:textId="447BB431" w:rsidR="00F252DE" w:rsidRPr="003F782A" w:rsidRDefault="00F252DE" w:rsidP="006C41C7">
            <w:pPr>
              <w:rPr>
                <w:color w:val="000000"/>
                <w:sz w:val="28"/>
                <w:szCs w:val="28"/>
              </w:rPr>
            </w:pPr>
            <w:r w:rsidRPr="003F782A">
              <w:rPr>
                <w:color w:val="000000"/>
                <w:sz w:val="28"/>
                <w:szCs w:val="28"/>
              </w:rPr>
              <w:t>2</w:t>
            </w:r>
          </w:p>
        </w:tc>
        <w:tc>
          <w:tcPr>
            <w:tcW w:w="3686" w:type="dxa"/>
            <w:vMerge w:val="restart"/>
          </w:tcPr>
          <w:p w14:paraId="6289842A" w14:textId="5AB4151F" w:rsidR="00F252DE" w:rsidRPr="003F782A" w:rsidRDefault="00F252DE" w:rsidP="007604DC">
            <w:pPr>
              <w:widowControl w:val="0"/>
              <w:suppressAutoHyphens/>
              <w:rPr>
                <w:color w:val="000000"/>
                <w:sz w:val="28"/>
                <w:szCs w:val="28"/>
              </w:rPr>
            </w:pPr>
            <w:r w:rsidRPr="003F782A">
              <w:rPr>
                <w:color w:val="000000"/>
                <w:sz w:val="28"/>
                <w:szCs w:val="28"/>
              </w:rPr>
              <w:t>Котельная, п. Садовый, ул. Лесная</w:t>
            </w:r>
          </w:p>
        </w:tc>
        <w:tc>
          <w:tcPr>
            <w:tcW w:w="1417" w:type="dxa"/>
            <w:shd w:val="clear" w:color="auto" w:fill="auto"/>
          </w:tcPr>
          <w:p w14:paraId="50A02576" w14:textId="4E04494E" w:rsidR="00F252DE" w:rsidRPr="003F782A" w:rsidRDefault="00F252DE" w:rsidP="006C41C7">
            <w:pPr>
              <w:rPr>
                <w:sz w:val="28"/>
                <w:szCs w:val="28"/>
                <w:lang w:val="en-US"/>
              </w:rPr>
            </w:pPr>
            <w:proofErr w:type="spellStart"/>
            <w:r w:rsidRPr="003F782A">
              <w:rPr>
                <w:sz w:val="28"/>
                <w:szCs w:val="28"/>
                <w:lang w:val="en-US"/>
              </w:rPr>
              <w:t>Megaprex</w:t>
            </w:r>
            <w:proofErr w:type="spellEnd"/>
            <w:r w:rsidRPr="003F782A">
              <w:rPr>
                <w:sz w:val="28"/>
                <w:szCs w:val="28"/>
                <w:lang w:val="en-US"/>
              </w:rPr>
              <w:t xml:space="preserve"> N100</w:t>
            </w:r>
          </w:p>
        </w:tc>
        <w:tc>
          <w:tcPr>
            <w:tcW w:w="851" w:type="dxa"/>
            <w:shd w:val="clear" w:color="auto" w:fill="auto"/>
            <w:vAlign w:val="bottom"/>
          </w:tcPr>
          <w:p w14:paraId="2AC9F06B" w14:textId="186C1AA0" w:rsidR="00F252DE" w:rsidRPr="003F782A" w:rsidRDefault="00F252DE" w:rsidP="006C41C7">
            <w:pPr>
              <w:rPr>
                <w:color w:val="000000"/>
                <w:sz w:val="28"/>
                <w:szCs w:val="28"/>
                <w:lang w:val="en-US"/>
              </w:rPr>
            </w:pPr>
            <w:r w:rsidRPr="003F782A">
              <w:rPr>
                <w:color w:val="000000"/>
                <w:sz w:val="28"/>
                <w:szCs w:val="28"/>
                <w:lang w:val="en-US"/>
              </w:rPr>
              <w:t>1</w:t>
            </w:r>
          </w:p>
        </w:tc>
        <w:tc>
          <w:tcPr>
            <w:tcW w:w="1134" w:type="dxa"/>
            <w:shd w:val="clear" w:color="auto" w:fill="auto"/>
            <w:vAlign w:val="bottom"/>
          </w:tcPr>
          <w:p w14:paraId="2018F677" w14:textId="53CB53C2" w:rsidR="00F252DE" w:rsidRPr="003F782A" w:rsidRDefault="00F252DE" w:rsidP="00F252DE">
            <w:pPr>
              <w:rPr>
                <w:sz w:val="28"/>
                <w:szCs w:val="28"/>
              </w:rPr>
            </w:pPr>
            <w:r w:rsidRPr="003F782A">
              <w:rPr>
                <w:sz w:val="28"/>
                <w:szCs w:val="28"/>
              </w:rPr>
              <w:t>2009</w:t>
            </w:r>
          </w:p>
        </w:tc>
        <w:tc>
          <w:tcPr>
            <w:tcW w:w="1417" w:type="dxa"/>
            <w:shd w:val="clear" w:color="auto" w:fill="auto"/>
            <w:vAlign w:val="bottom"/>
          </w:tcPr>
          <w:p w14:paraId="78B3F28B" w14:textId="654F662A" w:rsidR="00F252DE" w:rsidRPr="003F782A" w:rsidRDefault="00F252DE" w:rsidP="00F252DE">
            <w:pPr>
              <w:rPr>
                <w:sz w:val="28"/>
                <w:szCs w:val="28"/>
              </w:rPr>
            </w:pPr>
            <w:r w:rsidRPr="003F782A">
              <w:rPr>
                <w:sz w:val="28"/>
                <w:szCs w:val="28"/>
              </w:rPr>
              <w:t>0.08</w:t>
            </w:r>
            <w:r w:rsidR="009C27ED">
              <w:rPr>
                <w:sz w:val="28"/>
                <w:szCs w:val="28"/>
              </w:rPr>
              <w:t>5</w:t>
            </w:r>
          </w:p>
        </w:tc>
        <w:tc>
          <w:tcPr>
            <w:tcW w:w="1276" w:type="dxa"/>
            <w:vMerge w:val="restart"/>
            <w:vAlign w:val="bottom"/>
          </w:tcPr>
          <w:p w14:paraId="2A6CAAFE" w14:textId="0C5055F2" w:rsidR="00F252DE" w:rsidRPr="003F782A" w:rsidRDefault="00F252DE" w:rsidP="00F252DE">
            <w:pPr>
              <w:rPr>
                <w:sz w:val="28"/>
                <w:szCs w:val="28"/>
              </w:rPr>
            </w:pPr>
            <w:r w:rsidRPr="003F782A">
              <w:rPr>
                <w:sz w:val="28"/>
                <w:szCs w:val="28"/>
              </w:rPr>
              <w:t>0.21</w:t>
            </w:r>
            <w:r w:rsidR="009C27ED">
              <w:rPr>
                <w:sz w:val="28"/>
                <w:szCs w:val="28"/>
              </w:rPr>
              <w:t>3</w:t>
            </w:r>
          </w:p>
        </w:tc>
        <w:tc>
          <w:tcPr>
            <w:tcW w:w="1134" w:type="dxa"/>
            <w:shd w:val="clear" w:color="auto" w:fill="auto"/>
            <w:vAlign w:val="bottom"/>
          </w:tcPr>
          <w:p w14:paraId="25E8ACB7" w14:textId="72E0F72C" w:rsidR="00F252DE" w:rsidRPr="003F782A" w:rsidRDefault="00F252DE" w:rsidP="00F252DE">
            <w:pPr>
              <w:rPr>
                <w:sz w:val="28"/>
                <w:szCs w:val="28"/>
              </w:rPr>
            </w:pPr>
            <w:r w:rsidRPr="003F782A">
              <w:rPr>
                <w:sz w:val="28"/>
                <w:szCs w:val="28"/>
              </w:rPr>
              <w:t>153.7</w:t>
            </w:r>
          </w:p>
        </w:tc>
        <w:tc>
          <w:tcPr>
            <w:tcW w:w="992" w:type="dxa"/>
            <w:shd w:val="clear" w:color="auto" w:fill="auto"/>
            <w:vAlign w:val="bottom"/>
          </w:tcPr>
          <w:p w14:paraId="6A36A52C" w14:textId="547AF20A" w:rsidR="00F252DE" w:rsidRPr="003F782A" w:rsidRDefault="00F252DE" w:rsidP="00F252DE">
            <w:pPr>
              <w:rPr>
                <w:sz w:val="28"/>
                <w:szCs w:val="28"/>
              </w:rPr>
            </w:pPr>
            <w:r w:rsidRPr="003F782A">
              <w:rPr>
                <w:sz w:val="28"/>
                <w:szCs w:val="28"/>
              </w:rPr>
              <w:t>92.00</w:t>
            </w:r>
          </w:p>
        </w:tc>
        <w:tc>
          <w:tcPr>
            <w:tcW w:w="993" w:type="dxa"/>
            <w:vMerge w:val="restart"/>
            <w:vAlign w:val="bottom"/>
          </w:tcPr>
          <w:p w14:paraId="4D6B67C5" w14:textId="701057BD" w:rsidR="00F252DE" w:rsidRPr="003F782A" w:rsidRDefault="00F252DE" w:rsidP="00F252DE">
            <w:pPr>
              <w:rPr>
                <w:sz w:val="28"/>
                <w:szCs w:val="28"/>
              </w:rPr>
            </w:pPr>
            <w:r w:rsidRPr="003F782A">
              <w:rPr>
                <w:sz w:val="28"/>
                <w:szCs w:val="28"/>
              </w:rPr>
              <w:t>153.7</w:t>
            </w:r>
            <w:r w:rsidR="00B13562" w:rsidRPr="003F782A">
              <w:rPr>
                <w:sz w:val="28"/>
                <w:szCs w:val="28"/>
              </w:rPr>
              <w:t>0</w:t>
            </w:r>
          </w:p>
        </w:tc>
        <w:tc>
          <w:tcPr>
            <w:tcW w:w="1134" w:type="dxa"/>
            <w:shd w:val="clear" w:color="auto" w:fill="auto"/>
            <w:vAlign w:val="bottom"/>
          </w:tcPr>
          <w:p w14:paraId="2C78C1CA" w14:textId="56D73969" w:rsidR="00F252DE" w:rsidRPr="003F782A" w:rsidRDefault="00F252DE" w:rsidP="00F252DE">
            <w:pPr>
              <w:rPr>
                <w:sz w:val="28"/>
                <w:szCs w:val="28"/>
              </w:rPr>
            </w:pPr>
            <w:r w:rsidRPr="003F782A">
              <w:rPr>
                <w:sz w:val="28"/>
                <w:szCs w:val="28"/>
              </w:rPr>
              <w:t>2020</w:t>
            </w:r>
          </w:p>
        </w:tc>
      </w:tr>
      <w:tr w:rsidR="00F252DE" w:rsidRPr="003F782A" w14:paraId="2F479F8D" w14:textId="77777777" w:rsidTr="00945755">
        <w:trPr>
          <w:cantSplit/>
          <w:trHeight w:val="20"/>
        </w:trPr>
        <w:tc>
          <w:tcPr>
            <w:tcW w:w="567" w:type="dxa"/>
            <w:vMerge/>
          </w:tcPr>
          <w:p w14:paraId="6057316D" w14:textId="77777777" w:rsidR="00F252DE" w:rsidRPr="003F782A" w:rsidRDefault="00F252DE" w:rsidP="006C41C7">
            <w:pPr>
              <w:rPr>
                <w:color w:val="000000"/>
                <w:sz w:val="28"/>
                <w:szCs w:val="28"/>
              </w:rPr>
            </w:pPr>
          </w:p>
        </w:tc>
        <w:tc>
          <w:tcPr>
            <w:tcW w:w="3686" w:type="dxa"/>
            <w:vMerge/>
          </w:tcPr>
          <w:p w14:paraId="0C101218" w14:textId="77777777" w:rsidR="00F252DE" w:rsidRPr="003F782A" w:rsidRDefault="00F252DE" w:rsidP="007604DC">
            <w:pPr>
              <w:widowControl w:val="0"/>
              <w:suppressAutoHyphens/>
              <w:rPr>
                <w:color w:val="000000"/>
                <w:sz w:val="28"/>
                <w:szCs w:val="28"/>
              </w:rPr>
            </w:pPr>
          </w:p>
        </w:tc>
        <w:tc>
          <w:tcPr>
            <w:tcW w:w="1417" w:type="dxa"/>
            <w:shd w:val="clear" w:color="auto" w:fill="auto"/>
          </w:tcPr>
          <w:p w14:paraId="5F92E0FC" w14:textId="6DB01D97" w:rsidR="00F252DE" w:rsidRPr="003F782A" w:rsidRDefault="00F252DE" w:rsidP="006C41C7">
            <w:pPr>
              <w:rPr>
                <w:sz w:val="28"/>
                <w:szCs w:val="28"/>
              </w:rPr>
            </w:pPr>
            <w:proofErr w:type="spellStart"/>
            <w:r w:rsidRPr="003F782A">
              <w:rPr>
                <w:sz w:val="28"/>
                <w:szCs w:val="28"/>
                <w:lang w:val="en-US"/>
              </w:rPr>
              <w:t>Megaprex</w:t>
            </w:r>
            <w:proofErr w:type="spellEnd"/>
            <w:r w:rsidRPr="003F782A">
              <w:rPr>
                <w:sz w:val="28"/>
                <w:szCs w:val="28"/>
                <w:lang w:val="en-US"/>
              </w:rPr>
              <w:t xml:space="preserve"> N150</w:t>
            </w:r>
          </w:p>
        </w:tc>
        <w:tc>
          <w:tcPr>
            <w:tcW w:w="851" w:type="dxa"/>
            <w:shd w:val="clear" w:color="auto" w:fill="auto"/>
            <w:vAlign w:val="bottom"/>
          </w:tcPr>
          <w:p w14:paraId="20CDFB37" w14:textId="06462DD7" w:rsidR="00F252DE" w:rsidRPr="003F782A" w:rsidRDefault="00F252DE" w:rsidP="006C41C7">
            <w:pPr>
              <w:rPr>
                <w:color w:val="000000"/>
                <w:sz w:val="28"/>
                <w:szCs w:val="28"/>
                <w:lang w:val="en-US"/>
              </w:rPr>
            </w:pPr>
            <w:r w:rsidRPr="003F782A">
              <w:rPr>
                <w:color w:val="000000"/>
                <w:sz w:val="28"/>
                <w:szCs w:val="28"/>
                <w:lang w:val="en-US"/>
              </w:rPr>
              <w:t>1</w:t>
            </w:r>
          </w:p>
        </w:tc>
        <w:tc>
          <w:tcPr>
            <w:tcW w:w="1134" w:type="dxa"/>
            <w:shd w:val="clear" w:color="auto" w:fill="auto"/>
            <w:vAlign w:val="bottom"/>
          </w:tcPr>
          <w:p w14:paraId="192B3464" w14:textId="3223B202" w:rsidR="00F252DE" w:rsidRPr="003F782A" w:rsidRDefault="00F252DE" w:rsidP="00F252DE">
            <w:pPr>
              <w:rPr>
                <w:sz w:val="28"/>
                <w:szCs w:val="28"/>
              </w:rPr>
            </w:pPr>
            <w:r w:rsidRPr="003F782A">
              <w:rPr>
                <w:sz w:val="28"/>
                <w:szCs w:val="28"/>
              </w:rPr>
              <w:t>2009</w:t>
            </w:r>
          </w:p>
        </w:tc>
        <w:tc>
          <w:tcPr>
            <w:tcW w:w="1417" w:type="dxa"/>
            <w:shd w:val="clear" w:color="auto" w:fill="auto"/>
            <w:vAlign w:val="bottom"/>
          </w:tcPr>
          <w:p w14:paraId="298597C7" w14:textId="320F3426" w:rsidR="00F252DE" w:rsidRPr="003F782A" w:rsidRDefault="00F252DE" w:rsidP="00F252DE">
            <w:pPr>
              <w:rPr>
                <w:sz w:val="28"/>
                <w:szCs w:val="28"/>
              </w:rPr>
            </w:pPr>
            <w:r w:rsidRPr="003F782A">
              <w:rPr>
                <w:sz w:val="28"/>
                <w:szCs w:val="28"/>
              </w:rPr>
              <w:t>0.12</w:t>
            </w:r>
            <w:r w:rsidR="009C27ED">
              <w:rPr>
                <w:sz w:val="28"/>
                <w:szCs w:val="28"/>
              </w:rPr>
              <w:t>8</w:t>
            </w:r>
          </w:p>
        </w:tc>
        <w:tc>
          <w:tcPr>
            <w:tcW w:w="1276" w:type="dxa"/>
            <w:vMerge/>
            <w:vAlign w:val="bottom"/>
          </w:tcPr>
          <w:p w14:paraId="051C70A8" w14:textId="77777777" w:rsidR="00F252DE" w:rsidRPr="003F782A" w:rsidRDefault="00F252DE" w:rsidP="00F252DE">
            <w:pPr>
              <w:rPr>
                <w:sz w:val="28"/>
                <w:szCs w:val="28"/>
              </w:rPr>
            </w:pPr>
          </w:p>
        </w:tc>
        <w:tc>
          <w:tcPr>
            <w:tcW w:w="1134" w:type="dxa"/>
            <w:shd w:val="clear" w:color="auto" w:fill="auto"/>
            <w:vAlign w:val="bottom"/>
          </w:tcPr>
          <w:p w14:paraId="2F1A9BD3" w14:textId="3B773C1C" w:rsidR="00F252DE" w:rsidRPr="003F782A" w:rsidRDefault="00F252DE" w:rsidP="00F252DE">
            <w:pPr>
              <w:rPr>
                <w:sz w:val="28"/>
                <w:szCs w:val="28"/>
              </w:rPr>
            </w:pPr>
            <w:r w:rsidRPr="003F782A">
              <w:rPr>
                <w:sz w:val="28"/>
                <w:szCs w:val="28"/>
              </w:rPr>
              <w:t>153.7</w:t>
            </w:r>
          </w:p>
        </w:tc>
        <w:tc>
          <w:tcPr>
            <w:tcW w:w="992" w:type="dxa"/>
            <w:shd w:val="clear" w:color="auto" w:fill="auto"/>
            <w:vAlign w:val="bottom"/>
          </w:tcPr>
          <w:p w14:paraId="2AD8A95F" w14:textId="28DA21CA" w:rsidR="00F252DE" w:rsidRPr="003F782A" w:rsidRDefault="00F252DE" w:rsidP="00F252DE">
            <w:pPr>
              <w:rPr>
                <w:sz w:val="28"/>
                <w:szCs w:val="28"/>
              </w:rPr>
            </w:pPr>
            <w:r w:rsidRPr="003F782A">
              <w:rPr>
                <w:sz w:val="28"/>
                <w:szCs w:val="28"/>
              </w:rPr>
              <w:t>92.00</w:t>
            </w:r>
          </w:p>
        </w:tc>
        <w:tc>
          <w:tcPr>
            <w:tcW w:w="993" w:type="dxa"/>
            <w:vMerge/>
            <w:vAlign w:val="bottom"/>
          </w:tcPr>
          <w:p w14:paraId="54E6726F" w14:textId="77777777" w:rsidR="00F252DE" w:rsidRPr="003F782A" w:rsidRDefault="00F252DE" w:rsidP="00F252DE">
            <w:pPr>
              <w:rPr>
                <w:sz w:val="28"/>
                <w:szCs w:val="28"/>
              </w:rPr>
            </w:pPr>
          </w:p>
        </w:tc>
        <w:tc>
          <w:tcPr>
            <w:tcW w:w="1134" w:type="dxa"/>
            <w:shd w:val="clear" w:color="auto" w:fill="auto"/>
            <w:vAlign w:val="bottom"/>
          </w:tcPr>
          <w:p w14:paraId="27C0ECC2" w14:textId="19C24CDC" w:rsidR="00F252DE" w:rsidRPr="003F782A" w:rsidRDefault="00F252DE" w:rsidP="00F252DE">
            <w:pPr>
              <w:rPr>
                <w:sz w:val="28"/>
                <w:szCs w:val="28"/>
              </w:rPr>
            </w:pPr>
            <w:r w:rsidRPr="003F782A">
              <w:rPr>
                <w:sz w:val="28"/>
                <w:szCs w:val="28"/>
              </w:rPr>
              <w:t>2020</w:t>
            </w:r>
          </w:p>
        </w:tc>
      </w:tr>
      <w:tr w:rsidR="00F252DE" w:rsidRPr="003F782A" w14:paraId="7FCF2C6D" w14:textId="77777777" w:rsidTr="00945755">
        <w:trPr>
          <w:cantSplit/>
          <w:trHeight w:val="20"/>
        </w:trPr>
        <w:tc>
          <w:tcPr>
            <w:tcW w:w="567" w:type="dxa"/>
            <w:vMerge w:val="restart"/>
          </w:tcPr>
          <w:p w14:paraId="3BB36227" w14:textId="58BC9557" w:rsidR="00F252DE" w:rsidRPr="003F782A" w:rsidRDefault="00F252DE" w:rsidP="006C41C7">
            <w:pPr>
              <w:rPr>
                <w:color w:val="000000"/>
                <w:sz w:val="28"/>
                <w:szCs w:val="28"/>
              </w:rPr>
            </w:pPr>
            <w:r w:rsidRPr="003F782A">
              <w:rPr>
                <w:color w:val="000000"/>
                <w:sz w:val="28"/>
                <w:szCs w:val="28"/>
              </w:rPr>
              <w:t>3</w:t>
            </w:r>
          </w:p>
        </w:tc>
        <w:tc>
          <w:tcPr>
            <w:tcW w:w="3686" w:type="dxa"/>
            <w:vMerge w:val="restart"/>
          </w:tcPr>
          <w:p w14:paraId="6BC95572" w14:textId="5CE47C26" w:rsidR="00F252DE" w:rsidRPr="003F782A" w:rsidRDefault="00F252DE" w:rsidP="007604DC">
            <w:pPr>
              <w:widowControl w:val="0"/>
              <w:suppressAutoHyphens/>
              <w:rPr>
                <w:color w:val="000000"/>
                <w:sz w:val="28"/>
                <w:szCs w:val="28"/>
              </w:rPr>
            </w:pPr>
            <w:r w:rsidRPr="003F782A">
              <w:rPr>
                <w:color w:val="000000"/>
                <w:sz w:val="28"/>
                <w:szCs w:val="28"/>
              </w:rPr>
              <w:t>Котельная, п. Садовый, ул. Первомайская</w:t>
            </w:r>
          </w:p>
        </w:tc>
        <w:tc>
          <w:tcPr>
            <w:tcW w:w="1417" w:type="dxa"/>
            <w:shd w:val="clear" w:color="auto" w:fill="auto"/>
          </w:tcPr>
          <w:p w14:paraId="25DFEA1B" w14:textId="1F81808D" w:rsidR="00F252DE" w:rsidRPr="003F782A" w:rsidRDefault="00F252DE" w:rsidP="006C41C7">
            <w:pPr>
              <w:rPr>
                <w:sz w:val="28"/>
                <w:szCs w:val="28"/>
              </w:rPr>
            </w:pPr>
            <w:proofErr w:type="spellStart"/>
            <w:r w:rsidRPr="003F782A">
              <w:rPr>
                <w:sz w:val="28"/>
                <w:szCs w:val="28"/>
                <w:lang w:val="en-US"/>
              </w:rPr>
              <w:t>Megaprex</w:t>
            </w:r>
            <w:proofErr w:type="spellEnd"/>
            <w:r w:rsidRPr="003F782A">
              <w:rPr>
                <w:sz w:val="28"/>
                <w:szCs w:val="28"/>
                <w:lang w:val="en-US"/>
              </w:rPr>
              <w:t xml:space="preserve"> N100</w:t>
            </w:r>
          </w:p>
        </w:tc>
        <w:tc>
          <w:tcPr>
            <w:tcW w:w="851" w:type="dxa"/>
            <w:shd w:val="clear" w:color="auto" w:fill="auto"/>
            <w:vAlign w:val="bottom"/>
          </w:tcPr>
          <w:p w14:paraId="1A24D2AC" w14:textId="4D59500B" w:rsidR="00F252DE" w:rsidRPr="003F782A" w:rsidRDefault="00F252DE" w:rsidP="006C41C7">
            <w:pPr>
              <w:rPr>
                <w:color w:val="000000"/>
                <w:sz w:val="28"/>
                <w:szCs w:val="28"/>
                <w:lang w:val="en-US"/>
              </w:rPr>
            </w:pPr>
            <w:r w:rsidRPr="003F782A">
              <w:rPr>
                <w:color w:val="000000"/>
                <w:sz w:val="28"/>
                <w:szCs w:val="28"/>
                <w:lang w:val="en-US"/>
              </w:rPr>
              <w:t>1</w:t>
            </w:r>
          </w:p>
        </w:tc>
        <w:tc>
          <w:tcPr>
            <w:tcW w:w="1134" w:type="dxa"/>
            <w:shd w:val="clear" w:color="auto" w:fill="auto"/>
            <w:vAlign w:val="bottom"/>
          </w:tcPr>
          <w:p w14:paraId="11B2C131" w14:textId="058B6AAD" w:rsidR="00F252DE" w:rsidRPr="003F782A" w:rsidRDefault="00F252DE" w:rsidP="00F252DE">
            <w:pPr>
              <w:rPr>
                <w:sz w:val="28"/>
                <w:szCs w:val="28"/>
              </w:rPr>
            </w:pPr>
            <w:r w:rsidRPr="003F782A">
              <w:rPr>
                <w:sz w:val="28"/>
                <w:szCs w:val="28"/>
              </w:rPr>
              <w:t>2009</w:t>
            </w:r>
          </w:p>
        </w:tc>
        <w:tc>
          <w:tcPr>
            <w:tcW w:w="1417" w:type="dxa"/>
            <w:shd w:val="clear" w:color="auto" w:fill="auto"/>
            <w:vAlign w:val="bottom"/>
          </w:tcPr>
          <w:p w14:paraId="11AA2AD4" w14:textId="688A5357" w:rsidR="00F252DE" w:rsidRPr="003F782A" w:rsidRDefault="00F252DE" w:rsidP="00F252DE">
            <w:pPr>
              <w:rPr>
                <w:sz w:val="28"/>
                <w:szCs w:val="28"/>
              </w:rPr>
            </w:pPr>
            <w:r w:rsidRPr="003F782A">
              <w:rPr>
                <w:sz w:val="28"/>
                <w:szCs w:val="28"/>
              </w:rPr>
              <w:t>0.08</w:t>
            </w:r>
            <w:r w:rsidR="009C27ED">
              <w:rPr>
                <w:sz w:val="28"/>
                <w:szCs w:val="28"/>
              </w:rPr>
              <w:t>5</w:t>
            </w:r>
          </w:p>
        </w:tc>
        <w:tc>
          <w:tcPr>
            <w:tcW w:w="1276" w:type="dxa"/>
            <w:vMerge w:val="restart"/>
            <w:vAlign w:val="bottom"/>
          </w:tcPr>
          <w:p w14:paraId="4839B911" w14:textId="40B7DC46" w:rsidR="00F252DE" w:rsidRPr="003F782A" w:rsidRDefault="00F252DE" w:rsidP="00F252DE">
            <w:pPr>
              <w:rPr>
                <w:sz w:val="28"/>
                <w:szCs w:val="28"/>
              </w:rPr>
            </w:pPr>
            <w:r w:rsidRPr="003F782A">
              <w:rPr>
                <w:sz w:val="28"/>
                <w:szCs w:val="28"/>
              </w:rPr>
              <w:t>0.2</w:t>
            </w:r>
            <w:r w:rsidR="009C27ED">
              <w:rPr>
                <w:sz w:val="28"/>
                <w:szCs w:val="28"/>
              </w:rPr>
              <w:t>58</w:t>
            </w:r>
          </w:p>
        </w:tc>
        <w:tc>
          <w:tcPr>
            <w:tcW w:w="1134" w:type="dxa"/>
            <w:shd w:val="clear" w:color="auto" w:fill="auto"/>
            <w:vAlign w:val="bottom"/>
          </w:tcPr>
          <w:p w14:paraId="697DA7E6" w14:textId="6849E067" w:rsidR="00F252DE" w:rsidRPr="003F782A" w:rsidRDefault="00F252DE" w:rsidP="00F252DE">
            <w:pPr>
              <w:rPr>
                <w:sz w:val="28"/>
                <w:szCs w:val="28"/>
              </w:rPr>
            </w:pPr>
            <w:r w:rsidRPr="003F782A">
              <w:rPr>
                <w:sz w:val="28"/>
                <w:szCs w:val="28"/>
              </w:rPr>
              <w:t>153.7</w:t>
            </w:r>
          </w:p>
        </w:tc>
        <w:tc>
          <w:tcPr>
            <w:tcW w:w="992" w:type="dxa"/>
            <w:shd w:val="clear" w:color="auto" w:fill="auto"/>
            <w:vAlign w:val="bottom"/>
          </w:tcPr>
          <w:p w14:paraId="149F23E2" w14:textId="534F1913" w:rsidR="00F252DE" w:rsidRPr="003F782A" w:rsidRDefault="00F252DE" w:rsidP="00F252DE">
            <w:pPr>
              <w:rPr>
                <w:sz w:val="28"/>
                <w:szCs w:val="28"/>
              </w:rPr>
            </w:pPr>
            <w:r w:rsidRPr="003F782A">
              <w:rPr>
                <w:sz w:val="28"/>
                <w:szCs w:val="28"/>
              </w:rPr>
              <w:t>92.00</w:t>
            </w:r>
          </w:p>
        </w:tc>
        <w:tc>
          <w:tcPr>
            <w:tcW w:w="993" w:type="dxa"/>
            <w:vMerge w:val="restart"/>
            <w:vAlign w:val="bottom"/>
          </w:tcPr>
          <w:p w14:paraId="38305C36" w14:textId="03D7276E" w:rsidR="00F252DE" w:rsidRPr="003F782A" w:rsidRDefault="00F252DE" w:rsidP="00F252DE">
            <w:pPr>
              <w:rPr>
                <w:sz w:val="28"/>
                <w:szCs w:val="28"/>
              </w:rPr>
            </w:pPr>
            <w:r w:rsidRPr="003F782A">
              <w:rPr>
                <w:sz w:val="28"/>
                <w:szCs w:val="28"/>
              </w:rPr>
              <w:t>153.7</w:t>
            </w:r>
            <w:r w:rsidR="00B13562" w:rsidRPr="003F782A">
              <w:rPr>
                <w:sz w:val="28"/>
                <w:szCs w:val="28"/>
              </w:rPr>
              <w:t>0</w:t>
            </w:r>
          </w:p>
        </w:tc>
        <w:tc>
          <w:tcPr>
            <w:tcW w:w="1134" w:type="dxa"/>
            <w:shd w:val="clear" w:color="auto" w:fill="auto"/>
            <w:vAlign w:val="bottom"/>
          </w:tcPr>
          <w:p w14:paraId="324E458E" w14:textId="4E0B53FC" w:rsidR="00F252DE" w:rsidRPr="003F782A" w:rsidRDefault="00F252DE" w:rsidP="00F252DE">
            <w:pPr>
              <w:rPr>
                <w:sz w:val="28"/>
                <w:szCs w:val="28"/>
              </w:rPr>
            </w:pPr>
            <w:r w:rsidRPr="003F782A">
              <w:rPr>
                <w:sz w:val="28"/>
                <w:szCs w:val="28"/>
              </w:rPr>
              <w:t>2020</w:t>
            </w:r>
          </w:p>
        </w:tc>
      </w:tr>
      <w:tr w:rsidR="00F252DE" w:rsidRPr="003F782A" w14:paraId="1B9D9B6B" w14:textId="77777777" w:rsidTr="00945755">
        <w:trPr>
          <w:cantSplit/>
          <w:trHeight w:val="20"/>
        </w:trPr>
        <w:tc>
          <w:tcPr>
            <w:tcW w:w="567" w:type="dxa"/>
            <w:vMerge/>
          </w:tcPr>
          <w:p w14:paraId="6E941565" w14:textId="77777777" w:rsidR="00F252DE" w:rsidRPr="003F782A" w:rsidRDefault="00F252DE" w:rsidP="006C41C7">
            <w:pPr>
              <w:rPr>
                <w:color w:val="000000"/>
                <w:sz w:val="28"/>
                <w:szCs w:val="28"/>
              </w:rPr>
            </w:pPr>
          </w:p>
        </w:tc>
        <w:tc>
          <w:tcPr>
            <w:tcW w:w="3686" w:type="dxa"/>
            <w:vMerge/>
          </w:tcPr>
          <w:p w14:paraId="4205C94A" w14:textId="77777777" w:rsidR="00F252DE" w:rsidRPr="003F782A" w:rsidRDefault="00F252DE" w:rsidP="007604DC">
            <w:pPr>
              <w:widowControl w:val="0"/>
              <w:suppressAutoHyphens/>
              <w:rPr>
                <w:color w:val="000000"/>
                <w:sz w:val="28"/>
                <w:szCs w:val="28"/>
              </w:rPr>
            </w:pPr>
          </w:p>
        </w:tc>
        <w:tc>
          <w:tcPr>
            <w:tcW w:w="1417" w:type="dxa"/>
            <w:shd w:val="clear" w:color="auto" w:fill="auto"/>
          </w:tcPr>
          <w:p w14:paraId="7307F0A0" w14:textId="0F0BD86B" w:rsidR="00F252DE" w:rsidRPr="003F782A" w:rsidRDefault="00F252DE" w:rsidP="006C41C7">
            <w:pPr>
              <w:rPr>
                <w:sz w:val="28"/>
                <w:szCs w:val="28"/>
              </w:rPr>
            </w:pPr>
            <w:proofErr w:type="spellStart"/>
            <w:r w:rsidRPr="003F782A">
              <w:rPr>
                <w:sz w:val="28"/>
                <w:szCs w:val="28"/>
                <w:lang w:val="en-US"/>
              </w:rPr>
              <w:t>Megaprex</w:t>
            </w:r>
            <w:proofErr w:type="spellEnd"/>
            <w:r w:rsidRPr="003F782A">
              <w:rPr>
                <w:sz w:val="28"/>
                <w:szCs w:val="28"/>
                <w:lang w:val="en-US"/>
              </w:rPr>
              <w:t xml:space="preserve"> N300</w:t>
            </w:r>
          </w:p>
        </w:tc>
        <w:tc>
          <w:tcPr>
            <w:tcW w:w="851" w:type="dxa"/>
            <w:shd w:val="clear" w:color="auto" w:fill="auto"/>
            <w:vAlign w:val="bottom"/>
          </w:tcPr>
          <w:p w14:paraId="12A714AD" w14:textId="7660A603" w:rsidR="00F252DE" w:rsidRPr="003F782A" w:rsidRDefault="00F252DE" w:rsidP="006C41C7">
            <w:pPr>
              <w:rPr>
                <w:color w:val="000000"/>
                <w:sz w:val="28"/>
                <w:szCs w:val="28"/>
              </w:rPr>
            </w:pPr>
            <w:r w:rsidRPr="003F782A">
              <w:rPr>
                <w:color w:val="000000"/>
                <w:sz w:val="28"/>
                <w:szCs w:val="28"/>
                <w:lang w:val="en-US"/>
              </w:rPr>
              <w:t>1</w:t>
            </w:r>
          </w:p>
        </w:tc>
        <w:tc>
          <w:tcPr>
            <w:tcW w:w="1134" w:type="dxa"/>
            <w:shd w:val="clear" w:color="auto" w:fill="auto"/>
            <w:vAlign w:val="bottom"/>
          </w:tcPr>
          <w:p w14:paraId="2ED0EFB7" w14:textId="30197B2B" w:rsidR="00F252DE" w:rsidRPr="003F782A" w:rsidRDefault="00F252DE" w:rsidP="00F252DE">
            <w:pPr>
              <w:rPr>
                <w:sz w:val="28"/>
                <w:szCs w:val="28"/>
              </w:rPr>
            </w:pPr>
            <w:r w:rsidRPr="003F782A">
              <w:rPr>
                <w:sz w:val="28"/>
                <w:szCs w:val="28"/>
              </w:rPr>
              <w:t>2009</w:t>
            </w:r>
          </w:p>
        </w:tc>
        <w:tc>
          <w:tcPr>
            <w:tcW w:w="1417" w:type="dxa"/>
            <w:shd w:val="clear" w:color="auto" w:fill="auto"/>
            <w:vAlign w:val="bottom"/>
          </w:tcPr>
          <w:p w14:paraId="2089022B" w14:textId="1DAC13F6" w:rsidR="00F252DE" w:rsidRPr="003F782A" w:rsidRDefault="00F252DE" w:rsidP="00F252DE">
            <w:pPr>
              <w:rPr>
                <w:sz w:val="28"/>
                <w:szCs w:val="28"/>
              </w:rPr>
            </w:pPr>
            <w:r w:rsidRPr="003F782A">
              <w:rPr>
                <w:sz w:val="28"/>
                <w:szCs w:val="28"/>
              </w:rPr>
              <w:t>0.25</w:t>
            </w:r>
            <w:r w:rsidR="009C27ED">
              <w:rPr>
                <w:sz w:val="28"/>
                <w:szCs w:val="28"/>
              </w:rPr>
              <w:t>7</w:t>
            </w:r>
          </w:p>
        </w:tc>
        <w:tc>
          <w:tcPr>
            <w:tcW w:w="1276" w:type="dxa"/>
            <w:vMerge/>
            <w:vAlign w:val="bottom"/>
          </w:tcPr>
          <w:p w14:paraId="4324F86C" w14:textId="77777777" w:rsidR="00F252DE" w:rsidRPr="003F782A" w:rsidRDefault="00F252DE" w:rsidP="00F252DE">
            <w:pPr>
              <w:rPr>
                <w:sz w:val="28"/>
                <w:szCs w:val="28"/>
              </w:rPr>
            </w:pPr>
          </w:p>
        </w:tc>
        <w:tc>
          <w:tcPr>
            <w:tcW w:w="1134" w:type="dxa"/>
            <w:shd w:val="clear" w:color="auto" w:fill="auto"/>
            <w:vAlign w:val="bottom"/>
          </w:tcPr>
          <w:p w14:paraId="7C5B280A" w14:textId="7532AE46" w:rsidR="00F252DE" w:rsidRPr="003F782A" w:rsidRDefault="00F252DE" w:rsidP="00F252DE">
            <w:pPr>
              <w:rPr>
                <w:sz w:val="28"/>
                <w:szCs w:val="28"/>
              </w:rPr>
            </w:pPr>
            <w:r w:rsidRPr="003F782A">
              <w:rPr>
                <w:sz w:val="28"/>
                <w:szCs w:val="28"/>
              </w:rPr>
              <w:t>153.7</w:t>
            </w:r>
          </w:p>
        </w:tc>
        <w:tc>
          <w:tcPr>
            <w:tcW w:w="992" w:type="dxa"/>
            <w:shd w:val="clear" w:color="auto" w:fill="auto"/>
            <w:vAlign w:val="bottom"/>
          </w:tcPr>
          <w:p w14:paraId="501BFB8C" w14:textId="1C81CDD0" w:rsidR="00F252DE" w:rsidRPr="003F782A" w:rsidRDefault="00F252DE" w:rsidP="00F252DE">
            <w:pPr>
              <w:rPr>
                <w:sz w:val="28"/>
                <w:szCs w:val="28"/>
              </w:rPr>
            </w:pPr>
            <w:r w:rsidRPr="003F782A">
              <w:rPr>
                <w:sz w:val="28"/>
                <w:szCs w:val="28"/>
              </w:rPr>
              <w:t>92.00</w:t>
            </w:r>
          </w:p>
        </w:tc>
        <w:tc>
          <w:tcPr>
            <w:tcW w:w="993" w:type="dxa"/>
            <w:vMerge/>
            <w:vAlign w:val="bottom"/>
          </w:tcPr>
          <w:p w14:paraId="5C8E03B2" w14:textId="77777777" w:rsidR="00F252DE" w:rsidRPr="003F782A" w:rsidRDefault="00F252DE" w:rsidP="00F252DE">
            <w:pPr>
              <w:rPr>
                <w:sz w:val="28"/>
                <w:szCs w:val="28"/>
              </w:rPr>
            </w:pPr>
          </w:p>
        </w:tc>
        <w:tc>
          <w:tcPr>
            <w:tcW w:w="1134" w:type="dxa"/>
            <w:shd w:val="clear" w:color="auto" w:fill="auto"/>
            <w:vAlign w:val="bottom"/>
          </w:tcPr>
          <w:p w14:paraId="4F30BBB3" w14:textId="23A1D000" w:rsidR="00F252DE" w:rsidRPr="003F782A" w:rsidRDefault="00F252DE" w:rsidP="00F252DE">
            <w:pPr>
              <w:rPr>
                <w:sz w:val="28"/>
                <w:szCs w:val="28"/>
              </w:rPr>
            </w:pPr>
            <w:r w:rsidRPr="003F782A">
              <w:rPr>
                <w:sz w:val="28"/>
                <w:szCs w:val="28"/>
              </w:rPr>
              <w:t>2020</w:t>
            </w:r>
          </w:p>
        </w:tc>
      </w:tr>
      <w:tr w:rsidR="006A51DA" w:rsidRPr="003F782A" w14:paraId="001724A8" w14:textId="77777777" w:rsidTr="00945755">
        <w:trPr>
          <w:cantSplit/>
          <w:trHeight w:val="20"/>
        </w:trPr>
        <w:tc>
          <w:tcPr>
            <w:tcW w:w="567" w:type="dxa"/>
            <w:vMerge w:val="restart"/>
          </w:tcPr>
          <w:p w14:paraId="26D482B5" w14:textId="0E2F8F47" w:rsidR="006A51DA" w:rsidRPr="003F782A" w:rsidRDefault="006A51DA" w:rsidP="006C41C7">
            <w:pPr>
              <w:rPr>
                <w:color w:val="000000"/>
                <w:sz w:val="28"/>
                <w:szCs w:val="28"/>
              </w:rPr>
            </w:pPr>
            <w:r w:rsidRPr="003F782A">
              <w:rPr>
                <w:color w:val="000000"/>
                <w:sz w:val="28"/>
                <w:szCs w:val="28"/>
              </w:rPr>
              <w:t>4</w:t>
            </w:r>
          </w:p>
        </w:tc>
        <w:tc>
          <w:tcPr>
            <w:tcW w:w="3686" w:type="dxa"/>
            <w:vMerge w:val="restart"/>
          </w:tcPr>
          <w:p w14:paraId="41A71C71" w14:textId="4B65C277" w:rsidR="006A51DA" w:rsidRPr="003F782A" w:rsidRDefault="006A51DA" w:rsidP="007604DC">
            <w:pPr>
              <w:widowControl w:val="0"/>
              <w:suppressAutoHyphens/>
              <w:rPr>
                <w:color w:val="000000"/>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"Залесье", ул. Раздольная, 2б</w:t>
            </w:r>
          </w:p>
        </w:tc>
        <w:tc>
          <w:tcPr>
            <w:tcW w:w="1417" w:type="dxa"/>
            <w:tcBorders>
              <w:top w:val="nil"/>
              <w:left w:val="single" w:sz="4" w:space="0" w:color="auto"/>
              <w:bottom w:val="single" w:sz="4" w:space="0" w:color="auto"/>
              <w:right w:val="single" w:sz="4" w:space="0" w:color="auto"/>
            </w:tcBorders>
            <w:shd w:val="clear" w:color="auto" w:fill="auto"/>
          </w:tcPr>
          <w:p w14:paraId="42FAE7DA" w14:textId="56002A77" w:rsidR="006A51DA" w:rsidRPr="003F782A" w:rsidRDefault="006A51DA" w:rsidP="006C41C7">
            <w:pPr>
              <w:rPr>
                <w:sz w:val="28"/>
                <w:szCs w:val="28"/>
              </w:rPr>
            </w:pPr>
            <w:r w:rsidRPr="003F782A">
              <w:rPr>
                <w:sz w:val="28"/>
                <w:szCs w:val="28"/>
              </w:rPr>
              <w:t>КВСА</w:t>
            </w:r>
          </w:p>
        </w:tc>
        <w:tc>
          <w:tcPr>
            <w:tcW w:w="851" w:type="dxa"/>
            <w:shd w:val="clear" w:color="auto" w:fill="auto"/>
            <w:vAlign w:val="bottom"/>
          </w:tcPr>
          <w:p w14:paraId="2E9D7701" w14:textId="33899447" w:rsidR="006A51DA" w:rsidRPr="003F782A" w:rsidRDefault="006A51DA" w:rsidP="006C41C7">
            <w:pPr>
              <w:rPr>
                <w:sz w:val="28"/>
                <w:szCs w:val="28"/>
              </w:rPr>
            </w:pPr>
            <w:r w:rsidRPr="003F782A">
              <w:rPr>
                <w:sz w:val="28"/>
                <w:szCs w:val="28"/>
              </w:rPr>
              <w:t>1</w:t>
            </w:r>
          </w:p>
        </w:tc>
        <w:tc>
          <w:tcPr>
            <w:tcW w:w="1134" w:type="dxa"/>
            <w:tcBorders>
              <w:top w:val="nil"/>
              <w:left w:val="single" w:sz="4" w:space="0" w:color="auto"/>
              <w:bottom w:val="single" w:sz="4" w:space="0" w:color="auto"/>
              <w:right w:val="single" w:sz="4" w:space="0" w:color="auto"/>
            </w:tcBorders>
            <w:shd w:val="clear" w:color="auto" w:fill="auto"/>
            <w:vAlign w:val="center"/>
          </w:tcPr>
          <w:p w14:paraId="69EB2EE9" w14:textId="3DDDB23E" w:rsidR="006A51DA" w:rsidRPr="003F782A" w:rsidRDefault="006A51DA" w:rsidP="006A51DA">
            <w:pPr>
              <w:rPr>
                <w:sz w:val="28"/>
                <w:szCs w:val="28"/>
              </w:rPr>
            </w:pPr>
            <w:r w:rsidRPr="003F782A">
              <w:rPr>
                <w:sz w:val="28"/>
                <w:szCs w:val="28"/>
              </w:rPr>
              <w:t>2012</w:t>
            </w:r>
          </w:p>
        </w:tc>
        <w:tc>
          <w:tcPr>
            <w:tcW w:w="1417" w:type="dxa"/>
            <w:shd w:val="clear" w:color="auto" w:fill="auto"/>
            <w:vAlign w:val="bottom"/>
          </w:tcPr>
          <w:p w14:paraId="7E73A0C5" w14:textId="57B985E9" w:rsidR="006A51DA" w:rsidRPr="003F782A" w:rsidRDefault="006A51DA" w:rsidP="006A51DA">
            <w:pPr>
              <w:rPr>
                <w:sz w:val="28"/>
                <w:szCs w:val="28"/>
              </w:rPr>
            </w:pPr>
            <w:r w:rsidRPr="003F782A">
              <w:rPr>
                <w:sz w:val="28"/>
                <w:szCs w:val="28"/>
              </w:rPr>
              <w:t>4.3</w:t>
            </w:r>
          </w:p>
        </w:tc>
        <w:tc>
          <w:tcPr>
            <w:tcW w:w="1276" w:type="dxa"/>
            <w:vMerge w:val="restart"/>
            <w:shd w:val="clear" w:color="auto" w:fill="auto"/>
            <w:vAlign w:val="bottom"/>
          </w:tcPr>
          <w:p w14:paraId="34EB96A2" w14:textId="6CAD1D52" w:rsidR="006A51DA" w:rsidRPr="003F782A" w:rsidRDefault="006A51DA" w:rsidP="006A51DA">
            <w:pPr>
              <w:rPr>
                <w:sz w:val="28"/>
                <w:szCs w:val="28"/>
              </w:rPr>
            </w:pPr>
            <w:r w:rsidRPr="003F782A">
              <w:rPr>
                <w:sz w:val="28"/>
                <w:szCs w:val="28"/>
              </w:rPr>
              <w:t>25.8</w:t>
            </w:r>
          </w:p>
        </w:tc>
        <w:tc>
          <w:tcPr>
            <w:tcW w:w="1134" w:type="dxa"/>
            <w:shd w:val="clear" w:color="auto" w:fill="auto"/>
            <w:vAlign w:val="center"/>
          </w:tcPr>
          <w:p w14:paraId="4CFEA270" w14:textId="7D614FAA" w:rsidR="006A51DA" w:rsidRPr="007245BA" w:rsidRDefault="007245BA" w:rsidP="006A51DA">
            <w:pPr>
              <w:rPr>
                <w:sz w:val="28"/>
                <w:szCs w:val="28"/>
                <w:lang w:val="en-US"/>
              </w:rPr>
            </w:pPr>
            <w:r>
              <w:rPr>
                <w:sz w:val="28"/>
                <w:szCs w:val="28"/>
                <w:lang w:val="en-US"/>
              </w:rPr>
              <w:t>159.38</w:t>
            </w:r>
          </w:p>
        </w:tc>
        <w:tc>
          <w:tcPr>
            <w:tcW w:w="992" w:type="dxa"/>
            <w:shd w:val="clear" w:color="auto" w:fill="auto"/>
            <w:vAlign w:val="center"/>
          </w:tcPr>
          <w:p w14:paraId="5FAA7781" w14:textId="2B2D4FC5" w:rsidR="006A51DA" w:rsidRPr="003F782A" w:rsidRDefault="006A51DA" w:rsidP="006A51DA">
            <w:pPr>
              <w:rPr>
                <w:sz w:val="28"/>
                <w:szCs w:val="28"/>
              </w:rPr>
            </w:pPr>
            <w:r w:rsidRPr="003F782A">
              <w:rPr>
                <w:sz w:val="28"/>
                <w:szCs w:val="28"/>
              </w:rPr>
              <w:t>91.00</w:t>
            </w:r>
          </w:p>
        </w:tc>
        <w:tc>
          <w:tcPr>
            <w:tcW w:w="993" w:type="dxa"/>
            <w:vMerge w:val="restart"/>
            <w:shd w:val="clear" w:color="auto" w:fill="auto"/>
            <w:vAlign w:val="bottom"/>
          </w:tcPr>
          <w:p w14:paraId="29B78162" w14:textId="6EB1C416" w:rsidR="006A51DA" w:rsidRPr="007245BA" w:rsidRDefault="007245BA" w:rsidP="006A51DA">
            <w:pPr>
              <w:rPr>
                <w:sz w:val="28"/>
                <w:szCs w:val="28"/>
                <w:lang w:val="en-US"/>
              </w:rPr>
            </w:pPr>
            <w:r>
              <w:rPr>
                <w:sz w:val="28"/>
                <w:szCs w:val="28"/>
                <w:lang w:val="en-US"/>
              </w:rPr>
              <w:t>159.38</w:t>
            </w:r>
          </w:p>
        </w:tc>
        <w:tc>
          <w:tcPr>
            <w:tcW w:w="1134" w:type="dxa"/>
            <w:shd w:val="clear" w:color="auto" w:fill="auto"/>
            <w:vAlign w:val="bottom"/>
          </w:tcPr>
          <w:p w14:paraId="7FEB4731" w14:textId="77777777" w:rsidR="006A51DA" w:rsidRPr="003F782A" w:rsidRDefault="006A51DA" w:rsidP="006A51DA">
            <w:pPr>
              <w:rPr>
                <w:sz w:val="28"/>
                <w:szCs w:val="28"/>
              </w:rPr>
            </w:pPr>
          </w:p>
        </w:tc>
      </w:tr>
      <w:tr w:rsidR="007245BA" w:rsidRPr="003F782A" w14:paraId="1B79FF88" w14:textId="77777777" w:rsidTr="00945755">
        <w:trPr>
          <w:cantSplit/>
          <w:trHeight w:val="20"/>
        </w:trPr>
        <w:tc>
          <w:tcPr>
            <w:tcW w:w="567" w:type="dxa"/>
            <w:vMerge/>
          </w:tcPr>
          <w:p w14:paraId="572B6A0C" w14:textId="77777777" w:rsidR="007245BA" w:rsidRPr="003F782A" w:rsidRDefault="007245BA" w:rsidP="007245BA">
            <w:pPr>
              <w:rPr>
                <w:color w:val="000000"/>
                <w:sz w:val="28"/>
                <w:szCs w:val="28"/>
              </w:rPr>
            </w:pPr>
          </w:p>
        </w:tc>
        <w:tc>
          <w:tcPr>
            <w:tcW w:w="3686" w:type="dxa"/>
            <w:vMerge/>
          </w:tcPr>
          <w:p w14:paraId="379031A4" w14:textId="77777777" w:rsidR="007245BA" w:rsidRPr="003F782A" w:rsidRDefault="007245BA" w:rsidP="007604DC">
            <w:pPr>
              <w:widowControl w:val="0"/>
              <w:suppressAutoHyphens/>
              <w:rPr>
                <w:color w:val="000000"/>
                <w:sz w:val="28"/>
                <w:szCs w:val="28"/>
              </w:rPr>
            </w:pPr>
          </w:p>
        </w:tc>
        <w:tc>
          <w:tcPr>
            <w:tcW w:w="1417" w:type="dxa"/>
            <w:tcBorders>
              <w:top w:val="nil"/>
              <w:left w:val="single" w:sz="4" w:space="0" w:color="auto"/>
              <w:bottom w:val="single" w:sz="4" w:space="0" w:color="auto"/>
              <w:right w:val="single" w:sz="4" w:space="0" w:color="auto"/>
            </w:tcBorders>
            <w:shd w:val="clear" w:color="auto" w:fill="auto"/>
          </w:tcPr>
          <w:p w14:paraId="31CD2DE8" w14:textId="70139BB1" w:rsidR="007245BA" w:rsidRPr="003F782A" w:rsidRDefault="007245BA" w:rsidP="007245BA">
            <w:pPr>
              <w:rPr>
                <w:sz w:val="28"/>
                <w:szCs w:val="28"/>
              </w:rPr>
            </w:pPr>
            <w:r w:rsidRPr="003F782A">
              <w:rPr>
                <w:sz w:val="28"/>
                <w:szCs w:val="28"/>
              </w:rPr>
              <w:t>КВСА</w:t>
            </w:r>
          </w:p>
        </w:tc>
        <w:tc>
          <w:tcPr>
            <w:tcW w:w="851" w:type="dxa"/>
            <w:shd w:val="clear" w:color="auto" w:fill="auto"/>
            <w:vAlign w:val="bottom"/>
          </w:tcPr>
          <w:p w14:paraId="2766E224" w14:textId="3B48B74F" w:rsidR="007245BA" w:rsidRPr="003F782A" w:rsidRDefault="007245BA" w:rsidP="007245BA">
            <w:pPr>
              <w:rPr>
                <w:sz w:val="28"/>
                <w:szCs w:val="28"/>
              </w:rPr>
            </w:pPr>
            <w:r w:rsidRPr="003F782A">
              <w:rPr>
                <w:sz w:val="28"/>
                <w:szCs w:val="28"/>
              </w:rPr>
              <w:t>1</w:t>
            </w:r>
          </w:p>
        </w:tc>
        <w:tc>
          <w:tcPr>
            <w:tcW w:w="1134" w:type="dxa"/>
            <w:tcBorders>
              <w:top w:val="nil"/>
              <w:left w:val="single" w:sz="4" w:space="0" w:color="auto"/>
              <w:bottom w:val="single" w:sz="4" w:space="0" w:color="auto"/>
              <w:right w:val="single" w:sz="4" w:space="0" w:color="auto"/>
            </w:tcBorders>
            <w:shd w:val="clear" w:color="auto" w:fill="auto"/>
            <w:vAlign w:val="center"/>
          </w:tcPr>
          <w:p w14:paraId="30FE5625" w14:textId="6FAD1BA7" w:rsidR="007245BA" w:rsidRPr="003F782A" w:rsidRDefault="007245BA" w:rsidP="007245BA">
            <w:pPr>
              <w:rPr>
                <w:sz w:val="28"/>
                <w:szCs w:val="28"/>
              </w:rPr>
            </w:pPr>
            <w:r w:rsidRPr="003F782A">
              <w:rPr>
                <w:sz w:val="28"/>
                <w:szCs w:val="28"/>
              </w:rPr>
              <w:t>2012</w:t>
            </w:r>
          </w:p>
        </w:tc>
        <w:tc>
          <w:tcPr>
            <w:tcW w:w="1417" w:type="dxa"/>
            <w:shd w:val="clear" w:color="auto" w:fill="auto"/>
            <w:vAlign w:val="bottom"/>
          </w:tcPr>
          <w:p w14:paraId="283BA5D4" w14:textId="5F0ABA38" w:rsidR="007245BA" w:rsidRPr="003F782A" w:rsidRDefault="007245BA" w:rsidP="007245BA">
            <w:pPr>
              <w:rPr>
                <w:sz w:val="28"/>
                <w:szCs w:val="28"/>
              </w:rPr>
            </w:pPr>
            <w:r w:rsidRPr="003F782A">
              <w:rPr>
                <w:sz w:val="28"/>
                <w:szCs w:val="28"/>
              </w:rPr>
              <w:t>4.3</w:t>
            </w:r>
          </w:p>
        </w:tc>
        <w:tc>
          <w:tcPr>
            <w:tcW w:w="1276" w:type="dxa"/>
            <w:vMerge/>
            <w:shd w:val="clear" w:color="auto" w:fill="auto"/>
            <w:vAlign w:val="bottom"/>
          </w:tcPr>
          <w:p w14:paraId="13558E6F" w14:textId="77777777" w:rsidR="007245BA" w:rsidRPr="003F782A" w:rsidRDefault="007245BA" w:rsidP="007245BA">
            <w:pPr>
              <w:rPr>
                <w:sz w:val="28"/>
                <w:szCs w:val="28"/>
              </w:rPr>
            </w:pPr>
          </w:p>
        </w:tc>
        <w:tc>
          <w:tcPr>
            <w:tcW w:w="1134" w:type="dxa"/>
            <w:shd w:val="clear" w:color="auto" w:fill="auto"/>
          </w:tcPr>
          <w:p w14:paraId="5445F8B0" w14:textId="01E61D12" w:rsidR="007245BA" w:rsidRPr="003F782A" w:rsidRDefault="007245BA" w:rsidP="007245BA">
            <w:pPr>
              <w:rPr>
                <w:sz w:val="28"/>
                <w:szCs w:val="28"/>
              </w:rPr>
            </w:pPr>
            <w:r w:rsidRPr="00D60AE2">
              <w:rPr>
                <w:sz w:val="28"/>
                <w:szCs w:val="28"/>
                <w:lang w:val="en-US"/>
              </w:rPr>
              <w:t>159.38</w:t>
            </w:r>
          </w:p>
        </w:tc>
        <w:tc>
          <w:tcPr>
            <w:tcW w:w="992" w:type="dxa"/>
            <w:shd w:val="clear" w:color="auto" w:fill="auto"/>
            <w:vAlign w:val="center"/>
          </w:tcPr>
          <w:p w14:paraId="1B6252E7" w14:textId="0C8FA7D4" w:rsidR="007245BA" w:rsidRPr="003F782A" w:rsidRDefault="007245BA" w:rsidP="007245BA">
            <w:pPr>
              <w:rPr>
                <w:sz w:val="28"/>
                <w:szCs w:val="28"/>
              </w:rPr>
            </w:pPr>
            <w:r w:rsidRPr="003F782A">
              <w:rPr>
                <w:sz w:val="28"/>
                <w:szCs w:val="28"/>
              </w:rPr>
              <w:t>92.00</w:t>
            </w:r>
          </w:p>
        </w:tc>
        <w:tc>
          <w:tcPr>
            <w:tcW w:w="993" w:type="dxa"/>
            <w:vMerge/>
            <w:shd w:val="clear" w:color="auto" w:fill="auto"/>
            <w:vAlign w:val="bottom"/>
          </w:tcPr>
          <w:p w14:paraId="26132F07" w14:textId="77777777" w:rsidR="007245BA" w:rsidRPr="003F782A" w:rsidRDefault="007245BA" w:rsidP="007245BA">
            <w:pPr>
              <w:rPr>
                <w:sz w:val="28"/>
                <w:szCs w:val="28"/>
              </w:rPr>
            </w:pPr>
          </w:p>
        </w:tc>
        <w:tc>
          <w:tcPr>
            <w:tcW w:w="1134" w:type="dxa"/>
            <w:shd w:val="clear" w:color="auto" w:fill="auto"/>
            <w:vAlign w:val="bottom"/>
          </w:tcPr>
          <w:p w14:paraId="48FFE17B" w14:textId="77777777" w:rsidR="007245BA" w:rsidRPr="003F782A" w:rsidRDefault="007245BA" w:rsidP="007245BA">
            <w:pPr>
              <w:rPr>
                <w:sz w:val="28"/>
                <w:szCs w:val="28"/>
              </w:rPr>
            </w:pPr>
          </w:p>
        </w:tc>
      </w:tr>
      <w:tr w:rsidR="007245BA" w:rsidRPr="003F782A" w14:paraId="653A683A" w14:textId="77777777" w:rsidTr="00945755">
        <w:trPr>
          <w:cantSplit/>
          <w:trHeight w:val="20"/>
        </w:trPr>
        <w:tc>
          <w:tcPr>
            <w:tcW w:w="567" w:type="dxa"/>
            <w:vMerge/>
          </w:tcPr>
          <w:p w14:paraId="2D0C6C58" w14:textId="77777777" w:rsidR="007245BA" w:rsidRPr="003F782A" w:rsidRDefault="007245BA" w:rsidP="007245BA">
            <w:pPr>
              <w:rPr>
                <w:color w:val="000000"/>
                <w:sz w:val="28"/>
                <w:szCs w:val="28"/>
              </w:rPr>
            </w:pPr>
          </w:p>
        </w:tc>
        <w:tc>
          <w:tcPr>
            <w:tcW w:w="3686" w:type="dxa"/>
            <w:vMerge/>
          </w:tcPr>
          <w:p w14:paraId="50A52823" w14:textId="77777777" w:rsidR="007245BA" w:rsidRPr="003F782A" w:rsidRDefault="007245BA" w:rsidP="007604DC">
            <w:pPr>
              <w:widowControl w:val="0"/>
              <w:suppressAutoHyphens/>
              <w:rPr>
                <w:color w:val="000000"/>
                <w:sz w:val="28"/>
                <w:szCs w:val="28"/>
              </w:rPr>
            </w:pPr>
          </w:p>
        </w:tc>
        <w:tc>
          <w:tcPr>
            <w:tcW w:w="1417" w:type="dxa"/>
            <w:tcBorders>
              <w:top w:val="nil"/>
              <w:left w:val="single" w:sz="4" w:space="0" w:color="auto"/>
              <w:bottom w:val="single" w:sz="4" w:space="0" w:color="auto"/>
              <w:right w:val="single" w:sz="4" w:space="0" w:color="auto"/>
            </w:tcBorders>
            <w:shd w:val="clear" w:color="auto" w:fill="auto"/>
          </w:tcPr>
          <w:p w14:paraId="6B019B15" w14:textId="3996ED8E" w:rsidR="007245BA" w:rsidRPr="003F782A" w:rsidRDefault="007245BA" w:rsidP="007245BA">
            <w:pPr>
              <w:rPr>
                <w:sz w:val="28"/>
                <w:szCs w:val="28"/>
              </w:rPr>
            </w:pPr>
            <w:r w:rsidRPr="003F782A">
              <w:rPr>
                <w:sz w:val="28"/>
                <w:szCs w:val="28"/>
              </w:rPr>
              <w:t>КВСА</w:t>
            </w:r>
          </w:p>
        </w:tc>
        <w:tc>
          <w:tcPr>
            <w:tcW w:w="851" w:type="dxa"/>
            <w:shd w:val="clear" w:color="auto" w:fill="auto"/>
            <w:vAlign w:val="bottom"/>
          </w:tcPr>
          <w:p w14:paraId="37A762B3" w14:textId="6E243A0C" w:rsidR="007245BA" w:rsidRPr="003F782A" w:rsidRDefault="007245BA" w:rsidP="007245BA">
            <w:pPr>
              <w:rPr>
                <w:sz w:val="28"/>
                <w:szCs w:val="28"/>
              </w:rPr>
            </w:pPr>
            <w:r w:rsidRPr="003F782A">
              <w:rPr>
                <w:sz w:val="28"/>
                <w:szCs w:val="28"/>
              </w:rPr>
              <w:t>1</w:t>
            </w:r>
          </w:p>
        </w:tc>
        <w:tc>
          <w:tcPr>
            <w:tcW w:w="1134" w:type="dxa"/>
            <w:tcBorders>
              <w:top w:val="nil"/>
              <w:left w:val="single" w:sz="4" w:space="0" w:color="auto"/>
              <w:bottom w:val="single" w:sz="4" w:space="0" w:color="auto"/>
              <w:right w:val="single" w:sz="4" w:space="0" w:color="auto"/>
            </w:tcBorders>
            <w:shd w:val="clear" w:color="auto" w:fill="auto"/>
            <w:vAlign w:val="center"/>
          </w:tcPr>
          <w:p w14:paraId="2B82406D" w14:textId="7ED3D9EA" w:rsidR="007245BA" w:rsidRPr="003F782A" w:rsidRDefault="007245BA" w:rsidP="007245BA">
            <w:pPr>
              <w:rPr>
                <w:sz w:val="28"/>
                <w:szCs w:val="28"/>
              </w:rPr>
            </w:pPr>
            <w:r w:rsidRPr="003F782A">
              <w:rPr>
                <w:sz w:val="28"/>
                <w:szCs w:val="28"/>
              </w:rPr>
              <w:t>2012</w:t>
            </w:r>
          </w:p>
        </w:tc>
        <w:tc>
          <w:tcPr>
            <w:tcW w:w="1417" w:type="dxa"/>
            <w:shd w:val="clear" w:color="auto" w:fill="auto"/>
            <w:vAlign w:val="bottom"/>
          </w:tcPr>
          <w:p w14:paraId="3EEE4F71" w14:textId="205BD414" w:rsidR="007245BA" w:rsidRPr="003F782A" w:rsidRDefault="007245BA" w:rsidP="007245BA">
            <w:pPr>
              <w:rPr>
                <w:sz w:val="28"/>
                <w:szCs w:val="28"/>
              </w:rPr>
            </w:pPr>
            <w:r w:rsidRPr="003F782A">
              <w:rPr>
                <w:sz w:val="28"/>
                <w:szCs w:val="28"/>
              </w:rPr>
              <w:t>4.3</w:t>
            </w:r>
          </w:p>
        </w:tc>
        <w:tc>
          <w:tcPr>
            <w:tcW w:w="1276" w:type="dxa"/>
            <w:vMerge/>
            <w:shd w:val="clear" w:color="auto" w:fill="auto"/>
            <w:vAlign w:val="bottom"/>
          </w:tcPr>
          <w:p w14:paraId="576A8495" w14:textId="77777777" w:rsidR="007245BA" w:rsidRPr="003F782A" w:rsidRDefault="007245BA" w:rsidP="007245BA">
            <w:pPr>
              <w:rPr>
                <w:sz w:val="28"/>
                <w:szCs w:val="28"/>
              </w:rPr>
            </w:pPr>
          </w:p>
        </w:tc>
        <w:tc>
          <w:tcPr>
            <w:tcW w:w="1134" w:type="dxa"/>
            <w:shd w:val="clear" w:color="auto" w:fill="auto"/>
          </w:tcPr>
          <w:p w14:paraId="2C6D1C80" w14:textId="73F5E87E" w:rsidR="007245BA" w:rsidRPr="003F782A" w:rsidRDefault="007245BA" w:rsidP="007245BA">
            <w:pPr>
              <w:rPr>
                <w:sz w:val="28"/>
                <w:szCs w:val="28"/>
              </w:rPr>
            </w:pPr>
            <w:r w:rsidRPr="00D60AE2">
              <w:rPr>
                <w:sz w:val="28"/>
                <w:szCs w:val="28"/>
                <w:lang w:val="en-US"/>
              </w:rPr>
              <w:t>159.38</w:t>
            </w:r>
          </w:p>
        </w:tc>
        <w:tc>
          <w:tcPr>
            <w:tcW w:w="992" w:type="dxa"/>
            <w:shd w:val="clear" w:color="auto" w:fill="auto"/>
            <w:vAlign w:val="center"/>
          </w:tcPr>
          <w:p w14:paraId="70EB2234" w14:textId="1B76A48E" w:rsidR="007245BA" w:rsidRPr="003F782A" w:rsidRDefault="007245BA" w:rsidP="007245BA">
            <w:pPr>
              <w:rPr>
                <w:sz w:val="28"/>
                <w:szCs w:val="28"/>
              </w:rPr>
            </w:pPr>
            <w:r w:rsidRPr="003F782A">
              <w:rPr>
                <w:sz w:val="28"/>
                <w:szCs w:val="28"/>
              </w:rPr>
              <w:t>92.00</w:t>
            </w:r>
          </w:p>
        </w:tc>
        <w:tc>
          <w:tcPr>
            <w:tcW w:w="993" w:type="dxa"/>
            <w:vMerge/>
            <w:shd w:val="clear" w:color="auto" w:fill="auto"/>
            <w:vAlign w:val="bottom"/>
          </w:tcPr>
          <w:p w14:paraId="078C1E94" w14:textId="77777777" w:rsidR="007245BA" w:rsidRPr="003F782A" w:rsidRDefault="007245BA" w:rsidP="007245BA">
            <w:pPr>
              <w:rPr>
                <w:sz w:val="28"/>
                <w:szCs w:val="28"/>
              </w:rPr>
            </w:pPr>
          </w:p>
        </w:tc>
        <w:tc>
          <w:tcPr>
            <w:tcW w:w="1134" w:type="dxa"/>
            <w:shd w:val="clear" w:color="auto" w:fill="auto"/>
            <w:vAlign w:val="bottom"/>
          </w:tcPr>
          <w:p w14:paraId="257DC6A5" w14:textId="77777777" w:rsidR="007245BA" w:rsidRPr="003F782A" w:rsidRDefault="007245BA" w:rsidP="007245BA">
            <w:pPr>
              <w:rPr>
                <w:sz w:val="28"/>
                <w:szCs w:val="28"/>
              </w:rPr>
            </w:pPr>
          </w:p>
        </w:tc>
      </w:tr>
      <w:tr w:rsidR="007245BA" w:rsidRPr="003F782A" w14:paraId="3F3C0DA5" w14:textId="77777777" w:rsidTr="00945755">
        <w:trPr>
          <w:cantSplit/>
          <w:trHeight w:val="20"/>
        </w:trPr>
        <w:tc>
          <w:tcPr>
            <w:tcW w:w="567" w:type="dxa"/>
            <w:vMerge/>
          </w:tcPr>
          <w:p w14:paraId="55A4135E" w14:textId="77777777" w:rsidR="007245BA" w:rsidRPr="003F782A" w:rsidRDefault="007245BA" w:rsidP="007245BA">
            <w:pPr>
              <w:rPr>
                <w:color w:val="000000"/>
                <w:sz w:val="28"/>
                <w:szCs w:val="28"/>
              </w:rPr>
            </w:pPr>
          </w:p>
        </w:tc>
        <w:tc>
          <w:tcPr>
            <w:tcW w:w="3686" w:type="dxa"/>
            <w:vMerge/>
          </w:tcPr>
          <w:p w14:paraId="1287EFDE" w14:textId="77777777" w:rsidR="007245BA" w:rsidRPr="003F782A" w:rsidRDefault="007245BA" w:rsidP="007604DC">
            <w:pPr>
              <w:widowControl w:val="0"/>
              <w:suppressAutoHyphens/>
              <w:rPr>
                <w:color w:val="000000"/>
                <w:sz w:val="28"/>
                <w:szCs w:val="28"/>
              </w:rPr>
            </w:pPr>
          </w:p>
        </w:tc>
        <w:tc>
          <w:tcPr>
            <w:tcW w:w="1417" w:type="dxa"/>
            <w:tcBorders>
              <w:top w:val="nil"/>
              <w:left w:val="single" w:sz="4" w:space="0" w:color="auto"/>
              <w:bottom w:val="single" w:sz="4" w:space="0" w:color="auto"/>
              <w:right w:val="single" w:sz="4" w:space="0" w:color="auto"/>
            </w:tcBorders>
            <w:shd w:val="clear" w:color="auto" w:fill="auto"/>
          </w:tcPr>
          <w:p w14:paraId="0409CEA6" w14:textId="7DE3D6A8" w:rsidR="007245BA" w:rsidRPr="003F782A" w:rsidRDefault="007245BA" w:rsidP="007245BA">
            <w:pPr>
              <w:rPr>
                <w:sz w:val="28"/>
                <w:szCs w:val="28"/>
              </w:rPr>
            </w:pPr>
            <w:r w:rsidRPr="003F782A">
              <w:rPr>
                <w:sz w:val="28"/>
                <w:szCs w:val="28"/>
              </w:rPr>
              <w:t>КВСА</w:t>
            </w:r>
          </w:p>
        </w:tc>
        <w:tc>
          <w:tcPr>
            <w:tcW w:w="851" w:type="dxa"/>
            <w:shd w:val="clear" w:color="auto" w:fill="auto"/>
            <w:vAlign w:val="bottom"/>
          </w:tcPr>
          <w:p w14:paraId="07497639" w14:textId="28AEF19B" w:rsidR="007245BA" w:rsidRPr="003F782A" w:rsidRDefault="007245BA" w:rsidP="007245BA">
            <w:pPr>
              <w:rPr>
                <w:sz w:val="28"/>
                <w:szCs w:val="28"/>
              </w:rPr>
            </w:pPr>
            <w:r w:rsidRPr="003F782A">
              <w:rPr>
                <w:sz w:val="28"/>
                <w:szCs w:val="28"/>
              </w:rPr>
              <w:t>1</w:t>
            </w:r>
          </w:p>
        </w:tc>
        <w:tc>
          <w:tcPr>
            <w:tcW w:w="1134" w:type="dxa"/>
            <w:tcBorders>
              <w:top w:val="nil"/>
              <w:left w:val="single" w:sz="4" w:space="0" w:color="auto"/>
              <w:bottom w:val="single" w:sz="4" w:space="0" w:color="auto"/>
              <w:right w:val="single" w:sz="4" w:space="0" w:color="auto"/>
            </w:tcBorders>
            <w:shd w:val="clear" w:color="auto" w:fill="auto"/>
            <w:vAlign w:val="center"/>
          </w:tcPr>
          <w:p w14:paraId="284919DD" w14:textId="5A77837A" w:rsidR="007245BA" w:rsidRPr="003F782A" w:rsidRDefault="007245BA" w:rsidP="007245BA">
            <w:pPr>
              <w:rPr>
                <w:sz w:val="28"/>
                <w:szCs w:val="28"/>
              </w:rPr>
            </w:pPr>
            <w:r w:rsidRPr="003F782A">
              <w:rPr>
                <w:sz w:val="28"/>
                <w:szCs w:val="28"/>
              </w:rPr>
              <w:t>2012</w:t>
            </w:r>
          </w:p>
        </w:tc>
        <w:tc>
          <w:tcPr>
            <w:tcW w:w="1417" w:type="dxa"/>
            <w:shd w:val="clear" w:color="auto" w:fill="auto"/>
            <w:vAlign w:val="bottom"/>
          </w:tcPr>
          <w:p w14:paraId="1771ECC2" w14:textId="35FBB3B1" w:rsidR="007245BA" w:rsidRPr="003F782A" w:rsidRDefault="007245BA" w:rsidP="007245BA">
            <w:pPr>
              <w:rPr>
                <w:sz w:val="28"/>
                <w:szCs w:val="28"/>
              </w:rPr>
            </w:pPr>
            <w:r w:rsidRPr="003F782A">
              <w:rPr>
                <w:sz w:val="28"/>
                <w:szCs w:val="28"/>
              </w:rPr>
              <w:t>4.3</w:t>
            </w:r>
          </w:p>
        </w:tc>
        <w:tc>
          <w:tcPr>
            <w:tcW w:w="1276" w:type="dxa"/>
            <w:vMerge/>
            <w:shd w:val="clear" w:color="auto" w:fill="auto"/>
            <w:vAlign w:val="bottom"/>
          </w:tcPr>
          <w:p w14:paraId="08948E2B" w14:textId="77777777" w:rsidR="007245BA" w:rsidRPr="003F782A" w:rsidRDefault="007245BA" w:rsidP="007245BA">
            <w:pPr>
              <w:rPr>
                <w:sz w:val="28"/>
                <w:szCs w:val="28"/>
              </w:rPr>
            </w:pPr>
          </w:p>
        </w:tc>
        <w:tc>
          <w:tcPr>
            <w:tcW w:w="1134" w:type="dxa"/>
            <w:shd w:val="clear" w:color="auto" w:fill="auto"/>
          </w:tcPr>
          <w:p w14:paraId="461ECA3B" w14:textId="3BE52961" w:rsidR="007245BA" w:rsidRPr="003F782A" w:rsidRDefault="007245BA" w:rsidP="007245BA">
            <w:pPr>
              <w:rPr>
                <w:sz w:val="28"/>
                <w:szCs w:val="28"/>
              </w:rPr>
            </w:pPr>
            <w:r w:rsidRPr="00D60AE2">
              <w:rPr>
                <w:sz w:val="28"/>
                <w:szCs w:val="28"/>
                <w:lang w:val="en-US"/>
              </w:rPr>
              <w:t>159.38</w:t>
            </w:r>
          </w:p>
        </w:tc>
        <w:tc>
          <w:tcPr>
            <w:tcW w:w="992" w:type="dxa"/>
            <w:shd w:val="clear" w:color="auto" w:fill="auto"/>
            <w:vAlign w:val="center"/>
          </w:tcPr>
          <w:p w14:paraId="264125A2" w14:textId="07DB0859" w:rsidR="007245BA" w:rsidRPr="003F782A" w:rsidRDefault="007245BA" w:rsidP="007245BA">
            <w:pPr>
              <w:rPr>
                <w:sz w:val="28"/>
                <w:szCs w:val="28"/>
              </w:rPr>
            </w:pPr>
            <w:r w:rsidRPr="003F782A">
              <w:rPr>
                <w:sz w:val="28"/>
                <w:szCs w:val="28"/>
              </w:rPr>
              <w:t>91.00</w:t>
            </w:r>
          </w:p>
        </w:tc>
        <w:tc>
          <w:tcPr>
            <w:tcW w:w="993" w:type="dxa"/>
            <w:vMerge/>
            <w:shd w:val="clear" w:color="auto" w:fill="auto"/>
            <w:vAlign w:val="bottom"/>
          </w:tcPr>
          <w:p w14:paraId="2C4D766B" w14:textId="77777777" w:rsidR="007245BA" w:rsidRPr="003F782A" w:rsidRDefault="007245BA" w:rsidP="007245BA">
            <w:pPr>
              <w:rPr>
                <w:sz w:val="28"/>
                <w:szCs w:val="28"/>
              </w:rPr>
            </w:pPr>
          </w:p>
        </w:tc>
        <w:tc>
          <w:tcPr>
            <w:tcW w:w="1134" w:type="dxa"/>
            <w:shd w:val="clear" w:color="auto" w:fill="auto"/>
            <w:vAlign w:val="bottom"/>
          </w:tcPr>
          <w:p w14:paraId="32C4B40C" w14:textId="77777777" w:rsidR="007245BA" w:rsidRPr="003F782A" w:rsidRDefault="007245BA" w:rsidP="007245BA">
            <w:pPr>
              <w:rPr>
                <w:sz w:val="28"/>
                <w:szCs w:val="28"/>
              </w:rPr>
            </w:pPr>
          </w:p>
        </w:tc>
      </w:tr>
      <w:tr w:rsidR="007245BA" w:rsidRPr="003F782A" w14:paraId="36AA05D4" w14:textId="77777777" w:rsidTr="00945755">
        <w:trPr>
          <w:cantSplit/>
          <w:trHeight w:val="20"/>
        </w:trPr>
        <w:tc>
          <w:tcPr>
            <w:tcW w:w="567" w:type="dxa"/>
            <w:vMerge/>
          </w:tcPr>
          <w:p w14:paraId="107A80E5" w14:textId="77777777" w:rsidR="007245BA" w:rsidRPr="003F782A" w:rsidRDefault="007245BA" w:rsidP="007245BA">
            <w:pPr>
              <w:rPr>
                <w:color w:val="000000"/>
                <w:sz w:val="28"/>
                <w:szCs w:val="28"/>
              </w:rPr>
            </w:pPr>
          </w:p>
        </w:tc>
        <w:tc>
          <w:tcPr>
            <w:tcW w:w="3686" w:type="dxa"/>
            <w:vMerge/>
          </w:tcPr>
          <w:p w14:paraId="46AF9B4C" w14:textId="77777777" w:rsidR="007245BA" w:rsidRPr="003F782A" w:rsidRDefault="007245BA" w:rsidP="007604DC">
            <w:pPr>
              <w:widowControl w:val="0"/>
              <w:suppressAutoHyphens/>
              <w:rPr>
                <w:color w:val="000000"/>
                <w:sz w:val="28"/>
                <w:szCs w:val="28"/>
              </w:rPr>
            </w:pPr>
          </w:p>
        </w:tc>
        <w:tc>
          <w:tcPr>
            <w:tcW w:w="1417" w:type="dxa"/>
            <w:tcBorders>
              <w:top w:val="nil"/>
              <w:left w:val="single" w:sz="4" w:space="0" w:color="auto"/>
              <w:bottom w:val="single" w:sz="4" w:space="0" w:color="auto"/>
              <w:right w:val="single" w:sz="4" w:space="0" w:color="auto"/>
            </w:tcBorders>
            <w:shd w:val="clear" w:color="auto" w:fill="auto"/>
          </w:tcPr>
          <w:p w14:paraId="59E57EBC" w14:textId="4B752BAF" w:rsidR="007245BA" w:rsidRPr="003F782A" w:rsidRDefault="007245BA" w:rsidP="007245BA">
            <w:pPr>
              <w:rPr>
                <w:sz w:val="28"/>
                <w:szCs w:val="28"/>
              </w:rPr>
            </w:pPr>
            <w:r w:rsidRPr="003F782A">
              <w:rPr>
                <w:sz w:val="28"/>
                <w:szCs w:val="28"/>
              </w:rPr>
              <w:t xml:space="preserve">LAVART </w:t>
            </w:r>
          </w:p>
        </w:tc>
        <w:tc>
          <w:tcPr>
            <w:tcW w:w="851" w:type="dxa"/>
            <w:shd w:val="clear" w:color="auto" w:fill="auto"/>
            <w:vAlign w:val="bottom"/>
          </w:tcPr>
          <w:p w14:paraId="543BE11D" w14:textId="6919C644" w:rsidR="007245BA" w:rsidRPr="003F782A" w:rsidRDefault="007245BA" w:rsidP="007245BA">
            <w:pPr>
              <w:rPr>
                <w:sz w:val="28"/>
                <w:szCs w:val="28"/>
              </w:rPr>
            </w:pPr>
            <w:r w:rsidRPr="003F782A">
              <w:rPr>
                <w:sz w:val="28"/>
                <w:szCs w:val="28"/>
              </w:rPr>
              <w:t>1</w:t>
            </w:r>
          </w:p>
        </w:tc>
        <w:tc>
          <w:tcPr>
            <w:tcW w:w="1134" w:type="dxa"/>
            <w:tcBorders>
              <w:top w:val="nil"/>
              <w:left w:val="single" w:sz="4" w:space="0" w:color="auto"/>
              <w:bottom w:val="single" w:sz="4" w:space="0" w:color="auto"/>
              <w:right w:val="single" w:sz="4" w:space="0" w:color="auto"/>
            </w:tcBorders>
            <w:shd w:val="clear" w:color="auto" w:fill="auto"/>
            <w:vAlign w:val="center"/>
          </w:tcPr>
          <w:p w14:paraId="1838082E" w14:textId="1CD81BE9" w:rsidR="007245BA" w:rsidRPr="003F782A" w:rsidRDefault="007245BA" w:rsidP="007245BA">
            <w:pPr>
              <w:rPr>
                <w:sz w:val="28"/>
                <w:szCs w:val="28"/>
              </w:rPr>
            </w:pPr>
            <w:r w:rsidRPr="003F782A">
              <w:rPr>
                <w:sz w:val="28"/>
                <w:szCs w:val="28"/>
              </w:rPr>
              <w:t>2020</w:t>
            </w:r>
          </w:p>
        </w:tc>
        <w:tc>
          <w:tcPr>
            <w:tcW w:w="1417" w:type="dxa"/>
            <w:shd w:val="clear" w:color="auto" w:fill="auto"/>
            <w:vAlign w:val="bottom"/>
          </w:tcPr>
          <w:p w14:paraId="389E7CBE" w14:textId="29B38121" w:rsidR="007245BA" w:rsidRPr="003F782A" w:rsidRDefault="007245BA" w:rsidP="007245BA">
            <w:pPr>
              <w:rPr>
                <w:sz w:val="28"/>
                <w:szCs w:val="28"/>
              </w:rPr>
            </w:pPr>
            <w:r w:rsidRPr="003F782A">
              <w:rPr>
                <w:sz w:val="28"/>
                <w:szCs w:val="28"/>
              </w:rPr>
              <w:t>8.6</w:t>
            </w:r>
          </w:p>
        </w:tc>
        <w:tc>
          <w:tcPr>
            <w:tcW w:w="1276" w:type="dxa"/>
            <w:vMerge/>
            <w:shd w:val="clear" w:color="auto" w:fill="auto"/>
            <w:vAlign w:val="bottom"/>
          </w:tcPr>
          <w:p w14:paraId="3324490F" w14:textId="77777777" w:rsidR="007245BA" w:rsidRPr="003F782A" w:rsidRDefault="007245BA" w:rsidP="007245BA">
            <w:pPr>
              <w:rPr>
                <w:sz w:val="28"/>
                <w:szCs w:val="28"/>
              </w:rPr>
            </w:pPr>
          </w:p>
        </w:tc>
        <w:tc>
          <w:tcPr>
            <w:tcW w:w="1134" w:type="dxa"/>
            <w:shd w:val="clear" w:color="auto" w:fill="auto"/>
          </w:tcPr>
          <w:p w14:paraId="12139B98" w14:textId="61714587" w:rsidR="007245BA" w:rsidRPr="003F782A" w:rsidRDefault="007245BA" w:rsidP="007245BA">
            <w:pPr>
              <w:rPr>
                <w:sz w:val="28"/>
                <w:szCs w:val="28"/>
              </w:rPr>
            </w:pPr>
            <w:r w:rsidRPr="00D60AE2">
              <w:rPr>
                <w:sz w:val="28"/>
                <w:szCs w:val="28"/>
                <w:lang w:val="en-US"/>
              </w:rPr>
              <w:t>159.38</w:t>
            </w:r>
          </w:p>
        </w:tc>
        <w:tc>
          <w:tcPr>
            <w:tcW w:w="992" w:type="dxa"/>
            <w:shd w:val="clear" w:color="auto" w:fill="auto"/>
            <w:vAlign w:val="center"/>
          </w:tcPr>
          <w:p w14:paraId="1544D337" w14:textId="3839A42D" w:rsidR="007245BA" w:rsidRPr="003F782A" w:rsidRDefault="007245BA" w:rsidP="007245BA">
            <w:pPr>
              <w:rPr>
                <w:sz w:val="28"/>
                <w:szCs w:val="28"/>
              </w:rPr>
            </w:pPr>
            <w:r w:rsidRPr="003F782A">
              <w:rPr>
                <w:sz w:val="28"/>
                <w:szCs w:val="28"/>
              </w:rPr>
              <w:t>90.00</w:t>
            </w:r>
          </w:p>
        </w:tc>
        <w:tc>
          <w:tcPr>
            <w:tcW w:w="993" w:type="dxa"/>
            <w:vMerge/>
            <w:shd w:val="clear" w:color="auto" w:fill="auto"/>
            <w:vAlign w:val="bottom"/>
          </w:tcPr>
          <w:p w14:paraId="0C6792EA" w14:textId="77777777" w:rsidR="007245BA" w:rsidRPr="003F782A" w:rsidRDefault="007245BA" w:rsidP="007245BA">
            <w:pPr>
              <w:rPr>
                <w:sz w:val="28"/>
                <w:szCs w:val="28"/>
              </w:rPr>
            </w:pPr>
          </w:p>
        </w:tc>
        <w:tc>
          <w:tcPr>
            <w:tcW w:w="1134" w:type="dxa"/>
            <w:shd w:val="clear" w:color="auto" w:fill="auto"/>
            <w:vAlign w:val="bottom"/>
          </w:tcPr>
          <w:p w14:paraId="7C7BDBBE" w14:textId="77777777" w:rsidR="007245BA" w:rsidRPr="003F782A" w:rsidRDefault="007245BA" w:rsidP="007245BA">
            <w:pPr>
              <w:rPr>
                <w:sz w:val="28"/>
                <w:szCs w:val="28"/>
              </w:rPr>
            </w:pPr>
          </w:p>
        </w:tc>
      </w:tr>
      <w:tr w:rsidR="00F252DE" w:rsidRPr="003F782A" w14:paraId="22F1748F" w14:textId="77777777" w:rsidTr="00945755">
        <w:trPr>
          <w:cantSplit/>
          <w:trHeight w:val="20"/>
        </w:trPr>
        <w:tc>
          <w:tcPr>
            <w:tcW w:w="567" w:type="dxa"/>
          </w:tcPr>
          <w:p w14:paraId="2BF87F5A" w14:textId="4FD97A16" w:rsidR="00F252DE" w:rsidRPr="003F782A" w:rsidRDefault="00F252DE" w:rsidP="006C41C7">
            <w:pPr>
              <w:rPr>
                <w:color w:val="000000"/>
                <w:sz w:val="28"/>
                <w:szCs w:val="28"/>
              </w:rPr>
            </w:pPr>
          </w:p>
        </w:tc>
        <w:tc>
          <w:tcPr>
            <w:tcW w:w="3686" w:type="dxa"/>
          </w:tcPr>
          <w:p w14:paraId="773A6CB8" w14:textId="1CE7870A" w:rsidR="00F252DE" w:rsidRPr="003F782A" w:rsidRDefault="006A51DA" w:rsidP="007604DC">
            <w:pPr>
              <w:widowControl w:val="0"/>
              <w:suppressAutoHyphens/>
              <w:rPr>
                <w:color w:val="000000"/>
                <w:sz w:val="28"/>
                <w:szCs w:val="28"/>
              </w:rPr>
            </w:pPr>
            <w:r w:rsidRPr="003F782A">
              <w:rPr>
                <w:color w:val="000000"/>
                <w:sz w:val="28"/>
                <w:szCs w:val="28"/>
              </w:rPr>
              <w:t xml:space="preserve">Котельная примерно в 800 м по направлению на юго-запад от ориентира п. Западный, </w:t>
            </w:r>
            <w:proofErr w:type="spellStart"/>
            <w:r w:rsidRPr="003F782A">
              <w:rPr>
                <w:color w:val="000000"/>
                <w:sz w:val="28"/>
                <w:szCs w:val="28"/>
              </w:rPr>
              <w:t>мкр</w:t>
            </w:r>
            <w:proofErr w:type="spellEnd"/>
            <w:r w:rsidRPr="003F782A">
              <w:rPr>
                <w:color w:val="000000"/>
                <w:sz w:val="28"/>
                <w:szCs w:val="28"/>
              </w:rPr>
              <w:t>. "Просторы"</w:t>
            </w:r>
          </w:p>
        </w:tc>
        <w:tc>
          <w:tcPr>
            <w:tcW w:w="1417" w:type="dxa"/>
            <w:shd w:val="clear" w:color="auto" w:fill="auto"/>
          </w:tcPr>
          <w:p w14:paraId="1769C48F" w14:textId="395172DE" w:rsidR="00F252DE" w:rsidRPr="003F782A" w:rsidRDefault="006A51DA" w:rsidP="006C41C7">
            <w:pPr>
              <w:rPr>
                <w:sz w:val="28"/>
                <w:szCs w:val="28"/>
                <w:lang w:val="en-US"/>
              </w:rPr>
            </w:pPr>
            <w:r w:rsidRPr="003F782A">
              <w:rPr>
                <w:sz w:val="28"/>
                <w:szCs w:val="28"/>
                <w:lang w:val="en-US"/>
              </w:rPr>
              <w:t>LAVART</w:t>
            </w:r>
          </w:p>
        </w:tc>
        <w:tc>
          <w:tcPr>
            <w:tcW w:w="851" w:type="dxa"/>
            <w:shd w:val="clear" w:color="auto" w:fill="auto"/>
            <w:vAlign w:val="bottom"/>
          </w:tcPr>
          <w:p w14:paraId="4FA66336" w14:textId="04B0905C" w:rsidR="00F252DE" w:rsidRPr="003F782A" w:rsidRDefault="006A51DA" w:rsidP="006C41C7">
            <w:pPr>
              <w:rPr>
                <w:color w:val="000000"/>
                <w:sz w:val="28"/>
                <w:szCs w:val="28"/>
              </w:rPr>
            </w:pPr>
            <w:r w:rsidRPr="003F782A">
              <w:rPr>
                <w:color w:val="000000"/>
                <w:sz w:val="28"/>
                <w:szCs w:val="28"/>
              </w:rPr>
              <w:t>2</w:t>
            </w:r>
          </w:p>
        </w:tc>
        <w:tc>
          <w:tcPr>
            <w:tcW w:w="1134" w:type="dxa"/>
            <w:shd w:val="clear" w:color="auto" w:fill="auto"/>
            <w:vAlign w:val="bottom"/>
          </w:tcPr>
          <w:p w14:paraId="3D38F079" w14:textId="39765D7E" w:rsidR="00F252DE" w:rsidRPr="003F782A" w:rsidRDefault="006A51DA" w:rsidP="00F252DE">
            <w:pPr>
              <w:rPr>
                <w:sz w:val="28"/>
                <w:szCs w:val="28"/>
              </w:rPr>
            </w:pPr>
            <w:r w:rsidRPr="003F782A">
              <w:rPr>
                <w:sz w:val="28"/>
                <w:szCs w:val="28"/>
              </w:rPr>
              <w:t>2014</w:t>
            </w:r>
          </w:p>
        </w:tc>
        <w:tc>
          <w:tcPr>
            <w:tcW w:w="1417" w:type="dxa"/>
            <w:shd w:val="clear" w:color="auto" w:fill="auto"/>
            <w:vAlign w:val="bottom"/>
          </w:tcPr>
          <w:p w14:paraId="4C6E3456" w14:textId="68C953CF" w:rsidR="00F252DE" w:rsidRPr="003F782A" w:rsidRDefault="006A51DA" w:rsidP="00F252DE">
            <w:pPr>
              <w:rPr>
                <w:sz w:val="28"/>
                <w:szCs w:val="28"/>
              </w:rPr>
            </w:pPr>
            <w:r w:rsidRPr="003F782A">
              <w:rPr>
                <w:sz w:val="28"/>
                <w:szCs w:val="28"/>
              </w:rPr>
              <w:t>1.29</w:t>
            </w:r>
          </w:p>
        </w:tc>
        <w:tc>
          <w:tcPr>
            <w:tcW w:w="1276" w:type="dxa"/>
            <w:vAlign w:val="bottom"/>
          </w:tcPr>
          <w:p w14:paraId="3ADAB40A" w14:textId="047043C1" w:rsidR="00F252DE" w:rsidRPr="003F782A" w:rsidRDefault="006A51DA" w:rsidP="00F252DE">
            <w:pPr>
              <w:rPr>
                <w:sz w:val="28"/>
                <w:szCs w:val="28"/>
              </w:rPr>
            </w:pPr>
            <w:r w:rsidRPr="003F782A">
              <w:rPr>
                <w:sz w:val="28"/>
                <w:szCs w:val="28"/>
              </w:rPr>
              <w:t>2.58</w:t>
            </w:r>
          </w:p>
        </w:tc>
        <w:tc>
          <w:tcPr>
            <w:tcW w:w="1134" w:type="dxa"/>
            <w:shd w:val="clear" w:color="auto" w:fill="auto"/>
            <w:vAlign w:val="bottom"/>
          </w:tcPr>
          <w:p w14:paraId="7339B394" w14:textId="2300526F" w:rsidR="00F252DE" w:rsidRPr="007245BA" w:rsidRDefault="007245BA" w:rsidP="00F252DE">
            <w:pPr>
              <w:rPr>
                <w:sz w:val="28"/>
                <w:szCs w:val="28"/>
                <w:lang w:val="en-US"/>
              </w:rPr>
            </w:pPr>
            <w:r>
              <w:rPr>
                <w:sz w:val="28"/>
                <w:szCs w:val="28"/>
                <w:lang w:val="en-US"/>
              </w:rPr>
              <w:t>157.71</w:t>
            </w:r>
          </w:p>
        </w:tc>
        <w:tc>
          <w:tcPr>
            <w:tcW w:w="992" w:type="dxa"/>
            <w:shd w:val="clear" w:color="auto" w:fill="auto"/>
            <w:vAlign w:val="bottom"/>
          </w:tcPr>
          <w:p w14:paraId="07AB2DB4" w14:textId="0F39EF4E" w:rsidR="00F252DE" w:rsidRPr="003F782A" w:rsidRDefault="006A51DA" w:rsidP="00F252DE">
            <w:pPr>
              <w:rPr>
                <w:sz w:val="28"/>
                <w:szCs w:val="28"/>
              </w:rPr>
            </w:pPr>
            <w:r w:rsidRPr="003F782A">
              <w:rPr>
                <w:sz w:val="28"/>
                <w:szCs w:val="28"/>
              </w:rPr>
              <w:t>90.00</w:t>
            </w:r>
          </w:p>
        </w:tc>
        <w:tc>
          <w:tcPr>
            <w:tcW w:w="993" w:type="dxa"/>
            <w:vAlign w:val="bottom"/>
          </w:tcPr>
          <w:p w14:paraId="4D050C76" w14:textId="28454CB4" w:rsidR="00F252DE" w:rsidRPr="007245BA" w:rsidRDefault="007245BA" w:rsidP="00F252DE">
            <w:pPr>
              <w:rPr>
                <w:sz w:val="28"/>
                <w:szCs w:val="28"/>
                <w:lang w:val="en-US"/>
              </w:rPr>
            </w:pPr>
            <w:r>
              <w:rPr>
                <w:sz w:val="28"/>
                <w:szCs w:val="28"/>
                <w:lang w:val="en-US"/>
              </w:rPr>
              <w:t>157.71</w:t>
            </w:r>
          </w:p>
        </w:tc>
        <w:tc>
          <w:tcPr>
            <w:tcW w:w="1134" w:type="dxa"/>
            <w:shd w:val="clear" w:color="auto" w:fill="auto"/>
            <w:vAlign w:val="bottom"/>
          </w:tcPr>
          <w:p w14:paraId="55BBDBF0" w14:textId="77777777" w:rsidR="00F252DE" w:rsidRPr="003F782A" w:rsidRDefault="00F252DE" w:rsidP="00F252DE">
            <w:pPr>
              <w:rPr>
                <w:sz w:val="28"/>
                <w:szCs w:val="28"/>
              </w:rPr>
            </w:pPr>
          </w:p>
        </w:tc>
      </w:tr>
      <w:tr w:rsidR="006E1C98" w:rsidRPr="003F782A" w14:paraId="02399AC0" w14:textId="77777777" w:rsidTr="00945755">
        <w:trPr>
          <w:cantSplit/>
          <w:trHeight w:val="20"/>
        </w:trPr>
        <w:tc>
          <w:tcPr>
            <w:tcW w:w="567" w:type="dxa"/>
            <w:vMerge w:val="restart"/>
          </w:tcPr>
          <w:p w14:paraId="732130CE" w14:textId="66CC0C7C" w:rsidR="006E1C98" w:rsidRPr="003F782A" w:rsidRDefault="006E1C98" w:rsidP="006C41C7">
            <w:pPr>
              <w:rPr>
                <w:color w:val="000000"/>
                <w:sz w:val="28"/>
                <w:szCs w:val="28"/>
              </w:rPr>
            </w:pPr>
            <w:r w:rsidRPr="003F782A">
              <w:rPr>
                <w:color w:val="000000"/>
                <w:sz w:val="28"/>
                <w:szCs w:val="28"/>
              </w:rPr>
              <w:t>6</w:t>
            </w:r>
          </w:p>
        </w:tc>
        <w:tc>
          <w:tcPr>
            <w:tcW w:w="3686" w:type="dxa"/>
            <w:vMerge w:val="restart"/>
          </w:tcPr>
          <w:p w14:paraId="5B5A46A5" w14:textId="328683DF" w:rsidR="006E1C98" w:rsidRPr="003F782A" w:rsidRDefault="006E1C98" w:rsidP="007604DC">
            <w:pPr>
              <w:widowControl w:val="0"/>
              <w:suppressAutoHyphens/>
              <w:rPr>
                <w:color w:val="000000"/>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"Привилегия", ул. Цветной бульвар, 1А</w:t>
            </w:r>
          </w:p>
        </w:tc>
        <w:tc>
          <w:tcPr>
            <w:tcW w:w="1417" w:type="dxa"/>
            <w:shd w:val="clear" w:color="auto" w:fill="auto"/>
          </w:tcPr>
          <w:p w14:paraId="315512DE" w14:textId="38890DD3" w:rsidR="006E1C98" w:rsidRPr="003F782A" w:rsidRDefault="006E1C98" w:rsidP="006C41C7">
            <w:pPr>
              <w:rPr>
                <w:sz w:val="28"/>
                <w:szCs w:val="28"/>
                <w:lang w:val="en-US"/>
              </w:rPr>
            </w:pPr>
            <w:r w:rsidRPr="003F782A">
              <w:rPr>
                <w:sz w:val="28"/>
                <w:szCs w:val="28"/>
                <w:lang w:val="en-US"/>
              </w:rPr>
              <w:t>LAVART</w:t>
            </w:r>
          </w:p>
        </w:tc>
        <w:tc>
          <w:tcPr>
            <w:tcW w:w="851" w:type="dxa"/>
            <w:shd w:val="clear" w:color="auto" w:fill="auto"/>
            <w:vAlign w:val="bottom"/>
          </w:tcPr>
          <w:p w14:paraId="27C189D8" w14:textId="60F3B259" w:rsidR="006E1C98" w:rsidRPr="003F782A" w:rsidRDefault="006E1C98" w:rsidP="006C41C7">
            <w:pPr>
              <w:rPr>
                <w:sz w:val="28"/>
                <w:szCs w:val="28"/>
                <w:lang w:val="en-US"/>
              </w:rPr>
            </w:pPr>
            <w:r w:rsidRPr="003F782A">
              <w:rPr>
                <w:sz w:val="28"/>
                <w:szCs w:val="28"/>
                <w:lang w:val="en-US"/>
              </w:rPr>
              <w:t>2</w:t>
            </w:r>
          </w:p>
        </w:tc>
        <w:tc>
          <w:tcPr>
            <w:tcW w:w="1134" w:type="dxa"/>
            <w:shd w:val="clear" w:color="auto" w:fill="auto"/>
            <w:vAlign w:val="center"/>
          </w:tcPr>
          <w:p w14:paraId="46D1E9FA" w14:textId="09543DB4" w:rsidR="006E1C98" w:rsidRPr="003F782A" w:rsidRDefault="006E1C98" w:rsidP="006A51DA">
            <w:pPr>
              <w:rPr>
                <w:sz w:val="28"/>
                <w:szCs w:val="28"/>
                <w:lang w:val="en-US"/>
              </w:rPr>
            </w:pPr>
            <w:r w:rsidRPr="003F782A">
              <w:rPr>
                <w:sz w:val="28"/>
                <w:szCs w:val="28"/>
                <w:lang w:val="en-US"/>
              </w:rPr>
              <w:t>2019</w:t>
            </w:r>
          </w:p>
        </w:tc>
        <w:tc>
          <w:tcPr>
            <w:tcW w:w="1417" w:type="dxa"/>
            <w:shd w:val="clear" w:color="auto" w:fill="auto"/>
            <w:vAlign w:val="center"/>
          </w:tcPr>
          <w:p w14:paraId="7E09F2BC" w14:textId="70E2C261" w:rsidR="006E1C98" w:rsidRPr="003F782A" w:rsidRDefault="006E1C98" w:rsidP="006A51DA">
            <w:pPr>
              <w:rPr>
                <w:sz w:val="28"/>
                <w:szCs w:val="28"/>
                <w:lang w:val="en-US"/>
              </w:rPr>
            </w:pPr>
            <w:r w:rsidRPr="003F782A">
              <w:rPr>
                <w:sz w:val="28"/>
                <w:szCs w:val="28"/>
                <w:lang w:val="en-US"/>
              </w:rPr>
              <w:t>4.3</w:t>
            </w:r>
          </w:p>
        </w:tc>
        <w:tc>
          <w:tcPr>
            <w:tcW w:w="1276" w:type="dxa"/>
            <w:vMerge w:val="restart"/>
            <w:vAlign w:val="bottom"/>
          </w:tcPr>
          <w:p w14:paraId="5EB20B1C" w14:textId="31F9CACA" w:rsidR="006E1C98" w:rsidRPr="006E1C98" w:rsidRDefault="006E1C98" w:rsidP="006A51DA">
            <w:pPr>
              <w:rPr>
                <w:sz w:val="28"/>
                <w:szCs w:val="28"/>
              </w:rPr>
            </w:pPr>
            <w:r>
              <w:rPr>
                <w:sz w:val="28"/>
                <w:szCs w:val="28"/>
              </w:rPr>
              <w:t>18.92</w:t>
            </w:r>
          </w:p>
        </w:tc>
        <w:tc>
          <w:tcPr>
            <w:tcW w:w="1134" w:type="dxa"/>
            <w:shd w:val="clear" w:color="auto" w:fill="auto"/>
            <w:vAlign w:val="bottom"/>
          </w:tcPr>
          <w:p w14:paraId="6F6111E7" w14:textId="41E36C07" w:rsidR="006E1C98" w:rsidRPr="003F782A" w:rsidRDefault="006E1C98" w:rsidP="006A51DA">
            <w:pPr>
              <w:rPr>
                <w:sz w:val="28"/>
                <w:szCs w:val="28"/>
                <w:lang w:val="en-US"/>
              </w:rPr>
            </w:pPr>
            <w:r>
              <w:rPr>
                <w:sz w:val="28"/>
                <w:szCs w:val="28"/>
                <w:lang w:val="en-US"/>
              </w:rPr>
              <w:t>158.23</w:t>
            </w:r>
          </w:p>
        </w:tc>
        <w:tc>
          <w:tcPr>
            <w:tcW w:w="992" w:type="dxa"/>
            <w:shd w:val="clear" w:color="auto" w:fill="auto"/>
            <w:vAlign w:val="bottom"/>
          </w:tcPr>
          <w:p w14:paraId="79F8B7DC" w14:textId="4FD8F69C" w:rsidR="006E1C98" w:rsidRPr="003F782A" w:rsidRDefault="006E1C98" w:rsidP="006A51DA">
            <w:pPr>
              <w:rPr>
                <w:sz w:val="28"/>
                <w:szCs w:val="28"/>
                <w:lang w:val="en-US"/>
              </w:rPr>
            </w:pPr>
            <w:r w:rsidRPr="003F782A">
              <w:rPr>
                <w:sz w:val="28"/>
                <w:szCs w:val="28"/>
                <w:lang w:val="en-US"/>
              </w:rPr>
              <w:t>91.00</w:t>
            </w:r>
          </w:p>
        </w:tc>
        <w:tc>
          <w:tcPr>
            <w:tcW w:w="993" w:type="dxa"/>
            <w:vMerge w:val="restart"/>
            <w:vAlign w:val="bottom"/>
          </w:tcPr>
          <w:p w14:paraId="55B27752" w14:textId="6DE18328" w:rsidR="006E1C98" w:rsidRPr="007245BA" w:rsidRDefault="006E1C98" w:rsidP="006A51DA">
            <w:pPr>
              <w:rPr>
                <w:sz w:val="28"/>
                <w:szCs w:val="28"/>
                <w:lang w:val="en-US"/>
              </w:rPr>
            </w:pPr>
            <w:r>
              <w:rPr>
                <w:sz w:val="28"/>
                <w:szCs w:val="28"/>
                <w:lang w:val="en-US"/>
              </w:rPr>
              <w:t>158.23</w:t>
            </w:r>
          </w:p>
        </w:tc>
        <w:tc>
          <w:tcPr>
            <w:tcW w:w="1134" w:type="dxa"/>
            <w:shd w:val="clear" w:color="auto" w:fill="auto"/>
            <w:vAlign w:val="bottom"/>
          </w:tcPr>
          <w:p w14:paraId="3A985D21" w14:textId="77777777" w:rsidR="006E1C98" w:rsidRPr="003F782A" w:rsidRDefault="006E1C98" w:rsidP="006A51DA">
            <w:pPr>
              <w:rPr>
                <w:sz w:val="28"/>
                <w:szCs w:val="28"/>
                <w:lang w:val="en-US"/>
              </w:rPr>
            </w:pPr>
          </w:p>
        </w:tc>
      </w:tr>
      <w:tr w:rsidR="006E1C98" w:rsidRPr="003F782A" w14:paraId="2DBD0B36" w14:textId="77777777" w:rsidTr="00945755">
        <w:trPr>
          <w:cantSplit/>
          <w:trHeight w:val="20"/>
        </w:trPr>
        <w:tc>
          <w:tcPr>
            <w:tcW w:w="567" w:type="dxa"/>
            <w:vMerge/>
          </w:tcPr>
          <w:p w14:paraId="504189EC" w14:textId="77777777" w:rsidR="006E1C98" w:rsidRPr="003F782A" w:rsidRDefault="006E1C98" w:rsidP="006C41C7">
            <w:pPr>
              <w:rPr>
                <w:color w:val="000000"/>
                <w:sz w:val="28"/>
                <w:szCs w:val="28"/>
              </w:rPr>
            </w:pPr>
          </w:p>
        </w:tc>
        <w:tc>
          <w:tcPr>
            <w:tcW w:w="3686" w:type="dxa"/>
            <w:vMerge/>
          </w:tcPr>
          <w:p w14:paraId="7D550C9B" w14:textId="77777777" w:rsidR="006E1C98" w:rsidRPr="003F782A" w:rsidRDefault="006E1C98" w:rsidP="007604DC">
            <w:pPr>
              <w:widowControl w:val="0"/>
              <w:suppressAutoHyphens/>
              <w:rPr>
                <w:color w:val="000000"/>
                <w:sz w:val="28"/>
                <w:szCs w:val="28"/>
              </w:rPr>
            </w:pPr>
          </w:p>
        </w:tc>
        <w:tc>
          <w:tcPr>
            <w:tcW w:w="1417" w:type="dxa"/>
            <w:shd w:val="clear" w:color="auto" w:fill="auto"/>
          </w:tcPr>
          <w:p w14:paraId="42D18966" w14:textId="6F0366E0" w:rsidR="006E1C98" w:rsidRPr="003F782A" w:rsidRDefault="006E1C98" w:rsidP="006C41C7">
            <w:pPr>
              <w:rPr>
                <w:sz w:val="28"/>
                <w:szCs w:val="28"/>
                <w:lang w:val="en-US"/>
              </w:rPr>
            </w:pPr>
            <w:r w:rsidRPr="003F782A">
              <w:rPr>
                <w:sz w:val="28"/>
                <w:szCs w:val="28"/>
                <w:lang w:val="en-US"/>
              </w:rPr>
              <w:t>LAVART</w:t>
            </w:r>
          </w:p>
        </w:tc>
        <w:tc>
          <w:tcPr>
            <w:tcW w:w="851" w:type="dxa"/>
            <w:shd w:val="clear" w:color="auto" w:fill="auto"/>
            <w:vAlign w:val="bottom"/>
          </w:tcPr>
          <w:p w14:paraId="7B90E7E4" w14:textId="000DEB1C" w:rsidR="006E1C98" w:rsidRPr="003F782A" w:rsidRDefault="006E1C98" w:rsidP="006C41C7">
            <w:pPr>
              <w:rPr>
                <w:sz w:val="28"/>
                <w:szCs w:val="28"/>
                <w:lang w:val="en-US"/>
              </w:rPr>
            </w:pPr>
            <w:r w:rsidRPr="003F782A">
              <w:rPr>
                <w:sz w:val="28"/>
                <w:szCs w:val="28"/>
                <w:lang w:val="en-US"/>
              </w:rPr>
              <w:t>1</w:t>
            </w:r>
          </w:p>
        </w:tc>
        <w:tc>
          <w:tcPr>
            <w:tcW w:w="1134" w:type="dxa"/>
            <w:shd w:val="clear" w:color="auto" w:fill="auto"/>
            <w:vAlign w:val="bottom"/>
          </w:tcPr>
          <w:p w14:paraId="011D0DDE" w14:textId="5B6331E3" w:rsidR="006E1C98" w:rsidRPr="003F782A" w:rsidRDefault="006E1C98" w:rsidP="006A51DA">
            <w:pPr>
              <w:rPr>
                <w:sz w:val="28"/>
                <w:szCs w:val="28"/>
                <w:lang w:val="en-US"/>
              </w:rPr>
            </w:pPr>
            <w:r>
              <w:rPr>
                <w:sz w:val="28"/>
                <w:szCs w:val="28"/>
                <w:lang w:val="en-US"/>
              </w:rPr>
              <w:t>2022</w:t>
            </w:r>
          </w:p>
        </w:tc>
        <w:tc>
          <w:tcPr>
            <w:tcW w:w="1417" w:type="dxa"/>
            <w:shd w:val="clear" w:color="auto" w:fill="auto"/>
            <w:vAlign w:val="bottom"/>
          </w:tcPr>
          <w:p w14:paraId="52A9B0D3" w14:textId="46480697" w:rsidR="006E1C98" w:rsidRPr="003F782A" w:rsidRDefault="006E1C98" w:rsidP="006A51DA">
            <w:pPr>
              <w:rPr>
                <w:sz w:val="28"/>
                <w:szCs w:val="28"/>
                <w:lang w:val="en-US"/>
              </w:rPr>
            </w:pPr>
            <w:r w:rsidRPr="003F782A">
              <w:rPr>
                <w:sz w:val="28"/>
                <w:szCs w:val="28"/>
                <w:lang w:val="en-US"/>
              </w:rPr>
              <w:t>4.3</w:t>
            </w:r>
          </w:p>
        </w:tc>
        <w:tc>
          <w:tcPr>
            <w:tcW w:w="1276" w:type="dxa"/>
            <w:vMerge/>
            <w:vAlign w:val="bottom"/>
          </w:tcPr>
          <w:p w14:paraId="52F16AD1" w14:textId="77777777" w:rsidR="006E1C98" w:rsidRPr="003F782A" w:rsidRDefault="006E1C98" w:rsidP="006A51DA">
            <w:pPr>
              <w:rPr>
                <w:sz w:val="28"/>
                <w:szCs w:val="28"/>
                <w:lang w:val="en-US"/>
              </w:rPr>
            </w:pPr>
          </w:p>
        </w:tc>
        <w:tc>
          <w:tcPr>
            <w:tcW w:w="1134" w:type="dxa"/>
            <w:shd w:val="clear" w:color="auto" w:fill="auto"/>
            <w:vAlign w:val="bottom"/>
          </w:tcPr>
          <w:p w14:paraId="129BA2E7" w14:textId="6AB7A451" w:rsidR="006E1C98" w:rsidRPr="003F782A" w:rsidRDefault="006E1C98" w:rsidP="006A51DA">
            <w:pPr>
              <w:rPr>
                <w:sz w:val="28"/>
                <w:szCs w:val="28"/>
                <w:lang w:val="en-US"/>
              </w:rPr>
            </w:pPr>
            <w:r>
              <w:rPr>
                <w:sz w:val="28"/>
                <w:szCs w:val="28"/>
                <w:lang w:val="en-US"/>
              </w:rPr>
              <w:t>158.23</w:t>
            </w:r>
          </w:p>
        </w:tc>
        <w:tc>
          <w:tcPr>
            <w:tcW w:w="992" w:type="dxa"/>
            <w:shd w:val="clear" w:color="auto" w:fill="auto"/>
            <w:vAlign w:val="bottom"/>
          </w:tcPr>
          <w:p w14:paraId="77C53CA0" w14:textId="3C5C3262" w:rsidR="006E1C98" w:rsidRPr="003F782A" w:rsidRDefault="006E1C98" w:rsidP="006A51DA">
            <w:pPr>
              <w:rPr>
                <w:sz w:val="28"/>
                <w:szCs w:val="28"/>
                <w:lang w:val="en-US"/>
              </w:rPr>
            </w:pPr>
            <w:r w:rsidRPr="003F782A">
              <w:rPr>
                <w:sz w:val="28"/>
                <w:szCs w:val="28"/>
                <w:lang w:val="en-US"/>
              </w:rPr>
              <w:t>92.00</w:t>
            </w:r>
          </w:p>
        </w:tc>
        <w:tc>
          <w:tcPr>
            <w:tcW w:w="993" w:type="dxa"/>
            <w:vMerge/>
            <w:vAlign w:val="bottom"/>
          </w:tcPr>
          <w:p w14:paraId="64B3B59E" w14:textId="77777777" w:rsidR="006E1C98" w:rsidRPr="003F782A" w:rsidRDefault="006E1C98" w:rsidP="006A51DA">
            <w:pPr>
              <w:rPr>
                <w:sz w:val="28"/>
                <w:szCs w:val="28"/>
                <w:lang w:val="en-US"/>
              </w:rPr>
            </w:pPr>
          </w:p>
        </w:tc>
        <w:tc>
          <w:tcPr>
            <w:tcW w:w="1134" w:type="dxa"/>
            <w:shd w:val="clear" w:color="auto" w:fill="auto"/>
            <w:vAlign w:val="bottom"/>
          </w:tcPr>
          <w:p w14:paraId="5D4B5307" w14:textId="77777777" w:rsidR="006E1C98" w:rsidRPr="003F782A" w:rsidRDefault="006E1C98" w:rsidP="006A51DA">
            <w:pPr>
              <w:rPr>
                <w:sz w:val="28"/>
                <w:szCs w:val="28"/>
                <w:lang w:val="en-US"/>
              </w:rPr>
            </w:pPr>
          </w:p>
        </w:tc>
      </w:tr>
      <w:tr w:rsidR="006E1C98" w:rsidRPr="003F782A" w14:paraId="4E9383E4" w14:textId="77777777" w:rsidTr="00945755">
        <w:trPr>
          <w:cantSplit/>
          <w:trHeight w:val="20"/>
        </w:trPr>
        <w:tc>
          <w:tcPr>
            <w:tcW w:w="567" w:type="dxa"/>
            <w:vMerge/>
          </w:tcPr>
          <w:p w14:paraId="2DA43833" w14:textId="77777777" w:rsidR="006E1C98" w:rsidRPr="003F782A" w:rsidRDefault="006E1C98" w:rsidP="006E1C98">
            <w:pPr>
              <w:rPr>
                <w:color w:val="000000"/>
                <w:sz w:val="28"/>
                <w:szCs w:val="28"/>
              </w:rPr>
            </w:pPr>
          </w:p>
        </w:tc>
        <w:tc>
          <w:tcPr>
            <w:tcW w:w="3686" w:type="dxa"/>
            <w:vMerge/>
          </w:tcPr>
          <w:p w14:paraId="100CC2B3" w14:textId="77777777" w:rsidR="006E1C98" w:rsidRPr="003F782A" w:rsidRDefault="006E1C98" w:rsidP="007604DC">
            <w:pPr>
              <w:widowControl w:val="0"/>
              <w:suppressAutoHyphens/>
              <w:rPr>
                <w:color w:val="000000"/>
                <w:sz w:val="28"/>
                <w:szCs w:val="28"/>
              </w:rPr>
            </w:pPr>
          </w:p>
        </w:tc>
        <w:tc>
          <w:tcPr>
            <w:tcW w:w="1417" w:type="dxa"/>
            <w:shd w:val="clear" w:color="auto" w:fill="auto"/>
          </w:tcPr>
          <w:p w14:paraId="549617C4" w14:textId="457E74C3" w:rsidR="006E1C98" w:rsidRPr="003F782A" w:rsidRDefault="006E1C98" w:rsidP="006E1C98">
            <w:pPr>
              <w:rPr>
                <w:sz w:val="28"/>
                <w:szCs w:val="28"/>
                <w:lang w:val="en-US"/>
              </w:rPr>
            </w:pPr>
            <w:r w:rsidRPr="003F782A">
              <w:rPr>
                <w:sz w:val="28"/>
                <w:szCs w:val="28"/>
                <w:lang w:val="en-US"/>
              </w:rPr>
              <w:t>LAVART</w:t>
            </w:r>
          </w:p>
        </w:tc>
        <w:tc>
          <w:tcPr>
            <w:tcW w:w="851" w:type="dxa"/>
            <w:shd w:val="clear" w:color="auto" w:fill="auto"/>
            <w:vAlign w:val="bottom"/>
          </w:tcPr>
          <w:p w14:paraId="1D1AAE62" w14:textId="1F523D33" w:rsidR="006E1C98" w:rsidRPr="003F782A" w:rsidRDefault="006E1C98" w:rsidP="006E1C98">
            <w:pPr>
              <w:rPr>
                <w:sz w:val="28"/>
                <w:szCs w:val="28"/>
                <w:lang w:val="en-US"/>
              </w:rPr>
            </w:pPr>
            <w:r w:rsidRPr="003F782A">
              <w:rPr>
                <w:sz w:val="28"/>
                <w:szCs w:val="28"/>
                <w:lang w:val="en-US"/>
              </w:rPr>
              <w:t>1</w:t>
            </w:r>
          </w:p>
        </w:tc>
        <w:tc>
          <w:tcPr>
            <w:tcW w:w="1134" w:type="dxa"/>
            <w:shd w:val="clear" w:color="auto" w:fill="auto"/>
            <w:vAlign w:val="bottom"/>
          </w:tcPr>
          <w:p w14:paraId="23A09E40" w14:textId="77777777" w:rsidR="006E1C98" w:rsidRDefault="006E1C98" w:rsidP="006E1C98">
            <w:pPr>
              <w:rPr>
                <w:sz w:val="28"/>
                <w:szCs w:val="28"/>
                <w:lang w:val="en-US"/>
              </w:rPr>
            </w:pPr>
          </w:p>
        </w:tc>
        <w:tc>
          <w:tcPr>
            <w:tcW w:w="1417" w:type="dxa"/>
            <w:shd w:val="clear" w:color="auto" w:fill="auto"/>
            <w:vAlign w:val="bottom"/>
          </w:tcPr>
          <w:p w14:paraId="63E3BD03" w14:textId="03DC25DC" w:rsidR="006E1C98" w:rsidRPr="006E1C98" w:rsidRDefault="006E1C98" w:rsidP="006E1C98">
            <w:pPr>
              <w:rPr>
                <w:sz w:val="28"/>
                <w:szCs w:val="28"/>
              </w:rPr>
            </w:pPr>
            <w:r>
              <w:rPr>
                <w:sz w:val="28"/>
                <w:szCs w:val="28"/>
              </w:rPr>
              <w:t>6.03</w:t>
            </w:r>
          </w:p>
        </w:tc>
        <w:tc>
          <w:tcPr>
            <w:tcW w:w="1276" w:type="dxa"/>
            <w:vMerge/>
            <w:vAlign w:val="bottom"/>
          </w:tcPr>
          <w:p w14:paraId="32D70C09" w14:textId="77777777" w:rsidR="006E1C98" w:rsidRPr="003F782A" w:rsidRDefault="006E1C98" w:rsidP="006E1C98">
            <w:pPr>
              <w:rPr>
                <w:sz w:val="28"/>
                <w:szCs w:val="28"/>
                <w:lang w:val="en-US"/>
              </w:rPr>
            </w:pPr>
          </w:p>
        </w:tc>
        <w:tc>
          <w:tcPr>
            <w:tcW w:w="1134" w:type="dxa"/>
            <w:shd w:val="clear" w:color="auto" w:fill="auto"/>
            <w:vAlign w:val="bottom"/>
          </w:tcPr>
          <w:p w14:paraId="7EF576FA" w14:textId="3DF3ECDE" w:rsidR="006E1C98" w:rsidRDefault="006E1C98" w:rsidP="006E1C98">
            <w:pPr>
              <w:rPr>
                <w:sz w:val="28"/>
                <w:szCs w:val="28"/>
                <w:lang w:val="en-US"/>
              </w:rPr>
            </w:pPr>
            <w:r>
              <w:rPr>
                <w:sz w:val="28"/>
                <w:szCs w:val="28"/>
                <w:lang w:val="en-US"/>
              </w:rPr>
              <w:t>158.23</w:t>
            </w:r>
          </w:p>
        </w:tc>
        <w:tc>
          <w:tcPr>
            <w:tcW w:w="992" w:type="dxa"/>
            <w:shd w:val="clear" w:color="auto" w:fill="auto"/>
            <w:vAlign w:val="bottom"/>
          </w:tcPr>
          <w:p w14:paraId="29E2607D" w14:textId="51D2DE75" w:rsidR="006E1C98" w:rsidRPr="003F782A" w:rsidRDefault="006E1C98" w:rsidP="006E1C98">
            <w:pPr>
              <w:rPr>
                <w:sz w:val="28"/>
                <w:szCs w:val="28"/>
                <w:lang w:val="en-US"/>
              </w:rPr>
            </w:pPr>
            <w:r w:rsidRPr="003F782A">
              <w:rPr>
                <w:sz w:val="28"/>
                <w:szCs w:val="28"/>
                <w:lang w:val="en-US"/>
              </w:rPr>
              <w:t>92.00</w:t>
            </w:r>
          </w:p>
        </w:tc>
        <w:tc>
          <w:tcPr>
            <w:tcW w:w="993" w:type="dxa"/>
            <w:vMerge/>
            <w:vAlign w:val="bottom"/>
          </w:tcPr>
          <w:p w14:paraId="6C9C6510" w14:textId="77777777" w:rsidR="006E1C98" w:rsidRPr="003F782A" w:rsidRDefault="006E1C98" w:rsidP="006E1C98">
            <w:pPr>
              <w:rPr>
                <w:sz w:val="28"/>
                <w:szCs w:val="28"/>
                <w:lang w:val="en-US"/>
              </w:rPr>
            </w:pPr>
          </w:p>
        </w:tc>
        <w:tc>
          <w:tcPr>
            <w:tcW w:w="1134" w:type="dxa"/>
            <w:shd w:val="clear" w:color="auto" w:fill="auto"/>
            <w:vAlign w:val="bottom"/>
          </w:tcPr>
          <w:p w14:paraId="46DE05DB" w14:textId="77777777" w:rsidR="006E1C98" w:rsidRPr="003F782A" w:rsidRDefault="006E1C98" w:rsidP="006E1C98">
            <w:pPr>
              <w:rPr>
                <w:sz w:val="28"/>
                <w:szCs w:val="28"/>
                <w:lang w:val="en-US"/>
              </w:rPr>
            </w:pPr>
          </w:p>
        </w:tc>
      </w:tr>
      <w:tr w:rsidR="006C41C7" w:rsidRPr="003F782A" w14:paraId="69913506" w14:textId="77777777" w:rsidTr="00945755">
        <w:trPr>
          <w:cantSplit/>
          <w:trHeight w:val="20"/>
        </w:trPr>
        <w:tc>
          <w:tcPr>
            <w:tcW w:w="567" w:type="dxa"/>
            <w:vMerge w:val="restart"/>
            <w:tcBorders>
              <w:bottom w:val="single" w:sz="4" w:space="0" w:color="auto"/>
            </w:tcBorders>
          </w:tcPr>
          <w:p w14:paraId="2274B91B" w14:textId="3B60EE25" w:rsidR="006C41C7" w:rsidRPr="003F782A" w:rsidRDefault="006C41C7" w:rsidP="006C41C7">
            <w:pPr>
              <w:rPr>
                <w:color w:val="000000"/>
                <w:sz w:val="28"/>
                <w:szCs w:val="28"/>
              </w:rPr>
            </w:pPr>
            <w:r w:rsidRPr="003F782A">
              <w:rPr>
                <w:color w:val="000000"/>
                <w:sz w:val="28"/>
                <w:szCs w:val="28"/>
              </w:rPr>
              <w:t>7</w:t>
            </w:r>
          </w:p>
        </w:tc>
        <w:tc>
          <w:tcPr>
            <w:tcW w:w="3686" w:type="dxa"/>
            <w:vMerge w:val="restart"/>
            <w:tcBorders>
              <w:bottom w:val="single" w:sz="4" w:space="0" w:color="auto"/>
            </w:tcBorders>
          </w:tcPr>
          <w:p w14:paraId="72EE0717" w14:textId="4F374232" w:rsidR="006C41C7" w:rsidRPr="003F782A" w:rsidRDefault="006C41C7" w:rsidP="007604DC">
            <w:pPr>
              <w:widowControl w:val="0"/>
              <w:suppressAutoHyphens/>
              <w:rPr>
                <w:color w:val="000000"/>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"Белый Хутор", ул. Лазурная, 1А</w:t>
            </w:r>
          </w:p>
        </w:tc>
        <w:tc>
          <w:tcPr>
            <w:tcW w:w="1417" w:type="dxa"/>
            <w:vMerge w:val="restart"/>
            <w:tcBorders>
              <w:bottom w:val="single" w:sz="4" w:space="0" w:color="auto"/>
            </w:tcBorders>
            <w:shd w:val="clear" w:color="auto" w:fill="auto"/>
          </w:tcPr>
          <w:p w14:paraId="3092E5BB" w14:textId="0495741D" w:rsidR="006C41C7" w:rsidRPr="003F782A" w:rsidRDefault="006C41C7" w:rsidP="006C41C7">
            <w:pPr>
              <w:rPr>
                <w:color w:val="000000"/>
                <w:sz w:val="28"/>
                <w:szCs w:val="28"/>
              </w:rPr>
            </w:pPr>
            <w:proofErr w:type="spellStart"/>
            <w:r w:rsidRPr="003F782A">
              <w:rPr>
                <w:color w:val="000000"/>
                <w:sz w:val="28"/>
                <w:szCs w:val="28"/>
              </w:rPr>
              <w:t>Logano</w:t>
            </w:r>
            <w:proofErr w:type="spellEnd"/>
            <w:r w:rsidRPr="003F782A">
              <w:rPr>
                <w:color w:val="000000"/>
                <w:sz w:val="28"/>
                <w:szCs w:val="28"/>
              </w:rPr>
              <w:t xml:space="preserve"> </w:t>
            </w:r>
            <w:proofErr w:type="spellStart"/>
            <w:r w:rsidRPr="003F782A">
              <w:rPr>
                <w:color w:val="000000"/>
                <w:sz w:val="28"/>
                <w:szCs w:val="28"/>
              </w:rPr>
              <w:t>Buderus</w:t>
            </w:r>
            <w:proofErr w:type="spellEnd"/>
            <w:r w:rsidRPr="003F782A">
              <w:rPr>
                <w:color w:val="000000"/>
                <w:sz w:val="28"/>
                <w:szCs w:val="28"/>
              </w:rPr>
              <w:t xml:space="preserve"> S825L</w:t>
            </w:r>
          </w:p>
        </w:tc>
        <w:tc>
          <w:tcPr>
            <w:tcW w:w="851" w:type="dxa"/>
            <w:tcBorders>
              <w:bottom w:val="single" w:sz="4" w:space="0" w:color="auto"/>
            </w:tcBorders>
            <w:shd w:val="clear" w:color="auto" w:fill="auto"/>
            <w:vAlign w:val="bottom"/>
          </w:tcPr>
          <w:p w14:paraId="0E8411D3" w14:textId="29DB66D4" w:rsidR="006C41C7" w:rsidRPr="003F782A" w:rsidRDefault="006C41C7" w:rsidP="006C41C7">
            <w:pPr>
              <w:rPr>
                <w:color w:val="000000"/>
                <w:sz w:val="28"/>
                <w:szCs w:val="28"/>
                <w:lang w:val="en-US"/>
              </w:rPr>
            </w:pPr>
            <w:r w:rsidRPr="003F782A">
              <w:rPr>
                <w:color w:val="000000"/>
                <w:sz w:val="28"/>
                <w:szCs w:val="28"/>
                <w:lang w:val="en-US"/>
              </w:rPr>
              <w:t>1</w:t>
            </w:r>
          </w:p>
        </w:tc>
        <w:tc>
          <w:tcPr>
            <w:tcW w:w="1134" w:type="dxa"/>
            <w:tcBorders>
              <w:bottom w:val="single" w:sz="4" w:space="0" w:color="auto"/>
            </w:tcBorders>
            <w:shd w:val="clear" w:color="auto" w:fill="auto"/>
            <w:vAlign w:val="bottom"/>
          </w:tcPr>
          <w:p w14:paraId="7BAC8BCA" w14:textId="383BBAB0" w:rsidR="006C41C7" w:rsidRPr="003F782A" w:rsidRDefault="006C41C7" w:rsidP="006C41C7">
            <w:pPr>
              <w:rPr>
                <w:sz w:val="28"/>
                <w:szCs w:val="28"/>
                <w:lang w:val="en-US"/>
              </w:rPr>
            </w:pPr>
            <w:r w:rsidRPr="003F782A">
              <w:rPr>
                <w:sz w:val="28"/>
                <w:szCs w:val="28"/>
                <w:lang w:val="en-US"/>
              </w:rPr>
              <w:t>2014</w:t>
            </w:r>
          </w:p>
        </w:tc>
        <w:tc>
          <w:tcPr>
            <w:tcW w:w="1417" w:type="dxa"/>
            <w:tcBorders>
              <w:bottom w:val="single" w:sz="4" w:space="0" w:color="auto"/>
            </w:tcBorders>
            <w:shd w:val="clear" w:color="auto" w:fill="auto"/>
            <w:vAlign w:val="bottom"/>
          </w:tcPr>
          <w:p w14:paraId="257BB0CE" w14:textId="7556D12C" w:rsidR="006C41C7" w:rsidRPr="003F782A" w:rsidRDefault="006C41C7" w:rsidP="006C41C7">
            <w:pPr>
              <w:rPr>
                <w:sz w:val="28"/>
                <w:szCs w:val="28"/>
                <w:lang w:val="en-US"/>
              </w:rPr>
            </w:pPr>
            <w:r w:rsidRPr="003F782A">
              <w:rPr>
                <w:sz w:val="28"/>
                <w:szCs w:val="28"/>
                <w:lang w:val="en-US"/>
              </w:rPr>
              <w:t>4.47</w:t>
            </w:r>
          </w:p>
        </w:tc>
        <w:tc>
          <w:tcPr>
            <w:tcW w:w="1276" w:type="dxa"/>
            <w:vMerge w:val="restart"/>
            <w:tcBorders>
              <w:bottom w:val="single" w:sz="4" w:space="0" w:color="auto"/>
            </w:tcBorders>
            <w:vAlign w:val="bottom"/>
          </w:tcPr>
          <w:p w14:paraId="153AA262" w14:textId="45281388" w:rsidR="006C41C7" w:rsidRPr="003F782A" w:rsidRDefault="006C41C7" w:rsidP="006C41C7">
            <w:pPr>
              <w:rPr>
                <w:sz w:val="28"/>
                <w:szCs w:val="28"/>
                <w:lang w:val="en-US"/>
              </w:rPr>
            </w:pPr>
            <w:r w:rsidRPr="003F782A">
              <w:rPr>
                <w:sz w:val="28"/>
                <w:szCs w:val="28"/>
                <w:lang w:val="en-US"/>
              </w:rPr>
              <w:t>13.41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5745163" w14:textId="5806FCD5" w:rsidR="006C41C7" w:rsidRPr="003F782A" w:rsidRDefault="006C41C7" w:rsidP="006C41C7">
            <w:pPr>
              <w:rPr>
                <w:sz w:val="28"/>
                <w:szCs w:val="28"/>
                <w:lang w:val="en-US"/>
              </w:rPr>
            </w:pPr>
            <w:r w:rsidRPr="003F782A">
              <w:rPr>
                <w:sz w:val="28"/>
                <w:szCs w:val="28"/>
                <w:lang w:val="en-US"/>
              </w:rPr>
              <w:t>152</w:t>
            </w:r>
            <w:r w:rsidR="00976773">
              <w:rPr>
                <w:sz w:val="28"/>
                <w:szCs w:val="28"/>
                <w:lang w:val="en-US"/>
              </w:rPr>
              <w:t>.</w:t>
            </w:r>
            <w:r w:rsidRPr="003F782A">
              <w:rPr>
                <w:sz w:val="28"/>
                <w:szCs w:val="28"/>
                <w:lang w:val="en-US"/>
              </w:rPr>
              <w:t>4-156</w:t>
            </w:r>
            <w:r w:rsidR="00976773">
              <w:rPr>
                <w:sz w:val="28"/>
                <w:szCs w:val="28"/>
                <w:lang w:val="en-US"/>
              </w:rPr>
              <w:t>.</w:t>
            </w:r>
            <w:r w:rsidRPr="003F782A">
              <w:rPr>
                <w:sz w:val="28"/>
                <w:szCs w:val="28"/>
                <w:lang w:val="en-US"/>
              </w:rPr>
              <w:t>4</w:t>
            </w:r>
          </w:p>
        </w:tc>
        <w:tc>
          <w:tcPr>
            <w:tcW w:w="992" w:type="dxa"/>
            <w:tcBorders>
              <w:top w:val="single" w:sz="4" w:space="0" w:color="auto"/>
              <w:left w:val="nil"/>
              <w:bottom w:val="single" w:sz="4" w:space="0" w:color="auto"/>
              <w:right w:val="single" w:sz="4" w:space="0" w:color="auto"/>
            </w:tcBorders>
            <w:shd w:val="clear" w:color="auto" w:fill="auto"/>
            <w:vAlign w:val="bottom"/>
          </w:tcPr>
          <w:p w14:paraId="5A62F6E4" w14:textId="5FC1841C" w:rsidR="006C41C7" w:rsidRPr="003F782A" w:rsidRDefault="006C41C7" w:rsidP="006C41C7">
            <w:pPr>
              <w:rPr>
                <w:sz w:val="28"/>
                <w:szCs w:val="28"/>
                <w:lang w:val="en-US"/>
              </w:rPr>
            </w:pPr>
            <w:r w:rsidRPr="003F782A">
              <w:rPr>
                <w:sz w:val="28"/>
                <w:szCs w:val="28"/>
                <w:lang w:val="en-US"/>
              </w:rPr>
              <w:t>91</w:t>
            </w:r>
            <w:r w:rsidR="00976773">
              <w:rPr>
                <w:sz w:val="28"/>
                <w:szCs w:val="28"/>
                <w:lang w:val="en-US"/>
              </w:rPr>
              <w:t>.</w:t>
            </w:r>
            <w:r w:rsidRPr="003F782A">
              <w:rPr>
                <w:sz w:val="28"/>
                <w:szCs w:val="28"/>
                <w:lang w:val="en-US"/>
              </w:rPr>
              <w:t>35-94</w:t>
            </w:r>
            <w:r w:rsidR="00976773">
              <w:rPr>
                <w:sz w:val="28"/>
                <w:szCs w:val="28"/>
                <w:lang w:val="en-US"/>
              </w:rPr>
              <w:t>.</w:t>
            </w:r>
            <w:r w:rsidRPr="003F782A">
              <w:rPr>
                <w:sz w:val="28"/>
                <w:szCs w:val="28"/>
                <w:lang w:val="en-US"/>
              </w:rPr>
              <w:t>75</w:t>
            </w:r>
          </w:p>
        </w:tc>
        <w:tc>
          <w:tcPr>
            <w:tcW w:w="993" w:type="dxa"/>
            <w:vMerge w:val="restart"/>
            <w:tcBorders>
              <w:bottom w:val="single" w:sz="4" w:space="0" w:color="auto"/>
            </w:tcBorders>
            <w:vAlign w:val="bottom"/>
          </w:tcPr>
          <w:p w14:paraId="21A65DF3" w14:textId="7E1CE6AB" w:rsidR="006C41C7" w:rsidRPr="003F782A" w:rsidRDefault="006C41C7" w:rsidP="006C41C7">
            <w:pPr>
              <w:rPr>
                <w:sz w:val="28"/>
                <w:szCs w:val="28"/>
                <w:lang w:val="en-US"/>
              </w:rPr>
            </w:pPr>
            <w:r w:rsidRPr="003F782A">
              <w:rPr>
                <w:sz w:val="28"/>
                <w:szCs w:val="28"/>
                <w:lang w:val="en-US"/>
              </w:rPr>
              <w:t>155.00</w:t>
            </w:r>
          </w:p>
        </w:tc>
        <w:tc>
          <w:tcPr>
            <w:tcW w:w="1134" w:type="dxa"/>
            <w:tcBorders>
              <w:bottom w:val="single" w:sz="4" w:space="0" w:color="auto"/>
            </w:tcBorders>
            <w:shd w:val="clear" w:color="auto" w:fill="auto"/>
            <w:vAlign w:val="bottom"/>
          </w:tcPr>
          <w:p w14:paraId="066EF3F2" w14:textId="77777777" w:rsidR="006C41C7" w:rsidRPr="003F782A" w:rsidRDefault="006C41C7" w:rsidP="006C41C7">
            <w:pPr>
              <w:rPr>
                <w:sz w:val="28"/>
                <w:szCs w:val="28"/>
              </w:rPr>
            </w:pPr>
          </w:p>
        </w:tc>
      </w:tr>
      <w:tr w:rsidR="006C41C7" w:rsidRPr="003F782A" w14:paraId="5E18AF87" w14:textId="77777777" w:rsidTr="00945755">
        <w:trPr>
          <w:cantSplit/>
          <w:trHeight w:val="20"/>
        </w:trPr>
        <w:tc>
          <w:tcPr>
            <w:tcW w:w="567" w:type="dxa"/>
            <w:vMerge/>
            <w:tcBorders>
              <w:top w:val="single" w:sz="4" w:space="0" w:color="auto"/>
            </w:tcBorders>
          </w:tcPr>
          <w:p w14:paraId="66F9F12B" w14:textId="77777777" w:rsidR="006C41C7" w:rsidRPr="003F782A" w:rsidRDefault="006C41C7" w:rsidP="006C41C7">
            <w:pPr>
              <w:rPr>
                <w:color w:val="000000"/>
                <w:sz w:val="28"/>
                <w:szCs w:val="28"/>
              </w:rPr>
            </w:pPr>
          </w:p>
        </w:tc>
        <w:tc>
          <w:tcPr>
            <w:tcW w:w="3686" w:type="dxa"/>
            <w:vMerge/>
            <w:tcBorders>
              <w:top w:val="single" w:sz="4" w:space="0" w:color="auto"/>
            </w:tcBorders>
          </w:tcPr>
          <w:p w14:paraId="1DA5E31A" w14:textId="77777777" w:rsidR="006C41C7" w:rsidRPr="003F782A" w:rsidRDefault="006C41C7" w:rsidP="007604DC">
            <w:pPr>
              <w:widowControl w:val="0"/>
              <w:suppressAutoHyphens/>
              <w:rPr>
                <w:color w:val="000000"/>
                <w:sz w:val="28"/>
                <w:szCs w:val="28"/>
              </w:rPr>
            </w:pPr>
          </w:p>
        </w:tc>
        <w:tc>
          <w:tcPr>
            <w:tcW w:w="1417" w:type="dxa"/>
            <w:vMerge/>
            <w:tcBorders>
              <w:top w:val="single" w:sz="4" w:space="0" w:color="auto"/>
            </w:tcBorders>
            <w:shd w:val="clear" w:color="auto" w:fill="auto"/>
          </w:tcPr>
          <w:p w14:paraId="0006262E" w14:textId="77777777" w:rsidR="006C41C7" w:rsidRPr="003F782A" w:rsidRDefault="006C41C7" w:rsidP="006C41C7">
            <w:pPr>
              <w:rPr>
                <w:sz w:val="28"/>
                <w:szCs w:val="28"/>
                <w:lang w:val="en-US"/>
              </w:rPr>
            </w:pPr>
          </w:p>
        </w:tc>
        <w:tc>
          <w:tcPr>
            <w:tcW w:w="851" w:type="dxa"/>
            <w:tcBorders>
              <w:top w:val="single" w:sz="4" w:space="0" w:color="auto"/>
            </w:tcBorders>
            <w:shd w:val="clear" w:color="auto" w:fill="auto"/>
            <w:vAlign w:val="bottom"/>
          </w:tcPr>
          <w:p w14:paraId="06F35C00" w14:textId="7566C53B" w:rsidR="006C41C7" w:rsidRPr="003F782A" w:rsidRDefault="006C41C7" w:rsidP="006C41C7">
            <w:pPr>
              <w:rPr>
                <w:color w:val="000000"/>
                <w:sz w:val="28"/>
                <w:szCs w:val="28"/>
                <w:lang w:val="en-US"/>
              </w:rPr>
            </w:pPr>
            <w:r w:rsidRPr="003F782A">
              <w:rPr>
                <w:color w:val="000000"/>
                <w:sz w:val="28"/>
                <w:szCs w:val="28"/>
                <w:lang w:val="en-US"/>
              </w:rPr>
              <w:t>1</w:t>
            </w:r>
          </w:p>
        </w:tc>
        <w:tc>
          <w:tcPr>
            <w:tcW w:w="1134" w:type="dxa"/>
            <w:tcBorders>
              <w:top w:val="single" w:sz="4" w:space="0" w:color="auto"/>
            </w:tcBorders>
            <w:shd w:val="clear" w:color="auto" w:fill="auto"/>
            <w:vAlign w:val="bottom"/>
          </w:tcPr>
          <w:p w14:paraId="411D22B3" w14:textId="02A954A2" w:rsidR="006C41C7" w:rsidRPr="003F782A" w:rsidRDefault="006C41C7" w:rsidP="006C41C7">
            <w:pPr>
              <w:rPr>
                <w:sz w:val="28"/>
                <w:szCs w:val="28"/>
                <w:lang w:val="en-US"/>
              </w:rPr>
            </w:pPr>
            <w:r w:rsidRPr="003F782A">
              <w:rPr>
                <w:sz w:val="28"/>
                <w:szCs w:val="28"/>
                <w:lang w:val="en-US"/>
              </w:rPr>
              <w:t>2014</w:t>
            </w:r>
          </w:p>
        </w:tc>
        <w:tc>
          <w:tcPr>
            <w:tcW w:w="1417" w:type="dxa"/>
            <w:tcBorders>
              <w:top w:val="single" w:sz="4" w:space="0" w:color="auto"/>
            </w:tcBorders>
            <w:shd w:val="clear" w:color="auto" w:fill="auto"/>
            <w:vAlign w:val="bottom"/>
          </w:tcPr>
          <w:p w14:paraId="15C90517" w14:textId="3520896B" w:rsidR="006C41C7" w:rsidRPr="003F782A" w:rsidRDefault="006C41C7" w:rsidP="006C41C7">
            <w:pPr>
              <w:rPr>
                <w:sz w:val="28"/>
                <w:szCs w:val="28"/>
                <w:lang w:val="en-US"/>
              </w:rPr>
            </w:pPr>
            <w:r w:rsidRPr="003F782A">
              <w:rPr>
                <w:sz w:val="28"/>
                <w:szCs w:val="28"/>
                <w:lang w:val="en-US"/>
              </w:rPr>
              <w:t>4.47</w:t>
            </w:r>
          </w:p>
        </w:tc>
        <w:tc>
          <w:tcPr>
            <w:tcW w:w="1276" w:type="dxa"/>
            <w:vMerge/>
            <w:tcBorders>
              <w:top w:val="single" w:sz="4" w:space="0" w:color="auto"/>
            </w:tcBorders>
            <w:vAlign w:val="bottom"/>
          </w:tcPr>
          <w:p w14:paraId="5BD4FF5F" w14:textId="77777777" w:rsidR="006C41C7" w:rsidRPr="003F782A" w:rsidRDefault="006C41C7" w:rsidP="006C41C7">
            <w:pPr>
              <w:rPr>
                <w:sz w:val="28"/>
                <w:szCs w:val="28"/>
                <w:lang w:val="en-US"/>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555CC4F" w14:textId="7117F5BD" w:rsidR="006C41C7" w:rsidRPr="003F782A" w:rsidRDefault="006C41C7" w:rsidP="006C41C7">
            <w:pPr>
              <w:rPr>
                <w:sz w:val="28"/>
                <w:szCs w:val="28"/>
                <w:lang w:val="en-US"/>
              </w:rPr>
            </w:pPr>
            <w:r w:rsidRPr="003F782A">
              <w:rPr>
                <w:sz w:val="28"/>
                <w:szCs w:val="28"/>
                <w:lang w:val="en-US"/>
              </w:rPr>
              <w:t>152</w:t>
            </w:r>
            <w:r w:rsidR="00976773">
              <w:rPr>
                <w:sz w:val="28"/>
                <w:szCs w:val="28"/>
                <w:lang w:val="en-US"/>
              </w:rPr>
              <w:t>.</w:t>
            </w:r>
            <w:r w:rsidRPr="003F782A">
              <w:rPr>
                <w:sz w:val="28"/>
                <w:szCs w:val="28"/>
                <w:lang w:val="en-US"/>
              </w:rPr>
              <w:t>6-156</w:t>
            </w:r>
            <w:r w:rsidR="00976773">
              <w:rPr>
                <w:sz w:val="28"/>
                <w:szCs w:val="28"/>
                <w:lang w:val="en-US"/>
              </w:rPr>
              <w:t>.</w:t>
            </w:r>
            <w:r w:rsidRPr="003F782A">
              <w:rPr>
                <w:sz w:val="28"/>
                <w:szCs w:val="28"/>
                <w:lang w:val="en-US"/>
              </w:rPr>
              <w:t>95</w:t>
            </w:r>
          </w:p>
        </w:tc>
        <w:tc>
          <w:tcPr>
            <w:tcW w:w="992" w:type="dxa"/>
            <w:tcBorders>
              <w:top w:val="single" w:sz="4" w:space="0" w:color="auto"/>
              <w:left w:val="nil"/>
              <w:bottom w:val="single" w:sz="4" w:space="0" w:color="auto"/>
              <w:right w:val="single" w:sz="4" w:space="0" w:color="auto"/>
            </w:tcBorders>
            <w:shd w:val="clear" w:color="auto" w:fill="auto"/>
            <w:vAlign w:val="bottom"/>
          </w:tcPr>
          <w:p w14:paraId="178BC2A7" w14:textId="1351ACC1" w:rsidR="006C41C7" w:rsidRPr="003F782A" w:rsidRDefault="006C41C7" w:rsidP="006C41C7">
            <w:pPr>
              <w:rPr>
                <w:sz w:val="28"/>
                <w:szCs w:val="28"/>
                <w:lang w:val="en-US"/>
              </w:rPr>
            </w:pPr>
            <w:r w:rsidRPr="003F782A">
              <w:rPr>
                <w:sz w:val="28"/>
                <w:szCs w:val="28"/>
                <w:lang w:val="en-US"/>
              </w:rPr>
              <w:t>91</w:t>
            </w:r>
            <w:r w:rsidR="00976773">
              <w:rPr>
                <w:sz w:val="28"/>
                <w:szCs w:val="28"/>
                <w:lang w:val="en-US"/>
              </w:rPr>
              <w:t>.</w:t>
            </w:r>
            <w:r w:rsidRPr="003F782A">
              <w:rPr>
                <w:sz w:val="28"/>
                <w:szCs w:val="28"/>
                <w:lang w:val="en-US"/>
              </w:rPr>
              <w:t>02-93</w:t>
            </w:r>
            <w:r w:rsidR="00976773">
              <w:rPr>
                <w:sz w:val="28"/>
                <w:szCs w:val="28"/>
                <w:lang w:val="en-US"/>
              </w:rPr>
              <w:t>.</w:t>
            </w:r>
            <w:r w:rsidRPr="003F782A">
              <w:rPr>
                <w:sz w:val="28"/>
                <w:szCs w:val="28"/>
                <w:lang w:val="en-US"/>
              </w:rPr>
              <w:t>6</w:t>
            </w:r>
          </w:p>
        </w:tc>
        <w:tc>
          <w:tcPr>
            <w:tcW w:w="993" w:type="dxa"/>
            <w:vMerge/>
            <w:tcBorders>
              <w:top w:val="single" w:sz="4" w:space="0" w:color="auto"/>
            </w:tcBorders>
            <w:vAlign w:val="bottom"/>
          </w:tcPr>
          <w:p w14:paraId="67B72CE0" w14:textId="77777777" w:rsidR="006C41C7" w:rsidRPr="003F782A" w:rsidRDefault="006C41C7" w:rsidP="006C41C7">
            <w:pPr>
              <w:rPr>
                <w:sz w:val="28"/>
                <w:szCs w:val="28"/>
              </w:rPr>
            </w:pPr>
          </w:p>
        </w:tc>
        <w:tc>
          <w:tcPr>
            <w:tcW w:w="1134" w:type="dxa"/>
            <w:tcBorders>
              <w:top w:val="single" w:sz="4" w:space="0" w:color="auto"/>
            </w:tcBorders>
            <w:shd w:val="clear" w:color="auto" w:fill="auto"/>
            <w:vAlign w:val="bottom"/>
          </w:tcPr>
          <w:p w14:paraId="79416DA8" w14:textId="77777777" w:rsidR="006C41C7" w:rsidRPr="003F782A" w:rsidRDefault="006C41C7" w:rsidP="006C41C7">
            <w:pPr>
              <w:rPr>
                <w:sz w:val="28"/>
                <w:szCs w:val="28"/>
              </w:rPr>
            </w:pPr>
          </w:p>
        </w:tc>
      </w:tr>
      <w:tr w:rsidR="006C41C7" w:rsidRPr="003F782A" w14:paraId="50AB7014" w14:textId="77777777" w:rsidTr="00945755">
        <w:trPr>
          <w:cantSplit/>
          <w:trHeight w:val="20"/>
        </w:trPr>
        <w:tc>
          <w:tcPr>
            <w:tcW w:w="567" w:type="dxa"/>
            <w:vMerge/>
            <w:tcBorders>
              <w:top w:val="single" w:sz="4" w:space="0" w:color="auto"/>
              <w:bottom w:val="single" w:sz="4" w:space="0" w:color="auto"/>
            </w:tcBorders>
          </w:tcPr>
          <w:p w14:paraId="47A0B9B0" w14:textId="77777777" w:rsidR="006C41C7" w:rsidRPr="003F782A" w:rsidRDefault="006C41C7" w:rsidP="006C41C7">
            <w:pPr>
              <w:rPr>
                <w:color w:val="000000"/>
                <w:sz w:val="28"/>
                <w:szCs w:val="28"/>
              </w:rPr>
            </w:pPr>
          </w:p>
        </w:tc>
        <w:tc>
          <w:tcPr>
            <w:tcW w:w="3686" w:type="dxa"/>
            <w:vMerge/>
            <w:tcBorders>
              <w:top w:val="single" w:sz="4" w:space="0" w:color="auto"/>
              <w:bottom w:val="single" w:sz="4" w:space="0" w:color="auto"/>
            </w:tcBorders>
          </w:tcPr>
          <w:p w14:paraId="7C006C9A" w14:textId="77777777" w:rsidR="006C41C7" w:rsidRPr="003F782A" w:rsidRDefault="006C41C7" w:rsidP="007604DC">
            <w:pPr>
              <w:widowControl w:val="0"/>
              <w:suppressAutoHyphens/>
              <w:rPr>
                <w:color w:val="000000"/>
                <w:sz w:val="28"/>
                <w:szCs w:val="28"/>
              </w:rPr>
            </w:pPr>
          </w:p>
        </w:tc>
        <w:tc>
          <w:tcPr>
            <w:tcW w:w="1417" w:type="dxa"/>
            <w:vMerge/>
            <w:tcBorders>
              <w:top w:val="single" w:sz="4" w:space="0" w:color="auto"/>
              <w:bottom w:val="single" w:sz="4" w:space="0" w:color="auto"/>
            </w:tcBorders>
            <w:shd w:val="clear" w:color="auto" w:fill="auto"/>
          </w:tcPr>
          <w:p w14:paraId="37533DB7" w14:textId="77777777" w:rsidR="006C41C7" w:rsidRPr="003F782A" w:rsidRDefault="006C41C7" w:rsidP="006C41C7">
            <w:pPr>
              <w:rPr>
                <w:sz w:val="28"/>
                <w:szCs w:val="28"/>
                <w:lang w:val="en-US"/>
              </w:rPr>
            </w:pPr>
          </w:p>
        </w:tc>
        <w:tc>
          <w:tcPr>
            <w:tcW w:w="851" w:type="dxa"/>
            <w:tcBorders>
              <w:top w:val="single" w:sz="4" w:space="0" w:color="auto"/>
              <w:bottom w:val="single" w:sz="4" w:space="0" w:color="auto"/>
            </w:tcBorders>
            <w:shd w:val="clear" w:color="auto" w:fill="auto"/>
            <w:vAlign w:val="bottom"/>
          </w:tcPr>
          <w:p w14:paraId="0F73735E" w14:textId="3C449B0D" w:rsidR="006C41C7" w:rsidRPr="003F782A" w:rsidRDefault="006C41C7" w:rsidP="006C41C7">
            <w:pPr>
              <w:rPr>
                <w:color w:val="000000"/>
                <w:sz w:val="28"/>
                <w:szCs w:val="28"/>
                <w:lang w:val="en-US"/>
              </w:rPr>
            </w:pPr>
            <w:r w:rsidRPr="003F782A">
              <w:rPr>
                <w:color w:val="000000"/>
                <w:sz w:val="28"/>
                <w:szCs w:val="28"/>
                <w:lang w:val="en-US"/>
              </w:rPr>
              <w:t>1</w:t>
            </w:r>
          </w:p>
        </w:tc>
        <w:tc>
          <w:tcPr>
            <w:tcW w:w="1134" w:type="dxa"/>
            <w:tcBorders>
              <w:top w:val="single" w:sz="4" w:space="0" w:color="auto"/>
              <w:bottom w:val="single" w:sz="4" w:space="0" w:color="auto"/>
            </w:tcBorders>
            <w:shd w:val="clear" w:color="auto" w:fill="auto"/>
            <w:vAlign w:val="bottom"/>
          </w:tcPr>
          <w:p w14:paraId="5B1DA77A" w14:textId="2EFD0FA6" w:rsidR="006C41C7" w:rsidRPr="003F782A" w:rsidRDefault="006C41C7" w:rsidP="006C41C7">
            <w:pPr>
              <w:rPr>
                <w:sz w:val="28"/>
                <w:szCs w:val="28"/>
                <w:lang w:val="en-US"/>
              </w:rPr>
            </w:pPr>
            <w:r w:rsidRPr="003F782A">
              <w:rPr>
                <w:sz w:val="28"/>
                <w:szCs w:val="28"/>
                <w:lang w:val="en-US"/>
              </w:rPr>
              <w:t>2014</w:t>
            </w:r>
          </w:p>
        </w:tc>
        <w:tc>
          <w:tcPr>
            <w:tcW w:w="1417" w:type="dxa"/>
            <w:tcBorders>
              <w:top w:val="single" w:sz="4" w:space="0" w:color="auto"/>
              <w:bottom w:val="single" w:sz="4" w:space="0" w:color="auto"/>
            </w:tcBorders>
            <w:shd w:val="clear" w:color="auto" w:fill="auto"/>
            <w:vAlign w:val="bottom"/>
          </w:tcPr>
          <w:p w14:paraId="1BAED45B" w14:textId="3D4E298C" w:rsidR="006C41C7" w:rsidRPr="003F782A" w:rsidRDefault="006C41C7" w:rsidP="006C41C7">
            <w:pPr>
              <w:rPr>
                <w:sz w:val="28"/>
                <w:szCs w:val="28"/>
                <w:lang w:val="en-US"/>
              </w:rPr>
            </w:pPr>
            <w:r w:rsidRPr="003F782A">
              <w:rPr>
                <w:sz w:val="28"/>
                <w:szCs w:val="28"/>
                <w:lang w:val="en-US"/>
              </w:rPr>
              <w:t>4.47</w:t>
            </w:r>
          </w:p>
        </w:tc>
        <w:tc>
          <w:tcPr>
            <w:tcW w:w="1276" w:type="dxa"/>
            <w:vMerge/>
            <w:tcBorders>
              <w:top w:val="single" w:sz="4" w:space="0" w:color="auto"/>
              <w:bottom w:val="single" w:sz="4" w:space="0" w:color="auto"/>
            </w:tcBorders>
            <w:vAlign w:val="bottom"/>
          </w:tcPr>
          <w:p w14:paraId="1D156327" w14:textId="77777777" w:rsidR="006C41C7" w:rsidRPr="003F782A" w:rsidRDefault="006C41C7" w:rsidP="006C41C7">
            <w:pPr>
              <w:rPr>
                <w:sz w:val="28"/>
                <w:szCs w:val="28"/>
                <w:lang w:val="en-US"/>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8899C91" w14:textId="4A0A7F60" w:rsidR="006C41C7" w:rsidRPr="003F782A" w:rsidRDefault="006C41C7" w:rsidP="006C41C7">
            <w:pPr>
              <w:rPr>
                <w:sz w:val="28"/>
                <w:szCs w:val="28"/>
                <w:lang w:val="en-US"/>
              </w:rPr>
            </w:pPr>
            <w:r w:rsidRPr="003F782A">
              <w:rPr>
                <w:sz w:val="28"/>
                <w:szCs w:val="28"/>
                <w:lang w:val="en-US"/>
              </w:rPr>
              <w:t>152</w:t>
            </w:r>
            <w:r w:rsidR="00976773">
              <w:rPr>
                <w:sz w:val="28"/>
                <w:szCs w:val="28"/>
                <w:lang w:val="en-US"/>
              </w:rPr>
              <w:t>.</w:t>
            </w:r>
            <w:r w:rsidRPr="003F782A">
              <w:rPr>
                <w:sz w:val="28"/>
                <w:szCs w:val="28"/>
                <w:lang w:val="en-US"/>
              </w:rPr>
              <w:t>64-157</w:t>
            </w:r>
            <w:r w:rsidR="00976773">
              <w:rPr>
                <w:sz w:val="28"/>
                <w:szCs w:val="28"/>
                <w:lang w:val="en-US"/>
              </w:rPr>
              <w:t>.</w:t>
            </w:r>
            <w:r w:rsidRPr="003F782A">
              <w:rPr>
                <w:sz w:val="28"/>
                <w:szCs w:val="28"/>
                <w:lang w:val="en-US"/>
              </w:rPr>
              <w:t>4</w:t>
            </w:r>
          </w:p>
        </w:tc>
        <w:tc>
          <w:tcPr>
            <w:tcW w:w="992" w:type="dxa"/>
            <w:tcBorders>
              <w:top w:val="single" w:sz="4" w:space="0" w:color="auto"/>
              <w:left w:val="nil"/>
              <w:bottom w:val="single" w:sz="4" w:space="0" w:color="auto"/>
              <w:right w:val="single" w:sz="4" w:space="0" w:color="auto"/>
            </w:tcBorders>
            <w:shd w:val="clear" w:color="auto" w:fill="auto"/>
            <w:vAlign w:val="bottom"/>
          </w:tcPr>
          <w:p w14:paraId="324858DE" w14:textId="24DE3FA9" w:rsidR="006C41C7" w:rsidRPr="003F782A" w:rsidRDefault="006C41C7" w:rsidP="006C41C7">
            <w:pPr>
              <w:rPr>
                <w:sz w:val="28"/>
                <w:szCs w:val="28"/>
                <w:lang w:val="en-US"/>
              </w:rPr>
            </w:pPr>
            <w:r w:rsidRPr="003F782A">
              <w:rPr>
                <w:sz w:val="28"/>
                <w:szCs w:val="28"/>
                <w:lang w:val="en-US"/>
              </w:rPr>
              <w:t>90</w:t>
            </w:r>
            <w:r w:rsidR="00976773">
              <w:rPr>
                <w:sz w:val="28"/>
                <w:szCs w:val="28"/>
                <w:lang w:val="en-US"/>
              </w:rPr>
              <w:t>.</w:t>
            </w:r>
            <w:r w:rsidRPr="003F782A">
              <w:rPr>
                <w:sz w:val="28"/>
                <w:szCs w:val="28"/>
                <w:lang w:val="en-US"/>
              </w:rPr>
              <w:t>753-93.59</w:t>
            </w:r>
          </w:p>
        </w:tc>
        <w:tc>
          <w:tcPr>
            <w:tcW w:w="993" w:type="dxa"/>
            <w:vMerge/>
            <w:tcBorders>
              <w:top w:val="single" w:sz="4" w:space="0" w:color="auto"/>
              <w:bottom w:val="single" w:sz="4" w:space="0" w:color="auto"/>
            </w:tcBorders>
            <w:vAlign w:val="bottom"/>
          </w:tcPr>
          <w:p w14:paraId="1C860F99" w14:textId="77777777" w:rsidR="006C41C7" w:rsidRPr="003F782A" w:rsidRDefault="006C41C7" w:rsidP="006C41C7">
            <w:pPr>
              <w:rPr>
                <w:sz w:val="28"/>
                <w:szCs w:val="28"/>
              </w:rPr>
            </w:pPr>
          </w:p>
        </w:tc>
        <w:tc>
          <w:tcPr>
            <w:tcW w:w="1134" w:type="dxa"/>
            <w:tcBorders>
              <w:top w:val="single" w:sz="4" w:space="0" w:color="auto"/>
              <w:bottom w:val="single" w:sz="4" w:space="0" w:color="auto"/>
            </w:tcBorders>
            <w:shd w:val="clear" w:color="auto" w:fill="auto"/>
            <w:vAlign w:val="bottom"/>
          </w:tcPr>
          <w:p w14:paraId="5E1116FA" w14:textId="77777777" w:rsidR="006C41C7" w:rsidRPr="003F782A" w:rsidRDefault="006C41C7" w:rsidP="006C41C7">
            <w:pPr>
              <w:rPr>
                <w:sz w:val="28"/>
                <w:szCs w:val="28"/>
              </w:rPr>
            </w:pPr>
          </w:p>
        </w:tc>
      </w:tr>
      <w:tr w:rsidR="006C41C7" w:rsidRPr="003F782A" w14:paraId="1B5B4EF2" w14:textId="77777777" w:rsidTr="00945755">
        <w:trPr>
          <w:cantSplit/>
          <w:trHeight w:val="20"/>
        </w:trPr>
        <w:tc>
          <w:tcPr>
            <w:tcW w:w="567" w:type="dxa"/>
            <w:tcBorders>
              <w:top w:val="single" w:sz="4" w:space="0" w:color="auto"/>
              <w:bottom w:val="single" w:sz="4" w:space="0" w:color="auto"/>
            </w:tcBorders>
          </w:tcPr>
          <w:p w14:paraId="4E7D9310" w14:textId="18F05F9A" w:rsidR="006C41C7" w:rsidRPr="003F782A" w:rsidRDefault="006C41C7" w:rsidP="006C41C7">
            <w:pPr>
              <w:rPr>
                <w:color w:val="000000"/>
                <w:sz w:val="28"/>
                <w:szCs w:val="28"/>
                <w:lang w:val="en-US"/>
              </w:rPr>
            </w:pPr>
            <w:r w:rsidRPr="003F782A">
              <w:rPr>
                <w:color w:val="000000"/>
                <w:sz w:val="28"/>
                <w:szCs w:val="28"/>
                <w:lang w:val="en-US"/>
              </w:rPr>
              <w:t>8</w:t>
            </w:r>
          </w:p>
        </w:tc>
        <w:tc>
          <w:tcPr>
            <w:tcW w:w="3686" w:type="dxa"/>
            <w:tcBorders>
              <w:top w:val="single" w:sz="4" w:space="0" w:color="auto"/>
              <w:bottom w:val="single" w:sz="4" w:space="0" w:color="auto"/>
            </w:tcBorders>
          </w:tcPr>
          <w:p w14:paraId="427F998A" w14:textId="2DBE9C6F" w:rsidR="006C41C7" w:rsidRPr="003F782A" w:rsidRDefault="006C41C7" w:rsidP="007604DC">
            <w:pPr>
              <w:widowControl w:val="0"/>
              <w:suppressAutoHyphens/>
              <w:rPr>
                <w:color w:val="000000"/>
                <w:sz w:val="28"/>
                <w:szCs w:val="28"/>
              </w:rPr>
            </w:pPr>
            <w:r w:rsidRPr="003F782A">
              <w:rPr>
                <w:color w:val="000000"/>
                <w:sz w:val="28"/>
                <w:szCs w:val="28"/>
              </w:rPr>
              <w:t>Котельная, п. Пригородный, ул. Ласковая, 28</w:t>
            </w:r>
          </w:p>
        </w:tc>
        <w:tc>
          <w:tcPr>
            <w:tcW w:w="1417" w:type="dxa"/>
            <w:tcBorders>
              <w:top w:val="single" w:sz="4" w:space="0" w:color="auto"/>
              <w:bottom w:val="single" w:sz="4" w:space="0" w:color="auto"/>
            </w:tcBorders>
            <w:shd w:val="clear" w:color="auto" w:fill="auto"/>
          </w:tcPr>
          <w:p w14:paraId="34321CF9" w14:textId="6B49CFEE" w:rsidR="006C41C7" w:rsidRPr="003F782A" w:rsidRDefault="00976773" w:rsidP="006C41C7">
            <w:pPr>
              <w:rPr>
                <w:sz w:val="28"/>
                <w:szCs w:val="28"/>
                <w:lang w:val="en-US"/>
              </w:rPr>
            </w:pPr>
            <w:r w:rsidRPr="00976773">
              <w:rPr>
                <w:sz w:val="28"/>
                <w:szCs w:val="28"/>
                <w:lang w:val="en-US"/>
              </w:rPr>
              <w:t>Bosch UT-L 34</w:t>
            </w:r>
          </w:p>
        </w:tc>
        <w:tc>
          <w:tcPr>
            <w:tcW w:w="851" w:type="dxa"/>
            <w:tcBorders>
              <w:top w:val="single" w:sz="4" w:space="0" w:color="auto"/>
              <w:bottom w:val="single" w:sz="4" w:space="0" w:color="auto"/>
            </w:tcBorders>
            <w:shd w:val="clear" w:color="auto" w:fill="auto"/>
            <w:vAlign w:val="bottom"/>
          </w:tcPr>
          <w:p w14:paraId="018E4E22" w14:textId="35569608" w:rsidR="006C41C7" w:rsidRPr="003F782A" w:rsidRDefault="006C41C7" w:rsidP="006C41C7">
            <w:pPr>
              <w:rPr>
                <w:color w:val="000000"/>
                <w:sz w:val="28"/>
                <w:szCs w:val="28"/>
                <w:lang w:val="en-US"/>
              </w:rPr>
            </w:pPr>
            <w:r w:rsidRPr="003F782A">
              <w:rPr>
                <w:color w:val="000000"/>
                <w:sz w:val="28"/>
                <w:szCs w:val="28"/>
                <w:lang w:val="en-US"/>
              </w:rPr>
              <w:t>2</w:t>
            </w:r>
          </w:p>
        </w:tc>
        <w:tc>
          <w:tcPr>
            <w:tcW w:w="1134" w:type="dxa"/>
            <w:tcBorders>
              <w:top w:val="single" w:sz="4" w:space="0" w:color="auto"/>
              <w:bottom w:val="single" w:sz="4" w:space="0" w:color="auto"/>
            </w:tcBorders>
            <w:shd w:val="clear" w:color="auto" w:fill="auto"/>
            <w:vAlign w:val="bottom"/>
          </w:tcPr>
          <w:p w14:paraId="4B582161" w14:textId="7EC4F71A" w:rsidR="006C41C7" w:rsidRPr="003F782A" w:rsidRDefault="00261495" w:rsidP="006C41C7">
            <w:pPr>
              <w:rPr>
                <w:sz w:val="28"/>
                <w:szCs w:val="28"/>
                <w:lang w:val="en-US"/>
              </w:rPr>
            </w:pPr>
            <w:r>
              <w:rPr>
                <w:sz w:val="28"/>
                <w:szCs w:val="28"/>
                <w:lang w:val="en-US"/>
              </w:rPr>
              <w:t>2022</w:t>
            </w:r>
          </w:p>
        </w:tc>
        <w:tc>
          <w:tcPr>
            <w:tcW w:w="1417" w:type="dxa"/>
            <w:tcBorders>
              <w:top w:val="single" w:sz="4" w:space="0" w:color="auto"/>
              <w:bottom w:val="single" w:sz="4" w:space="0" w:color="auto"/>
            </w:tcBorders>
            <w:shd w:val="clear" w:color="auto" w:fill="auto"/>
            <w:vAlign w:val="bottom"/>
          </w:tcPr>
          <w:p w14:paraId="0F055478" w14:textId="2BE860E7" w:rsidR="006C41C7" w:rsidRPr="003F782A" w:rsidRDefault="00976773" w:rsidP="006C41C7">
            <w:pPr>
              <w:rPr>
                <w:sz w:val="28"/>
                <w:szCs w:val="28"/>
                <w:lang w:val="en-US"/>
              </w:rPr>
            </w:pPr>
            <w:r>
              <w:rPr>
                <w:sz w:val="28"/>
                <w:szCs w:val="28"/>
                <w:lang w:val="en-US"/>
              </w:rPr>
              <w:t>4.47</w:t>
            </w:r>
          </w:p>
        </w:tc>
        <w:tc>
          <w:tcPr>
            <w:tcW w:w="1276" w:type="dxa"/>
            <w:tcBorders>
              <w:top w:val="single" w:sz="4" w:space="0" w:color="auto"/>
              <w:bottom w:val="single" w:sz="4" w:space="0" w:color="auto"/>
            </w:tcBorders>
            <w:vAlign w:val="bottom"/>
          </w:tcPr>
          <w:p w14:paraId="5A863072" w14:textId="2A688CC8" w:rsidR="006C41C7" w:rsidRPr="003F782A" w:rsidRDefault="00976773" w:rsidP="006C41C7">
            <w:pPr>
              <w:rPr>
                <w:sz w:val="28"/>
                <w:szCs w:val="28"/>
                <w:lang w:val="en-US"/>
              </w:rPr>
            </w:pPr>
            <w:r>
              <w:rPr>
                <w:sz w:val="28"/>
                <w:szCs w:val="28"/>
                <w:lang w:val="en-US"/>
              </w:rPr>
              <w:t>8.94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8FD6FBC" w14:textId="52997597" w:rsidR="006C41C7" w:rsidRPr="003F782A" w:rsidRDefault="00976773" w:rsidP="006C41C7">
            <w:pPr>
              <w:rPr>
                <w:sz w:val="28"/>
                <w:szCs w:val="28"/>
                <w:lang w:val="en-US"/>
              </w:rPr>
            </w:pPr>
            <w:r>
              <w:rPr>
                <w:sz w:val="28"/>
                <w:szCs w:val="28"/>
                <w:lang w:val="en-US"/>
              </w:rPr>
              <w:t>152.087</w:t>
            </w:r>
          </w:p>
        </w:tc>
        <w:tc>
          <w:tcPr>
            <w:tcW w:w="992" w:type="dxa"/>
            <w:tcBorders>
              <w:top w:val="single" w:sz="4" w:space="0" w:color="auto"/>
              <w:left w:val="nil"/>
              <w:bottom w:val="single" w:sz="4" w:space="0" w:color="auto"/>
              <w:right w:val="single" w:sz="4" w:space="0" w:color="auto"/>
            </w:tcBorders>
            <w:shd w:val="clear" w:color="auto" w:fill="auto"/>
            <w:vAlign w:val="bottom"/>
          </w:tcPr>
          <w:p w14:paraId="5DB475D5" w14:textId="1E1B3387" w:rsidR="006C41C7" w:rsidRPr="003F782A" w:rsidRDefault="00976773" w:rsidP="006C41C7">
            <w:pPr>
              <w:rPr>
                <w:sz w:val="28"/>
                <w:szCs w:val="28"/>
                <w:lang w:val="en-US"/>
              </w:rPr>
            </w:pPr>
            <w:r>
              <w:rPr>
                <w:sz w:val="28"/>
                <w:szCs w:val="28"/>
                <w:lang w:val="en-US"/>
              </w:rPr>
              <w:t>91.23</w:t>
            </w:r>
          </w:p>
        </w:tc>
        <w:tc>
          <w:tcPr>
            <w:tcW w:w="993" w:type="dxa"/>
            <w:tcBorders>
              <w:top w:val="single" w:sz="4" w:space="0" w:color="auto"/>
              <w:bottom w:val="single" w:sz="4" w:space="0" w:color="auto"/>
            </w:tcBorders>
            <w:vAlign w:val="bottom"/>
          </w:tcPr>
          <w:p w14:paraId="6F1953DA" w14:textId="3B263F8D" w:rsidR="006C41C7" w:rsidRPr="003F782A" w:rsidRDefault="00976773" w:rsidP="006C41C7">
            <w:pPr>
              <w:rPr>
                <w:sz w:val="28"/>
                <w:szCs w:val="28"/>
                <w:lang w:val="en-US"/>
              </w:rPr>
            </w:pPr>
            <w:r>
              <w:rPr>
                <w:sz w:val="28"/>
                <w:szCs w:val="28"/>
                <w:lang w:val="en-US"/>
              </w:rPr>
              <w:t>152.087</w:t>
            </w:r>
          </w:p>
        </w:tc>
        <w:tc>
          <w:tcPr>
            <w:tcW w:w="1134" w:type="dxa"/>
            <w:tcBorders>
              <w:top w:val="single" w:sz="4" w:space="0" w:color="auto"/>
              <w:bottom w:val="single" w:sz="4" w:space="0" w:color="auto"/>
            </w:tcBorders>
            <w:shd w:val="clear" w:color="auto" w:fill="auto"/>
            <w:vAlign w:val="bottom"/>
          </w:tcPr>
          <w:p w14:paraId="39B2CC7B" w14:textId="77777777" w:rsidR="006C41C7" w:rsidRPr="003F782A" w:rsidRDefault="006C41C7" w:rsidP="006C41C7">
            <w:pPr>
              <w:rPr>
                <w:sz w:val="28"/>
                <w:szCs w:val="28"/>
              </w:rPr>
            </w:pPr>
          </w:p>
        </w:tc>
      </w:tr>
      <w:tr w:rsidR="00E51EAD" w:rsidRPr="003F782A" w14:paraId="0806FD59" w14:textId="77777777" w:rsidTr="00945755">
        <w:trPr>
          <w:cantSplit/>
          <w:trHeight w:val="20"/>
        </w:trPr>
        <w:tc>
          <w:tcPr>
            <w:tcW w:w="567" w:type="dxa"/>
            <w:tcBorders>
              <w:top w:val="single" w:sz="4" w:space="0" w:color="auto"/>
            </w:tcBorders>
          </w:tcPr>
          <w:p w14:paraId="20299929" w14:textId="0F31E83F" w:rsidR="00E51EAD" w:rsidRPr="00E51EAD" w:rsidRDefault="00E51EAD" w:rsidP="006C41C7">
            <w:pPr>
              <w:rPr>
                <w:color w:val="000000"/>
                <w:sz w:val="28"/>
                <w:szCs w:val="28"/>
              </w:rPr>
            </w:pPr>
            <w:r>
              <w:rPr>
                <w:color w:val="000000"/>
                <w:sz w:val="28"/>
                <w:szCs w:val="28"/>
              </w:rPr>
              <w:t>9</w:t>
            </w:r>
          </w:p>
        </w:tc>
        <w:tc>
          <w:tcPr>
            <w:tcW w:w="3686" w:type="dxa"/>
            <w:tcBorders>
              <w:top w:val="single" w:sz="4" w:space="0" w:color="auto"/>
            </w:tcBorders>
          </w:tcPr>
          <w:p w14:paraId="76E585F2" w14:textId="5A4CE0A4" w:rsidR="00E51EAD" w:rsidRPr="003F782A" w:rsidRDefault="00565910" w:rsidP="007604DC">
            <w:pPr>
              <w:widowControl w:val="0"/>
              <w:suppressAutoHyphens/>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1417" w:type="dxa"/>
            <w:tcBorders>
              <w:top w:val="single" w:sz="4" w:space="0" w:color="auto"/>
            </w:tcBorders>
            <w:shd w:val="clear" w:color="auto" w:fill="auto"/>
          </w:tcPr>
          <w:p w14:paraId="5E507CC3" w14:textId="15F02B40" w:rsidR="00E51EAD" w:rsidRPr="00E51EAD" w:rsidRDefault="00565910" w:rsidP="006C41C7">
            <w:pPr>
              <w:rPr>
                <w:sz w:val="28"/>
                <w:szCs w:val="28"/>
              </w:rPr>
            </w:pPr>
            <w:proofErr w:type="spellStart"/>
            <w:r w:rsidRPr="00565910">
              <w:rPr>
                <w:sz w:val="28"/>
                <w:szCs w:val="28"/>
              </w:rPr>
              <w:t>Polykraft</w:t>
            </w:r>
            <w:proofErr w:type="spellEnd"/>
          </w:p>
        </w:tc>
        <w:tc>
          <w:tcPr>
            <w:tcW w:w="851" w:type="dxa"/>
            <w:tcBorders>
              <w:top w:val="single" w:sz="4" w:space="0" w:color="auto"/>
            </w:tcBorders>
            <w:shd w:val="clear" w:color="auto" w:fill="auto"/>
            <w:vAlign w:val="bottom"/>
          </w:tcPr>
          <w:p w14:paraId="50CF3BC0" w14:textId="497A41F7" w:rsidR="00E51EAD" w:rsidRPr="00E51EAD" w:rsidRDefault="00E51EAD" w:rsidP="006C41C7">
            <w:pPr>
              <w:rPr>
                <w:color w:val="000000"/>
                <w:sz w:val="28"/>
                <w:szCs w:val="28"/>
              </w:rPr>
            </w:pPr>
            <w:r>
              <w:rPr>
                <w:color w:val="000000"/>
                <w:sz w:val="28"/>
                <w:szCs w:val="28"/>
              </w:rPr>
              <w:t>2</w:t>
            </w:r>
          </w:p>
        </w:tc>
        <w:tc>
          <w:tcPr>
            <w:tcW w:w="1134" w:type="dxa"/>
            <w:tcBorders>
              <w:top w:val="single" w:sz="4" w:space="0" w:color="auto"/>
            </w:tcBorders>
            <w:shd w:val="clear" w:color="auto" w:fill="auto"/>
            <w:vAlign w:val="bottom"/>
          </w:tcPr>
          <w:p w14:paraId="393418B5" w14:textId="3827D8A9" w:rsidR="00E51EAD" w:rsidRPr="00E51EAD" w:rsidRDefault="00E51EAD" w:rsidP="006C41C7">
            <w:pPr>
              <w:rPr>
                <w:sz w:val="28"/>
                <w:szCs w:val="28"/>
              </w:rPr>
            </w:pPr>
            <w:r>
              <w:rPr>
                <w:sz w:val="28"/>
                <w:szCs w:val="28"/>
              </w:rPr>
              <w:t>2022</w:t>
            </w:r>
          </w:p>
        </w:tc>
        <w:tc>
          <w:tcPr>
            <w:tcW w:w="1417" w:type="dxa"/>
            <w:tcBorders>
              <w:top w:val="single" w:sz="4" w:space="0" w:color="auto"/>
            </w:tcBorders>
            <w:shd w:val="clear" w:color="auto" w:fill="auto"/>
            <w:vAlign w:val="bottom"/>
          </w:tcPr>
          <w:p w14:paraId="1EA49712" w14:textId="0D5DF891" w:rsidR="00E51EAD" w:rsidRPr="00E51EAD" w:rsidRDefault="00565910" w:rsidP="006C41C7">
            <w:pPr>
              <w:rPr>
                <w:sz w:val="28"/>
                <w:szCs w:val="28"/>
              </w:rPr>
            </w:pPr>
            <w:r>
              <w:rPr>
                <w:sz w:val="28"/>
                <w:szCs w:val="28"/>
              </w:rPr>
              <w:t>1.72</w:t>
            </w:r>
          </w:p>
        </w:tc>
        <w:tc>
          <w:tcPr>
            <w:tcW w:w="1276" w:type="dxa"/>
            <w:tcBorders>
              <w:top w:val="single" w:sz="4" w:space="0" w:color="auto"/>
            </w:tcBorders>
            <w:vAlign w:val="bottom"/>
          </w:tcPr>
          <w:p w14:paraId="2B4453AC" w14:textId="040DF6A8" w:rsidR="00E51EAD" w:rsidRPr="00E51EAD" w:rsidRDefault="00E51EAD" w:rsidP="006C41C7">
            <w:pPr>
              <w:rPr>
                <w:sz w:val="28"/>
                <w:szCs w:val="28"/>
              </w:rPr>
            </w:pPr>
            <w:r>
              <w:rPr>
                <w:sz w:val="28"/>
                <w:szCs w:val="28"/>
              </w:rPr>
              <w:t>3.44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74AC7EB" w14:textId="32B3341B" w:rsidR="00E51EAD" w:rsidRPr="00E51EAD" w:rsidRDefault="00E51EAD" w:rsidP="006C41C7">
            <w:pPr>
              <w:rPr>
                <w:sz w:val="28"/>
                <w:szCs w:val="28"/>
              </w:rPr>
            </w:pPr>
            <w:r>
              <w:rPr>
                <w:sz w:val="28"/>
                <w:szCs w:val="28"/>
              </w:rPr>
              <w:t>155.00</w:t>
            </w:r>
          </w:p>
        </w:tc>
        <w:tc>
          <w:tcPr>
            <w:tcW w:w="992" w:type="dxa"/>
            <w:tcBorders>
              <w:top w:val="single" w:sz="4" w:space="0" w:color="auto"/>
              <w:left w:val="nil"/>
              <w:bottom w:val="single" w:sz="4" w:space="0" w:color="auto"/>
              <w:right w:val="single" w:sz="4" w:space="0" w:color="auto"/>
            </w:tcBorders>
            <w:shd w:val="clear" w:color="auto" w:fill="auto"/>
            <w:vAlign w:val="bottom"/>
          </w:tcPr>
          <w:p w14:paraId="0AE48BCB" w14:textId="40C38C1C" w:rsidR="00E51EAD" w:rsidRPr="00E51EAD" w:rsidRDefault="00E51EAD" w:rsidP="006C41C7">
            <w:pPr>
              <w:rPr>
                <w:sz w:val="28"/>
                <w:szCs w:val="28"/>
              </w:rPr>
            </w:pPr>
            <w:r>
              <w:rPr>
                <w:sz w:val="28"/>
                <w:szCs w:val="28"/>
              </w:rPr>
              <w:t>92.00</w:t>
            </w:r>
          </w:p>
        </w:tc>
        <w:tc>
          <w:tcPr>
            <w:tcW w:w="993" w:type="dxa"/>
            <w:tcBorders>
              <w:top w:val="single" w:sz="4" w:space="0" w:color="auto"/>
            </w:tcBorders>
            <w:vAlign w:val="bottom"/>
          </w:tcPr>
          <w:p w14:paraId="7CD3A350" w14:textId="5F5DB745" w:rsidR="00E51EAD" w:rsidRPr="00E51EAD" w:rsidRDefault="00E51EAD" w:rsidP="006C41C7">
            <w:pPr>
              <w:rPr>
                <w:sz w:val="28"/>
                <w:szCs w:val="28"/>
              </w:rPr>
            </w:pPr>
            <w:r>
              <w:rPr>
                <w:sz w:val="28"/>
                <w:szCs w:val="28"/>
              </w:rPr>
              <w:t>155.00</w:t>
            </w:r>
          </w:p>
        </w:tc>
        <w:tc>
          <w:tcPr>
            <w:tcW w:w="1134" w:type="dxa"/>
            <w:tcBorders>
              <w:top w:val="single" w:sz="4" w:space="0" w:color="auto"/>
            </w:tcBorders>
            <w:shd w:val="clear" w:color="auto" w:fill="auto"/>
            <w:vAlign w:val="bottom"/>
          </w:tcPr>
          <w:p w14:paraId="5E2D3995" w14:textId="77777777" w:rsidR="00E51EAD" w:rsidRPr="003F782A" w:rsidRDefault="00E51EAD" w:rsidP="006C41C7">
            <w:pPr>
              <w:rPr>
                <w:sz w:val="28"/>
                <w:szCs w:val="28"/>
              </w:rPr>
            </w:pPr>
          </w:p>
        </w:tc>
      </w:tr>
      <w:bookmarkEnd w:id="346"/>
    </w:tbl>
    <w:p w14:paraId="796544E5" w14:textId="25ADC8C4" w:rsidR="004E6B7A" w:rsidRPr="003F782A" w:rsidRDefault="004E6B7A" w:rsidP="006145CF">
      <w:pPr>
        <w:pStyle w:val="afffe"/>
        <w:sectPr w:rsidR="004E6B7A" w:rsidRPr="003F782A" w:rsidSect="00C67DD5">
          <w:pgSz w:w="16838" w:h="11906" w:orient="landscape" w:code="9"/>
          <w:pgMar w:top="1134" w:right="851" w:bottom="1134" w:left="1418" w:header="709" w:footer="709" w:gutter="0"/>
          <w:cols w:space="708"/>
          <w:docGrid w:linePitch="360"/>
        </w:sectPr>
      </w:pPr>
    </w:p>
    <w:p w14:paraId="78960CD0" w14:textId="2DEEF13D" w:rsidR="001613DF" w:rsidRPr="003F782A" w:rsidRDefault="001613DF" w:rsidP="007604DC">
      <w:pPr>
        <w:pStyle w:val="afffc"/>
        <w:widowControl w:val="0"/>
        <w:suppressAutoHyphens/>
      </w:pPr>
      <w:bookmarkStart w:id="347" w:name="_Toc101972917"/>
      <w:bookmarkStart w:id="348" w:name="_Toc137087542"/>
      <w:r w:rsidRPr="003F782A">
        <w:lastRenderedPageBreak/>
        <w:t xml:space="preserve">Таблица </w:t>
      </w:r>
      <w:r w:rsidR="00DD1051" w:rsidRPr="003F782A">
        <w:t>1.2.1.</w:t>
      </w:r>
      <w:r w:rsidRPr="003F782A">
        <w:t xml:space="preserve">3.1. Объем потребления тепловой энергии (мощности) на собственные и хозяйственные нужды и параметры тепловой мощности нетто </w:t>
      </w:r>
      <w:r w:rsidR="00135EBC" w:rsidRPr="003F782A">
        <w:t>источников тепловой энергии</w:t>
      </w:r>
      <w:r w:rsidR="0059526B" w:rsidRPr="003F782A">
        <w:t xml:space="preserve"> на </w:t>
      </w:r>
      <w:r w:rsidR="00261495">
        <w:t>2022</w:t>
      </w:r>
      <w:r w:rsidR="0059526B" w:rsidRPr="003F782A">
        <w:t>год</w:t>
      </w:r>
      <w:bookmarkEnd w:id="347"/>
      <w:bookmarkEnd w:id="348"/>
    </w:p>
    <w:tbl>
      <w:tblPr>
        <w:tblW w:w="9639" w:type="dxa"/>
        <w:tblInd w:w="108" w:type="dxa"/>
        <w:tblLayout w:type="fixed"/>
        <w:tblLook w:val="04A0" w:firstRow="1" w:lastRow="0" w:firstColumn="1" w:lastColumn="0" w:noHBand="0" w:noVBand="1"/>
      </w:tblPr>
      <w:tblGrid>
        <w:gridCol w:w="567"/>
        <w:gridCol w:w="1843"/>
        <w:gridCol w:w="1559"/>
        <w:gridCol w:w="1418"/>
        <w:gridCol w:w="1701"/>
        <w:gridCol w:w="1276"/>
        <w:gridCol w:w="1275"/>
      </w:tblGrid>
      <w:tr w:rsidR="00135EBC" w:rsidRPr="003F782A" w14:paraId="709844C1" w14:textId="77777777" w:rsidTr="007F71A0">
        <w:trPr>
          <w:trHeight w:val="2250"/>
          <w:tblHeader/>
        </w:trPr>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79BEA41C" w14:textId="77777777" w:rsidR="00135EBC" w:rsidRPr="00135EBC" w:rsidRDefault="00135EBC" w:rsidP="007604DC">
            <w:pPr>
              <w:widowControl w:val="0"/>
              <w:suppressAutoHyphens/>
              <w:rPr>
                <w:color w:val="000000"/>
                <w:sz w:val="28"/>
                <w:szCs w:val="28"/>
              </w:rPr>
            </w:pPr>
            <w:bookmarkStart w:id="349" w:name="_Toc101972636"/>
            <w:r w:rsidRPr="00135EBC">
              <w:rPr>
                <w:color w:val="000000"/>
                <w:sz w:val="28"/>
                <w:szCs w:val="28"/>
              </w:rPr>
              <w:t xml:space="preserve">№ </w:t>
            </w:r>
            <w:proofErr w:type="spellStart"/>
            <w:r w:rsidRPr="00135EBC">
              <w:rPr>
                <w:color w:val="000000"/>
                <w:sz w:val="28"/>
                <w:szCs w:val="28"/>
              </w:rPr>
              <w:t>пп</w:t>
            </w:r>
            <w:proofErr w:type="spellEnd"/>
          </w:p>
        </w:tc>
        <w:tc>
          <w:tcPr>
            <w:tcW w:w="1843" w:type="dxa"/>
            <w:tcBorders>
              <w:top w:val="single" w:sz="4" w:space="0" w:color="auto"/>
              <w:left w:val="nil"/>
              <w:bottom w:val="single" w:sz="4" w:space="0" w:color="auto"/>
              <w:right w:val="single" w:sz="4" w:space="0" w:color="auto"/>
            </w:tcBorders>
            <w:shd w:val="clear" w:color="auto" w:fill="auto"/>
            <w:hideMark/>
          </w:tcPr>
          <w:p w14:paraId="21AAD1B1" w14:textId="77777777" w:rsidR="00135EBC" w:rsidRPr="00135EBC" w:rsidRDefault="00135EBC" w:rsidP="007604DC">
            <w:pPr>
              <w:widowControl w:val="0"/>
              <w:suppressAutoHyphens/>
              <w:rPr>
                <w:color w:val="000000"/>
                <w:sz w:val="28"/>
                <w:szCs w:val="28"/>
              </w:rPr>
            </w:pPr>
            <w:r w:rsidRPr="00135EBC">
              <w:rPr>
                <w:color w:val="000000"/>
                <w:sz w:val="28"/>
                <w:szCs w:val="28"/>
              </w:rPr>
              <w:t>Наименование и адрес источника тепловой энергии</w:t>
            </w:r>
          </w:p>
        </w:tc>
        <w:tc>
          <w:tcPr>
            <w:tcW w:w="1559" w:type="dxa"/>
            <w:tcBorders>
              <w:top w:val="single" w:sz="4" w:space="0" w:color="auto"/>
              <w:left w:val="nil"/>
              <w:bottom w:val="single" w:sz="4" w:space="0" w:color="auto"/>
              <w:right w:val="single" w:sz="4" w:space="0" w:color="auto"/>
            </w:tcBorders>
            <w:shd w:val="clear" w:color="auto" w:fill="auto"/>
            <w:hideMark/>
          </w:tcPr>
          <w:p w14:paraId="313B2F2B" w14:textId="77777777" w:rsidR="00135EBC" w:rsidRPr="00135EBC" w:rsidRDefault="00135EBC" w:rsidP="007604DC">
            <w:pPr>
              <w:widowControl w:val="0"/>
              <w:suppressAutoHyphens/>
              <w:rPr>
                <w:color w:val="000000"/>
                <w:sz w:val="28"/>
                <w:szCs w:val="28"/>
              </w:rPr>
            </w:pPr>
            <w:r w:rsidRPr="00135EBC">
              <w:rPr>
                <w:color w:val="000000"/>
                <w:sz w:val="28"/>
                <w:szCs w:val="28"/>
              </w:rPr>
              <w:t>Выработка тепловой энергии котлоагрегатами, Гкал</w:t>
            </w:r>
          </w:p>
        </w:tc>
        <w:tc>
          <w:tcPr>
            <w:tcW w:w="1418" w:type="dxa"/>
            <w:tcBorders>
              <w:top w:val="single" w:sz="4" w:space="0" w:color="auto"/>
              <w:left w:val="nil"/>
              <w:bottom w:val="single" w:sz="4" w:space="0" w:color="auto"/>
              <w:right w:val="single" w:sz="4" w:space="0" w:color="auto"/>
            </w:tcBorders>
            <w:shd w:val="clear" w:color="auto" w:fill="auto"/>
            <w:hideMark/>
          </w:tcPr>
          <w:p w14:paraId="468D637B" w14:textId="77777777" w:rsidR="00135EBC" w:rsidRPr="00135EBC" w:rsidRDefault="00135EBC" w:rsidP="007604DC">
            <w:pPr>
              <w:widowControl w:val="0"/>
              <w:suppressAutoHyphens/>
              <w:rPr>
                <w:color w:val="000000"/>
                <w:sz w:val="28"/>
                <w:szCs w:val="28"/>
              </w:rPr>
            </w:pPr>
            <w:r w:rsidRPr="00135EBC">
              <w:rPr>
                <w:color w:val="000000"/>
                <w:sz w:val="28"/>
                <w:szCs w:val="28"/>
              </w:rPr>
              <w:t>Затраты тепловой энергии на собственные нужды, Гкал</w:t>
            </w:r>
          </w:p>
        </w:tc>
        <w:tc>
          <w:tcPr>
            <w:tcW w:w="1701" w:type="dxa"/>
            <w:tcBorders>
              <w:top w:val="single" w:sz="4" w:space="0" w:color="auto"/>
              <w:left w:val="nil"/>
              <w:bottom w:val="single" w:sz="4" w:space="0" w:color="auto"/>
              <w:right w:val="single" w:sz="4" w:space="0" w:color="auto"/>
            </w:tcBorders>
            <w:shd w:val="clear" w:color="auto" w:fill="auto"/>
            <w:hideMark/>
          </w:tcPr>
          <w:p w14:paraId="392E3DE0" w14:textId="77777777" w:rsidR="00135EBC" w:rsidRPr="00135EBC" w:rsidRDefault="00135EBC" w:rsidP="007604DC">
            <w:pPr>
              <w:widowControl w:val="0"/>
              <w:suppressAutoHyphens/>
              <w:rPr>
                <w:color w:val="000000"/>
                <w:sz w:val="28"/>
                <w:szCs w:val="28"/>
              </w:rPr>
            </w:pPr>
            <w:r w:rsidRPr="00135EBC">
              <w:rPr>
                <w:color w:val="000000"/>
                <w:sz w:val="28"/>
                <w:szCs w:val="28"/>
              </w:rPr>
              <w:t>Отпуск тепловой энергии с коллекторов источника тепловой энергии, Гкал</w:t>
            </w:r>
          </w:p>
        </w:tc>
        <w:tc>
          <w:tcPr>
            <w:tcW w:w="1276" w:type="dxa"/>
            <w:tcBorders>
              <w:top w:val="single" w:sz="4" w:space="0" w:color="auto"/>
              <w:left w:val="nil"/>
              <w:bottom w:val="single" w:sz="4" w:space="0" w:color="auto"/>
              <w:right w:val="single" w:sz="4" w:space="0" w:color="auto"/>
            </w:tcBorders>
            <w:shd w:val="clear" w:color="auto" w:fill="auto"/>
            <w:hideMark/>
          </w:tcPr>
          <w:p w14:paraId="3E088C32" w14:textId="77777777" w:rsidR="00135EBC" w:rsidRPr="00135EBC" w:rsidRDefault="00135EBC" w:rsidP="007604DC">
            <w:pPr>
              <w:widowControl w:val="0"/>
              <w:suppressAutoHyphens/>
              <w:rPr>
                <w:color w:val="000000"/>
                <w:sz w:val="28"/>
                <w:szCs w:val="28"/>
              </w:rPr>
            </w:pPr>
            <w:r w:rsidRPr="00135EBC">
              <w:rPr>
                <w:color w:val="000000"/>
                <w:sz w:val="28"/>
                <w:szCs w:val="28"/>
              </w:rPr>
              <w:t>Вид топлива</w:t>
            </w:r>
          </w:p>
        </w:tc>
        <w:tc>
          <w:tcPr>
            <w:tcW w:w="1275" w:type="dxa"/>
            <w:tcBorders>
              <w:top w:val="single" w:sz="4" w:space="0" w:color="auto"/>
              <w:left w:val="nil"/>
              <w:bottom w:val="single" w:sz="4" w:space="0" w:color="auto"/>
              <w:right w:val="single" w:sz="4" w:space="0" w:color="auto"/>
            </w:tcBorders>
            <w:shd w:val="clear" w:color="auto" w:fill="auto"/>
            <w:hideMark/>
          </w:tcPr>
          <w:p w14:paraId="68F7417D" w14:textId="77777777" w:rsidR="00135EBC" w:rsidRPr="00135EBC" w:rsidRDefault="00135EBC" w:rsidP="007604DC">
            <w:pPr>
              <w:widowControl w:val="0"/>
              <w:suppressAutoHyphens/>
              <w:rPr>
                <w:color w:val="000000"/>
                <w:sz w:val="28"/>
                <w:szCs w:val="28"/>
              </w:rPr>
            </w:pPr>
            <w:r w:rsidRPr="00135EBC">
              <w:rPr>
                <w:color w:val="000000"/>
                <w:sz w:val="28"/>
                <w:szCs w:val="28"/>
              </w:rPr>
              <w:t>Расход топлива, т у. т</w:t>
            </w:r>
          </w:p>
        </w:tc>
      </w:tr>
      <w:tr w:rsidR="00BE1C60" w:rsidRPr="003F782A" w14:paraId="5D1ED6E4" w14:textId="77777777" w:rsidTr="007F71A0">
        <w:trPr>
          <w:trHeight w:val="750"/>
        </w:trPr>
        <w:tc>
          <w:tcPr>
            <w:tcW w:w="567" w:type="dxa"/>
            <w:tcBorders>
              <w:top w:val="nil"/>
              <w:left w:val="single" w:sz="4" w:space="0" w:color="auto"/>
              <w:bottom w:val="single" w:sz="4" w:space="0" w:color="auto"/>
              <w:right w:val="single" w:sz="4" w:space="0" w:color="auto"/>
            </w:tcBorders>
            <w:shd w:val="clear" w:color="auto" w:fill="auto"/>
            <w:noWrap/>
            <w:hideMark/>
          </w:tcPr>
          <w:p w14:paraId="1C9292FB" w14:textId="77777777" w:rsidR="00BE1C60" w:rsidRPr="00135EBC" w:rsidRDefault="00BE1C60" w:rsidP="00BE1C60">
            <w:pPr>
              <w:rPr>
                <w:color w:val="000000"/>
                <w:sz w:val="28"/>
                <w:szCs w:val="28"/>
              </w:rPr>
            </w:pPr>
            <w:r w:rsidRPr="00135EBC">
              <w:rPr>
                <w:color w:val="000000"/>
                <w:sz w:val="28"/>
                <w:szCs w:val="28"/>
              </w:rPr>
              <w:t>1</w:t>
            </w:r>
          </w:p>
        </w:tc>
        <w:tc>
          <w:tcPr>
            <w:tcW w:w="1843" w:type="dxa"/>
            <w:tcBorders>
              <w:top w:val="nil"/>
              <w:left w:val="nil"/>
              <w:bottom w:val="single" w:sz="4" w:space="0" w:color="auto"/>
              <w:right w:val="single" w:sz="4" w:space="0" w:color="auto"/>
            </w:tcBorders>
            <w:shd w:val="clear" w:color="auto" w:fill="auto"/>
            <w:hideMark/>
          </w:tcPr>
          <w:p w14:paraId="3E1D6C31" w14:textId="77777777" w:rsidR="00BE1C60" w:rsidRPr="00135EBC" w:rsidRDefault="00BE1C60" w:rsidP="002C46E5">
            <w:pPr>
              <w:widowControl w:val="0"/>
              <w:suppressAutoHyphens/>
              <w:rPr>
                <w:color w:val="000000"/>
                <w:sz w:val="28"/>
                <w:szCs w:val="28"/>
              </w:rPr>
            </w:pPr>
            <w:r w:rsidRPr="00135EBC">
              <w:rPr>
                <w:color w:val="000000"/>
                <w:sz w:val="28"/>
                <w:szCs w:val="28"/>
              </w:rPr>
              <w:t xml:space="preserve">Котельная, с. </w:t>
            </w:r>
            <w:proofErr w:type="spellStart"/>
            <w:r w:rsidRPr="00135EBC">
              <w:rPr>
                <w:color w:val="000000"/>
                <w:sz w:val="28"/>
                <w:szCs w:val="28"/>
              </w:rPr>
              <w:t>Кременкуль</w:t>
            </w:r>
            <w:proofErr w:type="spellEnd"/>
            <w:r w:rsidRPr="00135EBC">
              <w:rPr>
                <w:color w:val="000000"/>
                <w:sz w:val="28"/>
                <w:szCs w:val="28"/>
              </w:rPr>
              <w:t>, ул. Ленина, 20</w:t>
            </w:r>
          </w:p>
        </w:tc>
        <w:tc>
          <w:tcPr>
            <w:tcW w:w="1559" w:type="dxa"/>
            <w:tcBorders>
              <w:top w:val="nil"/>
              <w:left w:val="nil"/>
              <w:bottom w:val="single" w:sz="4" w:space="0" w:color="auto"/>
              <w:right w:val="single" w:sz="4" w:space="0" w:color="auto"/>
            </w:tcBorders>
            <w:shd w:val="clear" w:color="auto" w:fill="auto"/>
            <w:vAlign w:val="bottom"/>
            <w:hideMark/>
          </w:tcPr>
          <w:p w14:paraId="09CC78CF" w14:textId="12D88271" w:rsidR="00BE1C60" w:rsidRPr="00135EBC" w:rsidRDefault="00BE1C60" w:rsidP="002C46E5">
            <w:pPr>
              <w:widowControl w:val="0"/>
              <w:suppressAutoHyphens/>
              <w:jc w:val="center"/>
              <w:rPr>
                <w:color w:val="000000"/>
                <w:sz w:val="28"/>
                <w:szCs w:val="28"/>
              </w:rPr>
            </w:pPr>
            <w:r>
              <w:rPr>
                <w:color w:val="000000"/>
                <w:sz w:val="28"/>
                <w:szCs w:val="28"/>
              </w:rPr>
              <w:t>9432.821</w:t>
            </w:r>
          </w:p>
        </w:tc>
        <w:tc>
          <w:tcPr>
            <w:tcW w:w="1418" w:type="dxa"/>
            <w:tcBorders>
              <w:top w:val="nil"/>
              <w:left w:val="nil"/>
              <w:bottom w:val="single" w:sz="4" w:space="0" w:color="auto"/>
              <w:right w:val="single" w:sz="4" w:space="0" w:color="auto"/>
            </w:tcBorders>
            <w:shd w:val="clear" w:color="auto" w:fill="auto"/>
            <w:vAlign w:val="bottom"/>
            <w:hideMark/>
          </w:tcPr>
          <w:p w14:paraId="04434AFC" w14:textId="7EDD2235" w:rsidR="00BE1C60" w:rsidRPr="00135EBC" w:rsidRDefault="00BE1C60" w:rsidP="002C46E5">
            <w:pPr>
              <w:widowControl w:val="0"/>
              <w:suppressAutoHyphens/>
              <w:jc w:val="center"/>
              <w:rPr>
                <w:color w:val="000000"/>
                <w:sz w:val="28"/>
                <w:szCs w:val="28"/>
              </w:rPr>
            </w:pPr>
            <w:r>
              <w:rPr>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A0585A" w14:textId="4AEE8598" w:rsidR="00BE1C60" w:rsidRPr="00135EBC" w:rsidRDefault="00BE1C60" w:rsidP="002C46E5">
            <w:pPr>
              <w:widowControl w:val="0"/>
              <w:suppressAutoHyphens/>
              <w:jc w:val="center"/>
              <w:rPr>
                <w:color w:val="000000"/>
                <w:sz w:val="28"/>
                <w:szCs w:val="28"/>
              </w:rPr>
            </w:pPr>
            <w:r>
              <w:rPr>
                <w:color w:val="000000"/>
                <w:sz w:val="28"/>
                <w:szCs w:val="28"/>
              </w:rPr>
              <w:t>9432.821</w:t>
            </w:r>
          </w:p>
        </w:tc>
        <w:tc>
          <w:tcPr>
            <w:tcW w:w="1276" w:type="dxa"/>
            <w:tcBorders>
              <w:top w:val="nil"/>
              <w:left w:val="nil"/>
              <w:bottom w:val="single" w:sz="4" w:space="0" w:color="auto"/>
              <w:right w:val="single" w:sz="4" w:space="0" w:color="auto"/>
            </w:tcBorders>
            <w:shd w:val="clear" w:color="auto" w:fill="auto"/>
            <w:vAlign w:val="bottom"/>
            <w:hideMark/>
          </w:tcPr>
          <w:p w14:paraId="366A2E04" w14:textId="68752598" w:rsidR="00BE1C60" w:rsidRPr="00135EBC" w:rsidRDefault="00BE1C60" w:rsidP="002C46E5">
            <w:pPr>
              <w:widowControl w:val="0"/>
              <w:suppressAutoHyphens/>
              <w:jc w:val="center"/>
              <w:rPr>
                <w:color w:val="000000"/>
                <w:sz w:val="28"/>
                <w:szCs w:val="28"/>
              </w:rPr>
            </w:pPr>
            <w:r>
              <w:rPr>
                <w:color w:val="000000"/>
                <w:sz w:val="28"/>
                <w:szCs w:val="28"/>
              </w:rPr>
              <w:t>Природный газ</w:t>
            </w:r>
          </w:p>
        </w:tc>
        <w:tc>
          <w:tcPr>
            <w:tcW w:w="1275" w:type="dxa"/>
            <w:tcBorders>
              <w:top w:val="nil"/>
              <w:left w:val="nil"/>
              <w:bottom w:val="single" w:sz="4" w:space="0" w:color="auto"/>
              <w:right w:val="single" w:sz="4" w:space="0" w:color="auto"/>
            </w:tcBorders>
            <w:shd w:val="clear" w:color="auto" w:fill="auto"/>
            <w:vAlign w:val="bottom"/>
            <w:hideMark/>
          </w:tcPr>
          <w:p w14:paraId="22742792" w14:textId="60284D78" w:rsidR="00BE1C60" w:rsidRPr="00135EBC" w:rsidRDefault="00BE1C60" w:rsidP="002C46E5">
            <w:pPr>
              <w:widowControl w:val="0"/>
              <w:suppressAutoHyphens/>
              <w:jc w:val="center"/>
              <w:rPr>
                <w:color w:val="000000"/>
                <w:sz w:val="28"/>
                <w:szCs w:val="28"/>
              </w:rPr>
            </w:pPr>
            <w:r>
              <w:rPr>
                <w:color w:val="000000"/>
                <w:sz w:val="28"/>
                <w:szCs w:val="28"/>
              </w:rPr>
              <w:t>1555.774</w:t>
            </w:r>
          </w:p>
        </w:tc>
      </w:tr>
      <w:tr w:rsidR="00BE1C60" w:rsidRPr="003F782A" w14:paraId="52E634A5" w14:textId="77777777" w:rsidTr="007F71A0">
        <w:trPr>
          <w:trHeight w:val="390"/>
        </w:trPr>
        <w:tc>
          <w:tcPr>
            <w:tcW w:w="567" w:type="dxa"/>
            <w:tcBorders>
              <w:top w:val="nil"/>
              <w:left w:val="single" w:sz="4" w:space="0" w:color="auto"/>
              <w:bottom w:val="single" w:sz="4" w:space="0" w:color="auto"/>
              <w:right w:val="single" w:sz="4" w:space="0" w:color="auto"/>
            </w:tcBorders>
            <w:shd w:val="clear" w:color="auto" w:fill="auto"/>
            <w:noWrap/>
            <w:hideMark/>
          </w:tcPr>
          <w:p w14:paraId="0326D448" w14:textId="77777777" w:rsidR="00BE1C60" w:rsidRPr="00135EBC" w:rsidRDefault="00BE1C60" w:rsidP="00BE1C60">
            <w:pPr>
              <w:rPr>
                <w:color w:val="000000"/>
                <w:sz w:val="28"/>
                <w:szCs w:val="28"/>
              </w:rPr>
            </w:pPr>
            <w:r w:rsidRPr="00135EBC">
              <w:rPr>
                <w:color w:val="000000"/>
                <w:sz w:val="28"/>
                <w:szCs w:val="28"/>
              </w:rPr>
              <w:t>2</w:t>
            </w:r>
          </w:p>
        </w:tc>
        <w:tc>
          <w:tcPr>
            <w:tcW w:w="1843" w:type="dxa"/>
            <w:tcBorders>
              <w:top w:val="nil"/>
              <w:left w:val="nil"/>
              <w:bottom w:val="single" w:sz="4" w:space="0" w:color="auto"/>
              <w:right w:val="single" w:sz="4" w:space="0" w:color="auto"/>
            </w:tcBorders>
            <w:shd w:val="clear" w:color="auto" w:fill="auto"/>
            <w:hideMark/>
          </w:tcPr>
          <w:p w14:paraId="03AA6D68" w14:textId="77777777" w:rsidR="00BE1C60" w:rsidRPr="00135EBC" w:rsidRDefault="00BE1C60" w:rsidP="002C46E5">
            <w:pPr>
              <w:widowControl w:val="0"/>
              <w:suppressAutoHyphens/>
              <w:rPr>
                <w:color w:val="000000"/>
                <w:sz w:val="28"/>
                <w:szCs w:val="28"/>
              </w:rPr>
            </w:pPr>
            <w:r w:rsidRPr="00135EBC">
              <w:rPr>
                <w:color w:val="000000"/>
                <w:sz w:val="28"/>
                <w:szCs w:val="28"/>
              </w:rPr>
              <w:t>Котельная, п. Садовый, ул. Лесная</w:t>
            </w:r>
          </w:p>
        </w:tc>
        <w:tc>
          <w:tcPr>
            <w:tcW w:w="1559" w:type="dxa"/>
            <w:tcBorders>
              <w:top w:val="nil"/>
              <w:left w:val="nil"/>
              <w:bottom w:val="single" w:sz="4" w:space="0" w:color="auto"/>
              <w:right w:val="single" w:sz="4" w:space="0" w:color="auto"/>
            </w:tcBorders>
            <w:shd w:val="clear" w:color="auto" w:fill="auto"/>
            <w:vAlign w:val="bottom"/>
            <w:hideMark/>
          </w:tcPr>
          <w:p w14:paraId="3C33D872" w14:textId="3CD3C557" w:rsidR="00BE1C60" w:rsidRPr="00135EBC" w:rsidRDefault="00BE1C60" w:rsidP="002C46E5">
            <w:pPr>
              <w:widowControl w:val="0"/>
              <w:suppressAutoHyphens/>
              <w:jc w:val="center"/>
              <w:rPr>
                <w:color w:val="000000"/>
                <w:sz w:val="28"/>
                <w:szCs w:val="28"/>
              </w:rPr>
            </w:pPr>
            <w:r>
              <w:rPr>
                <w:color w:val="000000"/>
                <w:sz w:val="28"/>
                <w:szCs w:val="28"/>
              </w:rPr>
              <w:t>287.959</w:t>
            </w:r>
          </w:p>
        </w:tc>
        <w:tc>
          <w:tcPr>
            <w:tcW w:w="1418" w:type="dxa"/>
            <w:tcBorders>
              <w:top w:val="nil"/>
              <w:left w:val="nil"/>
              <w:bottom w:val="single" w:sz="4" w:space="0" w:color="auto"/>
              <w:right w:val="single" w:sz="4" w:space="0" w:color="auto"/>
            </w:tcBorders>
            <w:shd w:val="clear" w:color="auto" w:fill="auto"/>
            <w:vAlign w:val="bottom"/>
            <w:hideMark/>
          </w:tcPr>
          <w:p w14:paraId="2C035796" w14:textId="61A04311" w:rsidR="00BE1C60" w:rsidRPr="00135EBC" w:rsidRDefault="00BE1C60" w:rsidP="002C46E5">
            <w:pPr>
              <w:widowControl w:val="0"/>
              <w:suppressAutoHyphens/>
              <w:jc w:val="center"/>
              <w:rPr>
                <w:color w:val="000000"/>
                <w:sz w:val="28"/>
                <w:szCs w:val="28"/>
              </w:rPr>
            </w:pPr>
            <w:r>
              <w:rPr>
                <w:color w:val="000000"/>
                <w:sz w:val="28"/>
                <w:szCs w:val="28"/>
              </w:rPr>
              <w:t>-</w:t>
            </w:r>
          </w:p>
        </w:tc>
        <w:tc>
          <w:tcPr>
            <w:tcW w:w="1701" w:type="dxa"/>
            <w:tcBorders>
              <w:top w:val="nil"/>
              <w:left w:val="single" w:sz="4" w:space="0" w:color="auto"/>
              <w:bottom w:val="single" w:sz="4" w:space="0" w:color="auto"/>
              <w:right w:val="single" w:sz="4" w:space="0" w:color="auto"/>
            </w:tcBorders>
            <w:shd w:val="clear" w:color="auto" w:fill="auto"/>
            <w:vAlign w:val="bottom"/>
            <w:hideMark/>
          </w:tcPr>
          <w:p w14:paraId="1743D94E" w14:textId="2FF7FE66" w:rsidR="00BE1C60" w:rsidRPr="00135EBC" w:rsidRDefault="00BE1C60" w:rsidP="002C46E5">
            <w:pPr>
              <w:widowControl w:val="0"/>
              <w:suppressAutoHyphens/>
              <w:jc w:val="center"/>
              <w:rPr>
                <w:color w:val="000000"/>
                <w:sz w:val="28"/>
                <w:szCs w:val="28"/>
              </w:rPr>
            </w:pPr>
            <w:r>
              <w:rPr>
                <w:color w:val="000000"/>
                <w:sz w:val="28"/>
                <w:szCs w:val="28"/>
              </w:rPr>
              <w:t>287.959</w:t>
            </w:r>
          </w:p>
        </w:tc>
        <w:tc>
          <w:tcPr>
            <w:tcW w:w="1276" w:type="dxa"/>
            <w:tcBorders>
              <w:top w:val="nil"/>
              <w:left w:val="nil"/>
              <w:bottom w:val="single" w:sz="4" w:space="0" w:color="auto"/>
              <w:right w:val="single" w:sz="4" w:space="0" w:color="auto"/>
            </w:tcBorders>
            <w:shd w:val="clear" w:color="auto" w:fill="auto"/>
            <w:vAlign w:val="bottom"/>
            <w:hideMark/>
          </w:tcPr>
          <w:p w14:paraId="20F44793" w14:textId="6359AEBE" w:rsidR="00BE1C60" w:rsidRPr="00135EBC" w:rsidRDefault="00BE1C60" w:rsidP="002C46E5">
            <w:pPr>
              <w:widowControl w:val="0"/>
              <w:suppressAutoHyphens/>
              <w:jc w:val="center"/>
              <w:rPr>
                <w:color w:val="000000"/>
                <w:sz w:val="28"/>
                <w:szCs w:val="28"/>
              </w:rPr>
            </w:pPr>
            <w:r>
              <w:rPr>
                <w:color w:val="000000"/>
                <w:sz w:val="28"/>
                <w:szCs w:val="28"/>
              </w:rPr>
              <w:t>Природный газ</w:t>
            </w:r>
          </w:p>
        </w:tc>
        <w:tc>
          <w:tcPr>
            <w:tcW w:w="1275" w:type="dxa"/>
            <w:tcBorders>
              <w:top w:val="nil"/>
              <w:left w:val="nil"/>
              <w:bottom w:val="single" w:sz="4" w:space="0" w:color="auto"/>
              <w:right w:val="single" w:sz="4" w:space="0" w:color="auto"/>
            </w:tcBorders>
            <w:shd w:val="clear" w:color="auto" w:fill="auto"/>
            <w:vAlign w:val="bottom"/>
            <w:hideMark/>
          </w:tcPr>
          <w:p w14:paraId="566A9BC2" w14:textId="2572C9FE" w:rsidR="00BE1C60" w:rsidRPr="00135EBC" w:rsidRDefault="00BE1C60" w:rsidP="002C46E5">
            <w:pPr>
              <w:widowControl w:val="0"/>
              <w:suppressAutoHyphens/>
              <w:jc w:val="center"/>
              <w:rPr>
                <w:color w:val="000000"/>
                <w:sz w:val="28"/>
                <w:szCs w:val="28"/>
              </w:rPr>
            </w:pPr>
            <w:r>
              <w:rPr>
                <w:color w:val="000000"/>
                <w:sz w:val="28"/>
                <w:szCs w:val="28"/>
              </w:rPr>
              <w:t>88.578</w:t>
            </w:r>
          </w:p>
        </w:tc>
      </w:tr>
      <w:tr w:rsidR="00BE1C60" w:rsidRPr="003F782A" w14:paraId="48BF865C" w14:textId="77777777" w:rsidTr="007F71A0">
        <w:trPr>
          <w:trHeight w:val="390"/>
        </w:trPr>
        <w:tc>
          <w:tcPr>
            <w:tcW w:w="567" w:type="dxa"/>
            <w:tcBorders>
              <w:top w:val="nil"/>
              <w:left w:val="single" w:sz="4" w:space="0" w:color="auto"/>
              <w:bottom w:val="single" w:sz="4" w:space="0" w:color="auto"/>
              <w:right w:val="single" w:sz="4" w:space="0" w:color="auto"/>
            </w:tcBorders>
            <w:shd w:val="clear" w:color="auto" w:fill="auto"/>
            <w:noWrap/>
            <w:hideMark/>
          </w:tcPr>
          <w:p w14:paraId="647E8F9B" w14:textId="77777777" w:rsidR="00BE1C60" w:rsidRPr="00135EBC" w:rsidRDefault="00BE1C60" w:rsidP="00BE1C60">
            <w:pPr>
              <w:rPr>
                <w:color w:val="000000"/>
                <w:sz w:val="28"/>
                <w:szCs w:val="28"/>
              </w:rPr>
            </w:pPr>
            <w:r w:rsidRPr="00135EBC">
              <w:rPr>
                <w:color w:val="000000"/>
                <w:sz w:val="28"/>
                <w:szCs w:val="28"/>
              </w:rPr>
              <w:t>3</w:t>
            </w:r>
          </w:p>
        </w:tc>
        <w:tc>
          <w:tcPr>
            <w:tcW w:w="1843" w:type="dxa"/>
            <w:tcBorders>
              <w:top w:val="nil"/>
              <w:left w:val="nil"/>
              <w:bottom w:val="single" w:sz="4" w:space="0" w:color="auto"/>
              <w:right w:val="single" w:sz="4" w:space="0" w:color="auto"/>
            </w:tcBorders>
            <w:shd w:val="clear" w:color="auto" w:fill="auto"/>
            <w:hideMark/>
          </w:tcPr>
          <w:p w14:paraId="66581C33" w14:textId="77777777" w:rsidR="00BE1C60" w:rsidRPr="00135EBC" w:rsidRDefault="00BE1C60" w:rsidP="002C46E5">
            <w:pPr>
              <w:widowControl w:val="0"/>
              <w:suppressAutoHyphens/>
              <w:rPr>
                <w:color w:val="000000"/>
                <w:sz w:val="28"/>
                <w:szCs w:val="28"/>
              </w:rPr>
            </w:pPr>
            <w:r w:rsidRPr="00135EBC">
              <w:rPr>
                <w:color w:val="000000"/>
                <w:sz w:val="28"/>
                <w:szCs w:val="28"/>
              </w:rPr>
              <w:t>Котельная, п. Садовый, ул. Первомайская</w:t>
            </w:r>
          </w:p>
        </w:tc>
        <w:tc>
          <w:tcPr>
            <w:tcW w:w="1559" w:type="dxa"/>
            <w:tcBorders>
              <w:top w:val="nil"/>
              <w:left w:val="nil"/>
              <w:bottom w:val="single" w:sz="4" w:space="0" w:color="auto"/>
              <w:right w:val="single" w:sz="4" w:space="0" w:color="auto"/>
            </w:tcBorders>
            <w:shd w:val="clear" w:color="auto" w:fill="auto"/>
            <w:vAlign w:val="bottom"/>
            <w:hideMark/>
          </w:tcPr>
          <w:p w14:paraId="5D3ECA22" w14:textId="244A7CD2" w:rsidR="00BE1C60" w:rsidRPr="00135EBC" w:rsidRDefault="00BE1C60" w:rsidP="002C46E5">
            <w:pPr>
              <w:widowControl w:val="0"/>
              <w:suppressAutoHyphens/>
              <w:jc w:val="center"/>
              <w:rPr>
                <w:color w:val="000000"/>
                <w:sz w:val="28"/>
                <w:szCs w:val="28"/>
              </w:rPr>
            </w:pPr>
            <w:r>
              <w:rPr>
                <w:color w:val="000000"/>
                <w:sz w:val="28"/>
                <w:szCs w:val="28"/>
              </w:rPr>
              <w:t>613.397</w:t>
            </w:r>
          </w:p>
        </w:tc>
        <w:tc>
          <w:tcPr>
            <w:tcW w:w="1418" w:type="dxa"/>
            <w:tcBorders>
              <w:top w:val="nil"/>
              <w:left w:val="nil"/>
              <w:bottom w:val="single" w:sz="4" w:space="0" w:color="auto"/>
              <w:right w:val="single" w:sz="4" w:space="0" w:color="auto"/>
            </w:tcBorders>
            <w:shd w:val="clear" w:color="auto" w:fill="auto"/>
            <w:vAlign w:val="bottom"/>
            <w:hideMark/>
          </w:tcPr>
          <w:p w14:paraId="4CDD72FC" w14:textId="0B652BEF" w:rsidR="00BE1C60" w:rsidRPr="00135EBC" w:rsidRDefault="00BE1C60" w:rsidP="002C46E5">
            <w:pPr>
              <w:widowControl w:val="0"/>
              <w:suppressAutoHyphens/>
              <w:jc w:val="center"/>
              <w:rPr>
                <w:color w:val="000000"/>
                <w:sz w:val="28"/>
                <w:szCs w:val="28"/>
              </w:rPr>
            </w:pPr>
            <w:r>
              <w:rPr>
                <w:color w:val="000000"/>
                <w:sz w:val="28"/>
                <w:szCs w:val="28"/>
              </w:rPr>
              <w:t>-</w:t>
            </w:r>
          </w:p>
        </w:tc>
        <w:tc>
          <w:tcPr>
            <w:tcW w:w="1701" w:type="dxa"/>
            <w:tcBorders>
              <w:top w:val="nil"/>
              <w:left w:val="single" w:sz="4" w:space="0" w:color="auto"/>
              <w:bottom w:val="single" w:sz="4" w:space="0" w:color="auto"/>
              <w:right w:val="single" w:sz="4" w:space="0" w:color="auto"/>
            </w:tcBorders>
            <w:shd w:val="clear" w:color="auto" w:fill="auto"/>
            <w:vAlign w:val="bottom"/>
            <w:hideMark/>
          </w:tcPr>
          <w:p w14:paraId="66911851" w14:textId="6A1BD482" w:rsidR="00BE1C60" w:rsidRPr="00135EBC" w:rsidRDefault="00BE1C60" w:rsidP="002C46E5">
            <w:pPr>
              <w:widowControl w:val="0"/>
              <w:suppressAutoHyphens/>
              <w:jc w:val="center"/>
              <w:rPr>
                <w:color w:val="000000"/>
                <w:sz w:val="28"/>
                <w:szCs w:val="28"/>
              </w:rPr>
            </w:pPr>
            <w:r>
              <w:rPr>
                <w:color w:val="000000"/>
                <w:sz w:val="28"/>
                <w:szCs w:val="28"/>
              </w:rPr>
              <w:t>613.397</w:t>
            </w:r>
          </w:p>
        </w:tc>
        <w:tc>
          <w:tcPr>
            <w:tcW w:w="1276" w:type="dxa"/>
            <w:tcBorders>
              <w:top w:val="nil"/>
              <w:left w:val="nil"/>
              <w:bottom w:val="single" w:sz="4" w:space="0" w:color="auto"/>
              <w:right w:val="single" w:sz="4" w:space="0" w:color="auto"/>
            </w:tcBorders>
            <w:shd w:val="clear" w:color="auto" w:fill="auto"/>
            <w:vAlign w:val="bottom"/>
            <w:hideMark/>
          </w:tcPr>
          <w:p w14:paraId="675ED568" w14:textId="4F4D1359" w:rsidR="00BE1C60" w:rsidRPr="00135EBC" w:rsidRDefault="00BE1C60" w:rsidP="002C46E5">
            <w:pPr>
              <w:widowControl w:val="0"/>
              <w:suppressAutoHyphens/>
              <w:jc w:val="center"/>
              <w:rPr>
                <w:color w:val="000000"/>
                <w:sz w:val="28"/>
                <w:szCs w:val="28"/>
              </w:rPr>
            </w:pPr>
            <w:r>
              <w:rPr>
                <w:color w:val="000000"/>
                <w:sz w:val="28"/>
                <w:szCs w:val="28"/>
              </w:rPr>
              <w:t>Природный газ</w:t>
            </w:r>
          </w:p>
        </w:tc>
        <w:tc>
          <w:tcPr>
            <w:tcW w:w="1275" w:type="dxa"/>
            <w:tcBorders>
              <w:top w:val="nil"/>
              <w:left w:val="nil"/>
              <w:bottom w:val="single" w:sz="4" w:space="0" w:color="auto"/>
              <w:right w:val="single" w:sz="4" w:space="0" w:color="auto"/>
            </w:tcBorders>
            <w:shd w:val="clear" w:color="auto" w:fill="auto"/>
            <w:vAlign w:val="bottom"/>
            <w:hideMark/>
          </w:tcPr>
          <w:p w14:paraId="3C2DEBE5" w14:textId="2FA9147E" w:rsidR="00BE1C60" w:rsidRPr="00135EBC" w:rsidRDefault="00BE1C60" w:rsidP="002C46E5">
            <w:pPr>
              <w:widowControl w:val="0"/>
              <w:suppressAutoHyphens/>
              <w:jc w:val="center"/>
              <w:rPr>
                <w:color w:val="000000"/>
                <w:sz w:val="28"/>
                <w:szCs w:val="28"/>
              </w:rPr>
            </w:pPr>
            <w:r>
              <w:rPr>
                <w:color w:val="000000"/>
                <w:sz w:val="28"/>
                <w:szCs w:val="28"/>
              </w:rPr>
              <w:t>97.177</w:t>
            </w:r>
          </w:p>
        </w:tc>
      </w:tr>
      <w:tr w:rsidR="00BE1C60" w:rsidRPr="003F782A" w14:paraId="15F75771" w14:textId="77777777" w:rsidTr="007F71A0">
        <w:trPr>
          <w:trHeight w:val="390"/>
        </w:trPr>
        <w:tc>
          <w:tcPr>
            <w:tcW w:w="567" w:type="dxa"/>
            <w:tcBorders>
              <w:top w:val="nil"/>
              <w:left w:val="single" w:sz="4" w:space="0" w:color="auto"/>
              <w:bottom w:val="single" w:sz="4" w:space="0" w:color="auto"/>
              <w:right w:val="single" w:sz="4" w:space="0" w:color="auto"/>
            </w:tcBorders>
            <w:shd w:val="clear" w:color="auto" w:fill="auto"/>
            <w:noWrap/>
            <w:hideMark/>
          </w:tcPr>
          <w:p w14:paraId="76924CE9" w14:textId="77777777" w:rsidR="00BE1C60" w:rsidRPr="00135EBC" w:rsidRDefault="00BE1C60" w:rsidP="00BE1C60">
            <w:pPr>
              <w:rPr>
                <w:color w:val="000000"/>
                <w:sz w:val="28"/>
                <w:szCs w:val="28"/>
              </w:rPr>
            </w:pPr>
            <w:r w:rsidRPr="00135EBC">
              <w:rPr>
                <w:color w:val="000000"/>
                <w:sz w:val="28"/>
                <w:szCs w:val="28"/>
              </w:rPr>
              <w:t>4</w:t>
            </w:r>
          </w:p>
        </w:tc>
        <w:tc>
          <w:tcPr>
            <w:tcW w:w="1843" w:type="dxa"/>
            <w:tcBorders>
              <w:top w:val="nil"/>
              <w:left w:val="nil"/>
              <w:bottom w:val="single" w:sz="4" w:space="0" w:color="auto"/>
              <w:right w:val="single" w:sz="4" w:space="0" w:color="auto"/>
            </w:tcBorders>
            <w:shd w:val="clear" w:color="auto" w:fill="auto"/>
            <w:hideMark/>
          </w:tcPr>
          <w:p w14:paraId="659D9083" w14:textId="77777777" w:rsidR="00BE1C60" w:rsidRPr="00135EBC" w:rsidRDefault="00BE1C60" w:rsidP="002C46E5">
            <w:pPr>
              <w:widowControl w:val="0"/>
              <w:suppressAutoHyphens/>
              <w:rPr>
                <w:color w:val="000000"/>
                <w:sz w:val="28"/>
                <w:szCs w:val="28"/>
              </w:rPr>
            </w:pPr>
            <w:r w:rsidRPr="00135EBC">
              <w:rPr>
                <w:color w:val="000000"/>
                <w:sz w:val="28"/>
                <w:szCs w:val="28"/>
              </w:rPr>
              <w:t xml:space="preserve">Котельная, п. Западный, </w:t>
            </w:r>
            <w:proofErr w:type="spellStart"/>
            <w:r w:rsidRPr="00135EBC">
              <w:rPr>
                <w:color w:val="000000"/>
                <w:sz w:val="28"/>
                <w:szCs w:val="28"/>
              </w:rPr>
              <w:t>мкр</w:t>
            </w:r>
            <w:proofErr w:type="spellEnd"/>
            <w:r w:rsidRPr="00135EBC">
              <w:rPr>
                <w:color w:val="000000"/>
                <w:sz w:val="28"/>
                <w:szCs w:val="28"/>
              </w:rPr>
              <w:t>. "Залесье", ул. Раздольная, 2б</w:t>
            </w:r>
          </w:p>
        </w:tc>
        <w:tc>
          <w:tcPr>
            <w:tcW w:w="1559" w:type="dxa"/>
            <w:tcBorders>
              <w:top w:val="nil"/>
              <w:left w:val="nil"/>
              <w:bottom w:val="single" w:sz="4" w:space="0" w:color="auto"/>
              <w:right w:val="single" w:sz="4" w:space="0" w:color="auto"/>
            </w:tcBorders>
            <w:shd w:val="clear" w:color="auto" w:fill="auto"/>
            <w:vAlign w:val="bottom"/>
            <w:hideMark/>
          </w:tcPr>
          <w:p w14:paraId="68BDD3D2" w14:textId="546B38CE" w:rsidR="00BE1C60" w:rsidRPr="00135EBC" w:rsidRDefault="00BE1C60" w:rsidP="002C46E5">
            <w:pPr>
              <w:widowControl w:val="0"/>
              <w:suppressAutoHyphens/>
              <w:jc w:val="center"/>
              <w:rPr>
                <w:color w:val="000000"/>
                <w:sz w:val="28"/>
                <w:szCs w:val="28"/>
              </w:rPr>
            </w:pPr>
            <w:r>
              <w:rPr>
                <w:color w:val="000000"/>
                <w:sz w:val="28"/>
                <w:szCs w:val="28"/>
              </w:rPr>
              <w:t>74898.000</w:t>
            </w:r>
          </w:p>
        </w:tc>
        <w:tc>
          <w:tcPr>
            <w:tcW w:w="1418" w:type="dxa"/>
            <w:tcBorders>
              <w:top w:val="nil"/>
              <w:left w:val="nil"/>
              <w:bottom w:val="single" w:sz="4" w:space="0" w:color="auto"/>
              <w:right w:val="single" w:sz="4" w:space="0" w:color="auto"/>
            </w:tcBorders>
            <w:shd w:val="clear" w:color="auto" w:fill="auto"/>
            <w:vAlign w:val="bottom"/>
            <w:hideMark/>
          </w:tcPr>
          <w:p w14:paraId="5573FE26" w14:textId="30C8640C" w:rsidR="00BE1C60" w:rsidRPr="00135EBC" w:rsidRDefault="00BE1C60" w:rsidP="002C46E5">
            <w:pPr>
              <w:widowControl w:val="0"/>
              <w:suppressAutoHyphens/>
              <w:jc w:val="center"/>
              <w:rPr>
                <w:color w:val="000000"/>
                <w:sz w:val="28"/>
                <w:szCs w:val="28"/>
              </w:rPr>
            </w:pPr>
            <w:r>
              <w:rPr>
                <w:color w:val="000000"/>
                <w:sz w:val="28"/>
                <w:szCs w:val="28"/>
              </w:rPr>
              <w:t>1375.000</w:t>
            </w:r>
          </w:p>
        </w:tc>
        <w:tc>
          <w:tcPr>
            <w:tcW w:w="1701" w:type="dxa"/>
            <w:tcBorders>
              <w:top w:val="nil"/>
              <w:left w:val="single" w:sz="4" w:space="0" w:color="auto"/>
              <w:bottom w:val="single" w:sz="4" w:space="0" w:color="auto"/>
              <w:right w:val="single" w:sz="4" w:space="0" w:color="auto"/>
            </w:tcBorders>
            <w:shd w:val="clear" w:color="auto" w:fill="auto"/>
            <w:vAlign w:val="bottom"/>
            <w:hideMark/>
          </w:tcPr>
          <w:p w14:paraId="5DE9CFFE" w14:textId="731C1766" w:rsidR="00BE1C60" w:rsidRPr="00135EBC" w:rsidRDefault="00BE1C60" w:rsidP="002C46E5">
            <w:pPr>
              <w:widowControl w:val="0"/>
              <w:suppressAutoHyphens/>
              <w:jc w:val="center"/>
              <w:rPr>
                <w:color w:val="000000"/>
                <w:sz w:val="28"/>
                <w:szCs w:val="28"/>
              </w:rPr>
            </w:pPr>
            <w:r>
              <w:rPr>
                <w:color w:val="000000"/>
                <w:sz w:val="28"/>
                <w:szCs w:val="28"/>
              </w:rPr>
              <w:t>73523.000</w:t>
            </w:r>
          </w:p>
        </w:tc>
        <w:tc>
          <w:tcPr>
            <w:tcW w:w="1276" w:type="dxa"/>
            <w:tcBorders>
              <w:top w:val="nil"/>
              <w:left w:val="nil"/>
              <w:bottom w:val="single" w:sz="4" w:space="0" w:color="auto"/>
              <w:right w:val="single" w:sz="4" w:space="0" w:color="auto"/>
            </w:tcBorders>
            <w:shd w:val="clear" w:color="auto" w:fill="auto"/>
            <w:vAlign w:val="bottom"/>
            <w:hideMark/>
          </w:tcPr>
          <w:p w14:paraId="6DDD3B75" w14:textId="6F5E9C95" w:rsidR="00BE1C60" w:rsidRPr="00135EBC" w:rsidRDefault="00BE1C60" w:rsidP="002C46E5">
            <w:pPr>
              <w:widowControl w:val="0"/>
              <w:suppressAutoHyphens/>
              <w:jc w:val="center"/>
              <w:rPr>
                <w:color w:val="000000"/>
                <w:sz w:val="28"/>
                <w:szCs w:val="28"/>
              </w:rPr>
            </w:pPr>
            <w:r>
              <w:rPr>
                <w:color w:val="000000"/>
                <w:sz w:val="28"/>
                <w:szCs w:val="28"/>
              </w:rPr>
              <w:t>Природный газ</w:t>
            </w:r>
          </w:p>
        </w:tc>
        <w:tc>
          <w:tcPr>
            <w:tcW w:w="1275" w:type="dxa"/>
            <w:tcBorders>
              <w:top w:val="nil"/>
              <w:left w:val="nil"/>
              <w:bottom w:val="single" w:sz="4" w:space="0" w:color="auto"/>
              <w:right w:val="single" w:sz="4" w:space="0" w:color="auto"/>
            </w:tcBorders>
            <w:shd w:val="clear" w:color="auto" w:fill="auto"/>
            <w:vAlign w:val="bottom"/>
            <w:hideMark/>
          </w:tcPr>
          <w:p w14:paraId="5B3EDED4" w14:textId="64A7A584" w:rsidR="00BE1C60" w:rsidRPr="00135EBC" w:rsidRDefault="00BE1C60" w:rsidP="002C46E5">
            <w:pPr>
              <w:widowControl w:val="0"/>
              <w:suppressAutoHyphens/>
              <w:jc w:val="center"/>
              <w:rPr>
                <w:color w:val="000000"/>
                <w:sz w:val="28"/>
                <w:szCs w:val="28"/>
              </w:rPr>
            </w:pPr>
            <w:r>
              <w:rPr>
                <w:color w:val="000000"/>
                <w:sz w:val="28"/>
                <w:szCs w:val="28"/>
              </w:rPr>
              <w:t>11709.396</w:t>
            </w:r>
          </w:p>
        </w:tc>
      </w:tr>
      <w:tr w:rsidR="00BE1C60" w:rsidRPr="003F782A" w14:paraId="6FC77804" w14:textId="77777777" w:rsidTr="007F71A0">
        <w:trPr>
          <w:trHeight w:val="390"/>
        </w:trPr>
        <w:tc>
          <w:tcPr>
            <w:tcW w:w="567" w:type="dxa"/>
            <w:tcBorders>
              <w:top w:val="nil"/>
              <w:left w:val="single" w:sz="4" w:space="0" w:color="auto"/>
              <w:bottom w:val="single" w:sz="4" w:space="0" w:color="auto"/>
              <w:right w:val="single" w:sz="4" w:space="0" w:color="auto"/>
            </w:tcBorders>
            <w:shd w:val="clear" w:color="auto" w:fill="auto"/>
            <w:noWrap/>
            <w:hideMark/>
          </w:tcPr>
          <w:p w14:paraId="4CE23728" w14:textId="77777777" w:rsidR="00BE1C60" w:rsidRPr="00135EBC" w:rsidRDefault="00BE1C60" w:rsidP="00BE1C60">
            <w:pPr>
              <w:rPr>
                <w:color w:val="000000"/>
                <w:sz w:val="28"/>
                <w:szCs w:val="28"/>
              </w:rPr>
            </w:pPr>
            <w:r w:rsidRPr="00135EBC">
              <w:rPr>
                <w:color w:val="000000"/>
                <w:sz w:val="28"/>
                <w:szCs w:val="28"/>
              </w:rPr>
              <w:t>5</w:t>
            </w:r>
          </w:p>
        </w:tc>
        <w:tc>
          <w:tcPr>
            <w:tcW w:w="1843" w:type="dxa"/>
            <w:tcBorders>
              <w:top w:val="nil"/>
              <w:left w:val="nil"/>
              <w:bottom w:val="single" w:sz="4" w:space="0" w:color="auto"/>
              <w:right w:val="single" w:sz="4" w:space="0" w:color="auto"/>
            </w:tcBorders>
            <w:shd w:val="clear" w:color="auto" w:fill="auto"/>
            <w:hideMark/>
          </w:tcPr>
          <w:p w14:paraId="1D6AE0B6" w14:textId="77777777" w:rsidR="00BE1C60" w:rsidRPr="00135EBC" w:rsidRDefault="00BE1C60" w:rsidP="002C46E5">
            <w:pPr>
              <w:widowControl w:val="0"/>
              <w:suppressAutoHyphens/>
              <w:rPr>
                <w:color w:val="000000"/>
                <w:sz w:val="28"/>
                <w:szCs w:val="28"/>
              </w:rPr>
            </w:pPr>
            <w:r w:rsidRPr="00135EBC">
              <w:rPr>
                <w:color w:val="000000"/>
                <w:sz w:val="28"/>
                <w:szCs w:val="28"/>
              </w:rPr>
              <w:t xml:space="preserve">Котельная примерно в 800 м по направлению на юго-запад от ориентира п. Западный, </w:t>
            </w:r>
            <w:proofErr w:type="spellStart"/>
            <w:r w:rsidRPr="00135EBC">
              <w:rPr>
                <w:color w:val="000000"/>
                <w:sz w:val="28"/>
                <w:szCs w:val="28"/>
              </w:rPr>
              <w:t>мкр</w:t>
            </w:r>
            <w:proofErr w:type="spellEnd"/>
            <w:r w:rsidRPr="00135EBC">
              <w:rPr>
                <w:color w:val="000000"/>
                <w:sz w:val="28"/>
                <w:szCs w:val="28"/>
              </w:rPr>
              <w:t>. "Просторы"</w:t>
            </w:r>
          </w:p>
        </w:tc>
        <w:tc>
          <w:tcPr>
            <w:tcW w:w="1559" w:type="dxa"/>
            <w:tcBorders>
              <w:top w:val="nil"/>
              <w:left w:val="nil"/>
              <w:bottom w:val="single" w:sz="4" w:space="0" w:color="auto"/>
              <w:right w:val="single" w:sz="4" w:space="0" w:color="auto"/>
            </w:tcBorders>
            <w:shd w:val="clear" w:color="auto" w:fill="auto"/>
            <w:vAlign w:val="bottom"/>
            <w:hideMark/>
          </w:tcPr>
          <w:p w14:paraId="283B5E2A" w14:textId="3987B770" w:rsidR="00BE1C60" w:rsidRPr="00135EBC" w:rsidRDefault="00BE1C60" w:rsidP="002C46E5">
            <w:pPr>
              <w:widowControl w:val="0"/>
              <w:suppressAutoHyphens/>
              <w:jc w:val="center"/>
              <w:rPr>
                <w:color w:val="000000"/>
                <w:sz w:val="28"/>
                <w:szCs w:val="28"/>
              </w:rPr>
            </w:pPr>
            <w:r>
              <w:rPr>
                <w:color w:val="000000"/>
                <w:sz w:val="28"/>
                <w:szCs w:val="28"/>
              </w:rPr>
              <w:t>8897.000</w:t>
            </w:r>
          </w:p>
        </w:tc>
        <w:tc>
          <w:tcPr>
            <w:tcW w:w="1418" w:type="dxa"/>
            <w:tcBorders>
              <w:top w:val="nil"/>
              <w:left w:val="nil"/>
              <w:bottom w:val="single" w:sz="4" w:space="0" w:color="auto"/>
              <w:right w:val="single" w:sz="4" w:space="0" w:color="auto"/>
            </w:tcBorders>
            <w:shd w:val="clear" w:color="auto" w:fill="auto"/>
            <w:vAlign w:val="bottom"/>
            <w:hideMark/>
          </w:tcPr>
          <w:p w14:paraId="08984601" w14:textId="4260ECCB" w:rsidR="00BE1C60" w:rsidRPr="00135EBC" w:rsidRDefault="00BE1C60" w:rsidP="002C46E5">
            <w:pPr>
              <w:widowControl w:val="0"/>
              <w:suppressAutoHyphens/>
              <w:jc w:val="center"/>
              <w:rPr>
                <w:color w:val="000000"/>
                <w:sz w:val="28"/>
                <w:szCs w:val="28"/>
              </w:rPr>
            </w:pPr>
            <w:r>
              <w:rPr>
                <w:color w:val="000000"/>
                <w:sz w:val="28"/>
                <w:szCs w:val="28"/>
              </w:rPr>
              <w:t>-</w:t>
            </w:r>
          </w:p>
        </w:tc>
        <w:tc>
          <w:tcPr>
            <w:tcW w:w="1701" w:type="dxa"/>
            <w:tcBorders>
              <w:top w:val="nil"/>
              <w:left w:val="single" w:sz="4" w:space="0" w:color="auto"/>
              <w:bottom w:val="single" w:sz="4" w:space="0" w:color="auto"/>
              <w:right w:val="single" w:sz="4" w:space="0" w:color="auto"/>
            </w:tcBorders>
            <w:shd w:val="clear" w:color="auto" w:fill="auto"/>
            <w:vAlign w:val="bottom"/>
            <w:hideMark/>
          </w:tcPr>
          <w:p w14:paraId="54C2588C" w14:textId="23FEE53B" w:rsidR="00BE1C60" w:rsidRPr="00135EBC" w:rsidRDefault="00BE1C60" w:rsidP="002C46E5">
            <w:pPr>
              <w:widowControl w:val="0"/>
              <w:suppressAutoHyphens/>
              <w:jc w:val="center"/>
              <w:rPr>
                <w:color w:val="000000"/>
                <w:sz w:val="28"/>
                <w:szCs w:val="28"/>
              </w:rPr>
            </w:pPr>
            <w:r>
              <w:rPr>
                <w:color w:val="000000"/>
                <w:sz w:val="28"/>
                <w:szCs w:val="28"/>
              </w:rPr>
              <w:t>8897.000</w:t>
            </w:r>
          </w:p>
        </w:tc>
        <w:tc>
          <w:tcPr>
            <w:tcW w:w="1276" w:type="dxa"/>
            <w:tcBorders>
              <w:top w:val="nil"/>
              <w:left w:val="nil"/>
              <w:bottom w:val="single" w:sz="4" w:space="0" w:color="auto"/>
              <w:right w:val="single" w:sz="4" w:space="0" w:color="auto"/>
            </w:tcBorders>
            <w:shd w:val="clear" w:color="auto" w:fill="auto"/>
            <w:vAlign w:val="bottom"/>
            <w:hideMark/>
          </w:tcPr>
          <w:p w14:paraId="3ECBD7F0" w14:textId="73697787" w:rsidR="00BE1C60" w:rsidRPr="00135EBC" w:rsidRDefault="00BE1C60" w:rsidP="002C46E5">
            <w:pPr>
              <w:widowControl w:val="0"/>
              <w:suppressAutoHyphens/>
              <w:jc w:val="center"/>
              <w:rPr>
                <w:color w:val="000000"/>
                <w:sz w:val="28"/>
                <w:szCs w:val="28"/>
              </w:rPr>
            </w:pPr>
            <w:r>
              <w:rPr>
                <w:color w:val="000000"/>
                <w:sz w:val="28"/>
                <w:szCs w:val="28"/>
              </w:rPr>
              <w:t>Природный газ</w:t>
            </w:r>
          </w:p>
        </w:tc>
        <w:tc>
          <w:tcPr>
            <w:tcW w:w="1275" w:type="dxa"/>
            <w:tcBorders>
              <w:top w:val="nil"/>
              <w:left w:val="nil"/>
              <w:bottom w:val="single" w:sz="4" w:space="0" w:color="auto"/>
              <w:right w:val="single" w:sz="4" w:space="0" w:color="auto"/>
            </w:tcBorders>
            <w:shd w:val="clear" w:color="auto" w:fill="auto"/>
            <w:vAlign w:val="bottom"/>
            <w:hideMark/>
          </w:tcPr>
          <w:p w14:paraId="2D27ED4D" w14:textId="2601DE53" w:rsidR="00BE1C60" w:rsidRPr="00135EBC" w:rsidRDefault="00BE1C60" w:rsidP="002C46E5">
            <w:pPr>
              <w:widowControl w:val="0"/>
              <w:suppressAutoHyphens/>
              <w:jc w:val="center"/>
              <w:rPr>
                <w:color w:val="000000"/>
                <w:sz w:val="28"/>
                <w:szCs w:val="28"/>
              </w:rPr>
            </w:pPr>
            <w:r>
              <w:rPr>
                <w:color w:val="000000"/>
                <w:sz w:val="28"/>
                <w:szCs w:val="28"/>
              </w:rPr>
              <w:t>1334.510</w:t>
            </w:r>
          </w:p>
        </w:tc>
      </w:tr>
      <w:tr w:rsidR="00BE1C60" w:rsidRPr="003F782A" w14:paraId="0C545F19" w14:textId="77777777" w:rsidTr="007F71A0">
        <w:trPr>
          <w:trHeight w:val="390"/>
        </w:trPr>
        <w:tc>
          <w:tcPr>
            <w:tcW w:w="567" w:type="dxa"/>
            <w:tcBorders>
              <w:top w:val="nil"/>
              <w:left w:val="single" w:sz="4" w:space="0" w:color="auto"/>
              <w:bottom w:val="single" w:sz="4" w:space="0" w:color="auto"/>
              <w:right w:val="single" w:sz="4" w:space="0" w:color="auto"/>
            </w:tcBorders>
            <w:shd w:val="clear" w:color="auto" w:fill="auto"/>
            <w:noWrap/>
            <w:hideMark/>
          </w:tcPr>
          <w:p w14:paraId="52541183" w14:textId="77777777" w:rsidR="00BE1C60" w:rsidRPr="00135EBC" w:rsidRDefault="00BE1C60" w:rsidP="00BE1C60">
            <w:pPr>
              <w:rPr>
                <w:color w:val="000000"/>
                <w:sz w:val="28"/>
                <w:szCs w:val="28"/>
              </w:rPr>
            </w:pPr>
            <w:r w:rsidRPr="00135EBC">
              <w:rPr>
                <w:color w:val="000000"/>
                <w:sz w:val="28"/>
                <w:szCs w:val="28"/>
              </w:rPr>
              <w:t>6</w:t>
            </w:r>
          </w:p>
        </w:tc>
        <w:tc>
          <w:tcPr>
            <w:tcW w:w="1843" w:type="dxa"/>
            <w:tcBorders>
              <w:top w:val="nil"/>
              <w:left w:val="nil"/>
              <w:bottom w:val="single" w:sz="4" w:space="0" w:color="auto"/>
              <w:right w:val="single" w:sz="4" w:space="0" w:color="auto"/>
            </w:tcBorders>
            <w:shd w:val="clear" w:color="auto" w:fill="auto"/>
            <w:hideMark/>
          </w:tcPr>
          <w:p w14:paraId="7E30A355" w14:textId="77777777" w:rsidR="00BE1C60" w:rsidRPr="00135EBC" w:rsidRDefault="00BE1C60" w:rsidP="002C46E5">
            <w:pPr>
              <w:widowControl w:val="0"/>
              <w:suppressAutoHyphens/>
              <w:rPr>
                <w:color w:val="000000"/>
                <w:sz w:val="28"/>
                <w:szCs w:val="28"/>
              </w:rPr>
            </w:pPr>
            <w:r w:rsidRPr="00135EBC">
              <w:rPr>
                <w:color w:val="000000"/>
                <w:sz w:val="28"/>
                <w:szCs w:val="28"/>
              </w:rPr>
              <w:t xml:space="preserve">Котельная, п. Западный, </w:t>
            </w:r>
            <w:proofErr w:type="spellStart"/>
            <w:r w:rsidRPr="00135EBC">
              <w:rPr>
                <w:color w:val="000000"/>
                <w:sz w:val="28"/>
                <w:szCs w:val="28"/>
              </w:rPr>
              <w:t>мкр</w:t>
            </w:r>
            <w:proofErr w:type="spellEnd"/>
            <w:r w:rsidRPr="00135EBC">
              <w:rPr>
                <w:color w:val="000000"/>
                <w:sz w:val="28"/>
                <w:szCs w:val="28"/>
              </w:rPr>
              <w:t>. "Привилегия", ул. Цветной бульвар, д. 1А</w:t>
            </w:r>
          </w:p>
        </w:tc>
        <w:tc>
          <w:tcPr>
            <w:tcW w:w="1559" w:type="dxa"/>
            <w:tcBorders>
              <w:top w:val="nil"/>
              <w:left w:val="nil"/>
              <w:bottom w:val="single" w:sz="4" w:space="0" w:color="auto"/>
              <w:right w:val="single" w:sz="4" w:space="0" w:color="auto"/>
            </w:tcBorders>
            <w:shd w:val="clear" w:color="auto" w:fill="auto"/>
            <w:vAlign w:val="bottom"/>
            <w:hideMark/>
          </w:tcPr>
          <w:p w14:paraId="2AF6DE6E" w14:textId="0E4DD82F" w:rsidR="00BE1C60" w:rsidRPr="00135EBC" w:rsidRDefault="00BE1C60" w:rsidP="002C46E5">
            <w:pPr>
              <w:widowControl w:val="0"/>
              <w:suppressAutoHyphens/>
              <w:jc w:val="center"/>
              <w:rPr>
                <w:color w:val="000000"/>
                <w:sz w:val="28"/>
                <w:szCs w:val="28"/>
              </w:rPr>
            </w:pPr>
            <w:r>
              <w:rPr>
                <w:color w:val="000000"/>
                <w:sz w:val="28"/>
                <w:szCs w:val="28"/>
              </w:rPr>
              <w:t>39088.000</w:t>
            </w:r>
          </w:p>
        </w:tc>
        <w:tc>
          <w:tcPr>
            <w:tcW w:w="1418" w:type="dxa"/>
            <w:tcBorders>
              <w:top w:val="nil"/>
              <w:left w:val="nil"/>
              <w:bottom w:val="single" w:sz="4" w:space="0" w:color="auto"/>
              <w:right w:val="single" w:sz="4" w:space="0" w:color="auto"/>
            </w:tcBorders>
            <w:shd w:val="clear" w:color="auto" w:fill="auto"/>
            <w:vAlign w:val="bottom"/>
            <w:hideMark/>
          </w:tcPr>
          <w:p w14:paraId="5BBFE0D3" w14:textId="3938867E" w:rsidR="00BE1C60" w:rsidRPr="00135EBC" w:rsidRDefault="00BE1C60" w:rsidP="002C46E5">
            <w:pPr>
              <w:widowControl w:val="0"/>
              <w:suppressAutoHyphens/>
              <w:jc w:val="center"/>
              <w:rPr>
                <w:color w:val="000000"/>
                <w:sz w:val="28"/>
                <w:szCs w:val="28"/>
              </w:rPr>
            </w:pPr>
            <w:r>
              <w:rPr>
                <w:color w:val="000000"/>
                <w:sz w:val="28"/>
                <w:szCs w:val="28"/>
              </w:rPr>
              <w:t>-</w:t>
            </w:r>
          </w:p>
        </w:tc>
        <w:tc>
          <w:tcPr>
            <w:tcW w:w="1701" w:type="dxa"/>
            <w:tcBorders>
              <w:top w:val="nil"/>
              <w:left w:val="single" w:sz="4" w:space="0" w:color="auto"/>
              <w:bottom w:val="single" w:sz="4" w:space="0" w:color="auto"/>
              <w:right w:val="single" w:sz="4" w:space="0" w:color="auto"/>
            </w:tcBorders>
            <w:shd w:val="clear" w:color="auto" w:fill="auto"/>
            <w:vAlign w:val="bottom"/>
            <w:hideMark/>
          </w:tcPr>
          <w:p w14:paraId="6B20E7B3" w14:textId="4D52227E" w:rsidR="00BE1C60" w:rsidRPr="00135EBC" w:rsidRDefault="00BE1C60" w:rsidP="002C46E5">
            <w:pPr>
              <w:widowControl w:val="0"/>
              <w:suppressAutoHyphens/>
              <w:jc w:val="center"/>
              <w:rPr>
                <w:color w:val="000000"/>
                <w:sz w:val="28"/>
                <w:szCs w:val="28"/>
              </w:rPr>
            </w:pPr>
            <w:r>
              <w:rPr>
                <w:color w:val="000000"/>
                <w:sz w:val="28"/>
                <w:szCs w:val="28"/>
              </w:rPr>
              <w:t>39088.000</w:t>
            </w:r>
          </w:p>
        </w:tc>
        <w:tc>
          <w:tcPr>
            <w:tcW w:w="1276" w:type="dxa"/>
            <w:tcBorders>
              <w:top w:val="nil"/>
              <w:left w:val="nil"/>
              <w:bottom w:val="single" w:sz="4" w:space="0" w:color="auto"/>
              <w:right w:val="single" w:sz="4" w:space="0" w:color="auto"/>
            </w:tcBorders>
            <w:shd w:val="clear" w:color="auto" w:fill="auto"/>
            <w:vAlign w:val="bottom"/>
            <w:hideMark/>
          </w:tcPr>
          <w:p w14:paraId="6865B131" w14:textId="61CD5C2A" w:rsidR="00BE1C60" w:rsidRPr="00135EBC" w:rsidRDefault="00BE1C60" w:rsidP="002C46E5">
            <w:pPr>
              <w:widowControl w:val="0"/>
              <w:suppressAutoHyphens/>
              <w:jc w:val="center"/>
              <w:rPr>
                <w:color w:val="000000"/>
                <w:sz w:val="28"/>
                <w:szCs w:val="28"/>
              </w:rPr>
            </w:pPr>
            <w:r>
              <w:rPr>
                <w:color w:val="000000"/>
                <w:sz w:val="28"/>
                <w:szCs w:val="28"/>
              </w:rPr>
              <w:t>Природный газ</w:t>
            </w:r>
          </w:p>
        </w:tc>
        <w:tc>
          <w:tcPr>
            <w:tcW w:w="1275" w:type="dxa"/>
            <w:tcBorders>
              <w:top w:val="nil"/>
              <w:left w:val="nil"/>
              <w:bottom w:val="single" w:sz="4" w:space="0" w:color="auto"/>
              <w:right w:val="single" w:sz="4" w:space="0" w:color="auto"/>
            </w:tcBorders>
            <w:shd w:val="clear" w:color="auto" w:fill="auto"/>
            <w:vAlign w:val="bottom"/>
            <w:hideMark/>
          </w:tcPr>
          <w:p w14:paraId="204B85AF" w14:textId="53D75BD0" w:rsidR="00BE1C60" w:rsidRPr="00135EBC" w:rsidRDefault="00BE1C60" w:rsidP="002C46E5">
            <w:pPr>
              <w:widowControl w:val="0"/>
              <w:suppressAutoHyphens/>
              <w:jc w:val="center"/>
              <w:rPr>
                <w:color w:val="000000"/>
                <w:sz w:val="28"/>
                <w:szCs w:val="28"/>
              </w:rPr>
            </w:pPr>
            <w:r>
              <w:rPr>
                <w:color w:val="000000"/>
                <w:sz w:val="28"/>
                <w:szCs w:val="28"/>
              </w:rPr>
              <w:t>6042.363</w:t>
            </w:r>
          </w:p>
        </w:tc>
      </w:tr>
      <w:tr w:rsidR="00BE1C60" w:rsidRPr="003F782A" w14:paraId="62A56BCE" w14:textId="77777777" w:rsidTr="007F71A0">
        <w:trPr>
          <w:trHeight w:val="390"/>
        </w:trPr>
        <w:tc>
          <w:tcPr>
            <w:tcW w:w="567" w:type="dxa"/>
            <w:tcBorders>
              <w:top w:val="nil"/>
              <w:left w:val="single" w:sz="4" w:space="0" w:color="auto"/>
              <w:bottom w:val="single" w:sz="4" w:space="0" w:color="auto"/>
              <w:right w:val="single" w:sz="4" w:space="0" w:color="auto"/>
            </w:tcBorders>
            <w:shd w:val="clear" w:color="auto" w:fill="auto"/>
            <w:noWrap/>
            <w:hideMark/>
          </w:tcPr>
          <w:p w14:paraId="1BD0F15D" w14:textId="77777777" w:rsidR="00BE1C60" w:rsidRPr="00135EBC" w:rsidRDefault="00BE1C60" w:rsidP="00BE1C60">
            <w:pPr>
              <w:rPr>
                <w:color w:val="000000"/>
                <w:sz w:val="28"/>
                <w:szCs w:val="28"/>
              </w:rPr>
            </w:pPr>
            <w:r w:rsidRPr="00135EBC">
              <w:rPr>
                <w:color w:val="000000"/>
                <w:sz w:val="28"/>
                <w:szCs w:val="28"/>
              </w:rPr>
              <w:lastRenderedPageBreak/>
              <w:t>7</w:t>
            </w:r>
          </w:p>
        </w:tc>
        <w:tc>
          <w:tcPr>
            <w:tcW w:w="1843" w:type="dxa"/>
            <w:tcBorders>
              <w:top w:val="nil"/>
              <w:left w:val="nil"/>
              <w:bottom w:val="single" w:sz="4" w:space="0" w:color="auto"/>
              <w:right w:val="single" w:sz="4" w:space="0" w:color="auto"/>
            </w:tcBorders>
            <w:shd w:val="clear" w:color="auto" w:fill="auto"/>
            <w:hideMark/>
          </w:tcPr>
          <w:p w14:paraId="39C847DD" w14:textId="77777777" w:rsidR="00BE1C60" w:rsidRPr="00135EBC" w:rsidRDefault="00BE1C60" w:rsidP="002C46E5">
            <w:pPr>
              <w:widowControl w:val="0"/>
              <w:suppressAutoHyphens/>
              <w:rPr>
                <w:color w:val="000000"/>
                <w:sz w:val="28"/>
                <w:szCs w:val="28"/>
              </w:rPr>
            </w:pPr>
            <w:r w:rsidRPr="00135EBC">
              <w:rPr>
                <w:color w:val="000000"/>
                <w:sz w:val="28"/>
                <w:szCs w:val="28"/>
              </w:rPr>
              <w:t xml:space="preserve">Котельная, п Западный, </w:t>
            </w:r>
            <w:proofErr w:type="spellStart"/>
            <w:r w:rsidRPr="00135EBC">
              <w:rPr>
                <w:color w:val="000000"/>
                <w:sz w:val="28"/>
                <w:szCs w:val="28"/>
              </w:rPr>
              <w:t>мкр</w:t>
            </w:r>
            <w:proofErr w:type="spellEnd"/>
            <w:r w:rsidRPr="00135EBC">
              <w:rPr>
                <w:color w:val="000000"/>
                <w:sz w:val="28"/>
                <w:szCs w:val="28"/>
              </w:rPr>
              <w:t xml:space="preserve">. "Белый Хутор", </w:t>
            </w:r>
            <w:proofErr w:type="spellStart"/>
            <w:r w:rsidRPr="00135EBC">
              <w:rPr>
                <w:color w:val="000000"/>
                <w:sz w:val="28"/>
                <w:szCs w:val="28"/>
              </w:rPr>
              <w:t>ул</w:t>
            </w:r>
            <w:proofErr w:type="spellEnd"/>
            <w:r w:rsidRPr="00135EBC">
              <w:rPr>
                <w:color w:val="000000"/>
                <w:sz w:val="28"/>
                <w:szCs w:val="28"/>
              </w:rPr>
              <w:t xml:space="preserve"> Лазурная, 1А</w:t>
            </w:r>
          </w:p>
        </w:tc>
        <w:tc>
          <w:tcPr>
            <w:tcW w:w="1559" w:type="dxa"/>
            <w:tcBorders>
              <w:top w:val="nil"/>
              <w:left w:val="nil"/>
              <w:bottom w:val="single" w:sz="4" w:space="0" w:color="auto"/>
              <w:right w:val="single" w:sz="4" w:space="0" w:color="auto"/>
            </w:tcBorders>
            <w:shd w:val="clear" w:color="auto" w:fill="auto"/>
            <w:vAlign w:val="bottom"/>
            <w:hideMark/>
          </w:tcPr>
          <w:p w14:paraId="5379C346" w14:textId="3C484C21" w:rsidR="00BE1C60" w:rsidRPr="00135EBC" w:rsidRDefault="00BE1C60" w:rsidP="002C46E5">
            <w:pPr>
              <w:widowControl w:val="0"/>
              <w:suppressAutoHyphens/>
              <w:jc w:val="center"/>
              <w:rPr>
                <w:color w:val="000000"/>
                <w:sz w:val="28"/>
                <w:szCs w:val="28"/>
              </w:rPr>
            </w:pPr>
            <w:r>
              <w:rPr>
                <w:color w:val="000000"/>
                <w:sz w:val="28"/>
                <w:szCs w:val="28"/>
              </w:rPr>
              <w:t>17510.280</w:t>
            </w:r>
          </w:p>
        </w:tc>
        <w:tc>
          <w:tcPr>
            <w:tcW w:w="1418" w:type="dxa"/>
            <w:tcBorders>
              <w:top w:val="nil"/>
              <w:left w:val="nil"/>
              <w:bottom w:val="single" w:sz="4" w:space="0" w:color="auto"/>
              <w:right w:val="single" w:sz="4" w:space="0" w:color="auto"/>
            </w:tcBorders>
            <w:shd w:val="clear" w:color="auto" w:fill="auto"/>
            <w:vAlign w:val="bottom"/>
            <w:hideMark/>
          </w:tcPr>
          <w:p w14:paraId="0145340B" w14:textId="7F1D90BE" w:rsidR="00BE1C60" w:rsidRPr="00135EBC" w:rsidRDefault="00BE1C60" w:rsidP="002C46E5">
            <w:pPr>
              <w:widowControl w:val="0"/>
              <w:suppressAutoHyphens/>
              <w:jc w:val="center"/>
              <w:rPr>
                <w:color w:val="000000"/>
                <w:sz w:val="28"/>
                <w:szCs w:val="28"/>
              </w:rPr>
            </w:pPr>
            <w:r>
              <w:rPr>
                <w:color w:val="000000"/>
                <w:sz w:val="28"/>
                <w:szCs w:val="28"/>
              </w:rPr>
              <w:t>-</w:t>
            </w:r>
          </w:p>
        </w:tc>
        <w:tc>
          <w:tcPr>
            <w:tcW w:w="1701" w:type="dxa"/>
            <w:tcBorders>
              <w:top w:val="nil"/>
              <w:left w:val="single" w:sz="4" w:space="0" w:color="auto"/>
              <w:bottom w:val="single" w:sz="4" w:space="0" w:color="auto"/>
              <w:right w:val="single" w:sz="4" w:space="0" w:color="auto"/>
            </w:tcBorders>
            <w:shd w:val="clear" w:color="auto" w:fill="auto"/>
            <w:vAlign w:val="bottom"/>
            <w:hideMark/>
          </w:tcPr>
          <w:p w14:paraId="56EA34C7" w14:textId="3226ED4E" w:rsidR="00BE1C60" w:rsidRPr="00135EBC" w:rsidRDefault="00BE1C60" w:rsidP="002C46E5">
            <w:pPr>
              <w:widowControl w:val="0"/>
              <w:suppressAutoHyphens/>
              <w:jc w:val="center"/>
              <w:rPr>
                <w:color w:val="000000"/>
                <w:sz w:val="28"/>
                <w:szCs w:val="28"/>
              </w:rPr>
            </w:pPr>
            <w:r>
              <w:rPr>
                <w:color w:val="000000"/>
                <w:sz w:val="28"/>
                <w:szCs w:val="28"/>
              </w:rPr>
              <w:t>17510.280</w:t>
            </w:r>
          </w:p>
        </w:tc>
        <w:tc>
          <w:tcPr>
            <w:tcW w:w="1276" w:type="dxa"/>
            <w:tcBorders>
              <w:top w:val="nil"/>
              <w:left w:val="nil"/>
              <w:bottom w:val="single" w:sz="4" w:space="0" w:color="auto"/>
              <w:right w:val="single" w:sz="4" w:space="0" w:color="auto"/>
            </w:tcBorders>
            <w:shd w:val="clear" w:color="auto" w:fill="auto"/>
            <w:vAlign w:val="bottom"/>
            <w:hideMark/>
          </w:tcPr>
          <w:p w14:paraId="71F7ABA1" w14:textId="05C10105" w:rsidR="00BE1C60" w:rsidRPr="00135EBC" w:rsidRDefault="00BE1C60" w:rsidP="002C46E5">
            <w:pPr>
              <w:widowControl w:val="0"/>
              <w:suppressAutoHyphens/>
              <w:jc w:val="center"/>
              <w:rPr>
                <w:color w:val="000000"/>
                <w:sz w:val="28"/>
                <w:szCs w:val="28"/>
              </w:rPr>
            </w:pPr>
            <w:r>
              <w:rPr>
                <w:color w:val="000000"/>
                <w:sz w:val="28"/>
                <w:szCs w:val="28"/>
              </w:rPr>
              <w:t>Природный газ</w:t>
            </w:r>
          </w:p>
        </w:tc>
        <w:tc>
          <w:tcPr>
            <w:tcW w:w="1275" w:type="dxa"/>
            <w:tcBorders>
              <w:top w:val="nil"/>
              <w:left w:val="nil"/>
              <w:bottom w:val="single" w:sz="4" w:space="0" w:color="auto"/>
              <w:right w:val="single" w:sz="4" w:space="0" w:color="auto"/>
            </w:tcBorders>
            <w:shd w:val="clear" w:color="auto" w:fill="auto"/>
            <w:vAlign w:val="bottom"/>
            <w:hideMark/>
          </w:tcPr>
          <w:p w14:paraId="45803606" w14:textId="2CE99AB9" w:rsidR="00BE1C60" w:rsidRPr="00135EBC" w:rsidRDefault="00BE1C60" w:rsidP="002C46E5">
            <w:pPr>
              <w:widowControl w:val="0"/>
              <w:suppressAutoHyphens/>
              <w:jc w:val="center"/>
              <w:rPr>
                <w:color w:val="000000"/>
                <w:sz w:val="28"/>
                <w:szCs w:val="28"/>
              </w:rPr>
            </w:pPr>
            <w:r>
              <w:rPr>
                <w:color w:val="000000"/>
                <w:sz w:val="28"/>
                <w:szCs w:val="28"/>
              </w:rPr>
              <w:t>2699.243</w:t>
            </w:r>
          </w:p>
        </w:tc>
      </w:tr>
      <w:tr w:rsidR="00BE1C60" w:rsidRPr="003F782A" w14:paraId="15478B5B" w14:textId="77777777" w:rsidTr="007F71A0">
        <w:trPr>
          <w:trHeight w:val="390"/>
        </w:trPr>
        <w:tc>
          <w:tcPr>
            <w:tcW w:w="567" w:type="dxa"/>
            <w:tcBorders>
              <w:top w:val="nil"/>
              <w:left w:val="single" w:sz="4" w:space="0" w:color="auto"/>
              <w:bottom w:val="single" w:sz="4" w:space="0" w:color="auto"/>
              <w:right w:val="single" w:sz="4" w:space="0" w:color="auto"/>
            </w:tcBorders>
            <w:shd w:val="clear" w:color="auto" w:fill="auto"/>
            <w:noWrap/>
            <w:hideMark/>
          </w:tcPr>
          <w:p w14:paraId="7F259FB0" w14:textId="77777777" w:rsidR="00BE1C60" w:rsidRPr="00135EBC" w:rsidRDefault="00BE1C60" w:rsidP="00BE1C60">
            <w:pPr>
              <w:rPr>
                <w:color w:val="000000"/>
                <w:sz w:val="28"/>
                <w:szCs w:val="28"/>
              </w:rPr>
            </w:pPr>
            <w:r w:rsidRPr="00135EBC">
              <w:rPr>
                <w:color w:val="000000"/>
                <w:sz w:val="28"/>
                <w:szCs w:val="28"/>
              </w:rPr>
              <w:t>8</w:t>
            </w:r>
          </w:p>
        </w:tc>
        <w:tc>
          <w:tcPr>
            <w:tcW w:w="1843" w:type="dxa"/>
            <w:tcBorders>
              <w:top w:val="nil"/>
              <w:left w:val="nil"/>
              <w:bottom w:val="single" w:sz="4" w:space="0" w:color="auto"/>
              <w:right w:val="single" w:sz="4" w:space="0" w:color="auto"/>
            </w:tcBorders>
            <w:shd w:val="clear" w:color="auto" w:fill="auto"/>
            <w:hideMark/>
          </w:tcPr>
          <w:p w14:paraId="616C2BAE" w14:textId="77777777" w:rsidR="00BE1C60" w:rsidRPr="00135EBC" w:rsidRDefault="00BE1C60" w:rsidP="007604DC">
            <w:pPr>
              <w:widowControl w:val="0"/>
              <w:suppressAutoHyphens/>
              <w:rPr>
                <w:color w:val="000000"/>
                <w:sz w:val="28"/>
                <w:szCs w:val="28"/>
              </w:rPr>
            </w:pPr>
            <w:r w:rsidRPr="00135EBC">
              <w:rPr>
                <w:color w:val="000000"/>
                <w:sz w:val="28"/>
                <w:szCs w:val="28"/>
              </w:rPr>
              <w:t>Котельная, п. Пригородный, ул. Ласковая, 28</w:t>
            </w:r>
          </w:p>
        </w:tc>
        <w:tc>
          <w:tcPr>
            <w:tcW w:w="1559" w:type="dxa"/>
            <w:tcBorders>
              <w:top w:val="nil"/>
              <w:left w:val="nil"/>
              <w:bottom w:val="single" w:sz="4" w:space="0" w:color="auto"/>
              <w:right w:val="single" w:sz="4" w:space="0" w:color="auto"/>
            </w:tcBorders>
            <w:shd w:val="clear" w:color="auto" w:fill="auto"/>
            <w:vAlign w:val="bottom"/>
            <w:hideMark/>
          </w:tcPr>
          <w:p w14:paraId="0DD49F16" w14:textId="1F358979" w:rsidR="00BE1C60" w:rsidRPr="00135EBC" w:rsidRDefault="00BE1C60" w:rsidP="002C46E5">
            <w:pPr>
              <w:jc w:val="center"/>
              <w:rPr>
                <w:color w:val="000000"/>
                <w:sz w:val="28"/>
                <w:szCs w:val="28"/>
              </w:rPr>
            </w:pPr>
            <w:r>
              <w:rPr>
                <w:color w:val="000000"/>
                <w:sz w:val="28"/>
                <w:szCs w:val="28"/>
              </w:rPr>
              <w:t>7203.220</w:t>
            </w:r>
          </w:p>
        </w:tc>
        <w:tc>
          <w:tcPr>
            <w:tcW w:w="1418" w:type="dxa"/>
            <w:tcBorders>
              <w:top w:val="nil"/>
              <w:left w:val="nil"/>
              <w:bottom w:val="single" w:sz="4" w:space="0" w:color="auto"/>
              <w:right w:val="single" w:sz="4" w:space="0" w:color="auto"/>
            </w:tcBorders>
            <w:shd w:val="clear" w:color="auto" w:fill="auto"/>
            <w:vAlign w:val="bottom"/>
            <w:hideMark/>
          </w:tcPr>
          <w:p w14:paraId="30E7BF8C" w14:textId="493BAD8E" w:rsidR="00BE1C60" w:rsidRPr="00135EBC" w:rsidRDefault="00BE1C60" w:rsidP="002C46E5">
            <w:pPr>
              <w:jc w:val="center"/>
              <w:rPr>
                <w:color w:val="000000"/>
                <w:sz w:val="28"/>
                <w:szCs w:val="28"/>
              </w:rPr>
            </w:pPr>
            <w:r>
              <w:rPr>
                <w:color w:val="000000"/>
                <w:sz w:val="28"/>
                <w:szCs w:val="28"/>
              </w:rPr>
              <w:t>71.140</w:t>
            </w:r>
          </w:p>
        </w:tc>
        <w:tc>
          <w:tcPr>
            <w:tcW w:w="1701" w:type="dxa"/>
            <w:tcBorders>
              <w:top w:val="nil"/>
              <w:left w:val="single" w:sz="4" w:space="0" w:color="auto"/>
              <w:bottom w:val="single" w:sz="4" w:space="0" w:color="auto"/>
              <w:right w:val="single" w:sz="4" w:space="0" w:color="auto"/>
            </w:tcBorders>
            <w:shd w:val="clear" w:color="auto" w:fill="auto"/>
            <w:vAlign w:val="bottom"/>
            <w:hideMark/>
          </w:tcPr>
          <w:p w14:paraId="45AC2C4F" w14:textId="272E2E18" w:rsidR="00BE1C60" w:rsidRPr="00135EBC" w:rsidRDefault="00BE1C60" w:rsidP="002C46E5">
            <w:pPr>
              <w:jc w:val="center"/>
              <w:rPr>
                <w:color w:val="000000"/>
                <w:sz w:val="28"/>
                <w:szCs w:val="28"/>
              </w:rPr>
            </w:pPr>
            <w:r>
              <w:rPr>
                <w:color w:val="000000"/>
                <w:sz w:val="28"/>
                <w:szCs w:val="28"/>
              </w:rPr>
              <w:t>7132.080</w:t>
            </w:r>
          </w:p>
        </w:tc>
        <w:tc>
          <w:tcPr>
            <w:tcW w:w="1276" w:type="dxa"/>
            <w:tcBorders>
              <w:top w:val="nil"/>
              <w:left w:val="nil"/>
              <w:bottom w:val="single" w:sz="4" w:space="0" w:color="auto"/>
              <w:right w:val="single" w:sz="4" w:space="0" w:color="auto"/>
            </w:tcBorders>
            <w:shd w:val="clear" w:color="auto" w:fill="auto"/>
            <w:vAlign w:val="bottom"/>
            <w:hideMark/>
          </w:tcPr>
          <w:p w14:paraId="792CB35B" w14:textId="0A20D716" w:rsidR="00BE1C60" w:rsidRPr="00135EBC" w:rsidRDefault="00BE1C60" w:rsidP="007F71A0">
            <w:pPr>
              <w:widowControl w:val="0"/>
              <w:suppressAutoHyphens/>
              <w:jc w:val="center"/>
              <w:rPr>
                <w:color w:val="000000"/>
                <w:sz w:val="28"/>
                <w:szCs w:val="28"/>
              </w:rPr>
            </w:pPr>
            <w:r>
              <w:rPr>
                <w:color w:val="000000"/>
                <w:sz w:val="28"/>
                <w:szCs w:val="28"/>
              </w:rPr>
              <w:t>Природный газ</w:t>
            </w:r>
          </w:p>
        </w:tc>
        <w:tc>
          <w:tcPr>
            <w:tcW w:w="1275" w:type="dxa"/>
            <w:tcBorders>
              <w:top w:val="nil"/>
              <w:left w:val="nil"/>
              <w:bottom w:val="single" w:sz="4" w:space="0" w:color="auto"/>
              <w:right w:val="single" w:sz="4" w:space="0" w:color="auto"/>
            </w:tcBorders>
            <w:shd w:val="clear" w:color="auto" w:fill="auto"/>
            <w:vAlign w:val="bottom"/>
            <w:hideMark/>
          </w:tcPr>
          <w:p w14:paraId="42E99009" w14:textId="6DAAC3FA" w:rsidR="00BE1C60" w:rsidRPr="00135EBC" w:rsidRDefault="00BE1C60" w:rsidP="002C46E5">
            <w:pPr>
              <w:jc w:val="center"/>
              <w:rPr>
                <w:color w:val="000000"/>
                <w:sz w:val="28"/>
                <w:szCs w:val="28"/>
              </w:rPr>
            </w:pPr>
            <w:r>
              <w:rPr>
                <w:color w:val="000000"/>
                <w:sz w:val="28"/>
                <w:szCs w:val="28"/>
              </w:rPr>
              <w:t>1193.243</w:t>
            </w:r>
          </w:p>
        </w:tc>
      </w:tr>
      <w:tr w:rsidR="00E51EAD" w:rsidRPr="003F782A" w14:paraId="1E105929" w14:textId="77777777" w:rsidTr="007F71A0">
        <w:trPr>
          <w:trHeight w:val="390"/>
        </w:trPr>
        <w:tc>
          <w:tcPr>
            <w:tcW w:w="567" w:type="dxa"/>
            <w:tcBorders>
              <w:top w:val="nil"/>
              <w:left w:val="single" w:sz="4" w:space="0" w:color="auto"/>
              <w:bottom w:val="single" w:sz="4" w:space="0" w:color="auto"/>
              <w:right w:val="single" w:sz="4" w:space="0" w:color="auto"/>
            </w:tcBorders>
            <w:shd w:val="clear" w:color="auto" w:fill="auto"/>
            <w:noWrap/>
          </w:tcPr>
          <w:p w14:paraId="61ED76D8" w14:textId="74393DDA" w:rsidR="00E51EAD" w:rsidRPr="00135EBC" w:rsidRDefault="00E51EAD" w:rsidP="00E51EAD">
            <w:pPr>
              <w:rPr>
                <w:color w:val="000000"/>
                <w:sz w:val="28"/>
                <w:szCs w:val="28"/>
              </w:rPr>
            </w:pPr>
            <w:r>
              <w:rPr>
                <w:color w:val="000000"/>
                <w:sz w:val="28"/>
                <w:szCs w:val="28"/>
              </w:rPr>
              <w:t>9</w:t>
            </w:r>
          </w:p>
        </w:tc>
        <w:tc>
          <w:tcPr>
            <w:tcW w:w="1843" w:type="dxa"/>
            <w:tcBorders>
              <w:top w:val="nil"/>
              <w:left w:val="nil"/>
              <w:bottom w:val="single" w:sz="4" w:space="0" w:color="auto"/>
              <w:right w:val="single" w:sz="4" w:space="0" w:color="auto"/>
            </w:tcBorders>
            <w:shd w:val="clear" w:color="auto" w:fill="auto"/>
          </w:tcPr>
          <w:p w14:paraId="6DF52FC8" w14:textId="5601AEE6" w:rsidR="00E51EAD" w:rsidRPr="00135EBC" w:rsidRDefault="00565910" w:rsidP="007604DC">
            <w:pPr>
              <w:widowControl w:val="0"/>
              <w:suppressAutoHyphens/>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1559" w:type="dxa"/>
            <w:tcBorders>
              <w:top w:val="nil"/>
              <w:left w:val="nil"/>
              <w:bottom w:val="single" w:sz="4" w:space="0" w:color="auto"/>
              <w:right w:val="single" w:sz="4" w:space="0" w:color="auto"/>
            </w:tcBorders>
            <w:shd w:val="clear" w:color="auto" w:fill="auto"/>
            <w:vAlign w:val="bottom"/>
          </w:tcPr>
          <w:p w14:paraId="7236FA66" w14:textId="5A50CA3B" w:rsidR="00E51EAD" w:rsidRDefault="00E51EAD" w:rsidP="002C46E5">
            <w:pPr>
              <w:jc w:val="center"/>
              <w:rPr>
                <w:color w:val="000000"/>
                <w:sz w:val="28"/>
                <w:szCs w:val="28"/>
              </w:rPr>
            </w:pPr>
            <w:r>
              <w:rPr>
                <w:color w:val="000000"/>
                <w:sz w:val="28"/>
                <w:szCs w:val="28"/>
              </w:rPr>
              <w:t>0.00</w:t>
            </w:r>
          </w:p>
        </w:tc>
        <w:tc>
          <w:tcPr>
            <w:tcW w:w="1418" w:type="dxa"/>
            <w:tcBorders>
              <w:top w:val="nil"/>
              <w:left w:val="nil"/>
              <w:bottom w:val="single" w:sz="4" w:space="0" w:color="auto"/>
              <w:right w:val="single" w:sz="4" w:space="0" w:color="auto"/>
            </w:tcBorders>
            <w:shd w:val="clear" w:color="auto" w:fill="auto"/>
            <w:vAlign w:val="bottom"/>
          </w:tcPr>
          <w:p w14:paraId="423106E0" w14:textId="1302CA05" w:rsidR="00E51EAD" w:rsidRDefault="00E51EAD" w:rsidP="002C46E5">
            <w:pPr>
              <w:jc w:val="center"/>
              <w:rPr>
                <w:color w:val="000000"/>
                <w:sz w:val="28"/>
                <w:szCs w:val="28"/>
              </w:rPr>
            </w:pPr>
            <w:r w:rsidRPr="000C5EED">
              <w:rPr>
                <w:color w:val="000000"/>
                <w:sz w:val="28"/>
                <w:szCs w:val="28"/>
              </w:rPr>
              <w:t>0.00</w:t>
            </w:r>
          </w:p>
        </w:tc>
        <w:tc>
          <w:tcPr>
            <w:tcW w:w="1701" w:type="dxa"/>
            <w:tcBorders>
              <w:top w:val="nil"/>
              <w:left w:val="single" w:sz="4" w:space="0" w:color="auto"/>
              <w:bottom w:val="single" w:sz="4" w:space="0" w:color="auto"/>
              <w:right w:val="single" w:sz="4" w:space="0" w:color="auto"/>
            </w:tcBorders>
            <w:shd w:val="clear" w:color="auto" w:fill="auto"/>
            <w:vAlign w:val="bottom"/>
          </w:tcPr>
          <w:p w14:paraId="6DE1A7E6" w14:textId="6D0CD763" w:rsidR="00E51EAD" w:rsidRDefault="00E51EAD" w:rsidP="002C46E5">
            <w:pPr>
              <w:jc w:val="center"/>
              <w:rPr>
                <w:color w:val="000000"/>
                <w:sz w:val="28"/>
                <w:szCs w:val="28"/>
              </w:rPr>
            </w:pPr>
            <w:r w:rsidRPr="000C5EED">
              <w:rPr>
                <w:color w:val="000000"/>
                <w:sz w:val="28"/>
                <w:szCs w:val="28"/>
              </w:rPr>
              <w:t>0.00</w:t>
            </w:r>
          </w:p>
        </w:tc>
        <w:tc>
          <w:tcPr>
            <w:tcW w:w="1276" w:type="dxa"/>
            <w:tcBorders>
              <w:top w:val="nil"/>
              <w:left w:val="nil"/>
              <w:bottom w:val="single" w:sz="4" w:space="0" w:color="auto"/>
              <w:right w:val="single" w:sz="4" w:space="0" w:color="auto"/>
            </w:tcBorders>
            <w:shd w:val="clear" w:color="auto" w:fill="auto"/>
            <w:vAlign w:val="bottom"/>
          </w:tcPr>
          <w:p w14:paraId="04F30B4F" w14:textId="56DE7FA2" w:rsidR="00E51EAD" w:rsidRDefault="00E51EAD" w:rsidP="007F71A0">
            <w:pPr>
              <w:widowControl w:val="0"/>
              <w:suppressAutoHyphens/>
              <w:jc w:val="center"/>
              <w:rPr>
                <w:color w:val="000000"/>
                <w:sz w:val="28"/>
                <w:szCs w:val="28"/>
              </w:rPr>
            </w:pPr>
            <w:r>
              <w:rPr>
                <w:color w:val="000000"/>
                <w:sz w:val="28"/>
                <w:szCs w:val="28"/>
              </w:rPr>
              <w:t>Природный газ</w:t>
            </w:r>
          </w:p>
        </w:tc>
        <w:tc>
          <w:tcPr>
            <w:tcW w:w="1275" w:type="dxa"/>
            <w:tcBorders>
              <w:top w:val="nil"/>
              <w:left w:val="nil"/>
              <w:bottom w:val="single" w:sz="4" w:space="0" w:color="auto"/>
              <w:right w:val="single" w:sz="4" w:space="0" w:color="auto"/>
            </w:tcBorders>
            <w:shd w:val="clear" w:color="auto" w:fill="auto"/>
            <w:vAlign w:val="bottom"/>
          </w:tcPr>
          <w:p w14:paraId="7B0586C6" w14:textId="2B3F837C" w:rsidR="00E51EAD" w:rsidRDefault="00E51EAD" w:rsidP="002C46E5">
            <w:pPr>
              <w:jc w:val="center"/>
              <w:rPr>
                <w:color w:val="000000"/>
                <w:sz w:val="28"/>
                <w:szCs w:val="28"/>
              </w:rPr>
            </w:pPr>
            <w:r>
              <w:rPr>
                <w:color w:val="000000"/>
                <w:sz w:val="28"/>
                <w:szCs w:val="28"/>
              </w:rPr>
              <w:t>0.00</w:t>
            </w:r>
          </w:p>
        </w:tc>
      </w:tr>
      <w:tr w:rsidR="00BE1C60" w:rsidRPr="00135EBC" w14:paraId="7BA0B79C" w14:textId="77777777" w:rsidTr="007F71A0">
        <w:trPr>
          <w:trHeight w:val="390"/>
        </w:trPr>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4B9CC9D" w14:textId="77777777" w:rsidR="00BE1C60" w:rsidRPr="00135EBC" w:rsidRDefault="00BE1C60" w:rsidP="00BE1C60">
            <w:pPr>
              <w:rPr>
                <w:color w:val="000000"/>
                <w:sz w:val="28"/>
                <w:szCs w:val="28"/>
              </w:rPr>
            </w:pPr>
            <w:r w:rsidRPr="00135EBC">
              <w:rPr>
                <w:color w:val="000000"/>
                <w:sz w:val="28"/>
                <w:szCs w:val="28"/>
              </w:rPr>
              <w:t>Итого:</w:t>
            </w:r>
          </w:p>
        </w:tc>
        <w:tc>
          <w:tcPr>
            <w:tcW w:w="1559" w:type="dxa"/>
            <w:tcBorders>
              <w:top w:val="nil"/>
              <w:left w:val="nil"/>
              <w:bottom w:val="single" w:sz="4" w:space="0" w:color="auto"/>
              <w:right w:val="single" w:sz="4" w:space="0" w:color="auto"/>
            </w:tcBorders>
            <w:shd w:val="clear" w:color="auto" w:fill="auto"/>
            <w:vAlign w:val="bottom"/>
            <w:hideMark/>
          </w:tcPr>
          <w:p w14:paraId="16EBA9D6" w14:textId="165917A5" w:rsidR="00BE1C60" w:rsidRPr="00135EBC" w:rsidRDefault="00BE1C60" w:rsidP="002C46E5">
            <w:pPr>
              <w:jc w:val="center"/>
              <w:rPr>
                <w:color w:val="000000"/>
                <w:sz w:val="28"/>
                <w:szCs w:val="28"/>
              </w:rPr>
            </w:pPr>
            <w:r>
              <w:rPr>
                <w:color w:val="000000"/>
                <w:sz w:val="28"/>
                <w:szCs w:val="28"/>
              </w:rPr>
              <w:t>157930.677</w:t>
            </w:r>
          </w:p>
        </w:tc>
        <w:tc>
          <w:tcPr>
            <w:tcW w:w="1418" w:type="dxa"/>
            <w:tcBorders>
              <w:top w:val="nil"/>
              <w:left w:val="nil"/>
              <w:bottom w:val="single" w:sz="4" w:space="0" w:color="auto"/>
              <w:right w:val="single" w:sz="4" w:space="0" w:color="auto"/>
            </w:tcBorders>
            <w:shd w:val="clear" w:color="auto" w:fill="auto"/>
            <w:vAlign w:val="bottom"/>
            <w:hideMark/>
          </w:tcPr>
          <w:p w14:paraId="69DF2186" w14:textId="03EADEDA" w:rsidR="00BE1C60" w:rsidRPr="00135EBC" w:rsidRDefault="00BE1C60" w:rsidP="002C46E5">
            <w:pPr>
              <w:jc w:val="center"/>
              <w:rPr>
                <w:color w:val="000000"/>
                <w:sz w:val="28"/>
                <w:szCs w:val="28"/>
              </w:rPr>
            </w:pPr>
            <w:r>
              <w:rPr>
                <w:color w:val="000000"/>
                <w:sz w:val="28"/>
                <w:szCs w:val="28"/>
              </w:rPr>
              <w:t>1446.140</w:t>
            </w:r>
          </w:p>
        </w:tc>
        <w:tc>
          <w:tcPr>
            <w:tcW w:w="1701" w:type="dxa"/>
            <w:tcBorders>
              <w:top w:val="nil"/>
              <w:left w:val="nil"/>
              <w:bottom w:val="single" w:sz="4" w:space="0" w:color="auto"/>
              <w:right w:val="single" w:sz="4" w:space="0" w:color="auto"/>
            </w:tcBorders>
            <w:shd w:val="clear" w:color="auto" w:fill="auto"/>
            <w:vAlign w:val="bottom"/>
            <w:hideMark/>
          </w:tcPr>
          <w:p w14:paraId="30160705" w14:textId="53DDF565" w:rsidR="00BE1C60" w:rsidRPr="00135EBC" w:rsidRDefault="00BE1C60" w:rsidP="002C46E5">
            <w:pPr>
              <w:jc w:val="center"/>
              <w:rPr>
                <w:color w:val="000000"/>
                <w:sz w:val="28"/>
                <w:szCs w:val="28"/>
              </w:rPr>
            </w:pPr>
            <w:r>
              <w:rPr>
                <w:color w:val="000000"/>
                <w:sz w:val="28"/>
                <w:szCs w:val="28"/>
              </w:rPr>
              <w:t>156484.537</w:t>
            </w:r>
          </w:p>
        </w:tc>
        <w:tc>
          <w:tcPr>
            <w:tcW w:w="1276" w:type="dxa"/>
            <w:tcBorders>
              <w:top w:val="nil"/>
              <w:left w:val="nil"/>
              <w:bottom w:val="single" w:sz="4" w:space="0" w:color="auto"/>
              <w:right w:val="single" w:sz="4" w:space="0" w:color="auto"/>
            </w:tcBorders>
            <w:shd w:val="clear" w:color="auto" w:fill="auto"/>
            <w:vAlign w:val="center"/>
            <w:hideMark/>
          </w:tcPr>
          <w:p w14:paraId="58180F86" w14:textId="1E52D6A6" w:rsidR="00BE1C60" w:rsidRPr="00135EBC" w:rsidRDefault="00BE1C60" w:rsidP="002C46E5">
            <w:pPr>
              <w:jc w:val="center"/>
              <w:rPr>
                <w:color w:val="000000"/>
                <w:sz w:val="28"/>
                <w:szCs w:val="28"/>
              </w:rPr>
            </w:pPr>
            <w:r>
              <w:rPr>
                <w:color w:val="000000"/>
                <w:sz w:val="28"/>
                <w:szCs w:val="28"/>
              </w:rPr>
              <w:t>-</w:t>
            </w:r>
          </w:p>
        </w:tc>
        <w:tc>
          <w:tcPr>
            <w:tcW w:w="1275" w:type="dxa"/>
            <w:tcBorders>
              <w:top w:val="nil"/>
              <w:left w:val="nil"/>
              <w:bottom w:val="single" w:sz="4" w:space="0" w:color="auto"/>
              <w:right w:val="single" w:sz="4" w:space="0" w:color="auto"/>
            </w:tcBorders>
            <w:shd w:val="clear" w:color="auto" w:fill="auto"/>
            <w:vAlign w:val="center"/>
            <w:hideMark/>
          </w:tcPr>
          <w:p w14:paraId="2E18772D" w14:textId="2F6897C6" w:rsidR="00BE1C60" w:rsidRPr="00135EBC" w:rsidRDefault="00BE1C60" w:rsidP="002C46E5">
            <w:pPr>
              <w:jc w:val="center"/>
              <w:rPr>
                <w:color w:val="000000"/>
                <w:sz w:val="28"/>
                <w:szCs w:val="28"/>
              </w:rPr>
            </w:pPr>
            <w:r>
              <w:rPr>
                <w:color w:val="000000"/>
                <w:sz w:val="28"/>
                <w:szCs w:val="28"/>
              </w:rPr>
              <w:t>24720.284</w:t>
            </w:r>
          </w:p>
        </w:tc>
      </w:tr>
    </w:tbl>
    <w:p w14:paraId="41A1DB2F" w14:textId="18337A30" w:rsidR="00247BA3" w:rsidRPr="003F782A" w:rsidRDefault="00DD1051" w:rsidP="002C46E5">
      <w:pPr>
        <w:pStyle w:val="affff0"/>
        <w:widowControl w:val="0"/>
        <w:suppressAutoHyphens/>
      </w:pPr>
      <w:bookmarkStart w:id="350" w:name="_Toc138682247"/>
      <w:r w:rsidRPr="003F782A">
        <w:t>1.2.1.</w:t>
      </w:r>
      <w:r w:rsidR="00247BA3" w:rsidRPr="003F782A">
        <w:t xml:space="preserve">4. Срок ввода в эксплуатацию и срок службы котлоагрегатов </w:t>
      </w:r>
      <w:r w:rsidR="00135EBC" w:rsidRPr="003F782A">
        <w:t>источников тепловой энергии</w:t>
      </w:r>
      <w:bookmarkEnd w:id="349"/>
      <w:bookmarkEnd w:id="350"/>
    </w:p>
    <w:p w14:paraId="7962843F" w14:textId="6892F513" w:rsidR="00247BA3" w:rsidRPr="003F782A" w:rsidRDefault="00247BA3" w:rsidP="002C46E5">
      <w:pPr>
        <w:pStyle w:val="afffe"/>
        <w:suppressAutoHyphens/>
      </w:pPr>
      <w:r w:rsidRPr="003F782A">
        <w:t xml:space="preserve">Срок ввода в эксплуатацию и срок службы котлоагрегатов </w:t>
      </w:r>
      <w:r w:rsidR="00135EBC" w:rsidRPr="003F782A">
        <w:t>источников тепловой энергии</w:t>
      </w:r>
      <w:r w:rsidRPr="003F782A">
        <w:t xml:space="preserve"> представлен в таблице </w:t>
      </w:r>
      <w:r w:rsidR="00DD1051" w:rsidRPr="003F782A">
        <w:t>1.2.1.</w:t>
      </w:r>
      <w:r w:rsidRPr="003F782A">
        <w:t>4.1.</w:t>
      </w:r>
    </w:p>
    <w:p w14:paraId="5657B35F" w14:textId="2AFC4125" w:rsidR="00190692" w:rsidRPr="003F782A" w:rsidRDefault="00190692" w:rsidP="002C46E5">
      <w:pPr>
        <w:pStyle w:val="afffc"/>
        <w:widowControl w:val="0"/>
        <w:suppressAutoHyphens/>
      </w:pPr>
      <w:bookmarkStart w:id="351" w:name="_Toc137087543"/>
      <w:r w:rsidRPr="003F782A">
        <w:t xml:space="preserve">Таблица 1.2.1.4.1. Срок ввода в эксплуатацию и срок службы котлоагрегатов </w:t>
      </w:r>
      <w:r w:rsidR="00135EBC" w:rsidRPr="003F782A">
        <w:t>источников тепловой энергии</w:t>
      </w:r>
      <w:bookmarkEnd w:id="351"/>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872"/>
        <w:gridCol w:w="2126"/>
        <w:gridCol w:w="1701"/>
        <w:gridCol w:w="1418"/>
        <w:gridCol w:w="1813"/>
      </w:tblGrid>
      <w:tr w:rsidR="00F367F7" w:rsidRPr="003F782A" w14:paraId="0479C239" w14:textId="77777777" w:rsidTr="002C46E5">
        <w:trPr>
          <w:trHeight w:val="507"/>
          <w:tblHeader/>
        </w:trPr>
        <w:tc>
          <w:tcPr>
            <w:tcW w:w="709" w:type="dxa"/>
            <w:vMerge w:val="restart"/>
            <w:shd w:val="clear" w:color="auto" w:fill="auto"/>
            <w:hideMark/>
          </w:tcPr>
          <w:p w14:paraId="2AA2929E" w14:textId="77777777" w:rsidR="00F367F7" w:rsidRPr="003F782A" w:rsidRDefault="00F367F7" w:rsidP="00B74D14">
            <w:pPr>
              <w:rPr>
                <w:color w:val="000000"/>
                <w:sz w:val="28"/>
                <w:szCs w:val="28"/>
              </w:rPr>
            </w:pPr>
            <w:bookmarkStart w:id="352" w:name="_Toc101972637"/>
            <w:r w:rsidRPr="003F782A">
              <w:rPr>
                <w:color w:val="000000"/>
                <w:sz w:val="28"/>
                <w:szCs w:val="28"/>
              </w:rPr>
              <w:t xml:space="preserve">№ </w:t>
            </w:r>
            <w:proofErr w:type="spellStart"/>
            <w:r w:rsidRPr="003F782A">
              <w:rPr>
                <w:color w:val="000000"/>
                <w:sz w:val="28"/>
                <w:szCs w:val="28"/>
              </w:rPr>
              <w:t>пп</w:t>
            </w:r>
            <w:proofErr w:type="spellEnd"/>
          </w:p>
        </w:tc>
        <w:tc>
          <w:tcPr>
            <w:tcW w:w="1872" w:type="dxa"/>
            <w:vMerge w:val="restart"/>
            <w:shd w:val="clear" w:color="auto" w:fill="auto"/>
            <w:hideMark/>
          </w:tcPr>
          <w:p w14:paraId="39DF8E3E" w14:textId="77777777" w:rsidR="00F367F7" w:rsidRPr="003F782A" w:rsidRDefault="00F367F7" w:rsidP="002C46E5">
            <w:pPr>
              <w:widowControl w:val="0"/>
              <w:suppressAutoHyphens/>
              <w:jc w:val="center"/>
              <w:rPr>
                <w:color w:val="000000"/>
                <w:sz w:val="28"/>
                <w:szCs w:val="28"/>
              </w:rPr>
            </w:pPr>
            <w:r w:rsidRPr="003F782A">
              <w:rPr>
                <w:color w:val="000000"/>
                <w:sz w:val="28"/>
                <w:szCs w:val="28"/>
              </w:rPr>
              <w:t>Наименование и адрес источника тепловой энергии</w:t>
            </w:r>
          </w:p>
        </w:tc>
        <w:tc>
          <w:tcPr>
            <w:tcW w:w="2126" w:type="dxa"/>
            <w:vMerge w:val="restart"/>
            <w:hideMark/>
          </w:tcPr>
          <w:p w14:paraId="5060A801" w14:textId="77777777" w:rsidR="00F367F7" w:rsidRPr="003F782A" w:rsidRDefault="00F367F7" w:rsidP="002C46E5">
            <w:pPr>
              <w:widowControl w:val="0"/>
              <w:suppressAutoHyphens/>
              <w:jc w:val="center"/>
              <w:rPr>
                <w:color w:val="000000"/>
                <w:sz w:val="28"/>
                <w:szCs w:val="28"/>
              </w:rPr>
            </w:pPr>
            <w:r w:rsidRPr="003F782A">
              <w:rPr>
                <w:color w:val="000000"/>
                <w:sz w:val="28"/>
                <w:szCs w:val="28"/>
              </w:rPr>
              <w:t>Наименование основного оборудования</w:t>
            </w:r>
          </w:p>
        </w:tc>
        <w:tc>
          <w:tcPr>
            <w:tcW w:w="1701" w:type="dxa"/>
            <w:vMerge w:val="restart"/>
            <w:shd w:val="clear" w:color="auto" w:fill="auto"/>
            <w:hideMark/>
          </w:tcPr>
          <w:p w14:paraId="271A1325" w14:textId="77777777" w:rsidR="00F367F7" w:rsidRPr="003F782A" w:rsidRDefault="00F367F7" w:rsidP="002C46E5">
            <w:pPr>
              <w:widowControl w:val="0"/>
              <w:suppressAutoHyphens/>
              <w:jc w:val="center"/>
              <w:rPr>
                <w:color w:val="000000"/>
                <w:sz w:val="28"/>
                <w:szCs w:val="28"/>
              </w:rPr>
            </w:pPr>
            <w:r w:rsidRPr="003F782A">
              <w:rPr>
                <w:color w:val="000000"/>
                <w:sz w:val="28"/>
                <w:szCs w:val="28"/>
              </w:rPr>
              <w:t>Срок ввода в эксплуатацию основного оборудования</w:t>
            </w:r>
          </w:p>
        </w:tc>
        <w:tc>
          <w:tcPr>
            <w:tcW w:w="1418" w:type="dxa"/>
            <w:vMerge w:val="restart"/>
            <w:hideMark/>
          </w:tcPr>
          <w:p w14:paraId="2E5D31AF" w14:textId="77777777" w:rsidR="00F367F7" w:rsidRPr="003F782A" w:rsidRDefault="00F367F7" w:rsidP="002C46E5">
            <w:pPr>
              <w:widowControl w:val="0"/>
              <w:suppressAutoHyphens/>
              <w:jc w:val="center"/>
              <w:rPr>
                <w:color w:val="000000"/>
                <w:sz w:val="28"/>
                <w:szCs w:val="28"/>
              </w:rPr>
            </w:pPr>
            <w:r w:rsidRPr="003F782A">
              <w:rPr>
                <w:color w:val="000000"/>
                <w:sz w:val="28"/>
                <w:szCs w:val="28"/>
              </w:rPr>
              <w:t>Дата обследования котлов</w:t>
            </w:r>
          </w:p>
        </w:tc>
        <w:tc>
          <w:tcPr>
            <w:tcW w:w="1813" w:type="dxa"/>
            <w:vMerge w:val="restart"/>
            <w:shd w:val="clear" w:color="auto" w:fill="auto"/>
            <w:hideMark/>
          </w:tcPr>
          <w:p w14:paraId="4847C5BD" w14:textId="77777777" w:rsidR="00F367F7" w:rsidRPr="003F782A" w:rsidRDefault="00F367F7" w:rsidP="002C46E5">
            <w:pPr>
              <w:widowControl w:val="0"/>
              <w:suppressAutoHyphens/>
              <w:jc w:val="center"/>
              <w:rPr>
                <w:color w:val="000000"/>
                <w:sz w:val="28"/>
                <w:szCs w:val="28"/>
              </w:rPr>
            </w:pPr>
            <w:r w:rsidRPr="003F782A">
              <w:rPr>
                <w:color w:val="000000"/>
                <w:sz w:val="28"/>
                <w:szCs w:val="28"/>
              </w:rPr>
              <w:t>Год продления ресурса и мероприятия по продлению ресурса</w:t>
            </w:r>
          </w:p>
        </w:tc>
      </w:tr>
      <w:tr w:rsidR="00F367F7" w:rsidRPr="003F782A" w14:paraId="0242C711" w14:textId="77777777" w:rsidTr="002C46E5">
        <w:trPr>
          <w:trHeight w:val="507"/>
          <w:tblHeader/>
        </w:trPr>
        <w:tc>
          <w:tcPr>
            <w:tcW w:w="709" w:type="dxa"/>
            <w:vMerge/>
            <w:vAlign w:val="center"/>
            <w:hideMark/>
          </w:tcPr>
          <w:p w14:paraId="4E1CC106" w14:textId="77777777" w:rsidR="00F367F7" w:rsidRPr="003F782A" w:rsidRDefault="00F367F7" w:rsidP="00B74D14">
            <w:pPr>
              <w:rPr>
                <w:color w:val="000000"/>
                <w:sz w:val="28"/>
                <w:szCs w:val="28"/>
              </w:rPr>
            </w:pPr>
          </w:p>
        </w:tc>
        <w:tc>
          <w:tcPr>
            <w:tcW w:w="1872" w:type="dxa"/>
            <w:vMerge/>
            <w:vAlign w:val="center"/>
            <w:hideMark/>
          </w:tcPr>
          <w:p w14:paraId="4025E57C" w14:textId="77777777" w:rsidR="00F367F7" w:rsidRPr="003F782A" w:rsidRDefault="00F367F7" w:rsidP="00B74D14">
            <w:pPr>
              <w:rPr>
                <w:color w:val="000000"/>
                <w:sz w:val="28"/>
                <w:szCs w:val="28"/>
              </w:rPr>
            </w:pPr>
          </w:p>
        </w:tc>
        <w:tc>
          <w:tcPr>
            <w:tcW w:w="2126" w:type="dxa"/>
            <w:vMerge/>
            <w:vAlign w:val="center"/>
            <w:hideMark/>
          </w:tcPr>
          <w:p w14:paraId="08E1ABE1" w14:textId="77777777" w:rsidR="00F367F7" w:rsidRPr="003F782A" w:rsidRDefault="00F367F7" w:rsidP="00B74D14">
            <w:pPr>
              <w:rPr>
                <w:color w:val="000000"/>
                <w:sz w:val="28"/>
                <w:szCs w:val="28"/>
              </w:rPr>
            </w:pPr>
          </w:p>
        </w:tc>
        <w:tc>
          <w:tcPr>
            <w:tcW w:w="1701" w:type="dxa"/>
            <w:vMerge/>
            <w:vAlign w:val="center"/>
            <w:hideMark/>
          </w:tcPr>
          <w:p w14:paraId="548B8472" w14:textId="77777777" w:rsidR="00F367F7" w:rsidRPr="003F782A" w:rsidRDefault="00F367F7" w:rsidP="00B74D14">
            <w:pPr>
              <w:rPr>
                <w:color w:val="000000"/>
                <w:sz w:val="28"/>
                <w:szCs w:val="28"/>
              </w:rPr>
            </w:pPr>
          </w:p>
        </w:tc>
        <w:tc>
          <w:tcPr>
            <w:tcW w:w="1418" w:type="dxa"/>
            <w:vMerge/>
            <w:vAlign w:val="center"/>
            <w:hideMark/>
          </w:tcPr>
          <w:p w14:paraId="0764DB9D" w14:textId="77777777" w:rsidR="00F367F7" w:rsidRPr="003F782A" w:rsidRDefault="00F367F7" w:rsidP="00B74D14">
            <w:pPr>
              <w:rPr>
                <w:color w:val="000000"/>
                <w:sz w:val="28"/>
                <w:szCs w:val="28"/>
              </w:rPr>
            </w:pPr>
          </w:p>
        </w:tc>
        <w:tc>
          <w:tcPr>
            <w:tcW w:w="1813" w:type="dxa"/>
            <w:vMerge/>
            <w:vAlign w:val="center"/>
            <w:hideMark/>
          </w:tcPr>
          <w:p w14:paraId="4349D37A" w14:textId="77777777" w:rsidR="00F367F7" w:rsidRPr="003F782A" w:rsidRDefault="00F367F7" w:rsidP="00B74D14">
            <w:pPr>
              <w:rPr>
                <w:color w:val="000000"/>
                <w:sz w:val="28"/>
                <w:szCs w:val="28"/>
              </w:rPr>
            </w:pPr>
          </w:p>
        </w:tc>
      </w:tr>
      <w:tr w:rsidR="00F367F7" w:rsidRPr="003F782A" w14:paraId="64B68522" w14:textId="77777777" w:rsidTr="002C46E5">
        <w:trPr>
          <w:trHeight w:val="20"/>
        </w:trPr>
        <w:tc>
          <w:tcPr>
            <w:tcW w:w="709" w:type="dxa"/>
            <w:vMerge w:val="restart"/>
            <w:shd w:val="clear" w:color="auto" w:fill="auto"/>
            <w:hideMark/>
          </w:tcPr>
          <w:p w14:paraId="56DB7F30" w14:textId="77777777" w:rsidR="00F367F7" w:rsidRPr="003F782A" w:rsidRDefault="00F367F7" w:rsidP="00B74D14">
            <w:pPr>
              <w:rPr>
                <w:color w:val="000000"/>
                <w:sz w:val="28"/>
                <w:szCs w:val="28"/>
              </w:rPr>
            </w:pPr>
            <w:r w:rsidRPr="003F782A">
              <w:rPr>
                <w:color w:val="000000"/>
                <w:sz w:val="28"/>
                <w:szCs w:val="28"/>
              </w:rPr>
              <w:t>1</w:t>
            </w:r>
          </w:p>
        </w:tc>
        <w:tc>
          <w:tcPr>
            <w:tcW w:w="1872" w:type="dxa"/>
            <w:vMerge w:val="restart"/>
            <w:shd w:val="clear" w:color="auto" w:fill="auto"/>
            <w:hideMark/>
          </w:tcPr>
          <w:p w14:paraId="3DAB2E21" w14:textId="77777777" w:rsidR="00F367F7" w:rsidRPr="003F782A" w:rsidRDefault="00F367F7" w:rsidP="00B74D14">
            <w:pPr>
              <w:rPr>
                <w:color w:val="000000"/>
                <w:sz w:val="28"/>
                <w:szCs w:val="28"/>
              </w:rPr>
            </w:pPr>
            <w:r w:rsidRPr="003F782A">
              <w:rPr>
                <w:color w:val="000000"/>
                <w:sz w:val="28"/>
                <w:szCs w:val="28"/>
              </w:rPr>
              <w:t xml:space="preserve">Котельная, с. </w:t>
            </w:r>
            <w:proofErr w:type="spellStart"/>
            <w:r w:rsidRPr="003F782A">
              <w:rPr>
                <w:color w:val="000000"/>
                <w:sz w:val="28"/>
                <w:szCs w:val="28"/>
              </w:rPr>
              <w:t>Кременкуль</w:t>
            </w:r>
            <w:proofErr w:type="spellEnd"/>
            <w:r w:rsidRPr="003F782A">
              <w:rPr>
                <w:color w:val="000000"/>
                <w:sz w:val="28"/>
                <w:szCs w:val="28"/>
              </w:rPr>
              <w:t xml:space="preserve">, </w:t>
            </w:r>
            <w:r w:rsidRPr="003F782A">
              <w:rPr>
                <w:color w:val="000000"/>
                <w:sz w:val="28"/>
                <w:szCs w:val="28"/>
              </w:rPr>
              <w:lastRenderedPageBreak/>
              <w:t>ул. Ленина, 20</w:t>
            </w:r>
          </w:p>
        </w:tc>
        <w:tc>
          <w:tcPr>
            <w:tcW w:w="2126" w:type="dxa"/>
            <w:shd w:val="clear" w:color="auto" w:fill="auto"/>
            <w:hideMark/>
          </w:tcPr>
          <w:p w14:paraId="6B1582B9" w14:textId="77777777" w:rsidR="00F367F7" w:rsidRPr="003F782A" w:rsidRDefault="00F367F7" w:rsidP="002C46E5">
            <w:pPr>
              <w:jc w:val="center"/>
              <w:rPr>
                <w:sz w:val="28"/>
                <w:szCs w:val="28"/>
              </w:rPr>
            </w:pPr>
            <w:r w:rsidRPr="003F782A">
              <w:rPr>
                <w:sz w:val="28"/>
                <w:szCs w:val="28"/>
              </w:rPr>
              <w:lastRenderedPageBreak/>
              <w:t>Энтророс-3,5</w:t>
            </w:r>
          </w:p>
        </w:tc>
        <w:tc>
          <w:tcPr>
            <w:tcW w:w="1701" w:type="dxa"/>
            <w:shd w:val="clear" w:color="auto" w:fill="auto"/>
            <w:vAlign w:val="bottom"/>
            <w:hideMark/>
          </w:tcPr>
          <w:p w14:paraId="3344F223" w14:textId="77777777" w:rsidR="00F367F7" w:rsidRPr="003F782A" w:rsidRDefault="00F367F7" w:rsidP="002C46E5">
            <w:pPr>
              <w:jc w:val="center"/>
              <w:rPr>
                <w:sz w:val="28"/>
                <w:szCs w:val="28"/>
              </w:rPr>
            </w:pPr>
            <w:r w:rsidRPr="003F782A">
              <w:rPr>
                <w:sz w:val="28"/>
                <w:szCs w:val="28"/>
              </w:rPr>
              <w:t>2013</w:t>
            </w:r>
          </w:p>
        </w:tc>
        <w:tc>
          <w:tcPr>
            <w:tcW w:w="1418" w:type="dxa"/>
            <w:shd w:val="clear" w:color="auto" w:fill="auto"/>
            <w:vAlign w:val="bottom"/>
            <w:hideMark/>
          </w:tcPr>
          <w:p w14:paraId="7709F729" w14:textId="77777777" w:rsidR="00F367F7" w:rsidRPr="003F782A" w:rsidRDefault="00F367F7" w:rsidP="002C46E5">
            <w:pPr>
              <w:jc w:val="center"/>
              <w:rPr>
                <w:sz w:val="28"/>
                <w:szCs w:val="28"/>
                <w:lang w:val="en-US"/>
              </w:rPr>
            </w:pPr>
            <w:r w:rsidRPr="003F782A">
              <w:rPr>
                <w:sz w:val="28"/>
                <w:szCs w:val="28"/>
                <w:lang w:val="en-US"/>
              </w:rPr>
              <w:t>2020</w:t>
            </w:r>
          </w:p>
        </w:tc>
        <w:tc>
          <w:tcPr>
            <w:tcW w:w="1813" w:type="dxa"/>
            <w:shd w:val="clear" w:color="auto" w:fill="auto"/>
            <w:vAlign w:val="bottom"/>
            <w:hideMark/>
          </w:tcPr>
          <w:p w14:paraId="545BE6EA" w14:textId="77777777" w:rsidR="00F367F7" w:rsidRPr="003F782A" w:rsidRDefault="00F367F7" w:rsidP="002C46E5">
            <w:pPr>
              <w:jc w:val="center"/>
              <w:rPr>
                <w:sz w:val="28"/>
                <w:szCs w:val="28"/>
                <w:lang w:val="en-US"/>
              </w:rPr>
            </w:pPr>
            <w:r w:rsidRPr="003F782A">
              <w:rPr>
                <w:sz w:val="28"/>
                <w:szCs w:val="28"/>
                <w:lang w:val="en-US"/>
              </w:rPr>
              <w:t>-</w:t>
            </w:r>
          </w:p>
        </w:tc>
      </w:tr>
      <w:tr w:rsidR="00F367F7" w:rsidRPr="003F782A" w14:paraId="2FBDD599" w14:textId="77777777" w:rsidTr="002C46E5">
        <w:trPr>
          <w:trHeight w:val="20"/>
        </w:trPr>
        <w:tc>
          <w:tcPr>
            <w:tcW w:w="709" w:type="dxa"/>
            <w:vMerge/>
            <w:hideMark/>
          </w:tcPr>
          <w:p w14:paraId="491E594B" w14:textId="77777777" w:rsidR="00F367F7" w:rsidRPr="003F782A" w:rsidRDefault="00F367F7" w:rsidP="00B74D14">
            <w:pPr>
              <w:rPr>
                <w:color w:val="000000"/>
                <w:sz w:val="28"/>
                <w:szCs w:val="28"/>
              </w:rPr>
            </w:pPr>
          </w:p>
        </w:tc>
        <w:tc>
          <w:tcPr>
            <w:tcW w:w="1872" w:type="dxa"/>
            <w:vMerge/>
            <w:hideMark/>
          </w:tcPr>
          <w:p w14:paraId="2C547A53" w14:textId="77777777" w:rsidR="00F367F7" w:rsidRPr="003F782A" w:rsidRDefault="00F367F7" w:rsidP="00B74D14">
            <w:pPr>
              <w:rPr>
                <w:color w:val="000000"/>
                <w:sz w:val="28"/>
                <w:szCs w:val="28"/>
              </w:rPr>
            </w:pPr>
          </w:p>
        </w:tc>
        <w:tc>
          <w:tcPr>
            <w:tcW w:w="2126" w:type="dxa"/>
            <w:shd w:val="clear" w:color="auto" w:fill="auto"/>
          </w:tcPr>
          <w:p w14:paraId="3FE58118" w14:textId="77777777" w:rsidR="00F367F7" w:rsidRPr="003F782A" w:rsidRDefault="00F367F7" w:rsidP="002C46E5">
            <w:pPr>
              <w:jc w:val="center"/>
              <w:rPr>
                <w:sz w:val="28"/>
                <w:szCs w:val="28"/>
              </w:rPr>
            </w:pPr>
            <w:r w:rsidRPr="003F782A">
              <w:rPr>
                <w:sz w:val="28"/>
                <w:szCs w:val="28"/>
              </w:rPr>
              <w:t>КВГ-6,5</w:t>
            </w:r>
          </w:p>
        </w:tc>
        <w:tc>
          <w:tcPr>
            <w:tcW w:w="1701" w:type="dxa"/>
            <w:shd w:val="clear" w:color="auto" w:fill="auto"/>
            <w:vAlign w:val="bottom"/>
          </w:tcPr>
          <w:p w14:paraId="62963F5F" w14:textId="77777777" w:rsidR="00F367F7" w:rsidRPr="003F782A" w:rsidRDefault="00F367F7" w:rsidP="002C46E5">
            <w:pPr>
              <w:jc w:val="center"/>
              <w:rPr>
                <w:sz w:val="28"/>
                <w:szCs w:val="28"/>
              </w:rPr>
            </w:pPr>
            <w:r w:rsidRPr="003F782A">
              <w:rPr>
                <w:sz w:val="28"/>
                <w:szCs w:val="28"/>
              </w:rPr>
              <w:t>2000</w:t>
            </w:r>
          </w:p>
        </w:tc>
        <w:tc>
          <w:tcPr>
            <w:tcW w:w="1418" w:type="dxa"/>
            <w:shd w:val="clear" w:color="auto" w:fill="auto"/>
          </w:tcPr>
          <w:p w14:paraId="390A0E8E" w14:textId="77777777" w:rsidR="00F367F7" w:rsidRPr="003F782A" w:rsidRDefault="00F367F7" w:rsidP="002C46E5">
            <w:pPr>
              <w:jc w:val="center"/>
              <w:rPr>
                <w:sz w:val="28"/>
                <w:szCs w:val="28"/>
              </w:rPr>
            </w:pPr>
            <w:r w:rsidRPr="003F782A">
              <w:rPr>
                <w:sz w:val="28"/>
                <w:szCs w:val="28"/>
                <w:lang w:val="en-US"/>
              </w:rPr>
              <w:t>2020</w:t>
            </w:r>
          </w:p>
        </w:tc>
        <w:tc>
          <w:tcPr>
            <w:tcW w:w="1813" w:type="dxa"/>
            <w:shd w:val="clear" w:color="auto" w:fill="auto"/>
          </w:tcPr>
          <w:p w14:paraId="51DD3EC4" w14:textId="77777777" w:rsidR="00F367F7" w:rsidRPr="003F782A" w:rsidRDefault="00F367F7" w:rsidP="002C46E5">
            <w:pPr>
              <w:jc w:val="center"/>
              <w:rPr>
                <w:sz w:val="28"/>
                <w:szCs w:val="28"/>
              </w:rPr>
            </w:pPr>
            <w:r w:rsidRPr="003F782A">
              <w:rPr>
                <w:sz w:val="28"/>
                <w:szCs w:val="28"/>
                <w:lang w:val="en-US"/>
              </w:rPr>
              <w:t>-</w:t>
            </w:r>
          </w:p>
        </w:tc>
      </w:tr>
      <w:tr w:rsidR="00F367F7" w:rsidRPr="003F782A" w14:paraId="5C639029" w14:textId="77777777" w:rsidTr="002C46E5">
        <w:trPr>
          <w:trHeight w:val="20"/>
        </w:trPr>
        <w:tc>
          <w:tcPr>
            <w:tcW w:w="709" w:type="dxa"/>
            <w:vMerge/>
          </w:tcPr>
          <w:p w14:paraId="20B813BE" w14:textId="77777777" w:rsidR="00F367F7" w:rsidRPr="003F782A" w:rsidRDefault="00F367F7" w:rsidP="00B74D14">
            <w:pPr>
              <w:rPr>
                <w:color w:val="000000"/>
                <w:sz w:val="28"/>
                <w:szCs w:val="28"/>
              </w:rPr>
            </w:pPr>
          </w:p>
        </w:tc>
        <w:tc>
          <w:tcPr>
            <w:tcW w:w="1872" w:type="dxa"/>
            <w:vMerge/>
          </w:tcPr>
          <w:p w14:paraId="50DA2C99" w14:textId="77777777" w:rsidR="00F367F7" w:rsidRPr="003F782A" w:rsidRDefault="00F367F7" w:rsidP="00B74D14">
            <w:pPr>
              <w:rPr>
                <w:color w:val="000000"/>
                <w:sz w:val="28"/>
                <w:szCs w:val="28"/>
              </w:rPr>
            </w:pPr>
          </w:p>
        </w:tc>
        <w:tc>
          <w:tcPr>
            <w:tcW w:w="2126" w:type="dxa"/>
            <w:shd w:val="clear" w:color="auto" w:fill="auto"/>
          </w:tcPr>
          <w:p w14:paraId="5CEDDBD9" w14:textId="77777777" w:rsidR="00F367F7" w:rsidRPr="003F782A" w:rsidRDefault="00F367F7" w:rsidP="002C46E5">
            <w:pPr>
              <w:jc w:val="center"/>
              <w:rPr>
                <w:sz w:val="28"/>
                <w:szCs w:val="28"/>
              </w:rPr>
            </w:pPr>
            <w:r w:rsidRPr="003F782A">
              <w:rPr>
                <w:sz w:val="28"/>
                <w:szCs w:val="28"/>
              </w:rPr>
              <w:t>Энторос-1,5</w:t>
            </w:r>
          </w:p>
        </w:tc>
        <w:tc>
          <w:tcPr>
            <w:tcW w:w="1701" w:type="dxa"/>
            <w:shd w:val="clear" w:color="auto" w:fill="auto"/>
            <w:vAlign w:val="bottom"/>
          </w:tcPr>
          <w:p w14:paraId="2C17EDBF" w14:textId="77777777" w:rsidR="00F367F7" w:rsidRPr="003F782A" w:rsidRDefault="00F367F7" w:rsidP="002C46E5">
            <w:pPr>
              <w:jc w:val="center"/>
              <w:rPr>
                <w:sz w:val="28"/>
                <w:szCs w:val="28"/>
              </w:rPr>
            </w:pPr>
            <w:r w:rsidRPr="003F782A">
              <w:rPr>
                <w:sz w:val="28"/>
                <w:szCs w:val="28"/>
              </w:rPr>
              <w:t>2020</w:t>
            </w:r>
          </w:p>
        </w:tc>
        <w:tc>
          <w:tcPr>
            <w:tcW w:w="1418" w:type="dxa"/>
            <w:shd w:val="clear" w:color="auto" w:fill="auto"/>
          </w:tcPr>
          <w:p w14:paraId="2D089107" w14:textId="77777777" w:rsidR="00F367F7" w:rsidRPr="003F782A" w:rsidRDefault="00F367F7" w:rsidP="002C46E5">
            <w:pPr>
              <w:jc w:val="center"/>
              <w:rPr>
                <w:sz w:val="28"/>
                <w:szCs w:val="28"/>
              </w:rPr>
            </w:pPr>
            <w:r w:rsidRPr="003F782A">
              <w:rPr>
                <w:sz w:val="28"/>
                <w:szCs w:val="28"/>
                <w:lang w:val="en-US"/>
              </w:rPr>
              <w:t>2020</w:t>
            </w:r>
          </w:p>
        </w:tc>
        <w:tc>
          <w:tcPr>
            <w:tcW w:w="1813" w:type="dxa"/>
            <w:shd w:val="clear" w:color="auto" w:fill="auto"/>
          </w:tcPr>
          <w:p w14:paraId="3CB08ED0" w14:textId="77777777" w:rsidR="00F367F7" w:rsidRPr="003F782A" w:rsidRDefault="00F367F7" w:rsidP="002C46E5">
            <w:pPr>
              <w:jc w:val="center"/>
              <w:rPr>
                <w:sz w:val="28"/>
                <w:szCs w:val="28"/>
              </w:rPr>
            </w:pPr>
            <w:r w:rsidRPr="003F782A">
              <w:rPr>
                <w:sz w:val="28"/>
                <w:szCs w:val="28"/>
                <w:lang w:val="en-US"/>
              </w:rPr>
              <w:t>-</w:t>
            </w:r>
          </w:p>
        </w:tc>
      </w:tr>
      <w:tr w:rsidR="00F367F7" w:rsidRPr="003F782A" w14:paraId="458F0E8A" w14:textId="77777777" w:rsidTr="002C46E5">
        <w:trPr>
          <w:trHeight w:val="20"/>
        </w:trPr>
        <w:tc>
          <w:tcPr>
            <w:tcW w:w="709" w:type="dxa"/>
            <w:vMerge w:val="restart"/>
          </w:tcPr>
          <w:p w14:paraId="729E637C" w14:textId="77777777" w:rsidR="00F367F7" w:rsidRPr="003F782A" w:rsidRDefault="00F367F7" w:rsidP="00B74D14">
            <w:pPr>
              <w:rPr>
                <w:color w:val="000000"/>
                <w:sz w:val="28"/>
                <w:szCs w:val="28"/>
              </w:rPr>
            </w:pPr>
            <w:r w:rsidRPr="003F782A">
              <w:rPr>
                <w:color w:val="000000"/>
                <w:sz w:val="28"/>
                <w:szCs w:val="28"/>
              </w:rPr>
              <w:t>2</w:t>
            </w:r>
          </w:p>
        </w:tc>
        <w:tc>
          <w:tcPr>
            <w:tcW w:w="1872" w:type="dxa"/>
            <w:vMerge w:val="restart"/>
          </w:tcPr>
          <w:p w14:paraId="415B9025" w14:textId="77777777" w:rsidR="00F367F7" w:rsidRPr="003F782A" w:rsidRDefault="00F367F7" w:rsidP="002C46E5">
            <w:pPr>
              <w:widowControl w:val="0"/>
              <w:suppressAutoHyphens/>
              <w:rPr>
                <w:color w:val="000000"/>
                <w:sz w:val="28"/>
                <w:szCs w:val="28"/>
              </w:rPr>
            </w:pPr>
            <w:r w:rsidRPr="003F782A">
              <w:rPr>
                <w:color w:val="000000"/>
                <w:sz w:val="28"/>
                <w:szCs w:val="28"/>
              </w:rPr>
              <w:t>Котельная, п. Садовый, ул. Лесная</w:t>
            </w:r>
          </w:p>
        </w:tc>
        <w:tc>
          <w:tcPr>
            <w:tcW w:w="2126" w:type="dxa"/>
            <w:shd w:val="clear" w:color="auto" w:fill="auto"/>
          </w:tcPr>
          <w:p w14:paraId="70B5BE45" w14:textId="77777777" w:rsidR="00F367F7" w:rsidRPr="003F782A" w:rsidRDefault="00F367F7" w:rsidP="002C46E5">
            <w:pPr>
              <w:jc w:val="center"/>
              <w:rPr>
                <w:sz w:val="28"/>
                <w:szCs w:val="28"/>
                <w:lang w:val="en-US"/>
              </w:rPr>
            </w:pPr>
            <w:proofErr w:type="spellStart"/>
            <w:r w:rsidRPr="003F782A">
              <w:rPr>
                <w:sz w:val="28"/>
                <w:szCs w:val="28"/>
                <w:lang w:val="en-US"/>
              </w:rPr>
              <w:t>Megaprex</w:t>
            </w:r>
            <w:proofErr w:type="spellEnd"/>
            <w:r w:rsidRPr="003F782A">
              <w:rPr>
                <w:sz w:val="28"/>
                <w:szCs w:val="28"/>
                <w:lang w:val="en-US"/>
              </w:rPr>
              <w:t xml:space="preserve"> N100</w:t>
            </w:r>
          </w:p>
        </w:tc>
        <w:tc>
          <w:tcPr>
            <w:tcW w:w="1701" w:type="dxa"/>
            <w:shd w:val="clear" w:color="auto" w:fill="auto"/>
            <w:vAlign w:val="bottom"/>
          </w:tcPr>
          <w:p w14:paraId="07514D50" w14:textId="77777777" w:rsidR="00F367F7" w:rsidRPr="003F782A" w:rsidRDefault="00F367F7" w:rsidP="002C46E5">
            <w:pPr>
              <w:jc w:val="center"/>
              <w:rPr>
                <w:sz w:val="28"/>
                <w:szCs w:val="28"/>
              </w:rPr>
            </w:pPr>
            <w:r w:rsidRPr="003F782A">
              <w:rPr>
                <w:sz w:val="28"/>
                <w:szCs w:val="28"/>
              </w:rPr>
              <w:t>2009</w:t>
            </w:r>
          </w:p>
        </w:tc>
        <w:tc>
          <w:tcPr>
            <w:tcW w:w="1418" w:type="dxa"/>
            <w:shd w:val="clear" w:color="auto" w:fill="auto"/>
          </w:tcPr>
          <w:p w14:paraId="550FAD6F" w14:textId="77777777" w:rsidR="00F367F7" w:rsidRPr="003F782A" w:rsidRDefault="00F367F7" w:rsidP="002C46E5">
            <w:pPr>
              <w:jc w:val="center"/>
              <w:rPr>
                <w:sz w:val="28"/>
                <w:szCs w:val="28"/>
              </w:rPr>
            </w:pPr>
            <w:r w:rsidRPr="003F782A">
              <w:rPr>
                <w:sz w:val="28"/>
                <w:szCs w:val="28"/>
                <w:lang w:val="en-US"/>
              </w:rPr>
              <w:t>-</w:t>
            </w:r>
          </w:p>
        </w:tc>
        <w:tc>
          <w:tcPr>
            <w:tcW w:w="1813" w:type="dxa"/>
            <w:shd w:val="clear" w:color="auto" w:fill="auto"/>
          </w:tcPr>
          <w:p w14:paraId="557D5E14" w14:textId="77777777" w:rsidR="00F367F7" w:rsidRPr="003F782A" w:rsidRDefault="00F367F7" w:rsidP="002C46E5">
            <w:pPr>
              <w:jc w:val="center"/>
              <w:rPr>
                <w:sz w:val="28"/>
                <w:szCs w:val="28"/>
              </w:rPr>
            </w:pPr>
            <w:r w:rsidRPr="003F782A">
              <w:rPr>
                <w:sz w:val="28"/>
                <w:szCs w:val="28"/>
                <w:lang w:val="en-US"/>
              </w:rPr>
              <w:t>-</w:t>
            </w:r>
          </w:p>
        </w:tc>
      </w:tr>
      <w:tr w:rsidR="00F367F7" w:rsidRPr="003F782A" w14:paraId="768195C7" w14:textId="77777777" w:rsidTr="002C46E5">
        <w:trPr>
          <w:trHeight w:val="20"/>
        </w:trPr>
        <w:tc>
          <w:tcPr>
            <w:tcW w:w="709" w:type="dxa"/>
            <w:vMerge/>
          </w:tcPr>
          <w:p w14:paraId="1C2DA5D8" w14:textId="77777777" w:rsidR="00F367F7" w:rsidRPr="003F782A" w:rsidRDefault="00F367F7" w:rsidP="00B74D14">
            <w:pPr>
              <w:rPr>
                <w:color w:val="000000"/>
                <w:sz w:val="28"/>
                <w:szCs w:val="28"/>
              </w:rPr>
            </w:pPr>
          </w:p>
        </w:tc>
        <w:tc>
          <w:tcPr>
            <w:tcW w:w="1872" w:type="dxa"/>
            <w:vMerge/>
          </w:tcPr>
          <w:p w14:paraId="1E3FFD8D" w14:textId="77777777" w:rsidR="00F367F7" w:rsidRPr="003F782A" w:rsidRDefault="00F367F7" w:rsidP="002C46E5">
            <w:pPr>
              <w:widowControl w:val="0"/>
              <w:suppressAutoHyphens/>
              <w:rPr>
                <w:color w:val="000000"/>
                <w:sz w:val="28"/>
                <w:szCs w:val="28"/>
              </w:rPr>
            </w:pPr>
          </w:p>
        </w:tc>
        <w:tc>
          <w:tcPr>
            <w:tcW w:w="2126" w:type="dxa"/>
            <w:shd w:val="clear" w:color="auto" w:fill="auto"/>
          </w:tcPr>
          <w:p w14:paraId="17EED8E6" w14:textId="77777777" w:rsidR="00F367F7" w:rsidRPr="003F782A" w:rsidRDefault="00F367F7" w:rsidP="002C46E5">
            <w:pPr>
              <w:jc w:val="center"/>
              <w:rPr>
                <w:sz w:val="28"/>
                <w:szCs w:val="28"/>
              </w:rPr>
            </w:pPr>
            <w:proofErr w:type="spellStart"/>
            <w:r w:rsidRPr="003F782A">
              <w:rPr>
                <w:sz w:val="28"/>
                <w:szCs w:val="28"/>
                <w:lang w:val="en-US"/>
              </w:rPr>
              <w:t>Megaprex</w:t>
            </w:r>
            <w:proofErr w:type="spellEnd"/>
            <w:r w:rsidRPr="003F782A">
              <w:rPr>
                <w:sz w:val="28"/>
                <w:szCs w:val="28"/>
                <w:lang w:val="en-US"/>
              </w:rPr>
              <w:t xml:space="preserve"> N150</w:t>
            </w:r>
          </w:p>
        </w:tc>
        <w:tc>
          <w:tcPr>
            <w:tcW w:w="1701" w:type="dxa"/>
            <w:shd w:val="clear" w:color="auto" w:fill="auto"/>
            <w:vAlign w:val="bottom"/>
          </w:tcPr>
          <w:p w14:paraId="4103BEC1" w14:textId="77777777" w:rsidR="00F367F7" w:rsidRPr="003F782A" w:rsidRDefault="00F367F7" w:rsidP="002C46E5">
            <w:pPr>
              <w:jc w:val="center"/>
              <w:rPr>
                <w:sz w:val="28"/>
                <w:szCs w:val="28"/>
              </w:rPr>
            </w:pPr>
            <w:r w:rsidRPr="003F782A">
              <w:rPr>
                <w:sz w:val="28"/>
                <w:szCs w:val="28"/>
              </w:rPr>
              <w:t>2009</w:t>
            </w:r>
          </w:p>
        </w:tc>
        <w:tc>
          <w:tcPr>
            <w:tcW w:w="1418" w:type="dxa"/>
            <w:shd w:val="clear" w:color="auto" w:fill="auto"/>
          </w:tcPr>
          <w:p w14:paraId="47B9CBBA" w14:textId="77777777" w:rsidR="00F367F7" w:rsidRPr="003F782A" w:rsidRDefault="00F367F7" w:rsidP="002C46E5">
            <w:pPr>
              <w:jc w:val="center"/>
              <w:rPr>
                <w:sz w:val="28"/>
                <w:szCs w:val="28"/>
              </w:rPr>
            </w:pPr>
            <w:r w:rsidRPr="003F782A">
              <w:rPr>
                <w:sz w:val="28"/>
                <w:szCs w:val="28"/>
                <w:lang w:val="en-US"/>
              </w:rPr>
              <w:t>-</w:t>
            </w:r>
          </w:p>
        </w:tc>
        <w:tc>
          <w:tcPr>
            <w:tcW w:w="1813" w:type="dxa"/>
            <w:shd w:val="clear" w:color="auto" w:fill="auto"/>
          </w:tcPr>
          <w:p w14:paraId="3DC981B3" w14:textId="77777777" w:rsidR="00F367F7" w:rsidRPr="003F782A" w:rsidRDefault="00F367F7" w:rsidP="002C46E5">
            <w:pPr>
              <w:jc w:val="center"/>
              <w:rPr>
                <w:sz w:val="28"/>
                <w:szCs w:val="28"/>
              </w:rPr>
            </w:pPr>
            <w:r w:rsidRPr="003F782A">
              <w:rPr>
                <w:sz w:val="28"/>
                <w:szCs w:val="28"/>
                <w:lang w:val="en-US"/>
              </w:rPr>
              <w:t>-</w:t>
            </w:r>
          </w:p>
        </w:tc>
      </w:tr>
      <w:tr w:rsidR="00F367F7" w:rsidRPr="003F782A" w14:paraId="5E851230" w14:textId="77777777" w:rsidTr="002C46E5">
        <w:trPr>
          <w:trHeight w:val="20"/>
        </w:trPr>
        <w:tc>
          <w:tcPr>
            <w:tcW w:w="709" w:type="dxa"/>
            <w:vMerge w:val="restart"/>
          </w:tcPr>
          <w:p w14:paraId="645BE6C1" w14:textId="77777777" w:rsidR="00F367F7" w:rsidRPr="003F782A" w:rsidRDefault="00F367F7" w:rsidP="00B74D14">
            <w:pPr>
              <w:rPr>
                <w:color w:val="000000"/>
                <w:sz w:val="28"/>
                <w:szCs w:val="28"/>
              </w:rPr>
            </w:pPr>
            <w:r w:rsidRPr="003F782A">
              <w:rPr>
                <w:color w:val="000000"/>
                <w:sz w:val="28"/>
                <w:szCs w:val="28"/>
              </w:rPr>
              <w:t>3</w:t>
            </w:r>
          </w:p>
        </w:tc>
        <w:tc>
          <w:tcPr>
            <w:tcW w:w="1872" w:type="dxa"/>
            <w:vMerge w:val="restart"/>
          </w:tcPr>
          <w:p w14:paraId="34B076DF" w14:textId="77777777" w:rsidR="00F367F7" w:rsidRPr="003F782A" w:rsidRDefault="00F367F7" w:rsidP="002C46E5">
            <w:pPr>
              <w:widowControl w:val="0"/>
              <w:suppressAutoHyphens/>
              <w:rPr>
                <w:color w:val="000000"/>
                <w:sz w:val="28"/>
                <w:szCs w:val="28"/>
              </w:rPr>
            </w:pPr>
            <w:r w:rsidRPr="003F782A">
              <w:rPr>
                <w:color w:val="000000"/>
                <w:sz w:val="28"/>
                <w:szCs w:val="28"/>
              </w:rPr>
              <w:t>Котельная, п. Садовый, ул. Первомайская</w:t>
            </w:r>
          </w:p>
        </w:tc>
        <w:tc>
          <w:tcPr>
            <w:tcW w:w="2126" w:type="dxa"/>
            <w:shd w:val="clear" w:color="auto" w:fill="auto"/>
          </w:tcPr>
          <w:p w14:paraId="70CD0D0B" w14:textId="77777777" w:rsidR="00F367F7" w:rsidRPr="003F782A" w:rsidRDefault="00F367F7" w:rsidP="002C46E5">
            <w:pPr>
              <w:jc w:val="center"/>
              <w:rPr>
                <w:sz w:val="28"/>
                <w:szCs w:val="28"/>
              </w:rPr>
            </w:pPr>
            <w:proofErr w:type="spellStart"/>
            <w:r w:rsidRPr="003F782A">
              <w:rPr>
                <w:sz w:val="28"/>
                <w:szCs w:val="28"/>
                <w:lang w:val="en-US"/>
              </w:rPr>
              <w:t>Megaprex</w:t>
            </w:r>
            <w:proofErr w:type="spellEnd"/>
            <w:r w:rsidRPr="003F782A">
              <w:rPr>
                <w:sz w:val="28"/>
                <w:szCs w:val="28"/>
                <w:lang w:val="en-US"/>
              </w:rPr>
              <w:t xml:space="preserve"> N100</w:t>
            </w:r>
          </w:p>
        </w:tc>
        <w:tc>
          <w:tcPr>
            <w:tcW w:w="1701" w:type="dxa"/>
            <w:shd w:val="clear" w:color="auto" w:fill="auto"/>
            <w:vAlign w:val="bottom"/>
          </w:tcPr>
          <w:p w14:paraId="057A5C81" w14:textId="77777777" w:rsidR="00F367F7" w:rsidRPr="003F782A" w:rsidRDefault="00F367F7" w:rsidP="002C46E5">
            <w:pPr>
              <w:jc w:val="center"/>
              <w:rPr>
                <w:sz w:val="28"/>
                <w:szCs w:val="28"/>
              </w:rPr>
            </w:pPr>
            <w:r w:rsidRPr="003F782A">
              <w:rPr>
                <w:sz w:val="28"/>
                <w:szCs w:val="28"/>
              </w:rPr>
              <w:t>2009</w:t>
            </w:r>
          </w:p>
        </w:tc>
        <w:tc>
          <w:tcPr>
            <w:tcW w:w="1418" w:type="dxa"/>
            <w:shd w:val="clear" w:color="auto" w:fill="auto"/>
          </w:tcPr>
          <w:p w14:paraId="423B7DEE" w14:textId="77777777" w:rsidR="00F367F7" w:rsidRPr="003F782A" w:rsidRDefault="00F367F7" w:rsidP="002C46E5">
            <w:pPr>
              <w:jc w:val="center"/>
              <w:rPr>
                <w:sz w:val="28"/>
                <w:szCs w:val="28"/>
              </w:rPr>
            </w:pPr>
            <w:r w:rsidRPr="003F782A">
              <w:rPr>
                <w:sz w:val="28"/>
                <w:szCs w:val="28"/>
                <w:lang w:val="en-US"/>
              </w:rPr>
              <w:t>-</w:t>
            </w:r>
          </w:p>
        </w:tc>
        <w:tc>
          <w:tcPr>
            <w:tcW w:w="1813" w:type="dxa"/>
            <w:shd w:val="clear" w:color="auto" w:fill="auto"/>
          </w:tcPr>
          <w:p w14:paraId="7F5AEEB8" w14:textId="77777777" w:rsidR="00F367F7" w:rsidRPr="003F782A" w:rsidRDefault="00F367F7" w:rsidP="002C46E5">
            <w:pPr>
              <w:jc w:val="center"/>
              <w:rPr>
                <w:sz w:val="28"/>
                <w:szCs w:val="28"/>
              </w:rPr>
            </w:pPr>
            <w:r w:rsidRPr="003F782A">
              <w:rPr>
                <w:sz w:val="28"/>
                <w:szCs w:val="28"/>
                <w:lang w:val="en-US"/>
              </w:rPr>
              <w:t>-</w:t>
            </w:r>
          </w:p>
        </w:tc>
      </w:tr>
      <w:tr w:rsidR="00F367F7" w:rsidRPr="003F782A" w14:paraId="5B31C829" w14:textId="77777777" w:rsidTr="002C46E5">
        <w:trPr>
          <w:trHeight w:val="20"/>
        </w:trPr>
        <w:tc>
          <w:tcPr>
            <w:tcW w:w="709" w:type="dxa"/>
            <w:vMerge/>
          </w:tcPr>
          <w:p w14:paraId="32179354" w14:textId="77777777" w:rsidR="00F367F7" w:rsidRPr="003F782A" w:rsidRDefault="00F367F7" w:rsidP="00B74D14">
            <w:pPr>
              <w:rPr>
                <w:color w:val="000000"/>
                <w:sz w:val="28"/>
                <w:szCs w:val="28"/>
              </w:rPr>
            </w:pPr>
          </w:p>
        </w:tc>
        <w:tc>
          <w:tcPr>
            <w:tcW w:w="1872" w:type="dxa"/>
            <w:vMerge/>
          </w:tcPr>
          <w:p w14:paraId="4D7BD9D4" w14:textId="77777777" w:rsidR="00F367F7" w:rsidRPr="003F782A" w:rsidRDefault="00F367F7" w:rsidP="002C46E5">
            <w:pPr>
              <w:widowControl w:val="0"/>
              <w:suppressAutoHyphens/>
              <w:rPr>
                <w:color w:val="000000"/>
                <w:sz w:val="28"/>
                <w:szCs w:val="28"/>
              </w:rPr>
            </w:pPr>
          </w:p>
        </w:tc>
        <w:tc>
          <w:tcPr>
            <w:tcW w:w="2126" w:type="dxa"/>
            <w:shd w:val="clear" w:color="auto" w:fill="auto"/>
          </w:tcPr>
          <w:p w14:paraId="23606B77" w14:textId="77777777" w:rsidR="00F367F7" w:rsidRPr="003F782A" w:rsidRDefault="00F367F7" w:rsidP="002C46E5">
            <w:pPr>
              <w:jc w:val="center"/>
              <w:rPr>
                <w:sz w:val="28"/>
                <w:szCs w:val="28"/>
              </w:rPr>
            </w:pPr>
            <w:proofErr w:type="spellStart"/>
            <w:r w:rsidRPr="003F782A">
              <w:rPr>
                <w:sz w:val="28"/>
                <w:szCs w:val="28"/>
                <w:lang w:val="en-US"/>
              </w:rPr>
              <w:t>Megaprex</w:t>
            </w:r>
            <w:proofErr w:type="spellEnd"/>
            <w:r w:rsidRPr="003F782A">
              <w:rPr>
                <w:sz w:val="28"/>
                <w:szCs w:val="28"/>
                <w:lang w:val="en-US"/>
              </w:rPr>
              <w:t xml:space="preserve"> N300</w:t>
            </w:r>
          </w:p>
        </w:tc>
        <w:tc>
          <w:tcPr>
            <w:tcW w:w="1701" w:type="dxa"/>
            <w:shd w:val="clear" w:color="auto" w:fill="auto"/>
            <w:vAlign w:val="bottom"/>
          </w:tcPr>
          <w:p w14:paraId="450778B7" w14:textId="77777777" w:rsidR="00F367F7" w:rsidRPr="003F782A" w:rsidRDefault="00F367F7" w:rsidP="002C46E5">
            <w:pPr>
              <w:jc w:val="center"/>
              <w:rPr>
                <w:sz w:val="28"/>
                <w:szCs w:val="28"/>
              </w:rPr>
            </w:pPr>
            <w:r w:rsidRPr="003F782A">
              <w:rPr>
                <w:sz w:val="28"/>
                <w:szCs w:val="28"/>
              </w:rPr>
              <w:t>2009</w:t>
            </w:r>
          </w:p>
        </w:tc>
        <w:tc>
          <w:tcPr>
            <w:tcW w:w="1418" w:type="dxa"/>
            <w:shd w:val="clear" w:color="auto" w:fill="auto"/>
          </w:tcPr>
          <w:p w14:paraId="4AAEDF12" w14:textId="77777777" w:rsidR="00F367F7" w:rsidRPr="003F782A" w:rsidRDefault="00F367F7" w:rsidP="002C46E5">
            <w:pPr>
              <w:jc w:val="center"/>
              <w:rPr>
                <w:sz w:val="28"/>
                <w:szCs w:val="28"/>
              </w:rPr>
            </w:pPr>
            <w:r w:rsidRPr="003F782A">
              <w:rPr>
                <w:sz w:val="28"/>
                <w:szCs w:val="28"/>
                <w:lang w:val="en-US"/>
              </w:rPr>
              <w:t>-</w:t>
            </w:r>
          </w:p>
        </w:tc>
        <w:tc>
          <w:tcPr>
            <w:tcW w:w="1813" w:type="dxa"/>
            <w:shd w:val="clear" w:color="auto" w:fill="auto"/>
          </w:tcPr>
          <w:p w14:paraId="31B0802B" w14:textId="77777777" w:rsidR="00F367F7" w:rsidRPr="003F782A" w:rsidRDefault="00F367F7" w:rsidP="002C46E5">
            <w:pPr>
              <w:jc w:val="center"/>
              <w:rPr>
                <w:sz w:val="28"/>
                <w:szCs w:val="28"/>
              </w:rPr>
            </w:pPr>
            <w:r w:rsidRPr="003F782A">
              <w:rPr>
                <w:sz w:val="28"/>
                <w:szCs w:val="28"/>
                <w:lang w:val="en-US"/>
              </w:rPr>
              <w:t>-</w:t>
            </w:r>
          </w:p>
        </w:tc>
      </w:tr>
      <w:tr w:rsidR="00F367F7" w:rsidRPr="003F782A" w14:paraId="6D1D8F77" w14:textId="77777777" w:rsidTr="002C46E5">
        <w:trPr>
          <w:trHeight w:val="20"/>
        </w:trPr>
        <w:tc>
          <w:tcPr>
            <w:tcW w:w="709" w:type="dxa"/>
            <w:vMerge w:val="restart"/>
          </w:tcPr>
          <w:p w14:paraId="1FD8C53B" w14:textId="77777777" w:rsidR="00F367F7" w:rsidRPr="003F782A" w:rsidRDefault="00F367F7" w:rsidP="00B74D14">
            <w:pPr>
              <w:rPr>
                <w:color w:val="000000"/>
                <w:sz w:val="28"/>
                <w:szCs w:val="28"/>
              </w:rPr>
            </w:pPr>
            <w:r w:rsidRPr="003F782A">
              <w:rPr>
                <w:color w:val="000000"/>
                <w:sz w:val="28"/>
                <w:szCs w:val="28"/>
              </w:rPr>
              <w:t>4</w:t>
            </w:r>
          </w:p>
        </w:tc>
        <w:tc>
          <w:tcPr>
            <w:tcW w:w="1872" w:type="dxa"/>
            <w:vMerge w:val="restart"/>
          </w:tcPr>
          <w:p w14:paraId="5A133755" w14:textId="77777777" w:rsidR="00F367F7" w:rsidRPr="003F782A" w:rsidRDefault="00F367F7" w:rsidP="002C46E5">
            <w:pPr>
              <w:widowControl w:val="0"/>
              <w:suppressAutoHyphens/>
              <w:rPr>
                <w:color w:val="000000"/>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"Залесье", ул. Раздольная, 2б</w:t>
            </w:r>
          </w:p>
        </w:tc>
        <w:tc>
          <w:tcPr>
            <w:tcW w:w="2126" w:type="dxa"/>
            <w:tcBorders>
              <w:top w:val="nil"/>
              <w:left w:val="single" w:sz="4" w:space="0" w:color="auto"/>
              <w:bottom w:val="single" w:sz="4" w:space="0" w:color="auto"/>
              <w:right w:val="single" w:sz="4" w:space="0" w:color="auto"/>
            </w:tcBorders>
            <w:shd w:val="clear" w:color="auto" w:fill="auto"/>
          </w:tcPr>
          <w:p w14:paraId="2E3E9BFC" w14:textId="77777777" w:rsidR="00F367F7" w:rsidRPr="003F782A" w:rsidRDefault="00F367F7" w:rsidP="002C46E5">
            <w:pPr>
              <w:jc w:val="center"/>
              <w:rPr>
                <w:sz w:val="28"/>
                <w:szCs w:val="28"/>
              </w:rPr>
            </w:pPr>
            <w:r w:rsidRPr="003F782A">
              <w:rPr>
                <w:sz w:val="28"/>
                <w:szCs w:val="28"/>
              </w:rPr>
              <w:t>КВСА</w:t>
            </w:r>
          </w:p>
        </w:tc>
        <w:tc>
          <w:tcPr>
            <w:tcW w:w="1701" w:type="dxa"/>
            <w:tcBorders>
              <w:top w:val="nil"/>
              <w:left w:val="single" w:sz="4" w:space="0" w:color="auto"/>
              <w:bottom w:val="single" w:sz="4" w:space="0" w:color="auto"/>
              <w:right w:val="single" w:sz="4" w:space="0" w:color="auto"/>
            </w:tcBorders>
            <w:shd w:val="clear" w:color="auto" w:fill="auto"/>
            <w:vAlign w:val="center"/>
          </w:tcPr>
          <w:p w14:paraId="32F2DFCD" w14:textId="77777777" w:rsidR="00F367F7" w:rsidRPr="003F782A" w:rsidRDefault="00F367F7" w:rsidP="002C46E5">
            <w:pPr>
              <w:jc w:val="center"/>
              <w:rPr>
                <w:sz w:val="28"/>
                <w:szCs w:val="28"/>
              </w:rPr>
            </w:pPr>
            <w:r w:rsidRPr="003F782A">
              <w:rPr>
                <w:sz w:val="28"/>
                <w:szCs w:val="28"/>
              </w:rPr>
              <w:t>2012</w:t>
            </w:r>
          </w:p>
        </w:tc>
        <w:tc>
          <w:tcPr>
            <w:tcW w:w="1418" w:type="dxa"/>
            <w:shd w:val="clear" w:color="auto" w:fill="auto"/>
          </w:tcPr>
          <w:p w14:paraId="2A80795D" w14:textId="77777777" w:rsidR="00F367F7" w:rsidRPr="003F782A" w:rsidRDefault="00F367F7" w:rsidP="002C46E5">
            <w:pPr>
              <w:jc w:val="center"/>
              <w:rPr>
                <w:sz w:val="28"/>
                <w:szCs w:val="28"/>
              </w:rPr>
            </w:pPr>
            <w:r w:rsidRPr="003F782A">
              <w:rPr>
                <w:sz w:val="28"/>
                <w:szCs w:val="28"/>
                <w:lang w:val="en-US"/>
              </w:rPr>
              <w:t>-</w:t>
            </w:r>
          </w:p>
        </w:tc>
        <w:tc>
          <w:tcPr>
            <w:tcW w:w="1813" w:type="dxa"/>
            <w:shd w:val="clear" w:color="auto" w:fill="auto"/>
          </w:tcPr>
          <w:p w14:paraId="1DBCBFFA" w14:textId="77777777" w:rsidR="00F367F7" w:rsidRPr="003F782A" w:rsidRDefault="00F367F7" w:rsidP="002C46E5">
            <w:pPr>
              <w:jc w:val="center"/>
              <w:rPr>
                <w:sz w:val="28"/>
                <w:szCs w:val="28"/>
              </w:rPr>
            </w:pPr>
            <w:r w:rsidRPr="003F782A">
              <w:rPr>
                <w:sz w:val="28"/>
                <w:szCs w:val="28"/>
                <w:lang w:val="en-US"/>
              </w:rPr>
              <w:t>-</w:t>
            </w:r>
          </w:p>
        </w:tc>
      </w:tr>
      <w:tr w:rsidR="00F367F7" w:rsidRPr="003F782A" w14:paraId="756A7C34" w14:textId="77777777" w:rsidTr="002C46E5">
        <w:trPr>
          <w:trHeight w:val="20"/>
        </w:trPr>
        <w:tc>
          <w:tcPr>
            <w:tcW w:w="709" w:type="dxa"/>
            <w:vMerge/>
          </w:tcPr>
          <w:p w14:paraId="2215CA88" w14:textId="77777777" w:rsidR="00F367F7" w:rsidRPr="003F782A" w:rsidRDefault="00F367F7" w:rsidP="00B74D14">
            <w:pPr>
              <w:rPr>
                <w:color w:val="000000"/>
                <w:sz w:val="28"/>
                <w:szCs w:val="28"/>
              </w:rPr>
            </w:pPr>
          </w:p>
        </w:tc>
        <w:tc>
          <w:tcPr>
            <w:tcW w:w="1872" w:type="dxa"/>
            <w:vMerge/>
          </w:tcPr>
          <w:p w14:paraId="39079873" w14:textId="77777777" w:rsidR="00F367F7" w:rsidRPr="003F782A" w:rsidRDefault="00F367F7" w:rsidP="002C46E5">
            <w:pPr>
              <w:widowControl w:val="0"/>
              <w:suppressAutoHyphens/>
              <w:rPr>
                <w:color w:val="000000"/>
                <w:sz w:val="28"/>
                <w:szCs w:val="28"/>
              </w:rPr>
            </w:pPr>
          </w:p>
        </w:tc>
        <w:tc>
          <w:tcPr>
            <w:tcW w:w="2126" w:type="dxa"/>
            <w:tcBorders>
              <w:top w:val="nil"/>
              <w:left w:val="single" w:sz="4" w:space="0" w:color="auto"/>
              <w:bottom w:val="single" w:sz="4" w:space="0" w:color="auto"/>
              <w:right w:val="single" w:sz="4" w:space="0" w:color="auto"/>
            </w:tcBorders>
            <w:shd w:val="clear" w:color="auto" w:fill="auto"/>
          </w:tcPr>
          <w:p w14:paraId="737053D5" w14:textId="77777777" w:rsidR="00F367F7" w:rsidRPr="003F782A" w:rsidRDefault="00F367F7" w:rsidP="002C46E5">
            <w:pPr>
              <w:jc w:val="center"/>
              <w:rPr>
                <w:sz w:val="28"/>
                <w:szCs w:val="28"/>
              </w:rPr>
            </w:pPr>
            <w:r w:rsidRPr="003F782A">
              <w:rPr>
                <w:sz w:val="28"/>
                <w:szCs w:val="28"/>
              </w:rPr>
              <w:t>КВСА</w:t>
            </w:r>
          </w:p>
        </w:tc>
        <w:tc>
          <w:tcPr>
            <w:tcW w:w="1701" w:type="dxa"/>
            <w:tcBorders>
              <w:top w:val="nil"/>
              <w:left w:val="single" w:sz="4" w:space="0" w:color="auto"/>
              <w:bottom w:val="single" w:sz="4" w:space="0" w:color="auto"/>
              <w:right w:val="single" w:sz="4" w:space="0" w:color="auto"/>
            </w:tcBorders>
            <w:shd w:val="clear" w:color="auto" w:fill="auto"/>
            <w:vAlign w:val="center"/>
          </w:tcPr>
          <w:p w14:paraId="374D0D56" w14:textId="77777777" w:rsidR="00F367F7" w:rsidRPr="003F782A" w:rsidRDefault="00F367F7" w:rsidP="002C46E5">
            <w:pPr>
              <w:jc w:val="center"/>
              <w:rPr>
                <w:sz w:val="28"/>
                <w:szCs w:val="28"/>
              </w:rPr>
            </w:pPr>
            <w:r w:rsidRPr="003F782A">
              <w:rPr>
                <w:sz w:val="28"/>
                <w:szCs w:val="28"/>
              </w:rPr>
              <w:t>2012</w:t>
            </w:r>
          </w:p>
        </w:tc>
        <w:tc>
          <w:tcPr>
            <w:tcW w:w="1418" w:type="dxa"/>
            <w:shd w:val="clear" w:color="auto" w:fill="auto"/>
          </w:tcPr>
          <w:p w14:paraId="220578EE" w14:textId="77777777" w:rsidR="00F367F7" w:rsidRPr="003F782A" w:rsidRDefault="00F367F7" w:rsidP="002C46E5">
            <w:pPr>
              <w:jc w:val="center"/>
              <w:rPr>
                <w:sz w:val="28"/>
                <w:szCs w:val="28"/>
              </w:rPr>
            </w:pPr>
            <w:r w:rsidRPr="003F782A">
              <w:rPr>
                <w:sz w:val="28"/>
                <w:szCs w:val="28"/>
                <w:lang w:val="en-US"/>
              </w:rPr>
              <w:t>-</w:t>
            </w:r>
          </w:p>
        </w:tc>
        <w:tc>
          <w:tcPr>
            <w:tcW w:w="1813" w:type="dxa"/>
            <w:shd w:val="clear" w:color="auto" w:fill="auto"/>
          </w:tcPr>
          <w:p w14:paraId="46FD1063" w14:textId="77777777" w:rsidR="00F367F7" w:rsidRPr="003F782A" w:rsidRDefault="00F367F7" w:rsidP="002C46E5">
            <w:pPr>
              <w:jc w:val="center"/>
              <w:rPr>
                <w:sz w:val="28"/>
                <w:szCs w:val="28"/>
              </w:rPr>
            </w:pPr>
            <w:r w:rsidRPr="003F782A">
              <w:rPr>
                <w:sz w:val="28"/>
                <w:szCs w:val="28"/>
                <w:lang w:val="en-US"/>
              </w:rPr>
              <w:t>-</w:t>
            </w:r>
          </w:p>
        </w:tc>
      </w:tr>
      <w:tr w:rsidR="00F367F7" w:rsidRPr="003F782A" w14:paraId="3BF954CF" w14:textId="77777777" w:rsidTr="002C46E5">
        <w:trPr>
          <w:trHeight w:val="20"/>
        </w:trPr>
        <w:tc>
          <w:tcPr>
            <w:tcW w:w="709" w:type="dxa"/>
            <w:vMerge/>
          </w:tcPr>
          <w:p w14:paraId="112BD9B8" w14:textId="77777777" w:rsidR="00F367F7" w:rsidRPr="003F782A" w:rsidRDefault="00F367F7" w:rsidP="00B74D14">
            <w:pPr>
              <w:rPr>
                <w:color w:val="000000"/>
                <w:sz w:val="28"/>
                <w:szCs w:val="28"/>
              </w:rPr>
            </w:pPr>
          </w:p>
        </w:tc>
        <w:tc>
          <w:tcPr>
            <w:tcW w:w="1872" w:type="dxa"/>
            <w:vMerge/>
          </w:tcPr>
          <w:p w14:paraId="5A4C2103" w14:textId="77777777" w:rsidR="00F367F7" w:rsidRPr="003F782A" w:rsidRDefault="00F367F7" w:rsidP="002C46E5">
            <w:pPr>
              <w:widowControl w:val="0"/>
              <w:suppressAutoHyphens/>
              <w:rPr>
                <w:color w:val="000000"/>
                <w:sz w:val="28"/>
                <w:szCs w:val="28"/>
              </w:rPr>
            </w:pPr>
          </w:p>
        </w:tc>
        <w:tc>
          <w:tcPr>
            <w:tcW w:w="2126" w:type="dxa"/>
            <w:tcBorders>
              <w:top w:val="nil"/>
              <w:left w:val="single" w:sz="4" w:space="0" w:color="auto"/>
              <w:bottom w:val="single" w:sz="4" w:space="0" w:color="auto"/>
              <w:right w:val="single" w:sz="4" w:space="0" w:color="auto"/>
            </w:tcBorders>
            <w:shd w:val="clear" w:color="auto" w:fill="auto"/>
          </w:tcPr>
          <w:p w14:paraId="359B60A2" w14:textId="77777777" w:rsidR="00F367F7" w:rsidRPr="003F782A" w:rsidRDefault="00F367F7" w:rsidP="002C46E5">
            <w:pPr>
              <w:jc w:val="center"/>
              <w:rPr>
                <w:sz w:val="28"/>
                <w:szCs w:val="28"/>
              </w:rPr>
            </w:pPr>
            <w:r w:rsidRPr="003F782A">
              <w:rPr>
                <w:sz w:val="28"/>
                <w:szCs w:val="28"/>
              </w:rPr>
              <w:t>КВСА</w:t>
            </w:r>
          </w:p>
        </w:tc>
        <w:tc>
          <w:tcPr>
            <w:tcW w:w="1701" w:type="dxa"/>
            <w:tcBorders>
              <w:top w:val="nil"/>
              <w:left w:val="single" w:sz="4" w:space="0" w:color="auto"/>
              <w:bottom w:val="single" w:sz="4" w:space="0" w:color="auto"/>
              <w:right w:val="single" w:sz="4" w:space="0" w:color="auto"/>
            </w:tcBorders>
            <w:shd w:val="clear" w:color="auto" w:fill="auto"/>
            <w:vAlign w:val="center"/>
          </w:tcPr>
          <w:p w14:paraId="24D6F9F3" w14:textId="77777777" w:rsidR="00F367F7" w:rsidRPr="003F782A" w:rsidRDefault="00F367F7" w:rsidP="002C46E5">
            <w:pPr>
              <w:jc w:val="center"/>
              <w:rPr>
                <w:sz w:val="28"/>
                <w:szCs w:val="28"/>
              </w:rPr>
            </w:pPr>
            <w:r w:rsidRPr="003F782A">
              <w:rPr>
                <w:sz w:val="28"/>
                <w:szCs w:val="28"/>
              </w:rPr>
              <w:t>2012</w:t>
            </w:r>
          </w:p>
        </w:tc>
        <w:tc>
          <w:tcPr>
            <w:tcW w:w="1418" w:type="dxa"/>
            <w:shd w:val="clear" w:color="auto" w:fill="auto"/>
          </w:tcPr>
          <w:p w14:paraId="663FA39C" w14:textId="77777777" w:rsidR="00F367F7" w:rsidRPr="003F782A" w:rsidRDefault="00F367F7" w:rsidP="002C46E5">
            <w:pPr>
              <w:jc w:val="center"/>
              <w:rPr>
                <w:sz w:val="28"/>
                <w:szCs w:val="28"/>
              </w:rPr>
            </w:pPr>
            <w:r w:rsidRPr="003F782A">
              <w:rPr>
                <w:sz w:val="28"/>
                <w:szCs w:val="28"/>
                <w:lang w:val="en-US"/>
              </w:rPr>
              <w:t>-</w:t>
            </w:r>
          </w:p>
        </w:tc>
        <w:tc>
          <w:tcPr>
            <w:tcW w:w="1813" w:type="dxa"/>
            <w:shd w:val="clear" w:color="auto" w:fill="auto"/>
          </w:tcPr>
          <w:p w14:paraId="32748AB0" w14:textId="77777777" w:rsidR="00F367F7" w:rsidRPr="003F782A" w:rsidRDefault="00F367F7" w:rsidP="002C46E5">
            <w:pPr>
              <w:jc w:val="center"/>
              <w:rPr>
                <w:sz w:val="28"/>
                <w:szCs w:val="28"/>
              </w:rPr>
            </w:pPr>
            <w:r w:rsidRPr="003F782A">
              <w:rPr>
                <w:sz w:val="28"/>
                <w:szCs w:val="28"/>
                <w:lang w:val="en-US"/>
              </w:rPr>
              <w:t>-</w:t>
            </w:r>
          </w:p>
        </w:tc>
      </w:tr>
      <w:tr w:rsidR="00F367F7" w:rsidRPr="003F782A" w14:paraId="36854BE2" w14:textId="77777777" w:rsidTr="002C46E5">
        <w:trPr>
          <w:trHeight w:val="20"/>
        </w:trPr>
        <w:tc>
          <w:tcPr>
            <w:tcW w:w="709" w:type="dxa"/>
            <w:vMerge/>
          </w:tcPr>
          <w:p w14:paraId="67375EFD" w14:textId="77777777" w:rsidR="00F367F7" w:rsidRPr="003F782A" w:rsidRDefault="00F367F7" w:rsidP="00B74D14">
            <w:pPr>
              <w:rPr>
                <w:color w:val="000000"/>
                <w:sz w:val="28"/>
                <w:szCs w:val="28"/>
              </w:rPr>
            </w:pPr>
          </w:p>
        </w:tc>
        <w:tc>
          <w:tcPr>
            <w:tcW w:w="1872" w:type="dxa"/>
            <w:vMerge/>
          </w:tcPr>
          <w:p w14:paraId="52440F4A" w14:textId="77777777" w:rsidR="00F367F7" w:rsidRPr="003F782A" w:rsidRDefault="00F367F7" w:rsidP="002C46E5">
            <w:pPr>
              <w:widowControl w:val="0"/>
              <w:suppressAutoHyphens/>
              <w:rPr>
                <w:color w:val="000000"/>
                <w:sz w:val="28"/>
                <w:szCs w:val="28"/>
              </w:rPr>
            </w:pPr>
          </w:p>
        </w:tc>
        <w:tc>
          <w:tcPr>
            <w:tcW w:w="2126" w:type="dxa"/>
            <w:tcBorders>
              <w:top w:val="nil"/>
              <w:left w:val="single" w:sz="4" w:space="0" w:color="auto"/>
              <w:bottom w:val="single" w:sz="4" w:space="0" w:color="auto"/>
              <w:right w:val="single" w:sz="4" w:space="0" w:color="auto"/>
            </w:tcBorders>
            <w:shd w:val="clear" w:color="auto" w:fill="auto"/>
          </w:tcPr>
          <w:p w14:paraId="180B5BA2" w14:textId="77777777" w:rsidR="00F367F7" w:rsidRPr="003F782A" w:rsidRDefault="00F367F7" w:rsidP="002C46E5">
            <w:pPr>
              <w:jc w:val="center"/>
              <w:rPr>
                <w:sz w:val="28"/>
                <w:szCs w:val="28"/>
              </w:rPr>
            </w:pPr>
            <w:r w:rsidRPr="003F782A">
              <w:rPr>
                <w:sz w:val="28"/>
                <w:szCs w:val="28"/>
              </w:rPr>
              <w:t>КВСА</w:t>
            </w:r>
          </w:p>
        </w:tc>
        <w:tc>
          <w:tcPr>
            <w:tcW w:w="1701" w:type="dxa"/>
            <w:tcBorders>
              <w:top w:val="nil"/>
              <w:left w:val="single" w:sz="4" w:space="0" w:color="auto"/>
              <w:bottom w:val="single" w:sz="4" w:space="0" w:color="auto"/>
              <w:right w:val="single" w:sz="4" w:space="0" w:color="auto"/>
            </w:tcBorders>
            <w:shd w:val="clear" w:color="auto" w:fill="auto"/>
            <w:vAlign w:val="center"/>
          </w:tcPr>
          <w:p w14:paraId="06C70FDA" w14:textId="77777777" w:rsidR="00F367F7" w:rsidRPr="003F782A" w:rsidRDefault="00F367F7" w:rsidP="002C46E5">
            <w:pPr>
              <w:jc w:val="center"/>
              <w:rPr>
                <w:sz w:val="28"/>
                <w:szCs w:val="28"/>
              </w:rPr>
            </w:pPr>
            <w:r w:rsidRPr="003F782A">
              <w:rPr>
                <w:sz w:val="28"/>
                <w:szCs w:val="28"/>
              </w:rPr>
              <w:t>2012</w:t>
            </w:r>
          </w:p>
        </w:tc>
        <w:tc>
          <w:tcPr>
            <w:tcW w:w="1418" w:type="dxa"/>
            <w:shd w:val="clear" w:color="auto" w:fill="auto"/>
          </w:tcPr>
          <w:p w14:paraId="1DB7C1F0" w14:textId="77777777" w:rsidR="00F367F7" w:rsidRPr="003F782A" w:rsidRDefault="00F367F7" w:rsidP="002C46E5">
            <w:pPr>
              <w:jc w:val="center"/>
              <w:rPr>
                <w:sz w:val="28"/>
                <w:szCs w:val="28"/>
              </w:rPr>
            </w:pPr>
            <w:r w:rsidRPr="003F782A">
              <w:rPr>
                <w:sz w:val="28"/>
                <w:szCs w:val="28"/>
                <w:lang w:val="en-US"/>
              </w:rPr>
              <w:t>-</w:t>
            </w:r>
          </w:p>
        </w:tc>
        <w:tc>
          <w:tcPr>
            <w:tcW w:w="1813" w:type="dxa"/>
            <w:shd w:val="clear" w:color="auto" w:fill="auto"/>
          </w:tcPr>
          <w:p w14:paraId="2D97E051" w14:textId="77777777" w:rsidR="00F367F7" w:rsidRPr="003F782A" w:rsidRDefault="00F367F7" w:rsidP="002C46E5">
            <w:pPr>
              <w:jc w:val="center"/>
              <w:rPr>
                <w:sz w:val="28"/>
                <w:szCs w:val="28"/>
              </w:rPr>
            </w:pPr>
            <w:r w:rsidRPr="003F782A">
              <w:rPr>
                <w:sz w:val="28"/>
                <w:szCs w:val="28"/>
                <w:lang w:val="en-US"/>
              </w:rPr>
              <w:t>-</w:t>
            </w:r>
          </w:p>
        </w:tc>
      </w:tr>
      <w:tr w:rsidR="00F367F7" w:rsidRPr="003F782A" w14:paraId="7A79D990" w14:textId="77777777" w:rsidTr="002C46E5">
        <w:trPr>
          <w:trHeight w:val="20"/>
        </w:trPr>
        <w:tc>
          <w:tcPr>
            <w:tcW w:w="709" w:type="dxa"/>
            <w:vMerge/>
          </w:tcPr>
          <w:p w14:paraId="32BCE961" w14:textId="77777777" w:rsidR="00F367F7" w:rsidRPr="003F782A" w:rsidRDefault="00F367F7" w:rsidP="00B74D14">
            <w:pPr>
              <w:rPr>
                <w:color w:val="000000"/>
                <w:sz w:val="28"/>
                <w:szCs w:val="28"/>
              </w:rPr>
            </w:pPr>
          </w:p>
        </w:tc>
        <w:tc>
          <w:tcPr>
            <w:tcW w:w="1872" w:type="dxa"/>
            <w:vMerge/>
          </w:tcPr>
          <w:p w14:paraId="145204A2" w14:textId="77777777" w:rsidR="00F367F7" w:rsidRPr="003F782A" w:rsidRDefault="00F367F7" w:rsidP="002C46E5">
            <w:pPr>
              <w:widowControl w:val="0"/>
              <w:suppressAutoHyphens/>
              <w:rPr>
                <w:color w:val="000000"/>
                <w:sz w:val="28"/>
                <w:szCs w:val="28"/>
              </w:rPr>
            </w:pPr>
          </w:p>
        </w:tc>
        <w:tc>
          <w:tcPr>
            <w:tcW w:w="2126" w:type="dxa"/>
            <w:tcBorders>
              <w:top w:val="nil"/>
              <w:left w:val="single" w:sz="4" w:space="0" w:color="auto"/>
              <w:bottom w:val="single" w:sz="4" w:space="0" w:color="auto"/>
              <w:right w:val="single" w:sz="4" w:space="0" w:color="auto"/>
            </w:tcBorders>
            <w:shd w:val="clear" w:color="auto" w:fill="auto"/>
          </w:tcPr>
          <w:p w14:paraId="29887EE3" w14:textId="7E32C2FF" w:rsidR="00F367F7" w:rsidRPr="003F782A" w:rsidRDefault="00F367F7" w:rsidP="002C46E5">
            <w:pPr>
              <w:jc w:val="center"/>
              <w:rPr>
                <w:sz w:val="28"/>
                <w:szCs w:val="28"/>
              </w:rPr>
            </w:pPr>
            <w:r w:rsidRPr="003F782A">
              <w:rPr>
                <w:sz w:val="28"/>
                <w:szCs w:val="28"/>
              </w:rPr>
              <w:t>LAVART</w:t>
            </w:r>
          </w:p>
        </w:tc>
        <w:tc>
          <w:tcPr>
            <w:tcW w:w="1701" w:type="dxa"/>
            <w:tcBorders>
              <w:top w:val="nil"/>
              <w:left w:val="single" w:sz="4" w:space="0" w:color="auto"/>
              <w:bottom w:val="single" w:sz="4" w:space="0" w:color="auto"/>
              <w:right w:val="single" w:sz="4" w:space="0" w:color="auto"/>
            </w:tcBorders>
            <w:shd w:val="clear" w:color="auto" w:fill="auto"/>
            <w:vAlign w:val="center"/>
          </w:tcPr>
          <w:p w14:paraId="7478A19B" w14:textId="77777777" w:rsidR="00F367F7" w:rsidRPr="003F782A" w:rsidRDefault="00F367F7" w:rsidP="002C46E5">
            <w:pPr>
              <w:jc w:val="center"/>
              <w:rPr>
                <w:sz w:val="28"/>
                <w:szCs w:val="28"/>
              </w:rPr>
            </w:pPr>
            <w:r w:rsidRPr="003F782A">
              <w:rPr>
                <w:sz w:val="28"/>
                <w:szCs w:val="28"/>
              </w:rPr>
              <w:t>2020</w:t>
            </w:r>
          </w:p>
        </w:tc>
        <w:tc>
          <w:tcPr>
            <w:tcW w:w="1418" w:type="dxa"/>
            <w:shd w:val="clear" w:color="auto" w:fill="auto"/>
          </w:tcPr>
          <w:p w14:paraId="52DC9AAA" w14:textId="77777777" w:rsidR="00F367F7" w:rsidRPr="003F782A" w:rsidRDefault="00F367F7" w:rsidP="002C46E5">
            <w:pPr>
              <w:jc w:val="center"/>
              <w:rPr>
                <w:sz w:val="28"/>
                <w:szCs w:val="28"/>
              </w:rPr>
            </w:pPr>
            <w:r w:rsidRPr="003F782A">
              <w:rPr>
                <w:sz w:val="28"/>
                <w:szCs w:val="28"/>
                <w:lang w:val="en-US"/>
              </w:rPr>
              <w:t>-</w:t>
            </w:r>
          </w:p>
        </w:tc>
        <w:tc>
          <w:tcPr>
            <w:tcW w:w="1813" w:type="dxa"/>
            <w:shd w:val="clear" w:color="auto" w:fill="auto"/>
          </w:tcPr>
          <w:p w14:paraId="74264033" w14:textId="77777777" w:rsidR="00F367F7" w:rsidRPr="003F782A" w:rsidRDefault="00F367F7" w:rsidP="002C46E5">
            <w:pPr>
              <w:jc w:val="center"/>
              <w:rPr>
                <w:sz w:val="28"/>
                <w:szCs w:val="28"/>
              </w:rPr>
            </w:pPr>
            <w:r w:rsidRPr="003F782A">
              <w:rPr>
                <w:sz w:val="28"/>
                <w:szCs w:val="28"/>
                <w:lang w:val="en-US"/>
              </w:rPr>
              <w:t>-</w:t>
            </w:r>
          </w:p>
        </w:tc>
      </w:tr>
      <w:tr w:rsidR="00F367F7" w:rsidRPr="003F782A" w14:paraId="6275C36B" w14:textId="77777777" w:rsidTr="002C46E5">
        <w:trPr>
          <w:trHeight w:val="20"/>
        </w:trPr>
        <w:tc>
          <w:tcPr>
            <w:tcW w:w="709" w:type="dxa"/>
          </w:tcPr>
          <w:p w14:paraId="2F9C5F07" w14:textId="77777777" w:rsidR="00F367F7" w:rsidRPr="003F782A" w:rsidRDefault="00F367F7" w:rsidP="00B74D14">
            <w:pPr>
              <w:rPr>
                <w:color w:val="000000"/>
                <w:sz w:val="28"/>
                <w:szCs w:val="28"/>
              </w:rPr>
            </w:pPr>
            <w:r w:rsidRPr="003F782A">
              <w:rPr>
                <w:color w:val="000000"/>
                <w:sz w:val="28"/>
                <w:szCs w:val="28"/>
              </w:rPr>
              <w:t>5</w:t>
            </w:r>
          </w:p>
        </w:tc>
        <w:tc>
          <w:tcPr>
            <w:tcW w:w="1872" w:type="dxa"/>
          </w:tcPr>
          <w:p w14:paraId="1CF650CF" w14:textId="77777777" w:rsidR="00F367F7" w:rsidRPr="003F782A" w:rsidRDefault="00F367F7" w:rsidP="002C46E5">
            <w:pPr>
              <w:widowControl w:val="0"/>
              <w:suppressAutoHyphens/>
              <w:rPr>
                <w:color w:val="000000"/>
                <w:sz w:val="28"/>
                <w:szCs w:val="28"/>
              </w:rPr>
            </w:pPr>
            <w:r w:rsidRPr="003F782A">
              <w:rPr>
                <w:color w:val="000000"/>
                <w:sz w:val="28"/>
                <w:szCs w:val="28"/>
              </w:rPr>
              <w:t xml:space="preserve">Котельная примерно в 800 м по направлению на юго-запад от ориентира п. Западный, </w:t>
            </w:r>
            <w:proofErr w:type="spellStart"/>
            <w:r w:rsidRPr="003F782A">
              <w:rPr>
                <w:color w:val="000000"/>
                <w:sz w:val="28"/>
                <w:szCs w:val="28"/>
              </w:rPr>
              <w:t>мкр</w:t>
            </w:r>
            <w:proofErr w:type="spellEnd"/>
            <w:r w:rsidRPr="003F782A">
              <w:rPr>
                <w:color w:val="000000"/>
                <w:sz w:val="28"/>
                <w:szCs w:val="28"/>
              </w:rPr>
              <w:t>. "Просторы"</w:t>
            </w:r>
          </w:p>
        </w:tc>
        <w:tc>
          <w:tcPr>
            <w:tcW w:w="2126" w:type="dxa"/>
            <w:shd w:val="clear" w:color="auto" w:fill="auto"/>
          </w:tcPr>
          <w:p w14:paraId="3086D0B2" w14:textId="77777777" w:rsidR="00F367F7" w:rsidRPr="003F782A" w:rsidRDefault="00F367F7" w:rsidP="002C46E5">
            <w:pPr>
              <w:jc w:val="center"/>
              <w:rPr>
                <w:sz w:val="28"/>
                <w:szCs w:val="28"/>
                <w:lang w:val="en-US"/>
              </w:rPr>
            </w:pPr>
            <w:r w:rsidRPr="003F782A">
              <w:rPr>
                <w:sz w:val="28"/>
                <w:szCs w:val="28"/>
                <w:lang w:val="en-US"/>
              </w:rPr>
              <w:t>LAVART</w:t>
            </w:r>
          </w:p>
        </w:tc>
        <w:tc>
          <w:tcPr>
            <w:tcW w:w="1701" w:type="dxa"/>
            <w:shd w:val="clear" w:color="auto" w:fill="auto"/>
            <w:vAlign w:val="bottom"/>
          </w:tcPr>
          <w:p w14:paraId="3F00F8AF" w14:textId="77777777" w:rsidR="00F367F7" w:rsidRPr="003F782A" w:rsidRDefault="00F367F7" w:rsidP="002C46E5">
            <w:pPr>
              <w:jc w:val="center"/>
              <w:rPr>
                <w:sz w:val="28"/>
                <w:szCs w:val="28"/>
              </w:rPr>
            </w:pPr>
            <w:r w:rsidRPr="003F782A">
              <w:rPr>
                <w:sz w:val="28"/>
                <w:szCs w:val="28"/>
              </w:rPr>
              <w:t>2014</w:t>
            </w:r>
          </w:p>
        </w:tc>
        <w:tc>
          <w:tcPr>
            <w:tcW w:w="1418" w:type="dxa"/>
            <w:shd w:val="clear" w:color="auto" w:fill="auto"/>
          </w:tcPr>
          <w:p w14:paraId="23511802" w14:textId="77777777" w:rsidR="00F367F7" w:rsidRPr="003F782A" w:rsidRDefault="00F367F7" w:rsidP="002C46E5">
            <w:pPr>
              <w:jc w:val="center"/>
              <w:rPr>
                <w:sz w:val="28"/>
                <w:szCs w:val="28"/>
              </w:rPr>
            </w:pPr>
            <w:r w:rsidRPr="003F782A">
              <w:rPr>
                <w:sz w:val="28"/>
                <w:szCs w:val="28"/>
                <w:lang w:val="en-US"/>
              </w:rPr>
              <w:t>-</w:t>
            </w:r>
          </w:p>
        </w:tc>
        <w:tc>
          <w:tcPr>
            <w:tcW w:w="1813" w:type="dxa"/>
            <w:shd w:val="clear" w:color="auto" w:fill="auto"/>
          </w:tcPr>
          <w:p w14:paraId="7912D4AC" w14:textId="77777777" w:rsidR="00F367F7" w:rsidRPr="003F782A" w:rsidRDefault="00F367F7" w:rsidP="002C46E5">
            <w:pPr>
              <w:jc w:val="center"/>
              <w:rPr>
                <w:sz w:val="28"/>
                <w:szCs w:val="28"/>
              </w:rPr>
            </w:pPr>
            <w:r w:rsidRPr="003F782A">
              <w:rPr>
                <w:sz w:val="28"/>
                <w:szCs w:val="28"/>
                <w:lang w:val="en-US"/>
              </w:rPr>
              <w:t>-</w:t>
            </w:r>
          </w:p>
        </w:tc>
      </w:tr>
      <w:tr w:rsidR="006E1C98" w:rsidRPr="003F782A" w14:paraId="57AB68D0" w14:textId="77777777" w:rsidTr="002C46E5">
        <w:trPr>
          <w:trHeight w:val="20"/>
        </w:trPr>
        <w:tc>
          <w:tcPr>
            <w:tcW w:w="709" w:type="dxa"/>
            <w:vMerge w:val="restart"/>
          </w:tcPr>
          <w:p w14:paraId="5AD6C04D" w14:textId="77777777" w:rsidR="006E1C98" w:rsidRPr="003F782A" w:rsidRDefault="006E1C98" w:rsidP="00B74D14">
            <w:pPr>
              <w:rPr>
                <w:color w:val="000000"/>
                <w:sz w:val="28"/>
                <w:szCs w:val="28"/>
              </w:rPr>
            </w:pPr>
            <w:r w:rsidRPr="003F782A">
              <w:rPr>
                <w:color w:val="000000"/>
                <w:sz w:val="28"/>
                <w:szCs w:val="28"/>
              </w:rPr>
              <w:t>6</w:t>
            </w:r>
          </w:p>
        </w:tc>
        <w:tc>
          <w:tcPr>
            <w:tcW w:w="1872" w:type="dxa"/>
            <w:vMerge w:val="restart"/>
          </w:tcPr>
          <w:p w14:paraId="7B9C4168" w14:textId="77777777" w:rsidR="006E1C98" w:rsidRPr="003F782A" w:rsidRDefault="006E1C98" w:rsidP="002C46E5">
            <w:pPr>
              <w:widowControl w:val="0"/>
              <w:suppressAutoHyphens/>
              <w:rPr>
                <w:color w:val="000000"/>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"Привилегия", ул. Цветной бульвар, 1А</w:t>
            </w:r>
          </w:p>
        </w:tc>
        <w:tc>
          <w:tcPr>
            <w:tcW w:w="2126" w:type="dxa"/>
            <w:shd w:val="clear" w:color="auto" w:fill="auto"/>
          </w:tcPr>
          <w:p w14:paraId="34862127" w14:textId="77777777" w:rsidR="006E1C98" w:rsidRPr="003F782A" w:rsidRDefault="006E1C98" w:rsidP="002C46E5">
            <w:pPr>
              <w:jc w:val="center"/>
              <w:rPr>
                <w:sz w:val="28"/>
                <w:szCs w:val="28"/>
                <w:lang w:val="en-US"/>
              </w:rPr>
            </w:pPr>
            <w:r w:rsidRPr="003F782A">
              <w:rPr>
                <w:sz w:val="28"/>
                <w:szCs w:val="28"/>
                <w:lang w:val="en-US"/>
              </w:rPr>
              <w:t>LAVART</w:t>
            </w:r>
          </w:p>
        </w:tc>
        <w:tc>
          <w:tcPr>
            <w:tcW w:w="1701" w:type="dxa"/>
            <w:shd w:val="clear" w:color="auto" w:fill="auto"/>
            <w:vAlign w:val="center"/>
          </w:tcPr>
          <w:p w14:paraId="18B29E13" w14:textId="77777777" w:rsidR="006E1C98" w:rsidRPr="003F782A" w:rsidRDefault="006E1C98" w:rsidP="002C46E5">
            <w:pPr>
              <w:jc w:val="center"/>
              <w:rPr>
                <w:sz w:val="28"/>
                <w:szCs w:val="28"/>
                <w:lang w:val="en-US"/>
              </w:rPr>
            </w:pPr>
            <w:r w:rsidRPr="003F782A">
              <w:rPr>
                <w:sz w:val="28"/>
                <w:szCs w:val="28"/>
                <w:lang w:val="en-US"/>
              </w:rPr>
              <w:t>2019</w:t>
            </w:r>
          </w:p>
        </w:tc>
        <w:tc>
          <w:tcPr>
            <w:tcW w:w="1418" w:type="dxa"/>
            <w:shd w:val="clear" w:color="auto" w:fill="auto"/>
          </w:tcPr>
          <w:p w14:paraId="17670EA1" w14:textId="77777777" w:rsidR="006E1C98" w:rsidRPr="003F782A" w:rsidRDefault="006E1C98" w:rsidP="002C46E5">
            <w:pPr>
              <w:jc w:val="center"/>
              <w:rPr>
                <w:sz w:val="28"/>
                <w:szCs w:val="28"/>
                <w:lang w:val="en-US"/>
              </w:rPr>
            </w:pPr>
            <w:r w:rsidRPr="003F782A">
              <w:rPr>
                <w:sz w:val="28"/>
                <w:szCs w:val="28"/>
                <w:lang w:val="en-US"/>
              </w:rPr>
              <w:t>-</w:t>
            </w:r>
          </w:p>
        </w:tc>
        <w:tc>
          <w:tcPr>
            <w:tcW w:w="1813" w:type="dxa"/>
            <w:shd w:val="clear" w:color="auto" w:fill="auto"/>
          </w:tcPr>
          <w:p w14:paraId="67A8F427" w14:textId="77777777" w:rsidR="006E1C98" w:rsidRPr="003F782A" w:rsidRDefault="006E1C98" w:rsidP="002C46E5">
            <w:pPr>
              <w:jc w:val="center"/>
              <w:rPr>
                <w:sz w:val="28"/>
                <w:szCs w:val="28"/>
                <w:lang w:val="en-US"/>
              </w:rPr>
            </w:pPr>
            <w:r w:rsidRPr="003F782A">
              <w:rPr>
                <w:sz w:val="28"/>
                <w:szCs w:val="28"/>
                <w:lang w:val="en-US"/>
              </w:rPr>
              <w:t>-</w:t>
            </w:r>
          </w:p>
        </w:tc>
      </w:tr>
      <w:tr w:rsidR="006E1C98" w:rsidRPr="003F782A" w14:paraId="5933B578" w14:textId="77777777" w:rsidTr="002C46E5">
        <w:trPr>
          <w:trHeight w:val="20"/>
        </w:trPr>
        <w:tc>
          <w:tcPr>
            <w:tcW w:w="709" w:type="dxa"/>
            <w:vMerge/>
          </w:tcPr>
          <w:p w14:paraId="65E0DBF0" w14:textId="77777777" w:rsidR="006E1C98" w:rsidRPr="003F782A" w:rsidRDefault="006E1C98" w:rsidP="00B74D14">
            <w:pPr>
              <w:rPr>
                <w:color w:val="000000"/>
                <w:sz w:val="28"/>
                <w:szCs w:val="28"/>
              </w:rPr>
            </w:pPr>
          </w:p>
        </w:tc>
        <w:tc>
          <w:tcPr>
            <w:tcW w:w="1872" w:type="dxa"/>
            <w:vMerge/>
          </w:tcPr>
          <w:p w14:paraId="7E6260FF" w14:textId="77777777" w:rsidR="006E1C98" w:rsidRPr="003F782A" w:rsidRDefault="006E1C98" w:rsidP="002C46E5">
            <w:pPr>
              <w:widowControl w:val="0"/>
              <w:suppressAutoHyphens/>
              <w:rPr>
                <w:color w:val="000000"/>
                <w:sz w:val="28"/>
                <w:szCs w:val="28"/>
              </w:rPr>
            </w:pPr>
          </w:p>
        </w:tc>
        <w:tc>
          <w:tcPr>
            <w:tcW w:w="2126" w:type="dxa"/>
            <w:tcBorders>
              <w:bottom w:val="single" w:sz="4" w:space="0" w:color="auto"/>
            </w:tcBorders>
            <w:shd w:val="clear" w:color="auto" w:fill="auto"/>
          </w:tcPr>
          <w:p w14:paraId="1F301C89" w14:textId="77777777" w:rsidR="006E1C98" w:rsidRPr="003F782A" w:rsidRDefault="006E1C98" w:rsidP="002C46E5">
            <w:pPr>
              <w:jc w:val="center"/>
              <w:rPr>
                <w:sz w:val="28"/>
                <w:szCs w:val="28"/>
                <w:lang w:val="en-US"/>
              </w:rPr>
            </w:pPr>
            <w:r w:rsidRPr="003F782A">
              <w:rPr>
                <w:sz w:val="28"/>
                <w:szCs w:val="28"/>
                <w:lang w:val="en-US"/>
              </w:rPr>
              <w:t>LAVART</w:t>
            </w:r>
          </w:p>
        </w:tc>
        <w:tc>
          <w:tcPr>
            <w:tcW w:w="1701" w:type="dxa"/>
            <w:tcBorders>
              <w:bottom w:val="single" w:sz="4" w:space="0" w:color="auto"/>
            </w:tcBorders>
            <w:shd w:val="clear" w:color="auto" w:fill="auto"/>
            <w:vAlign w:val="bottom"/>
          </w:tcPr>
          <w:p w14:paraId="13C37E07" w14:textId="61F7A06B" w:rsidR="006E1C98" w:rsidRPr="003F782A" w:rsidRDefault="006E1C98" w:rsidP="002C46E5">
            <w:pPr>
              <w:jc w:val="center"/>
              <w:rPr>
                <w:sz w:val="28"/>
                <w:szCs w:val="28"/>
                <w:lang w:val="en-US"/>
              </w:rPr>
            </w:pPr>
            <w:r>
              <w:rPr>
                <w:sz w:val="28"/>
                <w:szCs w:val="28"/>
                <w:lang w:val="en-US"/>
              </w:rPr>
              <w:t>2022</w:t>
            </w:r>
          </w:p>
        </w:tc>
        <w:tc>
          <w:tcPr>
            <w:tcW w:w="1418" w:type="dxa"/>
            <w:tcBorders>
              <w:bottom w:val="single" w:sz="4" w:space="0" w:color="auto"/>
            </w:tcBorders>
            <w:shd w:val="clear" w:color="auto" w:fill="auto"/>
          </w:tcPr>
          <w:p w14:paraId="4DC6863E" w14:textId="77777777" w:rsidR="006E1C98" w:rsidRPr="003F782A" w:rsidRDefault="006E1C98" w:rsidP="002C46E5">
            <w:pPr>
              <w:jc w:val="center"/>
              <w:rPr>
                <w:sz w:val="28"/>
                <w:szCs w:val="28"/>
                <w:lang w:val="en-US"/>
              </w:rPr>
            </w:pPr>
            <w:r w:rsidRPr="003F782A">
              <w:rPr>
                <w:sz w:val="28"/>
                <w:szCs w:val="28"/>
                <w:lang w:val="en-US"/>
              </w:rPr>
              <w:t>-</w:t>
            </w:r>
          </w:p>
        </w:tc>
        <w:tc>
          <w:tcPr>
            <w:tcW w:w="1813" w:type="dxa"/>
            <w:tcBorders>
              <w:bottom w:val="single" w:sz="4" w:space="0" w:color="auto"/>
            </w:tcBorders>
            <w:shd w:val="clear" w:color="auto" w:fill="auto"/>
          </w:tcPr>
          <w:p w14:paraId="5418DF19" w14:textId="77777777" w:rsidR="006E1C98" w:rsidRPr="003F782A" w:rsidRDefault="006E1C98" w:rsidP="002C46E5">
            <w:pPr>
              <w:jc w:val="center"/>
              <w:rPr>
                <w:sz w:val="28"/>
                <w:szCs w:val="28"/>
                <w:lang w:val="en-US"/>
              </w:rPr>
            </w:pPr>
            <w:r w:rsidRPr="003F782A">
              <w:rPr>
                <w:sz w:val="28"/>
                <w:szCs w:val="28"/>
                <w:lang w:val="en-US"/>
              </w:rPr>
              <w:t>-</w:t>
            </w:r>
          </w:p>
        </w:tc>
      </w:tr>
      <w:tr w:rsidR="006E1C98" w:rsidRPr="003F782A" w14:paraId="63936239" w14:textId="77777777" w:rsidTr="002C46E5">
        <w:trPr>
          <w:trHeight w:val="20"/>
        </w:trPr>
        <w:tc>
          <w:tcPr>
            <w:tcW w:w="709" w:type="dxa"/>
            <w:vMerge/>
          </w:tcPr>
          <w:p w14:paraId="3E4FD41A" w14:textId="77777777" w:rsidR="006E1C98" w:rsidRPr="003F782A" w:rsidRDefault="006E1C98" w:rsidP="006E1C98">
            <w:pPr>
              <w:rPr>
                <w:color w:val="000000"/>
                <w:sz w:val="28"/>
                <w:szCs w:val="28"/>
              </w:rPr>
            </w:pPr>
          </w:p>
        </w:tc>
        <w:tc>
          <w:tcPr>
            <w:tcW w:w="1872" w:type="dxa"/>
            <w:vMerge/>
            <w:tcBorders>
              <w:bottom w:val="single" w:sz="4" w:space="0" w:color="auto"/>
            </w:tcBorders>
          </w:tcPr>
          <w:p w14:paraId="1788D139" w14:textId="77777777" w:rsidR="006E1C98" w:rsidRPr="003F782A" w:rsidRDefault="006E1C98" w:rsidP="002C46E5">
            <w:pPr>
              <w:widowControl w:val="0"/>
              <w:suppressAutoHyphens/>
              <w:rPr>
                <w:color w:val="000000"/>
                <w:sz w:val="28"/>
                <w:szCs w:val="28"/>
              </w:rPr>
            </w:pPr>
          </w:p>
        </w:tc>
        <w:tc>
          <w:tcPr>
            <w:tcW w:w="2126" w:type="dxa"/>
            <w:tcBorders>
              <w:bottom w:val="single" w:sz="4" w:space="0" w:color="auto"/>
            </w:tcBorders>
            <w:shd w:val="clear" w:color="auto" w:fill="auto"/>
          </w:tcPr>
          <w:p w14:paraId="76CF4122" w14:textId="14895D38" w:rsidR="006E1C98" w:rsidRPr="003F782A" w:rsidRDefault="006E1C98" w:rsidP="002C46E5">
            <w:pPr>
              <w:jc w:val="center"/>
              <w:rPr>
                <w:sz w:val="28"/>
                <w:szCs w:val="28"/>
                <w:lang w:val="en-US"/>
              </w:rPr>
            </w:pPr>
            <w:r w:rsidRPr="003F782A">
              <w:rPr>
                <w:sz w:val="28"/>
                <w:szCs w:val="28"/>
                <w:lang w:val="en-US"/>
              </w:rPr>
              <w:t>LAVART</w:t>
            </w:r>
          </w:p>
        </w:tc>
        <w:tc>
          <w:tcPr>
            <w:tcW w:w="1701" w:type="dxa"/>
            <w:tcBorders>
              <w:bottom w:val="single" w:sz="4" w:space="0" w:color="auto"/>
            </w:tcBorders>
            <w:shd w:val="clear" w:color="auto" w:fill="auto"/>
            <w:vAlign w:val="bottom"/>
          </w:tcPr>
          <w:p w14:paraId="0802B5DB" w14:textId="74C9E935" w:rsidR="006E1C98" w:rsidRDefault="006E1C98" w:rsidP="002C46E5">
            <w:pPr>
              <w:jc w:val="center"/>
              <w:rPr>
                <w:sz w:val="28"/>
                <w:szCs w:val="28"/>
                <w:lang w:val="en-US"/>
              </w:rPr>
            </w:pPr>
            <w:r>
              <w:rPr>
                <w:sz w:val="28"/>
                <w:szCs w:val="28"/>
                <w:lang w:val="en-US"/>
              </w:rPr>
              <w:t>2022</w:t>
            </w:r>
          </w:p>
        </w:tc>
        <w:tc>
          <w:tcPr>
            <w:tcW w:w="1418" w:type="dxa"/>
            <w:tcBorders>
              <w:bottom w:val="single" w:sz="4" w:space="0" w:color="auto"/>
            </w:tcBorders>
            <w:shd w:val="clear" w:color="auto" w:fill="auto"/>
          </w:tcPr>
          <w:p w14:paraId="6B0759D0" w14:textId="77777777" w:rsidR="006E1C98" w:rsidRPr="003F782A" w:rsidRDefault="006E1C98" w:rsidP="002C46E5">
            <w:pPr>
              <w:jc w:val="center"/>
              <w:rPr>
                <w:sz w:val="28"/>
                <w:szCs w:val="28"/>
                <w:lang w:val="en-US"/>
              </w:rPr>
            </w:pPr>
          </w:p>
        </w:tc>
        <w:tc>
          <w:tcPr>
            <w:tcW w:w="1813" w:type="dxa"/>
            <w:tcBorders>
              <w:bottom w:val="single" w:sz="4" w:space="0" w:color="auto"/>
            </w:tcBorders>
            <w:shd w:val="clear" w:color="auto" w:fill="auto"/>
          </w:tcPr>
          <w:p w14:paraId="140D76CD" w14:textId="77777777" w:rsidR="006E1C98" w:rsidRPr="003F782A" w:rsidRDefault="006E1C98" w:rsidP="002C46E5">
            <w:pPr>
              <w:jc w:val="center"/>
              <w:rPr>
                <w:sz w:val="28"/>
                <w:szCs w:val="28"/>
                <w:lang w:val="en-US"/>
              </w:rPr>
            </w:pPr>
          </w:p>
        </w:tc>
      </w:tr>
      <w:tr w:rsidR="00F367F7" w:rsidRPr="003F782A" w14:paraId="562B228B" w14:textId="77777777" w:rsidTr="002C46E5">
        <w:trPr>
          <w:trHeight w:val="20"/>
        </w:trPr>
        <w:tc>
          <w:tcPr>
            <w:tcW w:w="709" w:type="dxa"/>
            <w:vMerge w:val="restart"/>
          </w:tcPr>
          <w:p w14:paraId="2FC5B24F" w14:textId="77777777" w:rsidR="00F367F7" w:rsidRPr="003F782A" w:rsidRDefault="00F367F7" w:rsidP="00B74D14">
            <w:pPr>
              <w:rPr>
                <w:color w:val="000000"/>
                <w:sz w:val="28"/>
                <w:szCs w:val="28"/>
              </w:rPr>
            </w:pPr>
            <w:r w:rsidRPr="003F782A">
              <w:rPr>
                <w:color w:val="000000"/>
                <w:sz w:val="28"/>
                <w:szCs w:val="28"/>
              </w:rPr>
              <w:t>7</w:t>
            </w:r>
          </w:p>
        </w:tc>
        <w:tc>
          <w:tcPr>
            <w:tcW w:w="1872" w:type="dxa"/>
            <w:vMerge w:val="restart"/>
          </w:tcPr>
          <w:p w14:paraId="4E5641E3" w14:textId="77777777" w:rsidR="00F367F7" w:rsidRPr="003F782A" w:rsidRDefault="00F367F7" w:rsidP="002C46E5">
            <w:pPr>
              <w:widowControl w:val="0"/>
              <w:suppressAutoHyphens/>
              <w:rPr>
                <w:color w:val="000000"/>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"Белый Хутор", ул. Лазурная, 1А</w:t>
            </w:r>
          </w:p>
        </w:tc>
        <w:tc>
          <w:tcPr>
            <w:tcW w:w="2126" w:type="dxa"/>
            <w:vMerge w:val="restart"/>
            <w:shd w:val="clear" w:color="auto" w:fill="auto"/>
          </w:tcPr>
          <w:p w14:paraId="5E2A7C5A" w14:textId="77777777" w:rsidR="00F367F7" w:rsidRPr="003F782A" w:rsidRDefault="00F367F7" w:rsidP="002C46E5">
            <w:pPr>
              <w:jc w:val="center"/>
              <w:rPr>
                <w:color w:val="000000"/>
                <w:sz w:val="28"/>
                <w:szCs w:val="28"/>
              </w:rPr>
            </w:pPr>
            <w:proofErr w:type="spellStart"/>
            <w:r w:rsidRPr="003F782A">
              <w:rPr>
                <w:color w:val="000000"/>
                <w:sz w:val="28"/>
                <w:szCs w:val="28"/>
              </w:rPr>
              <w:t>Logano</w:t>
            </w:r>
            <w:proofErr w:type="spellEnd"/>
            <w:r w:rsidRPr="003F782A">
              <w:rPr>
                <w:color w:val="000000"/>
                <w:sz w:val="28"/>
                <w:szCs w:val="28"/>
              </w:rPr>
              <w:t xml:space="preserve"> </w:t>
            </w:r>
            <w:proofErr w:type="spellStart"/>
            <w:r w:rsidRPr="003F782A">
              <w:rPr>
                <w:color w:val="000000"/>
                <w:sz w:val="28"/>
                <w:szCs w:val="28"/>
              </w:rPr>
              <w:t>Buderus</w:t>
            </w:r>
            <w:proofErr w:type="spellEnd"/>
            <w:r w:rsidRPr="003F782A">
              <w:rPr>
                <w:color w:val="000000"/>
                <w:sz w:val="28"/>
                <w:szCs w:val="28"/>
              </w:rPr>
              <w:t xml:space="preserve"> S825L</w:t>
            </w:r>
          </w:p>
        </w:tc>
        <w:tc>
          <w:tcPr>
            <w:tcW w:w="1701" w:type="dxa"/>
            <w:shd w:val="clear" w:color="auto" w:fill="auto"/>
            <w:vAlign w:val="bottom"/>
          </w:tcPr>
          <w:p w14:paraId="1EF16F33" w14:textId="77777777" w:rsidR="00F367F7" w:rsidRPr="003F782A" w:rsidRDefault="00F367F7" w:rsidP="002C46E5">
            <w:pPr>
              <w:jc w:val="center"/>
              <w:rPr>
                <w:sz w:val="28"/>
                <w:szCs w:val="28"/>
                <w:lang w:val="en-US"/>
              </w:rPr>
            </w:pPr>
            <w:r w:rsidRPr="003F782A">
              <w:rPr>
                <w:sz w:val="28"/>
                <w:szCs w:val="28"/>
                <w:lang w:val="en-US"/>
              </w:rPr>
              <w:t>2014</w:t>
            </w:r>
          </w:p>
        </w:tc>
        <w:tc>
          <w:tcPr>
            <w:tcW w:w="1418" w:type="dxa"/>
            <w:shd w:val="clear" w:color="auto" w:fill="auto"/>
          </w:tcPr>
          <w:p w14:paraId="2F43BD96" w14:textId="77777777" w:rsidR="00F367F7" w:rsidRPr="003F782A" w:rsidRDefault="00F367F7" w:rsidP="002C46E5">
            <w:pPr>
              <w:jc w:val="center"/>
              <w:rPr>
                <w:sz w:val="28"/>
                <w:szCs w:val="28"/>
                <w:lang w:val="en-US"/>
              </w:rPr>
            </w:pPr>
            <w:r w:rsidRPr="003F782A">
              <w:rPr>
                <w:sz w:val="28"/>
                <w:szCs w:val="28"/>
                <w:lang w:val="en-US"/>
              </w:rPr>
              <w:t>-</w:t>
            </w:r>
          </w:p>
        </w:tc>
        <w:tc>
          <w:tcPr>
            <w:tcW w:w="1813" w:type="dxa"/>
            <w:tcBorders>
              <w:top w:val="single" w:sz="4" w:space="0" w:color="auto"/>
              <w:left w:val="nil"/>
              <w:bottom w:val="single" w:sz="4" w:space="0" w:color="auto"/>
              <w:right w:val="single" w:sz="4" w:space="0" w:color="auto"/>
            </w:tcBorders>
            <w:shd w:val="clear" w:color="auto" w:fill="auto"/>
          </w:tcPr>
          <w:p w14:paraId="54CCF6F6" w14:textId="77777777" w:rsidR="00F367F7" w:rsidRPr="003F782A" w:rsidRDefault="00F367F7" w:rsidP="002C46E5">
            <w:pPr>
              <w:jc w:val="center"/>
              <w:rPr>
                <w:sz w:val="28"/>
                <w:szCs w:val="28"/>
                <w:lang w:val="en-US"/>
              </w:rPr>
            </w:pPr>
            <w:r w:rsidRPr="003F782A">
              <w:rPr>
                <w:sz w:val="28"/>
                <w:szCs w:val="28"/>
                <w:lang w:val="en-US"/>
              </w:rPr>
              <w:t>-</w:t>
            </w:r>
          </w:p>
        </w:tc>
      </w:tr>
      <w:tr w:rsidR="00F367F7" w:rsidRPr="003F782A" w14:paraId="6DB0EBF4" w14:textId="77777777" w:rsidTr="002C46E5">
        <w:trPr>
          <w:trHeight w:val="20"/>
        </w:trPr>
        <w:tc>
          <w:tcPr>
            <w:tcW w:w="709" w:type="dxa"/>
            <w:vMerge/>
          </w:tcPr>
          <w:p w14:paraId="4FD90CE8" w14:textId="77777777" w:rsidR="00F367F7" w:rsidRPr="003F782A" w:rsidRDefault="00F367F7" w:rsidP="00B74D14">
            <w:pPr>
              <w:rPr>
                <w:color w:val="000000"/>
                <w:sz w:val="28"/>
                <w:szCs w:val="28"/>
              </w:rPr>
            </w:pPr>
          </w:p>
        </w:tc>
        <w:tc>
          <w:tcPr>
            <w:tcW w:w="1872" w:type="dxa"/>
            <w:vMerge/>
            <w:tcBorders>
              <w:top w:val="single" w:sz="4" w:space="0" w:color="auto"/>
            </w:tcBorders>
          </w:tcPr>
          <w:p w14:paraId="54D0F506" w14:textId="77777777" w:rsidR="00F367F7" w:rsidRPr="003F782A" w:rsidRDefault="00F367F7" w:rsidP="002C46E5">
            <w:pPr>
              <w:widowControl w:val="0"/>
              <w:suppressAutoHyphens/>
              <w:rPr>
                <w:color w:val="000000"/>
                <w:sz w:val="28"/>
                <w:szCs w:val="28"/>
              </w:rPr>
            </w:pPr>
          </w:p>
        </w:tc>
        <w:tc>
          <w:tcPr>
            <w:tcW w:w="2126" w:type="dxa"/>
            <w:vMerge/>
            <w:tcBorders>
              <w:top w:val="single" w:sz="4" w:space="0" w:color="auto"/>
            </w:tcBorders>
            <w:shd w:val="clear" w:color="auto" w:fill="auto"/>
          </w:tcPr>
          <w:p w14:paraId="6F54D1BA" w14:textId="77777777" w:rsidR="00F367F7" w:rsidRPr="003F782A" w:rsidRDefault="00F367F7" w:rsidP="002C46E5">
            <w:pPr>
              <w:jc w:val="center"/>
              <w:rPr>
                <w:sz w:val="28"/>
                <w:szCs w:val="28"/>
                <w:lang w:val="en-US"/>
              </w:rPr>
            </w:pPr>
          </w:p>
        </w:tc>
        <w:tc>
          <w:tcPr>
            <w:tcW w:w="1701" w:type="dxa"/>
            <w:tcBorders>
              <w:top w:val="single" w:sz="4" w:space="0" w:color="auto"/>
            </w:tcBorders>
            <w:shd w:val="clear" w:color="auto" w:fill="auto"/>
            <w:vAlign w:val="bottom"/>
          </w:tcPr>
          <w:p w14:paraId="23FEB1A7" w14:textId="77777777" w:rsidR="00F367F7" w:rsidRPr="003F782A" w:rsidRDefault="00F367F7" w:rsidP="002C46E5">
            <w:pPr>
              <w:jc w:val="center"/>
              <w:rPr>
                <w:sz w:val="28"/>
                <w:szCs w:val="28"/>
                <w:lang w:val="en-US"/>
              </w:rPr>
            </w:pPr>
            <w:r w:rsidRPr="003F782A">
              <w:rPr>
                <w:sz w:val="28"/>
                <w:szCs w:val="28"/>
                <w:lang w:val="en-US"/>
              </w:rPr>
              <w:t>2014</w:t>
            </w:r>
          </w:p>
        </w:tc>
        <w:tc>
          <w:tcPr>
            <w:tcW w:w="1418" w:type="dxa"/>
            <w:tcBorders>
              <w:top w:val="single" w:sz="4" w:space="0" w:color="auto"/>
            </w:tcBorders>
            <w:shd w:val="clear" w:color="auto" w:fill="auto"/>
          </w:tcPr>
          <w:p w14:paraId="7CF2087D" w14:textId="77777777" w:rsidR="00F367F7" w:rsidRPr="003F782A" w:rsidRDefault="00F367F7" w:rsidP="002C46E5">
            <w:pPr>
              <w:jc w:val="center"/>
              <w:rPr>
                <w:sz w:val="28"/>
                <w:szCs w:val="28"/>
                <w:lang w:val="en-US"/>
              </w:rPr>
            </w:pPr>
            <w:r w:rsidRPr="003F782A">
              <w:rPr>
                <w:sz w:val="28"/>
                <w:szCs w:val="28"/>
                <w:lang w:val="en-US"/>
              </w:rPr>
              <w:t>-</w:t>
            </w:r>
          </w:p>
        </w:tc>
        <w:tc>
          <w:tcPr>
            <w:tcW w:w="1813" w:type="dxa"/>
            <w:tcBorders>
              <w:top w:val="single" w:sz="4" w:space="0" w:color="auto"/>
              <w:left w:val="nil"/>
              <w:bottom w:val="single" w:sz="4" w:space="0" w:color="auto"/>
              <w:right w:val="single" w:sz="4" w:space="0" w:color="auto"/>
            </w:tcBorders>
            <w:shd w:val="clear" w:color="auto" w:fill="auto"/>
          </w:tcPr>
          <w:p w14:paraId="6C3CA5C8" w14:textId="77777777" w:rsidR="00F367F7" w:rsidRPr="003F782A" w:rsidRDefault="00F367F7" w:rsidP="002C46E5">
            <w:pPr>
              <w:jc w:val="center"/>
              <w:rPr>
                <w:sz w:val="28"/>
                <w:szCs w:val="28"/>
                <w:lang w:val="en-US"/>
              </w:rPr>
            </w:pPr>
            <w:r w:rsidRPr="003F782A">
              <w:rPr>
                <w:sz w:val="28"/>
                <w:szCs w:val="28"/>
                <w:lang w:val="en-US"/>
              </w:rPr>
              <w:t>-</w:t>
            </w:r>
          </w:p>
        </w:tc>
      </w:tr>
      <w:tr w:rsidR="00F367F7" w:rsidRPr="003F782A" w14:paraId="14D02D5D" w14:textId="77777777" w:rsidTr="002C46E5">
        <w:trPr>
          <w:trHeight w:val="20"/>
        </w:trPr>
        <w:tc>
          <w:tcPr>
            <w:tcW w:w="709" w:type="dxa"/>
            <w:vMerge/>
          </w:tcPr>
          <w:p w14:paraId="3758EB0C" w14:textId="77777777" w:rsidR="00F367F7" w:rsidRPr="003F782A" w:rsidRDefault="00F367F7" w:rsidP="00B74D14">
            <w:pPr>
              <w:rPr>
                <w:color w:val="000000"/>
                <w:sz w:val="28"/>
                <w:szCs w:val="28"/>
              </w:rPr>
            </w:pPr>
          </w:p>
        </w:tc>
        <w:tc>
          <w:tcPr>
            <w:tcW w:w="1872" w:type="dxa"/>
            <w:vMerge/>
            <w:tcBorders>
              <w:top w:val="single" w:sz="4" w:space="0" w:color="auto"/>
              <w:bottom w:val="single" w:sz="4" w:space="0" w:color="auto"/>
            </w:tcBorders>
          </w:tcPr>
          <w:p w14:paraId="693E0B7D" w14:textId="77777777" w:rsidR="00F367F7" w:rsidRPr="003F782A" w:rsidRDefault="00F367F7" w:rsidP="002C46E5">
            <w:pPr>
              <w:widowControl w:val="0"/>
              <w:suppressAutoHyphens/>
              <w:rPr>
                <w:color w:val="000000"/>
                <w:sz w:val="28"/>
                <w:szCs w:val="28"/>
              </w:rPr>
            </w:pPr>
          </w:p>
        </w:tc>
        <w:tc>
          <w:tcPr>
            <w:tcW w:w="2126" w:type="dxa"/>
            <w:vMerge/>
            <w:tcBorders>
              <w:top w:val="single" w:sz="4" w:space="0" w:color="auto"/>
              <w:bottom w:val="single" w:sz="4" w:space="0" w:color="auto"/>
            </w:tcBorders>
            <w:shd w:val="clear" w:color="auto" w:fill="auto"/>
          </w:tcPr>
          <w:p w14:paraId="0C4BBC57" w14:textId="77777777" w:rsidR="00F367F7" w:rsidRPr="003F782A" w:rsidRDefault="00F367F7" w:rsidP="002C46E5">
            <w:pPr>
              <w:jc w:val="center"/>
              <w:rPr>
                <w:sz w:val="28"/>
                <w:szCs w:val="28"/>
                <w:lang w:val="en-US"/>
              </w:rPr>
            </w:pPr>
          </w:p>
        </w:tc>
        <w:tc>
          <w:tcPr>
            <w:tcW w:w="1701" w:type="dxa"/>
            <w:tcBorders>
              <w:top w:val="single" w:sz="4" w:space="0" w:color="auto"/>
              <w:bottom w:val="single" w:sz="4" w:space="0" w:color="auto"/>
            </w:tcBorders>
            <w:shd w:val="clear" w:color="auto" w:fill="auto"/>
            <w:vAlign w:val="bottom"/>
          </w:tcPr>
          <w:p w14:paraId="508507BB" w14:textId="77777777" w:rsidR="00F367F7" w:rsidRPr="003F782A" w:rsidRDefault="00F367F7" w:rsidP="002C46E5">
            <w:pPr>
              <w:jc w:val="center"/>
              <w:rPr>
                <w:sz w:val="28"/>
                <w:szCs w:val="28"/>
                <w:lang w:val="en-US"/>
              </w:rPr>
            </w:pPr>
            <w:r w:rsidRPr="003F782A">
              <w:rPr>
                <w:sz w:val="28"/>
                <w:szCs w:val="28"/>
                <w:lang w:val="en-US"/>
              </w:rPr>
              <w:t>2014</w:t>
            </w:r>
          </w:p>
        </w:tc>
        <w:tc>
          <w:tcPr>
            <w:tcW w:w="1418" w:type="dxa"/>
            <w:tcBorders>
              <w:top w:val="single" w:sz="4" w:space="0" w:color="auto"/>
              <w:bottom w:val="single" w:sz="4" w:space="0" w:color="auto"/>
            </w:tcBorders>
            <w:shd w:val="clear" w:color="auto" w:fill="auto"/>
          </w:tcPr>
          <w:p w14:paraId="1A867EA2" w14:textId="77777777" w:rsidR="00F367F7" w:rsidRPr="003F782A" w:rsidRDefault="00F367F7" w:rsidP="002C46E5">
            <w:pPr>
              <w:jc w:val="center"/>
              <w:rPr>
                <w:sz w:val="28"/>
                <w:szCs w:val="28"/>
                <w:lang w:val="en-US"/>
              </w:rPr>
            </w:pPr>
            <w:r w:rsidRPr="003F782A">
              <w:rPr>
                <w:sz w:val="28"/>
                <w:szCs w:val="28"/>
                <w:lang w:val="en-US"/>
              </w:rPr>
              <w:t>-</w:t>
            </w:r>
          </w:p>
        </w:tc>
        <w:tc>
          <w:tcPr>
            <w:tcW w:w="1813" w:type="dxa"/>
            <w:tcBorders>
              <w:top w:val="single" w:sz="4" w:space="0" w:color="auto"/>
              <w:left w:val="nil"/>
              <w:bottom w:val="single" w:sz="4" w:space="0" w:color="auto"/>
              <w:right w:val="single" w:sz="4" w:space="0" w:color="auto"/>
            </w:tcBorders>
            <w:shd w:val="clear" w:color="auto" w:fill="auto"/>
          </w:tcPr>
          <w:p w14:paraId="34B4BD55" w14:textId="77777777" w:rsidR="00F367F7" w:rsidRPr="003F782A" w:rsidRDefault="00F367F7" w:rsidP="002C46E5">
            <w:pPr>
              <w:jc w:val="center"/>
              <w:rPr>
                <w:sz w:val="28"/>
                <w:szCs w:val="28"/>
                <w:lang w:val="en-US"/>
              </w:rPr>
            </w:pPr>
            <w:r w:rsidRPr="003F782A">
              <w:rPr>
                <w:sz w:val="28"/>
                <w:szCs w:val="28"/>
                <w:lang w:val="en-US"/>
              </w:rPr>
              <w:t>-</w:t>
            </w:r>
          </w:p>
        </w:tc>
      </w:tr>
      <w:tr w:rsidR="00F367F7" w:rsidRPr="003F782A" w14:paraId="2D3B851F" w14:textId="77777777" w:rsidTr="002C46E5">
        <w:trPr>
          <w:trHeight w:val="20"/>
        </w:trPr>
        <w:tc>
          <w:tcPr>
            <w:tcW w:w="709" w:type="dxa"/>
          </w:tcPr>
          <w:p w14:paraId="11690734" w14:textId="77777777" w:rsidR="00F367F7" w:rsidRPr="003F782A" w:rsidRDefault="00F367F7" w:rsidP="00B74D14">
            <w:pPr>
              <w:rPr>
                <w:color w:val="000000"/>
                <w:sz w:val="28"/>
                <w:szCs w:val="28"/>
                <w:lang w:val="en-US"/>
              </w:rPr>
            </w:pPr>
            <w:r w:rsidRPr="003F782A">
              <w:rPr>
                <w:color w:val="000000"/>
                <w:sz w:val="28"/>
                <w:szCs w:val="28"/>
                <w:lang w:val="en-US"/>
              </w:rPr>
              <w:t>8</w:t>
            </w:r>
          </w:p>
        </w:tc>
        <w:tc>
          <w:tcPr>
            <w:tcW w:w="1872" w:type="dxa"/>
            <w:tcBorders>
              <w:top w:val="single" w:sz="4" w:space="0" w:color="auto"/>
              <w:bottom w:val="single" w:sz="4" w:space="0" w:color="auto"/>
            </w:tcBorders>
          </w:tcPr>
          <w:p w14:paraId="05461522" w14:textId="77777777" w:rsidR="00F367F7" w:rsidRPr="003F782A" w:rsidRDefault="00F367F7" w:rsidP="002C46E5">
            <w:pPr>
              <w:widowControl w:val="0"/>
              <w:suppressAutoHyphens/>
              <w:rPr>
                <w:color w:val="000000"/>
                <w:sz w:val="28"/>
                <w:szCs w:val="28"/>
              </w:rPr>
            </w:pPr>
            <w:r w:rsidRPr="003F782A">
              <w:rPr>
                <w:color w:val="000000"/>
                <w:sz w:val="28"/>
                <w:szCs w:val="28"/>
              </w:rPr>
              <w:t xml:space="preserve">Котельная, п. </w:t>
            </w:r>
            <w:r w:rsidRPr="003F782A">
              <w:rPr>
                <w:color w:val="000000"/>
                <w:sz w:val="28"/>
                <w:szCs w:val="28"/>
              </w:rPr>
              <w:lastRenderedPageBreak/>
              <w:t>Пригородный, ул. Ласковая, 28</w:t>
            </w:r>
          </w:p>
        </w:tc>
        <w:tc>
          <w:tcPr>
            <w:tcW w:w="2126" w:type="dxa"/>
            <w:tcBorders>
              <w:top w:val="single" w:sz="4" w:space="0" w:color="auto"/>
              <w:bottom w:val="single" w:sz="4" w:space="0" w:color="auto"/>
            </w:tcBorders>
            <w:shd w:val="clear" w:color="auto" w:fill="auto"/>
          </w:tcPr>
          <w:p w14:paraId="6CA57884" w14:textId="2E3A8610" w:rsidR="00F367F7" w:rsidRPr="003F782A" w:rsidRDefault="00976773" w:rsidP="002C46E5">
            <w:pPr>
              <w:jc w:val="center"/>
              <w:rPr>
                <w:sz w:val="28"/>
                <w:szCs w:val="28"/>
                <w:lang w:val="en-US"/>
              </w:rPr>
            </w:pPr>
            <w:r w:rsidRPr="00976773">
              <w:rPr>
                <w:sz w:val="28"/>
                <w:szCs w:val="28"/>
                <w:lang w:val="en-US"/>
              </w:rPr>
              <w:lastRenderedPageBreak/>
              <w:t>Bosch UT-L 34</w:t>
            </w:r>
          </w:p>
        </w:tc>
        <w:tc>
          <w:tcPr>
            <w:tcW w:w="1701" w:type="dxa"/>
            <w:tcBorders>
              <w:top w:val="single" w:sz="4" w:space="0" w:color="auto"/>
              <w:bottom w:val="single" w:sz="4" w:space="0" w:color="auto"/>
            </w:tcBorders>
            <w:shd w:val="clear" w:color="auto" w:fill="auto"/>
            <w:vAlign w:val="bottom"/>
          </w:tcPr>
          <w:p w14:paraId="230D3E84" w14:textId="5D3CF514" w:rsidR="00F367F7" w:rsidRPr="003F782A" w:rsidRDefault="00261495" w:rsidP="002C46E5">
            <w:pPr>
              <w:jc w:val="center"/>
              <w:rPr>
                <w:sz w:val="28"/>
                <w:szCs w:val="28"/>
                <w:lang w:val="en-US"/>
              </w:rPr>
            </w:pPr>
            <w:r>
              <w:rPr>
                <w:sz w:val="28"/>
                <w:szCs w:val="28"/>
                <w:lang w:val="en-US"/>
              </w:rPr>
              <w:t>2022</w:t>
            </w:r>
          </w:p>
        </w:tc>
        <w:tc>
          <w:tcPr>
            <w:tcW w:w="1418" w:type="dxa"/>
            <w:tcBorders>
              <w:top w:val="single" w:sz="4" w:space="0" w:color="auto"/>
              <w:bottom w:val="single" w:sz="4" w:space="0" w:color="auto"/>
            </w:tcBorders>
            <w:shd w:val="clear" w:color="auto" w:fill="auto"/>
          </w:tcPr>
          <w:p w14:paraId="4E240A6B" w14:textId="77777777" w:rsidR="00F367F7" w:rsidRPr="003F782A" w:rsidRDefault="00F367F7" w:rsidP="002C46E5">
            <w:pPr>
              <w:jc w:val="center"/>
              <w:rPr>
                <w:sz w:val="28"/>
                <w:szCs w:val="28"/>
                <w:lang w:val="en-US"/>
              </w:rPr>
            </w:pPr>
            <w:r w:rsidRPr="003F782A">
              <w:rPr>
                <w:sz w:val="28"/>
                <w:szCs w:val="28"/>
                <w:lang w:val="en-US"/>
              </w:rPr>
              <w:t>-</w:t>
            </w:r>
          </w:p>
        </w:tc>
        <w:tc>
          <w:tcPr>
            <w:tcW w:w="1813" w:type="dxa"/>
            <w:tcBorders>
              <w:top w:val="single" w:sz="4" w:space="0" w:color="auto"/>
              <w:left w:val="nil"/>
              <w:bottom w:val="single" w:sz="4" w:space="0" w:color="auto"/>
              <w:right w:val="single" w:sz="4" w:space="0" w:color="auto"/>
            </w:tcBorders>
            <w:shd w:val="clear" w:color="auto" w:fill="auto"/>
          </w:tcPr>
          <w:p w14:paraId="57B09B1D" w14:textId="77777777" w:rsidR="00F367F7" w:rsidRPr="003F782A" w:rsidRDefault="00F367F7" w:rsidP="002C46E5">
            <w:pPr>
              <w:jc w:val="center"/>
              <w:rPr>
                <w:sz w:val="28"/>
                <w:szCs w:val="28"/>
                <w:lang w:val="en-US"/>
              </w:rPr>
            </w:pPr>
            <w:r w:rsidRPr="003F782A">
              <w:rPr>
                <w:sz w:val="28"/>
                <w:szCs w:val="28"/>
                <w:lang w:val="en-US"/>
              </w:rPr>
              <w:t>-</w:t>
            </w:r>
          </w:p>
        </w:tc>
      </w:tr>
      <w:tr w:rsidR="00E51EAD" w:rsidRPr="003F782A" w14:paraId="4C36757D" w14:textId="77777777" w:rsidTr="002C46E5">
        <w:trPr>
          <w:trHeight w:val="20"/>
        </w:trPr>
        <w:tc>
          <w:tcPr>
            <w:tcW w:w="709" w:type="dxa"/>
          </w:tcPr>
          <w:p w14:paraId="193285AD" w14:textId="604618CC" w:rsidR="00E51EAD" w:rsidRPr="00E51EAD" w:rsidRDefault="00E51EAD" w:rsidP="00B74D14">
            <w:pPr>
              <w:rPr>
                <w:color w:val="000000"/>
                <w:sz w:val="28"/>
                <w:szCs w:val="28"/>
              </w:rPr>
            </w:pPr>
            <w:r>
              <w:rPr>
                <w:color w:val="000000"/>
                <w:sz w:val="28"/>
                <w:szCs w:val="28"/>
              </w:rPr>
              <w:t>9</w:t>
            </w:r>
          </w:p>
        </w:tc>
        <w:tc>
          <w:tcPr>
            <w:tcW w:w="1872" w:type="dxa"/>
            <w:tcBorders>
              <w:top w:val="single" w:sz="4" w:space="0" w:color="auto"/>
            </w:tcBorders>
          </w:tcPr>
          <w:p w14:paraId="423EF8D1" w14:textId="70DC0833" w:rsidR="00E51EAD" w:rsidRPr="003F782A" w:rsidRDefault="00565910" w:rsidP="002C46E5">
            <w:pPr>
              <w:widowControl w:val="0"/>
              <w:suppressAutoHyphens/>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2126" w:type="dxa"/>
            <w:tcBorders>
              <w:top w:val="single" w:sz="4" w:space="0" w:color="auto"/>
            </w:tcBorders>
            <w:shd w:val="clear" w:color="auto" w:fill="auto"/>
          </w:tcPr>
          <w:p w14:paraId="04DC41E5" w14:textId="7D778EBE" w:rsidR="00E51EAD" w:rsidRPr="00E51EAD" w:rsidRDefault="00565910" w:rsidP="002C46E5">
            <w:pPr>
              <w:jc w:val="center"/>
              <w:rPr>
                <w:sz w:val="28"/>
                <w:szCs w:val="28"/>
              </w:rPr>
            </w:pPr>
            <w:proofErr w:type="spellStart"/>
            <w:r w:rsidRPr="00565910">
              <w:rPr>
                <w:sz w:val="28"/>
                <w:szCs w:val="28"/>
              </w:rPr>
              <w:t>Polykraft</w:t>
            </w:r>
            <w:proofErr w:type="spellEnd"/>
          </w:p>
        </w:tc>
        <w:tc>
          <w:tcPr>
            <w:tcW w:w="1701" w:type="dxa"/>
            <w:tcBorders>
              <w:top w:val="single" w:sz="4" w:space="0" w:color="auto"/>
            </w:tcBorders>
            <w:shd w:val="clear" w:color="auto" w:fill="auto"/>
            <w:vAlign w:val="bottom"/>
          </w:tcPr>
          <w:p w14:paraId="10D8AB1C" w14:textId="30A89C1E" w:rsidR="00E51EAD" w:rsidRPr="00E51EAD" w:rsidRDefault="00E51EAD" w:rsidP="002C46E5">
            <w:pPr>
              <w:jc w:val="center"/>
              <w:rPr>
                <w:sz w:val="28"/>
                <w:szCs w:val="28"/>
              </w:rPr>
            </w:pPr>
            <w:r>
              <w:rPr>
                <w:sz w:val="28"/>
                <w:szCs w:val="28"/>
              </w:rPr>
              <w:t>2022</w:t>
            </w:r>
          </w:p>
        </w:tc>
        <w:tc>
          <w:tcPr>
            <w:tcW w:w="1418" w:type="dxa"/>
            <w:tcBorders>
              <w:top w:val="single" w:sz="4" w:space="0" w:color="auto"/>
            </w:tcBorders>
            <w:shd w:val="clear" w:color="auto" w:fill="auto"/>
          </w:tcPr>
          <w:p w14:paraId="63291E7F" w14:textId="4F79EFFB" w:rsidR="00E51EAD" w:rsidRPr="00E51EAD" w:rsidRDefault="00E51EAD" w:rsidP="002C46E5">
            <w:pPr>
              <w:jc w:val="center"/>
              <w:rPr>
                <w:sz w:val="28"/>
                <w:szCs w:val="28"/>
              </w:rPr>
            </w:pPr>
            <w:r>
              <w:rPr>
                <w:sz w:val="28"/>
                <w:szCs w:val="28"/>
              </w:rPr>
              <w:t>-</w:t>
            </w:r>
          </w:p>
        </w:tc>
        <w:tc>
          <w:tcPr>
            <w:tcW w:w="1813" w:type="dxa"/>
            <w:tcBorders>
              <w:top w:val="single" w:sz="4" w:space="0" w:color="auto"/>
              <w:left w:val="nil"/>
              <w:bottom w:val="single" w:sz="4" w:space="0" w:color="auto"/>
              <w:right w:val="single" w:sz="4" w:space="0" w:color="auto"/>
            </w:tcBorders>
            <w:shd w:val="clear" w:color="auto" w:fill="auto"/>
          </w:tcPr>
          <w:p w14:paraId="3B83D95C" w14:textId="13F85C29" w:rsidR="00E51EAD" w:rsidRPr="00E51EAD" w:rsidRDefault="00E51EAD" w:rsidP="002C46E5">
            <w:pPr>
              <w:jc w:val="center"/>
              <w:rPr>
                <w:sz w:val="28"/>
                <w:szCs w:val="28"/>
              </w:rPr>
            </w:pPr>
            <w:r>
              <w:rPr>
                <w:sz w:val="28"/>
                <w:szCs w:val="28"/>
              </w:rPr>
              <w:t>-</w:t>
            </w:r>
          </w:p>
        </w:tc>
      </w:tr>
    </w:tbl>
    <w:p w14:paraId="53784D7C" w14:textId="3EB06AEB" w:rsidR="00247BA3" w:rsidRPr="003F782A" w:rsidRDefault="00DD1051" w:rsidP="002C46E5">
      <w:pPr>
        <w:pStyle w:val="affff0"/>
        <w:widowControl w:val="0"/>
        <w:suppressAutoHyphens/>
      </w:pPr>
      <w:bookmarkStart w:id="353" w:name="_Toc138682248"/>
      <w:r w:rsidRPr="003F782A">
        <w:t>1.2.1.</w:t>
      </w:r>
      <w:r w:rsidR="00247BA3" w:rsidRPr="003F782A">
        <w:t xml:space="preserve">5. Способы регулирования отпуска тепловой энергии от </w:t>
      </w:r>
      <w:r w:rsidR="00135EBC" w:rsidRPr="003F782A">
        <w:t>источников тепловой энергии</w:t>
      </w:r>
      <w:bookmarkEnd w:id="352"/>
      <w:bookmarkEnd w:id="353"/>
    </w:p>
    <w:p w14:paraId="5A65F77E" w14:textId="0F334AAE" w:rsidR="00E05080" w:rsidRPr="003F782A" w:rsidRDefault="00247BA3" w:rsidP="002C46E5">
      <w:pPr>
        <w:pStyle w:val="afffe"/>
        <w:suppressAutoHyphens/>
        <w:spacing w:after="120"/>
      </w:pPr>
      <w:r w:rsidRPr="003F782A">
        <w:t xml:space="preserve">Регулирование отпуска тепловой энергии осуществляется централизовано. </w:t>
      </w:r>
      <w:r w:rsidR="00E05080" w:rsidRPr="003F782A">
        <w:t xml:space="preserve">Регулирование отпуска тепловой энергии производится качественным способом. </w:t>
      </w:r>
    </w:p>
    <w:p w14:paraId="49417DC4" w14:textId="718BA3A9" w:rsidR="00247BA3" w:rsidRPr="003F782A" w:rsidRDefault="00247BA3" w:rsidP="002C46E5">
      <w:pPr>
        <w:pStyle w:val="afffe"/>
        <w:suppressAutoHyphens/>
      </w:pPr>
      <w:r w:rsidRPr="003F782A">
        <w:t xml:space="preserve">Температурный график от </w:t>
      </w:r>
      <w:r w:rsidR="00387539" w:rsidRPr="003F782A">
        <w:t>источников тепловой энергии</w:t>
      </w:r>
      <w:r w:rsidRPr="003F782A">
        <w:t xml:space="preserve"> </w:t>
      </w:r>
      <w:r w:rsidR="00B74D14">
        <w:t xml:space="preserve">ООО ИК «МКС», </w:t>
      </w:r>
      <w:r w:rsidR="005A5E4B" w:rsidRPr="003F782A">
        <w:rPr>
          <w:color w:val="000000"/>
        </w:rPr>
        <w:t>МУП «ККС»</w:t>
      </w:r>
      <w:r w:rsidR="00643B32" w:rsidRPr="003F782A">
        <w:rPr>
          <w:color w:val="000000"/>
        </w:rPr>
        <w:t xml:space="preserve"> </w:t>
      </w:r>
      <w:r w:rsidR="00E05080" w:rsidRPr="003F782A">
        <w:rPr>
          <w:color w:val="000000"/>
        </w:rPr>
        <w:t>в отопительный период</w:t>
      </w:r>
      <w:r w:rsidRPr="003F782A">
        <w:t xml:space="preserve"> </w:t>
      </w:r>
      <w:r w:rsidR="005A5E4B" w:rsidRPr="003F782A">
        <w:t>85</w:t>
      </w:r>
      <w:r w:rsidRPr="003F782A">
        <w:t>/</w:t>
      </w:r>
      <w:r w:rsidR="0030307B" w:rsidRPr="003F782A">
        <w:t>7</w:t>
      </w:r>
      <w:r w:rsidRPr="003F782A">
        <w:t>0</w:t>
      </w:r>
      <w:r w:rsidRPr="003F782A">
        <w:rPr>
          <w:vertAlign w:val="superscript"/>
        </w:rPr>
        <w:t>о</w:t>
      </w:r>
      <w:r w:rsidRPr="003F782A">
        <w:t>С</w:t>
      </w:r>
      <w:r w:rsidR="00643B32" w:rsidRPr="003F782A">
        <w:t xml:space="preserve">, от </w:t>
      </w:r>
      <w:r w:rsidR="00387539" w:rsidRPr="003F782A">
        <w:t xml:space="preserve">источника тепловой энергии </w:t>
      </w:r>
      <w:r w:rsidR="00387539" w:rsidRPr="003F782A">
        <w:rPr>
          <w:color w:val="000000"/>
        </w:rPr>
        <w:t xml:space="preserve">ООО «Энергия» в п. Западный, </w:t>
      </w:r>
      <w:proofErr w:type="spellStart"/>
      <w:r w:rsidR="00387539" w:rsidRPr="003F782A">
        <w:rPr>
          <w:color w:val="000000"/>
        </w:rPr>
        <w:t>мкр</w:t>
      </w:r>
      <w:proofErr w:type="spellEnd"/>
      <w:r w:rsidR="00387539" w:rsidRPr="003F782A">
        <w:rPr>
          <w:color w:val="000000"/>
        </w:rPr>
        <w:t xml:space="preserve">. "Залесье" и </w:t>
      </w:r>
      <w:proofErr w:type="spellStart"/>
      <w:r w:rsidR="00387539" w:rsidRPr="003F782A">
        <w:rPr>
          <w:color w:val="000000"/>
        </w:rPr>
        <w:t>мкр</w:t>
      </w:r>
      <w:proofErr w:type="spellEnd"/>
      <w:r w:rsidR="00387539" w:rsidRPr="003F782A">
        <w:rPr>
          <w:color w:val="000000"/>
        </w:rPr>
        <w:t>. «</w:t>
      </w:r>
      <w:proofErr w:type="spellStart"/>
      <w:r w:rsidR="00387539" w:rsidRPr="003F782A">
        <w:rPr>
          <w:color w:val="000000"/>
        </w:rPr>
        <w:t>Привелегия</w:t>
      </w:r>
      <w:proofErr w:type="spellEnd"/>
      <w:r w:rsidR="00387539" w:rsidRPr="003F782A">
        <w:rPr>
          <w:color w:val="000000"/>
        </w:rPr>
        <w:t xml:space="preserve">» </w:t>
      </w:r>
      <w:r w:rsidR="007245BA" w:rsidRPr="007245BA">
        <w:rPr>
          <w:color w:val="000000"/>
        </w:rPr>
        <w:t>-</w:t>
      </w:r>
      <w:r w:rsidR="00E05080" w:rsidRPr="003F782A">
        <w:rPr>
          <w:color w:val="000000"/>
        </w:rPr>
        <w:t xml:space="preserve"> 105</w:t>
      </w:r>
      <w:r w:rsidR="00643B32" w:rsidRPr="003F782A">
        <w:rPr>
          <w:color w:val="000000"/>
        </w:rPr>
        <w:t>/70</w:t>
      </w:r>
      <w:r w:rsidR="00643B32" w:rsidRPr="003F782A">
        <w:rPr>
          <w:vertAlign w:val="superscript"/>
        </w:rPr>
        <w:t xml:space="preserve"> </w:t>
      </w:r>
      <w:proofErr w:type="spellStart"/>
      <w:r w:rsidR="00643B32" w:rsidRPr="003F782A">
        <w:rPr>
          <w:vertAlign w:val="superscript"/>
        </w:rPr>
        <w:t>о</w:t>
      </w:r>
      <w:r w:rsidR="00643B32" w:rsidRPr="003F782A">
        <w:t>С</w:t>
      </w:r>
      <w:proofErr w:type="spellEnd"/>
      <w:r w:rsidR="00387539" w:rsidRPr="003F782A">
        <w:t xml:space="preserve">, в п. Западный, </w:t>
      </w:r>
      <w:proofErr w:type="spellStart"/>
      <w:r w:rsidR="00387539" w:rsidRPr="003F782A">
        <w:t>мкр</w:t>
      </w:r>
      <w:proofErr w:type="spellEnd"/>
      <w:r w:rsidR="00387539" w:rsidRPr="003F782A">
        <w:t xml:space="preserve">. "Просторы" </w:t>
      </w:r>
      <w:r w:rsidR="007245BA" w:rsidRPr="007245BA">
        <w:rPr>
          <w:color w:val="000000"/>
        </w:rPr>
        <w:t>-</w:t>
      </w:r>
      <w:r w:rsidR="00387539" w:rsidRPr="003F782A">
        <w:rPr>
          <w:color w:val="000000"/>
        </w:rPr>
        <w:t xml:space="preserve"> 95/70</w:t>
      </w:r>
      <w:r w:rsidR="00387539" w:rsidRPr="003F782A">
        <w:rPr>
          <w:vertAlign w:val="superscript"/>
        </w:rPr>
        <w:t xml:space="preserve"> </w:t>
      </w:r>
      <w:proofErr w:type="spellStart"/>
      <w:r w:rsidR="00387539" w:rsidRPr="003F782A">
        <w:rPr>
          <w:vertAlign w:val="superscript"/>
        </w:rPr>
        <w:t>о</w:t>
      </w:r>
      <w:r w:rsidR="00387539" w:rsidRPr="003F782A">
        <w:t>С</w:t>
      </w:r>
      <w:proofErr w:type="spellEnd"/>
      <w:r w:rsidR="00387539" w:rsidRPr="003F782A">
        <w:t>.</w:t>
      </w:r>
    </w:p>
    <w:p w14:paraId="5F4E6B27" w14:textId="50310437" w:rsidR="00387539" w:rsidRPr="003F782A" w:rsidRDefault="0013269B" w:rsidP="002C46E5">
      <w:pPr>
        <w:pStyle w:val="afffe"/>
        <w:suppressAutoHyphens/>
      </w:pPr>
      <w:r w:rsidRPr="003F782A">
        <w:t xml:space="preserve">Температурный график </w:t>
      </w:r>
      <w:r w:rsidR="00387539" w:rsidRPr="003F782A">
        <w:t>источника тепловой энергии</w:t>
      </w:r>
      <w:r w:rsidRPr="003F782A">
        <w:t xml:space="preserve"> ООО УК «ЮУ КЖСИ»</w:t>
      </w:r>
      <w:r w:rsidR="00387539" w:rsidRPr="003F782A">
        <w:t xml:space="preserve"> в п Западный, </w:t>
      </w:r>
      <w:proofErr w:type="spellStart"/>
      <w:r w:rsidR="00387539" w:rsidRPr="003F782A">
        <w:t>мкр</w:t>
      </w:r>
      <w:proofErr w:type="spellEnd"/>
      <w:r w:rsidR="00387539" w:rsidRPr="003F782A">
        <w:t xml:space="preserve">. "Белый Хутор", </w:t>
      </w:r>
      <w:proofErr w:type="spellStart"/>
      <w:r w:rsidR="00387539" w:rsidRPr="003F782A">
        <w:t>ул</w:t>
      </w:r>
      <w:proofErr w:type="spellEnd"/>
      <w:r w:rsidR="00387539" w:rsidRPr="003F782A">
        <w:t xml:space="preserve"> Лазурная, 1А</w:t>
      </w:r>
      <w:r w:rsidRPr="003F782A">
        <w:t xml:space="preserve"> в отопительный период 95/70</w:t>
      </w:r>
      <w:r w:rsidRPr="003F782A">
        <w:rPr>
          <w:vertAlign w:val="superscript"/>
        </w:rPr>
        <w:t>о</w:t>
      </w:r>
      <w:r w:rsidRPr="003F782A">
        <w:t>С в неотопительный период 70/40</w:t>
      </w:r>
      <w:r w:rsidRPr="003F782A">
        <w:rPr>
          <w:vertAlign w:val="superscript"/>
        </w:rPr>
        <w:t>о</w:t>
      </w:r>
      <w:r w:rsidRPr="003F782A">
        <w:t>С.</w:t>
      </w:r>
    </w:p>
    <w:p w14:paraId="686CFBAA" w14:textId="694FF3B0" w:rsidR="0013269B" w:rsidRPr="003F782A" w:rsidRDefault="007548D2" w:rsidP="002C46E5">
      <w:pPr>
        <w:pStyle w:val="afffe"/>
        <w:suppressAutoHyphens/>
      </w:pPr>
      <w:r w:rsidRPr="003F782A">
        <w:t xml:space="preserve">Температурный график источника тепловой энергии ООО «ТСК» в п. Пригородный, ул. Ласковая, 28в отопительный период </w:t>
      </w:r>
      <w:r w:rsidR="00976773" w:rsidRPr="00541E8B">
        <w:t>105</w:t>
      </w:r>
      <w:r w:rsidRPr="003F782A">
        <w:t>/70</w:t>
      </w:r>
      <w:r w:rsidRPr="003F782A">
        <w:rPr>
          <w:vertAlign w:val="superscript"/>
        </w:rPr>
        <w:t>о</w:t>
      </w:r>
      <w:r w:rsidRPr="003F782A">
        <w:t>С в неотопительный период 70/40</w:t>
      </w:r>
      <w:r w:rsidRPr="003F782A">
        <w:rPr>
          <w:vertAlign w:val="superscript"/>
        </w:rPr>
        <w:t>о</w:t>
      </w:r>
      <w:r w:rsidRPr="003F782A">
        <w:t>С.</w:t>
      </w:r>
    </w:p>
    <w:p w14:paraId="70829B5F" w14:textId="690E827D" w:rsidR="00247BA3" w:rsidRPr="003F782A" w:rsidRDefault="00DD1051" w:rsidP="002C46E5">
      <w:pPr>
        <w:pStyle w:val="affff0"/>
        <w:widowControl w:val="0"/>
        <w:suppressAutoHyphens/>
      </w:pPr>
      <w:bookmarkStart w:id="354" w:name="_Toc101972638"/>
      <w:bookmarkStart w:id="355" w:name="_Toc138682249"/>
      <w:r w:rsidRPr="003F782A">
        <w:t>1.2.1.</w:t>
      </w:r>
      <w:r w:rsidR="00247BA3" w:rsidRPr="003F782A">
        <w:t xml:space="preserve">6. Описание схемы выдачи тепловой мощности </w:t>
      </w:r>
      <w:r w:rsidR="00135EBC" w:rsidRPr="003F782A">
        <w:t>источников тепловой энергии</w:t>
      </w:r>
      <w:bookmarkEnd w:id="354"/>
      <w:bookmarkEnd w:id="355"/>
    </w:p>
    <w:p w14:paraId="5D8F7D2D" w14:textId="45DFF24B" w:rsidR="00247BA3" w:rsidRPr="003F782A" w:rsidRDefault="00247BA3" w:rsidP="002C46E5">
      <w:pPr>
        <w:pStyle w:val="afffe"/>
        <w:suppressAutoHyphens/>
      </w:pPr>
      <w:r w:rsidRPr="003F782A">
        <w:t xml:space="preserve">Графическое отображение схемы выдачи тепловой мощности </w:t>
      </w:r>
      <w:r w:rsidR="00135EBC" w:rsidRPr="003F782A">
        <w:t>источников тепловой энергии</w:t>
      </w:r>
      <w:r w:rsidRPr="003F782A">
        <w:t xml:space="preserve"> не представлено разработчику по опросному листу от теплоснабжающих организаций.</w:t>
      </w:r>
    </w:p>
    <w:p w14:paraId="4C45E2C3" w14:textId="483D8934" w:rsidR="007C7857" w:rsidRPr="003F782A" w:rsidRDefault="007C7857" w:rsidP="002C46E5">
      <w:pPr>
        <w:pStyle w:val="affff0"/>
        <w:widowControl w:val="0"/>
        <w:suppressAutoHyphens/>
      </w:pPr>
      <w:bookmarkStart w:id="356" w:name="_Toc101972639"/>
      <w:bookmarkStart w:id="357" w:name="_Toc138682250"/>
      <w:r w:rsidRPr="003F782A">
        <w:t xml:space="preserve">1.2.1.7. Среднегодовая загрузка оборудования </w:t>
      </w:r>
      <w:r w:rsidR="00135EBC" w:rsidRPr="003F782A">
        <w:t>источников тепловой энергии</w:t>
      </w:r>
      <w:bookmarkEnd w:id="356"/>
      <w:bookmarkEnd w:id="357"/>
    </w:p>
    <w:p w14:paraId="30193E37" w14:textId="6ADB4ED7" w:rsidR="007C7857" w:rsidRPr="003F782A" w:rsidRDefault="007C7857" w:rsidP="002C46E5">
      <w:pPr>
        <w:pStyle w:val="afffe"/>
        <w:suppressAutoHyphens/>
      </w:pPr>
      <w:r w:rsidRPr="003F782A">
        <w:t xml:space="preserve">Среднегодовая загрузка оборудования </w:t>
      </w:r>
      <w:r w:rsidR="00135EBC" w:rsidRPr="003F782A">
        <w:t>источников тепловой энергии</w:t>
      </w:r>
      <w:r w:rsidRPr="003F782A">
        <w:t xml:space="preserve"> в соответствии с таблицей П10.4 приложения №10 Методических указаний представлена в таблице 1.2.1.7.1.</w:t>
      </w:r>
    </w:p>
    <w:p w14:paraId="5374829F" w14:textId="314EA1DD" w:rsidR="007C7857" w:rsidRPr="003F782A" w:rsidRDefault="007C7857" w:rsidP="002C46E5">
      <w:pPr>
        <w:pStyle w:val="afffc"/>
        <w:widowControl w:val="0"/>
        <w:suppressAutoHyphens/>
      </w:pPr>
      <w:bookmarkStart w:id="358" w:name="_Toc101972918"/>
      <w:bookmarkStart w:id="359" w:name="_Toc137087544"/>
      <w:r w:rsidRPr="003F782A">
        <w:lastRenderedPageBreak/>
        <w:t xml:space="preserve">Таблица 1.2.1.7.1. Среднегодовая загрузка оборудования </w:t>
      </w:r>
      <w:r w:rsidR="00135EBC" w:rsidRPr="003F782A">
        <w:t>источников тепловой энергии</w:t>
      </w:r>
      <w:bookmarkEnd w:id="358"/>
      <w:bookmarkEnd w:id="359"/>
    </w:p>
    <w:tbl>
      <w:tblPr>
        <w:tblW w:w="9639" w:type="dxa"/>
        <w:tblInd w:w="108" w:type="dxa"/>
        <w:tblLayout w:type="fixed"/>
        <w:tblLook w:val="04A0" w:firstRow="1" w:lastRow="0" w:firstColumn="1" w:lastColumn="0" w:noHBand="0" w:noVBand="1"/>
      </w:tblPr>
      <w:tblGrid>
        <w:gridCol w:w="1454"/>
        <w:gridCol w:w="2750"/>
        <w:gridCol w:w="2024"/>
        <w:gridCol w:w="1598"/>
        <w:gridCol w:w="1813"/>
      </w:tblGrid>
      <w:tr w:rsidR="007548D2" w:rsidRPr="007548D2" w14:paraId="17B1CBB4" w14:textId="77777777" w:rsidTr="002C46E5">
        <w:trPr>
          <w:trHeight w:val="20"/>
          <w:tblHeader/>
        </w:trPr>
        <w:tc>
          <w:tcPr>
            <w:tcW w:w="145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14091B3" w14:textId="77777777" w:rsidR="007548D2" w:rsidRPr="007548D2" w:rsidRDefault="007548D2" w:rsidP="002C46E5">
            <w:pPr>
              <w:widowControl w:val="0"/>
              <w:suppressAutoHyphens/>
              <w:jc w:val="both"/>
              <w:rPr>
                <w:color w:val="000000"/>
                <w:sz w:val="28"/>
                <w:szCs w:val="28"/>
              </w:rPr>
            </w:pPr>
            <w:bookmarkStart w:id="360" w:name="_Toc101972640"/>
            <w:r w:rsidRPr="007548D2">
              <w:rPr>
                <w:color w:val="000000"/>
                <w:sz w:val="28"/>
                <w:szCs w:val="28"/>
              </w:rPr>
              <w:t>№ источника тепловой энергии</w:t>
            </w:r>
          </w:p>
        </w:tc>
        <w:tc>
          <w:tcPr>
            <w:tcW w:w="275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5225380" w14:textId="77777777" w:rsidR="007548D2" w:rsidRPr="007548D2" w:rsidRDefault="007548D2" w:rsidP="002C46E5">
            <w:pPr>
              <w:widowControl w:val="0"/>
              <w:suppressAutoHyphens/>
              <w:jc w:val="both"/>
              <w:rPr>
                <w:color w:val="000000"/>
                <w:sz w:val="28"/>
                <w:szCs w:val="28"/>
              </w:rPr>
            </w:pPr>
            <w:r w:rsidRPr="007548D2">
              <w:rPr>
                <w:color w:val="000000"/>
                <w:sz w:val="28"/>
                <w:szCs w:val="28"/>
              </w:rPr>
              <w:t>Наименование и адрес источника тепловой энергии</w:t>
            </w:r>
          </w:p>
        </w:tc>
        <w:tc>
          <w:tcPr>
            <w:tcW w:w="202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0EA1651" w14:textId="77777777" w:rsidR="007548D2" w:rsidRPr="007548D2" w:rsidRDefault="007548D2" w:rsidP="002C46E5">
            <w:pPr>
              <w:widowControl w:val="0"/>
              <w:suppressAutoHyphens/>
              <w:jc w:val="both"/>
              <w:rPr>
                <w:color w:val="000000"/>
                <w:sz w:val="28"/>
                <w:szCs w:val="28"/>
              </w:rPr>
            </w:pPr>
            <w:r w:rsidRPr="007548D2">
              <w:rPr>
                <w:color w:val="000000"/>
                <w:sz w:val="28"/>
                <w:szCs w:val="28"/>
              </w:rPr>
              <w:t>Установленная тепловая мощность, Гкал/ч</w:t>
            </w:r>
          </w:p>
        </w:tc>
        <w:tc>
          <w:tcPr>
            <w:tcW w:w="3411" w:type="dxa"/>
            <w:gridSpan w:val="2"/>
            <w:tcBorders>
              <w:top w:val="single" w:sz="4" w:space="0" w:color="auto"/>
              <w:left w:val="nil"/>
              <w:bottom w:val="single" w:sz="4" w:space="0" w:color="auto"/>
              <w:right w:val="single" w:sz="4" w:space="0" w:color="auto"/>
            </w:tcBorders>
            <w:shd w:val="clear" w:color="auto" w:fill="auto"/>
            <w:hideMark/>
          </w:tcPr>
          <w:p w14:paraId="2F66D979" w14:textId="4A15CE4F" w:rsidR="007548D2" w:rsidRPr="007548D2" w:rsidRDefault="00261495" w:rsidP="002C46E5">
            <w:pPr>
              <w:widowControl w:val="0"/>
              <w:suppressAutoHyphens/>
              <w:jc w:val="both"/>
              <w:rPr>
                <w:color w:val="000000"/>
                <w:sz w:val="28"/>
                <w:szCs w:val="28"/>
              </w:rPr>
            </w:pPr>
            <w:r>
              <w:rPr>
                <w:color w:val="000000"/>
                <w:sz w:val="28"/>
                <w:szCs w:val="28"/>
              </w:rPr>
              <w:t>2022</w:t>
            </w:r>
            <w:r w:rsidR="007548D2" w:rsidRPr="007548D2">
              <w:rPr>
                <w:color w:val="000000"/>
                <w:sz w:val="28"/>
                <w:szCs w:val="28"/>
              </w:rPr>
              <w:t xml:space="preserve"> год</w:t>
            </w:r>
          </w:p>
        </w:tc>
      </w:tr>
      <w:tr w:rsidR="007548D2" w:rsidRPr="007548D2" w14:paraId="37A03FCE" w14:textId="77777777" w:rsidTr="002C46E5">
        <w:trPr>
          <w:trHeight w:val="20"/>
          <w:tblHeader/>
        </w:trPr>
        <w:tc>
          <w:tcPr>
            <w:tcW w:w="1454" w:type="dxa"/>
            <w:vMerge/>
            <w:tcBorders>
              <w:top w:val="single" w:sz="4" w:space="0" w:color="auto"/>
              <w:left w:val="single" w:sz="4" w:space="0" w:color="auto"/>
              <w:bottom w:val="single" w:sz="4" w:space="0" w:color="auto"/>
              <w:right w:val="single" w:sz="4" w:space="0" w:color="auto"/>
            </w:tcBorders>
            <w:hideMark/>
          </w:tcPr>
          <w:p w14:paraId="1AE08814" w14:textId="77777777" w:rsidR="007548D2" w:rsidRPr="007548D2" w:rsidRDefault="007548D2" w:rsidP="002C46E5">
            <w:pPr>
              <w:widowControl w:val="0"/>
              <w:suppressAutoHyphens/>
              <w:jc w:val="both"/>
              <w:rPr>
                <w:color w:val="000000"/>
                <w:sz w:val="28"/>
                <w:szCs w:val="28"/>
              </w:rPr>
            </w:pPr>
          </w:p>
        </w:tc>
        <w:tc>
          <w:tcPr>
            <w:tcW w:w="2750" w:type="dxa"/>
            <w:vMerge/>
            <w:tcBorders>
              <w:top w:val="single" w:sz="4" w:space="0" w:color="auto"/>
              <w:left w:val="single" w:sz="4" w:space="0" w:color="auto"/>
              <w:bottom w:val="single" w:sz="4" w:space="0" w:color="auto"/>
              <w:right w:val="single" w:sz="4" w:space="0" w:color="auto"/>
            </w:tcBorders>
            <w:hideMark/>
          </w:tcPr>
          <w:p w14:paraId="32D134A1" w14:textId="77777777" w:rsidR="007548D2" w:rsidRPr="007548D2" w:rsidRDefault="007548D2" w:rsidP="002C46E5">
            <w:pPr>
              <w:widowControl w:val="0"/>
              <w:suppressAutoHyphens/>
              <w:jc w:val="both"/>
              <w:rPr>
                <w:color w:val="000000"/>
                <w:sz w:val="28"/>
                <w:szCs w:val="28"/>
              </w:rPr>
            </w:pPr>
          </w:p>
        </w:tc>
        <w:tc>
          <w:tcPr>
            <w:tcW w:w="2024" w:type="dxa"/>
            <w:vMerge/>
            <w:tcBorders>
              <w:top w:val="single" w:sz="4" w:space="0" w:color="auto"/>
              <w:left w:val="single" w:sz="4" w:space="0" w:color="auto"/>
              <w:bottom w:val="single" w:sz="4" w:space="0" w:color="auto"/>
              <w:right w:val="single" w:sz="4" w:space="0" w:color="auto"/>
            </w:tcBorders>
            <w:hideMark/>
          </w:tcPr>
          <w:p w14:paraId="1EDCE004" w14:textId="77777777" w:rsidR="007548D2" w:rsidRPr="007548D2" w:rsidRDefault="007548D2" w:rsidP="002C46E5">
            <w:pPr>
              <w:widowControl w:val="0"/>
              <w:suppressAutoHyphens/>
              <w:jc w:val="both"/>
              <w:rPr>
                <w:color w:val="000000"/>
                <w:sz w:val="28"/>
                <w:szCs w:val="28"/>
              </w:rPr>
            </w:pPr>
          </w:p>
        </w:tc>
        <w:tc>
          <w:tcPr>
            <w:tcW w:w="1598" w:type="dxa"/>
            <w:tcBorders>
              <w:top w:val="nil"/>
              <w:left w:val="nil"/>
              <w:bottom w:val="single" w:sz="4" w:space="0" w:color="auto"/>
              <w:right w:val="single" w:sz="4" w:space="0" w:color="auto"/>
            </w:tcBorders>
            <w:shd w:val="clear" w:color="auto" w:fill="auto"/>
            <w:hideMark/>
          </w:tcPr>
          <w:p w14:paraId="1A8ABB48" w14:textId="77777777" w:rsidR="007548D2" w:rsidRPr="007548D2" w:rsidRDefault="007548D2" w:rsidP="002C46E5">
            <w:pPr>
              <w:widowControl w:val="0"/>
              <w:suppressAutoHyphens/>
              <w:jc w:val="both"/>
              <w:rPr>
                <w:color w:val="000000"/>
                <w:sz w:val="28"/>
                <w:szCs w:val="28"/>
              </w:rPr>
            </w:pPr>
            <w:r w:rsidRPr="007548D2">
              <w:rPr>
                <w:color w:val="000000"/>
                <w:sz w:val="28"/>
                <w:szCs w:val="28"/>
              </w:rPr>
              <w:t>Выработка тепловой энергии, Гкал</w:t>
            </w:r>
          </w:p>
        </w:tc>
        <w:tc>
          <w:tcPr>
            <w:tcW w:w="1813" w:type="dxa"/>
            <w:tcBorders>
              <w:top w:val="nil"/>
              <w:left w:val="nil"/>
              <w:bottom w:val="single" w:sz="4" w:space="0" w:color="auto"/>
              <w:right w:val="single" w:sz="4" w:space="0" w:color="auto"/>
            </w:tcBorders>
            <w:shd w:val="clear" w:color="auto" w:fill="auto"/>
            <w:hideMark/>
          </w:tcPr>
          <w:p w14:paraId="573F6F5E" w14:textId="77777777" w:rsidR="007548D2" w:rsidRPr="007548D2" w:rsidRDefault="007548D2" w:rsidP="002C46E5">
            <w:pPr>
              <w:widowControl w:val="0"/>
              <w:suppressAutoHyphens/>
              <w:jc w:val="both"/>
              <w:rPr>
                <w:color w:val="000000"/>
                <w:sz w:val="28"/>
                <w:szCs w:val="28"/>
              </w:rPr>
            </w:pPr>
            <w:r w:rsidRPr="007548D2">
              <w:rPr>
                <w:color w:val="000000"/>
                <w:sz w:val="28"/>
                <w:szCs w:val="28"/>
              </w:rPr>
              <w:t>Число часов использования УТМ, ч.</w:t>
            </w:r>
          </w:p>
        </w:tc>
      </w:tr>
      <w:tr w:rsidR="00BE1C60" w:rsidRPr="007548D2" w14:paraId="6F995DD7" w14:textId="77777777" w:rsidTr="002C46E5">
        <w:trPr>
          <w:trHeight w:val="20"/>
        </w:trPr>
        <w:tc>
          <w:tcPr>
            <w:tcW w:w="1454" w:type="dxa"/>
            <w:tcBorders>
              <w:top w:val="nil"/>
              <w:left w:val="single" w:sz="4" w:space="0" w:color="auto"/>
              <w:bottom w:val="single" w:sz="4" w:space="0" w:color="auto"/>
              <w:right w:val="single" w:sz="4" w:space="0" w:color="auto"/>
            </w:tcBorders>
            <w:shd w:val="clear" w:color="auto" w:fill="auto"/>
            <w:noWrap/>
            <w:hideMark/>
          </w:tcPr>
          <w:p w14:paraId="19BC8B1E" w14:textId="77777777" w:rsidR="00BE1C60" w:rsidRPr="007548D2" w:rsidRDefault="00BE1C60" w:rsidP="002C46E5">
            <w:pPr>
              <w:jc w:val="center"/>
              <w:rPr>
                <w:color w:val="000000"/>
                <w:sz w:val="28"/>
                <w:szCs w:val="28"/>
              </w:rPr>
            </w:pPr>
            <w:r w:rsidRPr="007548D2">
              <w:rPr>
                <w:color w:val="000000"/>
                <w:sz w:val="28"/>
                <w:szCs w:val="28"/>
              </w:rPr>
              <w:t>1</w:t>
            </w:r>
          </w:p>
        </w:tc>
        <w:tc>
          <w:tcPr>
            <w:tcW w:w="2750" w:type="dxa"/>
            <w:tcBorders>
              <w:top w:val="nil"/>
              <w:left w:val="nil"/>
              <w:bottom w:val="single" w:sz="4" w:space="0" w:color="auto"/>
              <w:right w:val="single" w:sz="4" w:space="0" w:color="auto"/>
            </w:tcBorders>
            <w:shd w:val="clear" w:color="auto" w:fill="auto"/>
            <w:hideMark/>
          </w:tcPr>
          <w:p w14:paraId="7131CA19" w14:textId="77777777" w:rsidR="00BE1C60" w:rsidRPr="007548D2" w:rsidRDefault="00BE1C60" w:rsidP="002C46E5">
            <w:pPr>
              <w:widowControl w:val="0"/>
              <w:suppressAutoHyphens/>
              <w:rPr>
                <w:color w:val="000000"/>
                <w:sz w:val="28"/>
                <w:szCs w:val="28"/>
              </w:rPr>
            </w:pPr>
            <w:r w:rsidRPr="007548D2">
              <w:rPr>
                <w:color w:val="000000"/>
                <w:sz w:val="28"/>
                <w:szCs w:val="28"/>
              </w:rPr>
              <w:t xml:space="preserve">Котельная, с. </w:t>
            </w:r>
            <w:proofErr w:type="spellStart"/>
            <w:r w:rsidRPr="007548D2">
              <w:rPr>
                <w:color w:val="000000"/>
                <w:sz w:val="28"/>
                <w:szCs w:val="28"/>
              </w:rPr>
              <w:t>Кременкуль</w:t>
            </w:r>
            <w:proofErr w:type="spellEnd"/>
            <w:r w:rsidRPr="007548D2">
              <w:rPr>
                <w:color w:val="000000"/>
                <w:sz w:val="28"/>
                <w:szCs w:val="28"/>
              </w:rPr>
              <w:t>, ул. Ленина, 20</w:t>
            </w:r>
          </w:p>
        </w:tc>
        <w:tc>
          <w:tcPr>
            <w:tcW w:w="2024" w:type="dxa"/>
            <w:tcBorders>
              <w:top w:val="nil"/>
              <w:left w:val="nil"/>
              <w:bottom w:val="single" w:sz="4" w:space="0" w:color="auto"/>
              <w:right w:val="single" w:sz="4" w:space="0" w:color="auto"/>
            </w:tcBorders>
            <w:shd w:val="clear" w:color="auto" w:fill="auto"/>
            <w:vAlign w:val="bottom"/>
            <w:hideMark/>
          </w:tcPr>
          <w:p w14:paraId="1E2316DF" w14:textId="2F1B393E" w:rsidR="00BE1C60" w:rsidRPr="007548D2" w:rsidRDefault="00BE1C60" w:rsidP="002C46E5">
            <w:pPr>
              <w:jc w:val="center"/>
              <w:rPr>
                <w:color w:val="000000"/>
                <w:sz w:val="28"/>
                <w:szCs w:val="28"/>
              </w:rPr>
            </w:pPr>
            <w:r>
              <w:rPr>
                <w:color w:val="000000"/>
                <w:sz w:val="28"/>
                <w:szCs w:val="28"/>
              </w:rPr>
              <w:t>9.860</w:t>
            </w:r>
          </w:p>
        </w:tc>
        <w:tc>
          <w:tcPr>
            <w:tcW w:w="159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31312B" w14:textId="57A4F9F3" w:rsidR="00BE1C60" w:rsidRPr="007548D2" w:rsidRDefault="00BE1C60" w:rsidP="002C46E5">
            <w:pPr>
              <w:jc w:val="center"/>
              <w:rPr>
                <w:color w:val="000000"/>
                <w:sz w:val="28"/>
                <w:szCs w:val="28"/>
              </w:rPr>
            </w:pPr>
            <w:r>
              <w:rPr>
                <w:color w:val="000000"/>
                <w:sz w:val="28"/>
                <w:szCs w:val="28"/>
              </w:rPr>
              <w:t>9432.821</w:t>
            </w:r>
          </w:p>
        </w:tc>
        <w:tc>
          <w:tcPr>
            <w:tcW w:w="1813" w:type="dxa"/>
            <w:tcBorders>
              <w:top w:val="nil"/>
              <w:left w:val="nil"/>
              <w:bottom w:val="single" w:sz="4" w:space="0" w:color="auto"/>
              <w:right w:val="single" w:sz="4" w:space="0" w:color="auto"/>
            </w:tcBorders>
            <w:shd w:val="clear" w:color="auto" w:fill="auto"/>
            <w:vAlign w:val="bottom"/>
            <w:hideMark/>
          </w:tcPr>
          <w:p w14:paraId="51381563" w14:textId="77777777" w:rsidR="00BE1C60" w:rsidRPr="007548D2" w:rsidRDefault="00BE1C60" w:rsidP="002C46E5">
            <w:pPr>
              <w:jc w:val="center"/>
              <w:rPr>
                <w:color w:val="000000"/>
                <w:sz w:val="28"/>
                <w:szCs w:val="28"/>
              </w:rPr>
            </w:pPr>
            <w:r w:rsidRPr="007548D2">
              <w:rPr>
                <w:color w:val="000000"/>
                <w:sz w:val="28"/>
                <w:szCs w:val="28"/>
              </w:rPr>
              <w:t>-</w:t>
            </w:r>
          </w:p>
        </w:tc>
      </w:tr>
      <w:tr w:rsidR="00BE1C60" w:rsidRPr="007548D2" w14:paraId="6E93E73C" w14:textId="77777777" w:rsidTr="002C46E5">
        <w:trPr>
          <w:trHeight w:val="20"/>
        </w:trPr>
        <w:tc>
          <w:tcPr>
            <w:tcW w:w="1454" w:type="dxa"/>
            <w:tcBorders>
              <w:top w:val="nil"/>
              <w:left w:val="single" w:sz="4" w:space="0" w:color="auto"/>
              <w:bottom w:val="single" w:sz="4" w:space="0" w:color="auto"/>
              <w:right w:val="single" w:sz="4" w:space="0" w:color="auto"/>
            </w:tcBorders>
            <w:shd w:val="clear" w:color="auto" w:fill="auto"/>
            <w:noWrap/>
            <w:hideMark/>
          </w:tcPr>
          <w:p w14:paraId="69B1EA01" w14:textId="77777777" w:rsidR="00BE1C60" w:rsidRPr="007548D2" w:rsidRDefault="00BE1C60" w:rsidP="002C46E5">
            <w:pPr>
              <w:jc w:val="center"/>
              <w:rPr>
                <w:color w:val="000000"/>
                <w:sz w:val="28"/>
                <w:szCs w:val="28"/>
              </w:rPr>
            </w:pPr>
            <w:r w:rsidRPr="007548D2">
              <w:rPr>
                <w:color w:val="000000"/>
                <w:sz w:val="28"/>
                <w:szCs w:val="28"/>
              </w:rPr>
              <w:t>2</w:t>
            </w:r>
          </w:p>
        </w:tc>
        <w:tc>
          <w:tcPr>
            <w:tcW w:w="2750" w:type="dxa"/>
            <w:tcBorders>
              <w:top w:val="nil"/>
              <w:left w:val="nil"/>
              <w:bottom w:val="single" w:sz="4" w:space="0" w:color="auto"/>
              <w:right w:val="single" w:sz="4" w:space="0" w:color="auto"/>
            </w:tcBorders>
            <w:shd w:val="clear" w:color="auto" w:fill="auto"/>
            <w:hideMark/>
          </w:tcPr>
          <w:p w14:paraId="696B0D97" w14:textId="77777777" w:rsidR="00BE1C60" w:rsidRPr="007548D2" w:rsidRDefault="00BE1C60" w:rsidP="002C46E5">
            <w:pPr>
              <w:widowControl w:val="0"/>
              <w:suppressAutoHyphens/>
              <w:rPr>
                <w:color w:val="000000"/>
                <w:sz w:val="28"/>
                <w:szCs w:val="28"/>
              </w:rPr>
            </w:pPr>
            <w:r w:rsidRPr="007548D2">
              <w:rPr>
                <w:color w:val="000000"/>
                <w:sz w:val="28"/>
                <w:szCs w:val="28"/>
              </w:rPr>
              <w:t>Котельная, п. Садовый, ул. Лесная</w:t>
            </w:r>
          </w:p>
        </w:tc>
        <w:tc>
          <w:tcPr>
            <w:tcW w:w="2024" w:type="dxa"/>
            <w:tcBorders>
              <w:top w:val="nil"/>
              <w:left w:val="nil"/>
              <w:bottom w:val="single" w:sz="4" w:space="0" w:color="auto"/>
              <w:right w:val="single" w:sz="4" w:space="0" w:color="auto"/>
            </w:tcBorders>
            <w:shd w:val="clear" w:color="auto" w:fill="auto"/>
            <w:vAlign w:val="bottom"/>
            <w:hideMark/>
          </w:tcPr>
          <w:p w14:paraId="4AF542E8" w14:textId="2EC7ACF1" w:rsidR="00BE1C60" w:rsidRPr="007548D2" w:rsidRDefault="00BE1C60" w:rsidP="002C46E5">
            <w:pPr>
              <w:jc w:val="center"/>
              <w:rPr>
                <w:color w:val="000000"/>
                <w:sz w:val="28"/>
                <w:szCs w:val="28"/>
              </w:rPr>
            </w:pPr>
            <w:r>
              <w:rPr>
                <w:color w:val="000000"/>
                <w:sz w:val="28"/>
                <w:szCs w:val="28"/>
              </w:rPr>
              <w:t>0.213</w:t>
            </w:r>
          </w:p>
        </w:tc>
        <w:tc>
          <w:tcPr>
            <w:tcW w:w="1598" w:type="dxa"/>
            <w:tcBorders>
              <w:top w:val="nil"/>
              <w:left w:val="single" w:sz="4" w:space="0" w:color="auto"/>
              <w:bottom w:val="single" w:sz="4" w:space="0" w:color="auto"/>
              <w:right w:val="single" w:sz="4" w:space="0" w:color="auto"/>
            </w:tcBorders>
            <w:shd w:val="clear" w:color="auto" w:fill="auto"/>
            <w:vAlign w:val="bottom"/>
            <w:hideMark/>
          </w:tcPr>
          <w:p w14:paraId="3E148B15" w14:textId="39F84D80" w:rsidR="00BE1C60" w:rsidRPr="007548D2" w:rsidRDefault="00BE1C60" w:rsidP="002C46E5">
            <w:pPr>
              <w:jc w:val="center"/>
              <w:rPr>
                <w:color w:val="000000"/>
                <w:sz w:val="28"/>
                <w:szCs w:val="28"/>
              </w:rPr>
            </w:pPr>
            <w:r>
              <w:rPr>
                <w:color w:val="000000"/>
                <w:sz w:val="28"/>
                <w:szCs w:val="28"/>
              </w:rPr>
              <w:t>287.959</w:t>
            </w:r>
          </w:p>
        </w:tc>
        <w:tc>
          <w:tcPr>
            <w:tcW w:w="1813" w:type="dxa"/>
            <w:tcBorders>
              <w:top w:val="nil"/>
              <w:left w:val="nil"/>
              <w:bottom w:val="single" w:sz="4" w:space="0" w:color="auto"/>
              <w:right w:val="single" w:sz="4" w:space="0" w:color="auto"/>
            </w:tcBorders>
            <w:shd w:val="clear" w:color="auto" w:fill="auto"/>
            <w:vAlign w:val="bottom"/>
            <w:hideMark/>
          </w:tcPr>
          <w:p w14:paraId="35288570" w14:textId="77777777" w:rsidR="00BE1C60" w:rsidRPr="007548D2" w:rsidRDefault="00BE1C60" w:rsidP="002C46E5">
            <w:pPr>
              <w:jc w:val="center"/>
              <w:rPr>
                <w:color w:val="000000"/>
                <w:sz w:val="28"/>
                <w:szCs w:val="28"/>
              </w:rPr>
            </w:pPr>
            <w:r w:rsidRPr="007548D2">
              <w:rPr>
                <w:color w:val="000000"/>
                <w:sz w:val="28"/>
                <w:szCs w:val="28"/>
              </w:rPr>
              <w:t>-</w:t>
            </w:r>
          </w:p>
        </w:tc>
      </w:tr>
      <w:tr w:rsidR="00BE1C60" w:rsidRPr="007548D2" w14:paraId="7B3D15D5" w14:textId="77777777" w:rsidTr="002C46E5">
        <w:trPr>
          <w:trHeight w:val="20"/>
        </w:trPr>
        <w:tc>
          <w:tcPr>
            <w:tcW w:w="1454" w:type="dxa"/>
            <w:tcBorders>
              <w:top w:val="nil"/>
              <w:left w:val="single" w:sz="4" w:space="0" w:color="auto"/>
              <w:bottom w:val="single" w:sz="4" w:space="0" w:color="auto"/>
              <w:right w:val="single" w:sz="4" w:space="0" w:color="auto"/>
            </w:tcBorders>
            <w:shd w:val="clear" w:color="auto" w:fill="auto"/>
            <w:noWrap/>
            <w:hideMark/>
          </w:tcPr>
          <w:p w14:paraId="3B1AE8ED" w14:textId="77777777" w:rsidR="00BE1C60" w:rsidRPr="007548D2" w:rsidRDefault="00BE1C60" w:rsidP="002C46E5">
            <w:pPr>
              <w:jc w:val="center"/>
              <w:rPr>
                <w:color w:val="000000"/>
                <w:sz w:val="28"/>
                <w:szCs w:val="28"/>
              </w:rPr>
            </w:pPr>
            <w:r w:rsidRPr="007548D2">
              <w:rPr>
                <w:color w:val="000000"/>
                <w:sz w:val="28"/>
                <w:szCs w:val="28"/>
              </w:rPr>
              <w:t>3</w:t>
            </w:r>
          </w:p>
        </w:tc>
        <w:tc>
          <w:tcPr>
            <w:tcW w:w="2750" w:type="dxa"/>
            <w:tcBorders>
              <w:top w:val="nil"/>
              <w:left w:val="nil"/>
              <w:bottom w:val="single" w:sz="4" w:space="0" w:color="auto"/>
              <w:right w:val="single" w:sz="4" w:space="0" w:color="auto"/>
            </w:tcBorders>
            <w:shd w:val="clear" w:color="auto" w:fill="auto"/>
            <w:hideMark/>
          </w:tcPr>
          <w:p w14:paraId="126696F4" w14:textId="77777777" w:rsidR="00BE1C60" w:rsidRPr="007548D2" w:rsidRDefault="00BE1C60" w:rsidP="002C46E5">
            <w:pPr>
              <w:widowControl w:val="0"/>
              <w:suppressAutoHyphens/>
              <w:rPr>
                <w:color w:val="000000"/>
                <w:sz w:val="28"/>
                <w:szCs w:val="28"/>
              </w:rPr>
            </w:pPr>
            <w:r w:rsidRPr="007548D2">
              <w:rPr>
                <w:color w:val="000000"/>
                <w:sz w:val="28"/>
                <w:szCs w:val="28"/>
              </w:rPr>
              <w:t>Котельная, п. Садовый, ул. Первомайская</w:t>
            </w:r>
          </w:p>
        </w:tc>
        <w:tc>
          <w:tcPr>
            <w:tcW w:w="2024" w:type="dxa"/>
            <w:tcBorders>
              <w:top w:val="nil"/>
              <w:left w:val="nil"/>
              <w:bottom w:val="single" w:sz="4" w:space="0" w:color="auto"/>
              <w:right w:val="single" w:sz="4" w:space="0" w:color="auto"/>
            </w:tcBorders>
            <w:shd w:val="clear" w:color="auto" w:fill="auto"/>
            <w:vAlign w:val="bottom"/>
            <w:hideMark/>
          </w:tcPr>
          <w:p w14:paraId="04B9D3BA" w14:textId="7D55C84F" w:rsidR="00BE1C60" w:rsidRPr="007548D2" w:rsidRDefault="00BE1C60" w:rsidP="002C46E5">
            <w:pPr>
              <w:jc w:val="center"/>
              <w:rPr>
                <w:color w:val="000000"/>
                <w:sz w:val="28"/>
                <w:szCs w:val="28"/>
              </w:rPr>
            </w:pPr>
            <w:r>
              <w:rPr>
                <w:color w:val="000000"/>
                <w:sz w:val="28"/>
                <w:szCs w:val="28"/>
              </w:rPr>
              <w:t>0.342</w:t>
            </w:r>
          </w:p>
        </w:tc>
        <w:tc>
          <w:tcPr>
            <w:tcW w:w="1598" w:type="dxa"/>
            <w:tcBorders>
              <w:top w:val="nil"/>
              <w:left w:val="single" w:sz="4" w:space="0" w:color="auto"/>
              <w:bottom w:val="single" w:sz="4" w:space="0" w:color="auto"/>
              <w:right w:val="single" w:sz="4" w:space="0" w:color="auto"/>
            </w:tcBorders>
            <w:shd w:val="clear" w:color="auto" w:fill="auto"/>
            <w:vAlign w:val="bottom"/>
            <w:hideMark/>
          </w:tcPr>
          <w:p w14:paraId="67FC4C2D" w14:textId="19C1613C" w:rsidR="00BE1C60" w:rsidRPr="007548D2" w:rsidRDefault="00BE1C60" w:rsidP="002C46E5">
            <w:pPr>
              <w:jc w:val="center"/>
              <w:rPr>
                <w:color w:val="000000"/>
                <w:sz w:val="28"/>
                <w:szCs w:val="28"/>
              </w:rPr>
            </w:pPr>
            <w:r>
              <w:rPr>
                <w:color w:val="000000"/>
                <w:sz w:val="28"/>
                <w:szCs w:val="28"/>
              </w:rPr>
              <w:t>613.397</w:t>
            </w:r>
          </w:p>
        </w:tc>
        <w:tc>
          <w:tcPr>
            <w:tcW w:w="1813" w:type="dxa"/>
            <w:tcBorders>
              <w:top w:val="nil"/>
              <w:left w:val="nil"/>
              <w:bottom w:val="single" w:sz="4" w:space="0" w:color="auto"/>
              <w:right w:val="single" w:sz="4" w:space="0" w:color="auto"/>
            </w:tcBorders>
            <w:shd w:val="clear" w:color="auto" w:fill="auto"/>
            <w:vAlign w:val="bottom"/>
            <w:hideMark/>
          </w:tcPr>
          <w:p w14:paraId="550350BC" w14:textId="07BAF7C8" w:rsidR="00BE1C60" w:rsidRPr="007548D2" w:rsidRDefault="00BE1C60" w:rsidP="002C46E5">
            <w:pPr>
              <w:jc w:val="center"/>
              <w:rPr>
                <w:color w:val="000000"/>
                <w:sz w:val="28"/>
                <w:szCs w:val="28"/>
              </w:rPr>
            </w:pPr>
          </w:p>
        </w:tc>
      </w:tr>
      <w:tr w:rsidR="00BE1C60" w:rsidRPr="007548D2" w14:paraId="5F309FFC" w14:textId="77777777" w:rsidTr="002C46E5">
        <w:trPr>
          <w:trHeight w:val="20"/>
        </w:trPr>
        <w:tc>
          <w:tcPr>
            <w:tcW w:w="1454" w:type="dxa"/>
            <w:tcBorders>
              <w:top w:val="nil"/>
              <w:left w:val="single" w:sz="4" w:space="0" w:color="auto"/>
              <w:bottom w:val="single" w:sz="4" w:space="0" w:color="auto"/>
              <w:right w:val="single" w:sz="4" w:space="0" w:color="auto"/>
            </w:tcBorders>
            <w:shd w:val="clear" w:color="auto" w:fill="auto"/>
            <w:noWrap/>
            <w:hideMark/>
          </w:tcPr>
          <w:p w14:paraId="717B8EE7" w14:textId="77777777" w:rsidR="00BE1C60" w:rsidRPr="007548D2" w:rsidRDefault="00BE1C60" w:rsidP="002C46E5">
            <w:pPr>
              <w:jc w:val="center"/>
              <w:rPr>
                <w:color w:val="000000"/>
                <w:sz w:val="28"/>
                <w:szCs w:val="28"/>
              </w:rPr>
            </w:pPr>
            <w:r w:rsidRPr="007548D2">
              <w:rPr>
                <w:color w:val="000000"/>
                <w:sz w:val="28"/>
                <w:szCs w:val="28"/>
              </w:rPr>
              <w:t>4</w:t>
            </w:r>
          </w:p>
        </w:tc>
        <w:tc>
          <w:tcPr>
            <w:tcW w:w="2750" w:type="dxa"/>
            <w:tcBorders>
              <w:top w:val="nil"/>
              <w:left w:val="nil"/>
              <w:bottom w:val="single" w:sz="4" w:space="0" w:color="auto"/>
              <w:right w:val="single" w:sz="4" w:space="0" w:color="auto"/>
            </w:tcBorders>
            <w:shd w:val="clear" w:color="auto" w:fill="auto"/>
            <w:hideMark/>
          </w:tcPr>
          <w:p w14:paraId="2C261DF1" w14:textId="77777777" w:rsidR="00BE1C60" w:rsidRPr="007548D2" w:rsidRDefault="00BE1C60" w:rsidP="002C46E5">
            <w:pPr>
              <w:widowControl w:val="0"/>
              <w:suppressAutoHyphens/>
              <w:rPr>
                <w:color w:val="000000"/>
                <w:sz w:val="28"/>
                <w:szCs w:val="28"/>
              </w:rPr>
            </w:pPr>
            <w:r w:rsidRPr="007548D2">
              <w:rPr>
                <w:color w:val="000000"/>
                <w:sz w:val="28"/>
                <w:szCs w:val="28"/>
              </w:rPr>
              <w:t xml:space="preserve">Котельная, п. Западный, </w:t>
            </w:r>
            <w:proofErr w:type="spellStart"/>
            <w:r w:rsidRPr="007548D2">
              <w:rPr>
                <w:color w:val="000000"/>
                <w:sz w:val="28"/>
                <w:szCs w:val="28"/>
              </w:rPr>
              <w:t>мкр</w:t>
            </w:r>
            <w:proofErr w:type="spellEnd"/>
            <w:r w:rsidRPr="007548D2">
              <w:rPr>
                <w:color w:val="000000"/>
                <w:sz w:val="28"/>
                <w:szCs w:val="28"/>
              </w:rPr>
              <w:t>. "Залесье", ул. Раздольная, 2б</w:t>
            </w:r>
          </w:p>
        </w:tc>
        <w:tc>
          <w:tcPr>
            <w:tcW w:w="2024" w:type="dxa"/>
            <w:tcBorders>
              <w:top w:val="nil"/>
              <w:left w:val="nil"/>
              <w:bottom w:val="single" w:sz="4" w:space="0" w:color="auto"/>
              <w:right w:val="single" w:sz="4" w:space="0" w:color="auto"/>
            </w:tcBorders>
            <w:shd w:val="clear" w:color="auto" w:fill="auto"/>
            <w:vAlign w:val="bottom"/>
            <w:hideMark/>
          </w:tcPr>
          <w:p w14:paraId="4D57814A" w14:textId="07D3180B" w:rsidR="00BE1C60" w:rsidRPr="007548D2" w:rsidRDefault="00BE1C60" w:rsidP="002C46E5">
            <w:pPr>
              <w:jc w:val="center"/>
              <w:rPr>
                <w:color w:val="000000"/>
                <w:sz w:val="28"/>
                <w:szCs w:val="28"/>
              </w:rPr>
            </w:pPr>
            <w:r>
              <w:rPr>
                <w:color w:val="000000"/>
                <w:sz w:val="28"/>
                <w:szCs w:val="28"/>
              </w:rPr>
              <w:t>25.800</w:t>
            </w:r>
          </w:p>
        </w:tc>
        <w:tc>
          <w:tcPr>
            <w:tcW w:w="1598" w:type="dxa"/>
            <w:tcBorders>
              <w:top w:val="nil"/>
              <w:left w:val="single" w:sz="4" w:space="0" w:color="auto"/>
              <w:bottom w:val="single" w:sz="4" w:space="0" w:color="auto"/>
              <w:right w:val="single" w:sz="4" w:space="0" w:color="auto"/>
            </w:tcBorders>
            <w:shd w:val="clear" w:color="auto" w:fill="auto"/>
            <w:vAlign w:val="bottom"/>
            <w:hideMark/>
          </w:tcPr>
          <w:p w14:paraId="3107CC73" w14:textId="76CD3772" w:rsidR="00BE1C60" w:rsidRPr="007548D2" w:rsidRDefault="00BE1C60" w:rsidP="002C46E5">
            <w:pPr>
              <w:jc w:val="center"/>
              <w:rPr>
                <w:color w:val="000000"/>
                <w:sz w:val="28"/>
                <w:szCs w:val="28"/>
              </w:rPr>
            </w:pPr>
            <w:r>
              <w:rPr>
                <w:color w:val="000000"/>
                <w:sz w:val="28"/>
                <w:szCs w:val="28"/>
              </w:rPr>
              <w:t>74898.000</w:t>
            </w:r>
          </w:p>
        </w:tc>
        <w:tc>
          <w:tcPr>
            <w:tcW w:w="1813" w:type="dxa"/>
            <w:tcBorders>
              <w:top w:val="nil"/>
              <w:left w:val="nil"/>
              <w:bottom w:val="single" w:sz="4" w:space="0" w:color="auto"/>
              <w:right w:val="single" w:sz="4" w:space="0" w:color="auto"/>
            </w:tcBorders>
            <w:shd w:val="clear" w:color="auto" w:fill="auto"/>
            <w:vAlign w:val="bottom"/>
            <w:hideMark/>
          </w:tcPr>
          <w:p w14:paraId="133B2615" w14:textId="2AC05A79" w:rsidR="00BE1C60" w:rsidRPr="007548D2" w:rsidRDefault="00BE1C60" w:rsidP="002C46E5">
            <w:pPr>
              <w:jc w:val="center"/>
              <w:rPr>
                <w:color w:val="000000"/>
                <w:sz w:val="28"/>
                <w:szCs w:val="28"/>
              </w:rPr>
            </w:pPr>
          </w:p>
        </w:tc>
      </w:tr>
      <w:tr w:rsidR="00BE1C60" w:rsidRPr="007548D2" w14:paraId="27ACFB49" w14:textId="77777777" w:rsidTr="002C46E5">
        <w:trPr>
          <w:trHeight w:val="20"/>
        </w:trPr>
        <w:tc>
          <w:tcPr>
            <w:tcW w:w="1454" w:type="dxa"/>
            <w:tcBorders>
              <w:top w:val="nil"/>
              <w:left w:val="single" w:sz="4" w:space="0" w:color="auto"/>
              <w:bottom w:val="single" w:sz="4" w:space="0" w:color="auto"/>
              <w:right w:val="single" w:sz="4" w:space="0" w:color="auto"/>
            </w:tcBorders>
            <w:shd w:val="clear" w:color="auto" w:fill="auto"/>
            <w:noWrap/>
            <w:hideMark/>
          </w:tcPr>
          <w:p w14:paraId="677674C4" w14:textId="77777777" w:rsidR="00BE1C60" w:rsidRPr="007548D2" w:rsidRDefault="00BE1C60" w:rsidP="002C46E5">
            <w:pPr>
              <w:jc w:val="center"/>
              <w:rPr>
                <w:color w:val="000000"/>
                <w:sz w:val="28"/>
                <w:szCs w:val="28"/>
              </w:rPr>
            </w:pPr>
            <w:r w:rsidRPr="007548D2">
              <w:rPr>
                <w:color w:val="000000"/>
                <w:sz w:val="28"/>
                <w:szCs w:val="28"/>
              </w:rPr>
              <w:t>5</w:t>
            </w:r>
          </w:p>
        </w:tc>
        <w:tc>
          <w:tcPr>
            <w:tcW w:w="2750" w:type="dxa"/>
            <w:tcBorders>
              <w:top w:val="nil"/>
              <w:left w:val="nil"/>
              <w:bottom w:val="single" w:sz="4" w:space="0" w:color="auto"/>
              <w:right w:val="single" w:sz="4" w:space="0" w:color="auto"/>
            </w:tcBorders>
            <w:shd w:val="clear" w:color="auto" w:fill="auto"/>
            <w:hideMark/>
          </w:tcPr>
          <w:p w14:paraId="466A6476" w14:textId="77777777" w:rsidR="00BE1C60" w:rsidRPr="007548D2" w:rsidRDefault="00BE1C60" w:rsidP="002C46E5">
            <w:pPr>
              <w:widowControl w:val="0"/>
              <w:suppressAutoHyphens/>
              <w:rPr>
                <w:color w:val="000000"/>
                <w:sz w:val="28"/>
                <w:szCs w:val="28"/>
              </w:rPr>
            </w:pPr>
            <w:r w:rsidRPr="007548D2">
              <w:rPr>
                <w:color w:val="000000"/>
                <w:sz w:val="28"/>
                <w:szCs w:val="28"/>
              </w:rPr>
              <w:t xml:space="preserve">Котельная примерно в 800 м по направлению на юго-запад от ориентира п. Западный, </w:t>
            </w:r>
            <w:proofErr w:type="spellStart"/>
            <w:r w:rsidRPr="007548D2">
              <w:rPr>
                <w:color w:val="000000"/>
                <w:sz w:val="28"/>
                <w:szCs w:val="28"/>
              </w:rPr>
              <w:t>мкр</w:t>
            </w:r>
            <w:proofErr w:type="spellEnd"/>
            <w:r w:rsidRPr="007548D2">
              <w:rPr>
                <w:color w:val="000000"/>
                <w:sz w:val="28"/>
                <w:szCs w:val="28"/>
              </w:rPr>
              <w:t>. "Просторы"</w:t>
            </w:r>
          </w:p>
        </w:tc>
        <w:tc>
          <w:tcPr>
            <w:tcW w:w="2024" w:type="dxa"/>
            <w:tcBorders>
              <w:top w:val="nil"/>
              <w:left w:val="nil"/>
              <w:bottom w:val="single" w:sz="4" w:space="0" w:color="auto"/>
              <w:right w:val="single" w:sz="4" w:space="0" w:color="auto"/>
            </w:tcBorders>
            <w:shd w:val="clear" w:color="auto" w:fill="auto"/>
            <w:vAlign w:val="bottom"/>
            <w:hideMark/>
          </w:tcPr>
          <w:p w14:paraId="7A9CD3DD" w14:textId="3A3F595C" w:rsidR="00BE1C60" w:rsidRPr="007548D2" w:rsidRDefault="00BE1C60" w:rsidP="002C46E5">
            <w:pPr>
              <w:jc w:val="center"/>
              <w:rPr>
                <w:color w:val="000000"/>
                <w:sz w:val="28"/>
                <w:szCs w:val="28"/>
              </w:rPr>
            </w:pPr>
            <w:r>
              <w:rPr>
                <w:color w:val="000000"/>
                <w:sz w:val="28"/>
                <w:szCs w:val="28"/>
              </w:rPr>
              <w:t>2.580</w:t>
            </w:r>
          </w:p>
        </w:tc>
        <w:tc>
          <w:tcPr>
            <w:tcW w:w="1598" w:type="dxa"/>
            <w:tcBorders>
              <w:top w:val="nil"/>
              <w:left w:val="single" w:sz="4" w:space="0" w:color="auto"/>
              <w:bottom w:val="single" w:sz="4" w:space="0" w:color="auto"/>
              <w:right w:val="single" w:sz="4" w:space="0" w:color="auto"/>
            </w:tcBorders>
            <w:shd w:val="clear" w:color="auto" w:fill="auto"/>
            <w:vAlign w:val="bottom"/>
            <w:hideMark/>
          </w:tcPr>
          <w:p w14:paraId="6D78ACAF" w14:textId="50118C61" w:rsidR="00BE1C60" w:rsidRPr="007548D2" w:rsidRDefault="00BE1C60" w:rsidP="002C46E5">
            <w:pPr>
              <w:jc w:val="center"/>
              <w:rPr>
                <w:color w:val="000000"/>
                <w:sz w:val="28"/>
                <w:szCs w:val="28"/>
              </w:rPr>
            </w:pPr>
            <w:r>
              <w:rPr>
                <w:color w:val="000000"/>
                <w:sz w:val="28"/>
                <w:szCs w:val="28"/>
              </w:rPr>
              <w:t>8897.000</w:t>
            </w:r>
          </w:p>
        </w:tc>
        <w:tc>
          <w:tcPr>
            <w:tcW w:w="1813" w:type="dxa"/>
            <w:tcBorders>
              <w:top w:val="nil"/>
              <w:left w:val="nil"/>
              <w:bottom w:val="single" w:sz="4" w:space="0" w:color="auto"/>
              <w:right w:val="single" w:sz="4" w:space="0" w:color="auto"/>
            </w:tcBorders>
            <w:shd w:val="clear" w:color="auto" w:fill="auto"/>
            <w:vAlign w:val="bottom"/>
            <w:hideMark/>
          </w:tcPr>
          <w:p w14:paraId="4985A8E3" w14:textId="305B8AE1" w:rsidR="00BE1C60" w:rsidRPr="007548D2" w:rsidRDefault="00BE1C60" w:rsidP="002C46E5">
            <w:pPr>
              <w:jc w:val="center"/>
              <w:rPr>
                <w:color w:val="000000"/>
                <w:sz w:val="28"/>
                <w:szCs w:val="28"/>
              </w:rPr>
            </w:pPr>
          </w:p>
        </w:tc>
      </w:tr>
      <w:tr w:rsidR="00BE1C60" w:rsidRPr="007548D2" w14:paraId="740D111C" w14:textId="77777777" w:rsidTr="002C46E5">
        <w:trPr>
          <w:trHeight w:val="20"/>
        </w:trPr>
        <w:tc>
          <w:tcPr>
            <w:tcW w:w="1454" w:type="dxa"/>
            <w:tcBorders>
              <w:top w:val="nil"/>
              <w:left w:val="single" w:sz="4" w:space="0" w:color="auto"/>
              <w:bottom w:val="single" w:sz="4" w:space="0" w:color="auto"/>
              <w:right w:val="single" w:sz="4" w:space="0" w:color="auto"/>
            </w:tcBorders>
            <w:shd w:val="clear" w:color="auto" w:fill="auto"/>
            <w:noWrap/>
            <w:hideMark/>
          </w:tcPr>
          <w:p w14:paraId="3230EBCC" w14:textId="77777777" w:rsidR="00BE1C60" w:rsidRPr="007548D2" w:rsidRDefault="00BE1C60" w:rsidP="002C46E5">
            <w:pPr>
              <w:jc w:val="center"/>
              <w:rPr>
                <w:color w:val="000000"/>
                <w:sz w:val="28"/>
                <w:szCs w:val="28"/>
              </w:rPr>
            </w:pPr>
            <w:r w:rsidRPr="007548D2">
              <w:rPr>
                <w:color w:val="000000"/>
                <w:sz w:val="28"/>
                <w:szCs w:val="28"/>
              </w:rPr>
              <w:t>6</w:t>
            </w:r>
          </w:p>
        </w:tc>
        <w:tc>
          <w:tcPr>
            <w:tcW w:w="2750" w:type="dxa"/>
            <w:tcBorders>
              <w:top w:val="nil"/>
              <w:left w:val="nil"/>
              <w:bottom w:val="single" w:sz="4" w:space="0" w:color="auto"/>
              <w:right w:val="single" w:sz="4" w:space="0" w:color="auto"/>
            </w:tcBorders>
            <w:shd w:val="clear" w:color="auto" w:fill="auto"/>
            <w:hideMark/>
          </w:tcPr>
          <w:p w14:paraId="19D2C781" w14:textId="77777777" w:rsidR="00BE1C60" w:rsidRPr="007548D2" w:rsidRDefault="00BE1C60" w:rsidP="002C46E5">
            <w:pPr>
              <w:widowControl w:val="0"/>
              <w:suppressAutoHyphens/>
              <w:rPr>
                <w:color w:val="000000"/>
                <w:sz w:val="28"/>
                <w:szCs w:val="28"/>
              </w:rPr>
            </w:pPr>
            <w:r w:rsidRPr="007548D2">
              <w:rPr>
                <w:color w:val="000000"/>
                <w:sz w:val="28"/>
                <w:szCs w:val="28"/>
              </w:rPr>
              <w:t xml:space="preserve">Котельная, п. Западный, </w:t>
            </w:r>
            <w:proofErr w:type="spellStart"/>
            <w:r w:rsidRPr="007548D2">
              <w:rPr>
                <w:color w:val="000000"/>
                <w:sz w:val="28"/>
                <w:szCs w:val="28"/>
              </w:rPr>
              <w:t>мкр</w:t>
            </w:r>
            <w:proofErr w:type="spellEnd"/>
            <w:r w:rsidRPr="007548D2">
              <w:rPr>
                <w:color w:val="000000"/>
                <w:sz w:val="28"/>
                <w:szCs w:val="28"/>
              </w:rPr>
              <w:t>. "Привилегия", ул. Цветной бульвар, д. 1А</w:t>
            </w:r>
          </w:p>
        </w:tc>
        <w:tc>
          <w:tcPr>
            <w:tcW w:w="2024" w:type="dxa"/>
            <w:tcBorders>
              <w:top w:val="nil"/>
              <w:left w:val="nil"/>
              <w:bottom w:val="single" w:sz="4" w:space="0" w:color="auto"/>
              <w:right w:val="single" w:sz="4" w:space="0" w:color="auto"/>
            </w:tcBorders>
            <w:shd w:val="clear" w:color="auto" w:fill="auto"/>
            <w:vAlign w:val="bottom"/>
            <w:hideMark/>
          </w:tcPr>
          <w:p w14:paraId="463C63E6" w14:textId="4E94E8DF" w:rsidR="00BE1C60" w:rsidRPr="007548D2" w:rsidRDefault="00BE1C60" w:rsidP="002C46E5">
            <w:pPr>
              <w:jc w:val="center"/>
              <w:rPr>
                <w:color w:val="000000"/>
                <w:sz w:val="28"/>
                <w:szCs w:val="28"/>
              </w:rPr>
            </w:pPr>
            <w:r>
              <w:rPr>
                <w:color w:val="000000"/>
                <w:sz w:val="28"/>
                <w:szCs w:val="28"/>
              </w:rPr>
              <w:t>18.920</w:t>
            </w:r>
          </w:p>
        </w:tc>
        <w:tc>
          <w:tcPr>
            <w:tcW w:w="1598" w:type="dxa"/>
            <w:tcBorders>
              <w:top w:val="nil"/>
              <w:left w:val="single" w:sz="4" w:space="0" w:color="auto"/>
              <w:bottom w:val="single" w:sz="4" w:space="0" w:color="auto"/>
              <w:right w:val="single" w:sz="4" w:space="0" w:color="auto"/>
            </w:tcBorders>
            <w:shd w:val="clear" w:color="auto" w:fill="auto"/>
            <w:vAlign w:val="bottom"/>
            <w:hideMark/>
          </w:tcPr>
          <w:p w14:paraId="15D145B3" w14:textId="14856A84" w:rsidR="00BE1C60" w:rsidRPr="007548D2" w:rsidRDefault="00BE1C60" w:rsidP="002C46E5">
            <w:pPr>
              <w:jc w:val="center"/>
              <w:rPr>
                <w:color w:val="000000"/>
                <w:sz w:val="28"/>
                <w:szCs w:val="28"/>
              </w:rPr>
            </w:pPr>
            <w:r>
              <w:rPr>
                <w:color w:val="000000"/>
                <w:sz w:val="28"/>
                <w:szCs w:val="28"/>
              </w:rPr>
              <w:t>39088.000</w:t>
            </w:r>
          </w:p>
        </w:tc>
        <w:tc>
          <w:tcPr>
            <w:tcW w:w="1813" w:type="dxa"/>
            <w:tcBorders>
              <w:top w:val="nil"/>
              <w:left w:val="nil"/>
              <w:bottom w:val="single" w:sz="4" w:space="0" w:color="auto"/>
              <w:right w:val="single" w:sz="4" w:space="0" w:color="auto"/>
            </w:tcBorders>
            <w:shd w:val="clear" w:color="auto" w:fill="auto"/>
            <w:vAlign w:val="bottom"/>
            <w:hideMark/>
          </w:tcPr>
          <w:p w14:paraId="186BA106" w14:textId="42EBB90C" w:rsidR="00BE1C60" w:rsidRPr="007548D2" w:rsidRDefault="00BE1C60" w:rsidP="002C46E5">
            <w:pPr>
              <w:jc w:val="center"/>
              <w:rPr>
                <w:color w:val="000000"/>
                <w:sz w:val="28"/>
                <w:szCs w:val="28"/>
              </w:rPr>
            </w:pPr>
          </w:p>
        </w:tc>
      </w:tr>
      <w:tr w:rsidR="00BE1C60" w:rsidRPr="007548D2" w14:paraId="115AE6E1" w14:textId="77777777" w:rsidTr="002C46E5">
        <w:trPr>
          <w:trHeight w:val="20"/>
        </w:trPr>
        <w:tc>
          <w:tcPr>
            <w:tcW w:w="1454" w:type="dxa"/>
            <w:tcBorders>
              <w:top w:val="nil"/>
              <w:left w:val="single" w:sz="4" w:space="0" w:color="auto"/>
              <w:bottom w:val="single" w:sz="4" w:space="0" w:color="auto"/>
              <w:right w:val="single" w:sz="4" w:space="0" w:color="auto"/>
            </w:tcBorders>
            <w:shd w:val="clear" w:color="auto" w:fill="auto"/>
            <w:noWrap/>
            <w:hideMark/>
          </w:tcPr>
          <w:p w14:paraId="34564646" w14:textId="77777777" w:rsidR="00BE1C60" w:rsidRPr="007548D2" w:rsidRDefault="00BE1C60" w:rsidP="002C46E5">
            <w:pPr>
              <w:jc w:val="center"/>
              <w:rPr>
                <w:color w:val="000000"/>
                <w:sz w:val="28"/>
                <w:szCs w:val="28"/>
              </w:rPr>
            </w:pPr>
            <w:r w:rsidRPr="007548D2">
              <w:rPr>
                <w:color w:val="000000"/>
                <w:sz w:val="28"/>
                <w:szCs w:val="28"/>
              </w:rPr>
              <w:t>7</w:t>
            </w:r>
          </w:p>
        </w:tc>
        <w:tc>
          <w:tcPr>
            <w:tcW w:w="2750" w:type="dxa"/>
            <w:tcBorders>
              <w:top w:val="nil"/>
              <w:left w:val="nil"/>
              <w:bottom w:val="single" w:sz="4" w:space="0" w:color="auto"/>
              <w:right w:val="single" w:sz="4" w:space="0" w:color="auto"/>
            </w:tcBorders>
            <w:shd w:val="clear" w:color="auto" w:fill="auto"/>
            <w:hideMark/>
          </w:tcPr>
          <w:p w14:paraId="6CD2C2DE" w14:textId="77777777" w:rsidR="00BE1C60" w:rsidRPr="007548D2" w:rsidRDefault="00BE1C60" w:rsidP="002C46E5">
            <w:pPr>
              <w:widowControl w:val="0"/>
              <w:suppressAutoHyphens/>
              <w:rPr>
                <w:color w:val="000000"/>
                <w:sz w:val="28"/>
                <w:szCs w:val="28"/>
              </w:rPr>
            </w:pPr>
            <w:r w:rsidRPr="007548D2">
              <w:rPr>
                <w:color w:val="000000"/>
                <w:sz w:val="28"/>
                <w:szCs w:val="28"/>
              </w:rPr>
              <w:t xml:space="preserve">Котельная, п Западный, </w:t>
            </w:r>
            <w:proofErr w:type="spellStart"/>
            <w:r w:rsidRPr="007548D2">
              <w:rPr>
                <w:color w:val="000000"/>
                <w:sz w:val="28"/>
                <w:szCs w:val="28"/>
              </w:rPr>
              <w:t>мкр</w:t>
            </w:r>
            <w:proofErr w:type="spellEnd"/>
            <w:r w:rsidRPr="007548D2">
              <w:rPr>
                <w:color w:val="000000"/>
                <w:sz w:val="28"/>
                <w:szCs w:val="28"/>
              </w:rPr>
              <w:t xml:space="preserve">. "Белый Хутор", </w:t>
            </w:r>
            <w:proofErr w:type="spellStart"/>
            <w:r w:rsidRPr="007548D2">
              <w:rPr>
                <w:color w:val="000000"/>
                <w:sz w:val="28"/>
                <w:szCs w:val="28"/>
              </w:rPr>
              <w:t>ул</w:t>
            </w:r>
            <w:proofErr w:type="spellEnd"/>
            <w:r w:rsidRPr="007548D2">
              <w:rPr>
                <w:color w:val="000000"/>
                <w:sz w:val="28"/>
                <w:szCs w:val="28"/>
              </w:rPr>
              <w:t xml:space="preserve"> Лазурная, 1А</w:t>
            </w:r>
          </w:p>
        </w:tc>
        <w:tc>
          <w:tcPr>
            <w:tcW w:w="2024" w:type="dxa"/>
            <w:tcBorders>
              <w:top w:val="nil"/>
              <w:left w:val="nil"/>
              <w:bottom w:val="single" w:sz="4" w:space="0" w:color="auto"/>
              <w:right w:val="single" w:sz="4" w:space="0" w:color="auto"/>
            </w:tcBorders>
            <w:shd w:val="clear" w:color="auto" w:fill="auto"/>
            <w:vAlign w:val="bottom"/>
            <w:hideMark/>
          </w:tcPr>
          <w:p w14:paraId="6C8ABDE0" w14:textId="7A8D125D" w:rsidR="00BE1C60" w:rsidRPr="007548D2" w:rsidRDefault="00BE1C60" w:rsidP="002C46E5">
            <w:pPr>
              <w:jc w:val="center"/>
              <w:rPr>
                <w:color w:val="000000"/>
                <w:sz w:val="28"/>
                <w:szCs w:val="28"/>
              </w:rPr>
            </w:pPr>
            <w:r>
              <w:rPr>
                <w:color w:val="000000"/>
                <w:sz w:val="28"/>
                <w:szCs w:val="28"/>
              </w:rPr>
              <w:t>13.414</w:t>
            </w:r>
          </w:p>
        </w:tc>
        <w:tc>
          <w:tcPr>
            <w:tcW w:w="1598" w:type="dxa"/>
            <w:tcBorders>
              <w:top w:val="nil"/>
              <w:left w:val="single" w:sz="4" w:space="0" w:color="auto"/>
              <w:bottom w:val="single" w:sz="4" w:space="0" w:color="auto"/>
              <w:right w:val="single" w:sz="4" w:space="0" w:color="auto"/>
            </w:tcBorders>
            <w:shd w:val="clear" w:color="auto" w:fill="auto"/>
            <w:vAlign w:val="bottom"/>
            <w:hideMark/>
          </w:tcPr>
          <w:p w14:paraId="21A324B3" w14:textId="3D4F7597" w:rsidR="00BE1C60" w:rsidRPr="007548D2" w:rsidRDefault="00BE1C60" w:rsidP="002C46E5">
            <w:pPr>
              <w:jc w:val="center"/>
              <w:rPr>
                <w:color w:val="000000"/>
                <w:sz w:val="28"/>
                <w:szCs w:val="28"/>
              </w:rPr>
            </w:pPr>
            <w:r>
              <w:rPr>
                <w:color w:val="000000"/>
                <w:sz w:val="28"/>
                <w:szCs w:val="28"/>
              </w:rPr>
              <w:t>17510.280</w:t>
            </w:r>
          </w:p>
        </w:tc>
        <w:tc>
          <w:tcPr>
            <w:tcW w:w="1813" w:type="dxa"/>
            <w:tcBorders>
              <w:top w:val="nil"/>
              <w:left w:val="nil"/>
              <w:bottom w:val="single" w:sz="4" w:space="0" w:color="auto"/>
              <w:right w:val="single" w:sz="4" w:space="0" w:color="auto"/>
            </w:tcBorders>
            <w:shd w:val="clear" w:color="auto" w:fill="auto"/>
            <w:vAlign w:val="bottom"/>
            <w:hideMark/>
          </w:tcPr>
          <w:p w14:paraId="0AC3B747" w14:textId="6826DCFF" w:rsidR="00BE1C60" w:rsidRPr="007548D2" w:rsidRDefault="00BE1C60" w:rsidP="002C46E5">
            <w:pPr>
              <w:jc w:val="center"/>
              <w:rPr>
                <w:color w:val="000000"/>
                <w:sz w:val="28"/>
                <w:szCs w:val="28"/>
              </w:rPr>
            </w:pPr>
          </w:p>
        </w:tc>
      </w:tr>
      <w:tr w:rsidR="00BE1C60" w:rsidRPr="007548D2" w14:paraId="19AD0B76" w14:textId="77777777" w:rsidTr="002C46E5">
        <w:trPr>
          <w:trHeight w:val="20"/>
        </w:trPr>
        <w:tc>
          <w:tcPr>
            <w:tcW w:w="1454" w:type="dxa"/>
            <w:tcBorders>
              <w:top w:val="nil"/>
              <w:left w:val="single" w:sz="4" w:space="0" w:color="auto"/>
              <w:bottom w:val="single" w:sz="4" w:space="0" w:color="auto"/>
              <w:right w:val="single" w:sz="4" w:space="0" w:color="auto"/>
            </w:tcBorders>
            <w:shd w:val="clear" w:color="auto" w:fill="auto"/>
            <w:noWrap/>
            <w:hideMark/>
          </w:tcPr>
          <w:p w14:paraId="6757EF2C" w14:textId="77777777" w:rsidR="00BE1C60" w:rsidRPr="007548D2" w:rsidRDefault="00BE1C60" w:rsidP="002C46E5">
            <w:pPr>
              <w:jc w:val="center"/>
              <w:rPr>
                <w:color w:val="000000"/>
                <w:sz w:val="28"/>
                <w:szCs w:val="28"/>
              </w:rPr>
            </w:pPr>
            <w:r w:rsidRPr="007548D2">
              <w:rPr>
                <w:color w:val="000000"/>
                <w:sz w:val="28"/>
                <w:szCs w:val="28"/>
              </w:rPr>
              <w:t>8</w:t>
            </w:r>
          </w:p>
        </w:tc>
        <w:tc>
          <w:tcPr>
            <w:tcW w:w="2750" w:type="dxa"/>
            <w:tcBorders>
              <w:top w:val="nil"/>
              <w:left w:val="nil"/>
              <w:bottom w:val="single" w:sz="4" w:space="0" w:color="auto"/>
              <w:right w:val="single" w:sz="4" w:space="0" w:color="auto"/>
            </w:tcBorders>
            <w:shd w:val="clear" w:color="auto" w:fill="auto"/>
            <w:hideMark/>
          </w:tcPr>
          <w:p w14:paraId="337F55FC" w14:textId="77777777" w:rsidR="00BE1C60" w:rsidRPr="007548D2" w:rsidRDefault="00BE1C60" w:rsidP="002C46E5">
            <w:pPr>
              <w:widowControl w:val="0"/>
              <w:suppressAutoHyphens/>
              <w:rPr>
                <w:color w:val="000000"/>
                <w:sz w:val="28"/>
                <w:szCs w:val="28"/>
              </w:rPr>
            </w:pPr>
            <w:r w:rsidRPr="007548D2">
              <w:rPr>
                <w:color w:val="000000"/>
                <w:sz w:val="28"/>
                <w:szCs w:val="28"/>
              </w:rPr>
              <w:t>Котельная, п. Пригородный, ул. Ласковая, 28</w:t>
            </w:r>
          </w:p>
        </w:tc>
        <w:tc>
          <w:tcPr>
            <w:tcW w:w="2024" w:type="dxa"/>
            <w:tcBorders>
              <w:top w:val="nil"/>
              <w:left w:val="nil"/>
              <w:bottom w:val="single" w:sz="4" w:space="0" w:color="auto"/>
              <w:right w:val="single" w:sz="4" w:space="0" w:color="auto"/>
            </w:tcBorders>
            <w:shd w:val="clear" w:color="auto" w:fill="auto"/>
            <w:vAlign w:val="bottom"/>
            <w:hideMark/>
          </w:tcPr>
          <w:p w14:paraId="371266B6" w14:textId="52B9CF89" w:rsidR="00BE1C60" w:rsidRPr="007548D2" w:rsidRDefault="00BE1C60" w:rsidP="002C46E5">
            <w:pPr>
              <w:jc w:val="center"/>
              <w:rPr>
                <w:color w:val="000000"/>
                <w:sz w:val="28"/>
                <w:szCs w:val="28"/>
              </w:rPr>
            </w:pPr>
            <w:r>
              <w:rPr>
                <w:color w:val="000000"/>
                <w:sz w:val="28"/>
                <w:szCs w:val="28"/>
              </w:rPr>
              <w:t>8.940</w:t>
            </w:r>
          </w:p>
        </w:tc>
        <w:tc>
          <w:tcPr>
            <w:tcW w:w="1598" w:type="dxa"/>
            <w:tcBorders>
              <w:top w:val="nil"/>
              <w:left w:val="single" w:sz="4" w:space="0" w:color="auto"/>
              <w:bottom w:val="single" w:sz="4" w:space="0" w:color="auto"/>
              <w:right w:val="single" w:sz="4" w:space="0" w:color="auto"/>
            </w:tcBorders>
            <w:shd w:val="clear" w:color="auto" w:fill="auto"/>
            <w:vAlign w:val="bottom"/>
            <w:hideMark/>
          </w:tcPr>
          <w:p w14:paraId="57FB1681" w14:textId="7C4FE2A0" w:rsidR="00BE1C60" w:rsidRPr="007548D2" w:rsidRDefault="00BE1C60" w:rsidP="002C46E5">
            <w:pPr>
              <w:jc w:val="center"/>
              <w:rPr>
                <w:color w:val="000000"/>
                <w:sz w:val="28"/>
                <w:szCs w:val="28"/>
              </w:rPr>
            </w:pPr>
            <w:r>
              <w:rPr>
                <w:color w:val="000000"/>
                <w:sz w:val="28"/>
                <w:szCs w:val="28"/>
              </w:rPr>
              <w:t>7203.220</w:t>
            </w:r>
          </w:p>
        </w:tc>
        <w:tc>
          <w:tcPr>
            <w:tcW w:w="1813" w:type="dxa"/>
            <w:tcBorders>
              <w:top w:val="nil"/>
              <w:left w:val="nil"/>
              <w:bottom w:val="single" w:sz="4" w:space="0" w:color="auto"/>
              <w:right w:val="single" w:sz="4" w:space="0" w:color="auto"/>
            </w:tcBorders>
            <w:shd w:val="clear" w:color="auto" w:fill="auto"/>
            <w:vAlign w:val="bottom"/>
            <w:hideMark/>
          </w:tcPr>
          <w:p w14:paraId="569B2A27" w14:textId="35F90219" w:rsidR="00BE1C60" w:rsidRPr="007548D2" w:rsidRDefault="00BE1C60" w:rsidP="002C46E5">
            <w:pPr>
              <w:jc w:val="center"/>
              <w:rPr>
                <w:color w:val="000000"/>
                <w:sz w:val="28"/>
                <w:szCs w:val="28"/>
              </w:rPr>
            </w:pPr>
          </w:p>
        </w:tc>
      </w:tr>
      <w:tr w:rsidR="00E51EAD" w:rsidRPr="007548D2" w14:paraId="65AAE44B" w14:textId="77777777" w:rsidTr="002C46E5">
        <w:trPr>
          <w:trHeight w:val="20"/>
        </w:trPr>
        <w:tc>
          <w:tcPr>
            <w:tcW w:w="1454" w:type="dxa"/>
            <w:tcBorders>
              <w:top w:val="nil"/>
              <w:left w:val="single" w:sz="4" w:space="0" w:color="auto"/>
              <w:bottom w:val="single" w:sz="4" w:space="0" w:color="auto"/>
              <w:right w:val="single" w:sz="4" w:space="0" w:color="auto"/>
            </w:tcBorders>
            <w:shd w:val="clear" w:color="auto" w:fill="auto"/>
            <w:noWrap/>
          </w:tcPr>
          <w:p w14:paraId="4E5AB5E3" w14:textId="68050ADA" w:rsidR="00E51EAD" w:rsidRPr="00E51EAD" w:rsidRDefault="00E51EAD" w:rsidP="002C46E5">
            <w:pPr>
              <w:jc w:val="center"/>
              <w:rPr>
                <w:color w:val="000000"/>
                <w:sz w:val="28"/>
                <w:szCs w:val="28"/>
                <w:lang w:val="en-US"/>
              </w:rPr>
            </w:pPr>
            <w:r>
              <w:rPr>
                <w:color w:val="000000"/>
                <w:sz w:val="28"/>
                <w:szCs w:val="28"/>
                <w:lang w:val="en-US"/>
              </w:rPr>
              <w:t>9</w:t>
            </w:r>
          </w:p>
        </w:tc>
        <w:tc>
          <w:tcPr>
            <w:tcW w:w="2750" w:type="dxa"/>
            <w:tcBorders>
              <w:top w:val="nil"/>
              <w:left w:val="nil"/>
              <w:bottom w:val="single" w:sz="4" w:space="0" w:color="auto"/>
              <w:right w:val="single" w:sz="4" w:space="0" w:color="auto"/>
            </w:tcBorders>
            <w:shd w:val="clear" w:color="auto" w:fill="auto"/>
            <w:vAlign w:val="center"/>
          </w:tcPr>
          <w:p w14:paraId="09009EB5" w14:textId="5B9F9A5B" w:rsidR="00E51EAD" w:rsidRPr="007548D2" w:rsidRDefault="00565910" w:rsidP="002C46E5">
            <w:pPr>
              <w:widowControl w:val="0"/>
              <w:suppressAutoHyphens/>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2024" w:type="dxa"/>
            <w:tcBorders>
              <w:top w:val="nil"/>
              <w:left w:val="nil"/>
              <w:bottom w:val="single" w:sz="4" w:space="0" w:color="auto"/>
              <w:right w:val="single" w:sz="4" w:space="0" w:color="auto"/>
            </w:tcBorders>
            <w:shd w:val="clear" w:color="auto" w:fill="auto"/>
            <w:vAlign w:val="bottom"/>
          </w:tcPr>
          <w:p w14:paraId="77D5460A" w14:textId="4AB10C96" w:rsidR="00E51EAD" w:rsidRPr="00E51EAD" w:rsidRDefault="00E51EAD" w:rsidP="002C46E5">
            <w:pPr>
              <w:jc w:val="center"/>
              <w:rPr>
                <w:color w:val="000000"/>
                <w:sz w:val="28"/>
                <w:szCs w:val="28"/>
                <w:lang w:val="en-US"/>
              </w:rPr>
            </w:pPr>
            <w:r>
              <w:rPr>
                <w:color w:val="000000"/>
                <w:sz w:val="28"/>
                <w:szCs w:val="28"/>
                <w:lang w:val="en-US"/>
              </w:rPr>
              <w:t>3.44</w:t>
            </w:r>
          </w:p>
        </w:tc>
        <w:tc>
          <w:tcPr>
            <w:tcW w:w="1598" w:type="dxa"/>
            <w:tcBorders>
              <w:top w:val="nil"/>
              <w:left w:val="single" w:sz="4" w:space="0" w:color="auto"/>
              <w:bottom w:val="single" w:sz="4" w:space="0" w:color="auto"/>
              <w:right w:val="single" w:sz="4" w:space="0" w:color="auto"/>
            </w:tcBorders>
            <w:shd w:val="clear" w:color="auto" w:fill="auto"/>
            <w:vAlign w:val="bottom"/>
          </w:tcPr>
          <w:p w14:paraId="4BECE7FE" w14:textId="3688051D" w:rsidR="00E51EAD" w:rsidRPr="00E51EAD" w:rsidRDefault="00E51EAD" w:rsidP="002C46E5">
            <w:pPr>
              <w:jc w:val="center"/>
              <w:rPr>
                <w:color w:val="000000"/>
                <w:sz w:val="28"/>
                <w:szCs w:val="28"/>
              </w:rPr>
            </w:pPr>
            <w:r>
              <w:rPr>
                <w:color w:val="000000"/>
                <w:sz w:val="28"/>
                <w:szCs w:val="28"/>
                <w:lang w:val="en-US"/>
              </w:rPr>
              <w:t>0.00</w:t>
            </w:r>
          </w:p>
        </w:tc>
        <w:tc>
          <w:tcPr>
            <w:tcW w:w="1813" w:type="dxa"/>
            <w:tcBorders>
              <w:top w:val="nil"/>
              <w:left w:val="nil"/>
              <w:bottom w:val="single" w:sz="4" w:space="0" w:color="auto"/>
              <w:right w:val="single" w:sz="4" w:space="0" w:color="auto"/>
            </w:tcBorders>
            <w:shd w:val="clear" w:color="auto" w:fill="auto"/>
            <w:vAlign w:val="bottom"/>
          </w:tcPr>
          <w:p w14:paraId="5A8CC693" w14:textId="77777777" w:rsidR="00E51EAD" w:rsidRPr="007548D2" w:rsidRDefault="00E51EAD" w:rsidP="002C46E5">
            <w:pPr>
              <w:jc w:val="center"/>
              <w:rPr>
                <w:color w:val="000000"/>
                <w:sz w:val="28"/>
                <w:szCs w:val="28"/>
              </w:rPr>
            </w:pPr>
          </w:p>
        </w:tc>
      </w:tr>
      <w:tr w:rsidR="00BE1C60" w:rsidRPr="007548D2" w14:paraId="060F2093" w14:textId="77777777" w:rsidTr="002C46E5">
        <w:trPr>
          <w:trHeight w:val="20"/>
        </w:trPr>
        <w:tc>
          <w:tcPr>
            <w:tcW w:w="4204" w:type="dxa"/>
            <w:gridSpan w:val="2"/>
            <w:tcBorders>
              <w:top w:val="single" w:sz="4" w:space="0" w:color="auto"/>
              <w:left w:val="single" w:sz="4" w:space="0" w:color="auto"/>
              <w:bottom w:val="single" w:sz="4" w:space="0" w:color="auto"/>
              <w:right w:val="single" w:sz="4" w:space="0" w:color="auto"/>
            </w:tcBorders>
            <w:shd w:val="clear" w:color="auto" w:fill="auto"/>
            <w:hideMark/>
          </w:tcPr>
          <w:p w14:paraId="1E9D79EC" w14:textId="77777777" w:rsidR="00BE1C60" w:rsidRPr="007548D2" w:rsidRDefault="00BE1C60" w:rsidP="00BE1C60">
            <w:pPr>
              <w:rPr>
                <w:color w:val="000000"/>
                <w:sz w:val="28"/>
                <w:szCs w:val="28"/>
              </w:rPr>
            </w:pPr>
            <w:r w:rsidRPr="007548D2">
              <w:rPr>
                <w:color w:val="000000"/>
                <w:sz w:val="28"/>
                <w:szCs w:val="28"/>
              </w:rPr>
              <w:lastRenderedPageBreak/>
              <w:t>Итого:</w:t>
            </w:r>
          </w:p>
        </w:tc>
        <w:tc>
          <w:tcPr>
            <w:tcW w:w="2024" w:type="dxa"/>
            <w:tcBorders>
              <w:top w:val="nil"/>
              <w:left w:val="nil"/>
              <w:bottom w:val="single" w:sz="4" w:space="0" w:color="auto"/>
              <w:right w:val="single" w:sz="4" w:space="0" w:color="auto"/>
            </w:tcBorders>
            <w:shd w:val="clear" w:color="auto" w:fill="auto"/>
            <w:vAlign w:val="center"/>
            <w:hideMark/>
          </w:tcPr>
          <w:p w14:paraId="1A5B1439" w14:textId="6017EFD1" w:rsidR="00BE1C60" w:rsidRPr="007548D2" w:rsidRDefault="00BE1C60" w:rsidP="00BE1C60">
            <w:pPr>
              <w:rPr>
                <w:color w:val="000000"/>
                <w:sz w:val="28"/>
                <w:szCs w:val="28"/>
              </w:rPr>
            </w:pPr>
            <w:r>
              <w:rPr>
                <w:color w:val="000000"/>
                <w:sz w:val="28"/>
                <w:szCs w:val="28"/>
              </w:rPr>
              <w:t>83.509</w:t>
            </w:r>
          </w:p>
        </w:tc>
        <w:tc>
          <w:tcPr>
            <w:tcW w:w="1598" w:type="dxa"/>
            <w:tcBorders>
              <w:top w:val="nil"/>
              <w:left w:val="nil"/>
              <w:bottom w:val="single" w:sz="4" w:space="0" w:color="auto"/>
              <w:right w:val="single" w:sz="4" w:space="0" w:color="auto"/>
            </w:tcBorders>
            <w:shd w:val="clear" w:color="auto" w:fill="auto"/>
            <w:vAlign w:val="center"/>
            <w:hideMark/>
          </w:tcPr>
          <w:p w14:paraId="33239F1B" w14:textId="7853F12E" w:rsidR="00BE1C60" w:rsidRPr="007548D2" w:rsidRDefault="00BE1C60" w:rsidP="00BE1C60">
            <w:pPr>
              <w:rPr>
                <w:color w:val="000000"/>
                <w:sz w:val="28"/>
                <w:szCs w:val="28"/>
              </w:rPr>
            </w:pPr>
            <w:r>
              <w:rPr>
                <w:color w:val="000000"/>
                <w:sz w:val="28"/>
                <w:szCs w:val="28"/>
              </w:rPr>
              <w:t>157930.677</w:t>
            </w:r>
          </w:p>
        </w:tc>
        <w:tc>
          <w:tcPr>
            <w:tcW w:w="1813" w:type="dxa"/>
            <w:tcBorders>
              <w:top w:val="nil"/>
              <w:left w:val="nil"/>
              <w:bottom w:val="single" w:sz="4" w:space="0" w:color="auto"/>
              <w:right w:val="single" w:sz="4" w:space="0" w:color="auto"/>
            </w:tcBorders>
            <w:shd w:val="clear" w:color="auto" w:fill="auto"/>
            <w:vAlign w:val="center"/>
            <w:hideMark/>
          </w:tcPr>
          <w:p w14:paraId="789BA4D3" w14:textId="77777777" w:rsidR="00BE1C60" w:rsidRPr="007548D2" w:rsidRDefault="00BE1C60" w:rsidP="00BE1C60">
            <w:pPr>
              <w:jc w:val="right"/>
              <w:rPr>
                <w:color w:val="000000"/>
                <w:sz w:val="28"/>
                <w:szCs w:val="28"/>
              </w:rPr>
            </w:pPr>
            <w:r w:rsidRPr="007548D2">
              <w:rPr>
                <w:color w:val="000000"/>
                <w:sz w:val="28"/>
                <w:szCs w:val="28"/>
              </w:rPr>
              <w:t>-</w:t>
            </w:r>
          </w:p>
        </w:tc>
      </w:tr>
    </w:tbl>
    <w:p w14:paraId="26C1BEE5" w14:textId="0C9AD23C" w:rsidR="001613DF" w:rsidRPr="003F782A" w:rsidRDefault="00DD1051" w:rsidP="002C46E5">
      <w:pPr>
        <w:pStyle w:val="affff0"/>
        <w:widowControl w:val="0"/>
        <w:suppressAutoHyphens/>
      </w:pPr>
      <w:bookmarkStart w:id="361" w:name="_Toc138682251"/>
      <w:r w:rsidRPr="003F782A">
        <w:t>1.2.1.</w:t>
      </w:r>
      <w:r w:rsidR="001613DF" w:rsidRPr="003F782A">
        <w:t>8. Способы учета тепловой энергии, теплоносителя, отпущенных в водяные тепловые сети</w:t>
      </w:r>
      <w:bookmarkEnd w:id="360"/>
      <w:bookmarkEnd w:id="361"/>
    </w:p>
    <w:p w14:paraId="618494D1" w14:textId="7ABDBA34" w:rsidR="00E05080" w:rsidRPr="003F782A" w:rsidRDefault="00E05080" w:rsidP="002C46E5">
      <w:pPr>
        <w:pStyle w:val="afffe"/>
        <w:suppressAutoHyphens/>
      </w:pPr>
      <w:bookmarkStart w:id="362" w:name="_Toc101972641"/>
      <w:r w:rsidRPr="003F782A">
        <w:t>Учёт количества тепловой энергии и теплоносителя, отпускаемых источниками тепловой энергии, производ</w:t>
      </w:r>
      <w:r w:rsidR="00DC5769" w:rsidRPr="003F782A">
        <w:t>я</w:t>
      </w:r>
      <w:r w:rsidRPr="003F782A">
        <w:t>тся теплосчётчиками с составными частями.</w:t>
      </w:r>
    </w:p>
    <w:p w14:paraId="364E02CC" w14:textId="3AF2F283" w:rsidR="00E05080" w:rsidRPr="003F782A" w:rsidRDefault="00E05080" w:rsidP="002C46E5">
      <w:pPr>
        <w:pStyle w:val="afffe"/>
        <w:suppressAutoHyphens/>
        <w:rPr>
          <w:rFonts w:eastAsiaTheme="minorHAnsi"/>
          <w:lang w:eastAsia="en-US"/>
        </w:rPr>
      </w:pPr>
      <w:r w:rsidRPr="003F782A">
        <w:t>В табл</w:t>
      </w:r>
      <w:r w:rsidRPr="003F782A">
        <w:rPr>
          <w:rFonts w:eastAsiaTheme="minorHAnsi"/>
          <w:lang w:eastAsia="en-US"/>
        </w:rPr>
        <w:t>ице 1.2.1.8.1. представлена информация по приборам учета</w:t>
      </w:r>
      <w:r w:rsidR="00693C4D" w:rsidRPr="003F782A">
        <w:rPr>
          <w:rFonts w:eastAsiaTheme="minorHAnsi"/>
          <w:lang w:eastAsia="en-US"/>
        </w:rPr>
        <w:t xml:space="preserve"> на источниках тепловой энергии</w:t>
      </w:r>
      <w:r w:rsidRPr="003F782A">
        <w:rPr>
          <w:rFonts w:eastAsiaTheme="minorHAnsi"/>
          <w:lang w:eastAsia="en-US"/>
        </w:rPr>
        <w:t>.</w:t>
      </w:r>
    </w:p>
    <w:p w14:paraId="69CE2306" w14:textId="76AF8926" w:rsidR="00E05080" w:rsidRPr="003F782A" w:rsidRDefault="00E05080" w:rsidP="002C46E5">
      <w:pPr>
        <w:pStyle w:val="afffc"/>
        <w:widowControl w:val="0"/>
        <w:suppressAutoHyphens/>
      </w:pPr>
      <w:bookmarkStart w:id="363" w:name="_Toc11713191"/>
      <w:bookmarkStart w:id="364" w:name="_Toc74166063"/>
      <w:bookmarkStart w:id="365" w:name="_Toc137087545"/>
      <w:r w:rsidRPr="003F782A">
        <w:t>Таблица 1.2.1.8.1. Информация</w:t>
      </w:r>
      <w:bookmarkEnd w:id="363"/>
      <w:bookmarkEnd w:id="364"/>
      <w:r w:rsidR="00693C4D" w:rsidRPr="003F782A">
        <w:rPr>
          <w:rFonts w:eastAsiaTheme="minorHAnsi"/>
        </w:rPr>
        <w:t xml:space="preserve"> по приборам учета на источниках тепловой энергии</w:t>
      </w:r>
      <w:bookmarkEnd w:id="365"/>
    </w:p>
    <w:tbl>
      <w:tblPr>
        <w:tblW w:w="9639" w:type="dxa"/>
        <w:tblInd w:w="108" w:type="dxa"/>
        <w:tblLook w:val="04A0" w:firstRow="1" w:lastRow="0" w:firstColumn="1" w:lastColumn="0" w:noHBand="0" w:noVBand="1"/>
      </w:tblPr>
      <w:tblGrid>
        <w:gridCol w:w="516"/>
        <w:gridCol w:w="6602"/>
        <w:gridCol w:w="2521"/>
      </w:tblGrid>
      <w:tr w:rsidR="007548D2" w:rsidRPr="003F782A" w14:paraId="1CD5B1A8" w14:textId="77777777" w:rsidTr="002C46E5">
        <w:trPr>
          <w:trHeight w:val="20"/>
          <w:tblHeader/>
        </w:trPr>
        <w:tc>
          <w:tcPr>
            <w:tcW w:w="454" w:type="dxa"/>
            <w:tcBorders>
              <w:top w:val="single" w:sz="4" w:space="0" w:color="auto"/>
              <w:left w:val="single" w:sz="4" w:space="0" w:color="auto"/>
              <w:bottom w:val="single" w:sz="4" w:space="0" w:color="auto"/>
              <w:right w:val="single" w:sz="4" w:space="0" w:color="auto"/>
            </w:tcBorders>
            <w:shd w:val="clear" w:color="auto" w:fill="auto"/>
            <w:hideMark/>
          </w:tcPr>
          <w:p w14:paraId="0FEDC4CC" w14:textId="77777777" w:rsidR="007548D2" w:rsidRPr="00135EBC" w:rsidRDefault="007548D2" w:rsidP="002C46E5">
            <w:pPr>
              <w:widowControl w:val="0"/>
              <w:suppressAutoHyphens/>
              <w:rPr>
                <w:color w:val="000000"/>
                <w:sz w:val="28"/>
                <w:szCs w:val="28"/>
              </w:rPr>
            </w:pPr>
            <w:r w:rsidRPr="00135EBC">
              <w:rPr>
                <w:color w:val="000000"/>
                <w:sz w:val="28"/>
                <w:szCs w:val="28"/>
              </w:rPr>
              <w:t xml:space="preserve">№ </w:t>
            </w:r>
            <w:proofErr w:type="spellStart"/>
            <w:r w:rsidRPr="00135EBC">
              <w:rPr>
                <w:color w:val="000000"/>
                <w:sz w:val="28"/>
                <w:szCs w:val="28"/>
              </w:rPr>
              <w:t>пп</w:t>
            </w:r>
            <w:proofErr w:type="spellEnd"/>
          </w:p>
        </w:tc>
        <w:tc>
          <w:tcPr>
            <w:tcW w:w="6663" w:type="dxa"/>
            <w:tcBorders>
              <w:top w:val="single" w:sz="4" w:space="0" w:color="auto"/>
              <w:left w:val="nil"/>
              <w:bottom w:val="single" w:sz="4" w:space="0" w:color="auto"/>
              <w:right w:val="single" w:sz="4" w:space="0" w:color="auto"/>
            </w:tcBorders>
            <w:shd w:val="clear" w:color="auto" w:fill="auto"/>
            <w:hideMark/>
          </w:tcPr>
          <w:p w14:paraId="2FA36ECC" w14:textId="77777777" w:rsidR="007548D2" w:rsidRPr="00135EBC" w:rsidRDefault="007548D2" w:rsidP="002C46E5">
            <w:pPr>
              <w:widowControl w:val="0"/>
              <w:suppressAutoHyphens/>
              <w:rPr>
                <w:color w:val="000000"/>
                <w:sz w:val="28"/>
                <w:szCs w:val="28"/>
              </w:rPr>
            </w:pPr>
            <w:r w:rsidRPr="00135EBC">
              <w:rPr>
                <w:color w:val="000000"/>
                <w:sz w:val="28"/>
                <w:szCs w:val="28"/>
              </w:rPr>
              <w:t>Наименование и адрес источника тепловой энергии</w:t>
            </w:r>
          </w:p>
        </w:tc>
        <w:tc>
          <w:tcPr>
            <w:tcW w:w="2522" w:type="dxa"/>
            <w:tcBorders>
              <w:top w:val="single" w:sz="4" w:space="0" w:color="auto"/>
              <w:left w:val="nil"/>
              <w:bottom w:val="single" w:sz="4" w:space="0" w:color="auto"/>
              <w:right w:val="single" w:sz="4" w:space="0" w:color="auto"/>
            </w:tcBorders>
            <w:shd w:val="clear" w:color="auto" w:fill="auto"/>
            <w:hideMark/>
          </w:tcPr>
          <w:p w14:paraId="056C0A59" w14:textId="5C8BF638" w:rsidR="007548D2" w:rsidRPr="00135EBC" w:rsidRDefault="007548D2" w:rsidP="002C46E5">
            <w:pPr>
              <w:widowControl w:val="0"/>
              <w:suppressAutoHyphens/>
              <w:rPr>
                <w:color w:val="000000"/>
                <w:sz w:val="28"/>
                <w:szCs w:val="28"/>
              </w:rPr>
            </w:pPr>
            <w:r w:rsidRPr="003F782A">
              <w:rPr>
                <w:color w:val="000000"/>
                <w:sz w:val="28"/>
                <w:szCs w:val="28"/>
              </w:rPr>
              <w:t>Прибор учета</w:t>
            </w:r>
          </w:p>
        </w:tc>
      </w:tr>
      <w:tr w:rsidR="007548D2" w:rsidRPr="003F782A" w14:paraId="11A77DD7" w14:textId="77777777" w:rsidTr="002C46E5">
        <w:trPr>
          <w:trHeight w:val="20"/>
        </w:trPr>
        <w:tc>
          <w:tcPr>
            <w:tcW w:w="454" w:type="dxa"/>
            <w:tcBorders>
              <w:top w:val="nil"/>
              <w:left w:val="single" w:sz="4" w:space="0" w:color="auto"/>
              <w:bottom w:val="single" w:sz="4" w:space="0" w:color="auto"/>
              <w:right w:val="single" w:sz="4" w:space="0" w:color="auto"/>
            </w:tcBorders>
            <w:shd w:val="clear" w:color="auto" w:fill="auto"/>
            <w:noWrap/>
            <w:hideMark/>
          </w:tcPr>
          <w:p w14:paraId="4D0D2BC8" w14:textId="77777777" w:rsidR="007548D2" w:rsidRPr="00135EBC" w:rsidRDefault="007548D2" w:rsidP="002C46E5">
            <w:pPr>
              <w:widowControl w:val="0"/>
              <w:suppressAutoHyphens/>
              <w:rPr>
                <w:color w:val="000000"/>
                <w:sz w:val="28"/>
                <w:szCs w:val="28"/>
              </w:rPr>
            </w:pPr>
            <w:r w:rsidRPr="00135EBC">
              <w:rPr>
                <w:color w:val="000000"/>
                <w:sz w:val="28"/>
                <w:szCs w:val="28"/>
              </w:rPr>
              <w:t>1</w:t>
            </w:r>
          </w:p>
        </w:tc>
        <w:tc>
          <w:tcPr>
            <w:tcW w:w="6663" w:type="dxa"/>
            <w:tcBorders>
              <w:top w:val="nil"/>
              <w:left w:val="nil"/>
              <w:bottom w:val="single" w:sz="4" w:space="0" w:color="auto"/>
              <w:right w:val="single" w:sz="4" w:space="0" w:color="auto"/>
            </w:tcBorders>
            <w:shd w:val="clear" w:color="auto" w:fill="auto"/>
            <w:hideMark/>
          </w:tcPr>
          <w:p w14:paraId="0D5588E0" w14:textId="77777777" w:rsidR="007548D2" w:rsidRPr="00135EBC" w:rsidRDefault="007548D2" w:rsidP="002C46E5">
            <w:pPr>
              <w:widowControl w:val="0"/>
              <w:suppressAutoHyphens/>
              <w:rPr>
                <w:color w:val="000000"/>
                <w:sz w:val="28"/>
                <w:szCs w:val="28"/>
              </w:rPr>
            </w:pPr>
            <w:r w:rsidRPr="00135EBC">
              <w:rPr>
                <w:color w:val="000000"/>
                <w:sz w:val="28"/>
                <w:szCs w:val="28"/>
              </w:rPr>
              <w:t xml:space="preserve">Котельная, с. </w:t>
            </w:r>
            <w:proofErr w:type="spellStart"/>
            <w:r w:rsidRPr="00135EBC">
              <w:rPr>
                <w:color w:val="000000"/>
                <w:sz w:val="28"/>
                <w:szCs w:val="28"/>
              </w:rPr>
              <w:t>Кременкуль</w:t>
            </w:r>
            <w:proofErr w:type="spellEnd"/>
            <w:r w:rsidRPr="00135EBC">
              <w:rPr>
                <w:color w:val="000000"/>
                <w:sz w:val="28"/>
                <w:szCs w:val="28"/>
              </w:rPr>
              <w:t>, ул. Ленина, 20</w:t>
            </w:r>
          </w:p>
        </w:tc>
        <w:tc>
          <w:tcPr>
            <w:tcW w:w="2522" w:type="dxa"/>
            <w:tcBorders>
              <w:top w:val="nil"/>
              <w:left w:val="nil"/>
              <w:bottom w:val="single" w:sz="4" w:space="0" w:color="auto"/>
              <w:right w:val="single" w:sz="4" w:space="0" w:color="auto"/>
            </w:tcBorders>
            <w:shd w:val="clear" w:color="auto" w:fill="auto"/>
            <w:vAlign w:val="bottom"/>
          </w:tcPr>
          <w:p w14:paraId="14C2D664" w14:textId="4CB2ADA1" w:rsidR="007548D2" w:rsidRPr="00135EBC" w:rsidRDefault="007548D2" w:rsidP="002C46E5">
            <w:pPr>
              <w:widowControl w:val="0"/>
              <w:suppressAutoHyphens/>
              <w:rPr>
                <w:color w:val="000000"/>
                <w:sz w:val="28"/>
                <w:szCs w:val="28"/>
              </w:rPr>
            </w:pPr>
            <w:r w:rsidRPr="003F782A">
              <w:rPr>
                <w:color w:val="000000"/>
                <w:sz w:val="28"/>
                <w:szCs w:val="28"/>
              </w:rPr>
              <w:t>Не установлен</w:t>
            </w:r>
          </w:p>
        </w:tc>
      </w:tr>
      <w:tr w:rsidR="006317BD" w:rsidRPr="003F782A" w14:paraId="56846A74" w14:textId="77777777" w:rsidTr="002C46E5">
        <w:trPr>
          <w:trHeight w:val="20"/>
        </w:trPr>
        <w:tc>
          <w:tcPr>
            <w:tcW w:w="454" w:type="dxa"/>
            <w:tcBorders>
              <w:top w:val="nil"/>
              <w:left w:val="single" w:sz="4" w:space="0" w:color="auto"/>
              <w:bottom w:val="single" w:sz="4" w:space="0" w:color="auto"/>
              <w:right w:val="single" w:sz="4" w:space="0" w:color="auto"/>
            </w:tcBorders>
            <w:shd w:val="clear" w:color="auto" w:fill="auto"/>
            <w:noWrap/>
            <w:hideMark/>
          </w:tcPr>
          <w:p w14:paraId="61936DD5" w14:textId="77777777" w:rsidR="006317BD" w:rsidRPr="00135EBC" w:rsidRDefault="006317BD" w:rsidP="002C46E5">
            <w:pPr>
              <w:widowControl w:val="0"/>
              <w:suppressAutoHyphens/>
              <w:rPr>
                <w:color w:val="000000"/>
                <w:sz w:val="28"/>
                <w:szCs w:val="28"/>
              </w:rPr>
            </w:pPr>
            <w:r w:rsidRPr="00135EBC">
              <w:rPr>
                <w:color w:val="000000"/>
                <w:sz w:val="28"/>
                <w:szCs w:val="28"/>
              </w:rPr>
              <w:t>2</w:t>
            </w:r>
          </w:p>
        </w:tc>
        <w:tc>
          <w:tcPr>
            <w:tcW w:w="6663" w:type="dxa"/>
            <w:tcBorders>
              <w:top w:val="nil"/>
              <w:left w:val="nil"/>
              <w:bottom w:val="single" w:sz="4" w:space="0" w:color="auto"/>
              <w:right w:val="single" w:sz="4" w:space="0" w:color="auto"/>
            </w:tcBorders>
            <w:shd w:val="clear" w:color="auto" w:fill="auto"/>
            <w:hideMark/>
          </w:tcPr>
          <w:p w14:paraId="6FE95E37" w14:textId="77777777" w:rsidR="006317BD" w:rsidRPr="00135EBC" w:rsidRDefault="006317BD" w:rsidP="002C46E5">
            <w:pPr>
              <w:widowControl w:val="0"/>
              <w:suppressAutoHyphens/>
              <w:rPr>
                <w:color w:val="000000"/>
                <w:sz w:val="28"/>
                <w:szCs w:val="28"/>
              </w:rPr>
            </w:pPr>
            <w:r w:rsidRPr="00135EBC">
              <w:rPr>
                <w:color w:val="000000"/>
                <w:sz w:val="28"/>
                <w:szCs w:val="28"/>
              </w:rPr>
              <w:t>Котельная, п. Садовый, ул. Лесная</w:t>
            </w:r>
          </w:p>
        </w:tc>
        <w:tc>
          <w:tcPr>
            <w:tcW w:w="2522" w:type="dxa"/>
            <w:tcBorders>
              <w:top w:val="nil"/>
              <w:left w:val="nil"/>
              <w:bottom w:val="single" w:sz="4" w:space="0" w:color="auto"/>
              <w:right w:val="single" w:sz="4" w:space="0" w:color="auto"/>
            </w:tcBorders>
            <w:shd w:val="clear" w:color="auto" w:fill="auto"/>
          </w:tcPr>
          <w:p w14:paraId="2241EF42" w14:textId="2637F945" w:rsidR="006317BD" w:rsidRPr="00135EBC" w:rsidRDefault="006317BD" w:rsidP="002C46E5">
            <w:pPr>
              <w:widowControl w:val="0"/>
              <w:suppressAutoHyphens/>
              <w:rPr>
                <w:color w:val="000000"/>
                <w:sz w:val="28"/>
                <w:szCs w:val="28"/>
              </w:rPr>
            </w:pPr>
            <w:r w:rsidRPr="003F782A">
              <w:rPr>
                <w:color w:val="000000"/>
                <w:sz w:val="28"/>
                <w:szCs w:val="28"/>
              </w:rPr>
              <w:t>Не установлен</w:t>
            </w:r>
          </w:p>
        </w:tc>
      </w:tr>
      <w:tr w:rsidR="006317BD" w:rsidRPr="003F782A" w14:paraId="7C04823C" w14:textId="77777777" w:rsidTr="002C46E5">
        <w:trPr>
          <w:trHeight w:val="20"/>
        </w:trPr>
        <w:tc>
          <w:tcPr>
            <w:tcW w:w="454" w:type="dxa"/>
            <w:tcBorders>
              <w:top w:val="nil"/>
              <w:left w:val="single" w:sz="4" w:space="0" w:color="auto"/>
              <w:bottom w:val="single" w:sz="4" w:space="0" w:color="auto"/>
              <w:right w:val="single" w:sz="4" w:space="0" w:color="auto"/>
            </w:tcBorders>
            <w:shd w:val="clear" w:color="auto" w:fill="auto"/>
            <w:noWrap/>
            <w:hideMark/>
          </w:tcPr>
          <w:p w14:paraId="30F4B5D0" w14:textId="77777777" w:rsidR="006317BD" w:rsidRPr="00135EBC" w:rsidRDefault="006317BD" w:rsidP="002C46E5">
            <w:pPr>
              <w:widowControl w:val="0"/>
              <w:suppressAutoHyphens/>
              <w:rPr>
                <w:color w:val="000000"/>
                <w:sz w:val="28"/>
                <w:szCs w:val="28"/>
              </w:rPr>
            </w:pPr>
            <w:r w:rsidRPr="00135EBC">
              <w:rPr>
                <w:color w:val="000000"/>
                <w:sz w:val="28"/>
                <w:szCs w:val="28"/>
              </w:rPr>
              <w:t>3</w:t>
            </w:r>
          </w:p>
        </w:tc>
        <w:tc>
          <w:tcPr>
            <w:tcW w:w="6663" w:type="dxa"/>
            <w:tcBorders>
              <w:top w:val="nil"/>
              <w:left w:val="nil"/>
              <w:bottom w:val="single" w:sz="4" w:space="0" w:color="auto"/>
              <w:right w:val="single" w:sz="4" w:space="0" w:color="auto"/>
            </w:tcBorders>
            <w:shd w:val="clear" w:color="auto" w:fill="auto"/>
            <w:hideMark/>
          </w:tcPr>
          <w:p w14:paraId="36EFC5F4" w14:textId="77777777" w:rsidR="006317BD" w:rsidRPr="00135EBC" w:rsidRDefault="006317BD" w:rsidP="002C46E5">
            <w:pPr>
              <w:widowControl w:val="0"/>
              <w:suppressAutoHyphens/>
              <w:rPr>
                <w:color w:val="000000"/>
                <w:sz w:val="28"/>
                <w:szCs w:val="28"/>
              </w:rPr>
            </w:pPr>
            <w:r w:rsidRPr="00135EBC">
              <w:rPr>
                <w:color w:val="000000"/>
                <w:sz w:val="28"/>
                <w:szCs w:val="28"/>
              </w:rPr>
              <w:t>Котельная, п. Садовый, ул. Первомайская</w:t>
            </w:r>
          </w:p>
        </w:tc>
        <w:tc>
          <w:tcPr>
            <w:tcW w:w="2522" w:type="dxa"/>
            <w:tcBorders>
              <w:top w:val="nil"/>
              <w:left w:val="nil"/>
              <w:bottom w:val="single" w:sz="4" w:space="0" w:color="auto"/>
              <w:right w:val="single" w:sz="4" w:space="0" w:color="auto"/>
            </w:tcBorders>
            <w:shd w:val="clear" w:color="auto" w:fill="auto"/>
          </w:tcPr>
          <w:p w14:paraId="1DAC74AB" w14:textId="4C629665" w:rsidR="006317BD" w:rsidRPr="00135EBC" w:rsidRDefault="006317BD" w:rsidP="002C46E5">
            <w:pPr>
              <w:widowControl w:val="0"/>
              <w:suppressAutoHyphens/>
              <w:rPr>
                <w:color w:val="000000"/>
                <w:sz w:val="28"/>
                <w:szCs w:val="28"/>
              </w:rPr>
            </w:pPr>
            <w:r w:rsidRPr="003F782A">
              <w:rPr>
                <w:color w:val="000000"/>
                <w:sz w:val="28"/>
                <w:szCs w:val="28"/>
              </w:rPr>
              <w:t>Не установлен</w:t>
            </w:r>
          </w:p>
        </w:tc>
      </w:tr>
      <w:tr w:rsidR="007548D2" w:rsidRPr="003F782A" w14:paraId="507B8AF0" w14:textId="77777777" w:rsidTr="002C46E5">
        <w:trPr>
          <w:trHeight w:val="20"/>
        </w:trPr>
        <w:tc>
          <w:tcPr>
            <w:tcW w:w="454" w:type="dxa"/>
            <w:tcBorders>
              <w:top w:val="nil"/>
              <w:left w:val="single" w:sz="4" w:space="0" w:color="auto"/>
              <w:bottom w:val="single" w:sz="4" w:space="0" w:color="auto"/>
              <w:right w:val="single" w:sz="4" w:space="0" w:color="auto"/>
            </w:tcBorders>
            <w:shd w:val="clear" w:color="auto" w:fill="auto"/>
            <w:noWrap/>
            <w:hideMark/>
          </w:tcPr>
          <w:p w14:paraId="540527E4" w14:textId="77777777" w:rsidR="007548D2" w:rsidRPr="00135EBC" w:rsidRDefault="007548D2" w:rsidP="002C46E5">
            <w:pPr>
              <w:widowControl w:val="0"/>
              <w:suppressAutoHyphens/>
              <w:rPr>
                <w:color w:val="000000"/>
                <w:sz w:val="28"/>
                <w:szCs w:val="28"/>
              </w:rPr>
            </w:pPr>
            <w:r w:rsidRPr="00135EBC">
              <w:rPr>
                <w:color w:val="000000"/>
                <w:sz w:val="28"/>
                <w:szCs w:val="28"/>
              </w:rPr>
              <w:t>4</w:t>
            </w:r>
          </w:p>
        </w:tc>
        <w:tc>
          <w:tcPr>
            <w:tcW w:w="6663" w:type="dxa"/>
            <w:tcBorders>
              <w:top w:val="nil"/>
              <w:left w:val="nil"/>
              <w:bottom w:val="single" w:sz="4" w:space="0" w:color="auto"/>
              <w:right w:val="single" w:sz="4" w:space="0" w:color="auto"/>
            </w:tcBorders>
            <w:shd w:val="clear" w:color="auto" w:fill="auto"/>
            <w:hideMark/>
          </w:tcPr>
          <w:p w14:paraId="64D8257A" w14:textId="77777777" w:rsidR="007548D2" w:rsidRPr="00135EBC" w:rsidRDefault="007548D2" w:rsidP="002C46E5">
            <w:pPr>
              <w:widowControl w:val="0"/>
              <w:suppressAutoHyphens/>
              <w:rPr>
                <w:color w:val="000000"/>
                <w:sz w:val="28"/>
                <w:szCs w:val="28"/>
              </w:rPr>
            </w:pPr>
            <w:r w:rsidRPr="00135EBC">
              <w:rPr>
                <w:color w:val="000000"/>
                <w:sz w:val="28"/>
                <w:szCs w:val="28"/>
              </w:rPr>
              <w:t xml:space="preserve">Котельная, п. Западный, </w:t>
            </w:r>
            <w:proofErr w:type="spellStart"/>
            <w:r w:rsidRPr="00135EBC">
              <w:rPr>
                <w:color w:val="000000"/>
                <w:sz w:val="28"/>
                <w:szCs w:val="28"/>
              </w:rPr>
              <w:t>мкр</w:t>
            </w:r>
            <w:proofErr w:type="spellEnd"/>
            <w:r w:rsidRPr="00135EBC">
              <w:rPr>
                <w:color w:val="000000"/>
                <w:sz w:val="28"/>
                <w:szCs w:val="28"/>
              </w:rPr>
              <w:t>. "Залесье", ул. Раздольная, 2б</w:t>
            </w:r>
          </w:p>
        </w:tc>
        <w:tc>
          <w:tcPr>
            <w:tcW w:w="2522" w:type="dxa"/>
            <w:tcBorders>
              <w:top w:val="nil"/>
              <w:left w:val="nil"/>
              <w:bottom w:val="single" w:sz="4" w:space="0" w:color="auto"/>
              <w:right w:val="single" w:sz="4" w:space="0" w:color="auto"/>
            </w:tcBorders>
            <w:shd w:val="clear" w:color="auto" w:fill="auto"/>
          </w:tcPr>
          <w:p w14:paraId="57681F09" w14:textId="4D9641E0" w:rsidR="007548D2" w:rsidRPr="00135EBC" w:rsidRDefault="007245BA" w:rsidP="002C46E5">
            <w:pPr>
              <w:widowControl w:val="0"/>
              <w:suppressAutoHyphens/>
              <w:rPr>
                <w:color w:val="000000"/>
                <w:sz w:val="28"/>
                <w:szCs w:val="28"/>
              </w:rPr>
            </w:pPr>
            <w:r>
              <w:rPr>
                <w:color w:val="000000"/>
                <w:sz w:val="28"/>
                <w:szCs w:val="28"/>
              </w:rPr>
              <w:t>У</w:t>
            </w:r>
            <w:r w:rsidR="007548D2" w:rsidRPr="003F782A">
              <w:rPr>
                <w:color w:val="000000"/>
                <w:sz w:val="28"/>
                <w:szCs w:val="28"/>
              </w:rPr>
              <w:t>становлен</w:t>
            </w:r>
          </w:p>
        </w:tc>
      </w:tr>
      <w:tr w:rsidR="007548D2" w:rsidRPr="003F782A" w14:paraId="1FF537D5" w14:textId="77777777" w:rsidTr="002C46E5">
        <w:trPr>
          <w:trHeight w:val="20"/>
        </w:trPr>
        <w:tc>
          <w:tcPr>
            <w:tcW w:w="454" w:type="dxa"/>
            <w:tcBorders>
              <w:top w:val="nil"/>
              <w:left w:val="single" w:sz="4" w:space="0" w:color="auto"/>
              <w:bottom w:val="single" w:sz="4" w:space="0" w:color="auto"/>
              <w:right w:val="single" w:sz="4" w:space="0" w:color="auto"/>
            </w:tcBorders>
            <w:shd w:val="clear" w:color="auto" w:fill="auto"/>
            <w:noWrap/>
            <w:hideMark/>
          </w:tcPr>
          <w:p w14:paraId="2E8DFDE4" w14:textId="77777777" w:rsidR="007548D2" w:rsidRPr="00135EBC" w:rsidRDefault="007548D2" w:rsidP="002C46E5">
            <w:pPr>
              <w:widowControl w:val="0"/>
              <w:suppressAutoHyphens/>
              <w:rPr>
                <w:color w:val="000000"/>
                <w:sz w:val="28"/>
                <w:szCs w:val="28"/>
              </w:rPr>
            </w:pPr>
            <w:r w:rsidRPr="00135EBC">
              <w:rPr>
                <w:color w:val="000000"/>
                <w:sz w:val="28"/>
                <w:szCs w:val="28"/>
              </w:rPr>
              <w:t>5</w:t>
            </w:r>
          </w:p>
        </w:tc>
        <w:tc>
          <w:tcPr>
            <w:tcW w:w="6663" w:type="dxa"/>
            <w:tcBorders>
              <w:top w:val="nil"/>
              <w:left w:val="nil"/>
              <w:bottom w:val="single" w:sz="4" w:space="0" w:color="auto"/>
              <w:right w:val="single" w:sz="4" w:space="0" w:color="auto"/>
            </w:tcBorders>
            <w:shd w:val="clear" w:color="auto" w:fill="auto"/>
            <w:hideMark/>
          </w:tcPr>
          <w:p w14:paraId="1851F277" w14:textId="77777777" w:rsidR="007548D2" w:rsidRPr="00135EBC" w:rsidRDefault="007548D2" w:rsidP="002C46E5">
            <w:pPr>
              <w:widowControl w:val="0"/>
              <w:suppressAutoHyphens/>
              <w:rPr>
                <w:color w:val="000000"/>
                <w:sz w:val="28"/>
                <w:szCs w:val="28"/>
              </w:rPr>
            </w:pPr>
            <w:r w:rsidRPr="00135EBC">
              <w:rPr>
                <w:color w:val="000000"/>
                <w:sz w:val="28"/>
                <w:szCs w:val="28"/>
              </w:rPr>
              <w:t xml:space="preserve">Котельная примерно в 800 м по направлению на юго-запад от ориентира п. Западный, </w:t>
            </w:r>
            <w:proofErr w:type="spellStart"/>
            <w:r w:rsidRPr="00135EBC">
              <w:rPr>
                <w:color w:val="000000"/>
                <w:sz w:val="28"/>
                <w:szCs w:val="28"/>
              </w:rPr>
              <w:t>мкр</w:t>
            </w:r>
            <w:proofErr w:type="spellEnd"/>
            <w:r w:rsidRPr="00135EBC">
              <w:rPr>
                <w:color w:val="000000"/>
                <w:sz w:val="28"/>
                <w:szCs w:val="28"/>
              </w:rPr>
              <w:t>. "Просторы"</w:t>
            </w:r>
          </w:p>
        </w:tc>
        <w:tc>
          <w:tcPr>
            <w:tcW w:w="2522" w:type="dxa"/>
            <w:tcBorders>
              <w:top w:val="nil"/>
              <w:left w:val="nil"/>
              <w:bottom w:val="single" w:sz="4" w:space="0" w:color="auto"/>
              <w:right w:val="single" w:sz="4" w:space="0" w:color="auto"/>
            </w:tcBorders>
            <w:shd w:val="clear" w:color="auto" w:fill="auto"/>
          </w:tcPr>
          <w:p w14:paraId="1A894A54" w14:textId="7AB18B3B" w:rsidR="007548D2" w:rsidRPr="00135EBC" w:rsidRDefault="007245BA" w:rsidP="002C46E5">
            <w:pPr>
              <w:widowControl w:val="0"/>
              <w:suppressAutoHyphens/>
              <w:rPr>
                <w:color w:val="000000"/>
                <w:sz w:val="28"/>
                <w:szCs w:val="28"/>
              </w:rPr>
            </w:pPr>
            <w:r>
              <w:rPr>
                <w:color w:val="000000"/>
                <w:sz w:val="28"/>
                <w:szCs w:val="28"/>
              </w:rPr>
              <w:t>У</w:t>
            </w:r>
            <w:r w:rsidR="007548D2" w:rsidRPr="003F782A">
              <w:rPr>
                <w:color w:val="000000"/>
                <w:sz w:val="28"/>
                <w:szCs w:val="28"/>
              </w:rPr>
              <w:t>становлен</w:t>
            </w:r>
          </w:p>
        </w:tc>
      </w:tr>
      <w:tr w:rsidR="007548D2" w:rsidRPr="003F782A" w14:paraId="7AFD9338" w14:textId="77777777" w:rsidTr="002C46E5">
        <w:trPr>
          <w:trHeight w:val="20"/>
        </w:trPr>
        <w:tc>
          <w:tcPr>
            <w:tcW w:w="454" w:type="dxa"/>
            <w:tcBorders>
              <w:top w:val="nil"/>
              <w:left w:val="single" w:sz="4" w:space="0" w:color="auto"/>
              <w:bottom w:val="single" w:sz="4" w:space="0" w:color="auto"/>
              <w:right w:val="single" w:sz="4" w:space="0" w:color="auto"/>
            </w:tcBorders>
            <w:shd w:val="clear" w:color="auto" w:fill="auto"/>
            <w:noWrap/>
            <w:hideMark/>
          </w:tcPr>
          <w:p w14:paraId="1D6BAC84" w14:textId="77777777" w:rsidR="007548D2" w:rsidRPr="00135EBC" w:rsidRDefault="007548D2" w:rsidP="002C46E5">
            <w:pPr>
              <w:widowControl w:val="0"/>
              <w:suppressAutoHyphens/>
              <w:rPr>
                <w:color w:val="000000"/>
                <w:sz w:val="28"/>
                <w:szCs w:val="28"/>
              </w:rPr>
            </w:pPr>
            <w:r w:rsidRPr="00135EBC">
              <w:rPr>
                <w:color w:val="000000"/>
                <w:sz w:val="28"/>
                <w:szCs w:val="28"/>
              </w:rPr>
              <w:t>6</w:t>
            </w:r>
          </w:p>
        </w:tc>
        <w:tc>
          <w:tcPr>
            <w:tcW w:w="6663" w:type="dxa"/>
            <w:tcBorders>
              <w:top w:val="nil"/>
              <w:left w:val="nil"/>
              <w:bottom w:val="single" w:sz="4" w:space="0" w:color="auto"/>
              <w:right w:val="single" w:sz="4" w:space="0" w:color="auto"/>
            </w:tcBorders>
            <w:shd w:val="clear" w:color="auto" w:fill="auto"/>
            <w:hideMark/>
          </w:tcPr>
          <w:p w14:paraId="46C5F807" w14:textId="77777777" w:rsidR="007548D2" w:rsidRPr="00135EBC" w:rsidRDefault="007548D2" w:rsidP="002C46E5">
            <w:pPr>
              <w:widowControl w:val="0"/>
              <w:suppressAutoHyphens/>
              <w:rPr>
                <w:color w:val="000000"/>
                <w:sz w:val="28"/>
                <w:szCs w:val="28"/>
              </w:rPr>
            </w:pPr>
            <w:r w:rsidRPr="00135EBC">
              <w:rPr>
                <w:color w:val="000000"/>
                <w:sz w:val="28"/>
                <w:szCs w:val="28"/>
              </w:rPr>
              <w:t xml:space="preserve">Котельная, п. Западный, </w:t>
            </w:r>
            <w:proofErr w:type="spellStart"/>
            <w:r w:rsidRPr="00135EBC">
              <w:rPr>
                <w:color w:val="000000"/>
                <w:sz w:val="28"/>
                <w:szCs w:val="28"/>
              </w:rPr>
              <w:t>мкр</w:t>
            </w:r>
            <w:proofErr w:type="spellEnd"/>
            <w:r w:rsidRPr="00135EBC">
              <w:rPr>
                <w:color w:val="000000"/>
                <w:sz w:val="28"/>
                <w:szCs w:val="28"/>
              </w:rPr>
              <w:t>. "Привилегия", ул. Цветной бульвар, д. 1А</w:t>
            </w:r>
          </w:p>
        </w:tc>
        <w:tc>
          <w:tcPr>
            <w:tcW w:w="2522" w:type="dxa"/>
            <w:tcBorders>
              <w:top w:val="nil"/>
              <w:left w:val="nil"/>
              <w:bottom w:val="single" w:sz="4" w:space="0" w:color="auto"/>
              <w:right w:val="single" w:sz="4" w:space="0" w:color="auto"/>
            </w:tcBorders>
            <w:shd w:val="clear" w:color="auto" w:fill="auto"/>
          </w:tcPr>
          <w:p w14:paraId="224CE518" w14:textId="034621CE" w:rsidR="007548D2" w:rsidRPr="00135EBC" w:rsidRDefault="006E1C98" w:rsidP="002C46E5">
            <w:pPr>
              <w:widowControl w:val="0"/>
              <w:suppressAutoHyphens/>
              <w:rPr>
                <w:color w:val="000000"/>
                <w:sz w:val="28"/>
                <w:szCs w:val="28"/>
              </w:rPr>
            </w:pPr>
            <w:r>
              <w:rPr>
                <w:color w:val="000000"/>
                <w:sz w:val="28"/>
                <w:szCs w:val="28"/>
              </w:rPr>
              <w:t>У</w:t>
            </w:r>
            <w:r w:rsidR="007548D2" w:rsidRPr="003F782A">
              <w:rPr>
                <w:color w:val="000000"/>
                <w:sz w:val="28"/>
                <w:szCs w:val="28"/>
              </w:rPr>
              <w:t>становлен</w:t>
            </w:r>
          </w:p>
        </w:tc>
      </w:tr>
      <w:tr w:rsidR="007548D2" w:rsidRPr="003F782A" w14:paraId="0090DC58" w14:textId="77777777" w:rsidTr="002C46E5">
        <w:trPr>
          <w:trHeight w:val="20"/>
        </w:trPr>
        <w:tc>
          <w:tcPr>
            <w:tcW w:w="454" w:type="dxa"/>
            <w:tcBorders>
              <w:top w:val="nil"/>
              <w:left w:val="single" w:sz="4" w:space="0" w:color="auto"/>
              <w:bottom w:val="single" w:sz="4" w:space="0" w:color="auto"/>
              <w:right w:val="single" w:sz="4" w:space="0" w:color="auto"/>
            </w:tcBorders>
            <w:shd w:val="clear" w:color="auto" w:fill="auto"/>
            <w:noWrap/>
            <w:hideMark/>
          </w:tcPr>
          <w:p w14:paraId="6D05D2D0" w14:textId="77777777" w:rsidR="007548D2" w:rsidRPr="00135EBC" w:rsidRDefault="007548D2" w:rsidP="002C46E5">
            <w:pPr>
              <w:widowControl w:val="0"/>
              <w:suppressAutoHyphens/>
              <w:rPr>
                <w:color w:val="000000"/>
                <w:sz w:val="28"/>
                <w:szCs w:val="28"/>
              </w:rPr>
            </w:pPr>
            <w:r w:rsidRPr="00135EBC">
              <w:rPr>
                <w:color w:val="000000"/>
                <w:sz w:val="28"/>
                <w:szCs w:val="28"/>
              </w:rPr>
              <w:t>7</w:t>
            </w:r>
          </w:p>
        </w:tc>
        <w:tc>
          <w:tcPr>
            <w:tcW w:w="6663" w:type="dxa"/>
            <w:tcBorders>
              <w:top w:val="nil"/>
              <w:left w:val="nil"/>
              <w:bottom w:val="single" w:sz="4" w:space="0" w:color="auto"/>
              <w:right w:val="single" w:sz="4" w:space="0" w:color="auto"/>
            </w:tcBorders>
            <w:shd w:val="clear" w:color="auto" w:fill="auto"/>
            <w:hideMark/>
          </w:tcPr>
          <w:p w14:paraId="13755EFD" w14:textId="77777777" w:rsidR="007548D2" w:rsidRPr="00135EBC" w:rsidRDefault="007548D2" w:rsidP="002C46E5">
            <w:pPr>
              <w:widowControl w:val="0"/>
              <w:suppressAutoHyphens/>
              <w:rPr>
                <w:color w:val="000000"/>
                <w:sz w:val="28"/>
                <w:szCs w:val="28"/>
              </w:rPr>
            </w:pPr>
            <w:r w:rsidRPr="00135EBC">
              <w:rPr>
                <w:color w:val="000000"/>
                <w:sz w:val="28"/>
                <w:szCs w:val="28"/>
              </w:rPr>
              <w:t xml:space="preserve">Котельная, п Западный, </w:t>
            </w:r>
            <w:proofErr w:type="spellStart"/>
            <w:r w:rsidRPr="00135EBC">
              <w:rPr>
                <w:color w:val="000000"/>
                <w:sz w:val="28"/>
                <w:szCs w:val="28"/>
              </w:rPr>
              <w:t>мкр</w:t>
            </w:r>
            <w:proofErr w:type="spellEnd"/>
            <w:r w:rsidRPr="00135EBC">
              <w:rPr>
                <w:color w:val="000000"/>
                <w:sz w:val="28"/>
                <w:szCs w:val="28"/>
              </w:rPr>
              <w:t xml:space="preserve">. "Белый Хутор", </w:t>
            </w:r>
            <w:proofErr w:type="spellStart"/>
            <w:r w:rsidRPr="00135EBC">
              <w:rPr>
                <w:color w:val="000000"/>
                <w:sz w:val="28"/>
                <w:szCs w:val="28"/>
              </w:rPr>
              <w:t>ул</w:t>
            </w:r>
            <w:proofErr w:type="spellEnd"/>
            <w:r w:rsidRPr="00135EBC">
              <w:rPr>
                <w:color w:val="000000"/>
                <w:sz w:val="28"/>
                <w:szCs w:val="28"/>
              </w:rPr>
              <w:t xml:space="preserve"> Лазурная, 1А</w:t>
            </w:r>
          </w:p>
        </w:tc>
        <w:tc>
          <w:tcPr>
            <w:tcW w:w="2522" w:type="dxa"/>
            <w:tcBorders>
              <w:top w:val="nil"/>
              <w:left w:val="nil"/>
              <w:bottom w:val="single" w:sz="4" w:space="0" w:color="auto"/>
              <w:right w:val="single" w:sz="4" w:space="0" w:color="auto"/>
            </w:tcBorders>
            <w:shd w:val="clear" w:color="auto" w:fill="auto"/>
            <w:vAlign w:val="bottom"/>
          </w:tcPr>
          <w:p w14:paraId="7FFF4F44" w14:textId="3799D6FA" w:rsidR="007548D2" w:rsidRPr="00135EBC" w:rsidRDefault="006317BD" w:rsidP="002C46E5">
            <w:pPr>
              <w:widowControl w:val="0"/>
              <w:suppressAutoHyphens/>
              <w:rPr>
                <w:color w:val="000000"/>
                <w:sz w:val="28"/>
                <w:szCs w:val="28"/>
              </w:rPr>
            </w:pPr>
            <w:r w:rsidRPr="003F782A">
              <w:rPr>
                <w:color w:val="000000"/>
                <w:sz w:val="28"/>
                <w:szCs w:val="28"/>
              </w:rPr>
              <w:t>Установлен общий узел учета тепловой энергии на вводе-выводе тепловой сети</w:t>
            </w:r>
          </w:p>
        </w:tc>
      </w:tr>
      <w:tr w:rsidR="007548D2" w:rsidRPr="003F782A" w14:paraId="1BB76628" w14:textId="77777777" w:rsidTr="002C46E5">
        <w:trPr>
          <w:trHeight w:val="20"/>
        </w:trPr>
        <w:tc>
          <w:tcPr>
            <w:tcW w:w="454" w:type="dxa"/>
            <w:tcBorders>
              <w:top w:val="nil"/>
              <w:left w:val="single" w:sz="4" w:space="0" w:color="auto"/>
              <w:bottom w:val="single" w:sz="4" w:space="0" w:color="auto"/>
              <w:right w:val="single" w:sz="4" w:space="0" w:color="auto"/>
            </w:tcBorders>
            <w:shd w:val="clear" w:color="auto" w:fill="auto"/>
            <w:noWrap/>
            <w:hideMark/>
          </w:tcPr>
          <w:p w14:paraId="5061BA2A" w14:textId="77777777" w:rsidR="007548D2" w:rsidRPr="00135EBC" w:rsidRDefault="007548D2" w:rsidP="002C46E5">
            <w:pPr>
              <w:widowControl w:val="0"/>
              <w:suppressAutoHyphens/>
              <w:rPr>
                <w:color w:val="000000"/>
                <w:sz w:val="28"/>
                <w:szCs w:val="28"/>
              </w:rPr>
            </w:pPr>
            <w:r w:rsidRPr="00135EBC">
              <w:rPr>
                <w:color w:val="000000"/>
                <w:sz w:val="28"/>
                <w:szCs w:val="28"/>
              </w:rPr>
              <w:t>8</w:t>
            </w:r>
          </w:p>
        </w:tc>
        <w:tc>
          <w:tcPr>
            <w:tcW w:w="6663" w:type="dxa"/>
            <w:tcBorders>
              <w:top w:val="nil"/>
              <w:left w:val="nil"/>
              <w:bottom w:val="single" w:sz="4" w:space="0" w:color="auto"/>
              <w:right w:val="single" w:sz="4" w:space="0" w:color="auto"/>
            </w:tcBorders>
            <w:shd w:val="clear" w:color="auto" w:fill="auto"/>
            <w:hideMark/>
          </w:tcPr>
          <w:p w14:paraId="502FBED1" w14:textId="77777777" w:rsidR="007548D2" w:rsidRPr="00135EBC" w:rsidRDefault="007548D2" w:rsidP="002C46E5">
            <w:pPr>
              <w:widowControl w:val="0"/>
              <w:suppressAutoHyphens/>
              <w:rPr>
                <w:color w:val="000000"/>
                <w:sz w:val="28"/>
                <w:szCs w:val="28"/>
              </w:rPr>
            </w:pPr>
            <w:r w:rsidRPr="00135EBC">
              <w:rPr>
                <w:color w:val="000000"/>
                <w:sz w:val="28"/>
                <w:szCs w:val="28"/>
              </w:rPr>
              <w:t>Котельная, п. Пригородный, ул. Ласковая, 28</w:t>
            </w:r>
          </w:p>
        </w:tc>
        <w:tc>
          <w:tcPr>
            <w:tcW w:w="2522" w:type="dxa"/>
            <w:tcBorders>
              <w:top w:val="nil"/>
              <w:left w:val="nil"/>
              <w:bottom w:val="single" w:sz="4" w:space="0" w:color="auto"/>
              <w:right w:val="single" w:sz="4" w:space="0" w:color="auto"/>
            </w:tcBorders>
            <w:shd w:val="clear" w:color="auto" w:fill="auto"/>
          </w:tcPr>
          <w:p w14:paraId="3F2DD4CE" w14:textId="77777777" w:rsidR="007548D2" w:rsidRPr="003F782A" w:rsidRDefault="007548D2" w:rsidP="002C46E5">
            <w:pPr>
              <w:widowControl w:val="0"/>
              <w:suppressAutoHyphens/>
              <w:rPr>
                <w:color w:val="000000"/>
                <w:sz w:val="28"/>
                <w:szCs w:val="28"/>
              </w:rPr>
            </w:pPr>
            <w:proofErr w:type="spellStart"/>
            <w:r w:rsidRPr="003F782A">
              <w:rPr>
                <w:color w:val="000000"/>
                <w:sz w:val="28"/>
                <w:szCs w:val="28"/>
              </w:rPr>
              <w:t>Тепловычислитель</w:t>
            </w:r>
            <w:proofErr w:type="spellEnd"/>
          </w:p>
          <w:p w14:paraId="0742760C" w14:textId="5C49BA47" w:rsidR="007548D2" w:rsidRPr="00135EBC" w:rsidRDefault="007548D2" w:rsidP="002C46E5">
            <w:pPr>
              <w:widowControl w:val="0"/>
              <w:suppressAutoHyphens/>
              <w:rPr>
                <w:color w:val="000000"/>
                <w:sz w:val="28"/>
                <w:szCs w:val="28"/>
              </w:rPr>
            </w:pPr>
            <w:r w:rsidRPr="003F782A">
              <w:rPr>
                <w:color w:val="000000"/>
                <w:sz w:val="28"/>
                <w:szCs w:val="28"/>
              </w:rPr>
              <w:t>Карат-307, расходомеры ПИТЕРФЛОУ РС 200-1000</w:t>
            </w:r>
          </w:p>
        </w:tc>
      </w:tr>
      <w:tr w:rsidR="001D15DF" w:rsidRPr="003F782A" w14:paraId="62510185" w14:textId="77777777" w:rsidTr="002C46E5">
        <w:trPr>
          <w:trHeight w:val="20"/>
        </w:trPr>
        <w:tc>
          <w:tcPr>
            <w:tcW w:w="454" w:type="dxa"/>
            <w:tcBorders>
              <w:top w:val="single" w:sz="4" w:space="0" w:color="auto"/>
              <w:left w:val="single" w:sz="4" w:space="0" w:color="auto"/>
              <w:bottom w:val="single" w:sz="4" w:space="0" w:color="auto"/>
              <w:right w:val="single" w:sz="4" w:space="0" w:color="auto"/>
            </w:tcBorders>
            <w:shd w:val="clear" w:color="auto" w:fill="auto"/>
            <w:noWrap/>
          </w:tcPr>
          <w:p w14:paraId="4952A729" w14:textId="58B440E1" w:rsidR="001D15DF" w:rsidRPr="00135EBC" w:rsidRDefault="001D15DF" w:rsidP="002C46E5">
            <w:pPr>
              <w:widowControl w:val="0"/>
              <w:suppressAutoHyphens/>
              <w:rPr>
                <w:color w:val="000000"/>
                <w:sz w:val="28"/>
                <w:szCs w:val="28"/>
              </w:rPr>
            </w:pPr>
            <w:r>
              <w:rPr>
                <w:color w:val="000000"/>
                <w:sz w:val="28"/>
                <w:szCs w:val="28"/>
              </w:rPr>
              <w:t>9</w:t>
            </w:r>
          </w:p>
        </w:tc>
        <w:tc>
          <w:tcPr>
            <w:tcW w:w="6663" w:type="dxa"/>
            <w:tcBorders>
              <w:top w:val="single" w:sz="4" w:space="0" w:color="auto"/>
              <w:left w:val="nil"/>
              <w:bottom w:val="single" w:sz="4" w:space="0" w:color="auto"/>
              <w:right w:val="single" w:sz="4" w:space="0" w:color="auto"/>
            </w:tcBorders>
            <w:shd w:val="clear" w:color="auto" w:fill="auto"/>
          </w:tcPr>
          <w:p w14:paraId="02E3B4AD" w14:textId="6E3D863D" w:rsidR="001D15DF" w:rsidRPr="00135EBC" w:rsidRDefault="00565910" w:rsidP="002C46E5">
            <w:pPr>
              <w:widowControl w:val="0"/>
              <w:suppressAutoHyphens/>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2522" w:type="dxa"/>
            <w:tcBorders>
              <w:top w:val="single" w:sz="4" w:space="0" w:color="auto"/>
              <w:left w:val="nil"/>
              <w:bottom w:val="single" w:sz="4" w:space="0" w:color="auto"/>
              <w:right w:val="single" w:sz="4" w:space="0" w:color="auto"/>
            </w:tcBorders>
            <w:shd w:val="clear" w:color="auto" w:fill="auto"/>
          </w:tcPr>
          <w:p w14:paraId="74971016" w14:textId="7BA5E365" w:rsidR="001D15DF" w:rsidRPr="003F782A" w:rsidRDefault="001D15DF" w:rsidP="002C46E5">
            <w:pPr>
              <w:widowControl w:val="0"/>
              <w:suppressAutoHyphens/>
              <w:rPr>
                <w:color w:val="000000"/>
                <w:sz w:val="28"/>
                <w:szCs w:val="28"/>
              </w:rPr>
            </w:pPr>
            <w:r w:rsidRPr="003F782A">
              <w:rPr>
                <w:color w:val="000000"/>
                <w:sz w:val="28"/>
                <w:szCs w:val="28"/>
              </w:rPr>
              <w:t>Установлен</w:t>
            </w:r>
          </w:p>
        </w:tc>
      </w:tr>
    </w:tbl>
    <w:p w14:paraId="30032A9D" w14:textId="7ADB5274" w:rsidR="001613DF" w:rsidRPr="003F782A" w:rsidRDefault="00DD1051" w:rsidP="002C46E5">
      <w:pPr>
        <w:pStyle w:val="affff0"/>
        <w:widowControl w:val="0"/>
        <w:suppressAutoHyphens/>
      </w:pPr>
      <w:bookmarkStart w:id="366" w:name="_Toc138682252"/>
      <w:r w:rsidRPr="003F782A">
        <w:t>1.2.1.</w:t>
      </w:r>
      <w:r w:rsidR="001613DF" w:rsidRPr="003F782A">
        <w:t>9. Характеристика водоподготовки и подпиточных устройств</w:t>
      </w:r>
      <w:bookmarkEnd w:id="362"/>
      <w:bookmarkEnd w:id="366"/>
    </w:p>
    <w:p w14:paraId="65622667" w14:textId="15589CAF" w:rsidR="00177661" w:rsidRPr="003F782A" w:rsidRDefault="009F410D" w:rsidP="002C46E5">
      <w:pPr>
        <w:pStyle w:val="afffe"/>
        <w:suppressAutoHyphens/>
      </w:pPr>
      <w:bookmarkStart w:id="367" w:name="_Toc101972642"/>
      <w:r w:rsidRPr="003F782A">
        <w:t>Характеристика водоподготовки и подпиточных устройств представлена в таблице 1.2.1.9.1.</w:t>
      </w:r>
    </w:p>
    <w:tbl>
      <w:tblPr>
        <w:tblW w:w="9639" w:type="dxa"/>
        <w:tblInd w:w="108" w:type="dxa"/>
        <w:tblLayout w:type="fixed"/>
        <w:tblLook w:val="04A0" w:firstRow="1" w:lastRow="0" w:firstColumn="1" w:lastColumn="0" w:noHBand="0" w:noVBand="1"/>
      </w:tblPr>
      <w:tblGrid>
        <w:gridCol w:w="486"/>
        <w:gridCol w:w="1965"/>
        <w:gridCol w:w="1377"/>
        <w:gridCol w:w="1559"/>
        <w:gridCol w:w="2126"/>
        <w:gridCol w:w="2126"/>
      </w:tblGrid>
      <w:tr w:rsidR="00E00FB6" w:rsidRPr="003F782A" w14:paraId="3D7D34E9" w14:textId="77777777" w:rsidTr="00C43AD1">
        <w:trPr>
          <w:trHeight w:val="20"/>
          <w:tblHeader/>
        </w:trPr>
        <w:tc>
          <w:tcPr>
            <w:tcW w:w="48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BF73000"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 xml:space="preserve">№ </w:t>
            </w:r>
            <w:r w:rsidRPr="00E00FB6">
              <w:rPr>
                <w:color w:val="000000"/>
                <w:sz w:val="28"/>
                <w:szCs w:val="28"/>
              </w:rPr>
              <w:lastRenderedPageBreak/>
              <w:t>п/п</w:t>
            </w:r>
          </w:p>
        </w:tc>
        <w:tc>
          <w:tcPr>
            <w:tcW w:w="196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4F92C50"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lastRenderedPageBreak/>
              <w:t xml:space="preserve">Наименование </w:t>
            </w:r>
            <w:r w:rsidRPr="00E00FB6">
              <w:rPr>
                <w:color w:val="000000"/>
                <w:sz w:val="28"/>
                <w:szCs w:val="28"/>
              </w:rPr>
              <w:lastRenderedPageBreak/>
              <w:t>и адрес источника тепловой энергии</w:t>
            </w:r>
          </w:p>
        </w:tc>
        <w:tc>
          <w:tcPr>
            <w:tcW w:w="137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62601BC"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lastRenderedPageBreak/>
              <w:t xml:space="preserve">Тип </w:t>
            </w:r>
            <w:r w:rsidRPr="00E00FB6">
              <w:rPr>
                <w:color w:val="000000"/>
                <w:sz w:val="28"/>
                <w:szCs w:val="28"/>
              </w:rPr>
              <w:lastRenderedPageBreak/>
              <w:t>водоснабжения</w:t>
            </w:r>
          </w:p>
        </w:tc>
        <w:tc>
          <w:tcPr>
            <w:tcW w:w="5811" w:type="dxa"/>
            <w:gridSpan w:val="3"/>
            <w:tcBorders>
              <w:top w:val="single" w:sz="4" w:space="0" w:color="auto"/>
              <w:left w:val="nil"/>
              <w:bottom w:val="single" w:sz="4" w:space="0" w:color="auto"/>
              <w:right w:val="single" w:sz="4" w:space="0" w:color="auto"/>
            </w:tcBorders>
            <w:shd w:val="clear" w:color="auto" w:fill="auto"/>
            <w:noWrap/>
            <w:hideMark/>
          </w:tcPr>
          <w:p w14:paraId="4B1D48C3"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lastRenderedPageBreak/>
              <w:t>Водоподготовительная установка</w:t>
            </w:r>
          </w:p>
        </w:tc>
      </w:tr>
      <w:tr w:rsidR="00E00FB6" w:rsidRPr="003F782A" w14:paraId="2B9AAC9A" w14:textId="77777777" w:rsidTr="00C43AD1">
        <w:trPr>
          <w:trHeight w:val="20"/>
          <w:tblHeader/>
        </w:trPr>
        <w:tc>
          <w:tcPr>
            <w:tcW w:w="486" w:type="dxa"/>
            <w:vMerge/>
            <w:tcBorders>
              <w:top w:val="single" w:sz="4" w:space="0" w:color="auto"/>
              <w:left w:val="single" w:sz="4" w:space="0" w:color="auto"/>
              <w:bottom w:val="single" w:sz="4" w:space="0" w:color="auto"/>
              <w:right w:val="single" w:sz="4" w:space="0" w:color="auto"/>
            </w:tcBorders>
            <w:shd w:val="clear" w:color="auto" w:fill="auto"/>
            <w:hideMark/>
          </w:tcPr>
          <w:p w14:paraId="0763A0D8" w14:textId="77777777" w:rsidR="00E00FB6" w:rsidRPr="00E00FB6" w:rsidRDefault="00E00FB6" w:rsidP="00CB4B4B">
            <w:pPr>
              <w:widowControl w:val="0"/>
              <w:suppressAutoHyphens/>
              <w:contextualSpacing/>
              <w:jc w:val="both"/>
              <w:rPr>
                <w:color w:val="000000"/>
                <w:sz w:val="28"/>
                <w:szCs w:val="28"/>
              </w:rPr>
            </w:pPr>
          </w:p>
        </w:tc>
        <w:tc>
          <w:tcPr>
            <w:tcW w:w="1965" w:type="dxa"/>
            <w:vMerge/>
            <w:tcBorders>
              <w:top w:val="single" w:sz="4" w:space="0" w:color="auto"/>
              <w:left w:val="single" w:sz="4" w:space="0" w:color="auto"/>
              <w:bottom w:val="single" w:sz="4" w:space="0" w:color="auto"/>
              <w:right w:val="single" w:sz="4" w:space="0" w:color="auto"/>
            </w:tcBorders>
            <w:shd w:val="clear" w:color="auto" w:fill="auto"/>
            <w:hideMark/>
          </w:tcPr>
          <w:p w14:paraId="141E3BEA" w14:textId="77777777" w:rsidR="00E00FB6" w:rsidRPr="00E00FB6" w:rsidRDefault="00E00FB6" w:rsidP="00CB4B4B">
            <w:pPr>
              <w:widowControl w:val="0"/>
              <w:suppressAutoHyphens/>
              <w:contextualSpacing/>
              <w:jc w:val="both"/>
              <w:rPr>
                <w:color w:val="000000"/>
                <w:sz w:val="28"/>
                <w:szCs w:val="28"/>
              </w:rPr>
            </w:pPr>
          </w:p>
        </w:tc>
        <w:tc>
          <w:tcPr>
            <w:tcW w:w="1377" w:type="dxa"/>
            <w:vMerge/>
            <w:tcBorders>
              <w:top w:val="single" w:sz="4" w:space="0" w:color="auto"/>
              <w:left w:val="single" w:sz="4" w:space="0" w:color="auto"/>
              <w:bottom w:val="single" w:sz="4" w:space="0" w:color="auto"/>
              <w:right w:val="single" w:sz="4" w:space="0" w:color="auto"/>
            </w:tcBorders>
            <w:shd w:val="clear" w:color="auto" w:fill="auto"/>
            <w:hideMark/>
          </w:tcPr>
          <w:p w14:paraId="66ED3162" w14:textId="77777777" w:rsidR="00E00FB6" w:rsidRPr="00E00FB6" w:rsidRDefault="00E00FB6" w:rsidP="00CB4B4B">
            <w:pPr>
              <w:widowControl w:val="0"/>
              <w:suppressAutoHyphens/>
              <w:contextualSpacing/>
              <w:jc w:val="both"/>
              <w:rPr>
                <w:color w:val="000000"/>
                <w:sz w:val="28"/>
                <w:szCs w:val="28"/>
              </w:rPr>
            </w:pPr>
          </w:p>
        </w:tc>
        <w:tc>
          <w:tcPr>
            <w:tcW w:w="1559" w:type="dxa"/>
            <w:tcBorders>
              <w:top w:val="nil"/>
              <w:left w:val="nil"/>
              <w:bottom w:val="single" w:sz="4" w:space="0" w:color="auto"/>
              <w:right w:val="single" w:sz="4" w:space="0" w:color="auto"/>
            </w:tcBorders>
            <w:shd w:val="clear" w:color="auto" w:fill="auto"/>
            <w:hideMark/>
          </w:tcPr>
          <w:p w14:paraId="348C7157"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Тип водоподготовки</w:t>
            </w:r>
          </w:p>
        </w:tc>
        <w:tc>
          <w:tcPr>
            <w:tcW w:w="2126" w:type="dxa"/>
            <w:tcBorders>
              <w:top w:val="nil"/>
              <w:left w:val="nil"/>
              <w:bottom w:val="single" w:sz="4" w:space="0" w:color="auto"/>
              <w:right w:val="single" w:sz="4" w:space="0" w:color="auto"/>
            </w:tcBorders>
            <w:shd w:val="clear" w:color="auto" w:fill="auto"/>
            <w:hideMark/>
          </w:tcPr>
          <w:p w14:paraId="0AE4F04C"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Марка и наименование водоподготовительной установки</w:t>
            </w:r>
          </w:p>
        </w:tc>
        <w:tc>
          <w:tcPr>
            <w:tcW w:w="2126" w:type="dxa"/>
            <w:tcBorders>
              <w:top w:val="nil"/>
              <w:left w:val="nil"/>
              <w:bottom w:val="single" w:sz="4" w:space="0" w:color="auto"/>
              <w:right w:val="single" w:sz="4" w:space="0" w:color="auto"/>
            </w:tcBorders>
            <w:shd w:val="clear" w:color="auto" w:fill="auto"/>
            <w:hideMark/>
          </w:tcPr>
          <w:p w14:paraId="0BE35759"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 xml:space="preserve">Производительность, </w:t>
            </w:r>
            <w:proofErr w:type="spellStart"/>
            <w:r w:rsidRPr="00E00FB6">
              <w:rPr>
                <w:color w:val="000000"/>
                <w:sz w:val="28"/>
                <w:szCs w:val="28"/>
              </w:rPr>
              <w:t>куб.м</w:t>
            </w:r>
            <w:proofErr w:type="spellEnd"/>
            <w:r w:rsidRPr="00E00FB6">
              <w:rPr>
                <w:color w:val="000000"/>
                <w:sz w:val="28"/>
                <w:szCs w:val="28"/>
              </w:rPr>
              <w:t>./час</w:t>
            </w:r>
          </w:p>
        </w:tc>
      </w:tr>
      <w:tr w:rsidR="00E00FB6" w:rsidRPr="003F782A" w14:paraId="3359D364" w14:textId="77777777" w:rsidTr="00C43AD1">
        <w:trPr>
          <w:trHeight w:val="20"/>
        </w:trPr>
        <w:tc>
          <w:tcPr>
            <w:tcW w:w="486" w:type="dxa"/>
            <w:tcBorders>
              <w:top w:val="nil"/>
              <w:left w:val="single" w:sz="4" w:space="0" w:color="auto"/>
              <w:bottom w:val="single" w:sz="4" w:space="0" w:color="auto"/>
              <w:right w:val="single" w:sz="4" w:space="0" w:color="auto"/>
            </w:tcBorders>
            <w:shd w:val="clear" w:color="auto" w:fill="auto"/>
            <w:noWrap/>
            <w:hideMark/>
          </w:tcPr>
          <w:p w14:paraId="67DC5D6B"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1</w:t>
            </w:r>
          </w:p>
        </w:tc>
        <w:tc>
          <w:tcPr>
            <w:tcW w:w="1965" w:type="dxa"/>
            <w:tcBorders>
              <w:top w:val="nil"/>
              <w:left w:val="nil"/>
              <w:bottom w:val="single" w:sz="4" w:space="0" w:color="auto"/>
              <w:right w:val="single" w:sz="4" w:space="0" w:color="auto"/>
            </w:tcBorders>
            <w:shd w:val="clear" w:color="auto" w:fill="auto"/>
            <w:hideMark/>
          </w:tcPr>
          <w:p w14:paraId="0BF8CB09"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 xml:space="preserve">Котельная, п. Западный, </w:t>
            </w:r>
            <w:proofErr w:type="spellStart"/>
            <w:r w:rsidRPr="00E00FB6">
              <w:rPr>
                <w:color w:val="000000"/>
                <w:sz w:val="28"/>
                <w:szCs w:val="28"/>
              </w:rPr>
              <w:t>мкр</w:t>
            </w:r>
            <w:proofErr w:type="spellEnd"/>
            <w:r w:rsidRPr="00E00FB6">
              <w:rPr>
                <w:color w:val="000000"/>
                <w:sz w:val="28"/>
                <w:szCs w:val="28"/>
              </w:rPr>
              <w:t>. "Залесье", ул. Раздольная, 2б</w:t>
            </w:r>
          </w:p>
        </w:tc>
        <w:tc>
          <w:tcPr>
            <w:tcW w:w="1377" w:type="dxa"/>
            <w:tcBorders>
              <w:top w:val="single" w:sz="4" w:space="0" w:color="auto"/>
              <w:left w:val="nil"/>
              <w:bottom w:val="single" w:sz="4" w:space="0" w:color="auto"/>
              <w:right w:val="single" w:sz="4" w:space="0" w:color="auto"/>
            </w:tcBorders>
            <w:shd w:val="clear" w:color="auto" w:fill="auto"/>
            <w:noWrap/>
            <w:hideMark/>
          </w:tcPr>
          <w:p w14:paraId="6291C0BB"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сельский источник</w:t>
            </w:r>
          </w:p>
        </w:tc>
        <w:tc>
          <w:tcPr>
            <w:tcW w:w="1559" w:type="dxa"/>
            <w:tcBorders>
              <w:top w:val="nil"/>
              <w:left w:val="nil"/>
              <w:bottom w:val="single" w:sz="4" w:space="0" w:color="auto"/>
              <w:right w:val="single" w:sz="4" w:space="0" w:color="auto"/>
            </w:tcBorders>
            <w:shd w:val="clear" w:color="auto" w:fill="auto"/>
            <w:hideMark/>
          </w:tcPr>
          <w:p w14:paraId="0C9BA313" w14:textId="77777777" w:rsidR="00E00FB6" w:rsidRPr="00E00FB6" w:rsidRDefault="00E00FB6" w:rsidP="00CB4B4B">
            <w:pPr>
              <w:widowControl w:val="0"/>
              <w:suppressAutoHyphens/>
              <w:contextualSpacing/>
              <w:jc w:val="both"/>
              <w:rPr>
                <w:color w:val="000000"/>
                <w:sz w:val="28"/>
                <w:szCs w:val="28"/>
              </w:rPr>
            </w:pPr>
            <w:proofErr w:type="spellStart"/>
            <w:r w:rsidRPr="00E00FB6">
              <w:rPr>
                <w:color w:val="000000"/>
                <w:sz w:val="28"/>
                <w:szCs w:val="28"/>
              </w:rPr>
              <w:t>катионитовый</w:t>
            </w:r>
            <w:proofErr w:type="spellEnd"/>
            <w:r w:rsidRPr="00E00FB6">
              <w:rPr>
                <w:color w:val="000000"/>
                <w:sz w:val="28"/>
                <w:szCs w:val="28"/>
              </w:rPr>
              <w:t xml:space="preserve"> </w:t>
            </w:r>
          </w:p>
        </w:tc>
        <w:tc>
          <w:tcPr>
            <w:tcW w:w="2126" w:type="dxa"/>
            <w:tcBorders>
              <w:top w:val="nil"/>
              <w:left w:val="nil"/>
              <w:bottom w:val="single" w:sz="4" w:space="0" w:color="auto"/>
              <w:right w:val="single" w:sz="4" w:space="0" w:color="auto"/>
            </w:tcBorders>
            <w:shd w:val="clear" w:color="auto" w:fill="auto"/>
            <w:hideMark/>
          </w:tcPr>
          <w:p w14:paraId="49CBBAE9"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колонна умягчения</w:t>
            </w:r>
          </w:p>
        </w:tc>
        <w:tc>
          <w:tcPr>
            <w:tcW w:w="2126" w:type="dxa"/>
            <w:tcBorders>
              <w:top w:val="nil"/>
              <w:left w:val="nil"/>
              <w:bottom w:val="single" w:sz="4" w:space="0" w:color="auto"/>
              <w:right w:val="single" w:sz="4" w:space="0" w:color="auto"/>
            </w:tcBorders>
            <w:shd w:val="clear" w:color="auto" w:fill="auto"/>
            <w:vAlign w:val="bottom"/>
            <w:hideMark/>
          </w:tcPr>
          <w:p w14:paraId="27CE6087"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10.00</w:t>
            </w:r>
          </w:p>
        </w:tc>
      </w:tr>
      <w:tr w:rsidR="00E00FB6" w:rsidRPr="003F782A" w14:paraId="65841151" w14:textId="77777777" w:rsidTr="00C43AD1">
        <w:trPr>
          <w:trHeight w:val="20"/>
        </w:trPr>
        <w:tc>
          <w:tcPr>
            <w:tcW w:w="486" w:type="dxa"/>
            <w:tcBorders>
              <w:top w:val="nil"/>
              <w:left w:val="single" w:sz="4" w:space="0" w:color="auto"/>
              <w:bottom w:val="single" w:sz="4" w:space="0" w:color="auto"/>
              <w:right w:val="single" w:sz="4" w:space="0" w:color="auto"/>
            </w:tcBorders>
            <w:shd w:val="clear" w:color="auto" w:fill="auto"/>
            <w:noWrap/>
            <w:hideMark/>
          </w:tcPr>
          <w:p w14:paraId="180F6D96"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2</w:t>
            </w:r>
          </w:p>
        </w:tc>
        <w:tc>
          <w:tcPr>
            <w:tcW w:w="1965" w:type="dxa"/>
            <w:tcBorders>
              <w:top w:val="nil"/>
              <w:left w:val="nil"/>
              <w:bottom w:val="single" w:sz="4" w:space="0" w:color="auto"/>
              <w:right w:val="single" w:sz="4" w:space="0" w:color="auto"/>
            </w:tcBorders>
            <w:shd w:val="clear" w:color="auto" w:fill="auto"/>
            <w:hideMark/>
          </w:tcPr>
          <w:p w14:paraId="22EBC732"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 xml:space="preserve">Котельная примерно в 800 м по направлению на юго-запад от ориентира п. Западный, </w:t>
            </w:r>
            <w:proofErr w:type="spellStart"/>
            <w:r w:rsidRPr="00E00FB6">
              <w:rPr>
                <w:color w:val="000000"/>
                <w:sz w:val="28"/>
                <w:szCs w:val="28"/>
              </w:rPr>
              <w:t>мкр</w:t>
            </w:r>
            <w:proofErr w:type="spellEnd"/>
            <w:r w:rsidRPr="00E00FB6">
              <w:rPr>
                <w:color w:val="000000"/>
                <w:sz w:val="28"/>
                <w:szCs w:val="28"/>
              </w:rPr>
              <w:t>. "Просторы"</w:t>
            </w:r>
          </w:p>
        </w:tc>
        <w:tc>
          <w:tcPr>
            <w:tcW w:w="1377" w:type="dxa"/>
            <w:tcBorders>
              <w:top w:val="single" w:sz="4" w:space="0" w:color="auto"/>
              <w:left w:val="nil"/>
              <w:bottom w:val="single" w:sz="4" w:space="0" w:color="auto"/>
              <w:right w:val="single" w:sz="4" w:space="0" w:color="auto"/>
            </w:tcBorders>
            <w:shd w:val="clear" w:color="auto" w:fill="auto"/>
            <w:noWrap/>
            <w:hideMark/>
          </w:tcPr>
          <w:p w14:paraId="4A458961"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сельский источник</w:t>
            </w:r>
          </w:p>
        </w:tc>
        <w:tc>
          <w:tcPr>
            <w:tcW w:w="1559" w:type="dxa"/>
            <w:tcBorders>
              <w:top w:val="nil"/>
              <w:left w:val="nil"/>
              <w:bottom w:val="single" w:sz="4" w:space="0" w:color="auto"/>
              <w:right w:val="single" w:sz="4" w:space="0" w:color="auto"/>
            </w:tcBorders>
            <w:shd w:val="clear" w:color="auto" w:fill="auto"/>
            <w:noWrap/>
            <w:hideMark/>
          </w:tcPr>
          <w:p w14:paraId="68B41B43" w14:textId="77777777" w:rsidR="00E00FB6" w:rsidRPr="00E00FB6" w:rsidRDefault="00E00FB6" w:rsidP="00CB4B4B">
            <w:pPr>
              <w:widowControl w:val="0"/>
              <w:suppressAutoHyphens/>
              <w:contextualSpacing/>
              <w:jc w:val="both"/>
              <w:rPr>
                <w:color w:val="000000"/>
                <w:sz w:val="28"/>
                <w:szCs w:val="28"/>
              </w:rPr>
            </w:pPr>
            <w:proofErr w:type="spellStart"/>
            <w:r w:rsidRPr="00E00FB6">
              <w:rPr>
                <w:color w:val="000000"/>
                <w:sz w:val="28"/>
                <w:szCs w:val="28"/>
              </w:rPr>
              <w:t>катионитовый</w:t>
            </w:r>
            <w:proofErr w:type="spellEnd"/>
            <w:r w:rsidRPr="00E00FB6">
              <w:rPr>
                <w:color w:val="000000"/>
                <w:sz w:val="28"/>
                <w:szCs w:val="28"/>
              </w:rPr>
              <w:t xml:space="preserve"> </w:t>
            </w:r>
          </w:p>
        </w:tc>
        <w:tc>
          <w:tcPr>
            <w:tcW w:w="2126" w:type="dxa"/>
            <w:tcBorders>
              <w:top w:val="nil"/>
              <w:left w:val="nil"/>
              <w:bottom w:val="single" w:sz="4" w:space="0" w:color="auto"/>
              <w:right w:val="single" w:sz="4" w:space="0" w:color="auto"/>
            </w:tcBorders>
            <w:shd w:val="clear" w:color="auto" w:fill="auto"/>
            <w:hideMark/>
          </w:tcPr>
          <w:p w14:paraId="6086CF0D"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колонна умягчения</w:t>
            </w:r>
          </w:p>
        </w:tc>
        <w:tc>
          <w:tcPr>
            <w:tcW w:w="2126" w:type="dxa"/>
            <w:tcBorders>
              <w:top w:val="nil"/>
              <w:left w:val="nil"/>
              <w:bottom w:val="single" w:sz="4" w:space="0" w:color="auto"/>
              <w:right w:val="single" w:sz="4" w:space="0" w:color="auto"/>
            </w:tcBorders>
            <w:shd w:val="clear" w:color="auto" w:fill="auto"/>
            <w:noWrap/>
            <w:vAlign w:val="bottom"/>
            <w:hideMark/>
          </w:tcPr>
          <w:p w14:paraId="2EC20D46"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5.00</w:t>
            </w:r>
          </w:p>
        </w:tc>
      </w:tr>
      <w:tr w:rsidR="00E00FB6" w:rsidRPr="003F782A" w14:paraId="392642FD" w14:textId="77777777" w:rsidTr="00C43AD1">
        <w:trPr>
          <w:trHeight w:val="20"/>
        </w:trPr>
        <w:tc>
          <w:tcPr>
            <w:tcW w:w="486" w:type="dxa"/>
            <w:tcBorders>
              <w:top w:val="nil"/>
              <w:left w:val="single" w:sz="4" w:space="0" w:color="auto"/>
              <w:bottom w:val="single" w:sz="4" w:space="0" w:color="auto"/>
              <w:right w:val="single" w:sz="4" w:space="0" w:color="auto"/>
            </w:tcBorders>
            <w:shd w:val="clear" w:color="auto" w:fill="auto"/>
            <w:noWrap/>
            <w:hideMark/>
          </w:tcPr>
          <w:p w14:paraId="169936EE"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3</w:t>
            </w:r>
          </w:p>
        </w:tc>
        <w:tc>
          <w:tcPr>
            <w:tcW w:w="1965" w:type="dxa"/>
            <w:tcBorders>
              <w:top w:val="nil"/>
              <w:left w:val="nil"/>
              <w:bottom w:val="single" w:sz="4" w:space="0" w:color="auto"/>
              <w:right w:val="single" w:sz="4" w:space="0" w:color="auto"/>
            </w:tcBorders>
            <w:shd w:val="clear" w:color="auto" w:fill="auto"/>
            <w:hideMark/>
          </w:tcPr>
          <w:p w14:paraId="0EDD0E86"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 xml:space="preserve">Котельная, п. Западный, </w:t>
            </w:r>
            <w:proofErr w:type="spellStart"/>
            <w:r w:rsidRPr="00E00FB6">
              <w:rPr>
                <w:color w:val="000000"/>
                <w:sz w:val="28"/>
                <w:szCs w:val="28"/>
              </w:rPr>
              <w:t>мкр</w:t>
            </w:r>
            <w:proofErr w:type="spellEnd"/>
            <w:r w:rsidRPr="00E00FB6">
              <w:rPr>
                <w:color w:val="000000"/>
                <w:sz w:val="28"/>
                <w:szCs w:val="28"/>
              </w:rPr>
              <w:t>. "Привилегия", ул. Цветной бульвар, 1А</w:t>
            </w:r>
          </w:p>
        </w:tc>
        <w:tc>
          <w:tcPr>
            <w:tcW w:w="1377" w:type="dxa"/>
            <w:tcBorders>
              <w:top w:val="single" w:sz="4" w:space="0" w:color="auto"/>
              <w:left w:val="nil"/>
              <w:bottom w:val="single" w:sz="4" w:space="0" w:color="auto"/>
              <w:right w:val="single" w:sz="4" w:space="0" w:color="auto"/>
            </w:tcBorders>
            <w:shd w:val="clear" w:color="auto" w:fill="auto"/>
            <w:noWrap/>
            <w:hideMark/>
          </w:tcPr>
          <w:p w14:paraId="5182D7C9"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сельский источник</w:t>
            </w:r>
          </w:p>
        </w:tc>
        <w:tc>
          <w:tcPr>
            <w:tcW w:w="1559" w:type="dxa"/>
            <w:tcBorders>
              <w:top w:val="nil"/>
              <w:left w:val="nil"/>
              <w:bottom w:val="single" w:sz="4" w:space="0" w:color="auto"/>
              <w:right w:val="single" w:sz="4" w:space="0" w:color="auto"/>
            </w:tcBorders>
            <w:shd w:val="clear" w:color="auto" w:fill="auto"/>
            <w:noWrap/>
            <w:hideMark/>
          </w:tcPr>
          <w:p w14:paraId="239D2133" w14:textId="77777777" w:rsidR="00E00FB6" w:rsidRPr="00E00FB6" w:rsidRDefault="00E00FB6" w:rsidP="00CB4B4B">
            <w:pPr>
              <w:widowControl w:val="0"/>
              <w:suppressAutoHyphens/>
              <w:contextualSpacing/>
              <w:jc w:val="both"/>
              <w:rPr>
                <w:color w:val="000000"/>
                <w:sz w:val="28"/>
                <w:szCs w:val="28"/>
              </w:rPr>
            </w:pPr>
            <w:proofErr w:type="spellStart"/>
            <w:r w:rsidRPr="00E00FB6">
              <w:rPr>
                <w:color w:val="000000"/>
                <w:sz w:val="28"/>
                <w:szCs w:val="28"/>
              </w:rPr>
              <w:t>катионитовый</w:t>
            </w:r>
            <w:proofErr w:type="spellEnd"/>
            <w:r w:rsidRPr="00E00FB6">
              <w:rPr>
                <w:color w:val="000000"/>
                <w:sz w:val="28"/>
                <w:szCs w:val="28"/>
              </w:rPr>
              <w:t xml:space="preserve"> </w:t>
            </w:r>
          </w:p>
        </w:tc>
        <w:tc>
          <w:tcPr>
            <w:tcW w:w="2126" w:type="dxa"/>
            <w:tcBorders>
              <w:top w:val="nil"/>
              <w:left w:val="nil"/>
              <w:bottom w:val="single" w:sz="4" w:space="0" w:color="auto"/>
              <w:right w:val="single" w:sz="4" w:space="0" w:color="auto"/>
            </w:tcBorders>
            <w:shd w:val="clear" w:color="auto" w:fill="auto"/>
            <w:hideMark/>
          </w:tcPr>
          <w:p w14:paraId="5E0F5992"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колонна умягчения</w:t>
            </w:r>
          </w:p>
        </w:tc>
        <w:tc>
          <w:tcPr>
            <w:tcW w:w="2126" w:type="dxa"/>
            <w:tcBorders>
              <w:top w:val="nil"/>
              <w:left w:val="nil"/>
              <w:bottom w:val="single" w:sz="4" w:space="0" w:color="auto"/>
              <w:right w:val="single" w:sz="4" w:space="0" w:color="auto"/>
            </w:tcBorders>
            <w:shd w:val="clear" w:color="auto" w:fill="auto"/>
            <w:noWrap/>
            <w:vAlign w:val="bottom"/>
            <w:hideMark/>
          </w:tcPr>
          <w:p w14:paraId="0DEC3126"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10.00</w:t>
            </w:r>
          </w:p>
        </w:tc>
      </w:tr>
      <w:tr w:rsidR="00E00FB6" w:rsidRPr="003F782A" w14:paraId="3ECAFAF2" w14:textId="77777777" w:rsidTr="00C43AD1">
        <w:trPr>
          <w:trHeight w:val="20"/>
        </w:trPr>
        <w:tc>
          <w:tcPr>
            <w:tcW w:w="486" w:type="dxa"/>
            <w:tcBorders>
              <w:top w:val="nil"/>
              <w:left w:val="single" w:sz="4" w:space="0" w:color="auto"/>
              <w:bottom w:val="single" w:sz="4" w:space="0" w:color="auto"/>
              <w:right w:val="single" w:sz="4" w:space="0" w:color="auto"/>
            </w:tcBorders>
            <w:shd w:val="clear" w:color="auto" w:fill="auto"/>
            <w:noWrap/>
            <w:hideMark/>
          </w:tcPr>
          <w:p w14:paraId="0BE4C8FE"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4</w:t>
            </w:r>
          </w:p>
        </w:tc>
        <w:tc>
          <w:tcPr>
            <w:tcW w:w="1965" w:type="dxa"/>
            <w:tcBorders>
              <w:top w:val="nil"/>
              <w:left w:val="nil"/>
              <w:bottom w:val="single" w:sz="4" w:space="0" w:color="auto"/>
              <w:right w:val="single" w:sz="4" w:space="0" w:color="auto"/>
            </w:tcBorders>
            <w:shd w:val="clear" w:color="auto" w:fill="auto"/>
            <w:hideMark/>
          </w:tcPr>
          <w:p w14:paraId="62FF6D05"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 xml:space="preserve">Котельная, п. Западный, </w:t>
            </w:r>
            <w:proofErr w:type="spellStart"/>
            <w:r w:rsidRPr="00E00FB6">
              <w:rPr>
                <w:color w:val="000000"/>
                <w:sz w:val="28"/>
                <w:szCs w:val="28"/>
              </w:rPr>
              <w:t>мкр</w:t>
            </w:r>
            <w:proofErr w:type="spellEnd"/>
            <w:r w:rsidRPr="00E00FB6">
              <w:rPr>
                <w:color w:val="000000"/>
                <w:sz w:val="28"/>
                <w:szCs w:val="28"/>
              </w:rPr>
              <w:t>. "Белый Хутор", ул. Лазурная, 1А</w:t>
            </w:r>
          </w:p>
        </w:tc>
        <w:tc>
          <w:tcPr>
            <w:tcW w:w="1377" w:type="dxa"/>
            <w:tcBorders>
              <w:top w:val="single" w:sz="4" w:space="0" w:color="auto"/>
              <w:left w:val="nil"/>
              <w:bottom w:val="single" w:sz="4" w:space="0" w:color="auto"/>
              <w:right w:val="single" w:sz="4" w:space="0" w:color="auto"/>
            </w:tcBorders>
            <w:shd w:val="clear" w:color="auto" w:fill="auto"/>
            <w:noWrap/>
            <w:hideMark/>
          </w:tcPr>
          <w:p w14:paraId="7C065438"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сельский источник</w:t>
            </w:r>
          </w:p>
        </w:tc>
        <w:tc>
          <w:tcPr>
            <w:tcW w:w="1559" w:type="dxa"/>
            <w:tcBorders>
              <w:top w:val="nil"/>
              <w:left w:val="nil"/>
              <w:bottom w:val="single" w:sz="4" w:space="0" w:color="auto"/>
              <w:right w:val="single" w:sz="4" w:space="0" w:color="auto"/>
            </w:tcBorders>
            <w:shd w:val="clear" w:color="auto" w:fill="auto"/>
            <w:noWrap/>
            <w:hideMark/>
          </w:tcPr>
          <w:p w14:paraId="19D9EEC5"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одноступенчатое</w:t>
            </w:r>
            <w:r w:rsidRPr="00E00FB6">
              <w:rPr>
                <w:color w:val="000000"/>
                <w:sz w:val="28"/>
                <w:szCs w:val="28"/>
              </w:rPr>
              <w:br/>
              <w:t>Na-</w:t>
            </w:r>
            <w:proofErr w:type="spellStart"/>
            <w:r w:rsidRPr="00E00FB6">
              <w:rPr>
                <w:color w:val="000000"/>
                <w:sz w:val="28"/>
                <w:szCs w:val="28"/>
              </w:rPr>
              <w:t>катионирование</w:t>
            </w:r>
            <w:proofErr w:type="spellEnd"/>
          </w:p>
        </w:tc>
        <w:tc>
          <w:tcPr>
            <w:tcW w:w="2126" w:type="dxa"/>
            <w:tcBorders>
              <w:top w:val="nil"/>
              <w:left w:val="nil"/>
              <w:bottom w:val="single" w:sz="4" w:space="0" w:color="auto"/>
              <w:right w:val="single" w:sz="4" w:space="0" w:color="auto"/>
            </w:tcBorders>
            <w:shd w:val="clear" w:color="auto" w:fill="auto"/>
            <w:hideMark/>
          </w:tcPr>
          <w:p w14:paraId="58A9A9F2"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SDF 3072-2900NT</w:t>
            </w:r>
          </w:p>
        </w:tc>
        <w:tc>
          <w:tcPr>
            <w:tcW w:w="2126" w:type="dxa"/>
            <w:tcBorders>
              <w:top w:val="nil"/>
              <w:left w:val="nil"/>
              <w:bottom w:val="single" w:sz="4" w:space="0" w:color="auto"/>
              <w:right w:val="single" w:sz="4" w:space="0" w:color="auto"/>
            </w:tcBorders>
            <w:shd w:val="clear" w:color="auto" w:fill="auto"/>
            <w:noWrap/>
            <w:vAlign w:val="bottom"/>
            <w:hideMark/>
          </w:tcPr>
          <w:p w14:paraId="7FE99375"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11.00</w:t>
            </w:r>
          </w:p>
        </w:tc>
      </w:tr>
      <w:tr w:rsidR="00E00FB6" w:rsidRPr="003F782A" w14:paraId="719F1513" w14:textId="77777777" w:rsidTr="00C43AD1">
        <w:trPr>
          <w:trHeight w:val="20"/>
        </w:trPr>
        <w:tc>
          <w:tcPr>
            <w:tcW w:w="486" w:type="dxa"/>
            <w:vMerge w:val="restart"/>
            <w:tcBorders>
              <w:top w:val="nil"/>
              <w:left w:val="single" w:sz="4" w:space="0" w:color="auto"/>
              <w:bottom w:val="single" w:sz="4" w:space="0" w:color="auto"/>
              <w:right w:val="single" w:sz="4" w:space="0" w:color="auto"/>
            </w:tcBorders>
            <w:shd w:val="clear" w:color="auto" w:fill="auto"/>
            <w:noWrap/>
            <w:hideMark/>
          </w:tcPr>
          <w:p w14:paraId="0C09F11B"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5</w:t>
            </w:r>
          </w:p>
        </w:tc>
        <w:tc>
          <w:tcPr>
            <w:tcW w:w="1965" w:type="dxa"/>
            <w:vMerge w:val="restart"/>
            <w:tcBorders>
              <w:top w:val="nil"/>
              <w:left w:val="single" w:sz="4" w:space="0" w:color="auto"/>
              <w:bottom w:val="single" w:sz="4" w:space="0" w:color="auto"/>
              <w:right w:val="single" w:sz="4" w:space="0" w:color="auto"/>
            </w:tcBorders>
            <w:shd w:val="clear" w:color="auto" w:fill="auto"/>
            <w:hideMark/>
          </w:tcPr>
          <w:p w14:paraId="74734E74"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Котельная, п. Пригородный, ул. Ласковая, 28</w:t>
            </w:r>
          </w:p>
        </w:tc>
        <w:tc>
          <w:tcPr>
            <w:tcW w:w="1377" w:type="dxa"/>
            <w:tcBorders>
              <w:top w:val="single" w:sz="4" w:space="0" w:color="auto"/>
              <w:left w:val="nil"/>
              <w:bottom w:val="single" w:sz="4" w:space="0" w:color="auto"/>
              <w:right w:val="single" w:sz="4" w:space="0" w:color="auto"/>
            </w:tcBorders>
            <w:shd w:val="clear" w:color="auto" w:fill="auto"/>
            <w:noWrap/>
            <w:hideMark/>
          </w:tcPr>
          <w:p w14:paraId="0695BA72"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сельский источник</w:t>
            </w:r>
          </w:p>
        </w:tc>
        <w:tc>
          <w:tcPr>
            <w:tcW w:w="1559" w:type="dxa"/>
            <w:tcBorders>
              <w:top w:val="nil"/>
              <w:left w:val="nil"/>
              <w:bottom w:val="single" w:sz="4" w:space="0" w:color="auto"/>
              <w:right w:val="single" w:sz="4" w:space="0" w:color="auto"/>
            </w:tcBorders>
            <w:shd w:val="clear" w:color="auto" w:fill="auto"/>
            <w:noWrap/>
            <w:hideMark/>
          </w:tcPr>
          <w:p w14:paraId="391E5618"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 xml:space="preserve">Na+ </w:t>
            </w:r>
            <w:proofErr w:type="spellStart"/>
            <w:r w:rsidRPr="00E00FB6">
              <w:rPr>
                <w:color w:val="000000"/>
                <w:sz w:val="28"/>
                <w:szCs w:val="28"/>
              </w:rPr>
              <w:t>катионирование</w:t>
            </w:r>
            <w:proofErr w:type="spellEnd"/>
          </w:p>
        </w:tc>
        <w:tc>
          <w:tcPr>
            <w:tcW w:w="2126" w:type="dxa"/>
            <w:tcBorders>
              <w:top w:val="nil"/>
              <w:left w:val="nil"/>
              <w:bottom w:val="single" w:sz="4" w:space="0" w:color="auto"/>
              <w:right w:val="single" w:sz="4" w:space="0" w:color="auto"/>
            </w:tcBorders>
            <w:shd w:val="clear" w:color="auto" w:fill="auto"/>
            <w:hideMark/>
          </w:tcPr>
          <w:p w14:paraId="5BD9B6C7"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SDS 2160-V125CIDM #7 “</w:t>
            </w:r>
            <w:proofErr w:type="spellStart"/>
            <w:r w:rsidRPr="00E00FB6">
              <w:rPr>
                <w:color w:val="000000"/>
                <w:sz w:val="28"/>
                <w:szCs w:val="28"/>
              </w:rPr>
              <w:t>Hidrotech</w:t>
            </w:r>
            <w:proofErr w:type="spellEnd"/>
            <w:r w:rsidRPr="00E00FB6">
              <w:rPr>
                <w:color w:val="000000"/>
                <w:sz w:val="28"/>
                <w:szCs w:val="28"/>
              </w:rPr>
              <w:t>”</w:t>
            </w:r>
          </w:p>
        </w:tc>
        <w:tc>
          <w:tcPr>
            <w:tcW w:w="2126" w:type="dxa"/>
            <w:tcBorders>
              <w:top w:val="nil"/>
              <w:left w:val="nil"/>
              <w:bottom w:val="single" w:sz="4" w:space="0" w:color="auto"/>
              <w:right w:val="single" w:sz="4" w:space="0" w:color="auto"/>
            </w:tcBorders>
            <w:shd w:val="clear" w:color="auto" w:fill="auto"/>
            <w:noWrap/>
            <w:vAlign w:val="bottom"/>
            <w:hideMark/>
          </w:tcPr>
          <w:p w14:paraId="4A45C4E3"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5.50</w:t>
            </w:r>
          </w:p>
        </w:tc>
      </w:tr>
      <w:tr w:rsidR="00E00FB6" w:rsidRPr="003F782A" w14:paraId="0FEDD83D" w14:textId="77777777" w:rsidTr="00C43AD1">
        <w:trPr>
          <w:trHeight w:val="20"/>
        </w:trPr>
        <w:tc>
          <w:tcPr>
            <w:tcW w:w="486" w:type="dxa"/>
            <w:vMerge/>
            <w:tcBorders>
              <w:top w:val="nil"/>
              <w:left w:val="single" w:sz="4" w:space="0" w:color="auto"/>
              <w:bottom w:val="single" w:sz="4" w:space="0" w:color="auto"/>
              <w:right w:val="single" w:sz="4" w:space="0" w:color="auto"/>
            </w:tcBorders>
            <w:shd w:val="clear" w:color="auto" w:fill="auto"/>
            <w:hideMark/>
          </w:tcPr>
          <w:p w14:paraId="7EF86738" w14:textId="77777777" w:rsidR="00E00FB6" w:rsidRPr="00E00FB6" w:rsidRDefault="00E00FB6" w:rsidP="00CB4B4B">
            <w:pPr>
              <w:widowControl w:val="0"/>
              <w:suppressAutoHyphens/>
              <w:contextualSpacing/>
              <w:jc w:val="both"/>
              <w:rPr>
                <w:color w:val="000000"/>
                <w:sz w:val="28"/>
                <w:szCs w:val="28"/>
              </w:rPr>
            </w:pPr>
          </w:p>
        </w:tc>
        <w:tc>
          <w:tcPr>
            <w:tcW w:w="1965" w:type="dxa"/>
            <w:vMerge/>
            <w:tcBorders>
              <w:top w:val="nil"/>
              <w:left w:val="single" w:sz="4" w:space="0" w:color="auto"/>
              <w:bottom w:val="single" w:sz="4" w:space="0" w:color="auto"/>
              <w:right w:val="single" w:sz="4" w:space="0" w:color="auto"/>
            </w:tcBorders>
            <w:shd w:val="clear" w:color="auto" w:fill="auto"/>
            <w:hideMark/>
          </w:tcPr>
          <w:p w14:paraId="1A9CD026" w14:textId="77777777" w:rsidR="00E00FB6" w:rsidRPr="00E00FB6" w:rsidRDefault="00E00FB6" w:rsidP="00CB4B4B">
            <w:pPr>
              <w:widowControl w:val="0"/>
              <w:suppressAutoHyphens/>
              <w:contextualSpacing/>
              <w:jc w:val="both"/>
              <w:rPr>
                <w:color w:val="000000"/>
                <w:sz w:val="28"/>
                <w:szCs w:val="28"/>
              </w:rPr>
            </w:pPr>
          </w:p>
        </w:tc>
        <w:tc>
          <w:tcPr>
            <w:tcW w:w="1377" w:type="dxa"/>
            <w:tcBorders>
              <w:top w:val="single" w:sz="4" w:space="0" w:color="auto"/>
              <w:left w:val="nil"/>
              <w:bottom w:val="single" w:sz="4" w:space="0" w:color="auto"/>
              <w:right w:val="single" w:sz="4" w:space="0" w:color="auto"/>
            </w:tcBorders>
            <w:shd w:val="clear" w:color="auto" w:fill="auto"/>
            <w:noWrap/>
            <w:hideMark/>
          </w:tcPr>
          <w:p w14:paraId="0CE9FE93"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сельский источник</w:t>
            </w:r>
          </w:p>
        </w:tc>
        <w:tc>
          <w:tcPr>
            <w:tcW w:w="1559" w:type="dxa"/>
            <w:tcBorders>
              <w:top w:val="nil"/>
              <w:left w:val="nil"/>
              <w:bottom w:val="single" w:sz="4" w:space="0" w:color="auto"/>
              <w:right w:val="single" w:sz="4" w:space="0" w:color="auto"/>
            </w:tcBorders>
            <w:shd w:val="clear" w:color="auto" w:fill="auto"/>
            <w:noWrap/>
            <w:hideMark/>
          </w:tcPr>
          <w:p w14:paraId="07D80CCC"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 xml:space="preserve">Комплекс дозирования </w:t>
            </w:r>
          </w:p>
        </w:tc>
        <w:tc>
          <w:tcPr>
            <w:tcW w:w="2126" w:type="dxa"/>
            <w:tcBorders>
              <w:top w:val="nil"/>
              <w:left w:val="nil"/>
              <w:bottom w:val="single" w:sz="4" w:space="0" w:color="auto"/>
              <w:right w:val="single" w:sz="4" w:space="0" w:color="auto"/>
            </w:tcBorders>
            <w:shd w:val="clear" w:color="auto" w:fill="auto"/>
            <w:hideMark/>
          </w:tcPr>
          <w:p w14:paraId="066F94DA"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DS 6E40N1 “</w:t>
            </w:r>
            <w:proofErr w:type="spellStart"/>
            <w:r w:rsidRPr="00E00FB6">
              <w:rPr>
                <w:color w:val="000000"/>
                <w:sz w:val="28"/>
                <w:szCs w:val="28"/>
              </w:rPr>
              <w:t>Hidrotech</w:t>
            </w:r>
            <w:proofErr w:type="spellEnd"/>
            <w:r w:rsidRPr="00E00FB6">
              <w:rPr>
                <w:color w:val="000000"/>
                <w:sz w:val="28"/>
                <w:szCs w:val="28"/>
              </w:rPr>
              <w:t>”</w:t>
            </w:r>
          </w:p>
        </w:tc>
        <w:tc>
          <w:tcPr>
            <w:tcW w:w="2126" w:type="dxa"/>
            <w:tcBorders>
              <w:top w:val="nil"/>
              <w:left w:val="nil"/>
              <w:bottom w:val="single" w:sz="4" w:space="0" w:color="auto"/>
              <w:right w:val="single" w:sz="4" w:space="0" w:color="auto"/>
            </w:tcBorders>
            <w:shd w:val="clear" w:color="auto" w:fill="auto"/>
            <w:noWrap/>
            <w:vAlign w:val="bottom"/>
            <w:hideMark/>
          </w:tcPr>
          <w:p w14:paraId="01AE1F27" w14:textId="77777777" w:rsidR="00E00FB6" w:rsidRPr="00E00FB6" w:rsidRDefault="00E00FB6" w:rsidP="00CB4B4B">
            <w:pPr>
              <w:widowControl w:val="0"/>
              <w:suppressAutoHyphens/>
              <w:contextualSpacing/>
              <w:jc w:val="both"/>
              <w:rPr>
                <w:color w:val="000000"/>
                <w:sz w:val="28"/>
                <w:szCs w:val="28"/>
              </w:rPr>
            </w:pPr>
            <w:r w:rsidRPr="00E00FB6">
              <w:rPr>
                <w:color w:val="000000"/>
                <w:sz w:val="28"/>
                <w:szCs w:val="28"/>
              </w:rPr>
              <w:t>5.00</w:t>
            </w:r>
          </w:p>
        </w:tc>
      </w:tr>
      <w:tr w:rsidR="005D2BBF" w:rsidRPr="003F782A" w14:paraId="2A30F2F1" w14:textId="77777777" w:rsidTr="00C43AD1">
        <w:trPr>
          <w:trHeight w:val="20"/>
        </w:trPr>
        <w:tc>
          <w:tcPr>
            <w:tcW w:w="486" w:type="dxa"/>
            <w:tcBorders>
              <w:top w:val="single" w:sz="4" w:space="0" w:color="auto"/>
              <w:left w:val="single" w:sz="4" w:space="0" w:color="auto"/>
              <w:bottom w:val="single" w:sz="4" w:space="0" w:color="auto"/>
              <w:right w:val="single" w:sz="4" w:space="0" w:color="auto"/>
            </w:tcBorders>
            <w:shd w:val="clear" w:color="auto" w:fill="auto"/>
          </w:tcPr>
          <w:p w14:paraId="231E19E2" w14:textId="32E4C3B8" w:rsidR="005D2BBF" w:rsidRPr="00E00FB6" w:rsidRDefault="005D2BBF" w:rsidP="00CB4B4B">
            <w:pPr>
              <w:widowControl w:val="0"/>
              <w:suppressAutoHyphens/>
              <w:contextualSpacing/>
              <w:jc w:val="both"/>
              <w:rPr>
                <w:color w:val="000000"/>
                <w:sz w:val="28"/>
                <w:szCs w:val="28"/>
              </w:rPr>
            </w:pPr>
            <w:r>
              <w:rPr>
                <w:color w:val="000000"/>
                <w:sz w:val="28"/>
                <w:szCs w:val="28"/>
              </w:rPr>
              <w:t>6</w:t>
            </w:r>
          </w:p>
        </w:tc>
        <w:tc>
          <w:tcPr>
            <w:tcW w:w="1965" w:type="dxa"/>
            <w:tcBorders>
              <w:top w:val="single" w:sz="4" w:space="0" w:color="auto"/>
              <w:left w:val="single" w:sz="4" w:space="0" w:color="auto"/>
              <w:bottom w:val="single" w:sz="4" w:space="0" w:color="auto"/>
              <w:right w:val="single" w:sz="4" w:space="0" w:color="auto"/>
            </w:tcBorders>
            <w:shd w:val="clear" w:color="auto" w:fill="auto"/>
          </w:tcPr>
          <w:p w14:paraId="54D3ACF2" w14:textId="4EA08BB0" w:rsidR="005D2BBF" w:rsidRPr="00E00FB6" w:rsidRDefault="005D2BBF" w:rsidP="00CB4B4B">
            <w:pPr>
              <w:widowControl w:val="0"/>
              <w:suppressAutoHyphens/>
              <w:contextualSpacing/>
              <w:jc w:val="both"/>
              <w:rPr>
                <w:color w:val="000000"/>
                <w:sz w:val="28"/>
                <w:szCs w:val="28"/>
              </w:rPr>
            </w:pPr>
            <w:r w:rsidRPr="00135EBC">
              <w:rPr>
                <w:color w:val="000000"/>
                <w:sz w:val="28"/>
                <w:szCs w:val="28"/>
              </w:rPr>
              <w:t xml:space="preserve">Котельная, с. </w:t>
            </w:r>
            <w:proofErr w:type="spellStart"/>
            <w:r w:rsidRPr="00135EBC">
              <w:rPr>
                <w:color w:val="000000"/>
                <w:sz w:val="28"/>
                <w:szCs w:val="28"/>
              </w:rPr>
              <w:t>Кременкуль</w:t>
            </w:r>
            <w:proofErr w:type="spellEnd"/>
            <w:r w:rsidRPr="00135EBC">
              <w:rPr>
                <w:color w:val="000000"/>
                <w:sz w:val="28"/>
                <w:szCs w:val="28"/>
              </w:rPr>
              <w:t>, ул. Ленина, 20</w:t>
            </w:r>
          </w:p>
        </w:tc>
        <w:tc>
          <w:tcPr>
            <w:tcW w:w="1377" w:type="dxa"/>
            <w:tcBorders>
              <w:top w:val="single" w:sz="4" w:space="0" w:color="auto"/>
              <w:left w:val="nil"/>
              <w:bottom w:val="single" w:sz="4" w:space="0" w:color="auto"/>
              <w:right w:val="single" w:sz="4" w:space="0" w:color="auto"/>
            </w:tcBorders>
            <w:shd w:val="clear" w:color="auto" w:fill="auto"/>
            <w:noWrap/>
          </w:tcPr>
          <w:p w14:paraId="579EA272" w14:textId="1F475CF1" w:rsidR="005D2BBF" w:rsidRPr="00E00FB6" w:rsidRDefault="005D2BBF" w:rsidP="00CB4B4B">
            <w:pPr>
              <w:widowControl w:val="0"/>
              <w:suppressAutoHyphens/>
              <w:contextualSpacing/>
              <w:jc w:val="both"/>
              <w:rPr>
                <w:color w:val="000000"/>
                <w:sz w:val="28"/>
                <w:szCs w:val="28"/>
              </w:rPr>
            </w:pPr>
            <w:r w:rsidRPr="00E00FB6">
              <w:rPr>
                <w:color w:val="000000"/>
                <w:sz w:val="28"/>
                <w:szCs w:val="28"/>
              </w:rPr>
              <w:t>сельский источник</w:t>
            </w:r>
          </w:p>
        </w:tc>
        <w:tc>
          <w:tcPr>
            <w:tcW w:w="1559" w:type="dxa"/>
            <w:tcBorders>
              <w:top w:val="single" w:sz="4" w:space="0" w:color="auto"/>
              <w:left w:val="nil"/>
              <w:bottom w:val="single" w:sz="4" w:space="0" w:color="auto"/>
              <w:right w:val="single" w:sz="4" w:space="0" w:color="auto"/>
            </w:tcBorders>
            <w:shd w:val="clear" w:color="auto" w:fill="auto"/>
            <w:noWrap/>
          </w:tcPr>
          <w:p w14:paraId="7BCAC3C8" w14:textId="0FC55BE6" w:rsidR="005D2BBF" w:rsidRPr="00E00FB6" w:rsidRDefault="005D2BBF" w:rsidP="00CB4B4B">
            <w:pPr>
              <w:widowControl w:val="0"/>
              <w:suppressAutoHyphens/>
              <w:contextualSpacing/>
              <w:jc w:val="both"/>
              <w:rPr>
                <w:color w:val="000000"/>
                <w:sz w:val="28"/>
                <w:szCs w:val="28"/>
              </w:rPr>
            </w:pPr>
            <w:r w:rsidRPr="00E00FB6">
              <w:rPr>
                <w:color w:val="000000"/>
                <w:sz w:val="28"/>
                <w:szCs w:val="28"/>
              </w:rPr>
              <w:t xml:space="preserve">Комплекс дозирования </w:t>
            </w:r>
          </w:p>
        </w:tc>
        <w:tc>
          <w:tcPr>
            <w:tcW w:w="2126" w:type="dxa"/>
            <w:tcBorders>
              <w:top w:val="single" w:sz="4" w:space="0" w:color="auto"/>
              <w:left w:val="nil"/>
              <w:bottom w:val="single" w:sz="4" w:space="0" w:color="auto"/>
              <w:right w:val="single" w:sz="4" w:space="0" w:color="auto"/>
            </w:tcBorders>
            <w:shd w:val="clear" w:color="auto" w:fill="auto"/>
          </w:tcPr>
          <w:p w14:paraId="2CC5BDBA" w14:textId="7A4B0D52" w:rsidR="005D2BBF" w:rsidRPr="00E00FB6" w:rsidRDefault="005D2BBF" w:rsidP="00CB4B4B">
            <w:pPr>
              <w:widowControl w:val="0"/>
              <w:suppressAutoHyphens/>
              <w:contextualSpacing/>
              <w:jc w:val="both"/>
              <w:rPr>
                <w:color w:val="000000"/>
                <w:sz w:val="28"/>
                <w:szCs w:val="28"/>
              </w:rPr>
            </w:pPr>
            <w:proofErr w:type="spellStart"/>
            <w:r>
              <w:rPr>
                <w:color w:val="000000"/>
                <w:sz w:val="28"/>
                <w:szCs w:val="28"/>
              </w:rPr>
              <w:t>нд</w:t>
            </w:r>
            <w:proofErr w:type="spellEnd"/>
          </w:p>
        </w:tc>
        <w:tc>
          <w:tcPr>
            <w:tcW w:w="2126" w:type="dxa"/>
            <w:tcBorders>
              <w:top w:val="single" w:sz="4" w:space="0" w:color="auto"/>
              <w:left w:val="nil"/>
              <w:bottom w:val="single" w:sz="4" w:space="0" w:color="auto"/>
              <w:right w:val="single" w:sz="4" w:space="0" w:color="auto"/>
            </w:tcBorders>
            <w:shd w:val="clear" w:color="auto" w:fill="auto"/>
            <w:noWrap/>
            <w:vAlign w:val="bottom"/>
          </w:tcPr>
          <w:p w14:paraId="390C5BF7" w14:textId="161C45F1" w:rsidR="005D2BBF" w:rsidRPr="00E00FB6" w:rsidRDefault="005D2BBF" w:rsidP="00CB4B4B">
            <w:pPr>
              <w:widowControl w:val="0"/>
              <w:suppressAutoHyphens/>
              <w:contextualSpacing/>
              <w:jc w:val="both"/>
              <w:rPr>
                <w:color w:val="000000"/>
                <w:sz w:val="28"/>
                <w:szCs w:val="28"/>
              </w:rPr>
            </w:pPr>
            <w:r>
              <w:rPr>
                <w:color w:val="000000"/>
                <w:sz w:val="28"/>
                <w:szCs w:val="28"/>
              </w:rPr>
              <w:t>2.5</w:t>
            </w:r>
          </w:p>
        </w:tc>
      </w:tr>
    </w:tbl>
    <w:p w14:paraId="387A2735" w14:textId="4C5148C9" w:rsidR="001613DF" w:rsidRPr="003F782A" w:rsidRDefault="00DD1051" w:rsidP="00CB4B4B">
      <w:pPr>
        <w:pStyle w:val="affff0"/>
        <w:widowControl w:val="0"/>
        <w:suppressAutoHyphens/>
      </w:pPr>
      <w:bookmarkStart w:id="368" w:name="_Toc138682253"/>
      <w:r w:rsidRPr="003F782A">
        <w:t>1.2.1.</w:t>
      </w:r>
      <w:r w:rsidR="001613DF" w:rsidRPr="003F782A">
        <w:t>10. Статистика отказов и восстановлений отпуска тепловой энергии, теплоносителя в тепловые сети</w:t>
      </w:r>
      <w:bookmarkEnd w:id="367"/>
      <w:bookmarkEnd w:id="368"/>
    </w:p>
    <w:p w14:paraId="4295B377" w14:textId="243F4F5D" w:rsidR="006317BD" w:rsidRPr="003F782A" w:rsidRDefault="006317BD" w:rsidP="00CB4B4B">
      <w:pPr>
        <w:pStyle w:val="afffe"/>
        <w:suppressAutoHyphens/>
      </w:pPr>
      <w:r w:rsidRPr="003F782A">
        <w:t>Отказы не зафиксированы за 5 лет на всех источниках тепловой энергии.</w:t>
      </w:r>
    </w:p>
    <w:p w14:paraId="3FD9C90E" w14:textId="681DCF80" w:rsidR="00F30F61" w:rsidRPr="003F782A" w:rsidRDefault="00F30F61" w:rsidP="00CB4B4B">
      <w:pPr>
        <w:pStyle w:val="affff0"/>
        <w:widowControl w:val="0"/>
        <w:suppressAutoHyphens/>
      </w:pPr>
      <w:bookmarkStart w:id="369" w:name="_Toc101972643"/>
      <w:bookmarkStart w:id="370" w:name="_Toc138682254"/>
      <w:bookmarkStart w:id="371" w:name="sub_11106"/>
      <w:r w:rsidRPr="003F782A">
        <w:t xml:space="preserve">1.2.1.11. Сведения о предписаниях, выданных контрольно-надзорными </w:t>
      </w:r>
      <w:r w:rsidRPr="003F782A">
        <w:lastRenderedPageBreak/>
        <w:t>органами, запрещающих дальнейшую эксплуатацию оборудования источников тепловой энергии</w:t>
      </w:r>
      <w:bookmarkEnd w:id="369"/>
      <w:bookmarkEnd w:id="370"/>
    </w:p>
    <w:p w14:paraId="2102E798" w14:textId="0C1928E0" w:rsidR="00F30F61" w:rsidRPr="003F782A" w:rsidRDefault="00F30F61" w:rsidP="00CB4B4B">
      <w:pPr>
        <w:pStyle w:val="afffe"/>
        <w:suppressAutoHyphens/>
      </w:pPr>
      <w:r w:rsidRPr="003F782A">
        <w:t xml:space="preserve">Предписания контрольно-надзорных органов, запрещающие дальнейшую эксплуатацию оборудования </w:t>
      </w:r>
      <w:r w:rsidR="00135EBC" w:rsidRPr="003F782A">
        <w:t>источников тепловой энергии</w:t>
      </w:r>
      <w:r w:rsidRPr="003F782A">
        <w:t>, не выдавались.</w:t>
      </w:r>
    </w:p>
    <w:p w14:paraId="077B6CF7" w14:textId="77777777" w:rsidR="00F30F61" w:rsidRPr="003F782A" w:rsidRDefault="00F30F61" w:rsidP="00CB4B4B">
      <w:pPr>
        <w:pStyle w:val="affff0"/>
        <w:widowControl w:val="0"/>
        <w:suppressAutoHyphens/>
      </w:pPr>
      <w:bookmarkStart w:id="372" w:name="_Toc101972644"/>
      <w:bookmarkStart w:id="373" w:name="_Toc138682255"/>
      <w:r w:rsidRPr="003F782A">
        <w:t>1.2.1.12. Проектный и установленный топливный режим источников тепловой энергии</w:t>
      </w:r>
      <w:bookmarkEnd w:id="372"/>
      <w:bookmarkEnd w:id="373"/>
    </w:p>
    <w:p w14:paraId="57C5B452" w14:textId="77777777" w:rsidR="00693C4D" w:rsidRPr="003F782A" w:rsidRDefault="00F30F61" w:rsidP="00CB4B4B">
      <w:pPr>
        <w:pStyle w:val="afffe"/>
        <w:suppressAutoHyphens/>
      </w:pPr>
      <w:r w:rsidRPr="003F782A">
        <w:t xml:space="preserve">Проектный и установленный топливный режим источников тепловой энергии в соответствии с </w:t>
      </w:r>
      <w:hyperlink w:anchor="sub_11107" w:history="1">
        <w:r w:rsidRPr="003F782A">
          <w:t>таблицей П10.7</w:t>
        </w:r>
      </w:hyperlink>
      <w:r w:rsidRPr="003F782A">
        <w:t xml:space="preserve"> приложения №10 Методических указаний представлен в таблице 1.2.1.12.1.</w:t>
      </w:r>
      <w:bookmarkStart w:id="374" w:name="_Toc101972922"/>
      <w:bookmarkEnd w:id="371"/>
    </w:p>
    <w:p w14:paraId="517486AA" w14:textId="2EF3BDD1" w:rsidR="002B7943" w:rsidRPr="003F782A" w:rsidRDefault="002B7943" w:rsidP="00CB4B4B">
      <w:pPr>
        <w:pStyle w:val="afffc"/>
        <w:widowControl w:val="0"/>
        <w:suppressAutoHyphens/>
      </w:pPr>
      <w:bookmarkStart w:id="375" w:name="_Toc137087546"/>
      <w:r w:rsidRPr="003F782A">
        <w:t xml:space="preserve">Таблица </w:t>
      </w:r>
      <w:r w:rsidR="00DD1051" w:rsidRPr="003F782A">
        <w:t>1.2.1.</w:t>
      </w:r>
      <w:r w:rsidRPr="003F782A">
        <w:t xml:space="preserve">12.1. Проектный и установленный топливный режим </w:t>
      </w:r>
      <w:r w:rsidR="00BE060E" w:rsidRPr="003F782A">
        <w:t>источников тепловой энергии</w:t>
      </w:r>
      <w:bookmarkEnd w:id="374"/>
      <w:bookmarkEnd w:id="375"/>
    </w:p>
    <w:tbl>
      <w:tblPr>
        <w:tblW w:w="9639" w:type="dxa"/>
        <w:tblInd w:w="108" w:type="dxa"/>
        <w:tblLayout w:type="fixed"/>
        <w:tblLook w:val="04A0" w:firstRow="1" w:lastRow="0" w:firstColumn="1" w:lastColumn="0" w:noHBand="0" w:noVBand="1"/>
      </w:tblPr>
      <w:tblGrid>
        <w:gridCol w:w="1134"/>
        <w:gridCol w:w="3402"/>
        <w:gridCol w:w="1701"/>
        <w:gridCol w:w="1843"/>
        <w:gridCol w:w="1559"/>
      </w:tblGrid>
      <w:tr w:rsidR="006317BD" w:rsidRPr="006317BD" w14:paraId="05C26AEE" w14:textId="77777777" w:rsidTr="00CB4B4B">
        <w:trPr>
          <w:trHeight w:val="20"/>
          <w:tblHeader/>
        </w:trPr>
        <w:tc>
          <w:tcPr>
            <w:tcW w:w="113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5235F77" w14:textId="77777777" w:rsidR="006317BD" w:rsidRPr="006317BD" w:rsidRDefault="006317BD" w:rsidP="00CB4B4B">
            <w:pPr>
              <w:widowControl w:val="0"/>
              <w:suppressAutoHyphens/>
              <w:rPr>
                <w:color w:val="000000"/>
                <w:sz w:val="28"/>
                <w:szCs w:val="28"/>
              </w:rPr>
            </w:pPr>
            <w:bookmarkStart w:id="376" w:name="_Toc101972645"/>
            <w:r w:rsidRPr="006317BD">
              <w:rPr>
                <w:color w:val="000000"/>
                <w:sz w:val="28"/>
                <w:szCs w:val="28"/>
              </w:rPr>
              <w:t>№ источника ТЭ</w:t>
            </w:r>
          </w:p>
        </w:tc>
        <w:tc>
          <w:tcPr>
            <w:tcW w:w="3402"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91202DE" w14:textId="77777777" w:rsidR="006317BD" w:rsidRPr="006317BD" w:rsidRDefault="006317BD" w:rsidP="00CB4B4B">
            <w:pPr>
              <w:widowControl w:val="0"/>
              <w:suppressAutoHyphens/>
              <w:rPr>
                <w:color w:val="000000"/>
                <w:sz w:val="28"/>
                <w:szCs w:val="28"/>
              </w:rPr>
            </w:pPr>
            <w:r w:rsidRPr="006317BD">
              <w:rPr>
                <w:color w:val="000000"/>
                <w:sz w:val="28"/>
                <w:szCs w:val="28"/>
              </w:rPr>
              <w:t>Наименование и адрес источника тепловой энергии</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304BFB0" w14:textId="77777777" w:rsidR="006317BD" w:rsidRPr="006317BD" w:rsidRDefault="006317BD" w:rsidP="00CB4B4B">
            <w:pPr>
              <w:widowControl w:val="0"/>
              <w:suppressAutoHyphens/>
              <w:rPr>
                <w:color w:val="000000"/>
                <w:sz w:val="28"/>
                <w:szCs w:val="28"/>
              </w:rPr>
            </w:pPr>
            <w:r w:rsidRPr="006317BD">
              <w:rPr>
                <w:color w:val="000000"/>
                <w:sz w:val="28"/>
                <w:szCs w:val="28"/>
              </w:rPr>
              <w:t>Вид топлива</w:t>
            </w:r>
          </w:p>
        </w:tc>
        <w:tc>
          <w:tcPr>
            <w:tcW w:w="1843" w:type="dxa"/>
            <w:tcBorders>
              <w:top w:val="single" w:sz="4" w:space="0" w:color="auto"/>
              <w:left w:val="nil"/>
              <w:bottom w:val="single" w:sz="4" w:space="0" w:color="auto"/>
              <w:right w:val="single" w:sz="4" w:space="0" w:color="auto"/>
            </w:tcBorders>
            <w:shd w:val="clear" w:color="auto" w:fill="auto"/>
            <w:hideMark/>
          </w:tcPr>
          <w:p w14:paraId="383A8FE4" w14:textId="77777777" w:rsidR="006317BD" w:rsidRPr="006317BD" w:rsidRDefault="006317BD" w:rsidP="00CB4B4B">
            <w:pPr>
              <w:widowControl w:val="0"/>
              <w:suppressAutoHyphens/>
              <w:rPr>
                <w:color w:val="000000"/>
                <w:sz w:val="28"/>
                <w:szCs w:val="28"/>
              </w:rPr>
            </w:pPr>
            <w:r w:rsidRPr="006317BD">
              <w:rPr>
                <w:color w:val="000000"/>
                <w:sz w:val="28"/>
                <w:szCs w:val="28"/>
              </w:rPr>
              <w:t>Средняя теплотворная способность топлива, ккал/кг</w:t>
            </w:r>
          </w:p>
        </w:tc>
        <w:tc>
          <w:tcPr>
            <w:tcW w:w="1559" w:type="dxa"/>
            <w:tcBorders>
              <w:top w:val="single" w:sz="4" w:space="0" w:color="auto"/>
              <w:left w:val="nil"/>
              <w:bottom w:val="single" w:sz="4" w:space="0" w:color="auto"/>
              <w:right w:val="single" w:sz="4" w:space="0" w:color="auto"/>
            </w:tcBorders>
            <w:shd w:val="clear" w:color="auto" w:fill="auto"/>
            <w:hideMark/>
          </w:tcPr>
          <w:p w14:paraId="39AEE636" w14:textId="77777777" w:rsidR="006317BD" w:rsidRPr="006317BD" w:rsidRDefault="006317BD" w:rsidP="00CB4B4B">
            <w:pPr>
              <w:widowControl w:val="0"/>
              <w:suppressAutoHyphens/>
              <w:rPr>
                <w:color w:val="000000"/>
                <w:sz w:val="28"/>
                <w:szCs w:val="28"/>
              </w:rPr>
            </w:pPr>
            <w:r w:rsidRPr="006317BD">
              <w:rPr>
                <w:color w:val="000000"/>
                <w:sz w:val="28"/>
                <w:szCs w:val="28"/>
              </w:rPr>
              <w:t>Расход условного топлива, т у. т.</w:t>
            </w:r>
          </w:p>
        </w:tc>
      </w:tr>
      <w:tr w:rsidR="006317BD" w:rsidRPr="006317BD" w14:paraId="7AF3E059" w14:textId="77777777" w:rsidTr="00CB4B4B">
        <w:trPr>
          <w:trHeight w:val="20"/>
          <w:tblHeader/>
        </w:trPr>
        <w:tc>
          <w:tcPr>
            <w:tcW w:w="1134" w:type="dxa"/>
            <w:vMerge/>
            <w:tcBorders>
              <w:top w:val="single" w:sz="4" w:space="0" w:color="auto"/>
              <w:left w:val="single" w:sz="4" w:space="0" w:color="auto"/>
              <w:bottom w:val="single" w:sz="4" w:space="0" w:color="auto"/>
              <w:right w:val="single" w:sz="4" w:space="0" w:color="auto"/>
            </w:tcBorders>
            <w:hideMark/>
          </w:tcPr>
          <w:p w14:paraId="0E8CE09D" w14:textId="77777777" w:rsidR="006317BD" w:rsidRPr="006317BD" w:rsidRDefault="006317BD" w:rsidP="00CB4B4B">
            <w:pPr>
              <w:widowControl w:val="0"/>
              <w:suppressAutoHyphens/>
              <w:rPr>
                <w:color w:val="000000"/>
                <w:sz w:val="28"/>
                <w:szCs w:val="28"/>
              </w:rPr>
            </w:pPr>
          </w:p>
        </w:tc>
        <w:tc>
          <w:tcPr>
            <w:tcW w:w="3402" w:type="dxa"/>
            <w:vMerge/>
            <w:tcBorders>
              <w:top w:val="single" w:sz="4" w:space="0" w:color="auto"/>
              <w:left w:val="single" w:sz="4" w:space="0" w:color="auto"/>
              <w:bottom w:val="single" w:sz="4" w:space="0" w:color="auto"/>
              <w:right w:val="single" w:sz="4" w:space="0" w:color="auto"/>
            </w:tcBorders>
            <w:hideMark/>
          </w:tcPr>
          <w:p w14:paraId="4D91AAB2" w14:textId="77777777" w:rsidR="006317BD" w:rsidRPr="006317BD" w:rsidRDefault="006317BD" w:rsidP="00CB4B4B">
            <w:pPr>
              <w:widowControl w:val="0"/>
              <w:suppressAutoHyphens/>
              <w:rPr>
                <w:color w:val="000000"/>
                <w:sz w:val="28"/>
                <w:szCs w:val="28"/>
              </w:rPr>
            </w:pPr>
          </w:p>
        </w:tc>
        <w:tc>
          <w:tcPr>
            <w:tcW w:w="1701" w:type="dxa"/>
            <w:vMerge/>
            <w:tcBorders>
              <w:top w:val="single" w:sz="4" w:space="0" w:color="auto"/>
              <w:left w:val="single" w:sz="4" w:space="0" w:color="auto"/>
              <w:bottom w:val="single" w:sz="4" w:space="0" w:color="auto"/>
              <w:right w:val="single" w:sz="4" w:space="0" w:color="auto"/>
            </w:tcBorders>
            <w:hideMark/>
          </w:tcPr>
          <w:p w14:paraId="684E4953" w14:textId="77777777" w:rsidR="006317BD" w:rsidRPr="006317BD" w:rsidRDefault="006317BD" w:rsidP="00CB4B4B">
            <w:pPr>
              <w:widowControl w:val="0"/>
              <w:suppressAutoHyphens/>
              <w:rPr>
                <w:color w:val="000000"/>
                <w:sz w:val="28"/>
                <w:szCs w:val="28"/>
              </w:rPr>
            </w:pPr>
          </w:p>
        </w:tc>
        <w:tc>
          <w:tcPr>
            <w:tcW w:w="1843" w:type="dxa"/>
            <w:tcBorders>
              <w:top w:val="nil"/>
              <w:left w:val="nil"/>
              <w:bottom w:val="single" w:sz="4" w:space="0" w:color="auto"/>
              <w:right w:val="single" w:sz="4" w:space="0" w:color="auto"/>
            </w:tcBorders>
            <w:shd w:val="clear" w:color="auto" w:fill="auto"/>
            <w:hideMark/>
          </w:tcPr>
          <w:p w14:paraId="1E5FED1D" w14:textId="218D5E17" w:rsidR="006317BD" w:rsidRPr="006317BD" w:rsidRDefault="00261495" w:rsidP="00CB4B4B">
            <w:pPr>
              <w:widowControl w:val="0"/>
              <w:suppressAutoHyphens/>
              <w:rPr>
                <w:color w:val="000000"/>
                <w:sz w:val="28"/>
                <w:szCs w:val="28"/>
              </w:rPr>
            </w:pPr>
            <w:r>
              <w:rPr>
                <w:color w:val="000000"/>
                <w:sz w:val="28"/>
                <w:szCs w:val="28"/>
              </w:rPr>
              <w:t>2022</w:t>
            </w:r>
            <w:r w:rsidR="006317BD" w:rsidRPr="006317BD">
              <w:rPr>
                <w:color w:val="000000"/>
                <w:sz w:val="28"/>
                <w:szCs w:val="28"/>
              </w:rPr>
              <w:t xml:space="preserve"> год</w:t>
            </w:r>
          </w:p>
        </w:tc>
        <w:tc>
          <w:tcPr>
            <w:tcW w:w="1559" w:type="dxa"/>
            <w:tcBorders>
              <w:top w:val="nil"/>
              <w:left w:val="nil"/>
              <w:bottom w:val="single" w:sz="4" w:space="0" w:color="auto"/>
              <w:right w:val="single" w:sz="4" w:space="0" w:color="auto"/>
            </w:tcBorders>
            <w:shd w:val="clear" w:color="auto" w:fill="auto"/>
            <w:hideMark/>
          </w:tcPr>
          <w:p w14:paraId="611843F4" w14:textId="325F48D7" w:rsidR="006317BD" w:rsidRPr="006317BD" w:rsidRDefault="00261495" w:rsidP="00CB4B4B">
            <w:pPr>
              <w:widowControl w:val="0"/>
              <w:suppressAutoHyphens/>
              <w:rPr>
                <w:color w:val="000000"/>
                <w:sz w:val="28"/>
                <w:szCs w:val="28"/>
              </w:rPr>
            </w:pPr>
            <w:r>
              <w:rPr>
                <w:color w:val="000000"/>
                <w:sz w:val="28"/>
                <w:szCs w:val="28"/>
              </w:rPr>
              <w:t>2022</w:t>
            </w:r>
            <w:r w:rsidR="006317BD" w:rsidRPr="006317BD">
              <w:rPr>
                <w:color w:val="000000"/>
                <w:sz w:val="28"/>
                <w:szCs w:val="28"/>
              </w:rPr>
              <w:t xml:space="preserve"> год</w:t>
            </w:r>
          </w:p>
        </w:tc>
      </w:tr>
      <w:tr w:rsidR="00BE1C60" w:rsidRPr="006317BD" w14:paraId="69AF1BD5" w14:textId="77777777" w:rsidTr="00CB4B4B">
        <w:trPr>
          <w:trHeight w:val="20"/>
        </w:trPr>
        <w:tc>
          <w:tcPr>
            <w:tcW w:w="1134" w:type="dxa"/>
            <w:tcBorders>
              <w:top w:val="nil"/>
              <w:left w:val="single" w:sz="4" w:space="0" w:color="auto"/>
              <w:bottom w:val="single" w:sz="4" w:space="0" w:color="auto"/>
              <w:right w:val="single" w:sz="4" w:space="0" w:color="auto"/>
            </w:tcBorders>
            <w:shd w:val="clear" w:color="auto" w:fill="auto"/>
            <w:noWrap/>
            <w:hideMark/>
          </w:tcPr>
          <w:p w14:paraId="78F2A812" w14:textId="77777777" w:rsidR="00BE1C60" w:rsidRPr="006317BD" w:rsidRDefault="00BE1C60" w:rsidP="00CB4B4B">
            <w:pPr>
              <w:widowControl w:val="0"/>
              <w:suppressAutoHyphens/>
              <w:rPr>
                <w:color w:val="000000"/>
                <w:sz w:val="28"/>
                <w:szCs w:val="28"/>
              </w:rPr>
            </w:pPr>
            <w:r w:rsidRPr="006317BD">
              <w:rPr>
                <w:color w:val="000000"/>
                <w:sz w:val="28"/>
                <w:szCs w:val="28"/>
              </w:rPr>
              <w:t>1</w:t>
            </w:r>
          </w:p>
        </w:tc>
        <w:tc>
          <w:tcPr>
            <w:tcW w:w="3402" w:type="dxa"/>
            <w:tcBorders>
              <w:top w:val="nil"/>
              <w:left w:val="nil"/>
              <w:bottom w:val="single" w:sz="4" w:space="0" w:color="auto"/>
              <w:right w:val="single" w:sz="4" w:space="0" w:color="auto"/>
            </w:tcBorders>
            <w:shd w:val="clear" w:color="auto" w:fill="auto"/>
            <w:hideMark/>
          </w:tcPr>
          <w:p w14:paraId="1026B08E" w14:textId="77777777" w:rsidR="00BE1C60" w:rsidRPr="006317BD" w:rsidRDefault="00BE1C60" w:rsidP="00CB4B4B">
            <w:pPr>
              <w:widowControl w:val="0"/>
              <w:suppressAutoHyphens/>
              <w:rPr>
                <w:color w:val="000000"/>
                <w:sz w:val="28"/>
                <w:szCs w:val="28"/>
              </w:rPr>
            </w:pPr>
            <w:r w:rsidRPr="006317BD">
              <w:rPr>
                <w:color w:val="000000"/>
                <w:sz w:val="28"/>
                <w:szCs w:val="28"/>
              </w:rPr>
              <w:t xml:space="preserve">Котельная, с. </w:t>
            </w:r>
            <w:proofErr w:type="spellStart"/>
            <w:r w:rsidRPr="006317BD">
              <w:rPr>
                <w:color w:val="000000"/>
                <w:sz w:val="28"/>
                <w:szCs w:val="28"/>
              </w:rPr>
              <w:t>Кременкуль</w:t>
            </w:r>
            <w:proofErr w:type="spellEnd"/>
            <w:r w:rsidRPr="006317BD">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hideMark/>
          </w:tcPr>
          <w:p w14:paraId="374FEE5C" w14:textId="77777777" w:rsidR="00BE1C60" w:rsidRPr="006317BD" w:rsidRDefault="00BE1C60" w:rsidP="00CB4B4B">
            <w:pPr>
              <w:widowControl w:val="0"/>
              <w:suppressAutoHyphens/>
              <w:rPr>
                <w:color w:val="000000"/>
                <w:sz w:val="28"/>
                <w:szCs w:val="28"/>
              </w:rPr>
            </w:pPr>
            <w:r w:rsidRPr="006317BD">
              <w:rPr>
                <w:color w:val="000000"/>
                <w:sz w:val="28"/>
                <w:szCs w:val="28"/>
              </w:rPr>
              <w:t>Природный газ</w:t>
            </w:r>
          </w:p>
        </w:tc>
        <w:tc>
          <w:tcPr>
            <w:tcW w:w="1843" w:type="dxa"/>
            <w:tcBorders>
              <w:top w:val="nil"/>
              <w:left w:val="nil"/>
              <w:bottom w:val="single" w:sz="4" w:space="0" w:color="auto"/>
              <w:right w:val="single" w:sz="4" w:space="0" w:color="auto"/>
            </w:tcBorders>
            <w:shd w:val="clear" w:color="auto" w:fill="auto"/>
            <w:vAlign w:val="bottom"/>
            <w:hideMark/>
          </w:tcPr>
          <w:p w14:paraId="107810CC" w14:textId="72EF3180" w:rsidR="00BE1C60" w:rsidRPr="006317BD" w:rsidRDefault="00BE1C60" w:rsidP="00CB4B4B">
            <w:pPr>
              <w:widowControl w:val="0"/>
              <w:suppressAutoHyphens/>
              <w:rPr>
                <w:color w:val="000000"/>
                <w:sz w:val="28"/>
                <w:szCs w:val="28"/>
              </w:rPr>
            </w:pPr>
            <w:r>
              <w:rPr>
                <w:color w:val="000000"/>
                <w:sz w:val="28"/>
                <w:szCs w:val="28"/>
              </w:rPr>
              <w:t>8000.00</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14:paraId="69291FA0" w14:textId="40B0B615" w:rsidR="00BE1C60" w:rsidRPr="006317BD" w:rsidRDefault="00BE1C60" w:rsidP="00CB4B4B">
            <w:pPr>
              <w:widowControl w:val="0"/>
              <w:suppressAutoHyphens/>
              <w:rPr>
                <w:color w:val="000000"/>
                <w:sz w:val="28"/>
                <w:szCs w:val="28"/>
              </w:rPr>
            </w:pPr>
            <w:r>
              <w:rPr>
                <w:color w:val="000000"/>
                <w:sz w:val="28"/>
                <w:szCs w:val="28"/>
              </w:rPr>
              <w:t>1555.77</w:t>
            </w:r>
          </w:p>
        </w:tc>
      </w:tr>
      <w:tr w:rsidR="00BE1C60" w:rsidRPr="006317BD" w14:paraId="49C560D0" w14:textId="77777777" w:rsidTr="00CB4B4B">
        <w:trPr>
          <w:trHeight w:val="20"/>
        </w:trPr>
        <w:tc>
          <w:tcPr>
            <w:tcW w:w="1134" w:type="dxa"/>
            <w:tcBorders>
              <w:top w:val="nil"/>
              <w:left w:val="single" w:sz="4" w:space="0" w:color="auto"/>
              <w:bottom w:val="single" w:sz="4" w:space="0" w:color="auto"/>
              <w:right w:val="single" w:sz="4" w:space="0" w:color="auto"/>
            </w:tcBorders>
            <w:shd w:val="clear" w:color="auto" w:fill="auto"/>
            <w:noWrap/>
            <w:hideMark/>
          </w:tcPr>
          <w:p w14:paraId="7DCBAAFE" w14:textId="77777777" w:rsidR="00BE1C60" w:rsidRPr="006317BD" w:rsidRDefault="00BE1C60" w:rsidP="00CB4B4B">
            <w:pPr>
              <w:widowControl w:val="0"/>
              <w:suppressAutoHyphens/>
              <w:rPr>
                <w:color w:val="000000"/>
                <w:sz w:val="28"/>
                <w:szCs w:val="28"/>
              </w:rPr>
            </w:pPr>
            <w:r w:rsidRPr="006317BD">
              <w:rPr>
                <w:color w:val="000000"/>
                <w:sz w:val="28"/>
                <w:szCs w:val="28"/>
              </w:rPr>
              <w:t>2</w:t>
            </w:r>
          </w:p>
        </w:tc>
        <w:tc>
          <w:tcPr>
            <w:tcW w:w="3402" w:type="dxa"/>
            <w:tcBorders>
              <w:top w:val="nil"/>
              <w:left w:val="nil"/>
              <w:bottom w:val="single" w:sz="4" w:space="0" w:color="auto"/>
              <w:right w:val="single" w:sz="4" w:space="0" w:color="auto"/>
            </w:tcBorders>
            <w:shd w:val="clear" w:color="auto" w:fill="auto"/>
            <w:hideMark/>
          </w:tcPr>
          <w:p w14:paraId="096BD2B4" w14:textId="77777777" w:rsidR="00BE1C60" w:rsidRPr="006317BD" w:rsidRDefault="00BE1C60" w:rsidP="00CB4B4B">
            <w:pPr>
              <w:widowControl w:val="0"/>
              <w:suppressAutoHyphens/>
              <w:rPr>
                <w:color w:val="000000"/>
                <w:sz w:val="28"/>
                <w:szCs w:val="28"/>
              </w:rPr>
            </w:pPr>
            <w:r w:rsidRPr="006317BD">
              <w:rPr>
                <w:color w:val="000000"/>
                <w:sz w:val="28"/>
                <w:szCs w:val="28"/>
              </w:rPr>
              <w:t>Котельная, п. Садовый, ул. Лесная</w:t>
            </w:r>
          </w:p>
        </w:tc>
        <w:tc>
          <w:tcPr>
            <w:tcW w:w="1701" w:type="dxa"/>
            <w:tcBorders>
              <w:top w:val="nil"/>
              <w:left w:val="nil"/>
              <w:bottom w:val="single" w:sz="4" w:space="0" w:color="auto"/>
              <w:right w:val="single" w:sz="4" w:space="0" w:color="auto"/>
            </w:tcBorders>
            <w:shd w:val="clear" w:color="auto" w:fill="auto"/>
            <w:hideMark/>
          </w:tcPr>
          <w:p w14:paraId="087F03C2" w14:textId="77777777" w:rsidR="00BE1C60" w:rsidRPr="006317BD" w:rsidRDefault="00BE1C60" w:rsidP="00CB4B4B">
            <w:pPr>
              <w:widowControl w:val="0"/>
              <w:suppressAutoHyphens/>
              <w:rPr>
                <w:color w:val="000000"/>
                <w:sz w:val="28"/>
                <w:szCs w:val="28"/>
              </w:rPr>
            </w:pPr>
            <w:r w:rsidRPr="006317BD">
              <w:rPr>
                <w:color w:val="000000"/>
                <w:sz w:val="28"/>
                <w:szCs w:val="28"/>
              </w:rPr>
              <w:t>Природный газ</w:t>
            </w:r>
          </w:p>
        </w:tc>
        <w:tc>
          <w:tcPr>
            <w:tcW w:w="1843" w:type="dxa"/>
            <w:tcBorders>
              <w:top w:val="nil"/>
              <w:left w:val="nil"/>
              <w:bottom w:val="single" w:sz="4" w:space="0" w:color="auto"/>
              <w:right w:val="single" w:sz="4" w:space="0" w:color="auto"/>
            </w:tcBorders>
            <w:shd w:val="clear" w:color="auto" w:fill="auto"/>
            <w:vAlign w:val="bottom"/>
            <w:hideMark/>
          </w:tcPr>
          <w:p w14:paraId="0BBFDE14" w14:textId="606D90EB" w:rsidR="00BE1C60" w:rsidRPr="006317BD" w:rsidRDefault="00BE1C60" w:rsidP="00CB4B4B">
            <w:pPr>
              <w:widowControl w:val="0"/>
              <w:suppressAutoHyphens/>
              <w:rPr>
                <w:color w:val="000000"/>
                <w:sz w:val="28"/>
                <w:szCs w:val="28"/>
              </w:rPr>
            </w:pPr>
            <w:r>
              <w:rPr>
                <w:color w:val="000000"/>
                <w:sz w:val="28"/>
                <w:szCs w:val="28"/>
              </w:rPr>
              <w:t>8000.00</w:t>
            </w:r>
          </w:p>
        </w:tc>
        <w:tc>
          <w:tcPr>
            <w:tcW w:w="1559" w:type="dxa"/>
            <w:tcBorders>
              <w:top w:val="nil"/>
              <w:left w:val="nil"/>
              <w:bottom w:val="single" w:sz="4" w:space="0" w:color="auto"/>
              <w:right w:val="single" w:sz="4" w:space="0" w:color="auto"/>
            </w:tcBorders>
            <w:shd w:val="clear" w:color="auto" w:fill="auto"/>
            <w:vAlign w:val="bottom"/>
            <w:hideMark/>
          </w:tcPr>
          <w:p w14:paraId="5AB76C5F" w14:textId="5CFBFE36" w:rsidR="00BE1C60" w:rsidRPr="006317BD" w:rsidRDefault="00BE1C60" w:rsidP="00CB4B4B">
            <w:pPr>
              <w:widowControl w:val="0"/>
              <w:suppressAutoHyphens/>
              <w:rPr>
                <w:color w:val="000000"/>
                <w:sz w:val="28"/>
                <w:szCs w:val="28"/>
              </w:rPr>
            </w:pPr>
            <w:r>
              <w:rPr>
                <w:color w:val="000000"/>
                <w:sz w:val="28"/>
                <w:szCs w:val="28"/>
              </w:rPr>
              <w:t>88.58</w:t>
            </w:r>
          </w:p>
        </w:tc>
      </w:tr>
      <w:tr w:rsidR="00BE1C60" w:rsidRPr="006317BD" w14:paraId="7E6810D7" w14:textId="77777777" w:rsidTr="00CB4B4B">
        <w:trPr>
          <w:trHeight w:val="20"/>
        </w:trPr>
        <w:tc>
          <w:tcPr>
            <w:tcW w:w="1134" w:type="dxa"/>
            <w:tcBorders>
              <w:top w:val="nil"/>
              <w:left w:val="single" w:sz="4" w:space="0" w:color="auto"/>
              <w:bottom w:val="single" w:sz="4" w:space="0" w:color="auto"/>
              <w:right w:val="single" w:sz="4" w:space="0" w:color="auto"/>
            </w:tcBorders>
            <w:shd w:val="clear" w:color="auto" w:fill="auto"/>
            <w:noWrap/>
            <w:hideMark/>
          </w:tcPr>
          <w:p w14:paraId="341FDF69" w14:textId="77777777" w:rsidR="00BE1C60" w:rsidRPr="006317BD" w:rsidRDefault="00BE1C60" w:rsidP="00CB4B4B">
            <w:pPr>
              <w:widowControl w:val="0"/>
              <w:suppressAutoHyphens/>
              <w:rPr>
                <w:color w:val="000000"/>
                <w:sz w:val="28"/>
                <w:szCs w:val="28"/>
              </w:rPr>
            </w:pPr>
            <w:r w:rsidRPr="006317BD">
              <w:rPr>
                <w:color w:val="000000"/>
                <w:sz w:val="28"/>
                <w:szCs w:val="28"/>
              </w:rPr>
              <w:t>3</w:t>
            </w:r>
          </w:p>
        </w:tc>
        <w:tc>
          <w:tcPr>
            <w:tcW w:w="3402" w:type="dxa"/>
            <w:tcBorders>
              <w:top w:val="nil"/>
              <w:left w:val="nil"/>
              <w:bottom w:val="single" w:sz="4" w:space="0" w:color="auto"/>
              <w:right w:val="single" w:sz="4" w:space="0" w:color="auto"/>
            </w:tcBorders>
            <w:shd w:val="clear" w:color="auto" w:fill="auto"/>
            <w:hideMark/>
          </w:tcPr>
          <w:p w14:paraId="45CA7C70" w14:textId="77777777" w:rsidR="00BE1C60" w:rsidRPr="006317BD" w:rsidRDefault="00BE1C60" w:rsidP="00CB4B4B">
            <w:pPr>
              <w:widowControl w:val="0"/>
              <w:suppressAutoHyphens/>
              <w:rPr>
                <w:color w:val="000000"/>
                <w:sz w:val="28"/>
                <w:szCs w:val="28"/>
              </w:rPr>
            </w:pPr>
            <w:r w:rsidRPr="006317BD">
              <w:rPr>
                <w:color w:val="000000"/>
                <w:sz w:val="28"/>
                <w:szCs w:val="28"/>
              </w:rPr>
              <w:t>Котельная, п. Садовый, ул. Первомайская</w:t>
            </w:r>
          </w:p>
        </w:tc>
        <w:tc>
          <w:tcPr>
            <w:tcW w:w="1701" w:type="dxa"/>
            <w:tcBorders>
              <w:top w:val="nil"/>
              <w:left w:val="nil"/>
              <w:bottom w:val="single" w:sz="4" w:space="0" w:color="auto"/>
              <w:right w:val="single" w:sz="4" w:space="0" w:color="auto"/>
            </w:tcBorders>
            <w:shd w:val="clear" w:color="auto" w:fill="auto"/>
            <w:hideMark/>
          </w:tcPr>
          <w:p w14:paraId="04149E7F" w14:textId="77777777" w:rsidR="00BE1C60" w:rsidRPr="006317BD" w:rsidRDefault="00BE1C60" w:rsidP="00CB4B4B">
            <w:pPr>
              <w:widowControl w:val="0"/>
              <w:suppressAutoHyphens/>
              <w:rPr>
                <w:color w:val="000000"/>
                <w:sz w:val="28"/>
                <w:szCs w:val="28"/>
              </w:rPr>
            </w:pPr>
            <w:r w:rsidRPr="006317BD">
              <w:rPr>
                <w:color w:val="000000"/>
                <w:sz w:val="28"/>
                <w:szCs w:val="28"/>
              </w:rPr>
              <w:t>Природный газ</w:t>
            </w:r>
          </w:p>
        </w:tc>
        <w:tc>
          <w:tcPr>
            <w:tcW w:w="1843" w:type="dxa"/>
            <w:tcBorders>
              <w:top w:val="nil"/>
              <w:left w:val="nil"/>
              <w:bottom w:val="single" w:sz="4" w:space="0" w:color="auto"/>
              <w:right w:val="single" w:sz="4" w:space="0" w:color="auto"/>
            </w:tcBorders>
            <w:shd w:val="clear" w:color="auto" w:fill="auto"/>
            <w:vAlign w:val="bottom"/>
            <w:hideMark/>
          </w:tcPr>
          <w:p w14:paraId="26111E64" w14:textId="64B81016" w:rsidR="00BE1C60" w:rsidRPr="006317BD" w:rsidRDefault="00BE1C60" w:rsidP="00CB4B4B">
            <w:pPr>
              <w:widowControl w:val="0"/>
              <w:suppressAutoHyphens/>
              <w:rPr>
                <w:color w:val="000000"/>
                <w:sz w:val="28"/>
                <w:szCs w:val="28"/>
              </w:rPr>
            </w:pPr>
            <w:r>
              <w:rPr>
                <w:color w:val="000000"/>
                <w:sz w:val="28"/>
                <w:szCs w:val="28"/>
              </w:rPr>
              <w:t>8000.00</w:t>
            </w:r>
          </w:p>
        </w:tc>
        <w:tc>
          <w:tcPr>
            <w:tcW w:w="1559" w:type="dxa"/>
            <w:tcBorders>
              <w:top w:val="nil"/>
              <w:left w:val="nil"/>
              <w:bottom w:val="single" w:sz="4" w:space="0" w:color="auto"/>
              <w:right w:val="single" w:sz="4" w:space="0" w:color="auto"/>
            </w:tcBorders>
            <w:shd w:val="clear" w:color="auto" w:fill="auto"/>
            <w:vAlign w:val="bottom"/>
            <w:hideMark/>
          </w:tcPr>
          <w:p w14:paraId="79C7BB44" w14:textId="1BEBD4A9" w:rsidR="00BE1C60" w:rsidRPr="006317BD" w:rsidRDefault="00BE1C60" w:rsidP="00CB4B4B">
            <w:pPr>
              <w:widowControl w:val="0"/>
              <w:suppressAutoHyphens/>
              <w:rPr>
                <w:color w:val="000000"/>
                <w:sz w:val="28"/>
                <w:szCs w:val="28"/>
              </w:rPr>
            </w:pPr>
            <w:r>
              <w:rPr>
                <w:color w:val="000000"/>
                <w:sz w:val="28"/>
                <w:szCs w:val="28"/>
              </w:rPr>
              <w:t>97.18</w:t>
            </w:r>
          </w:p>
        </w:tc>
      </w:tr>
      <w:tr w:rsidR="00BE1C60" w:rsidRPr="006317BD" w14:paraId="08E1743F" w14:textId="77777777" w:rsidTr="00CB4B4B">
        <w:trPr>
          <w:trHeight w:val="20"/>
        </w:trPr>
        <w:tc>
          <w:tcPr>
            <w:tcW w:w="1134" w:type="dxa"/>
            <w:tcBorders>
              <w:top w:val="nil"/>
              <w:left w:val="single" w:sz="4" w:space="0" w:color="auto"/>
              <w:bottom w:val="single" w:sz="4" w:space="0" w:color="auto"/>
              <w:right w:val="single" w:sz="4" w:space="0" w:color="auto"/>
            </w:tcBorders>
            <w:shd w:val="clear" w:color="auto" w:fill="auto"/>
            <w:noWrap/>
            <w:hideMark/>
          </w:tcPr>
          <w:p w14:paraId="795B1318" w14:textId="77777777" w:rsidR="00BE1C60" w:rsidRPr="006317BD" w:rsidRDefault="00BE1C60" w:rsidP="00CB4B4B">
            <w:pPr>
              <w:widowControl w:val="0"/>
              <w:suppressAutoHyphens/>
              <w:rPr>
                <w:color w:val="000000"/>
                <w:sz w:val="28"/>
                <w:szCs w:val="28"/>
              </w:rPr>
            </w:pPr>
            <w:r w:rsidRPr="006317BD">
              <w:rPr>
                <w:color w:val="000000"/>
                <w:sz w:val="28"/>
                <w:szCs w:val="28"/>
              </w:rPr>
              <w:t>4</w:t>
            </w:r>
          </w:p>
        </w:tc>
        <w:tc>
          <w:tcPr>
            <w:tcW w:w="3402" w:type="dxa"/>
            <w:tcBorders>
              <w:top w:val="nil"/>
              <w:left w:val="nil"/>
              <w:bottom w:val="single" w:sz="4" w:space="0" w:color="auto"/>
              <w:right w:val="single" w:sz="4" w:space="0" w:color="auto"/>
            </w:tcBorders>
            <w:shd w:val="clear" w:color="auto" w:fill="auto"/>
            <w:hideMark/>
          </w:tcPr>
          <w:p w14:paraId="35F87DD3" w14:textId="77777777" w:rsidR="00BE1C60" w:rsidRPr="006317BD" w:rsidRDefault="00BE1C60" w:rsidP="00CB4B4B">
            <w:pPr>
              <w:widowControl w:val="0"/>
              <w:suppressAutoHyphens/>
              <w:rPr>
                <w:color w:val="000000"/>
                <w:sz w:val="28"/>
                <w:szCs w:val="28"/>
              </w:rPr>
            </w:pPr>
            <w:r w:rsidRPr="006317BD">
              <w:rPr>
                <w:color w:val="000000"/>
                <w:sz w:val="28"/>
                <w:szCs w:val="28"/>
              </w:rPr>
              <w:t xml:space="preserve">Котельная, п. Западный, </w:t>
            </w:r>
            <w:proofErr w:type="spellStart"/>
            <w:r w:rsidRPr="006317BD">
              <w:rPr>
                <w:color w:val="000000"/>
                <w:sz w:val="28"/>
                <w:szCs w:val="28"/>
              </w:rPr>
              <w:t>мкр</w:t>
            </w:r>
            <w:proofErr w:type="spellEnd"/>
            <w:r w:rsidRPr="006317BD">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hideMark/>
          </w:tcPr>
          <w:p w14:paraId="18FFD61B" w14:textId="77777777" w:rsidR="00BE1C60" w:rsidRPr="006317BD" w:rsidRDefault="00BE1C60" w:rsidP="00CB4B4B">
            <w:pPr>
              <w:widowControl w:val="0"/>
              <w:suppressAutoHyphens/>
              <w:rPr>
                <w:color w:val="000000"/>
                <w:sz w:val="28"/>
                <w:szCs w:val="28"/>
              </w:rPr>
            </w:pPr>
            <w:r w:rsidRPr="006317BD">
              <w:rPr>
                <w:color w:val="000000"/>
                <w:sz w:val="28"/>
                <w:szCs w:val="28"/>
              </w:rPr>
              <w:t>Природный газ</w:t>
            </w:r>
          </w:p>
        </w:tc>
        <w:tc>
          <w:tcPr>
            <w:tcW w:w="1843" w:type="dxa"/>
            <w:tcBorders>
              <w:top w:val="nil"/>
              <w:left w:val="nil"/>
              <w:bottom w:val="single" w:sz="4" w:space="0" w:color="auto"/>
              <w:right w:val="single" w:sz="4" w:space="0" w:color="auto"/>
            </w:tcBorders>
            <w:shd w:val="clear" w:color="auto" w:fill="auto"/>
            <w:vAlign w:val="bottom"/>
            <w:hideMark/>
          </w:tcPr>
          <w:p w14:paraId="29C5841B" w14:textId="769E8039" w:rsidR="00BE1C60" w:rsidRPr="006317BD" w:rsidRDefault="00BE1C60" w:rsidP="00CB4B4B">
            <w:pPr>
              <w:widowControl w:val="0"/>
              <w:suppressAutoHyphens/>
              <w:rPr>
                <w:color w:val="000000"/>
                <w:sz w:val="28"/>
                <w:szCs w:val="28"/>
              </w:rPr>
            </w:pPr>
            <w:r>
              <w:rPr>
                <w:color w:val="000000"/>
                <w:sz w:val="28"/>
                <w:szCs w:val="28"/>
              </w:rPr>
              <w:t>8109.00</w:t>
            </w:r>
          </w:p>
        </w:tc>
        <w:tc>
          <w:tcPr>
            <w:tcW w:w="1559" w:type="dxa"/>
            <w:tcBorders>
              <w:top w:val="nil"/>
              <w:left w:val="nil"/>
              <w:bottom w:val="single" w:sz="4" w:space="0" w:color="auto"/>
              <w:right w:val="single" w:sz="4" w:space="0" w:color="auto"/>
            </w:tcBorders>
            <w:shd w:val="clear" w:color="auto" w:fill="auto"/>
            <w:vAlign w:val="bottom"/>
            <w:hideMark/>
          </w:tcPr>
          <w:p w14:paraId="1969BF6D" w14:textId="53C5F9B2" w:rsidR="00BE1C60" w:rsidRPr="006317BD" w:rsidRDefault="00BE1C60" w:rsidP="00CB4B4B">
            <w:pPr>
              <w:widowControl w:val="0"/>
              <w:suppressAutoHyphens/>
              <w:rPr>
                <w:color w:val="000000"/>
                <w:sz w:val="28"/>
                <w:szCs w:val="28"/>
              </w:rPr>
            </w:pPr>
            <w:r>
              <w:rPr>
                <w:color w:val="000000"/>
                <w:sz w:val="28"/>
                <w:szCs w:val="28"/>
              </w:rPr>
              <w:t>11709.40</w:t>
            </w:r>
          </w:p>
        </w:tc>
      </w:tr>
      <w:tr w:rsidR="00BE1C60" w:rsidRPr="006317BD" w14:paraId="635AD6EF" w14:textId="77777777" w:rsidTr="00CB4B4B">
        <w:trPr>
          <w:trHeight w:val="20"/>
        </w:trPr>
        <w:tc>
          <w:tcPr>
            <w:tcW w:w="1134" w:type="dxa"/>
            <w:tcBorders>
              <w:top w:val="nil"/>
              <w:left w:val="single" w:sz="4" w:space="0" w:color="auto"/>
              <w:bottom w:val="single" w:sz="4" w:space="0" w:color="auto"/>
              <w:right w:val="single" w:sz="4" w:space="0" w:color="auto"/>
            </w:tcBorders>
            <w:shd w:val="clear" w:color="auto" w:fill="auto"/>
            <w:noWrap/>
            <w:hideMark/>
          </w:tcPr>
          <w:p w14:paraId="4C35387A" w14:textId="77777777" w:rsidR="00BE1C60" w:rsidRPr="006317BD" w:rsidRDefault="00BE1C60" w:rsidP="00CB4B4B">
            <w:pPr>
              <w:widowControl w:val="0"/>
              <w:suppressAutoHyphens/>
              <w:rPr>
                <w:color w:val="000000"/>
                <w:sz w:val="28"/>
                <w:szCs w:val="28"/>
              </w:rPr>
            </w:pPr>
            <w:r w:rsidRPr="006317BD">
              <w:rPr>
                <w:color w:val="000000"/>
                <w:sz w:val="28"/>
                <w:szCs w:val="28"/>
              </w:rPr>
              <w:t>5</w:t>
            </w:r>
          </w:p>
        </w:tc>
        <w:tc>
          <w:tcPr>
            <w:tcW w:w="3402" w:type="dxa"/>
            <w:tcBorders>
              <w:top w:val="nil"/>
              <w:left w:val="nil"/>
              <w:bottom w:val="single" w:sz="4" w:space="0" w:color="auto"/>
              <w:right w:val="single" w:sz="4" w:space="0" w:color="auto"/>
            </w:tcBorders>
            <w:shd w:val="clear" w:color="auto" w:fill="auto"/>
            <w:hideMark/>
          </w:tcPr>
          <w:p w14:paraId="30C484E0" w14:textId="77777777" w:rsidR="00BE1C60" w:rsidRPr="006317BD" w:rsidRDefault="00BE1C60" w:rsidP="00CB4B4B">
            <w:pPr>
              <w:widowControl w:val="0"/>
              <w:suppressAutoHyphens/>
              <w:rPr>
                <w:color w:val="000000"/>
                <w:sz w:val="28"/>
                <w:szCs w:val="28"/>
              </w:rPr>
            </w:pPr>
            <w:r w:rsidRPr="006317BD">
              <w:rPr>
                <w:color w:val="000000"/>
                <w:sz w:val="28"/>
                <w:szCs w:val="28"/>
              </w:rPr>
              <w:t xml:space="preserve">Котельная примерно в 800 м по направлению на юго-запад от ориентира п. Западный, </w:t>
            </w:r>
            <w:proofErr w:type="spellStart"/>
            <w:r w:rsidRPr="006317BD">
              <w:rPr>
                <w:color w:val="000000"/>
                <w:sz w:val="28"/>
                <w:szCs w:val="28"/>
              </w:rPr>
              <w:t>мкр</w:t>
            </w:r>
            <w:proofErr w:type="spellEnd"/>
            <w:r w:rsidRPr="006317BD">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7E2A5612" w14:textId="77777777" w:rsidR="00BE1C60" w:rsidRPr="006317BD" w:rsidRDefault="00BE1C60" w:rsidP="00CB4B4B">
            <w:pPr>
              <w:widowControl w:val="0"/>
              <w:suppressAutoHyphens/>
              <w:rPr>
                <w:color w:val="000000"/>
                <w:sz w:val="28"/>
                <w:szCs w:val="28"/>
              </w:rPr>
            </w:pPr>
            <w:r w:rsidRPr="006317BD">
              <w:rPr>
                <w:color w:val="000000"/>
                <w:sz w:val="28"/>
                <w:szCs w:val="28"/>
              </w:rPr>
              <w:t>Природный газ</w:t>
            </w:r>
          </w:p>
        </w:tc>
        <w:tc>
          <w:tcPr>
            <w:tcW w:w="1843" w:type="dxa"/>
            <w:tcBorders>
              <w:top w:val="nil"/>
              <w:left w:val="nil"/>
              <w:bottom w:val="single" w:sz="4" w:space="0" w:color="auto"/>
              <w:right w:val="single" w:sz="4" w:space="0" w:color="auto"/>
            </w:tcBorders>
            <w:shd w:val="clear" w:color="auto" w:fill="auto"/>
            <w:vAlign w:val="bottom"/>
            <w:hideMark/>
          </w:tcPr>
          <w:p w14:paraId="3934E26E" w14:textId="10DC7FD0" w:rsidR="00BE1C60" w:rsidRPr="006317BD" w:rsidRDefault="00BE1C60" w:rsidP="00CB4B4B">
            <w:pPr>
              <w:widowControl w:val="0"/>
              <w:suppressAutoHyphens/>
              <w:rPr>
                <w:color w:val="000000"/>
                <w:sz w:val="28"/>
                <w:szCs w:val="28"/>
              </w:rPr>
            </w:pPr>
            <w:r>
              <w:rPr>
                <w:color w:val="000000"/>
                <w:sz w:val="28"/>
                <w:szCs w:val="28"/>
              </w:rPr>
              <w:t>8109.00</w:t>
            </w:r>
          </w:p>
        </w:tc>
        <w:tc>
          <w:tcPr>
            <w:tcW w:w="1559" w:type="dxa"/>
            <w:tcBorders>
              <w:top w:val="nil"/>
              <w:left w:val="nil"/>
              <w:bottom w:val="single" w:sz="4" w:space="0" w:color="auto"/>
              <w:right w:val="single" w:sz="4" w:space="0" w:color="auto"/>
            </w:tcBorders>
            <w:shd w:val="clear" w:color="auto" w:fill="auto"/>
            <w:vAlign w:val="bottom"/>
            <w:hideMark/>
          </w:tcPr>
          <w:p w14:paraId="3CDF7366" w14:textId="0E2C43F3" w:rsidR="00BE1C60" w:rsidRPr="006317BD" w:rsidRDefault="00BE1C60" w:rsidP="00CB4B4B">
            <w:pPr>
              <w:widowControl w:val="0"/>
              <w:suppressAutoHyphens/>
              <w:rPr>
                <w:color w:val="000000"/>
                <w:sz w:val="28"/>
                <w:szCs w:val="28"/>
              </w:rPr>
            </w:pPr>
            <w:r>
              <w:rPr>
                <w:color w:val="000000"/>
                <w:sz w:val="28"/>
                <w:szCs w:val="28"/>
              </w:rPr>
              <w:t>1334.51</w:t>
            </w:r>
          </w:p>
        </w:tc>
      </w:tr>
      <w:tr w:rsidR="00BE1C60" w:rsidRPr="006317BD" w14:paraId="087B7293" w14:textId="77777777" w:rsidTr="00CB4B4B">
        <w:trPr>
          <w:trHeight w:val="20"/>
        </w:trPr>
        <w:tc>
          <w:tcPr>
            <w:tcW w:w="1134" w:type="dxa"/>
            <w:tcBorders>
              <w:top w:val="nil"/>
              <w:left w:val="single" w:sz="4" w:space="0" w:color="auto"/>
              <w:bottom w:val="single" w:sz="4" w:space="0" w:color="auto"/>
              <w:right w:val="single" w:sz="4" w:space="0" w:color="auto"/>
            </w:tcBorders>
            <w:shd w:val="clear" w:color="auto" w:fill="auto"/>
            <w:noWrap/>
            <w:hideMark/>
          </w:tcPr>
          <w:p w14:paraId="2EF48896" w14:textId="77777777" w:rsidR="00BE1C60" w:rsidRPr="006317BD" w:rsidRDefault="00BE1C60" w:rsidP="00CB4B4B">
            <w:pPr>
              <w:widowControl w:val="0"/>
              <w:suppressAutoHyphens/>
              <w:rPr>
                <w:color w:val="000000"/>
                <w:sz w:val="28"/>
                <w:szCs w:val="28"/>
              </w:rPr>
            </w:pPr>
            <w:r w:rsidRPr="006317BD">
              <w:rPr>
                <w:color w:val="000000"/>
                <w:sz w:val="28"/>
                <w:szCs w:val="28"/>
              </w:rPr>
              <w:t>6</w:t>
            </w:r>
          </w:p>
        </w:tc>
        <w:tc>
          <w:tcPr>
            <w:tcW w:w="3402" w:type="dxa"/>
            <w:tcBorders>
              <w:top w:val="nil"/>
              <w:left w:val="nil"/>
              <w:bottom w:val="single" w:sz="4" w:space="0" w:color="auto"/>
              <w:right w:val="single" w:sz="4" w:space="0" w:color="auto"/>
            </w:tcBorders>
            <w:shd w:val="clear" w:color="auto" w:fill="auto"/>
            <w:hideMark/>
          </w:tcPr>
          <w:p w14:paraId="76289C55" w14:textId="77777777" w:rsidR="00BE1C60" w:rsidRPr="006317BD" w:rsidRDefault="00BE1C60" w:rsidP="00CB4B4B">
            <w:pPr>
              <w:widowControl w:val="0"/>
              <w:suppressAutoHyphens/>
              <w:rPr>
                <w:color w:val="000000"/>
                <w:sz w:val="28"/>
                <w:szCs w:val="28"/>
              </w:rPr>
            </w:pPr>
            <w:r w:rsidRPr="006317BD">
              <w:rPr>
                <w:color w:val="000000"/>
                <w:sz w:val="28"/>
                <w:szCs w:val="28"/>
              </w:rPr>
              <w:t xml:space="preserve">Котельная, п. Западный, </w:t>
            </w:r>
            <w:proofErr w:type="spellStart"/>
            <w:r w:rsidRPr="006317BD">
              <w:rPr>
                <w:color w:val="000000"/>
                <w:sz w:val="28"/>
                <w:szCs w:val="28"/>
              </w:rPr>
              <w:t>мкр</w:t>
            </w:r>
            <w:proofErr w:type="spellEnd"/>
            <w:r w:rsidRPr="006317BD">
              <w:rPr>
                <w:color w:val="000000"/>
                <w:sz w:val="28"/>
                <w:szCs w:val="28"/>
              </w:rPr>
              <w:t>. "Привилегия", ул. Цветной бульвар, д. 1А</w:t>
            </w:r>
          </w:p>
        </w:tc>
        <w:tc>
          <w:tcPr>
            <w:tcW w:w="1701" w:type="dxa"/>
            <w:tcBorders>
              <w:top w:val="nil"/>
              <w:left w:val="nil"/>
              <w:bottom w:val="single" w:sz="4" w:space="0" w:color="auto"/>
              <w:right w:val="single" w:sz="4" w:space="0" w:color="auto"/>
            </w:tcBorders>
            <w:shd w:val="clear" w:color="auto" w:fill="auto"/>
            <w:hideMark/>
          </w:tcPr>
          <w:p w14:paraId="0F0271C7" w14:textId="77777777" w:rsidR="00BE1C60" w:rsidRPr="006317BD" w:rsidRDefault="00BE1C60" w:rsidP="00CB4B4B">
            <w:pPr>
              <w:widowControl w:val="0"/>
              <w:suppressAutoHyphens/>
              <w:rPr>
                <w:color w:val="000000"/>
                <w:sz w:val="28"/>
                <w:szCs w:val="28"/>
              </w:rPr>
            </w:pPr>
            <w:r w:rsidRPr="006317BD">
              <w:rPr>
                <w:color w:val="000000"/>
                <w:sz w:val="28"/>
                <w:szCs w:val="28"/>
              </w:rPr>
              <w:t>Природный газ</w:t>
            </w:r>
          </w:p>
        </w:tc>
        <w:tc>
          <w:tcPr>
            <w:tcW w:w="1843" w:type="dxa"/>
            <w:tcBorders>
              <w:top w:val="nil"/>
              <w:left w:val="nil"/>
              <w:bottom w:val="single" w:sz="4" w:space="0" w:color="auto"/>
              <w:right w:val="single" w:sz="4" w:space="0" w:color="auto"/>
            </w:tcBorders>
            <w:shd w:val="clear" w:color="auto" w:fill="auto"/>
            <w:vAlign w:val="bottom"/>
            <w:hideMark/>
          </w:tcPr>
          <w:p w14:paraId="6BD38D5F" w14:textId="5FA4664F" w:rsidR="00BE1C60" w:rsidRPr="006317BD" w:rsidRDefault="00BE1C60" w:rsidP="00CB4B4B">
            <w:pPr>
              <w:widowControl w:val="0"/>
              <w:suppressAutoHyphens/>
              <w:rPr>
                <w:color w:val="000000"/>
                <w:sz w:val="28"/>
                <w:szCs w:val="28"/>
              </w:rPr>
            </w:pPr>
            <w:r>
              <w:rPr>
                <w:color w:val="000000"/>
                <w:sz w:val="28"/>
                <w:szCs w:val="28"/>
              </w:rPr>
              <w:t>8109.00</w:t>
            </w:r>
          </w:p>
        </w:tc>
        <w:tc>
          <w:tcPr>
            <w:tcW w:w="1559" w:type="dxa"/>
            <w:tcBorders>
              <w:top w:val="nil"/>
              <w:left w:val="nil"/>
              <w:bottom w:val="single" w:sz="4" w:space="0" w:color="auto"/>
              <w:right w:val="single" w:sz="4" w:space="0" w:color="auto"/>
            </w:tcBorders>
            <w:shd w:val="clear" w:color="auto" w:fill="auto"/>
            <w:vAlign w:val="bottom"/>
            <w:hideMark/>
          </w:tcPr>
          <w:p w14:paraId="2DE36A8D" w14:textId="13BA4871" w:rsidR="00BE1C60" w:rsidRPr="006317BD" w:rsidRDefault="00BE1C60" w:rsidP="00CB4B4B">
            <w:pPr>
              <w:widowControl w:val="0"/>
              <w:suppressAutoHyphens/>
              <w:rPr>
                <w:color w:val="000000"/>
                <w:sz w:val="28"/>
                <w:szCs w:val="28"/>
              </w:rPr>
            </w:pPr>
            <w:r>
              <w:rPr>
                <w:color w:val="000000"/>
                <w:sz w:val="28"/>
                <w:szCs w:val="28"/>
              </w:rPr>
              <w:t>6042.36</w:t>
            </w:r>
          </w:p>
        </w:tc>
      </w:tr>
      <w:tr w:rsidR="00BE1C60" w:rsidRPr="006317BD" w14:paraId="6C2D9AF8" w14:textId="77777777" w:rsidTr="00CB4B4B">
        <w:trPr>
          <w:trHeight w:val="20"/>
        </w:trPr>
        <w:tc>
          <w:tcPr>
            <w:tcW w:w="1134" w:type="dxa"/>
            <w:tcBorders>
              <w:top w:val="nil"/>
              <w:left w:val="single" w:sz="4" w:space="0" w:color="auto"/>
              <w:bottom w:val="single" w:sz="4" w:space="0" w:color="auto"/>
              <w:right w:val="single" w:sz="4" w:space="0" w:color="auto"/>
            </w:tcBorders>
            <w:shd w:val="clear" w:color="auto" w:fill="auto"/>
            <w:noWrap/>
            <w:hideMark/>
          </w:tcPr>
          <w:p w14:paraId="02E73298" w14:textId="77777777" w:rsidR="00BE1C60" w:rsidRPr="006317BD" w:rsidRDefault="00BE1C60" w:rsidP="00CB4B4B">
            <w:pPr>
              <w:widowControl w:val="0"/>
              <w:suppressAutoHyphens/>
              <w:rPr>
                <w:color w:val="000000"/>
                <w:sz w:val="28"/>
                <w:szCs w:val="28"/>
              </w:rPr>
            </w:pPr>
            <w:r w:rsidRPr="006317BD">
              <w:rPr>
                <w:color w:val="000000"/>
                <w:sz w:val="28"/>
                <w:szCs w:val="28"/>
              </w:rPr>
              <w:t>7</w:t>
            </w:r>
          </w:p>
        </w:tc>
        <w:tc>
          <w:tcPr>
            <w:tcW w:w="3402" w:type="dxa"/>
            <w:tcBorders>
              <w:top w:val="nil"/>
              <w:left w:val="nil"/>
              <w:bottom w:val="single" w:sz="4" w:space="0" w:color="auto"/>
              <w:right w:val="single" w:sz="4" w:space="0" w:color="auto"/>
            </w:tcBorders>
            <w:shd w:val="clear" w:color="auto" w:fill="auto"/>
            <w:hideMark/>
          </w:tcPr>
          <w:p w14:paraId="7A8CA5BE" w14:textId="77777777" w:rsidR="00BE1C60" w:rsidRPr="006317BD" w:rsidRDefault="00BE1C60" w:rsidP="00CB4B4B">
            <w:pPr>
              <w:widowControl w:val="0"/>
              <w:suppressAutoHyphens/>
              <w:rPr>
                <w:color w:val="000000"/>
                <w:sz w:val="28"/>
                <w:szCs w:val="28"/>
              </w:rPr>
            </w:pPr>
            <w:r w:rsidRPr="006317BD">
              <w:rPr>
                <w:color w:val="000000"/>
                <w:sz w:val="28"/>
                <w:szCs w:val="28"/>
              </w:rPr>
              <w:t xml:space="preserve">Котельная, п Западный, </w:t>
            </w:r>
            <w:proofErr w:type="spellStart"/>
            <w:r w:rsidRPr="006317BD">
              <w:rPr>
                <w:color w:val="000000"/>
                <w:sz w:val="28"/>
                <w:szCs w:val="28"/>
              </w:rPr>
              <w:t>мкр</w:t>
            </w:r>
            <w:proofErr w:type="spellEnd"/>
            <w:r w:rsidRPr="006317BD">
              <w:rPr>
                <w:color w:val="000000"/>
                <w:sz w:val="28"/>
                <w:szCs w:val="28"/>
              </w:rPr>
              <w:t xml:space="preserve">. "Белый Хутор", </w:t>
            </w:r>
            <w:proofErr w:type="spellStart"/>
            <w:r w:rsidRPr="006317BD">
              <w:rPr>
                <w:color w:val="000000"/>
                <w:sz w:val="28"/>
                <w:szCs w:val="28"/>
              </w:rPr>
              <w:t>ул</w:t>
            </w:r>
            <w:proofErr w:type="spellEnd"/>
            <w:r w:rsidRPr="006317BD">
              <w:rPr>
                <w:color w:val="000000"/>
                <w:sz w:val="28"/>
                <w:szCs w:val="28"/>
              </w:rPr>
              <w:t xml:space="preserve"> Лазурная, 1А</w:t>
            </w:r>
          </w:p>
        </w:tc>
        <w:tc>
          <w:tcPr>
            <w:tcW w:w="1701" w:type="dxa"/>
            <w:tcBorders>
              <w:top w:val="nil"/>
              <w:left w:val="nil"/>
              <w:bottom w:val="single" w:sz="4" w:space="0" w:color="auto"/>
              <w:right w:val="single" w:sz="4" w:space="0" w:color="auto"/>
            </w:tcBorders>
            <w:shd w:val="clear" w:color="auto" w:fill="auto"/>
            <w:hideMark/>
          </w:tcPr>
          <w:p w14:paraId="00BF5088" w14:textId="77777777" w:rsidR="00BE1C60" w:rsidRPr="006317BD" w:rsidRDefault="00BE1C60" w:rsidP="00CB4B4B">
            <w:pPr>
              <w:widowControl w:val="0"/>
              <w:suppressAutoHyphens/>
              <w:rPr>
                <w:color w:val="000000"/>
                <w:sz w:val="28"/>
                <w:szCs w:val="28"/>
              </w:rPr>
            </w:pPr>
            <w:r w:rsidRPr="006317BD">
              <w:rPr>
                <w:color w:val="000000"/>
                <w:sz w:val="28"/>
                <w:szCs w:val="28"/>
              </w:rPr>
              <w:t>Природный газ</w:t>
            </w:r>
          </w:p>
        </w:tc>
        <w:tc>
          <w:tcPr>
            <w:tcW w:w="1843" w:type="dxa"/>
            <w:tcBorders>
              <w:top w:val="nil"/>
              <w:left w:val="nil"/>
              <w:bottom w:val="single" w:sz="4" w:space="0" w:color="auto"/>
              <w:right w:val="single" w:sz="4" w:space="0" w:color="auto"/>
            </w:tcBorders>
            <w:shd w:val="clear" w:color="auto" w:fill="auto"/>
            <w:vAlign w:val="bottom"/>
            <w:hideMark/>
          </w:tcPr>
          <w:p w14:paraId="4681282E" w14:textId="077371C2" w:rsidR="00BE1C60" w:rsidRPr="006317BD" w:rsidRDefault="00BE1C60" w:rsidP="00CB4B4B">
            <w:pPr>
              <w:widowControl w:val="0"/>
              <w:suppressAutoHyphens/>
              <w:rPr>
                <w:color w:val="000000"/>
                <w:sz w:val="28"/>
                <w:szCs w:val="28"/>
              </w:rPr>
            </w:pPr>
            <w:r>
              <w:rPr>
                <w:color w:val="000000"/>
                <w:sz w:val="28"/>
                <w:szCs w:val="28"/>
              </w:rPr>
              <w:t>8109.00</w:t>
            </w:r>
          </w:p>
        </w:tc>
        <w:tc>
          <w:tcPr>
            <w:tcW w:w="1559" w:type="dxa"/>
            <w:tcBorders>
              <w:top w:val="nil"/>
              <w:left w:val="nil"/>
              <w:bottom w:val="single" w:sz="4" w:space="0" w:color="auto"/>
              <w:right w:val="single" w:sz="4" w:space="0" w:color="auto"/>
            </w:tcBorders>
            <w:shd w:val="clear" w:color="auto" w:fill="auto"/>
            <w:vAlign w:val="bottom"/>
            <w:hideMark/>
          </w:tcPr>
          <w:p w14:paraId="63EF3E15" w14:textId="16F9B31D" w:rsidR="00BE1C60" w:rsidRPr="006317BD" w:rsidRDefault="00BE1C60" w:rsidP="00CB4B4B">
            <w:pPr>
              <w:widowControl w:val="0"/>
              <w:suppressAutoHyphens/>
              <w:rPr>
                <w:color w:val="000000"/>
                <w:sz w:val="28"/>
                <w:szCs w:val="28"/>
              </w:rPr>
            </w:pPr>
            <w:r>
              <w:rPr>
                <w:color w:val="000000"/>
                <w:sz w:val="28"/>
                <w:szCs w:val="28"/>
              </w:rPr>
              <w:t>2699.24</w:t>
            </w:r>
          </w:p>
        </w:tc>
      </w:tr>
      <w:tr w:rsidR="00BE1C60" w:rsidRPr="006317BD" w14:paraId="32F2D4AA" w14:textId="77777777" w:rsidTr="00CB4B4B">
        <w:trPr>
          <w:trHeight w:val="20"/>
        </w:trPr>
        <w:tc>
          <w:tcPr>
            <w:tcW w:w="1134" w:type="dxa"/>
            <w:tcBorders>
              <w:top w:val="nil"/>
              <w:left w:val="single" w:sz="4" w:space="0" w:color="auto"/>
              <w:bottom w:val="single" w:sz="4" w:space="0" w:color="auto"/>
              <w:right w:val="single" w:sz="4" w:space="0" w:color="auto"/>
            </w:tcBorders>
            <w:shd w:val="clear" w:color="auto" w:fill="auto"/>
            <w:noWrap/>
            <w:hideMark/>
          </w:tcPr>
          <w:p w14:paraId="2C9F1927" w14:textId="77777777" w:rsidR="00BE1C60" w:rsidRPr="006317BD" w:rsidRDefault="00BE1C60" w:rsidP="00CB4B4B">
            <w:pPr>
              <w:widowControl w:val="0"/>
              <w:suppressAutoHyphens/>
              <w:rPr>
                <w:color w:val="000000"/>
                <w:sz w:val="28"/>
                <w:szCs w:val="28"/>
              </w:rPr>
            </w:pPr>
            <w:r w:rsidRPr="006317BD">
              <w:rPr>
                <w:color w:val="000000"/>
                <w:sz w:val="28"/>
                <w:szCs w:val="28"/>
              </w:rPr>
              <w:t>8</w:t>
            </w:r>
          </w:p>
        </w:tc>
        <w:tc>
          <w:tcPr>
            <w:tcW w:w="3402" w:type="dxa"/>
            <w:tcBorders>
              <w:top w:val="nil"/>
              <w:left w:val="nil"/>
              <w:bottom w:val="single" w:sz="4" w:space="0" w:color="auto"/>
              <w:right w:val="single" w:sz="4" w:space="0" w:color="auto"/>
            </w:tcBorders>
            <w:shd w:val="clear" w:color="auto" w:fill="auto"/>
            <w:hideMark/>
          </w:tcPr>
          <w:p w14:paraId="6E94A6C9" w14:textId="77777777" w:rsidR="00BE1C60" w:rsidRPr="006317BD" w:rsidRDefault="00BE1C60" w:rsidP="00CB4B4B">
            <w:pPr>
              <w:widowControl w:val="0"/>
              <w:suppressAutoHyphens/>
              <w:rPr>
                <w:color w:val="000000"/>
                <w:sz w:val="28"/>
                <w:szCs w:val="28"/>
              </w:rPr>
            </w:pPr>
            <w:r w:rsidRPr="006317BD">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57CF6102" w14:textId="77777777" w:rsidR="00BE1C60" w:rsidRPr="006317BD" w:rsidRDefault="00BE1C60" w:rsidP="00CB4B4B">
            <w:pPr>
              <w:widowControl w:val="0"/>
              <w:suppressAutoHyphens/>
              <w:rPr>
                <w:color w:val="000000"/>
                <w:sz w:val="28"/>
                <w:szCs w:val="28"/>
              </w:rPr>
            </w:pPr>
            <w:r w:rsidRPr="006317BD">
              <w:rPr>
                <w:color w:val="000000"/>
                <w:sz w:val="28"/>
                <w:szCs w:val="28"/>
              </w:rPr>
              <w:t>Природный газ</w:t>
            </w:r>
          </w:p>
        </w:tc>
        <w:tc>
          <w:tcPr>
            <w:tcW w:w="1843" w:type="dxa"/>
            <w:tcBorders>
              <w:top w:val="nil"/>
              <w:left w:val="nil"/>
              <w:bottom w:val="single" w:sz="4" w:space="0" w:color="auto"/>
              <w:right w:val="single" w:sz="4" w:space="0" w:color="auto"/>
            </w:tcBorders>
            <w:shd w:val="clear" w:color="auto" w:fill="auto"/>
            <w:vAlign w:val="bottom"/>
            <w:hideMark/>
          </w:tcPr>
          <w:p w14:paraId="49C96A75" w14:textId="64496D5A" w:rsidR="00BE1C60" w:rsidRPr="006317BD" w:rsidRDefault="00BE1C60" w:rsidP="00CB4B4B">
            <w:pPr>
              <w:widowControl w:val="0"/>
              <w:suppressAutoHyphens/>
              <w:rPr>
                <w:color w:val="000000"/>
                <w:sz w:val="28"/>
                <w:szCs w:val="28"/>
              </w:rPr>
            </w:pPr>
            <w:r>
              <w:rPr>
                <w:color w:val="000000"/>
                <w:sz w:val="28"/>
                <w:szCs w:val="28"/>
              </w:rPr>
              <w:t>8109.00</w:t>
            </w:r>
          </w:p>
        </w:tc>
        <w:tc>
          <w:tcPr>
            <w:tcW w:w="1559" w:type="dxa"/>
            <w:tcBorders>
              <w:top w:val="nil"/>
              <w:left w:val="nil"/>
              <w:bottom w:val="single" w:sz="4" w:space="0" w:color="auto"/>
              <w:right w:val="single" w:sz="4" w:space="0" w:color="auto"/>
            </w:tcBorders>
            <w:shd w:val="clear" w:color="auto" w:fill="auto"/>
            <w:vAlign w:val="bottom"/>
            <w:hideMark/>
          </w:tcPr>
          <w:p w14:paraId="4F05F773" w14:textId="6BEA0157" w:rsidR="00BE1C60" w:rsidRPr="006317BD" w:rsidRDefault="00BE1C60" w:rsidP="00CB4B4B">
            <w:pPr>
              <w:widowControl w:val="0"/>
              <w:suppressAutoHyphens/>
              <w:rPr>
                <w:color w:val="000000"/>
                <w:sz w:val="28"/>
                <w:szCs w:val="28"/>
              </w:rPr>
            </w:pPr>
            <w:r>
              <w:rPr>
                <w:color w:val="000000"/>
                <w:sz w:val="28"/>
                <w:szCs w:val="28"/>
              </w:rPr>
              <w:t>1193.24</w:t>
            </w:r>
          </w:p>
        </w:tc>
      </w:tr>
      <w:tr w:rsidR="00E51EAD" w:rsidRPr="006317BD" w14:paraId="3788022F" w14:textId="77777777" w:rsidTr="00CB4B4B">
        <w:trPr>
          <w:trHeight w:val="20"/>
        </w:trPr>
        <w:tc>
          <w:tcPr>
            <w:tcW w:w="1134" w:type="dxa"/>
            <w:tcBorders>
              <w:top w:val="nil"/>
              <w:left w:val="single" w:sz="4" w:space="0" w:color="auto"/>
              <w:bottom w:val="single" w:sz="4" w:space="0" w:color="auto"/>
              <w:right w:val="single" w:sz="4" w:space="0" w:color="auto"/>
            </w:tcBorders>
            <w:shd w:val="clear" w:color="auto" w:fill="auto"/>
            <w:noWrap/>
          </w:tcPr>
          <w:p w14:paraId="45DC038A" w14:textId="77C8A2E2" w:rsidR="00E51EAD" w:rsidRPr="006317BD" w:rsidRDefault="00E51EAD" w:rsidP="00CB4B4B">
            <w:pPr>
              <w:widowControl w:val="0"/>
              <w:suppressAutoHyphens/>
              <w:rPr>
                <w:color w:val="000000"/>
                <w:sz w:val="28"/>
                <w:szCs w:val="28"/>
              </w:rPr>
            </w:pPr>
            <w:r>
              <w:rPr>
                <w:color w:val="000000"/>
                <w:sz w:val="28"/>
                <w:szCs w:val="28"/>
              </w:rPr>
              <w:t>9</w:t>
            </w:r>
          </w:p>
        </w:tc>
        <w:tc>
          <w:tcPr>
            <w:tcW w:w="3402" w:type="dxa"/>
            <w:tcBorders>
              <w:top w:val="nil"/>
              <w:left w:val="nil"/>
              <w:bottom w:val="single" w:sz="4" w:space="0" w:color="auto"/>
              <w:right w:val="single" w:sz="4" w:space="0" w:color="auto"/>
            </w:tcBorders>
            <w:shd w:val="clear" w:color="auto" w:fill="auto"/>
          </w:tcPr>
          <w:p w14:paraId="2480A44B" w14:textId="7277D734" w:rsidR="00E51EAD" w:rsidRPr="006317BD" w:rsidRDefault="00565910" w:rsidP="00CB4B4B">
            <w:pPr>
              <w:widowControl w:val="0"/>
              <w:suppressAutoHyphens/>
              <w:rPr>
                <w:color w:val="000000"/>
                <w:sz w:val="28"/>
                <w:szCs w:val="28"/>
              </w:rPr>
            </w:pPr>
            <w:r>
              <w:rPr>
                <w:color w:val="000000"/>
                <w:sz w:val="28"/>
                <w:szCs w:val="28"/>
              </w:rPr>
              <w:t xml:space="preserve">Котельная, п. Терема, ул. Менделеева, 2, кадастровый номер земельного участка </w:t>
            </w:r>
            <w:r>
              <w:rPr>
                <w:color w:val="000000"/>
                <w:sz w:val="28"/>
                <w:szCs w:val="28"/>
              </w:rPr>
              <w:lastRenderedPageBreak/>
              <w:t>74:19:1104001:1488</w:t>
            </w:r>
          </w:p>
        </w:tc>
        <w:tc>
          <w:tcPr>
            <w:tcW w:w="1701" w:type="dxa"/>
            <w:tcBorders>
              <w:top w:val="nil"/>
              <w:left w:val="nil"/>
              <w:bottom w:val="single" w:sz="4" w:space="0" w:color="auto"/>
              <w:right w:val="single" w:sz="4" w:space="0" w:color="auto"/>
            </w:tcBorders>
            <w:shd w:val="clear" w:color="auto" w:fill="auto"/>
          </w:tcPr>
          <w:p w14:paraId="762B9EF2" w14:textId="6DC8F0F2" w:rsidR="00E51EAD" w:rsidRPr="006317BD" w:rsidRDefault="00E51EAD" w:rsidP="00CB4B4B">
            <w:pPr>
              <w:widowControl w:val="0"/>
              <w:suppressAutoHyphens/>
              <w:rPr>
                <w:color w:val="000000"/>
                <w:sz w:val="28"/>
                <w:szCs w:val="28"/>
              </w:rPr>
            </w:pPr>
            <w:r w:rsidRPr="006317BD">
              <w:rPr>
                <w:color w:val="000000"/>
                <w:sz w:val="28"/>
                <w:szCs w:val="28"/>
              </w:rPr>
              <w:lastRenderedPageBreak/>
              <w:t>Природный газ</w:t>
            </w:r>
          </w:p>
        </w:tc>
        <w:tc>
          <w:tcPr>
            <w:tcW w:w="1843" w:type="dxa"/>
            <w:tcBorders>
              <w:top w:val="nil"/>
              <w:left w:val="nil"/>
              <w:bottom w:val="single" w:sz="4" w:space="0" w:color="auto"/>
              <w:right w:val="single" w:sz="4" w:space="0" w:color="auto"/>
            </w:tcBorders>
            <w:shd w:val="clear" w:color="auto" w:fill="auto"/>
            <w:vAlign w:val="bottom"/>
          </w:tcPr>
          <w:p w14:paraId="027D919E" w14:textId="50D05878" w:rsidR="00E51EAD" w:rsidRDefault="00E51EAD" w:rsidP="00CB4B4B">
            <w:pPr>
              <w:widowControl w:val="0"/>
              <w:suppressAutoHyphens/>
              <w:rPr>
                <w:color w:val="000000"/>
                <w:sz w:val="28"/>
                <w:szCs w:val="28"/>
              </w:rPr>
            </w:pPr>
            <w:r>
              <w:rPr>
                <w:color w:val="000000"/>
                <w:sz w:val="28"/>
                <w:szCs w:val="28"/>
              </w:rPr>
              <w:t>8109.00</w:t>
            </w:r>
          </w:p>
        </w:tc>
        <w:tc>
          <w:tcPr>
            <w:tcW w:w="1559" w:type="dxa"/>
            <w:tcBorders>
              <w:top w:val="nil"/>
              <w:left w:val="nil"/>
              <w:bottom w:val="single" w:sz="4" w:space="0" w:color="auto"/>
              <w:right w:val="single" w:sz="4" w:space="0" w:color="auto"/>
            </w:tcBorders>
            <w:shd w:val="clear" w:color="auto" w:fill="auto"/>
            <w:vAlign w:val="bottom"/>
          </w:tcPr>
          <w:p w14:paraId="26481CDD" w14:textId="54BD5E83" w:rsidR="00E51EAD" w:rsidRPr="00E51EAD" w:rsidRDefault="00E51EAD" w:rsidP="00CB4B4B">
            <w:pPr>
              <w:widowControl w:val="0"/>
              <w:suppressAutoHyphens/>
              <w:rPr>
                <w:color w:val="000000"/>
                <w:sz w:val="28"/>
                <w:szCs w:val="28"/>
                <w:lang w:val="en-US"/>
              </w:rPr>
            </w:pPr>
            <w:r>
              <w:rPr>
                <w:color w:val="000000"/>
                <w:sz w:val="28"/>
                <w:szCs w:val="28"/>
              </w:rPr>
              <w:t>0.00</w:t>
            </w:r>
          </w:p>
        </w:tc>
      </w:tr>
      <w:tr w:rsidR="00261495" w:rsidRPr="006317BD" w14:paraId="08513C3B" w14:textId="77777777" w:rsidTr="00CB4B4B">
        <w:trPr>
          <w:trHeight w:val="20"/>
        </w:trPr>
        <w:tc>
          <w:tcPr>
            <w:tcW w:w="4536" w:type="dxa"/>
            <w:gridSpan w:val="2"/>
            <w:tcBorders>
              <w:top w:val="single" w:sz="4" w:space="0" w:color="auto"/>
              <w:left w:val="single" w:sz="4" w:space="0" w:color="auto"/>
              <w:bottom w:val="single" w:sz="4" w:space="0" w:color="auto"/>
              <w:right w:val="single" w:sz="4" w:space="0" w:color="auto"/>
            </w:tcBorders>
            <w:shd w:val="clear" w:color="auto" w:fill="auto"/>
            <w:hideMark/>
          </w:tcPr>
          <w:p w14:paraId="28D54817" w14:textId="77777777" w:rsidR="00261495" w:rsidRPr="006317BD" w:rsidRDefault="00261495" w:rsidP="00CB4B4B">
            <w:pPr>
              <w:widowControl w:val="0"/>
              <w:suppressAutoHyphens/>
              <w:rPr>
                <w:color w:val="000000"/>
                <w:sz w:val="28"/>
                <w:szCs w:val="28"/>
              </w:rPr>
            </w:pPr>
            <w:r w:rsidRPr="006317BD">
              <w:rPr>
                <w:color w:val="000000"/>
                <w:sz w:val="28"/>
                <w:szCs w:val="28"/>
              </w:rPr>
              <w:t>Всего природный газ</w:t>
            </w:r>
          </w:p>
        </w:tc>
        <w:tc>
          <w:tcPr>
            <w:tcW w:w="1701" w:type="dxa"/>
            <w:tcBorders>
              <w:top w:val="nil"/>
              <w:left w:val="nil"/>
              <w:bottom w:val="single" w:sz="4" w:space="0" w:color="auto"/>
              <w:right w:val="single" w:sz="4" w:space="0" w:color="auto"/>
            </w:tcBorders>
            <w:shd w:val="clear" w:color="auto" w:fill="auto"/>
            <w:hideMark/>
          </w:tcPr>
          <w:p w14:paraId="193B5507" w14:textId="77777777" w:rsidR="00261495" w:rsidRPr="006317BD" w:rsidRDefault="00261495" w:rsidP="00CB4B4B">
            <w:pPr>
              <w:widowControl w:val="0"/>
              <w:suppressAutoHyphens/>
              <w:rPr>
                <w:color w:val="000000"/>
                <w:sz w:val="28"/>
                <w:szCs w:val="28"/>
              </w:rPr>
            </w:pPr>
            <w:r w:rsidRPr="006317BD">
              <w:rPr>
                <w:color w:val="000000"/>
                <w:sz w:val="28"/>
                <w:szCs w:val="28"/>
              </w:rPr>
              <w:t> </w:t>
            </w:r>
          </w:p>
        </w:tc>
        <w:tc>
          <w:tcPr>
            <w:tcW w:w="1843" w:type="dxa"/>
            <w:tcBorders>
              <w:top w:val="nil"/>
              <w:left w:val="nil"/>
              <w:bottom w:val="single" w:sz="4" w:space="0" w:color="auto"/>
              <w:right w:val="single" w:sz="4" w:space="0" w:color="auto"/>
            </w:tcBorders>
            <w:shd w:val="clear" w:color="auto" w:fill="auto"/>
            <w:vAlign w:val="bottom"/>
            <w:hideMark/>
          </w:tcPr>
          <w:p w14:paraId="1439A9A3" w14:textId="77777777" w:rsidR="00261495" w:rsidRPr="006317BD" w:rsidRDefault="00261495" w:rsidP="00CB4B4B">
            <w:pPr>
              <w:widowControl w:val="0"/>
              <w:suppressAutoHyphens/>
              <w:rPr>
                <w:color w:val="000000"/>
                <w:sz w:val="28"/>
                <w:szCs w:val="28"/>
              </w:rPr>
            </w:pPr>
            <w:r w:rsidRPr="006317BD">
              <w:rPr>
                <w:color w:val="000000"/>
                <w:sz w:val="28"/>
                <w:szCs w:val="28"/>
              </w:rPr>
              <w:t>-</w:t>
            </w:r>
          </w:p>
        </w:tc>
        <w:tc>
          <w:tcPr>
            <w:tcW w:w="1559" w:type="dxa"/>
            <w:tcBorders>
              <w:top w:val="nil"/>
              <w:left w:val="nil"/>
              <w:bottom w:val="single" w:sz="4" w:space="0" w:color="auto"/>
              <w:right w:val="single" w:sz="4" w:space="0" w:color="auto"/>
            </w:tcBorders>
            <w:shd w:val="clear" w:color="auto" w:fill="auto"/>
            <w:vAlign w:val="bottom"/>
            <w:hideMark/>
          </w:tcPr>
          <w:p w14:paraId="032D9F9F" w14:textId="7B97397C" w:rsidR="00261495" w:rsidRPr="006317BD" w:rsidRDefault="00261495" w:rsidP="00CB4B4B">
            <w:pPr>
              <w:widowControl w:val="0"/>
              <w:suppressAutoHyphens/>
              <w:rPr>
                <w:color w:val="000000"/>
                <w:sz w:val="28"/>
                <w:szCs w:val="28"/>
              </w:rPr>
            </w:pPr>
            <w:r>
              <w:rPr>
                <w:color w:val="000000"/>
                <w:sz w:val="28"/>
                <w:szCs w:val="28"/>
              </w:rPr>
              <w:t>24720.28</w:t>
            </w:r>
          </w:p>
        </w:tc>
      </w:tr>
      <w:tr w:rsidR="00261495" w:rsidRPr="006317BD" w14:paraId="115A7CDE" w14:textId="77777777" w:rsidTr="00CB4B4B">
        <w:trPr>
          <w:trHeight w:val="20"/>
        </w:trPr>
        <w:tc>
          <w:tcPr>
            <w:tcW w:w="4536" w:type="dxa"/>
            <w:gridSpan w:val="2"/>
            <w:tcBorders>
              <w:top w:val="single" w:sz="4" w:space="0" w:color="auto"/>
              <w:left w:val="single" w:sz="4" w:space="0" w:color="auto"/>
              <w:bottom w:val="single" w:sz="4" w:space="0" w:color="auto"/>
              <w:right w:val="single" w:sz="4" w:space="0" w:color="auto"/>
            </w:tcBorders>
            <w:shd w:val="clear" w:color="auto" w:fill="auto"/>
            <w:hideMark/>
          </w:tcPr>
          <w:p w14:paraId="2EE52233" w14:textId="77777777" w:rsidR="00261495" w:rsidRPr="006317BD" w:rsidRDefault="00261495" w:rsidP="00CB4B4B">
            <w:pPr>
              <w:widowControl w:val="0"/>
              <w:suppressAutoHyphens/>
              <w:rPr>
                <w:color w:val="000000"/>
                <w:sz w:val="28"/>
                <w:szCs w:val="28"/>
              </w:rPr>
            </w:pPr>
            <w:r w:rsidRPr="006317BD">
              <w:rPr>
                <w:color w:val="000000"/>
                <w:sz w:val="28"/>
                <w:szCs w:val="28"/>
              </w:rPr>
              <w:t>Итого</w:t>
            </w:r>
          </w:p>
        </w:tc>
        <w:tc>
          <w:tcPr>
            <w:tcW w:w="1701" w:type="dxa"/>
            <w:tcBorders>
              <w:top w:val="nil"/>
              <w:left w:val="nil"/>
              <w:bottom w:val="single" w:sz="4" w:space="0" w:color="auto"/>
              <w:right w:val="single" w:sz="4" w:space="0" w:color="auto"/>
            </w:tcBorders>
            <w:shd w:val="clear" w:color="auto" w:fill="auto"/>
            <w:hideMark/>
          </w:tcPr>
          <w:p w14:paraId="275DC377" w14:textId="77777777" w:rsidR="00261495" w:rsidRPr="006317BD" w:rsidRDefault="00261495" w:rsidP="00CB4B4B">
            <w:pPr>
              <w:widowControl w:val="0"/>
              <w:suppressAutoHyphens/>
              <w:rPr>
                <w:color w:val="000000"/>
                <w:sz w:val="28"/>
                <w:szCs w:val="28"/>
              </w:rPr>
            </w:pPr>
            <w:r w:rsidRPr="006317BD">
              <w:rPr>
                <w:color w:val="000000"/>
                <w:sz w:val="28"/>
                <w:szCs w:val="28"/>
              </w:rPr>
              <w:t> </w:t>
            </w:r>
          </w:p>
        </w:tc>
        <w:tc>
          <w:tcPr>
            <w:tcW w:w="1843" w:type="dxa"/>
            <w:tcBorders>
              <w:top w:val="nil"/>
              <w:left w:val="nil"/>
              <w:bottom w:val="single" w:sz="4" w:space="0" w:color="auto"/>
              <w:right w:val="single" w:sz="4" w:space="0" w:color="auto"/>
            </w:tcBorders>
            <w:shd w:val="clear" w:color="auto" w:fill="auto"/>
            <w:vAlign w:val="bottom"/>
            <w:hideMark/>
          </w:tcPr>
          <w:p w14:paraId="532063E7" w14:textId="77777777" w:rsidR="00261495" w:rsidRPr="006317BD" w:rsidRDefault="00261495" w:rsidP="00CB4B4B">
            <w:pPr>
              <w:widowControl w:val="0"/>
              <w:suppressAutoHyphens/>
              <w:rPr>
                <w:color w:val="000000"/>
                <w:sz w:val="28"/>
                <w:szCs w:val="28"/>
              </w:rPr>
            </w:pPr>
            <w:r w:rsidRPr="006317BD">
              <w:rPr>
                <w:color w:val="000000"/>
                <w:sz w:val="28"/>
                <w:szCs w:val="28"/>
              </w:rPr>
              <w:t> </w:t>
            </w:r>
          </w:p>
        </w:tc>
        <w:tc>
          <w:tcPr>
            <w:tcW w:w="1559" w:type="dxa"/>
            <w:tcBorders>
              <w:top w:val="nil"/>
              <w:left w:val="nil"/>
              <w:bottom w:val="single" w:sz="4" w:space="0" w:color="auto"/>
              <w:right w:val="single" w:sz="4" w:space="0" w:color="auto"/>
            </w:tcBorders>
            <w:shd w:val="clear" w:color="auto" w:fill="auto"/>
            <w:vAlign w:val="bottom"/>
            <w:hideMark/>
          </w:tcPr>
          <w:p w14:paraId="1CA56D30" w14:textId="5C8F5EC9" w:rsidR="00261495" w:rsidRPr="006317BD" w:rsidRDefault="00261495" w:rsidP="00CB4B4B">
            <w:pPr>
              <w:widowControl w:val="0"/>
              <w:suppressAutoHyphens/>
              <w:rPr>
                <w:color w:val="000000"/>
                <w:sz w:val="28"/>
                <w:szCs w:val="28"/>
              </w:rPr>
            </w:pPr>
            <w:r>
              <w:rPr>
                <w:color w:val="000000"/>
                <w:sz w:val="28"/>
                <w:szCs w:val="28"/>
              </w:rPr>
              <w:t>24720.28</w:t>
            </w:r>
          </w:p>
        </w:tc>
      </w:tr>
    </w:tbl>
    <w:p w14:paraId="1F87C35E" w14:textId="233FCB4E" w:rsidR="004B714A" w:rsidRPr="003F782A" w:rsidRDefault="00DD1051" w:rsidP="00CB4B4B">
      <w:pPr>
        <w:pStyle w:val="affff0"/>
        <w:widowControl w:val="0"/>
        <w:suppressAutoHyphens/>
        <w:contextualSpacing/>
      </w:pPr>
      <w:bookmarkStart w:id="377" w:name="_Toc138682256"/>
      <w:r w:rsidRPr="003F782A">
        <w:t>1.2.1.</w:t>
      </w:r>
      <w:r w:rsidR="004B714A" w:rsidRPr="003F782A">
        <w:t xml:space="preserve">13. Сведения о резервном топливе </w:t>
      </w:r>
      <w:r w:rsidR="00BE060E" w:rsidRPr="003F782A">
        <w:t>источников тепловой энергии</w:t>
      </w:r>
      <w:bookmarkEnd w:id="376"/>
      <w:bookmarkEnd w:id="377"/>
    </w:p>
    <w:p w14:paraId="7A069BDD" w14:textId="08A2F184" w:rsidR="00315375" w:rsidRPr="003F782A" w:rsidRDefault="004B714A" w:rsidP="00CB4B4B">
      <w:pPr>
        <w:pStyle w:val="afffe"/>
        <w:suppressAutoHyphens/>
      </w:pPr>
      <w:r w:rsidRPr="003F782A">
        <w:t>С</w:t>
      </w:r>
      <w:r w:rsidR="00315375" w:rsidRPr="003F782A">
        <w:t xml:space="preserve">ведения о резервном топливе </w:t>
      </w:r>
      <w:r w:rsidR="00BE060E" w:rsidRPr="003F782A">
        <w:t>источников тепловой энергии</w:t>
      </w:r>
      <w:r w:rsidRPr="003F782A">
        <w:t xml:space="preserve"> представлено в таблице </w:t>
      </w:r>
      <w:r w:rsidR="00DD1051" w:rsidRPr="003F782A">
        <w:t>1.2.1.</w:t>
      </w:r>
      <w:r w:rsidRPr="003F782A">
        <w:t>13.</w:t>
      </w:r>
      <w:r w:rsidR="003F58D2" w:rsidRPr="003F782A">
        <w:t>1.</w:t>
      </w:r>
    </w:p>
    <w:p w14:paraId="682117E8" w14:textId="6158AA1F" w:rsidR="003F58D2" w:rsidRPr="003F782A" w:rsidRDefault="003F58D2" w:rsidP="00CB4B4B">
      <w:pPr>
        <w:pStyle w:val="afffc"/>
        <w:widowControl w:val="0"/>
        <w:suppressAutoHyphens/>
        <w:contextualSpacing/>
      </w:pPr>
      <w:bookmarkStart w:id="378" w:name="_Toc101972923"/>
      <w:bookmarkStart w:id="379" w:name="_Toc137087547"/>
      <w:r w:rsidRPr="003F782A">
        <w:t xml:space="preserve">Таблица </w:t>
      </w:r>
      <w:r w:rsidR="00DD1051" w:rsidRPr="003F782A">
        <w:t>1.2.1.</w:t>
      </w:r>
      <w:r w:rsidRPr="003F782A">
        <w:t xml:space="preserve">13.1. Сведения о резервном топливе </w:t>
      </w:r>
      <w:r w:rsidR="00BE060E" w:rsidRPr="003F782A">
        <w:t>источников тепловой энергии</w:t>
      </w:r>
      <w:bookmarkEnd w:id="378"/>
      <w:bookmarkEnd w:id="379"/>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4"/>
        <w:gridCol w:w="2712"/>
        <w:gridCol w:w="2179"/>
        <w:gridCol w:w="1843"/>
        <w:gridCol w:w="1559"/>
      </w:tblGrid>
      <w:tr w:rsidR="009C3FF8" w:rsidRPr="003F782A" w14:paraId="4A657215" w14:textId="77777777" w:rsidTr="0030201D">
        <w:trPr>
          <w:cantSplit/>
          <w:trHeight w:val="20"/>
          <w:jc w:val="center"/>
        </w:trPr>
        <w:tc>
          <w:tcPr>
            <w:tcW w:w="1454" w:type="dxa"/>
            <w:vMerge w:val="restart"/>
            <w:shd w:val="clear" w:color="auto" w:fill="auto"/>
            <w:vAlign w:val="center"/>
            <w:hideMark/>
          </w:tcPr>
          <w:p w14:paraId="79F6BC9A" w14:textId="77777777" w:rsidR="009C3FF8" w:rsidRPr="003F782A" w:rsidRDefault="009C3FF8" w:rsidP="00CB4B4B">
            <w:pPr>
              <w:widowControl w:val="0"/>
              <w:suppressAutoHyphens/>
              <w:jc w:val="center"/>
              <w:rPr>
                <w:color w:val="000000"/>
                <w:sz w:val="28"/>
                <w:szCs w:val="28"/>
              </w:rPr>
            </w:pPr>
            <w:r w:rsidRPr="003F782A">
              <w:rPr>
                <w:color w:val="000000"/>
                <w:sz w:val="28"/>
                <w:szCs w:val="28"/>
              </w:rPr>
              <w:t>№ источника ТЭ</w:t>
            </w:r>
          </w:p>
        </w:tc>
        <w:tc>
          <w:tcPr>
            <w:tcW w:w="2712" w:type="dxa"/>
            <w:vMerge w:val="restart"/>
            <w:shd w:val="clear" w:color="auto" w:fill="auto"/>
            <w:vAlign w:val="center"/>
            <w:hideMark/>
          </w:tcPr>
          <w:p w14:paraId="09AE5B95" w14:textId="77777777" w:rsidR="009C3FF8" w:rsidRPr="003F782A" w:rsidRDefault="009C3FF8" w:rsidP="00CB4B4B">
            <w:pPr>
              <w:widowControl w:val="0"/>
              <w:suppressAutoHyphens/>
              <w:jc w:val="center"/>
              <w:rPr>
                <w:color w:val="000000"/>
                <w:sz w:val="28"/>
                <w:szCs w:val="28"/>
              </w:rPr>
            </w:pPr>
            <w:r w:rsidRPr="003F782A">
              <w:rPr>
                <w:color w:val="000000"/>
                <w:sz w:val="28"/>
                <w:szCs w:val="28"/>
              </w:rPr>
              <w:t>Наименование и адрес источника тепловой энергии</w:t>
            </w:r>
          </w:p>
        </w:tc>
        <w:tc>
          <w:tcPr>
            <w:tcW w:w="2179" w:type="dxa"/>
            <w:vMerge w:val="restart"/>
            <w:shd w:val="clear" w:color="auto" w:fill="auto"/>
            <w:vAlign w:val="center"/>
            <w:hideMark/>
          </w:tcPr>
          <w:p w14:paraId="00FC0B85" w14:textId="77777777" w:rsidR="009C3FF8" w:rsidRPr="003F782A" w:rsidRDefault="009C3FF8" w:rsidP="00CB4B4B">
            <w:pPr>
              <w:widowControl w:val="0"/>
              <w:suppressAutoHyphens/>
              <w:jc w:val="center"/>
              <w:rPr>
                <w:color w:val="000000"/>
                <w:sz w:val="28"/>
                <w:szCs w:val="28"/>
              </w:rPr>
            </w:pPr>
            <w:r w:rsidRPr="003F782A">
              <w:rPr>
                <w:color w:val="000000"/>
                <w:sz w:val="28"/>
                <w:szCs w:val="28"/>
              </w:rPr>
              <w:t>Вид топлива</w:t>
            </w:r>
          </w:p>
        </w:tc>
        <w:tc>
          <w:tcPr>
            <w:tcW w:w="1843" w:type="dxa"/>
            <w:shd w:val="clear" w:color="auto" w:fill="auto"/>
            <w:vAlign w:val="center"/>
            <w:hideMark/>
          </w:tcPr>
          <w:p w14:paraId="60529D1E" w14:textId="77777777" w:rsidR="009C3FF8" w:rsidRPr="003F782A" w:rsidRDefault="009C3FF8" w:rsidP="00CB4B4B">
            <w:pPr>
              <w:widowControl w:val="0"/>
              <w:suppressAutoHyphens/>
              <w:jc w:val="center"/>
              <w:rPr>
                <w:color w:val="000000"/>
                <w:sz w:val="28"/>
                <w:szCs w:val="28"/>
              </w:rPr>
            </w:pPr>
            <w:r w:rsidRPr="003F782A">
              <w:rPr>
                <w:color w:val="000000"/>
                <w:sz w:val="28"/>
                <w:szCs w:val="28"/>
              </w:rPr>
              <w:t>Средняя теплотворная способность топлива, ккал/кг</w:t>
            </w:r>
          </w:p>
        </w:tc>
        <w:tc>
          <w:tcPr>
            <w:tcW w:w="1559" w:type="dxa"/>
            <w:shd w:val="clear" w:color="auto" w:fill="auto"/>
            <w:vAlign w:val="center"/>
            <w:hideMark/>
          </w:tcPr>
          <w:p w14:paraId="5C6283C1" w14:textId="77777777" w:rsidR="009C3FF8" w:rsidRPr="003F782A" w:rsidRDefault="009C3FF8" w:rsidP="00CB4B4B">
            <w:pPr>
              <w:widowControl w:val="0"/>
              <w:suppressAutoHyphens/>
              <w:jc w:val="center"/>
              <w:rPr>
                <w:color w:val="000000"/>
                <w:sz w:val="28"/>
                <w:szCs w:val="28"/>
              </w:rPr>
            </w:pPr>
            <w:r w:rsidRPr="003F782A">
              <w:rPr>
                <w:color w:val="000000"/>
                <w:sz w:val="28"/>
                <w:szCs w:val="28"/>
              </w:rPr>
              <w:t>Расход условного топлива, т у. т.</w:t>
            </w:r>
          </w:p>
        </w:tc>
      </w:tr>
      <w:tr w:rsidR="009C3FF8" w:rsidRPr="003F782A" w14:paraId="1ADF07A2" w14:textId="77777777" w:rsidTr="0030201D">
        <w:trPr>
          <w:cantSplit/>
          <w:trHeight w:val="20"/>
          <w:jc w:val="center"/>
        </w:trPr>
        <w:tc>
          <w:tcPr>
            <w:tcW w:w="1454" w:type="dxa"/>
            <w:vMerge/>
            <w:vAlign w:val="center"/>
            <w:hideMark/>
          </w:tcPr>
          <w:p w14:paraId="30D669D8" w14:textId="77777777" w:rsidR="009C3FF8" w:rsidRPr="003F782A" w:rsidRDefault="009C3FF8" w:rsidP="00CB4B4B">
            <w:pPr>
              <w:widowControl w:val="0"/>
              <w:suppressAutoHyphens/>
              <w:jc w:val="center"/>
              <w:rPr>
                <w:color w:val="000000"/>
                <w:sz w:val="28"/>
                <w:szCs w:val="28"/>
              </w:rPr>
            </w:pPr>
          </w:p>
        </w:tc>
        <w:tc>
          <w:tcPr>
            <w:tcW w:w="2712" w:type="dxa"/>
            <w:vMerge/>
            <w:vAlign w:val="center"/>
            <w:hideMark/>
          </w:tcPr>
          <w:p w14:paraId="2CA7519F" w14:textId="77777777" w:rsidR="009C3FF8" w:rsidRPr="003F782A" w:rsidRDefault="009C3FF8" w:rsidP="00CB4B4B">
            <w:pPr>
              <w:widowControl w:val="0"/>
              <w:suppressAutoHyphens/>
              <w:jc w:val="center"/>
              <w:rPr>
                <w:color w:val="000000"/>
                <w:sz w:val="28"/>
                <w:szCs w:val="28"/>
              </w:rPr>
            </w:pPr>
          </w:p>
        </w:tc>
        <w:tc>
          <w:tcPr>
            <w:tcW w:w="2179" w:type="dxa"/>
            <w:vMerge/>
            <w:vAlign w:val="center"/>
            <w:hideMark/>
          </w:tcPr>
          <w:p w14:paraId="29F3058C" w14:textId="77777777" w:rsidR="009C3FF8" w:rsidRPr="003F782A" w:rsidRDefault="009C3FF8" w:rsidP="00CB4B4B">
            <w:pPr>
              <w:widowControl w:val="0"/>
              <w:suppressAutoHyphens/>
              <w:jc w:val="center"/>
              <w:rPr>
                <w:color w:val="000000"/>
                <w:sz w:val="28"/>
                <w:szCs w:val="28"/>
              </w:rPr>
            </w:pPr>
          </w:p>
        </w:tc>
        <w:tc>
          <w:tcPr>
            <w:tcW w:w="1843" w:type="dxa"/>
            <w:shd w:val="clear" w:color="auto" w:fill="auto"/>
            <w:vAlign w:val="center"/>
            <w:hideMark/>
          </w:tcPr>
          <w:p w14:paraId="6B289BF5" w14:textId="1780BD37" w:rsidR="009C3FF8" w:rsidRPr="003F782A" w:rsidRDefault="00261495" w:rsidP="00CB4B4B">
            <w:pPr>
              <w:widowControl w:val="0"/>
              <w:suppressAutoHyphens/>
              <w:jc w:val="center"/>
              <w:rPr>
                <w:color w:val="000000"/>
                <w:sz w:val="28"/>
                <w:szCs w:val="28"/>
              </w:rPr>
            </w:pPr>
            <w:r>
              <w:rPr>
                <w:color w:val="000000"/>
                <w:sz w:val="28"/>
                <w:szCs w:val="28"/>
              </w:rPr>
              <w:t>2022</w:t>
            </w:r>
            <w:r w:rsidR="009C3FF8" w:rsidRPr="003F782A">
              <w:rPr>
                <w:color w:val="000000"/>
                <w:sz w:val="28"/>
                <w:szCs w:val="28"/>
              </w:rPr>
              <w:t>год</w:t>
            </w:r>
          </w:p>
        </w:tc>
        <w:tc>
          <w:tcPr>
            <w:tcW w:w="1559" w:type="dxa"/>
            <w:shd w:val="clear" w:color="auto" w:fill="auto"/>
            <w:vAlign w:val="center"/>
            <w:hideMark/>
          </w:tcPr>
          <w:p w14:paraId="0FF3E684" w14:textId="10B5A553" w:rsidR="009C3FF8" w:rsidRPr="003F782A" w:rsidRDefault="00261495" w:rsidP="00CB4B4B">
            <w:pPr>
              <w:widowControl w:val="0"/>
              <w:suppressAutoHyphens/>
              <w:jc w:val="center"/>
              <w:rPr>
                <w:color w:val="000000"/>
                <w:sz w:val="28"/>
                <w:szCs w:val="28"/>
              </w:rPr>
            </w:pPr>
            <w:r>
              <w:rPr>
                <w:color w:val="000000"/>
                <w:sz w:val="28"/>
                <w:szCs w:val="28"/>
              </w:rPr>
              <w:t>2022</w:t>
            </w:r>
            <w:r w:rsidR="009C3FF8" w:rsidRPr="003F782A">
              <w:rPr>
                <w:color w:val="000000"/>
                <w:sz w:val="28"/>
                <w:szCs w:val="28"/>
              </w:rPr>
              <w:t>год</w:t>
            </w:r>
          </w:p>
        </w:tc>
      </w:tr>
      <w:tr w:rsidR="00261495" w:rsidRPr="003F782A" w14:paraId="790B0A5F" w14:textId="77777777" w:rsidTr="0030201D">
        <w:trPr>
          <w:cantSplit/>
          <w:trHeight w:val="20"/>
          <w:jc w:val="center"/>
        </w:trPr>
        <w:tc>
          <w:tcPr>
            <w:tcW w:w="1454" w:type="dxa"/>
            <w:shd w:val="clear" w:color="auto" w:fill="auto"/>
            <w:noWrap/>
            <w:vAlign w:val="center"/>
            <w:hideMark/>
          </w:tcPr>
          <w:p w14:paraId="793495BC" w14:textId="2BD05E05" w:rsidR="00261495" w:rsidRPr="003F782A" w:rsidRDefault="00261495" w:rsidP="00CB4B4B">
            <w:pPr>
              <w:widowControl w:val="0"/>
              <w:suppressAutoHyphens/>
              <w:jc w:val="center"/>
              <w:rPr>
                <w:color w:val="000000"/>
                <w:sz w:val="28"/>
                <w:szCs w:val="28"/>
              </w:rPr>
            </w:pPr>
            <w:r w:rsidRPr="003F782A">
              <w:rPr>
                <w:color w:val="000000"/>
                <w:sz w:val="28"/>
                <w:szCs w:val="28"/>
              </w:rPr>
              <w:t>1</w:t>
            </w:r>
          </w:p>
        </w:tc>
        <w:tc>
          <w:tcPr>
            <w:tcW w:w="2712" w:type="dxa"/>
            <w:shd w:val="clear" w:color="auto" w:fill="auto"/>
            <w:vAlign w:val="center"/>
            <w:hideMark/>
          </w:tcPr>
          <w:p w14:paraId="71613CDD" w14:textId="4561AFD2" w:rsidR="00261495" w:rsidRPr="003F782A" w:rsidRDefault="00261495" w:rsidP="00CB4B4B">
            <w:pPr>
              <w:widowControl w:val="0"/>
              <w:suppressAutoHyphens/>
              <w:rPr>
                <w:color w:val="000000"/>
                <w:sz w:val="28"/>
                <w:szCs w:val="28"/>
              </w:rPr>
            </w:pPr>
            <w:r w:rsidRPr="003F782A">
              <w:rPr>
                <w:color w:val="000000"/>
                <w:sz w:val="28"/>
                <w:szCs w:val="28"/>
              </w:rPr>
              <w:t xml:space="preserve">Котельная, с. </w:t>
            </w:r>
            <w:proofErr w:type="spellStart"/>
            <w:r w:rsidRPr="003F782A">
              <w:rPr>
                <w:color w:val="000000"/>
                <w:sz w:val="28"/>
                <w:szCs w:val="28"/>
              </w:rPr>
              <w:t>Кременкуль</w:t>
            </w:r>
            <w:proofErr w:type="spellEnd"/>
            <w:r w:rsidRPr="003F782A">
              <w:rPr>
                <w:color w:val="000000"/>
                <w:sz w:val="28"/>
                <w:szCs w:val="28"/>
              </w:rPr>
              <w:t>, ул. Ленина, 20</w:t>
            </w:r>
          </w:p>
        </w:tc>
        <w:tc>
          <w:tcPr>
            <w:tcW w:w="2179" w:type="dxa"/>
            <w:shd w:val="clear" w:color="auto" w:fill="auto"/>
            <w:vAlign w:val="center"/>
          </w:tcPr>
          <w:p w14:paraId="3A68D5F5" w14:textId="1DF6EC93" w:rsidR="00261495" w:rsidRPr="003F782A" w:rsidRDefault="00261495" w:rsidP="00CB4B4B">
            <w:pPr>
              <w:widowControl w:val="0"/>
              <w:suppressAutoHyphens/>
              <w:jc w:val="center"/>
              <w:rPr>
                <w:color w:val="000000"/>
                <w:sz w:val="28"/>
                <w:szCs w:val="28"/>
              </w:rPr>
            </w:pPr>
            <w:r w:rsidRPr="00B52F13">
              <w:rPr>
                <w:color w:val="000000"/>
                <w:sz w:val="28"/>
                <w:szCs w:val="28"/>
              </w:rPr>
              <w:t>-</w:t>
            </w:r>
          </w:p>
        </w:tc>
        <w:tc>
          <w:tcPr>
            <w:tcW w:w="1843" w:type="dxa"/>
            <w:shd w:val="clear" w:color="auto" w:fill="auto"/>
            <w:vAlign w:val="center"/>
            <w:hideMark/>
          </w:tcPr>
          <w:p w14:paraId="62E4F297" w14:textId="511EECC2" w:rsidR="00261495" w:rsidRPr="003F782A" w:rsidRDefault="00261495" w:rsidP="00CB4B4B">
            <w:pPr>
              <w:widowControl w:val="0"/>
              <w:suppressAutoHyphens/>
              <w:jc w:val="center"/>
              <w:rPr>
                <w:color w:val="000000"/>
                <w:sz w:val="28"/>
                <w:szCs w:val="28"/>
              </w:rPr>
            </w:pPr>
            <w:r w:rsidRPr="00B52F13">
              <w:rPr>
                <w:color w:val="000000"/>
                <w:sz w:val="28"/>
                <w:szCs w:val="28"/>
              </w:rPr>
              <w:t>-</w:t>
            </w:r>
          </w:p>
        </w:tc>
        <w:tc>
          <w:tcPr>
            <w:tcW w:w="1559" w:type="dxa"/>
            <w:shd w:val="clear" w:color="auto" w:fill="auto"/>
            <w:vAlign w:val="center"/>
            <w:hideMark/>
          </w:tcPr>
          <w:p w14:paraId="043B7BDA" w14:textId="320E8396" w:rsidR="00261495" w:rsidRPr="003F782A" w:rsidRDefault="00261495" w:rsidP="00CB4B4B">
            <w:pPr>
              <w:widowControl w:val="0"/>
              <w:suppressAutoHyphens/>
              <w:jc w:val="center"/>
              <w:rPr>
                <w:color w:val="000000"/>
                <w:sz w:val="28"/>
                <w:szCs w:val="28"/>
              </w:rPr>
            </w:pPr>
            <w:r w:rsidRPr="00B52F13">
              <w:rPr>
                <w:color w:val="000000"/>
                <w:sz w:val="28"/>
                <w:szCs w:val="28"/>
              </w:rPr>
              <w:t>-</w:t>
            </w:r>
          </w:p>
        </w:tc>
      </w:tr>
      <w:tr w:rsidR="00261495" w:rsidRPr="003F782A" w14:paraId="090FC5FD" w14:textId="77777777" w:rsidTr="0030201D">
        <w:trPr>
          <w:cantSplit/>
          <w:trHeight w:val="20"/>
          <w:jc w:val="center"/>
        </w:trPr>
        <w:tc>
          <w:tcPr>
            <w:tcW w:w="1454" w:type="dxa"/>
            <w:shd w:val="clear" w:color="auto" w:fill="auto"/>
            <w:noWrap/>
            <w:vAlign w:val="center"/>
            <w:hideMark/>
          </w:tcPr>
          <w:p w14:paraId="3799D6D9" w14:textId="4D1DB7A2" w:rsidR="00261495" w:rsidRPr="003F782A" w:rsidRDefault="00261495" w:rsidP="00CB4B4B">
            <w:pPr>
              <w:widowControl w:val="0"/>
              <w:suppressAutoHyphens/>
              <w:jc w:val="center"/>
              <w:rPr>
                <w:color w:val="000000"/>
                <w:sz w:val="28"/>
                <w:szCs w:val="28"/>
              </w:rPr>
            </w:pPr>
            <w:r w:rsidRPr="003F782A">
              <w:rPr>
                <w:color w:val="000000"/>
                <w:sz w:val="28"/>
                <w:szCs w:val="28"/>
              </w:rPr>
              <w:t>2</w:t>
            </w:r>
          </w:p>
        </w:tc>
        <w:tc>
          <w:tcPr>
            <w:tcW w:w="2712" w:type="dxa"/>
            <w:shd w:val="clear" w:color="auto" w:fill="auto"/>
            <w:vAlign w:val="center"/>
            <w:hideMark/>
          </w:tcPr>
          <w:p w14:paraId="23D411E2" w14:textId="39A418FC" w:rsidR="00261495" w:rsidRPr="003F782A" w:rsidRDefault="00261495" w:rsidP="00CB4B4B">
            <w:pPr>
              <w:widowControl w:val="0"/>
              <w:suppressAutoHyphens/>
              <w:rPr>
                <w:color w:val="000000"/>
                <w:sz w:val="28"/>
                <w:szCs w:val="28"/>
              </w:rPr>
            </w:pPr>
            <w:r w:rsidRPr="003F782A">
              <w:rPr>
                <w:color w:val="000000"/>
                <w:sz w:val="28"/>
                <w:szCs w:val="28"/>
              </w:rPr>
              <w:t>Котельная, п. Садовый, ул. Лесная</w:t>
            </w:r>
          </w:p>
        </w:tc>
        <w:tc>
          <w:tcPr>
            <w:tcW w:w="2179" w:type="dxa"/>
            <w:shd w:val="clear" w:color="auto" w:fill="auto"/>
            <w:vAlign w:val="center"/>
          </w:tcPr>
          <w:p w14:paraId="19BED6C8" w14:textId="0A23B222" w:rsidR="00261495" w:rsidRPr="003F782A" w:rsidRDefault="00261495" w:rsidP="00CB4B4B">
            <w:pPr>
              <w:widowControl w:val="0"/>
              <w:suppressAutoHyphens/>
              <w:jc w:val="center"/>
              <w:rPr>
                <w:color w:val="000000"/>
                <w:sz w:val="28"/>
                <w:szCs w:val="28"/>
              </w:rPr>
            </w:pPr>
            <w:r w:rsidRPr="00B52F13">
              <w:rPr>
                <w:color w:val="000000"/>
                <w:sz w:val="28"/>
                <w:szCs w:val="28"/>
              </w:rPr>
              <w:t>-</w:t>
            </w:r>
          </w:p>
        </w:tc>
        <w:tc>
          <w:tcPr>
            <w:tcW w:w="1843" w:type="dxa"/>
            <w:shd w:val="clear" w:color="auto" w:fill="auto"/>
            <w:vAlign w:val="center"/>
            <w:hideMark/>
          </w:tcPr>
          <w:p w14:paraId="49427BAA" w14:textId="4D99A92E" w:rsidR="00261495" w:rsidRPr="003F782A" w:rsidRDefault="00261495" w:rsidP="00CB4B4B">
            <w:pPr>
              <w:widowControl w:val="0"/>
              <w:suppressAutoHyphens/>
              <w:jc w:val="center"/>
              <w:rPr>
                <w:color w:val="000000"/>
                <w:sz w:val="28"/>
                <w:szCs w:val="28"/>
              </w:rPr>
            </w:pPr>
            <w:r w:rsidRPr="00B52F13">
              <w:rPr>
                <w:color w:val="000000"/>
                <w:sz w:val="28"/>
                <w:szCs w:val="28"/>
              </w:rPr>
              <w:t>-</w:t>
            </w:r>
          </w:p>
        </w:tc>
        <w:tc>
          <w:tcPr>
            <w:tcW w:w="1559" w:type="dxa"/>
            <w:shd w:val="clear" w:color="auto" w:fill="auto"/>
            <w:vAlign w:val="center"/>
            <w:hideMark/>
          </w:tcPr>
          <w:p w14:paraId="168F0DC4" w14:textId="74CE0135" w:rsidR="00261495" w:rsidRPr="003F782A" w:rsidRDefault="00261495" w:rsidP="00CB4B4B">
            <w:pPr>
              <w:widowControl w:val="0"/>
              <w:suppressAutoHyphens/>
              <w:jc w:val="center"/>
              <w:rPr>
                <w:color w:val="000000"/>
                <w:sz w:val="28"/>
                <w:szCs w:val="28"/>
              </w:rPr>
            </w:pPr>
            <w:r w:rsidRPr="00B52F13">
              <w:rPr>
                <w:color w:val="000000"/>
                <w:sz w:val="28"/>
                <w:szCs w:val="28"/>
              </w:rPr>
              <w:t>-</w:t>
            </w:r>
          </w:p>
        </w:tc>
      </w:tr>
      <w:tr w:rsidR="00261495" w:rsidRPr="003F782A" w14:paraId="52BD5C56" w14:textId="77777777" w:rsidTr="0030201D">
        <w:trPr>
          <w:cantSplit/>
          <w:trHeight w:val="20"/>
          <w:jc w:val="center"/>
        </w:trPr>
        <w:tc>
          <w:tcPr>
            <w:tcW w:w="1454" w:type="dxa"/>
            <w:shd w:val="clear" w:color="auto" w:fill="auto"/>
            <w:noWrap/>
            <w:vAlign w:val="center"/>
          </w:tcPr>
          <w:p w14:paraId="7D30D9CE" w14:textId="081A9374" w:rsidR="00261495" w:rsidRPr="003F782A" w:rsidRDefault="00261495" w:rsidP="00CB4B4B">
            <w:pPr>
              <w:widowControl w:val="0"/>
              <w:suppressAutoHyphens/>
              <w:jc w:val="center"/>
              <w:rPr>
                <w:color w:val="000000"/>
                <w:sz w:val="28"/>
                <w:szCs w:val="28"/>
              </w:rPr>
            </w:pPr>
            <w:r w:rsidRPr="003F782A">
              <w:rPr>
                <w:color w:val="000000"/>
                <w:sz w:val="28"/>
                <w:szCs w:val="28"/>
              </w:rPr>
              <w:t>3</w:t>
            </w:r>
          </w:p>
        </w:tc>
        <w:tc>
          <w:tcPr>
            <w:tcW w:w="2712" w:type="dxa"/>
            <w:shd w:val="clear" w:color="auto" w:fill="auto"/>
            <w:vAlign w:val="center"/>
          </w:tcPr>
          <w:p w14:paraId="5620A653" w14:textId="675F5562" w:rsidR="00261495" w:rsidRPr="003F782A" w:rsidRDefault="00261495" w:rsidP="00CB4B4B">
            <w:pPr>
              <w:widowControl w:val="0"/>
              <w:suppressAutoHyphens/>
              <w:rPr>
                <w:color w:val="000000"/>
                <w:sz w:val="28"/>
                <w:szCs w:val="28"/>
              </w:rPr>
            </w:pPr>
            <w:r w:rsidRPr="003F782A">
              <w:rPr>
                <w:color w:val="000000"/>
                <w:sz w:val="28"/>
                <w:szCs w:val="28"/>
              </w:rPr>
              <w:t>Котельная, п. Садовый, ул. Первомайская</w:t>
            </w:r>
          </w:p>
        </w:tc>
        <w:tc>
          <w:tcPr>
            <w:tcW w:w="2179" w:type="dxa"/>
            <w:shd w:val="clear" w:color="auto" w:fill="auto"/>
            <w:vAlign w:val="center"/>
          </w:tcPr>
          <w:p w14:paraId="3D99ACF9" w14:textId="31A96989" w:rsidR="00261495" w:rsidRPr="003F782A" w:rsidRDefault="00261495" w:rsidP="00CB4B4B">
            <w:pPr>
              <w:widowControl w:val="0"/>
              <w:suppressAutoHyphens/>
              <w:jc w:val="center"/>
              <w:rPr>
                <w:color w:val="000000"/>
                <w:sz w:val="28"/>
                <w:szCs w:val="28"/>
              </w:rPr>
            </w:pPr>
            <w:r w:rsidRPr="00B52F13">
              <w:rPr>
                <w:color w:val="000000"/>
                <w:sz w:val="28"/>
                <w:szCs w:val="28"/>
              </w:rPr>
              <w:t>-</w:t>
            </w:r>
          </w:p>
        </w:tc>
        <w:tc>
          <w:tcPr>
            <w:tcW w:w="1843" w:type="dxa"/>
            <w:shd w:val="clear" w:color="auto" w:fill="auto"/>
            <w:vAlign w:val="center"/>
          </w:tcPr>
          <w:p w14:paraId="4B8D98BC" w14:textId="587C0C68" w:rsidR="00261495" w:rsidRPr="003F782A" w:rsidRDefault="00261495" w:rsidP="00CB4B4B">
            <w:pPr>
              <w:widowControl w:val="0"/>
              <w:suppressAutoHyphens/>
              <w:jc w:val="center"/>
              <w:rPr>
                <w:color w:val="000000"/>
                <w:sz w:val="28"/>
                <w:szCs w:val="28"/>
              </w:rPr>
            </w:pPr>
            <w:r w:rsidRPr="00B52F13">
              <w:rPr>
                <w:color w:val="000000"/>
                <w:sz w:val="28"/>
                <w:szCs w:val="28"/>
              </w:rPr>
              <w:t>-</w:t>
            </w:r>
          </w:p>
        </w:tc>
        <w:tc>
          <w:tcPr>
            <w:tcW w:w="1559" w:type="dxa"/>
            <w:shd w:val="clear" w:color="auto" w:fill="auto"/>
            <w:vAlign w:val="center"/>
          </w:tcPr>
          <w:p w14:paraId="12293AB1" w14:textId="15135D42" w:rsidR="00261495" w:rsidRPr="003F782A" w:rsidRDefault="00261495" w:rsidP="00CB4B4B">
            <w:pPr>
              <w:widowControl w:val="0"/>
              <w:suppressAutoHyphens/>
              <w:jc w:val="center"/>
              <w:rPr>
                <w:color w:val="000000"/>
                <w:sz w:val="28"/>
                <w:szCs w:val="28"/>
              </w:rPr>
            </w:pPr>
            <w:r w:rsidRPr="00B52F13">
              <w:rPr>
                <w:color w:val="000000"/>
                <w:sz w:val="28"/>
                <w:szCs w:val="28"/>
              </w:rPr>
              <w:t>-</w:t>
            </w:r>
          </w:p>
        </w:tc>
      </w:tr>
      <w:tr w:rsidR="00742370" w:rsidRPr="003F782A" w14:paraId="46E2BD7A" w14:textId="77777777" w:rsidTr="0030201D">
        <w:trPr>
          <w:cantSplit/>
          <w:trHeight w:val="20"/>
          <w:jc w:val="center"/>
        </w:trPr>
        <w:tc>
          <w:tcPr>
            <w:tcW w:w="1454" w:type="dxa"/>
            <w:shd w:val="clear" w:color="auto" w:fill="auto"/>
            <w:noWrap/>
            <w:vAlign w:val="center"/>
          </w:tcPr>
          <w:p w14:paraId="412E00D0" w14:textId="7E977532" w:rsidR="00742370" w:rsidRPr="003F782A" w:rsidRDefault="00742370" w:rsidP="00CB4B4B">
            <w:pPr>
              <w:widowControl w:val="0"/>
              <w:suppressAutoHyphens/>
              <w:jc w:val="center"/>
              <w:rPr>
                <w:color w:val="000000"/>
                <w:sz w:val="28"/>
                <w:szCs w:val="28"/>
              </w:rPr>
            </w:pPr>
            <w:r w:rsidRPr="003F782A">
              <w:rPr>
                <w:color w:val="000000"/>
                <w:sz w:val="28"/>
                <w:szCs w:val="28"/>
              </w:rPr>
              <w:t>4</w:t>
            </w:r>
          </w:p>
        </w:tc>
        <w:tc>
          <w:tcPr>
            <w:tcW w:w="2712" w:type="dxa"/>
            <w:shd w:val="clear" w:color="auto" w:fill="auto"/>
            <w:vAlign w:val="center"/>
          </w:tcPr>
          <w:p w14:paraId="1CE215BE" w14:textId="4F5B88A3" w:rsidR="00742370" w:rsidRPr="003F782A" w:rsidRDefault="00742370" w:rsidP="00CB4B4B">
            <w:pPr>
              <w:widowControl w:val="0"/>
              <w:suppressAutoHyphens/>
              <w:rPr>
                <w:color w:val="000000"/>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"Залесье", ул. Раздольная, 2б</w:t>
            </w:r>
          </w:p>
        </w:tc>
        <w:tc>
          <w:tcPr>
            <w:tcW w:w="2179" w:type="dxa"/>
            <w:shd w:val="clear" w:color="auto" w:fill="auto"/>
            <w:vAlign w:val="center"/>
          </w:tcPr>
          <w:p w14:paraId="2868CCE7" w14:textId="68E0CF36" w:rsidR="00742370" w:rsidRPr="003F782A" w:rsidRDefault="00742370" w:rsidP="00CB4B4B">
            <w:pPr>
              <w:widowControl w:val="0"/>
              <w:suppressAutoHyphens/>
              <w:jc w:val="center"/>
              <w:rPr>
                <w:color w:val="000000"/>
                <w:sz w:val="28"/>
                <w:szCs w:val="28"/>
              </w:rPr>
            </w:pPr>
            <w:r w:rsidRPr="003F782A">
              <w:rPr>
                <w:color w:val="000000"/>
                <w:sz w:val="28"/>
                <w:szCs w:val="28"/>
              </w:rPr>
              <w:t>Дизельное топливо</w:t>
            </w:r>
            <w:r w:rsidR="006E1C98">
              <w:rPr>
                <w:color w:val="000000"/>
                <w:sz w:val="28"/>
                <w:szCs w:val="28"/>
              </w:rPr>
              <w:t>/природный газ</w:t>
            </w:r>
          </w:p>
        </w:tc>
        <w:tc>
          <w:tcPr>
            <w:tcW w:w="1843" w:type="dxa"/>
            <w:shd w:val="clear" w:color="auto" w:fill="auto"/>
            <w:vAlign w:val="center"/>
          </w:tcPr>
          <w:p w14:paraId="57897A35" w14:textId="66E10E92" w:rsidR="00742370" w:rsidRPr="003F782A" w:rsidRDefault="00742370" w:rsidP="00CB4B4B">
            <w:pPr>
              <w:widowControl w:val="0"/>
              <w:suppressAutoHyphens/>
              <w:jc w:val="center"/>
              <w:rPr>
                <w:color w:val="000000"/>
                <w:sz w:val="28"/>
                <w:szCs w:val="28"/>
              </w:rPr>
            </w:pPr>
            <w:r w:rsidRPr="003F782A">
              <w:rPr>
                <w:color w:val="000000"/>
                <w:sz w:val="28"/>
                <w:szCs w:val="28"/>
              </w:rPr>
              <w:t>10</w:t>
            </w:r>
            <w:r w:rsidR="00261495">
              <w:rPr>
                <w:color w:val="000000"/>
                <w:sz w:val="28"/>
                <w:szCs w:val="28"/>
              </w:rPr>
              <w:t>2</w:t>
            </w:r>
            <w:r w:rsidRPr="003F782A">
              <w:rPr>
                <w:color w:val="000000"/>
                <w:sz w:val="28"/>
                <w:szCs w:val="28"/>
              </w:rPr>
              <w:t>00.00</w:t>
            </w:r>
            <w:r w:rsidR="006E1C98">
              <w:rPr>
                <w:color w:val="000000"/>
                <w:sz w:val="28"/>
                <w:szCs w:val="28"/>
              </w:rPr>
              <w:t>/8109.00</w:t>
            </w:r>
          </w:p>
        </w:tc>
        <w:tc>
          <w:tcPr>
            <w:tcW w:w="1559" w:type="dxa"/>
            <w:shd w:val="clear" w:color="auto" w:fill="auto"/>
            <w:vAlign w:val="center"/>
          </w:tcPr>
          <w:p w14:paraId="5022173F" w14:textId="7F2204FF" w:rsidR="00742370" w:rsidRPr="003F782A" w:rsidRDefault="00742370" w:rsidP="00CB4B4B">
            <w:pPr>
              <w:widowControl w:val="0"/>
              <w:suppressAutoHyphens/>
              <w:jc w:val="center"/>
              <w:rPr>
                <w:color w:val="000000"/>
                <w:sz w:val="28"/>
                <w:szCs w:val="28"/>
              </w:rPr>
            </w:pPr>
            <w:r w:rsidRPr="003F782A">
              <w:rPr>
                <w:color w:val="000000"/>
                <w:sz w:val="28"/>
                <w:szCs w:val="28"/>
              </w:rPr>
              <w:t>0.00</w:t>
            </w:r>
          </w:p>
        </w:tc>
      </w:tr>
      <w:tr w:rsidR="00261495" w:rsidRPr="003F782A" w14:paraId="4C6CE5D3" w14:textId="77777777" w:rsidTr="0030201D">
        <w:trPr>
          <w:cantSplit/>
          <w:trHeight w:val="20"/>
          <w:jc w:val="center"/>
        </w:trPr>
        <w:tc>
          <w:tcPr>
            <w:tcW w:w="1454" w:type="dxa"/>
            <w:shd w:val="clear" w:color="auto" w:fill="auto"/>
            <w:noWrap/>
            <w:vAlign w:val="center"/>
          </w:tcPr>
          <w:p w14:paraId="78F0485F" w14:textId="1377F7E0" w:rsidR="00261495" w:rsidRPr="003F782A" w:rsidRDefault="00261495" w:rsidP="00CB4B4B">
            <w:pPr>
              <w:widowControl w:val="0"/>
              <w:suppressAutoHyphens/>
              <w:jc w:val="center"/>
              <w:rPr>
                <w:color w:val="000000"/>
                <w:sz w:val="28"/>
                <w:szCs w:val="28"/>
              </w:rPr>
            </w:pPr>
            <w:r w:rsidRPr="003F782A">
              <w:rPr>
                <w:color w:val="000000"/>
                <w:sz w:val="28"/>
                <w:szCs w:val="28"/>
              </w:rPr>
              <w:t>5</w:t>
            </w:r>
          </w:p>
        </w:tc>
        <w:tc>
          <w:tcPr>
            <w:tcW w:w="2712" w:type="dxa"/>
            <w:shd w:val="clear" w:color="auto" w:fill="auto"/>
            <w:vAlign w:val="center"/>
          </w:tcPr>
          <w:p w14:paraId="35154C70" w14:textId="0595AE9C" w:rsidR="00261495" w:rsidRPr="003F782A" w:rsidRDefault="00261495" w:rsidP="00CB4B4B">
            <w:pPr>
              <w:widowControl w:val="0"/>
              <w:suppressAutoHyphens/>
              <w:rPr>
                <w:color w:val="000000"/>
                <w:sz w:val="28"/>
                <w:szCs w:val="28"/>
              </w:rPr>
            </w:pPr>
            <w:r w:rsidRPr="003F782A">
              <w:rPr>
                <w:color w:val="000000"/>
                <w:sz w:val="28"/>
                <w:szCs w:val="28"/>
              </w:rPr>
              <w:t xml:space="preserve">Котельная примерно в 800 м по направлению на юго-запад от ориентира п. Западный, </w:t>
            </w:r>
            <w:proofErr w:type="spellStart"/>
            <w:r w:rsidRPr="003F782A">
              <w:rPr>
                <w:color w:val="000000"/>
                <w:sz w:val="28"/>
                <w:szCs w:val="28"/>
              </w:rPr>
              <w:t>мкр</w:t>
            </w:r>
            <w:proofErr w:type="spellEnd"/>
            <w:r w:rsidRPr="003F782A">
              <w:rPr>
                <w:color w:val="000000"/>
                <w:sz w:val="28"/>
                <w:szCs w:val="28"/>
              </w:rPr>
              <w:t>. "Просторы"</w:t>
            </w:r>
          </w:p>
        </w:tc>
        <w:tc>
          <w:tcPr>
            <w:tcW w:w="2179" w:type="dxa"/>
            <w:shd w:val="clear" w:color="auto" w:fill="auto"/>
            <w:vAlign w:val="center"/>
          </w:tcPr>
          <w:p w14:paraId="0D223C22" w14:textId="50C43B0A" w:rsidR="00261495" w:rsidRPr="003F782A" w:rsidRDefault="00261495" w:rsidP="00CB4B4B">
            <w:pPr>
              <w:widowControl w:val="0"/>
              <w:suppressAutoHyphens/>
              <w:jc w:val="center"/>
              <w:rPr>
                <w:color w:val="000000"/>
                <w:sz w:val="28"/>
                <w:szCs w:val="28"/>
              </w:rPr>
            </w:pPr>
            <w:r w:rsidRPr="003F782A">
              <w:rPr>
                <w:color w:val="000000"/>
                <w:sz w:val="28"/>
                <w:szCs w:val="28"/>
              </w:rPr>
              <w:t>Дизельное топливо</w:t>
            </w:r>
          </w:p>
        </w:tc>
        <w:tc>
          <w:tcPr>
            <w:tcW w:w="1843" w:type="dxa"/>
            <w:shd w:val="clear" w:color="auto" w:fill="auto"/>
            <w:vAlign w:val="center"/>
          </w:tcPr>
          <w:p w14:paraId="756996DA" w14:textId="275D3DB8" w:rsidR="00261495" w:rsidRPr="003F782A" w:rsidRDefault="00261495" w:rsidP="00CB4B4B">
            <w:pPr>
              <w:widowControl w:val="0"/>
              <w:suppressAutoHyphens/>
              <w:jc w:val="center"/>
              <w:rPr>
                <w:color w:val="000000"/>
                <w:sz w:val="28"/>
                <w:szCs w:val="28"/>
              </w:rPr>
            </w:pPr>
            <w:r w:rsidRPr="00944080">
              <w:rPr>
                <w:color w:val="000000"/>
                <w:sz w:val="28"/>
                <w:szCs w:val="28"/>
              </w:rPr>
              <w:t>10200.00</w:t>
            </w:r>
          </w:p>
        </w:tc>
        <w:tc>
          <w:tcPr>
            <w:tcW w:w="1559" w:type="dxa"/>
            <w:shd w:val="clear" w:color="auto" w:fill="auto"/>
            <w:vAlign w:val="center"/>
          </w:tcPr>
          <w:p w14:paraId="6ECD135E" w14:textId="5726A7EA" w:rsidR="00261495" w:rsidRPr="003F782A" w:rsidRDefault="00261495" w:rsidP="00CB4B4B">
            <w:pPr>
              <w:widowControl w:val="0"/>
              <w:suppressAutoHyphens/>
              <w:jc w:val="center"/>
              <w:rPr>
                <w:color w:val="000000"/>
                <w:sz w:val="28"/>
                <w:szCs w:val="28"/>
              </w:rPr>
            </w:pPr>
            <w:r w:rsidRPr="003F782A">
              <w:rPr>
                <w:color w:val="000000"/>
                <w:sz w:val="28"/>
                <w:szCs w:val="28"/>
              </w:rPr>
              <w:t>0.00</w:t>
            </w:r>
          </w:p>
        </w:tc>
      </w:tr>
      <w:tr w:rsidR="00261495" w:rsidRPr="003F782A" w14:paraId="16369ABF" w14:textId="77777777" w:rsidTr="0030201D">
        <w:trPr>
          <w:cantSplit/>
          <w:trHeight w:val="20"/>
          <w:jc w:val="center"/>
        </w:trPr>
        <w:tc>
          <w:tcPr>
            <w:tcW w:w="1454" w:type="dxa"/>
            <w:shd w:val="clear" w:color="auto" w:fill="auto"/>
            <w:noWrap/>
            <w:vAlign w:val="center"/>
          </w:tcPr>
          <w:p w14:paraId="59057871" w14:textId="7C6D17D3" w:rsidR="00261495" w:rsidRPr="003F782A" w:rsidRDefault="00261495" w:rsidP="00CB4B4B">
            <w:pPr>
              <w:widowControl w:val="0"/>
              <w:suppressAutoHyphens/>
              <w:jc w:val="center"/>
              <w:rPr>
                <w:color w:val="000000"/>
                <w:sz w:val="28"/>
                <w:szCs w:val="28"/>
              </w:rPr>
            </w:pPr>
            <w:r w:rsidRPr="003F782A">
              <w:rPr>
                <w:color w:val="000000"/>
                <w:sz w:val="28"/>
                <w:szCs w:val="28"/>
              </w:rPr>
              <w:t>6</w:t>
            </w:r>
          </w:p>
        </w:tc>
        <w:tc>
          <w:tcPr>
            <w:tcW w:w="2712" w:type="dxa"/>
            <w:shd w:val="clear" w:color="auto" w:fill="auto"/>
            <w:vAlign w:val="center"/>
          </w:tcPr>
          <w:p w14:paraId="41EA6217" w14:textId="5A583E88" w:rsidR="00261495" w:rsidRPr="003F782A" w:rsidRDefault="00261495" w:rsidP="00CB4B4B">
            <w:pPr>
              <w:widowControl w:val="0"/>
              <w:suppressAutoHyphens/>
              <w:jc w:val="center"/>
              <w:rPr>
                <w:color w:val="000000"/>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"Привилегия", ул. Цветной бульвар, 1А</w:t>
            </w:r>
          </w:p>
        </w:tc>
        <w:tc>
          <w:tcPr>
            <w:tcW w:w="2179" w:type="dxa"/>
            <w:shd w:val="clear" w:color="auto" w:fill="auto"/>
            <w:vAlign w:val="center"/>
          </w:tcPr>
          <w:p w14:paraId="57C1DA6E" w14:textId="60B38A0A" w:rsidR="00261495" w:rsidRPr="003F782A" w:rsidRDefault="00261495" w:rsidP="00CB4B4B">
            <w:pPr>
              <w:widowControl w:val="0"/>
              <w:suppressAutoHyphens/>
              <w:jc w:val="center"/>
              <w:rPr>
                <w:color w:val="000000"/>
                <w:sz w:val="28"/>
                <w:szCs w:val="28"/>
              </w:rPr>
            </w:pPr>
            <w:r w:rsidRPr="003F782A">
              <w:rPr>
                <w:color w:val="000000"/>
                <w:sz w:val="28"/>
                <w:szCs w:val="28"/>
              </w:rPr>
              <w:t>Дизельное топливо</w:t>
            </w:r>
          </w:p>
        </w:tc>
        <w:tc>
          <w:tcPr>
            <w:tcW w:w="1843" w:type="dxa"/>
            <w:shd w:val="clear" w:color="auto" w:fill="auto"/>
            <w:vAlign w:val="center"/>
          </w:tcPr>
          <w:p w14:paraId="42E59224" w14:textId="35E35CE0" w:rsidR="00261495" w:rsidRPr="003F782A" w:rsidRDefault="00261495" w:rsidP="00CB4B4B">
            <w:pPr>
              <w:widowControl w:val="0"/>
              <w:suppressAutoHyphens/>
              <w:jc w:val="center"/>
              <w:rPr>
                <w:color w:val="000000"/>
                <w:sz w:val="28"/>
                <w:szCs w:val="28"/>
              </w:rPr>
            </w:pPr>
            <w:r w:rsidRPr="00944080">
              <w:rPr>
                <w:color w:val="000000"/>
                <w:sz w:val="28"/>
                <w:szCs w:val="28"/>
              </w:rPr>
              <w:t>10200.00</w:t>
            </w:r>
          </w:p>
        </w:tc>
        <w:tc>
          <w:tcPr>
            <w:tcW w:w="1559" w:type="dxa"/>
            <w:shd w:val="clear" w:color="auto" w:fill="auto"/>
            <w:vAlign w:val="center"/>
          </w:tcPr>
          <w:p w14:paraId="7C24434B" w14:textId="0104B0D3" w:rsidR="00261495" w:rsidRPr="003F782A" w:rsidRDefault="00261495" w:rsidP="00CB4B4B">
            <w:pPr>
              <w:widowControl w:val="0"/>
              <w:suppressAutoHyphens/>
              <w:jc w:val="center"/>
              <w:rPr>
                <w:color w:val="000000"/>
                <w:sz w:val="28"/>
                <w:szCs w:val="28"/>
              </w:rPr>
            </w:pPr>
            <w:r w:rsidRPr="003F782A">
              <w:rPr>
                <w:color w:val="000000"/>
                <w:sz w:val="28"/>
                <w:szCs w:val="28"/>
              </w:rPr>
              <w:t>0.00</w:t>
            </w:r>
          </w:p>
        </w:tc>
      </w:tr>
      <w:tr w:rsidR="00261495" w:rsidRPr="003F782A" w14:paraId="4B5EEB89" w14:textId="77777777" w:rsidTr="0030201D">
        <w:trPr>
          <w:cantSplit/>
          <w:trHeight w:val="20"/>
          <w:jc w:val="center"/>
        </w:trPr>
        <w:tc>
          <w:tcPr>
            <w:tcW w:w="1454" w:type="dxa"/>
            <w:shd w:val="clear" w:color="auto" w:fill="auto"/>
            <w:noWrap/>
            <w:vAlign w:val="center"/>
          </w:tcPr>
          <w:p w14:paraId="1EB9476F" w14:textId="0037F67D" w:rsidR="00261495" w:rsidRPr="003F782A" w:rsidRDefault="00261495" w:rsidP="00CB4B4B">
            <w:pPr>
              <w:widowControl w:val="0"/>
              <w:suppressAutoHyphens/>
              <w:jc w:val="center"/>
              <w:rPr>
                <w:color w:val="000000"/>
                <w:sz w:val="28"/>
                <w:szCs w:val="28"/>
              </w:rPr>
            </w:pPr>
            <w:r w:rsidRPr="003F782A">
              <w:rPr>
                <w:color w:val="000000"/>
                <w:sz w:val="28"/>
                <w:szCs w:val="28"/>
              </w:rPr>
              <w:lastRenderedPageBreak/>
              <w:t>7</w:t>
            </w:r>
          </w:p>
        </w:tc>
        <w:tc>
          <w:tcPr>
            <w:tcW w:w="2712" w:type="dxa"/>
            <w:shd w:val="clear" w:color="auto" w:fill="auto"/>
            <w:vAlign w:val="center"/>
          </w:tcPr>
          <w:p w14:paraId="44F63568" w14:textId="0663D987" w:rsidR="00261495" w:rsidRPr="003F782A" w:rsidRDefault="00261495" w:rsidP="00CB4B4B">
            <w:pPr>
              <w:widowControl w:val="0"/>
              <w:suppressAutoHyphens/>
              <w:jc w:val="center"/>
              <w:rPr>
                <w:color w:val="000000"/>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"Белый Хутор", ул. Лазурная, 1А</w:t>
            </w:r>
          </w:p>
        </w:tc>
        <w:tc>
          <w:tcPr>
            <w:tcW w:w="2179" w:type="dxa"/>
            <w:shd w:val="clear" w:color="auto" w:fill="auto"/>
            <w:vAlign w:val="center"/>
          </w:tcPr>
          <w:p w14:paraId="346BA695" w14:textId="0292498B" w:rsidR="00261495" w:rsidRPr="003F782A" w:rsidRDefault="00261495" w:rsidP="00CB4B4B">
            <w:pPr>
              <w:widowControl w:val="0"/>
              <w:suppressAutoHyphens/>
              <w:jc w:val="center"/>
              <w:rPr>
                <w:color w:val="000000"/>
                <w:sz w:val="28"/>
                <w:szCs w:val="28"/>
              </w:rPr>
            </w:pPr>
            <w:r w:rsidRPr="003F782A">
              <w:rPr>
                <w:color w:val="000000"/>
                <w:sz w:val="28"/>
                <w:szCs w:val="28"/>
              </w:rPr>
              <w:t>Дизельное топливо</w:t>
            </w:r>
          </w:p>
        </w:tc>
        <w:tc>
          <w:tcPr>
            <w:tcW w:w="1843" w:type="dxa"/>
            <w:shd w:val="clear" w:color="auto" w:fill="auto"/>
            <w:vAlign w:val="center"/>
          </w:tcPr>
          <w:p w14:paraId="20E266C4" w14:textId="29B113C8" w:rsidR="00261495" w:rsidRPr="003F782A" w:rsidRDefault="00261495" w:rsidP="00CB4B4B">
            <w:pPr>
              <w:widowControl w:val="0"/>
              <w:suppressAutoHyphens/>
              <w:jc w:val="center"/>
              <w:rPr>
                <w:color w:val="000000"/>
                <w:sz w:val="28"/>
                <w:szCs w:val="28"/>
              </w:rPr>
            </w:pPr>
            <w:r w:rsidRPr="00944080">
              <w:rPr>
                <w:color w:val="000000"/>
                <w:sz w:val="28"/>
                <w:szCs w:val="28"/>
              </w:rPr>
              <w:t>10200.00</w:t>
            </w:r>
          </w:p>
        </w:tc>
        <w:tc>
          <w:tcPr>
            <w:tcW w:w="1559" w:type="dxa"/>
            <w:shd w:val="clear" w:color="auto" w:fill="auto"/>
            <w:vAlign w:val="center"/>
          </w:tcPr>
          <w:p w14:paraId="288D2F5E" w14:textId="2C0048F3" w:rsidR="00261495" w:rsidRPr="003F782A" w:rsidRDefault="00261495" w:rsidP="00CB4B4B">
            <w:pPr>
              <w:widowControl w:val="0"/>
              <w:suppressAutoHyphens/>
              <w:jc w:val="center"/>
              <w:rPr>
                <w:color w:val="000000"/>
                <w:sz w:val="28"/>
                <w:szCs w:val="28"/>
              </w:rPr>
            </w:pPr>
            <w:r w:rsidRPr="003F782A">
              <w:rPr>
                <w:color w:val="000000"/>
                <w:sz w:val="28"/>
                <w:szCs w:val="28"/>
              </w:rPr>
              <w:t>0.00</w:t>
            </w:r>
          </w:p>
        </w:tc>
      </w:tr>
      <w:tr w:rsidR="00261495" w:rsidRPr="003F782A" w14:paraId="27D2AA45" w14:textId="77777777" w:rsidTr="0030201D">
        <w:trPr>
          <w:cantSplit/>
          <w:trHeight w:val="20"/>
          <w:jc w:val="center"/>
        </w:trPr>
        <w:tc>
          <w:tcPr>
            <w:tcW w:w="1454" w:type="dxa"/>
            <w:shd w:val="clear" w:color="auto" w:fill="auto"/>
            <w:noWrap/>
            <w:vAlign w:val="center"/>
          </w:tcPr>
          <w:p w14:paraId="69C1D9C6" w14:textId="7DF7BE32" w:rsidR="00261495" w:rsidRPr="003F782A" w:rsidRDefault="00261495" w:rsidP="00CB4B4B">
            <w:pPr>
              <w:widowControl w:val="0"/>
              <w:suppressAutoHyphens/>
              <w:jc w:val="center"/>
              <w:rPr>
                <w:color w:val="000000"/>
                <w:sz w:val="28"/>
                <w:szCs w:val="28"/>
              </w:rPr>
            </w:pPr>
            <w:r w:rsidRPr="003F782A">
              <w:rPr>
                <w:color w:val="000000"/>
                <w:sz w:val="28"/>
                <w:szCs w:val="28"/>
              </w:rPr>
              <w:t>8</w:t>
            </w:r>
          </w:p>
        </w:tc>
        <w:tc>
          <w:tcPr>
            <w:tcW w:w="2712" w:type="dxa"/>
            <w:shd w:val="clear" w:color="auto" w:fill="auto"/>
            <w:vAlign w:val="center"/>
          </w:tcPr>
          <w:p w14:paraId="4CCC7D3C" w14:textId="3F9CB5A8" w:rsidR="00261495" w:rsidRPr="003F782A" w:rsidRDefault="00261495" w:rsidP="00CB4B4B">
            <w:pPr>
              <w:widowControl w:val="0"/>
              <w:suppressAutoHyphens/>
              <w:jc w:val="center"/>
              <w:rPr>
                <w:color w:val="000000"/>
                <w:sz w:val="28"/>
                <w:szCs w:val="28"/>
              </w:rPr>
            </w:pPr>
            <w:r w:rsidRPr="003F782A">
              <w:rPr>
                <w:color w:val="000000"/>
                <w:sz w:val="28"/>
                <w:szCs w:val="28"/>
              </w:rPr>
              <w:t>Котельная, п. Пригородный, ул. Ласковая, 28</w:t>
            </w:r>
          </w:p>
        </w:tc>
        <w:tc>
          <w:tcPr>
            <w:tcW w:w="2179" w:type="dxa"/>
            <w:shd w:val="clear" w:color="auto" w:fill="auto"/>
            <w:vAlign w:val="center"/>
          </w:tcPr>
          <w:p w14:paraId="5BED4DBF" w14:textId="6D04F44D" w:rsidR="00261495" w:rsidRPr="003F782A" w:rsidRDefault="00261495" w:rsidP="00CB4B4B">
            <w:pPr>
              <w:widowControl w:val="0"/>
              <w:suppressAutoHyphens/>
              <w:jc w:val="center"/>
              <w:rPr>
                <w:color w:val="000000"/>
                <w:sz w:val="28"/>
                <w:szCs w:val="28"/>
              </w:rPr>
            </w:pPr>
            <w:r w:rsidRPr="003F782A">
              <w:rPr>
                <w:color w:val="000000"/>
                <w:sz w:val="28"/>
                <w:szCs w:val="28"/>
              </w:rPr>
              <w:t>Дизельное топливо</w:t>
            </w:r>
          </w:p>
        </w:tc>
        <w:tc>
          <w:tcPr>
            <w:tcW w:w="1843" w:type="dxa"/>
            <w:shd w:val="clear" w:color="auto" w:fill="auto"/>
            <w:vAlign w:val="center"/>
          </w:tcPr>
          <w:p w14:paraId="39CC8841" w14:textId="7403C731" w:rsidR="00261495" w:rsidRPr="003F782A" w:rsidRDefault="00261495" w:rsidP="00CB4B4B">
            <w:pPr>
              <w:widowControl w:val="0"/>
              <w:suppressAutoHyphens/>
              <w:jc w:val="center"/>
              <w:rPr>
                <w:color w:val="000000"/>
                <w:sz w:val="28"/>
                <w:szCs w:val="28"/>
              </w:rPr>
            </w:pPr>
            <w:r w:rsidRPr="00944080">
              <w:rPr>
                <w:color w:val="000000"/>
                <w:sz w:val="28"/>
                <w:szCs w:val="28"/>
              </w:rPr>
              <w:t>10200.00</w:t>
            </w:r>
          </w:p>
        </w:tc>
        <w:tc>
          <w:tcPr>
            <w:tcW w:w="1559" w:type="dxa"/>
            <w:shd w:val="clear" w:color="auto" w:fill="auto"/>
            <w:vAlign w:val="center"/>
          </w:tcPr>
          <w:p w14:paraId="769406B8" w14:textId="48D15AE9" w:rsidR="00261495" w:rsidRPr="003F782A" w:rsidRDefault="005C4D3B" w:rsidP="00CB4B4B">
            <w:pPr>
              <w:widowControl w:val="0"/>
              <w:suppressAutoHyphens/>
              <w:jc w:val="center"/>
              <w:rPr>
                <w:color w:val="000000"/>
                <w:sz w:val="28"/>
                <w:szCs w:val="28"/>
              </w:rPr>
            </w:pPr>
            <w:r>
              <w:rPr>
                <w:color w:val="000000"/>
                <w:sz w:val="28"/>
                <w:szCs w:val="28"/>
              </w:rPr>
              <w:t>2.07</w:t>
            </w:r>
          </w:p>
        </w:tc>
      </w:tr>
      <w:tr w:rsidR="00565910" w:rsidRPr="003F782A" w14:paraId="614B8E8C" w14:textId="77777777" w:rsidTr="0030201D">
        <w:trPr>
          <w:cantSplit/>
          <w:trHeight w:val="20"/>
          <w:jc w:val="center"/>
        </w:trPr>
        <w:tc>
          <w:tcPr>
            <w:tcW w:w="1454" w:type="dxa"/>
            <w:shd w:val="clear" w:color="auto" w:fill="auto"/>
            <w:noWrap/>
            <w:vAlign w:val="center"/>
          </w:tcPr>
          <w:p w14:paraId="4834A26C" w14:textId="2AA88AC5" w:rsidR="00565910" w:rsidRPr="003F782A" w:rsidRDefault="00565910" w:rsidP="00CB4B4B">
            <w:pPr>
              <w:widowControl w:val="0"/>
              <w:suppressAutoHyphens/>
              <w:jc w:val="center"/>
              <w:rPr>
                <w:color w:val="000000"/>
                <w:sz w:val="28"/>
                <w:szCs w:val="28"/>
              </w:rPr>
            </w:pPr>
            <w:r>
              <w:rPr>
                <w:color w:val="000000"/>
                <w:sz w:val="28"/>
                <w:szCs w:val="28"/>
              </w:rPr>
              <w:t>9</w:t>
            </w:r>
          </w:p>
        </w:tc>
        <w:tc>
          <w:tcPr>
            <w:tcW w:w="2712" w:type="dxa"/>
            <w:shd w:val="clear" w:color="auto" w:fill="auto"/>
            <w:vAlign w:val="center"/>
          </w:tcPr>
          <w:p w14:paraId="2647D896" w14:textId="1B674F2A" w:rsidR="00565910" w:rsidRPr="003F782A" w:rsidRDefault="00565910" w:rsidP="00CB4B4B">
            <w:pPr>
              <w:widowControl w:val="0"/>
              <w:suppressAutoHyphens/>
              <w:jc w:val="center"/>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2179" w:type="dxa"/>
            <w:shd w:val="clear" w:color="auto" w:fill="auto"/>
            <w:vAlign w:val="center"/>
          </w:tcPr>
          <w:p w14:paraId="2D4CB3AE" w14:textId="7BDFEA6E" w:rsidR="00565910" w:rsidRPr="003F782A" w:rsidRDefault="00565910" w:rsidP="00CB4B4B">
            <w:pPr>
              <w:widowControl w:val="0"/>
              <w:suppressAutoHyphens/>
              <w:jc w:val="center"/>
              <w:rPr>
                <w:color w:val="000000"/>
                <w:sz w:val="28"/>
                <w:szCs w:val="28"/>
              </w:rPr>
            </w:pPr>
            <w:r w:rsidRPr="003F782A">
              <w:rPr>
                <w:color w:val="000000"/>
                <w:sz w:val="28"/>
                <w:szCs w:val="28"/>
              </w:rPr>
              <w:t>Дизельное топливо</w:t>
            </w:r>
          </w:p>
        </w:tc>
        <w:tc>
          <w:tcPr>
            <w:tcW w:w="1843" w:type="dxa"/>
            <w:shd w:val="clear" w:color="auto" w:fill="auto"/>
            <w:vAlign w:val="center"/>
          </w:tcPr>
          <w:p w14:paraId="7295F519" w14:textId="7B7A5D2E" w:rsidR="00565910" w:rsidRPr="00944080" w:rsidRDefault="00565910" w:rsidP="00CB4B4B">
            <w:pPr>
              <w:widowControl w:val="0"/>
              <w:suppressAutoHyphens/>
              <w:jc w:val="center"/>
              <w:rPr>
                <w:color w:val="000000"/>
                <w:sz w:val="28"/>
                <w:szCs w:val="28"/>
              </w:rPr>
            </w:pPr>
            <w:r w:rsidRPr="00944080">
              <w:rPr>
                <w:color w:val="000000"/>
                <w:sz w:val="28"/>
                <w:szCs w:val="28"/>
              </w:rPr>
              <w:t>10200.00</w:t>
            </w:r>
          </w:p>
        </w:tc>
        <w:tc>
          <w:tcPr>
            <w:tcW w:w="1559" w:type="dxa"/>
            <w:shd w:val="clear" w:color="auto" w:fill="auto"/>
            <w:vAlign w:val="center"/>
          </w:tcPr>
          <w:p w14:paraId="7DE8A695" w14:textId="10CFE969" w:rsidR="00565910" w:rsidRDefault="00565910" w:rsidP="00CB4B4B">
            <w:pPr>
              <w:widowControl w:val="0"/>
              <w:suppressAutoHyphens/>
              <w:jc w:val="center"/>
              <w:rPr>
                <w:color w:val="000000"/>
                <w:sz w:val="28"/>
                <w:szCs w:val="28"/>
              </w:rPr>
            </w:pPr>
            <w:r w:rsidRPr="003F782A">
              <w:rPr>
                <w:color w:val="000000"/>
                <w:sz w:val="28"/>
                <w:szCs w:val="28"/>
              </w:rPr>
              <w:t>0.00</w:t>
            </w:r>
          </w:p>
        </w:tc>
      </w:tr>
    </w:tbl>
    <w:p w14:paraId="6A96659E" w14:textId="5405D40C" w:rsidR="00315375" w:rsidRPr="003F782A" w:rsidRDefault="00DD1051" w:rsidP="00CB4B4B">
      <w:pPr>
        <w:pStyle w:val="affff0"/>
        <w:widowControl w:val="0"/>
        <w:suppressAutoHyphens/>
        <w:contextualSpacing/>
      </w:pPr>
      <w:bookmarkStart w:id="380" w:name="_Toc101972646"/>
      <w:bookmarkStart w:id="381" w:name="_Toc138682257"/>
      <w:r w:rsidRPr="003F782A">
        <w:t>1.2.1.</w:t>
      </w:r>
      <w:r w:rsidR="004B714A" w:rsidRPr="003F782A">
        <w:t>14. О</w:t>
      </w:r>
      <w:r w:rsidR="00315375" w:rsidRPr="003F782A">
        <w:t xml:space="preserve">писание изменений в перечисленных характеристиках </w:t>
      </w:r>
      <w:r w:rsidR="00BE060E" w:rsidRPr="003F782A">
        <w:t>источников тепловой энергии</w:t>
      </w:r>
      <w:r w:rsidR="00315375" w:rsidRPr="003F782A">
        <w:t xml:space="preserve"> в ретроспективном периоде</w:t>
      </w:r>
      <w:bookmarkEnd w:id="380"/>
      <w:bookmarkEnd w:id="381"/>
    </w:p>
    <w:p w14:paraId="153A596E" w14:textId="7130627A" w:rsidR="00315375" w:rsidRPr="003F782A" w:rsidRDefault="004B714A" w:rsidP="00CB4B4B">
      <w:pPr>
        <w:pStyle w:val="afffe"/>
        <w:suppressAutoHyphens/>
      </w:pPr>
      <w:r w:rsidRPr="003F782A">
        <w:t xml:space="preserve">Изменения в перечисленных характеристиках </w:t>
      </w:r>
      <w:r w:rsidR="00BE060E" w:rsidRPr="003F782A">
        <w:t>источников тепловой энергии</w:t>
      </w:r>
      <w:r w:rsidRPr="003F782A">
        <w:t xml:space="preserve"> в ретроспективном периоде не наблюдалось.</w:t>
      </w:r>
    </w:p>
    <w:p w14:paraId="0C46E5EB" w14:textId="33888164" w:rsidR="006B6F51" w:rsidRPr="003F782A" w:rsidRDefault="00DD1051" w:rsidP="00CB4B4B">
      <w:pPr>
        <w:pStyle w:val="affff0"/>
        <w:widowControl w:val="0"/>
        <w:suppressAutoHyphens/>
        <w:contextualSpacing/>
      </w:pPr>
      <w:bookmarkStart w:id="382" w:name="_Toc101972647"/>
      <w:bookmarkStart w:id="383" w:name="_Toc138682258"/>
      <w:r w:rsidRPr="003F782A">
        <w:t>1.2.1.</w:t>
      </w:r>
      <w:r w:rsidR="006B6F51" w:rsidRPr="003F782A">
        <w:t xml:space="preserve">15. </w:t>
      </w:r>
      <w:r w:rsidR="00BB034E" w:rsidRPr="003F782A">
        <w:t xml:space="preserve">Описание эксплуатационных показателей функционирования </w:t>
      </w:r>
      <w:r w:rsidR="00135EBC" w:rsidRPr="003F782A">
        <w:t>источников тепловой энергии</w:t>
      </w:r>
      <w:r w:rsidR="00BB034E" w:rsidRPr="003F782A">
        <w:t xml:space="preserve"> в поселении, городских округах, городах федерального значения, не отнесенных к ценовым зонам теплоснабжения</w:t>
      </w:r>
      <w:bookmarkEnd w:id="382"/>
      <w:bookmarkEnd w:id="383"/>
    </w:p>
    <w:p w14:paraId="635E189A" w14:textId="635F0BBC" w:rsidR="006B6F51" w:rsidRPr="003F782A" w:rsidRDefault="00BB034E" w:rsidP="00CB4B4B">
      <w:pPr>
        <w:pStyle w:val="afffe"/>
        <w:suppressAutoHyphens/>
      </w:pPr>
      <w:bookmarkStart w:id="384" w:name="_Hlk31836339"/>
      <w:r w:rsidRPr="003F782A">
        <w:t xml:space="preserve">Описание эксплуатационных показателей функционирования </w:t>
      </w:r>
      <w:r w:rsidR="00BE060E" w:rsidRPr="003F782A">
        <w:t>источников тепловой энергии</w:t>
      </w:r>
      <w:r w:rsidRPr="003F782A">
        <w:t xml:space="preserve"> в поселении, не отнесенных к ценовым зонам теплоснабжения, в соответствии с таблицей П10.8 приложения №10 Методических указаний</w:t>
      </w:r>
      <w:r w:rsidR="006B6F51" w:rsidRPr="003F782A">
        <w:t xml:space="preserve">, </w:t>
      </w:r>
      <w:bookmarkEnd w:id="384"/>
      <w:r w:rsidR="006B6F51" w:rsidRPr="003F782A">
        <w:t xml:space="preserve">представлены в таблице </w:t>
      </w:r>
      <w:r w:rsidR="00DD1051" w:rsidRPr="003F782A">
        <w:t>1.2.1.</w:t>
      </w:r>
      <w:r w:rsidR="006B6F51" w:rsidRPr="003F782A">
        <w:t>15.1.</w:t>
      </w:r>
    </w:p>
    <w:p w14:paraId="571E7791" w14:textId="4B01853B" w:rsidR="00353813" w:rsidRPr="003F782A" w:rsidRDefault="00353813" w:rsidP="00CB4B4B">
      <w:pPr>
        <w:pStyle w:val="affff0"/>
        <w:widowControl w:val="0"/>
        <w:suppressAutoHyphens/>
        <w:contextualSpacing/>
      </w:pPr>
      <w:bookmarkStart w:id="385" w:name="_Toc101972648"/>
      <w:bookmarkStart w:id="386" w:name="_Toc138682259"/>
      <w:r w:rsidRPr="003F782A">
        <w:t>Часть 3 Тепловые сети, сооружения на них</w:t>
      </w:r>
      <w:bookmarkEnd w:id="385"/>
      <w:bookmarkEnd w:id="386"/>
    </w:p>
    <w:p w14:paraId="46DDD1FD" w14:textId="4F0DBD80" w:rsidR="00353813" w:rsidRPr="003F782A" w:rsidRDefault="00353813" w:rsidP="00CB4B4B">
      <w:pPr>
        <w:pStyle w:val="affff0"/>
        <w:widowControl w:val="0"/>
        <w:suppressAutoHyphens/>
        <w:contextualSpacing/>
      </w:pPr>
      <w:bookmarkStart w:id="387" w:name="_Toc101972649"/>
      <w:bookmarkStart w:id="388" w:name="_Toc138682260"/>
      <w:r w:rsidRPr="003F782A">
        <w:t>1.3.1. 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w:t>
      </w:r>
      <w:bookmarkEnd w:id="387"/>
      <w:bookmarkEnd w:id="388"/>
    </w:p>
    <w:p w14:paraId="0DB7B877" w14:textId="16BF429B" w:rsidR="004209B9" w:rsidRPr="00767135" w:rsidRDefault="00353813" w:rsidP="00CB4B4B">
      <w:pPr>
        <w:pStyle w:val="afffe"/>
        <w:suppressAutoHyphens/>
      </w:pPr>
      <w:r w:rsidRPr="003F782A">
        <w:t>В таблице 1.3.1.1 представлена общая характеристика тепловых сетей</w:t>
      </w:r>
      <w:r w:rsidR="007325C1" w:rsidRPr="003F782A">
        <w:t xml:space="preserve"> </w:t>
      </w:r>
      <w:r w:rsidR="007325C1" w:rsidRPr="00767135">
        <w:t xml:space="preserve">теплосетевой организации </w:t>
      </w:r>
      <w:r w:rsidR="00B74D14" w:rsidRPr="00B74D14">
        <w:rPr>
          <w:rFonts w:eastAsiaTheme="minorHAnsi"/>
          <w:lang w:eastAsia="en-US"/>
        </w:rPr>
        <w:t>ООО ИК «МКС»</w:t>
      </w:r>
      <w:r w:rsidR="00801F7A" w:rsidRPr="00767135">
        <w:rPr>
          <w:rFonts w:eastAsiaTheme="minorHAnsi"/>
          <w:lang w:eastAsia="en-US"/>
        </w:rPr>
        <w:t xml:space="preserve"> </w:t>
      </w:r>
      <w:r w:rsidR="00F95D04" w:rsidRPr="00767135">
        <w:rPr>
          <w:rFonts w:eastAsiaTheme="minorHAnsi"/>
          <w:lang w:eastAsia="en-US"/>
        </w:rPr>
        <w:t>за</w:t>
      </w:r>
      <w:r w:rsidRPr="00767135">
        <w:t xml:space="preserve"> 202</w:t>
      </w:r>
      <w:r w:rsidR="004209B9" w:rsidRPr="00767135">
        <w:t>2</w:t>
      </w:r>
      <w:r w:rsidRPr="00767135">
        <w:t xml:space="preserve"> год </w:t>
      </w:r>
      <w:r w:rsidR="004209B9" w:rsidRPr="00767135">
        <w:t>актуализации</w:t>
      </w:r>
      <w:r w:rsidRPr="00767135">
        <w:t xml:space="preserve"> схемы теплоснабжения.</w:t>
      </w:r>
    </w:p>
    <w:p w14:paraId="65650583" w14:textId="4176426C" w:rsidR="00AE0854" w:rsidRPr="00767135" w:rsidRDefault="00AE0854" w:rsidP="00CB4B4B">
      <w:pPr>
        <w:pStyle w:val="afffc"/>
        <w:widowControl w:val="0"/>
        <w:suppressAutoHyphens/>
        <w:contextualSpacing/>
      </w:pPr>
      <w:bookmarkStart w:id="389" w:name="_Toc101972924"/>
      <w:bookmarkStart w:id="390" w:name="_Toc137087548"/>
      <w:r w:rsidRPr="00767135">
        <w:t xml:space="preserve">Таблица 1.3.1.1 Общая характеристика </w:t>
      </w:r>
      <w:r w:rsidR="007325C1" w:rsidRPr="00767135">
        <w:t xml:space="preserve">тепловых сетей теплосетевой организации </w:t>
      </w:r>
      <w:bookmarkEnd w:id="389"/>
      <w:r w:rsidR="00B74D14" w:rsidRPr="00B74D14">
        <w:rPr>
          <w:rFonts w:eastAsiaTheme="minorHAnsi"/>
        </w:rPr>
        <w:t>ООО ИК «МКС»</w:t>
      </w:r>
      <w:r w:rsidR="006B5660">
        <w:rPr>
          <w:rFonts w:eastAsiaTheme="minorHAnsi"/>
        </w:rPr>
        <w:t xml:space="preserve"> </w:t>
      </w:r>
      <w:r w:rsidR="00F95D04" w:rsidRPr="00767135">
        <w:rPr>
          <w:rFonts w:eastAsiaTheme="minorHAnsi"/>
        </w:rPr>
        <w:t>за</w:t>
      </w:r>
      <w:r w:rsidR="00F95D04" w:rsidRPr="00767135">
        <w:t xml:space="preserve"> 2022 год актуализации схемы теплоснабжения</w:t>
      </w:r>
      <w:bookmarkEnd w:id="390"/>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4256"/>
        <w:gridCol w:w="2672"/>
        <w:gridCol w:w="2144"/>
      </w:tblGrid>
      <w:tr w:rsidR="00AE0854" w:rsidRPr="00767135" w14:paraId="7B1EF3A7" w14:textId="77777777" w:rsidTr="00CB4B4B">
        <w:trPr>
          <w:trHeight w:val="20"/>
          <w:tblHeader/>
        </w:trPr>
        <w:tc>
          <w:tcPr>
            <w:tcW w:w="567" w:type="dxa"/>
            <w:shd w:val="clear" w:color="auto" w:fill="auto"/>
            <w:hideMark/>
          </w:tcPr>
          <w:p w14:paraId="6F915A83" w14:textId="77777777" w:rsidR="00AE0854" w:rsidRPr="00767135" w:rsidRDefault="00AE0854" w:rsidP="00CB4B4B">
            <w:pPr>
              <w:widowControl w:val="0"/>
              <w:suppressAutoHyphens/>
              <w:contextualSpacing/>
              <w:jc w:val="both"/>
              <w:rPr>
                <w:color w:val="000000"/>
                <w:sz w:val="28"/>
                <w:szCs w:val="28"/>
              </w:rPr>
            </w:pPr>
            <w:r w:rsidRPr="00767135">
              <w:rPr>
                <w:color w:val="000000"/>
                <w:sz w:val="28"/>
                <w:szCs w:val="28"/>
              </w:rPr>
              <w:t xml:space="preserve">№ </w:t>
            </w:r>
            <w:proofErr w:type="spellStart"/>
            <w:r w:rsidRPr="00767135">
              <w:rPr>
                <w:color w:val="000000"/>
                <w:sz w:val="28"/>
                <w:szCs w:val="28"/>
              </w:rPr>
              <w:t>пп</w:t>
            </w:r>
            <w:proofErr w:type="spellEnd"/>
          </w:p>
        </w:tc>
        <w:tc>
          <w:tcPr>
            <w:tcW w:w="4395" w:type="dxa"/>
            <w:tcBorders>
              <w:bottom w:val="single" w:sz="4" w:space="0" w:color="auto"/>
            </w:tcBorders>
            <w:shd w:val="clear" w:color="auto" w:fill="auto"/>
            <w:hideMark/>
          </w:tcPr>
          <w:p w14:paraId="364A5152" w14:textId="38ABE79B" w:rsidR="00AE0854" w:rsidRPr="00767135" w:rsidRDefault="00AE0854" w:rsidP="00CB4B4B">
            <w:pPr>
              <w:widowControl w:val="0"/>
              <w:suppressAutoHyphens/>
              <w:contextualSpacing/>
              <w:jc w:val="center"/>
              <w:rPr>
                <w:color w:val="000000"/>
                <w:sz w:val="28"/>
                <w:szCs w:val="28"/>
              </w:rPr>
            </w:pPr>
            <w:r w:rsidRPr="00767135">
              <w:rPr>
                <w:color w:val="000000"/>
                <w:sz w:val="28"/>
                <w:szCs w:val="28"/>
              </w:rPr>
              <w:t>Условный диаметр, м</w:t>
            </w:r>
            <w:r w:rsidR="00881524" w:rsidRPr="00767135">
              <w:rPr>
                <w:color w:val="000000"/>
                <w:sz w:val="28"/>
                <w:szCs w:val="28"/>
              </w:rPr>
              <w:t>м</w:t>
            </w:r>
          </w:p>
        </w:tc>
        <w:tc>
          <w:tcPr>
            <w:tcW w:w="2704" w:type="dxa"/>
            <w:tcBorders>
              <w:bottom w:val="single" w:sz="4" w:space="0" w:color="auto"/>
            </w:tcBorders>
            <w:shd w:val="clear" w:color="auto" w:fill="auto"/>
            <w:hideMark/>
          </w:tcPr>
          <w:p w14:paraId="5C1E88D6" w14:textId="77777777" w:rsidR="00AE0854" w:rsidRPr="00767135" w:rsidRDefault="00AE0854" w:rsidP="00CB4B4B">
            <w:pPr>
              <w:widowControl w:val="0"/>
              <w:suppressAutoHyphens/>
              <w:contextualSpacing/>
              <w:jc w:val="center"/>
              <w:rPr>
                <w:color w:val="000000"/>
                <w:sz w:val="28"/>
                <w:szCs w:val="28"/>
              </w:rPr>
            </w:pPr>
            <w:r w:rsidRPr="00767135">
              <w:rPr>
                <w:color w:val="000000"/>
                <w:sz w:val="28"/>
                <w:szCs w:val="28"/>
              </w:rPr>
              <w:t>Протяженность трубопроводов в двухтрубном исчислении, м</w:t>
            </w:r>
          </w:p>
        </w:tc>
        <w:tc>
          <w:tcPr>
            <w:tcW w:w="1973" w:type="dxa"/>
            <w:tcBorders>
              <w:bottom w:val="single" w:sz="4" w:space="0" w:color="auto"/>
            </w:tcBorders>
            <w:shd w:val="clear" w:color="auto" w:fill="auto"/>
            <w:hideMark/>
          </w:tcPr>
          <w:p w14:paraId="1A744F9D" w14:textId="77777777" w:rsidR="00AE0854" w:rsidRPr="00767135" w:rsidRDefault="00AE0854" w:rsidP="00CB4B4B">
            <w:pPr>
              <w:widowControl w:val="0"/>
              <w:suppressAutoHyphens/>
              <w:contextualSpacing/>
              <w:jc w:val="center"/>
              <w:rPr>
                <w:color w:val="000000"/>
                <w:sz w:val="28"/>
                <w:szCs w:val="28"/>
              </w:rPr>
            </w:pPr>
            <w:r w:rsidRPr="00767135">
              <w:rPr>
                <w:color w:val="000000"/>
                <w:sz w:val="28"/>
                <w:szCs w:val="28"/>
              </w:rPr>
              <w:t>Материальная характеристика, кв. м.</w:t>
            </w:r>
          </w:p>
        </w:tc>
      </w:tr>
      <w:tr w:rsidR="00881524" w:rsidRPr="00767135" w14:paraId="71BACB21" w14:textId="77777777" w:rsidTr="00CB4B4B">
        <w:trPr>
          <w:trHeight w:val="20"/>
        </w:trPr>
        <w:tc>
          <w:tcPr>
            <w:tcW w:w="567" w:type="dxa"/>
            <w:shd w:val="clear" w:color="auto" w:fill="auto"/>
            <w:noWrap/>
          </w:tcPr>
          <w:p w14:paraId="6CD9171C" w14:textId="285E2865" w:rsidR="00881524" w:rsidRPr="00767135" w:rsidRDefault="00881524" w:rsidP="00CB4B4B">
            <w:pPr>
              <w:widowControl w:val="0"/>
              <w:suppressAutoHyphens/>
              <w:contextualSpacing/>
              <w:jc w:val="both"/>
              <w:rPr>
                <w:sz w:val="28"/>
                <w:szCs w:val="28"/>
              </w:rPr>
            </w:pPr>
            <w:r w:rsidRPr="00767135">
              <w:rPr>
                <w:color w:val="000000"/>
                <w:sz w:val="28"/>
                <w:szCs w:val="28"/>
              </w:rPr>
              <w:t>1</w:t>
            </w:r>
          </w:p>
        </w:tc>
        <w:tc>
          <w:tcPr>
            <w:tcW w:w="4395" w:type="dxa"/>
            <w:tcBorders>
              <w:top w:val="single" w:sz="4" w:space="0" w:color="auto"/>
              <w:left w:val="nil"/>
              <w:bottom w:val="single" w:sz="4" w:space="0" w:color="auto"/>
              <w:right w:val="single" w:sz="4" w:space="0" w:color="auto"/>
            </w:tcBorders>
            <w:shd w:val="clear" w:color="auto" w:fill="auto"/>
          </w:tcPr>
          <w:p w14:paraId="5F5876BF" w14:textId="018BB89F" w:rsidR="00881524" w:rsidRPr="00767135" w:rsidRDefault="00881524" w:rsidP="00CB4B4B">
            <w:pPr>
              <w:widowControl w:val="0"/>
              <w:suppressAutoHyphens/>
              <w:contextualSpacing/>
              <w:rPr>
                <w:color w:val="000000"/>
                <w:sz w:val="28"/>
                <w:szCs w:val="28"/>
              </w:rPr>
            </w:pPr>
            <w:r w:rsidRPr="00767135">
              <w:rPr>
                <w:color w:val="000000"/>
                <w:sz w:val="28"/>
                <w:szCs w:val="28"/>
              </w:rPr>
              <w:t xml:space="preserve">Котельная, с. </w:t>
            </w:r>
            <w:proofErr w:type="spellStart"/>
            <w:r w:rsidRPr="00767135">
              <w:rPr>
                <w:color w:val="000000"/>
                <w:sz w:val="28"/>
                <w:szCs w:val="28"/>
              </w:rPr>
              <w:t>Кременкуль</w:t>
            </w:r>
            <w:proofErr w:type="spellEnd"/>
            <w:r w:rsidRPr="00767135">
              <w:rPr>
                <w:color w:val="000000"/>
                <w:sz w:val="28"/>
                <w:szCs w:val="28"/>
              </w:rPr>
              <w:t>, ул. Ленина, 20</w:t>
            </w:r>
          </w:p>
        </w:tc>
        <w:tc>
          <w:tcPr>
            <w:tcW w:w="2704" w:type="dxa"/>
            <w:tcBorders>
              <w:top w:val="single" w:sz="4" w:space="0" w:color="auto"/>
              <w:left w:val="single" w:sz="4" w:space="0" w:color="auto"/>
              <w:bottom w:val="single" w:sz="4" w:space="0" w:color="auto"/>
              <w:right w:val="single" w:sz="4" w:space="0" w:color="auto"/>
            </w:tcBorders>
            <w:shd w:val="clear" w:color="auto" w:fill="auto"/>
            <w:vAlign w:val="bottom"/>
          </w:tcPr>
          <w:p w14:paraId="5FD054AD" w14:textId="628290F6" w:rsidR="00881524" w:rsidRPr="00767135" w:rsidRDefault="00881524" w:rsidP="00CB4B4B">
            <w:pPr>
              <w:widowControl w:val="0"/>
              <w:suppressAutoHyphens/>
              <w:contextualSpacing/>
              <w:jc w:val="center"/>
              <w:rPr>
                <w:color w:val="000000"/>
                <w:sz w:val="28"/>
                <w:szCs w:val="28"/>
              </w:rPr>
            </w:pPr>
            <w:r w:rsidRPr="00767135">
              <w:rPr>
                <w:color w:val="000000"/>
                <w:sz w:val="28"/>
                <w:szCs w:val="28"/>
              </w:rPr>
              <w:t>2318.05</w:t>
            </w:r>
          </w:p>
        </w:tc>
        <w:tc>
          <w:tcPr>
            <w:tcW w:w="1973" w:type="dxa"/>
            <w:tcBorders>
              <w:top w:val="single" w:sz="4" w:space="0" w:color="auto"/>
              <w:left w:val="single" w:sz="4" w:space="0" w:color="auto"/>
              <w:bottom w:val="single" w:sz="4" w:space="0" w:color="auto"/>
              <w:right w:val="single" w:sz="4" w:space="0" w:color="auto"/>
            </w:tcBorders>
            <w:shd w:val="clear" w:color="auto" w:fill="auto"/>
            <w:vAlign w:val="bottom"/>
          </w:tcPr>
          <w:p w14:paraId="564D6223" w14:textId="0EEF9694" w:rsidR="00881524" w:rsidRPr="00767135" w:rsidRDefault="00881524" w:rsidP="00CB4B4B">
            <w:pPr>
              <w:widowControl w:val="0"/>
              <w:suppressAutoHyphens/>
              <w:contextualSpacing/>
              <w:jc w:val="center"/>
              <w:rPr>
                <w:color w:val="000000"/>
                <w:sz w:val="28"/>
                <w:szCs w:val="28"/>
              </w:rPr>
            </w:pPr>
            <w:r w:rsidRPr="00767135">
              <w:rPr>
                <w:color w:val="000000"/>
                <w:sz w:val="28"/>
                <w:szCs w:val="28"/>
              </w:rPr>
              <w:t>618.22</w:t>
            </w:r>
          </w:p>
        </w:tc>
      </w:tr>
      <w:tr w:rsidR="00881524" w:rsidRPr="00767135" w14:paraId="7675E441" w14:textId="77777777" w:rsidTr="00CB4B4B">
        <w:trPr>
          <w:trHeight w:val="20"/>
        </w:trPr>
        <w:tc>
          <w:tcPr>
            <w:tcW w:w="567" w:type="dxa"/>
            <w:shd w:val="clear" w:color="auto" w:fill="auto"/>
            <w:noWrap/>
          </w:tcPr>
          <w:p w14:paraId="260F98D7" w14:textId="3F407C70" w:rsidR="00881524" w:rsidRPr="00767135" w:rsidRDefault="00881524" w:rsidP="00CB4B4B">
            <w:pPr>
              <w:widowControl w:val="0"/>
              <w:suppressAutoHyphens/>
              <w:contextualSpacing/>
              <w:jc w:val="both"/>
              <w:rPr>
                <w:sz w:val="28"/>
                <w:szCs w:val="28"/>
              </w:rPr>
            </w:pPr>
            <w:r w:rsidRPr="00767135">
              <w:rPr>
                <w:color w:val="000000"/>
                <w:sz w:val="28"/>
                <w:szCs w:val="28"/>
              </w:rPr>
              <w:t>2</w:t>
            </w:r>
          </w:p>
        </w:tc>
        <w:tc>
          <w:tcPr>
            <w:tcW w:w="4395" w:type="dxa"/>
            <w:tcBorders>
              <w:top w:val="single" w:sz="4" w:space="0" w:color="auto"/>
              <w:left w:val="nil"/>
              <w:bottom w:val="single" w:sz="4" w:space="0" w:color="auto"/>
              <w:right w:val="single" w:sz="4" w:space="0" w:color="auto"/>
            </w:tcBorders>
            <w:shd w:val="clear" w:color="auto" w:fill="auto"/>
          </w:tcPr>
          <w:p w14:paraId="3F6740A7" w14:textId="7DC6C7FC" w:rsidR="00881524" w:rsidRPr="00767135" w:rsidRDefault="00881524" w:rsidP="00CB4B4B">
            <w:pPr>
              <w:widowControl w:val="0"/>
              <w:suppressAutoHyphens/>
              <w:contextualSpacing/>
              <w:rPr>
                <w:color w:val="000000"/>
                <w:sz w:val="28"/>
                <w:szCs w:val="28"/>
              </w:rPr>
            </w:pPr>
            <w:r w:rsidRPr="00767135">
              <w:rPr>
                <w:color w:val="000000"/>
                <w:sz w:val="28"/>
                <w:szCs w:val="28"/>
              </w:rPr>
              <w:t>50</w:t>
            </w:r>
          </w:p>
        </w:tc>
        <w:tc>
          <w:tcPr>
            <w:tcW w:w="2704" w:type="dxa"/>
            <w:tcBorders>
              <w:top w:val="single" w:sz="4" w:space="0" w:color="auto"/>
              <w:left w:val="single" w:sz="4" w:space="0" w:color="auto"/>
              <w:bottom w:val="single" w:sz="4" w:space="0" w:color="auto"/>
              <w:right w:val="single" w:sz="4" w:space="0" w:color="auto"/>
            </w:tcBorders>
            <w:shd w:val="clear" w:color="auto" w:fill="auto"/>
            <w:vAlign w:val="bottom"/>
          </w:tcPr>
          <w:p w14:paraId="77282A9F" w14:textId="2A13DE6C" w:rsidR="00881524" w:rsidRPr="00767135" w:rsidRDefault="00881524" w:rsidP="00CB4B4B">
            <w:pPr>
              <w:widowControl w:val="0"/>
              <w:suppressAutoHyphens/>
              <w:contextualSpacing/>
              <w:jc w:val="center"/>
              <w:rPr>
                <w:color w:val="000000"/>
                <w:sz w:val="28"/>
                <w:szCs w:val="28"/>
              </w:rPr>
            </w:pPr>
            <w:r w:rsidRPr="00767135">
              <w:rPr>
                <w:color w:val="000000"/>
                <w:sz w:val="28"/>
                <w:szCs w:val="28"/>
              </w:rPr>
              <w:t>369.48</w:t>
            </w:r>
          </w:p>
        </w:tc>
        <w:tc>
          <w:tcPr>
            <w:tcW w:w="1973" w:type="dxa"/>
            <w:tcBorders>
              <w:top w:val="single" w:sz="4" w:space="0" w:color="auto"/>
              <w:left w:val="single" w:sz="4" w:space="0" w:color="auto"/>
              <w:bottom w:val="single" w:sz="4" w:space="0" w:color="auto"/>
              <w:right w:val="single" w:sz="4" w:space="0" w:color="auto"/>
            </w:tcBorders>
            <w:shd w:val="clear" w:color="auto" w:fill="auto"/>
            <w:vAlign w:val="bottom"/>
          </w:tcPr>
          <w:p w14:paraId="5AF7FB70" w14:textId="16AB6908" w:rsidR="00881524" w:rsidRPr="00767135" w:rsidRDefault="00881524" w:rsidP="00CB4B4B">
            <w:pPr>
              <w:widowControl w:val="0"/>
              <w:suppressAutoHyphens/>
              <w:contextualSpacing/>
              <w:jc w:val="center"/>
              <w:rPr>
                <w:color w:val="000000"/>
                <w:sz w:val="28"/>
                <w:szCs w:val="28"/>
              </w:rPr>
            </w:pPr>
            <w:r w:rsidRPr="00767135">
              <w:rPr>
                <w:color w:val="000000"/>
                <w:sz w:val="28"/>
                <w:szCs w:val="28"/>
              </w:rPr>
              <w:t>36.95</w:t>
            </w:r>
          </w:p>
        </w:tc>
      </w:tr>
      <w:tr w:rsidR="00881524" w:rsidRPr="00767135" w14:paraId="72F32969" w14:textId="77777777" w:rsidTr="00CB4B4B">
        <w:trPr>
          <w:trHeight w:val="20"/>
        </w:trPr>
        <w:tc>
          <w:tcPr>
            <w:tcW w:w="567" w:type="dxa"/>
            <w:shd w:val="clear" w:color="auto" w:fill="auto"/>
            <w:noWrap/>
          </w:tcPr>
          <w:p w14:paraId="23C29963" w14:textId="27F2B50C" w:rsidR="00881524" w:rsidRPr="00767135" w:rsidRDefault="00881524" w:rsidP="00CB4B4B">
            <w:pPr>
              <w:widowControl w:val="0"/>
              <w:suppressAutoHyphens/>
              <w:contextualSpacing/>
              <w:jc w:val="both"/>
              <w:rPr>
                <w:sz w:val="28"/>
                <w:szCs w:val="28"/>
              </w:rPr>
            </w:pPr>
            <w:r w:rsidRPr="00767135">
              <w:rPr>
                <w:color w:val="000000"/>
                <w:sz w:val="28"/>
                <w:szCs w:val="28"/>
              </w:rPr>
              <w:t>3</w:t>
            </w:r>
          </w:p>
        </w:tc>
        <w:tc>
          <w:tcPr>
            <w:tcW w:w="4395" w:type="dxa"/>
            <w:tcBorders>
              <w:top w:val="single" w:sz="4" w:space="0" w:color="auto"/>
              <w:left w:val="nil"/>
              <w:bottom w:val="single" w:sz="4" w:space="0" w:color="auto"/>
              <w:right w:val="single" w:sz="4" w:space="0" w:color="auto"/>
            </w:tcBorders>
            <w:shd w:val="clear" w:color="auto" w:fill="auto"/>
          </w:tcPr>
          <w:p w14:paraId="7B832388" w14:textId="3E6DBEBA" w:rsidR="00881524" w:rsidRPr="00767135" w:rsidRDefault="00881524" w:rsidP="00CB4B4B">
            <w:pPr>
              <w:widowControl w:val="0"/>
              <w:suppressAutoHyphens/>
              <w:contextualSpacing/>
              <w:rPr>
                <w:color w:val="000000"/>
                <w:sz w:val="28"/>
                <w:szCs w:val="28"/>
              </w:rPr>
            </w:pPr>
            <w:r w:rsidRPr="00767135">
              <w:rPr>
                <w:color w:val="000000"/>
                <w:sz w:val="28"/>
                <w:szCs w:val="28"/>
              </w:rPr>
              <w:t>70</w:t>
            </w:r>
          </w:p>
        </w:tc>
        <w:tc>
          <w:tcPr>
            <w:tcW w:w="2704" w:type="dxa"/>
            <w:tcBorders>
              <w:top w:val="single" w:sz="4" w:space="0" w:color="auto"/>
              <w:left w:val="single" w:sz="4" w:space="0" w:color="auto"/>
              <w:bottom w:val="single" w:sz="4" w:space="0" w:color="auto"/>
              <w:right w:val="single" w:sz="4" w:space="0" w:color="auto"/>
            </w:tcBorders>
            <w:shd w:val="clear" w:color="auto" w:fill="auto"/>
            <w:vAlign w:val="bottom"/>
          </w:tcPr>
          <w:p w14:paraId="70F71DED" w14:textId="2FDF3AD8" w:rsidR="00881524" w:rsidRPr="00767135" w:rsidRDefault="00881524" w:rsidP="00CB4B4B">
            <w:pPr>
              <w:widowControl w:val="0"/>
              <w:suppressAutoHyphens/>
              <w:contextualSpacing/>
              <w:jc w:val="center"/>
              <w:rPr>
                <w:color w:val="000000"/>
                <w:sz w:val="28"/>
                <w:szCs w:val="28"/>
              </w:rPr>
            </w:pPr>
            <w:r w:rsidRPr="00767135">
              <w:rPr>
                <w:color w:val="000000"/>
                <w:sz w:val="28"/>
                <w:szCs w:val="28"/>
              </w:rPr>
              <w:t>19.62</w:t>
            </w:r>
          </w:p>
        </w:tc>
        <w:tc>
          <w:tcPr>
            <w:tcW w:w="1973" w:type="dxa"/>
            <w:tcBorders>
              <w:top w:val="single" w:sz="4" w:space="0" w:color="auto"/>
              <w:left w:val="single" w:sz="4" w:space="0" w:color="auto"/>
              <w:bottom w:val="single" w:sz="4" w:space="0" w:color="auto"/>
              <w:right w:val="single" w:sz="4" w:space="0" w:color="auto"/>
            </w:tcBorders>
            <w:shd w:val="clear" w:color="auto" w:fill="auto"/>
            <w:vAlign w:val="bottom"/>
          </w:tcPr>
          <w:p w14:paraId="53440150" w14:textId="57EA2D07" w:rsidR="00881524" w:rsidRPr="00767135" w:rsidRDefault="00881524" w:rsidP="00CB4B4B">
            <w:pPr>
              <w:widowControl w:val="0"/>
              <w:suppressAutoHyphens/>
              <w:contextualSpacing/>
              <w:jc w:val="center"/>
              <w:rPr>
                <w:color w:val="000000"/>
                <w:sz w:val="28"/>
                <w:szCs w:val="28"/>
              </w:rPr>
            </w:pPr>
            <w:r w:rsidRPr="00767135">
              <w:rPr>
                <w:color w:val="000000"/>
                <w:sz w:val="28"/>
                <w:szCs w:val="28"/>
              </w:rPr>
              <w:t>2.75</w:t>
            </w:r>
          </w:p>
        </w:tc>
      </w:tr>
      <w:tr w:rsidR="00881524" w:rsidRPr="00767135" w14:paraId="66D41213" w14:textId="77777777" w:rsidTr="00CB4B4B">
        <w:trPr>
          <w:trHeight w:val="20"/>
        </w:trPr>
        <w:tc>
          <w:tcPr>
            <w:tcW w:w="567" w:type="dxa"/>
            <w:shd w:val="clear" w:color="auto" w:fill="auto"/>
            <w:noWrap/>
          </w:tcPr>
          <w:p w14:paraId="74DE501D" w14:textId="25185777" w:rsidR="00881524" w:rsidRPr="00767135" w:rsidRDefault="00881524" w:rsidP="00CB4B4B">
            <w:pPr>
              <w:widowControl w:val="0"/>
              <w:suppressAutoHyphens/>
              <w:contextualSpacing/>
              <w:jc w:val="both"/>
              <w:rPr>
                <w:color w:val="000000"/>
                <w:sz w:val="28"/>
                <w:szCs w:val="28"/>
                <w:lang w:val="en-US"/>
              </w:rPr>
            </w:pPr>
            <w:r w:rsidRPr="00767135">
              <w:rPr>
                <w:color w:val="000000"/>
                <w:sz w:val="28"/>
                <w:szCs w:val="28"/>
              </w:rPr>
              <w:t>4</w:t>
            </w:r>
          </w:p>
        </w:tc>
        <w:tc>
          <w:tcPr>
            <w:tcW w:w="4395" w:type="dxa"/>
            <w:tcBorders>
              <w:top w:val="single" w:sz="4" w:space="0" w:color="auto"/>
              <w:left w:val="nil"/>
              <w:bottom w:val="single" w:sz="4" w:space="0" w:color="auto"/>
              <w:right w:val="single" w:sz="4" w:space="0" w:color="auto"/>
            </w:tcBorders>
            <w:shd w:val="clear" w:color="auto" w:fill="auto"/>
          </w:tcPr>
          <w:p w14:paraId="0FB45808" w14:textId="0A11F482" w:rsidR="00881524" w:rsidRPr="00767135" w:rsidRDefault="00881524" w:rsidP="00CB4B4B">
            <w:pPr>
              <w:widowControl w:val="0"/>
              <w:suppressAutoHyphens/>
              <w:contextualSpacing/>
              <w:rPr>
                <w:color w:val="000000"/>
                <w:sz w:val="28"/>
                <w:szCs w:val="28"/>
              </w:rPr>
            </w:pPr>
            <w:r w:rsidRPr="00767135">
              <w:rPr>
                <w:color w:val="000000"/>
                <w:sz w:val="28"/>
                <w:szCs w:val="28"/>
              </w:rPr>
              <w:t>80</w:t>
            </w:r>
          </w:p>
        </w:tc>
        <w:tc>
          <w:tcPr>
            <w:tcW w:w="2704" w:type="dxa"/>
            <w:tcBorders>
              <w:top w:val="single" w:sz="4" w:space="0" w:color="auto"/>
              <w:left w:val="single" w:sz="4" w:space="0" w:color="auto"/>
              <w:bottom w:val="single" w:sz="4" w:space="0" w:color="auto"/>
              <w:right w:val="single" w:sz="4" w:space="0" w:color="auto"/>
            </w:tcBorders>
            <w:shd w:val="clear" w:color="auto" w:fill="auto"/>
            <w:vAlign w:val="bottom"/>
          </w:tcPr>
          <w:p w14:paraId="14A1E92D" w14:textId="00DA70CE" w:rsidR="00881524" w:rsidRPr="00767135" w:rsidRDefault="00881524" w:rsidP="00CB4B4B">
            <w:pPr>
              <w:widowControl w:val="0"/>
              <w:suppressAutoHyphens/>
              <w:contextualSpacing/>
              <w:jc w:val="center"/>
              <w:rPr>
                <w:color w:val="000000"/>
                <w:sz w:val="28"/>
                <w:szCs w:val="28"/>
              </w:rPr>
            </w:pPr>
            <w:r w:rsidRPr="00767135">
              <w:rPr>
                <w:color w:val="000000"/>
                <w:sz w:val="28"/>
                <w:szCs w:val="28"/>
              </w:rPr>
              <w:t>635.63</w:t>
            </w:r>
          </w:p>
        </w:tc>
        <w:tc>
          <w:tcPr>
            <w:tcW w:w="1973" w:type="dxa"/>
            <w:tcBorders>
              <w:top w:val="single" w:sz="4" w:space="0" w:color="auto"/>
              <w:left w:val="single" w:sz="4" w:space="0" w:color="auto"/>
              <w:bottom w:val="single" w:sz="4" w:space="0" w:color="auto"/>
              <w:right w:val="single" w:sz="4" w:space="0" w:color="auto"/>
            </w:tcBorders>
            <w:shd w:val="clear" w:color="auto" w:fill="auto"/>
            <w:vAlign w:val="bottom"/>
          </w:tcPr>
          <w:p w14:paraId="227B14A7" w14:textId="7323B937" w:rsidR="00881524" w:rsidRPr="00767135" w:rsidRDefault="00881524" w:rsidP="00CB4B4B">
            <w:pPr>
              <w:widowControl w:val="0"/>
              <w:suppressAutoHyphens/>
              <w:contextualSpacing/>
              <w:jc w:val="center"/>
              <w:rPr>
                <w:color w:val="000000"/>
                <w:sz w:val="28"/>
                <w:szCs w:val="28"/>
              </w:rPr>
            </w:pPr>
            <w:r w:rsidRPr="00767135">
              <w:rPr>
                <w:color w:val="000000"/>
                <w:sz w:val="28"/>
                <w:szCs w:val="28"/>
              </w:rPr>
              <w:t>101.70</w:t>
            </w:r>
          </w:p>
        </w:tc>
      </w:tr>
      <w:tr w:rsidR="00881524" w:rsidRPr="00767135" w14:paraId="3DC82E6F" w14:textId="77777777" w:rsidTr="00CB4B4B">
        <w:trPr>
          <w:trHeight w:val="20"/>
        </w:trPr>
        <w:tc>
          <w:tcPr>
            <w:tcW w:w="567" w:type="dxa"/>
            <w:shd w:val="clear" w:color="auto" w:fill="auto"/>
            <w:noWrap/>
          </w:tcPr>
          <w:p w14:paraId="08EF63C5" w14:textId="31E03C5C" w:rsidR="00881524" w:rsidRPr="00767135" w:rsidRDefault="00881524" w:rsidP="00CB4B4B">
            <w:pPr>
              <w:widowControl w:val="0"/>
              <w:suppressAutoHyphens/>
              <w:contextualSpacing/>
              <w:jc w:val="both"/>
              <w:rPr>
                <w:color w:val="000000"/>
                <w:sz w:val="28"/>
                <w:szCs w:val="28"/>
                <w:lang w:val="en-US"/>
              </w:rPr>
            </w:pPr>
            <w:r w:rsidRPr="00767135">
              <w:rPr>
                <w:color w:val="000000"/>
                <w:sz w:val="28"/>
                <w:szCs w:val="28"/>
              </w:rPr>
              <w:t>5</w:t>
            </w:r>
          </w:p>
        </w:tc>
        <w:tc>
          <w:tcPr>
            <w:tcW w:w="4395" w:type="dxa"/>
            <w:tcBorders>
              <w:top w:val="single" w:sz="4" w:space="0" w:color="auto"/>
              <w:left w:val="nil"/>
              <w:bottom w:val="single" w:sz="4" w:space="0" w:color="auto"/>
              <w:right w:val="single" w:sz="4" w:space="0" w:color="auto"/>
            </w:tcBorders>
            <w:shd w:val="clear" w:color="auto" w:fill="auto"/>
          </w:tcPr>
          <w:p w14:paraId="62D31F4B" w14:textId="267FFD81" w:rsidR="00881524" w:rsidRPr="00767135" w:rsidRDefault="00881524" w:rsidP="00CB4B4B">
            <w:pPr>
              <w:widowControl w:val="0"/>
              <w:suppressAutoHyphens/>
              <w:contextualSpacing/>
              <w:rPr>
                <w:color w:val="000000"/>
                <w:sz w:val="28"/>
                <w:szCs w:val="28"/>
              </w:rPr>
            </w:pPr>
            <w:r w:rsidRPr="00767135">
              <w:rPr>
                <w:color w:val="000000"/>
                <w:sz w:val="28"/>
                <w:szCs w:val="28"/>
              </w:rPr>
              <w:t>100</w:t>
            </w:r>
          </w:p>
        </w:tc>
        <w:tc>
          <w:tcPr>
            <w:tcW w:w="2704" w:type="dxa"/>
            <w:tcBorders>
              <w:top w:val="single" w:sz="4" w:space="0" w:color="auto"/>
              <w:left w:val="single" w:sz="4" w:space="0" w:color="auto"/>
              <w:bottom w:val="single" w:sz="4" w:space="0" w:color="auto"/>
              <w:right w:val="single" w:sz="4" w:space="0" w:color="auto"/>
            </w:tcBorders>
            <w:shd w:val="clear" w:color="auto" w:fill="auto"/>
            <w:vAlign w:val="bottom"/>
          </w:tcPr>
          <w:p w14:paraId="58647492" w14:textId="63286BDB" w:rsidR="00881524" w:rsidRPr="00767135" w:rsidRDefault="00881524" w:rsidP="00CB4B4B">
            <w:pPr>
              <w:widowControl w:val="0"/>
              <w:suppressAutoHyphens/>
              <w:contextualSpacing/>
              <w:jc w:val="center"/>
              <w:rPr>
                <w:color w:val="000000"/>
                <w:sz w:val="28"/>
                <w:szCs w:val="28"/>
              </w:rPr>
            </w:pPr>
            <w:r w:rsidRPr="00767135">
              <w:rPr>
                <w:color w:val="000000"/>
                <w:sz w:val="28"/>
                <w:szCs w:val="28"/>
              </w:rPr>
              <w:t>231.03</w:t>
            </w:r>
          </w:p>
        </w:tc>
        <w:tc>
          <w:tcPr>
            <w:tcW w:w="1973" w:type="dxa"/>
            <w:tcBorders>
              <w:top w:val="single" w:sz="4" w:space="0" w:color="auto"/>
              <w:left w:val="single" w:sz="4" w:space="0" w:color="auto"/>
              <w:bottom w:val="single" w:sz="4" w:space="0" w:color="auto"/>
              <w:right w:val="single" w:sz="4" w:space="0" w:color="auto"/>
            </w:tcBorders>
            <w:shd w:val="clear" w:color="auto" w:fill="auto"/>
            <w:vAlign w:val="bottom"/>
          </w:tcPr>
          <w:p w14:paraId="20D8F1FD" w14:textId="4BF238A5" w:rsidR="00881524" w:rsidRPr="00767135" w:rsidRDefault="00881524" w:rsidP="00CB4B4B">
            <w:pPr>
              <w:widowControl w:val="0"/>
              <w:suppressAutoHyphens/>
              <w:contextualSpacing/>
              <w:jc w:val="center"/>
              <w:rPr>
                <w:color w:val="000000"/>
                <w:sz w:val="28"/>
                <w:szCs w:val="28"/>
              </w:rPr>
            </w:pPr>
            <w:r w:rsidRPr="00767135">
              <w:rPr>
                <w:color w:val="000000"/>
                <w:sz w:val="28"/>
                <w:szCs w:val="28"/>
              </w:rPr>
              <w:t>46.21</w:t>
            </w:r>
          </w:p>
        </w:tc>
      </w:tr>
      <w:tr w:rsidR="00881524" w:rsidRPr="00767135" w14:paraId="7AB0767F" w14:textId="77777777" w:rsidTr="00CB4B4B">
        <w:trPr>
          <w:trHeight w:val="20"/>
        </w:trPr>
        <w:tc>
          <w:tcPr>
            <w:tcW w:w="567" w:type="dxa"/>
            <w:shd w:val="clear" w:color="auto" w:fill="auto"/>
            <w:noWrap/>
          </w:tcPr>
          <w:p w14:paraId="46ADC359" w14:textId="02785DE2" w:rsidR="00881524" w:rsidRPr="00767135" w:rsidRDefault="00881524" w:rsidP="00CB4B4B">
            <w:pPr>
              <w:widowControl w:val="0"/>
              <w:suppressAutoHyphens/>
              <w:contextualSpacing/>
              <w:jc w:val="both"/>
              <w:rPr>
                <w:color w:val="000000"/>
                <w:sz w:val="28"/>
                <w:szCs w:val="28"/>
                <w:lang w:val="en-US"/>
              </w:rPr>
            </w:pPr>
            <w:r w:rsidRPr="00767135">
              <w:rPr>
                <w:color w:val="000000"/>
                <w:sz w:val="28"/>
                <w:szCs w:val="28"/>
              </w:rPr>
              <w:lastRenderedPageBreak/>
              <w:t>6</w:t>
            </w:r>
          </w:p>
        </w:tc>
        <w:tc>
          <w:tcPr>
            <w:tcW w:w="4395" w:type="dxa"/>
            <w:tcBorders>
              <w:top w:val="single" w:sz="4" w:space="0" w:color="auto"/>
              <w:left w:val="nil"/>
              <w:bottom w:val="single" w:sz="4" w:space="0" w:color="auto"/>
              <w:right w:val="single" w:sz="4" w:space="0" w:color="auto"/>
            </w:tcBorders>
            <w:shd w:val="clear" w:color="auto" w:fill="auto"/>
          </w:tcPr>
          <w:p w14:paraId="132BF80A" w14:textId="17B19BD5" w:rsidR="00881524" w:rsidRPr="00767135" w:rsidRDefault="00881524" w:rsidP="00CB4B4B">
            <w:pPr>
              <w:widowControl w:val="0"/>
              <w:suppressAutoHyphens/>
              <w:contextualSpacing/>
              <w:rPr>
                <w:color w:val="000000"/>
                <w:sz w:val="28"/>
                <w:szCs w:val="28"/>
              </w:rPr>
            </w:pPr>
            <w:r w:rsidRPr="00767135">
              <w:rPr>
                <w:color w:val="000000"/>
                <w:sz w:val="28"/>
                <w:szCs w:val="28"/>
              </w:rPr>
              <w:t>150</w:t>
            </w:r>
          </w:p>
        </w:tc>
        <w:tc>
          <w:tcPr>
            <w:tcW w:w="2704" w:type="dxa"/>
            <w:tcBorders>
              <w:top w:val="single" w:sz="4" w:space="0" w:color="auto"/>
              <w:left w:val="single" w:sz="4" w:space="0" w:color="auto"/>
              <w:bottom w:val="single" w:sz="4" w:space="0" w:color="auto"/>
              <w:right w:val="single" w:sz="4" w:space="0" w:color="auto"/>
            </w:tcBorders>
            <w:shd w:val="clear" w:color="auto" w:fill="auto"/>
            <w:vAlign w:val="bottom"/>
          </w:tcPr>
          <w:p w14:paraId="18D74EC8" w14:textId="4843082A" w:rsidR="00881524" w:rsidRPr="00767135" w:rsidRDefault="00881524" w:rsidP="00CB4B4B">
            <w:pPr>
              <w:widowControl w:val="0"/>
              <w:suppressAutoHyphens/>
              <w:contextualSpacing/>
              <w:jc w:val="center"/>
              <w:rPr>
                <w:color w:val="000000"/>
                <w:sz w:val="28"/>
                <w:szCs w:val="28"/>
              </w:rPr>
            </w:pPr>
            <w:r w:rsidRPr="00767135">
              <w:rPr>
                <w:color w:val="000000"/>
                <w:sz w:val="28"/>
                <w:szCs w:val="28"/>
              </w:rPr>
              <w:t>452.43</w:t>
            </w:r>
          </w:p>
        </w:tc>
        <w:tc>
          <w:tcPr>
            <w:tcW w:w="1973" w:type="dxa"/>
            <w:tcBorders>
              <w:top w:val="single" w:sz="4" w:space="0" w:color="auto"/>
              <w:left w:val="single" w:sz="4" w:space="0" w:color="auto"/>
              <w:bottom w:val="single" w:sz="4" w:space="0" w:color="auto"/>
              <w:right w:val="single" w:sz="4" w:space="0" w:color="auto"/>
            </w:tcBorders>
            <w:shd w:val="clear" w:color="auto" w:fill="auto"/>
            <w:vAlign w:val="bottom"/>
          </w:tcPr>
          <w:p w14:paraId="16F61C82" w14:textId="7A2BE854" w:rsidR="00881524" w:rsidRPr="00767135" w:rsidRDefault="00881524" w:rsidP="00CB4B4B">
            <w:pPr>
              <w:widowControl w:val="0"/>
              <w:suppressAutoHyphens/>
              <w:contextualSpacing/>
              <w:jc w:val="center"/>
              <w:rPr>
                <w:color w:val="000000"/>
                <w:sz w:val="28"/>
                <w:szCs w:val="28"/>
              </w:rPr>
            </w:pPr>
            <w:r w:rsidRPr="00767135">
              <w:rPr>
                <w:color w:val="000000"/>
                <w:sz w:val="28"/>
                <w:szCs w:val="28"/>
              </w:rPr>
              <w:t>135.73</w:t>
            </w:r>
          </w:p>
        </w:tc>
      </w:tr>
      <w:tr w:rsidR="00881524" w:rsidRPr="00767135" w14:paraId="160B573E" w14:textId="77777777" w:rsidTr="00CB4B4B">
        <w:trPr>
          <w:trHeight w:val="20"/>
        </w:trPr>
        <w:tc>
          <w:tcPr>
            <w:tcW w:w="567" w:type="dxa"/>
            <w:shd w:val="clear" w:color="auto" w:fill="auto"/>
            <w:noWrap/>
          </w:tcPr>
          <w:p w14:paraId="3F136436" w14:textId="5EB64D04" w:rsidR="00881524" w:rsidRPr="00767135" w:rsidRDefault="00881524" w:rsidP="00CB4B4B">
            <w:pPr>
              <w:widowControl w:val="0"/>
              <w:suppressAutoHyphens/>
              <w:contextualSpacing/>
              <w:jc w:val="both"/>
              <w:rPr>
                <w:color w:val="000000"/>
                <w:sz w:val="28"/>
                <w:szCs w:val="28"/>
                <w:lang w:val="en-US"/>
              </w:rPr>
            </w:pPr>
            <w:r w:rsidRPr="00767135">
              <w:rPr>
                <w:color w:val="000000"/>
                <w:sz w:val="28"/>
                <w:szCs w:val="28"/>
              </w:rPr>
              <w:t>7</w:t>
            </w:r>
          </w:p>
        </w:tc>
        <w:tc>
          <w:tcPr>
            <w:tcW w:w="4395" w:type="dxa"/>
            <w:tcBorders>
              <w:top w:val="single" w:sz="4" w:space="0" w:color="auto"/>
              <w:left w:val="nil"/>
              <w:bottom w:val="single" w:sz="4" w:space="0" w:color="auto"/>
              <w:right w:val="single" w:sz="4" w:space="0" w:color="auto"/>
            </w:tcBorders>
            <w:shd w:val="clear" w:color="auto" w:fill="auto"/>
          </w:tcPr>
          <w:p w14:paraId="65F8545D" w14:textId="420DBAB5" w:rsidR="00881524" w:rsidRPr="00767135" w:rsidRDefault="00881524" w:rsidP="00CB4B4B">
            <w:pPr>
              <w:widowControl w:val="0"/>
              <w:suppressAutoHyphens/>
              <w:contextualSpacing/>
              <w:rPr>
                <w:color w:val="000000"/>
                <w:sz w:val="28"/>
                <w:szCs w:val="28"/>
              </w:rPr>
            </w:pPr>
            <w:r w:rsidRPr="00767135">
              <w:rPr>
                <w:color w:val="000000"/>
                <w:sz w:val="28"/>
                <w:szCs w:val="28"/>
              </w:rPr>
              <w:t>200</w:t>
            </w:r>
          </w:p>
        </w:tc>
        <w:tc>
          <w:tcPr>
            <w:tcW w:w="2704" w:type="dxa"/>
            <w:tcBorders>
              <w:top w:val="single" w:sz="4" w:space="0" w:color="auto"/>
              <w:left w:val="single" w:sz="4" w:space="0" w:color="auto"/>
              <w:bottom w:val="single" w:sz="4" w:space="0" w:color="auto"/>
              <w:right w:val="single" w:sz="4" w:space="0" w:color="auto"/>
            </w:tcBorders>
            <w:shd w:val="clear" w:color="auto" w:fill="auto"/>
            <w:vAlign w:val="bottom"/>
          </w:tcPr>
          <w:p w14:paraId="02C97172" w14:textId="2D5C7752" w:rsidR="00881524" w:rsidRPr="00767135" w:rsidRDefault="00881524" w:rsidP="00CB4B4B">
            <w:pPr>
              <w:widowControl w:val="0"/>
              <w:suppressAutoHyphens/>
              <w:contextualSpacing/>
              <w:jc w:val="center"/>
              <w:rPr>
                <w:color w:val="000000"/>
                <w:sz w:val="28"/>
                <w:szCs w:val="28"/>
              </w:rPr>
            </w:pPr>
            <w:r w:rsidRPr="00767135">
              <w:rPr>
                <w:color w:val="000000"/>
                <w:sz w:val="28"/>
                <w:szCs w:val="28"/>
              </w:rPr>
              <w:t>355.11</w:t>
            </w:r>
          </w:p>
        </w:tc>
        <w:tc>
          <w:tcPr>
            <w:tcW w:w="1973" w:type="dxa"/>
            <w:tcBorders>
              <w:top w:val="single" w:sz="4" w:space="0" w:color="auto"/>
              <w:left w:val="single" w:sz="4" w:space="0" w:color="auto"/>
              <w:bottom w:val="single" w:sz="4" w:space="0" w:color="auto"/>
              <w:right w:val="single" w:sz="4" w:space="0" w:color="auto"/>
            </w:tcBorders>
            <w:shd w:val="clear" w:color="auto" w:fill="auto"/>
            <w:vAlign w:val="bottom"/>
          </w:tcPr>
          <w:p w14:paraId="0511C6FC" w14:textId="56C25C9F" w:rsidR="00881524" w:rsidRPr="00767135" w:rsidRDefault="00881524" w:rsidP="00CB4B4B">
            <w:pPr>
              <w:widowControl w:val="0"/>
              <w:suppressAutoHyphens/>
              <w:contextualSpacing/>
              <w:jc w:val="center"/>
              <w:rPr>
                <w:color w:val="000000"/>
                <w:sz w:val="28"/>
                <w:szCs w:val="28"/>
              </w:rPr>
            </w:pPr>
            <w:r w:rsidRPr="00767135">
              <w:rPr>
                <w:color w:val="000000"/>
                <w:sz w:val="28"/>
                <w:szCs w:val="28"/>
              </w:rPr>
              <w:t>142.04</w:t>
            </w:r>
          </w:p>
        </w:tc>
      </w:tr>
      <w:tr w:rsidR="00881524" w:rsidRPr="00767135" w14:paraId="2E0EB625" w14:textId="77777777" w:rsidTr="00CB4B4B">
        <w:trPr>
          <w:trHeight w:val="20"/>
        </w:trPr>
        <w:tc>
          <w:tcPr>
            <w:tcW w:w="567" w:type="dxa"/>
            <w:shd w:val="clear" w:color="auto" w:fill="auto"/>
            <w:noWrap/>
          </w:tcPr>
          <w:p w14:paraId="0103AB2F" w14:textId="12B568DA" w:rsidR="00881524" w:rsidRPr="00767135" w:rsidRDefault="00881524" w:rsidP="00CB4B4B">
            <w:pPr>
              <w:widowControl w:val="0"/>
              <w:suppressAutoHyphens/>
              <w:contextualSpacing/>
              <w:jc w:val="both"/>
              <w:rPr>
                <w:color w:val="000000"/>
                <w:sz w:val="28"/>
                <w:szCs w:val="28"/>
              </w:rPr>
            </w:pPr>
            <w:r w:rsidRPr="00767135">
              <w:rPr>
                <w:color w:val="000000"/>
                <w:sz w:val="28"/>
                <w:szCs w:val="28"/>
              </w:rPr>
              <w:t>8</w:t>
            </w:r>
          </w:p>
        </w:tc>
        <w:tc>
          <w:tcPr>
            <w:tcW w:w="4395" w:type="dxa"/>
            <w:tcBorders>
              <w:top w:val="single" w:sz="4" w:space="0" w:color="auto"/>
              <w:left w:val="nil"/>
              <w:bottom w:val="single" w:sz="4" w:space="0" w:color="auto"/>
              <w:right w:val="single" w:sz="4" w:space="0" w:color="auto"/>
            </w:tcBorders>
            <w:shd w:val="clear" w:color="auto" w:fill="auto"/>
          </w:tcPr>
          <w:p w14:paraId="04CADDC7" w14:textId="6527C278" w:rsidR="00881524" w:rsidRPr="00767135" w:rsidRDefault="00881524" w:rsidP="00CB4B4B">
            <w:pPr>
              <w:widowControl w:val="0"/>
              <w:suppressAutoHyphens/>
              <w:contextualSpacing/>
              <w:jc w:val="both"/>
              <w:rPr>
                <w:color w:val="000000"/>
                <w:sz w:val="28"/>
                <w:szCs w:val="28"/>
              </w:rPr>
            </w:pPr>
            <w:r w:rsidRPr="00767135">
              <w:rPr>
                <w:color w:val="000000"/>
                <w:sz w:val="28"/>
                <w:szCs w:val="28"/>
              </w:rPr>
              <w:t>300</w:t>
            </w:r>
          </w:p>
        </w:tc>
        <w:tc>
          <w:tcPr>
            <w:tcW w:w="2704" w:type="dxa"/>
            <w:tcBorders>
              <w:top w:val="single" w:sz="4" w:space="0" w:color="auto"/>
              <w:left w:val="single" w:sz="4" w:space="0" w:color="auto"/>
              <w:bottom w:val="single" w:sz="4" w:space="0" w:color="auto"/>
              <w:right w:val="single" w:sz="4" w:space="0" w:color="auto"/>
            </w:tcBorders>
            <w:shd w:val="clear" w:color="auto" w:fill="auto"/>
            <w:vAlign w:val="bottom"/>
          </w:tcPr>
          <w:p w14:paraId="75AADB81" w14:textId="2A4353C4" w:rsidR="00881524" w:rsidRPr="00767135" w:rsidRDefault="00881524" w:rsidP="00CB4B4B">
            <w:pPr>
              <w:widowControl w:val="0"/>
              <w:suppressAutoHyphens/>
              <w:contextualSpacing/>
              <w:jc w:val="center"/>
              <w:rPr>
                <w:color w:val="000000"/>
                <w:sz w:val="28"/>
                <w:szCs w:val="28"/>
              </w:rPr>
            </w:pPr>
            <w:r w:rsidRPr="00767135">
              <w:rPr>
                <w:color w:val="000000"/>
                <w:sz w:val="28"/>
                <w:szCs w:val="28"/>
              </w:rPr>
              <w:t>254.75</w:t>
            </w:r>
          </w:p>
        </w:tc>
        <w:tc>
          <w:tcPr>
            <w:tcW w:w="1973" w:type="dxa"/>
            <w:tcBorders>
              <w:top w:val="single" w:sz="4" w:space="0" w:color="auto"/>
              <w:left w:val="single" w:sz="4" w:space="0" w:color="auto"/>
              <w:bottom w:val="single" w:sz="4" w:space="0" w:color="auto"/>
              <w:right w:val="single" w:sz="4" w:space="0" w:color="auto"/>
            </w:tcBorders>
            <w:shd w:val="clear" w:color="auto" w:fill="auto"/>
            <w:vAlign w:val="bottom"/>
          </w:tcPr>
          <w:p w14:paraId="36B3E2C0" w14:textId="09F3863B" w:rsidR="00881524" w:rsidRPr="00767135" w:rsidRDefault="00881524" w:rsidP="00CB4B4B">
            <w:pPr>
              <w:widowControl w:val="0"/>
              <w:suppressAutoHyphens/>
              <w:contextualSpacing/>
              <w:jc w:val="center"/>
              <w:rPr>
                <w:color w:val="000000"/>
                <w:sz w:val="28"/>
                <w:szCs w:val="28"/>
              </w:rPr>
            </w:pPr>
            <w:r w:rsidRPr="00767135">
              <w:rPr>
                <w:color w:val="000000"/>
                <w:sz w:val="28"/>
                <w:szCs w:val="28"/>
              </w:rPr>
              <w:t>152.85</w:t>
            </w:r>
          </w:p>
        </w:tc>
      </w:tr>
    </w:tbl>
    <w:p w14:paraId="72CB445E" w14:textId="1F6AB755" w:rsidR="00B74D14" w:rsidRPr="00767135" w:rsidRDefault="00B74D14" w:rsidP="00CB4B4B">
      <w:pPr>
        <w:pStyle w:val="afffe"/>
        <w:suppressAutoHyphens/>
      </w:pPr>
      <w:r w:rsidRPr="003F782A">
        <w:t>В таблице 1.3.1.</w:t>
      </w:r>
      <w:r>
        <w:t>2</w:t>
      </w:r>
      <w:r w:rsidRPr="003F782A">
        <w:t xml:space="preserve"> представлена общая характеристика тепловых сетей </w:t>
      </w:r>
      <w:r w:rsidRPr="00767135">
        <w:t xml:space="preserve">теплосетевой организации </w:t>
      </w:r>
      <w:r>
        <w:rPr>
          <w:rFonts w:eastAsiaTheme="minorHAnsi"/>
        </w:rPr>
        <w:t>МУП «ККС»</w:t>
      </w:r>
      <w:r w:rsidRPr="00767135">
        <w:rPr>
          <w:rFonts w:eastAsiaTheme="minorHAnsi"/>
          <w:lang w:eastAsia="en-US"/>
        </w:rPr>
        <w:t xml:space="preserve"> за</w:t>
      </w:r>
      <w:r w:rsidRPr="00767135">
        <w:t xml:space="preserve"> 2022 год актуализации схемы теплоснабжения.</w:t>
      </w:r>
    </w:p>
    <w:p w14:paraId="7B0AC76D" w14:textId="3A8029D4" w:rsidR="00B74D14" w:rsidRPr="00767135" w:rsidRDefault="00B74D14" w:rsidP="00CB4B4B">
      <w:pPr>
        <w:pStyle w:val="afffc"/>
        <w:widowControl w:val="0"/>
        <w:suppressAutoHyphens/>
        <w:contextualSpacing/>
      </w:pPr>
      <w:r w:rsidRPr="00767135">
        <w:t>Таблица 1.3.1.</w:t>
      </w:r>
      <w:r>
        <w:t>2</w:t>
      </w:r>
      <w:r w:rsidRPr="00767135">
        <w:t xml:space="preserve"> Общая характеристика тепловых сетей теплосетевой организации </w:t>
      </w:r>
      <w:r>
        <w:rPr>
          <w:rFonts w:eastAsiaTheme="minorHAnsi"/>
        </w:rPr>
        <w:t xml:space="preserve">МУП «ККС» </w:t>
      </w:r>
      <w:r w:rsidRPr="00767135">
        <w:rPr>
          <w:rFonts w:eastAsiaTheme="minorHAnsi"/>
        </w:rPr>
        <w:t>за</w:t>
      </w:r>
      <w:r w:rsidRPr="00767135">
        <w:t xml:space="preserve"> 2022 год актуализации схемы теплоснабжения</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4741"/>
        <w:gridCol w:w="2238"/>
        <w:gridCol w:w="2144"/>
      </w:tblGrid>
      <w:tr w:rsidR="00B74D14" w:rsidRPr="00767135" w14:paraId="7E7A1900" w14:textId="77777777" w:rsidTr="00E12651">
        <w:trPr>
          <w:trHeight w:val="20"/>
        </w:trPr>
        <w:tc>
          <w:tcPr>
            <w:tcW w:w="412" w:type="dxa"/>
            <w:shd w:val="clear" w:color="auto" w:fill="auto"/>
            <w:noWrap/>
          </w:tcPr>
          <w:p w14:paraId="11D7812E" w14:textId="528182FF" w:rsidR="00B74D14" w:rsidRPr="00767135" w:rsidRDefault="00B74D14" w:rsidP="00E12651">
            <w:pPr>
              <w:widowControl w:val="0"/>
              <w:suppressAutoHyphens/>
              <w:contextualSpacing/>
              <w:jc w:val="center"/>
              <w:rPr>
                <w:color w:val="000000"/>
                <w:sz w:val="28"/>
                <w:szCs w:val="28"/>
                <w:lang w:val="en-US"/>
              </w:rPr>
            </w:pPr>
            <w:r w:rsidRPr="00767135">
              <w:rPr>
                <w:color w:val="000000"/>
                <w:sz w:val="28"/>
                <w:szCs w:val="28"/>
              </w:rPr>
              <w:t xml:space="preserve">№ </w:t>
            </w:r>
            <w:proofErr w:type="spellStart"/>
            <w:r w:rsidRPr="00767135">
              <w:rPr>
                <w:color w:val="000000"/>
                <w:sz w:val="28"/>
                <w:szCs w:val="28"/>
              </w:rPr>
              <w:t>пп</w:t>
            </w:r>
            <w:proofErr w:type="spellEnd"/>
          </w:p>
        </w:tc>
        <w:tc>
          <w:tcPr>
            <w:tcW w:w="4840" w:type="dxa"/>
            <w:tcBorders>
              <w:top w:val="single" w:sz="4" w:space="0" w:color="auto"/>
              <w:left w:val="nil"/>
              <w:bottom w:val="single" w:sz="4" w:space="0" w:color="auto"/>
              <w:right w:val="single" w:sz="4" w:space="0" w:color="auto"/>
            </w:tcBorders>
            <w:shd w:val="clear" w:color="auto" w:fill="auto"/>
          </w:tcPr>
          <w:p w14:paraId="13837C62" w14:textId="4D8B4B26" w:rsidR="00B74D14" w:rsidRPr="00767135" w:rsidRDefault="00B74D14" w:rsidP="00E12651">
            <w:pPr>
              <w:widowControl w:val="0"/>
              <w:suppressAutoHyphens/>
              <w:contextualSpacing/>
              <w:jc w:val="center"/>
              <w:rPr>
                <w:color w:val="000000"/>
                <w:sz w:val="28"/>
                <w:szCs w:val="28"/>
              </w:rPr>
            </w:pPr>
            <w:r w:rsidRPr="00767135">
              <w:rPr>
                <w:color w:val="000000"/>
                <w:sz w:val="28"/>
                <w:szCs w:val="28"/>
              </w:rPr>
              <w:t>Условный диаметр, мм</w:t>
            </w:r>
          </w:p>
        </w:tc>
        <w:tc>
          <w:tcPr>
            <w:tcW w:w="2243" w:type="dxa"/>
            <w:tcBorders>
              <w:top w:val="single" w:sz="4" w:space="0" w:color="auto"/>
              <w:left w:val="single" w:sz="4" w:space="0" w:color="auto"/>
              <w:bottom w:val="single" w:sz="4" w:space="0" w:color="auto"/>
              <w:right w:val="single" w:sz="4" w:space="0" w:color="auto"/>
            </w:tcBorders>
            <w:shd w:val="clear" w:color="auto" w:fill="auto"/>
          </w:tcPr>
          <w:p w14:paraId="364777B2" w14:textId="73CEDAD3" w:rsidR="00B74D14" w:rsidRPr="00767135" w:rsidRDefault="00B74D14" w:rsidP="00E12651">
            <w:pPr>
              <w:widowControl w:val="0"/>
              <w:suppressAutoHyphens/>
              <w:contextualSpacing/>
              <w:jc w:val="center"/>
              <w:rPr>
                <w:color w:val="000000"/>
                <w:sz w:val="28"/>
                <w:szCs w:val="28"/>
              </w:rPr>
            </w:pPr>
            <w:r w:rsidRPr="00767135">
              <w:rPr>
                <w:color w:val="000000"/>
                <w:sz w:val="28"/>
                <w:szCs w:val="28"/>
              </w:rPr>
              <w:t>Протяженность трубопроводов в двухтрубном исчислении, м</w:t>
            </w:r>
          </w:p>
        </w:tc>
        <w:tc>
          <w:tcPr>
            <w:tcW w:w="2144" w:type="dxa"/>
            <w:tcBorders>
              <w:top w:val="single" w:sz="4" w:space="0" w:color="auto"/>
              <w:left w:val="single" w:sz="4" w:space="0" w:color="auto"/>
              <w:bottom w:val="single" w:sz="4" w:space="0" w:color="auto"/>
              <w:right w:val="single" w:sz="4" w:space="0" w:color="auto"/>
            </w:tcBorders>
            <w:shd w:val="clear" w:color="auto" w:fill="auto"/>
          </w:tcPr>
          <w:p w14:paraId="6EC7B510" w14:textId="61ADD1AD" w:rsidR="00B74D14" w:rsidRPr="00767135" w:rsidRDefault="00B74D14" w:rsidP="00E12651">
            <w:pPr>
              <w:widowControl w:val="0"/>
              <w:suppressAutoHyphens/>
              <w:contextualSpacing/>
              <w:jc w:val="center"/>
              <w:rPr>
                <w:color w:val="000000"/>
                <w:sz w:val="28"/>
                <w:szCs w:val="28"/>
              </w:rPr>
            </w:pPr>
            <w:r w:rsidRPr="00767135">
              <w:rPr>
                <w:color w:val="000000"/>
                <w:sz w:val="28"/>
                <w:szCs w:val="28"/>
              </w:rPr>
              <w:t>Материальная характеристика, кв. м.</w:t>
            </w:r>
          </w:p>
        </w:tc>
      </w:tr>
      <w:tr w:rsidR="00B74D14" w:rsidRPr="00767135" w14:paraId="16A40E50" w14:textId="77777777" w:rsidTr="00E12651">
        <w:trPr>
          <w:trHeight w:val="20"/>
        </w:trPr>
        <w:tc>
          <w:tcPr>
            <w:tcW w:w="412" w:type="dxa"/>
            <w:shd w:val="clear" w:color="auto" w:fill="auto"/>
            <w:noWrap/>
          </w:tcPr>
          <w:p w14:paraId="42B138E1" w14:textId="2B8CE7AC" w:rsidR="00B74D14" w:rsidRPr="00767135" w:rsidRDefault="00B74D14" w:rsidP="00E12651">
            <w:pPr>
              <w:widowControl w:val="0"/>
              <w:suppressAutoHyphens/>
              <w:contextualSpacing/>
              <w:jc w:val="both"/>
              <w:rPr>
                <w:color w:val="000000"/>
                <w:sz w:val="28"/>
                <w:szCs w:val="28"/>
                <w:lang w:val="en-US"/>
              </w:rPr>
            </w:pPr>
            <w:r w:rsidRPr="00767135">
              <w:rPr>
                <w:color w:val="000000"/>
                <w:sz w:val="28"/>
                <w:szCs w:val="28"/>
              </w:rPr>
              <w:t>1</w:t>
            </w:r>
          </w:p>
        </w:tc>
        <w:tc>
          <w:tcPr>
            <w:tcW w:w="4840" w:type="dxa"/>
            <w:tcBorders>
              <w:top w:val="single" w:sz="4" w:space="0" w:color="auto"/>
              <w:left w:val="nil"/>
              <w:bottom w:val="single" w:sz="4" w:space="0" w:color="auto"/>
              <w:right w:val="single" w:sz="4" w:space="0" w:color="auto"/>
            </w:tcBorders>
            <w:shd w:val="clear" w:color="auto" w:fill="auto"/>
          </w:tcPr>
          <w:p w14:paraId="23DFE4B6" w14:textId="7BC24BB6" w:rsidR="00B74D14" w:rsidRPr="00767135" w:rsidRDefault="00B74D14" w:rsidP="00E12651">
            <w:pPr>
              <w:widowControl w:val="0"/>
              <w:suppressAutoHyphens/>
              <w:contextualSpacing/>
              <w:rPr>
                <w:color w:val="000000"/>
                <w:sz w:val="28"/>
                <w:szCs w:val="28"/>
              </w:rPr>
            </w:pPr>
            <w:r w:rsidRPr="00767135">
              <w:rPr>
                <w:color w:val="000000"/>
                <w:sz w:val="28"/>
                <w:szCs w:val="28"/>
              </w:rPr>
              <w:t>Котельная, п. Садовый, ул. Лесная</w:t>
            </w:r>
          </w:p>
        </w:tc>
        <w:tc>
          <w:tcPr>
            <w:tcW w:w="2243" w:type="dxa"/>
            <w:tcBorders>
              <w:top w:val="single" w:sz="4" w:space="0" w:color="auto"/>
              <w:left w:val="single" w:sz="4" w:space="0" w:color="auto"/>
              <w:bottom w:val="single" w:sz="4" w:space="0" w:color="auto"/>
              <w:right w:val="single" w:sz="4" w:space="0" w:color="auto"/>
            </w:tcBorders>
            <w:shd w:val="clear" w:color="auto" w:fill="auto"/>
            <w:vAlign w:val="bottom"/>
          </w:tcPr>
          <w:p w14:paraId="5F55CCD8" w14:textId="67DF8C96" w:rsidR="00B74D14" w:rsidRPr="00767135" w:rsidRDefault="00B74D14" w:rsidP="00E12651">
            <w:pPr>
              <w:widowControl w:val="0"/>
              <w:suppressAutoHyphens/>
              <w:contextualSpacing/>
              <w:jc w:val="center"/>
              <w:rPr>
                <w:color w:val="000000"/>
                <w:sz w:val="28"/>
                <w:szCs w:val="28"/>
              </w:rPr>
            </w:pPr>
            <w:r w:rsidRPr="00767135">
              <w:rPr>
                <w:color w:val="000000"/>
                <w:sz w:val="28"/>
                <w:szCs w:val="28"/>
              </w:rPr>
              <w:t>63.70</w:t>
            </w:r>
          </w:p>
        </w:tc>
        <w:tc>
          <w:tcPr>
            <w:tcW w:w="2144" w:type="dxa"/>
            <w:tcBorders>
              <w:top w:val="single" w:sz="4" w:space="0" w:color="auto"/>
              <w:left w:val="single" w:sz="4" w:space="0" w:color="auto"/>
              <w:bottom w:val="single" w:sz="4" w:space="0" w:color="auto"/>
              <w:right w:val="single" w:sz="4" w:space="0" w:color="auto"/>
            </w:tcBorders>
            <w:shd w:val="clear" w:color="auto" w:fill="auto"/>
            <w:vAlign w:val="bottom"/>
          </w:tcPr>
          <w:p w14:paraId="79A0532E" w14:textId="06213FEC" w:rsidR="00B74D14" w:rsidRPr="00767135" w:rsidRDefault="00B74D14" w:rsidP="00E12651">
            <w:pPr>
              <w:widowControl w:val="0"/>
              <w:suppressAutoHyphens/>
              <w:contextualSpacing/>
              <w:jc w:val="center"/>
              <w:rPr>
                <w:color w:val="000000"/>
                <w:sz w:val="28"/>
                <w:szCs w:val="28"/>
              </w:rPr>
            </w:pPr>
            <w:r w:rsidRPr="00767135">
              <w:rPr>
                <w:color w:val="000000"/>
                <w:sz w:val="28"/>
                <w:szCs w:val="28"/>
              </w:rPr>
              <w:t>7.79</w:t>
            </w:r>
          </w:p>
        </w:tc>
      </w:tr>
      <w:tr w:rsidR="00B74D14" w:rsidRPr="00767135" w14:paraId="0C1B8D99" w14:textId="77777777" w:rsidTr="00E12651">
        <w:trPr>
          <w:trHeight w:val="20"/>
        </w:trPr>
        <w:tc>
          <w:tcPr>
            <w:tcW w:w="412" w:type="dxa"/>
            <w:shd w:val="clear" w:color="auto" w:fill="auto"/>
            <w:noWrap/>
          </w:tcPr>
          <w:p w14:paraId="6272E8E2" w14:textId="453BBEC1" w:rsidR="00B74D14" w:rsidRPr="00767135" w:rsidRDefault="00B74D14" w:rsidP="00E12651">
            <w:pPr>
              <w:widowControl w:val="0"/>
              <w:suppressAutoHyphens/>
              <w:contextualSpacing/>
              <w:jc w:val="both"/>
              <w:rPr>
                <w:color w:val="000000"/>
                <w:sz w:val="28"/>
                <w:szCs w:val="28"/>
              </w:rPr>
            </w:pPr>
            <w:r w:rsidRPr="00767135">
              <w:rPr>
                <w:color w:val="000000"/>
                <w:sz w:val="28"/>
                <w:szCs w:val="28"/>
              </w:rPr>
              <w:t>2</w:t>
            </w:r>
          </w:p>
        </w:tc>
        <w:tc>
          <w:tcPr>
            <w:tcW w:w="4840" w:type="dxa"/>
            <w:tcBorders>
              <w:top w:val="single" w:sz="4" w:space="0" w:color="auto"/>
              <w:left w:val="nil"/>
              <w:bottom w:val="single" w:sz="4" w:space="0" w:color="auto"/>
              <w:right w:val="single" w:sz="4" w:space="0" w:color="auto"/>
            </w:tcBorders>
            <w:shd w:val="clear" w:color="auto" w:fill="auto"/>
          </w:tcPr>
          <w:p w14:paraId="6D5D03D6" w14:textId="449DE3A7" w:rsidR="00B74D14" w:rsidRPr="00767135" w:rsidRDefault="00B74D14" w:rsidP="00E12651">
            <w:pPr>
              <w:widowControl w:val="0"/>
              <w:suppressAutoHyphens/>
              <w:contextualSpacing/>
              <w:rPr>
                <w:color w:val="000000"/>
                <w:sz w:val="28"/>
                <w:szCs w:val="28"/>
              </w:rPr>
            </w:pPr>
            <w:r w:rsidRPr="00767135">
              <w:rPr>
                <w:color w:val="000000"/>
                <w:sz w:val="28"/>
                <w:szCs w:val="28"/>
              </w:rPr>
              <w:t>50</w:t>
            </w:r>
          </w:p>
        </w:tc>
        <w:tc>
          <w:tcPr>
            <w:tcW w:w="2243" w:type="dxa"/>
            <w:tcBorders>
              <w:top w:val="single" w:sz="4" w:space="0" w:color="auto"/>
              <w:left w:val="single" w:sz="4" w:space="0" w:color="auto"/>
              <w:bottom w:val="single" w:sz="4" w:space="0" w:color="auto"/>
              <w:right w:val="single" w:sz="4" w:space="0" w:color="auto"/>
            </w:tcBorders>
            <w:shd w:val="clear" w:color="auto" w:fill="auto"/>
            <w:vAlign w:val="bottom"/>
          </w:tcPr>
          <w:p w14:paraId="24690B80" w14:textId="783349DE" w:rsidR="00B74D14" w:rsidRPr="00767135" w:rsidRDefault="00B74D14" w:rsidP="00E12651">
            <w:pPr>
              <w:widowControl w:val="0"/>
              <w:suppressAutoHyphens/>
              <w:contextualSpacing/>
              <w:jc w:val="center"/>
              <w:rPr>
                <w:color w:val="000000"/>
                <w:sz w:val="28"/>
                <w:szCs w:val="28"/>
              </w:rPr>
            </w:pPr>
            <w:r w:rsidRPr="00767135">
              <w:rPr>
                <w:color w:val="000000"/>
                <w:sz w:val="28"/>
                <w:szCs w:val="28"/>
              </w:rPr>
              <w:t>40.00</w:t>
            </w:r>
          </w:p>
        </w:tc>
        <w:tc>
          <w:tcPr>
            <w:tcW w:w="2144" w:type="dxa"/>
            <w:tcBorders>
              <w:top w:val="single" w:sz="4" w:space="0" w:color="auto"/>
              <w:left w:val="single" w:sz="4" w:space="0" w:color="auto"/>
              <w:bottom w:val="single" w:sz="4" w:space="0" w:color="auto"/>
              <w:right w:val="single" w:sz="4" w:space="0" w:color="auto"/>
            </w:tcBorders>
            <w:shd w:val="clear" w:color="auto" w:fill="auto"/>
            <w:vAlign w:val="bottom"/>
          </w:tcPr>
          <w:p w14:paraId="6CEAF08F" w14:textId="62A5BF6F" w:rsidR="00B74D14" w:rsidRPr="00767135" w:rsidRDefault="00B74D14" w:rsidP="00E12651">
            <w:pPr>
              <w:widowControl w:val="0"/>
              <w:suppressAutoHyphens/>
              <w:contextualSpacing/>
              <w:jc w:val="center"/>
              <w:rPr>
                <w:color w:val="000000"/>
                <w:sz w:val="28"/>
                <w:szCs w:val="28"/>
              </w:rPr>
            </w:pPr>
            <w:r w:rsidRPr="00767135">
              <w:rPr>
                <w:color w:val="000000"/>
                <w:sz w:val="28"/>
                <w:szCs w:val="28"/>
              </w:rPr>
              <w:t>4.00</w:t>
            </w:r>
          </w:p>
        </w:tc>
      </w:tr>
      <w:tr w:rsidR="00B74D14" w:rsidRPr="00767135" w14:paraId="54B54C73" w14:textId="77777777" w:rsidTr="00E12651">
        <w:trPr>
          <w:trHeight w:val="20"/>
        </w:trPr>
        <w:tc>
          <w:tcPr>
            <w:tcW w:w="412" w:type="dxa"/>
            <w:shd w:val="clear" w:color="auto" w:fill="auto"/>
            <w:noWrap/>
          </w:tcPr>
          <w:p w14:paraId="4D8DEF86" w14:textId="6756CF77" w:rsidR="00B74D14" w:rsidRPr="00767135" w:rsidRDefault="00B74D14" w:rsidP="00E12651">
            <w:pPr>
              <w:widowControl w:val="0"/>
              <w:suppressAutoHyphens/>
              <w:contextualSpacing/>
              <w:jc w:val="both"/>
              <w:rPr>
                <w:color w:val="000000"/>
                <w:sz w:val="28"/>
                <w:szCs w:val="28"/>
              </w:rPr>
            </w:pPr>
            <w:r w:rsidRPr="00767135">
              <w:rPr>
                <w:color w:val="000000"/>
                <w:sz w:val="28"/>
                <w:szCs w:val="28"/>
              </w:rPr>
              <w:t>3</w:t>
            </w:r>
          </w:p>
        </w:tc>
        <w:tc>
          <w:tcPr>
            <w:tcW w:w="4840" w:type="dxa"/>
            <w:tcBorders>
              <w:top w:val="single" w:sz="4" w:space="0" w:color="auto"/>
              <w:left w:val="nil"/>
              <w:bottom w:val="single" w:sz="4" w:space="0" w:color="auto"/>
              <w:right w:val="single" w:sz="4" w:space="0" w:color="auto"/>
            </w:tcBorders>
            <w:shd w:val="clear" w:color="auto" w:fill="auto"/>
          </w:tcPr>
          <w:p w14:paraId="592ACDCE" w14:textId="0BADF3D9" w:rsidR="00B74D14" w:rsidRPr="00767135" w:rsidRDefault="00B74D14" w:rsidP="00E12651">
            <w:pPr>
              <w:widowControl w:val="0"/>
              <w:suppressAutoHyphens/>
              <w:contextualSpacing/>
              <w:rPr>
                <w:color w:val="000000"/>
                <w:sz w:val="28"/>
                <w:szCs w:val="28"/>
              </w:rPr>
            </w:pPr>
            <w:r w:rsidRPr="00767135">
              <w:rPr>
                <w:color w:val="000000"/>
                <w:sz w:val="28"/>
                <w:szCs w:val="28"/>
              </w:rPr>
              <w:t>80</w:t>
            </w:r>
          </w:p>
        </w:tc>
        <w:tc>
          <w:tcPr>
            <w:tcW w:w="2243" w:type="dxa"/>
            <w:tcBorders>
              <w:top w:val="single" w:sz="4" w:space="0" w:color="auto"/>
              <w:left w:val="single" w:sz="4" w:space="0" w:color="auto"/>
              <w:bottom w:val="single" w:sz="4" w:space="0" w:color="auto"/>
              <w:right w:val="single" w:sz="4" w:space="0" w:color="auto"/>
            </w:tcBorders>
            <w:shd w:val="clear" w:color="auto" w:fill="auto"/>
            <w:vAlign w:val="bottom"/>
          </w:tcPr>
          <w:p w14:paraId="5A2647C7" w14:textId="2B707C3D" w:rsidR="00B74D14" w:rsidRPr="00767135" w:rsidRDefault="00B74D14" w:rsidP="00E12651">
            <w:pPr>
              <w:widowControl w:val="0"/>
              <w:suppressAutoHyphens/>
              <w:contextualSpacing/>
              <w:jc w:val="center"/>
              <w:rPr>
                <w:color w:val="000000"/>
                <w:sz w:val="28"/>
                <w:szCs w:val="28"/>
              </w:rPr>
            </w:pPr>
            <w:r w:rsidRPr="00767135">
              <w:rPr>
                <w:color w:val="000000"/>
                <w:sz w:val="28"/>
                <w:szCs w:val="28"/>
              </w:rPr>
              <w:t>23.70</w:t>
            </w:r>
          </w:p>
        </w:tc>
        <w:tc>
          <w:tcPr>
            <w:tcW w:w="2144" w:type="dxa"/>
            <w:tcBorders>
              <w:top w:val="single" w:sz="4" w:space="0" w:color="auto"/>
              <w:left w:val="single" w:sz="4" w:space="0" w:color="auto"/>
              <w:bottom w:val="single" w:sz="4" w:space="0" w:color="auto"/>
              <w:right w:val="single" w:sz="4" w:space="0" w:color="auto"/>
            </w:tcBorders>
            <w:shd w:val="clear" w:color="auto" w:fill="auto"/>
            <w:vAlign w:val="bottom"/>
          </w:tcPr>
          <w:p w14:paraId="099C855F" w14:textId="155AF0AD" w:rsidR="00B74D14" w:rsidRPr="00767135" w:rsidRDefault="00B74D14" w:rsidP="00E12651">
            <w:pPr>
              <w:widowControl w:val="0"/>
              <w:suppressAutoHyphens/>
              <w:contextualSpacing/>
              <w:jc w:val="center"/>
              <w:rPr>
                <w:color w:val="000000"/>
                <w:sz w:val="28"/>
                <w:szCs w:val="28"/>
              </w:rPr>
            </w:pPr>
            <w:r w:rsidRPr="00767135">
              <w:rPr>
                <w:color w:val="000000"/>
                <w:sz w:val="28"/>
                <w:szCs w:val="28"/>
              </w:rPr>
              <w:t>3.79</w:t>
            </w:r>
          </w:p>
        </w:tc>
      </w:tr>
      <w:tr w:rsidR="00B74D14" w:rsidRPr="00767135" w14:paraId="02A993A9" w14:textId="77777777" w:rsidTr="00E12651">
        <w:trPr>
          <w:trHeight w:val="20"/>
        </w:trPr>
        <w:tc>
          <w:tcPr>
            <w:tcW w:w="412" w:type="dxa"/>
            <w:shd w:val="clear" w:color="auto" w:fill="auto"/>
            <w:noWrap/>
          </w:tcPr>
          <w:p w14:paraId="12F9C7DD" w14:textId="2F1C1359" w:rsidR="00B74D14" w:rsidRPr="00767135" w:rsidRDefault="00B74D14" w:rsidP="00E12651">
            <w:pPr>
              <w:widowControl w:val="0"/>
              <w:suppressAutoHyphens/>
              <w:contextualSpacing/>
              <w:jc w:val="both"/>
              <w:rPr>
                <w:color w:val="000000"/>
                <w:sz w:val="28"/>
                <w:szCs w:val="28"/>
              </w:rPr>
            </w:pPr>
            <w:r w:rsidRPr="00767135">
              <w:rPr>
                <w:color w:val="000000"/>
                <w:sz w:val="28"/>
                <w:szCs w:val="28"/>
              </w:rPr>
              <w:t>4</w:t>
            </w:r>
          </w:p>
        </w:tc>
        <w:tc>
          <w:tcPr>
            <w:tcW w:w="4840" w:type="dxa"/>
            <w:tcBorders>
              <w:top w:val="single" w:sz="4" w:space="0" w:color="auto"/>
              <w:left w:val="nil"/>
              <w:bottom w:val="single" w:sz="4" w:space="0" w:color="auto"/>
              <w:right w:val="single" w:sz="4" w:space="0" w:color="auto"/>
            </w:tcBorders>
            <w:shd w:val="clear" w:color="auto" w:fill="auto"/>
          </w:tcPr>
          <w:p w14:paraId="1375125A" w14:textId="5CCFDF62" w:rsidR="00B74D14" w:rsidRPr="00767135" w:rsidRDefault="00B74D14" w:rsidP="00E12651">
            <w:pPr>
              <w:widowControl w:val="0"/>
              <w:suppressAutoHyphens/>
              <w:contextualSpacing/>
              <w:rPr>
                <w:color w:val="000000"/>
                <w:sz w:val="28"/>
                <w:szCs w:val="28"/>
              </w:rPr>
            </w:pPr>
            <w:r w:rsidRPr="00767135">
              <w:rPr>
                <w:color w:val="000000"/>
                <w:sz w:val="28"/>
                <w:szCs w:val="28"/>
              </w:rPr>
              <w:t>Котельная, п. Садовый, ул. Первомайская</w:t>
            </w:r>
          </w:p>
        </w:tc>
        <w:tc>
          <w:tcPr>
            <w:tcW w:w="2243" w:type="dxa"/>
            <w:tcBorders>
              <w:top w:val="single" w:sz="4" w:space="0" w:color="auto"/>
              <w:left w:val="single" w:sz="4" w:space="0" w:color="auto"/>
              <w:bottom w:val="single" w:sz="4" w:space="0" w:color="auto"/>
              <w:right w:val="single" w:sz="4" w:space="0" w:color="auto"/>
            </w:tcBorders>
            <w:shd w:val="clear" w:color="auto" w:fill="auto"/>
            <w:vAlign w:val="bottom"/>
          </w:tcPr>
          <w:p w14:paraId="0D4DBF7F" w14:textId="2DB997D5" w:rsidR="00B74D14" w:rsidRPr="00767135" w:rsidRDefault="00B74D14" w:rsidP="00E12651">
            <w:pPr>
              <w:widowControl w:val="0"/>
              <w:suppressAutoHyphens/>
              <w:contextualSpacing/>
              <w:jc w:val="center"/>
              <w:rPr>
                <w:color w:val="000000"/>
                <w:sz w:val="28"/>
                <w:szCs w:val="28"/>
              </w:rPr>
            </w:pPr>
            <w:r w:rsidRPr="00767135">
              <w:rPr>
                <w:color w:val="000000"/>
                <w:sz w:val="28"/>
                <w:szCs w:val="28"/>
              </w:rPr>
              <w:t>108.80</w:t>
            </w:r>
          </w:p>
        </w:tc>
        <w:tc>
          <w:tcPr>
            <w:tcW w:w="2144" w:type="dxa"/>
            <w:tcBorders>
              <w:top w:val="single" w:sz="4" w:space="0" w:color="auto"/>
              <w:left w:val="single" w:sz="4" w:space="0" w:color="auto"/>
              <w:bottom w:val="single" w:sz="4" w:space="0" w:color="auto"/>
              <w:right w:val="single" w:sz="4" w:space="0" w:color="auto"/>
            </w:tcBorders>
            <w:shd w:val="clear" w:color="auto" w:fill="auto"/>
            <w:vAlign w:val="bottom"/>
          </w:tcPr>
          <w:p w14:paraId="7AB81279" w14:textId="44028911" w:rsidR="00B74D14" w:rsidRPr="00767135" w:rsidRDefault="00B74D14" w:rsidP="00E12651">
            <w:pPr>
              <w:widowControl w:val="0"/>
              <w:suppressAutoHyphens/>
              <w:contextualSpacing/>
              <w:jc w:val="center"/>
              <w:rPr>
                <w:color w:val="000000"/>
                <w:sz w:val="28"/>
                <w:szCs w:val="28"/>
              </w:rPr>
            </w:pPr>
            <w:r w:rsidRPr="00767135">
              <w:rPr>
                <w:color w:val="000000"/>
                <w:sz w:val="28"/>
                <w:szCs w:val="28"/>
              </w:rPr>
              <w:t>17.41</w:t>
            </w:r>
          </w:p>
        </w:tc>
      </w:tr>
      <w:tr w:rsidR="00B74D14" w:rsidRPr="00767135" w14:paraId="2AD2FCA8" w14:textId="77777777" w:rsidTr="00E12651">
        <w:trPr>
          <w:trHeight w:val="20"/>
        </w:trPr>
        <w:tc>
          <w:tcPr>
            <w:tcW w:w="412" w:type="dxa"/>
            <w:shd w:val="clear" w:color="auto" w:fill="auto"/>
            <w:noWrap/>
          </w:tcPr>
          <w:p w14:paraId="1F8DF8FE" w14:textId="3A9506FC" w:rsidR="00B74D14" w:rsidRPr="00767135" w:rsidRDefault="00B74D14" w:rsidP="00E12651">
            <w:pPr>
              <w:widowControl w:val="0"/>
              <w:suppressAutoHyphens/>
              <w:contextualSpacing/>
              <w:jc w:val="both"/>
              <w:rPr>
                <w:color w:val="000000"/>
                <w:sz w:val="28"/>
                <w:szCs w:val="28"/>
              </w:rPr>
            </w:pPr>
            <w:r w:rsidRPr="00767135">
              <w:rPr>
                <w:color w:val="000000"/>
                <w:sz w:val="28"/>
                <w:szCs w:val="28"/>
              </w:rPr>
              <w:t>5</w:t>
            </w:r>
          </w:p>
        </w:tc>
        <w:tc>
          <w:tcPr>
            <w:tcW w:w="4840" w:type="dxa"/>
            <w:tcBorders>
              <w:top w:val="single" w:sz="4" w:space="0" w:color="auto"/>
              <w:left w:val="nil"/>
              <w:bottom w:val="single" w:sz="4" w:space="0" w:color="auto"/>
              <w:right w:val="single" w:sz="4" w:space="0" w:color="auto"/>
            </w:tcBorders>
            <w:shd w:val="clear" w:color="auto" w:fill="auto"/>
          </w:tcPr>
          <w:p w14:paraId="2495E3FE" w14:textId="30511DFB" w:rsidR="00B74D14" w:rsidRPr="00767135" w:rsidRDefault="00B74D14" w:rsidP="00E12651">
            <w:pPr>
              <w:widowControl w:val="0"/>
              <w:suppressAutoHyphens/>
              <w:contextualSpacing/>
              <w:rPr>
                <w:color w:val="000000"/>
                <w:sz w:val="28"/>
                <w:szCs w:val="28"/>
              </w:rPr>
            </w:pPr>
            <w:r w:rsidRPr="00767135">
              <w:rPr>
                <w:color w:val="000000"/>
                <w:sz w:val="28"/>
                <w:szCs w:val="28"/>
              </w:rPr>
              <w:t>80</w:t>
            </w:r>
          </w:p>
        </w:tc>
        <w:tc>
          <w:tcPr>
            <w:tcW w:w="2243" w:type="dxa"/>
            <w:tcBorders>
              <w:top w:val="single" w:sz="4" w:space="0" w:color="auto"/>
              <w:left w:val="single" w:sz="4" w:space="0" w:color="auto"/>
              <w:bottom w:val="single" w:sz="4" w:space="0" w:color="auto"/>
              <w:right w:val="single" w:sz="4" w:space="0" w:color="auto"/>
            </w:tcBorders>
            <w:shd w:val="clear" w:color="auto" w:fill="auto"/>
            <w:vAlign w:val="bottom"/>
          </w:tcPr>
          <w:p w14:paraId="25585833" w14:textId="32F7E0A1" w:rsidR="00B74D14" w:rsidRPr="00767135" w:rsidRDefault="00B74D14" w:rsidP="00E12651">
            <w:pPr>
              <w:widowControl w:val="0"/>
              <w:suppressAutoHyphens/>
              <w:contextualSpacing/>
              <w:jc w:val="center"/>
              <w:rPr>
                <w:color w:val="000000"/>
                <w:sz w:val="28"/>
                <w:szCs w:val="28"/>
              </w:rPr>
            </w:pPr>
            <w:r w:rsidRPr="00767135">
              <w:rPr>
                <w:color w:val="000000"/>
                <w:sz w:val="28"/>
                <w:szCs w:val="28"/>
              </w:rPr>
              <w:t>108.80</w:t>
            </w:r>
          </w:p>
        </w:tc>
        <w:tc>
          <w:tcPr>
            <w:tcW w:w="2144" w:type="dxa"/>
            <w:tcBorders>
              <w:top w:val="single" w:sz="4" w:space="0" w:color="auto"/>
              <w:left w:val="single" w:sz="4" w:space="0" w:color="auto"/>
              <w:bottom w:val="single" w:sz="4" w:space="0" w:color="auto"/>
              <w:right w:val="single" w:sz="4" w:space="0" w:color="auto"/>
            </w:tcBorders>
            <w:shd w:val="clear" w:color="auto" w:fill="auto"/>
            <w:vAlign w:val="bottom"/>
          </w:tcPr>
          <w:p w14:paraId="493C5699" w14:textId="6A714E09" w:rsidR="00B74D14" w:rsidRPr="00767135" w:rsidRDefault="00B74D14" w:rsidP="00E12651">
            <w:pPr>
              <w:widowControl w:val="0"/>
              <w:suppressAutoHyphens/>
              <w:contextualSpacing/>
              <w:jc w:val="center"/>
              <w:rPr>
                <w:color w:val="000000"/>
                <w:sz w:val="28"/>
                <w:szCs w:val="28"/>
              </w:rPr>
            </w:pPr>
            <w:r w:rsidRPr="00767135">
              <w:rPr>
                <w:color w:val="000000"/>
                <w:sz w:val="28"/>
                <w:szCs w:val="28"/>
              </w:rPr>
              <w:t>17.41</w:t>
            </w:r>
          </w:p>
        </w:tc>
      </w:tr>
      <w:tr w:rsidR="00B74D14" w:rsidRPr="00767135" w14:paraId="38BB36E8" w14:textId="77777777" w:rsidTr="00E12651">
        <w:trPr>
          <w:trHeight w:val="20"/>
        </w:trPr>
        <w:tc>
          <w:tcPr>
            <w:tcW w:w="412" w:type="dxa"/>
            <w:shd w:val="clear" w:color="auto" w:fill="auto"/>
            <w:noWrap/>
          </w:tcPr>
          <w:p w14:paraId="7F5ECCEF" w14:textId="7DC96BCE" w:rsidR="00B74D14" w:rsidRPr="00767135" w:rsidRDefault="00B74D14" w:rsidP="00E12651">
            <w:pPr>
              <w:widowControl w:val="0"/>
              <w:suppressAutoHyphens/>
              <w:contextualSpacing/>
              <w:jc w:val="both"/>
              <w:rPr>
                <w:color w:val="000000"/>
                <w:sz w:val="28"/>
                <w:szCs w:val="28"/>
              </w:rPr>
            </w:pPr>
            <w:r w:rsidRPr="00767135">
              <w:rPr>
                <w:color w:val="000000"/>
                <w:sz w:val="28"/>
                <w:szCs w:val="28"/>
              </w:rPr>
              <w:t>6</w:t>
            </w:r>
          </w:p>
        </w:tc>
        <w:tc>
          <w:tcPr>
            <w:tcW w:w="4840" w:type="dxa"/>
            <w:tcBorders>
              <w:top w:val="single" w:sz="4" w:space="0" w:color="auto"/>
              <w:left w:val="nil"/>
              <w:bottom w:val="single" w:sz="4" w:space="0" w:color="auto"/>
              <w:right w:val="single" w:sz="4" w:space="0" w:color="auto"/>
            </w:tcBorders>
            <w:shd w:val="clear" w:color="auto" w:fill="auto"/>
          </w:tcPr>
          <w:p w14:paraId="72E8F604" w14:textId="2B6D1934" w:rsidR="00B74D14" w:rsidRPr="00767135" w:rsidRDefault="00B74D14" w:rsidP="00E12651">
            <w:pPr>
              <w:widowControl w:val="0"/>
              <w:suppressAutoHyphens/>
              <w:contextualSpacing/>
              <w:rPr>
                <w:color w:val="000000"/>
                <w:sz w:val="28"/>
                <w:szCs w:val="28"/>
              </w:rPr>
            </w:pPr>
            <w:r w:rsidRPr="00767135">
              <w:rPr>
                <w:color w:val="000000"/>
                <w:sz w:val="28"/>
                <w:szCs w:val="28"/>
              </w:rPr>
              <w:t>Общий итог</w:t>
            </w:r>
          </w:p>
        </w:tc>
        <w:tc>
          <w:tcPr>
            <w:tcW w:w="2243" w:type="dxa"/>
            <w:tcBorders>
              <w:top w:val="single" w:sz="4" w:space="0" w:color="auto"/>
              <w:left w:val="single" w:sz="4" w:space="0" w:color="auto"/>
              <w:bottom w:val="single" w:sz="4" w:space="0" w:color="auto"/>
              <w:right w:val="single" w:sz="4" w:space="0" w:color="auto"/>
            </w:tcBorders>
            <w:shd w:val="clear" w:color="auto" w:fill="auto"/>
            <w:vAlign w:val="bottom"/>
          </w:tcPr>
          <w:p w14:paraId="6E32E7C5" w14:textId="136CBCE1" w:rsidR="00B74D14" w:rsidRPr="00767135" w:rsidRDefault="00B74D14" w:rsidP="00E12651">
            <w:pPr>
              <w:widowControl w:val="0"/>
              <w:suppressAutoHyphens/>
              <w:contextualSpacing/>
              <w:jc w:val="center"/>
              <w:rPr>
                <w:color w:val="000000"/>
                <w:sz w:val="28"/>
                <w:szCs w:val="28"/>
              </w:rPr>
            </w:pPr>
            <w:r w:rsidRPr="00767135">
              <w:rPr>
                <w:color w:val="000000"/>
                <w:sz w:val="28"/>
                <w:szCs w:val="28"/>
              </w:rPr>
              <w:t>2490.55</w:t>
            </w:r>
          </w:p>
        </w:tc>
        <w:tc>
          <w:tcPr>
            <w:tcW w:w="2144" w:type="dxa"/>
            <w:tcBorders>
              <w:top w:val="single" w:sz="4" w:space="0" w:color="auto"/>
              <w:left w:val="single" w:sz="4" w:space="0" w:color="auto"/>
              <w:bottom w:val="single" w:sz="4" w:space="0" w:color="auto"/>
              <w:right w:val="single" w:sz="4" w:space="0" w:color="auto"/>
            </w:tcBorders>
            <w:shd w:val="clear" w:color="auto" w:fill="auto"/>
            <w:vAlign w:val="bottom"/>
          </w:tcPr>
          <w:p w14:paraId="31F25532" w14:textId="4D96C72C" w:rsidR="00B74D14" w:rsidRPr="00767135" w:rsidRDefault="00B74D14" w:rsidP="00E12651">
            <w:pPr>
              <w:widowControl w:val="0"/>
              <w:suppressAutoHyphens/>
              <w:contextualSpacing/>
              <w:jc w:val="center"/>
              <w:rPr>
                <w:color w:val="000000"/>
                <w:sz w:val="28"/>
                <w:szCs w:val="28"/>
              </w:rPr>
            </w:pPr>
            <w:r w:rsidRPr="00767135">
              <w:rPr>
                <w:color w:val="000000"/>
                <w:sz w:val="28"/>
                <w:szCs w:val="28"/>
              </w:rPr>
              <w:t>643.42</w:t>
            </w:r>
          </w:p>
        </w:tc>
      </w:tr>
    </w:tbl>
    <w:p w14:paraId="643C5784" w14:textId="3ECA6E13" w:rsidR="00881524" w:rsidRPr="00767135" w:rsidRDefault="00881524" w:rsidP="00CB4B4B">
      <w:pPr>
        <w:pStyle w:val="afffe"/>
        <w:suppressAutoHyphens/>
      </w:pPr>
      <w:bookmarkStart w:id="391" w:name="_Toc101972925"/>
      <w:r w:rsidRPr="00767135">
        <w:t>В таблице 1.3.1.</w:t>
      </w:r>
      <w:r w:rsidR="00B74D14">
        <w:t>3</w:t>
      </w:r>
      <w:r w:rsidRPr="00767135">
        <w:t xml:space="preserve"> представлена общая характеристика тепловых сетей теплосетевой организации </w:t>
      </w:r>
      <w:r w:rsidRPr="00767135">
        <w:rPr>
          <w:rFonts w:eastAsiaTheme="minorHAnsi"/>
          <w:lang w:eastAsia="en-US"/>
        </w:rPr>
        <w:t>ООО «</w:t>
      </w:r>
      <w:r w:rsidR="00F95D04" w:rsidRPr="00767135">
        <w:rPr>
          <w:rFonts w:eastAsiaTheme="minorHAnsi"/>
          <w:lang w:eastAsia="en-US"/>
        </w:rPr>
        <w:t>Энергия</w:t>
      </w:r>
      <w:r w:rsidRPr="00767135">
        <w:rPr>
          <w:rFonts w:eastAsiaTheme="minorHAnsi"/>
          <w:lang w:eastAsia="en-US"/>
        </w:rPr>
        <w:t xml:space="preserve">» </w:t>
      </w:r>
      <w:r w:rsidRPr="00767135">
        <w:t>за 2022 год актуализации схемы теплоснабжения.</w:t>
      </w:r>
    </w:p>
    <w:p w14:paraId="79F6416F" w14:textId="15CE59F1" w:rsidR="00881524" w:rsidRPr="00767135" w:rsidRDefault="00881524" w:rsidP="00CB4B4B">
      <w:pPr>
        <w:pStyle w:val="afffc"/>
        <w:widowControl w:val="0"/>
        <w:suppressAutoHyphens/>
        <w:contextualSpacing/>
      </w:pPr>
      <w:bookmarkStart w:id="392" w:name="_Toc137087549"/>
      <w:r w:rsidRPr="00767135">
        <w:t>Таблица 1.3.1.</w:t>
      </w:r>
      <w:r w:rsidR="00B74D14">
        <w:t>3</w:t>
      </w:r>
      <w:r w:rsidRPr="00767135">
        <w:t xml:space="preserve"> Общая характеристика тепловых сетей теплосетевой организации </w:t>
      </w:r>
      <w:r w:rsidR="008E2568" w:rsidRPr="00767135">
        <w:rPr>
          <w:rFonts w:eastAsiaTheme="minorHAnsi"/>
        </w:rPr>
        <w:t>ООО «Энергия» за 2022 год актуализации схемы теплоснабжения</w:t>
      </w:r>
      <w:bookmarkEnd w:id="392"/>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4708"/>
        <w:gridCol w:w="2082"/>
        <w:gridCol w:w="2333"/>
      </w:tblGrid>
      <w:tr w:rsidR="00B87E7C" w:rsidRPr="00767135" w14:paraId="587A9F6C" w14:textId="77777777" w:rsidTr="00E12651">
        <w:trPr>
          <w:trHeight w:val="300"/>
          <w:tblHeader/>
        </w:trPr>
        <w:tc>
          <w:tcPr>
            <w:tcW w:w="516" w:type="dxa"/>
            <w:shd w:val="clear" w:color="auto" w:fill="auto"/>
            <w:noWrap/>
            <w:hideMark/>
          </w:tcPr>
          <w:p w14:paraId="2402022D" w14:textId="2898C7ED" w:rsidR="00B87E7C" w:rsidRPr="00767135" w:rsidRDefault="00B87E7C" w:rsidP="00E12651">
            <w:pPr>
              <w:widowControl w:val="0"/>
              <w:suppressAutoHyphens/>
              <w:contextualSpacing/>
              <w:jc w:val="center"/>
              <w:rPr>
                <w:color w:val="000000"/>
                <w:sz w:val="28"/>
                <w:szCs w:val="28"/>
              </w:rPr>
            </w:pPr>
            <w:r w:rsidRPr="00767135">
              <w:rPr>
                <w:color w:val="000000"/>
                <w:sz w:val="28"/>
                <w:szCs w:val="28"/>
              </w:rPr>
              <w:t xml:space="preserve">№ </w:t>
            </w:r>
            <w:proofErr w:type="spellStart"/>
            <w:r w:rsidRPr="00767135">
              <w:rPr>
                <w:color w:val="000000"/>
                <w:sz w:val="28"/>
                <w:szCs w:val="28"/>
              </w:rPr>
              <w:t>пп</w:t>
            </w:r>
            <w:proofErr w:type="spellEnd"/>
          </w:p>
        </w:tc>
        <w:tc>
          <w:tcPr>
            <w:tcW w:w="4708" w:type="dxa"/>
            <w:shd w:val="clear" w:color="auto" w:fill="auto"/>
            <w:noWrap/>
            <w:hideMark/>
          </w:tcPr>
          <w:p w14:paraId="7C1A49A4" w14:textId="48E0C55E" w:rsidR="00B87E7C" w:rsidRPr="00767135" w:rsidRDefault="00B87E7C" w:rsidP="00E12651">
            <w:pPr>
              <w:widowControl w:val="0"/>
              <w:suppressAutoHyphens/>
              <w:contextualSpacing/>
              <w:jc w:val="center"/>
              <w:rPr>
                <w:color w:val="000000"/>
                <w:sz w:val="28"/>
                <w:szCs w:val="28"/>
              </w:rPr>
            </w:pPr>
            <w:r w:rsidRPr="00767135">
              <w:rPr>
                <w:color w:val="000000"/>
                <w:sz w:val="28"/>
                <w:szCs w:val="28"/>
              </w:rPr>
              <w:t>Условный диаметр, мм</w:t>
            </w:r>
          </w:p>
        </w:tc>
        <w:tc>
          <w:tcPr>
            <w:tcW w:w="2082" w:type="dxa"/>
            <w:shd w:val="clear" w:color="auto" w:fill="auto"/>
            <w:noWrap/>
            <w:hideMark/>
          </w:tcPr>
          <w:p w14:paraId="17881BDB" w14:textId="1616D5F8" w:rsidR="00B87E7C" w:rsidRPr="00767135" w:rsidRDefault="00B87E7C" w:rsidP="00E12651">
            <w:pPr>
              <w:widowControl w:val="0"/>
              <w:suppressAutoHyphens/>
              <w:contextualSpacing/>
              <w:jc w:val="center"/>
              <w:rPr>
                <w:color w:val="000000"/>
                <w:sz w:val="28"/>
                <w:szCs w:val="28"/>
              </w:rPr>
            </w:pPr>
            <w:r w:rsidRPr="00767135">
              <w:rPr>
                <w:color w:val="000000"/>
                <w:sz w:val="28"/>
                <w:szCs w:val="28"/>
              </w:rPr>
              <w:t>Протяженность трубопроводов в двухтрубном исчислении, м</w:t>
            </w:r>
          </w:p>
        </w:tc>
        <w:tc>
          <w:tcPr>
            <w:tcW w:w="2333" w:type="dxa"/>
            <w:shd w:val="clear" w:color="auto" w:fill="auto"/>
            <w:noWrap/>
            <w:hideMark/>
          </w:tcPr>
          <w:p w14:paraId="5BA15D06" w14:textId="00B23EEC" w:rsidR="00B87E7C" w:rsidRPr="00767135" w:rsidRDefault="00B87E7C" w:rsidP="00E12651">
            <w:pPr>
              <w:widowControl w:val="0"/>
              <w:suppressAutoHyphens/>
              <w:contextualSpacing/>
              <w:jc w:val="center"/>
              <w:rPr>
                <w:color w:val="000000"/>
                <w:sz w:val="28"/>
                <w:szCs w:val="28"/>
              </w:rPr>
            </w:pPr>
            <w:r w:rsidRPr="00767135">
              <w:rPr>
                <w:color w:val="000000"/>
                <w:sz w:val="28"/>
                <w:szCs w:val="28"/>
              </w:rPr>
              <w:t>Материальная характеристика, кв. м.</w:t>
            </w:r>
          </w:p>
        </w:tc>
      </w:tr>
      <w:tr w:rsidR="009465AB" w:rsidRPr="00767135" w14:paraId="39429FA9" w14:textId="77777777" w:rsidTr="00E12651">
        <w:trPr>
          <w:trHeight w:val="300"/>
        </w:trPr>
        <w:tc>
          <w:tcPr>
            <w:tcW w:w="516" w:type="dxa"/>
            <w:shd w:val="clear" w:color="auto" w:fill="auto"/>
            <w:noWrap/>
            <w:hideMark/>
          </w:tcPr>
          <w:p w14:paraId="7342CFD1" w14:textId="77777777" w:rsidR="009465AB" w:rsidRPr="00767135" w:rsidRDefault="009465AB" w:rsidP="00E12651">
            <w:pPr>
              <w:widowControl w:val="0"/>
              <w:suppressAutoHyphens/>
              <w:contextualSpacing/>
              <w:jc w:val="both"/>
              <w:rPr>
                <w:color w:val="000000"/>
                <w:sz w:val="28"/>
                <w:szCs w:val="28"/>
              </w:rPr>
            </w:pPr>
            <w:r w:rsidRPr="00767135">
              <w:rPr>
                <w:color w:val="000000"/>
                <w:sz w:val="28"/>
                <w:szCs w:val="28"/>
              </w:rPr>
              <w:t>1</w:t>
            </w:r>
          </w:p>
        </w:tc>
        <w:tc>
          <w:tcPr>
            <w:tcW w:w="4708" w:type="dxa"/>
            <w:shd w:val="clear" w:color="auto" w:fill="auto"/>
            <w:noWrap/>
            <w:hideMark/>
          </w:tcPr>
          <w:p w14:paraId="652B801B" w14:textId="12DC192C" w:rsidR="009465AB" w:rsidRPr="00767135" w:rsidRDefault="009465AB" w:rsidP="00E12651">
            <w:pPr>
              <w:widowControl w:val="0"/>
              <w:suppressAutoHyphens/>
              <w:contextualSpacing/>
              <w:jc w:val="center"/>
              <w:rPr>
                <w:color w:val="000000"/>
                <w:sz w:val="28"/>
                <w:szCs w:val="28"/>
              </w:rPr>
            </w:pPr>
            <w:r w:rsidRPr="00767135">
              <w:rPr>
                <w:color w:val="000000"/>
                <w:sz w:val="28"/>
                <w:szCs w:val="28"/>
              </w:rPr>
              <w:t xml:space="preserve">Котельная, п. Западный, </w:t>
            </w:r>
            <w:proofErr w:type="spellStart"/>
            <w:r w:rsidRPr="00767135">
              <w:rPr>
                <w:color w:val="000000"/>
                <w:sz w:val="28"/>
                <w:szCs w:val="28"/>
              </w:rPr>
              <w:t>мкр</w:t>
            </w:r>
            <w:proofErr w:type="spellEnd"/>
            <w:r w:rsidRPr="00767135">
              <w:rPr>
                <w:color w:val="000000"/>
                <w:sz w:val="28"/>
                <w:szCs w:val="28"/>
              </w:rPr>
              <w:t>. "Привилегия", ул. Цветной бульвар, 1А</w:t>
            </w:r>
          </w:p>
        </w:tc>
        <w:tc>
          <w:tcPr>
            <w:tcW w:w="2082" w:type="dxa"/>
            <w:shd w:val="clear" w:color="auto" w:fill="auto"/>
            <w:noWrap/>
            <w:vAlign w:val="bottom"/>
            <w:hideMark/>
          </w:tcPr>
          <w:p w14:paraId="50DE7D53" w14:textId="0B27FC3C"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7897.00</w:t>
            </w:r>
          </w:p>
        </w:tc>
        <w:tc>
          <w:tcPr>
            <w:tcW w:w="2333" w:type="dxa"/>
            <w:shd w:val="clear" w:color="auto" w:fill="auto"/>
            <w:noWrap/>
            <w:vAlign w:val="bottom"/>
            <w:hideMark/>
          </w:tcPr>
          <w:p w14:paraId="027ABA1D" w14:textId="75CC36CE"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2230.09</w:t>
            </w:r>
          </w:p>
        </w:tc>
      </w:tr>
      <w:tr w:rsidR="009465AB" w:rsidRPr="00767135" w14:paraId="226A5FFA" w14:textId="77777777" w:rsidTr="00E12651">
        <w:trPr>
          <w:trHeight w:val="300"/>
        </w:trPr>
        <w:tc>
          <w:tcPr>
            <w:tcW w:w="516" w:type="dxa"/>
            <w:shd w:val="clear" w:color="auto" w:fill="auto"/>
            <w:noWrap/>
            <w:hideMark/>
          </w:tcPr>
          <w:p w14:paraId="4BF3E7EB" w14:textId="77777777" w:rsidR="009465AB" w:rsidRPr="00767135" w:rsidRDefault="009465AB" w:rsidP="00E12651">
            <w:pPr>
              <w:widowControl w:val="0"/>
              <w:suppressAutoHyphens/>
              <w:contextualSpacing/>
              <w:jc w:val="both"/>
              <w:rPr>
                <w:color w:val="000000"/>
                <w:sz w:val="28"/>
                <w:szCs w:val="28"/>
              </w:rPr>
            </w:pPr>
            <w:r w:rsidRPr="00767135">
              <w:rPr>
                <w:color w:val="000000"/>
                <w:sz w:val="28"/>
                <w:szCs w:val="28"/>
              </w:rPr>
              <w:t>2</w:t>
            </w:r>
          </w:p>
        </w:tc>
        <w:tc>
          <w:tcPr>
            <w:tcW w:w="4708" w:type="dxa"/>
            <w:shd w:val="clear" w:color="auto" w:fill="auto"/>
            <w:noWrap/>
            <w:vAlign w:val="bottom"/>
            <w:hideMark/>
          </w:tcPr>
          <w:p w14:paraId="671504D3" w14:textId="52683B37"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50</w:t>
            </w:r>
          </w:p>
        </w:tc>
        <w:tc>
          <w:tcPr>
            <w:tcW w:w="2082" w:type="dxa"/>
            <w:shd w:val="clear" w:color="auto" w:fill="auto"/>
            <w:noWrap/>
            <w:vAlign w:val="bottom"/>
            <w:hideMark/>
          </w:tcPr>
          <w:p w14:paraId="2C67066B" w14:textId="5D15AB92"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24.00</w:t>
            </w:r>
          </w:p>
        </w:tc>
        <w:tc>
          <w:tcPr>
            <w:tcW w:w="2333" w:type="dxa"/>
            <w:shd w:val="clear" w:color="auto" w:fill="auto"/>
            <w:noWrap/>
            <w:vAlign w:val="bottom"/>
            <w:hideMark/>
          </w:tcPr>
          <w:p w14:paraId="076E02B4" w14:textId="4D84268A"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2.40</w:t>
            </w:r>
          </w:p>
        </w:tc>
      </w:tr>
      <w:tr w:rsidR="009465AB" w:rsidRPr="00767135" w14:paraId="218C2D23" w14:textId="77777777" w:rsidTr="00E12651">
        <w:trPr>
          <w:trHeight w:val="300"/>
        </w:trPr>
        <w:tc>
          <w:tcPr>
            <w:tcW w:w="516" w:type="dxa"/>
            <w:shd w:val="clear" w:color="auto" w:fill="auto"/>
            <w:noWrap/>
            <w:hideMark/>
          </w:tcPr>
          <w:p w14:paraId="65F0B037" w14:textId="77777777" w:rsidR="009465AB" w:rsidRPr="00767135" w:rsidRDefault="009465AB" w:rsidP="00E12651">
            <w:pPr>
              <w:widowControl w:val="0"/>
              <w:suppressAutoHyphens/>
              <w:contextualSpacing/>
              <w:jc w:val="both"/>
              <w:rPr>
                <w:color w:val="000000"/>
                <w:sz w:val="28"/>
                <w:szCs w:val="28"/>
              </w:rPr>
            </w:pPr>
            <w:r w:rsidRPr="00767135">
              <w:rPr>
                <w:color w:val="000000"/>
                <w:sz w:val="28"/>
                <w:szCs w:val="28"/>
              </w:rPr>
              <w:t>3</w:t>
            </w:r>
          </w:p>
        </w:tc>
        <w:tc>
          <w:tcPr>
            <w:tcW w:w="4708" w:type="dxa"/>
            <w:shd w:val="clear" w:color="auto" w:fill="auto"/>
            <w:noWrap/>
            <w:vAlign w:val="bottom"/>
            <w:hideMark/>
          </w:tcPr>
          <w:p w14:paraId="5DA5293C" w14:textId="3390B719"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70</w:t>
            </w:r>
          </w:p>
        </w:tc>
        <w:tc>
          <w:tcPr>
            <w:tcW w:w="2082" w:type="dxa"/>
            <w:shd w:val="clear" w:color="auto" w:fill="auto"/>
            <w:noWrap/>
            <w:vAlign w:val="bottom"/>
            <w:hideMark/>
          </w:tcPr>
          <w:p w14:paraId="242BDB49" w14:textId="3A929C97"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1204.70</w:t>
            </w:r>
          </w:p>
        </w:tc>
        <w:tc>
          <w:tcPr>
            <w:tcW w:w="2333" w:type="dxa"/>
            <w:shd w:val="clear" w:color="auto" w:fill="auto"/>
            <w:noWrap/>
            <w:vAlign w:val="bottom"/>
            <w:hideMark/>
          </w:tcPr>
          <w:p w14:paraId="418835FE" w14:textId="594CCDE3"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168.66</w:t>
            </w:r>
          </w:p>
        </w:tc>
      </w:tr>
      <w:tr w:rsidR="009465AB" w:rsidRPr="00767135" w14:paraId="29483954" w14:textId="77777777" w:rsidTr="00E12651">
        <w:trPr>
          <w:trHeight w:val="300"/>
        </w:trPr>
        <w:tc>
          <w:tcPr>
            <w:tcW w:w="516" w:type="dxa"/>
            <w:shd w:val="clear" w:color="auto" w:fill="auto"/>
            <w:noWrap/>
            <w:hideMark/>
          </w:tcPr>
          <w:p w14:paraId="19AC65B8" w14:textId="77777777" w:rsidR="009465AB" w:rsidRPr="00767135" w:rsidRDefault="009465AB" w:rsidP="00E12651">
            <w:pPr>
              <w:widowControl w:val="0"/>
              <w:suppressAutoHyphens/>
              <w:contextualSpacing/>
              <w:jc w:val="both"/>
              <w:rPr>
                <w:color w:val="000000"/>
                <w:sz w:val="28"/>
                <w:szCs w:val="28"/>
              </w:rPr>
            </w:pPr>
            <w:r w:rsidRPr="00767135">
              <w:rPr>
                <w:color w:val="000000"/>
                <w:sz w:val="28"/>
                <w:szCs w:val="28"/>
              </w:rPr>
              <w:t>4</w:t>
            </w:r>
          </w:p>
        </w:tc>
        <w:tc>
          <w:tcPr>
            <w:tcW w:w="4708" w:type="dxa"/>
            <w:shd w:val="clear" w:color="auto" w:fill="auto"/>
            <w:noWrap/>
            <w:vAlign w:val="bottom"/>
            <w:hideMark/>
          </w:tcPr>
          <w:p w14:paraId="05C6FAB2" w14:textId="01437C5D"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80</w:t>
            </w:r>
          </w:p>
        </w:tc>
        <w:tc>
          <w:tcPr>
            <w:tcW w:w="2082" w:type="dxa"/>
            <w:shd w:val="clear" w:color="auto" w:fill="auto"/>
            <w:noWrap/>
            <w:vAlign w:val="bottom"/>
            <w:hideMark/>
          </w:tcPr>
          <w:p w14:paraId="3D8C30A4" w14:textId="35514AA5"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1744.10</w:t>
            </w:r>
          </w:p>
        </w:tc>
        <w:tc>
          <w:tcPr>
            <w:tcW w:w="2333" w:type="dxa"/>
            <w:shd w:val="clear" w:color="auto" w:fill="auto"/>
            <w:noWrap/>
            <w:vAlign w:val="bottom"/>
            <w:hideMark/>
          </w:tcPr>
          <w:p w14:paraId="4632E356" w14:textId="20915CEB"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279.06</w:t>
            </w:r>
          </w:p>
        </w:tc>
      </w:tr>
      <w:tr w:rsidR="009465AB" w:rsidRPr="00767135" w14:paraId="22B5A3A4" w14:textId="77777777" w:rsidTr="00E12651">
        <w:trPr>
          <w:trHeight w:val="300"/>
        </w:trPr>
        <w:tc>
          <w:tcPr>
            <w:tcW w:w="516" w:type="dxa"/>
            <w:shd w:val="clear" w:color="auto" w:fill="auto"/>
            <w:noWrap/>
            <w:hideMark/>
          </w:tcPr>
          <w:p w14:paraId="52CC123F" w14:textId="77777777" w:rsidR="009465AB" w:rsidRPr="00767135" w:rsidRDefault="009465AB" w:rsidP="00E12651">
            <w:pPr>
              <w:widowControl w:val="0"/>
              <w:suppressAutoHyphens/>
              <w:contextualSpacing/>
              <w:jc w:val="both"/>
              <w:rPr>
                <w:color w:val="000000"/>
                <w:sz w:val="28"/>
                <w:szCs w:val="28"/>
              </w:rPr>
            </w:pPr>
            <w:r w:rsidRPr="00767135">
              <w:rPr>
                <w:color w:val="000000"/>
                <w:sz w:val="28"/>
                <w:szCs w:val="28"/>
              </w:rPr>
              <w:t>5</w:t>
            </w:r>
          </w:p>
        </w:tc>
        <w:tc>
          <w:tcPr>
            <w:tcW w:w="4708" w:type="dxa"/>
            <w:shd w:val="clear" w:color="auto" w:fill="auto"/>
            <w:noWrap/>
            <w:vAlign w:val="bottom"/>
            <w:hideMark/>
          </w:tcPr>
          <w:p w14:paraId="79E4E6B5" w14:textId="5C54F012"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100</w:t>
            </w:r>
          </w:p>
        </w:tc>
        <w:tc>
          <w:tcPr>
            <w:tcW w:w="2082" w:type="dxa"/>
            <w:shd w:val="clear" w:color="auto" w:fill="auto"/>
            <w:noWrap/>
            <w:vAlign w:val="bottom"/>
            <w:hideMark/>
          </w:tcPr>
          <w:p w14:paraId="5D739634" w14:textId="22CE2CEF"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1213.00</w:t>
            </w:r>
          </w:p>
        </w:tc>
        <w:tc>
          <w:tcPr>
            <w:tcW w:w="2333" w:type="dxa"/>
            <w:shd w:val="clear" w:color="auto" w:fill="auto"/>
            <w:noWrap/>
            <w:vAlign w:val="bottom"/>
            <w:hideMark/>
          </w:tcPr>
          <w:p w14:paraId="36562AD3" w14:textId="0E5953E3"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242.60</w:t>
            </w:r>
          </w:p>
        </w:tc>
      </w:tr>
      <w:tr w:rsidR="009465AB" w:rsidRPr="00767135" w14:paraId="725F4D0E" w14:textId="77777777" w:rsidTr="00E12651">
        <w:trPr>
          <w:trHeight w:val="300"/>
        </w:trPr>
        <w:tc>
          <w:tcPr>
            <w:tcW w:w="516" w:type="dxa"/>
            <w:shd w:val="clear" w:color="auto" w:fill="auto"/>
            <w:noWrap/>
            <w:hideMark/>
          </w:tcPr>
          <w:p w14:paraId="2D538CE4" w14:textId="77777777" w:rsidR="009465AB" w:rsidRPr="00767135" w:rsidRDefault="009465AB" w:rsidP="00E12651">
            <w:pPr>
              <w:widowControl w:val="0"/>
              <w:suppressAutoHyphens/>
              <w:contextualSpacing/>
              <w:jc w:val="both"/>
              <w:rPr>
                <w:color w:val="000000"/>
                <w:sz w:val="28"/>
                <w:szCs w:val="28"/>
              </w:rPr>
            </w:pPr>
            <w:r w:rsidRPr="00767135">
              <w:rPr>
                <w:color w:val="000000"/>
                <w:sz w:val="28"/>
                <w:szCs w:val="28"/>
              </w:rPr>
              <w:t>6</w:t>
            </w:r>
          </w:p>
        </w:tc>
        <w:tc>
          <w:tcPr>
            <w:tcW w:w="4708" w:type="dxa"/>
            <w:shd w:val="clear" w:color="auto" w:fill="auto"/>
            <w:noWrap/>
            <w:vAlign w:val="bottom"/>
            <w:hideMark/>
          </w:tcPr>
          <w:p w14:paraId="7950D726" w14:textId="211D8D7B"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125</w:t>
            </w:r>
          </w:p>
        </w:tc>
        <w:tc>
          <w:tcPr>
            <w:tcW w:w="2082" w:type="dxa"/>
            <w:shd w:val="clear" w:color="auto" w:fill="auto"/>
            <w:noWrap/>
            <w:vAlign w:val="bottom"/>
            <w:hideMark/>
          </w:tcPr>
          <w:p w14:paraId="2D5AC238" w14:textId="10DBB146"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1086.00</w:t>
            </w:r>
          </w:p>
        </w:tc>
        <w:tc>
          <w:tcPr>
            <w:tcW w:w="2333" w:type="dxa"/>
            <w:shd w:val="clear" w:color="auto" w:fill="auto"/>
            <w:noWrap/>
            <w:vAlign w:val="bottom"/>
            <w:hideMark/>
          </w:tcPr>
          <w:p w14:paraId="0DD9AA1A" w14:textId="619EF6AD"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271.50</w:t>
            </w:r>
          </w:p>
        </w:tc>
      </w:tr>
      <w:tr w:rsidR="009465AB" w:rsidRPr="00767135" w14:paraId="30366800" w14:textId="77777777" w:rsidTr="00E12651">
        <w:trPr>
          <w:trHeight w:val="300"/>
        </w:trPr>
        <w:tc>
          <w:tcPr>
            <w:tcW w:w="516" w:type="dxa"/>
            <w:shd w:val="clear" w:color="auto" w:fill="auto"/>
            <w:noWrap/>
            <w:hideMark/>
          </w:tcPr>
          <w:p w14:paraId="4D1C1955" w14:textId="77777777" w:rsidR="009465AB" w:rsidRPr="00767135" w:rsidRDefault="009465AB" w:rsidP="00E12651">
            <w:pPr>
              <w:widowControl w:val="0"/>
              <w:suppressAutoHyphens/>
              <w:contextualSpacing/>
              <w:jc w:val="center"/>
              <w:rPr>
                <w:color w:val="000000"/>
                <w:sz w:val="28"/>
                <w:szCs w:val="28"/>
              </w:rPr>
            </w:pPr>
            <w:r w:rsidRPr="00767135">
              <w:rPr>
                <w:color w:val="000000"/>
                <w:sz w:val="28"/>
                <w:szCs w:val="28"/>
              </w:rPr>
              <w:t>7</w:t>
            </w:r>
          </w:p>
        </w:tc>
        <w:tc>
          <w:tcPr>
            <w:tcW w:w="4708" w:type="dxa"/>
            <w:shd w:val="clear" w:color="auto" w:fill="auto"/>
            <w:noWrap/>
            <w:vAlign w:val="bottom"/>
            <w:hideMark/>
          </w:tcPr>
          <w:p w14:paraId="4A04A679" w14:textId="59485577"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150</w:t>
            </w:r>
          </w:p>
        </w:tc>
        <w:tc>
          <w:tcPr>
            <w:tcW w:w="2082" w:type="dxa"/>
            <w:shd w:val="clear" w:color="auto" w:fill="auto"/>
            <w:noWrap/>
            <w:vAlign w:val="bottom"/>
            <w:hideMark/>
          </w:tcPr>
          <w:p w14:paraId="2F734C92" w14:textId="45B4FE1C"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584.00</w:t>
            </w:r>
          </w:p>
        </w:tc>
        <w:tc>
          <w:tcPr>
            <w:tcW w:w="2333" w:type="dxa"/>
            <w:shd w:val="clear" w:color="auto" w:fill="auto"/>
            <w:noWrap/>
            <w:vAlign w:val="bottom"/>
            <w:hideMark/>
          </w:tcPr>
          <w:p w14:paraId="754D43FE" w14:textId="53439ECC"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175.20</w:t>
            </w:r>
          </w:p>
        </w:tc>
      </w:tr>
      <w:tr w:rsidR="009465AB" w:rsidRPr="00767135" w14:paraId="4AB3BBE7" w14:textId="77777777" w:rsidTr="00E12651">
        <w:trPr>
          <w:trHeight w:val="300"/>
        </w:trPr>
        <w:tc>
          <w:tcPr>
            <w:tcW w:w="516" w:type="dxa"/>
            <w:shd w:val="clear" w:color="auto" w:fill="auto"/>
            <w:noWrap/>
            <w:hideMark/>
          </w:tcPr>
          <w:p w14:paraId="3240A43D" w14:textId="77777777" w:rsidR="009465AB" w:rsidRPr="00767135" w:rsidRDefault="009465AB" w:rsidP="00E12651">
            <w:pPr>
              <w:widowControl w:val="0"/>
              <w:suppressAutoHyphens/>
              <w:contextualSpacing/>
              <w:jc w:val="center"/>
              <w:rPr>
                <w:color w:val="000000"/>
                <w:sz w:val="28"/>
                <w:szCs w:val="28"/>
              </w:rPr>
            </w:pPr>
            <w:r w:rsidRPr="00767135">
              <w:rPr>
                <w:color w:val="000000"/>
                <w:sz w:val="28"/>
                <w:szCs w:val="28"/>
              </w:rPr>
              <w:t>8</w:t>
            </w:r>
          </w:p>
        </w:tc>
        <w:tc>
          <w:tcPr>
            <w:tcW w:w="4708" w:type="dxa"/>
            <w:shd w:val="clear" w:color="auto" w:fill="auto"/>
            <w:noWrap/>
            <w:vAlign w:val="bottom"/>
            <w:hideMark/>
          </w:tcPr>
          <w:p w14:paraId="74E982A3" w14:textId="1C8E7564"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200</w:t>
            </w:r>
          </w:p>
        </w:tc>
        <w:tc>
          <w:tcPr>
            <w:tcW w:w="2082" w:type="dxa"/>
            <w:shd w:val="clear" w:color="auto" w:fill="auto"/>
            <w:noWrap/>
            <w:vAlign w:val="bottom"/>
            <w:hideMark/>
          </w:tcPr>
          <w:p w14:paraId="3D45962F" w14:textId="1B5C5485"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921.20</w:t>
            </w:r>
          </w:p>
        </w:tc>
        <w:tc>
          <w:tcPr>
            <w:tcW w:w="2333" w:type="dxa"/>
            <w:shd w:val="clear" w:color="auto" w:fill="auto"/>
            <w:noWrap/>
            <w:vAlign w:val="bottom"/>
            <w:hideMark/>
          </w:tcPr>
          <w:p w14:paraId="319F635D" w14:textId="1F84AD63"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368.48</w:t>
            </w:r>
          </w:p>
        </w:tc>
      </w:tr>
      <w:tr w:rsidR="009465AB" w:rsidRPr="00767135" w14:paraId="1F5D25CF" w14:textId="77777777" w:rsidTr="00E12651">
        <w:trPr>
          <w:trHeight w:val="300"/>
        </w:trPr>
        <w:tc>
          <w:tcPr>
            <w:tcW w:w="516" w:type="dxa"/>
            <w:shd w:val="clear" w:color="auto" w:fill="auto"/>
            <w:noWrap/>
            <w:hideMark/>
          </w:tcPr>
          <w:p w14:paraId="6C3C73F1" w14:textId="77777777" w:rsidR="009465AB" w:rsidRPr="00767135" w:rsidRDefault="009465AB" w:rsidP="00E12651">
            <w:pPr>
              <w:widowControl w:val="0"/>
              <w:suppressAutoHyphens/>
              <w:contextualSpacing/>
              <w:jc w:val="center"/>
              <w:rPr>
                <w:color w:val="000000"/>
                <w:sz w:val="28"/>
                <w:szCs w:val="28"/>
              </w:rPr>
            </w:pPr>
            <w:r w:rsidRPr="00767135">
              <w:rPr>
                <w:color w:val="000000"/>
                <w:sz w:val="28"/>
                <w:szCs w:val="28"/>
              </w:rPr>
              <w:t>9</w:t>
            </w:r>
          </w:p>
        </w:tc>
        <w:tc>
          <w:tcPr>
            <w:tcW w:w="4708" w:type="dxa"/>
            <w:shd w:val="clear" w:color="auto" w:fill="auto"/>
            <w:noWrap/>
            <w:vAlign w:val="bottom"/>
            <w:hideMark/>
          </w:tcPr>
          <w:p w14:paraId="6638DB63" w14:textId="74F1B86C"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250</w:t>
            </w:r>
          </w:p>
        </w:tc>
        <w:tc>
          <w:tcPr>
            <w:tcW w:w="2082" w:type="dxa"/>
            <w:shd w:val="clear" w:color="auto" w:fill="auto"/>
            <w:noWrap/>
            <w:vAlign w:val="bottom"/>
            <w:hideMark/>
          </w:tcPr>
          <w:p w14:paraId="2E45421A" w14:textId="51171230"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376.00</w:t>
            </w:r>
          </w:p>
        </w:tc>
        <w:tc>
          <w:tcPr>
            <w:tcW w:w="2333" w:type="dxa"/>
            <w:shd w:val="clear" w:color="auto" w:fill="auto"/>
            <w:noWrap/>
            <w:vAlign w:val="bottom"/>
            <w:hideMark/>
          </w:tcPr>
          <w:p w14:paraId="3205B0D2" w14:textId="0BD31D31"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188.00</w:t>
            </w:r>
          </w:p>
        </w:tc>
      </w:tr>
      <w:tr w:rsidR="009465AB" w:rsidRPr="00767135" w14:paraId="4FB75EBD" w14:textId="77777777" w:rsidTr="00E12651">
        <w:trPr>
          <w:trHeight w:val="300"/>
        </w:trPr>
        <w:tc>
          <w:tcPr>
            <w:tcW w:w="516" w:type="dxa"/>
            <w:shd w:val="clear" w:color="auto" w:fill="auto"/>
            <w:noWrap/>
            <w:hideMark/>
          </w:tcPr>
          <w:p w14:paraId="53802E8B" w14:textId="77777777" w:rsidR="009465AB" w:rsidRPr="00767135" w:rsidRDefault="009465AB" w:rsidP="00E12651">
            <w:pPr>
              <w:widowControl w:val="0"/>
              <w:suppressAutoHyphens/>
              <w:contextualSpacing/>
              <w:jc w:val="center"/>
              <w:rPr>
                <w:color w:val="000000"/>
                <w:sz w:val="28"/>
                <w:szCs w:val="28"/>
              </w:rPr>
            </w:pPr>
            <w:r w:rsidRPr="00767135">
              <w:rPr>
                <w:color w:val="000000"/>
                <w:sz w:val="28"/>
                <w:szCs w:val="28"/>
              </w:rPr>
              <w:t>10</w:t>
            </w:r>
          </w:p>
        </w:tc>
        <w:tc>
          <w:tcPr>
            <w:tcW w:w="4708" w:type="dxa"/>
            <w:shd w:val="clear" w:color="auto" w:fill="auto"/>
            <w:noWrap/>
            <w:vAlign w:val="bottom"/>
            <w:hideMark/>
          </w:tcPr>
          <w:p w14:paraId="77867B1C" w14:textId="4AC8CDE9"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300</w:t>
            </w:r>
          </w:p>
        </w:tc>
        <w:tc>
          <w:tcPr>
            <w:tcW w:w="2082" w:type="dxa"/>
            <w:shd w:val="clear" w:color="auto" w:fill="auto"/>
            <w:noWrap/>
            <w:vAlign w:val="bottom"/>
            <w:hideMark/>
          </w:tcPr>
          <w:p w14:paraId="7D2DE198" w14:textId="367F132F"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245.00</w:t>
            </w:r>
          </w:p>
        </w:tc>
        <w:tc>
          <w:tcPr>
            <w:tcW w:w="2333" w:type="dxa"/>
            <w:shd w:val="clear" w:color="auto" w:fill="auto"/>
            <w:noWrap/>
            <w:vAlign w:val="bottom"/>
            <w:hideMark/>
          </w:tcPr>
          <w:p w14:paraId="6434914F" w14:textId="2E285502"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147.00</w:t>
            </w:r>
          </w:p>
        </w:tc>
      </w:tr>
      <w:tr w:rsidR="009465AB" w:rsidRPr="00767135" w14:paraId="76FF1456" w14:textId="77777777" w:rsidTr="00E12651">
        <w:trPr>
          <w:trHeight w:val="300"/>
        </w:trPr>
        <w:tc>
          <w:tcPr>
            <w:tcW w:w="516" w:type="dxa"/>
            <w:shd w:val="clear" w:color="auto" w:fill="auto"/>
            <w:noWrap/>
            <w:hideMark/>
          </w:tcPr>
          <w:p w14:paraId="48BA46BC" w14:textId="77777777" w:rsidR="009465AB" w:rsidRPr="00767135" w:rsidRDefault="009465AB" w:rsidP="00E12651">
            <w:pPr>
              <w:widowControl w:val="0"/>
              <w:suppressAutoHyphens/>
              <w:contextualSpacing/>
              <w:jc w:val="center"/>
              <w:rPr>
                <w:color w:val="000000"/>
                <w:sz w:val="28"/>
                <w:szCs w:val="28"/>
              </w:rPr>
            </w:pPr>
            <w:r w:rsidRPr="00767135">
              <w:rPr>
                <w:color w:val="000000"/>
                <w:sz w:val="28"/>
                <w:szCs w:val="28"/>
              </w:rPr>
              <w:lastRenderedPageBreak/>
              <w:t>11</w:t>
            </w:r>
          </w:p>
        </w:tc>
        <w:tc>
          <w:tcPr>
            <w:tcW w:w="4708" w:type="dxa"/>
            <w:shd w:val="clear" w:color="auto" w:fill="auto"/>
            <w:noWrap/>
            <w:vAlign w:val="bottom"/>
            <w:hideMark/>
          </w:tcPr>
          <w:p w14:paraId="2D387E7A" w14:textId="407BDA1C"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350</w:t>
            </w:r>
          </w:p>
        </w:tc>
        <w:tc>
          <w:tcPr>
            <w:tcW w:w="2082" w:type="dxa"/>
            <w:shd w:val="clear" w:color="auto" w:fill="auto"/>
            <w:noWrap/>
            <w:vAlign w:val="bottom"/>
            <w:hideMark/>
          </w:tcPr>
          <w:p w14:paraId="6B58E28A" w14:textId="4EDFBB0A"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120.00</w:t>
            </w:r>
          </w:p>
        </w:tc>
        <w:tc>
          <w:tcPr>
            <w:tcW w:w="2333" w:type="dxa"/>
            <w:shd w:val="clear" w:color="auto" w:fill="auto"/>
            <w:noWrap/>
            <w:vAlign w:val="bottom"/>
            <w:hideMark/>
          </w:tcPr>
          <w:p w14:paraId="4BF7A844" w14:textId="33ED3178"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84.00</w:t>
            </w:r>
          </w:p>
        </w:tc>
      </w:tr>
      <w:tr w:rsidR="009465AB" w:rsidRPr="00767135" w14:paraId="0ECCD998" w14:textId="77777777" w:rsidTr="00E12651">
        <w:trPr>
          <w:trHeight w:val="300"/>
        </w:trPr>
        <w:tc>
          <w:tcPr>
            <w:tcW w:w="516" w:type="dxa"/>
            <w:shd w:val="clear" w:color="auto" w:fill="auto"/>
            <w:noWrap/>
            <w:hideMark/>
          </w:tcPr>
          <w:p w14:paraId="32BC2D11" w14:textId="77777777" w:rsidR="009465AB" w:rsidRPr="00767135" w:rsidRDefault="009465AB" w:rsidP="00E12651">
            <w:pPr>
              <w:widowControl w:val="0"/>
              <w:suppressAutoHyphens/>
              <w:contextualSpacing/>
              <w:jc w:val="center"/>
              <w:rPr>
                <w:color w:val="000000"/>
                <w:sz w:val="28"/>
                <w:szCs w:val="28"/>
              </w:rPr>
            </w:pPr>
            <w:r w:rsidRPr="00767135">
              <w:rPr>
                <w:color w:val="000000"/>
                <w:sz w:val="28"/>
                <w:szCs w:val="28"/>
              </w:rPr>
              <w:t>12</w:t>
            </w:r>
          </w:p>
        </w:tc>
        <w:tc>
          <w:tcPr>
            <w:tcW w:w="4708" w:type="dxa"/>
            <w:shd w:val="clear" w:color="auto" w:fill="auto"/>
            <w:noWrap/>
            <w:vAlign w:val="bottom"/>
            <w:hideMark/>
          </w:tcPr>
          <w:p w14:paraId="7819A889" w14:textId="3809F1DF"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400</w:t>
            </w:r>
          </w:p>
        </w:tc>
        <w:tc>
          <w:tcPr>
            <w:tcW w:w="2082" w:type="dxa"/>
            <w:tcBorders>
              <w:bottom w:val="single" w:sz="4" w:space="0" w:color="auto"/>
            </w:tcBorders>
            <w:shd w:val="clear" w:color="auto" w:fill="auto"/>
            <w:noWrap/>
            <w:vAlign w:val="bottom"/>
            <w:hideMark/>
          </w:tcPr>
          <w:p w14:paraId="0B6374ED" w14:textId="7A295010"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379.00</w:t>
            </w:r>
          </w:p>
        </w:tc>
        <w:tc>
          <w:tcPr>
            <w:tcW w:w="2333" w:type="dxa"/>
            <w:tcBorders>
              <w:bottom w:val="single" w:sz="4" w:space="0" w:color="auto"/>
            </w:tcBorders>
            <w:shd w:val="clear" w:color="auto" w:fill="auto"/>
            <w:noWrap/>
            <w:vAlign w:val="bottom"/>
            <w:hideMark/>
          </w:tcPr>
          <w:p w14:paraId="018963F8" w14:textId="519A1C99"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303.20</w:t>
            </w:r>
          </w:p>
        </w:tc>
      </w:tr>
      <w:tr w:rsidR="009465AB" w:rsidRPr="00767135" w14:paraId="003C1CD3" w14:textId="77777777" w:rsidTr="00E12651">
        <w:trPr>
          <w:trHeight w:val="300"/>
        </w:trPr>
        <w:tc>
          <w:tcPr>
            <w:tcW w:w="516" w:type="dxa"/>
            <w:tcBorders>
              <w:bottom w:val="single" w:sz="4" w:space="0" w:color="auto"/>
            </w:tcBorders>
            <w:shd w:val="clear" w:color="auto" w:fill="auto"/>
            <w:noWrap/>
            <w:hideMark/>
          </w:tcPr>
          <w:p w14:paraId="63C44E0C" w14:textId="77777777" w:rsidR="009465AB" w:rsidRPr="00767135" w:rsidRDefault="009465AB" w:rsidP="00E12651">
            <w:pPr>
              <w:widowControl w:val="0"/>
              <w:suppressAutoHyphens/>
              <w:contextualSpacing/>
              <w:jc w:val="center"/>
              <w:rPr>
                <w:color w:val="000000"/>
                <w:sz w:val="28"/>
                <w:szCs w:val="28"/>
              </w:rPr>
            </w:pPr>
            <w:r w:rsidRPr="00767135">
              <w:rPr>
                <w:color w:val="000000"/>
                <w:sz w:val="28"/>
                <w:szCs w:val="28"/>
              </w:rPr>
              <w:t>13</w:t>
            </w:r>
          </w:p>
        </w:tc>
        <w:tc>
          <w:tcPr>
            <w:tcW w:w="4708" w:type="dxa"/>
            <w:tcBorders>
              <w:bottom w:val="single" w:sz="4" w:space="0" w:color="auto"/>
            </w:tcBorders>
            <w:shd w:val="clear" w:color="auto" w:fill="auto"/>
            <w:noWrap/>
            <w:hideMark/>
          </w:tcPr>
          <w:p w14:paraId="7CF2FFAE" w14:textId="79F11BF2" w:rsidR="009465AB" w:rsidRPr="00767135" w:rsidRDefault="009465AB" w:rsidP="00E12651">
            <w:pPr>
              <w:widowControl w:val="0"/>
              <w:suppressAutoHyphens/>
              <w:contextualSpacing/>
              <w:jc w:val="center"/>
              <w:rPr>
                <w:color w:val="000000"/>
                <w:sz w:val="28"/>
                <w:szCs w:val="28"/>
              </w:rPr>
            </w:pPr>
            <w:r w:rsidRPr="00767135">
              <w:rPr>
                <w:color w:val="000000"/>
                <w:sz w:val="28"/>
                <w:szCs w:val="28"/>
              </w:rPr>
              <w:t xml:space="preserve">Котельная, п. Западный, </w:t>
            </w:r>
            <w:proofErr w:type="spellStart"/>
            <w:r w:rsidRPr="00767135">
              <w:rPr>
                <w:color w:val="000000"/>
                <w:sz w:val="28"/>
                <w:szCs w:val="28"/>
              </w:rPr>
              <w:t>мкр</w:t>
            </w:r>
            <w:proofErr w:type="spellEnd"/>
            <w:r w:rsidRPr="00767135">
              <w:rPr>
                <w:color w:val="000000"/>
                <w:sz w:val="28"/>
                <w:szCs w:val="28"/>
              </w:rPr>
              <w:t>. "Залесье", ул. Раздольная, 2б</w:t>
            </w:r>
          </w:p>
        </w:tc>
        <w:tc>
          <w:tcPr>
            <w:tcW w:w="2082" w:type="dxa"/>
            <w:tcBorders>
              <w:top w:val="single" w:sz="4" w:space="0" w:color="auto"/>
              <w:left w:val="nil"/>
              <w:bottom w:val="single" w:sz="4" w:space="0" w:color="auto"/>
              <w:right w:val="single" w:sz="4" w:space="0" w:color="auto"/>
            </w:tcBorders>
            <w:shd w:val="clear" w:color="auto" w:fill="auto"/>
            <w:noWrap/>
            <w:vAlign w:val="bottom"/>
            <w:hideMark/>
          </w:tcPr>
          <w:p w14:paraId="1147AC27" w14:textId="311D7F5D"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8273.4</w:t>
            </w:r>
          </w:p>
        </w:tc>
        <w:tc>
          <w:tcPr>
            <w:tcW w:w="2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A4040D" w14:textId="0442D794"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3844.116</w:t>
            </w:r>
          </w:p>
        </w:tc>
      </w:tr>
      <w:tr w:rsidR="009465AB" w:rsidRPr="00767135" w14:paraId="14B251F5" w14:textId="77777777" w:rsidTr="00E12651">
        <w:trPr>
          <w:trHeight w:val="300"/>
        </w:trPr>
        <w:tc>
          <w:tcPr>
            <w:tcW w:w="516" w:type="dxa"/>
            <w:tcBorders>
              <w:top w:val="single" w:sz="4" w:space="0" w:color="auto"/>
              <w:bottom w:val="single" w:sz="4" w:space="0" w:color="auto"/>
              <w:right w:val="single" w:sz="4" w:space="0" w:color="auto"/>
            </w:tcBorders>
            <w:shd w:val="clear" w:color="auto" w:fill="auto"/>
            <w:noWrap/>
            <w:hideMark/>
          </w:tcPr>
          <w:p w14:paraId="1D2A83AD" w14:textId="77777777" w:rsidR="009465AB" w:rsidRPr="00767135" w:rsidRDefault="009465AB" w:rsidP="00E12651">
            <w:pPr>
              <w:widowControl w:val="0"/>
              <w:suppressAutoHyphens/>
              <w:contextualSpacing/>
              <w:jc w:val="center"/>
              <w:rPr>
                <w:color w:val="000000"/>
                <w:sz w:val="28"/>
                <w:szCs w:val="28"/>
              </w:rPr>
            </w:pPr>
            <w:r w:rsidRPr="00767135">
              <w:rPr>
                <w:color w:val="000000"/>
                <w:sz w:val="28"/>
                <w:szCs w:val="28"/>
              </w:rPr>
              <w:t>14</w:t>
            </w:r>
          </w:p>
        </w:tc>
        <w:tc>
          <w:tcPr>
            <w:tcW w:w="4708" w:type="dxa"/>
            <w:tcBorders>
              <w:top w:val="single" w:sz="4" w:space="0" w:color="auto"/>
              <w:left w:val="nil"/>
              <w:bottom w:val="single" w:sz="4" w:space="0" w:color="auto"/>
              <w:right w:val="single" w:sz="4" w:space="0" w:color="auto"/>
            </w:tcBorders>
            <w:shd w:val="clear" w:color="auto" w:fill="auto"/>
            <w:noWrap/>
            <w:vAlign w:val="bottom"/>
            <w:hideMark/>
          </w:tcPr>
          <w:p w14:paraId="030A4018" w14:textId="29764C5F"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68</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499C14" w14:textId="0D956203"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143.5</w:t>
            </w:r>
          </w:p>
        </w:tc>
        <w:tc>
          <w:tcPr>
            <w:tcW w:w="2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F5906D" w14:textId="77842610"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19.516</w:t>
            </w:r>
          </w:p>
        </w:tc>
      </w:tr>
      <w:tr w:rsidR="009465AB" w:rsidRPr="00767135" w14:paraId="7FD98B7B" w14:textId="77777777" w:rsidTr="00E12651">
        <w:trPr>
          <w:trHeight w:val="300"/>
        </w:trPr>
        <w:tc>
          <w:tcPr>
            <w:tcW w:w="516" w:type="dxa"/>
            <w:tcBorders>
              <w:top w:val="single" w:sz="4" w:space="0" w:color="auto"/>
              <w:bottom w:val="single" w:sz="4" w:space="0" w:color="auto"/>
              <w:right w:val="single" w:sz="4" w:space="0" w:color="auto"/>
            </w:tcBorders>
            <w:shd w:val="clear" w:color="auto" w:fill="auto"/>
            <w:noWrap/>
            <w:hideMark/>
          </w:tcPr>
          <w:p w14:paraId="17FEEBDD" w14:textId="77777777" w:rsidR="009465AB" w:rsidRPr="00767135" w:rsidRDefault="009465AB" w:rsidP="00E12651">
            <w:pPr>
              <w:widowControl w:val="0"/>
              <w:suppressAutoHyphens/>
              <w:contextualSpacing/>
              <w:jc w:val="center"/>
              <w:rPr>
                <w:color w:val="000000"/>
                <w:sz w:val="28"/>
                <w:szCs w:val="28"/>
              </w:rPr>
            </w:pPr>
            <w:r w:rsidRPr="00767135">
              <w:rPr>
                <w:color w:val="000000"/>
                <w:sz w:val="28"/>
                <w:szCs w:val="28"/>
              </w:rPr>
              <w:t>15</w:t>
            </w:r>
          </w:p>
        </w:tc>
        <w:tc>
          <w:tcPr>
            <w:tcW w:w="4708" w:type="dxa"/>
            <w:tcBorders>
              <w:top w:val="single" w:sz="4" w:space="0" w:color="auto"/>
              <w:left w:val="nil"/>
              <w:bottom w:val="single" w:sz="4" w:space="0" w:color="auto"/>
              <w:right w:val="single" w:sz="4" w:space="0" w:color="auto"/>
            </w:tcBorders>
            <w:shd w:val="clear" w:color="auto" w:fill="auto"/>
            <w:noWrap/>
            <w:vAlign w:val="bottom"/>
            <w:hideMark/>
          </w:tcPr>
          <w:p w14:paraId="29AB382E" w14:textId="7AB30286"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100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970DB6" w14:textId="5A237D70"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1219.6</w:t>
            </w:r>
          </w:p>
        </w:tc>
        <w:tc>
          <w:tcPr>
            <w:tcW w:w="2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F5C028" w14:textId="1ACE80E9"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243.92</w:t>
            </w:r>
          </w:p>
        </w:tc>
      </w:tr>
      <w:tr w:rsidR="009465AB" w:rsidRPr="00767135" w14:paraId="17297574" w14:textId="77777777" w:rsidTr="00E12651">
        <w:trPr>
          <w:trHeight w:val="300"/>
        </w:trPr>
        <w:tc>
          <w:tcPr>
            <w:tcW w:w="516" w:type="dxa"/>
            <w:tcBorders>
              <w:top w:val="single" w:sz="4" w:space="0" w:color="auto"/>
              <w:bottom w:val="single" w:sz="4" w:space="0" w:color="auto"/>
              <w:right w:val="single" w:sz="4" w:space="0" w:color="auto"/>
            </w:tcBorders>
            <w:shd w:val="clear" w:color="auto" w:fill="auto"/>
            <w:noWrap/>
            <w:hideMark/>
          </w:tcPr>
          <w:p w14:paraId="57C8DC6D" w14:textId="77777777" w:rsidR="009465AB" w:rsidRPr="00767135" w:rsidRDefault="009465AB" w:rsidP="00E12651">
            <w:pPr>
              <w:widowControl w:val="0"/>
              <w:suppressAutoHyphens/>
              <w:contextualSpacing/>
              <w:jc w:val="center"/>
              <w:rPr>
                <w:color w:val="000000"/>
                <w:sz w:val="28"/>
                <w:szCs w:val="28"/>
              </w:rPr>
            </w:pPr>
            <w:r w:rsidRPr="00767135">
              <w:rPr>
                <w:color w:val="000000"/>
                <w:sz w:val="28"/>
                <w:szCs w:val="28"/>
              </w:rPr>
              <w:t>16</w:t>
            </w:r>
          </w:p>
        </w:tc>
        <w:tc>
          <w:tcPr>
            <w:tcW w:w="4708" w:type="dxa"/>
            <w:tcBorders>
              <w:top w:val="single" w:sz="4" w:space="0" w:color="auto"/>
              <w:left w:val="nil"/>
              <w:bottom w:val="single" w:sz="4" w:space="0" w:color="auto"/>
              <w:right w:val="single" w:sz="4" w:space="0" w:color="auto"/>
            </w:tcBorders>
            <w:shd w:val="clear" w:color="auto" w:fill="auto"/>
            <w:noWrap/>
            <w:vAlign w:val="bottom"/>
            <w:hideMark/>
          </w:tcPr>
          <w:p w14:paraId="4FBD2D6B" w14:textId="0FEFA05B"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125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844A53" w14:textId="2A2B26E4"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663.4</w:t>
            </w:r>
          </w:p>
        </w:tc>
        <w:tc>
          <w:tcPr>
            <w:tcW w:w="2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240D93" w14:textId="42666DF9"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165.85</w:t>
            </w:r>
          </w:p>
        </w:tc>
      </w:tr>
      <w:tr w:rsidR="009465AB" w:rsidRPr="00767135" w14:paraId="1426F558" w14:textId="77777777" w:rsidTr="00E12651">
        <w:trPr>
          <w:trHeight w:val="300"/>
        </w:trPr>
        <w:tc>
          <w:tcPr>
            <w:tcW w:w="516" w:type="dxa"/>
            <w:tcBorders>
              <w:top w:val="single" w:sz="4" w:space="0" w:color="auto"/>
              <w:bottom w:val="single" w:sz="4" w:space="0" w:color="auto"/>
              <w:right w:val="single" w:sz="4" w:space="0" w:color="auto"/>
            </w:tcBorders>
            <w:shd w:val="clear" w:color="auto" w:fill="auto"/>
            <w:noWrap/>
            <w:hideMark/>
          </w:tcPr>
          <w:p w14:paraId="2C8BADB2" w14:textId="77777777" w:rsidR="009465AB" w:rsidRPr="00767135" w:rsidRDefault="009465AB" w:rsidP="00E12651">
            <w:pPr>
              <w:widowControl w:val="0"/>
              <w:suppressAutoHyphens/>
              <w:contextualSpacing/>
              <w:jc w:val="center"/>
              <w:rPr>
                <w:color w:val="000000"/>
                <w:sz w:val="28"/>
                <w:szCs w:val="28"/>
              </w:rPr>
            </w:pPr>
            <w:r w:rsidRPr="00767135">
              <w:rPr>
                <w:color w:val="000000"/>
                <w:sz w:val="28"/>
                <w:szCs w:val="28"/>
              </w:rPr>
              <w:t>17</w:t>
            </w:r>
          </w:p>
        </w:tc>
        <w:tc>
          <w:tcPr>
            <w:tcW w:w="4708" w:type="dxa"/>
            <w:tcBorders>
              <w:top w:val="single" w:sz="4" w:space="0" w:color="auto"/>
              <w:left w:val="nil"/>
              <w:bottom w:val="single" w:sz="4" w:space="0" w:color="auto"/>
              <w:right w:val="single" w:sz="4" w:space="0" w:color="auto"/>
            </w:tcBorders>
            <w:shd w:val="clear" w:color="auto" w:fill="auto"/>
            <w:noWrap/>
            <w:vAlign w:val="bottom"/>
            <w:hideMark/>
          </w:tcPr>
          <w:p w14:paraId="0593553E" w14:textId="00896245"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150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39DB42" w14:textId="56A4299D"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419.6</w:t>
            </w:r>
          </w:p>
        </w:tc>
        <w:tc>
          <w:tcPr>
            <w:tcW w:w="2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9D1B23" w14:textId="30E66075"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125.88</w:t>
            </w:r>
          </w:p>
        </w:tc>
      </w:tr>
      <w:tr w:rsidR="009465AB" w:rsidRPr="00767135" w14:paraId="0A12391A" w14:textId="77777777" w:rsidTr="00E12651">
        <w:trPr>
          <w:trHeight w:val="300"/>
        </w:trPr>
        <w:tc>
          <w:tcPr>
            <w:tcW w:w="516" w:type="dxa"/>
            <w:tcBorders>
              <w:top w:val="single" w:sz="4" w:space="0" w:color="auto"/>
              <w:bottom w:val="single" w:sz="4" w:space="0" w:color="auto"/>
              <w:right w:val="single" w:sz="4" w:space="0" w:color="auto"/>
            </w:tcBorders>
            <w:shd w:val="clear" w:color="auto" w:fill="auto"/>
            <w:noWrap/>
            <w:hideMark/>
          </w:tcPr>
          <w:p w14:paraId="359EFAD9" w14:textId="77777777" w:rsidR="009465AB" w:rsidRPr="00767135" w:rsidRDefault="009465AB" w:rsidP="00E12651">
            <w:pPr>
              <w:widowControl w:val="0"/>
              <w:suppressAutoHyphens/>
              <w:contextualSpacing/>
              <w:jc w:val="center"/>
              <w:rPr>
                <w:color w:val="000000"/>
                <w:sz w:val="28"/>
                <w:szCs w:val="28"/>
              </w:rPr>
            </w:pPr>
            <w:r w:rsidRPr="00767135">
              <w:rPr>
                <w:color w:val="000000"/>
                <w:sz w:val="28"/>
                <w:szCs w:val="28"/>
              </w:rPr>
              <w:t>18</w:t>
            </w:r>
          </w:p>
        </w:tc>
        <w:tc>
          <w:tcPr>
            <w:tcW w:w="4708" w:type="dxa"/>
            <w:tcBorders>
              <w:top w:val="single" w:sz="4" w:space="0" w:color="auto"/>
              <w:left w:val="nil"/>
              <w:bottom w:val="single" w:sz="4" w:space="0" w:color="auto"/>
              <w:right w:val="single" w:sz="4" w:space="0" w:color="auto"/>
            </w:tcBorders>
            <w:shd w:val="clear" w:color="auto" w:fill="auto"/>
            <w:noWrap/>
            <w:vAlign w:val="bottom"/>
            <w:hideMark/>
          </w:tcPr>
          <w:p w14:paraId="2F0A346B" w14:textId="0E7A1DC9"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200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89C1B1" w14:textId="7F2391C9"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517.6</w:t>
            </w:r>
          </w:p>
        </w:tc>
        <w:tc>
          <w:tcPr>
            <w:tcW w:w="2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D86E75" w14:textId="23900140"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207.04</w:t>
            </w:r>
          </w:p>
        </w:tc>
      </w:tr>
      <w:tr w:rsidR="009465AB" w:rsidRPr="00767135" w14:paraId="0FDAAEB6" w14:textId="77777777" w:rsidTr="00E12651">
        <w:trPr>
          <w:trHeight w:val="300"/>
        </w:trPr>
        <w:tc>
          <w:tcPr>
            <w:tcW w:w="516" w:type="dxa"/>
            <w:tcBorders>
              <w:top w:val="single" w:sz="4" w:space="0" w:color="auto"/>
              <w:bottom w:val="single" w:sz="4" w:space="0" w:color="auto"/>
              <w:right w:val="single" w:sz="4" w:space="0" w:color="auto"/>
            </w:tcBorders>
            <w:shd w:val="clear" w:color="auto" w:fill="auto"/>
            <w:noWrap/>
            <w:hideMark/>
          </w:tcPr>
          <w:p w14:paraId="78254F91" w14:textId="77777777" w:rsidR="009465AB" w:rsidRPr="00767135" w:rsidRDefault="009465AB" w:rsidP="00E12651">
            <w:pPr>
              <w:widowControl w:val="0"/>
              <w:suppressAutoHyphens/>
              <w:contextualSpacing/>
              <w:jc w:val="center"/>
              <w:rPr>
                <w:color w:val="000000"/>
                <w:sz w:val="28"/>
                <w:szCs w:val="28"/>
              </w:rPr>
            </w:pPr>
            <w:r w:rsidRPr="00767135">
              <w:rPr>
                <w:color w:val="000000"/>
                <w:sz w:val="28"/>
                <w:szCs w:val="28"/>
              </w:rPr>
              <w:t>19</w:t>
            </w:r>
          </w:p>
        </w:tc>
        <w:tc>
          <w:tcPr>
            <w:tcW w:w="4708" w:type="dxa"/>
            <w:tcBorders>
              <w:top w:val="single" w:sz="4" w:space="0" w:color="auto"/>
              <w:left w:val="nil"/>
              <w:bottom w:val="single" w:sz="4" w:space="0" w:color="auto"/>
              <w:right w:val="single" w:sz="4" w:space="0" w:color="auto"/>
            </w:tcBorders>
            <w:shd w:val="clear" w:color="auto" w:fill="auto"/>
            <w:noWrap/>
            <w:vAlign w:val="bottom"/>
            <w:hideMark/>
          </w:tcPr>
          <w:p w14:paraId="4A6A7110" w14:textId="3FC5DCD1"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250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804CF3" w14:textId="51B3F381"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2776.5</w:t>
            </w:r>
          </w:p>
        </w:tc>
        <w:tc>
          <w:tcPr>
            <w:tcW w:w="2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14F3D4" w14:textId="0C3D5678"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1388.25</w:t>
            </w:r>
          </w:p>
        </w:tc>
      </w:tr>
      <w:tr w:rsidR="009465AB" w:rsidRPr="00767135" w14:paraId="7BA9399B" w14:textId="77777777" w:rsidTr="00E12651">
        <w:trPr>
          <w:trHeight w:val="300"/>
        </w:trPr>
        <w:tc>
          <w:tcPr>
            <w:tcW w:w="516" w:type="dxa"/>
            <w:tcBorders>
              <w:top w:val="single" w:sz="4" w:space="0" w:color="auto"/>
              <w:bottom w:val="single" w:sz="4" w:space="0" w:color="auto"/>
              <w:right w:val="single" w:sz="4" w:space="0" w:color="auto"/>
            </w:tcBorders>
            <w:shd w:val="clear" w:color="auto" w:fill="auto"/>
            <w:noWrap/>
            <w:hideMark/>
          </w:tcPr>
          <w:p w14:paraId="536D336A" w14:textId="77777777" w:rsidR="009465AB" w:rsidRPr="00767135" w:rsidRDefault="009465AB" w:rsidP="00E12651">
            <w:pPr>
              <w:widowControl w:val="0"/>
              <w:suppressAutoHyphens/>
              <w:contextualSpacing/>
              <w:jc w:val="center"/>
              <w:rPr>
                <w:color w:val="000000"/>
                <w:sz w:val="28"/>
                <w:szCs w:val="28"/>
              </w:rPr>
            </w:pPr>
            <w:r w:rsidRPr="00767135">
              <w:rPr>
                <w:color w:val="000000"/>
                <w:sz w:val="28"/>
                <w:szCs w:val="28"/>
              </w:rPr>
              <w:t>20</w:t>
            </w:r>
          </w:p>
        </w:tc>
        <w:tc>
          <w:tcPr>
            <w:tcW w:w="4708" w:type="dxa"/>
            <w:tcBorders>
              <w:top w:val="single" w:sz="4" w:space="0" w:color="auto"/>
              <w:left w:val="nil"/>
              <w:bottom w:val="single" w:sz="4" w:space="0" w:color="auto"/>
              <w:right w:val="single" w:sz="4" w:space="0" w:color="auto"/>
            </w:tcBorders>
            <w:shd w:val="clear" w:color="auto" w:fill="auto"/>
            <w:noWrap/>
            <w:vAlign w:val="bottom"/>
            <w:hideMark/>
          </w:tcPr>
          <w:p w14:paraId="1F5A454C" w14:textId="122059DA"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300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213BA4" w14:textId="3BD01239"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1610.7</w:t>
            </w:r>
          </w:p>
        </w:tc>
        <w:tc>
          <w:tcPr>
            <w:tcW w:w="2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F9E3E9" w14:textId="21D731FB"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966.42</w:t>
            </w:r>
          </w:p>
        </w:tc>
      </w:tr>
      <w:tr w:rsidR="009465AB" w:rsidRPr="00767135" w14:paraId="7C4EDE6A" w14:textId="77777777" w:rsidTr="00E12651">
        <w:trPr>
          <w:trHeight w:val="300"/>
        </w:trPr>
        <w:tc>
          <w:tcPr>
            <w:tcW w:w="516" w:type="dxa"/>
            <w:tcBorders>
              <w:top w:val="single" w:sz="4" w:space="0" w:color="auto"/>
              <w:bottom w:val="single" w:sz="4" w:space="0" w:color="auto"/>
              <w:right w:val="single" w:sz="4" w:space="0" w:color="auto"/>
            </w:tcBorders>
            <w:shd w:val="clear" w:color="auto" w:fill="auto"/>
            <w:noWrap/>
            <w:hideMark/>
          </w:tcPr>
          <w:p w14:paraId="2613F8F4" w14:textId="77777777" w:rsidR="009465AB" w:rsidRPr="00767135" w:rsidRDefault="009465AB" w:rsidP="00E12651">
            <w:pPr>
              <w:widowControl w:val="0"/>
              <w:suppressAutoHyphens/>
              <w:contextualSpacing/>
              <w:jc w:val="center"/>
              <w:rPr>
                <w:color w:val="000000"/>
                <w:sz w:val="28"/>
                <w:szCs w:val="28"/>
              </w:rPr>
            </w:pPr>
            <w:r w:rsidRPr="00767135">
              <w:rPr>
                <w:color w:val="000000"/>
                <w:sz w:val="28"/>
                <w:szCs w:val="28"/>
              </w:rPr>
              <w:t>21</w:t>
            </w:r>
          </w:p>
        </w:tc>
        <w:tc>
          <w:tcPr>
            <w:tcW w:w="4708" w:type="dxa"/>
            <w:tcBorders>
              <w:top w:val="single" w:sz="4" w:space="0" w:color="auto"/>
              <w:left w:val="nil"/>
              <w:bottom w:val="single" w:sz="4" w:space="0" w:color="auto"/>
              <w:right w:val="single" w:sz="4" w:space="0" w:color="auto"/>
            </w:tcBorders>
            <w:shd w:val="clear" w:color="auto" w:fill="auto"/>
            <w:noWrap/>
            <w:vAlign w:val="bottom"/>
            <w:hideMark/>
          </w:tcPr>
          <w:p w14:paraId="6742760A" w14:textId="75CE5E49"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350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B74FD2" w14:textId="7C3C10B6"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107.6</w:t>
            </w:r>
          </w:p>
        </w:tc>
        <w:tc>
          <w:tcPr>
            <w:tcW w:w="2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7E2499" w14:textId="43E0D317"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75.32</w:t>
            </w:r>
          </w:p>
        </w:tc>
      </w:tr>
      <w:tr w:rsidR="009465AB" w:rsidRPr="00767135" w14:paraId="53D39B31" w14:textId="77777777" w:rsidTr="00E12651">
        <w:trPr>
          <w:trHeight w:val="300"/>
        </w:trPr>
        <w:tc>
          <w:tcPr>
            <w:tcW w:w="516" w:type="dxa"/>
            <w:tcBorders>
              <w:top w:val="single" w:sz="4" w:space="0" w:color="auto"/>
            </w:tcBorders>
            <w:shd w:val="clear" w:color="auto" w:fill="auto"/>
            <w:noWrap/>
          </w:tcPr>
          <w:p w14:paraId="550CCCAC" w14:textId="2A3BC865" w:rsidR="009465AB" w:rsidRPr="00767135" w:rsidRDefault="009465AB" w:rsidP="00E12651">
            <w:pPr>
              <w:widowControl w:val="0"/>
              <w:suppressAutoHyphens/>
              <w:contextualSpacing/>
              <w:jc w:val="center"/>
              <w:rPr>
                <w:color w:val="000000"/>
                <w:sz w:val="28"/>
                <w:szCs w:val="28"/>
              </w:rPr>
            </w:pPr>
            <w:r w:rsidRPr="00767135">
              <w:rPr>
                <w:color w:val="000000"/>
                <w:sz w:val="28"/>
                <w:szCs w:val="28"/>
              </w:rPr>
              <w:t>22</w:t>
            </w:r>
          </w:p>
        </w:tc>
        <w:tc>
          <w:tcPr>
            <w:tcW w:w="4708" w:type="dxa"/>
            <w:tcBorders>
              <w:top w:val="single" w:sz="4" w:space="0" w:color="auto"/>
              <w:left w:val="nil"/>
              <w:bottom w:val="single" w:sz="4" w:space="0" w:color="auto"/>
              <w:right w:val="single" w:sz="4" w:space="0" w:color="auto"/>
            </w:tcBorders>
            <w:shd w:val="clear" w:color="auto" w:fill="auto"/>
            <w:noWrap/>
            <w:vAlign w:val="bottom"/>
          </w:tcPr>
          <w:p w14:paraId="6714CBD5" w14:textId="0CC8D70B"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400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DC930E" w14:textId="48730916"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814.9</w:t>
            </w:r>
          </w:p>
        </w:tc>
        <w:tc>
          <w:tcPr>
            <w:tcW w:w="23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025068" w14:textId="5F50BE97" w:rsidR="009465AB" w:rsidRPr="00767135" w:rsidRDefault="009465AB" w:rsidP="00E12651">
            <w:pPr>
              <w:widowControl w:val="0"/>
              <w:suppressAutoHyphens/>
              <w:contextualSpacing/>
              <w:jc w:val="center"/>
              <w:rPr>
                <w:color w:val="000000"/>
                <w:sz w:val="28"/>
                <w:szCs w:val="28"/>
              </w:rPr>
            </w:pPr>
            <w:r w:rsidRPr="009465AB">
              <w:rPr>
                <w:color w:val="000000"/>
                <w:sz w:val="28"/>
                <w:szCs w:val="28"/>
              </w:rPr>
              <w:t>651.92</w:t>
            </w:r>
          </w:p>
        </w:tc>
      </w:tr>
      <w:tr w:rsidR="000D3351" w:rsidRPr="00767135" w14:paraId="2FC1E68B" w14:textId="77777777" w:rsidTr="00E12651">
        <w:trPr>
          <w:trHeight w:val="300"/>
        </w:trPr>
        <w:tc>
          <w:tcPr>
            <w:tcW w:w="516" w:type="dxa"/>
            <w:shd w:val="clear" w:color="auto" w:fill="auto"/>
            <w:noWrap/>
          </w:tcPr>
          <w:p w14:paraId="78B78ABB" w14:textId="52838A4E"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23</w:t>
            </w:r>
          </w:p>
        </w:tc>
        <w:tc>
          <w:tcPr>
            <w:tcW w:w="4708" w:type="dxa"/>
            <w:tcBorders>
              <w:top w:val="single" w:sz="4" w:space="0" w:color="auto"/>
            </w:tcBorders>
            <w:shd w:val="clear" w:color="auto" w:fill="auto"/>
            <w:noWrap/>
            <w:hideMark/>
          </w:tcPr>
          <w:p w14:paraId="34521C73" w14:textId="2FF4579D"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 xml:space="preserve">Котельная примерно в 800 м по направлению на юго-запад от ориентира п. Западный, </w:t>
            </w:r>
            <w:proofErr w:type="spellStart"/>
            <w:r w:rsidRPr="00767135">
              <w:rPr>
                <w:color w:val="000000"/>
                <w:sz w:val="28"/>
                <w:szCs w:val="28"/>
              </w:rPr>
              <w:t>мкр</w:t>
            </w:r>
            <w:proofErr w:type="spellEnd"/>
            <w:r w:rsidRPr="00767135">
              <w:rPr>
                <w:color w:val="000000"/>
                <w:sz w:val="28"/>
                <w:szCs w:val="28"/>
              </w:rPr>
              <w:t>. "Просторы"</w:t>
            </w:r>
          </w:p>
        </w:tc>
        <w:tc>
          <w:tcPr>
            <w:tcW w:w="2082" w:type="dxa"/>
            <w:tcBorders>
              <w:top w:val="single" w:sz="4" w:space="0" w:color="auto"/>
            </w:tcBorders>
            <w:shd w:val="clear" w:color="auto" w:fill="auto"/>
            <w:noWrap/>
            <w:vAlign w:val="bottom"/>
            <w:hideMark/>
          </w:tcPr>
          <w:p w14:paraId="4D1A2CA3" w14:textId="77777777"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2520.00</w:t>
            </w:r>
          </w:p>
        </w:tc>
        <w:tc>
          <w:tcPr>
            <w:tcW w:w="2333" w:type="dxa"/>
            <w:tcBorders>
              <w:top w:val="single" w:sz="4" w:space="0" w:color="auto"/>
            </w:tcBorders>
            <w:shd w:val="clear" w:color="auto" w:fill="auto"/>
            <w:noWrap/>
            <w:vAlign w:val="bottom"/>
            <w:hideMark/>
          </w:tcPr>
          <w:p w14:paraId="002F4049" w14:textId="77777777"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980.28</w:t>
            </w:r>
          </w:p>
        </w:tc>
      </w:tr>
      <w:tr w:rsidR="000D3351" w:rsidRPr="00767135" w14:paraId="446E55D4" w14:textId="77777777" w:rsidTr="00E12651">
        <w:trPr>
          <w:trHeight w:val="300"/>
        </w:trPr>
        <w:tc>
          <w:tcPr>
            <w:tcW w:w="516" w:type="dxa"/>
            <w:shd w:val="clear" w:color="auto" w:fill="auto"/>
            <w:noWrap/>
          </w:tcPr>
          <w:p w14:paraId="3CB63AEA" w14:textId="1B5DB458"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24</w:t>
            </w:r>
          </w:p>
        </w:tc>
        <w:tc>
          <w:tcPr>
            <w:tcW w:w="4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FEF1C2" w14:textId="40FC81EC"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70</w:t>
            </w:r>
          </w:p>
        </w:tc>
        <w:tc>
          <w:tcPr>
            <w:tcW w:w="2082" w:type="dxa"/>
            <w:tcBorders>
              <w:top w:val="single" w:sz="4" w:space="0" w:color="auto"/>
              <w:left w:val="nil"/>
              <w:bottom w:val="single" w:sz="4" w:space="0" w:color="auto"/>
              <w:right w:val="single" w:sz="4" w:space="0" w:color="auto"/>
            </w:tcBorders>
            <w:shd w:val="clear" w:color="auto" w:fill="auto"/>
            <w:noWrap/>
            <w:vAlign w:val="center"/>
            <w:hideMark/>
          </w:tcPr>
          <w:p w14:paraId="108D75A6" w14:textId="5651A5EC"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485.63</w:t>
            </w:r>
          </w:p>
        </w:tc>
        <w:tc>
          <w:tcPr>
            <w:tcW w:w="2333" w:type="dxa"/>
            <w:tcBorders>
              <w:top w:val="single" w:sz="4" w:space="0" w:color="auto"/>
              <w:left w:val="nil"/>
              <w:bottom w:val="single" w:sz="4" w:space="0" w:color="auto"/>
              <w:right w:val="single" w:sz="4" w:space="0" w:color="auto"/>
            </w:tcBorders>
            <w:shd w:val="clear" w:color="auto" w:fill="auto"/>
            <w:noWrap/>
            <w:vAlign w:val="center"/>
            <w:hideMark/>
          </w:tcPr>
          <w:p w14:paraId="1DE71070" w14:textId="6D8CDFDE"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67.9882</w:t>
            </w:r>
          </w:p>
        </w:tc>
      </w:tr>
      <w:tr w:rsidR="000D3351" w:rsidRPr="00767135" w14:paraId="217B06D2" w14:textId="77777777" w:rsidTr="00E12651">
        <w:trPr>
          <w:trHeight w:val="300"/>
        </w:trPr>
        <w:tc>
          <w:tcPr>
            <w:tcW w:w="516" w:type="dxa"/>
            <w:shd w:val="clear" w:color="auto" w:fill="auto"/>
            <w:noWrap/>
          </w:tcPr>
          <w:p w14:paraId="57DF883F" w14:textId="74DC5DEC"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25</w:t>
            </w:r>
          </w:p>
        </w:tc>
        <w:tc>
          <w:tcPr>
            <w:tcW w:w="4708" w:type="dxa"/>
            <w:tcBorders>
              <w:top w:val="nil"/>
              <w:left w:val="single" w:sz="4" w:space="0" w:color="auto"/>
              <w:bottom w:val="single" w:sz="4" w:space="0" w:color="auto"/>
              <w:right w:val="single" w:sz="4" w:space="0" w:color="auto"/>
            </w:tcBorders>
            <w:shd w:val="clear" w:color="auto" w:fill="auto"/>
            <w:noWrap/>
            <w:vAlign w:val="center"/>
            <w:hideMark/>
          </w:tcPr>
          <w:p w14:paraId="357AB7BF" w14:textId="501A8EC4"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80</w:t>
            </w:r>
          </w:p>
        </w:tc>
        <w:tc>
          <w:tcPr>
            <w:tcW w:w="2082" w:type="dxa"/>
            <w:tcBorders>
              <w:top w:val="single" w:sz="4" w:space="0" w:color="auto"/>
              <w:left w:val="nil"/>
              <w:bottom w:val="single" w:sz="4" w:space="0" w:color="auto"/>
              <w:right w:val="single" w:sz="4" w:space="0" w:color="auto"/>
            </w:tcBorders>
            <w:shd w:val="clear" w:color="auto" w:fill="auto"/>
            <w:noWrap/>
            <w:vAlign w:val="center"/>
            <w:hideMark/>
          </w:tcPr>
          <w:p w14:paraId="3FE7F294" w14:textId="30B2BD59"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39.05</w:t>
            </w:r>
          </w:p>
        </w:tc>
        <w:tc>
          <w:tcPr>
            <w:tcW w:w="2333" w:type="dxa"/>
            <w:tcBorders>
              <w:top w:val="single" w:sz="4" w:space="0" w:color="auto"/>
              <w:left w:val="nil"/>
              <w:bottom w:val="single" w:sz="4" w:space="0" w:color="auto"/>
              <w:right w:val="single" w:sz="4" w:space="0" w:color="auto"/>
            </w:tcBorders>
            <w:shd w:val="clear" w:color="auto" w:fill="auto"/>
            <w:noWrap/>
            <w:vAlign w:val="center"/>
            <w:hideMark/>
          </w:tcPr>
          <w:p w14:paraId="4051E996" w14:textId="3B446B1F"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6.248</w:t>
            </w:r>
          </w:p>
        </w:tc>
      </w:tr>
      <w:tr w:rsidR="000D3351" w:rsidRPr="00767135" w14:paraId="1FFC3FDC" w14:textId="77777777" w:rsidTr="00E12651">
        <w:trPr>
          <w:trHeight w:val="300"/>
        </w:trPr>
        <w:tc>
          <w:tcPr>
            <w:tcW w:w="516" w:type="dxa"/>
            <w:shd w:val="clear" w:color="auto" w:fill="auto"/>
            <w:noWrap/>
          </w:tcPr>
          <w:p w14:paraId="07C16C47" w14:textId="450C0B4A"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26</w:t>
            </w:r>
          </w:p>
        </w:tc>
        <w:tc>
          <w:tcPr>
            <w:tcW w:w="4708" w:type="dxa"/>
            <w:tcBorders>
              <w:top w:val="nil"/>
              <w:left w:val="single" w:sz="4" w:space="0" w:color="auto"/>
              <w:bottom w:val="single" w:sz="4" w:space="0" w:color="auto"/>
              <w:right w:val="single" w:sz="4" w:space="0" w:color="auto"/>
            </w:tcBorders>
            <w:shd w:val="clear" w:color="auto" w:fill="auto"/>
            <w:noWrap/>
            <w:vAlign w:val="center"/>
            <w:hideMark/>
          </w:tcPr>
          <w:p w14:paraId="226385EF" w14:textId="0B2623B4"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100</w:t>
            </w:r>
          </w:p>
        </w:tc>
        <w:tc>
          <w:tcPr>
            <w:tcW w:w="2082" w:type="dxa"/>
            <w:tcBorders>
              <w:top w:val="single" w:sz="4" w:space="0" w:color="auto"/>
              <w:left w:val="nil"/>
              <w:bottom w:val="single" w:sz="4" w:space="0" w:color="auto"/>
              <w:right w:val="single" w:sz="4" w:space="0" w:color="auto"/>
            </w:tcBorders>
            <w:shd w:val="clear" w:color="auto" w:fill="auto"/>
            <w:noWrap/>
            <w:vAlign w:val="center"/>
            <w:hideMark/>
          </w:tcPr>
          <w:p w14:paraId="5F15E6C2" w14:textId="62EDA18D"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54.22</w:t>
            </w:r>
          </w:p>
        </w:tc>
        <w:tc>
          <w:tcPr>
            <w:tcW w:w="2333" w:type="dxa"/>
            <w:tcBorders>
              <w:top w:val="single" w:sz="4" w:space="0" w:color="auto"/>
              <w:left w:val="nil"/>
              <w:bottom w:val="single" w:sz="4" w:space="0" w:color="auto"/>
              <w:right w:val="single" w:sz="4" w:space="0" w:color="auto"/>
            </w:tcBorders>
            <w:shd w:val="clear" w:color="auto" w:fill="auto"/>
            <w:noWrap/>
            <w:vAlign w:val="center"/>
            <w:hideMark/>
          </w:tcPr>
          <w:p w14:paraId="66427E82" w14:textId="66792598"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10.844</w:t>
            </w:r>
          </w:p>
        </w:tc>
      </w:tr>
      <w:tr w:rsidR="000D3351" w:rsidRPr="00767135" w14:paraId="3051D2CE" w14:textId="77777777" w:rsidTr="00E12651">
        <w:trPr>
          <w:trHeight w:val="300"/>
        </w:trPr>
        <w:tc>
          <w:tcPr>
            <w:tcW w:w="516" w:type="dxa"/>
            <w:shd w:val="clear" w:color="auto" w:fill="auto"/>
            <w:noWrap/>
          </w:tcPr>
          <w:p w14:paraId="2B2A8D5A" w14:textId="7A19E6BA"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27</w:t>
            </w:r>
          </w:p>
        </w:tc>
        <w:tc>
          <w:tcPr>
            <w:tcW w:w="4708" w:type="dxa"/>
            <w:tcBorders>
              <w:top w:val="nil"/>
              <w:left w:val="single" w:sz="4" w:space="0" w:color="auto"/>
              <w:bottom w:val="single" w:sz="4" w:space="0" w:color="auto"/>
              <w:right w:val="single" w:sz="4" w:space="0" w:color="auto"/>
            </w:tcBorders>
            <w:shd w:val="clear" w:color="auto" w:fill="auto"/>
            <w:noWrap/>
            <w:vAlign w:val="center"/>
            <w:hideMark/>
          </w:tcPr>
          <w:p w14:paraId="1A7D728A" w14:textId="3E532163"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125</w:t>
            </w:r>
          </w:p>
        </w:tc>
        <w:tc>
          <w:tcPr>
            <w:tcW w:w="2082" w:type="dxa"/>
            <w:tcBorders>
              <w:top w:val="single" w:sz="4" w:space="0" w:color="auto"/>
              <w:left w:val="nil"/>
              <w:bottom w:val="single" w:sz="4" w:space="0" w:color="auto"/>
              <w:right w:val="single" w:sz="4" w:space="0" w:color="auto"/>
            </w:tcBorders>
            <w:shd w:val="clear" w:color="auto" w:fill="auto"/>
            <w:noWrap/>
            <w:vAlign w:val="center"/>
            <w:hideMark/>
          </w:tcPr>
          <w:p w14:paraId="599FDE7D" w14:textId="7F713A03"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170.50</w:t>
            </w:r>
          </w:p>
        </w:tc>
        <w:tc>
          <w:tcPr>
            <w:tcW w:w="2333" w:type="dxa"/>
            <w:tcBorders>
              <w:top w:val="single" w:sz="4" w:space="0" w:color="auto"/>
              <w:left w:val="nil"/>
              <w:bottom w:val="single" w:sz="4" w:space="0" w:color="auto"/>
              <w:right w:val="single" w:sz="4" w:space="0" w:color="auto"/>
            </w:tcBorders>
            <w:shd w:val="clear" w:color="auto" w:fill="auto"/>
            <w:noWrap/>
            <w:vAlign w:val="center"/>
            <w:hideMark/>
          </w:tcPr>
          <w:p w14:paraId="652750C0" w14:textId="44D952A4"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42.625</w:t>
            </w:r>
          </w:p>
        </w:tc>
      </w:tr>
      <w:tr w:rsidR="000D3351" w:rsidRPr="00767135" w14:paraId="3154FDA4" w14:textId="77777777" w:rsidTr="00E12651">
        <w:trPr>
          <w:trHeight w:val="300"/>
        </w:trPr>
        <w:tc>
          <w:tcPr>
            <w:tcW w:w="516" w:type="dxa"/>
            <w:shd w:val="clear" w:color="auto" w:fill="auto"/>
            <w:noWrap/>
          </w:tcPr>
          <w:p w14:paraId="4E1108BE" w14:textId="4EB56D66"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28</w:t>
            </w:r>
          </w:p>
        </w:tc>
        <w:tc>
          <w:tcPr>
            <w:tcW w:w="4708" w:type="dxa"/>
            <w:tcBorders>
              <w:top w:val="nil"/>
              <w:left w:val="single" w:sz="4" w:space="0" w:color="auto"/>
              <w:bottom w:val="single" w:sz="4" w:space="0" w:color="auto"/>
              <w:right w:val="single" w:sz="4" w:space="0" w:color="auto"/>
            </w:tcBorders>
            <w:shd w:val="clear" w:color="auto" w:fill="auto"/>
            <w:noWrap/>
            <w:vAlign w:val="center"/>
            <w:hideMark/>
          </w:tcPr>
          <w:p w14:paraId="7E894E0A" w14:textId="59A0589E"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150</w:t>
            </w:r>
          </w:p>
        </w:tc>
        <w:tc>
          <w:tcPr>
            <w:tcW w:w="2082" w:type="dxa"/>
            <w:tcBorders>
              <w:top w:val="single" w:sz="4" w:space="0" w:color="auto"/>
              <w:left w:val="nil"/>
              <w:bottom w:val="single" w:sz="4" w:space="0" w:color="auto"/>
              <w:right w:val="single" w:sz="4" w:space="0" w:color="auto"/>
            </w:tcBorders>
            <w:shd w:val="clear" w:color="auto" w:fill="auto"/>
            <w:noWrap/>
            <w:vAlign w:val="center"/>
            <w:hideMark/>
          </w:tcPr>
          <w:p w14:paraId="7483E0D9" w14:textId="4E2A9756"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382.35</w:t>
            </w:r>
          </w:p>
        </w:tc>
        <w:tc>
          <w:tcPr>
            <w:tcW w:w="2333" w:type="dxa"/>
            <w:tcBorders>
              <w:top w:val="single" w:sz="4" w:space="0" w:color="auto"/>
              <w:left w:val="nil"/>
              <w:bottom w:val="single" w:sz="4" w:space="0" w:color="auto"/>
              <w:right w:val="single" w:sz="4" w:space="0" w:color="auto"/>
            </w:tcBorders>
            <w:shd w:val="clear" w:color="auto" w:fill="auto"/>
            <w:noWrap/>
            <w:vAlign w:val="center"/>
            <w:hideMark/>
          </w:tcPr>
          <w:p w14:paraId="0255D18F" w14:textId="36285D5C"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114.705</w:t>
            </w:r>
          </w:p>
        </w:tc>
      </w:tr>
      <w:tr w:rsidR="000D3351" w:rsidRPr="00767135" w14:paraId="15D1FF20" w14:textId="77777777" w:rsidTr="00E12651">
        <w:trPr>
          <w:trHeight w:val="300"/>
        </w:trPr>
        <w:tc>
          <w:tcPr>
            <w:tcW w:w="516" w:type="dxa"/>
            <w:shd w:val="clear" w:color="auto" w:fill="auto"/>
            <w:noWrap/>
          </w:tcPr>
          <w:p w14:paraId="24935A3E" w14:textId="2132B766"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29</w:t>
            </w:r>
          </w:p>
        </w:tc>
        <w:tc>
          <w:tcPr>
            <w:tcW w:w="4708" w:type="dxa"/>
            <w:tcBorders>
              <w:top w:val="nil"/>
              <w:left w:val="single" w:sz="4" w:space="0" w:color="auto"/>
              <w:bottom w:val="single" w:sz="4" w:space="0" w:color="auto"/>
              <w:right w:val="single" w:sz="4" w:space="0" w:color="auto"/>
            </w:tcBorders>
            <w:shd w:val="clear" w:color="auto" w:fill="auto"/>
            <w:noWrap/>
            <w:vAlign w:val="center"/>
            <w:hideMark/>
          </w:tcPr>
          <w:p w14:paraId="43F9C8F3" w14:textId="405A642E"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200</w:t>
            </w:r>
          </w:p>
        </w:tc>
        <w:tc>
          <w:tcPr>
            <w:tcW w:w="2082" w:type="dxa"/>
            <w:tcBorders>
              <w:top w:val="single" w:sz="4" w:space="0" w:color="auto"/>
              <w:left w:val="nil"/>
              <w:bottom w:val="single" w:sz="4" w:space="0" w:color="auto"/>
              <w:right w:val="single" w:sz="4" w:space="0" w:color="auto"/>
            </w:tcBorders>
            <w:shd w:val="clear" w:color="auto" w:fill="auto"/>
            <w:noWrap/>
            <w:vAlign w:val="center"/>
            <w:hideMark/>
          </w:tcPr>
          <w:p w14:paraId="609EF69B" w14:textId="3CDE8D73"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296.85</w:t>
            </w:r>
          </w:p>
        </w:tc>
        <w:tc>
          <w:tcPr>
            <w:tcW w:w="2333" w:type="dxa"/>
            <w:tcBorders>
              <w:top w:val="single" w:sz="4" w:space="0" w:color="auto"/>
              <w:left w:val="nil"/>
              <w:bottom w:val="single" w:sz="4" w:space="0" w:color="auto"/>
              <w:right w:val="single" w:sz="4" w:space="0" w:color="auto"/>
            </w:tcBorders>
            <w:shd w:val="clear" w:color="auto" w:fill="auto"/>
            <w:noWrap/>
            <w:vAlign w:val="center"/>
            <w:hideMark/>
          </w:tcPr>
          <w:p w14:paraId="4D677A77" w14:textId="1CBD7E9C"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118.74</w:t>
            </w:r>
          </w:p>
        </w:tc>
      </w:tr>
      <w:tr w:rsidR="000D3351" w:rsidRPr="00767135" w14:paraId="3B6F1ED8" w14:textId="77777777" w:rsidTr="00E12651">
        <w:trPr>
          <w:trHeight w:val="300"/>
        </w:trPr>
        <w:tc>
          <w:tcPr>
            <w:tcW w:w="516" w:type="dxa"/>
            <w:shd w:val="clear" w:color="auto" w:fill="auto"/>
            <w:noWrap/>
          </w:tcPr>
          <w:p w14:paraId="34352493" w14:textId="31B299A0"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30</w:t>
            </w:r>
          </w:p>
        </w:tc>
        <w:tc>
          <w:tcPr>
            <w:tcW w:w="4708" w:type="dxa"/>
            <w:tcBorders>
              <w:top w:val="nil"/>
              <w:left w:val="single" w:sz="4" w:space="0" w:color="auto"/>
              <w:bottom w:val="single" w:sz="4" w:space="0" w:color="auto"/>
              <w:right w:val="single" w:sz="4" w:space="0" w:color="auto"/>
            </w:tcBorders>
            <w:shd w:val="clear" w:color="auto" w:fill="auto"/>
            <w:noWrap/>
            <w:vAlign w:val="center"/>
            <w:hideMark/>
          </w:tcPr>
          <w:p w14:paraId="75C8ECD9" w14:textId="3684A667"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250</w:t>
            </w:r>
          </w:p>
        </w:tc>
        <w:tc>
          <w:tcPr>
            <w:tcW w:w="2082" w:type="dxa"/>
            <w:tcBorders>
              <w:top w:val="single" w:sz="4" w:space="0" w:color="auto"/>
              <w:left w:val="nil"/>
              <w:bottom w:val="single" w:sz="4" w:space="0" w:color="auto"/>
              <w:right w:val="single" w:sz="4" w:space="0" w:color="auto"/>
            </w:tcBorders>
            <w:shd w:val="clear" w:color="auto" w:fill="auto"/>
            <w:noWrap/>
            <w:vAlign w:val="center"/>
            <w:hideMark/>
          </w:tcPr>
          <w:p w14:paraId="38332BAE" w14:textId="3A5B3984"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544.30</w:t>
            </w:r>
          </w:p>
        </w:tc>
        <w:tc>
          <w:tcPr>
            <w:tcW w:w="2333" w:type="dxa"/>
            <w:tcBorders>
              <w:top w:val="single" w:sz="4" w:space="0" w:color="auto"/>
              <w:left w:val="nil"/>
              <w:bottom w:val="single" w:sz="4" w:space="0" w:color="auto"/>
              <w:right w:val="single" w:sz="4" w:space="0" w:color="auto"/>
            </w:tcBorders>
            <w:shd w:val="clear" w:color="auto" w:fill="auto"/>
            <w:noWrap/>
            <w:vAlign w:val="center"/>
            <w:hideMark/>
          </w:tcPr>
          <w:p w14:paraId="1E1F8CF4" w14:textId="4DA2B691"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272.15</w:t>
            </w:r>
          </w:p>
        </w:tc>
      </w:tr>
      <w:tr w:rsidR="000D3351" w:rsidRPr="00767135" w14:paraId="226C4785" w14:textId="77777777" w:rsidTr="00E12651">
        <w:trPr>
          <w:trHeight w:val="300"/>
        </w:trPr>
        <w:tc>
          <w:tcPr>
            <w:tcW w:w="516" w:type="dxa"/>
            <w:shd w:val="clear" w:color="auto" w:fill="auto"/>
            <w:noWrap/>
          </w:tcPr>
          <w:p w14:paraId="30FF12C5" w14:textId="2BBC533D"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31</w:t>
            </w:r>
          </w:p>
        </w:tc>
        <w:tc>
          <w:tcPr>
            <w:tcW w:w="4708" w:type="dxa"/>
            <w:tcBorders>
              <w:top w:val="nil"/>
              <w:left w:val="single" w:sz="4" w:space="0" w:color="auto"/>
              <w:bottom w:val="single" w:sz="4" w:space="0" w:color="auto"/>
              <w:right w:val="single" w:sz="4" w:space="0" w:color="auto"/>
            </w:tcBorders>
            <w:shd w:val="clear" w:color="auto" w:fill="auto"/>
            <w:noWrap/>
            <w:vAlign w:val="center"/>
            <w:hideMark/>
          </w:tcPr>
          <w:p w14:paraId="447FE24A" w14:textId="7F3EBFD0"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300</w:t>
            </w:r>
          </w:p>
        </w:tc>
        <w:tc>
          <w:tcPr>
            <w:tcW w:w="2082" w:type="dxa"/>
            <w:tcBorders>
              <w:top w:val="single" w:sz="4" w:space="0" w:color="auto"/>
              <w:left w:val="nil"/>
              <w:bottom w:val="single" w:sz="4" w:space="0" w:color="auto"/>
              <w:right w:val="single" w:sz="4" w:space="0" w:color="auto"/>
            </w:tcBorders>
            <w:shd w:val="clear" w:color="auto" w:fill="auto"/>
            <w:noWrap/>
            <w:vAlign w:val="center"/>
            <w:hideMark/>
          </w:tcPr>
          <w:p w14:paraId="7918F8BC" w14:textId="42CDDEBF"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359.94</w:t>
            </w:r>
          </w:p>
        </w:tc>
        <w:tc>
          <w:tcPr>
            <w:tcW w:w="2333" w:type="dxa"/>
            <w:tcBorders>
              <w:top w:val="single" w:sz="4" w:space="0" w:color="auto"/>
              <w:left w:val="nil"/>
              <w:bottom w:val="single" w:sz="4" w:space="0" w:color="auto"/>
              <w:right w:val="single" w:sz="4" w:space="0" w:color="auto"/>
            </w:tcBorders>
            <w:shd w:val="clear" w:color="auto" w:fill="auto"/>
            <w:noWrap/>
            <w:vAlign w:val="center"/>
            <w:hideMark/>
          </w:tcPr>
          <w:p w14:paraId="4E0B4BEB" w14:textId="79960ECD"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215.964</w:t>
            </w:r>
          </w:p>
        </w:tc>
      </w:tr>
      <w:tr w:rsidR="000D3351" w:rsidRPr="00767135" w14:paraId="32E78DDA" w14:textId="77777777" w:rsidTr="00E12651">
        <w:trPr>
          <w:trHeight w:val="300"/>
        </w:trPr>
        <w:tc>
          <w:tcPr>
            <w:tcW w:w="516" w:type="dxa"/>
            <w:shd w:val="clear" w:color="auto" w:fill="auto"/>
            <w:noWrap/>
          </w:tcPr>
          <w:p w14:paraId="2F00884B" w14:textId="72D202E7"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32</w:t>
            </w:r>
          </w:p>
        </w:tc>
        <w:tc>
          <w:tcPr>
            <w:tcW w:w="4708" w:type="dxa"/>
            <w:tcBorders>
              <w:top w:val="nil"/>
              <w:left w:val="single" w:sz="4" w:space="0" w:color="auto"/>
              <w:bottom w:val="single" w:sz="4" w:space="0" w:color="auto"/>
              <w:right w:val="single" w:sz="4" w:space="0" w:color="auto"/>
            </w:tcBorders>
            <w:shd w:val="clear" w:color="auto" w:fill="auto"/>
            <w:noWrap/>
            <w:vAlign w:val="center"/>
            <w:hideMark/>
          </w:tcPr>
          <w:p w14:paraId="427969F5" w14:textId="3346EA03"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350</w:t>
            </w:r>
          </w:p>
        </w:tc>
        <w:tc>
          <w:tcPr>
            <w:tcW w:w="2082" w:type="dxa"/>
            <w:tcBorders>
              <w:top w:val="single" w:sz="4" w:space="0" w:color="auto"/>
              <w:left w:val="nil"/>
              <w:bottom w:val="single" w:sz="4" w:space="0" w:color="auto"/>
              <w:right w:val="single" w:sz="4" w:space="0" w:color="auto"/>
            </w:tcBorders>
            <w:shd w:val="clear" w:color="auto" w:fill="auto"/>
            <w:noWrap/>
            <w:vAlign w:val="center"/>
            <w:hideMark/>
          </w:tcPr>
          <w:p w14:paraId="46E2A522" w14:textId="1910B0EA"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187.16</w:t>
            </w:r>
          </w:p>
        </w:tc>
        <w:tc>
          <w:tcPr>
            <w:tcW w:w="2333" w:type="dxa"/>
            <w:tcBorders>
              <w:top w:val="single" w:sz="4" w:space="0" w:color="auto"/>
              <w:left w:val="nil"/>
              <w:bottom w:val="single" w:sz="4" w:space="0" w:color="auto"/>
              <w:right w:val="single" w:sz="4" w:space="0" w:color="auto"/>
            </w:tcBorders>
            <w:shd w:val="clear" w:color="auto" w:fill="auto"/>
            <w:noWrap/>
            <w:vAlign w:val="center"/>
            <w:hideMark/>
          </w:tcPr>
          <w:p w14:paraId="7FE5EDFA" w14:textId="26BF28C5"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131.012</w:t>
            </w:r>
          </w:p>
        </w:tc>
      </w:tr>
      <w:tr w:rsidR="000D3351" w:rsidRPr="00767135" w14:paraId="2BCDA0CB" w14:textId="77777777" w:rsidTr="00E12651">
        <w:trPr>
          <w:trHeight w:val="300"/>
        </w:trPr>
        <w:tc>
          <w:tcPr>
            <w:tcW w:w="516" w:type="dxa"/>
            <w:shd w:val="clear" w:color="auto" w:fill="auto"/>
            <w:noWrap/>
          </w:tcPr>
          <w:p w14:paraId="7839ABC0" w14:textId="3DFE65B3"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33</w:t>
            </w:r>
          </w:p>
        </w:tc>
        <w:tc>
          <w:tcPr>
            <w:tcW w:w="4708" w:type="dxa"/>
            <w:shd w:val="clear" w:color="auto" w:fill="auto"/>
            <w:noWrap/>
            <w:hideMark/>
          </w:tcPr>
          <w:p w14:paraId="577ED07F" w14:textId="77777777"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Общий итог</w:t>
            </w:r>
          </w:p>
        </w:tc>
        <w:tc>
          <w:tcPr>
            <w:tcW w:w="2082" w:type="dxa"/>
            <w:tcBorders>
              <w:top w:val="single" w:sz="4" w:space="0" w:color="auto"/>
              <w:left w:val="nil"/>
              <w:bottom w:val="single" w:sz="4" w:space="0" w:color="auto"/>
              <w:right w:val="single" w:sz="4" w:space="0" w:color="auto"/>
            </w:tcBorders>
            <w:shd w:val="clear" w:color="auto" w:fill="auto"/>
            <w:noWrap/>
            <w:vAlign w:val="center"/>
            <w:hideMark/>
          </w:tcPr>
          <w:p w14:paraId="371179C5" w14:textId="7D8E155D"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16116.40</w:t>
            </w:r>
          </w:p>
        </w:tc>
        <w:tc>
          <w:tcPr>
            <w:tcW w:w="23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79480B" w14:textId="16CA5F93" w:rsidR="000D3351" w:rsidRPr="00767135" w:rsidRDefault="000D3351" w:rsidP="00E12651">
            <w:pPr>
              <w:widowControl w:val="0"/>
              <w:suppressAutoHyphens/>
              <w:contextualSpacing/>
              <w:jc w:val="center"/>
              <w:rPr>
                <w:color w:val="000000"/>
                <w:sz w:val="28"/>
                <w:szCs w:val="28"/>
              </w:rPr>
            </w:pPr>
            <w:r w:rsidRPr="00767135">
              <w:rPr>
                <w:color w:val="000000"/>
                <w:sz w:val="28"/>
                <w:szCs w:val="28"/>
              </w:rPr>
              <w:t>5943.01</w:t>
            </w:r>
          </w:p>
        </w:tc>
      </w:tr>
    </w:tbl>
    <w:p w14:paraId="6AB28625" w14:textId="18942BB3" w:rsidR="00687B69" w:rsidRPr="00767135" w:rsidRDefault="00687B69" w:rsidP="00E12651">
      <w:pPr>
        <w:pStyle w:val="afffe"/>
        <w:suppressAutoHyphens/>
      </w:pPr>
      <w:r w:rsidRPr="00767135">
        <w:t>В таблице 1.3.1.</w:t>
      </w:r>
      <w:r w:rsidR="00B74D14">
        <w:t>4</w:t>
      </w:r>
      <w:r w:rsidRPr="00767135">
        <w:t xml:space="preserve"> представлена общая характеристика тепловых сетей теплосетевой организации </w:t>
      </w:r>
      <w:r w:rsidR="002C7065" w:rsidRPr="00767135">
        <w:rPr>
          <w:rFonts w:eastAsiaTheme="minorHAnsi"/>
          <w:lang w:eastAsia="en-US"/>
        </w:rPr>
        <w:t xml:space="preserve">ООО УК «ЮУ КЖСИ» </w:t>
      </w:r>
      <w:r w:rsidRPr="00767135">
        <w:t>за 2022 год актуализации схемы теплоснабжения.</w:t>
      </w:r>
    </w:p>
    <w:p w14:paraId="5DD1276F" w14:textId="1EAAB28D" w:rsidR="00687B69" w:rsidRPr="00767135" w:rsidRDefault="00687B69" w:rsidP="00E12651">
      <w:pPr>
        <w:pStyle w:val="afffc"/>
        <w:widowControl w:val="0"/>
        <w:suppressAutoHyphens/>
        <w:contextualSpacing/>
      </w:pPr>
      <w:bookmarkStart w:id="393" w:name="_Toc137087550"/>
      <w:r w:rsidRPr="00767135">
        <w:t>Таблица 1.3.1.</w:t>
      </w:r>
      <w:r w:rsidR="00B74D14">
        <w:t>4</w:t>
      </w:r>
      <w:r w:rsidRPr="00767135">
        <w:t xml:space="preserve"> Общая характеристика тепловых сетей теплосетевой организации </w:t>
      </w:r>
      <w:r w:rsidR="002C7065" w:rsidRPr="00767135">
        <w:rPr>
          <w:rFonts w:eastAsiaTheme="minorHAnsi"/>
        </w:rPr>
        <w:t>ООО УК «ЮУ КЖСИ» за 2022 год актуализации схемы теплоснабжения</w:t>
      </w:r>
      <w:bookmarkEnd w:id="393"/>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3127"/>
        <w:gridCol w:w="3871"/>
        <w:gridCol w:w="2144"/>
      </w:tblGrid>
      <w:tr w:rsidR="00AC5F17" w:rsidRPr="00767135" w14:paraId="02CAF6CE" w14:textId="77777777" w:rsidTr="00E12651">
        <w:trPr>
          <w:cantSplit/>
          <w:trHeight w:val="225"/>
        </w:trPr>
        <w:tc>
          <w:tcPr>
            <w:tcW w:w="515" w:type="dxa"/>
            <w:shd w:val="clear" w:color="auto" w:fill="auto"/>
            <w:hideMark/>
          </w:tcPr>
          <w:p w14:paraId="4F5E864B" w14:textId="43A74D5A" w:rsidR="00AC5F17" w:rsidRPr="00767135" w:rsidRDefault="00AC5F17" w:rsidP="00E12651">
            <w:pPr>
              <w:widowControl w:val="0"/>
              <w:suppressAutoHyphens/>
              <w:contextualSpacing/>
              <w:jc w:val="both"/>
              <w:rPr>
                <w:color w:val="000000"/>
                <w:sz w:val="28"/>
                <w:szCs w:val="28"/>
              </w:rPr>
            </w:pPr>
            <w:r w:rsidRPr="00767135">
              <w:rPr>
                <w:color w:val="000000"/>
                <w:sz w:val="28"/>
                <w:szCs w:val="28"/>
              </w:rPr>
              <w:t xml:space="preserve">№ </w:t>
            </w:r>
            <w:proofErr w:type="spellStart"/>
            <w:r w:rsidRPr="00767135">
              <w:rPr>
                <w:color w:val="000000"/>
                <w:sz w:val="28"/>
                <w:szCs w:val="28"/>
              </w:rPr>
              <w:t>пп</w:t>
            </w:r>
            <w:proofErr w:type="spellEnd"/>
          </w:p>
        </w:tc>
        <w:tc>
          <w:tcPr>
            <w:tcW w:w="3127" w:type="dxa"/>
            <w:shd w:val="clear" w:color="auto" w:fill="auto"/>
            <w:noWrap/>
            <w:hideMark/>
          </w:tcPr>
          <w:p w14:paraId="7852DD6F" w14:textId="72B3808A" w:rsidR="00AC5F17" w:rsidRPr="00767135" w:rsidRDefault="00AC5F17" w:rsidP="00E12651">
            <w:pPr>
              <w:widowControl w:val="0"/>
              <w:suppressAutoHyphens/>
              <w:contextualSpacing/>
              <w:jc w:val="both"/>
              <w:rPr>
                <w:color w:val="000000"/>
                <w:sz w:val="28"/>
                <w:szCs w:val="28"/>
              </w:rPr>
            </w:pPr>
            <w:r w:rsidRPr="00767135">
              <w:rPr>
                <w:color w:val="000000"/>
                <w:sz w:val="28"/>
                <w:szCs w:val="28"/>
              </w:rPr>
              <w:t>Условный диаметр, мм</w:t>
            </w:r>
          </w:p>
        </w:tc>
        <w:tc>
          <w:tcPr>
            <w:tcW w:w="3871" w:type="dxa"/>
            <w:shd w:val="clear" w:color="auto" w:fill="auto"/>
            <w:noWrap/>
            <w:hideMark/>
          </w:tcPr>
          <w:p w14:paraId="1E05E4A3" w14:textId="0B34A402" w:rsidR="00AC5F17" w:rsidRPr="00767135" w:rsidRDefault="00AC5F17" w:rsidP="00E12651">
            <w:pPr>
              <w:widowControl w:val="0"/>
              <w:suppressAutoHyphens/>
              <w:contextualSpacing/>
              <w:jc w:val="both"/>
              <w:rPr>
                <w:color w:val="000000"/>
                <w:sz w:val="28"/>
                <w:szCs w:val="28"/>
              </w:rPr>
            </w:pPr>
            <w:r w:rsidRPr="00767135">
              <w:rPr>
                <w:color w:val="000000"/>
                <w:sz w:val="28"/>
                <w:szCs w:val="28"/>
              </w:rPr>
              <w:t>Протяженность трубопроводов в двухтрубном исчислении, м</w:t>
            </w:r>
          </w:p>
        </w:tc>
        <w:tc>
          <w:tcPr>
            <w:tcW w:w="2126" w:type="dxa"/>
            <w:shd w:val="clear" w:color="auto" w:fill="auto"/>
            <w:noWrap/>
            <w:hideMark/>
          </w:tcPr>
          <w:p w14:paraId="6320F7B0" w14:textId="645887FD" w:rsidR="00AC5F17" w:rsidRPr="00767135" w:rsidRDefault="00AC5F17" w:rsidP="00E12651">
            <w:pPr>
              <w:widowControl w:val="0"/>
              <w:suppressAutoHyphens/>
              <w:contextualSpacing/>
              <w:jc w:val="both"/>
              <w:rPr>
                <w:color w:val="000000"/>
                <w:sz w:val="28"/>
                <w:szCs w:val="28"/>
              </w:rPr>
            </w:pPr>
            <w:r w:rsidRPr="00767135">
              <w:rPr>
                <w:color w:val="000000"/>
                <w:sz w:val="28"/>
                <w:szCs w:val="28"/>
              </w:rPr>
              <w:t>Материальная характеристика, кв. м.</w:t>
            </w:r>
          </w:p>
        </w:tc>
      </w:tr>
      <w:tr w:rsidR="00652244" w:rsidRPr="00767135" w14:paraId="467ED725" w14:textId="77777777" w:rsidTr="00E12651">
        <w:trPr>
          <w:cantSplit/>
          <w:trHeight w:val="225"/>
        </w:trPr>
        <w:tc>
          <w:tcPr>
            <w:tcW w:w="515" w:type="dxa"/>
            <w:shd w:val="clear" w:color="auto" w:fill="auto"/>
            <w:hideMark/>
          </w:tcPr>
          <w:p w14:paraId="3F6AE479" w14:textId="77777777" w:rsidR="00652244" w:rsidRPr="00767135" w:rsidRDefault="00652244" w:rsidP="00E12651">
            <w:pPr>
              <w:widowControl w:val="0"/>
              <w:suppressAutoHyphens/>
              <w:contextualSpacing/>
              <w:jc w:val="both"/>
              <w:rPr>
                <w:color w:val="000000"/>
                <w:sz w:val="28"/>
                <w:szCs w:val="28"/>
              </w:rPr>
            </w:pPr>
            <w:r w:rsidRPr="00767135">
              <w:rPr>
                <w:color w:val="000000"/>
                <w:sz w:val="28"/>
                <w:szCs w:val="28"/>
              </w:rPr>
              <w:t>1</w:t>
            </w:r>
          </w:p>
        </w:tc>
        <w:tc>
          <w:tcPr>
            <w:tcW w:w="3127" w:type="dxa"/>
            <w:shd w:val="clear" w:color="auto" w:fill="auto"/>
            <w:noWrap/>
            <w:vAlign w:val="bottom"/>
            <w:hideMark/>
          </w:tcPr>
          <w:p w14:paraId="02CBD32D" w14:textId="77777777" w:rsidR="00652244" w:rsidRPr="00767135" w:rsidRDefault="00652244" w:rsidP="00E12651">
            <w:pPr>
              <w:widowControl w:val="0"/>
              <w:suppressAutoHyphens/>
              <w:contextualSpacing/>
              <w:jc w:val="both"/>
              <w:rPr>
                <w:color w:val="000000"/>
                <w:sz w:val="28"/>
                <w:szCs w:val="28"/>
              </w:rPr>
            </w:pPr>
            <w:r w:rsidRPr="00767135">
              <w:rPr>
                <w:color w:val="000000"/>
                <w:sz w:val="28"/>
                <w:szCs w:val="28"/>
              </w:rPr>
              <w:t xml:space="preserve">Котельная, п. Западный, </w:t>
            </w:r>
            <w:proofErr w:type="spellStart"/>
            <w:r w:rsidRPr="00767135">
              <w:rPr>
                <w:color w:val="000000"/>
                <w:sz w:val="28"/>
                <w:szCs w:val="28"/>
              </w:rPr>
              <w:t>мкр</w:t>
            </w:r>
            <w:proofErr w:type="spellEnd"/>
            <w:r w:rsidRPr="00767135">
              <w:rPr>
                <w:color w:val="000000"/>
                <w:sz w:val="28"/>
                <w:szCs w:val="28"/>
              </w:rPr>
              <w:t>. "Белый Хутор", ул. Лазурная, 1А</w:t>
            </w:r>
          </w:p>
        </w:tc>
        <w:tc>
          <w:tcPr>
            <w:tcW w:w="3871" w:type="dxa"/>
            <w:shd w:val="clear" w:color="auto" w:fill="auto"/>
            <w:noWrap/>
            <w:vAlign w:val="bottom"/>
            <w:hideMark/>
          </w:tcPr>
          <w:p w14:paraId="607107F6" w14:textId="6324737A" w:rsidR="00652244" w:rsidRPr="00767135" w:rsidRDefault="00652244" w:rsidP="00E12651">
            <w:pPr>
              <w:widowControl w:val="0"/>
              <w:suppressAutoHyphens/>
              <w:contextualSpacing/>
              <w:jc w:val="both"/>
              <w:rPr>
                <w:color w:val="000000"/>
                <w:sz w:val="28"/>
                <w:szCs w:val="28"/>
              </w:rPr>
            </w:pPr>
            <w:r w:rsidRPr="00767135">
              <w:rPr>
                <w:color w:val="000000"/>
                <w:sz w:val="28"/>
                <w:szCs w:val="28"/>
              </w:rPr>
              <w:t>2330.00</w:t>
            </w:r>
          </w:p>
        </w:tc>
        <w:tc>
          <w:tcPr>
            <w:tcW w:w="2126" w:type="dxa"/>
            <w:shd w:val="clear" w:color="auto" w:fill="auto"/>
            <w:noWrap/>
            <w:vAlign w:val="bottom"/>
            <w:hideMark/>
          </w:tcPr>
          <w:p w14:paraId="6B4B656C" w14:textId="225B16EA" w:rsidR="00652244" w:rsidRPr="00767135" w:rsidRDefault="00652244" w:rsidP="00E12651">
            <w:pPr>
              <w:widowControl w:val="0"/>
              <w:suppressAutoHyphens/>
              <w:contextualSpacing/>
              <w:jc w:val="both"/>
              <w:rPr>
                <w:color w:val="000000"/>
                <w:sz w:val="28"/>
                <w:szCs w:val="28"/>
              </w:rPr>
            </w:pPr>
            <w:r w:rsidRPr="00767135">
              <w:rPr>
                <w:color w:val="000000"/>
                <w:sz w:val="28"/>
                <w:szCs w:val="28"/>
              </w:rPr>
              <w:t>1072.75</w:t>
            </w:r>
          </w:p>
        </w:tc>
      </w:tr>
      <w:tr w:rsidR="00767135" w:rsidRPr="00767135" w14:paraId="3EDC6BAA" w14:textId="77777777" w:rsidTr="00E12651">
        <w:trPr>
          <w:cantSplit/>
          <w:trHeight w:val="225"/>
        </w:trPr>
        <w:tc>
          <w:tcPr>
            <w:tcW w:w="515" w:type="dxa"/>
            <w:shd w:val="clear" w:color="auto" w:fill="auto"/>
            <w:hideMark/>
          </w:tcPr>
          <w:p w14:paraId="0B108A79" w14:textId="77777777" w:rsidR="00767135" w:rsidRPr="00767135" w:rsidRDefault="00767135" w:rsidP="00E12651">
            <w:pPr>
              <w:widowControl w:val="0"/>
              <w:suppressAutoHyphens/>
              <w:contextualSpacing/>
              <w:jc w:val="both"/>
              <w:rPr>
                <w:color w:val="000000"/>
                <w:sz w:val="28"/>
                <w:szCs w:val="28"/>
              </w:rPr>
            </w:pPr>
            <w:r w:rsidRPr="00767135">
              <w:rPr>
                <w:color w:val="000000"/>
                <w:sz w:val="28"/>
                <w:szCs w:val="28"/>
              </w:rPr>
              <w:lastRenderedPageBreak/>
              <w:t>2</w:t>
            </w:r>
          </w:p>
        </w:tc>
        <w:tc>
          <w:tcPr>
            <w:tcW w:w="3127" w:type="dxa"/>
            <w:shd w:val="clear" w:color="auto" w:fill="auto"/>
            <w:noWrap/>
            <w:vAlign w:val="bottom"/>
            <w:hideMark/>
          </w:tcPr>
          <w:p w14:paraId="149D0A3E" w14:textId="48465238" w:rsidR="00767135" w:rsidRPr="00767135" w:rsidRDefault="00767135" w:rsidP="00E12651">
            <w:pPr>
              <w:widowControl w:val="0"/>
              <w:suppressAutoHyphens/>
              <w:contextualSpacing/>
              <w:jc w:val="both"/>
              <w:rPr>
                <w:color w:val="000000"/>
                <w:sz w:val="28"/>
                <w:szCs w:val="28"/>
              </w:rPr>
            </w:pPr>
            <w:r w:rsidRPr="00767135">
              <w:rPr>
                <w:color w:val="000000"/>
                <w:sz w:val="28"/>
                <w:szCs w:val="28"/>
              </w:rPr>
              <w:t>45</w:t>
            </w:r>
          </w:p>
        </w:tc>
        <w:tc>
          <w:tcPr>
            <w:tcW w:w="3871" w:type="dxa"/>
            <w:shd w:val="clear" w:color="auto" w:fill="auto"/>
            <w:noWrap/>
            <w:vAlign w:val="bottom"/>
            <w:hideMark/>
          </w:tcPr>
          <w:p w14:paraId="679EAE88" w14:textId="7097868E" w:rsidR="00767135" w:rsidRPr="00767135" w:rsidRDefault="00767135" w:rsidP="00E12651">
            <w:pPr>
              <w:widowControl w:val="0"/>
              <w:suppressAutoHyphens/>
              <w:contextualSpacing/>
              <w:jc w:val="both"/>
              <w:rPr>
                <w:color w:val="000000"/>
                <w:sz w:val="28"/>
                <w:szCs w:val="28"/>
              </w:rPr>
            </w:pPr>
            <w:r w:rsidRPr="00767135">
              <w:rPr>
                <w:color w:val="000000"/>
                <w:sz w:val="28"/>
                <w:szCs w:val="28"/>
              </w:rPr>
              <w:t>76</w:t>
            </w:r>
          </w:p>
        </w:tc>
        <w:tc>
          <w:tcPr>
            <w:tcW w:w="2126" w:type="dxa"/>
            <w:shd w:val="clear" w:color="auto" w:fill="auto"/>
            <w:noWrap/>
            <w:vAlign w:val="bottom"/>
            <w:hideMark/>
          </w:tcPr>
          <w:p w14:paraId="4D9A9895" w14:textId="4923B9C1" w:rsidR="00767135" w:rsidRPr="00767135" w:rsidRDefault="00767135" w:rsidP="00E12651">
            <w:pPr>
              <w:widowControl w:val="0"/>
              <w:suppressAutoHyphens/>
              <w:contextualSpacing/>
              <w:jc w:val="both"/>
              <w:rPr>
                <w:color w:val="000000"/>
                <w:sz w:val="28"/>
                <w:szCs w:val="28"/>
              </w:rPr>
            </w:pPr>
            <w:r w:rsidRPr="00767135">
              <w:rPr>
                <w:color w:val="000000"/>
                <w:sz w:val="28"/>
                <w:szCs w:val="28"/>
              </w:rPr>
              <w:t>6.84</w:t>
            </w:r>
          </w:p>
        </w:tc>
      </w:tr>
      <w:tr w:rsidR="00767135" w:rsidRPr="00767135" w14:paraId="2F34587D" w14:textId="77777777" w:rsidTr="00E12651">
        <w:trPr>
          <w:cantSplit/>
          <w:trHeight w:val="225"/>
        </w:trPr>
        <w:tc>
          <w:tcPr>
            <w:tcW w:w="515" w:type="dxa"/>
            <w:shd w:val="clear" w:color="auto" w:fill="auto"/>
            <w:hideMark/>
          </w:tcPr>
          <w:p w14:paraId="291B22F0" w14:textId="77777777" w:rsidR="00767135" w:rsidRPr="00767135" w:rsidRDefault="00767135" w:rsidP="00E12651">
            <w:pPr>
              <w:widowControl w:val="0"/>
              <w:suppressAutoHyphens/>
              <w:contextualSpacing/>
              <w:jc w:val="both"/>
              <w:rPr>
                <w:color w:val="000000"/>
                <w:sz w:val="28"/>
                <w:szCs w:val="28"/>
              </w:rPr>
            </w:pPr>
            <w:r w:rsidRPr="00767135">
              <w:rPr>
                <w:color w:val="000000"/>
                <w:sz w:val="28"/>
                <w:szCs w:val="28"/>
              </w:rPr>
              <w:t>3</w:t>
            </w:r>
          </w:p>
        </w:tc>
        <w:tc>
          <w:tcPr>
            <w:tcW w:w="3127" w:type="dxa"/>
            <w:shd w:val="clear" w:color="auto" w:fill="auto"/>
            <w:noWrap/>
            <w:vAlign w:val="bottom"/>
            <w:hideMark/>
          </w:tcPr>
          <w:p w14:paraId="11182449" w14:textId="00CFDB5C" w:rsidR="00767135" w:rsidRPr="00767135" w:rsidRDefault="00767135" w:rsidP="00E12651">
            <w:pPr>
              <w:widowControl w:val="0"/>
              <w:suppressAutoHyphens/>
              <w:contextualSpacing/>
              <w:jc w:val="both"/>
              <w:rPr>
                <w:color w:val="000000"/>
                <w:sz w:val="28"/>
                <w:szCs w:val="28"/>
              </w:rPr>
            </w:pPr>
            <w:r w:rsidRPr="00767135">
              <w:rPr>
                <w:color w:val="000000"/>
                <w:sz w:val="28"/>
                <w:szCs w:val="28"/>
              </w:rPr>
              <w:t>50</w:t>
            </w:r>
          </w:p>
        </w:tc>
        <w:tc>
          <w:tcPr>
            <w:tcW w:w="3871" w:type="dxa"/>
            <w:shd w:val="clear" w:color="auto" w:fill="auto"/>
            <w:noWrap/>
            <w:vAlign w:val="bottom"/>
            <w:hideMark/>
          </w:tcPr>
          <w:p w14:paraId="6634C8DA" w14:textId="5C9FE4AE" w:rsidR="00767135" w:rsidRPr="00767135" w:rsidRDefault="00767135" w:rsidP="00E12651">
            <w:pPr>
              <w:widowControl w:val="0"/>
              <w:suppressAutoHyphens/>
              <w:contextualSpacing/>
              <w:jc w:val="both"/>
              <w:rPr>
                <w:color w:val="000000"/>
                <w:sz w:val="28"/>
                <w:szCs w:val="28"/>
              </w:rPr>
            </w:pPr>
            <w:r w:rsidRPr="00767135">
              <w:rPr>
                <w:color w:val="000000"/>
                <w:sz w:val="28"/>
                <w:szCs w:val="28"/>
              </w:rPr>
              <w:t>110</w:t>
            </w:r>
          </w:p>
        </w:tc>
        <w:tc>
          <w:tcPr>
            <w:tcW w:w="2126" w:type="dxa"/>
            <w:shd w:val="clear" w:color="auto" w:fill="auto"/>
            <w:noWrap/>
            <w:vAlign w:val="bottom"/>
            <w:hideMark/>
          </w:tcPr>
          <w:p w14:paraId="120A4637" w14:textId="1FC906B3" w:rsidR="00767135" w:rsidRPr="00767135" w:rsidRDefault="00767135" w:rsidP="00E12651">
            <w:pPr>
              <w:widowControl w:val="0"/>
              <w:suppressAutoHyphens/>
              <w:contextualSpacing/>
              <w:jc w:val="both"/>
              <w:rPr>
                <w:color w:val="000000"/>
                <w:sz w:val="28"/>
                <w:szCs w:val="28"/>
              </w:rPr>
            </w:pPr>
            <w:r w:rsidRPr="00767135">
              <w:rPr>
                <w:color w:val="000000"/>
                <w:sz w:val="28"/>
                <w:szCs w:val="28"/>
              </w:rPr>
              <w:t>11</w:t>
            </w:r>
          </w:p>
        </w:tc>
      </w:tr>
      <w:tr w:rsidR="00767135" w:rsidRPr="00767135" w14:paraId="50520906" w14:textId="77777777" w:rsidTr="00E12651">
        <w:trPr>
          <w:cantSplit/>
          <w:trHeight w:val="225"/>
        </w:trPr>
        <w:tc>
          <w:tcPr>
            <w:tcW w:w="515" w:type="dxa"/>
            <w:shd w:val="clear" w:color="auto" w:fill="auto"/>
            <w:hideMark/>
          </w:tcPr>
          <w:p w14:paraId="06338935" w14:textId="77777777" w:rsidR="00767135" w:rsidRPr="00767135" w:rsidRDefault="00767135" w:rsidP="00E12651">
            <w:pPr>
              <w:widowControl w:val="0"/>
              <w:suppressAutoHyphens/>
              <w:contextualSpacing/>
              <w:jc w:val="both"/>
              <w:rPr>
                <w:color w:val="000000"/>
                <w:sz w:val="28"/>
                <w:szCs w:val="28"/>
              </w:rPr>
            </w:pPr>
            <w:r w:rsidRPr="00767135">
              <w:rPr>
                <w:color w:val="000000"/>
                <w:sz w:val="28"/>
                <w:szCs w:val="28"/>
              </w:rPr>
              <w:t>4</w:t>
            </w:r>
          </w:p>
        </w:tc>
        <w:tc>
          <w:tcPr>
            <w:tcW w:w="3127" w:type="dxa"/>
            <w:shd w:val="clear" w:color="auto" w:fill="auto"/>
            <w:noWrap/>
            <w:vAlign w:val="bottom"/>
            <w:hideMark/>
          </w:tcPr>
          <w:p w14:paraId="022368E9" w14:textId="30E8306A" w:rsidR="00767135" w:rsidRPr="00767135" w:rsidRDefault="00767135" w:rsidP="00E12651">
            <w:pPr>
              <w:widowControl w:val="0"/>
              <w:suppressAutoHyphens/>
              <w:contextualSpacing/>
              <w:jc w:val="both"/>
              <w:rPr>
                <w:color w:val="000000"/>
                <w:sz w:val="28"/>
                <w:szCs w:val="28"/>
              </w:rPr>
            </w:pPr>
            <w:r w:rsidRPr="00767135">
              <w:rPr>
                <w:color w:val="000000"/>
                <w:sz w:val="28"/>
                <w:szCs w:val="28"/>
              </w:rPr>
              <w:t>80</w:t>
            </w:r>
          </w:p>
        </w:tc>
        <w:tc>
          <w:tcPr>
            <w:tcW w:w="3871" w:type="dxa"/>
            <w:shd w:val="clear" w:color="auto" w:fill="auto"/>
            <w:noWrap/>
            <w:vAlign w:val="bottom"/>
            <w:hideMark/>
          </w:tcPr>
          <w:p w14:paraId="237C5E08" w14:textId="5619D314" w:rsidR="00767135" w:rsidRPr="00767135" w:rsidRDefault="00767135" w:rsidP="00E12651">
            <w:pPr>
              <w:widowControl w:val="0"/>
              <w:suppressAutoHyphens/>
              <w:contextualSpacing/>
              <w:jc w:val="both"/>
              <w:rPr>
                <w:color w:val="000000"/>
                <w:sz w:val="28"/>
                <w:szCs w:val="28"/>
              </w:rPr>
            </w:pPr>
            <w:r w:rsidRPr="00767135">
              <w:rPr>
                <w:color w:val="000000"/>
                <w:sz w:val="28"/>
                <w:szCs w:val="28"/>
              </w:rPr>
              <w:t>82</w:t>
            </w:r>
          </w:p>
        </w:tc>
        <w:tc>
          <w:tcPr>
            <w:tcW w:w="2126" w:type="dxa"/>
            <w:shd w:val="clear" w:color="auto" w:fill="auto"/>
            <w:noWrap/>
            <w:vAlign w:val="bottom"/>
            <w:hideMark/>
          </w:tcPr>
          <w:p w14:paraId="753012E6" w14:textId="629A9788" w:rsidR="00767135" w:rsidRPr="00767135" w:rsidRDefault="00767135" w:rsidP="00E12651">
            <w:pPr>
              <w:widowControl w:val="0"/>
              <w:suppressAutoHyphens/>
              <w:contextualSpacing/>
              <w:jc w:val="both"/>
              <w:rPr>
                <w:color w:val="000000"/>
                <w:sz w:val="28"/>
                <w:szCs w:val="28"/>
              </w:rPr>
            </w:pPr>
            <w:r w:rsidRPr="00767135">
              <w:rPr>
                <w:color w:val="000000"/>
                <w:sz w:val="28"/>
                <w:szCs w:val="28"/>
              </w:rPr>
              <w:t>13.12</w:t>
            </w:r>
          </w:p>
        </w:tc>
      </w:tr>
      <w:tr w:rsidR="00767135" w:rsidRPr="00767135" w14:paraId="31BA3B50" w14:textId="77777777" w:rsidTr="00E12651">
        <w:trPr>
          <w:cantSplit/>
          <w:trHeight w:val="225"/>
        </w:trPr>
        <w:tc>
          <w:tcPr>
            <w:tcW w:w="515" w:type="dxa"/>
            <w:shd w:val="clear" w:color="auto" w:fill="auto"/>
            <w:hideMark/>
          </w:tcPr>
          <w:p w14:paraId="7631149A" w14:textId="77777777" w:rsidR="00767135" w:rsidRPr="00767135" w:rsidRDefault="00767135" w:rsidP="00E12651">
            <w:pPr>
              <w:widowControl w:val="0"/>
              <w:suppressAutoHyphens/>
              <w:contextualSpacing/>
              <w:jc w:val="both"/>
              <w:rPr>
                <w:color w:val="000000"/>
                <w:sz w:val="28"/>
                <w:szCs w:val="28"/>
              </w:rPr>
            </w:pPr>
            <w:r w:rsidRPr="00767135">
              <w:rPr>
                <w:color w:val="000000"/>
                <w:sz w:val="28"/>
                <w:szCs w:val="28"/>
              </w:rPr>
              <w:t>5</w:t>
            </w:r>
          </w:p>
        </w:tc>
        <w:tc>
          <w:tcPr>
            <w:tcW w:w="3127" w:type="dxa"/>
            <w:shd w:val="clear" w:color="auto" w:fill="auto"/>
            <w:noWrap/>
            <w:vAlign w:val="bottom"/>
            <w:hideMark/>
          </w:tcPr>
          <w:p w14:paraId="53F04796" w14:textId="1B0B3D75" w:rsidR="00767135" w:rsidRPr="00767135" w:rsidRDefault="00767135" w:rsidP="00E12651">
            <w:pPr>
              <w:widowControl w:val="0"/>
              <w:suppressAutoHyphens/>
              <w:contextualSpacing/>
              <w:jc w:val="both"/>
              <w:rPr>
                <w:color w:val="000000"/>
                <w:sz w:val="28"/>
                <w:szCs w:val="28"/>
              </w:rPr>
            </w:pPr>
            <w:r w:rsidRPr="00767135">
              <w:rPr>
                <w:color w:val="000000"/>
                <w:sz w:val="28"/>
                <w:szCs w:val="28"/>
              </w:rPr>
              <w:t>100</w:t>
            </w:r>
          </w:p>
        </w:tc>
        <w:tc>
          <w:tcPr>
            <w:tcW w:w="3871" w:type="dxa"/>
            <w:shd w:val="clear" w:color="auto" w:fill="auto"/>
            <w:noWrap/>
            <w:vAlign w:val="bottom"/>
            <w:hideMark/>
          </w:tcPr>
          <w:p w14:paraId="43F73835" w14:textId="7F2767B2" w:rsidR="00767135" w:rsidRPr="00767135" w:rsidRDefault="00767135" w:rsidP="00E12651">
            <w:pPr>
              <w:widowControl w:val="0"/>
              <w:suppressAutoHyphens/>
              <w:contextualSpacing/>
              <w:jc w:val="both"/>
              <w:rPr>
                <w:color w:val="000000"/>
                <w:sz w:val="28"/>
                <w:szCs w:val="28"/>
              </w:rPr>
            </w:pPr>
            <w:r w:rsidRPr="00767135">
              <w:rPr>
                <w:color w:val="000000"/>
                <w:sz w:val="28"/>
                <w:szCs w:val="28"/>
              </w:rPr>
              <w:t>250</w:t>
            </w:r>
          </w:p>
        </w:tc>
        <w:tc>
          <w:tcPr>
            <w:tcW w:w="2126" w:type="dxa"/>
            <w:shd w:val="clear" w:color="auto" w:fill="auto"/>
            <w:noWrap/>
            <w:vAlign w:val="bottom"/>
            <w:hideMark/>
          </w:tcPr>
          <w:p w14:paraId="7E34269C" w14:textId="1ED31729" w:rsidR="00767135" w:rsidRPr="00767135" w:rsidRDefault="00767135" w:rsidP="00E12651">
            <w:pPr>
              <w:widowControl w:val="0"/>
              <w:suppressAutoHyphens/>
              <w:contextualSpacing/>
              <w:jc w:val="both"/>
              <w:rPr>
                <w:color w:val="000000"/>
                <w:sz w:val="28"/>
                <w:szCs w:val="28"/>
              </w:rPr>
            </w:pPr>
            <w:r w:rsidRPr="00767135">
              <w:rPr>
                <w:color w:val="000000"/>
                <w:sz w:val="28"/>
                <w:szCs w:val="28"/>
              </w:rPr>
              <w:t>50</w:t>
            </w:r>
          </w:p>
        </w:tc>
      </w:tr>
      <w:tr w:rsidR="00767135" w:rsidRPr="00767135" w14:paraId="5656145E" w14:textId="77777777" w:rsidTr="00E12651">
        <w:trPr>
          <w:cantSplit/>
          <w:trHeight w:val="225"/>
        </w:trPr>
        <w:tc>
          <w:tcPr>
            <w:tcW w:w="515" w:type="dxa"/>
            <w:shd w:val="clear" w:color="auto" w:fill="auto"/>
            <w:hideMark/>
          </w:tcPr>
          <w:p w14:paraId="508243A7" w14:textId="77777777" w:rsidR="00767135" w:rsidRPr="00767135" w:rsidRDefault="00767135" w:rsidP="00E12651">
            <w:pPr>
              <w:widowControl w:val="0"/>
              <w:suppressAutoHyphens/>
              <w:contextualSpacing/>
              <w:jc w:val="both"/>
              <w:rPr>
                <w:color w:val="000000"/>
                <w:sz w:val="28"/>
                <w:szCs w:val="28"/>
              </w:rPr>
            </w:pPr>
            <w:r w:rsidRPr="00767135">
              <w:rPr>
                <w:color w:val="000000"/>
                <w:sz w:val="28"/>
                <w:szCs w:val="28"/>
              </w:rPr>
              <w:t>6</w:t>
            </w:r>
          </w:p>
        </w:tc>
        <w:tc>
          <w:tcPr>
            <w:tcW w:w="3127" w:type="dxa"/>
            <w:shd w:val="clear" w:color="auto" w:fill="auto"/>
            <w:noWrap/>
            <w:vAlign w:val="bottom"/>
            <w:hideMark/>
          </w:tcPr>
          <w:p w14:paraId="306A4479" w14:textId="74D2119E" w:rsidR="00767135" w:rsidRPr="00767135" w:rsidRDefault="00767135" w:rsidP="00E12651">
            <w:pPr>
              <w:widowControl w:val="0"/>
              <w:suppressAutoHyphens/>
              <w:contextualSpacing/>
              <w:jc w:val="both"/>
              <w:rPr>
                <w:color w:val="000000"/>
                <w:sz w:val="28"/>
                <w:szCs w:val="28"/>
              </w:rPr>
            </w:pPr>
            <w:r w:rsidRPr="00767135">
              <w:rPr>
                <w:color w:val="000000"/>
                <w:sz w:val="28"/>
                <w:szCs w:val="28"/>
              </w:rPr>
              <w:t>125</w:t>
            </w:r>
          </w:p>
        </w:tc>
        <w:tc>
          <w:tcPr>
            <w:tcW w:w="3871" w:type="dxa"/>
            <w:shd w:val="clear" w:color="auto" w:fill="auto"/>
            <w:noWrap/>
            <w:vAlign w:val="bottom"/>
            <w:hideMark/>
          </w:tcPr>
          <w:p w14:paraId="77D19186" w14:textId="64739C37" w:rsidR="00767135" w:rsidRPr="00767135" w:rsidRDefault="00767135" w:rsidP="00E12651">
            <w:pPr>
              <w:widowControl w:val="0"/>
              <w:suppressAutoHyphens/>
              <w:contextualSpacing/>
              <w:jc w:val="both"/>
              <w:rPr>
                <w:color w:val="000000"/>
                <w:sz w:val="28"/>
                <w:szCs w:val="28"/>
              </w:rPr>
            </w:pPr>
            <w:r w:rsidRPr="00767135">
              <w:rPr>
                <w:color w:val="000000"/>
                <w:sz w:val="28"/>
                <w:szCs w:val="28"/>
              </w:rPr>
              <w:t>255.32</w:t>
            </w:r>
          </w:p>
        </w:tc>
        <w:tc>
          <w:tcPr>
            <w:tcW w:w="2126" w:type="dxa"/>
            <w:shd w:val="clear" w:color="auto" w:fill="auto"/>
            <w:noWrap/>
            <w:vAlign w:val="bottom"/>
            <w:hideMark/>
          </w:tcPr>
          <w:p w14:paraId="3DC8AB08" w14:textId="326D273A" w:rsidR="00767135" w:rsidRPr="00767135" w:rsidRDefault="00767135" w:rsidP="00E12651">
            <w:pPr>
              <w:widowControl w:val="0"/>
              <w:suppressAutoHyphens/>
              <w:contextualSpacing/>
              <w:jc w:val="both"/>
              <w:rPr>
                <w:color w:val="000000"/>
                <w:sz w:val="28"/>
                <w:szCs w:val="28"/>
              </w:rPr>
            </w:pPr>
            <w:r w:rsidRPr="00767135">
              <w:rPr>
                <w:color w:val="000000"/>
                <w:sz w:val="28"/>
                <w:szCs w:val="28"/>
              </w:rPr>
              <w:t>63.83</w:t>
            </w:r>
          </w:p>
        </w:tc>
      </w:tr>
      <w:tr w:rsidR="00767135" w:rsidRPr="00767135" w14:paraId="11732E06" w14:textId="77777777" w:rsidTr="00E12651">
        <w:trPr>
          <w:cantSplit/>
          <w:trHeight w:val="225"/>
        </w:trPr>
        <w:tc>
          <w:tcPr>
            <w:tcW w:w="515" w:type="dxa"/>
            <w:shd w:val="clear" w:color="auto" w:fill="auto"/>
            <w:hideMark/>
          </w:tcPr>
          <w:p w14:paraId="3F583869" w14:textId="77777777" w:rsidR="00767135" w:rsidRPr="00767135" w:rsidRDefault="00767135" w:rsidP="00E12651">
            <w:pPr>
              <w:widowControl w:val="0"/>
              <w:suppressAutoHyphens/>
              <w:contextualSpacing/>
              <w:jc w:val="both"/>
              <w:rPr>
                <w:color w:val="000000"/>
                <w:sz w:val="28"/>
                <w:szCs w:val="28"/>
              </w:rPr>
            </w:pPr>
            <w:r w:rsidRPr="00767135">
              <w:rPr>
                <w:color w:val="000000"/>
                <w:sz w:val="28"/>
                <w:szCs w:val="28"/>
              </w:rPr>
              <w:t>7</w:t>
            </w:r>
          </w:p>
        </w:tc>
        <w:tc>
          <w:tcPr>
            <w:tcW w:w="3127" w:type="dxa"/>
            <w:shd w:val="clear" w:color="auto" w:fill="auto"/>
            <w:noWrap/>
            <w:vAlign w:val="bottom"/>
            <w:hideMark/>
          </w:tcPr>
          <w:p w14:paraId="3678DAF4" w14:textId="68C1770D" w:rsidR="00767135" w:rsidRPr="00767135" w:rsidRDefault="00767135" w:rsidP="00E12651">
            <w:pPr>
              <w:widowControl w:val="0"/>
              <w:suppressAutoHyphens/>
              <w:contextualSpacing/>
              <w:jc w:val="both"/>
              <w:rPr>
                <w:color w:val="000000"/>
                <w:sz w:val="28"/>
                <w:szCs w:val="28"/>
              </w:rPr>
            </w:pPr>
            <w:r w:rsidRPr="00767135">
              <w:rPr>
                <w:color w:val="000000"/>
                <w:sz w:val="28"/>
                <w:szCs w:val="28"/>
              </w:rPr>
              <w:t>150</w:t>
            </w:r>
          </w:p>
        </w:tc>
        <w:tc>
          <w:tcPr>
            <w:tcW w:w="3871" w:type="dxa"/>
            <w:shd w:val="clear" w:color="auto" w:fill="auto"/>
            <w:noWrap/>
            <w:vAlign w:val="bottom"/>
            <w:hideMark/>
          </w:tcPr>
          <w:p w14:paraId="55748F11" w14:textId="01A578CE" w:rsidR="00767135" w:rsidRPr="00767135" w:rsidRDefault="00767135" w:rsidP="00E12651">
            <w:pPr>
              <w:widowControl w:val="0"/>
              <w:suppressAutoHyphens/>
              <w:contextualSpacing/>
              <w:jc w:val="both"/>
              <w:rPr>
                <w:color w:val="000000"/>
                <w:sz w:val="28"/>
                <w:szCs w:val="28"/>
              </w:rPr>
            </w:pPr>
            <w:r w:rsidRPr="00767135">
              <w:rPr>
                <w:color w:val="000000"/>
                <w:sz w:val="28"/>
                <w:szCs w:val="28"/>
              </w:rPr>
              <w:t>388.7</w:t>
            </w:r>
          </w:p>
        </w:tc>
        <w:tc>
          <w:tcPr>
            <w:tcW w:w="2126" w:type="dxa"/>
            <w:shd w:val="clear" w:color="auto" w:fill="auto"/>
            <w:noWrap/>
            <w:vAlign w:val="bottom"/>
            <w:hideMark/>
          </w:tcPr>
          <w:p w14:paraId="73A16380" w14:textId="6D897754" w:rsidR="00767135" w:rsidRPr="00767135" w:rsidRDefault="00767135" w:rsidP="00E12651">
            <w:pPr>
              <w:widowControl w:val="0"/>
              <w:suppressAutoHyphens/>
              <w:contextualSpacing/>
              <w:jc w:val="both"/>
              <w:rPr>
                <w:color w:val="000000"/>
                <w:sz w:val="28"/>
                <w:szCs w:val="28"/>
              </w:rPr>
            </w:pPr>
            <w:r w:rsidRPr="00767135">
              <w:rPr>
                <w:color w:val="000000"/>
                <w:sz w:val="28"/>
                <w:szCs w:val="28"/>
              </w:rPr>
              <w:t>116.61</w:t>
            </w:r>
          </w:p>
        </w:tc>
      </w:tr>
      <w:tr w:rsidR="00767135" w:rsidRPr="00767135" w14:paraId="5A96D513" w14:textId="77777777" w:rsidTr="00E12651">
        <w:trPr>
          <w:cantSplit/>
          <w:trHeight w:val="225"/>
        </w:trPr>
        <w:tc>
          <w:tcPr>
            <w:tcW w:w="515" w:type="dxa"/>
            <w:shd w:val="clear" w:color="auto" w:fill="auto"/>
            <w:hideMark/>
          </w:tcPr>
          <w:p w14:paraId="0AB94DDC" w14:textId="77777777" w:rsidR="00767135" w:rsidRPr="00767135" w:rsidRDefault="00767135" w:rsidP="00E12651">
            <w:pPr>
              <w:widowControl w:val="0"/>
              <w:suppressAutoHyphens/>
              <w:contextualSpacing/>
              <w:jc w:val="both"/>
              <w:rPr>
                <w:color w:val="000000"/>
                <w:sz w:val="28"/>
                <w:szCs w:val="28"/>
              </w:rPr>
            </w:pPr>
            <w:r w:rsidRPr="00767135">
              <w:rPr>
                <w:color w:val="000000"/>
                <w:sz w:val="28"/>
                <w:szCs w:val="28"/>
              </w:rPr>
              <w:t>8</w:t>
            </w:r>
          </w:p>
        </w:tc>
        <w:tc>
          <w:tcPr>
            <w:tcW w:w="3127" w:type="dxa"/>
            <w:shd w:val="clear" w:color="auto" w:fill="auto"/>
            <w:noWrap/>
            <w:vAlign w:val="bottom"/>
            <w:hideMark/>
          </w:tcPr>
          <w:p w14:paraId="01ECB4D0" w14:textId="0528611D" w:rsidR="00767135" w:rsidRPr="00767135" w:rsidRDefault="00767135" w:rsidP="00E12651">
            <w:pPr>
              <w:widowControl w:val="0"/>
              <w:suppressAutoHyphens/>
              <w:contextualSpacing/>
              <w:jc w:val="both"/>
              <w:rPr>
                <w:color w:val="000000"/>
                <w:sz w:val="28"/>
                <w:szCs w:val="28"/>
              </w:rPr>
            </w:pPr>
            <w:r w:rsidRPr="00767135">
              <w:rPr>
                <w:color w:val="000000"/>
                <w:sz w:val="28"/>
                <w:szCs w:val="28"/>
              </w:rPr>
              <w:t>200</w:t>
            </w:r>
          </w:p>
        </w:tc>
        <w:tc>
          <w:tcPr>
            <w:tcW w:w="3871" w:type="dxa"/>
            <w:shd w:val="clear" w:color="auto" w:fill="auto"/>
            <w:noWrap/>
            <w:vAlign w:val="bottom"/>
            <w:hideMark/>
          </w:tcPr>
          <w:p w14:paraId="70E13267" w14:textId="33B0E5C1" w:rsidR="00767135" w:rsidRPr="00767135" w:rsidRDefault="00767135" w:rsidP="00E12651">
            <w:pPr>
              <w:widowControl w:val="0"/>
              <w:suppressAutoHyphens/>
              <w:contextualSpacing/>
              <w:jc w:val="both"/>
              <w:rPr>
                <w:color w:val="000000"/>
                <w:sz w:val="28"/>
                <w:szCs w:val="28"/>
              </w:rPr>
            </w:pPr>
            <w:r w:rsidRPr="00767135">
              <w:rPr>
                <w:color w:val="000000"/>
                <w:sz w:val="28"/>
                <w:szCs w:val="28"/>
              </w:rPr>
              <w:t>156.6</w:t>
            </w:r>
          </w:p>
        </w:tc>
        <w:tc>
          <w:tcPr>
            <w:tcW w:w="2126" w:type="dxa"/>
            <w:shd w:val="clear" w:color="auto" w:fill="auto"/>
            <w:noWrap/>
            <w:vAlign w:val="bottom"/>
            <w:hideMark/>
          </w:tcPr>
          <w:p w14:paraId="0A578505" w14:textId="349C96D1" w:rsidR="00767135" w:rsidRPr="00767135" w:rsidRDefault="00767135" w:rsidP="00E12651">
            <w:pPr>
              <w:widowControl w:val="0"/>
              <w:suppressAutoHyphens/>
              <w:contextualSpacing/>
              <w:jc w:val="both"/>
              <w:rPr>
                <w:color w:val="000000"/>
                <w:sz w:val="28"/>
                <w:szCs w:val="28"/>
              </w:rPr>
            </w:pPr>
            <w:r w:rsidRPr="00767135">
              <w:rPr>
                <w:color w:val="000000"/>
                <w:sz w:val="28"/>
                <w:szCs w:val="28"/>
              </w:rPr>
              <w:t>62.64</w:t>
            </w:r>
          </w:p>
        </w:tc>
      </w:tr>
      <w:tr w:rsidR="00767135" w:rsidRPr="00767135" w14:paraId="428B4D7B" w14:textId="77777777" w:rsidTr="00E12651">
        <w:trPr>
          <w:cantSplit/>
          <w:trHeight w:val="225"/>
        </w:trPr>
        <w:tc>
          <w:tcPr>
            <w:tcW w:w="515" w:type="dxa"/>
            <w:shd w:val="clear" w:color="auto" w:fill="auto"/>
            <w:hideMark/>
          </w:tcPr>
          <w:p w14:paraId="677925F2" w14:textId="77777777" w:rsidR="00767135" w:rsidRPr="00767135" w:rsidRDefault="00767135" w:rsidP="00E12651">
            <w:pPr>
              <w:widowControl w:val="0"/>
              <w:suppressAutoHyphens/>
              <w:contextualSpacing/>
              <w:jc w:val="both"/>
              <w:rPr>
                <w:color w:val="000000"/>
                <w:sz w:val="28"/>
                <w:szCs w:val="28"/>
              </w:rPr>
            </w:pPr>
            <w:r w:rsidRPr="00767135">
              <w:rPr>
                <w:color w:val="000000"/>
                <w:sz w:val="28"/>
                <w:szCs w:val="28"/>
              </w:rPr>
              <w:t>9</w:t>
            </w:r>
          </w:p>
        </w:tc>
        <w:tc>
          <w:tcPr>
            <w:tcW w:w="3127" w:type="dxa"/>
            <w:shd w:val="clear" w:color="auto" w:fill="auto"/>
            <w:noWrap/>
            <w:vAlign w:val="bottom"/>
            <w:hideMark/>
          </w:tcPr>
          <w:p w14:paraId="2DB1B245" w14:textId="5A702B15" w:rsidR="00767135" w:rsidRPr="00767135" w:rsidRDefault="00767135" w:rsidP="00E12651">
            <w:pPr>
              <w:widowControl w:val="0"/>
              <w:suppressAutoHyphens/>
              <w:contextualSpacing/>
              <w:jc w:val="both"/>
              <w:rPr>
                <w:color w:val="000000"/>
                <w:sz w:val="28"/>
                <w:szCs w:val="28"/>
              </w:rPr>
            </w:pPr>
            <w:r w:rsidRPr="00767135">
              <w:rPr>
                <w:color w:val="000000"/>
                <w:sz w:val="28"/>
                <w:szCs w:val="28"/>
              </w:rPr>
              <w:t>250</w:t>
            </w:r>
          </w:p>
        </w:tc>
        <w:tc>
          <w:tcPr>
            <w:tcW w:w="3871" w:type="dxa"/>
            <w:shd w:val="clear" w:color="auto" w:fill="auto"/>
            <w:noWrap/>
            <w:vAlign w:val="bottom"/>
            <w:hideMark/>
          </w:tcPr>
          <w:p w14:paraId="1510D67D" w14:textId="3A1A0AEB" w:rsidR="00767135" w:rsidRPr="00767135" w:rsidRDefault="00767135" w:rsidP="00E12651">
            <w:pPr>
              <w:widowControl w:val="0"/>
              <w:suppressAutoHyphens/>
              <w:contextualSpacing/>
              <w:jc w:val="both"/>
              <w:rPr>
                <w:color w:val="000000"/>
                <w:sz w:val="28"/>
                <w:szCs w:val="28"/>
              </w:rPr>
            </w:pPr>
            <w:r w:rsidRPr="00767135">
              <w:rPr>
                <w:color w:val="000000"/>
                <w:sz w:val="28"/>
                <w:szCs w:val="28"/>
              </w:rPr>
              <w:t>98.9</w:t>
            </w:r>
          </w:p>
        </w:tc>
        <w:tc>
          <w:tcPr>
            <w:tcW w:w="2126" w:type="dxa"/>
            <w:shd w:val="clear" w:color="auto" w:fill="auto"/>
            <w:noWrap/>
            <w:vAlign w:val="bottom"/>
            <w:hideMark/>
          </w:tcPr>
          <w:p w14:paraId="42012F95" w14:textId="68DCD334" w:rsidR="00767135" w:rsidRPr="00767135" w:rsidRDefault="00767135" w:rsidP="00E12651">
            <w:pPr>
              <w:widowControl w:val="0"/>
              <w:suppressAutoHyphens/>
              <w:contextualSpacing/>
              <w:jc w:val="both"/>
              <w:rPr>
                <w:color w:val="000000"/>
                <w:sz w:val="28"/>
                <w:szCs w:val="28"/>
              </w:rPr>
            </w:pPr>
            <w:r w:rsidRPr="00767135">
              <w:rPr>
                <w:color w:val="000000"/>
                <w:sz w:val="28"/>
                <w:szCs w:val="28"/>
              </w:rPr>
              <w:t>49.45</w:t>
            </w:r>
          </w:p>
        </w:tc>
      </w:tr>
      <w:tr w:rsidR="00767135" w:rsidRPr="00767135" w14:paraId="1742DFFA" w14:textId="77777777" w:rsidTr="00E12651">
        <w:trPr>
          <w:cantSplit/>
          <w:trHeight w:val="225"/>
        </w:trPr>
        <w:tc>
          <w:tcPr>
            <w:tcW w:w="515" w:type="dxa"/>
            <w:shd w:val="clear" w:color="auto" w:fill="auto"/>
            <w:hideMark/>
          </w:tcPr>
          <w:p w14:paraId="7528462A" w14:textId="77777777" w:rsidR="00767135" w:rsidRPr="00767135" w:rsidRDefault="00767135" w:rsidP="00E12651">
            <w:pPr>
              <w:widowControl w:val="0"/>
              <w:suppressAutoHyphens/>
              <w:contextualSpacing/>
              <w:jc w:val="both"/>
              <w:rPr>
                <w:color w:val="000000"/>
                <w:sz w:val="28"/>
                <w:szCs w:val="28"/>
              </w:rPr>
            </w:pPr>
            <w:r w:rsidRPr="00767135">
              <w:rPr>
                <w:color w:val="000000"/>
                <w:sz w:val="28"/>
                <w:szCs w:val="28"/>
              </w:rPr>
              <w:t>10</w:t>
            </w:r>
          </w:p>
        </w:tc>
        <w:tc>
          <w:tcPr>
            <w:tcW w:w="3127" w:type="dxa"/>
            <w:shd w:val="clear" w:color="auto" w:fill="auto"/>
            <w:noWrap/>
            <w:vAlign w:val="bottom"/>
            <w:hideMark/>
          </w:tcPr>
          <w:p w14:paraId="2518BB56" w14:textId="51DD54E8" w:rsidR="00767135" w:rsidRPr="00767135" w:rsidRDefault="00767135" w:rsidP="00E12651">
            <w:pPr>
              <w:widowControl w:val="0"/>
              <w:suppressAutoHyphens/>
              <w:contextualSpacing/>
              <w:jc w:val="both"/>
              <w:rPr>
                <w:color w:val="000000"/>
                <w:sz w:val="28"/>
                <w:szCs w:val="28"/>
              </w:rPr>
            </w:pPr>
            <w:r w:rsidRPr="00767135">
              <w:rPr>
                <w:color w:val="000000"/>
                <w:sz w:val="28"/>
                <w:szCs w:val="28"/>
              </w:rPr>
              <w:t>350</w:t>
            </w:r>
          </w:p>
        </w:tc>
        <w:tc>
          <w:tcPr>
            <w:tcW w:w="3871" w:type="dxa"/>
            <w:shd w:val="clear" w:color="auto" w:fill="auto"/>
            <w:noWrap/>
            <w:vAlign w:val="bottom"/>
            <w:hideMark/>
          </w:tcPr>
          <w:p w14:paraId="40D7924E" w14:textId="6909B4FF" w:rsidR="00767135" w:rsidRPr="00767135" w:rsidRDefault="00767135" w:rsidP="00E12651">
            <w:pPr>
              <w:widowControl w:val="0"/>
              <w:suppressAutoHyphens/>
              <w:contextualSpacing/>
              <w:jc w:val="both"/>
              <w:rPr>
                <w:color w:val="000000"/>
                <w:sz w:val="28"/>
                <w:szCs w:val="28"/>
              </w:rPr>
            </w:pPr>
            <w:r w:rsidRPr="00767135">
              <w:rPr>
                <w:color w:val="000000"/>
                <w:sz w:val="28"/>
                <w:szCs w:val="28"/>
              </w:rPr>
              <w:t>307.2</w:t>
            </w:r>
          </w:p>
        </w:tc>
        <w:tc>
          <w:tcPr>
            <w:tcW w:w="2126" w:type="dxa"/>
            <w:shd w:val="clear" w:color="auto" w:fill="auto"/>
            <w:noWrap/>
            <w:vAlign w:val="bottom"/>
            <w:hideMark/>
          </w:tcPr>
          <w:p w14:paraId="29149FCA" w14:textId="0411CA02" w:rsidR="00767135" w:rsidRPr="00767135" w:rsidRDefault="00767135" w:rsidP="00E12651">
            <w:pPr>
              <w:widowControl w:val="0"/>
              <w:suppressAutoHyphens/>
              <w:contextualSpacing/>
              <w:jc w:val="both"/>
              <w:rPr>
                <w:color w:val="000000"/>
                <w:sz w:val="28"/>
                <w:szCs w:val="28"/>
              </w:rPr>
            </w:pPr>
            <w:r w:rsidRPr="00767135">
              <w:rPr>
                <w:color w:val="000000"/>
                <w:sz w:val="28"/>
                <w:szCs w:val="28"/>
              </w:rPr>
              <w:t>215.04</w:t>
            </w:r>
          </w:p>
        </w:tc>
      </w:tr>
      <w:tr w:rsidR="00767135" w:rsidRPr="00767135" w14:paraId="28542EEF" w14:textId="77777777" w:rsidTr="00E12651">
        <w:trPr>
          <w:cantSplit/>
          <w:trHeight w:val="225"/>
        </w:trPr>
        <w:tc>
          <w:tcPr>
            <w:tcW w:w="515" w:type="dxa"/>
            <w:shd w:val="clear" w:color="auto" w:fill="auto"/>
          </w:tcPr>
          <w:p w14:paraId="03F2F42D" w14:textId="7B824640" w:rsidR="00767135" w:rsidRPr="00767135" w:rsidRDefault="00767135" w:rsidP="00E12651">
            <w:pPr>
              <w:widowControl w:val="0"/>
              <w:suppressAutoHyphens/>
              <w:contextualSpacing/>
              <w:jc w:val="both"/>
              <w:rPr>
                <w:color w:val="000000"/>
                <w:sz w:val="28"/>
                <w:szCs w:val="28"/>
              </w:rPr>
            </w:pPr>
            <w:r w:rsidRPr="00767135">
              <w:rPr>
                <w:color w:val="000000"/>
                <w:sz w:val="28"/>
                <w:szCs w:val="28"/>
              </w:rPr>
              <w:t>11</w:t>
            </w:r>
          </w:p>
        </w:tc>
        <w:tc>
          <w:tcPr>
            <w:tcW w:w="3127" w:type="dxa"/>
            <w:shd w:val="clear" w:color="auto" w:fill="auto"/>
            <w:noWrap/>
            <w:vAlign w:val="bottom"/>
          </w:tcPr>
          <w:p w14:paraId="1A8E20FE" w14:textId="397F5AB6" w:rsidR="00767135" w:rsidRPr="00767135" w:rsidRDefault="00767135" w:rsidP="00E12651">
            <w:pPr>
              <w:widowControl w:val="0"/>
              <w:suppressAutoHyphens/>
              <w:contextualSpacing/>
              <w:jc w:val="both"/>
              <w:rPr>
                <w:color w:val="000000"/>
                <w:sz w:val="28"/>
                <w:szCs w:val="28"/>
              </w:rPr>
            </w:pPr>
            <w:r w:rsidRPr="00767135">
              <w:rPr>
                <w:color w:val="000000"/>
                <w:sz w:val="28"/>
                <w:szCs w:val="28"/>
              </w:rPr>
              <w:t>400</w:t>
            </w:r>
          </w:p>
        </w:tc>
        <w:tc>
          <w:tcPr>
            <w:tcW w:w="3871" w:type="dxa"/>
            <w:shd w:val="clear" w:color="auto" w:fill="auto"/>
            <w:noWrap/>
            <w:vAlign w:val="bottom"/>
          </w:tcPr>
          <w:p w14:paraId="59945E0E" w14:textId="65C7C37E" w:rsidR="00767135" w:rsidRPr="00767135" w:rsidRDefault="00767135" w:rsidP="00E12651">
            <w:pPr>
              <w:widowControl w:val="0"/>
              <w:suppressAutoHyphens/>
              <w:contextualSpacing/>
              <w:jc w:val="both"/>
              <w:rPr>
                <w:color w:val="000000"/>
                <w:sz w:val="28"/>
                <w:szCs w:val="28"/>
              </w:rPr>
            </w:pPr>
            <w:r w:rsidRPr="00767135">
              <w:rPr>
                <w:color w:val="000000"/>
                <w:sz w:val="28"/>
                <w:szCs w:val="28"/>
              </w:rPr>
              <w:t>605.28</w:t>
            </w:r>
          </w:p>
        </w:tc>
        <w:tc>
          <w:tcPr>
            <w:tcW w:w="2126" w:type="dxa"/>
            <w:shd w:val="clear" w:color="auto" w:fill="auto"/>
            <w:noWrap/>
            <w:vAlign w:val="bottom"/>
          </w:tcPr>
          <w:p w14:paraId="2BE91841" w14:textId="3BA3AEA3" w:rsidR="00767135" w:rsidRPr="00767135" w:rsidRDefault="00767135" w:rsidP="00E12651">
            <w:pPr>
              <w:widowControl w:val="0"/>
              <w:suppressAutoHyphens/>
              <w:contextualSpacing/>
              <w:jc w:val="both"/>
              <w:rPr>
                <w:color w:val="000000"/>
                <w:sz w:val="28"/>
                <w:szCs w:val="28"/>
              </w:rPr>
            </w:pPr>
            <w:r w:rsidRPr="00767135">
              <w:rPr>
                <w:color w:val="000000"/>
                <w:sz w:val="28"/>
                <w:szCs w:val="28"/>
              </w:rPr>
              <w:t>484.22</w:t>
            </w:r>
          </w:p>
        </w:tc>
      </w:tr>
      <w:tr w:rsidR="00767135" w:rsidRPr="00767135" w14:paraId="3274B258" w14:textId="77777777" w:rsidTr="00E12651">
        <w:trPr>
          <w:cantSplit/>
          <w:trHeight w:val="225"/>
        </w:trPr>
        <w:tc>
          <w:tcPr>
            <w:tcW w:w="515" w:type="dxa"/>
            <w:shd w:val="clear" w:color="auto" w:fill="auto"/>
            <w:hideMark/>
          </w:tcPr>
          <w:p w14:paraId="7B973A41" w14:textId="4FCDEC80" w:rsidR="00767135" w:rsidRPr="00767135" w:rsidRDefault="00767135" w:rsidP="00E12651">
            <w:pPr>
              <w:widowControl w:val="0"/>
              <w:suppressAutoHyphens/>
              <w:contextualSpacing/>
              <w:jc w:val="both"/>
              <w:rPr>
                <w:color w:val="000000"/>
                <w:sz w:val="28"/>
                <w:szCs w:val="28"/>
              </w:rPr>
            </w:pPr>
            <w:r w:rsidRPr="00767135">
              <w:rPr>
                <w:color w:val="000000"/>
                <w:sz w:val="28"/>
                <w:szCs w:val="28"/>
              </w:rPr>
              <w:t>1</w:t>
            </w:r>
          </w:p>
        </w:tc>
        <w:tc>
          <w:tcPr>
            <w:tcW w:w="3127" w:type="dxa"/>
            <w:shd w:val="clear" w:color="auto" w:fill="auto"/>
            <w:noWrap/>
            <w:vAlign w:val="bottom"/>
            <w:hideMark/>
          </w:tcPr>
          <w:p w14:paraId="73A2D7E8" w14:textId="77777777" w:rsidR="00767135" w:rsidRPr="00767135" w:rsidRDefault="00767135" w:rsidP="00E12651">
            <w:pPr>
              <w:widowControl w:val="0"/>
              <w:suppressAutoHyphens/>
              <w:contextualSpacing/>
              <w:jc w:val="both"/>
              <w:rPr>
                <w:color w:val="000000"/>
                <w:sz w:val="28"/>
                <w:szCs w:val="28"/>
              </w:rPr>
            </w:pPr>
            <w:r w:rsidRPr="00767135">
              <w:rPr>
                <w:color w:val="000000"/>
                <w:sz w:val="28"/>
                <w:szCs w:val="28"/>
              </w:rPr>
              <w:t>Общий итог</w:t>
            </w:r>
          </w:p>
        </w:tc>
        <w:tc>
          <w:tcPr>
            <w:tcW w:w="3871" w:type="dxa"/>
            <w:shd w:val="clear" w:color="auto" w:fill="auto"/>
            <w:noWrap/>
            <w:vAlign w:val="bottom"/>
            <w:hideMark/>
          </w:tcPr>
          <w:p w14:paraId="4941C8B5" w14:textId="5B3A438C" w:rsidR="00767135" w:rsidRPr="00767135" w:rsidRDefault="00767135" w:rsidP="00E12651">
            <w:pPr>
              <w:widowControl w:val="0"/>
              <w:suppressAutoHyphens/>
              <w:contextualSpacing/>
              <w:jc w:val="both"/>
              <w:rPr>
                <w:color w:val="000000"/>
                <w:sz w:val="28"/>
                <w:szCs w:val="28"/>
              </w:rPr>
            </w:pPr>
            <w:r w:rsidRPr="00767135">
              <w:rPr>
                <w:color w:val="000000"/>
                <w:sz w:val="28"/>
                <w:szCs w:val="28"/>
              </w:rPr>
              <w:t>2330.00</w:t>
            </w:r>
          </w:p>
        </w:tc>
        <w:tc>
          <w:tcPr>
            <w:tcW w:w="2126" w:type="dxa"/>
            <w:shd w:val="clear" w:color="auto" w:fill="auto"/>
            <w:noWrap/>
            <w:vAlign w:val="bottom"/>
            <w:hideMark/>
          </w:tcPr>
          <w:p w14:paraId="7BBD911B" w14:textId="1ED4300B" w:rsidR="00767135" w:rsidRPr="00767135" w:rsidRDefault="00767135" w:rsidP="00E12651">
            <w:pPr>
              <w:widowControl w:val="0"/>
              <w:suppressAutoHyphens/>
              <w:contextualSpacing/>
              <w:jc w:val="both"/>
              <w:rPr>
                <w:color w:val="000000"/>
                <w:sz w:val="28"/>
                <w:szCs w:val="28"/>
              </w:rPr>
            </w:pPr>
            <w:r w:rsidRPr="00767135">
              <w:rPr>
                <w:color w:val="000000"/>
                <w:sz w:val="28"/>
                <w:szCs w:val="28"/>
              </w:rPr>
              <w:t>1072.75</w:t>
            </w:r>
          </w:p>
        </w:tc>
      </w:tr>
    </w:tbl>
    <w:p w14:paraId="610D61DD" w14:textId="63482606" w:rsidR="00AC5F17" w:rsidRPr="00767135" w:rsidRDefault="00AC5F17" w:rsidP="00CB4B4B">
      <w:pPr>
        <w:pStyle w:val="afffe"/>
        <w:suppressAutoHyphens/>
      </w:pPr>
      <w:r w:rsidRPr="00767135">
        <w:t>В таблице 1.3.1.</w:t>
      </w:r>
      <w:r w:rsidR="00B74D14">
        <w:t>5</w:t>
      </w:r>
      <w:r w:rsidRPr="00767135">
        <w:t xml:space="preserve"> представлена общая характеристика тепловых сетей теплосетевой организации </w:t>
      </w:r>
      <w:r w:rsidRPr="00767135">
        <w:rPr>
          <w:rFonts w:eastAsiaTheme="minorHAnsi"/>
          <w:lang w:eastAsia="en-US"/>
        </w:rPr>
        <w:t>ООО «</w:t>
      </w:r>
      <w:r w:rsidR="002C7065" w:rsidRPr="00767135">
        <w:rPr>
          <w:rFonts w:eastAsiaTheme="minorHAnsi"/>
          <w:lang w:eastAsia="en-US"/>
        </w:rPr>
        <w:t>ТСК</w:t>
      </w:r>
      <w:r w:rsidRPr="00767135">
        <w:rPr>
          <w:rFonts w:eastAsiaTheme="minorHAnsi"/>
          <w:lang w:eastAsia="en-US"/>
        </w:rPr>
        <w:t xml:space="preserve">» </w:t>
      </w:r>
      <w:r w:rsidRPr="00767135">
        <w:t>за 2022 год актуализации схемы теплоснабжения.</w:t>
      </w:r>
    </w:p>
    <w:p w14:paraId="597039EB" w14:textId="370F28AC" w:rsidR="00AC5F17" w:rsidRPr="00767135" w:rsidRDefault="00AC5F17" w:rsidP="00CB4B4B">
      <w:pPr>
        <w:pStyle w:val="afffc"/>
        <w:widowControl w:val="0"/>
        <w:suppressAutoHyphens/>
        <w:contextualSpacing/>
      </w:pPr>
      <w:bookmarkStart w:id="394" w:name="_Toc137087551"/>
      <w:r w:rsidRPr="00767135">
        <w:t>Таблица 1.3.1.</w:t>
      </w:r>
      <w:r w:rsidR="00B74D14">
        <w:t>5</w:t>
      </w:r>
      <w:r w:rsidRPr="00767135">
        <w:t xml:space="preserve"> Общая характеристика тепловых сетей теплосетевой организации </w:t>
      </w:r>
      <w:r w:rsidR="002C7065" w:rsidRPr="00767135">
        <w:rPr>
          <w:rFonts w:eastAsiaTheme="minorHAnsi"/>
        </w:rPr>
        <w:t>ООО «ТСК» за 2022 год актуализации схемы теплоснабжения</w:t>
      </w:r>
      <w:bookmarkEnd w:id="394"/>
    </w:p>
    <w:tbl>
      <w:tblPr>
        <w:tblW w:w="9639" w:type="dxa"/>
        <w:tblInd w:w="108" w:type="dxa"/>
        <w:tblLook w:val="04A0" w:firstRow="1" w:lastRow="0" w:firstColumn="1" w:lastColumn="0" w:noHBand="0" w:noVBand="1"/>
      </w:tblPr>
      <w:tblGrid>
        <w:gridCol w:w="567"/>
        <w:gridCol w:w="4802"/>
        <w:gridCol w:w="2126"/>
        <w:gridCol w:w="2144"/>
      </w:tblGrid>
      <w:tr w:rsidR="00F95D04" w:rsidRPr="00BF59D3" w14:paraId="4ADC8981" w14:textId="77777777" w:rsidTr="0064048D">
        <w:trPr>
          <w:trHeight w:val="113"/>
          <w:tblHeader/>
        </w:trPr>
        <w:tc>
          <w:tcPr>
            <w:tcW w:w="993" w:type="dxa"/>
            <w:tcBorders>
              <w:top w:val="single" w:sz="4" w:space="0" w:color="auto"/>
              <w:left w:val="single" w:sz="4" w:space="0" w:color="auto"/>
              <w:bottom w:val="single" w:sz="4" w:space="0" w:color="auto"/>
              <w:right w:val="single" w:sz="4" w:space="0" w:color="auto"/>
            </w:tcBorders>
            <w:shd w:val="clear" w:color="auto" w:fill="auto"/>
          </w:tcPr>
          <w:p w14:paraId="744F7BB3" w14:textId="0E66FF14" w:rsidR="00F95D04" w:rsidRPr="00BF59D3" w:rsidRDefault="00F95D04" w:rsidP="0064048D">
            <w:pPr>
              <w:widowControl w:val="0"/>
              <w:suppressAutoHyphens/>
              <w:contextualSpacing/>
              <w:jc w:val="center"/>
              <w:rPr>
                <w:b/>
                <w:bCs/>
                <w:color w:val="000000"/>
                <w:sz w:val="28"/>
                <w:szCs w:val="28"/>
              </w:rPr>
            </w:pPr>
            <w:r w:rsidRPr="00BF59D3">
              <w:rPr>
                <w:color w:val="000000"/>
                <w:sz w:val="28"/>
                <w:szCs w:val="28"/>
              </w:rPr>
              <w:t xml:space="preserve">№ </w:t>
            </w:r>
            <w:proofErr w:type="spellStart"/>
            <w:r w:rsidRPr="00BF59D3">
              <w:rPr>
                <w:color w:val="000000"/>
                <w:sz w:val="28"/>
                <w:szCs w:val="28"/>
              </w:rPr>
              <w:t>пп</w:t>
            </w:r>
            <w:proofErr w:type="spellEnd"/>
          </w:p>
        </w:tc>
        <w:tc>
          <w:tcPr>
            <w:tcW w:w="4802" w:type="dxa"/>
            <w:tcBorders>
              <w:top w:val="single" w:sz="4" w:space="0" w:color="auto"/>
              <w:left w:val="single" w:sz="4" w:space="0" w:color="auto"/>
              <w:bottom w:val="single" w:sz="4" w:space="0" w:color="auto"/>
              <w:right w:val="single" w:sz="4" w:space="0" w:color="auto"/>
            </w:tcBorders>
            <w:shd w:val="clear" w:color="auto" w:fill="auto"/>
            <w:noWrap/>
            <w:hideMark/>
          </w:tcPr>
          <w:p w14:paraId="30753EC6" w14:textId="5D19DAD3" w:rsidR="00F95D04" w:rsidRPr="00BF59D3" w:rsidRDefault="00F95D04" w:rsidP="0064048D">
            <w:pPr>
              <w:widowControl w:val="0"/>
              <w:suppressAutoHyphens/>
              <w:contextualSpacing/>
              <w:jc w:val="center"/>
              <w:rPr>
                <w:b/>
                <w:bCs/>
                <w:color w:val="000000"/>
                <w:sz w:val="28"/>
                <w:szCs w:val="28"/>
              </w:rPr>
            </w:pPr>
            <w:r w:rsidRPr="00BF59D3">
              <w:rPr>
                <w:color w:val="000000"/>
                <w:sz w:val="28"/>
                <w:szCs w:val="28"/>
              </w:rPr>
              <w:t>Условный диаметр, мм</w:t>
            </w:r>
          </w:p>
        </w:tc>
        <w:tc>
          <w:tcPr>
            <w:tcW w:w="2126" w:type="dxa"/>
            <w:tcBorders>
              <w:top w:val="single" w:sz="4" w:space="0" w:color="auto"/>
              <w:left w:val="single" w:sz="4" w:space="0" w:color="auto"/>
              <w:bottom w:val="single" w:sz="4" w:space="0" w:color="auto"/>
              <w:right w:val="single" w:sz="4" w:space="0" w:color="auto"/>
            </w:tcBorders>
            <w:shd w:val="clear" w:color="auto" w:fill="auto"/>
            <w:noWrap/>
            <w:hideMark/>
          </w:tcPr>
          <w:p w14:paraId="1CF60E8B" w14:textId="6C88B096" w:rsidR="00F95D04" w:rsidRPr="00BF59D3" w:rsidRDefault="00F95D04" w:rsidP="0064048D">
            <w:pPr>
              <w:widowControl w:val="0"/>
              <w:suppressAutoHyphens/>
              <w:contextualSpacing/>
              <w:jc w:val="center"/>
              <w:rPr>
                <w:b/>
                <w:bCs/>
                <w:color w:val="000000"/>
                <w:sz w:val="28"/>
                <w:szCs w:val="28"/>
              </w:rPr>
            </w:pPr>
            <w:r w:rsidRPr="00BF59D3">
              <w:rPr>
                <w:color w:val="000000"/>
                <w:sz w:val="28"/>
                <w:szCs w:val="28"/>
              </w:rPr>
              <w:t>Протяженность трубопроводов в двухтрубном исчислении, м</w:t>
            </w:r>
          </w:p>
        </w:tc>
        <w:tc>
          <w:tcPr>
            <w:tcW w:w="1718" w:type="dxa"/>
            <w:tcBorders>
              <w:top w:val="single" w:sz="4" w:space="0" w:color="auto"/>
              <w:left w:val="single" w:sz="4" w:space="0" w:color="auto"/>
              <w:bottom w:val="single" w:sz="4" w:space="0" w:color="auto"/>
              <w:right w:val="single" w:sz="4" w:space="0" w:color="auto"/>
            </w:tcBorders>
            <w:shd w:val="clear" w:color="auto" w:fill="auto"/>
            <w:noWrap/>
            <w:hideMark/>
          </w:tcPr>
          <w:p w14:paraId="2698B174" w14:textId="28CE4A00" w:rsidR="00F95D04" w:rsidRPr="00BF59D3" w:rsidRDefault="00F95D04" w:rsidP="0064048D">
            <w:pPr>
              <w:widowControl w:val="0"/>
              <w:suppressAutoHyphens/>
              <w:contextualSpacing/>
              <w:jc w:val="center"/>
              <w:rPr>
                <w:b/>
                <w:bCs/>
                <w:color w:val="000000"/>
                <w:sz w:val="28"/>
                <w:szCs w:val="28"/>
              </w:rPr>
            </w:pPr>
            <w:r w:rsidRPr="00BF59D3">
              <w:rPr>
                <w:color w:val="000000"/>
                <w:sz w:val="28"/>
                <w:szCs w:val="28"/>
              </w:rPr>
              <w:t>Материальная характеристика, кв. м.</w:t>
            </w:r>
          </w:p>
        </w:tc>
      </w:tr>
      <w:tr w:rsidR="00F95D04" w:rsidRPr="00BF59D3" w14:paraId="4CC30433" w14:textId="77777777" w:rsidTr="0064048D">
        <w:trPr>
          <w:trHeight w:val="113"/>
        </w:trPr>
        <w:tc>
          <w:tcPr>
            <w:tcW w:w="993" w:type="dxa"/>
            <w:tcBorders>
              <w:top w:val="single" w:sz="4" w:space="0" w:color="auto"/>
              <w:left w:val="single" w:sz="4" w:space="0" w:color="auto"/>
              <w:bottom w:val="single" w:sz="4" w:space="0" w:color="auto"/>
              <w:right w:val="single" w:sz="4" w:space="0" w:color="auto"/>
            </w:tcBorders>
            <w:shd w:val="clear" w:color="auto" w:fill="auto"/>
          </w:tcPr>
          <w:p w14:paraId="2466ED8E" w14:textId="029DD035" w:rsidR="00F95D04" w:rsidRPr="00BF59D3" w:rsidRDefault="00F95D04" w:rsidP="0064048D">
            <w:pPr>
              <w:widowControl w:val="0"/>
              <w:suppressAutoHyphens/>
              <w:ind w:hanging="15"/>
              <w:contextualSpacing/>
              <w:jc w:val="center"/>
              <w:rPr>
                <w:color w:val="000000"/>
                <w:sz w:val="28"/>
                <w:szCs w:val="28"/>
              </w:rPr>
            </w:pPr>
            <w:r w:rsidRPr="00BF59D3">
              <w:rPr>
                <w:color w:val="000000"/>
                <w:sz w:val="28"/>
                <w:szCs w:val="28"/>
              </w:rPr>
              <w:t>1</w:t>
            </w:r>
          </w:p>
        </w:tc>
        <w:tc>
          <w:tcPr>
            <w:tcW w:w="48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93F5F4" w14:textId="28497053" w:rsidR="00F95D04" w:rsidRPr="00BF59D3" w:rsidRDefault="00F95D04" w:rsidP="0064048D">
            <w:pPr>
              <w:widowControl w:val="0"/>
              <w:suppressAutoHyphens/>
              <w:contextualSpacing/>
              <w:jc w:val="both"/>
              <w:rPr>
                <w:color w:val="000000"/>
                <w:sz w:val="28"/>
                <w:szCs w:val="28"/>
              </w:rPr>
            </w:pPr>
            <w:r w:rsidRPr="00BF59D3">
              <w:rPr>
                <w:color w:val="000000"/>
                <w:sz w:val="28"/>
                <w:szCs w:val="28"/>
              </w:rPr>
              <w:t>Котельная, п. Пригородный, ул. Ласковая, 28</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4F4E30" w14:textId="77777777" w:rsidR="00F95D04" w:rsidRPr="00BF59D3" w:rsidRDefault="00F95D04" w:rsidP="0064048D">
            <w:pPr>
              <w:widowControl w:val="0"/>
              <w:suppressAutoHyphens/>
              <w:contextualSpacing/>
              <w:jc w:val="both"/>
              <w:rPr>
                <w:color w:val="000000"/>
                <w:sz w:val="28"/>
                <w:szCs w:val="28"/>
              </w:rPr>
            </w:pPr>
            <w:r w:rsidRPr="00BF59D3">
              <w:rPr>
                <w:color w:val="000000"/>
                <w:sz w:val="28"/>
                <w:szCs w:val="28"/>
              </w:rPr>
              <w:t>652.73</w:t>
            </w:r>
          </w:p>
        </w:tc>
        <w:tc>
          <w:tcPr>
            <w:tcW w:w="17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7731EC" w14:textId="77777777" w:rsidR="00F95D04" w:rsidRPr="00BF59D3" w:rsidRDefault="00F95D04" w:rsidP="0064048D">
            <w:pPr>
              <w:widowControl w:val="0"/>
              <w:suppressAutoHyphens/>
              <w:contextualSpacing/>
              <w:jc w:val="both"/>
              <w:rPr>
                <w:color w:val="000000"/>
                <w:sz w:val="28"/>
                <w:szCs w:val="28"/>
              </w:rPr>
            </w:pPr>
            <w:r w:rsidRPr="00BF59D3">
              <w:rPr>
                <w:color w:val="000000"/>
                <w:sz w:val="28"/>
                <w:szCs w:val="28"/>
              </w:rPr>
              <w:t>312.02</w:t>
            </w:r>
          </w:p>
        </w:tc>
      </w:tr>
      <w:tr w:rsidR="00F95D04" w:rsidRPr="00BF59D3" w14:paraId="451DFADD" w14:textId="77777777" w:rsidTr="0064048D">
        <w:trPr>
          <w:trHeight w:val="113"/>
        </w:trPr>
        <w:tc>
          <w:tcPr>
            <w:tcW w:w="993" w:type="dxa"/>
            <w:tcBorders>
              <w:top w:val="nil"/>
              <w:left w:val="single" w:sz="4" w:space="0" w:color="auto"/>
              <w:bottom w:val="single" w:sz="4" w:space="0" w:color="auto"/>
              <w:right w:val="single" w:sz="4" w:space="0" w:color="auto"/>
            </w:tcBorders>
            <w:shd w:val="clear" w:color="auto" w:fill="auto"/>
          </w:tcPr>
          <w:p w14:paraId="6A18B174" w14:textId="7B494609" w:rsidR="00F95D04" w:rsidRPr="00BF59D3" w:rsidRDefault="00F95D04" w:rsidP="0064048D">
            <w:pPr>
              <w:widowControl w:val="0"/>
              <w:suppressAutoHyphens/>
              <w:ind w:hanging="15"/>
              <w:contextualSpacing/>
              <w:jc w:val="center"/>
              <w:rPr>
                <w:color w:val="000000"/>
                <w:sz w:val="28"/>
                <w:szCs w:val="28"/>
              </w:rPr>
            </w:pPr>
            <w:r w:rsidRPr="00BF59D3">
              <w:rPr>
                <w:color w:val="000000"/>
                <w:sz w:val="28"/>
                <w:szCs w:val="28"/>
              </w:rPr>
              <w:t>2</w:t>
            </w:r>
          </w:p>
        </w:tc>
        <w:tc>
          <w:tcPr>
            <w:tcW w:w="4802" w:type="dxa"/>
            <w:tcBorders>
              <w:top w:val="nil"/>
              <w:left w:val="single" w:sz="4" w:space="0" w:color="auto"/>
              <w:bottom w:val="single" w:sz="4" w:space="0" w:color="auto"/>
              <w:right w:val="single" w:sz="4" w:space="0" w:color="auto"/>
            </w:tcBorders>
            <w:shd w:val="clear" w:color="auto" w:fill="auto"/>
            <w:noWrap/>
            <w:vAlign w:val="bottom"/>
            <w:hideMark/>
          </w:tcPr>
          <w:p w14:paraId="7084EDB8" w14:textId="1BB42C6A" w:rsidR="00F95D04" w:rsidRPr="00BF59D3" w:rsidRDefault="00F95D04" w:rsidP="0064048D">
            <w:pPr>
              <w:widowControl w:val="0"/>
              <w:suppressAutoHyphens/>
              <w:contextualSpacing/>
              <w:jc w:val="both"/>
              <w:rPr>
                <w:color w:val="000000"/>
                <w:sz w:val="28"/>
                <w:szCs w:val="28"/>
              </w:rPr>
            </w:pPr>
            <w:r w:rsidRPr="00BF59D3">
              <w:rPr>
                <w:color w:val="000000"/>
                <w:sz w:val="28"/>
                <w:szCs w:val="28"/>
              </w:rPr>
              <w:t>100</w:t>
            </w:r>
          </w:p>
        </w:tc>
        <w:tc>
          <w:tcPr>
            <w:tcW w:w="2126" w:type="dxa"/>
            <w:tcBorders>
              <w:top w:val="nil"/>
              <w:left w:val="nil"/>
              <w:bottom w:val="single" w:sz="4" w:space="0" w:color="auto"/>
              <w:right w:val="single" w:sz="4" w:space="0" w:color="auto"/>
            </w:tcBorders>
            <w:shd w:val="clear" w:color="auto" w:fill="auto"/>
            <w:noWrap/>
            <w:vAlign w:val="bottom"/>
            <w:hideMark/>
          </w:tcPr>
          <w:p w14:paraId="36A099D7" w14:textId="77777777" w:rsidR="00F95D04" w:rsidRPr="00BF59D3" w:rsidRDefault="00F95D04" w:rsidP="0064048D">
            <w:pPr>
              <w:widowControl w:val="0"/>
              <w:suppressAutoHyphens/>
              <w:contextualSpacing/>
              <w:jc w:val="both"/>
              <w:rPr>
                <w:color w:val="000000"/>
                <w:sz w:val="28"/>
                <w:szCs w:val="28"/>
              </w:rPr>
            </w:pPr>
            <w:r w:rsidRPr="00BF59D3">
              <w:rPr>
                <w:color w:val="000000"/>
                <w:sz w:val="28"/>
                <w:szCs w:val="28"/>
              </w:rPr>
              <w:t>136.21</w:t>
            </w:r>
          </w:p>
        </w:tc>
        <w:tc>
          <w:tcPr>
            <w:tcW w:w="1718" w:type="dxa"/>
            <w:tcBorders>
              <w:top w:val="nil"/>
              <w:left w:val="nil"/>
              <w:bottom w:val="single" w:sz="4" w:space="0" w:color="auto"/>
              <w:right w:val="single" w:sz="4" w:space="0" w:color="auto"/>
            </w:tcBorders>
            <w:shd w:val="clear" w:color="auto" w:fill="auto"/>
            <w:noWrap/>
            <w:vAlign w:val="bottom"/>
            <w:hideMark/>
          </w:tcPr>
          <w:p w14:paraId="4A3A9975" w14:textId="77777777" w:rsidR="00F95D04" w:rsidRPr="00BF59D3" w:rsidRDefault="00F95D04" w:rsidP="0064048D">
            <w:pPr>
              <w:widowControl w:val="0"/>
              <w:suppressAutoHyphens/>
              <w:contextualSpacing/>
              <w:jc w:val="both"/>
              <w:rPr>
                <w:color w:val="000000"/>
                <w:sz w:val="28"/>
                <w:szCs w:val="28"/>
              </w:rPr>
            </w:pPr>
            <w:r w:rsidRPr="00BF59D3">
              <w:rPr>
                <w:color w:val="000000"/>
                <w:sz w:val="28"/>
                <w:szCs w:val="28"/>
              </w:rPr>
              <w:t>27.24</w:t>
            </w:r>
          </w:p>
        </w:tc>
      </w:tr>
      <w:tr w:rsidR="00F95D04" w:rsidRPr="00BF59D3" w14:paraId="2AD72FE3" w14:textId="77777777" w:rsidTr="0064048D">
        <w:trPr>
          <w:trHeight w:val="113"/>
        </w:trPr>
        <w:tc>
          <w:tcPr>
            <w:tcW w:w="993" w:type="dxa"/>
            <w:tcBorders>
              <w:top w:val="nil"/>
              <w:left w:val="single" w:sz="4" w:space="0" w:color="auto"/>
              <w:bottom w:val="single" w:sz="4" w:space="0" w:color="auto"/>
              <w:right w:val="single" w:sz="4" w:space="0" w:color="auto"/>
            </w:tcBorders>
            <w:shd w:val="clear" w:color="auto" w:fill="auto"/>
          </w:tcPr>
          <w:p w14:paraId="096FF1D1" w14:textId="4510BDBC" w:rsidR="00F95D04" w:rsidRPr="00BF59D3" w:rsidRDefault="00F95D04" w:rsidP="0064048D">
            <w:pPr>
              <w:widowControl w:val="0"/>
              <w:suppressAutoHyphens/>
              <w:ind w:hanging="15"/>
              <w:contextualSpacing/>
              <w:jc w:val="center"/>
              <w:rPr>
                <w:color w:val="000000"/>
                <w:sz w:val="28"/>
                <w:szCs w:val="28"/>
              </w:rPr>
            </w:pPr>
            <w:r w:rsidRPr="00BF59D3">
              <w:rPr>
                <w:color w:val="000000"/>
                <w:sz w:val="28"/>
                <w:szCs w:val="28"/>
              </w:rPr>
              <w:t>3</w:t>
            </w:r>
          </w:p>
        </w:tc>
        <w:tc>
          <w:tcPr>
            <w:tcW w:w="4802" w:type="dxa"/>
            <w:tcBorders>
              <w:top w:val="nil"/>
              <w:left w:val="single" w:sz="4" w:space="0" w:color="auto"/>
              <w:bottom w:val="single" w:sz="4" w:space="0" w:color="auto"/>
              <w:right w:val="single" w:sz="4" w:space="0" w:color="auto"/>
            </w:tcBorders>
            <w:shd w:val="clear" w:color="auto" w:fill="auto"/>
            <w:noWrap/>
            <w:vAlign w:val="bottom"/>
            <w:hideMark/>
          </w:tcPr>
          <w:p w14:paraId="2A2DD690" w14:textId="505C8BE7" w:rsidR="00F95D04" w:rsidRPr="00BF59D3" w:rsidRDefault="00F95D04" w:rsidP="0064048D">
            <w:pPr>
              <w:widowControl w:val="0"/>
              <w:suppressAutoHyphens/>
              <w:contextualSpacing/>
              <w:jc w:val="both"/>
              <w:rPr>
                <w:color w:val="000000"/>
                <w:sz w:val="28"/>
                <w:szCs w:val="28"/>
              </w:rPr>
            </w:pPr>
            <w:r w:rsidRPr="00BF59D3">
              <w:rPr>
                <w:color w:val="000000"/>
                <w:sz w:val="28"/>
                <w:szCs w:val="28"/>
              </w:rPr>
              <w:t>200</w:t>
            </w:r>
          </w:p>
        </w:tc>
        <w:tc>
          <w:tcPr>
            <w:tcW w:w="2126" w:type="dxa"/>
            <w:tcBorders>
              <w:top w:val="nil"/>
              <w:left w:val="nil"/>
              <w:bottom w:val="single" w:sz="4" w:space="0" w:color="auto"/>
              <w:right w:val="single" w:sz="4" w:space="0" w:color="auto"/>
            </w:tcBorders>
            <w:shd w:val="clear" w:color="auto" w:fill="auto"/>
            <w:noWrap/>
            <w:vAlign w:val="bottom"/>
            <w:hideMark/>
          </w:tcPr>
          <w:p w14:paraId="3B8D29D4" w14:textId="77777777" w:rsidR="00F95D04" w:rsidRPr="00BF59D3" w:rsidRDefault="00F95D04" w:rsidP="0064048D">
            <w:pPr>
              <w:widowControl w:val="0"/>
              <w:suppressAutoHyphens/>
              <w:contextualSpacing/>
              <w:jc w:val="both"/>
              <w:rPr>
                <w:color w:val="000000"/>
                <w:sz w:val="28"/>
                <w:szCs w:val="28"/>
              </w:rPr>
            </w:pPr>
            <w:r w:rsidRPr="00BF59D3">
              <w:rPr>
                <w:color w:val="000000"/>
                <w:sz w:val="28"/>
                <w:szCs w:val="28"/>
              </w:rPr>
              <w:t>66.30</w:t>
            </w:r>
          </w:p>
        </w:tc>
        <w:tc>
          <w:tcPr>
            <w:tcW w:w="1718" w:type="dxa"/>
            <w:tcBorders>
              <w:top w:val="nil"/>
              <w:left w:val="nil"/>
              <w:bottom w:val="single" w:sz="4" w:space="0" w:color="auto"/>
              <w:right w:val="single" w:sz="4" w:space="0" w:color="auto"/>
            </w:tcBorders>
            <w:shd w:val="clear" w:color="auto" w:fill="auto"/>
            <w:noWrap/>
            <w:vAlign w:val="bottom"/>
            <w:hideMark/>
          </w:tcPr>
          <w:p w14:paraId="318A89DA" w14:textId="77777777" w:rsidR="00F95D04" w:rsidRPr="00BF59D3" w:rsidRDefault="00F95D04" w:rsidP="0064048D">
            <w:pPr>
              <w:widowControl w:val="0"/>
              <w:suppressAutoHyphens/>
              <w:contextualSpacing/>
              <w:jc w:val="both"/>
              <w:rPr>
                <w:color w:val="000000"/>
                <w:sz w:val="28"/>
                <w:szCs w:val="28"/>
              </w:rPr>
            </w:pPr>
            <w:r w:rsidRPr="00BF59D3">
              <w:rPr>
                <w:color w:val="000000"/>
                <w:sz w:val="28"/>
                <w:szCs w:val="28"/>
              </w:rPr>
              <w:t>26.52</w:t>
            </w:r>
          </w:p>
        </w:tc>
      </w:tr>
      <w:tr w:rsidR="00F95D04" w:rsidRPr="00BF59D3" w14:paraId="4D3BC357" w14:textId="77777777" w:rsidTr="0064048D">
        <w:trPr>
          <w:trHeight w:val="113"/>
        </w:trPr>
        <w:tc>
          <w:tcPr>
            <w:tcW w:w="993" w:type="dxa"/>
            <w:tcBorders>
              <w:top w:val="nil"/>
              <w:left w:val="single" w:sz="4" w:space="0" w:color="auto"/>
              <w:bottom w:val="single" w:sz="4" w:space="0" w:color="auto"/>
              <w:right w:val="single" w:sz="4" w:space="0" w:color="auto"/>
            </w:tcBorders>
            <w:shd w:val="clear" w:color="auto" w:fill="auto"/>
          </w:tcPr>
          <w:p w14:paraId="5E813869" w14:textId="2E4BA672" w:rsidR="00F95D04" w:rsidRPr="00BF59D3" w:rsidRDefault="00F95D04" w:rsidP="0064048D">
            <w:pPr>
              <w:widowControl w:val="0"/>
              <w:suppressAutoHyphens/>
              <w:ind w:hanging="15"/>
              <w:contextualSpacing/>
              <w:jc w:val="center"/>
              <w:rPr>
                <w:color w:val="000000"/>
                <w:sz w:val="28"/>
                <w:szCs w:val="28"/>
              </w:rPr>
            </w:pPr>
            <w:r w:rsidRPr="00BF59D3">
              <w:rPr>
                <w:color w:val="000000"/>
                <w:sz w:val="28"/>
                <w:szCs w:val="28"/>
              </w:rPr>
              <w:t>4</w:t>
            </w:r>
          </w:p>
        </w:tc>
        <w:tc>
          <w:tcPr>
            <w:tcW w:w="4802" w:type="dxa"/>
            <w:tcBorders>
              <w:top w:val="nil"/>
              <w:left w:val="single" w:sz="4" w:space="0" w:color="auto"/>
              <w:bottom w:val="single" w:sz="4" w:space="0" w:color="auto"/>
              <w:right w:val="single" w:sz="4" w:space="0" w:color="auto"/>
            </w:tcBorders>
            <w:shd w:val="clear" w:color="auto" w:fill="auto"/>
            <w:noWrap/>
            <w:vAlign w:val="bottom"/>
            <w:hideMark/>
          </w:tcPr>
          <w:p w14:paraId="1C54DA14" w14:textId="269C8AB0" w:rsidR="00F95D04" w:rsidRPr="00BF59D3" w:rsidRDefault="00F95D04" w:rsidP="0064048D">
            <w:pPr>
              <w:widowControl w:val="0"/>
              <w:suppressAutoHyphens/>
              <w:contextualSpacing/>
              <w:jc w:val="both"/>
              <w:rPr>
                <w:color w:val="000000"/>
                <w:sz w:val="28"/>
                <w:szCs w:val="28"/>
              </w:rPr>
            </w:pPr>
            <w:r w:rsidRPr="00BF59D3">
              <w:rPr>
                <w:color w:val="000000"/>
                <w:sz w:val="28"/>
                <w:szCs w:val="28"/>
              </w:rPr>
              <w:t>250</w:t>
            </w:r>
          </w:p>
        </w:tc>
        <w:tc>
          <w:tcPr>
            <w:tcW w:w="2126" w:type="dxa"/>
            <w:tcBorders>
              <w:top w:val="nil"/>
              <w:left w:val="nil"/>
              <w:bottom w:val="single" w:sz="4" w:space="0" w:color="auto"/>
              <w:right w:val="single" w:sz="4" w:space="0" w:color="auto"/>
            </w:tcBorders>
            <w:shd w:val="clear" w:color="auto" w:fill="auto"/>
            <w:noWrap/>
            <w:vAlign w:val="bottom"/>
            <w:hideMark/>
          </w:tcPr>
          <w:p w14:paraId="7E3EF718" w14:textId="77777777" w:rsidR="00F95D04" w:rsidRPr="00BF59D3" w:rsidRDefault="00F95D04" w:rsidP="0064048D">
            <w:pPr>
              <w:widowControl w:val="0"/>
              <w:suppressAutoHyphens/>
              <w:contextualSpacing/>
              <w:jc w:val="both"/>
              <w:rPr>
                <w:color w:val="000000"/>
                <w:sz w:val="28"/>
                <w:szCs w:val="28"/>
              </w:rPr>
            </w:pPr>
            <w:r w:rsidRPr="00BF59D3">
              <w:rPr>
                <w:color w:val="000000"/>
                <w:sz w:val="28"/>
                <w:szCs w:val="28"/>
              </w:rPr>
              <w:t>214.60</w:t>
            </w:r>
          </w:p>
        </w:tc>
        <w:tc>
          <w:tcPr>
            <w:tcW w:w="1718" w:type="dxa"/>
            <w:tcBorders>
              <w:top w:val="nil"/>
              <w:left w:val="nil"/>
              <w:bottom w:val="single" w:sz="4" w:space="0" w:color="auto"/>
              <w:right w:val="single" w:sz="4" w:space="0" w:color="auto"/>
            </w:tcBorders>
            <w:shd w:val="clear" w:color="auto" w:fill="auto"/>
            <w:noWrap/>
            <w:vAlign w:val="bottom"/>
            <w:hideMark/>
          </w:tcPr>
          <w:p w14:paraId="509A5F02" w14:textId="77777777" w:rsidR="00F95D04" w:rsidRPr="00BF59D3" w:rsidRDefault="00F95D04" w:rsidP="0064048D">
            <w:pPr>
              <w:widowControl w:val="0"/>
              <w:suppressAutoHyphens/>
              <w:contextualSpacing/>
              <w:jc w:val="both"/>
              <w:rPr>
                <w:color w:val="000000"/>
                <w:sz w:val="28"/>
                <w:szCs w:val="28"/>
              </w:rPr>
            </w:pPr>
            <w:r w:rsidRPr="00BF59D3">
              <w:rPr>
                <w:color w:val="000000"/>
                <w:sz w:val="28"/>
                <w:szCs w:val="28"/>
              </w:rPr>
              <w:t>107.30</w:t>
            </w:r>
          </w:p>
        </w:tc>
      </w:tr>
      <w:tr w:rsidR="00F95D04" w:rsidRPr="00BF59D3" w14:paraId="2A047C03" w14:textId="77777777" w:rsidTr="0064048D">
        <w:trPr>
          <w:trHeight w:val="113"/>
        </w:trPr>
        <w:tc>
          <w:tcPr>
            <w:tcW w:w="993" w:type="dxa"/>
            <w:tcBorders>
              <w:top w:val="nil"/>
              <w:left w:val="single" w:sz="4" w:space="0" w:color="auto"/>
              <w:bottom w:val="single" w:sz="4" w:space="0" w:color="auto"/>
              <w:right w:val="single" w:sz="4" w:space="0" w:color="auto"/>
            </w:tcBorders>
            <w:shd w:val="clear" w:color="auto" w:fill="auto"/>
          </w:tcPr>
          <w:p w14:paraId="14CD4ABB" w14:textId="273D3264" w:rsidR="00F95D04" w:rsidRPr="00BF59D3" w:rsidRDefault="00F95D04" w:rsidP="0064048D">
            <w:pPr>
              <w:widowControl w:val="0"/>
              <w:suppressAutoHyphens/>
              <w:ind w:hanging="15"/>
              <w:contextualSpacing/>
              <w:jc w:val="center"/>
              <w:rPr>
                <w:color w:val="000000"/>
                <w:sz w:val="28"/>
                <w:szCs w:val="28"/>
              </w:rPr>
            </w:pPr>
            <w:r w:rsidRPr="00BF59D3">
              <w:rPr>
                <w:color w:val="000000"/>
                <w:sz w:val="28"/>
                <w:szCs w:val="28"/>
              </w:rPr>
              <w:t>5</w:t>
            </w:r>
          </w:p>
        </w:tc>
        <w:tc>
          <w:tcPr>
            <w:tcW w:w="4802" w:type="dxa"/>
            <w:tcBorders>
              <w:top w:val="nil"/>
              <w:left w:val="single" w:sz="4" w:space="0" w:color="auto"/>
              <w:bottom w:val="single" w:sz="4" w:space="0" w:color="auto"/>
              <w:right w:val="single" w:sz="4" w:space="0" w:color="auto"/>
            </w:tcBorders>
            <w:shd w:val="clear" w:color="auto" w:fill="auto"/>
            <w:noWrap/>
            <w:vAlign w:val="bottom"/>
            <w:hideMark/>
          </w:tcPr>
          <w:p w14:paraId="08C1C4DD" w14:textId="1E5DF002" w:rsidR="00F95D04" w:rsidRPr="00BF59D3" w:rsidRDefault="00F95D04" w:rsidP="0064048D">
            <w:pPr>
              <w:widowControl w:val="0"/>
              <w:suppressAutoHyphens/>
              <w:contextualSpacing/>
              <w:jc w:val="both"/>
              <w:rPr>
                <w:color w:val="000000"/>
                <w:sz w:val="28"/>
                <w:szCs w:val="28"/>
              </w:rPr>
            </w:pPr>
            <w:r w:rsidRPr="00BF59D3">
              <w:rPr>
                <w:color w:val="000000"/>
                <w:sz w:val="28"/>
                <w:szCs w:val="28"/>
              </w:rPr>
              <w:t>300</w:t>
            </w:r>
          </w:p>
        </w:tc>
        <w:tc>
          <w:tcPr>
            <w:tcW w:w="2126" w:type="dxa"/>
            <w:tcBorders>
              <w:top w:val="nil"/>
              <w:left w:val="nil"/>
              <w:bottom w:val="single" w:sz="4" w:space="0" w:color="auto"/>
              <w:right w:val="single" w:sz="4" w:space="0" w:color="auto"/>
            </w:tcBorders>
            <w:shd w:val="clear" w:color="auto" w:fill="auto"/>
            <w:noWrap/>
            <w:vAlign w:val="bottom"/>
            <w:hideMark/>
          </w:tcPr>
          <w:p w14:paraId="0CAA071D" w14:textId="77777777" w:rsidR="00F95D04" w:rsidRPr="00BF59D3" w:rsidRDefault="00F95D04" w:rsidP="0064048D">
            <w:pPr>
              <w:widowControl w:val="0"/>
              <w:suppressAutoHyphens/>
              <w:contextualSpacing/>
              <w:jc w:val="both"/>
              <w:rPr>
                <w:color w:val="000000"/>
                <w:sz w:val="28"/>
                <w:szCs w:val="28"/>
              </w:rPr>
            </w:pPr>
            <w:r w:rsidRPr="00BF59D3">
              <w:rPr>
                <w:color w:val="000000"/>
                <w:sz w:val="28"/>
                <w:szCs w:val="28"/>
              </w:rPr>
              <w:t>139.80</w:t>
            </w:r>
          </w:p>
        </w:tc>
        <w:tc>
          <w:tcPr>
            <w:tcW w:w="1718" w:type="dxa"/>
            <w:tcBorders>
              <w:top w:val="nil"/>
              <w:left w:val="nil"/>
              <w:bottom w:val="single" w:sz="4" w:space="0" w:color="auto"/>
              <w:right w:val="single" w:sz="4" w:space="0" w:color="auto"/>
            </w:tcBorders>
            <w:shd w:val="clear" w:color="auto" w:fill="auto"/>
            <w:noWrap/>
            <w:vAlign w:val="bottom"/>
            <w:hideMark/>
          </w:tcPr>
          <w:p w14:paraId="71DF992E" w14:textId="77777777" w:rsidR="00F95D04" w:rsidRPr="00BF59D3" w:rsidRDefault="00F95D04" w:rsidP="0064048D">
            <w:pPr>
              <w:widowControl w:val="0"/>
              <w:suppressAutoHyphens/>
              <w:contextualSpacing/>
              <w:jc w:val="both"/>
              <w:rPr>
                <w:color w:val="000000"/>
                <w:sz w:val="28"/>
                <w:szCs w:val="28"/>
              </w:rPr>
            </w:pPr>
            <w:r w:rsidRPr="00BF59D3">
              <w:rPr>
                <w:color w:val="000000"/>
                <w:sz w:val="28"/>
                <w:szCs w:val="28"/>
              </w:rPr>
              <w:t>83.88</w:t>
            </w:r>
          </w:p>
        </w:tc>
      </w:tr>
      <w:tr w:rsidR="00F95D04" w:rsidRPr="00BF59D3" w14:paraId="1A2CDB46" w14:textId="77777777" w:rsidTr="0064048D">
        <w:trPr>
          <w:trHeight w:val="113"/>
        </w:trPr>
        <w:tc>
          <w:tcPr>
            <w:tcW w:w="993" w:type="dxa"/>
            <w:tcBorders>
              <w:top w:val="nil"/>
              <w:left w:val="single" w:sz="4" w:space="0" w:color="auto"/>
              <w:bottom w:val="single" w:sz="4" w:space="0" w:color="auto"/>
              <w:right w:val="single" w:sz="4" w:space="0" w:color="auto"/>
            </w:tcBorders>
            <w:shd w:val="clear" w:color="auto" w:fill="auto"/>
          </w:tcPr>
          <w:p w14:paraId="1FB03700" w14:textId="71C2EB09" w:rsidR="00F95D04" w:rsidRPr="00BF59D3" w:rsidRDefault="00F95D04" w:rsidP="0064048D">
            <w:pPr>
              <w:widowControl w:val="0"/>
              <w:suppressAutoHyphens/>
              <w:ind w:hanging="15"/>
              <w:contextualSpacing/>
              <w:jc w:val="center"/>
              <w:rPr>
                <w:color w:val="000000"/>
                <w:sz w:val="28"/>
                <w:szCs w:val="28"/>
              </w:rPr>
            </w:pPr>
            <w:r w:rsidRPr="00BF59D3">
              <w:rPr>
                <w:color w:val="000000"/>
                <w:sz w:val="28"/>
                <w:szCs w:val="28"/>
              </w:rPr>
              <w:t>6</w:t>
            </w:r>
          </w:p>
        </w:tc>
        <w:tc>
          <w:tcPr>
            <w:tcW w:w="4802" w:type="dxa"/>
            <w:tcBorders>
              <w:top w:val="nil"/>
              <w:left w:val="single" w:sz="4" w:space="0" w:color="auto"/>
              <w:bottom w:val="single" w:sz="4" w:space="0" w:color="auto"/>
              <w:right w:val="single" w:sz="4" w:space="0" w:color="auto"/>
            </w:tcBorders>
            <w:shd w:val="clear" w:color="auto" w:fill="auto"/>
            <w:noWrap/>
            <w:vAlign w:val="bottom"/>
            <w:hideMark/>
          </w:tcPr>
          <w:p w14:paraId="09165423" w14:textId="22B89EC9" w:rsidR="00F95D04" w:rsidRPr="00BF59D3" w:rsidRDefault="00F95D04" w:rsidP="0064048D">
            <w:pPr>
              <w:widowControl w:val="0"/>
              <w:suppressAutoHyphens/>
              <w:contextualSpacing/>
              <w:jc w:val="both"/>
              <w:rPr>
                <w:color w:val="000000"/>
                <w:sz w:val="28"/>
                <w:szCs w:val="28"/>
              </w:rPr>
            </w:pPr>
            <w:r w:rsidRPr="00BF59D3">
              <w:rPr>
                <w:color w:val="000000"/>
                <w:sz w:val="28"/>
                <w:szCs w:val="28"/>
              </w:rPr>
              <w:t>350</w:t>
            </w:r>
          </w:p>
        </w:tc>
        <w:tc>
          <w:tcPr>
            <w:tcW w:w="2126" w:type="dxa"/>
            <w:tcBorders>
              <w:top w:val="nil"/>
              <w:left w:val="nil"/>
              <w:bottom w:val="single" w:sz="4" w:space="0" w:color="auto"/>
              <w:right w:val="single" w:sz="4" w:space="0" w:color="auto"/>
            </w:tcBorders>
            <w:shd w:val="clear" w:color="auto" w:fill="auto"/>
            <w:noWrap/>
            <w:vAlign w:val="bottom"/>
            <w:hideMark/>
          </w:tcPr>
          <w:p w14:paraId="38A67C69" w14:textId="77777777" w:rsidR="00F95D04" w:rsidRPr="00BF59D3" w:rsidRDefault="00F95D04" w:rsidP="0064048D">
            <w:pPr>
              <w:widowControl w:val="0"/>
              <w:suppressAutoHyphens/>
              <w:contextualSpacing/>
              <w:jc w:val="both"/>
              <w:rPr>
                <w:color w:val="000000"/>
                <w:sz w:val="28"/>
                <w:szCs w:val="28"/>
              </w:rPr>
            </w:pPr>
            <w:r w:rsidRPr="00BF59D3">
              <w:rPr>
                <w:color w:val="000000"/>
                <w:sz w:val="28"/>
                <w:szCs w:val="28"/>
              </w:rPr>
              <w:t>95.82</w:t>
            </w:r>
          </w:p>
        </w:tc>
        <w:tc>
          <w:tcPr>
            <w:tcW w:w="1718" w:type="dxa"/>
            <w:tcBorders>
              <w:top w:val="nil"/>
              <w:left w:val="nil"/>
              <w:bottom w:val="single" w:sz="4" w:space="0" w:color="auto"/>
              <w:right w:val="single" w:sz="4" w:space="0" w:color="auto"/>
            </w:tcBorders>
            <w:shd w:val="clear" w:color="auto" w:fill="auto"/>
            <w:noWrap/>
            <w:vAlign w:val="bottom"/>
            <w:hideMark/>
          </w:tcPr>
          <w:p w14:paraId="65FF9CBD" w14:textId="77777777" w:rsidR="00F95D04" w:rsidRPr="00BF59D3" w:rsidRDefault="00F95D04" w:rsidP="0064048D">
            <w:pPr>
              <w:widowControl w:val="0"/>
              <w:suppressAutoHyphens/>
              <w:contextualSpacing/>
              <w:jc w:val="both"/>
              <w:rPr>
                <w:color w:val="000000"/>
                <w:sz w:val="28"/>
                <w:szCs w:val="28"/>
              </w:rPr>
            </w:pPr>
            <w:r w:rsidRPr="00BF59D3">
              <w:rPr>
                <w:color w:val="000000"/>
                <w:sz w:val="28"/>
                <w:szCs w:val="28"/>
              </w:rPr>
              <w:t>67.07</w:t>
            </w:r>
          </w:p>
        </w:tc>
      </w:tr>
      <w:tr w:rsidR="00F95D04" w:rsidRPr="00BF59D3" w14:paraId="4F4BAFED" w14:textId="77777777" w:rsidTr="0064048D">
        <w:trPr>
          <w:trHeight w:val="113"/>
        </w:trPr>
        <w:tc>
          <w:tcPr>
            <w:tcW w:w="993" w:type="dxa"/>
            <w:tcBorders>
              <w:top w:val="single" w:sz="4" w:space="0" w:color="auto"/>
              <w:left w:val="single" w:sz="4" w:space="0" w:color="auto"/>
              <w:bottom w:val="single" w:sz="4" w:space="0" w:color="auto"/>
              <w:right w:val="single" w:sz="4" w:space="0" w:color="auto"/>
            </w:tcBorders>
            <w:shd w:val="clear" w:color="auto" w:fill="auto"/>
          </w:tcPr>
          <w:p w14:paraId="552765C6" w14:textId="5DBFA7C3" w:rsidR="00F95D04" w:rsidRPr="00BF59D3" w:rsidRDefault="00F95D04" w:rsidP="0064048D">
            <w:pPr>
              <w:widowControl w:val="0"/>
              <w:suppressAutoHyphens/>
              <w:ind w:hanging="15"/>
              <w:contextualSpacing/>
              <w:jc w:val="center"/>
              <w:rPr>
                <w:color w:val="000000"/>
                <w:sz w:val="28"/>
                <w:szCs w:val="28"/>
              </w:rPr>
            </w:pPr>
            <w:r w:rsidRPr="00BF59D3">
              <w:rPr>
                <w:color w:val="000000"/>
                <w:sz w:val="28"/>
                <w:szCs w:val="28"/>
              </w:rPr>
              <w:t>7</w:t>
            </w:r>
          </w:p>
        </w:tc>
        <w:tc>
          <w:tcPr>
            <w:tcW w:w="48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E4D363" w14:textId="463AB465" w:rsidR="00F95D04" w:rsidRPr="00BF59D3" w:rsidRDefault="00F95D04" w:rsidP="0064048D">
            <w:pPr>
              <w:widowControl w:val="0"/>
              <w:suppressAutoHyphens/>
              <w:contextualSpacing/>
              <w:jc w:val="both"/>
              <w:rPr>
                <w:color w:val="000000"/>
                <w:sz w:val="28"/>
                <w:szCs w:val="28"/>
              </w:rPr>
            </w:pPr>
            <w:r w:rsidRPr="00BF59D3">
              <w:rPr>
                <w:color w:val="000000"/>
                <w:sz w:val="28"/>
                <w:szCs w:val="28"/>
              </w:rPr>
              <w:t>Общий итог</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8E5753" w14:textId="77777777" w:rsidR="00F95D04" w:rsidRPr="00BF59D3" w:rsidRDefault="00F95D04" w:rsidP="0064048D">
            <w:pPr>
              <w:widowControl w:val="0"/>
              <w:suppressAutoHyphens/>
              <w:contextualSpacing/>
              <w:jc w:val="both"/>
              <w:rPr>
                <w:color w:val="000000"/>
                <w:sz w:val="28"/>
                <w:szCs w:val="28"/>
              </w:rPr>
            </w:pPr>
            <w:r w:rsidRPr="00BF59D3">
              <w:rPr>
                <w:color w:val="000000"/>
                <w:sz w:val="28"/>
                <w:szCs w:val="28"/>
              </w:rPr>
              <w:t>652.73</w:t>
            </w:r>
          </w:p>
        </w:tc>
        <w:tc>
          <w:tcPr>
            <w:tcW w:w="17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B90D9A" w14:textId="77777777" w:rsidR="00F95D04" w:rsidRPr="00BF59D3" w:rsidRDefault="00F95D04" w:rsidP="0064048D">
            <w:pPr>
              <w:widowControl w:val="0"/>
              <w:suppressAutoHyphens/>
              <w:contextualSpacing/>
              <w:jc w:val="both"/>
              <w:rPr>
                <w:color w:val="000000"/>
                <w:sz w:val="28"/>
                <w:szCs w:val="28"/>
              </w:rPr>
            </w:pPr>
            <w:r w:rsidRPr="00BF59D3">
              <w:rPr>
                <w:color w:val="000000"/>
                <w:sz w:val="28"/>
                <w:szCs w:val="28"/>
              </w:rPr>
              <w:t>312.02</w:t>
            </w:r>
          </w:p>
        </w:tc>
      </w:tr>
      <w:tr w:rsidR="00BF59D3" w:rsidRPr="00BF59D3" w14:paraId="475ED9A1" w14:textId="77777777" w:rsidTr="0064048D">
        <w:trPr>
          <w:trHeight w:val="113"/>
        </w:trPr>
        <w:tc>
          <w:tcPr>
            <w:tcW w:w="993" w:type="dxa"/>
            <w:tcBorders>
              <w:top w:val="single" w:sz="4" w:space="0" w:color="auto"/>
              <w:left w:val="single" w:sz="4" w:space="0" w:color="auto"/>
              <w:bottom w:val="single" w:sz="4" w:space="0" w:color="auto"/>
              <w:right w:val="single" w:sz="4" w:space="0" w:color="auto"/>
            </w:tcBorders>
            <w:shd w:val="clear" w:color="auto" w:fill="auto"/>
          </w:tcPr>
          <w:p w14:paraId="0D8D79AC" w14:textId="77777777" w:rsidR="00BF59D3" w:rsidRPr="00BF59D3" w:rsidRDefault="00BF59D3" w:rsidP="0064048D">
            <w:pPr>
              <w:widowControl w:val="0"/>
              <w:suppressAutoHyphens/>
              <w:ind w:hanging="15"/>
              <w:contextualSpacing/>
              <w:jc w:val="center"/>
              <w:rPr>
                <w:color w:val="000000"/>
                <w:sz w:val="28"/>
                <w:szCs w:val="28"/>
              </w:rPr>
            </w:pPr>
            <w:r w:rsidRPr="00BF59D3">
              <w:rPr>
                <w:color w:val="000000"/>
                <w:sz w:val="28"/>
                <w:szCs w:val="28"/>
              </w:rPr>
              <w:t>1</w:t>
            </w:r>
          </w:p>
        </w:tc>
        <w:tc>
          <w:tcPr>
            <w:tcW w:w="48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816A3E" w14:textId="7C83F2DB" w:rsidR="00BF59D3" w:rsidRPr="00BF59D3" w:rsidRDefault="00565910" w:rsidP="0064048D">
            <w:pPr>
              <w:widowControl w:val="0"/>
              <w:suppressAutoHyphens/>
              <w:contextualSpacing/>
              <w:jc w:val="both"/>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D58D31" w14:textId="49574F4F" w:rsidR="00BF59D3" w:rsidRPr="00BF59D3" w:rsidRDefault="00BF59D3" w:rsidP="0064048D">
            <w:pPr>
              <w:widowControl w:val="0"/>
              <w:suppressAutoHyphens/>
              <w:contextualSpacing/>
              <w:jc w:val="both"/>
              <w:rPr>
                <w:color w:val="000000"/>
                <w:sz w:val="28"/>
                <w:szCs w:val="28"/>
              </w:rPr>
            </w:pPr>
            <w:r w:rsidRPr="00BF59D3">
              <w:rPr>
                <w:color w:val="000000"/>
                <w:sz w:val="28"/>
                <w:szCs w:val="28"/>
              </w:rPr>
              <w:t>568.00</w:t>
            </w:r>
          </w:p>
        </w:tc>
        <w:tc>
          <w:tcPr>
            <w:tcW w:w="17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963AE9" w14:textId="1ACE6326" w:rsidR="00BF59D3" w:rsidRPr="00BF59D3" w:rsidRDefault="00BF59D3" w:rsidP="0064048D">
            <w:pPr>
              <w:widowControl w:val="0"/>
              <w:suppressAutoHyphens/>
              <w:contextualSpacing/>
              <w:jc w:val="both"/>
              <w:rPr>
                <w:color w:val="000000"/>
                <w:sz w:val="28"/>
                <w:szCs w:val="28"/>
              </w:rPr>
            </w:pPr>
            <w:r w:rsidRPr="00BF59D3">
              <w:rPr>
                <w:color w:val="000000"/>
                <w:sz w:val="28"/>
                <w:szCs w:val="28"/>
              </w:rPr>
              <w:t>286.43</w:t>
            </w:r>
          </w:p>
        </w:tc>
      </w:tr>
      <w:tr w:rsidR="00BF59D3" w:rsidRPr="00BF59D3" w14:paraId="3AC04FB0" w14:textId="77777777" w:rsidTr="0064048D">
        <w:trPr>
          <w:trHeight w:val="113"/>
        </w:trPr>
        <w:tc>
          <w:tcPr>
            <w:tcW w:w="993" w:type="dxa"/>
            <w:tcBorders>
              <w:top w:val="single" w:sz="4" w:space="0" w:color="auto"/>
              <w:left w:val="single" w:sz="4" w:space="0" w:color="auto"/>
              <w:bottom w:val="single" w:sz="4" w:space="0" w:color="auto"/>
              <w:right w:val="single" w:sz="4" w:space="0" w:color="auto"/>
            </w:tcBorders>
            <w:shd w:val="clear" w:color="auto" w:fill="auto"/>
          </w:tcPr>
          <w:p w14:paraId="1CCFDF4A" w14:textId="77777777" w:rsidR="00BF59D3" w:rsidRPr="00BF59D3" w:rsidRDefault="00BF59D3" w:rsidP="0064048D">
            <w:pPr>
              <w:widowControl w:val="0"/>
              <w:suppressAutoHyphens/>
              <w:ind w:hanging="15"/>
              <w:contextualSpacing/>
              <w:jc w:val="center"/>
              <w:rPr>
                <w:color w:val="000000"/>
                <w:sz w:val="28"/>
                <w:szCs w:val="28"/>
              </w:rPr>
            </w:pPr>
            <w:r w:rsidRPr="00BF59D3">
              <w:rPr>
                <w:color w:val="000000"/>
                <w:sz w:val="28"/>
                <w:szCs w:val="28"/>
              </w:rPr>
              <w:t>2</w:t>
            </w:r>
          </w:p>
        </w:tc>
        <w:tc>
          <w:tcPr>
            <w:tcW w:w="48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B5DFA3" w14:textId="51057B88" w:rsidR="00BF59D3" w:rsidRPr="00BF59D3" w:rsidRDefault="00BF59D3" w:rsidP="0064048D">
            <w:pPr>
              <w:widowControl w:val="0"/>
              <w:suppressAutoHyphens/>
              <w:contextualSpacing/>
              <w:jc w:val="both"/>
              <w:rPr>
                <w:color w:val="000000"/>
                <w:sz w:val="28"/>
                <w:szCs w:val="28"/>
              </w:rPr>
            </w:pPr>
            <w:r w:rsidRPr="00BF59D3">
              <w:rPr>
                <w:color w:val="000000"/>
                <w:sz w:val="28"/>
                <w:szCs w:val="28"/>
              </w:rPr>
              <w:t>65</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517489" w14:textId="5366204A" w:rsidR="00BF59D3" w:rsidRPr="00BF59D3" w:rsidRDefault="00BF59D3" w:rsidP="0064048D">
            <w:pPr>
              <w:widowControl w:val="0"/>
              <w:suppressAutoHyphens/>
              <w:contextualSpacing/>
              <w:jc w:val="both"/>
              <w:rPr>
                <w:color w:val="000000"/>
                <w:sz w:val="28"/>
                <w:szCs w:val="28"/>
              </w:rPr>
            </w:pPr>
            <w:r w:rsidRPr="00BF59D3">
              <w:rPr>
                <w:color w:val="000000"/>
                <w:sz w:val="28"/>
                <w:szCs w:val="28"/>
              </w:rPr>
              <w:t>26.00</w:t>
            </w:r>
          </w:p>
        </w:tc>
        <w:tc>
          <w:tcPr>
            <w:tcW w:w="17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F0A394" w14:textId="43D65D86" w:rsidR="00BF59D3" w:rsidRPr="00BF59D3" w:rsidRDefault="00BF59D3" w:rsidP="0064048D">
            <w:pPr>
              <w:widowControl w:val="0"/>
              <w:suppressAutoHyphens/>
              <w:contextualSpacing/>
              <w:jc w:val="both"/>
              <w:rPr>
                <w:color w:val="000000"/>
                <w:sz w:val="28"/>
                <w:szCs w:val="28"/>
              </w:rPr>
            </w:pPr>
            <w:r w:rsidRPr="00BF59D3">
              <w:rPr>
                <w:color w:val="000000"/>
                <w:sz w:val="28"/>
                <w:szCs w:val="28"/>
              </w:rPr>
              <w:t>3.38</w:t>
            </w:r>
          </w:p>
        </w:tc>
      </w:tr>
      <w:tr w:rsidR="00BF59D3" w:rsidRPr="00BF59D3" w14:paraId="4103BF0F" w14:textId="77777777" w:rsidTr="0064048D">
        <w:trPr>
          <w:trHeight w:val="113"/>
        </w:trPr>
        <w:tc>
          <w:tcPr>
            <w:tcW w:w="993" w:type="dxa"/>
            <w:tcBorders>
              <w:top w:val="single" w:sz="4" w:space="0" w:color="auto"/>
              <w:left w:val="single" w:sz="4" w:space="0" w:color="auto"/>
              <w:bottom w:val="single" w:sz="4" w:space="0" w:color="auto"/>
              <w:right w:val="single" w:sz="4" w:space="0" w:color="auto"/>
            </w:tcBorders>
            <w:shd w:val="clear" w:color="auto" w:fill="auto"/>
          </w:tcPr>
          <w:p w14:paraId="7EBDF47E" w14:textId="77777777" w:rsidR="00BF59D3" w:rsidRPr="00BF59D3" w:rsidRDefault="00BF59D3" w:rsidP="0064048D">
            <w:pPr>
              <w:widowControl w:val="0"/>
              <w:suppressAutoHyphens/>
              <w:ind w:hanging="15"/>
              <w:contextualSpacing/>
              <w:jc w:val="center"/>
              <w:rPr>
                <w:color w:val="000000"/>
                <w:sz w:val="28"/>
                <w:szCs w:val="28"/>
              </w:rPr>
            </w:pPr>
            <w:r w:rsidRPr="00BF59D3">
              <w:rPr>
                <w:color w:val="000000"/>
                <w:sz w:val="28"/>
                <w:szCs w:val="28"/>
              </w:rPr>
              <w:t>3</w:t>
            </w:r>
          </w:p>
        </w:tc>
        <w:tc>
          <w:tcPr>
            <w:tcW w:w="48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5972A5" w14:textId="401BB53E" w:rsidR="00BF59D3" w:rsidRPr="00BF59D3" w:rsidRDefault="00BF59D3" w:rsidP="0064048D">
            <w:pPr>
              <w:widowControl w:val="0"/>
              <w:suppressAutoHyphens/>
              <w:contextualSpacing/>
              <w:jc w:val="both"/>
              <w:rPr>
                <w:color w:val="000000"/>
                <w:sz w:val="28"/>
                <w:szCs w:val="28"/>
              </w:rPr>
            </w:pPr>
            <w:r w:rsidRPr="00BF59D3">
              <w:rPr>
                <w:color w:val="000000"/>
                <w:sz w:val="28"/>
                <w:szCs w:val="28"/>
              </w:rPr>
              <w:t>125</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8FFAEE" w14:textId="0FB2200A" w:rsidR="00BF59D3" w:rsidRPr="00BF59D3" w:rsidRDefault="00BF59D3" w:rsidP="0064048D">
            <w:pPr>
              <w:widowControl w:val="0"/>
              <w:suppressAutoHyphens/>
              <w:contextualSpacing/>
              <w:jc w:val="both"/>
              <w:rPr>
                <w:color w:val="000000"/>
                <w:sz w:val="28"/>
                <w:szCs w:val="28"/>
              </w:rPr>
            </w:pPr>
            <w:r w:rsidRPr="00BF59D3">
              <w:rPr>
                <w:color w:val="000000"/>
                <w:sz w:val="28"/>
                <w:szCs w:val="28"/>
              </w:rPr>
              <w:t>11.00</w:t>
            </w:r>
          </w:p>
        </w:tc>
        <w:tc>
          <w:tcPr>
            <w:tcW w:w="17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9A783F" w14:textId="40D09021" w:rsidR="00BF59D3" w:rsidRPr="00BF59D3" w:rsidRDefault="00BF59D3" w:rsidP="0064048D">
            <w:pPr>
              <w:widowControl w:val="0"/>
              <w:suppressAutoHyphens/>
              <w:contextualSpacing/>
              <w:jc w:val="both"/>
              <w:rPr>
                <w:color w:val="000000"/>
                <w:sz w:val="28"/>
                <w:szCs w:val="28"/>
              </w:rPr>
            </w:pPr>
            <w:r w:rsidRPr="00BF59D3">
              <w:rPr>
                <w:color w:val="000000"/>
                <w:sz w:val="28"/>
                <w:szCs w:val="28"/>
              </w:rPr>
              <w:t>2.75</w:t>
            </w:r>
          </w:p>
        </w:tc>
      </w:tr>
      <w:tr w:rsidR="00BF59D3" w:rsidRPr="00BF59D3" w14:paraId="17590925" w14:textId="77777777" w:rsidTr="0064048D">
        <w:trPr>
          <w:trHeight w:val="113"/>
        </w:trPr>
        <w:tc>
          <w:tcPr>
            <w:tcW w:w="993" w:type="dxa"/>
            <w:tcBorders>
              <w:top w:val="single" w:sz="4" w:space="0" w:color="auto"/>
              <w:left w:val="single" w:sz="4" w:space="0" w:color="auto"/>
              <w:bottom w:val="single" w:sz="4" w:space="0" w:color="auto"/>
              <w:right w:val="single" w:sz="4" w:space="0" w:color="auto"/>
            </w:tcBorders>
            <w:shd w:val="clear" w:color="auto" w:fill="auto"/>
          </w:tcPr>
          <w:p w14:paraId="47C588CD" w14:textId="77777777" w:rsidR="00BF59D3" w:rsidRPr="00BF59D3" w:rsidRDefault="00BF59D3" w:rsidP="0064048D">
            <w:pPr>
              <w:widowControl w:val="0"/>
              <w:suppressAutoHyphens/>
              <w:ind w:hanging="15"/>
              <w:contextualSpacing/>
              <w:jc w:val="center"/>
              <w:rPr>
                <w:color w:val="000000"/>
                <w:sz w:val="28"/>
                <w:szCs w:val="28"/>
              </w:rPr>
            </w:pPr>
            <w:r w:rsidRPr="00BF59D3">
              <w:rPr>
                <w:color w:val="000000"/>
                <w:sz w:val="28"/>
                <w:szCs w:val="28"/>
              </w:rPr>
              <w:t>4</w:t>
            </w:r>
          </w:p>
        </w:tc>
        <w:tc>
          <w:tcPr>
            <w:tcW w:w="48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1E0A6D" w14:textId="630A235C" w:rsidR="00BF59D3" w:rsidRPr="00BF59D3" w:rsidRDefault="00BF59D3" w:rsidP="0064048D">
            <w:pPr>
              <w:widowControl w:val="0"/>
              <w:suppressAutoHyphens/>
              <w:contextualSpacing/>
              <w:jc w:val="both"/>
              <w:rPr>
                <w:color w:val="000000"/>
                <w:sz w:val="28"/>
                <w:szCs w:val="28"/>
              </w:rPr>
            </w:pPr>
            <w:r w:rsidRPr="00BF59D3">
              <w:rPr>
                <w:color w:val="000000"/>
                <w:sz w:val="28"/>
                <w:szCs w:val="28"/>
              </w:rPr>
              <w:t>200</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82A4EF" w14:textId="44130A64" w:rsidR="00BF59D3" w:rsidRPr="00BF59D3" w:rsidRDefault="00BF59D3" w:rsidP="0064048D">
            <w:pPr>
              <w:widowControl w:val="0"/>
              <w:suppressAutoHyphens/>
              <w:contextualSpacing/>
              <w:jc w:val="both"/>
              <w:rPr>
                <w:color w:val="000000"/>
                <w:sz w:val="28"/>
                <w:szCs w:val="28"/>
              </w:rPr>
            </w:pPr>
            <w:r w:rsidRPr="00BF59D3">
              <w:rPr>
                <w:color w:val="000000"/>
                <w:sz w:val="28"/>
                <w:szCs w:val="28"/>
              </w:rPr>
              <w:t>153.00</w:t>
            </w:r>
          </w:p>
        </w:tc>
        <w:tc>
          <w:tcPr>
            <w:tcW w:w="17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FE142D" w14:textId="0D2C1C97" w:rsidR="00BF59D3" w:rsidRPr="00BF59D3" w:rsidRDefault="00BF59D3" w:rsidP="0064048D">
            <w:pPr>
              <w:widowControl w:val="0"/>
              <w:suppressAutoHyphens/>
              <w:contextualSpacing/>
              <w:jc w:val="both"/>
              <w:rPr>
                <w:color w:val="000000"/>
                <w:sz w:val="28"/>
                <w:szCs w:val="28"/>
              </w:rPr>
            </w:pPr>
            <w:r w:rsidRPr="00BF59D3">
              <w:rPr>
                <w:color w:val="000000"/>
                <w:sz w:val="28"/>
                <w:szCs w:val="28"/>
              </w:rPr>
              <w:t>61.20</w:t>
            </w:r>
          </w:p>
        </w:tc>
      </w:tr>
      <w:tr w:rsidR="00BF59D3" w:rsidRPr="00BF59D3" w14:paraId="4B43948C" w14:textId="77777777" w:rsidTr="0064048D">
        <w:trPr>
          <w:trHeight w:val="113"/>
        </w:trPr>
        <w:tc>
          <w:tcPr>
            <w:tcW w:w="993" w:type="dxa"/>
            <w:tcBorders>
              <w:top w:val="single" w:sz="4" w:space="0" w:color="auto"/>
              <w:left w:val="single" w:sz="4" w:space="0" w:color="auto"/>
              <w:bottom w:val="single" w:sz="4" w:space="0" w:color="auto"/>
              <w:right w:val="single" w:sz="4" w:space="0" w:color="auto"/>
            </w:tcBorders>
            <w:shd w:val="clear" w:color="auto" w:fill="auto"/>
          </w:tcPr>
          <w:p w14:paraId="4DC0A197" w14:textId="77777777" w:rsidR="00BF59D3" w:rsidRPr="00BF59D3" w:rsidRDefault="00BF59D3" w:rsidP="0064048D">
            <w:pPr>
              <w:widowControl w:val="0"/>
              <w:suppressAutoHyphens/>
              <w:ind w:hanging="15"/>
              <w:contextualSpacing/>
              <w:jc w:val="center"/>
              <w:rPr>
                <w:color w:val="000000"/>
                <w:sz w:val="28"/>
                <w:szCs w:val="28"/>
              </w:rPr>
            </w:pPr>
            <w:r w:rsidRPr="00BF59D3">
              <w:rPr>
                <w:color w:val="000000"/>
                <w:sz w:val="28"/>
                <w:szCs w:val="28"/>
              </w:rPr>
              <w:t>5</w:t>
            </w:r>
          </w:p>
        </w:tc>
        <w:tc>
          <w:tcPr>
            <w:tcW w:w="48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03ECD4" w14:textId="02110A6B" w:rsidR="00BF59D3" w:rsidRPr="00BF59D3" w:rsidRDefault="00BF59D3" w:rsidP="0064048D">
            <w:pPr>
              <w:widowControl w:val="0"/>
              <w:suppressAutoHyphens/>
              <w:contextualSpacing/>
              <w:jc w:val="both"/>
              <w:rPr>
                <w:color w:val="000000"/>
                <w:sz w:val="28"/>
                <w:szCs w:val="28"/>
              </w:rPr>
            </w:pPr>
            <w:r w:rsidRPr="00BF59D3">
              <w:rPr>
                <w:color w:val="000000"/>
                <w:sz w:val="28"/>
                <w:szCs w:val="28"/>
              </w:rPr>
              <w:t>250</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A16C17" w14:textId="5FA5EB7E" w:rsidR="00BF59D3" w:rsidRPr="00BF59D3" w:rsidRDefault="00BF59D3" w:rsidP="0064048D">
            <w:pPr>
              <w:widowControl w:val="0"/>
              <w:suppressAutoHyphens/>
              <w:contextualSpacing/>
              <w:jc w:val="both"/>
              <w:rPr>
                <w:color w:val="000000"/>
                <w:sz w:val="28"/>
                <w:szCs w:val="28"/>
              </w:rPr>
            </w:pPr>
            <w:r w:rsidRPr="00BF59D3">
              <w:rPr>
                <w:color w:val="000000"/>
                <w:sz w:val="28"/>
                <w:szCs w:val="28"/>
              </w:rPr>
              <w:t>92.00</w:t>
            </w:r>
          </w:p>
        </w:tc>
        <w:tc>
          <w:tcPr>
            <w:tcW w:w="17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BC7790" w14:textId="18A7A568" w:rsidR="00BF59D3" w:rsidRPr="00BF59D3" w:rsidRDefault="00BF59D3" w:rsidP="0064048D">
            <w:pPr>
              <w:widowControl w:val="0"/>
              <w:suppressAutoHyphens/>
              <w:contextualSpacing/>
              <w:jc w:val="both"/>
              <w:rPr>
                <w:color w:val="000000"/>
                <w:sz w:val="28"/>
                <w:szCs w:val="28"/>
              </w:rPr>
            </w:pPr>
            <w:r w:rsidRPr="00BF59D3">
              <w:rPr>
                <w:color w:val="000000"/>
                <w:sz w:val="28"/>
                <w:szCs w:val="28"/>
              </w:rPr>
              <w:t>46.00</w:t>
            </w:r>
          </w:p>
        </w:tc>
      </w:tr>
      <w:tr w:rsidR="00BF59D3" w:rsidRPr="00BF59D3" w14:paraId="316D269F" w14:textId="77777777" w:rsidTr="0064048D">
        <w:trPr>
          <w:trHeight w:val="113"/>
        </w:trPr>
        <w:tc>
          <w:tcPr>
            <w:tcW w:w="993" w:type="dxa"/>
            <w:tcBorders>
              <w:top w:val="single" w:sz="4" w:space="0" w:color="auto"/>
              <w:left w:val="single" w:sz="4" w:space="0" w:color="auto"/>
              <w:bottom w:val="single" w:sz="4" w:space="0" w:color="auto"/>
              <w:right w:val="single" w:sz="4" w:space="0" w:color="auto"/>
            </w:tcBorders>
            <w:shd w:val="clear" w:color="auto" w:fill="auto"/>
          </w:tcPr>
          <w:p w14:paraId="7AA69267" w14:textId="77777777" w:rsidR="00BF59D3" w:rsidRPr="00BF59D3" w:rsidRDefault="00BF59D3" w:rsidP="0064048D">
            <w:pPr>
              <w:widowControl w:val="0"/>
              <w:suppressAutoHyphens/>
              <w:ind w:hanging="15"/>
              <w:contextualSpacing/>
              <w:jc w:val="center"/>
              <w:rPr>
                <w:color w:val="000000"/>
                <w:sz w:val="28"/>
                <w:szCs w:val="28"/>
              </w:rPr>
            </w:pPr>
            <w:r w:rsidRPr="00BF59D3">
              <w:rPr>
                <w:color w:val="000000"/>
                <w:sz w:val="28"/>
                <w:szCs w:val="28"/>
              </w:rPr>
              <w:t>6</w:t>
            </w:r>
          </w:p>
        </w:tc>
        <w:tc>
          <w:tcPr>
            <w:tcW w:w="48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4B6790" w14:textId="660320D9" w:rsidR="00BF59D3" w:rsidRPr="00BF59D3" w:rsidRDefault="00BF59D3" w:rsidP="0064048D">
            <w:pPr>
              <w:widowControl w:val="0"/>
              <w:suppressAutoHyphens/>
              <w:contextualSpacing/>
              <w:jc w:val="both"/>
              <w:rPr>
                <w:color w:val="000000"/>
                <w:sz w:val="28"/>
                <w:szCs w:val="28"/>
              </w:rPr>
            </w:pPr>
            <w:r w:rsidRPr="00BF59D3">
              <w:rPr>
                <w:color w:val="000000"/>
                <w:sz w:val="28"/>
                <w:szCs w:val="28"/>
              </w:rPr>
              <w:t>300</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D0D9C0" w14:textId="0210AB77" w:rsidR="00BF59D3" w:rsidRPr="00BF59D3" w:rsidRDefault="00BF59D3" w:rsidP="0064048D">
            <w:pPr>
              <w:widowControl w:val="0"/>
              <w:suppressAutoHyphens/>
              <w:contextualSpacing/>
              <w:jc w:val="both"/>
              <w:rPr>
                <w:color w:val="000000"/>
                <w:sz w:val="28"/>
                <w:szCs w:val="28"/>
              </w:rPr>
            </w:pPr>
            <w:r w:rsidRPr="00BF59D3">
              <w:rPr>
                <w:color w:val="000000"/>
                <w:sz w:val="28"/>
                <w:szCs w:val="28"/>
              </w:rPr>
              <w:t>271.00</w:t>
            </w:r>
          </w:p>
        </w:tc>
        <w:tc>
          <w:tcPr>
            <w:tcW w:w="17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3E7DCF" w14:textId="7F126471" w:rsidR="00BF59D3" w:rsidRPr="00BF59D3" w:rsidRDefault="00BF59D3" w:rsidP="0064048D">
            <w:pPr>
              <w:widowControl w:val="0"/>
              <w:suppressAutoHyphens/>
              <w:contextualSpacing/>
              <w:jc w:val="both"/>
              <w:rPr>
                <w:color w:val="000000"/>
                <w:sz w:val="28"/>
                <w:szCs w:val="28"/>
              </w:rPr>
            </w:pPr>
            <w:r w:rsidRPr="00BF59D3">
              <w:rPr>
                <w:color w:val="000000"/>
                <w:sz w:val="28"/>
                <w:szCs w:val="28"/>
              </w:rPr>
              <w:t>162.60</w:t>
            </w:r>
          </w:p>
        </w:tc>
      </w:tr>
      <w:tr w:rsidR="00BF59D3" w:rsidRPr="00BF59D3" w14:paraId="59C07BEB" w14:textId="77777777" w:rsidTr="0064048D">
        <w:trPr>
          <w:trHeight w:val="113"/>
        </w:trPr>
        <w:tc>
          <w:tcPr>
            <w:tcW w:w="993" w:type="dxa"/>
            <w:tcBorders>
              <w:top w:val="single" w:sz="4" w:space="0" w:color="auto"/>
              <w:left w:val="single" w:sz="4" w:space="0" w:color="auto"/>
              <w:bottom w:val="single" w:sz="4" w:space="0" w:color="auto"/>
              <w:right w:val="single" w:sz="4" w:space="0" w:color="auto"/>
            </w:tcBorders>
            <w:shd w:val="clear" w:color="auto" w:fill="auto"/>
          </w:tcPr>
          <w:p w14:paraId="7E552411" w14:textId="485ED1BE" w:rsidR="00BF59D3" w:rsidRPr="00BF59D3" w:rsidRDefault="00BF59D3" w:rsidP="0064048D">
            <w:pPr>
              <w:widowControl w:val="0"/>
              <w:suppressAutoHyphens/>
              <w:ind w:hanging="15"/>
              <w:contextualSpacing/>
              <w:jc w:val="center"/>
              <w:rPr>
                <w:color w:val="000000"/>
                <w:sz w:val="28"/>
                <w:szCs w:val="28"/>
              </w:rPr>
            </w:pPr>
            <w:r w:rsidRPr="00BF59D3">
              <w:rPr>
                <w:color w:val="000000"/>
                <w:sz w:val="28"/>
                <w:szCs w:val="28"/>
              </w:rPr>
              <w:t>7</w:t>
            </w:r>
          </w:p>
        </w:tc>
        <w:tc>
          <w:tcPr>
            <w:tcW w:w="48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559930" w14:textId="7FA44CC4" w:rsidR="00BF59D3" w:rsidRPr="00BF59D3" w:rsidRDefault="00BF59D3" w:rsidP="0064048D">
            <w:pPr>
              <w:widowControl w:val="0"/>
              <w:suppressAutoHyphens/>
              <w:contextualSpacing/>
              <w:jc w:val="both"/>
              <w:rPr>
                <w:color w:val="000000"/>
                <w:sz w:val="28"/>
                <w:szCs w:val="28"/>
              </w:rPr>
            </w:pPr>
            <w:r w:rsidRPr="00BF59D3">
              <w:rPr>
                <w:color w:val="000000"/>
                <w:sz w:val="28"/>
                <w:szCs w:val="28"/>
              </w:rPr>
              <w:t>350</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E28767" w14:textId="5D21F602" w:rsidR="00BF59D3" w:rsidRPr="00BF59D3" w:rsidRDefault="00BF59D3" w:rsidP="0064048D">
            <w:pPr>
              <w:widowControl w:val="0"/>
              <w:suppressAutoHyphens/>
              <w:contextualSpacing/>
              <w:jc w:val="both"/>
              <w:rPr>
                <w:color w:val="000000"/>
                <w:sz w:val="28"/>
                <w:szCs w:val="28"/>
              </w:rPr>
            </w:pPr>
            <w:r w:rsidRPr="00BF59D3">
              <w:rPr>
                <w:color w:val="000000"/>
                <w:sz w:val="28"/>
                <w:szCs w:val="28"/>
              </w:rPr>
              <w:t>15.00</w:t>
            </w:r>
          </w:p>
        </w:tc>
        <w:tc>
          <w:tcPr>
            <w:tcW w:w="17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714066" w14:textId="7AE79FD6" w:rsidR="00BF59D3" w:rsidRPr="00BF59D3" w:rsidRDefault="00BF59D3" w:rsidP="0064048D">
            <w:pPr>
              <w:widowControl w:val="0"/>
              <w:suppressAutoHyphens/>
              <w:contextualSpacing/>
              <w:jc w:val="both"/>
              <w:rPr>
                <w:color w:val="000000"/>
                <w:sz w:val="28"/>
                <w:szCs w:val="28"/>
              </w:rPr>
            </w:pPr>
            <w:r w:rsidRPr="00BF59D3">
              <w:rPr>
                <w:color w:val="000000"/>
                <w:sz w:val="28"/>
                <w:szCs w:val="28"/>
              </w:rPr>
              <w:t>10.50</w:t>
            </w:r>
          </w:p>
        </w:tc>
      </w:tr>
      <w:tr w:rsidR="00BF59D3" w:rsidRPr="00BF59D3" w14:paraId="3F126DFE" w14:textId="77777777" w:rsidTr="0064048D">
        <w:trPr>
          <w:trHeight w:val="113"/>
        </w:trPr>
        <w:tc>
          <w:tcPr>
            <w:tcW w:w="993" w:type="dxa"/>
            <w:tcBorders>
              <w:top w:val="single" w:sz="4" w:space="0" w:color="auto"/>
              <w:left w:val="single" w:sz="4" w:space="0" w:color="auto"/>
              <w:bottom w:val="single" w:sz="4" w:space="0" w:color="auto"/>
              <w:right w:val="single" w:sz="4" w:space="0" w:color="auto"/>
            </w:tcBorders>
            <w:shd w:val="clear" w:color="auto" w:fill="auto"/>
          </w:tcPr>
          <w:p w14:paraId="436F72FC" w14:textId="5EC81FB0" w:rsidR="00BF59D3" w:rsidRPr="00BF59D3" w:rsidRDefault="00BF59D3" w:rsidP="0064048D">
            <w:pPr>
              <w:widowControl w:val="0"/>
              <w:suppressAutoHyphens/>
              <w:ind w:hanging="15"/>
              <w:contextualSpacing/>
              <w:jc w:val="center"/>
              <w:rPr>
                <w:color w:val="000000"/>
                <w:sz w:val="28"/>
                <w:szCs w:val="28"/>
              </w:rPr>
            </w:pPr>
            <w:r w:rsidRPr="00BF59D3">
              <w:rPr>
                <w:color w:val="000000"/>
                <w:sz w:val="28"/>
                <w:szCs w:val="28"/>
              </w:rPr>
              <w:t>8</w:t>
            </w:r>
          </w:p>
        </w:tc>
        <w:tc>
          <w:tcPr>
            <w:tcW w:w="48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9B037E" w14:textId="77777777" w:rsidR="00BF59D3" w:rsidRPr="00BF59D3" w:rsidRDefault="00BF59D3" w:rsidP="0064048D">
            <w:pPr>
              <w:widowControl w:val="0"/>
              <w:suppressAutoHyphens/>
              <w:contextualSpacing/>
              <w:jc w:val="both"/>
              <w:rPr>
                <w:color w:val="000000"/>
                <w:sz w:val="28"/>
                <w:szCs w:val="28"/>
              </w:rPr>
            </w:pPr>
            <w:r w:rsidRPr="00BF59D3">
              <w:rPr>
                <w:color w:val="000000"/>
                <w:sz w:val="28"/>
                <w:szCs w:val="28"/>
              </w:rPr>
              <w:t>Общий итог</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E1B95D" w14:textId="6CCFF994" w:rsidR="00BF59D3" w:rsidRPr="00BF59D3" w:rsidRDefault="00BF59D3" w:rsidP="0064048D">
            <w:pPr>
              <w:widowControl w:val="0"/>
              <w:suppressAutoHyphens/>
              <w:contextualSpacing/>
              <w:jc w:val="both"/>
              <w:rPr>
                <w:color w:val="000000"/>
                <w:sz w:val="28"/>
                <w:szCs w:val="28"/>
              </w:rPr>
            </w:pPr>
            <w:r w:rsidRPr="00BF59D3">
              <w:rPr>
                <w:color w:val="000000"/>
                <w:sz w:val="28"/>
                <w:szCs w:val="28"/>
              </w:rPr>
              <w:t>568.00</w:t>
            </w:r>
          </w:p>
        </w:tc>
        <w:tc>
          <w:tcPr>
            <w:tcW w:w="17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90EE4A" w14:textId="70AFD6DF" w:rsidR="00BF59D3" w:rsidRPr="00BF59D3" w:rsidRDefault="00BF59D3" w:rsidP="0064048D">
            <w:pPr>
              <w:widowControl w:val="0"/>
              <w:suppressAutoHyphens/>
              <w:contextualSpacing/>
              <w:jc w:val="both"/>
              <w:rPr>
                <w:color w:val="000000"/>
                <w:sz w:val="28"/>
                <w:szCs w:val="28"/>
              </w:rPr>
            </w:pPr>
            <w:r w:rsidRPr="00BF59D3">
              <w:rPr>
                <w:color w:val="000000"/>
                <w:sz w:val="28"/>
                <w:szCs w:val="28"/>
              </w:rPr>
              <w:t>286.43</w:t>
            </w:r>
          </w:p>
        </w:tc>
      </w:tr>
    </w:tbl>
    <w:p w14:paraId="730D1118" w14:textId="6FE73BE9" w:rsidR="0039181C" w:rsidRPr="00BF59D3" w:rsidRDefault="0039181C" w:rsidP="00CB4B4B">
      <w:pPr>
        <w:pStyle w:val="afffe"/>
        <w:suppressAutoHyphens/>
      </w:pPr>
      <w:r w:rsidRPr="00BF59D3">
        <w:t>В таблице 1.3.1.</w:t>
      </w:r>
      <w:r w:rsidR="00B74D14">
        <w:t>6</w:t>
      </w:r>
      <w:r w:rsidRPr="00BF59D3">
        <w:t xml:space="preserve"> представлены способы прокладки </w:t>
      </w:r>
      <w:r w:rsidR="007325C1" w:rsidRPr="00BF59D3">
        <w:t xml:space="preserve">тепловых сетей теплосетевой организации </w:t>
      </w:r>
      <w:r w:rsidR="00B74D14">
        <w:rPr>
          <w:rFonts w:eastAsiaTheme="minorHAnsi"/>
          <w:lang w:eastAsia="en-US"/>
        </w:rPr>
        <w:t>ООО ИК «МКС»</w:t>
      </w:r>
      <w:r w:rsidR="002C7065" w:rsidRPr="00BF59D3">
        <w:rPr>
          <w:rFonts w:eastAsiaTheme="minorHAnsi"/>
          <w:lang w:eastAsia="en-US"/>
        </w:rPr>
        <w:t xml:space="preserve"> за 2022 год актуализации схемы теплоснабжения</w:t>
      </w:r>
      <w:r w:rsidRPr="00BF59D3">
        <w:t>.</w:t>
      </w:r>
      <w:bookmarkEnd w:id="391"/>
    </w:p>
    <w:p w14:paraId="5755B356" w14:textId="2092E907" w:rsidR="0039181C" w:rsidRPr="00BF59D3" w:rsidRDefault="0039181C" w:rsidP="00CB4B4B">
      <w:pPr>
        <w:pStyle w:val="afffc"/>
        <w:widowControl w:val="0"/>
        <w:suppressAutoHyphens/>
        <w:contextualSpacing/>
      </w:pPr>
      <w:bookmarkStart w:id="395" w:name="_Toc101972926"/>
      <w:bookmarkStart w:id="396" w:name="_Toc137087552"/>
      <w:r w:rsidRPr="00BF59D3">
        <w:t>Таблица 1.3.1.</w:t>
      </w:r>
      <w:r w:rsidR="00B74D14">
        <w:t>6</w:t>
      </w:r>
      <w:r w:rsidRPr="00BF59D3">
        <w:t xml:space="preserve"> Способы прокладки </w:t>
      </w:r>
      <w:r w:rsidR="007325C1" w:rsidRPr="00BF59D3">
        <w:t xml:space="preserve">тепловых сетей теплосетевой организации </w:t>
      </w:r>
      <w:bookmarkEnd w:id="395"/>
      <w:r w:rsidR="00B74D14">
        <w:rPr>
          <w:rFonts w:eastAsiaTheme="minorHAnsi"/>
        </w:rPr>
        <w:t>ООО ИК «МКС»</w:t>
      </w:r>
      <w:r w:rsidR="00801FEC" w:rsidRPr="00BF59D3">
        <w:rPr>
          <w:rFonts w:eastAsiaTheme="minorHAnsi"/>
        </w:rPr>
        <w:t xml:space="preserve"> за 2022 год актуализации схемы теплоснабжения</w:t>
      </w:r>
      <w:bookmarkEnd w:id="396"/>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4536"/>
        <w:gridCol w:w="2126"/>
        <w:gridCol w:w="2268"/>
      </w:tblGrid>
      <w:tr w:rsidR="0039181C" w:rsidRPr="00BF59D3" w14:paraId="0B158710" w14:textId="77777777" w:rsidTr="0064048D">
        <w:trPr>
          <w:trHeight w:val="20"/>
          <w:tblHeader/>
        </w:trPr>
        <w:tc>
          <w:tcPr>
            <w:tcW w:w="709" w:type="dxa"/>
            <w:shd w:val="clear" w:color="auto" w:fill="auto"/>
            <w:hideMark/>
          </w:tcPr>
          <w:p w14:paraId="0DCDE08F" w14:textId="77777777" w:rsidR="0039181C" w:rsidRPr="00BF59D3" w:rsidRDefault="0039181C" w:rsidP="0064048D">
            <w:pPr>
              <w:widowControl w:val="0"/>
              <w:suppressAutoHyphens/>
              <w:contextualSpacing/>
              <w:jc w:val="both"/>
              <w:rPr>
                <w:color w:val="000000"/>
                <w:sz w:val="28"/>
                <w:szCs w:val="28"/>
              </w:rPr>
            </w:pPr>
            <w:r w:rsidRPr="00BF59D3">
              <w:rPr>
                <w:color w:val="000000"/>
                <w:sz w:val="28"/>
                <w:szCs w:val="28"/>
              </w:rPr>
              <w:lastRenderedPageBreak/>
              <w:t xml:space="preserve">№ </w:t>
            </w:r>
            <w:proofErr w:type="spellStart"/>
            <w:r w:rsidRPr="00BF59D3">
              <w:rPr>
                <w:color w:val="000000"/>
                <w:sz w:val="28"/>
                <w:szCs w:val="28"/>
              </w:rPr>
              <w:t>пп</w:t>
            </w:r>
            <w:proofErr w:type="spellEnd"/>
          </w:p>
        </w:tc>
        <w:tc>
          <w:tcPr>
            <w:tcW w:w="4536" w:type="dxa"/>
            <w:tcBorders>
              <w:bottom w:val="single" w:sz="4" w:space="0" w:color="auto"/>
            </w:tcBorders>
            <w:shd w:val="clear" w:color="auto" w:fill="auto"/>
            <w:hideMark/>
          </w:tcPr>
          <w:p w14:paraId="2E2C7A29" w14:textId="77777777" w:rsidR="0039181C" w:rsidRPr="00BF59D3" w:rsidRDefault="0039181C" w:rsidP="0064048D">
            <w:pPr>
              <w:widowControl w:val="0"/>
              <w:suppressAutoHyphens/>
              <w:contextualSpacing/>
              <w:jc w:val="both"/>
              <w:rPr>
                <w:color w:val="000000"/>
                <w:sz w:val="28"/>
                <w:szCs w:val="28"/>
              </w:rPr>
            </w:pPr>
            <w:r w:rsidRPr="00BF59D3">
              <w:rPr>
                <w:sz w:val="28"/>
                <w:szCs w:val="28"/>
              </w:rPr>
              <w:t>Способ прокладки</w:t>
            </w:r>
          </w:p>
        </w:tc>
        <w:tc>
          <w:tcPr>
            <w:tcW w:w="2126" w:type="dxa"/>
            <w:tcBorders>
              <w:bottom w:val="single" w:sz="4" w:space="0" w:color="auto"/>
            </w:tcBorders>
            <w:shd w:val="clear" w:color="auto" w:fill="auto"/>
            <w:hideMark/>
          </w:tcPr>
          <w:p w14:paraId="7B5730D0" w14:textId="77777777" w:rsidR="0039181C" w:rsidRPr="00BF59D3" w:rsidRDefault="0039181C" w:rsidP="0064048D">
            <w:pPr>
              <w:widowControl w:val="0"/>
              <w:suppressAutoHyphens/>
              <w:contextualSpacing/>
              <w:jc w:val="both"/>
              <w:rPr>
                <w:color w:val="000000"/>
                <w:sz w:val="28"/>
                <w:szCs w:val="28"/>
              </w:rPr>
            </w:pPr>
            <w:r w:rsidRPr="00BF59D3">
              <w:rPr>
                <w:color w:val="000000"/>
                <w:sz w:val="28"/>
                <w:szCs w:val="28"/>
              </w:rPr>
              <w:t>Протяженность трубопроводов в двухтрубном исчислении, м</w:t>
            </w:r>
          </w:p>
        </w:tc>
        <w:tc>
          <w:tcPr>
            <w:tcW w:w="2268" w:type="dxa"/>
            <w:tcBorders>
              <w:bottom w:val="single" w:sz="4" w:space="0" w:color="auto"/>
            </w:tcBorders>
            <w:shd w:val="clear" w:color="auto" w:fill="auto"/>
            <w:hideMark/>
          </w:tcPr>
          <w:p w14:paraId="5AF8850F" w14:textId="77777777" w:rsidR="0039181C" w:rsidRPr="00BF59D3" w:rsidRDefault="0039181C" w:rsidP="0064048D">
            <w:pPr>
              <w:widowControl w:val="0"/>
              <w:suppressAutoHyphens/>
              <w:contextualSpacing/>
              <w:jc w:val="both"/>
              <w:rPr>
                <w:color w:val="000000"/>
                <w:sz w:val="28"/>
                <w:szCs w:val="28"/>
              </w:rPr>
            </w:pPr>
            <w:r w:rsidRPr="00BF59D3">
              <w:rPr>
                <w:color w:val="000000"/>
                <w:sz w:val="28"/>
                <w:szCs w:val="28"/>
              </w:rPr>
              <w:t>Материальная характеристика, кв. м.</w:t>
            </w:r>
          </w:p>
        </w:tc>
      </w:tr>
      <w:tr w:rsidR="00801FEC" w:rsidRPr="00BF59D3" w14:paraId="7BEE2696" w14:textId="77777777" w:rsidTr="0064048D">
        <w:trPr>
          <w:trHeight w:val="20"/>
        </w:trPr>
        <w:tc>
          <w:tcPr>
            <w:tcW w:w="709" w:type="dxa"/>
            <w:shd w:val="clear" w:color="auto" w:fill="auto"/>
            <w:vAlign w:val="bottom"/>
            <w:hideMark/>
          </w:tcPr>
          <w:p w14:paraId="53EB38E5" w14:textId="77777777" w:rsidR="00801FEC" w:rsidRPr="00BF59D3" w:rsidRDefault="00801FEC" w:rsidP="0064048D">
            <w:pPr>
              <w:widowControl w:val="0"/>
              <w:suppressAutoHyphens/>
              <w:contextualSpacing/>
              <w:jc w:val="both"/>
              <w:rPr>
                <w:color w:val="000000"/>
                <w:sz w:val="28"/>
                <w:szCs w:val="28"/>
              </w:rPr>
            </w:pPr>
            <w:r w:rsidRPr="00BF59D3">
              <w:rPr>
                <w:color w:val="000000"/>
                <w:sz w:val="28"/>
                <w:szCs w:val="28"/>
              </w:rPr>
              <w:t>1</w:t>
            </w:r>
          </w:p>
        </w:tc>
        <w:tc>
          <w:tcPr>
            <w:tcW w:w="4536" w:type="dxa"/>
            <w:tcBorders>
              <w:top w:val="single" w:sz="4" w:space="0" w:color="auto"/>
              <w:left w:val="nil"/>
              <w:bottom w:val="single" w:sz="4" w:space="0" w:color="auto"/>
              <w:right w:val="single" w:sz="4" w:space="0" w:color="auto"/>
            </w:tcBorders>
            <w:shd w:val="clear" w:color="auto" w:fill="auto"/>
            <w:vAlign w:val="bottom"/>
            <w:hideMark/>
          </w:tcPr>
          <w:p w14:paraId="01F278FF" w14:textId="1B1F7853" w:rsidR="00801FEC" w:rsidRPr="00BF59D3" w:rsidRDefault="00801FEC" w:rsidP="0064048D">
            <w:pPr>
              <w:widowControl w:val="0"/>
              <w:suppressAutoHyphens/>
              <w:contextualSpacing/>
              <w:jc w:val="both"/>
              <w:rPr>
                <w:color w:val="000000"/>
                <w:sz w:val="28"/>
                <w:szCs w:val="28"/>
              </w:rPr>
            </w:pPr>
            <w:r w:rsidRPr="00BF59D3">
              <w:rPr>
                <w:color w:val="000000"/>
                <w:sz w:val="28"/>
                <w:szCs w:val="28"/>
              </w:rPr>
              <w:t xml:space="preserve">Котельная, с. </w:t>
            </w:r>
            <w:proofErr w:type="spellStart"/>
            <w:r w:rsidRPr="00BF59D3">
              <w:rPr>
                <w:color w:val="000000"/>
                <w:sz w:val="28"/>
                <w:szCs w:val="28"/>
              </w:rPr>
              <w:t>Кременкуль</w:t>
            </w:r>
            <w:proofErr w:type="spellEnd"/>
            <w:r w:rsidRPr="00BF59D3">
              <w:rPr>
                <w:color w:val="000000"/>
                <w:sz w:val="28"/>
                <w:szCs w:val="28"/>
              </w:rPr>
              <w:t>, ул. Ленина, 20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4E186CE8" w14:textId="3D13A92E" w:rsidR="00801FEC" w:rsidRPr="00BF59D3" w:rsidRDefault="00801FEC" w:rsidP="0064048D">
            <w:pPr>
              <w:widowControl w:val="0"/>
              <w:suppressAutoHyphens/>
              <w:contextualSpacing/>
              <w:jc w:val="both"/>
              <w:rPr>
                <w:color w:val="000000"/>
                <w:sz w:val="28"/>
                <w:szCs w:val="28"/>
              </w:rPr>
            </w:pPr>
            <w:r w:rsidRPr="00BF59D3">
              <w:rPr>
                <w:color w:val="000000"/>
                <w:sz w:val="28"/>
                <w:szCs w:val="28"/>
              </w:rPr>
              <w:t>2318.05</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1A16E8D0" w14:textId="6CB1412C" w:rsidR="00801FEC" w:rsidRPr="00BF59D3" w:rsidRDefault="00801FEC" w:rsidP="0064048D">
            <w:pPr>
              <w:widowControl w:val="0"/>
              <w:suppressAutoHyphens/>
              <w:contextualSpacing/>
              <w:jc w:val="both"/>
              <w:rPr>
                <w:color w:val="000000"/>
                <w:sz w:val="28"/>
                <w:szCs w:val="28"/>
              </w:rPr>
            </w:pPr>
            <w:r w:rsidRPr="00BF59D3">
              <w:rPr>
                <w:color w:val="000000"/>
                <w:sz w:val="28"/>
                <w:szCs w:val="28"/>
              </w:rPr>
              <w:t>618.22</w:t>
            </w:r>
          </w:p>
        </w:tc>
      </w:tr>
      <w:tr w:rsidR="00801FEC" w:rsidRPr="00BF59D3" w14:paraId="4C2E49B7" w14:textId="77777777" w:rsidTr="0064048D">
        <w:trPr>
          <w:trHeight w:val="20"/>
        </w:trPr>
        <w:tc>
          <w:tcPr>
            <w:tcW w:w="709" w:type="dxa"/>
            <w:shd w:val="clear" w:color="auto" w:fill="auto"/>
            <w:vAlign w:val="bottom"/>
            <w:hideMark/>
          </w:tcPr>
          <w:p w14:paraId="7A4B3D14" w14:textId="77777777" w:rsidR="00801FEC" w:rsidRPr="00BF59D3" w:rsidRDefault="00801FEC" w:rsidP="0064048D">
            <w:pPr>
              <w:widowControl w:val="0"/>
              <w:suppressAutoHyphens/>
              <w:contextualSpacing/>
              <w:jc w:val="both"/>
              <w:rPr>
                <w:color w:val="000000"/>
                <w:sz w:val="28"/>
                <w:szCs w:val="28"/>
              </w:rPr>
            </w:pPr>
            <w:r w:rsidRPr="00BF59D3">
              <w:rPr>
                <w:color w:val="000000"/>
                <w:sz w:val="28"/>
                <w:szCs w:val="28"/>
              </w:rPr>
              <w:t>2</w:t>
            </w:r>
          </w:p>
        </w:tc>
        <w:tc>
          <w:tcPr>
            <w:tcW w:w="4536" w:type="dxa"/>
            <w:tcBorders>
              <w:top w:val="single" w:sz="4" w:space="0" w:color="auto"/>
              <w:left w:val="nil"/>
              <w:bottom w:val="single" w:sz="4" w:space="0" w:color="auto"/>
              <w:right w:val="single" w:sz="4" w:space="0" w:color="auto"/>
            </w:tcBorders>
            <w:shd w:val="clear" w:color="auto" w:fill="auto"/>
            <w:vAlign w:val="bottom"/>
            <w:hideMark/>
          </w:tcPr>
          <w:p w14:paraId="33731A62" w14:textId="0908B0EF" w:rsidR="00801FEC" w:rsidRPr="00BF59D3" w:rsidRDefault="00801FEC" w:rsidP="0064048D">
            <w:pPr>
              <w:widowControl w:val="0"/>
              <w:suppressAutoHyphens/>
              <w:contextualSpacing/>
              <w:jc w:val="both"/>
              <w:rPr>
                <w:color w:val="000000"/>
                <w:sz w:val="28"/>
                <w:szCs w:val="28"/>
              </w:rPr>
            </w:pPr>
            <w:r w:rsidRPr="00BF59D3">
              <w:rPr>
                <w:color w:val="000000"/>
                <w:sz w:val="28"/>
                <w:szCs w:val="28"/>
              </w:rPr>
              <w:t>Надземная</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61C7EDA7" w14:textId="0303C946" w:rsidR="00801FEC" w:rsidRPr="00BF59D3" w:rsidRDefault="00801FEC" w:rsidP="0064048D">
            <w:pPr>
              <w:widowControl w:val="0"/>
              <w:suppressAutoHyphens/>
              <w:contextualSpacing/>
              <w:jc w:val="both"/>
              <w:rPr>
                <w:color w:val="000000"/>
                <w:sz w:val="28"/>
                <w:szCs w:val="28"/>
              </w:rPr>
            </w:pPr>
            <w:r w:rsidRPr="00BF59D3">
              <w:rPr>
                <w:color w:val="000000"/>
                <w:sz w:val="28"/>
                <w:szCs w:val="28"/>
              </w:rPr>
              <w:t>118.00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4DF50785" w14:textId="066CDC30" w:rsidR="00801FEC" w:rsidRPr="00BF59D3" w:rsidRDefault="00801FEC" w:rsidP="0064048D">
            <w:pPr>
              <w:widowControl w:val="0"/>
              <w:suppressAutoHyphens/>
              <w:contextualSpacing/>
              <w:jc w:val="both"/>
              <w:rPr>
                <w:color w:val="000000"/>
                <w:sz w:val="28"/>
                <w:szCs w:val="28"/>
              </w:rPr>
            </w:pPr>
            <w:r w:rsidRPr="00BF59D3">
              <w:rPr>
                <w:color w:val="000000"/>
                <w:sz w:val="28"/>
                <w:szCs w:val="28"/>
              </w:rPr>
              <w:t>70.80</w:t>
            </w:r>
          </w:p>
        </w:tc>
      </w:tr>
      <w:tr w:rsidR="00801FEC" w:rsidRPr="00BF59D3" w14:paraId="1FFF62FB" w14:textId="77777777" w:rsidTr="0064048D">
        <w:trPr>
          <w:trHeight w:val="20"/>
        </w:trPr>
        <w:tc>
          <w:tcPr>
            <w:tcW w:w="709" w:type="dxa"/>
            <w:shd w:val="clear" w:color="auto" w:fill="auto"/>
            <w:vAlign w:val="bottom"/>
          </w:tcPr>
          <w:p w14:paraId="694053D2" w14:textId="11361EA6" w:rsidR="00801FEC" w:rsidRPr="00BF59D3" w:rsidRDefault="00801FEC" w:rsidP="0064048D">
            <w:pPr>
              <w:widowControl w:val="0"/>
              <w:suppressAutoHyphens/>
              <w:contextualSpacing/>
              <w:jc w:val="both"/>
              <w:rPr>
                <w:color w:val="000000"/>
                <w:sz w:val="28"/>
                <w:szCs w:val="28"/>
              </w:rPr>
            </w:pPr>
            <w:r w:rsidRPr="00BF59D3">
              <w:rPr>
                <w:color w:val="000000"/>
                <w:sz w:val="28"/>
                <w:szCs w:val="28"/>
              </w:rPr>
              <w:t>3</w:t>
            </w:r>
          </w:p>
        </w:tc>
        <w:tc>
          <w:tcPr>
            <w:tcW w:w="4536" w:type="dxa"/>
            <w:tcBorders>
              <w:top w:val="single" w:sz="4" w:space="0" w:color="auto"/>
              <w:left w:val="nil"/>
              <w:bottom w:val="single" w:sz="4" w:space="0" w:color="auto"/>
              <w:right w:val="single" w:sz="4" w:space="0" w:color="auto"/>
            </w:tcBorders>
            <w:shd w:val="clear" w:color="auto" w:fill="auto"/>
            <w:vAlign w:val="bottom"/>
          </w:tcPr>
          <w:p w14:paraId="63DC9D3E" w14:textId="752BDB66" w:rsidR="00801FEC" w:rsidRPr="00BF59D3" w:rsidRDefault="00801FEC" w:rsidP="0064048D">
            <w:pPr>
              <w:widowControl w:val="0"/>
              <w:suppressAutoHyphens/>
              <w:contextualSpacing/>
              <w:jc w:val="both"/>
              <w:rPr>
                <w:color w:val="000000"/>
                <w:sz w:val="28"/>
                <w:szCs w:val="28"/>
              </w:rPr>
            </w:pPr>
            <w:r w:rsidRPr="00BF59D3">
              <w:rPr>
                <w:color w:val="000000"/>
                <w:sz w:val="28"/>
                <w:szCs w:val="28"/>
              </w:rPr>
              <w:t>Подземная</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21893A54" w14:textId="6A5184BE" w:rsidR="00801FEC" w:rsidRPr="00BF59D3" w:rsidRDefault="00801FEC" w:rsidP="0064048D">
            <w:pPr>
              <w:widowControl w:val="0"/>
              <w:suppressAutoHyphens/>
              <w:contextualSpacing/>
              <w:jc w:val="both"/>
              <w:rPr>
                <w:color w:val="000000"/>
                <w:sz w:val="28"/>
                <w:szCs w:val="28"/>
              </w:rPr>
            </w:pPr>
            <w:r w:rsidRPr="00BF59D3">
              <w:rPr>
                <w:color w:val="000000"/>
                <w:sz w:val="28"/>
                <w:szCs w:val="28"/>
              </w:rPr>
              <w:t>2200.05</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288F6416" w14:textId="417DAAB0" w:rsidR="00801FEC" w:rsidRPr="00BF59D3" w:rsidRDefault="00801FEC" w:rsidP="0064048D">
            <w:pPr>
              <w:widowControl w:val="0"/>
              <w:suppressAutoHyphens/>
              <w:contextualSpacing/>
              <w:jc w:val="both"/>
              <w:rPr>
                <w:color w:val="000000"/>
                <w:sz w:val="28"/>
                <w:szCs w:val="28"/>
              </w:rPr>
            </w:pPr>
            <w:r w:rsidRPr="00BF59D3">
              <w:rPr>
                <w:color w:val="000000"/>
                <w:sz w:val="28"/>
                <w:szCs w:val="28"/>
              </w:rPr>
              <w:t>547.42</w:t>
            </w:r>
          </w:p>
        </w:tc>
      </w:tr>
    </w:tbl>
    <w:p w14:paraId="749C88EC" w14:textId="21012859" w:rsidR="00B74D14" w:rsidRPr="00BF59D3" w:rsidRDefault="00B74D14" w:rsidP="00CB4B4B">
      <w:pPr>
        <w:pStyle w:val="afffe"/>
        <w:suppressAutoHyphens/>
      </w:pPr>
      <w:r w:rsidRPr="00BF59D3">
        <w:t>В таблице 1.3.1.</w:t>
      </w:r>
      <w:r>
        <w:t>7</w:t>
      </w:r>
      <w:r w:rsidRPr="00BF59D3">
        <w:t xml:space="preserve"> представлены способы прокладки тепловых сетей теплосетевой организации </w:t>
      </w:r>
      <w:r w:rsidRPr="00BF59D3">
        <w:rPr>
          <w:rFonts w:eastAsiaTheme="minorHAnsi"/>
          <w:lang w:eastAsia="en-US"/>
        </w:rPr>
        <w:t>МУП «К</w:t>
      </w:r>
      <w:r w:rsidR="009503D7">
        <w:rPr>
          <w:rFonts w:eastAsiaTheme="minorHAnsi"/>
          <w:lang w:eastAsia="en-US"/>
        </w:rPr>
        <w:t>К</w:t>
      </w:r>
      <w:r w:rsidRPr="00BF59D3">
        <w:rPr>
          <w:rFonts w:eastAsiaTheme="minorHAnsi"/>
          <w:lang w:eastAsia="en-US"/>
        </w:rPr>
        <w:t>С» за 2022 год актуализации схемы теплоснабжения</w:t>
      </w:r>
      <w:r w:rsidRPr="00BF59D3">
        <w:t>.</w:t>
      </w:r>
    </w:p>
    <w:p w14:paraId="343DCE7B" w14:textId="6E087CA0" w:rsidR="00B74D14" w:rsidRPr="00BF59D3" w:rsidRDefault="00B74D14" w:rsidP="00CB4B4B">
      <w:pPr>
        <w:pStyle w:val="afffc"/>
        <w:widowControl w:val="0"/>
        <w:suppressAutoHyphens/>
        <w:contextualSpacing/>
      </w:pPr>
      <w:r w:rsidRPr="00BF59D3">
        <w:t>Таблица 1.3.1.</w:t>
      </w:r>
      <w:r>
        <w:t>7</w:t>
      </w:r>
      <w:r w:rsidRPr="00BF59D3">
        <w:t xml:space="preserve"> Способы прокладки тепловых сетей теплосетевой организации </w:t>
      </w:r>
      <w:r w:rsidRPr="00BF59D3">
        <w:rPr>
          <w:rFonts w:eastAsiaTheme="minorHAnsi"/>
        </w:rPr>
        <w:t>МУП «К</w:t>
      </w:r>
      <w:r w:rsidR="009503D7">
        <w:rPr>
          <w:rFonts w:eastAsiaTheme="minorHAnsi"/>
        </w:rPr>
        <w:t>К</w:t>
      </w:r>
      <w:r w:rsidRPr="00BF59D3">
        <w:rPr>
          <w:rFonts w:eastAsiaTheme="minorHAnsi"/>
        </w:rPr>
        <w:t>С» за 2022 год актуализации схемы теплоснабжения</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4536"/>
        <w:gridCol w:w="2126"/>
        <w:gridCol w:w="2268"/>
      </w:tblGrid>
      <w:tr w:rsidR="00B74D14" w:rsidRPr="00BF59D3" w14:paraId="7414A73C" w14:textId="77777777" w:rsidTr="00EA1832">
        <w:trPr>
          <w:cantSplit/>
          <w:trHeight w:val="2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A2CB787" w14:textId="0820A21E" w:rsidR="00B74D14" w:rsidRPr="00BF59D3" w:rsidRDefault="00EA1832" w:rsidP="00EA1832">
            <w:pPr>
              <w:widowControl w:val="0"/>
              <w:suppressAutoHyphens/>
              <w:contextualSpacing/>
              <w:jc w:val="both"/>
              <w:rPr>
                <w:color w:val="000000"/>
                <w:sz w:val="28"/>
                <w:szCs w:val="28"/>
              </w:rPr>
            </w:pPr>
            <w:r>
              <w:rPr>
                <w:color w:val="000000"/>
                <w:sz w:val="28"/>
                <w:szCs w:val="28"/>
              </w:rPr>
              <w:t xml:space="preserve">№ </w:t>
            </w:r>
            <w:proofErr w:type="spellStart"/>
            <w:r w:rsidR="00B74D14" w:rsidRPr="00BF59D3">
              <w:rPr>
                <w:color w:val="000000"/>
                <w:sz w:val="28"/>
                <w:szCs w:val="28"/>
              </w:rPr>
              <w:t>пп</w:t>
            </w:r>
            <w:proofErr w:type="spellEnd"/>
          </w:p>
        </w:tc>
        <w:tc>
          <w:tcPr>
            <w:tcW w:w="4536" w:type="dxa"/>
            <w:tcBorders>
              <w:top w:val="single" w:sz="4" w:space="0" w:color="auto"/>
              <w:left w:val="nil"/>
              <w:bottom w:val="single" w:sz="4" w:space="0" w:color="auto"/>
              <w:right w:val="single" w:sz="4" w:space="0" w:color="auto"/>
            </w:tcBorders>
            <w:shd w:val="clear" w:color="auto" w:fill="auto"/>
            <w:vAlign w:val="center"/>
          </w:tcPr>
          <w:p w14:paraId="2089A623" w14:textId="77777777" w:rsidR="00B74D14" w:rsidRPr="00BF59D3" w:rsidRDefault="00B74D14" w:rsidP="00EA1832">
            <w:pPr>
              <w:widowControl w:val="0"/>
              <w:suppressAutoHyphens/>
              <w:contextualSpacing/>
              <w:jc w:val="both"/>
              <w:rPr>
                <w:color w:val="000000"/>
                <w:sz w:val="28"/>
                <w:szCs w:val="28"/>
              </w:rPr>
            </w:pPr>
            <w:r w:rsidRPr="00B74D14">
              <w:rPr>
                <w:color w:val="000000"/>
                <w:sz w:val="28"/>
                <w:szCs w:val="28"/>
              </w:rPr>
              <w:t>Способ прокладки</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5BB75C5D" w14:textId="77777777" w:rsidR="00B74D14" w:rsidRPr="00BF59D3" w:rsidRDefault="00B74D14" w:rsidP="00EA1832">
            <w:pPr>
              <w:widowControl w:val="0"/>
              <w:suppressAutoHyphens/>
              <w:contextualSpacing/>
              <w:jc w:val="both"/>
              <w:rPr>
                <w:color w:val="000000"/>
                <w:sz w:val="28"/>
                <w:szCs w:val="28"/>
              </w:rPr>
            </w:pPr>
            <w:r w:rsidRPr="00BF59D3">
              <w:rPr>
                <w:color w:val="000000"/>
                <w:sz w:val="28"/>
                <w:szCs w:val="28"/>
              </w:rPr>
              <w:t>Протяженность трубопроводов в двухтрубном исчислении, м</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245F38D9" w14:textId="77777777" w:rsidR="00B74D14" w:rsidRPr="00BF59D3" w:rsidRDefault="00B74D14" w:rsidP="00EA1832">
            <w:pPr>
              <w:widowControl w:val="0"/>
              <w:suppressAutoHyphens/>
              <w:contextualSpacing/>
              <w:jc w:val="both"/>
              <w:rPr>
                <w:color w:val="000000"/>
                <w:sz w:val="28"/>
                <w:szCs w:val="28"/>
              </w:rPr>
            </w:pPr>
            <w:r w:rsidRPr="00BF59D3">
              <w:rPr>
                <w:color w:val="000000"/>
                <w:sz w:val="28"/>
                <w:szCs w:val="28"/>
              </w:rPr>
              <w:t>Материальная характеристика, кв. м.</w:t>
            </w:r>
          </w:p>
        </w:tc>
      </w:tr>
      <w:tr w:rsidR="00B74D14" w:rsidRPr="00BF59D3" w14:paraId="4E3BACAE" w14:textId="77777777" w:rsidTr="00EA1832">
        <w:trPr>
          <w:trHeight w:val="20"/>
        </w:trPr>
        <w:tc>
          <w:tcPr>
            <w:tcW w:w="709" w:type="dxa"/>
            <w:shd w:val="clear" w:color="auto" w:fill="auto"/>
            <w:vAlign w:val="bottom"/>
          </w:tcPr>
          <w:p w14:paraId="3C4874BB" w14:textId="21E62B75" w:rsidR="00B74D14" w:rsidRPr="00BF59D3" w:rsidRDefault="00B74D14" w:rsidP="00EA1832">
            <w:pPr>
              <w:widowControl w:val="0"/>
              <w:suppressAutoHyphens/>
              <w:contextualSpacing/>
              <w:jc w:val="both"/>
              <w:rPr>
                <w:color w:val="000000"/>
                <w:sz w:val="28"/>
                <w:szCs w:val="28"/>
              </w:rPr>
            </w:pPr>
            <w:r w:rsidRPr="00BF59D3">
              <w:rPr>
                <w:color w:val="000000"/>
                <w:sz w:val="28"/>
                <w:szCs w:val="28"/>
              </w:rPr>
              <w:t>1</w:t>
            </w:r>
          </w:p>
        </w:tc>
        <w:tc>
          <w:tcPr>
            <w:tcW w:w="4536" w:type="dxa"/>
            <w:tcBorders>
              <w:top w:val="single" w:sz="4" w:space="0" w:color="auto"/>
              <w:left w:val="nil"/>
              <w:bottom w:val="single" w:sz="4" w:space="0" w:color="auto"/>
              <w:right w:val="single" w:sz="4" w:space="0" w:color="auto"/>
            </w:tcBorders>
            <w:shd w:val="clear" w:color="auto" w:fill="auto"/>
            <w:vAlign w:val="bottom"/>
          </w:tcPr>
          <w:p w14:paraId="42B30EF0" w14:textId="54F1F6EE" w:rsidR="00B74D14" w:rsidRPr="00BF59D3" w:rsidRDefault="00B74D14" w:rsidP="00EA1832">
            <w:pPr>
              <w:widowControl w:val="0"/>
              <w:suppressAutoHyphens/>
              <w:contextualSpacing/>
              <w:rPr>
                <w:color w:val="000000"/>
                <w:sz w:val="28"/>
                <w:szCs w:val="28"/>
              </w:rPr>
            </w:pPr>
            <w:r w:rsidRPr="00BF59D3">
              <w:rPr>
                <w:color w:val="000000"/>
                <w:sz w:val="28"/>
                <w:szCs w:val="28"/>
              </w:rPr>
              <w:t>Котельная, п. Садовый, ул. Лесная</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6A50E154" w14:textId="0E4FF0FE" w:rsidR="00B74D14" w:rsidRPr="00BF59D3" w:rsidRDefault="00B74D14" w:rsidP="00EA1832">
            <w:pPr>
              <w:widowControl w:val="0"/>
              <w:suppressAutoHyphens/>
              <w:contextualSpacing/>
              <w:jc w:val="center"/>
              <w:rPr>
                <w:color w:val="000000"/>
                <w:sz w:val="28"/>
                <w:szCs w:val="28"/>
              </w:rPr>
            </w:pPr>
            <w:r w:rsidRPr="00BF59D3">
              <w:rPr>
                <w:color w:val="000000"/>
                <w:sz w:val="28"/>
                <w:szCs w:val="28"/>
              </w:rPr>
              <w:t>63.70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3BE1530B" w14:textId="57321667" w:rsidR="00B74D14" w:rsidRPr="00BF59D3" w:rsidRDefault="00B74D14" w:rsidP="00EA1832">
            <w:pPr>
              <w:widowControl w:val="0"/>
              <w:suppressAutoHyphens/>
              <w:contextualSpacing/>
              <w:jc w:val="center"/>
              <w:rPr>
                <w:color w:val="000000"/>
                <w:sz w:val="28"/>
                <w:szCs w:val="28"/>
              </w:rPr>
            </w:pPr>
            <w:r w:rsidRPr="00BF59D3">
              <w:rPr>
                <w:color w:val="000000"/>
                <w:sz w:val="28"/>
                <w:szCs w:val="28"/>
              </w:rPr>
              <w:t>7.79</w:t>
            </w:r>
          </w:p>
        </w:tc>
      </w:tr>
      <w:tr w:rsidR="00B74D14" w:rsidRPr="00BF59D3" w14:paraId="742B62D2" w14:textId="77777777" w:rsidTr="00EA1832">
        <w:trPr>
          <w:trHeight w:val="85"/>
        </w:trPr>
        <w:tc>
          <w:tcPr>
            <w:tcW w:w="709" w:type="dxa"/>
            <w:shd w:val="clear" w:color="auto" w:fill="auto"/>
            <w:noWrap/>
            <w:vAlign w:val="bottom"/>
          </w:tcPr>
          <w:p w14:paraId="26CEC780" w14:textId="12E51B2B" w:rsidR="00B74D14" w:rsidRPr="00BF59D3" w:rsidRDefault="00B74D14" w:rsidP="00EA1832">
            <w:pPr>
              <w:widowControl w:val="0"/>
              <w:suppressAutoHyphens/>
              <w:contextualSpacing/>
              <w:jc w:val="both"/>
              <w:rPr>
                <w:color w:val="000000"/>
                <w:sz w:val="28"/>
                <w:szCs w:val="28"/>
              </w:rPr>
            </w:pPr>
            <w:r w:rsidRPr="00BF59D3">
              <w:rPr>
                <w:color w:val="000000"/>
                <w:sz w:val="28"/>
                <w:szCs w:val="28"/>
              </w:rPr>
              <w:t>2</w:t>
            </w:r>
          </w:p>
        </w:tc>
        <w:tc>
          <w:tcPr>
            <w:tcW w:w="4536" w:type="dxa"/>
            <w:shd w:val="clear" w:color="auto" w:fill="auto"/>
            <w:vAlign w:val="bottom"/>
          </w:tcPr>
          <w:p w14:paraId="65C8410E" w14:textId="03A76AED" w:rsidR="00B74D14" w:rsidRPr="00BF59D3" w:rsidRDefault="00B74D14" w:rsidP="00EA1832">
            <w:pPr>
              <w:widowControl w:val="0"/>
              <w:suppressAutoHyphens/>
              <w:contextualSpacing/>
              <w:rPr>
                <w:color w:val="000000"/>
                <w:sz w:val="28"/>
                <w:szCs w:val="28"/>
              </w:rPr>
            </w:pPr>
            <w:r w:rsidRPr="00BF59D3">
              <w:rPr>
                <w:color w:val="000000"/>
                <w:sz w:val="28"/>
                <w:szCs w:val="28"/>
              </w:rPr>
              <w:t>Надземная</w:t>
            </w:r>
          </w:p>
        </w:tc>
        <w:tc>
          <w:tcPr>
            <w:tcW w:w="2126" w:type="dxa"/>
            <w:shd w:val="clear" w:color="auto" w:fill="auto"/>
            <w:vAlign w:val="bottom"/>
          </w:tcPr>
          <w:p w14:paraId="4E74A1D5" w14:textId="312ED1F5" w:rsidR="00B74D14" w:rsidRPr="00BF59D3" w:rsidRDefault="00B74D14" w:rsidP="00EA1832">
            <w:pPr>
              <w:widowControl w:val="0"/>
              <w:suppressAutoHyphens/>
              <w:contextualSpacing/>
              <w:jc w:val="center"/>
              <w:rPr>
                <w:color w:val="000000"/>
                <w:sz w:val="28"/>
                <w:szCs w:val="28"/>
              </w:rPr>
            </w:pPr>
            <w:r w:rsidRPr="00BF59D3">
              <w:rPr>
                <w:color w:val="000000"/>
                <w:sz w:val="28"/>
                <w:szCs w:val="28"/>
              </w:rPr>
              <w:t>63.70</w:t>
            </w:r>
          </w:p>
        </w:tc>
        <w:tc>
          <w:tcPr>
            <w:tcW w:w="2268" w:type="dxa"/>
            <w:shd w:val="clear" w:color="auto" w:fill="auto"/>
            <w:vAlign w:val="bottom"/>
          </w:tcPr>
          <w:p w14:paraId="6B7149DC" w14:textId="70144D63" w:rsidR="00B74D14" w:rsidRPr="00BF59D3" w:rsidRDefault="00B74D14" w:rsidP="00EA1832">
            <w:pPr>
              <w:widowControl w:val="0"/>
              <w:suppressAutoHyphens/>
              <w:contextualSpacing/>
              <w:jc w:val="center"/>
              <w:rPr>
                <w:color w:val="000000"/>
                <w:sz w:val="28"/>
                <w:szCs w:val="28"/>
              </w:rPr>
            </w:pPr>
            <w:r w:rsidRPr="00BF59D3">
              <w:rPr>
                <w:color w:val="000000"/>
                <w:sz w:val="28"/>
                <w:szCs w:val="28"/>
              </w:rPr>
              <w:t>7.79</w:t>
            </w:r>
          </w:p>
        </w:tc>
      </w:tr>
      <w:tr w:rsidR="00B74D14" w:rsidRPr="00BF59D3" w14:paraId="574D176D" w14:textId="77777777" w:rsidTr="00EA1832">
        <w:trPr>
          <w:trHeight w:val="85"/>
        </w:trPr>
        <w:tc>
          <w:tcPr>
            <w:tcW w:w="709" w:type="dxa"/>
            <w:shd w:val="clear" w:color="auto" w:fill="auto"/>
            <w:noWrap/>
            <w:vAlign w:val="bottom"/>
          </w:tcPr>
          <w:p w14:paraId="6B3BE1D0" w14:textId="69D5636C" w:rsidR="00B74D14" w:rsidRPr="00BF59D3" w:rsidRDefault="00B74D14" w:rsidP="00EA1832">
            <w:pPr>
              <w:widowControl w:val="0"/>
              <w:suppressAutoHyphens/>
              <w:contextualSpacing/>
              <w:jc w:val="both"/>
              <w:rPr>
                <w:color w:val="000000"/>
                <w:sz w:val="28"/>
                <w:szCs w:val="28"/>
              </w:rPr>
            </w:pPr>
            <w:r w:rsidRPr="00BF59D3">
              <w:rPr>
                <w:color w:val="000000"/>
                <w:sz w:val="28"/>
                <w:szCs w:val="28"/>
              </w:rPr>
              <w:t>3</w:t>
            </w:r>
          </w:p>
        </w:tc>
        <w:tc>
          <w:tcPr>
            <w:tcW w:w="4536" w:type="dxa"/>
            <w:shd w:val="clear" w:color="auto" w:fill="auto"/>
            <w:vAlign w:val="bottom"/>
          </w:tcPr>
          <w:p w14:paraId="7352D129" w14:textId="55E9B7CA" w:rsidR="00B74D14" w:rsidRPr="00BF59D3" w:rsidRDefault="00B74D14" w:rsidP="00EA1832">
            <w:pPr>
              <w:widowControl w:val="0"/>
              <w:suppressAutoHyphens/>
              <w:contextualSpacing/>
              <w:rPr>
                <w:color w:val="000000"/>
                <w:sz w:val="28"/>
                <w:szCs w:val="28"/>
              </w:rPr>
            </w:pPr>
            <w:r w:rsidRPr="00BF59D3">
              <w:rPr>
                <w:color w:val="000000"/>
                <w:sz w:val="28"/>
                <w:szCs w:val="28"/>
              </w:rPr>
              <w:t>Котельная, п. Садовый, ул. Первомайская</w:t>
            </w:r>
          </w:p>
        </w:tc>
        <w:tc>
          <w:tcPr>
            <w:tcW w:w="2126" w:type="dxa"/>
            <w:shd w:val="clear" w:color="auto" w:fill="auto"/>
            <w:vAlign w:val="bottom"/>
          </w:tcPr>
          <w:p w14:paraId="4B2F019D" w14:textId="023C9EB9" w:rsidR="00B74D14" w:rsidRPr="00BF59D3" w:rsidRDefault="00B74D14" w:rsidP="00EA1832">
            <w:pPr>
              <w:widowControl w:val="0"/>
              <w:suppressAutoHyphens/>
              <w:contextualSpacing/>
              <w:jc w:val="center"/>
              <w:rPr>
                <w:color w:val="000000"/>
                <w:sz w:val="28"/>
                <w:szCs w:val="28"/>
              </w:rPr>
            </w:pPr>
            <w:r w:rsidRPr="00BF59D3">
              <w:rPr>
                <w:color w:val="000000"/>
                <w:sz w:val="28"/>
                <w:szCs w:val="28"/>
              </w:rPr>
              <w:t>108.80</w:t>
            </w:r>
          </w:p>
        </w:tc>
        <w:tc>
          <w:tcPr>
            <w:tcW w:w="2268" w:type="dxa"/>
            <w:shd w:val="clear" w:color="auto" w:fill="auto"/>
            <w:vAlign w:val="bottom"/>
          </w:tcPr>
          <w:p w14:paraId="655DB747" w14:textId="6AA1C69E" w:rsidR="00B74D14" w:rsidRPr="00BF59D3" w:rsidRDefault="00B74D14" w:rsidP="00EA1832">
            <w:pPr>
              <w:widowControl w:val="0"/>
              <w:suppressAutoHyphens/>
              <w:contextualSpacing/>
              <w:jc w:val="center"/>
              <w:rPr>
                <w:color w:val="000000"/>
                <w:sz w:val="28"/>
                <w:szCs w:val="28"/>
              </w:rPr>
            </w:pPr>
            <w:r w:rsidRPr="00BF59D3">
              <w:rPr>
                <w:color w:val="000000"/>
                <w:sz w:val="28"/>
                <w:szCs w:val="28"/>
              </w:rPr>
              <w:t>17.41</w:t>
            </w:r>
          </w:p>
        </w:tc>
      </w:tr>
      <w:tr w:rsidR="00B74D14" w:rsidRPr="00BF59D3" w14:paraId="5BECE1E8" w14:textId="77777777" w:rsidTr="00EA1832">
        <w:trPr>
          <w:trHeight w:val="85"/>
        </w:trPr>
        <w:tc>
          <w:tcPr>
            <w:tcW w:w="709" w:type="dxa"/>
            <w:shd w:val="clear" w:color="auto" w:fill="auto"/>
            <w:noWrap/>
            <w:vAlign w:val="bottom"/>
          </w:tcPr>
          <w:p w14:paraId="127E85AE" w14:textId="7828519C" w:rsidR="00B74D14" w:rsidRPr="00BF59D3" w:rsidRDefault="00B74D14" w:rsidP="00EA1832">
            <w:pPr>
              <w:widowControl w:val="0"/>
              <w:suppressAutoHyphens/>
              <w:contextualSpacing/>
              <w:jc w:val="both"/>
              <w:rPr>
                <w:color w:val="000000"/>
                <w:sz w:val="28"/>
                <w:szCs w:val="28"/>
              </w:rPr>
            </w:pPr>
            <w:r>
              <w:rPr>
                <w:color w:val="000000"/>
                <w:sz w:val="28"/>
                <w:szCs w:val="28"/>
              </w:rPr>
              <w:t>4</w:t>
            </w:r>
          </w:p>
        </w:tc>
        <w:tc>
          <w:tcPr>
            <w:tcW w:w="4536" w:type="dxa"/>
            <w:shd w:val="clear" w:color="auto" w:fill="auto"/>
            <w:vAlign w:val="bottom"/>
          </w:tcPr>
          <w:p w14:paraId="1ADB2F4B" w14:textId="5B4D8A12" w:rsidR="00B74D14" w:rsidRPr="00BF59D3" w:rsidRDefault="00B74D14" w:rsidP="00EA1832">
            <w:pPr>
              <w:widowControl w:val="0"/>
              <w:suppressAutoHyphens/>
              <w:contextualSpacing/>
              <w:rPr>
                <w:color w:val="000000"/>
                <w:sz w:val="28"/>
                <w:szCs w:val="28"/>
              </w:rPr>
            </w:pPr>
            <w:r w:rsidRPr="00BF59D3">
              <w:rPr>
                <w:color w:val="000000"/>
                <w:sz w:val="28"/>
                <w:szCs w:val="28"/>
              </w:rPr>
              <w:t>Надземная</w:t>
            </w:r>
          </w:p>
        </w:tc>
        <w:tc>
          <w:tcPr>
            <w:tcW w:w="2126" w:type="dxa"/>
            <w:shd w:val="clear" w:color="auto" w:fill="auto"/>
            <w:vAlign w:val="bottom"/>
          </w:tcPr>
          <w:p w14:paraId="65B203DF" w14:textId="48B6A9E2" w:rsidR="00B74D14" w:rsidRPr="00BF59D3" w:rsidRDefault="00B74D14" w:rsidP="00EA1832">
            <w:pPr>
              <w:widowControl w:val="0"/>
              <w:suppressAutoHyphens/>
              <w:contextualSpacing/>
              <w:jc w:val="center"/>
              <w:rPr>
                <w:color w:val="000000"/>
                <w:sz w:val="28"/>
                <w:szCs w:val="28"/>
              </w:rPr>
            </w:pPr>
            <w:r w:rsidRPr="00BF59D3">
              <w:rPr>
                <w:color w:val="000000"/>
                <w:sz w:val="28"/>
                <w:szCs w:val="28"/>
              </w:rPr>
              <w:t>108.80</w:t>
            </w:r>
          </w:p>
        </w:tc>
        <w:tc>
          <w:tcPr>
            <w:tcW w:w="2268" w:type="dxa"/>
            <w:shd w:val="clear" w:color="auto" w:fill="auto"/>
            <w:vAlign w:val="bottom"/>
          </w:tcPr>
          <w:p w14:paraId="794B619E" w14:textId="22A018AC" w:rsidR="00B74D14" w:rsidRPr="00BF59D3" w:rsidRDefault="00B74D14" w:rsidP="00EA1832">
            <w:pPr>
              <w:widowControl w:val="0"/>
              <w:suppressAutoHyphens/>
              <w:contextualSpacing/>
              <w:jc w:val="center"/>
              <w:rPr>
                <w:color w:val="000000"/>
                <w:sz w:val="28"/>
                <w:szCs w:val="28"/>
              </w:rPr>
            </w:pPr>
            <w:r w:rsidRPr="00BF59D3">
              <w:rPr>
                <w:color w:val="000000"/>
                <w:sz w:val="28"/>
                <w:szCs w:val="28"/>
              </w:rPr>
              <w:t>17.41</w:t>
            </w:r>
          </w:p>
        </w:tc>
      </w:tr>
    </w:tbl>
    <w:p w14:paraId="65535B93" w14:textId="20B15813" w:rsidR="00801FEC" w:rsidRPr="00767135" w:rsidRDefault="00801FEC" w:rsidP="00CB4B4B">
      <w:pPr>
        <w:pStyle w:val="afffe"/>
        <w:suppressAutoHyphens/>
      </w:pPr>
      <w:r w:rsidRPr="00767135">
        <w:t>В таблице 1.3.1.</w:t>
      </w:r>
      <w:r w:rsidR="009503D7">
        <w:t>8</w:t>
      </w:r>
      <w:r w:rsidRPr="00767135">
        <w:t xml:space="preserve"> представлены способы прокладки тепловых сетей теплосетевой организации </w:t>
      </w:r>
      <w:r w:rsidRPr="00767135">
        <w:rPr>
          <w:rFonts w:eastAsiaTheme="minorHAnsi"/>
          <w:lang w:eastAsia="en-US"/>
        </w:rPr>
        <w:t>ООО «Энергия» за 2022 год актуализации схемы теплоснабжения</w:t>
      </w:r>
      <w:r w:rsidRPr="00767135">
        <w:t>.</w:t>
      </w:r>
    </w:p>
    <w:p w14:paraId="49ED0B11" w14:textId="039F024C" w:rsidR="00801FEC" w:rsidRPr="00767135" w:rsidRDefault="00801FEC" w:rsidP="00CB4B4B">
      <w:pPr>
        <w:pStyle w:val="afffc"/>
        <w:widowControl w:val="0"/>
        <w:suppressAutoHyphens/>
        <w:contextualSpacing/>
      </w:pPr>
      <w:bookmarkStart w:id="397" w:name="_Toc137087553"/>
      <w:r w:rsidRPr="00767135">
        <w:t>Таблица 1.3.1.</w:t>
      </w:r>
      <w:r w:rsidR="009503D7">
        <w:t>8</w:t>
      </w:r>
      <w:r w:rsidRPr="00767135">
        <w:t xml:space="preserve"> Способы прокладки тепловых сетей теплосетевой организации </w:t>
      </w:r>
      <w:r w:rsidRPr="00767135">
        <w:rPr>
          <w:rFonts w:eastAsiaTheme="minorHAnsi"/>
        </w:rPr>
        <w:t>ООО «Энергия» за 2022 год актуализации схемы теплоснабжения</w:t>
      </w:r>
      <w:bookmarkEnd w:id="397"/>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
        <w:gridCol w:w="4462"/>
        <w:gridCol w:w="2126"/>
        <w:gridCol w:w="2268"/>
      </w:tblGrid>
      <w:tr w:rsidR="00801FEC" w:rsidRPr="00767135" w14:paraId="154F36BA" w14:textId="77777777" w:rsidTr="00EA1832">
        <w:trPr>
          <w:trHeight w:val="20"/>
          <w:tblHeader/>
        </w:trPr>
        <w:tc>
          <w:tcPr>
            <w:tcW w:w="783" w:type="dxa"/>
            <w:shd w:val="clear" w:color="auto" w:fill="auto"/>
            <w:hideMark/>
          </w:tcPr>
          <w:p w14:paraId="25CE5DE6" w14:textId="1A9AE2D9" w:rsidR="00801FEC" w:rsidRPr="00767135" w:rsidRDefault="00EA1832" w:rsidP="00EA1832">
            <w:pPr>
              <w:widowControl w:val="0"/>
              <w:suppressAutoHyphens/>
              <w:ind w:firstLine="709"/>
              <w:contextualSpacing/>
              <w:jc w:val="center"/>
              <w:rPr>
                <w:color w:val="000000"/>
                <w:sz w:val="28"/>
                <w:szCs w:val="28"/>
              </w:rPr>
            </w:pPr>
            <w:r>
              <w:rPr>
                <w:color w:val="000000"/>
                <w:sz w:val="28"/>
                <w:szCs w:val="28"/>
              </w:rPr>
              <w:t>№</w:t>
            </w:r>
            <w:proofErr w:type="spellStart"/>
            <w:r w:rsidR="00801FEC" w:rsidRPr="00767135">
              <w:rPr>
                <w:color w:val="000000"/>
                <w:sz w:val="28"/>
                <w:szCs w:val="28"/>
              </w:rPr>
              <w:t>пп</w:t>
            </w:r>
            <w:proofErr w:type="spellEnd"/>
          </w:p>
        </w:tc>
        <w:tc>
          <w:tcPr>
            <w:tcW w:w="4462" w:type="dxa"/>
            <w:tcBorders>
              <w:bottom w:val="single" w:sz="4" w:space="0" w:color="auto"/>
            </w:tcBorders>
            <w:shd w:val="clear" w:color="auto" w:fill="auto"/>
            <w:hideMark/>
          </w:tcPr>
          <w:p w14:paraId="30E8573C" w14:textId="77777777" w:rsidR="00EA1832" w:rsidRDefault="00EA1832" w:rsidP="00EA1832">
            <w:pPr>
              <w:widowControl w:val="0"/>
              <w:suppressAutoHyphens/>
              <w:ind w:firstLine="709"/>
              <w:contextualSpacing/>
              <w:jc w:val="center"/>
              <w:rPr>
                <w:sz w:val="28"/>
                <w:szCs w:val="28"/>
              </w:rPr>
            </w:pPr>
          </w:p>
          <w:p w14:paraId="78F50868" w14:textId="30C5D77B" w:rsidR="00801FEC" w:rsidRPr="00767135" w:rsidRDefault="00801FEC" w:rsidP="00EA1832">
            <w:pPr>
              <w:widowControl w:val="0"/>
              <w:suppressAutoHyphens/>
              <w:contextualSpacing/>
              <w:jc w:val="center"/>
              <w:rPr>
                <w:color w:val="000000"/>
                <w:sz w:val="28"/>
                <w:szCs w:val="28"/>
              </w:rPr>
            </w:pPr>
            <w:r w:rsidRPr="00767135">
              <w:rPr>
                <w:sz w:val="28"/>
                <w:szCs w:val="28"/>
              </w:rPr>
              <w:t>Способ прокладки</w:t>
            </w:r>
          </w:p>
        </w:tc>
        <w:tc>
          <w:tcPr>
            <w:tcW w:w="2126" w:type="dxa"/>
            <w:tcBorders>
              <w:bottom w:val="single" w:sz="4" w:space="0" w:color="auto"/>
            </w:tcBorders>
            <w:shd w:val="clear" w:color="auto" w:fill="auto"/>
            <w:hideMark/>
          </w:tcPr>
          <w:p w14:paraId="6B508566" w14:textId="77777777" w:rsidR="00801FEC" w:rsidRPr="00767135" w:rsidRDefault="00801FEC" w:rsidP="00EA1832">
            <w:pPr>
              <w:widowControl w:val="0"/>
              <w:suppressAutoHyphens/>
              <w:contextualSpacing/>
              <w:jc w:val="center"/>
              <w:rPr>
                <w:color w:val="000000"/>
                <w:sz w:val="28"/>
                <w:szCs w:val="28"/>
              </w:rPr>
            </w:pPr>
            <w:r w:rsidRPr="00767135">
              <w:rPr>
                <w:color w:val="000000"/>
                <w:sz w:val="28"/>
                <w:szCs w:val="28"/>
              </w:rPr>
              <w:t>Протяженность трубопроводов в двухтрубном исчислении, м</w:t>
            </w:r>
          </w:p>
        </w:tc>
        <w:tc>
          <w:tcPr>
            <w:tcW w:w="2268" w:type="dxa"/>
            <w:tcBorders>
              <w:bottom w:val="single" w:sz="4" w:space="0" w:color="auto"/>
            </w:tcBorders>
            <w:shd w:val="clear" w:color="auto" w:fill="auto"/>
            <w:hideMark/>
          </w:tcPr>
          <w:p w14:paraId="0B1A9192" w14:textId="77777777" w:rsidR="00801FEC" w:rsidRPr="00767135" w:rsidRDefault="00801FEC" w:rsidP="00EA1832">
            <w:pPr>
              <w:widowControl w:val="0"/>
              <w:suppressAutoHyphens/>
              <w:contextualSpacing/>
              <w:jc w:val="center"/>
              <w:rPr>
                <w:color w:val="000000"/>
                <w:sz w:val="28"/>
                <w:szCs w:val="28"/>
              </w:rPr>
            </w:pPr>
            <w:r w:rsidRPr="00767135">
              <w:rPr>
                <w:color w:val="000000"/>
                <w:sz w:val="28"/>
                <w:szCs w:val="28"/>
              </w:rPr>
              <w:t>Материальная характеристика, кв. м.</w:t>
            </w:r>
          </w:p>
        </w:tc>
      </w:tr>
      <w:tr w:rsidR="009465AB" w:rsidRPr="00767135" w14:paraId="1E0B00AE" w14:textId="77777777" w:rsidTr="00EA1832">
        <w:trPr>
          <w:trHeight w:val="20"/>
        </w:trPr>
        <w:tc>
          <w:tcPr>
            <w:tcW w:w="783" w:type="dxa"/>
            <w:shd w:val="clear" w:color="auto" w:fill="auto"/>
            <w:vAlign w:val="bottom"/>
            <w:hideMark/>
          </w:tcPr>
          <w:p w14:paraId="1AF34940" w14:textId="77777777" w:rsidR="009465AB" w:rsidRPr="00767135" w:rsidRDefault="009465AB" w:rsidP="00CB4B4B">
            <w:pPr>
              <w:widowControl w:val="0"/>
              <w:suppressAutoHyphens/>
              <w:ind w:firstLine="709"/>
              <w:contextualSpacing/>
              <w:jc w:val="both"/>
              <w:rPr>
                <w:color w:val="000000"/>
                <w:sz w:val="28"/>
                <w:szCs w:val="28"/>
              </w:rPr>
            </w:pPr>
            <w:r w:rsidRPr="00767135">
              <w:rPr>
                <w:color w:val="000000"/>
                <w:sz w:val="28"/>
                <w:szCs w:val="28"/>
              </w:rPr>
              <w:t>1</w:t>
            </w:r>
          </w:p>
        </w:tc>
        <w:tc>
          <w:tcPr>
            <w:tcW w:w="4462" w:type="dxa"/>
            <w:tcBorders>
              <w:top w:val="single" w:sz="4" w:space="0" w:color="auto"/>
              <w:left w:val="nil"/>
              <w:bottom w:val="single" w:sz="4" w:space="0" w:color="auto"/>
              <w:right w:val="single" w:sz="4" w:space="0" w:color="auto"/>
            </w:tcBorders>
            <w:shd w:val="clear" w:color="auto" w:fill="auto"/>
            <w:vAlign w:val="bottom"/>
          </w:tcPr>
          <w:p w14:paraId="024DE143" w14:textId="7676356E" w:rsidR="009465AB" w:rsidRPr="00767135" w:rsidRDefault="009465AB" w:rsidP="00EA1832">
            <w:pPr>
              <w:widowControl w:val="0"/>
              <w:suppressAutoHyphens/>
              <w:contextualSpacing/>
              <w:rPr>
                <w:color w:val="000000"/>
                <w:sz w:val="28"/>
                <w:szCs w:val="28"/>
              </w:rPr>
            </w:pPr>
            <w:r w:rsidRPr="00767135">
              <w:rPr>
                <w:color w:val="000000"/>
                <w:sz w:val="28"/>
                <w:szCs w:val="28"/>
              </w:rPr>
              <w:t xml:space="preserve">Котельная, п. Западный, </w:t>
            </w:r>
            <w:proofErr w:type="spellStart"/>
            <w:r w:rsidRPr="00767135">
              <w:rPr>
                <w:color w:val="000000"/>
                <w:sz w:val="28"/>
                <w:szCs w:val="28"/>
              </w:rPr>
              <w:t>мкр</w:t>
            </w:r>
            <w:proofErr w:type="spellEnd"/>
            <w:r w:rsidRPr="00767135">
              <w:rPr>
                <w:color w:val="000000"/>
                <w:sz w:val="28"/>
                <w:szCs w:val="28"/>
              </w:rPr>
              <w:t>. "Залесье", ул. Раздольная, 2б</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00C785FC" w14:textId="634B3202" w:rsidR="009465AB" w:rsidRPr="00767135" w:rsidRDefault="009465AB" w:rsidP="00EA1832">
            <w:pPr>
              <w:widowControl w:val="0"/>
              <w:suppressAutoHyphens/>
              <w:contextualSpacing/>
              <w:jc w:val="center"/>
              <w:rPr>
                <w:color w:val="000000"/>
                <w:sz w:val="28"/>
                <w:szCs w:val="28"/>
              </w:rPr>
            </w:pPr>
            <w:r w:rsidRPr="009465AB">
              <w:rPr>
                <w:color w:val="000000"/>
                <w:sz w:val="28"/>
                <w:szCs w:val="28"/>
              </w:rPr>
              <w:t>8273.4</w:t>
            </w:r>
          </w:p>
        </w:tc>
        <w:tc>
          <w:tcPr>
            <w:tcW w:w="2268" w:type="dxa"/>
            <w:tcBorders>
              <w:top w:val="single" w:sz="4" w:space="0" w:color="auto"/>
              <w:left w:val="nil"/>
              <w:bottom w:val="single" w:sz="4" w:space="0" w:color="auto"/>
              <w:right w:val="single" w:sz="4" w:space="0" w:color="auto"/>
            </w:tcBorders>
            <w:shd w:val="clear" w:color="auto" w:fill="auto"/>
            <w:vAlign w:val="bottom"/>
          </w:tcPr>
          <w:p w14:paraId="016BC256" w14:textId="2CE8C0AC" w:rsidR="009465AB" w:rsidRPr="00767135" w:rsidRDefault="009465AB" w:rsidP="00EA1832">
            <w:pPr>
              <w:widowControl w:val="0"/>
              <w:suppressAutoHyphens/>
              <w:contextualSpacing/>
              <w:jc w:val="center"/>
              <w:rPr>
                <w:color w:val="000000"/>
                <w:sz w:val="28"/>
                <w:szCs w:val="28"/>
              </w:rPr>
            </w:pPr>
            <w:r w:rsidRPr="009465AB">
              <w:rPr>
                <w:color w:val="000000"/>
                <w:sz w:val="28"/>
                <w:szCs w:val="28"/>
              </w:rPr>
              <w:t>3844.116</w:t>
            </w:r>
          </w:p>
        </w:tc>
      </w:tr>
      <w:tr w:rsidR="009465AB" w:rsidRPr="00767135" w14:paraId="60BB3B8F" w14:textId="77777777" w:rsidTr="00EA1832">
        <w:trPr>
          <w:trHeight w:val="20"/>
        </w:trPr>
        <w:tc>
          <w:tcPr>
            <w:tcW w:w="783" w:type="dxa"/>
            <w:shd w:val="clear" w:color="auto" w:fill="auto"/>
            <w:vAlign w:val="bottom"/>
            <w:hideMark/>
          </w:tcPr>
          <w:p w14:paraId="2725D6B4" w14:textId="77777777" w:rsidR="009465AB" w:rsidRPr="00767135" w:rsidRDefault="009465AB" w:rsidP="00CB4B4B">
            <w:pPr>
              <w:widowControl w:val="0"/>
              <w:suppressAutoHyphens/>
              <w:ind w:firstLine="709"/>
              <w:contextualSpacing/>
              <w:jc w:val="both"/>
              <w:rPr>
                <w:color w:val="000000"/>
                <w:sz w:val="28"/>
                <w:szCs w:val="28"/>
              </w:rPr>
            </w:pPr>
            <w:r w:rsidRPr="00767135">
              <w:rPr>
                <w:color w:val="000000"/>
                <w:sz w:val="28"/>
                <w:szCs w:val="28"/>
              </w:rPr>
              <w:t>2</w:t>
            </w:r>
          </w:p>
        </w:tc>
        <w:tc>
          <w:tcPr>
            <w:tcW w:w="4462" w:type="dxa"/>
            <w:tcBorders>
              <w:top w:val="single" w:sz="4" w:space="0" w:color="auto"/>
              <w:left w:val="nil"/>
              <w:bottom w:val="single" w:sz="4" w:space="0" w:color="auto"/>
              <w:right w:val="single" w:sz="4" w:space="0" w:color="auto"/>
            </w:tcBorders>
            <w:shd w:val="clear" w:color="auto" w:fill="auto"/>
            <w:vAlign w:val="bottom"/>
          </w:tcPr>
          <w:p w14:paraId="71AA8BFB" w14:textId="2FECB513" w:rsidR="009465AB" w:rsidRPr="00767135" w:rsidRDefault="009465AB" w:rsidP="00EA1832">
            <w:pPr>
              <w:widowControl w:val="0"/>
              <w:suppressAutoHyphens/>
              <w:contextualSpacing/>
              <w:rPr>
                <w:color w:val="000000"/>
                <w:sz w:val="28"/>
                <w:szCs w:val="28"/>
              </w:rPr>
            </w:pPr>
            <w:r w:rsidRPr="00767135">
              <w:rPr>
                <w:color w:val="000000"/>
                <w:sz w:val="28"/>
                <w:szCs w:val="28"/>
              </w:rPr>
              <w:t>Канальная</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36C91F29" w14:textId="0C6021D4" w:rsidR="009465AB" w:rsidRPr="00767135" w:rsidRDefault="009465AB" w:rsidP="00EA1832">
            <w:pPr>
              <w:widowControl w:val="0"/>
              <w:suppressAutoHyphens/>
              <w:contextualSpacing/>
              <w:jc w:val="center"/>
              <w:rPr>
                <w:color w:val="000000"/>
                <w:sz w:val="28"/>
                <w:szCs w:val="28"/>
              </w:rPr>
            </w:pPr>
            <w:r w:rsidRPr="009465AB">
              <w:rPr>
                <w:color w:val="000000"/>
                <w:sz w:val="28"/>
                <w:szCs w:val="28"/>
              </w:rPr>
              <w:t>8273.4</w:t>
            </w:r>
          </w:p>
        </w:tc>
        <w:tc>
          <w:tcPr>
            <w:tcW w:w="2268" w:type="dxa"/>
            <w:tcBorders>
              <w:top w:val="single" w:sz="4" w:space="0" w:color="auto"/>
              <w:left w:val="nil"/>
              <w:bottom w:val="single" w:sz="4" w:space="0" w:color="auto"/>
              <w:right w:val="single" w:sz="4" w:space="0" w:color="auto"/>
            </w:tcBorders>
            <w:shd w:val="clear" w:color="auto" w:fill="auto"/>
            <w:vAlign w:val="bottom"/>
          </w:tcPr>
          <w:p w14:paraId="5CBD2EDA" w14:textId="62E2B4F6" w:rsidR="009465AB" w:rsidRPr="00767135" w:rsidRDefault="009465AB" w:rsidP="00EA1832">
            <w:pPr>
              <w:widowControl w:val="0"/>
              <w:suppressAutoHyphens/>
              <w:contextualSpacing/>
              <w:jc w:val="center"/>
              <w:rPr>
                <w:color w:val="000000"/>
                <w:sz w:val="28"/>
                <w:szCs w:val="28"/>
              </w:rPr>
            </w:pPr>
            <w:r w:rsidRPr="009465AB">
              <w:rPr>
                <w:color w:val="000000"/>
                <w:sz w:val="28"/>
                <w:szCs w:val="28"/>
              </w:rPr>
              <w:t>3844.116</w:t>
            </w:r>
          </w:p>
        </w:tc>
      </w:tr>
      <w:tr w:rsidR="009465AB" w:rsidRPr="00767135" w14:paraId="4DF60CAE" w14:textId="77777777" w:rsidTr="00EA1832">
        <w:trPr>
          <w:trHeight w:val="20"/>
        </w:trPr>
        <w:tc>
          <w:tcPr>
            <w:tcW w:w="783" w:type="dxa"/>
            <w:shd w:val="clear" w:color="auto" w:fill="auto"/>
            <w:vAlign w:val="bottom"/>
          </w:tcPr>
          <w:p w14:paraId="09E8B90A" w14:textId="77777777" w:rsidR="009465AB" w:rsidRPr="00767135" w:rsidRDefault="009465AB" w:rsidP="00CB4B4B">
            <w:pPr>
              <w:widowControl w:val="0"/>
              <w:suppressAutoHyphens/>
              <w:ind w:firstLine="709"/>
              <w:contextualSpacing/>
              <w:jc w:val="both"/>
              <w:rPr>
                <w:color w:val="000000"/>
                <w:sz w:val="28"/>
                <w:szCs w:val="28"/>
              </w:rPr>
            </w:pPr>
            <w:r w:rsidRPr="00767135">
              <w:rPr>
                <w:color w:val="000000"/>
                <w:sz w:val="28"/>
                <w:szCs w:val="28"/>
              </w:rPr>
              <w:t>3</w:t>
            </w:r>
          </w:p>
        </w:tc>
        <w:tc>
          <w:tcPr>
            <w:tcW w:w="4462" w:type="dxa"/>
            <w:tcBorders>
              <w:top w:val="single" w:sz="4" w:space="0" w:color="auto"/>
              <w:left w:val="nil"/>
              <w:bottom w:val="single" w:sz="4" w:space="0" w:color="auto"/>
              <w:right w:val="single" w:sz="4" w:space="0" w:color="auto"/>
            </w:tcBorders>
            <w:shd w:val="clear" w:color="auto" w:fill="auto"/>
            <w:vAlign w:val="bottom"/>
          </w:tcPr>
          <w:p w14:paraId="400F712D" w14:textId="26EB53F9" w:rsidR="009465AB" w:rsidRPr="00767135" w:rsidRDefault="009465AB" w:rsidP="00EA1832">
            <w:pPr>
              <w:widowControl w:val="0"/>
              <w:suppressAutoHyphens/>
              <w:contextualSpacing/>
              <w:rPr>
                <w:color w:val="000000"/>
                <w:sz w:val="28"/>
                <w:szCs w:val="28"/>
              </w:rPr>
            </w:pPr>
            <w:r w:rsidRPr="00767135">
              <w:rPr>
                <w:color w:val="000000"/>
                <w:sz w:val="28"/>
                <w:szCs w:val="28"/>
              </w:rPr>
              <w:t xml:space="preserve">Котельная примерно в 800 м по направлению на юго-запад от ориентира п. Западный, </w:t>
            </w:r>
            <w:proofErr w:type="spellStart"/>
            <w:r w:rsidRPr="00767135">
              <w:rPr>
                <w:color w:val="000000"/>
                <w:sz w:val="28"/>
                <w:szCs w:val="28"/>
              </w:rPr>
              <w:t>мкр</w:t>
            </w:r>
            <w:proofErr w:type="spellEnd"/>
            <w:r w:rsidRPr="00767135">
              <w:rPr>
                <w:color w:val="000000"/>
                <w:sz w:val="28"/>
                <w:szCs w:val="28"/>
              </w:rPr>
              <w:t>. "Просторы"</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2B759C32" w14:textId="160E6D30" w:rsidR="009465AB" w:rsidRPr="00767135" w:rsidRDefault="009465AB" w:rsidP="00EA1832">
            <w:pPr>
              <w:widowControl w:val="0"/>
              <w:suppressAutoHyphens/>
              <w:contextualSpacing/>
              <w:jc w:val="center"/>
              <w:rPr>
                <w:color w:val="000000"/>
                <w:sz w:val="28"/>
                <w:szCs w:val="28"/>
              </w:rPr>
            </w:pPr>
            <w:r w:rsidRPr="00767135">
              <w:rPr>
                <w:color w:val="000000"/>
                <w:sz w:val="28"/>
                <w:szCs w:val="28"/>
              </w:rPr>
              <w:t>2520.00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9F603A1" w14:textId="2F7BB247" w:rsidR="009465AB" w:rsidRPr="00767135" w:rsidRDefault="009465AB" w:rsidP="00EA1832">
            <w:pPr>
              <w:widowControl w:val="0"/>
              <w:suppressAutoHyphens/>
              <w:contextualSpacing/>
              <w:jc w:val="center"/>
              <w:rPr>
                <w:color w:val="000000"/>
                <w:sz w:val="28"/>
                <w:szCs w:val="28"/>
              </w:rPr>
            </w:pPr>
            <w:r w:rsidRPr="00767135">
              <w:rPr>
                <w:color w:val="000000"/>
                <w:sz w:val="28"/>
                <w:szCs w:val="28"/>
              </w:rPr>
              <w:t>980.28</w:t>
            </w:r>
          </w:p>
        </w:tc>
      </w:tr>
      <w:tr w:rsidR="009465AB" w:rsidRPr="00767135" w14:paraId="3F7DE576" w14:textId="77777777" w:rsidTr="00EA1832">
        <w:trPr>
          <w:trHeight w:val="20"/>
        </w:trPr>
        <w:tc>
          <w:tcPr>
            <w:tcW w:w="783" w:type="dxa"/>
            <w:shd w:val="clear" w:color="auto" w:fill="auto"/>
            <w:vAlign w:val="bottom"/>
          </w:tcPr>
          <w:p w14:paraId="73515D34" w14:textId="77777777" w:rsidR="009465AB" w:rsidRPr="00767135" w:rsidRDefault="009465AB" w:rsidP="00CB4B4B">
            <w:pPr>
              <w:widowControl w:val="0"/>
              <w:suppressAutoHyphens/>
              <w:ind w:firstLine="709"/>
              <w:contextualSpacing/>
              <w:jc w:val="both"/>
              <w:rPr>
                <w:color w:val="000000"/>
                <w:sz w:val="28"/>
                <w:szCs w:val="28"/>
              </w:rPr>
            </w:pPr>
            <w:r w:rsidRPr="00767135">
              <w:rPr>
                <w:color w:val="000000"/>
                <w:sz w:val="28"/>
                <w:szCs w:val="28"/>
              </w:rPr>
              <w:t>4</w:t>
            </w:r>
          </w:p>
        </w:tc>
        <w:tc>
          <w:tcPr>
            <w:tcW w:w="4462" w:type="dxa"/>
            <w:tcBorders>
              <w:top w:val="single" w:sz="4" w:space="0" w:color="auto"/>
              <w:left w:val="nil"/>
              <w:bottom w:val="single" w:sz="4" w:space="0" w:color="auto"/>
              <w:right w:val="single" w:sz="4" w:space="0" w:color="auto"/>
            </w:tcBorders>
            <w:shd w:val="clear" w:color="auto" w:fill="auto"/>
            <w:vAlign w:val="bottom"/>
          </w:tcPr>
          <w:p w14:paraId="1371869C" w14:textId="2D014888" w:rsidR="009465AB" w:rsidRPr="00767135" w:rsidRDefault="009465AB" w:rsidP="00EA1832">
            <w:pPr>
              <w:widowControl w:val="0"/>
              <w:suppressAutoHyphens/>
              <w:contextualSpacing/>
              <w:jc w:val="both"/>
              <w:rPr>
                <w:color w:val="000000"/>
                <w:sz w:val="28"/>
                <w:szCs w:val="28"/>
              </w:rPr>
            </w:pPr>
            <w:r w:rsidRPr="00767135">
              <w:rPr>
                <w:color w:val="000000"/>
                <w:sz w:val="28"/>
                <w:szCs w:val="28"/>
              </w:rPr>
              <w:t>Канальная</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0545C5C0" w14:textId="54B386D4" w:rsidR="009465AB" w:rsidRPr="00767135" w:rsidRDefault="009465AB" w:rsidP="00EA1832">
            <w:pPr>
              <w:widowControl w:val="0"/>
              <w:suppressAutoHyphens/>
              <w:contextualSpacing/>
              <w:jc w:val="center"/>
              <w:rPr>
                <w:color w:val="000000"/>
                <w:sz w:val="28"/>
                <w:szCs w:val="28"/>
              </w:rPr>
            </w:pPr>
            <w:r w:rsidRPr="00767135">
              <w:rPr>
                <w:color w:val="000000"/>
                <w:sz w:val="28"/>
                <w:szCs w:val="28"/>
              </w:rPr>
              <w:t>2520.00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0BFF744" w14:textId="20880A69" w:rsidR="009465AB" w:rsidRPr="00767135" w:rsidRDefault="009465AB" w:rsidP="00EA1832">
            <w:pPr>
              <w:widowControl w:val="0"/>
              <w:suppressAutoHyphens/>
              <w:contextualSpacing/>
              <w:jc w:val="center"/>
              <w:rPr>
                <w:color w:val="000000"/>
                <w:sz w:val="28"/>
                <w:szCs w:val="28"/>
              </w:rPr>
            </w:pPr>
            <w:r w:rsidRPr="00767135">
              <w:rPr>
                <w:color w:val="000000"/>
                <w:sz w:val="28"/>
                <w:szCs w:val="28"/>
              </w:rPr>
              <w:t>980.28</w:t>
            </w:r>
          </w:p>
        </w:tc>
      </w:tr>
      <w:tr w:rsidR="009465AB" w:rsidRPr="00767135" w14:paraId="0B8340D6" w14:textId="77777777" w:rsidTr="00EA1832">
        <w:trPr>
          <w:trHeight w:val="85"/>
        </w:trPr>
        <w:tc>
          <w:tcPr>
            <w:tcW w:w="783" w:type="dxa"/>
            <w:shd w:val="clear" w:color="auto" w:fill="auto"/>
            <w:noWrap/>
          </w:tcPr>
          <w:p w14:paraId="5BD8C013" w14:textId="77777777" w:rsidR="009465AB" w:rsidRPr="00767135" w:rsidRDefault="009465AB" w:rsidP="00CB4B4B">
            <w:pPr>
              <w:widowControl w:val="0"/>
              <w:suppressAutoHyphens/>
              <w:ind w:firstLine="709"/>
              <w:contextualSpacing/>
              <w:jc w:val="both"/>
              <w:rPr>
                <w:color w:val="000000"/>
                <w:sz w:val="28"/>
                <w:szCs w:val="28"/>
              </w:rPr>
            </w:pPr>
            <w:r w:rsidRPr="00767135">
              <w:rPr>
                <w:color w:val="000000"/>
                <w:sz w:val="28"/>
                <w:szCs w:val="28"/>
              </w:rPr>
              <w:t>5</w:t>
            </w:r>
          </w:p>
        </w:tc>
        <w:tc>
          <w:tcPr>
            <w:tcW w:w="4462" w:type="dxa"/>
            <w:tcBorders>
              <w:top w:val="single" w:sz="4" w:space="0" w:color="auto"/>
              <w:left w:val="nil"/>
              <w:bottom w:val="single" w:sz="4" w:space="0" w:color="auto"/>
              <w:right w:val="single" w:sz="4" w:space="0" w:color="auto"/>
            </w:tcBorders>
            <w:shd w:val="clear" w:color="auto" w:fill="auto"/>
            <w:vAlign w:val="bottom"/>
          </w:tcPr>
          <w:p w14:paraId="254D7B6F" w14:textId="2548516A" w:rsidR="009465AB" w:rsidRPr="00767135" w:rsidRDefault="009465AB" w:rsidP="00EA1832">
            <w:pPr>
              <w:widowControl w:val="0"/>
              <w:suppressAutoHyphens/>
              <w:contextualSpacing/>
              <w:jc w:val="both"/>
              <w:rPr>
                <w:color w:val="000000"/>
                <w:sz w:val="28"/>
                <w:szCs w:val="28"/>
              </w:rPr>
            </w:pPr>
            <w:r w:rsidRPr="00767135">
              <w:rPr>
                <w:color w:val="000000"/>
                <w:sz w:val="28"/>
                <w:szCs w:val="28"/>
              </w:rPr>
              <w:t xml:space="preserve">Котельная, п. Западный, </w:t>
            </w:r>
            <w:proofErr w:type="spellStart"/>
            <w:r w:rsidRPr="00767135">
              <w:rPr>
                <w:color w:val="000000"/>
                <w:sz w:val="28"/>
                <w:szCs w:val="28"/>
              </w:rPr>
              <w:t>мкр</w:t>
            </w:r>
            <w:proofErr w:type="spellEnd"/>
            <w:r w:rsidRPr="00767135">
              <w:rPr>
                <w:color w:val="000000"/>
                <w:sz w:val="28"/>
                <w:szCs w:val="28"/>
              </w:rPr>
              <w:t>. "Привилегия", ул. Цветной бульвар, 1А</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288525B2" w14:textId="4AF85C7B" w:rsidR="009465AB" w:rsidRPr="00767135" w:rsidRDefault="009465AB" w:rsidP="00CB4B4B">
            <w:pPr>
              <w:widowControl w:val="0"/>
              <w:suppressAutoHyphens/>
              <w:ind w:firstLine="709"/>
              <w:contextualSpacing/>
              <w:jc w:val="both"/>
              <w:rPr>
                <w:color w:val="000000"/>
                <w:sz w:val="28"/>
                <w:szCs w:val="28"/>
              </w:rPr>
            </w:pPr>
            <w:r w:rsidRPr="009465AB">
              <w:rPr>
                <w:color w:val="000000"/>
                <w:sz w:val="28"/>
                <w:szCs w:val="28"/>
              </w:rPr>
              <w:t>7897.00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703E560" w14:textId="7959307C" w:rsidR="009465AB" w:rsidRPr="00767135" w:rsidRDefault="009465AB" w:rsidP="00CB4B4B">
            <w:pPr>
              <w:widowControl w:val="0"/>
              <w:suppressAutoHyphens/>
              <w:ind w:firstLine="709"/>
              <w:contextualSpacing/>
              <w:jc w:val="both"/>
              <w:rPr>
                <w:color w:val="000000"/>
                <w:sz w:val="28"/>
                <w:szCs w:val="28"/>
              </w:rPr>
            </w:pPr>
            <w:r w:rsidRPr="009465AB">
              <w:rPr>
                <w:color w:val="000000"/>
                <w:sz w:val="28"/>
                <w:szCs w:val="28"/>
              </w:rPr>
              <w:t>2230.09</w:t>
            </w:r>
          </w:p>
        </w:tc>
      </w:tr>
      <w:tr w:rsidR="009465AB" w:rsidRPr="00767135" w14:paraId="2CB65E77" w14:textId="77777777" w:rsidTr="00EA1832">
        <w:trPr>
          <w:trHeight w:val="85"/>
        </w:trPr>
        <w:tc>
          <w:tcPr>
            <w:tcW w:w="783" w:type="dxa"/>
            <w:shd w:val="clear" w:color="auto" w:fill="auto"/>
            <w:noWrap/>
          </w:tcPr>
          <w:p w14:paraId="455B049E" w14:textId="77777777" w:rsidR="009465AB" w:rsidRPr="00767135" w:rsidRDefault="009465AB" w:rsidP="00CB4B4B">
            <w:pPr>
              <w:widowControl w:val="0"/>
              <w:suppressAutoHyphens/>
              <w:ind w:firstLine="709"/>
              <w:contextualSpacing/>
              <w:jc w:val="both"/>
              <w:rPr>
                <w:color w:val="000000"/>
                <w:sz w:val="28"/>
                <w:szCs w:val="28"/>
              </w:rPr>
            </w:pPr>
            <w:r w:rsidRPr="00767135">
              <w:rPr>
                <w:color w:val="000000"/>
                <w:sz w:val="28"/>
                <w:szCs w:val="28"/>
              </w:rPr>
              <w:t>6</w:t>
            </w:r>
          </w:p>
        </w:tc>
        <w:tc>
          <w:tcPr>
            <w:tcW w:w="4462" w:type="dxa"/>
            <w:tcBorders>
              <w:top w:val="single" w:sz="4" w:space="0" w:color="auto"/>
              <w:left w:val="nil"/>
              <w:bottom w:val="single" w:sz="4" w:space="0" w:color="auto"/>
              <w:right w:val="single" w:sz="4" w:space="0" w:color="auto"/>
            </w:tcBorders>
            <w:shd w:val="clear" w:color="auto" w:fill="auto"/>
            <w:vAlign w:val="bottom"/>
          </w:tcPr>
          <w:p w14:paraId="4FCD080D" w14:textId="62681856" w:rsidR="009465AB" w:rsidRPr="00767135" w:rsidRDefault="009465AB" w:rsidP="00EA1832">
            <w:pPr>
              <w:widowControl w:val="0"/>
              <w:suppressAutoHyphens/>
              <w:contextualSpacing/>
              <w:jc w:val="both"/>
              <w:rPr>
                <w:color w:val="000000"/>
                <w:sz w:val="28"/>
                <w:szCs w:val="28"/>
              </w:rPr>
            </w:pPr>
            <w:r w:rsidRPr="00767135">
              <w:rPr>
                <w:color w:val="000000"/>
                <w:sz w:val="28"/>
                <w:szCs w:val="28"/>
              </w:rPr>
              <w:t>Канальная</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07BAAEB9" w14:textId="124A1AD9" w:rsidR="009465AB" w:rsidRPr="00767135" w:rsidRDefault="009465AB" w:rsidP="00CB4B4B">
            <w:pPr>
              <w:widowControl w:val="0"/>
              <w:suppressAutoHyphens/>
              <w:ind w:firstLine="709"/>
              <w:contextualSpacing/>
              <w:jc w:val="both"/>
              <w:rPr>
                <w:color w:val="000000"/>
                <w:sz w:val="28"/>
                <w:szCs w:val="28"/>
              </w:rPr>
            </w:pPr>
            <w:r w:rsidRPr="009465AB">
              <w:rPr>
                <w:color w:val="000000"/>
                <w:sz w:val="28"/>
                <w:szCs w:val="28"/>
              </w:rPr>
              <w:t>7897.00</w:t>
            </w:r>
          </w:p>
        </w:tc>
        <w:tc>
          <w:tcPr>
            <w:tcW w:w="2268" w:type="dxa"/>
            <w:tcBorders>
              <w:top w:val="single" w:sz="4" w:space="0" w:color="auto"/>
              <w:left w:val="nil"/>
              <w:bottom w:val="single" w:sz="4" w:space="0" w:color="auto"/>
              <w:right w:val="single" w:sz="4" w:space="0" w:color="auto"/>
            </w:tcBorders>
            <w:shd w:val="clear" w:color="auto" w:fill="auto"/>
            <w:vAlign w:val="bottom"/>
          </w:tcPr>
          <w:p w14:paraId="1FCD9413" w14:textId="2AD70C1C" w:rsidR="009465AB" w:rsidRPr="00767135" w:rsidRDefault="009465AB" w:rsidP="00CB4B4B">
            <w:pPr>
              <w:widowControl w:val="0"/>
              <w:suppressAutoHyphens/>
              <w:ind w:firstLine="709"/>
              <w:contextualSpacing/>
              <w:jc w:val="both"/>
              <w:rPr>
                <w:color w:val="000000"/>
                <w:sz w:val="28"/>
                <w:szCs w:val="28"/>
              </w:rPr>
            </w:pPr>
            <w:r w:rsidRPr="009465AB">
              <w:rPr>
                <w:color w:val="000000"/>
                <w:sz w:val="28"/>
                <w:szCs w:val="28"/>
              </w:rPr>
              <w:t>2230.09</w:t>
            </w:r>
          </w:p>
        </w:tc>
      </w:tr>
      <w:tr w:rsidR="007300A1" w:rsidRPr="00767135" w14:paraId="0179271C" w14:textId="77777777" w:rsidTr="00EA1832">
        <w:trPr>
          <w:trHeight w:val="85"/>
        </w:trPr>
        <w:tc>
          <w:tcPr>
            <w:tcW w:w="783" w:type="dxa"/>
            <w:shd w:val="clear" w:color="auto" w:fill="auto"/>
            <w:noWrap/>
          </w:tcPr>
          <w:p w14:paraId="6B52D298" w14:textId="77777777" w:rsidR="007300A1" w:rsidRPr="00767135" w:rsidRDefault="007300A1" w:rsidP="00CB4B4B">
            <w:pPr>
              <w:widowControl w:val="0"/>
              <w:suppressAutoHyphens/>
              <w:ind w:firstLine="709"/>
              <w:contextualSpacing/>
              <w:jc w:val="both"/>
              <w:rPr>
                <w:color w:val="000000"/>
                <w:sz w:val="28"/>
                <w:szCs w:val="28"/>
              </w:rPr>
            </w:pPr>
            <w:r w:rsidRPr="00767135">
              <w:rPr>
                <w:color w:val="000000"/>
                <w:sz w:val="28"/>
                <w:szCs w:val="28"/>
              </w:rPr>
              <w:t>7</w:t>
            </w:r>
          </w:p>
        </w:tc>
        <w:tc>
          <w:tcPr>
            <w:tcW w:w="4462" w:type="dxa"/>
            <w:tcBorders>
              <w:top w:val="single" w:sz="4" w:space="0" w:color="auto"/>
              <w:left w:val="nil"/>
              <w:bottom w:val="single" w:sz="4" w:space="0" w:color="auto"/>
              <w:right w:val="single" w:sz="4" w:space="0" w:color="auto"/>
            </w:tcBorders>
            <w:shd w:val="clear" w:color="auto" w:fill="auto"/>
            <w:vAlign w:val="bottom"/>
          </w:tcPr>
          <w:p w14:paraId="6366097A" w14:textId="4E7A8A5C" w:rsidR="007300A1" w:rsidRPr="00767135" w:rsidRDefault="007300A1" w:rsidP="00EA1832">
            <w:pPr>
              <w:widowControl w:val="0"/>
              <w:suppressAutoHyphens/>
              <w:contextualSpacing/>
              <w:jc w:val="both"/>
              <w:rPr>
                <w:color w:val="000000"/>
                <w:sz w:val="28"/>
                <w:szCs w:val="28"/>
              </w:rPr>
            </w:pPr>
            <w:r w:rsidRPr="00767135">
              <w:rPr>
                <w:color w:val="000000"/>
                <w:sz w:val="28"/>
                <w:szCs w:val="28"/>
              </w:rPr>
              <w:t>Общий итог</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5C867BB0" w14:textId="3B168E73" w:rsidR="007300A1" w:rsidRPr="00767135" w:rsidRDefault="007300A1" w:rsidP="00CB4B4B">
            <w:pPr>
              <w:widowControl w:val="0"/>
              <w:suppressAutoHyphens/>
              <w:ind w:firstLine="709"/>
              <w:contextualSpacing/>
              <w:jc w:val="both"/>
              <w:rPr>
                <w:color w:val="000000"/>
                <w:sz w:val="28"/>
                <w:szCs w:val="28"/>
              </w:rPr>
            </w:pPr>
            <w:r w:rsidRPr="00767135">
              <w:rPr>
                <w:color w:val="000000"/>
                <w:sz w:val="28"/>
                <w:szCs w:val="28"/>
              </w:rPr>
              <w:t>16116.4</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2E43FE22" w14:textId="6B5C6B51" w:rsidR="007300A1" w:rsidRPr="00767135" w:rsidRDefault="007300A1" w:rsidP="00CB4B4B">
            <w:pPr>
              <w:widowControl w:val="0"/>
              <w:suppressAutoHyphens/>
              <w:ind w:firstLine="709"/>
              <w:contextualSpacing/>
              <w:jc w:val="both"/>
              <w:rPr>
                <w:color w:val="000000"/>
                <w:sz w:val="28"/>
                <w:szCs w:val="28"/>
              </w:rPr>
            </w:pPr>
            <w:r w:rsidRPr="00767135">
              <w:rPr>
                <w:color w:val="000000"/>
                <w:sz w:val="28"/>
                <w:szCs w:val="28"/>
              </w:rPr>
              <w:t>5943.01</w:t>
            </w:r>
          </w:p>
        </w:tc>
      </w:tr>
    </w:tbl>
    <w:p w14:paraId="57A4761A" w14:textId="4022AF73" w:rsidR="0072160D" w:rsidRPr="00652244" w:rsidRDefault="0072160D" w:rsidP="00CB4B4B">
      <w:pPr>
        <w:pStyle w:val="afffe"/>
        <w:suppressAutoHyphens/>
      </w:pPr>
      <w:r w:rsidRPr="00652244">
        <w:lastRenderedPageBreak/>
        <w:t>В таблице 1.3.1.</w:t>
      </w:r>
      <w:r w:rsidR="009503D7">
        <w:t>9</w:t>
      </w:r>
      <w:r w:rsidRPr="00652244">
        <w:t xml:space="preserve"> представлены способы прокладки тепловых сетей теплосетевой организации </w:t>
      </w:r>
      <w:r w:rsidRPr="00652244">
        <w:rPr>
          <w:rFonts w:eastAsiaTheme="minorHAnsi"/>
          <w:lang w:eastAsia="en-US"/>
        </w:rPr>
        <w:t>ООО УК "ЮУ КЖСИ" за 2022 год актуализации схемы теплоснабжения</w:t>
      </w:r>
      <w:r w:rsidRPr="00652244">
        <w:t>.</w:t>
      </w:r>
    </w:p>
    <w:p w14:paraId="5B53B9C1" w14:textId="7367E986" w:rsidR="0072160D" w:rsidRPr="00652244" w:rsidRDefault="0072160D" w:rsidP="00CB4B4B">
      <w:pPr>
        <w:pStyle w:val="afffc"/>
        <w:widowControl w:val="0"/>
        <w:suppressAutoHyphens/>
        <w:contextualSpacing/>
      </w:pPr>
      <w:bookmarkStart w:id="398" w:name="_Toc137087554"/>
      <w:r w:rsidRPr="00652244">
        <w:t>Таблица 1.3.1.</w:t>
      </w:r>
      <w:r w:rsidR="009503D7">
        <w:t>9</w:t>
      </w:r>
      <w:r w:rsidRPr="00652244">
        <w:t xml:space="preserve"> Способы прокладки тепловых сетей теплосетевой организации </w:t>
      </w:r>
      <w:r w:rsidRPr="00652244">
        <w:rPr>
          <w:rFonts w:eastAsiaTheme="minorHAnsi"/>
        </w:rPr>
        <w:t>ООО УК "ЮУ КЖСИ"</w:t>
      </w:r>
      <w:r w:rsidR="00D2695C" w:rsidRPr="00652244">
        <w:rPr>
          <w:rFonts w:eastAsiaTheme="minorHAnsi"/>
        </w:rPr>
        <w:t xml:space="preserve"> </w:t>
      </w:r>
      <w:r w:rsidRPr="00652244">
        <w:rPr>
          <w:rFonts w:eastAsiaTheme="minorHAnsi"/>
        </w:rPr>
        <w:t>за 2022 год актуализации схемы теплоснабжения</w:t>
      </w:r>
      <w:bookmarkEnd w:id="398"/>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
        <w:gridCol w:w="4462"/>
        <w:gridCol w:w="2126"/>
        <w:gridCol w:w="2268"/>
      </w:tblGrid>
      <w:tr w:rsidR="0072160D" w:rsidRPr="00652244" w14:paraId="39AF7E09" w14:textId="77777777" w:rsidTr="00330D9C">
        <w:trPr>
          <w:trHeight w:val="20"/>
          <w:tblHeader/>
        </w:trPr>
        <w:tc>
          <w:tcPr>
            <w:tcW w:w="783" w:type="dxa"/>
            <w:shd w:val="clear" w:color="auto" w:fill="auto"/>
            <w:hideMark/>
          </w:tcPr>
          <w:p w14:paraId="360A1A0C" w14:textId="662E54FE" w:rsidR="0072160D" w:rsidRPr="00652244" w:rsidRDefault="00330D9C" w:rsidP="00330D9C">
            <w:pPr>
              <w:widowControl w:val="0"/>
              <w:suppressAutoHyphens/>
              <w:ind w:firstLine="709"/>
              <w:contextualSpacing/>
              <w:jc w:val="center"/>
              <w:rPr>
                <w:color w:val="000000"/>
                <w:sz w:val="28"/>
                <w:szCs w:val="28"/>
              </w:rPr>
            </w:pPr>
            <w:r>
              <w:rPr>
                <w:color w:val="000000"/>
                <w:sz w:val="28"/>
                <w:szCs w:val="28"/>
              </w:rPr>
              <w:t>№</w:t>
            </w:r>
            <w:proofErr w:type="spellStart"/>
            <w:r w:rsidR="0072160D" w:rsidRPr="00652244">
              <w:rPr>
                <w:color w:val="000000"/>
                <w:sz w:val="28"/>
                <w:szCs w:val="28"/>
              </w:rPr>
              <w:t>пп</w:t>
            </w:r>
            <w:proofErr w:type="spellEnd"/>
          </w:p>
        </w:tc>
        <w:tc>
          <w:tcPr>
            <w:tcW w:w="4462" w:type="dxa"/>
            <w:tcBorders>
              <w:bottom w:val="single" w:sz="4" w:space="0" w:color="auto"/>
            </w:tcBorders>
            <w:shd w:val="clear" w:color="auto" w:fill="auto"/>
            <w:hideMark/>
          </w:tcPr>
          <w:p w14:paraId="3C961EA5" w14:textId="77777777" w:rsidR="0072160D" w:rsidRPr="00652244" w:rsidRDefault="0072160D" w:rsidP="00330D9C">
            <w:pPr>
              <w:widowControl w:val="0"/>
              <w:suppressAutoHyphens/>
              <w:contextualSpacing/>
              <w:jc w:val="center"/>
              <w:rPr>
                <w:color w:val="000000"/>
                <w:sz w:val="28"/>
                <w:szCs w:val="28"/>
              </w:rPr>
            </w:pPr>
            <w:r w:rsidRPr="00652244">
              <w:rPr>
                <w:sz w:val="28"/>
                <w:szCs w:val="28"/>
              </w:rPr>
              <w:t>Способ прокладки</w:t>
            </w:r>
          </w:p>
        </w:tc>
        <w:tc>
          <w:tcPr>
            <w:tcW w:w="2126" w:type="dxa"/>
            <w:tcBorders>
              <w:bottom w:val="single" w:sz="4" w:space="0" w:color="auto"/>
            </w:tcBorders>
            <w:shd w:val="clear" w:color="auto" w:fill="auto"/>
            <w:hideMark/>
          </w:tcPr>
          <w:p w14:paraId="66226313" w14:textId="77777777" w:rsidR="0072160D" w:rsidRPr="00652244" w:rsidRDefault="0072160D" w:rsidP="00330D9C">
            <w:pPr>
              <w:widowControl w:val="0"/>
              <w:suppressAutoHyphens/>
              <w:ind w:firstLine="33"/>
              <w:contextualSpacing/>
              <w:jc w:val="center"/>
              <w:rPr>
                <w:color w:val="000000"/>
                <w:sz w:val="28"/>
                <w:szCs w:val="28"/>
              </w:rPr>
            </w:pPr>
            <w:r w:rsidRPr="00652244">
              <w:rPr>
                <w:color w:val="000000"/>
                <w:sz w:val="28"/>
                <w:szCs w:val="28"/>
              </w:rPr>
              <w:t>Протяженность трубопроводов в двухтрубном исчислении, м</w:t>
            </w:r>
          </w:p>
        </w:tc>
        <w:tc>
          <w:tcPr>
            <w:tcW w:w="2268" w:type="dxa"/>
            <w:tcBorders>
              <w:bottom w:val="single" w:sz="4" w:space="0" w:color="auto"/>
            </w:tcBorders>
            <w:shd w:val="clear" w:color="auto" w:fill="auto"/>
            <w:hideMark/>
          </w:tcPr>
          <w:p w14:paraId="503FC683" w14:textId="77777777" w:rsidR="0072160D" w:rsidRPr="00652244" w:rsidRDefault="0072160D" w:rsidP="00330D9C">
            <w:pPr>
              <w:widowControl w:val="0"/>
              <w:suppressAutoHyphens/>
              <w:ind w:firstLine="29"/>
              <w:contextualSpacing/>
              <w:jc w:val="center"/>
              <w:rPr>
                <w:color w:val="000000"/>
                <w:sz w:val="28"/>
                <w:szCs w:val="28"/>
              </w:rPr>
            </w:pPr>
            <w:r w:rsidRPr="00652244">
              <w:rPr>
                <w:color w:val="000000"/>
                <w:sz w:val="28"/>
                <w:szCs w:val="28"/>
              </w:rPr>
              <w:t>Материальная характеристика, кв. м.</w:t>
            </w:r>
          </w:p>
        </w:tc>
      </w:tr>
      <w:tr w:rsidR="00652244" w:rsidRPr="00652244" w14:paraId="72CB371C" w14:textId="77777777" w:rsidTr="00330D9C">
        <w:trPr>
          <w:trHeight w:val="20"/>
        </w:trPr>
        <w:tc>
          <w:tcPr>
            <w:tcW w:w="783" w:type="dxa"/>
            <w:shd w:val="clear" w:color="auto" w:fill="auto"/>
            <w:hideMark/>
          </w:tcPr>
          <w:p w14:paraId="1C82EF12" w14:textId="77777777" w:rsidR="00652244" w:rsidRPr="00652244" w:rsidRDefault="00652244" w:rsidP="00CB4B4B">
            <w:pPr>
              <w:widowControl w:val="0"/>
              <w:suppressAutoHyphens/>
              <w:ind w:firstLine="709"/>
              <w:contextualSpacing/>
              <w:jc w:val="both"/>
              <w:rPr>
                <w:color w:val="000000"/>
                <w:sz w:val="28"/>
                <w:szCs w:val="28"/>
              </w:rPr>
            </w:pPr>
            <w:r w:rsidRPr="00652244">
              <w:rPr>
                <w:color w:val="000000"/>
                <w:sz w:val="28"/>
                <w:szCs w:val="28"/>
              </w:rPr>
              <w:t>1</w:t>
            </w:r>
          </w:p>
        </w:tc>
        <w:tc>
          <w:tcPr>
            <w:tcW w:w="4462" w:type="dxa"/>
            <w:shd w:val="clear" w:color="auto" w:fill="auto"/>
          </w:tcPr>
          <w:p w14:paraId="661A4A2C" w14:textId="7F640365" w:rsidR="00652244" w:rsidRPr="00652244" w:rsidRDefault="00652244" w:rsidP="00330D9C">
            <w:pPr>
              <w:widowControl w:val="0"/>
              <w:suppressAutoHyphens/>
              <w:contextualSpacing/>
              <w:jc w:val="both"/>
              <w:rPr>
                <w:color w:val="000000"/>
                <w:sz w:val="28"/>
                <w:szCs w:val="28"/>
              </w:rPr>
            </w:pPr>
            <w:r w:rsidRPr="00652244">
              <w:rPr>
                <w:color w:val="000000"/>
                <w:sz w:val="28"/>
                <w:szCs w:val="28"/>
              </w:rPr>
              <w:t xml:space="preserve">Котельная, п. Западный, </w:t>
            </w:r>
            <w:proofErr w:type="spellStart"/>
            <w:r w:rsidRPr="00652244">
              <w:rPr>
                <w:color w:val="000000"/>
                <w:sz w:val="28"/>
                <w:szCs w:val="28"/>
              </w:rPr>
              <w:t>мкр</w:t>
            </w:r>
            <w:proofErr w:type="spellEnd"/>
            <w:r w:rsidRPr="00652244">
              <w:rPr>
                <w:color w:val="000000"/>
                <w:sz w:val="28"/>
                <w:szCs w:val="28"/>
              </w:rPr>
              <w:t>. "Белый Хутор", ул. Лазурная, 1А</w:t>
            </w:r>
          </w:p>
        </w:tc>
        <w:tc>
          <w:tcPr>
            <w:tcW w:w="2126" w:type="dxa"/>
            <w:shd w:val="clear" w:color="auto" w:fill="auto"/>
            <w:vAlign w:val="bottom"/>
          </w:tcPr>
          <w:p w14:paraId="199C6283" w14:textId="78B145FF" w:rsidR="00652244" w:rsidRPr="00652244" w:rsidRDefault="00652244" w:rsidP="00330D9C">
            <w:pPr>
              <w:widowControl w:val="0"/>
              <w:suppressAutoHyphens/>
              <w:contextualSpacing/>
              <w:jc w:val="center"/>
              <w:rPr>
                <w:color w:val="000000"/>
                <w:sz w:val="28"/>
                <w:szCs w:val="28"/>
              </w:rPr>
            </w:pPr>
            <w:r w:rsidRPr="00652244">
              <w:rPr>
                <w:color w:val="000000"/>
                <w:sz w:val="28"/>
                <w:szCs w:val="28"/>
              </w:rPr>
              <w:t>2330.00</w:t>
            </w:r>
          </w:p>
        </w:tc>
        <w:tc>
          <w:tcPr>
            <w:tcW w:w="2268" w:type="dxa"/>
            <w:shd w:val="clear" w:color="auto" w:fill="auto"/>
            <w:vAlign w:val="bottom"/>
          </w:tcPr>
          <w:p w14:paraId="1F7BFDFB" w14:textId="362246E3" w:rsidR="00652244" w:rsidRPr="00652244" w:rsidRDefault="00652244" w:rsidP="00330D9C">
            <w:pPr>
              <w:widowControl w:val="0"/>
              <w:suppressAutoHyphens/>
              <w:contextualSpacing/>
              <w:jc w:val="center"/>
              <w:rPr>
                <w:color w:val="000000"/>
                <w:sz w:val="28"/>
                <w:szCs w:val="28"/>
              </w:rPr>
            </w:pPr>
            <w:r w:rsidRPr="00652244">
              <w:rPr>
                <w:color w:val="000000"/>
                <w:sz w:val="28"/>
                <w:szCs w:val="28"/>
              </w:rPr>
              <w:t>1072.75</w:t>
            </w:r>
          </w:p>
        </w:tc>
      </w:tr>
      <w:tr w:rsidR="00652244" w:rsidRPr="00652244" w14:paraId="4C67F988" w14:textId="77777777" w:rsidTr="00330D9C">
        <w:trPr>
          <w:trHeight w:val="20"/>
        </w:trPr>
        <w:tc>
          <w:tcPr>
            <w:tcW w:w="783" w:type="dxa"/>
            <w:shd w:val="clear" w:color="auto" w:fill="auto"/>
            <w:hideMark/>
          </w:tcPr>
          <w:p w14:paraId="790E1E76" w14:textId="77777777" w:rsidR="00652244" w:rsidRPr="00652244" w:rsidRDefault="00652244" w:rsidP="00CB4B4B">
            <w:pPr>
              <w:widowControl w:val="0"/>
              <w:suppressAutoHyphens/>
              <w:ind w:firstLine="709"/>
              <w:contextualSpacing/>
              <w:jc w:val="both"/>
              <w:rPr>
                <w:color w:val="000000"/>
                <w:sz w:val="28"/>
                <w:szCs w:val="28"/>
              </w:rPr>
            </w:pPr>
            <w:r w:rsidRPr="00652244">
              <w:rPr>
                <w:color w:val="000000"/>
                <w:sz w:val="28"/>
                <w:szCs w:val="28"/>
              </w:rPr>
              <w:t>2</w:t>
            </w:r>
          </w:p>
        </w:tc>
        <w:tc>
          <w:tcPr>
            <w:tcW w:w="4462" w:type="dxa"/>
            <w:tcBorders>
              <w:top w:val="single" w:sz="4" w:space="0" w:color="auto"/>
              <w:left w:val="nil"/>
              <w:bottom w:val="single" w:sz="4" w:space="0" w:color="auto"/>
              <w:right w:val="single" w:sz="4" w:space="0" w:color="auto"/>
            </w:tcBorders>
            <w:shd w:val="clear" w:color="auto" w:fill="auto"/>
          </w:tcPr>
          <w:p w14:paraId="2DB38749" w14:textId="65F2A01F" w:rsidR="00652244" w:rsidRPr="00652244" w:rsidRDefault="00652244" w:rsidP="00330D9C">
            <w:pPr>
              <w:widowControl w:val="0"/>
              <w:suppressAutoHyphens/>
              <w:contextualSpacing/>
              <w:jc w:val="both"/>
              <w:rPr>
                <w:color w:val="000000"/>
                <w:sz w:val="28"/>
                <w:szCs w:val="28"/>
              </w:rPr>
            </w:pPr>
            <w:r w:rsidRPr="00652244">
              <w:rPr>
                <w:color w:val="000000"/>
                <w:sz w:val="28"/>
                <w:szCs w:val="28"/>
              </w:rPr>
              <w:t>Канальная</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5B59BD15" w14:textId="762EDA96" w:rsidR="00652244" w:rsidRPr="00652244" w:rsidRDefault="00652244" w:rsidP="00330D9C">
            <w:pPr>
              <w:widowControl w:val="0"/>
              <w:suppressAutoHyphens/>
              <w:contextualSpacing/>
              <w:jc w:val="center"/>
              <w:rPr>
                <w:color w:val="000000"/>
                <w:sz w:val="28"/>
                <w:szCs w:val="28"/>
              </w:rPr>
            </w:pPr>
            <w:r w:rsidRPr="00652244">
              <w:rPr>
                <w:color w:val="000000"/>
                <w:sz w:val="28"/>
                <w:szCs w:val="28"/>
              </w:rPr>
              <w:t>2330.00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1CB7A5FF" w14:textId="41526C50" w:rsidR="00652244" w:rsidRPr="00652244" w:rsidRDefault="00652244" w:rsidP="00330D9C">
            <w:pPr>
              <w:widowControl w:val="0"/>
              <w:suppressAutoHyphens/>
              <w:contextualSpacing/>
              <w:jc w:val="center"/>
              <w:rPr>
                <w:color w:val="000000"/>
                <w:sz w:val="28"/>
                <w:szCs w:val="28"/>
              </w:rPr>
            </w:pPr>
            <w:r w:rsidRPr="00652244">
              <w:rPr>
                <w:color w:val="000000"/>
                <w:sz w:val="28"/>
                <w:szCs w:val="28"/>
              </w:rPr>
              <w:t>1072.75</w:t>
            </w:r>
          </w:p>
        </w:tc>
      </w:tr>
      <w:tr w:rsidR="00652244" w:rsidRPr="00652244" w14:paraId="7B54F69B" w14:textId="77777777" w:rsidTr="00330D9C">
        <w:trPr>
          <w:trHeight w:val="20"/>
        </w:trPr>
        <w:tc>
          <w:tcPr>
            <w:tcW w:w="783" w:type="dxa"/>
            <w:shd w:val="clear" w:color="auto" w:fill="auto"/>
          </w:tcPr>
          <w:p w14:paraId="4BDCC4B3" w14:textId="77777777" w:rsidR="00652244" w:rsidRPr="00652244" w:rsidRDefault="00652244" w:rsidP="00CB4B4B">
            <w:pPr>
              <w:widowControl w:val="0"/>
              <w:suppressAutoHyphens/>
              <w:ind w:firstLine="709"/>
              <w:contextualSpacing/>
              <w:jc w:val="both"/>
              <w:rPr>
                <w:color w:val="000000"/>
                <w:sz w:val="28"/>
                <w:szCs w:val="28"/>
              </w:rPr>
            </w:pPr>
            <w:r w:rsidRPr="00652244">
              <w:rPr>
                <w:color w:val="000000"/>
                <w:sz w:val="28"/>
                <w:szCs w:val="28"/>
              </w:rPr>
              <w:t>3</w:t>
            </w:r>
          </w:p>
        </w:tc>
        <w:tc>
          <w:tcPr>
            <w:tcW w:w="4462" w:type="dxa"/>
            <w:tcBorders>
              <w:top w:val="single" w:sz="4" w:space="0" w:color="auto"/>
              <w:left w:val="nil"/>
              <w:bottom w:val="single" w:sz="4" w:space="0" w:color="auto"/>
              <w:right w:val="single" w:sz="4" w:space="0" w:color="auto"/>
            </w:tcBorders>
            <w:shd w:val="clear" w:color="auto" w:fill="auto"/>
          </w:tcPr>
          <w:p w14:paraId="6F72EF40" w14:textId="780E84A0" w:rsidR="00652244" w:rsidRPr="00652244" w:rsidRDefault="00652244" w:rsidP="00330D9C">
            <w:pPr>
              <w:widowControl w:val="0"/>
              <w:suppressAutoHyphens/>
              <w:contextualSpacing/>
              <w:jc w:val="both"/>
              <w:rPr>
                <w:color w:val="000000"/>
                <w:sz w:val="28"/>
                <w:szCs w:val="28"/>
              </w:rPr>
            </w:pPr>
            <w:r w:rsidRPr="00652244">
              <w:rPr>
                <w:color w:val="000000"/>
                <w:sz w:val="28"/>
                <w:szCs w:val="28"/>
              </w:rPr>
              <w:t>Общий итог</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27515D7E" w14:textId="59F8FEC3" w:rsidR="00652244" w:rsidRPr="00652244" w:rsidRDefault="00652244" w:rsidP="00330D9C">
            <w:pPr>
              <w:widowControl w:val="0"/>
              <w:suppressAutoHyphens/>
              <w:contextualSpacing/>
              <w:jc w:val="center"/>
              <w:rPr>
                <w:color w:val="000000"/>
                <w:sz w:val="28"/>
                <w:szCs w:val="28"/>
              </w:rPr>
            </w:pPr>
            <w:r w:rsidRPr="00652244">
              <w:rPr>
                <w:color w:val="000000"/>
                <w:sz w:val="28"/>
                <w:szCs w:val="28"/>
              </w:rPr>
              <w:t>2330.00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777C6C55" w14:textId="33C48A01" w:rsidR="00652244" w:rsidRPr="00652244" w:rsidRDefault="00652244" w:rsidP="00330D9C">
            <w:pPr>
              <w:widowControl w:val="0"/>
              <w:suppressAutoHyphens/>
              <w:contextualSpacing/>
              <w:jc w:val="center"/>
              <w:rPr>
                <w:color w:val="000000"/>
                <w:sz w:val="28"/>
                <w:szCs w:val="28"/>
              </w:rPr>
            </w:pPr>
            <w:r w:rsidRPr="00652244">
              <w:rPr>
                <w:color w:val="000000"/>
                <w:sz w:val="28"/>
                <w:szCs w:val="28"/>
              </w:rPr>
              <w:t>1072.75</w:t>
            </w:r>
          </w:p>
        </w:tc>
      </w:tr>
    </w:tbl>
    <w:p w14:paraId="66093D35" w14:textId="7E0C4D7E" w:rsidR="0072160D" w:rsidRPr="00652244" w:rsidRDefault="0072160D" w:rsidP="00CB4B4B">
      <w:pPr>
        <w:pStyle w:val="afffe"/>
        <w:suppressAutoHyphens/>
      </w:pPr>
      <w:r w:rsidRPr="00652244">
        <w:t>В таблице 1.3.1.</w:t>
      </w:r>
      <w:r w:rsidR="009503D7">
        <w:t>10</w:t>
      </w:r>
      <w:r w:rsidRPr="00652244">
        <w:t xml:space="preserve"> представлены способы прокладки тепловых сетей теплосетевой организации </w:t>
      </w:r>
      <w:r w:rsidRPr="00652244">
        <w:rPr>
          <w:rFonts w:eastAsiaTheme="minorHAnsi"/>
          <w:lang w:eastAsia="en-US"/>
        </w:rPr>
        <w:t>ООО «ТСК» за 2022 год актуализации схемы теплоснабжения</w:t>
      </w:r>
      <w:r w:rsidRPr="00652244">
        <w:t>.</w:t>
      </w:r>
    </w:p>
    <w:p w14:paraId="0B7E1690" w14:textId="7D52B31B" w:rsidR="0072160D" w:rsidRPr="00644199" w:rsidRDefault="0072160D" w:rsidP="00CB4B4B">
      <w:pPr>
        <w:pStyle w:val="afffc"/>
        <w:widowControl w:val="0"/>
        <w:suppressAutoHyphens/>
        <w:contextualSpacing/>
      </w:pPr>
      <w:bookmarkStart w:id="399" w:name="_Toc137087555"/>
      <w:r w:rsidRPr="00652244">
        <w:t>Таблица 1.3.1.</w:t>
      </w:r>
      <w:r w:rsidR="001C6304">
        <w:t>10</w:t>
      </w:r>
      <w:r w:rsidRPr="00652244">
        <w:t xml:space="preserve"> Способы прокладки тепловых сетей теплосетевой</w:t>
      </w:r>
      <w:r w:rsidRPr="00644199">
        <w:t xml:space="preserve"> организации </w:t>
      </w:r>
      <w:r w:rsidRPr="00644199">
        <w:rPr>
          <w:rFonts w:eastAsiaTheme="minorHAnsi"/>
        </w:rPr>
        <w:t>ООО «ТСК» за 2022 год актуализации схемы теплоснабжения</w:t>
      </w:r>
      <w:bookmarkEnd w:id="399"/>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4860"/>
        <w:gridCol w:w="2119"/>
        <w:gridCol w:w="2144"/>
      </w:tblGrid>
      <w:tr w:rsidR="0072160D" w:rsidRPr="00644199" w14:paraId="068F3215" w14:textId="77777777" w:rsidTr="00C43AD1">
        <w:trPr>
          <w:trHeight w:val="20"/>
          <w:tblHeader/>
        </w:trPr>
        <w:tc>
          <w:tcPr>
            <w:tcW w:w="516" w:type="dxa"/>
            <w:shd w:val="clear" w:color="auto" w:fill="auto"/>
            <w:hideMark/>
          </w:tcPr>
          <w:p w14:paraId="7F3452E6" w14:textId="77777777" w:rsidR="0072160D" w:rsidRPr="00644199" w:rsidRDefault="0072160D" w:rsidP="00820AC5">
            <w:pPr>
              <w:widowControl w:val="0"/>
              <w:suppressAutoHyphens/>
              <w:contextualSpacing/>
              <w:jc w:val="center"/>
              <w:rPr>
                <w:color w:val="000000"/>
                <w:sz w:val="28"/>
                <w:szCs w:val="28"/>
              </w:rPr>
            </w:pPr>
            <w:r w:rsidRPr="00644199">
              <w:rPr>
                <w:color w:val="000000"/>
                <w:sz w:val="28"/>
                <w:szCs w:val="28"/>
              </w:rPr>
              <w:t xml:space="preserve">№ </w:t>
            </w:r>
            <w:proofErr w:type="spellStart"/>
            <w:r w:rsidRPr="00644199">
              <w:rPr>
                <w:color w:val="000000"/>
                <w:sz w:val="28"/>
                <w:szCs w:val="28"/>
              </w:rPr>
              <w:t>пп</w:t>
            </w:r>
            <w:proofErr w:type="spellEnd"/>
          </w:p>
        </w:tc>
        <w:tc>
          <w:tcPr>
            <w:tcW w:w="5169" w:type="dxa"/>
            <w:tcBorders>
              <w:bottom w:val="single" w:sz="4" w:space="0" w:color="auto"/>
            </w:tcBorders>
            <w:shd w:val="clear" w:color="auto" w:fill="auto"/>
            <w:hideMark/>
          </w:tcPr>
          <w:p w14:paraId="155D316D" w14:textId="77777777" w:rsidR="0072160D" w:rsidRPr="00644199" w:rsidRDefault="0072160D" w:rsidP="00820AC5">
            <w:pPr>
              <w:widowControl w:val="0"/>
              <w:suppressAutoHyphens/>
              <w:contextualSpacing/>
              <w:jc w:val="center"/>
              <w:rPr>
                <w:color w:val="000000"/>
                <w:sz w:val="28"/>
                <w:szCs w:val="28"/>
              </w:rPr>
            </w:pPr>
            <w:r w:rsidRPr="00644199">
              <w:rPr>
                <w:sz w:val="28"/>
                <w:szCs w:val="28"/>
              </w:rPr>
              <w:t>Способ прокладки</w:t>
            </w:r>
          </w:p>
        </w:tc>
        <w:tc>
          <w:tcPr>
            <w:tcW w:w="2123" w:type="dxa"/>
            <w:tcBorders>
              <w:bottom w:val="single" w:sz="4" w:space="0" w:color="auto"/>
            </w:tcBorders>
            <w:shd w:val="clear" w:color="auto" w:fill="auto"/>
            <w:hideMark/>
          </w:tcPr>
          <w:p w14:paraId="333DDD6B" w14:textId="77777777" w:rsidR="0072160D" w:rsidRPr="00644199" w:rsidRDefault="0072160D" w:rsidP="00820AC5">
            <w:pPr>
              <w:widowControl w:val="0"/>
              <w:suppressAutoHyphens/>
              <w:contextualSpacing/>
              <w:jc w:val="center"/>
              <w:rPr>
                <w:color w:val="000000"/>
                <w:sz w:val="28"/>
                <w:szCs w:val="28"/>
              </w:rPr>
            </w:pPr>
            <w:r w:rsidRPr="00644199">
              <w:rPr>
                <w:color w:val="000000"/>
                <w:sz w:val="28"/>
                <w:szCs w:val="28"/>
              </w:rPr>
              <w:t>Протяженность трубопроводов в двухтрубном исчислении, м</w:t>
            </w:r>
          </w:p>
        </w:tc>
        <w:tc>
          <w:tcPr>
            <w:tcW w:w="1831" w:type="dxa"/>
            <w:tcBorders>
              <w:bottom w:val="single" w:sz="4" w:space="0" w:color="auto"/>
            </w:tcBorders>
            <w:shd w:val="clear" w:color="auto" w:fill="auto"/>
            <w:hideMark/>
          </w:tcPr>
          <w:p w14:paraId="67641BE6" w14:textId="77777777" w:rsidR="0072160D" w:rsidRPr="00644199" w:rsidRDefault="0072160D" w:rsidP="00820AC5">
            <w:pPr>
              <w:widowControl w:val="0"/>
              <w:suppressAutoHyphens/>
              <w:contextualSpacing/>
              <w:jc w:val="center"/>
              <w:rPr>
                <w:color w:val="000000"/>
                <w:sz w:val="28"/>
                <w:szCs w:val="28"/>
              </w:rPr>
            </w:pPr>
            <w:r w:rsidRPr="00644199">
              <w:rPr>
                <w:color w:val="000000"/>
                <w:sz w:val="28"/>
                <w:szCs w:val="28"/>
              </w:rPr>
              <w:t>Материальная характеристика, кв. м.</w:t>
            </w:r>
          </w:p>
        </w:tc>
      </w:tr>
      <w:tr w:rsidR="00D2695C" w:rsidRPr="00644199" w14:paraId="7392CC6D" w14:textId="77777777" w:rsidTr="00C43AD1">
        <w:trPr>
          <w:trHeight w:val="20"/>
        </w:trPr>
        <w:tc>
          <w:tcPr>
            <w:tcW w:w="516" w:type="dxa"/>
            <w:shd w:val="clear" w:color="auto" w:fill="auto"/>
            <w:hideMark/>
          </w:tcPr>
          <w:p w14:paraId="3E80F5D8" w14:textId="77777777" w:rsidR="00D2695C" w:rsidRPr="00644199" w:rsidRDefault="00D2695C" w:rsidP="00820AC5">
            <w:pPr>
              <w:widowControl w:val="0"/>
              <w:suppressAutoHyphens/>
              <w:contextualSpacing/>
              <w:jc w:val="both"/>
              <w:rPr>
                <w:color w:val="000000"/>
                <w:sz w:val="28"/>
                <w:szCs w:val="28"/>
              </w:rPr>
            </w:pPr>
            <w:r w:rsidRPr="00644199">
              <w:rPr>
                <w:color w:val="000000"/>
                <w:sz w:val="28"/>
                <w:szCs w:val="28"/>
              </w:rPr>
              <w:t>1</w:t>
            </w:r>
          </w:p>
        </w:tc>
        <w:tc>
          <w:tcPr>
            <w:tcW w:w="5169" w:type="dxa"/>
            <w:tcBorders>
              <w:top w:val="single" w:sz="4" w:space="0" w:color="auto"/>
              <w:left w:val="single" w:sz="4" w:space="0" w:color="auto"/>
              <w:bottom w:val="single" w:sz="4" w:space="0" w:color="auto"/>
              <w:right w:val="single" w:sz="4" w:space="0" w:color="auto"/>
            </w:tcBorders>
            <w:shd w:val="clear" w:color="auto" w:fill="auto"/>
            <w:vAlign w:val="bottom"/>
          </w:tcPr>
          <w:p w14:paraId="74642B5E" w14:textId="46D25FF8" w:rsidR="00D2695C" w:rsidRPr="00644199" w:rsidRDefault="00D2695C" w:rsidP="00820AC5">
            <w:pPr>
              <w:widowControl w:val="0"/>
              <w:suppressAutoHyphens/>
              <w:contextualSpacing/>
              <w:rPr>
                <w:color w:val="000000"/>
                <w:sz w:val="28"/>
                <w:szCs w:val="28"/>
              </w:rPr>
            </w:pPr>
            <w:r w:rsidRPr="00644199">
              <w:rPr>
                <w:color w:val="000000"/>
                <w:sz w:val="28"/>
                <w:szCs w:val="28"/>
              </w:rPr>
              <w:t>Котельная, п. Пригородный, ул. Ласковая, 28</w:t>
            </w:r>
          </w:p>
        </w:tc>
        <w:tc>
          <w:tcPr>
            <w:tcW w:w="2123" w:type="dxa"/>
            <w:tcBorders>
              <w:top w:val="single" w:sz="4" w:space="0" w:color="auto"/>
              <w:left w:val="single" w:sz="4" w:space="0" w:color="auto"/>
              <w:bottom w:val="single" w:sz="4" w:space="0" w:color="auto"/>
              <w:right w:val="single" w:sz="4" w:space="0" w:color="auto"/>
            </w:tcBorders>
            <w:shd w:val="clear" w:color="auto" w:fill="auto"/>
            <w:vAlign w:val="bottom"/>
          </w:tcPr>
          <w:p w14:paraId="41E0B56D" w14:textId="0FB8776D" w:rsidR="00D2695C" w:rsidRPr="00644199" w:rsidRDefault="00D2695C" w:rsidP="00820AC5">
            <w:pPr>
              <w:widowControl w:val="0"/>
              <w:suppressAutoHyphens/>
              <w:contextualSpacing/>
              <w:jc w:val="both"/>
              <w:rPr>
                <w:color w:val="000000"/>
                <w:sz w:val="28"/>
                <w:szCs w:val="28"/>
              </w:rPr>
            </w:pPr>
            <w:r w:rsidRPr="00644199">
              <w:rPr>
                <w:color w:val="000000"/>
                <w:sz w:val="28"/>
                <w:szCs w:val="28"/>
              </w:rPr>
              <w:t>652.73</w:t>
            </w:r>
          </w:p>
        </w:tc>
        <w:tc>
          <w:tcPr>
            <w:tcW w:w="1831" w:type="dxa"/>
            <w:tcBorders>
              <w:top w:val="single" w:sz="4" w:space="0" w:color="auto"/>
              <w:left w:val="single" w:sz="4" w:space="0" w:color="auto"/>
              <w:bottom w:val="single" w:sz="4" w:space="0" w:color="auto"/>
              <w:right w:val="single" w:sz="4" w:space="0" w:color="auto"/>
            </w:tcBorders>
            <w:shd w:val="clear" w:color="auto" w:fill="auto"/>
            <w:vAlign w:val="bottom"/>
          </w:tcPr>
          <w:p w14:paraId="649CEF3C" w14:textId="32CA4B45" w:rsidR="00D2695C" w:rsidRPr="00644199" w:rsidRDefault="00D2695C" w:rsidP="00820AC5">
            <w:pPr>
              <w:widowControl w:val="0"/>
              <w:suppressAutoHyphens/>
              <w:contextualSpacing/>
              <w:jc w:val="both"/>
              <w:rPr>
                <w:color w:val="000000"/>
                <w:sz w:val="28"/>
                <w:szCs w:val="28"/>
              </w:rPr>
            </w:pPr>
            <w:r w:rsidRPr="00644199">
              <w:rPr>
                <w:color w:val="000000"/>
                <w:sz w:val="28"/>
                <w:szCs w:val="28"/>
              </w:rPr>
              <w:t>312.02</w:t>
            </w:r>
          </w:p>
        </w:tc>
      </w:tr>
      <w:tr w:rsidR="00D2695C" w:rsidRPr="00644199" w14:paraId="7EB1D0E9" w14:textId="77777777" w:rsidTr="00C43AD1">
        <w:trPr>
          <w:trHeight w:val="20"/>
        </w:trPr>
        <w:tc>
          <w:tcPr>
            <w:tcW w:w="516" w:type="dxa"/>
            <w:shd w:val="clear" w:color="auto" w:fill="auto"/>
            <w:hideMark/>
          </w:tcPr>
          <w:p w14:paraId="61B9668F" w14:textId="77777777" w:rsidR="00D2695C" w:rsidRPr="00644199" w:rsidRDefault="00D2695C" w:rsidP="00820AC5">
            <w:pPr>
              <w:widowControl w:val="0"/>
              <w:suppressAutoHyphens/>
              <w:contextualSpacing/>
              <w:jc w:val="both"/>
              <w:rPr>
                <w:color w:val="000000"/>
                <w:sz w:val="28"/>
                <w:szCs w:val="28"/>
              </w:rPr>
            </w:pPr>
            <w:r w:rsidRPr="00644199">
              <w:rPr>
                <w:color w:val="000000"/>
                <w:sz w:val="28"/>
                <w:szCs w:val="28"/>
              </w:rPr>
              <w:t>2</w:t>
            </w:r>
          </w:p>
        </w:tc>
        <w:tc>
          <w:tcPr>
            <w:tcW w:w="5169" w:type="dxa"/>
            <w:tcBorders>
              <w:top w:val="nil"/>
              <w:left w:val="single" w:sz="4" w:space="0" w:color="auto"/>
              <w:bottom w:val="single" w:sz="4" w:space="0" w:color="auto"/>
              <w:right w:val="single" w:sz="4" w:space="0" w:color="auto"/>
            </w:tcBorders>
            <w:shd w:val="clear" w:color="auto" w:fill="auto"/>
            <w:vAlign w:val="bottom"/>
          </w:tcPr>
          <w:p w14:paraId="20A06A9F" w14:textId="68BE3351" w:rsidR="00D2695C" w:rsidRPr="00644199" w:rsidRDefault="00D2695C" w:rsidP="00820AC5">
            <w:pPr>
              <w:widowControl w:val="0"/>
              <w:suppressAutoHyphens/>
              <w:contextualSpacing/>
              <w:rPr>
                <w:color w:val="000000"/>
                <w:sz w:val="28"/>
                <w:szCs w:val="28"/>
              </w:rPr>
            </w:pPr>
            <w:proofErr w:type="spellStart"/>
            <w:r w:rsidRPr="00644199">
              <w:rPr>
                <w:color w:val="000000"/>
                <w:sz w:val="28"/>
                <w:szCs w:val="28"/>
              </w:rPr>
              <w:t>Бесканальный</w:t>
            </w:r>
            <w:proofErr w:type="spellEnd"/>
          </w:p>
        </w:tc>
        <w:tc>
          <w:tcPr>
            <w:tcW w:w="2123" w:type="dxa"/>
            <w:tcBorders>
              <w:top w:val="nil"/>
              <w:left w:val="nil"/>
              <w:bottom w:val="single" w:sz="4" w:space="0" w:color="auto"/>
              <w:right w:val="single" w:sz="4" w:space="0" w:color="auto"/>
            </w:tcBorders>
            <w:shd w:val="clear" w:color="auto" w:fill="auto"/>
            <w:vAlign w:val="bottom"/>
          </w:tcPr>
          <w:p w14:paraId="4527141A" w14:textId="0E7ABC4C" w:rsidR="00D2695C" w:rsidRPr="00644199" w:rsidRDefault="00D2695C" w:rsidP="00820AC5">
            <w:pPr>
              <w:widowControl w:val="0"/>
              <w:suppressAutoHyphens/>
              <w:contextualSpacing/>
              <w:jc w:val="both"/>
              <w:rPr>
                <w:color w:val="000000"/>
                <w:sz w:val="28"/>
                <w:szCs w:val="28"/>
              </w:rPr>
            </w:pPr>
            <w:r w:rsidRPr="00644199">
              <w:rPr>
                <w:color w:val="000000"/>
                <w:sz w:val="28"/>
                <w:szCs w:val="28"/>
              </w:rPr>
              <w:t>633.69</w:t>
            </w:r>
          </w:p>
        </w:tc>
        <w:tc>
          <w:tcPr>
            <w:tcW w:w="1831" w:type="dxa"/>
            <w:tcBorders>
              <w:top w:val="nil"/>
              <w:left w:val="nil"/>
              <w:bottom w:val="single" w:sz="4" w:space="0" w:color="auto"/>
              <w:right w:val="single" w:sz="4" w:space="0" w:color="auto"/>
            </w:tcBorders>
            <w:shd w:val="clear" w:color="auto" w:fill="auto"/>
            <w:vAlign w:val="bottom"/>
          </w:tcPr>
          <w:p w14:paraId="073B0815" w14:textId="15967B71" w:rsidR="00D2695C" w:rsidRPr="00644199" w:rsidRDefault="00D2695C" w:rsidP="00820AC5">
            <w:pPr>
              <w:widowControl w:val="0"/>
              <w:suppressAutoHyphens/>
              <w:contextualSpacing/>
              <w:jc w:val="both"/>
              <w:rPr>
                <w:color w:val="000000"/>
                <w:sz w:val="28"/>
                <w:szCs w:val="28"/>
              </w:rPr>
            </w:pPr>
            <w:r w:rsidRPr="00644199">
              <w:rPr>
                <w:color w:val="000000"/>
                <w:sz w:val="28"/>
                <w:szCs w:val="28"/>
              </w:rPr>
              <w:t>298.69</w:t>
            </w:r>
          </w:p>
        </w:tc>
      </w:tr>
      <w:tr w:rsidR="00D2695C" w:rsidRPr="00644199" w14:paraId="7CAB0476" w14:textId="77777777" w:rsidTr="00C43AD1">
        <w:trPr>
          <w:trHeight w:val="20"/>
        </w:trPr>
        <w:tc>
          <w:tcPr>
            <w:tcW w:w="516" w:type="dxa"/>
            <w:shd w:val="clear" w:color="auto" w:fill="auto"/>
          </w:tcPr>
          <w:p w14:paraId="06A87F32" w14:textId="77777777" w:rsidR="00D2695C" w:rsidRPr="00644199" w:rsidRDefault="00D2695C" w:rsidP="00820AC5">
            <w:pPr>
              <w:widowControl w:val="0"/>
              <w:suppressAutoHyphens/>
              <w:contextualSpacing/>
              <w:jc w:val="both"/>
              <w:rPr>
                <w:color w:val="000000"/>
                <w:sz w:val="28"/>
                <w:szCs w:val="28"/>
              </w:rPr>
            </w:pPr>
            <w:r w:rsidRPr="00644199">
              <w:rPr>
                <w:color w:val="000000"/>
                <w:sz w:val="28"/>
                <w:szCs w:val="28"/>
              </w:rPr>
              <w:t>3</w:t>
            </w:r>
          </w:p>
        </w:tc>
        <w:tc>
          <w:tcPr>
            <w:tcW w:w="5169" w:type="dxa"/>
            <w:tcBorders>
              <w:top w:val="nil"/>
              <w:left w:val="single" w:sz="4" w:space="0" w:color="auto"/>
              <w:bottom w:val="single" w:sz="4" w:space="0" w:color="auto"/>
              <w:right w:val="single" w:sz="4" w:space="0" w:color="auto"/>
            </w:tcBorders>
            <w:shd w:val="clear" w:color="auto" w:fill="auto"/>
            <w:vAlign w:val="bottom"/>
          </w:tcPr>
          <w:p w14:paraId="09246115" w14:textId="6264CBF4" w:rsidR="00D2695C" w:rsidRPr="00644199" w:rsidRDefault="00D2695C" w:rsidP="00820AC5">
            <w:pPr>
              <w:widowControl w:val="0"/>
              <w:suppressAutoHyphens/>
              <w:contextualSpacing/>
              <w:rPr>
                <w:color w:val="000000"/>
                <w:sz w:val="28"/>
                <w:szCs w:val="28"/>
              </w:rPr>
            </w:pPr>
            <w:r w:rsidRPr="00644199">
              <w:rPr>
                <w:color w:val="000000"/>
                <w:sz w:val="28"/>
                <w:szCs w:val="28"/>
              </w:rPr>
              <w:t>Канальный</w:t>
            </w:r>
          </w:p>
        </w:tc>
        <w:tc>
          <w:tcPr>
            <w:tcW w:w="2123" w:type="dxa"/>
            <w:tcBorders>
              <w:top w:val="nil"/>
              <w:left w:val="nil"/>
              <w:bottom w:val="single" w:sz="4" w:space="0" w:color="auto"/>
              <w:right w:val="single" w:sz="4" w:space="0" w:color="auto"/>
            </w:tcBorders>
            <w:shd w:val="clear" w:color="auto" w:fill="auto"/>
            <w:vAlign w:val="bottom"/>
          </w:tcPr>
          <w:p w14:paraId="53AD13C8" w14:textId="2ADE059D" w:rsidR="00D2695C" w:rsidRPr="00644199" w:rsidRDefault="00D2695C" w:rsidP="00820AC5">
            <w:pPr>
              <w:widowControl w:val="0"/>
              <w:suppressAutoHyphens/>
              <w:contextualSpacing/>
              <w:jc w:val="both"/>
              <w:rPr>
                <w:color w:val="000000"/>
                <w:sz w:val="28"/>
                <w:szCs w:val="28"/>
              </w:rPr>
            </w:pPr>
            <w:r w:rsidRPr="00644199">
              <w:rPr>
                <w:color w:val="000000"/>
                <w:sz w:val="28"/>
                <w:szCs w:val="28"/>
              </w:rPr>
              <w:t>15.00</w:t>
            </w:r>
          </w:p>
        </w:tc>
        <w:tc>
          <w:tcPr>
            <w:tcW w:w="1831" w:type="dxa"/>
            <w:tcBorders>
              <w:top w:val="nil"/>
              <w:left w:val="nil"/>
              <w:bottom w:val="single" w:sz="4" w:space="0" w:color="auto"/>
              <w:right w:val="single" w:sz="4" w:space="0" w:color="auto"/>
            </w:tcBorders>
            <w:shd w:val="clear" w:color="auto" w:fill="auto"/>
            <w:vAlign w:val="bottom"/>
          </w:tcPr>
          <w:p w14:paraId="31DCBF7E" w14:textId="228A2CEE" w:rsidR="00D2695C" w:rsidRPr="00644199" w:rsidRDefault="00D2695C" w:rsidP="00820AC5">
            <w:pPr>
              <w:widowControl w:val="0"/>
              <w:suppressAutoHyphens/>
              <w:contextualSpacing/>
              <w:jc w:val="both"/>
              <w:rPr>
                <w:color w:val="000000"/>
                <w:sz w:val="28"/>
                <w:szCs w:val="28"/>
              </w:rPr>
            </w:pPr>
            <w:r w:rsidRPr="00644199">
              <w:rPr>
                <w:color w:val="000000"/>
                <w:sz w:val="28"/>
                <w:szCs w:val="28"/>
              </w:rPr>
              <w:t>10.50</w:t>
            </w:r>
          </w:p>
        </w:tc>
      </w:tr>
      <w:tr w:rsidR="00D2695C" w:rsidRPr="00644199" w14:paraId="6DDBB234" w14:textId="77777777" w:rsidTr="00C43AD1">
        <w:trPr>
          <w:trHeight w:val="20"/>
        </w:trPr>
        <w:tc>
          <w:tcPr>
            <w:tcW w:w="516" w:type="dxa"/>
            <w:shd w:val="clear" w:color="auto" w:fill="auto"/>
          </w:tcPr>
          <w:p w14:paraId="47D70BD7" w14:textId="77777777" w:rsidR="00D2695C" w:rsidRPr="00644199" w:rsidRDefault="00D2695C" w:rsidP="00820AC5">
            <w:pPr>
              <w:widowControl w:val="0"/>
              <w:suppressAutoHyphens/>
              <w:contextualSpacing/>
              <w:jc w:val="both"/>
              <w:rPr>
                <w:color w:val="000000"/>
                <w:sz w:val="28"/>
                <w:szCs w:val="28"/>
              </w:rPr>
            </w:pPr>
            <w:r w:rsidRPr="00644199">
              <w:rPr>
                <w:color w:val="000000"/>
                <w:sz w:val="28"/>
                <w:szCs w:val="28"/>
              </w:rPr>
              <w:t>4</w:t>
            </w:r>
          </w:p>
        </w:tc>
        <w:tc>
          <w:tcPr>
            <w:tcW w:w="5169" w:type="dxa"/>
            <w:tcBorders>
              <w:top w:val="nil"/>
              <w:left w:val="single" w:sz="4" w:space="0" w:color="auto"/>
              <w:bottom w:val="single" w:sz="4" w:space="0" w:color="auto"/>
              <w:right w:val="single" w:sz="4" w:space="0" w:color="auto"/>
            </w:tcBorders>
            <w:shd w:val="clear" w:color="auto" w:fill="auto"/>
            <w:vAlign w:val="bottom"/>
          </w:tcPr>
          <w:p w14:paraId="1FEE2361" w14:textId="7626B36F" w:rsidR="00D2695C" w:rsidRPr="00644199" w:rsidRDefault="00D2695C" w:rsidP="00820AC5">
            <w:pPr>
              <w:widowControl w:val="0"/>
              <w:suppressAutoHyphens/>
              <w:contextualSpacing/>
              <w:rPr>
                <w:color w:val="000000"/>
                <w:sz w:val="28"/>
                <w:szCs w:val="28"/>
              </w:rPr>
            </w:pPr>
            <w:r w:rsidRPr="00644199">
              <w:rPr>
                <w:color w:val="000000"/>
                <w:sz w:val="28"/>
                <w:szCs w:val="28"/>
              </w:rPr>
              <w:t>Надземный</w:t>
            </w:r>
          </w:p>
        </w:tc>
        <w:tc>
          <w:tcPr>
            <w:tcW w:w="2123" w:type="dxa"/>
            <w:tcBorders>
              <w:top w:val="nil"/>
              <w:left w:val="nil"/>
              <w:bottom w:val="single" w:sz="4" w:space="0" w:color="auto"/>
              <w:right w:val="single" w:sz="4" w:space="0" w:color="auto"/>
            </w:tcBorders>
            <w:shd w:val="clear" w:color="auto" w:fill="auto"/>
            <w:vAlign w:val="bottom"/>
          </w:tcPr>
          <w:p w14:paraId="0DD005C6" w14:textId="2320C8F8" w:rsidR="00D2695C" w:rsidRPr="00644199" w:rsidRDefault="00D2695C" w:rsidP="00820AC5">
            <w:pPr>
              <w:widowControl w:val="0"/>
              <w:suppressAutoHyphens/>
              <w:contextualSpacing/>
              <w:jc w:val="both"/>
              <w:rPr>
                <w:color w:val="000000"/>
                <w:sz w:val="28"/>
                <w:szCs w:val="28"/>
              </w:rPr>
            </w:pPr>
            <w:r w:rsidRPr="00644199">
              <w:rPr>
                <w:color w:val="000000"/>
                <w:sz w:val="28"/>
                <w:szCs w:val="28"/>
              </w:rPr>
              <w:t>4.04</w:t>
            </w:r>
          </w:p>
        </w:tc>
        <w:tc>
          <w:tcPr>
            <w:tcW w:w="1831" w:type="dxa"/>
            <w:tcBorders>
              <w:top w:val="nil"/>
              <w:left w:val="nil"/>
              <w:bottom w:val="single" w:sz="4" w:space="0" w:color="auto"/>
              <w:right w:val="single" w:sz="4" w:space="0" w:color="auto"/>
            </w:tcBorders>
            <w:shd w:val="clear" w:color="auto" w:fill="auto"/>
            <w:vAlign w:val="bottom"/>
          </w:tcPr>
          <w:p w14:paraId="007A45FD" w14:textId="3BCA8798" w:rsidR="00D2695C" w:rsidRPr="00644199" w:rsidRDefault="00D2695C" w:rsidP="00820AC5">
            <w:pPr>
              <w:widowControl w:val="0"/>
              <w:suppressAutoHyphens/>
              <w:contextualSpacing/>
              <w:jc w:val="both"/>
              <w:rPr>
                <w:color w:val="000000"/>
                <w:sz w:val="28"/>
                <w:szCs w:val="28"/>
              </w:rPr>
            </w:pPr>
            <w:r w:rsidRPr="00644199">
              <w:rPr>
                <w:color w:val="000000"/>
                <w:sz w:val="28"/>
                <w:szCs w:val="28"/>
              </w:rPr>
              <w:t>2.83</w:t>
            </w:r>
          </w:p>
        </w:tc>
      </w:tr>
      <w:tr w:rsidR="00D2695C" w:rsidRPr="00644199" w14:paraId="7BAAFE50" w14:textId="77777777" w:rsidTr="00C43AD1">
        <w:trPr>
          <w:trHeight w:val="85"/>
        </w:trPr>
        <w:tc>
          <w:tcPr>
            <w:tcW w:w="516" w:type="dxa"/>
            <w:shd w:val="clear" w:color="auto" w:fill="auto"/>
            <w:noWrap/>
          </w:tcPr>
          <w:p w14:paraId="2050770B" w14:textId="77777777" w:rsidR="00D2695C" w:rsidRPr="00644199" w:rsidRDefault="00D2695C" w:rsidP="00820AC5">
            <w:pPr>
              <w:widowControl w:val="0"/>
              <w:suppressAutoHyphens/>
              <w:contextualSpacing/>
              <w:jc w:val="both"/>
              <w:rPr>
                <w:color w:val="000000"/>
                <w:sz w:val="28"/>
                <w:szCs w:val="28"/>
              </w:rPr>
            </w:pPr>
            <w:r w:rsidRPr="00644199">
              <w:rPr>
                <w:color w:val="000000"/>
                <w:sz w:val="28"/>
                <w:szCs w:val="28"/>
              </w:rPr>
              <w:t>5</w:t>
            </w:r>
          </w:p>
        </w:tc>
        <w:tc>
          <w:tcPr>
            <w:tcW w:w="5169" w:type="dxa"/>
            <w:tcBorders>
              <w:top w:val="single" w:sz="4" w:space="0" w:color="auto"/>
              <w:left w:val="single" w:sz="4" w:space="0" w:color="auto"/>
              <w:bottom w:val="single" w:sz="4" w:space="0" w:color="auto"/>
              <w:right w:val="single" w:sz="4" w:space="0" w:color="auto"/>
            </w:tcBorders>
            <w:shd w:val="clear" w:color="auto" w:fill="auto"/>
            <w:vAlign w:val="bottom"/>
          </w:tcPr>
          <w:p w14:paraId="49F3B3A4" w14:textId="63C0A038" w:rsidR="00D2695C" w:rsidRPr="00644199" w:rsidRDefault="00D2695C" w:rsidP="00820AC5">
            <w:pPr>
              <w:widowControl w:val="0"/>
              <w:suppressAutoHyphens/>
              <w:contextualSpacing/>
              <w:rPr>
                <w:color w:val="000000"/>
                <w:sz w:val="28"/>
                <w:szCs w:val="28"/>
              </w:rPr>
            </w:pPr>
            <w:r w:rsidRPr="00644199">
              <w:rPr>
                <w:color w:val="000000"/>
                <w:sz w:val="28"/>
                <w:szCs w:val="28"/>
              </w:rPr>
              <w:t>Общий итог</w:t>
            </w:r>
          </w:p>
        </w:tc>
        <w:tc>
          <w:tcPr>
            <w:tcW w:w="2123" w:type="dxa"/>
            <w:tcBorders>
              <w:top w:val="single" w:sz="4" w:space="0" w:color="auto"/>
              <w:left w:val="single" w:sz="4" w:space="0" w:color="auto"/>
              <w:bottom w:val="single" w:sz="4" w:space="0" w:color="auto"/>
              <w:right w:val="single" w:sz="4" w:space="0" w:color="auto"/>
            </w:tcBorders>
            <w:shd w:val="clear" w:color="auto" w:fill="auto"/>
            <w:vAlign w:val="bottom"/>
          </w:tcPr>
          <w:p w14:paraId="253F81D5" w14:textId="6FCF618D" w:rsidR="00D2695C" w:rsidRPr="00644199" w:rsidRDefault="00D2695C" w:rsidP="00820AC5">
            <w:pPr>
              <w:widowControl w:val="0"/>
              <w:suppressAutoHyphens/>
              <w:contextualSpacing/>
              <w:jc w:val="both"/>
              <w:rPr>
                <w:color w:val="000000"/>
                <w:sz w:val="28"/>
                <w:szCs w:val="28"/>
              </w:rPr>
            </w:pPr>
            <w:r w:rsidRPr="00644199">
              <w:rPr>
                <w:color w:val="000000"/>
                <w:sz w:val="28"/>
                <w:szCs w:val="28"/>
              </w:rPr>
              <w:t>652.73</w:t>
            </w:r>
          </w:p>
        </w:tc>
        <w:tc>
          <w:tcPr>
            <w:tcW w:w="1831" w:type="dxa"/>
            <w:tcBorders>
              <w:top w:val="single" w:sz="4" w:space="0" w:color="auto"/>
              <w:left w:val="single" w:sz="4" w:space="0" w:color="auto"/>
              <w:bottom w:val="single" w:sz="4" w:space="0" w:color="auto"/>
              <w:right w:val="single" w:sz="4" w:space="0" w:color="auto"/>
            </w:tcBorders>
            <w:shd w:val="clear" w:color="auto" w:fill="auto"/>
            <w:vAlign w:val="bottom"/>
          </w:tcPr>
          <w:p w14:paraId="10648766" w14:textId="01DE5CEE" w:rsidR="00D2695C" w:rsidRPr="00644199" w:rsidRDefault="00D2695C" w:rsidP="00820AC5">
            <w:pPr>
              <w:widowControl w:val="0"/>
              <w:suppressAutoHyphens/>
              <w:contextualSpacing/>
              <w:jc w:val="both"/>
              <w:rPr>
                <w:color w:val="000000"/>
                <w:sz w:val="28"/>
                <w:szCs w:val="28"/>
              </w:rPr>
            </w:pPr>
            <w:r w:rsidRPr="00644199">
              <w:rPr>
                <w:color w:val="000000"/>
                <w:sz w:val="28"/>
                <w:szCs w:val="28"/>
              </w:rPr>
              <w:t>312.02</w:t>
            </w:r>
          </w:p>
        </w:tc>
      </w:tr>
      <w:tr w:rsidR="00644199" w:rsidRPr="00644199" w14:paraId="4BDA773E" w14:textId="77777777" w:rsidTr="00C43AD1">
        <w:trPr>
          <w:trHeight w:val="85"/>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055179D1" w14:textId="77777777" w:rsidR="00644199" w:rsidRPr="00644199" w:rsidRDefault="00644199" w:rsidP="00820AC5">
            <w:pPr>
              <w:widowControl w:val="0"/>
              <w:suppressAutoHyphens/>
              <w:contextualSpacing/>
              <w:jc w:val="both"/>
              <w:rPr>
                <w:color w:val="000000"/>
                <w:sz w:val="28"/>
                <w:szCs w:val="28"/>
              </w:rPr>
            </w:pPr>
            <w:r w:rsidRPr="00644199">
              <w:rPr>
                <w:color w:val="000000"/>
                <w:sz w:val="28"/>
                <w:szCs w:val="28"/>
              </w:rPr>
              <w:t>1</w:t>
            </w:r>
          </w:p>
        </w:tc>
        <w:tc>
          <w:tcPr>
            <w:tcW w:w="5169" w:type="dxa"/>
            <w:tcBorders>
              <w:top w:val="single" w:sz="4" w:space="0" w:color="auto"/>
              <w:left w:val="single" w:sz="4" w:space="0" w:color="auto"/>
              <w:bottom w:val="single" w:sz="4" w:space="0" w:color="auto"/>
              <w:right w:val="single" w:sz="4" w:space="0" w:color="auto"/>
            </w:tcBorders>
            <w:shd w:val="clear" w:color="auto" w:fill="auto"/>
            <w:vAlign w:val="bottom"/>
          </w:tcPr>
          <w:p w14:paraId="21BB0618" w14:textId="77777777" w:rsidR="00644199" w:rsidRPr="00644199" w:rsidRDefault="00644199" w:rsidP="00820AC5">
            <w:pPr>
              <w:widowControl w:val="0"/>
              <w:suppressAutoHyphens/>
              <w:contextualSpacing/>
              <w:rPr>
                <w:color w:val="000000"/>
                <w:sz w:val="28"/>
                <w:szCs w:val="28"/>
              </w:rPr>
            </w:pPr>
            <w:r w:rsidRPr="00644199">
              <w:rPr>
                <w:color w:val="000000"/>
                <w:sz w:val="28"/>
                <w:szCs w:val="28"/>
              </w:rPr>
              <w:t>Котельная, п. Пригородный, ул. Ласковая, 28</w:t>
            </w:r>
          </w:p>
        </w:tc>
        <w:tc>
          <w:tcPr>
            <w:tcW w:w="2123" w:type="dxa"/>
            <w:tcBorders>
              <w:top w:val="single" w:sz="4" w:space="0" w:color="auto"/>
              <w:left w:val="single" w:sz="4" w:space="0" w:color="auto"/>
              <w:bottom w:val="single" w:sz="4" w:space="0" w:color="auto"/>
              <w:right w:val="single" w:sz="4" w:space="0" w:color="auto"/>
            </w:tcBorders>
            <w:shd w:val="clear" w:color="auto" w:fill="auto"/>
            <w:vAlign w:val="bottom"/>
          </w:tcPr>
          <w:p w14:paraId="1EE57EEB" w14:textId="243BB836" w:rsidR="00644199" w:rsidRPr="00644199" w:rsidRDefault="00644199" w:rsidP="00820AC5">
            <w:pPr>
              <w:widowControl w:val="0"/>
              <w:suppressAutoHyphens/>
              <w:contextualSpacing/>
              <w:jc w:val="both"/>
              <w:rPr>
                <w:color w:val="000000"/>
                <w:sz w:val="28"/>
                <w:szCs w:val="28"/>
              </w:rPr>
            </w:pPr>
            <w:r w:rsidRPr="00644199">
              <w:rPr>
                <w:color w:val="000000"/>
                <w:sz w:val="28"/>
                <w:szCs w:val="28"/>
              </w:rPr>
              <w:t>568.00</w:t>
            </w:r>
          </w:p>
        </w:tc>
        <w:tc>
          <w:tcPr>
            <w:tcW w:w="1831" w:type="dxa"/>
            <w:tcBorders>
              <w:top w:val="single" w:sz="4" w:space="0" w:color="auto"/>
              <w:left w:val="single" w:sz="4" w:space="0" w:color="auto"/>
              <w:bottom w:val="single" w:sz="4" w:space="0" w:color="auto"/>
              <w:right w:val="single" w:sz="4" w:space="0" w:color="auto"/>
            </w:tcBorders>
            <w:shd w:val="clear" w:color="auto" w:fill="auto"/>
            <w:vAlign w:val="bottom"/>
          </w:tcPr>
          <w:p w14:paraId="6542B9B0" w14:textId="5AD491DF" w:rsidR="00644199" w:rsidRPr="00644199" w:rsidRDefault="00644199" w:rsidP="00820AC5">
            <w:pPr>
              <w:widowControl w:val="0"/>
              <w:suppressAutoHyphens/>
              <w:contextualSpacing/>
              <w:jc w:val="both"/>
              <w:rPr>
                <w:color w:val="000000"/>
                <w:sz w:val="28"/>
                <w:szCs w:val="28"/>
              </w:rPr>
            </w:pPr>
            <w:r w:rsidRPr="00644199">
              <w:rPr>
                <w:color w:val="000000"/>
                <w:sz w:val="28"/>
                <w:szCs w:val="28"/>
              </w:rPr>
              <w:t>286.43</w:t>
            </w:r>
          </w:p>
        </w:tc>
      </w:tr>
      <w:tr w:rsidR="00644199" w:rsidRPr="00644199" w14:paraId="2533E927" w14:textId="77777777" w:rsidTr="00C43AD1">
        <w:trPr>
          <w:trHeight w:val="85"/>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03B55B23" w14:textId="4F0A212C" w:rsidR="00644199" w:rsidRPr="00644199" w:rsidRDefault="00644199" w:rsidP="00820AC5">
            <w:pPr>
              <w:widowControl w:val="0"/>
              <w:suppressAutoHyphens/>
              <w:contextualSpacing/>
              <w:jc w:val="both"/>
              <w:rPr>
                <w:color w:val="000000"/>
                <w:sz w:val="28"/>
                <w:szCs w:val="28"/>
              </w:rPr>
            </w:pPr>
            <w:r w:rsidRPr="00644199">
              <w:rPr>
                <w:color w:val="000000"/>
                <w:sz w:val="28"/>
                <w:szCs w:val="28"/>
              </w:rPr>
              <w:t>2</w:t>
            </w:r>
          </w:p>
        </w:tc>
        <w:tc>
          <w:tcPr>
            <w:tcW w:w="5169" w:type="dxa"/>
            <w:tcBorders>
              <w:top w:val="single" w:sz="4" w:space="0" w:color="auto"/>
              <w:left w:val="single" w:sz="4" w:space="0" w:color="auto"/>
              <w:bottom w:val="single" w:sz="4" w:space="0" w:color="auto"/>
              <w:right w:val="single" w:sz="4" w:space="0" w:color="auto"/>
            </w:tcBorders>
            <w:shd w:val="clear" w:color="auto" w:fill="auto"/>
            <w:vAlign w:val="bottom"/>
          </w:tcPr>
          <w:p w14:paraId="5F76010A" w14:textId="77777777" w:rsidR="00644199" w:rsidRPr="00644199" w:rsidRDefault="00644199" w:rsidP="00820AC5">
            <w:pPr>
              <w:widowControl w:val="0"/>
              <w:suppressAutoHyphens/>
              <w:contextualSpacing/>
              <w:rPr>
                <w:color w:val="000000"/>
                <w:sz w:val="28"/>
                <w:szCs w:val="28"/>
              </w:rPr>
            </w:pPr>
            <w:r w:rsidRPr="00644199">
              <w:rPr>
                <w:color w:val="000000"/>
                <w:sz w:val="28"/>
                <w:szCs w:val="28"/>
              </w:rPr>
              <w:t>Канальный</w:t>
            </w:r>
          </w:p>
        </w:tc>
        <w:tc>
          <w:tcPr>
            <w:tcW w:w="2123" w:type="dxa"/>
            <w:tcBorders>
              <w:top w:val="single" w:sz="4" w:space="0" w:color="auto"/>
              <w:left w:val="single" w:sz="4" w:space="0" w:color="auto"/>
              <w:bottom w:val="single" w:sz="4" w:space="0" w:color="auto"/>
              <w:right w:val="single" w:sz="4" w:space="0" w:color="auto"/>
            </w:tcBorders>
            <w:shd w:val="clear" w:color="auto" w:fill="auto"/>
            <w:vAlign w:val="bottom"/>
          </w:tcPr>
          <w:p w14:paraId="4D12C6BB" w14:textId="4896C367" w:rsidR="00644199" w:rsidRPr="00644199" w:rsidRDefault="00644199" w:rsidP="00820AC5">
            <w:pPr>
              <w:widowControl w:val="0"/>
              <w:suppressAutoHyphens/>
              <w:contextualSpacing/>
              <w:jc w:val="both"/>
              <w:rPr>
                <w:color w:val="000000"/>
                <w:sz w:val="28"/>
                <w:szCs w:val="28"/>
              </w:rPr>
            </w:pPr>
            <w:r w:rsidRPr="00644199">
              <w:rPr>
                <w:color w:val="000000"/>
                <w:sz w:val="28"/>
                <w:szCs w:val="28"/>
              </w:rPr>
              <w:t>568.00</w:t>
            </w:r>
          </w:p>
        </w:tc>
        <w:tc>
          <w:tcPr>
            <w:tcW w:w="1831" w:type="dxa"/>
            <w:tcBorders>
              <w:top w:val="single" w:sz="4" w:space="0" w:color="auto"/>
              <w:left w:val="single" w:sz="4" w:space="0" w:color="auto"/>
              <w:bottom w:val="single" w:sz="4" w:space="0" w:color="auto"/>
              <w:right w:val="single" w:sz="4" w:space="0" w:color="auto"/>
            </w:tcBorders>
            <w:shd w:val="clear" w:color="auto" w:fill="auto"/>
            <w:vAlign w:val="bottom"/>
          </w:tcPr>
          <w:p w14:paraId="645ED590" w14:textId="6E55EEFE" w:rsidR="00644199" w:rsidRPr="00644199" w:rsidRDefault="00644199" w:rsidP="00820AC5">
            <w:pPr>
              <w:widowControl w:val="0"/>
              <w:suppressAutoHyphens/>
              <w:contextualSpacing/>
              <w:jc w:val="both"/>
              <w:rPr>
                <w:color w:val="000000"/>
                <w:sz w:val="28"/>
                <w:szCs w:val="28"/>
              </w:rPr>
            </w:pPr>
            <w:r w:rsidRPr="00644199">
              <w:rPr>
                <w:color w:val="000000"/>
                <w:sz w:val="28"/>
                <w:szCs w:val="28"/>
              </w:rPr>
              <w:t>286.43</w:t>
            </w:r>
          </w:p>
        </w:tc>
      </w:tr>
      <w:tr w:rsidR="00644199" w:rsidRPr="003F782A" w14:paraId="55EAA334" w14:textId="77777777" w:rsidTr="00C43AD1">
        <w:trPr>
          <w:trHeight w:val="85"/>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6E9568B9" w14:textId="7F10C6C4" w:rsidR="00644199" w:rsidRPr="00644199" w:rsidRDefault="00644199" w:rsidP="00820AC5">
            <w:pPr>
              <w:widowControl w:val="0"/>
              <w:suppressAutoHyphens/>
              <w:contextualSpacing/>
              <w:jc w:val="both"/>
              <w:rPr>
                <w:color w:val="000000"/>
                <w:sz w:val="28"/>
                <w:szCs w:val="28"/>
              </w:rPr>
            </w:pPr>
            <w:r w:rsidRPr="00644199">
              <w:rPr>
                <w:color w:val="000000"/>
                <w:sz w:val="28"/>
                <w:szCs w:val="28"/>
              </w:rPr>
              <w:t>3</w:t>
            </w:r>
          </w:p>
        </w:tc>
        <w:tc>
          <w:tcPr>
            <w:tcW w:w="5169" w:type="dxa"/>
            <w:tcBorders>
              <w:top w:val="single" w:sz="4" w:space="0" w:color="auto"/>
              <w:left w:val="single" w:sz="4" w:space="0" w:color="auto"/>
              <w:bottom w:val="single" w:sz="4" w:space="0" w:color="auto"/>
              <w:right w:val="single" w:sz="4" w:space="0" w:color="auto"/>
            </w:tcBorders>
            <w:shd w:val="clear" w:color="auto" w:fill="auto"/>
            <w:vAlign w:val="bottom"/>
          </w:tcPr>
          <w:p w14:paraId="74DF78CA" w14:textId="77777777" w:rsidR="00644199" w:rsidRPr="00644199" w:rsidRDefault="00644199" w:rsidP="00820AC5">
            <w:pPr>
              <w:widowControl w:val="0"/>
              <w:suppressAutoHyphens/>
              <w:contextualSpacing/>
              <w:rPr>
                <w:color w:val="000000"/>
                <w:sz w:val="28"/>
                <w:szCs w:val="28"/>
              </w:rPr>
            </w:pPr>
            <w:r w:rsidRPr="00644199">
              <w:rPr>
                <w:color w:val="000000"/>
                <w:sz w:val="28"/>
                <w:szCs w:val="28"/>
              </w:rPr>
              <w:t>Общий итог</w:t>
            </w:r>
          </w:p>
        </w:tc>
        <w:tc>
          <w:tcPr>
            <w:tcW w:w="2123" w:type="dxa"/>
            <w:tcBorders>
              <w:top w:val="single" w:sz="4" w:space="0" w:color="auto"/>
              <w:left w:val="single" w:sz="4" w:space="0" w:color="auto"/>
              <w:bottom w:val="single" w:sz="4" w:space="0" w:color="auto"/>
              <w:right w:val="single" w:sz="4" w:space="0" w:color="auto"/>
            </w:tcBorders>
            <w:shd w:val="clear" w:color="auto" w:fill="auto"/>
            <w:vAlign w:val="bottom"/>
          </w:tcPr>
          <w:p w14:paraId="3C29D9B0" w14:textId="35790539" w:rsidR="00644199" w:rsidRPr="00644199" w:rsidRDefault="00644199" w:rsidP="00820AC5">
            <w:pPr>
              <w:widowControl w:val="0"/>
              <w:suppressAutoHyphens/>
              <w:contextualSpacing/>
              <w:jc w:val="both"/>
              <w:rPr>
                <w:color w:val="000000"/>
                <w:sz w:val="28"/>
                <w:szCs w:val="28"/>
              </w:rPr>
            </w:pPr>
            <w:r w:rsidRPr="00644199">
              <w:rPr>
                <w:color w:val="000000"/>
                <w:sz w:val="28"/>
                <w:szCs w:val="28"/>
              </w:rPr>
              <w:t>568.00</w:t>
            </w:r>
          </w:p>
        </w:tc>
        <w:tc>
          <w:tcPr>
            <w:tcW w:w="1831" w:type="dxa"/>
            <w:tcBorders>
              <w:top w:val="single" w:sz="4" w:space="0" w:color="auto"/>
              <w:left w:val="single" w:sz="4" w:space="0" w:color="auto"/>
              <w:bottom w:val="single" w:sz="4" w:space="0" w:color="auto"/>
              <w:right w:val="single" w:sz="4" w:space="0" w:color="auto"/>
            </w:tcBorders>
            <w:shd w:val="clear" w:color="auto" w:fill="auto"/>
            <w:vAlign w:val="bottom"/>
          </w:tcPr>
          <w:p w14:paraId="2C911BF7" w14:textId="2D5B5A35" w:rsidR="00644199" w:rsidRPr="00644199" w:rsidRDefault="00644199" w:rsidP="00820AC5">
            <w:pPr>
              <w:widowControl w:val="0"/>
              <w:suppressAutoHyphens/>
              <w:contextualSpacing/>
              <w:jc w:val="both"/>
              <w:rPr>
                <w:color w:val="000000"/>
                <w:sz w:val="28"/>
                <w:szCs w:val="28"/>
              </w:rPr>
            </w:pPr>
            <w:r w:rsidRPr="00644199">
              <w:rPr>
                <w:color w:val="000000"/>
                <w:sz w:val="28"/>
                <w:szCs w:val="28"/>
              </w:rPr>
              <w:t>286.43</w:t>
            </w:r>
          </w:p>
        </w:tc>
      </w:tr>
    </w:tbl>
    <w:p w14:paraId="51C9D060" w14:textId="2D6FD276" w:rsidR="00AE0854" w:rsidRPr="003F782A" w:rsidRDefault="00AE0854" w:rsidP="00CB4B4B">
      <w:pPr>
        <w:pStyle w:val="a7"/>
        <w:widowControl w:val="0"/>
        <w:suppressAutoHyphens/>
        <w:contextualSpacing/>
        <w:sectPr w:rsidR="00AE0854" w:rsidRPr="003F782A" w:rsidSect="007604DC">
          <w:pgSz w:w="11906" w:h="16838"/>
          <w:pgMar w:top="1134" w:right="851" w:bottom="1134" w:left="1418" w:header="709" w:footer="709" w:gutter="0"/>
          <w:cols w:space="708"/>
          <w:docGrid w:linePitch="360"/>
        </w:sectPr>
      </w:pPr>
    </w:p>
    <w:p w14:paraId="1B502728" w14:textId="049A42A3" w:rsidR="002630DF" w:rsidRPr="003F782A" w:rsidRDefault="002630DF" w:rsidP="00CB4B4B">
      <w:pPr>
        <w:pStyle w:val="afffc"/>
        <w:widowControl w:val="0"/>
        <w:suppressAutoHyphens/>
        <w:contextualSpacing/>
      </w:pPr>
      <w:bookmarkStart w:id="400" w:name="_Toc101972927"/>
      <w:bookmarkStart w:id="401" w:name="_Toc137087556"/>
      <w:r w:rsidRPr="003F782A">
        <w:lastRenderedPageBreak/>
        <w:t xml:space="preserve">Таблица </w:t>
      </w:r>
      <w:r w:rsidR="00DD1051" w:rsidRPr="003F782A">
        <w:t>1.2.1.</w:t>
      </w:r>
      <w:r w:rsidRPr="003F782A">
        <w:t xml:space="preserve">15.1. Эксплуатационные показатели </w:t>
      </w:r>
      <w:r w:rsidR="00460BF9" w:rsidRPr="003F782A">
        <w:t>источников тепловой энергии</w:t>
      </w:r>
      <w:bookmarkEnd w:id="400"/>
      <w:r w:rsidR="00F550B0" w:rsidRPr="003F782A">
        <w:t xml:space="preserve"> на </w:t>
      </w:r>
      <w:r w:rsidR="00261495">
        <w:t>2022</w:t>
      </w:r>
      <w:r w:rsidR="00F550B0" w:rsidRPr="003F782A">
        <w:t xml:space="preserve"> год</w:t>
      </w:r>
      <w:bookmarkEnd w:id="401"/>
    </w:p>
    <w:tbl>
      <w:tblPr>
        <w:tblW w:w="5000" w:type="pct"/>
        <w:tblLook w:val="04A0" w:firstRow="1" w:lastRow="0" w:firstColumn="1" w:lastColumn="0" w:noHBand="0" w:noVBand="1"/>
      </w:tblPr>
      <w:tblGrid>
        <w:gridCol w:w="2049"/>
        <w:gridCol w:w="865"/>
        <w:gridCol w:w="1320"/>
        <w:gridCol w:w="1173"/>
        <w:gridCol w:w="1457"/>
        <w:gridCol w:w="1246"/>
        <w:gridCol w:w="1377"/>
        <w:gridCol w:w="1477"/>
        <w:gridCol w:w="1173"/>
        <w:gridCol w:w="1475"/>
        <w:gridCol w:w="1173"/>
      </w:tblGrid>
      <w:tr w:rsidR="00E51EAD" w:rsidRPr="003F782A" w14:paraId="23DC4E48" w14:textId="740B744F" w:rsidTr="006B5660">
        <w:trPr>
          <w:trHeight w:val="20"/>
          <w:tblHeader/>
        </w:trPr>
        <w:tc>
          <w:tcPr>
            <w:tcW w:w="693" w:type="pct"/>
            <w:vMerge w:val="restart"/>
            <w:tcBorders>
              <w:top w:val="single" w:sz="4" w:space="0" w:color="auto"/>
              <w:left w:val="single" w:sz="4" w:space="0" w:color="auto"/>
              <w:bottom w:val="single" w:sz="4" w:space="0" w:color="000000"/>
              <w:right w:val="single" w:sz="4" w:space="0" w:color="auto"/>
            </w:tcBorders>
            <w:shd w:val="clear" w:color="auto" w:fill="auto"/>
            <w:hideMark/>
          </w:tcPr>
          <w:p w14:paraId="1636CE7B" w14:textId="77777777" w:rsidR="00E51EAD" w:rsidRPr="00907948" w:rsidRDefault="00E51EAD" w:rsidP="00820AC5">
            <w:pPr>
              <w:widowControl w:val="0"/>
              <w:suppressAutoHyphens/>
              <w:contextualSpacing/>
              <w:jc w:val="center"/>
              <w:rPr>
                <w:color w:val="000000"/>
                <w:sz w:val="28"/>
                <w:szCs w:val="28"/>
              </w:rPr>
            </w:pPr>
            <w:r w:rsidRPr="00907948">
              <w:rPr>
                <w:color w:val="000000"/>
                <w:sz w:val="28"/>
                <w:szCs w:val="28"/>
              </w:rPr>
              <w:t>Наименование показателя</w:t>
            </w:r>
          </w:p>
        </w:tc>
        <w:tc>
          <w:tcPr>
            <w:tcW w:w="293" w:type="pct"/>
            <w:vMerge w:val="restart"/>
            <w:tcBorders>
              <w:top w:val="single" w:sz="4" w:space="0" w:color="auto"/>
              <w:left w:val="single" w:sz="4" w:space="0" w:color="auto"/>
              <w:bottom w:val="single" w:sz="4" w:space="0" w:color="000000"/>
              <w:right w:val="single" w:sz="4" w:space="0" w:color="auto"/>
            </w:tcBorders>
            <w:shd w:val="clear" w:color="auto" w:fill="auto"/>
            <w:hideMark/>
          </w:tcPr>
          <w:p w14:paraId="4F9BFBE8" w14:textId="77777777" w:rsidR="00E51EAD" w:rsidRPr="00907948" w:rsidRDefault="00E51EAD" w:rsidP="00820AC5">
            <w:pPr>
              <w:widowControl w:val="0"/>
              <w:suppressAutoHyphens/>
              <w:contextualSpacing/>
              <w:jc w:val="center"/>
              <w:rPr>
                <w:color w:val="000000"/>
                <w:sz w:val="28"/>
                <w:szCs w:val="28"/>
              </w:rPr>
            </w:pPr>
            <w:r w:rsidRPr="00907948">
              <w:rPr>
                <w:color w:val="000000"/>
                <w:sz w:val="28"/>
                <w:szCs w:val="28"/>
              </w:rPr>
              <w:t>Ед. изм.</w:t>
            </w:r>
          </w:p>
        </w:tc>
        <w:tc>
          <w:tcPr>
            <w:tcW w:w="446" w:type="pct"/>
            <w:tcBorders>
              <w:top w:val="single" w:sz="4" w:space="0" w:color="auto"/>
              <w:left w:val="nil"/>
              <w:bottom w:val="single" w:sz="4" w:space="0" w:color="auto"/>
              <w:right w:val="single" w:sz="4" w:space="0" w:color="auto"/>
            </w:tcBorders>
            <w:shd w:val="clear" w:color="auto" w:fill="auto"/>
            <w:hideMark/>
          </w:tcPr>
          <w:p w14:paraId="2E1BC81A" w14:textId="77777777" w:rsidR="00E51EAD" w:rsidRPr="00907948" w:rsidRDefault="00E51EAD" w:rsidP="00820AC5">
            <w:pPr>
              <w:widowControl w:val="0"/>
              <w:suppressAutoHyphens/>
              <w:contextualSpacing/>
              <w:jc w:val="center"/>
              <w:rPr>
                <w:color w:val="000000"/>
                <w:sz w:val="28"/>
                <w:szCs w:val="28"/>
              </w:rPr>
            </w:pPr>
            <w:r w:rsidRPr="00907948">
              <w:rPr>
                <w:color w:val="000000"/>
                <w:sz w:val="28"/>
                <w:szCs w:val="28"/>
              </w:rPr>
              <w:t xml:space="preserve">Котельная, с. </w:t>
            </w:r>
            <w:proofErr w:type="spellStart"/>
            <w:r w:rsidRPr="00907948">
              <w:rPr>
                <w:color w:val="000000"/>
                <w:sz w:val="28"/>
                <w:szCs w:val="28"/>
              </w:rPr>
              <w:t>Кременкуль</w:t>
            </w:r>
            <w:proofErr w:type="spellEnd"/>
            <w:r w:rsidRPr="00907948">
              <w:rPr>
                <w:color w:val="000000"/>
                <w:sz w:val="28"/>
                <w:szCs w:val="28"/>
              </w:rPr>
              <w:t>, ул. Ленина, 20</w:t>
            </w:r>
          </w:p>
        </w:tc>
        <w:tc>
          <w:tcPr>
            <w:tcW w:w="397" w:type="pct"/>
            <w:tcBorders>
              <w:top w:val="single" w:sz="4" w:space="0" w:color="auto"/>
              <w:left w:val="nil"/>
              <w:bottom w:val="single" w:sz="4" w:space="0" w:color="auto"/>
              <w:right w:val="single" w:sz="4" w:space="0" w:color="auto"/>
            </w:tcBorders>
            <w:shd w:val="clear" w:color="auto" w:fill="auto"/>
            <w:hideMark/>
          </w:tcPr>
          <w:p w14:paraId="7AD85898" w14:textId="77777777" w:rsidR="00E51EAD" w:rsidRPr="00907948" w:rsidRDefault="00E51EAD" w:rsidP="00820AC5">
            <w:pPr>
              <w:widowControl w:val="0"/>
              <w:suppressAutoHyphens/>
              <w:contextualSpacing/>
              <w:jc w:val="center"/>
              <w:rPr>
                <w:color w:val="000000"/>
                <w:sz w:val="28"/>
                <w:szCs w:val="28"/>
              </w:rPr>
            </w:pPr>
            <w:r w:rsidRPr="00907948">
              <w:rPr>
                <w:color w:val="000000"/>
                <w:sz w:val="28"/>
                <w:szCs w:val="28"/>
              </w:rPr>
              <w:t>Котельная, п. Садовый, ул. Лесная</w:t>
            </w:r>
          </w:p>
        </w:tc>
        <w:tc>
          <w:tcPr>
            <w:tcW w:w="493" w:type="pct"/>
            <w:tcBorders>
              <w:top w:val="single" w:sz="4" w:space="0" w:color="auto"/>
              <w:left w:val="nil"/>
              <w:bottom w:val="single" w:sz="4" w:space="0" w:color="auto"/>
              <w:right w:val="single" w:sz="4" w:space="0" w:color="auto"/>
            </w:tcBorders>
            <w:shd w:val="clear" w:color="auto" w:fill="auto"/>
            <w:hideMark/>
          </w:tcPr>
          <w:p w14:paraId="58CBC68A" w14:textId="77777777" w:rsidR="00E51EAD" w:rsidRPr="00907948" w:rsidRDefault="00E51EAD" w:rsidP="00820AC5">
            <w:pPr>
              <w:widowControl w:val="0"/>
              <w:suppressAutoHyphens/>
              <w:contextualSpacing/>
              <w:jc w:val="center"/>
              <w:rPr>
                <w:color w:val="000000"/>
                <w:sz w:val="28"/>
                <w:szCs w:val="28"/>
              </w:rPr>
            </w:pPr>
            <w:r w:rsidRPr="00907948">
              <w:rPr>
                <w:color w:val="000000"/>
                <w:sz w:val="28"/>
                <w:szCs w:val="28"/>
              </w:rPr>
              <w:t>Котельная, п. Садовый, ул. Первомайская</w:t>
            </w:r>
          </w:p>
        </w:tc>
        <w:tc>
          <w:tcPr>
            <w:tcW w:w="421" w:type="pct"/>
            <w:tcBorders>
              <w:top w:val="single" w:sz="4" w:space="0" w:color="auto"/>
              <w:left w:val="nil"/>
              <w:bottom w:val="single" w:sz="4" w:space="0" w:color="auto"/>
              <w:right w:val="single" w:sz="4" w:space="0" w:color="auto"/>
            </w:tcBorders>
            <w:shd w:val="clear" w:color="auto" w:fill="auto"/>
            <w:hideMark/>
          </w:tcPr>
          <w:p w14:paraId="1C8C77C6" w14:textId="77777777" w:rsidR="00E51EAD" w:rsidRPr="00907948" w:rsidRDefault="00E51EAD" w:rsidP="00820AC5">
            <w:pPr>
              <w:widowControl w:val="0"/>
              <w:suppressAutoHyphens/>
              <w:contextualSpacing/>
              <w:jc w:val="center"/>
              <w:rPr>
                <w:color w:val="000000"/>
                <w:sz w:val="28"/>
                <w:szCs w:val="28"/>
              </w:rPr>
            </w:pPr>
            <w:r w:rsidRPr="00907948">
              <w:rPr>
                <w:color w:val="000000"/>
                <w:sz w:val="28"/>
                <w:szCs w:val="28"/>
              </w:rPr>
              <w:t xml:space="preserve">Котельная, п. Западный, </w:t>
            </w:r>
            <w:proofErr w:type="spellStart"/>
            <w:r w:rsidRPr="00907948">
              <w:rPr>
                <w:color w:val="000000"/>
                <w:sz w:val="28"/>
                <w:szCs w:val="28"/>
              </w:rPr>
              <w:t>мкр</w:t>
            </w:r>
            <w:proofErr w:type="spellEnd"/>
            <w:r w:rsidRPr="00907948">
              <w:rPr>
                <w:color w:val="000000"/>
                <w:sz w:val="28"/>
                <w:szCs w:val="28"/>
              </w:rPr>
              <w:t>. "Залесье", ул. Раздольная, 2б</w:t>
            </w:r>
          </w:p>
        </w:tc>
        <w:tc>
          <w:tcPr>
            <w:tcW w:w="466" w:type="pct"/>
            <w:tcBorders>
              <w:top w:val="single" w:sz="4" w:space="0" w:color="auto"/>
              <w:left w:val="nil"/>
              <w:bottom w:val="single" w:sz="4" w:space="0" w:color="auto"/>
              <w:right w:val="single" w:sz="4" w:space="0" w:color="auto"/>
            </w:tcBorders>
            <w:shd w:val="clear" w:color="auto" w:fill="auto"/>
            <w:hideMark/>
          </w:tcPr>
          <w:p w14:paraId="53DBA006" w14:textId="77777777" w:rsidR="00E51EAD" w:rsidRPr="00907948" w:rsidRDefault="00E51EAD" w:rsidP="00820AC5">
            <w:pPr>
              <w:widowControl w:val="0"/>
              <w:suppressAutoHyphens/>
              <w:contextualSpacing/>
              <w:jc w:val="center"/>
              <w:rPr>
                <w:color w:val="000000"/>
                <w:sz w:val="28"/>
                <w:szCs w:val="28"/>
              </w:rPr>
            </w:pPr>
            <w:r w:rsidRPr="00907948">
              <w:rPr>
                <w:color w:val="000000"/>
                <w:sz w:val="28"/>
                <w:szCs w:val="28"/>
              </w:rPr>
              <w:t xml:space="preserve">Котельная примерно в 800 м по направлению на юго-запад от ориентира п. Западный, </w:t>
            </w:r>
            <w:proofErr w:type="spellStart"/>
            <w:r w:rsidRPr="00907948">
              <w:rPr>
                <w:color w:val="000000"/>
                <w:sz w:val="28"/>
                <w:szCs w:val="28"/>
              </w:rPr>
              <w:t>мкр</w:t>
            </w:r>
            <w:proofErr w:type="spellEnd"/>
            <w:r w:rsidRPr="00907948">
              <w:rPr>
                <w:color w:val="000000"/>
                <w:sz w:val="28"/>
                <w:szCs w:val="28"/>
              </w:rPr>
              <w:t>. "Просторы"</w:t>
            </w:r>
          </w:p>
        </w:tc>
        <w:tc>
          <w:tcPr>
            <w:tcW w:w="499" w:type="pct"/>
            <w:tcBorders>
              <w:top w:val="single" w:sz="4" w:space="0" w:color="auto"/>
              <w:left w:val="nil"/>
              <w:bottom w:val="single" w:sz="4" w:space="0" w:color="auto"/>
              <w:right w:val="single" w:sz="4" w:space="0" w:color="auto"/>
            </w:tcBorders>
            <w:shd w:val="clear" w:color="auto" w:fill="auto"/>
            <w:hideMark/>
          </w:tcPr>
          <w:p w14:paraId="2B96EFC1" w14:textId="77777777" w:rsidR="00E51EAD" w:rsidRPr="00907948" w:rsidRDefault="00E51EAD" w:rsidP="00820AC5">
            <w:pPr>
              <w:widowControl w:val="0"/>
              <w:suppressAutoHyphens/>
              <w:contextualSpacing/>
              <w:jc w:val="center"/>
              <w:rPr>
                <w:color w:val="000000"/>
                <w:sz w:val="28"/>
                <w:szCs w:val="28"/>
              </w:rPr>
            </w:pPr>
            <w:r w:rsidRPr="00907948">
              <w:rPr>
                <w:color w:val="000000"/>
                <w:sz w:val="28"/>
                <w:szCs w:val="28"/>
              </w:rPr>
              <w:t xml:space="preserve">Котельная, п. Западный, </w:t>
            </w:r>
            <w:proofErr w:type="spellStart"/>
            <w:r w:rsidRPr="00907948">
              <w:rPr>
                <w:color w:val="000000"/>
                <w:sz w:val="28"/>
                <w:szCs w:val="28"/>
              </w:rPr>
              <w:t>мкр</w:t>
            </w:r>
            <w:proofErr w:type="spellEnd"/>
            <w:r w:rsidRPr="00907948">
              <w:rPr>
                <w:color w:val="000000"/>
                <w:sz w:val="28"/>
                <w:szCs w:val="28"/>
              </w:rPr>
              <w:t>. "Привилегия", ул. Цветной бульвар, 1А</w:t>
            </w:r>
          </w:p>
        </w:tc>
        <w:tc>
          <w:tcPr>
            <w:tcW w:w="397" w:type="pct"/>
            <w:tcBorders>
              <w:top w:val="single" w:sz="4" w:space="0" w:color="auto"/>
              <w:left w:val="nil"/>
              <w:bottom w:val="single" w:sz="4" w:space="0" w:color="auto"/>
              <w:right w:val="single" w:sz="4" w:space="0" w:color="auto"/>
            </w:tcBorders>
            <w:shd w:val="clear" w:color="auto" w:fill="auto"/>
            <w:hideMark/>
          </w:tcPr>
          <w:p w14:paraId="58789654" w14:textId="77777777" w:rsidR="00E51EAD" w:rsidRPr="00907948" w:rsidRDefault="00E51EAD" w:rsidP="00820AC5">
            <w:pPr>
              <w:widowControl w:val="0"/>
              <w:suppressAutoHyphens/>
              <w:contextualSpacing/>
              <w:jc w:val="center"/>
              <w:rPr>
                <w:color w:val="000000"/>
                <w:sz w:val="28"/>
                <w:szCs w:val="28"/>
              </w:rPr>
            </w:pPr>
            <w:r w:rsidRPr="00907948">
              <w:rPr>
                <w:color w:val="000000"/>
                <w:sz w:val="28"/>
                <w:szCs w:val="28"/>
              </w:rPr>
              <w:t xml:space="preserve">Котельная, п. Западный, </w:t>
            </w:r>
            <w:proofErr w:type="spellStart"/>
            <w:r w:rsidRPr="00907948">
              <w:rPr>
                <w:color w:val="000000"/>
                <w:sz w:val="28"/>
                <w:szCs w:val="28"/>
              </w:rPr>
              <w:t>мкр</w:t>
            </w:r>
            <w:proofErr w:type="spellEnd"/>
            <w:r w:rsidRPr="00907948">
              <w:rPr>
                <w:color w:val="000000"/>
                <w:sz w:val="28"/>
                <w:szCs w:val="28"/>
              </w:rPr>
              <w:t>. "Белый Хутор", ул. Лазурная, 1А</w:t>
            </w:r>
          </w:p>
        </w:tc>
        <w:tc>
          <w:tcPr>
            <w:tcW w:w="499" w:type="pct"/>
            <w:tcBorders>
              <w:top w:val="single" w:sz="4" w:space="0" w:color="auto"/>
              <w:left w:val="nil"/>
              <w:bottom w:val="single" w:sz="4" w:space="0" w:color="auto"/>
              <w:right w:val="single" w:sz="4" w:space="0" w:color="auto"/>
            </w:tcBorders>
            <w:shd w:val="clear" w:color="auto" w:fill="auto"/>
            <w:hideMark/>
          </w:tcPr>
          <w:p w14:paraId="252BFED7" w14:textId="77777777" w:rsidR="00E51EAD" w:rsidRPr="00907948" w:rsidRDefault="00E51EAD" w:rsidP="00820AC5">
            <w:pPr>
              <w:widowControl w:val="0"/>
              <w:suppressAutoHyphens/>
              <w:contextualSpacing/>
              <w:jc w:val="center"/>
              <w:rPr>
                <w:color w:val="000000"/>
                <w:sz w:val="28"/>
                <w:szCs w:val="28"/>
              </w:rPr>
            </w:pPr>
            <w:r w:rsidRPr="00907948">
              <w:rPr>
                <w:color w:val="000000"/>
                <w:sz w:val="28"/>
                <w:szCs w:val="28"/>
              </w:rPr>
              <w:t>Котельная, п. Пригородный, ул. Ласковая, 28</w:t>
            </w:r>
          </w:p>
        </w:tc>
        <w:tc>
          <w:tcPr>
            <w:tcW w:w="397" w:type="pct"/>
            <w:tcBorders>
              <w:top w:val="single" w:sz="4" w:space="0" w:color="auto"/>
              <w:left w:val="nil"/>
              <w:bottom w:val="single" w:sz="4" w:space="0" w:color="auto"/>
              <w:right w:val="single" w:sz="4" w:space="0" w:color="auto"/>
            </w:tcBorders>
          </w:tcPr>
          <w:p w14:paraId="7679DDAD" w14:textId="4D2CB839" w:rsidR="00E51EAD" w:rsidRPr="00907948" w:rsidRDefault="00E51EAD" w:rsidP="00820AC5">
            <w:pPr>
              <w:widowControl w:val="0"/>
              <w:suppressAutoHyphens/>
              <w:contextualSpacing/>
              <w:jc w:val="center"/>
              <w:rPr>
                <w:color w:val="000000"/>
                <w:sz w:val="28"/>
                <w:szCs w:val="28"/>
              </w:rPr>
            </w:pPr>
            <w:r w:rsidRPr="00E51EAD">
              <w:rPr>
                <w:color w:val="000000"/>
                <w:sz w:val="28"/>
                <w:szCs w:val="28"/>
              </w:rPr>
              <w:t xml:space="preserve">Котельная, </w:t>
            </w:r>
            <w:r w:rsidR="00565910">
              <w:rPr>
                <w:color w:val="000000"/>
                <w:sz w:val="28"/>
                <w:szCs w:val="28"/>
              </w:rPr>
              <w:t>п. Терема</w:t>
            </w:r>
            <w:r w:rsidRPr="00E51EAD">
              <w:rPr>
                <w:color w:val="000000"/>
                <w:sz w:val="28"/>
                <w:szCs w:val="28"/>
              </w:rPr>
              <w:t xml:space="preserve"> </w:t>
            </w:r>
            <w:proofErr w:type="spellStart"/>
            <w:r w:rsidRPr="00E51EAD">
              <w:rPr>
                <w:color w:val="000000"/>
                <w:sz w:val="28"/>
                <w:szCs w:val="28"/>
              </w:rPr>
              <w:t>кадастро</w:t>
            </w:r>
            <w:proofErr w:type="spellEnd"/>
            <w:r w:rsidRPr="00E51EAD">
              <w:rPr>
                <w:color w:val="000000"/>
                <w:sz w:val="28"/>
                <w:szCs w:val="28"/>
              </w:rPr>
              <w:t>-вый номер земельно-го участка 74:19:110</w:t>
            </w:r>
            <w:r>
              <w:rPr>
                <w:color w:val="000000"/>
                <w:sz w:val="28"/>
                <w:szCs w:val="28"/>
              </w:rPr>
              <w:br/>
            </w:r>
            <w:r w:rsidRPr="00E51EAD">
              <w:rPr>
                <w:color w:val="000000"/>
                <w:sz w:val="28"/>
                <w:szCs w:val="28"/>
              </w:rPr>
              <w:t>4001:1488</w:t>
            </w:r>
          </w:p>
        </w:tc>
      </w:tr>
      <w:tr w:rsidR="00E51EAD" w:rsidRPr="003F782A" w14:paraId="5508D252" w14:textId="3C3A341A" w:rsidTr="006B5660">
        <w:trPr>
          <w:trHeight w:val="20"/>
          <w:tblHeader/>
        </w:trPr>
        <w:tc>
          <w:tcPr>
            <w:tcW w:w="693"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5B3E145" w14:textId="77777777" w:rsidR="00E51EAD" w:rsidRPr="00907948" w:rsidRDefault="00E51EAD" w:rsidP="00820AC5">
            <w:pPr>
              <w:widowControl w:val="0"/>
              <w:suppressAutoHyphens/>
              <w:contextualSpacing/>
              <w:jc w:val="both"/>
              <w:rPr>
                <w:color w:val="000000"/>
                <w:sz w:val="28"/>
                <w:szCs w:val="28"/>
              </w:rPr>
            </w:pPr>
          </w:p>
        </w:tc>
        <w:tc>
          <w:tcPr>
            <w:tcW w:w="293"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0D5E7FC" w14:textId="77777777" w:rsidR="00E51EAD" w:rsidRPr="00907948" w:rsidRDefault="00E51EAD" w:rsidP="00820AC5">
            <w:pPr>
              <w:widowControl w:val="0"/>
              <w:suppressAutoHyphens/>
              <w:contextualSpacing/>
              <w:jc w:val="both"/>
              <w:rPr>
                <w:color w:val="000000"/>
                <w:sz w:val="28"/>
                <w:szCs w:val="28"/>
              </w:rPr>
            </w:pPr>
          </w:p>
        </w:tc>
        <w:tc>
          <w:tcPr>
            <w:tcW w:w="446" w:type="pct"/>
            <w:tcBorders>
              <w:top w:val="nil"/>
              <w:left w:val="nil"/>
              <w:bottom w:val="single" w:sz="4" w:space="0" w:color="auto"/>
              <w:right w:val="single" w:sz="4" w:space="0" w:color="auto"/>
            </w:tcBorders>
            <w:shd w:val="clear" w:color="auto" w:fill="auto"/>
            <w:hideMark/>
          </w:tcPr>
          <w:p w14:paraId="5931992B" w14:textId="12EE334B" w:rsidR="00E51EAD" w:rsidRPr="00907948" w:rsidRDefault="00E51EAD" w:rsidP="00820AC5">
            <w:pPr>
              <w:widowControl w:val="0"/>
              <w:suppressAutoHyphens/>
              <w:contextualSpacing/>
              <w:jc w:val="center"/>
              <w:rPr>
                <w:color w:val="000000"/>
                <w:sz w:val="28"/>
                <w:szCs w:val="28"/>
              </w:rPr>
            </w:pPr>
            <w:r>
              <w:rPr>
                <w:color w:val="000000"/>
                <w:sz w:val="28"/>
                <w:szCs w:val="28"/>
              </w:rPr>
              <w:t>2022</w:t>
            </w:r>
            <w:r w:rsidRPr="00907948">
              <w:rPr>
                <w:color w:val="000000"/>
                <w:sz w:val="28"/>
                <w:szCs w:val="28"/>
              </w:rPr>
              <w:t xml:space="preserve"> год</w:t>
            </w:r>
          </w:p>
        </w:tc>
        <w:tc>
          <w:tcPr>
            <w:tcW w:w="397" w:type="pct"/>
            <w:tcBorders>
              <w:top w:val="nil"/>
              <w:left w:val="nil"/>
              <w:bottom w:val="single" w:sz="4" w:space="0" w:color="auto"/>
              <w:right w:val="single" w:sz="4" w:space="0" w:color="auto"/>
            </w:tcBorders>
            <w:shd w:val="clear" w:color="auto" w:fill="auto"/>
            <w:hideMark/>
          </w:tcPr>
          <w:p w14:paraId="5ECDF2BE" w14:textId="49582126" w:rsidR="00E51EAD" w:rsidRPr="00907948" w:rsidRDefault="00E51EAD" w:rsidP="00820AC5">
            <w:pPr>
              <w:widowControl w:val="0"/>
              <w:suppressAutoHyphens/>
              <w:contextualSpacing/>
              <w:jc w:val="center"/>
              <w:rPr>
                <w:color w:val="000000"/>
                <w:sz w:val="28"/>
                <w:szCs w:val="28"/>
              </w:rPr>
            </w:pPr>
            <w:r>
              <w:rPr>
                <w:color w:val="000000"/>
                <w:sz w:val="28"/>
                <w:szCs w:val="28"/>
              </w:rPr>
              <w:t>2022</w:t>
            </w:r>
            <w:r w:rsidRPr="00907948">
              <w:rPr>
                <w:color w:val="000000"/>
                <w:sz w:val="28"/>
                <w:szCs w:val="28"/>
              </w:rPr>
              <w:t xml:space="preserve"> год</w:t>
            </w:r>
          </w:p>
        </w:tc>
        <w:tc>
          <w:tcPr>
            <w:tcW w:w="493" w:type="pct"/>
            <w:tcBorders>
              <w:top w:val="nil"/>
              <w:left w:val="nil"/>
              <w:bottom w:val="single" w:sz="4" w:space="0" w:color="auto"/>
              <w:right w:val="single" w:sz="4" w:space="0" w:color="auto"/>
            </w:tcBorders>
            <w:shd w:val="clear" w:color="auto" w:fill="auto"/>
            <w:hideMark/>
          </w:tcPr>
          <w:p w14:paraId="1DE640FC" w14:textId="79D613CC" w:rsidR="00E51EAD" w:rsidRPr="00907948" w:rsidRDefault="00E51EAD" w:rsidP="00820AC5">
            <w:pPr>
              <w:widowControl w:val="0"/>
              <w:suppressAutoHyphens/>
              <w:contextualSpacing/>
              <w:jc w:val="center"/>
              <w:rPr>
                <w:color w:val="000000"/>
                <w:sz w:val="28"/>
                <w:szCs w:val="28"/>
              </w:rPr>
            </w:pPr>
            <w:r>
              <w:rPr>
                <w:color w:val="000000"/>
                <w:sz w:val="28"/>
                <w:szCs w:val="28"/>
              </w:rPr>
              <w:t>2022</w:t>
            </w:r>
            <w:r w:rsidRPr="00907948">
              <w:rPr>
                <w:color w:val="000000"/>
                <w:sz w:val="28"/>
                <w:szCs w:val="28"/>
              </w:rPr>
              <w:t xml:space="preserve"> год</w:t>
            </w:r>
          </w:p>
        </w:tc>
        <w:tc>
          <w:tcPr>
            <w:tcW w:w="421" w:type="pct"/>
            <w:tcBorders>
              <w:top w:val="nil"/>
              <w:left w:val="nil"/>
              <w:bottom w:val="single" w:sz="4" w:space="0" w:color="auto"/>
              <w:right w:val="single" w:sz="4" w:space="0" w:color="auto"/>
            </w:tcBorders>
            <w:shd w:val="clear" w:color="auto" w:fill="auto"/>
            <w:hideMark/>
          </w:tcPr>
          <w:p w14:paraId="2557D4D9" w14:textId="5130E0C7" w:rsidR="00E51EAD" w:rsidRPr="00907948" w:rsidRDefault="00E51EAD" w:rsidP="00820AC5">
            <w:pPr>
              <w:widowControl w:val="0"/>
              <w:suppressAutoHyphens/>
              <w:contextualSpacing/>
              <w:jc w:val="center"/>
              <w:rPr>
                <w:color w:val="000000"/>
                <w:sz w:val="28"/>
                <w:szCs w:val="28"/>
              </w:rPr>
            </w:pPr>
            <w:r>
              <w:rPr>
                <w:color w:val="000000"/>
                <w:sz w:val="28"/>
                <w:szCs w:val="28"/>
              </w:rPr>
              <w:t>2022</w:t>
            </w:r>
            <w:r w:rsidRPr="00907948">
              <w:rPr>
                <w:color w:val="000000"/>
                <w:sz w:val="28"/>
                <w:szCs w:val="28"/>
              </w:rPr>
              <w:t xml:space="preserve"> год</w:t>
            </w:r>
          </w:p>
        </w:tc>
        <w:tc>
          <w:tcPr>
            <w:tcW w:w="466" w:type="pct"/>
            <w:tcBorders>
              <w:top w:val="nil"/>
              <w:left w:val="nil"/>
              <w:bottom w:val="single" w:sz="4" w:space="0" w:color="auto"/>
              <w:right w:val="single" w:sz="4" w:space="0" w:color="auto"/>
            </w:tcBorders>
            <w:shd w:val="clear" w:color="auto" w:fill="auto"/>
            <w:hideMark/>
          </w:tcPr>
          <w:p w14:paraId="358D3F61" w14:textId="453056A2" w:rsidR="00E51EAD" w:rsidRPr="00907948" w:rsidRDefault="00E51EAD" w:rsidP="00820AC5">
            <w:pPr>
              <w:widowControl w:val="0"/>
              <w:suppressAutoHyphens/>
              <w:contextualSpacing/>
              <w:jc w:val="center"/>
              <w:rPr>
                <w:color w:val="000000"/>
                <w:sz w:val="28"/>
                <w:szCs w:val="28"/>
              </w:rPr>
            </w:pPr>
            <w:r>
              <w:rPr>
                <w:color w:val="000000"/>
                <w:sz w:val="28"/>
                <w:szCs w:val="28"/>
              </w:rPr>
              <w:t>2022</w:t>
            </w:r>
            <w:r w:rsidRPr="00907948">
              <w:rPr>
                <w:color w:val="000000"/>
                <w:sz w:val="28"/>
                <w:szCs w:val="28"/>
              </w:rPr>
              <w:t xml:space="preserve"> год</w:t>
            </w:r>
          </w:p>
        </w:tc>
        <w:tc>
          <w:tcPr>
            <w:tcW w:w="499" w:type="pct"/>
            <w:tcBorders>
              <w:top w:val="nil"/>
              <w:left w:val="nil"/>
              <w:bottom w:val="single" w:sz="4" w:space="0" w:color="auto"/>
              <w:right w:val="single" w:sz="4" w:space="0" w:color="auto"/>
            </w:tcBorders>
            <w:shd w:val="clear" w:color="auto" w:fill="auto"/>
            <w:hideMark/>
          </w:tcPr>
          <w:p w14:paraId="06C54F13" w14:textId="28035065" w:rsidR="00E51EAD" w:rsidRPr="00907948" w:rsidRDefault="00E51EAD" w:rsidP="00820AC5">
            <w:pPr>
              <w:widowControl w:val="0"/>
              <w:suppressAutoHyphens/>
              <w:contextualSpacing/>
              <w:jc w:val="center"/>
              <w:rPr>
                <w:color w:val="000000"/>
                <w:sz w:val="28"/>
                <w:szCs w:val="28"/>
              </w:rPr>
            </w:pPr>
            <w:r>
              <w:rPr>
                <w:color w:val="000000"/>
                <w:sz w:val="28"/>
                <w:szCs w:val="28"/>
              </w:rPr>
              <w:t>2022</w:t>
            </w:r>
            <w:r w:rsidRPr="00907948">
              <w:rPr>
                <w:color w:val="000000"/>
                <w:sz w:val="28"/>
                <w:szCs w:val="28"/>
              </w:rPr>
              <w:t xml:space="preserve"> год</w:t>
            </w:r>
          </w:p>
        </w:tc>
        <w:tc>
          <w:tcPr>
            <w:tcW w:w="397" w:type="pct"/>
            <w:tcBorders>
              <w:top w:val="nil"/>
              <w:left w:val="nil"/>
              <w:bottom w:val="single" w:sz="4" w:space="0" w:color="auto"/>
              <w:right w:val="single" w:sz="4" w:space="0" w:color="auto"/>
            </w:tcBorders>
            <w:shd w:val="clear" w:color="auto" w:fill="auto"/>
            <w:hideMark/>
          </w:tcPr>
          <w:p w14:paraId="5A772F6B" w14:textId="26B14259" w:rsidR="00E51EAD" w:rsidRPr="00907948" w:rsidRDefault="00E51EAD" w:rsidP="00820AC5">
            <w:pPr>
              <w:widowControl w:val="0"/>
              <w:suppressAutoHyphens/>
              <w:contextualSpacing/>
              <w:jc w:val="center"/>
              <w:rPr>
                <w:color w:val="000000"/>
                <w:sz w:val="28"/>
                <w:szCs w:val="28"/>
              </w:rPr>
            </w:pPr>
            <w:r>
              <w:rPr>
                <w:color w:val="000000"/>
                <w:sz w:val="28"/>
                <w:szCs w:val="28"/>
              </w:rPr>
              <w:t>2022</w:t>
            </w:r>
            <w:r w:rsidRPr="00907948">
              <w:rPr>
                <w:color w:val="000000"/>
                <w:sz w:val="28"/>
                <w:szCs w:val="28"/>
              </w:rPr>
              <w:t xml:space="preserve"> год</w:t>
            </w:r>
          </w:p>
        </w:tc>
        <w:tc>
          <w:tcPr>
            <w:tcW w:w="499" w:type="pct"/>
            <w:tcBorders>
              <w:top w:val="nil"/>
              <w:left w:val="nil"/>
              <w:bottom w:val="single" w:sz="4" w:space="0" w:color="auto"/>
              <w:right w:val="single" w:sz="4" w:space="0" w:color="auto"/>
            </w:tcBorders>
            <w:shd w:val="clear" w:color="auto" w:fill="auto"/>
            <w:hideMark/>
          </w:tcPr>
          <w:p w14:paraId="2962F975" w14:textId="53950C0B" w:rsidR="00E51EAD" w:rsidRPr="00907948" w:rsidRDefault="00E51EAD" w:rsidP="00820AC5">
            <w:pPr>
              <w:widowControl w:val="0"/>
              <w:suppressAutoHyphens/>
              <w:contextualSpacing/>
              <w:jc w:val="center"/>
              <w:rPr>
                <w:color w:val="000000"/>
                <w:sz w:val="28"/>
                <w:szCs w:val="28"/>
              </w:rPr>
            </w:pPr>
            <w:r>
              <w:rPr>
                <w:color w:val="000000"/>
                <w:sz w:val="28"/>
                <w:szCs w:val="28"/>
              </w:rPr>
              <w:t>2022</w:t>
            </w:r>
            <w:r w:rsidRPr="00907948">
              <w:rPr>
                <w:color w:val="000000"/>
                <w:sz w:val="28"/>
                <w:szCs w:val="28"/>
              </w:rPr>
              <w:t xml:space="preserve"> год</w:t>
            </w:r>
          </w:p>
        </w:tc>
        <w:tc>
          <w:tcPr>
            <w:tcW w:w="397" w:type="pct"/>
            <w:tcBorders>
              <w:top w:val="nil"/>
              <w:left w:val="nil"/>
              <w:bottom w:val="single" w:sz="4" w:space="0" w:color="auto"/>
              <w:right w:val="single" w:sz="4" w:space="0" w:color="auto"/>
            </w:tcBorders>
          </w:tcPr>
          <w:p w14:paraId="1FEDA5D6" w14:textId="18B8DE5A" w:rsidR="00E51EAD" w:rsidRDefault="00E51EAD" w:rsidP="00820AC5">
            <w:pPr>
              <w:widowControl w:val="0"/>
              <w:suppressAutoHyphens/>
              <w:contextualSpacing/>
              <w:jc w:val="center"/>
              <w:rPr>
                <w:color w:val="000000"/>
                <w:sz w:val="28"/>
                <w:szCs w:val="28"/>
              </w:rPr>
            </w:pPr>
            <w:r>
              <w:rPr>
                <w:color w:val="000000"/>
                <w:sz w:val="28"/>
                <w:szCs w:val="28"/>
              </w:rPr>
              <w:t>2022</w:t>
            </w:r>
            <w:r w:rsidRPr="00907948">
              <w:rPr>
                <w:color w:val="000000"/>
                <w:sz w:val="28"/>
                <w:szCs w:val="28"/>
              </w:rPr>
              <w:t xml:space="preserve"> год</w:t>
            </w:r>
          </w:p>
        </w:tc>
      </w:tr>
      <w:tr w:rsidR="00E51EAD" w:rsidRPr="003F782A" w14:paraId="64C74317" w14:textId="7AFFB4CB" w:rsidTr="006B5660">
        <w:trPr>
          <w:trHeight w:val="20"/>
        </w:trPr>
        <w:tc>
          <w:tcPr>
            <w:tcW w:w="693" w:type="pct"/>
            <w:tcBorders>
              <w:top w:val="nil"/>
              <w:left w:val="single" w:sz="4" w:space="0" w:color="auto"/>
              <w:bottom w:val="single" w:sz="4" w:space="0" w:color="auto"/>
              <w:right w:val="single" w:sz="4" w:space="0" w:color="auto"/>
            </w:tcBorders>
            <w:shd w:val="clear" w:color="auto" w:fill="auto"/>
            <w:vAlign w:val="center"/>
            <w:hideMark/>
          </w:tcPr>
          <w:p w14:paraId="4E79854E" w14:textId="77777777" w:rsidR="00E51EAD" w:rsidRPr="00907948" w:rsidRDefault="00E51EAD" w:rsidP="00820AC5">
            <w:pPr>
              <w:widowControl w:val="0"/>
              <w:suppressAutoHyphens/>
              <w:contextualSpacing/>
              <w:rPr>
                <w:color w:val="000000"/>
                <w:sz w:val="28"/>
                <w:szCs w:val="28"/>
              </w:rPr>
            </w:pPr>
            <w:r w:rsidRPr="00907948">
              <w:rPr>
                <w:color w:val="000000"/>
                <w:sz w:val="28"/>
                <w:szCs w:val="28"/>
              </w:rPr>
              <w:t>Средневзвешенный срок службы котлоагрегатов источника тепловой энергии</w:t>
            </w:r>
          </w:p>
        </w:tc>
        <w:tc>
          <w:tcPr>
            <w:tcW w:w="293" w:type="pct"/>
            <w:tcBorders>
              <w:top w:val="nil"/>
              <w:left w:val="nil"/>
              <w:bottom w:val="single" w:sz="4" w:space="0" w:color="auto"/>
              <w:right w:val="single" w:sz="4" w:space="0" w:color="auto"/>
            </w:tcBorders>
            <w:shd w:val="clear" w:color="auto" w:fill="auto"/>
            <w:vAlign w:val="center"/>
            <w:hideMark/>
          </w:tcPr>
          <w:p w14:paraId="26FBE24C"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лет</w:t>
            </w:r>
          </w:p>
        </w:tc>
        <w:tc>
          <w:tcPr>
            <w:tcW w:w="446" w:type="pct"/>
            <w:tcBorders>
              <w:top w:val="nil"/>
              <w:left w:val="nil"/>
              <w:bottom w:val="single" w:sz="4" w:space="0" w:color="auto"/>
              <w:right w:val="single" w:sz="4" w:space="0" w:color="auto"/>
            </w:tcBorders>
            <w:shd w:val="clear" w:color="auto" w:fill="auto"/>
            <w:vAlign w:val="bottom"/>
            <w:hideMark/>
          </w:tcPr>
          <w:p w14:paraId="282532BC" w14:textId="27B4F23D" w:rsidR="00E51EAD" w:rsidRPr="00907948" w:rsidRDefault="00E51EAD" w:rsidP="00820AC5">
            <w:pPr>
              <w:widowControl w:val="0"/>
              <w:suppressAutoHyphens/>
              <w:contextualSpacing/>
              <w:jc w:val="both"/>
              <w:rPr>
                <w:color w:val="000000"/>
                <w:sz w:val="28"/>
                <w:szCs w:val="28"/>
              </w:rPr>
            </w:pPr>
            <w:r>
              <w:rPr>
                <w:color w:val="000000"/>
                <w:sz w:val="28"/>
                <w:szCs w:val="28"/>
              </w:rPr>
              <w:t>12</w:t>
            </w:r>
          </w:p>
        </w:tc>
        <w:tc>
          <w:tcPr>
            <w:tcW w:w="397" w:type="pct"/>
            <w:tcBorders>
              <w:top w:val="nil"/>
              <w:left w:val="nil"/>
              <w:bottom w:val="single" w:sz="4" w:space="0" w:color="auto"/>
              <w:right w:val="single" w:sz="4" w:space="0" w:color="auto"/>
            </w:tcBorders>
            <w:shd w:val="clear" w:color="auto" w:fill="auto"/>
            <w:vAlign w:val="bottom"/>
            <w:hideMark/>
          </w:tcPr>
          <w:p w14:paraId="361827D2" w14:textId="07859929" w:rsidR="00E51EAD" w:rsidRPr="00907948" w:rsidRDefault="00E51EAD" w:rsidP="00820AC5">
            <w:pPr>
              <w:widowControl w:val="0"/>
              <w:suppressAutoHyphens/>
              <w:contextualSpacing/>
              <w:jc w:val="both"/>
              <w:rPr>
                <w:color w:val="000000"/>
                <w:sz w:val="28"/>
                <w:szCs w:val="28"/>
              </w:rPr>
            </w:pPr>
            <w:r>
              <w:rPr>
                <w:color w:val="000000"/>
                <w:sz w:val="28"/>
                <w:szCs w:val="28"/>
              </w:rPr>
              <w:t>14</w:t>
            </w:r>
          </w:p>
        </w:tc>
        <w:tc>
          <w:tcPr>
            <w:tcW w:w="493" w:type="pct"/>
            <w:tcBorders>
              <w:top w:val="nil"/>
              <w:left w:val="nil"/>
              <w:bottom w:val="single" w:sz="4" w:space="0" w:color="auto"/>
              <w:right w:val="single" w:sz="4" w:space="0" w:color="auto"/>
            </w:tcBorders>
            <w:shd w:val="clear" w:color="auto" w:fill="auto"/>
            <w:vAlign w:val="bottom"/>
            <w:hideMark/>
          </w:tcPr>
          <w:p w14:paraId="57BC6EBE" w14:textId="6B540469" w:rsidR="00E51EAD" w:rsidRPr="00907948" w:rsidRDefault="00E51EAD" w:rsidP="00820AC5">
            <w:pPr>
              <w:widowControl w:val="0"/>
              <w:suppressAutoHyphens/>
              <w:contextualSpacing/>
              <w:jc w:val="both"/>
              <w:rPr>
                <w:color w:val="000000"/>
                <w:sz w:val="28"/>
                <w:szCs w:val="28"/>
              </w:rPr>
            </w:pPr>
            <w:r>
              <w:rPr>
                <w:color w:val="000000"/>
                <w:sz w:val="28"/>
                <w:szCs w:val="28"/>
              </w:rPr>
              <w:t>14</w:t>
            </w:r>
          </w:p>
        </w:tc>
        <w:tc>
          <w:tcPr>
            <w:tcW w:w="421" w:type="pct"/>
            <w:tcBorders>
              <w:top w:val="nil"/>
              <w:left w:val="nil"/>
              <w:bottom w:val="single" w:sz="4" w:space="0" w:color="auto"/>
              <w:right w:val="single" w:sz="4" w:space="0" w:color="auto"/>
            </w:tcBorders>
            <w:shd w:val="clear" w:color="auto" w:fill="auto"/>
            <w:vAlign w:val="bottom"/>
            <w:hideMark/>
          </w:tcPr>
          <w:p w14:paraId="72F1457D" w14:textId="504B350F" w:rsidR="00E51EAD" w:rsidRPr="00907948" w:rsidRDefault="006E1C98" w:rsidP="00820AC5">
            <w:pPr>
              <w:widowControl w:val="0"/>
              <w:suppressAutoHyphens/>
              <w:contextualSpacing/>
              <w:jc w:val="both"/>
              <w:rPr>
                <w:color w:val="000000"/>
                <w:sz w:val="28"/>
                <w:szCs w:val="28"/>
              </w:rPr>
            </w:pPr>
            <w:r>
              <w:rPr>
                <w:color w:val="000000"/>
                <w:sz w:val="28"/>
                <w:szCs w:val="28"/>
              </w:rPr>
              <w:t>20</w:t>
            </w:r>
          </w:p>
        </w:tc>
        <w:tc>
          <w:tcPr>
            <w:tcW w:w="466" w:type="pct"/>
            <w:tcBorders>
              <w:top w:val="nil"/>
              <w:left w:val="nil"/>
              <w:bottom w:val="single" w:sz="4" w:space="0" w:color="auto"/>
              <w:right w:val="single" w:sz="4" w:space="0" w:color="auto"/>
            </w:tcBorders>
            <w:shd w:val="clear" w:color="auto" w:fill="auto"/>
            <w:vAlign w:val="bottom"/>
            <w:hideMark/>
          </w:tcPr>
          <w:p w14:paraId="2D03BDC7" w14:textId="4C06FD11" w:rsidR="00E51EAD" w:rsidRPr="00907948" w:rsidRDefault="006E1C98" w:rsidP="00820AC5">
            <w:pPr>
              <w:widowControl w:val="0"/>
              <w:suppressAutoHyphens/>
              <w:contextualSpacing/>
              <w:jc w:val="both"/>
              <w:rPr>
                <w:color w:val="000000"/>
                <w:sz w:val="28"/>
                <w:szCs w:val="28"/>
              </w:rPr>
            </w:pPr>
            <w:r>
              <w:rPr>
                <w:color w:val="000000"/>
                <w:sz w:val="28"/>
                <w:szCs w:val="28"/>
              </w:rPr>
              <w:t>8</w:t>
            </w:r>
          </w:p>
        </w:tc>
        <w:tc>
          <w:tcPr>
            <w:tcW w:w="499" w:type="pct"/>
            <w:tcBorders>
              <w:top w:val="nil"/>
              <w:left w:val="nil"/>
              <w:bottom w:val="single" w:sz="4" w:space="0" w:color="auto"/>
              <w:right w:val="single" w:sz="4" w:space="0" w:color="auto"/>
            </w:tcBorders>
            <w:shd w:val="clear" w:color="auto" w:fill="auto"/>
            <w:vAlign w:val="bottom"/>
            <w:hideMark/>
          </w:tcPr>
          <w:p w14:paraId="03944E64" w14:textId="636D6F06" w:rsidR="00E51EAD" w:rsidRPr="00907948" w:rsidRDefault="006E1C98" w:rsidP="00820AC5">
            <w:pPr>
              <w:widowControl w:val="0"/>
              <w:suppressAutoHyphens/>
              <w:contextualSpacing/>
              <w:jc w:val="both"/>
              <w:rPr>
                <w:color w:val="000000"/>
                <w:sz w:val="28"/>
                <w:szCs w:val="28"/>
              </w:rPr>
            </w:pPr>
            <w:r>
              <w:rPr>
                <w:color w:val="000000"/>
                <w:sz w:val="28"/>
                <w:szCs w:val="28"/>
              </w:rPr>
              <w:t>20</w:t>
            </w:r>
          </w:p>
        </w:tc>
        <w:tc>
          <w:tcPr>
            <w:tcW w:w="397" w:type="pct"/>
            <w:tcBorders>
              <w:top w:val="nil"/>
              <w:left w:val="nil"/>
              <w:bottom w:val="single" w:sz="4" w:space="0" w:color="auto"/>
              <w:right w:val="single" w:sz="4" w:space="0" w:color="auto"/>
            </w:tcBorders>
            <w:shd w:val="clear" w:color="auto" w:fill="auto"/>
            <w:vAlign w:val="bottom"/>
            <w:hideMark/>
          </w:tcPr>
          <w:p w14:paraId="6B9016A9" w14:textId="6F74EF61" w:rsidR="00E51EAD" w:rsidRPr="00907948" w:rsidRDefault="00E51EAD" w:rsidP="00820AC5">
            <w:pPr>
              <w:widowControl w:val="0"/>
              <w:suppressAutoHyphens/>
              <w:contextualSpacing/>
              <w:jc w:val="both"/>
              <w:rPr>
                <w:color w:val="000000"/>
                <w:sz w:val="28"/>
                <w:szCs w:val="28"/>
              </w:rPr>
            </w:pPr>
            <w:r>
              <w:rPr>
                <w:color w:val="000000"/>
                <w:sz w:val="28"/>
                <w:szCs w:val="28"/>
              </w:rPr>
              <w:t>9</w:t>
            </w:r>
          </w:p>
        </w:tc>
        <w:tc>
          <w:tcPr>
            <w:tcW w:w="499" w:type="pct"/>
            <w:tcBorders>
              <w:top w:val="nil"/>
              <w:left w:val="nil"/>
              <w:bottom w:val="single" w:sz="4" w:space="0" w:color="auto"/>
              <w:right w:val="single" w:sz="4" w:space="0" w:color="auto"/>
            </w:tcBorders>
            <w:shd w:val="clear" w:color="auto" w:fill="auto"/>
            <w:vAlign w:val="bottom"/>
            <w:hideMark/>
          </w:tcPr>
          <w:p w14:paraId="11C2446A" w14:textId="32CE2BC4" w:rsidR="00E51EAD" w:rsidRPr="00907948" w:rsidRDefault="00E51EAD" w:rsidP="00820AC5">
            <w:pPr>
              <w:widowControl w:val="0"/>
              <w:suppressAutoHyphens/>
              <w:contextualSpacing/>
              <w:jc w:val="both"/>
              <w:rPr>
                <w:color w:val="000000"/>
                <w:sz w:val="28"/>
                <w:szCs w:val="28"/>
              </w:rPr>
            </w:pPr>
            <w:r>
              <w:rPr>
                <w:color w:val="000000"/>
                <w:sz w:val="28"/>
                <w:szCs w:val="28"/>
              </w:rPr>
              <w:t>2</w:t>
            </w:r>
          </w:p>
        </w:tc>
        <w:tc>
          <w:tcPr>
            <w:tcW w:w="397" w:type="pct"/>
            <w:tcBorders>
              <w:top w:val="nil"/>
              <w:left w:val="nil"/>
              <w:bottom w:val="single" w:sz="4" w:space="0" w:color="auto"/>
              <w:right w:val="single" w:sz="4" w:space="0" w:color="auto"/>
            </w:tcBorders>
            <w:vAlign w:val="bottom"/>
          </w:tcPr>
          <w:p w14:paraId="3EC7B679" w14:textId="0736E9BB" w:rsidR="00E51EAD" w:rsidRDefault="00E51EAD" w:rsidP="00820AC5">
            <w:pPr>
              <w:widowControl w:val="0"/>
              <w:suppressAutoHyphens/>
              <w:contextualSpacing/>
              <w:jc w:val="both"/>
              <w:rPr>
                <w:color w:val="000000"/>
                <w:sz w:val="28"/>
                <w:szCs w:val="28"/>
              </w:rPr>
            </w:pPr>
            <w:r>
              <w:rPr>
                <w:color w:val="000000"/>
                <w:sz w:val="28"/>
                <w:szCs w:val="28"/>
              </w:rPr>
              <w:t>1</w:t>
            </w:r>
          </w:p>
        </w:tc>
      </w:tr>
      <w:tr w:rsidR="00E51EAD" w:rsidRPr="003F782A" w14:paraId="4E078958" w14:textId="0EB01B00" w:rsidTr="006B5660">
        <w:trPr>
          <w:trHeight w:val="20"/>
        </w:trPr>
        <w:tc>
          <w:tcPr>
            <w:tcW w:w="693" w:type="pct"/>
            <w:tcBorders>
              <w:top w:val="nil"/>
              <w:left w:val="single" w:sz="4" w:space="0" w:color="auto"/>
              <w:bottom w:val="single" w:sz="4" w:space="0" w:color="auto"/>
              <w:right w:val="single" w:sz="4" w:space="0" w:color="auto"/>
            </w:tcBorders>
            <w:shd w:val="clear" w:color="auto" w:fill="auto"/>
            <w:vAlign w:val="center"/>
            <w:hideMark/>
          </w:tcPr>
          <w:p w14:paraId="4B65A61E" w14:textId="77777777" w:rsidR="00E51EAD" w:rsidRPr="00907948" w:rsidRDefault="00E51EAD" w:rsidP="00820AC5">
            <w:pPr>
              <w:widowControl w:val="0"/>
              <w:suppressAutoHyphens/>
              <w:contextualSpacing/>
              <w:rPr>
                <w:color w:val="000000"/>
                <w:sz w:val="28"/>
                <w:szCs w:val="28"/>
              </w:rPr>
            </w:pPr>
            <w:r w:rsidRPr="00907948">
              <w:rPr>
                <w:color w:val="000000"/>
                <w:sz w:val="28"/>
                <w:szCs w:val="28"/>
              </w:rPr>
              <w:t xml:space="preserve">Удельный расход условного топлива на </w:t>
            </w:r>
            <w:r w:rsidRPr="00907948">
              <w:rPr>
                <w:color w:val="000000"/>
                <w:sz w:val="28"/>
                <w:szCs w:val="28"/>
              </w:rPr>
              <w:lastRenderedPageBreak/>
              <w:t>выработку тепловой энергии</w:t>
            </w:r>
          </w:p>
        </w:tc>
        <w:tc>
          <w:tcPr>
            <w:tcW w:w="293" w:type="pct"/>
            <w:tcBorders>
              <w:top w:val="nil"/>
              <w:left w:val="nil"/>
              <w:bottom w:val="single" w:sz="4" w:space="0" w:color="auto"/>
              <w:right w:val="single" w:sz="4" w:space="0" w:color="auto"/>
            </w:tcBorders>
            <w:shd w:val="clear" w:color="auto" w:fill="auto"/>
            <w:vAlign w:val="center"/>
            <w:hideMark/>
          </w:tcPr>
          <w:p w14:paraId="15A2A1CC"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lastRenderedPageBreak/>
              <w:t>кг/Гкал</w:t>
            </w:r>
          </w:p>
        </w:tc>
        <w:tc>
          <w:tcPr>
            <w:tcW w:w="446" w:type="pct"/>
            <w:tcBorders>
              <w:top w:val="nil"/>
              <w:left w:val="nil"/>
              <w:bottom w:val="single" w:sz="4" w:space="0" w:color="auto"/>
              <w:right w:val="single" w:sz="4" w:space="0" w:color="auto"/>
            </w:tcBorders>
            <w:shd w:val="clear" w:color="auto" w:fill="auto"/>
            <w:vAlign w:val="bottom"/>
            <w:hideMark/>
          </w:tcPr>
          <w:p w14:paraId="1B25BADF" w14:textId="68861D30" w:rsidR="00E51EAD" w:rsidRPr="00907948" w:rsidRDefault="00E51EAD" w:rsidP="00820AC5">
            <w:pPr>
              <w:widowControl w:val="0"/>
              <w:suppressAutoHyphens/>
              <w:contextualSpacing/>
              <w:jc w:val="both"/>
              <w:rPr>
                <w:color w:val="000000"/>
                <w:sz w:val="28"/>
                <w:szCs w:val="28"/>
              </w:rPr>
            </w:pPr>
            <w:r>
              <w:rPr>
                <w:color w:val="000000"/>
                <w:sz w:val="28"/>
                <w:szCs w:val="28"/>
              </w:rPr>
              <w:t>164.93</w:t>
            </w:r>
          </w:p>
        </w:tc>
        <w:tc>
          <w:tcPr>
            <w:tcW w:w="397" w:type="pct"/>
            <w:tcBorders>
              <w:top w:val="nil"/>
              <w:left w:val="nil"/>
              <w:bottom w:val="single" w:sz="4" w:space="0" w:color="auto"/>
              <w:right w:val="single" w:sz="4" w:space="0" w:color="auto"/>
            </w:tcBorders>
            <w:shd w:val="clear" w:color="auto" w:fill="auto"/>
            <w:vAlign w:val="bottom"/>
            <w:hideMark/>
          </w:tcPr>
          <w:p w14:paraId="117EB37D" w14:textId="2751C471" w:rsidR="00E51EAD" w:rsidRPr="00907948" w:rsidRDefault="00E51EAD" w:rsidP="00820AC5">
            <w:pPr>
              <w:widowControl w:val="0"/>
              <w:suppressAutoHyphens/>
              <w:contextualSpacing/>
              <w:jc w:val="both"/>
              <w:rPr>
                <w:color w:val="000000"/>
                <w:sz w:val="28"/>
                <w:szCs w:val="28"/>
              </w:rPr>
            </w:pPr>
            <w:r>
              <w:rPr>
                <w:color w:val="000000"/>
                <w:sz w:val="28"/>
                <w:szCs w:val="28"/>
              </w:rPr>
              <w:t>307.61</w:t>
            </w:r>
          </w:p>
        </w:tc>
        <w:tc>
          <w:tcPr>
            <w:tcW w:w="493" w:type="pct"/>
            <w:tcBorders>
              <w:top w:val="nil"/>
              <w:left w:val="nil"/>
              <w:bottom w:val="single" w:sz="4" w:space="0" w:color="auto"/>
              <w:right w:val="single" w:sz="4" w:space="0" w:color="auto"/>
            </w:tcBorders>
            <w:shd w:val="clear" w:color="auto" w:fill="auto"/>
            <w:vAlign w:val="bottom"/>
            <w:hideMark/>
          </w:tcPr>
          <w:p w14:paraId="44B877E9" w14:textId="59470C1F" w:rsidR="00E51EAD" w:rsidRPr="00907948" w:rsidRDefault="00E51EAD" w:rsidP="00820AC5">
            <w:pPr>
              <w:widowControl w:val="0"/>
              <w:suppressAutoHyphens/>
              <w:contextualSpacing/>
              <w:jc w:val="both"/>
              <w:rPr>
                <w:color w:val="000000"/>
                <w:sz w:val="28"/>
                <w:szCs w:val="28"/>
              </w:rPr>
            </w:pPr>
            <w:r>
              <w:rPr>
                <w:color w:val="000000"/>
                <w:sz w:val="28"/>
                <w:szCs w:val="28"/>
              </w:rPr>
              <w:t>158.42</w:t>
            </w:r>
          </w:p>
        </w:tc>
        <w:tc>
          <w:tcPr>
            <w:tcW w:w="421" w:type="pct"/>
            <w:tcBorders>
              <w:top w:val="nil"/>
              <w:left w:val="nil"/>
              <w:bottom w:val="single" w:sz="4" w:space="0" w:color="auto"/>
              <w:right w:val="single" w:sz="4" w:space="0" w:color="auto"/>
            </w:tcBorders>
            <w:shd w:val="clear" w:color="auto" w:fill="auto"/>
            <w:vAlign w:val="bottom"/>
            <w:hideMark/>
          </w:tcPr>
          <w:p w14:paraId="73DCF3A4" w14:textId="3DD67A93" w:rsidR="00E51EAD" w:rsidRPr="00907948" w:rsidRDefault="006E1C98" w:rsidP="00820AC5">
            <w:pPr>
              <w:widowControl w:val="0"/>
              <w:suppressAutoHyphens/>
              <w:contextualSpacing/>
              <w:jc w:val="both"/>
              <w:rPr>
                <w:color w:val="000000"/>
                <w:sz w:val="28"/>
                <w:szCs w:val="28"/>
              </w:rPr>
            </w:pPr>
            <w:r>
              <w:rPr>
                <w:color w:val="000000"/>
                <w:sz w:val="28"/>
                <w:szCs w:val="28"/>
              </w:rPr>
              <w:t>159.38</w:t>
            </w:r>
          </w:p>
        </w:tc>
        <w:tc>
          <w:tcPr>
            <w:tcW w:w="466" w:type="pct"/>
            <w:tcBorders>
              <w:top w:val="nil"/>
              <w:left w:val="nil"/>
              <w:bottom w:val="single" w:sz="4" w:space="0" w:color="auto"/>
              <w:right w:val="single" w:sz="4" w:space="0" w:color="auto"/>
            </w:tcBorders>
            <w:shd w:val="clear" w:color="auto" w:fill="auto"/>
            <w:vAlign w:val="bottom"/>
            <w:hideMark/>
          </w:tcPr>
          <w:p w14:paraId="7E7BDE26" w14:textId="3ADB5E2E" w:rsidR="00E51EAD" w:rsidRPr="00907948" w:rsidRDefault="006E1C98" w:rsidP="00820AC5">
            <w:pPr>
              <w:widowControl w:val="0"/>
              <w:suppressAutoHyphens/>
              <w:contextualSpacing/>
              <w:jc w:val="both"/>
              <w:rPr>
                <w:color w:val="000000"/>
                <w:sz w:val="28"/>
                <w:szCs w:val="28"/>
              </w:rPr>
            </w:pPr>
            <w:r>
              <w:rPr>
                <w:color w:val="000000"/>
                <w:sz w:val="28"/>
                <w:szCs w:val="28"/>
              </w:rPr>
              <w:t>157.71</w:t>
            </w:r>
          </w:p>
        </w:tc>
        <w:tc>
          <w:tcPr>
            <w:tcW w:w="499" w:type="pct"/>
            <w:tcBorders>
              <w:top w:val="nil"/>
              <w:left w:val="nil"/>
              <w:bottom w:val="single" w:sz="4" w:space="0" w:color="auto"/>
              <w:right w:val="single" w:sz="4" w:space="0" w:color="auto"/>
            </w:tcBorders>
            <w:shd w:val="clear" w:color="auto" w:fill="auto"/>
            <w:vAlign w:val="bottom"/>
            <w:hideMark/>
          </w:tcPr>
          <w:p w14:paraId="71065681" w14:textId="2405A2C2" w:rsidR="00E51EAD" w:rsidRPr="00907948" w:rsidRDefault="006E1C98" w:rsidP="00820AC5">
            <w:pPr>
              <w:widowControl w:val="0"/>
              <w:suppressAutoHyphens/>
              <w:contextualSpacing/>
              <w:jc w:val="both"/>
              <w:rPr>
                <w:color w:val="000000"/>
                <w:sz w:val="28"/>
                <w:szCs w:val="28"/>
              </w:rPr>
            </w:pPr>
            <w:r>
              <w:rPr>
                <w:color w:val="000000"/>
                <w:sz w:val="28"/>
                <w:szCs w:val="28"/>
              </w:rPr>
              <w:t>158.23</w:t>
            </w:r>
          </w:p>
        </w:tc>
        <w:tc>
          <w:tcPr>
            <w:tcW w:w="397" w:type="pct"/>
            <w:tcBorders>
              <w:top w:val="nil"/>
              <w:left w:val="nil"/>
              <w:bottom w:val="single" w:sz="4" w:space="0" w:color="auto"/>
              <w:right w:val="single" w:sz="4" w:space="0" w:color="auto"/>
            </w:tcBorders>
            <w:shd w:val="clear" w:color="auto" w:fill="auto"/>
            <w:vAlign w:val="bottom"/>
            <w:hideMark/>
          </w:tcPr>
          <w:p w14:paraId="1B319910" w14:textId="4B8E3C95" w:rsidR="00E51EAD" w:rsidRPr="00907948" w:rsidRDefault="00E51EAD" w:rsidP="00820AC5">
            <w:pPr>
              <w:widowControl w:val="0"/>
              <w:suppressAutoHyphens/>
              <w:contextualSpacing/>
              <w:jc w:val="both"/>
              <w:rPr>
                <w:color w:val="000000"/>
                <w:sz w:val="28"/>
                <w:szCs w:val="28"/>
              </w:rPr>
            </w:pPr>
            <w:r>
              <w:rPr>
                <w:color w:val="000000"/>
                <w:sz w:val="28"/>
                <w:szCs w:val="28"/>
              </w:rPr>
              <w:t>154.15</w:t>
            </w:r>
          </w:p>
        </w:tc>
        <w:tc>
          <w:tcPr>
            <w:tcW w:w="499" w:type="pct"/>
            <w:tcBorders>
              <w:top w:val="nil"/>
              <w:left w:val="nil"/>
              <w:bottom w:val="single" w:sz="4" w:space="0" w:color="auto"/>
              <w:right w:val="single" w:sz="4" w:space="0" w:color="auto"/>
            </w:tcBorders>
            <w:shd w:val="clear" w:color="auto" w:fill="auto"/>
            <w:vAlign w:val="bottom"/>
            <w:hideMark/>
          </w:tcPr>
          <w:p w14:paraId="58C9BA93" w14:textId="4A2FFECA" w:rsidR="00E51EAD" w:rsidRPr="00907948" w:rsidRDefault="00E51EAD" w:rsidP="00820AC5">
            <w:pPr>
              <w:widowControl w:val="0"/>
              <w:suppressAutoHyphens/>
              <w:contextualSpacing/>
              <w:jc w:val="both"/>
              <w:rPr>
                <w:color w:val="000000"/>
                <w:sz w:val="28"/>
                <w:szCs w:val="28"/>
              </w:rPr>
            </w:pPr>
            <w:r>
              <w:rPr>
                <w:color w:val="000000"/>
                <w:sz w:val="28"/>
                <w:szCs w:val="28"/>
              </w:rPr>
              <w:t>165.65</w:t>
            </w:r>
          </w:p>
        </w:tc>
        <w:tc>
          <w:tcPr>
            <w:tcW w:w="397" w:type="pct"/>
            <w:tcBorders>
              <w:top w:val="nil"/>
              <w:left w:val="nil"/>
              <w:bottom w:val="single" w:sz="4" w:space="0" w:color="auto"/>
              <w:right w:val="single" w:sz="4" w:space="0" w:color="auto"/>
            </w:tcBorders>
            <w:vAlign w:val="bottom"/>
          </w:tcPr>
          <w:p w14:paraId="150876B7" w14:textId="51C06FED" w:rsidR="00E51EAD" w:rsidRDefault="00E51EAD" w:rsidP="00820AC5">
            <w:pPr>
              <w:widowControl w:val="0"/>
              <w:suppressAutoHyphens/>
              <w:contextualSpacing/>
              <w:jc w:val="both"/>
              <w:rPr>
                <w:color w:val="000000"/>
                <w:sz w:val="28"/>
                <w:szCs w:val="28"/>
              </w:rPr>
            </w:pPr>
            <w:r>
              <w:rPr>
                <w:color w:val="000000"/>
                <w:sz w:val="28"/>
                <w:szCs w:val="28"/>
              </w:rPr>
              <w:t>0.00</w:t>
            </w:r>
          </w:p>
        </w:tc>
      </w:tr>
      <w:tr w:rsidR="00E51EAD" w:rsidRPr="003F782A" w14:paraId="38A8B9DA" w14:textId="00BF084D" w:rsidTr="006B5660">
        <w:trPr>
          <w:trHeight w:val="20"/>
        </w:trPr>
        <w:tc>
          <w:tcPr>
            <w:tcW w:w="693" w:type="pct"/>
            <w:tcBorders>
              <w:top w:val="nil"/>
              <w:left w:val="single" w:sz="4" w:space="0" w:color="auto"/>
              <w:bottom w:val="single" w:sz="4" w:space="0" w:color="auto"/>
              <w:right w:val="single" w:sz="4" w:space="0" w:color="auto"/>
            </w:tcBorders>
            <w:shd w:val="clear" w:color="auto" w:fill="auto"/>
            <w:vAlign w:val="center"/>
            <w:hideMark/>
          </w:tcPr>
          <w:p w14:paraId="122CDD0C"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Собственные нужды</w:t>
            </w:r>
          </w:p>
        </w:tc>
        <w:tc>
          <w:tcPr>
            <w:tcW w:w="293" w:type="pct"/>
            <w:tcBorders>
              <w:top w:val="nil"/>
              <w:left w:val="nil"/>
              <w:bottom w:val="single" w:sz="4" w:space="0" w:color="auto"/>
              <w:right w:val="single" w:sz="4" w:space="0" w:color="auto"/>
            </w:tcBorders>
            <w:shd w:val="clear" w:color="auto" w:fill="auto"/>
            <w:vAlign w:val="center"/>
            <w:hideMark/>
          </w:tcPr>
          <w:p w14:paraId="5E28D44C"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446" w:type="pct"/>
            <w:tcBorders>
              <w:top w:val="nil"/>
              <w:left w:val="nil"/>
              <w:bottom w:val="single" w:sz="4" w:space="0" w:color="auto"/>
              <w:right w:val="single" w:sz="4" w:space="0" w:color="auto"/>
            </w:tcBorders>
            <w:shd w:val="clear" w:color="auto" w:fill="auto"/>
            <w:vAlign w:val="bottom"/>
            <w:hideMark/>
          </w:tcPr>
          <w:p w14:paraId="5F6557A0" w14:textId="10E169A2" w:rsidR="00E51EAD" w:rsidRPr="00907948" w:rsidRDefault="00E51EAD" w:rsidP="00820AC5">
            <w:pPr>
              <w:widowControl w:val="0"/>
              <w:suppressAutoHyphens/>
              <w:contextualSpacing/>
              <w:jc w:val="both"/>
              <w:rPr>
                <w:color w:val="000000"/>
                <w:sz w:val="28"/>
                <w:szCs w:val="28"/>
              </w:rPr>
            </w:pPr>
            <w:r>
              <w:rPr>
                <w:color w:val="000000"/>
                <w:sz w:val="28"/>
                <w:szCs w:val="28"/>
              </w:rPr>
              <w:t>-</w:t>
            </w:r>
          </w:p>
        </w:tc>
        <w:tc>
          <w:tcPr>
            <w:tcW w:w="397" w:type="pct"/>
            <w:tcBorders>
              <w:top w:val="nil"/>
              <w:left w:val="nil"/>
              <w:bottom w:val="single" w:sz="4" w:space="0" w:color="auto"/>
              <w:right w:val="single" w:sz="4" w:space="0" w:color="auto"/>
            </w:tcBorders>
            <w:shd w:val="clear" w:color="auto" w:fill="auto"/>
            <w:vAlign w:val="bottom"/>
            <w:hideMark/>
          </w:tcPr>
          <w:p w14:paraId="4DDF842B" w14:textId="7669D397" w:rsidR="00E51EAD" w:rsidRPr="00907948" w:rsidRDefault="00E51EAD" w:rsidP="00820AC5">
            <w:pPr>
              <w:widowControl w:val="0"/>
              <w:suppressAutoHyphens/>
              <w:contextualSpacing/>
              <w:jc w:val="both"/>
              <w:rPr>
                <w:color w:val="000000"/>
                <w:sz w:val="28"/>
                <w:szCs w:val="28"/>
              </w:rPr>
            </w:pPr>
            <w:r>
              <w:rPr>
                <w:color w:val="000000"/>
                <w:sz w:val="28"/>
                <w:szCs w:val="28"/>
              </w:rPr>
              <w:t>-</w:t>
            </w:r>
          </w:p>
        </w:tc>
        <w:tc>
          <w:tcPr>
            <w:tcW w:w="493" w:type="pct"/>
            <w:tcBorders>
              <w:top w:val="nil"/>
              <w:left w:val="nil"/>
              <w:bottom w:val="single" w:sz="4" w:space="0" w:color="auto"/>
              <w:right w:val="single" w:sz="4" w:space="0" w:color="auto"/>
            </w:tcBorders>
            <w:shd w:val="clear" w:color="auto" w:fill="auto"/>
            <w:vAlign w:val="bottom"/>
            <w:hideMark/>
          </w:tcPr>
          <w:p w14:paraId="12DE46CE" w14:textId="47991B10" w:rsidR="00E51EAD" w:rsidRPr="00907948" w:rsidRDefault="00E51EAD" w:rsidP="00820AC5">
            <w:pPr>
              <w:widowControl w:val="0"/>
              <w:suppressAutoHyphens/>
              <w:contextualSpacing/>
              <w:jc w:val="both"/>
              <w:rPr>
                <w:color w:val="000000"/>
                <w:sz w:val="28"/>
                <w:szCs w:val="28"/>
              </w:rPr>
            </w:pPr>
            <w:r>
              <w:rPr>
                <w:color w:val="000000"/>
                <w:sz w:val="28"/>
                <w:szCs w:val="28"/>
              </w:rPr>
              <w:t>-</w:t>
            </w:r>
          </w:p>
        </w:tc>
        <w:tc>
          <w:tcPr>
            <w:tcW w:w="421" w:type="pct"/>
            <w:tcBorders>
              <w:top w:val="nil"/>
              <w:left w:val="nil"/>
              <w:bottom w:val="single" w:sz="4" w:space="0" w:color="auto"/>
              <w:right w:val="single" w:sz="4" w:space="0" w:color="auto"/>
            </w:tcBorders>
            <w:shd w:val="clear" w:color="auto" w:fill="auto"/>
            <w:vAlign w:val="bottom"/>
            <w:hideMark/>
          </w:tcPr>
          <w:p w14:paraId="744F16DD" w14:textId="15E1A8DB" w:rsidR="00E51EAD" w:rsidRPr="00907948" w:rsidRDefault="00E51EAD" w:rsidP="00820AC5">
            <w:pPr>
              <w:widowControl w:val="0"/>
              <w:suppressAutoHyphens/>
              <w:contextualSpacing/>
              <w:jc w:val="both"/>
              <w:rPr>
                <w:color w:val="000000"/>
                <w:sz w:val="28"/>
                <w:szCs w:val="28"/>
              </w:rPr>
            </w:pPr>
            <w:r>
              <w:rPr>
                <w:color w:val="000000"/>
                <w:sz w:val="28"/>
                <w:szCs w:val="28"/>
              </w:rPr>
              <w:t>1.12</w:t>
            </w:r>
          </w:p>
        </w:tc>
        <w:tc>
          <w:tcPr>
            <w:tcW w:w="466" w:type="pct"/>
            <w:tcBorders>
              <w:top w:val="nil"/>
              <w:left w:val="nil"/>
              <w:bottom w:val="single" w:sz="4" w:space="0" w:color="auto"/>
              <w:right w:val="single" w:sz="4" w:space="0" w:color="auto"/>
            </w:tcBorders>
            <w:shd w:val="clear" w:color="auto" w:fill="auto"/>
            <w:vAlign w:val="bottom"/>
            <w:hideMark/>
          </w:tcPr>
          <w:p w14:paraId="192D07CF" w14:textId="5B98C34B" w:rsidR="00E51EAD" w:rsidRPr="00907948" w:rsidRDefault="00E51EAD" w:rsidP="00820AC5">
            <w:pPr>
              <w:widowControl w:val="0"/>
              <w:suppressAutoHyphens/>
              <w:contextualSpacing/>
              <w:jc w:val="both"/>
              <w:rPr>
                <w:color w:val="000000"/>
                <w:sz w:val="28"/>
                <w:szCs w:val="28"/>
              </w:rPr>
            </w:pPr>
            <w:r>
              <w:rPr>
                <w:color w:val="000000"/>
                <w:sz w:val="28"/>
                <w:szCs w:val="28"/>
              </w:rPr>
              <w:t>1.12</w:t>
            </w:r>
          </w:p>
        </w:tc>
        <w:tc>
          <w:tcPr>
            <w:tcW w:w="499" w:type="pct"/>
            <w:tcBorders>
              <w:top w:val="nil"/>
              <w:left w:val="nil"/>
              <w:bottom w:val="single" w:sz="4" w:space="0" w:color="auto"/>
              <w:right w:val="single" w:sz="4" w:space="0" w:color="auto"/>
            </w:tcBorders>
            <w:shd w:val="clear" w:color="auto" w:fill="auto"/>
            <w:vAlign w:val="bottom"/>
            <w:hideMark/>
          </w:tcPr>
          <w:p w14:paraId="6F915CD9" w14:textId="38BA95CA" w:rsidR="00E51EAD" w:rsidRPr="00907948" w:rsidRDefault="00E51EAD" w:rsidP="00820AC5">
            <w:pPr>
              <w:widowControl w:val="0"/>
              <w:suppressAutoHyphens/>
              <w:contextualSpacing/>
              <w:jc w:val="both"/>
              <w:rPr>
                <w:color w:val="000000"/>
                <w:sz w:val="28"/>
                <w:szCs w:val="28"/>
              </w:rPr>
            </w:pPr>
            <w:r>
              <w:rPr>
                <w:color w:val="000000"/>
                <w:sz w:val="28"/>
                <w:szCs w:val="28"/>
              </w:rPr>
              <w:t>1.12</w:t>
            </w:r>
          </w:p>
        </w:tc>
        <w:tc>
          <w:tcPr>
            <w:tcW w:w="397" w:type="pct"/>
            <w:tcBorders>
              <w:top w:val="nil"/>
              <w:left w:val="nil"/>
              <w:bottom w:val="single" w:sz="4" w:space="0" w:color="auto"/>
              <w:right w:val="single" w:sz="4" w:space="0" w:color="auto"/>
            </w:tcBorders>
            <w:shd w:val="clear" w:color="auto" w:fill="auto"/>
            <w:vAlign w:val="bottom"/>
            <w:hideMark/>
          </w:tcPr>
          <w:p w14:paraId="36A3EA11" w14:textId="56D970DE" w:rsidR="00E51EAD" w:rsidRPr="00907948" w:rsidRDefault="00E51EAD" w:rsidP="00820AC5">
            <w:pPr>
              <w:widowControl w:val="0"/>
              <w:suppressAutoHyphens/>
              <w:contextualSpacing/>
              <w:jc w:val="both"/>
              <w:rPr>
                <w:color w:val="000000"/>
                <w:sz w:val="28"/>
                <w:szCs w:val="28"/>
              </w:rPr>
            </w:pPr>
            <w:r>
              <w:rPr>
                <w:color w:val="000000"/>
                <w:sz w:val="28"/>
                <w:szCs w:val="28"/>
              </w:rPr>
              <w:t>-</w:t>
            </w:r>
          </w:p>
        </w:tc>
        <w:tc>
          <w:tcPr>
            <w:tcW w:w="499" w:type="pct"/>
            <w:tcBorders>
              <w:top w:val="nil"/>
              <w:left w:val="nil"/>
              <w:bottom w:val="single" w:sz="4" w:space="0" w:color="auto"/>
              <w:right w:val="single" w:sz="4" w:space="0" w:color="auto"/>
            </w:tcBorders>
            <w:shd w:val="clear" w:color="auto" w:fill="auto"/>
            <w:vAlign w:val="bottom"/>
            <w:hideMark/>
          </w:tcPr>
          <w:p w14:paraId="4957641E" w14:textId="1E32E6C3" w:rsidR="00E51EAD" w:rsidRPr="00907948" w:rsidRDefault="00E51EAD" w:rsidP="00820AC5">
            <w:pPr>
              <w:widowControl w:val="0"/>
              <w:suppressAutoHyphens/>
              <w:contextualSpacing/>
              <w:jc w:val="both"/>
              <w:rPr>
                <w:color w:val="000000"/>
                <w:sz w:val="28"/>
                <w:szCs w:val="28"/>
              </w:rPr>
            </w:pPr>
            <w:r>
              <w:rPr>
                <w:color w:val="000000"/>
                <w:sz w:val="28"/>
                <w:szCs w:val="28"/>
              </w:rPr>
              <w:t>0.99</w:t>
            </w:r>
          </w:p>
        </w:tc>
        <w:tc>
          <w:tcPr>
            <w:tcW w:w="397" w:type="pct"/>
            <w:tcBorders>
              <w:top w:val="nil"/>
              <w:left w:val="nil"/>
              <w:bottom w:val="single" w:sz="4" w:space="0" w:color="auto"/>
              <w:right w:val="single" w:sz="4" w:space="0" w:color="auto"/>
            </w:tcBorders>
            <w:vAlign w:val="bottom"/>
          </w:tcPr>
          <w:p w14:paraId="3BAE1FD4" w14:textId="31C6801C" w:rsidR="00E51EAD" w:rsidRDefault="00E51EAD" w:rsidP="00820AC5">
            <w:pPr>
              <w:widowControl w:val="0"/>
              <w:suppressAutoHyphens/>
              <w:contextualSpacing/>
              <w:jc w:val="both"/>
              <w:rPr>
                <w:color w:val="000000"/>
                <w:sz w:val="28"/>
                <w:szCs w:val="28"/>
              </w:rPr>
            </w:pPr>
            <w:r>
              <w:rPr>
                <w:color w:val="000000"/>
                <w:sz w:val="28"/>
                <w:szCs w:val="28"/>
              </w:rPr>
              <w:t>0.00</w:t>
            </w:r>
          </w:p>
        </w:tc>
      </w:tr>
      <w:tr w:rsidR="009465AB" w:rsidRPr="003F782A" w14:paraId="59508244" w14:textId="2207E827" w:rsidTr="006B5660">
        <w:trPr>
          <w:trHeight w:val="20"/>
        </w:trPr>
        <w:tc>
          <w:tcPr>
            <w:tcW w:w="693" w:type="pct"/>
            <w:tcBorders>
              <w:top w:val="nil"/>
              <w:left w:val="single" w:sz="4" w:space="0" w:color="auto"/>
              <w:bottom w:val="single" w:sz="4" w:space="0" w:color="auto"/>
              <w:right w:val="single" w:sz="4" w:space="0" w:color="auto"/>
            </w:tcBorders>
            <w:shd w:val="clear" w:color="auto" w:fill="auto"/>
            <w:vAlign w:val="center"/>
            <w:hideMark/>
          </w:tcPr>
          <w:p w14:paraId="3BEEA9B3" w14:textId="77777777" w:rsidR="009465AB" w:rsidRPr="00907948" w:rsidRDefault="009465AB" w:rsidP="00820AC5">
            <w:pPr>
              <w:widowControl w:val="0"/>
              <w:suppressAutoHyphens/>
              <w:contextualSpacing/>
              <w:jc w:val="both"/>
              <w:rPr>
                <w:color w:val="000000"/>
                <w:sz w:val="28"/>
                <w:szCs w:val="28"/>
              </w:rPr>
            </w:pPr>
            <w:r w:rsidRPr="00907948">
              <w:rPr>
                <w:color w:val="000000"/>
                <w:sz w:val="28"/>
                <w:szCs w:val="28"/>
              </w:rPr>
              <w:t>Удельный расход условного топлива на отпуск тепловой энергии</w:t>
            </w:r>
          </w:p>
        </w:tc>
        <w:tc>
          <w:tcPr>
            <w:tcW w:w="293" w:type="pct"/>
            <w:tcBorders>
              <w:top w:val="nil"/>
              <w:left w:val="nil"/>
              <w:bottom w:val="single" w:sz="4" w:space="0" w:color="auto"/>
              <w:right w:val="single" w:sz="4" w:space="0" w:color="auto"/>
            </w:tcBorders>
            <w:shd w:val="clear" w:color="auto" w:fill="auto"/>
            <w:vAlign w:val="center"/>
            <w:hideMark/>
          </w:tcPr>
          <w:p w14:paraId="4DF11922" w14:textId="77777777" w:rsidR="009465AB" w:rsidRPr="00907948" w:rsidRDefault="009465AB" w:rsidP="00820AC5">
            <w:pPr>
              <w:widowControl w:val="0"/>
              <w:suppressAutoHyphens/>
              <w:contextualSpacing/>
              <w:jc w:val="both"/>
              <w:rPr>
                <w:color w:val="000000"/>
                <w:sz w:val="28"/>
                <w:szCs w:val="28"/>
              </w:rPr>
            </w:pPr>
            <w:r w:rsidRPr="00907948">
              <w:rPr>
                <w:color w:val="000000"/>
                <w:sz w:val="28"/>
                <w:szCs w:val="28"/>
              </w:rPr>
              <w:t>кг/Гкал</w:t>
            </w:r>
          </w:p>
        </w:tc>
        <w:tc>
          <w:tcPr>
            <w:tcW w:w="446" w:type="pct"/>
            <w:tcBorders>
              <w:top w:val="nil"/>
              <w:left w:val="nil"/>
              <w:bottom w:val="single" w:sz="4" w:space="0" w:color="auto"/>
              <w:right w:val="single" w:sz="4" w:space="0" w:color="auto"/>
            </w:tcBorders>
            <w:shd w:val="clear" w:color="auto" w:fill="auto"/>
            <w:vAlign w:val="bottom"/>
            <w:hideMark/>
          </w:tcPr>
          <w:p w14:paraId="355E16C7" w14:textId="18CC6852" w:rsidR="009465AB" w:rsidRPr="00907948" w:rsidRDefault="009465AB" w:rsidP="00820AC5">
            <w:pPr>
              <w:widowControl w:val="0"/>
              <w:suppressAutoHyphens/>
              <w:contextualSpacing/>
              <w:jc w:val="both"/>
              <w:rPr>
                <w:color w:val="000000"/>
                <w:sz w:val="28"/>
                <w:szCs w:val="28"/>
              </w:rPr>
            </w:pPr>
            <w:r>
              <w:rPr>
                <w:color w:val="000000"/>
                <w:sz w:val="28"/>
                <w:szCs w:val="28"/>
              </w:rPr>
              <w:t>164.93</w:t>
            </w:r>
          </w:p>
        </w:tc>
        <w:tc>
          <w:tcPr>
            <w:tcW w:w="397" w:type="pct"/>
            <w:tcBorders>
              <w:top w:val="nil"/>
              <w:left w:val="nil"/>
              <w:bottom w:val="single" w:sz="4" w:space="0" w:color="auto"/>
              <w:right w:val="single" w:sz="4" w:space="0" w:color="auto"/>
            </w:tcBorders>
            <w:shd w:val="clear" w:color="auto" w:fill="auto"/>
            <w:vAlign w:val="bottom"/>
            <w:hideMark/>
          </w:tcPr>
          <w:p w14:paraId="759C9992" w14:textId="246B7771" w:rsidR="009465AB" w:rsidRPr="00907948" w:rsidRDefault="009465AB" w:rsidP="00820AC5">
            <w:pPr>
              <w:widowControl w:val="0"/>
              <w:suppressAutoHyphens/>
              <w:contextualSpacing/>
              <w:jc w:val="both"/>
              <w:rPr>
                <w:color w:val="000000"/>
                <w:sz w:val="28"/>
                <w:szCs w:val="28"/>
              </w:rPr>
            </w:pPr>
            <w:r>
              <w:rPr>
                <w:color w:val="000000"/>
                <w:sz w:val="28"/>
                <w:szCs w:val="28"/>
              </w:rPr>
              <w:t>307.61</w:t>
            </w:r>
          </w:p>
        </w:tc>
        <w:tc>
          <w:tcPr>
            <w:tcW w:w="493" w:type="pct"/>
            <w:tcBorders>
              <w:top w:val="nil"/>
              <w:left w:val="nil"/>
              <w:bottom w:val="single" w:sz="4" w:space="0" w:color="auto"/>
              <w:right w:val="single" w:sz="4" w:space="0" w:color="auto"/>
            </w:tcBorders>
            <w:shd w:val="clear" w:color="auto" w:fill="auto"/>
            <w:vAlign w:val="bottom"/>
            <w:hideMark/>
          </w:tcPr>
          <w:p w14:paraId="13BC689C" w14:textId="17B5A178" w:rsidR="009465AB" w:rsidRPr="00907948" w:rsidRDefault="009465AB" w:rsidP="00820AC5">
            <w:pPr>
              <w:widowControl w:val="0"/>
              <w:suppressAutoHyphens/>
              <w:contextualSpacing/>
              <w:jc w:val="both"/>
              <w:rPr>
                <w:color w:val="000000"/>
                <w:sz w:val="28"/>
                <w:szCs w:val="28"/>
              </w:rPr>
            </w:pPr>
            <w:r>
              <w:rPr>
                <w:color w:val="000000"/>
                <w:sz w:val="28"/>
                <w:szCs w:val="28"/>
              </w:rPr>
              <w:t>158.42</w:t>
            </w:r>
          </w:p>
        </w:tc>
        <w:tc>
          <w:tcPr>
            <w:tcW w:w="421" w:type="pct"/>
            <w:tcBorders>
              <w:top w:val="nil"/>
              <w:left w:val="nil"/>
              <w:bottom w:val="single" w:sz="4" w:space="0" w:color="auto"/>
              <w:right w:val="single" w:sz="4" w:space="0" w:color="auto"/>
            </w:tcBorders>
            <w:shd w:val="clear" w:color="auto" w:fill="auto"/>
            <w:vAlign w:val="bottom"/>
            <w:hideMark/>
          </w:tcPr>
          <w:p w14:paraId="3E05D1CF" w14:textId="606B7B26" w:rsidR="009465AB" w:rsidRPr="00907948" w:rsidRDefault="009465AB" w:rsidP="00820AC5">
            <w:pPr>
              <w:widowControl w:val="0"/>
              <w:suppressAutoHyphens/>
              <w:contextualSpacing/>
              <w:jc w:val="both"/>
              <w:rPr>
                <w:color w:val="000000"/>
                <w:sz w:val="28"/>
                <w:szCs w:val="28"/>
              </w:rPr>
            </w:pPr>
            <w:r>
              <w:rPr>
                <w:color w:val="000000"/>
                <w:sz w:val="28"/>
                <w:szCs w:val="28"/>
              </w:rPr>
              <w:t>159.38</w:t>
            </w:r>
          </w:p>
        </w:tc>
        <w:tc>
          <w:tcPr>
            <w:tcW w:w="466" w:type="pct"/>
            <w:tcBorders>
              <w:top w:val="nil"/>
              <w:left w:val="nil"/>
              <w:bottom w:val="single" w:sz="4" w:space="0" w:color="auto"/>
              <w:right w:val="single" w:sz="4" w:space="0" w:color="auto"/>
            </w:tcBorders>
            <w:shd w:val="clear" w:color="auto" w:fill="auto"/>
            <w:vAlign w:val="bottom"/>
            <w:hideMark/>
          </w:tcPr>
          <w:p w14:paraId="004EC154" w14:textId="06B366BA" w:rsidR="009465AB" w:rsidRPr="00907948" w:rsidRDefault="009465AB" w:rsidP="00820AC5">
            <w:pPr>
              <w:widowControl w:val="0"/>
              <w:suppressAutoHyphens/>
              <w:contextualSpacing/>
              <w:jc w:val="both"/>
              <w:rPr>
                <w:color w:val="000000"/>
                <w:sz w:val="28"/>
                <w:szCs w:val="28"/>
              </w:rPr>
            </w:pPr>
            <w:r>
              <w:rPr>
                <w:color w:val="000000"/>
                <w:sz w:val="28"/>
                <w:szCs w:val="28"/>
              </w:rPr>
              <w:t>157.71</w:t>
            </w:r>
          </w:p>
        </w:tc>
        <w:tc>
          <w:tcPr>
            <w:tcW w:w="499" w:type="pct"/>
            <w:tcBorders>
              <w:top w:val="nil"/>
              <w:left w:val="nil"/>
              <w:bottom w:val="single" w:sz="4" w:space="0" w:color="auto"/>
              <w:right w:val="single" w:sz="4" w:space="0" w:color="auto"/>
            </w:tcBorders>
            <w:shd w:val="clear" w:color="auto" w:fill="auto"/>
            <w:vAlign w:val="bottom"/>
            <w:hideMark/>
          </w:tcPr>
          <w:p w14:paraId="685B5FCC" w14:textId="4DA1BCB6" w:rsidR="009465AB" w:rsidRPr="00907948" w:rsidRDefault="009465AB" w:rsidP="00820AC5">
            <w:pPr>
              <w:widowControl w:val="0"/>
              <w:suppressAutoHyphens/>
              <w:contextualSpacing/>
              <w:jc w:val="both"/>
              <w:rPr>
                <w:color w:val="000000"/>
                <w:sz w:val="28"/>
                <w:szCs w:val="28"/>
              </w:rPr>
            </w:pPr>
            <w:r>
              <w:rPr>
                <w:color w:val="000000"/>
                <w:sz w:val="28"/>
                <w:szCs w:val="28"/>
              </w:rPr>
              <w:t>158.23</w:t>
            </w:r>
          </w:p>
        </w:tc>
        <w:tc>
          <w:tcPr>
            <w:tcW w:w="397" w:type="pct"/>
            <w:tcBorders>
              <w:top w:val="nil"/>
              <w:left w:val="nil"/>
              <w:bottom w:val="single" w:sz="4" w:space="0" w:color="auto"/>
              <w:right w:val="single" w:sz="4" w:space="0" w:color="auto"/>
            </w:tcBorders>
            <w:shd w:val="clear" w:color="auto" w:fill="auto"/>
            <w:vAlign w:val="bottom"/>
            <w:hideMark/>
          </w:tcPr>
          <w:p w14:paraId="1476FC5D" w14:textId="1351C18E" w:rsidR="009465AB" w:rsidRPr="00907948" w:rsidRDefault="009465AB" w:rsidP="00820AC5">
            <w:pPr>
              <w:widowControl w:val="0"/>
              <w:suppressAutoHyphens/>
              <w:contextualSpacing/>
              <w:jc w:val="both"/>
              <w:rPr>
                <w:color w:val="000000"/>
                <w:sz w:val="28"/>
                <w:szCs w:val="28"/>
              </w:rPr>
            </w:pPr>
            <w:r>
              <w:rPr>
                <w:color w:val="000000"/>
                <w:sz w:val="28"/>
                <w:szCs w:val="28"/>
              </w:rPr>
              <w:t>154.15</w:t>
            </w:r>
          </w:p>
        </w:tc>
        <w:tc>
          <w:tcPr>
            <w:tcW w:w="499" w:type="pct"/>
            <w:tcBorders>
              <w:top w:val="nil"/>
              <w:left w:val="nil"/>
              <w:bottom w:val="single" w:sz="4" w:space="0" w:color="auto"/>
              <w:right w:val="single" w:sz="4" w:space="0" w:color="auto"/>
            </w:tcBorders>
            <w:shd w:val="clear" w:color="auto" w:fill="auto"/>
            <w:vAlign w:val="bottom"/>
            <w:hideMark/>
          </w:tcPr>
          <w:p w14:paraId="33BC4930" w14:textId="0A0310B5" w:rsidR="009465AB" w:rsidRPr="00907948" w:rsidRDefault="009465AB" w:rsidP="00820AC5">
            <w:pPr>
              <w:widowControl w:val="0"/>
              <w:suppressAutoHyphens/>
              <w:contextualSpacing/>
              <w:jc w:val="both"/>
              <w:rPr>
                <w:color w:val="000000"/>
                <w:sz w:val="28"/>
                <w:szCs w:val="28"/>
              </w:rPr>
            </w:pPr>
            <w:r>
              <w:rPr>
                <w:color w:val="000000"/>
                <w:sz w:val="28"/>
                <w:szCs w:val="28"/>
              </w:rPr>
              <w:t>167.31</w:t>
            </w:r>
          </w:p>
        </w:tc>
        <w:tc>
          <w:tcPr>
            <w:tcW w:w="397" w:type="pct"/>
            <w:tcBorders>
              <w:top w:val="nil"/>
              <w:left w:val="nil"/>
              <w:bottom w:val="single" w:sz="4" w:space="0" w:color="auto"/>
              <w:right w:val="single" w:sz="4" w:space="0" w:color="auto"/>
            </w:tcBorders>
            <w:vAlign w:val="bottom"/>
          </w:tcPr>
          <w:p w14:paraId="2461E0D5" w14:textId="73C12BE1" w:rsidR="009465AB" w:rsidRDefault="009465AB" w:rsidP="00820AC5">
            <w:pPr>
              <w:widowControl w:val="0"/>
              <w:suppressAutoHyphens/>
              <w:contextualSpacing/>
              <w:jc w:val="both"/>
              <w:rPr>
                <w:color w:val="000000"/>
                <w:sz w:val="28"/>
                <w:szCs w:val="28"/>
              </w:rPr>
            </w:pPr>
            <w:r>
              <w:rPr>
                <w:color w:val="000000"/>
                <w:sz w:val="28"/>
                <w:szCs w:val="28"/>
              </w:rPr>
              <w:t>0.00</w:t>
            </w:r>
          </w:p>
        </w:tc>
      </w:tr>
      <w:tr w:rsidR="00E51EAD" w:rsidRPr="003F782A" w14:paraId="29406C8C" w14:textId="59FB1BDA" w:rsidTr="006B5660">
        <w:trPr>
          <w:trHeight w:val="20"/>
        </w:trPr>
        <w:tc>
          <w:tcPr>
            <w:tcW w:w="693" w:type="pct"/>
            <w:tcBorders>
              <w:top w:val="nil"/>
              <w:left w:val="single" w:sz="4" w:space="0" w:color="auto"/>
              <w:bottom w:val="single" w:sz="4" w:space="0" w:color="auto"/>
              <w:right w:val="single" w:sz="4" w:space="0" w:color="auto"/>
            </w:tcBorders>
            <w:shd w:val="clear" w:color="auto" w:fill="auto"/>
            <w:vAlign w:val="center"/>
            <w:hideMark/>
          </w:tcPr>
          <w:p w14:paraId="00A23DA7"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lastRenderedPageBreak/>
              <w:t>Удельный расход электрической энергии на отпуск тепловой энергии с коллекторов</w:t>
            </w:r>
          </w:p>
        </w:tc>
        <w:tc>
          <w:tcPr>
            <w:tcW w:w="293" w:type="pct"/>
            <w:tcBorders>
              <w:top w:val="nil"/>
              <w:left w:val="nil"/>
              <w:bottom w:val="single" w:sz="4" w:space="0" w:color="auto"/>
              <w:right w:val="single" w:sz="4" w:space="0" w:color="auto"/>
            </w:tcBorders>
            <w:shd w:val="clear" w:color="auto" w:fill="auto"/>
            <w:vAlign w:val="center"/>
            <w:hideMark/>
          </w:tcPr>
          <w:p w14:paraId="6B23E610"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кВт-ч/Гкал</w:t>
            </w:r>
          </w:p>
        </w:tc>
        <w:tc>
          <w:tcPr>
            <w:tcW w:w="446" w:type="pct"/>
            <w:tcBorders>
              <w:top w:val="nil"/>
              <w:left w:val="nil"/>
              <w:bottom w:val="single" w:sz="4" w:space="0" w:color="auto"/>
              <w:right w:val="single" w:sz="4" w:space="0" w:color="auto"/>
            </w:tcBorders>
            <w:shd w:val="clear" w:color="auto" w:fill="auto"/>
            <w:vAlign w:val="bottom"/>
            <w:hideMark/>
          </w:tcPr>
          <w:p w14:paraId="5B3DEF12" w14:textId="6DB2BBA7" w:rsidR="00E51EAD" w:rsidRPr="00907948" w:rsidRDefault="00E51EAD" w:rsidP="00820AC5">
            <w:pPr>
              <w:widowControl w:val="0"/>
              <w:suppressAutoHyphens/>
              <w:contextualSpacing/>
              <w:jc w:val="both"/>
              <w:rPr>
                <w:color w:val="000000"/>
                <w:sz w:val="28"/>
                <w:szCs w:val="28"/>
              </w:rPr>
            </w:pPr>
            <w:r>
              <w:rPr>
                <w:color w:val="000000"/>
                <w:sz w:val="28"/>
                <w:szCs w:val="28"/>
              </w:rPr>
              <w:t>30.13</w:t>
            </w:r>
          </w:p>
        </w:tc>
        <w:tc>
          <w:tcPr>
            <w:tcW w:w="397" w:type="pct"/>
            <w:tcBorders>
              <w:top w:val="nil"/>
              <w:left w:val="nil"/>
              <w:bottom w:val="single" w:sz="4" w:space="0" w:color="auto"/>
              <w:right w:val="single" w:sz="4" w:space="0" w:color="auto"/>
            </w:tcBorders>
            <w:shd w:val="clear" w:color="auto" w:fill="auto"/>
            <w:vAlign w:val="bottom"/>
            <w:hideMark/>
          </w:tcPr>
          <w:p w14:paraId="72096346" w14:textId="367A26DE" w:rsidR="00E51EAD" w:rsidRPr="00907948" w:rsidRDefault="00E51EAD" w:rsidP="00820AC5">
            <w:pPr>
              <w:widowControl w:val="0"/>
              <w:suppressAutoHyphens/>
              <w:contextualSpacing/>
              <w:jc w:val="both"/>
              <w:rPr>
                <w:color w:val="000000"/>
                <w:sz w:val="28"/>
                <w:szCs w:val="28"/>
              </w:rPr>
            </w:pPr>
            <w:r>
              <w:rPr>
                <w:color w:val="000000"/>
                <w:sz w:val="28"/>
                <w:szCs w:val="28"/>
              </w:rPr>
              <w:t>60.06</w:t>
            </w:r>
          </w:p>
        </w:tc>
        <w:tc>
          <w:tcPr>
            <w:tcW w:w="493" w:type="pct"/>
            <w:tcBorders>
              <w:top w:val="nil"/>
              <w:left w:val="nil"/>
              <w:bottom w:val="single" w:sz="4" w:space="0" w:color="auto"/>
              <w:right w:val="single" w:sz="4" w:space="0" w:color="auto"/>
            </w:tcBorders>
            <w:shd w:val="clear" w:color="auto" w:fill="auto"/>
            <w:vAlign w:val="bottom"/>
            <w:hideMark/>
          </w:tcPr>
          <w:p w14:paraId="6D32572F" w14:textId="1F16E26F" w:rsidR="00E51EAD" w:rsidRPr="00907948" w:rsidRDefault="00E51EAD" w:rsidP="00820AC5">
            <w:pPr>
              <w:widowControl w:val="0"/>
              <w:suppressAutoHyphens/>
              <w:contextualSpacing/>
              <w:jc w:val="both"/>
              <w:rPr>
                <w:color w:val="000000"/>
                <w:sz w:val="28"/>
                <w:szCs w:val="28"/>
              </w:rPr>
            </w:pPr>
            <w:r>
              <w:rPr>
                <w:color w:val="000000"/>
                <w:sz w:val="28"/>
                <w:szCs w:val="28"/>
              </w:rPr>
              <w:t>30.42</w:t>
            </w:r>
          </w:p>
        </w:tc>
        <w:tc>
          <w:tcPr>
            <w:tcW w:w="421" w:type="pct"/>
            <w:tcBorders>
              <w:top w:val="nil"/>
              <w:left w:val="nil"/>
              <w:bottom w:val="single" w:sz="4" w:space="0" w:color="auto"/>
              <w:right w:val="single" w:sz="4" w:space="0" w:color="auto"/>
            </w:tcBorders>
            <w:shd w:val="clear" w:color="auto" w:fill="auto"/>
            <w:vAlign w:val="bottom"/>
            <w:hideMark/>
          </w:tcPr>
          <w:p w14:paraId="3F478F80" w14:textId="3B821A4D" w:rsidR="00E51EAD" w:rsidRPr="00907948" w:rsidRDefault="00E51EAD" w:rsidP="00820AC5">
            <w:pPr>
              <w:widowControl w:val="0"/>
              <w:suppressAutoHyphens/>
              <w:contextualSpacing/>
              <w:jc w:val="both"/>
              <w:rPr>
                <w:color w:val="000000"/>
                <w:sz w:val="28"/>
                <w:szCs w:val="28"/>
              </w:rPr>
            </w:pPr>
            <w:r>
              <w:rPr>
                <w:color w:val="000000"/>
                <w:sz w:val="28"/>
                <w:szCs w:val="28"/>
              </w:rPr>
              <w:t>3.37</w:t>
            </w:r>
          </w:p>
        </w:tc>
        <w:tc>
          <w:tcPr>
            <w:tcW w:w="466" w:type="pct"/>
            <w:tcBorders>
              <w:top w:val="nil"/>
              <w:left w:val="nil"/>
              <w:bottom w:val="single" w:sz="4" w:space="0" w:color="auto"/>
              <w:right w:val="single" w:sz="4" w:space="0" w:color="auto"/>
            </w:tcBorders>
            <w:shd w:val="clear" w:color="auto" w:fill="auto"/>
            <w:vAlign w:val="bottom"/>
            <w:hideMark/>
          </w:tcPr>
          <w:p w14:paraId="3758EADB" w14:textId="3BEA7711" w:rsidR="00E51EAD" w:rsidRPr="00907948" w:rsidRDefault="00E51EAD" w:rsidP="00820AC5">
            <w:pPr>
              <w:widowControl w:val="0"/>
              <w:suppressAutoHyphens/>
              <w:contextualSpacing/>
              <w:jc w:val="both"/>
              <w:rPr>
                <w:color w:val="000000"/>
                <w:sz w:val="28"/>
                <w:szCs w:val="28"/>
              </w:rPr>
            </w:pPr>
            <w:r>
              <w:rPr>
                <w:color w:val="000000"/>
                <w:sz w:val="28"/>
                <w:szCs w:val="28"/>
              </w:rPr>
              <w:t>11.89</w:t>
            </w:r>
          </w:p>
        </w:tc>
        <w:tc>
          <w:tcPr>
            <w:tcW w:w="499" w:type="pct"/>
            <w:tcBorders>
              <w:top w:val="nil"/>
              <w:left w:val="nil"/>
              <w:bottom w:val="single" w:sz="4" w:space="0" w:color="auto"/>
              <w:right w:val="single" w:sz="4" w:space="0" w:color="auto"/>
            </w:tcBorders>
            <w:shd w:val="clear" w:color="auto" w:fill="auto"/>
            <w:vAlign w:val="bottom"/>
            <w:hideMark/>
          </w:tcPr>
          <w:p w14:paraId="6936A6BA" w14:textId="2482C1BC" w:rsidR="00E51EAD" w:rsidRPr="00907948" w:rsidRDefault="00E51EAD" w:rsidP="00820AC5">
            <w:pPr>
              <w:widowControl w:val="0"/>
              <w:suppressAutoHyphens/>
              <w:contextualSpacing/>
              <w:jc w:val="both"/>
              <w:rPr>
                <w:color w:val="000000"/>
                <w:sz w:val="28"/>
                <w:szCs w:val="28"/>
              </w:rPr>
            </w:pPr>
            <w:r>
              <w:rPr>
                <w:color w:val="000000"/>
                <w:sz w:val="28"/>
                <w:szCs w:val="28"/>
              </w:rPr>
              <w:t>2.57</w:t>
            </w:r>
          </w:p>
        </w:tc>
        <w:tc>
          <w:tcPr>
            <w:tcW w:w="397" w:type="pct"/>
            <w:tcBorders>
              <w:top w:val="nil"/>
              <w:left w:val="nil"/>
              <w:bottom w:val="single" w:sz="4" w:space="0" w:color="auto"/>
              <w:right w:val="single" w:sz="4" w:space="0" w:color="auto"/>
            </w:tcBorders>
            <w:shd w:val="clear" w:color="auto" w:fill="auto"/>
            <w:vAlign w:val="bottom"/>
            <w:hideMark/>
          </w:tcPr>
          <w:p w14:paraId="70A71F3C" w14:textId="3DBF7888" w:rsidR="00E51EAD" w:rsidRPr="00907948" w:rsidRDefault="00E51EAD" w:rsidP="00820AC5">
            <w:pPr>
              <w:widowControl w:val="0"/>
              <w:suppressAutoHyphens/>
              <w:contextualSpacing/>
              <w:jc w:val="both"/>
              <w:rPr>
                <w:color w:val="000000"/>
                <w:sz w:val="28"/>
                <w:szCs w:val="28"/>
              </w:rPr>
            </w:pPr>
            <w:r>
              <w:rPr>
                <w:color w:val="000000"/>
                <w:sz w:val="28"/>
                <w:szCs w:val="28"/>
              </w:rPr>
              <w:t>10.84</w:t>
            </w:r>
          </w:p>
        </w:tc>
        <w:tc>
          <w:tcPr>
            <w:tcW w:w="499" w:type="pct"/>
            <w:tcBorders>
              <w:top w:val="nil"/>
              <w:left w:val="nil"/>
              <w:bottom w:val="single" w:sz="4" w:space="0" w:color="auto"/>
              <w:right w:val="single" w:sz="4" w:space="0" w:color="auto"/>
            </w:tcBorders>
            <w:shd w:val="clear" w:color="auto" w:fill="auto"/>
            <w:vAlign w:val="bottom"/>
            <w:hideMark/>
          </w:tcPr>
          <w:p w14:paraId="56662FB1" w14:textId="42BE363C" w:rsidR="00E51EAD" w:rsidRPr="00907948" w:rsidRDefault="00E51EAD" w:rsidP="00820AC5">
            <w:pPr>
              <w:widowControl w:val="0"/>
              <w:suppressAutoHyphens/>
              <w:contextualSpacing/>
              <w:jc w:val="both"/>
              <w:rPr>
                <w:color w:val="000000"/>
                <w:sz w:val="28"/>
                <w:szCs w:val="28"/>
              </w:rPr>
            </w:pPr>
            <w:r>
              <w:rPr>
                <w:color w:val="000000"/>
                <w:sz w:val="28"/>
                <w:szCs w:val="28"/>
              </w:rPr>
              <w:t>24.01</w:t>
            </w:r>
          </w:p>
        </w:tc>
        <w:tc>
          <w:tcPr>
            <w:tcW w:w="397" w:type="pct"/>
            <w:tcBorders>
              <w:top w:val="nil"/>
              <w:left w:val="nil"/>
              <w:bottom w:val="single" w:sz="4" w:space="0" w:color="auto"/>
              <w:right w:val="single" w:sz="4" w:space="0" w:color="auto"/>
            </w:tcBorders>
            <w:vAlign w:val="bottom"/>
          </w:tcPr>
          <w:p w14:paraId="1168572F" w14:textId="17BAEAC5" w:rsidR="00E51EAD" w:rsidRDefault="00E51EAD" w:rsidP="00820AC5">
            <w:pPr>
              <w:widowControl w:val="0"/>
              <w:suppressAutoHyphens/>
              <w:contextualSpacing/>
              <w:jc w:val="both"/>
              <w:rPr>
                <w:color w:val="000000"/>
                <w:sz w:val="28"/>
                <w:szCs w:val="28"/>
              </w:rPr>
            </w:pPr>
            <w:r>
              <w:rPr>
                <w:color w:val="000000"/>
                <w:sz w:val="28"/>
                <w:szCs w:val="28"/>
              </w:rPr>
              <w:t>0.00</w:t>
            </w:r>
          </w:p>
        </w:tc>
      </w:tr>
      <w:tr w:rsidR="009465AB" w:rsidRPr="003F782A" w14:paraId="63A00197" w14:textId="6AE56982" w:rsidTr="006B5660">
        <w:trPr>
          <w:trHeight w:val="20"/>
        </w:trPr>
        <w:tc>
          <w:tcPr>
            <w:tcW w:w="693" w:type="pct"/>
            <w:tcBorders>
              <w:top w:val="nil"/>
              <w:left w:val="single" w:sz="4" w:space="0" w:color="auto"/>
              <w:bottom w:val="single" w:sz="4" w:space="0" w:color="auto"/>
              <w:right w:val="single" w:sz="4" w:space="0" w:color="auto"/>
            </w:tcBorders>
            <w:shd w:val="clear" w:color="auto" w:fill="auto"/>
            <w:vAlign w:val="center"/>
            <w:hideMark/>
          </w:tcPr>
          <w:p w14:paraId="397C6092" w14:textId="77777777" w:rsidR="009465AB" w:rsidRPr="00907948" w:rsidRDefault="009465AB" w:rsidP="00820AC5">
            <w:pPr>
              <w:widowControl w:val="0"/>
              <w:suppressAutoHyphens/>
              <w:contextualSpacing/>
              <w:jc w:val="both"/>
              <w:rPr>
                <w:color w:val="000000"/>
                <w:sz w:val="28"/>
                <w:szCs w:val="28"/>
              </w:rPr>
            </w:pPr>
            <w:r w:rsidRPr="00907948">
              <w:rPr>
                <w:color w:val="000000"/>
                <w:sz w:val="28"/>
                <w:szCs w:val="28"/>
              </w:rPr>
              <w:t xml:space="preserve">Коэффициент использования установленной тепловой </w:t>
            </w:r>
            <w:r w:rsidRPr="00907948">
              <w:rPr>
                <w:color w:val="000000"/>
                <w:sz w:val="28"/>
                <w:szCs w:val="28"/>
              </w:rPr>
              <w:lastRenderedPageBreak/>
              <w:t>мощности</w:t>
            </w:r>
          </w:p>
        </w:tc>
        <w:tc>
          <w:tcPr>
            <w:tcW w:w="293" w:type="pct"/>
            <w:tcBorders>
              <w:top w:val="nil"/>
              <w:left w:val="nil"/>
              <w:bottom w:val="single" w:sz="4" w:space="0" w:color="auto"/>
              <w:right w:val="single" w:sz="4" w:space="0" w:color="auto"/>
            </w:tcBorders>
            <w:shd w:val="clear" w:color="auto" w:fill="auto"/>
            <w:vAlign w:val="center"/>
            <w:hideMark/>
          </w:tcPr>
          <w:p w14:paraId="73919BA0" w14:textId="77777777" w:rsidR="009465AB" w:rsidRPr="00907948" w:rsidRDefault="009465AB" w:rsidP="00820AC5">
            <w:pPr>
              <w:widowControl w:val="0"/>
              <w:suppressAutoHyphens/>
              <w:contextualSpacing/>
              <w:jc w:val="both"/>
              <w:rPr>
                <w:color w:val="000000"/>
                <w:sz w:val="28"/>
                <w:szCs w:val="28"/>
              </w:rPr>
            </w:pPr>
            <w:r w:rsidRPr="00907948">
              <w:rPr>
                <w:color w:val="000000"/>
                <w:sz w:val="28"/>
                <w:szCs w:val="28"/>
              </w:rPr>
              <w:lastRenderedPageBreak/>
              <w:t>%</w:t>
            </w:r>
          </w:p>
        </w:tc>
        <w:tc>
          <w:tcPr>
            <w:tcW w:w="446" w:type="pct"/>
            <w:tcBorders>
              <w:top w:val="nil"/>
              <w:left w:val="nil"/>
              <w:bottom w:val="single" w:sz="4" w:space="0" w:color="auto"/>
              <w:right w:val="single" w:sz="4" w:space="0" w:color="auto"/>
            </w:tcBorders>
            <w:shd w:val="clear" w:color="auto" w:fill="auto"/>
            <w:hideMark/>
          </w:tcPr>
          <w:p w14:paraId="340C3A1E" w14:textId="1799A581" w:rsidR="009465AB" w:rsidRPr="00907948" w:rsidRDefault="009465AB" w:rsidP="00820AC5">
            <w:pPr>
              <w:widowControl w:val="0"/>
              <w:suppressAutoHyphens/>
              <w:contextualSpacing/>
              <w:jc w:val="both"/>
              <w:rPr>
                <w:color w:val="000000"/>
                <w:sz w:val="28"/>
                <w:szCs w:val="28"/>
              </w:rPr>
            </w:pPr>
            <w:r w:rsidRPr="00E56127">
              <w:rPr>
                <w:color w:val="000000"/>
                <w:sz w:val="28"/>
                <w:szCs w:val="28"/>
              </w:rPr>
              <w:t>-</w:t>
            </w:r>
          </w:p>
        </w:tc>
        <w:tc>
          <w:tcPr>
            <w:tcW w:w="397" w:type="pct"/>
            <w:tcBorders>
              <w:top w:val="nil"/>
              <w:left w:val="nil"/>
              <w:bottom w:val="single" w:sz="4" w:space="0" w:color="auto"/>
              <w:right w:val="single" w:sz="4" w:space="0" w:color="auto"/>
            </w:tcBorders>
            <w:shd w:val="clear" w:color="auto" w:fill="auto"/>
            <w:hideMark/>
          </w:tcPr>
          <w:p w14:paraId="541E6771" w14:textId="4A239BF9" w:rsidR="009465AB" w:rsidRPr="00907948" w:rsidRDefault="009465AB" w:rsidP="00820AC5">
            <w:pPr>
              <w:widowControl w:val="0"/>
              <w:suppressAutoHyphens/>
              <w:contextualSpacing/>
              <w:jc w:val="both"/>
              <w:rPr>
                <w:color w:val="000000"/>
                <w:sz w:val="28"/>
                <w:szCs w:val="28"/>
              </w:rPr>
            </w:pPr>
            <w:r w:rsidRPr="00E56127">
              <w:rPr>
                <w:color w:val="000000"/>
                <w:sz w:val="28"/>
                <w:szCs w:val="28"/>
              </w:rPr>
              <w:t>-</w:t>
            </w:r>
          </w:p>
        </w:tc>
        <w:tc>
          <w:tcPr>
            <w:tcW w:w="493" w:type="pct"/>
            <w:tcBorders>
              <w:top w:val="nil"/>
              <w:left w:val="nil"/>
              <w:bottom w:val="single" w:sz="4" w:space="0" w:color="auto"/>
              <w:right w:val="single" w:sz="4" w:space="0" w:color="auto"/>
            </w:tcBorders>
            <w:shd w:val="clear" w:color="auto" w:fill="auto"/>
            <w:hideMark/>
          </w:tcPr>
          <w:p w14:paraId="2D732C06" w14:textId="13A92202" w:rsidR="009465AB" w:rsidRPr="00907948" w:rsidRDefault="009465AB" w:rsidP="00820AC5">
            <w:pPr>
              <w:widowControl w:val="0"/>
              <w:suppressAutoHyphens/>
              <w:contextualSpacing/>
              <w:jc w:val="both"/>
              <w:rPr>
                <w:color w:val="000000"/>
                <w:sz w:val="28"/>
                <w:szCs w:val="28"/>
              </w:rPr>
            </w:pPr>
            <w:r w:rsidRPr="00E56127">
              <w:rPr>
                <w:color w:val="000000"/>
                <w:sz w:val="28"/>
                <w:szCs w:val="28"/>
              </w:rPr>
              <w:t>-</w:t>
            </w:r>
          </w:p>
        </w:tc>
        <w:tc>
          <w:tcPr>
            <w:tcW w:w="421" w:type="pct"/>
            <w:tcBorders>
              <w:top w:val="nil"/>
              <w:left w:val="nil"/>
              <w:bottom w:val="single" w:sz="4" w:space="0" w:color="auto"/>
              <w:right w:val="single" w:sz="4" w:space="0" w:color="auto"/>
            </w:tcBorders>
            <w:shd w:val="clear" w:color="auto" w:fill="auto"/>
            <w:hideMark/>
          </w:tcPr>
          <w:p w14:paraId="366CB115" w14:textId="095A0711" w:rsidR="009465AB" w:rsidRPr="00907948" w:rsidRDefault="009465AB" w:rsidP="00820AC5">
            <w:pPr>
              <w:widowControl w:val="0"/>
              <w:suppressAutoHyphens/>
              <w:contextualSpacing/>
              <w:jc w:val="both"/>
              <w:rPr>
                <w:color w:val="000000"/>
                <w:sz w:val="28"/>
                <w:szCs w:val="28"/>
              </w:rPr>
            </w:pPr>
            <w:r w:rsidRPr="00E56127">
              <w:rPr>
                <w:color w:val="000000"/>
                <w:sz w:val="28"/>
                <w:szCs w:val="28"/>
              </w:rPr>
              <w:t>-</w:t>
            </w:r>
          </w:p>
        </w:tc>
        <w:tc>
          <w:tcPr>
            <w:tcW w:w="466" w:type="pct"/>
            <w:tcBorders>
              <w:top w:val="nil"/>
              <w:left w:val="nil"/>
              <w:bottom w:val="single" w:sz="4" w:space="0" w:color="auto"/>
              <w:right w:val="single" w:sz="4" w:space="0" w:color="auto"/>
            </w:tcBorders>
            <w:shd w:val="clear" w:color="auto" w:fill="auto"/>
            <w:hideMark/>
          </w:tcPr>
          <w:p w14:paraId="02D23060" w14:textId="397FCA60" w:rsidR="009465AB" w:rsidRPr="00907948" w:rsidRDefault="009465AB" w:rsidP="00820AC5">
            <w:pPr>
              <w:widowControl w:val="0"/>
              <w:suppressAutoHyphens/>
              <w:contextualSpacing/>
              <w:jc w:val="both"/>
              <w:rPr>
                <w:color w:val="000000"/>
                <w:sz w:val="28"/>
                <w:szCs w:val="28"/>
              </w:rPr>
            </w:pPr>
            <w:r w:rsidRPr="00E56127">
              <w:rPr>
                <w:color w:val="000000"/>
                <w:sz w:val="28"/>
                <w:szCs w:val="28"/>
              </w:rPr>
              <w:t>-</w:t>
            </w:r>
          </w:p>
        </w:tc>
        <w:tc>
          <w:tcPr>
            <w:tcW w:w="499" w:type="pct"/>
            <w:tcBorders>
              <w:top w:val="nil"/>
              <w:left w:val="nil"/>
              <w:bottom w:val="single" w:sz="4" w:space="0" w:color="auto"/>
              <w:right w:val="single" w:sz="4" w:space="0" w:color="auto"/>
            </w:tcBorders>
            <w:shd w:val="clear" w:color="auto" w:fill="auto"/>
            <w:hideMark/>
          </w:tcPr>
          <w:p w14:paraId="549679C3" w14:textId="3432CFB8" w:rsidR="009465AB" w:rsidRPr="00907948" w:rsidRDefault="009465AB" w:rsidP="00820AC5">
            <w:pPr>
              <w:widowControl w:val="0"/>
              <w:suppressAutoHyphens/>
              <w:contextualSpacing/>
              <w:jc w:val="both"/>
              <w:rPr>
                <w:color w:val="000000"/>
                <w:sz w:val="28"/>
                <w:szCs w:val="28"/>
              </w:rPr>
            </w:pPr>
            <w:r w:rsidRPr="00E56127">
              <w:rPr>
                <w:color w:val="000000"/>
                <w:sz w:val="28"/>
                <w:szCs w:val="28"/>
              </w:rPr>
              <w:t>-</w:t>
            </w:r>
          </w:p>
        </w:tc>
        <w:tc>
          <w:tcPr>
            <w:tcW w:w="397" w:type="pct"/>
            <w:tcBorders>
              <w:top w:val="nil"/>
              <w:left w:val="nil"/>
              <w:bottom w:val="single" w:sz="4" w:space="0" w:color="auto"/>
              <w:right w:val="single" w:sz="4" w:space="0" w:color="auto"/>
            </w:tcBorders>
            <w:shd w:val="clear" w:color="auto" w:fill="auto"/>
            <w:hideMark/>
          </w:tcPr>
          <w:p w14:paraId="2BCA1219" w14:textId="68ACCD36" w:rsidR="009465AB" w:rsidRPr="00907948" w:rsidRDefault="009465AB" w:rsidP="00820AC5">
            <w:pPr>
              <w:widowControl w:val="0"/>
              <w:suppressAutoHyphens/>
              <w:contextualSpacing/>
              <w:jc w:val="both"/>
              <w:rPr>
                <w:color w:val="000000"/>
                <w:sz w:val="28"/>
                <w:szCs w:val="28"/>
              </w:rPr>
            </w:pPr>
            <w:r w:rsidRPr="00E56127">
              <w:rPr>
                <w:color w:val="000000"/>
                <w:sz w:val="28"/>
                <w:szCs w:val="28"/>
              </w:rPr>
              <w:t>-</w:t>
            </w:r>
          </w:p>
        </w:tc>
        <w:tc>
          <w:tcPr>
            <w:tcW w:w="499" w:type="pct"/>
            <w:tcBorders>
              <w:top w:val="nil"/>
              <w:left w:val="nil"/>
              <w:bottom w:val="single" w:sz="4" w:space="0" w:color="auto"/>
              <w:right w:val="single" w:sz="4" w:space="0" w:color="auto"/>
            </w:tcBorders>
            <w:shd w:val="clear" w:color="auto" w:fill="auto"/>
            <w:hideMark/>
          </w:tcPr>
          <w:p w14:paraId="022514EA" w14:textId="444393A4" w:rsidR="009465AB" w:rsidRPr="00907948" w:rsidRDefault="009465AB" w:rsidP="00820AC5">
            <w:pPr>
              <w:widowControl w:val="0"/>
              <w:suppressAutoHyphens/>
              <w:contextualSpacing/>
              <w:jc w:val="both"/>
              <w:rPr>
                <w:color w:val="000000"/>
                <w:sz w:val="28"/>
                <w:szCs w:val="28"/>
              </w:rPr>
            </w:pPr>
            <w:r w:rsidRPr="00E56127">
              <w:rPr>
                <w:color w:val="000000"/>
                <w:sz w:val="28"/>
                <w:szCs w:val="28"/>
              </w:rPr>
              <w:t>-</w:t>
            </w:r>
          </w:p>
        </w:tc>
        <w:tc>
          <w:tcPr>
            <w:tcW w:w="397" w:type="pct"/>
            <w:tcBorders>
              <w:top w:val="nil"/>
              <w:left w:val="nil"/>
              <w:bottom w:val="single" w:sz="4" w:space="0" w:color="auto"/>
              <w:right w:val="single" w:sz="4" w:space="0" w:color="auto"/>
            </w:tcBorders>
          </w:tcPr>
          <w:p w14:paraId="7E0D8C58" w14:textId="2EE36545" w:rsidR="009465AB" w:rsidRPr="00907948" w:rsidRDefault="009465AB" w:rsidP="00820AC5">
            <w:pPr>
              <w:widowControl w:val="0"/>
              <w:suppressAutoHyphens/>
              <w:contextualSpacing/>
              <w:jc w:val="both"/>
              <w:rPr>
                <w:color w:val="000000"/>
                <w:sz w:val="28"/>
                <w:szCs w:val="28"/>
              </w:rPr>
            </w:pPr>
            <w:r w:rsidRPr="00E56127">
              <w:rPr>
                <w:color w:val="000000"/>
                <w:sz w:val="28"/>
                <w:szCs w:val="28"/>
              </w:rPr>
              <w:t>-</w:t>
            </w:r>
          </w:p>
        </w:tc>
      </w:tr>
      <w:tr w:rsidR="00E51EAD" w:rsidRPr="003F782A" w14:paraId="2B0FDE37" w14:textId="68CE105D" w:rsidTr="006B5660">
        <w:trPr>
          <w:trHeight w:val="20"/>
        </w:trPr>
        <w:tc>
          <w:tcPr>
            <w:tcW w:w="693" w:type="pct"/>
            <w:tcBorders>
              <w:top w:val="nil"/>
              <w:left w:val="single" w:sz="4" w:space="0" w:color="auto"/>
              <w:bottom w:val="single" w:sz="4" w:space="0" w:color="auto"/>
              <w:right w:val="single" w:sz="4" w:space="0" w:color="auto"/>
            </w:tcBorders>
            <w:shd w:val="clear" w:color="auto" w:fill="auto"/>
            <w:vAlign w:val="center"/>
            <w:hideMark/>
          </w:tcPr>
          <w:p w14:paraId="0C69DA9F" w14:textId="77777777" w:rsidR="00E51EAD" w:rsidRPr="00907948" w:rsidRDefault="00E51EAD" w:rsidP="00820AC5">
            <w:pPr>
              <w:widowControl w:val="0"/>
              <w:suppressAutoHyphens/>
              <w:contextualSpacing/>
              <w:rPr>
                <w:color w:val="000000"/>
                <w:sz w:val="28"/>
                <w:szCs w:val="28"/>
              </w:rPr>
            </w:pPr>
            <w:r w:rsidRPr="00907948">
              <w:rPr>
                <w:color w:val="000000"/>
                <w:sz w:val="28"/>
                <w:szCs w:val="28"/>
              </w:rPr>
              <w:t xml:space="preserve">Доля источников тепловой энергии, оборудованных приборами учета отпуска тепловой энергии в тепловые сети (от </w:t>
            </w:r>
            <w:r w:rsidRPr="00907948">
              <w:rPr>
                <w:color w:val="000000"/>
                <w:sz w:val="28"/>
                <w:szCs w:val="28"/>
              </w:rPr>
              <w:lastRenderedPageBreak/>
              <w:t>установленной мощности)</w:t>
            </w:r>
          </w:p>
        </w:tc>
        <w:tc>
          <w:tcPr>
            <w:tcW w:w="293" w:type="pct"/>
            <w:tcBorders>
              <w:top w:val="nil"/>
              <w:left w:val="nil"/>
              <w:bottom w:val="single" w:sz="4" w:space="0" w:color="auto"/>
              <w:right w:val="single" w:sz="4" w:space="0" w:color="auto"/>
            </w:tcBorders>
            <w:shd w:val="clear" w:color="auto" w:fill="auto"/>
            <w:vAlign w:val="center"/>
            <w:hideMark/>
          </w:tcPr>
          <w:p w14:paraId="53F4CB4B"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lastRenderedPageBreak/>
              <w:t>%</w:t>
            </w:r>
          </w:p>
        </w:tc>
        <w:tc>
          <w:tcPr>
            <w:tcW w:w="4015" w:type="pct"/>
            <w:gridSpan w:val="9"/>
            <w:tcBorders>
              <w:top w:val="nil"/>
              <w:left w:val="nil"/>
              <w:bottom w:val="single" w:sz="4" w:space="0" w:color="auto"/>
              <w:right w:val="single" w:sz="4" w:space="0" w:color="auto"/>
            </w:tcBorders>
            <w:shd w:val="clear" w:color="auto" w:fill="auto"/>
            <w:vAlign w:val="bottom"/>
            <w:hideMark/>
          </w:tcPr>
          <w:p w14:paraId="4456BE7D" w14:textId="4E5F70B6" w:rsidR="00E51EAD" w:rsidRDefault="00E51EAD" w:rsidP="00820AC5">
            <w:pPr>
              <w:widowControl w:val="0"/>
              <w:suppressAutoHyphens/>
              <w:contextualSpacing/>
              <w:jc w:val="both"/>
              <w:rPr>
                <w:color w:val="000000"/>
                <w:sz w:val="28"/>
                <w:szCs w:val="28"/>
              </w:rPr>
            </w:pPr>
            <w:r>
              <w:rPr>
                <w:color w:val="000000"/>
                <w:sz w:val="28"/>
                <w:szCs w:val="28"/>
              </w:rPr>
              <w:t>50.00</w:t>
            </w:r>
          </w:p>
        </w:tc>
      </w:tr>
      <w:tr w:rsidR="00E51EAD" w:rsidRPr="003F782A" w14:paraId="06935B4E" w14:textId="4ED6A12B" w:rsidTr="006B5660">
        <w:trPr>
          <w:trHeight w:val="20"/>
        </w:trPr>
        <w:tc>
          <w:tcPr>
            <w:tcW w:w="693" w:type="pct"/>
            <w:tcBorders>
              <w:top w:val="nil"/>
              <w:left w:val="single" w:sz="4" w:space="0" w:color="auto"/>
              <w:bottom w:val="single" w:sz="4" w:space="0" w:color="auto"/>
              <w:right w:val="single" w:sz="4" w:space="0" w:color="auto"/>
            </w:tcBorders>
            <w:shd w:val="clear" w:color="auto" w:fill="auto"/>
            <w:vAlign w:val="center"/>
            <w:hideMark/>
          </w:tcPr>
          <w:p w14:paraId="1ACCBA14" w14:textId="77777777" w:rsidR="00E51EAD" w:rsidRPr="00907948" w:rsidRDefault="00E51EAD" w:rsidP="00820AC5">
            <w:pPr>
              <w:widowControl w:val="0"/>
              <w:suppressAutoHyphens/>
              <w:contextualSpacing/>
              <w:rPr>
                <w:color w:val="000000"/>
                <w:sz w:val="28"/>
                <w:szCs w:val="28"/>
              </w:rPr>
            </w:pPr>
            <w:r w:rsidRPr="00907948">
              <w:rPr>
                <w:color w:val="000000"/>
                <w:sz w:val="28"/>
                <w:szCs w:val="28"/>
              </w:rPr>
              <w:t xml:space="preserve">Доля источников тепловой энергии, оборудованных приборами учета отпуска тепловой энергии в тепловые сети </w:t>
            </w:r>
            <w:r w:rsidRPr="00907948">
              <w:rPr>
                <w:color w:val="000000"/>
                <w:sz w:val="28"/>
                <w:szCs w:val="28"/>
              </w:rPr>
              <w:lastRenderedPageBreak/>
              <w:t>(от общего количества котельных)</w:t>
            </w:r>
          </w:p>
        </w:tc>
        <w:tc>
          <w:tcPr>
            <w:tcW w:w="293" w:type="pct"/>
            <w:tcBorders>
              <w:top w:val="nil"/>
              <w:left w:val="nil"/>
              <w:bottom w:val="single" w:sz="4" w:space="0" w:color="auto"/>
              <w:right w:val="single" w:sz="4" w:space="0" w:color="auto"/>
            </w:tcBorders>
            <w:shd w:val="clear" w:color="auto" w:fill="auto"/>
            <w:vAlign w:val="center"/>
            <w:hideMark/>
          </w:tcPr>
          <w:p w14:paraId="3B0B44EE"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lastRenderedPageBreak/>
              <w:t>%</w:t>
            </w:r>
          </w:p>
        </w:tc>
        <w:tc>
          <w:tcPr>
            <w:tcW w:w="4015" w:type="pct"/>
            <w:gridSpan w:val="9"/>
            <w:tcBorders>
              <w:top w:val="nil"/>
              <w:left w:val="nil"/>
              <w:bottom w:val="single" w:sz="4" w:space="0" w:color="auto"/>
              <w:right w:val="single" w:sz="4" w:space="0" w:color="auto"/>
            </w:tcBorders>
            <w:shd w:val="clear" w:color="auto" w:fill="auto"/>
            <w:vAlign w:val="bottom"/>
            <w:hideMark/>
          </w:tcPr>
          <w:p w14:paraId="1AF1CDB5" w14:textId="1E6F78A2" w:rsidR="00E51EAD" w:rsidRDefault="00E51EAD" w:rsidP="00820AC5">
            <w:pPr>
              <w:widowControl w:val="0"/>
              <w:suppressAutoHyphens/>
              <w:contextualSpacing/>
              <w:jc w:val="both"/>
              <w:rPr>
                <w:color w:val="000000"/>
                <w:sz w:val="28"/>
                <w:szCs w:val="28"/>
              </w:rPr>
            </w:pPr>
            <w:r>
              <w:rPr>
                <w:color w:val="000000"/>
                <w:sz w:val="28"/>
                <w:szCs w:val="28"/>
              </w:rPr>
              <w:t>50.0</w:t>
            </w:r>
          </w:p>
        </w:tc>
      </w:tr>
      <w:tr w:rsidR="00E51EAD" w:rsidRPr="003F782A" w14:paraId="6109717C" w14:textId="496D5F7C" w:rsidTr="006B5660">
        <w:trPr>
          <w:trHeight w:val="20"/>
        </w:trPr>
        <w:tc>
          <w:tcPr>
            <w:tcW w:w="693" w:type="pct"/>
            <w:tcBorders>
              <w:top w:val="nil"/>
              <w:left w:val="single" w:sz="4" w:space="0" w:color="auto"/>
              <w:bottom w:val="single" w:sz="4" w:space="0" w:color="auto"/>
              <w:right w:val="single" w:sz="4" w:space="0" w:color="auto"/>
            </w:tcBorders>
            <w:shd w:val="clear" w:color="auto" w:fill="auto"/>
            <w:vAlign w:val="center"/>
            <w:hideMark/>
          </w:tcPr>
          <w:p w14:paraId="5E227F8C"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 xml:space="preserve">Доля источников тепловой энергии, оборудованных устройствами водоподготовки (от общего </w:t>
            </w:r>
            <w:r w:rsidRPr="00907948">
              <w:rPr>
                <w:color w:val="000000"/>
                <w:sz w:val="28"/>
                <w:szCs w:val="28"/>
              </w:rPr>
              <w:lastRenderedPageBreak/>
              <w:t>количества котельных)</w:t>
            </w:r>
          </w:p>
        </w:tc>
        <w:tc>
          <w:tcPr>
            <w:tcW w:w="293" w:type="pct"/>
            <w:tcBorders>
              <w:top w:val="nil"/>
              <w:left w:val="nil"/>
              <w:bottom w:val="single" w:sz="4" w:space="0" w:color="auto"/>
              <w:right w:val="single" w:sz="4" w:space="0" w:color="auto"/>
            </w:tcBorders>
            <w:shd w:val="clear" w:color="auto" w:fill="auto"/>
            <w:vAlign w:val="center"/>
            <w:hideMark/>
          </w:tcPr>
          <w:p w14:paraId="6C84113F"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lastRenderedPageBreak/>
              <w:t>%</w:t>
            </w:r>
          </w:p>
        </w:tc>
        <w:tc>
          <w:tcPr>
            <w:tcW w:w="4015" w:type="pct"/>
            <w:gridSpan w:val="9"/>
            <w:tcBorders>
              <w:top w:val="nil"/>
              <w:left w:val="nil"/>
              <w:bottom w:val="single" w:sz="4" w:space="0" w:color="auto"/>
              <w:right w:val="single" w:sz="4" w:space="0" w:color="auto"/>
            </w:tcBorders>
            <w:shd w:val="clear" w:color="auto" w:fill="auto"/>
            <w:vAlign w:val="bottom"/>
            <w:hideMark/>
          </w:tcPr>
          <w:p w14:paraId="03F503DF" w14:textId="04C0CB98" w:rsidR="00E51EAD" w:rsidRDefault="00E51EAD" w:rsidP="00820AC5">
            <w:pPr>
              <w:widowControl w:val="0"/>
              <w:suppressAutoHyphens/>
              <w:contextualSpacing/>
              <w:jc w:val="both"/>
              <w:rPr>
                <w:color w:val="000000"/>
                <w:sz w:val="28"/>
                <w:szCs w:val="28"/>
              </w:rPr>
            </w:pPr>
            <w:r>
              <w:rPr>
                <w:color w:val="000000"/>
                <w:sz w:val="28"/>
                <w:szCs w:val="28"/>
              </w:rPr>
              <w:t>87.5</w:t>
            </w:r>
          </w:p>
        </w:tc>
      </w:tr>
      <w:tr w:rsidR="00E51EAD" w:rsidRPr="003F782A" w14:paraId="4700BFE5" w14:textId="69A24419" w:rsidTr="006B5660">
        <w:trPr>
          <w:trHeight w:val="20"/>
        </w:trPr>
        <w:tc>
          <w:tcPr>
            <w:tcW w:w="693" w:type="pct"/>
            <w:tcBorders>
              <w:top w:val="nil"/>
              <w:left w:val="single" w:sz="4" w:space="0" w:color="auto"/>
              <w:bottom w:val="single" w:sz="4" w:space="0" w:color="auto"/>
              <w:right w:val="single" w:sz="4" w:space="0" w:color="auto"/>
            </w:tcBorders>
            <w:shd w:val="clear" w:color="auto" w:fill="auto"/>
            <w:vAlign w:val="center"/>
            <w:hideMark/>
          </w:tcPr>
          <w:p w14:paraId="4253840E" w14:textId="77777777" w:rsidR="00E51EAD" w:rsidRPr="00907948" w:rsidRDefault="00E51EAD" w:rsidP="00820AC5">
            <w:pPr>
              <w:widowControl w:val="0"/>
              <w:suppressAutoHyphens/>
              <w:contextualSpacing/>
              <w:rPr>
                <w:color w:val="000000"/>
                <w:sz w:val="28"/>
                <w:szCs w:val="28"/>
              </w:rPr>
            </w:pPr>
            <w:r w:rsidRPr="00907948">
              <w:rPr>
                <w:color w:val="000000"/>
                <w:sz w:val="28"/>
                <w:szCs w:val="28"/>
              </w:rPr>
              <w:t xml:space="preserve">Доля автоматизированных источников тепловой энергии без обслуживающего персонала (от общего количества </w:t>
            </w:r>
            <w:r w:rsidRPr="00907948">
              <w:rPr>
                <w:color w:val="000000"/>
                <w:sz w:val="28"/>
                <w:szCs w:val="28"/>
              </w:rPr>
              <w:lastRenderedPageBreak/>
              <w:t>котельных)</w:t>
            </w:r>
          </w:p>
        </w:tc>
        <w:tc>
          <w:tcPr>
            <w:tcW w:w="293" w:type="pct"/>
            <w:tcBorders>
              <w:top w:val="nil"/>
              <w:left w:val="nil"/>
              <w:bottom w:val="single" w:sz="4" w:space="0" w:color="auto"/>
              <w:right w:val="single" w:sz="4" w:space="0" w:color="auto"/>
            </w:tcBorders>
            <w:shd w:val="clear" w:color="auto" w:fill="auto"/>
            <w:vAlign w:val="center"/>
            <w:hideMark/>
          </w:tcPr>
          <w:p w14:paraId="18FDD70B"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lastRenderedPageBreak/>
              <w:t>%</w:t>
            </w:r>
          </w:p>
        </w:tc>
        <w:tc>
          <w:tcPr>
            <w:tcW w:w="4015" w:type="pct"/>
            <w:gridSpan w:val="9"/>
            <w:tcBorders>
              <w:top w:val="nil"/>
              <w:left w:val="nil"/>
              <w:bottom w:val="single" w:sz="4" w:space="0" w:color="auto"/>
              <w:right w:val="single" w:sz="4" w:space="0" w:color="auto"/>
            </w:tcBorders>
            <w:shd w:val="clear" w:color="auto" w:fill="auto"/>
            <w:vAlign w:val="bottom"/>
            <w:hideMark/>
          </w:tcPr>
          <w:p w14:paraId="111B54DE" w14:textId="0DD7CEA3" w:rsidR="00E51EAD" w:rsidRDefault="00E51EAD" w:rsidP="00820AC5">
            <w:pPr>
              <w:widowControl w:val="0"/>
              <w:suppressAutoHyphens/>
              <w:contextualSpacing/>
              <w:jc w:val="both"/>
              <w:rPr>
                <w:color w:val="000000"/>
                <w:sz w:val="28"/>
                <w:szCs w:val="28"/>
              </w:rPr>
            </w:pPr>
            <w:r>
              <w:rPr>
                <w:color w:val="000000"/>
                <w:sz w:val="28"/>
                <w:szCs w:val="28"/>
              </w:rPr>
              <w:t>100.00</w:t>
            </w:r>
          </w:p>
        </w:tc>
      </w:tr>
      <w:tr w:rsidR="00E51EAD" w:rsidRPr="003F782A" w14:paraId="02377F5E" w14:textId="60937DB2" w:rsidTr="006B5660">
        <w:trPr>
          <w:trHeight w:val="20"/>
        </w:trPr>
        <w:tc>
          <w:tcPr>
            <w:tcW w:w="693" w:type="pct"/>
            <w:tcBorders>
              <w:top w:val="nil"/>
              <w:left w:val="single" w:sz="4" w:space="0" w:color="auto"/>
              <w:bottom w:val="single" w:sz="4" w:space="0" w:color="auto"/>
              <w:right w:val="single" w:sz="4" w:space="0" w:color="auto"/>
            </w:tcBorders>
            <w:shd w:val="clear" w:color="auto" w:fill="auto"/>
            <w:vAlign w:val="center"/>
            <w:hideMark/>
          </w:tcPr>
          <w:p w14:paraId="02CE8006" w14:textId="77777777" w:rsidR="00E51EAD" w:rsidRPr="00907948" w:rsidRDefault="00E51EAD" w:rsidP="00820AC5">
            <w:pPr>
              <w:widowControl w:val="0"/>
              <w:suppressAutoHyphens/>
              <w:contextualSpacing/>
              <w:rPr>
                <w:color w:val="000000"/>
                <w:sz w:val="28"/>
                <w:szCs w:val="28"/>
              </w:rPr>
            </w:pPr>
            <w:r w:rsidRPr="00907948">
              <w:rPr>
                <w:color w:val="000000"/>
                <w:sz w:val="28"/>
                <w:szCs w:val="28"/>
              </w:rPr>
              <w:t>Доля автоматизированных источников тепловой энергии без обслуживающего персонала с УТМ меньше/равной 10 Гкал/ч</w:t>
            </w:r>
          </w:p>
        </w:tc>
        <w:tc>
          <w:tcPr>
            <w:tcW w:w="293" w:type="pct"/>
            <w:tcBorders>
              <w:top w:val="nil"/>
              <w:left w:val="nil"/>
              <w:bottom w:val="single" w:sz="4" w:space="0" w:color="auto"/>
              <w:right w:val="single" w:sz="4" w:space="0" w:color="auto"/>
            </w:tcBorders>
            <w:shd w:val="clear" w:color="auto" w:fill="auto"/>
            <w:vAlign w:val="center"/>
            <w:hideMark/>
          </w:tcPr>
          <w:p w14:paraId="471212C3"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4015" w:type="pct"/>
            <w:gridSpan w:val="9"/>
            <w:tcBorders>
              <w:top w:val="nil"/>
              <w:left w:val="nil"/>
              <w:bottom w:val="single" w:sz="4" w:space="0" w:color="auto"/>
              <w:right w:val="single" w:sz="4" w:space="0" w:color="auto"/>
            </w:tcBorders>
            <w:shd w:val="clear" w:color="auto" w:fill="auto"/>
            <w:vAlign w:val="bottom"/>
            <w:hideMark/>
          </w:tcPr>
          <w:p w14:paraId="154A0695" w14:textId="15CB615E" w:rsidR="00E51EAD" w:rsidRDefault="00E51EAD" w:rsidP="00820AC5">
            <w:pPr>
              <w:widowControl w:val="0"/>
              <w:suppressAutoHyphens/>
              <w:contextualSpacing/>
              <w:jc w:val="both"/>
              <w:rPr>
                <w:color w:val="000000"/>
                <w:sz w:val="28"/>
                <w:szCs w:val="28"/>
              </w:rPr>
            </w:pPr>
            <w:r>
              <w:rPr>
                <w:color w:val="000000"/>
                <w:sz w:val="28"/>
                <w:szCs w:val="28"/>
              </w:rPr>
              <w:t>50.00</w:t>
            </w:r>
          </w:p>
        </w:tc>
      </w:tr>
      <w:tr w:rsidR="00E51EAD" w:rsidRPr="003F782A" w14:paraId="44CD3685" w14:textId="53EB51B4" w:rsidTr="006B5660">
        <w:trPr>
          <w:trHeight w:val="20"/>
        </w:trPr>
        <w:tc>
          <w:tcPr>
            <w:tcW w:w="693" w:type="pct"/>
            <w:tcBorders>
              <w:top w:val="nil"/>
              <w:left w:val="single" w:sz="4" w:space="0" w:color="auto"/>
              <w:bottom w:val="single" w:sz="4" w:space="0" w:color="auto"/>
              <w:right w:val="single" w:sz="4" w:space="0" w:color="auto"/>
            </w:tcBorders>
            <w:shd w:val="clear" w:color="auto" w:fill="auto"/>
            <w:vAlign w:val="center"/>
            <w:hideMark/>
          </w:tcPr>
          <w:p w14:paraId="261DE01E" w14:textId="77777777" w:rsidR="00E51EAD" w:rsidRPr="00907948" w:rsidRDefault="00E51EAD" w:rsidP="00820AC5">
            <w:pPr>
              <w:widowControl w:val="0"/>
              <w:suppressAutoHyphens/>
              <w:contextualSpacing/>
              <w:rPr>
                <w:color w:val="000000"/>
                <w:sz w:val="28"/>
                <w:szCs w:val="28"/>
              </w:rPr>
            </w:pPr>
            <w:r w:rsidRPr="00907948">
              <w:rPr>
                <w:color w:val="000000"/>
                <w:sz w:val="28"/>
                <w:szCs w:val="28"/>
              </w:rPr>
              <w:lastRenderedPageBreak/>
              <w:t>Общая частота прекращений теплоснабжения от источников тепловой энергии</w:t>
            </w:r>
          </w:p>
        </w:tc>
        <w:tc>
          <w:tcPr>
            <w:tcW w:w="293" w:type="pct"/>
            <w:tcBorders>
              <w:top w:val="nil"/>
              <w:left w:val="nil"/>
              <w:bottom w:val="single" w:sz="4" w:space="0" w:color="auto"/>
              <w:right w:val="single" w:sz="4" w:space="0" w:color="auto"/>
            </w:tcBorders>
            <w:shd w:val="clear" w:color="auto" w:fill="auto"/>
            <w:vAlign w:val="center"/>
            <w:hideMark/>
          </w:tcPr>
          <w:p w14:paraId="632B9464"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1/год</w:t>
            </w:r>
          </w:p>
        </w:tc>
        <w:tc>
          <w:tcPr>
            <w:tcW w:w="446" w:type="pct"/>
            <w:tcBorders>
              <w:top w:val="nil"/>
              <w:left w:val="nil"/>
              <w:bottom w:val="single" w:sz="4" w:space="0" w:color="auto"/>
              <w:right w:val="single" w:sz="4" w:space="0" w:color="auto"/>
            </w:tcBorders>
            <w:shd w:val="clear" w:color="auto" w:fill="auto"/>
            <w:vAlign w:val="bottom"/>
            <w:hideMark/>
          </w:tcPr>
          <w:p w14:paraId="19E8AD0D"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397" w:type="pct"/>
            <w:tcBorders>
              <w:top w:val="nil"/>
              <w:left w:val="nil"/>
              <w:bottom w:val="single" w:sz="4" w:space="0" w:color="auto"/>
              <w:right w:val="single" w:sz="4" w:space="0" w:color="auto"/>
            </w:tcBorders>
            <w:shd w:val="clear" w:color="auto" w:fill="auto"/>
            <w:vAlign w:val="bottom"/>
            <w:hideMark/>
          </w:tcPr>
          <w:p w14:paraId="0E4394B5"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493" w:type="pct"/>
            <w:tcBorders>
              <w:top w:val="nil"/>
              <w:left w:val="nil"/>
              <w:bottom w:val="single" w:sz="4" w:space="0" w:color="auto"/>
              <w:right w:val="single" w:sz="4" w:space="0" w:color="auto"/>
            </w:tcBorders>
            <w:shd w:val="clear" w:color="auto" w:fill="auto"/>
            <w:vAlign w:val="bottom"/>
            <w:hideMark/>
          </w:tcPr>
          <w:p w14:paraId="51AC9415"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421" w:type="pct"/>
            <w:tcBorders>
              <w:top w:val="nil"/>
              <w:left w:val="nil"/>
              <w:bottom w:val="single" w:sz="4" w:space="0" w:color="auto"/>
              <w:right w:val="single" w:sz="4" w:space="0" w:color="auto"/>
            </w:tcBorders>
            <w:shd w:val="clear" w:color="auto" w:fill="auto"/>
            <w:vAlign w:val="bottom"/>
            <w:hideMark/>
          </w:tcPr>
          <w:p w14:paraId="64B9C989"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466" w:type="pct"/>
            <w:tcBorders>
              <w:top w:val="nil"/>
              <w:left w:val="nil"/>
              <w:bottom w:val="single" w:sz="4" w:space="0" w:color="auto"/>
              <w:right w:val="single" w:sz="4" w:space="0" w:color="auto"/>
            </w:tcBorders>
            <w:shd w:val="clear" w:color="auto" w:fill="auto"/>
            <w:vAlign w:val="bottom"/>
            <w:hideMark/>
          </w:tcPr>
          <w:p w14:paraId="467579CA"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499" w:type="pct"/>
            <w:tcBorders>
              <w:top w:val="nil"/>
              <w:left w:val="nil"/>
              <w:bottom w:val="single" w:sz="4" w:space="0" w:color="auto"/>
              <w:right w:val="single" w:sz="4" w:space="0" w:color="auto"/>
            </w:tcBorders>
            <w:shd w:val="clear" w:color="auto" w:fill="auto"/>
            <w:vAlign w:val="bottom"/>
            <w:hideMark/>
          </w:tcPr>
          <w:p w14:paraId="23CE1F3D"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397" w:type="pct"/>
            <w:tcBorders>
              <w:top w:val="nil"/>
              <w:left w:val="nil"/>
              <w:bottom w:val="single" w:sz="4" w:space="0" w:color="auto"/>
              <w:right w:val="single" w:sz="4" w:space="0" w:color="auto"/>
            </w:tcBorders>
            <w:shd w:val="clear" w:color="auto" w:fill="auto"/>
            <w:vAlign w:val="bottom"/>
            <w:hideMark/>
          </w:tcPr>
          <w:p w14:paraId="35912D5E"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499" w:type="pct"/>
            <w:tcBorders>
              <w:top w:val="nil"/>
              <w:left w:val="nil"/>
              <w:bottom w:val="single" w:sz="4" w:space="0" w:color="auto"/>
              <w:right w:val="single" w:sz="4" w:space="0" w:color="auto"/>
            </w:tcBorders>
            <w:shd w:val="clear" w:color="auto" w:fill="auto"/>
            <w:vAlign w:val="bottom"/>
            <w:hideMark/>
          </w:tcPr>
          <w:p w14:paraId="1D86508F"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397" w:type="pct"/>
            <w:tcBorders>
              <w:top w:val="nil"/>
              <w:left w:val="nil"/>
              <w:bottom w:val="single" w:sz="4" w:space="0" w:color="auto"/>
              <w:right w:val="single" w:sz="4" w:space="0" w:color="auto"/>
            </w:tcBorders>
            <w:vAlign w:val="bottom"/>
          </w:tcPr>
          <w:p w14:paraId="05AA3C7D" w14:textId="36631C0E" w:rsidR="00E51EAD" w:rsidRPr="00907948" w:rsidRDefault="00E51EAD" w:rsidP="00820AC5">
            <w:pPr>
              <w:widowControl w:val="0"/>
              <w:suppressAutoHyphens/>
              <w:contextualSpacing/>
              <w:jc w:val="both"/>
              <w:rPr>
                <w:color w:val="000000"/>
                <w:sz w:val="28"/>
                <w:szCs w:val="28"/>
              </w:rPr>
            </w:pPr>
            <w:r>
              <w:rPr>
                <w:color w:val="000000"/>
                <w:sz w:val="28"/>
                <w:szCs w:val="28"/>
              </w:rPr>
              <w:t>-</w:t>
            </w:r>
          </w:p>
        </w:tc>
      </w:tr>
      <w:tr w:rsidR="00E51EAD" w:rsidRPr="003F782A" w14:paraId="3DA24292" w14:textId="6EDF2F92" w:rsidTr="006B5660">
        <w:trPr>
          <w:trHeight w:val="20"/>
        </w:trPr>
        <w:tc>
          <w:tcPr>
            <w:tcW w:w="693" w:type="pct"/>
            <w:tcBorders>
              <w:top w:val="nil"/>
              <w:left w:val="single" w:sz="4" w:space="0" w:color="auto"/>
              <w:bottom w:val="single" w:sz="4" w:space="0" w:color="auto"/>
              <w:right w:val="single" w:sz="4" w:space="0" w:color="auto"/>
            </w:tcBorders>
            <w:shd w:val="clear" w:color="auto" w:fill="auto"/>
            <w:vAlign w:val="center"/>
            <w:hideMark/>
          </w:tcPr>
          <w:p w14:paraId="0FB16B7B" w14:textId="77777777" w:rsidR="00E51EAD" w:rsidRPr="00907948" w:rsidRDefault="00E51EAD" w:rsidP="00820AC5">
            <w:pPr>
              <w:widowControl w:val="0"/>
              <w:suppressAutoHyphens/>
              <w:contextualSpacing/>
              <w:rPr>
                <w:color w:val="000000"/>
                <w:sz w:val="28"/>
                <w:szCs w:val="28"/>
              </w:rPr>
            </w:pPr>
            <w:r w:rsidRPr="00907948">
              <w:rPr>
                <w:color w:val="000000"/>
                <w:sz w:val="28"/>
                <w:szCs w:val="28"/>
              </w:rPr>
              <w:t>Средняя продолжительность прекращения теплоснабжен</w:t>
            </w:r>
            <w:r w:rsidRPr="00907948">
              <w:rPr>
                <w:color w:val="000000"/>
                <w:sz w:val="28"/>
                <w:szCs w:val="28"/>
              </w:rPr>
              <w:lastRenderedPageBreak/>
              <w:t>ия от источников тепловой энергии</w:t>
            </w:r>
          </w:p>
        </w:tc>
        <w:tc>
          <w:tcPr>
            <w:tcW w:w="293" w:type="pct"/>
            <w:tcBorders>
              <w:top w:val="nil"/>
              <w:left w:val="nil"/>
              <w:bottom w:val="single" w:sz="4" w:space="0" w:color="auto"/>
              <w:right w:val="single" w:sz="4" w:space="0" w:color="auto"/>
            </w:tcBorders>
            <w:shd w:val="clear" w:color="auto" w:fill="auto"/>
            <w:vAlign w:val="center"/>
            <w:hideMark/>
          </w:tcPr>
          <w:p w14:paraId="2474F506"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lastRenderedPageBreak/>
              <w:t>ч.</w:t>
            </w:r>
          </w:p>
        </w:tc>
        <w:tc>
          <w:tcPr>
            <w:tcW w:w="446" w:type="pct"/>
            <w:tcBorders>
              <w:top w:val="nil"/>
              <w:left w:val="nil"/>
              <w:bottom w:val="single" w:sz="4" w:space="0" w:color="auto"/>
              <w:right w:val="single" w:sz="4" w:space="0" w:color="auto"/>
            </w:tcBorders>
            <w:shd w:val="clear" w:color="auto" w:fill="auto"/>
            <w:vAlign w:val="bottom"/>
            <w:hideMark/>
          </w:tcPr>
          <w:p w14:paraId="35E8A885"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397" w:type="pct"/>
            <w:tcBorders>
              <w:top w:val="nil"/>
              <w:left w:val="nil"/>
              <w:bottom w:val="single" w:sz="4" w:space="0" w:color="auto"/>
              <w:right w:val="single" w:sz="4" w:space="0" w:color="auto"/>
            </w:tcBorders>
            <w:shd w:val="clear" w:color="auto" w:fill="auto"/>
            <w:vAlign w:val="bottom"/>
            <w:hideMark/>
          </w:tcPr>
          <w:p w14:paraId="3995B8C7"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493" w:type="pct"/>
            <w:tcBorders>
              <w:top w:val="nil"/>
              <w:left w:val="nil"/>
              <w:bottom w:val="single" w:sz="4" w:space="0" w:color="auto"/>
              <w:right w:val="single" w:sz="4" w:space="0" w:color="auto"/>
            </w:tcBorders>
            <w:shd w:val="clear" w:color="auto" w:fill="auto"/>
            <w:vAlign w:val="bottom"/>
            <w:hideMark/>
          </w:tcPr>
          <w:p w14:paraId="3FDE888E"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421" w:type="pct"/>
            <w:tcBorders>
              <w:top w:val="nil"/>
              <w:left w:val="nil"/>
              <w:bottom w:val="single" w:sz="4" w:space="0" w:color="auto"/>
              <w:right w:val="single" w:sz="4" w:space="0" w:color="auto"/>
            </w:tcBorders>
            <w:shd w:val="clear" w:color="auto" w:fill="auto"/>
            <w:vAlign w:val="bottom"/>
            <w:hideMark/>
          </w:tcPr>
          <w:p w14:paraId="57297664"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466" w:type="pct"/>
            <w:tcBorders>
              <w:top w:val="nil"/>
              <w:left w:val="nil"/>
              <w:bottom w:val="single" w:sz="4" w:space="0" w:color="auto"/>
              <w:right w:val="single" w:sz="4" w:space="0" w:color="auto"/>
            </w:tcBorders>
            <w:shd w:val="clear" w:color="auto" w:fill="auto"/>
            <w:vAlign w:val="bottom"/>
            <w:hideMark/>
          </w:tcPr>
          <w:p w14:paraId="6CAFCD1E"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499" w:type="pct"/>
            <w:tcBorders>
              <w:top w:val="nil"/>
              <w:left w:val="nil"/>
              <w:bottom w:val="single" w:sz="4" w:space="0" w:color="auto"/>
              <w:right w:val="single" w:sz="4" w:space="0" w:color="auto"/>
            </w:tcBorders>
            <w:shd w:val="clear" w:color="auto" w:fill="auto"/>
            <w:vAlign w:val="bottom"/>
            <w:hideMark/>
          </w:tcPr>
          <w:p w14:paraId="2F5CDC3B"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397" w:type="pct"/>
            <w:tcBorders>
              <w:top w:val="nil"/>
              <w:left w:val="nil"/>
              <w:bottom w:val="single" w:sz="4" w:space="0" w:color="auto"/>
              <w:right w:val="single" w:sz="4" w:space="0" w:color="auto"/>
            </w:tcBorders>
            <w:shd w:val="clear" w:color="auto" w:fill="auto"/>
            <w:vAlign w:val="bottom"/>
            <w:hideMark/>
          </w:tcPr>
          <w:p w14:paraId="18797F4E"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499" w:type="pct"/>
            <w:tcBorders>
              <w:top w:val="nil"/>
              <w:left w:val="nil"/>
              <w:bottom w:val="single" w:sz="4" w:space="0" w:color="auto"/>
              <w:right w:val="single" w:sz="4" w:space="0" w:color="auto"/>
            </w:tcBorders>
            <w:shd w:val="clear" w:color="auto" w:fill="auto"/>
            <w:vAlign w:val="bottom"/>
            <w:hideMark/>
          </w:tcPr>
          <w:p w14:paraId="08158BD6"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397" w:type="pct"/>
            <w:tcBorders>
              <w:top w:val="nil"/>
              <w:left w:val="nil"/>
              <w:bottom w:val="single" w:sz="4" w:space="0" w:color="auto"/>
              <w:right w:val="single" w:sz="4" w:space="0" w:color="auto"/>
            </w:tcBorders>
            <w:vAlign w:val="bottom"/>
          </w:tcPr>
          <w:p w14:paraId="0330DBAB" w14:textId="133814D0" w:rsidR="00E51EAD" w:rsidRPr="00907948" w:rsidRDefault="00E51EAD" w:rsidP="00820AC5">
            <w:pPr>
              <w:widowControl w:val="0"/>
              <w:suppressAutoHyphens/>
              <w:contextualSpacing/>
              <w:jc w:val="both"/>
              <w:rPr>
                <w:color w:val="000000"/>
                <w:sz w:val="28"/>
                <w:szCs w:val="28"/>
              </w:rPr>
            </w:pPr>
            <w:r>
              <w:rPr>
                <w:color w:val="000000"/>
                <w:sz w:val="28"/>
                <w:szCs w:val="28"/>
              </w:rPr>
              <w:t>-</w:t>
            </w:r>
          </w:p>
        </w:tc>
      </w:tr>
      <w:tr w:rsidR="00E51EAD" w:rsidRPr="003F782A" w14:paraId="1941C8D4" w14:textId="0467EAB1" w:rsidTr="006B5660">
        <w:trPr>
          <w:trHeight w:val="20"/>
        </w:trPr>
        <w:tc>
          <w:tcPr>
            <w:tcW w:w="693" w:type="pct"/>
            <w:tcBorders>
              <w:top w:val="nil"/>
              <w:left w:val="single" w:sz="4" w:space="0" w:color="auto"/>
              <w:bottom w:val="single" w:sz="4" w:space="0" w:color="auto"/>
              <w:right w:val="single" w:sz="4" w:space="0" w:color="auto"/>
            </w:tcBorders>
            <w:shd w:val="clear" w:color="auto" w:fill="auto"/>
            <w:vAlign w:val="center"/>
            <w:hideMark/>
          </w:tcPr>
          <w:p w14:paraId="14E0ACDD" w14:textId="77777777" w:rsidR="00E51EAD" w:rsidRPr="00907948" w:rsidRDefault="00E51EAD" w:rsidP="00820AC5">
            <w:pPr>
              <w:widowControl w:val="0"/>
              <w:suppressAutoHyphens/>
              <w:contextualSpacing/>
              <w:rPr>
                <w:color w:val="000000"/>
                <w:sz w:val="28"/>
                <w:szCs w:val="28"/>
              </w:rPr>
            </w:pPr>
            <w:r w:rsidRPr="00907948">
              <w:rPr>
                <w:color w:val="000000"/>
                <w:sz w:val="28"/>
                <w:szCs w:val="28"/>
              </w:rPr>
              <w:t xml:space="preserve">Средний </w:t>
            </w:r>
            <w:proofErr w:type="spellStart"/>
            <w:r w:rsidRPr="00907948">
              <w:rPr>
                <w:color w:val="000000"/>
                <w:sz w:val="28"/>
                <w:szCs w:val="28"/>
              </w:rPr>
              <w:t>недоотпуск</w:t>
            </w:r>
            <w:proofErr w:type="spellEnd"/>
            <w:r w:rsidRPr="00907948">
              <w:rPr>
                <w:color w:val="000000"/>
                <w:sz w:val="28"/>
                <w:szCs w:val="28"/>
              </w:rPr>
              <w:t xml:space="preserve"> тепловой энергии в тепловые сети на единицу прекращения теплоснабжен</w:t>
            </w:r>
            <w:r w:rsidRPr="00907948">
              <w:rPr>
                <w:color w:val="000000"/>
                <w:sz w:val="28"/>
                <w:szCs w:val="28"/>
              </w:rPr>
              <w:lastRenderedPageBreak/>
              <w:t>ия</w:t>
            </w:r>
          </w:p>
        </w:tc>
        <w:tc>
          <w:tcPr>
            <w:tcW w:w="293" w:type="pct"/>
            <w:tcBorders>
              <w:top w:val="nil"/>
              <w:left w:val="nil"/>
              <w:bottom w:val="single" w:sz="4" w:space="0" w:color="auto"/>
              <w:right w:val="single" w:sz="4" w:space="0" w:color="auto"/>
            </w:tcBorders>
            <w:shd w:val="clear" w:color="auto" w:fill="auto"/>
            <w:vAlign w:val="center"/>
            <w:hideMark/>
          </w:tcPr>
          <w:p w14:paraId="0A545B40"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lastRenderedPageBreak/>
              <w:t>тыс. Гкал</w:t>
            </w:r>
          </w:p>
        </w:tc>
        <w:tc>
          <w:tcPr>
            <w:tcW w:w="446" w:type="pct"/>
            <w:tcBorders>
              <w:top w:val="nil"/>
              <w:left w:val="nil"/>
              <w:bottom w:val="single" w:sz="4" w:space="0" w:color="auto"/>
              <w:right w:val="single" w:sz="4" w:space="0" w:color="auto"/>
            </w:tcBorders>
            <w:shd w:val="clear" w:color="auto" w:fill="auto"/>
            <w:vAlign w:val="bottom"/>
            <w:hideMark/>
          </w:tcPr>
          <w:p w14:paraId="613D6C3B"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397" w:type="pct"/>
            <w:tcBorders>
              <w:top w:val="nil"/>
              <w:left w:val="nil"/>
              <w:bottom w:val="single" w:sz="4" w:space="0" w:color="auto"/>
              <w:right w:val="single" w:sz="4" w:space="0" w:color="auto"/>
            </w:tcBorders>
            <w:shd w:val="clear" w:color="auto" w:fill="auto"/>
            <w:vAlign w:val="bottom"/>
            <w:hideMark/>
          </w:tcPr>
          <w:p w14:paraId="0C6E064D"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493" w:type="pct"/>
            <w:tcBorders>
              <w:top w:val="nil"/>
              <w:left w:val="nil"/>
              <w:bottom w:val="single" w:sz="4" w:space="0" w:color="auto"/>
              <w:right w:val="single" w:sz="4" w:space="0" w:color="auto"/>
            </w:tcBorders>
            <w:shd w:val="clear" w:color="auto" w:fill="auto"/>
            <w:vAlign w:val="bottom"/>
            <w:hideMark/>
          </w:tcPr>
          <w:p w14:paraId="73F47CE7"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421" w:type="pct"/>
            <w:tcBorders>
              <w:top w:val="nil"/>
              <w:left w:val="nil"/>
              <w:bottom w:val="single" w:sz="4" w:space="0" w:color="auto"/>
              <w:right w:val="single" w:sz="4" w:space="0" w:color="auto"/>
            </w:tcBorders>
            <w:shd w:val="clear" w:color="auto" w:fill="auto"/>
            <w:vAlign w:val="bottom"/>
            <w:hideMark/>
          </w:tcPr>
          <w:p w14:paraId="0568AE52"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466" w:type="pct"/>
            <w:tcBorders>
              <w:top w:val="nil"/>
              <w:left w:val="nil"/>
              <w:bottom w:val="single" w:sz="4" w:space="0" w:color="auto"/>
              <w:right w:val="single" w:sz="4" w:space="0" w:color="auto"/>
            </w:tcBorders>
            <w:shd w:val="clear" w:color="auto" w:fill="auto"/>
            <w:vAlign w:val="bottom"/>
            <w:hideMark/>
          </w:tcPr>
          <w:p w14:paraId="1BF431C5"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499" w:type="pct"/>
            <w:tcBorders>
              <w:top w:val="nil"/>
              <w:left w:val="nil"/>
              <w:bottom w:val="single" w:sz="4" w:space="0" w:color="auto"/>
              <w:right w:val="single" w:sz="4" w:space="0" w:color="auto"/>
            </w:tcBorders>
            <w:shd w:val="clear" w:color="auto" w:fill="auto"/>
            <w:vAlign w:val="bottom"/>
            <w:hideMark/>
          </w:tcPr>
          <w:p w14:paraId="02260BF7"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397" w:type="pct"/>
            <w:tcBorders>
              <w:top w:val="nil"/>
              <w:left w:val="nil"/>
              <w:bottom w:val="single" w:sz="4" w:space="0" w:color="auto"/>
              <w:right w:val="single" w:sz="4" w:space="0" w:color="auto"/>
            </w:tcBorders>
            <w:shd w:val="clear" w:color="auto" w:fill="auto"/>
            <w:vAlign w:val="bottom"/>
            <w:hideMark/>
          </w:tcPr>
          <w:p w14:paraId="08A5BB74"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499" w:type="pct"/>
            <w:tcBorders>
              <w:top w:val="nil"/>
              <w:left w:val="nil"/>
              <w:bottom w:val="single" w:sz="4" w:space="0" w:color="auto"/>
              <w:right w:val="single" w:sz="4" w:space="0" w:color="auto"/>
            </w:tcBorders>
            <w:shd w:val="clear" w:color="auto" w:fill="auto"/>
            <w:vAlign w:val="bottom"/>
            <w:hideMark/>
          </w:tcPr>
          <w:p w14:paraId="591517E0"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397" w:type="pct"/>
            <w:tcBorders>
              <w:top w:val="nil"/>
              <w:left w:val="nil"/>
              <w:bottom w:val="single" w:sz="4" w:space="0" w:color="auto"/>
              <w:right w:val="single" w:sz="4" w:space="0" w:color="auto"/>
            </w:tcBorders>
            <w:vAlign w:val="bottom"/>
          </w:tcPr>
          <w:p w14:paraId="21A34B4B" w14:textId="69832D3A" w:rsidR="00E51EAD" w:rsidRPr="00907948" w:rsidRDefault="00E51EAD" w:rsidP="00820AC5">
            <w:pPr>
              <w:widowControl w:val="0"/>
              <w:suppressAutoHyphens/>
              <w:contextualSpacing/>
              <w:jc w:val="both"/>
              <w:rPr>
                <w:color w:val="000000"/>
                <w:sz w:val="28"/>
                <w:szCs w:val="28"/>
              </w:rPr>
            </w:pPr>
            <w:r>
              <w:rPr>
                <w:color w:val="000000"/>
                <w:sz w:val="28"/>
                <w:szCs w:val="28"/>
              </w:rPr>
              <w:t>-</w:t>
            </w:r>
          </w:p>
        </w:tc>
      </w:tr>
      <w:tr w:rsidR="00E51EAD" w:rsidRPr="003F782A" w14:paraId="411BC2F5" w14:textId="108C2F31" w:rsidTr="006B5660">
        <w:trPr>
          <w:trHeight w:val="20"/>
        </w:trPr>
        <w:tc>
          <w:tcPr>
            <w:tcW w:w="693" w:type="pct"/>
            <w:tcBorders>
              <w:top w:val="nil"/>
              <w:left w:val="single" w:sz="4" w:space="0" w:color="auto"/>
              <w:bottom w:val="single" w:sz="4" w:space="0" w:color="auto"/>
              <w:right w:val="single" w:sz="4" w:space="0" w:color="auto"/>
            </w:tcBorders>
            <w:shd w:val="clear" w:color="auto" w:fill="auto"/>
            <w:vAlign w:val="center"/>
            <w:hideMark/>
          </w:tcPr>
          <w:p w14:paraId="0BC23D1E" w14:textId="77777777" w:rsidR="00E51EAD" w:rsidRPr="00907948" w:rsidRDefault="00E51EAD" w:rsidP="00820AC5">
            <w:pPr>
              <w:widowControl w:val="0"/>
              <w:suppressAutoHyphens/>
              <w:contextualSpacing/>
              <w:rPr>
                <w:color w:val="000000"/>
                <w:sz w:val="28"/>
                <w:szCs w:val="28"/>
              </w:rPr>
            </w:pPr>
            <w:r w:rsidRPr="00907948">
              <w:rPr>
                <w:color w:val="000000"/>
                <w:sz w:val="28"/>
                <w:szCs w:val="28"/>
              </w:rPr>
              <w:t>Вид резервного топлива</w:t>
            </w:r>
          </w:p>
        </w:tc>
        <w:tc>
          <w:tcPr>
            <w:tcW w:w="293" w:type="pct"/>
            <w:tcBorders>
              <w:top w:val="nil"/>
              <w:left w:val="nil"/>
              <w:bottom w:val="single" w:sz="4" w:space="0" w:color="auto"/>
              <w:right w:val="single" w:sz="4" w:space="0" w:color="auto"/>
            </w:tcBorders>
            <w:shd w:val="clear" w:color="auto" w:fill="auto"/>
            <w:vAlign w:val="center"/>
            <w:hideMark/>
          </w:tcPr>
          <w:p w14:paraId="35AF620B"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 </w:t>
            </w:r>
          </w:p>
        </w:tc>
        <w:tc>
          <w:tcPr>
            <w:tcW w:w="446" w:type="pct"/>
            <w:tcBorders>
              <w:top w:val="nil"/>
              <w:left w:val="nil"/>
              <w:bottom w:val="single" w:sz="4" w:space="0" w:color="auto"/>
              <w:right w:val="single" w:sz="4" w:space="0" w:color="auto"/>
            </w:tcBorders>
            <w:shd w:val="clear" w:color="auto" w:fill="auto"/>
            <w:vAlign w:val="bottom"/>
            <w:hideMark/>
          </w:tcPr>
          <w:p w14:paraId="2451180A" w14:textId="3DB6420E" w:rsidR="00E51EAD" w:rsidRPr="00907948" w:rsidRDefault="00E51EAD" w:rsidP="00820AC5">
            <w:pPr>
              <w:widowControl w:val="0"/>
              <w:suppressAutoHyphens/>
              <w:contextualSpacing/>
              <w:jc w:val="both"/>
              <w:rPr>
                <w:color w:val="000000"/>
                <w:sz w:val="28"/>
                <w:szCs w:val="28"/>
              </w:rPr>
            </w:pPr>
            <w:r>
              <w:rPr>
                <w:color w:val="000000"/>
                <w:sz w:val="28"/>
                <w:szCs w:val="28"/>
              </w:rPr>
              <w:t>-</w:t>
            </w:r>
          </w:p>
        </w:tc>
        <w:tc>
          <w:tcPr>
            <w:tcW w:w="397" w:type="pct"/>
            <w:tcBorders>
              <w:top w:val="nil"/>
              <w:left w:val="nil"/>
              <w:bottom w:val="single" w:sz="4" w:space="0" w:color="auto"/>
              <w:right w:val="single" w:sz="4" w:space="0" w:color="auto"/>
            </w:tcBorders>
            <w:shd w:val="clear" w:color="auto" w:fill="auto"/>
            <w:vAlign w:val="bottom"/>
            <w:hideMark/>
          </w:tcPr>
          <w:p w14:paraId="5613FB84" w14:textId="6680E73C" w:rsidR="00E51EAD" w:rsidRPr="00907948" w:rsidRDefault="00E51EAD" w:rsidP="00820AC5">
            <w:pPr>
              <w:widowControl w:val="0"/>
              <w:suppressAutoHyphens/>
              <w:contextualSpacing/>
              <w:jc w:val="both"/>
              <w:rPr>
                <w:color w:val="000000"/>
                <w:sz w:val="28"/>
                <w:szCs w:val="28"/>
              </w:rPr>
            </w:pPr>
            <w:r>
              <w:rPr>
                <w:color w:val="000000"/>
                <w:sz w:val="28"/>
                <w:szCs w:val="28"/>
              </w:rPr>
              <w:t>-</w:t>
            </w:r>
          </w:p>
        </w:tc>
        <w:tc>
          <w:tcPr>
            <w:tcW w:w="493" w:type="pct"/>
            <w:tcBorders>
              <w:top w:val="nil"/>
              <w:left w:val="nil"/>
              <w:bottom w:val="single" w:sz="4" w:space="0" w:color="auto"/>
              <w:right w:val="single" w:sz="4" w:space="0" w:color="auto"/>
            </w:tcBorders>
            <w:shd w:val="clear" w:color="auto" w:fill="auto"/>
            <w:vAlign w:val="bottom"/>
            <w:hideMark/>
          </w:tcPr>
          <w:p w14:paraId="57A4E685" w14:textId="33760292" w:rsidR="00E51EAD" w:rsidRPr="00907948" w:rsidRDefault="00E51EAD" w:rsidP="00820AC5">
            <w:pPr>
              <w:widowControl w:val="0"/>
              <w:suppressAutoHyphens/>
              <w:contextualSpacing/>
              <w:jc w:val="both"/>
              <w:rPr>
                <w:color w:val="000000"/>
                <w:sz w:val="28"/>
                <w:szCs w:val="28"/>
              </w:rPr>
            </w:pPr>
            <w:r>
              <w:rPr>
                <w:color w:val="000000"/>
                <w:sz w:val="28"/>
                <w:szCs w:val="28"/>
              </w:rPr>
              <w:t>-</w:t>
            </w:r>
          </w:p>
        </w:tc>
        <w:tc>
          <w:tcPr>
            <w:tcW w:w="421" w:type="pct"/>
            <w:tcBorders>
              <w:top w:val="nil"/>
              <w:left w:val="nil"/>
              <w:bottom w:val="single" w:sz="4" w:space="0" w:color="auto"/>
              <w:right w:val="single" w:sz="4" w:space="0" w:color="auto"/>
            </w:tcBorders>
            <w:shd w:val="clear" w:color="auto" w:fill="auto"/>
            <w:vAlign w:val="bottom"/>
            <w:hideMark/>
          </w:tcPr>
          <w:p w14:paraId="6C2C67E9" w14:textId="3A331540" w:rsidR="00E51EAD" w:rsidRPr="00907948" w:rsidRDefault="00E51EAD" w:rsidP="00820AC5">
            <w:pPr>
              <w:widowControl w:val="0"/>
              <w:suppressAutoHyphens/>
              <w:contextualSpacing/>
              <w:jc w:val="both"/>
              <w:rPr>
                <w:color w:val="000000"/>
                <w:sz w:val="28"/>
                <w:szCs w:val="28"/>
              </w:rPr>
            </w:pPr>
            <w:proofErr w:type="spellStart"/>
            <w:r w:rsidRPr="00907948">
              <w:rPr>
                <w:color w:val="000000"/>
                <w:sz w:val="28"/>
                <w:szCs w:val="28"/>
              </w:rPr>
              <w:t>Диз</w:t>
            </w:r>
            <w:proofErr w:type="spellEnd"/>
            <w:r w:rsidRPr="00907948">
              <w:rPr>
                <w:color w:val="000000"/>
                <w:sz w:val="28"/>
                <w:szCs w:val="28"/>
              </w:rPr>
              <w:t xml:space="preserve">. </w:t>
            </w:r>
            <w:r w:rsidR="006E1C98" w:rsidRPr="00907948">
              <w:rPr>
                <w:color w:val="000000"/>
                <w:sz w:val="28"/>
                <w:szCs w:val="28"/>
              </w:rPr>
              <w:t>Т</w:t>
            </w:r>
            <w:r w:rsidRPr="00907948">
              <w:rPr>
                <w:color w:val="000000"/>
                <w:sz w:val="28"/>
                <w:szCs w:val="28"/>
              </w:rPr>
              <w:t>опливо</w:t>
            </w:r>
            <w:r w:rsidR="006E1C98">
              <w:rPr>
                <w:color w:val="000000"/>
                <w:sz w:val="28"/>
                <w:szCs w:val="28"/>
              </w:rPr>
              <w:t xml:space="preserve">/ </w:t>
            </w:r>
            <w:proofErr w:type="spellStart"/>
            <w:r w:rsidR="006E1C98">
              <w:rPr>
                <w:color w:val="000000"/>
                <w:sz w:val="28"/>
                <w:szCs w:val="28"/>
              </w:rPr>
              <w:t>прир</w:t>
            </w:r>
            <w:proofErr w:type="spellEnd"/>
            <w:r w:rsidR="006E1C98">
              <w:rPr>
                <w:color w:val="000000"/>
                <w:sz w:val="28"/>
                <w:szCs w:val="28"/>
              </w:rPr>
              <w:t>. газ</w:t>
            </w:r>
          </w:p>
        </w:tc>
        <w:tc>
          <w:tcPr>
            <w:tcW w:w="466" w:type="pct"/>
            <w:tcBorders>
              <w:top w:val="nil"/>
              <w:left w:val="nil"/>
              <w:bottom w:val="single" w:sz="4" w:space="0" w:color="auto"/>
              <w:right w:val="single" w:sz="4" w:space="0" w:color="auto"/>
            </w:tcBorders>
            <w:shd w:val="clear" w:color="auto" w:fill="auto"/>
            <w:vAlign w:val="bottom"/>
            <w:hideMark/>
          </w:tcPr>
          <w:p w14:paraId="7E9B4F8D" w14:textId="7E204899" w:rsidR="00E51EAD" w:rsidRPr="00907948" w:rsidRDefault="00E51EAD" w:rsidP="00820AC5">
            <w:pPr>
              <w:widowControl w:val="0"/>
              <w:suppressAutoHyphens/>
              <w:contextualSpacing/>
              <w:jc w:val="both"/>
              <w:rPr>
                <w:color w:val="000000"/>
                <w:sz w:val="28"/>
                <w:szCs w:val="28"/>
              </w:rPr>
            </w:pPr>
            <w:proofErr w:type="spellStart"/>
            <w:r w:rsidRPr="00907948">
              <w:rPr>
                <w:color w:val="000000"/>
                <w:sz w:val="28"/>
                <w:szCs w:val="28"/>
              </w:rPr>
              <w:t>Диз</w:t>
            </w:r>
            <w:proofErr w:type="spellEnd"/>
            <w:r w:rsidRPr="00907948">
              <w:rPr>
                <w:color w:val="000000"/>
                <w:sz w:val="28"/>
                <w:szCs w:val="28"/>
              </w:rPr>
              <w:t xml:space="preserve">. </w:t>
            </w:r>
            <w:r w:rsidR="006E1C98" w:rsidRPr="00907948">
              <w:rPr>
                <w:color w:val="000000"/>
                <w:sz w:val="28"/>
                <w:szCs w:val="28"/>
              </w:rPr>
              <w:t>Т</w:t>
            </w:r>
            <w:r w:rsidRPr="00907948">
              <w:rPr>
                <w:color w:val="000000"/>
                <w:sz w:val="28"/>
                <w:szCs w:val="28"/>
              </w:rPr>
              <w:t>опливо</w:t>
            </w:r>
          </w:p>
        </w:tc>
        <w:tc>
          <w:tcPr>
            <w:tcW w:w="499" w:type="pct"/>
            <w:tcBorders>
              <w:top w:val="nil"/>
              <w:left w:val="nil"/>
              <w:bottom w:val="single" w:sz="4" w:space="0" w:color="auto"/>
              <w:right w:val="single" w:sz="4" w:space="0" w:color="auto"/>
            </w:tcBorders>
            <w:shd w:val="clear" w:color="auto" w:fill="auto"/>
            <w:vAlign w:val="bottom"/>
            <w:hideMark/>
          </w:tcPr>
          <w:p w14:paraId="2747C272" w14:textId="77777777" w:rsidR="00E51EAD" w:rsidRPr="00907948" w:rsidRDefault="00E51EAD" w:rsidP="00820AC5">
            <w:pPr>
              <w:widowControl w:val="0"/>
              <w:suppressAutoHyphens/>
              <w:contextualSpacing/>
              <w:jc w:val="both"/>
              <w:rPr>
                <w:color w:val="000000"/>
                <w:sz w:val="28"/>
                <w:szCs w:val="28"/>
              </w:rPr>
            </w:pPr>
            <w:proofErr w:type="spellStart"/>
            <w:r w:rsidRPr="00907948">
              <w:rPr>
                <w:color w:val="000000"/>
                <w:sz w:val="28"/>
                <w:szCs w:val="28"/>
              </w:rPr>
              <w:t>Диз</w:t>
            </w:r>
            <w:proofErr w:type="spellEnd"/>
            <w:r w:rsidRPr="00907948">
              <w:rPr>
                <w:color w:val="000000"/>
                <w:sz w:val="28"/>
                <w:szCs w:val="28"/>
              </w:rPr>
              <w:t>. топливо</w:t>
            </w:r>
          </w:p>
        </w:tc>
        <w:tc>
          <w:tcPr>
            <w:tcW w:w="397" w:type="pct"/>
            <w:tcBorders>
              <w:top w:val="nil"/>
              <w:left w:val="nil"/>
              <w:bottom w:val="single" w:sz="4" w:space="0" w:color="auto"/>
              <w:right w:val="single" w:sz="4" w:space="0" w:color="auto"/>
            </w:tcBorders>
            <w:shd w:val="clear" w:color="auto" w:fill="auto"/>
            <w:vAlign w:val="bottom"/>
            <w:hideMark/>
          </w:tcPr>
          <w:p w14:paraId="06FB4A63" w14:textId="77777777" w:rsidR="00E51EAD" w:rsidRPr="00907948" w:rsidRDefault="00E51EAD" w:rsidP="00820AC5">
            <w:pPr>
              <w:widowControl w:val="0"/>
              <w:suppressAutoHyphens/>
              <w:contextualSpacing/>
              <w:jc w:val="both"/>
              <w:rPr>
                <w:color w:val="000000"/>
                <w:sz w:val="28"/>
                <w:szCs w:val="28"/>
              </w:rPr>
            </w:pPr>
            <w:proofErr w:type="spellStart"/>
            <w:r w:rsidRPr="00907948">
              <w:rPr>
                <w:color w:val="000000"/>
                <w:sz w:val="28"/>
                <w:szCs w:val="28"/>
              </w:rPr>
              <w:t>Диз</w:t>
            </w:r>
            <w:proofErr w:type="spellEnd"/>
            <w:r w:rsidRPr="00907948">
              <w:rPr>
                <w:color w:val="000000"/>
                <w:sz w:val="28"/>
                <w:szCs w:val="28"/>
              </w:rPr>
              <w:t>. топливо</w:t>
            </w:r>
          </w:p>
        </w:tc>
        <w:tc>
          <w:tcPr>
            <w:tcW w:w="499" w:type="pct"/>
            <w:tcBorders>
              <w:top w:val="nil"/>
              <w:left w:val="nil"/>
              <w:bottom w:val="single" w:sz="4" w:space="0" w:color="auto"/>
              <w:right w:val="single" w:sz="4" w:space="0" w:color="auto"/>
            </w:tcBorders>
            <w:shd w:val="clear" w:color="auto" w:fill="auto"/>
            <w:vAlign w:val="bottom"/>
            <w:hideMark/>
          </w:tcPr>
          <w:p w14:paraId="71616991" w14:textId="77777777" w:rsidR="00E51EAD" w:rsidRPr="00907948" w:rsidRDefault="00E51EAD" w:rsidP="00820AC5">
            <w:pPr>
              <w:widowControl w:val="0"/>
              <w:suppressAutoHyphens/>
              <w:contextualSpacing/>
              <w:jc w:val="both"/>
              <w:rPr>
                <w:color w:val="000000"/>
                <w:sz w:val="28"/>
                <w:szCs w:val="28"/>
              </w:rPr>
            </w:pPr>
            <w:proofErr w:type="spellStart"/>
            <w:r w:rsidRPr="00907948">
              <w:rPr>
                <w:color w:val="000000"/>
                <w:sz w:val="28"/>
                <w:szCs w:val="28"/>
              </w:rPr>
              <w:t>Диз</w:t>
            </w:r>
            <w:proofErr w:type="spellEnd"/>
            <w:r w:rsidRPr="00907948">
              <w:rPr>
                <w:color w:val="000000"/>
                <w:sz w:val="28"/>
                <w:szCs w:val="28"/>
              </w:rPr>
              <w:t>. топливо</w:t>
            </w:r>
          </w:p>
        </w:tc>
        <w:tc>
          <w:tcPr>
            <w:tcW w:w="397" w:type="pct"/>
            <w:tcBorders>
              <w:top w:val="nil"/>
              <w:left w:val="nil"/>
              <w:bottom w:val="single" w:sz="4" w:space="0" w:color="auto"/>
              <w:right w:val="single" w:sz="4" w:space="0" w:color="auto"/>
            </w:tcBorders>
            <w:vAlign w:val="bottom"/>
          </w:tcPr>
          <w:p w14:paraId="6CFB22CF" w14:textId="7D726A23" w:rsidR="00E51EAD" w:rsidRPr="00907948" w:rsidRDefault="00565910" w:rsidP="00820AC5">
            <w:pPr>
              <w:widowControl w:val="0"/>
              <w:suppressAutoHyphens/>
              <w:contextualSpacing/>
              <w:jc w:val="both"/>
              <w:rPr>
                <w:color w:val="000000"/>
                <w:sz w:val="28"/>
                <w:szCs w:val="28"/>
              </w:rPr>
            </w:pPr>
            <w:proofErr w:type="spellStart"/>
            <w:r w:rsidRPr="00907948">
              <w:rPr>
                <w:color w:val="000000"/>
                <w:sz w:val="28"/>
                <w:szCs w:val="28"/>
              </w:rPr>
              <w:t>Диз</w:t>
            </w:r>
            <w:proofErr w:type="spellEnd"/>
            <w:r w:rsidRPr="00907948">
              <w:rPr>
                <w:color w:val="000000"/>
                <w:sz w:val="28"/>
                <w:szCs w:val="28"/>
              </w:rPr>
              <w:t>. топливо</w:t>
            </w:r>
          </w:p>
        </w:tc>
      </w:tr>
      <w:tr w:rsidR="00E51EAD" w:rsidRPr="003F782A" w14:paraId="30FE5E9D" w14:textId="797343A3" w:rsidTr="006B5660">
        <w:trPr>
          <w:trHeight w:val="20"/>
        </w:trPr>
        <w:tc>
          <w:tcPr>
            <w:tcW w:w="693" w:type="pct"/>
            <w:tcBorders>
              <w:top w:val="nil"/>
              <w:left w:val="single" w:sz="4" w:space="0" w:color="auto"/>
              <w:bottom w:val="single" w:sz="4" w:space="0" w:color="auto"/>
              <w:right w:val="single" w:sz="4" w:space="0" w:color="auto"/>
            </w:tcBorders>
            <w:shd w:val="clear" w:color="auto" w:fill="auto"/>
            <w:vAlign w:val="center"/>
            <w:hideMark/>
          </w:tcPr>
          <w:p w14:paraId="6112FE67" w14:textId="77777777" w:rsidR="00E51EAD" w:rsidRPr="00907948" w:rsidRDefault="00E51EAD" w:rsidP="00820AC5">
            <w:pPr>
              <w:widowControl w:val="0"/>
              <w:suppressAutoHyphens/>
              <w:contextualSpacing/>
              <w:rPr>
                <w:color w:val="000000"/>
                <w:sz w:val="28"/>
                <w:szCs w:val="28"/>
              </w:rPr>
            </w:pPr>
            <w:r w:rsidRPr="00907948">
              <w:rPr>
                <w:color w:val="000000"/>
                <w:sz w:val="28"/>
                <w:szCs w:val="28"/>
              </w:rPr>
              <w:t>Расход резервного топлива</w:t>
            </w:r>
          </w:p>
        </w:tc>
        <w:tc>
          <w:tcPr>
            <w:tcW w:w="293" w:type="pct"/>
            <w:tcBorders>
              <w:top w:val="nil"/>
              <w:left w:val="nil"/>
              <w:bottom w:val="single" w:sz="4" w:space="0" w:color="auto"/>
              <w:right w:val="single" w:sz="4" w:space="0" w:color="auto"/>
            </w:tcBorders>
            <w:shd w:val="clear" w:color="auto" w:fill="auto"/>
            <w:vAlign w:val="center"/>
            <w:hideMark/>
          </w:tcPr>
          <w:p w14:paraId="30B6A79C"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т у. т</w:t>
            </w:r>
          </w:p>
        </w:tc>
        <w:tc>
          <w:tcPr>
            <w:tcW w:w="446" w:type="pct"/>
            <w:tcBorders>
              <w:top w:val="nil"/>
              <w:left w:val="nil"/>
              <w:bottom w:val="single" w:sz="4" w:space="0" w:color="auto"/>
              <w:right w:val="single" w:sz="4" w:space="0" w:color="auto"/>
            </w:tcBorders>
            <w:shd w:val="clear" w:color="auto" w:fill="auto"/>
            <w:vAlign w:val="bottom"/>
            <w:hideMark/>
          </w:tcPr>
          <w:p w14:paraId="6A48DE9E"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397" w:type="pct"/>
            <w:tcBorders>
              <w:top w:val="nil"/>
              <w:left w:val="nil"/>
              <w:bottom w:val="single" w:sz="4" w:space="0" w:color="auto"/>
              <w:right w:val="single" w:sz="4" w:space="0" w:color="auto"/>
            </w:tcBorders>
            <w:shd w:val="clear" w:color="auto" w:fill="auto"/>
            <w:vAlign w:val="bottom"/>
            <w:hideMark/>
          </w:tcPr>
          <w:p w14:paraId="0891302A"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493" w:type="pct"/>
            <w:tcBorders>
              <w:top w:val="nil"/>
              <w:left w:val="nil"/>
              <w:bottom w:val="single" w:sz="4" w:space="0" w:color="auto"/>
              <w:right w:val="single" w:sz="4" w:space="0" w:color="auto"/>
            </w:tcBorders>
            <w:shd w:val="clear" w:color="auto" w:fill="auto"/>
            <w:vAlign w:val="bottom"/>
            <w:hideMark/>
          </w:tcPr>
          <w:p w14:paraId="44F169CA"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421" w:type="pct"/>
            <w:tcBorders>
              <w:top w:val="nil"/>
              <w:left w:val="nil"/>
              <w:bottom w:val="single" w:sz="4" w:space="0" w:color="auto"/>
              <w:right w:val="single" w:sz="4" w:space="0" w:color="auto"/>
            </w:tcBorders>
            <w:shd w:val="clear" w:color="auto" w:fill="auto"/>
            <w:vAlign w:val="bottom"/>
            <w:hideMark/>
          </w:tcPr>
          <w:p w14:paraId="7C743C80"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466" w:type="pct"/>
            <w:tcBorders>
              <w:top w:val="nil"/>
              <w:left w:val="nil"/>
              <w:bottom w:val="single" w:sz="4" w:space="0" w:color="auto"/>
              <w:right w:val="single" w:sz="4" w:space="0" w:color="auto"/>
            </w:tcBorders>
            <w:shd w:val="clear" w:color="auto" w:fill="auto"/>
            <w:vAlign w:val="bottom"/>
            <w:hideMark/>
          </w:tcPr>
          <w:p w14:paraId="1241FDB4"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499" w:type="pct"/>
            <w:tcBorders>
              <w:top w:val="nil"/>
              <w:left w:val="nil"/>
              <w:bottom w:val="single" w:sz="4" w:space="0" w:color="auto"/>
              <w:right w:val="single" w:sz="4" w:space="0" w:color="auto"/>
            </w:tcBorders>
            <w:shd w:val="clear" w:color="auto" w:fill="auto"/>
            <w:vAlign w:val="bottom"/>
            <w:hideMark/>
          </w:tcPr>
          <w:p w14:paraId="08AE97F8"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397" w:type="pct"/>
            <w:tcBorders>
              <w:top w:val="nil"/>
              <w:left w:val="nil"/>
              <w:bottom w:val="single" w:sz="4" w:space="0" w:color="auto"/>
              <w:right w:val="single" w:sz="4" w:space="0" w:color="auto"/>
            </w:tcBorders>
            <w:shd w:val="clear" w:color="auto" w:fill="auto"/>
            <w:vAlign w:val="bottom"/>
            <w:hideMark/>
          </w:tcPr>
          <w:p w14:paraId="2D08B3B3" w14:textId="77777777" w:rsidR="00E51EAD" w:rsidRPr="00907948" w:rsidRDefault="00E51EAD" w:rsidP="00820AC5">
            <w:pPr>
              <w:widowControl w:val="0"/>
              <w:suppressAutoHyphens/>
              <w:contextualSpacing/>
              <w:jc w:val="both"/>
              <w:rPr>
                <w:color w:val="000000"/>
                <w:sz w:val="28"/>
                <w:szCs w:val="28"/>
              </w:rPr>
            </w:pPr>
            <w:r w:rsidRPr="00907948">
              <w:rPr>
                <w:color w:val="000000"/>
                <w:sz w:val="28"/>
                <w:szCs w:val="28"/>
              </w:rPr>
              <w:t>-</w:t>
            </w:r>
          </w:p>
        </w:tc>
        <w:tc>
          <w:tcPr>
            <w:tcW w:w="499" w:type="pct"/>
            <w:tcBorders>
              <w:top w:val="nil"/>
              <w:left w:val="nil"/>
              <w:bottom w:val="single" w:sz="4" w:space="0" w:color="auto"/>
              <w:right w:val="single" w:sz="4" w:space="0" w:color="auto"/>
            </w:tcBorders>
            <w:shd w:val="clear" w:color="auto" w:fill="auto"/>
            <w:vAlign w:val="bottom"/>
            <w:hideMark/>
          </w:tcPr>
          <w:p w14:paraId="41E2B31E" w14:textId="270169C6" w:rsidR="00E51EAD" w:rsidRPr="00907948" w:rsidRDefault="00E51EAD" w:rsidP="00820AC5">
            <w:pPr>
              <w:widowControl w:val="0"/>
              <w:suppressAutoHyphens/>
              <w:contextualSpacing/>
              <w:jc w:val="both"/>
              <w:rPr>
                <w:color w:val="000000"/>
                <w:sz w:val="28"/>
                <w:szCs w:val="28"/>
              </w:rPr>
            </w:pPr>
            <w:r>
              <w:rPr>
                <w:color w:val="000000"/>
                <w:sz w:val="28"/>
                <w:szCs w:val="28"/>
              </w:rPr>
              <w:t>2.07</w:t>
            </w:r>
          </w:p>
        </w:tc>
        <w:tc>
          <w:tcPr>
            <w:tcW w:w="397" w:type="pct"/>
            <w:tcBorders>
              <w:top w:val="nil"/>
              <w:left w:val="nil"/>
              <w:bottom w:val="single" w:sz="4" w:space="0" w:color="auto"/>
              <w:right w:val="single" w:sz="4" w:space="0" w:color="auto"/>
            </w:tcBorders>
            <w:vAlign w:val="bottom"/>
          </w:tcPr>
          <w:p w14:paraId="55F6C41E" w14:textId="6A87B2DA" w:rsidR="00E51EAD" w:rsidRDefault="00E51EAD" w:rsidP="00820AC5">
            <w:pPr>
              <w:widowControl w:val="0"/>
              <w:suppressAutoHyphens/>
              <w:contextualSpacing/>
              <w:jc w:val="both"/>
              <w:rPr>
                <w:color w:val="000000"/>
                <w:sz w:val="28"/>
                <w:szCs w:val="28"/>
              </w:rPr>
            </w:pPr>
            <w:r>
              <w:rPr>
                <w:color w:val="000000"/>
                <w:sz w:val="28"/>
                <w:szCs w:val="28"/>
              </w:rPr>
              <w:t>-</w:t>
            </w:r>
          </w:p>
        </w:tc>
      </w:tr>
    </w:tbl>
    <w:p w14:paraId="6618F6B2" w14:textId="04F163A7" w:rsidR="00907948" w:rsidRPr="003F782A" w:rsidRDefault="00907948" w:rsidP="00B71E79">
      <w:pPr>
        <w:pStyle w:val="a5"/>
        <w:sectPr w:rsidR="00907948" w:rsidRPr="003F782A" w:rsidSect="00C43AD1">
          <w:pgSz w:w="16838" w:h="11906" w:orient="landscape" w:code="9"/>
          <w:pgMar w:top="1134" w:right="851" w:bottom="1134" w:left="1418" w:header="709" w:footer="709" w:gutter="0"/>
          <w:cols w:space="708"/>
          <w:docGrid w:linePitch="360"/>
        </w:sectPr>
      </w:pPr>
    </w:p>
    <w:p w14:paraId="4DF47A15" w14:textId="07826899" w:rsidR="00E1044C" w:rsidRPr="003F782A" w:rsidRDefault="00E1044C" w:rsidP="00820AC5">
      <w:pPr>
        <w:pStyle w:val="affff0"/>
        <w:widowControl w:val="0"/>
        <w:suppressAutoHyphens/>
        <w:contextualSpacing/>
      </w:pPr>
      <w:bookmarkStart w:id="402" w:name="_Toc101972650"/>
      <w:bookmarkStart w:id="403" w:name="_Toc138682261"/>
      <w:r w:rsidRPr="003F782A">
        <w:lastRenderedPageBreak/>
        <w:t>1.3.2. Карты (схемы) тепловых сетей в зонах действия источников тепловой энергии в электронной форме и (или) на бумажном носителе</w:t>
      </w:r>
      <w:bookmarkEnd w:id="402"/>
      <w:bookmarkEnd w:id="403"/>
    </w:p>
    <w:p w14:paraId="36FC5F1B" w14:textId="04CF6EE2" w:rsidR="003514E1" w:rsidRPr="003F782A" w:rsidRDefault="001D2CAF" w:rsidP="00820AC5">
      <w:pPr>
        <w:pStyle w:val="afffe"/>
        <w:suppressAutoHyphens/>
      </w:pPr>
      <w:r w:rsidRPr="003F782A">
        <w:t>Схемы</w:t>
      </w:r>
      <w:r w:rsidR="003514E1" w:rsidRPr="003F782A">
        <w:t xml:space="preserve"> тепловых сетей в зонах действия источников тепловой энергии в электронной форме представлены в приложении 1 к Обосновывающим материалам Схемы теплоснабжения.</w:t>
      </w:r>
    </w:p>
    <w:p w14:paraId="0AD962BB" w14:textId="44119942" w:rsidR="00E1044C" w:rsidRPr="003F782A" w:rsidRDefault="00E1044C" w:rsidP="00820AC5">
      <w:pPr>
        <w:pStyle w:val="affff0"/>
        <w:widowControl w:val="0"/>
        <w:suppressAutoHyphens/>
        <w:contextualSpacing/>
      </w:pPr>
      <w:bookmarkStart w:id="404" w:name="_Toc101972651"/>
      <w:bookmarkStart w:id="405" w:name="_Toc138682262"/>
      <w:r w:rsidRPr="003F782A">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404"/>
      <w:bookmarkEnd w:id="405"/>
    </w:p>
    <w:p w14:paraId="50AD6431" w14:textId="77777777" w:rsidR="00C44CB4" w:rsidRPr="003F782A" w:rsidRDefault="00C44CB4" w:rsidP="00820AC5">
      <w:pPr>
        <w:pStyle w:val="afffe"/>
        <w:suppressAutoHyphens/>
      </w:pPr>
      <w:r w:rsidRPr="003F782A">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 представлены в Приложении 2 к Обосновывающим материалам Схемы теплоснабжения.</w:t>
      </w:r>
    </w:p>
    <w:p w14:paraId="26E997D9" w14:textId="5C221B4F" w:rsidR="00E1044C" w:rsidRPr="003F782A" w:rsidRDefault="00E1044C" w:rsidP="00820AC5">
      <w:pPr>
        <w:pStyle w:val="affff0"/>
        <w:widowControl w:val="0"/>
        <w:suppressAutoHyphens/>
        <w:contextualSpacing/>
      </w:pPr>
      <w:bookmarkStart w:id="406" w:name="_Toc101972652"/>
      <w:bookmarkStart w:id="407" w:name="_Toc138682263"/>
      <w:r w:rsidRPr="003F782A">
        <w:t>1.3.4. Описание типов и количества секционирующей и регулирующей арматуры на тепловых сетях</w:t>
      </w:r>
      <w:bookmarkEnd w:id="406"/>
      <w:bookmarkEnd w:id="407"/>
    </w:p>
    <w:p w14:paraId="6A7336D2" w14:textId="77777777" w:rsidR="00C067B0" w:rsidRPr="003F782A" w:rsidRDefault="00C067B0" w:rsidP="00820AC5">
      <w:pPr>
        <w:pStyle w:val="afffe"/>
        <w:suppressAutoHyphens/>
      </w:pPr>
      <w:r w:rsidRPr="003F782A">
        <w:t>Запорная арматура в тепловых сетях предусматривается для отключения трубопроводов, ответвлений и перемычек между трубопроводами, секционирования магистральных и распределительных тепловых сетей на время ремонта и промывки тепловых сетей и пр.</w:t>
      </w:r>
    </w:p>
    <w:p w14:paraId="00C11914" w14:textId="7F97B893" w:rsidR="00C067B0" w:rsidRPr="003F782A" w:rsidRDefault="00C067B0" w:rsidP="00820AC5">
      <w:pPr>
        <w:pStyle w:val="afffe"/>
        <w:suppressAutoHyphens/>
      </w:pPr>
      <w:r w:rsidRPr="003F782A">
        <w:t>Установка запорной арматуры предусматривается на всех выводах тепловых сетей от источников тепловой энергии независимо от параметров теплоносителя и диаметров трубопроводов. При этом не допускается дублирования арматуры внутри и вне здания. Секционирующие задвижки находятся на трубопроводах тепловых сетей наружной, подземной прокладки и на ответвлениях к потребителям.</w:t>
      </w:r>
      <w:r w:rsidR="008900B2" w:rsidRPr="003F782A">
        <w:t xml:space="preserve"> </w:t>
      </w:r>
      <w:r w:rsidRPr="003F782A">
        <w:t xml:space="preserve">Их количество, соответствует нормативным показателям, исходя из протяженности магистральных тепловых сетей в </w:t>
      </w:r>
      <w:r w:rsidR="00D06762" w:rsidRPr="003F782A">
        <w:t>двухтрубном</w:t>
      </w:r>
      <w:r w:rsidRPr="003F782A">
        <w:t xml:space="preserve"> исчислении и расстояния между секционирующими задвижками, соответствуют СНиП</w:t>
      </w:r>
      <w:r w:rsidRPr="003F782A">
        <w:rPr>
          <w:vertAlign w:val="superscript"/>
        </w:rPr>
        <w:footnoteReference w:id="2"/>
      </w:r>
      <w:r w:rsidRPr="003F782A">
        <w:t>.</w:t>
      </w:r>
    </w:p>
    <w:p w14:paraId="0AEBD442" w14:textId="1AADEB28" w:rsidR="00E1044C" w:rsidRPr="003F782A" w:rsidRDefault="00E1044C" w:rsidP="00820AC5">
      <w:pPr>
        <w:pStyle w:val="affff0"/>
        <w:widowControl w:val="0"/>
        <w:suppressAutoHyphens/>
        <w:contextualSpacing/>
      </w:pPr>
      <w:bookmarkStart w:id="408" w:name="_Toc101972653"/>
      <w:bookmarkStart w:id="409" w:name="_Toc138682264"/>
      <w:r w:rsidRPr="003F782A">
        <w:t>1.3.5. Описание типов и строительных особенностей тепловых пунктов, тепловых камер и павильонов</w:t>
      </w:r>
      <w:bookmarkEnd w:id="408"/>
      <w:bookmarkEnd w:id="409"/>
    </w:p>
    <w:p w14:paraId="2288C19F" w14:textId="548815E2" w:rsidR="00191CE0" w:rsidRPr="003F782A" w:rsidRDefault="00C067B0" w:rsidP="00820AC5">
      <w:pPr>
        <w:pStyle w:val="afffe"/>
        <w:suppressAutoHyphens/>
      </w:pPr>
      <w:r w:rsidRPr="003F782A">
        <w:t>Для обслуживания задвижек используют тепловые камеры в подземном исполнении.</w:t>
      </w:r>
      <w:r w:rsidR="009B6823" w:rsidRPr="003F782A">
        <w:t xml:space="preserve"> </w:t>
      </w:r>
      <w:r w:rsidRPr="003F782A">
        <w:t xml:space="preserve">Сборные железобетонные камеры состоят из трех элементов: верхнего (плиты перекрытия), среднего и нижнего блоков. Камеры тепловых сетей и соответственно плиты перекрытия имеют большие размеры </w:t>
      </w:r>
      <w:r w:rsidR="00820AC5" w:rsidRPr="003F782A">
        <w:t>из-за габаритных узлов</w:t>
      </w:r>
      <w:r w:rsidRPr="003F782A">
        <w:t xml:space="preserve"> теплосети.</w:t>
      </w:r>
      <w:r w:rsidR="009B6823" w:rsidRPr="003F782A">
        <w:t xml:space="preserve"> </w:t>
      </w:r>
    </w:p>
    <w:p w14:paraId="72F02052" w14:textId="537693DA" w:rsidR="00C067B0" w:rsidRPr="003F782A" w:rsidRDefault="00C067B0" w:rsidP="00820AC5">
      <w:pPr>
        <w:pStyle w:val="afffe"/>
        <w:suppressAutoHyphens/>
      </w:pPr>
      <w:r w:rsidRPr="003F782A">
        <w:t>Для обслуживания оборудования тепловых камер в теплосетях число отверстий в плите перекрытия должно быть не менее двух (при площади камер до 6м) и не менее четырех (при площади камеры более 6м) круглой или квадратной формы. В данном случае при размерах плиты 1</w:t>
      </w:r>
      <w:r w:rsidR="00191CE0" w:rsidRPr="003F782A">
        <w:t>,</w:t>
      </w:r>
      <w:r w:rsidRPr="003F782A">
        <w:t>50×1</w:t>
      </w:r>
      <w:r w:rsidR="00191CE0" w:rsidRPr="003F782A">
        <w:t>,</w:t>
      </w:r>
      <w:r w:rsidRPr="003F782A">
        <w:t>50</w:t>
      </w:r>
      <w:r w:rsidR="00191CE0" w:rsidRPr="003F782A">
        <w:t>м</w:t>
      </w:r>
      <w:r w:rsidRPr="003F782A">
        <w:t xml:space="preserve"> и соответственно площадью 2,25</w:t>
      </w:r>
      <w:r w:rsidR="0095242E" w:rsidRPr="003F782A">
        <w:t>кв. м.</w:t>
      </w:r>
      <w:r w:rsidRPr="003F782A">
        <w:t xml:space="preserve"> устроено одно отверстие.</w:t>
      </w:r>
    </w:p>
    <w:p w14:paraId="6C276134" w14:textId="373A9087" w:rsidR="00B57D5B" w:rsidRPr="003F782A" w:rsidRDefault="00B57D5B" w:rsidP="00820AC5">
      <w:pPr>
        <w:pStyle w:val="afffe"/>
        <w:suppressAutoHyphens/>
      </w:pPr>
      <w:r w:rsidRPr="003F782A">
        <w:lastRenderedPageBreak/>
        <w:t>Центральные тепловые пункты не представлены в системах централизованного теплоснабжения.</w:t>
      </w:r>
    </w:p>
    <w:p w14:paraId="166F2472" w14:textId="5AAB6217" w:rsidR="00E1044C" w:rsidRPr="003F782A" w:rsidRDefault="00E1044C" w:rsidP="00820AC5">
      <w:pPr>
        <w:pStyle w:val="affff0"/>
        <w:widowControl w:val="0"/>
        <w:suppressAutoHyphens/>
        <w:contextualSpacing/>
      </w:pPr>
      <w:bookmarkStart w:id="410" w:name="_Toc101972654"/>
      <w:bookmarkStart w:id="411" w:name="_Toc138682265"/>
      <w:r w:rsidRPr="003F782A">
        <w:t>1.3.6. Описание графиков регулирования отпуска тепла в тепловые сети с анализом их обоснованности</w:t>
      </w:r>
      <w:bookmarkEnd w:id="410"/>
      <w:bookmarkEnd w:id="411"/>
    </w:p>
    <w:p w14:paraId="22C7A794" w14:textId="77777777" w:rsidR="00907948" w:rsidRPr="003F782A" w:rsidRDefault="00907948" w:rsidP="00820AC5">
      <w:pPr>
        <w:pStyle w:val="afffe"/>
        <w:suppressAutoHyphens/>
      </w:pPr>
      <w:r w:rsidRPr="003F782A">
        <w:t xml:space="preserve">Для </w:t>
      </w:r>
      <w:proofErr w:type="spellStart"/>
      <w:r w:rsidRPr="003F782A">
        <w:t>Кременкульского</w:t>
      </w:r>
      <w:proofErr w:type="spellEnd"/>
      <w:r w:rsidRPr="003F782A">
        <w:t xml:space="preserve"> сельского поселения принято качественно-количественное регулирование отпуска тепловой энергии в сетевой воде в диапазоне температур наружного воздуха от +8 ºС до -34 ºС. Существующие (фактические) температурные графики обусловлены эффективным использованием работы теплогенерирующего оборудования. </w:t>
      </w:r>
    </w:p>
    <w:p w14:paraId="6074941B" w14:textId="77777777" w:rsidR="00907948" w:rsidRPr="003F782A" w:rsidRDefault="00907948" w:rsidP="00820AC5">
      <w:pPr>
        <w:pStyle w:val="afffe"/>
        <w:suppressAutoHyphens/>
      </w:pPr>
      <w:r w:rsidRPr="003F782A">
        <w:t xml:space="preserve">Способ регулирования отпуска тепловой энергии – качественный, на отопление по температурному графику 85-70 ºС, 95-70 ºС и 105-70 ºС; выбор температурного графика обусловлен отсутствием центральных тепловых пунктов, наличием только отопительной нагрузки. </w:t>
      </w:r>
    </w:p>
    <w:p w14:paraId="2F2D1EF0" w14:textId="7362CA9D" w:rsidR="00907948" w:rsidRPr="003F782A" w:rsidRDefault="00907948" w:rsidP="00820AC5">
      <w:pPr>
        <w:pStyle w:val="afffe"/>
        <w:suppressAutoHyphens/>
      </w:pPr>
      <w:r w:rsidRPr="003F782A">
        <w:t>Описание графиков регулирования отпуска тепла в тепловые сети с анализом их обоснованности представлено в пункте «з» раздела 5 Схемы теплоснабжения.</w:t>
      </w:r>
    </w:p>
    <w:p w14:paraId="3B8A1784" w14:textId="77777777" w:rsidR="00C067B0" w:rsidRPr="003F782A" w:rsidRDefault="00C067B0" w:rsidP="00820AC5">
      <w:pPr>
        <w:pStyle w:val="afffe"/>
        <w:suppressAutoHyphens/>
      </w:pPr>
      <w:r w:rsidRPr="003F782A">
        <w:t>Температура теплоносителя задается по температурному графику, в зависимости от температуры наружного воздуха постоянно.</w:t>
      </w:r>
    </w:p>
    <w:p w14:paraId="3BB4F0A8" w14:textId="3C05A4DE" w:rsidR="00E1044C" w:rsidRPr="003F782A" w:rsidRDefault="00E1044C" w:rsidP="00820AC5">
      <w:pPr>
        <w:pStyle w:val="affff0"/>
        <w:widowControl w:val="0"/>
        <w:suppressAutoHyphens/>
        <w:contextualSpacing/>
      </w:pPr>
      <w:bookmarkStart w:id="412" w:name="_Toc101972655"/>
      <w:bookmarkStart w:id="413" w:name="_Toc138682266"/>
      <w:r w:rsidRPr="003F782A">
        <w:t>1.3.7.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412"/>
      <w:bookmarkEnd w:id="413"/>
    </w:p>
    <w:p w14:paraId="27811E5F" w14:textId="77777777" w:rsidR="00C067B0" w:rsidRPr="003F782A" w:rsidRDefault="00C067B0" w:rsidP="00820AC5">
      <w:pPr>
        <w:pStyle w:val="afffe"/>
        <w:suppressAutoHyphens/>
      </w:pPr>
      <w:r w:rsidRPr="003F782A">
        <w:t>По данным теплоснабжающ</w:t>
      </w:r>
      <w:r w:rsidR="009839C4" w:rsidRPr="003F782A">
        <w:t>их</w:t>
      </w:r>
      <w:r w:rsidRPr="003F782A">
        <w:t xml:space="preserve"> организаци</w:t>
      </w:r>
      <w:r w:rsidR="009839C4" w:rsidRPr="003F782A">
        <w:t>й</w:t>
      </w:r>
      <w:r w:rsidRPr="003F782A">
        <w:t xml:space="preserve"> фактические температуры теплоносителя соответствуют утвержденному температурному графику.</w:t>
      </w:r>
    </w:p>
    <w:p w14:paraId="1F76E4FA" w14:textId="4EC3D056" w:rsidR="00E1044C" w:rsidRPr="003F782A" w:rsidRDefault="00E1044C" w:rsidP="00820AC5">
      <w:pPr>
        <w:pStyle w:val="affff0"/>
        <w:widowControl w:val="0"/>
        <w:suppressAutoHyphens/>
        <w:contextualSpacing/>
      </w:pPr>
      <w:bookmarkStart w:id="414" w:name="_Toc101972656"/>
      <w:bookmarkStart w:id="415" w:name="_Toc138682267"/>
      <w:r w:rsidRPr="003F782A">
        <w:t>1.3.8. Гидравлические режимы и пьезометрические графики тепловых сетей</w:t>
      </w:r>
      <w:bookmarkEnd w:id="414"/>
      <w:bookmarkEnd w:id="415"/>
    </w:p>
    <w:p w14:paraId="186E3CDF" w14:textId="1031796D" w:rsidR="00DB0907" w:rsidRPr="003F782A" w:rsidRDefault="00DB0907" w:rsidP="00820AC5">
      <w:pPr>
        <w:pStyle w:val="afffe"/>
        <w:suppressAutoHyphens/>
      </w:pPr>
      <w:r w:rsidRPr="003F782A">
        <w:t>Гидравлический расчет теплов</w:t>
      </w:r>
      <w:r w:rsidR="00907948" w:rsidRPr="003F782A">
        <w:t>ых</w:t>
      </w:r>
      <w:r w:rsidRPr="003F782A">
        <w:t xml:space="preserve"> сет</w:t>
      </w:r>
      <w:r w:rsidR="00907948" w:rsidRPr="003F782A">
        <w:t>ей</w:t>
      </w:r>
      <w:r w:rsidRPr="003F782A">
        <w:t xml:space="preserve"> не рассчитан, так как в схеме теплоснабжения не разрабатывается электронная модель.</w:t>
      </w:r>
    </w:p>
    <w:p w14:paraId="05E413A8" w14:textId="5E76875E" w:rsidR="00E1044C" w:rsidRPr="003F782A" w:rsidRDefault="00E1044C" w:rsidP="00820AC5">
      <w:pPr>
        <w:pStyle w:val="affff0"/>
        <w:widowControl w:val="0"/>
        <w:suppressAutoHyphens/>
        <w:contextualSpacing/>
      </w:pPr>
      <w:bookmarkStart w:id="416" w:name="_Toc101972657"/>
      <w:bookmarkStart w:id="417" w:name="_Toc138682268"/>
      <w:r w:rsidRPr="003F782A">
        <w:t>1.3.9. Статистика отказов тепловых сетей (аварийных ситуаций) за последние 5 лет</w:t>
      </w:r>
      <w:bookmarkEnd w:id="416"/>
      <w:bookmarkEnd w:id="417"/>
    </w:p>
    <w:p w14:paraId="4AFBEF99" w14:textId="094C9AA8" w:rsidR="00907948" w:rsidRPr="003F782A" w:rsidRDefault="00907948" w:rsidP="00820AC5">
      <w:pPr>
        <w:pStyle w:val="afffe"/>
        <w:suppressAutoHyphens/>
      </w:pPr>
      <w:bookmarkStart w:id="418" w:name="_Toc101972658"/>
      <w:r w:rsidRPr="003F782A">
        <w:t xml:space="preserve">На котельной с. </w:t>
      </w:r>
      <w:proofErr w:type="spellStart"/>
      <w:r w:rsidRPr="003F782A">
        <w:t>Кременкуль</w:t>
      </w:r>
      <w:proofErr w:type="spellEnd"/>
      <w:r w:rsidRPr="003F782A">
        <w:t xml:space="preserve"> был зафиксирован прорыв подающего трубопровода на участке от ТК3 до ТК13 24.01.202</w:t>
      </w:r>
      <w:r w:rsidR="00E36F99">
        <w:t>2</w:t>
      </w:r>
      <w:r w:rsidRPr="003F782A">
        <w:t xml:space="preserve"> г. Перерыв в поставке тепловой энергии – 12 часов.</w:t>
      </w:r>
    </w:p>
    <w:p w14:paraId="02602185" w14:textId="550C112E" w:rsidR="00E1044C" w:rsidRPr="003F782A" w:rsidRDefault="00E1044C" w:rsidP="00820AC5">
      <w:pPr>
        <w:pStyle w:val="affff0"/>
        <w:widowControl w:val="0"/>
        <w:suppressAutoHyphens/>
        <w:contextualSpacing/>
      </w:pPr>
      <w:bookmarkStart w:id="419" w:name="_Toc138682269"/>
      <w:r w:rsidRPr="003F782A">
        <w:t>1.3.10.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418"/>
      <w:bookmarkEnd w:id="419"/>
    </w:p>
    <w:p w14:paraId="2FC87528" w14:textId="57F10E47" w:rsidR="007E0F1F" w:rsidRPr="003F782A" w:rsidRDefault="007E0F1F" w:rsidP="00820AC5">
      <w:pPr>
        <w:pStyle w:val="afffe"/>
        <w:suppressAutoHyphens/>
      </w:pPr>
      <w:bookmarkStart w:id="420" w:name="_Toc101972659"/>
      <w:r w:rsidRPr="003F782A">
        <w:t xml:space="preserve">На котельной с. </w:t>
      </w:r>
      <w:proofErr w:type="spellStart"/>
      <w:r w:rsidRPr="003F782A">
        <w:t>Кременкуль</w:t>
      </w:r>
      <w:proofErr w:type="spellEnd"/>
      <w:r w:rsidRPr="003F782A">
        <w:t xml:space="preserve"> был зафиксирован прорыв подающего трубопровода на участке от ТК3 до ТК13 24.01.202</w:t>
      </w:r>
      <w:r w:rsidR="00E36F99">
        <w:t>2</w:t>
      </w:r>
      <w:r w:rsidRPr="003F782A">
        <w:t xml:space="preserve"> г. Перерыв в поставке тепловой энергии – 12 часов.</w:t>
      </w:r>
    </w:p>
    <w:p w14:paraId="0CDD6F1C" w14:textId="148790BE" w:rsidR="00E1044C" w:rsidRPr="003F782A" w:rsidRDefault="00E1044C" w:rsidP="00820AC5">
      <w:pPr>
        <w:pStyle w:val="affff0"/>
        <w:widowControl w:val="0"/>
        <w:suppressAutoHyphens/>
        <w:contextualSpacing/>
      </w:pPr>
      <w:bookmarkStart w:id="421" w:name="_Toc138682270"/>
      <w:r w:rsidRPr="003F782A">
        <w:t>1.3.11. Описание процедур диагностики состояния тепловых сетей и планирования капитальных (текущих) ремонтов</w:t>
      </w:r>
      <w:bookmarkEnd w:id="420"/>
      <w:bookmarkEnd w:id="421"/>
    </w:p>
    <w:p w14:paraId="25FC4098" w14:textId="58D99881" w:rsidR="00C771AA" w:rsidRPr="003F782A" w:rsidRDefault="00C771AA" w:rsidP="00820AC5">
      <w:pPr>
        <w:pStyle w:val="afffe"/>
        <w:suppressAutoHyphens/>
      </w:pPr>
      <w:r w:rsidRPr="003F782A">
        <w:t>Система диагностики тепловых сетей предназначена для формирования пакета данных о состоянии тепло</w:t>
      </w:r>
      <w:r w:rsidR="00A44318" w:rsidRPr="003F782A">
        <w:t>вых сетей от</w:t>
      </w:r>
      <w:r w:rsidRPr="003F782A">
        <w:t xml:space="preserve"> </w:t>
      </w:r>
      <w:r w:rsidR="00135EBC" w:rsidRPr="003F782A">
        <w:t>источников тепловой энергии</w:t>
      </w:r>
      <w:r w:rsidRPr="003F782A">
        <w:t>.</w:t>
      </w:r>
    </w:p>
    <w:p w14:paraId="5946BC44" w14:textId="77777777" w:rsidR="00C771AA" w:rsidRPr="003F782A" w:rsidRDefault="00C771AA" w:rsidP="00820AC5">
      <w:pPr>
        <w:pStyle w:val="afffe"/>
        <w:suppressAutoHyphens/>
      </w:pPr>
      <w:r w:rsidRPr="003F782A">
        <w:t xml:space="preserve">В условиях ограниченного финансирования целесообразно планировать и производить ремонты тепловых сетей исходя из их реального состояния, а не в зависимости от срока службы. При этом предпочтение имеют неразрушающие </w:t>
      </w:r>
      <w:r w:rsidRPr="003F782A">
        <w:lastRenderedPageBreak/>
        <w:t>методы диагностики.</w:t>
      </w:r>
    </w:p>
    <w:p w14:paraId="09B16DA0" w14:textId="77777777" w:rsidR="00C771AA" w:rsidRPr="003F782A" w:rsidRDefault="00C771AA" w:rsidP="00820AC5">
      <w:pPr>
        <w:pStyle w:val="afffe"/>
        <w:suppressAutoHyphens/>
      </w:pPr>
      <w:proofErr w:type="spellStart"/>
      <w:r w:rsidRPr="003F782A">
        <w:t>Опре</w:t>
      </w:r>
      <w:r w:rsidR="00211D84" w:rsidRPr="003F782A">
        <w:t>сс</w:t>
      </w:r>
      <w:r w:rsidRPr="003F782A">
        <w:t>о</w:t>
      </w:r>
      <w:r w:rsidR="00211D84" w:rsidRPr="003F782A">
        <w:t>вочные</w:t>
      </w:r>
      <w:proofErr w:type="spellEnd"/>
      <w:r w:rsidR="00211D84" w:rsidRPr="003F782A">
        <w:t xml:space="preserve"> испытания</w:t>
      </w:r>
      <w:r w:rsidRPr="003F782A">
        <w:t xml:space="preserve"> на прочность повышенным давлением</w:t>
      </w:r>
    </w:p>
    <w:p w14:paraId="76C73C55" w14:textId="77777777" w:rsidR="00C771AA" w:rsidRPr="003F782A" w:rsidRDefault="00C771AA" w:rsidP="00820AC5">
      <w:pPr>
        <w:pStyle w:val="afffe"/>
        <w:suppressAutoHyphens/>
      </w:pPr>
      <w:r w:rsidRPr="003F782A">
        <w:t>Метод применяется и был разработан с целью выявления ослабленных мест трубопровода в ремонтный период и исключения появления повреждений в отопительный период. Он имел долгий период освоения и внедрения, но в настоящее время показывает низкую эффективность 20 – 40%.</w:t>
      </w:r>
    </w:p>
    <w:p w14:paraId="54628555" w14:textId="77777777" w:rsidR="00C771AA" w:rsidRPr="003F782A" w:rsidRDefault="00C771AA" w:rsidP="00820AC5">
      <w:pPr>
        <w:pStyle w:val="afffe"/>
        <w:suppressAutoHyphens/>
      </w:pPr>
      <w:r w:rsidRPr="003F782A">
        <w:t>То есть только 20% повреждений выявляется в ремонтный период и 80% уходит на период отопления. Метод применяется в комплексе оперативной системы сбора и анализа данных о состоянии теплопроводов.</w:t>
      </w:r>
    </w:p>
    <w:p w14:paraId="62A202D7" w14:textId="77777777" w:rsidR="00C771AA" w:rsidRPr="003F782A" w:rsidRDefault="00C771AA" w:rsidP="00820AC5">
      <w:pPr>
        <w:pStyle w:val="afffe"/>
        <w:suppressAutoHyphens/>
      </w:pPr>
      <w:r w:rsidRPr="003F782A">
        <w:t>Организация и планирование ремонта теплотехнического оборудования.</w:t>
      </w:r>
    </w:p>
    <w:p w14:paraId="7C53E0B2" w14:textId="77777777" w:rsidR="00C771AA" w:rsidRPr="003F782A" w:rsidRDefault="00C771AA" w:rsidP="00820AC5">
      <w:pPr>
        <w:pStyle w:val="afffe"/>
        <w:suppressAutoHyphens/>
      </w:pPr>
      <w:r w:rsidRPr="003F782A">
        <w:t>Постоянная работоспособность всякого оборудования поддерживается его правильной эксплуатацией и своевременным ремонтом. Надежная и безопасная эксплуатация теплоэнергетического оборудования в пределах установленных параметров работы может быть обеспечена только при строгом выполнении определенных запланированных во времени мероприятий по надзору и уходу за оборудованием, включая проведение необходимых ремонтов.</w:t>
      </w:r>
    </w:p>
    <w:p w14:paraId="38E010C3" w14:textId="773276B1" w:rsidR="00C771AA" w:rsidRPr="003F782A" w:rsidRDefault="00C771AA" w:rsidP="00820AC5">
      <w:pPr>
        <w:pStyle w:val="afffe"/>
        <w:suppressAutoHyphens/>
      </w:pPr>
      <w:r w:rsidRPr="003F782A">
        <w:t>Совокупность организационно - технических мероприятий в теплоэнергетической промышленности представляет собой единую систему, именуемой системой ППР, или системой технического обслуживания и ремонта оборудования.</w:t>
      </w:r>
    </w:p>
    <w:p w14:paraId="06EFEBAD" w14:textId="77777777" w:rsidR="00C771AA" w:rsidRPr="003F782A" w:rsidRDefault="00C771AA" w:rsidP="00820AC5">
      <w:pPr>
        <w:pStyle w:val="afffe"/>
        <w:suppressAutoHyphens/>
      </w:pPr>
      <w:r w:rsidRPr="003F782A">
        <w:t>Важной составной частью системы ППР или системы технического обслуживания и ремонта являются организация и проведение ремонтов оборудования, на которых сосредотачивается основная часть трудовых и материальных затрат.</w:t>
      </w:r>
    </w:p>
    <w:p w14:paraId="3D30EF5D" w14:textId="77777777" w:rsidR="00C771AA" w:rsidRPr="003F782A" w:rsidRDefault="00C771AA" w:rsidP="00820AC5">
      <w:pPr>
        <w:pStyle w:val="afffe"/>
        <w:suppressAutoHyphens/>
      </w:pPr>
      <w:r w:rsidRPr="003F782A">
        <w:t>Назначение ремонтов – поддерживать высокие эксплуатационные и технико</w:t>
      </w:r>
      <w:r w:rsidR="00211D84" w:rsidRPr="003F782A">
        <w:t>-</w:t>
      </w:r>
      <w:r w:rsidRPr="003F782A">
        <w:t>экономические показатели оборудования. С этой целью ремонт включает комплекс работ, направленных на предотвращение или остановку износа, а также на полное или частичное восстановление размеров, форм и физико-механических свойств материалов или отдельных деталей и узлов, так и всего оборудования.</w:t>
      </w:r>
    </w:p>
    <w:p w14:paraId="195BA060" w14:textId="77777777" w:rsidR="00C771AA" w:rsidRPr="003F782A" w:rsidRDefault="00C771AA" w:rsidP="00820AC5">
      <w:pPr>
        <w:pStyle w:val="afffe"/>
        <w:suppressAutoHyphens/>
      </w:pPr>
      <w:r w:rsidRPr="003F782A">
        <w:t>Используя накопленный опыт по эксплуатации и ремонту оборудования, рекомендации заводов-изготовителей оборудования, чтобы добиться значительного снижения трудоемкости при выполнении ремонтных работ, снижения расхода материалов без снижения срока службы и надежности эксплуатационного оборудования на предприятии устанавливаются следующие виды обслуживания и ремонта:</w:t>
      </w:r>
    </w:p>
    <w:p w14:paraId="6B243154" w14:textId="77777777" w:rsidR="00C771AA" w:rsidRPr="003F782A" w:rsidRDefault="00C771AA" w:rsidP="00820AC5">
      <w:pPr>
        <w:pStyle w:val="a0"/>
        <w:widowControl w:val="0"/>
        <w:suppressAutoHyphens/>
        <w:ind w:left="0" w:firstLine="709"/>
        <w:contextualSpacing/>
      </w:pPr>
      <w:r w:rsidRPr="003F782A">
        <w:t>плановое техническое обслуживание (как правило, полугодовое);</w:t>
      </w:r>
    </w:p>
    <w:p w14:paraId="66855508" w14:textId="77777777" w:rsidR="00C771AA" w:rsidRPr="003F782A" w:rsidRDefault="00C771AA" w:rsidP="00820AC5">
      <w:pPr>
        <w:pStyle w:val="a0"/>
        <w:widowControl w:val="0"/>
        <w:suppressAutoHyphens/>
        <w:ind w:left="0" w:firstLine="709"/>
        <w:contextualSpacing/>
      </w:pPr>
      <w:r w:rsidRPr="003F782A">
        <w:t>плановое техническое обслуживание (как правило, годовое);</w:t>
      </w:r>
    </w:p>
    <w:p w14:paraId="241BF4F1" w14:textId="77777777" w:rsidR="00C771AA" w:rsidRPr="003F782A" w:rsidRDefault="00C771AA" w:rsidP="00820AC5">
      <w:pPr>
        <w:pStyle w:val="a0"/>
        <w:widowControl w:val="0"/>
        <w:suppressAutoHyphens/>
        <w:ind w:left="0" w:firstLine="709"/>
        <w:contextualSpacing/>
      </w:pPr>
      <w:r w:rsidRPr="003F782A">
        <w:t>капитальный ремонт.</w:t>
      </w:r>
    </w:p>
    <w:p w14:paraId="4530F058" w14:textId="77777777" w:rsidR="00C771AA" w:rsidRPr="003F782A" w:rsidRDefault="00C771AA" w:rsidP="00820AC5">
      <w:pPr>
        <w:pStyle w:val="afffe"/>
        <w:suppressAutoHyphens/>
      </w:pPr>
      <w:r w:rsidRPr="003F782A">
        <w:t>Графики ППР (годовые) составляются начальниками структурных подразделений накануне отопительного периода, проверяются и корректируются производственно-техническим отделом и утверждаются главным инженером предприятия.</w:t>
      </w:r>
    </w:p>
    <w:p w14:paraId="01812BCD" w14:textId="77777777" w:rsidR="00C771AA" w:rsidRPr="003F782A" w:rsidRDefault="00C771AA" w:rsidP="00820AC5">
      <w:pPr>
        <w:pStyle w:val="afffe"/>
        <w:suppressAutoHyphens/>
      </w:pPr>
      <w:r w:rsidRPr="003F782A">
        <w:t xml:space="preserve">Затем на основании годовых графиков составляются месячные планы </w:t>
      </w:r>
      <w:r w:rsidRPr="003F782A">
        <w:lastRenderedPageBreak/>
        <w:t>работ, которые включают в себя организационно-технические мероприятия, мероприятия по охране труда и техники безопасности, а также месячные графики ППР и капитального ремонта.</w:t>
      </w:r>
    </w:p>
    <w:p w14:paraId="537A040E" w14:textId="36F383B1" w:rsidR="00E1044C" w:rsidRPr="003F782A" w:rsidRDefault="00E1044C" w:rsidP="00820AC5">
      <w:pPr>
        <w:pStyle w:val="affff0"/>
        <w:widowControl w:val="0"/>
        <w:suppressAutoHyphens/>
        <w:contextualSpacing/>
      </w:pPr>
      <w:bookmarkStart w:id="422" w:name="_Toc101972660"/>
      <w:bookmarkStart w:id="423" w:name="_Toc138682271"/>
      <w:r w:rsidRPr="003F782A">
        <w:t>1.3.12.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422"/>
      <w:bookmarkEnd w:id="423"/>
    </w:p>
    <w:p w14:paraId="0AFA69DA" w14:textId="77777777" w:rsidR="00C771AA" w:rsidRPr="003F782A" w:rsidRDefault="00C771AA" w:rsidP="00820AC5">
      <w:pPr>
        <w:pStyle w:val="afffe"/>
        <w:suppressAutoHyphens/>
      </w:pPr>
      <w:r w:rsidRPr="003F782A">
        <w:t>Тепловые сети, находящиеся в эксплуатации, должны подвергаться следующим испытаниям</w:t>
      </w:r>
      <w:r w:rsidRPr="003F782A">
        <w:rPr>
          <w:vertAlign w:val="superscript"/>
        </w:rPr>
        <w:footnoteReference w:id="3"/>
      </w:r>
      <w:r w:rsidRPr="003F782A">
        <w:t>:</w:t>
      </w:r>
    </w:p>
    <w:p w14:paraId="43BB8A31" w14:textId="77777777" w:rsidR="00C771AA" w:rsidRPr="003F782A" w:rsidRDefault="00C771AA" w:rsidP="00820AC5">
      <w:pPr>
        <w:pStyle w:val="a0"/>
        <w:widowControl w:val="0"/>
        <w:suppressAutoHyphens/>
        <w:ind w:left="0" w:firstLine="709"/>
        <w:contextualSpacing/>
      </w:pPr>
      <w:r w:rsidRPr="003F782A">
        <w:t>гидравлическим испытаниям с целью проверки прочности и плотности трубопроводов, их элементов и арматуры;</w:t>
      </w:r>
    </w:p>
    <w:p w14:paraId="0CB143E9" w14:textId="2788B381" w:rsidR="00C771AA" w:rsidRPr="003F782A" w:rsidRDefault="00C771AA" w:rsidP="00820AC5">
      <w:pPr>
        <w:pStyle w:val="a0"/>
        <w:widowControl w:val="0"/>
        <w:suppressAutoHyphens/>
        <w:ind w:left="0" w:firstLine="709"/>
        <w:contextualSpacing/>
      </w:pPr>
      <w:r w:rsidRPr="003F782A">
        <w:t>испытаниям на максимальную температуру теплоносителя (температурным</w:t>
      </w:r>
      <w:r w:rsidR="00204083" w:rsidRPr="003F782A">
        <w:t>;</w:t>
      </w:r>
    </w:p>
    <w:p w14:paraId="0786E76A" w14:textId="77777777" w:rsidR="00C771AA" w:rsidRPr="003F782A" w:rsidRDefault="00C771AA" w:rsidP="00820AC5">
      <w:pPr>
        <w:pStyle w:val="a0"/>
        <w:widowControl w:val="0"/>
        <w:suppressAutoHyphens/>
        <w:ind w:left="0" w:firstLine="709"/>
        <w:contextualSpacing/>
      </w:pPr>
      <w:r w:rsidRPr="003F782A">
        <w:t>испытаниям) для выявления дефектов трубопроводов и оборудования тепловой сети,</w:t>
      </w:r>
    </w:p>
    <w:p w14:paraId="5D686F99" w14:textId="77777777" w:rsidR="00C771AA" w:rsidRPr="003F782A" w:rsidRDefault="00C771AA" w:rsidP="00820AC5">
      <w:pPr>
        <w:pStyle w:val="a0"/>
        <w:widowControl w:val="0"/>
        <w:suppressAutoHyphens/>
        <w:ind w:left="0" w:firstLine="709"/>
        <w:contextualSpacing/>
      </w:pPr>
      <w:r w:rsidRPr="003F782A">
        <w:t>контроля за их состоянием, проверки компенсирующей способности тепловой сети;</w:t>
      </w:r>
    </w:p>
    <w:p w14:paraId="0A8E333A" w14:textId="77777777" w:rsidR="00C771AA" w:rsidRPr="003F782A" w:rsidRDefault="00C771AA" w:rsidP="00820AC5">
      <w:pPr>
        <w:pStyle w:val="a0"/>
        <w:widowControl w:val="0"/>
        <w:suppressAutoHyphens/>
        <w:ind w:left="0" w:firstLine="709"/>
        <w:contextualSpacing/>
      </w:pPr>
      <w:r w:rsidRPr="003F782A">
        <w:t>испытаниям на тепловые потери для определения фактических тепловых потерь теплопроводами в зависимости от типа строительно-изоляционных конструкций, срока службы, состояния и условий эксплуатации;</w:t>
      </w:r>
    </w:p>
    <w:p w14:paraId="0C4FE81A" w14:textId="77777777" w:rsidR="00C771AA" w:rsidRPr="003F782A" w:rsidRDefault="00C771AA" w:rsidP="00820AC5">
      <w:pPr>
        <w:pStyle w:val="a0"/>
        <w:widowControl w:val="0"/>
        <w:suppressAutoHyphens/>
        <w:ind w:left="0" w:firstLine="709"/>
        <w:contextualSpacing/>
      </w:pPr>
      <w:r w:rsidRPr="003F782A">
        <w:t>испытаниям на гидравлические потери для получения гидравлических характеристик трубопроводов;</w:t>
      </w:r>
    </w:p>
    <w:p w14:paraId="7087F17A" w14:textId="77777777" w:rsidR="00C771AA" w:rsidRPr="003F782A" w:rsidRDefault="00C771AA" w:rsidP="00820AC5">
      <w:pPr>
        <w:pStyle w:val="a0"/>
        <w:widowControl w:val="0"/>
        <w:suppressAutoHyphens/>
        <w:ind w:left="0" w:firstLine="709"/>
        <w:contextualSpacing/>
      </w:pPr>
      <w:r w:rsidRPr="003F782A">
        <w:t>испытаниям на потенциалы блуждающих токов (электрическим измерениям для определения коррозионной агрессивности грунтов и опасного действия блуждающих токов на трубопроводы подземных тепловых сетей).</w:t>
      </w:r>
    </w:p>
    <w:p w14:paraId="2A47D2D4" w14:textId="2D8CD758" w:rsidR="00C771AA" w:rsidRPr="003F782A" w:rsidRDefault="00C771AA" w:rsidP="00820AC5">
      <w:pPr>
        <w:pStyle w:val="afffe"/>
        <w:suppressAutoHyphens/>
      </w:pPr>
      <w:r w:rsidRPr="003F782A">
        <w:t>Все виды испытаний провод</w:t>
      </w:r>
      <w:r w:rsidR="00B57D5B" w:rsidRPr="003F782A">
        <w:t>я</w:t>
      </w:r>
      <w:r w:rsidRPr="003F782A">
        <w:t>тся раздельно.</w:t>
      </w:r>
    </w:p>
    <w:p w14:paraId="206FCC16" w14:textId="073293EA" w:rsidR="00C771AA" w:rsidRPr="003F782A" w:rsidRDefault="00C771AA" w:rsidP="00820AC5">
      <w:pPr>
        <w:pStyle w:val="afffe"/>
        <w:suppressAutoHyphens/>
      </w:pPr>
      <w:r w:rsidRPr="003F782A">
        <w:t xml:space="preserve">На каждый вид испытаний </w:t>
      </w:r>
      <w:r w:rsidR="00B57D5B" w:rsidRPr="003F782A">
        <w:t>составляется</w:t>
      </w:r>
      <w:r w:rsidRPr="003F782A">
        <w:t xml:space="preserve"> рабочая программа, которая утверждается главным инженером.</w:t>
      </w:r>
    </w:p>
    <w:p w14:paraId="056239D0" w14:textId="019A3811" w:rsidR="00C771AA" w:rsidRPr="003F782A" w:rsidRDefault="00C771AA" w:rsidP="00820AC5">
      <w:pPr>
        <w:pStyle w:val="afffe"/>
        <w:suppressAutoHyphens/>
      </w:pPr>
      <w:r w:rsidRPr="003F782A">
        <w:t xml:space="preserve">За два дня до начала испытаний утвержденная программа передается диспетчеру и руководителю источника </w:t>
      </w:r>
      <w:r w:rsidR="00B57D5B" w:rsidRPr="003F782A">
        <w:t>тепловой энергии</w:t>
      </w:r>
      <w:r w:rsidRPr="003F782A">
        <w:t xml:space="preserve"> для подготовки оборудования и установления требуемого режима работы сети.</w:t>
      </w:r>
    </w:p>
    <w:p w14:paraId="24509218" w14:textId="096467A3" w:rsidR="00C771AA" w:rsidRPr="003F782A" w:rsidRDefault="00C771AA" w:rsidP="00820AC5">
      <w:pPr>
        <w:pStyle w:val="afffe"/>
        <w:suppressAutoHyphens/>
      </w:pPr>
      <w:r w:rsidRPr="003F782A">
        <w:t>Рабочая программа содерж</w:t>
      </w:r>
      <w:r w:rsidR="00B57D5B" w:rsidRPr="003F782A">
        <w:t>ит</w:t>
      </w:r>
      <w:r w:rsidRPr="003F782A">
        <w:t xml:space="preserve"> следующие данные:</w:t>
      </w:r>
    </w:p>
    <w:p w14:paraId="420158AB" w14:textId="77777777" w:rsidR="00C771AA" w:rsidRPr="003F782A" w:rsidRDefault="00C771AA" w:rsidP="00820AC5">
      <w:pPr>
        <w:pStyle w:val="a0"/>
        <w:widowControl w:val="0"/>
        <w:suppressAutoHyphens/>
        <w:ind w:left="0" w:firstLine="709"/>
        <w:contextualSpacing/>
      </w:pPr>
      <w:r w:rsidRPr="003F782A">
        <w:t>задачи и основные положения методики проведения испытания;</w:t>
      </w:r>
    </w:p>
    <w:p w14:paraId="48B36991" w14:textId="77777777" w:rsidR="00C771AA" w:rsidRPr="003F782A" w:rsidRDefault="00C771AA" w:rsidP="00820AC5">
      <w:pPr>
        <w:pStyle w:val="a0"/>
        <w:widowControl w:val="0"/>
        <w:suppressAutoHyphens/>
        <w:ind w:left="0" w:firstLine="709"/>
        <w:contextualSpacing/>
      </w:pPr>
      <w:r w:rsidRPr="003F782A">
        <w:t>перечень подготовительных, организационных и технологических мероприятий;</w:t>
      </w:r>
    </w:p>
    <w:p w14:paraId="25E5CA87" w14:textId="77777777" w:rsidR="00C771AA" w:rsidRPr="003F782A" w:rsidRDefault="00C771AA" w:rsidP="00820AC5">
      <w:pPr>
        <w:pStyle w:val="a0"/>
        <w:widowControl w:val="0"/>
        <w:suppressAutoHyphens/>
        <w:ind w:left="0" w:firstLine="709"/>
        <w:contextualSpacing/>
      </w:pPr>
      <w:r w:rsidRPr="003F782A">
        <w:t>последовательность отдельных этапов и операций во время испытания;</w:t>
      </w:r>
    </w:p>
    <w:p w14:paraId="7B975144" w14:textId="77777777" w:rsidR="00C771AA" w:rsidRPr="003F782A" w:rsidRDefault="00C771AA" w:rsidP="00820AC5">
      <w:pPr>
        <w:pStyle w:val="a0"/>
        <w:widowControl w:val="0"/>
        <w:suppressAutoHyphens/>
        <w:ind w:left="0" w:firstLine="709"/>
        <w:contextualSpacing/>
      </w:pPr>
      <w:r w:rsidRPr="003F782A">
        <w:t>режимы работы оборудования источника тепла и тепловой сети (расход и параметры теплоносителя во время каждого этапа испытания);</w:t>
      </w:r>
    </w:p>
    <w:p w14:paraId="77158EB1" w14:textId="77777777" w:rsidR="00C771AA" w:rsidRPr="003F782A" w:rsidRDefault="00C771AA" w:rsidP="00820AC5">
      <w:pPr>
        <w:pStyle w:val="a0"/>
        <w:widowControl w:val="0"/>
        <w:suppressAutoHyphens/>
        <w:ind w:left="0" w:firstLine="709"/>
        <w:contextualSpacing/>
      </w:pPr>
      <w:r w:rsidRPr="003F782A">
        <w:t>схемы работы насосно-подогревательной установки источника тепла при каждом режиме испытания;</w:t>
      </w:r>
    </w:p>
    <w:p w14:paraId="11101936" w14:textId="77777777" w:rsidR="00C771AA" w:rsidRPr="003F782A" w:rsidRDefault="00C771AA" w:rsidP="00820AC5">
      <w:pPr>
        <w:pStyle w:val="a0"/>
        <w:widowControl w:val="0"/>
        <w:suppressAutoHyphens/>
        <w:ind w:left="0" w:firstLine="709"/>
        <w:contextualSpacing/>
      </w:pPr>
      <w:r w:rsidRPr="003F782A">
        <w:lastRenderedPageBreak/>
        <w:t>схемы включения и переключений в тепловой сети;</w:t>
      </w:r>
    </w:p>
    <w:p w14:paraId="31A3D84D" w14:textId="77777777" w:rsidR="00C771AA" w:rsidRPr="003F782A" w:rsidRDefault="00C771AA" w:rsidP="00820AC5">
      <w:pPr>
        <w:pStyle w:val="a0"/>
        <w:widowControl w:val="0"/>
        <w:suppressAutoHyphens/>
        <w:ind w:left="0" w:firstLine="709"/>
        <w:contextualSpacing/>
      </w:pPr>
      <w:r w:rsidRPr="003F782A">
        <w:t>сроки проведения каждого отдельного этапа или режима испытания;</w:t>
      </w:r>
    </w:p>
    <w:p w14:paraId="75ADD7D6" w14:textId="77777777" w:rsidR="00C771AA" w:rsidRPr="003F782A" w:rsidRDefault="00C771AA" w:rsidP="00820AC5">
      <w:pPr>
        <w:pStyle w:val="a0"/>
        <w:widowControl w:val="0"/>
        <w:suppressAutoHyphens/>
        <w:ind w:left="0" w:firstLine="709"/>
        <w:contextualSpacing/>
      </w:pPr>
      <w:r w:rsidRPr="003F782A">
        <w:t>точки наблюдения, объект наблюдения, количество наблюдателей в каждой точке;</w:t>
      </w:r>
    </w:p>
    <w:p w14:paraId="293E3317" w14:textId="77777777" w:rsidR="00C771AA" w:rsidRPr="003F782A" w:rsidRDefault="00C771AA" w:rsidP="00820AC5">
      <w:pPr>
        <w:pStyle w:val="a0"/>
        <w:widowControl w:val="0"/>
        <w:suppressAutoHyphens/>
        <w:ind w:left="0" w:firstLine="709"/>
        <w:contextualSpacing/>
      </w:pPr>
      <w:r w:rsidRPr="003F782A">
        <w:t>оперативные средства связи и транспорта;</w:t>
      </w:r>
    </w:p>
    <w:p w14:paraId="523AC70E" w14:textId="77777777" w:rsidR="00C771AA" w:rsidRPr="003F782A" w:rsidRDefault="00C771AA" w:rsidP="00820AC5">
      <w:pPr>
        <w:pStyle w:val="a0"/>
        <w:widowControl w:val="0"/>
        <w:suppressAutoHyphens/>
        <w:ind w:left="0" w:firstLine="709"/>
        <w:contextualSpacing/>
      </w:pPr>
      <w:r w:rsidRPr="003F782A">
        <w:t>меры по обеспечению техники безопасности во время испытания;</w:t>
      </w:r>
    </w:p>
    <w:p w14:paraId="33F34BCA" w14:textId="77777777" w:rsidR="00C771AA" w:rsidRPr="003F782A" w:rsidRDefault="00C771AA" w:rsidP="00820AC5">
      <w:pPr>
        <w:pStyle w:val="a0"/>
        <w:widowControl w:val="0"/>
        <w:suppressAutoHyphens/>
        <w:ind w:left="0" w:firstLine="709"/>
        <w:contextualSpacing/>
      </w:pPr>
      <w:r w:rsidRPr="003F782A">
        <w:t>список ответственных лиц за выполнение отдельных мероприятий.</w:t>
      </w:r>
    </w:p>
    <w:p w14:paraId="17AF46D9" w14:textId="6BE88834" w:rsidR="00C771AA" w:rsidRPr="003F782A" w:rsidRDefault="00C771AA" w:rsidP="00820AC5">
      <w:pPr>
        <w:pStyle w:val="afffe"/>
        <w:suppressAutoHyphens/>
      </w:pPr>
      <w:r w:rsidRPr="003F782A">
        <w:t>Руководитель испытания перед началом испытания:</w:t>
      </w:r>
    </w:p>
    <w:p w14:paraId="3A3DAABB" w14:textId="77777777" w:rsidR="00C771AA" w:rsidRPr="003F782A" w:rsidRDefault="00C771AA" w:rsidP="00820AC5">
      <w:pPr>
        <w:pStyle w:val="a0"/>
        <w:widowControl w:val="0"/>
        <w:suppressAutoHyphens/>
        <w:ind w:left="0" w:firstLine="709"/>
        <w:contextualSpacing/>
      </w:pPr>
      <w:r w:rsidRPr="003F782A">
        <w:t>проверить выполнение всех подготовительных мероприятий;</w:t>
      </w:r>
    </w:p>
    <w:p w14:paraId="6ACB8EBD" w14:textId="77777777" w:rsidR="00C771AA" w:rsidRPr="003F782A" w:rsidRDefault="00C771AA" w:rsidP="00820AC5">
      <w:pPr>
        <w:pStyle w:val="a0"/>
        <w:widowControl w:val="0"/>
        <w:suppressAutoHyphens/>
        <w:ind w:left="0" w:firstLine="709"/>
        <w:contextualSpacing/>
      </w:pPr>
      <w:r w:rsidRPr="003F782A">
        <w:t>организовать проверку технического и метрологического состояния средств измерений согласно нормативно-технической документации;</w:t>
      </w:r>
    </w:p>
    <w:p w14:paraId="1E2FDB74" w14:textId="77777777" w:rsidR="00C771AA" w:rsidRPr="003F782A" w:rsidRDefault="00C771AA" w:rsidP="00820AC5">
      <w:pPr>
        <w:pStyle w:val="a0"/>
        <w:widowControl w:val="0"/>
        <w:suppressAutoHyphens/>
        <w:ind w:left="0" w:firstLine="709"/>
        <w:contextualSpacing/>
      </w:pPr>
      <w:r w:rsidRPr="003F782A">
        <w:t>проверить отключение предусмотренных программой ответвлений и тепловых пунктов;</w:t>
      </w:r>
    </w:p>
    <w:p w14:paraId="2D02AF1C" w14:textId="77777777" w:rsidR="00C771AA" w:rsidRPr="003F782A" w:rsidRDefault="00C771AA" w:rsidP="00820AC5">
      <w:pPr>
        <w:pStyle w:val="a0"/>
        <w:widowControl w:val="0"/>
        <w:suppressAutoHyphens/>
        <w:ind w:left="0" w:firstLine="709"/>
        <w:contextualSpacing/>
      </w:pPr>
      <w:r w:rsidRPr="003F782A">
        <w:t>провести инструктаж всех членов бригады и сменного персонала по их обязанностям во время каждого отдельного этапа испытания, а также мерам по обеспечению безопасности непосредственных участников испытания и окружающих лиц.</w:t>
      </w:r>
    </w:p>
    <w:p w14:paraId="27A30BD9" w14:textId="77777777" w:rsidR="0038722B" w:rsidRPr="003F782A" w:rsidRDefault="00C771AA" w:rsidP="00820AC5">
      <w:pPr>
        <w:pStyle w:val="afffe"/>
        <w:suppressAutoHyphens/>
      </w:pPr>
      <w:r w:rsidRPr="003F782A">
        <w:t xml:space="preserve">Гидравлическое испытание на прочность и плотность тепловых сетей, находящихся в эксплуатации, </w:t>
      </w:r>
      <w:r w:rsidR="00B57D5B" w:rsidRPr="003F782A">
        <w:t>проводится</w:t>
      </w:r>
      <w:r w:rsidRPr="003F782A">
        <w:t xml:space="preserve"> после капитального ремонта до начала отопительного периода.</w:t>
      </w:r>
    </w:p>
    <w:p w14:paraId="5B0480F7" w14:textId="0B3C695F" w:rsidR="00C771AA" w:rsidRPr="003F782A" w:rsidRDefault="00C771AA" w:rsidP="00820AC5">
      <w:pPr>
        <w:pStyle w:val="afffe"/>
        <w:suppressAutoHyphens/>
      </w:pPr>
      <w:r w:rsidRPr="003F782A">
        <w:t>Испытание проводится по отдельным отходящим от источника тепловой энергии при отключенных водонагревательных установках источника тепловой энергии, отключенных системах теплопотребления. Тепловые сети испытываются целиком или по частям в зависимости от технической возможности обеспечения требуемых параметров, а также наличия оперативных средств связи между диспетчером, персоналом источника тепловой энергии и бригадой, проводящей испытание, численности персонала, обеспеченности транспортом.</w:t>
      </w:r>
    </w:p>
    <w:p w14:paraId="56D45B9F" w14:textId="7FAF3822" w:rsidR="00C771AA" w:rsidRPr="003F782A" w:rsidRDefault="00C771AA" w:rsidP="00820AC5">
      <w:pPr>
        <w:pStyle w:val="afffe"/>
        <w:suppressAutoHyphens/>
      </w:pPr>
      <w:r w:rsidRPr="003F782A">
        <w:t xml:space="preserve">Каждый участок тепловой сети испытывается пробным давлением, минимальное значение которого </w:t>
      </w:r>
      <w:r w:rsidR="00A83659" w:rsidRPr="003F782A">
        <w:t>составляет</w:t>
      </w:r>
      <w:r w:rsidRPr="003F782A">
        <w:t xml:space="preserve"> 1,25 рабочего давления.</w:t>
      </w:r>
    </w:p>
    <w:p w14:paraId="2BCBBF13" w14:textId="77777777" w:rsidR="00C771AA" w:rsidRPr="003F782A" w:rsidRDefault="00C771AA" w:rsidP="00820AC5">
      <w:pPr>
        <w:pStyle w:val="afffe"/>
        <w:suppressAutoHyphens/>
      </w:pPr>
      <w:r w:rsidRPr="003F782A">
        <w:t>Максимальное значение пробного давления устанавливается в соответствии с указанными правилами и с учетом максимальных нагрузок, которые могут принять на себя неподвижные опоры.</w:t>
      </w:r>
    </w:p>
    <w:p w14:paraId="426E0D59" w14:textId="77777777" w:rsidR="00C771AA" w:rsidRPr="003F782A" w:rsidRDefault="00C771AA" w:rsidP="00820AC5">
      <w:pPr>
        <w:pStyle w:val="afffe"/>
        <w:suppressAutoHyphens/>
      </w:pPr>
      <w:r w:rsidRPr="003F782A">
        <w:t>В каждом конкретном случае значение пробного давления устанавливается техническим руководителем в допустимых пределах, указанных выше.</w:t>
      </w:r>
    </w:p>
    <w:p w14:paraId="1302FA2F" w14:textId="77777777" w:rsidR="00C771AA" w:rsidRPr="003F782A" w:rsidRDefault="00C771AA" w:rsidP="00820AC5">
      <w:pPr>
        <w:pStyle w:val="afffe"/>
        <w:suppressAutoHyphens/>
      </w:pPr>
      <w:r w:rsidRPr="003F782A">
        <w:t>При гидравлическом испытании на прочность и плотность давление в самых высоких точках тепловой сети доводится до значения пробного давления за счет давления, развиваемого сетевым насосом источника тепловой энергии.</w:t>
      </w:r>
    </w:p>
    <w:p w14:paraId="7444914C" w14:textId="77777777" w:rsidR="00C771AA" w:rsidRPr="003F782A" w:rsidRDefault="00C771AA" w:rsidP="00820AC5">
      <w:pPr>
        <w:pStyle w:val="afffe"/>
        <w:suppressAutoHyphens/>
      </w:pPr>
      <w:r w:rsidRPr="003F782A">
        <w:t xml:space="preserve">При испытании участков тепловой сети, в которых по условиям профиля местности сетевые и стационарные </w:t>
      </w:r>
      <w:proofErr w:type="spellStart"/>
      <w:r w:rsidRPr="003F782A">
        <w:t>опрессовочные</w:t>
      </w:r>
      <w:proofErr w:type="spellEnd"/>
      <w:r w:rsidRPr="003F782A">
        <w:t xml:space="preserve"> насосы не могут создать давление, равное пробному, применяются передвижные насосные установки и гидравлические прессы.</w:t>
      </w:r>
    </w:p>
    <w:p w14:paraId="0587019B" w14:textId="409F7247" w:rsidR="00C771AA" w:rsidRPr="003F782A" w:rsidRDefault="00C771AA" w:rsidP="00820AC5">
      <w:pPr>
        <w:pStyle w:val="afffe"/>
        <w:suppressAutoHyphens/>
      </w:pPr>
      <w:r w:rsidRPr="003F782A">
        <w:lastRenderedPageBreak/>
        <w:t>Длительность испытаний пробным давлением устанавливается главным инженером, но должна быть не менее 10 мин</w:t>
      </w:r>
      <w:r w:rsidR="00191CE0" w:rsidRPr="003F782A">
        <w:t>ут</w:t>
      </w:r>
      <w:r w:rsidRPr="003F782A">
        <w:t xml:space="preserve"> с момента установления расхода подпиточной воды на расчетном уровне. Осмотр производится после снижения пробного давления до рабочего.</w:t>
      </w:r>
    </w:p>
    <w:p w14:paraId="2755477D" w14:textId="264902C7" w:rsidR="00C771AA" w:rsidRPr="003F782A" w:rsidRDefault="00C771AA" w:rsidP="00820AC5">
      <w:pPr>
        <w:pStyle w:val="afffe"/>
        <w:suppressAutoHyphens/>
      </w:pPr>
      <w:r w:rsidRPr="003F782A">
        <w:t>Тепловая сеть считается выдержавшей гидравлическое испытание на прочность и плотность, если при нахождении ее в течение 10 мин</w:t>
      </w:r>
      <w:r w:rsidR="00191CE0" w:rsidRPr="003F782A">
        <w:t>ут</w:t>
      </w:r>
      <w:r w:rsidRPr="003F782A">
        <w:t xml:space="preserve"> под заданным пробным давлением значение подпитки не превысило расчетного.</w:t>
      </w:r>
    </w:p>
    <w:p w14:paraId="0DA45863" w14:textId="77777777" w:rsidR="00C771AA" w:rsidRPr="003F782A" w:rsidRDefault="00C771AA" w:rsidP="00820AC5">
      <w:pPr>
        <w:pStyle w:val="afffe"/>
        <w:suppressAutoHyphens/>
      </w:pPr>
      <w:r w:rsidRPr="003F782A">
        <w:t>Температура воды в трубопроводах при испытаниях на прочность и плотность не превышает 40°С. Периодичность проведения испытания тепловой сети на максимальную температуру теплоносителя (далее - температурные испытания) определяется руководителем.</w:t>
      </w:r>
    </w:p>
    <w:p w14:paraId="74DF7680" w14:textId="77777777" w:rsidR="00C771AA" w:rsidRPr="003F782A" w:rsidRDefault="00C771AA" w:rsidP="00820AC5">
      <w:pPr>
        <w:pStyle w:val="afffe"/>
        <w:suppressAutoHyphens/>
      </w:pPr>
      <w:r w:rsidRPr="003F782A">
        <w:t>Температурным испытаниям должна подвергаться вся сеть от источника тепловой энергии до систем теплопотребления. Температурные испытания проводятся при устойчивых суточных плюсовых температурах наружного воздуха. За максимальную температуру принимаются максимально достижимую температуру сетевой воды в соответствии с утвержденным температурным графиком регулирования отпуска тепла на источнике тепловой энергии.</w:t>
      </w:r>
    </w:p>
    <w:p w14:paraId="3BD1F09B" w14:textId="77777777" w:rsidR="00C771AA" w:rsidRPr="003F782A" w:rsidRDefault="00C771AA" w:rsidP="00820AC5">
      <w:pPr>
        <w:pStyle w:val="afffe"/>
        <w:suppressAutoHyphens/>
      </w:pPr>
      <w:r w:rsidRPr="003F782A">
        <w:t>Температурные испытания тепловых сетей, находящихся в эксплуатации длительное время и имеющих ненадежные участки, проводятся после ремонта и предварительного испытания этих сетей на прочность и плотность, но не позднее чем за 3 недели до начала отопительного периода.</w:t>
      </w:r>
    </w:p>
    <w:p w14:paraId="00083790" w14:textId="77777777" w:rsidR="00C771AA" w:rsidRPr="003F782A" w:rsidRDefault="00C771AA" w:rsidP="00820AC5">
      <w:pPr>
        <w:pStyle w:val="afffe"/>
        <w:suppressAutoHyphens/>
      </w:pPr>
      <w:r w:rsidRPr="003F782A">
        <w:t>Температура воды в обратном трубопроводе при температурных испытаниях не превышает 75°С. Попадание высокотемпературного теплоносителя в обратный трубопровод не допускается во избежание нарушения нормальной работы сетевых насосов и условий работы компенсирующих устройств.</w:t>
      </w:r>
    </w:p>
    <w:p w14:paraId="56484D34" w14:textId="77777777" w:rsidR="00C771AA" w:rsidRPr="003F782A" w:rsidRDefault="00C771AA" w:rsidP="00820AC5">
      <w:pPr>
        <w:pStyle w:val="afffe"/>
        <w:suppressAutoHyphens/>
      </w:pPr>
      <w:r w:rsidRPr="003F782A">
        <w:t>Для снижения температуры воды, поступающей в обратный трубопровод, испытания проводятся с включенными системами отопления, присоединенными через смесительные устройства (элеваторы, смесительные насосы) и вод</w:t>
      </w:r>
      <w:r w:rsidR="00211D84" w:rsidRPr="003F782A">
        <w:t xml:space="preserve">яные </w:t>
      </w:r>
      <w:r w:rsidRPr="003F782A">
        <w:t>подогреватели.</w:t>
      </w:r>
    </w:p>
    <w:p w14:paraId="2EC69F15" w14:textId="77777777" w:rsidR="00C771AA" w:rsidRPr="003F782A" w:rsidRDefault="00C771AA" w:rsidP="00820AC5">
      <w:pPr>
        <w:pStyle w:val="afffe"/>
        <w:suppressAutoHyphens/>
      </w:pPr>
      <w:r w:rsidRPr="003F782A">
        <w:t>На время температурных испытаний от тепловой сети отключаются:</w:t>
      </w:r>
    </w:p>
    <w:p w14:paraId="14D1ABEB" w14:textId="77777777" w:rsidR="00C771AA" w:rsidRPr="003F782A" w:rsidRDefault="00C771AA" w:rsidP="00820AC5">
      <w:pPr>
        <w:pStyle w:val="a0"/>
        <w:widowControl w:val="0"/>
        <w:suppressAutoHyphens/>
        <w:ind w:left="0" w:firstLine="709"/>
        <w:contextualSpacing/>
      </w:pPr>
      <w:r w:rsidRPr="003F782A">
        <w:t>отопительные системы детских и лечебных учреждений;</w:t>
      </w:r>
    </w:p>
    <w:p w14:paraId="4ABD0E31" w14:textId="77777777" w:rsidR="00C771AA" w:rsidRPr="003F782A" w:rsidRDefault="00C771AA" w:rsidP="00820AC5">
      <w:pPr>
        <w:pStyle w:val="a0"/>
        <w:widowControl w:val="0"/>
        <w:suppressAutoHyphens/>
        <w:ind w:left="0" w:firstLine="709"/>
        <w:contextualSpacing/>
      </w:pPr>
      <w:r w:rsidRPr="003F782A">
        <w:t>отопительные системы с непосредственной схемой присоединения;</w:t>
      </w:r>
    </w:p>
    <w:p w14:paraId="51D65401" w14:textId="77777777" w:rsidR="00C771AA" w:rsidRPr="003F782A" w:rsidRDefault="00C771AA" w:rsidP="00820AC5">
      <w:pPr>
        <w:pStyle w:val="a0"/>
        <w:widowControl w:val="0"/>
        <w:suppressAutoHyphens/>
        <w:ind w:left="0" w:firstLine="709"/>
        <w:contextualSpacing/>
      </w:pPr>
      <w:r w:rsidRPr="003F782A">
        <w:t>калориферные установки.</w:t>
      </w:r>
    </w:p>
    <w:p w14:paraId="26617AEA" w14:textId="77777777" w:rsidR="00C771AA" w:rsidRPr="003F782A" w:rsidRDefault="00C771AA" w:rsidP="00820AC5">
      <w:pPr>
        <w:pStyle w:val="afffe"/>
        <w:suppressAutoHyphens/>
      </w:pPr>
      <w:r w:rsidRPr="003F782A">
        <w:t>Испытания по определению тепловых потерь в тепловых сетях проводятся один раз в пять лет на магистралях, характерных для данной тепловой сети по типу строительно-изоляционных конструкций, сроку службы и условиям 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утверждается техническим руководителем.</w:t>
      </w:r>
    </w:p>
    <w:p w14:paraId="04B5209A" w14:textId="77777777" w:rsidR="00C771AA" w:rsidRPr="003F782A" w:rsidRDefault="00C771AA" w:rsidP="00820AC5">
      <w:pPr>
        <w:pStyle w:val="afffe"/>
        <w:suppressAutoHyphens/>
      </w:pPr>
      <w:r w:rsidRPr="003F782A">
        <w:t>Техническое обслуживание и ремонт</w:t>
      </w:r>
    </w:p>
    <w:p w14:paraId="33B07343" w14:textId="77777777" w:rsidR="00C71332" w:rsidRPr="003F782A" w:rsidRDefault="00C771AA" w:rsidP="00820AC5">
      <w:pPr>
        <w:pStyle w:val="afffe"/>
        <w:suppressAutoHyphens/>
      </w:pPr>
      <w:r w:rsidRPr="003F782A">
        <w:t xml:space="preserve">Ответственность за организацию технического обслуживания и ремонта несет административно-технический персонал, за которым закреплены </w:t>
      </w:r>
      <w:r w:rsidRPr="003F782A">
        <w:lastRenderedPageBreak/>
        <w:t>тепловые сети. Объем технического обслуживания и ремонта определя</w:t>
      </w:r>
      <w:r w:rsidR="00C71332" w:rsidRPr="003F782A">
        <w:t>ется</w:t>
      </w:r>
      <w:r w:rsidRPr="003F782A">
        <w:t xml:space="preserve"> необходимостью поддержания работоспособного состояния тепловых сетей. </w:t>
      </w:r>
    </w:p>
    <w:p w14:paraId="1342977A" w14:textId="77777777" w:rsidR="00C771AA" w:rsidRPr="003F782A" w:rsidRDefault="00C771AA" w:rsidP="00820AC5">
      <w:pPr>
        <w:pStyle w:val="afffe"/>
        <w:suppressAutoHyphens/>
      </w:pPr>
      <w:r w:rsidRPr="003F782A">
        <w:t>При техническом обслуживании следует проводить операции контрольного характера (осмотр, надзор за соблюдением эксплуатационных инструкций, технические испытания и проверки технического состояния) и технологические операции восстановительного характера (регулирование и наладка, очистка, смазка, замена вышедших из строя деталей без значительной разборки, устранение различных мелких дефектов). Основными видами ремонтов тепловых сетей являются капитальный и текущий ремонты. При капитальном ремонте должны быть восстановлены исправность и полный или близкий к полному, ресурс установок с заменой или восстановлением любых их частей, включая базовые.</w:t>
      </w:r>
    </w:p>
    <w:p w14:paraId="7CB9D764" w14:textId="77777777" w:rsidR="00C771AA" w:rsidRPr="003F782A" w:rsidRDefault="00C771AA" w:rsidP="00820AC5">
      <w:pPr>
        <w:pStyle w:val="afffe"/>
        <w:suppressAutoHyphens/>
      </w:pPr>
      <w:r w:rsidRPr="003F782A">
        <w:t>При текущем ремонте должна быть восстановлена работоспособность установок, заменены и (или) восстановлены отдельные их части. Система технического обслуживания и ремонта должна носить предупредительный характер. При планировании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комплектующих изделиях и запасных частях.</w:t>
      </w:r>
    </w:p>
    <w:p w14:paraId="008920C0" w14:textId="77777777" w:rsidR="00C771AA" w:rsidRPr="003F782A" w:rsidRDefault="00C771AA" w:rsidP="00820AC5">
      <w:pPr>
        <w:pStyle w:val="afffe"/>
        <w:suppressAutoHyphens/>
      </w:pPr>
      <w:r w:rsidRPr="003F782A">
        <w:t>В системе технического обслуживания и ремонта должны быть предусмотрены:</w:t>
      </w:r>
    </w:p>
    <w:p w14:paraId="27BA1E53" w14:textId="77777777" w:rsidR="00C771AA" w:rsidRPr="003F782A" w:rsidRDefault="00C771AA" w:rsidP="00820AC5">
      <w:pPr>
        <w:pStyle w:val="a0"/>
        <w:widowControl w:val="0"/>
        <w:suppressAutoHyphens/>
        <w:ind w:left="0" w:firstLine="709"/>
        <w:contextualSpacing/>
      </w:pPr>
      <w:r w:rsidRPr="003F782A">
        <w:t>подготовка технического обслуживания и ремонтов;</w:t>
      </w:r>
    </w:p>
    <w:p w14:paraId="2A2A0EF3" w14:textId="77777777" w:rsidR="00C771AA" w:rsidRPr="003F782A" w:rsidRDefault="00C771AA" w:rsidP="00820AC5">
      <w:pPr>
        <w:pStyle w:val="a0"/>
        <w:widowControl w:val="0"/>
        <w:suppressAutoHyphens/>
        <w:ind w:left="0" w:firstLine="709"/>
        <w:contextualSpacing/>
      </w:pPr>
      <w:r w:rsidRPr="003F782A">
        <w:t>вывод оборудования в ремонт;</w:t>
      </w:r>
    </w:p>
    <w:p w14:paraId="2A8C597B" w14:textId="77777777" w:rsidR="00C771AA" w:rsidRPr="003F782A" w:rsidRDefault="00C771AA" w:rsidP="00820AC5">
      <w:pPr>
        <w:pStyle w:val="a0"/>
        <w:widowControl w:val="0"/>
        <w:suppressAutoHyphens/>
        <w:ind w:left="0" w:firstLine="709"/>
        <w:contextualSpacing/>
      </w:pPr>
      <w:r w:rsidRPr="003F782A">
        <w:t>оценка технического состояния тепловых сетей и составление дефектных ведомостей;</w:t>
      </w:r>
    </w:p>
    <w:p w14:paraId="655193AB" w14:textId="77777777" w:rsidR="00C771AA" w:rsidRPr="003F782A" w:rsidRDefault="00C771AA" w:rsidP="00820AC5">
      <w:pPr>
        <w:pStyle w:val="a0"/>
        <w:widowControl w:val="0"/>
        <w:suppressAutoHyphens/>
        <w:ind w:left="0" w:firstLine="709"/>
        <w:contextualSpacing/>
      </w:pPr>
      <w:r w:rsidRPr="003F782A">
        <w:t>проведение технического обслуживания и ремонта;</w:t>
      </w:r>
    </w:p>
    <w:p w14:paraId="059AF05D" w14:textId="77777777" w:rsidR="00C771AA" w:rsidRPr="003F782A" w:rsidRDefault="00C771AA" w:rsidP="00820AC5">
      <w:pPr>
        <w:pStyle w:val="a0"/>
        <w:widowControl w:val="0"/>
        <w:suppressAutoHyphens/>
        <w:ind w:left="0" w:firstLine="709"/>
        <w:contextualSpacing/>
      </w:pPr>
      <w:r w:rsidRPr="003F782A">
        <w:t>приемка оборудования из ремонта;</w:t>
      </w:r>
    </w:p>
    <w:p w14:paraId="2403C481" w14:textId="77777777" w:rsidR="00C771AA" w:rsidRPr="003F782A" w:rsidRDefault="00C771AA" w:rsidP="00820AC5">
      <w:pPr>
        <w:pStyle w:val="a0"/>
        <w:widowControl w:val="0"/>
        <w:suppressAutoHyphens/>
        <w:ind w:left="0" w:firstLine="709"/>
        <w:contextualSpacing/>
      </w:pPr>
      <w:r w:rsidRPr="003F782A">
        <w:t>контроль и отчетность о выполнении технического обслуживания и ремонта.</w:t>
      </w:r>
    </w:p>
    <w:p w14:paraId="3F963C7D" w14:textId="77777777" w:rsidR="00C771AA" w:rsidRPr="003F782A" w:rsidRDefault="00C771AA" w:rsidP="00820AC5">
      <w:pPr>
        <w:pStyle w:val="afffe"/>
        <w:suppressAutoHyphens/>
      </w:pPr>
      <w:r w:rsidRPr="003F782A">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должны соответствовать НТД.</w:t>
      </w:r>
    </w:p>
    <w:p w14:paraId="019B6706" w14:textId="50C400EF" w:rsidR="00E1044C" w:rsidRPr="003F782A" w:rsidRDefault="00E1044C" w:rsidP="00820AC5">
      <w:pPr>
        <w:pStyle w:val="affff0"/>
        <w:widowControl w:val="0"/>
        <w:suppressAutoHyphens/>
        <w:contextualSpacing/>
      </w:pPr>
      <w:bookmarkStart w:id="424" w:name="_Toc101972661"/>
      <w:bookmarkStart w:id="425" w:name="_Toc138682272"/>
      <w:r w:rsidRPr="003F782A">
        <w:t>1.3.13. 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bookmarkEnd w:id="424"/>
      <w:bookmarkEnd w:id="425"/>
    </w:p>
    <w:p w14:paraId="41CBFBF7" w14:textId="77777777" w:rsidR="00C71332" w:rsidRPr="003F782A" w:rsidRDefault="00C71332" w:rsidP="00820AC5">
      <w:pPr>
        <w:pStyle w:val="afffe"/>
        <w:suppressAutoHyphens/>
      </w:pPr>
      <w:r w:rsidRPr="003F782A">
        <w:t>Технологические потери при передаче тепловой энергии складывается из технически обоснованных значений нормативных энергетических характеристик по следующим показателям работы оборудования тепловых сетей и систем теплоснабжения:</w:t>
      </w:r>
    </w:p>
    <w:p w14:paraId="498E01B5" w14:textId="23B47428" w:rsidR="00C71332" w:rsidRPr="003F782A" w:rsidRDefault="00B57D5B" w:rsidP="00820AC5">
      <w:pPr>
        <w:pStyle w:val="a0"/>
        <w:widowControl w:val="0"/>
        <w:suppressAutoHyphens/>
        <w:ind w:left="0" w:firstLine="709"/>
        <w:contextualSpacing/>
      </w:pPr>
      <w:r w:rsidRPr="003F782A">
        <w:t>п</w:t>
      </w:r>
      <w:r w:rsidR="00C71332" w:rsidRPr="003F782A">
        <w:t>отери и затраты теплоносителя;</w:t>
      </w:r>
    </w:p>
    <w:p w14:paraId="67E44CED" w14:textId="0911F450" w:rsidR="00C71332" w:rsidRPr="003F782A" w:rsidRDefault="00B57D5B" w:rsidP="00820AC5">
      <w:pPr>
        <w:pStyle w:val="a0"/>
        <w:widowControl w:val="0"/>
        <w:suppressAutoHyphens/>
        <w:ind w:left="0" w:firstLine="709"/>
        <w:contextualSpacing/>
      </w:pPr>
      <w:r w:rsidRPr="003F782A">
        <w:t>п</w:t>
      </w:r>
      <w:r w:rsidR="00C71332" w:rsidRPr="003F782A">
        <w:t xml:space="preserve">отери тепловой энергии через теплоизоляционные конструкции, а </w:t>
      </w:r>
      <w:r w:rsidR="00C71332" w:rsidRPr="003F782A">
        <w:lastRenderedPageBreak/>
        <w:t>также с потерями и затратами теплоносителей;</w:t>
      </w:r>
    </w:p>
    <w:p w14:paraId="3C680793" w14:textId="07AA1880" w:rsidR="00C71332" w:rsidRPr="003F782A" w:rsidRDefault="00B57D5B" w:rsidP="00820AC5">
      <w:pPr>
        <w:pStyle w:val="a0"/>
        <w:widowControl w:val="0"/>
        <w:suppressAutoHyphens/>
        <w:ind w:left="0" w:firstLine="709"/>
        <w:contextualSpacing/>
      </w:pPr>
      <w:r w:rsidRPr="003F782A">
        <w:t>у</w:t>
      </w:r>
      <w:r w:rsidR="00C71332" w:rsidRPr="003F782A">
        <w:t>дельный среднечасовой расход сетевой воды на единицу расчетной присоединенной тепловой нагрузки потребителей и единицу отпущенной потребителям тепловой энергии;</w:t>
      </w:r>
    </w:p>
    <w:p w14:paraId="7DF76652" w14:textId="327491DB" w:rsidR="00C71332" w:rsidRPr="003F782A" w:rsidRDefault="00B57D5B" w:rsidP="00820AC5">
      <w:pPr>
        <w:pStyle w:val="a0"/>
        <w:widowControl w:val="0"/>
        <w:suppressAutoHyphens/>
        <w:ind w:left="0" w:firstLine="709"/>
        <w:contextualSpacing/>
      </w:pPr>
      <w:r w:rsidRPr="003F782A">
        <w:t>р</w:t>
      </w:r>
      <w:r w:rsidR="00C71332" w:rsidRPr="003F782A">
        <w:t>азность температур сетевой воды в подающих и обратных трубопроводах (или температура сетевой воды в обратных трубопроводах при заданных температурах сетевой воды в подающих трубопроводах);</w:t>
      </w:r>
    </w:p>
    <w:p w14:paraId="171D426A" w14:textId="19BFBFBC" w:rsidR="00C71332" w:rsidRPr="003F782A" w:rsidRDefault="00B57D5B" w:rsidP="00820AC5">
      <w:pPr>
        <w:pStyle w:val="a0"/>
        <w:widowControl w:val="0"/>
        <w:suppressAutoHyphens/>
        <w:ind w:left="0" w:firstLine="709"/>
        <w:contextualSpacing/>
      </w:pPr>
      <w:r w:rsidRPr="003F782A">
        <w:t>р</w:t>
      </w:r>
      <w:r w:rsidR="00C71332" w:rsidRPr="003F782A">
        <w:t>асход электроэнергии на передачу тепловой энергии.</w:t>
      </w:r>
    </w:p>
    <w:p w14:paraId="5889A244" w14:textId="77777777" w:rsidR="00C71332" w:rsidRPr="003F782A" w:rsidRDefault="00C71332" w:rsidP="00820AC5">
      <w:pPr>
        <w:pStyle w:val="afffe"/>
        <w:suppressAutoHyphens/>
      </w:pPr>
      <w:r w:rsidRPr="003F782A">
        <w:t>Нормативные энергетические характеристики тепловых сетей и нормативы технологических потерь, при передаче тепловой энергии, применяются при проведении объективного анализа работы теплосетевого оборудования, в том числе при выполнении энергетических обследований тепловых сетей и систем теплоснабжения, планировании и определении тарифов на отпускаемую потребителям тепловую энергию и платы за услуги по ее передаче, а также обос</w:t>
      </w:r>
      <w:r w:rsidRPr="003F782A">
        <w:softHyphen/>
        <w:t>новании в договорах теплоснабжения (на пользование тепловой энергией), на оказание услуг по передаче тепловой энергии (мощности) и теплоносителя, показателей качества тепловой энергии и режимов теплопотребления, при коммерческом учете тепловой энергии.</w:t>
      </w:r>
    </w:p>
    <w:p w14:paraId="3322E8AA" w14:textId="77777777" w:rsidR="00C71332" w:rsidRPr="003F782A" w:rsidRDefault="00C71332" w:rsidP="00820AC5">
      <w:pPr>
        <w:pStyle w:val="afffe"/>
        <w:suppressAutoHyphens/>
      </w:pPr>
      <w:r w:rsidRPr="003F782A">
        <w:t>Нормативы технологических затрат и потерь энергоресурсов при передаче тепловой энергии, устанавливаемые на период регулирования тарифов на тепловую энергию (мощность) и платы за услуги по передаче тепловой энергии (мощности), разрабатываются для каждой тепловой сети независимо от величины, присоединенной к ней расчетной тепловой нагрузки.</w:t>
      </w:r>
    </w:p>
    <w:p w14:paraId="5D44930E" w14:textId="77777777" w:rsidR="00C71332" w:rsidRPr="003F782A" w:rsidRDefault="00C71332" w:rsidP="00820AC5">
      <w:pPr>
        <w:pStyle w:val="afffe"/>
        <w:suppressAutoHyphens/>
      </w:pPr>
      <w:r w:rsidRPr="003F782A">
        <w:t>Нормативы технологических затрат и потерь энергоресурсов, устанавливаемые на предстоящий период регулирования тарифа на тепловую энергию (мощности) и платы за услуги по передаче тепловой энергии (мощности), (далее - нормативы технологических затрат при передаче тепловой энергии) разрабатываются по следующим показателям:</w:t>
      </w:r>
    </w:p>
    <w:p w14:paraId="2ACA5D00" w14:textId="77777777" w:rsidR="00C71332" w:rsidRPr="003F782A" w:rsidRDefault="00C71332" w:rsidP="00820AC5">
      <w:pPr>
        <w:pStyle w:val="a0"/>
        <w:widowControl w:val="0"/>
        <w:suppressAutoHyphens/>
        <w:ind w:left="0" w:firstLine="709"/>
        <w:contextualSpacing/>
      </w:pPr>
      <w:r w:rsidRPr="003F782A">
        <w:t>потери тепловой энергии в водяных и паровых тепловых сетях через теплоизоляционные конструкции и с потерями и затратами теплоносителя;</w:t>
      </w:r>
    </w:p>
    <w:p w14:paraId="305E8578" w14:textId="77777777" w:rsidR="00C71332" w:rsidRPr="003F782A" w:rsidRDefault="00C71332" w:rsidP="00820AC5">
      <w:pPr>
        <w:pStyle w:val="a0"/>
        <w:widowControl w:val="0"/>
        <w:suppressAutoHyphens/>
        <w:ind w:left="0" w:firstLine="709"/>
        <w:contextualSpacing/>
      </w:pPr>
      <w:r w:rsidRPr="003F782A">
        <w:t>потери и затраты теплоносителя;</w:t>
      </w:r>
    </w:p>
    <w:p w14:paraId="35331679" w14:textId="77777777" w:rsidR="00C71332" w:rsidRPr="003F782A" w:rsidRDefault="00C71332" w:rsidP="00820AC5">
      <w:pPr>
        <w:pStyle w:val="a0"/>
        <w:widowControl w:val="0"/>
        <w:suppressAutoHyphens/>
        <w:ind w:left="0" w:firstLine="709"/>
        <w:contextualSpacing/>
      </w:pPr>
      <w:r w:rsidRPr="003F782A">
        <w:t>затраты электроэнергии при передаче тепловой энергии.</w:t>
      </w:r>
    </w:p>
    <w:p w14:paraId="03F1FD8C" w14:textId="77777777" w:rsidR="00C71332" w:rsidRPr="003F782A" w:rsidRDefault="00C71332" w:rsidP="00820AC5">
      <w:pPr>
        <w:pStyle w:val="a0"/>
        <w:widowControl w:val="0"/>
        <w:suppressAutoHyphens/>
        <w:ind w:left="0" w:firstLine="709"/>
        <w:contextualSpacing/>
      </w:pPr>
      <w:r w:rsidRPr="003F782A">
        <w:t>нормативы технологических затрат при передаче тепловой энергии для водяных тепловых сетей с присоединенной расчетной тепловой нагрузкой до 50 Гкал/ч (58 МВт тепловых) разрабатываются на основе утвержденных в установленном порядке нормативных энергетических характеристик.</w:t>
      </w:r>
    </w:p>
    <w:p w14:paraId="75989250" w14:textId="77777777" w:rsidR="00C71332" w:rsidRPr="003F782A" w:rsidRDefault="00C71332" w:rsidP="00820AC5">
      <w:pPr>
        <w:pStyle w:val="afffe"/>
        <w:suppressAutoHyphens/>
      </w:pPr>
      <w:r w:rsidRPr="003F782A">
        <w:t xml:space="preserve">Энергетические характеристики систем транспорта тепловой энергии (тепловых сетей) представляют комплекс показателей, предназначенных для анализа состояния оборудования тепловых сетей и режимов работы системы теплоснабжения, в зависимости от номинальных и исходно-номинальных значений технико-экономических показателей его работы в абсолютном, удельном или относительном исчислении от нагрузки или других норм образующих показателей при фиксированных значениях внешних факторов. </w:t>
      </w:r>
      <w:r w:rsidRPr="003F782A">
        <w:lastRenderedPageBreak/>
        <w:t>Внешние факторы обусловлены объективными обстоятельствами (в частности, температурой окружающей среды), оказывающими влияние на экономичность работы оборудования, значения которых не зависят от деятельности производственного персонала эксплуатирующей организации и подрядных ремонтных организаций. Фиксированные значения внешних факторов при разработке энергетических характеристик принимаются близкими к среднегодовым, а также методически обусловленными для выполнения соответствующих расчетов.</w:t>
      </w:r>
    </w:p>
    <w:p w14:paraId="7931F893" w14:textId="77777777" w:rsidR="00C71332" w:rsidRPr="003F782A" w:rsidRDefault="00C71332" w:rsidP="00820AC5">
      <w:pPr>
        <w:pStyle w:val="afffe"/>
        <w:suppressAutoHyphens/>
      </w:pPr>
      <w:r w:rsidRPr="003F782A">
        <w:t>Энергетическая характеристика тепловой сети по показателю "потери сетевой воды" устанавливает зависимость технически обоснованных потерь теплоносителя на транспорт и распределение тепловой энергии от источника до потребителей (в пределах балансовой принадлежности эксплуатирующей организации) от характеристик и режима работы системы теплоснабжения.</w:t>
      </w:r>
    </w:p>
    <w:p w14:paraId="0D1A26CD" w14:textId="77777777" w:rsidR="00C71332" w:rsidRPr="003F782A" w:rsidRDefault="00C71332" w:rsidP="00820AC5">
      <w:pPr>
        <w:pStyle w:val="afffe"/>
        <w:suppressAutoHyphens/>
      </w:pPr>
      <w:r w:rsidRPr="003F782A">
        <w:t>Энергетическая характеристика тепловой сети по показателю «тепловые потери» устанавливает зависимость технологических затрат тепловой энергии на ее транспорт и распределение от источника тепловой энергии до границы балансовой принадлежности тепловых сетей от температурного режима работы тепловых сетей и внешних климатических факторов при заданной схеме и конструктивных характеристиках тепловых сетей.</w:t>
      </w:r>
    </w:p>
    <w:p w14:paraId="3F4F42A4" w14:textId="77777777" w:rsidR="00C71332" w:rsidRPr="003F782A" w:rsidRDefault="00C71332" w:rsidP="00820AC5">
      <w:pPr>
        <w:pStyle w:val="afffe"/>
        <w:suppressAutoHyphens/>
      </w:pPr>
      <w:r w:rsidRPr="003F782A">
        <w:t>Режимные характеристики тепловых сетей, а именно энергетические характеристики по показателям «удельный расход сетевой воды» и «разность температур воды в подающем и обратном трубопроводах», устанавливают зависимости нормативных значений указанных показателей от температуры наружного воздуха, стабильные при неизменном состоянии системы теплоснабжения в условиях соблюдения нормативной температуры сетевой воды в подающем трубопроводе и нормативной разности давлений сетевой воды в подающем и обратном трубопроводах на выводах источника тепловой энергии.</w:t>
      </w:r>
    </w:p>
    <w:p w14:paraId="5EBC61F2" w14:textId="77777777" w:rsidR="00C71332" w:rsidRPr="003F782A" w:rsidRDefault="00C71332" w:rsidP="00820AC5">
      <w:pPr>
        <w:pStyle w:val="afffe"/>
        <w:suppressAutoHyphens/>
      </w:pPr>
      <w:r w:rsidRPr="003F782A">
        <w:t>Гидравлическая энергетическая характеристика тепловой сети (энергетическая характеристика по показателю «удельный расход электроэнергии на транспорт тепловой энергии») устанавливает зависимость от температуры наружного воздуха нормативного значения каждого из указанных показателей, стабильная при неизменном состоянии системы теплоснабжения в условиях соблюдения нормативной температуры сетевой воды в подающем трубопроводе и нормативной разности давлений сетевой воды в подающем и обратном трубопроводах на выводах источника тепловой энергии.</w:t>
      </w:r>
    </w:p>
    <w:p w14:paraId="7C066EFB" w14:textId="77777777" w:rsidR="00C71332" w:rsidRPr="003F782A" w:rsidRDefault="00C71332" w:rsidP="00820AC5">
      <w:pPr>
        <w:pStyle w:val="afffe"/>
        <w:suppressAutoHyphens/>
      </w:pPr>
      <w:r w:rsidRPr="003F782A">
        <w:t>Потребителям, подключенным к распределительным тепловым сетям, имеющим на своем балансе участки трубопроводов тепловых сетей от границы балансовой принадлежности с теплоснабжающей организацией до прибора учета тепловой энергии и теплоносителя, в расчет отпущенной тепловой энергии включают тепловые потери по данным участкам, в том числе с учетом потерь на участке теплоносителя с утечками. При расчете данных потерь теплоснабжающая организация руководствуется:</w:t>
      </w:r>
    </w:p>
    <w:p w14:paraId="1DDC8CDF" w14:textId="0C85A00C" w:rsidR="00C71332" w:rsidRPr="003F782A" w:rsidRDefault="00C71332" w:rsidP="00820AC5">
      <w:pPr>
        <w:pStyle w:val="a0"/>
        <w:widowControl w:val="0"/>
        <w:suppressAutoHyphens/>
        <w:ind w:left="0" w:firstLine="709"/>
        <w:contextualSpacing/>
      </w:pPr>
      <w:r w:rsidRPr="003F782A">
        <w:t xml:space="preserve">правилами коммерческого учета тепловой энергии, теплоносителя (утверждены Постановлением Правительства Российской Федерации от 18 </w:t>
      </w:r>
      <w:r w:rsidRPr="003F782A">
        <w:lastRenderedPageBreak/>
        <w:t>ноября 2013г</w:t>
      </w:r>
      <w:r w:rsidR="00161CC1" w:rsidRPr="003F782A">
        <w:t>ода</w:t>
      </w:r>
      <w:r w:rsidRPr="003F782A">
        <w:t xml:space="preserve"> №1034 </w:t>
      </w:r>
      <w:r w:rsidR="00B57D5B" w:rsidRPr="003F782A">
        <w:t>«</w:t>
      </w:r>
      <w:r w:rsidRPr="003F782A">
        <w:t>О коммерческом учете тепловой энергии, теплоносителя</w:t>
      </w:r>
      <w:r w:rsidR="00B57D5B" w:rsidRPr="003F782A">
        <w:t>»</w:t>
      </w:r>
      <w:r w:rsidRPr="003F782A">
        <w:t>);</w:t>
      </w:r>
    </w:p>
    <w:p w14:paraId="3114F9E4" w14:textId="591716C3" w:rsidR="00C71332" w:rsidRPr="003F782A" w:rsidRDefault="00C71332" w:rsidP="00820AC5">
      <w:pPr>
        <w:pStyle w:val="a0"/>
        <w:widowControl w:val="0"/>
        <w:suppressAutoHyphens/>
        <w:ind w:left="0" w:firstLine="709"/>
        <w:contextualSpacing/>
      </w:pPr>
      <w:r w:rsidRPr="003F782A">
        <w:t>договорами на теплоснабжение и Правилами содержания общедомового имущества в многоквартирном доме (утв. Постановлением Правительства РФ от 13 августа 2006г</w:t>
      </w:r>
      <w:r w:rsidR="00161CC1" w:rsidRPr="003F782A">
        <w:t>ода</w:t>
      </w:r>
      <w:r w:rsidRPr="003F782A">
        <w:t xml:space="preserve"> №491) - в части определения границ расчетного участка трубопровода;</w:t>
      </w:r>
    </w:p>
    <w:p w14:paraId="0CC3601F" w14:textId="778D2235" w:rsidR="00C71332" w:rsidRPr="003F782A" w:rsidRDefault="00C71332" w:rsidP="00820AC5">
      <w:pPr>
        <w:pStyle w:val="a0"/>
        <w:widowControl w:val="0"/>
        <w:suppressAutoHyphens/>
        <w:ind w:left="0" w:firstLine="709"/>
        <w:contextualSpacing/>
      </w:pPr>
      <w:r w:rsidRPr="003F782A">
        <w:t>СП 131.13330.20</w:t>
      </w:r>
      <w:r w:rsidR="00B50F9A" w:rsidRPr="003F782A">
        <w:t>20</w:t>
      </w:r>
      <w:r w:rsidRPr="003F782A">
        <w:t xml:space="preserve"> «Строительная климатология», температурный график работы тепловой сети, фактические температуры наружного воздуха - в части установления параметров работы расчетного участка трубопровода;</w:t>
      </w:r>
    </w:p>
    <w:p w14:paraId="3E4B32E5" w14:textId="77777777" w:rsidR="00C71332" w:rsidRPr="003F782A" w:rsidRDefault="00C71332" w:rsidP="00820AC5">
      <w:pPr>
        <w:pStyle w:val="a0"/>
        <w:widowControl w:val="0"/>
        <w:suppressAutoHyphens/>
        <w:ind w:left="0" w:firstLine="709"/>
        <w:contextualSpacing/>
      </w:pPr>
      <w:r w:rsidRPr="003F782A">
        <w:t>акт осмотра состояния тепловой изоляции трубопроводов на балансе у абонента (при необходимости) - в части установления фактического состояния изоляции трубопровода</w:t>
      </w:r>
      <w:r w:rsidR="007C36FA" w:rsidRPr="003F782A">
        <w:t>.</w:t>
      </w:r>
    </w:p>
    <w:p w14:paraId="65EC466B" w14:textId="77777777" w:rsidR="00C71332" w:rsidRPr="003F782A" w:rsidRDefault="00C71332" w:rsidP="00820AC5">
      <w:pPr>
        <w:pStyle w:val="afffe"/>
        <w:suppressAutoHyphens/>
      </w:pPr>
      <w:r w:rsidRPr="003F782A">
        <w:t>К нормативам технологических потерь при передаче тепловой энергии 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w:t>
      </w:r>
    </w:p>
    <w:p w14:paraId="34565ECC" w14:textId="37B0BAD0" w:rsidR="00C71332" w:rsidRPr="003F782A" w:rsidRDefault="00C71332" w:rsidP="00820AC5">
      <w:pPr>
        <w:pStyle w:val="afffe"/>
        <w:suppressAutoHyphens/>
      </w:pPr>
      <w:bookmarkStart w:id="426" w:name="_Hlk56971550"/>
      <w:r w:rsidRPr="003F782A">
        <w:t xml:space="preserve">В таблице 1.3.13.1. представлены </w:t>
      </w:r>
      <w:bookmarkStart w:id="427" w:name="_Hlk56971532"/>
      <w:r w:rsidR="007E0F1F" w:rsidRPr="003F782A">
        <w:t>утвержденные</w:t>
      </w:r>
      <w:r w:rsidR="00FB1E45" w:rsidRPr="003F782A">
        <w:t xml:space="preserve"> </w:t>
      </w:r>
      <w:r w:rsidRPr="003F782A">
        <w:t>нормативы технологических потерь при передачи тепловой на 202</w:t>
      </w:r>
      <w:r w:rsidR="005C4D3B">
        <w:t>3</w:t>
      </w:r>
      <w:r w:rsidRPr="003F782A">
        <w:t>год</w:t>
      </w:r>
      <w:bookmarkEnd w:id="426"/>
      <w:bookmarkEnd w:id="427"/>
      <w:r w:rsidRPr="003F782A">
        <w:t>.</w:t>
      </w:r>
    </w:p>
    <w:p w14:paraId="707F8F79" w14:textId="7A1A710A" w:rsidR="00C71332" w:rsidRPr="003F782A" w:rsidRDefault="00C71332" w:rsidP="00820AC5">
      <w:pPr>
        <w:pStyle w:val="afffc"/>
        <w:widowControl w:val="0"/>
        <w:suppressAutoHyphens/>
        <w:contextualSpacing/>
      </w:pPr>
      <w:bookmarkStart w:id="428" w:name="_Toc101972936"/>
      <w:bookmarkStart w:id="429" w:name="_Toc137087557"/>
      <w:r w:rsidRPr="003F782A">
        <w:t xml:space="preserve">Таблица 1.3.13.1. </w:t>
      </w:r>
      <w:r w:rsidR="007E0F1F" w:rsidRPr="003F782A">
        <w:t>утвержденные</w:t>
      </w:r>
      <w:r w:rsidR="00B50F9A" w:rsidRPr="003F782A">
        <w:t xml:space="preserve"> н</w:t>
      </w:r>
      <w:r w:rsidRPr="003F782A">
        <w:t>ормативы технологических потерь при передачи тепловой энергии на 202</w:t>
      </w:r>
      <w:r w:rsidR="005C4D3B">
        <w:t>3</w:t>
      </w:r>
      <w:r w:rsidRPr="003F782A">
        <w:t>год</w:t>
      </w:r>
      <w:bookmarkEnd w:id="428"/>
      <w:bookmarkEnd w:id="429"/>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1559"/>
        <w:gridCol w:w="1588"/>
      </w:tblGrid>
      <w:tr w:rsidR="00DA426E" w:rsidRPr="003F782A" w14:paraId="6F13AB1E" w14:textId="77777777" w:rsidTr="00820AC5">
        <w:trPr>
          <w:trHeight w:val="20"/>
          <w:tblHeader/>
        </w:trPr>
        <w:tc>
          <w:tcPr>
            <w:tcW w:w="6521" w:type="dxa"/>
            <w:shd w:val="clear" w:color="auto" w:fill="auto"/>
            <w:hideMark/>
          </w:tcPr>
          <w:p w14:paraId="75267686" w14:textId="7394A9EF" w:rsidR="00DA426E" w:rsidRPr="003F782A" w:rsidRDefault="006A1F65" w:rsidP="00820AC5">
            <w:pPr>
              <w:widowControl w:val="0"/>
              <w:suppressAutoHyphens/>
              <w:rPr>
                <w:sz w:val="28"/>
                <w:szCs w:val="28"/>
              </w:rPr>
            </w:pPr>
            <w:r w:rsidRPr="003F782A">
              <w:rPr>
                <w:color w:val="000000"/>
                <w:sz w:val="28"/>
                <w:szCs w:val="28"/>
              </w:rPr>
              <w:t>Наименование показателя</w:t>
            </w:r>
          </w:p>
        </w:tc>
        <w:tc>
          <w:tcPr>
            <w:tcW w:w="1559" w:type="dxa"/>
            <w:shd w:val="clear" w:color="auto" w:fill="auto"/>
            <w:hideMark/>
          </w:tcPr>
          <w:p w14:paraId="5F9DE1CC" w14:textId="5ECCCC8E" w:rsidR="00DA426E" w:rsidRPr="003F782A" w:rsidRDefault="00DA426E" w:rsidP="00820AC5">
            <w:pPr>
              <w:widowControl w:val="0"/>
              <w:suppressAutoHyphens/>
              <w:rPr>
                <w:sz w:val="28"/>
                <w:szCs w:val="28"/>
              </w:rPr>
            </w:pPr>
            <w:r w:rsidRPr="003F782A">
              <w:rPr>
                <w:sz w:val="28"/>
                <w:szCs w:val="28"/>
              </w:rPr>
              <w:t>Ед. изм</w:t>
            </w:r>
            <w:r w:rsidR="00536886" w:rsidRPr="003F782A">
              <w:rPr>
                <w:sz w:val="28"/>
                <w:szCs w:val="28"/>
              </w:rPr>
              <w:t>ерения</w:t>
            </w:r>
          </w:p>
        </w:tc>
        <w:tc>
          <w:tcPr>
            <w:tcW w:w="1588" w:type="dxa"/>
            <w:shd w:val="clear" w:color="auto" w:fill="auto"/>
            <w:hideMark/>
          </w:tcPr>
          <w:p w14:paraId="46EC3756" w14:textId="4B121834" w:rsidR="00DA426E" w:rsidRPr="003F782A" w:rsidRDefault="00DA426E" w:rsidP="00820AC5">
            <w:pPr>
              <w:widowControl w:val="0"/>
              <w:suppressAutoHyphens/>
              <w:rPr>
                <w:sz w:val="28"/>
                <w:szCs w:val="28"/>
              </w:rPr>
            </w:pPr>
            <w:r w:rsidRPr="003F782A">
              <w:rPr>
                <w:sz w:val="28"/>
                <w:szCs w:val="28"/>
              </w:rPr>
              <w:t>Значение на 202</w:t>
            </w:r>
            <w:r w:rsidR="005C4D3B">
              <w:rPr>
                <w:sz w:val="28"/>
                <w:szCs w:val="28"/>
              </w:rPr>
              <w:t>3</w:t>
            </w:r>
            <w:r w:rsidRPr="003F782A">
              <w:rPr>
                <w:sz w:val="28"/>
                <w:szCs w:val="28"/>
              </w:rPr>
              <w:t>год</w:t>
            </w:r>
          </w:p>
        </w:tc>
      </w:tr>
      <w:tr w:rsidR="00C71332" w:rsidRPr="003F782A" w14:paraId="564D075A" w14:textId="77777777" w:rsidTr="00820AC5">
        <w:trPr>
          <w:trHeight w:val="20"/>
        </w:trPr>
        <w:tc>
          <w:tcPr>
            <w:tcW w:w="9668" w:type="dxa"/>
            <w:gridSpan w:val="3"/>
            <w:shd w:val="clear" w:color="auto" w:fill="auto"/>
          </w:tcPr>
          <w:p w14:paraId="609885AC" w14:textId="77777777" w:rsidR="00C71332" w:rsidRPr="003F782A" w:rsidRDefault="00C71332" w:rsidP="00820AC5">
            <w:pPr>
              <w:widowControl w:val="0"/>
              <w:suppressAutoHyphens/>
              <w:rPr>
                <w:sz w:val="28"/>
                <w:szCs w:val="28"/>
              </w:rPr>
            </w:pPr>
            <w:r w:rsidRPr="003F782A">
              <w:rPr>
                <w:sz w:val="28"/>
                <w:szCs w:val="28"/>
              </w:rPr>
              <w:t>Теплоноситель - вода</w:t>
            </w:r>
          </w:p>
        </w:tc>
      </w:tr>
      <w:tr w:rsidR="00C71332" w:rsidRPr="003F782A" w14:paraId="3732E9E6" w14:textId="77777777" w:rsidTr="00820AC5">
        <w:trPr>
          <w:trHeight w:val="20"/>
        </w:trPr>
        <w:tc>
          <w:tcPr>
            <w:tcW w:w="9668" w:type="dxa"/>
            <w:gridSpan w:val="3"/>
            <w:shd w:val="clear" w:color="auto" w:fill="auto"/>
          </w:tcPr>
          <w:p w14:paraId="641FE8CD" w14:textId="41EB0FF7" w:rsidR="00C71332" w:rsidRPr="003F782A" w:rsidRDefault="00B74D14" w:rsidP="00820AC5">
            <w:pPr>
              <w:widowControl w:val="0"/>
              <w:suppressAutoHyphens/>
              <w:rPr>
                <w:sz w:val="28"/>
                <w:szCs w:val="28"/>
              </w:rPr>
            </w:pPr>
            <w:r>
              <w:rPr>
                <w:color w:val="000000"/>
                <w:sz w:val="28"/>
                <w:szCs w:val="28"/>
              </w:rPr>
              <w:t>ООО ИК «МКС»</w:t>
            </w:r>
          </w:p>
        </w:tc>
      </w:tr>
      <w:tr w:rsidR="00F550B0" w:rsidRPr="003F782A" w14:paraId="55392D9C" w14:textId="77777777" w:rsidTr="00820AC5">
        <w:trPr>
          <w:trHeight w:val="20"/>
        </w:trPr>
        <w:tc>
          <w:tcPr>
            <w:tcW w:w="6521" w:type="dxa"/>
            <w:shd w:val="clear" w:color="auto" w:fill="auto"/>
          </w:tcPr>
          <w:p w14:paraId="42D50EF2" w14:textId="77777777" w:rsidR="00F550B0" w:rsidRPr="003F782A" w:rsidRDefault="00F550B0" w:rsidP="00820AC5">
            <w:pPr>
              <w:widowControl w:val="0"/>
              <w:suppressAutoHyphens/>
              <w:rPr>
                <w:sz w:val="28"/>
                <w:szCs w:val="28"/>
              </w:rPr>
            </w:pPr>
            <w:r w:rsidRPr="003F782A">
              <w:rPr>
                <w:sz w:val="28"/>
                <w:szCs w:val="28"/>
              </w:rPr>
              <w:t>Нормативы технологических потерь при передаче тепловой энергии</w:t>
            </w:r>
          </w:p>
        </w:tc>
        <w:tc>
          <w:tcPr>
            <w:tcW w:w="1559" w:type="dxa"/>
            <w:shd w:val="clear" w:color="auto" w:fill="auto"/>
            <w:hideMark/>
          </w:tcPr>
          <w:p w14:paraId="02AB2958" w14:textId="51A05955" w:rsidR="00F550B0" w:rsidRPr="003F782A" w:rsidRDefault="00F550B0" w:rsidP="00820AC5">
            <w:pPr>
              <w:widowControl w:val="0"/>
              <w:suppressAutoHyphens/>
              <w:rPr>
                <w:sz w:val="28"/>
                <w:szCs w:val="28"/>
              </w:rPr>
            </w:pPr>
            <w:r w:rsidRPr="003F782A">
              <w:rPr>
                <w:sz w:val="28"/>
                <w:szCs w:val="28"/>
              </w:rPr>
              <w:t>Гкал</w:t>
            </w:r>
          </w:p>
        </w:tc>
        <w:tc>
          <w:tcPr>
            <w:tcW w:w="1588" w:type="dxa"/>
            <w:shd w:val="clear" w:color="auto" w:fill="auto"/>
            <w:vAlign w:val="bottom"/>
          </w:tcPr>
          <w:p w14:paraId="7B5DB6C2" w14:textId="7E6FBBDB" w:rsidR="00F550B0" w:rsidRPr="003F782A" w:rsidRDefault="005C4D3B" w:rsidP="00820AC5">
            <w:pPr>
              <w:widowControl w:val="0"/>
              <w:suppressAutoHyphens/>
              <w:rPr>
                <w:sz w:val="28"/>
                <w:szCs w:val="28"/>
              </w:rPr>
            </w:pPr>
            <w:r>
              <w:rPr>
                <w:sz w:val="28"/>
                <w:szCs w:val="28"/>
              </w:rPr>
              <w:t>992.09</w:t>
            </w:r>
          </w:p>
        </w:tc>
      </w:tr>
      <w:tr w:rsidR="00302754" w:rsidRPr="003F782A" w14:paraId="421B5B68" w14:textId="77777777" w:rsidTr="00820AC5">
        <w:trPr>
          <w:trHeight w:val="20"/>
        </w:trPr>
        <w:tc>
          <w:tcPr>
            <w:tcW w:w="9668" w:type="dxa"/>
            <w:gridSpan w:val="3"/>
            <w:shd w:val="clear" w:color="auto" w:fill="auto"/>
          </w:tcPr>
          <w:p w14:paraId="4D11E217" w14:textId="1CAF50B2" w:rsidR="00302754" w:rsidRPr="003F782A" w:rsidRDefault="00742370" w:rsidP="00820AC5">
            <w:pPr>
              <w:pStyle w:val="af7"/>
              <w:suppressAutoHyphens/>
              <w:jc w:val="left"/>
              <w:rPr>
                <w:rFonts w:ascii="Times New Roman" w:hAnsi="Times New Roman" w:cs="Times New Roman"/>
                <w:szCs w:val="28"/>
              </w:rPr>
            </w:pPr>
            <w:r w:rsidRPr="003F782A">
              <w:rPr>
                <w:rFonts w:ascii="Times New Roman" w:eastAsia="Times New Roman" w:hAnsi="Times New Roman" w:cs="Times New Roman"/>
                <w:color w:val="000000"/>
                <w:szCs w:val="28"/>
              </w:rPr>
              <w:t>ООО «Энергия»</w:t>
            </w:r>
          </w:p>
        </w:tc>
      </w:tr>
      <w:tr w:rsidR="00F550B0" w:rsidRPr="003F782A" w14:paraId="1E3CA6C5" w14:textId="77777777" w:rsidTr="00820AC5">
        <w:trPr>
          <w:trHeight w:val="20"/>
        </w:trPr>
        <w:tc>
          <w:tcPr>
            <w:tcW w:w="6521" w:type="dxa"/>
            <w:shd w:val="clear" w:color="auto" w:fill="auto"/>
          </w:tcPr>
          <w:p w14:paraId="297D23E1" w14:textId="77777777" w:rsidR="00F550B0" w:rsidRPr="003F782A" w:rsidRDefault="00F550B0" w:rsidP="00820AC5">
            <w:pPr>
              <w:widowControl w:val="0"/>
              <w:suppressAutoHyphens/>
              <w:rPr>
                <w:sz w:val="28"/>
                <w:szCs w:val="28"/>
              </w:rPr>
            </w:pPr>
            <w:r w:rsidRPr="003F782A">
              <w:rPr>
                <w:sz w:val="28"/>
                <w:szCs w:val="28"/>
              </w:rPr>
              <w:t>Нормативы технологических потерь при передаче тепловой энергии</w:t>
            </w:r>
          </w:p>
        </w:tc>
        <w:tc>
          <w:tcPr>
            <w:tcW w:w="1559" w:type="dxa"/>
            <w:shd w:val="clear" w:color="auto" w:fill="auto"/>
            <w:hideMark/>
          </w:tcPr>
          <w:p w14:paraId="40D62D61" w14:textId="042E84F6" w:rsidR="00F550B0" w:rsidRPr="003F782A" w:rsidRDefault="00F550B0" w:rsidP="00820AC5">
            <w:pPr>
              <w:widowControl w:val="0"/>
              <w:suppressAutoHyphens/>
              <w:rPr>
                <w:sz w:val="28"/>
                <w:szCs w:val="28"/>
              </w:rPr>
            </w:pPr>
            <w:r w:rsidRPr="003F782A">
              <w:rPr>
                <w:sz w:val="28"/>
                <w:szCs w:val="28"/>
              </w:rPr>
              <w:t>Гкал</w:t>
            </w:r>
          </w:p>
        </w:tc>
        <w:tc>
          <w:tcPr>
            <w:tcW w:w="1588" w:type="dxa"/>
            <w:shd w:val="clear" w:color="auto" w:fill="auto"/>
            <w:vAlign w:val="bottom"/>
            <w:hideMark/>
          </w:tcPr>
          <w:p w14:paraId="7397B661" w14:textId="576E64C1" w:rsidR="00F550B0" w:rsidRPr="003F782A" w:rsidRDefault="006E1C98" w:rsidP="00820AC5">
            <w:pPr>
              <w:widowControl w:val="0"/>
              <w:suppressAutoHyphens/>
              <w:rPr>
                <w:sz w:val="28"/>
                <w:szCs w:val="28"/>
                <w:lang w:val="en-US"/>
              </w:rPr>
            </w:pPr>
            <w:r>
              <w:rPr>
                <w:sz w:val="28"/>
                <w:szCs w:val="28"/>
              </w:rPr>
              <w:t>8292.98</w:t>
            </w:r>
          </w:p>
        </w:tc>
      </w:tr>
      <w:tr w:rsidR="00742370" w:rsidRPr="003F782A" w14:paraId="077C8DF6" w14:textId="77777777" w:rsidTr="00820AC5">
        <w:trPr>
          <w:trHeight w:val="20"/>
        </w:trPr>
        <w:tc>
          <w:tcPr>
            <w:tcW w:w="9668" w:type="dxa"/>
            <w:gridSpan w:val="3"/>
            <w:shd w:val="clear" w:color="auto" w:fill="auto"/>
          </w:tcPr>
          <w:p w14:paraId="0DF1920C" w14:textId="1297B381" w:rsidR="00742370" w:rsidRPr="003F782A" w:rsidRDefault="00742370" w:rsidP="00820AC5">
            <w:pPr>
              <w:widowControl w:val="0"/>
              <w:suppressAutoHyphens/>
              <w:rPr>
                <w:sz w:val="28"/>
                <w:szCs w:val="28"/>
              </w:rPr>
            </w:pPr>
            <w:r w:rsidRPr="003F782A">
              <w:rPr>
                <w:sz w:val="28"/>
                <w:szCs w:val="28"/>
              </w:rPr>
              <w:t>ООО УК «ЮУ КЖСИ»</w:t>
            </w:r>
          </w:p>
        </w:tc>
      </w:tr>
      <w:tr w:rsidR="00742370" w:rsidRPr="003F782A" w14:paraId="37118C9A" w14:textId="77777777" w:rsidTr="00820AC5">
        <w:trPr>
          <w:trHeight w:val="20"/>
        </w:trPr>
        <w:tc>
          <w:tcPr>
            <w:tcW w:w="6521" w:type="dxa"/>
            <w:shd w:val="clear" w:color="auto" w:fill="auto"/>
          </w:tcPr>
          <w:p w14:paraId="7AC435B3" w14:textId="064D5D89" w:rsidR="00742370" w:rsidRPr="003F782A" w:rsidRDefault="00742370" w:rsidP="00820AC5">
            <w:pPr>
              <w:widowControl w:val="0"/>
              <w:suppressAutoHyphens/>
              <w:rPr>
                <w:sz w:val="28"/>
                <w:szCs w:val="28"/>
              </w:rPr>
            </w:pPr>
            <w:r w:rsidRPr="003F782A">
              <w:rPr>
                <w:sz w:val="28"/>
                <w:szCs w:val="28"/>
              </w:rPr>
              <w:t>Нормативы технологических потерь при передаче тепловой энергии</w:t>
            </w:r>
          </w:p>
        </w:tc>
        <w:tc>
          <w:tcPr>
            <w:tcW w:w="1559" w:type="dxa"/>
            <w:shd w:val="clear" w:color="auto" w:fill="auto"/>
          </w:tcPr>
          <w:p w14:paraId="544D17FA" w14:textId="610A0165" w:rsidR="00742370" w:rsidRPr="003F782A" w:rsidRDefault="00742370" w:rsidP="00820AC5">
            <w:pPr>
              <w:widowControl w:val="0"/>
              <w:suppressAutoHyphens/>
              <w:rPr>
                <w:sz w:val="28"/>
                <w:szCs w:val="28"/>
              </w:rPr>
            </w:pPr>
            <w:r w:rsidRPr="003F782A">
              <w:rPr>
                <w:sz w:val="28"/>
                <w:szCs w:val="28"/>
              </w:rPr>
              <w:t>Гкал</w:t>
            </w:r>
          </w:p>
        </w:tc>
        <w:tc>
          <w:tcPr>
            <w:tcW w:w="1588" w:type="dxa"/>
            <w:shd w:val="clear" w:color="auto" w:fill="auto"/>
            <w:vAlign w:val="bottom"/>
          </w:tcPr>
          <w:p w14:paraId="2C9DA6B7" w14:textId="2C419BAB" w:rsidR="00742370" w:rsidRPr="003F782A" w:rsidRDefault="00742370" w:rsidP="00820AC5">
            <w:pPr>
              <w:widowControl w:val="0"/>
              <w:suppressAutoHyphens/>
              <w:rPr>
                <w:sz w:val="28"/>
                <w:szCs w:val="28"/>
              </w:rPr>
            </w:pPr>
            <w:r w:rsidRPr="003F782A">
              <w:rPr>
                <w:sz w:val="28"/>
                <w:szCs w:val="28"/>
              </w:rPr>
              <w:t>1349.77</w:t>
            </w:r>
          </w:p>
        </w:tc>
      </w:tr>
      <w:tr w:rsidR="005C4D3B" w:rsidRPr="003F782A" w14:paraId="02340708" w14:textId="77777777" w:rsidTr="00820AC5">
        <w:trPr>
          <w:trHeight w:val="20"/>
        </w:trPr>
        <w:tc>
          <w:tcPr>
            <w:tcW w:w="9668" w:type="dxa"/>
            <w:gridSpan w:val="3"/>
            <w:shd w:val="clear" w:color="auto" w:fill="auto"/>
          </w:tcPr>
          <w:p w14:paraId="17D5DAB5" w14:textId="51068C57" w:rsidR="005C4D3B" w:rsidRPr="003F782A" w:rsidRDefault="005C4D3B" w:rsidP="00820AC5">
            <w:pPr>
              <w:widowControl w:val="0"/>
              <w:suppressAutoHyphens/>
              <w:rPr>
                <w:sz w:val="28"/>
                <w:szCs w:val="28"/>
              </w:rPr>
            </w:pPr>
            <w:bookmarkStart w:id="430" w:name="_Toc101972662"/>
            <w:r w:rsidRPr="003F782A">
              <w:rPr>
                <w:sz w:val="28"/>
                <w:szCs w:val="28"/>
              </w:rPr>
              <w:t xml:space="preserve">ООО </w:t>
            </w:r>
            <w:r>
              <w:rPr>
                <w:sz w:val="28"/>
                <w:szCs w:val="28"/>
              </w:rPr>
              <w:t xml:space="preserve">«Тепловые сети </w:t>
            </w:r>
            <w:proofErr w:type="spellStart"/>
            <w:r>
              <w:rPr>
                <w:sz w:val="28"/>
                <w:szCs w:val="28"/>
              </w:rPr>
              <w:t>Кременкуля</w:t>
            </w:r>
            <w:proofErr w:type="spellEnd"/>
            <w:r w:rsidRPr="003F782A">
              <w:rPr>
                <w:sz w:val="28"/>
                <w:szCs w:val="28"/>
              </w:rPr>
              <w:t>»</w:t>
            </w:r>
          </w:p>
        </w:tc>
      </w:tr>
      <w:tr w:rsidR="005C4D3B" w:rsidRPr="003F782A" w14:paraId="4A4DFA05" w14:textId="77777777" w:rsidTr="00820AC5">
        <w:trPr>
          <w:trHeight w:val="20"/>
        </w:trPr>
        <w:tc>
          <w:tcPr>
            <w:tcW w:w="6521" w:type="dxa"/>
            <w:shd w:val="clear" w:color="auto" w:fill="auto"/>
          </w:tcPr>
          <w:p w14:paraId="20FE7701" w14:textId="77777777" w:rsidR="005C4D3B" w:rsidRPr="003F782A" w:rsidRDefault="005C4D3B" w:rsidP="00820AC5">
            <w:pPr>
              <w:widowControl w:val="0"/>
              <w:suppressAutoHyphens/>
              <w:rPr>
                <w:sz w:val="28"/>
                <w:szCs w:val="28"/>
              </w:rPr>
            </w:pPr>
            <w:r w:rsidRPr="003F782A">
              <w:rPr>
                <w:sz w:val="28"/>
                <w:szCs w:val="28"/>
              </w:rPr>
              <w:t>Нормативы технологических потерь при передаче тепловой энергии</w:t>
            </w:r>
          </w:p>
        </w:tc>
        <w:tc>
          <w:tcPr>
            <w:tcW w:w="1559" w:type="dxa"/>
            <w:shd w:val="clear" w:color="auto" w:fill="auto"/>
          </w:tcPr>
          <w:p w14:paraId="5D282493" w14:textId="77777777" w:rsidR="005C4D3B" w:rsidRPr="003F782A" w:rsidRDefault="005C4D3B" w:rsidP="00820AC5">
            <w:pPr>
              <w:widowControl w:val="0"/>
              <w:suppressAutoHyphens/>
              <w:rPr>
                <w:sz w:val="28"/>
                <w:szCs w:val="28"/>
              </w:rPr>
            </w:pPr>
            <w:r w:rsidRPr="003F782A">
              <w:rPr>
                <w:sz w:val="28"/>
                <w:szCs w:val="28"/>
              </w:rPr>
              <w:t>Гкал</w:t>
            </w:r>
          </w:p>
        </w:tc>
        <w:tc>
          <w:tcPr>
            <w:tcW w:w="1588" w:type="dxa"/>
            <w:shd w:val="clear" w:color="auto" w:fill="auto"/>
            <w:vAlign w:val="bottom"/>
          </w:tcPr>
          <w:p w14:paraId="6810099F" w14:textId="2CA1B126" w:rsidR="005C4D3B" w:rsidRPr="003F782A" w:rsidRDefault="00565910" w:rsidP="00820AC5">
            <w:pPr>
              <w:widowControl w:val="0"/>
              <w:suppressAutoHyphens/>
              <w:rPr>
                <w:sz w:val="28"/>
                <w:szCs w:val="28"/>
              </w:rPr>
            </w:pPr>
            <w:r>
              <w:rPr>
                <w:sz w:val="28"/>
                <w:szCs w:val="28"/>
              </w:rPr>
              <w:t>1141.19</w:t>
            </w:r>
          </w:p>
        </w:tc>
      </w:tr>
    </w:tbl>
    <w:p w14:paraId="30B234AD" w14:textId="6BF3A47A" w:rsidR="00E1044C" w:rsidRPr="00465BF4" w:rsidRDefault="00E1044C" w:rsidP="00790D6F">
      <w:pPr>
        <w:pStyle w:val="affff0"/>
        <w:widowControl w:val="0"/>
        <w:suppressAutoHyphens/>
        <w:contextualSpacing/>
      </w:pPr>
      <w:bookmarkStart w:id="431" w:name="_Toc138682273"/>
      <w:r w:rsidRPr="00465BF4">
        <w:t>1.3.14. 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430"/>
      <w:bookmarkEnd w:id="431"/>
    </w:p>
    <w:p w14:paraId="1F940F8F" w14:textId="26589DA6" w:rsidR="00732697" w:rsidRDefault="00C71332" w:rsidP="00790D6F">
      <w:pPr>
        <w:pStyle w:val="afffe"/>
        <w:suppressAutoHyphens/>
      </w:pPr>
      <w:r w:rsidRPr="00465BF4">
        <w:t xml:space="preserve">Фактические потери тепловой энергии и теплоносителя при передаче тепловой энергии </w:t>
      </w:r>
      <w:bookmarkStart w:id="432" w:name="_Toc101972663"/>
      <w:r w:rsidR="00464382" w:rsidRPr="00465BF4">
        <w:t>представлены в таблице 1.3.14.1.</w:t>
      </w:r>
    </w:p>
    <w:p w14:paraId="58315224" w14:textId="77777777" w:rsidR="0042738D" w:rsidRPr="003F782A" w:rsidRDefault="0042738D" w:rsidP="00790D6F">
      <w:pPr>
        <w:pStyle w:val="afffe"/>
        <w:suppressAutoHyphens/>
      </w:pPr>
      <w:r w:rsidRPr="003F782A">
        <w:t>1.3.15. Предписания надзорных органов по запрещению дальнейшей эксплуатации участков тепловой сети и результаты их исполнения</w:t>
      </w:r>
    </w:p>
    <w:p w14:paraId="77290BB0" w14:textId="77777777" w:rsidR="0042738D" w:rsidRPr="003F782A" w:rsidRDefault="0042738D" w:rsidP="00790D6F">
      <w:pPr>
        <w:pStyle w:val="afffe"/>
        <w:suppressAutoHyphens/>
      </w:pPr>
      <w:r w:rsidRPr="003F782A">
        <w:t xml:space="preserve">Предписания надзорных органов по запрещению дальнейшей </w:t>
      </w:r>
      <w:r w:rsidRPr="003F782A">
        <w:lastRenderedPageBreak/>
        <w:t>эксплуатации участков тепловой сети отсутствуют.</w:t>
      </w:r>
    </w:p>
    <w:p w14:paraId="7CB24C41" w14:textId="77777777" w:rsidR="0042738D" w:rsidRPr="003F782A" w:rsidRDefault="0042738D" w:rsidP="00790D6F">
      <w:pPr>
        <w:pStyle w:val="affff0"/>
        <w:widowControl w:val="0"/>
        <w:suppressAutoHyphens/>
        <w:contextualSpacing/>
      </w:pPr>
      <w:bookmarkStart w:id="433" w:name="_Toc101972664"/>
      <w:bookmarkStart w:id="434" w:name="_Toc138682274"/>
      <w:r w:rsidRPr="003F782A">
        <w:t xml:space="preserve">1.3.16. Описание наиболее распространенных типов присоединений </w:t>
      </w:r>
      <w:proofErr w:type="spellStart"/>
      <w:r w:rsidRPr="003F782A">
        <w:t>теплопотребляющих</w:t>
      </w:r>
      <w:proofErr w:type="spellEnd"/>
      <w:r w:rsidRPr="003F782A">
        <w:t xml:space="preserve"> установок потребителей к тепловым сетям</w:t>
      </w:r>
      <w:bookmarkEnd w:id="433"/>
      <w:bookmarkEnd w:id="434"/>
    </w:p>
    <w:p w14:paraId="5F245A6A" w14:textId="77777777" w:rsidR="0042738D" w:rsidRPr="003F782A" w:rsidRDefault="0042738D" w:rsidP="00790D6F">
      <w:pPr>
        <w:pStyle w:val="afffe"/>
        <w:suppressAutoHyphens/>
      </w:pPr>
      <w:r w:rsidRPr="003F782A">
        <w:t>Способ регулирования тепловой нагрузки от источников тепловой энергии - центральное, качественное согласно температурному графику теплоносителя.</w:t>
      </w:r>
    </w:p>
    <w:p w14:paraId="3DDC9B7E" w14:textId="77777777" w:rsidR="0042738D" w:rsidRPr="00465BF4" w:rsidRDefault="0042738D" w:rsidP="00790D6F">
      <w:pPr>
        <w:pStyle w:val="afffe"/>
        <w:suppressAutoHyphens/>
      </w:pPr>
    </w:p>
    <w:p w14:paraId="62DCDB90" w14:textId="77777777" w:rsidR="00465BF4" w:rsidRDefault="00465BF4" w:rsidP="00464382">
      <w:pPr>
        <w:pStyle w:val="afffc"/>
        <w:rPr>
          <w:highlight w:val="yellow"/>
        </w:rPr>
        <w:sectPr w:rsidR="00465BF4" w:rsidSect="00C43AD1">
          <w:pgSz w:w="11906" w:h="16838" w:code="9"/>
          <w:pgMar w:top="1134" w:right="851" w:bottom="1134" w:left="1418" w:header="709" w:footer="709" w:gutter="0"/>
          <w:cols w:space="708"/>
          <w:docGrid w:linePitch="360"/>
        </w:sectPr>
      </w:pPr>
    </w:p>
    <w:p w14:paraId="30A4AB78" w14:textId="292CE2BB" w:rsidR="00464382" w:rsidRDefault="00464382" w:rsidP="00790D6F">
      <w:pPr>
        <w:pStyle w:val="afffc"/>
        <w:widowControl w:val="0"/>
        <w:suppressAutoHyphens/>
      </w:pPr>
      <w:bookmarkStart w:id="435" w:name="_Toc137087558"/>
      <w:r w:rsidRPr="00465BF4">
        <w:lastRenderedPageBreak/>
        <w:t>Таблица 1.3.14.1. Фактические потери тепловой энергии и теплоносителя при передаче тепловой энергии</w:t>
      </w:r>
      <w:bookmarkEnd w:id="435"/>
    </w:p>
    <w:tbl>
      <w:tblPr>
        <w:tblW w:w="4915"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5"/>
        <w:gridCol w:w="1360"/>
        <w:gridCol w:w="1209"/>
        <w:gridCol w:w="1503"/>
        <w:gridCol w:w="1282"/>
        <w:gridCol w:w="1419"/>
        <w:gridCol w:w="1523"/>
        <w:gridCol w:w="1366"/>
        <w:gridCol w:w="1703"/>
        <w:gridCol w:w="1634"/>
      </w:tblGrid>
      <w:tr w:rsidR="00E51EAD" w:rsidRPr="00465BF4" w14:paraId="35CBCD54" w14:textId="74883489" w:rsidTr="00790D6F">
        <w:trPr>
          <w:trHeight w:val="1665"/>
        </w:trPr>
        <w:tc>
          <w:tcPr>
            <w:tcW w:w="528" w:type="pct"/>
            <w:shd w:val="clear" w:color="auto" w:fill="auto"/>
            <w:hideMark/>
          </w:tcPr>
          <w:p w14:paraId="18425A86" w14:textId="77777777" w:rsidR="00E51EAD" w:rsidRPr="00465BF4" w:rsidRDefault="00E51EAD" w:rsidP="00790D6F">
            <w:pPr>
              <w:widowControl w:val="0"/>
              <w:suppressAutoHyphens/>
              <w:jc w:val="center"/>
              <w:rPr>
                <w:sz w:val="28"/>
                <w:szCs w:val="28"/>
              </w:rPr>
            </w:pPr>
            <w:r w:rsidRPr="00465BF4">
              <w:rPr>
                <w:sz w:val="28"/>
                <w:szCs w:val="28"/>
              </w:rPr>
              <w:t>Наименование котельной</w:t>
            </w:r>
          </w:p>
        </w:tc>
        <w:tc>
          <w:tcPr>
            <w:tcW w:w="468" w:type="pct"/>
            <w:shd w:val="clear" w:color="auto" w:fill="auto"/>
            <w:hideMark/>
          </w:tcPr>
          <w:p w14:paraId="44977B0E" w14:textId="77777777" w:rsidR="00E51EAD" w:rsidRPr="00465BF4" w:rsidRDefault="00E51EAD" w:rsidP="00790D6F">
            <w:pPr>
              <w:widowControl w:val="0"/>
              <w:suppressAutoHyphens/>
              <w:jc w:val="center"/>
              <w:rPr>
                <w:sz w:val="28"/>
                <w:szCs w:val="28"/>
              </w:rPr>
            </w:pPr>
            <w:r w:rsidRPr="00465BF4">
              <w:rPr>
                <w:sz w:val="28"/>
                <w:szCs w:val="28"/>
              </w:rPr>
              <w:t xml:space="preserve">Котельная, с. </w:t>
            </w:r>
            <w:proofErr w:type="spellStart"/>
            <w:r w:rsidRPr="00465BF4">
              <w:rPr>
                <w:sz w:val="28"/>
                <w:szCs w:val="28"/>
              </w:rPr>
              <w:t>Кременкуль</w:t>
            </w:r>
            <w:proofErr w:type="spellEnd"/>
            <w:r w:rsidRPr="00465BF4">
              <w:rPr>
                <w:sz w:val="28"/>
                <w:szCs w:val="28"/>
              </w:rPr>
              <w:t>, ул. Ленина, 20</w:t>
            </w:r>
          </w:p>
        </w:tc>
        <w:tc>
          <w:tcPr>
            <w:tcW w:w="416" w:type="pct"/>
            <w:shd w:val="clear" w:color="auto" w:fill="auto"/>
            <w:hideMark/>
          </w:tcPr>
          <w:p w14:paraId="0258A0A8" w14:textId="77777777" w:rsidR="00E51EAD" w:rsidRPr="00465BF4" w:rsidRDefault="00E51EAD" w:rsidP="00790D6F">
            <w:pPr>
              <w:widowControl w:val="0"/>
              <w:suppressAutoHyphens/>
              <w:jc w:val="center"/>
              <w:rPr>
                <w:sz w:val="28"/>
                <w:szCs w:val="28"/>
              </w:rPr>
            </w:pPr>
            <w:r w:rsidRPr="00465BF4">
              <w:rPr>
                <w:sz w:val="28"/>
                <w:szCs w:val="28"/>
              </w:rPr>
              <w:t>Котельная, п. Садовый, ул. Лесная</w:t>
            </w:r>
          </w:p>
        </w:tc>
        <w:tc>
          <w:tcPr>
            <w:tcW w:w="517" w:type="pct"/>
            <w:shd w:val="clear" w:color="auto" w:fill="auto"/>
            <w:hideMark/>
          </w:tcPr>
          <w:p w14:paraId="1D17F4F8" w14:textId="77777777" w:rsidR="00E51EAD" w:rsidRPr="00465BF4" w:rsidRDefault="00E51EAD" w:rsidP="00790D6F">
            <w:pPr>
              <w:widowControl w:val="0"/>
              <w:suppressAutoHyphens/>
              <w:jc w:val="center"/>
              <w:rPr>
                <w:sz w:val="28"/>
                <w:szCs w:val="28"/>
              </w:rPr>
            </w:pPr>
            <w:r w:rsidRPr="00465BF4">
              <w:rPr>
                <w:sz w:val="28"/>
                <w:szCs w:val="28"/>
              </w:rPr>
              <w:t>Котельная, п. Садовый, ул. Первомайская</w:t>
            </w:r>
          </w:p>
        </w:tc>
        <w:tc>
          <w:tcPr>
            <w:tcW w:w="441" w:type="pct"/>
            <w:shd w:val="clear" w:color="auto" w:fill="auto"/>
            <w:hideMark/>
          </w:tcPr>
          <w:p w14:paraId="3B1DA0D1" w14:textId="77777777" w:rsidR="00E51EAD" w:rsidRPr="00465BF4" w:rsidRDefault="00E51EAD" w:rsidP="00790D6F">
            <w:pPr>
              <w:widowControl w:val="0"/>
              <w:suppressAutoHyphens/>
              <w:jc w:val="center"/>
              <w:rPr>
                <w:sz w:val="28"/>
                <w:szCs w:val="28"/>
              </w:rPr>
            </w:pPr>
            <w:r w:rsidRPr="00465BF4">
              <w:rPr>
                <w:sz w:val="28"/>
                <w:szCs w:val="28"/>
              </w:rPr>
              <w:t xml:space="preserve">Котельная, п. Западный, </w:t>
            </w:r>
            <w:proofErr w:type="spellStart"/>
            <w:r w:rsidRPr="00465BF4">
              <w:rPr>
                <w:sz w:val="28"/>
                <w:szCs w:val="28"/>
              </w:rPr>
              <w:t>мкр</w:t>
            </w:r>
            <w:proofErr w:type="spellEnd"/>
            <w:r w:rsidRPr="00465BF4">
              <w:rPr>
                <w:sz w:val="28"/>
                <w:szCs w:val="28"/>
              </w:rPr>
              <w:t>. "Залесье", ул. Раздольная, 2б</w:t>
            </w:r>
          </w:p>
        </w:tc>
        <w:tc>
          <w:tcPr>
            <w:tcW w:w="488" w:type="pct"/>
            <w:shd w:val="clear" w:color="auto" w:fill="auto"/>
            <w:hideMark/>
          </w:tcPr>
          <w:p w14:paraId="7AAF50C8" w14:textId="77777777" w:rsidR="00E51EAD" w:rsidRPr="00465BF4" w:rsidRDefault="00E51EAD" w:rsidP="00790D6F">
            <w:pPr>
              <w:widowControl w:val="0"/>
              <w:suppressAutoHyphens/>
              <w:jc w:val="center"/>
              <w:rPr>
                <w:sz w:val="28"/>
                <w:szCs w:val="28"/>
              </w:rPr>
            </w:pPr>
            <w:r w:rsidRPr="00465BF4">
              <w:rPr>
                <w:sz w:val="28"/>
                <w:szCs w:val="28"/>
              </w:rPr>
              <w:t xml:space="preserve">Котельная примерно в 800 м по направлению на юго-запад от ориентира п. Западный, </w:t>
            </w:r>
            <w:proofErr w:type="spellStart"/>
            <w:r w:rsidRPr="00465BF4">
              <w:rPr>
                <w:sz w:val="28"/>
                <w:szCs w:val="28"/>
              </w:rPr>
              <w:t>мкр</w:t>
            </w:r>
            <w:proofErr w:type="spellEnd"/>
            <w:r w:rsidRPr="00465BF4">
              <w:rPr>
                <w:sz w:val="28"/>
                <w:szCs w:val="28"/>
              </w:rPr>
              <w:t>. "Просторы"</w:t>
            </w:r>
          </w:p>
        </w:tc>
        <w:tc>
          <w:tcPr>
            <w:tcW w:w="524" w:type="pct"/>
            <w:shd w:val="clear" w:color="auto" w:fill="auto"/>
            <w:hideMark/>
          </w:tcPr>
          <w:p w14:paraId="32BB0736" w14:textId="77777777" w:rsidR="00E51EAD" w:rsidRPr="00465BF4" w:rsidRDefault="00E51EAD" w:rsidP="00790D6F">
            <w:pPr>
              <w:widowControl w:val="0"/>
              <w:suppressAutoHyphens/>
              <w:jc w:val="center"/>
              <w:rPr>
                <w:sz w:val="28"/>
                <w:szCs w:val="28"/>
              </w:rPr>
            </w:pPr>
            <w:r w:rsidRPr="00465BF4">
              <w:rPr>
                <w:sz w:val="28"/>
                <w:szCs w:val="28"/>
              </w:rPr>
              <w:t xml:space="preserve">Котельная, п. Западный, </w:t>
            </w:r>
            <w:proofErr w:type="spellStart"/>
            <w:r w:rsidRPr="00465BF4">
              <w:rPr>
                <w:sz w:val="28"/>
                <w:szCs w:val="28"/>
              </w:rPr>
              <w:t>мкр</w:t>
            </w:r>
            <w:proofErr w:type="spellEnd"/>
            <w:r w:rsidRPr="00465BF4">
              <w:rPr>
                <w:sz w:val="28"/>
                <w:szCs w:val="28"/>
              </w:rPr>
              <w:t>. "Привилегия", ул. Цветной бульвар, 1А</w:t>
            </w:r>
          </w:p>
        </w:tc>
        <w:tc>
          <w:tcPr>
            <w:tcW w:w="470" w:type="pct"/>
            <w:shd w:val="clear" w:color="auto" w:fill="auto"/>
            <w:hideMark/>
          </w:tcPr>
          <w:p w14:paraId="4C107483" w14:textId="77777777" w:rsidR="00E51EAD" w:rsidRPr="00465BF4" w:rsidRDefault="00E51EAD" w:rsidP="00790D6F">
            <w:pPr>
              <w:widowControl w:val="0"/>
              <w:suppressAutoHyphens/>
              <w:jc w:val="center"/>
              <w:rPr>
                <w:sz w:val="28"/>
                <w:szCs w:val="28"/>
              </w:rPr>
            </w:pPr>
            <w:r w:rsidRPr="00465BF4">
              <w:rPr>
                <w:sz w:val="28"/>
                <w:szCs w:val="28"/>
              </w:rPr>
              <w:t xml:space="preserve">Котельная, п. Западный, </w:t>
            </w:r>
            <w:proofErr w:type="spellStart"/>
            <w:r w:rsidRPr="00465BF4">
              <w:rPr>
                <w:sz w:val="28"/>
                <w:szCs w:val="28"/>
              </w:rPr>
              <w:t>мкр</w:t>
            </w:r>
            <w:proofErr w:type="spellEnd"/>
            <w:r w:rsidRPr="00465BF4">
              <w:rPr>
                <w:sz w:val="28"/>
                <w:szCs w:val="28"/>
              </w:rPr>
              <w:t>. "Белый Хутор", ул. Лазурная, 1А</w:t>
            </w:r>
          </w:p>
        </w:tc>
        <w:tc>
          <w:tcPr>
            <w:tcW w:w="586" w:type="pct"/>
            <w:shd w:val="clear" w:color="auto" w:fill="auto"/>
            <w:hideMark/>
          </w:tcPr>
          <w:p w14:paraId="2E52B3E3" w14:textId="77777777" w:rsidR="00E51EAD" w:rsidRPr="00465BF4" w:rsidRDefault="00E51EAD" w:rsidP="00790D6F">
            <w:pPr>
              <w:widowControl w:val="0"/>
              <w:suppressAutoHyphens/>
              <w:jc w:val="center"/>
              <w:rPr>
                <w:sz w:val="28"/>
                <w:szCs w:val="28"/>
              </w:rPr>
            </w:pPr>
            <w:r w:rsidRPr="00465BF4">
              <w:rPr>
                <w:sz w:val="28"/>
                <w:szCs w:val="28"/>
              </w:rPr>
              <w:t>Котельная, п. Пригородный, ул. Ласковая, 28</w:t>
            </w:r>
          </w:p>
        </w:tc>
        <w:tc>
          <w:tcPr>
            <w:tcW w:w="562" w:type="pct"/>
          </w:tcPr>
          <w:p w14:paraId="28545BA4" w14:textId="0EC71EDB" w:rsidR="00E51EAD" w:rsidRPr="00465BF4" w:rsidRDefault="00E51EAD" w:rsidP="00790D6F">
            <w:pPr>
              <w:widowControl w:val="0"/>
              <w:suppressAutoHyphens/>
              <w:jc w:val="center"/>
              <w:rPr>
                <w:sz w:val="28"/>
                <w:szCs w:val="28"/>
              </w:rPr>
            </w:pPr>
            <w:r w:rsidRPr="00CD2443">
              <w:rPr>
                <w:color w:val="000000"/>
                <w:sz w:val="28"/>
                <w:szCs w:val="28"/>
              </w:rPr>
              <w:t xml:space="preserve">Котельная, </w:t>
            </w:r>
            <w:r w:rsidR="00565910">
              <w:rPr>
                <w:color w:val="000000"/>
                <w:sz w:val="28"/>
                <w:szCs w:val="28"/>
              </w:rPr>
              <w:t>п. Терема</w:t>
            </w:r>
            <w:r w:rsidRPr="00CD2443">
              <w:rPr>
                <w:color w:val="000000"/>
                <w:sz w:val="28"/>
                <w:szCs w:val="28"/>
              </w:rPr>
              <w:t xml:space="preserve"> кадастровый номер земельного участка 74:19:1104001:1488</w:t>
            </w:r>
          </w:p>
        </w:tc>
      </w:tr>
      <w:tr w:rsidR="00686152" w:rsidRPr="00465BF4" w14:paraId="6D4FDA10" w14:textId="474C5D66" w:rsidTr="00790D6F">
        <w:trPr>
          <w:cantSplit/>
          <w:trHeight w:val="315"/>
        </w:trPr>
        <w:tc>
          <w:tcPr>
            <w:tcW w:w="528" w:type="pct"/>
            <w:shd w:val="clear" w:color="auto" w:fill="auto"/>
            <w:hideMark/>
          </w:tcPr>
          <w:p w14:paraId="6690DC64" w14:textId="1B04DFCC" w:rsidR="00686152" w:rsidRPr="00465BF4" w:rsidRDefault="00686152" w:rsidP="00790D6F">
            <w:pPr>
              <w:widowControl w:val="0"/>
              <w:suppressAutoHyphens/>
              <w:rPr>
                <w:sz w:val="28"/>
                <w:szCs w:val="28"/>
              </w:rPr>
            </w:pPr>
            <w:r>
              <w:rPr>
                <w:sz w:val="28"/>
                <w:szCs w:val="28"/>
              </w:rPr>
              <w:t>Фактические потери, Гкал</w:t>
            </w:r>
          </w:p>
        </w:tc>
        <w:tc>
          <w:tcPr>
            <w:tcW w:w="468" w:type="pct"/>
            <w:shd w:val="clear" w:color="auto" w:fill="auto"/>
            <w:vAlign w:val="center"/>
            <w:hideMark/>
          </w:tcPr>
          <w:p w14:paraId="5E63D01A" w14:textId="1AE55734" w:rsidR="00686152" w:rsidRPr="005C4D3B" w:rsidRDefault="00686152" w:rsidP="00790D6F">
            <w:pPr>
              <w:widowControl w:val="0"/>
              <w:suppressAutoHyphens/>
              <w:jc w:val="center"/>
              <w:rPr>
                <w:sz w:val="28"/>
                <w:szCs w:val="28"/>
              </w:rPr>
            </w:pPr>
            <w:r w:rsidRPr="005C4D3B">
              <w:rPr>
                <w:color w:val="000000"/>
                <w:sz w:val="28"/>
                <w:szCs w:val="28"/>
              </w:rPr>
              <w:t>992.090</w:t>
            </w:r>
          </w:p>
        </w:tc>
        <w:tc>
          <w:tcPr>
            <w:tcW w:w="416" w:type="pct"/>
            <w:shd w:val="clear" w:color="auto" w:fill="auto"/>
            <w:vAlign w:val="center"/>
            <w:hideMark/>
          </w:tcPr>
          <w:p w14:paraId="3633653D" w14:textId="5439A092" w:rsidR="00686152" w:rsidRPr="005C4D3B" w:rsidRDefault="00686152" w:rsidP="00790D6F">
            <w:pPr>
              <w:widowControl w:val="0"/>
              <w:suppressAutoHyphens/>
              <w:jc w:val="center"/>
              <w:rPr>
                <w:sz w:val="28"/>
                <w:szCs w:val="28"/>
              </w:rPr>
            </w:pPr>
            <w:r w:rsidRPr="005C4D3B">
              <w:rPr>
                <w:color w:val="000000"/>
                <w:sz w:val="28"/>
                <w:szCs w:val="28"/>
              </w:rPr>
              <w:t>0.000</w:t>
            </w:r>
          </w:p>
        </w:tc>
        <w:tc>
          <w:tcPr>
            <w:tcW w:w="517" w:type="pct"/>
            <w:shd w:val="clear" w:color="auto" w:fill="auto"/>
            <w:vAlign w:val="center"/>
            <w:hideMark/>
          </w:tcPr>
          <w:p w14:paraId="6CBFAF4C" w14:textId="2B61F46E" w:rsidR="00686152" w:rsidRPr="005C4D3B" w:rsidRDefault="00686152" w:rsidP="00790D6F">
            <w:pPr>
              <w:widowControl w:val="0"/>
              <w:suppressAutoHyphens/>
              <w:jc w:val="center"/>
              <w:rPr>
                <w:sz w:val="28"/>
                <w:szCs w:val="28"/>
              </w:rPr>
            </w:pPr>
            <w:r w:rsidRPr="005C4D3B">
              <w:rPr>
                <w:color w:val="000000"/>
                <w:sz w:val="28"/>
                <w:szCs w:val="28"/>
              </w:rPr>
              <w:t>0.000</w:t>
            </w:r>
          </w:p>
        </w:tc>
        <w:tc>
          <w:tcPr>
            <w:tcW w:w="441" w:type="pct"/>
            <w:shd w:val="clear" w:color="auto" w:fill="auto"/>
            <w:vAlign w:val="center"/>
            <w:hideMark/>
          </w:tcPr>
          <w:p w14:paraId="10B4E428" w14:textId="3F52FA2C" w:rsidR="00686152" w:rsidRPr="00686152" w:rsidRDefault="00686152" w:rsidP="00790D6F">
            <w:pPr>
              <w:widowControl w:val="0"/>
              <w:suppressAutoHyphens/>
              <w:jc w:val="center"/>
              <w:rPr>
                <w:color w:val="000000"/>
                <w:sz w:val="28"/>
                <w:szCs w:val="28"/>
              </w:rPr>
            </w:pPr>
            <w:r w:rsidRPr="00686152">
              <w:rPr>
                <w:color w:val="000000"/>
                <w:sz w:val="28"/>
                <w:szCs w:val="28"/>
              </w:rPr>
              <w:t>18027.00</w:t>
            </w:r>
          </w:p>
        </w:tc>
        <w:tc>
          <w:tcPr>
            <w:tcW w:w="488" w:type="pct"/>
            <w:shd w:val="clear" w:color="auto" w:fill="auto"/>
            <w:vAlign w:val="center"/>
            <w:hideMark/>
          </w:tcPr>
          <w:p w14:paraId="06A19B97" w14:textId="5239C42A" w:rsidR="00686152" w:rsidRPr="00686152" w:rsidRDefault="00686152" w:rsidP="00790D6F">
            <w:pPr>
              <w:widowControl w:val="0"/>
              <w:suppressAutoHyphens/>
              <w:jc w:val="center"/>
              <w:rPr>
                <w:color w:val="000000"/>
                <w:sz w:val="28"/>
                <w:szCs w:val="28"/>
              </w:rPr>
            </w:pPr>
            <w:r w:rsidRPr="00686152">
              <w:rPr>
                <w:color w:val="000000"/>
                <w:sz w:val="28"/>
                <w:szCs w:val="28"/>
              </w:rPr>
              <w:t>3439.00</w:t>
            </w:r>
          </w:p>
        </w:tc>
        <w:tc>
          <w:tcPr>
            <w:tcW w:w="524" w:type="pct"/>
            <w:shd w:val="clear" w:color="auto" w:fill="auto"/>
            <w:vAlign w:val="center"/>
            <w:hideMark/>
          </w:tcPr>
          <w:p w14:paraId="00DAA728" w14:textId="39416960" w:rsidR="00686152" w:rsidRPr="00686152" w:rsidRDefault="00686152" w:rsidP="00790D6F">
            <w:pPr>
              <w:widowControl w:val="0"/>
              <w:suppressAutoHyphens/>
              <w:jc w:val="center"/>
              <w:rPr>
                <w:color w:val="000000"/>
                <w:sz w:val="28"/>
                <w:szCs w:val="28"/>
              </w:rPr>
            </w:pPr>
            <w:r w:rsidRPr="00686152">
              <w:rPr>
                <w:color w:val="000000"/>
                <w:sz w:val="28"/>
                <w:szCs w:val="28"/>
              </w:rPr>
              <w:t>15276.00</w:t>
            </w:r>
          </w:p>
        </w:tc>
        <w:tc>
          <w:tcPr>
            <w:tcW w:w="470" w:type="pct"/>
            <w:shd w:val="clear" w:color="auto" w:fill="auto"/>
            <w:vAlign w:val="center"/>
            <w:hideMark/>
          </w:tcPr>
          <w:p w14:paraId="5F4B5EF4" w14:textId="2553EE37" w:rsidR="00686152" w:rsidRPr="00686152" w:rsidRDefault="00686152" w:rsidP="00790D6F">
            <w:pPr>
              <w:widowControl w:val="0"/>
              <w:suppressAutoHyphens/>
              <w:jc w:val="center"/>
              <w:rPr>
                <w:color w:val="000000"/>
                <w:sz w:val="28"/>
                <w:szCs w:val="28"/>
              </w:rPr>
            </w:pPr>
            <w:r w:rsidRPr="005C4D3B">
              <w:rPr>
                <w:color w:val="000000"/>
                <w:sz w:val="28"/>
                <w:szCs w:val="28"/>
              </w:rPr>
              <w:t>1922.82</w:t>
            </w:r>
          </w:p>
        </w:tc>
        <w:tc>
          <w:tcPr>
            <w:tcW w:w="586" w:type="pct"/>
            <w:shd w:val="clear" w:color="auto" w:fill="auto"/>
            <w:vAlign w:val="center"/>
            <w:hideMark/>
          </w:tcPr>
          <w:p w14:paraId="6986A409" w14:textId="658EC000" w:rsidR="00686152" w:rsidRPr="005C4D3B" w:rsidRDefault="00686152" w:rsidP="00790D6F">
            <w:pPr>
              <w:widowControl w:val="0"/>
              <w:suppressAutoHyphens/>
              <w:jc w:val="center"/>
              <w:rPr>
                <w:sz w:val="28"/>
                <w:szCs w:val="28"/>
              </w:rPr>
            </w:pPr>
            <w:r w:rsidRPr="005C4D3B">
              <w:rPr>
                <w:color w:val="000000"/>
                <w:sz w:val="28"/>
                <w:szCs w:val="28"/>
              </w:rPr>
              <w:t>216.09</w:t>
            </w:r>
          </w:p>
        </w:tc>
        <w:tc>
          <w:tcPr>
            <w:tcW w:w="562" w:type="pct"/>
            <w:vAlign w:val="center"/>
          </w:tcPr>
          <w:p w14:paraId="57A7DC15" w14:textId="3792C77C" w:rsidR="00686152" w:rsidRPr="005C4D3B" w:rsidRDefault="00686152" w:rsidP="00790D6F">
            <w:pPr>
              <w:widowControl w:val="0"/>
              <w:suppressAutoHyphens/>
              <w:jc w:val="center"/>
              <w:rPr>
                <w:color w:val="000000"/>
                <w:sz w:val="28"/>
                <w:szCs w:val="28"/>
              </w:rPr>
            </w:pPr>
            <w:r>
              <w:rPr>
                <w:color w:val="000000"/>
                <w:sz w:val="28"/>
                <w:szCs w:val="28"/>
              </w:rPr>
              <w:t>0.00</w:t>
            </w:r>
          </w:p>
        </w:tc>
      </w:tr>
    </w:tbl>
    <w:p w14:paraId="4DE01906" w14:textId="77777777" w:rsidR="00465BF4" w:rsidRDefault="00465BF4" w:rsidP="00732697">
      <w:pPr>
        <w:pStyle w:val="afffe"/>
        <w:sectPr w:rsidR="00465BF4" w:rsidSect="00C43AD1">
          <w:pgSz w:w="16838" w:h="11906" w:orient="landscape" w:code="9"/>
          <w:pgMar w:top="1134" w:right="851" w:bottom="1134" w:left="1418" w:header="709" w:footer="709" w:gutter="0"/>
          <w:cols w:space="708"/>
          <w:docGrid w:linePitch="360"/>
        </w:sectPr>
      </w:pPr>
    </w:p>
    <w:p w14:paraId="5156E899" w14:textId="58296E6F" w:rsidR="00E1044C" w:rsidRPr="003F782A" w:rsidRDefault="00E1044C" w:rsidP="00EC2C36">
      <w:pPr>
        <w:pStyle w:val="affff0"/>
        <w:suppressAutoHyphens/>
      </w:pPr>
      <w:bookmarkStart w:id="436" w:name="_Toc101972665"/>
      <w:bookmarkStart w:id="437" w:name="_Toc138682275"/>
      <w:bookmarkEnd w:id="432"/>
      <w:r w:rsidRPr="003F782A">
        <w:lastRenderedPageBreak/>
        <w:t>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436"/>
      <w:bookmarkEnd w:id="437"/>
    </w:p>
    <w:p w14:paraId="273BB9A4" w14:textId="5558AFB3" w:rsidR="0013653C" w:rsidRPr="003F782A" w:rsidRDefault="00C94A44" w:rsidP="00EC2C36">
      <w:pPr>
        <w:pStyle w:val="afffe"/>
        <w:widowControl/>
        <w:suppressAutoHyphens/>
        <w:rPr>
          <w:lang w:bidi="ru-RU"/>
        </w:rPr>
      </w:pPr>
      <w:r w:rsidRPr="003F782A">
        <w:t>В таблице</w:t>
      </w:r>
      <w:r w:rsidRPr="003F782A">
        <w:rPr>
          <w:lang w:bidi="ru-RU"/>
        </w:rPr>
        <w:t xml:space="preserve"> 1.3.17.1. представлен анализ установки коммерческого учета в многоквартирных домах</w:t>
      </w:r>
      <w:r w:rsidR="007E3F83" w:rsidRPr="003F782A">
        <w:rPr>
          <w:lang w:bidi="ru-RU"/>
        </w:rPr>
        <w:t xml:space="preserve"> </w:t>
      </w:r>
      <w:r w:rsidR="0018323C" w:rsidRPr="003F782A">
        <w:rPr>
          <w:lang w:bidi="ru-RU"/>
        </w:rPr>
        <w:t>на основании информации,</w:t>
      </w:r>
      <w:r w:rsidR="007E3F83" w:rsidRPr="003F782A">
        <w:rPr>
          <w:lang w:bidi="ru-RU"/>
        </w:rPr>
        <w:t xml:space="preserve"> </w:t>
      </w:r>
      <w:r w:rsidR="00367B6C" w:rsidRPr="003F782A">
        <w:rPr>
          <w:lang w:bidi="ru-RU"/>
        </w:rPr>
        <w:t>представленной на официально</w:t>
      </w:r>
      <w:r w:rsidR="0018323C" w:rsidRPr="003F782A">
        <w:rPr>
          <w:lang w:bidi="ru-RU"/>
        </w:rPr>
        <w:t>м</w:t>
      </w:r>
      <w:r w:rsidR="00367B6C" w:rsidRPr="003F782A">
        <w:rPr>
          <w:lang w:bidi="ru-RU"/>
        </w:rPr>
        <w:t xml:space="preserve"> сайте ГИС ЖКХ</w:t>
      </w:r>
      <w:r w:rsidR="00367B6C" w:rsidRPr="003F782A">
        <w:rPr>
          <w:rStyle w:val="ad"/>
          <w:lang w:bidi="ru-RU"/>
        </w:rPr>
        <w:footnoteReference w:id="4"/>
      </w:r>
      <w:r w:rsidR="00367B6C" w:rsidRPr="003F782A">
        <w:rPr>
          <w:lang w:bidi="ru-RU"/>
        </w:rPr>
        <w:t>.</w:t>
      </w:r>
    </w:p>
    <w:p w14:paraId="07BA7EA1" w14:textId="3C7B3A6A" w:rsidR="00C94A44" w:rsidRPr="003F782A" w:rsidRDefault="00C94A44" w:rsidP="00EC2C36">
      <w:pPr>
        <w:pStyle w:val="afffc"/>
        <w:suppressAutoHyphens/>
      </w:pPr>
      <w:bookmarkStart w:id="438" w:name="_Toc101972938"/>
      <w:bookmarkStart w:id="439" w:name="_Toc137087559"/>
      <w:r w:rsidRPr="003F782A">
        <w:t>Таблица 1.3.17.1. Анализ установки коммерческого учета в многоквартирных домах</w:t>
      </w:r>
      <w:bookmarkEnd w:id="438"/>
      <w:bookmarkEnd w:id="439"/>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1965"/>
        <w:gridCol w:w="2677"/>
        <w:gridCol w:w="2117"/>
        <w:gridCol w:w="2364"/>
      </w:tblGrid>
      <w:tr w:rsidR="009B7029" w:rsidRPr="003F782A" w14:paraId="4D58132B" w14:textId="77777777" w:rsidTr="00EC2C36">
        <w:trPr>
          <w:cantSplit/>
          <w:trHeight w:val="20"/>
        </w:trPr>
        <w:tc>
          <w:tcPr>
            <w:tcW w:w="516" w:type="dxa"/>
            <w:vMerge w:val="restart"/>
          </w:tcPr>
          <w:p w14:paraId="7CEF61C0" w14:textId="77777777" w:rsidR="009B7029" w:rsidRPr="003F782A" w:rsidRDefault="009B7029" w:rsidP="00EC2C36">
            <w:pPr>
              <w:widowControl w:val="0"/>
              <w:suppressAutoHyphens/>
              <w:jc w:val="center"/>
              <w:rPr>
                <w:sz w:val="28"/>
                <w:szCs w:val="28"/>
              </w:rPr>
            </w:pPr>
            <w:r w:rsidRPr="003F782A">
              <w:rPr>
                <w:sz w:val="28"/>
                <w:szCs w:val="28"/>
              </w:rPr>
              <w:t xml:space="preserve">№ </w:t>
            </w:r>
            <w:proofErr w:type="spellStart"/>
            <w:r w:rsidRPr="003F782A">
              <w:rPr>
                <w:sz w:val="28"/>
                <w:szCs w:val="28"/>
              </w:rPr>
              <w:t>пп</w:t>
            </w:r>
            <w:proofErr w:type="spellEnd"/>
          </w:p>
        </w:tc>
        <w:tc>
          <w:tcPr>
            <w:tcW w:w="1965" w:type="dxa"/>
            <w:vMerge w:val="restart"/>
          </w:tcPr>
          <w:p w14:paraId="06860A99" w14:textId="77777777" w:rsidR="009B7029" w:rsidRPr="003F782A" w:rsidRDefault="009B7029" w:rsidP="00EC2C36">
            <w:pPr>
              <w:widowControl w:val="0"/>
              <w:suppressAutoHyphens/>
              <w:jc w:val="center"/>
              <w:rPr>
                <w:sz w:val="28"/>
                <w:szCs w:val="28"/>
              </w:rPr>
            </w:pPr>
            <w:r w:rsidRPr="003F782A">
              <w:rPr>
                <w:sz w:val="28"/>
                <w:szCs w:val="28"/>
              </w:rPr>
              <w:t>Наименование населенного пункта</w:t>
            </w:r>
          </w:p>
        </w:tc>
        <w:tc>
          <w:tcPr>
            <w:tcW w:w="7158" w:type="dxa"/>
            <w:gridSpan w:val="3"/>
            <w:shd w:val="clear" w:color="auto" w:fill="auto"/>
            <w:hideMark/>
          </w:tcPr>
          <w:p w14:paraId="5F514F32" w14:textId="77777777" w:rsidR="009B7029" w:rsidRPr="003F782A" w:rsidRDefault="009B7029" w:rsidP="00EC2C36">
            <w:pPr>
              <w:widowControl w:val="0"/>
              <w:suppressAutoHyphens/>
              <w:jc w:val="center"/>
              <w:rPr>
                <w:sz w:val="28"/>
                <w:szCs w:val="28"/>
              </w:rPr>
            </w:pPr>
            <w:r w:rsidRPr="003F782A">
              <w:rPr>
                <w:sz w:val="28"/>
                <w:szCs w:val="28"/>
              </w:rPr>
              <w:t>Помещения многоквартирных домов</w:t>
            </w:r>
          </w:p>
        </w:tc>
      </w:tr>
      <w:tr w:rsidR="009B7029" w:rsidRPr="003F782A" w14:paraId="2DB7BC41" w14:textId="77777777" w:rsidTr="00EC2C36">
        <w:trPr>
          <w:cantSplit/>
          <w:trHeight w:val="20"/>
        </w:trPr>
        <w:tc>
          <w:tcPr>
            <w:tcW w:w="516" w:type="dxa"/>
            <w:vMerge/>
          </w:tcPr>
          <w:p w14:paraId="46E448F0" w14:textId="77777777" w:rsidR="009B7029" w:rsidRPr="003F782A" w:rsidRDefault="009B7029" w:rsidP="00EC2C36">
            <w:pPr>
              <w:widowControl w:val="0"/>
              <w:suppressAutoHyphens/>
              <w:jc w:val="center"/>
              <w:rPr>
                <w:sz w:val="28"/>
                <w:szCs w:val="28"/>
              </w:rPr>
            </w:pPr>
          </w:p>
        </w:tc>
        <w:tc>
          <w:tcPr>
            <w:tcW w:w="1965" w:type="dxa"/>
            <w:vMerge/>
          </w:tcPr>
          <w:p w14:paraId="3ECF03BE" w14:textId="77777777" w:rsidR="009B7029" w:rsidRPr="003F782A" w:rsidRDefault="009B7029" w:rsidP="00EC2C36">
            <w:pPr>
              <w:widowControl w:val="0"/>
              <w:suppressAutoHyphens/>
              <w:jc w:val="center"/>
              <w:rPr>
                <w:sz w:val="28"/>
                <w:szCs w:val="28"/>
              </w:rPr>
            </w:pPr>
          </w:p>
        </w:tc>
        <w:tc>
          <w:tcPr>
            <w:tcW w:w="2677" w:type="dxa"/>
            <w:shd w:val="clear" w:color="auto" w:fill="auto"/>
            <w:hideMark/>
          </w:tcPr>
          <w:p w14:paraId="26CF60B9" w14:textId="7A4D05A9" w:rsidR="009B7029" w:rsidRPr="003F782A" w:rsidRDefault="009B7029" w:rsidP="00EC2C36">
            <w:pPr>
              <w:widowControl w:val="0"/>
              <w:suppressAutoHyphens/>
              <w:jc w:val="center"/>
              <w:rPr>
                <w:sz w:val="28"/>
                <w:szCs w:val="28"/>
              </w:rPr>
            </w:pPr>
            <w:r w:rsidRPr="003F782A">
              <w:rPr>
                <w:sz w:val="28"/>
                <w:szCs w:val="28"/>
              </w:rPr>
              <w:t>Количество МКД, в которые поставляется тепловая энергия</w:t>
            </w:r>
          </w:p>
        </w:tc>
        <w:tc>
          <w:tcPr>
            <w:tcW w:w="2117" w:type="dxa"/>
            <w:shd w:val="clear" w:color="auto" w:fill="auto"/>
            <w:hideMark/>
          </w:tcPr>
          <w:p w14:paraId="7CBE64BB" w14:textId="77777777" w:rsidR="009B7029" w:rsidRPr="003F782A" w:rsidRDefault="009B7029" w:rsidP="00EC2C36">
            <w:pPr>
              <w:widowControl w:val="0"/>
              <w:suppressAutoHyphens/>
              <w:jc w:val="center"/>
              <w:rPr>
                <w:sz w:val="28"/>
                <w:szCs w:val="28"/>
              </w:rPr>
            </w:pPr>
            <w:r w:rsidRPr="003F782A">
              <w:rPr>
                <w:sz w:val="28"/>
                <w:szCs w:val="28"/>
              </w:rPr>
              <w:t>Количество МКД, оснащенных ПУ</w:t>
            </w:r>
          </w:p>
        </w:tc>
        <w:tc>
          <w:tcPr>
            <w:tcW w:w="2364" w:type="dxa"/>
            <w:shd w:val="clear" w:color="auto" w:fill="auto"/>
            <w:hideMark/>
          </w:tcPr>
          <w:p w14:paraId="2F2B5DBC" w14:textId="77777777" w:rsidR="009B7029" w:rsidRPr="003F782A" w:rsidRDefault="009B7029" w:rsidP="00EC2C36">
            <w:pPr>
              <w:widowControl w:val="0"/>
              <w:suppressAutoHyphens/>
              <w:jc w:val="center"/>
              <w:rPr>
                <w:sz w:val="28"/>
                <w:szCs w:val="28"/>
              </w:rPr>
            </w:pPr>
            <w:r w:rsidRPr="003F782A">
              <w:rPr>
                <w:sz w:val="28"/>
                <w:szCs w:val="28"/>
              </w:rPr>
              <w:t>Процент МКД, оснащенных ПУ, %</w:t>
            </w:r>
          </w:p>
        </w:tc>
      </w:tr>
      <w:tr w:rsidR="009B7029" w:rsidRPr="003F782A" w14:paraId="5720DBF1" w14:textId="77777777" w:rsidTr="00EC2C36">
        <w:trPr>
          <w:cantSplit/>
          <w:trHeight w:val="20"/>
        </w:trPr>
        <w:tc>
          <w:tcPr>
            <w:tcW w:w="516" w:type="dxa"/>
          </w:tcPr>
          <w:p w14:paraId="7CBDE3F9" w14:textId="77777777" w:rsidR="009B7029" w:rsidRPr="003F782A" w:rsidRDefault="009B7029" w:rsidP="00EC2C36">
            <w:pPr>
              <w:widowControl w:val="0"/>
              <w:suppressAutoHyphens/>
              <w:rPr>
                <w:sz w:val="28"/>
                <w:szCs w:val="28"/>
              </w:rPr>
            </w:pPr>
            <w:r w:rsidRPr="003F782A">
              <w:rPr>
                <w:sz w:val="28"/>
                <w:szCs w:val="28"/>
              </w:rPr>
              <w:t>1</w:t>
            </w:r>
          </w:p>
        </w:tc>
        <w:tc>
          <w:tcPr>
            <w:tcW w:w="1965" w:type="dxa"/>
          </w:tcPr>
          <w:p w14:paraId="1BDFC9E9" w14:textId="3292A273" w:rsidR="009B7029" w:rsidRPr="003F782A" w:rsidRDefault="007E0F1F" w:rsidP="00EC2C36">
            <w:pPr>
              <w:widowControl w:val="0"/>
              <w:suppressAutoHyphens/>
              <w:rPr>
                <w:sz w:val="28"/>
                <w:szCs w:val="28"/>
              </w:rPr>
            </w:pPr>
            <w:r w:rsidRPr="003F782A">
              <w:rPr>
                <w:sz w:val="28"/>
                <w:szCs w:val="28"/>
              </w:rPr>
              <w:t xml:space="preserve">с. </w:t>
            </w:r>
            <w:proofErr w:type="spellStart"/>
            <w:r w:rsidRPr="003F782A">
              <w:rPr>
                <w:sz w:val="28"/>
                <w:szCs w:val="28"/>
              </w:rPr>
              <w:t>Кременкуль</w:t>
            </w:r>
            <w:proofErr w:type="spellEnd"/>
          </w:p>
        </w:tc>
        <w:tc>
          <w:tcPr>
            <w:tcW w:w="2677" w:type="dxa"/>
            <w:shd w:val="clear" w:color="auto" w:fill="auto"/>
            <w:noWrap/>
            <w:vAlign w:val="bottom"/>
            <w:hideMark/>
          </w:tcPr>
          <w:p w14:paraId="7351AC42" w14:textId="72200CB5" w:rsidR="009B7029" w:rsidRPr="003F782A" w:rsidRDefault="007E0F1F" w:rsidP="00EC2C36">
            <w:pPr>
              <w:widowControl w:val="0"/>
              <w:suppressAutoHyphens/>
              <w:jc w:val="center"/>
              <w:rPr>
                <w:sz w:val="28"/>
                <w:szCs w:val="28"/>
              </w:rPr>
            </w:pPr>
            <w:r w:rsidRPr="003F782A">
              <w:rPr>
                <w:sz w:val="28"/>
                <w:szCs w:val="28"/>
              </w:rPr>
              <w:t>16</w:t>
            </w:r>
          </w:p>
        </w:tc>
        <w:tc>
          <w:tcPr>
            <w:tcW w:w="2117" w:type="dxa"/>
            <w:shd w:val="clear" w:color="auto" w:fill="auto"/>
            <w:noWrap/>
            <w:vAlign w:val="bottom"/>
            <w:hideMark/>
          </w:tcPr>
          <w:p w14:paraId="1F4A5E28" w14:textId="25B4B422" w:rsidR="009B7029" w:rsidRPr="003F782A" w:rsidRDefault="007E0F1F" w:rsidP="00EC2C36">
            <w:pPr>
              <w:widowControl w:val="0"/>
              <w:suppressAutoHyphens/>
              <w:jc w:val="center"/>
              <w:rPr>
                <w:sz w:val="28"/>
                <w:szCs w:val="28"/>
              </w:rPr>
            </w:pPr>
            <w:r w:rsidRPr="003F782A">
              <w:rPr>
                <w:sz w:val="28"/>
                <w:szCs w:val="28"/>
              </w:rPr>
              <w:t>6</w:t>
            </w:r>
          </w:p>
        </w:tc>
        <w:tc>
          <w:tcPr>
            <w:tcW w:w="2364" w:type="dxa"/>
            <w:shd w:val="clear" w:color="auto" w:fill="auto"/>
            <w:noWrap/>
            <w:vAlign w:val="bottom"/>
            <w:hideMark/>
          </w:tcPr>
          <w:p w14:paraId="030AF9E1" w14:textId="5DC61157" w:rsidR="009B7029" w:rsidRPr="003F782A" w:rsidRDefault="007E0F1F" w:rsidP="00EC2C36">
            <w:pPr>
              <w:widowControl w:val="0"/>
              <w:suppressAutoHyphens/>
              <w:jc w:val="center"/>
              <w:rPr>
                <w:sz w:val="28"/>
                <w:szCs w:val="28"/>
              </w:rPr>
            </w:pPr>
            <w:r w:rsidRPr="003F782A">
              <w:rPr>
                <w:sz w:val="28"/>
                <w:szCs w:val="28"/>
              </w:rPr>
              <w:t>37.5</w:t>
            </w:r>
          </w:p>
        </w:tc>
      </w:tr>
      <w:tr w:rsidR="009B7029" w:rsidRPr="003F782A" w14:paraId="400C1B18" w14:textId="77777777" w:rsidTr="00EC2C36">
        <w:trPr>
          <w:cantSplit/>
          <w:trHeight w:val="20"/>
        </w:trPr>
        <w:tc>
          <w:tcPr>
            <w:tcW w:w="516" w:type="dxa"/>
          </w:tcPr>
          <w:p w14:paraId="22A29707" w14:textId="77777777" w:rsidR="009B7029" w:rsidRPr="003F782A" w:rsidRDefault="009B7029" w:rsidP="00EC2C36">
            <w:pPr>
              <w:widowControl w:val="0"/>
              <w:suppressAutoHyphens/>
              <w:rPr>
                <w:sz w:val="28"/>
                <w:szCs w:val="28"/>
              </w:rPr>
            </w:pPr>
            <w:r w:rsidRPr="003F782A">
              <w:rPr>
                <w:sz w:val="28"/>
                <w:szCs w:val="28"/>
              </w:rPr>
              <w:t>2</w:t>
            </w:r>
          </w:p>
        </w:tc>
        <w:tc>
          <w:tcPr>
            <w:tcW w:w="1965" w:type="dxa"/>
          </w:tcPr>
          <w:p w14:paraId="5288B64B" w14:textId="5B7FE57E" w:rsidR="009B7029" w:rsidRPr="003F782A" w:rsidRDefault="007E0F1F" w:rsidP="00EC2C36">
            <w:pPr>
              <w:widowControl w:val="0"/>
              <w:suppressAutoHyphens/>
              <w:rPr>
                <w:sz w:val="28"/>
                <w:szCs w:val="28"/>
              </w:rPr>
            </w:pPr>
            <w:r w:rsidRPr="003F782A">
              <w:rPr>
                <w:sz w:val="28"/>
                <w:szCs w:val="28"/>
              </w:rPr>
              <w:t>п. Западный</w:t>
            </w:r>
          </w:p>
        </w:tc>
        <w:tc>
          <w:tcPr>
            <w:tcW w:w="2677" w:type="dxa"/>
            <w:shd w:val="clear" w:color="auto" w:fill="auto"/>
            <w:noWrap/>
            <w:vAlign w:val="bottom"/>
          </w:tcPr>
          <w:p w14:paraId="61C63169" w14:textId="3BDC30FF" w:rsidR="009B7029" w:rsidRPr="003F782A" w:rsidRDefault="00CC2AAE" w:rsidP="00EC2C36">
            <w:pPr>
              <w:widowControl w:val="0"/>
              <w:suppressAutoHyphens/>
              <w:jc w:val="center"/>
              <w:rPr>
                <w:sz w:val="28"/>
                <w:szCs w:val="28"/>
              </w:rPr>
            </w:pPr>
            <w:r w:rsidRPr="003F782A">
              <w:rPr>
                <w:sz w:val="28"/>
                <w:szCs w:val="28"/>
              </w:rPr>
              <w:t>17</w:t>
            </w:r>
            <w:r w:rsidR="005C4D3B">
              <w:rPr>
                <w:sz w:val="28"/>
                <w:szCs w:val="28"/>
              </w:rPr>
              <w:t>4</w:t>
            </w:r>
          </w:p>
        </w:tc>
        <w:tc>
          <w:tcPr>
            <w:tcW w:w="2117" w:type="dxa"/>
            <w:shd w:val="clear" w:color="auto" w:fill="auto"/>
            <w:noWrap/>
            <w:vAlign w:val="bottom"/>
          </w:tcPr>
          <w:p w14:paraId="0B628501" w14:textId="70241C93" w:rsidR="009B7029" w:rsidRPr="003F782A" w:rsidRDefault="00CC2AAE" w:rsidP="00EC2C36">
            <w:pPr>
              <w:widowControl w:val="0"/>
              <w:suppressAutoHyphens/>
              <w:jc w:val="center"/>
              <w:rPr>
                <w:sz w:val="28"/>
                <w:szCs w:val="28"/>
              </w:rPr>
            </w:pPr>
            <w:r w:rsidRPr="003F782A">
              <w:rPr>
                <w:sz w:val="28"/>
                <w:szCs w:val="28"/>
              </w:rPr>
              <w:t>17</w:t>
            </w:r>
            <w:r w:rsidR="005C4D3B">
              <w:rPr>
                <w:sz w:val="28"/>
                <w:szCs w:val="28"/>
              </w:rPr>
              <w:t>4</w:t>
            </w:r>
          </w:p>
        </w:tc>
        <w:tc>
          <w:tcPr>
            <w:tcW w:w="2364" w:type="dxa"/>
            <w:shd w:val="clear" w:color="auto" w:fill="auto"/>
            <w:noWrap/>
            <w:vAlign w:val="bottom"/>
          </w:tcPr>
          <w:p w14:paraId="5D953481" w14:textId="0546AC13" w:rsidR="009B7029" w:rsidRPr="003F782A" w:rsidRDefault="009B7029" w:rsidP="00EC2C36">
            <w:pPr>
              <w:widowControl w:val="0"/>
              <w:suppressAutoHyphens/>
              <w:jc w:val="center"/>
              <w:rPr>
                <w:sz w:val="28"/>
                <w:szCs w:val="28"/>
              </w:rPr>
            </w:pPr>
            <w:r w:rsidRPr="003F782A">
              <w:rPr>
                <w:sz w:val="28"/>
                <w:szCs w:val="28"/>
              </w:rPr>
              <w:t>100</w:t>
            </w:r>
            <w:r w:rsidR="00BC7D16" w:rsidRPr="003F782A">
              <w:rPr>
                <w:sz w:val="28"/>
                <w:szCs w:val="28"/>
              </w:rPr>
              <w:t>.</w:t>
            </w:r>
            <w:r w:rsidRPr="003F782A">
              <w:rPr>
                <w:sz w:val="28"/>
                <w:szCs w:val="28"/>
              </w:rPr>
              <w:t>00</w:t>
            </w:r>
          </w:p>
        </w:tc>
      </w:tr>
      <w:tr w:rsidR="007E0F1F" w:rsidRPr="003F782A" w14:paraId="4EAAEF2E" w14:textId="77777777" w:rsidTr="00EC2C36">
        <w:trPr>
          <w:cantSplit/>
          <w:trHeight w:val="20"/>
        </w:trPr>
        <w:tc>
          <w:tcPr>
            <w:tcW w:w="516" w:type="dxa"/>
          </w:tcPr>
          <w:p w14:paraId="259A7D2B" w14:textId="0EA694DA" w:rsidR="007E0F1F" w:rsidRPr="003F782A" w:rsidRDefault="007E0F1F" w:rsidP="00EC2C36">
            <w:pPr>
              <w:widowControl w:val="0"/>
              <w:suppressAutoHyphens/>
              <w:rPr>
                <w:sz w:val="28"/>
                <w:szCs w:val="28"/>
              </w:rPr>
            </w:pPr>
            <w:r w:rsidRPr="003F782A">
              <w:rPr>
                <w:sz w:val="28"/>
                <w:szCs w:val="28"/>
              </w:rPr>
              <w:t>3</w:t>
            </w:r>
          </w:p>
        </w:tc>
        <w:tc>
          <w:tcPr>
            <w:tcW w:w="1965" w:type="dxa"/>
          </w:tcPr>
          <w:p w14:paraId="32C09E5B" w14:textId="5D7965FC" w:rsidR="007E0F1F" w:rsidRPr="003F782A" w:rsidRDefault="00CC2AAE" w:rsidP="00EC2C36">
            <w:pPr>
              <w:widowControl w:val="0"/>
              <w:suppressAutoHyphens/>
              <w:rPr>
                <w:sz w:val="28"/>
                <w:szCs w:val="28"/>
              </w:rPr>
            </w:pPr>
            <w:r w:rsidRPr="003F782A">
              <w:rPr>
                <w:sz w:val="28"/>
                <w:szCs w:val="28"/>
              </w:rPr>
              <w:t>п</w:t>
            </w:r>
            <w:r w:rsidR="007E0F1F" w:rsidRPr="003F782A">
              <w:rPr>
                <w:sz w:val="28"/>
                <w:szCs w:val="28"/>
              </w:rPr>
              <w:t>. Пригородный</w:t>
            </w:r>
          </w:p>
        </w:tc>
        <w:tc>
          <w:tcPr>
            <w:tcW w:w="2677" w:type="dxa"/>
            <w:shd w:val="clear" w:color="auto" w:fill="auto"/>
            <w:noWrap/>
            <w:vAlign w:val="bottom"/>
          </w:tcPr>
          <w:p w14:paraId="2287EAB1" w14:textId="362D1644" w:rsidR="007E0F1F" w:rsidRPr="003F782A" w:rsidRDefault="00CC2AAE" w:rsidP="00EC2C36">
            <w:pPr>
              <w:widowControl w:val="0"/>
              <w:suppressAutoHyphens/>
              <w:jc w:val="center"/>
              <w:rPr>
                <w:sz w:val="28"/>
                <w:szCs w:val="28"/>
              </w:rPr>
            </w:pPr>
            <w:r w:rsidRPr="003F782A">
              <w:rPr>
                <w:sz w:val="28"/>
                <w:szCs w:val="28"/>
              </w:rPr>
              <w:t>12</w:t>
            </w:r>
          </w:p>
        </w:tc>
        <w:tc>
          <w:tcPr>
            <w:tcW w:w="2117" w:type="dxa"/>
            <w:shd w:val="clear" w:color="auto" w:fill="auto"/>
            <w:noWrap/>
            <w:vAlign w:val="bottom"/>
          </w:tcPr>
          <w:p w14:paraId="534355C7" w14:textId="1A24F3BB" w:rsidR="007E0F1F" w:rsidRPr="003F782A" w:rsidRDefault="00CC2AAE" w:rsidP="00EC2C36">
            <w:pPr>
              <w:widowControl w:val="0"/>
              <w:suppressAutoHyphens/>
              <w:jc w:val="center"/>
              <w:rPr>
                <w:sz w:val="28"/>
                <w:szCs w:val="28"/>
              </w:rPr>
            </w:pPr>
            <w:r w:rsidRPr="003F782A">
              <w:rPr>
                <w:sz w:val="28"/>
                <w:szCs w:val="28"/>
              </w:rPr>
              <w:t>12</w:t>
            </w:r>
          </w:p>
        </w:tc>
        <w:tc>
          <w:tcPr>
            <w:tcW w:w="2364" w:type="dxa"/>
            <w:shd w:val="clear" w:color="auto" w:fill="auto"/>
            <w:noWrap/>
            <w:vAlign w:val="bottom"/>
          </w:tcPr>
          <w:p w14:paraId="593E8616" w14:textId="2743FD06" w:rsidR="007E0F1F" w:rsidRPr="003F782A" w:rsidRDefault="00CC2AAE" w:rsidP="00EC2C36">
            <w:pPr>
              <w:widowControl w:val="0"/>
              <w:suppressAutoHyphens/>
              <w:jc w:val="center"/>
              <w:rPr>
                <w:sz w:val="28"/>
                <w:szCs w:val="28"/>
              </w:rPr>
            </w:pPr>
            <w:r w:rsidRPr="003F782A">
              <w:rPr>
                <w:sz w:val="28"/>
                <w:szCs w:val="28"/>
              </w:rPr>
              <w:t>100.00</w:t>
            </w:r>
          </w:p>
        </w:tc>
      </w:tr>
      <w:tr w:rsidR="00CC2AAE" w:rsidRPr="003F782A" w14:paraId="110511FD" w14:textId="77777777" w:rsidTr="00EC2C36">
        <w:trPr>
          <w:cantSplit/>
          <w:trHeight w:val="20"/>
        </w:trPr>
        <w:tc>
          <w:tcPr>
            <w:tcW w:w="516" w:type="dxa"/>
          </w:tcPr>
          <w:p w14:paraId="602E91A2" w14:textId="0A8FC093" w:rsidR="00CC2AAE" w:rsidRPr="003F782A" w:rsidRDefault="00CC2AAE" w:rsidP="00EC2C36">
            <w:pPr>
              <w:widowControl w:val="0"/>
              <w:suppressAutoHyphens/>
              <w:rPr>
                <w:sz w:val="28"/>
                <w:szCs w:val="28"/>
              </w:rPr>
            </w:pPr>
            <w:r w:rsidRPr="003F782A">
              <w:rPr>
                <w:sz w:val="28"/>
                <w:szCs w:val="28"/>
              </w:rPr>
              <w:t>4</w:t>
            </w:r>
          </w:p>
        </w:tc>
        <w:tc>
          <w:tcPr>
            <w:tcW w:w="1965" w:type="dxa"/>
          </w:tcPr>
          <w:p w14:paraId="7595D388" w14:textId="0720B03C" w:rsidR="00CC2AAE" w:rsidRPr="003F782A" w:rsidRDefault="00CC2AAE" w:rsidP="00EC2C36">
            <w:pPr>
              <w:widowControl w:val="0"/>
              <w:suppressAutoHyphens/>
              <w:rPr>
                <w:sz w:val="28"/>
                <w:szCs w:val="28"/>
              </w:rPr>
            </w:pPr>
            <w:r w:rsidRPr="003F782A">
              <w:rPr>
                <w:sz w:val="28"/>
                <w:szCs w:val="28"/>
              </w:rPr>
              <w:t>п. Садовый</w:t>
            </w:r>
          </w:p>
        </w:tc>
        <w:tc>
          <w:tcPr>
            <w:tcW w:w="2677" w:type="dxa"/>
            <w:shd w:val="clear" w:color="auto" w:fill="auto"/>
            <w:noWrap/>
            <w:vAlign w:val="bottom"/>
          </w:tcPr>
          <w:p w14:paraId="0FE106E3" w14:textId="01CF748E" w:rsidR="00CC2AAE" w:rsidRPr="003F782A" w:rsidRDefault="00CC2AAE" w:rsidP="00EC2C36">
            <w:pPr>
              <w:widowControl w:val="0"/>
              <w:suppressAutoHyphens/>
              <w:jc w:val="center"/>
              <w:rPr>
                <w:sz w:val="28"/>
                <w:szCs w:val="28"/>
              </w:rPr>
            </w:pPr>
            <w:r w:rsidRPr="003F782A">
              <w:rPr>
                <w:sz w:val="28"/>
                <w:szCs w:val="28"/>
              </w:rPr>
              <w:t>2</w:t>
            </w:r>
          </w:p>
        </w:tc>
        <w:tc>
          <w:tcPr>
            <w:tcW w:w="2117" w:type="dxa"/>
            <w:shd w:val="clear" w:color="auto" w:fill="auto"/>
            <w:noWrap/>
            <w:vAlign w:val="bottom"/>
          </w:tcPr>
          <w:p w14:paraId="46D1FD51" w14:textId="0EB72236" w:rsidR="00CC2AAE" w:rsidRPr="003F782A" w:rsidRDefault="00CC2AAE" w:rsidP="00EC2C36">
            <w:pPr>
              <w:widowControl w:val="0"/>
              <w:suppressAutoHyphens/>
              <w:jc w:val="center"/>
              <w:rPr>
                <w:sz w:val="28"/>
                <w:szCs w:val="28"/>
              </w:rPr>
            </w:pPr>
            <w:r w:rsidRPr="003F782A">
              <w:rPr>
                <w:sz w:val="28"/>
                <w:szCs w:val="28"/>
              </w:rPr>
              <w:t>2</w:t>
            </w:r>
          </w:p>
        </w:tc>
        <w:tc>
          <w:tcPr>
            <w:tcW w:w="2364" w:type="dxa"/>
            <w:shd w:val="clear" w:color="auto" w:fill="auto"/>
            <w:noWrap/>
            <w:vAlign w:val="bottom"/>
          </w:tcPr>
          <w:p w14:paraId="00EFF7E1" w14:textId="6C8BDD93" w:rsidR="00CC2AAE" w:rsidRPr="003F782A" w:rsidRDefault="00CC2AAE" w:rsidP="00EC2C36">
            <w:pPr>
              <w:widowControl w:val="0"/>
              <w:suppressAutoHyphens/>
              <w:jc w:val="center"/>
              <w:rPr>
                <w:sz w:val="28"/>
                <w:szCs w:val="28"/>
              </w:rPr>
            </w:pPr>
            <w:r w:rsidRPr="003F782A">
              <w:rPr>
                <w:sz w:val="28"/>
                <w:szCs w:val="28"/>
              </w:rPr>
              <w:t>100.00</w:t>
            </w:r>
          </w:p>
        </w:tc>
      </w:tr>
    </w:tbl>
    <w:p w14:paraId="0D77C156" w14:textId="2A0DAA58" w:rsidR="00E1044C" w:rsidRPr="003F782A" w:rsidRDefault="00E1044C" w:rsidP="00EC2C36">
      <w:pPr>
        <w:pStyle w:val="affff0"/>
        <w:widowControl w:val="0"/>
        <w:suppressAutoHyphens/>
        <w:contextualSpacing/>
      </w:pPr>
      <w:bookmarkStart w:id="440" w:name="_Toc101972666"/>
      <w:bookmarkStart w:id="441" w:name="_Toc138682276"/>
      <w:r w:rsidRPr="003F782A">
        <w:t>1.3.18.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440"/>
      <w:bookmarkEnd w:id="441"/>
    </w:p>
    <w:p w14:paraId="37512ACF" w14:textId="7080DDDF" w:rsidR="00484B4C" w:rsidRPr="003F782A" w:rsidRDefault="00DA196F" w:rsidP="00EC2C36">
      <w:pPr>
        <w:pStyle w:val="afffe"/>
        <w:suppressAutoHyphens/>
      </w:pPr>
      <w:r w:rsidRPr="003F782A">
        <w:t xml:space="preserve">Диспетчерские службы, в обязанности которых входит контроль за работой и техническим состоянием теплогенерирующего оборудования, выявление и организация работы по устранению нештатных и аварийных ситуаций на объектах и инженерных сооружениях, взаимодействие с Администрацией </w:t>
      </w:r>
      <w:proofErr w:type="spellStart"/>
      <w:r w:rsidR="00491232" w:rsidRPr="003F782A">
        <w:t>Кременкульского</w:t>
      </w:r>
      <w:proofErr w:type="spellEnd"/>
      <w:r w:rsidRPr="003F782A">
        <w:t xml:space="preserve"> сельско</w:t>
      </w:r>
      <w:r w:rsidR="00C021E5" w:rsidRPr="003F782A">
        <w:t>го</w:t>
      </w:r>
      <w:r w:rsidRPr="003F782A">
        <w:t xml:space="preserve"> поселени</w:t>
      </w:r>
      <w:r w:rsidR="00C021E5" w:rsidRPr="003F782A">
        <w:t>я</w:t>
      </w:r>
      <w:r w:rsidRPr="003F782A">
        <w:t xml:space="preserve"> и диспетчерскими службами управляющих компаний по вопросам состояния и качества работы магистральных тепловых сетей и внутридомовых систем теплопотребления и параметров теплоносителя на входе в многоквартирные дома.</w:t>
      </w:r>
    </w:p>
    <w:p w14:paraId="28691259" w14:textId="388C865A" w:rsidR="00DA196F" w:rsidRPr="003F782A" w:rsidRDefault="00DA196F" w:rsidP="00EC2C36">
      <w:pPr>
        <w:pStyle w:val="afffe"/>
        <w:suppressAutoHyphens/>
      </w:pPr>
      <w:r w:rsidRPr="003F782A">
        <w:t xml:space="preserve">Сообщение о возникших нарушениях функционирования системы теплоснабжения передается в Администрацию </w:t>
      </w:r>
      <w:proofErr w:type="spellStart"/>
      <w:r w:rsidR="00491232" w:rsidRPr="003F782A">
        <w:t>Кременкульского</w:t>
      </w:r>
      <w:proofErr w:type="spellEnd"/>
      <w:r w:rsidRPr="003F782A">
        <w:t xml:space="preserve"> поселения или эксплуатирующую организацию для вызова аварийной бригады, которая оперативно выезжает на место нештатной ситуации.</w:t>
      </w:r>
    </w:p>
    <w:p w14:paraId="606BA549" w14:textId="5A6BFB9F" w:rsidR="00DA196F" w:rsidRPr="003F782A" w:rsidRDefault="00DA196F" w:rsidP="00EC2C36">
      <w:pPr>
        <w:pStyle w:val="afffe"/>
        <w:suppressAutoHyphens/>
      </w:pPr>
      <w:r w:rsidRPr="003F782A">
        <w:t xml:space="preserve">Ликвидация аварийных ситуаций на </w:t>
      </w:r>
      <w:r w:rsidR="000A3ADB" w:rsidRPr="003F782A">
        <w:t>тепловых сетях</w:t>
      </w:r>
      <w:r w:rsidRPr="003F782A">
        <w:t xml:space="preserve"> осуществляется персоналом привлеченных подрядных организаций в соответствии с внутренними организационно распорядительными документами. При планировании проведения ремонтных работ на распределительных и внутриквартальных тепловых сетях (в случае, если отключение инженерной системы приведет к ограничению доступа потребителями к услугам теплоснабжения) время начала и окончания работ согласуется с управляющими и прочими организациями.</w:t>
      </w:r>
    </w:p>
    <w:p w14:paraId="31915C7A" w14:textId="402B83CA" w:rsidR="00C71332" w:rsidRPr="003F782A" w:rsidRDefault="00C71332" w:rsidP="00EC2C36">
      <w:pPr>
        <w:pStyle w:val="afffe"/>
        <w:suppressAutoHyphens/>
      </w:pPr>
      <w:r w:rsidRPr="003F782A">
        <w:t xml:space="preserve">Диспетчерские оборудованы телефонной связью и доступом в интернет, </w:t>
      </w:r>
      <w:r w:rsidRPr="003F782A">
        <w:lastRenderedPageBreak/>
        <w:t>принимают сигналы об утечках и авариях на сетях от жильцов и обслуживающего персонала.</w:t>
      </w:r>
    </w:p>
    <w:p w14:paraId="309572E3" w14:textId="2E0D3D44" w:rsidR="00E1044C" w:rsidRPr="003F782A" w:rsidRDefault="00E1044C" w:rsidP="00EC2C36">
      <w:pPr>
        <w:pStyle w:val="affff0"/>
        <w:widowControl w:val="0"/>
        <w:suppressAutoHyphens/>
        <w:contextualSpacing/>
      </w:pPr>
      <w:bookmarkStart w:id="442" w:name="_Toc101972667"/>
      <w:bookmarkStart w:id="443" w:name="_Toc138682277"/>
      <w:r w:rsidRPr="003F782A">
        <w:t>1.3.19. Уровень автоматизации и обслуживания центральных тепловых пунктов, насосных станций</w:t>
      </w:r>
      <w:bookmarkEnd w:id="442"/>
      <w:bookmarkEnd w:id="443"/>
    </w:p>
    <w:p w14:paraId="791CD721" w14:textId="7D582504" w:rsidR="00F96914" w:rsidRPr="003F782A" w:rsidRDefault="00F96914" w:rsidP="00EC2C36">
      <w:pPr>
        <w:pStyle w:val="afffe"/>
        <w:suppressAutoHyphens/>
      </w:pPr>
      <w:r w:rsidRPr="003F782A">
        <w:t>Центральные тепловые пункты, насосные станции не представлены в системах теплоснабжения.</w:t>
      </w:r>
    </w:p>
    <w:p w14:paraId="76ADDFDC" w14:textId="46A74CC7" w:rsidR="00E1044C" w:rsidRPr="003F782A" w:rsidRDefault="00E1044C" w:rsidP="00EC2C36">
      <w:pPr>
        <w:pStyle w:val="affff0"/>
        <w:widowControl w:val="0"/>
        <w:suppressAutoHyphens/>
        <w:contextualSpacing/>
      </w:pPr>
      <w:bookmarkStart w:id="444" w:name="_Toc101972668"/>
      <w:bookmarkStart w:id="445" w:name="_Toc138682278"/>
      <w:r w:rsidRPr="003F782A">
        <w:t>1.3.20. Сведения о наличии защиты тепловых сетей от превышения давления</w:t>
      </w:r>
      <w:bookmarkEnd w:id="444"/>
      <w:bookmarkEnd w:id="445"/>
    </w:p>
    <w:p w14:paraId="6177F9C7" w14:textId="52B640C0" w:rsidR="00DA196F" w:rsidRPr="003F782A" w:rsidRDefault="00DA196F" w:rsidP="00EC2C36">
      <w:pPr>
        <w:pStyle w:val="afffe"/>
        <w:suppressAutoHyphens/>
      </w:pPr>
      <w:r w:rsidRPr="003F782A">
        <w:t>Защита тепловых сетей от превышения давления обеспечивается обратными предохранительными клапанами сбросного типа.</w:t>
      </w:r>
    </w:p>
    <w:p w14:paraId="3B9082CD" w14:textId="31068062" w:rsidR="00C94A44" w:rsidRPr="003F782A" w:rsidRDefault="00C94A44" w:rsidP="00EC2C36">
      <w:pPr>
        <w:pStyle w:val="afffe"/>
        <w:suppressAutoHyphens/>
      </w:pPr>
      <w:r w:rsidRPr="003F782A">
        <w:t>Обратный предохранительный клапан предназначен для защиты от механических разрушений оборудования и трубопроводов избыточным давлением путем автоматического понижения сверх установленного давления.</w:t>
      </w:r>
    </w:p>
    <w:p w14:paraId="31F6D4C8" w14:textId="10CAFB5D" w:rsidR="00E1044C" w:rsidRPr="003F782A" w:rsidRDefault="00E1044C" w:rsidP="00EC2C36">
      <w:pPr>
        <w:pStyle w:val="affff0"/>
        <w:widowControl w:val="0"/>
        <w:suppressAutoHyphens/>
        <w:contextualSpacing/>
      </w:pPr>
      <w:bookmarkStart w:id="446" w:name="_Toc101972669"/>
      <w:bookmarkStart w:id="447" w:name="_Toc138682279"/>
      <w:r w:rsidRPr="003F782A">
        <w:t>1.3.21. Перечень выявленных бесхозяйных тепловых сетей и обоснование выбора организации, уполномоченной на их эксплуатацию</w:t>
      </w:r>
      <w:bookmarkEnd w:id="446"/>
      <w:bookmarkEnd w:id="447"/>
    </w:p>
    <w:p w14:paraId="743BA6FF" w14:textId="2A6A43D5" w:rsidR="00CC2AAE" w:rsidRPr="003F782A" w:rsidRDefault="00CC2AAE" w:rsidP="00EC2C36">
      <w:pPr>
        <w:pStyle w:val="afffe"/>
        <w:suppressAutoHyphens/>
      </w:pPr>
      <w:bookmarkStart w:id="448" w:name="_Toc101972670"/>
      <w:r w:rsidRPr="003F782A">
        <w:t xml:space="preserve">На момент актуализации схемы в </w:t>
      </w:r>
      <w:proofErr w:type="spellStart"/>
      <w:r w:rsidRPr="003F782A">
        <w:t>Кременкульском</w:t>
      </w:r>
      <w:proofErr w:type="spellEnd"/>
      <w:r w:rsidRPr="003F782A">
        <w:t xml:space="preserve"> сельском поселении согласно данным Росреестра выявлен 1 бесхозный объект – участок тепловых сетей протяженностью 670 м., находящийся по адресу: Челябинская область, Сосновский района, с. </w:t>
      </w:r>
      <w:proofErr w:type="spellStart"/>
      <w:r w:rsidRPr="003F782A">
        <w:t>Кременкуль</w:t>
      </w:r>
      <w:proofErr w:type="spellEnd"/>
      <w:r w:rsidRPr="003F782A">
        <w:t xml:space="preserve">, кадастровый № 74:19:0000000:17398.  </w:t>
      </w:r>
    </w:p>
    <w:p w14:paraId="3F641CC5" w14:textId="6410DE15" w:rsidR="00CC2AAE" w:rsidRPr="003F782A" w:rsidRDefault="00CC2AAE" w:rsidP="00EC2C36">
      <w:pPr>
        <w:pStyle w:val="afffe"/>
        <w:suppressAutoHyphens/>
      </w:pPr>
      <w:r w:rsidRPr="003F782A">
        <w:t>Участок тепловых сетей принят на учет в Росреестре в качестве бесхозного объекта недвижимого имущества 10.02.</w:t>
      </w:r>
      <w:r w:rsidR="00261495">
        <w:t>2022</w:t>
      </w:r>
      <w:r w:rsidRPr="003F782A">
        <w:t>г. № 74:19:0000000: 17398-74/108/</w:t>
      </w:r>
      <w:r w:rsidR="00261495">
        <w:t>2022</w:t>
      </w:r>
      <w:r w:rsidRPr="003F782A">
        <w:t>-1У.</w:t>
      </w:r>
    </w:p>
    <w:p w14:paraId="7236C554" w14:textId="764E92D6" w:rsidR="00E1044C" w:rsidRPr="003F782A" w:rsidRDefault="00E1044C" w:rsidP="00EC2C36">
      <w:pPr>
        <w:pStyle w:val="affff0"/>
        <w:widowControl w:val="0"/>
        <w:suppressAutoHyphens/>
        <w:contextualSpacing/>
      </w:pPr>
      <w:bookmarkStart w:id="449" w:name="_Toc138682280"/>
      <w:r w:rsidRPr="003F782A">
        <w:t>1.3.22. Данные энергетических характеристик тепловых сетей (при их наличии)</w:t>
      </w:r>
      <w:bookmarkEnd w:id="448"/>
      <w:bookmarkEnd w:id="449"/>
    </w:p>
    <w:p w14:paraId="3A3D2013" w14:textId="3B9A5349" w:rsidR="00C71332" w:rsidRPr="003F782A" w:rsidRDefault="00C71332" w:rsidP="00EC2C36">
      <w:pPr>
        <w:pStyle w:val="afffe"/>
        <w:suppressAutoHyphens/>
      </w:pPr>
      <w:r w:rsidRPr="003F782A">
        <w:t xml:space="preserve">Энергетические характеристики </w:t>
      </w:r>
      <w:r w:rsidR="00367B6C" w:rsidRPr="003F782A">
        <w:t xml:space="preserve">тепловых сетей </w:t>
      </w:r>
      <w:r w:rsidR="009B3D9A" w:rsidRPr="003F782A">
        <w:t xml:space="preserve">не </w:t>
      </w:r>
      <w:r w:rsidR="00367B6C" w:rsidRPr="003F782A">
        <w:t>представлены</w:t>
      </w:r>
      <w:r w:rsidR="009B3D9A" w:rsidRPr="003F782A">
        <w:t>.</w:t>
      </w:r>
    </w:p>
    <w:p w14:paraId="56045CC8" w14:textId="31BC0601" w:rsidR="00E1044C" w:rsidRPr="003F782A" w:rsidRDefault="00E1044C" w:rsidP="00EC2C36">
      <w:pPr>
        <w:pStyle w:val="affff0"/>
        <w:widowControl w:val="0"/>
        <w:suppressAutoHyphens/>
        <w:contextualSpacing/>
      </w:pPr>
      <w:bookmarkStart w:id="450" w:name="_Toc101972671"/>
      <w:bookmarkStart w:id="451" w:name="_Toc138682281"/>
      <w:r w:rsidRPr="003F782A">
        <w:t>Часть 4 Зоны действия источников тепловой энергии</w:t>
      </w:r>
      <w:bookmarkEnd w:id="450"/>
      <w:bookmarkEnd w:id="451"/>
    </w:p>
    <w:p w14:paraId="0068435F" w14:textId="723DA97B" w:rsidR="00C71332" w:rsidRPr="003F782A" w:rsidRDefault="00F55007" w:rsidP="00EC2C36">
      <w:pPr>
        <w:pStyle w:val="afffe"/>
        <w:suppressAutoHyphens/>
      </w:pPr>
      <w:r w:rsidRPr="003F782A">
        <w:t xml:space="preserve">Описание зон действия источников тепловой энергии (систем теплоснабжения) в </w:t>
      </w:r>
      <w:r w:rsidR="009F3F79" w:rsidRPr="003F782A">
        <w:t>сельском</w:t>
      </w:r>
      <w:r w:rsidR="00191CE0" w:rsidRPr="003F782A">
        <w:t xml:space="preserve"> </w:t>
      </w:r>
      <w:r w:rsidRPr="003F782A">
        <w:t xml:space="preserve">поселении осуществляется в соответствии с пунктом 34 Требований и приложением №13 Методических указаний, соответственно </w:t>
      </w:r>
      <w:r w:rsidR="00C71332" w:rsidRPr="003F782A">
        <w:t>по состоянию на 01</w:t>
      </w:r>
      <w:r w:rsidRPr="003F782A">
        <w:t xml:space="preserve"> января </w:t>
      </w:r>
      <w:r w:rsidR="00C71332" w:rsidRPr="003F782A">
        <w:t>202</w:t>
      </w:r>
      <w:r w:rsidR="00C62168">
        <w:t>3</w:t>
      </w:r>
      <w:r w:rsidR="00C71332" w:rsidRPr="003F782A">
        <w:t xml:space="preserve">г. можно выделить </w:t>
      </w:r>
      <w:r w:rsidR="00C62168">
        <w:t>девять</w:t>
      </w:r>
      <w:r w:rsidR="00C71332" w:rsidRPr="003F782A">
        <w:t xml:space="preserve"> зон действия источник</w:t>
      </w:r>
      <w:r w:rsidR="000E2A82" w:rsidRPr="003F782A">
        <w:t>ов</w:t>
      </w:r>
      <w:r w:rsidR="00C71332" w:rsidRPr="003F782A">
        <w:t xml:space="preserve"> тепловой энергии:</w:t>
      </w:r>
    </w:p>
    <w:p w14:paraId="76C82E1A" w14:textId="77777777" w:rsidR="00CC2AAE" w:rsidRPr="003F782A" w:rsidRDefault="00CC2AAE" w:rsidP="00EC2C36">
      <w:pPr>
        <w:pStyle w:val="afffe"/>
        <w:suppressAutoHyphens/>
      </w:pPr>
      <w:r w:rsidRPr="003F782A">
        <w:t>I технологическая зона</w:t>
      </w:r>
    </w:p>
    <w:p w14:paraId="789D8C6F" w14:textId="77777777" w:rsidR="00CC2AAE" w:rsidRPr="003F782A" w:rsidRDefault="00CC2AAE" w:rsidP="00EC2C36">
      <w:pPr>
        <w:pStyle w:val="afffe"/>
        <w:suppressAutoHyphens/>
      </w:pPr>
      <w:r w:rsidRPr="003F782A">
        <w:t xml:space="preserve">Зона действия котельной в с. </w:t>
      </w:r>
      <w:proofErr w:type="spellStart"/>
      <w:r w:rsidRPr="003F782A">
        <w:t>Кременкуль</w:t>
      </w:r>
      <w:proofErr w:type="spellEnd"/>
      <w:r w:rsidRPr="003F782A">
        <w:t>, ул. Ленина, 20 определена по улицам Ленина, Северная.</w:t>
      </w:r>
    </w:p>
    <w:p w14:paraId="472C3C8D" w14:textId="77777777" w:rsidR="00CC2AAE" w:rsidRPr="003F782A" w:rsidRDefault="00CC2AAE" w:rsidP="00EC2C36">
      <w:pPr>
        <w:pStyle w:val="afffe"/>
        <w:suppressAutoHyphens/>
      </w:pPr>
      <w:r w:rsidRPr="003F782A">
        <w:t>II технологическая зона</w:t>
      </w:r>
    </w:p>
    <w:p w14:paraId="071BCD36" w14:textId="77777777" w:rsidR="00CC2AAE" w:rsidRPr="003F782A" w:rsidRDefault="00CC2AAE" w:rsidP="00EC2C36">
      <w:pPr>
        <w:pStyle w:val="afffe"/>
        <w:suppressAutoHyphens/>
      </w:pPr>
      <w:r w:rsidRPr="003F782A">
        <w:t>Зона действия котельной в п. Садовый, ул. Лесная определена двумя жилыми домами по улице Лесная.</w:t>
      </w:r>
    </w:p>
    <w:p w14:paraId="0DDE4F8B" w14:textId="77777777" w:rsidR="00CC2AAE" w:rsidRPr="003F782A" w:rsidRDefault="00CC2AAE" w:rsidP="00EC2C36">
      <w:pPr>
        <w:pStyle w:val="afffe"/>
        <w:suppressAutoHyphens/>
      </w:pPr>
      <w:r w:rsidRPr="003F782A">
        <w:t>III технологическая зона</w:t>
      </w:r>
    </w:p>
    <w:p w14:paraId="249E3F05" w14:textId="4306D965" w:rsidR="00CC2AAE" w:rsidRPr="003F782A" w:rsidRDefault="00CC2AAE" w:rsidP="00EC2C36">
      <w:pPr>
        <w:pStyle w:val="afffe"/>
        <w:suppressAutoHyphens/>
      </w:pPr>
      <w:r w:rsidRPr="003F782A">
        <w:t xml:space="preserve">Зона действия котельной в п. Садовый, ул. Первомайская определена зданием бюджетного учреждения по улице </w:t>
      </w:r>
      <w:r w:rsidR="000B27F0" w:rsidRPr="000B27F0">
        <w:t>Трактовая</w:t>
      </w:r>
      <w:r w:rsidRPr="003F782A">
        <w:t>.</w:t>
      </w:r>
    </w:p>
    <w:p w14:paraId="24AAD56A" w14:textId="77777777" w:rsidR="00CC2AAE" w:rsidRPr="003F782A" w:rsidRDefault="00CC2AAE" w:rsidP="00EC2C36">
      <w:pPr>
        <w:pStyle w:val="afffe"/>
        <w:suppressAutoHyphens/>
      </w:pPr>
      <w:r w:rsidRPr="003F782A">
        <w:t>IV технологическая зона</w:t>
      </w:r>
    </w:p>
    <w:p w14:paraId="48CA10E9" w14:textId="26880F32" w:rsidR="00CC2AAE" w:rsidRPr="003F782A" w:rsidRDefault="00CC2AAE" w:rsidP="00EC2C36">
      <w:pPr>
        <w:pStyle w:val="afffe"/>
        <w:suppressAutoHyphens/>
      </w:pPr>
      <w:r w:rsidRPr="003F782A">
        <w:t xml:space="preserve">Зона действия котельной в п. Западный, </w:t>
      </w:r>
      <w:proofErr w:type="spellStart"/>
      <w:r w:rsidRPr="003F782A">
        <w:t>мкр</w:t>
      </w:r>
      <w:proofErr w:type="spellEnd"/>
      <w:r w:rsidRPr="003F782A">
        <w:t xml:space="preserve">. "Залесье", ул. Раздольная, 2б определена по улицам Еловая, Заповедная, Прохладная, Отрадная, Радужная, Раздольная, Женевский бульвар, Изумрудная, Вишневая аллея, Олимпийская, Генерала </w:t>
      </w:r>
      <w:proofErr w:type="spellStart"/>
      <w:r w:rsidRPr="003F782A">
        <w:t>Костицина</w:t>
      </w:r>
      <w:proofErr w:type="spellEnd"/>
      <w:r w:rsidR="006E1C98" w:rsidRPr="006E1C98">
        <w:t>, Правобережная, Дружбы</w:t>
      </w:r>
      <w:r w:rsidRPr="003F782A">
        <w:t>.</w:t>
      </w:r>
    </w:p>
    <w:p w14:paraId="61EC54AD" w14:textId="77777777" w:rsidR="00CC2AAE" w:rsidRPr="003F782A" w:rsidRDefault="00CC2AAE" w:rsidP="00EC2C36">
      <w:pPr>
        <w:pStyle w:val="afffe"/>
        <w:suppressAutoHyphens/>
      </w:pPr>
      <w:r w:rsidRPr="003F782A">
        <w:lastRenderedPageBreak/>
        <w:t>V технологическая зона</w:t>
      </w:r>
    </w:p>
    <w:p w14:paraId="42796C1B" w14:textId="77777777" w:rsidR="00CC2AAE" w:rsidRPr="003F782A" w:rsidRDefault="00CC2AAE" w:rsidP="00EC2C36">
      <w:pPr>
        <w:pStyle w:val="afffe"/>
        <w:suppressAutoHyphens/>
      </w:pPr>
      <w:r w:rsidRPr="003F782A">
        <w:t xml:space="preserve">Зона действия котельной в п. Западный, </w:t>
      </w:r>
      <w:proofErr w:type="spellStart"/>
      <w:r w:rsidRPr="003F782A">
        <w:t>мкр</w:t>
      </w:r>
      <w:proofErr w:type="spellEnd"/>
      <w:r w:rsidRPr="003F782A">
        <w:t>. "Просторы" определена по улице Просторная.</w:t>
      </w:r>
    </w:p>
    <w:p w14:paraId="72E8EB78" w14:textId="77777777" w:rsidR="00CC2AAE" w:rsidRPr="003F782A" w:rsidRDefault="00CC2AAE" w:rsidP="00EC2C36">
      <w:pPr>
        <w:pStyle w:val="afffe"/>
        <w:suppressAutoHyphens/>
      </w:pPr>
      <w:r w:rsidRPr="003F782A">
        <w:t>VI технологическая зона</w:t>
      </w:r>
    </w:p>
    <w:p w14:paraId="6C9E4EF4" w14:textId="1C67EB53" w:rsidR="00CC2AAE" w:rsidRPr="009326C9" w:rsidRDefault="00CC2AAE" w:rsidP="00EC2C36">
      <w:pPr>
        <w:pStyle w:val="afffe"/>
        <w:suppressAutoHyphens/>
      </w:pPr>
      <w:r w:rsidRPr="009326C9">
        <w:t xml:space="preserve">Зона действия котельной в п. Западный, </w:t>
      </w:r>
      <w:proofErr w:type="spellStart"/>
      <w:r w:rsidRPr="009326C9">
        <w:t>мкр</w:t>
      </w:r>
      <w:proofErr w:type="spellEnd"/>
      <w:r w:rsidRPr="009326C9">
        <w:t>. "Привилегия", ул. Цветной бульвар, 1А определена по улицам Уютная, Цветной бульвар, Академическая</w:t>
      </w:r>
      <w:r w:rsidR="006E1C98">
        <w:t>, Спортивная</w:t>
      </w:r>
      <w:r w:rsidRPr="009326C9">
        <w:t>.</w:t>
      </w:r>
    </w:p>
    <w:p w14:paraId="77882B4E" w14:textId="77777777" w:rsidR="00CC2AAE" w:rsidRPr="009326C9" w:rsidRDefault="00CC2AAE" w:rsidP="00EC2C36">
      <w:pPr>
        <w:pStyle w:val="afffe"/>
        <w:suppressAutoHyphens/>
      </w:pPr>
      <w:r w:rsidRPr="009326C9">
        <w:t>VII технологическая зона</w:t>
      </w:r>
    </w:p>
    <w:p w14:paraId="3DF2510A" w14:textId="4D1D9C49" w:rsidR="00CC2AAE" w:rsidRPr="009326C9" w:rsidRDefault="00CC2AAE" w:rsidP="00EC2C36">
      <w:pPr>
        <w:pStyle w:val="afffe"/>
        <w:suppressAutoHyphens/>
      </w:pPr>
      <w:r w:rsidRPr="009326C9">
        <w:t xml:space="preserve">Зона действия котельной в п. Западный, </w:t>
      </w:r>
      <w:proofErr w:type="spellStart"/>
      <w:r w:rsidRPr="009326C9">
        <w:t>мкр</w:t>
      </w:r>
      <w:proofErr w:type="spellEnd"/>
      <w:r w:rsidRPr="009326C9">
        <w:t xml:space="preserve">. "Белый Хутор", </w:t>
      </w:r>
      <w:proofErr w:type="spellStart"/>
      <w:r w:rsidRPr="009326C9">
        <w:t>ул</w:t>
      </w:r>
      <w:proofErr w:type="spellEnd"/>
      <w:r w:rsidRPr="009326C9">
        <w:t xml:space="preserve"> Лазурная, 1А определена по улицам Лазурная, Светлая, Береговая.</w:t>
      </w:r>
    </w:p>
    <w:p w14:paraId="1107473F" w14:textId="77777777" w:rsidR="00CC2AAE" w:rsidRPr="009326C9" w:rsidRDefault="00CC2AAE" w:rsidP="00EC2C36">
      <w:pPr>
        <w:pStyle w:val="afffe"/>
        <w:suppressAutoHyphens/>
      </w:pPr>
      <w:r w:rsidRPr="009326C9">
        <w:t>VIII технологическая зона</w:t>
      </w:r>
    </w:p>
    <w:p w14:paraId="5F44E7F1" w14:textId="04018965" w:rsidR="00CC2AAE" w:rsidRPr="009326C9" w:rsidRDefault="00CC2AAE" w:rsidP="00EC2C36">
      <w:pPr>
        <w:pStyle w:val="afffe"/>
        <w:suppressAutoHyphens/>
      </w:pPr>
      <w:r w:rsidRPr="009326C9">
        <w:t>Зона действия котельной в п. Пригородный, ул. Ласковая, 28 определена кадастровым кварталом 74:19:1201002.</w:t>
      </w:r>
    </w:p>
    <w:p w14:paraId="52CE45FC" w14:textId="593C3DA0" w:rsidR="00686152" w:rsidRPr="00686152" w:rsidRDefault="00686152" w:rsidP="00EC2C36">
      <w:pPr>
        <w:pStyle w:val="afffe"/>
        <w:suppressAutoHyphens/>
        <w:spacing w:after="120"/>
      </w:pPr>
      <w:r>
        <w:rPr>
          <w:lang w:val="en-US"/>
        </w:rPr>
        <w:t>IX</w:t>
      </w:r>
      <w:r w:rsidRPr="0021799D">
        <w:t xml:space="preserve"> </w:t>
      </w:r>
      <w:r>
        <w:t>технологическая зона</w:t>
      </w:r>
    </w:p>
    <w:p w14:paraId="558CB31E" w14:textId="5B36E319" w:rsidR="009326C9" w:rsidRPr="009326C9" w:rsidRDefault="00E428B2" w:rsidP="00EC2C36">
      <w:pPr>
        <w:pStyle w:val="afffe"/>
        <w:suppressAutoHyphens/>
        <w:spacing w:after="120"/>
      </w:pPr>
      <w:r>
        <w:t>Зона действия котельной п. Терема</w:t>
      </w:r>
      <w:r w:rsidR="009326C9" w:rsidRPr="009326C9">
        <w:t xml:space="preserve"> кадастровый номер земельного участка 74:19:1104001:1488 определена кадастровым кварталом 74:19:1104001.</w:t>
      </w:r>
    </w:p>
    <w:p w14:paraId="4E44439E" w14:textId="7212578C" w:rsidR="00C71332" w:rsidRPr="003F782A" w:rsidRDefault="00C71332" w:rsidP="00EC2C36">
      <w:pPr>
        <w:pStyle w:val="afffe"/>
        <w:suppressAutoHyphens/>
      </w:pPr>
      <w:r w:rsidRPr="009326C9">
        <w:t>В таблице</w:t>
      </w:r>
      <w:r w:rsidRPr="003F782A">
        <w:t xml:space="preserve"> 1.4.1 приведено описание зон действия источник</w:t>
      </w:r>
      <w:r w:rsidR="002A0C85" w:rsidRPr="003F782A">
        <w:t>ов</w:t>
      </w:r>
      <w:r w:rsidRPr="003F782A">
        <w:t xml:space="preserve"> тепловой энергии.</w:t>
      </w:r>
    </w:p>
    <w:p w14:paraId="0F4134E7" w14:textId="77777777" w:rsidR="0042738D" w:rsidRPr="003F782A" w:rsidRDefault="0042738D" w:rsidP="00EC2C36">
      <w:pPr>
        <w:pStyle w:val="affff0"/>
        <w:widowControl w:val="0"/>
        <w:suppressAutoHyphens/>
        <w:contextualSpacing/>
      </w:pPr>
      <w:bookmarkStart w:id="452" w:name="_Toc101972672"/>
      <w:bookmarkStart w:id="453" w:name="_Toc138682282"/>
      <w:bookmarkStart w:id="454" w:name="_Toc101972939"/>
      <w:r w:rsidRPr="003F782A">
        <w:t>Часть 5 Тепловые нагрузки потребителей тепловой энергии, групп потребителей тепловой энергии в зонах действия источников тепловой энергии</w:t>
      </w:r>
      <w:bookmarkEnd w:id="452"/>
      <w:bookmarkEnd w:id="453"/>
    </w:p>
    <w:p w14:paraId="53974487" w14:textId="77777777" w:rsidR="0042738D" w:rsidRPr="003F782A" w:rsidRDefault="0042738D" w:rsidP="00EC2C36">
      <w:pPr>
        <w:pStyle w:val="affff0"/>
        <w:widowControl w:val="0"/>
        <w:suppressAutoHyphens/>
        <w:contextualSpacing/>
      </w:pPr>
      <w:bookmarkStart w:id="455" w:name="_Toc101972673"/>
      <w:bookmarkStart w:id="456" w:name="_Toc138682283"/>
      <w:r w:rsidRPr="003F782A">
        <w:t>1.5.1.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455"/>
      <w:bookmarkEnd w:id="456"/>
    </w:p>
    <w:p w14:paraId="6D2CDB3D" w14:textId="77777777" w:rsidR="0042738D" w:rsidRPr="003F782A" w:rsidRDefault="0042738D" w:rsidP="00EC2C36">
      <w:pPr>
        <w:pStyle w:val="afffe"/>
        <w:suppressAutoHyphens/>
      </w:pPr>
      <w:r w:rsidRPr="003F782A">
        <w:t>Потребление тепловой энергии при расчетных температурах наружного воздуха может быть основано на анализе тепловых нагрузок потребителей, установленных в договорах теплоснабжения, договорах на поддержание резервной мощности, долгосрочных договорах теплоснабжения, цена которых определяется по соглашению сторон и долгосрочных договорах теплоснабжения, в отношении которых установлен долгосрочный тариф.</w:t>
      </w:r>
    </w:p>
    <w:p w14:paraId="6CE39816" w14:textId="77777777" w:rsidR="0042738D" w:rsidRPr="003F782A" w:rsidRDefault="0042738D" w:rsidP="00EC2C36">
      <w:pPr>
        <w:pStyle w:val="afffe"/>
        <w:suppressAutoHyphens/>
      </w:pPr>
      <w:r w:rsidRPr="003F782A">
        <w:t>В соответствии с п. 2 ч. 1 ПП РФ от 22 февраля 2012года №154 «О требованиях к схемам теплоснабжения, порядку их разработки и утверждения»:</w:t>
      </w:r>
    </w:p>
    <w:p w14:paraId="724E779B" w14:textId="5996EEE4" w:rsidR="0042738D" w:rsidRPr="003F782A" w:rsidRDefault="0042738D" w:rsidP="00EC2C36">
      <w:pPr>
        <w:pStyle w:val="afffe"/>
        <w:suppressAutoHyphens/>
      </w:pPr>
      <w:r w:rsidRPr="003F782A">
        <w:t>ж) "элемент территориального деления " - территория поселения, сельсовета или её часть, установленная по границам административно-территориальных единиц;</w:t>
      </w:r>
    </w:p>
    <w:p w14:paraId="474F59A3" w14:textId="77777777" w:rsidR="0042738D" w:rsidRPr="003F782A" w:rsidRDefault="0042738D" w:rsidP="00EC2C36">
      <w:pPr>
        <w:pStyle w:val="afffe"/>
        <w:suppressAutoHyphens/>
      </w:pPr>
      <w:r w:rsidRPr="003F782A">
        <w:t>з) "расчетный элемент территориального деления" - территория поселения, сельсовета или её часть, принятая для целей разработки схемы теплоснабжения в неизменяемых границах на весь срок действия схемы теплоснабжения…».</w:t>
      </w:r>
    </w:p>
    <w:p w14:paraId="4A2EA472" w14:textId="77777777" w:rsidR="0042738D" w:rsidRPr="003F782A" w:rsidRDefault="0042738D" w:rsidP="00EC2C36">
      <w:pPr>
        <w:pStyle w:val="afffe"/>
        <w:suppressAutoHyphens/>
      </w:pPr>
      <w:r w:rsidRPr="003F782A">
        <w:t>Базовый спрос на тепловую мощность представлен в таблице ниже:</w:t>
      </w:r>
    </w:p>
    <w:p w14:paraId="7A678845" w14:textId="77777777" w:rsidR="0042738D" w:rsidRPr="003F782A" w:rsidRDefault="0042738D" w:rsidP="00EC2C36">
      <w:pPr>
        <w:pStyle w:val="a0"/>
        <w:widowControl w:val="0"/>
        <w:suppressAutoHyphens/>
        <w:ind w:left="0" w:firstLine="709"/>
        <w:contextualSpacing/>
      </w:pPr>
      <w:r w:rsidRPr="003F782A">
        <w:t>в разрезе источника тепловой энергии;</w:t>
      </w:r>
    </w:p>
    <w:p w14:paraId="70E3BD9E" w14:textId="77777777" w:rsidR="0042738D" w:rsidRPr="003F782A" w:rsidRDefault="0042738D" w:rsidP="00EC2C36">
      <w:pPr>
        <w:pStyle w:val="a0"/>
        <w:widowControl w:val="0"/>
        <w:suppressAutoHyphens/>
        <w:ind w:left="0" w:firstLine="709"/>
        <w:contextualSpacing/>
      </w:pPr>
      <w:r w:rsidRPr="003F782A">
        <w:t>в разрезе расчетных элементов территориального деления.</w:t>
      </w:r>
    </w:p>
    <w:p w14:paraId="1C0B34A2" w14:textId="304C7167" w:rsidR="00CC2AAE" w:rsidRDefault="0042738D" w:rsidP="00EC2C36">
      <w:pPr>
        <w:pStyle w:val="afffe"/>
        <w:suppressAutoHyphens/>
      </w:pPr>
      <w:r w:rsidRPr="003F782A">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 представлено в таблице 1.5.1.1.</w:t>
      </w:r>
    </w:p>
    <w:p w14:paraId="6C24A059" w14:textId="77777777" w:rsidR="0042738D" w:rsidRPr="003F782A" w:rsidRDefault="0042738D" w:rsidP="007A7D5B">
      <w:pPr>
        <w:pStyle w:val="afffc"/>
        <w:sectPr w:rsidR="0042738D" w:rsidRPr="003F782A" w:rsidSect="00142A46">
          <w:pgSz w:w="11906" w:h="16838"/>
          <w:pgMar w:top="1134" w:right="851" w:bottom="1134" w:left="1418" w:header="709" w:footer="709" w:gutter="0"/>
          <w:cols w:space="708"/>
          <w:docGrid w:linePitch="360"/>
        </w:sectPr>
      </w:pPr>
    </w:p>
    <w:p w14:paraId="2BE2EDAD" w14:textId="539F0A84" w:rsidR="00C71332" w:rsidRPr="003F782A" w:rsidRDefault="00C71332" w:rsidP="008E2F06">
      <w:pPr>
        <w:pStyle w:val="afffc"/>
        <w:widowControl w:val="0"/>
        <w:suppressAutoHyphens/>
      </w:pPr>
      <w:bookmarkStart w:id="457" w:name="_Toc137087560"/>
      <w:r w:rsidRPr="003F782A">
        <w:lastRenderedPageBreak/>
        <w:t>Таблица 1.4.1 Описание зон действия источник</w:t>
      </w:r>
      <w:r w:rsidR="00C94A44" w:rsidRPr="003F782A">
        <w:t>ов</w:t>
      </w:r>
      <w:r w:rsidRPr="003F782A">
        <w:t xml:space="preserve"> тепловой энергии</w:t>
      </w:r>
      <w:bookmarkEnd w:id="454"/>
      <w:bookmarkEnd w:id="457"/>
    </w:p>
    <w:tbl>
      <w:tblPr>
        <w:tblW w:w="5000" w:type="pct"/>
        <w:tblLayout w:type="fixed"/>
        <w:tblLook w:val="04A0" w:firstRow="1" w:lastRow="0" w:firstColumn="1" w:lastColumn="0" w:noHBand="0" w:noVBand="1"/>
      </w:tblPr>
      <w:tblGrid>
        <w:gridCol w:w="430"/>
        <w:gridCol w:w="1947"/>
        <w:gridCol w:w="1417"/>
        <w:gridCol w:w="1558"/>
        <w:gridCol w:w="1470"/>
        <w:gridCol w:w="1224"/>
        <w:gridCol w:w="1354"/>
        <w:gridCol w:w="1452"/>
        <w:gridCol w:w="1153"/>
        <w:gridCol w:w="1449"/>
        <w:gridCol w:w="1331"/>
      </w:tblGrid>
      <w:tr w:rsidR="001D15DF" w:rsidRPr="003F782A" w14:paraId="4DECEA80" w14:textId="6D37FE77" w:rsidTr="0020172D">
        <w:trPr>
          <w:cantSplit/>
          <w:trHeight w:val="20"/>
        </w:trPr>
        <w:tc>
          <w:tcPr>
            <w:tcW w:w="145"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15E27C17" w14:textId="22FA13FE" w:rsidR="001D15DF" w:rsidRPr="00CC2AAE" w:rsidRDefault="001D15DF" w:rsidP="00EC2C36">
            <w:pPr>
              <w:widowControl w:val="0"/>
              <w:suppressAutoHyphens/>
              <w:rPr>
                <w:color w:val="000000"/>
                <w:sz w:val="28"/>
                <w:szCs w:val="28"/>
              </w:rPr>
            </w:pPr>
            <w:r w:rsidRPr="00CC2AAE">
              <w:rPr>
                <w:color w:val="000000"/>
                <w:sz w:val="28"/>
                <w:szCs w:val="28"/>
              </w:rPr>
              <w:t xml:space="preserve">№ </w:t>
            </w:r>
            <w:proofErr w:type="spellStart"/>
            <w:r w:rsidRPr="00CC2AAE">
              <w:rPr>
                <w:color w:val="000000"/>
                <w:sz w:val="28"/>
                <w:szCs w:val="28"/>
              </w:rPr>
              <w:t>пп</w:t>
            </w:r>
            <w:proofErr w:type="spellEnd"/>
            <w:r w:rsidR="008E2F06">
              <w:rPr>
                <w:color w:val="000000"/>
                <w:sz w:val="28"/>
                <w:szCs w:val="28"/>
              </w:rPr>
              <w:t xml:space="preserve">      </w:t>
            </w:r>
          </w:p>
        </w:tc>
        <w:tc>
          <w:tcPr>
            <w:tcW w:w="658"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2CBF3E92" w14:textId="77777777" w:rsidR="001D15DF" w:rsidRPr="00CC2AAE" w:rsidRDefault="001D15DF" w:rsidP="00EC2C36">
            <w:pPr>
              <w:widowControl w:val="0"/>
              <w:suppressAutoHyphens/>
              <w:rPr>
                <w:color w:val="000000"/>
                <w:sz w:val="28"/>
                <w:szCs w:val="28"/>
              </w:rPr>
            </w:pPr>
            <w:r w:rsidRPr="00CC2AAE">
              <w:rPr>
                <w:color w:val="000000"/>
                <w:sz w:val="28"/>
                <w:szCs w:val="28"/>
              </w:rPr>
              <w:t>Наименование показателя</w:t>
            </w:r>
          </w:p>
        </w:tc>
        <w:tc>
          <w:tcPr>
            <w:tcW w:w="479" w:type="pct"/>
            <w:tcBorders>
              <w:top w:val="single" w:sz="4" w:space="0" w:color="auto"/>
              <w:left w:val="nil"/>
              <w:bottom w:val="single" w:sz="4" w:space="0" w:color="auto"/>
              <w:right w:val="single" w:sz="4" w:space="0" w:color="auto"/>
            </w:tcBorders>
            <w:shd w:val="clear" w:color="auto" w:fill="auto"/>
            <w:hideMark/>
          </w:tcPr>
          <w:p w14:paraId="3FD03411" w14:textId="77777777" w:rsidR="001D15DF" w:rsidRPr="00CC2AAE" w:rsidRDefault="001D15DF" w:rsidP="00EC2C36">
            <w:pPr>
              <w:widowControl w:val="0"/>
              <w:suppressAutoHyphens/>
              <w:rPr>
                <w:color w:val="000000"/>
                <w:sz w:val="28"/>
                <w:szCs w:val="28"/>
              </w:rPr>
            </w:pPr>
            <w:r w:rsidRPr="00CC2AAE">
              <w:rPr>
                <w:color w:val="000000"/>
                <w:sz w:val="28"/>
                <w:szCs w:val="28"/>
              </w:rPr>
              <w:t xml:space="preserve">Котельная, с. </w:t>
            </w:r>
            <w:proofErr w:type="spellStart"/>
            <w:r w:rsidRPr="00CC2AAE">
              <w:rPr>
                <w:color w:val="000000"/>
                <w:sz w:val="28"/>
                <w:szCs w:val="28"/>
              </w:rPr>
              <w:t>Кременкуль</w:t>
            </w:r>
            <w:proofErr w:type="spellEnd"/>
            <w:r w:rsidRPr="00CC2AAE">
              <w:rPr>
                <w:color w:val="000000"/>
                <w:sz w:val="28"/>
                <w:szCs w:val="28"/>
              </w:rPr>
              <w:t>, ул. Ленина, 20</w:t>
            </w:r>
          </w:p>
        </w:tc>
        <w:tc>
          <w:tcPr>
            <w:tcW w:w="527" w:type="pct"/>
            <w:tcBorders>
              <w:top w:val="single" w:sz="4" w:space="0" w:color="auto"/>
              <w:left w:val="nil"/>
              <w:bottom w:val="single" w:sz="4" w:space="0" w:color="auto"/>
              <w:right w:val="single" w:sz="4" w:space="0" w:color="auto"/>
            </w:tcBorders>
            <w:shd w:val="clear" w:color="auto" w:fill="auto"/>
            <w:hideMark/>
          </w:tcPr>
          <w:p w14:paraId="316A3F87" w14:textId="77777777" w:rsidR="001D15DF" w:rsidRPr="00CC2AAE" w:rsidRDefault="001D15DF" w:rsidP="00EC2C36">
            <w:pPr>
              <w:widowControl w:val="0"/>
              <w:suppressAutoHyphens/>
              <w:rPr>
                <w:color w:val="000000"/>
                <w:sz w:val="28"/>
                <w:szCs w:val="28"/>
              </w:rPr>
            </w:pPr>
            <w:r w:rsidRPr="00CC2AAE">
              <w:rPr>
                <w:color w:val="000000"/>
                <w:sz w:val="28"/>
                <w:szCs w:val="28"/>
              </w:rPr>
              <w:t>Котельная, п. Садовый, ул. Лесная</w:t>
            </w:r>
          </w:p>
        </w:tc>
        <w:tc>
          <w:tcPr>
            <w:tcW w:w="497" w:type="pct"/>
            <w:tcBorders>
              <w:top w:val="single" w:sz="4" w:space="0" w:color="auto"/>
              <w:left w:val="nil"/>
              <w:bottom w:val="single" w:sz="4" w:space="0" w:color="auto"/>
              <w:right w:val="single" w:sz="4" w:space="0" w:color="auto"/>
            </w:tcBorders>
            <w:shd w:val="clear" w:color="auto" w:fill="auto"/>
            <w:hideMark/>
          </w:tcPr>
          <w:p w14:paraId="5413DF3B" w14:textId="77777777" w:rsidR="001D15DF" w:rsidRPr="00CC2AAE" w:rsidRDefault="001D15DF" w:rsidP="00EC2C36">
            <w:pPr>
              <w:widowControl w:val="0"/>
              <w:suppressAutoHyphens/>
              <w:rPr>
                <w:color w:val="000000"/>
                <w:sz w:val="28"/>
                <w:szCs w:val="28"/>
              </w:rPr>
            </w:pPr>
            <w:r w:rsidRPr="00CC2AAE">
              <w:rPr>
                <w:color w:val="000000"/>
                <w:sz w:val="28"/>
                <w:szCs w:val="28"/>
              </w:rPr>
              <w:t>Котельная, п. Садовый, ул. Первомайская</w:t>
            </w:r>
          </w:p>
        </w:tc>
        <w:tc>
          <w:tcPr>
            <w:tcW w:w="414" w:type="pct"/>
            <w:tcBorders>
              <w:top w:val="single" w:sz="4" w:space="0" w:color="auto"/>
              <w:left w:val="nil"/>
              <w:bottom w:val="single" w:sz="4" w:space="0" w:color="auto"/>
              <w:right w:val="single" w:sz="4" w:space="0" w:color="auto"/>
            </w:tcBorders>
            <w:shd w:val="clear" w:color="auto" w:fill="auto"/>
            <w:hideMark/>
          </w:tcPr>
          <w:p w14:paraId="1967B553" w14:textId="77777777" w:rsidR="001D15DF" w:rsidRPr="00CC2AAE" w:rsidRDefault="001D15DF" w:rsidP="00EC2C36">
            <w:pPr>
              <w:widowControl w:val="0"/>
              <w:suppressAutoHyphens/>
              <w:rPr>
                <w:color w:val="000000"/>
                <w:sz w:val="28"/>
                <w:szCs w:val="28"/>
              </w:rPr>
            </w:pPr>
            <w:r w:rsidRPr="00CC2AAE">
              <w:rPr>
                <w:color w:val="000000"/>
                <w:sz w:val="28"/>
                <w:szCs w:val="28"/>
              </w:rPr>
              <w:t xml:space="preserve">Котельная, п. Западный, </w:t>
            </w:r>
            <w:proofErr w:type="spellStart"/>
            <w:r w:rsidRPr="00CC2AAE">
              <w:rPr>
                <w:color w:val="000000"/>
                <w:sz w:val="28"/>
                <w:szCs w:val="28"/>
              </w:rPr>
              <w:t>мкр</w:t>
            </w:r>
            <w:proofErr w:type="spellEnd"/>
            <w:r w:rsidRPr="00CC2AAE">
              <w:rPr>
                <w:color w:val="000000"/>
                <w:sz w:val="28"/>
                <w:szCs w:val="28"/>
              </w:rPr>
              <w:t>. "Залесье", ул. Раздольная, 2б</w:t>
            </w:r>
          </w:p>
        </w:tc>
        <w:tc>
          <w:tcPr>
            <w:tcW w:w="458" w:type="pct"/>
            <w:tcBorders>
              <w:top w:val="single" w:sz="4" w:space="0" w:color="auto"/>
              <w:left w:val="nil"/>
              <w:bottom w:val="single" w:sz="4" w:space="0" w:color="auto"/>
              <w:right w:val="single" w:sz="4" w:space="0" w:color="auto"/>
            </w:tcBorders>
            <w:shd w:val="clear" w:color="auto" w:fill="auto"/>
            <w:hideMark/>
          </w:tcPr>
          <w:p w14:paraId="3AA3F14B" w14:textId="77777777" w:rsidR="001D15DF" w:rsidRPr="00CC2AAE" w:rsidRDefault="001D15DF" w:rsidP="00EC2C36">
            <w:pPr>
              <w:widowControl w:val="0"/>
              <w:suppressAutoHyphens/>
              <w:rPr>
                <w:color w:val="000000"/>
                <w:sz w:val="28"/>
                <w:szCs w:val="28"/>
              </w:rPr>
            </w:pPr>
            <w:r w:rsidRPr="00CC2AAE">
              <w:rPr>
                <w:color w:val="000000"/>
                <w:sz w:val="28"/>
                <w:szCs w:val="28"/>
              </w:rPr>
              <w:t xml:space="preserve">Котельная примерно в 800 м по направлению на юго-запад от ориентира п. Западный, </w:t>
            </w:r>
            <w:proofErr w:type="spellStart"/>
            <w:r w:rsidRPr="00CC2AAE">
              <w:rPr>
                <w:color w:val="000000"/>
                <w:sz w:val="28"/>
                <w:szCs w:val="28"/>
              </w:rPr>
              <w:t>мкр</w:t>
            </w:r>
            <w:proofErr w:type="spellEnd"/>
            <w:r w:rsidRPr="00CC2AAE">
              <w:rPr>
                <w:color w:val="000000"/>
                <w:sz w:val="28"/>
                <w:szCs w:val="28"/>
              </w:rPr>
              <w:t>. "Просторы"</w:t>
            </w:r>
          </w:p>
        </w:tc>
        <w:tc>
          <w:tcPr>
            <w:tcW w:w="491" w:type="pct"/>
            <w:tcBorders>
              <w:top w:val="single" w:sz="4" w:space="0" w:color="auto"/>
              <w:left w:val="nil"/>
              <w:bottom w:val="single" w:sz="4" w:space="0" w:color="auto"/>
              <w:right w:val="single" w:sz="4" w:space="0" w:color="auto"/>
            </w:tcBorders>
            <w:shd w:val="clear" w:color="auto" w:fill="auto"/>
            <w:hideMark/>
          </w:tcPr>
          <w:p w14:paraId="3E6C904E" w14:textId="77777777" w:rsidR="001D15DF" w:rsidRPr="00CC2AAE" w:rsidRDefault="001D15DF" w:rsidP="00EC2C36">
            <w:pPr>
              <w:widowControl w:val="0"/>
              <w:suppressAutoHyphens/>
              <w:rPr>
                <w:color w:val="000000"/>
                <w:sz w:val="28"/>
                <w:szCs w:val="28"/>
              </w:rPr>
            </w:pPr>
            <w:r w:rsidRPr="00CC2AAE">
              <w:rPr>
                <w:color w:val="000000"/>
                <w:sz w:val="28"/>
                <w:szCs w:val="28"/>
              </w:rPr>
              <w:t xml:space="preserve">Котельная, п. Западный, </w:t>
            </w:r>
            <w:proofErr w:type="spellStart"/>
            <w:r w:rsidRPr="00CC2AAE">
              <w:rPr>
                <w:color w:val="000000"/>
                <w:sz w:val="28"/>
                <w:szCs w:val="28"/>
              </w:rPr>
              <w:t>мкр</w:t>
            </w:r>
            <w:proofErr w:type="spellEnd"/>
            <w:r w:rsidRPr="00CC2AAE">
              <w:rPr>
                <w:color w:val="000000"/>
                <w:sz w:val="28"/>
                <w:szCs w:val="28"/>
              </w:rPr>
              <w:t>. "Привилегия", ул. Цветной бульвар, 1А</w:t>
            </w:r>
          </w:p>
        </w:tc>
        <w:tc>
          <w:tcPr>
            <w:tcW w:w="390" w:type="pct"/>
            <w:tcBorders>
              <w:top w:val="single" w:sz="4" w:space="0" w:color="auto"/>
              <w:left w:val="nil"/>
              <w:bottom w:val="single" w:sz="4" w:space="0" w:color="auto"/>
              <w:right w:val="single" w:sz="4" w:space="0" w:color="auto"/>
            </w:tcBorders>
            <w:shd w:val="clear" w:color="auto" w:fill="auto"/>
            <w:hideMark/>
          </w:tcPr>
          <w:p w14:paraId="65E8D3CE" w14:textId="77777777" w:rsidR="001D15DF" w:rsidRPr="00CC2AAE" w:rsidRDefault="001D15DF" w:rsidP="00EC2C36">
            <w:pPr>
              <w:widowControl w:val="0"/>
              <w:suppressAutoHyphens/>
              <w:rPr>
                <w:color w:val="000000"/>
                <w:sz w:val="28"/>
                <w:szCs w:val="28"/>
              </w:rPr>
            </w:pPr>
            <w:r w:rsidRPr="00CC2AAE">
              <w:rPr>
                <w:color w:val="000000"/>
                <w:sz w:val="28"/>
                <w:szCs w:val="28"/>
              </w:rPr>
              <w:t xml:space="preserve">Котельная, п. Западный, </w:t>
            </w:r>
            <w:proofErr w:type="spellStart"/>
            <w:r w:rsidRPr="00CC2AAE">
              <w:rPr>
                <w:color w:val="000000"/>
                <w:sz w:val="28"/>
                <w:szCs w:val="28"/>
              </w:rPr>
              <w:t>мкр</w:t>
            </w:r>
            <w:proofErr w:type="spellEnd"/>
            <w:r w:rsidRPr="00CC2AAE">
              <w:rPr>
                <w:color w:val="000000"/>
                <w:sz w:val="28"/>
                <w:szCs w:val="28"/>
              </w:rPr>
              <w:t>. "Белый Хутор", ул. Лазурная, 1А</w:t>
            </w:r>
          </w:p>
        </w:tc>
        <w:tc>
          <w:tcPr>
            <w:tcW w:w="490" w:type="pct"/>
            <w:tcBorders>
              <w:top w:val="single" w:sz="4" w:space="0" w:color="auto"/>
              <w:left w:val="nil"/>
              <w:bottom w:val="single" w:sz="4" w:space="0" w:color="auto"/>
              <w:right w:val="single" w:sz="4" w:space="0" w:color="auto"/>
            </w:tcBorders>
            <w:shd w:val="clear" w:color="auto" w:fill="auto"/>
            <w:hideMark/>
          </w:tcPr>
          <w:p w14:paraId="30126D03" w14:textId="77777777" w:rsidR="001D15DF" w:rsidRPr="00CC2AAE" w:rsidRDefault="001D15DF" w:rsidP="00EC2C36">
            <w:pPr>
              <w:widowControl w:val="0"/>
              <w:suppressAutoHyphens/>
              <w:rPr>
                <w:color w:val="000000"/>
                <w:sz w:val="28"/>
                <w:szCs w:val="28"/>
              </w:rPr>
            </w:pPr>
            <w:r w:rsidRPr="00CC2AAE">
              <w:rPr>
                <w:color w:val="000000"/>
                <w:sz w:val="28"/>
                <w:szCs w:val="28"/>
              </w:rPr>
              <w:t>Котельная, п. Пригородный, ул. Ласковая, 28</w:t>
            </w:r>
          </w:p>
        </w:tc>
        <w:tc>
          <w:tcPr>
            <w:tcW w:w="450" w:type="pct"/>
            <w:tcBorders>
              <w:top w:val="single" w:sz="4" w:space="0" w:color="auto"/>
              <w:left w:val="nil"/>
              <w:bottom w:val="single" w:sz="4" w:space="0" w:color="auto"/>
              <w:right w:val="single" w:sz="4" w:space="0" w:color="auto"/>
            </w:tcBorders>
          </w:tcPr>
          <w:p w14:paraId="182A07BB" w14:textId="744C68E1" w:rsidR="001D15DF" w:rsidRPr="00CC2AAE" w:rsidRDefault="001D15DF" w:rsidP="00EC2C36">
            <w:pPr>
              <w:widowControl w:val="0"/>
              <w:suppressAutoHyphens/>
              <w:rPr>
                <w:color w:val="000000"/>
                <w:sz w:val="28"/>
                <w:szCs w:val="28"/>
              </w:rPr>
            </w:pPr>
            <w:r w:rsidRPr="001D15DF">
              <w:rPr>
                <w:color w:val="000000"/>
                <w:sz w:val="28"/>
                <w:szCs w:val="28"/>
              </w:rPr>
              <w:t xml:space="preserve">Котельная, </w:t>
            </w:r>
            <w:r w:rsidR="00565910">
              <w:rPr>
                <w:color w:val="000000"/>
                <w:sz w:val="28"/>
                <w:szCs w:val="28"/>
              </w:rPr>
              <w:t>п. Терема</w:t>
            </w:r>
            <w:r w:rsidRPr="001D15DF">
              <w:rPr>
                <w:color w:val="000000"/>
                <w:sz w:val="28"/>
                <w:szCs w:val="28"/>
              </w:rPr>
              <w:t xml:space="preserve"> кадастровый номер земельного участка 74:19:110</w:t>
            </w:r>
            <w:r>
              <w:rPr>
                <w:color w:val="000000"/>
                <w:sz w:val="28"/>
                <w:szCs w:val="28"/>
              </w:rPr>
              <w:br/>
            </w:r>
            <w:r w:rsidRPr="001D15DF">
              <w:rPr>
                <w:color w:val="000000"/>
                <w:sz w:val="28"/>
                <w:szCs w:val="28"/>
              </w:rPr>
              <w:t>4001:1488</w:t>
            </w:r>
          </w:p>
        </w:tc>
      </w:tr>
      <w:tr w:rsidR="001D15DF" w:rsidRPr="003F782A" w14:paraId="6AF327D7" w14:textId="1F774503" w:rsidTr="0020172D">
        <w:trPr>
          <w:cantSplit/>
          <w:trHeight w:val="20"/>
        </w:trPr>
        <w:tc>
          <w:tcPr>
            <w:tcW w:w="145" w:type="pct"/>
            <w:vMerge/>
            <w:tcBorders>
              <w:top w:val="single" w:sz="4" w:space="0" w:color="auto"/>
              <w:left w:val="single" w:sz="4" w:space="0" w:color="auto"/>
              <w:bottom w:val="single" w:sz="4" w:space="0" w:color="auto"/>
              <w:right w:val="single" w:sz="4" w:space="0" w:color="auto"/>
            </w:tcBorders>
            <w:vAlign w:val="center"/>
            <w:hideMark/>
          </w:tcPr>
          <w:p w14:paraId="14ED053F" w14:textId="77777777" w:rsidR="001D15DF" w:rsidRPr="00CC2AAE" w:rsidRDefault="001D15DF" w:rsidP="00EC2C36">
            <w:pPr>
              <w:widowControl w:val="0"/>
              <w:suppressAutoHyphens/>
              <w:rPr>
                <w:color w:val="000000"/>
                <w:sz w:val="28"/>
                <w:szCs w:val="28"/>
              </w:rPr>
            </w:pPr>
          </w:p>
        </w:tc>
        <w:tc>
          <w:tcPr>
            <w:tcW w:w="658" w:type="pct"/>
            <w:vMerge/>
            <w:tcBorders>
              <w:top w:val="single" w:sz="4" w:space="0" w:color="auto"/>
              <w:left w:val="single" w:sz="4" w:space="0" w:color="auto"/>
              <w:bottom w:val="single" w:sz="4" w:space="0" w:color="auto"/>
              <w:right w:val="single" w:sz="4" w:space="0" w:color="auto"/>
            </w:tcBorders>
            <w:vAlign w:val="center"/>
            <w:hideMark/>
          </w:tcPr>
          <w:p w14:paraId="63EF0612" w14:textId="77777777" w:rsidR="001D15DF" w:rsidRPr="00CC2AAE" w:rsidRDefault="001D15DF" w:rsidP="00EC2C36">
            <w:pPr>
              <w:widowControl w:val="0"/>
              <w:suppressAutoHyphens/>
              <w:rPr>
                <w:color w:val="000000"/>
                <w:sz w:val="28"/>
                <w:szCs w:val="28"/>
              </w:rPr>
            </w:pPr>
          </w:p>
        </w:tc>
        <w:tc>
          <w:tcPr>
            <w:tcW w:w="479" w:type="pct"/>
            <w:tcBorders>
              <w:top w:val="nil"/>
              <w:left w:val="nil"/>
              <w:bottom w:val="single" w:sz="4" w:space="0" w:color="auto"/>
              <w:right w:val="single" w:sz="4" w:space="0" w:color="auto"/>
            </w:tcBorders>
            <w:shd w:val="clear" w:color="auto" w:fill="auto"/>
            <w:vAlign w:val="center"/>
            <w:hideMark/>
          </w:tcPr>
          <w:p w14:paraId="63C8C59E" w14:textId="296D21CC" w:rsidR="001D15DF" w:rsidRPr="00CC2AAE" w:rsidRDefault="001D15DF" w:rsidP="00EC2C36">
            <w:pPr>
              <w:widowControl w:val="0"/>
              <w:suppressAutoHyphens/>
              <w:rPr>
                <w:color w:val="000000"/>
                <w:sz w:val="28"/>
                <w:szCs w:val="28"/>
              </w:rPr>
            </w:pPr>
            <w:r>
              <w:rPr>
                <w:color w:val="000000"/>
                <w:sz w:val="28"/>
                <w:szCs w:val="28"/>
              </w:rPr>
              <w:t>2022</w:t>
            </w:r>
            <w:r w:rsidRPr="00CC2AAE">
              <w:rPr>
                <w:color w:val="000000"/>
                <w:sz w:val="28"/>
                <w:szCs w:val="28"/>
              </w:rPr>
              <w:t xml:space="preserve"> год</w:t>
            </w:r>
          </w:p>
        </w:tc>
        <w:tc>
          <w:tcPr>
            <w:tcW w:w="527" w:type="pct"/>
            <w:tcBorders>
              <w:top w:val="nil"/>
              <w:left w:val="nil"/>
              <w:bottom w:val="single" w:sz="4" w:space="0" w:color="auto"/>
              <w:right w:val="single" w:sz="4" w:space="0" w:color="auto"/>
            </w:tcBorders>
            <w:shd w:val="clear" w:color="auto" w:fill="auto"/>
            <w:vAlign w:val="center"/>
            <w:hideMark/>
          </w:tcPr>
          <w:p w14:paraId="28521983" w14:textId="1F8F4A5C" w:rsidR="001D15DF" w:rsidRPr="00CC2AAE" w:rsidRDefault="001D15DF" w:rsidP="00EC2C36">
            <w:pPr>
              <w:widowControl w:val="0"/>
              <w:suppressAutoHyphens/>
              <w:rPr>
                <w:color w:val="000000"/>
                <w:sz w:val="28"/>
                <w:szCs w:val="28"/>
              </w:rPr>
            </w:pPr>
            <w:r>
              <w:rPr>
                <w:color w:val="000000"/>
                <w:sz w:val="28"/>
                <w:szCs w:val="28"/>
              </w:rPr>
              <w:t>2022</w:t>
            </w:r>
            <w:r w:rsidRPr="00CC2AAE">
              <w:rPr>
                <w:color w:val="000000"/>
                <w:sz w:val="28"/>
                <w:szCs w:val="28"/>
              </w:rPr>
              <w:t xml:space="preserve"> год</w:t>
            </w:r>
          </w:p>
        </w:tc>
        <w:tc>
          <w:tcPr>
            <w:tcW w:w="497" w:type="pct"/>
            <w:tcBorders>
              <w:top w:val="nil"/>
              <w:left w:val="nil"/>
              <w:bottom w:val="single" w:sz="4" w:space="0" w:color="auto"/>
              <w:right w:val="single" w:sz="4" w:space="0" w:color="auto"/>
            </w:tcBorders>
            <w:shd w:val="clear" w:color="auto" w:fill="auto"/>
            <w:vAlign w:val="center"/>
            <w:hideMark/>
          </w:tcPr>
          <w:p w14:paraId="70A98BA1" w14:textId="2E7B1420" w:rsidR="001D15DF" w:rsidRPr="00CC2AAE" w:rsidRDefault="001D15DF" w:rsidP="00EC2C36">
            <w:pPr>
              <w:widowControl w:val="0"/>
              <w:suppressAutoHyphens/>
              <w:rPr>
                <w:color w:val="000000"/>
                <w:sz w:val="28"/>
                <w:szCs w:val="28"/>
              </w:rPr>
            </w:pPr>
            <w:r>
              <w:rPr>
                <w:color w:val="000000"/>
                <w:sz w:val="28"/>
                <w:szCs w:val="28"/>
              </w:rPr>
              <w:t>2022</w:t>
            </w:r>
            <w:r w:rsidRPr="00CC2AAE">
              <w:rPr>
                <w:color w:val="000000"/>
                <w:sz w:val="28"/>
                <w:szCs w:val="28"/>
              </w:rPr>
              <w:t xml:space="preserve"> год</w:t>
            </w:r>
          </w:p>
        </w:tc>
        <w:tc>
          <w:tcPr>
            <w:tcW w:w="414" w:type="pct"/>
            <w:tcBorders>
              <w:top w:val="nil"/>
              <w:left w:val="nil"/>
              <w:bottom w:val="single" w:sz="4" w:space="0" w:color="auto"/>
              <w:right w:val="single" w:sz="4" w:space="0" w:color="auto"/>
            </w:tcBorders>
            <w:shd w:val="clear" w:color="auto" w:fill="auto"/>
            <w:vAlign w:val="center"/>
            <w:hideMark/>
          </w:tcPr>
          <w:p w14:paraId="335EA5E9" w14:textId="56D3F2C1" w:rsidR="001D15DF" w:rsidRPr="00CC2AAE" w:rsidRDefault="001D15DF" w:rsidP="00EC2C36">
            <w:pPr>
              <w:widowControl w:val="0"/>
              <w:suppressAutoHyphens/>
              <w:rPr>
                <w:color w:val="000000"/>
                <w:sz w:val="28"/>
                <w:szCs w:val="28"/>
              </w:rPr>
            </w:pPr>
            <w:r>
              <w:rPr>
                <w:color w:val="000000"/>
                <w:sz w:val="28"/>
                <w:szCs w:val="28"/>
              </w:rPr>
              <w:t>2022</w:t>
            </w:r>
            <w:r w:rsidRPr="00CC2AAE">
              <w:rPr>
                <w:color w:val="000000"/>
                <w:sz w:val="28"/>
                <w:szCs w:val="28"/>
              </w:rPr>
              <w:t xml:space="preserve"> год</w:t>
            </w:r>
          </w:p>
        </w:tc>
        <w:tc>
          <w:tcPr>
            <w:tcW w:w="458" w:type="pct"/>
            <w:tcBorders>
              <w:top w:val="nil"/>
              <w:left w:val="nil"/>
              <w:bottom w:val="single" w:sz="4" w:space="0" w:color="auto"/>
              <w:right w:val="single" w:sz="4" w:space="0" w:color="auto"/>
            </w:tcBorders>
            <w:shd w:val="clear" w:color="auto" w:fill="auto"/>
            <w:vAlign w:val="center"/>
            <w:hideMark/>
          </w:tcPr>
          <w:p w14:paraId="510FB063" w14:textId="649A282D" w:rsidR="001D15DF" w:rsidRPr="00CC2AAE" w:rsidRDefault="001D15DF" w:rsidP="00EC2C36">
            <w:pPr>
              <w:widowControl w:val="0"/>
              <w:suppressAutoHyphens/>
              <w:rPr>
                <w:color w:val="000000"/>
                <w:sz w:val="28"/>
                <w:szCs w:val="28"/>
              </w:rPr>
            </w:pPr>
            <w:r>
              <w:rPr>
                <w:color w:val="000000"/>
                <w:sz w:val="28"/>
                <w:szCs w:val="28"/>
              </w:rPr>
              <w:t>2022</w:t>
            </w:r>
            <w:r w:rsidRPr="00CC2AAE">
              <w:rPr>
                <w:color w:val="000000"/>
                <w:sz w:val="28"/>
                <w:szCs w:val="28"/>
              </w:rPr>
              <w:t xml:space="preserve"> год</w:t>
            </w:r>
          </w:p>
        </w:tc>
        <w:tc>
          <w:tcPr>
            <w:tcW w:w="491" w:type="pct"/>
            <w:tcBorders>
              <w:top w:val="nil"/>
              <w:left w:val="nil"/>
              <w:bottom w:val="single" w:sz="4" w:space="0" w:color="auto"/>
              <w:right w:val="single" w:sz="4" w:space="0" w:color="auto"/>
            </w:tcBorders>
            <w:shd w:val="clear" w:color="auto" w:fill="auto"/>
            <w:vAlign w:val="center"/>
            <w:hideMark/>
          </w:tcPr>
          <w:p w14:paraId="61EEB083" w14:textId="0130A223" w:rsidR="001D15DF" w:rsidRPr="00CC2AAE" w:rsidRDefault="001D15DF" w:rsidP="00EC2C36">
            <w:pPr>
              <w:widowControl w:val="0"/>
              <w:suppressAutoHyphens/>
              <w:rPr>
                <w:color w:val="000000"/>
                <w:sz w:val="28"/>
                <w:szCs w:val="28"/>
              </w:rPr>
            </w:pPr>
            <w:r>
              <w:rPr>
                <w:color w:val="000000"/>
                <w:sz w:val="28"/>
                <w:szCs w:val="28"/>
              </w:rPr>
              <w:t>2022</w:t>
            </w:r>
            <w:r w:rsidRPr="00CC2AAE">
              <w:rPr>
                <w:color w:val="000000"/>
                <w:sz w:val="28"/>
                <w:szCs w:val="28"/>
              </w:rPr>
              <w:t xml:space="preserve"> год</w:t>
            </w:r>
          </w:p>
        </w:tc>
        <w:tc>
          <w:tcPr>
            <w:tcW w:w="390" w:type="pct"/>
            <w:tcBorders>
              <w:top w:val="nil"/>
              <w:left w:val="nil"/>
              <w:bottom w:val="single" w:sz="4" w:space="0" w:color="auto"/>
              <w:right w:val="single" w:sz="4" w:space="0" w:color="auto"/>
            </w:tcBorders>
            <w:shd w:val="clear" w:color="auto" w:fill="auto"/>
            <w:vAlign w:val="center"/>
            <w:hideMark/>
          </w:tcPr>
          <w:p w14:paraId="1CF676AC" w14:textId="4CFB403E" w:rsidR="001D15DF" w:rsidRPr="00CC2AAE" w:rsidRDefault="001D15DF" w:rsidP="00EC2C36">
            <w:pPr>
              <w:widowControl w:val="0"/>
              <w:suppressAutoHyphens/>
              <w:rPr>
                <w:color w:val="000000"/>
                <w:sz w:val="28"/>
                <w:szCs w:val="28"/>
              </w:rPr>
            </w:pPr>
            <w:r>
              <w:rPr>
                <w:color w:val="000000"/>
                <w:sz w:val="28"/>
                <w:szCs w:val="28"/>
              </w:rPr>
              <w:t>2022</w:t>
            </w:r>
            <w:r w:rsidRPr="00CC2AAE">
              <w:rPr>
                <w:color w:val="000000"/>
                <w:sz w:val="28"/>
                <w:szCs w:val="28"/>
              </w:rPr>
              <w:t xml:space="preserve"> год</w:t>
            </w:r>
          </w:p>
        </w:tc>
        <w:tc>
          <w:tcPr>
            <w:tcW w:w="490" w:type="pct"/>
            <w:tcBorders>
              <w:top w:val="nil"/>
              <w:left w:val="nil"/>
              <w:bottom w:val="single" w:sz="4" w:space="0" w:color="auto"/>
              <w:right w:val="single" w:sz="4" w:space="0" w:color="auto"/>
            </w:tcBorders>
            <w:shd w:val="clear" w:color="auto" w:fill="auto"/>
            <w:vAlign w:val="center"/>
            <w:hideMark/>
          </w:tcPr>
          <w:p w14:paraId="3633593C" w14:textId="6E0572CC" w:rsidR="001D15DF" w:rsidRPr="00CC2AAE" w:rsidRDefault="001D15DF" w:rsidP="00EC2C36">
            <w:pPr>
              <w:widowControl w:val="0"/>
              <w:suppressAutoHyphens/>
              <w:rPr>
                <w:color w:val="000000"/>
                <w:sz w:val="28"/>
                <w:szCs w:val="28"/>
              </w:rPr>
            </w:pPr>
            <w:r>
              <w:rPr>
                <w:color w:val="000000"/>
                <w:sz w:val="28"/>
                <w:szCs w:val="28"/>
              </w:rPr>
              <w:t>2022</w:t>
            </w:r>
            <w:r w:rsidRPr="00CC2AAE">
              <w:rPr>
                <w:color w:val="000000"/>
                <w:sz w:val="28"/>
                <w:szCs w:val="28"/>
              </w:rPr>
              <w:t xml:space="preserve"> год</w:t>
            </w:r>
          </w:p>
        </w:tc>
        <w:tc>
          <w:tcPr>
            <w:tcW w:w="450" w:type="pct"/>
            <w:tcBorders>
              <w:top w:val="nil"/>
              <w:left w:val="nil"/>
              <w:bottom w:val="single" w:sz="4" w:space="0" w:color="auto"/>
              <w:right w:val="single" w:sz="4" w:space="0" w:color="auto"/>
            </w:tcBorders>
            <w:vAlign w:val="center"/>
          </w:tcPr>
          <w:p w14:paraId="3D9F40C8" w14:textId="53D0F5A3" w:rsidR="001D15DF" w:rsidRDefault="001D15DF" w:rsidP="00EC2C36">
            <w:pPr>
              <w:widowControl w:val="0"/>
              <w:suppressAutoHyphens/>
              <w:rPr>
                <w:color w:val="000000"/>
                <w:sz w:val="28"/>
                <w:szCs w:val="28"/>
              </w:rPr>
            </w:pPr>
            <w:r>
              <w:rPr>
                <w:color w:val="000000"/>
                <w:sz w:val="28"/>
                <w:szCs w:val="28"/>
              </w:rPr>
              <w:t>2022</w:t>
            </w:r>
            <w:r w:rsidRPr="00CC2AAE">
              <w:rPr>
                <w:color w:val="000000"/>
                <w:sz w:val="28"/>
                <w:szCs w:val="28"/>
              </w:rPr>
              <w:t xml:space="preserve"> год</w:t>
            </w:r>
          </w:p>
        </w:tc>
      </w:tr>
      <w:tr w:rsidR="00686152" w:rsidRPr="003F782A" w14:paraId="2C71B0D5" w14:textId="21851771" w:rsidTr="0020172D">
        <w:trPr>
          <w:cantSplit/>
          <w:trHeight w:val="2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0D4C432B" w14:textId="77777777" w:rsidR="00686152" w:rsidRPr="00CC2AAE" w:rsidRDefault="00686152" w:rsidP="00EC2C36">
            <w:pPr>
              <w:widowControl w:val="0"/>
              <w:suppressAutoHyphens/>
              <w:rPr>
                <w:color w:val="000000"/>
                <w:sz w:val="28"/>
                <w:szCs w:val="28"/>
              </w:rPr>
            </w:pPr>
            <w:r w:rsidRPr="00CC2AAE">
              <w:rPr>
                <w:color w:val="000000"/>
                <w:sz w:val="28"/>
                <w:szCs w:val="28"/>
              </w:rPr>
              <w:t>1</w:t>
            </w:r>
          </w:p>
        </w:tc>
        <w:tc>
          <w:tcPr>
            <w:tcW w:w="658" w:type="pct"/>
            <w:tcBorders>
              <w:top w:val="nil"/>
              <w:left w:val="nil"/>
              <w:bottom w:val="single" w:sz="4" w:space="0" w:color="auto"/>
              <w:right w:val="single" w:sz="4" w:space="0" w:color="auto"/>
            </w:tcBorders>
            <w:shd w:val="clear" w:color="auto" w:fill="auto"/>
            <w:vAlign w:val="center"/>
            <w:hideMark/>
          </w:tcPr>
          <w:p w14:paraId="41B97700" w14:textId="77777777" w:rsidR="00686152" w:rsidRPr="00CC2AAE" w:rsidRDefault="00686152" w:rsidP="008E2F06">
            <w:pPr>
              <w:widowControl w:val="0"/>
              <w:suppressAutoHyphens/>
              <w:jc w:val="center"/>
              <w:rPr>
                <w:color w:val="000000"/>
                <w:sz w:val="28"/>
                <w:szCs w:val="28"/>
              </w:rPr>
            </w:pPr>
            <w:r w:rsidRPr="00CC2AAE">
              <w:rPr>
                <w:color w:val="000000"/>
                <w:sz w:val="28"/>
                <w:szCs w:val="28"/>
              </w:rPr>
              <w:t>Наименование ТСО</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17258D" w14:textId="22B73E38" w:rsidR="00686152" w:rsidRPr="00CC2AAE" w:rsidRDefault="00B74D14" w:rsidP="008E2F06">
            <w:pPr>
              <w:widowControl w:val="0"/>
              <w:suppressAutoHyphens/>
              <w:jc w:val="center"/>
              <w:rPr>
                <w:color w:val="000000"/>
                <w:sz w:val="28"/>
                <w:szCs w:val="28"/>
              </w:rPr>
            </w:pPr>
            <w:r>
              <w:rPr>
                <w:color w:val="000000"/>
                <w:sz w:val="28"/>
                <w:szCs w:val="28"/>
              </w:rPr>
              <w:t>ООО ИК «МКС»</w:t>
            </w:r>
          </w:p>
        </w:tc>
        <w:tc>
          <w:tcPr>
            <w:tcW w:w="527" w:type="pct"/>
            <w:tcBorders>
              <w:top w:val="single" w:sz="4" w:space="0" w:color="auto"/>
              <w:left w:val="nil"/>
              <w:bottom w:val="single" w:sz="4" w:space="0" w:color="auto"/>
              <w:right w:val="single" w:sz="4" w:space="0" w:color="auto"/>
            </w:tcBorders>
            <w:shd w:val="clear" w:color="auto" w:fill="auto"/>
            <w:vAlign w:val="center"/>
            <w:hideMark/>
          </w:tcPr>
          <w:p w14:paraId="2A0850F0" w14:textId="2FAC85FF" w:rsidR="00686152" w:rsidRPr="00CC2AAE" w:rsidRDefault="00686152" w:rsidP="008E2F06">
            <w:pPr>
              <w:widowControl w:val="0"/>
              <w:suppressAutoHyphens/>
              <w:jc w:val="center"/>
              <w:rPr>
                <w:color w:val="000000"/>
                <w:sz w:val="28"/>
                <w:szCs w:val="28"/>
              </w:rPr>
            </w:pPr>
            <w:r>
              <w:rPr>
                <w:color w:val="000000"/>
                <w:sz w:val="28"/>
                <w:szCs w:val="28"/>
              </w:rPr>
              <w:t>МУП "</w:t>
            </w:r>
            <w:proofErr w:type="spellStart"/>
            <w:r>
              <w:rPr>
                <w:color w:val="000000"/>
                <w:sz w:val="28"/>
                <w:szCs w:val="28"/>
              </w:rPr>
              <w:t>Кременкульские</w:t>
            </w:r>
            <w:proofErr w:type="spellEnd"/>
            <w:r>
              <w:rPr>
                <w:color w:val="000000"/>
                <w:sz w:val="28"/>
                <w:szCs w:val="28"/>
              </w:rPr>
              <w:t xml:space="preserve"> коммунальные системы"</w:t>
            </w:r>
          </w:p>
        </w:tc>
        <w:tc>
          <w:tcPr>
            <w:tcW w:w="497" w:type="pct"/>
            <w:tcBorders>
              <w:top w:val="single" w:sz="4" w:space="0" w:color="auto"/>
              <w:left w:val="nil"/>
              <w:bottom w:val="single" w:sz="4" w:space="0" w:color="auto"/>
              <w:right w:val="single" w:sz="4" w:space="0" w:color="auto"/>
            </w:tcBorders>
            <w:shd w:val="clear" w:color="auto" w:fill="auto"/>
            <w:vAlign w:val="center"/>
            <w:hideMark/>
          </w:tcPr>
          <w:p w14:paraId="1C15E24E" w14:textId="18441BE9" w:rsidR="00686152" w:rsidRPr="00CC2AAE" w:rsidRDefault="00686152" w:rsidP="008E2F06">
            <w:pPr>
              <w:widowControl w:val="0"/>
              <w:suppressAutoHyphens/>
              <w:jc w:val="center"/>
              <w:rPr>
                <w:color w:val="000000"/>
                <w:sz w:val="28"/>
                <w:szCs w:val="28"/>
              </w:rPr>
            </w:pPr>
            <w:r>
              <w:rPr>
                <w:color w:val="000000"/>
                <w:sz w:val="28"/>
                <w:szCs w:val="28"/>
              </w:rPr>
              <w:t>МУП "</w:t>
            </w:r>
            <w:proofErr w:type="spellStart"/>
            <w:r>
              <w:rPr>
                <w:color w:val="000000"/>
                <w:sz w:val="28"/>
                <w:szCs w:val="28"/>
              </w:rPr>
              <w:t>Кременкульские</w:t>
            </w:r>
            <w:proofErr w:type="spellEnd"/>
            <w:r>
              <w:rPr>
                <w:color w:val="000000"/>
                <w:sz w:val="28"/>
                <w:szCs w:val="28"/>
              </w:rPr>
              <w:t xml:space="preserve"> коммунальные системы"</w:t>
            </w:r>
          </w:p>
        </w:tc>
        <w:tc>
          <w:tcPr>
            <w:tcW w:w="414" w:type="pct"/>
            <w:tcBorders>
              <w:top w:val="single" w:sz="4" w:space="0" w:color="auto"/>
              <w:left w:val="nil"/>
              <w:bottom w:val="single" w:sz="4" w:space="0" w:color="auto"/>
              <w:right w:val="single" w:sz="4" w:space="0" w:color="auto"/>
            </w:tcBorders>
            <w:shd w:val="clear" w:color="auto" w:fill="auto"/>
            <w:vAlign w:val="center"/>
            <w:hideMark/>
          </w:tcPr>
          <w:p w14:paraId="0E979006" w14:textId="07A18B48" w:rsidR="00686152" w:rsidRPr="00CC2AAE" w:rsidRDefault="00686152" w:rsidP="008E2F06">
            <w:pPr>
              <w:widowControl w:val="0"/>
              <w:suppressAutoHyphens/>
              <w:jc w:val="center"/>
              <w:rPr>
                <w:color w:val="000000"/>
                <w:sz w:val="28"/>
                <w:szCs w:val="28"/>
              </w:rPr>
            </w:pPr>
            <w:r>
              <w:rPr>
                <w:color w:val="000000"/>
                <w:sz w:val="28"/>
                <w:szCs w:val="28"/>
              </w:rPr>
              <w:t>ООО «Энергия»</w:t>
            </w:r>
          </w:p>
        </w:tc>
        <w:tc>
          <w:tcPr>
            <w:tcW w:w="458" w:type="pct"/>
            <w:tcBorders>
              <w:top w:val="single" w:sz="4" w:space="0" w:color="auto"/>
              <w:left w:val="nil"/>
              <w:bottom w:val="single" w:sz="4" w:space="0" w:color="auto"/>
              <w:right w:val="single" w:sz="4" w:space="0" w:color="auto"/>
            </w:tcBorders>
            <w:shd w:val="clear" w:color="auto" w:fill="auto"/>
            <w:vAlign w:val="center"/>
            <w:hideMark/>
          </w:tcPr>
          <w:p w14:paraId="677CE6CE" w14:textId="6662DC81" w:rsidR="00686152" w:rsidRPr="00CC2AAE" w:rsidRDefault="00686152" w:rsidP="008E2F06">
            <w:pPr>
              <w:widowControl w:val="0"/>
              <w:suppressAutoHyphens/>
              <w:jc w:val="center"/>
              <w:rPr>
                <w:color w:val="000000"/>
                <w:sz w:val="28"/>
                <w:szCs w:val="28"/>
              </w:rPr>
            </w:pPr>
            <w:r>
              <w:rPr>
                <w:color w:val="000000"/>
                <w:sz w:val="28"/>
                <w:szCs w:val="28"/>
              </w:rPr>
              <w:t>ООО «Энергия»</w:t>
            </w:r>
          </w:p>
        </w:tc>
        <w:tc>
          <w:tcPr>
            <w:tcW w:w="491" w:type="pct"/>
            <w:tcBorders>
              <w:top w:val="single" w:sz="4" w:space="0" w:color="auto"/>
              <w:left w:val="nil"/>
              <w:bottom w:val="single" w:sz="4" w:space="0" w:color="auto"/>
              <w:right w:val="single" w:sz="4" w:space="0" w:color="auto"/>
            </w:tcBorders>
            <w:shd w:val="clear" w:color="auto" w:fill="auto"/>
            <w:vAlign w:val="center"/>
            <w:hideMark/>
          </w:tcPr>
          <w:p w14:paraId="3DAF689E" w14:textId="429A2756" w:rsidR="00686152" w:rsidRPr="00CC2AAE" w:rsidRDefault="00686152" w:rsidP="008E2F06">
            <w:pPr>
              <w:widowControl w:val="0"/>
              <w:suppressAutoHyphens/>
              <w:jc w:val="center"/>
              <w:rPr>
                <w:color w:val="000000"/>
                <w:sz w:val="28"/>
                <w:szCs w:val="28"/>
              </w:rPr>
            </w:pPr>
            <w:r>
              <w:rPr>
                <w:color w:val="000000"/>
                <w:sz w:val="28"/>
                <w:szCs w:val="28"/>
              </w:rPr>
              <w:t>ООО «Энергия»</w:t>
            </w:r>
          </w:p>
        </w:tc>
        <w:tc>
          <w:tcPr>
            <w:tcW w:w="390" w:type="pct"/>
            <w:tcBorders>
              <w:top w:val="single" w:sz="4" w:space="0" w:color="auto"/>
              <w:left w:val="nil"/>
              <w:bottom w:val="single" w:sz="4" w:space="0" w:color="auto"/>
              <w:right w:val="single" w:sz="4" w:space="0" w:color="auto"/>
            </w:tcBorders>
            <w:shd w:val="clear" w:color="auto" w:fill="auto"/>
            <w:vAlign w:val="center"/>
            <w:hideMark/>
          </w:tcPr>
          <w:p w14:paraId="0D4D51F0" w14:textId="77FAC2EB" w:rsidR="00686152" w:rsidRPr="00CC2AAE" w:rsidRDefault="00686152" w:rsidP="008E2F06">
            <w:pPr>
              <w:widowControl w:val="0"/>
              <w:suppressAutoHyphens/>
              <w:jc w:val="center"/>
              <w:rPr>
                <w:color w:val="000000"/>
                <w:sz w:val="28"/>
                <w:szCs w:val="28"/>
              </w:rPr>
            </w:pPr>
            <w:r>
              <w:rPr>
                <w:color w:val="000000"/>
                <w:sz w:val="28"/>
                <w:szCs w:val="28"/>
              </w:rPr>
              <w:t>ООО УК "ЮУ КЖСИ"</w:t>
            </w:r>
          </w:p>
        </w:tc>
        <w:tc>
          <w:tcPr>
            <w:tcW w:w="490" w:type="pct"/>
            <w:tcBorders>
              <w:top w:val="single" w:sz="4" w:space="0" w:color="auto"/>
              <w:left w:val="nil"/>
              <w:bottom w:val="single" w:sz="4" w:space="0" w:color="auto"/>
              <w:right w:val="single" w:sz="4" w:space="0" w:color="auto"/>
            </w:tcBorders>
            <w:shd w:val="clear" w:color="auto" w:fill="auto"/>
            <w:vAlign w:val="center"/>
            <w:hideMark/>
          </w:tcPr>
          <w:p w14:paraId="6A4D242D" w14:textId="36E76669" w:rsidR="00686152" w:rsidRPr="00CC2AAE" w:rsidRDefault="00686152" w:rsidP="008E2F06">
            <w:pPr>
              <w:widowControl w:val="0"/>
              <w:suppressAutoHyphens/>
              <w:jc w:val="center"/>
              <w:rPr>
                <w:color w:val="000000"/>
                <w:sz w:val="28"/>
                <w:szCs w:val="28"/>
              </w:rPr>
            </w:pPr>
            <w:r>
              <w:rPr>
                <w:color w:val="000000"/>
                <w:sz w:val="28"/>
                <w:szCs w:val="28"/>
              </w:rPr>
              <w:t xml:space="preserve">ООО "Тепловые сети </w:t>
            </w:r>
            <w:proofErr w:type="spellStart"/>
            <w:r>
              <w:rPr>
                <w:color w:val="000000"/>
                <w:sz w:val="28"/>
                <w:szCs w:val="28"/>
              </w:rPr>
              <w:t>Кременкуля</w:t>
            </w:r>
            <w:proofErr w:type="spellEnd"/>
            <w:r>
              <w:rPr>
                <w:color w:val="000000"/>
                <w:sz w:val="28"/>
                <w:szCs w:val="28"/>
              </w:rPr>
              <w:t>"</w:t>
            </w:r>
          </w:p>
        </w:tc>
        <w:tc>
          <w:tcPr>
            <w:tcW w:w="450" w:type="pct"/>
            <w:tcBorders>
              <w:top w:val="single" w:sz="4" w:space="0" w:color="auto"/>
              <w:left w:val="nil"/>
              <w:bottom w:val="single" w:sz="4" w:space="0" w:color="auto"/>
              <w:right w:val="single" w:sz="4" w:space="0" w:color="auto"/>
            </w:tcBorders>
            <w:shd w:val="clear" w:color="auto" w:fill="auto"/>
            <w:vAlign w:val="center"/>
          </w:tcPr>
          <w:p w14:paraId="09E11B47" w14:textId="3B2654F5" w:rsidR="00686152" w:rsidRDefault="00686152" w:rsidP="008E2F06">
            <w:pPr>
              <w:widowControl w:val="0"/>
              <w:suppressAutoHyphens/>
              <w:jc w:val="center"/>
              <w:rPr>
                <w:color w:val="000000"/>
                <w:sz w:val="28"/>
                <w:szCs w:val="28"/>
              </w:rPr>
            </w:pPr>
            <w:r>
              <w:rPr>
                <w:color w:val="000000"/>
                <w:sz w:val="28"/>
                <w:szCs w:val="28"/>
              </w:rPr>
              <w:t xml:space="preserve">ООО "Тепловые сети </w:t>
            </w:r>
            <w:proofErr w:type="spellStart"/>
            <w:r>
              <w:rPr>
                <w:color w:val="000000"/>
                <w:sz w:val="28"/>
                <w:szCs w:val="28"/>
              </w:rPr>
              <w:t>Кременкуля</w:t>
            </w:r>
            <w:proofErr w:type="spellEnd"/>
            <w:r>
              <w:rPr>
                <w:color w:val="000000"/>
                <w:sz w:val="28"/>
                <w:szCs w:val="28"/>
              </w:rPr>
              <w:t>"</w:t>
            </w:r>
          </w:p>
        </w:tc>
      </w:tr>
      <w:tr w:rsidR="00686152" w:rsidRPr="003F782A" w14:paraId="6F980BE4" w14:textId="1BE02260" w:rsidTr="0020172D">
        <w:trPr>
          <w:cantSplit/>
          <w:trHeight w:val="2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2099B718" w14:textId="77777777" w:rsidR="00686152" w:rsidRPr="00CC2AAE" w:rsidRDefault="00686152" w:rsidP="00EC2C36">
            <w:pPr>
              <w:widowControl w:val="0"/>
              <w:suppressAutoHyphens/>
              <w:rPr>
                <w:color w:val="000000"/>
                <w:sz w:val="28"/>
                <w:szCs w:val="28"/>
              </w:rPr>
            </w:pPr>
            <w:r w:rsidRPr="00CC2AAE">
              <w:rPr>
                <w:color w:val="000000"/>
                <w:sz w:val="28"/>
                <w:szCs w:val="28"/>
              </w:rPr>
              <w:t>2</w:t>
            </w:r>
          </w:p>
        </w:tc>
        <w:tc>
          <w:tcPr>
            <w:tcW w:w="658" w:type="pct"/>
            <w:tcBorders>
              <w:top w:val="nil"/>
              <w:left w:val="nil"/>
              <w:bottom w:val="single" w:sz="4" w:space="0" w:color="auto"/>
              <w:right w:val="single" w:sz="4" w:space="0" w:color="auto"/>
            </w:tcBorders>
            <w:shd w:val="clear" w:color="auto" w:fill="auto"/>
            <w:vAlign w:val="center"/>
            <w:hideMark/>
          </w:tcPr>
          <w:p w14:paraId="4411D3C8" w14:textId="77777777" w:rsidR="00686152" w:rsidRPr="00CC2AAE" w:rsidRDefault="00686152" w:rsidP="00EC2C36">
            <w:pPr>
              <w:widowControl w:val="0"/>
              <w:suppressAutoHyphens/>
              <w:rPr>
                <w:color w:val="000000"/>
                <w:sz w:val="28"/>
                <w:szCs w:val="28"/>
              </w:rPr>
            </w:pPr>
            <w:r w:rsidRPr="00CC2AAE">
              <w:rPr>
                <w:color w:val="000000"/>
                <w:sz w:val="28"/>
                <w:szCs w:val="28"/>
              </w:rPr>
              <w:t>Площадь зоны действия, Га</w:t>
            </w:r>
          </w:p>
        </w:tc>
        <w:tc>
          <w:tcPr>
            <w:tcW w:w="479" w:type="pct"/>
            <w:tcBorders>
              <w:top w:val="nil"/>
              <w:left w:val="nil"/>
              <w:bottom w:val="single" w:sz="4" w:space="0" w:color="auto"/>
              <w:right w:val="single" w:sz="4" w:space="0" w:color="auto"/>
            </w:tcBorders>
            <w:shd w:val="clear" w:color="auto" w:fill="auto"/>
            <w:vAlign w:val="center"/>
            <w:hideMark/>
          </w:tcPr>
          <w:p w14:paraId="7AF6851B" w14:textId="3FAA9FA7" w:rsidR="00686152" w:rsidRPr="00CC2AAE" w:rsidRDefault="00686152" w:rsidP="008E2F06">
            <w:pPr>
              <w:widowControl w:val="0"/>
              <w:suppressAutoHyphens/>
              <w:jc w:val="center"/>
              <w:rPr>
                <w:color w:val="000000"/>
                <w:sz w:val="28"/>
                <w:szCs w:val="28"/>
              </w:rPr>
            </w:pPr>
            <w:r>
              <w:rPr>
                <w:color w:val="000000"/>
                <w:sz w:val="28"/>
                <w:szCs w:val="28"/>
              </w:rPr>
              <w:t>28.60</w:t>
            </w:r>
          </w:p>
        </w:tc>
        <w:tc>
          <w:tcPr>
            <w:tcW w:w="527" w:type="pct"/>
            <w:tcBorders>
              <w:top w:val="nil"/>
              <w:left w:val="nil"/>
              <w:bottom w:val="single" w:sz="4" w:space="0" w:color="auto"/>
              <w:right w:val="single" w:sz="4" w:space="0" w:color="auto"/>
            </w:tcBorders>
            <w:shd w:val="clear" w:color="auto" w:fill="auto"/>
            <w:vAlign w:val="center"/>
            <w:hideMark/>
          </w:tcPr>
          <w:p w14:paraId="5E5D5AC3" w14:textId="29E481C6" w:rsidR="00686152" w:rsidRPr="00CC2AAE" w:rsidRDefault="00686152" w:rsidP="008E2F06">
            <w:pPr>
              <w:widowControl w:val="0"/>
              <w:suppressAutoHyphens/>
              <w:jc w:val="center"/>
              <w:rPr>
                <w:color w:val="000000"/>
                <w:sz w:val="28"/>
                <w:szCs w:val="28"/>
              </w:rPr>
            </w:pPr>
            <w:r>
              <w:rPr>
                <w:color w:val="000000"/>
                <w:sz w:val="28"/>
                <w:szCs w:val="28"/>
              </w:rPr>
              <w:t>0.90</w:t>
            </w:r>
          </w:p>
        </w:tc>
        <w:tc>
          <w:tcPr>
            <w:tcW w:w="497" w:type="pct"/>
            <w:tcBorders>
              <w:top w:val="nil"/>
              <w:left w:val="nil"/>
              <w:bottom w:val="single" w:sz="4" w:space="0" w:color="auto"/>
              <w:right w:val="single" w:sz="4" w:space="0" w:color="auto"/>
            </w:tcBorders>
            <w:shd w:val="clear" w:color="auto" w:fill="auto"/>
            <w:vAlign w:val="center"/>
            <w:hideMark/>
          </w:tcPr>
          <w:p w14:paraId="3E6FD1B8" w14:textId="1EDE9E4D" w:rsidR="00686152" w:rsidRPr="00CC2AAE" w:rsidRDefault="00686152" w:rsidP="008E2F06">
            <w:pPr>
              <w:widowControl w:val="0"/>
              <w:suppressAutoHyphens/>
              <w:jc w:val="center"/>
              <w:rPr>
                <w:color w:val="000000"/>
                <w:sz w:val="28"/>
                <w:szCs w:val="28"/>
              </w:rPr>
            </w:pPr>
            <w:r>
              <w:rPr>
                <w:color w:val="000000"/>
                <w:sz w:val="28"/>
                <w:szCs w:val="28"/>
              </w:rPr>
              <w:t>0.50</w:t>
            </w:r>
          </w:p>
        </w:tc>
        <w:tc>
          <w:tcPr>
            <w:tcW w:w="414" w:type="pct"/>
            <w:tcBorders>
              <w:top w:val="nil"/>
              <w:left w:val="nil"/>
              <w:bottom w:val="single" w:sz="4" w:space="0" w:color="auto"/>
              <w:right w:val="single" w:sz="4" w:space="0" w:color="auto"/>
            </w:tcBorders>
            <w:shd w:val="clear" w:color="auto" w:fill="auto"/>
            <w:vAlign w:val="center"/>
            <w:hideMark/>
          </w:tcPr>
          <w:p w14:paraId="62CD4261" w14:textId="0A3B6CF9" w:rsidR="00686152" w:rsidRPr="00CC2AAE" w:rsidRDefault="00686152" w:rsidP="008E2F06">
            <w:pPr>
              <w:widowControl w:val="0"/>
              <w:suppressAutoHyphens/>
              <w:jc w:val="center"/>
              <w:rPr>
                <w:color w:val="000000"/>
                <w:sz w:val="28"/>
                <w:szCs w:val="28"/>
              </w:rPr>
            </w:pPr>
            <w:r>
              <w:rPr>
                <w:color w:val="000000"/>
                <w:sz w:val="28"/>
                <w:szCs w:val="28"/>
              </w:rPr>
              <w:t>142.10</w:t>
            </w:r>
          </w:p>
        </w:tc>
        <w:tc>
          <w:tcPr>
            <w:tcW w:w="458" w:type="pct"/>
            <w:tcBorders>
              <w:top w:val="nil"/>
              <w:left w:val="nil"/>
              <w:bottom w:val="single" w:sz="4" w:space="0" w:color="auto"/>
              <w:right w:val="single" w:sz="4" w:space="0" w:color="auto"/>
            </w:tcBorders>
            <w:shd w:val="clear" w:color="auto" w:fill="auto"/>
            <w:vAlign w:val="center"/>
            <w:hideMark/>
          </w:tcPr>
          <w:p w14:paraId="77786877" w14:textId="63A4ABD5" w:rsidR="00686152" w:rsidRPr="00CC2AAE" w:rsidRDefault="00686152" w:rsidP="008E2F06">
            <w:pPr>
              <w:widowControl w:val="0"/>
              <w:suppressAutoHyphens/>
              <w:jc w:val="center"/>
              <w:rPr>
                <w:color w:val="000000"/>
                <w:sz w:val="28"/>
                <w:szCs w:val="28"/>
              </w:rPr>
            </w:pPr>
            <w:r>
              <w:rPr>
                <w:color w:val="000000"/>
                <w:sz w:val="28"/>
                <w:szCs w:val="28"/>
              </w:rPr>
              <w:t>35.80</w:t>
            </w:r>
          </w:p>
        </w:tc>
        <w:tc>
          <w:tcPr>
            <w:tcW w:w="491" w:type="pct"/>
            <w:tcBorders>
              <w:top w:val="nil"/>
              <w:left w:val="nil"/>
              <w:bottom w:val="single" w:sz="4" w:space="0" w:color="auto"/>
              <w:right w:val="single" w:sz="4" w:space="0" w:color="auto"/>
            </w:tcBorders>
            <w:shd w:val="clear" w:color="auto" w:fill="auto"/>
            <w:vAlign w:val="center"/>
            <w:hideMark/>
          </w:tcPr>
          <w:p w14:paraId="614C8647" w14:textId="0492D956" w:rsidR="00686152" w:rsidRPr="00CC2AAE" w:rsidRDefault="00686152" w:rsidP="008E2F06">
            <w:pPr>
              <w:widowControl w:val="0"/>
              <w:suppressAutoHyphens/>
              <w:jc w:val="center"/>
              <w:rPr>
                <w:color w:val="000000"/>
                <w:sz w:val="28"/>
                <w:szCs w:val="28"/>
              </w:rPr>
            </w:pPr>
            <w:r>
              <w:rPr>
                <w:color w:val="000000"/>
                <w:sz w:val="28"/>
                <w:szCs w:val="28"/>
              </w:rPr>
              <w:t>152.60</w:t>
            </w:r>
          </w:p>
        </w:tc>
        <w:tc>
          <w:tcPr>
            <w:tcW w:w="390" w:type="pct"/>
            <w:tcBorders>
              <w:top w:val="nil"/>
              <w:left w:val="nil"/>
              <w:bottom w:val="single" w:sz="4" w:space="0" w:color="auto"/>
              <w:right w:val="single" w:sz="4" w:space="0" w:color="auto"/>
            </w:tcBorders>
            <w:shd w:val="clear" w:color="auto" w:fill="auto"/>
            <w:vAlign w:val="center"/>
            <w:hideMark/>
          </w:tcPr>
          <w:p w14:paraId="4FC8451B" w14:textId="28F9DADA" w:rsidR="00686152" w:rsidRPr="00CC2AAE" w:rsidRDefault="00686152" w:rsidP="008E2F06">
            <w:pPr>
              <w:widowControl w:val="0"/>
              <w:suppressAutoHyphens/>
              <w:jc w:val="center"/>
              <w:rPr>
                <w:color w:val="000000"/>
                <w:sz w:val="28"/>
                <w:szCs w:val="28"/>
              </w:rPr>
            </w:pPr>
            <w:r>
              <w:rPr>
                <w:color w:val="000000"/>
                <w:sz w:val="28"/>
                <w:szCs w:val="28"/>
              </w:rPr>
              <w:t>41.50</w:t>
            </w:r>
          </w:p>
        </w:tc>
        <w:tc>
          <w:tcPr>
            <w:tcW w:w="490" w:type="pct"/>
            <w:tcBorders>
              <w:top w:val="nil"/>
              <w:left w:val="nil"/>
              <w:bottom w:val="single" w:sz="4" w:space="0" w:color="auto"/>
              <w:right w:val="single" w:sz="4" w:space="0" w:color="auto"/>
            </w:tcBorders>
            <w:shd w:val="clear" w:color="auto" w:fill="auto"/>
            <w:vAlign w:val="center"/>
            <w:hideMark/>
          </w:tcPr>
          <w:p w14:paraId="51100B8D" w14:textId="034013C9" w:rsidR="00686152" w:rsidRPr="00CC2AAE" w:rsidRDefault="00686152" w:rsidP="008E2F06">
            <w:pPr>
              <w:widowControl w:val="0"/>
              <w:suppressAutoHyphens/>
              <w:jc w:val="center"/>
              <w:rPr>
                <w:color w:val="000000"/>
                <w:sz w:val="28"/>
                <w:szCs w:val="28"/>
              </w:rPr>
            </w:pPr>
            <w:r>
              <w:rPr>
                <w:color w:val="000000"/>
                <w:sz w:val="28"/>
                <w:szCs w:val="28"/>
              </w:rPr>
              <w:t>37.40</w:t>
            </w:r>
          </w:p>
        </w:tc>
        <w:tc>
          <w:tcPr>
            <w:tcW w:w="450" w:type="pct"/>
            <w:tcBorders>
              <w:top w:val="nil"/>
              <w:left w:val="nil"/>
              <w:bottom w:val="single" w:sz="4" w:space="0" w:color="auto"/>
              <w:right w:val="single" w:sz="4" w:space="0" w:color="auto"/>
            </w:tcBorders>
            <w:shd w:val="clear" w:color="auto" w:fill="auto"/>
            <w:vAlign w:val="center"/>
          </w:tcPr>
          <w:p w14:paraId="00937D78" w14:textId="5A365115" w:rsidR="00686152" w:rsidRDefault="00686152" w:rsidP="008E2F06">
            <w:pPr>
              <w:widowControl w:val="0"/>
              <w:suppressAutoHyphens/>
              <w:jc w:val="center"/>
              <w:rPr>
                <w:color w:val="000000"/>
                <w:sz w:val="28"/>
                <w:szCs w:val="28"/>
              </w:rPr>
            </w:pPr>
            <w:r>
              <w:rPr>
                <w:color w:val="000000"/>
                <w:sz w:val="28"/>
                <w:szCs w:val="28"/>
              </w:rPr>
              <w:t>3.500</w:t>
            </w:r>
          </w:p>
        </w:tc>
      </w:tr>
      <w:tr w:rsidR="00686152" w:rsidRPr="003F782A" w14:paraId="7D7D412B" w14:textId="354107BC" w:rsidTr="0020172D">
        <w:trPr>
          <w:cantSplit/>
          <w:trHeight w:val="2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370D2AB5" w14:textId="77777777" w:rsidR="00686152" w:rsidRPr="00CC2AAE" w:rsidRDefault="00686152" w:rsidP="00EC2C36">
            <w:pPr>
              <w:widowControl w:val="0"/>
              <w:suppressAutoHyphens/>
              <w:rPr>
                <w:color w:val="000000"/>
                <w:sz w:val="28"/>
                <w:szCs w:val="28"/>
              </w:rPr>
            </w:pPr>
            <w:r w:rsidRPr="00CC2AAE">
              <w:rPr>
                <w:color w:val="000000"/>
                <w:sz w:val="28"/>
                <w:szCs w:val="28"/>
              </w:rPr>
              <w:lastRenderedPageBreak/>
              <w:t>3</w:t>
            </w:r>
          </w:p>
        </w:tc>
        <w:tc>
          <w:tcPr>
            <w:tcW w:w="658" w:type="pct"/>
            <w:tcBorders>
              <w:top w:val="nil"/>
              <w:left w:val="nil"/>
              <w:bottom w:val="single" w:sz="4" w:space="0" w:color="auto"/>
              <w:right w:val="single" w:sz="4" w:space="0" w:color="auto"/>
            </w:tcBorders>
            <w:shd w:val="clear" w:color="auto" w:fill="auto"/>
            <w:vAlign w:val="center"/>
            <w:hideMark/>
          </w:tcPr>
          <w:p w14:paraId="0F2C256B" w14:textId="77777777" w:rsidR="00686152" w:rsidRPr="00CC2AAE" w:rsidRDefault="00686152" w:rsidP="00EC2C36">
            <w:pPr>
              <w:widowControl w:val="0"/>
              <w:suppressAutoHyphens/>
              <w:rPr>
                <w:color w:val="000000"/>
                <w:sz w:val="28"/>
                <w:szCs w:val="28"/>
              </w:rPr>
            </w:pPr>
            <w:r w:rsidRPr="00CC2AAE">
              <w:rPr>
                <w:color w:val="000000"/>
                <w:sz w:val="28"/>
                <w:szCs w:val="28"/>
              </w:rPr>
              <w:t>Максимальный фактический радиус теплоснабжения, м</w:t>
            </w:r>
          </w:p>
        </w:tc>
        <w:tc>
          <w:tcPr>
            <w:tcW w:w="479" w:type="pct"/>
            <w:tcBorders>
              <w:top w:val="nil"/>
              <w:left w:val="nil"/>
              <w:bottom w:val="single" w:sz="4" w:space="0" w:color="auto"/>
              <w:right w:val="single" w:sz="4" w:space="0" w:color="auto"/>
            </w:tcBorders>
            <w:shd w:val="clear" w:color="auto" w:fill="auto"/>
            <w:vAlign w:val="center"/>
            <w:hideMark/>
          </w:tcPr>
          <w:p w14:paraId="2BA42E2C" w14:textId="2D8B85A5" w:rsidR="00686152" w:rsidRPr="00CC2AAE" w:rsidRDefault="00686152" w:rsidP="008E2F06">
            <w:pPr>
              <w:widowControl w:val="0"/>
              <w:suppressAutoHyphens/>
              <w:jc w:val="center"/>
              <w:rPr>
                <w:color w:val="000000"/>
                <w:sz w:val="28"/>
                <w:szCs w:val="28"/>
              </w:rPr>
            </w:pPr>
            <w:r>
              <w:rPr>
                <w:color w:val="000000"/>
                <w:sz w:val="28"/>
                <w:szCs w:val="28"/>
              </w:rPr>
              <w:t>489.00</w:t>
            </w:r>
          </w:p>
        </w:tc>
        <w:tc>
          <w:tcPr>
            <w:tcW w:w="527" w:type="pct"/>
            <w:tcBorders>
              <w:top w:val="nil"/>
              <w:left w:val="nil"/>
              <w:bottom w:val="single" w:sz="4" w:space="0" w:color="auto"/>
              <w:right w:val="single" w:sz="4" w:space="0" w:color="auto"/>
            </w:tcBorders>
            <w:shd w:val="clear" w:color="auto" w:fill="auto"/>
            <w:vAlign w:val="center"/>
            <w:hideMark/>
          </w:tcPr>
          <w:p w14:paraId="548C1F95" w14:textId="0A489F5E" w:rsidR="00686152" w:rsidRPr="00CC2AAE" w:rsidRDefault="00686152" w:rsidP="008E2F06">
            <w:pPr>
              <w:widowControl w:val="0"/>
              <w:suppressAutoHyphens/>
              <w:jc w:val="center"/>
              <w:rPr>
                <w:color w:val="000000"/>
                <w:sz w:val="28"/>
                <w:szCs w:val="28"/>
              </w:rPr>
            </w:pPr>
            <w:r>
              <w:rPr>
                <w:color w:val="000000"/>
                <w:sz w:val="28"/>
                <w:szCs w:val="28"/>
              </w:rPr>
              <w:t>61.50</w:t>
            </w:r>
          </w:p>
        </w:tc>
        <w:tc>
          <w:tcPr>
            <w:tcW w:w="497" w:type="pct"/>
            <w:tcBorders>
              <w:top w:val="nil"/>
              <w:left w:val="nil"/>
              <w:bottom w:val="single" w:sz="4" w:space="0" w:color="auto"/>
              <w:right w:val="single" w:sz="4" w:space="0" w:color="auto"/>
            </w:tcBorders>
            <w:shd w:val="clear" w:color="auto" w:fill="auto"/>
            <w:vAlign w:val="center"/>
            <w:hideMark/>
          </w:tcPr>
          <w:p w14:paraId="1EA4698D" w14:textId="3E3D71E2" w:rsidR="00686152" w:rsidRPr="00CC2AAE" w:rsidRDefault="00686152" w:rsidP="008E2F06">
            <w:pPr>
              <w:widowControl w:val="0"/>
              <w:suppressAutoHyphens/>
              <w:jc w:val="center"/>
              <w:rPr>
                <w:color w:val="000000"/>
                <w:sz w:val="28"/>
                <w:szCs w:val="28"/>
              </w:rPr>
            </w:pPr>
            <w:r>
              <w:rPr>
                <w:color w:val="000000"/>
                <w:sz w:val="28"/>
                <w:szCs w:val="28"/>
              </w:rPr>
              <w:t>100.50</w:t>
            </w:r>
          </w:p>
        </w:tc>
        <w:tc>
          <w:tcPr>
            <w:tcW w:w="414" w:type="pct"/>
            <w:tcBorders>
              <w:top w:val="nil"/>
              <w:left w:val="nil"/>
              <w:bottom w:val="single" w:sz="4" w:space="0" w:color="auto"/>
              <w:right w:val="single" w:sz="4" w:space="0" w:color="auto"/>
            </w:tcBorders>
            <w:shd w:val="clear" w:color="auto" w:fill="auto"/>
            <w:vAlign w:val="center"/>
            <w:hideMark/>
          </w:tcPr>
          <w:p w14:paraId="24721892" w14:textId="761A8AE8" w:rsidR="00686152" w:rsidRPr="00CC2AAE" w:rsidRDefault="00686152" w:rsidP="008E2F06">
            <w:pPr>
              <w:widowControl w:val="0"/>
              <w:suppressAutoHyphens/>
              <w:jc w:val="center"/>
              <w:rPr>
                <w:color w:val="000000"/>
                <w:sz w:val="28"/>
                <w:szCs w:val="28"/>
              </w:rPr>
            </w:pPr>
            <w:r>
              <w:rPr>
                <w:color w:val="000000"/>
                <w:sz w:val="28"/>
                <w:szCs w:val="28"/>
              </w:rPr>
              <w:t>1712.00</w:t>
            </w:r>
          </w:p>
        </w:tc>
        <w:tc>
          <w:tcPr>
            <w:tcW w:w="458" w:type="pct"/>
            <w:tcBorders>
              <w:top w:val="nil"/>
              <w:left w:val="nil"/>
              <w:bottom w:val="single" w:sz="4" w:space="0" w:color="auto"/>
              <w:right w:val="single" w:sz="4" w:space="0" w:color="auto"/>
            </w:tcBorders>
            <w:shd w:val="clear" w:color="auto" w:fill="auto"/>
            <w:vAlign w:val="center"/>
            <w:hideMark/>
          </w:tcPr>
          <w:p w14:paraId="4825646B" w14:textId="5A194280" w:rsidR="00686152" w:rsidRPr="00CC2AAE" w:rsidRDefault="00686152" w:rsidP="008E2F06">
            <w:pPr>
              <w:widowControl w:val="0"/>
              <w:suppressAutoHyphens/>
              <w:jc w:val="center"/>
              <w:rPr>
                <w:color w:val="000000"/>
                <w:sz w:val="28"/>
                <w:szCs w:val="28"/>
              </w:rPr>
            </w:pPr>
            <w:r>
              <w:rPr>
                <w:color w:val="000000"/>
                <w:sz w:val="28"/>
                <w:szCs w:val="28"/>
              </w:rPr>
              <w:t>732.00</w:t>
            </w:r>
          </w:p>
        </w:tc>
        <w:tc>
          <w:tcPr>
            <w:tcW w:w="491" w:type="pct"/>
            <w:tcBorders>
              <w:top w:val="nil"/>
              <w:left w:val="nil"/>
              <w:bottom w:val="single" w:sz="4" w:space="0" w:color="auto"/>
              <w:right w:val="single" w:sz="4" w:space="0" w:color="auto"/>
            </w:tcBorders>
            <w:shd w:val="clear" w:color="auto" w:fill="auto"/>
            <w:vAlign w:val="center"/>
            <w:hideMark/>
          </w:tcPr>
          <w:p w14:paraId="5D8A2C5E" w14:textId="5BB1B04A" w:rsidR="00686152" w:rsidRPr="00CC2AAE" w:rsidRDefault="00686152" w:rsidP="008E2F06">
            <w:pPr>
              <w:widowControl w:val="0"/>
              <w:suppressAutoHyphens/>
              <w:jc w:val="center"/>
              <w:rPr>
                <w:color w:val="000000"/>
                <w:sz w:val="28"/>
                <w:szCs w:val="28"/>
              </w:rPr>
            </w:pPr>
            <w:r>
              <w:rPr>
                <w:color w:val="000000"/>
                <w:sz w:val="28"/>
                <w:szCs w:val="28"/>
              </w:rPr>
              <w:t>923.00</w:t>
            </w:r>
          </w:p>
        </w:tc>
        <w:tc>
          <w:tcPr>
            <w:tcW w:w="390" w:type="pct"/>
            <w:tcBorders>
              <w:top w:val="nil"/>
              <w:left w:val="nil"/>
              <w:bottom w:val="single" w:sz="4" w:space="0" w:color="auto"/>
              <w:right w:val="single" w:sz="4" w:space="0" w:color="auto"/>
            </w:tcBorders>
            <w:shd w:val="clear" w:color="auto" w:fill="auto"/>
            <w:vAlign w:val="center"/>
            <w:hideMark/>
          </w:tcPr>
          <w:p w14:paraId="18D507A4" w14:textId="7F74D949" w:rsidR="00686152" w:rsidRPr="00CC2AAE" w:rsidRDefault="00686152" w:rsidP="008E2F06">
            <w:pPr>
              <w:widowControl w:val="0"/>
              <w:suppressAutoHyphens/>
              <w:jc w:val="center"/>
              <w:rPr>
                <w:color w:val="000000"/>
                <w:sz w:val="28"/>
                <w:szCs w:val="28"/>
              </w:rPr>
            </w:pPr>
            <w:r>
              <w:rPr>
                <w:color w:val="000000"/>
                <w:sz w:val="28"/>
                <w:szCs w:val="28"/>
              </w:rPr>
              <w:t>939.00</w:t>
            </w:r>
          </w:p>
        </w:tc>
        <w:tc>
          <w:tcPr>
            <w:tcW w:w="490" w:type="pct"/>
            <w:tcBorders>
              <w:top w:val="nil"/>
              <w:left w:val="nil"/>
              <w:bottom w:val="single" w:sz="4" w:space="0" w:color="auto"/>
              <w:right w:val="single" w:sz="4" w:space="0" w:color="auto"/>
            </w:tcBorders>
            <w:shd w:val="clear" w:color="auto" w:fill="auto"/>
            <w:vAlign w:val="center"/>
            <w:hideMark/>
          </w:tcPr>
          <w:p w14:paraId="3F92CADC" w14:textId="409BC2DD" w:rsidR="00686152" w:rsidRPr="00CC2AAE" w:rsidRDefault="00686152" w:rsidP="008E2F06">
            <w:pPr>
              <w:widowControl w:val="0"/>
              <w:suppressAutoHyphens/>
              <w:jc w:val="center"/>
              <w:rPr>
                <w:color w:val="000000"/>
                <w:sz w:val="28"/>
                <w:szCs w:val="28"/>
              </w:rPr>
            </w:pPr>
            <w:r>
              <w:rPr>
                <w:color w:val="000000"/>
                <w:sz w:val="28"/>
                <w:szCs w:val="28"/>
              </w:rPr>
              <w:t>527.00</w:t>
            </w:r>
          </w:p>
        </w:tc>
        <w:tc>
          <w:tcPr>
            <w:tcW w:w="450" w:type="pct"/>
            <w:tcBorders>
              <w:top w:val="nil"/>
              <w:left w:val="nil"/>
              <w:bottom w:val="single" w:sz="4" w:space="0" w:color="auto"/>
              <w:right w:val="single" w:sz="4" w:space="0" w:color="auto"/>
            </w:tcBorders>
            <w:shd w:val="clear" w:color="auto" w:fill="auto"/>
            <w:vAlign w:val="center"/>
          </w:tcPr>
          <w:p w14:paraId="1AD29868" w14:textId="45FFD171" w:rsidR="00686152" w:rsidRDefault="00686152" w:rsidP="008E2F06">
            <w:pPr>
              <w:widowControl w:val="0"/>
              <w:suppressAutoHyphens/>
              <w:jc w:val="center"/>
              <w:rPr>
                <w:color w:val="000000"/>
                <w:sz w:val="28"/>
                <w:szCs w:val="28"/>
              </w:rPr>
            </w:pPr>
            <w:r>
              <w:rPr>
                <w:color w:val="000000"/>
                <w:sz w:val="28"/>
                <w:szCs w:val="28"/>
              </w:rPr>
              <w:t>395.000</w:t>
            </w:r>
          </w:p>
        </w:tc>
      </w:tr>
      <w:tr w:rsidR="00686152" w:rsidRPr="003F782A" w14:paraId="5C8CFFCD" w14:textId="1C2D9C59" w:rsidTr="0020172D">
        <w:trPr>
          <w:cantSplit/>
          <w:trHeight w:val="2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493A1A5D" w14:textId="77777777" w:rsidR="00686152" w:rsidRPr="00CC2AAE" w:rsidRDefault="00686152" w:rsidP="00EC2C36">
            <w:pPr>
              <w:widowControl w:val="0"/>
              <w:suppressAutoHyphens/>
              <w:rPr>
                <w:color w:val="000000"/>
                <w:sz w:val="28"/>
                <w:szCs w:val="28"/>
              </w:rPr>
            </w:pPr>
            <w:r w:rsidRPr="00CC2AAE">
              <w:rPr>
                <w:color w:val="000000"/>
                <w:sz w:val="28"/>
                <w:szCs w:val="28"/>
              </w:rPr>
              <w:t>4</w:t>
            </w:r>
          </w:p>
        </w:tc>
        <w:tc>
          <w:tcPr>
            <w:tcW w:w="658" w:type="pct"/>
            <w:tcBorders>
              <w:top w:val="nil"/>
              <w:left w:val="nil"/>
              <w:bottom w:val="single" w:sz="4" w:space="0" w:color="auto"/>
              <w:right w:val="single" w:sz="4" w:space="0" w:color="auto"/>
            </w:tcBorders>
            <w:shd w:val="clear" w:color="auto" w:fill="auto"/>
            <w:vAlign w:val="center"/>
            <w:hideMark/>
          </w:tcPr>
          <w:p w14:paraId="5512327B" w14:textId="77777777" w:rsidR="00686152" w:rsidRPr="00CC2AAE" w:rsidRDefault="00686152" w:rsidP="00EC2C36">
            <w:pPr>
              <w:widowControl w:val="0"/>
              <w:suppressAutoHyphens/>
              <w:rPr>
                <w:color w:val="000000"/>
                <w:sz w:val="28"/>
                <w:szCs w:val="28"/>
              </w:rPr>
            </w:pPr>
            <w:r w:rsidRPr="00CC2AAE">
              <w:rPr>
                <w:color w:val="000000"/>
                <w:sz w:val="28"/>
                <w:szCs w:val="28"/>
              </w:rPr>
              <w:t>Суммарная договорная тепловая нагрузка в зоне действия источника тепловой энергии, Гкал/ч</w:t>
            </w:r>
          </w:p>
        </w:tc>
        <w:tc>
          <w:tcPr>
            <w:tcW w:w="479" w:type="pct"/>
            <w:tcBorders>
              <w:top w:val="nil"/>
              <w:left w:val="nil"/>
              <w:bottom w:val="single" w:sz="4" w:space="0" w:color="auto"/>
              <w:right w:val="single" w:sz="4" w:space="0" w:color="auto"/>
            </w:tcBorders>
            <w:shd w:val="clear" w:color="auto" w:fill="auto"/>
            <w:vAlign w:val="center"/>
            <w:hideMark/>
          </w:tcPr>
          <w:p w14:paraId="36278A93" w14:textId="21E4687F" w:rsidR="00686152" w:rsidRPr="00CC2AAE" w:rsidRDefault="00686152" w:rsidP="008E2F06">
            <w:pPr>
              <w:widowControl w:val="0"/>
              <w:suppressAutoHyphens/>
              <w:jc w:val="center"/>
              <w:rPr>
                <w:color w:val="000000"/>
                <w:sz w:val="28"/>
                <w:szCs w:val="28"/>
              </w:rPr>
            </w:pPr>
            <w:r>
              <w:rPr>
                <w:color w:val="000000"/>
                <w:sz w:val="28"/>
                <w:szCs w:val="28"/>
              </w:rPr>
              <w:t>4.38</w:t>
            </w:r>
          </w:p>
        </w:tc>
        <w:tc>
          <w:tcPr>
            <w:tcW w:w="527" w:type="pct"/>
            <w:tcBorders>
              <w:top w:val="nil"/>
              <w:left w:val="nil"/>
              <w:bottom w:val="single" w:sz="4" w:space="0" w:color="auto"/>
              <w:right w:val="single" w:sz="4" w:space="0" w:color="auto"/>
            </w:tcBorders>
            <w:shd w:val="clear" w:color="auto" w:fill="auto"/>
            <w:vAlign w:val="center"/>
            <w:hideMark/>
          </w:tcPr>
          <w:p w14:paraId="25FC06D7" w14:textId="013A5ED3" w:rsidR="00686152" w:rsidRPr="00CC2AAE" w:rsidRDefault="00686152" w:rsidP="008E2F06">
            <w:pPr>
              <w:widowControl w:val="0"/>
              <w:suppressAutoHyphens/>
              <w:jc w:val="center"/>
              <w:rPr>
                <w:color w:val="000000"/>
                <w:sz w:val="28"/>
                <w:szCs w:val="28"/>
              </w:rPr>
            </w:pPr>
            <w:r>
              <w:rPr>
                <w:color w:val="000000"/>
                <w:sz w:val="28"/>
                <w:szCs w:val="28"/>
              </w:rPr>
              <w:t>0.13</w:t>
            </w:r>
          </w:p>
        </w:tc>
        <w:tc>
          <w:tcPr>
            <w:tcW w:w="497" w:type="pct"/>
            <w:tcBorders>
              <w:top w:val="nil"/>
              <w:left w:val="nil"/>
              <w:bottom w:val="single" w:sz="4" w:space="0" w:color="auto"/>
              <w:right w:val="single" w:sz="4" w:space="0" w:color="auto"/>
            </w:tcBorders>
            <w:shd w:val="clear" w:color="auto" w:fill="auto"/>
            <w:vAlign w:val="center"/>
            <w:hideMark/>
          </w:tcPr>
          <w:p w14:paraId="509F2CFD" w14:textId="3FB68E78" w:rsidR="00686152" w:rsidRPr="00CC2AAE" w:rsidRDefault="00686152" w:rsidP="008E2F06">
            <w:pPr>
              <w:widowControl w:val="0"/>
              <w:suppressAutoHyphens/>
              <w:jc w:val="center"/>
              <w:rPr>
                <w:color w:val="000000"/>
                <w:sz w:val="28"/>
                <w:szCs w:val="28"/>
              </w:rPr>
            </w:pPr>
            <w:r>
              <w:rPr>
                <w:color w:val="000000"/>
                <w:sz w:val="28"/>
                <w:szCs w:val="28"/>
              </w:rPr>
              <w:t>0.15</w:t>
            </w:r>
          </w:p>
        </w:tc>
        <w:tc>
          <w:tcPr>
            <w:tcW w:w="414" w:type="pct"/>
            <w:tcBorders>
              <w:top w:val="nil"/>
              <w:left w:val="nil"/>
              <w:bottom w:val="single" w:sz="4" w:space="0" w:color="auto"/>
              <w:right w:val="single" w:sz="4" w:space="0" w:color="auto"/>
            </w:tcBorders>
            <w:shd w:val="clear" w:color="auto" w:fill="auto"/>
            <w:vAlign w:val="center"/>
            <w:hideMark/>
          </w:tcPr>
          <w:p w14:paraId="058DB94F" w14:textId="4A001D24" w:rsidR="00686152" w:rsidRPr="00CC2AAE" w:rsidRDefault="00686152" w:rsidP="008E2F06">
            <w:pPr>
              <w:widowControl w:val="0"/>
              <w:suppressAutoHyphens/>
              <w:jc w:val="center"/>
              <w:rPr>
                <w:color w:val="000000"/>
                <w:sz w:val="28"/>
                <w:szCs w:val="28"/>
              </w:rPr>
            </w:pPr>
            <w:r>
              <w:rPr>
                <w:color w:val="000000"/>
                <w:sz w:val="28"/>
                <w:szCs w:val="28"/>
              </w:rPr>
              <w:t>33.49</w:t>
            </w:r>
          </w:p>
        </w:tc>
        <w:tc>
          <w:tcPr>
            <w:tcW w:w="458" w:type="pct"/>
            <w:tcBorders>
              <w:top w:val="nil"/>
              <w:left w:val="nil"/>
              <w:bottom w:val="single" w:sz="4" w:space="0" w:color="auto"/>
              <w:right w:val="single" w:sz="4" w:space="0" w:color="auto"/>
            </w:tcBorders>
            <w:shd w:val="clear" w:color="auto" w:fill="auto"/>
            <w:vAlign w:val="center"/>
            <w:hideMark/>
          </w:tcPr>
          <w:p w14:paraId="290AC58C" w14:textId="778FFF08" w:rsidR="00686152" w:rsidRPr="00CC2AAE" w:rsidRDefault="00686152" w:rsidP="008E2F06">
            <w:pPr>
              <w:widowControl w:val="0"/>
              <w:suppressAutoHyphens/>
              <w:jc w:val="center"/>
              <w:rPr>
                <w:color w:val="000000"/>
                <w:sz w:val="28"/>
                <w:szCs w:val="28"/>
              </w:rPr>
            </w:pPr>
            <w:r>
              <w:rPr>
                <w:color w:val="000000"/>
                <w:sz w:val="28"/>
                <w:szCs w:val="28"/>
              </w:rPr>
              <w:t>3.72</w:t>
            </w:r>
          </w:p>
        </w:tc>
        <w:tc>
          <w:tcPr>
            <w:tcW w:w="491" w:type="pct"/>
            <w:tcBorders>
              <w:top w:val="nil"/>
              <w:left w:val="nil"/>
              <w:bottom w:val="single" w:sz="4" w:space="0" w:color="auto"/>
              <w:right w:val="single" w:sz="4" w:space="0" w:color="auto"/>
            </w:tcBorders>
            <w:shd w:val="clear" w:color="auto" w:fill="auto"/>
            <w:vAlign w:val="center"/>
            <w:hideMark/>
          </w:tcPr>
          <w:p w14:paraId="1D494807" w14:textId="7BCD257E" w:rsidR="00686152" w:rsidRPr="00CC2AAE" w:rsidRDefault="00686152" w:rsidP="008E2F06">
            <w:pPr>
              <w:widowControl w:val="0"/>
              <w:suppressAutoHyphens/>
              <w:jc w:val="center"/>
              <w:rPr>
                <w:color w:val="000000"/>
                <w:sz w:val="28"/>
                <w:szCs w:val="28"/>
              </w:rPr>
            </w:pPr>
            <w:r>
              <w:rPr>
                <w:color w:val="000000"/>
                <w:sz w:val="28"/>
                <w:szCs w:val="28"/>
              </w:rPr>
              <w:t>25.04</w:t>
            </w:r>
          </w:p>
        </w:tc>
        <w:tc>
          <w:tcPr>
            <w:tcW w:w="390" w:type="pct"/>
            <w:tcBorders>
              <w:top w:val="nil"/>
              <w:left w:val="nil"/>
              <w:bottom w:val="single" w:sz="4" w:space="0" w:color="auto"/>
              <w:right w:val="single" w:sz="4" w:space="0" w:color="auto"/>
            </w:tcBorders>
            <w:shd w:val="clear" w:color="auto" w:fill="auto"/>
            <w:vAlign w:val="center"/>
            <w:hideMark/>
          </w:tcPr>
          <w:p w14:paraId="1F5D08EA" w14:textId="712919AD" w:rsidR="00686152" w:rsidRPr="00CC2AAE" w:rsidRDefault="00686152" w:rsidP="008E2F06">
            <w:pPr>
              <w:widowControl w:val="0"/>
              <w:suppressAutoHyphens/>
              <w:jc w:val="center"/>
              <w:rPr>
                <w:color w:val="000000"/>
                <w:sz w:val="28"/>
                <w:szCs w:val="28"/>
              </w:rPr>
            </w:pPr>
            <w:r>
              <w:rPr>
                <w:color w:val="000000"/>
                <w:sz w:val="28"/>
                <w:szCs w:val="28"/>
              </w:rPr>
              <w:t>9.13</w:t>
            </w:r>
          </w:p>
        </w:tc>
        <w:tc>
          <w:tcPr>
            <w:tcW w:w="490" w:type="pct"/>
            <w:tcBorders>
              <w:top w:val="nil"/>
              <w:left w:val="nil"/>
              <w:bottom w:val="single" w:sz="4" w:space="0" w:color="auto"/>
              <w:right w:val="single" w:sz="4" w:space="0" w:color="auto"/>
            </w:tcBorders>
            <w:shd w:val="clear" w:color="auto" w:fill="auto"/>
            <w:vAlign w:val="center"/>
            <w:hideMark/>
          </w:tcPr>
          <w:p w14:paraId="4F2BC0B7" w14:textId="14713D33" w:rsidR="00686152" w:rsidRPr="00CC2AAE" w:rsidRDefault="00686152" w:rsidP="008E2F06">
            <w:pPr>
              <w:widowControl w:val="0"/>
              <w:suppressAutoHyphens/>
              <w:jc w:val="center"/>
              <w:rPr>
                <w:color w:val="000000"/>
                <w:sz w:val="28"/>
                <w:szCs w:val="28"/>
              </w:rPr>
            </w:pPr>
            <w:r>
              <w:rPr>
                <w:color w:val="000000"/>
                <w:sz w:val="28"/>
                <w:szCs w:val="28"/>
              </w:rPr>
              <w:t>8.39</w:t>
            </w:r>
          </w:p>
        </w:tc>
        <w:tc>
          <w:tcPr>
            <w:tcW w:w="450" w:type="pct"/>
            <w:tcBorders>
              <w:top w:val="nil"/>
              <w:left w:val="nil"/>
              <w:bottom w:val="single" w:sz="4" w:space="0" w:color="auto"/>
              <w:right w:val="single" w:sz="4" w:space="0" w:color="auto"/>
            </w:tcBorders>
            <w:shd w:val="clear" w:color="auto" w:fill="auto"/>
            <w:vAlign w:val="center"/>
          </w:tcPr>
          <w:p w14:paraId="1CD3B3E6" w14:textId="1F5C0195" w:rsidR="00686152" w:rsidRDefault="00686152" w:rsidP="008E2F06">
            <w:pPr>
              <w:widowControl w:val="0"/>
              <w:suppressAutoHyphens/>
              <w:jc w:val="center"/>
              <w:rPr>
                <w:color w:val="000000"/>
                <w:sz w:val="28"/>
                <w:szCs w:val="28"/>
              </w:rPr>
            </w:pPr>
            <w:r>
              <w:rPr>
                <w:color w:val="000000"/>
                <w:sz w:val="28"/>
                <w:szCs w:val="28"/>
              </w:rPr>
              <w:t>-</w:t>
            </w:r>
          </w:p>
        </w:tc>
      </w:tr>
      <w:tr w:rsidR="00686152" w:rsidRPr="003F782A" w14:paraId="53B6FD99" w14:textId="00A94B2C" w:rsidTr="0020172D">
        <w:trPr>
          <w:cantSplit/>
          <w:trHeight w:val="2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283E34B7" w14:textId="77777777" w:rsidR="00686152" w:rsidRPr="00CC2AAE" w:rsidRDefault="00686152" w:rsidP="00EC2C36">
            <w:pPr>
              <w:widowControl w:val="0"/>
              <w:suppressAutoHyphens/>
              <w:rPr>
                <w:color w:val="000000"/>
                <w:sz w:val="28"/>
                <w:szCs w:val="28"/>
              </w:rPr>
            </w:pPr>
            <w:r w:rsidRPr="00CC2AAE">
              <w:rPr>
                <w:color w:val="000000"/>
                <w:sz w:val="28"/>
                <w:szCs w:val="28"/>
              </w:rPr>
              <w:t>5</w:t>
            </w:r>
          </w:p>
        </w:tc>
        <w:tc>
          <w:tcPr>
            <w:tcW w:w="658" w:type="pct"/>
            <w:tcBorders>
              <w:top w:val="nil"/>
              <w:left w:val="nil"/>
              <w:bottom w:val="single" w:sz="4" w:space="0" w:color="auto"/>
              <w:right w:val="single" w:sz="4" w:space="0" w:color="auto"/>
            </w:tcBorders>
            <w:shd w:val="clear" w:color="auto" w:fill="auto"/>
            <w:vAlign w:val="center"/>
            <w:hideMark/>
          </w:tcPr>
          <w:p w14:paraId="757910C4" w14:textId="77777777" w:rsidR="00686152" w:rsidRPr="00CC2AAE" w:rsidRDefault="00686152" w:rsidP="00EC2C36">
            <w:pPr>
              <w:widowControl w:val="0"/>
              <w:suppressAutoHyphens/>
              <w:rPr>
                <w:color w:val="000000"/>
                <w:sz w:val="28"/>
                <w:szCs w:val="28"/>
              </w:rPr>
            </w:pPr>
            <w:r w:rsidRPr="00CC2AAE">
              <w:rPr>
                <w:color w:val="000000"/>
                <w:sz w:val="28"/>
                <w:szCs w:val="28"/>
              </w:rPr>
              <w:t>Материальная характеристика сетей, кв. м.</w:t>
            </w:r>
          </w:p>
        </w:tc>
        <w:tc>
          <w:tcPr>
            <w:tcW w:w="479" w:type="pct"/>
            <w:tcBorders>
              <w:top w:val="nil"/>
              <w:left w:val="nil"/>
              <w:bottom w:val="single" w:sz="4" w:space="0" w:color="auto"/>
              <w:right w:val="single" w:sz="4" w:space="0" w:color="auto"/>
            </w:tcBorders>
            <w:shd w:val="clear" w:color="auto" w:fill="auto"/>
            <w:vAlign w:val="center"/>
            <w:hideMark/>
          </w:tcPr>
          <w:p w14:paraId="40852990" w14:textId="773A24F3" w:rsidR="00686152" w:rsidRPr="007300A1" w:rsidRDefault="00686152" w:rsidP="008E2F06">
            <w:pPr>
              <w:widowControl w:val="0"/>
              <w:suppressAutoHyphens/>
              <w:jc w:val="center"/>
              <w:rPr>
                <w:color w:val="000000"/>
                <w:sz w:val="28"/>
                <w:szCs w:val="28"/>
                <w:highlight w:val="yellow"/>
              </w:rPr>
            </w:pPr>
            <w:r>
              <w:rPr>
                <w:color w:val="000000"/>
                <w:sz w:val="28"/>
                <w:szCs w:val="28"/>
              </w:rPr>
              <w:t>618.220</w:t>
            </w:r>
          </w:p>
        </w:tc>
        <w:tc>
          <w:tcPr>
            <w:tcW w:w="527" w:type="pct"/>
            <w:tcBorders>
              <w:top w:val="nil"/>
              <w:left w:val="nil"/>
              <w:bottom w:val="single" w:sz="4" w:space="0" w:color="auto"/>
              <w:right w:val="single" w:sz="4" w:space="0" w:color="auto"/>
            </w:tcBorders>
            <w:shd w:val="clear" w:color="auto" w:fill="auto"/>
            <w:vAlign w:val="center"/>
            <w:hideMark/>
          </w:tcPr>
          <w:p w14:paraId="4F98449D" w14:textId="345FC528" w:rsidR="00686152" w:rsidRPr="007300A1" w:rsidRDefault="00686152" w:rsidP="008E2F06">
            <w:pPr>
              <w:widowControl w:val="0"/>
              <w:suppressAutoHyphens/>
              <w:jc w:val="center"/>
              <w:rPr>
                <w:color w:val="000000"/>
                <w:sz w:val="28"/>
                <w:szCs w:val="28"/>
                <w:highlight w:val="yellow"/>
              </w:rPr>
            </w:pPr>
            <w:r>
              <w:rPr>
                <w:color w:val="000000"/>
                <w:sz w:val="28"/>
                <w:szCs w:val="28"/>
              </w:rPr>
              <w:t>7.790</w:t>
            </w:r>
          </w:p>
        </w:tc>
        <w:tc>
          <w:tcPr>
            <w:tcW w:w="497" w:type="pct"/>
            <w:tcBorders>
              <w:top w:val="nil"/>
              <w:left w:val="nil"/>
              <w:bottom w:val="single" w:sz="4" w:space="0" w:color="auto"/>
              <w:right w:val="single" w:sz="4" w:space="0" w:color="auto"/>
            </w:tcBorders>
            <w:shd w:val="clear" w:color="auto" w:fill="auto"/>
            <w:vAlign w:val="center"/>
            <w:hideMark/>
          </w:tcPr>
          <w:p w14:paraId="1F8D29EE" w14:textId="0A8F5FBB" w:rsidR="00686152" w:rsidRPr="007300A1" w:rsidRDefault="00686152" w:rsidP="008E2F06">
            <w:pPr>
              <w:widowControl w:val="0"/>
              <w:suppressAutoHyphens/>
              <w:jc w:val="center"/>
              <w:rPr>
                <w:color w:val="000000"/>
                <w:sz w:val="28"/>
                <w:szCs w:val="28"/>
                <w:highlight w:val="yellow"/>
              </w:rPr>
            </w:pPr>
            <w:r>
              <w:rPr>
                <w:color w:val="000000"/>
                <w:sz w:val="28"/>
                <w:szCs w:val="28"/>
              </w:rPr>
              <w:t>17.410</w:t>
            </w:r>
          </w:p>
        </w:tc>
        <w:tc>
          <w:tcPr>
            <w:tcW w:w="414" w:type="pct"/>
            <w:tcBorders>
              <w:top w:val="nil"/>
              <w:left w:val="nil"/>
              <w:bottom w:val="single" w:sz="4" w:space="0" w:color="auto"/>
              <w:right w:val="single" w:sz="4" w:space="0" w:color="auto"/>
            </w:tcBorders>
            <w:shd w:val="clear" w:color="auto" w:fill="auto"/>
            <w:vAlign w:val="center"/>
            <w:hideMark/>
          </w:tcPr>
          <w:p w14:paraId="058E62B6" w14:textId="0B6B1ECA" w:rsidR="00686152" w:rsidRPr="00BE1C60" w:rsidRDefault="00686152" w:rsidP="008E2F06">
            <w:pPr>
              <w:widowControl w:val="0"/>
              <w:suppressAutoHyphens/>
              <w:jc w:val="center"/>
              <w:rPr>
                <w:color w:val="000000"/>
                <w:sz w:val="28"/>
                <w:szCs w:val="28"/>
                <w:highlight w:val="yellow"/>
              </w:rPr>
            </w:pPr>
            <w:r>
              <w:rPr>
                <w:color w:val="000000"/>
                <w:sz w:val="28"/>
                <w:szCs w:val="28"/>
              </w:rPr>
              <w:t>3844.110</w:t>
            </w:r>
          </w:p>
        </w:tc>
        <w:tc>
          <w:tcPr>
            <w:tcW w:w="458" w:type="pct"/>
            <w:tcBorders>
              <w:top w:val="nil"/>
              <w:left w:val="nil"/>
              <w:bottom w:val="single" w:sz="4" w:space="0" w:color="auto"/>
              <w:right w:val="single" w:sz="4" w:space="0" w:color="auto"/>
            </w:tcBorders>
            <w:shd w:val="clear" w:color="auto" w:fill="auto"/>
            <w:vAlign w:val="center"/>
            <w:hideMark/>
          </w:tcPr>
          <w:p w14:paraId="426D8C06" w14:textId="4BF0EC07" w:rsidR="00686152" w:rsidRPr="00BE1C60" w:rsidRDefault="00686152" w:rsidP="008E2F06">
            <w:pPr>
              <w:widowControl w:val="0"/>
              <w:suppressAutoHyphens/>
              <w:jc w:val="center"/>
              <w:rPr>
                <w:color w:val="000000"/>
                <w:sz w:val="28"/>
                <w:szCs w:val="28"/>
                <w:highlight w:val="yellow"/>
              </w:rPr>
            </w:pPr>
            <w:r>
              <w:rPr>
                <w:color w:val="000000"/>
                <w:sz w:val="28"/>
                <w:szCs w:val="28"/>
              </w:rPr>
              <w:t>980.280</w:t>
            </w:r>
          </w:p>
        </w:tc>
        <w:tc>
          <w:tcPr>
            <w:tcW w:w="491" w:type="pct"/>
            <w:tcBorders>
              <w:top w:val="nil"/>
              <w:left w:val="nil"/>
              <w:bottom w:val="single" w:sz="4" w:space="0" w:color="auto"/>
              <w:right w:val="single" w:sz="4" w:space="0" w:color="auto"/>
            </w:tcBorders>
            <w:shd w:val="clear" w:color="auto" w:fill="auto"/>
            <w:vAlign w:val="center"/>
            <w:hideMark/>
          </w:tcPr>
          <w:p w14:paraId="7FA1ACF3" w14:textId="14439DA9" w:rsidR="00686152" w:rsidRPr="00BE1C60" w:rsidRDefault="00686152" w:rsidP="008E2F06">
            <w:pPr>
              <w:widowControl w:val="0"/>
              <w:suppressAutoHyphens/>
              <w:jc w:val="center"/>
              <w:rPr>
                <w:color w:val="000000"/>
                <w:sz w:val="28"/>
                <w:szCs w:val="28"/>
                <w:highlight w:val="yellow"/>
              </w:rPr>
            </w:pPr>
            <w:r>
              <w:rPr>
                <w:color w:val="000000"/>
                <w:sz w:val="28"/>
                <w:szCs w:val="28"/>
              </w:rPr>
              <w:t>2230.090</w:t>
            </w:r>
          </w:p>
        </w:tc>
        <w:tc>
          <w:tcPr>
            <w:tcW w:w="390" w:type="pct"/>
            <w:tcBorders>
              <w:top w:val="nil"/>
              <w:left w:val="nil"/>
              <w:bottom w:val="single" w:sz="4" w:space="0" w:color="auto"/>
              <w:right w:val="single" w:sz="4" w:space="0" w:color="auto"/>
            </w:tcBorders>
            <w:shd w:val="clear" w:color="auto" w:fill="auto"/>
            <w:vAlign w:val="center"/>
            <w:hideMark/>
          </w:tcPr>
          <w:p w14:paraId="7874E042" w14:textId="162095D2" w:rsidR="00686152" w:rsidRPr="00BE1C60" w:rsidRDefault="00686152" w:rsidP="008E2F06">
            <w:pPr>
              <w:widowControl w:val="0"/>
              <w:suppressAutoHyphens/>
              <w:jc w:val="center"/>
              <w:rPr>
                <w:color w:val="000000"/>
                <w:sz w:val="28"/>
                <w:szCs w:val="28"/>
                <w:highlight w:val="yellow"/>
              </w:rPr>
            </w:pPr>
            <w:r>
              <w:rPr>
                <w:color w:val="000000"/>
                <w:sz w:val="28"/>
                <w:szCs w:val="28"/>
              </w:rPr>
              <w:t>1039.230</w:t>
            </w:r>
          </w:p>
        </w:tc>
        <w:tc>
          <w:tcPr>
            <w:tcW w:w="490" w:type="pct"/>
            <w:tcBorders>
              <w:top w:val="nil"/>
              <w:left w:val="nil"/>
              <w:bottom w:val="single" w:sz="4" w:space="0" w:color="auto"/>
              <w:right w:val="single" w:sz="4" w:space="0" w:color="auto"/>
            </w:tcBorders>
            <w:shd w:val="clear" w:color="auto" w:fill="auto"/>
            <w:vAlign w:val="center"/>
            <w:hideMark/>
          </w:tcPr>
          <w:p w14:paraId="36CC3917" w14:textId="24137703" w:rsidR="00686152" w:rsidRPr="007300A1" w:rsidRDefault="00686152" w:rsidP="008E2F06">
            <w:pPr>
              <w:widowControl w:val="0"/>
              <w:suppressAutoHyphens/>
              <w:jc w:val="center"/>
              <w:rPr>
                <w:color w:val="000000"/>
                <w:sz w:val="28"/>
                <w:szCs w:val="28"/>
                <w:highlight w:val="yellow"/>
              </w:rPr>
            </w:pPr>
            <w:r>
              <w:rPr>
                <w:color w:val="000000"/>
                <w:sz w:val="28"/>
                <w:szCs w:val="28"/>
              </w:rPr>
              <w:t>312.020</w:t>
            </w:r>
          </w:p>
        </w:tc>
        <w:tc>
          <w:tcPr>
            <w:tcW w:w="450" w:type="pct"/>
            <w:tcBorders>
              <w:top w:val="nil"/>
              <w:left w:val="nil"/>
              <w:bottom w:val="single" w:sz="4" w:space="0" w:color="auto"/>
              <w:right w:val="single" w:sz="4" w:space="0" w:color="auto"/>
            </w:tcBorders>
            <w:shd w:val="clear" w:color="auto" w:fill="auto"/>
            <w:vAlign w:val="center"/>
          </w:tcPr>
          <w:p w14:paraId="79B59330" w14:textId="61769DE4" w:rsidR="00686152" w:rsidRDefault="00686152" w:rsidP="008E2F06">
            <w:pPr>
              <w:widowControl w:val="0"/>
              <w:suppressAutoHyphens/>
              <w:jc w:val="center"/>
              <w:rPr>
                <w:color w:val="000000"/>
                <w:sz w:val="28"/>
                <w:szCs w:val="28"/>
              </w:rPr>
            </w:pPr>
            <w:r>
              <w:rPr>
                <w:color w:val="000000"/>
                <w:sz w:val="28"/>
                <w:szCs w:val="28"/>
              </w:rPr>
              <w:t>286.430</w:t>
            </w:r>
          </w:p>
        </w:tc>
      </w:tr>
      <w:tr w:rsidR="00686152" w:rsidRPr="003F782A" w14:paraId="152A565A" w14:textId="45DC8379" w:rsidTr="0020172D">
        <w:trPr>
          <w:cantSplit/>
          <w:trHeight w:val="2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2E2BB30C" w14:textId="77777777" w:rsidR="00686152" w:rsidRPr="00CC2AAE" w:rsidRDefault="00686152" w:rsidP="00EC2C36">
            <w:pPr>
              <w:widowControl w:val="0"/>
              <w:suppressAutoHyphens/>
              <w:rPr>
                <w:color w:val="000000"/>
                <w:sz w:val="28"/>
                <w:szCs w:val="28"/>
              </w:rPr>
            </w:pPr>
            <w:r w:rsidRPr="00CC2AAE">
              <w:rPr>
                <w:color w:val="000000"/>
                <w:sz w:val="28"/>
                <w:szCs w:val="28"/>
              </w:rPr>
              <w:t>6</w:t>
            </w:r>
          </w:p>
        </w:tc>
        <w:tc>
          <w:tcPr>
            <w:tcW w:w="658" w:type="pct"/>
            <w:tcBorders>
              <w:top w:val="nil"/>
              <w:left w:val="nil"/>
              <w:bottom w:val="single" w:sz="4" w:space="0" w:color="auto"/>
              <w:right w:val="single" w:sz="4" w:space="0" w:color="auto"/>
            </w:tcBorders>
            <w:shd w:val="clear" w:color="auto" w:fill="auto"/>
            <w:vAlign w:val="center"/>
            <w:hideMark/>
          </w:tcPr>
          <w:p w14:paraId="5D808C61" w14:textId="77777777" w:rsidR="00686152" w:rsidRPr="00CC2AAE" w:rsidRDefault="00686152" w:rsidP="00EC2C36">
            <w:pPr>
              <w:widowControl w:val="0"/>
              <w:suppressAutoHyphens/>
              <w:rPr>
                <w:color w:val="000000"/>
                <w:sz w:val="28"/>
                <w:szCs w:val="28"/>
              </w:rPr>
            </w:pPr>
            <w:r w:rsidRPr="00CC2AAE">
              <w:rPr>
                <w:color w:val="000000"/>
                <w:sz w:val="28"/>
                <w:szCs w:val="28"/>
              </w:rPr>
              <w:t>Материальная характеристика тепловой сети к расчетной тепловой нагрузке, кв. м./Гкал/ч</w:t>
            </w:r>
          </w:p>
        </w:tc>
        <w:tc>
          <w:tcPr>
            <w:tcW w:w="479" w:type="pct"/>
            <w:tcBorders>
              <w:top w:val="nil"/>
              <w:left w:val="nil"/>
              <w:bottom w:val="single" w:sz="4" w:space="0" w:color="auto"/>
              <w:right w:val="single" w:sz="4" w:space="0" w:color="auto"/>
            </w:tcBorders>
            <w:shd w:val="clear" w:color="auto" w:fill="auto"/>
            <w:vAlign w:val="center"/>
            <w:hideMark/>
          </w:tcPr>
          <w:p w14:paraId="279647D9" w14:textId="3601AF90" w:rsidR="00686152" w:rsidRPr="007300A1" w:rsidRDefault="00686152" w:rsidP="008E2F06">
            <w:pPr>
              <w:widowControl w:val="0"/>
              <w:suppressAutoHyphens/>
              <w:jc w:val="center"/>
              <w:rPr>
                <w:color w:val="000000"/>
                <w:sz w:val="28"/>
                <w:szCs w:val="28"/>
                <w:highlight w:val="yellow"/>
              </w:rPr>
            </w:pPr>
            <w:r>
              <w:rPr>
                <w:color w:val="000000"/>
                <w:sz w:val="28"/>
                <w:szCs w:val="28"/>
              </w:rPr>
              <w:t>141.146</w:t>
            </w:r>
          </w:p>
        </w:tc>
        <w:tc>
          <w:tcPr>
            <w:tcW w:w="527" w:type="pct"/>
            <w:tcBorders>
              <w:top w:val="nil"/>
              <w:left w:val="nil"/>
              <w:bottom w:val="single" w:sz="4" w:space="0" w:color="auto"/>
              <w:right w:val="single" w:sz="4" w:space="0" w:color="auto"/>
            </w:tcBorders>
            <w:shd w:val="clear" w:color="auto" w:fill="auto"/>
            <w:vAlign w:val="center"/>
            <w:hideMark/>
          </w:tcPr>
          <w:p w14:paraId="4B4F04CE" w14:textId="483794CF" w:rsidR="00686152" w:rsidRPr="007300A1" w:rsidRDefault="00686152" w:rsidP="008E2F06">
            <w:pPr>
              <w:widowControl w:val="0"/>
              <w:suppressAutoHyphens/>
              <w:jc w:val="center"/>
              <w:rPr>
                <w:color w:val="000000"/>
                <w:sz w:val="28"/>
                <w:szCs w:val="28"/>
                <w:highlight w:val="yellow"/>
              </w:rPr>
            </w:pPr>
            <w:r>
              <w:rPr>
                <w:color w:val="000000"/>
                <w:sz w:val="28"/>
                <w:szCs w:val="28"/>
              </w:rPr>
              <w:t>59.923</w:t>
            </w:r>
          </w:p>
        </w:tc>
        <w:tc>
          <w:tcPr>
            <w:tcW w:w="497" w:type="pct"/>
            <w:tcBorders>
              <w:top w:val="nil"/>
              <w:left w:val="nil"/>
              <w:bottom w:val="single" w:sz="4" w:space="0" w:color="auto"/>
              <w:right w:val="single" w:sz="4" w:space="0" w:color="auto"/>
            </w:tcBorders>
            <w:shd w:val="clear" w:color="auto" w:fill="auto"/>
            <w:vAlign w:val="center"/>
            <w:hideMark/>
          </w:tcPr>
          <w:p w14:paraId="31783CC9" w14:textId="22A9A335" w:rsidR="00686152" w:rsidRPr="007300A1" w:rsidRDefault="00686152" w:rsidP="008E2F06">
            <w:pPr>
              <w:widowControl w:val="0"/>
              <w:suppressAutoHyphens/>
              <w:jc w:val="center"/>
              <w:rPr>
                <w:color w:val="000000"/>
                <w:sz w:val="28"/>
                <w:szCs w:val="28"/>
                <w:highlight w:val="yellow"/>
              </w:rPr>
            </w:pPr>
            <w:r>
              <w:rPr>
                <w:color w:val="000000"/>
                <w:sz w:val="28"/>
                <w:szCs w:val="28"/>
              </w:rPr>
              <w:t>116.067</w:t>
            </w:r>
          </w:p>
        </w:tc>
        <w:tc>
          <w:tcPr>
            <w:tcW w:w="414" w:type="pct"/>
            <w:tcBorders>
              <w:top w:val="nil"/>
              <w:left w:val="nil"/>
              <w:bottom w:val="single" w:sz="4" w:space="0" w:color="auto"/>
              <w:right w:val="single" w:sz="4" w:space="0" w:color="auto"/>
            </w:tcBorders>
            <w:shd w:val="clear" w:color="auto" w:fill="auto"/>
            <w:vAlign w:val="center"/>
            <w:hideMark/>
          </w:tcPr>
          <w:p w14:paraId="6CC0BEB6" w14:textId="1571109F" w:rsidR="00686152" w:rsidRPr="007300A1" w:rsidRDefault="00686152" w:rsidP="008E2F06">
            <w:pPr>
              <w:widowControl w:val="0"/>
              <w:suppressAutoHyphens/>
              <w:jc w:val="center"/>
              <w:rPr>
                <w:color w:val="000000"/>
                <w:sz w:val="28"/>
                <w:szCs w:val="28"/>
                <w:highlight w:val="yellow"/>
              </w:rPr>
            </w:pPr>
            <w:r>
              <w:rPr>
                <w:color w:val="000000"/>
                <w:sz w:val="28"/>
                <w:szCs w:val="28"/>
              </w:rPr>
              <w:t>114.780</w:t>
            </w:r>
          </w:p>
        </w:tc>
        <w:tc>
          <w:tcPr>
            <w:tcW w:w="458" w:type="pct"/>
            <w:tcBorders>
              <w:top w:val="nil"/>
              <w:left w:val="nil"/>
              <w:bottom w:val="single" w:sz="4" w:space="0" w:color="auto"/>
              <w:right w:val="single" w:sz="4" w:space="0" w:color="auto"/>
            </w:tcBorders>
            <w:shd w:val="clear" w:color="auto" w:fill="auto"/>
            <w:vAlign w:val="center"/>
            <w:hideMark/>
          </w:tcPr>
          <w:p w14:paraId="39614833" w14:textId="2627E0BA" w:rsidR="00686152" w:rsidRPr="007300A1" w:rsidRDefault="00686152" w:rsidP="008E2F06">
            <w:pPr>
              <w:widowControl w:val="0"/>
              <w:suppressAutoHyphens/>
              <w:jc w:val="center"/>
              <w:rPr>
                <w:color w:val="000000"/>
                <w:sz w:val="28"/>
                <w:szCs w:val="28"/>
                <w:highlight w:val="yellow"/>
              </w:rPr>
            </w:pPr>
            <w:r>
              <w:rPr>
                <w:color w:val="000000"/>
                <w:sz w:val="28"/>
                <w:szCs w:val="28"/>
              </w:rPr>
              <w:t>263.252</w:t>
            </w:r>
          </w:p>
        </w:tc>
        <w:tc>
          <w:tcPr>
            <w:tcW w:w="491" w:type="pct"/>
            <w:tcBorders>
              <w:top w:val="nil"/>
              <w:left w:val="nil"/>
              <w:bottom w:val="single" w:sz="4" w:space="0" w:color="auto"/>
              <w:right w:val="single" w:sz="4" w:space="0" w:color="auto"/>
            </w:tcBorders>
            <w:shd w:val="clear" w:color="auto" w:fill="auto"/>
            <w:vAlign w:val="center"/>
            <w:hideMark/>
          </w:tcPr>
          <w:p w14:paraId="641B9E92" w14:textId="0475233A" w:rsidR="00686152" w:rsidRPr="007300A1" w:rsidRDefault="00686152" w:rsidP="008E2F06">
            <w:pPr>
              <w:widowControl w:val="0"/>
              <w:suppressAutoHyphens/>
              <w:jc w:val="center"/>
              <w:rPr>
                <w:color w:val="000000"/>
                <w:sz w:val="28"/>
                <w:szCs w:val="28"/>
                <w:highlight w:val="yellow"/>
              </w:rPr>
            </w:pPr>
            <w:r>
              <w:rPr>
                <w:color w:val="000000"/>
                <w:sz w:val="28"/>
                <w:szCs w:val="28"/>
              </w:rPr>
              <w:t>89.061</w:t>
            </w:r>
          </w:p>
        </w:tc>
        <w:tc>
          <w:tcPr>
            <w:tcW w:w="390" w:type="pct"/>
            <w:tcBorders>
              <w:top w:val="nil"/>
              <w:left w:val="nil"/>
              <w:bottom w:val="single" w:sz="4" w:space="0" w:color="auto"/>
              <w:right w:val="single" w:sz="4" w:space="0" w:color="auto"/>
            </w:tcBorders>
            <w:shd w:val="clear" w:color="auto" w:fill="auto"/>
            <w:vAlign w:val="center"/>
            <w:hideMark/>
          </w:tcPr>
          <w:p w14:paraId="129F4346" w14:textId="3397BDAD" w:rsidR="00686152" w:rsidRPr="007300A1" w:rsidRDefault="00686152" w:rsidP="008E2F06">
            <w:pPr>
              <w:widowControl w:val="0"/>
              <w:suppressAutoHyphens/>
              <w:jc w:val="center"/>
              <w:rPr>
                <w:color w:val="000000"/>
                <w:sz w:val="28"/>
                <w:szCs w:val="28"/>
                <w:highlight w:val="yellow"/>
              </w:rPr>
            </w:pPr>
            <w:r>
              <w:rPr>
                <w:color w:val="000000"/>
                <w:sz w:val="28"/>
                <w:szCs w:val="28"/>
              </w:rPr>
              <w:t>113.788</w:t>
            </w:r>
          </w:p>
        </w:tc>
        <w:tc>
          <w:tcPr>
            <w:tcW w:w="490" w:type="pct"/>
            <w:tcBorders>
              <w:top w:val="nil"/>
              <w:left w:val="nil"/>
              <w:bottom w:val="single" w:sz="4" w:space="0" w:color="auto"/>
              <w:right w:val="single" w:sz="4" w:space="0" w:color="auto"/>
            </w:tcBorders>
            <w:shd w:val="clear" w:color="auto" w:fill="auto"/>
            <w:vAlign w:val="center"/>
            <w:hideMark/>
          </w:tcPr>
          <w:p w14:paraId="02E48E0E" w14:textId="418D6FCE" w:rsidR="00686152" w:rsidRPr="007300A1" w:rsidRDefault="00686152" w:rsidP="008E2F06">
            <w:pPr>
              <w:widowControl w:val="0"/>
              <w:suppressAutoHyphens/>
              <w:jc w:val="center"/>
              <w:rPr>
                <w:color w:val="000000"/>
                <w:sz w:val="28"/>
                <w:szCs w:val="28"/>
                <w:highlight w:val="yellow"/>
              </w:rPr>
            </w:pPr>
            <w:r>
              <w:rPr>
                <w:color w:val="000000"/>
                <w:sz w:val="28"/>
                <w:szCs w:val="28"/>
              </w:rPr>
              <w:t>37.190</w:t>
            </w:r>
          </w:p>
        </w:tc>
        <w:tc>
          <w:tcPr>
            <w:tcW w:w="450" w:type="pct"/>
            <w:tcBorders>
              <w:top w:val="nil"/>
              <w:left w:val="nil"/>
              <w:bottom w:val="single" w:sz="4" w:space="0" w:color="auto"/>
              <w:right w:val="single" w:sz="4" w:space="0" w:color="auto"/>
            </w:tcBorders>
            <w:shd w:val="clear" w:color="auto" w:fill="auto"/>
            <w:vAlign w:val="center"/>
          </w:tcPr>
          <w:p w14:paraId="37AC9D49" w14:textId="2A944651" w:rsidR="00686152" w:rsidRDefault="00686152" w:rsidP="008E2F06">
            <w:pPr>
              <w:widowControl w:val="0"/>
              <w:suppressAutoHyphens/>
              <w:jc w:val="center"/>
              <w:rPr>
                <w:color w:val="000000"/>
                <w:sz w:val="28"/>
                <w:szCs w:val="28"/>
              </w:rPr>
            </w:pPr>
            <w:r>
              <w:rPr>
                <w:color w:val="000000"/>
                <w:sz w:val="28"/>
                <w:szCs w:val="28"/>
              </w:rPr>
              <w:t>-</w:t>
            </w:r>
          </w:p>
        </w:tc>
      </w:tr>
    </w:tbl>
    <w:p w14:paraId="4C22E576" w14:textId="77777777" w:rsidR="00CC2AAE" w:rsidRPr="003F782A" w:rsidRDefault="00CC2AAE" w:rsidP="00CB142C">
      <w:pPr>
        <w:widowControl w:val="0"/>
        <w:tabs>
          <w:tab w:val="left" w:pos="993"/>
        </w:tabs>
        <w:autoSpaceDE w:val="0"/>
        <w:autoSpaceDN w:val="0"/>
        <w:adjustRightInd w:val="0"/>
        <w:spacing w:after="120"/>
        <w:contextualSpacing/>
        <w:jc w:val="center"/>
        <w:rPr>
          <w:rFonts w:eastAsia="Calibri"/>
          <w:sz w:val="28"/>
          <w:szCs w:val="28"/>
        </w:rPr>
        <w:sectPr w:rsidR="00CC2AAE" w:rsidRPr="003F782A" w:rsidSect="00C43AD1">
          <w:pgSz w:w="16838" w:h="11906" w:orient="landscape" w:code="9"/>
          <w:pgMar w:top="1134" w:right="851" w:bottom="1134" w:left="1418" w:header="709" w:footer="709" w:gutter="0"/>
          <w:cols w:space="708"/>
          <w:docGrid w:linePitch="360"/>
        </w:sectPr>
      </w:pPr>
    </w:p>
    <w:p w14:paraId="1804A89E" w14:textId="65CC9446" w:rsidR="009A0380" w:rsidRPr="003F782A" w:rsidRDefault="009A0380" w:rsidP="008E2F06">
      <w:pPr>
        <w:pStyle w:val="afffc"/>
        <w:widowControl w:val="0"/>
        <w:suppressAutoHyphens/>
      </w:pPr>
      <w:bookmarkStart w:id="458" w:name="_Toc101972940"/>
      <w:bookmarkStart w:id="459" w:name="_Toc137087561"/>
      <w:r w:rsidRPr="003F782A">
        <w:lastRenderedPageBreak/>
        <w:t>Таблица 1.5.1.1.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76438C" w:rsidRPr="003F782A">
        <w:t>, Гкал/ч</w:t>
      </w:r>
      <w:bookmarkEnd w:id="458"/>
      <w:bookmarkEnd w:id="459"/>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4"/>
        <w:gridCol w:w="2116"/>
        <w:gridCol w:w="2356"/>
        <w:gridCol w:w="2303"/>
      </w:tblGrid>
      <w:tr w:rsidR="003B23DA" w:rsidRPr="003F782A" w14:paraId="235452F5" w14:textId="77777777" w:rsidTr="00301031">
        <w:trPr>
          <w:trHeight w:val="300"/>
          <w:tblHeader/>
        </w:trPr>
        <w:tc>
          <w:tcPr>
            <w:tcW w:w="2864" w:type="dxa"/>
            <w:vMerge w:val="restart"/>
            <w:shd w:val="clear" w:color="auto" w:fill="auto"/>
            <w:noWrap/>
          </w:tcPr>
          <w:p w14:paraId="0DEA9A25" w14:textId="29FB4DAC" w:rsidR="003B23DA" w:rsidRPr="005D2BBF" w:rsidRDefault="003B23DA" w:rsidP="00301031">
            <w:pPr>
              <w:widowControl w:val="0"/>
              <w:suppressAutoHyphens/>
              <w:jc w:val="center"/>
              <w:rPr>
                <w:color w:val="000000"/>
                <w:sz w:val="28"/>
                <w:szCs w:val="28"/>
              </w:rPr>
            </w:pPr>
            <w:r w:rsidRPr="005D2BBF">
              <w:rPr>
                <w:color w:val="000000"/>
                <w:sz w:val="28"/>
                <w:szCs w:val="28"/>
              </w:rPr>
              <w:t>Кадастровый номер квартала/группа потребителей</w:t>
            </w:r>
          </w:p>
        </w:tc>
        <w:tc>
          <w:tcPr>
            <w:tcW w:w="6775" w:type="dxa"/>
            <w:gridSpan w:val="3"/>
            <w:shd w:val="clear" w:color="auto" w:fill="auto"/>
            <w:noWrap/>
          </w:tcPr>
          <w:p w14:paraId="3F7FC278" w14:textId="0E5784C9" w:rsidR="003B23DA" w:rsidRPr="005D2BBF" w:rsidRDefault="00261495" w:rsidP="00301031">
            <w:pPr>
              <w:widowControl w:val="0"/>
              <w:suppressAutoHyphens/>
              <w:jc w:val="center"/>
              <w:rPr>
                <w:color w:val="000000"/>
                <w:sz w:val="28"/>
                <w:szCs w:val="28"/>
              </w:rPr>
            </w:pPr>
            <w:r w:rsidRPr="005D2BBF">
              <w:rPr>
                <w:color w:val="000000"/>
                <w:sz w:val="28"/>
                <w:szCs w:val="28"/>
              </w:rPr>
              <w:t>2022</w:t>
            </w:r>
            <w:r w:rsidR="00A42A26">
              <w:rPr>
                <w:color w:val="000000"/>
                <w:sz w:val="28"/>
                <w:szCs w:val="28"/>
              </w:rPr>
              <w:t xml:space="preserve"> </w:t>
            </w:r>
            <w:r w:rsidR="003B23DA" w:rsidRPr="005D2BBF">
              <w:rPr>
                <w:color w:val="000000"/>
                <w:sz w:val="28"/>
                <w:szCs w:val="28"/>
              </w:rPr>
              <w:t>год</w:t>
            </w:r>
          </w:p>
        </w:tc>
      </w:tr>
      <w:tr w:rsidR="003B23DA" w:rsidRPr="003F782A" w14:paraId="67493CEC" w14:textId="77777777" w:rsidTr="00301031">
        <w:trPr>
          <w:trHeight w:val="300"/>
          <w:tblHeader/>
        </w:trPr>
        <w:tc>
          <w:tcPr>
            <w:tcW w:w="2864" w:type="dxa"/>
            <w:vMerge/>
            <w:shd w:val="clear" w:color="auto" w:fill="auto"/>
            <w:noWrap/>
            <w:hideMark/>
          </w:tcPr>
          <w:p w14:paraId="757A67B9" w14:textId="5F59AB3C" w:rsidR="003B23DA" w:rsidRPr="005D2BBF" w:rsidRDefault="003B23DA" w:rsidP="00301031">
            <w:pPr>
              <w:widowControl w:val="0"/>
              <w:suppressAutoHyphens/>
              <w:jc w:val="center"/>
              <w:rPr>
                <w:color w:val="000000"/>
                <w:sz w:val="28"/>
                <w:szCs w:val="28"/>
              </w:rPr>
            </w:pPr>
          </w:p>
        </w:tc>
        <w:tc>
          <w:tcPr>
            <w:tcW w:w="2116" w:type="dxa"/>
            <w:tcBorders>
              <w:top w:val="single" w:sz="4" w:space="0" w:color="auto"/>
              <w:left w:val="nil"/>
              <w:bottom w:val="single" w:sz="4" w:space="0" w:color="auto"/>
              <w:right w:val="single" w:sz="4" w:space="0" w:color="auto"/>
            </w:tcBorders>
            <w:shd w:val="clear" w:color="auto" w:fill="auto"/>
            <w:noWrap/>
            <w:hideMark/>
          </w:tcPr>
          <w:p w14:paraId="73EA0A55" w14:textId="05DDF60B" w:rsidR="003B23DA" w:rsidRPr="005D2BBF" w:rsidRDefault="003B23DA" w:rsidP="00301031">
            <w:pPr>
              <w:widowControl w:val="0"/>
              <w:suppressAutoHyphens/>
              <w:jc w:val="center"/>
              <w:rPr>
                <w:color w:val="000000"/>
                <w:sz w:val="28"/>
                <w:szCs w:val="28"/>
              </w:rPr>
            </w:pPr>
            <w:r w:rsidRPr="005D2BBF">
              <w:rPr>
                <w:color w:val="000000"/>
                <w:sz w:val="28"/>
                <w:szCs w:val="28"/>
              </w:rPr>
              <w:t>Расчетная нагрузка на отопление</w:t>
            </w:r>
          </w:p>
        </w:tc>
        <w:tc>
          <w:tcPr>
            <w:tcW w:w="2356" w:type="dxa"/>
            <w:tcBorders>
              <w:top w:val="single" w:sz="4" w:space="0" w:color="auto"/>
              <w:left w:val="nil"/>
              <w:bottom w:val="single" w:sz="4" w:space="0" w:color="auto"/>
              <w:right w:val="single" w:sz="4" w:space="0" w:color="auto"/>
            </w:tcBorders>
            <w:shd w:val="clear" w:color="auto" w:fill="auto"/>
            <w:noWrap/>
            <w:hideMark/>
          </w:tcPr>
          <w:p w14:paraId="749B4EE5" w14:textId="01565271" w:rsidR="003B23DA" w:rsidRPr="005D2BBF" w:rsidRDefault="003B23DA" w:rsidP="00301031">
            <w:pPr>
              <w:widowControl w:val="0"/>
              <w:suppressAutoHyphens/>
              <w:jc w:val="center"/>
              <w:rPr>
                <w:color w:val="000000"/>
                <w:sz w:val="28"/>
                <w:szCs w:val="28"/>
              </w:rPr>
            </w:pPr>
            <w:r w:rsidRPr="005D2BBF">
              <w:rPr>
                <w:color w:val="000000"/>
                <w:sz w:val="28"/>
                <w:szCs w:val="28"/>
              </w:rPr>
              <w:t>Расчетная нагрузка на вентиляцию</w:t>
            </w:r>
          </w:p>
        </w:tc>
        <w:tc>
          <w:tcPr>
            <w:tcW w:w="2303" w:type="dxa"/>
            <w:tcBorders>
              <w:top w:val="single" w:sz="4" w:space="0" w:color="auto"/>
              <w:left w:val="nil"/>
              <w:bottom w:val="single" w:sz="4" w:space="0" w:color="auto"/>
              <w:right w:val="single" w:sz="4" w:space="0" w:color="auto"/>
            </w:tcBorders>
            <w:shd w:val="clear" w:color="auto" w:fill="auto"/>
            <w:noWrap/>
            <w:hideMark/>
          </w:tcPr>
          <w:p w14:paraId="052E9650" w14:textId="1FA202D5" w:rsidR="003B23DA" w:rsidRPr="005D2BBF" w:rsidRDefault="003B23DA" w:rsidP="00301031">
            <w:pPr>
              <w:widowControl w:val="0"/>
              <w:suppressAutoHyphens/>
              <w:jc w:val="center"/>
              <w:rPr>
                <w:color w:val="000000"/>
                <w:sz w:val="28"/>
                <w:szCs w:val="28"/>
                <w:lang w:val="en-US"/>
              </w:rPr>
            </w:pPr>
            <w:r w:rsidRPr="005D2BBF">
              <w:rPr>
                <w:color w:val="000000"/>
                <w:sz w:val="28"/>
                <w:szCs w:val="28"/>
              </w:rPr>
              <w:t>Расчетная нагрузка на ГВС</w:t>
            </w:r>
          </w:p>
        </w:tc>
      </w:tr>
      <w:tr w:rsidR="0038649C" w:rsidRPr="003F782A" w14:paraId="7C401D0B" w14:textId="77777777" w:rsidTr="00301031">
        <w:trPr>
          <w:trHeight w:val="300"/>
        </w:trPr>
        <w:tc>
          <w:tcPr>
            <w:tcW w:w="2864" w:type="dxa"/>
            <w:shd w:val="clear" w:color="auto" w:fill="auto"/>
            <w:noWrap/>
          </w:tcPr>
          <w:p w14:paraId="6FF9EB04" w14:textId="02519B31" w:rsidR="0038649C" w:rsidRPr="005D2BBF" w:rsidRDefault="0038649C" w:rsidP="00301031">
            <w:pPr>
              <w:widowControl w:val="0"/>
              <w:suppressAutoHyphens/>
              <w:rPr>
                <w:color w:val="000000"/>
                <w:sz w:val="28"/>
                <w:szCs w:val="28"/>
              </w:rPr>
            </w:pPr>
            <w:r w:rsidRPr="005D2BBF">
              <w:rPr>
                <w:color w:val="000000"/>
                <w:sz w:val="28"/>
                <w:szCs w:val="28"/>
              </w:rPr>
              <w:t xml:space="preserve">Котельная, с. </w:t>
            </w:r>
            <w:proofErr w:type="spellStart"/>
            <w:r w:rsidRPr="005D2BBF">
              <w:rPr>
                <w:color w:val="000000"/>
                <w:sz w:val="28"/>
                <w:szCs w:val="28"/>
              </w:rPr>
              <w:t>Кременкуль</w:t>
            </w:r>
            <w:proofErr w:type="spellEnd"/>
            <w:r w:rsidRPr="005D2BBF">
              <w:rPr>
                <w:color w:val="000000"/>
                <w:sz w:val="28"/>
                <w:szCs w:val="28"/>
              </w:rPr>
              <w:t>, ул. Ленина, 20</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61B9DFA1" w14:textId="21B34CC7" w:rsidR="0038649C" w:rsidRPr="005D2BBF" w:rsidRDefault="0038649C" w:rsidP="00301031">
            <w:pPr>
              <w:widowControl w:val="0"/>
              <w:suppressAutoHyphens/>
              <w:rPr>
                <w:color w:val="000000"/>
                <w:sz w:val="28"/>
                <w:szCs w:val="28"/>
              </w:rPr>
            </w:pPr>
            <w:r w:rsidRPr="005D2BBF">
              <w:rPr>
                <w:color w:val="000000"/>
                <w:sz w:val="28"/>
                <w:szCs w:val="28"/>
              </w:rPr>
              <w:t>4.</w:t>
            </w:r>
            <w:r w:rsidR="00050F93" w:rsidRPr="005D2BBF">
              <w:rPr>
                <w:color w:val="000000"/>
                <w:sz w:val="28"/>
                <w:szCs w:val="28"/>
              </w:rPr>
              <w:t>25</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C501F9" w14:textId="05B5966D" w:rsidR="0038649C" w:rsidRPr="005D2BBF" w:rsidRDefault="0038649C" w:rsidP="00301031">
            <w:pPr>
              <w:widowControl w:val="0"/>
              <w:suppressAutoHyphens/>
              <w:rPr>
                <w:color w:val="000000"/>
                <w:sz w:val="28"/>
                <w:szCs w:val="28"/>
              </w:rPr>
            </w:pPr>
            <w:r w:rsidRPr="005D2BBF">
              <w:rPr>
                <w:color w:val="000000"/>
                <w:sz w:val="28"/>
                <w:szCs w:val="28"/>
              </w:rPr>
              <w:t>0.000</w:t>
            </w:r>
          </w:p>
        </w:tc>
        <w:tc>
          <w:tcPr>
            <w:tcW w:w="23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E9892B" w14:textId="00BA29B2" w:rsidR="0038649C" w:rsidRPr="005D2BBF" w:rsidRDefault="0038649C" w:rsidP="00301031">
            <w:pPr>
              <w:widowControl w:val="0"/>
              <w:suppressAutoHyphens/>
              <w:rPr>
                <w:color w:val="000000"/>
                <w:sz w:val="28"/>
                <w:szCs w:val="28"/>
              </w:rPr>
            </w:pPr>
            <w:r w:rsidRPr="005D2BBF">
              <w:rPr>
                <w:color w:val="000000"/>
                <w:sz w:val="28"/>
                <w:szCs w:val="28"/>
              </w:rPr>
              <w:t>0.13</w:t>
            </w:r>
          </w:p>
        </w:tc>
      </w:tr>
      <w:tr w:rsidR="0038649C" w:rsidRPr="003F782A" w14:paraId="551BF802" w14:textId="77777777" w:rsidTr="00301031">
        <w:trPr>
          <w:trHeight w:val="300"/>
        </w:trPr>
        <w:tc>
          <w:tcPr>
            <w:tcW w:w="2864" w:type="dxa"/>
            <w:shd w:val="clear" w:color="auto" w:fill="auto"/>
            <w:noWrap/>
          </w:tcPr>
          <w:p w14:paraId="345D38BE" w14:textId="77777777" w:rsidR="0038649C" w:rsidRPr="005D2BBF" w:rsidRDefault="0038649C" w:rsidP="00301031">
            <w:pPr>
              <w:widowControl w:val="0"/>
              <w:suppressAutoHyphens/>
              <w:rPr>
                <w:color w:val="000000"/>
                <w:sz w:val="28"/>
                <w:szCs w:val="28"/>
              </w:rPr>
            </w:pPr>
            <w:r w:rsidRPr="005D2BBF">
              <w:rPr>
                <w:color w:val="000000"/>
                <w:sz w:val="28"/>
                <w:szCs w:val="28"/>
              </w:rPr>
              <w:t>74:19:1111016</w:t>
            </w:r>
          </w:p>
          <w:p w14:paraId="7756A17E" w14:textId="77777777" w:rsidR="0038649C" w:rsidRPr="005D2BBF" w:rsidRDefault="0038649C" w:rsidP="00301031">
            <w:pPr>
              <w:widowControl w:val="0"/>
              <w:suppressAutoHyphens/>
              <w:rPr>
                <w:color w:val="000000"/>
                <w:sz w:val="28"/>
                <w:szCs w:val="28"/>
              </w:rPr>
            </w:pPr>
            <w:r w:rsidRPr="005D2BBF">
              <w:rPr>
                <w:color w:val="000000"/>
                <w:sz w:val="28"/>
                <w:szCs w:val="28"/>
              </w:rPr>
              <w:t>74:19:1111009</w:t>
            </w:r>
          </w:p>
          <w:p w14:paraId="517E621F" w14:textId="77777777" w:rsidR="0038649C" w:rsidRPr="005D2BBF" w:rsidRDefault="0038649C" w:rsidP="00301031">
            <w:pPr>
              <w:widowControl w:val="0"/>
              <w:suppressAutoHyphens/>
              <w:rPr>
                <w:color w:val="000000"/>
                <w:sz w:val="28"/>
                <w:szCs w:val="28"/>
              </w:rPr>
            </w:pPr>
            <w:r w:rsidRPr="005D2BBF">
              <w:rPr>
                <w:color w:val="000000"/>
                <w:sz w:val="28"/>
                <w:szCs w:val="28"/>
              </w:rPr>
              <w:t>74:19:1111008</w:t>
            </w:r>
          </w:p>
          <w:p w14:paraId="20AA62F0" w14:textId="78872922" w:rsidR="0038649C" w:rsidRPr="005D2BBF" w:rsidRDefault="0038649C" w:rsidP="00301031">
            <w:pPr>
              <w:widowControl w:val="0"/>
              <w:suppressAutoHyphens/>
              <w:rPr>
                <w:color w:val="000000"/>
                <w:sz w:val="28"/>
                <w:szCs w:val="28"/>
              </w:rPr>
            </w:pPr>
            <w:r w:rsidRPr="005D2BBF">
              <w:rPr>
                <w:color w:val="000000"/>
                <w:sz w:val="28"/>
                <w:szCs w:val="28"/>
              </w:rPr>
              <w:t>74:19:1111015</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43A24C75" w14:textId="00DE4D63" w:rsidR="0038649C" w:rsidRPr="005D2BBF" w:rsidRDefault="0038649C" w:rsidP="00301031">
            <w:pPr>
              <w:widowControl w:val="0"/>
              <w:suppressAutoHyphens/>
              <w:rPr>
                <w:color w:val="000000"/>
                <w:sz w:val="28"/>
                <w:szCs w:val="28"/>
              </w:rPr>
            </w:pPr>
            <w:r w:rsidRPr="005D2BBF">
              <w:rPr>
                <w:color w:val="000000"/>
                <w:sz w:val="28"/>
                <w:szCs w:val="28"/>
              </w:rPr>
              <w:t>4.25</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5BF1FB" w14:textId="36AAB373" w:rsidR="0038649C" w:rsidRPr="005D2BBF" w:rsidRDefault="0038649C" w:rsidP="00301031">
            <w:pPr>
              <w:widowControl w:val="0"/>
              <w:suppressAutoHyphens/>
              <w:rPr>
                <w:color w:val="000000"/>
                <w:sz w:val="28"/>
                <w:szCs w:val="28"/>
              </w:rPr>
            </w:pPr>
            <w:r w:rsidRPr="005D2BBF">
              <w:rPr>
                <w:color w:val="000000"/>
                <w:sz w:val="28"/>
                <w:szCs w:val="28"/>
              </w:rPr>
              <w:t>0.000</w:t>
            </w:r>
          </w:p>
        </w:tc>
        <w:tc>
          <w:tcPr>
            <w:tcW w:w="23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5EFCFB" w14:textId="4981F59C" w:rsidR="0038649C" w:rsidRPr="005D2BBF" w:rsidRDefault="0038649C" w:rsidP="00301031">
            <w:pPr>
              <w:widowControl w:val="0"/>
              <w:suppressAutoHyphens/>
              <w:rPr>
                <w:color w:val="000000"/>
                <w:sz w:val="28"/>
                <w:szCs w:val="28"/>
              </w:rPr>
            </w:pPr>
            <w:r w:rsidRPr="005D2BBF">
              <w:rPr>
                <w:color w:val="000000"/>
                <w:sz w:val="28"/>
                <w:szCs w:val="28"/>
              </w:rPr>
              <w:t>0.13</w:t>
            </w:r>
          </w:p>
        </w:tc>
      </w:tr>
      <w:tr w:rsidR="0038649C" w:rsidRPr="003F782A" w14:paraId="0325D498" w14:textId="77777777" w:rsidTr="00301031">
        <w:trPr>
          <w:trHeight w:val="300"/>
        </w:trPr>
        <w:tc>
          <w:tcPr>
            <w:tcW w:w="2864" w:type="dxa"/>
            <w:tcBorders>
              <w:top w:val="single" w:sz="4" w:space="0" w:color="auto"/>
              <w:left w:val="single" w:sz="4" w:space="0" w:color="auto"/>
              <w:bottom w:val="single" w:sz="4" w:space="0" w:color="auto"/>
              <w:right w:val="single" w:sz="4" w:space="0" w:color="auto"/>
            </w:tcBorders>
            <w:shd w:val="clear" w:color="000000" w:fill="F2F2F2"/>
            <w:noWrap/>
          </w:tcPr>
          <w:p w14:paraId="3BDEBE50" w14:textId="6AB1C6C4" w:rsidR="0038649C" w:rsidRPr="005D2BBF" w:rsidRDefault="0038649C" w:rsidP="00301031">
            <w:pPr>
              <w:widowControl w:val="0"/>
              <w:suppressAutoHyphens/>
              <w:rPr>
                <w:color w:val="000000"/>
                <w:sz w:val="28"/>
                <w:szCs w:val="28"/>
              </w:rPr>
            </w:pPr>
            <w:r w:rsidRPr="005D2BBF">
              <w:rPr>
                <w:color w:val="000000"/>
                <w:sz w:val="28"/>
                <w:szCs w:val="28"/>
              </w:rPr>
              <w:t>Бюджетные потребители</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6B37DD20" w14:textId="1D2DCED7" w:rsidR="0038649C" w:rsidRPr="005D2BBF" w:rsidRDefault="0038649C" w:rsidP="00301031">
            <w:pPr>
              <w:widowControl w:val="0"/>
              <w:suppressAutoHyphens/>
              <w:rPr>
                <w:color w:val="000000"/>
                <w:sz w:val="28"/>
                <w:szCs w:val="28"/>
              </w:rPr>
            </w:pPr>
            <w:r w:rsidRPr="005D2BBF">
              <w:rPr>
                <w:color w:val="000000"/>
                <w:sz w:val="28"/>
                <w:szCs w:val="28"/>
              </w:rPr>
              <w:t>0.8134</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2AFB33" w14:textId="4DB3150C" w:rsidR="0038649C" w:rsidRPr="005D2BBF" w:rsidRDefault="0038649C" w:rsidP="00301031">
            <w:pPr>
              <w:widowControl w:val="0"/>
              <w:suppressAutoHyphens/>
              <w:rPr>
                <w:color w:val="000000"/>
                <w:sz w:val="28"/>
                <w:szCs w:val="28"/>
              </w:rPr>
            </w:pPr>
            <w:r w:rsidRPr="005D2BBF">
              <w:rPr>
                <w:color w:val="000000"/>
                <w:sz w:val="28"/>
                <w:szCs w:val="28"/>
              </w:rPr>
              <w:t>0.000</w:t>
            </w:r>
          </w:p>
        </w:tc>
        <w:tc>
          <w:tcPr>
            <w:tcW w:w="23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F3C6FD" w14:textId="27D42062" w:rsidR="0038649C" w:rsidRPr="005D2BBF" w:rsidRDefault="0038649C" w:rsidP="00301031">
            <w:pPr>
              <w:widowControl w:val="0"/>
              <w:suppressAutoHyphens/>
              <w:rPr>
                <w:color w:val="000000"/>
                <w:sz w:val="28"/>
                <w:szCs w:val="28"/>
              </w:rPr>
            </w:pPr>
            <w:r w:rsidRPr="005D2BBF">
              <w:rPr>
                <w:color w:val="000000"/>
                <w:sz w:val="28"/>
                <w:szCs w:val="28"/>
              </w:rPr>
              <w:t>0.0245</w:t>
            </w:r>
          </w:p>
        </w:tc>
      </w:tr>
      <w:tr w:rsidR="0038649C" w:rsidRPr="003F782A" w14:paraId="46E4D437" w14:textId="77777777" w:rsidTr="00301031">
        <w:trPr>
          <w:trHeight w:val="300"/>
        </w:trPr>
        <w:tc>
          <w:tcPr>
            <w:tcW w:w="2864" w:type="dxa"/>
            <w:tcBorders>
              <w:top w:val="nil"/>
              <w:left w:val="single" w:sz="4" w:space="0" w:color="auto"/>
              <w:bottom w:val="single" w:sz="4" w:space="0" w:color="auto"/>
              <w:right w:val="single" w:sz="4" w:space="0" w:color="auto"/>
            </w:tcBorders>
            <w:shd w:val="clear" w:color="000000" w:fill="F2F2F2"/>
            <w:noWrap/>
          </w:tcPr>
          <w:p w14:paraId="467B07AF" w14:textId="4123373A" w:rsidR="0038649C" w:rsidRPr="005D2BBF" w:rsidRDefault="0038649C" w:rsidP="00301031">
            <w:pPr>
              <w:widowControl w:val="0"/>
              <w:suppressAutoHyphens/>
              <w:rPr>
                <w:color w:val="000000"/>
                <w:sz w:val="28"/>
                <w:szCs w:val="28"/>
              </w:rPr>
            </w:pPr>
            <w:r w:rsidRPr="005D2BBF">
              <w:rPr>
                <w:color w:val="000000"/>
                <w:sz w:val="28"/>
                <w:szCs w:val="28"/>
              </w:rPr>
              <w:t>Население</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78E29A11" w14:textId="0164C7A8" w:rsidR="0038649C" w:rsidRPr="005D2BBF" w:rsidRDefault="0038649C" w:rsidP="00301031">
            <w:pPr>
              <w:widowControl w:val="0"/>
              <w:suppressAutoHyphens/>
              <w:rPr>
                <w:color w:val="000000"/>
                <w:sz w:val="28"/>
                <w:szCs w:val="28"/>
              </w:rPr>
            </w:pPr>
            <w:r w:rsidRPr="005D2BBF">
              <w:rPr>
                <w:color w:val="000000"/>
                <w:sz w:val="28"/>
                <w:szCs w:val="28"/>
              </w:rPr>
              <w:t>3.0921</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3D78AF" w14:textId="6A3B5821" w:rsidR="0038649C" w:rsidRPr="005D2BBF" w:rsidRDefault="0038649C" w:rsidP="00301031">
            <w:pPr>
              <w:widowControl w:val="0"/>
              <w:suppressAutoHyphens/>
              <w:rPr>
                <w:color w:val="000000"/>
                <w:sz w:val="28"/>
                <w:szCs w:val="28"/>
              </w:rPr>
            </w:pPr>
            <w:r w:rsidRPr="005D2BBF">
              <w:rPr>
                <w:color w:val="000000"/>
                <w:sz w:val="28"/>
                <w:szCs w:val="28"/>
              </w:rPr>
              <w:t>0.000</w:t>
            </w:r>
          </w:p>
        </w:tc>
        <w:tc>
          <w:tcPr>
            <w:tcW w:w="23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4BAAD0" w14:textId="0FEB107E" w:rsidR="0038649C" w:rsidRPr="005D2BBF" w:rsidRDefault="0038649C" w:rsidP="00301031">
            <w:pPr>
              <w:widowControl w:val="0"/>
              <w:suppressAutoHyphens/>
              <w:rPr>
                <w:color w:val="000000"/>
                <w:sz w:val="28"/>
                <w:szCs w:val="28"/>
              </w:rPr>
            </w:pPr>
            <w:r w:rsidRPr="005D2BBF">
              <w:rPr>
                <w:color w:val="000000"/>
                <w:sz w:val="28"/>
                <w:szCs w:val="28"/>
              </w:rPr>
              <w:t>0.1010</w:t>
            </w:r>
          </w:p>
        </w:tc>
      </w:tr>
      <w:tr w:rsidR="0038649C" w:rsidRPr="003F782A" w14:paraId="23B76F44" w14:textId="77777777" w:rsidTr="00301031">
        <w:trPr>
          <w:trHeight w:val="300"/>
        </w:trPr>
        <w:tc>
          <w:tcPr>
            <w:tcW w:w="2864" w:type="dxa"/>
            <w:tcBorders>
              <w:top w:val="nil"/>
              <w:left w:val="single" w:sz="4" w:space="0" w:color="auto"/>
              <w:bottom w:val="single" w:sz="4" w:space="0" w:color="auto"/>
              <w:right w:val="single" w:sz="4" w:space="0" w:color="auto"/>
            </w:tcBorders>
            <w:shd w:val="clear" w:color="000000" w:fill="F2F2F2"/>
            <w:noWrap/>
          </w:tcPr>
          <w:p w14:paraId="0CE8E45D" w14:textId="7F0A86BB" w:rsidR="0038649C" w:rsidRPr="005D2BBF" w:rsidRDefault="0038649C" w:rsidP="00301031">
            <w:pPr>
              <w:widowControl w:val="0"/>
              <w:suppressAutoHyphens/>
              <w:rPr>
                <w:color w:val="000000"/>
                <w:sz w:val="28"/>
                <w:szCs w:val="28"/>
              </w:rPr>
            </w:pPr>
            <w:r w:rsidRPr="005D2BBF">
              <w:rPr>
                <w:color w:val="000000"/>
                <w:sz w:val="28"/>
                <w:szCs w:val="28"/>
              </w:rPr>
              <w:t>Прочие потребители</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5D8D8BB7" w14:textId="124C1854" w:rsidR="0038649C" w:rsidRPr="005D2BBF" w:rsidRDefault="0038649C" w:rsidP="00301031">
            <w:pPr>
              <w:widowControl w:val="0"/>
              <w:suppressAutoHyphens/>
              <w:rPr>
                <w:color w:val="000000"/>
                <w:sz w:val="28"/>
                <w:szCs w:val="28"/>
              </w:rPr>
            </w:pPr>
            <w:r w:rsidRPr="005D2BBF">
              <w:rPr>
                <w:color w:val="000000"/>
                <w:sz w:val="28"/>
                <w:szCs w:val="28"/>
              </w:rPr>
              <w:t>0.3489</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35D3B5" w14:textId="01B0E3FA" w:rsidR="0038649C" w:rsidRPr="005D2BBF" w:rsidRDefault="0038649C" w:rsidP="00301031">
            <w:pPr>
              <w:widowControl w:val="0"/>
              <w:suppressAutoHyphens/>
              <w:rPr>
                <w:color w:val="000000"/>
                <w:sz w:val="28"/>
                <w:szCs w:val="28"/>
              </w:rPr>
            </w:pPr>
            <w:r w:rsidRPr="005D2BBF">
              <w:rPr>
                <w:color w:val="000000"/>
                <w:sz w:val="28"/>
                <w:szCs w:val="28"/>
              </w:rPr>
              <w:t>0.000</w:t>
            </w:r>
          </w:p>
        </w:tc>
        <w:tc>
          <w:tcPr>
            <w:tcW w:w="23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0793A2" w14:textId="47E470CA" w:rsidR="0038649C" w:rsidRPr="005D2BBF" w:rsidRDefault="0038649C" w:rsidP="00301031">
            <w:pPr>
              <w:widowControl w:val="0"/>
              <w:suppressAutoHyphens/>
              <w:rPr>
                <w:color w:val="000000"/>
                <w:sz w:val="28"/>
                <w:szCs w:val="28"/>
              </w:rPr>
            </w:pPr>
            <w:r w:rsidRPr="005D2BBF">
              <w:rPr>
                <w:color w:val="000000"/>
                <w:sz w:val="28"/>
                <w:szCs w:val="28"/>
              </w:rPr>
              <w:t>0.0000</w:t>
            </w:r>
          </w:p>
        </w:tc>
      </w:tr>
      <w:tr w:rsidR="0038649C" w:rsidRPr="003F782A" w14:paraId="6FC14B1D" w14:textId="77777777" w:rsidTr="00301031">
        <w:trPr>
          <w:trHeight w:val="300"/>
        </w:trPr>
        <w:tc>
          <w:tcPr>
            <w:tcW w:w="2864" w:type="dxa"/>
            <w:shd w:val="clear" w:color="auto" w:fill="auto"/>
            <w:noWrap/>
          </w:tcPr>
          <w:p w14:paraId="2EFF5C5F" w14:textId="04058F99" w:rsidR="0038649C" w:rsidRPr="005D2BBF" w:rsidRDefault="0038649C" w:rsidP="00301031">
            <w:pPr>
              <w:widowControl w:val="0"/>
              <w:suppressAutoHyphens/>
              <w:rPr>
                <w:color w:val="000000"/>
                <w:sz w:val="28"/>
                <w:szCs w:val="28"/>
              </w:rPr>
            </w:pPr>
            <w:r w:rsidRPr="005D2BBF">
              <w:rPr>
                <w:color w:val="000000"/>
                <w:sz w:val="28"/>
                <w:szCs w:val="28"/>
              </w:rPr>
              <w:t>Котельная, п. Садовый, ул. Лесная</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1587662E" w14:textId="1A8E5BEF" w:rsidR="0038649C" w:rsidRPr="005D2BBF" w:rsidRDefault="0038649C" w:rsidP="00301031">
            <w:pPr>
              <w:widowControl w:val="0"/>
              <w:suppressAutoHyphens/>
              <w:rPr>
                <w:color w:val="000000"/>
                <w:sz w:val="28"/>
                <w:szCs w:val="28"/>
              </w:rPr>
            </w:pPr>
            <w:r w:rsidRPr="005D2BBF">
              <w:rPr>
                <w:color w:val="000000"/>
                <w:sz w:val="28"/>
                <w:szCs w:val="28"/>
              </w:rPr>
              <w:t>0.1300</w:t>
            </w:r>
          </w:p>
        </w:tc>
        <w:tc>
          <w:tcPr>
            <w:tcW w:w="2356" w:type="dxa"/>
            <w:tcBorders>
              <w:top w:val="single" w:sz="4" w:space="0" w:color="auto"/>
              <w:left w:val="nil"/>
              <w:bottom w:val="single" w:sz="4" w:space="0" w:color="auto"/>
              <w:right w:val="single" w:sz="4" w:space="0" w:color="auto"/>
            </w:tcBorders>
            <w:shd w:val="clear" w:color="auto" w:fill="auto"/>
            <w:noWrap/>
            <w:vAlign w:val="bottom"/>
          </w:tcPr>
          <w:p w14:paraId="0667B8FF" w14:textId="7A269634" w:rsidR="0038649C" w:rsidRPr="005D2BBF" w:rsidRDefault="0038649C" w:rsidP="00301031">
            <w:pPr>
              <w:widowControl w:val="0"/>
              <w:suppressAutoHyphens/>
              <w:rPr>
                <w:color w:val="000000"/>
                <w:sz w:val="28"/>
                <w:szCs w:val="28"/>
              </w:rPr>
            </w:pPr>
            <w:r w:rsidRPr="005D2BBF">
              <w:rPr>
                <w:color w:val="000000"/>
                <w:sz w:val="28"/>
                <w:szCs w:val="28"/>
              </w:rPr>
              <w:t>0.000</w:t>
            </w:r>
          </w:p>
        </w:tc>
        <w:tc>
          <w:tcPr>
            <w:tcW w:w="2303" w:type="dxa"/>
            <w:tcBorders>
              <w:top w:val="single" w:sz="4" w:space="0" w:color="auto"/>
              <w:left w:val="nil"/>
              <w:bottom w:val="single" w:sz="4" w:space="0" w:color="auto"/>
              <w:right w:val="single" w:sz="4" w:space="0" w:color="auto"/>
            </w:tcBorders>
            <w:shd w:val="clear" w:color="auto" w:fill="auto"/>
            <w:noWrap/>
            <w:vAlign w:val="bottom"/>
          </w:tcPr>
          <w:p w14:paraId="5430D0A6" w14:textId="7547D20E" w:rsidR="0038649C" w:rsidRPr="005D2BBF" w:rsidRDefault="0038649C" w:rsidP="00301031">
            <w:pPr>
              <w:widowControl w:val="0"/>
              <w:suppressAutoHyphens/>
              <w:rPr>
                <w:color w:val="000000"/>
                <w:sz w:val="28"/>
                <w:szCs w:val="28"/>
              </w:rPr>
            </w:pPr>
            <w:r w:rsidRPr="005D2BBF">
              <w:rPr>
                <w:color w:val="000000"/>
                <w:sz w:val="28"/>
                <w:szCs w:val="28"/>
              </w:rPr>
              <w:t>0.000</w:t>
            </w:r>
          </w:p>
        </w:tc>
      </w:tr>
      <w:tr w:rsidR="0038649C" w:rsidRPr="003F782A" w14:paraId="39E215A9" w14:textId="77777777" w:rsidTr="00301031">
        <w:trPr>
          <w:trHeight w:val="300"/>
        </w:trPr>
        <w:tc>
          <w:tcPr>
            <w:tcW w:w="2864" w:type="dxa"/>
            <w:shd w:val="clear" w:color="auto" w:fill="auto"/>
            <w:noWrap/>
          </w:tcPr>
          <w:p w14:paraId="406A3AFD" w14:textId="33F1E764" w:rsidR="0038649C" w:rsidRPr="005D2BBF" w:rsidRDefault="0038649C" w:rsidP="00301031">
            <w:pPr>
              <w:widowControl w:val="0"/>
              <w:suppressAutoHyphens/>
              <w:rPr>
                <w:color w:val="000000"/>
                <w:sz w:val="28"/>
                <w:szCs w:val="28"/>
              </w:rPr>
            </w:pPr>
            <w:r w:rsidRPr="005D2BBF">
              <w:rPr>
                <w:color w:val="000000"/>
                <w:sz w:val="28"/>
                <w:szCs w:val="28"/>
              </w:rPr>
              <w:t>74:19:1204006</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4665C304" w14:textId="62699313" w:rsidR="0038649C" w:rsidRPr="005D2BBF" w:rsidRDefault="0038649C" w:rsidP="00301031">
            <w:pPr>
              <w:widowControl w:val="0"/>
              <w:suppressAutoHyphens/>
              <w:rPr>
                <w:color w:val="000000"/>
                <w:sz w:val="28"/>
                <w:szCs w:val="28"/>
              </w:rPr>
            </w:pPr>
            <w:r w:rsidRPr="005D2BBF">
              <w:rPr>
                <w:color w:val="000000"/>
                <w:sz w:val="28"/>
                <w:szCs w:val="28"/>
              </w:rPr>
              <w:t>0.1300</w:t>
            </w:r>
          </w:p>
        </w:tc>
        <w:tc>
          <w:tcPr>
            <w:tcW w:w="2356" w:type="dxa"/>
            <w:tcBorders>
              <w:top w:val="single" w:sz="4" w:space="0" w:color="auto"/>
              <w:left w:val="nil"/>
              <w:bottom w:val="single" w:sz="4" w:space="0" w:color="auto"/>
              <w:right w:val="single" w:sz="4" w:space="0" w:color="auto"/>
            </w:tcBorders>
            <w:shd w:val="clear" w:color="auto" w:fill="auto"/>
            <w:noWrap/>
            <w:vAlign w:val="bottom"/>
          </w:tcPr>
          <w:p w14:paraId="48F758C1" w14:textId="355D456D" w:rsidR="0038649C" w:rsidRPr="005D2BBF" w:rsidRDefault="0038649C" w:rsidP="00301031">
            <w:pPr>
              <w:widowControl w:val="0"/>
              <w:suppressAutoHyphens/>
              <w:rPr>
                <w:color w:val="000000"/>
                <w:sz w:val="28"/>
                <w:szCs w:val="28"/>
              </w:rPr>
            </w:pPr>
            <w:r w:rsidRPr="005D2BBF">
              <w:rPr>
                <w:color w:val="000000"/>
                <w:sz w:val="28"/>
                <w:szCs w:val="28"/>
              </w:rPr>
              <w:t>0.000</w:t>
            </w:r>
          </w:p>
        </w:tc>
        <w:tc>
          <w:tcPr>
            <w:tcW w:w="2303" w:type="dxa"/>
            <w:tcBorders>
              <w:top w:val="single" w:sz="4" w:space="0" w:color="auto"/>
              <w:left w:val="nil"/>
              <w:bottom w:val="single" w:sz="4" w:space="0" w:color="auto"/>
              <w:right w:val="single" w:sz="4" w:space="0" w:color="auto"/>
            </w:tcBorders>
            <w:shd w:val="clear" w:color="auto" w:fill="auto"/>
            <w:noWrap/>
            <w:vAlign w:val="bottom"/>
          </w:tcPr>
          <w:p w14:paraId="5414B7F5" w14:textId="5F525B45" w:rsidR="0038649C" w:rsidRPr="005D2BBF" w:rsidRDefault="0038649C" w:rsidP="00301031">
            <w:pPr>
              <w:widowControl w:val="0"/>
              <w:suppressAutoHyphens/>
              <w:rPr>
                <w:color w:val="000000"/>
                <w:sz w:val="28"/>
                <w:szCs w:val="28"/>
              </w:rPr>
            </w:pPr>
            <w:r w:rsidRPr="005D2BBF">
              <w:rPr>
                <w:color w:val="000000"/>
                <w:sz w:val="28"/>
                <w:szCs w:val="28"/>
              </w:rPr>
              <w:t>0.000</w:t>
            </w:r>
          </w:p>
        </w:tc>
      </w:tr>
      <w:tr w:rsidR="0038649C" w:rsidRPr="003F782A" w14:paraId="7E47FF6B" w14:textId="77777777" w:rsidTr="00301031">
        <w:trPr>
          <w:trHeight w:val="300"/>
        </w:trPr>
        <w:tc>
          <w:tcPr>
            <w:tcW w:w="2864" w:type="dxa"/>
            <w:shd w:val="clear" w:color="auto" w:fill="auto"/>
            <w:noWrap/>
          </w:tcPr>
          <w:p w14:paraId="6577C8B7" w14:textId="4E50CD18" w:rsidR="0038649C" w:rsidRPr="005D2BBF" w:rsidRDefault="0038649C" w:rsidP="00301031">
            <w:pPr>
              <w:widowControl w:val="0"/>
              <w:suppressAutoHyphens/>
              <w:rPr>
                <w:color w:val="000000"/>
                <w:sz w:val="28"/>
                <w:szCs w:val="28"/>
              </w:rPr>
            </w:pPr>
            <w:r w:rsidRPr="005D2BBF">
              <w:rPr>
                <w:color w:val="000000"/>
                <w:sz w:val="28"/>
                <w:szCs w:val="28"/>
              </w:rPr>
              <w:t>Население</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3F5C0493" w14:textId="102F0D29" w:rsidR="0038649C" w:rsidRPr="005D2BBF" w:rsidRDefault="0038649C" w:rsidP="00301031">
            <w:pPr>
              <w:widowControl w:val="0"/>
              <w:suppressAutoHyphens/>
              <w:rPr>
                <w:color w:val="000000"/>
                <w:sz w:val="28"/>
                <w:szCs w:val="28"/>
              </w:rPr>
            </w:pPr>
            <w:r w:rsidRPr="005D2BBF">
              <w:rPr>
                <w:color w:val="000000"/>
                <w:sz w:val="28"/>
                <w:szCs w:val="28"/>
              </w:rPr>
              <w:t>0.1300</w:t>
            </w:r>
          </w:p>
        </w:tc>
        <w:tc>
          <w:tcPr>
            <w:tcW w:w="2356" w:type="dxa"/>
            <w:tcBorders>
              <w:top w:val="single" w:sz="4" w:space="0" w:color="auto"/>
              <w:left w:val="nil"/>
              <w:bottom w:val="single" w:sz="4" w:space="0" w:color="auto"/>
              <w:right w:val="single" w:sz="4" w:space="0" w:color="auto"/>
            </w:tcBorders>
            <w:shd w:val="clear" w:color="auto" w:fill="auto"/>
            <w:noWrap/>
            <w:vAlign w:val="bottom"/>
          </w:tcPr>
          <w:p w14:paraId="48284B0D" w14:textId="563D2CCE" w:rsidR="0038649C" w:rsidRPr="005D2BBF" w:rsidRDefault="0038649C" w:rsidP="00301031">
            <w:pPr>
              <w:widowControl w:val="0"/>
              <w:suppressAutoHyphens/>
              <w:rPr>
                <w:color w:val="000000"/>
                <w:sz w:val="28"/>
                <w:szCs w:val="28"/>
              </w:rPr>
            </w:pPr>
            <w:r w:rsidRPr="005D2BBF">
              <w:rPr>
                <w:color w:val="000000"/>
                <w:sz w:val="28"/>
                <w:szCs w:val="28"/>
              </w:rPr>
              <w:t>0.000</w:t>
            </w:r>
          </w:p>
        </w:tc>
        <w:tc>
          <w:tcPr>
            <w:tcW w:w="2303" w:type="dxa"/>
            <w:tcBorders>
              <w:top w:val="single" w:sz="4" w:space="0" w:color="auto"/>
              <w:left w:val="nil"/>
              <w:bottom w:val="single" w:sz="4" w:space="0" w:color="auto"/>
              <w:right w:val="single" w:sz="4" w:space="0" w:color="auto"/>
            </w:tcBorders>
            <w:shd w:val="clear" w:color="auto" w:fill="auto"/>
            <w:noWrap/>
            <w:vAlign w:val="bottom"/>
          </w:tcPr>
          <w:p w14:paraId="4CD40EC8" w14:textId="75844D64" w:rsidR="0038649C" w:rsidRPr="005D2BBF" w:rsidRDefault="0038649C" w:rsidP="00301031">
            <w:pPr>
              <w:widowControl w:val="0"/>
              <w:suppressAutoHyphens/>
              <w:rPr>
                <w:color w:val="000000"/>
                <w:sz w:val="28"/>
                <w:szCs w:val="28"/>
              </w:rPr>
            </w:pPr>
            <w:r w:rsidRPr="005D2BBF">
              <w:rPr>
                <w:color w:val="000000"/>
                <w:sz w:val="28"/>
                <w:szCs w:val="28"/>
              </w:rPr>
              <w:t>0.000</w:t>
            </w:r>
          </w:p>
        </w:tc>
      </w:tr>
      <w:tr w:rsidR="0038649C" w:rsidRPr="003F782A" w14:paraId="55C41834" w14:textId="77777777" w:rsidTr="00301031">
        <w:trPr>
          <w:trHeight w:val="300"/>
        </w:trPr>
        <w:tc>
          <w:tcPr>
            <w:tcW w:w="2864" w:type="dxa"/>
            <w:shd w:val="clear" w:color="auto" w:fill="auto"/>
            <w:noWrap/>
          </w:tcPr>
          <w:p w14:paraId="6BD995AA" w14:textId="0853561C" w:rsidR="0038649C" w:rsidRPr="005D2BBF" w:rsidRDefault="0038649C" w:rsidP="00301031">
            <w:pPr>
              <w:widowControl w:val="0"/>
              <w:suppressAutoHyphens/>
              <w:rPr>
                <w:color w:val="000000"/>
                <w:sz w:val="28"/>
                <w:szCs w:val="28"/>
              </w:rPr>
            </w:pPr>
            <w:r w:rsidRPr="005D2BBF">
              <w:rPr>
                <w:color w:val="000000"/>
                <w:sz w:val="28"/>
                <w:szCs w:val="28"/>
              </w:rPr>
              <w:t>Котельная, п. Садовый, ул. Первомайская</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154F8DA0" w14:textId="282D402E" w:rsidR="0038649C" w:rsidRPr="005D2BBF" w:rsidRDefault="0038649C" w:rsidP="00301031">
            <w:pPr>
              <w:widowControl w:val="0"/>
              <w:suppressAutoHyphens/>
              <w:rPr>
                <w:color w:val="000000"/>
                <w:sz w:val="28"/>
                <w:szCs w:val="28"/>
              </w:rPr>
            </w:pPr>
            <w:r w:rsidRPr="005D2BBF">
              <w:rPr>
                <w:color w:val="000000"/>
                <w:sz w:val="28"/>
                <w:szCs w:val="28"/>
              </w:rPr>
              <w:t>0.150</w:t>
            </w:r>
          </w:p>
        </w:tc>
        <w:tc>
          <w:tcPr>
            <w:tcW w:w="2356" w:type="dxa"/>
            <w:tcBorders>
              <w:top w:val="single" w:sz="4" w:space="0" w:color="auto"/>
              <w:left w:val="nil"/>
              <w:bottom w:val="single" w:sz="4" w:space="0" w:color="auto"/>
              <w:right w:val="single" w:sz="4" w:space="0" w:color="auto"/>
            </w:tcBorders>
            <w:shd w:val="clear" w:color="auto" w:fill="auto"/>
            <w:noWrap/>
            <w:vAlign w:val="bottom"/>
          </w:tcPr>
          <w:p w14:paraId="27F8F823" w14:textId="03ECBC3F" w:rsidR="0038649C" w:rsidRPr="005D2BBF" w:rsidRDefault="0038649C" w:rsidP="00301031">
            <w:pPr>
              <w:widowControl w:val="0"/>
              <w:suppressAutoHyphens/>
              <w:rPr>
                <w:color w:val="000000"/>
                <w:sz w:val="28"/>
                <w:szCs w:val="28"/>
              </w:rPr>
            </w:pPr>
            <w:r w:rsidRPr="005D2BBF">
              <w:rPr>
                <w:color w:val="000000"/>
                <w:sz w:val="28"/>
                <w:szCs w:val="28"/>
              </w:rPr>
              <w:t>0.000</w:t>
            </w:r>
          </w:p>
        </w:tc>
        <w:tc>
          <w:tcPr>
            <w:tcW w:w="2303" w:type="dxa"/>
            <w:tcBorders>
              <w:top w:val="single" w:sz="4" w:space="0" w:color="auto"/>
              <w:left w:val="nil"/>
              <w:bottom w:val="single" w:sz="4" w:space="0" w:color="auto"/>
              <w:right w:val="single" w:sz="4" w:space="0" w:color="auto"/>
            </w:tcBorders>
            <w:shd w:val="clear" w:color="auto" w:fill="auto"/>
            <w:noWrap/>
            <w:vAlign w:val="bottom"/>
          </w:tcPr>
          <w:p w14:paraId="1554155C" w14:textId="6F99E1AC" w:rsidR="0038649C" w:rsidRPr="005D2BBF" w:rsidRDefault="0038649C" w:rsidP="00301031">
            <w:pPr>
              <w:widowControl w:val="0"/>
              <w:suppressAutoHyphens/>
              <w:rPr>
                <w:color w:val="000000"/>
                <w:sz w:val="28"/>
                <w:szCs w:val="28"/>
              </w:rPr>
            </w:pPr>
            <w:r w:rsidRPr="005D2BBF">
              <w:rPr>
                <w:color w:val="000000"/>
                <w:sz w:val="28"/>
                <w:szCs w:val="28"/>
              </w:rPr>
              <w:t>0.000</w:t>
            </w:r>
          </w:p>
        </w:tc>
      </w:tr>
      <w:tr w:rsidR="0038649C" w:rsidRPr="003F782A" w14:paraId="46C2C9D9" w14:textId="77777777" w:rsidTr="00301031">
        <w:trPr>
          <w:trHeight w:val="300"/>
        </w:trPr>
        <w:tc>
          <w:tcPr>
            <w:tcW w:w="2864" w:type="dxa"/>
            <w:shd w:val="clear" w:color="auto" w:fill="auto"/>
            <w:noWrap/>
          </w:tcPr>
          <w:p w14:paraId="03D8AE0C" w14:textId="58534BDE" w:rsidR="0038649C" w:rsidRPr="005D2BBF" w:rsidRDefault="0038649C" w:rsidP="00301031">
            <w:pPr>
              <w:widowControl w:val="0"/>
              <w:suppressAutoHyphens/>
              <w:rPr>
                <w:color w:val="000000"/>
                <w:sz w:val="28"/>
                <w:szCs w:val="28"/>
              </w:rPr>
            </w:pPr>
            <w:r w:rsidRPr="005D2BBF">
              <w:rPr>
                <w:color w:val="000000"/>
                <w:sz w:val="28"/>
                <w:szCs w:val="28"/>
              </w:rPr>
              <w:t>74:19:1204008</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2A99C7F8" w14:textId="10E21493" w:rsidR="0038649C" w:rsidRPr="005D2BBF" w:rsidRDefault="0038649C" w:rsidP="00301031">
            <w:pPr>
              <w:widowControl w:val="0"/>
              <w:suppressAutoHyphens/>
              <w:rPr>
                <w:color w:val="000000"/>
                <w:sz w:val="28"/>
                <w:szCs w:val="28"/>
              </w:rPr>
            </w:pPr>
            <w:r w:rsidRPr="005D2BBF">
              <w:rPr>
                <w:color w:val="000000"/>
                <w:sz w:val="28"/>
                <w:szCs w:val="28"/>
              </w:rPr>
              <w:t>0.150</w:t>
            </w:r>
          </w:p>
        </w:tc>
        <w:tc>
          <w:tcPr>
            <w:tcW w:w="2356" w:type="dxa"/>
            <w:tcBorders>
              <w:top w:val="single" w:sz="4" w:space="0" w:color="auto"/>
              <w:left w:val="nil"/>
              <w:bottom w:val="single" w:sz="4" w:space="0" w:color="auto"/>
              <w:right w:val="single" w:sz="4" w:space="0" w:color="auto"/>
            </w:tcBorders>
            <w:shd w:val="clear" w:color="auto" w:fill="auto"/>
            <w:noWrap/>
            <w:vAlign w:val="bottom"/>
          </w:tcPr>
          <w:p w14:paraId="6899451D" w14:textId="2BFE7576" w:rsidR="0038649C" w:rsidRPr="005D2BBF" w:rsidRDefault="0038649C" w:rsidP="00301031">
            <w:pPr>
              <w:widowControl w:val="0"/>
              <w:suppressAutoHyphens/>
              <w:rPr>
                <w:color w:val="000000"/>
                <w:sz w:val="28"/>
                <w:szCs w:val="28"/>
              </w:rPr>
            </w:pPr>
            <w:r w:rsidRPr="005D2BBF">
              <w:rPr>
                <w:color w:val="000000"/>
                <w:sz w:val="28"/>
                <w:szCs w:val="28"/>
              </w:rPr>
              <w:t>0.000</w:t>
            </w:r>
          </w:p>
        </w:tc>
        <w:tc>
          <w:tcPr>
            <w:tcW w:w="2303" w:type="dxa"/>
            <w:tcBorders>
              <w:top w:val="single" w:sz="4" w:space="0" w:color="auto"/>
              <w:left w:val="nil"/>
              <w:bottom w:val="single" w:sz="4" w:space="0" w:color="auto"/>
              <w:right w:val="single" w:sz="4" w:space="0" w:color="auto"/>
            </w:tcBorders>
            <w:shd w:val="clear" w:color="auto" w:fill="auto"/>
            <w:noWrap/>
            <w:vAlign w:val="bottom"/>
          </w:tcPr>
          <w:p w14:paraId="5AFD6970" w14:textId="7D73767F" w:rsidR="0038649C" w:rsidRPr="005D2BBF" w:rsidRDefault="0038649C" w:rsidP="00301031">
            <w:pPr>
              <w:widowControl w:val="0"/>
              <w:suppressAutoHyphens/>
              <w:rPr>
                <w:color w:val="000000"/>
                <w:sz w:val="28"/>
                <w:szCs w:val="28"/>
              </w:rPr>
            </w:pPr>
            <w:r w:rsidRPr="005D2BBF">
              <w:rPr>
                <w:color w:val="000000"/>
                <w:sz w:val="28"/>
                <w:szCs w:val="28"/>
              </w:rPr>
              <w:t>0.000</w:t>
            </w:r>
          </w:p>
        </w:tc>
      </w:tr>
      <w:tr w:rsidR="0038649C" w:rsidRPr="003F782A" w14:paraId="03A8FC8A" w14:textId="77777777" w:rsidTr="00301031">
        <w:trPr>
          <w:trHeight w:val="300"/>
        </w:trPr>
        <w:tc>
          <w:tcPr>
            <w:tcW w:w="2864" w:type="dxa"/>
            <w:shd w:val="clear" w:color="auto" w:fill="auto"/>
            <w:noWrap/>
          </w:tcPr>
          <w:p w14:paraId="1359EB16" w14:textId="15F1D2F7" w:rsidR="0038649C" w:rsidRPr="005D2BBF" w:rsidRDefault="0038649C" w:rsidP="00301031">
            <w:pPr>
              <w:widowControl w:val="0"/>
              <w:suppressAutoHyphens/>
              <w:rPr>
                <w:color w:val="000000"/>
                <w:sz w:val="28"/>
                <w:szCs w:val="28"/>
              </w:rPr>
            </w:pPr>
            <w:r w:rsidRPr="005D2BBF">
              <w:rPr>
                <w:color w:val="000000"/>
                <w:sz w:val="28"/>
                <w:szCs w:val="28"/>
              </w:rPr>
              <w:t>Бюджетные потребители</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7B9C794A" w14:textId="4C3BFDFB" w:rsidR="0038649C" w:rsidRPr="005D2BBF" w:rsidRDefault="0038649C" w:rsidP="00301031">
            <w:pPr>
              <w:widowControl w:val="0"/>
              <w:suppressAutoHyphens/>
              <w:rPr>
                <w:color w:val="000000"/>
                <w:sz w:val="28"/>
                <w:szCs w:val="28"/>
              </w:rPr>
            </w:pPr>
            <w:r w:rsidRPr="005D2BBF">
              <w:rPr>
                <w:color w:val="000000"/>
                <w:sz w:val="28"/>
                <w:szCs w:val="28"/>
              </w:rPr>
              <w:t>0.150</w:t>
            </w:r>
          </w:p>
        </w:tc>
        <w:tc>
          <w:tcPr>
            <w:tcW w:w="2356" w:type="dxa"/>
            <w:tcBorders>
              <w:top w:val="single" w:sz="4" w:space="0" w:color="auto"/>
              <w:left w:val="nil"/>
              <w:bottom w:val="single" w:sz="4" w:space="0" w:color="auto"/>
              <w:right w:val="single" w:sz="4" w:space="0" w:color="auto"/>
            </w:tcBorders>
            <w:shd w:val="clear" w:color="auto" w:fill="auto"/>
            <w:noWrap/>
            <w:vAlign w:val="bottom"/>
          </w:tcPr>
          <w:p w14:paraId="3CE604F8" w14:textId="5BECE8A9" w:rsidR="0038649C" w:rsidRPr="005D2BBF" w:rsidRDefault="0038649C" w:rsidP="00301031">
            <w:pPr>
              <w:widowControl w:val="0"/>
              <w:suppressAutoHyphens/>
              <w:rPr>
                <w:color w:val="000000"/>
                <w:sz w:val="28"/>
                <w:szCs w:val="28"/>
              </w:rPr>
            </w:pPr>
            <w:r w:rsidRPr="005D2BBF">
              <w:rPr>
                <w:color w:val="000000"/>
                <w:sz w:val="28"/>
                <w:szCs w:val="28"/>
              </w:rPr>
              <w:t>0.000</w:t>
            </w:r>
          </w:p>
        </w:tc>
        <w:tc>
          <w:tcPr>
            <w:tcW w:w="2303" w:type="dxa"/>
            <w:tcBorders>
              <w:top w:val="single" w:sz="4" w:space="0" w:color="auto"/>
              <w:left w:val="nil"/>
              <w:bottom w:val="single" w:sz="4" w:space="0" w:color="auto"/>
              <w:right w:val="single" w:sz="4" w:space="0" w:color="auto"/>
            </w:tcBorders>
            <w:shd w:val="clear" w:color="auto" w:fill="auto"/>
            <w:noWrap/>
            <w:vAlign w:val="bottom"/>
          </w:tcPr>
          <w:p w14:paraId="5F5965F3" w14:textId="5195DF72" w:rsidR="0038649C" w:rsidRPr="005D2BBF" w:rsidRDefault="0038649C" w:rsidP="00301031">
            <w:pPr>
              <w:widowControl w:val="0"/>
              <w:suppressAutoHyphens/>
              <w:rPr>
                <w:color w:val="000000"/>
                <w:sz w:val="28"/>
                <w:szCs w:val="28"/>
              </w:rPr>
            </w:pPr>
            <w:r w:rsidRPr="005D2BBF">
              <w:rPr>
                <w:color w:val="000000"/>
                <w:sz w:val="28"/>
                <w:szCs w:val="28"/>
              </w:rPr>
              <w:t>0.000</w:t>
            </w:r>
          </w:p>
        </w:tc>
      </w:tr>
      <w:tr w:rsidR="003B23DA" w:rsidRPr="003B23DA" w14:paraId="210DFAB1" w14:textId="77777777" w:rsidTr="00301031">
        <w:trPr>
          <w:trHeight w:val="300"/>
        </w:trPr>
        <w:tc>
          <w:tcPr>
            <w:tcW w:w="2864" w:type="dxa"/>
            <w:shd w:val="clear" w:color="auto" w:fill="auto"/>
            <w:noWrap/>
            <w:vAlign w:val="bottom"/>
            <w:hideMark/>
          </w:tcPr>
          <w:p w14:paraId="7FB31CF8" w14:textId="28DF998D" w:rsidR="003B23DA" w:rsidRPr="005D2BBF" w:rsidRDefault="003B23DA" w:rsidP="00301031">
            <w:pPr>
              <w:widowControl w:val="0"/>
              <w:suppressAutoHyphens/>
              <w:rPr>
                <w:color w:val="000000"/>
                <w:sz w:val="28"/>
                <w:szCs w:val="28"/>
              </w:rPr>
            </w:pPr>
            <w:r w:rsidRPr="005D2BBF">
              <w:rPr>
                <w:color w:val="000000"/>
                <w:sz w:val="28"/>
                <w:szCs w:val="28"/>
              </w:rPr>
              <w:t xml:space="preserve">Котельная примерно в 800 м по направлению на юго-запад от ориентира п. Западный, </w:t>
            </w:r>
            <w:proofErr w:type="spellStart"/>
            <w:r w:rsidRPr="005D2BBF">
              <w:rPr>
                <w:color w:val="000000"/>
                <w:sz w:val="28"/>
                <w:szCs w:val="28"/>
              </w:rPr>
              <w:t>мкр</w:t>
            </w:r>
            <w:proofErr w:type="spellEnd"/>
            <w:r w:rsidRPr="005D2BBF">
              <w:rPr>
                <w:color w:val="000000"/>
                <w:sz w:val="28"/>
                <w:szCs w:val="28"/>
              </w:rPr>
              <w:t>. "Просторы"</w:t>
            </w:r>
          </w:p>
        </w:tc>
        <w:tc>
          <w:tcPr>
            <w:tcW w:w="2116" w:type="dxa"/>
            <w:shd w:val="clear" w:color="auto" w:fill="auto"/>
            <w:noWrap/>
            <w:vAlign w:val="bottom"/>
            <w:hideMark/>
          </w:tcPr>
          <w:p w14:paraId="156B643C" w14:textId="77777777" w:rsidR="003B23DA" w:rsidRPr="005D2BBF" w:rsidRDefault="003B23DA" w:rsidP="00301031">
            <w:pPr>
              <w:widowControl w:val="0"/>
              <w:suppressAutoHyphens/>
              <w:rPr>
                <w:color w:val="000000"/>
                <w:sz w:val="28"/>
                <w:szCs w:val="28"/>
              </w:rPr>
            </w:pPr>
            <w:r w:rsidRPr="005D2BBF">
              <w:rPr>
                <w:color w:val="000000"/>
                <w:sz w:val="28"/>
                <w:szCs w:val="28"/>
              </w:rPr>
              <w:t>1.474</w:t>
            </w:r>
          </w:p>
        </w:tc>
        <w:tc>
          <w:tcPr>
            <w:tcW w:w="2356" w:type="dxa"/>
            <w:shd w:val="clear" w:color="auto" w:fill="auto"/>
            <w:noWrap/>
            <w:vAlign w:val="bottom"/>
            <w:hideMark/>
          </w:tcPr>
          <w:p w14:paraId="53F11B4D" w14:textId="77777777" w:rsidR="003B23DA" w:rsidRPr="005D2BBF" w:rsidRDefault="003B23DA" w:rsidP="00301031">
            <w:pPr>
              <w:widowControl w:val="0"/>
              <w:suppressAutoHyphens/>
              <w:rPr>
                <w:color w:val="000000"/>
                <w:sz w:val="28"/>
                <w:szCs w:val="28"/>
              </w:rPr>
            </w:pPr>
            <w:r w:rsidRPr="005D2BBF">
              <w:rPr>
                <w:color w:val="000000"/>
                <w:sz w:val="28"/>
                <w:szCs w:val="28"/>
              </w:rPr>
              <w:t>0.000</w:t>
            </w:r>
          </w:p>
        </w:tc>
        <w:tc>
          <w:tcPr>
            <w:tcW w:w="2303" w:type="dxa"/>
            <w:shd w:val="clear" w:color="auto" w:fill="auto"/>
            <w:noWrap/>
            <w:vAlign w:val="bottom"/>
            <w:hideMark/>
          </w:tcPr>
          <w:p w14:paraId="63B13A14" w14:textId="77777777" w:rsidR="003B23DA" w:rsidRPr="005D2BBF" w:rsidRDefault="003B23DA" w:rsidP="00301031">
            <w:pPr>
              <w:widowControl w:val="0"/>
              <w:suppressAutoHyphens/>
              <w:rPr>
                <w:color w:val="000000"/>
                <w:sz w:val="28"/>
                <w:szCs w:val="28"/>
              </w:rPr>
            </w:pPr>
            <w:r w:rsidRPr="005D2BBF">
              <w:rPr>
                <w:color w:val="000000"/>
                <w:sz w:val="28"/>
                <w:szCs w:val="28"/>
              </w:rPr>
              <w:t>2.250</w:t>
            </w:r>
          </w:p>
        </w:tc>
      </w:tr>
      <w:tr w:rsidR="003B23DA" w:rsidRPr="003B23DA" w14:paraId="2A56CD8B" w14:textId="77777777" w:rsidTr="00301031">
        <w:trPr>
          <w:trHeight w:val="300"/>
        </w:trPr>
        <w:tc>
          <w:tcPr>
            <w:tcW w:w="2864" w:type="dxa"/>
            <w:shd w:val="clear" w:color="auto" w:fill="auto"/>
            <w:noWrap/>
            <w:vAlign w:val="bottom"/>
            <w:hideMark/>
          </w:tcPr>
          <w:p w14:paraId="30572195" w14:textId="77777777" w:rsidR="003B23DA" w:rsidRPr="005D2BBF" w:rsidRDefault="003B23DA" w:rsidP="00301031">
            <w:pPr>
              <w:widowControl w:val="0"/>
              <w:suppressAutoHyphens/>
              <w:ind w:firstLineChars="100" w:firstLine="280"/>
              <w:rPr>
                <w:color w:val="000000"/>
                <w:sz w:val="28"/>
                <w:szCs w:val="28"/>
              </w:rPr>
            </w:pPr>
            <w:r w:rsidRPr="005D2BBF">
              <w:rPr>
                <w:color w:val="000000"/>
                <w:sz w:val="28"/>
                <w:szCs w:val="28"/>
              </w:rPr>
              <w:t>74:19:1203001</w:t>
            </w:r>
          </w:p>
        </w:tc>
        <w:tc>
          <w:tcPr>
            <w:tcW w:w="2116" w:type="dxa"/>
            <w:shd w:val="clear" w:color="auto" w:fill="auto"/>
            <w:noWrap/>
            <w:vAlign w:val="bottom"/>
            <w:hideMark/>
          </w:tcPr>
          <w:p w14:paraId="19B01D55" w14:textId="77777777" w:rsidR="003B23DA" w:rsidRPr="005D2BBF" w:rsidRDefault="003B23DA" w:rsidP="00301031">
            <w:pPr>
              <w:widowControl w:val="0"/>
              <w:suppressAutoHyphens/>
              <w:rPr>
                <w:color w:val="000000"/>
                <w:sz w:val="28"/>
                <w:szCs w:val="28"/>
              </w:rPr>
            </w:pPr>
            <w:r w:rsidRPr="005D2BBF">
              <w:rPr>
                <w:color w:val="000000"/>
                <w:sz w:val="28"/>
                <w:szCs w:val="28"/>
              </w:rPr>
              <w:t>1.474</w:t>
            </w:r>
          </w:p>
        </w:tc>
        <w:tc>
          <w:tcPr>
            <w:tcW w:w="2356" w:type="dxa"/>
            <w:shd w:val="clear" w:color="auto" w:fill="auto"/>
            <w:noWrap/>
            <w:vAlign w:val="bottom"/>
            <w:hideMark/>
          </w:tcPr>
          <w:p w14:paraId="1462154E" w14:textId="77777777" w:rsidR="003B23DA" w:rsidRPr="005D2BBF" w:rsidRDefault="003B23DA" w:rsidP="00301031">
            <w:pPr>
              <w:widowControl w:val="0"/>
              <w:suppressAutoHyphens/>
              <w:rPr>
                <w:color w:val="000000"/>
                <w:sz w:val="28"/>
                <w:szCs w:val="28"/>
              </w:rPr>
            </w:pPr>
            <w:r w:rsidRPr="005D2BBF">
              <w:rPr>
                <w:color w:val="000000"/>
                <w:sz w:val="28"/>
                <w:szCs w:val="28"/>
              </w:rPr>
              <w:t>0.000</w:t>
            </w:r>
          </w:p>
        </w:tc>
        <w:tc>
          <w:tcPr>
            <w:tcW w:w="2303" w:type="dxa"/>
            <w:shd w:val="clear" w:color="auto" w:fill="auto"/>
            <w:noWrap/>
            <w:vAlign w:val="bottom"/>
            <w:hideMark/>
          </w:tcPr>
          <w:p w14:paraId="11D8197F" w14:textId="77777777" w:rsidR="003B23DA" w:rsidRPr="005D2BBF" w:rsidRDefault="003B23DA" w:rsidP="00301031">
            <w:pPr>
              <w:widowControl w:val="0"/>
              <w:suppressAutoHyphens/>
              <w:rPr>
                <w:color w:val="000000"/>
                <w:sz w:val="28"/>
                <w:szCs w:val="28"/>
              </w:rPr>
            </w:pPr>
            <w:r w:rsidRPr="005D2BBF">
              <w:rPr>
                <w:color w:val="000000"/>
                <w:sz w:val="28"/>
                <w:szCs w:val="28"/>
              </w:rPr>
              <w:t>2.250</w:t>
            </w:r>
          </w:p>
        </w:tc>
      </w:tr>
      <w:tr w:rsidR="003B23DA" w:rsidRPr="003B23DA" w14:paraId="6043AB30" w14:textId="77777777" w:rsidTr="00301031">
        <w:trPr>
          <w:trHeight w:val="300"/>
        </w:trPr>
        <w:tc>
          <w:tcPr>
            <w:tcW w:w="2864" w:type="dxa"/>
            <w:shd w:val="clear" w:color="auto" w:fill="auto"/>
            <w:noWrap/>
            <w:vAlign w:val="bottom"/>
            <w:hideMark/>
          </w:tcPr>
          <w:p w14:paraId="5F180E02" w14:textId="77777777" w:rsidR="003B23DA" w:rsidRPr="005D2BBF" w:rsidRDefault="003B23DA" w:rsidP="00301031">
            <w:pPr>
              <w:widowControl w:val="0"/>
              <w:suppressAutoHyphens/>
              <w:ind w:firstLineChars="200" w:firstLine="560"/>
              <w:rPr>
                <w:color w:val="000000"/>
                <w:sz w:val="28"/>
                <w:szCs w:val="28"/>
              </w:rPr>
            </w:pPr>
            <w:r w:rsidRPr="005D2BBF">
              <w:rPr>
                <w:color w:val="000000"/>
                <w:sz w:val="28"/>
                <w:szCs w:val="28"/>
              </w:rPr>
              <w:t>Население</w:t>
            </w:r>
          </w:p>
        </w:tc>
        <w:tc>
          <w:tcPr>
            <w:tcW w:w="2116" w:type="dxa"/>
            <w:shd w:val="clear" w:color="auto" w:fill="auto"/>
            <w:noWrap/>
            <w:vAlign w:val="bottom"/>
            <w:hideMark/>
          </w:tcPr>
          <w:p w14:paraId="38DE4BA0" w14:textId="77777777" w:rsidR="003B23DA" w:rsidRPr="005D2BBF" w:rsidRDefault="003B23DA" w:rsidP="00301031">
            <w:pPr>
              <w:widowControl w:val="0"/>
              <w:suppressAutoHyphens/>
              <w:rPr>
                <w:color w:val="000000"/>
                <w:sz w:val="28"/>
                <w:szCs w:val="28"/>
              </w:rPr>
            </w:pPr>
            <w:r w:rsidRPr="005D2BBF">
              <w:rPr>
                <w:color w:val="000000"/>
                <w:sz w:val="28"/>
                <w:szCs w:val="28"/>
              </w:rPr>
              <w:t>1.474</w:t>
            </w:r>
          </w:p>
        </w:tc>
        <w:tc>
          <w:tcPr>
            <w:tcW w:w="2356" w:type="dxa"/>
            <w:shd w:val="clear" w:color="auto" w:fill="auto"/>
            <w:noWrap/>
            <w:vAlign w:val="bottom"/>
            <w:hideMark/>
          </w:tcPr>
          <w:p w14:paraId="43081E5A" w14:textId="77777777" w:rsidR="003B23DA" w:rsidRPr="005D2BBF" w:rsidRDefault="003B23DA" w:rsidP="00301031">
            <w:pPr>
              <w:widowControl w:val="0"/>
              <w:suppressAutoHyphens/>
              <w:rPr>
                <w:color w:val="000000"/>
                <w:sz w:val="28"/>
                <w:szCs w:val="28"/>
              </w:rPr>
            </w:pPr>
            <w:r w:rsidRPr="005D2BBF">
              <w:rPr>
                <w:color w:val="000000"/>
                <w:sz w:val="28"/>
                <w:szCs w:val="28"/>
              </w:rPr>
              <w:t>0.000</w:t>
            </w:r>
          </w:p>
        </w:tc>
        <w:tc>
          <w:tcPr>
            <w:tcW w:w="2303" w:type="dxa"/>
            <w:shd w:val="clear" w:color="auto" w:fill="auto"/>
            <w:noWrap/>
            <w:vAlign w:val="bottom"/>
            <w:hideMark/>
          </w:tcPr>
          <w:p w14:paraId="29814BBF" w14:textId="77777777" w:rsidR="003B23DA" w:rsidRPr="005D2BBF" w:rsidRDefault="003B23DA" w:rsidP="00301031">
            <w:pPr>
              <w:widowControl w:val="0"/>
              <w:suppressAutoHyphens/>
              <w:rPr>
                <w:color w:val="000000"/>
                <w:sz w:val="28"/>
                <w:szCs w:val="28"/>
              </w:rPr>
            </w:pPr>
            <w:r w:rsidRPr="005D2BBF">
              <w:rPr>
                <w:color w:val="000000"/>
                <w:sz w:val="28"/>
                <w:szCs w:val="28"/>
              </w:rPr>
              <w:t>2.250</w:t>
            </w:r>
          </w:p>
        </w:tc>
      </w:tr>
      <w:tr w:rsidR="003B23DA" w:rsidRPr="003B23DA" w14:paraId="7342A10D" w14:textId="77777777" w:rsidTr="00301031">
        <w:trPr>
          <w:trHeight w:val="300"/>
        </w:trPr>
        <w:tc>
          <w:tcPr>
            <w:tcW w:w="2864" w:type="dxa"/>
            <w:shd w:val="clear" w:color="auto" w:fill="auto"/>
            <w:noWrap/>
            <w:vAlign w:val="bottom"/>
            <w:hideMark/>
          </w:tcPr>
          <w:p w14:paraId="1F0B313F" w14:textId="77777777" w:rsidR="003B23DA" w:rsidRPr="005D2BBF" w:rsidRDefault="003B23DA" w:rsidP="00301031">
            <w:pPr>
              <w:widowControl w:val="0"/>
              <w:suppressAutoHyphens/>
              <w:rPr>
                <w:color w:val="000000"/>
                <w:sz w:val="28"/>
                <w:szCs w:val="28"/>
              </w:rPr>
            </w:pPr>
            <w:r w:rsidRPr="005D2BBF">
              <w:rPr>
                <w:color w:val="000000"/>
                <w:sz w:val="28"/>
                <w:szCs w:val="28"/>
              </w:rPr>
              <w:t xml:space="preserve">Котельная, п. Западный, </w:t>
            </w:r>
            <w:proofErr w:type="spellStart"/>
            <w:r w:rsidRPr="005D2BBF">
              <w:rPr>
                <w:color w:val="000000"/>
                <w:sz w:val="28"/>
                <w:szCs w:val="28"/>
              </w:rPr>
              <w:t>мкр</w:t>
            </w:r>
            <w:proofErr w:type="spellEnd"/>
            <w:r w:rsidRPr="005D2BBF">
              <w:rPr>
                <w:color w:val="000000"/>
                <w:sz w:val="28"/>
                <w:szCs w:val="28"/>
              </w:rPr>
              <w:t>. "Белый Хутор", ул. Лазурная, 1А</w:t>
            </w:r>
          </w:p>
        </w:tc>
        <w:tc>
          <w:tcPr>
            <w:tcW w:w="2116" w:type="dxa"/>
            <w:shd w:val="clear" w:color="auto" w:fill="auto"/>
            <w:noWrap/>
            <w:vAlign w:val="bottom"/>
            <w:hideMark/>
          </w:tcPr>
          <w:p w14:paraId="0B6D0B71" w14:textId="77777777" w:rsidR="003B23DA" w:rsidRPr="005D2BBF" w:rsidRDefault="003B23DA" w:rsidP="00301031">
            <w:pPr>
              <w:widowControl w:val="0"/>
              <w:suppressAutoHyphens/>
              <w:rPr>
                <w:color w:val="000000"/>
                <w:sz w:val="28"/>
                <w:szCs w:val="28"/>
              </w:rPr>
            </w:pPr>
            <w:r w:rsidRPr="005D2BBF">
              <w:rPr>
                <w:color w:val="000000"/>
                <w:sz w:val="28"/>
                <w:szCs w:val="28"/>
              </w:rPr>
              <w:t>4.818</w:t>
            </w:r>
          </w:p>
        </w:tc>
        <w:tc>
          <w:tcPr>
            <w:tcW w:w="2356" w:type="dxa"/>
            <w:shd w:val="clear" w:color="auto" w:fill="auto"/>
            <w:noWrap/>
            <w:vAlign w:val="bottom"/>
            <w:hideMark/>
          </w:tcPr>
          <w:p w14:paraId="715CA173" w14:textId="77777777" w:rsidR="003B23DA" w:rsidRPr="005D2BBF" w:rsidRDefault="003B23DA" w:rsidP="00301031">
            <w:pPr>
              <w:widowControl w:val="0"/>
              <w:suppressAutoHyphens/>
              <w:rPr>
                <w:color w:val="000000"/>
                <w:sz w:val="28"/>
                <w:szCs w:val="28"/>
              </w:rPr>
            </w:pPr>
            <w:r w:rsidRPr="005D2BBF">
              <w:rPr>
                <w:color w:val="000000"/>
                <w:sz w:val="28"/>
                <w:szCs w:val="28"/>
              </w:rPr>
              <w:t>0.088</w:t>
            </w:r>
          </w:p>
        </w:tc>
        <w:tc>
          <w:tcPr>
            <w:tcW w:w="2303" w:type="dxa"/>
            <w:shd w:val="clear" w:color="auto" w:fill="auto"/>
            <w:noWrap/>
            <w:vAlign w:val="bottom"/>
            <w:hideMark/>
          </w:tcPr>
          <w:p w14:paraId="09AAA9D9" w14:textId="77777777" w:rsidR="003B23DA" w:rsidRPr="005D2BBF" w:rsidRDefault="003B23DA" w:rsidP="00301031">
            <w:pPr>
              <w:widowControl w:val="0"/>
              <w:suppressAutoHyphens/>
              <w:rPr>
                <w:color w:val="000000"/>
                <w:sz w:val="28"/>
                <w:szCs w:val="28"/>
              </w:rPr>
            </w:pPr>
            <w:r w:rsidRPr="005D2BBF">
              <w:rPr>
                <w:color w:val="000000"/>
                <w:sz w:val="28"/>
                <w:szCs w:val="28"/>
              </w:rPr>
              <w:t>4.227</w:t>
            </w:r>
          </w:p>
        </w:tc>
      </w:tr>
      <w:tr w:rsidR="003B23DA" w:rsidRPr="003B23DA" w14:paraId="1C3E6C35" w14:textId="77777777" w:rsidTr="00301031">
        <w:trPr>
          <w:trHeight w:val="300"/>
        </w:trPr>
        <w:tc>
          <w:tcPr>
            <w:tcW w:w="2864" w:type="dxa"/>
            <w:shd w:val="clear" w:color="auto" w:fill="auto"/>
            <w:noWrap/>
            <w:vAlign w:val="bottom"/>
            <w:hideMark/>
          </w:tcPr>
          <w:p w14:paraId="5E296AE7" w14:textId="77777777" w:rsidR="003B23DA" w:rsidRPr="005D2BBF" w:rsidRDefault="003B23DA" w:rsidP="00301031">
            <w:pPr>
              <w:widowControl w:val="0"/>
              <w:suppressAutoHyphens/>
              <w:ind w:firstLineChars="100" w:firstLine="280"/>
              <w:rPr>
                <w:color w:val="000000"/>
                <w:sz w:val="28"/>
                <w:szCs w:val="28"/>
              </w:rPr>
            </w:pPr>
            <w:r w:rsidRPr="005D2BBF">
              <w:rPr>
                <w:color w:val="000000"/>
                <w:sz w:val="28"/>
                <w:szCs w:val="28"/>
              </w:rPr>
              <w:t>74:19:1203001</w:t>
            </w:r>
          </w:p>
        </w:tc>
        <w:tc>
          <w:tcPr>
            <w:tcW w:w="2116" w:type="dxa"/>
            <w:shd w:val="clear" w:color="auto" w:fill="auto"/>
            <w:noWrap/>
            <w:vAlign w:val="bottom"/>
            <w:hideMark/>
          </w:tcPr>
          <w:p w14:paraId="75F7116E" w14:textId="77777777" w:rsidR="003B23DA" w:rsidRPr="005D2BBF" w:rsidRDefault="003B23DA" w:rsidP="00301031">
            <w:pPr>
              <w:widowControl w:val="0"/>
              <w:suppressAutoHyphens/>
              <w:rPr>
                <w:color w:val="000000"/>
                <w:sz w:val="28"/>
                <w:szCs w:val="28"/>
              </w:rPr>
            </w:pPr>
            <w:r w:rsidRPr="005D2BBF">
              <w:rPr>
                <w:color w:val="000000"/>
                <w:sz w:val="28"/>
                <w:szCs w:val="28"/>
              </w:rPr>
              <w:t>4.818</w:t>
            </w:r>
          </w:p>
        </w:tc>
        <w:tc>
          <w:tcPr>
            <w:tcW w:w="2356" w:type="dxa"/>
            <w:shd w:val="clear" w:color="auto" w:fill="auto"/>
            <w:noWrap/>
            <w:vAlign w:val="bottom"/>
            <w:hideMark/>
          </w:tcPr>
          <w:p w14:paraId="2264B049" w14:textId="77777777" w:rsidR="003B23DA" w:rsidRPr="005D2BBF" w:rsidRDefault="003B23DA" w:rsidP="00301031">
            <w:pPr>
              <w:widowControl w:val="0"/>
              <w:suppressAutoHyphens/>
              <w:rPr>
                <w:color w:val="000000"/>
                <w:sz w:val="28"/>
                <w:szCs w:val="28"/>
              </w:rPr>
            </w:pPr>
            <w:r w:rsidRPr="005D2BBF">
              <w:rPr>
                <w:color w:val="000000"/>
                <w:sz w:val="28"/>
                <w:szCs w:val="28"/>
              </w:rPr>
              <w:t>0.088</w:t>
            </w:r>
          </w:p>
        </w:tc>
        <w:tc>
          <w:tcPr>
            <w:tcW w:w="2303" w:type="dxa"/>
            <w:shd w:val="clear" w:color="auto" w:fill="auto"/>
            <w:noWrap/>
            <w:vAlign w:val="bottom"/>
            <w:hideMark/>
          </w:tcPr>
          <w:p w14:paraId="0BCB95CC" w14:textId="77777777" w:rsidR="003B23DA" w:rsidRPr="005D2BBF" w:rsidRDefault="003B23DA" w:rsidP="00301031">
            <w:pPr>
              <w:widowControl w:val="0"/>
              <w:suppressAutoHyphens/>
              <w:rPr>
                <w:color w:val="000000"/>
                <w:sz w:val="28"/>
                <w:szCs w:val="28"/>
              </w:rPr>
            </w:pPr>
            <w:r w:rsidRPr="005D2BBF">
              <w:rPr>
                <w:color w:val="000000"/>
                <w:sz w:val="28"/>
                <w:szCs w:val="28"/>
              </w:rPr>
              <w:t>4.227</w:t>
            </w:r>
          </w:p>
        </w:tc>
      </w:tr>
      <w:tr w:rsidR="005512B2" w:rsidRPr="003F782A" w14:paraId="5C60AFDA" w14:textId="77777777" w:rsidTr="00301031">
        <w:trPr>
          <w:trHeight w:val="300"/>
        </w:trPr>
        <w:tc>
          <w:tcPr>
            <w:tcW w:w="2864" w:type="dxa"/>
            <w:shd w:val="clear" w:color="auto" w:fill="auto"/>
            <w:noWrap/>
            <w:vAlign w:val="bottom"/>
            <w:hideMark/>
          </w:tcPr>
          <w:p w14:paraId="21C9F077" w14:textId="77777777" w:rsidR="005512B2" w:rsidRPr="005D2BBF" w:rsidRDefault="005512B2" w:rsidP="00301031">
            <w:pPr>
              <w:widowControl w:val="0"/>
              <w:suppressAutoHyphens/>
              <w:ind w:firstLineChars="200" w:firstLine="560"/>
              <w:rPr>
                <w:color w:val="000000"/>
                <w:sz w:val="28"/>
                <w:szCs w:val="28"/>
              </w:rPr>
            </w:pPr>
            <w:r w:rsidRPr="005D2BBF">
              <w:rPr>
                <w:color w:val="000000"/>
                <w:sz w:val="28"/>
                <w:szCs w:val="28"/>
              </w:rPr>
              <w:t>Бюджетные потребители</w:t>
            </w:r>
          </w:p>
        </w:tc>
        <w:tc>
          <w:tcPr>
            <w:tcW w:w="2116" w:type="dxa"/>
            <w:tcBorders>
              <w:top w:val="single" w:sz="4" w:space="0" w:color="auto"/>
              <w:left w:val="nil"/>
              <w:bottom w:val="single" w:sz="4" w:space="0" w:color="auto"/>
              <w:right w:val="single" w:sz="4" w:space="0" w:color="auto"/>
            </w:tcBorders>
            <w:shd w:val="clear" w:color="auto" w:fill="auto"/>
            <w:noWrap/>
            <w:vAlign w:val="bottom"/>
            <w:hideMark/>
          </w:tcPr>
          <w:p w14:paraId="5B1ADC72" w14:textId="229F5678" w:rsidR="005512B2" w:rsidRPr="005D2BBF" w:rsidRDefault="005512B2" w:rsidP="00301031">
            <w:pPr>
              <w:widowControl w:val="0"/>
              <w:suppressAutoHyphens/>
              <w:rPr>
                <w:color w:val="000000"/>
                <w:sz w:val="28"/>
                <w:szCs w:val="28"/>
              </w:rPr>
            </w:pPr>
            <w:r w:rsidRPr="005D2BBF">
              <w:rPr>
                <w:color w:val="000000"/>
                <w:sz w:val="28"/>
                <w:szCs w:val="28"/>
              </w:rPr>
              <w:t>4.523</w:t>
            </w:r>
          </w:p>
        </w:tc>
        <w:tc>
          <w:tcPr>
            <w:tcW w:w="2356" w:type="dxa"/>
            <w:shd w:val="clear" w:color="auto" w:fill="auto"/>
            <w:noWrap/>
            <w:vAlign w:val="bottom"/>
            <w:hideMark/>
          </w:tcPr>
          <w:p w14:paraId="3087EBBD" w14:textId="77777777" w:rsidR="005512B2" w:rsidRPr="005D2BBF" w:rsidRDefault="005512B2" w:rsidP="00301031">
            <w:pPr>
              <w:widowControl w:val="0"/>
              <w:suppressAutoHyphens/>
              <w:rPr>
                <w:color w:val="000000"/>
                <w:sz w:val="28"/>
                <w:szCs w:val="28"/>
              </w:rPr>
            </w:pPr>
            <w:r w:rsidRPr="005D2BBF">
              <w:rPr>
                <w:color w:val="000000"/>
                <w:sz w:val="28"/>
                <w:szCs w:val="28"/>
              </w:rPr>
              <w:t>0.088</w:t>
            </w:r>
          </w:p>
        </w:tc>
        <w:tc>
          <w:tcPr>
            <w:tcW w:w="2303" w:type="dxa"/>
            <w:tcBorders>
              <w:top w:val="single" w:sz="4" w:space="0" w:color="auto"/>
              <w:left w:val="nil"/>
              <w:bottom w:val="single" w:sz="4" w:space="0" w:color="auto"/>
              <w:right w:val="single" w:sz="4" w:space="0" w:color="auto"/>
            </w:tcBorders>
            <w:shd w:val="clear" w:color="auto" w:fill="auto"/>
            <w:noWrap/>
            <w:vAlign w:val="bottom"/>
            <w:hideMark/>
          </w:tcPr>
          <w:p w14:paraId="696B81D5" w14:textId="6821014B" w:rsidR="005512B2" w:rsidRPr="005D2BBF" w:rsidRDefault="005512B2" w:rsidP="00301031">
            <w:pPr>
              <w:widowControl w:val="0"/>
              <w:suppressAutoHyphens/>
              <w:rPr>
                <w:color w:val="000000"/>
                <w:sz w:val="28"/>
                <w:szCs w:val="28"/>
              </w:rPr>
            </w:pPr>
            <w:r w:rsidRPr="005D2BBF">
              <w:rPr>
                <w:color w:val="000000"/>
                <w:sz w:val="28"/>
                <w:szCs w:val="28"/>
              </w:rPr>
              <w:t>4.097</w:t>
            </w:r>
          </w:p>
        </w:tc>
      </w:tr>
      <w:tr w:rsidR="005512B2" w:rsidRPr="003F782A" w14:paraId="4CB6D3D2" w14:textId="77777777" w:rsidTr="00301031">
        <w:trPr>
          <w:trHeight w:val="300"/>
        </w:trPr>
        <w:tc>
          <w:tcPr>
            <w:tcW w:w="2864" w:type="dxa"/>
            <w:shd w:val="clear" w:color="auto" w:fill="auto"/>
            <w:noWrap/>
            <w:vAlign w:val="bottom"/>
            <w:hideMark/>
          </w:tcPr>
          <w:p w14:paraId="0447387B" w14:textId="77777777" w:rsidR="005512B2" w:rsidRPr="005D2BBF" w:rsidRDefault="005512B2" w:rsidP="00301031">
            <w:pPr>
              <w:widowControl w:val="0"/>
              <w:suppressAutoHyphens/>
              <w:ind w:firstLineChars="200" w:firstLine="560"/>
              <w:rPr>
                <w:color w:val="000000"/>
                <w:sz w:val="28"/>
                <w:szCs w:val="28"/>
              </w:rPr>
            </w:pPr>
            <w:r w:rsidRPr="005D2BBF">
              <w:rPr>
                <w:color w:val="000000"/>
                <w:sz w:val="28"/>
                <w:szCs w:val="28"/>
              </w:rPr>
              <w:lastRenderedPageBreak/>
              <w:t>Население</w:t>
            </w:r>
          </w:p>
        </w:tc>
        <w:tc>
          <w:tcPr>
            <w:tcW w:w="2116" w:type="dxa"/>
            <w:tcBorders>
              <w:top w:val="nil"/>
              <w:left w:val="nil"/>
              <w:bottom w:val="single" w:sz="4" w:space="0" w:color="auto"/>
              <w:right w:val="single" w:sz="4" w:space="0" w:color="auto"/>
            </w:tcBorders>
            <w:shd w:val="clear" w:color="auto" w:fill="auto"/>
            <w:noWrap/>
            <w:vAlign w:val="bottom"/>
            <w:hideMark/>
          </w:tcPr>
          <w:p w14:paraId="3B4E8AF2" w14:textId="03878683" w:rsidR="005512B2" w:rsidRPr="005D2BBF" w:rsidRDefault="005512B2" w:rsidP="00301031">
            <w:pPr>
              <w:widowControl w:val="0"/>
              <w:suppressAutoHyphens/>
              <w:rPr>
                <w:color w:val="000000"/>
                <w:sz w:val="28"/>
                <w:szCs w:val="28"/>
              </w:rPr>
            </w:pPr>
            <w:r w:rsidRPr="005D2BBF">
              <w:rPr>
                <w:color w:val="000000"/>
                <w:sz w:val="28"/>
                <w:szCs w:val="28"/>
              </w:rPr>
              <w:t>0.211</w:t>
            </w:r>
          </w:p>
        </w:tc>
        <w:tc>
          <w:tcPr>
            <w:tcW w:w="2356" w:type="dxa"/>
            <w:shd w:val="clear" w:color="auto" w:fill="auto"/>
            <w:noWrap/>
            <w:vAlign w:val="bottom"/>
            <w:hideMark/>
          </w:tcPr>
          <w:p w14:paraId="4F352B99" w14:textId="77777777" w:rsidR="005512B2" w:rsidRPr="005D2BBF" w:rsidRDefault="005512B2" w:rsidP="00301031">
            <w:pPr>
              <w:widowControl w:val="0"/>
              <w:suppressAutoHyphens/>
              <w:rPr>
                <w:color w:val="000000"/>
                <w:sz w:val="28"/>
                <w:szCs w:val="28"/>
              </w:rPr>
            </w:pPr>
            <w:r w:rsidRPr="005D2BBF">
              <w:rPr>
                <w:color w:val="000000"/>
                <w:sz w:val="28"/>
                <w:szCs w:val="28"/>
              </w:rPr>
              <w:t>0.000</w:t>
            </w:r>
          </w:p>
        </w:tc>
        <w:tc>
          <w:tcPr>
            <w:tcW w:w="2303" w:type="dxa"/>
            <w:tcBorders>
              <w:top w:val="nil"/>
              <w:left w:val="nil"/>
              <w:bottom w:val="single" w:sz="4" w:space="0" w:color="auto"/>
              <w:right w:val="single" w:sz="4" w:space="0" w:color="auto"/>
            </w:tcBorders>
            <w:shd w:val="clear" w:color="auto" w:fill="auto"/>
            <w:noWrap/>
            <w:vAlign w:val="bottom"/>
            <w:hideMark/>
          </w:tcPr>
          <w:p w14:paraId="45D66393" w14:textId="65E11627" w:rsidR="005512B2" w:rsidRPr="005D2BBF" w:rsidRDefault="005512B2" w:rsidP="00301031">
            <w:pPr>
              <w:widowControl w:val="0"/>
              <w:suppressAutoHyphens/>
              <w:rPr>
                <w:color w:val="000000"/>
                <w:sz w:val="28"/>
                <w:szCs w:val="28"/>
              </w:rPr>
            </w:pPr>
            <w:r w:rsidRPr="005D2BBF">
              <w:rPr>
                <w:color w:val="000000"/>
                <w:sz w:val="28"/>
                <w:szCs w:val="28"/>
              </w:rPr>
              <w:t>0.127</w:t>
            </w:r>
          </w:p>
        </w:tc>
      </w:tr>
      <w:tr w:rsidR="005512B2" w:rsidRPr="003F782A" w14:paraId="32CC4E98" w14:textId="77777777" w:rsidTr="00301031">
        <w:trPr>
          <w:trHeight w:val="300"/>
        </w:trPr>
        <w:tc>
          <w:tcPr>
            <w:tcW w:w="2864" w:type="dxa"/>
            <w:shd w:val="clear" w:color="auto" w:fill="auto"/>
            <w:noWrap/>
            <w:vAlign w:val="bottom"/>
          </w:tcPr>
          <w:p w14:paraId="11025BA4" w14:textId="5A169B5E" w:rsidR="005512B2" w:rsidRPr="005D2BBF" w:rsidRDefault="005512B2" w:rsidP="00301031">
            <w:pPr>
              <w:widowControl w:val="0"/>
              <w:suppressAutoHyphens/>
              <w:ind w:firstLineChars="200" w:firstLine="560"/>
              <w:rPr>
                <w:color w:val="000000"/>
                <w:sz w:val="28"/>
                <w:szCs w:val="28"/>
              </w:rPr>
            </w:pPr>
            <w:r w:rsidRPr="005D2BBF">
              <w:rPr>
                <w:color w:val="000000"/>
                <w:sz w:val="28"/>
                <w:szCs w:val="28"/>
              </w:rPr>
              <w:t>Прочие потребители</w:t>
            </w:r>
          </w:p>
        </w:tc>
        <w:tc>
          <w:tcPr>
            <w:tcW w:w="2116" w:type="dxa"/>
            <w:tcBorders>
              <w:top w:val="nil"/>
              <w:left w:val="nil"/>
              <w:bottom w:val="single" w:sz="4" w:space="0" w:color="auto"/>
              <w:right w:val="single" w:sz="4" w:space="0" w:color="auto"/>
            </w:tcBorders>
            <w:shd w:val="clear" w:color="auto" w:fill="auto"/>
            <w:noWrap/>
            <w:vAlign w:val="bottom"/>
          </w:tcPr>
          <w:p w14:paraId="228251DC" w14:textId="013FF1C3" w:rsidR="005512B2" w:rsidRPr="005D2BBF" w:rsidRDefault="005512B2" w:rsidP="00301031">
            <w:pPr>
              <w:widowControl w:val="0"/>
              <w:suppressAutoHyphens/>
              <w:rPr>
                <w:color w:val="000000"/>
                <w:sz w:val="28"/>
                <w:szCs w:val="28"/>
              </w:rPr>
            </w:pPr>
            <w:r w:rsidRPr="005D2BBF">
              <w:rPr>
                <w:color w:val="000000"/>
                <w:sz w:val="28"/>
                <w:szCs w:val="28"/>
              </w:rPr>
              <w:t>0.084</w:t>
            </w:r>
          </w:p>
        </w:tc>
        <w:tc>
          <w:tcPr>
            <w:tcW w:w="2356" w:type="dxa"/>
            <w:tcBorders>
              <w:bottom w:val="single" w:sz="4" w:space="0" w:color="auto"/>
            </w:tcBorders>
            <w:shd w:val="clear" w:color="auto" w:fill="auto"/>
            <w:noWrap/>
            <w:vAlign w:val="bottom"/>
          </w:tcPr>
          <w:p w14:paraId="7C8B2FFF" w14:textId="0D3DCE81" w:rsidR="005512B2" w:rsidRPr="005D2BBF" w:rsidRDefault="005512B2" w:rsidP="00301031">
            <w:pPr>
              <w:widowControl w:val="0"/>
              <w:suppressAutoHyphens/>
              <w:rPr>
                <w:color w:val="000000"/>
                <w:sz w:val="28"/>
                <w:szCs w:val="28"/>
              </w:rPr>
            </w:pPr>
            <w:r w:rsidRPr="005D2BBF">
              <w:rPr>
                <w:color w:val="000000"/>
                <w:sz w:val="28"/>
                <w:szCs w:val="28"/>
              </w:rPr>
              <w:t>0.000</w:t>
            </w:r>
          </w:p>
        </w:tc>
        <w:tc>
          <w:tcPr>
            <w:tcW w:w="2303" w:type="dxa"/>
            <w:tcBorders>
              <w:top w:val="nil"/>
              <w:left w:val="nil"/>
              <w:bottom w:val="single" w:sz="4" w:space="0" w:color="auto"/>
              <w:right w:val="single" w:sz="4" w:space="0" w:color="auto"/>
            </w:tcBorders>
            <w:shd w:val="clear" w:color="auto" w:fill="auto"/>
            <w:noWrap/>
            <w:vAlign w:val="bottom"/>
          </w:tcPr>
          <w:p w14:paraId="02BD49FE" w14:textId="071BC06C" w:rsidR="005512B2" w:rsidRPr="005D2BBF" w:rsidRDefault="005512B2" w:rsidP="00301031">
            <w:pPr>
              <w:widowControl w:val="0"/>
              <w:suppressAutoHyphens/>
              <w:rPr>
                <w:color w:val="000000"/>
                <w:sz w:val="28"/>
                <w:szCs w:val="28"/>
              </w:rPr>
            </w:pPr>
            <w:r w:rsidRPr="005D2BBF">
              <w:rPr>
                <w:color w:val="000000"/>
                <w:sz w:val="28"/>
                <w:szCs w:val="28"/>
              </w:rPr>
              <w:t>0.003</w:t>
            </w:r>
          </w:p>
        </w:tc>
      </w:tr>
      <w:tr w:rsidR="00113ADA" w:rsidRPr="003B23DA" w14:paraId="320242ED" w14:textId="77777777" w:rsidTr="00301031">
        <w:trPr>
          <w:trHeight w:val="300"/>
        </w:trPr>
        <w:tc>
          <w:tcPr>
            <w:tcW w:w="2864" w:type="dxa"/>
            <w:shd w:val="clear" w:color="auto" w:fill="auto"/>
            <w:noWrap/>
            <w:vAlign w:val="bottom"/>
            <w:hideMark/>
          </w:tcPr>
          <w:p w14:paraId="1CE8FBD4" w14:textId="77777777" w:rsidR="00113ADA" w:rsidRPr="005D2BBF" w:rsidRDefault="00113ADA" w:rsidP="00301031">
            <w:pPr>
              <w:widowControl w:val="0"/>
              <w:suppressAutoHyphens/>
              <w:rPr>
                <w:color w:val="000000"/>
                <w:sz w:val="28"/>
                <w:szCs w:val="28"/>
              </w:rPr>
            </w:pPr>
            <w:r w:rsidRPr="005D2BBF">
              <w:rPr>
                <w:color w:val="000000"/>
                <w:sz w:val="28"/>
                <w:szCs w:val="28"/>
              </w:rPr>
              <w:t xml:space="preserve">Котельная, п. Западный, </w:t>
            </w:r>
            <w:proofErr w:type="spellStart"/>
            <w:r w:rsidRPr="005D2BBF">
              <w:rPr>
                <w:color w:val="000000"/>
                <w:sz w:val="28"/>
                <w:szCs w:val="28"/>
              </w:rPr>
              <w:t>мкр</w:t>
            </w:r>
            <w:proofErr w:type="spellEnd"/>
            <w:r w:rsidRPr="005D2BBF">
              <w:rPr>
                <w:color w:val="000000"/>
                <w:sz w:val="28"/>
                <w:szCs w:val="28"/>
              </w:rPr>
              <w:t>. "Залесье", ул. Раздольная, 2б</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3111B401" w14:textId="3D62A264" w:rsidR="00113ADA" w:rsidRPr="005D2BBF" w:rsidRDefault="00113ADA" w:rsidP="00301031">
            <w:pPr>
              <w:widowControl w:val="0"/>
              <w:suppressAutoHyphens/>
              <w:rPr>
                <w:color w:val="000000"/>
                <w:sz w:val="28"/>
                <w:szCs w:val="28"/>
              </w:rPr>
            </w:pPr>
            <w:r>
              <w:rPr>
                <w:color w:val="000000"/>
                <w:sz w:val="28"/>
                <w:szCs w:val="28"/>
              </w:rPr>
              <w:t>27.170</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3368DA" w14:textId="28843045" w:rsidR="00113ADA" w:rsidRPr="005D2BBF" w:rsidRDefault="00113ADA" w:rsidP="00301031">
            <w:pPr>
              <w:widowControl w:val="0"/>
              <w:suppressAutoHyphens/>
              <w:rPr>
                <w:color w:val="000000"/>
                <w:sz w:val="28"/>
                <w:szCs w:val="28"/>
              </w:rPr>
            </w:pPr>
            <w:r w:rsidRPr="005D2BBF">
              <w:rPr>
                <w:color w:val="000000"/>
                <w:sz w:val="28"/>
                <w:szCs w:val="28"/>
              </w:rPr>
              <w:t>0.000</w:t>
            </w:r>
          </w:p>
        </w:tc>
        <w:tc>
          <w:tcPr>
            <w:tcW w:w="23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4A288B" w14:textId="2C1DB3AC" w:rsidR="00113ADA" w:rsidRPr="005D2BBF" w:rsidRDefault="00113ADA" w:rsidP="00301031">
            <w:pPr>
              <w:widowControl w:val="0"/>
              <w:suppressAutoHyphens/>
              <w:rPr>
                <w:color w:val="000000"/>
                <w:sz w:val="28"/>
                <w:szCs w:val="28"/>
              </w:rPr>
            </w:pPr>
            <w:r>
              <w:rPr>
                <w:color w:val="000000"/>
                <w:sz w:val="28"/>
                <w:szCs w:val="28"/>
              </w:rPr>
              <w:t>6.320</w:t>
            </w:r>
          </w:p>
        </w:tc>
      </w:tr>
      <w:tr w:rsidR="00113ADA" w:rsidRPr="003B23DA" w14:paraId="10DF52E8" w14:textId="77777777" w:rsidTr="00301031">
        <w:trPr>
          <w:trHeight w:val="300"/>
        </w:trPr>
        <w:tc>
          <w:tcPr>
            <w:tcW w:w="2864" w:type="dxa"/>
            <w:shd w:val="clear" w:color="auto" w:fill="auto"/>
            <w:noWrap/>
            <w:vAlign w:val="bottom"/>
            <w:hideMark/>
          </w:tcPr>
          <w:p w14:paraId="1BCE3D31" w14:textId="77777777" w:rsidR="00113ADA" w:rsidRPr="005D2BBF" w:rsidRDefault="00113ADA" w:rsidP="00301031">
            <w:pPr>
              <w:widowControl w:val="0"/>
              <w:suppressAutoHyphens/>
              <w:ind w:firstLineChars="100" w:firstLine="280"/>
              <w:rPr>
                <w:color w:val="000000"/>
                <w:sz w:val="28"/>
                <w:szCs w:val="28"/>
              </w:rPr>
            </w:pPr>
            <w:r w:rsidRPr="005D2BBF">
              <w:rPr>
                <w:color w:val="000000"/>
                <w:sz w:val="28"/>
                <w:szCs w:val="28"/>
              </w:rPr>
              <w:t>74:19:1202003</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520E3207" w14:textId="03E14DFB" w:rsidR="00113ADA" w:rsidRPr="005D2BBF" w:rsidRDefault="00113ADA" w:rsidP="00301031">
            <w:pPr>
              <w:widowControl w:val="0"/>
              <w:suppressAutoHyphens/>
              <w:rPr>
                <w:color w:val="000000"/>
                <w:sz w:val="28"/>
                <w:szCs w:val="28"/>
              </w:rPr>
            </w:pPr>
            <w:r>
              <w:rPr>
                <w:color w:val="000000"/>
                <w:sz w:val="28"/>
                <w:szCs w:val="28"/>
              </w:rPr>
              <w:t>27.170</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A21D59" w14:textId="723C845B" w:rsidR="00113ADA" w:rsidRPr="005D2BBF" w:rsidRDefault="00113ADA" w:rsidP="00301031">
            <w:pPr>
              <w:widowControl w:val="0"/>
              <w:suppressAutoHyphens/>
              <w:rPr>
                <w:color w:val="000000"/>
                <w:sz w:val="28"/>
                <w:szCs w:val="28"/>
              </w:rPr>
            </w:pPr>
            <w:r w:rsidRPr="005D2BBF">
              <w:rPr>
                <w:color w:val="000000"/>
                <w:sz w:val="28"/>
                <w:szCs w:val="28"/>
              </w:rPr>
              <w:t>0.000</w:t>
            </w:r>
          </w:p>
        </w:tc>
        <w:tc>
          <w:tcPr>
            <w:tcW w:w="23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4C9AE7" w14:textId="1DED5177" w:rsidR="00113ADA" w:rsidRPr="005D2BBF" w:rsidRDefault="00113ADA" w:rsidP="00301031">
            <w:pPr>
              <w:widowControl w:val="0"/>
              <w:suppressAutoHyphens/>
              <w:rPr>
                <w:color w:val="000000"/>
                <w:sz w:val="28"/>
                <w:szCs w:val="28"/>
              </w:rPr>
            </w:pPr>
            <w:r>
              <w:rPr>
                <w:color w:val="000000"/>
                <w:sz w:val="28"/>
                <w:szCs w:val="28"/>
              </w:rPr>
              <w:t>6.320</w:t>
            </w:r>
          </w:p>
        </w:tc>
      </w:tr>
      <w:tr w:rsidR="00113ADA" w:rsidRPr="003B23DA" w14:paraId="6FE19F24" w14:textId="77777777" w:rsidTr="00301031">
        <w:trPr>
          <w:trHeight w:val="300"/>
        </w:trPr>
        <w:tc>
          <w:tcPr>
            <w:tcW w:w="2864" w:type="dxa"/>
            <w:shd w:val="clear" w:color="auto" w:fill="auto"/>
            <w:noWrap/>
            <w:hideMark/>
          </w:tcPr>
          <w:p w14:paraId="627C5097" w14:textId="6D6F9623" w:rsidR="00113ADA" w:rsidRPr="005D2BBF" w:rsidRDefault="00113ADA" w:rsidP="00301031">
            <w:pPr>
              <w:widowControl w:val="0"/>
              <w:suppressAutoHyphens/>
              <w:ind w:firstLineChars="100" w:firstLine="280"/>
              <w:rPr>
                <w:color w:val="000000"/>
                <w:sz w:val="28"/>
                <w:szCs w:val="28"/>
              </w:rPr>
            </w:pPr>
            <w:r w:rsidRPr="005D2BBF">
              <w:rPr>
                <w:color w:val="000000"/>
                <w:sz w:val="28"/>
                <w:szCs w:val="28"/>
              </w:rPr>
              <w:t>население</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562CA78A" w14:textId="3B67C846" w:rsidR="00113ADA" w:rsidRPr="005D2BBF" w:rsidRDefault="00113ADA" w:rsidP="00301031">
            <w:pPr>
              <w:widowControl w:val="0"/>
              <w:suppressAutoHyphens/>
              <w:rPr>
                <w:color w:val="000000"/>
                <w:sz w:val="28"/>
                <w:szCs w:val="28"/>
              </w:rPr>
            </w:pPr>
            <w:r>
              <w:rPr>
                <w:color w:val="000000"/>
                <w:sz w:val="28"/>
                <w:szCs w:val="28"/>
              </w:rPr>
              <w:t>24.455</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244E8D" w14:textId="16AE873B" w:rsidR="00113ADA" w:rsidRPr="005D2BBF" w:rsidRDefault="00113ADA" w:rsidP="00301031">
            <w:pPr>
              <w:widowControl w:val="0"/>
              <w:suppressAutoHyphens/>
              <w:rPr>
                <w:color w:val="000000"/>
                <w:sz w:val="28"/>
                <w:szCs w:val="28"/>
              </w:rPr>
            </w:pPr>
            <w:r w:rsidRPr="005D2BBF">
              <w:rPr>
                <w:color w:val="000000"/>
                <w:sz w:val="28"/>
                <w:szCs w:val="28"/>
              </w:rPr>
              <w:t>0.000</w:t>
            </w:r>
          </w:p>
        </w:tc>
        <w:tc>
          <w:tcPr>
            <w:tcW w:w="2303" w:type="dxa"/>
            <w:tcBorders>
              <w:top w:val="single" w:sz="4" w:space="0" w:color="auto"/>
              <w:left w:val="nil"/>
              <w:bottom w:val="single" w:sz="4" w:space="0" w:color="auto"/>
              <w:right w:val="single" w:sz="4" w:space="0" w:color="auto"/>
            </w:tcBorders>
            <w:shd w:val="clear" w:color="auto" w:fill="auto"/>
            <w:noWrap/>
            <w:vAlign w:val="bottom"/>
          </w:tcPr>
          <w:p w14:paraId="2DE61C8A" w14:textId="1766DB5F" w:rsidR="00113ADA" w:rsidRPr="005D2BBF" w:rsidRDefault="00113ADA" w:rsidP="00301031">
            <w:pPr>
              <w:widowControl w:val="0"/>
              <w:suppressAutoHyphens/>
              <w:rPr>
                <w:color w:val="000000"/>
                <w:sz w:val="28"/>
                <w:szCs w:val="28"/>
              </w:rPr>
            </w:pPr>
            <w:r>
              <w:rPr>
                <w:color w:val="000000"/>
                <w:sz w:val="28"/>
                <w:szCs w:val="28"/>
              </w:rPr>
              <w:t>6.320</w:t>
            </w:r>
          </w:p>
        </w:tc>
      </w:tr>
      <w:tr w:rsidR="00113ADA" w:rsidRPr="003B23DA" w14:paraId="1EABC689" w14:textId="77777777" w:rsidTr="00301031">
        <w:trPr>
          <w:trHeight w:val="300"/>
        </w:trPr>
        <w:tc>
          <w:tcPr>
            <w:tcW w:w="2864" w:type="dxa"/>
            <w:shd w:val="clear" w:color="auto" w:fill="auto"/>
            <w:noWrap/>
            <w:hideMark/>
          </w:tcPr>
          <w:p w14:paraId="3DA30D15" w14:textId="5ABBFF05" w:rsidR="00113ADA" w:rsidRPr="005D2BBF" w:rsidRDefault="00113ADA" w:rsidP="00301031">
            <w:pPr>
              <w:widowControl w:val="0"/>
              <w:suppressAutoHyphens/>
              <w:ind w:firstLineChars="100" w:firstLine="280"/>
              <w:rPr>
                <w:color w:val="000000"/>
                <w:sz w:val="28"/>
                <w:szCs w:val="28"/>
              </w:rPr>
            </w:pPr>
            <w:r w:rsidRPr="005D2BBF">
              <w:rPr>
                <w:color w:val="000000"/>
                <w:sz w:val="28"/>
                <w:szCs w:val="28"/>
              </w:rPr>
              <w:t>бюджетные потребители</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3339B2C6" w14:textId="060C9E2B" w:rsidR="00113ADA" w:rsidRPr="005D2BBF" w:rsidRDefault="00113ADA" w:rsidP="00301031">
            <w:pPr>
              <w:widowControl w:val="0"/>
              <w:suppressAutoHyphens/>
              <w:rPr>
                <w:color w:val="000000"/>
                <w:sz w:val="28"/>
                <w:szCs w:val="28"/>
              </w:rPr>
            </w:pPr>
            <w:r>
              <w:rPr>
                <w:color w:val="000000"/>
                <w:sz w:val="28"/>
                <w:szCs w:val="28"/>
              </w:rPr>
              <w:t>0.855</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8C2F18" w14:textId="408692C3" w:rsidR="00113ADA" w:rsidRPr="005D2BBF" w:rsidRDefault="00113ADA" w:rsidP="00301031">
            <w:pPr>
              <w:widowControl w:val="0"/>
              <w:suppressAutoHyphens/>
              <w:rPr>
                <w:color w:val="000000"/>
                <w:sz w:val="28"/>
                <w:szCs w:val="28"/>
              </w:rPr>
            </w:pPr>
            <w:r w:rsidRPr="005D2BBF">
              <w:rPr>
                <w:color w:val="000000"/>
                <w:sz w:val="28"/>
                <w:szCs w:val="28"/>
              </w:rPr>
              <w:t>0.000</w:t>
            </w:r>
          </w:p>
        </w:tc>
        <w:tc>
          <w:tcPr>
            <w:tcW w:w="2303" w:type="dxa"/>
            <w:tcBorders>
              <w:top w:val="nil"/>
              <w:left w:val="nil"/>
              <w:bottom w:val="single" w:sz="4" w:space="0" w:color="auto"/>
              <w:right w:val="single" w:sz="4" w:space="0" w:color="auto"/>
            </w:tcBorders>
            <w:shd w:val="clear" w:color="auto" w:fill="auto"/>
            <w:noWrap/>
            <w:vAlign w:val="bottom"/>
          </w:tcPr>
          <w:p w14:paraId="67F78B66" w14:textId="2F6A7583" w:rsidR="00113ADA" w:rsidRPr="005D2BBF" w:rsidRDefault="00113ADA" w:rsidP="00301031">
            <w:pPr>
              <w:widowControl w:val="0"/>
              <w:suppressAutoHyphens/>
              <w:rPr>
                <w:color w:val="000000"/>
                <w:sz w:val="28"/>
                <w:szCs w:val="28"/>
              </w:rPr>
            </w:pPr>
            <w:r w:rsidRPr="005D2BBF">
              <w:rPr>
                <w:color w:val="000000"/>
                <w:sz w:val="28"/>
                <w:szCs w:val="28"/>
              </w:rPr>
              <w:t>0.000</w:t>
            </w:r>
          </w:p>
        </w:tc>
      </w:tr>
      <w:tr w:rsidR="00113ADA" w:rsidRPr="003B23DA" w14:paraId="4720CF42" w14:textId="77777777" w:rsidTr="00301031">
        <w:trPr>
          <w:trHeight w:val="300"/>
        </w:trPr>
        <w:tc>
          <w:tcPr>
            <w:tcW w:w="2864" w:type="dxa"/>
            <w:shd w:val="clear" w:color="auto" w:fill="auto"/>
            <w:noWrap/>
            <w:hideMark/>
          </w:tcPr>
          <w:p w14:paraId="3EEC40A0" w14:textId="3D884C41" w:rsidR="00113ADA" w:rsidRPr="005D2BBF" w:rsidRDefault="00113ADA" w:rsidP="00301031">
            <w:pPr>
              <w:widowControl w:val="0"/>
              <w:suppressAutoHyphens/>
              <w:ind w:firstLineChars="100" w:firstLine="280"/>
              <w:rPr>
                <w:color w:val="000000"/>
                <w:sz w:val="28"/>
                <w:szCs w:val="28"/>
              </w:rPr>
            </w:pPr>
            <w:r w:rsidRPr="005D2BBF">
              <w:rPr>
                <w:color w:val="000000"/>
                <w:sz w:val="28"/>
                <w:szCs w:val="28"/>
              </w:rPr>
              <w:t>прочие потребители</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0877FF36" w14:textId="2117F5D4" w:rsidR="00113ADA" w:rsidRPr="005D2BBF" w:rsidRDefault="00113ADA" w:rsidP="00301031">
            <w:pPr>
              <w:widowControl w:val="0"/>
              <w:suppressAutoHyphens/>
              <w:rPr>
                <w:color w:val="000000"/>
                <w:sz w:val="28"/>
                <w:szCs w:val="28"/>
              </w:rPr>
            </w:pPr>
            <w:r>
              <w:rPr>
                <w:color w:val="000000"/>
                <w:sz w:val="28"/>
                <w:szCs w:val="28"/>
              </w:rPr>
              <w:t>1.861</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868039" w14:textId="05B922C0" w:rsidR="00113ADA" w:rsidRPr="005D2BBF" w:rsidRDefault="00113ADA" w:rsidP="00301031">
            <w:pPr>
              <w:widowControl w:val="0"/>
              <w:suppressAutoHyphens/>
              <w:rPr>
                <w:color w:val="000000"/>
                <w:sz w:val="28"/>
                <w:szCs w:val="28"/>
              </w:rPr>
            </w:pPr>
            <w:r w:rsidRPr="005D2BBF">
              <w:rPr>
                <w:color w:val="000000"/>
                <w:sz w:val="28"/>
                <w:szCs w:val="28"/>
              </w:rPr>
              <w:t>0.000</w:t>
            </w:r>
          </w:p>
        </w:tc>
        <w:tc>
          <w:tcPr>
            <w:tcW w:w="2303" w:type="dxa"/>
            <w:tcBorders>
              <w:top w:val="nil"/>
              <w:left w:val="nil"/>
              <w:bottom w:val="single" w:sz="4" w:space="0" w:color="auto"/>
              <w:right w:val="single" w:sz="4" w:space="0" w:color="auto"/>
            </w:tcBorders>
            <w:shd w:val="clear" w:color="auto" w:fill="auto"/>
            <w:noWrap/>
            <w:vAlign w:val="bottom"/>
          </w:tcPr>
          <w:p w14:paraId="08F20119" w14:textId="222B01C0" w:rsidR="00113ADA" w:rsidRPr="005D2BBF" w:rsidRDefault="00113ADA" w:rsidP="00301031">
            <w:pPr>
              <w:widowControl w:val="0"/>
              <w:suppressAutoHyphens/>
              <w:rPr>
                <w:color w:val="000000"/>
                <w:sz w:val="28"/>
                <w:szCs w:val="28"/>
              </w:rPr>
            </w:pPr>
            <w:r w:rsidRPr="005D2BBF">
              <w:rPr>
                <w:color w:val="000000"/>
                <w:sz w:val="28"/>
                <w:szCs w:val="28"/>
              </w:rPr>
              <w:t>0.000</w:t>
            </w:r>
          </w:p>
        </w:tc>
      </w:tr>
      <w:tr w:rsidR="00113ADA" w:rsidRPr="003B23DA" w14:paraId="0FC214C5" w14:textId="77777777" w:rsidTr="00301031">
        <w:trPr>
          <w:trHeight w:val="300"/>
        </w:trPr>
        <w:tc>
          <w:tcPr>
            <w:tcW w:w="2864" w:type="dxa"/>
            <w:shd w:val="clear" w:color="auto" w:fill="auto"/>
            <w:noWrap/>
            <w:vAlign w:val="bottom"/>
            <w:hideMark/>
          </w:tcPr>
          <w:p w14:paraId="50BBF323" w14:textId="77777777" w:rsidR="00113ADA" w:rsidRPr="003B23DA" w:rsidRDefault="00113ADA" w:rsidP="00301031">
            <w:pPr>
              <w:widowControl w:val="0"/>
              <w:suppressAutoHyphens/>
              <w:rPr>
                <w:color w:val="000000"/>
                <w:sz w:val="28"/>
                <w:szCs w:val="28"/>
              </w:rPr>
            </w:pPr>
            <w:r w:rsidRPr="003B23DA">
              <w:rPr>
                <w:color w:val="000000"/>
                <w:sz w:val="28"/>
                <w:szCs w:val="28"/>
              </w:rPr>
              <w:t xml:space="preserve">Котельная, п. Западный, </w:t>
            </w:r>
            <w:proofErr w:type="spellStart"/>
            <w:r w:rsidRPr="003B23DA">
              <w:rPr>
                <w:color w:val="000000"/>
                <w:sz w:val="28"/>
                <w:szCs w:val="28"/>
              </w:rPr>
              <w:t>мкр</w:t>
            </w:r>
            <w:proofErr w:type="spellEnd"/>
            <w:r w:rsidRPr="003B23DA">
              <w:rPr>
                <w:color w:val="000000"/>
                <w:sz w:val="28"/>
                <w:szCs w:val="28"/>
              </w:rPr>
              <w:t>. "Привилегия", ул. Цветной бульвар, 1А</w:t>
            </w:r>
          </w:p>
        </w:tc>
        <w:tc>
          <w:tcPr>
            <w:tcW w:w="2116" w:type="dxa"/>
            <w:tcBorders>
              <w:top w:val="single" w:sz="4" w:space="0" w:color="auto"/>
            </w:tcBorders>
            <w:shd w:val="clear" w:color="auto" w:fill="auto"/>
            <w:noWrap/>
            <w:vAlign w:val="bottom"/>
          </w:tcPr>
          <w:p w14:paraId="556B6F96" w14:textId="476245C6" w:rsidR="00113ADA" w:rsidRPr="003B23DA" w:rsidRDefault="00113ADA" w:rsidP="00301031">
            <w:pPr>
              <w:widowControl w:val="0"/>
              <w:suppressAutoHyphens/>
              <w:rPr>
                <w:color w:val="000000"/>
                <w:sz w:val="28"/>
                <w:szCs w:val="28"/>
              </w:rPr>
            </w:pPr>
            <w:r>
              <w:rPr>
                <w:color w:val="000000"/>
                <w:sz w:val="28"/>
                <w:szCs w:val="28"/>
              </w:rPr>
              <w:t>21.988</w:t>
            </w:r>
          </w:p>
        </w:tc>
        <w:tc>
          <w:tcPr>
            <w:tcW w:w="2356" w:type="dxa"/>
            <w:tcBorders>
              <w:top w:val="single" w:sz="4" w:space="0" w:color="auto"/>
            </w:tcBorders>
            <w:shd w:val="clear" w:color="auto" w:fill="auto"/>
            <w:noWrap/>
            <w:vAlign w:val="bottom"/>
          </w:tcPr>
          <w:p w14:paraId="15A4C096" w14:textId="76F747B1" w:rsidR="00113ADA" w:rsidRPr="003B23DA" w:rsidRDefault="00113ADA" w:rsidP="00301031">
            <w:pPr>
              <w:widowControl w:val="0"/>
              <w:suppressAutoHyphens/>
              <w:rPr>
                <w:color w:val="000000"/>
                <w:sz w:val="28"/>
                <w:szCs w:val="28"/>
              </w:rPr>
            </w:pPr>
            <w:r w:rsidRPr="005D2BBF">
              <w:rPr>
                <w:color w:val="000000"/>
                <w:sz w:val="28"/>
                <w:szCs w:val="28"/>
              </w:rPr>
              <w:t>0.000</w:t>
            </w:r>
          </w:p>
        </w:tc>
        <w:tc>
          <w:tcPr>
            <w:tcW w:w="2303" w:type="dxa"/>
            <w:tcBorders>
              <w:top w:val="single" w:sz="4" w:space="0" w:color="auto"/>
            </w:tcBorders>
            <w:shd w:val="clear" w:color="auto" w:fill="auto"/>
            <w:noWrap/>
            <w:vAlign w:val="bottom"/>
          </w:tcPr>
          <w:p w14:paraId="6C7CEDF7" w14:textId="45A66696" w:rsidR="00113ADA" w:rsidRPr="003B23DA" w:rsidRDefault="00113ADA" w:rsidP="00301031">
            <w:pPr>
              <w:widowControl w:val="0"/>
              <w:suppressAutoHyphens/>
              <w:rPr>
                <w:color w:val="000000"/>
                <w:sz w:val="28"/>
                <w:szCs w:val="28"/>
              </w:rPr>
            </w:pPr>
            <w:r>
              <w:rPr>
                <w:color w:val="000000"/>
                <w:sz w:val="28"/>
                <w:szCs w:val="28"/>
              </w:rPr>
              <w:t>3.056</w:t>
            </w:r>
          </w:p>
        </w:tc>
      </w:tr>
      <w:tr w:rsidR="00113ADA" w:rsidRPr="003B23DA" w14:paraId="14797435" w14:textId="77777777" w:rsidTr="00301031">
        <w:trPr>
          <w:trHeight w:val="300"/>
        </w:trPr>
        <w:tc>
          <w:tcPr>
            <w:tcW w:w="2864" w:type="dxa"/>
            <w:shd w:val="clear" w:color="auto" w:fill="auto"/>
            <w:noWrap/>
            <w:vAlign w:val="bottom"/>
            <w:hideMark/>
          </w:tcPr>
          <w:p w14:paraId="23A37CBF" w14:textId="77777777" w:rsidR="00113ADA" w:rsidRPr="003B23DA" w:rsidRDefault="00113ADA" w:rsidP="00301031">
            <w:pPr>
              <w:widowControl w:val="0"/>
              <w:suppressAutoHyphens/>
              <w:ind w:firstLineChars="100" w:firstLine="280"/>
              <w:rPr>
                <w:color w:val="000000"/>
                <w:sz w:val="28"/>
                <w:szCs w:val="28"/>
              </w:rPr>
            </w:pPr>
            <w:r w:rsidRPr="003B23DA">
              <w:rPr>
                <w:color w:val="000000"/>
                <w:sz w:val="28"/>
                <w:szCs w:val="28"/>
              </w:rPr>
              <w:t>74:19:1203001</w:t>
            </w:r>
          </w:p>
        </w:tc>
        <w:tc>
          <w:tcPr>
            <w:tcW w:w="2116" w:type="dxa"/>
            <w:shd w:val="clear" w:color="auto" w:fill="auto"/>
            <w:noWrap/>
            <w:vAlign w:val="bottom"/>
          </w:tcPr>
          <w:p w14:paraId="51F5612F" w14:textId="52952724" w:rsidR="00113ADA" w:rsidRPr="003B23DA" w:rsidRDefault="00113ADA" w:rsidP="00301031">
            <w:pPr>
              <w:widowControl w:val="0"/>
              <w:suppressAutoHyphens/>
              <w:rPr>
                <w:color w:val="000000"/>
                <w:sz w:val="28"/>
                <w:szCs w:val="28"/>
              </w:rPr>
            </w:pPr>
            <w:r>
              <w:rPr>
                <w:color w:val="000000"/>
                <w:sz w:val="28"/>
                <w:szCs w:val="28"/>
              </w:rPr>
              <w:t>21.988</w:t>
            </w:r>
          </w:p>
        </w:tc>
        <w:tc>
          <w:tcPr>
            <w:tcW w:w="2356" w:type="dxa"/>
            <w:shd w:val="clear" w:color="auto" w:fill="auto"/>
            <w:noWrap/>
            <w:vAlign w:val="bottom"/>
          </w:tcPr>
          <w:p w14:paraId="4D9E31F3" w14:textId="078656AD" w:rsidR="00113ADA" w:rsidRPr="003B23DA" w:rsidRDefault="00113ADA" w:rsidP="00301031">
            <w:pPr>
              <w:widowControl w:val="0"/>
              <w:suppressAutoHyphens/>
              <w:rPr>
                <w:color w:val="000000"/>
                <w:sz w:val="28"/>
                <w:szCs w:val="28"/>
              </w:rPr>
            </w:pPr>
            <w:r w:rsidRPr="005D2BBF">
              <w:rPr>
                <w:color w:val="000000"/>
                <w:sz w:val="28"/>
                <w:szCs w:val="28"/>
              </w:rPr>
              <w:t>0.000</w:t>
            </w:r>
          </w:p>
        </w:tc>
        <w:tc>
          <w:tcPr>
            <w:tcW w:w="2303" w:type="dxa"/>
            <w:shd w:val="clear" w:color="auto" w:fill="auto"/>
            <w:noWrap/>
            <w:vAlign w:val="bottom"/>
          </w:tcPr>
          <w:p w14:paraId="48EF0401" w14:textId="380E11A3" w:rsidR="00113ADA" w:rsidRPr="003B23DA" w:rsidRDefault="00113ADA" w:rsidP="00301031">
            <w:pPr>
              <w:widowControl w:val="0"/>
              <w:suppressAutoHyphens/>
              <w:rPr>
                <w:color w:val="000000"/>
                <w:sz w:val="28"/>
                <w:szCs w:val="28"/>
              </w:rPr>
            </w:pPr>
            <w:r>
              <w:rPr>
                <w:color w:val="000000"/>
                <w:sz w:val="28"/>
                <w:szCs w:val="28"/>
              </w:rPr>
              <w:t>3.056</w:t>
            </w:r>
          </w:p>
        </w:tc>
      </w:tr>
      <w:tr w:rsidR="00113ADA" w:rsidRPr="003B23DA" w14:paraId="327AB925" w14:textId="77777777" w:rsidTr="00301031">
        <w:trPr>
          <w:trHeight w:val="300"/>
        </w:trPr>
        <w:tc>
          <w:tcPr>
            <w:tcW w:w="2864" w:type="dxa"/>
            <w:shd w:val="clear" w:color="auto" w:fill="auto"/>
            <w:noWrap/>
            <w:vAlign w:val="bottom"/>
            <w:hideMark/>
          </w:tcPr>
          <w:p w14:paraId="126BC091" w14:textId="77777777" w:rsidR="00113ADA" w:rsidRPr="003B23DA" w:rsidRDefault="00113ADA" w:rsidP="00301031">
            <w:pPr>
              <w:widowControl w:val="0"/>
              <w:suppressAutoHyphens/>
              <w:ind w:firstLineChars="200" w:firstLine="560"/>
              <w:rPr>
                <w:color w:val="000000"/>
                <w:sz w:val="28"/>
                <w:szCs w:val="28"/>
              </w:rPr>
            </w:pPr>
            <w:r w:rsidRPr="003B23DA">
              <w:rPr>
                <w:color w:val="000000"/>
                <w:sz w:val="28"/>
                <w:szCs w:val="28"/>
              </w:rPr>
              <w:t>Население</w:t>
            </w:r>
          </w:p>
        </w:tc>
        <w:tc>
          <w:tcPr>
            <w:tcW w:w="2116" w:type="dxa"/>
            <w:shd w:val="clear" w:color="auto" w:fill="auto"/>
            <w:noWrap/>
            <w:vAlign w:val="bottom"/>
          </w:tcPr>
          <w:p w14:paraId="4AC72DB4" w14:textId="11ADA557" w:rsidR="00113ADA" w:rsidRPr="003B23DA" w:rsidRDefault="00113ADA" w:rsidP="00301031">
            <w:pPr>
              <w:widowControl w:val="0"/>
              <w:suppressAutoHyphens/>
              <w:rPr>
                <w:color w:val="000000"/>
                <w:sz w:val="28"/>
                <w:szCs w:val="28"/>
              </w:rPr>
            </w:pPr>
            <w:r>
              <w:rPr>
                <w:color w:val="000000"/>
                <w:sz w:val="28"/>
                <w:szCs w:val="28"/>
              </w:rPr>
              <w:t>20.441</w:t>
            </w:r>
          </w:p>
        </w:tc>
        <w:tc>
          <w:tcPr>
            <w:tcW w:w="2356" w:type="dxa"/>
            <w:shd w:val="clear" w:color="auto" w:fill="auto"/>
            <w:noWrap/>
            <w:vAlign w:val="bottom"/>
          </w:tcPr>
          <w:p w14:paraId="5631209D" w14:textId="47B7EA9D" w:rsidR="00113ADA" w:rsidRPr="003B23DA" w:rsidRDefault="00113ADA" w:rsidP="00301031">
            <w:pPr>
              <w:widowControl w:val="0"/>
              <w:suppressAutoHyphens/>
              <w:rPr>
                <w:color w:val="000000"/>
                <w:sz w:val="28"/>
                <w:szCs w:val="28"/>
              </w:rPr>
            </w:pPr>
            <w:r w:rsidRPr="005D2BBF">
              <w:rPr>
                <w:color w:val="000000"/>
                <w:sz w:val="28"/>
                <w:szCs w:val="28"/>
              </w:rPr>
              <w:t>0.000</w:t>
            </w:r>
          </w:p>
        </w:tc>
        <w:tc>
          <w:tcPr>
            <w:tcW w:w="2303" w:type="dxa"/>
            <w:shd w:val="clear" w:color="auto" w:fill="auto"/>
            <w:noWrap/>
            <w:vAlign w:val="bottom"/>
          </w:tcPr>
          <w:p w14:paraId="35BD1927" w14:textId="5A8C9B71" w:rsidR="00113ADA" w:rsidRPr="003B23DA" w:rsidRDefault="00113ADA" w:rsidP="00301031">
            <w:pPr>
              <w:widowControl w:val="0"/>
              <w:suppressAutoHyphens/>
              <w:rPr>
                <w:color w:val="000000"/>
                <w:sz w:val="28"/>
                <w:szCs w:val="28"/>
              </w:rPr>
            </w:pPr>
            <w:r>
              <w:rPr>
                <w:color w:val="000000"/>
                <w:sz w:val="28"/>
                <w:szCs w:val="28"/>
              </w:rPr>
              <w:t>3.056</w:t>
            </w:r>
          </w:p>
        </w:tc>
      </w:tr>
      <w:tr w:rsidR="00113ADA" w:rsidRPr="003B23DA" w14:paraId="67342308" w14:textId="77777777" w:rsidTr="00301031">
        <w:trPr>
          <w:trHeight w:val="300"/>
        </w:trPr>
        <w:tc>
          <w:tcPr>
            <w:tcW w:w="2864" w:type="dxa"/>
            <w:shd w:val="clear" w:color="auto" w:fill="auto"/>
            <w:noWrap/>
            <w:vAlign w:val="bottom"/>
          </w:tcPr>
          <w:p w14:paraId="043A5962" w14:textId="27C864BD" w:rsidR="00113ADA" w:rsidRPr="003B23DA" w:rsidRDefault="00113ADA" w:rsidP="00301031">
            <w:pPr>
              <w:widowControl w:val="0"/>
              <w:suppressAutoHyphens/>
              <w:ind w:firstLineChars="200" w:firstLine="560"/>
              <w:rPr>
                <w:color w:val="000000"/>
                <w:sz w:val="28"/>
                <w:szCs w:val="28"/>
              </w:rPr>
            </w:pPr>
            <w:r w:rsidRPr="005D2BBF">
              <w:rPr>
                <w:color w:val="000000"/>
                <w:sz w:val="28"/>
                <w:szCs w:val="28"/>
              </w:rPr>
              <w:t>бюджетные потребители</w:t>
            </w:r>
          </w:p>
        </w:tc>
        <w:tc>
          <w:tcPr>
            <w:tcW w:w="2116" w:type="dxa"/>
            <w:shd w:val="clear" w:color="auto" w:fill="auto"/>
            <w:noWrap/>
            <w:vAlign w:val="bottom"/>
          </w:tcPr>
          <w:p w14:paraId="4D83C976" w14:textId="60726608" w:rsidR="00113ADA" w:rsidRDefault="00113ADA" w:rsidP="00301031">
            <w:pPr>
              <w:widowControl w:val="0"/>
              <w:suppressAutoHyphens/>
              <w:rPr>
                <w:color w:val="000000"/>
                <w:sz w:val="28"/>
                <w:szCs w:val="28"/>
              </w:rPr>
            </w:pPr>
            <w:r>
              <w:rPr>
                <w:color w:val="000000"/>
                <w:sz w:val="28"/>
                <w:szCs w:val="28"/>
              </w:rPr>
              <w:t>0.370</w:t>
            </w:r>
          </w:p>
        </w:tc>
        <w:tc>
          <w:tcPr>
            <w:tcW w:w="2356" w:type="dxa"/>
            <w:shd w:val="clear" w:color="auto" w:fill="auto"/>
            <w:noWrap/>
            <w:vAlign w:val="bottom"/>
          </w:tcPr>
          <w:p w14:paraId="53D48AEF" w14:textId="75B0529D" w:rsidR="00113ADA" w:rsidRPr="003B23DA" w:rsidRDefault="00113ADA" w:rsidP="00301031">
            <w:pPr>
              <w:widowControl w:val="0"/>
              <w:suppressAutoHyphens/>
              <w:rPr>
                <w:color w:val="000000"/>
                <w:sz w:val="28"/>
                <w:szCs w:val="28"/>
              </w:rPr>
            </w:pPr>
            <w:r w:rsidRPr="005D2BBF">
              <w:rPr>
                <w:color w:val="000000"/>
                <w:sz w:val="28"/>
                <w:szCs w:val="28"/>
              </w:rPr>
              <w:t>0.000</w:t>
            </w:r>
          </w:p>
        </w:tc>
        <w:tc>
          <w:tcPr>
            <w:tcW w:w="2303" w:type="dxa"/>
            <w:shd w:val="clear" w:color="auto" w:fill="auto"/>
            <w:noWrap/>
            <w:vAlign w:val="bottom"/>
          </w:tcPr>
          <w:p w14:paraId="1BE2CF37" w14:textId="199BE954" w:rsidR="00113ADA" w:rsidRPr="003B23DA" w:rsidRDefault="00113ADA" w:rsidP="00301031">
            <w:pPr>
              <w:widowControl w:val="0"/>
              <w:suppressAutoHyphens/>
              <w:rPr>
                <w:color w:val="000000"/>
                <w:sz w:val="28"/>
                <w:szCs w:val="28"/>
              </w:rPr>
            </w:pPr>
            <w:r w:rsidRPr="005D2BBF">
              <w:rPr>
                <w:color w:val="000000"/>
                <w:sz w:val="28"/>
                <w:szCs w:val="28"/>
              </w:rPr>
              <w:t>0.000</w:t>
            </w:r>
          </w:p>
        </w:tc>
      </w:tr>
      <w:tr w:rsidR="00113ADA" w:rsidRPr="003B23DA" w14:paraId="36A4301C" w14:textId="77777777" w:rsidTr="00301031">
        <w:trPr>
          <w:trHeight w:val="300"/>
        </w:trPr>
        <w:tc>
          <w:tcPr>
            <w:tcW w:w="2864" w:type="dxa"/>
            <w:shd w:val="clear" w:color="auto" w:fill="auto"/>
            <w:noWrap/>
            <w:vAlign w:val="bottom"/>
            <w:hideMark/>
          </w:tcPr>
          <w:p w14:paraId="291DA153" w14:textId="77777777" w:rsidR="00113ADA" w:rsidRPr="003B23DA" w:rsidRDefault="00113ADA" w:rsidP="00301031">
            <w:pPr>
              <w:widowControl w:val="0"/>
              <w:suppressAutoHyphens/>
              <w:ind w:firstLineChars="200" w:firstLine="560"/>
              <w:rPr>
                <w:color w:val="000000"/>
                <w:sz w:val="28"/>
                <w:szCs w:val="28"/>
              </w:rPr>
            </w:pPr>
            <w:r w:rsidRPr="003B23DA">
              <w:rPr>
                <w:color w:val="000000"/>
                <w:sz w:val="28"/>
                <w:szCs w:val="28"/>
              </w:rPr>
              <w:t>Прочие потребители</w:t>
            </w:r>
          </w:p>
        </w:tc>
        <w:tc>
          <w:tcPr>
            <w:tcW w:w="2116" w:type="dxa"/>
            <w:shd w:val="clear" w:color="auto" w:fill="auto"/>
            <w:noWrap/>
            <w:vAlign w:val="bottom"/>
          </w:tcPr>
          <w:p w14:paraId="70C2C1AB" w14:textId="1B852571" w:rsidR="00113ADA" w:rsidRPr="003B23DA" w:rsidRDefault="00113ADA" w:rsidP="00301031">
            <w:pPr>
              <w:widowControl w:val="0"/>
              <w:suppressAutoHyphens/>
              <w:rPr>
                <w:color w:val="000000"/>
                <w:sz w:val="28"/>
                <w:szCs w:val="28"/>
              </w:rPr>
            </w:pPr>
            <w:r>
              <w:rPr>
                <w:color w:val="000000"/>
                <w:sz w:val="28"/>
                <w:szCs w:val="28"/>
              </w:rPr>
              <w:t>1.177</w:t>
            </w:r>
          </w:p>
        </w:tc>
        <w:tc>
          <w:tcPr>
            <w:tcW w:w="2356" w:type="dxa"/>
            <w:shd w:val="clear" w:color="auto" w:fill="auto"/>
            <w:noWrap/>
            <w:vAlign w:val="bottom"/>
          </w:tcPr>
          <w:p w14:paraId="7A8CB920" w14:textId="21C1CC8D" w:rsidR="00113ADA" w:rsidRPr="003B23DA" w:rsidRDefault="00113ADA" w:rsidP="00301031">
            <w:pPr>
              <w:widowControl w:val="0"/>
              <w:suppressAutoHyphens/>
              <w:rPr>
                <w:color w:val="000000"/>
                <w:sz w:val="28"/>
                <w:szCs w:val="28"/>
              </w:rPr>
            </w:pPr>
            <w:r w:rsidRPr="005D2BBF">
              <w:rPr>
                <w:color w:val="000000"/>
                <w:sz w:val="28"/>
                <w:szCs w:val="28"/>
              </w:rPr>
              <w:t>0.000</w:t>
            </w:r>
          </w:p>
        </w:tc>
        <w:tc>
          <w:tcPr>
            <w:tcW w:w="2303" w:type="dxa"/>
            <w:shd w:val="clear" w:color="auto" w:fill="auto"/>
            <w:noWrap/>
            <w:vAlign w:val="bottom"/>
          </w:tcPr>
          <w:p w14:paraId="03A6F225" w14:textId="0D52F5D0" w:rsidR="00113ADA" w:rsidRPr="003B23DA" w:rsidRDefault="00113ADA" w:rsidP="00301031">
            <w:pPr>
              <w:widowControl w:val="0"/>
              <w:suppressAutoHyphens/>
              <w:rPr>
                <w:color w:val="000000"/>
                <w:sz w:val="28"/>
                <w:szCs w:val="28"/>
              </w:rPr>
            </w:pPr>
            <w:r w:rsidRPr="005D2BBF">
              <w:rPr>
                <w:color w:val="000000"/>
                <w:sz w:val="28"/>
                <w:szCs w:val="28"/>
              </w:rPr>
              <w:t>0.000</w:t>
            </w:r>
          </w:p>
        </w:tc>
      </w:tr>
      <w:tr w:rsidR="00050F93" w:rsidRPr="003B23DA" w14:paraId="22758195" w14:textId="77777777" w:rsidTr="00301031">
        <w:trPr>
          <w:trHeight w:val="300"/>
        </w:trPr>
        <w:tc>
          <w:tcPr>
            <w:tcW w:w="2864" w:type="dxa"/>
            <w:shd w:val="clear" w:color="auto" w:fill="auto"/>
            <w:noWrap/>
            <w:vAlign w:val="bottom"/>
            <w:hideMark/>
          </w:tcPr>
          <w:p w14:paraId="53D684A0" w14:textId="77777777" w:rsidR="00050F93" w:rsidRPr="003B23DA" w:rsidRDefault="00050F93" w:rsidP="00301031">
            <w:pPr>
              <w:widowControl w:val="0"/>
              <w:suppressAutoHyphens/>
              <w:rPr>
                <w:color w:val="000000"/>
                <w:sz w:val="28"/>
                <w:szCs w:val="28"/>
              </w:rPr>
            </w:pPr>
            <w:r w:rsidRPr="003B23DA">
              <w:rPr>
                <w:color w:val="000000"/>
                <w:sz w:val="28"/>
                <w:szCs w:val="28"/>
              </w:rPr>
              <w:t>Котельная, п. Пригородный, ул. Ласковая, 28</w:t>
            </w:r>
          </w:p>
        </w:tc>
        <w:tc>
          <w:tcPr>
            <w:tcW w:w="2116" w:type="dxa"/>
            <w:shd w:val="clear" w:color="auto" w:fill="auto"/>
            <w:noWrap/>
            <w:vAlign w:val="bottom"/>
            <w:hideMark/>
          </w:tcPr>
          <w:p w14:paraId="67AAE1E3" w14:textId="3AC0889D" w:rsidR="00050F93" w:rsidRPr="003B23DA" w:rsidRDefault="00050F93" w:rsidP="00301031">
            <w:pPr>
              <w:widowControl w:val="0"/>
              <w:suppressAutoHyphens/>
              <w:rPr>
                <w:color w:val="000000"/>
                <w:sz w:val="28"/>
                <w:szCs w:val="28"/>
              </w:rPr>
            </w:pPr>
            <w:r w:rsidRPr="003B23DA">
              <w:rPr>
                <w:color w:val="000000"/>
                <w:sz w:val="28"/>
                <w:szCs w:val="28"/>
              </w:rPr>
              <w:t>5.1</w:t>
            </w:r>
            <w:r>
              <w:rPr>
                <w:color w:val="000000"/>
                <w:sz w:val="28"/>
                <w:szCs w:val="28"/>
              </w:rPr>
              <w:t>0</w:t>
            </w:r>
          </w:p>
        </w:tc>
        <w:tc>
          <w:tcPr>
            <w:tcW w:w="2356" w:type="dxa"/>
            <w:shd w:val="clear" w:color="auto" w:fill="auto"/>
            <w:noWrap/>
            <w:vAlign w:val="bottom"/>
            <w:hideMark/>
          </w:tcPr>
          <w:p w14:paraId="21A8B3A8" w14:textId="77777777" w:rsidR="00050F93" w:rsidRPr="003B23DA" w:rsidRDefault="00050F93" w:rsidP="00301031">
            <w:pPr>
              <w:widowControl w:val="0"/>
              <w:suppressAutoHyphens/>
              <w:rPr>
                <w:color w:val="000000"/>
                <w:sz w:val="28"/>
                <w:szCs w:val="28"/>
              </w:rPr>
            </w:pPr>
            <w:r w:rsidRPr="003B23DA">
              <w:rPr>
                <w:color w:val="000000"/>
                <w:sz w:val="28"/>
                <w:szCs w:val="28"/>
              </w:rPr>
              <w:t>0.000</w:t>
            </w:r>
          </w:p>
        </w:tc>
        <w:tc>
          <w:tcPr>
            <w:tcW w:w="2303" w:type="dxa"/>
            <w:shd w:val="clear" w:color="auto" w:fill="auto"/>
            <w:noWrap/>
            <w:vAlign w:val="bottom"/>
            <w:hideMark/>
          </w:tcPr>
          <w:p w14:paraId="600106FA" w14:textId="0DC5F8ED" w:rsidR="00050F93" w:rsidRPr="003B23DA" w:rsidRDefault="00050F93" w:rsidP="00301031">
            <w:pPr>
              <w:widowControl w:val="0"/>
              <w:suppressAutoHyphens/>
              <w:rPr>
                <w:color w:val="000000"/>
                <w:sz w:val="28"/>
                <w:szCs w:val="28"/>
              </w:rPr>
            </w:pPr>
            <w:r w:rsidRPr="003B23DA">
              <w:rPr>
                <w:color w:val="000000"/>
                <w:sz w:val="28"/>
                <w:szCs w:val="28"/>
              </w:rPr>
              <w:t>3.2</w:t>
            </w:r>
            <w:r>
              <w:rPr>
                <w:color w:val="000000"/>
                <w:sz w:val="28"/>
                <w:szCs w:val="28"/>
              </w:rPr>
              <w:t>90</w:t>
            </w:r>
          </w:p>
        </w:tc>
      </w:tr>
      <w:tr w:rsidR="00050F93" w:rsidRPr="003B23DA" w14:paraId="149884D1" w14:textId="77777777" w:rsidTr="00301031">
        <w:trPr>
          <w:trHeight w:val="300"/>
        </w:trPr>
        <w:tc>
          <w:tcPr>
            <w:tcW w:w="2864" w:type="dxa"/>
            <w:shd w:val="clear" w:color="auto" w:fill="auto"/>
            <w:noWrap/>
            <w:vAlign w:val="bottom"/>
            <w:hideMark/>
          </w:tcPr>
          <w:p w14:paraId="10F90607" w14:textId="77777777" w:rsidR="00050F93" w:rsidRPr="003B23DA" w:rsidRDefault="00050F93" w:rsidP="00301031">
            <w:pPr>
              <w:widowControl w:val="0"/>
              <w:suppressAutoHyphens/>
              <w:ind w:firstLineChars="100" w:firstLine="280"/>
              <w:rPr>
                <w:color w:val="000000"/>
                <w:sz w:val="28"/>
                <w:szCs w:val="28"/>
              </w:rPr>
            </w:pPr>
            <w:r w:rsidRPr="003B23DA">
              <w:rPr>
                <w:color w:val="000000"/>
                <w:sz w:val="28"/>
                <w:szCs w:val="28"/>
              </w:rPr>
              <w:t>74:19:1201002</w:t>
            </w:r>
          </w:p>
        </w:tc>
        <w:tc>
          <w:tcPr>
            <w:tcW w:w="2116" w:type="dxa"/>
            <w:shd w:val="clear" w:color="auto" w:fill="auto"/>
            <w:noWrap/>
            <w:vAlign w:val="bottom"/>
            <w:hideMark/>
          </w:tcPr>
          <w:p w14:paraId="3C68E64D" w14:textId="313C1C35" w:rsidR="00050F93" w:rsidRPr="003B23DA" w:rsidRDefault="00050F93" w:rsidP="00301031">
            <w:pPr>
              <w:widowControl w:val="0"/>
              <w:suppressAutoHyphens/>
              <w:rPr>
                <w:color w:val="000000"/>
                <w:sz w:val="28"/>
                <w:szCs w:val="28"/>
              </w:rPr>
            </w:pPr>
            <w:r w:rsidRPr="0010598D">
              <w:rPr>
                <w:color w:val="000000"/>
                <w:sz w:val="28"/>
                <w:szCs w:val="28"/>
              </w:rPr>
              <w:t>5.10</w:t>
            </w:r>
          </w:p>
        </w:tc>
        <w:tc>
          <w:tcPr>
            <w:tcW w:w="2356" w:type="dxa"/>
            <w:shd w:val="clear" w:color="auto" w:fill="auto"/>
            <w:noWrap/>
            <w:vAlign w:val="bottom"/>
            <w:hideMark/>
          </w:tcPr>
          <w:p w14:paraId="1F57F4D0" w14:textId="77777777" w:rsidR="00050F93" w:rsidRPr="003B23DA" w:rsidRDefault="00050F93" w:rsidP="00301031">
            <w:pPr>
              <w:widowControl w:val="0"/>
              <w:suppressAutoHyphens/>
              <w:rPr>
                <w:color w:val="000000"/>
                <w:sz w:val="28"/>
                <w:szCs w:val="28"/>
              </w:rPr>
            </w:pPr>
            <w:r w:rsidRPr="003B23DA">
              <w:rPr>
                <w:color w:val="000000"/>
                <w:sz w:val="28"/>
                <w:szCs w:val="28"/>
              </w:rPr>
              <w:t>0.000</w:t>
            </w:r>
          </w:p>
        </w:tc>
        <w:tc>
          <w:tcPr>
            <w:tcW w:w="2303" w:type="dxa"/>
            <w:shd w:val="clear" w:color="auto" w:fill="auto"/>
            <w:noWrap/>
            <w:vAlign w:val="bottom"/>
            <w:hideMark/>
          </w:tcPr>
          <w:p w14:paraId="0C578511" w14:textId="53FD59D6" w:rsidR="00050F93" w:rsidRPr="003B23DA" w:rsidRDefault="00050F93" w:rsidP="00301031">
            <w:pPr>
              <w:widowControl w:val="0"/>
              <w:suppressAutoHyphens/>
              <w:rPr>
                <w:color w:val="000000"/>
                <w:sz w:val="28"/>
                <w:szCs w:val="28"/>
              </w:rPr>
            </w:pPr>
            <w:r w:rsidRPr="0011375B">
              <w:rPr>
                <w:color w:val="000000"/>
                <w:sz w:val="28"/>
                <w:szCs w:val="28"/>
              </w:rPr>
              <w:t>3.290</w:t>
            </w:r>
          </w:p>
        </w:tc>
      </w:tr>
      <w:tr w:rsidR="00050F93" w:rsidRPr="003B23DA" w14:paraId="02393879" w14:textId="77777777" w:rsidTr="00301031">
        <w:trPr>
          <w:trHeight w:val="300"/>
        </w:trPr>
        <w:tc>
          <w:tcPr>
            <w:tcW w:w="2864" w:type="dxa"/>
            <w:shd w:val="clear" w:color="auto" w:fill="auto"/>
            <w:noWrap/>
            <w:vAlign w:val="bottom"/>
            <w:hideMark/>
          </w:tcPr>
          <w:p w14:paraId="3A2BFCC6" w14:textId="77777777" w:rsidR="00050F93" w:rsidRPr="003B23DA" w:rsidRDefault="00050F93" w:rsidP="00301031">
            <w:pPr>
              <w:widowControl w:val="0"/>
              <w:suppressAutoHyphens/>
              <w:ind w:firstLineChars="200" w:firstLine="560"/>
              <w:rPr>
                <w:color w:val="000000"/>
                <w:sz w:val="28"/>
                <w:szCs w:val="28"/>
              </w:rPr>
            </w:pPr>
            <w:r w:rsidRPr="003B23DA">
              <w:rPr>
                <w:color w:val="000000"/>
                <w:sz w:val="28"/>
                <w:szCs w:val="28"/>
              </w:rPr>
              <w:t>Население</w:t>
            </w:r>
          </w:p>
        </w:tc>
        <w:tc>
          <w:tcPr>
            <w:tcW w:w="2116" w:type="dxa"/>
            <w:shd w:val="clear" w:color="auto" w:fill="auto"/>
            <w:noWrap/>
            <w:vAlign w:val="bottom"/>
            <w:hideMark/>
          </w:tcPr>
          <w:p w14:paraId="448D1045" w14:textId="7011F9C4" w:rsidR="00050F93" w:rsidRPr="003B23DA" w:rsidRDefault="00050F93" w:rsidP="00301031">
            <w:pPr>
              <w:widowControl w:val="0"/>
              <w:suppressAutoHyphens/>
              <w:rPr>
                <w:color w:val="000000"/>
                <w:sz w:val="28"/>
                <w:szCs w:val="28"/>
              </w:rPr>
            </w:pPr>
            <w:r w:rsidRPr="0010598D">
              <w:rPr>
                <w:color w:val="000000"/>
                <w:sz w:val="28"/>
                <w:szCs w:val="28"/>
              </w:rPr>
              <w:t>5.10</w:t>
            </w:r>
          </w:p>
        </w:tc>
        <w:tc>
          <w:tcPr>
            <w:tcW w:w="2356" w:type="dxa"/>
            <w:shd w:val="clear" w:color="auto" w:fill="auto"/>
            <w:noWrap/>
            <w:vAlign w:val="bottom"/>
            <w:hideMark/>
          </w:tcPr>
          <w:p w14:paraId="72B606D2" w14:textId="77777777" w:rsidR="00050F93" w:rsidRPr="003B23DA" w:rsidRDefault="00050F93" w:rsidP="00301031">
            <w:pPr>
              <w:widowControl w:val="0"/>
              <w:suppressAutoHyphens/>
              <w:rPr>
                <w:color w:val="000000"/>
                <w:sz w:val="28"/>
                <w:szCs w:val="28"/>
              </w:rPr>
            </w:pPr>
            <w:r w:rsidRPr="003B23DA">
              <w:rPr>
                <w:color w:val="000000"/>
                <w:sz w:val="28"/>
                <w:szCs w:val="28"/>
              </w:rPr>
              <w:t>0.000</w:t>
            </w:r>
          </w:p>
        </w:tc>
        <w:tc>
          <w:tcPr>
            <w:tcW w:w="2303" w:type="dxa"/>
            <w:shd w:val="clear" w:color="auto" w:fill="auto"/>
            <w:noWrap/>
            <w:vAlign w:val="bottom"/>
            <w:hideMark/>
          </w:tcPr>
          <w:p w14:paraId="4C30ABBC" w14:textId="088C0A97" w:rsidR="00050F93" w:rsidRPr="003B23DA" w:rsidRDefault="00050F93" w:rsidP="00301031">
            <w:pPr>
              <w:widowControl w:val="0"/>
              <w:suppressAutoHyphens/>
              <w:rPr>
                <w:color w:val="000000"/>
                <w:sz w:val="28"/>
                <w:szCs w:val="28"/>
              </w:rPr>
            </w:pPr>
            <w:r w:rsidRPr="0011375B">
              <w:rPr>
                <w:color w:val="000000"/>
                <w:sz w:val="28"/>
                <w:szCs w:val="28"/>
              </w:rPr>
              <w:t>3.290</w:t>
            </w:r>
          </w:p>
        </w:tc>
      </w:tr>
      <w:tr w:rsidR="00CD2443" w:rsidRPr="003B23DA" w14:paraId="4BBE3106" w14:textId="77777777" w:rsidTr="00301031">
        <w:trPr>
          <w:trHeight w:val="300"/>
        </w:trPr>
        <w:tc>
          <w:tcPr>
            <w:tcW w:w="28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8C6305" w14:textId="106593DA" w:rsidR="00CD2443" w:rsidRPr="003B23DA" w:rsidRDefault="00565910" w:rsidP="00301031">
            <w:pPr>
              <w:widowControl w:val="0"/>
              <w:suppressAutoHyphens/>
              <w:ind w:firstLineChars="200" w:firstLine="560"/>
              <w:rPr>
                <w:color w:val="000000"/>
                <w:sz w:val="28"/>
                <w:szCs w:val="28"/>
              </w:rPr>
            </w:pPr>
            <w:bookmarkStart w:id="460" w:name="_Toc101972674"/>
            <w:r>
              <w:rPr>
                <w:color w:val="000000"/>
                <w:sz w:val="28"/>
                <w:szCs w:val="28"/>
              </w:rPr>
              <w:t>Котельная, п. Терема, ул. Менделеева, 2, кадастровый номер земельного участка 74:19:1104001:1488</w:t>
            </w:r>
          </w:p>
        </w:tc>
        <w:tc>
          <w:tcPr>
            <w:tcW w:w="21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BF9F1F" w14:textId="1ADC22E3" w:rsidR="00CD2443" w:rsidRPr="003B23DA" w:rsidRDefault="00D473E2" w:rsidP="00301031">
            <w:pPr>
              <w:widowControl w:val="0"/>
              <w:suppressAutoHyphens/>
              <w:rPr>
                <w:color w:val="000000"/>
                <w:sz w:val="28"/>
                <w:szCs w:val="28"/>
              </w:rPr>
            </w:pPr>
            <w:r>
              <w:rPr>
                <w:sz w:val="28"/>
                <w:szCs w:val="28"/>
              </w:rPr>
              <w:t>4.380</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482421" w14:textId="3792FA99" w:rsidR="00CD2443" w:rsidRPr="003B23DA" w:rsidRDefault="00CD2443" w:rsidP="00301031">
            <w:pPr>
              <w:widowControl w:val="0"/>
              <w:suppressAutoHyphens/>
              <w:rPr>
                <w:color w:val="000000"/>
                <w:sz w:val="28"/>
                <w:szCs w:val="28"/>
              </w:rPr>
            </w:pPr>
            <w:r>
              <w:rPr>
                <w:sz w:val="28"/>
                <w:szCs w:val="28"/>
              </w:rPr>
              <w:t>0.00</w:t>
            </w:r>
          </w:p>
        </w:tc>
        <w:tc>
          <w:tcPr>
            <w:tcW w:w="23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9EE4D9" w14:textId="0775CCC6" w:rsidR="00CD2443" w:rsidRPr="003B23DA" w:rsidRDefault="00CD2443" w:rsidP="00301031">
            <w:pPr>
              <w:widowControl w:val="0"/>
              <w:suppressAutoHyphens/>
              <w:rPr>
                <w:color w:val="000000"/>
                <w:sz w:val="28"/>
                <w:szCs w:val="28"/>
              </w:rPr>
            </w:pPr>
            <w:r>
              <w:rPr>
                <w:sz w:val="28"/>
                <w:szCs w:val="28"/>
              </w:rPr>
              <w:t>0.00</w:t>
            </w:r>
          </w:p>
        </w:tc>
      </w:tr>
      <w:tr w:rsidR="00D473E2" w:rsidRPr="003B23DA" w14:paraId="0DC56E60" w14:textId="77777777" w:rsidTr="00301031">
        <w:trPr>
          <w:trHeight w:val="300"/>
        </w:trPr>
        <w:tc>
          <w:tcPr>
            <w:tcW w:w="28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6B8500" w14:textId="64595272" w:rsidR="00D473E2" w:rsidRPr="003B23DA" w:rsidRDefault="00D473E2" w:rsidP="00301031">
            <w:pPr>
              <w:widowControl w:val="0"/>
              <w:suppressAutoHyphens/>
              <w:ind w:firstLineChars="200" w:firstLine="560"/>
              <w:rPr>
                <w:color w:val="000000"/>
                <w:sz w:val="28"/>
                <w:szCs w:val="28"/>
              </w:rPr>
            </w:pPr>
            <w:r w:rsidRPr="00CD2443">
              <w:rPr>
                <w:color w:val="000000"/>
                <w:sz w:val="28"/>
                <w:szCs w:val="28"/>
              </w:rPr>
              <w:t>74:19:1104001</w:t>
            </w:r>
          </w:p>
        </w:tc>
        <w:tc>
          <w:tcPr>
            <w:tcW w:w="2116" w:type="dxa"/>
            <w:tcBorders>
              <w:top w:val="single" w:sz="4" w:space="0" w:color="auto"/>
              <w:left w:val="single" w:sz="4" w:space="0" w:color="auto"/>
              <w:bottom w:val="single" w:sz="4" w:space="0" w:color="auto"/>
              <w:right w:val="single" w:sz="4" w:space="0" w:color="auto"/>
            </w:tcBorders>
            <w:shd w:val="clear" w:color="auto" w:fill="auto"/>
            <w:noWrap/>
            <w:hideMark/>
          </w:tcPr>
          <w:p w14:paraId="69DA3853" w14:textId="01E10573" w:rsidR="00D473E2" w:rsidRPr="003B23DA" w:rsidRDefault="00D473E2" w:rsidP="00301031">
            <w:pPr>
              <w:widowControl w:val="0"/>
              <w:suppressAutoHyphens/>
              <w:rPr>
                <w:color w:val="000000"/>
                <w:sz w:val="28"/>
                <w:szCs w:val="28"/>
              </w:rPr>
            </w:pPr>
            <w:r w:rsidRPr="00756564">
              <w:rPr>
                <w:sz w:val="28"/>
                <w:szCs w:val="28"/>
              </w:rPr>
              <w:t>4.380</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AFB47F" w14:textId="6E0C7F08" w:rsidR="00D473E2" w:rsidRPr="003B23DA" w:rsidRDefault="00D473E2" w:rsidP="00301031">
            <w:pPr>
              <w:widowControl w:val="0"/>
              <w:suppressAutoHyphens/>
              <w:rPr>
                <w:color w:val="000000"/>
                <w:sz w:val="28"/>
                <w:szCs w:val="28"/>
              </w:rPr>
            </w:pPr>
            <w:r w:rsidRPr="001E3FA1">
              <w:rPr>
                <w:sz w:val="28"/>
                <w:szCs w:val="28"/>
              </w:rPr>
              <w:t>0.00</w:t>
            </w:r>
          </w:p>
        </w:tc>
        <w:tc>
          <w:tcPr>
            <w:tcW w:w="23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AC5F01" w14:textId="4932E7C8" w:rsidR="00D473E2" w:rsidRPr="003B23DA" w:rsidRDefault="00D473E2" w:rsidP="00301031">
            <w:pPr>
              <w:widowControl w:val="0"/>
              <w:suppressAutoHyphens/>
              <w:rPr>
                <w:color w:val="000000"/>
                <w:sz w:val="28"/>
                <w:szCs w:val="28"/>
              </w:rPr>
            </w:pPr>
            <w:r w:rsidRPr="001E3FA1">
              <w:rPr>
                <w:sz w:val="28"/>
                <w:szCs w:val="28"/>
              </w:rPr>
              <w:t>0.00</w:t>
            </w:r>
          </w:p>
        </w:tc>
      </w:tr>
      <w:tr w:rsidR="00D473E2" w:rsidRPr="003B23DA" w14:paraId="6BDBF427" w14:textId="77777777" w:rsidTr="00301031">
        <w:trPr>
          <w:trHeight w:val="300"/>
        </w:trPr>
        <w:tc>
          <w:tcPr>
            <w:tcW w:w="28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281783" w14:textId="023D1F7F" w:rsidR="00D473E2" w:rsidRPr="003B23DA" w:rsidRDefault="00D473E2" w:rsidP="00301031">
            <w:pPr>
              <w:widowControl w:val="0"/>
              <w:suppressAutoHyphens/>
              <w:ind w:firstLineChars="200" w:firstLine="560"/>
              <w:rPr>
                <w:color w:val="000000"/>
                <w:sz w:val="28"/>
                <w:szCs w:val="28"/>
              </w:rPr>
            </w:pPr>
            <w:r w:rsidRPr="003B23DA">
              <w:rPr>
                <w:color w:val="000000"/>
                <w:sz w:val="28"/>
                <w:szCs w:val="28"/>
              </w:rPr>
              <w:t>Население</w:t>
            </w:r>
          </w:p>
        </w:tc>
        <w:tc>
          <w:tcPr>
            <w:tcW w:w="2116" w:type="dxa"/>
            <w:tcBorders>
              <w:top w:val="single" w:sz="4" w:space="0" w:color="auto"/>
              <w:left w:val="single" w:sz="4" w:space="0" w:color="auto"/>
              <w:bottom w:val="single" w:sz="4" w:space="0" w:color="auto"/>
              <w:right w:val="single" w:sz="4" w:space="0" w:color="auto"/>
            </w:tcBorders>
            <w:shd w:val="clear" w:color="auto" w:fill="auto"/>
            <w:noWrap/>
            <w:hideMark/>
          </w:tcPr>
          <w:p w14:paraId="1F1AF71A" w14:textId="397B4A0F" w:rsidR="00D473E2" w:rsidRPr="003B23DA" w:rsidRDefault="00D473E2" w:rsidP="00301031">
            <w:pPr>
              <w:widowControl w:val="0"/>
              <w:suppressAutoHyphens/>
              <w:rPr>
                <w:color w:val="000000"/>
                <w:sz w:val="28"/>
                <w:szCs w:val="28"/>
              </w:rPr>
            </w:pPr>
            <w:r w:rsidRPr="00756564">
              <w:rPr>
                <w:sz w:val="28"/>
                <w:szCs w:val="28"/>
              </w:rPr>
              <w:t>4.380</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86533F" w14:textId="6878FA4D" w:rsidR="00D473E2" w:rsidRPr="003B23DA" w:rsidRDefault="00D473E2" w:rsidP="00301031">
            <w:pPr>
              <w:widowControl w:val="0"/>
              <w:suppressAutoHyphens/>
              <w:rPr>
                <w:color w:val="000000"/>
                <w:sz w:val="28"/>
                <w:szCs w:val="28"/>
              </w:rPr>
            </w:pPr>
            <w:r w:rsidRPr="001E3FA1">
              <w:rPr>
                <w:sz w:val="28"/>
                <w:szCs w:val="28"/>
              </w:rPr>
              <w:t>0.00</w:t>
            </w:r>
          </w:p>
        </w:tc>
        <w:tc>
          <w:tcPr>
            <w:tcW w:w="23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347793" w14:textId="3D8FE976" w:rsidR="00D473E2" w:rsidRPr="003B23DA" w:rsidRDefault="00D473E2" w:rsidP="00301031">
            <w:pPr>
              <w:widowControl w:val="0"/>
              <w:suppressAutoHyphens/>
              <w:rPr>
                <w:color w:val="000000"/>
                <w:sz w:val="28"/>
                <w:szCs w:val="28"/>
              </w:rPr>
            </w:pPr>
            <w:r w:rsidRPr="001E3FA1">
              <w:rPr>
                <w:sz w:val="28"/>
                <w:szCs w:val="28"/>
              </w:rPr>
              <w:t>0.00</w:t>
            </w:r>
          </w:p>
        </w:tc>
      </w:tr>
      <w:tr w:rsidR="00CD2443" w:rsidRPr="003B23DA" w14:paraId="7639F964" w14:textId="77777777" w:rsidTr="00301031">
        <w:trPr>
          <w:trHeight w:val="300"/>
        </w:trPr>
        <w:tc>
          <w:tcPr>
            <w:tcW w:w="286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27749E" w14:textId="35C7E95A" w:rsidR="00CD2443" w:rsidRPr="003B23DA" w:rsidRDefault="00CD2443" w:rsidP="00301031">
            <w:pPr>
              <w:widowControl w:val="0"/>
              <w:suppressAutoHyphens/>
              <w:ind w:firstLineChars="200" w:firstLine="560"/>
              <w:rPr>
                <w:color w:val="000000"/>
                <w:sz w:val="28"/>
                <w:szCs w:val="28"/>
              </w:rPr>
            </w:pPr>
            <w:r w:rsidRPr="003B23DA">
              <w:rPr>
                <w:color w:val="000000"/>
                <w:sz w:val="28"/>
                <w:szCs w:val="28"/>
              </w:rPr>
              <w:t>Бюджетные потребители</w:t>
            </w:r>
          </w:p>
        </w:tc>
        <w:tc>
          <w:tcPr>
            <w:tcW w:w="21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B1B62E" w14:textId="514FE2BB" w:rsidR="00CD2443" w:rsidRPr="0010598D" w:rsidRDefault="00CD2443" w:rsidP="00301031">
            <w:pPr>
              <w:widowControl w:val="0"/>
              <w:suppressAutoHyphens/>
              <w:rPr>
                <w:color w:val="000000"/>
                <w:sz w:val="28"/>
                <w:szCs w:val="28"/>
              </w:rPr>
            </w:pPr>
            <w:r>
              <w:rPr>
                <w:sz w:val="28"/>
                <w:szCs w:val="28"/>
              </w:rPr>
              <w:t>0.00</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A6C1F3" w14:textId="04275C7B" w:rsidR="00CD2443" w:rsidRPr="003B23DA" w:rsidRDefault="00CD2443" w:rsidP="00301031">
            <w:pPr>
              <w:widowControl w:val="0"/>
              <w:suppressAutoHyphens/>
              <w:rPr>
                <w:color w:val="000000"/>
                <w:sz w:val="28"/>
                <w:szCs w:val="28"/>
              </w:rPr>
            </w:pPr>
            <w:r>
              <w:rPr>
                <w:sz w:val="28"/>
                <w:szCs w:val="28"/>
              </w:rPr>
              <w:t>0.00</w:t>
            </w:r>
          </w:p>
        </w:tc>
        <w:tc>
          <w:tcPr>
            <w:tcW w:w="23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6B6CCF" w14:textId="54FC2B28" w:rsidR="00CD2443" w:rsidRPr="0011375B" w:rsidRDefault="00CD2443" w:rsidP="00301031">
            <w:pPr>
              <w:widowControl w:val="0"/>
              <w:suppressAutoHyphens/>
              <w:rPr>
                <w:color w:val="000000"/>
                <w:sz w:val="28"/>
                <w:szCs w:val="28"/>
              </w:rPr>
            </w:pPr>
            <w:r>
              <w:rPr>
                <w:sz w:val="28"/>
                <w:szCs w:val="28"/>
              </w:rPr>
              <w:t>0.00</w:t>
            </w:r>
          </w:p>
        </w:tc>
      </w:tr>
    </w:tbl>
    <w:p w14:paraId="7D3C54D5" w14:textId="0564A038" w:rsidR="00E1044C" w:rsidRPr="003F782A" w:rsidRDefault="00E1044C" w:rsidP="00304E4E">
      <w:pPr>
        <w:pStyle w:val="affff0"/>
        <w:widowControl w:val="0"/>
        <w:suppressAutoHyphens/>
      </w:pPr>
      <w:bookmarkStart w:id="461" w:name="_Toc138682284"/>
      <w:r w:rsidRPr="003F782A">
        <w:t>1.5.2. Описание значений расчетных тепловых нагрузок на коллекторах источников тепловой энергии</w:t>
      </w:r>
      <w:bookmarkEnd w:id="460"/>
      <w:bookmarkEnd w:id="461"/>
    </w:p>
    <w:p w14:paraId="0E8F74C1" w14:textId="77777777" w:rsidR="00EE5985" w:rsidRPr="003F782A" w:rsidRDefault="00EE5985" w:rsidP="00304E4E">
      <w:pPr>
        <w:pStyle w:val="afffe"/>
        <w:suppressAutoHyphens/>
      </w:pPr>
      <w:r w:rsidRPr="003F782A">
        <w:lastRenderedPageBreak/>
        <w:t>Полезный отпуск тепловой энергии производится от сетей.</w:t>
      </w:r>
    </w:p>
    <w:p w14:paraId="307ECFE1" w14:textId="5E3CFD8A" w:rsidR="00E1044C" w:rsidRPr="003F782A" w:rsidRDefault="00E1044C" w:rsidP="00304E4E">
      <w:pPr>
        <w:pStyle w:val="affff0"/>
        <w:widowControl w:val="0"/>
        <w:suppressAutoHyphens/>
      </w:pPr>
      <w:bookmarkStart w:id="462" w:name="_Toc101972675"/>
      <w:bookmarkStart w:id="463" w:name="_Toc138682285"/>
      <w:r w:rsidRPr="003F782A">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462"/>
      <w:bookmarkEnd w:id="463"/>
    </w:p>
    <w:p w14:paraId="31DCEB53" w14:textId="77777777" w:rsidR="008C2B70" w:rsidRPr="003F782A" w:rsidRDefault="008C2B70" w:rsidP="00304E4E">
      <w:pPr>
        <w:pStyle w:val="afffe"/>
        <w:suppressAutoHyphens/>
      </w:pPr>
      <w:r w:rsidRPr="003F782A">
        <w:t>Отопление жилых помещений в многоквартирных домах с использованием индивидуальных квартирных источников тепловой энергии не выявлено.</w:t>
      </w:r>
    </w:p>
    <w:p w14:paraId="033C992F" w14:textId="34E00A75" w:rsidR="00E1044C" w:rsidRPr="003F782A" w:rsidRDefault="00E1044C" w:rsidP="00304E4E">
      <w:pPr>
        <w:pStyle w:val="affff0"/>
        <w:widowControl w:val="0"/>
        <w:suppressAutoHyphens/>
      </w:pPr>
      <w:bookmarkStart w:id="464" w:name="_Toc101972676"/>
      <w:bookmarkStart w:id="465" w:name="_Toc138682286"/>
      <w:r w:rsidRPr="003F782A">
        <w:t>1.5.4. Описание величины потребления тепловой энергии в расчетных элементах территориального деления за отопительный период и за год в целом</w:t>
      </w:r>
      <w:bookmarkEnd w:id="464"/>
      <w:bookmarkEnd w:id="465"/>
    </w:p>
    <w:p w14:paraId="46CD653C" w14:textId="77777777" w:rsidR="00564444" w:rsidRPr="003F782A" w:rsidRDefault="00564444" w:rsidP="00304E4E">
      <w:pPr>
        <w:pStyle w:val="afffe"/>
        <w:suppressAutoHyphens/>
      </w:pPr>
      <w:r w:rsidRPr="003F782A">
        <w:t>Описание величины потребления тепловой энергии в расчетных элементах территориального деления за отопительный период и за год в целом представлено в таблице 1.5.4.1.</w:t>
      </w:r>
    </w:p>
    <w:p w14:paraId="50B17B60" w14:textId="7A8B854E" w:rsidR="00564444" w:rsidRPr="003F782A" w:rsidRDefault="00564444" w:rsidP="00304E4E">
      <w:pPr>
        <w:pStyle w:val="afffc"/>
        <w:widowControl w:val="0"/>
        <w:suppressAutoHyphens/>
      </w:pPr>
      <w:bookmarkStart w:id="466" w:name="_Toc101972941"/>
      <w:bookmarkStart w:id="467" w:name="_Toc137087562"/>
      <w:r w:rsidRPr="003F782A">
        <w:t>Таблица 1.5.4.1. Описание величины потребления тепловой энергии в расчетных элементах территориального деления за отопительный период и за год в целом</w:t>
      </w:r>
      <w:r w:rsidR="00497DD3" w:rsidRPr="003F782A">
        <w:t>, Гкал</w:t>
      </w:r>
      <w:bookmarkEnd w:id="466"/>
      <w:bookmarkEnd w:id="467"/>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5"/>
        <w:gridCol w:w="2664"/>
      </w:tblGrid>
      <w:tr w:rsidR="005512B2" w:rsidRPr="003F782A" w14:paraId="4E99821C" w14:textId="77777777" w:rsidTr="00304E4E">
        <w:trPr>
          <w:trHeight w:val="300"/>
          <w:tblHeader/>
        </w:trPr>
        <w:tc>
          <w:tcPr>
            <w:tcW w:w="6975" w:type="dxa"/>
            <w:vMerge w:val="restart"/>
            <w:shd w:val="clear" w:color="auto" w:fill="auto"/>
            <w:noWrap/>
          </w:tcPr>
          <w:p w14:paraId="668964C4" w14:textId="77777777" w:rsidR="005512B2" w:rsidRPr="003F782A" w:rsidRDefault="005512B2" w:rsidP="00304E4E">
            <w:pPr>
              <w:widowControl w:val="0"/>
              <w:suppressAutoHyphens/>
              <w:rPr>
                <w:color w:val="000000"/>
                <w:sz w:val="28"/>
                <w:szCs w:val="28"/>
              </w:rPr>
            </w:pPr>
            <w:r w:rsidRPr="003F782A">
              <w:rPr>
                <w:color w:val="000000"/>
                <w:sz w:val="28"/>
                <w:szCs w:val="28"/>
              </w:rPr>
              <w:t>Кадастровый номер квартала/группа потребителей</w:t>
            </w:r>
          </w:p>
        </w:tc>
        <w:tc>
          <w:tcPr>
            <w:tcW w:w="2664" w:type="dxa"/>
            <w:shd w:val="clear" w:color="auto" w:fill="auto"/>
            <w:noWrap/>
          </w:tcPr>
          <w:p w14:paraId="3FEBA804" w14:textId="29A39FEC" w:rsidR="005512B2" w:rsidRPr="003F782A" w:rsidRDefault="00261495" w:rsidP="00304E4E">
            <w:pPr>
              <w:widowControl w:val="0"/>
              <w:suppressAutoHyphens/>
              <w:rPr>
                <w:color w:val="000000"/>
                <w:sz w:val="28"/>
                <w:szCs w:val="28"/>
              </w:rPr>
            </w:pPr>
            <w:r>
              <w:rPr>
                <w:color w:val="000000"/>
                <w:sz w:val="28"/>
                <w:szCs w:val="28"/>
              </w:rPr>
              <w:t>2022</w:t>
            </w:r>
            <w:r w:rsidR="005512B2" w:rsidRPr="003F782A">
              <w:rPr>
                <w:color w:val="000000"/>
                <w:sz w:val="28"/>
                <w:szCs w:val="28"/>
              </w:rPr>
              <w:t>год</w:t>
            </w:r>
          </w:p>
        </w:tc>
      </w:tr>
      <w:tr w:rsidR="005512B2" w:rsidRPr="003F782A" w14:paraId="6C51F5EC" w14:textId="77777777" w:rsidTr="00304E4E">
        <w:trPr>
          <w:trHeight w:val="300"/>
          <w:tblHeader/>
        </w:trPr>
        <w:tc>
          <w:tcPr>
            <w:tcW w:w="6975" w:type="dxa"/>
            <w:vMerge/>
            <w:shd w:val="clear" w:color="auto" w:fill="auto"/>
            <w:noWrap/>
            <w:hideMark/>
          </w:tcPr>
          <w:p w14:paraId="72215226" w14:textId="77777777" w:rsidR="005512B2" w:rsidRPr="003B23DA" w:rsidRDefault="005512B2" w:rsidP="00304E4E">
            <w:pPr>
              <w:widowControl w:val="0"/>
              <w:suppressAutoHyphens/>
              <w:rPr>
                <w:color w:val="000000"/>
                <w:sz w:val="28"/>
                <w:szCs w:val="28"/>
              </w:rPr>
            </w:pPr>
          </w:p>
        </w:tc>
        <w:tc>
          <w:tcPr>
            <w:tcW w:w="2664" w:type="dxa"/>
            <w:tcBorders>
              <w:top w:val="single" w:sz="4" w:space="0" w:color="auto"/>
              <w:left w:val="nil"/>
              <w:bottom w:val="single" w:sz="4" w:space="0" w:color="auto"/>
              <w:right w:val="single" w:sz="4" w:space="0" w:color="auto"/>
            </w:tcBorders>
            <w:shd w:val="clear" w:color="auto" w:fill="auto"/>
            <w:noWrap/>
            <w:hideMark/>
          </w:tcPr>
          <w:p w14:paraId="03595DD1" w14:textId="515552C0" w:rsidR="005512B2" w:rsidRPr="003B23DA" w:rsidRDefault="005512B2" w:rsidP="00304E4E">
            <w:pPr>
              <w:widowControl w:val="0"/>
              <w:suppressAutoHyphens/>
              <w:rPr>
                <w:color w:val="000000"/>
                <w:sz w:val="28"/>
                <w:szCs w:val="28"/>
              </w:rPr>
            </w:pPr>
            <w:r w:rsidRPr="003F782A">
              <w:rPr>
                <w:color w:val="000000"/>
                <w:sz w:val="28"/>
                <w:szCs w:val="28"/>
              </w:rPr>
              <w:t>Величина потребления тепловой энергии за год</w:t>
            </w:r>
          </w:p>
        </w:tc>
      </w:tr>
      <w:tr w:rsidR="005512B2" w:rsidRPr="003F782A" w14:paraId="1454E432" w14:textId="77777777" w:rsidTr="00304E4E">
        <w:trPr>
          <w:trHeight w:val="300"/>
        </w:trPr>
        <w:tc>
          <w:tcPr>
            <w:tcW w:w="6975" w:type="dxa"/>
            <w:shd w:val="clear" w:color="auto" w:fill="auto"/>
            <w:noWrap/>
          </w:tcPr>
          <w:p w14:paraId="1F5450B4" w14:textId="77777777" w:rsidR="005512B2" w:rsidRPr="003F782A" w:rsidRDefault="005512B2" w:rsidP="00304E4E">
            <w:pPr>
              <w:widowControl w:val="0"/>
              <w:suppressAutoHyphens/>
              <w:rPr>
                <w:color w:val="000000"/>
                <w:sz w:val="28"/>
                <w:szCs w:val="28"/>
              </w:rPr>
            </w:pPr>
            <w:r w:rsidRPr="003F782A">
              <w:rPr>
                <w:color w:val="000000"/>
                <w:sz w:val="28"/>
                <w:szCs w:val="28"/>
              </w:rPr>
              <w:t xml:space="preserve">Котельная, с. </w:t>
            </w:r>
            <w:proofErr w:type="spellStart"/>
            <w:r w:rsidRPr="003F782A">
              <w:rPr>
                <w:color w:val="000000"/>
                <w:sz w:val="28"/>
                <w:szCs w:val="28"/>
              </w:rPr>
              <w:t>Кременкуль</w:t>
            </w:r>
            <w:proofErr w:type="spellEnd"/>
            <w:r w:rsidRPr="003F782A">
              <w:rPr>
                <w:color w:val="000000"/>
                <w:sz w:val="28"/>
                <w:szCs w:val="28"/>
              </w:rPr>
              <w:t>, ул. Ленина, 20</w:t>
            </w:r>
          </w:p>
        </w:tc>
        <w:tc>
          <w:tcPr>
            <w:tcW w:w="2664" w:type="dxa"/>
            <w:tcBorders>
              <w:top w:val="single" w:sz="4" w:space="0" w:color="auto"/>
              <w:left w:val="nil"/>
              <w:bottom w:val="single" w:sz="4" w:space="0" w:color="auto"/>
              <w:right w:val="single" w:sz="4" w:space="0" w:color="auto"/>
            </w:tcBorders>
            <w:shd w:val="clear" w:color="auto" w:fill="auto"/>
            <w:noWrap/>
            <w:vAlign w:val="bottom"/>
          </w:tcPr>
          <w:p w14:paraId="00A8C783" w14:textId="36B77C3D" w:rsidR="005512B2" w:rsidRPr="00050F93" w:rsidRDefault="00050F93" w:rsidP="00304E4E">
            <w:pPr>
              <w:widowControl w:val="0"/>
              <w:suppressAutoHyphens/>
              <w:rPr>
                <w:sz w:val="28"/>
                <w:szCs w:val="28"/>
              </w:rPr>
            </w:pPr>
            <w:r w:rsidRPr="00050F93">
              <w:rPr>
                <w:sz w:val="28"/>
                <w:szCs w:val="28"/>
              </w:rPr>
              <w:t>8440.731</w:t>
            </w:r>
          </w:p>
        </w:tc>
      </w:tr>
      <w:tr w:rsidR="00050F93" w:rsidRPr="003F782A" w14:paraId="6ADCAB8E" w14:textId="77777777" w:rsidTr="00304E4E">
        <w:trPr>
          <w:trHeight w:val="300"/>
        </w:trPr>
        <w:tc>
          <w:tcPr>
            <w:tcW w:w="6975" w:type="dxa"/>
            <w:shd w:val="clear" w:color="auto" w:fill="auto"/>
            <w:noWrap/>
          </w:tcPr>
          <w:p w14:paraId="17C3148E" w14:textId="77777777" w:rsidR="00050F93" w:rsidRPr="003F782A" w:rsidRDefault="00050F93" w:rsidP="00304E4E">
            <w:pPr>
              <w:widowControl w:val="0"/>
              <w:suppressAutoHyphens/>
              <w:rPr>
                <w:color w:val="000000"/>
                <w:sz w:val="28"/>
                <w:szCs w:val="28"/>
              </w:rPr>
            </w:pPr>
            <w:r w:rsidRPr="003F782A">
              <w:rPr>
                <w:color w:val="000000"/>
                <w:sz w:val="28"/>
                <w:szCs w:val="28"/>
              </w:rPr>
              <w:t>74:19:1111016</w:t>
            </w:r>
          </w:p>
          <w:p w14:paraId="31F83C84" w14:textId="77777777" w:rsidR="00050F93" w:rsidRPr="003F782A" w:rsidRDefault="00050F93" w:rsidP="00304E4E">
            <w:pPr>
              <w:widowControl w:val="0"/>
              <w:suppressAutoHyphens/>
              <w:rPr>
                <w:color w:val="000000"/>
                <w:sz w:val="28"/>
                <w:szCs w:val="28"/>
              </w:rPr>
            </w:pPr>
            <w:r w:rsidRPr="003F782A">
              <w:rPr>
                <w:color w:val="000000"/>
                <w:sz w:val="28"/>
                <w:szCs w:val="28"/>
              </w:rPr>
              <w:t>74:19:1111009</w:t>
            </w:r>
          </w:p>
          <w:p w14:paraId="1B365EE2" w14:textId="77777777" w:rsidR="00050F93" w:rsidRPr="003F782A" w:rsidRDefault="00050F93" w:rsidP="00304E4E">
            <w:pPr>
              <w:widowControl w:val="0"/>
              <w:suppressAutoHyphens/>
              <w:rPr>
                <w:color w:val="000000"/>
                <w:sz w:val="28"/>
                <w:szCs w:val="28"/>
              </w:rPr>
            </w:pPr>
            <w:r w:rsidRPr="003F782A">
              <w:rPr>
                <w:color w:val="000000"/>
                <w:sz w:val="28"/>
                <w:szCs w:val="28"/>
              </w:rPr>
              <w:t>74:19:1111008</w:t>
            </w:r>
          </w:p>
          <w:p w14:paraId="0FE2D028" w14:textId="77777777" w:rsidR="00050F93" w:rsidRPr="003F782A" w:rsidRDefault="00050F93" w:rsidP="00304E4E">
            <w:pPr>
              <w:widowControl w:val="0"/>
              <w:suppressAutoHyphens/>
              <w:rPr>
                <w:color w:val="000000"/>
                <w:sz w:val="28"/>
                <w:szCs w:val="28"/>
              </w:rPr>
            </w:pPr>
            <w:r w:rsidRPr="003F782A">
              <w:rPr>
                <w:color w:val="000000"/>
                <w:sz w:val="28"/>
                <w:szCs w:val="28"/>
              </w:rPr>
              <w:t>74:19:1111015</w:t>
            </w:r>
          </w:p>
        </w:tc>
        <w:tc>
          <w:tcPr>
            <w:tcW w:w="2664" w:type="dxa"/>
            <w:tcBorders>
              <w:top w:val="single" w:sz="4" w:space="0" w:color="auto"/>
              <w:left w:val="nil"/>
              <w:bottom w:val="single" w:sz="4" w:space="0" w:color="auto"/>
              <w:right w:val="single" w:sz="4" w:space="0" w:color="auto"/>
            </w:tcBorders>
            <w:shd w:val="clear" w:color="auto" w:fill="auto"/>
            <w:noWrap/>
            <w:vAlign w:val="bottom"/>
          </w:tcPr>
          <w:p w14:paraId="0B585006" w14:textId="75CBEAF1" w:rsidR="00050F93" w:rsidRPr="00050F93" w:rsidRDefault="00050F93" w:rsidP="00304E4E">
            <w:pPr>
              <w:widowControl w:val="0"/>
              <w:suppressAutoHyphens/>
              <w:rPr>
                <w:sz w:val="28"/>
                <w:szCs w:val="28"/>
              </w:rPr>
            </w:pPr>
            <w:r w:rsidRPr="00050F93">
              <w:rPr>
                <w:sz w:val="28"/>
                <w:szCs w:val="28"/>
              </w:rPr>
              <w:t>8440.731</w:t>
            </w:r>
          </w:p>
        </w:tc>
      </w:tr>
      <w:tr w:rsidR="00050F93" w:rsidRPr="003F782A" w14:paraId="0B6A3407" w14:textId="77777777" w:rsidTr="00304E4E">
        <w:trPr>
          <w:trHeight w:val="300"/>
        </w:trPr>
        <w:tc>
          <w:tcPr>
            <w:tcW w:w="6975" w:type="dxa"/>
            <w:tcBorders>
              <w:top w:val="single" w:sz="4" w:space="0" w:color="auto"/>
              <w:left w:val="single" w:sz="4" w:space="0" w:color="auto"/>
              <w:bottom w:val="single" w:sz="4" w:space="0" w:color="auto"/>
              <w:right w:val="single" w:sz="4" w:space="0" w:color="auto"/>
            </w:tcBorders>
            <w:shd w:val="clear" w:color="000000" w:fill="F2F2F2"/>
            <w:noWrap/>
          </w:tcPr>
          <w:p w14:paraId="2EAE5256" w14:textId="77777777" w:rsidR="00050F93" w:rsidRPr="003F782A" w:rsidRDefault="00050F93" w:rsidP="00304E4E">
            <w:pPr>
              <w:widowControl w:val="0"/>
              <w:suppressAutoHyphens/>
              <w:rPr>
                <w:color w:val="000000"/>
                <w:sz w:val="28"/>
                <w:szCs w:val="28"/>
              </w:rPr>
            </w:pPr>
            <w:r w:rsidRPr="003F782A">
              <w:rPr>
                <w:color w:val="000000"/>
                <w:sz w:val="28"/>
                <w:szCs w:val="28"/>
              </w:rPr>
              <w:t>Бюджетные потребители</w:t>
            </w:r>
          </w:p>
        </w:tc>
        <w:tc>
          <w:tcPr>
            <w:tcW w:w="2664" w:type="dxa"/>
            <w:tcBorders>
              <w:top w:val="single" w:sz="4" w:space="0" w:color="auto"/>
              <w:left w:val="nil"/>
              <w:bottom w:val="single" w:sz="4" w:space="0" w:color="auto"/>
              <w:right w:val="single" w:sz="4" w:space="0" w:color="auto"/>
            </w:tcBorders>
            <w:shd w:val="clear" w:color="auto" w:fill="auto"/>
            <w:noWrap/>
            <w:vAlign w:val="bottom"/>
          </w:tcPr>
          <w:p w14:paraId="70996882" w14:textId="64AD9D7A" w:rsidR="00050F93" w:rsidRPr="00050F93" w:rsidRDefault="00050F93" w:rsidP="00304E4E">
            <w:pPr>
              <w:widowControl w:val="0"/>
              <w:suppressAutoHyphens/>
              <w:rPr>
                <w:sz w:val="28"/>
                <w:szCs w:val="28"/>
              </w:rPr>
            </w:pPr>
            <w:r w:rsidRPr="00050F93">
              <w:rPr>
                <w:sz w:val="28"/>
                <w:szCs w:val="28"/>
              </w:rPr>
              <w:t>1563.442</w:t>
            </w:r>
          </w:p>
        </w:tc>
      </w:tr>
      <w:tr w:rsidR="00050F93" w:rsidRPr="003F782A" w14:paraId="6BFAB36C" w14:textId="77777777" w:rsidTr="00304E4E">
        <w:trPr>
          <w:trHeight w:val="300"/>
        </w:trPr>
        <w:tc>
          <w:tcPr>
            <w:tcW w:w="6975" w:type="dxa"/>
            <w:tcBorders>
              <w:top w:val="nil"/>
              <w:left w:val="single" w:sz="4" w:space="0" w:color="auto"/>
              <w:bottom w:val="single" w:sz="4" w:space="0" w:color="auto"/>
              <w:right w:val="single" w:sz="4" w:space="0" w:color="auto"/>
            </w:tcBorders>
            <w:shd w:val="clear" w:color="000000" w:fill="F2F2F2"/>
            <w:noWrap/>
          </w:tcPr>
          <w:p w14:paraId="045A9F14" w14:textId="77777777" w:rsidR="00050F93" w:rsidRPr="003F782A" w:rsidRDefault="00050F93" w:rsidP="00304E4E">
            <w:pPr>
              <w:widowControl w:val="0"/>
              <w:suppressAutoHyphens/>
              <w:rPr>
                <w:color w:val="000000"/>
                <w:sz w:val="28"/>
                <w:szCs w:val="28"/>
              </w:rPr>
            </w:pPr>
            <w:r w:rsidRPr="003F782A">
              <w:rPr>
                <w:color w:val="000000"/>
                <w:sz w:val="28"/>
                <w:szCs w:val="28"/>
              </w:rPr>
              <w:t>Население</w:t>
            </w:r>
          </w:p>
        </w:tc>
        <w:tc>
          <w:tcPr>
            <w:tcW w:w="2664" w:type="dxa"/>
            <w:tcBorders>
              <w:top w:val="single" w:sz="4" w:space="0" w:color="auto"/>
              <w:left w:val="nil"/>
              <w:bottom w:val="single" w:sz="4" w:space="0" w:color="auto"/>
              <w:right w:val="single" w:sz="4" w:space="0" w:color="auto"/>
            </w:tcBorders>
            <w:shd w:val="clear" w:color="auto" w:fill="auto"/>
            <w:noWrap/>
            <w:vAlign w:val="bottom"/>
          </w:tcPr>
          <w:p w14:paraId="23956E07" w14:textId="7367D5E1" w:rsidR="00050F93" w:rsidRPr="00050F93" w:rsidRDefault="00050F93" w:rsidP="00304E4E">
            <w:pPr>
              <w:widowControl w:val="0"/>
              <w:suppressAutoHyphens/>
              <w:rPr>
                <w:sz w:val="28"/>
                <w:szCs w:val="28"/>
              </w:rPr>
            </w:pPr>
            <w:r w:rsidRPr="00050F93">
              <w:rPr>
                <w:sz w:val="28"/>
                <w:szCs w:val="28"/>
              </w:rPr>
              <w:t>5979.957</w:t>
            </w:r>
          </w:p>
        </w:tc>
      </w:tr>
      <w:tr w:rsidR="00050F93" w:rsidRPr="003F782A" w14:paraId="0E0FABBE" w14:textId="77777777" w:rsidTr="00304E4E">
        <w:trPr>
          <w:trHeight w:val="300"/>
        </w:trPr>
        <w:tc>
          <w:tcPr>
            <w:tcW w:w="6975" w:type="dxa"/>
            <w:tcBorders>
              <w:top w:val="nil"/>
              <w:left w:val="single" w:sz="4" w:space="0" w:color="auto"/>
              <w:bottom w:val="single" w:sz="4" w:space="0" w:color="auto"/>
              <w:right w:val="single" w:sz="4" w:space="0" w:color="auto"/>
            </w:tcBorders>
            <w:shd w:val="clear" w:color="000000" w:fill="F2F2F2"/>
            <w:noWrap/>
          </w:tcPr>
          <w:p w14:paraId="0BC239D0" w14:textId="77777777" w:rsidR="00050F93" w:rsidRPr="003F782A" w:rsidRDefault="00050F93" w:rsidP="00304E4E">
            <w:pPr>
              <w:widowControl w:val="0"/>
              <w:suppressAutoHyphens/>
              <w:rPr>
                <w:color w:val="000000"/>
                <w:sz w:val="28"/>
                <w:szCs w:val="28"/>
              </w:rPr>
            </w:pPr>
            <w:r w:rsidRPr="003F782A">
              <w:rPr>
                <w:color w:val="000000"/>
                <w:sz w:val="28"/>
                <w:szCs w:val="28"/>
              </w:rPr>
              <w:t>Прочие потребители</w:t>
            </w:r>
          </w:p>
        </w:tc>
        <w:tc>
          <w:tcPr>
            <w:tcW w:w="2664" w:type="dxa"/>
            <w:tcBorders>
              <w:top w:val="single" w:sz="4" w:space="0" w:color="auto"/>
              <w:left w:val="nil"/>
              <w:bottom w:val="single" w:sz="4" w:space="0" w:color="auto"/>
              <w:right w:val="single" w:sz="4" w:space="0" w:color="auto"/>
            </w:tcBorders>
            <w:shd w:val="clear" w:color="auto" w:fill="auto"/>
            <w:noWrap/>
            <w:vAlign w:val="bottom"/>
          </w:tcPr>
          <w:p w14:paraId="3530928A" w14:textId="1837BD07" w:rsidR="00050F93" w:rsidRPr="00050F93" w:rsidRDefault="00050F93" w:rsidP="00304E4E">
            <w:pPr>
              <w:widowControl w:val="0"/>
              <w:suppressAutoHyphens/>
              <w:rPr>
                <w:sz w:val="28"/>
                <w:szCs w:val="28"/>
              </w:rPr>
            </w:pPr>
            <w:r w:rsidRPr="00050F93">
              <w:rPr>
                <w:sz w:val="28"/>
                <w:szCs w:val="28"/>
              </w:rPr>
              <w:t>897.332</w:t>
            </w:r>
          </w:p>
        </w:tc>
      </w:tr>
      <w:tr w:rsidR="00050F93" w:rsidRPr="003F782A" w14:paraId="24B85AC2" w14:textId="77777777" w:rsidTr="00304E4E">
        <w:trPr>
          <w:trHeight w:val="300"/>
        </w:trPr>
        <w:tc>
          <w:tcPr>
            <w:tcW w:w="6975" w:type="dxa"/>
            <w:shd w:val="clear" w:color="auto" w:fill="auto"/>
            <w:noWrap/>
          </w:tcPr>
          <w:p w14:paraId="0A3C5D7C" w14:textId="77777777" w:rsidR="00050F93" w:rsidRPr="003F782A" w:rsidRDefault="00050F93" w:rsidP="00304E4E">
            <w:pPr>
              <w:widowControl w:val="0"/>
              <w:suppressAutoHyphens/>
              <w:rPr>
                <w:color w:val="000000"/>
                <w:sz w:val="28"/>
                <w:szCs w:val="28"/>
              </w:rPr>
            </w:pPr>
            <w:r w:rsidRPr="003F782A">
              <w:rPr>
                <w:color w:val="000000"/>
                <w:sz w:val="28"/>
                <w:szCs w:val="28"/>
              </w:rPr>
              <w:t>Котельная, п. Садовый, ул. Лесная</w:t>
            </w:r>
          </w:p>
        </w:tc>
        <w:tc>
          <w:tcPr>
            <w:tcW w:w="2664" w:type="dxa"/>
            <w:tcBorders>
              <w:top w:val="single" w:sz="4" w:space="0" w:color="auto"/>
              <w:left w:val="nil"/>
              <w:bottom w:val="single" w:sz="4" w:space="0" w:color="auto"/>
              <w:right w:val="single" w:sz="4" w:space="0" w:color="auto"/>
            </w:tcBorders>
            <w:shd w:val="clear" w:color="auto" w:fill="auto"/>
            <w:noWrap/>
            <w:vAlign w:val="bottom"/>
          </w:tcPr>
          <w:p w14:paraId="48DB2022" w14:textId="115BAF8C" w:rsidR="00050F93" w:rsidRPr="00050F93" w:rsidRDefault="00050F93" w:rsidP="00304E4E">
            <w:pPr>
              <w:widowControl w:val="0"/>
              <w:suppressAutoHyphens/>
              <w:rPr>
                <w:sz w:val="28"/>
                <w:szCs w:val="28"/>
              </w:rPr>
            </w:pPr>
            <w:r w:rsidRPr="00050F93">
              <w:rPr>
                <w:sz w:val="28"/>
                <w:szCs w:val="28"/>
              </w:rPr>
              <w:t>287.959</w:t>
            </w:r>
          </w:p>
        </w:tc>
      </w:tr>
      <w:tr w:rsidR="00050F93" w:rsidRPr="003F782A" w14:paraId="7D93BBA4" w14:textId="77777777" w:rsidTr="00304E4E">
        <w:trPr>
          <w:trHeight w:val="300"/>
        </w:trPr>
        <w:tc>
          <w:tcPr>
            <w:tcW w:w="6975" w:type="dxa"/>
            <w:shd w:val="clear" w:color="auto" w:fill="auto"/>
            <w:noWrap/>
          </w:tcPr>
          <w:p w14:paraId="4F7E9420" w14:textId="77777777" w:rsidR="00050F93" w:rsidRPr="003F782A" w:rsidRDefault="00050F93" w:rsidP="00304E4E">
            <w:pPr>
              <w:widowControl w:val="0"/>
              <w:suppressAutoHyphens/>
              <w:rPr>
                <w:color w:val="000000"/>
                <w:sz w:val="28"/>
                <w:szCs w:val="28"/>
              </w:rPr>
            </w:pPr>
            <w:r w:rsidRPr="003F782A">
              <w:rPr>
                <w:color w:val="000000"/>
                <w:sz w:val="28"/>
                <w:szCs w:val="28"/>
              </w:rPr>
              <w:t>74:19:1204006</w:t>
            </w:r>
          </w:p>
        </w:tc>
        <w:tc>
          <w:tcPr>
            <w:tcW w:w="2664" w:type="dxa"/>
            <w:tcBorders>
              <w:top w:val="single" w:sz="4" w:space="0" w:color="auto"/>
              <w:left w:val="nil"/>
              <w:bottom w:val="single" w:sz="4" w:space="0" w:color="auto"/>
              <w:right w:val="single" w:sz="4" w:space="0" w:color="auto"/>
            </w:tcBorders>
            <w:shd w:val="clear" w:color="auto" w:fill="auto"/>
            <w:noWrap/>
            <w:vAlign w:val="bottom"/>
          </w:tcPr>
          <w:p w14:paraId="46056CB0" w14:textId="5AF1540A" w:rsidR="00050F93" w:rsidRPr="00050F93" w:rsidRDefault="00050F93" w:rsidP="00304E4E">
            <w:pPr>
              <w:widowControl w:val="0"/>
              <w:suppressAutoHyphens/>
              <w:rPr>
                <w:sz w:val="28"/>
                <w:szCs w:val="28"/>
              </w:rPr>
            </w:pPr>
            <w:r w:rsidRPr="00050F93">
              <w:rPr>
                <w:sz w:val="28"/>
                <w:szCs w:val="28"/>
              </w:rPr>
              <w:t>287.959</w:t>
            </w:r>
          </w:p>
        </w:tc>
      </w:tr>
      <w:tr w:rsidR="00050F93" w:rsidRPr="003F782A" w14:paraId="3A00B9FA" w14:textId="77777777" w:rsidTr="00304E4E">
        <w:trPr>
          <w:trHeight w:val="300"/>
        </w:trPr>
        <w:tc>
          <w:tcPr>
            <w:tcW w:w="6975" w:type="dxa"/>
            <w:shd w:val="clear" w:color="auto" w:fill="auto"/>
            <w:noWrap/>
          </w:tcPr>
          <w:p w14:paraId="279276B8" w14:textId="77777777" w:rsidR="00050F93" w:rsidRPr="003F782A" w:rsidRDefault="00050F93" w:rsidP="00304E4E">
            <w:pPr>
              <w:widowControl w:val="0"/>
              <w:suppressAutoHyphens/>
              <w:rPr>
                <w:color w:val="000000"/>
                <w:sz w:val="28"/>
                <w:szCs w:val="28"/>
              </w:rPr>
            </w:pPr>
            <w:r w:rsidRPr="003F782A">
              <w:rPr>
                <w:color w:val="000000"/>
                <w:sz w:val="28"/>
                <w:szCs w:val="28"/>
              </w:rPr>
              <w:t>Население</w:t>
            </w:r>
          </w:p>
        </w:tc>
        <w:tc>
          <w:tcPr>
            <w:tcW w:w="2664" w:type="dxa"/>
            <w:tcBorders>
              <w:top w:val="single" w:sz="4" w:space="0" w:color="auto"/>
              <w:left w:val="nil"/>
              <w:bottom w:val="single" w:sz="4" w:space="0" w:color="auto"/>
              <w:right w:val="single" w:sz="4" w:space="0" w:color="auto"/>
            </w:tcBorders>
            <w:shd w:val="clear" w:color="auto" w:fill="auto"/>
            <w:noWrap/>
            <w:vAlign w:val="bottom"/>
          </w:tcPr>
          <w:p w14:paraId="38E1394D" w14:textId="500A111E" w:rsidR="00050F93" w:rsidRPr="00050F93" w:rsidRDefault="00050F93" w:rsidP="00304E4E">
            <w:pPr>
              <w:widowControl w:val="0"/>
              <w:suppressAutoHyphens/>
              <w:rPr>
                <w:sz w:val="28"/>
                <w:szCs w:val="28"/>
              </w:rPr>
            </w:pPr>
            <w:r w:rsidRPr="00050F93">
              <w:rPr>
                <w:sz w:val="28"/>
                <w:szCs w:val="28"/>
              </w:rPr>
              <w:t>287.959</w:t>
            </w:r>
          </w:p>
        </w:tc>
      </w:tr>
      <w:tr w:rsidR="005512B2" w:rsidRPr="003F782A" w14:paraId="5E652363" w14:textId="77777777" w:rsidTr="00304E4E">
        <w:trPr>
          <w:trHeight w:val="300"/>
        </w:trPr>
        <w:tc>
          <w:tcPr>
            <w:tcW w:w="6975" w:type="dxa"/>
            <w:shd w:val="clear" w:color="auto" w:fill="auto"/>
            <w:noWrap/>
          </w:tcPr>
          <w:p w14:paraId="48EB82F6" w14:textId="77777777" w:rsidR="005512B2" w:rsidRPr="003F782A" w:rsidRDefault="005512B2" w:rsidP="00304E4E">
            <w:pPr>
              <w:widowControl w:val="0"/>
              <w:suppressAutoHyphens/>
              <w:rPr>
                <w:color w:val="000000"/>
                <w:sz w:val="28"/>
                <w:szCs w:val="28"/>
              </w:rPr>
            </w:pPr>
            <w:r w:rsidRPr="003F782A">
              <w:rPr>
                <w:color w:val="000000"/>
                <w:sz w:val="28"/>
                <w:szCs w:val="28"/>
              </w:rPr>
              <w:t>Котельная, п. Садовый, ул. Первомайская</w:t>
            </w:r>
          </w:p>
        </w:tc>
        <w:tc>
          <w:tcPr>
            <w:tcW w:w="2664" w:type="dxa"/>
            <w:tcBorders>
              <w:top w:val="single" w:sz="4" w:space="0" w:color="auto"/>
              <w:left w:val="nil"/>
              <w:bottom w:val="single" w:sz="4" w:space="0" w:color="auto"/>
              <w:right w:val="single" w:sz="4" w:space="0" w:color="auto"/>
            </w:tcBorders>
            <w:shd w:val="clear" w:color="auto" w:fill="auto"/>
            <w:noWrap/>
            <w:vAlign w:val="bottom"/>
          </w:tcPr>
          <w:p w14:paraId="0E0BFABA" w14:textId="4A5A6E0E" w:rsidR="005512B2" w:rsidRPr="00050F93" w:rsidRDefault="005512B2" w:rsidP="00304E4E">
            <w:pPr>
              <w:widowControl w:val="0"/>
              <w:suppressAutoHyphens/>
              <w:rPr>
                <w:sz w:val="28"/>
                <w:szCs w:val="28"/>
              </w:rPr>
            </w:pPr>
            <w:r w:rsidRPr="003F782A">
              <w:rPr>
                <w:sz w:val="28"/>
                <w:szCs w:val="28"/>
              </w:rPr>
              <w:t>346.32</w:t>
            </w:r>
          </w:p>
        </w:tc>
      </w:tr>
      <w:tr w:rsidR="005512B2" w:rsidRPr="003F782A" w14:paraId="33952F15" w14:textId="77777777" w:rsidTr="00304E4E">
        <w:trPr>
          <w:trHeight w:val="300"/>
        </w:trPr>
        <w:tc>
          <w:tcPr>
            <w:tcW w:w="6975" w:type="dxa"/>
            <w:shd w:val="clear" w:color="auto" w:fill="auto"/>
            <w:noWrap/>
          </w:tcPr>
          <w:p w14:paraId="690B65D4" w14:textId="77777777" w:rsidR="005512B2" w:rsidRPr="003F782A" w:rsidRDefault="005512B2" w:rsidP="00304E4E">
            <w:pPr>
              <w:widowControl w:val="0"/>
              <w:suppressAutoHyphens/>
              <w:rPr>
                <w:color w:val="000000"/>
                <w:sz w:val="28"/>
                <w:szCs w:val="28"/>
              </w:rPr>
            </w:pPr>
            <w:r w:rsidRPr="003F782A">
              <w:rPr>
                <w:color w:val="000000"/>
                <w:sz w:val="28"/>
                <w:szCs w:val="28"/>
              </w:rPr>
              <w:t>74:19:1204008</w:t>
            </w:r>
          </w:p>
        </w:tc>
        <w:tc>
          <w:tcPr>
            <w:tcW w:w="2664" w:type="dxa"/>
            <w:tcBorders>
              <w:top w:val="single" w:sz="4" w:space="0" w:color="auto"/>
              <w:left w:val="nil"/>
              <w:bottom w:val="single" w:sz="4" w:space="0" w:color="auto"/>
              <w:right w:val="single" w:sz="4" w:space="0" w:color="auto"/>
            </w:tcBorders>
            <w:shd w:val="clear" w:color="auto" w:fill="auto"/>
            <w:noWrap/>
            <w:vAlign w:val="bottom"/>
          </w:tcPr>
          <w:p w14:paraId="754E6030" w14:textId="0A3CE3D5" w:rsidR="005512B2" w:rsidRPr="00050F93" w:rsidRDefault="005512B2" w:rsidP="00304E4E">
            <w:pPr>
              <w:widowControl w:val="0"/>
              <w:suppressAutoHyphens/>
              <w:rPr>
                <w:sz w:val="28"/>
                <w:szCs w:val="28"/>
              </w:rPr>
            </w:pPr>
            <w:r w:rsidRPr="003F782A">
              <w:rPr>
                <w:sz w:val="28"/>
                <w:szCs w:val="28"/>
              </w:rPr>
              <w:t>346.32</w:t>
            </w:r>
          </w:p>
        </w:tc>
      </w:tr>
      <w:tr w:rsidR="005512B2" w:rsidRPr="003F782A" w14:paraId="4EEA8C15" w14:textId="77777777" w:rsidTr="00304E4E">
        <w:trPr>
          <w:trHeight w:val="300"/>
        </w:trPr>
        <w:tc>
          <w:tcPr>
            <w:tcW w:w="6975" w:type="dxa"/>
            <w:shd w:val="clear" w:color="auto" w:fill="auto"/>
            <w:noWrap/>
          </w:tcPr>
          <w:p w14:paraId="7D3C03EE" w14:textId="77777777" w:rsidR="005512B2" w:rsidRPr="003F782A" w:rsidRDefault="005512B2" w:rsidP="00304E4E">
            <w:pPr>
              <w:widowControl w:val="0"/>
              <w:suppressAutoHyphens/>
              <w:rPr>
                <w:color w:val="000000"/>
                <w:sz w:val="28"/>
                <w:szCs w:val="28"/>
              </w:rPr>
            </w:pPr>
            <w:r w:rsidRPr="003F782A">
              <w:rPr>
                <w:color w:val="000000"/>
                <w:sz w:val="28"/>
                <w:szCs w:val="28"/>
              </w:rPr>
              <w:t>Бюджетные потребители</w:t>
            </w:r>
          </w:p>
        </w:tc>
        <w:tc>
          <w:tcPr>
            <w:tcW w:w="2664" w:type="dxa"/>
            <w:tcBorders>
              <w:top w:val="single" w:sz="4" w:space="0" w:color="auto"/>
              <w:left w:val="nil"/>
              <w:bottom w:val="single" w:sz="4" w:space="0" w:color="auto"/>
              <w:right w:val="single" w:sz="4" w:space="0" w:color="auto"/>
            </w:tcBorders>
            <w:shd w:val="clear" w:color="auto" w:fill="auto"/>
            <w:noWrap/>
            <w:vAlign w:val="bottom"/>
          </w:tcPr>
          <w:p w14:paraId="026FB05C" w14:textId="5CFD2690" w:rsidR="005512B2" w:rsidRPr="00050F93" w:rsidRDefault="005512B2" w:rsidP="00304E4E">
            <w:pPr>
              <w:widowControl w:val="0"/>
              <w:suppressAutoHyphens/>
              <w:rPr>
                <w:sz w:val="28"/>
                <w:szCs w:val="28"/>
              </w:rPr>
            </w:pPr>
            <w:r w:rsidRPr="003F782A">
              <w:rPr>
                <w:sz w:val="28"/>
                <w:szCs w:val="28"/>
              </w:rPr>
              <w:t>346.32</w:t>
            </w:r>
          </w:p>
        </w:tc>
      </w:tr>
      <w:tr w:rsidR="00050F93" w:rsidRPr="003F782A" w14:paraId="02A3E152" w14:textId="77777777" w:rsidTr="00304E4E">
        <w:trPr>
          <w:trHeight w:val="300"/>
        </w:trPr>
        <w:tc>
          <w:tcPr>
            <w:tcW w:w="6975" w:type="dxa"/>
            <w:shd w:val="clear" w:color="auto" w:fill="auto"/>
            <w:noWrap/>
            <w:vAlign w:val="bottom"/>
            <w:hideMark/>
          </w:tcPr>
          <w:p w14:paraId="170CF28C" w14:textId="77777777" w:rsidR="00050F93" w:rsidRPr="003B23DA" w:rsidRDefault="00050F93" w:rsidP="00304E4E">
            <w:pPr>
              <w:widowControl w:val="0"/>
              <w:suppressAutoHyphens/>
              <w:rPr>
                <w:color w:val="000000"/>
                <w:sz w:val="28"/>
                <w:szCs w:val="28"/>
              </w:rPr>
            </w:pPr>
            <w:r w:rsidRPr="003B23DA">
              <w:rPr>
                <w:color w:val="000000"/>
                <w:sz w:val="28"/>
                <w:szCs w:val="28"/>
              </w:rPr>
              <w:t xml:space="preserve">Котельная примерно в 800 м по направлению на юго-запад от ориентира п. Западный, </w:t>
            </w:r>
            <w:proofErr w:type="spellStart"/>
            <w:r w:rsidRPr="003B23DA">
              <w:rPr>
                <w:color w:val="000000"/>
                <w:sz w:val="28"/>
                <w:szCs w:val="28"/>
              </w:rPr>
              <w:t>мкр</w:t>
            </w:r>
            <w:proofErr w:type="spellEnd"/>
            <w:r w:rsidRPr="003B23DA">
              <w:rPr>
                <w:color w:val="000000"/>
                <w:sz w:val="28"/>
                <w:szCs w:val="28"/>
              </w:rPr>
              <w:t>. "Просторы"</w:t>
            </w:r>
          </w:p>
        </w:tc>
        <w:tc>
          <w:tcPr>
            <w:tcW w:w="2664" w:type="dxa"/>
            <w:shd w:val="clear" w:color="auto" w:fill="auto"/>
            <w:noWrap/>
            <w:vAlign w:val="bottom"/>
          </w:tcPr>
          <w:p w14:paraId="66C1B46E" w14:textId="3FFD49A5" w:rsidR="00050F93" w:rsidRPr="00050F93" w:rsidRDefault="00D473E2" w:rsidP="00304E4E">
            <w:pPr>
              <w:widowControl w:val="0"/>
              <w:suppressAutoHyphens/>
              <w:rPr>
                <w:sz w:val="28"/>
                <w:szCs w:val="28"/>
              </w:rPr>
            </w:pPr>
            <w:r>
              <w:rPr>
                <w:sz w:val="28"/>
                <w:szCs w:val="28"/>
              </w:rPr>
              <w:t>5458.00</w:t>
            </w:r>
          </w:p>
        </w:tc>
      </w:tr>
      <w:tr w:rsidR="00D473E2" w:rsidRPr="003F782A" w14:paraId="34BFBD48" w14:textId="77777777" w:rsidTr="00304E4E">
        <w:trPr>
          <w:trHeight w:val="300"/>
        </w:trPr>
        <w:tc>
          <w:tcPr>
            <w:tcW w:w="6975" w:type="dxa"/>
            <w:shd w:val="clear" w:color="auto" w:fill="auto"/>
            <w:noWrap/>
            <w:vAlign w:val="bottom"/>
            <w:hideMark/>
          </w:tcPr>
          <w:p w14:paraId="6407C248" w14:textId="77777777" w:rsidR="00D473E2" w:rsidRPr="003B23DA" w:rsidRDefault="00D473E2" w:rsidP="00304E4E">
            <w:pPr>
              <w:widowControl w:val="0"/>
              <w:suppressAutoHyphens/>
              <w:ind w:firstLineChars="100" w:firstLine="280"/>
              <w:rPr>
                <w:color w:val="000000"/>
                <w:sz w:val="28"/>
                <w:szCs w:val="28"/>
              </w:rPr>
            </w:pPr>
            <w:r w:rsidRPr="003B23DA">
              <w:rPr>
                <w:color w:val="000000"/>
                <w:sz w:val="28"/>
                <w:szCs w:val="28"/>
              </w:rPr>
              <w:t>74:19:1203001</w:t>
            </w:r>
          </w:p>
        </w:tc>
        <w:tc>
          <w:tcPr>
            <w:tcW w:w="2664" w:type="dxa"/>
            <w:shd w:val="clear" w:color="auto" w:fill="auto"/>
            <w:noWrap/>
          </w:tcPr>
          <w:p w14:paraId="18B5268B" w14:textId="7D96B1CA" w:rsidR="00D473E2" w:rsidRPr="00050F93" w:rsidRDefault="00D473E2" w:rsidP="00304E4E">
            <w:pPr>
              <w:widowControl w:val="0"/>
              <w:suppressAutoHyphens/>
              <w:rPr>
                <w:sz w:val="28"/>
                <w:szCs w:val="28"/>
              </w:rPr>
            </w:pPr>
            <w:r w:rsidRPr="0099747D">
              <w:rPr>
                <w:sz w:val="28"/>
                <w:szCs w:val="28"/>
              </w:rPr>
              <w:t>5458.00</w:t>
            </w:r>
          </w:p>
        </w:tc>
      </w:tr>
      <w:tr w:rsidR="00D473E2" w:rsidRPr="003F782A" w14:paraId="0C83BB32" w14:textId="77777777" w:rsidTr="00304E4E">
        <w:trPr>
          <w:trHeight w:val="300"/>
        </w:trPr>
        <w:tc>
          <w:tcPr>
            <w:tcW w:w="6975" w:type="dxa"/>
            <w:shd w:val="clear" w:color="auto" w:fill="auto"/>
            <w:noWrap/>
            <w:vAlign w:val="bottom"/>
            <w:hideMark/>
          </w:tcPr>
          <w:p w14:paraId="3ACD3B03" w14:textId="77777777" w:rsidR="00D473E2" w:rsidRPr="003B23DA" w:rsidRDefault="00D473E2" w:rsidP="00304E4E">
            <w:pPr>
              <w:widowControl w:val="0"/>
              <w:suppressAutoHyphens/>
              <w:ind w:firstLineChars="200" w:firstLine="560"/>
              <w:rPr>
                <w:color w:val="000000"/>
                <w:sz w:val="28"/>
                <w:szCs w:val="28"/>
              </w:rPr>
            </w:pPr>
            <w:r w:rsidRPr="003B23DA">
              <w:rPr>
                <w:color w:val="000000"/>
                <w:sz w:val="28"/>
                <w:szCs w:val="28"/>
              </w:rPr>
              <w:t>Население</w:t>
            </w:r>
          </w:p>
        </w:tc>
        <w:tc>
          <w:tcPr>
            <w:tcW w:w="2664" w:type="dxa"/>
            <w:shd w:val="clear" w:color="auto" w:fill="auto"/>
            <w:noWrap/>
          </w:tcPr>
          <w:p w14:paraId="6E5DC358" w14:textId="192F991B" w:rsidR="00D473E2" w:rsidRPr="00050F93" w:rsidRDefault="00D473E2" w:rsidP="00304E4E">
            <w:pPr>
              <w:widowControl w:val="0"/>
              <w:suppressAutoHyphens/>
              <w:rPr>
                <w:sz w:val="28"/>
                <w:szCs w:val="28"/>
              </w:rPr>
            </w:pPr>
            <w:r w:rsidRPr="0099747D">
              <w:rPr>
                <w:sz w:val="28"/>
                <w:szCs w:val="28"/>
              </w:rPr>
              <w:t>5458.00</w:t>
            </w:r>
          </w:p>
        </w:tc>
      </w:tr>
      <w:tr w:rsidR="005512B2" w:rsidRPr="003F782A" w14:paraId="7C4E633D" w14:textId="77777777" w:rsidTr="00304E4E">
        <w:trPr>
          <w:trHeight w:val="300"/>
        </w:trPr>
        <w:tc>
          <w:tcPr>
            <w:tcW w:w="6975" w:type="dxa"/>
            <w:shd w:val="clear" w:color="auto" w:fill="auto"/>
            <w:noWrap/>
            <w:vAlign w:val="bottom"/>
            <w:hideMark/>
          </w:tcPr>
          <w:p w14:paraId="34B1316D" w14:textId="77777777" w:rsidR="005512B2" w:rsidRPr="003B23DA" w:rsidRDefault="005512B2" w:rsidP="00304E4E">
            <w:pPr>
              <w:widowControl w:val="0"/>
              <w:suppressAutoHyphens/>
              <w:rPr>
                <w:color w:val="000000"/>
                <w:sz w:val="28"/>
                <w:szCs w:val="28"/>
              </w:rPr>
            </w:pPr>
            <w:r w:rsidRPr="003B23DA">
              <w:rPr>
                <w:color w:val="000000"/>
                <w:sz w:val="28"/>
                <w:szCs w:val="28"/>
              </w:rPr>
              <w:t xml:space="preserve">Котельная, п. Западный, </w:t>
            </w:r>
            <w:proofErr w:type="spellStart"/>
            <w:r w:rsidRPr="003B23DA">
              <w:rPr>
                <w:color w:val="000000"/>
                <w:sz w:val="28"/>
                <w:szCs w:val="28"/>
              </w:rPr>
              <w:t>мкр</w:t>
            </w:r>
            <w:proofErr w:type="spellEnd"/>
            <w:r w:rsidRPr="003B23DA">
              <w:rPr>
                <w:color w:val="000000"/>
                <w:sz w:val="28"/>
                <w:szCs w:val="28"/>
              </w:rPr>
              <w:t>. "Белый Хутор", ул. Лазурная, 1А</w:t>
            </w:r>
          </w:p>
        </w:tc>
        <w:tc>
          <w:tcPr>
            <w:tcW w:w="2664" w:type="dxa"/>
            <w:shd w:val="clear" w:color="auto" w:fill="auto"/>
            <w:noWrap/>
            <w:vAlign w:val="bottom"/>
          </w:tcPr>
          <w:p w14:paraId="0CC1E849" w14:textId="0C6699C8" w:rsidR="005512B2" w:rsidRPr="00050F93" w:rsidRDefault="00050F93" w:rsidP="00304E4E">
            <w:pPr>
              <w:widowControl w:val="0"/>
              <w:suppressAutoHyphens/>
              <w:rPr>
                <w:sz w:val="28"/>
                <w:szCs w:val="28"/>
              </w:rPr>
            </w:pPr>
            <w:r w:rsidRPr="00050F93">
              <w:rPr>
                <w:sz w:val="28"/>
                <w:szCs w:val="28"/>
              </w:rPr>
              <w:t>15587.460</w:t>
            </w:r>
          </w:p>
        </w:tc>
      </w:tr>
      <w:tr w:rsidR="00050F93" w:rsidRPr="003F782A" w14:paraId="60F42FA6" w14:textId="77777777" w:rsidTr="00304E4E">
        <w:trPr>
          <w:trHeight w:val="300"/>
        </w:trPr>
        <w:tc>
          <w:tcPr>
            <w:tcW w:w="6975" w:type="dxa"/>
            <w:shd w:val="clear" w:color="auto" w:fill="auto"/>
            <w:noWrap/>
            <w:vAlign w:val="bottom"/>
            <w:hideMark/>
          </w:tcPr>
          <w:p w14:paraId="664227E0" w14:textId="77777777" w:rsidR="00050F93" w:rsidRPr="003B23DA" w:rsidRDefault="00050F93" w:rsidP="00304E4E">
            <w:pPr>
              <w:widowControl w:val="0"/>
              <w:suppressAutoHyphens/>
              <w:ind w:firstLineChars="100" w:firstLine="280"/>
              <w:rPr>
                <w:color w:val="000000"/>
                <w:sz w:val="28"/>
                <w:szCs w:val="28"/>
              </w:rPr>
            </w:pPr>
            <w:r w:rsidRPr="003B23DA">
              <w:rPr>
                <w:color w:val="000000"/>
                <w:sz w:val="28"/>
                <w:szCs w:val="28"/>
              </w:rPr>
              <w:t>74:19:1203001</w:t>
            </w:r>
          </w:p>
        </w:tc>
        <w:tc>
          <w:tcPr>
            <w:tcW w:w="2664" w:type="dxa"/>
            <w:shd w:val="clear" w:color="auto" w:fill="auto"/>
            <w:noWrap/>
            <w:vAlign w:val="bottom"/>
          </w:tcPr>
          <w:p w14:paraId="13009B03" w14:textId="2E87A8D1" w:rsidR="00050F93" w:rsidRPr="00050F93" w:rsidRDefault="00050F93" w:rsidP="00304E4E">
            <w:pPr>
              <w:widowControl w:val="0"/>
              <w:suppressAutoHyphens/>
              <w:rPr>
                <w:sz w:val="28"/>
                <w:szCs w:val="28"/>
              </w:rPr>
            </w:pPr>
            <w:r w:rsidRPr="00050F93">
              <w:rPr>
                <w:sz w:val="28"/>
                <w:szCs w:val="28"/>
              </w:rPr>
              <w:t>15587.460</w:t>
            </w:r>
          </w:p>
        </w:tc>
      </w:tr>
      <w:tr w:rsidR="00050F93" w:rsidRPr="003F782A" w14:paraId="59801813" w14:textId="77777777" w:rsidTr="00304E4E">
        <w:trPr>
          <w:trHeight w:val="300"/>
        </w:trPr>
        <w:tc>
          <w:tcPr>
            <w:tcW w:w="6975" w:type="dxa"/>
            <w:shd w:val="clear" w:color="auto" w:fill="auto"/>
            <w:noWrap/>
            <w:vAlign w:val="bottom"/>
            <w:hideMark/>
          </w:tcPr>
          <w:p w14:paraId="12D4EA38" w14:textId="77777777" w:rsidR="00050F93" w:rsidRPr="003B23DA" w:rsidRDefault="00050F93" w:rsidP="00304E4E">
            <w:pPr>
              <w:widowControl w:val="0"/>
              <w:suppressAutoHyphens/>
              <w:ind w:firstLineChars="200" w:firstLine="560"/>
              <w:rPr>
                <w:color w:val="000000"/>
                <w:sz w:val="28"/>
                <w:szCs w:val="28"/>
              </w:rPr>
            </w:pPr>
            <w:r w:rsidRPr="003B23DA">
              <w:rPr>
                <w:color w:val="000000"/>
                <w:sz w:val="28"/>
                <w:szCs w:val="28"/>
              </w:rPr>
              <w:t>Бюджетные потребители</w:t>
            </w:r>
          </w:p>
        </w:tc>
        <w:tc>
          <w:tcPr>
            <w:tcW w:w="2664" w:type="dxa"/>
            <w:shd w:val="clear" w:color="auto" w:fill="auto"/>
            <w:noWrap/>
            <w:vAlign w:val="bottom"/>
          </w:tcPr>
          <w:p w14:paraId="0D2A23F0" w14:textId="0DCFB2A6" w:rsidR="00050F93" w:rsidRPr="00050F93" w:rsidRDefault="00050F93" w:rsidP="00304E4E">
            <w:pPr>
              <w:widowControl w:val="0"/>
              <w:suppressAutoHyphens/>
              <w:rPr>
                <w:sz w:val="28"/>
                <w:szCs w:val="28"/>
              </w:rPr>
            </w:pPr>
            <w:r w:rsidRPr="00050F93">
              <w:rPr>
                <w:sz w:val="28"/>
                <w:szCs w:val="28"/>
              </w:rPr>
              <w:t>352.000</w:t>
            </w:r>
          </w:p>
        </w:tc>
      </w:tr>
      <w:tr w:rsidR="00050F93" w:rsidRPr="003F782A" w14:paraId="7C4D6033" w14:textId="77777777" w:rsidTr="00304E4E">
        <w:trPr>
          <w:trHeight w:val="300"/>
        </w:trPr>
        <w:tc>
          <w:tcPr>
            <w:tcW w:w="6975" w:type="dxa"/>
            <w:shd w:val="clear" w:color="auto" w:fill="auto"/>
            <w:noWrap/>
            <w:vAlign w:val="bottom"/>
            <w:hideMark/>
          </w:tcPr>
          <w:p w14:paraId="222873F6" w14:textId="77777777" w:rsidR="00050F93" w:rsidRPr="003B23DA" w:rsidRDefault="00050F93" w:rsidP="00304E4E">
            <w:pPr>
              <w:widowControl w:val="0"/>
              <w:suppressAutoHyphens/>
              <w:ind w:firstLineChars="200" w:firstLine="560"/>
              <w:rPr>
                <w:color w:val="000000"/>
                <w:sz w:val="28"/>
                <w:szCs w:val="28"/>
              </w:rPr>
            </w:pPr>
            <w:r w:rsidRPr="003B23DA">
              <w:rPr>
                <w:color w:val="000000"/>
                <w:sz w:val="28"/>
                <w:szCs w:val="28"/>
              </w:rPr>
              <w:t>Население</w:t>
            </w:r>
          </w:p>
        </w:tc>
        <w:tc>
          <w:tcPr>
            <w:tcW w:w="2664" w:type="dxa"/>
            <w:tcBorders>
              <w:top w:val="single" w:sz="4" w:space="0" w:color="auto"/>
              <w:left w:val="nil"/>
              <w:bottom w:val="single" w:sz="4" w:space="0" w:color="auto"/>
              <w:right w:val="single" w:sz="4" w:space="0" w:color="auto"/>
            </w:tcBorders>
            <w:shd w:val="clear" w:color="auto" w:fill="auto"/>
            <w:noWrap/>
            <w:vAlign w:val="bottom"/>
          </w:tcPr>
          <w:p w14:paraId="04F55CCB" w14:textId="096A8476" w:rsidR="00050F93" w:rsidRPr="00050F93" w:rsidRDefault="00050F93" w:rsidP="00304E4E">
            <w:pPr>
              <w:widowControl w:val="0"/>
              <w:suppressAutoHyphens/>
              <w:rPr>
                <w:sz w:val="28"/>
                <w:szCs w:val="28"/>
              </w:rPr>
            </w:pPr>
            <w:r w:rsidRPr="00050F93">
              <w:rPr>
                <w:sz w:val="28"/>
                <w:szCs w:val="28"/>
              </w:rPr>
              <w:t>14116.460</w:t>
            </w:r>
          </w:p>
        </w:tc>
      </w:tr>
      <w:tr w:rsidR="00050F93" w:rsidRPr="003F782A" w14:paraId="175AE7A5" w14:textId="77777777" w:rsidTr="00304E4E">
        <w:trPr>
          <w:trHeight w:val="300"/>
        </w:trPr>
        <w:tc>
          <w:tcPr>
            <w:tcW w:w="6975" w:type="dxa"/>
            <w:shd w:val="clear" w:color="auto" w:fill="auto"/>
            <w:noWrap/>
            <w:vAlign w:val="bottom"/>
          </w:tcPr>
          <w:p w14:paraId="4A239C96" w14:textId="129D8268" w:rsidR="00050F93" w:rsidRPr="003F782A" w:rsidRDefault="00050F93" w:rsidP="00304E4E">
            <w:pPr>
              <w:widowControl w:val="0"/>
              <w:suppressAutoHyphens/>
              <w:ind w:firstLineChars="200" w:firstLine="560"/>
              <w:rPr>
                <w:color w:val="000000"/>
                <w:sz w:val="28"/>
                <w:szCs w:val="28"/>
              </w:rPr>
            </w:pPr>
            <w:r w:rsidRPr="003F782A">
              <w:rPr>
                <w:color w:val="000000"/>
                <w:sz w:val="28"/>
                <w:szCs w:val="28"/>
              </w:rPr>
              <w:t>Прочие потребители</w:t>
            </w:r>
          </w:p>
        </w:tc>
        <w:tc>
          <w:tcPr>
            <w:tcW w:w="2664" w:type="dxa"/>
            <w:tcBorders>
              <w:top w:val="nil"/>
              <w:left w:val="nil"/>
              <w:bottom w:val="single" w:sz="4" w:space="0" w:color="auto"/>
              <w:right w:val="single" w:sz="4" w:space="0" w:color="auto"/>
            </w:tcBorders>
            <w:shd w:val="clear" w:color="auto" w:fill="auto"/>
            <w:noWrap/>
            <w:vAlign w:val="bottom"/>
          </w:tcPr>
          <w:p w14:paraId="533AF1CB" w14:textId="79AE97B1" w:rsidR="00050F93" w:rsidRPr="003F782A" w:rsidRDefault="00050F93" w:rsidP="00304E4E">
            <w:pPr>
              <w:widowControl w:val="0"/>
              <w:suppressAutoHyphens/>
              <w:rPr>
                <w:sz w:val="28"/>
                <w:szCs w:val="28"/>
              </w:rPr>
            </w:pPr>
            <w:r w:rsidRPr="00050F93">
              <w:rPr>
                <w:sz w:val="28"/>
                <w:szCs w:val="28"/>
              </w:rPr>
              <w:t>1119.000</w:t>
            </w:r>
          </w:p>
        </w:tc>
      </w:tr>
      <w:tr w:rsidR="005512B2" w:rsidRPr="003F782A" w14:paraId="0BCCD235" w14:textId="77777777" w:rsidTr="00304E4E">
        <w:trPr>
          <w:trHeight w:val="300"/>
        </w:trPr>
        <w:tc>
          <w:tcPr>
            <w:tcW w:w="6975" w:type="dxa"/>
            <w:shd w:val="clear" w:color="auto" w:fill="auto"/>
            <w:noWrap/>
            <w:vAlign w:val="bottom"/>
            <w:hideMark/>
          </w:tcPr>
          <w:p w14:paraId="3F707465" w14:textId="77777777" w:rsidR="005512B2" w:rsidRPr="003B23DA" w:rsidRDefault="005512B2" w:rsidP="00304E4E">
            <w:pPr>
              <w:widowControl w:val="0"/>
              <w:suppressAutoHyphens/>
              <w:rPr>
                <w:color w:val="000000"/>
                <w:sz w:val="28"/>
                <w:szCs w:val="28"/>
              </w:rPr>
            </w:pPr>
            <w:r w:rsidRPr="003B23DA">
              <w:rPr>
                <w:color w:val="000000"/>
                <w:sz w:val="28"/>
                <w:szCs w:val="28"/>
              </w:rPr>
              <w:lastRenderedPageBreak/>
              <w:t xml:space="preserve">Котельная, п. Западный, </w:t>
            </w:r>
            <w:proofErr w:type="spellStart"/>
            <w:r w:rsidRPr="003B23DA">
              <w:rPr>
                <w:color w:val="000000"/>
                <w:sz w:val="28"/>
                <w:szCs w:val="28"/>
              </w:rPr>
              <w:t>мкр</w:t>
            </w:r>
            <w:proofErr w:type="spellEnd"/>
            <w:r w:rsidRPr="003B23DA">
              <w:rPr>
                <w:color w:val="000000"/>
                <w:sz w:val="28"/>
                <w:szCs w:val="28"/>
              </w:rPr>
              <w:t>. "Залесье", ул. Раздольная, 2б</w:t>
            </w:r>
          </w:p>
        </w:tc>
        <w:tc>
          <w:tcPr>
            <w:tcW w:w="2664" w:type="dxa"/>
            <w:shd w:val="clear" w:color="auto" w:fill="auto"/>
            <w:noWrap/>
            <w:vAlign w:val="bottom"/>
          </w:tcPr>
          <w:p w14:paraId="582E27DF" w14:textId="129785EB" w:rsidR="005512B2" w:rsidRPr="00050F93" w:rsidRDefault="00113ADA" w:rsidP="00304E4E">
            <w:pPr>
              <w:widowControl w:val="0"/>
              <w:suppressAutoHyphens/>
              <w:rPr>
                <w:sz w:val="28"/>
                <w:szCs w:val="28"/>
              </w:rPr>
            </w:pPr>
            <w:r>
              <w:rPr>
                <w:sz w:val="28"/>
                <w:szCs w:val="28"/>
              </w:rPr>
              <w:t>55496.00</w:t>
            </w:r>
          </w:p>
        </w:tc>
      </w:tr>
      <w:tr w:rsidR="00050F93" w:rsidRPr="003F782A" w14:paraId="31BE350D" w14:textId="77777777" w:rsidTr="00304E4E">
        <w:trPr>
          <w:trHeight w:val="300"/>
        </w:trPr>
        <w:tc>
          <w:tcPr>
            <w:tcW w:w="6975" w:type="dxa"/>
            <w:shd w:val="clear" w:color="auto" w:fill="auto"/>
            <w:noWrap/>
            <w:vAlign w:val="bottom"/>
            <w:hideMark/>
          </w:tcPr>
          <w:p w14:paraId="4BA8E7C3" w14:textId="77777777" w:rsidR="00050F93" w:rsidRPr="003B23DA" w:rsidRDefault="00050F93" w:rsidP="00304E4E">
            <w:pPr>
              <w:widowControl w:val="0"/>
              <w:suppressAutoHyphens/>
              <w:ind w:firstLineChars="100" w:firstLine="280"/>
              <w:rPr>
                <w:color w:val="000000"/>
                <w:sz w:val="28"/>
                <w:szCs w:val="28"/>
              </w:rPr>
            </w:pPr>
            <w:r w:rsidRPr="003B23DA">
              <w:rPr>
                <w:color w:val="000000"/>
                <w:sz w:val="28"/>
                <w:szCs w:val="28"/>
              </w:rPr>
              <w:t>74:19:1202003</w:t>
            </w:r>
          </w:p>
        </w:tc>
        <w:tc>
          <w:tcPr>
            <w:tcW w:w="2664" w:type="dxa"/>
            <w:shd w:val="clear" w:color="auto" w:fill="auto"/>
            <w:noWrap/>
            <w:vAlign w:val="bottom"/>
          </w:tcPr>
          <w:p w14:paraId="29CFF9A2" w14:textId="2C64A222" w:rsidR="00050F93" w:rsidRPr="00050F93" w:rsidRDefault="00113ADA" w:rsidP="00304E4E">
            <w:pPr>
              <w:widowControl w:val="0"/>
              <w:suppressAutoHyphens/>
              <w:rPr>
                <w:sz w:val="28"/>
                <w:szCs w:val="28"/>
              </w:rPr>
            </w:pPr>
            <w:r>
              <w:rPr>
                <w:sz w:val="28"/>
                <w:szCs w:val="28"/>
              </w:rPr>
              <w:t>55496.00</w:t>
            </w:r>
          </w:p>
        </w:tc>
      </w:tr>
      <w:tr w:rsidR="00050F93" w:rsidRPr="003F782A" w14:paraId="57C9A5C5" w14:textId="77777777" w:rsidTr="00304E4E">
        <w:trPr>
          <w:trHeight w:val="300"/>
        </w:trPr>
        <w:tc>
          <w:tcPr>
            <w:tcW w:w="6975" w:type="dxa"/>
            <w:shd w:val="clear" w:color="auto" w:fill="auto"/>
            <w:noWrap/>
            <w:vAlign w:val="bottom"/>
            <w:hideMark/>
          </w:tcPr>
          <w:p w14:paraId="6905FDD3" w14:textId="77777777" w:rsidR="00050F93" w:rsidRPr="003B23DA" w:rsidRDefault="00050F93" w:rsidP="00304E4E">
            <w:pPr>
              <w:widowControl w:val="0"/>
              <w:suppressAutoHyphens/>
              <w:ind w:firstLineChars="200" w:firstLine="560"/>
              <w:rPr>
                <w:color w:val="000000"/>
                <w:sz w:val="28"/>
                <w:szCs w:val="28"/>
              </w:rPr>
            </w:pPr>
            <w:r w:rsidRPr="003B23DA">
              <w:rPr>
                <w:color w:val="000000"/>
                <w:sz w:val="28"/>
                <w:szCs w:val="28"/>
              </w:rPr>
              <w:t>Бюджетные потребители</w:t>
            </w:r>
          </w:p>
        </w:tc>
        <w:tc>
          <w:tcPr>
            <w:tcW w:w="2664" w:type="dxa"/>
            <w:shd w:val="clear" w:color="auto" w:fill="auto"/>
            <w:noWrap/>
            <w:vAlign w:val="bottom"/>
          </w:tcPr>
          <w:p w14:paraId="25E77A25" w14:textId="53C6E90F" w:rsidR="00050F93" w:rsidRPr="00050F93" w:rsidRDefault="00D473E2" w:rsidP="00304E4E">
            <w:pPr>
              <w:widowControl w:val="0"/>
              <w:suppressAutoHyphens/>
              <w:rPr>
                <w:sz w:val="28"/>
                <w:szCs w:val="28"/>
              </w:rPr>
            </w:pPr>
            <w:r>
              <w:rPr>
                <w:sz w:val="28"/>
                <w:szCs w:val="28"/>
              </w:rPr>
              <w:t>1417.00</w:t>
            </w:r>
          </w:p>
        </w:tc>
      </w:tr>
      <w:tr w:rsidR="00050F93" w:rsidRPr="003F782A" w14:paraId="6349220A" w14:textId="77777777" w:rsidTr="00304E4E">
        <w:trPr>
          <w:trHeight w:val="300"/>
        </w:trPr>
        <w:tc>
          <w:tcPr>
            <w:tcW w:w="6975" w:type="dxa"/>
            <w:shd w:val="clear" w:color="auto" w:fill="auto"/>
            <w:noWrap/>
            <w:vAlign w:val="bottom"/>
            <w:hideMark/>
          </w:tcPr>
          <w:p w14:paraId="6DE960F6" w14:textId="77777777" w:rsidR="00050F93" w:rsidRPr="003B23DA" w:rsidRDefault="00050F93" w:rsidP="00304E4E">
            <w:pPr>
              <w:widowControl w:val="0"/>
              <w:suppressAutoHyphens/>
              <w:ind w:firstLineChars="200" w:firstLine="560"/>
              <w:rPr>
                <w:color w:val="000000"/>
                <w:sz w:val="28"/>
                <w:szCs w:val="28"/>
              </w:rPr>
            </w:pPr>
            <w:r w:rsidRPr="003B23DA">
              <w:rPr>
                <w:color w:val="000000"/>
                <w:sz w:val="28"/>
                <w:szCs w:val="28"/>
              </w:rPr>
              <w:t>Население</w:t>
            </w:r>
          </w:p>
        </w:tc>
        <w:tc>
          <w:tcPr>
            <w:tcW w:w="2664" w:type="dxa"/>
            <w:shd w:val="clear" w:color="auto" w:fill="auto"/>
            <w:noWrap/>
            <w:vAlign w:val="bottom"/>
          </w:tcPr>
          <w:p w14:paraId="2D39BAE0" w14:textId="11DFBE3F" w:rsidR="00050F93" w:rsidRPr="00050F93" w:rsidRDefault="00D473E2" w:rsidP="00304E4E">
            <w:pPr>
              <w:widowControl w:val="0"/>
              <w:suppressAutoHyphens/>
              <w:rPr>
                <w:sz w:val="28"/>
                <w:szCs w:val="28"/>
              </w:rPr>
            </w:pPr>
            <w:r>
              <w:rPr>
                <w:sz w:val="28"/>
                <w:szCs w:val="28"/>
              </w:rPr>
              <w:t>50995.00</w:t>
            </w:r>
          </w:p>
        </w:tc>
      </w:tr>
      <w:tr w:rsidR="00050F93" w:rsidRPr="003F782A" w14:paraId="0B0F8973" w14:textId="77777777" w:rsidTr="00304E4E">
        <w:trPr>
          <w:trHeight w:val="300"/>
        </w:trPr>
        <w:tc>
          <w:tcPr>
            <w:tcW w:w="6975" w:type="dxa"/>
            <w:shd w:val="clear" w:color="auto" w:fill="auto"/>
            <w:noWrap/>
            <w:vAlign w:val="bottom"/>
            <w:hideMark/>
          </w:tcPr>
          <w:p w14:paraId="07ABD7D1" w14:textId="77777777" w:rsidR="00050F93" w:rsidRPr="003B23DA" w:rsidRDefault="00050F93" w:rsidP="00304E4E">
            <w:pPr>
              <w:widowControl w:val="0"/>
              <w:suppressAutoHyphens/>
              <w:ind w:firstLineChars="200" w:firstLine="560"/>
              <w:rPr>
                <w:color w:val="000000"/>
                <w:sz w:val="28"/>
                <w:szCs w:val="28"/>
              </w:rPr>
            </w:pPr>
            <w:r w:rsidRPr="003B23DA">
              <w:rPr>
                <w:color w:val="000000"/>
                <w:sz w:val="28"/>
                <w:szCs w:val="28"/>
              </w:rPr>
              <w:t>Прочие потребители</w:t>
            </w:r>
          </w:p>
        </w:tc>
        <w:tc>
          <w:tcPr>
            <w:tcW w:w="2664" w:type="dxa"/>
            <w:shd w:val="clear" w:color="auto" w:fill="auto"/>
            <w:noWrap/>
            <w:vAlign w:val="bottom"/>
          </w:tcPr>
          <w:p w14:paraId="66831BE7" w14:textId="70383A65" w:rsidR="00050F93" w:rsidRPr="00050F93" w:rsidRDefault="00D473E2" w:rsidP="00304E4E">
            <w:pPr>
              <w:widowControl w:val="0"/>
              <w:suppressAutoHyphens/>
              <w:rPr>
                <w:sz w:val="28"/>
                <w:szCs w:val="28"/>
              </w:rPr>
            </w:pPr>
            <w:r>
              <w:rPr>
                <w:sz w:val="28"/>
                <w:szCs w:val="28"/>
              </w:rPr>
              <w:t>3084.00</w:t>
            </w:r>
          </w:p>
        </w:tc>
      </w:tr>
      <w:tr w:rsidR="00050F93" w:rsidRPr="003F782A" w14:paraId="6D6F051C" w14:textId="77777777" w:rsidTr="00304E4E">
        <w:trPr>
          <w:trHeight w:val="300"/>
        </w:trPr>
        <w:tc>
          <w:tcPr>
            <w:tcW w:w="6975" w:type="dxa"/>
            <w:shd w:val="clear" w:color="auto" w:fill="auto"/>
            <w:noWrap/>
            <w:vAlign w:val="bottom"/>
            <w:hideMark/>
          </w:tcPr>
          <w:p w14:paraId="6E18B9A5" w14:textId="77777777" w:rsidR="00050F93" w:rsidRPr="003B23DA" w:rsidRDefault="00050F93" w:rsidP="00304E4E">
            <w:pPr>
              <w:widowControl w:val="0"/>
              <w:suppressAutoHyphens/>
              <w:rPr>
                <w:color w:val="000000"/>
                <w:sz w:val="28"/>
                <w:szCs w:val="28"/>
              </w:rPr>
            </w:pPr>
            <w:r w:rsidRPr="003B23DA">
              <w:rPr>
                <w:color w:val="000000"/>
                <w:sz w:val="28"/>
                <w:szCs w:val="28"/>
              </w:rPr>
              <w:t xml:space="preserve">Котельная, п. Западный, </w:t>
            </w:r>
            <w:proofErr w:type="spellStart"/>
            <w:r w:rsidRPr="003B23DA">
              <w:rPr>
                <w:color w:val="000000"/>
                <w:sz w:val="28"/>
                <w:szCs w:val="28"/>
              </w:rPr>
              <w:t>мкр</w:t>
            </w:r>
            <w:proofErr w:type="spellEnd"/>
            <w:r w:rsidRPr="003B23DA">
              <w:rPr>
                <w:color w:val="000000"/>
                <w:sz w:val="28"/>
                <w:szCs w:val="28"/>
              </w:rPr>
              <w:t>. "Привилегия", ул. Цветной бульвар, 1А</w:t>
            </w:r>
          </w:p>
        </w:tc>
        <w:tc>
          <w:tcPr>
            <w:tcW w:w="2664" w:type="dxa"/>
            <w:shd w:val="clear" w:color="auto" w:fill="auto"/>
            <w:noWrap/>
            <w:vAlign w:val="bottom"/>
          </w:tcPr>
          <w:p w14:paraId="4596E9F9" w14:textId="6B6AC215" w:rsidR="00050F93" w:rsidRPr="00D473E2" w:rsidRDefault="00D473E2" w:rsidP="00304E4E">
            <w:pPr>
              <w:widowControl w:val="0"/>
              <w:suppressAutoHyphens/>
              <w:rPr>
                <w:sz w:val="28"/>
                <w:szCs w:val="28"/>
              </w:rPr>
            </w:pPr>
            <w:r w:rsidRPr="00D473E2">
              <w:rPr>
                <w:sz w:val="28"/>
                <w:szCs w:val="28"/>
              </w:rPr>
              <w:t>23812.00</w:t>
            </w:r>
          </w:p>
        </w:tc>
      </w:tr>
      <w:tr w:rsidR="00050F93" w:rsidRPr="003F782A" w14:paraId="2FB0CC7E" w14:textId="77777777" w:rsidTr="00304E4E">
        <w:trPr>
          <w:trHeight w:val="300"/>
        </w:trPr>
        <w:tc>
          <w:tcPr>
            <w:tcW w:w="6975" w:type="dxa"/>
            <w:shd w:val="clear" w:color="auto" w:fill="auto"/>
            <w:noWrap/>
            <w:vAlign w:val="bottom"/>
            <w:hideMark/>
          </w:tcPr>
          <w:p w14:paraId="572402D9" w14:textId="77777777" w:rsidR="00050F93" w:rsidRPr="003B23DA" w:rsidRDefault="00050F93" w:rsidP="00304E4E">
            <w:pPr>
              <w:widowControl w:val="0"/>
              <w:suppressAutoHyphens/>
              <w:ind w:firstLineChars="100" w:firstLine="280"/>
              <w:rPr>
                <w:color w:val="000000"/>
                <w:sz w:val="28"/>
                <w:szCs w:val="28"/>
              </w:rPr>
            </w:pPr>
            <w:r w:rsidRPr="003B23DA">
              <w:rPr>
                <w:color w:val="000000"/>
                <w:sz w:val="28"/>
                <w:szCs w:val="28"/>
              </w:rPr>
              <w:t>74:19:1203001</w:t>
            </w:r>
          </w:p>
        </w:tc>
        <w:tc>
          <w:tcPr>
            <w:tcW w:w="2664" w:type="dxa"/>
            <w:shd w:val="clear" w:color="auto" w:fill="auto"/>
            <w:noWrap/>
            <w:vAlign w:val="bottom"/>
          </w:tcPr>
          <w:p w14:paraId="1B8E2C74" w14:textId="612B09A0" w:rsidR="00050F93" w:rsidRPr="00D473E2" w:rsidRDefault="00D473E2" w:rsidP="00304E4E">
            <w:pPr>
              <w:widowControl w:val="0"/>
              <w:suppressAutoHyphens/>
              <w:rPr>
                <w:sz w:val="28"/>
                <w:szCs w:val="28"/>
              </w:rPr>
            </w:pPr>
            <w:r w:rsidRPr="00D473E2">
              <w:rPr>
                <w:sz w:val="28"/>
                <w:szCs w:val="28"/>
              </w:rPr>
              <w:t>23812.00</w:t>
            </w:r>
          </w:p>
        </w:tc>
      </w:tr>
      <w:tr w:rsidR="00050F93" w:rsidRPr="003F782A" w14:paraId="2ED26339" w14:textId="77777777" w:rsidTr="00304E4E">
        <w:trPr>
          <w:trHeight w:val="300"/>
        </w:trPr>
        <w:tc>
          <w:tcPr>
            <w:tcW w:w="6975" w:type="dxa"/>
            <w:shd w:val="clear" w:color="auto" w:fill="auto"/>
            <w:noWrap/>
            <w:vAlign w:val="bottom"/>
            <w:hideMark/>
          </w:tcPr>
          <w:p w14:paraId="2CA1C089" w14:textId="77777777" w:rsidR="00050F93" w:rsidRPr="003B23DA" w:rsidRDefault="00050F93" w:rsidP="00304E4E">
            <w:pPr>
              <w:widowControl w:val="0"/>
              <w:suppressAutoHyphens/>
              <w:ind w:firstLineChars="200" w:firstLine="560"/>
              <w:rPr>
                <w:color w:val="000000"/>
                <w:sz w:val="28"/>
                <w:szCs w:val="28"/>
              </w:rPr>
            </w:pPr>
            <w:r w:rsidRPr="003B23DA">
              <w:rPr>
                <w:color w:val="000000"/>
                <w:sz w:val="28"/>
                <w:szCs w:val="28"/>
              </w:rPr>
              <w:t>Население</w:t>
            </w:r>
          </w:p>
        </w:tc>
        <w:tc>
          <w:tcPr>
            <w:tcW w:w="2664" w:type="dxa"/>
            <w:tcBorders>
              <w:top w:val="single" w:sz="4" w:space="0" w:color="auto"/>
              <w:left w:val="nil"/>
              <w:bottom w:val="single" w:sz="4" w:space="0" w:color="auto"/>
              <w:right w:val="single" w:sz="4" w:space="0" w:color="auto"/>
            </w:tcBorders>
            <w:shd w:val="clear" w:color="auto" w:fill="auto"/>
            <w:noWrap/>
            <w:vAlign w:val="bottom"/>
          </w:tcPr>
          <w:p w14:paraId="54641B8A" w14:textId="0A68A711" w:rsidR="00050F93" w:rsidRPr="00D473E2" w:rsidRDefault="00D473E2" w:rsidP="00304E4E">
            <w:pPr>
              <w:widowControl w:val="0"/>
              <w:suppressAutoHyphens/>
              <w:rPr>
                <w:sz w:val="28"/>
                <w:szCs w:val="28"/>
              </w:rPr>
            </w:pPr>
            <w:r w:rsidRPr="00D473E2">
              <w:rPr>
                <w:sz w:val="28"/>
                <w:szCs w:val="28"/>
              </w:rPr>
              <w:t>22341.00</w:t>
            </w:r>
          </w:p>
        </w:tc>
      </w:tr>
      <w:tr w:rsidR="00D473E2" w:rsidRPr="003F782A" w14:paraId="7B16EE18" w14:textId="77777777" w:rsidTr="00304E4E">
        <w:trPr>
          <w:trHeight w:val="300"/>
        </w:trPr>
        <w:tc>
          <w:tcPr>
            <w:tcW w:w="6975" w:type="dxa"/>
            <w:shd w:val="clear" w:color="auto" w:fill="auto"/>
            <w:noWrap/>
            <w:vAlign w:val="bottom"/>
          </w:tcPr>
          <w:p w14:paraId="0258EC8A" w14:textId="0C6FBA9F" w:rsidR="00D473E2" w:rsidRPr="003B23DA" w:rsidRDefault="00D473E2" w:rsidP="00304E4E">
            <w:pPr>
              <w:widowControl w:val="0"/>
              <w:suppressAutoHyphens/>
              <w:ind w:firstLineChars="200" w:firstLine="560"/>
              <w:rPr>
                <w:color w:val="000000"/>
                <w:sz w:val="28"/>
                <w:szCs w:val="28"/>
              </w:rPr>
            </w:pPr>
            <w:r w:rsidRPr="003B23DA">
              <w:rPr>
                <w:color w:val="000000"/>
                <w:sz w:val="28"/>
                <w:szCs w:val="28"/>
              </w:rPr>
              <w:t>Бюджетные потребители</w:t>
            </w:r>
          </w:p>
        </w:tc>
        <w:tc>
          <w:tcPr>
            <w:tcW w:w="2664" w:type="dxa"/>
            <w:tcBorders>
              <w:top w:val="nil"/>
              <w:left w:val="nil"/>
              <w:bottom w:val="single" w:sz="4" w:space="0" w:color="auto"/>
              <w:right w:val="single" w:sz="4" w:space="0" w:color="auto"/>
            </w:tcBorders>
            <w:shd w:val="clear" w:color="auto" w:fill="auto"/>
            <w:noWrap/>
            <w:vAlign w:val="bottom"/>
          </w:tcPr>
          <w:p w14:paraId="287712BF" w14:textId="19386995" w:rsidR="00D473E2" w:rsidRPr="00D473E2" w:rsidRDefault="00D473E2" w:rsidP="00304E4E">
            <w:pPr>
              <w:widowControl w:val="0"/>
              <w:suppressAutoHyphens/>
              <w:rPr>
                <w:sz w:val="28"/>
                <w:szCs w:val="28"/>
              </w:rPr>
            </w:pPr>
            <w:r w:rsidRPr="00D473E2">
              <w:rPr>
                <w:sz w:val="28"/>
                <w:szCs w:val="28"/>
              </w:rPr>
              <w:t>352.00</w:t>
            </w:r>
          </w:p>
        </w:tc>
      </w:tr>
      <w:tr w:rsidR="00050F93" w:rsidRPr="003F782A" w14:paraId="5B36D1E9" w14:textId="77777777" w:rsidTr="00304E4E">
        <w:trPr>
          <w:trHeight w:val="300"/>
        </w:trPr>
        <w:tc>
          <w:tcPr>
            <w:tcW w:w="6975" w:type="dxa"/>
            <w:shd w:val="clear" w:color="auto" w:fill="auto"/>
            <w:noWrap/>
            <w:vAlign w:val="bottom"/>
            <w:hideMark/>
          </w:tcPr>
          <w:p w14:paraId="58355E2B" w14:textId="77777777" w:rsidR="00050F93" w:rsidRPr="003B23DA" w:rsidRDefault="00050F93" w:rsidP="00304E4E">
            <w:pPr>
              <w:widowControl w:val="0"/>
              <w:suppressAutoHyphens/>
              <w:ind w:firstLineChars="200" w:firstLine="560"/>
              <w:rPr>
                <w:color w:val="000000"/>
                <w:sz w:val="28"/>
                <w:szCs w:val="28"/>
              </w:rPr>
            </w:pPr>
            <w:r w:rsidRPr="003B23DA">
              <w:rPr>
                <w:color w:val="000000"/>
                <w:sz w:val="28"/>
                <w:szCs w:val="28"/>
              </w:rPr>
              <w:t>Прочие потребители</w:t>
            </w:r>
          </w:p>
        </w:tc>
        <w:tc>
          <w:tcPr>
            <w:tcW w:w="2664" w:type="dxa"/>
            <w:tcBorders>
              <w:top w:val="nil"/>
              <w:left w:val="nil"/>
              <w:bottom w:val="single" w:sz="4" w:space="0" w:color="auto"/>
              <w:right w:val="single" w:sz="4" w:space="0" w:color="auto"/>
            </w:tcBorders>
            <w:shd w:val="clear" w:color="auto" w:fill="auto"/>
            <w:noWrap/>
            <w:vAlign w:val="bottom"/>
          </w:tcPr>
          <w:p w14:paraId="126A7702" w14:textId="036F519E" w:rsidR="00050F93" w:rsidRPr="00D473E2" w:rsidRDefault="00D473E2" w:rsidP="00304E4E">
            <w:pPr>
              <w:widowControl w:val="0"/>
              <w:suppressAutoHyphens/>
              <w:rPr>
                <w:sz w:val="28"/>
                <w:szCs w:val="28"/>
              </w:rPr>
            </w:pPr>
            <w:r w:rsidRPr="00D473E2">
              <w:rPr>
                <w:sz w:val="28"/>
                <w:szCs w:val="28"/>
              </w:rPr>
              <w:t>1119.00</w:t>
            </w:r>
          </w:p>
        </w:tc>
      </w:tr>
      <w:tr w:rsidR="00050F93" w:rsidRPr="003F782A" w14:paraId="19981CAE" w14:textId="77777777" w:rsidTr="00304E4E">
        <w:trPr>
          <w:trHeight w:val="300"/>
        </w:trPr>
        <w:tc>
          <w:tcPr>
            <w:tcW w:w="6975" w:type="dxa"/>
            <w:shd w:val="clear" w:color="auto" w:fill="auto"/>
            <w:noWrap/>
            <w:vAlign w:val="bottom"/>
            <w:hideMark/>
          </w:tcPr>
          <w:p w14:paraId="611FAB56" w14:textId="77777777" w:rsidR="00050F93" w:rsidRPr="003B23DA" w:rsidRDefault="00050F93" w:rsidP="00304E4E">
            <w:pPr>
              <w:widowControl w:val="0"/>
              <w:suppressAutoHyphens/>
              <w:rPr>
                <w:color w:val="000000"/>
                <w:sz w:val="28"/>
                <w:szCs w:val="28"/>
              </w:rPr>
            </w:pPr>
            <w:r w:rsidRPr="003B23DA">
              <w:rPr>
                <w:color w:val="000000"/>
                <w:sz w:val="28"/>
                <w:szCs w:val="28"/>
              </w:rPr>
              <w:t>Котельная, п. Пригородный, ул. Ласковая, 28</w:t>
            </w:r>
          </w:p>
        </w:tc>
        <w:tc>
          <w:tcPr>
            <w:tcW w:w="2664" w:type="dxa"/>
            <w:shd w:val="clear" w:color="auto" w:fill="auto"/>
            <w:noWrap/>
            <w:vAlign w:val="bottom"/>
          </w:tcPr>
          <w:p w14:paraId="16FCFE54" w14:textId="02BAFE19" w:rsidR="00050F93" w:rsidRPr="00050F93" w:rsidRDefault="00050F93" w:rsidP="00304E4E">
            <w:pPr>
              <w:widowControl w:val="0"/>
              <w:suppressAutoHyphens/>
              <w:rPr>
                <w:sz w:val="28"/>
                <w:szCs w:val="28"/>
              </w:rPr>
            </w:pPr>
            <w:r w:rsidRPr="00050F93">
              <w:rPr>
                <w:sz w:val="28"/>
                <w:szCs w:val="28"/>
              </w:rPr>
              <w:t>6915.994</w:t>
            </w:r>
          </w:p>
        </w:tc>
      </w:tr>
      <w:tr w:rsidR="00050F93" w:rsidRPr="003F782A" w14:paraId="50C77376" w14:textId="77777777" w:rsidTr="00304E4E">
        <w:trPr>
          <w:trHeight w:val="300"/>
        </w:trPr>
        <w:tc>
          <w:tcPr>
            <w:tcW w:w="6975" w:type="dxa"/>
            <w:shd w:val="clear" w:color="auto" w:fill="auto"/>
            <w:noWrap/>
            <w:vAlign w:val="bottom"/>
            <w:hideMark/>
          </w:tcPr>
          <w:p w14:paraId="7B90FD77" w14:textId="77777777" w:rsidR="00050F93" w:rsidRPr="003B23DA" w:rsidRDefault="00050F93" w:rsidP="00304E4E">
            <w:pPr>
              <w:widowControl w:val="0"/>
              <w:suppressAutoHyphens/>
              <w:ind w:firstLineChars="100" w:firstLine="280"/>
              <w:rPr>
                <w:color w:val="000000"/>
                <w:sz w:val="28"/>
                <w:szCs w:val="28"/>
              </w:rPr>
            </w:pPr>
            <w:r w:rsidRPr="003B23DA">
              <w:rPr>
                <w:color w:val="000000"/>
                <w:sz w:val="28"/>
                <w:szCs w:val="28"/>
              </w:rPr>
              <w:t>74:19:1201002</w:t>
            </w:r>
          </w:p>
        </w:tc>
        <w:tc>
          <w:tcPr>
            <w:tcW w:w="2664" w:type="dxa"/>
            <w:shd w:val="clear" w:color="auto" w:fill="auto"/>
            <w:noWrap/>
            <w:vAlign w:val="bottom"/>
          </w:tcPr>
          <w:p w14:paraId="0458AD04" w14:textId="136AEE21" w:rsidR="00050F93" w:rsidRPr="00050F93" w:rsidRDefault="00050F93" w:rsidP="00304E4E">
            <w:pPr>
              <w:widowControl w:val="0"/>
              <w:suppressAutoHyphens/>
              <w:rPr>
                <w:sz w:val="28"/>
                <w:szCs w:val="28"/>
              </w:rPr>
            </w:pPr>
            <w:r w:rsidRPr="00050F93">
              <w:rPr>
                <w:sz w:val="28"/>
                <w:szCs w:val="28"/>
              </w:rPr>
              <w:t>6915.994</w:t>
            </w:r>
          </w:p>
        </w:tc>
      </w:tr>
      <w:tr w:rsidR="00050F93" w:rsidRPr="003F782A" w14:paraId="4057FF9F" w14:textId="77777777" w:rsidTr="00304E4E">
        <w:trPr>
          <w:trHeight w:val="300"/>
        </w:trPr>
        <w:tc>
          <w:tcPr>
            <w:tcW w:w="6975" w:type="dxa"/>
            <w:shd w:val="clear" w:color="auto" w:fill="auto"/>
            <w:noWrap/>
            <w:vAlign w:val="bottom"/>
            <w:hideMark/>
          </w:tcPr>
          <w:p w14:paraId="0EA54F56" w14:textId="77777777" w:rsidR="00050F93" w:rsidRPr="003B23DA" w:rsidRDefault="00050F93" w:rsidP="00304E4E">
            <w:pPr>
              <w:widowControl w:val="0"/>
              <w:suppressAutoHyphens/>
              <w:ind w:firstLineChars="200" w:firstLine="560"/>
              <w:rPr>
                <w:color w:val="000000"/>
                <w:sz w:val="28"/>
                <w:szCs w:val="28"/>
              </w:rPr>
            </w:pPr>
            <w:r w:rsidRPr="003B23DA">
              <w:rPr>
                <w:color w:val="000000"/>
                <w:sz w:val="28"/>
                <w:szCs w:val="28"/>
              </w:rPr>
              <w:t>Население</w:t>
            </w:r>
          </w:p>
        </w:tc>
        <w:tc>
          <w:tcPr>
            <w:tcW w:w="2664" w:type="dxa"/>
            <w:shd w:val="clear" w:color="auto" w:fill="auto"/>
            <w:noWrap/>
            <w:vAlign w:val="bottom"/>
          </w:tcPr>
          <w:p w14:paraId="76E14512" w14:textId="534B8368" w:rsidR="00050F93" w:rsidRPr="00050F93" w:rsidRDefault="00050F93" w:rsidP="00304E4E">
            <w:pPr>
              <w:widowControl w:val="0"/>
              <w:suppressAutoHyphens/>
              <w:rPr>
                <w:sz w:val="28"/>
                <w:szCs w:val="28"/>
              </w:rPr>
            </w:pPr>
            <w:r w:rsidRPr="00050F93">
              <w:rPr>
                <w:sz w:val="28"/>
                <w:szCs w:val="28"/>
              </w:rPr>
              <w:t>6915.994</w:t>
            </w:r>
          </w:p>
        </w:tc>
      </w:tr>
      <w:tr w:rsidR="00CD2443" w:rsidRPr="00050F93" w14:paraId="69937A2A" w14:textId="77777777" w:rsidTr="00304E4E">
        <w:trPr>
          <w:trHeight w:val="300"/>
        </w:trPr>
        <w:tc>
          <w:tcPr>
            <w:tcW w:w="6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1D97B9" w14:textId="7FBF0210" w:rsidR="00CD2443" w:rsidRPr="003B23DA" w:rsidRDefault="00565910" w:rsidP="00304E4E">
            <w:pPr>
              <w:widowControl w:val="0"/>
              <w:suppressAutoHyphens/>
              <w:rPr>
                <w:color w:val="000000"/>
                <w:sz w:val="28"/>
                <w:szCs w:val="28"/>
              </w:rPr>
            </w:pPr>
            <w:bookmarkStart w:id="468" w:name="_Toc101972677"/>
            <w:r>
              <w:rPr>
                <w:color w:val="000000"/>
                <w:sz w:val="28"/>
                <w:szCs w:val="28"/>
              </w:rPr>
              <w:t>Котельная, п. Терема, ул. Менделеева, 2, кадастровый номер земельного участка 74:19:1104001:1488</w:t>
            </w:r>
          </w:p>
        </w:tc>
        <w:tc>
          <w:tcPr>
            <w:tcW w:w="266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527D09" w14:textId="26871D44" w:rsidR="00CD2443" w:rsidRPr="00050F93" w:rsidRDefault="00CD2443" w:rsidP="00304E4E">
            <w:pPr>
              <w:widowControl w:val="0"/>
              <w:suppressAutoHyphens/>
              <w:rPr>
                <w:sz w:val="28"/>
                <w:szCs w:val="28"/>
              </w:rPr>
            </w:pPr>
            <w:r>
              <w:rPr>
                <w:sz w:val="28"/>
                <w:szCs w:val="28"/>
              </w:rPr>
              <w:t>0.00</w:t>
            </w:r>
          </w:p>
        </w:tc>
      </w:tr>
      <w:tr w:rsidR="00CD2443" w:rsidRPr="00050F93" w14:paraId="5D0F3C4B" w14:textId="77777777" w:rsidTr="00304E4E">
        <w:trPr>
          <w:trHeight w:val="300"/>
        </w:trPr>
        <w:tc>
          <w:tcPr>
            <w:tcW w:w="6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C28A6D" w14:textId="6B3792A2" w:rsidR="00CD2443" w:rsidRPr="003B23DA" w:rsidRDefault="00CD2443" w:rsidP="00304E4E">
            <w:pPr>
              <w:widowControl w:val="0"/>
              <w:suppressAutoHyphens/>
              <w:rPr>
                <w:color w:val="000000"/>
                <w:sz w:val="28"/>
                <w:szCs w:val="28"/>
              </w:rPr>
            </w:pPr>
            <w:r w:rsidRPr="00CD2443">
              <w:rPr>
                <w:color w:val="000000"/>
                <w:sz w:val="28"/>
                <w:szCs w:val="28"/>
              </w:rPr>
              <w:t>74:19:1104001</w:t>
            </w:r>
          </w:p>
        </w:tc>
        <w:tc>
          <w:tcPr>
            <w:tcW w:w="266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456A64" w14:textId="6109EEB2" w:rsidR="00CD2443" w:rsidRPr="00050F93" w:rsidRDefault="00CD2443" w:rsidP="00304E4E">
            <w:pPr>
              <w:widowControl w:val="0"/>
              <w:suppressAutoHyphens/>
              <w:rPr>
                <w:sz w:val="28"/>
                <w:szCs w:val="28"/>
              </w:rPr>
            </w:pPr>
            <w:r w:rsidRPr="001E3FA1">
              <w:rPr>
                <w:sz w:val="28"/>
                <w:szCs w:val="28"/>
              </w:rPr>
              <w:t>0.00</w:t>
            </w:r>
          </w:p>
        </w:tc>
      </w:tr>
      <w:tr w:rsidR="00CD2443" w:rsidRPr="00050F93" w14:paraId="08E80104" w14:textId="77777777" w:rsidTr="00304E4E">
        <w:trPr>
          <w:trHeight w:val="300"/>
        </w:trPr>
        <w:tc>
          <w:tcPr>
            <w:tcW w:w="6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88EB67" w14:textId="77777777" w:rsidR="00CD2443" w:rsidRPr="003B23DA" w:rsidRDefault="00CD2443" w:rsidP="00304E4E">
            <w:pPr>
              <w:widowControl w:val="0"/>
              <w:suppressAutoHyphens/>
              <w:rPr>
                <w:color w:val="000000"/>
                <w:sz w:val="28"/>
                <w:szCs w:val="28"/>
              </w:rPr>
            </w:pPr>
            <w:r w:rsidRPr="003B23DA">
              <w:rPr>
                <w:color w:val="000000"/>
                <w:sz w:val="28"/>
                <w:szCs w:val="28"/>
              </w:rPr>
              <w:t>Население</w:t>
            </w:r>
          </w:p>
        </w:tc>
        <w:tc>
          <w:tcPr>
            <w:tcW w:w="266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BBA650" w14:textId="6E157034" w:rsidR="00CD2443" w:rsidRPr="00050F93" w:rsidRDefault="00CD2443" w:rsidP="00304E4E">
            <w:pPr>
              <w:widowControl w:val="0"/>
              <w:suppressAutoHyphens/>
              <w:rPr>
                <w:sz w:val="28"/>
                <w:szCs w:val="28"/>
              </w:rPr>
            </w:pPr>
            <w:r w:rsidRPr="001E3FA1">
              <w:rPr>
                <w:sz w:val="28"/>
                <w:szCs w:val="28"/>
              </w:rPr>
              <w:t>0.00</w:t>
            </w:r>
          </w:p>
        </w:tc>
      </w:tr>
      <w:tr w:rsidR="00CD2443" w:rsidRPr="00050F93" w14:paraId="70E0898C" w14:textId="77777777" w:rsidTr="00304E4E">
        <w:trPr>
          <w:trHeight w:val="300"/>
        </w:trPr>
        <w:tc>
          <w:tcPr>
            <w:tcW w:w="69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2B7C47" w14:textId="48BBB378" w:rsidR="00CD2443" w:rsidRPr="003B23DA" w:rsidRDefault="00CD2443" w:rsidP="00304E4E">
            <w:pPr>
              <w:widowControl w:val="0"/>
              <w:suppressAutoHyphens/>
              <w:rPr>
                <w:color w:val="000000"/>
                <w:sz w:val="28"/>
                <w:szCs w:val="28"/>
              </w:rPr>
            </w:pPr>
            <w:r w:rsidRPr="003B23DA">
              <w:rPr>
                <w:color w:val="000000"/>
                <w:sz w:val="28"/>
                <w:szCs w:val="28"/>
              </w:rPr>
              <w:t>Бюджетные потребители</w:t>
            </w:r>
          </w:p>
        </w:tc>
        <w:tc>
          <w:tcPr>
            <w:tcW w:w="266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4B82AA" w14:textId="049A53A7" w:rsidR="00CD2443" w:rsidRPr="001E3FA1" w:rsidRDefault="00CD2443" w:rsidP="00304E4E">
            <w:pPr>
              <w:widowControl w:val="0"/>
              <w:suppressAutoHyphens/>
              <w:rPr>
                <w:sz w:val="28"/>
                <w:szCs w:val="28"/>
              </w:rPr>
            </w:pPr>
            <w:r>
              <w:rPr>
                <w:sz w:val="28"/>
                <w:szCs w:val="28"/>
              </w:rPr>
              <w:t>0.00</w:t>
            </w:r>
          </w:p>
        </w:tc>
      </w:tr>
    </w:tbl>
    <w:p w14:paraId="5840948D" w14:textId="3D9D5787" w:rsidR="00E1044C" w:rsidRPr="003F782A" w:rsidRDefault="00E1044C" w:rsidP="00304E4E">
      <w:pPr>
        <w:pStyle w:val="affff0"/>
        <w:widowControl w:val="0"/>
        <w:suppressAutoHyphens/>
      </w:pPr>
      <w:bookmarkStart w:id="469" w:name="_Toc138682287"/>
      <w:r w:rsidRPr="003F782A">
        <w:t>1.5.5. Описание существующих нормативов потребления тепловой энергии для населения на отопление и горячее водоснабжение</w:t>
      </w:r>
      <w:bookmarkEnd w:id="468"/>
      <w:bookmarkEnd w:id="469"/>
    </w:p>
    <w:p w14:paraId="408FCE7F" w14:textId="3F57D146" w:rsidR="00497DD3" w:rsidRPr="003F782A" w:rsidRDefault="00497DD3" w:rsidP="00304E4E">
      <w:pPr>
        <w:pStyle w:val="afffe"/>
        <w:suppressAutoHyphens/>
      </w:pPr>
      <w:r w:rsidRPr="003F782A">
        <w:t>Нормативы</w:t>
      </w:r>
      <w:r w:rsidRPr="003F782A">
        <w:rPr>
          <w:vertAlign w:val="superscript"/>
        </w:rPr>
        <w:footnoteReference w:id="5"/>
      </w:r>
      <w:r w:rsidRPr="003F782A">
        <w:t xml:space="preserve"> </w:t>
      </w:r>
      <w:r w:rsidR="00E65BDA" w:rsidRPr="003F782A">
        <w:t xml:space="preserve">потребления тепловой энергии для населения на отопление </w:t>
      </w:r>
      <w:r w:rsidRPr="003F782A">
        <w:t>представлены в таблице 1.5.5.1.</w:t>
      </w:r>
    </w:p>
    <w:p w14:paraId="67F1BFD7" w14:textId="36C63A70" w:rsidR="00497DD3" w:rsidRPr="003F782A" w:rsidRDefault="00497DD3" w:rsidP="00304E4E">
      <w:pPr>
        <w:pStyle w:val="afffc"/>
        <w:widowControl w:val="0"/>
        <w:suppressAutoHyphens/>
      </w:pPr>
      <w:bookmarkStart w:id="470" w:name="_Toc101972942"/>
      <w:bookmarkStart w:id="471" w:name="_Toc137087563"/>
      <w:r w:rsidRPr="003F782A">
        <w:t xml:space="preserve">Таблица 1.5.5.1 Нормативы </w:t>
      </w:r>
      <w:r w:rsidR="00E65BDA" w:rsidRPr="003F782A">
        <w:t>потребления тепловой энергии для населения на отопление</w:t>
      </w:r>
      <w:bookmarkEnd w:id="470"/>
      <w:bookmarkEnd w:id="471"/>
    </w:p>
    <w:tbl>
      <w:tblPr>
        <w:tblW w:w="95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0"/>
        <w:gridCol w:w="2689"/>
        <w:gridCol w:w="2154"/>
        <w:gridCol w:w="1942"/>
        <w:gridCol w:w="1772"/>
      </w:tblGrid>
      <w:tr w:rsidR="00BD46CA" w:rsidRPr="003F782A" w14:paraId="71216667" w14:textId="0CB2713C" w:rsidTr="00304E4E">
        <w:trPr>
          <w:trHeight w:val="20"/>
          <w:tblHeader/>
        </w:trPr>
        <w:tc>
          <w:tcPr>
            <w:tcW w:w="1040" w:type="dxa"/>
          </w:tcPr>
          <w:p w14:paraId="293FFEC3" w14:textId="63D33790" w:rsidR="00BD46CA" w:rsidRPr="003F782A" w:rsidRDefault="00BD46CA" w:rsidP="00304E4E">
            <w:pPr>
              <w:widowControl w:val="0"/>
              <w:suppressAutoHyphens/>
              <w:rPr>
                <w:bCs/>
                <w:color w:val="000000"/>
                <w:sz w:val="28"/>
                <w:szCs w:val="28"/>
              </w:rPr>
            </w:pPr>
            <w:r w:rsidRPr="003F782A">
              <w:rPr>
                <w:bCs/>
                <w:color w:val="000000"/>
                <w:sz w:val="28"/>
                <w:szCs w:val="28"/>
              </w:rPr>
              <w:t xml:space="preserve">№ </w:t>
            </w:r>
            <w:proofErr w:type="spellStart"/>
            <w:r w:rsidRPr="003F782A">
              <w:rPr>
                <w:bCs/>
                <w:color w:val="000000"/>
                <w:sz w:val="28"/>
                <w:szCs w:val="28"/>
              </w:rPr>
              <w:t>пп</w:t>
            </w:r>
            <w:proofErr w:type="spellEnd"/>
          </w:p>
        </w:tc>
        <w:tc>
          <w:tcPr>
            <w:tcW w:w="2689" w:type="dxa"/>
            <w:shd w:val="clear" w:color="auto" w:fill="auto"/>
            <w:noWrap/>
          </w:tcPr>
          <w:p w14:paraId="6E09ABC5" w14:textId="27FB5319" w:rsidR="00BD46CA" w:rsidRPr="003F782A" w:rsidRDefault="00A74A50" w:rsidP="00304E4E">
            <w:pPr>
              <w:widowControl w:val="0"/>
              <w:suppressAutoHyphens/>
              <w:rPr>
                <w:bCs/>
                <w:color w:val="000000"/>
                <w:sz w:val="28"/>
                <w:szCs w:val="28"/>
              </w:rPr>
            </w:pPr>
            <w:r w:rsidRPr="003F782A">
              <w:rPr>
                <w:bCs/>
                <w:color w:val="000000"/>
                <w:sz w:val="28"/>
                <w:szCs w:val="28"/>
              </w:rPr>
              <w:t>Наименование показателя</w:t>
            </w:r>
          </w:p>
        </w:tc>
        <w:tc>
          <w:tcPr>
            <w:tcW w:w="2154" w:type="dxa"/>
            <w:shd w:val="clear" w:color="auto" w:fill="auto"/>
            <w:noWrap/>
          </w:tcPr>
          <w:p w14:paraId="040F8800" w14:textId="1F73B43F" w:rsidR="00BD46CA" w:rsidRPr="003F782A" w:rsidRDefault="00A74A50" w:rsidP="00304E4E">
            <w:pPr>
              <w:widowControl w:val="0"/>
              <w:suppressAutoHyphens/>
              <w:rPr>
                <w:bCs/>
                <w:color w:val="000000"/>
                <w:sz w:val="28"/>
                <w:szCs w:val="28"/>
              </w:rPr>
            </w:pPr>
            <w:r w:rsidRPr="003F782A">
              <w:rPr>
                <w:bCs/>
                <w:color w:val="000000"/>
                <w:sz w:val="28"/>
                <w:szCs w:val="28"/>
              </w:rPr>
              <w:t>Ед</w:t>
            </w:r>
            <w:r w:rsidR="00BD46CA" w:rsidRPr="003F782A">
              <w:rPr>
                <w:bCs/>
                <w:color w:val="000000"/>
                <w:sz w:val="28"/>
                <w:szCs w:val="28"/>
              </w:rPr>
              <w:t>.</w:t>
            </w:r>
            <w:r w:rsidRPr="003F782A">
              <w:rPr>
                <w:bCs/>
                <w:color w:val="000000"/>
                <w:sz w:val="28"/>
                <w:szCs w:val="28"/>
              </w:rPr>
              <w:t xml:space="preserve"> измерения</w:t>
            </w:r>
          </w:p>
        </w:tc>
        <w:tc>
          <w:tcPr>
            <w:tcW w:w="1942" w:type="dxa"/>
            <w:shd w:val="clear" w:color="auto" w:fill="auto"/>
            <w:noWrap/>
          </w:tcPr>
          <w:p w14:paraId="62E11CF9" w14:textId="09EA69EB" w:rsidR="00BD46CA" w:rsidRPr="003F782A" w:rsidRDefault="00A74A50" w:rsidP="00304E4E">
            <w:pPr>
              <w:widowControl w:val="0"/>
              <w:suppressAutoHyphens/>
              <w:rPr>
                <w:bCs/>
                <w:color w:val="000000"/>
                <w:sz w:val="28"/>
                <w:szCs w:val="28"/>
              </w:rPr>
            </w:pPr>
            <w:r w:rsidRPr="003F782A">
              <w:rPr>
                <w:bCs/>
                <w:color w:val="000000"/>
                <w:sz w:val="28"/>
                <w:szCs w:val="28"/>
              </w:rPr>
              <w:t>Расчетный период</w:t>
            </w:r>
          </w:p>
        </w:tc>
        <w:tc>
          <w:tcPr>
            <w:tcW w:w="1772" w:type="dxa"/>
          </w:tcPr>
          <w:p w14:paraId="34AEB522" w14:textId="54EB98A7" w:rsidR="00BD46CA" w:rsidRPr="003F782A" w:rsidRDefault="00A74A50" w:rsidP="00304E4E">
            <w:pPr>
              <w:widowControl w:val="0"/>
              <w:suppressAutoHyphens/>
              <w:rPr>
                <w:color w:val="000000"/>
                <w:sz w:val="28"/>
                <w:szCs w:val="28"/>
              </w:rPr>
            </w:pPr>
            <w:r w:rsidRPr="003F782A">
              <w:rPr>
                <w:color w:val="000000"/>
                <w:sz w:val="28"/>
                <w:szCs w:val="28"/>
              </w:rPr>
              <w:t>Значение показателя</w:t>
            </w:r>
          </w:p>
        </w:tc>
      </w:tr>
      <w:tr w:rsidR="00A74A50" w:rsidRPr="003F782A" w14:paraId="751FA0F7" w14:textId="2D67A4E1" w:rsidTr="00304E4E">
        <w:trPr>
          <w:trHeight w:val="20"/>
        </w:trPr>
        <w:tc>
          <w:tcPr>
            <w:tcW w:w="1040" w:type="dxa"/>
          </w:tcPr>
          <w:p w14:paraId="5BF9BBB8" w14:textId="208BFC0C" w:rsidR="00A74A50" w:rsidRPr="003F782A" w:rsidRDefault="00A74A50" w:rsidP="00304E4E">
            <w:pPr>
              <w:widowControl w:val="0"/>
              <w:suppressAutoHyphens/>
              <w:rPr>
                <w:bCs/>
                <w:color w:val="000000"/>
                <w:sz w:val="28"/>
                <w:szCs w:val="28"/>
              </w:rPr>
            </w:pPr>
            <w:r w:rsidRPr="003F782A">
              <w:rPr>
                <w:bCs/>
                <w:color w:val="000000"/>
                <w:sz w:val="28"/>
                <w:szCs w:val="28"/>
              </w:rPr>
              <w:t>1</w:t>
            </w:r>
          </w:p>
        </w:tc>
        <w:tc>
          <w:tcPr>
            <w:tcW w:w="2689" w:type="dxa"/>
            <w:vMerge w:val="restart"/>
            <w:shd w:val="clear" w:color="auto" w:fill="auto"/>
            <w:noWrap/>
          </w:tcPr>
          <w:p w14:paraId="2962777A" w14:textId="13B272CA" w:rsidR="00A74A50" w:rsidRPr="003F782A" w:rsidRDefault="00A74A50" w:rsidP="00304E4E">
            <w:pPr>
              <w:widowControl w:val="0"/>
              <w:suppressAutoHyphens/>
              <w:rPr>
                <w:bCs/>
                <w:color w:val="000000"/>
                <w:sz w:val="28"/>
                <w:szCs w:val="28"/>
              </w:rPr>
            </w:pPr>
            <w:r w:rsidRPr="003F782A">
              <w:rPr>
                <w:bCs/>
                <w:color w:val="000000"/>
                <w:sz w:val="28"/>
                <w:szCs w:val="28"/>
              </w:rPr>
              <w:t>Отопление</w:t>
            </w:r>
          </w:p>
        </w:tc>
        <w:tc>
          <w:tcPr>
            <w:tcW w:w="2154" w:type="dxa"/>
            <w:vMerge w:val="restart"/>
            <w:shd w:val="clear" w:color="auto" w:fill="auto"/>
            <w:noWrap/>
          </w:tcPr>
          <w:p w14:paraId="418E591D" w14:textId="0192690A" w:rsidR="00A74A50" w:rsidRPr="003F782A" w:rsidRDefault="00A74A50" w:rsidP="00304E4E">
            <w:pPr>
              <w:widowControl w:val="0"/>
              <w:suppressAutoHyphens/>
              <w:rPr>
                <w:bCs/>
                <w:color w:val="000000"/>
                <w:sz w:val="28"/>
                <w:szCs w:val="28"/>
              </w:rPr>
            </w:pPr>
            <w:r w:rsidRPr="003F782A">
              <w:rPr>
                <w:bCs/>
                <w:color w:val="000000"/>
                <w:sz w:val="28"/>
                <w:szCs w:val="28"/>
              </w:rPr>
              <w:t>Гкал/</w:t>
            </w:r>
            <w:proofErr w:type="spellStart"/>
            <w:r w:rsidRPr="003F782A">
              <w:rPr>
                <w:bCs/>
                <w:color w:val="000000"/>
                <w:sz w:val="28"/>
                <w:szCs w:val="28"/>
              </w:rPr>
              <w:t>кв.м</w:t>
            </w:r>
            <w:proofErr w:type="spellEnd"/>
            <w:r w:rsidRPr="003F782A">
              <w:rPr>
                <w:bCs/>
                <w:color w:val="000000"/>
                <w:sz w:val="28"/>
                <w:szCs w:val="28"/>
              </w:rPr>
              <w:t>.</w:t>
            </w:r>
          </w:p>
        </w:tc>
        <w:tc>
          <w:tcPr>
            <w:tcW w:w="1942" w:type="dxa"/>
            <w:shd w:val="clear" w:color="auto" w:fill="auto"/>
            <w:noWrap/>
          </w:tcPr>
          <w:p w14:paraId="0CFD868E" w14:textId="11A541A8" w:rsidR="00A74A50" w:rsidRPr="003F782A" w:rsidRDefault="00A74A50" w:rsidP="00304E4E">
            <w:pPr>
              <w:widowControl w:val="0"/>
              <w:suppressAutoHyphens/>
              <w:rPr>
                <w:bCs/>
                <w:color w:val="000000"/>
                <w:sz w:val="28"/>
                <w:szCs w:val="28"/>
              </w:rPr>
            </w:pPr>
            <w:r w:rsidRPr="003F782A">
              <w:rPr>
                <w:bCs/>
                <w:color w:val="000000"/>
                <w:sz w:val="28"/>
                <w:szCs w:val="28"/>
              </w:rPr>
              <w:t>Январь</w:t>
            </w:r>
          </w:p>
        </w:tc>
        <w:tc>
          <w:tcPr>
            <w:tcW w:w="1772" w:type="dxa"/>
            <w:vAlign w:val="bottom"/>
          </w:tcPr>
          <w:p w14:paraId="7C2D292C" w14:textId="2D92B05E" w:rsidR="00A74A50" w:rsidRPr="003F782A" w:rsidRDefault="00A74A50" w:rsidP="00304E4E">
            <w:pPr>
              <w:widowControl w:val="0"/>
              <w:suppressAutoHyphens/>
              <w:rPr>
                <w:bCs/>
                <w:color w:val="000000"/>
                <w:sz w:val="28"/>
                <w:szCs w:val="28"/>
              </w:rPr>
            </w:pPr>
            <w:r w:rsidRPr="003F782A">
              <w:rPr>
                <w:bCs/>
                <w:color w:val="000000"/>
                <w:sz w:val="28"/>
                <w:szCs w:val="28"/>
              </w:rPr>
              <w:t>0</w:t>
            </w:r>
            <w:r w:rsidRPr="003F782A">
              <w:rPr>
                <w:bCs/>
                <w:color w:val="000000"/>
                <w:sz w:val="28"/>
                <w:szCs w:val="28"/>
                <w:lang w:val="en-US"/>
              </w:rPr>
              <w:t>.</w:t>
            </w:r>
            <w:r w:rsidRPr="003F782A">
              <w:rPr>
                <w:bCs/>
                <w:color w:val="000000"/>
                <w:sz w:val="28"/>
                <w:szCs w:val="28"/>
              </w:rPr>
              <w:t>0560</w:t>
            </w:r>
          </w:p>
        </w:tc>
      </w:tr>
      <w:tr w:rsidR="00A74A50" w:rsidRPr="003F782A" w14:paraId="2E6A7AEA" w14:textId="77777777" w:rsidTr="00304E4E">
        <w:trPr>
          <w:trHeight w:val="20"/>
        </w:trPr>
        <w:tc>
          <w:tcPr>
            <w:tcW w:w="1040" w:type="dxa"/>
          </w:tcPr>
          <w:p w14:paraId="13527E6A" w14:textId="35510F82" w:rsidR="00A74A50" w:rsidRPr="003F782A" w:rsidRDefault="00A74A50" w:rsidP="00304E4E">
            <w:pPr>
              <w:widowControl w:val="0"/>
              <w:suppressAutoHyphens/>
              <w:rPr>
                <w:bCs/>
                <w:color w:val="000000"/>
                <w:sz w:val="28"/>
                <w:szCs w:val="28"/>
              </w:rPr>
            </w:pPr>
            <w:r w:rsidRPr="003F782A">
              <w:rPr>
                <w:bCs/>
                <w:color w:val="000000"/>
                <w:sz w:val="28"/>
                <w:szCs w:val="28"/>
              </w:rPr>
              <w:t>2</w:t>
            </w:r>
          </w:p>
        </w:tc>
        <w:tc>
          <w:tcPr>
            <w:tcW w:w="2689" w:type="dxa"/>
            <w:vMerge/>
            <w:shd w:val="clear" w:color="auto" w:fill="auto"/>
            <w:noWrap/>
          </w:tcPr>
          <w:p w14:paraId="5EC86A4B" w14:textId="77777777" w:rsidR="00A74A50" w:rsidRPr="003F782A" w:rsidRDefault="00A74A50" w:rsidP="00304E4E">
            <w:pPr>
              <w:widowControl w:val="0"/>
              <w:suppressAutoHyphens/>
              <w:rPr>
                <w:bCs/>
                <w:color w:val="000000"/>
                <w:sz w:val="28"/>
                <w:szCs w:val="28"/>
              </w:rPr>
            </w:pPr>
          </w:p>
        </w:tc>
        <w:tc>
          <w:tcPr>
            <w:tcW w:w="2154" w:type="dxa"/>
            <w:vMerge/>
            <w:shd w:val="clear" w:color="auto" w:fill="auto"/>
            <w:noWrap/>
          </w:tcPr>
          <w:p w14:paraId="49A2AB84" w14:textId="77777777" w:rsidR="00A74A50" w:rsidRPr="003F782A" w:rsidRDefault="00A74A50" w:rsidP="00304E4E">
            <w:pPr>
              <w:widowControl w:val="0"/>
              <w:suppressAutoHyphens/>
              <w:rPr>
                <w:bCs/>
                <w:color w:val="000000"/>
                <w:sz w:val="28"/>
                <w:szCs w:val="28"/>
              </w:rPr>
            </w:pPr>
          </w:p>
        </w:tc>
        <w:tc>
          <w:tcPr>
            <w:tcW w:w="1942" w:type="dxa"/>
            <w:shd w:val="clear" w:color="auto" w:fill="auto"/>
            <w:noWrap/>
          </w:tcPr>
          <w:p w14:paraId="009AD2DB" w14:textId="24F25B37" w:rsidR="00A74A50" w:rsidRPr="003F782A" w:rsidRDefault="00A74A50" w:rsidP="00304E4E">
            <w:pPr>
              <w:widowControl w:val="0"/>
              <w:suppressAutoHyphens/>
              <w:rPr>
                <w:bCs/>
                <w:color w:val="000000"/>
                <w:sz w:val="28"/>
                <w:szCs w:val="28"/>
              </w:rPr>
            </w:pPr>
            <w:r w:rsidRPr="003F782A">
              <w:rPr>
                <w:bCs/>
                <w:color w:val="000000"/>
                <w:sz w:val="28"/>
                <w:szCs w:val="28"/>
              </w:rPr>
              <w:t>Февраль</w:t>
            </w:r>
          </w:p>
        </w:tc>
        <w:tc>
          <w:tcPr>
            <w:tcW w:w="1772" w:type="dxa"/>
            <w:vAlign w:val="bottom"/>
          </w:tcPr>
          <w:p w14:paraId="4E97BE40" w14:textId="63156D7C" w:rsidR="00A74A50" w:rsidRPr="003F782A" w:rsidRDefault="00A74A50" w:rsidP="00304E4E">
            <w:pPr>
              <w:widowControl w:val="0"/>
              <w:suppressAutoHyphens/>
              <w:rPr>
                <w:bCs/>
                <w:color w:val="000000"/>
                <w:sz w:val="28"/>
                <w:szCs w:val="28"/>
                <w:lang w:val="en-US"/>
              </w:rPr>
            </w:pPr>
            <w:r w:rsidRPr="003F782A">
              <w:rPr>
                <w:bCs/>
                <w:color w:val="000000"/>
                <w:sz w:val="28"/>
                <w:szCs w:val="28"/>
                <w:lang w:val="en-US"/>
              </w:rPr>
              <w:t>0.0478</w:t>
            </w:r>
          </w:p>
        </w:tc>
      </w:tr>
      <w:tr w:rsidR="00A74A50" w:rsidRPr="003F782A" w14:paraId="5A1573CB" w14:textId="77777777" w:rsidTr="00304E4E">
        <w:trPr>
          <w:trHeight w:val="20"/>
        </w:trPr>
        <w:tc>
          <w:tcPr>
            <w:tcW w:w="1040" w:type="dxa"/>
          </w:tcPr>
          <w:p w14:paraId="322E9E0E" w14:textId="01CCBC15" w:rsidR="00A74A50" w:rsidRPr="003F782A" w:rsidRDefault="00A74A50" w:rsidP="00304E4E">
            <w:pPr>
              <w:widowControl w:val="0"/>
              <w:suppressAutoHyphens/>
              <w:rPr>
                <w:bCs/>
                <w:color w:val="000000"/>
                <w:sz w:val="28"/>
                <w:szCs w:val="28"/>
              </w:rPr>
            </w:pPr>
            <w:r w:rsidRPr="003F782A">
              <w:rPr>
                <w:bCs/>
                <w:color w:val="000000"/>
                <w:sz w:val="28"/>
                <w:szCs w:val="28"/>
              </w:rPr>
              <w:t>3</w:t>
            </w:r>
          </w:p>
        </w:tc>
        <w:tc>
          <w:tcPr>
            <w:tcW w:w="2689" w:type="dxa"/>
            <w:vMerge/>
            <w:shd w:val="clear" w:color="auto" w:fill="auto"/>
            <w:noWrap/>
          </w:tcPr>
          <w:p w14:paraId="41725601" w14:textId="77777777" w:rsidR="00A74A50" w:rsidRPr="003F782A" w:rsidRDefault="00A74A50" w:rsidP="00304E4E">
            <w:pPr>
              <w:widowControl w:val="0"/>
              <w:suppressAutoHyphens/>
              <w:rPr>
                <w:bCs/>
                <w:color w:val="000000"/>
                <w:sz w:val="28"/>
                <w:szCs w:val="28"/>
              </w:rPr>
            </w:pPr>
          </w:p>
        </w:tc>
        <w:tc>
          <w:tcPr>
            <w:tcW w:w="2154" w:type="dxa"/>
            <w:vMerge/>
            <w:shd w:val="clear" w:color="auto" w:fill="auto"/>
            <w:noWrap/>
          </w:tcPr>
          <w:p w14:paraId="5A5A32D0" w14:textId="77777777" w:rsidR="00A74A50" w:rsidRPr="003F782A" w:rsidRDefault="00A74A50" w:rsidP="00304E4E">
            <w:pPr>
              <w:widowControl w:val="0"/>
              <w:suppressAutoHyphens/>
              <w:rPr>
                <w:bCs/>
                <w:color w:val="000000"/>
                <w:sz w:val="28"/>
                <w:szCs w:val="28"/>
              </w:rPr>
            </w:pPr>
          </w:p>
        </w:tc>
        <w:tc>
          <w:tcPr>
            <w:tcW w:w="1942" w:type="dxa"/>
            <w:shd w:val="clear" w:color="auto" w:fill="auto"/>
            <w:noWrap/>
          </w:tcPr>
          <w:p w14:paraId="515C3638" w14:textId="36191F95" w:rsidR="00A74A50" w:rsidRPr="003F782A" w:rsidRDefault="00A74A50" w:rsidP="00304E4E">
            <w:pPr>
              <w:widowControl w:val="0"/>
              <w:suppressAutoHyphens/>
              <w:rPr>
                <w:bCs/>
                <w:color w:val="000000"/>
                <w:sz w:val="28"/>
                <w:szCs w:val="28"/>
              </w:rPr>
            </w:pPr>
            <w:r w:rsidRPr="003F782A">
              <w:rPr>
                <w:bCs/>
                <w:color w:val="000000"/>
                <w:sz w:val="28"/>
                <w:szCs w:val="28"/>
              </w:rPr>
              <w:t>Март</w:t>
            </w:r>
          </w:p>
        </w:tc>
        <w:tc>
          <w:tcPr>
            <w:tcW w:w="1772" w:type="dxa"/>
            <w:vAlign w:val="bottom"/>
          </w:tcPr>
          <w:p w14:paraId="5998E852" w14:textId="6B8AEA10" w:rsidR="00A74A50" w:rsidRPr="003F782A" w:rsidRDefault="00A74A50" w:rsidP="00304E4E">
            <w:pPr>
              <w:widowControl w:val="0"/>
              <w:suppressAutoHyphens/>
              <w:rPr>
                <w:bCs/>
                <w:color w:val="000000"/>
                <w:sz w:val="28"/>
                <w:szCs w:val="28"/>
                <w:lang w:val="en-US"/>
              </w:rPr>
            </w:pPr>
            <w:r w:rsidRPr="003F782A">
              <w:rPr>
                <w:bCs/>
                <w:color w:val="000000"/>
                <w:sz w:val="28"/>
                <w:szCs w:val="28"/>
                <w:lang w:val="en-US"/>
              </w:rPr>
              <w:t>0.0439</w:t>
            </w:r>
          </w:p>
        </w:tc>
      </w:tr>
      <w:tr w:rsidR="00A74A50" w:rsidRPr="003F782A" w14:paraId="1A1E0784" w14:textId="77777777" w:rsidTr="00304E4E">
        <w:trPr>
          <w:trHeight w:val="20"/>
        </w:trPr>
        <w:tc>
          <w:tcPr>
            <w:tcW w:w="1040" w:type="dxa"/>
          </w:tcPr>
          <w:p w14:paraId="7DD82BE0" w14:textId="26581A8B" w:rsidR="00A74A50" w:rsidRPr="003F782A" w:rsidRDefault="00A74A50" w:rsidP="00304E4E">
            <w:pPr>
              <w:widowControl w:val="0"/>
              <w:suppressAutoHyphens/>
              <w:rPr>
                <w:bCs/>
                <w:color w:val="000000"/>
                <w:sz w:val="28"/>
                <w:szCs w:val="28"/>
              </w:rPr>
            </w:pPr>
            <w:r w:rsidRPr="003F782A">
              <w:rPr>
                <w:bCs/>
                <w:color w:val="000000"/>
                <w:sz w:val="28"/>
                <w:szCs w:val="28"/>
              </w:rPr>
              <w:t>4</w:t>
            </w:r>
          </w:p>
        </w:tc>
        <w:tc>
          <w:tcPr>
            <w:tcW w:w="2689" w:type="dxa"/>
            <w:vMerge/>
            <w:shd w:val="clear" w:color="auto" w:fill="auto"/>
            <w:noWrap/>
          </w:tcPr>
          <w:p w14:paraId="6918311A" w14:textId="77777777" w:rsidR="00A74A50" w:rsidRPr="003F782A" w:rsidRDefault="00A74A50" w:rsidP="00304E4E">
            <w:pPr>
              <w:widowControl w:val="0"/>
              <w:suppressAutoHyphens/>
              <w:rPr>
                <w:bCs/>
                <w:color w:val="000000"/>
                <w:sz w:val="28"/>
                <w:szCs w:val="28"/>
              </w:rPr>
            </w:pPr>
          </w:p>
        </w:tc>
        <w:tc>
          <w:tcPr>
            <w:tcW w:w="2154" w:type="dxa"/>
            <w:vMerge/>
            <w:shd w:val="clear" w:color="auto" w:fill="auto"/>
            <w:noWrap/>
          </w:tcPr>
          <w:p w14:paraId="60208EAE" w14:textId="77777777" w:rsidR="00A74A50" w:rsidRPr="003F782A" w:rsidRDefault="00A74A50" w:rsidP="00304E4E">
            <w:pPr>
              <w:widowControl w:val="0"/>
              <w:suppressAutoHyphens/>
              <w:rPr>
                <w:bCs/>
                <w:color w:val="000000"/>
                <w:sz w:val="28"/>
                <w:szCs w:val="28"/>
              </w:rPr>
            </w:pPr>
          </w:p>
        </w:tc>
        <w:tc>
          <w:tcPr>
            <w:tcW w:w="1942" w:type="dxa"/>
            <w:shd w:val="clear" w:color="auto" w:fill="auto"/>
            <w:noWrap/>
          </w:tcPr>
          <w:p w14:paraId="5C0E9A0D" w14:textId="19C009C7" w:rsidR="00A74A50" w:rsidRPr="003F782A" w:rsidRDefault="00A74A50" w:rsidP="00304E4E">
            <w:pPr>
              <w:widowControl w:val="0"/>
              <w:suppressAutoHyphens/>
              <w:rPr>
                <w:bCs/>
                <w:color w:val="000000"/>
                <w:sz w:val="28"/>
                <w:szCs w:val="28"/>
              </w:rPr>
            </w:pPr>
            <w:r w:rsidRPr="003F782A">
              <w:rPr>
                <w:bCs/>
                <w:color w:val="000000"/>
                <w:sz w:val="28"/>
                <w:szCs w:val="28"/>
              </w:rPr>
              <w:t>Апрель</w:t>
            </w:r>
          </w:p>
        </w:tc>
        <w:tc>
          <w:tcPr>
            <w:tcW w:w="1772" w:type="dxa"/>
            <w:vAlign w:val="bottom"/>
          </w:tcPr>
          <w:p w14:paraId="3738D3B1" w14:textId="02DA88CC" w:rsidR="00A74A50" w:rsidRPr="003F782A" w:rsidRDefault="00A74A50" w:rsidP="00304E4E">
            <w:pPr>
              <w:widowControl w:val="0"/>
              <w:suppressAutoHyphens/>
              <w:rPr>
                <w:bCs/>
                <w:color w:val="000000"/>
                <w:sz w:val="28"/>
                <w:szCs w:val="28"/>
                <w:lang w:val="en-US"/>
              </w:rPr>
            </w:pPr>
            <w:r w:rsidRPr="003F782A">
              <w:rPr>
                <w:bCs/>
                <w:color w:val="000000"/>
                <w:sz w:val="28"/>
                <w:szCs w:val="28"/>
                <w:lang w:val="en-US"/>
              </w:rPr>
              <w:t>0.0298</w:t>
            </w:r>
          </w:p>
        </w:tc>
      </w:tr>
      <w:tr w:rsidR="00A74A50" w:rsidRPr="003F782A" w14:paraId="03976005" w14:textId="77777777" w:rsidTr="00304E4E">
        <w:trPr>
          <w:trHeight w:val="20"/>
        </w:trPr>
        <w:tc>
          <w:tcPr>
            <w:tcW w:w="1040" w:type="dxa"/>
          </w:tcPr>
          <w:p w14:paraId="6BAABB9B" w14:textId="1CFF00B8" w:rsidR="00A74A50" w:rsidRPr="003F782A" w:rsidRDefault="00A74A50" w:rsidP="00304E4E">
            <w:pPr>
              <w:widowControl w:val="0"/>
              <w:suppressAutoHyphens/>
              <w:rPr>
                <w:bCs/>
                <w:color w:val="000000"/>
                <w:sz w:val="28"/>
                <w:szCs w:val="28"/>
              </w:rPr>
            </w:pPr>
            <w:r w:rsidRPr="003F782A">
              <w:rPr>
                <w:bCs/>
                <w:color w:val="000000"/>
                <w:sz w:val="28"/>
                <w:szCs w:val="28"/>
              </w:rPr>
              <w:t>5</w:t>
            </w:r>
          </w:p>
        </w:tc>
        <w:tc>
          <w:tcPr>
            <w:tcW w:w="2689" w:type="dxa"/>
            <w:vMerge/>
            <w:shd w:val="clear" w:color="auto" w:fill="auto"/>
            <w:noWrap/>
          </w:tcPr>
          <w:p w14:paraId="0FEC1FD9" w14:textId="77777777" w:rsidR="00A74A50" w:rsidRPr="003F782A" w:rsidRDefault="00A74A50" w:rsidP="00304E4E">
            <w:pPr>
              <w:widowControl w:val="0"/>
              <w:suppressAutoHyphens/>
              <w:rPr>
                <w:bCs/>
                <w:color w:val="000000"/>
                <w:sz w:val="28"/>
                <w:szCs w:val="28"/>
              </w:rPr>
            </w:pPr>
          </w:p>
        </w:tc>
        <w:tc>
          <w:tcPr>
            <w:tcW w:w="2154" w:type="dxa"/>
            <w:vMerge/>
            <w:shd w:val="clear" w:color="auto" w:fill="auto"/>
            <w:noWrap/>
          </w:tcPr>
          <w:p w14:paraId="708E947B" w14:textId="77777777" w:rsidR="00A74A50" w:rsidRPr="003F782A" w:rsidRDefault="00A74A50" w:rsidP="00304E4E">
            <w:pPr>
              <w:widowControl w:val="0"/>
              <w:suppressAutoHyphens/>
              <w:rPr>
                <w:bCs/>
                <w:color w:val="000000"/>
                <w:sz w:val="28"/>
                <w:szCs w:val="28"/>
              </w:rPr>
            </w:pPr>
          </w:p>
        </w:tc>
        <w:tc>
          <w:tcPr>
            <w:tcW w:w="1942" w:type="dxa"/>
            <w:shd w:val="clear" w:color="auto" w:fill="auto"/>
            <w:noWrap/>
          </w:tcPr>
          <w:p w14:paraId="28E32BEB" w14:textId="7D3201A5" w:rsidR="00A74A50" w:rsidRPr="003F782A" w:rsidRDefault="00A74A50" w:rsidP="00304E4E">
            <w:pPr>
              <w:widowControl w:val="0"/>
              <w:suppressAutoHyphens/>
              <w:rPr>
                <w:bCs/>
                <w:color w:val="000000"/>
                <w:sz w:val="28"/>
                <w:szCs w:val="28"/>
              </w:rPr>
            </w:pPr>
            <w:r w:rsidRPr="003F782A">
              <w:rPr>
                <w:bCs/>
                <w:color w:val="000000"/>
                <w:sz w:val="28"/>
                <w:szCs w:val="28"/>
              </w:rPr>
              <w:t>Май</w:t>
            </w:r>
          </w:p>
        </w:tc>
        <w:tc>
          <w:tcPr>
            <w:tcW w:w="1772" w:type="dxa"/>
            <w:vAlign w:val="bottom"/>
          </w:tcPr>
          <w:p w14:paraId="2E18AC51" w14:textId="6C872D28" w:rsidR="00A74A50" w:rsidRPr="003F782A" w:rsidRDefault="00A74A50" w:rsidP="00304E4E">
            <w:pPr>
              <w:widowControl w:val="0"/>
              <w:suppressAutoHyphens/>
              <w:rPr>
                <w:bCs/>
                <w:color w:val="000000"/>
                <w:sz w:val="28"/>
                <w:szCs w:val="28"/>
                <w:lang w:val="en-US"/>
              </w:rPr>
            </w:pPr>
            <w:r w:rsidRPr="003F782A">
              <w:rPr>
                <w:bCs/>
                <w:color w:val="000000"/>
                <w:sz w:val="28"/>
                <w:szCs w:val="28"/>
                <w:lang w:val="en-US"/>
              </w:rPr>
              <w:t>0.0026</w:t>
            </w:r>
          </w:p>
        </w:tc>
      </w:tr>
      <w:tr w:rsidR="00A74A50" w:rsidRPr="003F782A" w14:paraId="3CCD1D3E" w14:textId="77777777" w:rsidTr="00304E4E">
        <w:trPr>
          <w:trHeight w:val="20"/>
        </w:trPr>
        <w:tc>
          <w:tcPr>
            <w:tcW w:w="1040" w:type="dxa"/>
          </w:tcPr>
          <w:p w14:paraId="42282BE9" w14:textId="7DCB627D" w:rsidR="00A74A50" w:rsidRPr="003F782A" w:rsidRDefault="00A74A50" w:rsidP="00304E4E">
            <w:pPr>
              <w:widowControl w:val="0"/>
              <w:suppressAutoHyphens/>
              <w:rPr>
                <w:bCs/>
                <w:color w:val="000000"/>
                <w:sz w:val="28"/>
                <w:szCs w:val="28"/>
              </w:rPr>
            </w:pPr>
            <w:r w:rsidRPr="003F782A">
              <w:rPr>
                <w:bCs/>
                <w:color w:val="000000"/>
                <w:sz w:val="28"/>
                <w:szCs w:val="28"/>
              </w:rPr>
              <w:t>6</w:t>
            </w:r>
          </w:p>
        </w:tc>
        <w:tc>
          <w:tcPr>
            <w:tcW w:w="2689" w:type="dxa"/>
            <w:vMerge/>
            <w:shd w:val="clear" w:color="auto" w:fill="auto"/>
            <w:noWrap/>
          </w:tcPr>
          <w:p w14:paraId="1A2958C5" w14:textId="77777777" w:rsidR="00A74A50" w:rsidRPr="003F782A" w:rsidRDefault="00A74A50" w:rsidP="00304E4E">
            <w:pPr>
              <w:widowControl w:val="0"/>
              <w:suppressAutoHyphens/>
              <w:rPr>
                <w:bCs/>
                <w:color w:val="000000"/>
                <w:sz w:val="28"/>
                <w:szCs w:val="28"/>
              </w:rPr>
            </w:pPr>
          </w:p>
        </w:tc>
        <w:tc>
          <w:tcPr>
            <w:tcW w:w="2154" w:type="dxa"/>
            <w:vMerge/>
            <w:shd w:val="clear" w:color="auto" w:fill="auto"/>
            <w:noWrap/>
          </w:tcPr>
          <w:p w14:paraId="3F3F5036" w14:textId="77777777" w:rsidR="00A74A50" w:rsidRPr="003F782A" w:rsidRDefault="00A74A50" w:rsidP="00304E4E">
            <w:pPr>
              <w:widowControl w:val="0"/>
              <w:suppressAutoHyphens/>
              <w:rPr>
                <w:bCs/>
                <w:color w:val="000000"/>
                <w:sz w:val="28"/>
                <w:szCs w:val="28"/>
              </w:rPr>
            </w:pPr>
          </w:p>
        </w:tc>
        <w:tc>
          <w:tcPr>
            <w:tcW w:w="1942" w:type="dxa"/>
            <w:shd w:val="clear" w:color="auto" w:fill="auto"/>
            <w:noWrap/>
          </w:tcPr>
          <w:p w14:paraId="7AF50EDD" w14:textId="2507128E" w:rsidR="00A74A50" w:rsidRPr="003F782A" w:rsidRDefault="00A74A50" w:rsidP="00304E4E">
            <w:pPr>
              <w:widowControl w:val="0"/>
              <w:suppressAutoHyphens/>
              <w:rPr>
                <w:bCs/>
                <w:color w:val="000000"/>
                <w:sz w:val="28"/>
                <w:szCs w:val="28"/>
              </w:rPr>
            </w:pPr>
            <w:r w:rsidRPr="003F782A">
              <w:rPr>
                <w:bCs/>
                <w:color w:val="000000"/>
                <w:sz w:val="28"/>
                <w:szCs w:val="28"/>
              </w:rPr>
              <w:t>Октябрь</w:t>
            </w:r>
          </w:p>
        </w:tc>
        <w:tc>
          <w:tcPr>
            <w:tcW w:w="1772" w:type="dxa"/>
            <w:vAlign w:val="bottom"/>
          </w:tcPr>
          <w:p w14:paraId="26484007" w14:textId="5821DEE5" w:rsidR="00A74A50" w:rsidRPr="003F782A" w:rsidRDefault="00A74A50" w:rsidP="00304E4E">
            <w:pPr>
              <w:widowControl w:val="0"/>
              <w:suppressAutoHyphens/>
              <w:rPr>
                <w:bCs/>
                <w:color w:val="000000"/>
                <w:sz w:val="28"/>
                <w:szCs w:val="28"/>
                <w:lang w:val="en-US"/>
              </w:rPr>
            </w:pPr>
            <w:r w:rsidRPr="003F782A">
              <w:rPr>
                <w:bCs/>
                <w:color w:val="000000"/>
                <w:sz w:val="28"/>
                <w:szCs w:val="28"/>
                <w:lang w:val="en-US"/>
              </w:rPr>
              <w:t>0.0349</w:t>
            </w:r>
          </w:p>
        </w:tc>
      </w:tr>
      <w:tr w:rsidR="00A74A50" w:rsidRPr="003F782A" w14:paraId="263604F7" w14:textId="77777777" w:rsidTr="00304E4E">
        <w:trPr>
          <w:trHeight w:val="20"/>
        </w:trPr>
        <w:tc>
          <w:tcPr>
            <w:tcW w:w="1040" w:type="dxa"/>
          </w:tcPr>
          <w:p w14:paraId="2C14B4D8" w14:textId="7E8E58D5" w:rsidR="00A74A50" w:rsidRPr="003F782A" w:rsidRDefault="00A74A50" w:rsidP="00304E4E">
            <w:pPr>
              <w:widowControl w:val="0"/>
              <w:suppressAutoHyphens/>
              <w:rPr>
                <w:bCs/>
                <w:color w:val="000000"/>
                <w:sz w:val="28"/>
                <w:szCs w:val="28"/>
              </w:rPr>
            </w:pPr>
            <w:r w:rsidRPr="003F782A">
              <w:rPr>
                <w:bCs/>
                <w:color w:val="000000"/>
                <w:sz w:val="28"/>
                <w:szCs w:val="28"/>
              </w:rPr>
              <w:t>7</w:t>
            </w:r>
          </w:p>
        </w:tc>
        <w:tc>
          <w:tcPr>
            <w:tcW w:w="2689" w:type="dxa"/>
            <w:vMerge/>
            <w:shd w:val="clear" w:color="auto" w:fill="auto"/>
            <w:noWrap/>
          </w:tcPr>
          <w:p w14:paraId="316A92B8" w14:textId="77777777" w:rsidR="00A74A50" w:rsidRPr="003F782A" w:rsidRDefault="00A74A50" w:rsidP="00304E4E">
            <w:pPr>
              <w:widowControl w:val="0"/>
              <w:suppressAutoHyphens/>
              <w:rPr>
                <w:bCs/>
                <w:color w:val="000000"/>
                <w:sz w:val="28"/>
                <w:szCs w:val="28"/>
              </w:rPr>
            </w:pPr>
          </w:p>
        </w:tc>
        <w:tc>
          <w:tcPr>
            <w:tcW w:w="2154" w:type="dxa"/>
            <w:vMerge/>
            <w:shd w:val="clear" w:color="auto" w:fill="auto"/>
            <w:noWrap/>
          </w:tcPr>
          <w:p w14:paraId="608B64EC" w14:textId="77777777" w:rsidR="00A74A50" w:rsidRPr="003F782A" w:rsidRDefault="00A74A50" w:rsidP="00304E4E">
            <w:pPr>
              <w:widowControl w:val="0"/>
              <w:suppressAutoHyphens/>
              <w:rPr>
                <w:bCs/>
                <w:color w:val="000000"/>
                <w:sz w:val="28"/>
                <w:szCs w:val="28"/>
              </w:rPr>
            </w:pPr>
          </w:p>
        </w:tc>
        <w:tc>
          <w:tcPr>
            <w:tcW w:w="1942" w:type="dxa"/>
            <w:shd w:val="clear" w:color="auto" w:fill="auto"/>
            <w:noWrap/>
          </w:tcPr>
          <w:p w14:paraId="5EABA7E5" w14:textId="34208D46" w:rsidR="00A74A50" w:rsidRPr="003F782A" w:rsidRDefault="00A74A50" w:rsidP="00304E4E">
            <w:pPr>
              <w:widowControl w:val="0"/>
              <w:suppressAutoHyphens/>
              <w:rPr>
                <w:bCs/>
                <w:color w:val="000000"/>
                <w:sz w:val="28"/>
                <w:szCs w:val="28"/>
              </w:rPr>
            </w:pPr>
            <w:r w:rsidRPr="003F782A">
              <w:rPr>
                <w:bCs/>
                <w:color w:val="000000"/>
                <w:sz w:val="28"/>
                <w:szCs w:val="28"/>
              </w:rPr>
              <w:t>Ноябрь</w:t>
            </w:r>
          </w:p>
        </w:tc>
        <w:tc>
          <w:tcPr>
            <w:tcW w:w="1772" w:type="dxa"/>
            <w:vAlign w:val="bottom"/>
          </w:tcPr>
          <w:p w14:paraId="7A54E730" w14:textId="5CFAA150" w:rsidR="00A74A50" w:rsidRPr="003F782A" w:rsidRDefault="00A74A50" w:rsidP="00304E4E">
            <w:pPr>
              <w:widowControl w:val="0"/>
              <w:suppressAutoHyphens/>
              <w:rPr>
                <w:bCs/>
                <w:color w:val="000000"/>
                <w:sz w:val="28"/>
                <w:szCs w:val="28"/>
                <w:lang w:val="en-US"/>
              </w:rPr>
            </w:pPr>
            <w:r w:rsidRPr="003F782A">
              <w:rPr>
                <w:bCs/>
                <w:color w:val="000000"/>
                <w:sz w:val="28"/>
                <w:szCs w:val="28"/>
                <w:lang w:val="en-US"/>
              </w:rPr>
              <w:t>0.0400</w:t>
            </w:r>
          </w:p>
        </w:tc>
      </w:tr>
      <w:tr w:rsidR="00A74A50" w:rsidRPr="003F782A" w14:paraId="1E5F7151" w14:textId="77777777" w:rsidTr="00304E4E">
        <w:trPr>
          <w:trHeight w:val="20"/>
        </w:trPr>
        <w:tc>
          <w:tcPr>
            <w:tcW w:w="1040" w:type="dxa"/>
          </w:tcPr>
          <w:p w14:paraId="327386A3" w14:textId="35F2D44C" w:rsidR="00A74A50" w:rsidRPr="003F782A" w:rsidRDefault="00A74A50" w:rsidP="00304E4E">
            <w:pPr>
              <w:widowControl w:val="0"/>
              <w:suppressAutoHyphens/>
              <w:rPr>
                <w:bCs/>
                <w:color w:val="000000"/>
                <w:sz w:val="28"/>
                <w:szCs w:val="28"/>
              </w:rPr>
            </w:pPr>
            <w:r w:rsidRPr="003F782A">
              <w:rPr>
                <w:bCs/>
                <w:color w:val="000000"/>
                <w:sz w:val="28"/>
                <w:szCs w:val="28"/>
              </w:rPr>
              <w:lastRenderedPageBreak/>
              <w:t>8</w:t>
            </w:r>
          </w:p>
        </w:tc>
        <w:tc>
          <w:tcPr>
            <w:tcW w:w="2689" w:type="dxa"/>
            <w:vMerge/>
            <w:shd w:val="clear" w:color="auto" w:fill="auto"/>
            <w:noWrap/>
          </w:tcPr>
          <w:p w14:paraId="1500D6A3" w14:textId="77777777" w:rsidR="00A74A50" w:rsidRPr="003F782A" w:rsidRDefault="00A74A50" w:rsidP="00304E4E">
            <w:pPr>
              <w:widowControl w:val="0"/>
              <w:suppressAutoHyphens/>
              <w:rPr>
                <w:bCs/>
                <w:color w:val="000000"/>
                <w:sz w:val="28"/>
                <w:szCs w:val="28"/>
              </w:rPr>
            </w:pPr>
          </w:p>
        </w:tc>
        <w:tc>
          <w:tcPr>
            <w:tcW w:w="2154" w:type="dxa"/>
            <w:vMerge/>
            <w:shd w:val="clear" w:color="auto" w:fill="auto"/>
            <w:noWrap/>
          </w:tcPr>
          <w:p w14:paraId="5C36E043" w14:textId="77777777" w:rsidR="00A74A50" w:rsidRPr="003F782A" w:rsidRDefault="00A74A50" w:rsidP="00304E4E">
            <w:pPr>
              <w:widowControl w:val="0"/>
              <w:suppressAutoHyphens/>
              <w:rPr>
                <w:bCs/>
                <w:color w:val="000000"/>
                <w:sz w:val="28"/>
                <w:szCs w:val="28"/>
              </w:rPr>
            </w:pPr>
          </w:p>
        </w:tc>
        <w:tc>
          <w:tcPr>
            <w:tcW w:w="1942" w:type="dxa"/>
            <w:shd w:val="clear" w:color="auto" w:fill="auto"/>
            <w:noWrap/>
          </w:tcPr>
          <w:p w14:paraId="40465B42" w14:textId="4FD93BF5" w:rsidR="00A74A50" w:rsidRPr="003F782A" w:rsidRDefault="00A74A50" w:rsidP="00304E4E">
            <w:pPr>
              <w:widowControl w:val="0"/>
              <w:suppressAutoHyphens/>
              <w:rPr>
                <w:bCs/>
                <w:color w:val="000000"/>
                <w:sz w:val="28"/>
                <w:szCs w:val="28"/>
              </w:rPr>
            </w:pPr>
            <w:r w:rsidRPr="003F782A">
              <w:rPr>
                <w:bCs/>
                <w:color w:val="000000"/>
                <w:sz w:val="28"/>
                <w:szCs w:val="28"/>
              </w:rPr>
              <w:t>Декабрь</w:t>
            </w:r>
          </w:p>
        </w:tc>
        <w:tc>
          <w:tcPr>
            <w:tcW w:w="1772" w:type="dxa"/>
            <w:vAlign w:val="bottom"/>
          </w:tcPr>
          <w:p w14:paraId="6627C28C" w14:textId="04D502D3" w:rsidR="00A74A50" w:rsidRPr="003F782A" w:rsidRDefault="00A74A50" w:rsidP="00304E4E">
            <w:pPr>
              <w:widowControl w:val="0"/>
              <w:suppressAutoHyphens/>
              <w:rPr>
                <w:bCs/>
                <w:color w:val="000000"/>
                <w:sz w:val="28"/>
                <w:szCs w:val="28"/>
                <w:lang w:val="en-US"/>
              </w:rPr>
            </w:pPr>
            <w:r w:rsidRPr="003F782A">
              <w:rPr>
                <w:bCs/>
                <w:color w:val="000000"/>
                <w:sz w:val="28"/>
                <w:szCs w:val="28"/>
                <w:lang w:val="en-US"/>
              </w:rPr>
              <w:t>0.0518</w:t>
            </w:r>
          </w:p>
        </w:tc>
      </w:tr>
    </w:tbl>
    <w:p w14:paraId="39E3BD0A" w14:textId="3C4C17C7" w:rsidR="00E1044C" w:rsidRPr="003F782A" w:rsidRDefault="00E1044C" w:rsidP="00304E4E">
      <w:pPr>
        <w:pStyle w:val="affff0"/>
        <w:widowControl w:val="0"/>
        <w:suppressAutoHyphens/>
      </w:pPr>
      <w:bookmarkStart w:id="472" w:name="_Toc101972678"/>
      <w:bookmarkStart w:id="473" w:name="_Toc138682288"/>
      <w:r w:rsidRPr="003F782A">
        <w:t>1.5.6. Описание сравнения величины договорной и расчетной тепловой нагрузки по зоне действия каждого источника тепловой энергии</w:t>
      </w:r>
      <w:bookmarkEnd w:id="472"/>
      <w:bookmarkEnd w:id="473"/>
    </w:p>
    <w:p w14:paraId="70D7EAF1" w14:textId="77777777" w:rsidR="00497DD3" w:rsidRPr="003F782A" w:rsidRDefault="00497DD3" w:rsidP="00304E4E">
      <w:pPr>
        <w:pStyle w:val="afffe"/>
        <w:suppressAutoHyphens/>
      </w:pPr>
      <w:r w:rsidRPr="003F782A">
        <w:t>Описание сравнения величины договорной и расчетной тепловой нагрузки по зоне действия каждого источника тепловой энергии представлено в таблице 1.5.6.1.</w:t>
      </w:r>
    </w:p>
    <w:p w14:paraId="265D163D" w14:textId="502D0C02" w:rsidR="00497DD3" w:rsidRPr="003F782A" w:rsidRDefault="00497DD3" w:rsidP="00304E4E">
      <w:pPr>
        <w:pStyle w:val="afffc"/>
        <w:widowControl w:val="0"/>
        <w:suppressAutoHyphens/>
      </w:pPr>
      <w:bookmarkStart w:id="474" w:name="_Toc101972943"/>
      <w:bookmarkStart w:id="475" w:name="_Toc137087564"/>
      <w:r w:rsidRPr="003F782A">
        <w:t>Таблица 1.5.6.1 Описание сравнения величины договорной и расчетной тепловой нагрузки по зоне действия каждого источника тепловой энергии</w:t>
      </w:r>
      <w:r w:rsidR="0098600F" w:rsidRPr="003F782A">
        <w:t>, Гкал/ч</w:t>
      </w:r>
      <w:bookmarkEnd w:id="474"/>
      <w:bookmarkEnd w:id="475"/>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828"/>
        <w:gridCol w:w="1701"/>
        <w:gridCol w:w="1680"/>
        <w:gridCol w:w="1863"/>
      </w:tblGrid>
      <w:tr w:rsidR="00CE40E6" w:rsidRPr="004C43A4" w14:paraId="62A2EFE3" w14:textId="77777777" w:rsidTr="00304E4E">
        <w:trPr>
          <w:trHeight w:val="20"/>
          <w:tblHeader/>
        </w:trPr>
        <w:tc>
          <w:tcPr>
            <w:tcW w:w="567" w:type="dxa"/>
            <w:vMerge w:val="restart"/>
            <w:shd w:val="clear" w:color="auto" w:fill="auto"/>
            <w:noWrap/>
            <w:hideMark/>
          </w:tcPr>
          <w:p w14:paraId="0DC251E1" w14:textId="77777777" w:rsidR="00CE40E6" w:rsidRPr="004C43A4" w:rsidRDefault="00CE40E6" w:rsidP="00304E4E">
            <w:pPr>
              <w:widowControl w:val="0"/>
              <w:suppressAutoHyphens/>
              <w:rPr>
                <w:color w:val="000000"/>
                <w:sz w:val="28"/>
                <w:szCs w:val="28"/>
              </w:rPr>
            </w:pPr>
            <w:bookmarkStart w:id="476" w:name="_Toc101972679"/>
            <w:r w:rsidRPr="004C43A4">
              <w:rPr>
                <w:color w:val="000000"/>
                <w:sz w:val="28"/>
                <w:szCs w:val="28"/>
              </w:rPr>
              <w:t xml:space="preserve">№ </w:t>
            </w:r>
            <w:proofErr w:type="spellStart"/>
            <w:r w:rsidRPr="004C43A4">
              <w:rPr>
                <w:color w:val="000000"/>
                <w:sz w:val="28"/>
                <w:szCs w:val="28"/>
              </w:rPr>
              <w:t>пп</w:t>
            </w:r>
            <w:proofErr w:type="spellEnd"/>
          </w:p>
        </w:tc>
        <w:tc>
          <w:tcPr>
            <w:tcW w:w="3828" w:type="dxa"/>
            <w:vMerge w:val="restart"/>
            <w:shd w:val="clear" w:color="auto" w:fill="auto"/>
            <w:hideMark/>
          </w:tcPr>
          <w:p w14:paraId="72CBCF85" w14:textId="77777777" w:rsidR="00CE40E6" w:rsidRPr="004C43A4" w:rsidRDefault="00CE40E6" w:rsidP="00304E4E">
            <w:pPr>
              <w:widowControl w:val="0"/>
              <w:suppressAutoHyphens/>
              <w:rPr>
                <w:color w:val="000000"/>
                <w:sz w:val="28"/>
                <w:szCs w:val="28"/>
              </w:rPr>
            </w:pPr>
            <w:r w:rsidRPr="004C43A4">
              <w:rPr>
                <w:color w:val="000000"/>
                <w:sz w:val="28"/>
                <w:szCs w:val="28"/>
              </w:rPr>
              <w:t>Наименование и адрес источника тепловой энергии</w:t>
            </w:r>
          </w:p>
        </w:tc>
        <w:tc>
          <w:tcPr>
            <w:tcW w:w="5244" w:type="dxa"/>
            <w:gridSpan w:val="3"/>
            <w:shd w:val="clear" w:color="auto" w:fill="auto"/>
            <w:noWrap/>
            <w:hideMark/>
          </w:tcPr>
          <w:p w14:paraId="0FE516A8" w14:textId="2E405DA7" w:rsidR="00CE40E6" w:rsidRPr="004C43A4" w:rsidRDefault="00261495" w:rsidP="00304E4E">
            <w:pPr>
              <w:widowControl w:val="0"/>
              <w:suppressAutoHyphens/>
              <w:rPr>
                <w:color w:val="000000"/>
                <w:sz w:val="28"/>
                <w:szCs w:val="28"/>
              </w:rPr>
            </w:pPr>
            <w:r>
              <w:rPr>
                <w:color w:val="000000"/>
                <w:sz w:val="28"/>
                <w:szCs w:val="28"/>
              </w:rPr>
              <w:t>2022</w:t>
            </w:r>
            <w:r w:rsidR="00CE40E6" w:rsidRPr="004C43A4">
              <w:rPr>
                <w:color w:val="000000"/>
                <w:sz w:val="28"/>
                <w:szCs w:val="28"/>
              </w:rPr>
              <w:t xml:space="preserve"> год</w:t>
            </w:r>
          </w:p>
        </w:tc>
      </w:tr>
      <w:tr w:rsidR="00CE40E6" w:rsidRPr="004C43A4" w14:paraId="624EFF25" w14:textId="77777777" w:rsidTr="00304E4E">
        <w:trPr>
          <w:trHeight w:val="20"/>
          <w:tblHeader/>
        </w:trPr>
        <w:tc>
          <w:tcPr>
            <w:tcW w:w="567" w:type="dxa"/>
            <w:vMerge/>
            <w:hideMark/>
          </w:tcPr>
          <w:p w14:paraId="1FD9D4E6" w14:textId="77777777" w:rsidR="00CE40E6" w:rsidRPr="004C43A4" w:rsidRDefault="00CE40E6" w:rsidP="00304E4E">
            <w:pPr>
              <w:widowControl w:val="0"/>
              <w:suppressAutoHyphens/>
              <w:rPr>
                <w:color w:val="000000"/>
                <w:sz w:val="28"/>
                <w:szCs w:val="28"/>
              </w:rPr>
            </w:pPr>
          </w:p>
        </w:tc>
        <w:tc>
          <w:tcPr>
            <w:tcW w:w="3828" w:type="dxa"/>
            <w:vMerge/>
            <w:hideMark/>
          </w:tcPr>
          <w:p w14:paraId="02C93195" w14:textId="77777777" w:rsidR="00CE40E6" w:rsidRPr="004C43A4" w:rsidRDefault="00CE40E6" w:rsidP="00304E4E">
            <w:pPr>
              <w:widowControl w:val="0"/>
              <w:suppressAutoHyphens/>
              <w:rPr>
                <w:color w:val="000000"/>
                <w:sz w:val="28"/>
                <w:szCs w:val="28"/>
              </w:rPr>
            </w:pPr>
          </w:p>
        </w:tc>
        <w:tc>
          <w:tcPr>
            <w:tcW w:w="1701" w:type="dxa"/>
            <w:tcBorders>
              <w:bottom w:val="single" w:sz="4" w:space="0" w:color="auto"/>
            </w:tcBorders>
            <w:shd w:val="clear" w:color="auto" w:fill="auto"/>
            <w:hideMark/>
          </w:tcPr>
          <w:p w14:paraId="7B7FD32D" w14:textId="77777777" w:rsidR="00CE40E6" w:rsidRPr="004C43A4" w:rsidRDefault="00CE40E6" w:rsidP="00304E4E">
            <w:pPr>
              <w:widowControl w:val="0"/>
              <w:suppressAutoHyphens/>
              <w:rPr>
                <w:color w:val="000000"/>
                <w:sz w:val="28"/>
                <w:szCs w:val="28"/>
              </w:rPr>
            </w:pPr>
            <w:r w:rsidRPr="004C43A4">
              <w:rPr>
                <w:color w:val="000000"/>
                <w:sz w:val="28"/>
                <w:szCs w:val="28"/>
              </w:rPr>
              <w:t>Расчетная нагрузка, Гкал/ч</w:t>
            </w:r>
          </w:p>
        </w:tc>
        <w:tc>
          <w:tcPr>
            <w:tcW w:w="1680" w:type="dxa"/>
            <w:tcBorders>
              <w:bottom w:val="single" w:sz="4" w:space="0" w:color="auto"/>
            </w:tcBorders>
            <w:shd w:val="clear" w:color="auto" w:fill="auto"/>
            <w:hideMark/>
          </w:tcPr>
          <w:p w14:paraId="71D57270" w14:textId="77777777" w:rsidR="00CE40E6" w:rsidRPr="004C43A4" w:rsidRDefault="00CE40E6" w:rsidP="00304E4E">
            <w:pPr>
              <w:widowControl w:val="0"/>
              <w:suppressAutoHyphens/>
              <w:rPr>
                <w:color w:val="000000"/>
                <w:sz w:val="28"/>
                <w:szCs w:val="28"/>
              </w:rPr>
            </w:pPr>
            <w:r w:rsidRPr="004C43A4">
              <w:rPr>
                <w:color w:val="000000"/>
                <w:sz w:val="28"/>
                <w:szCs w:val="28"/>
              </w:rPr>
              <w:t>Договорная нагрузка, Гкал/ч</w:t>
            </w:r>
          </w:p>
        </w:tc>
        <w:tc>
          <w:tcPr>
            <w:tcW w:w="1863" w:type="dxa"/>
            <w:tcBorders>
              <w:bottom w:val="single" w:sz="4" w:space="0" w:color="auto"/>
            </w:tcBorders>
            <w:shd w:val="clear" w:color="auto" w:fill="auto"/>
            <w:hideMark/>
          </w:tcPr>
          <w:p w14:paraId="249424A8" w14:textId="77777777" w:rsidR="00CE40E6" w:rsidRPr="004C43A4" w:rsidRDefault="00CE40E6" w:rsidP="00304E4E">
            <w:pPr>
              <w:widowControl w:val="0"/>
              <w:suppressAutoHyphens/>
              <w:rPr>
                <w:color w:val="000000"/>
                <w:sz w:val="28"/>
                <w:szCs w:val="28"/>
              </w:rPr>
            </w:pPr>
            <w:r w:rsidRPr="004C43A4">
              <w:rPr>
                <w:color w:val="000000"/>
                <w:sz w:val="28"/>
                <w:szCs w:val="28"/>
              </w:rPr>
              <w:t>Разница расчетной нагрузки к подключенной, Гкал/ч</w:t>
            </w:r>
          </w:p>
        </w:tc>
      </w:tr>
      <w:tr w:rsidR="00D473E2" w:rsidRPr="004C43A4" w14:paraId="2DCBF2A8" w14:textId="77777777" w:rsidTr="00304E4E">
        <w:trPr>
          <w:trHeight w:val="20"/>
        </w:trPr>
        <w:tc>
          <w:tcPr>
            <w:tcW w:w="567" w:type="dxa"/>
            <w:shd w:val="clear" w:color="auto" w:fill="auto"/>
            <w:noWrap/>
            <w:hideMark/>
          </w:tcPr>
          <w:p w14:paraId="0B9F1E8A" w14:textId="77777777" w:rsidR="00D473E2" w:rsidRPr="004C43A4" w:rsidRDefault="00D473E2" w:rsidP="00304E4E">
            <w:pPr>
              <w:widowControl w:val="0"/>
              <w:suppressAutoHyphens/>
              <w:rPr>
                <w:color w:val="000000"/>
                <w:sz w:val="28"/>
                <w:szCs w:val="28"/>
              </w:rPr>
            </w:pPr>
            <w:r w:rsidRPr="004C43A4">
              <w:rPr>
                <w:color w:val="000000"/>
                <w:sz w:val="28"/>
                <w:szCs w:val="28"/>
              </w:rPr>
              <w:t>1</w:t>
            </w:r>
          </w:p>
        </w:tc>
        <w:tc>
          <w:tcPr>
            <w:tcW w:w="3828" w:type="dxa"/>
            <w:shd w:val="clear" w:color="auto" w:fill="auto"/>
            <w:noWrap/>
            <w:vAlign w:val="center"/>
            <w:hideMark/>
          </w:tcPr>
          <w:p w14:paraId="72633D6A" w14:textId="77777777" w:rsidR="00D473E2" w:rsidRPr="004C43A4" w:rsidRDefault="00D473E2" w:rsidP="00304E4E">
            <w:pPr>
              <w:widowControl w:val="0"/>
              <w:suppressAutoHyphens/>
              <w:rPr>
                <w:color w:val="000000"/>
                <w:sz w:val="28"/>
                <w:szCs w:val="28"/>
              </w:rPr>
            </w:pPr>
            <w:r w:rsidRPr="004C43A4">
              <w:rPr>
                <w:color w:val="000000"/>
                <w:sz w:val="28"/>
                <w:szCs w:val="28"/>
              </w:rPr>
              <w:t xml:space="preserve">Котельная, с. </w:t>
            </w:r>
            <w:proofErr w:type="spellStart"/>
            <w:r w:rsidRPr="004C43A4">
              <w:rPr>
                <w:color w:val="000000"/>
                <w:sz w:val="28"/>
                <w:szCs w:val="28"/>
              </w:rPr>
              <w:t>Кременкуль</w:t>
            </w:r>
            <w:proofErr w:type="spellEnd"/>
            <w:r w:rsidRPr="004C43A4">
              <w:rPr>
                <w:color w:val="000000"/>
                <w:sz w:val="28"/>
                <w:szCs w:val="28"/>
              </w:rPr>
              <w:t>, ул. Ленина, 20</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14:paraId="64380EEE" w14:textId="2AB47F4C" w:rsidR="00D473E2" w:rsidRPr="004C43A4" w:rsidRDefault="00D473E2" w:rsidP="00304E4E">
            <w:pPr>
              <w:widowControl w:val="0"/>
              <w:suppressAutoHyphens/>
              <w:rPr>
                <w:bCs/>
                <w:color w:val="000000"/>
                <w:sz w:val="28"/>
                <w:szCs w:val="28"/>
                <w:lang w:val="en-US"/>
              </w:rPr>
            </w:pPr>
            <w:r>
              <w:rPr>
                <w:color w:val="000000"/>
                <w:sz w:val="28"/>
                <w:szCs w:val="28"/>
              </w:rPr>
              <w:t>4.380</w:t>
            </w:r>
          </w:p>
        </w:tc>
        <w:tc>
          <w:tcPr>
            <w:tcW w:w="1680" w:type="dxa"/>
            <w:tcBorders>
              <w:top w:val="single" w:sz="4" w:space="0" w:color="auto"/>
              <w:left w:val="nil"/>
              <w:bottom w:val="single" w:sz="4" w:space="0" w:color="auto"/>
              <w:right w:val="single" w:sz="4" w:space="0" w:color="auto"/>
            </w:tcBorders>
            <w:shd w:val="clear" w:color="auto" w:fill="auto"/>
            <w:vAlign w:val="bottom"/>
            <w:hideMark/>
          </w:tcPr>
          <w:p w14:paraId="55A1B160" w14:textId="168ECC4A" w:rsidR="00D473E2" w:rsidRPr="004C43A4" w:rsidRDefault="00D473E2" w:rsidP="00304E4E">
            <w:pPr>
              <w:widowControl w:val="0"/>
              <w:suppressAutoHyphens/>
              <w:rPr>
                <w:bCs/>
                <w:color w:val="000000"/>
                <w:sz w:val="28"/>
                <w:szCs w:val="28"/>
                <w:lang w:val="en-US"/>
              </w:rPr>
            </w:pPr>
            <w:r>
              <w:rPr>
                <w:color w:val="000000"/>
                <w:sz w:val="28"/>
                <w:szCs w:val="28"/>
              </w:rPr>
              <w:t>4.380</w:t>
            </w:r>
          </w:p>
        </w:tc>
        <w:tc>
          <w:tcPr>
            <w:tcW w:w="1863" w:type="dxa"/>
            <w:shd w:val="clear" w:color="auto" w:fill="auto"/>
            <w:vAlign w:val="bottom"/>
            <w:hideMark/>
          </w:tcPr>
          <w:p w14:paraId="371EA5D0" w14:textId="4B151D3F" w:rsidR="00D473E2" w:rsidRPr="004C43A4" w:rsidRDefault="00D473E2" w:rsidP="00304E4E">
            <w:pPr>
              <w:widowControl w:val="0"/>
              <w:suppressAutoHyphens/>
              <w:rPr>
                <w:bCs/>
                <w:color w:val="000000"/>
                <w:sz w:val="28"/>
                <w:szCs w:val="28"/>
                <w:lang w:val="en-US"/>
              </w:rPr>
            </w:pPr>
            <w:r>
              <w:rPr>
                <w:color w:val="000000"/>
                <w:sz w:val="28"/>
                <w:szCs w:val="28"/>
              </w:rPr>
              <w:t>-</w:t>
            </w:r>
          </w:p>
        </w:tc>
      </w:tr>
      <w:tr w:rsidR="00D473E2" w:rsidRPr="004C43A4" w14:paraId="6A674094" w14:textId="77777777" w:rsidTr="00304E4E">
        <w:trPr>
          <w:trHeight w:val="20"/>
        </w:trPr>
        <w:tc>
          <w:tcPr>
            <w:tcW w:w="567" w:type="dxa"/>
            <w:shd w:val="clear" w:color="auto" w:fill="auto"/>
            <w:noWrap/>
            <w:hideMark/>
          </w:tcPr>
          <w:p w14:paraId="0428E58F" w14:textId="77777777" w:rsidR="00D473E2" w:rsidRPr="004C43A4" w:rsidRDefault="00D473E2" w:rsidP="00304E4E">
            <w:pPr>
              <w:widowControl w:val="0"/>
              <w:suppressAutoHyphens/>
              <w:rPr>
                <w:color w:val="000000"/>
                <w:sz w:val="28"/>
                <w:szCs w:val="28"/>
              </w:rPr>
            </w:pPr>
            <w:r w:rsidRPr="004C43A4">
              <w:rPr>
                <w:color w:val="000000"/>
                <w:sz w:val="28"/>
                <w:szCs w:val="28"/>
              </w:rPr>
              <w:t>2</w:t>
            </w:r>
          </w:p>
        </w:tc>
        <w:tc>
          <w:tcPr>
            <w:tcW w:w="3828" w:type="dxa"/>
            <w:shd w:val="clear" w:color="auto" w:fill="auto"/>
            <w:noWrap/>
            <w:vAlign w:val="center"/>
            <w:hideMark/>
          </w:tcPr>
          <w:p w14:paraId="2FFB6037" w14:textId="77777777" w:rsidR="00D473E2" w:rsidRPr="004C43A4" w:rsidRDefault="00D473E2" w:rsidP="00304E4E">
            <w:pPr>
              <w:widowControl w:val="0"/>
              <w:suppressAutoHyphens/>
              <w:rPr>
                <w:color w:val="000000"/>
                <w:sz w:val="28"/>
                <w:szCs w:val="28"/>
              </w:rPr>
            </w:pPr>
            <w:r w:rsidRPr="004C43A4">
              <w:rPr>
                <w:color w:val="000000"/>
                <w:sz w:val="28"/>
                <w:szCs w:val="28"/>
              </w:rPr>
              <w:t>Котельная, п. Садовый, ул. Лесная</w:t>
            </w:r>
          </w:p>
        </w:tc>
        <w:tc>
          <w:tcPr>
            <w:tcW w:w="1701" w:type="dxa"/>
            <w:tcBorders>
              <w:top w:val="nil"/>
              <w:left w:val="nil"/>
              <w:bottom w:val="single" w:sz="4" w:space="0" w:color="auto"/>
              <w:right w:val="single" w:sz="4" w:space="0" w:color="auto"/>
            </w:tcBorders>
            <w:shd w:val="clear" w:color="auto" w:fill="auto"/>
            <w:vAlign w:val="bottom"/>
            <w:hideMark/>
          </w:tcPr>
          <w:p w14:paraId="59A6D979" w14:textId="5194C7AC" w:rsidR="00D473E2" w:rsidRPr="004C43A4" w:rsidRDefault="00D473E2" w:rsidP="00304E4E">
            <w:pPr>
              <w:widowControl w:val="0"/>
              <w:suppressAutoHyphens/>
              <w:rPr>
                <w:bCs/>
                <w:color w:val="000000"/>
                <w:sz w:val="28"/>
                <w:szCs w:val="28"/>
                <w:lang w:val="en-US"/>
              </w:rPr>
            </w:pPr>
            <w:r>
              <w:rPr>
                <w:color w:val="000000"/>
                <w:sz w:val="28"/>
                <w:szCs w:val="28"/>
              </w:rPr>
              <w:t>0.130</w:t>
            </w:r>
          </w:p>
        </w:tc>
        <w:tc>
          <w:tcPr>
            <w:tcW w:w="1680" w:type="dxa"/>
            <w:tcBorders>
              <w:top w:val="nil"/>
              <w:left w:val="nil"/>
              <w:bottom w:val="single" w:sz="4" w:space="0" w:color="auto"/>
              <w:right w:val="single" w:sz="4" w:space="0" w:color="auto"/>
            </w:tcBorders>
            <w:shd w:val="clear" w:color="auto" w:fill="auto"/>
            <w:vAlign w:val="bottom"/>
            <w:hideMark/>
          </w:tcPr>
          <w:p w14:paraId="70F1D956" w14:textId="1082ED80" w:rsidR="00D473E2" w:rsidRPr="004C43A4" w:rsidRDefault="00D473E2" w:rsidP="00304E4E">
            <w:pPr>
              <w:widowControl w:val="0"/>
              <w:suppressAutoHyphens/>
              <w:rPr>
                <w:bCs/>
                <w:color w:val="000000"/>
                <w:sz w:val="28"/>
                <w:szCs w:val="28"/>
                <w:lang w:val="en-US"/>
              </w:rPr>
            </w:pPr>
            <w:r>
              <w:rPr>
                <w:color w:val="000000"/>
                <w:sz w:val="28"/>
                <w:szCs w:val="28"/>
              </w:rPr>
              <w:t>0.130</w:t>
            </w:r>
          </w:p>
        </w:tc>
        <w:tc>
          <w:tcPr>
            <w:tcW w:w="1863" w:type="dxa"/>
            <w:shd w:val="clear" w:color="auto" w:fill="auto"/>
            <w:vAlign w:val="bottom"/>
            <w:hideMark/>
          </w:tcPr>
          <w:p w14:paraId="092BA50B" w14:textId="6C576DF7" w:rsidR="00D473E2" w:rsidRPr="004C43A4" w:rsidRDefault="00D473E2" w:rsidP="00304E4E">
            <w:pPr>
              <w:widowControl w:val="0"/>
              <w:suppressAutoHyphens/>
              <w:rPr>
                <w:bCs/>
                <w:color w:val="000000"/>
                <w:sz w:val="28"/>
                <w:szCs w:val="28"/>
                <w:lang w:val="en-US"/>
              </w:rPr>
            </w:pPr>
            <w:r>
              <w:rPr>
                <w:color w:val="000000"/>
                <w:sz w:val="28"/>
                <w:szCs w:val="28"/>
              </w:rPr>
              <w:t>-</w:t>
            </w:r>
          </w:p>
        </w:tc>
      </w:tr>
      <w:tr w:rsidR="00D473E2" w:rsidRPr="004C43A4" w14:paraId="2298698C" w14:textId="77777777" w:rsidTr="00304E4E">
        <w:trPr>
          <w:trHeight w:val="20"/>
        </w:trPr>
        <w:tc>
          <w:tcPr>
            <w:tcW w:w="567" w:type="dxa"/>
            <w:shd w:val="clear" w:color="auto" w:fill="auto"/>
            <w:noWrap/>
            <w:hideMark/>
          </w:tcPr>
          <w:p w14:paraId="162566B4" w14:textId="77777777" w:rsidR="00D473E2" w:rsidRPr="004C43A4" w:rsidRDefault="00D473E2" w:rsidP="00304E4E">
            <w:pPr>
              <w:widowControl w:val="0"/>
              <w:suppressAutoHyphens/>
              <w:rPr>
                <w:color w:val="000000"/>
                <w:sz w:val="28"/>
                <w:szCs w:val="28"/>
              </w:rPr>
            </w:pPr>
            <w:r w:rsidRPr="004C43A4">
              <w:rPr>
                <w:color w:val="000000"/>
                <w:sz w:val="28"/>
                <w:szCs w:val="28"/>
              </w:rPr>
              <w:t>3</w:t>
            </w:r>
          </w:p>
        </w:tc>
        <w:tc>
          <w:tcPr>
            <w:tcW w:w="3828" w:type="dxa"/>
            <w:shd w:val="clear" w:color="auto" w:fill="auto"/>
            <w:noWrap/>
            <w:vAlign w:val="center"/>
            <w:hideMark/>
          </w:tcPr>
          <w:p w14:paraId="33E1C150" w14:textId="77777777" w:rsidR="00D473E2" w:rsidRPr="004C43A4" w:rsidRDefault="00D473E2" w:rsidP="00304E4E">
            <w:pPr>
              <w:widowControl w:val="0"/>
              <w:suppressAutoHyphens/>
              <w:rPr>
                <w:color w:val="000000"/>
                <w:sz w:val="28"/>
                <w:szCs w:val="28"/>
              </w:rPr>
            </w:pPr>
            <w:r w:rsidRPr="004C43A4">
              <w:rPr>
                <w:color w:val="000000"/>
                <w:sz w:val="28"/>
                <w:szCs w:val="28"/>
              </w:rPr>
              <w:t>Котельная, п. Садовый, ул. Первомайская</w:t>
            </w:r>
          </w:p>
        </w:tc>
        <w:tc>
          <w:tcPr>
            <w:tcW w:w="1701" w:type="dxa"/>
            <w:tcBorders>
              <w:top w:val="nil"/>
              <w:left w:val="nil"/>
              <w:bottom w:val="single" w:sz="4" w:space="0" w:color="auto"/>
              <w:right w:val="single" w:sz="4" w:space="0" w:color="auto"/>
            </w:tcBorders>
            <w:shd w:val="clear" w:color="auto" w:fill="auto"/>
            <w:vAlign w:val="bottom"/>
            <w:hideMark/>
          </w:tcPr>
          <w:p w14:paraId="76C1DD32" w14:textId="26E8F85A" w:rsidR="00D473E2" w:rsidRPr="004C43A4" w:rsidRDefault="00D473E2" w:rsidP="00304E4E">
            <w:pPr>
              <w:widowControl w:val="0"/>
              <w:suppressAutoHyphens/>
              <w:rPr>
                <w:bCs/>
                <w:color w:val="000000"/>
                <w:sz w:val="28"/>
                <w:szCs w:val="28"/>
                <w:lang w:val="en-US"/>
              </w:rPr>
            </w:pPr>
            <w:r>
              <w:rPr>
                <w:color w:val="000000"/>
                <w:sz w:val="28"/>
                <w:szCs w:val="28"/>
              </w:rPr>
              <w:t>0.150</w:t>
            </w:r>
          </w:p>
        </w:tc>
        <w:tc>
          <w:tcPr>
            <w:tcW w:w="1680" w:type="dxa"/>
            <w:tcBorders>
              <w:top w:val="nil"/>
              <w:left w:val="nil"/>
              <w:bottom w:val="single" w:sz="4" w:space="0" w:color="auto"/>
              <w:right w:val="single" w:sz="4" w:space="0" w:color="auto"/>
            </w:tcBorders>
            <w:shd w:val="clear" w:color="auto" w:fill="auto"/>
            <w:vAlign w:val="bottom"/>
            <w:hideMark/>
          </w:tcPr>
          <w:p w14:paraId="064FBDC8" w14:textId="6E572803" w:rsidR="00D473E2" w:rsidRPr="004C43A4" w:rsidRDefault="00D473E2" w:rsidP="00304E4E">
            <w:pPr>
              <w:widowControl w:val="0"/>
              <w:suppressAutoHyphens/>
              <w:rPr>
                <w:bCs/>
                <w:color w:val="000000"/>
                <w:sz w:val="28"/>
                <w:szCs w:val="28"/>
                <w:lang w:val="en-US"/>
              </w:rPr>
            </w:pPr>
            <w:r>
              <w:rPr>
                <w:color w:val="000000"/>
                <w:sz w:val="28"/>
                <w:szCs w:val="28"/>
              </w:rPr>
              <w:t>0.150</w:t>
            </w:r>
          </w:p>
        </w:tc>
        <w:tc>
          <w:tcPr>
            <w:tcW w:w="1863" w:type="dxa"/>
            <w:shd w:val="clear" w:color="auto" w:fill="auto"/>
            <w:vAlign w:val="bottom"/>
            <w:hideMark/>
          </w:tcPr>
          <w:p w14:paraId="3C304373" w14:textId="581F0C3E" w:rsidR="00D473E2" w:rsidRPr="004C43A4" w:rsidRDefault="00D473E2" w:rsidP="00304E4E">
            <w:pPr>
              <w:widowControl w:val="0"/>
              <w:suppressAutoHyphens/>
              <w:rPr>
                <w:bCs/>
                <w:color w:val="000000"/>
                <w:sz w:val="28"/>
                <w:szCs w:val="28"/>
                <w:lang w:val="en-US"/>
              </w:rPr>
            </w:pPr>
            <w:r>
              <w:rPr>
                <w:color w:val="000000"/>
                <w:sz w:val="28"/>
                <w:szCs w:val="28"/>
              </w:rPr>
              <w:t>-</w:t>
            </w:r>
          </w:p>
        </w:tc>
      </w:tr>
      <w:tr w:rsidR="00D473E2" w:rsidRPr="004C43A4" w14:paraId="7302871A" w14:textId="77777777" w:rsidTr="00304E4E">
        <w:trPr>
          <w:trHeight w:val="20"/>
        </w:trPr>
        <w:tc>
          <w:tcPr>
            <w:tcW w:w="567" w:type="dxa"/>
            <w:shd w:val="clear" w:color="auto" w:fill="auto"/>
            <w:noWrap/>
            <w:hideMark/>
          </w:tcPr>
          <w:p w14:paraId="4C15E05F" w14:textId="77777777" w:rsidR="00D473E2" w:rsidRPr="004C43A4" w:rsidRDefault="00D473E2" w:rsidP="00304E4E">
            <w:pPr>
              <w:widowControl w:val="0"/>
              <w:suppressAutoHyphens/>
              <w:rPr>
                <w:color w:val="000000"/>
                <w:sz w:val="28"/>
                <w:szCs w:val="28"/>
              </w:rPr>
            </w:pPr>
            <w:r w:rsidRPr="004C43A4">
              <w:rPr>
                <w:color w:val="000000"/>
                <w:sz w:val="28"/>
                <w:szCs w:val="28"/>
              </w:rPr>
              <w:t>4</w:t>
            </w:r>
          </w:p>
        </w:tc>
        <w:tc>
          <w:tcPr>
            <w:tcW w:w="3828" w:type="dxa"/>
            <w:shd w:val="clear" w:color="auto" w:fill="auto"/>
            <w:noWrap/>
            <w:vAlign w:val="center"/>
            <w:hideMark/>
          </w:tcPr>
          <w:p w14:paraId="7E4D8568" w14:textId="77777777" w:rsidR="00D473E2" w:rsidRPr="004C43A4" w:rsidRDefault="00D473E2" w:rsidP="00304E4E">
            <w:pPr>
              <w:widowControl w:val="0"/>
              <w:suppressAutoHyphens/>
              <w:rPr>
                <w:color w:val="000000"/>
                <w:sz w:val="28"/>
                <w:szCs w:val="28"/>
              </w:rPr>
            </w:pPr>
            <w:r w:rsidRPr="004C43A4">
              <w:rPr>
                <w:color w:val="000000"/>
                <w:sz w:val="28"/>
                <w:szCs w:val="28"/>
              </w:rPr>
              <w:t xml:space="preserve">Котельная, п. Западный, </w:t>
            </w:r>
            <w:proofErr w:type="spellStart"/>
            <w:r w:rsidRPr="004C43A4">
              <w:rPr>
                <w:color w:val="000000"/>
                <w:sz w:val="28"/>
                <w:szCs w:val="28"/>
              </w:rPr>
              <w:t>мкр</w:t>
            </w:r>
            <w:proofErr w:type="spellEnd"/>
            <w:r w:rsidRPr="004C43A4">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7F03F25E" w14:textId="3D8DE5D3" w:rsidR="00D473E2" w:rsidRPr="004C43A4" w:rsidRDefault="00D473E2" w:rsidP="00304E4E">
            <w:pPr>
              <w:widowControl w:val="0"/>
              <w:suppressAutoHyphens/>
              <w:rPr>
                <w:bCs/>
                <w:color w:val="000000"/>
                <w:sz w:val="28"/>
                <w:szCs w:val="28"/>
                <w:lang w:val="en-US"/>
              </w:rPr>
            </w:pPr>
            <w:r>
              <w:rPr>
                <w:color w:val="000000"/>
                <w:sz w:val="28"/>
                <w:szCs w:val="28"/>
              </w:rPr>
              <w:t>33.491</w:t>
            </w:r>
          </w:p>
        </w:tc>
        <w:tc>
          <w:tcPr>
            <w:tcW w:w="1680" w:type="dxa"/>
            <w:tcBorders>
              <w:top w:val="nil"/>
              <w:left w:val="nil"/>
              <w:bottom w:val="single" w:sz="4" w:space="0" w:color="auto"/>
              <w:right w:val="single" w:sz="4" w:space="0" w:color="auto"/>
            </w:tcBorders>
            <w:shd w:val="clear" w:color="auto" w:fill="auto"/>
            <w:vAlign w:val="bottom"/>
            <w:hideMark/>
          </w:tcPr>
          <w:p w14:paraId="55760FA3" w14:textId="0709A782" w:rsidR="00D473E2" w:rsidRPr="00AF5EF0" w:rsidRDefault="00D473E2" w:rsidP="00304E4E">
            <w:pPr>
              <w:widowControl w:val="0"/>
              <w:suppressAutoHyphens/>
              <w:rPr>
                <w:bCs/>
                <w:color w:val="000000"/>
                <w:sz w:val="28"/>
                <w:szCs w:val="28"/>
              </w:rPr>
            </w:pPr>
            <w:r>
              <w:rPr>
                <w:color w:val="000000"/>
                <w:sz w:val="28"/>
                <w:szCs w:val="28"/>
              </w:rPr>
              <w:t>33.491</w:t>
            </w:r>
          </w:p>
        </w:tc>
        <w:tc>
          <w:tcPr>
            <w:tcW w:w="1863" w:type="dxa"/>
            <w:shd w:val="clear" w:color="auto" w:fill="auto"/>
            <w:vAlign w:val="bottom"/>
            <w:hideMark/>
          </w:tcPr>
          <w:p w14:paraId="2D42B410" w14:textId="4D18F1AE" w:rsidR="00D473E2" w:rsidRPr="00AF5EF0" w:rsidRDefault="00D473E2" w:rsidP="00304E4E">
            <w:pPr>
              <w:widowControl w:val="0"/>
              <w:suppressAutoHyphens/>
              <w:rPr>
                <w:bCs/>
                <w:color w:val="000000"/>
                <w:sz w:val="28"/>
                <w:szCs w:val="28"/>
              </w:rPr>
            </w:pPr>
            <w:r>
              <w:rPr>
                <w:color w:val="000000"/>
                <w:sz w:val="28"/>
                <w:szCs w:val="28"/>
              </w:rPr>
              <w:t>-</w:t>
            </w:r>
          </w:p>
        </w:tc>
      </w:tr>
      <w:tr w:rsidR="00D473E2" w:rsidRPr="004C43A4" w14:paraId="7E916FF1" w14:textId="77777777" w:rsidTr="00304E4E">
        <w:trPr>
          <w:trHeight w:val="20"/>
        </w:trPr>
        <w:tc>
          <w:tcPr>
            <w:tcW w:w="567" w:type="dxa"/>
            <w:shd w:val="clear" w:color="auto" w:fill="auto"/>
            <w:noWrap/>
            <w:hideMark/>
          </w:tcPr>
          <w:p w14:paraId="4305E09D" w14:textId="77777777" w:rsidR="00D473E2" w:rsidRPr="004C43A4" w:rsidRDefault="00D473E2" w:rsidP="00304E4E">
            <w:pPr>
              <w:widowControl w:val="0"/>
              <w:suppressAutoHyphens/>
              <w:rPr>
                <w:color w:val="000000"/>
                <w:sz w:val="28"/>
                <w:szCs w:val="28"/>
              </w:rPr>
            </w:pPr>
            <w:r w:rsidRPr="004C43A4">
              <w:rPr>
                <w:color w:val="000000"/>
                <w:sz w:val="28"/>
                <w:szCs w:val="28"/>
              </w:rPr>
              <w:t>5</w:t>
            </w:r>
          </w:p>
        </w:tc>
        <w:tc>
          <w:tcPr>
            <w:tcW w:w="3828" w:type="dxa"/>
            <w:shd w:val="clear" w:color="auto" w:fill="auto"/>
            <w:noWrap/>
            <w:vAlign w:val="center"/>
            <w:hideMark/>
          </w:tcPr>
          <w:p w14:paraId="5386BDBA" w14:textId="77777777" w:rsidR="00D473E2" w:rsidRPr="004C43A4" w:rsidRDefault="00D473E2" w:rsidP="00304E4E">
            <w:pPr>
              <w:widowControl w:val="0"/>
              <w:suppressAutoHyphens/>
              <w:rPr>
                <w:color w:val="000000"/>
                <w:sz w:val="28"/>
                <w:szCs w:val="28"/>
              </w:rPr>
            </w:pPr>
            <w:r w:rsidRPr="004C43A4">
              <w:rPr>
                <w:color w:val="000000"/>
                <w:sz w:val="28"/>
                <w:szCs w:val="28"/>
              </w:rPr>
              <w:t xml:space="preserve">Котельная примерно в 800 м по направлению на юго-запад от ориентира п. Западный, </w:t>
            </w:r>
            <w:proofErr w:type="spellStart"/>
            <w:r w:rsidRPr="004C43A4">
              <w:rPr>
                <w:color w:val="000000"/>
                <w:sz w:val="28"/>
                <w:szCs w:val="28"/>
              </w:rPr>
              <w:t>мкр</w:t>
            </w:r>
            <w:proofErr w:type="spellEnd"/>
            <w:r w:rsidRPr="004C43A4">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vAlign w:val="bottom"/>
            <w:hideMark/>
          </w:tcPr>
          <w:p w14:paraId="7329687A" w14:textId="7C10059F" w:rsidR="00D473E2" w:rsidRPr="004C43A4" w:rsidRDefault="00D473E2" w:rsidP="00304E4E">
            <w:pPr>
              <w:widowControl w:val="0"/>
              <w:suppressAutoHyphens/>
              <w:rPr>
                <w:bCs/>
                <w:color w:val="000000"/>
                <w:sz w:val="28"/>
                <w:szCs w:val="28"/>
                <w:lang w:val="en-US"/>
              </w:rPr>
            </w:pPr>
            <w:r>
              <w:rPr>
                <w:color w:val="000000"/>
                <w:sz w:val="28"/>
                <w:szCs w:val="28"/>
              </w:rPr>
              <w:t>3.720</w:t>
            </w:r>
          </w:p>
        </w:tc>
        <w:tc>
          <w:tcPr>
            <w:tcW w:w="1680" w:type="dxa"/>
            <w:tcBorders>
              <w:top w:val="nil"/>
              <w:left w:val="nil"/>
              <w:bottom w:val="single" w:sz="4" w:space="0" w:color="auto"/>
              <w:right w:val="single" w:sz="4" w:space="0" w:color="auto"/>
            </w:tcBorders>
            <w:shd w:val="clear" w:color="auto" w:fill="auto"/>
            <w:vAlign w:val="bottom"/>
            <w:hideMark/>
          </w:tcPr>
          <w:p w14:paraId="1699FD58" w14:textId="63E7A38B" w:rsidR="00D473E2" w:rsidRPr="004C43A4" w:rsidRDefault="00D473E2" w:rsidP="00304E4E">
            <w:pPr>
              <w:widowControl w:val="0"/>
              <w:suppressAutoHyphens/>
              <w:rPr>
                <w:bCs/>
                <w:color w:val="000000"/>
                <w:sz w:val="28"/>
                <w:szCs w:val="28"/>
                <w:lang w:val="en-US"/>
              </w:rPr>
            </w:pPr>
            <w:r>
              <w:rPr>
                <w:color w:val="000000"/>
                <w:sz w:val="28"/>
                <w:szCs w:val="28"/>
              </w:rPr>
              <w:t>3.720</w:t>
            </w:r>
          </w:p>
        </w:tc>
        <w:tc>
          <w:tcPr>
            <w:tcW w:w="1863" w:type="dxa"/>
            <w:shd w:val="clear" w:color="auto" w:fill="auto"/>
            <w:vAlign w:val="bottom"/>
            <w:hideMark/>
          </w:tcPr>
          <w:p w14:paraId="2C98D789" w14:textId="00369E29" w:rsidR="00D473E2" w:rsidRPr="004C43A4" w:rsidRDefault="00D473E2" w:rsidP="00304E4E">
            <w:pPr>
              <w:widowControl w:val="0"/>
              <w:suppressAutoHyphens/>
              <w:rPr>
                <w:bCs/>
                <w:color w:val="000000"/>
                <w:sz w:val="28"/>
                <w:szCs w:val="28"/>
                <w:lang w:val="en-US"/>
              </w:rPr>
            </w:pPr>
            <w:r>
              <w:rPr>
                <w:color w:val="000000"/>
                <w:sz w:val="28"/>
                <w:szCs w:val="28"/>
              </w:rPr>
              <w:t>-</w:t>
            </w:r>
          </w:p>
        </w:tc>
      </w:tr>
      <w:tr w:rsidR="00D473E2" w:rsidRPr="004C43A4" w14:paraId="1040F0C0" w14:textId="77777777" w:rsidTr="00304E4E">
        <w:trPr>
          <w:trHeight w:val="20"/>
        </w:trPr>
        <w:tc>
          <w:tcPr>
            <w:tcW w:w="567" w:type="dxa"/>
            <w:shd w:val="clear" w:color="auto" w:fill="auto"/>
            <w:noWrap/>
            <w:hideMark/>
          </w:tcPr>
          <w:p w14:paraId="2C807434" w14:textId="77777777" w:rsidR="00D473E2" w:rsidRPr="004C43A4" w:rsidRDefault="00D473E2" w:rsidP="00304E4E">
            <w:pPr>
              <w:widowControl w:val="0"/>
              <w:suppressAutoHyphens/>
              <w:rPr>
                <w:color w:val="000000"/>
                <w:sz w:val="28"/>
                <w:szCs w:val="28"/>
              </w:rPr>
            </w:pPr>
            <w:r w:rsidRPr="004C43A4">
              <w:rPr>
                <w:color w:val="000000"/>
                <w:sz w:val="28"/>
                <w:szCs w:val="28"/>
              </w:rPr>
              <w:t>6</w:t>
            </w:r>
          </w:p>
        </w:tc>
        <w:tc>
          <w:tcPr>
            <w:tcW w:w="3828" w:type="dxa"/>
            <w:shd w:val="clear" w:color="auto" w:fill="auto"/>
            <w:noWrap/>
            <w:vAlign w:val="center"/>
            <w:hideMark/>
          </w:tcPr>
          <w:p w14:paraId="56F6A7E9" w14:textId="77777777" w:rsidR="00D473E2" w:rsidRPr="004C43A4" w:rsidRDefault="00D473E2" w:rsidP="00304E4E">
            <w:pPr>
              <w:widowControl w:val="0"/>
              <w:suppressAutoHyphens/>
              <w:rPr>
                <w:color w:val="000000"/>
                <w:sz w:val="28"/>
                <w:szCs w:val="28"/>
              </w:rPr>
            </w:pPr>
            <w:r w:rsidRPr="004C43A4">
              <w:rPr>
                <w:color w:val="000000"/>
                <w:sz w:val="28"/>
                <w:szCs w:val="28"/>
              </w:rPr>
              <w:t xml:space="preserve">Котельная, п. Западный, </w:t>
            </w:r>
            <w:proofErr w:type="spellStart"/>
            <w:r w:rsidRPr="004C43A4">
              <w:rPr>
                <w:color w:val="000000"/>
                <w:sz w:val="28"/>
                <w:szCs w:val="28"/>
              </w:rPr>
              <w:t>мкр</w:t>
            </w:r>
            <w:proofErr w:type="spellEnd"/>
            <w:r w:rsidRPr="004C43A4">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F947840" w14:textId="0CCC4774" w:rsidR="00D473E2" w:rsidRPr="004C43A4" w:rsidRDefault="00D473E2" w:rsidP="00304E4E">
            <w:pPr>
              <w:widowControl w:val="0"/>
              <w:suppressAutoHyphens/>
              <w:rPr>
                <w:bCs/>
                <w:color w:val="000000"/>
                <w:sz w:val="28"/>
                <w:szCs w:val="28"/>
                <w:lang w:val="en-US"/>
              </w:rPr>
            </w:pPr>
            <w:r>
              <w:rPr>
                <w:color w:val="000000"/>
                <w:sz w:val="28"/>
                <w:szCs w:val="28"/>
              </w:rPr>
              <w:t>25.040</w:t>
            </w:r>
          </w:p>
        </w:tc>
        <w:tc>
          <w:tcPr>
            <w:tcW w:w="1680" w:type="dxa"/>
            <w:tcBorders>
              <w:top w:val="nil"/>
              <w:left w:val="nil"/>
              <w:bottom w:val="single" w:sz="4" w:space="0" w:color="auto"/>
              <w:right w:val="single" w:sz="4" w:space="0" w:color="auto"/>
            </w:tcBorders>
            <w:shd w:val="clear" w:color="auto" w:fill="auto"/>
            <w:vAlign w:val="bottom"/>
            <w:hideMark/>
          </w:tcPr>
          <w:p w14:paraId="0DD60A97" w14:textId="42973837" w:rsidR="00D473E2" w:rsidRPr="004C43A4" w:rsidRDefault="00D473E2" w:rsidP="00304E4E">
            <w:pPr>
              <w:widowControl w:val="0"/>
              <w:suppressAutoHyphens/>
              <w:rPr>
                <w:bCs/>
                <w:color w:val="000000"/>
                <w:sz w:val="28"/>
                <w:szCs w:val="28"/>
                <w:lang w:val="en-US"/>
              </w:rPr>
            </w:pPr>
            <w:r>
              <w:rPr>
                <w:color w:val="000000"/>
                <w:sz w:val="28"/>
                <w:szCs w:val="28"/>
              </w:rPr>
              <w:t>25.040</w:t>
            </w:r>
          </w:p>
        </w:tc>
        <w:tc>
          <w:tcPr>
            <w:tcW w:w="1863" w:type="dxa"/>
            <w:tcBorders>
              <w:bottom w:val="single" w:sz="4" w:space="0" w:color="auto"/>
            </w:tcBorders>
            <w:shd w:val="clear" w:color="auto" w:fill="auto"/>
            <w:vAlign w:val="bottom"/>
            <w:hideMark/>
          </w:tcPr>
          <w:p w14:paraId="67610670" w14:textId="1949F9B1" w:rsidR="00D473E2" w:rsidRPr="004C43A4" w:rsidRDefault="00D473E2" w:rsidP="00304E4E">
            <w:pPr>
              <w:widowControl w:val="0"/>
              <w:suppressAutoHyphens/>
              <w:rPr>
                <w:bCs/>
                <w:color w:val="000000"/>
                <w:sz w:val="28"/>
                <w:szCs w:val="28"/>
                <w:lang w:val="en-US"/>
              </w:rPr>
            </w:pPr>
            <w:r>
              <w:rPr>
                <w:color w:val="000000"/>
                <w:sz w:val="28"/>
                <w:szCs w:val="28"/>
              </w:rPr>
              <w:t>-</w:t>
            </w:r>
          </w:p>
        </w:tc>
      </w:tr>
      <w:tr w:rsidR="00D473E2" w:rsidRPr="004C43A4" w14:paraId="1292D7D9" w14:textId="77777777" w:rsidTr="00304E4E">
        <w:trPr>
          <w:trHeight w:val="20"/>
        </w:trPr>
        <w:tc>
          <w:tcPr>
            <w:tcW w:w="567" w:type="dxa"/>
            <w:shd w:val="clear" w:color="auto" w:fill="auto"/>
            <w:noWrap/>
            <w:hideMark/>
          </w:tcPr>
          <w:p w14:paraId="2660A51B" w14:textId="77777777" w:rsidR="00D473E2" w:rsidRPr="004C43A4" w:rsidRDefault="00D473E2" w:rsidP="00304E4E">
            <w:pPr>
              <w:widowControl w:val="0"/>
              <w:suppressAutoHyphens/>
              <w:rPr>
                <w:color w:val="000000"/>
                <w:sz w:val="28"/>
                <w:szCs w:val="28"/>
              </w:rPr>
            </w:pPr>
            <w:r w:rsidRPr="004C43A4">
              <w:rPr>
                <w:color w:val="000000"/>
                <w:sz w:val="28"/>
                <w:szCs w:val="28"/>
              </w:rPr>
              <w:t>7</w:t>
            </w:r>
          </w:p>
        </w:tc>
        <w:tc>
          <w:tcPr>
            <w:tcW w:w="3828" w:type="dxa"/>
            <w:shd w:val="clear" w:color="auto" w:fill="auto"/>
            <w:noWrap/>
            <w:vAlign w:val="center"/>
            <w:hideMark/>
          </w:tcPr>
          <w:p w14:paraId="64AACEDA" w14:textId="77777777" w:rsidR="00D473E2" w:rsidRPr="004C43A4" w:rsidRDefault="00D473E2" w:rsidP="00304E4E">
            <w:pPr>
              <w:widowControl w:val="0"/>
              <w:suppressAutoHyphens/>
              <w:rPr>
                <w:color w:val="000000"/>
                <w:sz w:val="28"/>
                <w:szCs w:val="28"/>
              </w:rPr>
            </w:pPr>
            <w:r w:rsidRPr="004C43A4">
              <w:rPr>
                <w:color w:val="000000"/>
                <w:sz w:val="28"/>
                <w:szCs w:val="28"/>
              </w:rPr>
              <w:t xml:space="preserve">Котельная, п. Западный, </w:t>
            </w:r>
            <w:proofErr w:type="spellStart"/>
            <w:r w:rsidRPr="004C43A4">
              <w:rPr>
                <w:color w:val="000000"/>
                <w:sz w:val="28"/>
                <w:szCs w:val="28"/>
              </w:rPr>
              <w:t>мкр</w:t>
            </w:r>
            <w:proofErr w:type="spellEnd"/>
            <w:r w:rsidRPr="004C43A4">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07CE7D6E" w14:textId="4A04A96F" w:rsidR="00D473E2" w:rsidRPr="004C43A4" w:rsidRDefault="00D473E2" w:rsidP="00304E4E">
            <w:pPr>
              <w:widowControl w:val="0"/>
              <w:suppressAutoHyphens/>
              <w:rPr>
                <w:bCs/>
                <w:color w:val="000000"/>
                <w:sz w:val="28"/>
                <w:szCs w:val="28"/>
                <w:lang w:val="en-US"/>
              </w:rPr>
            </w:pPr>
            <w:r>
              <w:rPr>
                <w:color w:val="000000"/>
                <w:sz w:val="28"/>
                <w:szCs w:val="28"/>
              </w:rPr>
              <w:t>9.133</w:t>
            </w:r>
          </w:p>
        </w:tc>
        <w:tc>
          <w:tcPr>
            <w:tcW w:w="1680" w:type="dxa"/>
            <w:tcBorders>
              <w:top w:val="nil"/>
              <w:left w:val="nil"/>
              <w:bottom w:val="single" w:sz="4" w:space="0" w:color="auto"/>
              <w:right w:val="single" w:sz="4" w:space="0" w:color="auto"/>
            </w:tcBorders>
            <w:shd w:val="clear" w:color="auto" w:fill="auto"/>
            <w:vAlign w:val="bottom"/>
            <w:hideMark/>
          </w:tcPr>
          <w:p w14:paraId="17AE9E95" w14:textId="7948C951" w:rsidR="00D473E2" w:rsidRPr="004C43A4" w:rsidRDefault="00D473E2" w:rsidP="00304E4E">
            <w:pPr>
              <w:widowControl w:val="0"/>
              <w:suppressAutoHyphens/>
              <w:rPr>
                <w:bCs/>
                <w:color w:val="000000"/>
                <w:sz w:val="28"/>
                <w:szCs w:val="28"/>
                <w:lang w:val="en-US"/>
              </w:rPr>
            </w:pPr>
            <w:r>
              <w:rPr>
                <w:color w:val="000000"/>
                <w:sz w:val="28"/>
                <w:szCs w:val="28"/>
              </w:rPr>
              <w:t>9.133</w:t>
            </w:r>
          </w:p>
        </w:tc>
        <w:tc>
          <w:tcPr>
            <w:tcW w:w="1863" w:type="dxa"/>
            <w:shd w:val="clear" w:color="auto" w:fill="auto"/>
            <w:vAlign w:val="bottom"/>
            <w:hideMark/>
          </w:tcPr>
          <w:p w14:paraId="210687C2" w14:textId="0CC0B7D4" w:rsidR="00D473E2" w:rsidRPr="004C43A4" w:rsidRDefault="00D473E2" w:rsidP="00304E4E">
            <w:pPr>
              <w:widowControl w:val="0"/>
              <w:suppressAutoHyphens/>
              <w:rPr>
                <w:bCs/>
                <w:color w:val="000000"/>
                <w:sz w:val="28"/>
                <w:szCs w:val="28"/>
                <w:lang w:val="en-US"/>
              </w:rPr>
            </w:pPr>
            <w:r>
              <w:rPr>
                <w:color w:val="000000"/>
                <w:sz w:val="28"/>
                <w:szCs w:val="28"/>
              </w:rPr>
              <w:t>-</w:t>
            </w:r>
          </w:p>
        </w:tc>
      </w:tr>
      <w:tr w:rsidR="00D473E2" w:rsidRPr="004C43A4" w14:paraId="0028BE4A" w14:textId="77777777" w:rsidTr="00304E4E">
        <w:trPr>
          <w:trHeight w:val="20"/>
        </w:trPr>
        <w:tc>
          <w:tcPr>
            <w:tcW w:w="567" w:type="dxa"/>
            <w:shd w:val="clear" w:color="auto" w:fill="auto"/>
            <w:noWrap/>
            <w:hideMark/>
          </w:tcPr>
          <w:p w14:paraId="266F666B" w14:textId="77777777" w:rsidR="00D473E2" w:rsidRPr="004C43A4" w:rsidRDefault="00D473E2" w:rsidP="00304E4E">
            <w:pPr>
              <w:widowControl w:val="0"/>
              <w:suppressAutoHyphens/>
              <w:rPr>
                <w:color w:val="000000"/>
                <w:sz w:val="28"/>
                <w:szCs w:val="28"/>
              </w:rPr>
            </w:pPr>
            <w:r w:rsidRPr="004C43A4">
              <w:rPr>
                <w:color w:val="000000"/>
                <w:sz w:val="28"/>
                <w:szCs w:val="28"/>
              </w:rPr>
              <w:t>8</w:t>
            </w:r>
          </w:p>
        </w:tc>
        <w:tc>
          <w:tcPr>
            <w:tcW w:w="3828" w:type="dxa"/>
            <w:shd w:val="clear" w:color="auto" w:fill="auto"/>
            <w:noWrap/>
            <w:vAlign w:val="center"/>
            <w:hideMark/>
          </w:tcPr>
          <w:p w14:paraId="1AB8CE65" w14:textId="77777777" w:rsidR="00D473E2" w:rsidRPr="004C43A4" w:rsidRDefault="00D473E2" w:rsidP="00304E4E">
            <w:pPr>
              <w:widowControl w:val="0"/>
              <w:suppressAutoHyphens/>
              <w:rPr>
                <w:color w:val="000000"/>
                <w:sz w:val="28"/>
                <w:szCs w:val="28"/>
              </w:rPr>
            </w:pPr>
            <w:r w:rsidRPr="004C43A4">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vAlign w:val="bottom"/>
            <w:hideMark/>
          </w:tcPr>
          <w:p w14:paraId="3ED2C305" w14:textId="1AB32972" w:rsidR="00D473E2" w:rsidRPr="004C43A4" w:rsidRDefault="00D473E2" w:rsidP="00304E4E">
            <w:pPr>
              <w:widowControl w:val="0"/>
              <w:suppressAutoHyphens/>
              <w:rPr>
                <w:bCs/>
                <w:color w:val="000000"/>
                <w:sz w:val="28"/>
                <w:szCs w:val="28"/>
                <w:lang w:val="en-US"/>
              </w:rPr>
            </w:pPr>
            <w:r>
              <w:rPr>
                <w:color w:val="000000"/>
                <w:sz w:val="28"/>
                <w:szCs w:val="28"/>
              </w:rPr>
              <w:t>8.390</w:t>
            </w:r>
          </w:p>
        </w:tc>
        <w:tc>
          <w:tcPr>
            <w:tcW w:w="1680" w:type="dxa"/>
            <w:tcBorders>
              <w:top w:val="nil"/>
              <w:left w:val="nil"/>
              <w:bottom w:val="single" w:sz="4" w:space="0" w:color="auto"/>
              <w:right w:val="single" w:sz="4" w:space="0" w:color="auto"/>
            </w:tcBorders>
            <w:shd w:val="clear" w:color="auto" w:fill="auto"/>
            <w:vAlign w:val="bottom"/>
            <w:hideMark/>
          </w:tcPr>
          <w:p w14:paraId="369077D9" w14:textId="332DDAAD" w:rsidR="00D473E2" w:rsidRPr="004C43A4" w:rsidRDefault="00D473E2" w:rsidP="00304E4E">
            <w:pPr>
              <w:widowControl w:val="0"/>
              <w:suppressAutoHyphens/>
              <w:rPr>
                <w:bCs/>
                <w:color w:val="000000"/>
                <w:sz w:val="28"/>
                <w:szCs w:val="28"/>
                <w:lang w:val="en-US"/>
              </w:rPr>
            </w:pPr>
            <w:r>
              <w:rPr>
                <w:color w:val="000000"/>
                <w:sz w:val="28"/>
                <w:szCs w:val="28"/>
              </w:rPr>
              <w:t>8.390</w:t>
            </w:r>
          </w:p>
        </w:tc>
        <w:tc>
          <w:tcPr>
            <w:tcW w:w="1863" w:type="dxa"/>
            <w:shd w:val="clear" w:color="auto" w:fill="auto"/>
            <w:vAlign w:val="bottom"/>
            <w:hideMark/>
          </w:tcPr>
          <w:p w14:paraId="5F52A249" w14:textId="655FD304" w:rsidR="00D473E2" w:rsidRPr="004C43A4" w:rsidRDefault="00D473E2" w:rsidP="00304E4E">
            <w:pPr>
              <w:widowControl w:val="0"/>
              <w:suppressAutoHyphens/>
              <w:rPr>
                <w:bCs/>
                <w:color w:val="000000"/>
                <w:sz w:val="28"/>
                <w:szCs w:val="28"/>
                <w:lang w:val="en-US"/>
              </w:rPr>
            </w:pPr>
            <w:r>
              <w:rPr>
                <w:color w:val="000000"/>
                <w:sz w:val="28"/>
                <w:szCs w:val="28"/>
              </w:rPr>
              <w:t>-</w:t>
            </w:r>
          </w:p>
        </w:tc>
      </w:tr>
      <w:tr w:rsidR="00D473E2" w:rsidRPr="004C43A4" w14:paraId="46795864" w14:textId="77777777" w:rsidTr="00304E4E">
        <w:trPr>
          <w:trHeight w:val="20"/>
        </w:trPr>
        <w:tc>
          <w:tcPr>
            <w:tcW w:w="567" w:type="dxa"/>
            <w:shd w:val="clear" w:color="auto" w:fill="auto"/>
            <w:noWrap/>
          </w:tcPr>
          <w:p w14:paraId="63DF07F5" w14:textId="3840CDA5" w:rsidR="00D473E2" w:rsidRPr="004C43A4" w:rsidRDefault="00D473E2" w:rsidP="00304E4E">
            <w:pPr>
              <w:widowControl w:val="0"/>
              <w:suppressAutoHyphens/>
              <w:rPr>
                <w:color w:val="000000"/>
                <w:sz w:val="28"/>
                <w:szCs w:val="28"/>
              </w:rPr>
            </w:pPr>
            <w:r>
              <w:rPr>
                <w:color w:val="000000"/>
                <w:sz w:val="28"/>
                <w:szCs w:val="28"/>
              </w:rPr>
              <w:t>9</w:t>
            </w:r>
          </w:p>
        </w:tc>
        <w:tc>
          <w:tcPr>
            <w:tcW w:w="3828" w:type="dxa"/>
            <w:shd w:val="clear" w:color="auto" w:fill="auto"/>
            <w:noWrap/>
            <w:vAlign w:val="center"/>
          </w:tcPr>
          <w:p w14:paraId="7E41213C" w14:textId="056AAFF1" w:rsidR="00D473E2" w:rsidRPr="004C43A4" w:rsidRDefault="00D473E2" w:rsidP="00304E4E">
            <w:pPr>
              <w:widowControl w:val="0"/>
              <w:suppressAutoHyphens/>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1701" w:type="dxa"/>
            <w:tcBorders>
              <w:top w:val="single" w:sz="4" w:space="0" w:color="auto"/>
              <w:left w:val="nil"/>
              <w:bottom w:val="single" w:sz="4" w:space="0" w:color="auto"/>
              <w:right w:val="single" w:sz="4" w:space="0" w:color="auto"/>
            </w:tcBorders>
            <w:shd w:val="clear" w:color="auto" w:fill="auto"/>
            <w:vAlign w:val="bottom"/>
          </w:tcPr>
          <w:p w14:paraId="23A4F5D5" w14:textId="647738F1" w:rsidR="00D473E2" w:rsidRDefault="00D473E2" w:rsidP="00304E4E">
            <w:pPr>
              <w:widowControl w:val="0"/>
              <w:suppressAutoHyphens/>
              <w:rPr>
                <w:color w:val="000000"/>
                <w:sz w:val="28"/>
                <w:szCs w:val="28"/>
              </w:rPr>
            </w:pPr>
            <w:r>
              <w:rPr>
                <w:color w:val="000000"/>
                <w:sz w:val="28"/>
                <w:szCs w:val="28"/>
              </w:rPr>
              <w:t>4.380</w:t>
            </w:r>
          </w:p>
        </w:tc>
        <w:tc>
          <w:tcPr>
            <w:tcW w:w="1680" w:type="dxa"/>
            <w:tcBorders>
              <w:top w:val="single" w:sz="4" w:space="0" w:color="auto"/>
              <w:left w:val="nil"/>
              <w:bottom w:val="single" w:sz="4" w:space="0" w:color="auto"/>
              <w:right w:val="single" w:sz="4" w:space="0" w:color="auto"/>
            </w:tcBorders>
            <w:shd w:val="clear" w:color="auto" w:fill="auto"/>
            <w:vAlign w:val="bottom"/>
          </w:tcPr>
          <w:p w14:paraId="0A77A9C0" w14:textId="7042F849" w:rsidR="00D473E2" w:rsidRDefault="00D473E2" w:rsidP="00304E4E">
            <w:pPr>
              <w:widowControl w:val="0"/>
              <w:suppressAutoHyphens/>
              <w:rPr>
                <w:color w:val="000000"/>
                <w:sz w:val="28"/>
                <w:szCs w:val="28"/>
              </w:rPr>
            </w:pPr>
            <w:r>
              <w:rPr>
                <w:color w:val="000000"/>
                <w:sz w:val="28"/>
                <w:szCs w:val="28"/>
              </w:rPr>
              <w:t>4.380</w:t>
            </w:r>
          </w:p>
        </w:tc>
        <w:tc>
          <w:tcPr>
            <w:tcW w:w="1863" w:type="dxa"/>
            <w:shd w:val="clear" w:color="auto" w:fill="auto"/>
            <w:vAlign w:val="bottom"/>
          </w:tcPr>
          <w:p w14:paraId="2BB7D529" w14:textId="345AE689" w:rsidR="00D473E2" w:rsidRDefault="00D473E2" w:rsidP="00304E4E">
            <w:pPr>
              <w:widowControl w:val="0"/>
              <w:suppressAutoHyphens/>
              <w:rPr>
                <w:color w:val="000000"/>
                <w:sz w:val="28"/>
                <w:szCs w:val="28"/>
              </w:rPr>
            </w:pPr>
            <w:r>
              <w:rPr>
                <w:color w:val="000000"/>
                <w:sz w:val="28"/>
                <w:szCs w:val="28"/>
              </w:rPr>
              <w:t>-</w:t>
            </w:r>
          </w:p>
        </w:tc>
      </w:tr>
      <w:tr w:rsidR="00D473E2" w:rsidRPr="00CE40E6" w14:paraId="18F6858A" w14:textId="77777777" w:rsidTr="00304E4E">
        <w:trPr>
          <w:trHeight w:val="20"/>
        </w:trPr>
        <w:tc>
          <w:tcPr>
            <w:tcW w:w="567" w:type="dxa"/>
            <w:shd w:val="clear" w:color="auto" w:fill="auto"/>
            <w:noWrap/>
            <w:hideMark/>
          </w:tcPr>
          <w:p w14:paraId="3618C259" w14:textId="77777777" w:rsidR="00D473E2" w:rsidRPr="004C43A4" w:rsidRDefault="00D473E2" w:rsidP="00304E4E">
            <w:pPr>
              <w:widowControl w:val="0"/>
              <w:suppressAutoHyphens/>
              <w:rPr>
                <w:rFonts w:ascii="Calibri" w:hAnsi="Calibri" w:cs="Calibri"/>
                <w:color w:val="000000"/>
                <w:sz w:val="28"/>
                <w:szCs w:val="28"/>
              </w:rPr>
            </w:pPr>
            <w:r w:rsidRPr="004C43A4">
              <w:rPr>
                <w:rFonts w:ascii="Calibri" w:hAnsi="Calibri" w:cs="Calibri"/>
                <w:color w:val="000000"/>
                <w:sz w:val="28"/>
                <w:szCs w:val="28"/>
              </w:rPr>
              <w:t> </w:t>
            </w:r>
          </w:p>
        </w:tc>
        <w:tc>
          <w:tcPr>
            <w:tcW w:w="3828" w:type="dxa"/>
            <w:shd w:val="clear" w:color="auto" w:fill="auto"/>
            <w:noWrap/>
            <w:vAlign w:val="center"/>
            <w:hideMark/>
          </w:tcPr>
          <w:p w14:paraId="6EE4A347" w14:textId="77777777" w:rsidR="00D473E2" w:rsidRPr="004C43A4" w:rsidRDefault="00D473E2" w:rsidP="00304E4E">
            <w:pPr>
              <w:widowControl w:val="0"/>
              <w:suppressAutoHyphens/>
              <w:rPr>
                <w:color w:val="000000"/>
                <w:sz w:val="28"/>
                <w:szCs w:val="28"/>
              </w:rPr>
            </w:pPr>
            <w:r w:rsidRPr="004C43A4">
              <w:rPr>
                <w:color w:val="000000"/>
                <w:sz w:val="28"/>
                <w:szCs w:val="28"/>
              </w:rPr>
              <w:t>Общий итог</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14:paraId="5458C5F1" w14:textId="6AF7AD07" w:rsidR="00D473E2" w:rsidRPr="004C43A4" w:rsidRDefault="00D473E2" w:rsidP="00304E4E">
            <w:pPr>
              <w:widowControl w:val="0"/>
              <w:suppressAutoHyphens/>
              <w:rPr>
                <w:bCs/>
                <w:color w:val="000000"/>
                <w:sz w:val="28"/>
                <w:szCs w:val="28"/>
                <w:lang w:val="en-US"/>
              </w:rPr>
            </w:pPr>
            <w:r>
              <w:rPr>
                <w:color w:val="000000"/>
                <w:sz w:val="28"/>
                <w:szCs w:val="28"/>
              </w:rPr>
              <w:t>88.814</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AE7ECC" w14:textId="6CC05EC9" w:rsidR="00D473E2" w:rsidRPr="004C43A4" w:rsidRDefault="00D473E2" w:rsidP="00304E4E">
            <w:pPr>
              <w:widowControl w:val="0"/>
              <w:suppressAutoHyphens/>
              <w:rPr>
                <w:bCs/>
                <w:color w:val="000000"/>
                <w:sz w:val="28"/>
                <w:szCs w:val="28"/>
                <w:lang w:val="en-US"/>
              </w:rPr>
            </w:pPr>
            <w:r>
              <w:rPr>
                <w:color w:val="000000"/>
                <w:sz w:val="28"/>
                <w:szCs w:val="28"/>
              </w:rPr>
              <w:t>88.814</w:t>
            </w:r>
          </w:p>
        </w:tc>
        <w:tc>
          <w:tcPr>
            <w:tcW w:w="186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43468D" w14:textId="20481D21" w:rsidR="00D473E2" w:rsidRPr="004C43A4" w:rsidRDefault="00D473E2" w:rsidP="00304E4E">
            <w:pPr>
              <w:widowControl w:val="0"/>
              <w:suppressAutoHyphens/>
              <w:rPr>
                <w:bCs/>
                <w:color w:val="000000"/>
                <w:sz w:val="28"/>
                <w:szCs w:val="28"/>
                <w:lang w:val="en-US"/>
              </w:rPr>
            </w:pPr>
            <w:r>
              <w:rPr>
                <w:color w:val="000000"/>
                <w:sz w:val="28"/>
                <w:szCs w:val="28"/>
              </w:rPr>
              <w:t>-</w:t>
            </w:r>
          </w:p>
        </w:tc>
      </w:tr>
    </w:tbl>
    <w:p w14:paraId="70DFE50A" w14:textId="2B0148BF" w:rsidR="00E1044C" w:rsidRPr="003F782A" w:rsidRDefault="00E1044C" w:rsidP="00304E4E">
      <w:pPr>
        <w:pStyle w:val="affff0"/>
        <w:widowControl w:val="0"/>
        <w:suppressAutoHyphens/>
      </w:pPr>
      <w:bookmarkStart w:id="477" w:name="_Toc138682289"/>
      <w:r w:rsidRPr="003F782A">
        <w:t>Часть 6 Балансы тепловой мощности и тепловой нагрузки</w:t>
      </w:r>
      <w:bookmarkEnd w:id="476"/>
      <w:bookmarkEnd w:id="477"/>
    </w:p>
    <w:p w14:paraId="58629243" w14:textId="4F657620" w:rsidR="00E1044C" w:rsidRPr="003F782A" w:rsidRDefault="00E1044C" w:rsidP="00304E4E">
      <w:pPr>
        <w:pStyle w:val="affff0"/>
        <w:widowControl w:val="0"/>
        <w:suppressAutoHyphens/>
      </w:pPr>
      <w:bookmarkStart w:id="478" w:name="_Toc101972680"/>
      <w:bookmarkStart w:id="479" w:name="_Toc138682290"/>
      <w:r w:rsidRPr="003F782A">
        <w:t xml:space="preserve">1.6.1 Описание балансов установленной, располагаемой тепловой </w:t>
      </w:r>
      <w:r w:rsidRPr="003F782A">
        <w:lastRenderedPageBreak/>
        <w:t>мощности и тепловой мощности нетто, потерь тепловой мощности в тепловых сетях и расчетной тепловой нагрузки по каждому источнику тепловой энергии</w:t>
      </w:r>
      <w:bookmarkEnd w:id="478"/>
      <w:bookmarkEnd w:id="479"/>
    </w:p>
    <w:p w14:paraId="72ED9833" w14:textId="7B373559" w:rsidR="00D25A5B" w:rsidRPr="003F782A" w:rsidRDefault="00D25A5B" w:rsidP="00304E4E">
      <w:pPr>
        <w:pStyle w:val="afffe"/>
        <w:suppressAutoHyphens/>
      </w:pPr>
      <w:r w:rsidRPr="003F782A">
        <w:t>В таблице 1.6.1.</w:t>
      </w:r>
      <w:r w:rsidR="00E41EC1" w:rsidRPr="003F782A">
        <w:t>1</w:t>
      </w:r>
      <w:r w:rsidRPr="003F782A">
        <w:t xml:space="preserve">. представлен тепловой баланс систем теплоснабжения за </w:t>
      </w:r>
      <w:r w:rsidR="00261495">
        <w:t>2022</w:t>
      </w:r>
      <w:r w:rsidRPr="003F782A">
        <w:t xml:space="preserve"> год актуализации схемы теплоснабжения.</w:t>
      </w:r>
    </w:p>
    <w:p w14:paraId="1AC18593" w14:textId="77777777" w:rsidR="00CE40E6" w:rsidRPr="003F782A" w:rsidRDefault="00CE40E6" w:rsidP="007A7D5B">
      <w:pPr>
        <w:pStyle w:val="afffc"/>
        <w:sectPr w:rsidR="00CE40E6" w:rsidRPr="003F782A" w:rsidSect="00142A46">
          <w:pgSz w:w="11906" w:h="16838"/>
          <w:pgMar w:top="1134" w:right="851" w:bottom="1134" w:left="1418" w:header="709" w:footer="709" w:gutter="0"/>
          <w:cols w:space="708"/>
          <w:docGrid w:linePitch="360"/>
        </w:sectPr>
      </w:pPr>
      <w:bookmarkStart w:id="480" w:name="_Toc101972944"/>
      <w:bookmarkStart w:id="481" w:name="sub_115153"/>
    </w:p>
    <w:p w14:paraId="4538E86D" w14:textId="5AE6C4C3" w:rsidR="008C2CC4" w:rsidRPr="003F782A" w:rsidRDefault="00D25A5B" w:rsidP="00304E4E">
      <w:pPr>
        <w:pStyle w:val="afffc"/>
        <w:widowControl w:val="0"/>
        <w:suppressAutoHyphens/>
      </w:pPr>
      <w:bookmarkStart w:id="482" w:name="_Toc137087565"/>
      <w:r w:rsidRPr="003F782A">
        <w:lastRenderedPageBreak/>
        <w:t>Таблица 1.6.1.</w:t>
      </w:r>
      <w:r w:rsidR="00E41EC1" w:rsidRPr="003F782A">
        <w:t>1</w:t>
      </w:r>
      <w:r w:rsidRPr="003F782A">
        <w:t xml:space="preserve">. </w:t>
      </w:r>
      <w:r w:rsidR="008C2CC4" w:rsidRPr="003F782A">
        <w:t>Тепловой баланс системы теплоснабжения, Гкал/ч</w:t>
      </w:r>
      <w:bookmarkEnd w:id="480"/>
      <w:bookmarkEnd w:id="482"/>
    </w:p>
    <w:tbl>
      <w:tblPr>
        <w:tblW w:w="5000" w:type="pct"/>
        <w:tblLayout w:type="fixed"/>
        <w:tblLook w:val="04A0" w:firstRow="1" w:lastRow="0" w:firstColumn="1" w:lastColumn="0" w:noHBand="0" w:noVBand="1"/>
      </w:tblPr>
      <w:tblGrid>
        <w:gridCol w:w="1952"/>
        <w:gridCol w:w="1342"/>
        <w:gridCol w:w="1274"/>
        <w:gridCol w:w="1591"/>
        <w:gridCol w:w="1357"/>
        <w:gridCol w:w="1502"/>
        <w:gridCol w:w="1612"/>
        <w:gridCol w:w="1274"/>
        <w:gridCol w:w="1609"/>
        <w:gridCol w:w="1272"/>
      </w:tblGrid>
      <w:tr w:rsidR="00697DE1" w:rsidRPr="00CE40E6" w14:paraId="67B9B672" w14:textId="0F4B43DB" w:rsidTr="00304E4E">
        <w:trPr>
          <w:trHeight w:val="20"/>
          <w:tblHeader/>
        </w:trPr>
        <w:tc>
          <w:tcPr>
            <w:tcW w:w="66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162CECEB" w14:textId="77777777" w:rsidR="00697DE1" w:rsidRPr="00CE40E6" w:rsidRDefault="00697DE1" w:rsidP="00304E4E">
            <w:pPr>
              <w:widowControl w:val="0"/>
              <w:suppressAutoHyphens/>
              <w:contextualSpacing/>
              <w:rPr>
                <w:color w:val="000000"/>
                <w:sz w:val="28"/>
                <w:szCs w:val="28"/>
              </w:rPr>
            </w:pPr>
            <w:r w:rsidRPr="00CE40E6">
              <w:rPr>
                <w:color w:val="000000"/>
                <w:sz w:val="28"/>
                <w:szCs w:val="28"/>
              </w:rPr>
              <w:t>Наименование показателя</w:t>
            </w:r>
          </w:p>
        </w:tc>
        <w:tc>
          <w:tcPr>
            <w:tcW w:w="454" w:type="pct"/>
            <w:tcBorders>
              <w:top w:val="single" w:sz="4" w:space="0" w:color="auto"/>
              <w:left w:val="nil"/>
              <w:bottom w:val="single" w:sz="4" w:space="0" w:color="auto"/>
              <w:right w:val="single" w:sz="4" w:space="0" w:color="auto"/>
            </w:tcBorders>
            <w:shd w:val="clear" w:color="auto" w:fill="auto"/>
            <w:hideMark/>
          </w:tcPr>
          <w:p w14:paraId="5489A785" w14:textId="77777777" w:rsidR="00697DE1" w:rsidRPr="00CE40E6" w:rsidRDefault="00697DE1" w:rsidP="00304E4E">
            <w:pPr>
              <w:widowControl w:val="0"/>
              <w:suppressAutoHyphens/>
              <w:contextualSpacing/>
              <w:rPr>
                <w:color w:val="000000"/>
                <w:sz w:val="28"/>
                <w:szCs w:val="28"/>
              </w:rPr>
            </w:pPr>
            <w:r w:rsidRPr="00CE40E6">
              <w:rPr>
                <w:color w:val="000000"/>
                <w:sz w:val="28"/>
                <w:szCs w:val="28"/>
              </w:rPr>
              <w:t xml:space="preserve">Котельная, с. </w:t>
            </w:r>
            <w:proofErr w:type="spellStart"/>
            <w:r w:rsidRPr="00CE40E6">
              <w:rPr>
                <w:color w:val="000000"/>
                <w:sz w:val="28"/>
                <w:szCs w:val="28"/>
              </w:rPr>
              <w:t>Кременкуль</w:t>
            </w:r>
            <w:proofErr w:type="spellEnd"/>
            <w:r w:rsidRPr="00CE40E6">
              <w:rPr>
                <w:color w:val="000000"/>
                <w:sz w:val="28"/>
                <w:szCs w:val="28"/>
              </w:rPr>
              <w:t>, ул. Ленина, 20</w:t>
            </w:r>
          </w:p>
        </w:tc>
        <w:tc>
          <w:tcPr>
            <w:tcW w:w="431" w:type="pct"/>
            <w:tcBorders>
              <w:top w:val="single" w:sz="4" w:space="0" w:color="auto"/>
              <w:left w:val="nil"/>
              <w:bottom w:val="single" w:sz="4" w:space="0" w:color="auto"/>
              <w:right w:val="single" w:sz="4" w:space="0" w:color="auto"/>
            </w:tcBorders>
            <w:shd w:val="clear" w:color="auto" w:fill="auto"/>
            <w:hideMark/>
          </w:tcPr>
          <w:p w14:paraId="3FEC8357" w14:textId="77777777" w:rsidR="00697DE1" w:rsidRPr="00CE40E6" w:rsidRDefault="00697DE1" w:rsidP="00304E4E">
            <w:pPr>
              <w:widowControl w:val="0"/>
              <w:suppressAutoHyphens/>
              <w:contextualSpacing/>
              <w:rPr>
                <w:color w:val="000000"/>
                <w:sz w:val="28"/>
                <w:szCs w:val="28"/>
              </w:rPr>
            </w:pPr>
            <w:r w:rsidRPr="00CE40E6">
              <w:rPr>
                <w:color w:val="000000"/>
                <w:sz w:val="28"/>
                <w:szCs w:val="28"/>
              </w:rPr>
              <w:t>Котельная, п. Садовый, ул. Лесная</w:t>
            </w:r>
          </w:p>
        </w:tc>
        <w:tc>
          <w:tcPr>
            <w:tcW w:w="538" w:type="pct"/>
            <w:tcBorders>
              <w:top w:val="single" w:sz="4" w:space="0" w:color="auto"/>
              <w:left w:val="nil"/>
              <w:bottom w:val="single" w:sz="4" w:space="0" w:color="auto"/>
              <w:right w:val="single" w:sz="4" w:space="0" w:color="auto"/>
            </w:tcBorders>
            <w:shd w:val="clear" w:color="auto" w:fill="auto"/>
            <w:hideMark/>
          </w:tcPr>
          <w:p w14:paraId="6F777B44" w14:textId="77777777" w:rsidR="00697DE1" w:rsidRPr="00CE40E6" w:rsidRDefault="00697DE1" w:rsidP="00304E4E">
            <w:pPr>
              <w:widowControl w:val="0"/>
              <w:suppressAutoHyphens/>
              <w:contextualSpacing/>
              <w:rPr>
                <w:color w:val="000000"/>
                <w:sz w:val="28"/>
                <w:szCs w:val="28"/>
              </w:rPr>
            </w:pPr>
            <w:r w:rsidRPr="00CE40E6">
              <w:rPr>
                <w:color w:val="000000"/>
                <w:sz w:val="28"/>
                <w:szCs w:val="28"/>
              </w:rPr>
              <w:t>Котельная, п. Садовый, ул. Первомайская</w:t>
            </w:r>
          </w:p>
        </w:tc>
        <w:tc>
          <w:tcPr>
            <w:tcW w:w="459" w:type="pct"/>
            <w:tcBorders>
              <w:top w:val="single" w:sz="4" w:space="0" w:color="auto"/>
              <w:left w:val="nil"/>
              <w:bottom w:val="single" w:sz="4" w:space="0" w:color="auto"/>
              <w:right w:val="single" w:sz="4" w:space="0" w:color="auto"/>
            </w:tcBorders>
            <w:shd w:val="clear" w:color="auto" w:fill="auto"/>
            <w:hideMark/>
          </w:tcPr>
          <w:p w14:paraId="55C0D7AA" w14:textId="77777777" w:rsidR="00697DE1" w:rsidRPr="00CE40E6" w:rsidRDefault="00697DE1" w:rsidP="00304E4E">
            <w:pPr>
              <w:widowControl w:val="0"/>
              <w:suppressAutoHyphens/>
              <w:contextualSpacing/>
              <w:rPr>
                <w:color w:val="000000"/>
                <w:sz w:val="28"/>
                <w:szCs w:val="28"/>
              </w:rPr>
            </w:pPr>
            <w:r w:rsidRPr="00CE40E6">
              <w:rPr>
                <w:color w:val="000000"/>
                <w:sz w:val="28"/>
                <w:szCs w:val="28"/>
              </w:rPr>
              <w:t xml:space="preserve">Котельная, п. Западный, </w:t>
            </w:r>
            <w:proofErr w:type="spellStart"/>
            <w:r w:rsidRPr="00CE40E6">
              <w:rPr>
                <w:color w:val="000000"/>
                <w:sz w:val="28"/>
                <w:szCs w:val="28"/>
              </w:rPr>
              <w:t>мкр</w:t>
            </w:r>
            <w:proofErr w:type="spellEnd"/>
            <w:r w:rsidRPr="00CE40E6">
              <w:rPr>
                <w:color w:val="000000"/>
                <w:sz w:val="28"/>
                <w:szCs w:val="28"/>
              </w:rPr>
              <w:t>. "Залесье", ул. Раздольная, 2б</w:t>
            </w:r>
          </w:p>
        </w:tc>
        <w:tc>
          <w:tcPr>
            <w:tcW w:w="508" w:type="pct"/>
            <w:tcBorders>
              <w:top w:val="single" w:sz="4" w:space="0" w:color="auto"/>
              <w:left w:val="nil"/>
              <w:bottom w:val="single" w:sz="4" w:space="0" w:color="auto"/>
              <w:right w:val="single" w:sz="4" w:space="0" w:color="auto"/>
            </w:tcBorders>
            <w:shd w:val="clear" w:color="auto" w:fill="auto"/>
            <w:hideMark/>
          </w:tcPr>
          <w:p w14:paraId="621E6741" w14:textId="77777777" w:rsidR="00697DE1" w:rsidRPr="00CE40E6" w:rsidRDefault="00697DE1" w:rsidP="00304E4E">
            <w:pPr>
              <w:widowControl w:val="0"/>
              <w:suppressAutoHyphens/>
              <w:contextualSpacing/>
              <w:rPr>
                <w:color w:val="000000"/>
                <w:sz w:val="28"/>
                <w:szCs w:val="28"/>
              </w:rPr>
            </w:pPr>
            <w:r w:rsidRPr="00CE40E6">
              <w:rPr>
                <w:color w:val="000000"/>
                <w:sz w:val="28"/>
                <w:szCs w:val="28"/>
              </w:rPr>
              <w:t xml:space="preserve">Котельная примерно в 800 м по направлению на юго-запад от ориентира п. Западный, </w:t>
            </w:r>
            <w:proofErr w:type="spellStart"/>
            <w:r w:rsidRPr="00CE40E6">
              <w:rPr>
                <w:color w:val="000000"/>
                <w:sz w:val="28"/>
                <w:szCs w:val="28"/>
              </w:rPr>
              <w:t>мкр</w:t>
            </w:r>
            <w:proofErr w:type="spellEnd"/>
            <w:r w:rsidRPr="00CE40E6">
              <w:rPr>
                <w:color w:val="000000"/>
                <w:sz w:val="28"/>
                <w:szCs w:val="28"/>
              </w:rPr>
              <w:t>. "Просторы"</w:t>
            </w:r>
          </w:p>
        </w:tc>
        <w:tc>
          <w:tcPr>
            <w:tcW w:w="545" w:type="pct"/>
            <w:tcBorders>
              <w:top w:val="single" w:sz="4" w:space="0" w:color="auto"/>
              <w:left w:val="nil"/>
              <w:bottom w:val="single" w:sz="4" w:space="0" w:color="auto"/>
              <w:right w:val="single" w:sz="4" w:space="0" w:color="auto"/>
            </w:tcBorders>
            <w:shd w:val="clear" w:color="auto" w:fill="auto"/>
            <w:hideMark/>
          </w:tcPr>
          <w:p w14:paraId="436C01EE" w14:textId="77777777" w:rsidR="00697DE1" w:rsidRPr="00CE40E6" w:rsidRDefault="00697DE1" w:rsidP="00304E4E">
            <w:pPr>
              <w:widowControl w:val="0"/>
              <w:suppressAutoHyphens/>
              <w:contextualSpacing/>
              <w:rPr>
                <w:color w:val="000000"/>
                <w:sz w:val="28"/>
                <w:szCs w:val="28"/>
              </w:rPr>
            </w:pPr>
            <w:r w:rsidRPr="00CE40E6">
              <w:rPr>
                <w:color w:val="000000"/>
                <w:sz w:val="28"/>
                <w:szCs w:val="28"/>
              </w:rPr>
              <w:t xml:space="preserve">Котельная, п. Западный, </w:t>
            </w:r>
            <w:proofErr w:type="spellStart"/>
            <w:r w:rsidRPr="00CE40E6">
              <w:rPr>
                <w:color w:val="000000"/>
                <w:sz w:val="28"/>
                <w:szCs w:val="28"/>
              </w:rPr>
              <w:t>мкр</w:t>
            </w:r>
            <w:proofErr w:type="spellEnd"/>
            <w:r w:rsidRPr="00CE40E6">
              <w:rPr>
                <w:color w:val="000000"/>
                <w:sz w:val="28"/>
                <w:szCs w:val="28"/>
              </w:rPr>
              <w:t>. "Привилегия", ул. Цветной бульвар, 1А</w:t>
            </w:r>
          </w:p>
        </w:tc>
        <w:tc>
          <w:tcPr>
            <w:tcW w:w="431" w:type="pct"/>
            <w:tcBorders>
              <w:top w:val="single" w:sz="4" w:space="0" w:color="auto"/>
              <w:left w:val="nil"/>
              <w:bottom w:val="single" w:sz="4" w:space="0" w:color="auto"/>
              <w:right w:val="single" w:sz="4" w:space="0" w:color="auto"/>
            </w:tcBorders>
            <w:shd w:val="clear" w:color="auto" w:fill="auto"/>
            <w:hideMark/>
          </w:tcPr>
          <w:p w14:paraId="2192CEB8" w14:textId="77777777" w:rsidR="00697DE1" w:rsidRPr="00CE40E6" w:rsidRDefault="00697DE1" w:rsidP="00304E4E">
            <w:pPr>
              <w:widowControl w:val="0"/>
              <w:suppressAutoHyphens/>
              <w:contextualSpacing/>
              <w:rPr>
                <w:color w:val="000000"/>
                <w:sz w:val="28"/>
                <w:szCs w:val="28"/>
              </w:rPr>
            </w:pPr>
            <w:r w:rsidRPr="00CE40E6">
              <w:rPr>
                <w:color w:val="000000"/>
                <w:sz w:val="28"/>
                <w:szCs w:val="28"/>
              </w:rPr>
              <w:t xml:space="preserve">Котельная, п. Западный, </w:t>
            </w:r>
            <w:proofErr w:type="spellStart"/>
            <w:r w:rsidRPr="00CE40E6">
              <w:rPr>
                <w:color w:val="000000"/>
                <w:sz w:val="28"/>
                <w:szCs w:val="28"/>
              </w:rPr>
              <w:t>мкр</w:t>
            </w:r>
            <w:proofErr w:type="spellEnd"/>
            <w:r w:rsidRPr="00CE40E6">
              <w:rPr>
                <w:color w:val="000000"/>
                <w:sz w:val="28"/>
                <w:szCs w:val="28"/>
              </w:rPr>
              <w:t>. "Белый Хутор", ул. Лазурная, 1А</w:t>
            </w:r>
          </w:p>
        </w:tc>
        <w:tc>
          <w:tcPr>
            <w:tcW w:w="544" w:type="pct"/>
            <w:tcBorders>
              <w:top w:val="single" w:sz="4" w:space="0" w:color="auto"/>
              <w:left w:val="nil"/>
              <w:bottom w:val="single" w:sz="4" w:space="0" w:color="auto"/>
              <w:right w:val="single" w:sz="4" w:space="0" w:color="auto"/>
            </w:tcBorders>
            <w:shd w:val="clear" w:color="auto" w:fill="auto"/>
            <w:hideMark/>
          </w:tcPr>
          <w:p w14:paraId="181138B8" w14:textId="77777777" w:rsidR="00697DE1" w:rsidRPr="00CE40E6" w:rsidRDefault="00697DE1" w:rsidP="00304E4E">
            <w:pPr>
              <w:widowControl w:val="0"/>
              <w:suppressAutoHyphens/>
              <w:contextualSpacing/>
              <w:rPr>
                <w:color w:val="000000"/>
                <w:sz w:val="28"/>
                <w:szCs w:val="28"/>
              </w:rPr>
            </w:pPr>
            <w:r w:rsidRPr="00CE40E6">
              <w:rPr>
                <w:color w:val="000000"/>
                <w:sz w:val="28"/>
                <w:szCs w:val="28"/>
              </w:rPr>
              <w:t>Котельная, п. Пригородный, ул. Ласковая, 28</w:t>
            </w:r>
          </w:p>
        </w:tc>
        <w:tc>
          <w:tcPr>
            <w:tcW w:w="431" w:type="pct"/>
            <w:tcBorders>
              <w:top w:val="single" w:sz="4" w:space="0" w:color="auto"/>
              <w:left w:val="nil"/>
              <w:bottom w:val="single" w:sz="4" w:space="0" w:color="auto"/>
              <w:right w:val="single" w:sz="4" w:space="0" w:color="auto"/>
            </w:tcBorders>
          </w:tcPr>
          <w:p w14:paraId="5576DC1C" w14:textId="3872B0D2" w:rsidR="00697DE1" w:rsidRPr="00CE40E6" w:rsidRDefault="00CD2443" w:rsidP="00304E4E">
            <w:pPr>
              <w:widowControl w:val="0"/>
              <w:suppressAutoHyphens/>
              <w:contextualSpacing/>
              <w:rPr>
                <w:color w:val="000000"/>
                <w:sz w:val="28"/>
                <w:szCs w:val="28"/>
              </w:rPr>
            </w:pPr>
            <w:r w:rsidRPr="00CD2443">
              <w:rPr>
                <w:color w:val="000000"/>
                <w:sz w:val="28"/>
                <w:szCs w:val="28"/>
              </w:rPr>
              <w:t xml:space="preserve">Котельная, </w:t>
            </w:r>
            <w:r w:rsidR="00565910">
              <w:rPr>
                <w:color w:val="000000"/>
                <w:sz w:val="28"/>
                <w:szCs w:val="28"/>
              </w:rPr>
              <w:t>п. Терема</w:t>
            </w:r>
          </w:p>
        </w:tc>
      </w:tr>
      <w:tr w:rsidR="00697DE1" w:rsidRPr="00CE40E6" w14:paraId="06530473" w14:textId="4BE6F6D0" w:rsidTr="00304E4E">
        <w:trPr>
          <w:trHeight w:val="20"/>
          <w:tblHeader/>
        </w:trPr>
        <w:tc>
          <w:tcPr>
            <w:tcW w:w="660" w:type="pct"/>
            <w:vMerge/>
            <w:tcBorders>
              <w:top w:val="single" w:sz="4" w:space="0" w:color="auto"/>
              <w:left w:val="single" w:sz="4" w:space="0" w:color="auto"/>
              <w:bottom w:val="single" w:sz="4" w:space="0" w:color="auto"/>
              <w:right w:val="single" w:sz="4" w:space="0" w:color="auto"/>
            </w:tcBorders>
            <w:hideMark/>
          </w:tcPr>
          <w:p w14:paraId="5A9917D1" w14:textId="77777777" w:rsidR="00697DE1" w:rsidRPr="00CE40E6" w:rsidRDefault="00697DE1" w:rsidP="00304E4E">
            <w:pPr>
              <w:widowControl w:val="0"/>
              <w:suppressAutoHyphens/>
              <w:contextualSpacing/>
              <w:rPr>
                <w:color w:val="000000"/>
                <w:sz w:val="28"/>
                <w:szCs w:val="28"/>
              </w:rPr>
            </w:pPr>
          </w:p>
        </w:tc>
        <w:tc>
          <w:tcPr>
            <w:tcW w:w="454" w:type="pct"/>
            <w:tcBorders>
              <w:top w:val="nil"/>
              <w:left w:val="nil"/>
              <w:bottom w:val="single" w:sz="4" w:space="0" w:color="auto"/>
              <w:right w:val="single" w:sz="4" w:space="0" w:color="auto"/>
            </w:tcBorders>
            <w:shd w:val="clear" w:color="auto" w:fill="auto"/>
            <w:hideMark/>
          </w:tcPr>
          <w:p w14:paraId="3E33960D" w14:textId="65948FAC" w:rsidR="00697DE1" w:rsidRPr="00CE40E6" w:rsidRDefault="00697DE1" w:rsidP="00304E4E">
            <w:pPr>
              <w:widowControl w:val="0"/>
              <w:suppressAutoHyphens/>
              <w:contextualSpacing/>
              <w:rPr>
                <w:color w:val="000000"/>
                <w:sz w:val="28"/>
                <w:szCs w:val="28"/>
              </w:rPr>
            </w:pPr>
            <w:r>
              <w:rPr>
                <w:color w:val="000000"/>
                <w:sz w:val="28"/>
                <w:szCs w:val="28"/>
              </w:rPr>
              <w:t>2022</w:t>
            </w:r>
            <w:r w:rsidRPr="00CE40E6">
              <w:rPr>
                <w:color w:val="000000"/>
                <w:sz w:val="28"/>
                <w:szCs w:val="28"/>
              </w:rPr>
              <w:t xml:space="preserve"> год</w:t>
            </w:r>
          </w:p>
        </w:tc>
        <w:tc>
          <w:tcPr>
            <w:tcW w:w="431" w:type="pct"/>
            <w:tcBorders>
              <w:top w:val="nil"/>
              <w:left w:val="nil"/>
              <w:bottom w:val="single" w:sz="4" w:space="0" w:color="auto"/>
              <w:right w:val="single" w:sz="4" w:space="0" w:color="auto"/>
            </w:tcBorders>
            <w:shd w:val="clear" w:color="auto" w:fill="auto"/>
            <w:hideMark/>
          </w:tcPr>
          <w:p w14:paraId="5C10447E" w14:textId="5848D896" w:rsidR="00697DE1" w:rsidRPr="00CE40E6" w:rsidRDefault="00697DE1" w:rsidP="00304E4E">
            <w:pPr>
              <w:widowControl w:val="0"/>
              <w:suppressAutoHyphens/>
              <w:contextualSpacing/>
              <w:rPr>
                <w:color w:val="000000"/>
                <w:sz w:val="28"/>
                <w:szCs w:val="28"/>
              </w:rPr>
            </w:pPr>
            <w:r>
              <w:rPr>
                <w:color w:val="000000"/>
                <w:sz w:val="28"/>
                <w:szCs w:val="28"/>
              </w:rPr>
              <w:t>2022</w:t>
            </w:r>
            <w:r w:rsidRPr="00CE40E6">
              <w:rPr>
                <w:color w:val="000000"/>
                <w:sz w:val="28"/>
                <w:szCs w:val="28"/>
              </w:rPr>
              <w:t xml:space="preserve"> год</w:t>
            </w:r>
          </w:p>
        </w:tc>
        <w:tc>
          <w:tcPr>
            <w:tcW w:w="538" w:type="pct"/>
            <w:tcBorders>
              <w:top w:val="nil"/>
              <w:left w:val="nil"/>
              <w:bottom w:val="single" w:sz="4" w:space="0" w:color="auto"/>
              <w:right w:val="single" w:sz="4" w:space="0" w:color="auto"/>
            </w:tcBorders>
            <w:shd w:val="clear" w:color="auto" w:fill="auto"/>
            <w:hideMark/>
          </w:tcPr>
          <w:p w14:paraId="77207275" w14:textId="759ACFDA" w:rsidR="00697DE1" w:rsidRPr="00CE40E6" w:rsidRDefault="00697DE1" w:rsidP="00304E4E">
            <w:pPr>
              <w:widowControl w:val="0"/>
              <w:suppressAutoHyphens/>
              <w:contextualSpacing/>
              <w:rPr>
                <w:color w:val="000000"/>
                <w:sz w:val="28"/>
                <w:szCs w:val="28"/>
              </w:rPr>
            </w:pPr>
            <w:r>
              <w:rPr>
                <w:color w:val="000000"/>
                <w:sz w:val="28"/>
                <w:szCs w:val="28"/>
              </w:rPr>
              <w:t>2022</w:t>
            </w:r>
            <w:r w:rsidRPr="00CE40E6">
              <w:rPr>
                <w:color w:val="000000"/>
                <w:sz w:val="28"/>
                <w:szCs w:val="28"/>
              </w:rPr>
              <w:t xml:space="preserve"> год</w:t>
            </w:r>
          </w:p>
        </w:tc>
        <w:tc>
          <w:tcPr>
            <w:tcW w:w="459" w:type="pct"/>
            <w:tcBorders>
              <w:top w:val="nil"/>
              <w:left w:val="nil"/>
              <w:bottom w:val="single" w:sz="4" w:space="0" w:color="auto"/>
              <w:right w:val="single" w:sz="4" w:space="0" w:color="auto"/>
            </w:tcBorders>
            <w:shd w:val="clear" w:color="auto" w:fill="auto"/>
            <w:hideMark/>
          </w:tcPr>
          <w:p w14:paraId="32D3E6CB" w14:textId="50F9A8E4" w:rsidR="00697DE1" w:rsidRPr="00CE40E6" w:rsidRDefault="00697DE1" w:rsidP="00304E4E">
            <w:pPr>
              <w:widowControl w:val="0"/>
              <w:suppressAutoHyphens/>
              <w:contextualSpacing/>
              <w:rPr>
                <w:color w:val="000000"/>
                <w:sz w:val="28"/>
                <w:szCs w:val="28"/>
              </w:rPr>
            </w:pPr>
            <w:r>
              <w:rPr>
                <w:color w:val="000000"/>
                <w:sz w:val="28"/>
                <w:szCs w:val="28"/>
              </w:rPr>
              <w:t>2022</w:t>
            </w:r>
            <w:r w:rsidRPr="00CE40E6">
              <w:rPr>
                <w:color w:val="000000"/>
                <w:sz w:val="28"/>
                <w:szCs w:val="28"/>
              </w:rPr>
              <w:t xml:space="preserve"> год</w:t>
            </w:r>
          </w:p>
        </w:tc>
        <w:tc>
          <w:tcPr>
            <w:tcW w:w="508" w:type="pct"/>
            <w:tcBorders>
              <w:top w:val="nil"/>
              <w:left w:val="nil"/>
              <w:bottom w:val="single" w:sz="4" w:space="0" w:color="auto"/>
              <w:right w:val="single" w:sz="4" w:space="0" w:color="auto"/>
            </w:tcBorders>
            <w:shd w:val="clear" w:color="auto" w:fill="auto"/>
            <w:hideMark/>
          </w:tcPr>
          <w:p w14:paraId="0649CFFE" w14:textId="35948EA0" w:rsidR="00697DE1" w:rsidRPr="00CE40E6" w:rsidRDefault="00697DE1" w:rsidP="00304E4E">
            <w:pPr>
              <w:widowControl w:val="0"/>
              <w:suppressAutoHyphens/>
              <w:contextualSpacing/>
              <w:rPr>
                <w:color w:val="000000"/>
                <w:sz w:val="28"/>
                <w:szCs w:val="28"/>
              </w:rPr>
            </w:pPr>
            <w:r>
              <w:rPr>
                <w:color w:val="000000"/>
                <w:sz w:val="28"/>
                <w:szCs w:val="28"/>
              </w:rPr>
              <w:t>2022</w:t>
            </w:r>
            <w:r w:rsidRPr="00CE40E6">
              <w:rPr>
                <w:color w:val="000000"/>
                <w:sz w:val="28"/>
                <w:szCs w:val="28"/>
              </w:rPr>
              <w:t xml:space="preserve"> год</w:t>
            </w:r>
          </w:p>
        </w:tc>
        <w:tc>
          <w:tcPr>
            <w:tcW w:w="545" w:type="pct"/>
            <w:tcBorders>
              <w:top w:val="nil"/>
              <w:left w:val="nil"/>
              <w:bottom w:val="single" w:sz="4" w:space="0" w:color="auto"/>
              <w:right w:val="single" w:sz="4" w:space="0" w:color="auto"/>
            </w:tcBorders>
            <w:shd w:val="clear" w:color="auto" w:fill="auto"/>
            <w:hideMark/>
          </w:tcPr>
          <w:p w14:paraId="58BCF95F" w14:textId="1FF093CF" w:rsidR="00697DE1" w:rsidRPr="00CE40E6" w:rsidRDefault="00697DE1" w:rsidP="00304E4E">
            <w:pPr>
              <w:widowControl w:val="0"/>
              <w:suppressAutoHyphens/>
              <w:contextualSpacing/>
              <w:rPr>
                <w:color w:val="000000"/>
                <w:sz w:val="28"/>
                <w:szCs w:val="28"/>
              </w:rPr>
            </w:pPr>
            <w:r>
              <w:rPr>
                <w:color w:val="000000"/>
                <w:sz w:val="28"/>
                <w:szCs w:val="28"/>
              </w:rPr>
              <w:t>2022</w:t>
            </w:r>
            <w:r w:rsidRPr="00CE40E6">
              <w:rPr>
                <w:color w:val="000000"/>
                <w:sz w:val="28"/>
                <w:szCs w:val="28"/>
              </w:rPr>
              <w:t xml:space="preserve"> год</w:t>
            </w:r>
          </w:p>
        </w:tc>
        <w:tc>
          <w:tcPr>
            <w:tcW w:w="431" w:type="pct"/>
            <w:tcBorders>
              <w:top w:val="nil"/>
              <w:left w:val="nil"/>
              <w:bottom w:val="single" w:sz="4" w:space="0" w:color="auto"/>
              <w:right w:val="single" w:sz="4" w:space="0" w:color="auto"/>
            </w:tcBorders>
            <w:shd w:val="clear" w:color="auto" w:fill="auto"/>
            <w:hideMark/>
          </w:tcPr>
          <w:p w14:paraId="64B790E5" w14:textId="57B13FC4" w:rsidR="00697DE1" w:rsidRPr="00CE40E6" w:rsidRDefault="00697DE1" w:rsidP="00304E4E">
            <w:pPr>
              <w:widowControl w:val="0"/>
              <w:suppressAutoHyphens/>
              <w:contextualSpacing/>
              <w:rPr>
                <w:color w:val="000000"/>
                <w:sz w:val="28"/>
                <w:szCs w:val="28"/>
              </w:rPr>
            </w:pPr>
            <w:r>
              <w:rPr>
                <w:color w:val="000000"/>
                <w:sz w:val="28"/>
                <w:szCs w:val="28"/>
              </w:rPr>
              <w:t>2022</w:t>
            </w:r>
            <w:r w:rsidRPr="00CE40E6">
              <w:rPr>
                <w:color w:val="000000"/>
                <w:sz w:val="28"/>
                <w:szCs w:val="28"/>
              </w:rPr>
              <w:t xml:space="preserve"> год</w:t>
            </w:r>
          </w:p>
        </w:tc>
        <w:tc>
          <w:tcPr>
            <w:tcW w:w="544" w:type="pct"/>
            <w:tcBorders>
              <w:top w:val="nil"/>
              <w:left w:val="nil"/>
              <w:bottom w:val="single" w:sz="4" w:space="0" w:color="auto"/>
              <w:right w:val="single" w:sz="4" w:space="0" w:color="auto"/>
            </w:tcBorders>
            <w:shd w:val="clear" w:color="auto" w:fill="auto"/>
            <w:hideMark/>
          </w:tcPr>
          <w:p w14:paraId="713E83CB" w14:textId="7443A6C5" w:rsidR="00697DE1" w:rsidRPr="00CE40E6" w:rsidRDefault="00697DE1" w:rsidP="00304E4E">
            <w:pPr>
              <w:widowControl w:val="0"/>
              <w:suppressAutoHyphens/>
              <w:contextualSpacing/>
              <w:rPr>
                <w:color w:val="000000"/>
                <w:sz w:val="28"/>
                <w:szCs w:val="28"/>
              </w:rPr>
            </w:pPr>
            <w:r>
              <w:rPr>
                <w:color w:val="000000"/>
                <w:sz w:val="28"/>
                <w:szCs w:val="28"/>
              </w:rPr>
              <w:t>2022</w:t>
            </w:r>
            <w:r w:rsidRPr="00CE40E6">
              <w:rPr>
                <w:color w:val="000000"/>
                <w:sz w:val="28"/>
                <w:szCs w:val="28"/>
              </w:rPr>
              <w:t xml:space="preserve"> год</w:t>
            </w:r>
          </w:p>
        </w:tc>
        <w:tc>
          <w:tcPr>
            <w:tcW w:w="431" w:type="pct"/>
            <w:tcBorders>
              <w:top w:val="nil"/>
              <w:left w:val="nil"/>
              <w:bottom w:val="single" w:sz="4" w:space="0" w:color="auto"/>
              <w:right w:val="single" w:sz="4" w:space="0" w:color="auto"/>
            </w:tcBorders>
          </w:tcPr>
          <w:p w14:paraId="76975ED4" w14:textId="177F1CFF" w:rsidR="00697DE1" w:rsidRDefault="00CD2443" w:rsidP="00304E4E">
            <w:pPr>
              <w:widowControl w:val="0"/>
              <w:suppressAutoHyphens/>
              <w:contextualSpacing/>
              <w:rPr>
                <w:color w:val="000000"/>
                <w:sz w:val="28"/>
                <w:szCs w:val="28"/>
              </w:rPr>
            </w:pPr>
            <w:r>
              <w:rPr>
                <w:color w:val="000000"/>
                <w:sz w:val="28"/>
                <w:szCs w:val="28"/>
              </w:rPr>
              <w:t>2022 год</w:t>
            </w:r>
          </w:p>
        </w:tc>
      </w:tr>
      <w:tr w:rsidR="00D473E2" w:rsidRPr="003F782A" w14:paraId="69A2EA1A" w14:textId="281DDFFB" w:rsidTr="00304E4E">
        <w:trPr>
          <w:trHeight w:val="20"/>
        </w:trPr>
        <w:tc>
          <w:tcPr>
            <w:tcW w:w="660" w:type="pct"/>
            <w:tcBorders>
              <w:top w:val="nil"/>
              <w:left w:val="single" w:sz="4" w:space="0" w:color="auto"/>
              <w:bottom w:val="single" w:sz="4" w:space="0" w:color="auto"/>
              <w:right w:val="single" w:sz="4" w:space="0" w:color="auto"/>
            </w:tcBorders>
            <w:shd w:val="clear" w:color="auto" w:fill="auto"/>
            <w:hideMark/>
          </w:tcPr>
          <w:p w14:paraId="39DE7370" w14:textId="77777777" w:rsidR="00D473E2" w:rsidRPr="00CE40E6" w:rsidRDefault="00D473E2" w:rsidP="00304E4E">
            <w:pPr>
              <w:widowControl w:val="0"/>
              <w:suppressAutoHyphens/>
              <w:contextualSpacing/>
              <w:rPr>
                <w:color w:val="000000"/>
                <w:sz w:val="28"/>
                <w:szCs w:val="28"/>
              </w:rPr>
            </w:pPr>
            <w:r w:rsidRPr="00CE40E6">
              <w:rPr>
                <w:color w:val="000000"/>
                <w:sz w:val="28"/>
                <w:szCs w:val="28"/>
              </w:rPr>
              <w:t>Установленная тепловая мощность, в том числе:</w:t>
            </w:r>
          </w:p>
        </w:tc>
        <w:tc>
          <w:tcPr>
            <w:tcW w:w="45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5FF6A5A" w14:textId="78C358A9" w:rsidR="00D473E2" w:rsidRPr="00CE40E6" w:rsidRDefault="00D473E2" w:rsidP="00304E4E">
            <w:pPr>
              <w:widowControl w:val="0"/>
              <w:suppressAutoHyphens/>
              <w:contextualSpacing/>
              <w:rPr>
                <w:color w:val="000000"/>
                <w:sz w:val="28"/>
                <w:szCs w:val="28"/>
              </w:rPr>
            </w:pPr>
            <w:r>
              <w:rPr>
                <w:color w:val="000000"/>
                <w:sz w:val="28"/>
                <w:szCs w:val="28"/>
              </w:rPr>
              <w:t>9.860</w:t>
            </w:r>
          </w:p>
        </w:tc>
        <w:tc>
          <w:tcPr>
            <w:tcW w:w="431" w:type="pct"/>
            <w:tcBorders>
              <w:top w:val="single" w:sz="4" w:space="0" w:color="auto"/>
              <w:left w:val="nil"/>
              <w:bottom w:val="single" w:sz="4" w:space="0" w:color="auto"/>
              <w:right w:val="single" w:sz="4" w:space="0" w:color="auto"/>
            </w:tcBorders>
            <w:shd w:val="clear" w:color="auto" w:fill="auto"/>
            <w:vAlign w:val="bottom"/>
            <w:hideMark/>
          </w:tcPr>
          <w:p w14:paraId="529FD04B" w14:textId="57419AC8" w:rsidR="00D473E2" w:rsidRPr="00CE40E6" w:rsidRDefault="00D473E2" w:rsidP="00304E4E">
            <w:pPr>
              <w:widowControl w:val="0"/>
              <w:suppressAutoHyphens/>
              <w:contextualSpacing/>
              <w:rPr>
                <w:color w:val="000000"/>
                <w:sz w:val="28"/>
                <w:szCs w:val="28"/>
              </w:rPr>
            </w:pPr>
            <w:r>
              <w:rPr>
                <w:color w:val="000000"/>
                <w:sz w:val="28"/>
                <w:szCs w:val="28"/>
              </w:rPr>
              <w:t>0.210</w:t>
            </w:r>
          </w:p>
        </w:tc>
        <w:tc>
          <w:tcPr>
            <w:tcW w:w="538" w:type="pct"/>
            <w:tcBorders>
              <w:top w:val="single" w:sz="4" w:space="0" w:color="auto"/>
              <w:left w:val="nil"/>
              <w:bottom w:val="single" w:sz="4" w:space="0" w:color="auto"/>
              <w:right w:val="single" w:sz="4" w:space="0" w:color="auto"/>
            </w:tcBorders>
            <w:shd w:val="clear" w:color="auto" w:fill="auto"/>
            <w:vAlign w:val="bottom"/>
            <w:hideMark/>
          </w:tcPr>
          <w:p w14:paraId="58069FAB" w14:textId="2AEE9ABE" w:rsidR="00D473E2" w:rsidRPr="00CE40E6" w:rsidRDefault="00D473E2" w:rsidP="00304E4E">
            <w:pPr>
              <w:widowControl w:val="0"/>
              <w:suppressAutoHyphens/>
              <w:contextualSpacing/>
              <w:rPr>
                <w:color w:val="000000"/>
                <w:sz w:val="28"/>
                <w:szCs w:val="28"/>
              </w:rPr>
            </w:pPr>
            <w:r>
              <w:rPr>
                <w:color w:val="000000"/>
                <w:sz w:val="28"/>
                <w:szCs w:val="28"/>
              </w:rPr>
              <w:t>0.258</w:t>
            </w:r>
          </w:p>
        </w:tc>
        <w:tc>
          <w:tcPr>
            <w:tcW w:w="459" w:type="pct"/>
            <w:tcBorders>
              <w:top w:val="single" w:sz="4" w:space="0" w:color="auto"/>
              <w:left w:val="nil"/>
              <w:bottom w:val="single" w:sz="4" w:space="0" w:color="auto"/>
              <w:right w:val="single" w:sz="4" w:space="0" w:color="auto"/>
            </w:tcBorders>
            <w:shd w:val="clear" w:color="auto" w:fill="auto"/>
            <w:vAlign w:val="bottom"/>
            <w:hideMark/>
          </w:tcPr>
          <w:p w14:paraId="11283578" w14:textId="5CD8F5CD" w:rsidR="00D473E2" w:rsidRPr="00CE40E6" w:rsidRDefault="00D473E2" w:rsidP="00304E4E">
            <w:pPr>
              <w:widowControl w:val="0"/>
              <w:suppressAutoHyphens/>
              <w:contextualSpacing/>
              <w:rPr>
                <w:color w:val="000000"/>
                <w:sz w:val="28"/>
                <w:szCs w:val="28"/>
              </w:rPr>
            </w:pPr>
            <w:r>
              <w:rPr>
                <w:color w:val="000000"/>
                <w:sz w:val="28"/>
                <w:szCs w:val="28"/>
              </w:rPr>
              <w:t>25.800</w:t>
            </w:r>
          </w:p>
        </w:tc>
        <w:tc>
          <w:tcPr>
            <w:tcW w:w="508" w:type="pct"/>
            <w:tcBorders>
              <w:top w:val="single" w:sz="4" w:space="0" w:color="auto"/>
              <w:left w:val="nil"/>
              <w:bottom w:val="single" w:sz="4" w:space="0" w:color="auto"/>
              <w:right w:val="single" w:sz="4" w:space="0" w:color="auto"/>
            </w:tcBorders>
            <w:shd w:val="clear" w:color="auto" w:fill="auto"/>
            <w:vAlign w:val="bottom"/>
            <w:hideMark/>
          </w:tcPr>
          <w:p w14:paraId="4E9807F9" w14:textId="547DFFEF" w:rsidR="00D473E2" w:rsidRPr="00CE40E6" w:rsidRDefault="00D473E2" w:rsidP="00304E4E">
            <w:pPr>
              <w:widowControl w:val="0"/>
              <w:suppressAutoHyphens/>
              <w:contextualSpacing/>
              <w:rPr>
                <w:color w:val="000000"/>
                <w:sz w:val="28"/>
                <w:szCs w:val="28"/>
              </w:rPr>
            </w:pPr>
            <w:r>
              <w:rPr>
                <w:color w:val="000000"/>
                <w:sz w:val="28"/>
                <w:szCs w:val="28"/>
              </w:rPr>
              <w:t>2.580</w:t>
            </w:r>
          </w:p>
        </w:tc>
        <w:tc>
          <w:tcPr>
            <w:tcW w:w="545" w:type="pct"/>
            <w:tcBorders>
              <w:top w:val="single" w:sz="4" w:space="0" w:color="auto"/>
              <w:left w:val="nil"/>
              <w:bottom w:val="single" w:sz="4" w:space="0" w:color="auto"/>
              <w:right w:val="single" w:sz="4" w:space="0" w:color="auto"/>
            </w:tcBorders>
            <w:shd w:val="clear" w:color="auto" w:fill="auto"/>
            <w:vAlign w:val="bottom"/>
            <w:hideMark/>
          </w:tcPr>
          <w:p w14:paraId="3976AAF5" w14:textId="53FAF083" w:rsidR="00D473E2" w:rsidRPr="00CE40E6" w:rsidRDefault="00D473E2" w:rsidP="00304E4E">
            <w:pPr>
              <w:widowControl w:val="0"/>
              <w:suppressAutoHyphens/>
              <w:contextualSpacing/>
              <w:rPr>
                <w:color w:val="000000"/>
                <w:sz w:val="28"/>
                <w:szCs w:val="28"/>
              </w:rPr>
            </w:pPr>
            <w:r>
              <w:rPr>
                <w:color w:val="000000"/>
                <w:sz w:val="28"/>
                <w:szCs w:val="28"/>
              </w:rPr>
              <w:t>18.920</w:t>
            </w:r>
          </w:p>
        </w:tc>
        <w:tc>
          <w:tcPr>
            <w:tcW w:w="431" w:type="pct"/>
            <w:tcBorders>
              <w:top w:val="single" w:sz="4" w:space="0" w:color="auto"/>
              <w:left w:val="nil"/>
              <w:bottom w:val="single" w:sz="4" w:space="0" w:color="auto"/>
              <w:right w:val="single" w:sz="4" w:space="0" w:color="auto"/>
            </w:tcBorders>
            <w:shd w:val="clear" w:color="auto" w:fill="auto"/>
            <w:vAlign w:val="bottom"/>
            <w:hideMark/>
          </w:tcPr>
          <w:p w14:paraId="18894822" w14:textId="0DF1DA9D" w:rsidR="00D473E2" w:rsidRPr="00CE40E6" w:rsidRDefault="00D473E2" w:rsidP="00304E4E">
            <w:pPr>
              <w:widowControl w:val="0"/>
              <w:suppressAutoHyphens/>
              <w:contextualSpacing/>
              <w:rPr>
                <w:color w:val="000000"/>
                <w:sz w:val="28"/>
                <w:szCs w:val="28"/>
              </w:rPr>
            </w:pPr>
            <w:r>
              <w:rPr>
                <w:color w:val="000000"/>
                <w:sz w:val="28"/>
                <w:szCs w:val="28"/>
              </w:rPr>
              <w:t>13.414</w:t>
            </w:r>
          </w:p>
        </w:tc>
        <w:tc>
          <w:tcPr>
            <w:tcW w:w="544" w:type="pct"/>
            <w:tcBorders>
              <w:top w:val="single" w:sz="4" w:space="0" w:color="auto"/>
              <w:left w:val="nil"/>
              <w:bottom w:val="single" w:sz="4" w:space="0" w:color="auto"/>
              <w:right w:val="single" w:sz="4" w:space="0" w:color="auto"/>
            </w:tcBorders>
            <w:shd w:val="clear" w:color="auto" w:fill="auto"/>
            <w:vAlign w:val="bottom"/>
            <w:hideMark/>
          </w:tcPr>
          <w:p w14:paraId="65A0ECA2" w14:textId="00623C41" w:rsidR="00D473E2" w:rsidRPr="00CE40E6" w:rsidRDefault="00D473E2" w:rsidP="00304E4E">
            <w:pPr>
              <w:widowControl w:val="0"/>
              <w:suppressAutoHyphens/>
              <w:contextualSpacing/>
              <w:rPr>
                <w:color w:val="000000"/>
                <w:sz w:val="28"/>
                <w:szCs w:val="28"/>
              </w:rPr>
            </w:pPr>
            <w:r>
              <w:rPr>
                <w:color w:val="000000"/>
                <w:sz w:val="28"/>
                <w:szCs w:val="28"/>
              </w:rPr>
              <w:t>8.940</w:t>
            </w:r>
          </w:p>
        </w:tc>
        <w:tc>
          <w:tcPr>
            <w:tcW w:w="431" w:type="pct"/>
            <w:tcBorders>
              <w:top w:val="single" w:sz="4" w:space="0" w:color="auto"/>
              <w:left w:val="nil"/>
              <w:bottom w:val="single" w:sz="4" w:space="0" w:color="auto"/>
              <w:right w:val="single" w:sz="4" w:space="0" w:color="auto"/>
            </w:tcBorders>
            <w:shd w:val="clear" w:color="auto" w:fill="auto"/>
            <w:vAlign w:val="bottom"/>
          </w:tcPr>
          <w:p w14:paraId="1D26687E" w14:textId="5F8CBFF7" w:rsidR="00D473E2" w:rsidRDefault="00D473E2" w:rsidP="00304E4E">
            <w:pPr>
              <w:widowControl w:val="0"/>
              <w:suppressAutoHyphens/>
              <w:contextualSpacing/>
              <w:rPr>
                <w:color w:val="000000"/>
                <w:sz w:val="28"/>
                <w:szCs w:val="28"/>
              </w:rPr>
            </w:pPr>
            <w:r>
              <w:rPr>
                <w:color w:val="000000"/>
                <w:sz w:val="28"/>
                <w:szCs w:val="28"/>
              </w:rPr>
              <w:t>3.440</w:t>
            </w:r>
          </w:p>
        </w:tc>
      </w:tr>
      <w:tr w:rsidR="00D473E2" w:rsidRPr="003F782A" w14:paraId="40F0CE5A" w14:textId="6583681D" w:rsidTr="00304E4E">
        <w:trPr>
          <w:trHeight w:val="20"/>
        </w:trPr>
        <w:tc>
          <w:tcPr>
            <w:tcW w:w="660" w:type="pct"/>
            <w:tcBorders>
              <w:top w:val="nil"/>
              <w:left w:val="single" w:sz="4" w:space="0" w:color="auto"/>
              <w:bottom w:val="single" w:sz="4" w:space="0" w:color="auto"/>
              <w:right w:val="single" w:sz="4" w:space="0" w:color="auto"/>
            </w:tcBorders>
            <w:shd w:val="clear" w:color="auto" w:fill="auto"/>
            <w:hideMark/>
          </w:tcPr>
          <w:p w14:paraId="29FBCCD3" w14:textId="77777777" w:rsidR="00D473E2" w:rsidRPr="00CE40E6" w:rsidRDefault="00D473E2" w:rsidP="00304E4E">
            <w:pPr>
              <w:widowControl w:val="0"/>
              <w:suppressAutoHyphens/>
              <w:contextualSpacing/>
              <w:rPr>
                <w:color w:val="000000"/>
                <w:sz w:val="28"/>
                <w:szCs w:val="28"/>
              </w:rPr>
            </w:pPr>
            <w:r w:rsidRPr="00CE40E6">
              <w:rPr>
                <w:color w:val="000000"/>
                <w:sz w:val="28"/>
                <w:szCs w:val="28"/>
              </w:rPr>
              <w:t>Ограничение тепловой мощности</w:t>
            </w:r>
          </w:p>
        </w:tc>
        <w:tc>
          <w:tcPr>
            <w:tcW w:w="454" w:type="pct"/>
            <w:tcBorders>
              <w:top w:val="nil"/>
              <w:left w:val="nil"/>
              <w:bottom w:val="single" w:sz="4" w:space="0" w:color="auto"/>
              <w:right w:val="single" w:sz="4" w:space="0" w:color="auto"/>
            </w:tcBorders>
            <w:shd w:val="clear" w:color="auto" w:fill="auto"/>
            <w:vAlign w:val="bottom"/>
            <w:hideMark/>
          </w:tcPr>
          <w:p w14:paraId="3BED8B47" w14:textId="5586F0B2" w:rsidR="00D473E2" w:rsidRPr="00CE40E6" w:rsidRDefault="00D473E2" w:rsidP="00304E4E">
            <w:pPr>
              <w:widowControl w:val="0"/>
              <w:suppressAutoHyphens/>
              <w:contextualSpacing/>
              <w:rPr>
                <w:color w:val="000000"/>
                <w:sz w:val="28"/>
                <w:szCs w:val="28"/>
              </w:rPr>
            </w:pPr>
            <w:r>
              <w:rPr>
                <w:color w:val="000000"/>
                <w:sz w:val="28"/>
                <w:szCs w:val="28"/>
              </w:rPr>
              <w:t>-</w:t>
            </w:r>
          </w:p>
        </w:tc>
        <w:tc>
          <w:tcPr>
            <w:tcW w:w="431" w:type="pct"/>
            <w:tcBorders>
              <w:top w:val="nil"/>
              <w:left w:val="nil"/>
              <w:bottom w:val="single" w:sz="4" w:space="0" w:color="auto"/>
              <w:right w:val="single" w:sz="4" w:space="0" w:color="auto"/>
            </w:tcBorders>
            <w:shd w:val="clear" w:color="auto" w:fill="auto"/>
            <w:vAlign w:val="bottom"/>
            <w:hideMark/>
          </w:tcPr>
          <w:p w14:paraId="2304E75B" w14:textId="30BDF3C8" w:rsidR="00D473E2" w:rsidRPr="00CE40E6" w:rsidRDefault="00D473E2" w:rsidP="00304E4E">
            <w:pPr>
              <w:widowControl w:val="0"/>
              <w:suppressAutoHyphens/>
              <w:contextualSpacing/>
              <w:rPr>
                <w:color w:val="000000"/>
                <w:sz w:val="28"/>
                <w:szCs w:val="28"/>
              </w:rPr>
            </w:pPr>
            <w:r>
              <w:rPr>
                <w:color w:val="000000"/>
                <w:sz w:val="28"/>
                <w:szCs w:val="28"/>
              </w:rPr>
              <w:t>-</w:t>
            </w:r>
          </w:p>
        </w:tc>
        <w:tc>
          <w:tcPr>
            <w:tcW w:w="538" w:type="pct"/>
            <w:tcBorders>
              <w:top w:val="nil"/>
              <w:left w:val="nil"/>
              <w:bottom w:val="single" w:sz="4" w:space="0" w:color="auto"/>
              <w:right w:val="single" w:sz="4" w:space="0" w:color="auto"/>
            </w:tcBorders>
            <w:shd w:val="clear" w:color="auto" w:fill="auto"/>
            <w:vAlign w:val="bottom"/>
            <w:hideMark/>
          </w:tcPr>
          <w:p w14:paraId="0E2C4941" w14:textId="2076B091" w:rsidR="00D473E2" w:rsidRPr="00CE40E6" w:rsidRDefault="00D473E2" w:rsidP="00304E4E">
            <w:pPr>
              <w:widowControl w:val="0"/>
              <w:suppressAutoHyphens/>
              <w:contextualSpacing/>
              <w:rPr>
                <w:color w:val="000000"/>
                <w:sz w:val="28"/>
                <w:szCs w:val="28"/>
              </w:rPr>
            </w:pPr>
            <w:r>
              <w:rPr>
                <w:color w:val="000000"/>
                <w:sz w:val="28"/>
                <w:szCs w:val="28"/>
              </w:rPr>
              <w:t>-</w:t>
            </w:r>
          </w:p>
        </w:tc>
        <w:tc>
          <w:tcPr>
            <w:tcW w:w="459" w:type="pct"/>
            <w:tcBorders>
              <w:top w:val="nil"/>
              <w:left w:val="nil"/>
              <w:bottom w:val="single" w:sz="4" w:space="0" w:color="auto"/>
              <w:right w:val="single" w:sz="4" w:space="0" w:color="auto"/>
            </w:tcBorders>
            <w:shd w:val="clear" w:color="auto" w:fill="auto"/>
            <w:vAlign w:val="bottom"/>
            <w:hideMark/>
          </w:tcPr>
          <w:p w14:paraId="5403091F" w14:textId="002E452A" w:rsidR="00D473E2" w:rsidRPr="00CE40E6" w:rsidRDefault="00D473E2" w:rsidP="00304E4E">
            <w:pPr>
              <w:widowControl w:val="0"/>
              <w:suppressAutoHyphens/>
              <w:contextualSpacing/>
              <w:rPr>
                <w:color w:val="000000"/>
                <w:sz w:val="28"/>
                <w:szCs w:val="28"/>
              </w:rPr>
            </w:pPr>
            <w:r>
              <w:rPr>
                <w:color w:val="000000"/>
                <w:sz w:val="28"/>
                <w:szCs w:val="28"/>
              </w:rPr>
              <w:t>-</w:t>
            </w:r>
          </w:p>
        </w:tc>
        <w:tc>
          <w:tcPr>
            <w:tcW w:w="508" w:type="pct"/>
            <w:tcBorders>
              <w:top w:val="nil"/>
              <w:left w:val="nil"/>
              <w:bottom w:val="single" w:sz="4" w:space="0" w:color="auto"/>
              <w:right w:val="single" w:sz="4" w:space="0" w:color="auto"/>
            </w:tcBorders>
            <w:shd w:val="clear" w:color="auto" w:fill="auto"/>
            <w:vAlign w:val="bottom"/>
            <w:hideMark/>
          </w:tcPr>
          <w:p w14:paraId="1381C12E" w14:textId="0D139970" w:rsidR="00D473E2" w:rsidRPr="00CE40E6" w:rsidRDefault="00D473E2" w:rsidP="00304E4E">
            <w:pPr>
              <w:widowControl w:val="0"/>
              <w:suppressAutoHyphens/>
              <w:contextualSpacing/>
              <w:rPr>
                <w:color w:val="000000"/>
                <w:sz w:val="28"/>
                <w:szCs w:val="28"/>
              </w:rPr>
            </w:pPr>
            <w:r>
              <w:rPr>
                <w:color w:val="000000"/>
                <w:sz w:val="28"/>
                <w:szCs w:val="28"/>
              </w:rPr>
              <w:t>-</w:t>
            </w:r>
          </w:p>
        </w:tc>
        <w:tc>
          <w:tcPr>
            <w:tcW w:w="545" w:type="pct"/>
            <w:tcBorders>
              <w:top w:val="nil"/>
              <w:left w:val="nil"/>
              <w:bottom w:val="single" w:sz="4" w:space="0" w:color="auto"/>
              <w:right w:val="single" w:sz="4" w:space="0" w:color="auto"/>
            </w:tcBorders>
            <w:shd w:val="clear" w:color="auto" w:fill="auto"/>
            <w:vAlign w:val="bottom"/>
            <w:hideMark/>
          </w:tcPr>
          <w:p w14:paraId="73DCD028" w14:textId="3774FA5D" w:rsidR="00D473E2" w:rsidRPr="00CE40E6" w:rsidRDefault="00D473E2" w:rsidP="00304E4E">
            <w:pPr>
              <w:widowControl w:val="0"/>
              <w:suppressAutoHyphens/>
              <w:contextualSpacing/>
              <w:rPr>
                <w:color w:val="000000"/>
                <w:sz w:val="28"/>
                <w:szCs w:val="28"/>
              </w:rPr>
            </w:pPr>
            <w:r>
              <w:rPr>
                <w:color w:val="000000"/>
                <w:sz w:val="28"/>
                <w:szCs w:val="28"/>
              </w:rPr>
              <w:t>-</w:t>
            </w:r>
          </w:p>
        </w:tc>
        <w:tc>
          <w:tcPr>
            <w:tcW w:w="431" w:type="pct"/>
            <w:tcBorders>
              <w:top w:val="nil"/>
              <w:left w:val="nil"/>
              <w:bottom w:val="single" w:sz="4" w:space="0" w:color="auto"/>
              <w:right w:val="single" w:sz="4" w:space="0" w:color="auto"/>
            </w:tcBorders>
            <w:shd w:val="clear" w:color="auto" w:fill="auto"/>
            <w:vAlign w:val="bottom"/>
            <w:hideMark/>
          </w:tcPr>
          <w:p w14:paraId="792A958D" w14:textId="57E71FEA" w:rsidR="00D473E2" w:rsidRPr="00CE40E6" w:rsidRDefault="00D473E2" w:rsidP="00304E4E">
            <w:pPr>
              <w:widowControl w:val="0"/>
              <w:suppressAutoHyphens/>
              <w:contextualSpacing/>
              <w:rPr>
                <w:color w:val="000000"/>
                <w:sz w:val="28"/>
                <w:szCs w:val="28"/>
              </w:rPr>
            </w:pPr>
            <w:r>
              <w:rPr>
                <w:color w:val="000000"/>
                <w:sz w:val="28"/>
                <w:szCs w:val="28"/>
              </w:rPr>
              <w:t>-</w:t>
            </w:r>
          </w:p>
        </w:tc>
        <w:tc>
          <w:tcPr>
            <w:tcW w:w="544" w:type="pct"/>
            <w:tcBorders>
              <w:top w:val="nil"/>
              <w:left w:val="nil"/>
              <w:bottom w:val="single" w:sz="4" w:space="0" w:color="auto"/>
              <w:right w:val="single" w:sz="4" w:space="0" w:color="auto"/>
            </w:tcBorders>
            <w:shd w:val="clear" w:color="auto" w:fill="auto"/>
            <w:vAlign w:val="bottom"/>
            <w:hideMark/>
          </w:tcPr>
          <w:p w14:paraId="71B82859" w14:textId="5EA05B88" w:rsidR="00D473E2" w:rsidRPr="00CE40E6" w:rsidRDefault="00D473E2" w:rsidP="00304E4E">
            <w:pPr>
              <w:widowControl w:val="0"/>
              <w:suppressAutoHyphens/>
              <w:contextualSpacing/>
              <w:rPr>
                <w:color w:val="000000"/>
                <w:sz w:val="28"/>
                <w:szCs w:val="28"/>
              </w:rPr>
            </w:pPr>
            <w:r>
              <w:rPr>
                <w:color w:val="000000"/>
                <w:sz w:val="28"/>
                <w:szCs w:val="28"/>
              </w:rPr>
              <w:t>-</w:t>
            </w:r>
          </w:p>
        </w:tc>
        <w:tc>
          <w:tcPr>
            <w:tcW w:w="431" w:type="pct"/>
            <w:tcBorders>
              <w:top w:val="nil"/>
              <w:left w:val="nil"/>
              <w:bottom w:val="single" w:sz="4" w:space="0" w:color="auto"/>
              <w:right w:val="single" w:sz="4" w:space="0" w:color="auto"/>
            </w:tcBorders>
            <w:shd w:val="clear" w:color="auto" w:fill="auto"/>
            <w:vAlign w:val="bottom"/>
          </w:tcPr>
          <w:p w14:paraId="7D3DFF2B" w14:textId="78E185FA" w:rsidR="00D473E2" w:rsidRDefault="00D473E2" w:rsidP="00304E4E">
            <w:pPr>
              <w:widowControl w:val="0"/>
              <w:suppressAutoHyphens/>
              <w:contextualSpacing/>
              <w:rPr>
                <w:color w:val="000000"/>
                <w:sz w:val="28"/>
                <w:szCs w:val="28"/>
              </w:rPr>
            </w:pPr>
            <w:r>
              <w:rPr>
                <w:color w:val="000000"/>
                <w:sz w:val="28"/>
                <w:szCs w:val="28"/>
              </w:rPr>
              <w:t>-</w:t>
            </w:r>
          </w:p>
        </w:tc>
      </w:tr>
      <w:tr w:rsidR="00D473E2" w:rsidRPr="003F782A" w14:paraId="47F3F2C9" w14:textId="4E72FE45" w:rsidTr="00304E4E">
        <w:trPr>
          <w:trHeight w:val="20"/>
        </w:trPr>
        <w:tc>
          <w:tcPr>
            <w:tcW w:w="660" w:type="pct"/>
            <w:tcBorders>
              <w:top w:val="nil"/>
              <w:left w:val="single" w:sz="4" w:space="0" w:color="auto"/>
              <w:bottom w:val="single" w:sz="4" w:space="0" w:color="auto"/>
              <w:right w:val="single" w:sz="4" w:space="0" w:color="auto"/>
            </w:tcBorders>
            <w:shd w:val="clear" w:color="auto" w:fill="auto"/>
            <w:hideMark/>
          </w:tcPr>
          <w:p w14:paraId="71291B73" w14:textId="77777777" w:rsidR="00D473E2" w:rsidRPr="00CE40E6" w:rsidRDefault="00D473E2" w:rsidP="00304E4E">
            <w:pPr>
              <w:widowControl w:val="0"/>
              <w:suppressAutoHyphens/>
              <w:contextualSpacing/>
              <w:rPr>
                <w:color w:val="000000"/>
                <w:sz w:val="28"/>
                <w:szCs w:val="28"/>
              </w:rPr>
            </w:pPr>
            <w:r w:rsidRPr="00CE40E6">
              <w:rPr>
                <w:color w:val="000000"/>
                <w:sz w:val="28"/>
                <w:szCs w:val="28"/>
              </w:rPr>
              <w:t>Располагаемая тепловая мощность</w:t>
            </w:r>
          </w:p>
        </w:tc>
        <w:tc>
          <w:tcPr>
            <w:tcW w:w="454" w:type="pct"/>
            <w:tcBorders>
              <w:top w:val="nil"/>
              <w:left w:val="nil"/>
              <w:bottom w:val="single" w:sz="4" w:space="0" w:color="auto"/>
              <w:right w:val="single" w:sz="4" w:space="0" w:color="auto"/>
            </w:tcBorders>
            <w:shd w:val="clear" w:color="auto" w:fill="auto"/>
            <w:vAlign w:val="bottom"/>
            <w:hideMark/>
          </w:tcPr>
          <w:p w14:paraId="510EF2ED" w14:textId="1E4974C1" w:rsidR="00D473E2" w:rsidRPr="00CE40E6" w:rsidRDefault="00D473E2" w:rsidP="00304E4E">
            <w:pPr>
              <w:widowControl w:val="0"/>
              <w:suppressAutoHyphens/>
              <w:contextualSpacing/>
              <w:rPr>
                <w:color w:val="000000"/>
                <w:sz w:val="28"/>
                <w:szCs w:val="28"/>
              </w:rPr>
            </w:pPr>
            <w:r>
              <w:rPr>
                <w:color w:val="000000"/>
                <w:sz w:val="28"/>
                <w:szCs w:val="28"/>
              </w:rPr>
              <w:t>9.860</w:t>
            </w:r>
          </w:p>
        </w:tc>
        <w:tc>
          <w:tcPr>
            <w:tcW w:w="431" w:type="pct"/>
            <w:tcBorders>
              <w:top w:val="nil"/>
              <w:left w:val="nil"/>
              <w:bottom w:val="single" w:sz="4" w:space="0" w:color="auto"/>
              <w:right w:val="single" w:sz="4" w:space="0" w:color="auto"/>
            </w:tcBorders>
            <w:shd w:val="clear" w:color="auto" w:fill="auto"/>
            <w:vAlign w:val="bottom"/>
            <w:hideMark/>
          </w:tcPr>
          <w:p w14:paraId="458A5A85" w14:textId="3537C903" w:rsidR="00D473E2" w:rsidRPr="00CE40E6" w:rsidRDefault="00D473E2" w:rsidP="00304E4E">
            <w:pPr>
              <w:widowControl w:val="0"/>
              <w:suppressAutoHyphens/>
              <w:contextualSpacing/>
              <w:rPr>
                <w:color w:val="000000"/>
                <w:sz w:val="28"/>
                <w:szCs w:val="28"/>
              </w:rPr>
            </w:pPr>
            <w:r>
              <w:rPr>
                <w:color w:val="000000"/>
                <w:sz w:val="28"/>
                <w:szCs w:val="28"/>
              </w:rPr>
              <w:t>0.210</w:t>
            </w:r>
          </w:p>
        </w:tc>
        <w:tc>
          <w:tcPr>
            <w:tcW w:w="538" w:type="pct"/>
            <w:tcBorders>
              <w:top w:val="nil"/>
              <w:left w:val="nil"/>
              <w:bottom w:val="single" w:sz="4" w:space="0" w:color="auto"/>
              <w:right w:val="single" w:sz="4" w:space="0" w:color="auto"/>
            </w:tcBorders>
            <w:shd w:val="clear" w:color="auto" w:fill="auto"/>
            <w:vAlign w:val="bottom"/>
            <w:hideMark/>
          </w:tcPr>
          <w:p w14:paraId="67BF73C9" w14:textId="54F55D5D" w:rsidR="00D473E2" w:rsidRPr="00CE40E6" w:rsidRDefault="00D473E2" w:rsidP="00304E4E">
            <w:pPr>
              <w:widowControl w:val="0"/>
              <w:suppressAutoHyphens/>
              <w:contextualSpacing/>
              <w:rPr>
                <w:color w:val="000000"/>
                <w:sz w:val="28"/>
                <w:szCs w:val="28"/>
              </w:rPr>
            </w:pPr>
            <w:r>
              <w:rPr>
                <w:color w:val="000000"/>
                <w:sz w:val="28"/>
                <w:szCs w:val="28"/>
              </w:rPr>
              <w:t>0.258</w:t>
            </w:r>
          </w:p>
        </w:tc>
        <w:tc>
          <w:tcPr>
            <w:tcW w:w="459" w:type="pct"/>
            <w:tcBorders>
              <w:top w:val="nil"/>
              <w:left w:val="nil"/>
              <w:bottom w:val="single" w:sz="4" w:space="0" w:color="auto"/>
              <w:right w:val="single" w:sz="4" w:space="0" w:color="auto"/>
            </w:tcBorders>
            <w:shd w:val="clear" w:color="auto" w:fill="auto"/>
            <w:vAlign w:val="bottom"/>
            <w:hideMark/>
          </w:tcPr>
          <w:p w14:paraId="36C9CD32" w14:textId="2B2FF3DC" w:rsidR="00D473E2" w:rsidRPr="00CE40E6" w:rsidRDefault="00D473E2" w:rsidP="00304E4E">
            <w:pPr>
              <w:widowControl w:val="0"/>
              <w:suppressAutoHyphens/>
              <w:contextualSpacing/>
              <w:rPr>
                <w:color w:val="000000"/>
                <w:sz w:val="28"/>
                <w:szCs w:val="28"/>
              </w:rPr>
            </w:pPr>
            <w:r>
              <w:rPr>
                <w:color w:val="000000"/>
                <w:sz w:val="28"/>
                <w:szCs w:val="28"/>
              </w:rPr>
              <w:t>25.800</w:t>
            </w:r>
          </w:p>
        </w:tc>
        <w:tc>
          <w:tcPr>
            <w:tcW w:w="508" w:type="pct"/>
            <w:tcBorders>
              <w:top w:val="nil"/>
              <w:left w:val="nil"/>
              <w:bottom w:val="single" w:sz="4" w:space="0" w:color="auto"/>
              <w:right w:val="single" w:sz="4" w:space="0" w:color="auto"/>
            </w:tcBorders>
            <w:shd w:val="clear" w:color="auto" w:fill="auto"/>
            <w:vAlign w:val="bottom"/>
            <w:hideMark/>
          </w:tcPr>
          <w:p w14:paraId="76D1D592" w14:textId="604CCBC4" w:rsidR="00D473E2" w:rsidRPr="00CE40E6" w:rsidRDefault="00D473E2" w:rsidP="00304E4E">
            <w:pPr>
              <w:widowControl w:val="0"/>
              <w:suppressAutoHyphens/>
              <w:contextualSpacing/>
              <w:rPr>
                <w:color w:val="000000"/>
                <w:sz w:val="28"/>
                <w:szCs w:val="28"/>
              </w:rPr>
            </w:pPr>
            <w:r>
              <w:rPr>
                <w:color w:val="000000"/>
                <w:sz w:val="28"/>
                <w:szCs w:val="28"/>
              </w:rPr>
              <w:t>2.580</w:t>
            </w:r>
          </w:p>
        </w:tc>
        <w:tc>
          <w:tcPr>
            <w:tcW w:w="545" w:type="pct"/>
            <w:tcBorders>
              <w:top w:val="nil"/>
              <w:left w:val="nil"/>
              <w:bottom w:val="single" w:sz="4" w:space="0" w:color="auto"/>
              <w:right w:val="single" w:sz="4" w:space="0" w:color="auto"/>
            </w:tcBorders>
            <w:shd w:val="clear" w:color="auto" w:fill="auto"/>
            <w:vAlign w:val="bottom"/>
            <w:hideMark/>
          </w:tcPr>
          <w:p w14:paraId="6AFB3D25" w14:textId="027E1EBB" w:rsidR="00D473E2" w:rsidRPr="00CE40E6" w:rsidRDefault="00D473E2" w:rsidP="00304E4E">
            <w:pPr>
              <w:widowControl w:val="0"/>
              <w:suppressAutoHyphens/>
              <w:contextualSpacing/>
              <w:rPr>
                <w:color w:val="000000"/>
                <w:sz w:val="28"/>
                <w:szCs w:val="28"/>
              </w:rPr>
            </w:pPr>
            <w:r>
              <w:rPr>
                <w:color w:val="000000"/>
                <w:sz w:val="28"/>
                <w:szCs w:val="28"/>
              </w:rPr>
              <w:t>18.920</w:t>
            </w:r>
          </w:p>
        </w:tc>
        <w:tc>
          <w:tcPr>
            <w:tcW w:w="431" w:type="pct"/>
            <w:tcBorders>
              <w:top w:val="nil"/>
              <w:left w:val="nil"/>
              <w:bottom w:val="single" w:sz="4" w:space="0" w:color="auto"/>
              <w:right w:val="single" w:sz="4" w:space="0" w:color="auto"/>
            </w:tcBorders>
            <w:shd w:val="clear" w:color="auto" w:fill="auto"/>
            <w:vAlign w:val="bottom"/>
            <w:hideMark/>
          </w:tcPr>
          <w:p w14:paraId="43659F11" w14:textId="7710963F" w:rsidR="00D473E2" w:rsidRPr="00CE40E6" w:rsidRDefault="00D473E2" w:rsidP="00304E4E">
            <w:pPr>
              <w:widowControl w:val="0"/>
              <w:suppressAutoHyphens/>
              <w:contextualSpacing/>
              <w:rPr>
                <w:color w:val="000000"/>
                <w:sz w:val="28"/>
                <w:szCs w:val="28"/>
              </w:rPr>
            </w:pPr>
            <w:r>
              <w:rPr>
                <w:color w:val="000000"/>
                <w:sz w:val="28"/>
                <w:szCs w:val="28"/>
              </w:rPr>
              <w:t>13.414</w:t>
            </w:r>
          </w:p>
        </w:tc>
        <w:tc>
          <w:tcPr>
            <w:tcW w:w="544" w:type="pct"/>
            <w:tcBorders>
              <w:top w:val="nil"/>
              <w:left w:val="nil"/>
              <w:bottom w:val="single" w:sz="4" w:space="0" w:color="auto"/>
              <w:right w:val="single" w:sz="4" w:space="0" w:color="auto"/>
            </w:tcBorders>
            <w:shd w:val="clear" w:color="auto" w:fill="auto"/>
            <w:vAlign w:val="bottom"/>
            <w:hideMark/>
          </w:tcPr>
          <w:p w14:paraId="2C9414EF" w14:textId="6C53B094" w:rsidR="00D473E2" w:rsidRPr="00CE40E6" w:rsidRDefault="00D473E2" w:rsidP="00304E4E">
            <w:pPr>
              <w:widowControl w:val="0"/>
              <w:suppressAutoHyphens/>
              <w:contextualSpacing/>
              <w:rPr>
                <w:color w:val="000000"/>
                <w:sz w:val="28"/>
                <w:szCs w:val="28"/>
              </w:rPr>
            </w:pPr>
            <w:r>
              <w:rPr>
                <w:color w:val="000000"/>
                <w:sz w:val="28"/>
                <w:szCs w:val="28"/>
              </w:rPr>
              <w:t>8.940</w:t>
            </w:r>
          </w:p>
        </w:tc>
        <w:tc>
          <w:tcPr>
            <w:tcW w:w="431" w:type="pct"/>
            <w:tcBorders>
              <w:top w:val="nil"/>
              <w:left w:val="nil"/>
              <w:bottom w:val="single" w:sz="4" w:space="0" w:color="auto"/>
              <w:right w:val="single" w:sz="4" w:space="0" w:color="auto"/>
            </w:tcBorders>
            <w:shd w:val="clear" w:color="auto" w:fill="auto"/>
            <w:vAlign w:val="bottom"/>
          </w:tcPr>
          <w:p w14:paraId="2C917B67" w14:textId="5591AD52" w:rsidR="00D473E2" w:rsidRDefault="00D473E2" w:rsidP="00304E4E">
            <w:pPr>
              <w:widowControl w:val="0"/>
              <w:suppressAutoHyphens/>
              <w:contextualSpacing/>
              <w:rPr>
                <w:color w:val="000000"/>
                <w:sz w:val="28"/>
                <w:szCs w:val="28"/>
              </w:rPr>
            </w:pPr>
            <w:r>
              <w:rPr>
                <w:color w:val="000000"/>
                <w:sz w:val="28"/>
                <w:szCs w:val="28"/>
              </w:rPr>
              <w:t>3.440</w:t>
            </w:r>
          </w:p>
        </w:tc>
      </w:tr>
      <w:tr w:rsidR="00D473E2" w:rsidRPr="003F782A" w14:paraId="0D486C0F" w14:textId="6437EC31" w:rsidTr="00304E4E">
        <w:trPr>
          <w:trHeight w:val="20"/>
        </w:trPr>
        <w:tc>
          <w:tcPr>
            <w:tcW w:w="660" w:type="pct"/>
            <w:tcBorders>
              <w:top w:val="nil"/>
              <w:left w:val="single" w:sz="4" w:space="0" w:color="auto"/>
              <w:bottom w:val="single" w:sz="4" w:space="0" w:color="auto"/>
              <w:right w:val="single" w:sz="4" w:space="0" w:color="auto"/>
            </w:tcBorders>
            <w:shd w:val="clear" w:color="auto" w:fill="auto"/>
            <w:hideMark/>
          </w:tcPr>
          <w:p w14:paraId="74B5DA50" w14:textId="77777777" w:rsidR="00D473E2" w:rsidRPr="00CE40E6" w:rsidRDefault="00D473E2" w:rsidP="00304E4E">
            <w:pPr>
              <w:widowControl w:val="0"/>
              <w:suppressAutoHyphens/>
              <w:contextualSpacing/>
              <w:rPr>
                <w:color w:val="000000"/>
                <w:sz w:val="28"/>
                <w:szCs w:val="28"/>
              </w:rPr>
            </w:pPr>
            <w:r w:rsidRPr="00CE40E6">
              <w:rPr>
                <w:color w:val="000000"/>
                <w:sz w:val="28"/>
                <w:szCs w:val="28"/>
              </w:rPr>
              <w:t xml:space="preserve">Затраты тепла на собственные нужды в </w:t>
            </w:r>
            <w:r w:rsidRPr="00CE40E6">
              <w:rPr>
                <w:color w:val="000000"/>
                <w:sz w:val="28"/>
                <w:szCs w:val="28"/>
              </w:rPr>
              <w:lastRenderedPageBreak/>
              <w:t>горячей воде</w:t>
            </w:r>
          </w:p>
        </w:tc>
        <w:tc>
          <w:tcPr>
            <w:tcW w:w="454" w:type="pct"/>
            <w:tcBorders>
              <w:top w:val="nil"/>
              <w:left w:val="nil"/>
              <w:bottom w:val="single" w:sz="4" w:space="0" w:color="auto"/>
              <w:right w:val="single" w:sz="4" w:space="0" w:color="auto"/>
            </w:tcBorders>
            <w:shd w:val="clear" w:color="auto" w:fill="auto"/>
            <w:vAlign w:val="bottom"/>
            <w:hideMark/>
          </w:tcPr>
          <w:p w14:paraId="7F853255" w14:textId="7F7E080B" w:rsidR="00D473E2" w:rsidRPr="00CE40E6" w:rsidRDefault="00D473E2" w:rsidP="00304E4E">
            <w:pPr>
              <w:widowControl w:val="0"/>
              <w:suppressAutoHyphens/>
              <w:contextualSpacing/>
              <w:rPr>
                <w:color w:val="000000"/>
                <w:sz w:val="28"/>
                <w:szCs w:val="28"/>
              </w:rPr>
            </w:pPr>
            <w:r>
              <w:rPr>
                <w:color w:val="000000"/>
                <w:sz w:val="28"/>
                <w:szCs w:val="28"/>
              </w:rPr>
              <w:lastRenderedPageBreak/>
              <w:t>-</w:t>
            </w:r>
          </w:p>
        </w:tc>
        <w:tc>
          <w:tcPr>
            <w:tcW w:w="431" w:type="pct"/>
            <w:tcBorders>
              <w:top w:val="nil"/>
              <w:left w:val="nil"/>
              <w:bottom w:val="single" w:sz="4" w:space="0" w:color="auto"/>
              <w:right w:val="single" w:sz="4" w:space="0" w:color="auto"/>
            </w:tcBorders>
            <w:shd w:val="clear" w:color="auto" w:fill="auto"/>
            <w:vAlign w:val="bottom"/>
            <w:hideMark/>
          </w:tcPr>
          <w:p w14:paraId="33E8F013" w14:textId="37B6856B" w:rsidR="00D473E2" w:rsidRPr="00CE40E6" w:rsidRDefault="00D473E2" w:rsidP="00304E4E">
            <w:pPr>
              <w:widowControl w:val="0"/>
              <w:suppressAutoHyphens/>
              <w:contextualSpacing/>
              <w:rPr>
                <w:color w:val="000000"/>
                <w:sz w:val="28"/>
                <w:szCs w:val="28"/>
              </w:rPr>
            </w:pPr>
            <w:r>
              <w:rPr>
                <w:color w:val="000000"/>
                <w:sz w:val="28"/>
                <w:szCs w:val="28"/>
              </w:rPr>
              <w:t>-</w:t>
            </w:r>
          </w:p>
        </w:tc>
        <w:tc>
          <w:tcPr>
            <w:tcW w:w="538" w:type="pct"/>
            <w:tcBorders>
              <w:top w:val="nil"/>
              <w:left w:val="nil"/>
              <w:bottom w:val="single" w:sz="4" w:space="0" w:color="auto"/>
              <w:right w:val="single" w:sz="4" w:space="0" w:color="auto"/>
            </w:tcBorders>
            <w:shd w:val="clear" w:color="auto" w:fill="auto"/>
            <w:vAlign w:val="bottom"/>
            <w:hideMark/>
          </w:tcPr>
          <w:p w14:paraId="0A4ED2DC" w14:textId="7752C30E" w:rsidR="00D473E2" w:rsidRPr="00CE40E6" w:rsidRDefault="00D473E2" w:rsidP="00304E4E">
            <w:pPr>
              <w:widowControl w:val="0"/>
              <w:suppressAutoHyphens/>
              <w:contextualSpacing/>
              <w:rPr>
                <w:color w:val="000000"/>
                <w:sz w:val="28"/>
                <w:szCs w:val="28"/>
              </w:rPr>
            </w:pPr>
            <w:r>
              <w:rPr>
                <w:color w:val="000000"/>
                <w:sz w:val="28"/>
                <w:szCs w:val="28"/>
              </w:rPr>
              <w:t>-</w:t>
            </w:r>
          </w:p>
        </w:tc>
        <w:tc>
          <w:tcPr>
            <w:tcW w:w="459" w:type="pct"/>
            <w:tcBorders>
              <w:top w:val="nil"/>
              <w:left w:val="nil"/>
              <w:bottom w:val="single" w:sz="4" w:space="0" w:color="auto"/>
              <w:right w:val="single" w:sz="4" w:space="0" w:color="auto"/>
            </w:tcBorders>
            <w:shd w:val="clear" w:color="auto" w:fill="auto"/>
            <w:vAlign w:val="bottom"/>
            <w:hideMark/>
          </w:tcPr>
          <w:p w14:paraId="0CFC001E" w14:textId="718FF768" w:rsidR="00D473E2" w:rsidRPr="00CE40E6" w:rsidRDefault="00D473E2" w:rsidP="00304E4E">
            <w:pPr>
              <w:widowControl w:val="0"/>
              <w:suppressAutoHyphens/>
              <w:contextualSpacing/>
              <w:rPr>
                <w:color w:val="000000"/>
                <w:sz w:val="28"/>
                <w:szCs w:val="28"/>
              </w:rPr>
            </w:pPr>
            <w:r>
              <w:rPr>
                <w:color w:val="000000"/>
                <w:sz w:val="28"/>
                <w:szCs w:val="28"/>
              </w:rPr>
              <w:t>0.157</w:t>
            </w:r>
          </w:p>
        </w:tc>
        <w:tc>
          <w:tcPr>
            <w:tcW w:w="508" w:type="pct"/>
            <w:tcBorders>
              <w:top w:val="nil"/>
              <w:left w:val="nil"/>
              <w:bottom w:val="single" w:sz="4" w:space="0" w:color="auto"/>
              <w:right w:val="single" w:sz="4" w:space="0" w:color="auto"/>
            </w:tcBorders>
            <w:shd w:val="clear" w:color="auto" w:fill="auto"/>
            <w:vAlign w:val="bottom"/>
            <w:hideMark/>
          </w:tcPr>
          <w:p w14:paraId="3A9D293C" w14:textId="6D9296AD" w:rsidR="00D473E2" w:rsidRPr="00CE40E6" w:rsidRDefault="00D473E2" w:rsidP="00304E4E">
            <w:pPr>
              <w:widowControl w:val="0"/>
              <w:suppressAutoHyphens/>
              <w:contextualSpacing/>
              <w:rPr>
                <w:color w:val="000000"/>
                <w:sz w:val="28"/>
                <w:szCs w:val="28"/>
              </w:rPr>
            </w:pPr>
            <w:r>
              <w:rPr>
                <w:color w:val="000000"/>
                <w:sz w:val="28"/>
                <w:szCs w:val="28"/>
              </w:rPr>
              <w:t>-</w:t>
            </w:r>
          </w:p>
        </w:tc>
        <w:tc>
          <w:tcPr>
            <w:tcW w:w="545" w:type="pct"/>
            <w:tcBorders>
              <w:top w:val="nil"/>
              <w:left w:val="nil"/>
              <w:bottom w:val="single" w:sz="4" w:space="0" w:color="auto"/>
              <w:right w:val="single" w:sz="4" w:space="0" w:color="auto"/>
            </w:tcBorders>
            <w:shd w:val="clear" w:color="auto" w:fill="auto"/>
            <w:vAlign w:val="bottom"/>
            <w:hideMark/>
          </w:tcPr>
          <w:p w14:paraId="3A43AE53" w14:textId="6748654C" w:rsidR="00D473E2" w:rsidRPr="00CE40E6" w:rsidRDefault="00D473E2" w:rsidP="00304E4E">
            <w:pPr>
              <w:widowControl w:val="0"/>
              <w:suppressAutoHyphens/>
              <w:contextualSpacing/>
              <w:rPr>
                <w:color w:val="000000"/>
                <w:sz w:val="28"/>
                <w:szCs w:val="28"/>
              </w:rPr>
            </w:pPr>
            <w:r>
              <w:rPr>
                <w:color w:val="000000"/>
                <w:sz w:val="28"/>
                <w:szCs w:val="28"/>
              </w:rPr>
              <w:t>-</w:t>
            </w:r>
          </w:p>
        </w:tc>
        <w:tc>
          <w:tcPr>
            <w:tcW w:w="431" w:type="pct"/>
            <w:tcBorders>
              <w:top w:val="nil"/>
              <w:left w:val="nil"/>
              <w:bottom w:val="single" w:sz="4" w:space="0" w:color="auto"/>
              <w:right w:val="single" w:sz="4" w:space="0" w:color="auto"/>
            </w:tcBorders>
            <w:shd w:val="clear" w:color="auto" w:fill="auto"/>
            <w:vAlign w:val="bottom"/>
            <w:hideMark/>
          </w:tcPr>
          <w:p w14:paraId="51838396" w14:textId="739E89B6" w:rsidR="00D473E2" w:rsidRPr="00CE40E6" w:rsidRDefault="00D473E2" w:rsidP="00304E4E">
            <w:pPr>
              <w:widowControl w:val="0"/>
              <w:suppressAutoHyphens/>
              <w:contextualSpacing/>
              <w:rPr>
                <w:color w:val="000000"/>
                <w:sz w:val="28"/>
                <w:szCs w:val="28"/>
              </w:rPr>
            </w:pPr>
            <w:r>
              <w:rPr>
                <w:color w:val="000000"/>
                <w:sz w:val="28"/>
                <w:szCs w:val="28"/>
              </w:rPr>
              <w:t>-</w:t>
            </w:r>
          </w:p>
        </w:tc>
        <w:tc>
          <w:tcPr>
            <w:tcW w:w="544" w:type="pct"/>
            <w:tcBorders>
              <w:top w:val="nil"/>
              <w:left w:val="nil"/>
              <w:bottom w:val="single" w:sz="4" w:space="0" w:color="auto"/>
              <w:right w:val="single" w:sz="4" w:space="0" w:color="auto"/>
            </w:tcBorders>
            <w:shd w:val="clear" w:color="auto" w:fill="auto"/>
            <w:vAlign w:val="bottom"/>
            <w:hideMark/>
          </w:tcPr>
          <w:p w14:paraId="3D5BFEBD" w14:textId="7A811432" w:rsidR="00D473E2" w:rsidRPr="00CE40E6" w:rsidRDefault="00D473E2" w:rsidP="00304E4E">
            <w:pPr>
              <w:widowControl w:val="0"/>
              <w:suppressAutoHyphens/>
              <w:contextualSpacing/>
              <w:rPr>
                <w:color w:val="000000"/>
                <w:sz w:val="28"/>
                <w:szCs w:val="28"/>
              </w:rPr>
            </w:pPr>
            <w:r>
              <w:rPr>
                <w:color w:val="000000"/>
                <w:sz w:val="28"/>
                <w:szCs w:val="28"/>
              </w:rPr>
              <w:t>0.100</w:t>
            </w:r>
          </w:p>
        </w:tc>
        <w:tc>
          <w:tcPr>
            <w:tcW w:w="431" w:type="pct"/>
            <w:tcBorders>
              <w:top w:val="nil"/>
              <w:left w:val="nil"/>
              <w:bottom w:val="single" w:sz="4" w:space="0" w:color="auto"/>
              <w:right w:val="single" w:sz="4" w:space="0" w:color="auto"/>
            </w:tcBorders>
            <w:shd w:val="clear" w:color="auto" w:fill="auto"/>
            <w:vAlign w:val="bottom"/>
          </w:tcPr>
          <w:p w14:paraId="506D0278" w14:textId="5FB72C00" w:rsidR="00D473E2" w:rsidRDefault="00D473E2" w:rsidP="00304E4E">
            <w:pPr>
              <w:widowControl w:val="0"/>
              <w:suppressAutoHyphens/>
              <w:contextualSpacing/>
              <w:rPr>
                <w:color w:val="000000"/>
                <w:sz w:val="28"/>
                <w:szCs w:val="28"/>
              </w:rPr>
            </w:pPr>
            <w:r>
              <w:rPr>
                <w:color w:val="000000"/>
                <w:sz w:val="28"/>
                <w:szCs w:val="28"/>
              </w:rPr>
              <w:t>-</w:t>
            </w:r>
          </w:p>
        </w:tc>
      </w:tr>
      <w:tr w:rsidR="00D473E2" w:rsidRPr="003F782A" w14:paraId="33D0F53C" w14:textId="01049A4D" w:rsidTr="00304E4E">
        <w:trPr>
          <w:trHeight w:val="20"/>
        </w:trPr>
        <w:tc>
          <w:tcPr>
            <w:tcW w:w="660" w:type="pct"/>
            <w:tcBorders>
              <w:top w:val="nil"/>
              <w:left w:val="single" w:sz="4" w:space="0" w:color="auto"/>
              <w:bottom w:val="single" w:sz="4" w:space="0" w:color="auto"/>
              <w:right w:val="single" w:sz="4" w:space="0" w:color="auto"/>
            </w:tcBorders>
            <w:shd w:val="clear" w:color="auto" w:fill="auto"/>
            <w:hideMark/>
          </w:tcPr>
          <w:p w14:paraId="2E66354C" w14:textId="77777777" w:rsidR="00D473E2" w:rsidRPr="00CE40E6" w:rsidRDefault="00D473E2" w:rsidP="00304E4E">
            <w:pPr>
              <w:widowControl w:val="0"/>
              <w:suppressAutoHyphens/>
              <w:contextualSpacing/>
              <w:rPr>
                <w:color w:val="000000"/>
                <w:sz w:val="28"/>
                <w:szCs w:val="28"/>
              </w:rPr>
            </w:pPr>
            <w:r w:rsidRPr="00CE40E6">
              <w:rPr>
                <w:color w:val="000000"/>
                <w:sz w:val="28"/>
                <w:szCs w:val="28"/>
              </w:rPr>
              <w:t>Потери в тепловых сетях в горячей воде</w:t>
            </w:r>
          </w:p>
        </w:tc>
        <w:tc>
          <w:tcPr>
            <w:tcW w:w="454" w:type="pct"/>
            <w:tcBorders>
              <w:top w:val="nil"/>
              <w:left w:val="nil"/>
              <w:bottom w:val="single" w:sz="4" w:space="0" w:color="auto"/>
              <w:right w:val="single" w:sz="4" w:space="0" w:color="auto"/>
            </w:tcBorders>
            <w:shd w:val="clear" w:color="auto" w:fill="auto"/>
            <w:vAlign w:val="bottom"/>
            <w:hideMark/>
          </w:tcPr>
          <w:p w14:paraId="221760C7" w14:textId="0EDF7952" w:rsidR="00D473E2" w:rsidRPr="00CE40E6" w:rsidRDefault="00D473E2" w:rsidP="00304E4E">
            <w:pPr>
              <w:widowControl w:val="0"/>
              <w:suppressAutoHyphens/>
              <w:contextualSpacing/>
              <w:rPr>
                <w:color w:val="000000"/>
                <w:sz w:val="28"/>
                <w:szCs w:val="28"/>
              </w:rPr>
            </w:pPr>
            <w:r>
              <w:rPr>
                <w:color w:val="000000"/>
                <w:sz w:val="28"/>
                <w:szCs w:val="28"/>
              </w:rPr>
              <w:t>0.195</w:t>
            </w:r>
          </w:p>
        </w:tc>
        <w:tc>
          <w:tcPr>
            <w:tcW w:w="431" w:type="pct"/>
            <w:tcBorders>
              <w:top w:val="nil"/>
              <w:left w:val="nil"/>
              <w:bottom w:val="single" w:sz="4" w:space="0" w:color="auto"/>
              <w:right w:val="single" w:sz="4" w:space="0" w:color="auto"/>
            </w:tcBorders>
            <w:shd w:val="clear" w:color="auto" w:fill="auto"/>
            <w:vAlign w:val="bottom"/>
            <w:hideMark/>
          </w:tcPr>
          <w:p w14:paraId="75E886A9" w14:textId="1C4FAC2D" w:rsidR="00D473E2" w:rsidRPr="00CE40E6" w:rsidRDefault="00D473E2" w:rsidP="00304E4E">
            <w:pPr>
              <w:widowControl w:val="0"/>
              <w:suppressAutoHyphens/>
              <w:contextualSpacing/>
              <w:rPr>
                <w:color w:val="000000"/>
                <w:sz w:val="28"/>
                <w:szCs w:val="28"/>
              </w:rPr>
            </w:pPr>
            <w:r>
              <w:rPr>
                <w:color w:val="000000"/>
                <w:sz w:val="28"/>
                <w:szCs w:val="28"/>
              </w:rPr>
              <w:t>-</w:t>
            </w:r>
          </w:p>
        </w:tc>
        <w:tc>
          <w:tcPr>
            <w:tcW w:w="538" w:type="pct"/>
            <w:tcBorders>
              <w:top w:val="nil"/>
              <w:left w:val="nil"/>
              <w:bottom w:val="single" w:sz="4" w:space="0" w:color="auto"/>
              <w:right w:val="single" w:sz="4" w:space="0" w:color="auto"/>
            </w:tcBorders>
            <w:shd w:val="clear" w:color="auto" w:fill="auto"/>
            <w:vAlign w:val="bottom"/>
            <w:hideMark/>
          </w:tcPr>
          <w:p w14:paraId="7482EF76" w14:textId="35EE196B" w:rsidR="00D473E2" w:rsidRPr="00CE40E6" w:rsidRDefault="00D473E2" w:rsidP="00304E4E">
            <w:pPr>
              <w:widowControl w:val="0"/>
              <w:suppressAutoHyphens/>
              <w:contextualSpacing/>
              <w:rPr>
                <w:color w:val="000000"/>
                <w:sz w:val="28"/>
                <w:szCs w:val="28"/>
              </w:rPr>
            </w:pPr>
            <w:r>
              <w:rPr>
                <w:color w:val="000000"/>
                <w:sz w:val="28"/>
                <w:szCs w:val="28"/>
              </w:rPr>
              <w:t>0.015</w:t>
            </w:r>
          </w:p>
        </w:tc>
        <w:tc>
          <w:tcPr>
            <w:tcW w:w="459" w:type="pct"/>
            <w:tcBorders>
              <w:top w:val="nil"/>
              <w:left w:val="nil"/>
              <w:bottom w:val="single" w:sz="4" w:space="0" w:color="auto"/>
              <w:right w:val="single" w:sz="4" w:space="0" w:color="auto"/>
            </w:tcBorders>
            <w:shd w:val="clear" w:color="auto" w:fill="auto"/>
            <w:vAlign w:val="bottom"/>
            <w:hideMark/>
          </w:tcPr>
          <w:p w14:paraId="5E297BA0" w14:textId="044E41AA" w:rsidR="00D473E2" w:rsidRPr="00CE40E6" w:rsidRDefault="00D473E2" w:rsidP="00304E4E">
            <w:pPr>
              <w:widowControl w:val="0"/>
              <w:suppressAutoHyphens/>
              <w:contextualSpacing/>
              <w:rPr>
                <w:color w:val="000000"/>
                <w:sz w:val="28"/>
                <w:szCs w:val="28"/>
              </w:rPr>
            </w:pPr>
            <w:r>
              <w:rPr>
                <w:color w:val="000000"/>
                <w:sz w:val="28"/>
                <w:szCs w:val="28"/>
              </w:rPr>
              <w:t>2.700</w:t>
            </w:r>
          </w:p>
        </w:tc>
        <w:tc>
          <w:tcPr>
            <w:tcW w:w="508" w:type="pct"/>
            <w:tcBorders>
              <w:top w:val="nil"/>
              <w:left w:val="nil"/>
              <w:bottom w:val="single" w:sz="4" w:space="0" w:color="auto"/>
              <w:right w:val="single" w:sz="4" w:space="0" w:color="auto"/>
            </w:tcBorders>
            <w:shd w:val="clear" w:color="auto" w:fill="auto"/>
            <w:vAlign w:val="bottom"/>
            <w:hideMark/>
          </w:tcPr>
          <w:p w14:paraId="78788968" w14:textId="4B073AD6" w:rsidR="00D473E2" w:rsidRPr="00CE40E6" w:rsidRDefault="00D473E2" w:rsidP="00304E4E">
            <w:pPr>
              <w:widowControl w:val="0"/>
              <w:suppressAutoHyphens/>
              <w:contextualSpacing/>
              <w:rPr>
                <w:color w:val="000000"/>
                <w:sz w:val="28"/>
                <w:szCs w:val="28"/>
              </w:rPr>
            </w:pPr>
            <w:r>
              <w:rPr>
                <w:color w:val="000000"/>
                <w:sz w:val="28"/>
                <w:szCs w:val="28"/>
              </w:rPr>
              <w:t>0.140</w:t>
            </w:r>
          </w:p>
        </w:tc>
        <w:tc>
          <w:tcPr>
            <w:tcW w:w="545" w:type="pct"/>
            <w:tcBorders>
              <w:top w:val="nil"/>
              <w:left w:val="nil"/>
              <w:bottom w:val="single" w:sz="4" w:space="0" w:color="auto"/>
              <w:right w:val="single" w:sz="4" w:space="0" w:color="auto"/>
            </w:tcBorders>
            <w:shd w:val="clear" w:color="auto" w:fill="auto"/>
            <w:vAlign w:val="bottom"/>
            <w:hideMark/>
          </w:tcPr>
          <w:p w14:paraId="433C4448" w14:textId="2AEBE242" w:rsidR="00D473E2" w:rsidRPr="00CE40E6" w:rsidRDefault="00D473E2" w:rsidP="00304E4E">
            <w:pPr>
              <w:widowControl w:val="0"/>
              <w:suppressAutoHyphens/>
              <w:contextualSpacing/>
              <w:rPr>
                <w:color w:val="000000"/>
                <w:sz w:val="28"/>
                <w:szCs w:val="28"/>
              </w:rPr>
            </w:pPr>
            <w:r>
              <w:rPr>
                <w:color w:val="000000"/>
                <w:sz w:val="28"/>
                <w:szCs w:val="28"/>
              </w:rPr>
              <w:t>0.320</w:t>
            </w:r>
          </w:p>
        </w:tc>
        <w:tc>
          <w:tcPr>
            <w:tcW w:w="431" w:type="pct"/>
            <w:tcBorders>
              <w:top w:val="nil"/>
              <w:left w:val="nil"/>
              <w:bottom w:val="single" w:sz="4" w:space="0" w:color="auto"/>
              <w:right w:val="single" w:sz="4" w:space="0" w:color="auto"/>
            </w:tcBorders>
            <w:shd w:val="clear" w:color="auto" w:fill="auto"/>
            <w:vAlign w:val="bottom"/>
            <w:hideMark/>
          </w:tcPr>
          <w:p w14:paraId="7A144E67" w14:textId="4712DB0D" w:rsidR="00D473E2" w:rsidRPr="00CE40E6" w:rsidRDefault="00D473E2" w:rsidP="00304E4E">
            <w:pPr>
              <w:widowControl w:val="0"/>
              <w:suppressAutoHyphens/>
              <w:contextualSpacing/>
              <w:rPr>
                <w:color w:val="000000"/>
                <w:sz w:val="28"/>
                <w:szCs w:val="28"/>
              </w:rPr>
            </w:pPr>
            <w:r>
              <w:rPr>
                <w:color w:val="000000"/>
                <w:sz w:val="28"/>
                <w:szCs w:val="28"/>
              </w:rPr>
              <w:t>0.220</w:t>
            </w:r>
          </w:p>
        </w:tc>
        <w:tc>
          <w:tcPr>
            <w:tcW w:w="544" w:type="pct"/>
            <w:tcBorders>
              <w:top w:val="nil"/>
              <w:left w:val="nil"/>
              <w:bottom w:val="single" w:sz="4" w:space="0" w:color="auto"/>
              <w:right w:val="single" w:sz="4" w:space="0" w:color="auto"/>
            </w:tcBorders>
            <w:shd w:val="clear" w:color="auto" w:fill="auto"/>
            <w:vAlign w:val="bottom"/>
            <w:hideMark/>
          </w:tcPr>
          <w:p w14:paraId="7810B3DC" w14:textId="3E19CE13" w:rsidR="00D473E2" w:rsidRPr="00CE40E6" w:rsidRDefault="00D473E2" w:rsidP="00304E4E">
            <w:pPr>
              <w:widowControl w:val="0"/>
              <w:suppressAutoHyphens/>
              <w:contextualSpacing/>
              <w:rPr>
                <w:color w:val="000000"/>
                <w:sz w:val="28"/>
                <w:szCs w:val="28"/>
              </w:rPr>
            </w:pPr>
            <w:r>
              <w:rPr>
                <w:color w:val="000000"/>
                <w:sz w:val="28"/>
                <w:szCs w:val="28"/>
              </w:rPr>
              <w:t>0.416</w:t>
            </w:r>
          </w:p>
        </w:tc>
        <w:tc>
          <w:tcPr>
            <w:tcW w:w="431" w:type="pct"/>
            <w:tcBorders>
              <w:top w:val="nil"/>
              <w:left w:val="nil"/>
              <w:bottom w:val="single" w:sz="4" w:space="0" w:color="auto"/>
              <w:right w:val="single" w:sz="4" w:space="0" w:color="auto"/>
            </w:tcBorders>
            <w:shd w:val="clear" w:color="auto" w:fill="auto"/>
            <w:vAlign w:val="bottom"/>
          </w:tcPr>
          <w:p w14:paraId="28A0343F" w14:textId="44A4BE13" w:rsidR="00D473E2" w:rsidRDefault="00D473E2" w:rsidP="00304E4E">
            <w:pPr>
              <w:widowControl w:val="0"/>
              <w:suppressAutoHyphens/>
              <w:contextualSpacing/>
              <w:rPr>
                <w:color w:val="000000"/>
                <w:sz w:val="28"/>
                <w:szCs w:val="28"/>
              </w:rPr>
            </w:pPr>
            <w:r>
              <w:rPr>
                <w:color w:val="000000"/>
                <w:sz w:val="28"/>
                <w:szCs w:val="28"/>
              </w:rPr>
              <w:t>-</w:t>
            </w:r>
          </w:p>
        </w:tc>
      </w:tr>
      <w:tr w:rsidR="00D473E2" w:rsidRPr="003F782A" w14:paraId="591D50A0" w14:textId="2501182D" w:rsidTr="00304E4E">
        <w:trPr>
          <w:trHeight w:val="20"/>
        </w:trPr>
        <w:tc>
          <w:tcPr>
            <w:tcW w:w="660" w:type="pct"/>
            <w:tcBorders>
              <w:top w:val="nil"/>
              <w:left w:val="single" w:sz="4" w:space="0" w:color="auto"/>
              <w:bottom w:val="single" w:sz="4" w:space="0" w:color="auto"/>
              <w:right w:val="single" w:sz="4" w:space="0" w:color="auto"/>
            </w:tcBorders>
            <w:shd w:val="clear" w:color="auto" w:fill="auto"/>
            <w:hideMark/>
          </w:tcPr>
          <w:p w14:paraId="725CD171" w14:textId="77777777" w:rsidR="00D473E2" w:rsidRPr="00CE40E6" w:rsidRDefault="00D473E2" w:rsidP="00304E4E">
            <w:pPr>
              <w:widowControl w:val="0"/>
              <w:suppressAutoHyphens/>
              <w:contextualSpacing/>
              <w:rPr>
                <w:color w:val="000000"/>
                <w:sz w:val="28"/>
                <w:szCs w:val="28"/>
              </w:rPr>
            </w:pPr>
            <w:r w:rsidRPr="00CE40E6">
              <w:rPr>
                <w:color w:val="000000"/>
                <w:sz w:val="28"/>
                <w:szCs w:val="28"/>
              </w:rPr>
              <w:t>Расчетная нагрузка на хозяйственные нужды</w:t>
            </w:r>
          </w:p>
        </w:tc>
        <w:tc>
          <w:tcPr>
            <w:tcW w:w="454" w:type="pct"/>
            <w:tcBorders>
              <w:top w:val="nil"/>
              <w:left w:val="nil"/>
              <w:bottom w:val="single" w:sz="4" w:space="0" w:color="auto"/>
              <w:right w:val="single" w:sz="4" w:space="0" w:color="auto"/>
            </w:tcBorders>
            <w:shd w:val="clear" w:color="auto" w:fill="auto"/>
            <w:vAlign w:val="bottom"/>
            <w:hideMark/>
          </w:tcPr>
          <w:p w14:paraId="6DDBC34D" w14:textId="0E778536" w:rsidR="00D473E2" w:rsidRPr="00CE40E6" w:rsidRDefault="00D473E2" w:rsidP="00304E4E">
            <w:pPr>
              <w:widowControl w:val="0"/>
              <w:suppressAutoHyphens/>
              <w:contextualSpacing/>
              <w:rPr>
                <w:color w:val="000000"/>
                <w:sz w:val="28"/>
                <w:szCs w:val="28"/>
              </w:rPr>
            </w:pPr>
            <w:r>
              <w:rPr>
                <w:color w:val="000000"/>
                <w:sz w:val="28"/>
                <w:szCs w:val="28"/>
              </w:rPr>
              <w:t>-</w:t>
            </w:r>
          </w:p>
        </w:tc>
        <w:tc>
          <w:tcPr>
            <w:tcW w:w="431" w:type="pct"/>
            <w:tcBorders>
              <w:top w:val="nil"/>
              <w:left w:val="nil"/>
              <w:bottom w:val="single" w:sz="4" w:space="0" w:color="auto"/>
              <w:right w:val="single" w:sz="4" w:space="0" w:color="auto"/>
            </w:tcBorders>
            <w:shd w:val="clear" w:color="auto" w:fill="auto"/>
            <w:vAlign w:val="bottom"/>
            <w:hideMark/>
          </w:tcPr>
          <w:p w14:paraId="22E04681" w14:textId="5EA87548" w:rsidR="00D473E2" w:rsidRPr="00CE40E6" w:rsidRDefault="00D473E2" w:rsidP="00304E4E">
            <w:pPr>
              <w:widowControl w:val="0"/>
              <w:suppressAutoHyphens/>
              <w:contextualSpacing/>
              <w:rPr>
                <w:color w:val="000000"/>
                <w:sz w:val="28"/>
                <w:szCs w:val="28"/>
              </w:rPr>
            </w:pPr>
            <w:r>
              <w:rPr>
                <w:color w:val="000000"/>
                <w:sz w:val="28"/>
                <w:szCs w:val="28"/>
              </w:rPr>
              <w:t>-</w:t>
            </w:r>
          </w:p>
        </w:tc>
        <w:tc>
          <w:tcPr>
            <w:tcW w:w="538" w:type="pct"/>
            <w:tcBorders>
              <w:top w:val="nil"/>
              <w:left w:val="nil"/>
              <w:bottom w:val="single" w:sz="4" w:space="0" w:color="auto"/>
              <w:right w:val="single" w:sz="4" w:space="0" w:color="auto"/>
            </w:tcBorders>
            <w:shd w:val="clear" w:color="auto" w:fill="auto"/>
            <w:vAlign w:val="bottom"/>
            <w:hideMark/>
          </w:tcPr>
          <w:p w14:paraId="10FD7B23" w14:textId="736EBBF9" w:rsidR="00D473E2" w:rsidRPr="00CE40E6" w:rsidRDefault="00D473E2" w:rsidP="00304E4E">
            <w:pPr>
              <w:widowControl w:val="0"/>
              <w:suppressAutoHyphens/>
              <w:contextualSpacing/>
              <w:rPr>
                <w:color w:val="000000"/>
                <w:sz w:val="28"/>
                <w:szCs w:val="28"/>
              </w:rPr>
            </w:pPr>
            <w:r>
              <w:rPr>
                <w:color w:val="000000"/>
                <w:sz w:val="28"/>
                <w:szCs w:val="28"/>
              </w:rPr>
              <w:t>-</w:t>
            </w:r>
          </w:p>
        </w:tc>
        <w:tc>
          <w:tcPr>
            <w:tcW w:w="459" w:type="pct"/>
            <w:tcBorders>
              <w:top w:val="nil"/>
              <w:left w:val="nil"/>
              <w:bottom w:val="single" w:sz="4" w:space="0" w:color="auto"/>
              <w:right w:val="single" w:sz="4" w:space="0" w:color="auto"/>
            </w:tcBorders>
            <w:shd w:val="clear" w:color="auto" w:fill="auto"/>
            <w:vAlign w:val="bottom"/>
            <w:hideMark/>
          </w:tcPr>
          <w:p w14:paraId="6769B100" w14:textId="5C107F59" w:rsidR="00D473E2" w:rsidRPr="00CE40E6" w:rsidRDefault="00D473E2" w:rsidP="00304E4E">
            <w:pPr>
              <w:widowControl w:val="0"/>
              <w:suppressAutoHyphens/>
              <w:contextualSpacing/>
              <w:rPr>
                <w:color w:val="000000"/>
                <w:sz w:val="28"/>
                <w:szCs w:val="28"/>
              </w:rPr>
            </w:pPr>
            <w:r>
              <w:rPr>
                <w:color w:val="000000"/>
                <w:sz w:val="28"/>
                <w:szCs w:val="28"/>
              </w:rPr>
              <w:t>-</w:t>
            </w:r>
          </w:p>
        </w:tc>
        <w:tc>
          <w:tcPr>
            <w:tcW w:w="508" w:type="pct"/>
            <w:tcBorders>
              <w:top w:val="nil"/>
              <w:left w:val="nil"/>
              <w:bottom w:val="single" w:sz="4" w:space="0" w:color="auto"/>
              <w:right w:val="single" w:sz="4" w:space="0" w:color="auto"/>
            </w:tcBorders>
            <w:shd w:val="clear" w:color="auto" w:fill="auto"/>
            <w:vAlign w:val="bottom"/>
            <w:hideMark/>
          </w:tcPr>
          <w:p w14:paraId="5CB82B2F" w14:textId="0DAA1974" w:rsidR="00D473E2" w:rsidRPr="00CE40E6" w:rsidRDefault="00D473E2" w:rsidP="00304E4E">
            <w:pPr>
              <w:widowControl w:val="0"/>
              <w:suppressAutoHyphens/>
              <w:contextualSpacing/>
              <w:rPr>
                <w:color w:val="000000"/>
                <w:sz w:val="28"/>
                <w:szCs w:val="28"/>
              </w:rPr>
            </w:pPr>
            <w:r>
              <w:rPr>
                <w:color w:val="000000"/>
                <w:sz w:val="28"/>
                <w:szCs w:val="28"/>
              </w:rPr>
              <w:t>-</w:t>
            </w:r>
          </w:p>
        </w:tc>
        <w:tc>
          <w:tcPr>
            <w:tcW w:w="545" w:type="pct"/>
            <w:tcBorders>
              <w:top w:val="nil"/>
              <w:left w:val="nil"/>
              <w:bottom w:val="single" w:sz="4" w:space="0" w:color="auto"/>
              <w:right w:val="single" w:sz="4" w:space="0" w:color="auto"/>
            </w:tcBorders>
            <w:shd w:val="clear" w:color="auto" w:fill="auto"/>
            <w:vAlign w:val="bottom"/>
            <w:hideMark/>
          </w:tcPr>
          <w:p w14:paraId="205D9047" w14:textId="63E7AD69" w:rsidR="00D473E2" w:rsidRPr="00CE40E6" w:rsidRDefault="00D473E2" w:rsidP="00304E4E">
            <w:pPr>
              <w:widowControl w:val="0"/>
              <w:suppressAutoHyphens/>
              <w:contextualSpacing/>
              <w:rPr>
                <w:color w:val="000000"/>
                <w:sz w:val="28"/>
                <w:szCs w:val="28"/>
              </w:rPr>
            </w:pPr>
            <w:r>
              <w:rPr>
                <w:color w:val="000000"/>
                <w:sz w:val="28"/>
                <w:szCs w:val="28"/>
              </w:rPr>
              <w:t>-</w:t>
            </w:r>
          </w:p>
        </w:tc>
        <w:tc>
          <w:tcPr>
            <w:tcW w:w="431" w:type="pct"/>
            <w:tcBorders>
              <w:top w:val="nil"/>
              <w:left w:val="nil"/>
              <w:bottom w:val="single" w:sz="4" w:space="0" w:color="auto"/>
              <w:right w:val="single" w:sz="4" w:space="0" w:color="auto"/>
            </w:tcBorders>
            <w:shd w:val="clear" w:color="auto" w:fill="auto"/>
            <w:vAlign w:val="bottom"/>
            <w:hideMark/>
          </w:tcPr>
          <w:p w14:paraId="4074C457" w14:textId="451E1F82" w:rsidR="00D473E2" w:rsidRPr="00CE40E6" w:rsidRDefault="00D473E2" w:rsidP="00304E4E">
            <w:pPr>
              <w:widowControl w:val="0"/>
              <w:suppressAutoHyphens/>
              <w:contextualSpacing/>
              <w:rPr>
                <w:color w:val="000000"/>
                <w:sz w:val="28"/>
                <w:szCs w:val="28"/>
              </w:rPr>
            </w:pPr>
            <w:r>
              <w:rPr>
                <w:color w:val="000000"/>
                <w:sz w:val="28"/>
                <w:szCs w:val="28"/>
              </w:rPr>
              <w:t>-</w:t>
            </w:r>
          </w:p>
        </w:tc>
        <w:tc>
          <w:tcPr>
            <w:tcW w:w="544" w:type="pct"/>
            <w:tcBorders>
              <w:top w:val="nil"/>
              <w:left w:val="nil"/>
              <w:bottom w:val="single" w:sz="4" w:space="0" w:color="auto"/>
              <w:right w:val="single" w:sz="4" w:space="0" w:color="auto"/>
            </w:tcBorders>
            <w:shd w:val="clear" w:color="auto" w:fill="auto"/>
            <w:vAlign w:val="bottom"/>
            <w:hideMark/>
          </w:tcPr>
          <w:p w14:paraId="5A9D218F" w14:textId="631E2B0E" w:rsidR="00D473E2" w:rsidRPr="00CE40E6" w:rsidRDefault="00D473E2" w:rsidP="00304E4E">
            <w:pPr>
              <w:widowControl w:val="0"/>
              <w:suppressAutoHyphens/>
              <w:contextualSpacing/>
              <w:rPr>
                <w:color w:val="000000"/>
                <w:sz w:val="28"/>
                <w:szCs w:val="28"/>
              </w:rPr>
            </w:pPr>
            <w:r>
              <w:rPr>
                <w:color w:val="000000"/>
                <w:sz w:val="28"/>
                <w:szCs w:val="28"/>
              </w:rPr>
              <w:t>-</w:t>
            </w:r>
          </w:p>
        </w:tc>
        <w:tc>
          <w:tcPr>
            <w:tcW w:w="431" w:type="pct"/>
            <w:tcBorders>
              <w:top w:val="nil"/>
              <w:left w:val="nil"/>
              <w:bottom w:val="single" w:sz="4" w:space="0" w:color="auto"/>
              <w:right w:val="single" w:sz="4" w:space="0" w:color="auto"/>
            </w:tcBorders>
            <w:shd w:val="clear" w:color="auto" w:fill="auto"/>
            <w:vAlign w:val="bottom"/>
          </w:tcPr>
          <w:p w14:paraId="360939AC" w14:textId="58741AAD" w:rsidR="00D473E2" w:rsidRDefault="00D473E2" w:rsidP="00304E4E">
            <w:pPr>
              <w:widowControl w:val="0"/>
              <w:suppressAutoHyphens/>
              <w:contextualSpacing/>
              <w:rPr>
                <w:color w:val="000000"/>
                <w:sz w:val="28"/>
                <w:szCs w:val="28"/>
              </w:rPr>
            </w:pPr>
            <w:r>
              <w:rPr>
                <w:color w:val="000000"/>
                <w:sz w:val="28"/>
                <w:szCs w:val="28"/>
              </w:rPr>
              <w:t>-</w:t>
            </w:r>
          </w:p>
        </w:tc>
      </w:tr>
      <w:tr w:rsidR="00D473E2" w:rsidRPr="003F782A" w14:paraId="21912EA9" w14:textId="1AF649F9" w:rsidTr="00304E4E">
        <w:trPr>
          <w:trHeight w:val="20"/>
        </w:trPr>
        <w:tc>
          <w:tcPr>
            <w:tcW w:w="660" w:type="pct"/>
            <w:tcBorders>
              <w:top w:val="nil"/>
              <w:left w:val="single" w:sz="4" w:space="0" w:color="auto"/>
              <w:bottom w:val="single" w:sz="4" w:space="0" w:color="auto"/>
              <w:right w:val="single" w:sz="4" w:space="0" w:color="auto"/>
            </w:tcBorders>
            <w:shd w:val="clear" w:color="auto" w:fill="auto"/>
            <w:hideMark/>
          </w:tcPr>
          <w:p w14:paraId="54AAF69F" w14:textId="77777777" w:rsidR="00D473E2" w:rsidRPr="00CE40E6" w:rsidRDefault="00D473E2" w:rsidP="00304E4E">
            <w:pPr>
              <w:widowControl w:val="0"/>
              <w:suppressAutoHyphens/>
              <w:contextualSpacing/>
              <w:rPr>
                <w:color w:val="000000"/>
                <w:sz w:val="28"/>
                <w:szCs w:val="28"/>
              </w:rPr>
            </w:pPr>
            <w:r w:rsidRPr="00CE40E6">
              <w:rPr>
                <w:color w:val="000000"/>
                <w:sz w:val="28"/>
                <w:szCs w:val="28"/>
              </w:rPr>
              <w:t>Присоединенная договорная тепловая нагрузка в горячей воде</w:t>
            </w:r>
          </w:p>
        </w:tc>
        <w:tc>
          <w:tcPr>
            <w:tcW w:w="454" w:type="pct"/>
            <w:tcBorders>
              <w:top w:val="nil"/>
              <w:left w:val="nil"/>
              <w:bottom w:val="single" w:sz="4" w:space="0" w:color="auto"/>
              <w:right w:val="single" w:sz="4" w:space="0" w:color="auto"/>
            </w:tcBorders>
            <w:shd w:val="clear" w:color="auto" w:fill="auto"/>
            <w:vAlign w:val="bottom"/>
            <w:hideMark/>
          </w:tcPr>
          <w:p w14:paraId="3DC40C33" w14:textId="4DEF5C16" w:rsidR="00D473E2" w:rsidRPr="00CE40E6" w:rsidRDefault="00D473E2" w:rsidP="00304E4E">
            <w:pPr>
              <w:widowControl w:val="0"/>
              <w:suppressAutoHyphens/>
              <w:contextualSpacing/>
              <w:rPr>
                <w:color w:val="000000"/>
                <w:sz w:val="28"/>
                <w:szCs w:val="28"/>
              </w:rPr>
            </w:pPr>
            <w:r>
              <w:rPr>
                <w:color w:val="000000"/>
                <w:sz w:val="28"/>
                <w:szCs w:val="28"/>
              </w:rPr>
              <w:t>4.380</w:t>
            </w:r>
          </w:p>
        </w:tc>
        <w:tc>
          <w:tcPr>
            <w:tcW w:w="431" w:type="pct"/>
            <w:tcBorders>
              <w:top w:val="nil"/>
              <w:left w:val="nil"/>
              <w:bottom w:val="single" w:sz="4" w:space="0" w:color="auto"/>
              <w:right w:val="single" w:sz="4" w:space="0" w:color="auto"/>
            </w:tcBorders>
            <w:shd w:val="clear" w:color="auto" w:fill="auto"/>
            <w:vAlign w:val="bottom"/>
            <w:hideMark/>
          </w:tcPr>
          <w:p w14:paraId="2514E396" w14:textId="626BDE27" w:rsidR="00D473E2" w:rsidRPr="00CE40E6" w:rsidRDefault="00D473E2" w:rsidP="00304E4E">
            <w:pPr>
              <w:widowControl w:val="0"/>
              <w:suppressAutoHyphens/>
              <w:contextualSpacing/>
              <w:rPr>
                <w:color w:val="000000"/>
                <w:sz w:val="28"/>
                <w:szCs w:val="28"/>
              </w:rPr>
            </w:pPr>
            <w:r>
              <w:rPr>
                <w:color w:val="000000"/>
                <w:sz w:val="28"/>
                <w:szCs w:val="28"/>
              </w:rPr>
              <w:t>0.130</w:t>
            </w:r>
          </w:p>
        </w:tc>
        <w:tc>
          <w:tcPr>
            <w:tcW w:w="538" w:type="pct"/>
            <w:tcBorders>
              <w:top w:val="nil"/>
              <w:left w:val="nil"/>
              <w:bottom w:val="single" w:sz="4" w:space="0" w:color="auto"/>
              <w:right w:val="single" w:sz="4" w:space="0" w:color="auto"/>
            </w:tcBorders>
            <w:shd w:val="clear" w:color="auto" w:fill="auto"/>
            <w:vAlign w:val="bottom"/>
            <w:hideMark/>
          </w:tcPr>
          <w:p w14:paraId="2D6BA9EA" w14:textId="437C0F28" w:rsidR="00D473E2" w:rsidRPr="00CE40E6" w:rsidRDefault="00D473E2" w:rsidP="00304E4E">
            <w:pPr>
              <w:widowControl w:val="0"/>
              <w:suppressAutoHyphens/>
              <w:contextualSpacing/>
              <w:rPr>
                <w:color w:val="000000"/>
                <w:sz w:val="28"/>
                <w:szCs w:val="28"/>
              </w:rPr>
            </w:pPr>
            <w:r>
              <w:rPr>
                <w:color w:val="000000"/>
                <w:sz w:val="28"/>
                <w:szCs w:val="28"/>
              </w:rPr>
              <w:t>0.150</w:t>
            </w:r>
          </w:p>
        </w:tc>
        <w:tc>
          <w:tcPr>
            <w:tcW w:w="459" w:type="pct"/>
            <w:tcBorders>
              <w:top w:val="nil"/>
              <w:left w:val="nil"/>
              <w:bottom w:val="single" w:sz="4" w:space="0" w:color="auto"/>
              <w:right w:val="single" w:sz="4" w:space="0" w:color="auto"/>
            </w:tcBorders>
            <w:shd w:val="clear" w:color="auto" w:fill="auto"/>
            <w:vAlign w:val="bottom"/>
            <w:hideMark/>
          </w:tcPr>
          <w:p w14:paraId="1662473C" w14:textId="01560F00" w:rsidR="00D473E2" w:rsidRPr="00C14AA3" w:rsidRDefault="00D473E2" w:rsidP="00304E4E">
            <w:pPr>
              <w:widowControl w:val="0"/>
              <w:suppressAutoHyphens/>
              <w:contextualSpacing/>
              <w:rPr>
                <w:color w:val="000000"/>
                <w:sz w:val="28"/>
                <w:szCs w:val="28"/>
                <w:lang w:val="en-US"/>
              </w:rPr>
            </w:pPr>
            <w:r>
              <w:rPr>
                <w:color w:val="000000"/>
                <w:sz w:val="28"/>
                <w:szCs w:val="28"/>
              </w:rPr>
              <w:t>33.491</w:t>
            </w:r>
          </w:p>
        </w:tc>
        <w:tc>
          <w:tcPr>
            <w:tcW w:w="508" w:type="pct"/>
            <w:tcBorders>
              <w:top w:val="nil"/>
              <w:left w:val="nil"/>
              <w:bottom w:val="single" w:sz="4" w:space="0" w:color="auto"/>
              <w:right w:val="single" w:sz="4" w:space="0" w:color="auto"/>
            </w:tcBorders>
            <w:shd w:val="clear" w:color="auto" w:fill="auto"/>
            <w:vAlign w:val="bottom"/>
            <w:hideMark/>
          </w:tcPr>
          <w:p w14:paraId="53537860" w14:textId="1507899F" w:rsidR="00D473E2" w:rsidRPr="00CE40E6" w:rsidRDefault="00D473E2" w:rsidP="00304E4E">
            <w:pPr>
              <w:widowControl w:val="0"/>
              <w:suppressAutoHyphens/>
              <w:contextualSpacing/>
              <w:rPr>
                <w:color w:val="000000"/>
                <w:sz w:val="28"/>
                <w:szCs w:val="28"/>
              </w:rPr>
            </w:pPr>
            <w:r>
              <w:rPr>
                <w:color w:val="000000"/>
                <w:sz w:val="28"/>
                <w:szCs w:val="28"/>
              </w:rPr>
              <w:t>3.720</w:t>
            </w:r>
          </w:p>
        </w:tc>
        <w:tc>
          <w:tcPr>
            <w:tcW w:w="545" w:type="pct"/>
            <w:tcBorders>
              <w:top w:val="nil"/>
              <w:left w:val="nil"/>
              <w:bottom w:val="single" w:sz="4" w:space="0" w:color="auto"/>
              <w:right w:val="single" w:sz="4" w:space="0" w:color="auto"/>
            </w:tcBorders>
            <w:shd w:val="clear" w:color="auto" w:fill="auto"/>
            <w:vAlign w:val="bottom"/>
            <w:hideMark/>
          </w:tcPr>
          <w:p w14:paraId="443DE1D4" w14:textId="2EB3A37A" w:rsidR="00D473E2" w:rsidRPr="00CE40E6" w:rsidRDefault="00D473E2" w:rsidP="00304E4E">
            <w:pPr>
              <w:widowControl w:val="0"/>
              <w:suppressAutoHyphens/>
              <w:contextualSpacing/>
              <w:rPr>
                <w:color w:val="000000"/>
                <w:sz w:val="28"/>
                <w:szCs w:val="28"/>
              </w:rPr>
            </w:pPr>
            <w:r>
              <w:rPr>
                <w:color w:val="000000"/>
                <w:sz w:val="28"/>
                <w:szCs w:val="28"/>
              </w:rPr>
              <w:t>25.040</w:t>
            </w:r>
          </w:p>
        </w:tc>
        <w:tc>
          <w:tcPr>
            <w:tcW w:w="431" w:type="pct"/>
            <w:tcBorders>
              <w:top w:val="nil"/>
              <w:left w:val="nil"/>
              <w:bottom w:val="single" w:sz="4" w:space="0" w:color="auto"/>
              <w:right w:val="single" w:sz="4" w:space="0" w:color="auto"/>
            </w:tcBorders>
            <w:shd w:val="clear" w:color="auto" w:fill="auto"/>
            <w:vAlign w:val="bottom"/>
            <w:hideMark/>
          </w:tcPr>
          <w:p w14:paraId="150D4B86" w14:textId="7C2F274C" w:rsidR="00D473E2" w:rsidRPr="00CE40E6" w:rsidRDefault="00D473E2" w:rsidP="00304E4E">
            <w:pPr>
              <w:widowControl w:val="0"/>
              <w:suppressAutoHyphens/>
              <w:contextualSpacing/>
              <w:rPr>
                <w:color w:val="000000"/>
                <w:sz w:val="28"/>
                <w:szCs w:val="28"/>
              </w:rPr>
            </w:pPr>
            <w:r>
              <w:rPr>
                <w:color w:val="000000"/>
                <w:sz w:val="28"/>
                <w:szCs w:val="28"/>
              </w:rPr>
              <w:t>9.133</w:t>
            </w:r>
          </w:p>
        </w:tc>
        <w:tc>
          <w:tcPr>
            <w:tcW w:w="544" w:type="pct"/>
            <w:tcBorders>
              <w:top w:val="nil"/>
              <w:left w:val="nil"/>
              <w:bottom w:val="single" w:sz="4" w:space="0" w:color="auto"/>
              <w:right w:val="single" w:sz="4" w:space="0" w:color="auto"/>
            </w:tcBorders>
            <w:shd w:val="clear" w:color="auto" w:fill="auto"/>
            <w:vAlign w:val="bottom"/>
            <w:hideMark/>
          </w:tcPr>
          <w:p w14:paraId="3A170E6D" w14:textId="7857583D" w:rsidR="00D473E2" w:rsidRPr="00CE40E6" w:rsidRDefault="00D473E2" w:rsidP="00304E4E">
            <w:pPr>
              <w:widowControl w:val="0"/>
              <w:suppressAutoHyphens/>
              <w:contextualSpacing/>
              <w:rPr>
                <w:color w:val="000000"/>
                <w:sz w:val="28"/>
                <w:szCs w:val="28"/>
              </w:rPr>
            </w:pPr>
            <w:r>
              <w:rPr>
                <w:color w:val="000000"/>
                <w:sz w:val="28"/>
                <w:szCs w:val="28"/>
              </w:rPr>
              <w:t>8.390</w:t>
            </w:r>
          </w:p>
        </w:tc>
        <w:tc>
          <w:tcPr>
            <w:tcW w:w="431" w:type="pct"/>
            <w:tcBorders>
              <w:top w:val="nil"/>
              <w:left w:val="nil"/>
              <w:bottom w:val="single" w:sz="4" w:space="0" w:color="auto"/>
              <w:right w:val="single" w:sz="4" w:space="0" w:color="auto"/>
            </w:tcBorders>
            <w:shd w:val="clear" w:color="auto" w:fill="auto"/>
            <w:vAlign w:val="bottom"/>
          </w:tcPr>
          <w:p w14:paraId="7580A660" w14:textId="5BD90FCE" w:rsidR="00D473E2" w:rsidRDefault="00D473E2" w:rsidP="00304E4E">
            <w:pPr>
              <w:widowControl w:val="0"/>
              <w:suppressAutoHyphens/>
              <w:contextualSpacing/>
              <w:rPr>
                <w:color w:val="000000"/>
                <w:sz w:val="28"/>
                <w:szCs w:val="28"/>
              </w:rPr>
            </w:pPr>
            <w:r>
              <w:rPr>
                <w:color w:val="000000"/>
                <w:sz w:val="28"/>
                <w:szCs w:val="28"/>
              </w:rPr>
              <w:t>4.380</w:t>
            </w:r>
          </w:p>
        </w:tc>
      </w:tr>
      <w:tr w:rsidR="00D473E2" w:rsidRPr="003F782A" w14:paraId="383251E6" w14:textId="637BB7AB" w:rsidTr="00304E4E">
        <w:trPr>
          <w:trHeight w:val="20"/>
        </w:trPr>
        <w:tc>
          <w:tcPr>
            <w:tcW w:w="660" w:type="pct"/>
            <w:tcBorders>
              <w:top w:val="nil"/>
              <w:left w:val="single" w:sz="4" w:space="0" w:color="auto"/>
              <w:bottom w:val="single" w:sz="4" w:space="0" w:color="auto"/>
              <w:right w:val="single" w:sz="4" w:space="0" w:color="auto"/>
            </w:tcBorders>
            <w:shd w:val="clear" w:color="auto" w:fill="auto"/>
            <w:hideMark/>
          </w:tcPr>
          <w:p w14:paraId="59B7D2AC" w14:textId="5BAAC698" w:rsidR="00D473E2" w:rsidRPr="00CE40E6" w:rsidRDefault="00D473E2" w:rsidP="00304E4E">
            <w:pPr>
              <w:widowControl w:val="0"/>
              <w:suppressAutoHyphens/>
              <w:contextualSpacing/>
              <w:rPr>
                <w:color w:val="000000"/>
                <w:sz w:val="28"/>
                <w:szCs w:val="28"/>
              </w:rPr>
            </w:pPr>
            <w:r w:rsidRPr="00CE40E6">
              <w:rPr>
                <w:color w:val="000000"/>
                <w:sz w:val="28"/>
                <w:szCs w:val="28"/>
              </w:rPr>
              <w:lastRenderedPageBreak/>
              <w:t>Присоединенная расчетная тепловая нагрузка в горячей воде (на коллекторах станции</w:t>
            </w:r>
            <w:r w:rsidRPr="003F782A">
              <w:rPr>
                <w:color w:val="000000"/>
                <w:sz w:val="28"/>
                <w:szCs w:val="28"/>
              </w:rPr>
              <w:t>)</w:t>
            </w:r>
          </w:p>
        </w:tc>
        <w:tc>
          <w:tcPr>
            <w:tcW w:w="454" w:type="pct"/>
            <w:tcBorders>
              <w:top w:val="nil"/>
              <w:left w:val="nil"/>
              <w:bottom w:val="single" w:sz="4" w:space="0" w:color="auto"/>
              <w:right w:val="single" w:sz="4" w:space="0" w:color="auto"/>
            </w:tcBorders>
            <w:shd w:val="clear" w:color="auto" w:fill="auto"/>
            <w:vAlign w:val="bottom"/>
            <w:hideMark/>
          </w:tcPr>
          <w:p w14:paraId="7C1A030C" w14:textId="06DDF1C1" w:rsidR="00D473E2" w:rsidRPr="00CE40E6" w:rsidRDefault="00D473E2" w:rsidP="00304E4E">
            <w:pPr>
              <w:widowControl w:val="0"/>
              <w:suppressAutoHyphens/>
              <w:contextualSpacing/>
              <w:rPr>
                <w:color w:val="000000"/>
                <w:sz w:val="28"/>
                <w:szCs w:val="28"/>
              </w:rPr>
            </w:pPr>
            <w:r>
              <w:rPr>
                <w:color w:val="000000"/>
                <w:sz w:val="28"/>
                <w:szCs w:val="28"/>
              </w:rPr>
              <w:t>4.380</w:t>
            </w:r>
          </w:p>
        </w:tc>
        <w:tc>
          <w:tcPr>
            <w:tcW w:w="431" w:type="pct"/>
            <w:tcBorders>
              <w:top w:val="nil"/>
              <w:left w:val="nil"/>
              <w:bottom w:val="single" w:sz="4" w:space="0" w:color="auto"/>
              <w:right w:val="single" w:sz="4" w:space="0" w:color="auto"/>
            </w:tcBorders>
            <w:shd w:val="clear" w:color="auto" w:fill="auto"/>
            <w:vAlign w:val="bottom"/>
            <w:hideMark/>
          </w:tcPr>
          <w:p w14:paraId="0CF3D926" w14:textId="3644C06F" w:rsidR="00D473E2" w:rsidRPr="00CE40E6" w:rsidRDefault="00D473E2" w:rsidP="00304E4E">
            <w:pPr>
              <w:widowControl w:val="0"/>
              <w:suppressAutoHyphens/>
              <w:contextualSpacing/>
              <w:rPr>
                <w:color w:val="000000"/>
                <w:sz w:val="28"/>
                <w:szCs w:val="28"/>
              </w:rPr>
            </w:pPr>
            <w:r>
              <w:rPr>
                <w:color w:val="000000"/>
                <w:sz w:val="28"/>
                <w:szCs w:val="28"/>
              </w:rPr>
              <w:t>0.130</w:t>
            </w:r>
          </w:p>
        </w:tc>
        <w:tc>
          <w:tcPr>
            <w:tcW w:w="538" w:type="pct"/>
            <w:tcBorders>
              <w:top w:val="nil"/>
              <w:left w:val="nil"/>
              <w:bottom w:val="single" w:sz="4" w:space="0" w:color="auto"/>
              <w:right w:val="single" w:sz="4" w:space="0" w:color="auto"/>
            </w:tcBorders>
            <w:shd w:val="clear" w:color="auto" w:fill="auto"/>
            <w:vAlign w:val="bottom"/>
            <w:hideMark/>
          </w:tcPr>
          <w:p w14:paraId="01DE4EF7" w14:textId="6EC738A6" w:rsidR="00D473E2" w:rsidRPr="00CE40E6" w:rsidRDefault="00D473E2" w:rsidP="00304E4E">
            <w:pPr>
              <w:widowControl w:val="0"/>
              <w:suppressAutoHyphens/>
              <w:contextualSpacing/>
              <w:rPr>
                <w:color w:val="000000"/>
                <w:sz w:val="28"/>
                <w:szCs w:val="28"/>
              </w:rPr>
            </w:pPr>
            <w:r>
              <w:rPr>
                <w:color w:val="000000"/>
                <w:sz w:val="28"/>
                <w:szCs w:val="28"/>
              </w:rPr>
              <w:t>0.150</w:t>
            </w:r>
          </w:p>
        </w:tc>
        <w:tc>
          <w:tcPr>
            <w:tcW w:w="459" w:type="pct"/>
            <w:tcBorders>
              <w:top w:val="nil"/>
              <w:left w:val="nil"/>
              <w:bottom w:val="single" w:sz="4" w:space="0" w:color="auto"/>
              <w:right w:val="single" w:sz="4" w:space="0" w:color="auto"/>
            </w:tcBorders>
            <w:shd w:val="clear" w:color="auto" w:fill="auto"/>
            <w:vAlign w:val="bottom"/>
            <w:hideMark/>
          </w:tcPr>
          <w:p w14:paraId="48880A22" w14:textId="6BC09D99" w:rsidR="00D473E2" w:rsidRPr="00C14AA3" w:rsidRDefault="00D473E2" w:rsidP="00304E4E">
            <w:pPr>
              <w:widowControl w:val="0"/>
              <w:suppressAutoHyphens/>
              <w:contextualSpacing/>
              <w:rPr>
                <w:color w:val="000000"/>
                <w:sz w:val="28"/>
                <w:szCs w:val="28"/>
                <w:lang w:val="en-US"/>
              </w:rPr>
            </w:pPr>
            <w:r>
              <w:rPr>
                <w:color w:val="000000"/>
                <w:sz w:val="28"/>
                <w:szCs w:val="28"/>
              </w:rPr>
              <w:t>33.491</w:t>
            </w:r>
          </w:p>
        </w:tc>
        <w:tc>
          <w:tcPr>
            <w:tcW w:w="508" w:type="pct"/>
            <w:tcBorders>
              <w:top w:val="nil"/>
              <w:left w:val="nil"/>
              <w:bottom w:val="single" w:sz="4" w:space="0" w:color="auto"/>
              <w:right w:val="single" w:sz="4" w:space="0" w:color="auto"/>
            </w:tcBorders>
            <w:shd w:val="clear" w:color="auto" w:fill="auto"/>
            <w:vAlign w:val="bottom"/>
            <w:hideMark/>
          </w:tcPr>
          <w:p w14:paraId="25F9A13B" w14:textId="3AB5EF5B" w:rsidR="00D473E2" w:rsidRPr="00CE40E6" w:rsidRDefault="00D473E2" w:rsidP="00304E4E">
            <w:pPr>
              <w:widowControl w:val="0"/>
              <w:suppressAutoHyphens/>
              <w:contextualSpacing/>
              <w:rPr>
                <w:color w:val="000000"/>
                <w:sz w:val="28"/>
                <w:szCs w:val="28"/>
              </w:rPr>
            </w:pPr>
            <w:r>
              <w:rPr>
                <w:color w:val="000000"/>
                <w:sz w:val="28"/>
                <w:szCs w:val="28"/>
              </w:rPr>
              <w:t>3.720</w:t>
            </w:r>
          </w:p>
        </w:tc>
        <w:tc>
          <w:tcPr>
            <w:tcW w:w="545" w:type="pct"/>
            <w:tcBorders>
              <w:top w:val="nil"/>
              <w:left w:val="nil"/>
              <w:bottom w:val="single" w:sz="4" w:space="0" w:color="auto"/>
              <w:right w:val="single" w:sz="4" w:space="0" w:color="auto"/>
            </w:tcBorders>
            <w:shd w:val="clear" w:color="auto" w:fill="auto"/>
            <w:vAlign w:val="bottom"/>
            <w:hideMark/>
          </w:tcPr>
          <w:p w14:paraId="74AB2DF8" w14:textId="1EE38C52" w:rsidR="00D473E2" w:rsidRPr="00CE40E6" w:rsidRDefault="00D473E2" w:rsidP="00304E4E">
            <w:pPr>
              <w:widowControl w:val="0"/>
              <w:suppressAutoHyphens/>
              <w:contextualSpacing/>
              <w:rPr>
                <w:color w:val="000000"/>
                <w:sz w:val="28"/>
                <w:szCs w:val="28"/>
              </w:rPr>
            </w:pPr>
            <w:r>
              <w:rPr>
                <w:color w:val="000000"/>
                <w:sz w:val="28"/>
                <w:szCs w:val="28"/>
              </w:rPr>
              <w:t>25.040</w:t>
            </w:r>
          </w:p>
        </w:tc>
        <w:tc>
          <w:tcPr>
            <w:tcW w:w="431" w:type="pct"/>
            <w:tcBorders>
              <w:top w:val="nil"/>
              <w:left w:val="nil"/>
              <w:bottom w:val="single" w:sz="4" w:space="0" w:color="auto"/>
              <w:right w:val="single" w:sz="4" w:space="0" w:color="auto"/>
            </w:tcBorders>
            <w:shd w:val="clear" w:color="auto" w:fill="auto"/>
            <w:vAlign w:val="bottom"/>
            <w:hideMark/>
          </w:tcPr>
          <w:p w14:paraId="660F859E" w14:textId="6035E3E7" w:rsidR="00D473E2" w:rsidRPr="00CE40E6" w:rsidRDefault="00D473E2" w:rsidP="00304E4E">
            <w:pPr>
              <w:widowControl w:val="0"/>
              <w:suppressAutoHyphens/>
              <w:contextualSpacing/>
              <w:rPr>
                <w:color w:val="000000"/>
                <w:sz w:val="28"/>
                <w:szCs w:val="28"/>
              </w:rPr>
            </w:pPr>
            <w:r>
              <w:rPr>
                <w:color w:val="000000"/>
                <w:sz w:val="28"/>
                <w:szCs w:val="28"/>
              </w:rPr>
              <w:t>9.133</w:t>
            </w:r>
          </w:p>
        </w:tc>
        <w:tc>
          <w:tcPr>
            <w:tcW w:w="544" w:type="pct"/>
            <w:tcBorders>
              <w:top w:val="nil"/>
              <w:left w:val="nil"/>
              <w:bottom w:val="single" w:sz="4" w:space="0" w:color="auto"/>
              <w:right w:val="single" w:sz="4" w:space="0" w:color="auto"/>
            </w:tcBorders>
            <w:shd w:val="clear" w:color="auto" w:fill="auto"/>
            <w:vAlign w:val="bottom"/>
            <w:hideMark/>
          </w:tcPr>
          <w:p w14:paraId="7C85E86B" w14:textId="38514AA1" w:rsidR="00D473E2" w:rsidRPr="00CE40E6" w:rsidRDefault="00D473E2" w:rsidP="00304E4E">
            <w:pPr>
              <w:widowControl w:val="0"/>
              <w:suppressAutoHyphens/>
              <w:contextualSpacing/>
              <w:rPr>
                <w:color w:val="000000"/>
                <w:sz w:val="28"/>
                <w:szCs w:val="28"/>
              </w:rPr>
            </w:pPr>
            <w:r>
              <w:rPr>
                <w:color w:val="000000"/>
                <w:sz w:val="28"/>
                <w:szCs w:val="28"/>
              </w:rPr>
              <w:t>8.390</w:t>
            </w:r>
          </w:p>
        </w:tc>
        <w:tc>
          <w:tcPr>
            <w:tcW w:w="431" w:type="pct"/>
            <w:tcBorders>
              <w:top w:val="nil"/>
              <w:left w:val="nil"/>
              <w:bottom w:val="single" w:sz="4" w:space="0" w:color="auto"/>
              <w:right w:val="single" w:sz="4" w:space="0" w:color="auto"/>
            </w:tcBorders>
            <w:shd w:val="clear" w:color="auto" w:fill="auto"/>
            <w:vAlign w:val="bottom"/>
          </w:tcPr>
          <w:p w14:paraId="1C4212A2" w14:textId="66A90DB8" w:rsidR="00D473E2" w:rsidRDefault="00D473E2" w:rsidP="00304E4E">
            <w:pPr>
              <w:widowControl w:val="0"/>
              <w:suppressAutoHyphens/>
              <w:contextualSpacing/>
              <w:rPr>
                <w:color w:val="000000"/>
                <w:sz w:val="28"/>
                <w:szCs w:val="28"/>
              </w:rPr>
            </w:pPr>
            <w:r>
              <w:rPr>
                <w:color w:val="000000"/>
                <w:sz w:val="28"/>
                <w:szCs w:val="28"/>
              </w:rPr>
              <w:t>4.380</w:t>
            </w:r>
          </w:p>
        </w:tc>
      </w:tr>
      <w:tr w:rsidR="00D473E2" w:rsidRPr="003F782A" w14:paraId="025BE063" w14:textId="2DD19FD4" w:rsidTr="00304E4E">
        <w:trPr>
          <w:trHeight w:val="20"/>
        </w:trPr>
        <w:tc>
          <w:tcPr>
            <w:tcW w:w="660" w:type="pct"/>
            <w:tcBorders>
              <w:top w:val="nil"/>
              <w:left w:val="single" w:sz="4" w:space="0" w:color="auto"/>
              <w:bottom w:val="single" w:sz="4" w:space="0" w:color="auto"/>
              <w:right w:val="single" w:sz="4" w:space="0" w:color="auto"/>
            </w:tcBorders>
            <w:shd w:val="clear" w:color="auto" w:fill="auto"/>
            <w:hideMark/>
          </w:tcPr>
          <w:p w14:paraId="7D7CB64C" w14:textId="77777777" w:rsidR="00D473E2" w:rsidRPr="00CE40E6" w:rsidRDefault="00D473E2" w:rsidP="00304E4E">
            <w:pPr>
              <w:widowControl w:val="0"/>
              <w:suppressAutoHyphens/>
              <w:contextualSpacing/>
              <w:rPr>
                <w:color w:val="000000"/>
                <w:sz w:val="28"/>
                <w:szCs w:val="28"/>
              </w:rPr>
            </w:pPr>
            <w:r w:rsidRPr="00CE40E6">
              <w:rPr>
                <w:color w:val="000000"/>
                <w:sz w:val="28"/>
                <w:szCs w:val="28"/>
              </w:rPr>
              <w:t>отопление</w:t>
            </w:r>
          </w:p>
        </w:tc>
        <w:tc>
          <w:tcPr>
            <w:tcW w:w="454" w:type="pct"/>
            <w:tcBorders>
              <w:top w:val="nil"/>
              <w:left w:val="nil"/>
              <w:bottom w:val="single" w:sz="4" w:space="0" w:color="auto"/>
              <w:right w:val="single" w:sz="4" w:space="0" w:color="auto"/>
            </w:tcBorders>
            <w:shd w:val="clear" w:color="auto" w:fill="auto"/>
            <w:vAlign w:val="bottom"/>
            <w:hideMark/>
          </w:tcPr>
          <w:p w14:paraId="346A8855" w14:textId="18BED362" w:rsidR="00D473E2" w:rsidRPr="00CE40E6" w:rsidRDefault="00D473E2" w:rsidP="00304E4E">
            <w:pPr>
              <w:widowControl w:val="0"/>
              <w:suppressAutoHyphens/>
              <w:contextualSpacing/>
              <w:rPr>
                <w:color w:val="000000"/>
                <w:sz w:val="28"/>
                <w:szCs w:val="28"/>
              </w:rPr>
            </w:pPr>
            <w:r>
              <w:rPr>
                <w:color w:val="000000"/>
                <w:sz w:val="28"/>
                <w:szCs w:val="28"/>
              </w:rPr>
              <w:t>4.250</w:t>
            </w:r>
          </w:p>
        </w:tc>
        <w:tc>
          <w:tcPr>
            <w:tcW w:w="431" w:type="pct"/>
            <w:tcBorders>
              <w:top w:val="nil"/>
              <w:left w:val="nil"/>
              <w:bottom w:val="single" w:sz="4" w:space="0" w:color="auto"/>
              <w:right w:val="single" w:sz="4" w:space="0" w:color="auto"/>
            </w:tcBorders>
            <w:shd w:val="clear" w:color="auto" w:fill="auto"/>
            <w:vAlign w:val="bottom"/>
            <w:hideMark/>
          </w:tcPr>
          <w:p w14:paraId="75FCEF21" w14:textId="41946FD5" w:rsidR="00D473E2" w:rsidRPr="00CE40E6" w:rsidRDefault="00D473E2" w:rsidP="00304E4E">
            <w:pPr>
              <w:widowControl w:val="0"/>
              <w:suppressAutoHyphens/>
              <w:contextualSpacing/>
              <w:rPr>
                <w:color w:val="000000"/>
                <w:sz w:val="28"/>
                <w:szCs w:val="28"/>
              </w:rPr>
            </w:pPr>
            <w:r>
              <w:rPr>
                <w:color w:val="000000"/>
                <w:sz w:val="28"/>
                <w:szCs w:val="28"/>
              </w:rPr>
              <w:t>0.130</w:t>
            </w:r>
          </w:p>
        </w:tc>
        <w:tc>
          <w:tcPr>
            <w:tcW w:w="538" w:type="pct"/>
            <w:tcBorders>
              <w:top w:val="nil"/>
              <w:left w:val="nil"/>
              <w:bottom w:val="single" w:sz="4" w:space="0" w:color="auto"/>
              <w:right w:val="single" w:sz="4" w:space="0" w:color="auto"/>
            </w:tcBorders>
            <w:shd w:val="clear" w:color="auto" w:fill="auto"/>
            <w:vAlign w:val="bottom"/>
            <w:hideMark/>
          </w:tcPr>
          <w:p w14:paraId="036EC56B" w14:textId="0676529A" w:rsidR="00D473E2" w:rsidRPr="00CE40E6" w:rsidRDefault="00D473E2" w:rsidP="00304E4E">
            <w:pPr>
              <w:widowControl w:val="0"/>
              <w:suppressAutoHyphens/>
              <w:contextualSpacing/>
              <w:rPr>
                <w:color w:val="000000"/>
                <w:sz w:val="28"/>
                <w:szCs w:val="28"/>
              </w:rPr>
            </w:pPr>
            <w:r>
              <w:rPr>
                <w:color w:val="000000"/>
                <w:sz w:val="28"/>
                <w:szCs w:val="28"/>
              </w:rPr>
              <w:t>0.150</w:t>
            </w:r>
          </w:p>
        </w:tc>
        <w:tc>
          <w:tcPr>
            <w:tcW w:w="459" w:type="pct"/>
            <w:tcBorders>
              <w:top w:val="nil"/>
              <w:left w:val="nil"/>
              <w:bottom w:val="single" w:sz="4" w:space="0" w:color="auto"/>
              <w:right w:val="single" w:sz="4" w:space="0" w:color="auto"/>
            </w:tcBorders>
            <w:shd w:val="clear" w:color="auto" w:fill="auto"/>
            <w:vAlign w:val="bottom"/>
            <w:hideMark/>
          </w:tcPr>
          <w:p w14:paraId="4B985A3C" w14:textId="63589F6B" w:rsidR="00D473E2" w:rsidRPr="00C14AA3" w:rsidRDefault="00D473E2" w:rsidP="00304E4E">
            <w:pPr>
              <w:widowControl w:val="0"/>
              <w:suppressAutoHyphens/>
              <w:contextualSpacing/>
              <w:rPr>
                <w:color w:val="000000"/>
                <w:sz w:val="28"/>
                <w:szCs w:val="28"/>
                <w:lang w:val="en-US"/>
              </w:rPr>
            </w:pPr>
            <w:r>
              <w:rPr>
                <w:color w:val="000000"/>
                <w:sz w:val="28"/>
                <w:szCs w:val="28"/>
              </w:rPr>
              <w:t>27.170</w:t>
            </w:r>
          </w:p>
        </w:tc>
        <w:tc>
          <w:tcPr>
            <w:tcW w:w="508" w:type="pct"/>
            <w:tcBorders>
              <w:top w:val="nil"/>
              <w:left w:val="nil"/>
              <w:bottom w:val="single" w:sz="4" w:space="0" w:color="auto"/>
              <w:right w:val="single" w:sz="4" w:space="0" w:color="auto"/>
            </w:tcBorders>
            <w:shd w:val="clear" w:color="auto" w:fill="auto"/>
            <w:vAlign w:val="bottom"/>
            <w:hideMark/>
          </w:tcPr>
          <w:p w14:paraId="2ECA8AC3" w14:textId="52AA896B" w:rsidR="00D473E2" w:rsidRPr="00CE40E6" w:rsidRDefault="00D473E2" w:rsidP="00304E4E">
            <w:pPr>
              <w:widowControl w:val="0"/>
              <w:suppressAutoHyphens/>
              <w:contextualSpacing/>
              <w:rPr>
                <w:color w:val="000000"/>
                <w:sz w:val="28"/>
                <w:szCs w:val="28"/>
              </w:rPr>
            </w:pPr>
            <w:r>
              <w:rPr>
                <w:color w:val="000000"/>
                <w:sz w:val="28"/>
                <w:szCs w:val="28"/>
              </w:rPr>
              <w:t>1.474</w:t>
            </w:r>
          </w:p>
        </w:tc>
        <w:tc>
          <w:tcPr>
            <w:tcW w:w="545" w:type="pct"/>
            <w:tcBorders>
              <w:top w:val="nil"/>
              <w:left w:val="nil"/>
              <w:bottom w:val="single" w:sz="4" w:space="0" w:color="auto"/>
              <w:right w:val="single" w:sz="4" w:space="0" w:color="auto"/>
            </w:tcBorders>
            <w:shd w:val="clear" w:color="auto" w:fill="auto"/>
            <w:vAlign w:val="bottom"/>
            <w:hideMark/>
          </w:tcPr>
          <w:p w14:paraId="2B3A21F3" w14:textId="46422B83" w:rsidR="00D473E2" w:rsidRPr="00CE40E6" w:rsidRDefault="00D473E2" w:rsidP="00304E4E">
            <w:pPr>
              <w:widowControl w:val="0"/>
              <w:suppressAutoHyphens/>
              <w:contextualSpacing/>
              <w:rPr>
                <w:color w:val="000000"/>
                <w:sz w:val="28"/>
                <w:szCs w:val="28"/>
              </w:rPr>
            </w:pPr>
            <w:r>
              <w:rPr>
                <w:color w:val="000000"/>
                <w:sz w:val="28"/>
                <w:szCs w:val="28"/>
              </w:rPr>
              <w:t>21.988</w:t>
            </w:r>
          </w:p>
        </w:tc>
        <w:tc>
          <w:tcPr>
            <w:tcW w:w="431" w:type="pct"/>
            <w:tcBorders>
              <w:top w:val="nil"/>
              <w:left w:val="nil"/>
              <w:bottom w:val="single" w:sz="4" w:space="0" w:color="auto"/>
              <w:right w:val="single" w:sz="4" w:space="0" w:color="auto"/>
            </w:tcBorders>
            <w:shd w:val="clear" w:color="auto" w:fill="auto"/>
            <w:vAlign w:val="bottom"/>
            <w:hideMark/>
          </w:tcPr>
          <w:p w14:paraId="70352936" w14:textId="5EE4D665" w:rsidR="00D473E2" w:rsidRPr="00CE40E6" w:rsidRDefault="00D473E2" w:rsidP="00304E4E">
            <w:pPr>
              <w:widowControl w:val="0"/>
              <w:suppressAutoHyphens/>
              <w:contextualSpacing/>
              <w:rPr>
                <w:color w:val="000000"/>
                <w:sz w:val="28"/>
                <w:szCs w:val="28"/>
              </w:rPr>
            </w:pPr>
            <w:r>
              <w:rPr>
                <w:color w:val="000000"/>
                <w:sz w:val="28"/>
                <w:szCs w:val="28"/>
              </w:rPr>
              <w:t>4.818</w:t>
            </w:r>
          </w:p>
        </w:tc>
        <w:tc>
          <w:tcPr>
            <w:tcW w:w="544" w:type="pct"/>
            <w:tcBorders>
              <w:top w:val="nil"/>
              <w:left w:val="nil"/>
              <w:bottom w:val="single" w:sz="4" w:space="0" w:color="auto"/>
              <w:right w:val="single" w:sz="4" w:space="0" w:color="auto"/>
            </w:tcBorders>
            <w:shd w:val="clear" w:color="auto" w:fill="auto"/>
            <w:vAlign w:val="bottom"/>
            <w:hideMark/>
          </w:tcPr>
          <w:p w14:paraId="427AF6D3" w14:textId="38C84BCE" w:rsidR="00D473E2" w:rsidRPr="00CE40E6" w:rsidRDefault="00D473E2" w:rsidP="00304E4E">
            <w:pPr>
              <w:widowControl w:val="0"/>
              <w:suppressAutoHyphens/>
              <w:contextualSpacing/>
              <w:rPr>
                <w:color w:val="000000"/>
                <w:sz w:val="28"/>
                <w:szCs w:val="28"/>
              </w:rPr>
            </w:pPr>
            <w:r>
              <w:rPr>
                <w:color w:val="000000"/>
                <w:sz w:val="28"/>
                <w:szCs w:val="28"/>
              </w:rPr>
              <w:t>5.100</w:t>
            </w:r>
          </w:p>
        </w:tc>
        <w:tc>
          <w:tcPr>
            <w:tcW w:w="431" w:type="pct"/>
            <w:tcBorders>
              <w:top w:val="nil"/>
              <w:left w:val="nil"/>
              <w:bottom w:val="single" w:sz="4" w:space="0" w:color="auto"/>
              <w:right w:val="single" w:sz="4" w:space="0" w:color="auto"/>
            </w:tcBorders>
            <w:shd w:val="clear" w:color="auto" w:fill="auto"/>
            <w:vAlign w:val="bottom"/>
          </w:tcPr>
          <w:p w14:paraId="5DED4CB9" w14:textId="5E87D5B6" w:rsidR="00D473E2" w:rsidRDefault="00D473E2" w:rsidP="00304E4E">
            <w:pPr>
              <w:widowControl w:val="0"/>
              <w:suppressAutoHyphens/>
              <w:contextualSpacing/>
              <w:rPr>
                <w:color w:val="000000"/>
                <w:sz w:val="28"/>
                <w:szCs w:val="28"/>
              </w:rPr>
            </w:pPr>
            <w:r>
              <w:rPr>
                <w:color w:val="000000"/>
                <w:sz w:val="28"/>
                <w:szCs w:val="28"/>
              </w:rPr>
              <w:t>4.380</w:t>
            </w:r>
          </w:p>
        </w:tc>
      </w:tr>
      <w:tr w:rsidR="00D473E2" w:rsidRPr="003F782A" w14:paraId="2803E276" w14:textId="73A544B3" w:rsidTr="00304E4E">
        <w:trPr>
          <w:trHeight w:val="20"/>
        </w:trPr>
        <w:tc>
          <w:tcPr>
            <w:tcW w:w="660" w:type="pct"/>
            <w:tcBorders>
              <w:top w:val="nil"/>
              <w:left w:val="single" w:sz="4" w:space="0" w:color="auto"/>
              <w:bottom w:val="single" w:sz="4" w:space="0" w:color="auto"/>
              <w:right w:val="single" w:sz="4" w:space="0" w:color="auto"/>
            </w:tcBorders>
            <w:shd w:val="clear" w:color="auto" w:fill="auto"/>
            <w:hideMark/>
          </w:tcPr>
          <w:p w14:paraId="19BBE060" w14:textId="77777777" w:rsidR="00D473E2" w:rsidRPr="00CE40E6" w:rsidRDefault="00D473E2" w:rsidP="00304E4E">
            <w:pPr>
              <w:widowControl w:val="0"/>
              <w:suppressAutoHyphens/>
              <w:contextualSpacing/>
              <w:rPr>
                <w:color w:val="000000"/>
                <w:sz w:val="28"/>
                <w:szCs w:val="28"/>
              </w:rPr>
            </w:pPr>
            <w:r w:rsidRPr="00CE40E6">
              <w:rPr>
                <w:color w:val="000000"/>
                <w:sz w:val="28"/>
                <w:szCs w:val="28"/>
              </w:rPr>
              <w:t>вентиляция</w:t>
            </w:r>
          </w:p>
        </w:tc>
        <w:tc>
          <w:tcPr>
            <w:tcW w:w="454" w:type="pct"/>
            <w:tcBorders>
              <w:top w:val="nil"/>
              <w:left w:val="nil"/>
              <w:bottom w:val="single" w:sz="4" w:space="0" w:color="auto"/>
              <w:right w:val="single" w:sz="4" w:space="0" w:color="auto"/>
            </w:tcBorders>
            <w:shd w:val="clear" w:color="auto" w:fill="auto"/>
            <w:vAlign w:val="bottom"/>
            <w:hideMark/>
          </w:tcPr>
          <w:p w14:paraId="579B955F" w14:textId="5B9BEDC6" w:rsidR="00D473E2" w:rsidRPr="00CE40E6" w:rsidRDefault="00D473E2" w:rsidP="00304E4E">
            <w:pPr>
              <w:widowControl w:val="0"/>
              <w:suppressAutoHyphens/>
              <w:contextualSpacing/>
              <w:rPr>
                <w:color w:val="000000"/>
                <w:sz w:val="28"/>
                <w:szCs w:val="28"/>
              </w:rPr>
            </w:pPr>
            <w:r>
              <w:rPr>
                <w:color w:val="000000"/>
                <w:sz w:val="28"/>
                <w:szCs w:val="28"/>
              </w:rPr>
              <w:t>-</w:t>
            </w:r>
          </w:p>
        </w:tc>
        <w:tc>
          <w:tcPr>
            <w:tcW w:w="431" w:type="pct"/>
            <w:tcBorders>
              <w:top w:val="nil"/>
              <w:left w:val="nil"/>
              <w:bottom w:val="single" w:sz="4" w:space="0" w:color="auto"/>
              <w:right w:val="single" w:sz="4" w:space="0" w:color="auto"/>
            </w:tcBorders>
            <w:shd w:val="clear" w:color="auto" w:fill="auto"/>
            <w:vAlign w:val="bottom"/>
            <w:hideMark/>
          </w:tcPr>
          <w:p w14:paraId="06BE4DD5" w14:textId="2B755290" w:rsidR="00D473E2" w:rsidRPr="00CE40E6" w:rsidRDefault="00D473E2" w:rsidP="00304E4E">
            <w:pPr>
              <w:widowControl w:val="0"/>
              <w:suppressAutoHyphens/>
              <w:contextualSpacing/>
              <w:rPr>
                <w:color w:val="000000"/>
                <w:sz w:val="28"/>
                <w:szCs w:val="28"/>
              </w:rPr>
            </w:pPr>
            <w:r>
              <w:rPr>
                <w:color w:val="000000"/>
                <w:sz w:val="28"/>
                <w:szCs w:val="28"/>
              </w:rPr>
              <w:t>-</w:t>
            </w:r>
          </w:p>
        </w:tc>
        <w:tc>
          <w:tcPr>
            <w:tcW w:w="538" w:type="pct"/>
            <w:tcBorders>
              <w:top w:val="nil"/>
              <w:left w:val="nil"/>
              <w:bottom w:val="single" w:sz="4" w:space="0" w:color="auto"/>
              <w:right w:val="single" w:sz="4" w:space="0" w:color="auto"/>
            </w:tcBorders>
            <w:shd w:val="clear" w:color="auto" w:fill="auto"/>
            <w:vAlign w:val="bottom"/>
            <w:hideMark/>
          </w:tcPr>
          <w:p w14:paraId="4DBCA292" w14:textId="7AE9A05C" w:rsidR="00D473E2" w:rsidRPr="00CE40E6" w:rsidRDefault="00D473E2" w:rsidP="00304E4E">
            <w:pPr>
              <w:widowControl w:val="0"/>
              <w:suppressAutoHyphens/>
              <w:contextualSpacing/>
              <w:rPr>
                <w:color w:val="000000"/>
                <w:sz w:val="28"/>
                <w:szCs w:val="28"/>
              </w:rPr>
            </w:pPr>
            <w:r>
              <w:rPr>
                <w:color w:val="000000"/>
                <w:sz w:val="28"/>
                <w:szCs w:val="28"/>
              </w:rPr>
              <w:t>-</w:t>
            </w:r>
          </w:p>
        </w:tc>
        <w:tc>
          <w:tcPr>
            <w:tcW w:w="459" w:type="pct"/>
            <w:tcBorders>
              <w:top w:val="nil"/>
              <w:left w:val="nil"/>
              <w:bottom w:val="single" w:sz="4" w:space="0" w:color="auto"/>
              <w:right w:val="single" w:sz="4" w:space="0" w:color="auto"/>
            </w:tcBorders>
            <w:shd w:val="clear" w:color="auto" w:fill="auto"/>
            <w:vAlign w:val="bottom"/>
            <w:hideMark/>
          </w:tcPr>
          <w:p w14:paraId="58B58BBC" w14:textId="4678DC95" w:rsidR="00D473E2" w:rsidRPr="00CE40E6" w:rsidRDefault="00D473E2" w:rsidP="00304E4E">
            <w:pPr>
              <w:widowControl w:val="0"/>
              <w:suppressAutoHyphens/>
              <w:contextualSpacing/>
              <w:rPr>
                <w:color w:val="000000"/>
                <w:sz w:val="28"/>
                <w:szCs w:val="28"/>
              </w:rPr>
            </w:pPr>
            <w:r>
              <w:rPr>
                <w:color w:val="000000"/>
                <w:sz w:val="28"/>
                <w:szCs w:val="28"/>
              </w:rPr>
              <w:t>-</w:t>
            </w:r>
          </w:p>
        </w:tc>
        <w:tc>
          <w:tcPr>
            <w:tcW w:w="508" w:type="pct"/>
            <w:tcBorders>
              <w:top w:val="nil"/>
              <w:left w:val="nil"/>
              <w:bottom w:val="single" w:sz="4" w:space="0" w:color="auto"/>
              <w:right w:val="single" w:sz="4" w:space="0" w:color="auto"/>
            </w:tcBorders>
            <w:shd w:val="clear" w:color="auto" w:fill="auto"/>
            <w:vAlign w:val="bottom"/>
            <w:hideMark/>
          </w:tcPr>
          <w:p w14:paraId="47BE9D30" w14:textId="65BB30F3" w:rsidR="00D473E2" w:rsidRPr="00CE40E6" w:rsidRDefault="00D473E2" w:rsidP="00304E4E">
            <w:pPr>
              <w:widowControl w:val="0"/>
              <w:suppressAutoHyphens/>
              <w:contextualSpacing/>
              <w:rPr>
                <w:color w:val="000000"/>
                <w:sz w:val="28"/>
                <w:szCs w:val="28"/>
              </w:rPr>
            </w:pPr>
            <w:r>
              <w:rPr>
                <w:color w:val="000000"/>
                <w:sz w:val="28"/>
                <w:szCs w:val="28"/>
              </w:rPr>
              <w:t>-</w:t>
            </w:r>
          </w:p>
        </w:tc>
        <w:tc>
          <w:tcPr>
            <w:tcW w:w="545" w:type="pct"/>
            <w:tcBorders>
              <w:top w:val="nil"/>
              <w:left w:val="nil"/>
              <w:bottom w:val="single" w:sz="4" w:space="0" w:color="auto"/>
              <w:right w:val="single" w:sz="4" w:space="0" w:color="auto"/>
            </w:tcBorders>
            <w:shd w:val="clear" w:color="auto" w:fill="auto"/>
            <w:vAlign w:val="bottom"/>
            <w:hideMark/>
          </w:tcPr>
          <w:p w14:paraId="76A117DF" w14:textId="31B38F53" w:rsidR="00D473E2" w:rsidRPr="00CE40E6" w:rsidRDefault="00D473E2" w:rsidP="00304E4E">
            <w:pPr>
              <w:widowControl w:val="0"/>
              <w:suppressAutoHyphens/>
              <w:contextualSpacing/>
              <w:rPr>
                <w:color w:val="000000"/>
                <w:sz w:val="28"/>
                <w:szCs w:val="28"/>
              </w:rPr>
            </w:pPr>
            <w:r>
              <w:rPr>
                <w:color w:val="000000"/>
                <w:sz w:val="28"/>
                <w:szCs w:val="28"/>
              </w:rPr>
              <w:t>0.080</w:t>
            </w:r>
          </w:p>
        </w:tc>
        <w:tc>
          <w:tcPr>
            <w:tcW w:w="431" w:type="pct"/>
            <w:tcBorders>
              <w:top w:val="nil"/>
              <w:left w:val="nil"/>
              <w:bottom w:val="single" w:sz="4" w:space="0" w:color="auto"/>
              <w:right w:val="single" w:sz="4" w:space="0" w:color="auto"/>
            </w:tcBorders>
            <w:shd w:val="clear" w:color="auto" w:fill="auto"/>
            <w:vAlign w:val="bottom"/>
            <w:hideMark/>
          </w:tcPr>
          <w:p w14:paraId="1D1DB342" w14:textId="7C116A94" w:rsidR="00D473E2" w:rsidRPr="00CE40E6" w:rsidRDefault="00D473E2" w:rsidP="00304E4E">
            <w:pPr>
              <w:widowControl w:val="0"/>
              <w:suppressAutoHyphens/>
              <w:contextualSpacing/>
              <w:rPr>
                <w:color w:val="000000"/>
                <w:sz w:val="28"/>
                <w:szCs w:val="28"/>
              </w:rPr>
            </w:pPr>
            <w:r>
              <w:rPr>
                <w:color w:val="000000"/>
                <w:sz w:val="28"/>
                <w:szCs w:val="28"/>
              </w:rPr>
              <w:t>0.088</w:t>
            </w:r>
          </w:p>
        </w:tc>
        <w:tc>
          <w:tcPr>
            <w:tcW w:w="544" w:type="pct"/>
            <w:tcBorders>
              <w:top w:val="nil"/>
              <w:left w:val="nil"/>
              <w:bottom w:val="single" w:sz="4" w:space="0" w:color="auto"/>
              <w:right w:val="single" w:sz="4" w:space="0" w:color="auto"/>
            </w:tcBorders>
            <w:shd w:val="clear" w:color="auto" w:fill="auto"/>
            <w:vAlign w:val="bottom"/>
            <w:hideMark/>
          </w:tcPr>
          <w:p w14:paraId="1772BE86" w14:textId="0BB501E9" w:rsidR="00D473E2" w:rsidRPr="00CE40E6" w:rsidRDefault="00D473E2" w:rsidP="00304E4E">
            <w:pPr>
              <w:widowControl w:val="0"/>
              <w:suppressAutoHyphens/>
              <w:contextualSpacing/>
              <w:rPr>
                <w:color w:val="000000"/>
                <w:sz w:val="28"/>
                <w:szCs w:val="28"/>
              </w:rPr>
            </w:pPr>
            <w:r>
              <w:rPr>
                <w:color w:val="000000"/>
                <w:sz w:val="28"/>
                <w:szCs w:val="28"/>
              </w:rPr>
              <w:t>-</w:t>
            </w:r>
          </w:p>
        </w:tc>
        <w:tc>
          <w:tcPr>
            <w:tcW w:w="431" w:type="pct"/>
            <w:tcBorders>
              <w:top w:val="nil"/>
              <w:left w:val="nil"/>
              <w:bottom w:val="single" w:sz="4" w:space="0" w:color="auto"/>
              <w:right w:val="single" w:sz="4" w:space="0" w:color="auto"/>
            </w:tcBorders>
            <w:shd w:val="clear" w:color="auto" w:fill="auto"/>
            <w:vAlign w:val="bottom"/>
          </w:tcPr>
          <w:p w14:paraId="26496BA8" w14:textId="2122299D" w:rsidR="00D473E2" w:rsidRDefault="00D473E2" w:rsidP="00304E4E">
            <w:pPr>
              <w:widowControl w:val="0"/>
              <w:suppressAutoHyphens/>
              <w:contextualSpacing/>
              <w:rPr>
                <w:color w:val="000000"/>
                <w:sz w:val="28"/>
                <w:szCs w:val="28"/>
              </w:rPr>
            </w:pPr>
            <w:r>
              <w:rPr>
                <w:color w:val="000000"/>
                <w:sz w:val="28"/>
                <w:szCs w:val="28"/>
              </w:rPr>
              <w:t>-</w:t>
            </w:r>
          </w:p>
        </w:tc>
      </w:tr>
      <w:tr w:rsidR="00D473E2" w:rsidRPr="003F782A" w14:paraId="689EE146" w14:textId="69B3E3C5" w:rsidTr="00304E4E">
        <w:trPr>
          <w:trHeight w:val="20"/>
        </w:trPr>
        <w:tc>
          <w:tcPr>
            <w:tcW w:w="660" w:type="pct"/>
            <w:tcBorders>
              <w:top w:val="nil"/>
              <w:left w:val="single" w:sz="4" w:space="0" w:color="auto"/>
              <w:bottom w:val="single" w:sz="4" w:space="0" w:color="auto"/>
              <w:right w:val="single" w:sz="4" w:space="0" w:color="auto"/>
            </w:tcBorders>
            <w:shd w:val="clear" w:color="auto" w:fill="auto"/>
            <w:hideMark/>
          </w:tcPr>
          <w:p w14:paraId="3813A328" w14:textId="77777777" w:rsidR="00D473E2" w:rsidRPr="00CE40E6" w:rsidRDefault="00D473E2" w:rsidP="00304E4E">
            <w:pPr>
              <w:widowControl w:val="0"/>
              <w:suppressAutoHyphens/>
              <w:contextualSpacing/>
              <w:rPr>
                <w:color w:val="000000"/>
                <w:sz w:val="28"/>
                <w:szCs w:val="28"/>
              </w:rPr>
            </w:pPr>
            <w:r w:rsidRPr="00CE40E6">
              <w:rPr>
                <w:color w:val="000000"/>
                <w:sz w:val="28"/>
                <w:szCs w:val="28"/>
              </w:rPr>
              <w:t>горячее водоснабжение</w:t>
            </w:r>
          </w:p>
        </w:tc>
        <w:tc>
          <w:tcPr>
            <w:tcW w:w="454" w:type="pct"/>
            <w:tcBorders>
              <w:top w:val="nil"/>
              <w:left w:val="nil"/>
              <w:bottom w:val="single" w:sz="4" w:space="0" w:color="auto"/>
              <w:right w:val="single" w:sz="4" w:space="0" w:color="auto"/>
            </w:tcBorders>
            <w:shd w:val="clear" w:color="auto" w:fill="auto"/>
            <w:vAlign w:val="bottom"/>
            <w:hideMark/>
          </w:tcPr>
          <w:p w14:paraId="64670AA6" w14:textId="2DA5F79D" w:rsidR="00D473E2" w:rsidRPr="00CE40E6" w:rsidRDefault="00D473E2" w:rsidP="00304E4E">
            <w:pPr>
              <w:widowControl w:val="0"/>
              <w:suppressAutoHyphens/>
              <w:contextualSpacing/>
              <w:rPr>
                <w:color w:val="000000"/>
                <w:sz w:val="28"/>
                <w:szCs w:val="28"/>
              </w:rPr>
            </w:pPr>
            <w:r>
              <w:rPr>
                <w:color w:val="000000"/>
                <w:sz w:val="28"/>
                <w:szCs w:val="28"/>
              </w:rPr>
              <w:t>0.130</w:t>
            </w:r>
          </w:p>
        </w:tc>
        <w:tc>
          <w:tcPr>
            <w:tcW w:w="431" w:type="pct"/>
            <w:tcBorders>
              <w:top w:val="nil"/>
              <w:left w:val="nil"/>
              <w:bottom w:val="single" w:sz="4" w:space="0" w:color="auto"/>
              <w:right w:val="single" w:sz="4" w:space="0" w:color="auto"/>
            </w:tcBorders>
            <w:shd w:val="clear" w:color="auto" w:fill="auto"/>
            <w:vAlign w:val="bottom"/>
            <w:hideMark/>
          </w:tcPr>
          <w:p w14:paraId="60106954" w14:textId="029A7138" w:rsidR="00D473E2" w:rsidRPr="00CE40E6" w:rsidRDefault="00D473E2" w:rsidP="00304E4E">
            <w:pPr>
              <w:widowControl w:val="0"/>
              <w:suppressAutoHyphens/>
              <w:contextualSpacing/>
              <w:rPr>
                <w:color w:val="000000"/>
                <w:sz w:val="28"/>
                <w:szCs w:val="28"/>
              </w:rPr>
            </w:pPr>
            <w:r>
              <w:rPr>
                <w:color w:val="000000"/>
                <w:sz w:val="28"/>
                <w:szCs w:val="28"/>
              </w:rPr>
              <w:t>-</w:t>
            </w:r>
          </w:p>
        </w:tc>
        <w:tc>
          <w:tcPr>
            <w:tcW w:w="538" w:type="pct"/>
            <w:tcBorders>
              <w:top w:val="nil"/>
              <w:left w:val="nil"/>
              <w:bottom w:val="single" w:sz="4" w:space="0" w:color="auto"/>
              <w:right w:val="single" w:sz="4" w:space="0" w:color="auto"/>
            </w:tcBorders>
            <w:shd w:val="clear" w:color="auto" w:fill="auto"/>
            <w:vAlign w:val="bottom"/>
            <w:hideMark/>
          </w:tcPr>
          <w:p w14:paraId="70A5B259" w14:textId="723A461C" w:rsidR="00D473E2" w:rsidRPr="00CE40E6" w:rsidRDefault="00D473E2" w:rsidP="00304E4E">
            <w:pPr>
              <w:widowControl w:val="0"/>
              <w:suppressAutoHyphens/>
              <w:contextualSpacing/>
              <w:rPr>
                <w:color w:val="000000"/>
                <w:sz w:val="28"/>
                <w:szCs w:val="28"/>
              </w:rPr>
            </w:pPr>
            <w:r>
              <w:rPr>
                <w:color w:val="000000"/>
                <w:sz w:val="28"/>
                <w:szCs w:val="28"/>
              </w:rPr>
              <w:t>-</w:t>
            </w:r>
          </w:p>
        </w:tc>
        <w:tc>
          <w:tcPr>
            <w:tcW w:w="459" w:type="pct"/>
            <w:tcBorders>
              <w:top w:val="nil"/>
              <w:left w:val="nil"/>
              <w:bottom w:val="single" w:sz="4" w:space="0" w:color="auto"/>
              <w:right w:val="single" w:sz="4" w:space="0" w:color="auto"/>
            </w:tcBorders>
            <w:shd w:val="clear" w:color="auto" w:fill="auto"/>
            <w:vAlign w:val="bottom"/>
            <w:hideMark/>
          </w:tcPr>
          <w:p w14:paraId="1FB803AF" w14:textId="6980BF4C" w:rsidR="00D473E2" w:rsidRPr="00CE40E6" w:rsidRDefault="00D473E2" w:rsidP="00304E4E">
            <w:pPr>
              <w:widowControl w:val="0"/>
              <w:suppressAutoHyphens/>
              <w:contextualSpacing/>
              <w:rPr>
                <w:color w:val="000000"/>
                <w:sz w:val="28"/>
                <w:szCs w:val="28"/>
              </w:rPr>
            </w:pPr>
            <w:r>
              <w:rPr>
                <w:color w:val="000000"/>
                <w:sz w:val="28"/>
                <w:szCs w:val="28"/>
              </w:rPr>
              <w:t>6.320</w:t>
            </w:r>
          </w:p>
        </w:tc>
        <w:tc>
          <w:tcPr>
            <w:tcW w:w="508" w:type="pct"/>
            <w:tcBorders>
              <w:top w:val="nil"/>
              <w:left w:val="nil"/>
              <w:bottom w:val="single" w:sz="4" w:space="0" w:color="auto"/>
              <w:right w:val="single" w:sz="4" w:space="0" w:color="auto"/>
            </w:tcBorders>
            <w:shd w:val="clear" w:color="auto" w:fill="auto"/>
            <w:vAlign w:val="bottom"/>
            <w:hideMark/>
          </w:tcPr>
          <w:p w14:paraId="71721415" w14:textId="73A26473" w:rsidR="00D473E2" w:rsidRPr="00CE40E6" w:rsidRDefault="00D473E2" w:rsidP="00304E4E">
            <w:pPr>
              <w:widowControl w:val="0"/>
              <w:suppressAutoHyphens/>
              <w:contextualSpacing/>
              <w:rPr>
                <w:color w:val="000000"/>
                <w:sz w:val="28"/>
                <w:szCs w:val="28"/>
              </w:rPr>
            </w:pPr>
            <w:r>
              <w:rPr>
                <w:color w:val="000000"/>
                <w:sz w:val="28"/>
                <w:szCs w:val="28"/>
              </w:rPr>
              <w:t>2.250</w:t>
            </w:r>
          </w:p>
        </w:tc>
        <w:tc>
          <w:tcPr>
            <w:tcW w:w="545" w:type="pct"/>
            <w:tcBorders>
              <w:top w:val="nil"/>
              <w:left w:val="nil"/>
              <w:bottom w:val="single" w:sz="4" w:space="0" w:color="auto"/>
              <w:right w:val="single" w:sz="4" w:space="0" w:color="auto"/>
            </w:tcBorders>
            <w:shd w:val="clear" w:color="auto" w:fill="auto"/>
            <w:vAlign w:val="bottom"/>
            <w:hideMark/>
          </w:tcPr>
          <w:p w14:paraId="40795CB8" w14:textId="3BE58646" w:rsidR="00D473E2" w:rsidRPr="00CE40E6" w:rsidRDefault="00D473E2" w:rsidP="00304E4E">
            <w:pPr>
              <w:widowControl w:val="0"/>
              <w:suppressAutoHyphens/>
              <w:contextualSpacing/>
              <w:rPr>
                <w:color w:val="000000"/>
                <w:sz w:val="28"/>
                <w:szCs w:val="28"/>
              </w:rPr>
            </w:pPr>
            <w:r>
              <w:rPr>
                <w:color w:val="000000"/>
                <w:sz w:val="28"/>
                <w:szCs w:val="28"/>
              </w:rPr>
              <w:t>3.056</w:t>
            </w:r>
          </w:p>
        </w:tc>
        <w:tc>
          <w:tcPr>
            <w:tcW w:w="431" w:type="pct"/>
            <w:tcBorders>
              <w:top w:val="nil"/>
              <w:left w:val="nil"/>
              <w:bottom w:val="single" w:sz="4" w:space="0" w:color="auto"/>
              <w:right w:val="single" w:sz="4" w:space="0" w:color="auto"/>
            </w:tcBorders>
            <w:shd w:val="clear" w:color="auto" w:fill="auto"/>
            <w:vAlign w:val="bottom"/>
            <w:hideMark/>
          </w:tcPr>
          <w:p w14:paraId="0AE6D8B0" w14:textId="5E07A097" w:rsidR="00D473E2" w:rsidRPr="00CE40E6" w:rsidRDefault="00D473E2" w:rsidP="00304E4E">
            <w:pPr>
              <w:widowControl w:val="0"/>
              <w:suppressAutoHyphens/>
              <w:contextualSpacing/>
              <w:rPr>
                <w:color w:val="000000"/>
                <w:sz w:val="28"/>
                <w:szCs w:val="28"/>
              </w:rPr>
            </w:pPr>
            <w:r>
              <w:rPr>
                <w:color w:val="000000"/>
                <w:sz w:val="28"/>
                <w:szCs w:val="28"/>
              </w:rPr>
              <w:t>4.227</w:t>
            </w:r>
          </w:p>
        </w:tc>
        <w:tc>
          <w:tcPr>
            <w:tcW w:w="544" w:type="pct"/>
            <w:tcBorders>
              <w:top w:val="nil"/>
              <w:left w:val="nil"/>
              <w:bottom w:val="single" w:sz="4" w:space="0" w:color="auto"/>
              <w:right w:val="single" w:sz="4" w:space="0" w:color="auto"/>
            </w:tcBorders>
            <w:shd w:val="clear" w:color="auto" w:fill="auto"/>
            <w:vAlign w:val="bottom"/>
            <w:hideMark/>
          </w:tcPr>
          <w:p w14:paraId="5513833F" w14:textId="14318313" w:rsidR="00D473E2" w:rsidRPr="00CE40E6" w:rsidRDefault="00D473E2" w:rsidP="00304E4E">
            <w:pPr>
              <w:widowControl w:val="0"/>
              <w:suppressAutoHyphens/>
              <w:contextualSpacing/>
              <w:rPr>
                <w:color w:val="000000"/>
                <w:sz w:val="28"/>
                <w:szCs w:val="28"/>
              </w:rPr>
            </w:pPr>
            <w:r>
              <w:rPr>
                <w:color w:val="000000"/>
                <w:sz w:val="28"/>
                <w:szCs w:val="28"/>
              </w:rPr>
              <w:t>3.290</w:t>
            </w:r>
          </w:p>
        </w:tc>
        <w:tc>
          <w:tcPr>
            <w:tcW w:w="431" w:type="pct"/>
            <w:tcBorders>
              <w:top w:val="nil"/>
              <w:left w:val="nil"/>
              <w:bottom w:val="single" w:sz="4" w:space="0" w:color="auto"/>
              <w:right w:val="single" w:sz="4" w:space="0" w:color="auto"/>
            </w:tcBorders>
            <w:shd w:val="clear" w:color="auto" w:fill="auto"/>
            <w:vAlign w:val="bottom"/>
          </w:tcPr>
          <w:p w14:paraId="3535F14E" w14:textId="665EF80B" w:rsidR="00D473E2" w:rsidRDefault="00D473E2" w:rsidP="00304E4E">
            <w:pPr>
              <w:widowControl w:val="0"/>
              <w:suppressAutoHyphens/>
              <w:contextualSpacing/>
              <w:rPr>
                <w:color w:val="000000"/>
                <w:sz w:val="28"/>
                <w:szCs w:val="28"/>
              </w:rPr>
            </w:pPr>
            <w:r>
              <w:rPr>
                <w:color w:val="000000"/>
                <w:sz w:val="28"/>
                <w:szCs w:val="28"/>
              </w:rPr>
              <w:t>-</w:t>
            </w:r>
          </w:p>
        </w:tc>
      </w:tr>
      <w:tr w:rsidR="00D473E2" w:rsidRPr="003F782A" w14:paraId="274D5817" w14:textId="71771706" w:rsidTr="00304E4E">
        <w:trPr>
          <w:trHeight w:val="20"/>
        </w:trPr>
        <w:tc>
          <w:tcPr>
            <w:tcW w:w="660" w:type="pct"/>
            <w:tcBorders>
              <w:top w:val="nil"/>
              <w:left w:val="single" w:sz="4" w:space="0" w:color="auto"/>
              <w:bottom w:val="single" w:sz="4" w:space="0" w:color="auto"/>
              <w:right w:val="single" w:sz="4" w:space="0" w:color="auto"/>
            </w:tcBorders>
            <w:shd w:val="clear" w:color="auto" w:fill="auto"/>
            <w:hideMark/>
          </w:tcPr>
          <w:p w14:paraId="32352F05" w14:textId="77777777" w:rsidR="00D473E2" w:rsidRPr="00CE40E6" w:rsidRDefault="00D473E2" w:rsidP="00304E4E">
            <w:pPr>
              <w:widowControl w:val="0"/>
              <w:suppressAutoHyphens/>
              <w:contextualSpacing/>
              <w:rPr>
                <w:color w:val="000000"/>
                <w:sz w:val="28"/>
                <w:szCs w:val="28"/>
              </w:rPr>
            </w:pPr>
            <w:r w:rsidRPr="00CE40E6">
              <w:rPr>
                <w:color w:val="000000"/>
                <w:sz w:val="28"/>
                <w:szCs w:val="28"/>
              </w:rPr>
              <w:t xml:space="preserve">Резерв/дефицит тепловой </w:t>
            </w:r>
            <w:r w:rsidRPr="00CE40E6">
              <w:rPr>
                <w:color w:val="000000"/>
                <w:sz w:val="28"/>
                <w:szCs w:val="28"/>
              </w:rPr>
              <w:lastRenderedPageBreak/>
              <w:t>мощности (по договорной нагрузке)</w:t>
            </w:r>
          </w:p>
        </w:tc>
        <w:tc>
          <w:tcPr>
            <w:tcW w:w="454" w:type="pct"/>
            <w:tcBorders>
              <w:top w:val="nil"/>
              <w:left w:val="nil"/>
              <w:bottom w:val="single" w:sz="4" w:space="0" w:color="auto"/>
              <w:right w:val="single" w:sz="4" w:space="0" w:color="auto"/>
            </w:tcBorders>
            <w:shd w:val="clear" w:color="auto" w:fill="auto"/>
            <w:vAlign w:val="bottom"/>
            <w:hideMark/>
          </w:tcPr>
          <w:p w14:paraId="3D599E92" w14:textId="74802DAC" w:rsidR="00D473E2" w:rsidRPr="00CE40E6" w:rsidRDefault="00D473E2" w:rsidP="00304E4E">
            <w:pPr>
              <w:widowControl w:val="0"/>
              <w:suppressAutoHyphens/>
              <w:contextualSpacing/>
              <w:rPr>
                <w:color w:val="000000"/>
                <w:sz w:val="28"/>
                <w:szCs w:val="28"/>
              </w:rPr>
            </w:pPr>
            <w:r>
              <w:rPr>
                <w:color w:val="000000"/>
                <w:sz w:val="28"/>
                <w:szCs w:val="28"/>
              </w:rPr>
              <w:lastRenderedPageBreak/>
              <w:t>5.285</w:t>
            </w:r>
          </w:p>
        </w:tc>
        <w:tc>
          <w:tcPr>
            <w:tcW w:w="431" w:type="pct"/>
            <w:tcBorders>
              <w:top w:val="nil"/>
              <w:left w:val="nil"/>
              <w:bottom w:val="single" w:sz="4" w:space="0" w:color="auto"/>
              <w:right w:val="single" w:sz="4" w:space="0" w:color="auto"/>
            </w:tcBorders>
            <w:shd w:val="clear" w:color="auto" w:fill="auto"/>
            <w:vAlign w:val="bottom"/>
            <w:hideMark/>
          </w:tcPr>
          <w:p w14:paraId="32251304" w14:textId="6380D715" w:rsidR="00D473E2" w:rsidRPr="00CE40E6" w:rsidRDefault="00D473E2" w:rsidP="00304E4E">
            <w:pPr>
              <w:widowControl w:val="0"/>
              <w:suppressAutoHyphens/>
              <w:contextualSpacing/>
              <w:rPr>
                <w:color w:val="000000"/>
                <w:sz w:val="28"/>
                <w:szCs w:val="28"/>
              </w:rPr>
            </w:pPr>
            <w:r>
              <w:rPr>
                <w:color w:val="000000"/>
                <w:sz w:val="28"/>
                <w:szCs w:val="28"/>
              </w:rPr>
              <w:t>0.080</w:t>
            </w:r>
          </w:p>
        </w:tc>
        <w:tc>
          <w:tcPr>
            <w:tcW w:w="538" w:type="pct"/>
            <w:tcBorders>
              <w:top w:val="nil"/>
              <w:left w:val="nil"/>
              <w:bottom w:val="single" w:sz="4" w:space="0" w:color="auto"/>
              <w:right w:val="single" w:sz="4" w:space="0" w:color="auto"/>
            </w:tcBorders>
            <w:shd w:val="clear" w:color="auto" w:fill="auto"/>
            <w:vAlign w:val="bottom"/>
            <w:hideMark/>
          </w:tcPr>
          <w:p w14:paraId="53576156" w14:textId="7BF64DDC" w:rsidR="00D473E2" w:rsidRPr="00CE40E6" w:rsidRDefault="00D473E2" w:rsidP="00304E4E">
            <w:pPr>
              <w:widowControl w:val="0"/>
              <w:suppressAutoHyphens/>
              <w:contextualSpacing/>
              <w:rPr>
                <w:color w:val="000000"/>
                <w:sz w:val="28"/>
                <w:szCs w:val="28"/>
              </w:rPr>
            </w:pPr>
            <w:r>
              <w:rPr>
                <w:color w:val="000000"/>
                <w:sz w:val="28"/>
                <w:szCs w:val="28"/>
              </w:rPr>
              <w:t>0.093</w:t>
            </w:r>
          </w:p>
        </w:tc>
        <w:tc>
          <w:tcPr>
            <w:tcW w:w="459" w:type="pct"/>
            <w:tcBorders>
              <w:top w:val="nil"/>
              <w:left w:val="nil"/>
              <w:bottom w:val="single" w:sz="4" w:space="0" w:color="auto"/>
              <w:right w:val="single" w:sz="4" w:space="0" w:color="auto"/>
            </w:tcBorders>
            <w:shd w:val="clear" w:color="auto" w:fill="auto"/>
            <w:vAlign w:val="bottom"/>
            <w:hideMark/>
          </w:tcPr>
          <w:p w14:paraId="5A3DF4C3" w14:textId="6B8B2D79" w:rsidR="00D473E2" w:rsidRPr="00CE40E6" w:rsidRDefault="00D473E2" w:rsidP="00304E4E">
            <w:pPr>
              <w:widowControl w:val="0"/>
              <w:suppressAutoHyphens/>
              <w:contextualSpacing/>
              <w:rPr>
                <w:color w:val="000000"/>
                <w:sz w:val="28"/>
                <w:szCs w:val="28"/>
              </w:rPr>
            </w:pPr>
            <w:r>
              <w:rPr>
                <w:color w:val="000000"/>
                <w:sz w:val="28"/>
                <w:szCs w:val="28"/>
              </w:rPr>
              <w:t>-10.548</w:t>
            </w:r>
          </w:p>
        </w:tc>
        <w:tc>
          <w:tcPr>
            <w:tcW w:w="508" w:type="pct"/>
            <w:tcBorders>
              <w:top w:val="nil"/>
              <w:left w:val="nil"/>
              <w:bottom w:val="single" w:sz="4" w:space="0" w:color="auto"/>
              <w:right w:val="single" w:sz="4" w:space="0" w:color="auto"/>
            </w:tcBorders>
            <w:shd w:val="clear" w:color="auto" w:fill="auto"/>
            <w:vAlign w:val="bottom"/>
            <w:hideMark/>
          </w:tcPr>
          <w:p w14:paraId="15E3B27C" w14:textId="567AD666" w:rsidR="00D473E2" w:rsidRPr="00CE40E6" w:rsidRDefault="00D473E2" w:rsidP="00304E4E">
            <w:pPr>
              <w:widowControl w:val="0"/>
              <w:suppressAutoHyphens/>
              <w:contextualSpacing/>
              <w:rPr>
                <w:color w:val="000000"/>
                <w:sz w:val="28"/>
                <w:szCs w:val="28"/>
              </w:rPr>
            </w:pPr>
            <w:r>
              <w:rPr>
                <w:color w:val="000000"/>
                <w:sz w:val="28"/>
                <w:szCs w:val="28"/>
              </w:rPr>
              <w:t>-1.280</w:t>
            </w:r>
          </w:p>
        </w:tc>
        <w:tc>
          <w:tcPr>
            <w:tcW w:w="545" w:type="pct"/>
            <w:tcBorders>
              <w:top w:val="nil"/>
              <w:left w:val="nil"/>
              <w:bottom w:val="single" w:sz="4" w:space="0" w:color="auto"/>
              <w:right w:val="single" w:sz="4" w:space="0" w:color="auto"/>
            </w:tcBorders>
            <w:shd w:val="clear" w:color="auto" w:fill="auto"/>
            <w:vAlign w:val="bottom"/>
            <w:hideMark/>
          </w:tcPr>
          <w:p w14:paraId="5B430A20" w14:textId="63171506" w:rsidR="00D473E2" w:rsidRPr="00CE40E6" w:rsidRDefault="00D473E2" w:rsidP="00304E4E">
            <w:pPr>
              <w:widowControl w:val="0"/>
              <w:suppressAutoHyphens/>
              <w:contextualSpacing/>
              <w:rPr>
                <w:color w:val="000000"/>
                <w:sz w:val="28"/>
                <w:szCs w:val="28"/>
              </w:rPr>
            </w:pPr>
            <w:r>
              <w:rPr>
                <w:color w:val="000000"/>
                <w:sz w:val="28"/>
                <w:szCs w:val="28"/>
              </w:rPr>
              <w:t>-6.440</w:t>
            </w:r>
          </w:p>
        </w:tc>
        <w:tc>
          <w:tcPr>
            <w:tcW w:w="431" w:type="pct"/>
            <w:tcBorders>
              <w:top w:val="nil"/>
              <w:left w:val="nil"/>
              <w:bottom w:val="single" w:sz="4" w:space="0" w:color="auto"/>
              <w:right w:val="single" w:sz="4" w:space="0" w:color="auto"/>
            </w:tcBorders>
            <w:shd w:val="clear" w:color="auto" w:fill="auto"/>
            <w:vAlign w:val="bottom"/>
            <w:hideMark/>
          </w:tcPr>
          <w:p w14:paraId="35E8479D" w14:textId="7F040DC4" w:rsidR="00D473E2" w:rsidRPr="00CE40E6" w:rsidRDefault="00D473E2" w:rsidP="00304E4E">
            <w:pPr>
              <w:widowControl w:val="0"/>
              <w:suppressAutoHyphens/>
              <w:contextualSpacing/>
              <w:rPr>
                <w:color w:val="000000"/>
                <w:sz w:val="28"/>
                <w:szCs w:val="28"/>
              </w:rPr>
            </w:pPr>
            <w:r>
              <w:rPr>
                <w:color w:val="000000"/>
                <w:sz w:val="28"/>
                <w:szCs w:val="28"/>
              </w:rPr>
              <w:t>4.061</w:t>
            </w:r>
          </w:p>
        </w:tc>
        <w:tc>
          <w:tcPr>
            <w:tcW w:w="544" w:type="pct"/>
            <w:tcBorders>
              <w:top w:val="nil"/>
              <w:left w:val="nil"/>
              <w:bottom w:val="single" w:sz="4" w:space="0" w:color="auto"/>
              <w:right w:val="single" w:sz="4" w:space="0" w:color="auto"/>
            </w:tcBorders>
            <w:shd w:val="clear" w:color="auto" w:fill="auto"/>
            <w:vAlign w:val="bottom"/>
            <w:hideMark/>
          </w:tcPr>
          <w:p w14:paraId="2B1031A5" w14:textId="2D4B4C26" w:rsidR="00D473E2" w:rsidRPr="00CE40E6" w:rsidRDefault="00D473E2" w:rsidP="00304E4E">
            <w:pPr>
              <w:widowControl w:val="0"/>
              <w:suppressAutoHyphens/>
              <w:contextualSpacing/>
              <w:rPr>
                <w:color w:val="000000"/>
                <w:sz w:val="28"/>
                <w:szCs w:val="28"/>
              </w:rPr>
            </w:pPr>
            <w:r>
              <w:rPr>
                <w:color w:val="000000"/>
                <w:sz w:val="28"/>
                <w:szCs w:val="28"/>
              </w:rPr>
              <w:t>0.034</w:t>
            </w:r>
          </w:p>
        </w:tc>
        <w:tc>
          <w:tcPr>
            <w:tcW w:w="431" w:type="pct"/>
            <w:tcBorders>
              <w:top w:val="nil"/>
              <w:left w:val="nil"/>
              <w:bottom w:val="single" w:sz="4" w:space="0" w:color="auto"/>
              <w:right w:val="single" w:sz="4" w:space="0" w:color="auto"/>
            </w:tcBorders>
            <w:vAlign w:val="bottom"/>
          </w:tcPr>
          <w:p w14:paraId="00BB2B48" w14:textId="0B6E65BF" w:rsidR="00D473E2" w:rsidRDefault="00D473E2" w:rsidP="00304E4E">
            <w:pPr>
              <w:widowControl w:val="0"/>
              <w:suppressAutoHyphens/>
              <w:contextualSpacing/>
              <w:rPr>
                <w:color w:val="000000"/>
                <w:sz w:val="28"/>
                <w:szCs w:val="28"/>
              </w:rPr>
            </w:pPr>
            <w:r>
              <w:rPr>
                <w:color w:val="000000"/>
                <w:sz w:val="28"/>
                <w:szCs w:val="28"/>
              </w:rPr>
              <w:t>-0.940</w:t>
            </w:r>
          </w:p>
        </w:tc>
      </w:tr>
      <w:tr w:rsidR="00D473E2" w:rsidRPr="003F782A" w14:paraId="19B98028" w14:textId="2778246D" w:rsidTr="00304E4E">
        <w:trPr>
          <w:trHeight w:val="20"/>
        </w:trPr>
        <w:tc>
          <w:tcPr>
            <w:tcW w:w="660" w:type="pct"/>
            <w:tcBorders>
              <w:top w:val="nil"/>
              <w:left w:val="single" w:sz="4" w:space="0" w:color="auto"/>
              <w:bottom w:val="single" w:sz="4" w:space="0" w:color="auto"/>
              <w:right w:val="single" w:sz="4" w:space="0" w:color="auto"/>
            </w:tcBorders>
            <w:shd w:val="clear" w:color="auto" w:fill="auto"/>
            <w:hideMark/>
          </w:tcPr>
          <w:p w14:paraId="5D393954" w14:textId="77777777" w:rsidR="00D473E2" w:rsidRPr="00CE40E6" w:rsidRDefault="00D473E2" w:rsidP="00304E4E">
            <w:pPr>
              <w:widowControl w:val="0"/>
              <w:suppressAutoHyphens/>
              <w:contextualSpacing/>
              <w:rPr>
                <w:color w:val="000000"/>
                <w:sz w:val="28"/>
                <w:szCs w:val="28"/>
              </w:rPr>
            </w:pPr>
            <w:r w:rsidRPr="00CE40E6">
              <w:rPr>
                <w:color w:val="000000"/>
                <w:sz w:val="28"/>
                <w:szCs w:val="28"/>
              </w:rPr>
              <w:t>Резерв/дефицит тепловой мощности (по фактической нагрузке)</w:t>
            </w:r>
          </w:p>
        </w:tc>
        <w:tc>
          <w:tcPr>
            <w:tcW w:w="454" w:type="pct"/>
            <w:tcBorders>
              <w:top w:val="nil"/>
              <w:left w:val="nil"/>
              <w:bottom w:val="single" w:sz="4" w:space="0" w:color="auto"/>
              <w:right w:val="single" w:sz="4" w:space="0" w:color="auto"/>
            </w:tcBorders>
            <w:shd w:val="clear" w:color="auto" w:fill="auto"/>
            <w:vAlign w:val="bottom"/>
            <w:hideMark/>
          </w:tcPr>
          <w:p w14:paraId="77593696" w14:textId="73CE4219" w:rsidR="00D473E2" w:rsidRPr="00CE40E6" w:rsidRDefault="00D473E2" w:rsidP="00304E4E">
            <w:pPr>
              <w:widowControl w:val="0"/>
              <w:suppressAutoHyphens/>
              <w:contextualSpacing/>
              <w:rPr>
                <w:color w:val="000000"/>
                <w:sz w:val="28"/>
                <w:szCs w:val="28"/>
              </w:rPr>
            </w:pPr>
            <w:r>
              <w:rPr>
                <w:color w:val="000000"/>
                <w:sz w:val="28"/>
                <w:szCs w:val="28"/>
              </w:rPr>
              <w:t>5.285</w:t>
            </w:r>
          </w:p>
        </w:tc>
        <w:tc>
          <w:tcPr>
            <w:tcW w:w="431" w:type="pct"/>
            <w:tcBorders>
              <w:top w:val="nil"/>
              <w:left w:val="nil"/>
              <w:bottom w:val="single" w:sz="4" w:space="0" w:color="auto"/>
              <w:right w:val="single" w:sz="4" w:space="0" w:color="auto"/>
            </w:tcBorders>
            <w:shd w:val="clear" w:color="auto" w:fill="auto"/>
            <w:vAlign w:val="bottom"/>
            <w:hideMark/>
          </w:tcPr>
          <w:p w14:paraId="349007FD" w14:textId="5A9840DB" w:rsidR="00D473E2" w:rsidRPr="00CE40E6" w:rsidRDefault="00D473E2" w:rsidP="00304E4E">
            <w:pPr>
              <w:widowControl w:val="0"/>
              <w:suppressAutoHyphens/>
              <w:contextualSpacing/>
              <w:rPr>
                <w:color w:val="000000"/>
                <w:sz w:val="28"/>
                <w:szCs w:val="28"/>
              </w:rPr>
            </w:pPr>
            <w:r>
              <w:rPr>
                <w:color w:val="000000"/>
                <w:sz w:val="28"/>
                <w:szCs w:val="28"/>
              </w:rPr>
              <w:t>0.080</w:t>
            </w:r>
          </w:p>
        </w:tc>
        <w:tc>
          <w:tcPr>
            <w:tcW w:w="538" w:type="pct"/>
            <w:tcBorders>
              <w:top w:val="nil"/>
              <w:left w:val="nil"/>
              <w:bottom w:val="single" w:sz="4" w:space="0" w:color="auto"/>
              <w:right w:val="single" w:sz="4" w:space="0" w:color="auto"/>
            </w:tcBorders>
            <w:shd w:val="clear" w:color="auto" w:fill="auto"/>
            <w:vAlign w:val="bottom"/>
            <w:hideMark/>
          </w:tcPr>
          <w:p w14:paraId="148F332E" w14:textId="09EB24B9" w:rsidR="00D473E2" w:rsidRPr="00CE40E6" w:rsidRDefault="00D473E2" w:rsidP="00304E4E">
            <w:pPr>
              <w:widowControl w:val="0"/>
              <w:suppressAutoHyphens/>
              <w:contextualSpacing/>
              <w:rPr>
                <w:color w:val="000000"/>
                <w:sz w:val="28"/>
                <w:szCs w:val="28"/>
              </w:rPr>
            </w:pPr>
            <w:r>
              <w:rPr>
                <w:color w:val="000000"/>
                <w:sz w:val="28"/>
                <w:szCs w:val="28"/>
              </w:rPr>
              <w:t>0.093</w:t>
            </w:r>
          </w:p>
        </w:tc>
        <w:tc>
          <w:tcPr>
            <w:tcW w:w="459" w:type="pct"/>
            <w:tcBorders>
              <w:top w:val="nil"/>
              <w:left w:val="nil"/>
              <w:bottom w:val="single" w:sz="4" w:space="0" w:color="auto"/>
              <w:right w:val="single" w:sz="4" w:space="0" w:color="auto"/>
            </w:tcBorders>
            <w:shd w:val="clear" w:color="auto" w:fill="auto"/>
            <w:vAlign w:val="bottom"/>
            <w:hideMark/>
          </w:tcPr>
          <w:p w14:paraId="54AB1D03" w14:textId="38C0E35C" w:rsidR="00D473E2" w:rsidRPr="00CE40E6" w:rsidRDefault="00D473E2" w:rsidP="00304E4E">
            <w:pPr>
              <w:widowControl w:val="0"/>
              <w:suppressAutoHyphens/>
              <w:contextualSpacing/>
              <w:rPr>
                <w:color w:val="000000"/>
                <w:sz w:val="28"/>
                <w:szCs w:val="28"/>
              </w:rPr>
            </w:pPr>
            <w:r>
              <w:rPr>
                <w:color w:val="000000"/>
                <w:sz w:val="28"/>
                <w:szCs w:val="28"/>
              </w:rPr>
              <w:t>-10.548</w:t>
            </w:r>
          </w:p>
        </w:tc>
        <w:tc>
          <w:tcPr>
            <w:tcW w:w="508" w:type="pct"/>
            <w:tcBorders>
              <w:top w:val="nil"/>
              <w:left w:val="nil"/>
              <w:bottom w:val="single" w:sz="4" w:space="0" w:color="auto"/>
              <w:right w:val="single" w:sz="4" w:space="0" w:color="auto"/>
            </w:tcBorders>
            <w:shd w:val="clear" w:color="auto" w:fill="auto"/>
            <w:vAlign w:val="bottom"/>
            <w:hideMark/>
          </w:tcPr>
          <w:p w14:paraId="4384E9DC" w14:textId="38C09363" w:rsidR="00D473E2" w:rsidRPr="00CE40E6" w:rsidRDefault="00D473E2" w:rsidP="00304E4E">
            <w:pPr>
              <w:widowControl w:val="0"/>
              <w:suppressAutoHyphens/>
              <w:contextualSpacing/>
              <w:rPr>
                <w:color w:val="000000"/>
                <w:sz w:val="28"/>
                <w:szCs w:val="28"/>
              </w:rPr>
            </w:pPr>
            <w:r>
              <w:rPr>
                <w:color w:val="000000"/>
                <w:sz w:val="28"/>
                <w:szCs w:val="28"/>
              </w:rPr>
              <w:t>-1.280</w:t>
            </w:r>
          </w:p>
        </w:tc>
        <w:tc>
          <w:tcPr>
            <w:tcW w:w="545" w:type="pct"/>
            <w:tcBorders>
              <w:top w:val="nil"/>
              <w:left w:val="nil"/>
              <w:bottom w:val="single" w:sz="4" w:space="0" w:color="auto"/>
              <w:right w:val="single" w:sz="4" w:space="0" w:color="auto"/>
            </w:tcBorders>
            <w:shd w:val="clear" w:color="auto" w:fill="auto"/>
            <w:vAlign w:val="bottom"/>
            <w:hideMark/>
          </w:tcPr>
          <w:p w14:paraId="5D0C7ABB" w14:textId="791F8C4E" w:rsidR="00D473E2" w:rsidRPr="00CE40E6" w:rsidRDefault="00D473E2" w:rsidP="00304E4E">
            <w:pPr>
              <w:widowControl w:val="0"/>
              <w:suppressAutoHyphens/>
              <w:contextualSpacing/>
              <w:rPr>
                <w:color w:val="000000"/>
                <w:sz w:val="28"/>
                <w:szCs w:val="28"/>
              </w:rPr>
            </w:pPr>
            <w:r>
              <w:rPr>
                <w:color w:val="000000"/>
                <w:sz w:val="28"/>
                <w:szCs w:val="28"/>
              </w:rPr>
              <w:t>-6.440</w:t>
            </w:r>
          </w:p>
        </w:tc>
        <w:tc>
          <w:tcPr>
            <w:tcW w:w="431" w:type="pct"/>
            <w:tcBorders>
              <w:top w:val="nil"/>
              <w:left w:val="nil"/>
              <w:bottom w:val="single" w:sz="4" w:space="0" w:color="auto"/>
              <w:right w:val="single" w:sz="4" w:space="0" w:color="auto"/>
            </w:tcBorders>
            <w:shd w:val="clear" w:color="auto" w:fill="auto"/>
            <w:vAlign w:val="bottom"/>
            <w:hideMark/>
          </w:tcPr>
          <w:p w14:paraId="42CD41A8" w14:textId="7648F138" w:rsidR="00D473E2" w:rsidRPr="00CE40E6" w:rsidRDefault="00D473E2" w:rsidP="00304E4E">
            <w:pPr>
              <w:widowControl w:val="0"/>
              <w:suppressAutoHyphens/>
              <w:contextualSpacing/>
              <w:rPr>
                <w:color w:val="000000"/>
                <w:sz w:val="28"/>
                <w:szCs w:val="28"/>
              </w:rPr>
            </w:pPr>
            <w:r>
              <w:rPr>
                <w:color w:val="000000"/>
                <w:sz w:val="28"/>
                <w:szCs w:val="28"/>
              </w:rPr>
              <w:t>4.061</w:t>
            </w:r>
          </w:p>
        </w:tc>
        <w:tc>
          <w:tcPr>
            <w:tcW w:w="544" w:type="pct"/>
            <w:tcBorders>
              <w:top w:val="nil"/>
              <w:left w:val="nil"/>
              <w:bottom w:val="single" w:sz="4" w:space="0" w:color="auto"/>
              <w:right w:val="single" w:sz="4" w:space="0" w:color="auto"/>
            </w:tcBorders>
            <w:shd w:val="clear" w:color="auto" w:fill="auto"/>
            <w:vAlign w:val="bottom"/>
            <w:hideMark/>
          </w:tcPr>
          <w:p w14:paraId="575CAF2F" w14:textId="23B29F0F" w:rsidR="00D473E2" w:rsidRPr="00CE40E6" w:rsidRDefault="00D473E2" w:rsidP="00304E4E">
            <w:pPr>
              <w:widowControl w:val="0"/>
              <w:suppressAutoHyphens/>
              <w:contextualSpacing/>
              <w:rPr>
                <w:color w:val="000000"/>
                <w:sz w:val="28"/>
                <w:szCs w:val="28"/>
              </w:rPr>
            </w:pPr>
            <w:r>
              <w:rPr>
                <w:color w:val="000000"/>
                <w:sz w:val="28"/>
                <w:szCs w:val="28"/>
              </w:rPr>
              <w:t>0.034</w:t>
            </w:r>
          </w:p>
        </w:tc>
        <w:tc>
          <w:tcPr>
            <w:tcW w:w="431" w:type="pct"/>
            <w:tcBorders>
              <w:top w:val="nil"/>
              <w:left w:val="nil"/>
              <w:bottom w:val="single" w:sz="4" w:space="0" w:color="auto"/>
              <w:right w:val="single" w:sz="4" w:space="0" w:color="auto"/>
            </w:tcBorders>
            <w:vAlign w:val="bottom"/>
          </w:tcPr>
          <w:p w14:paraId="471A3713" w14:textId="31739C84" w:rsidR="00D473E2" w:rsidRDefault="00D473E2" w:rsidP="00304E4E">
            <w:pPr>
              <w:widowControl w:val="0"/>
              <w:suppressAutoHyphens/>
              <w:contextualSpacing/>
              <w:rPr>
                <w:color w:val="000000"/>
                <w:sz w:val="28"/>
                <w:szCs w:val="28"/>
              </w:rPr>
            </w:pPr>
            <w:r>
              <w:rPr>
                <w:color w:val="000000"/>
                <w:sz w:val="28"/>
                <w:szCs w:val="28"/>
              </w:rPr>
              <w:t>-0.940</w:t>
            </w:r>
          </w:p>
        </w:tc>
      </w:tr>
      <w:tr w:rsidR="00D473E2" w:rsidRPr="003F782A" w14:paraId="782BD760" w14:textId="53BFB233" w:rsidTr="00304E4E">
        <w:trPr>
          <w:trHeight w:val="20"/>
        </w:trPr>
        <w:tc>
          <w:tcPr>
            <w:tcW w:w="660" w:type="pct"/>
            <w:tcBorders>
              <w:top w:val="nil"/>
              <w:left w:val="single" w:sz="4" w:space="0" w:color="auto"/>
              <w:bottom w:val="single" w:sz="4" w:space="0" w:color="auto"/>
              <w:right w:val="single" w:sz="4" w:space="0" w:color="auto"/>
            </w:tcBorders>
            <w:shd w:val="clear" w:color="auto" w:fill="auto"/>
            <w:hideMark/>
          </w:tcPr>
          <w:p w14:paraId="5D60FFC8" w14:textId="77777777" w:rsidR="00D473E2" w:rsidRPr="00CE40E6" w:rsidRDefault="00D473E2" w:rsidP="00304E4E">
            <w:pPr>
              <w:widowControl w:val="0"/>
              <w:suppressAutoHyphens/>
              <w:contextualSpacing/>
              <w:rPr>
                <w:color w:val="000000"/>
                <w:sz w:val="28"/>
                <w:szCs w:val="28"/>
              </w:rPr>
            </w:pPr>
            <w:r w:rsidRPr="00CE40E6">
              <w:rPr>
                <w:color w:val="000000"/>
                <w:sz w:val="28"/>
                <w:szCs w:val="28"/>
              </w:rPr>
              <w:t>Зона действия источника тепловой мощности, га</w:t>
            </w:r>
          </w:p>
        </w:tc>
        <w:tc>
          <w:tcPr>
            <w:tcW w:w="454" w:type="pct"/>
            <w:tcBorders>
              <w:top w:val="nil"/>
              <w:left w:val="nil"/>
              <w:bottom w:val="single" w:sz="4" w:space="0" w:color="auto"/>
              <w:right w:val="single" w:sz="4" w:space="0" w:color="auto"/>
            </w:tcBorders>
            <w:shd w:val="clear" w:color="auto" w:fill="auto"/>
            <w:vAlign w:val="bottom"/>
            <w:hideMark/>
          </w:tcPr>
          <w:p w14:paraId="6D418B12" w14:textId="78D6B781" w:rsidR="00D473E2" w:rsidRPr="00CE40E6" w:rsidRDefault="00D473E2" w:rsidP="00304E4E">
            <w:pPr>
              <w:widowControl w:val="0"/>
              <w:suppressAutoHyphens/>
              <w:contextualSpacing/>
              <w:rPr>
                <w:color w:val="000000"/>
                <w:sz w:val="28"/>
                <w:szCs w:val="28"/>
              </w:rPr>
            </w:pPr>
            <w:r>
              <w:rPr>
                <w:color w:val="000000"/>
                <w:sz w:val="28"/>
                <w:szCs w:val="28"/>
              </w:rPr>
              <w:t>28.600</w:t>
            </w:r>
          </w:p>
        </w:tc>
        <w:tc>
          <w:tcPr>
            <w:tcW w:w="431" w:type="pct"/>
            <w:tcBorders>
              <w:top w:val="nil"/>
              <w:left w:val="nil"/>
              <w:bottom w:val="single" w:sz="4" w:space="0" w:color="auto"/>
              <w:right w:val="single" w:sz="4" w:space="0" w:color="auto"/>
            </w:tcBorders>
            <w:shd w:val="clear" w:color="auto" w:fill="auto"/>
            <w:vAlign w:val="bottom"/>
            <w:hideMark/>
          </w:tcPr>
          <w:p w14:paraId="06813591" w14:textId="32591FB3" w:rsidR="00D473E2" w:rsidRPr="00CE40E6" w:rsidRDefault="00D473E2" w:rsidP="00304E4E">
            <w:pPr>
              <w:widowControl w:val="0"/>
              <w:suppressAutoHyphens/>
              <w:contextualSpacing/>
              <w:rPr>
                <w:color w:val="000000"/>
                <w:sz w:val="28"/>
                <w:szCs w:val="28"/>
              </w:rPr>
            </w:pPr>
            <w:r>
              <w:rPr>
                <w:color w:val="000000"/>
                <w:sz w:val="28"/>
                <w:szCs w:val="28"/>
              </w:rPr>
              <w:t>0.900</w:t>
            </w:r>
          </w:p>
        </w:tc>
        <w:tc>
          <w:tcPr>
            <w:tcW w:w="538" w:type="pct"/>
            <w:tcBorders>
              <w:top w:val="nil"/>
              <w:left w:val="nil"/>
              <w:bottom w:val="single" w:sz="4" w:space="0" w:color="auto"/>
              <w:right w:val="single" w:sz="4" w:space="0" w:color="auto"/>
            </w:tcBorders>
            <w:shd w:val="clear" w:color="auto" w:fill="auto"/>
            <w:vAlign w:val="bottom"/>
            <w:hideMark/>
          </w:tcPr>
          <w:p w14:paraId="25F0B140" w14:textId="4D447420" w:rsidR="00D473E2" w:rsidRPr="00CE40E6" w:rsidRDefault="00D473E2" w:rsidP="00304E4E">
            <w:pPr>
              <w:widowControl w:val="0"/>
              <w:suppressAutoHyphens/>
              <w:contextualSpacing/>
              <w:rPr>
                <w:color w:val="000000"/>
                <w:sz w:val="28"/>
                <w:szCs w:val="28"/>
              </w:rPr>
            </w:pPr>
            <w:r>
              <w:rPr>
                <w:color w:val="000000"/>
                <w:sz w:val="28"/>
                <w:szCs w:val="28"/>
              </w:rPr>
              <w:t>0.500</w:t>
            </w:r>
          </w:p>
        </w:tc>
        <w:tc>
          <w:tcPr>
            <w:tcW w:w="459" w:type="pct"/>
            <w:tcBorders>
              <w:top w:val="nil"/>
              <w:left w:val="nil"/>
              <w:bottom w:val="single" w:sz="4" w:space="0" w:color="auto"/>
              <w:right w:val="single" w:sz="4" w:space="0" w:color="auto"/>
            </w:tcBorders>
            <w:shd w:val="clear" w:color="auto" w:fill="auto"/>
            <w:vAlign w:val="bottom"/>
            <w:hideMark/>
          </w:tcPr>
          <w:p w14:paraId="1DCCB939" w14:textId="528AA7D2" w:rsidR="00D473E2" w:rsidRPr="00CE40E6" w:rsidRDefault="00D473E2" w:rsidP="00304E4E">
            <w:pPr>
              <w:widowControl w:val="0"/>
              <w:suppressAutoHyphens/>
              <w:contextualSpacing/>
              <w:rPr>
                <w:color w:val="000000"/>
                <w:sz w:val="28"/>
                <w:szCs w:val="28"/>
              </w:rPr>
            </w:pPr>
            <w:r>
              <w:rPr>
                <w:color w:val="000000"/>
                <w:sz w:val="28"/>
                <w:szCs w:val="28"/>
              </w:rPr>
              <w:t>142.100</w:t>
            </w:r>
          </w:p>
        </w:tc>
        <w:tc>
          <w:tcPr>
            <w:tcW w:w="508" w:type="pct"/>
            <w:tcBorders>
              <w:top w:val="nil"/>
              <w:left w:val="nil"/>
              <w:bottom w:val="single" w:sz="4" w:space="0" w:color="auto"/>
              <w:right w:val="single" w:sz="4" w:space="0" w:color="auto"/>
            </w:tcBorders>
            <w:shd w:val="clear" w:color="auto" w:fill="auto"/>
            <w:vAlign w:val="bottom"/>
            <w:hideMark/>
          </w:tcPr>
          <w:p w14:paraId="51EA726F" w14:textId="53998B7F" w:rsidR="00D473E2" w:rsidRPr="00CE40E6" w:rsidRDefault="00D473E2" w:rsidP="00304E4E">
            <w:pPr>
              <w:widowControl w:val="0"/>
              <w:suppressAutoHyphens/>
              <w:contextualSpacing/>
              <w:rPr>
                <w:color w:val="000000"/>
                <w:sz w:val="28"/>
                <w:szCs w:val="28"/>
              </w:rPr>
            </w:pPr>
            <w:r>
              <w:rPr>
                <w:color w:val="000000"/>
                <w:sz w:val="28"/>
                <w:szCs w:val="28"/>
              </w:rPr>
              <w:t>35.800</w:t>
            </w:r>
          </w:p>
        </w:tc>
        <w:tc>
          <w:tcPr>
            <w:tcW w:w="545" w:type="pct"/>
            <w:tcBorders>
              <w:top w:val="nil"/>
              <w:left w:val="nil"/>
              <w:bottom w:val="single" w:sz="4" w:space="0" w:color="auto"/>
              <w:right w:val="single" w:sz="4" w:space="0" w:color="auto"/>
            </w:tcBorders>
            <w:shd w:val="clear" w:color="auto" w:fill="auto"/>
            <w:vAlign w:val="bottom"/>
            <w:hideMark/>
          </w:tcPr>
          <w:p w14:paraId="2A34E50A" w14:textId="6579C711" w:rsidR="00D473E2" w:rsidRPr="00CE40E6" w:rsidRDefault="00D473E2" w:rsidP="00304E4E">
            <w:pPr>
              <w:widowControl w:val="0"/>
              <w:suppressAutoHyphens/>
              <w:contextualSpacing/>
              <w:rPr>
                <w:color w:val="000000"/>
                <w:sz w:val="28"/>
                <w:szCs w:val="28"/>
              </w:rPr>
            </w:pPr>
            <w:r>
              <w:rPr>
                <w:color w:val="000000"/>
                <w:sz w:val="28"/>
                <w:szCs w:val="28"/>
              </w:rPr>
              <w:t>152.600</w:t>
            </w:r>
          </w:p>
        </w:tc>
        <w:tc>
          <w:tcPr>
            <w:tcW w:w="431" w:type="pct"/>
            <w:tcBorders>
              <w:top w:val="nil"/>
              <w:left w:val="nil"/>
              <w:bottom w:val="single" w:sz="4" w:space="0" w:color="auto"/>
              <w:right w:val="single" w:sz="4" w:space="0" w:color="auto"/>
            </w:tcBorders>
            <w:shd w:val="clear" w:color="auto" w:fill="auto"/>
            <w:vAlign w:val="bottom"/>
            <w:hideMark/>
          </w:tcPr>
          <w:p w14:paraId="4A438CDF" w14:textId="4AF4E2B7" w:rsidR="00D473E2" w:rsidRPr="00CE40E6" w:rsidRDefault="00D473E2" w:rsidP="00304E4E">
            <w:pPr>
              <w:widowControl w:val="0"/>
              <w:suppressAutoHyphens/>
              <w:contextualSpacing/>
              <w:rPr>
                <w:color w:val="000000"/>
                <w:sz w:val="28"/>
                <w:szCs w:val="28"/>
              </w:rPr>
            </w:pPr>
            <w:r>
              <w:rPr>
                <w:color w:val="000000"/>
                <w:sz w:val="28"/>
                <w:szCs w:val="28"/>
              </w:rPr>
              <w:t>41.500</w:t>
            </w:r>
          </w:p>
        </w:tc>
        <w:tc>
          <w:tcPr>
            <w:tcW w:w="544" w:type="pct"/>
            <w:tcBorders>
              <w:top w:val="nil"/>
              <w:left w:val="nil"/>
              <w:bottom w:val="single" w:sz="4" w:space="0" w:color="auto"/>
              <w:right w:val="single" w:sz="4" w:space="0" w:color="auto"/>
            </w:tcBorders>
            <w:shd w:val="clear" w:color="auto" w:fill="auto"/>
            <w:vAlign w:val="bottom"/>
            <w:hideMark/>
          </w:tcPr>
          <w:p w14:paraId="1C80117E" w14:textId="3413346C" w:rsidR="00D473E2" w:rsidRPr="00CE40E6" w:rsidRDefault="00D473E2" w:rsidP="00304E4E">
            <w:pPr>
              <w:widowControl w:val="0"/>
              <w:suppressAutoHyphens/>
              <w:contextualSpacing/>
              <w:rPr>
                <w:color w:val="000000"/>
                <w:sz w:val="28"/>
                <w:szCs w:val="28"/>
              </w:rPr>
            </w:pPr>
            <w:r>
              <w:rPr>
                <w:color w:val="000000"/>
                <w:sz w:val="28"/>
                <w:szCs w:val="28"/>
              </w:rPr>
              <w:t>37.400</w:t>
            </w:r>
          </w:p>
        </w:tc>
        <w:tc>
          <w:tcPr>
            <w:tcW w:w="431" w:type="pct"/>
            <w:tcBorders>
              <w:top w:val="nil"/>
              <w:left w:val="nil"/>
              <w:bottom w:val="single" w:sz="4" w:space="0" w:color="auto"/>
              <w:right w:val="single" w:sz="4" w:space="0" w:color="auto"/>
            </w:tcBorders>
            <w:vAlign w:val="bottom"/>
          </w:tcPr>
          <w:p w14:paraId="7C242C09" w14:textId="1ECEB612" w:rsidR="00D473E2" w:rsidRDefault="00D473E2" w:rsidP="00304E4E">
            <w:pPr>
              <w:widowControl w:val="0"/>
              <w:suppressAutoHyphens/>
              <w:contextualSpacing/>
              <w:rPr>
                <w:color w:val="000000"/>
                <w:sz w:val="28"/>
                <w:szCs w:val="28"/>
              </w:rPr>
            </w:pPr>
            <w:r>
              <w:rPr>
                <w:color w:val="000000"/>
                <w:sz w:val="28"/>
                <w:szCs w:val="28"/>
              </w:rPr>
              <w:t>3.500</w:t>
            </w:r>
          </w:p>
        </w:tc>
      </w:tr>
      <w:tr w:rsidR="00D473E2" w:rsidRPr="003F782A" w14:paraId="51159699" w14:textId="12BA497D" w:rsidTr="00304E4E">
        <w:trPr>
          <w:trHeight w:val="20"/>
        </w:trPr>
        <w:tc>
          <w:tcPr>
            <w:tcW w:w="660" w:type="pct"/>
            <w:tcBorders>
              <w:top w:val="nil"/>
              <w:left w:val="single" w:sz="4" w:space="0" w:color="auto"/>
              <w:bottom w:val="single" w:sz="4" w:space="0" w:color="auto"/>
              <w:right w:val="single" w:sz="4" w:space="0" w:color="auto"/>
            </w:tcBorders>
            <w:shd w:val="clear" w:color="auto" w:fill="auto"/>
            <w:hideMark/>
          </w:tcPr>
          <w:p w14:paraId="44F27E74" w14:textId="77777777" w:rsidR="00D473E2" w:rsidRPr="00CE40E6" w:rsidRDefault="00D473E2" w:rsidP="00304E4E">
            <w:pPr>
              <w:widowControl w:val="0"/>
              <w:suppressAutoHyphens/>
              <w:contextualSpacing/>
              <w:rPr>
                <w:color w:val="000000"/>
                <w:sz w:val="28"/>
                <w:szCs w:val="28"/>
              </w:rPr>
            </w:pPr>
            <w:r w:rsidRPr="00CE40E6">
              <w:rPr>
                <w:color w:val="000000"/>
                <w:sz w:val="28"/>
                <w:szCs w:val="28"/>
              </w:rPr>
              <w:t xml:space="preserve">Плотность тепловой нагрузки, </w:t>
            </w:r>
            <w:r w:rsidRPr="00CE40E6">
              <w:rPr>
                <w:color w:val="000000"/>
                <w:sz w:val="28"/>
                <w:szCs w:val="28"/>
              </w:rPr>
              <w:lastRenderedPageBreak/>
              <w:t>Гкал/ч/га</w:t>
            </w:r>
          </w:p>
        </w:tc>
        <w:tc>
          <w:tcPr>
            <w:tcW w:w="454" w:type="pct"/>
            <w:tcBorders>
              <w:top w:val="nil"/>
              <w:left w:val="nil"/>
              <w:bottom w:val="single" w:sz="4" w:space="0" w:color="auto"/>
              <w:right w:val="single" w:sz="4" w:space="0" w:color="auto"/>
            </w:tcBorders>
            <w:shd w:val="clear" w:color="auto" w:fill="auto"/>
            <w:vAlign w:val="bottom"/>
            <w:hideMark/>
          </w:tcPr>
          <w:p w14:paraId="25E9F64B" w14:textId="5176E7FA" w:rsidR="00D473E2" w:rsidRPr="00CE40E6" w:rsidRDefault="00D473E2" w:rsidP="00304E4E">
            <w:pPr>
              <w:widowControl w:val="0"/>
              <w:suppressAutoHyphens/>
              <w:contextualSpacing/>
              <w:rPr>
                <w:color w:val="000000"/>
                <w:sz w:val="28"/>
                <w:szCs w:val="28"/>
              </w:rPr>
            </w:pPr>
            <w:r>
              <w:rPr>
                <w:color w:val="000000"/>
                <w:sz w:val="28"/>
                <w:szCs w:val="28"/>
              </w:rPr>
              <w:lastRenderedPageBreak/>
              <w:t>0.153</w:t>
            </w:r>
          </w:p>
        </w:tc>
        <w:tc>
          <w:tcPr>
            <w:tcW w:w="431" w:type="pct"/>
            <w:tcBorders>
              <w:top w:val="nil"/>
              <w:left w:val="nil"/>
              <w:bottom w:val="single" w:sz="4" w:space="0" w:color="auto"/>
              <w:right w:val="single" w:sz="4" w:space="0" w:color="auto"/>
            </w:tcBorders>
            <w:shd w:val="clear" w:color="auto" w:fill="auto"/>
            <w:vAlign w:val="bottom"/>
            <w:hideMark/>
          </w:tcPr>
          <w:p w14:paraId="1B9A6008" w14:textId="0AD4E3D9" w:rsidR="00D473E2" w:rsidRPr="00CE40E6" w:rsidRDefault="00D473E2" w:rsidP="00304E4E">
            <w:pPr>
              <w:widowControl w:val="0"/>
              <w:suppressAutoHyphens/>
              <w:contextualSpacing/>
              <w:rPr>
                <w:color w:val="000000"/>
                <w:sz w:val="28"/>
                <w:szCs w:val="28"/>
              </w:rPr>
            </w:pPr>
            <w:r>
              <w:rPr>
                <w:color w:val="000000"/>
                <w:sz w:val="28"/>
                <w:szCs w:val="28"/>
              </w:rPr>
              <w:t>0.144</w:t>
            </w:r>
          </w:p>
        </w:tc>
        <w:tc>
          <w:tcPr>
            <w:tcW w:w="538" w:type="pct"/>
            <w:tcBorders>
              <w:top w:val="nil"/>
              <w:left w:val="nil"/>
              <w:bottom w:val="single" w:sz="4" w:space="0" w:color="auto"/>
              <w:right w:val="single" w:sz="4" w:space="0" w:color="auto"/>
            </w:tcBorders>
            <w:shd w:val="clear" w:color="auto" w:fill="auto"/>
            <w:vAlign w:val="bottom"/>
            <w:hideMark/>
          </w:tcPr>
          <w:p w14:paraId="0C62E302" w14:textId="3B1D352A" w:rsidR="00D473E2" w:rsidRPr="00CE40E6" w:rsidRDefault="00D473E2" w:rsidP="00304E4E">
            <w:pPr>
              <w:widowControl w:val="0"/>
              <w:suppressAutoHyphens/>
              <w:contextualSpacing/>
              <w:rPr>
                <w:color w:val="000000"/>
                <w:sz w:val="28"/>
                <w:szCs w:val="28"/>
              </w:rPr>
            </w:pPr>
            <w:r>
              <w:rPr>
                <w:color w:val="000000"/>
                <w:sz w:val="28"/>
                <w:szCs w:val="28"/>
              </w:rPr>
              <w:t>0.300</w:t>
            </w:r>
          </w:p>
        </w:tc>
        <w:tc>
          <w:tcPr>
            <w:tcW w:w="459" w:type="pct"/>
            <w:tcBorders>
              <w:top w:val="nil"/>
              <w:left w:val="nil"/>
              <w:bottom w:val="single" w:sz="4" w:space="0" w:color="auto"/>
              <w:right w:val="single" w:sz="4" w:space="0" w:color="auto"/>
            </w:tcBorders>
            <w:shd w:val="clear" w:color="auto" w:fill="auto"/>
            <w:vAlign w:val="bottom"/>
            <w:hideMark/>
          </w:tcPr>
          <w:p w14:paraId="48AB7DDF" w14:textId="4C9B69E0" w:rsidR="00D473E2" w:rsidRPr="00CE40E6" w:rsidRDefault="00D473E2" w:rsidP="00304E4E">
            <w:pPr>
              <w:widowControl w:val="0"/>
              <w:suppressAutoHyphens/>
              <w:contextualSpacing/>
              <w:rPr>
                <w:color w:val="000000"/>
                <w:sz w:val="28"/>
                <w:szCs w:val="28"/>
              </w:rPr>
            </w:pPr>
            <w:r>
              <w:rPr>
                <w:color w:val="000000"/>
                <w:sz w:val="28"/>
                <w:szCs w:val="28"/>
              </w:rPr>
              <w:t>0.236</w:t>
            </w:r>
          </w:p>
        </w:tc>
        <w:tc>
          <w:tcPr>
            <w:tcW w:w="508" w:type="pct"/>
            <w:tcBorders>
              <w:top w:val="nil"/>
              <w:left w:val="nil"/>
              <w:bottom w:val="single" w:sz="4" w:space="0" w:color="auto"/>
              <w:right w:val="single" w:sz="4" w:space="0" w:color="auto"/>
            </w:tcBorders>
            <w:shd w:val="clear" w:color="auto" w:fill="auto"/>
            <w:vAlign w:val="bottom"/>
            <w:hideMark/>
          </w:tcPr>
          <w:p w14:paraId="7608AC0D" w14:textId="19ABD0A7" w:rsidR="00D473E2" w:rsidRPr="00CE40E6" w:rsidRDefault="00D473E2" w:rsidP="00304E4E">
            <w:pPr>
              <w:widowControl w:val="0"/>
              <w:suppressAutoHyphens/>
              <w:contextualSpacing/>
              <w:rPr>
                <w:color w:val="000000"/>
                <w:sz w:val="28"/>
                <w:szCs w:val="28"/>
              </w:rPr>
            </w:pPr>
            <w:r>
              <w:rPr>
                <w:color w:val="000000"/>
                <w:sz w:val="28"/>
                <w:szCs w:val="28"/>
              </w:rPr>
              <w:t>0.104</w:t>
            </w:r>
          </w:p>
        </w:tc>
        <w:tc>
          <w:tcPr>
            <w:tcW w:w="545" w:type="pct"/>
            <w:tcBorders>
              <w:top w:val="nil"/>
              <w:left w:val="nil"/>
              <w:bottom w:val="single" w:sz="4" w:space="0" w:color="auto"/>
              <w:right w:val="single" w:sz="4" w:space="0" w:color="auto"/>
            </w:tcBorders>
            <w:shd w:val="clear" w:color="auto" w:fill="auto"/>
            <w:vAlign w:val="bottom"/>
            <w:hideMark/>
          </w:tcPr>
          <w:p w14:paraId="45BD58F9" w14:textId="44E167B2" w:rsidR="00D473E2" w:rsidRPr="00CE40E6" w:rsidRDefault="00D473E2" w:rsidP="00304E4E">
            <w:pPr>
              <w:widowControl w:val="0"/>
              <w:suppressAutoHyphens/>
              <w:contextualSpacing/>
              <w:rPr>
                <w:color w:val="000000"/>
                <w:sz w:val="28"/>
                <w:szCs w:val="28"/>
              </w:rPr>
            </w:pPr>
            <w:r>
              <w:rPr>
                <w:color w:val="000000"/>
                <w:sz w:val="28"/>
                <w:szCs w:val="28"/>
              </w:rPr>
              <w:t>0.164</w:t>
            </w:r>
          </w:p>
        </w:tc>
        <w:tc>
          <w:tcPr>
            <w:tcW w:w="431" w:type="pct"/>
            <w:tcBorders>
              <w:top w:val="nil"/>
              <w:left w:val="nil"/>
              <w:bottom w:val="single" w:sz="4" w:space="0" w:color="auto"/>
              <w:right w:val="single" w:sz="4" w:space="0" w:color="auto"/>
            </w:tcBorders>
            <w:shd w:val="clear" w:color="auto" w:fill="auto"/>
            <w:vAlign w:val="bottom"/>
            <w:hideMark/>
          </w:tcPr>
          <w:p w14:paraId="0C0B11D1" w14:textId="2F811B39" w:rsidR="00D473E2" w:rsidRPr="00CE40E6" w:rsidRDefault="00D473E2" w:rsidP="00304E4E">
            <w:pPr>
              <w:widowControl w:val="0"/>
              <w:suppressAutoHyphens/>
              <w:contextualSpacing/>
              <w:rPr>
                <w:color w:val="000000"/>
                <w:sz w:val="28"/>
                <w:szCs w:val="28"/>
              </w:rPr>
            </w:pPr>
            <w:r>
              <w:rPr>
                <w:color w:val="000000"/>
                <w:sz w:val="28"/>
                <w:szCs w:val="28"/>
              </w:rPr>
              <w:t>0.220</w:t>
            </w:r>
          </w:p>
        </w:tc>
        <w:tc>
          <w:tcPr>
            <w:tcW w:w="544" w:type="pct"/>
            <w:tcBorders>
              <w:top w:val="nil"/>
              <w:left w:val="nil"/>
              <w:bottom w:val="single" w:sz="4" w:space="0" w:color="auto"/>
              <w:right w:val="single" w:sz="4" w:space="0" w:color="auto"/>
            </w:tcBorders>
            <w:shd w:val="clear" w:color="auto" w:fill="auto"/>
            <w:vAlign w:val="bottom"/>
            <w:hideMark/>
          </w:tcPr>
          <w:p w14:paraId="1FB72BBC" w14:textId="5FDBA13D" w:rsidR="00D473E2" w:rsidRPr="00CE40E6" w:rsidRDefault="00D473E2" w:rsidP="00304E4E">
            <w:pPr>
              <w:widowControl w:val="0"/>
              <w:suppressAutoHyphens/>
              <w:contextualSpacing/>
              <w:rPr>
                <w:color w:val="000000"/>
                <w:sz w:val="28"/>
                <w:szCs w:val="28"/>
              </w:rPr>
            </w:pPr>
            <w:r>
              <w:rPr>
                <w:color w:val="000000"/>
                <w:sz w:val="28"/>
                <w:szCs w:val="28"/>
              </w:rPr>
              <w:t>0.224</w:t>
            </w:r>
          </w:p>
        </w:tc>
        <w:tc>
          <w:tcPr>
            <w:tcW w:w="431" w:type="pct"/>
            <w:tcBorders>
              <w:top w:val="nil"/>
              <w:left w:val="nil"/>
              <w:bottom w:val="single" w:sz="4" w:space="0" w:color="auto"/>
              <w:right w:val="single" w:sz="4" w:space="0" w:color="auto"/>
            </w:tcBorders>
            <w:vAlign w:val="bottom"/>
          </w:tcPr>
          <w:p w14:paraId="0FA1E966" w14:textId="403467D7" w:rsidR="00D473E2" w:rsidRDefault="00D473E2" w:rsidP="00304E4E">
            <w:pPr>
              <w:widowControl w:val="0"/>
              <w:suppressAutoHyphens/>
              <w:contextualSpacing/>
              <w:rPr>
                <w:color w:val="000000"/>
                <w:sz w:val="28"/>
                <w:szCs w:val="28"/>
              </w:rPr>
            </w:pPr>
            <w:r>
              <w:rPr>
                <w:color w:val="000000"/>
                <w:sz w:val="28"/>
                <w:szCs w:val="28"/>
              </w:rPr>
              <w:t>1.251</w:t>
            </w:r>
          </w:p>
        </w:tc>
      </w:tr>
      <w:tr w:rsidR="00D473E2" w:rsidRPr="003F782A" w14:paraId="416932EE" w14:textId="5183AF3E" w:rsidTr="00304E4E">
        <w:trPr>
          <w:trHeight w:val="20"/>
        </w:trPr>
        <w:tc>
          <w:tcPr>
            <w:tcW w:w="660" w:type="pct"/>
            <w:tcBorders>
              <w:top w:val="nil"/>
              <w:left w:val="single" w:sz="4" w:space="0" w:color="auto"/>
              <w:bottom w:val="single" w:sz="4" w:space="0" w:color="auto"/>
              <w:right w:val="single" w:sz="4" w:space="0" w:color="auto"/>
            </w:tcBorders>
            <w:shd w:val="clear" w:color="auto" w:fill="auto"/>
            <w:hideMark/>
          </w:tcPr>
          <w:p w14:paraId="443F5A7A" w14:textId="77777777" w:rsidR="00D473E2" w:rsidRPr="00CE40E6" w:rsidRDefault="00D473E2" w:rsidP="00304E4E">
            <w:pPr>
              <w:widowControl w:val="0"/>
              <w:suppressAutoHyphens/>
              <w:contextualSpacing/>
              <w:rPr>
                <w:color w:val="000000"/>
                <w:sz w:val="28"/>
                <w:szCs w:val="28"/>
              </w:rPr>
            </w:pPr>
            <w:r w:rsidRPr="00CE40E6">
              <w:rPr>
                <w:color w:val="000000"/>
                <w:sz w:val="28"/>
                <w:szCs w:val="28"/>
              </w:rPr>
              <w:t>Максимальный фактический радиус теплоснабжения, м</w:t>
            </w:r>
          </w:p>
        </w:tc>
        <w:tc>
          <w:tcPr>
            <w:tcW w:w="454" w:type="pct"/>
            <w:tcBorders>
              <w:top w:val="nil"/>
              <w:left w:val="nil"/>
              <w:bottom w:val="single" w:sz="4" w:space="0" w:color="auto"/>
              <w:right w:val="single" w:sz="4" w:space="0" w:color="auto"/>
            </w:tcBorders>
            <w:shd w:val="clear" w:color="auto" w:fill="auto"/>
            <w:vAlign w:val="bottom"/>
            <w:hideMark/>
          </w:tcPr>
          <w:p w14:paraId="4D7ECD91" w14:textId="1F5CC989" w:rsidR="00D473E2" w:rsidRPr="00CE40E6" w:rsidRDefault="00D473E2" w:rsidP="00304E4E">
            <w:pPr>
              <w:widowControl w:val="0"/>
              <w:suppressAutoHyphens/>
              <w:contextualSpacing/>
              <w:rPr>
                <w:color w:val="000000"/>
                <w:sz w:val="28"/>
                <w:szCs w:val="28"/>
              </w:rPr>
            </w:pPr>
            <w:r>
              <w:rPr>
                <w:color w:val="000000"/>
                <w:sz w:val="28"/>
                <w:szCs w:val="28"/>
              </w:rPr>
              <w:t>489.000</w:t>
            </w:r>
          </w:p>
        </w:tc>
        <w:tc>
          <w:tcPr>
            <w:tcW w:w="431" w:type="pct"/>
            <w:tcBorders>
              <w:top w:val="nil"/>
              <w:left w:val="nil"/>
              <w:bottom w:val="single" w:sz="4" w:space="0" w:color="auto"/>
              <w:right w:val="single" w:sz="4" w:space="0" w:color="auto"/>
            </w:tcBorders>
            <w:shd w:val="clear" w:color="auto" w:fill="auto"/>
            <w:vAlign w:val="bottom"/>
            <w:hideMark/>
          </w:tcPr>
          <w:p w14:paraId="14A105F3" w14:textId="7C35020A" w:rsidR="00D473E2" w:rsidRPr="00CE40E6" w:rsidRDefault="00D473E2" w:rsidP="00304E4E">
            <w:pPr>
              <w:widowControl w:val="0"/>
              <w:suppressAutoHyphens/>
              <w:contextualSpacing/>
              <w:rPr>
                <w:color w:val="000000"/>
                <w:sz w:val="28"/>
                <w:szCs w:val="28"/>
              </w:rPr>
            </w:pPr>
            <w:r>
              <w:rPr>
                <w:color w:val="000000"/>
                <w:sz w:val="28"/>
                <w:szCs w:val="28"/>
              </w:rPr>
              <w:t>61.500</w:t>
            </w:r>
          </w:p>
        </w:tc>
        <w:tc>
          <w:tcPr>
            <w:tcW w:w="538" w:type="pct"/>
            <w:tcBorders>
              <w:top w:val="nil"/>
              <w:left w:val="nil"/>
              <w:bottom w:val="single" w:sz="4" w:space="0" w:color="auto"/>
              <w:right w:val="single" w:sz="4" w:space="0" w:color="auto"/>
            </w:tcBorders>
            <w:shd w:val="clear" w:color="auto" w:fill="auto"/>
            <w:vAlign w:val="bottom"/>
            <w:hideMark/>
          </w:tcPr>
          <w:p w14:paraId="006DFFB1" w14:textId="39D9F5B8" w:rsidR="00D473E2" w:rsidRPr="00CE40E6" w:rsidRDefault="00D473E2" w:rsidP="00304E4E">
            <w:pPr>
              <w:widowControl w:val="0"/>
              <w:suppressAutoHyphens/>
              <w:contextualSpacing/>
              <w:rPr>
                <w:color w:val="000000"/>
                <w:sz w:val="28"/>
                <w:szCs w:val="28"/>
              </w:rPr>
            </w:pPr>
            <w:r>
              <w:rPr>
                <w:color w:val="000000"/>
                <w:sz w:val="28"/>
                <w:szCs w:val="28"/>
              </w:rPr>
              <w:t>100.500</w:t>
            </w:r>
          </w:p>
        </w:tc>
        <w:tc>
          <w:tcPr>
            <w:tcW w:w="459" w:type="pct"/>
            <w:tcBorders>
              <w:top w:val="nil"/>
              <w:left w:val="nil"/>
              <w:bottom w:val="single" w:sz="4" w:space="0" w:color="auto"/>
              <w:right w:val="single" w:sz="4" w:space="0" w:color="auto"/>
            </w:tcBorders>
            <w:shd w:val="clear" w:color="auto" w:fill="auto"/>
            <w:vAlign w:val="bottom"/>
            <w:hideMark/>
          </w:tcPr>
          <w:p w14:paraId="16F6D68F" w14:textId="16B328D9" w:rsidR="00D473E2" w:rsidRPr="00CE40E6" w:rsidRDefault="00D473E2" w:rsidP="00304E4E">
            <w:pPr>
              <w:widowControl w:val="0"/>
              <w:suppressAutoHyphens/>
              <w:contextualSpacing/>
              <w:rPr>
                <w:color w:val="000000"/>
                <w:sz w:val="28"/>
                <w:szCs w:val="28"/>
              </w:rPr>
            </w:pPr>
            <w:r>
              <w:rPr>
                <w:color w:val="000000"/>
                <w:sz w:val="28"/>
                <w:szCs w:val="28"/>
              </w:rPr>
              <w:t>1712.000</w:t>
            </w:r>
          </w:p>
        </w:tc>
        <w:tc>
          <w:tcPr>
            <w:tcW w:w="508" w:type="pct"/>
            <w:tcBorders>
              <w:top w:val="nil"/>
              <w:left w:val="nil"/>
              <w:bottom w:val="single" w:sz="4" w:space="0" w:color="auto"/>
              <w:right w:val="single" w:sz="4" w:space="0" w:color="auto"/>
            </w:tcBorders>
            <w:shd w:val="clear" w:color="auto" w:fill="auto"/>
            <w:vAlign w:val="bottom"/>
            <w:hideMark/>
          </w:tcPr>
          <w:p w14:paraId="1691FAB4" w14:textId="22474E82" w:rsidR="00D473E2" w:rsidRPr="00CE40E6" w:rsidRDefault="00D473E2" w:rsidP="00304E4E">
            <w:pPr>
              <w:widowControl w:val="0"/>
              <w:suppressAutoHyphens/>
              <w:contextualSpacing/>
              <w:rPr>
                <w:color w:val="000000"/>
                <w:sz w:val="28"/>
                <w:szCs w:val="28"/>
              </w:rPr>
            </w:pPr>
            <w:r>
              <w:rPr>
                <w:color w:val="000000"/>
                <w:sz w:val="28"/>
                <w:szCs w:val="28"/>
              </w:rPr>
              <w:t>732.000</w:t>
            </w:r>
          </w:p>
        </w:tc>
        <w:tc>
          <w:tcPr>
            <w:tcW w:w="545" w:type="pct"/>
            <w:tcBorders>
              <w:top w:val="nil"/>
              <w:left w:val="nil"/>
              <w:bottom w:val="single" w:sz="4" w:space="0" w:color="auto"/>
              <w:right w:val="single" w:sz="4" w:space="0" w:color="auto"/>
            </w:tcBorders>
            <w:shd w:val="clear" w:color="auto" w:fill="auto"/>
            <w:vAlign w:val="bottom"/>
            <w:hideMark/>
          </w:tcPr>
          <w:p w14:paraId="794B86B1" w14:textId="002A1D71" w:rsidR="00D473E2" w:rsidRPr="00CE40E6" w:rsidRDefault="00D473E2" w:rsidP="00304E4E">
            <w:pPr>
              <w:widowControl w:val="0"/>
              <w:suppressAutoHyphens/>
              <w:contextualSpacing/>
              <w:rPr>
                <w:color w:val="000000"/>
                <w:sz w:val="28"/>
                <w:szCs w:val="28"/>
              </w:rPr>
            </w:pPr>
            <w:r>
              <w:rPr>
                <w:color w:val="000000"/>
                <w:sz w:val="28"/>
                <w:szCs w:val="28"/>
              </w:rPr>
              <w:t>923.000</w:t>
            </w:r>
          </w:p>
        </w:tc>
        <w:tc>
          <w:tcPr>
            <w:tcW w:w="431" w:type="pct"/>
            <w:tcBorders>
              <w:top w:val="nil"/>
              <w:left w:val="nil"/>
              <w:bottom w:val="single" w:sz="4" w:space="0" w:color="auto"/>
              <w:right w:val="single" w:sz="4" w:space="0" w:color="auto"/>
            </w:tcBorders>
            <w:shd w:val="clear" w:color="auto" w:fill="auto"/>
            <w:vAlign w:val="bottom"/>
            <w:hideMark/>
          </w:tcPr>
          <w:p w14:paraId="617B3ECE" w14:textId="36C0E7D6" w:rsidR="00D473E2" w:rsidRPr="00CE40E6" w:rsidRDefault="00D473E2" w:rsidP="00304E4E">
            <w:pPr>
              <w:widowControl w:val="0"/>
              <w:suppressAutoHyphens/>
              <w:contextualSpacing/>
              <w:rPr>
                <w:color w:val="000000"/>
                <w:sz w:val="28"/>
                <w:szCs w:val="28"/>
              </w:rPr>
            </w:pPr>
            <w:r>
              <w:rPr>
                <w:color w:val="000000"/>
                <w:sz w:val="28"/>
                <w:szCs w:val="28"/>
              </w:rPr>
              <w:t>939.000</w:t>
            </w:r>
          </w:p>
        </w:tc>
        <w:tc>
          <w:tcPr>
            <w:tcW w:w="544" w:type="pct"/>
            <w:tcBorders>
              <w:top w:val="nil"/>
              <w:left w:val="nil"/>
              <w:bottom w:val="single" w:sz="4" w:space="0" w:color="auto"/>
              <w:right w:val="single" w:sz="4" w:space="0" w:color="auto"/>
            </w:tcBorders>
            <w:shd w:val="clear" w:color="auto" w:fill="auto"/>
            <w:vAlign w:val="bottom"/>
            <w:hideMark/>
          </w:tcPr>
          <w:p w14:paraId="502548DD" w14:textId="6725DA7D" w:rsidR="00D473E2" w:rsidRPr="00CE40E6" w:rsidRDefault="00D473E2" w:rsidP="00304E4E">
            <w:pPr>
              <w:widowControl w:val="0"/>
              <w:suppressAutoHyphens/>
              <w:contextualSpacing/>
              <w:rPr>
                <w:color w:val="000000"/>
                <w:sz w:val="28"/>
                <w:szCs w:val="28"/>
              </w:rPr>
            </w:pPr>
            <w:r>
              <w:rPr>
                <w:color w:val="000000"/>
                <w:sz w:val="28"/>
                <w:szCs w:val="28"/>
              </w:rPr>
              <w:t>527.000</w:t>
            </w:r>
          </w:p>
        </w:tc>
        <w:tc>
          <w:tcPr>
            <w:tcW w:w="431" w:type="pct"/>
            <w:tcBorders>
              <w:top w:val="nil"/>
              <w:left w:val="nil"/>
              <w:bottom w:val="single" w:sz="4" w:space="0" w:color="auto"/>
              <w:right w:val="single" w:sz="4" w:space="0" w:color="auto"/>
            </w:tcBorders>
            <w:vAlign w:val="bottom"/>
          </w:tcPr>
          <w:p w14:paraId="43E6B869" w14:textId="3BCD631C" w:rsidR="00D473E2" w:rsidRDefault="00D473E2" w:rsidP="00304E4E">
            <w:pPr>
              <w:widowControl w:val="0"/>
              <w:suppressAutoHyphens/>
              <w:contextualSpacing/>
              <w:rPr>
                <w:color w:val="000000"/>
                <w:sz w:val="28"/>
                <w:szCs w:val="28"/>
              </w:rPr>
            </w:pPr>
            <w:r>
              <w:rPr>
                <w:color w:val="000000"/>
                <w:sz w:val="28"/>
                <w:szCs w:val="28"/>
              </w:rPr>
              <w:t>395.000</w:t>
            </w:r>
          </w:p>
        </w:tc>
      </w:tr>
      <w:tr w:rsidR="00D473E2" w:rsidRPr="003F782A" w14:paraId="6D64A250" w14:textId="053D7AA6" w:rsidTr="00304E4E">
        <w:trPr>
          <w:trHeight w:val="20"/>
        </w:trPr>
        <w:tc>
          <w:tcPr>
            <w:tcW w:w="660" w:type="pct"/>
            <w:tcBorders>
              <w:top w:val="nil"/>
              <w:left w:val="single" w:sz="4" w:space="0" w:color="auto"/>
              <w:bottom w:val="single" w:sz="4" w:space="0" w:color="auto"/>
              <w:right w:val="single" w:sz="4" w:space="0" w:color="auto"/>
            </w:tcBorders>
            <w:shd w:val="clear" w:color="auto" w:fill="auto"/>
            <w:hideMark/>
          </w:tcPr>
          <w:p w14:paraId="7BD3BCD5" w14:textId="77777777" w:rsidR="00D473E2" w:rsidRPr="00CE40E6" w:rsidRDefault="00D473E2" w:rsidP="00304E4E">
            <w:pPr>
              <w:widowControl w:val="0"/>
              <w:suppressAutoHyphens/>
              <w:contextualSpacing/>
              <w:rPr>
                <w:color w:val="000000"/>
                <w:sz w:val="28"/>
                <w:szCs w:val="28"/>
              </w:rPr>
            </w:pPr>
            <w:r w:rsidRPr="00CE40E6">
              <w:rPr>
                <w:color w:val="000000"/>
                <w:sz w:val="28"/>
                <w:szCs w:val="28"/>
              </w:rPr>
              <w:t>Материальная характеристика сетей, кв. м.</w:t>
            </w:r>
          </w:p>
        </w:tc>
        <w:tc>
          <w:tcPr>
            <w:tcW w:w="454" w:type="pct"/>
            <w:tcBorders>
              <w:top w:val="nil"/>
              <w:left w:val="nil"/>
              <w:bottom w:val="single" w:sz="4" w:space="0" w:color="auto"/>
              <w:right w:val="single" w:sz="4" w:space="0" w:color="auto"/>
            </w:tcBorders>
            <w:shd w:val="clear" w:color="auto" w:fill="auto"/>
            <w:vAlign w:val="bottom"/>
            <w:hideMark/>
          </w:tcPr>
          <w:p w14:paraId="0500388F" w14:textId="6B82DA35" w:rsidR="00D473E2" w:rsidRPr="00CE40E6" w:rsidRDefault="00D473E2" w:rsidP="00304E4E">
            <w:pPr>
              <w:widowControl w:val="0"/>
              <w:suppressAutoHyphens/>
              <w:contextualSpacing/>
              <w:rPr>
                <w:color w:val="000000"/>
                <w:sz w:val="28"/>
                <w:szCs w:val="28"/>
              </w:rPr>
            </w:pPr>
            <w:r>
              <w:rPr>
                <w:color w:val="000000"/>
                <w:sz w:val="28"/>
                <w:szCs w:val="28"/>
              </w:rPr>
              <w:t>618.220</w:t>
            </w:r>
          </w:p>
        </w:tc>
        <w:tc>
          <w:tcPr>
            <w:tcW w:w="431" w:type="pct"/>
            <w:tcBorders>
              <w:top w:val="nil"/>
              <w:left w:val="nil"/>
              <w:bottom w:val="single" w:sz="4" w:space="0" w:color="auto"/>
              <w:right w:val="single" w:sz="4" w:space="0" w:color="auto"/>
            </w:tcBorders>
            <w:shd w:val="clear" w:color="auto" w:fill="auto"/>
            <w:vAlign w:val="bottom"/>
            <w:hideMark/>
          </w:tcPr>
          <w:p w14:paraId="74867F1E" w14:textId="3674652B" w:rsidR="00D473E2" w:rsidRPr="00CE40E6" w:rsidRDefault="00D473E2" w:rsidP="00304E4E">
            <w:pPr>
              <w:widowControl w:val="0"/>
              <w:suppressAutoHyphens/>
              <w:contextualSpacing/>
              <w:rPr>
                <w:color w:val="000000"/>
                <w:sz w:val="28"/>
                <w:szCs w:val="28"/>
              </w:rPr>
            </w:pPr>
            <w:r>
              <w:rPr>
                <w:color w:val="000000"/>
                <w:sz w:val="28"/>
                <w:szCs w:val="28"/>
              </w:rPr>
              <w:t>7.790</w:t>
            </w:r>
          </w:p>
        </w:tc>
        <w:tc>
          <w:tcPr>
            <w:tcW w:w="538" w:type="pct"/>
            <w:tcBorders>
              <w:top w:val="nil"/>
              <w:left w:val="nil"/>
              <w:bottom w:val="single" w:sz="4" w:space="0" w:color="auto"/>
              <w:right w:val="single" w:sz="4" w:space="0" w:color="auto"/>
            </w:tcBorders>
            <w:shd w:val="clear" w:color="auto" w:fill="auto"/>
            <w:vAlign w:val="bottom"/>
            <w:hideMark/>
          </w:tcPr>
          <w:p w14:paraId="66C79270" w14:textId="57907F8C" w:rsidR="00D473E2" w:rsidRPr="00CE40E6" w:rsidRDefault="00D473E2" w:rsidP="00304E4E">
            <w:pPr>
              <w:widowControl w:val="0"/>
              <w:suppressAutoHyphens/>
              <w:contextualSpacing/>
              <w:rPr>
                <w:color w:val="000000"/>
                <w:sz w:val="28"/>
                <w:szCs w:val="28"/>
              </w:rPr>
            </w:pPr>
            <w:r>
              <w:rPr>
                <w:color w:val="000000"/>
                <w:sz w:val="28"/>
                <w:szCs w:val="28"/>
              </w:rPr>
              <w:t>17.410</w:t>
            </w:r>
          </w:p>
        </w:tc>
        <w:tc>
          <w:tcPr>
            <w:tcW w:w="459" w:type="pct"/>
            <w:tcBorders>
              <w:top w:val="nil"/>
              <w:left w:val="nil"/>
              <w:bottom w:val="single" w:sz="4" w:space="0" w:color="auto"/>
              <w:right w:val="single" w:sz="4" w:space="0" w:color="auto"/>
            </w:tcBorders>
            <w:shd w:val="clear" w:color="auto" w:fill="auto"/>
            <w:vAlign w:val="bottom"/>
            <w:hideMark/>
          </w:tcPr>
          <w:p w14:paraId="1149CC4D" w14:textId="2F9B4C19" w:rsidR="00D473E2" w:rsidRPr="00CE40E6" w:rsidRDefault="00D473E2" w:rsidP="00304E4E">
            <w:pPr>
              <w:widowControl w:val="0"/>
              <w:suppressAutoHyphens/>
              <w:contextualSpacing/>
              <w:rPr>
                <w:color w:val="000000"/>
                <w:sz w:val="28"/>
                <w:szCs w:val="28"/>
              </w:rPr>
            </w:pPr>
            <w:r>
              <w:rPr>
                <w:color w:val="000000"/>
                <w:sz w:val="28"/>
                <w:szCs w:val="28"/>
              </w:rPr>
              <w:t>3844.110</w:t>
            </w:r>
          </w:p>
        </w:tc>
        <w:tc>
          <w:tcPr>
            <w:tcW w:w="508" w:type="pct"/>
            <w:tcBorders>
              <w:top w:val="nil"/>
              <w:left w:val="nil"/>
              <w:bottom w:val="single" w:sz="4" w:space="0" w:color="auto"/>
              <w:right w:val="single" w:sz="4" w:space="0" w:color="auto"/>
            </w:tcBorders>
            <w:shd w:val="clear" w:color="auto" w:fill="auto"/>
            <w:vAlign w:val="bottom"/>
            <w:hideMark/>
          </w:tcPr>
          <w:p w14:paraId="572F51E1" w14:textId="238CEB01" w:rsidR="00D473E2" w:rsidRPr="00CE40E6" w:rsidRDefault="00D473E2" w:rsidP="00304E4E">
            <w:pPr>
              <w:widowControl w:val="0"/>
              <w:suppressAutoHyphens/>
              <w:contextualSpacing/>
              <w:rPr>
                <w:color w:val="000000"/>
                <w:sz w:val="28"/>
                <w:szCs w:val="28"/>
              </w:rPr>
            </w:pPr>
            <w:r>
              <w:rPr>
                <w:color w:val="000000"/>
                <w:sz w:val="28"/>
                <w:szCs w:val="28"/>
              </w:rPr>
              <w:t>980.280</w:t>
            </w:r>
          </w:p>
        </w:tc>
        <w:tc>
          <w:tcPr>
            <w:tcW w:w="545" w:type="pct"/>
            <w:tcBorders>
              <w:top w:val="nil"/>
              <w:left w:val="nil"/>
              <w:bottom w:val="single" w:sz="4" w:space="0" w:color="auto"/>
              <w:right w:val="single" w:sz="4" w:space="0" w:color="auto"/>
            </w:tcBorders>
            <w:shd w:val="clear" w:color="auto" w:fill="auto"/>
            <w:vAlign w:val="bottom"/>
            <w:hideMark/>
          </w:tcPr>
          <w:p w14:paraId="4D650F83" w14:textId="1F3CE143" w:rsidR="00D473E2" w:rsidRPr="00CE40E6" w:rsidRDefault="00D473E2" w:rsidP="00304E4E">
            <w:pPr>
              <w:widowControl w:val="0"/>
              <w:suppressAutoHyphens/>
              <w:contextualSpacing/>
              <w:rPr>
                <w:color w:val="000000"/>
                <w:sz w:val="28"/>
                <w:szCs w:val="28"/>
              </w:rPr>
            </w:pPr>
            <w:r>
              <w:rPr>
                <w:color w:val="000000"/>
                <w:sz w:val="28"/>
                <w:szCs w:val="28"/>
              </w:rPr>
              <w:t>2230.090</w:t>
            </w:r>
          </w:p>
        </w:tc>
        <w:tc>
          <w:tcPr>
            <w:tcW w:w="431" w:type="pct"/>
            <w:tcBorders>
              <w:top w:val="nil"/>
              <w:left w:val="nil"/>
              <w:bottom w:val="single" w:sz="4" w:space="0" w:color="auto"/>
              <w:right w:val="single" w:sz="4" w:space="0" w:color="auto"/>
            </w:tcBorders>
            <w:shd w:val="clear" w:color="auto" w:fill="auto"/>
            <w:vAlign w:val="bottom"/>
            <w:hideMark/>
          </w:tcPr>
          <w:p w14:paraId="3910E836" w14:textId="2DA2505A" w:rsidR="00D473E2" w:rsidRPr="00CE40E6" w:rsidRDefault="00D473E2" w:rsidP="00304E4E">
            <w:pPr>
              <w:widowControl w:val="0"/>
              <w:suppressAutoHyphens/>
              <w:contextualSpacing/>
              <w:rPr>
                <w:color w:val="000000"/>
                <w:sz w:val="28"/>
                <w:szCs w:val="28"/>
              </w:rPr>
            </w:pPr>
            <w:r>
              <w:rPr>
                <w:color w:val="000000"/>
                <w:sz w:val="28"/>
                <w:szCs w:val="28"/>
              </w:rPr>
              <w:t>1039.230</w:t>
            </w:r>
          </w:p>
        </w:tc>
        <w:tc>
          <w:tcPr>
            <w:tcW w:w="544" w:type="pct"/>
            <w:tcBorders>
              <w:top w:val="nil"/>
              <w:left w:val="nil"/>
              <w:bottom w:val="single" w:sz="4" w:space="0" w:color="auto"/>
              <w:right w:val="single" w:sz="4" w:space="0" w:color="auto"/>
            </w:tcBorders>
            <w:shd w:val="clear" w:color="auto" w:fill="auto"/>
            <w:vAlign w:val="bottom"/>
            <w:hideMark/>
          </w:tcPr>
          <w:p w14:paraId="58A92E5E" w14:textId="3647E3D2" w:rsidR="00D473E2" w:rsidRPr="00CE40E6" w:rsidRDefault="00D473E2" w:rsidP="00304E4E">
            <w:pPr>
              <w:widowControl w:val="0"/>
              <w:suppressAutoHyphens/>
              <w:contextualSpacing/>
              <w:rPr>
                <w:color w:val="000000"/>
                <w:sz w:val="28"/>
                <w:szCs w:val="28"/>
              </w:rPr>
            </w:pPr>
            <w:r>
              <w:rPr>
                <w:color w:val="000000"/>
                <w:sz w:val="28"/>
                <w:szCs w:val="28"/>
              </w:rPr>
              <w:t>312.020</w:t>
            </w:r>
          </w:p>
        </w:tc>
        <w:tc>
          <w:tcPr>
            <w:tcW w:w="431" w:type="pct"/>
            <w:tcBorders>
              <w:top w:val="nil"/>
              <w:left w:val="nil"/>
              <w:bottom w:val="single" w:sz="4" w:space="0" w:color="auto"/>
              <w:right w:val="single" w:sz="4" w:space="0" w:color="auto"/>
            </w:tcBorders>
            <w:vAlign w:val="bottom"/>
          </w:tcPr>
          <w:p w14:paraId="2296F85D" w14:textId="1C4309F5" w:rsidR="00D473E2" w:rsidRDefault="00D473E2" w:rsidP="00304E4E">
            <w:pPr>
              <w:widowControl w:val="0"/>
              <w:suppressAutoHyphens/>
              <w:contextualSpacing/>
              <w:rPr>
                <w:color w:val="000000"/>
                <w:sz w:val="28"/>
                <w:szCs w:val="28"/>
              </w:rPr>
            </w:pPr>
            <w:r>
              <w:rPr>
                <w:color w:val="000000"/>
                <w:sz w:val="28"/>
                <w:szCs w:val="28"/>
              </w:rPr>
              <w:t>286.430</w:t>
            </w:r>
          </w:p>
        </w:tc>
      </w:tr>
    </w:tbl>
    <w:p w14:paraId="25F8F549" w14:textId="77777777" w:rsidR="00CE40E6" w:rsidRPr="003F782A" w:rsidRDefault="00CE40E6" w:rsidP="007A7D5B">
      <w:pPr>
        <w:pStyle w:val="affff0"/>
        <w:sectPr w:rsidR="00CE40E6" w:rsidRPr="003F782A" w:rsidSect="00C43AD1">
          <w:pgSz w:w="16838" w:h="11906" w:orient="landscape" w:code="9"/>
          <w:pgMar w:top="1134" w:right="851" w:bottom="1134" w:left="1418" w:header="709" w:footer="709" w:gutter="0"/>
          <w:cols w:space="708"/>
          <w:docGrid w:linePitch="360"/>
        </w:sectPr>
      </w:pPr>
      <w:bookmarkStart w:id="483" w:name="_Toc101972681"/>
      <w:bookmarkEnd w:id="481"/>
    </w:p>
    <w:p w14:paraId="3DEB5281" w14:textId="0D2E2B94" w:rsidR="00E1044C" w:rsidRPr="003F782A" w:rsidRDefault="00E1044C" w:rsidP="007A7D5B">
      <w:pPr>
        <w:pStyle w:val="affff0"/>
      </w:pPr>
      <w:bookmarkStart w:id="484" w:name="_Toc138682291"/>
      <w:r w:rsidRPr="003F782A">
        <w:lastRenderedPageBreak/>
        <w:t>1.6.2 Описание резервов и дефицитов тепловой мощности нетто по каждому источнику тепловой энергии</w:t>
      </w:r>
      <w:bookmarkEnd w:id="483"/>
      <w:bookmarkEnd w:id="484"/>
    </w:p>
    <w:p w14:paraId="07C8E899" w14:textId="77777777" w:rsidR="001726A1" w:rsidRPr="003F782A" w:rsidRDefault="001726A1" w:rsidP="007A7D5B">
      <w:pPr>
        <w:pStyle w:val="afffe"/>
      </w:pPr>
      <w:r w:rsidRPr="003F782A">
        <w:t>Описание резервов и дефицитов тепловой мощности нетто по каждому источнику тепловой энергии представлено в таблице 1.6.2.1.</w:t>
      </w:r>
    </w:p>
    <w:p w14:paraId="418FDEDE" w14:textId="673C9ACF" w:rsidR="001726A1" w:rsidRPr="003F782A" w:rsidRDefault="001726A1" w:rsidP="007A7D5B">
      <w:pPr>
        <w:pStyle w:val="afffc"/>
      </w:pPr>
      <w:bookmarkStart w:id="485" w:name="_Toc101972945"/>
      <w:bookmarkStart w:id="486" w:name="_Toc137087566"/>
      <w:r w:rsidRPr="003F782A">
        <w:t>Таблица 1.6.2.1. Описание резервов и дефицитов тепловой мощности нетто по каждому источнику тепловой энергии</w:t>
      </w:r>
      <w:r w:rsidR="00C71544" w:rsidRPr="003F782A">
        <w:t>, Гкал/ч</w:t>
      </w:r>
      <w:bookmarkEnd w:id="485"/>
      <w:bookmarkEnd w:id="486"/>
    </w:p>
    <w:tbl>
      <w:tblPr>
        <w:tblW w:w="9639" w:type="dxa"/>
        <w:tblInd w:w="108" w:type="dxa"/>
        <w:tblLayout w:type="fixed"/>
        <w:tblLook w:val="04A0" w:firstRow="1" w:lastRow="0" w:firstColumn="1" w:lastColumn="0" w:noHBand="0" w:noVBand="1"/>
      </w:tblPr>
      <w:tblGrid>
        <w:gridCol w:w="567"/>
        <w:gridCol w:w="2285"/>
        <w:gridCol w:w="1684"/>
        <w:gridCol w:w="1843"/>
        <w:gridCol w:w="1559"/>
        <w:gridCol w:w="1701"/>
      </w:tblGrid>
      <w:tr w:rsidR="00C650D0" w:rsidRPr="00C650D0" w14:paraId="1E66E569" w14:textId="77777777" w:rsidTr="00C43AD1">
        <w:trPr>
          <w:trHeight w:val="20"/>
          <w:tblHeader/>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8B053C2" w14:textId="77777777" w:rsidR="00C650D0" w:rsidRPr="00C650D0" w:rsidRDefault="00C650D0" w:rsidP="00D8105A">
            <w:pPr>
              <w:widowControl w:val="0"/>
              <w:suppressAutoHyphens/>
              <w:rPr>
                <w:color w:val="000000"/>
                <w:sz w:val="28"/>
                <w:szCs w:val="28"/>
              </w:rPr>
            </w:pPr>
            <w:bookmarkStart w:id="487" w:name="_Toc101972682"/>
            <w:r w:rsidRPr="00C650D0">
              <w:rPr>
                <w:color w:val="000000"/>
                <w:sz w:val="28"/>
                <w:szCs w:val="28"/>
              </w:rPr>
              <w:t xml:space="preserve">№ </w:t>
            </w:r>
            <w:proofErr w:type="spellStart"/>
            <w:r w:rsidRPr="00C650D0">
              <w:rPr>
                <w:color w:val="000000"/>
                <w:sz w:val="28"/>
                <w:szCs w:val="28"/>
              </w:rPr>
              <w:t>пп</w:t>
            </w:r>
            <w:proofErr w:type="spellEnd"/>
          </w:p>
        </w:tc>
        <w:tc>
          <w:tcPr>
            <w:tcW w:w="228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F8A2E4B" w14:textId="77777777" w:rsidR="00C650D0" w:rsidRPr="00C650D0" w:rsidRDefault="00C650D0" w:rsidP="00D8105A">
            <w:pPr>
              <w:widowControl w:val="0"/>
              <w:suppressAutoHyphens/>
              <w:rPr>
                <w:color w:val="000000"/>
                <w:sz w:val="28"/>
                <w:szCs w:val="28"/>
              </w:rPr>
            </w:pPr>
            <w:r w:rsidRPr="00C650D0">
              <w:rPr>
                <w:color w:val="000000"/>
                <w:sz w:val="28"/>
                <w:szCs w:val="28"/>
              </w:rPr>
              <w:t>Наименование и адрес источника тепловой энергии</w:t>
            </w:r>
          </w:p>
        </w:tc>
        <w:tc>
          <w:tcPr>
            <w:tcW w:w="6787" w:type="dxa"/>
            <w:gridSpan w:val="4"/>
            <w:tcBorders>
              <w:top w:val="single" w:sz="4" w:space="0" w:color="auto"/>
              <w:left w:val="nil"/>
              <w:bottom w:val="single" w:sz="4" w:space="0" w:color="auto"/>
              <w:right w:val="single" w:sz="4" w:space="0" w:color="auto"/>
            </w:tcBorders>
            <w:shd w:val="clear" w:color="auto" w:fill="auto"/>
            <w:hideMark/>
          </w:tcPr>
          <w:p w14:paraId="131EC48C" w14:textId="01775221" w:rsidR="00C650D0" w:rsidRPr="00C650D0" w:rsidRDefault="00261495" w:rsidP="00D8105A">
            <w:pPr>
              <w:widowControl w:val="0"/>
              <w:suppressAutoHyphens/>
              <w:rPr>
                <w:color w:val="000000"/>
                <w:sz w:val="28"/>
                <w:szCs w:val="28"/>
              </w:rPr>
            </w:pPr>
            <w:r>
              <w:rPr>
                <w:color w:val="000000"/>
                <w:sz w:val="28"/>
                <w:szCs w:val="28"/>
              </w:rPr>
              <w:t>2022</w:t>
            </w:r>
            <w:r w:rsidR="00C650D0" w:rsidRPr="00C650D0">
              <w:rPr>
                <w:color w:val="000000"/>
                <w:sz w:val="28"/>
                <w:szCs w:val="28"/>
              </w:rPr>
              <w:t xml:space="preserve"> год</w:t>
            </w:r>
          </w:p>
        </w:tc>
      </w:tr>
      <w:tr w:rsidR="00C650D0" w:rsidRPr="00C650D0" w14:paraId="788D5CB2" w14:textId="77777777" w:rsidTr="00C43AD1">
        <w:trPr>
          <w:trHeight w:val="20"/>
          <w:tblHeader/>
        </w:trPr>
        <w:tc>
          <w:tcPr>
            <w:tcW w:w="567" w:type="dxa"/>
            <w:vMerge/>
            <w:tcBorders>
              <w:top w:val="single" w:sz="4" w:space="0" w:color="auto"/>
              <w:left w:val="single" w:sz="4" w:space="0" w:color="auto"/>
              <w:bottom w:val="single" w:sz="4" w:space="0" w:color="auto"/>
              <w:right w:val="single" w:sz="4" w:space="0" w:color="auto"/>
            </w:tcBorders>
            <w:hideMark/>
          </w:tcPr>
          <w:p w14:paraId="6C7BA99C" w14:textId="77777777" w:rsidR="00C650D0" w:rsidRPr="00C650D0" w:rsidRDefault="00C650D0" w:rsidP="00D8105A">
            <w:pPr>
              <w:widowControl w:val="0"/>
              <w:suppressAutoHyphens/>
              <w:rPr>
                <w:color w:val="000000"/>
                <w:sz w:val="28"/>
                <w:szCs w:val="28"/>
              </w:rPr>
            </w:pPr>
          </w:p>
        </w:tc>
        <w:tc>
          <w:tcPr>
            <w:tcW w:w="2285" w:type="dxa"/>
            <w:vMerge/>
            <w:tcBorders>
              <w:top w:val="single" w:sz="4" w:space="0" w:color="auto"/>
              <w:left w:val="single" w:sz="4" w:space="0" w:color="auto"/>
              <w:bottom w:val="single" w:sz="4" w:space="0" w:color="auto"/>
              <w:right w:val="single" w:sz="4" w:space="0" w:color="auto"/>
            </w:tcBorders>
            <w:hideMark/>
          </w:tcPr>
          <w:p w14:paraId="5F26B5EA" w14:textId="77777777" w:rsidR="00C650D0" w:rsidRPr="00C650D0" w:rsidRDefault="00C650D0" w:rsidP="00D8105A">
            <w:pPr>
              <w:widowControl w:val="0"/>
              <w:suppressAutoHyphens/>
              <w:rPr>
                <w:color w:val="000000"/>
                <w:sz w:val="28"/>
                <w:szCs w:val="28"/>
              </w:rPr>
            </w:pPr>
          </w:p>
        </w:tc>
        <w:tc>
          <w:tcPr>
            <w:tcW w:w="1684" w:type="dxa"/>
            <w:tcBorders>
              <w:top w:val="nil"/>
              <w:left w:val="nil"/>
              <w:bottom w:val="single" w:sz="4" w:space="0" w:color="auto"/>
              <w:right w:val="single" w:sz="4" w:space="0" w:color="auto"/>
            </w:tcBorders>
            <w:shd w:val="clear" w:color="auto" w:fill="auto"/>
            <w:hideMark/>
          </w:tcPr>
          <w:p w14:paraId="6B1DAFBE" w14:textId="77777777" w:rsidR="00C650D0" w:rsidRPr="00C650D0" w:rsidRDefault="00C650D0" w:rsidP="00D8105A">
            <w:pPr>
              <w:widowControl w:val="0"/>
              <w:suppressAutoHyphens/>
              <w:rPr>
                <w:color w:val="000000"/>
                <w:sz w:val="28"/>
                <w:szCs w:val="28"/>
              </w:rPr>
            </w:pPr>
            <w:r w:rsidRPr="00C650D0">
              <w:rPr>
                <w:color w:val="000000"/>
                <w:sz w:val="28"/>
                <w:szCs w:val="28"/>
              </w:rPr>
              <w:t>Тепловая мощность котельной нетто</w:t>
            </w:r>
          </w:p>
        </w:tc>
        <w:tc>
          <w:tcPr>
            <w:tcW w:w="1843" w:type="dxa"/>
            <w:tcBorders>
              <w:top w:val="nil"/>
              <w:left w:val="nil"/>
              <w:bottom w:val="single" w:sz="4" w:space="0" w:color="auto"/>
              <w:right w:val="single" w:sz="4" w:space="0" w:color="auto"/>
            </w:tcBorders>
            <w:shd w:val="clear" w:color="auto" w:fill="auto"/>
            <w:hideMark/>
          </w:tcPr>
          <w:p w14:paraId="6CEBEEC7" w14:textId="77777777" w:rsidR="00C650D0" w:rsidRPr="00C650D0" w:rsidRDefault="00C650D0" w:rsidP="00D8105A">
            <w:pPr>
              <w:widowControl w:val="0"/>
              <w:suppressAutoHyphens/>
              <w:rPr>
                <w:color w:val="000000"/>
                <w:sz w:val="28"/>
                <w:szCs w:val="28"/>
              </w:rPr>
            </w:pPr>
            <w:r w:rsidRPr="00C650D0">
              <w:rPr>
                <w:color w:val="000000"/>
                <w:sz w:val="28"/>
                <w:szCs w:val="28"/>
              </w:rPr>
              <w:t>Расчетная присоединенная тепловая нагрузка</w:t>
            </w:r>
          </w:p>
        </w:tc>
        <w:tc>
          <w:tcPr>
            <w:tcW w:w="1559" w:type="dxa"/>
            <w:tcBorders>
              <w:top w:val="nil"/>
              <w:left w:val="nil"/>
              <w:bottom w:val="single" w:sz="4" w:space="0" w:color="auto"/>
              <w:right w:val="single" w:sz="4" w:space="0" w:color="auto"/>
            </w:tcBorders>
            <w:shd w:val="clear" w:color="auto" w:fill="auto"/>
            <w:hideMark/>
          </w:tcPr>
          <w:p w14:paraId="323431B8" w14:textId="77777777" w:rsidR="00C650D0" w:rsidRPr="00C650D0" w:rsidRDefault="00C650D0" w:rsidP="00D8105A">
            <w:pPr>
              <w:widowControl w:val="0"/>
              <w:suppressAutoHyphens/>
              <w:rPr>
                <w:color w:val="000000"/>
                <w:sz w:val="28"/>
                <w:szCs w:val="28"/>
              </w:rPr>
            </w:pPr>
            <w:r w:rsidRPr="00C650D0">
              <w:rPr>
                <w:color w:val="000000"/>
                <w:sz w:val="28"/>
                <w:szCs w:val="28"/>
              </w:rPr>
              <w:t>Потери мощности в тепловой сети</w:t>
            </w:r>
          </w:p>
        </w:tc>
        <w:tc>
          <w:tcPr>
            <w:tcW w:w="1701" w:type="dxa"/>
            <w:tcBorders>
              <w:top w:val="nil"/>
              <w:left w:val="nil"/>
              <w:bottom w:val="single" w:sz="4" w:space="0" w:color="auto"/>
              <w:right w:val="single" w:sz="4" w:space="0" w:color="auto"/>
            </w:tcBorders>
            <w:shd w:val="clear" w:color="auto" w:fill="auto"/>
            <w:hideMark/>
          </w:tcPr>
          <w:p w14:paraId="17642934" w14:textId="77777777" w:rsidR="00C650D0" w:rsidRPr="00C650D0" w:rsidRDefault="00C650D0" w:rsidP="00D8105A">
            <w:pPr>
              <w:widowControl w:val="0"/>
              <w:suppressAutoHyphens/>
              <w:rPr>
                <w:color w:val="000000"/>
                <w:sz w:val="28"/>
                <w:szCs w:val="28"/>
              </w:rPr>
            </w:pPr>
            <w:r w:rsidRPr="00C650D0">
              <w:rPr>
                <w:color w:val="000000"/>
                <w:sz w:val="28"/>
                <w:szCs w:val="28"/>
              </w:rPr>
              <w:t>Резерв/дефицит тепловой мощности нетто</w:t>
            </w:r>
          </w:p>
        </w:tc>
      </w:tr>
      <w:tr w:rsidR="00D473E2" w:rsidRPr="00C650D0" w14:paraId="0A9A572D" w14:textId="77777777" w:rsidTr="00C43AD1">
        <w:trPr>
          <w:trHeight w:val="20"/>
        </w:trPr>
        <w:tc>
          <w:tcPr>
            <w:tcW w:w="567" w:type="dxa"/>
            <w:tcBorders>
              <w:top w:val="nil"/>
              <w:left w:val="single" w:sz="4" w:space="0" w:color="auto"/>
              <w:bottom w:val="single" w:sz="4" w:space="0" w:color="auto"/>
              <w:right w:val="single" w:sz="4" w:space="0" w:color="auto"/>
            </w:tcBorders>
            <w:shd w:val="clear" w:color="auto" w:fill="auto"/>
            <w:hideMark/>
          </w:tcPr>
          <w:p w14:paraId="622A0A54" w14:textId="77777777" w:rsidR="00D473E2" w:rsidRPr="00C650D0" w:rsidRDefault="00D473E2" w:rsidP="00D8105A">
            <w:pPr>
              <w:widowControl w:val="0"/>
              <w:suppressAutoHyphens/>
              <w:rPr>
                <w:color w:val="000000"/>
                <w:sz w:val="28"/>
                <w:szCs w:val="28"/>
              </w:rPr>
            </w:pPr>
            <w:r w:rsidRPr="00C650D0">
              <w:rPr>
                <w:color w:val="000000"/>
                <w:sz w:val="28"/>
                <w:szCs w:val="28"/>
              </w:rPr>
              <w:t>1</w:t>
            </w:r>
          </w:p>
        </w:tc>
        <w:tc>
          <w:tcPr>
            <w:tcW w:w="2285" w:type="dxa"/>
            <w:tcBorders>
              <w:top w:val="nil"/>
              <w:left w:val="nil"/>
              <w:bottom w:val="single" w:sz="4" w:space="0" w:color="auto"/>
              <w:right w:val="single" w:sz="4" w:space="0" w:color="auto"/>
            </w:tcBorders>
            <w:shd w:val="clear" w:color="auto" w:fill="auto"/>
            <w:vAlign w:val="center"/>
            <w:hideMark/>
          </w:tcPr>
          <w:p w14:paraId="01DB277D" w14:textId="77777777" w:rsidR="00D473E2" w:rsidRPr="00C650D0" w:rsidRDefault="00D473E2" w:rsidP="00D8105A">
            <w:pPr>
              <w:widowControl w:val="0"/>
              <w:suppressAutoHyphens/>
              <w:rPr>
                <w:color w:val="000000"/>
                <w:sz w:val="28"/>
                <w:szCs w:val="28"/>
              </w:rPr>
            </w:pPr>
            <w:r w:rsidRPr="00C650D0">
              <w:rPr>
                <w:color w:val="000000"/>
                <w:sz w:val="28"/>
                <w:szCs w:val="28"/>
              </w:rPr>
              <w:t xml:space="preserve">Котельная, с. </w:t>
            </w:r>
            <w:proofErr w:type="spellStart"/>
            <w:r w:rsidRPr="00C650D0">
              <w:rPr>
                <w:color w:val="000000"/>
                <w:sz w:val="28"/>
                <w:szCs w:val="28"/>
              </w:rPr>
              <w:t>Кременкуль</w:t>
            </w:r>
            <w:proofErr w:type="spellEnd"/>
            <w:r w:rsidRPr="00C650D0">
              <w:rPr>
                <w:color w:val="000000"/>
                <w:sz w:val="28"/>
                <w:szCs w:val="28"/>
              </w:rPr>
              <w:t>, ул. Ленина, 20</w:t>
            </w:r>
          </w:p>
        </w:tc>
        <w:tc>
          <w:tcPr>
            <w:tcW w:w="16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869A43" w14:textId="5A8FDF92" w:rsidR="00D473E2" w:rsidRPr="00C650D0" w:rsidRDefault="00D473E2" w:rsidP="00D8105A">
            <w:pPr>
              <w:widowControl w:val="0"/>
              <w:suppressAutoHyphens/>
              <w:rPr>
                <w:color w:val="000000"/>
                <w:sz w:val="28"/>
                <w:szCs w:val="28"/>
              </w:rPr>
            </w:pPr>
            <w:r>
              <w:rPr>
                <w:color w:val="000000"/>
                <w:sz w:val="28"/>
                <w:szCs w:val="28"/>
              </w:rPr>
              <w:t>9.860</w:t>
            </w:r>
          </w:p>
        </w:tc>
        <w:tc>
          <w:tcPr>
            <w:tcW w:w="1843" w:type="dxa"/>
            <w:tcBorders>
              <w:top w:val="single" w:sz="4" w:space="0" w:color="auto"/>
              <w:left w:val="nil"/>
              <w:bottom w:val="single" w:sz="4" w:space="0" w:color="auto"/>
              <w:right w:val="single" w:sz="4" w:space="0" w:color="auto"/>
            </w:tcBorders>
            <w:shd w:val="clear" w:color="auto" w:fill="auto"/>
            <w:vAlign w:val="bottom"/>
            <w:hideMark/>
          </w:tcPr>
          <w:p w14:paraId="79D8CA7D" w14:textId="52A50B0A" w:rsidR="00D473E2" w:rsidRPr="00C650D0" w:rsidRDefault="00D473E2" w:rsidP="00D8105A">
            <w:pPr>
              <w:widowControl w:val="0"/>
              <w:suppressAutoHyphens/>
              <w:rPr>
                <w:color w:val="000000"/>
                <w:sz w:val="28"/>
                <w:szCs w:val="28"/>
              </w:rPr>
            </w:pPr>
            <w:r>
              <w:rPr>
                <w:color w:val="000000"/>
                <w:sz w:val="28"/>
                <w:szCs w:val="28"/>
              </w:rPr>
              <w:t>4.380</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14:paraId="0CDD1F90" w14:textId="0179948E" w:rsidR="00D473E2" w:rsidRPr="00C650D0" w:rsidRDefault="00D473E2" w:rsidP="00D8105A">
            <w:pPr>
              <w:widowControl w:val="0"/>
              <w:suppressAutoHyphens/>
              <w:rPr>
                <w:color w:val="000000"/>
                <w:sz w:val="28"/>
                <w:szCs w:val="28"/>
              </w:rPr>
            </w:pPr>
            <w:r>
              <w:rPr>
                <w:color w:val="000000"/>
                <w:sz w:val="28"/>
                <w:szCs w:val="28"/>
              </w:rPr>
              <w:t>0.195</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14:paraId="1A109E6C" w14:textId="5AAFDFF9" w:rsidR="00D473E2" w:rsidRPr="00C650D0" w:rsidRDefault="00D473E2" w:rsidP="00D8105A">
            <w:pPr>
              <w:widowControl w:val="0"/>
              <w:suppressAutoHyphens/>
              <w:rPr>
                <w:color w:val="000000"/>
                <w:sz w:val="28"/>
                <w:szCs w:val="28"/>
              </w:rPr>
            </w:pPr>
            <w:r>
              <w:rPr>
                <w:color w:val="000000"/>
                <w:sz w:val="28"/>
                <w:szCs w:val="28"/>
              </w:rPr>
              <w:t>5.285</w:t>
            </w:r>
          </w:p>
        </w:tc>
      </w:tr>
      <w:tr w:rsidR="00D473E2" w:rsidRPr="00C650D0" w14:paraId="052EAA0E" w14:textId="77777777" w:rsidTr="00C43AD1">
        <w:trPr>
          <w:trHeight w:val="20"/>
        </w:trPr>
        <w:tc>
          <w:tcPr>
            <w:tcW w:w="567" w:type="dxa"/>
            <w:tcBorders>
              <w:top w:val="nil"/>
              <w:left w:val="single" w:sz="4" w:space="0" w:color="auto"/>
              <w:bottom w:val="single" w:sz="4" w:space="0" w:color="auto"/>
              <w:right w:val="single" w:sz="4" w:space="0" w:color="auto"/>
            </w:tcBorders>
            <w:shd w:val="clear" w:color="auto" w:fill="auto"/>
            <w:hideMark/>
          </w:tcPr>
          <w:p w14:paraId="5E0F06D4" w14:textId="77777777" w:rsidR="00D473E2" w:rsidRPr="00C650D0" w:rsidRDefault="00D473E2" w:rsidP="00D8105A">
            <w:pPr>
              <w:widowControl w:val="0"/>
              <w:suppressAutoHyphens/>
              <w:rPr>
                <w:color w:val="000000"/>
                <w:sz w:val="28"/>
                <w:szCs w:val="28"/>
              </w:rPr>
            </w:pPr>
            <w:r w:rsidRPr="00C650D0">
              <w:rPr>
                <w:color w:val="000000"/>
                <w:sz w:val="28"/>
                <w:szCs w:val="28"/>
              </w:rPr>
              <w:t>2</w:t>
            </w:r>
          </w:p>
        </w:tc>
        <w:tc>
          <w:tcPr>
            <w:tcW w:w="2285" w:type="dxa"/>
            <w:tcBorders>
              <w:top w:val="nil"/>
              <w:left w:val="nil"/>
              <w:bottom w:val="single" w:sz="4" w:space="0" w:color="auto"/>
              <w:right w:val="single" w:sz="4" w:space="0" w:color="auto"/>
            </w:tcBorders>
            <w:shd w:val="clear" w:color="auto" w:fill="auto"/>
            <w:vAlign w:val="center"/>
            <w:hideMark/>
          </w:tcPr>
          <w:p w14:paraId="0185D6AD" w14:textId="77777777" w:rsidR="00D473E2" w:rsidRPr="00C650D0" w:rsidRDefault="00D473E2" w:rsidP="00D8105A">
            <w:pPr>
              <w:widowControl w:val="0"/>
              <w:suppressAutoHyphens/>
              <w:rPr>
                <w:color w:val="000000"/>
                <w:sz w:val="28"/>
                <w:szCs w:val="28"/>
              </w:rPr>
            </w:pPr>
            <w:r w:rsidRPr="00C650D0">
              <w:rPr>
                <w:color w:val="000000"/>
                <w:sz w:val="28"/>
                <w:szCs w:val="28"/>
              </w:rPr>
              <w:t>Котельная, п. Садовый, ул. Лесная</w:t>
            </w:r>
          </w:p>
        </w:tc>
        <w:tc>
          <w:tcPr>
            <w:tcW w:w="1684" w:type="dxa"/>
            <w:tcBorders>
              <w:top w:val="nil"/>
              <w:left w:val="single" w:sz="4" w:space="0" w:color="auto"/>
              <w:bottom w:val="single" w:sz="4" w:space="0" w:color="auto"/>
              <w:right w:val="single" w:sz="4" w:space="0" w:color="auto"/>
            </w:tcBorders>
            <w:shd w:val="clear" w:color="auto" w:fill="auto"/>
            <w:vAlign w:val="bottom"/>
            <w:hideMark/>
          </w:tcPr>
          <w:p w14:paraId="06894E4B" w14:textId="5CCEEC97" w:rsidR="00D473E2" w:rsidRPr="00C650D0" w:rsidRDefault="00D473E2" w:rsidP="00D8105A">
            <w:pPr>
              <w:widowControl w:val="0"/>
              <w:suppressAutoHyphens/>
              <w:rPr>
                <w:color w:val="000000"/>
                <w:sz w:val="28"/>
                <w:szCs w:val="28"/>
              </w:rPr>
            </w:pPr>
            <w:r>
              <w:rPr>
                <w:color w:val="000000"/>
                <w:sz w:val="28"/>
                <w:szCs w:val="28"/>
              </w:rPr>
              <w:t>0.210</w:t>
            </w:r>
          </w:p>
        </w:tc>
        <w:tc>
          <w:tcPr>
            <w:tcW w:w="1843" w:type="dxa"/>
            <w:tcBorders>
              <w:top w:val="nil"/>
              <w:left w:val="nil"/>
              <w:bottom w:val="single" w:sz="4" w:space="0" w:color="auto"/>
              <w:right w:val="single" w:sz="4" w:space="0" w:color="auto"/>
            </w:tcBorders>
            <w:shd w:val="clear" w:color="auto" w:fill="auto"/>
            <w:vAlign w:val="bottom"/>
            <w:hideMark/>
          </w:tcPr>
          <w:p w14:paraId="5C8D4380" w14:textId="73330CD0" w:rsidR="00D473E2" w:rsidRPr="00C650D0" w:rsidRDefault="00D473E2" w:rsidP="00D8105A">
            <w:pPr>
              <w:widowControl w:val="0"/>
              <w:suppressAutoHyphens/>
              <w:rPr>
                <w:color w:val="000000"/>
                <w:sz w:val="28"/>
                <w:szCs w:val="28"/>
              </w:rPr>
            </w:pPr>
            <w:r>
              <w:rPr>
                <w:color w:val="000000"/>
                <w:sz w:val="28"/>
                <w:szCs w:val="28"/>
              </w:rPr>
              <w:t>0.130</w:t>
            </w:r>
          </w:p>
        </w:tc>
        <w:tc>
          <w:tcPr>
            <w:tcW w:w="1559" w:type="dxa"/>
            <w:tcBorders>
              <w:top w:val="nil"/>
              <w:left w:val="nil"/>
              <w:bottom w:val="single" w:sz="4" w:space="0" w:color="auto"/>
              <w:right w:val="single" w:sz="4" w:space="0" w:color="auto"/>
            </w:tcBorders>
            <w:shd w:val="clear" w:color="auto" w:fill="auto"/>
            <w:vAlign w:val="bottom"/>
            <w:hideMark/>
          </w:tcPr>
          <w:p w14:paraId="326369F0" w14:textId="2017F57C" w:rsidR="00D473E2" w:rsidRPr="00C650D0" w:rsidRDefault="00D473E2" w:rsidP="00D8105A">
            <w:pPr>
              <w:widowControl w:val="0"/>
              <w:suppressAutoHyphens/>
              <w:rPr>
                <w:color w:val="000000"/>
                <w:sz w:val="28"/>
                <w:szCs w:val="28"/>
              </w:rPr>
            </w:pPr>
            <w:r>
              <w:rPr>
                <w:color w:val="000000"/>
                <w:sz w:val="28"/>
                <w:szCs w:val="28"/>
              </w:rPr>
              <w:t>-</w:t>
            </w:r>
          </w:p>
        </w:tc>
        <w:tc>
          <w:tcPr>
            <w:tcW w:w="1701" w:type="dxa"/>
            <w:tcBorders>
              <w:top w:val="nil"/>
              <w:left w:val="nil"/>
              <w:bottom w:val="single" w:sz="4" w:space="0" w:color="auto"/>
              <w:right w:val="single" w:sz="4" w:space="0" w:color="auto"/>
            </w:tcBorders>
            <w:shd w:val="clear" w:color="auto" w:fill="auto"/>
            <w:vAlign w:val="bottom"/>
            <w:hideMark/>
          </w:tcPr>
          <w:p w14:paraId="2AE3EE03" w14:textId="4C761675" w:rsidR="00D473E2" w:rsidRPr="00C650D0" w:rsidRDefault="00D473E2" w:rsidP="00D8105A">
            <w:pPr>
              <w:widowControl w:val="0"/>
              <w:suppressAutoHyphens/>
              <w:rPr>
                <w:color w:val="000000"/>
                <w:sz w:val="28"/>
                <w:szCs w:val="28"/>
              </w:rPr>
            </w:pPr>
            <w:r>
              <w:rPr>
                <w:color w:val="000000"/>
                <w:sz w:val="28"/>
                <w:szCs w:val="28"/>
              </w:rPr>
              <w:t>0.080</w:t>
            </w:r>
          </w:p>
        </w:tc>
      </w:tr>
      <w:tr w:rsidR="00D473E2" w:rsidRPr="00C650D0" w14:paraId="71995A75" w14:textId="77777777" w:rsidTr="00C43AD1">
        <w:trPr>
          <w:trHeight w:val="20"/>
        </w:trPr>
        <w:tc>
          <w:tcPr>
            <w:tcW w:w="567" w:type="dxa"/>
            <w:tcBorders>
              <w:top w:val="nil"/>
              <w:left w:val="single" w:sz="4" w:space="0" w:color="auto"/>
              <w:bottom w:val="single" w:sz="4" w:space="0" w:color="auto"/>
              <w:right w:val="single" w:sz="4" w:space="0" w:color="auto"/>
            </w:tcBorders>
            <w:shd w:val="clear" w:color="auto" w:fill="auto"/>
            <w:hideMark/>
          </w:tcPr>
          <w:p w14:paraId="6A3EA111" w14:textId="77777777" w:rsidR="00D473E2" w:rsidRPr="00C650D0" w:rsidRDefault="00D473E2" w:rsidP="00D8105A">
            <w:pPr>
              <w:widowControl w:val="0"/>
              <w:suppressAutoHyphens/>
              <w:rPr>
                <w:color w:val="000000"/>
                <w:sz w:val="28"/>
                <w:szCs w:val="28"/>
              </w:rPr>
            </w:pPr>
            <w:r w:rsidRPr="00C650D0">
              <w:rPr>
                <w:color w:val="000000"/>
                <w:sz w:val="28"/>
                <w:szCs w:val="28"/>
              </w:rPr>
              <w:t>3</w:t>
            </w:r>
          </w:p>
        </w:tc>
        <w:tc>
          <w:tcPr>
            <w:tcW w:w="2285" w:type="dxa"/>
            <w:tcBorders>
              <w:top w:val="nil"/>
              <w:left w:val="nil"/>
              <w:bottom w:val="single" w:sz="4" w:space="0" w:color="auto"/>
              <w:right w:val="single" w:sz="4" w:space="0" w:color="auto"/>
            </w:tcBorders>
            <w:shd w:val="clear" w:color="auto" w:fill="auto"/>
            <w:vAlign w:val="center"/>
            <w:hideMark/>
          </w:tcPr>
          <w:p w14:paraId="7FB5FC0A" w14:textId="77777777" w:rsidR="00D473E2" w:rsidRPr="00C650D0" w:rsidRDefault="00D473E2" w:rsidP="00D8105A">
            <w:pPr>
              <w:widowControl w:val="0"/>
              <w:suppressAutoHyphens/>
              <w:rPr>
                <w:color w:val="000000"/>
                <w:sz w:val="28"/>
                <w:szCs w:val="28"/>
              </w:rPr>
            </w:pPr>
            <w:r w:rsidRPr="00C650D0">
              <w:rPr>
                <w:color w:val="000000"/>
                <w:sz w:val="28"/>
                <w:szCs w:val="28"/>
              </w:rPr>
              <w:t>Котельная, п. Садовый, ул. Первомайская</w:t>
            </w:r>
          </w:p>
        </w:tc>
        <w:tc>
          <w:tcPr>
            <w:tcW w:w="1684" w:type="dxa"/>
            <w:tcBorders>
              <w:top w:val="nil"/>
              <w:left w:val="single" w:sz="4" w:space="0" w:color="auto"/>
              <w:bottom w:val="single" w:sz="4" w:space="0" w:color="auto"/>
              <w:right w:val="single" w:sz="4" w:space="0" w:color="auto"/>
            </w:tcBorders>
            <w:shd w:val="clear" w:color="auto" w:fill="auto"/>
            <w:vAlign w:val="bottom"/>
            <w:hideMark/>
          </w:tcPr>
          <w:p w14:paraId="0392F6EF" w14:textId="18F27E27" w:rsidR="00D473E2" w:rsidRPr="00C650D0" w:rsidRDefault="00D473E2" w:rsidP="00D8105A">
            <w:pPr>
              <w:widowControl w:val="0"/>
              <w:suppressAutoHyphens/>
              <w:rPr>
                <w:color w:val="000000"/>
                <w:sz w:val="28"/>
                <w:szCs w:val="28"/>
              </w:rPr>
            </w:pPr>
            <w:r>
              <w:rPr>
                <w:color w:val="000000"/>
                <w:sz w:val="28"/>
                <w:szCs w:val="28"/>
              </w:rPr>
              <w:t>0.258</w:t>
            </w:r>
          </w:p>
        </w:tc>
        <w:tc>
          <w:tcPr>
            <w:tcW w:w="1843" w:type="dxa"/>
            <w:tcBorders>
              <w:top w:val="nil"/>
              <w:left w:val="nil"/>
              <w:bottom w:val="single" w:sz="4" w:space="0" w:color="auto"/>
              <w:right w:val="single" w:sz="4" w:space="0" w:color="auto"/>
            </w:tcBorders>
            <w:shd w:val="clear" w:color="auto" w:fill="auto"/>
            <w:vAlign w:val="bottom"/>
            <w:hideMark/>
          </w:tcPr>
          <w:p w14:paraId="3817E67F" w14:textId="517052CB" w:rsidR="00D473E2" w:rsidRPr="00C650D0" w:rsidRDefault="00D473E2" w:rsidP="00D8105A">
            <w:pPr>
              <w:widowControl w:val="0"/>
              <w:suppressAutoHyphens/>
              <w:rPr>
                <w:color w:val="000000"/>
                <w:sz w:val="28"/>
                <w:szCs w:val="28"/>
              </w:rPr>
            </w:pPr>
            <w:r>
              <w:rPr>
                <w:color w:val="000000"/>
                <w:sz w:val="28"/>
                <w:szCs w:val="28"/>
              </w:rPr>
              <w:t>0.150</w:t>
            </w:r>
          </w:p>
        </w:tc>
        <w:tc>
          <w:tcPr>
            <w:tcW w:w="1559" w:type="dxa"/>
            <w:tcBorders>
              <w:top w:val="nil"/>
              <w:left w:val="nil"/>
              <w:bottom w:val="single" w:sz="4" w:space="0" w:color="auto"/>
              <w:right w:val="single" w:sz="4" w:space="0" w:color="auto"/>
            </w:tcBorders>
            <w:shd w:val="clear" w:color="auto" w:fill="auto"/>
            <w:vAlign w:val="bottom"/>
            <w:hideMark/>
          </w:tcPr>
          <w:p w14:paraId="07F26E68" w14:textId="72B6D4F2" w:rsidR="00D473E2" w:rsidRPr="00C650D0" w:rsidRDefault="00D473E2" w:rsidP="00D8105A">
            <w:pPr>
              <w:widowControl w:val="0"/>
              <w:suppressAutoHyphens/>
              <w:rPr>
                <w:color w:val="000000"/>
                <w:sz w:val="28"/>
                <w:szCs w:val="28"/>
              </w:rPr>
            </w:pPr>
            <w:r>
              <w:rPr>
                <w:color w:val="000000"/>
                <w:sz w:val="28"/>
                <w:szCs w:val="28"/>
              </w:rPr>
              <w:t>0.015</w:t>
            </w:r>
          </w:p>
        </w:tc>
        <w:tc>
          <w:tcPr>
            <w:tcW w:w="1701" w:type="dxa"/>
            <w:tcBorders>
              <w:top w:val="nil"/>
              <w:left w:val="nil"/>
              <w:bottom w:val="single" w:sz="4" w:space="0" w:color="auto"/>
              <w:right w:val="single" w:sz="4" w:space="0" w:color="auto"/>
            </w:tcBorders>
            <w:shd w:val="clear" w:color="auto" w:fill="auto"/>
            <w:vAlign w:val="bottom"/>
            <w:hideMark/>
          </w:tcPr>
          <w:p w14:paraId="7A823E34" w14:textId="0142798D" w:rsidR="00D473E2" w:rsidRPr="00C650D0" w:rsidRDefault="00D473E2" w:rsidP="00D8105A">
            <w:pPr>
              <w:widowControl w:val="0"/>
              <w:suppressAutoHyphens/>
              <w:rPr>
                <w:color w:val="000000"/>
                <w:sz w:val="28"/>
                <w:szCs w:val="28"/>
              </w:rPr>
            </w:pPr>
            <w:r>
              <w:rPr>
                <w:color w:val="000000"/>
                <w:sz w:val="28"/>
                <w:szCs w:val="28"/>
              </w:rPr>
              <w:t>0.093</w:t>
            </w:r>
          </w:p>
        </w:tc>
      </w:tr>
      <w:tr w:rsidR="00D473E2" w:rsidRPr="00C650D0" w14:paraId="4E97EEAB" w14:textId="77777777" w:rsidTr="00C43AD1">
        <w:trPr>
          <w:trHeight w:val="20"/>
        </w:trPr>
        <w:tc>
          <w:tcPr>
            <w:tcW w:w="567" w:type="dxa"/>
            <w:tcBorders>
              <w:top w:val="nil"/>
              <w:left w:val="single" w:sz="4" w:space="0" w:color="auto"/>
              <w:bottom w:val="single" w:sz="4" w:space="0" w:color="auto"/>
              <w:right w:val="single" w:sz="4" w:space="0" w:color="auto"/>
            </w:tcBorders>
            <w:shd w:val="clear" w:color="auto" w:fill="auto"/>
            <w:hideMark/>
          </w:tcPr>
          <w:p w14:paraId="2330273A" w14:textId="77777777" w:rsidR="00D473E2" w:rsidRPr="00C650D0" w:rsidRDefault="00D473E2" w:rsidP="00D8105A">
            <w:pPr>
              <w:widowControl w:val="0"/>
              <w:suppressAutoHyphens/>
              <w:rPr>
                <w:color w:val="000000"/>
                <w:sz w:val="28"/>
                <w:szCs w:val="28"/>
              </w:rPr>
            </w:pPr>
            <w:r w:rsidRPr="00C650D0">
              <w:rPr>
                <w:color w:val="000000"/>
                <w:sz w:val="28"/>
                <w:szCs w:val="28"/>
              </w:rPr>
              <w:t>4</w:t>
            </w:r>
          </w:p>
        </w:tc>
        <w:tc>
          <w:tcPr>
            <w:tcW w:w="2285" w:type="dxa"/>
            <w:tcBorders>
              <w:top w:val="nil"/>
              <w:left w:val="nil"/>
              <w:bottom w:val="single" w:sz="4" w:space="0" w:color="auto"/>
              <w:right w:val="single" w:sz="4" w:space="0" w:color="auto"/>
            </w:tcBorders>
            <w:shd w:val="clear" w:color="auto" w:fill="auto"/>
            <w:vAlign w:val="center"/>
            <w:hideMark/>
          </w:tcPr>
          <w:p w14:paraId="095DA521" w14:textId="77777777" w:rsidR="00D473E2" w:rsidRPr="00C650D0" w:rsidRDefault="00D473E2" w:rsidP="00D8105A">
            <w:pPr>
              <w:widowControl w:val="0"/>
              <w:suppressAutoHyphens/>
              <w:rPr>
                <w:color w:val="000000"/>
                <w:sz w:val="28"/>
                <w:szCs w:val="28"/>
              </w:rPr>
            </w:pPr>
            <w:r w:rsidRPr="00C650D0">
              <w:rPr>
                <w:color w:val="000000"/>
                <w:sz w:val="28"/>
                <w:szCs w:val="28"/>
              </w:rPr>
              <w:t xml:space="preserve">Котельная, п. Западный, </w:t>
            </w:r>
            <w:proofErr w:type="spellStart"/>
            <w:r w:rsidRPr="00C650D0">
              <w:rPr>
                <w:color w:val="000000"/>
                <w:sz w:val="28"/>
                <w:szCs w:val="28"/>
              </w:rPr>
              <w:t>мкр</w:t>
            </w:r>
            <w:proofErr w:type="spellEnd"/>
            <w:r w:rsidRPr="00C650D0">
              <w:rPr>
                <w:color w:val="000000"/>
                <w:sz w:val="28"/>
                <w:szCs w:val="28"/>
              </w:rPr>
              <w:t>. "Залесье", ул. Раздольная, 2б</w:t>
            </w:r>
          </w:p>
        </w:tc>
        <w:tc>
          <w:tcPr>
            <w:tcW w:w="1684" w:type="dxa"/>
            <w:tcBorders>
              <w:top w:val="nil"/>
              <w:left w:val="single" w:sz="4" w:space="0" w:color="auto"/>
              <w:bottom w:val="single" w:sz="4" w:space="0" w:color="auto"/>
              <w:right w:val="single" w:sz="4" w:space="0" w:color="auto"/>
            </w:tcBorders>
            <w:shd w:val="clear" w:color="auto" w:fill="auto"/>
            <w:vAlign w:val="bottom"/>
            <w:hideMark/>
          </w:tcPr>
          <w:p w14:paraId="68949A49" w14:textId="55A3105A" w:rsidR="00D473E2" w:rsidRPr="00C650D0" w:rsidRDefault="00D473E2" w:rsidP="00D8105A">
            <w:pPr>
              <w:widowControl w:val="0"/>
              <w:suppressAutoHyphens/>
              <w:rPr>
                <w:color w:val="000000"/>
                <w:sz w:val="28"/>
                <w:szCs w:val="28"/>
              </w:rPr>
            </w:pPr>
            <w:r>
              <w:rPr>
                <w:color w:val="000000"/>
                <w:sz w:val="28"/>
                <w:szCs w:val="28"/>
              </w:rPr>
              <w:t>25.643</w:t>
            </w:r>
          </w:p>
        </w:tc>
        <w:tc>
          <w:tcPr>
            <w:tcW w:w="1843" w:type="dxa"/>
            <w:tcBorders>
              <w:top w:val="nil"/>
              <w:left w:val="nil"/>
              <w:bottom w:val="single" w:sz="4" w:space="0" w:color="auto"/>
              <w:right w:val="single" w:sz="4" w:space="0" w:color="auto"/>
            </w:tcBorders>
            <w:shd w:val="clear" w:color="auto" w:fill="auto"/>
            <w:vAlign w:val="bottom"/>
            <w:hideMark/>
          </w:tcPr>
          <w:p w14:paraId="27EFBE4F" w14:textId="6DA717EB" w:rsidR="00D473E2" w:rsidRPr="00C650D0" w:rsidRDefault="00D473E2" w:rsidP="00D8105A">
            <w:pPr>
              <w:widowControl w:val="0"/>
              <w:suppressAutoHyphens/>
              <w:rPr>
                <w:color w:val="000000"/>
                <w:sz w:val="28"/>
                <w:szCs w:val="28"/>
              </w:rPr>
            </w:pPr>
            <w:r>
              <w:rPr>
                <w:color w:val="000000"/>
                <w:sz w:val="28"/>
                <w:szCs w:val="28"/>
              </w:rPr>
              <w:t>33.491</w:t>
            </w:r>
          </w:p>
        </w:tc>
        <w:tc>
          <w:tcPr>
            <w:tcW w:w="1559" w:type="dxa"/>
            <w:tcBorders>
              <w:top w:val="nil"/>
              <w:left w:val="nil"/>
              <w:bottom w:val="single" w:sz="4" w:space="0" w:color="auto"/>
              <w:right w:val="single" w:sz="4" w:space="0" w:color="auto"/>
            </w:tcBorders>
            <w:shd w:val="clear" w:color="auto" w:fill="auto"/>
            <w:vAlign w:val="bottom"/>
            <w:hideMark/>
          </w:tcPr>
          <w:p w14:paraId="3364A3BB" w14:textId="41925C6D" w:rsidR="00D473E2" w:rsidRPr="00C650D0" w:rsidRDefault="00D473E2" w:rsidP="00D8105A">
            <w:pPr>
              <w:widowControl w:val="0"/>
              <w:suppressAutoHyphens/>
              <w:rPr>
                <w:color w:val="000000"/>
                <w:sz w:val="28"/>
                <w:szCs w:val="28"/>
              </w:rPr>
            </w:pPr>
            <w:r>
              <w:rPr>
                <w:color w:val="000000"/>
                <w:sz w:val="28"/>
                <w:szCs w:val="28"/>
              </w:rPr>
              <w:t>2.700</w:t>
            </w:r>
          </w:p>
        </w:tc>
        <w:tc>
          <w:tcPr>
            <w:tcW w:w="1701" w:type="dxa"/>
            <w:tcBorders>
              <w:top w:val="nil"/>
              <w:left w:val="nil"/>
              <w:bottom w:val="single" w:sz="4" w:space="0" w:color="auto"/>
              <w:right w:val="single" w:sz="4" w:space="0" w:color="auto"/>
            </w:tcBorders>
            <w:shd w:val="clear" w:color="auto" w:fill="auto"/>
            <w:vAlign w:val="bottom"/>
            <w:hideMark/>
          </w:tcPr>
          <w:p w14:paraId="36EA1E44" w14:textId="7523A4E7" w:rsidR="00D473E2" w:rsidRPr="00C650D0" w:rsidRDefault="00D473E2" w:rsidP="00D8105A">
            <w:pPr>
              <w:widowControl w:val="0"/>
              <w:suppressAutoHyphens/>
              <w:rPr>
                <w:color w:val="000000"/>
                <w:sz w:val="28"/>
                <w:szCs w:val="28"/>
              </w:rPr>
            </w:pPr>
            <w:r>
              <w:rPr>
                <w:color w:val="000000"/>
                <w:sz w:val="28"/>
                <w:szCs w:val="28"/>
              </w:rPr>
              <w:t>-10.548</w:t>
            </w:r>
          </w:p>
        </w:tc>
      </w:tr>
      <w:tr w:rsidR="00D473E2" w:rsidRPr="00C650D0" w14:paraId="6399EABB" w14:textId="77777777" w:rsidTr="00C43AD1">
        <w:trPr>
          <w:trHeight w:val="20"/>
        </w:trPr>
        <w:tc>
          <w:tcPr>
            <w:tcW w:w="567" w:type="dxa"/>
            <w:tcBorders>
              <w:top w:val="nil"/>
              <w:left w:val="single" w:sz="4" w:space="0" w:color="auto"/>
              <w:bottom w:val="single" w:sz="4" w:space="0" w:color="auto"/>
              <w:right w:val="single" w:sz="4" w:space="0" w:color="auto"/>
            </w:tcBorders>
            <w:shd w:val="clear" w:color="auto" w:fill="auto"/>
            <w:hideMark/>
          </w:tcPr>
          <w:p w14:paraId="35ABF967" w14:textId="77777777" w:rsidR="00D473E2" w:rsidRPr="00C650D0" w:rsidRDefault="00D473E2" w:rsidP="00D8105A">
            <w:pPr>
              <w:widowControl w:val="0"/>
              <w:suppressAutoHyphens/>
              <w:rPr>
                <w:color w:val="000000"/>
                <w:sz w:val="28"/>
                <w:szCs w:val="28"/>
              </w:rPr>
            </w:pPr>
            <w:r w:rsidRPr="00C650D0">
              <w:rPr>
                <w:color w:val="000000"/>
                <w:sz w:val="28"/>
                <w:szCs w:val="28"/>
              </w:rPr>
              <w:t>5</w:t>
            </w:r>
          </w:p>
        </w:tc>
        <w:tc>
          <w:tcPr>
            <w:tcW w:w="2285" w:type="dxa"/>
            <w:tcBorders>
              <w:top w:val="nil"/>
              <w:left w:val="nil"/>
              <w:bottom w:val="single" w:sz="4" w:space="0" w:color="auto"/>
              <w:right w:val="single" w:sz="4" w:space="0" w:color="auto"/>
            </w:tcBorders>
            <w:shd w:val="clear" w:color="auto" w:fill="auto"/>
            <w:vAlign w:val="center"/>
            <w:hideMark/>
          </w:tcPr>
          <w:p w14:paraId="218BB1BF" w14:textId="77777777" w:rsidR="00D473E2" w:rsidRPr="00C650D0" w:rsidRDefault="00D473E2" w:rsidP="00D8105A">
            <w:pPr>
              <w:widowControl w:val="0"/>
              <w:suppressAutoHyphens/>
              <w:rPr>
                <w:color w:val="000000"/>
                <w:sz w:val="28"/>
                <w:szCs w:val="28"/>
              </w:rPr>
            </w:pPr>
            <w:r w:rsidRPr="00C650D0">
              <w:rPr>
                <w:color w:val="000000"/>
                <w:sz w:val="28"/>
                <w:szCs w:val="28"/>
              </w:rPr>
              <w:t xml:space="preserve">Котельная примерно в 800 м по направлению на юго-запад от ориентира п. Западный, </w:t>
            </w:r>
            <w:proofErr w:type="spellStart"/>
            <w:r w:rsidRPr="00C650D0">
              <w:rPr>
                <w:color w:val="000000"/>
                <w:sz w:val="28"/>
                <w:szCs w:val="28"/>
              </w:rPr>
              <w:t>мкр</w:t>
            </w:r>
            <w:proofErr w:type="spellEnd"/>
            <w:r w:rsidRPr="00C650D0">
              <w:rPr>
                <w:color w:val="000000"/>
                <w:sz w:val="28"/>
                <w:szCs w:val="28"/>
              </w:rPr>
              <w:t>. "Просторы"</w:t>
            </w:r>
          </w:p>
        </w:tc>
        <w:tc>
          <w:tcPr>
            <w:tcW w:w="1684" w:type="dxa"/>
            <w:tcBorders>
              <w:top w:val="nil"/>
              <w:left w:val="single" w:sz="4" w:space="0" w:color="auto"/>
              <w:bottom w:val="single" w:sz="4" w:space="0" w:color="auto"/>
              <w:right w:val="single" w:sz="4" w:space="0" w:color="auto"/>
            </w:tcBorders>
            <w:shd w:val="clear" w:color="auto" w:fill="auto"/>
            <w:vAlign w:val="bottom"/>
            <w:hideMark/>
          </w:tcPr>
          <w:p w14:paraId="072EB140" w14:textId="3121099A" w:rsidR="00D473E2" w:rsidRPr="00C650D0" w:rsidRDefault="00D473E2" w:rsidP="00D8105A">
            <w:pPr>
              <w:widowControl w:val="0"/>
              <w:suppressAutoHyphens/>
              <w:rPr>
                <w:color w:val="000000"/>
                <w:sz w:val="28"/>
                <w:szCs w:val="28"/>
              </w:rPr>
            </w:pPr>
            <w:r>
              <w:rPr>
                <w:color w:val="000000"/>
                <w:sz w:val="28"/>
                <w:szCs w:val="28"/>
              </w:rPr>
              <w:t>2.580</w:t>
            </w:r>
          </w:p>
        </w:tc>
        <w:tc>
          <w:tcPr>
            <w:tcW w:w="1843" w:type="dxa"/>
            <w:tcBorders>
              <w:top w:val="nil"/>
              <w:left w:val="nil"/>
              <w:bottom w:val="single" w:sz="4" w:space="0" w:color="auto"/>
              <w:right w:val="single" w:sz="4" w:space="0" w:color="auto"/>
            </w:tcBorders>
            <w:shd w:val="clear" w:color="auto" w:fill="auto"/>
            <w:vAlign w:val="bottom"/>
            <w:hideMark/>
          </w:tcPr>
          <w:p w14:paraId="255294F5" w14:textId="754F507D" w:rsidR="00D473E2" w:rsidRPr="00C650D0" w:rsidRDefault="00D473E2" w:rsidP="00D8105A">
            <w:pPr>
              <w:widowControl w:val="0"/>
              <w:suppressAutoHyphens/>
              <w:rPr>
                <w:color w:val="000000"/>
                <w:sz w:val="28"/>
                <w:szCs w:val="28"/>
              </w:rPr>
            </w:pPr>
            <w:r>
              <w:rPr>
                <w:color w:val="000000"/>
                <w:sz w:val="28"/>
                <w:szCs w:val="28"/>
              </w:rPr>
              <w:t>3.720</w:t>
            </w:r>
          </w:p>
        </w:tc>
        <w:tc>
          <w:tcPr>
            <w:tcW w:w="1559" w:type="dxa"/>
            <w:tcBorders>
              <w:top w:val="nil"/>
              <w:left w:val="nil"/>
              <w:bottom w:val="single" w:sz="4" w:space="0" w:color="auto"/>
              <w:right w:val="single" w:sz="4" w:space="0" w:color="auto"/>
            </w:tcBorders>
            <w:shd w:val="clear" w:color="auto" w:fill="auto"/>
            <w:vAlign w:val="bottom"/>
            <w:hideMark/>
          </w:tcPr>
          <w:p w14:paraId="6C293106" w14:textId="02E5ED41" w:rsidR="00D473E2" w:rsidRPr="00C650D0" w:rsidRDefault="00D473E2" w:rsidP="00D8105A">
            <w:pPr>
              <w:widowControl w:val="0"/>
              <w:suppressAutoHyphens/>
              <w:rPr>
                <w:color w:val="000000"/>
                <w:sz w:val="28"/>
                <w:szCs w:val="28"/>
              </w:rPr>
            </w:pPr>
            <w:r>
              <w:rPr>
                <w:color w:val="000000"/>
                <w:sz w:val="28"/>
                <w:szCs w:val="28"/>
              </w:rPr>
              <w:t>0.140</w:t>
            </w:r>
          </w:p>
        </w:tc>
        <w:tc>
          <w:tcPr>
            <w:tcW w:w="1701" w:type="dxa"/>
            <w:tcBorders>
              <w:top w:val="nil"/>
              <w:left w:val="nil"/>
              <w:bottom w:val="single" w:sz="4" w:space="0" w:color="auto"/>
              <w:right w:val="single" w:sz="4" w:space="0" w:color="auto"/>
            </w:tcBorders>
            <w:shd w:val="clear" w:color="auto" w:fill="auto"/>
            <w:vAlign w:val="bottom"/>
            <w:hideMark/>
          </w:tcPr>
          <w:p w14:paraId="034AB1F6" w14:textId="208325C6" w:rsidR="00D473E2" w:rsidRPr="00C650D0" w:rsidRDefault="00D473E2" w:rsidP="00D8105A">
            <w:pPr>
              <w:widowControl w:val="0"/>
              <w:suppressAutoHyphens/>
              <w:rPr>
                <w:color w:val="000000"/>
                <w:sz w:val="28"/>
                <w:szCs w:val="28"/>
              </w:rPr>
            </w:pPr>
            <w:r>
              <w:rPr>
                <w:color w:val="000000"/>
                <w:sz w:val="28"/>
                <w:szCs w:val="28"/>
              </w:rPr>
              <w:t>-1.280</w:t>
            </w:r>
          </w:p>
        </w:tc>
      </w:tr>
      <w:tr w:rsidR="00D473E2" w:rsidRPr="00C650D0" w14:paraId="4981831F" w14:textId="77777777" w:rsidTr="00C43AD1">
        <w:trPr>
          <w:trHeight w:val="20"/>
        </w:trPr>
        <w:tc>
          <w:tcPr>
            <w:tcW w:w="567" w:type="dxa"/>
            <w:tcBorders>
              <w:top w:val="nil"/>
              <w:left w:val="single" w:sz="4" w:space="0" w:color="auto"/>
              <w:bottom w:val="single" w:sz="4" w:space="0" w:color="auto"/>
              <w:right w:val="single" w:sz="4" w:space="0" w:color="auto"/>
            </w:tcBorders>
            <w:shd w:val="clear" w:color="auto" w:fill="auto"/>
            <w:hideMark/>
          </w:tcPr>
          <w:p w14:paraId="22CEE2E7" w14:textId="77777777" w:rsidR="00D473E2" w:rsidRPr="00C650D0" w:rsidRDefault="00D473E2" w:rsidP="00D8105A">
            <w:pPr>
              <w:widowControl w:val="0"/>
              <w:suppressAutoHyphens/>
              <w:rPr>
                <w:color w:val="000000"/>
                <w:sz w:val="28"/>
                <w:szCs w:val="28"/>
              </w:rPr>
            </w:pPr>
            <w:r w:rsidRPr="00C650D0">
              <w:rPr>
                <w:color w:val="000000"/>
                <w:sz w:val="28"/>
                <w:szCs w:val="28"/>
              </w:rPr>
              <w:t>6</w:t>
            </w:r>
          </w:p>
        </w:tc>
        <w:tc>
          <w:tcPr>
            <w:tcW w:w="2285" w:type="dxa"/>
            <w:tcBorders>
              <w:top w:val="nil"/>
              <w:left w:val="nil"/>
              <w:bottom w:val="single" w:sz="4" w:space="0" w:color="auto"/>
              <w:right w:val="single" w:sz="4" w:space="0" w:color="auto"/>
            </w:tcBorders>
            <w:shd w:val="clear" w:color="auto" w:fill="auto"/>
            <w:vAlign w:val="center"/>
            <w:hideMark/>
          </w:tcPr>
          <w:p w14:paraId="75E36FA9" w14:textId="77777777" w:rsidR="00D473E2" w:rsidRPr="00C650D0" w:rsidRDefault="00D473E2" w:rsidP="00D8105A">
            <w:pPr>
              <w:widowControl w:val="0"/>
              <w:suppressAutoHyphens/>
              <w:rPr>
                <w:color w:val="000000"/>
                <w:sz w:val="28"/>
                <w:szCs w:val="28"/>
              </w:rPr>
            </w:pPr>
            <w:r w:rsidRPr="00C650D0">
              <w:rPr>
                <w:color w:val="000000"/>
                <w:sz w:val="28"/>
                <w:szCs w:val="28"/>
              </w:rPr>
              <w:t xml:space="preserve">Котельная, п. Западный, </w:t>
            </w:r>
            <w:proofErr w:type="spellStart"/>
            <w:r w:rsidRPr="00C650D0">
              <w:rPr>
                <w:color w:val="000000"/>
                <w:sz w:val="28"/>
                <w:szCs w:val="28"/>
              </w:rPr>
              <w:t>мкр</w:t>
            </w:r>
            <w:proofErr w:type="spellEnd"/>
            <w:r w:rsidRPr="00C650D0">
              <w:rPr>
                <w:color w:val="000000"/>
                <w:sz w:val="28"/>
                <w:szCs w:val="28"/>
              </w:rPr>
              <w:t>. "Привилегия", ул. Цветной бульвар, 1А</w:t>
            </w:r>
          </w:p>
        </w:tc>
        <w:tc>
          <w:tcPr>
            <w:tcW w:w="1684" w:type="dxa"/>
            <w:tcBorders>
              <w:top w:val="nil"/>
              <w:left w:val="single" w:sz="4" w:space="0" w:color="auto"/>
              <w:bottom w:val="single" w:sz="4" w:space="0" w:color="auto"/>
              <w:right w:val="single" w:sz="4" w:space="0" w:color="auto"/>
            </w:tcBorders>
            <w:shd w:val="clear" w:color="auto" w:fill="auto"/>
            <w:vAlign w:val="bottom"/>
            <w:hideMark/>
          </w:tcPr>
          <w:p w14:paraId="313FABFE" w14:textId="3A08FEC1" w:rsidR="00D473E2" w:rsidRPr="00C650D0" w:rsidRDefault="00D473E2" w:rsidP="00D8105A">
            <w:pPr>
              <w:widowControl w:val="0"/>
              <w:suppressAutoHyphens/>
              <w:rPr>
                <w:color w:val="000000"/>
                <w:sz w:val="28"/>
                <w:szCs w:val="28"/>
              </w:rPr>
            </w:pPr>
            <w:r>
              <w:rPr>
                <w:color w:val="000000"/>
                <w:sz w:val="28"/>
                <w:szCs w:val="28"/>
              </w:rPr>
              <w:t>18.920</w:t>
            </w:r>
          </w:p>
        </w:tc>
        <w:tc>
          <w:tcPr>
            <w:tcW w:w="1843" w:type="dxa"/>
            <w:tcBorders>
              <w:top w:val="nil"/>
              <w:left w:val="nil"/>
              <w:bottom w:val="single" w:sz="4" w:space="0" w:color="auto"/>
              <w:right w:val="single" w:sz="4" w:space="0" w:color="auto"/>
            </w:tcBorders>
            <w:shd w:val="clear" w:color="auto" w:fill="auto"/>
            <w:vAlign w:val="bottom"/>
            <w:hideMark/>
          </w:tcPr>
          <w:p w14:paraId="72B60404" w14:textId="6026645C" w:rsidR="00D473E2" w:rsidRPr="00C650D0" w:rsidRDefault="00D473E2" w:rsidP="00D8105A">
            <w:pPr>
              <w:widowControl w:val="0"/>
              <w:suppressAutoHyphens/>
              <w:rPr>
                <w:color w:val="000000"/>
                <w:sz w:val="28"/>
                <w:szCs w:val="28"/>
              </w:rPr>
            </w:pPr>
            <w:r>
              <w:rPr>
                <w:color w:val="000000"/>
                <w:sz w:val="28"/>
                <w:szCs w:val="28"/>
              </w:rPr>
              <w:t>25.040</w:t>
            </w:r>
          </w:p>
        </w:tc>
        <w:tc>
          <w:tcPr>
            <w:tcW w:w="1559" w:type="dxa"/>
            <w:tcBorders>
              <w:top w:val="nil"/>
              <w:left w:val="nil"/>
              <w:bottom w:val="single" w:sz="4" w:space="0" w:color="auto"/>
              <w:right w:val="single" w:sz="4" w:space="0" w:color="auto"/>
            </w:tcBorders>
            <w:shd w:val="clear" w:color="auto" w:fill="auto"/>
            <w:vAlign w:val="bottom"/>
            <w:hideMark/>
          </w:tcPr>
          <w:p w14:paraId="4BC4F800" w14:textId="5A81306A" w:rsidR="00D473E2" w:rsidRPr="00C650D0" w:rsidRDefault="00D473E2" w:rsidP="00D8105A">
            <w:pPr>
              <w:widowControl w:val="0"/>
              <w:suppressAutoHyphens/>
              <w:rPr>
                <w:color w:val="000000"/>
                <w:sz w:val="28"/>
                <w:szCs w:val="28"/>
              </w:rPr>
            </w:pPr>
            <w:r>
              <w:rPr>
                <w:color w:val="000000"/>
                <w:sz w:val="28"/>
                <w:szCs w:val="28"/>
              </w:rPr>
              <w:t>0.320</w:t>
            </w:r>
          </w:p>
        </w:tc>
        <w:tc>
          <w:tcPr>
            <w:tcW w:w="1701" w:type="dxa"/>
            <w:tcBorders>
              <w:top w:val="nil"/>
              <w:left w:val="nil"/>
              <w:bottom w:val="single" w:sz="4" w:space="0" w:color="auto"/>
              <w:right w:val="single" w:sz="4" w:space="0" w:color="auto"/>
            </w:tcBorders>
            <w:shd w:val="clear" w:color="auto" w:fill="auto"/>
            <w:vAlign w:val="bottom"/>
            <w:hideMark/>
          </w:tcPr>
          <w:p w14:paraId="5E6AFD3A" w14:textId="7B3F623F" w:rsidR="00D473E2" w:rsidRPr="00C650D0" w:rsidRDefault="00D473E2" w:rsidP="00D8105A">
            <w:pPr>
              <w:widowControl w:val="0"/>
              <w:suppressAutoHyphens/>
              <w:rPr>
                <w:color w:val="000000"/>
                <w:sz w:val="28"/>
                <w:szCs w:val="28"/>
              </w:rPr>
            </w:pPr>
            <w:r>
              <w:rPr>
                <w:color w:val="000000"/>
                <w:sz w:val="28"/>
                <w:szCs w:val="28"/>
              </w:rPr>
              <w:t>-6.440</w:t>
            </w:r>
          </w:p>
        </w:tc>
      </w:tr>
      <w:tr w:rsidR="00D473E2" w:rsidRPr="00C650D0" w14:paraId="7BCE89B0" w14:textId="77777777" w:rsidTr="00C43AD1">
        <w:trPr>
          <w:trHeight w:val="20"/>
        </w:trPr>
        <w:tc>
          <w:tcPr>
            <w:tcW w:w="567" w:type="dxa"/>
            <w:tcBorders>
              <w:top w:val="nil"/>
              <w:left w:val="single" w:sz="4" w:space="0" w:color="auto"/>
              <w:bottom w:val="single" w:sz="4" w:space="0" w:color="auto"/>
              <w:right w:val="single" w:sz="4" w:space="0" w:color="auto"/>
            </w:tcBorders>
            <w:shd w:val="clear" w:color="auto" w:fill="auto"/>
            <w:hideMark/>
          </w:tcPr>
          <w:p w14:paraId="08900911" w14:textId="77777777" w:rsidR="00D473E2" w:rsidRPr="00C650D0" w:rsidRDefault="00D473E2" w:rsidP="00D8105A">
            <w:pPr>
              <w:widowControl w:val="0"/>
              <w:suppressAutoHyphens/>
              <w:rPr>
                <w:color w:val="000000"/>
                <w:sz w:val="28"/>
                <w:szCs w:val="28"/>
              </w:rPr>
            </w:pPr>
            <w:r w:rsidRPr="00C650D0">
              <w:rPr>
                <w:color w:val="000000"/>
                <w:sz w:val="28"/>
                <w:szCs w:val="28"/>
              </w:rPr>
              <w:t>7</w:t>
            </w:r>
          </w:p>
        </w:tc>
        <w:tc>
          <w:tcPr>
            <w:tcW w:w="2285" w:type="dxa"/>
            <w:tcBorders>
              <w:top w:val="nil"/>
              <w:left w:val="nil"/>
              <w:bottom w:val="single" w:sz="4" w:space="0" w:color="auto"/>
              <w:right w:val="single" w:sz="4" w:space="0" w:color="auto"/>
            </w:tcBorders>
            <w:shd w:val="clear" w:color="auto" w:fill="auto"/>
            <w:vAlign w:val="center"/>
            <w:hideMark/>
          </w:tcPr>
          <w:p w14:paraId="18B88B9F" w14:textId="77777777" w:rsidR="00D473E2" w:rsidRPr="00C650D0" w:rsidRDefault="00D473E2" w:rsidP="00D8105A">
            <w:pPr>
              <w:widowControl w:val="0"/>
              <w:suppressAutoHyphens/>
              <w:rPr>
                <w:color w:val="000000"/>
                <w:sz w:val="28"/>
                <w:szCs w:val="28"/>
              </w:rPr>
            </w:pPr>
            <w:r w:rsidRPr="00C650D0">
              <w:rPr>
                <w:color w:val="000000"/>
                <w:sz w:val="28"/>
                <w:szCs w:val="28"/>
              </w:rPr>
              <w:t xml:space="preserve">Котельная, п. Западный, </w:t>
            </w:r>
            <w:proofErr w:type="spellStart"/>
            <w:r w:rsidRPr="00C650D0">
              <w:rPr>
                <w:color w:val="000000"/>
                <w:sz w:val="28"/>
                <w:szCs w:val="28"/>
              </w:rPr>
              <w:t>мкр</w:t>
            </w:r>
            <w:proofErr w:type="spellEnd"/>
            <w:r w:rsidRPr="00C650D0">
              <w:rPr>
                <w:color w:val="000000"/>
                <w:sz w:val="28"/>
                <w:szCs w:val="28"/>
              </w:rPr>
              <w:t>. "Белый Хутор", ул. Лазурная, 1А</w:t>
            </w:r>
          </w:p>
        </w:tc>
        <w:tc>
          <w:tcPr>
            <w:tcW w:w="1684" w:type="dxa"/>
            <w:tcBorders>
              <w:top w:val="nil"/>
              <w:left w:val="single" w:sz="4" w:space="0" w:color="auto"/>
              <w:bottom w:val="single" w:sz="4" w:space="0" w:color="auto"/>
              <w:right w:val="single" w:sz="4" w:space="0" w:color="auto"/>
            </w:tcBorders>
            <w:shd w:val="clear" w:color="auto" w:fill="auto"/>
            <w:vAlign w:val="bottom"/>
            <w:hideMark/>
          </w:tcPr>
          <w:p w14:paraId="7AD1204F" w14:textId="74D36668" w:rsidR="00D473E2" w:rsidRPr="00C650D0" w:rsidRDefault="00D473E2" w:rsidP="00D8105A">
            <w:pPr>
              <w:widowControl w:val="0"/>
              <w:suppressAutoHyphens/>
              <w:rPr>
                <w:color w:val="000000"/>
                <w:sz w:val="28"/>
                <w:szCs w:val="28"/>
              </w:rPr>
            </w:pPr>
            <w:r>
              <w:rPr>
                <w:color w:val="000000"/>
                <w:sz w:val="28"/>
                <w:szCs w:val="28"/>
              </w:rPr>
              <w:t>13.414</w:t>
            </w:r>
          </w:p>
        </w:tc>
        <w:tc>
          <w:tcPr>
            <w:tcW w:w="1843" w:type="dxa"/>
            <w:tcBorders>
              <w:top w:val="nil"/>
              <w:left w:val="nil"/>
              <w:bottom w:val="single" w:sz="4" w:space="0" w:color="auto"/>
              <w:right w:val="single" w:sz="4" w:space="0" w:color="auto"/>
            </w:tcBorders>
            <w:shd w:val="clear" w:color="auto" w:fill="auto"/>
            <w:vAlign w:val="bottom"/>
            <w:hideMark/>
          </w:tcPr>
          <w:p w14:paraId="43D176D4" w14:textId="193269EA" w:rsidR="00D473E2" w:rsidRPr="00C650D0" w:rsidRDefault="00D473E2" w:rsidP="00D8105A">
            <w:pPr>
              <w:widowControl w:val="0"/>
              <w:suppressAutoHyphens/>
              <w:rPr>
                <w:color w:val="000000"/>
                <w:sz w:val="28"/>
                <w:szCs w:val="28"/>
              </w:rPr>
            </w:pPr>
            <w:r>
              <w:rPr>
                <w:color w:val="000000"/>
                <w:sz w:val="28"/>
                <w:szCs w:val="28"/>
              </w:rPr>
              <w:t>16.063</w:t>
            </w:r>
          </w:p>
        </w:tc>
        <w:tc>
          <w:tcPr>
            <w:tcW w:w="1559" w:type="dxa"/>
            <w:tcBorders>
              <w:top w:val="nil"/>
              <w:left w:val="nil"/>
              <w:bottom w:val="single" w:sz="4" w:space="0" w:color="auto"/>
              <w:right w:val="single" w:sz="4" w:space="0" w:color="auto"/>
            </w:tcBorders>
            <w:shd w:val="clear" w:color="auto" w:fill="auto"/>
            <w:vAlign w:val="bottom"/>
            <w:hideMark/>
          </w:tcPr>
          <w:p w14:paraId="55C86DDE" w14:textId="6B76F706" w:rsidR="00D473E2" w:rsidRPr="00C650D0" w:rsidRDefault="00D473E2" w:rsidP="00D8105A">
            <w:pPr>
              <w:widowControl w:val="0"/>
              <w:suppressAutoHyphens/>
              <w:rPr>
                <w:color w:val="000000"/>
                <w:sz w:val="28"/>
                <w:szCs w:val="28"/>
              </w:rPr>
            </w:pPr>
            <w:r>
              <w:rPr>
                <w:color w:val="000000"/>
                <w:sz w:val="28"/>
                <w:szCs w:val="28"/>
              </w:rPr>
              <w:t>16.063</w:t>
            </w:r>
          </w:p>
        </w:tc>
        <w:tc>
          <w:tcPr>
            <w:tcW w:w="1701" w:type="dxa"/>
            <w:tcBorders>
              <w:top w:val="nil"/>
              <w:left w:val="nil"/>
              <w:bottom w:val="single" w:sz="4" w:space="0" w:color="auto"/>
              <w:right w:val="single" w:sz="4" w:space="0" w:color="auto"/>
            </w:tcBorders>
            <w:shd w:val="clear" w:color="auto" w:fill="auto"/>
            <w:vAlign w:val="bottom"/>
            <w:hideMark/>
          </w:tcPr>
          <w:p w14:paraId="052BC919" w14:textId="7BE9CB89" w:rsidR="00D473E2" w:rsidRPr="00C650D0" w:rsidRDefault="00D473E2" w:rsidP="00D8105A">
            <w:pPr>
              <w:widowControl w:val="0"/>
              <w:suppressAutoHyphens/>
              <w:rPr>
                <w:color w:val="000000"/>
                <w:sz w:val="28"/>
                <w:szCs w:val="28"/>
              </w:rPr>
            </w:pPr>
            <w:r>
              <w:rPr>
                <w:color w:val="000000"/>
                <w:sz w:val="28"/>
                <w:szCs w:val="28"/>
              </w:rPr>
              <w:t>-18.711</w:t>
            </w:r>
          </w:p>
        </w:tc>
      </w:tr>
      <w:tr w:rsidR="00D473E2" w:rsidRPr="00C650D0" w14:paraId="4A5CFE6B" w14:textId="77777777" w:rsidTr="00C43AD1">
        <w:trPr>
          <w:trHeight w:val="20"/>
        </w:trPr>
        <w:tc>
          <w:tcPr>
            <w:tcW w:w="567" w:type="dxa"/>
            <w:tcBorders>
              <w:top w:val="nil"/>
              <w:left w:val="single" w:sz="4" w:space="0" w:color="auto"/>
              <w:bottom w:val="single" w:sz="4" w:space="0" w:color="auto"/>
              <w:right w:val="single" w:sz="4" w:space="0" w:color="auto"/>
            </w:tcBorders>
            <w:shd w:val="clear" w:color="auto" w:fill="auto"/>
            <w:hideMark/>
          </w:tcPr>
          <w:p w14:paraId="3D851B53" w14:textId="77777777" w:rsidR="00D473E2" w:rsidRPr="00C650D0" w:rsidRDefault="00D473E2" w:rsidP="00D8105A">
            <w:pPr>
              <w:widowControl w:val="0"/>
              <w:suppressAutoHyphens/>
              <w:rPr>
                <w:color w:val="000000"/>
                <w:sz w:val="28"/>
                <w:szCs w:val="28"/>
              </w:rPr>
            </w:pPr>
            <w:r w:rsidRPr="00C650D0">
              <w:rPr>
                <w:color w:val="000000"/>
                <w:sz w:val="28"/>
                <w:szCs w:val="28"/>
              </w:rPr>
              <w:t>8</w:t>
            </w:r>
          </w:p>
        </w:tc>
        <w:tc>
          <w:tcPr>
            <w:tcW w:w="2285" w:type="dxa"/>
            <w:tcBorders>
              <w:top w:val="nil"/>
              <w:left w:val="nil"/>
              <w:bottom w:val="single" w:sz="4" w:space="0" w:color="auto"/>
              <w:right w:val="single" w:sz="4" w:space="0" w:color="auto"/>
            </w:tcBorders>
            <w:shd w:val="clear" w:color="auto" w:fill="auto"/>
            <w:vAlign w:val="center"/>
            <w:hideMark/>
          </w:tcPr>
          <w:p w14:paraId="367618B1" w14:textId="77777777" w:rsidR="00D473E2" w:rsidRPr="00C650D0" w:rsidRDefault="00D473E2" w:rsidP="00D8105A">
            <w:pPr>
              <w:widowControl w:val="0"/>
              <w:suppressAutoHyphens/>
              <w:rPr>
                <w:color w:val="000000"/>
                <w:sz w:val="28"/>
                <w:szCs w:val="28"/>
              </w:rPr>
            </w:pPr>
            <w:r w:rsidRPr="00C650D0">
              <w:rPr>
                <w:color w:val="000000"/>
                <w:sz w:val="28"/>
                <w:szCs w:val="28"/>
              </w:rPr>
              <w:t xml:space="preserve">Котельная, п. Пригородный, </w:t>
            </w:r>
            <w:r w:rsidRPr="00C650D0">
              <w:rPr>
                <w:color w:val="000000"/>
                <w:sz w:val="28"/>
                <w:szCs w:val="28"/>
              </w:rPr>
              <w:lastRenderedPageBreak/>
              <w:t>ул. Ласковая, 28</w:t>
            </w:r>
          </w:p>
        </w:tc>
        <w:tc>
          <w:tcPr>
            <w:tcW w:w="1684" w:type="dxa"/>
            <w:tcBorders>
              <w:top w:val="nil"/>
              <w:left w:val="single" w:sz="4" w:space="0" w:color="auto"/>
              <w:bottom w:val="single" w:sz="4" w:space="0" w:color="auto"/>
              <w:right w:val="single" w:sz="4" w:space="0" w:color="auto"/>
            </w:tcBorders>
            <w:shd w:val="clear" w:color="auto" w:fill="auto"/>
            <w:vAlign w:val="bottom"/>
            <w:hideMark/>
          </w:tcPr>
          <w:p w14:paraId="6B9E1A76" w14:textId="4B9467B9" w:rsidR="00D473E2" w:rsidRPr="00C650D0" w:rsidRDefault="00D473E2" w:rsidP="00D8105A">
            <w:pPr>
              <w:widowControl w:val="0"/>
              <w:suppressAutoHyphens/>
              <w:rPr>
                <w:color w:val="000000"/>
                <w:sz w:val="28"/>
                <w:szCs w:val="28"/>
              </w:rPr>
            </w:pPr>
            <w:r>
              <w:rPr>
                <w:color w:val="000000"/>
                <w:sz w:val="28"/>
                <w:szCs w:val="28"/>
              </w:rPr>
              <w:lastRenderedPageBreak/>
              <w:t>8.840</w:t>
            </w:r>
          </w:p>
        </w:tc>
        <w:tc>
          <w:tcPr>
            <w:tcW w:w="1843" w:type="dxa"/>
            <w:tcBorders>
              <w:top w:val="nil"/>
              <w:left w:val="nil"/>
              <w:bottom w:val="single" w:sz="4" w:space="0" w:color="auto"/>
              <w:right w:val="single" w:sz="4" w:space="0" w:color="auto"/>
            </w:tcBorders>
            <w:shd w:val="clear" w:color="auto" w:fill="auto"/>
            <w:vAlign w:val="bottom"/>
            <w:hideMark/>
          </w:tcPr>
          <w:p w14:paraId="2B6A0ABE" w14:textId="3F3683A5" w:rsidR="00D473E2" w:rsidRPr="00C650D0" w:rsidRDefault="00D473E2" w:rsidP="00D8105A">
            <w:pPr>
              <w:widowControl w:val="0"/>
              <w:suppressAutoHyphens/>
              <w:rPr>
                <w:color w:val="000000"/>
                <w:sz w:val="28"/>
                <w:szCs w:val="28"/>
              </w:rPr>
            </w:pPr>
            <w:r>
              <w:rPr>
                <w:color w:val="000000"/>
                <w:sz w:val="28"/>
                <w:szCs w:val="28"/>
              </w:rPr>
              <w:t>8.390</w:t>
            </w:r>
          </w:p>
        </w:tc>
        <w:tc>
          <w:tcPr>
            <w:tcW w:w="1559" w:type="dxa"/>
            <w:tcBorders>
              <w:top w:val="nil"/>
              <w:left w:val="nil"/>
              <w:bottom w:val="single" w:sz="4" w:space="0" w:color="auto"/>
              <w:right w:val="single" w:sz="4" w:space="0" w:color="auto"/>
            </w:tcBorders>
            <w:shd w:val="clear" w:color="auto" w:fill="auto"/>
            <w:vAlign w:val="bottom"/>
            <w:hideMark/>
          </w:tcPr>
          <w:p w14:paraId="1E2AE7D4" w14:textId="273B8272" w:rsidR="00D473E2" w:rsidRPr="00C650D0" w:rsidRDefault="00D473E2" w:rsidP="00D8105A">
            <w:pPr>
              <w:widowControl w:val="0"/>
              <w:suppressAutoHyphens/>
              <w:rPr>
                <w:color w:val="000000"/>
                <w:sz w:val="28"/>
                <w:szCs w:val="28"/>
              </w:rPr>
            </w:pPr>
            <w:r>
              <w:rPr>
                <w:color w:val="000000"/>
                <w:sz w:val="28"/>
                <w:szCs w:val="28"/>
              </w:rPr>
              <w:t>0.416</w:t>
            </w:r>
          </w:p>
        </w:tc>
        <w:tc>
          <w:tcPr>
            <w:tcW w:w="1701" w:type="dxa"/>
            <w:tcBorders>
              <w:top w:val="nil"/>
              <w:left w:val="nil"/>
              <w:bottom w:val="single" w:sz="4" w:space="0" w:color="auto"/>
              <w:right w:val="single" w:sz="4" w:space="0" w:color="auto"/>
            </w:tcBorders>
            <w:shd w:val="clear" w:color="auto" w:fill="auto"/>
            <w:vAlign w:val="bottom"/>
            <w:hideMark/>
          </w:tcPr>
          <w:p w14:paraId="6F0C6A75" w14:textId="1D71BED6" w:rsidR="00D473E2" w:rsidRPr="00C650D0" w:rsidRDefault="00D473E2" w:rsidP="00D8105A">
            <w:pPr>
              <w:widowControl w:val="0"/>
              <w:suppressAutoHyphens/>
              <w:rPr>
                <w:color w:val="000000"/>
                <w:sz w:val="28"/>
                <w:szCs w:val="28"/>
              </w:rPr>
            </w:pPr>
            <w:r>
              <w:rPr>
                <w:color w:val="000000"/>
                <w:sz w:val="28"/>
                <w:szCs w:val="28"/>
              </w:rPr>
              <w:t>0.034</w:t>
            </w:r>
          </w:p>
        </w:tc>
      </w:tr>
      <w:tr w:rsidR="00D473E2" w:rsidRPr="00C650D0" w14:paraId="7C48BDF4" w14:textId="77777777" w:rsidTr="00C43AD1">
        <w:trPr>
          <w:trHeight w:val="20"/>
        </w:trPr>
        <w:tc>
          <w:tcPr>
            <w:tcW w:w="567" w:type="dxa"/>
            <w:tcBorders>
              <w:top w:val="nil"/>
              <w:left w:val="single" w:sz="4" w:space="0" w:color="auto"/>
              <w:bottom w:val="single" w:sz="4" w:space="0" w:color="auto"/>
              <w:right w:val="single" w:sz="4" w:space="0" w:color="auto"/>
            </w:tcBorders>
            <w:shd w:val="clear" w:color="auto" w:fill="auto"/>
          </w:tcPr>
          <w:p w14:paraId="6BB944ED" w14:textId="0DAC29A9" w:rsidR="00D473E2" w:rsidRPr="00C650D0" w:rsidRDefault="00D473E2" w:rsidP="00D8105A">
            <w:pPr>
              <w:widowControl w:val="0"/>
              <w:suppressAutoHyphens/>
              <w:rPr>
                <w:color w:val="000000"/>
                <w:sz w:val="28"/>
                <w:szCs w:val="28"/>
              </w:rPr>
            </w:pPr>
            <w:r>
              <w:rPr>
                <w:color w:val="000000"/>
                <w:sz w:val="28"/>
                <w:szCs w:val="28"/>
              </w:rPr>
              <w:t>9</w:t>
            </w:r>
          </w:p>
        </w:tc>
        <w:tc>
          <w:tcPr>
            <w:tcW w:w="2285" w:type="dxa"/>
            <w:tcBorders>
              <w:top w:val="nil"/>
              <w:left w:val="nil"/>
              <w:bottom w:val="single" w:sz="4" w:space="0" w:color="auto"/>
              <w:right w:val="single" w:sz="4" w:space="0" w:color="auto"/>
            </w:tcBorders>
            <w:shd w:val="clear" w:color="auto" w:fill="auto"/>
            <w:vAlign w:val="center"/>
          </w:tcPr>
          <w:p w14:paraId="3D9629D7" w14:textId="7CA94E91" w:rsidR="00D473E2" w:rsidRPr="00C650D0" w:rsidRDefault="00D473E2" w:rsidP="00D8105A">
            <w:pPr>
              <w:widowControl w:val="0"/>
              <w:suppressAutoHyphens/>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1684" w:type="dxa"/>
            <w:tcBorders>
              <w:top w:val="nil"/>
              <w:left w:val="single" w:sz="4" w:space="0" w:color="auto"/>
              <w:bottom w:val="single" w:sz="4" w:space="0" w:color="auto"/>
              <w:right w:val="single" w:sz="4" w:space="0" w:color="auto"/>
            </w:tcBorders>
            <w:shd w:val="clear" w:color="auto" w:fill="auto"/>
            <w:vAlign w:val="bottom"/>
          </w:tcPr>
          <w:p w14:paraId="44CFECC1" w14:textId="7B10BF28" w:rsidR="00D473E2" w:rsidRDefault="00D473E2" w:rsidP="00D8105A">
            <w:pPr>
              <w:widowControl w:val="0"/>
              <w:suppressAutoHyphens/>
              <w:rPr>
                <w:color w:val="000000"/>
                <w:sz w:val="28"/>
                <w:szCs w:val="28"/>
              </w:rPr>
            </w:pPr>
            <w:r>
              <w:rPr>
                <w:color w:val="000000"/>
                <w:sz w:val="28"/>
                <w:szCs w:val="28"/>
              </w:rPr>
              <w:t>3.440</w:t>
            </w:r>
          </w:p>
        </w:tc>
        <w:tc>
          <w:tcPr>
            <w:tcW w:w="1843" w:type="dxa"/>
            <w:tcBorders>
              <w:top w:val="nil"/>
              <w:left w:val="nil"/>
              <w:bottom w:val="single" w:sz="4" w:space="0" w:color="auto"/>
              <w:right w:val="single" w:sz="4" w:space="0" w:color="auto"/>
            </w:tcBorders>
            <w:shd w:val="clear" w:color="auto" w:fill="auto"/>
            <w:vAlign w:val="bottom"/>
          </w:tcPr>
          <w:p w14:paraId="77BA852C" w14:textId="3FF7E61D" w:rsidR="00D473E2" w:rsidRDefault="00D473E2" w:rsidP="00D8105A">
            <w:pPr>
              <w:widowControl w:val="0"/>
              <w:suppressAutoHyphens/>
              <w:rPr>
                <w:color w:val="000000"/>
                <w:sz w:val="28"/>
                <w:szCs w:val="28"/>
              </w:rPr>
            </w:pPr>
            <w:r>
              <w:rPr>
                <w:color w:val="000000"/>
                <w:sz w:val="28"/>
                <w:szCs w:val="28"/>
              </w:rPr>
              <w:t>4.380</w:t>
            </w:r>
          </w:p>
        </w:tc>
        <w:tc>
          <w:tcPr>
            <w:tcW w:w="1559" w:type="dxa"/>
            <w:tcBorders>
              <w:top w:val="nil"/>
              <w:left w:val="nil"/>
              <w:bottom w:val="single" w:sz="4" w:space="0" w:color="auto"/>
              <w:right w:val="single" w:sz="4" w:space="0" w:color="auto"/>
            </w:tcBorders>
            <w:shd w:val="clear" w:color="auto" w:fill="auto"/>
            <w:vAlign w:val="bottom"/>
          </w:tcPr>
          <w:p w14:paraId="4993D9C0" w14:textId="533E36D1" w:rsidR="00D473E2" w:rsidRDefault="00D473E2" w:rsidP="00D8105A">
            <w:pPr>
              <w:widowControl w:val="0"/>
              <w:suppressAutoHyphens/>
              <w:rPr>
                <w:color w:val="000000"/>
                <w:sz w:val="28"/>
                <w:szCs w:val="28"/>
              </w:rPr>
            </w:pPr>
            <w:r>
              <w:rPr>
                <w:color w:val="000000"/>
                <w:sz w:val="28"/>
                <w:szCs w:val="28"/>
              </w:rPr>
              <w:t>-</w:t>
            </w:r>
          </w:p>
        </w:tc>
        <w:tc>
          <w:tcPr>
            <w:tcW w:w="1701" w:type="dxa"/>
            <w:tcBorders>
              <w:top w:val="nil"/>
              <w:left w:val="nil"/>
              <w:bottom w:val="single" w:sz="4" w:space="0" w:color="auto"/>
              <w:right w:val="single" w:sz="4" w:space="0" w:color="auto"/>
            </w:tcBorders>
            <w:shd w:val="clear" w:color="auto" w:fill="auto"/>
            <w:vAlign w:val="bottom"/>
          </w:tcPr>
          <w:p w14:paraId="481582D3" w14:textId="1EEBF7BF" w:rsidR="00D473E2" w:rsidRDefault="00D473E2" w:rsidP="00D8105A">
            <w:pPr>
              <w:widowControl w:val="0"/>
              <w:suppressAutoHyphens/>
              <w:rPr>
                <w:color w:val="000000"/>
                <w:sz w:val="28"/>
                <w:szCs w:val="28"/>
              </w:rPr>
            </w:pPr>
            <w:r>
              <w:rPr>
                <w:color w:val="000000"/>
                <w:sz w:val="28"/>
                <w:szCs w:val="28"/>
              </w:rPr>
              <w:t>-0.940</w:t>
            </w:r>
          </w:p>
        </w:tc>
      </w:tr>
      <w:tr w:rsidR="00D473E2" w:rsidRPr="00C650D0" w14:paraId="4958EDE7" w14:textId="77777777" w:rsidTr="00C43AD1">
        <w:trPr>
          <w:trHeight w:val="20"/>
        </w:trPr>
        <w:tc>
          <w:tcPr>
            <w:tcW w:w="2852" w:type="dxa"/>
            <w:gridSpan w:val="2"/>
            <w:tcBorders>
              <w:top w:val="single" w:sz="4" w:space="0" w:color="auto"/>
              <w:left w:val="single" w:sz="4" w:space="0" w:color="auto"/>
              <w:bottom w:val="single" w:sz="4" w:space="0" w:color="auto"/>
              <w:right w:val="single" w:sz="4" w:space="0" w:color="auto"/>
            </w:tcBorders>
            <w:shd w:val="clear" w:color="auto" w:fill="auto"/>
            <w:hideMark/>
          </w:tcPr>
          <w:p w14:paraId="6C9928B5" w14:textId="77777777" w:rsidR="00D473E2" w:rsidRPr="00C650D0" w:rsidRDefault="00D473E2" w:rsidP="00D8105A">
            <w:pPr>
              <w:widowControl w:val="0"/>
              <w:suppressAutoHyphens/>
              <w:rPr>
                <w:color w:val="000000"/>
                <w:sz w:val="28"/>
                <w:szCs w:val="28"/>
              </w:rPr>
            </w:pPr>
            <w:r w:rsidRPr="00C650D0">
              <w:rPr>
                <w:color w:val="000000"/>
                <w:sz w:val="28"/>
                <w:szCs w:val="28"/>
              </w:rPr>
              <w:t>Итого</w:t>
            </w:r>
          </w:p>
        </w:tc>
        <w:tc>
          <w:tcPr>
            <w:tcW w:w="16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BB9FCA" w14:textId="04EDACA4" w:rsidR="00D473E2" w:rsidRPr="00C650D0" w:rsidRDefault="00D473E2" w:rsidP="00D8105A">
            <w:pPr>
              <w:widowControl w:val="0"/>
              <w:suppressAutoHyphens/>
              <w:rPr>
                <w:color w:val="000000"/>
                <w:sz w:val="28"/>
                <w:szCs w:val="28"/>
              </w:rPr>
            </w:pPr>
            <w:r>
              <w:rPr>
                <w:color w:val="000000"/>
                <w:sz w:val="28"/>
                <w:szCs w:val="28"/>
              </w:rPr>
              <w:t>83.165</w:t>
            </w:r>
          </w:p>
        </w:tc>
        <w:tc>
          <w:tcPr>
            <w:tcW w:w="1843" w:type="dxa"/>
            <w:tcBorders>
              <w:top w:val="single" w:sz="4" w:space="0" w:color="auto"/>
              <w:left w:val="nil"/>
              <w:bottom w:val="single" w:sz="4" w:space="0" w:color="auto"/>
              <w:right w:val="single" w:sz="4" w:space="0" w:color="auto"/>
            </w:tcBorders>
            <w:shd w:val="clear" w:color="auto" w:fill="auto"/>
            <w:vAlign w:val="bottom"/>
            <w:hideMark/>
          </w:tcPr>
          <w:p w14:paraId="1AEDE1ED" w14:textId="2B655A21" w:rsidR="00D473E2" w:rsidRPr="00C650D0" w:rsidRDefault="00D473E2" w:rsidP="00D8105A">
            <w:pPr>
              <w:widowControl w:val="0"/>
              <w:suppressAutoHyphens/>
              <w:rPr>
                <w:color w:val="000000"/>
                <w:sz w:val="28"/>
                <w:szCs w:val="28"/>
              </w:rPr>
            </w:pPr>
            <w:r>
              <w:rPr>
                <w:color w:val="000000"/>
                <w:sz w:val="28"/>
                <w:szCs w:val="28"/>
              </w:rPr>
              <w:t>95.744</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14:paraId="3300F6E6" w14:textId="1EC876D7" w:rsidR="00D473E2" w:rsidRPr="00C650D0" w:rsidRDefault="00D473E2" w:rsidP="00D8105A">
            <w:pPr>
              <w:widowControl w:val="0"/>
              <w:suppressAutoHyphens/>
              <w:rPr>
                <w:color w:val="000000"/>
                <w:sz w:val="28"/>
                <w:szCs w:val="28"/>
              </w:rPr>
            </w:pPr>
            <w:r>
              <w:rPr>
                <w:color w:val="000000"/>
                <w:sz w:val="28"/>
                <w:szCs w:val="28"/>
              </w:rPr>
              <w:t>19.849</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14:paraId="470C9911" w14:textId="5B183C72" w:rsidR="00D473E2" w:rsidRPr="00C650D0" w:rsidRDefault="00D473E2" w:rsidP="00D8105A">
            <w:pPr>
              <w:widowControl w:val="0"/>
              <w:suppressAutoHyphens/>
              <w:rPr>
                <w:color w:val="000000"/>
                <w:sz w:val="28"/>
                <w:szCs w:val="28"/>
              </w:rPr>
            </w:pPr>
            <w:r>
              <w:rPr>
                <w:color w:val="000000"/>
                <w:sz w:val="28"/>
                <w:szCs w:val="28"/>
              </w:rPr>
              <w:t>-32.427</w:t>
            </w:r>
          </w:p>
        </w:tc>
      </w:tr>
    </w:tbl>
    <w:p w14:paraId="47FB84AB" w14:textId="7CBA7382" w:rsidR="00E1044C" w:rsidRPr="003F782A" w:rsidRDefault="00E1044C" w:rsidP="00D8105A">
      <w:pPr>
        <w:pStyle w:val="affff0"/>
        <w:widowControl w:val="0"/>
        <w:suppressAutoHyphens/>
      </w:pPr>
      <w:bookmarkStart w:id="488" w:name="_Toc138682292"/>
      <w:r w:rsidRPr="003F782A">
        <w:t>1.6.3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487"/>
      <w:bookmarkEnd w:id="488"/>
    </w:p>
    <w:p w14:paraId="171D7D19" w14:textId="5D148289" w:rsidR="00A549F1" w:rsidRPr="003F782A" w:rsidRDefault="00A549F1" w:rsidP="00D8105A">
      <w:pPr>
        <w:pStyle w:val="afffe"/>
        <w:suppressAutoHyphens/>
      </w:pPr>
      <w:r w:rsidRPr="003F782A">
        <w:t>Систем</w:t>
      </w:r>
      <w:r w:rsidR="00BC1E45" w:rsidRPr="003F782A">
        <w:t>ы</w:t>
      </w:r>
      <w:r w:rsidRPr="003F782A">
        <w:t xml:space="preserve"> централизованного теплоснабжения запроектирован</w:t>
      </w:r>
      <w:r w:rsidR="00BC1E45" w:rsidRPr="003F782A">
        <w:t>ы</w:t>
      </w:r>
      <w:r w:rsidRPr="003F782A">
        <w:t xml:space="preserve"> на качественное регулирование отпуска тепловой энергии потребителям.</w:t>
      </w:r>
    </w:p>
    <w:p w14:paraId="6154EDEA" w14:textId="5D31D33A" w:rsidR="00A549F1" w:rsidRPr="003F782A" w:rsidRDefault="00A549F1" w:rsidP="00D8105A">
      <w:pPr>
        <w:pStyle w:val="afffe"/>
        <w:suppressAutoHyphens/>
      </w:pPr>
      <w:r w:rsidRPr="003F782A">
        <w:t>В сложившихся условиях, при существующих температурных и гидравлических режимах работы системы теплоснабжения</w:t>
      </w:r>
      <w:r w:rsidR="00843ACF" w:rsidRPr="003F782A">
        <w:t>,</w:t>
      </w:r>
      <w:r w:rsidRPr="003F782A">
        <w:t xml:space="preserve"> осложнения ситуации с обеспечением качественного теплоснабжения потребителей не наблюдалось.</w:t>
      </w:r>
    </w:p>
    <w:p w14:paraId="12380EF0" w14:textId="17C8460C" w:rsidR="00E1044C" w:rsidRPr="003F782A" w:rsidRDefault="00E1044C" w:rsidP="00D8105A">
      <w:pPr>
        <w:pStyle w:val="affff0"/>
        <w:widowControl w:val="0"/>
        <w:suppressAutoHyphens/>
      </w:pPr>
      <w:bookmarkStart w:id="489" w:name="_Toc101972683"/>
      <w:bookmarkStart w:id="490" w:name="_Toc138682293"/>
      <w:r w:rsidRPr="003F782A">
        <w:t>1.6.4 Описание причины возникновения дефицитов тепловой мощности и последствий влияния дефицитов на качество теплоснабжения</w:t>
      </w:r>
      <w:bookmarkEnd w:id="489"/>
      <w:bookmarkEnd w:id="490"/>
    </w:p>
    <w:p w14:paraId="1CAA2943" w14:textId="3974D5EE" w:rsidR="001145AA" w:rsidRPr="003F782A" w:rsidRDefault="001145AA" w:rsidP="00D8105A">
      <w:pPr>
        <w:pStyle w:val="afffe"/>
        <w:suppressAutoHyphens/>
      </w:pPr>
      <w:bookmarkStart w:id="491" w:name="_Toc101972684"/>
      <w:r w:rsidRPr="003F782A">
        <w:t>Определенный дефицит на котельн</w:t>
      </w:r>
      <w:r w:rsidR="00C650D0" w:rsidRPr="003F782A">
        <w:t>ых</w:t>
      </w:r>
      <w:r w:rsidRPr="003F782A">
        <w:t xml:space="preserve"> </w:t>
      </w:r>
      <w:r w:rsidR="00C650D0" w:rsidRPr="003F782A">
        <w:t>ООО «Энергия»</w:t>
      </w:r>
      <w:r w:rsidRPr="003F782A">
        <w:t xml:space="preserve"> обоснован активным подключением капитальной застройки</w:t>
      </w:r>
      <w:r w:rsidR="00C650D0" w:rsidRPr="003F782A">
        <w:t>.</w:t>
      </w:r>
    </w:p>
    <w:p w14:paraId="5B42FF12" w14:textId="0511F329" w:rsidR="00E1044C" w:rsidRPr="003F782A" w:rsidRDefault="00E1044C" w:rsidP="00D8105A">
      <w:pPr>
        <w:pStyle w:val="affff0"/>
        <w:widowControl w:val="0"/>
        <w:suppressAutoHyphens/>
      </w:pPr>
      <w:bookmarkStart w:id="492" w:name="_Toc138682294"/>
      <w:r w:rsidRPr="003F782A">
        <w:t>1.6.5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491"/>
      <w:bookmarkEnd w:id="492"/>
    </w:p>
    <w:p w14:paraId="344034D9" w14:textId="67DD3C55" w:rsidR="00C71544" w:rsidRPr="003F782A" w:rsidRDefault="00C71544" w:rsidP="00D8105A">
      <w:pPr>
        <w:pStyle w:val="afffe"/>
        <w:suppressAutoHyphens/>
      </w:pPr>
      <w:r w:rsidRPr="003F782A">
        <w:t>Отсутствует необходимость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p>
    <w:p w14:paraId="6FA78F0D" w14:textId="178F2C6E" w:rsidR="00E1044C" w:rsidRPr="003F782A" w:rsidRDefault="00E1044C" w:rsidP="00D8105A">
      <w:pPr>
        <w:pStyle w:val="affff0"/>
        <w:widowControl w:val="0"/>
        <w:suppressAutoHyphens/>
      </w:pPr>
      <w:bookmarkStart w:id="493" w:name="_Toc101972685"/>
      <w:bookmarkStart w:id="494" w:name="_Toc138682295"/>
      <w:r w:rsidRPr="003F782A">
        <w:t>Часть 7 Балансы теплоносителя</w:t>
      </w:r>
      <w:bookmarkEnd w:id="493"/>
      <w:bookmarkEnd w:id="494"/>
    </w:p>
    <w:p w14:paraId="0A27CF4D" w14:textId="77777777" w:rsidR="00E1044C" w:rsidRPr="003F782A" w:rsidRDefault="00E1044C" w:rsidP="00D8105A">
      <w:pPr>
        <w:pStyle w:val="affff0"/>
        <w:widowControl w:val="0"/>
        <w:suppressAutoHyphens/>
      </w:pPr>
      <w:bookmarkStart w:id="495" w:name="_Toc101972686"/>
      <w:bookmarkStart w:id="496" w:name="_Toc138682296"/>
      <w:r w:rsidRPr="003F782A">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495"/>
      <w:bookmarkEnd w:id="496"/>
    </w:p>
    <w:p w14:paraId="34486DE7" w14:textId="5B6947EE" w:rsidR="00A549F1" w:rsidRPr="003F782A" w:rsidRDefault="00A549F1" w:rsidP="00D8105A">
      <w:pPr>
        <w:pStyle w:val="afffe"/>
        <w:suppressAutoHyphens/>
      </w:pPr>
      <w:r w:rsidRPr="003F782A">
        <w:lastRenderedPageBreak/>
        <w:t xml:space="preserve">Источником водоснабжения является </w:t>
      </w:r>
      <w:r w:rsidR="00633FB3" w:rsidRPr="003F782A">
        <w:t>сельский</w:t>
      </w:r>
      <w:r w:rsidRPr="003F782A">
        <w:t xml:space="preserve"> водопровод.</w:t>
      </w:r>
    </w:p>
    <w:p w14:paraId="59AD01D8" w14:textId="77777777" w:rsidR="00C71544" w:rsidRPr="003F782A" w:rsidRDefault="00C71544" w:rsidP="00D8105A">
      <w:pPr>
        <w:pStyle w:val="afffe"/>
        <w:suppressAutoHyphens/>
      </w:pPr>
      <w:r w:rsidRPr="003F782A">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 представлено в таблице 1.7.1.1.</w:t>
      </w:r>
    </w:p>
    <w:p w14:paraId="5D2CADE2" w14:textId="2C672CE5" w:rsidR="00C71544" w:rsidRPr="003F782A" w:rsidRDefault="00C71544" w:rsidP="00D8105A">
      <w:pPr>
        <w:pStyle w:val="afffc"/>
        <w:widowControl w:val="0"/>
        <w:suppressAutoHyphens/>
      </w:pPr>
      <w:bookmarkStart w:id="497" w:name="_Toc101972946"/>
      <w:bookmarkStart w:id="498" w:name="_Toc137087567"/>
      <w:r w:rsidRPr="003F782A">
        <w:t>Таблица 1.7.1.1</w:t>
      </w:r>
      <w:r w:rsidR="00532099" w:rsidRPr="003F782A">
        <w:t>.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w:t>
      </w:r>
      <w:bookmarkEnd w:id="497"/>
      <w:bookmarkEnd w:id="498"/>
    </w:p>
    <w:tbl>
      <w:tblPr>
        <w:tblW w:w="4891" w:type="pct"/>
        <w:tblInd w:w="108" w:type="dxa"/>
        <w:tblLayout w:type="fixed"/>
        <w:tblLook w:val="04A0" w:firstRow="1" w:lastRow="0" w:firstColumn="1" w:lastColumn="0" w:noHBand="0" w:noVBand="1"/>
      </w:tblPr>
      <w:tblGrid>
        <w:gridCol w:w="8109"/>
        <w:gridCol w:w="1529"/>
      </w:tblGrid>
      <w:tr w:rsidR="0042738D" w14:paraId="6B136F55" w14:textId="77777777" w:rsidTr="005F3766">
        <w:trPr>
          <w:trHeight w:val="20"/>
          <w:tblHeader/>
        </w:trPr>
        <w:tc>
          <w:tcPr>
            <w:tcW w:w="4207" w:type="pct"/>
            <w:tcBorders>
              <w:top w:val="single" w:sz="4" w:space="0" w:color="auto"/>
              <w:left w:val="single" w:sz="4" w:space="0" w:color="auto"/>
              <w:bottom w:val="single" w:sz="4" w:space="0" w:color="auto"/>
              <w:right w:val="single" w:sz="4" w:space="0" w:color="auto"/>
            </w:tcBorders>
            <w:shd w:val="clear" w:color="auto" w:fill="auto"/>
            <w:hideMark/>
          </w:tcPr>
          <w:p w14:paraId="24C10EEA" w14:textId="77777777" w:rsidR="0042738D" w:rsidRDefault="0042738D">
            <w:pPr>
              <w:rPr>
                <w:color w:val="000000"/>
                <w:sz w:val="28"/>
                <w:szCs w:val="28"/>
              </w:rPr>
            </w:pPr>
            <w:bookmarkStart w:id="499" w:name="_Toc101972687"/>
            <w:r>
              <w:rPr>
                <w:color w:val="000000"/>
                <w:sz w:val="28"/>
                <w:szCs w:val="28"/>
              </w:rPr>
              <w:t>Наименование показателя</w:t>
            </w:r>
          </w:p>
        </w:tc>
        <w:tc>
          <w:tcPr>
            <w:tcW w:w="793" w:type="pct"/>
            <w:tcBorders>
              <w:top w:val="single" w:sz="4" w:space="0" w:color="auto"/>
              <w:left w:val="nil"/>
              <w:bottom w:val="single" w:sz="4" w:space="0" w:color="auto"/>
              <w:right w:val="single" w:sz="4" w:space="0" w:color="auto"/>
            </w:tcBorders>
            <w:shd w:val="clear" w:color="auto" w:fill="auto"/>
            <w:hideMark/>
          </w:tcPr>
          <w:p w14:paraId="1D65F277" w14:textId="77777777" w:rsidR="0042738D" w:rsidRDefault="0042738D">
            <w:pPr>
              <w:rPr>
                <w:color w:val="000000"/>
                <w:sz w:val="28"/>
                <w:szCs w:val="28"/>
              </w:rPr>
            </w:pPr>
            <w:r>
              <w:rPr>
                <w:color w:val="000000"/>
                <w:sz w:val="28"/>
                <w:szCs w:val="28"/>
              </w:rPr>
              <w:t>2022 год</w:t>
            </w:r>
          </w:p>
        </w:tc>
      </w:tr>
      <w:tr w:rsidR="0042738D" w14:paraId="7F73A0FB" w14:textId="77777777" w:rsidTr="005F3766">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3A3013E" w14:textId="77777777" w:rsidR="0042738D" w:rsidRDefault="0042738D">
            <w:pPr>
              <w:rPr>
                <w:color w:val="000000"/>
                <w:sz w:val="28"/>
                <w:szCs w:val="28"/>
              </w:rPr>
            </w:pPr>
            <w:r>
              <w:rPr>
                <w:color w:val="000000"/>
                <w:sz w:val="28"/>
                <w:szCs w:val="28"/>
              </w:rPr>
              <w:t xml:space="preserve">Котельная, с. </w:t>
            </w:r>
            <w:proofErr w:type="spellStart"/>
            <w:r>
              <w:rPr>
                <w:color w:val="000000"/>
                <w:sz w:val="28"/>
                <w:szCs w:val="28"/>
              </w:rPr>
              <w:t>Кременкуль</w:t>
            </w:r>
            <w:proofErr w:type="spellEnd"/>
            <w:r>
              <w:rPr>
                <w:color w:val="000000"/>
                <w:sz w:val="28"/>
                <w:szCs w:val="28"/>
              </w:rPr>
              <w:t>, ул. Ленина, 20</w:t>
            </w:r>
          </w:p>
        </w:tc>
      </w:tr>
      <w:tr w:rsidR="0042738D" w14:paraId="7BF29FFB"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11F3A7E2" w14:textId="77777777" w:rsidR="0042738D" w:rsidRDefault="0042738D">
            <w:pPr>
              <w:rPr>
                <w:color w:val="000000"/>
                <w:sz w:val="28"/>
                <w:szCs w:val="28"/>
              </w:rPr>
            </w:pPr>
            <w:r>
              <w:rPr>
                <w:color w:val="000000"/>
                <w:sz w:val="28"/>
                <w:szCs w:val="28"/>
              </w:rPr>
              <w:t>Всего подпитка тепловой сети, в том числе:</w:t>
            </w:r>
          </w:p>
        </w:tc>
        <w:tc>
          <w:tcPr>
            <w:tcW w:w="793" w:type="pct"/>
            <w:tcBorders>
              <w:top w:val="nil"/>
              <w:left w:val="nil"/>
              <w:bottom w:val="single" w:sz="4" w:space="0" w:color="auto"/>
              <w:right w:val="single" w:sz="4" w:space="0" w:color="auto"/>
            </w:tcBorders>
            <w:shd w:val="clear" w:color="auto" w:fill="auto"/>
            <w:noWrap/>
            <w:vAlign w:val="bottom"/>
            <w:hideMark/>
          </w:tcPr>
          <w:p w14:paraId="4B7C55C1" w14:textId="77777777" w:rsidR="0042738D" w:rsidRDefault="0042738D">
            <w:pPr>
              <w:rPr>
                <w:color w:val="000000"/>
                <w:sz w:val="28"/>
                <w:szCs w:val="28"/>
              </w:rPr>
            </w:pPr>
            <w:r>
              <w:rPr>
                <w:color w:val="000000"/>
                <w:sz w:val="28"/>
                <w:szCs w:val="28"/>
              </w:rPr>
              <w:t>1.00</w:t>
            </w:r>
          </w:p>
        </w:tc>
      </w:tr>
      <w:tr w:rsidR="0042738D" w14:paraId="2CBEDB61"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25F05C57" w14:textId="77777777" w:rsidR="0042738D" w:rsidRDefault="0042738D">
            <w:pPr>
              <w:rPr>
                <w:color w:val="000000"/>
                <w:sz w:val="28"/>
                <w:szCs w:val="28"/>
              </w:rPr>
            </w:pPr>
            <w:r>
              <w:rPr>
                <w:color w:val="000000"/>
                <w:sz w:val="28"/>
                <w:szCs w:val="28"/>
              </w:rPr>
              <w:t>нормативные утечки теплоносителя в сетях</w:t>
            </w:r>
          </w:p>
        </w:tc>
        <w:tc>
          <w:tcPr>
            <w:tcW w:w="793" w:type="pct"/>
            <w:tcBorders>
              <w:top w:val="nil"/>
              <w:left w:val="nil"/>
              <w:bottom w:val="single" w:sz="4" w:space="0" w:color="auto"/>
              <w:right w:val="single" w:sz="4" w:space="0" w:color="auto"/>
            </w:tcBorders>
            <w:shd w:val="clear" w:color="auto" w:fill="auto"/>
            <w:noWrap/>
            <w:vAlign w:val="bottom"/>
            <w:hideMark/>
          </w:tcPr>
          <w:p w14:paraId="11134EB3" w14:textId="77777777" w:rsidR="0042738D" w:rsidRDefault="0042738D">
            <w:pPr>
              <w:rPr>
                <w:color w:val="000000"/>
                <w:sz w:val="28"/>
                <w:szCs w:val="28"/>
              </w:rPr>
            </w:pPr>
            <w:r>
              <w:rPr>
                <w:color w:val="000000"/>
                <w:sz w:val="28"/>
                <w:szCs w:val="28"/>
              </w:rPr>
              <w:t>1.00</w:t>
            </w:r>
          </w:p>
        </w:tc>
      </w:tr>
      <w:tr w:rsidR="0042738D" w14:paraId="6B069F13"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30F2F47A" w14:textId="77777777" w:rsidR="0042738D" w:rsidRDefault="0042738D">
            <w:pPr>
              <w:rPr>
                <w:color w:val="000000"/>
                <w:sz w:val="28"/>
                <w:szCs w:val="28"/>
              </w:rPr>
            </w:pPr>
            <w:r>
              <w:rPr>
                <w:color w:val="000000"/>
                <w:sz w:val="28"/>
                <w:szCs w:val="28"/>
              </w:rPr>
              <w:t>сверхнормативный расход воды</w:t>
            </w:r>
          </w:p>
        </w:tc>
        <w:tc>
          <w:tcPr>
            <w:tcW w:w="793" w:type="pct"/>
            <w:tcBorders>
              <w:top w:val="nil"/>
              <w:left w:val="nil"/>
              <w:bottom w:val="single" w:sz="4" w:space="0" w:color="auto"/>
              <w:right w:val="single" w:sz="4" w:space="0" w:color="auto"/>
            </w:tcBorders>
            <w:shd w:val="clear" w:color="auto" w:fill="auto"/>
            <w:noWrap/>
            <w:vAlign w:val="bottom"/>
            <w:hideMark/>
          </w:tcPr>
          <w:p w14:paraId="7399B6CC" w14:textId="77777777" w:rsidR="0042738D" w:rsidRDefault="0042738D">
            <w:pPr>
              <w:rPr>
                <w:color w:val="000000"/>
                <w:sz w:val="28"/>
                <w:szCs w:val="28"/>
              </w:rPr>
            </w:pPr>
            <w:r>
              <w:rPr>
                <w:color w:val="000000"/>
                <w:sz w:val="28"/>
                <w:szCs w:val="28"/>
              </w:rPr>
              <w:t>0.00</w:t>
            </w:r>
          </w:p>
        </w:tc>
      </w:tr>
      <w:tr w:rsidR="0042738D" w14:paraId="30B6685D"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78119C8D" w14:textId="77777777" w:rsidR="0042738D" w:rsidRDefault="0042738D">
            <w:pPr>
              <w:rPr>
                <w:color w:val="000000"/>
                <w:sz w:val="28"/>
                <w:szCs w:val="28"/>
              </w:rPr>
            </w:pPr>
            <w:r>
              <w:rPr>
                <w:color w:val="000000"/>
                <w:sz w:val="28"/>
                <w:szCs w:val="28"/>
              </w:rPr>
              <w:t>Расход воды на ГВС</w:t>
            </w:r>
          </w:p>
        </w:tc>
        <w:tc>
          <w:tcPr>
            <w:tcW w:w="793" w:type="pct"/>
            <w:tcBorders>
              <w:top w:val="nil"/>
              <w:left w:val="nil"/>
              <w:bottom w:val="single" w:sz="4" w:space="0" w:color="auto"/>
              <w:right w:val="single" w:sz="4" w:space="0" w:color="auto"/>
            </w:tcBorders>
            <w:shd w:val="clear" w:color="auto" w:fill="auto"/>
            <w:noWrap/>
            <w:vAlign w:val="bottom"/>
            <w:hideMark/>
          </w:tcPr>
          <w:p w14:paraId="56AFC8C7" w14:textId="77777777" w:rsidR="0042738D" w:rsidRDefault="0042738D">
            <w:pPr>
              <w:rPr>
                <w:color w:val="000000"/>
                <w:sz w:val="28"/>
                <w:szCs w:val="28"/>
              </w:rPr>
            </w:pPr>
            <w:r>
              <w:rPr>
                <w:color w:val="000000"/>
                <w:sz w:val="28"/>
                <w:szCs w:val="28"/>
              </w:rPr>
              <w:t>0.00</w:t>
            </w:r>
          </w:p>
        </w:tc>
      </w:tr>
      <w:tr w:rsidR="0042738D" w14:paraId="6EBB640C" w14:textId="77777777" w:rsidTr="005F3766">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0CE8B1B" w14:textId="77777777" w:rsidR="0042738D" w:rsidRDefault="0042738D">
            <w:pPr>
              <w:rPr>
                <w:color w:val="000000"/>
                <w:sz w:val="28"/>
                <w:szCs w:val="28"/>
              </w:rPr>
            </w:pPr>
            <w:r>
              <w:rPr>
                <w:color w:val="000000"/>
                <w:sz w:val="28"/>
                <w:szCs w:val="28"/>
              </w:rPr>
              <w:t>Котельная, п. Садовый, ул. Лесная</w:t>
            </w:r>
          </w:p>
        </w:tc>
      </w:tr>
      <w:tr w:rsidR="0042738D" w14:paraId="08ED20F7"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25FA0703" w14:textId="77777777" w:rsidR="0042738D" w:rsidRDefault="0042738D">
            <w:pPr>
              <w:rPr>
                <w:color w:val="000000"/>
                <w:sz w:val="28"/>
                <w:szCs w:val="28"/>
              </w:rPr>
            </w:pPr>
            <w:r>
              <w:rPr>
                <w:color w:val="000000"/>
                <w:sz w:val="28"/>
                <w:szCs w:val="28"/>
              </w:rPr>
              <w:t>Всего подпитка тепловой сети, в том числе:</w:t>
            </w:r>
          </w:p>
        </w:tc>
        <w:tc>
          <w:tcPr>
            <w:tcW w:w="793" w:type="pct"/>
            <w:tcBorders>
              <w:top w:val="nil"/>
              <w:left w:val="nil"/>
              <w:bottom w:val="single" w:sz="4" w:space="0" w:color="auto"/>
              <w:right w:val="single" w:sz="4" w:space="0" w:color="auto"/>
            </w:tcBorders>
            <w:shd w:val="clear" w:color="auto" w:fill="auto"/>
            <w:vAlign w:val="center"/>
            <w:hideMark/>
          </w:tcPr>
          <w:p w14:paraId="03EBD23D" w14:textId="77777777" w:rsidR="0042738D" w:rsidRDefault="0042738D">
            <w:pPr>
              <w:rPr>
                <w:color w:val="000000"/>
                <w:sz w:val="28"/>
                <w:szCs w:val="28"/>
              </w:rPr>
            </w:pPr>
            <w:proofErr w:type="spellStart"/>
            <w:r>
              <w:rPr>
                <w:color w:val="000000"/>
                <w:sz w:val="28"/>
                <w:szCs w:val="28"/>
              </w:rPr>
              <w:t>нд</w:t>
            </w:r>
            <w:proofErr w:type="spellEnd"/>
          </w:p>
        </w:tc>
      </w:tr>
      <w:tr w:rsidR="0042738D" w14:paraId="04C069F6"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0C165D0E" w14:textId="77777777" w:rsidR="0042738D" w:rsidRDefault="0042738D">
            <w:pPr>
              <w:rPr>
                <w:color w:val="000000"/>
                <w:sz w:val="28"/>
                <w:szCs w:val="28"/>
              </w:rPr>
            </w:pPr>
            <w:r>
              <w:rPr>
                <w:color w:val="000000"/>
                <w:sz w:val="28"/>
                <w:szCs w:val="28"/>
              </w:rPr>
              <w:t>нормативные утечки теплоносителя в сетях</w:t>
            </w:r>
          </w:p>
        </w:tc>
        <w:tc>
          <w:tcPr>
            <w:tcW w:w="793" w:type="pct"/>
            <w:tcBorders>
              <w:top w:val="nil"/>
              <w:left w:val="nil"/>
              <w:bottom w:val="single" w:sz="4" w:space="0" w:color="auto"/>
              <w:right w:val="single" w:sz="4" w:space="0" w:color="auto"/>
            </w:tcBorders>
            <w:shd w:val="clear" w:color="auto" w:fill="auto"/>
            <w:vAlign w:val="center"/>
            <w:hideMark/>
          </w:tcPr>
          <w:p w14:paraId="50FC93D6" w14:textId="77777777" w:rsidR="0042738D" w:rsidRDefault="0042738D">
            <w:pPr>
              <w:rPr>
                <w:color w:val="000000"/>
                <w:sz w:val="28"/>
                <w:szCs w:val="28"/>
              </w:rPr>
            </w:pPr>
            <w:proofErr w:type="spellStart"/>
            <w:r>
              <w:rPr>
                <w:color w:val="000000"/>
                <w:sz w:val="28"/>
                <w:szCs w:val="28"/>
              </w:rPr>
              <w:t>нд</w:t>
            </w:r>
            <w:proofErr w:type="spellEnd"/>
          </w:p>
        </w:tc>
      </w:tr>
      <w:tr w:rsidR="0042738D" w14:paraId="4043FFC6"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64ADC773" w14:textId="77777777" w:rsidR="0042738D" w:rsidRDefault="0042738D">
            <w:pPr>
              <w:rPr>
                <w:color w:val="000000"/>
                <w:sz w:val="28"/>
                <w:szCs w:val="28"/>
              </w:rPr>
            </w:pPr>
            <w:r>
              <w:rPr>
                <w:color w:val="000000"/>
                <w:sz w:val="28"/>
                <w:szCs w:val="28"/>
              </w:rPr>
              <w:t>сверхнормативный расход воды</w:t>
            </w:r>
          </w:p>
        </w:tc>
        <w:tc>
          <w:tcPr>
            <w:tcW w:w="793" w:type="pct"/>
            <w:tcBorders>
              <w:top w:val="nil"/>
              <w:left w:val="nil"/>
              <w:bottom w:val="single" w:sz="4" w:space="0" w:color="auto"/>
              <w:right w:val="single" w:sz="4" w:space="0" w:color="auto"/>
            </w:tcBorders>
            <w:shd w:val="clear" w:color="auto" w:fill="auto"/>
            <w:vAlign w:val="center"/>
            <w:hideMark/>
          </w:tcPr>
          <w:p w14:paraId="79C972BF" w14:textId="77777777" w:rsidR="0042738D" w:rsidRDefault="0042738D">
            <w:pPr>
              <w:rPr>
                <w:color w:val="000000"/>
                <w:sz w:val="28"/>
                <w:szCs w:val="28"/>
              </w:rPr>
            </w:pPr>
            <w:proofErr w:type="spellStart"/>
            <w:r>
              <w:rPr>
                <w:color w:val="000000"/>
                <w:sz w:val="28"/>
                <w:szCs w:val="28"/>
              </w:rPr>
              <w:t>нд</w:t>
            </w:r>
            <w:proofErr w:type="spellEnd"/>
          </w:p>
        </w:tc>
      </w:tr>
      <w:tr w:rsidR="0042738D" w14:paraId="0A6758FE"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0BB82879" w14:textId="77777777" w:rsidR="0042738D" w:rsidRDefault="0042738D">
            <w:pPr>
              <w:rPr>
                <w:color w:val="000000"/>
                <w:sz w:val="28"/>
                <w:szCs w:val="28"/>
              </w:rPr>
            </w:pPr>
            <w:r>
              <w:rPr>
                <w:color w:val="000000"/>
                <w:sz w:val="28"/>
                <w:szCs w:val="28"/>
              </w:rPr>
              <w:t>Расход воды на ГВС</w:t>
            </w:r>
          </w:p>
        </w:tc>
        <w:tc>
          <w:tcPr>
            <w:tcW w:w="793" w:type="pct"/>
            <w:tcBorders>
              <w:top w:val="nil"/>
              <w:left w:val="nil"/>
              <w:bottom w:val="single" w:sz="4" w:space="0" w:color="auto"/>
              <w:right w:val="single" w:sz="4" w:space="0" w:color="auto"/>
            </w:tcBorders>
            <w:shd w:val="clear" w:color="auto" w:fill="auto"/>
            <w:vAlign w:val="center"/>
            <w:hideMark/>
          </w:tcPr>
          <w:p w14:paraId="32F55FC2" w14:textId="77777777" w:rsidR="0042738D" w:rsidRDefault="0042738D">
            <w:pPr>
              <w:rPr>
                <w:color w:val="000000"/>
                <w:sz w:val="28"/>
                <w:szCs w:val="28"/>
              </w:rPr>
            </w:pPr>
            <w:proofErr w:type="spellStart"/>
            <w:r>
              <w:rPr>
                <w:color w:val="000000"/>
                <w:sz w:val="28"/>
                <w:szCs w:val="28"/>
              </w:rPr>
              <w:t>нд</w:t>
            </w:r>
            <w:proofErr w:type="spellEnd"/>
          </w:p>
        </w:tc>
      </w:tr>
      <w:tr w:rsidR="0042738D" w14:paraId="22B17D0E" w14:textId="77777777" w:rsidTr="005F3766">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9CDAEA3" w14:textId="77777777" w:rsidR="0042738D" w:rsidRDefault="0042738D">
            <w:pPr>
              <w:rPr>
                <w:color w:val="000000"/>
                <w:sz w:val="28"/>
                <w:szCs w:val="28"/>
              </w:rPr>
            </w:pPr>
            <w:r>
              <w:rPr>
                <w:color w:val="000000"/>
                <w:sz w:val="28"/>
                <w:szCs w:val="28"/>
              </w:rPr>
              <w:t>Котельная, п. Садовый, ул. Первомайская</w:t>
            </w:r>
          </w:p>
        </w:tc>
      </w:tr>
      <w:tr w:rsidR="0042738D" w14:paraId="67E19CDF"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0E1753C3" w14:textId="77777777" w:rsidR="0042738D" w:rsidRDefault="0042738D">
            <w:pPr>
              <w:rPr>
                <w:color w:val="000000"/>
                <w:sz w:val="28"/>
                <w:szCs w:val="28"/>
              </w:rPr>
            </w:pPr>
            <w:r>
              <w:rPr>
                <w:color w:val="000000"/>
                <w:sz w:val="28"/>
                <w:szCs w:val="28"/>
              </w:rPr>
              <w:t>Всего подпитка тепловой сети, в том числе:</w:t>
            </w:r>
          </w:p>
        </w:tc>
        <w:tc>
          <w:tcPr>
            <w:tcW w:w="793" w:type="pct"/>
            <w:tcBorders>
              <w:top w:val="nil"/>
              <w:left w:val="nil"/>
              <w:bottom w:val="single" w:sz="4" w:space="0" w:color="auto"/>
              <w:right w:val="single" w:sz="4" w:space="0" w:color="auto"/>
            </w:tcBorders>
            <w:shd w:val="clear" w:color="auto" w:fill="auto"/>
            <w:vAlign w:val="center"/>
            <w:hideMark/>
          </w:tcPr>
          <w:p w14:paraId="2FF512DE" w14:textId="77777777" w:rsidR="0042738D" w:rsidRDefault="0042738D">
            <w:pPr>
              <w:rPr>
                <w:color w:val="000000"/>
                <w:sz w:val="28"/>
                <w:szCs w:val="28"/>
              </w:rPr>
            </w:pPr>
            <w:proofErr w:type="spellStart"/>
            <w:r>
              <w:rPr>
                <w:color w:val="000000"/>
                <w:sz w:val="28"/>
                <w:szCs w:val="28"/>
              </w:rPr>
              <w:t>нд</w:t>
            </w:r>
            <w:proofErr w:type="spellEnd"/>
          </w:p>
        </w:tc>
      </w:tr>
      <w:tr w:rsidR="0042738D" w14:paraId="65099E9C"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554C0920" w14:textId="77777777" w:rsidR="0042738D" w:rsidRDefault="0042738D">
            <w:pPr>
              <w:rPr>
                <w:color w:val="000000"/>
                <w:sz w:val="28"/>
                <w:szCs w:val="28"/>
              </w:rPr>
            </w:pPr>
            <w:r>
              <w:rPr>
                <w:color w:val="000000"/>
                <w:sz w:val="28"/>
                <w:szCs w:val="28"/>
              </w:rPr>
              <w:t>нормативные утечки теплоносителя в сетях</w:t>
            </w:r>
          </w:p>
        </w:tc>
        <w:tc>
          <w:tcPr>
            <w:tcW w:w="793" w:type="pct"/>
            <w:tcBorders>
              <w:top w:val="nil"/>
              <w:left w:val="nil"/>
              <w:bottom w:val="single" w:sz="4" w:space="0" w:color="auto"/>
              <w:right w:val="single" w:sz="4" w:space="0" w:color="auto"/>
            </w:tcBorders>
            <w:shd w:val="clear" w:color="auto" w:fill="auto"/>
            <w:vAlign w:val="center"/>
            <w:hideMark/>
          </w:tcPr>
          <w:p w14:paraId="610702F7" w14:textId="77777777" w:rsidR="0042738D" w:rsidRDefault="0042738D">
            <w:pPr>
              <w:rPr>
                <w:color w:val="000000"/>
                <w:sz w:val="28"/>
                <w:szCs w:val="28"/>
              </w:rPr>
            </w:pPr>
            <w:proofErr w:type="spellStart"/>
            <w:r>
              <w:rPr>
                <w:color w:val="000000"/>
                <w:sz w:val="28"/>
                <w:szCs w:val="28"/>
              </w:rPr>
              <w:t>нд</w:t>
            </w:r>
            <w:proofErr w:type="spellEnd"/>
          </w:p>
        </w:tc>
      </w:tr>
      <w:tr w:rsidR="0042738D" w14:paraId="4922B483"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3D16C18E" w14:textId="77777777" w:rsidR="0042738D" w:rsidRDefault="0042738D">
            <w:pPr>
              <w:rPr>
                <w:color w:val="000000"/>
                <w:sz w:val="28"/>
                <w:szCs w:val="28"/>
              </w:rPr>
            </w:pPr>
            <w:r>
              <w:rPr>
                <w:color w:val="000000"/>
                <w:sz w:val="28"/>
                <w:szCs w:val="28"/>
              </w:rPr>
              <w:t>сверхнормативный расход воды</w:t>
            </w:r>
          </w:p>
        </w:tc>
        <w:tc>
          <w:tcPr>
            <w:tcW w:w="793" w:type="pct"/>
            <w:tcBorders>
              <w:top w:val="nil"/>
              <w:left w:val="nil"/>
              <w:bottom w:val="single" w:sz="4" w:space="0" w:color="auto"/>
              <w:right w:val="single" w:sz="4" w:space="0" w:color="auto"/>
            </w:tcBorders>
            <w:shd w:val="clear" w:color="auto" w:fill="auto"/>
            <w:vAlign w:val="center"/>
            <w:hideMark/>
          </w:tcPr>
          <w:p w14:paraId="2D0C3A3B" w14:textId="77777777" w:rsidR="0042738D" w:rsidRDefault="0042738D">
            <w:pPr>
              <w:rPr>
                <w:color w:val="000000"/>
                <w:sz w:val="28"/>
                <w:szCs w:val="28"/>
              </w:rPr>
            </w:pPr>
            <w:proofErr w:type="spellStart"/>
            <w:r>
              <w:rPr>
                <w:color w:val="000000"/>
                <w:sz w:val="28"/>
                <w:szCs w:val="28"/>
              </w:rPr>
              <w:t>нд</w:t>
            </w:r>
            <w:proofErr w:type="spellEnd"/>
          </w:p>
        </w:tc>
      </w:tr>
      <w:tr w:rsidR="0042738D" w14:paraId="1D620406"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5373DF94" w14:textId="77777777" w:rsidR="0042738D" w:rsidRDefault="0042738D">
            <w:pPr>
              <w:rPr>
                <w:color w:val="000000"/>
                <w:sz w:val="28"/>
                <w:szCs w:val="28"/>
              </w:rPr>
            </w:pPr>
            <w:r>
              <w:rPr>
                <w:color w:val="000000"/>
                <w:sz w:val="28"/>
                <w:szCs w:val="28"/>
              </w:rPr>
              <w:t>Расход воды на ГВС</w:t>
            </w:r>
          </w:p>
        </w:tc>
        <w:tc>
          <w:tcPr>
            <w:tcW w:w="793" w:type="pct"/>
            <w:tcBorders>
              <w:top w:val="nil"/>
              <w:left w:val="nil"/>
              <w:bottom w:val="single" w:sz="4" w:space="0" w:color="auto"/>
              <w:right w:val="single" w:sz="4" w:space="0" w:color="auto"/>
            </w:tcBorders>
            <w:shd w:val="clear" w:color="auto" w:fill="auto"/>
            <w:vAlign w:val="center"/>
            <w:hideMark/>
          </w:tcPr>
          <w:p w14:paraId="1F551060" w14:textId="77777777" w:rsidR="0042738D" w:rsidRDefault="0042738D">
            <w:pPr>
              <w:rPr>
                <w:color w:val="000000"/>
                <w:sz w:val="28"/>
                <w:szCs w:val="28"/>
              </w:rPr>
            </w:pPr>
            <w:proofErr w:type="spellStart"/>
            <w:r>
              <w:rPr>
                <w:color w:val="000000"/>
                <w:sz w:val="28"/>
                <w:szCs w:val="28"/>
              </w:rPr>
              <w:t>нд</w:t>
            </w:r>
            <w:proofErr w:type="spellEnd"/>
          </w:p>
        </w:tc>
      </w:tr>
      <w:tr w:rsidR="0042738D" w14:paraId="62D4A83D" w14:textId="77777777" w:rsidTr="005F3766">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4412927" w14:textId="77777777" w:rsidR="0042738D" w:rsidRDefault="0042738D">
            <w:pPr>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"Залесье", ул. Раздольная, 2б</w:t>
            </w:r>
          </w:p>
        </w:tc>
      </w:tr>
      <w:tr w:rsidR="0042738D" w14:paraId="5F83CD46"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13471BA8" w14:textId="77777777" w:rsidR="0042738D" w:rsidRDefault="0042738D">
            <w:pPr>
              <w:rPr>
                <w:color w:val="000000"/>
                <w:sz w:val="28"/>
                <w:szCs w:val="28"/>
              </w:rPr>
            </w:pPr>
            <w:r>
              <w:rPr>
                <w:color w:val="000000"/>
                <w:sz w:val="28"/>
                <w:szCs w:val="28"/>
              </w:rPr>
              <w:t>Всего подпитка тепловой сети, в том числе:</w:t>
            </w:r>
          </w:p>
        </w:tc>
        <w:tc>
          <w:tcPr>
            <w:tcW w:w="793" w:type="pct"/>
            <w:tcBorders>
              <w:top w:val="nil"/>
              <w:left w:val="nil"/>
              <w:bottom w:val="single" w:sz="4" w:space="0" w:color="auto"/>
              <w:right w:val="single" w:sz="4" w:space="0" w:color="auto"/>
            </w:tcBorders>
            <w:shd w:val="clear" w:color="auto" w:fill="auto"/>
            <w:vAlign w:val="center"/>
            <w:hideMark/>
          </w:tcPr>
          <w:p w14:paraId="29FCBA4C" w14:textId="77777777" w:rsidR="0042738D" w:rsidRDefault="0042738D">
            <w:pPr>
              <w:rPr>
                <w:color w:val="000000"/>
                <w:sz w:val="28"/>
                <w:szCs w:val="28"/>
              </w:rPr>
            </w:pPr>
            <w:r>
              <w:rPr>
                <w:color w:val="000000"/>
                <w:sz w:val="28"/>
                <w:szCs w:val="28"/>
              </w:rPr>
              <w:t>13.732</w:t>
            </w:r>
          </w:p>
        </w:tc>
      </w:tr>
      <w:tr w:rsidR="0042738D" w14:paraId="2DF60AF8"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5E66E433" w14:textId="77777777" w:rsidR="0042738D" w:rsidRDefault="0042738D">
            <w:pPr>
              <w:rPr>
                <w:color w:val="000000"/>
                <w:sz w:val="28"/>
                <w:szCs w:val="28"/>
              </w:rPr>
            </w:pPr>
            <w:r>
              <w:rPr>
                <w:color w:val="000000"/>
                <w:sz w:val="28"/>
                <w:szCs w:val="28"/>
              </w:rPr>
              <w:t>нормативные утечки теплоносителя в сетях</w:t>
            </w:r>
          </w:p>
        </w:tc>
        <w:tc>
          <w:tcPr>
            <w:tcW w:w="793" w:type="pct"/>
            <w:tcBorders>
              <w:top w:val="nil"/>
              <w:left w:val="nil"/>
              <w:bottom w:val="single" w:sz="4" w:space="0" w:color="auto"/>
              <w:right w:val="single" w:sz="4" w:space="0" w:color="auto"/>
            </w:tcBorders>
            <w:shd w:val="clear" w:color="auto" w:fill="auto"/>
            <w:vAlign w:val="center"/>
            <w:hideMark/>
          </w:tcPr>
          <w:p w14:paraId="2C4D5657" w14:textId="77777777" w:rsidR="0042738D" w:rsidRDefault="0042738D">
            <w:pPr>
              <w:rPr>
                <w:color w:val="000000"/>
                <w:sz w:val="28"/>
                <w:szCs w:val="28"/>
              </w:rPr>
            </w:pPr>
            <w:r>
              <w:rPr>
                <w:color w:val="000000"/>
                <w:sz w:val="28"/>
                <w:szCs w:val="28"/>
              </w:rPr>
              <w:t>13.732</w:t>
            </w:r>
          </w:p>
        </w:tc>
      </w:tr>
      <w:tr w:rsidR="0042738D" w14:paraId="11A4F600"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530F8AE2" w14:textId="77777777" w:rsidR="0042738D" w:rsidRDefault="0042738D">
            <w:pPr>
              <w:rPr>
                <w:color w:val="000000"/>
                <w:sz w:val="28"/>
                <w:szCs w:val="28"/>
              </w:rPr>
            </w:pPr>
            <w:r>
              <w:rPr>
                <w:color w:val="000000"/>
                <w:sz w:val="28"/>
                <w:szCs w:val="28"/>
              </w:rPr>
              <w:t>сверхнормативный расход воды</w:t>
            </w:r>
          </w:p>
        </w:tc>
        <w:tc>
          <w:tcPr>
            <w:tcW w:w="793" w:type="pct"/>
            <w:tcBorders>
              <w:top w:val="nil"/>
              <w:left w:val="nil"/>
              <w:bottom w:val="single" w:sz="4" w:space="0" w:color="auto"/>
              <w:right w:val="single" w:sz="4" w:space="0" w:color="auto"/>
            </w:tcBorders>
            <w:shd w:val="clear" w:color="auto" w:fill="auto"/>
            <w:vAlign w:val="center"/>
            <w:hideMark/>
          </w:tcPr>
          <w:p w14:paraId="164FE230" w14:textId="77777777" w:rsidR="0042738D" w:rsidRDefault="0042738D">
            <w:pPr>
              <w:rPr>
                <w:color w:val="000000"/>
                <w:sz w:val="28"/>
                <w:szCs w:val="28"/>
              </w:rPr>
            </w:pPr>
            <w:r>
              <w:rPr>
                <w:color w:val="000000"/>
                <w:sz w:val="28"/>
                <w:szCs w:val="28"/>
              </w:rPr>
              <w:t>0</w:t>
            </w:r>
          </w:p>
        </w:tc>
      </w:tr>
      <w:tr w:rsidR="0042738D" w14:paraId="1FF1BE0B"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007E1813" w14:textId="77777777" w:rsidR="0042738D" w:rsidRDefault="0042738D">
            <w:pPr>
              <w:rPr>
                <w:color w:val="000000"/>
                <w:sz w:val="28"/>
                <w:szCs w:val="28"/>
              </w:rPr>
            </w:pPr>
            <w:r>
              <w:rPr>
                <w:color w:val="000000"/>
                <w:sz w:val="28"/>
                <w:szCs w:val="28"/>
              </w:rPr>
              <w:t>Расход воды на ГВС</w:t>
            </w:r>
          </w:p>
        </w:tc>
        <w:tc>
          <w:tcPr>
            <w:tcW w:w="793" w:type="pct"/>
            <w:tcBorders>
              <w:top w:val="nil"/>
              <w:left w:val="nil"/>
              <w:bottom w:val="single" w:sz="4" w:space="0" w:color="auto"/>
              <w:right w:val="single" w:sz="4" w:space="0" w:color="auto"/>
            </w:tcBorders>
            <w:shd w:val="clear" w:color="auto" w:fill="auto"/>
            <w:vAlign w:val="center"/>
            <w:hideMark/>
          </w:tcPr>
          <w:p w14:paraId="006E3B9E" w14:textId="77777777" w:rsidR="0042738D" w:rsidRDefault="0042738D">
            <w:pPr>
              <w:rPr>
                <w:color w:val="000000"/>
                <w:sz w:val="28"/>
                <w:szCs w:val="28"/>
              </w:rPr>
            </w:pPr>
            <w:r>
              <w:rPr>
                <w:color w:val="000000"/>
                <w:sz w:val="28"/>
                <w:szCs w:val="28"/>
              </w:rPr>
              <w:t>0</w:t>
            </w:r>
          </w:p>
        </w:tc>
      </w:tr>
      <w:tr w:rsidR="0042738D" w14:paraId="658BD6EA" w14:textId="77777777" w:rsidTr="005F3766">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8148054" w14:textId="77777777" w:rsidR="0042738D" w:rsidRDefault="0042738D">
            <w:pPr>
              <w:rPr>
                <w:color w:val="000000"/>
                <w:sz w:val="28"/>
                <w:szCs w:val="28"/>
              </w:rPr>
            </w:pPr>
            <w:r>
              <w:rPr>
                <w:color w:val="000000"/>
                <w:sz w:val="28"/>
                <w:szCs w:val="28"/>
              </w:rPr>
              <w:t xml:space="preserve">Котельная примерно в 800 м по направлению на юго-запад от ориентира п. Западный, </w:t>
            </w:r>
            <w:proofErr w:type="spellStart"/>
            <w:r>
              <w:rPr>
                <w:color w:val="000000"/>
                <w:sz w:val="28"/>
                <w:szCs w:val="28"/>
              </w:rPr>
              <w:t>мкр</w:t>
            </w:r>
            <w:proofErr w:type="spellEnd"/>
            <w:r>
              <w:rPr>
                <w:color w:val="000000"/>
                <w:sz w:val="28"/>
                <w:szCs w:val="28"/>
              </w:rPr>
              <w:t>. "Просторы"</w:t>
            </w:r>
          </w:p>
        </w:tc>
      </w:tr>
      <w:tr w:rsidR="0042738D" w14:paraId="64FE1879"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40C0C0A3" w14:textId="77777777" w:rsidR="0042738D" w:rsidRDefault="0042738D">
            <w:pPr>
              <w:rPr>
                <w:color w:val="000000"/>
                <w:sz w:val="28"/>
                <w:szCs w:val="28"/>
              </w:rPr>
            </w:pPr>
            <w:r>
              <w:rPr>
                <w:color w:val="000000"/>
                <w:sz w:val="28"/>
                <w:szCs w:val="28"/>
              </w:rPr>
              <w:t>Всего подпитка тепловой сети, в том числе:</w:t>
            </w:r>
          </w:p>
        </w:tc>
        <w:tc>
          <w:tcPr>
            <w:tcW w:w="793" w:type="pct"/>
            <w:tcBorders>
              <w:top w:val="nil"/>
              <w:left w:val="nil"/>
              <w:bottom w:val="single" w:sz="4" w:space="0" w:color="auto"/>
              <w:right w:val="single" w:sz="4" w:space="0" w:color="auto"/>
            </w:tcBorders>
            <w:shd w:val="clear" w:color="auto" w:fill="auto"/>
            <w:vAlign w:val="center"/>
            <w:hideMark/>
          </w:tcPr>
          <w:p w14:paraId="3DAB057B" w14:textId="77777777" w:rsidR="0042738D" w:rsidRDefault="0042738D">
            <w:pPr>
              <w:rPr>
                <w:color w:val="000000"/>
                <w:sz w:val="28"/>
                <w:szCs w:val="28"/>
              </w:rPr>
            </w:pPr>
            <w:r>
              <w:rPr>
                <w:color w:val="000000"/>
                <w:sz w:val="28"/>
                <w:szCs w:val="28"/>
              </w:rPr>
              <w:t>4.087</w:t>
            </w:r>
          </w:p>
        </w:tc>
      </w:tr>
      <w:tr w:rsidR="0042738D" w14:paraId="765A0861"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02FDBD2B" w14:textId="77777777" w:rsidR="0042738D" w:rsidRDefault="0042738D">
            <w:pPr>
              <w:rPr>
                <w:color w:val="000000"/>
                <w:sz w:val="28"/>
                <w:szCs w:val="28"/>
              </w:rPr>
            </w:pPr>
            <w:r>
              <w:rPr>
                <w:color w:val="000000"/>
                <w:sz w:val="28"/>
                <w:szCs w:val="28"/>
              </w:rPr>
              <w:t>нормативные утечки теплоносителя в сетях</w:t>
            </w:r>
          </w:p>
        </w:tc>
        <w:tc>
          <w:tcPr>
            <w:tcW w:w="793" w:type="pct"/>
            <w:tcBorders>
              <w:top w:val="nil"/>
              <w:left w:val="nil"/>
              <w:bottom w:val="single" w:sz="4" w:space="0" w:color="auto"/>
              <w:right w:val="single" w:sz="4" w:space="0" w:color="auto"/>
            </w:tcBorders>
            <w:shd w:val="clear" w:color="auto" w:fill="auto"/>
            <w:vAlign w:val="center"/>
            <w:hideMark/>
          </w:tcPr>
          <w:p w14:paraId="5B4EBA9D" w14:textId="77777777" w:rsidR="0042738D" w:rsidRDefault="0042738D">
            <w:pPr>
              <w:rPr>
                <w:color w:val="000000"/>
                <w:sz w:val="28"/>
                <w:szCs w:val="28"/>
              </w:rPr>
            </w:pPr>
            <w:r>
              <w:rPr>
                <w:color w:val="000000"/>
                <w:sz w:val="28"/>
                <w:szCs w:val="28"/>
              </w:rPr>
              <w:t>4.087</w:t>
            </w:r>
          </w:p>
        </w:tc>
      </w:tr>
      <w:tr w:rsidR="0042738D" w14:paraId="0B4CE0AE"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77005EEE" w14:textId="77777777" w:rsidR="0042738D" w:rsidRDefault="0042738D">
            <w:pPr>
              <w:rPr>
                <w:color w:val="000000"/>
                <w:sz w:val="28"/>
                <w:szCs w:val="28"/>
              </w:rPr>
            </w:pPr>
            <w:r>
              <w:rPr>
                <w:color w:val="000000"/>
                <w:sz w:val="28"/>
                <w:szCs w:val="28"/>
              </w:rPr>
              <w:t>сверхнормативный расход воды</w:t>
            </w:r>
          </w:p>
        </w:tc>
        <w:tc>
          <w:tcPr>
            <w:tcW w:w="793" w:type="pct"/>
            <w:tcBorders>
              <w:top w:val="nil"/>
              <w:left w:val="nil"/>
              <w:bottom w:val="single" w:sz="4" w:space="0" w:color="auto"/>
              <w:right w:val="single" w:sz="4" w:space="0" w:color="auto"/>
            </w:tcBorders>
            <w:shd w:val="clear" w:color="auto" w:fill="auto"/>
            <w:vAlign w:val="center"/>
            <w:hideMark/>
          </w:tcPr>
          <w:p w14:paraId="6446CDAA" w14:textId="77777777" w:rsidR="0042738D" w:rsidRDefault="0042738D">
            <w:pPr>
              <w:rPr>
                <w:color w:val="000000"/>
                <w:sz w:val="28"/>
                <w:szCs w:val="28"/>
              </w:rPr>
            </w:pPr>
            <w:r>
              <w:rPr>
                <w:color w:val="000000"/>
                <w:sz w:val="28"/>
                <w:szCs w:val="28"/>
              </w:rPr>
              <w:t>0</w:t>
            </w:r>
          </w:p>
        </w:tc>
      </w:tr>
      <w:tr w:rsidR="0042738D" w14:paraId="5083B8EE"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1F543899" w14:textId="77777777" w:rsidR="0042738D" w:rsidRDefault="0042738D">
            <w:pPr>
              <w:rPr>
                <w:color w:val="000000"/>
                <w:sz w:val="28"/>
                <w:szCs w:val="28"/>
              </w:rPr>
            </w:pPr>
            <w:r>
              <w:rPr>
                <w:color w:val="000000"/>
                <w:sz w:val="28"/>
                <w:szCs w:val="28"/>
              </w:rPr>
              <w:t>Расход воды на ГВС</w:t>
            </w:r>
          </w:p>
        </w:tc>
        <w:tc>
          <w:tcPr>
            <w:tcW w:w="793" w:type="pct"/>
            <w:tcBorders>
              <w:top w:val="nil"/>
              <w:left w:val="nil"/>
              <w:bottom w:val="single" w:sz="4" w:space="0" w:color="auto"/>
              <w:right w:val="single" w:sz="4" w:space="0" w:color="auto"/>
            </w:tcBorders>
            <w:shd w:val="clear" w:color="auto" w:fill="auto"/>
            <w:vAlign w:val="center"/>
            <w:hideMark/>
          </w:tcPr>
          <w:p w14:paraId="7D0C00B2" w14:textId="77777777" w:rsidR="0042738D" w:rsidRDefault="0042738D">
            <w:pPr>
              <w:rPr>
                <w:color w:val="000000"/>
                <w:sz w:val="28"/>
                <w:szCs w:val="28"/>
              </w:rPr>
            </w:pPr>
            <w:r>
              <w:rPr>
                <w:color w:val="000000"/>
                <w:sz w:val="28"/>
                <w:szCs w:val="28"/>
              </w:rPr>
              <w:t>0</w:t>
            </w:r>
          </w:p>
        </w:tc>
      </w:tr>
      <w:tr w:rsidR="0042738D" w14:paraId="6DC1C593" w14:textId="77777777" w:rsidTr="005F3766">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85A5D7F" w14:textId="77777777" w:rsidR="0042738D" w:rsidRDefault="0042738D">
            <w:pPr>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"Привилегия", ул. Цветной бульвар, 1А</w:t>
            </w:r>
          </w:p>
        </w:tc>
      </w:tr>
      <w:tr w:rsidR="0042738D" w14:paraId="7F6CFA55"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3DC57C95" w14:textId="77777777" w:rsidR="0042738D" w:rsidRDefault="0042738D">
            <w:pPr>
              <w:rPr>
                <w:color w:val="000000"/>
                <w:sz w:val="28"/>
                <w:szCs w:val="28"/>
              </w:rPr>
            </w:pPr>
            <w:r>
              <w:rPr>
                <w:color w:val="000000"/>
                <w:sz w:val="28"/>
                <w:szCs w:val="28"/>
              </w:rPr>
              <w:t>Всего подпитка тепловой сети, в том числе:</w:t>
            </w:r>
          </w:p>
        </w:tc>
        <w:tc>
          <w:tcPr>
            <w:tcW w:w="793" w:type="pct"/>
            <w:tcBorders>
              <w:top w:val="nil"/>
              <w:left w:val="nil"/>
              <w:bottom w:val="single" w:sz="4" w:space="0" w:color="auto"/>
              <w:right w:val="single" w:sz="4" w:space="0" w:color="auto"/>
            </w:tcBorders>
            <w:shd w:val="clear" w:color="auto" w:fill="auto"/>
            <w:vAlign w:val="center"/>
            <w:hideMark/>
          </w:tcPr>
          <w:p w14:paraId="5C49346C" w14:textId="77777777" w:rsidR="0042738D" w:rsidRDefault="0042738D">
            <w:pPr>
              <w:rPr>
                <w:color w:val="000000"/>
                <w:sz w:val="28"/>
                <w:szCs w:val="28"/>
              </w:rPr>
            </w:pPr>
            <w:r>
              <w:rPr>
                <w:color w:val="000000"/>
                <w:sz w:val="28"/>
                <w:szCs w:val="28"/>
              </w:rPr>
              <w:t>6.898</w:t>
            </w:r>
          </w:p>
        </w:tc>
      </w:tr>
      <w:tr w:rsidR="0042738D" w14:paraId="7EF408BA"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12CC8CB0" w14:textId="77777777" w:rsidR="0042738D" w:rsidRDefault="0042738D">
            <w:pPr>
              <w:rPr>
                <w:color w:val="000000"/>
                <w:sz w:val="28"/>
                <w:szCs w:val="28"/>
              </w:rPr>
            </w:pPr>
            <w:r>
              <w:rPr>
                <w:color w:val="000000"/>
                <w:sz w:val="28"/>
                <w:szCs w:val="28"/>
              </w:rPr>
              <w:t>нормативные утечки теплоносителя в сетях</w:t>
            </w:r>
          </w:p>
        </w:tc>
        <w:tc>
          <w:tcPr>
            <w:tcW w:w="793" w:type="pct"/>
            <w:tcBorders>
              <w:top w:val="nil"/>
              <w:left w:val="nil"/>
              <w:bottom w:val="single" w:sz="4" w:space="0" w:color="auto"/>
              <w:right w:val="single" w:sz="4" w:space="0" w:color="auto"/>
            </w:tcBorders>
            <w:shd w:val="clear" w:color="auto" w:fill="auto"/>
            <w:vAlign w:val="center"/>
            <w:hideMark/>
          </w:tcPr>
          <w:p w14:paraId="4C3DEE84" w14:textId="77777777" w:rsidR="0042738D" w:rsidRDefault="0042738D">
            <w:pPr>
              <w:rPr>
                <w:color w:val="000000"/>
                <w:sz w:val="28"/>
                <w:szCs w:val="28"/>
              </w:rPr>
            </w:pPr>
            <w:r>
              <w:rPr>
                <w:color w:val="000000"/>
                <w:sz w:val="28"/>
                <w:szCs w:val="28"/>
              </w:rPr>
              <w:t>6.898</w:t>
            </w:r>
          </w:p>
        </w:tc>
      </w:tr>
      <w:tr w:rsidR="0042738D" w14:paraId="0CF131C2"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72FFD269" w14:textId="77777777" w:rsidR="0042738D" w:rsidRDefault="0042738D">
            <w:pPr>
              <w:rPr>
                <w:color w:val="000000"/>
                <w:sz w:val="28"/>
                <w:szCs w:val="28"/>
              </w:rPr>
            </w:pPr>
            <w:r>
              <w:rPr>
                <w:color w:val="000000"/>
                <w:sz w:val="28"/>
                <w:szCs w:val="28"/>
              </w:rPr>
              <w:t>сверхнормативный расход воды</w:t>
            </w:r>
          </w:p>
        </w:tc>
        <w:tc>
          <w:tcPr>
            <w:tcW w:w="793" w:type="pct"/>
            <w:tcBorders>
              <w:top w:val="nil"/>
              <w:left w:val="nil"/>
              <w:bottom w:val="single" w:sz="4" w:space="0" w:color="auto"/>
              <w:right w:val="single" w:sz="4" w:space="0" w:color="auto"/>
            </w:tcBorders>
            <w:shd w:val="clear" w:color="auto" w:fill="auto"/>
            <w:vAlign w:val="center"/>
            <w:hideMark/>
          </w:tcPr>
          <w:p w14:paraId="5B37F650" w14:textId="77777777" w:rsidR="0042738D" w:rsidRDefault="0042738D">
            <w:pPr>
              <w:rPr>
                <w:color w:val="000000"/>
                <w:sz w:val="28"/>
                <w:szCs w:val="28"/>
              </w:rPr>
            </w:pPr>
            <w:r>
              <w:rPr>
                <w:color w:val="000000"/>
                <w:sz w:val="28"/>
                <w:szCs w:val="28"/>
              </w:rPr>
              <w:t>0</w:t>
            </w:r>
          </w:p>
        </w:tc>
      </w:tr>
      <w:tr w:rsidR="0042738D" w14:paraId="6C179398"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1C0E9906" w14:textId="77777777" w:rsidR="0042738D" w:rsidRDefault="0042738D">
            <w:pPr>
              <w:rPr>
                <w:color w:val="000000"/>
                <w:sz w:val="28"/>
                <w:szCs w:val="28"/>
              </w:rPr>
            </w:pPr>
            <w:r>
              <w:rPr>
                <w:color w:val="000000"/>
                <w:sz w:val="28"/>
                <w:szCs w:val="28"/>
              </w:rPr>
              <w:t>Расход воды на ГВС</w:t>
            </w:r>
          </w:p>
        </w:tc>
        <w:tc>
          <w:tcPr>
            <w:tcW w:w="793" w:type="pct"/>
            <w:tcBorders>
              <w:top w:val="nil"/>
              <w:left w:val="nil"/>
              <w:bottom w:val="single" w:sz="4" w:space="0" w:color="auto"/>
              <w:right w:val="single" w:sz="4" w:space="0" w:color="auto"/>
            </w:tcBorders>
            <w:shd w:val="clear" w:color="auto" w:fill="auto"/>
            <w:vAlign w:val="center"/>
            <w:hideMark/>
          </w:tcPr>
          <w:p w14:paraId="771141D6" w14:textId="77777777" w:rsidR="0042738D" w:rsidRDefault="0042738D">
            <w:pPr>
              <w:rPr>
                <w:color w:val="000000"/>
                <w:sz w:val="28"/>
                <w:szCs w:val="28"/>
              </w:rPr>
            </w:pPr>
            <w:r>
              <w:rPr>
                <w:color w:val="000000"/>
                <w:sz w:val="28"/>
                <w:szCs w:val="28"/>
              </w:rPr>
              <w:t>0</w:t>
            </w:r>
          </w:p>
        </w:tc>
      </w:tr>
      <w:tr w:rsidR="0042738D" w14:paraId="36C4589B" w14:textId="77777777" w:rsidTr="005F3766">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F861AF0" w14:textId="77777777" w:rsidR="0042738D" w:rsidRDefault="0042738D">
            <w:pPr>
              <w:rPr>
                <w:color w:val="000000"/>
                <w:sz w:val="28"/>
                <w:szCs w:val="28"/>
              </w:rPr>
            </w:pPr>
            <w:r>
              <w:rPr>
                <w:color w:val="000000"/>
                <w:sz w:val="28"/>
                <w:szCs w:val="28"/>
              </w:rPr>
              <w:lastRenderedPageBreak/>
              <w:t xml:space="preserve">Котельная, п. Западный, </w:t>
            </w:r>
            <w:proofErr w:type="spellStart"/>
            <w:r>
              <w:rPr>
                <w:color w:val="000000"/>
                <w:sz w:val="28"/>
                <w:szCs w:val="28"/>
              </w:rPr>
              <w:t>мкр</w:t>
            </w:r>
            <w:proofErr w:type="spellEnd"/>
            <w:r>
              <w:rPr>
                <w:color w:val="000000"/>
                <w:sz w:val="28"/>
                <w:szCs w:val="28"/>
              </w:rPr>
              <w:t>. "Белый Хутор", ул. Лазурная, 1А</w:t>
            </w:r>
          </w:p>
        </w:tc>
      </w:tr>
      <w:tr w:rsidR="0042738D" w14:paraId="04FF3D23"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25880FF9" w14:textId="77777777" w:rsidR="0042738D" w:rsidRDefault="0042738D">
            <w:pPr>
              <w:rPr>
                <w:color w:val="000000"/>
                <w:sz w:val="28"/>
                <w:szCs w:val="28"/>
              </w:rPr>
            </w:pPr>
            <w:r>
              <w:rPr>
                <w:color w:val="000000"/>
                <w:sz w:val="28"/>
                <w:szCs w:val="28"/>
              </w:rPr>
              <w:t>Всего подпитка тепловой сети, в том числе:</w:t>
            </w:r>
          </w:p>
        </w:tc>
        <w:tc>
          <w:tcPr>
            <w:tcW w:w="793" w:type="pct"/>
            <w:tcBorders>
              <w:top w:val="nil"/>
              <w:left w:val="nil"/>
              <w:bottom w:val="single" w:sz="4" w:space="0" w:color="auto"/>
              <w:right w:val="single" w:sz="4" w:space="0" w:color="auto"/>
            </w:tcBorders>
            <w:shd w:val="clear" w:color="auto" w:fill="auto"/>
            <w:vAlign w:val="center"/>
            <w:hideMark/>
          </w:tcPr>
          <w:p w14:paraId="6FD978E1" w14:textId="77777777" w:rsidR="0042738D" w:rsidRDefault="0042738D">
            <w:pPr>
              <w:rPr>
                <w:color w:val="000000"/>
                <w:sz w:val="28"/>
                <w:szCs w:val="28"/>
              </w:rPr>
            </w:pPr>
            <w:r>
              <w:rPr>
                <w:color w:val="000000"/>
                <w:sz w:val="28"/>
                <w:szCs w:val="28"/>
              </w:rPr>
              <w:t>0.166</w:t>
            </w:r>
          </w:p>
        </w:tc>
      </w:tr>
      <w:tr w:rsidR="0042738D" w14:paraId="596E7069"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4ED922AF" w14:textId="77777777" w:rsidR="0042738D" w:rsidRDefault="0042738D">
            <w:pPr>
              <w:rPr>
                <w:color w:val="000000"/>
                <w:sz w:val="28"/>
                <w:szCs w:val="28"/>
              </w:rPr>
            </w:pPr>
            <w:r>
              <w:rPr>
                <w:color w:val="000000"/>
                <w:sz w:val="28"/>
                <w:szCs w:val="28"/>
              </w:rPr>
              <w:t>нормативные утечки теплоносителя в сетях</w:t>
            </w:r>
          </w:p>
        </w:tc>
        <w:tc>
          <w:tcPr>
            <w:tcW w:w="793" w:type="pct"/>
            <w:tcBorders>
              <w:top w:val="nil"/>
              <w:left w:val="nil"/>
              <w:bottom w:val="single" w:sz="4" w:space="0" w:color="auto"/>
              <w:right w:val="single" w:sz="4" w:space="0" w:color="auto"/>
            </w:tcBorders>
            <w:shd w:val="clear" w:color="auto" w:fill="auto"/>
            <w:vAlign w:val="center"/>
            <w:hideMark/>
          </w:tcPr>
          <w:p w14:paraId="7B146B89" w14:textId="77777777" w:rsidR="0042738D" w:rsidRDefault="0042738D">
            <w:pPr>
              <w:rPr>
                <w:color w:val="000000"/>
                <w:sz w:val="28"/>
                <w:szCs w:val="28"/>
              </w:rPr>
            </w:pPr>
            <w:r>
              <w:rPr>
                <w:color w:val="000000"/>
                <w:sz w:val="28"/>
                <w:szCs w:val="28"/>
              </w:rPr>
              <w:t>0.166</w:t>
            </w:r>
          </w:p>
        </w:tc>
      </w:tr>
      <w:tr w:rsidR="0042738D" w14:paraId="6ED8A9E6"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7CDB5FE8" w14:textId="77777777" w:rsidR="0042738D" w:rsidRDefault="0042738D">
            <w:pPr>
              <w:rPr>
                <w:color w:val="000000"/>
                <w:sz w:val="28"/>
                <w:szCs w:val="28"/>
              </w:rPr>
            </w:pPr>
            <w:r>
              <w:rPr>
                <w:color w:val="000000"/>
                <w:sz w:val="28"/>
                <w:szCs w:val="28"/>
              </w:rPr>
              <w:t>сверхнормативный расход воды</w:t>
            </w:r>
          </w:p>
        </w:tc>
        <w:tc>
          <w:tcPr>
            <w:tcW w:w="793" w:type="pct"/>
            <w:tcBorders>
              <w:top w:val="nil"/>
              <w:left w:val="nil"/>
              <w:bottom w:val="single" w:sz="4" w:space="0" w:color="auto"/>
              <w:right w:val="single" w:sz="4" w:space="0" w:color="auto"/>
            </w:tcBorders>
            <w:shd w:val="clear" w:color="auto" w:fill="auto"/>
            <w:vAlign w:val="center"/>
            <w:hideMark/>
          </w:tcPr>
          <w:p w14:paraId="06FB397A" w14:textId="77777777" w:rsidR="0042738D" w:rsidRDefault="0042738D">
            <w:pPr>
              <w:rPr>
                <w:color w:val="000000"/>
                <w:sz w:val="28"/>
                <w:szCs w:val="28"/>
              </w:rPr>
            </w:pPr>
            <w:r>
              <w:rPr>
                <w:color w:val="000000"/>
                <w:sz w:val="28"/>
                <w:szCs w:val="28"/>
              </w:rPr>
              <w:t>0</w:t>
            </w:r>
          </w:p>
        </w:tc>
      </w:tr>
      <w:tr w:rsidR="0042738D" w14:paraId="6344FCAB"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08FADFAF" w14:textId="77777777" w:rsidR="0042738D" w:rsidRDefault="0042738D">
            <w:pPr>
              <w:rPr>
                <w:color w:val="000000"/>
                <w:sz w:val="28"/>
                <w:szCs w:val="28"/>
              </w:rPr>
            </w:pPr>
            <w:r>
              <w:rPr>
                <w:color w:val="000000"/>
                <w:sz w:val="28"/>
                <w:szCs w:val="28"/>
              </w:rPr>
              <w:t>Расход воды на ГВС</w:t>
            </w:r>
          </w:p>
        </w:tc>
        <w:tc>
          <w:tcPr>
            <w:tcW w:w="793" w:type="pct"/>
            <w:tcBorders>
              <w:top w:val="nil"/>
              <w:left w:val="nil"/>
              <w:bottom w:val="single" w:sz="4" w:space="0" w:color="auto"/>
              <w:right w:val="single" w:sz="4" w:space="0" w:color="auto"/>
            </w:tcBorders>
            <w:shd w:val="clear" w:color="auto" w:fill="auto"/>
            <w:vAlign w:val="center"/>
            <w:hideMark/>
          </w:tcPr>
          <w:p w14:paraId="1B63EB42" w14:textId="77777777" w:rsidR="0042738D" w:rsidRDefault="0042738D">
            <w:pPr>
              <w:rPr>
                <w:color w:val="000000"/>
                <w:sz w:val="28"/>
                <w:szCs w:val="28"/>
              </w:rPr>
            </w:pPr>
            <w:r>
              <w:rPr>
                <w:color w:val="000000"/>
                <w:sz w:val="28"/>
                <w:szCs w:val="28"/>
              </w:rPr>
              <w:t>0</w:t>
            </w:r>
          </w:p>
        </w:tc>
      </w:tr>
      <w:tr w:rsidR="0042738D" w14:paraId="164E06E1" w14:textId="77777777" w:rsidTr="005F3766">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89E2714" w14:textId="77777777" w:rsidR="0042738D" w:rsidRDefault="0042738D">
            <w:pPr>
              <w:rPr>
                <w:color w:val="000000"/>
                <w:sz w:val="28"/>
                <w:szCs w:val="28"/>
              </w:rPr>
            </w:pPr>
            <w:r>
              <w:rPr>
                <w:color w:val="000000"/>
                <w:sz w:val="28"/>
                <w:szCs w:val="28"/>
              </w:rPr>
              <w:t>Котельная, п. Пригородный, ул. Ласковая, 28</w:t>
            </w:r>
          </w:p>
        </w:tc>
      </w:tr>
      <w:tr w:rsidR="0042738D" w14:paraId="5930FFA1"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4A6AACB2" w14:textId="77777777" w:rsidR="0042738D" w:rsidRDefault="0042738D">
            <w:pPr>
              <w:rPr>
                <w:color w:val="000000"/>
                <w:sz w:val="28"/>
                <w:szCs w:val="28"/>
              </w:rPr>
            </w:pPr>
            <w:r>
              <w:rPr>
                <w:color w:val="000000"/>
                <w:sz w:val="28"/>
                <w:szCs w:val="28"/>
              </w:rPr>
              <w:t>Всего подпитка тепловой сети, в том числе:</w:t>
            </w:r>
          </w:p>
        </w:tc>
        <w:tc>
          <w:tcPr>
            <w:tcW w:w="793" w:type="pct"/>
            <w:tcBorders>
              <w:top w:val="nil"/>
              <w:left w:val="nil"/>
              <w:bottom w:val="single" w:sz="4" w:space="0" w:color="auto"/>
              <w:right w:val="single" w:sz="4" w:space="0" w:color="auto"/>
            </w:tcBorders>
            <w:shd w:val="clear" w:color="auto" w:fill="auto"/>
            <w:vAlign w:val="center"/>
            <w:hideMark/>
          </w:tcPr>
          <w:p w14:paraId="79700306" w14:textId="77777777" w:rsidR="0042738D" w:rsidRDefault="0042738D">
            <w:pPr>
              <w:rPr>
                <w:color w:val="000000"/>
                <w:sz w:val="28"/>
                <w:szCs w:val="28"/>
              </w:rPr>
            </w:pPr>
            <w:r>
              <w:rPr>
                <w:color w:val="000000"/>
                <w:sz w:val="28"/>
                <w:szCs w:val="28"/>
              </w:rPr>
              <w:t>0.108</w:t>
            </w:r>
          </w:p>
        </w:tc>
      </w:tr>
      <w:tr w:rsidR="0042738D" w14:paraId="1B148E7E"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47CBA678" w14:textId="77777777" w:rsidR="0042738D" w:rsidRDefault="0042738D">
            <w:pPr>
              <w:rPr>
                <w:color w:val="000000"/>
                <w:sz w:val="28"/>
                <w:szCs w:val="28"/>
              </w:rPr>
            </w:pPr>
            <w:r>
              <w:rPr>
                <w:color w:val="000000"/>
                <w:sz w:val="28"/>
                <w:szCs w:val="28"/>
              </w:rPr>
              <w:t>нормативные утечки теплоносителя в сетях</w:t>
            </w:r>
          </w:p>
        </w:tc>
        <w:tc>
          <w:tcPr>
            <w:tcW w:w="793" w:type="pct"/>
            <w:tcBorders>
              <w:top w:val="nil"/>
              <w:left w:val="nil"/>
              <w:bottom w:val="single" w:sz="4" w:space="0" w:color="auto"/>
              <w:right w:val="single" w:sz="4" w:space="0" w:color="auto"/>
            </w:tcBorders>
            <w:shd w:val="clear" w:color="auto" w:fill="auto"/>
            <w:vAlign w:val="center"/>
            <w:hideMark/>
          </w:tcPr>
          <w:p w14:paraId="6ABE2168" w14:textId="77777777" w:rsidR="0042738D" w:rsidRDefault="0042738D">
            <w:pPr>
              <w:rPr>
                <w:color w:val="000000"/>
                <w:sz w:val="28"/>
                <w:szCs w:val="28"/>
              </w:rPr>
            </w:pPr>
            <w:r>
              <w:rPr>
                <w:color w:val="000000"/>
                <w:sz w:val="28"/>
                <w:szCs w:val="28"/>
              </w:rPr>
              <w:t>0.108</w:t>
            </w:r>
          </w:p>
        </w:tc>
      </w:tr>
      <w:tr w:rsidR="0042738D" w14:paraId="203A2E6F"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7EAB26FA" w14:textId="77777777" w:rsidR="0042738D" w:rsidRDefault="0042738D">
            <w:pPr>
              <w:rPr>
                <w:color w:val="000000"/>
                <w:sz w:val="28"/>
                <w:szCs w:val="28"/>
              </w:rPr>
            </w:pPr>
            <w:r>
              <w:rPr>
                <w:color w:val="000000"/>
                <w:sz w:val="28"/>
                <w:szCs w:val="28"/>
              </w:rPr>
              <w:t>сверхнормативный расход воды</w:t>
            </w:r>
          </w:p>
        </w:tc>
        <w:tc>
          <w:tcPr>
            <w:tcW w:w="793" w:type="pct"/>
            <w:tcBorders>
              <w:top w:val="nil"/>
              <w:left w:val="nil"/>
              <w:bottom w:val="single" w:sz="4" w:space="0" w:color="auto"/>
              <w:right w:val="single" w:sz="4" w:space="0" w:color="auto"/>
            </w:tcBorders>
            <w:shd w:val="clear" w:color="auto" w:fill="auto"/>
            <w:vAlign w:val="center"/>
            <w:hideMark/>
          </w:tcPr>
          <w:p w14:paraId="07032F4C" w14:textId="77777777" w:rsidR="0042738D" w:rsidRDefault="0042738D">
            <w:pPr>
              <w:rPr>
                <w:color w:val="000000"/>
                <w:sz w:val="28"/>
                <w:szCs w:val="28"/>
              </w:rPr>
            </w:pPr>
            <w:r>
              <w:rPr>
                <w:color w:val="000000"/>
                <w:sz w:val="28"/>
                <w:szCs w:val="28"/>
              </w:rPr>
              <w:t>0</w:t>
            </w:r>
          </w:p>
        </w:tc>
      </w:tr>
      <w:tr w:rsidR="0042738D" w14:paraId="5F9D69DD"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73141829" w14:textId="77777777" w:rsidR="0042738D" w:rsidRDefault="0042738D">
            <w:pPr>
              <w:rPr>
                <w:color w:val="000000"/>
                <w:sz w:val="28"/>
                <w:szCs w:val="28"/>
              </w:rPr>
            </w:pPr>
            <w:r>
              <w:rPr>
                <w:color w:val="000000"/>
                <w:sz w:val="28"/>
                <w:szCs w:val="28"/>
              </w:rPr>
              <w:t>Расход воды на ГВС</w:t>
            </w:r>
          </w:p>
        </w:tc>
        <w:tc>
          <w:tcPr>
            <w:tcW w:w="793" w:type="pct"/>
            <w:tcBorders>
              <w:top w:val="nil"/>
              <w:left w:val="nil"/>
              <w:bottom w:val="single" w:sz="4" w:space="0" w:color="auto"/>
              <w:right w:val="single" w:sz="4" w:space="0" w:color="auto"/>
            </w:tcBorders>
            <w:shd w:val="clear" w:color="auto" w:fill="auto"/>
            <w:vAlign w:val="center"/>
            <w:hideMark/>
          </w:tcPr>
          <w:p w14:paraId="64EFD3CE" w14:textId="77777777" w:rsidR="0042738D" w:rsidRDefault="0042738D">
            <w:pPr>
              <w:rPr>
                <w:color w:val="000000"/>
                <w:sz w:val="28"/>
                <w:szCs w:val="28"/>
              </w:rPr>
            </w:pPr>
            <w:r>
              <w:rPr>
                <w:color w:val="000000"/>
                <w:sz w:val="28"/>
                <w:szCs w:val="28"/>
              </w:rPr>
              <w:t>0</w:t>
            </w:r>
          </w:p>
        </w:tc>
      </w:tr>
      <w:tr w:rsidR="0042738D" w14:paraId="7082A5D5" w14:textId="77777777" w:rsidTr="005F3766">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4F32FEF" w14:textId="77777777" w:rsidR="0042738D" w:rsidRDefault="0042738D">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r>
      <w:tr w:rsidR="0042738D" w14:paraId="5F3A1F70"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5F20DD8E" w14:textId="77777777" w:rsidR="0042738D" w:rsidRDefault="0042738D">
            <w:pPr>
              <w:rPr>
                <w:color w:val="000000"/>
                <w:sz w:val="28"/>
                <w:szCs w:val="28"/>
              </w:rPr>
            </w:pPr>
            <w:r>
              <w:rPr>
                <w:color w:val="000000"/>
                <w:sz w:val="28"/>
                <w:szCs w:val="28"/>
              </w:rPr>
              <w:t>Всего подпитка тепловой сети, в том числе:</w:t>
            </w:r>
          </w:p>
        </w:tc>
        <w:tc>
          <w:tcPr>
            <w:tcW w:w="793" w:type="pct"/>
            <w:tcBorders>
              <w:top w:val="nil"/>
              <w:left w:val="nil"/>
              <w:bottom w:val="single" w:sz="4" w:space="0" w:color="auto"/>
              <w:right w:val="single" w:sz="4" w:space="0" w:color="auto"/>
            </w:tcBorders>
            <w:shd w:val="clear" w:color="auto" w:fill="auto"/>
            <w:vAlign w:val="center"/>
            <w:hideMark/>
          </w:tcPr>
          <w:p w14:paraId="0AE07020" w14:textId="77777777" w:rsidR="0042738D" w:rsidRDefault="0042738D">
            <w:pPr>
              <w:rPr>
                <w:color w:val="000000"/>
                <w:sz w:val="28"/>
                <w:szCs w:val="28"/>
              </w:rPr>
            </w:pPr>
            <w:r>
              <w:rPr>
                <w:color w:val="000000"/>
                <w:sz w:val="28"/>
                <w:szCs w:val="28"/>
              </w:rPr>
              <w:t>0</w:t>
            </w:r>
          </w:p>
        </w:tc>
      </w:tr>
      <w:tr w:rsidR="0042738D" w14:paraId="003CFCBC"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53D50525" w14:textId="77777777" w:rsidR="0042738D" w:rsidRDefault="0042738D">
            <w:pPr>
              <w:rPr>
                <w:color w:val="000000"/>
                <w:sz w:val="28"/>
                <w:szCs w:val="28"/>
              </w:rPr>
            </w:pPr>
            <w:r>
              <w:rPr>
                <w:color w:val="000000"/>
                <w:sz w:val="28"/>
                <w:szCs w:val="28"/>
              </w:rPr>
              <w:t>нормативные утечки теплоносителя в сетях</w:t>
            </w:r>
          </w:p>
        </w:tc>
        <w:tc>
          <w:tcPr>
            <w:tcW w:w="793" w:type="pct"/>
            <w:tcBorders>
              <w:top w:val="nil"/>
              <w:left w:val="nil"/>
              <w:bottom w:val="single" w:sz="4" w:space="0" w:color="auto"/>
              <w:right w:val="single" w:sz="4" w:space="0" w:color="auto"/>
            </w:tcBorders>
            <w:shd w:val="clear" w:color="auto" w:fill="auto"/>
            <w:vAlign w:val="center"/>
            <w:hideMark/>
          </w:tcPr>
          <w:p w14:paraId="2E334724" w14:textId="77777777" w:rsidR="0042738D" w:rsidRDefault="0042738D">
            <w:pPr>
              <w:rPr>
                <w:color w:val="000000"/>
                <w:sz w:val="28"/>
                <w:szCs w:val="28"/>
              </w:rPr>
            </w:pPr>
            <w:r>
              <w:rPr>
                <w:color w:val="000000"/>
                <w:sz w:val="28"/>
                <w:szCs w:val="28"/>
              </w:rPr>
              <w:t>0</w:t>
            </w:r>
          </w:p>
        </w:tc>
      </w:tr>
      <w:tr w:rsidR="0042738D" w14:paraId="7357EFE3"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3EB864CE" w14:textId="77777777" w:rsidR="0042738D" w:rsidRDefault="0042738D">
            <w:pPr>
              <w:rPr>
                <w:color w:val="000000"/>
                <w:sz w:val="28"/>
                <w:szCs w:val="28"/>
              </w:rPr>
            </w:pPr>
            <w:r>
              <w:rPr>
                <w:color w:val="000000"/>
                <w:sz w:val="28"/>
                <w:szCs w:val="28"/>
              </w:rPr>
              <w:t>сверхнормативный расход воды</w:t>
            </w:r>
          </w:p>
        </w:tc>
        <w:tc>
          <w:tcPr>
            <w:tcW w:w="793" w:type="pct"/>
            <w:tcBorders>
              <w:top w:val="nil"/>
              <w:left w:val="nil"/>
              <w:bottom w:val="single" w:sz="4" w:space="0" w:color="auto"/>
              <w:right w:val="single" w:sz="4" w:space="0" w:color="auto"/>
            </w:tcBorders>
            <w:shd w:val="clear" w:color="auto" w:fill="auto"/>
            <w:vAlign w:val="center"/>
            <w:hideMark/>
          </w:tcPr>
          <w:p w14:paraId="430008A1" w14:textId="77777777" w:rsidR="0042738D" w:rsidRDefault="0042738D">
            <w:pPr>
              <w:rPr>
                <w:color w:val="000000"/>
                <w:sz w:val="28"/>
                <w:szCs w:val="28"/>
              </w:rPr>
            </w:pPr>
            <w:r>
              <w:rPr>
                <w:color w:val="000000"/>
                <w:sz w:val="28"/>
                <w:szCs w:val="28"/>
              </w:rPr>
              <w:t>0</w:t>
            </w:r>
          </w:p>
        </w:tc>
      </w:tr>
      <w:tr w:rsidR="0042738D" w14:paraId="0FE9DBD1" w14:textId="77777777" w:rsidTr="005F3766">
        <w:trPr>
          <w:trHeight w:val="20"/>
        </w:trPr>
        <w:tc>
          <w:tcPr>
            <w:tcW w:w="4207" w:type="pct"/>
            <w:tcBorders>
              <w:top w:val="nil"/>
              <w:left w:val="single" w:sz="4" w:space="0" w:color="auto"/>
              <w:bottom w:val="single" w:sz="4" w:space="0" w:color="auto"/>
              <w:right w:val="single" w:sz="4" w:space="0" w:color="auto"/>
            </w:tcBorders>
            <w:shd w:val="clear" w:color="auto" w:fill="auto"/>
            <w:vAlign w:val="center"/>
            <w:hideMark/>
          </w:tcPr>
          <w:p w14:paraId="0F9ACAC8" w14:textId="77777777" w:rsidR="0042738D" w:rsidRDefault="0042738D">
            <w:pPr>
              <w:rPr>
                <w:color w:val="000000"/>
                <w:sz w:val="28"/>
                <w:szCs w:val="28"/>
              </w:rPr>
            </w:pPr>
            <w:r>
              <w:rPr>
                <w:color w:val="000000"/>
                <w:sz w:val="28"/>
                <w:szCs w:val="28"/>
              </w:rPr>
              <w:t>Расход воды на ГВС</w:t>
            </w:r>
          </w:p>
        </w:tc>
        <w:tc>
          <w:tcPr>
            <w:tcW w:w="793" w:type="pct"/>
            <w:tcBorders>
              <w:top w:val="nil"/>
              <w:left w:val="nil"/>
              <w:bottom w:val="single" w:sz="4" w:space="0" w:color="auto"/>
              <w:right w:val="single" w:sz="4" w:space="0" w:color="auto"/>
            </w:tcBorders>
            <w:shd w:val="clear" w:color="auto" w:fill="auto"/>
            <w:vAlign w:val="center"/>
            <w:hideMark/>
          </w:tcPr>
          <w:p w14:paraId="4062231D" w14:textId="77777777" w:rsidR="0042738D" w:rsidRDefault="0042738D">
            <w:pPr>
              <w:rPr>
                <w:color w:val="000000"/>
                <w:sz w:val="28"/>
                <w:szCs w:val="28"/>
              </w:rPr>
            </w:pPr>
            <w:r>
              <w:rPr>
                <w:color w:val="000000"/>
                <w:sz w:val="28"/>
                <w:szCs w:val="28"/>
              </w:rPr>
              <w:t>0</w:t>
            </w:r>
          </w:p>
        </w:tc>
      </w:tr>
    </w:tbl>
    <w:p w14:paraId="1798DD3A" w14:textId="78652604" w:rsidR="00E1044C" w:rsidRPr="003F782A" w:rsidRDefault="00E1044C" w:rsidP="005F3766">
      <w:pPr>
        <w:pStyle w:val="affff0"/>
        <w:widowControl w:val="0"/>
        <w:suppressAutoHyphens/>
      </w:pPr>
      <w:bookmarkStart w:id="500" w:name="_Toc138682297"/>
      <w:r w:rsidRPr="003F782A">
        <w:t>1.7.2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499"/>
      <w:bookmarkEnd w:id="500"/>
    </w:p>
    <w:p w14:paraId="5E6BB44A" w14:textId="77777777" w:rsidR="00C71544" w:rsidRPr="003F782A" w:rsidRDefault="00532099" w:rsidP="005F3766">
      <w:pPr>
        <w:pStyle w:val="afffe"/>
        <w:suppressAutoHyphens/>
      </w:pPr>
      <w:r w:rsidRPr="003F782A">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 представлено в таблице 1.7.2.1.</w:t>
      </w:r>
    </w:p>
    <w:p w14:paraId="64F059E4" w14:textId="51B2365E" w:rsidR="00532099" w:rsidRPr="003F782A" w:rsidRDefault="00532099" w:rsidP="005F3766">
      <w:pPr>
        <w:pStyle w:val="afffc"/>
        <w:widowControl w:val="0"/>
        <w:suppressAutoHyphens/>
      </w:pPr>
      <w:bookmarkStart w:id="501" w:name="_Toc101972947"/>
      <w:bookmarkStart w:id="502" w:name="_Toc137087568"/>
      <w:r w:rsidRPr="003F782A">
        <w:t>Таблица 1.7.2.1.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501"/>
      <w:bookmarkEnd w:id="502"/>
    </w:p>
    <w:tbl>
      <w:tblPr>
        <w:tblW w:w="4891" w:type="pct"/>
        <w:tblInd w:w="108" w:type="dxa"/>
        <w:tblLayout w:type="fixed"/>
        <w:tblLook w:val="04A0" w:firstRow="1" w:lastRow="0" w:firstColumn="1" w:lastColumn="0" w:noHBand="0" w:noVBand="1"/>
      </w:tblPr>
      <w:tblGrid>
        <w:gridCol w:w="7088"/>
        <w:gridCol w:w="1559"/>
        <w:gridCol w:w="991"/>
      </w:tblGrid>
      <w:tr w:rsidR="0042738D" w14:paraId="59A4F859" w14:textId="77777777" w:rsidTr="005F3766">
        <w:trPr>
          <w:trHeight w:val="20"/>
          <w:tblHeader/>
        </w:trPr>
        <w:tc>
          <w:tcPr>
            <w:tcW w:w="3677" w:type="pct"/>
            <w:tcBorders>
              <w:top w:val="single" w:sz="4" w:space="0" w:color="auto"/>
              <w:left w:val="single" w:sz="4" w:space="0" w:color="auto"/>
              <w:bottom w:val="single" w:sz="4" w:space="0" w:color="auto"/>
              <w:right w:val="single" w:sz="4" w:space="0" w:color="auto"/>
            </w:tcBorders>
            <w:shd w:val="clear" w:color="auto" w:fill="auto"/>
            <w:hideMark/>
          </w:tcPr>
          <w:p w14:paraId="43D30478" w14:textId="77777777" w:rsidR="0042738D" w:rsidRDefault="0042738D">
            <w:pPr>
              <w:rPr>
                <w:color w:val="000000"/>
                <w:sz w:val="28"/>
                <w:szCs w:val="28"/>
              </w:rPr>
            </w:pPr>
            <w:bookmarkStart w:id="503" w:name="_Toc101972688"/>
            <w:r>
              <w:rPr>
                <w:color w:val="000000"/>
                <w:sz w:val="28"/>
                <w:szCs w:val="28"/>
              </w:rPr>
              <w:t>Параметр</w:t>
            </w:r>
          </w:p>
        </w:tc>
        <w:tc>
          <w:tcPr>
            <w:tcW w:w="809" w:type="pct"/>
            <w:tcBorders>
              <w:top w:val="single" w:sz="4" w:space="0" w:color="auto"/>
              <w:left w:val="nil"/>
              <w:bottom w:val="single" w:sz="4" w:space="0" w:color="auto"/>
              <w:right w:val="single" w:sz="4" w:space="0" w:color="auto"/>
            </w:tcBorders>
            <w:shd w:val="clear" w:color="auto" w:fill="auto"/>
            <w:hideMark/>
          </w:tcPr>
          <w:p w14:paraId="115F3F9F" w14:textId="77777777" w:rsidR="0042738D" w:rsidRDefault="0042738D" w:rsidP="005F3766">
            <w:pPr>
              <w:jc w:val="center"/>
              <w:rPr>
                <w:color w:val="000000"/>
                <w:sz w:val="28"/>
                <w:szCs w:val="28"/>
              </w:rPr>
            </w:pPr>
            <w:r>
              <w:rPr>
                <w:color w:val="000000"/>
                <w:sz w:val="28"/>
                <w:szCs w:val="28"/>
              </w:rPr>
              <w:t>Единицы измерения</w:t>
            </w:r>
          </w:p>
        </w:tc>
        <w:tc>
          <w:tcPr>
            <w:tcW w:w="514" w:type="pct"/>
            <w:tcBorders>
              <w:top w:val="single" w:sz="4" w:space="0" w:color="auto"/>
              <w:left w:val="nil"/>
              <w:bottom w:val="single" w:sz="4" w:space="0" w:color="auto"/>
              <w:right w:val="single" w:sz="4" w:space="0" w:color="auto"/>
            </w:tcBorders>
            <w:shd w:val="clear" w:color="auto" w:fill="auto"/>
            <w:hideMark/>
          </w:tcPr>
          <w:p w14:paraId="0E1869F1" w14:textId="77777777" w:rsidR="0042738D" w:rsidRDefault="0042738D" w:rsidP="005F3766">
            <w:pPr>
              <w:jc w:val="center"/>
              <w:rPr>
                <w:color w:val="000000"/>
                <w:sz w:val="28"/>
                <w:szCs w:val="28"/>
              </w:rPr>
            </w:pPr>
            <w:r>
              <w:rPr>
                <w:color w:val="000000"/>
                <w:sz w:val="28"/>
                <w:szCs w:val="28"/>
              </w:rPr>
              <w:t>2022 год</w:t>
            </w:r>
          </w:p>
        </w:tc>
      </w:tr>
      <w:tr w:rsidR="0042738D" w14:paraId="0EBCB5FC" w14:textId="77777777" w:rsidTr="005F376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8D85835" w14:textId="77777777" w:rsidR="0042738D" w:rsidRDefault="0042738D" w:rsidP="005F3766">
            <w:pPr>
              <w:jc w:val="center"/>
              <w:rPr>
                <w:color w:val="000000"/>
                <w:sz w:val="28"/>
                <w:szCs w:val="28"/>
              </w:rPr>
            </w:pPr>
            <w:r>
              <w:rPr>
                <w:color w:val="000000"/>
                <w:sz w:val="28"/>
                <w:szCs w:val="28"/>
              </w:rPr>
              <w:t xml:space="preserve">Котельная, с. </w:t>
            </w:r>
            <w:proofErr w:type="spellStart"/>
            <w:r>
              <w:rPr>
                <w:color w:val="000000"/>
                <w:sz w:val="28"/>
                <w:szCs w:val="28"/>
              </w:rPr>
              <w:t>Кременкуль</w:t>
            </w:r>
            <w:proofErr w:type="spellEnd"/>
            <w:r>
              <w:rPr>
                <w:color w:val="000000"/>
                <w:sz w:val="28"/>
                <w:szCs w:val="28"/>
              </w:rPr>
              <w:t>, ул. Ленина, 20</w:t>
            </w:r>
          </w:p>
        </w:tc>
      </w:tr>
      <w:tr w:rsidR="0042738D" w14:paraId="4200C375"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789E3805" w14:textId="77777777" w:rsidR="0042738D" w:rsidRDefault="0042738D">
            <w:pPr>
              <w:rPr>
                <w:color w:val="000000"/>
                <w:sz w:val="28"/>
                <w:szCs w:val="28"/>
              </w:rPr>
            </w:pPr>
            <w:r>
              <w:rPr>
                <w:color w:val="000000"/>
                <w:sz w:val="28"/>
                <w:szCs w:val="28"/>
              </w:rPr>
              <w:t>Производительность ВПУ</w:t>
            </w:r>
          </w:p>
        </w:tc>
        <w:tc>
          <w:tcPr>
            <w:tcW w:w="809" w:type="pct"/>
            <w:tcBorders>
              <w:top w:val="nil"/>
              <w:left w:val="nil"/>
              <w:bottom w:val="single" w:sz="4" w:space="0" w:color="auto"/>
              <w:right w:val="single" w:sz="4" w:space="0" w:color="auto"/>
            </w:tcBorders>
            <w:shd w:val="clear" w:color="auto" w:fill="auto"/>
            <w:vAlign w:val="center"/>
            <w:hideMark/>
          </w:tcPr>
          <w:p w14:paraId="68D80FD9"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43E4F7BC" w14:textId="77777777" w:rsidR="0042738D" w:rsidRDefault="0042738D" w:rsidP="005F3766">
            <w:pPr>
              <w:jc w:val="center"/>
              <w:rPr>
                <w:color w:val="000000"/>
                <w:sz w:val="28"/>
                <w:szCs w:val="28"/>
              </w:rPr>
            </w:pPr>
            <w:r>
              <w:rPr>
                <w:color w:val="000000"/>
                <w:sz w:val="28"/>
                <w:szCs w:val="28"/>
              </w:rPr>
              <w:t>2.5</w:t>
            </w:r>
          </w:p>
        </w:tc>
      </w:tr>
      <w:tr w:rsidR="0042738D" w14:paraId="1C0125B7"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32574961" w14:textId="77777777" w:rsidR="0042738D" w:rsidRDefault="0042738D">
            <w:pPr>
              <w:rPr>
                <w:color w:val="000000"/>
                <w:sz w:val="28"/>
                <w:szCs w:val="28"/>
              </w:rPr>
            </w:pPr>
            <w:r>
              <w:rPr>
                <w:color w:val="000000"/>
                <w:sz w:val="28"/>
                <w:szCs w:val="28"/>
              </w:rPr>
              <w:t>Срок службы</w:t>
            </w:r>
          </w:p>
        </w:tc>
        <w:tc>
          <w:tcPr>
            <w:tcW w:w="809" w:type="pct"/>
            <w:tcBorders>
              <w:top w:val="nil"/>
              <w:left w:val="nil"/>
              <w:bottom w:val="single" w:sz="4" w:space="0" w:color="auto"/>
              <w:right w:val="single" w:sz="4" w:space="0" w:color="auto"/>
            </w:tcBorders>
            <w:shd w:val="clear" w:color="auto" w:fill="auto"/>
            <w:vAlign w:val="center"/>
            <w:hideMark/>
          </w:tcPr>
          <w:p w14:paraId="59A6DAF7" w14:textId="77777777" w:rsidR="0042738D" w:rsidRDefault="0042738D" w:rsidP="005F3766">
            <w:pPr>
              <w:jc w:val="center"/>
              <w:rPr>
                <w:color w:val="000000"/>
                <w:sz w:val="28"/>
                <w:szCs w:val="28"/>
              </w:rPr>
            </w:pPr>
            <w:r>
              <w:rPr>
                <w:color w:val="000000"/>
                <w:sz w:val="28"/>
                <w:szCs w:val="28"/>
              </w:rPr>
              <w:t>лет</w:t>
            </w:r>
          </w:p>
        </w:tc>
        <w:tc>
          <w:tcPr>
            <w:tcW w:w="514" w:type="pct"/>
            <w:tcBorders>
              <w:top w:val="nil"/>
              <w:left w:val="nil"/>
              <w:bottom w:val="single" w:sz="4" w:space="0" w:color="auto"/>
              <w:right w:val="single" w:sz="4" w:space="0" w:color="auto"/>
            </w:tcBorders>
            <w:shd w:val="clear" w:color="auto" w:fill="auto"/>
            <w:vAlign w:val="center"/>
            <w:hideMark/>
          </w:tcPr>
          <w:p w14:paraId="712B0F91" w14:textId="77777777" w:rsidR="0042738D" w:rsidRDefault="0042738D" w:rsidP="005F3766">
            <w:pPr>
              <w:jc w:val="center"/>
              <w:rPr>
                <w:color w:val="000000"/>
                <w:sz w:val="28"/>
                <w:szCs w:val="28"/>
              </w:rPr>
            </w:pPr>
            <w:r>
              <w:rPr>
                <w:color w:val="000000"/>
                <w:sz w:val="28"/>
                <w:szCs w:val="28"/>
              </w:rPr>
              <w:t>15</w:t>
            </w:r>
          </w:p>
        </w:tc>
      </w:tr>
      <w:tr w:rsidR="0042738D" w14:paraId="6F82F750"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731090A7" w14:textId="77777777" w:rsidR="0042738D" w:rsidRDefault="0042738D">
            <w:pPr>
              <w:rPr>
                <w:color w:val="000000"/>
                <w:sz w:val="28"/>
                <w:szCs w:val="28"/>
              </w:rPr>
            </w:pPr>
            <w:r>
              <w:rPr>
                <w:color w:val="000000"/>
                <w:sz w:val="28"/>
                <w:szCs w:val="28"/>
              </w:rPr>
              <w:t>Количество баков-аккумуляторов теплоносителя</w:t>
            </w:r>
          </w:p>
        </w:tc>
        <w:tc>
          <w:tcPr>
            <w:tcW w:w="809" w:type="pct"/>
            <w:tcBorders>
              <w:top w:val="nil"/>
              <w:left w:val="nil"/>
              <w:bottom w:val="single" w:sz="4" w:space="0" w:color="auto"/>
              <w:right w:val="single" w:sz="4" w:space="0" w:color="auto"/>
            </w:tcBorders>
            <w:shd w:val="clear" w:color="auto" w:fill="auto"/>
            <w:vAlign w:val="center"/>
            <w:hideMark/>
          </w:tcPr>
          <w:p w14:paraId="5D8A5931" w14:textId="77777777" w:rsidR="0042738D" w:rsidRDefault="0042738D" w:rsidP="005F3766">
            <w:pPr>
              <w:jc w:val="center"/>
              <w:rPr>
                <w:color w:val="000000"/>
                <w:sz w:val="28"/>
                <w:szCs w:val="28"/>
              </w:rPr>
            </w:pPr>
            <w:r>
              <w:rPr>
                <w:color w:val="000000"/>
                <w:sz w:val="28"/>
                <w:szCs w:val="28"/>
              </w:rPr>
              <w:t>ед.</w:t>
            </w:r>
          </w:p>
        </w:tc>
        <w:tc>
          <w:tcPr>
            <w:tcW w:w="514" w:type="pct"/>
            <w:tcBorders>
              <w:top w:val="nil"/>
              <w:left w:val="nil"/>
              <w:bottom w:val="single" w:sz="4" w:space="0" w:color="auto"/>
              <w:right w:val="single" w:sz="4" w:space="0" w:color="auto"/>
            </w:tcBorders>
            <w:shd w:val="clear" w:color="auto" w:fill="auto"/>
            <w:vAlign w:val="center"/>
            <w:hideMark/>
          </w:tcPr>
          <w:p w14:paraId="1F8C96D4" w14:textId="77777777" w:rsidR="0042738D" w:rsidRDefault="0042738D" w:rsidP="005F3766">
            <w:pPr>
              <w:jc w:val="center"/>
              <w:rPr>
                <w:color w:val="000000"/>
                <w:sz w:val="28"/>
                <w:szCs w:val="28"/>
              </w:rPr>
            </w:pPr>
            <w:r>
              <w:rPr>
                <w:color w:val="000000"/>
                <w:sz w:val="28"/>
                <w:szCs w:val="28"/>
              </w:rPr>
              <w:t>-</w:t>
            </w:r>
          </w:p>
        </w:tc>
      </w:tr>
      <w:tr w:rsidR="0042738D" w14:paraId="715BE883"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0E56B007" w14:textId="77777777" w:rsidR="0042738D" w:rsidRDefault="0042738D">
            <w:pPr>
              <w:rPr>
                <w:color w:val="000000"/>
                <w:sz w:val="28"/>
                <w:szCs w:val="28"/>
              </w:rPr>
            </w:pPr>
            <w:r>
              <w:rPr>
                <w:color w:val="000000"/>
                <w:sz w:val="28"/>
                <w:szCs w:val="28"/>
              </w:rPr>
              <w:t>Общая емкость баков-аккумуляторов</w:t>
            </w:r>
          </w:p>
        </w:tc>
        <w:tc>
          <w:tcPr>
            <w:tcW w:w="809" w:type="pct"/>
            <w:tcBorders>
              <w:top w:val="nil"/>
              <w:left w:val="nil"/>
              <w:bottom w:val="single" w:sz="4" w:space="0" w:color="auto"/>
              <w:right w:val="single" w:sz="4" w:space="0" w:color="auto"/>
            </w:tcBorders>
            <w:shd w:val="clear" w:color="auto" w:fill="auto"/>
            <w:vAlign w:val="center"/>
            <w:hideMark/>
          </w:tcPr>
          <w:p w14:paraId="2EABA8AD" w14:textId="77777777" w:rsidR="0042738D" w:rsidRDefault="0042738D" w:rsidP="005F3766">
            <w:pPr>
              <w:jc w:val="center"/>
              <w:rPr>
                <w:color w:val="000000"/>
                <w:sz w:val="28"/>
                <w:szCs w:val="28"/>
              </w:rPr>
            </w:pPr>
            <w:proofErr w:type="spellStart"/>
            <w:r>
              <w:rPr>
                <w:color w:val="000000"/>
                <w:sz w:val="28"/>
                <w:szCs w:val="28"/>
              </w:rPr>
              <w:t>куб.м</w:t>
            </w:r>
            <w:proofErr w:type="spellEnd"/>
            <w:r>
              <w:rPr>
                <w:color w:val="000000"/>
                <w:sz w:val="28"/>
                <w:szCs w:val="28"/>
              </w:rPr>
              <w:t>.</w:t>
            </w:r>
          </w:p>
        </w:tc>
        <w:tc>
          <w:tcPr>
            <w:tcW w:w="514" w:type="pct"/>
            <w:tcBorders>
              <w:top w:val="nil"/>
              <w:left w:val="nil"/>
              <w:bottom w:val="single" w:sz="4" w:space="0" w:color="auto"/>
              <w:right w:val="single" w:sz="4" w:space="0" w:color="auto"/>
            </w:tcBorders>
            <w:shd w:val="clear" w:color="auto" w:fill="auto"/>
            <w:vAlign w:val="center"/>
            <w:hideMark/>
          </w:tcPr>
          <w:p w14:paraId="0A72CE2A" w14:textId="77777777" w:rsidR="0042738D" w:rsidRDefault="0042738D" w:rsidP="005F3766">
            <w:pPr>
              <w:jc w:val="center"/>
              <w:rPr>
                <w:color w:val="000000"/>
                <w:sz w:val="28"/>
                <w:szCs w:val="28"/>
              </w:rPr>
            </w:pPr>
            <w:r>
              <w:rPr>
                <w:color w:val="000000"/>
                <w:sz w:val="28"/>
                <w:szCs w:val="28"/>
              </w:rPr>
              <w:t>-</w:t>
            </w:r>
          </w:p>
        </w:tc>
      </w:tr>
      <w:tr w:rsidR="0042738D" w14:paraId="66D26D3F"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6DF3DFD3" w14:textId="77777777" w:rsidR="0042738D" w:rsidRDefault="0042738D">
            <w:pPr>
              <w:rPr>
                <w:color w:val="000000"/>
                <w:sz w:val="28"/>
                <w:szCs w:val="28"/>
              </w:rPr>
            </w:pPr>
            <w:r>
              <w:rPr>
                <w:color w:val="000000"/>
                <w:sz w:val="28"/>
                <w:szCs w:val="28"/>
              </w:rPr>
              <w:t>Расчетный часовой расход для подпитки системы теплоснабжения</w:t>
            </w:r>
          </w:p>
        </w:tc>
        <w:tc>
          <w:tcPr>
            <w:tcW w:w="809" w:type="pct"/>
            <w:tcBorders>
              <w:top w:val="nil"/>
              <w:left w:val="nil"/>
              <w:bottom w:val="single" w:sz="4" w:space="0" w:color="auto"/>
              <w:right w:val="single" w:sz="4" w:space="0" w:color="auto"/>
            </w:tcBorders>
            <w:shd w:val="clear" w:color="auto" w:fill="auto"/>
            <w:vAlign w:val="center"/>
            <w:hideMark/>
          </w:tcPr>
          <w:p w14:paraId="3FDE93C5"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58D7B89E" w14:textId="77777777" w:rsidR="0042738D" w:rsidRDefault="0042738D" w:rsidP="005F3766">
            <w:pPr>
              <w:jc w:val="center"/>
              <w:rPr>
                <w:color w:val="000000"/>
                <w:sz w:val="28"/>
                <w:szCs w:val="28"/>
              </w:rPr>
            </w:pPr>
            <w:r>
              <w:rPr>
                <w:color w:val="000000"/>
                <w:sz w:val="28"/>
                <w:szCs w:val="28"/>
              </w:rPr>
              <w:t>1</w:t>
            </w:r>
          </w:p>
        </w:tc>
      </w:tr>
      <w:tr w:rsidR="0042738D" w14:paraId="4C02EC80"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31B600A6" w14:textId="77777777" w:rsidR="0042738D" w:rsidRDefault="0042738D">
            <w:pPr>
              <w:rPr>
                <w:color w:val="000000"/>
                <w:sz w:val="28"/>
                <w:szCs w:val="28"/>
              </w:rPr>
            </w:pPr>
            <w:r>
              <w:rPr>
                <w:color w:val="000000"/>
                <w:sz w:val="28"/>
                <w:szCs w:val="28"/>
              </w:rPr>
              <w:t>Всего подпитка тепловой сети, в том числе:</w:t>
            </w:r>
          </w:p>
        </w:tc>
        <w:tc>
          <w:tcPr>
            <w:tcW w:w="809" w:type="pct"/>
            <w:tcBorders>
              <w:top w:val="nil"/>
              <w:left w:val="nil"/>
              <w:bottom w:val="single" w:sz="4" w:space="0" w:color="auto"/>
              <w:right w:val="single" w:sz="4" w:space="0" w:color="auto"/>
            </w:tcBorders>
            <w:shd w:val="clear" w:color="auto" w:fill="auto"/>
            <w:vAlign w:val="center"/>
            <w:hideMark/>
          </w:tcPr>
          <w:p w14:paraId="2E43B653"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76B655B5" w14:textId="77777777" w:rsidR="0042738D" w:rsidRDefault="0042738D" w:rsidP="005F3766">
            <w:pPr>
              <w:jc w:val="center"/>
              <w:rPr>
                <w:color w:val="000000"/>
                <w:sz w:val="28"/>
                <w:szCs w:val="28"/>
              </w:rPr>
            </w:pPr>
            <w:r>
              <w:rPr>
                <w:color w:val="000000"/>
                <w:sz w:val="28"/>
                <w:szCs w:val="28"/>
              </w:rPr>
              <w:t>1</w:t>
            </w:r>
          </w:p>
        </w:tc>
      </w:tr>
      <w:tr w:rsidR="0042738D" w14:paraId="6A5D9E63"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2737CC22" w14:textId="77777777" w:rsidR="0042738D" w:rsidRDefault="0042738D">
            <w:pPr>
              <w:rPr>
                <w:color w:val="000000"/>
                <w:sz w:val="28"/>
                <w:szCs w:val="28"/>
              </w:rPr>
            </w:pPr>
            <w:r>
              <w:rPr>
                <w:color w:val="000000"/>
                <w:sz w:val="28"/>
                <w:szCs w:val="28"/>
              </w:rPr>
              <w:t>нормативные утечки теплоносителя</w:t>
            </w:r>
          </w:p>
        </w:tc>
        <w:tc>
          <w:tcPr>
            <w:tcW w:w="809" w:type="pct"/>
            <w:tcBorders>
              <w:top w:val="nil"/>
              <w:left w:val="nil"/>
              <w:bottom w:val="single" w:sz="4" w:space="0" w:color="auto"/>
              <w:right w:val="single" w:sz="4" w:space="0" w:color="auto"/>
            </w:tcBorders>
            <w:shd w:val="clear" w:color="auto" w:fill="auto"/>
            <w:vAlign w:val="center"/>
            <w:hideMark/>
          </w:tcPr>
          <w:p w14:paraId="229F01D4"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4915F4D0" w14:textId="77777777" w:rsidR="0042738D" w:rsidRDefault="0042738D" w:rsidP="005F3766">
            <w:pPr>
              <w:jc w:val="center"/>
              <w:rPr>
                <w:color w:val="000000"/>
                <w:sz w:val="28"/>
                <w:szCs w:val="28"/>
              </w:rPr>
            </w:pPr>
            <w:r>
              <w:rPr>
                <w:color w:val="000000"/>
                <w:sz w:val="28"/>
                <w:szCs w:val="28"/>
              </w:rPr>
              <w:t>0</w:t>
            </w:r>
          </w:p>
        </w:tc>
      </w:tr>
      <w:tr w:rsidR="0042738D" w14:paraId="5FF8618B"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2492191A" w14:textId="77777777" w:rsidR="0042738D" w:rsidRDefault="0042738D">
            <w:pPr>
              <w:rPr>
                <w:color w:val="000000"/>
                <w:sz w:val="28"/>
                <w:szCs w:val="28"/>
              </w:rPr>
            </w:pPr>
            <w:r>
              <w:rPr>
                <w:color w:val="000000"/>
                <w:sz w:val="28"/>
                <w:szCs w:val="28"/>
              </w:rPr>
              <w:t>сверхнормативные утечки теплоносителя</w:t>
            </w:r>
          </w:p>
        </w:tc>
        <w:tc>
          <w:tcPr>
            <w:tcW w:w="809" w:type="pct"/>
            <w:tcBorders>
              <w:top w:val="nil"/>
              <w:left w:val="nil"/>
              <w:bottom w:val="single" w:sz="4" w:space="0" w:color="auto"/>
              <w:right w:val="single" w:sz="4" w:space="0" w:color="auto"/>
            </w:tcBorders>
            <w:shd w:val="clear" w:color="auto" w:fill="auto"/>
            <w:vAlign w:val="center"/>
            <w:hideMark/>
          </w:tcPr>
          <w:p w14:paraId="13D9CBD2"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256CF4CF" w14:textId="77777777" w:rsidR="0042738D" w:rsidRDefault="0042738D" w:rsidP="005F3766">
            <w:pPr>
              <w:jc w:val="center"/>
              <w:rPr>
                <w:color w:val="000000"/>
                <w:sz w:val="28"/>
                <w:szCs w:val="28"/>
              </w:rPr>
            </w:pPr>
            <w:r>
              <w:rPr>
                <w:color w:val="000000"/>
                <w:sz w:val="28"/>
                <w:szCs w:val="28"/>
              </w:rPr>
              <w:t>0</w:t>
            </w:r>
          </w:p>
        </w:tc>
      </w:tr>
      <w:tr w:rsidR="0042738D" w14:paraId="3A5841EC"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56C3021D" w14:textId="77777777" w:rsidR="0042738D" w:rsidRDefault="0042738D">
            <w:pPr>
              <w:rPr>
                <w:color w:val="000000"/>
                <w:sz w:val="28"/>
                <w:szCs w:val="28"/>
              </w:rPr>
            </w:pPr>
            <w:r>
              <w:rPr>
                <w:color w:val="000000"/>
                <w:sz w:val="28"/>
                <w:szCs w:val="28"/>
              </w:rPr>
              <w:t>Отпуск теплоносителя из тепловых сетей на цели ГВС</w:t>
            </w:r>
          </w:p>
        </w:tc>
        <w:tc>
          <w:tcPr>
            <w:tcW w:w="809" w:type="pct"/>
            <w:tcBorders>
              <w:top w:val="nil"/>
              <w:left w:val="nil"/>
              <w:bottom w:val="single" w:sz="4" w:space="0" w:color="auto"/>
              <w:right w:val="single" w:sz="4" w:space="0" w:color="auto"/>
            </w:tcBorders>
            <w:shd w:val="clear" w:color="auto" w:fill="auto"/>
            <w:vAlign w:val="center"/>
            <w:hideMark/>
          </w:tcPr>
          <w:p w14:paraId="1234EC9A"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13659029" w14:textId="77777777" w:rsidR="0042738D" w:rsidRDefault="0042738D" w:rsidP="005F3766">
            <w:pPr>
              <w:jc w:val="center"/>
              <w:rPr>
                <w:color w:val="000000"/>
                <w:sz w:val="28"/>
                <w:szCs w:val="28"/>
              </w:rPr>
            </w:pPr>
            <w:r>
              <w:rPr>
                <w:color w:val="000000"/>
                <w:sz w:val="28"/>
                <w:szCs w:val="28"/>
              </w:rPr>
              <w:t>0</w:t>
            </w:r>
          </w:p>
        </w:tc>
      </w:tr>
      <w:tr w:rsidR="0042738D" w14:paraId="322A5E16"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66E5CA15" w14:textId="77777777" w:rsidR="0042738D" w:rsidRDefault="0042738D">
            <w:pPr>
              <w:rPr>
                <w:color w:val="000000"/>
                <w:sz w:val="28"/>
                <w:szCs w:val="28"/>
              </w:rPr>
            </w:pPr>
            <w:r>
              <w:rPr>
                <w:color w:val="000000"/>
                <w:sz w:val="28"/>
                <w:szCs w:val="28"/>
              </w:rPr>
              <w:t xml:space="preserve">Объем аварийной подпитки (химически не обработанной и не </w:t>
            </w:r>
            <w:proofErr w:type="spellStart"/>
            <w:r>
              <w:rPr>
                <w:color w:val="000000"/>
                <w:sz w:val="28"/>
                <w:szCs w:val="28"/>
              </w:rPr>
              <w:t>деаэрированной</w:t>
            </w:r>
            <w:proofErr w:type="spellEnd"/>
            <w:r>
              <w:rPr>
                <w:color w:val="000000"/>
                <w:sz w:val="28"/>
                <w:szCs w:val="28"/>
              </w:rPr>
              <w:t xml:space="preserve"> водой)</w:t>
            </w:r>
          </w:p>
        </w:tc>
        <w:tc>
          <w:tcPr>
            <w:tcW w:w="809" w:type="pct"/>
            <w:tcBorders>
              <w:top w:val="nil"/>
              <w:left w:val="nil"/>
              <w:bottom w:val="single" w:sz="4" w:space="0" w:color="auto"/>
              <w:right w:val="single" w:sz="4" w:space="0" w:color="auto"/>
            </w:tcBorders>
            <w:shd w:val="clear" w:color="auto" w:fill="auto"/>
            <w:vAlign w:val="center"/>
            <w:hideMark/>
          </w:tcPr>
          <w:p w14:paraId="18866F2F"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78641299" w14:textId="77777777" w:rsidR="0042738D" w:rsidRDefault="0042738D" w:rsidP="005F3766">
            <w:pPr>
              <w:jc w:val="center"/>
              <w:rPr>
                <w:color w:val="000000"/>
                <w:sz w:val="28"/>
                <w:szCs w:val="28"/>
              </w:rPr>
            </w:pPr>
            <w:r>
              <w:rPr>
                <w:color w:val="000000"/>
                <w:sz w:val="28"/>
                <w:szCs w:val="28"/>
              </w:rPr>
              <w:t>0</w:t>
            </w:r>
          </w:p>
        </w:tc>
      </w:tr>
      <w:tr w:rsidR="0042738D" w14:paraId="7F51693A"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1E68380D" w14:textId="77777777" w:rsidR="0042738D" w:rsidRDefault="0042738D">
            <w:pPr>
              <w:rPr>
                <w:color w:val="000000"/>
                <w:sz w:val="28"/>
                <w:szCs w:val="28"/>
              </w:rPr>
            </w:pPr>
            <w:r>
              <w:rPr>
                <w:color w:val="000000"/>
                <w:sz w:val="28"/>
                <w:szCs w:val="28"/>
              </w:rPr>
              <w:t>Резерв (+) / дефицит (-) ВПУ</w:t>
            </w:r>
          </w:p>
        </w:tc>
        <w:tc>
          <w:tcPr>
            <w:tcW w:w="809" w:type="pct"/>
            <w:tcBorders>
              <w:top w:val="nil"/>
              <w:left w:val="nil"/>
              <w:bottom w:val="single" w:sz="4" w:space="0" w:color="auto"/>
              <w:right w:val="single" w:sz="4" w:space="0" w:color="auto"/>
            </w:tcBorders>
            <w:shd w:val="clear" w:color="auto" w:fill="auto"/>
            <w:vAlign w:val="center"/>
            <w:hideMark/>
          </w:tcPr>
          <w:p w14:paraId="1F3B1E32"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3A0224FA" w14:textId="77777777" w:rsidR="0042738D" w:rsidRDefault="0042738D" w:rsidP="005F3766">
            <w:pPr>
              <w:jc w:val="center"/>
              <w:rPr>
                <w:color w:val="000000"/>
                <w:sz w:val="28"/>
                <w:szCs w:val="28"/>
              </w:rPr>
            </w:pPr>
            <w:r>
              <w:rPr>
                <w:color w:val="000000"/>
                <w:sz w:val="28"/>
                <w:szCs w:val="28"/>
              </w:rPr>
              <w:t>1.5</w:t>
            </w:r>
          </w:p>
        </w:tc>
      </w:tr>
      <w:tr w:rsidR="0042738D" w14:paraId="158416F2"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713ED12D" w14:textId="77777777" w:rsidR="0042738D" w:rsidRDefault="0042738D">
            <w:pPr>
              <w:rPr>
                <w:color w:val="000000"/>
                <w:sz w:val="28"/>
                <w:szCs w:val="28"/>
              </w:rPr>
            </w:pPr>
            <w:r>
              <w:rPr>
                <w:color w:val="000000"/>
                <w:sz w:val="28"/>
                <w:szCs w:val="28"/>
              </w:rPr>
              <w:lastRenderedPageBreak/>
              <w:t>Доля резерва</w:t>
            </w:r>
          </w:p>
        </w:tc>
        <w:tc>
          <w:tcPr>
            <w:tcW w:w="809" w:type="pct"/>
            <w:tcBorders>
              <w:top w:val="nil"/>
              <w:left w:val="nil"/>
              <w:bottom w:val="single" w:sz="4" w:space="0" w:color="auto"/>
              <w:right w:val="single" w:sz="4" w:space="0" w:color="auto"/>
            </w:tcBorders>
            <w:shd w:val="clear" w:color="auto" w:fill="auto"/>
            <w:vAlign w:val="center"/>
            <w:hideMark/>
          </w:tcPr>
          <w:p w14:paraId="11EB95F9" w14:textId="77777777" w:rsidR="0042738D" w:rsidRDefault="0042738D" w:rsidP="005F3766">
            <w:pPr>
              <w:jc w:val="center"/>
              <w:rPr>
                <w:color w:val="000000"/>
                <w:sz w:val="28"/>
                <w:szCs w:val="28"/>
              </w:rPr>
            </w:pPr>
            <w:r>
              <w:rPr>
                <w:color w:val="000000"/>
                <w:sz w:val="28"/>
                <w:szCs w:val="28"/>
              </w:rPr>
              <w:t>%</w:t>
            </w:r>
          </w:p>
        </w:tc>
        <w:tc>
          <w:tcPr>
            <w:tcW w:w="514" w:type="pct"/>
            <w:tcBorders>
              <w:top w:val="nil"/>
              <w:left w:val="nil"/>
              <w:bottom w:val="single" w:sz="4" w:space="0" w:color="auto"/>
              <w:right w:val="single" w:sz="4" w:space="0" w:color="auto"/>
            </w:tcBorders>
            <w:shd w:val="clear" w:color="auto" w:fill="auto"/>
            <w:vAlign w:val="center"/>
            <w:hideMark/>
          </w:tcPr>
          <w:p w14:paraId="15E53738" w14:textId="77777777" w:rsidR="0042738D" w:rsidRDefault="0042738D" w:rsidP="005F3766">
            <w:pPr>
              <w:jc w:val="center"/>
              <w:rPr>
                <w:color w:val="000000"/>
                <w:sz w:val="28"/>
                <w:szCs w:val="28"/>
              </w:rPr>
            </w:pPr>
            <w:r>
              <w:rPr>
                <w:color w:val="000000"/>
                <w:sz w:val="28"/>
                <w:szCs w:val="28"/>
              </w:rPr>
              <w:t>60</w:t>
            </w:r>
          </w:p>
        </w:tc>
      </w:tr>
      <w:tr w:rsidR="0042738D" w14:paraId="123B1DBF" w14:textId="77777777" w:rsidTr="005F376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770ECDA" w14:textId="77777777" w:rsidR="0042738D" w:rsidRDefault="0042738D" w:rsidP="005F3766">
            <w:pPr>
              <w:jc w:val="center"/>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"Залесье", ул. Раздольная, 2б</w:t>
            </w:r>
          </w:p>
        </w:tc>
      </w:tr>
      <w:tr w:rsidR="0042738D" w14:paraId="2592D2C0"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00F0E4DC" w14:textId="77777777" w:rsidR="0042738D" w:rsidRDefault="0042738D">
            <w:pPr>
              <w:rPr>
                <w:color w:val="000000"/>
                <w:sz w:val="28"/>
                <w:szCs w:val="28"/>
              </w:rPr>
            </w:pPr>
            <w:r>
              <w:rPr>
                <w:color w:val="000000"/>
                <w:sz w:val="28"/>
                <w:szCs w:val="28"/>
              </w:rPr>
              <w:t>Производительность ВПУ</w:t>
            </w:r>
          </w:p>
        </w:tc>
        <w:tc>
          <w:tcPr>
            <w:tcW w:w="809" w:type="pct"/>
            <w:tcBorders>
              <w:top w:val="nil"/>
              <w:left w:val="nil"/>
              <w:bottom w:val="single" w:sz="4" w:space="0" w:color="auto"/>
              <w:right w:val="single" w:sz="4" w:space="0" w:color="auto"/>
            </w:tcBorders>
            <w:shd w:val="clear" w:color="auto" w:fill="auto"/>
            <w:vAlign w:val="center"/>
            <w:hideMark/>
          </w:tcPr>
          <w:p w14:paraId="34886F70"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7127F945" w14:textId="77777777" w:rsidR="0042738D" w:rsidRDefault="0042738D" w:rsidP="005F3766">
            <w:pPr>
              <w:jc w:val="center"/>
              <w:rPr>
                <w:color w:val="000000"/>
                <w:sz w:val="28"/>
                <w:szCs w:val="28"/>
              </w:rPr>
            </w:pPr>
            <w:r>
              <w:rPr>
                <w:color w:val="000000"/>
                <w:sz w:val="28"/>
                <w:szCs w:val="28"/>
              </w:rPr>
              <w:t>10</w:t>
            </w:r>
          </w:p>
        </w:tc>
      </w:tr>
      <w:tr w:rsidR="0042738D" w14:paraId="7F7BC38C"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0CABE998" w14:textId="77777777" w:rsidR="0042738D" w:rsidRDefault="0042738D">
            <w:pPr>
              <w:rPr>
                <w:color w:val="000000"/>
                <w:sz w:val="28"/>
                <w:szCs w:val="28"/>
              </w:rPr>
            </w:pPr>
            <w:r>
              <w:rPr>
                <w:color w:val="000000"/>
                <w:sz w:val="28"/>
                <w:szCs w:val="28"/>
              </w:rPr>
              <w:t>Срок службы</w:t>
            </w:r>
          </w:p>
        </w:tc>
        <w:tc>
          <w:tcPr>
            <w:tcW w:w="809" w:type="pct"/>
            <w:tcBorders>
              <w:top w:val="nil"/>
              <w:left w:val="nil"/>
              <w:bottom w:val="single" w:sz="4" w:space="0" w:color="auto"/>
              <w:right w:val="single" w:sz="4" w:space="0" w:color="auto"/>
            </w:tcBorders>
            <w:shd w:val="clear" w:color="auto" w:fill="auto"/>
            <w:vAlign w:val="center"/>
            <w:hideMark/>
          </w:tcPr>
          <w:p w14:paraId="3A2D1787" w14:textId="77777777" w:rsidR="0042738D" w:rsidRDefault="0042738D" w:rsidP="005F3766">
            <w:pPr>
              <w:jc w:val="center"/>
              <w:rPr>
                <w:color w:val="000000"/>
                <w:sz w:val="28"/>
                <w:szCs w:val="28"/>
              </w:rPr>
            </w:pPr>
            <w:r>
              <w:rPr>
                <w:color w:val="000000"/>
                <w:sz w:val="28"/>
                <w:szCs w:val="28"/>
              </w:rPr>
              <w:t>лет</w:t>
            </w:r>
          </w:p>
        </w:tc>
        <w:tc>
          <w:tcPr>
            <w:tcW w:w="514" w:type="pct"/>
            <w:tcBorders>
              <w:top w:val="nil"/>
              <w:left w:val="nil"/>
              <w:bottom w:val="single" w:sz="4" w:space="0" w:color="auto"/>
              <w:right w:val="single" w:sz="4" w:space="0" w:color="auto"/>
            </w:tcBorders>
            <w:shd w:val="clear" w:color="auto" w:fill="auto"/>
            <w:vAlign w:val="center"/>
            <w:hideMark/>
          </w:tcPr>
          <w:p w14:paraId="6EEC6F6E" w14:textId="77777777" w:rsidR="0042738D" w:rsidRDefault="0042738D" w:rsidP="005F3766">
            <w:pPr>
              <w:jc w:val="center"/>
              <w:rPr>
                <w:color w:val="000000"/>
                <w:sz w:val="28"/>
                <w:szCs w:val="28"/>
              </w:rPr>
            </w:pPr>
            <w:r>
              <w:rPr>
                <w:color w:val="000000"/>
                <w:sz w:val="28"/>
                <w:szCs w:val="28"/>
              </w:rPr>
              <w:t>9</w:t>
            </w:r>
          </w:p>
        </w:tc>
      </w:tr>
      <w:tr w:rsidR="0042738D" w14:paraId="59E659D5"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4A09C3FA" w14:textId="77777777" w:rsidR="0042738D" w:rsidRDefault="0042738D">
            <w:pPr>
              <w:rPr>
                <w:color w:val="000000"/>
                <w:sz w:val="28"/>
                <w:szCs w:val="28"/>
              </w:rPr>
            </w:pPr>
            <w:r>
              <w:rPr>
                <w:color w:val="000000"/>
                <w:sz w:val="28"/>
                <w:szCs w:val="28"/>
              </w:rPr>
              <w:t>Количество баков-аккумуляторов теплоносителя</w:t>
            </w:r>
          </w:p>
        </w:tc>
        <w:tc>
          <w:tcPr>
            <w:tcW w:w="809" w:type="pct"/>
            <w:tcBorders>
              <w:top w:val="nil"/>
              <w:left w:val="nil"/>
              <w:bottom w:val="single" w:sz="4" w:space="0" w:color="auto"/>
              <w:right w:val="single" w:sz="4" w:space="0" w:color="auto"/>
            </w:tcBorders>
            <w:shd w:val="clear" w:color="auto" w:fill="auto"/>
            <w:vAlign w:val="center"/>
            <w:hideMark/>
          </w:tcPr>
          <w:p w14:paraId="73B019DF" w14:textId="77777777" w:rsidR="0042738D" w:rsidRDefault="0042738D" w:rsidP="005F3766">
            <w:pPr>
              <w:jc w:val="center"/>
              <w:rPr>
                <w:color w:val="000000"/>
                <w:sz w:val="28"/>
                <w:szCs w:val="28"/>
              </w:rPr>
            </w:pPr>
            <w:r>
              <w:rPr>
                <w:color w:val="000000"/>
                <w:sz w:val="28"/>
                <w:szCs w:val="28"/>
              </w:rPr>
              <w:t>ед.</w:t>
            </w:r>
          </w:p>
        </w:tc>
        <w:tc>
          <w:tcPr>
            <w:tcW w:w="514" w:type="pct"/>
            <w:tcBorders>
              <w:top w:val="nil"/>
              <w:left w:val="nil"/>
              <w:bottom w:val="single" w:sz="4" w:space="0" w:color="auto"/>
              <w:right w:val="single" w:sz="4" w:space="0" w:color="auto"/>
            </w:tcBorders>
            <w:shd w:val="clear" w:color="auto" w:fill="auto"/>
            <w:vAlign w:val="center"/>
            <w:hideMark/>
          </w:tcPr>
          <w:p w14:paraId="45DD67DD" w14:textId="77777777" w:rsidR="0042738D" w:rsidRDefault="0042738D" w:rsidP="005F3766">
            <w:pPr>
              <w:jc w:val="center"/>
              <w:rPr>
                <w:color w:val="000000"/>
                <w:sz w:val="28"/>
                <w:szCs w:val="28"/>
              </w:rPr>
            </w:pPr>
            <w:r>
              <w:rPr>
                <w:color w:val="000000"/>
                <w:sz w:val="28"/>
                <w:szCs w:val="28"/>
              </w:rPr>
              <w:t>-</w:t>
            </w:r>
          </w:p>
        </w:tc>
      </w:tr>
      <w:tr w:rsidR="0042738D" w14:paraId="7567A9EF"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75112455" w14:textId="77777777" w:rsidR="0042738D" w:rsidRDefault="0042738D">
            <w:pPr>
              <w:rPr>
                <w:color w:val="000000"/>
                <w:sz w:val="28"/>
                <w:szCs w:val="28"/>
              </w:rPr>
            </w:pPr>
            <w:r>
              <w:rPr>
                <w:color w:val="000000"/>
                <w:sz w:val="28"/>
                <w:szCs w:val="28"/>
              </w:rPr>
              <w:t>Общая емкость баков-аккумуляторов</w:t>
            </w:r>
          </w:p>
        </w:tc>
        <w:tc>
          <w:tcPr>
            <w:tcW w:w="809" w:type="pct"/>
            <w:tcBorders>
              <w:top w:val="nil"/>
              <w:left w:val="nil"/>
              <w:bottom w:val="single" w:sz="4" w:space="0" w:color="auto"/>
              <w:right w:val="single" w:sz="4" w:space="0" w:color="auto"/>
            </w:tcBorders>
            <w:shd w:val="clear" w:color="auto" w:fill="auto"/>
            <w:vAlign w:val="center"/>
            <w:hideMark/>
          </w:tcPr>
          <w:p w14:paraId="2DABB68F" w14:textId="77777777" w:rsidR="0042738D" w:rsidRDefault="0042738D" w:rsidP="005F3766">
            <w:pPr>
              <w:jc w:val="center"/>
              <w:rPr>
                <w:color w:val="000000"/>
                <w:sz w:val="28"/>
                <w:szCs w:val="28"/>
              </w:rPr>
            </w:pPr>
            <w:proofErr w:type="spellStart"/>
            <w:r>
              <w:rPr>
                <w:color w:val="000000"/>
                <w:sz w:val="28"/>
                <w:szCs w:val="28"/>
              </w:rPr>
              <w:t>куб.м</w:t>
            </w:r>
            <w:proofErr w:type="spellEnd"/>
            <w:r>
              <w:rPr>
                <w:color w:val="000000"/>
                <w:sz w:val="28"/>
                <w:szCs w:val="28"/>
              </w:rPr>
              <w:t>.</w:t>
            </w:r>
          </w:p>
        </w:tc>
        <w:tc>
          <w:tcPr>
            <w:tcW w:w="514" w:type="pct"/>
            <w:tcBorders>
              <w:top w:val="nil"/>
              <w:left w:val="nil"/>
              <w:bottom w:val="single" w:sz="4" w:space="0" w:color="auto"/>
              <w:right w:val="single" w:sz="4" w:space="0" w:color="auto"/>
            </w:tcBorders>
            <w:shd w:val="clear" w:color="auto" w:fill="auto"/>
            <w:vAlign w:val="center"/>
            <w:hideMark/>
          </w:tcPr>
          <w:p w14:paraId="2F875229" w14:textId="77777777" w:rsidR="0042738D" w:rsidRDefault="0042738D" w:rsidP="005F3766">
            <w:pPr>
              <w:jc w:val="center"/>
              <w:rPr>
                <w:color w:val="000000"/>
                <w:sz w:val="28"/>
                <w:szCs w:val="28"/>
              </w:rPr>
            </w:pPr>
            <w:r>
              <w:rPr>
                <w:color w:val="000000"/>
                <w:sz w:val="28"/>
                <w:szCs w:val="28"/>
              </w:rPr>
              <w:t>-</w:t>
            </w:r>
          </w:p>
        </w:tc>
      </w:tr>
      <w:tr w:rsidR="0042738D" w14:paraId="1B5F796B"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24EF3B20" w14:textId="77777777" w:rsidR="0042738D" w:rsidRDefault="0042738D">
            <w:pPr>
              <w:rPr>
                <w:color w:val="000000"/>
                <w:sz w:val="28"/>
                <w:szCs w:val="28"/>
              </w:rPr>
            </w:pPr>
            <w:r>
              <w:rPr>
                <w:color w:val="000000"/>
                <w:sz w:val="28"/>
                <w:szCs w:val="28"/>
              </w:rPr>
              <w:t>Расчетный часовой расход для подпитки системы теплоснабжения</w:t>
            </w:r>
          </w:p>
        </w:tc>
        <w:tc>
          <w:tcPr>
            <w:tcW w:w="809" w:type="pct"/>
            <w:tcBorders>
              <w:top w:val="nil"/>
              <w:left w:val="nil"/>
              <w:bottom w:val="single" w:sz="4" w:space="0" w:color="auto"/>
              <w:right w:val="single" w:sz="4" w:space="0" w:color="auto"/>
            </w:tcBorders>
            <w:shd w:val="clear" w:color="auto" w:fill="auto"/>
            <w:vAlign w:val="center"/>
            <w:hideMark/>
          </w:tcPr>
          <w:p w14:paraId="08BBF380"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2D7923CF" w14:textId="77777777" w:rsidR="0042738D" w:rsidRDefault="0042738D" w:rsidP="005F3766">
            <w:pPr>
              <w:jc w:val="center"/>
              <w:rPr>
                <w:color w:val="000000"/>
                <w:sz w:val="28"/>
                <w:szCs w:val="28"/>
              </w:rPr>
            </w:pPr>
            <w:r>
              <w:rPr>
                <w:color w:val="000000"/>
                <w:sz w:val="28"/>
                <w:szCs w:val="28"/>
              </w:rPr>
              <w:t>13.73</w:t>
            </w:r>
          </w:p>
        </w:tc>
      </w:tr>
      <w:tr w:rsidR="0042738D" w14:paraId="40FA740E"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38C1C0B5" w14:textId="77777777" w:rsidR="0042738D" w:rsidRDefault="0042738D">
            <w:pPr>
              <w:rPr>
                <w:color w:val="000000"/>
                <w:sz w:val="28"/>
                <w:szCs w:val="28"/>
              </w:rPr>
            </w:pPr>
            <w:r>
              <w:rPr>
                <w:color w:val="000000"/>
                <w:sz w:val="28"/>
                <w:szCs w:val="28"/>
              </w:rPr>
              <w:t>Всего подпитка тепловой сети, в том числе:</w:t>
            </w:r>
          </w:p>
        </w:tc>
        <w:tc>
          <w:tcPr>
            <w:tcW w:w="809" w:type="pct"/>
            <w:tcBorders>
              <w:top w:val="nil"/>
              <w:left w:val="nil"/>
              <w:bottom w:val="single" w:sz="4" w:space="0" w:color="auto"/>
              <w:right w:val="single" w:sz="4" w:space="0" w:color="auto"/>
            </w:tcBorders>
            <w:shd w:val="clear" w:color="auto" w:fill="auto"/>
            <w:vAlign w:val="center"/>
            <w:hideMark/>
          </w:tcPr>
          <w:p w14:paraId="7C0ABA7D"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42A14C57" w14:textId="77777777" w:rsidR="0042738D" w:rsidRDefault="0042738D" w:rsidP="005F3766">
            <w:pPr>
              <w:jc w:val="center"/>
              <w:rPr>
                <w:color w:val="000000"/>
                <w:sz w:val="28"/>
                <w:szCs w:val="28"/>
              </w:rPr>
            </w:pPr>
            <w:r>
              <w:rPr>
                <w:color w:val="000000"/>
                <w:sz w:val="28"/>
                <w:szCs w:val="28"/>
              </w:rPr>
              <w:t>13.73</w:t>
            </w:r>
          </w:p>
        </w:tc>
      </w:tr>
      <w:tr w:rsidR="0042738D" w14:paraId="5DDD58AE"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63431DBE" w14:textId="77777777" w:rsidR="0042738D" w:rsidRDefault="0042738D">
            <w:pPr>
              <w:rPr>
                <w:color w:val="000000"/>
                <w:sz w:val="28"/>
                <w:szCs w:val="28"/>
              </w:rPr>
            </w:pPr>
            <w:r>
              <w:rPr>
                <w:color w:val="000000"/>
                <w:sz w:val="28"/>
                <w:szCs w:val="28"/>
              </w:rPr>
              <w:t>нормативные утечки теплоносителя</w:t>
            </w:r>
          </w:p>
        </w:tc>
        <w:tc>
          <w:tcPr>
            <w:tcW w:w="809" w:type="pct"/>
            <w:tcBorders>
              <w:top w:val="nil"/>
              <w:left w:val="nil"/>
              <w:bottom w:val="single" w:sz="4" w:space="0" w:color="auto"/>
              <w:right w:val="single" w:sz="4" w:space="0" w:color="auto"/>
            </w:tcBorders>
            <w:shd w:val="clear" w:color="auto" w:fill="auto"/>
            <w:vAlign w:val="center"/>
            <w:hideMark/>
          </w:tcPr>
          <w:p w14:paraId="20D8E801"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3C492A02" w14:textId="77777777" w:rsidR="0042738D" w:rsidRDefault="0042738D" w:rsidP="005F3766">
            <w:pPr>
              <w:jc w:val="center"/>
              <w:rPr>
                <w:color w:val="000000"/>
                <w:sz w:val="28"/>
                <w:szCs w:val="28"/>
              </w:rPr>
            </w:pPr>
            <w:r>
              <w:rPr>
                <w:color w:val="000000"/>
                <w:sz w:val="28"/>
                <w:szCs w:val="28"/>
              </w:rPr>
              <w:t>13.73</w:t>
            </w:r>
          </w:p>
        </w:tc>
      </w:tr>
      <w:tr w:rsidR="0042738D" w14:paraId="4C96A9D9"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0F9FEFC5" w14:textId="77777777" w:rsidR="0042738D" w:rsidRDefault="0042738D">
            <w:pPr>
              <w:rPr>
                <w:color w:val="000000"/>
                <w:sz w:val="28"/>
                <w:szCs w:val="28"/>
              </w:rPr>
            </w:pPr>
            <w:r>
              <w:rPr>
                <w:color w:val="000000"/>
                <w:sz w:val="28"/>
                <w:szCs w:val="28"/>
              </w:rPr>
              <w:t>сверхнормативные утечки теплоносителя</w:t>
            </w:r>
          </w:p>
        </w:tc>
        <w:tc>
          <w:tcPr>
            <w:tcW w:w="809" w:type="pct"/>
            <w:tcBorders>
              <w:top w:val="nil"/>
              <w:left w:val="nil"/>
              <w:bottom w:val="single" w:sz="4" w:space="0" w:color="auto"/>
              <w:right w:val="single" w:sz="4" w:space="0" w:color="auto"/>
            </w:tcBorders>
            <w:shd w:val="clear" w:color="auto" w:fill="auto"/>
            <w:vAlign w:val="center"/>
            <w:hideMark/>
          </w:tcPr>
          <w:p w14:paraId="05BE02E8"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65822372" w14:textId="77777777" w:rsidR="0042738D" w:rsidRDefault="0042738D" w:rsidP="005F3766">
            <w:pPr>
              <w:jc w:val="center"/>
              <w:rPr>
                <w:color w:val="000000"/>
                <w:sz w:val="28"/>
                <w:szCs w:val="28"/>
              </w:rPr>
            </w:pPr>
            <w:r>
              <w:rPr>
                <w:color w:val="000000"/>
                <w:sz w:val="28"/>
                <w:szCs w:val="28"/>
              </w:rPr>
              <w:t>0</w:t>
            </w:r>
          </w:p>
        </w:tc>
      </w:tr>
      <w:tr w:rsidR="0042738D" w14:paraId="02FE927B"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4AFED714" w14:textId="77777777" w:rsidR="0042738D" w:rsidRDefault="0042738D">
            <w:pPr>
              <w:rPr>
                <w:color w:val="000000"/>
                <w:sz w:val="28"/>
                <w:szCs w:val="28"/>
              </w:rPr>
            </w:pPr>
            <w:r>
              <w:rPr>
                <w:color w:val="000000"/>
                <w:sz w:val="28"/>
                <w:szCs w:val="28"/>
              </w:rPr>
              <w:t>Отпуск теплоносителя из тепловых сетей на цели ГВС</w:t>
            </w:r>
          </w:p>
        </w:tc>
        <w:tc>
          <w:tcPr>
            <w:tcW w:w="809" w:type="pct"/>
            <w:tcBorders>
              <w:top w:val="nil"/>
              <w:left w:val="nil"/>
              <w:bottom w:val="single" w:sz="4" w:space="0" w:color="auto"/>
              <w:right w:val="single" w:sz="4" w:space="0" w:color="auto"/>
            </w:tcBorders>
            <w:shd w:val="clear" w:color="auto" w:fill="auto"/>
            <w:vAlign w:val="center"/>
            <w:hideMark/>
          </w:tcPr>
          <w:p w14:paraId="2D8DEDAA"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38E34C9A" w14:textId="77777777" w:rsidR="0042738D" w:rsidRDefault="0042738D" w:rsidP="005F3766">
            <w:pPr>
              <w:jc w:val="center"/>
              <w:rPr>
                <w:color w:val="000000"/>
                <w:sz w:val="28"/>
                <w:szCs w:val="28"/>
              </w:rPr>
            </w:pPr>
            <w:r>
              <w:rPr>
                <w:color w:val="000000"/>
                <w:sz w:val="28"/>
                <w:szCs w:val="28"/>
              </w:rPr>
              <w:t>0</w:t>
            </w:r>
          </w:p>
        </w:tc>
      </w:tr>
      <w:tr w:rsidR="0042738D" w14:paraId="7586B9E5"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7B4626B0" w14:textId="77777777" w:rsidR="0042738D" w:rsidRDefault="0042738D">
            <w:pPr>
              <w:rPr>
                <w:color w:val="000000"/>
                <w:sz w:val="28"/>
                <w:szCs w:val="28"/>
              </w:rPr>
            </w:pPr>
            <w:r>
              <w:rPr>
                <w:color w:val="000000"/>
                <w:sz w:val="28"/>
                <w:szCs w:val="28"/>
              </w:rPr>
              <w:t xml:space="preserve">Объем аварийной подпитки (химически не обработанной и не </w:t>
            </w:r>
            <w:proofErr w:type="spellStart"/>
            <w:r>
              <w:rPr>
                <w:color w:val="000000"/>
                <w:sz w:val="28"/>
                <w:szCs w:val="28"/>
              </w:rPr>
              <w:t>деаэрированной</w:t>
            </w:r>
            <w:proofErr w:type="spellEnd"/>
            <w:r>
              <w:rPr>
                <w:color w:val="000000"/>
                <w:sz w:val="28"/>
                <w:szCs w:val="28"/>
              </w:rPr>
              <w:t xml:space="preserve"> водой)</w:t>
            </w:r>
          </w:p>
        </w:tc>
        <w:tc>
          <w:tcPr>
            <w:tcW w:w="809" w:type="pct"/>
            <w:tcBorders>
              <w:top w:val="nil"/>
              <w:left w:val="nil"/>
              <w:bottom w:val="single" w:sz="4" w:space="0" w:color="auto"/>
              <w:right w:val="single" w:sz="4" w:space="0" w:color="auto"/>
            </w:tcBorders>
            <w:shd w:val="clear" w:color="auto" w:fill="auto"/>
            <w:vAlign w:val="center"/>
            <w:hideMark/>
          </w:tcPr>
          <w:p w14:paraId="4D471C02"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3C0A630D" w14:textId="77777777" w:rsidR="0042738D" w:rsidRDefault="0042738D" w:rsidP="005F3766">
            <w:pPr>
              <w:jc w:val="center"/>
              <w:rPr>
                <w:color w:val="000000"/>
                <w:sz w:val="28"/>
                <w:szCs w:val="28"/>
              </w:rPr>
            </w:pPr>
            <w:r>
              <w:rPr>
                <w:color w:val="000000"/>
                <w:sz w:val="28"/>
                <w:szCs w:val="28"/>
              </w:rPr>
              <w:t>0</w:t>
            </w:r>
          </w:p>
        </w:tc>
      </w:tr>
      <w:tr w:rsidR="0042738D" w14:paraId="1D42CA8E"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4C966DAB" w14:textId="77777777" w:rsidR="0042738D" w:rsidRDefault="0042738D">
            <w:pPr>
              <w:rPr>
                <w:color w:val="000000"/>
                <w:sz w:val="28"/>
                <w:szCs w:val="28"/>
              </w:rPr>
            </w:pPr>
            <w:r>
              <w:rPr>
                <w:color w:val="000000"/>
                <w:sz w:val="28"/>
                <w:szCs w:val="28"/>
              </w:rPr>
              <w:t>Резерв (+) / дефицит (-) ВПУ</w:t>
            </w:r>
          </w:p>
        </w:tc>
        <w:tc>
          <w:tcPr>
            <w:tcW w:w="809" w:type="pct"/>
            <w:tcBorders>
              <w:top w:val="nil"/>
              <w:left w:val="nil"/>
              <w:bottom w:val="single" w:sz="4" w:space="0" w:color="auto"/>
              <w:right w:val="single" w:sz="4" w:space="0" w:color="auto"/>
            </w:tcBorders>
            <w:shd w:val="clear" w:color="auto" w:fill="auto"/>
            <w:vAlign w:val="center"/>
            <w:hideMark/>
          </w:tcPr>
          <w:p w14:paraId="41FA0D1E"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30D60321" w14:textId="77777777" w:rsidR="0042738D" w:rsidRDefault="0042738D" w:rsidP="005F3766">
            <w:pPr>
              <w:jc w:val="center"/>
              <w:rPr>
                <w:color w:val="000000"/>
                <w:sz w:val="28"/>
                <w:szCs w:val="28"/>
              </w:rPr>
            </w:pPr>
            <w:r>
              <w:rPr>
                <w:color w:val="000000"/>
                <w:sz w:val="28"/>
                <w:szCs w:val="28"/>
              </w:rPr>
              <w:t>-3.732</w:t>
            </w:r>
          </w:p>
        </w:tc>
      </w:tr>
      <w:tr w:rsidR="0042738D" w14:paraId="2E223639"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26615A97" w14:textId="77777777" w:rsidR="0042738D" w:rsidRDefault="0042738D">
            <w:pPr>
              <w:rPr>
                <w:color w:val="000000"/>
                <w:sz w:val="28"/>
                <w:szCs w:val="28"/>
              </w:rPr>
            </w:pPr>
            <w:r>
              <w:rPr>
                <w:color w:val="000000"/>
                <w:sz w:val="28"/>
                <w:szCs w:val="28"/>
              </w:rPr>
              <w:t>Доля резерва</w:t>
            </w:r>
          </w:p>
        </w:tc>
        <w:tc>
          <w:tcPr>
            <w:tcW w:w="809" w:type="pct"/>
            <w:tcBorders>
              <w:top w:val="nil"/>
              <w:left w:val="nil"/>
              <w:bottom w:val="single" w:sz="4" w:space="0" w:color="auto"/>
              <w:right w:val="single" w:sz="4" w:space="0" w:color="auto"/>
            </w:tcBorders>
            <w:shd w:val="clear" w:color="auto" w:fill="auto"/>
            <w:vAlign w:val="center"/>
            <w:hideMark/>
          </w:tcPr>
          <w:p w14:paraId="7FDD24C0" w14:textId="77777777" w:rsidR="0042738D" w:rsidRDefault="0042738D" w:rsidP="005F3766">
            <w:pPr>
              <w:jc w:val="center"/>
              <w:rPr>
                <w:color w:val="000000"/>
                <w:sz w:val="28"/>
                <w:szCs w:val="28"/>
              </w:rPr>
            </w:pPr>
            <w:r>
              <w:rPr>
                <w:color w:val="000000"/>
                <w:sz w:val="28"/>
                <w:szCs w:val="28"/>
              </w:rPr>
              <w:t>%</w:t>
            </w:r>
          </w:p>
        </w:tc>
        <w:tc>
          <w:tcPr>
            <w:tcW w:w="514" w:type="pct"/>
            <w:tcBorders>
              <w:top w:val="nil"/>
              <w:left w:val="nil"/>
              <w:bottom w:val="single" w:sz="4" w:space="0" w:color="auto"/>
              <w:right w:val="single" w:sz="4" w:space="0" w:color="auto"/>
            </w:tcBorders>
            <w:shd w:val="clear" w:color="auto" w:fill="auto"/>
            <w:vAlign w:val="center"/>
            <w:hideMark/>
          </w:tcPr>
          <w:p w14:paraId="61D7C80B" w14:textId="77777777" w:rsidR="0042738D" w:rsidRDefault="0042738D" w:rsidP="005F3766">
            <w:pPr>
              <w:jc w:val="center"/>
              <w:rPr>
                <w:color w:val="000000"/>
                <w:sz w:val="28"/>
                <w:szCs w:val="28"/>
              </w:rPr>
            </w:pPr>
            <w:r>
              <w:rPr>
                <w:color w:val="000000"/>
                <w:sz w:val="28"/>
                <w:szCs w:val="28"/>
              </w:rPr>
              <w:t>-37.32</w:t>
            </w:r>
          </w:p>
        </w:tc>
      </w:tr>
      <w:tr w:rsidR="0042738D" w14:paraId="61883CE7" w14:textId="77777777" w:rsidTr="005F376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186F595" w14:textId="77777777" w:rsidR="0042738D" w:rsidRDefault="0042738D" w:rsidP="005F3766">
            <w:pPr>
              <w:jc w:val="center"/>
              <w:rPr>
                <w:color w:val="000000"/>
                <w:sz w:val="28"/>
                <w:szCs w:val="28"/>
              </w:rPr>
            </w:pPr>
            <w:r>
              <w:rPr>
                <w:color w:val="000000"/>
                <w:sz w:val="28"/>
                <w:szCs w:val="28"/>
              </w:rPr>
              <w:t xml:space="preserve">Котельная примерно в 800 м по направлению на юго-запад от ориентира п. Западный, </w:t>
            </w:r>
            <w:proofErr w:type="spellStart"/>
            <w:r>
              <w:rPr>
                <w:color w:val="000000"/>
                <w:sz w:val="28"/>
                <w:szCs w:val="28"/>
              </w:rPr>
              <w:t>мкр</w:t>
            </w:r>
            <w:proofErr w:type="spellEnd"/>
            <w:r>
              <w:rPr>
                <w:color w:val="000000"/>
                <w:sz w:val="28"/>
                <w:szCs w:val="28"/>
              </w:rPr>
              <w:t>. "Просторы"</w:t>
            </w:r>
          </w:p>
        </w:tc>
      </w:tr>
      <w:tr w:rsidR="0042738D" w14:paraId="7A913A13"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429559C9" w14:textId="77777777" w:rsidR="0042738D" w:rsidRDefault="0042738D">
            <w:pPr>
              <w:rPr>
                <w:color w:val="000000"/>
                <w:sz w:val="28"/>
                <w:szCs w:val="28"/>
              </w:rPr>
            </w:pPr>
            <w:r>
              <w:rPr>
                <w:color w:val="000000"/>
                <w:sz w:val="28"/>
                <w:szCs w:val="28"/>
              </w:rPr>
              <w:t>Производительность ВПУ</w:t>
            </w:r>
          </w:p>
        </w:tc>
        <w:tc>
          <w:tcPr>
            <w:tcW w:w="809" w:type="pct"/>
            <w:tcBorders>
              <w:top w:val="nil"/>
              <w:left w:val="nil"/>
              <w:bottom w:val="single" w:sz="4" w:space="0" w:color="auto"/>
              <w:right w:val="single" w:sz="4" w:space="0" w:color="auto"/>
            </w:tcBorders>
            <w:shd w:val="clear" w:color="auto" w:fill="auto"/>
            <w:vAlign w:val="center"/>
            <w:hideMark/>
          </w:tcPr>
          <w:p w14:paraId="76A25520"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4CA8960C" w14:textId="77777777" w:rsidR="0042738D" w:rsidRDefault="0042738D" w:rsidP="005F3766">
            <w:pPr>
              <w:jc w:val="center"/>
              <w:rPr>
                <w:color w:val="000000"/>
                <w:sz w:val="28"/>
                <w:szCs w:val="28"/>
              </w:rPr>
            </w:pPr>
            <w:r>
              <w:rPr>
                <w:color w:val="000000"/>
                <w:sz w:val="28"/>
                <w:szCs w:val="28"/>
              </w:rPr>
              <w:t>5</w:t>
            </w:r>
          </w:p>
        </w:tc>
      </w:tr>
      <w:tr w:rsidR="0042738D" w14:paraId="6A45DCDD"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306DE470" w14:textId="77777777" w:rsidR="0042738D" w:rsidRDefault="0042738D">
            <w:pPr>
              <w:rPr>
                <w:color w:val="000000"/>
                <w:sz w:val="28"/>
                <w:szCs w:val="28"/>
              </w:rPr>
            </w:pPr>
            <w:r>
              <w:rPr>
                <w:color w:val="000000"/>
                <w:sz w:val="28"/>
                <w:szCs w:val="28"/>
              </w:rPr>
              <w:t>Срок службы</w:t>
            </w:r>
          </w:p>
        </w:tc>
        <w:tc>
          <w:tcPr>
            <w:tcW w:w="809" w:type="pct"/>
            <w:tcBorders>
              <w:top w:val="nil"/>
              <w:left w:val="nil"/>
              <w:bottom w:val="single" w:sz="4" w:space="0" w:color="auto"/>
              <w:right w:val="single" w:sz="4" w:space="0" w:color="auto"/>
            </w:tcBorders>
            <w:shd w:val="clear" w:color="auto" w:fill="auto"/>
            <w:vAlign w:val="center"/>
            <w:hideMark/>
          </w:tcPr>
          <w:p w14:paraId="02E16825" w14:textId="77777777" w:rsidR="0042738D" w:rsidRDefault="0042738D" w:rsidP="005F3766">
            <w:pPr>
              <w:jc w:val="center"/>
              <w:rPr>
                <w:color w:val="000000"/>
                <w:sz w:val="28"/>
                <w:szCs w:val="28"/>
              </w:rPr>
            </w:pPr>
            <w:r>
              <w:rPr>
                <w:color w:val="000000"/>
                <w:sz w:val="28"/>
                <w:szCs w:val="28"/>
              </w:rPr>
              <w:t>лет</w:t>
            </w:r>
          </w:p>
        </w:tc>
        <w:tc>
          <w:tcPr>
            <w:tcW w:w="514" w:type="pct"/>
            <w:tcBorders>
              <w:top w:val="nil"/>
              <w:left w:val="nil"/>
              <w:bottom w:val="single" w:sz="4" w:space="0" w:color="auto"/>
              <w:right w:val="single" w:sz="4" w:space="0" w:color="auto"/>
            </w:tcBorders>
            <w:shd w:val="clear" w:color="auto" w:fill="auto"/>
            <w:vAlign w:val="center"/>
            <w:hideMark/>
          </w:tcPr>
          <w:p w14:paraId="1C65038C" w14:textId="77777777" w:rsidR="0042738D" w:rsidRDefault="0042738D" w:rsidP="005F3766">
            <w:pPr>
              <w:jc w:val="center"/>
              <w:rPr>
                <w:color w:val="000000"/>
                <w:sz w:val="28"/>
                <w:szCs w:val="28"/>
              </w:rPr>
            </w:pPr>
            <w:r>
              <w:rPr>
                <w:color w:val="000000"/>
                <w:sz w:val="28"/>
                <w:szCs w:val="28"/>
              </w:rPr>
              <w:t>7</w:t>
            </w:r>
          </w:p>
        </w:tc>
      </w:tr>
      <w:tr w:rsidR="0042738D" w14:paraId="713C5C18"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1536F450" w14:textId="77777777" w:rsidR="0042738D" w:rsidRDefault="0042738D">
            <w:pPr>
              <w:rPr>
                <w:color w:val="000000"/>
                <w:sz w:val="28"/>
                <w:szCs w:val="28"/>
              </w:rPr>
            </w:pPr>
            <w:r>
              <w:rPr>
                <w:color w:val="000000"/>
                <w:sz w:val="28"/>
                <w:szCs w:val="28"/>
              </w:rPr>
              <w:t>Количество баков-аккумуляторов теплоносителя</w:t>
            </w:r>
          </w:p>
        </w:tc>
        <w:tc>
          <w:tcPr>
            <w:tcW w:w="809" w:type="pct"/>
            <w:tcBorders>
              <w:top w:val="nil"/>
              <w:left w:val="nil"/>
              <w:bottom w:val="single" w:sz="4" w:space="0" w:color="auto"/>
              <w:right w:val="single" w:sz="4" w:space="0" w:color="auto"/>
            </w:tcBorders>
            <w:shd w:val="clear" w:color="auto" w:fill="auto"/>
            <w:vAlign w:val="center"/>
            <w:hideMark/>
          </w:tcPr>
          <w:p w14:paraId="7847555C" w14:textId="77777777" w:rsidR="0042738D" w:rsidRDefault="0042738D" w:rsidP="005F3766">
            <w:pPr>
              <w:jc w:val="center"/>
              <w:rPr>
                <w:color w:val="000000"/>
                <w:sz w:val="28"/>
                <w:szCs w:val="28"/>
              </w:rPr>
            </w:pPr>
            <w:r>
              <w:rPr>
                <w:color w:val="000000"/>
                <w:sz w:val="28"/>
                <w:szCs w:val="28"/>
              </w:rPr>
              <w:t>ед.</w:t>
            </w:r>
          </w:p>
        </w:tc>
        <w:tc>
          <w:tcPr>
            <w:tcW w:w="514" w:type="pct"/>
            <w:tcBorders>
              <w:top w:val="nil"/>
              <w:left w:val="nil"/>
              <w:bottom w:val="single" w:sz="4" w:space="0" w:color="auto"/>
              <w:right w:val="single" w:sz="4" w:space="0" w:color="auto"/>
            </w:tcBorders>
            <w:shd w:val="clear" w:color="auto" w:fill="auto"/>
            <w:vAlign w:val="center"/>
            <w:hideMark/>
          </w:tcPr>
          <w:p w14:paraId="63A2A261" w14:textId="77777777" w:rsidR="0042738D" w:rsidRDefault="0042738D" w:rsidP="005F3766">
            <w:pPr>
              <w:jc w:val="center"/>
              <w:rPr>
                <w:color w:val="000000"/>
                <w:sz w:val="28"/>
                <w:szCs w:val="28"/>
              </w:rPr>
            </w:pPr>
            <w:r>
              <w:rPr>
                <w:color w:val="000000"/>
                <w:sz w:val="28"/>
                <w:szCs w:val="28"/>
              </w:rPr>
              <w:t>-</w:t>
            </w:r>
          </w:p>
        </w:tc>
      </w:tr>
      <w:tr w:rsidR="0042738D" w14:paraId="13B182CC"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33A60466" w14:textId="77777777" w:rsidR="0042738D" w:rsidRDefault="0042738D">
            <w:pPr>
              <w:rPr>
                <w:color w:val="000000"/>
                <w:sz w:val="28"/>
                <w:szCs w:val="28"/>
              </w:rPr>
            </w:pPr>
            <w:r>
              <w:rPr>
                <w:color w:val="000000"/>
                <w:sz w:val="28"/>
                <w:szCs w:val="28"/>
              </w:rPr>
              <w:t>Общая емкость баков-аккумуляторов</w:t>
            </w:r>
          </w:p>
        </w:tc>
        <w:tc>
          <w:tcPr>
            <w:tcW w:w="809" w:type="pct"/>
            <w:tcBorders>
              <w:top w:val="nil"/>
              <w:left w:val="nil"/>
              <w:bottom w:val="single" w:sz="4" w:space="0" w:color="auto"/>
              <w:right w:val="single" w:sz="4" w:space="0" w:color="auto"/>
            </w:tcBorders>
            <w:shd w:val="clear" w:color="auto" w:fill="auto"/>
            <w:vAlign w:val="center"/>
            <w:hideMark/>
          </w:tcPr>
          <w:p w14:paraId="03038451" w14:textId="77777777" w:rsidR="0042738D" w:rsidRDefault="0042738D" w:rsidP="005F3766">
            <w:pPr>
              <w:jc w:val="center"/>
              <w:rPr>
                <w:color w:val="000000"/>
                <w:sz w:val="28"/>
                <w:szCs w:val="28"/>
              </w:rPr>
            </w:pPr>
            <w:proofErr w:type="spellStart"/>
            <w:r>
              <w:rPr>
                <w:color w:val="000000"/>
                <w:sz w:val="28"/>
                <w:szCs w:val="28"/>
              </w:rPr>
              <w:t>куб.м</w:t>
            </w:r>
            <w:proofErr w:type="spellEnd"/>
            <w:r>
              <w:rPr>
                <w:color w:val="000000"/>
                <w:sz w:val="28"/>
                <w:szCs w:val="28"/>
              </w:rPr>
              <w:t>.</w:t>
            </w:r>
          </w:p>
        </w:tc>
        <w:tc>
          <w:tcPr>
            <w:tcW w:w="514" w:type="pct"/>
            <w:tcBorders>
              <w:top w:val="nil"/>
              <w:left w:val="nil"/>
              <w:bottom w:val="single" w:sz="4" w:space="0" w:color="auto"/>
              <w:right w:val="single" w:sz="4" w:space="0" w:color="auto"/>
            </w:tcBorders>
            <w:shd w:val="clear" w:color="auto" w:fill="auto"/>
            <w:vAlign w:val="center"/>
            <w:hideMark/>
          </w:tcPr>
          <w:p w14:paraId="38F7C0F0" w14:textId="77777777" w:rsidR="0042738D" w:rsidRDefault="0042738D" w:rsidP="005F3766">
            <w:pPr>
              <w:jc w:val="center"/>
              <w:rPr>
                <w:color w:val="000000"/>
                <w:sz w:val="28"/>
                <w:szCs w:val="28"/>
              </w:rPr>
            </w:pPr>
            <w:r>
              <w:rPr>
                <w:color w:val="000000"/>
                <w:sz w:val="28"/>
                <w:szCs w:val="28"/>
              </w:rPr>
              <w:t>-</w:t>
            </w:r>
          </w:p>
        </w:tc>
      </w:tr>
      <w:tr w:rsidR="0042738D" w14:paraId="7B29DC8D"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1BF37ACB" w14:textId="77777777" w:rsidR="0042738D" w:rsidRDefault="0042738D">
            <w:pPr>
              <w:rPr>
                <w:color w:val="000000"/>
                <w:sz w:val="28"/>
                <w:szCs w:val="28"/>
              </w:rPr>
            </w:pPr>
            <w:r>
              <w:rPr>
                <w:color w:val="000000"/>
                <w:sz w:val="28"/>
                <w:szCs w:val="28"/>
              </w:rPr>
              <w:t>Расчетный часовой расход для подпитки системы теплоснабжения</w:t>
            </w:r>
          </w:p>
        </w:tc>
        <w:tc>
          <w:tcPr>
            <w:tcW w:w="809" w:type="pct"/>
            <w:tcBorders>
              <w:top w:val="nil"/>
              <w:left w:val="nil"/>
              <w:bottom w:val="single" w:sz="4" w:space="0" w:color="auto"/>
              <w:right w:val="single" w:sz="4" w:space="0" w:color="auto"/>
            </w:tcBorders>
            <w:shd w:val="clear" w:color="auto" w:fill="auto"/>
            <w:vAlign w:val="center"/>
            <w:hideMark/>
          </w:tcPr>
          <w:p w14:paraId="66BA7770"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1A84FEA6" w14:textId="77777777" w:rsidR="0042738D" w:rsidRDefault="0042738D" w:rsidP="005F3766">
            <w:pPr>
              <w:jc w:val="center"/>
              <w:rPr>
                <w:color w:val="000000"/>
                <w:sz w:val="28"/>
                <w:szCs w:val="28"/>
              </w:rPr>
            </w:pPr>
            <w:r>
              <w:rPr>
                <w:color w:val="000000"/>
                <w:sz w:val="28"/>
                <w:szCs w:val="28"/>
              </w:rPr>
              <w:t>4.087</w:t>
            </w:r>
          </w:p>
        </w:tc>
      </w:tr>
      <w:tr w:rsidR="0042738D" w14:paraId="44A41D86"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0FFEFA8C" w14:textId="77777777" w:rsidR="0042738D" w:rsidRDefault="0042738D">
            <w:pPr>
              <w:rPr>
                <w:color w:val="000000"/>
                <w:sz w:val="28"/>
                <w:szCs w:val="28"/>
              </w:rPr>
            </w:pPr>
            <w:r>
              <w:rPr>
                <w:color w:val="000000"/>
                <w:sz w:val="28"/>
                <w:szCs w:val="28"/>
              </w:rPr>
              <w:t>Всего подпитка тепловой сети, в том числе:</w:t>
            </w:r>
          </w:p>
        </w:tc>
        <w:tc>
          <w:tcPr>
            <w:tcW w:w="809" w:type="pct"/>
            <w:tcBorders>
              <w:top w:val="nil"/>
              <w:left w:val="nil"/>
              <w:bottom w:val="single" w:sz="4" w:space="0" w:color="auto"/>
              <w:right w:val="single" w:sz="4" w:space="0" w:color="auto"/>
            </w:tcBorders>
            <w:shd w:val="clear" w:color="auto" w:fill="auto"/>
            <w:vAlign w:val="center"/>
            <w:hideMark/>
          </w:tcPr>
          <w:p w14:paraId="43DE80EF"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4A0533E1" w14:textId="77777777" w:rsidR="0042738D" w:rsidRDefault="0042738D" w:rsidP="005F3766">
            <w:pPr>
              <w:jc w:val="center"/>
              <w:rPr>
                <w:color w:val="000000"/>
                <w:sz w:val="28"/>
                <w:szCs w:val="28"/>
              </w:rPr>
            </w:pPr>
            <w:r>
              <w:rPr>
                <w:color w:val="000000"/>
                <w:sz w:val="28"/>
                <w:szCs w:val="28"/>
              </w:rPr>
              <w:t>4.087</w:t>
            </w:r>
          </w:p>
        </w:tc>
      </w:tr>
      <w:tr w:rsidR="0042738D" w14:paraId="222771E2"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670D6EE6" w14:textId="77777777" w:rsidR="0042738D" w:rsidRDefault="0042738D">
            <w:pPr>
              <w:rPr>
                <w:color w:val="000000"/>
                <w:sz w:val="28"/>
                <w:szCs w:val="28"/>
              </w:rPr>
            </w:pPr>
            <w:r>
              <w:rPr>
                <w:color w:val="000000"/>
                <w:sz w:val="28"/>
                <w:szCs w:val="28"/>
              </w:rPr>
              <w:t>нормативные утечки теплоносителя</w:t>
            </w:r>
          </w:p>
        </w:tc>
        <w:tc>
          <w:tcPr>
            <w:tcW w:w="809" w:type="pct"/>
            <w:tcBorders>
              <w:top w:val="nil"/>
              <w:left w:val="nil"/>
              <w:bottom w:val="single" w:sz="4" w:space="0" w:color="auto"/>
              <w:right w:val="single" w:sz="4" w:space="0" w:color="auto"/>
            </w:tcBorders>
            <w:shd w:val="clear" w:color="auto" w:fill="auto"/>
            <w:vAlign w:val="center"/>
            <w:hideMark/>
          </w:tcPr>
          <w:p w14:paraId="096469DD"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6C3E03DF" w14:textId="77777777" w:rsidR="0042738D" w:rsidRDefault="0042738D" w:rsidP="005F3766">
            <w:pPr>
              <w:jc w:val="center"/>
              <w:rPr>
                <w:color w:val="000000"/>
                <w:sz w:val="28"/>
                <w:szCs w:val="28"/>
              </w:rPr>
            </w:pPr>
            <w:r>
              <w:rPr>
                <w:color w:val="000000"/>
                <w:sz w:val="28"/>
                <w:szCs w:val="28"/>
              </w:rPr>
              <w:t>4.087</w:t>
            </w:r>
          </w:p>
        </w:tc>
      </w:tr>
      <w:tr w:rsidR="0042738D" w14:paraId="50AEA85C"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5E48A5EB" w14:textId="77777777" w:rsidR="0042738D" w:rsidRDefault="0042738D">
            <w:pPr>
              <w:rPr>
                <w:color w:val="000000"/>
                <w:sz w:val="28"/>
                <w:szCs w:val="28"/>
              </w:rPr>
            </w:pPr>
            <w:r>
              <w:rPr>
                <w:color w:val="000000"/>
                <w:sz w:val="28"/>
                <w:szCs w:val="28"/>
              </w:rPr>
              <w:t>сверхнормативные утечки теплоносителя</w:t>
            </w:r>
          </w:p>
        </w:tc>
        <w:tc>
          <w:tcPr>
            <w:tcW w:w="809" w:type="pct"/>
            <w:tcBorders>
              <w:top w:val="nil"/>
              <w:left w:val="nil"/>
              <w:bottom w:val="single" w:sz="4" w:space="0" w:color="auto"/>
              <w:right w:val="single" w:sz="4" w:space="0" w:color="auto"/>
            </w:tcBorders>
            <w:shd w:val="clear" w:color="auto" w:fill="auto"/>
            <w:vAlign w:val="center"/>
            <w:hideMark/>
          </w:tcPr>
          <w:p w14:paraId="241218C4"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654CDC5C" w14:textId="77777777" w:rsidR="0042738D" w:rsidRDefault="0042738D" w:rsidP="005F3766">
            <w:pPr>
              <w:jc w:val="center"/>
              <w:rPr>
                <w:color w:val="000000"/>
                <w:sz w:val="28"/>
                <w:szCs w:val="28"/>
              </w:rPr>
            </w:pPr>
            <w:r>
              <w:rPr>
                <w:color w:val="000000"/>
                <w:sz w:val="28"/>
                <w:szCs w:val="28"/>
              </w:rPr>
              <w:t>0</w:t>
            </w:r>
          </w:p>
        </w:tc>
      </w:tr>
      <w:tr w:rsidR="0042738D" w14:paraId="38D50E03"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577DC3B0" w14:textId="77777777" w:rsidR="0042738D" w:rsidRDefault="0042738D">
            <w:pPr>
              <w:rPr>
                <w:color w:val="000000"/>
                <w:sz w:val="28"/>
                <w:szCs w:val="28"/>
              </w:rPr>
            </w:pPr>
            <w:r>
              <w:rPr>
                <w:color w:val="000000"/>
                <w:sz w:val="28"/>
                <w:szCs w:val="28"/>
              </w:rPr>
              <w:t>Отпуск теплоносителя из тепловых сетей на цели ГВС</w:t>
            </w:r>
          </w:p>
        </w:tc>
        <w:tc>
          <w:tcPr>
            <w:tcW w:w="809" w:type="pct"/>
            <w:tcBorders>
              <w:top w:val="nil"/>
              <w:left w:val="nil"/>
              <w:bottom w:val="single" w:sz="4" w:space="0" w:color="auto"/>
              <w:right w:val="single" w:sz="4" w:space="0" w:color="auto"/>
            </w:tcBorders>
            <w:shd w:val="clear" w:color="auto" w:fill="auto"/>
            <w:vAlign w:val="center"/>
            <w:hideMark/>
          </w:tcPr>
          <w:p w14:paraId="0EC910DB"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529853D6" w14:textId="77777777" w:rsidR="0042738D" w:rsidRDefault="0042738D" w:rsidP="005F3766">
            <w:pPr>
              <w:jc w:val="center"/>
              <w:rPr>
                <w:color w:val="000000"/>
                <w:sz w:val="28"/>
                <w:szCs w:val="28"/>
              </w:rPr>
            </w:pPr>
            <w:r>
              <w:rPr>
                <w:color w:val="000000"/>
                <w:sz w:val="28"/>
                <w:szCs w:val="28"/>
              </w:rPr>
              <w:t>0</w:t>
            </w:r>
          </w:p>
        </w:tc>
      </w:tr>
      <w:tr w:rsidR="0042738D" w14:paraId="418F1BD5"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608757B0" w14:textId="77777777" w:rsidR="0042738D" w:rsidRDefault="0042738D">
            <w:pPr>
              <w:rPr>
                <w:color w:val="000000"/>
                <w:sz w:val="28"/>
                <w:szCs w:val="28"/>
              </w:rPr>
            </w:pPr>
            <w:r>
              <w:rPr>
                <w:color w:val="000000"/>
                <w:sz w:val="28"/>
                <w:szCs w:val="28"/>
              </w:rPr>
              <w:t xml:space="preserve">Объем аварийной подпитки (химически не обработанной и не </w:t>
            </w:r>
            <w:proofErr w:type="spellStart"/>
            <w:r>
              <w:rPr>
                <w:color w:val="000000"/>
                <w:sz w:val="28"/>
                <w:szCs w:val="28"/>
              </w:rPr>
              <w:t>деаэрированной</w:t>
            </w:r>
            <w:proofErr w:type="spellEnd"/>
            <w:r>
              <w:rPr>
                <w:color w:val="000000"/>
                <w:sz w:val="28"/>
                <w:szCs w:val="28"/>
              </w:rPr>
              <w:t xml:space="preserve"> водой)</w:t>
            </w:r>
          </w:p>
        </w:tc>
        <w:tc>
          <w:tcPr>
            <w:tcW w:w="809" w:type="pct"/>
            <w:tcBorders>
              <w:top w:val="nil"/>
              <w:left w:val="nil"/>
              <w:bottom w:val="single" w:sz="4" w:space="0" w:color="auto"/>
              <w:right w:val="single" w:sz="4" w:space="0" w:color="auto"/>
            </w:tcBorders>
            <w:shd w:val="clear" w:color="auto" w:fill="auto"/>
            <w:vAlign w:val="center"/>
            <w:hideMark/>
          </w:tcPr>
          <w:p w14:paraId="433BE988"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6C7AE424" w14:textId="77777777" w:rsidR="0042738D" w:rsidRDefault="0042738D" w:rsidP="005F3766">
            <w:pPr>
              <w:jc w:val="center"/>
              <w:rPr>
                <w:color w:val="000000"/>
                <w:sz w:val="28"/>
                <w:szCs w:val="28"/>
              </w:rPr>
            </w:pPr>
            <w:r>
              <w:rPr>
                <w:color w:val="000000"/>
                <w:sz w:val="28"/>
                <w:szCs w:val="28"/>
              </w:rPr>
              <w:t>0</w:t>
            </w:r>
          </w:p>
        </w:tc>
      </w:tr>
      <w:tr w:rsidR="0042738D" w14:paraId="2CFC0ADF"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2A2BA3CE" w14:textId="77777777" w:rsidR="0042738D" w:rsidRDefault="0042738D">
            <w:pPr>
              <w:rPr>
                <w:color w:val="000000"/>
                <w:sz w:val="28"/>
                <w:szCs w:val="28"/>
              </w:rPr>
            </w:pPr>
            <w:r>
              <w:rPr>
                <w:color w:val="000000"/>
                <w:sz w:val="28"/>
                <w:szCs w:val="28"/>
              </w:rPr>
              <w:t>Резерв (+) / дефицит (-) ВПУ</w:t>
            </w:r>
          </w:p>
        </w:tc>
        <w:tc>
          <w:tcPr>
            <w:tcW w:w="809" w:type="pct"/>
            <w:tcBorders>
              <w:top w:val="nil"/>
              <w:left w:val="nil"/>
              <w:bottom w:val="single" w:sz="4" w:space="0" w:color="auto"/>
              <w:right w:val="single" w:sz="4" w:space="0" w:color="auto"/>
            </w:tcBorders>
            <w:shd w:val="clear" w:color="auto" w:fill="auto"/>
            <w:vAlign w:val="center"/>
            <w:hideMark/>
          </w:tcPr>
          <w:p w14:paraId="6737DF1D"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65774E19" w14:textId="77777777" w:rsidR="0042738D" w:rsidRDefault="0042738D" w:rsidP="005F3766">
            <w:pPr>
              <w:jc w:val="center"/>
              <w:rPr>
                <w:color w:val="000000"/>
                <w:sz w:val="28"/>
                <w:szCs w:val="28"/>
              </w:rPr>
            </w:pPr>
            <w:r>
              <w:rPr>
                <w:color w:val="000000"/>
                <w:sz w:val="28"/>
                <w:szCs w:val="28"/>
              </w:rPr>
              <w:t>0.913</w:t>
            </w:r>
          </w:p>
        </w:tc>
      </w:tr>
      <w:tr w:rsidR="0042738D" w14:paraId="52FD1E01"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5C39D52B" w14:textId="77777777" w:rsidR="0042738D" w:rsidRDefault="0042738D">
            <w:pPr>
              <w:rPr>
                <w:color w:val="000000"/>
                <w:sz w:val="28"/>
                <w:szCs w:val="28"/>
              </w:rPr>
            </w:pPr>
            <w:r>
              <w:rPr>
                <w:color w:val="000000"/>
                <w:sz w:val="28"/>
                <w:szCs w:val="28"/>
              </w:rPr>
              <w:t>Доля резерва</w:t>
            </w:r>
          </w:p>
        </w:tc>
        <w:tc>
          <w:tcPr>
            <w:tcW w:w="809" w:type="pct"/>
            <w:tcBorders>
              <w:top w:val="nil"/>
              <w:left w:val="nil"/>
              <w:bottom w:val="single" w:sz="4" w:space="0" w:color="auto"/>
              <w:right w:val="single" w:sz="4" w:space="0" w:color="auto"/>
            </w:tcBorders>
            <w:shd w:val="clear" w:color="auto" w:fill="auto"/>
            <w:vAlign w:val="center"/>
            <w:hideMark/>
          </w:tcPr>
          <w:p w14:paraId="31B3A964" w14:textId="77777777" w:rsidR="0042738D" w:rsidRDefault="0042738D" w:rsidP="005F3766">
            <w:pPr>
              <w:jc w:val="center"/>
              <w:rPr>
                <w:color w:val="000000"/>
                <w:sz w:val="28"/>
                <w:szCs w:val="28"/>
              </w:rPr>
            </w:pPr>
            <w:r>
              <w:rPr>
                <w:color w:val="000000"/>
                <w:sz w:val="28"/>
                <w:szCs w:val="28"/>
              </w:rPr>
              <w:t>%</w:t>
            </w:r>
          </w:p>
        </w:tc>
        <w:tc>
          <w:tcPr>
            <w:tcW w:w="514" w:type="pct"/>
            <w:tcBorders>
              <w:top w:val="nil"/>
              <w:left w:val="nil"/>
              <w:bottom w:val="single" w:sz="4" w:space="0" w:color="auto"/>
              <w:right w:val="single" w:sz="4" w:space="0" w:color="auto"/>
            </w:tcBorders>
            <w:shd w:val="clear" w:color="auto" w:fill="auto"/>
            <w:vAlign w:val="center"/>
            <w:hideMark/>
          </w:tcPr>
          <w:p w14:paraId="547621D7" w14:textId="77777777" w:rsidR="0042738D" w:rsidRDefault="0042738D" w:rsidP="005F3766">
            <w:pPr>
              <w:jc w:val="center"/>
              <w:rPr>
                <w:color w:val="000000"/>
                <w:sz w:val="28"/>
                <w:szCs w:val="28"/>
              </w:rPr>
            </w:pPr>
            <w:r>
              <w:rPr>
                <w:color w:val="000000"/>
                <w:sz w:val="28"/>
                <w:szCs w:val="28"/>
              </w:rPr>
              <w:t>18.26</w:t>
            </w:r>
          </w:p>
        </w:tc>
      </w:tr>
      <w:tr w:rsidR="0042738D" w14:paraId="486516E8" w14:textId="77777777" w:rsidTr="005F376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374F197" w14:textId="77777777" w:rsidR="0042738D" w:rsidRDefault="0042738D" w:rsidP="005F3766">
            <w:pPr>
              <w:jc w:val="center"/>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"Привилегия", ул. Цветной бульвар, 1А</w:t>
            </w:r>
          </w:p>
        </w:tc>
      </w:tr>
      <w:tr w:rsidR="0042738D" w14:paraId="21B2FD00"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692C8F15" w14:textId="77777777" w:rsidR="0042738D" w:rsidRDefault="0042738D">
            <w:pPr>
              <w:rPr>
                <w:color w:val="000000"/>
                <w:sz w:val="28"/>
                <w:szCs w:val="28"/>
              </w:rPr>
            </w:pPr>
            <w:r>
              <w:rPr>
                <w:color w:val="000000"/>
                <w:sz w:val="28"/>
                <w:szCs w:val="28"/>
              </w:rPr>
              <w:t>Производительность ВПУ</w:t>
            </w:r>
          </w:p>
        </w:tc>
        <w:tc>
          <w:tcPr>
            <w:tcW w:w="809" w:type="pct"/>
            <w:tcBorders>
              <w:top w:val="nil"/>
              <w:left w:val="nil"/>
              <w:bottom w:val="single" w:sz="4" w:space="0" w:color="auto"/>
              <w:right w:val="single" w:sz="4" w:space="0" w:color="auto"/>
            </w:tcBorders>
            <w:shd w:val="clear" w:color="auto" w:fill="auto"/>
            <w:vAlign w:val="center"/>
            <w:hideMark/>
          </w:tcPr>
          <w:p w14:paraId="6D79F96F"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7B630B3C" w14:textId="77777777" w:rsidR="0042738D" w:rsidRDefault="0042738D" w:rsidP="005F3766">
            <w:pPr>
              <w:jc w:val="center"/>
              <w:rPr>
                <w:color w:val="000000"/>
                <w:sz w:val="28"/>
                <w:szCs w:val="28"/>
              </w:rPr>
            </w:pPr>
            <w:r>
              <w:rPr>
                <w:color w:val="000000"/>
                <w:sz w:val="28"/>
                <w:szCs w:val="28"/>
              </w:rPr>
              <w:t>10</w:t>
            </w:r>
          </w:p>
        </w:tc>
      </w:tr>
      <w:tr w:rsidR="0042738D" w14:paraId="4A8C2BE6"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6AA0BABF" w14:textId="77777777" w:rsidR="0042738D" w:rsidRDefault="0042738D">
            <w:pPr>
              <w:rPr>
                <w:color w:val="000000"/>
                <w:sz w:val="28"/>
                <w:szCs w:val="28"/>
              </w:rPr>
            </w:pPr>
            <w:r>
              <w:rPr>
                <w:color w:val="000000"/>
                <w:sz w:val="28"/>
                <w:szCs w:val="28"/>
              </w:rPr>
              <w:t>Срок службы</w:t>
            </w:r>
          </w:p>
        </w:tc>
        <w:tc>
          <w:tcPr>
            <w:tcW w:w="809" w:type="pct"/>
            <w:tcBorders>
              <w:top w:val="nil"/>
              <w:left w:val="nil"/>
              <w:bottom w:val="single" w:sz="4" w:space="0" w:color="auto"/>
              <w:right w:val="single" w:sz="4" w:space="0" w:color="auto"/>
            </w:tcBorders>
            <w:shd w:val="clear" w:color="auto" w:fill="auto"/>
            <w:vAlign w:val="center"/>
            <w:hideMark/>
          </w:tcPr>
          <w:p w14:paraId="332911BF" w14:textId="77777777" w:rsidR="0042738D" w:rsidRDefault="0042738D" w:rsidP="005F3766">
            <w:pPr>
              <w:jc w:val="center"/>
              <w:rPr>
                <w:color w:val="000000"/>
                <w:sz w:val="28"/>
                <w:szCs w:val="28"/>
              </w:rPr>
            </w:pPr>
            <w:r>
              <w:rPr>
                <w:color w:val="000000"/>
                <w:sz w:val="28"/>
                <w:szCs w:val="28"/>
              </w:rPr>
              <w:t>лет</w:t>
            </w:r>
          </w:p>
        </w:tc>
        <w:tc>
          <w:tcPr>
            <w:tcW w:w="514" w:type="pct"/>
            <w:tcBorders>
              <w:top w:val="nil"/>
              <w:left w:val="nil"/>
              <w:bottom w:val="single" w:sz="4" w:space="0" w:color="auto"/>
              <w:right w:val="single" w:sz="4" w:space="0" w:color="auto"/>
            </w:tcBorders>
            <w:shd w:val="clear" w:color="auto" w:fill="auto"/>
            <w:vAlign w:val="center"/>
            <w:hideMark/>
          </w:tcPr>
          <w:p w14:paraId="499A967E" w14:textId="77777777" w:rsidR="0042738D" w:rsidRDefault="0042738D" w:rsidP="005F3766">
            <w:pPr>
              <w:jc w:val="center"/>
              <w:rPr>
                <w:color w:val="000000"/>
                <w:sz w:val="28"/>
                <w:szCs w:val="28"/>
              </w:rPr>
            </w:pPr>
            <w:r>
              <w:rPr>
                <w:color w:val="000000"/>
                <w:sz w:val="28"/>
                <w:szCs w:val="28"/>
              </w:rPr>
              <w:t>3</w:t>
            </w:r>
          </w:p>
        </w:tc>
      </w:tr>
      <w:tr w:rsidR="0042738D" w14:paraId="65294E16"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7E7D055F" w14:textId="77777777" w:rsidR="0042738D" w:rsidRDefault="0042738D">
            <w:pPr>
              <w:rPr>
                <w:color w:val="000000"/>
                <w:sz w:val="28"/>
                <w:szCs w:val="28"/>
              </w:rPr>
            </w:pPr>
            <w:r>
              <w:rPr>
                <w:color w:val="000000"/>
                <w:sz w:val="28"/>
                <w:szCs w:val="28"/>
              </w:rPr>
              <w:t>Количество баков-аккумуляторов теплоносителя</w:t>
            </w:r>
          </w:p>
        </w:tc>
        <w:tc>
          <w:tcPr>
            <w:tcW w:w="809" w:type="pct"/>
            <w:tcBorders>
              <w:top w:val="nil"/>
              <w:left w:val="nil"/>
              <w:bottom w:val="single" w:sz="4" w:space="0" w:color="auto"/>
              <w:right w:val="single" w:sz="4" w:space="0" w:color="auto"/>
            </w:tcBorders>
            <w:shd w:val="clear" w:color="auto" w:fill="auto"/>
            <w:vAlign w:val="center"/>
            <w:hideMark/>
          </w:tcPr>
          <w:p w14:paraId="1D440028" w14:textId="77777777" w:rsidR="0042738D" w:rsidRDefault="0042738D" w:rsidP="005F3766">
            <w:pPr>
              <w:jc w:val="center"/>
              <w:rPr>
                <w:color w:val="000000"/>
                <w:sz w:val="28"/>
                <w:szCs w:val="28"/>
              </w:rPr>
            </w:pPr>
            <w:r>
              <w:rPr>
                <w:color w:val="000000"/>
                <w:sz w:val="28"/>
                <w:szCs w:val="28"/>
              </w:rPr>
              <w:t>ед.</w:t>
            </w:r>
          </w:p>
        </w:tc>
        <w:tc>
          <w:tcPr>
            <w:tcW w:w="514" w:type="pct"/>
            <w:tcBorders>
              <w:top w:val="nil"/>
              <w:left w:val="nil"/>
              <w:bottom w:val="single" w:sz="4" w:space="0" w:color="auto"/>
              <w:right w:val="single" w:sz="4" w:space="0" w:color="auto"/>
            </w:tcBorders>
            <w:shd w:val="clear" w:color="auto" w:fill="auto"/>
            <w:vAlign w:val="center"/>
            <w:hideMark/>
          </w:tcPr>
          <w:p w14:paraId="54C6AEB6" w14:textId="77777777" w:rsidR="0042738D" w:rsidRDefault="0042738D" w:rsidP="005F3766">
            <w:pPr>
              <w:jc w:val="center"/>
              <w:rPr>
                <w:color w:val="000000"/>
                <w:sz w:val="28"/>
                <w:szCs w:val="28"/>
              </w:rPr>
            </w:pPr>
            <w:r>
              <w:rPr>
                <w:color w:val="000000"/>
                <w:sz w:val="28"/>
                <w:szCs w:val="28"/>
              </w:rPr>
              <w:t>-</w:t>
            </w:r>
          </w:p>
        </w:tc>
      </w:tr>
      <w:tr w:rsidR="0042738D" w14:paraId="51D0B90C"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7CA59740" w14:textId="77777777" w:rsidR="0042738D" w:rsidRDefault="0042738D">
            <w:pPr>
              <w:rPr>
                <w:color w:val="000000"/>
                <w:sz w:val="28"/>
                <w:szCs w:val="28"/>
              </w:rPr>
            </w:pPr>
            <w:r>
              <w:rPr>
                <w:color w:val="000000"/>
                <w:sz w:val="28"/>
                <w:szCs w:val="28"/>
              </w:rPr>
              <w:t>Общая емкость баков-аккумуляторов</w:t>
            </w:r>
          </w:p>
        </w:tc>
        <w:tc>
          <w:tcPr>
            <w:tcW w:w="809" w:type="pct"/>
            <w:tcBorders>
              <w:top w:val="nil"/>
              <w:left w:val="nil"/>
              <w:bottom w:val="single" w:sz="4" w:space="0" w:color="auto"/>
              <w:right w:val="single" w:sz="4" w:space="0" w:color="auto"/>
            </w:tcBorders>
            <w:shd w:val="clear" w:color="auto" w:fill="auto"/>
            <w:vAlign w:val="center"/>
            <w:hideMark/>
          </w:tcPr>
          <w:p w14:paraId="77A87CB7" w14:textId="77777777" w:rsidR="0042738D" w:rsidRDefault="0042738D" w:rsidP="005F3766">
            <w:pPr>
              <w:jc w:val="center"/>
              <w:rPr>
                <w:color w:val="000000"/>
                <w:sz w:val="28"/>
                <w:szCs w:val="28"/>
              </w:rPr>
            </w:pPr>
            <w:proofErr w:type="spellStart"/>
            <w:r>
              <w:rPr>
                <w:color w:val="000000"/>
                <w:sz w:val="28"/>
                <w:szCs w:val="28"/>
              </w:rPr>
              <w:t>куб.м</w:t>
            </w:r>
            <w:proofErr w:type="spellEnd"/>
            <w:r>
              <w:rPr>
                <w:color w:val="000000"/>
                <w:sz w:val="28"/>
                <w:szCs w:val="28"/>
              </w:rPr>
              <w:t>.</w:t>
            </w:r>
          </w:p>
        </w:tc>
        <w:tc>
          <w:tcPr>
            <w:tcW w:w="514" w:type="pct"/>
            <w:tcBorders>
              <w:top w:val="nil"/>
              <w:left w:val="nil"/>
              <w:bottom w:val="single" w:sz="4" w:space="0" w:color="auto"/>
              <w:right w:val="single" w:sz="4" w:space="0" w:color="auto"/>
            </w:tcBorders>
            <w:shd w:val="clear" w:color="auto" w:fill="auto"/>
            <w:vAlign w:val="center"/>
            <w:hideMark/>
          </w:tcPr>
          <w:p w14:paraId="15C56C19" w14:textId="77777777" w:rsidR="0042738D" w:rsidRDefault="0042738D" w:rsidP="005F3766">
            <w:pPr>
              <w:jc w:val="center"/>
              <w:rPr>
                <w:color w:val="000000"/>
                <w:sz w:val="28"/>
                <w:szCs w:val="28"/>
              </w:rPr>
            </w:pPr>
            <w:r>
              <w:rPr>
                <w:color w:val="000000"/>
                <w:sz w:val="28"/>
                <w:szCs w:val="28"/>
              </w:rPr>
              <w:t>-</w:t>
            </w:r>
          </w:p>
        </w:tc>
      </w:tr>
      <w:tr w:rsidR="0042738D" w14:paraId="0344221B"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4F57E384" w14:textId="77777777" w:rsidR="0042738D" w:rsidRDefault="0042738D">
            <w:pPr>
              <w:rPr>
                <w:color w:val="000000"/>
                <w:sz w:val="28"/>
                <w:szCs w:val="28"/>
              </w:rPr>
            </w:pPr>
            <w:r>
              <w:rPr>
                <w:color w:val="000000"/>
                <w:sz w:val="28"/>
                <w:szCs w:val="28"/>
              </w:rPr>
              <w:t>Расчетный часовой расход для подпитки системы теплоснабжения</w:t>
            </w:r>
          </w:p>
        </w:tc>
        <w:tc>
          <w:tcPr>
            <w:tcW w:w="809" w:type="pct"/>
            <w:tcBorders>
              <w:top w:val="nil"/>
              <w:left w:val="nil"/>
              <w:bottom w:val="single" w:sz="4" w:space="0" w:color="auto"/>
              <w:right w:val="single" w:sz="4" w:space="0" w:color="auto"/>
            </w:tcBorders>
            <w:shd w:val="clear" w:color="auto" w:fill="auto"/>
            <w:vAlign w:val="center"/>
            <w:hideMark/>
          </w:tcPr>
          <w:p w14:paraId="79C016D7"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593938C7" w14:textId="77777777" w:rsidR="0042738D" w:rsidRDefault="0042738D" w:rsidP="005F3766">
            <w:pPr>
              <w:jc w:val="center"/>
              <w:rPr>
                <w:color w:val="000000"/>
                <w:sz w:val="28"/>
                <w:szCs w:val="28"/>
              </w:rPr>
            </w:pPr>
            <w:r>
              <w:rPr>
                <w:color w:val="000000"/>
                <w:sz w:val="28"/>
                <w:szCs w:val="28"/>
              </w:rPr>
              <w:t>6.9</w:t>
            </w:r>
          </w:p>
        </w:tc>
      </w:tr>
      <w:tr w:rsidR="0042738D" w14:paraId="4C88585A"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67DD2A4A" w14:textId="77777777" w:rsidR="0042738D" w:rsidRDefault="0042738D">
            <w:pPr>
              <w:rPr>
                <w:color w:val="000000"/>
                <w:sz w:val="28"/>
                <w:szCs w:val="28"/>
              </w:rPr>
            </w:pPr>
            <w:r>
              <w:rPr>
                <w:color w:val="000000"/>
                <w:sz w:val="28"/>
                <w:szCs w:val="28"/>
              </w:rPr>
              <w:t>Всего подпитка тепловой сети, в том числе:</w:t>
            </w:r>
          </w:p>
        </w:tc>
        <w:tc>
          <w:tcPr>
            <w:tcW w:w="809" w:type="pct"/>
            <w:tcBorders>
              <w:top w:val="nil"/>
              <w:left w:val="nil"/>
              <w:bottom w:val="single" w:sz="4" w:space="0" w:color="auto"/>
              <w:right w:val="single" w:sz="4" w:space="0" w:color="auto"/>
            </w:tcBorders>
            <w:shd w:val="clear" w:color="auto" w:fill="auto"/>
            <w:vAlign w:val="center"/>
            <w:hideMark/>
          </w:tcPr>
          <w:p w14:paraId="2AAC59D7"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30FF4860" w14:textId="77777777" w:rsidR="0042738D" w:rsidRDefault="0042738D" w:rsidP="005F3766">
            <w:pPr>
              <w:jc w:val="center"/>
              <w:rPr>
                <w:color w:val="000000"/>
                <w:sz w:val="28"/>
                <w:szCs w:val="28"/>
              </w:rPr>
            </w:pPr>
            <w:r>
              <w:rPr>
                <w:color w:val="000000"/>
                <w:sz w:val="28"/>
                <w:szCs w:val="28"/>
              </w:rPr>
              <w:t>6.9</w:t>
            </w:r>
          </w:p>
        </w:tc>
      </w:tr>
      <w:tr w:rsidR="0042738D" w14:paraId="50E95937"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25B2477E" w14:textId="77777777" w:rsidR="0042738D" w:rsidRDefault="0042738D">
            <w:pPr>
              <w:rPr>
                <w:color w:val="000000"/>
                <w:sz w:val="28"/>
                <w:szCs w:val="28"/>
              </w:rPr>
            </w:pPr>
            <w:r>
              <w:rPr>
                <w:color w:val="000000"/>
                <w:sz w:val="28"/>
                <w:szCs w:val="28"/>
              </w:rPr>
              <w:t>нормативные утечки теплоносителя</w:t>
            </w:r>
          </w:p>
        </w:tc>
        <w:tc>
          <w:tcPr>
            <w:tcW w:w="809" w:type="pct"/>
            <w:tcBorders>
              <w:top w:val="nil"/>
              <w:left w:val="nil"/>
              <w:bottom w:val="single" w:sz="4" w:space="0" w:color="auto"/>
              <w:right w:val="single" w:sz="4" w:space="0" w:color="auto"/>
            </w:tcBorders>
            <w:shd w:val="clear" w:color="auto" w:fill="auto"/>
            <w:vAlign w:val="center"/>
            <w:hideMark/>
          </w:tcPr>
          <w:p w14:paraId="436D7B99"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5A2B79B7" w14:textId="77777777" w:rsidR="0042738D" w:rsidRDefault="0042738D" w:rsidP="005F3766">
            <w:pPr>
              <w:jc w:val="center"/>
              <w:rPr>
                <w:color w:val="000000"/>
                <w:sz w:val="28"/>
                <w:szCs w:val="28"/>
              </w:rPr>
            </w:pPr>
            <w:r>
              <w:rPr>
                <w:color w:val="000000"/>
                <w:sz w:val="28"/>
                <w:szCs w:val="28"/>
              </w:rPr>
              <w:t>6.9</w:t>
            </w:r>
          </w:p>
        </w:tc>
      </w:tr>
      <w:tr w:rsidR="0042738D" w14:paraId="1D8B66E0"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231076DD" w14:textId="77777777" w:rsidR="0042738D" w:rsidRDefault="0042738D">
            <w:pPr>
              <w:rPr>
                <w:color w:val="000000"/>
                <w:sz w:val="28"/>
                <w:szCs w:val="28"/>
              </w:rPr>
            </w:pPr>
            <w:r>
              <w:rPr>
                <w:color w:val="000000"/>
                <w:sz w:val="28"/>
                <w:szCs w:val="28"/>
              </w:rPr>
              <w:t>сверхнормативные утечки теплоносителя</w:t>
            </w:r>
          </w:p>
        </w:tc>
        <w:tc>
          <w:tcPr>
            <w:tcW w:w="809" w:type="pct"/>
            <w:tcBorders>
              <w:top w:val="nil"/>
              <w:left w:val="nil"/>
              <w:bottom w:val="single" w:sz="4" w:space="0" w:color="auto"/>
              <w:right w:val="single" w:sz="4" w:space="0" w:color="auto"/>
            </w:tcBorders>
            <w:shd w:val="clear" w:color="auto" w:fill="auto"/>
            <w:vAlign w:val="center"/>
            <w:hideMark/>
          </w:tcPr>
          <w:p w14:paraId="49ACB4A2"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019A751C" w14:textId="77777777" w:rsidR="0042738D" w:rsidRDefault="0042738D" w:rsidP="005F3766">
            <w:pPr>
              <w:jc w:val="center"/>
              <w:rPr>
                <w:color w:val="000000"/>
                <w:sz w:val="28"/>
                <w:szCs w:val="28"/>
              </w:rPr>
            </w:pPr>
            <w:r>
              <w:rPr>
                <w:color w:val="000000"/>
                <w:sz w:val="28"/>
                <w:szCs w:val="28"/>
              </w:rPr>
              <w:t>0</w:t>
            </w:r>
          </w:p>
        </w:tc>
      </w:tr>
      <w:tr w:rsidR="0042738D" w14:paraId="404AEA8C"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07F65F98" w14:textId="77777777" w:rsidR="0042738D" w:rsidRDefault="0042738D">
            <w:pPr>
              <w:rPr>
                <w:color w:val="000000"/>
                <w:sz w:val="28"/>
                <w:szCs w:val="28"/>
              </w:rPr>
            </w:pPr>
            <w:r>
              <w:rPr>
                <w:color w:val="000000"/>
                <w:sz w:val="28"/>
                <w:szCs w:val="28"/>
              </w:rPr>
              <w:lastRenderedPageBreak/>
              <w:t>Отпуск теплоносителя из тепловых сетей на цели ГВС</w:t>
            </w:r>
          </w:p>
        </w:tc>
        <w:tc>
          <w:tcPr>
            <w:tcW w:w="809" w:type="pct"/>
            <w:tcBorders>
              <w:top w:val="nil"/>
              <w:left w:val="nil"/>
              <w:bottom w:val="single" w:sz="4" w:space="0" w:color="auto"/>
              <w:right w:val="single" w:sz="4" w:space="0" w:color="auto"/>
            </w:tcBorders>
            <w:shd w:val="clear" w:color="auto" w:fill="auto"/>
            <w:vAlign w:val="center"/>
            <w:hideMark/>
          </w:tcPr>
          <w:p w14:paraId="11BDFC63"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40881999" w14:textId="77777777" w:rsidR="0042738D" w:rsidRDefault="0042738D" w:rsidP="005F3766">
            <w:pPr>
              <w:jc w:val="center"/>
              <w:rPr>
                <w:color w:val="000000"/>
                <w:sz w:val="28"/>
                <w:szCs w:val="28"/>
              </w:rPr>
            </w:pPr>
            <w:r>
              <w:rPr>
                <w:color w:val="000000"/>
                <w:sz w:val="28"/>
                <w:szCs w:val="28"/>
              </w:rPr>
              <w:t>0</w:t>
            </w:r>
          </w:p>
        </w:tc>
      </w:tr>
      <w:tr w:rsidR="0042738D" w14:paraId="3F6A23D3"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1514C47E" w14:textId="77777777" w:rsidR="0042738D" w:rsidRDefault="0042738D">
            <w:pPr>
              <w:rPr>
                <w:color w:val="000000"/>
                <w:sz w:val="28"/>
                <w:szCs w:val="28"/>
              </w:rPr>
            </w:pPr>
            <w:r>
              <w:rPr>
                <w:color w:val="000000"/>
                <w:sz w:val="28"/>
                <w:szCs w:val="28"/>
              </w:rPr>
              <w:t xml:space="preserve">Объем аварийной подпитки (химически не обработанной и не </w:t>
            </w:r>
            <w:proofErr w:type="spellStart"/>
            <w:r>
              <w:rPr>
                <w:color w:val="000000"/>
                <w:sz w:val="28"/>
                <w:szCs w:val="28"/>
              </w:rPr>
              <w:t>деаэрированной</w:t>
            </w:r>
            <w:proofErr w:type="spellEnd"/>
            <w:r>
              <w:rPr>
                <w:color w:val="000000"/>
                <w:sz w:val="28"/>
                <w:szCs w:val="28"/>
              </w:rPr>
              <w:t xml:space="preserve"> водой)</w:t>
            </w:r>
          </w:p>
        </w:tc>
        <w:tc>
          <w:tcPr>
            <w:tcW w:w="809" w:type="pct"/>
            <w:tcBorders>
              <w:top w:val="nil"/>
              <w:left w:val="nil"/>
              <w:bottom w:val="single" w:sz="4" w:space="0" w:color="auto"/>
              <w:right w:val="single" w:sz="4" w:space="0" w:color="auto"/>
            </w:tcBorders>
            <w:shd w:val="clear" w:color="auto" w:fill="auto"/>
            <w:vAlign w:val="center"/>
            <w:hideMark/>
          </w:tcPr>
          <w:p w14:paraId="58C2E220"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4769C2FC" w14:textId="77777777" w:rsidR="0042738D" w:rsidRDefault="0042738D" w:rsidP="005F3766">
            <w:pPr>
              <w:jc w:val="center"/>
              <w:rPr>
                <w:color w:val="000000"/>
                <w:sz w:val="28"/>
                <w:szCs w:val="28"/>
              </w:rPr>
            </w:pPr>
            <w:r>
              <w:rPr>
                <w:color w:val="000000"/>
                <w:sz w:val="28"/>
                <w:szCs w:val="28"/>
              </w:rPr>
              <w:t>0</w:t>
            </w:r>
          </w:p>
        </w:tc>
      </w:tr>
      <w:tr w:rsidR="0042738D" w14:paraId="4785E2C6"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65ED2D2B" w14:textId="77777777" w:rsidR="0042738D" w:rsidRDefault="0042738D">
            <w:pPr>
              <w:rPr>
                <w:color w:val="000000"/>
                <w:sz w:val="28"/>
                <w:szCs w:val="28"/>
              </w:rPr>
            </w:pPr>
            <w:r>
              <w:rPr>
                <w:color w:val="000000"/>
                <w:sz w:val="28"/>
                <w:szCs w:val="28"/>
              </w:rPr>
              <w:t>Резерв (+) / дефицит (-) ВПУ</w:t>
            </w:r>
          </w:p>
        </w:tc>
        <w:tc>
          <w:tcPr>
            <w:tcW w:w="809" w:type="pct"/>
            <w:tcBorders>
              <w:top w:val="nil"/>
              <w:left w:val="nil"/>
              <w:bottom w:val="single" w:sz="4" w:space="0" w:color="auto"/>
              <w:right w:val="single" w:sz="4" w:space="0" w:color="auto"/>
            </w:tcBorders>
            <w:shd w:val="clear" w:color="auto" w:fill="auto"/>
            <w:vAlign w:val="center"/>
            <w:hideMark/>
          </w:tcPr>
          <w:p w14:paraId="56EAAA74"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039A0A32" w14:textId="77777777" w:rsidR="0042738D" w:rsidRDefault="0042738D" w:rsidP="005F3766">
            <w:pPr>
              <w:jc w:val="center"/>
              <w:rPr>
                <w:color w:val="000000"/>
                <w:sz w:val="28"/>
                <w:szCs w:val="28"/>
              </w:rPr>
            </w:pPr>
            <w:r>
              <w:rPr>
                <w:color w:val="000000"/>
                <w:sz w:val="28"/>
                <w:szCs w:val="28"/>
              </w:rPr>
              <w:t>3.102</w:t>
            </w:r>
          </w:p>
        </w:tc>
      </w:tr>
      <w:tr w:rsidR="0042738D" w14:paraId="3E29E3FF"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7659B220" w14:textId="77777777" w:rsidR="0042738D" w:rsidRDefault="0042738D">
            <w:pPr>
              <w:rPr>
                <w:color w:val="000000"/>
                <w:sz w:val="28"/>
                <w:szCs w:val="28"/>
              </w:rPr>
            </w:pPr>
            <w:r>
              <w:rPr>
                <w:color w:val="000000"/>
                <w:sz w:val="28"/>
                <w:szCs w:val="28"/>
              </w:rPr>
              <w:t>Доля резерва</w:t>
            </w:r>
          </w:p>
        </w:tc>
        <w:tc>
          <w:tcPr>
            <w:tcW w:w="809" w:type="pct"/>
            <w:tcBorders>
              <w:top w:val="nil"/>
              <w:left w:val="nil"/>
              <w:bottom w:val="single" w:sz="4" w:space="0" w:color="auto"/>
              <w:right w:val="single" w:sz="4" w:space="0" w:color="auto"/>
            </w:tcBorders>
            <w:shd w:val="clear" w:color="auto" w:fill="auto"/>
            <w:vAlign w:val="center"/>
            <w:hideMark/>
          </w:tcPr>
          <w:p w14:paraId="6A135A8D" w14:textId="77777777" w:rsidR="0042738D" w:rsidRDefault="0042738D" w:rsidP="005F3766">
            <w:pPr>
              <w:jc w:val="center"/>
              <w:rPr>
                <w:color w:val="000000"/>
                <w:sz w:val="28"/>
                <w:szCs w:val="28"/>
              </w:rPr>
            </w:pPr>
            <w:r>
              <w:rPr>
                <w:color w:val="000000"/>
                <w:sz w:val="28"/>
                <w:szCs w:val="28"/>
              </w:rPr>
              <w:t>%</w:t>
            </w:r>
          </w:p>
        </w:tc>
        <w:tc>
          <w:tcPr>
            <w:tcW w:w="514" w:type="pct"/>
            <w:tcBorders>
              <w:top w:val="nil"/>
              <w:left w:val="nil"/>
              <w:bottom w:val="single" w:sz="4" w:space="0" w:color="auto"/>
              <w:right w:val="single" w:sz="4" w:space="0" w:color="auto"/>
            </w:tcBorders>
            <w:shd w:val="clear" w:color="auto" w:fill="auto"/>
            <w:vAlign w:val="center"/>
            <w:hideMark/>
          </w:tcPr>
          <w:p w14:paraId="0385C6D7" w14:textId="77777777" w:rsidR="0042738D" w:rsidRDefault="0042738D" w:rsidP="005F3766">
            <w:pPr>
              <w:jc w:val="center"/>
              <w:rPr>
                <w:color w:val="000000"/>
                <w:sz w:val="28"/>
                <w:szCs w:val="28"/>
              </w:rPr>
            </w:pPr>
            <w:r>
              <w:rPr>
                <w:color w:val="000000"/>
                <w:sz w:val="28"/>
                <w:szCs w:val="28"/>
              </w:rPr>
              <w:t>31.02</w:t>
            </w:r>
          </w:p>
        </w:tc>
      </w:tr>
      <w:tr w:rsidR="0042738D" w14:paraId="29B9E2AA" w14:textId="77777777" w:rsidTr="005F376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81C88D3" w14:textId="77777777" w:rsidR="0042738D" w:rsidRDefault="0042738D" w:rsidP="005F3766">
            <w:pPr>
              <w:jc w:val="center"/>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"Белый Хутор", ул. Лазурная, 1А</w:t>
            </w:r>
          </w:p>
        </w:tc>
      </w:tr>
      <w:tr w:rsidR="0042738D" w14:paraId="595FAD44"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5B396FB2" w14:textId="77777777" w:rsidR="0042738D" w:rsidRDefault="0042738D">
            <w:pPr>
              <w:rPr>
                <w:color w:val="000000"/>
                <w:sz w:val="28"/>
                <w:szCs w:val="28"/>
              </w:rPr>
            </w:pPr>
            <w:r>
              <w:rPr>
                <w:color w:val="000000"/>
                <w:sz w:val="28"/>
                <w:szCs w:val="28"/>
              </w:rPr>
              <w:t>Производительность ВПУ</w:t>
            </w:r>
          </w:p>
        </w:tc>
        <w:tc>
          <w:tcPr>
            <w:tcW w:w="809" w:type="pct"/>
            <w:tcBorders>
              <w:top w:val="nil"/>
              <w:left w:val="nil"/>
              <w:bottom w:val="single" w:sz="4" w:space="0" w:color="auto"/>
              <w:right w:val="single" w:sz="4" w:space="0" w:color="auto"/>
            </w:tcBorders>
            <w:shd w:val="clear" w:color="auto" w:fill="auto"/>
            <w:vAlign w:val="center"/>
            <w:hideMark/>
          </w:tcPr>
          <w:p w14:paraId="457ED4A2"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2DB023F1" w14:textId="77777777" w:rsidR="0042738D" w:rsidRDefault="0042738D" w:rsidP="005F3766">
            <w:pPr>
              <w:jc w:val="center"/>
              <w:rPr>
                <w:color w:val="000000"/>
                <w:sz w:val="28"/>
                <w:szCs w:val="28"/>
              </w:rPr>
            </w:pPr>
            <w:r>
              <w:rPr>
                <w:color w:val="000000"/>
                <w:sz w:val="28"/>
                <w:szCs w:val="28"/>
              </w:rPr>
              <w:t>11.4</w:t>
            </w:r>
          </w:p>
        </w:tc>
      </w:tr>
      <w:tr w:rsidR="0042738D" w14:paraId="11AF4BCF"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4686E5F1" w14:textId="77777777" w:rsidR="0042738D" w:rsidRDefault="0042738D">
            <w:pPr>
              <w:rPr>
                <w:color w:val="000000"/>
                <w:sz w:val="28"/>
                <w:szCs w:val="28"/>
              </w:rPr>
            </w:pPr>
            <w:r>
              <w:rPr>
                <w:color w:val="000000"/>
                <w:sz w:val="28"/>
                <w:szCs w:val="28"/>
              </w:rPr>
              <w:t>Срок службы</w:t>
            </w:r>
          </w:p>
        </w:tc>
        <w:tc>
          <w:tcPr>
            <w:tcW w:w="809" w:type="pct"/>
            <w:tcBorders>
              <w:top w:val="nil"/>
              <w:left w:val="nil"/>
              <w:bottom w:val="single" w:sz="4" w:space="0" w:color="auto"/>
              <w:right w:val="single" w:sz="4" w:space="0" w:color="auto"/>
            </w:tcBorders>
            <w:shd w:val="clear" w:color="auto" w:fill="auto"/>
            <w:vAlign w:val="center"/>
            <w:hideMark/>
          </w:tcPr>
          <w:p w14:paraId="40301908" w14:textId="77777777" w:rsidR="0042738D" w:rsidRDefault="0042738D" w:rsidP="005F3766">
            <w:pPr>
              <w:jc w:val="center"/>
              <w:rPr>
                <w:color w:val="000000"/>
                <w:sz w:val="28"/>
                <w:szCs w:val="28"/>
              </w:rPr>
            </w:pPr>
            <w:r>
              <w:rPr>
                <w:color w:val="000000"/>
                <w:sz w:val="28"/>
                <w:szCs w:val="28"/>
              </w:rPr>
              <w:t>лет</w:t>
            </w:r>
          </w:p>
        </w:tc>
        <w:tc>
          <w:tcPr>
            <w:tcW w:w="514" w:type="pct"/>
            <w:tcBorders>
              <w:top w:val="nil"/>
              <w:left w:val="nil"/>
              <w:bottom w:val="single" w:sz="4" w:space="0" w:color="auto"/>
              <w:right w:val="single" w:sz="4" w:space="0" w:color="auto"/>
            </w:tcBorders>
            <w:shd w:val="clear" w:color="auto" w:fill="auto"/>
            <w:vAlign w:val="center"/>
            <w:hideMark/>
          </w:tcPr>
          <w:p w14:paraId="103D1084" w14:textId="77777777" w:rsidR="0042738D" w:rsidRDefault="0042738D" w:rsidP="005F3766">
            <w:pPr>
              <w:jc w:val="center"/>
              <w:rPr>
                <w:color w:val="000000"/>
                <w:sz w:val="28"/>
                <w:szCs w:val="28"/>
              </w:rPr>
            </w:pPr>
            <w:r>
              <w:rPr>
                <w:color w:val="000000"/>
                <w:sz w:val="28"/>
                <w:szCs w:val="28"/>
              </w:rPr>
              <w:t>7</w:t>
            </w:r>
          </w:p>
        </w:tc>
      </w:tr>
      <w:tr w:rsidR="0042738D" w14:paraId="2DAE5A59"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0CFBEBFD" w14:textId="77777777" w:rsidR="0042738D" w:rsidRDefault="0042738D">
            <w:pPr>
              <w:rPr>
                <w:color w:val="000000"/>
                <w:sz w:val="28"/>
                <w:szCs w:val="28"/>
              </w:rPr>
            </w:pPr>
            <w:r>
              <w:rPr>
                <w:color w:val="000000"/>
                <w:sz w:val="28"/>
                <w:szCs w:val="28"/>
              </w:rPr>
              <w:t>Количество баков-аккумуляторов теплоносителя</w:t>
            </w:r>
          </w:p>
        </w:tc>
        <w:tc>
          <w:tcPr>
            <w:tcW w:w="809" w:type="pct"/>
            <w:tcBorders>
              <w:top w:val="nil"/>
              <w:left w:val="nil"/>
              <w:bottom w:val="single" w:sz="4" w:space="0" w:color="auto"/>
              <w:right w:val="single" w:sz="4" w:space="0" w:color="auto"/>
            </w:tcBorders>
            <w:shd w:val="clear" w:color="auto" w:fill="auto"/>
            <w:vAlign w:val="center"/>
            <w:hideMark/>
          </w:tcPr>
          <w:p w14:paraId="37990DB2" w14:textId="77777777" w:rsidR="0042738D" w:rsidRDefault="0042738D" w:rsidP="005F3766">
            <w:pPr>
              <w:jc w:val="center"/>
              <w:rPr>
                <w:color w:val="000000"/>
                <w:sz w:val="28"/>
                <w:szCs w:val="28"/>
              </w:rPr>
            </w:pPr>
            <w:r>
              <w:rPr>
                <w:color w:val="000000"/>
                <w:sz w:val="28"/>
                <w:szCs w:val="28"/>
              </w:rPr>
              <w:t>ед.</w:t>
            </w:r>
          </w:p>
        </w:tc>
        <w:tc>
          <w:tcPr>
            <w:tcW w:w="514" w:type="pct"/>
            <w:tcBorders>
              <w:top w:val="nil"/>
              <w:left w:val="nil"/>
              <w:bottom w:val="single" w:sz="4" w:space="0" w:color="auto"/>
              <w:right w:val="single" w:sz="4" w:space="0" w:color="auto"/>
            </w:tcBorders>
            <w:shd w:val="clear" w:color="auto" w:fill="auto"/>
            <w:vAlign w:val="center"/>
            <w:hideMark/>
          </w:tcPr>
          <w:p w14:paraId="05AF35C4" w14:textId="77777777" w:rsidR="0042738D" w:rsidRDefault="0042738D" w:rsidP="005F3766">
            <w:pPr>
              <w:jc w:val="center"/>
              <w:rPr>
                <w:color w:val="000000"/>
                <w:sz w:val="28"/>
                <w:szCs w:val="28"/>
              </w:rPr>
            </w:pPr>
            <w:r>
              <w:rPr>
                <w:color w:val="000000"/>
                <w:sz w:val="28"/>
                <w:szCs w:val="28"/>
              </w:rPr>
              <w:t>-</w:t>
            </w:r>
          </w:p>
        </w:tc>
      </w:tr>
      <w:tr w:rsidR="0042738D" w14:paraId="79FC8197"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14CCE060" w14:textId="77777777" w:rsidR="0042738D" w:rsidRDefault="0042738D">
            <w:pPr>
              <w:rPr>
                <w:color w:val="000000"/>
                <w:sz w:val="28"/>
                <w:szCs w:val="28"/>
              </w:rPr>
            </w:pPr>
            <w:r>
              <w:rPr>
                <w:color w:val="000000"/>
                <w:sz w:val="28"/>
                <w:szCs w:val="28"/>
              </w:rPr>
              <w:t>Общая емкость баков-аккумуляторов</w:t>
            </w:r>
          </w:p>
        </w:tc>
        <w:tc>
          <w:tcPr>
            <w:tcW w:w="809" w:type="pct"/>
            <w:tcBorders>
              <w:top w:val="nil"/>
              <w:left w:val="nil"/>
              <w:bottom w:val="single" w:sz="4" w:space="0" w:color="auto"/>
              <w:right w:val="single" w:sz="4" w:space="0" w:color="auto"/>
            </w:tcBorders>
            <w:shd w:val="clear" w:color="auto" w:fill="auto"/>
            <w:vAlign w:val="center"/>
            <w:hideMark/>
          </w:tcPr>
          <w:p w14:paraId="12C886C3" w14:textId="77777777" w:rsidR="0042738D" w:rsidRDefault="0042738D" w:rsidP="005F3766">
            <w:pPr>
              <w:jc w:val="center"/>
              <w:rPr>
                <w:color w:val="000000"/>
                <w:sz w:val="28"/>
                <w:szCs w:val="28"/>
              </w:rPr>
            </w:pPr>
            <w:proofErr w:type="spellStart"/>
            <w:r>
              <w:rPr>
                <w:color w:val="000000"/>
                <w:sz w:val="28"/>
                <w:szCs w:val="28"/>
              </w:rPr>
              <w:t>куб.м</w:t>
            </w:r>
            <w:proofErr w:type="spellEnd"/>
            <w:r>
              <w:rPr>
                <w:color w:val="000000"/>
                <w:sz w:val="28"/>
                <w:szCs w:val="28"/>
              </w:rPr>
              <w:t>.</w:t>
            </w:r>
          </w:p>
        </w:tc>
        <w:tc>
          <w:tcPr>
            <w:tcW w:w="514" w:type="pct"/>
            <w:tcBorders>
              <w:top w:val="nil"/>
              <w:left w:val="nil"/>
              <w:bottom w:val="single" w:sz="4" w:space="0" w:color="auto"/>
              <w:right w:val="single" w:sz="4" w:space="0" w:color="auto"/>
            </w:tcBorders>
            <w:shd w:val="clear" w:color="auto" w:fill="auto"/>
            <w:vAlign w:val="center"/>
            <w:hideMark/>
          </w:tcPr>
          <w:p w14:paraId="31E6B00C" w14:textId="77777777" w:rsidR="0042738D" w:rsidRDefault="0042738D" w:rsidP="005F3766">
            <w:pPr>
              <w:jc w:val="center"/>
              <w:rPr>
                <w:color w:val="000000"/>
                <w:sz w:val="28"/>
                <w:szCs w:val="28"/>
              </w:rPr>
            </w:pPr>
            <w:r>
              <w:rPr>
                <w:color w:val="000000"/>
                <w:sz w:val="28"/>
                <w:szCs w:val="28"/>
              </w:rPr>
              <w:t>-</w:t>
            </w:r>
          </w:p>
        </w:tc>
      </w:tr>
      <w:tr w:rsidR="0042738D" w14:paraId="4F5882C0"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670477C3" w14:textId="77777777" w:rsidR="0042738D" w:rsidRDefault="0042738D">
            <w:pPr>
              <w:rPr>
                <w:color w:val="000000"/>
                <w:sz w:val="28"/>
                <w:szCs w:val="28"/>
              </w:rPr>
            </w:pPr>
            <w:r>
              <w:rPr>
                <w:color w:val="000000"/>
                <w:sz w:val="28"/>
                <w:szCs w:val="28"/>
              </w:rPr>
              <w:t>Расчетный часовой расход для подпитки системы теплоснабжения</w:t>
            </w:r>
          </w:p>
        </w:tc>
        <w:tc>
          <w:tcPr>
            <w:tcW w:w="809" w:type="pct"/>
            <w:tcBorders>
              <w:top w:val="nil"/>
              <w:left w:val="nil"/>
              <w:bottom w:val="single" w:sz="4" w:space="0" w:color="auto"/>
              <w:right w:val="single" w:sz="4" w:space="0" w:color="auto"/>
            </w:tcBorders>
            <w:shd w:val="clear" w:color="auto" w:fill="auto"/>
            <w:vAlign w:val="center"/>
            <w:hideMark/>
          </w:tcPr>
          <w:p w14:paraId="31736210"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3285BAB5" w14:textId="77777777" w:rsidR="0042738D" w:rsidRDefault="0042738D" w:rsidP="005F3766">
            <w:pPr>
              <w:jc w:val="center"/>
              <w:rPr>
                <w:color w:val="000000"/>
                <w:sz w:val="28"/>
                <w:szCs w:val="28"/>
              </w:rPr>
            </w:pPr>
            <w:r>
              <w:rPr>
                <w:color w:val="000000"/>
                <w:sz w:val="28"/>
                <w:szCs w:val="28"/>
              </w:rPr>
              <w:t>0.166</w:t>
            </w:r>
          </w:p>
        </w:tc>
      </w:tr>
      <w:tr w:rsidR="0042738D" w14:paraId="78A5283F"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119CE727" w14:textId="77777777" w:rsidR="0042738D" w:rsidRDefault="0042738D">
            <w:pPr>
              <w:rPr>
                <w:color w:val="000000"/>
                <w:sz w:val="28"/>
                <w:szCs w:val="28"/>
              </w:rPr>
            </w:pPr>
            <w:r>
              <w:rPr>
                <w:color w:val="000000"/>
                <w:sz w:val="28"/>
                <w:szCs w:val="28"/>
              </w:rPr>
              <w:t>Всего подпитка тепловой сети, в том числе:</w:t>
            </w:r>
          </w:p>
        </w:tc>
        <w:tc>
          <w:tcPr>
            <w:tcW w:w="809" w:type="pct"/>
            <w:tcBorders>
              <w:top w:val="nil"/>
              <w:left w:val="nil"/>
              <w:bottom w:val="single" w:sz="4" w:space="0" w:color="auto"/>
              <w:right w:val="single" w:sz="4" w:space="0" w:color="auto"/>
            </w:tcBorders>
            <w:shd w:val="clear" w:color="auto" w:fill="auto"/>
            <w:vAlign w:val="center"/>
            <w:hideMark/>
          </w:tcPr>
          <w:p w14:paraId="4B5C901E"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3911BDA5" w14:textId="77777777" w:rsidR="0042738D" w:rsidRDefault="0042738D" w:rsidP="005F3766">
            <w:pPr>
              <w:jc w:val="center"/>
              <w:rPr>
                <w:color w:val="000000"/>
                <w:sz w:val="28"/>
                <w:szCs w:val="28"/>
              </w:rPr>
            </w:pPr>
            <w:r>
              <w:rPr>
                <w:color w:val="000000"/>
                <w:sz w:val="28"/>
                <w:szCs w:val="28"/>
              </w:rPr>
              <w:t>0.166</w:t>
            </w:r>
          </w:p>
        </w:tc>
      </w:tr>
      <w:tr w:rsidR="0042738D" w14:paraId="3F8BC2BF"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7305F9C3" w14:textId="77777777" w:rsidR="0042738D" w:rsidRDefault="0042738D">
            <w:pPr>
              <w:rPr>
                <w:color w:val="000000"/>
                <w:sz w:val="28"/>
                <w:szCs w:val="28"/>
              </w:rPr>
            </w:pPr>
            <w:r>
              <w:rPr>
                <w:color w:val="000000"/>
                <w:sz w:val="28"/>
                <w:szCs w:val="28"/>
              </w:rPr>
              <w:t>нормативные утечки теплоносителя</w:t>
            </w:r>
          </w:p>
        </w:tc>
        <w:tc>
          <w:tcPr>
            <w:tcW w:w="809" w:type="pct"/>
            <w:tcBorders>
              <w:top w:val="nil"/>
              <w:left w:val="nil"/>
              <w:bottom w:val="single" w:sz="4" w:space="0" w:color="auto"/>
              <w:right w:val="single" w:sz="4" w:space="0" w:color="auto"/>
            </w:tcBorders>
            <w:shd w:val="clear" w:color="auto" w:fill="auto"/>
            <w:vAlign w:val="center"/>
            <w:hideMark/>
          </w:tcPr>
          <w:p w14:paraId="474B97DD"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3A0DD406" w14:textId="77777777" w:rsidR="0042738D" w:rsidRDefault="0042738D" w:rsidP="005F3766">
            <w:pPr>
              <w:jc w:val="center"/>
              <w:rPr>
                <w:color w:val="000000"/>
                <w:sz w:val="28"/>
                <w:szCs w:val="28"/>
              </w:rPr>
            </w:pPr>
            <w:r>
              <w:rPr>
                <w:color w:val="000000"/>
                <w:sz w:val="28"/>
                <w:szCs w:val="28"/>
              </w:rPr>
              <w:t>0.166</w:t>
            </w:r>
          </w:p>
        </w:tc>
      </w:tr>
      <w:tr w:rsidR="0042738D" w14:paraId="47BF0C95"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6FBAE7AF" w14:textId="77777777" w:rsidR="0042738D" w:rsidRDefault="0042738D">
            <w:pPr>
              <w:rPr>
                <w:color w:val="000000"/>
                <w:sz w:val="28"/>
                <w:szCs w:val="28"/>
              </w:rPr>
            </w:pPr>
            <w:r>
              <w:rPr>
                <w:color w:val="000000"/>
                <w:sz w:val="28"/>
                <w:szCs w:val="28"/>
              </w:rPr>
              <w:t>сверхнормативные утечки теплоносителя</w:t>
            </w:r>
          </w:p>
        </w:tc>
        <w:tc>
          <w:tcPr>
            <w:tcW w:w="809" w:type="pct"/>
            <w:tcBorders>
              <w:top w:val="nil"/>
              <w:left w:val="nil"/>
              <w:bottom w:val="single" w:sz="4" w:space="0" w:color="auto"/>
              <w:right w:val="single" w:sz="4" w:space="0" w:color="auto"/>
            </w:tcBorders>
            <w:shd w:val="clear" w:color="auto" w:fill="auto"/>
            <w:vAlign w:val="center"/>
            <w:hideMark/>
          </w:tcPr>
          <w:p w14:paraId="70571DA8"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5919A440" w14:textId="77777777" w:rsidR="0042738D" w:rsidRDefault="0042738D" w:rsidP="005F3766">
            <w:pPr>
              <w:jc w:val="center"/>
              <w:rPr>
                <w:color w:val="000000"/>
                <w:sz w:val="28"/>
                <w:szCs w:val="28"/>
              </w:rPr>
            </w:pPr>
            <w:r>
              <w:rPr>
                <w:color w:val="000000"/>
                <w:sz w:val="28"/>
                <w:szCs w:val="28"/>
              </w:rPr>
              <w:t>-</w:t>
            </w:r>
          </w:p>
        </w:tc>
      </w:tr>
      <w:tr w:rsidR="0042738D" w14:paraId="7B87D85F"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07528819" w14:textId="77777777" w:rsidR="0042738D" w:rsidRDefault="0042738D">
            <w:pPr>
              <w:rPr>
                <w:color w:val="000000"/>
                <w:sz w:val="28"/>
                <w:szCs w:val="28"/>
              </w:rPr>
            </w:pPr>
            <w:r>
              <w:rPr>
                <w:color w:val="000000"/>
                <w:sz w:val="28"/>
                <w:szCs w:val="28"/>
              </w:rPr>
              <w:t>Отпуск теплоносителя из тепловых сетей на цели ГВС</w:t>
            </w:r>
          </w:p>
        </w:tc>
        <w:tc>
          <w:tcPr>
            <w:tcW w:w="809" w:type="pct"/>
            <w:tcBorders>
              <w:top w:val="nil"/>
              <w:left w:val="nil"/>
              <w:bottom w:val="single" w:sz="4" w:space="0" w:color="auto"/>
              <w:right w:val="single" w:sz="4" w:space="0" w:color="auto"/>
            </w:tcBorders>
            <w:shd w:val="clear" w:color="auto" w:fill="auto"/>
            <w:vAlign w:val="center"/>
            <w:hideMark/>
          </w:tcPr>
          <w:p w14:paraId="043BE401"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08A6A154" w14:textId="77777777" w:rsidR="0042738D" w:rsidRDefault="0042738D" w:rsidP="005F3766">
            <w:pPr>
              <w:jc w:val="center"/>
              <w:rPr>
                <w:color w:val="000000"/>
                <w:sz w:val="28"/>
                <w:szCs w:val="28"/>
              </w:rPr>
            </w:pPr>
            <w:r>
              <w:rPr>
                <w:color w:val="000000"/>
                <w:sz w:val="28"/>
                <w:szCs w:val="28"/>
              </w:rPr>
              <w:t>0</w:t>
            </w:r>
          </w:p>
        </w:tc>
      </w:tr>
      <w:tr w:rsidR="0042738D" w14:paraId="284DF79B"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2584B1F2" w14:textId="77777777" w:rsidR="0042738D" w:rsidRDefault="0042738D">
            <w:pPr>
              <w:rPr>
                <w:color w:val="000000"/>
                <w:sz w:val="28"/>
                <w:szCs w:val="28"/>
              </w:rPr>
            </w:pPr>
            <w:r>
              <w:rPr>
                <w:color w:val="000000"/>
                <w:sz w:val="28"/>
                <w:szCs w:val="28"/>
              </w:rPr>
              <w:t xml:space="preserve">Объем аварийной подпитки (химически не обработанной и не </w:t>
            </w:r>
            <w:proofErr w:type="spellStart"/>
            <w:r>
              <w:rPr>
                <w:color w:val="000000"/>
                <w:sz w:val="28"/>
                <w:szCs w:val="28"/>
              </w:rPr>
              <w:t>деаэрированной</w:t>
            </w:r>
            <w:proofErr w:type="spellEnd"/>
            <w:r>
              <w:rPr>
                <w:color w:val="000000"/>
                <w:sz w:val="28"/>
                <w:szCs w:val="28"/>
              </w:rPr>
              <w:t xml:space="preserve"> водой)</w:t>
            </w:r>
          </w:p>
        </w:tc>
        <w:tc>
          <w:tcPr>
            <w:tcW w:w="809" w:type="pct"/>
            <w:tcBorders>
              <w:top w:val="nil"/>
              <w:left w:val="nil"/>
              <w:bottom w:val="single" w:sz="4" w:space="0" w:color="auto"/>
              <w:right w:val="single" w:sz="4" w:space="0" w:color="auto"/>
            </w:tcBorders>
            <w:shd w:val="clear" w:color="auto" w:fill="auto"/>
            <w:vAlign w:val="center"/>
            <w:hideMark/>
          </w:tcPr>
          <w:p w14:paraId="6EAB4716"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3BD2FD58" w14:textId="77777777" w:rsidR="0042738D" w:rsidRDefault="0042738D" w:rsidP="005F3766">
            <w:pPr>
              <w:jc w:val="center"/>
              <w:rPr>
                <w:color w:val="000000"/>
                <w:sz w:val="28"/>
                <w:szCs w:val="28"/>
              </w:rPr>
            </w:pPr>
            <w:r>
              <w:rPr>
                <w:color w:val="000000"/>
                <w:sz w:val="28"/>
                <w:szCs w:val="28"/>
              </w:rPr>
              <w:t>0</w:t>
            </w:r>
          </w:p>
        </w:tc>
      </w:tr>
      <w:tr w:rsidR="0042738D" w14:paraId="363EAA50"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5220B898" w14:textId="77777777" w:rsidR="0042738D" w:rsidRDefault="0042738D">
            <w:pPr>
              <w:rPr>
                <w:color w:val="000000"/>
                <w:sz w:val="28"/>
                <w:szCs w:val="28"/>
              </w:rPr>
            </w:pPr>
            <w:r>
              <w:rPr>
                <w:color w:val="000000"/>
                <w:sz w:val="28"/>
                <w:szCs w:val="28"/>
              </w:rPr>
              <w:t>Резерв (+) / дефицит (-) ВПУ</w:t>
            </w:r>
          </w:p>
        </w:tc>
        <w:tc>
          <w:tcPr>
            <w:tcW w:w="809" w:type="pct"/>
            <w:tcBorders>
              <w:top w:val="nil"/>
              <w:left w:val="nil"/>
              <w:bottom w:val="single" w:sz="4" w:space="0" w:color="auto"/>
              <w:right w:val="single" w:sz="4" w:space="0" w:color="auto"/>
            </w:tcBorders>
            <w:shd w:val="clear" w:color="auto" w:fill="auto"/>
            <w:vAlign w:val="center"/>
            <w:hideMark/>
          </w:tcPr>
          <w:p w14:paraId="4C567D67"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2D15BE9F" w14:textId="77777777" w:rsidR="0042738D" w:rsidRDefault="0042738D" w:rsidP="005F3766">
            <w:pPr>
              <w:jc w:val="center"/>
              <w:rPr>
                <w:color w:val="000000"/>
                <w:sz w:val="28"/>
                <w:szCs w:val="28"/>
              </w:rPr>
            </w:pPr>
            <w:r>
              <w:rPr>
                <w:color w:val="000000"/>
                <w:sz w:val="28"/>
                <w:szCs w:val="28"/>
              </w:rPr>
              <w:t>11.23</w:t>
            </w:r>
          </w:p>
        </w:tc>
      </w:tr>
      <w:tr w:rsidR="0042738D" w14:paraId="1E1F93AC"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1D187CA8" w14:textId="77777777" w:rsidR="0042738D" w:rsidRDefault="0042738D">
            <w:pPr>
              <w:rPr>
                <w:color w:val="000000"/>
                <w:sz w:val="28"/>
                <w:szCs w:val="28"/>
              </w:rPr>
            </w:pPr>
            <w:r>
              <w:rPr>
                <w:color w:val="000000"/>
                <w:sz w:val="28"/>
                <w:szCs w:val="28"/>
              </w:rPr>
              <w:t>Доля резерва</w:t>
            </w:r>
          </w:p>
        </w:tc>
        <w:tc>
          <w:tcPr>
            <w:tcW w:w="809" w:type="pct"/>
            <w:tcBorders>
              <w:top w:val="nil"/>
              <w:left w:val="nil"/>
              <w:bottom w:val="single" w:sz="4" w:space="0" w:color="auto"/>
              <w:right w:val="single" w:sz="4" w:space="0" w:color="auto"/>
            </w:tcBorders>
            <w:shd w:val="clear" w:color="auto" w:fill="auto"/>
            <w:vAlign w:val="center"/>
            <w:hideMark/>
          </w:tcPr>
          <w:p w14:paraId="4F72F858" w14:textId="77777777" w:rsidR="0042738D" w:rsidRDefault="0042738D" w:rsidP="005F3766">
            <w:pPr>
              <w:jc w:val="center"/>
              <w:rPr>
                <w:color w:val="000000"/>
                <w:sz w:val="28"/>
                <w:szCs w:val="28"/>
              </w:rPr>
            </w:pPr>
            <w:r>
              <w:rPr>
                <w:color w:val="000000"/>
                <w:sz w:val="28"/>
                <w:szCs w:val="28"/>
              </w:rPr>
              <w:t>%</w:t>
            </w:r>
          </w:p>
        </w:tc>
        <w:tc>
          <w:tcPr>
            <w:tcW w:w="514" w:type="pct"/>
            <w:tcBorders>
              <w:top w:val="nil"/>
              <w:left w:val="nil"/>
              <w:bottom w:val="single" w:sz="4" w:space="0" w:color="auto"/>
              <w:right w:val="single" w:sz="4" w:space="0" w:color="auto"/>
            </w:tcBorders>
            <w:shd w:val="clear" w:color="auto" w:fill="auto"/>
            <w:vAlign w:val="center"/>
            <w:hideMark/>
          </w:tcPr>
          <w:p w14:paraId="08AE3478" w14:textId="77777777" w:rsidR="0042738D" w:rsidRDefault="0042738D" w:rsidP="005F3766">
            <w:pPr>
              <w:jc w:val="center"/>
              <w:rPr>
                <w:color w:val="000000"/>
                <w:sz w:val="28"/>
                <w:szCs w:val="28"/>
              </w:rPr>
            </w:pPr>
            <w:r>
              <w:rPr>
                <w:color w:val="000000"/>
                <w:sz w:val="28"/>
                <w:szCs w:val="28"/>
              </w:rPr>
              <w:t>98.54</w:t>
            </w:r>
          </w:p>
        </w:tc>
      </w:tr>
      <w:tr w:rsidR="0042738D" w14:paraId="52D49F22" w14:textId="77777777" w:rsidTr="005F376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C70EA2D" w14:textId="77777777" w:rsidR="0042738D" w:rsidRDefault="0042738D" w:rsidP="005F3766">
            <w:pPr>
              <w:jc w:val="center"/>
              <w:rPr>
                <w:color w:val="000000"/>
                <w:sz w:val="28"/>
                <w:szCs w:val="28"/>
              </w:rPr>
            </w:pPr>
            <w:r>
              <w:rPr>
                <w:color w:val="000000"/>
                <w:sz w:val="28"/>
                <w:szCs w:val="28"/>
              </w:rPr>
              <w:t>Котельная, п. Пригородный, ул. Ласковая, 28</w:t>
            </w:r>
          </w:p>
        </w:tc>
      </w:tr>
      <w:tr w:rsidR="0042738D" w14:paraId="5D67063D"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41E9AC93" w14:textId="77777777" w:rsidR="0042738D" w:rsidRDefault="0042738D">
            <w:pPr>
              <w:rPr>
                <w:color w:val="000000"/>
                <w:sz w:val="28"/>
                <w:szCs w:val="28"/>
              </w:rPr>
            </w:pPr>
            <w:r>
              <w:rPr>
                <w:color w:val="000000"/>
                <w:sz w:val="28"/>
                <w:szCs w:val="28"/>
              </w:rPr>
              <w:t>Производительность ВПУ</w:t>
            </w:r>
          </w:p>
        </w:tc>
        <w:tc>
          <w:tcPr>
            <w:tcW w:w="809" w:type="pct"/>
            <w:tcBorders>
              <w:top w:val="nil"/>
              <w:left w:val="nil"/>
              <w:bottom w:val="single" w:sz="4" w:space="0" w:color="auto"/>
              <w:right w:val="single" w:sz="4" w:space="0" w:color="auto"/>
            </w:tcBorders>
            <w:shd w:val="clear" w:color="auto" w:fill="auto"/>
            <w:vAlign w:val="center"/>
            <w:hideMark/>
          </w:tcPr>
          <w:p w14:paraId="3C8E5958"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3C066BEC" w14:textId="77777777" w:rsidR="0042738D" w:rsidRDefault="0042738D" w:rsidP="005F3766">
            <w:pPr>
              <w:jc w:val="center"/>
              <w:rPr>
                <w:color w:val="000000"/>
                <w:sz w:val="28"/>
                <w:szCs w:val="28"/>
              </w:rPr>
            </w:pPr>
            <w:r>
              <w:rPr>
                <w:color w:val="000000"/>
                <w:sz w:val="28"/>
                <w:szCs w:val="28"/>
              </w:rPr>
              <w:t>5</w:t>
            </w:r>
          </w:p>
        </w:tc>
      </w:tr>
      <w:tr w:rsidR="0042738D" w14:paraId="1A7B7B45"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54673344" w14:textId="77777777" w:rsidR="0042738D" w:rsidRDefault="0042738D">
            <w:pPr>
              <w:rPr>
                <w:color w:val="000000"/>
                <w:sz w:val="28"/>
                <w:szCs w:val="28"/>
              </w:rPr>
            </w:pPr>
            <w:r>
              <w:rPr>
                <w:color w:val="000000"/>
                <w:sz w:val="28"/>
                <w:szCs w:val="28"/>
              </w:rPr>
              <w:t>Срок службы</w:t>
            </w:r>
          </w:p>
        </w:tc>
        <w:tc>
          <w:tcPr>
            <w:tcW w:w="809" w:type="pct"/>
            <w:tcBorders>
              <w:top w:val="nil"/>
              <w:left w:val="nil"/>
              <w:bottom w:val="single" w:sz="4" w:space="0" w:color="auto"/>
              <w:right w:val="single" w:sz="4" w:space="0" w:color="auto"/>
            </w:tcBorders>
            <w:shd w:val="clear" w:color="auto" w:fill="auto"/>
            <w:vAlign w:val="center"/>
            <w:hideMark/>
          </w:tcPr>
          <w:p w14:paraId="1626A121" w14:textId="77777777" w:rsidR="0042738D" w:rsidRDefault="0042738D" w:rsidP="005F3766">
            <w:pPr>
              <w:jc w:val="center"/>
              <w:rPr>
                <w:color w:val="000000"/>
                <w:sz w:val="28"/>
                <w:szCs w:val="28"/>
              </w:rPr>
            </w:pPr>
            <w:r>
              <w:rPr>
                <w:color w:val="000000"/>
                <w:sz w:val="28"/>
                <w:szCs w:val="28"/>
              </w:rPr>
              <w:t>лет</w:t>
            </w:r>
          </w:p>
        </w:tc>
        <w:tc>
          <w:tcPr>
            <w:tcW w:w="514" w:type="pct"/>
            <w:tcBorders>
              <w:top w:val="nil"/>
              <w:left w:val="nil"/>
              <w:bottom w:val="single" w:sz="4" w:space="0" w:color="auto"/>
              <w:right w:val="single" w:sz="4" w:space="0" w:color="auto"/>
            </w:tcBorders>
            <w:shd w:val="clear" w:color="auto" w:fill="auto"/>
            <w:vAlign w:val="center"/>
            <w:hideMark/>
          </w:tcPr>
          <w:p w14:paraId="63003844" w14:textId="77777777" w:rsidR="0042738D" w:rsidRDefault="0042738D" w:rsidP="005F3766">
            <w:pPr>
              <w:jc w:val="center"/>
              <w:rPr>
                <w:color w:val="000000"/>
                <w:sz w:val="28"/>
                <w:szCs w:val="28"/>
              </w:rPr>
            </w:pPr>
            <w:r>
              <w:rPr>
                <w:color w:val="000000"/>
                <w:sz w:val="28"/>
                <w:szCs w:val="28"/>
              </w:rPr>
              <w:t>1</w:t>
            </w:r>
          </w:p>
        </w:tc>
      </w:tr>
      <w:tr w:rsidR="0042738D" w14:paraId="0DEB4EF3"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0E34D57E" w14:textId="77777777" w:rsidR="0042738D" w:rsidRDefault="0042738D">
            <w:pPr>
              <w:rPr>
                <w:color w:val="000000"/>
                <w:sz w:val="28"/>
                <w:szCs w:val="28"/>
              </w:rPr>
            </w:pPr>
            <w:r>
              <w:rPr>
                <w:color w:val="000000"/>
                <w:sz w:val="28"/>
                <w:szCs w:val="28"/>
              </w:rPr>
              <w:t>Количество баков-аккумуляторов теплоносителя</w:t>
            </w:r>
          </w:p>
        </w:tc>
        <w:tc>
          <w:tcPr>
            <w:tcW w:w="809" w:type="pct"/>
            <w:tcBorders>
              <w:top w:val="nil"/>
              <w:left w:val="nil"/>
              <w:bottom w:val="single" w:sz="4" w:space="0" w:color="auto"/>
              <w:right w:val="single" w:sz="4" w:space="0" w:color="auto"/>
            </w:tcBorders>
            <w:shd w:val="clear" w:color="auto" w:fill="auto"/>
            <w:vAlign w:val="center"/>
            <w:hideMark/>
          </w:tcPr>
          <w:p w14:paraId="1BEF0AEF" w14:textId="77777777" w:rsidR="0042738D" w:rsidRDefault="0042738D" w:rsidP="005F3766">
            <w:pPr>
              <w:jc w:val="center"/>
              <w:rPr>
                <w:color w:val="000000"/>
                <w:sz w:val="28"/>
                <w:szCs w:val="28"/>
              </w:rPr>
            </w:pPr>
            <w:r>
              <w:rPr>
                <w:color w:val="000000"/>
                <w:sz w:val="28"/>
                <w:szCs w:val="28"/>
              </w:rPr>
              <w:t>ед.</w:t>
            </w:r>
          </w:p>
        </w:tc>
        <w:tc>
          <w:tcPr>
            <w:tcW w:w="514" w:type="pct"/>
            <w:tcBorders>
              <w:top w:val="nil"/>
              <w:left w:val="nil"/>
              <w:bottom w:val="single" w:sz="4" w:space="0" w:color="auto"/>
              <w:right w:val="single" w:sz="4" w:space="0" w:color="auto"/>
            </w:tcBorders>
            <w:shd w:val="clear" w:color="auto" w:fill="auto"/>
            <w:vAlign w:val="center"/>
            <w:hideMark/>
          </w:tcPr>
          <w:p w14:paraId="3C83233A" w14:textId="77777777" w:rsidR="0042738D" w:rsidRDefault="0042738D" w:rsidP="005F3766">
            <w:pPr>
              <w:jc w:val="center"/>
              <w:rPr>
                <w:color w:val="000000"/>
                <w:sz w:val="28"/>
                <w:szCs w:val="28"/>
              </w:rPr>
            </w:pPr>
            <w:r>
              <w:rPr>
                <w:color w:val="000000"/>
                <w:sz w:val="28"/>
                <w:szCs w:val="28"/>
              </w:rPr>
              <w:t>-</w:t>
            </w:r>
          </w:p>
        </w:tc>
      </w:tr>
      <w:tr w:rsidR="0042738D" w14:paraId="2FDC3F21"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174082D1" w14:textId="77777777" w:rsidR="0042738D" w:rsidRDefault="0042738D">
            <w:pPr>
              <w:rPr>
                <w:color w:val="000000"/>
                <w:sz w:val="28"/>
                <w:szCs w:val="28"/>
              </w:rPr>
            </w:pPr>
            <w:r>
              <w:rPr>
                <w:color w:val="000000"/>
                <w:sz w:val="28"/>
                <w:szCs w:val="28"/>
              </w:rPr>
              <w:t>Общая емкость баков-аккумуляторов</w:t>
            </w:r>
          </w:p>
        </w:tc>
        <w:tc>
          <w:tcPr>
            <w:tcW w:w="809" w:type="pct"/>
            <w:tcBorders>
              <w:top w:val="nil"/>
              <w:left w:val="nil"/>
              <w:bottom w:val="single" w:sz="4" w:space="0" w:color="auto"/>
              <w:right w:val="single" w:sz="4" w:space="0" w:color="auto"/>
            </w:tcBorders>
            <w:shd w:val="clear" w:color="auto" w:fill="auto"/>
            <w:vAlign w:val="center"/>
            <w:hideMark/>
          </w:tcPr>
          <w:p w14:paraId="20E74ACB" w14:textId="77777777" w:rsidR="0042738D" w:rsidRDefault="0042738D" w:rsidP="005F3766">
            <w:pPr>
              <w:jc w:val="center"/>
              <w:rPr>
                <w:color w:val="000000"/>
                <w:sz w:val="28"/>
                <w:szCs w:val="28"/>
              </w:rPr>
            </w:pPr>
            <w:proofErr w:type="spellStart"/>
            <w:r>
              <w:rPr>
                <w:color w:val="000000"/>
                <w:sz w:val="28"/>
                <w:szCs w:val="28"/>
              </w:rPr>
              <w:t>куб.м</w:t>
            </w:r>
            <w:proofErr w:type="spellEnd"/>
            <w:r>
              <w:rPr>
                <w:color w:val="000000"/>
                <w:sz w:val="28"/>
                <w:szCs w:val="28"/>
              </w:rPr>
              <w:t>.</w:t>
            </w:r>
          </w:p>
        </w:tc>
        <w:tc>
          <w:tcPr>
            <w:tcW w:w="514" w:type="pct"/>
            <w:tcBorders>
              <w:top w:val="nil"/>
              <w:left w:val="nil"/>
              <w:bottom w:val="single" w:sz="4" w:space="0" w:color="auto"/>
              <w:right w:val="single" w:sz="4" w:space="0" w:color="auto"/>
            </w:tcBorders>
            <w:shd w:val="clear" w:color="auto" w:fill="auto"/>
            <w:vAlign w:val="center"/>
            <w:hideMark/>
          </w:tcPr>
          <w:p w14:paraId="642D106E" w14:textId="77777777" w:rsidR="0042738D" w:rsidRDefault="0042738D" w:rsidP="005F3766">
            <w:pPr>
              <w:jc w:val="center"/>
              <w:rPr>
                <w:color w:val="000000"/>
                <w:sz w:val="28"/>
                <w:szCs w:val="28"/>
              </w:rPr>
            </w:pPr>
            <w:r>
              <w:rPr>
                <w:color w:val="000000"/>
                <w:sz w:val="28"/>
                <w:szCs w:val="28"/>
              </w:rPr>
              <w:t>-</w:t>
            </w:r>
          </w:p>
        </w:tc>
      </w:tr>
      <w:tr w:rsidR="0042738D" w14:paraId="5EC100C8"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2F6E8F6F" w14:textId="77777777" w:rsidR="0042738D" w:rsidRDefault="0042738D">
            <w:pPr>
              <w:rPr>
                <w:color w:val="000000"/>
                <w:sz w:val="28"/>
                <w:szCs w:val="28"/>
              </w:rPr>
            </w:pPr>
            <w:r>
              <w:rPr>
                <w:color w:val="000000"/>
                <w:sz w:val="28"/>
                <w:szCs w:val="28"/>
              </w:rPr>
              <w:t>Расчетный часовой расход для подпитки системы теплоснабжения</w:t>
            </w:r>
          </w:p>
        </w:tc>
        <w:tc>
          <w:tcPr>
            <w:tcW w:w="809" w:type="pct"/>
            <w:tcBorders>
              <w:top w:val="nil"/>
              <w:left w:val="nil"/>
              <w:bottom w:val="single" w:sz="4" w:space="0" w:color="auto"/>
              <w:right w:val="single" w:sz="4" w:space="0" w:color="auto"/>
            </w:tcBorders>
            <w:shd w:val="clear" w:color="auto" w:fill="auto"/>
            <w:vAlign w:val="center"/>
            <w:hideMark/>
          </w:tcPr>
          <w:p w14:paraId="3F8162E0"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61BB0523" w14:textId="77777777" w:rsidR="0042738D" w:rsidRDefault="0042738D" w:rsidP="005F3766">
            <w:pPr>
              <w:jc w:val="center"/>
              <w:rPr>
                <w:color w:val="000000"/>
                <w:sz w:val="28"/>
                <w:szCs w:val="28"/>
              </w:rPr>
            </w:pPr>
            <w:r>
              <w:rPr>
                <w:color w:val="000000"/>
                <w:sz w:val="28"/>
                <w:szCs w:val="28"/>
              </w:rPr>
              <w:t>0.108</w:t>
            </w:r>
          </w:p>
        </w:tc>
      </w:tr>
      <w:tr w:rsidR="0042738D" w14:paraId="694FEA04"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2D47D62B" w14:textId="77777777" w:rsidR="0042738D" w:rsidRDefault="0042738D">
            <w:pPr>
              <w:rPr>
                <w:color w:val="000000"/>
                <w:sz w:val="28"/>
                <w:szCs w:val="28"/>
              </w:rPr>
            </w:pPr>
            <w:r>
              <w:rPr>
                <w:color w:val="000000"/>
                <w:sz w:val="28"/>
                <w:szCs w:val="28"/>
              </w:rPr>
              <w:t>Всего подпитка тепловой сети, в том числе:</w:t>
            </w:r>
          </w:p>
        </w:tc>
        <w:tc>
          <w:tcPr>
            <w:tcW w:w="809" w:type="pct"/>
            <w:tcBorders>
              <w:top w:val="nil"/>
              <w:left w:val="nil"/>
              <w:bottom w:val="single" w:sz="4" w:space="0" w:color="auto"/>
              <w:right w:val="single" w:sz="4" w:space="0" w:color="auto"/>
            </w:tcBorders>
            <w:shd w:val="clear" w:color="auto" w:fill="auto"/>
            <w:vAlign w:val="center"/>
            <w:hideMark/>
          </w:tcPr>
          <w:p w14:paraId="37EFFD79"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0CDBDA3C" w14:textId="77777777" w:rsidR="0042738D" w:rsidRDefault="0042738D" w:rsidP="005F3766">
            <w:pPr>
              <w:jc w:val="center"/>
              <w:rPr>
                <w:color w:val="000000"/>
                <w:sz w:val="28"/>
                <w:szCs w:val="28"/>
              </w:rPr>
            </w:pPr>
            <w:r>
              <w:rPr>
                <w:color w:val="000000"/>
                <w:sz w:val="28"/>
                <w:szCs w:val="28"/>
              </w:rPr>
              <w:t>0.108</w:t>
            </w:r>
          </w:p>
        </w:tc>
      </w:tr>
      <w:tr w:rsidR="0042738D" w14:paraId="2F49BC0F"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39D17A77" w14:textId="77777777" w:rsidR="0042738D" w:rsidRDefault="0042738D">
            <w:pPr>
              <w:rPr>
                <w:color w:val="000000"/>
                <w:sz w:val="28"/>
                <w:szCs w:val="28"/>
              </w:rPr>
            </w:pPr>
            <w:r>
              <w:rPr>
                <w:color w:val="000000"/>
                <w:sz w:val="28"/>
                <w:szCs w:val="28"/>
              </w:rPr>
              <w:t>нормативные утечки теплоносителя</w:t>
            </w:r>
          </w:p>
        </w:tc>
        <w:tc>
          <w:tcPr>
            <w:tcW w:w="809" w:type="pct"/>
            <w:tcBorders>
              <w:top w:val="nil"/>
              <w:left w:val="nil"/>
              <w:bottom w:val="single" w:sz="4" w:space="0" w:color="auto"/>
              <w:right w:val="single" w:sz="4" w:space="0" w:color="auto"/>
            </w:tcBorders>
            <w:shd w:val="clear" w:color="auto" w:fill="auto"/>
            <w:vAlign w:val="center"/>
            <w:hideMark/>
          </w:tcPr>
          <w:p w14:paraId="3453E6FF"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11D18E38" w14:textId="77777777" w:rsidR="0042738D" w:rsidRDefault="0042738D" w:rsidP="005F3766">
            <w:pPr>
              <w:jc w:val="center"/>
              <w:rPr>
                <w:color w:val="000000"/>
                <w:sz w:val="28"/>
                <w:szCs w:val="28"/>
              </w:rPr>
            </w:pPr>
            <w:r>
              <w:rPr>
                <w:color w:val="000000"/>
                <w:sz w:val="28"/>
                <w:szCs w:val="28"/>
              </w:rPr>
              <w:t>0.108</w:t>
            </w:r>
          </w:p>
        </w:tc>
      </w:tr>
      <w:tr w:rsidR="0042738D" w14:paraId="1F0A8D68"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3AC04A64" w14:textId="77777777" w:rsidR="0042738D" w:rsidRDefault="0042738D">
            <w:pPr>
              <w:rPr>
                <w:color w:val="000000"/>
                <w:sz w:val="28"/>
                <w:szCs w:val="28"/>
              </w:rPr>
            </w:pPr>
            <w:r>
              <w:rPr>
                <w:color w:val="000000"/>
                <w:sz w:val="28"/>
                <w:szCs w:val="28"/>
              </w:rPr>
              <w:t>сверхнормативные утечки теплоносителя</w:t>
            </w:r>
          </w:p>
        </w:tc>
        <w:tc>
          <w:tcPr>
            <w:tcW w:w="809" w:type="pct"/>
            <w:tcBorders>
              <w:top w:val="nil"/>
              <w:left w:val="nil"/>
              <w:bottom w:val="single" w:sz="4" w:space="0" w:color="auto"/>
              <w:right w:val="single" w:sz="4" w:space="0" w:color="auto"/>
            </w:tcBorders>
            <w:shd w:val="clear" w:color="auto" w:fill="auto"/>
            <w:vAlign w:val="center"/>
            <w:hideMark/>
          </w:tcPr>
          <w:p w14:paraId="7DF2A7FB"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6123373A" w14:textId="77777777" w:rsidR="0042738D" w:rsidRDefault="0042738D" w:rsidP="005F3766">
            <w:pPr>
              <w:jc w:val="center"/>
              <w:rPr>
                <w:color w:val="000000"/>
                <w:sz w:val="28"/>
                <w:szCs w:val="28"/>
              </w:rPr>
            </w:pPr>
            <w:r>
              <w:rPr>
                <w:color w:val="000000"/>
                <w:sz w:val="28"/>
                <w:szCs w:val="28"/>
              </w:rPr>
              <w:t>0</w:t>
            </w:r>
          </w:p>
        </w:tc>
      </w:tr>
      <w:tr w:rsidR="0042738D" w14:paraId="544361B1"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72DF8062" w14:textId="77777777" w:rsidR="0042738D" w:rsidRDefault="0042738D">
            <w:pPr>
              <w:rPr>
                <w:color w:val="000000"/>
                <w:sz w:val="28"/>
                <w:szCs w:val="28"/>
              </w:rPr>
            </w:pPr>
            <w:r>
              <w:rPr>
                <w:color w:val="000000"/>
                <w:sz w:val="28"/>
                <w:szCs w:val="28"/>
              </w:rPr>
              <w:t>Отпуск теплоносителя из тепловых сетей на цели ГВС</w:t>
            </w:r>
          </w:p>
        </w:tc>
        <w:tc>
          <w:tcPr>
            <w:tcW w:w="809" w:type="pct"/>
            <w:tcBorders>
              <w:top w:val="nil"/>
              <w:left w:val="nil"/>
              <w:bottom w:val="single" w:sz="4" w:space="0" w:color="auto"/>
              <w:right w:val="single" w:sz="4" w:space="0" w:color="auto"/>
            </w:tcBorders>
            <w:shd w:val="clear" w:color="auto" w:fill="auto"/>
            <w:vAlign w:val="center"/>
            <w:hideMark/>
          </w:tcPr>
          <w:p w14:paraId="034D12E3"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3EDA3581" w14:textId="77777777" w:rsidR="0042738D" w:rsidRDefault="0042738D" w:rsidP="005F3766">
            <w:pPr>
              <w:jc w:val="center"/>
              <w:rPr>
                <w:color w:val="000000"/>
                <w:sz w:val="28"/>
                <w:szCs w:val="28"/>
              </w:rPr>
            </w:pPr>
            <w:r>
              <w:rPr>
                <w:color w:val="000000"/>
                <w:sz w:val="28"/>
                <w:szCs w:val="28"/>
              </w:rPr>
              <w:t>0</w:t>
            </w:r>
          </w:p>
        </w:tc>
      </w:tr>
      <w:tr w:rsidR="0042738D" w14:paraId="5ADAC8E6"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3807AD40" w14:textId="77777777" w:rsidR="0042738D" w:rsidRDefault="0042738D">
            <w:pPr>
              <w:rPr>
                <w:color w:val="000000"/>
                <w:sz w:val="28"/>
                <w:szCs w:val="28"/>
              </w:rPr>
            </w:pPr>
            <w:r>
              <w:rPr>
                <w:color w:val="000000"/>
                <w:sz w:val="28"/>
                <w:szCs w:val="28"/>
              </w:rPr>
              <w:t xml:space="preserve">Объем аварийной подпитки (химически не обработанной и не </w:t>
            </w:r>
            <w:proofErr w:type="spellStart"/>
            <w:r>
              <w:rPr>
                <w:color w:val="000000"/>
                <w:sz w:val="28"/>
                <w:szCs w:val="28"/>
              </w:rPr>
              <w:t>деаэрированной</w:t>
            </w:r>
            <w:proofErr w:type="spellEnd"/>
            <w:r>
              <w:rPr>
                <w:color w:val="000000"/>
                <w:sz w:val="28"/>
                <w:szCs w:val="28"/>
              </w:rPr>
              <w:t xml:space="preserve"> водой)</w:t>
            </w:r>
          </w:p>
        </w:tc>
        <w:tc>
          <w:tcPr>
            <w:tcW w:w="809" w:type="pct"/>
            <w:tcBorders>
              <w:top w:val="nil"/>
              <w:left w:val="nil"/>
              <w:bottom w:val="single" w:sz="4" w:space="0" w:color="auto"/>
              <w:right w:val="single" w:sz="4" w:space="0" w:color="auto"/>
            </w:tcBorders>
            <w:shd w:val="clear" w:color="auto" w:fill="auto"/>
            <w:vAlign w:val="center"/>
            <w:hideMark/>
          </w:tcPr>
          <w:p w14:paraId="198E43F3"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01D170A3" w14:textId="77777777" w:rsidR="0042738D" w:rsidRDefault="0042738D" w:rsidP="005F3766">
            <w:pPr>
              <w:jc w:val="center"/>
              <w:rPr>
                <w:color w:val="000000"/>
                <w:sz w:val="28"/>
                <w:szCs w:val="28"/>
              </w:rPr>
            </w:pPr>
            <w:r>
              <w:rPr>
                <w:color w:val="000000"/>
                <w:sz w:val="28"/>
                <w:szCs w:val="28"/>
              </w:rPr>
              <w:t>0</w:t>
            </w:r>
          </w:p>
        </w:tc>
      </w:tr>
      <w:tr w:rsidR="0042738D" w14:paraId="6AA96442"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1659F56D" w14:textId="77777777" w:rsidR="0042738D" w:rsidRDefault="0042738D">
            <w:pPr>
              <w:rPr>
                <w:color w:val="000000"/>
                <w:sz w:val="28"/>
                <w:szCs w:val="28"/>
              </w:rPr>
            </w:pPr>
            <w:r>
              <w:rPr>
                <w:color w:val="000000"/>
                <w:sz w:val="28"/>
                <w:szCs w:val="28"/>
              </w:rPr>
              <w:t>Резерв (+) / дефицит (-) ВПУ</w:t>
            </w:r>
          </w:p>
        </w:tc>
        <w:tc>
          <w:tcPr>
            <w:tcW w:w="809" w:type="pct"/>
            <w:tcBorders>
              <w:top w:val="nil"/>
              <w:left w:val="nil"/>
              <w:bottom w:val="single" w:sz="4" w:space="0" w:color="auto"/>
              <w:right w:val="single" w:sz="4" w:space="0" w:color="auto"/>
            </w:tcBorders>
            <w:shd w:val="clear" w:color="auto" w:fill="auto"/>
            <w:vAlign w:val="center"/>
            <w:hideMark/>
          </w:tcPr>
          <w:p w14:paraId="14292739" w14:textId="77777777" w:rsidR="0042738D" w:rsidRDefault="0042738D" w:rsidP="005F3766">
            <w:pPr>
              <w:jc w:val="center"/>
              <w:rPr>
                <w:color w:val="000000"/>
                <w:sz w:val="28"/>
                <w:szCs w:val="28"/>
              </w:rPr>
            </w:pPr>
            <w:r>
              <w:rPr>
                <w:color w:val="000000"/>
                <w:sz w:val="28"/>
                <w:szCs w:val="28"/>
              </w:rPr>
              <w:t>т/ч</w:t>
            </w:r>
          </w:p>
        </w:tc>
        <w:tc>
          <w:tcPr>
            <w:tcW w:w="514" w:type="pct"/>
            <w:tcBorders>
              <w:top w:val="nil"/>
              <w:left w:val="nil"/>
              <w:bottom w:val="single" w:sz="4" w:space="0" w:color="auto"/>
              <w:right w:val="single" w:sz="4" w:space="0" w:color="auto"/>
            </w:tcBorders>
            <w:shd w:val="clear" w:color="auto" w:fill="auto"/>
            <w:vAlign w:val="center"/>
            <w:hideMark/>
          </w:tcPr>
          <w:p w14:paraId="09D27A45" w14:textId="77777777" w:rsidR="0042738D" w:rsidRDefault="0042738D" w:rsidP="005F3766">
            <w:pPr>
              <w:jc w:val="center"/>
              <w:rPr>
                <w:color w:val="000000"/>
                <w:sz w:val="28"/>
                <w:szCs w:val="28"/>
              </w:rPr>
            </w:pPr>
            <w:r>
              <w:rPr>
                <w:color w:val="000000"/>
                <w:sz w:val="28"/>
                <w:szCs w:val="28"/>
              </w:rPr>
              <w:t>4.892</w:t>
            </w:r>
          </w:p>
        </w:tc>
      </w:tr>
      <w:tr w:rsidR="0042738D" w14:paraId="626B702F" w14:textId="77777777" w:rsidTr="005F3766">
        <w:trPr>
          <w:trHeight w:val="20"/>
        </w:trPr>
        <w:tc>
          <w:tcPr>
            <w:tcW w:w="3677" w:type="pct"/>
            <w:tcBorders>
              <w:top w:val="nil"/>
              <w:left w:val="single" w:sz="4" w:space="0" w:color="auto"/>
              <w:bottom w:val="single" w:sz="4" w:space="0" w:color="auto"/>
              <w:right w:val="single" w:sz="4" w:space="0" w:color="auto"/>
            </w:tcBorders>
            <w:shd w:val="clear" w:color="auto" w:fill="auto"/>
            <w:vAlign w:val="center"/>
            <w:hideMark/>
          </w:tcPr>
          <w:p w14:paraId="7F7824D8" w14:textId="77777777" w:rsidR="0042738D" w:rsidRDefault="0042738D">
            <w:pPr>
              <w:rPr>
                <w:color w:val="000000"/>
                <w:sz w:val="28"/>
                <w:szCs w:val="28"/>
              </w:rPr>
            </w:pPr>
            <w:r>
              <w:rPr>
                <w:color w:val="000000"/>
                <w:sz w:val="28"/>
                <w:szCs w:val="28"/>
              </w:rPr>
              <w:t>Доля резерва</w:t>
            </w:r>
          </w:p>
        </w:tc>
        <w:tc>
          <w:tcPr>
            <w:tcW w:w="809" w:type="pct"/>
            <w:tcBorders>
              <w:top w:val="nil"/>
              <w:left w:val="nil"/>
              <w:bottom w:val="single" w:sz="4" w:space="0" w:color="auto"/>
              <w:right w:val="single" w:sz="4" w:space="0" w:color="auto"/>
            </w:tcBorders>
            <w:shd w:val="clear" w:color="auto" w:fill="auto"/>
            <w:vAlign w:val="center"/>
            <w:hideMark/>
          </w:tcPr>
          <w:p w14:paraId="3F2A6FC0" w14:textId="77777777" w:rsidR="0042738D" w:rsidRDefault="0042738D" w:rsidP="005F3766">
            <w:pPr>
              <w:jc w:val="center"/>
              <w:rPr>
                <w:color w:val="000000"/>
                <w:sz w:val="28"/>
                <w:szCs w:val="28"/>
              </w:rPr>
            </w:pPr>
            <w:r>
              <w:rPr>
                <w:color w:val="000000"/>
                <w:sz w:val="28"/>
                <w:szCs w:val="28"/>
              </w:rPr>
              <w:t>%</w:t>
            </w:r>
          </w:p>
        </w:tc>
        <w:tc>
          <w:tcPr>
            <w:tcW w:w="514" w:type="pct"/>
            <w:tcBorders>
              <w:top w:val="nil"/>
              <w:left w:val="nil"/>
              <w:bottom w:val="single" w:sz="4" w:space="0" w:color="auto"/>
              <w:right w:val="single" w:sz="4" w:space="0" w:color="auto"/>
            </w:tcBorders>
            <w:shd w:val="clear" w:color="auto" w:fill="auto"/>
            <w:vAlign w:val="center"/>
            <w:hideMark/>
          </w:tcPr>
          <w:p w14:paraId="5A0DE733" w14:textId="77777777" w:rsidR="0042738D" w:rsidRDefault="0042738D" w:rsidP="005F3766">
            <w:pPr>
              <w:jc w:val="center"/>
              <w:rPr>
                <w:color w:val="000000"/>
                <w:sz w:val="28"/>
                <w:szCs w:val="28"/>
              </w:rPr>
            </w:pPr>
            <w:r>
              <w:rPr>
                <w:color w:val="000000"/>
                <w:sz w:val="28"/>
                <w:szCs w:val="28"/>
              </w:rPr>
              <w:t>97.84</w:t>
            </w:r>
          </w:p>
        </w:tc>
      </w:tr>
    </w:tbl>
    <w:p w14:paraId="5831E939" w14:textId="539A62DB" w:rsidR="00E1044C" w:rsidRPr="003F782A" w:rsidRDefault="00E1044C" w:rsidP="005F3766">
      <w:pPr>
        <w:pStyle w:val="affff0"/>
        <w:widowControl w:val="0"/>
        <w:suppressAutoHyphens/>
      </w:pPr>
      <w:bookmarkStart w:id="504" w:name="_Toc138682298"/>
      <w:r w:rsidRPr="003F782A">
        <w:t>Часть 8 Топливные балансы источников тепловой энергии и система обеспечения топливом</w:t>
      </w:r>
      <w:bookmarkEnd w:id="503"/>
      <w:bookmarkEnd w:id="504"/>
    </w:p>
    <w:p w14:paraId="0DCD1E01" w14:textId="77777777" w:rsidR="00E1044C" w:rsidRPr="003F782A" w:rsidRDefault="00E1044C" w:rsidP="005F3766">
      <w:pPr>
        <w:pStyle w:val="affff0"/>
        <w:widowControl w:val="0"/>
        <w:suppressAutoHyphens/>
      </w:pPr>
      <w:bookmarkStart w:id="505" w:name="_Toc101972689"/>
      <w:bookmarkStart w:id="506" w:name="_Toc138682299"/>
      <w:r w:rsidRPr="003F782A">
        <w:t>1.8.1. Описание видов и количества используемого основного топлива для каждого источника тепловой энергии</w:t>
      </w:r>
      <w:bookmarkEnd w:id="505"/>
      <w:bookmarkEnd w:id="506"/>
    </w:p>
    <w:p w14:paraId="1104CE3A" w14:textId="1B42141A" w:rsidR="000B3004" w:rsidRPr="003F782A" w:rsidRDefault="000B3004" w:rsidP="005F3766">
      <w:pPr>
        <w:pStyle w:val="afffe"/>
        <w:suppressAutoHyphens/>
      </w:pPr>
      <w:r w:rsidRPr="003F782A">
        <w:t xml:space="preserve">Описание видов и количества используемого основного топлива для каждого источника тепловой энергии </w:t>
      </w:r>
      <w:r w:rsidR="00BB0131" w:rsidRPr="003F782A">
        <w:t xml:space="preserve">за </w:t>
      </w:r>
      <w:r w:rsidR="00261495">
        <w:t>2022</w:t>
      </w:r>
      <w:r w:rsidR="00BB0131" w:rsidRPr="003F782A">
        <w:t xml:space="preserve">год </w:t>
      </w:r>
      <w:r w:rsidRPr="003F782A">
        <w:t>представлено в таблице 1.8.1.1.</w:t>
      </w:r>
    </w:p>
    <w:p w14:paraId="33C4DAB0" w14:textId="0607D1E5" w:rsidR="002114F8" w:rsidRPr="003F782A" w:rsidRDefault="002114F8" w:rsidP="005F3766">
      <w:pPr>
        <w:pStyle w:val="afffe"/>
        <w:suppressAutoHyphens/>
      </w:pPr>
      <w:r w:rsidRPr="003F782A">
        <w:t xml:space="preserve">Топливный баланс систем теплоснабжения поселения за </w:t>
      </w:r>
      <w:r w:rsidR="00261495">
        <w:t>2022</w:t>
      </w:r>
      <w:r w:rsidRPr="003F782A">
        <w:t xml:space="preserve">год </w:t>
      </w:r>
      <w:r w:rsidRPr="003F782A">
        <w:lastRenderedPageBreak/>
        <w:t>представлен в таблице 1.8.1.</w:t>
      </w:r>
      <w:r w:rsidR="00376322" w:rsidRPr="003F782A">
        <w:t>2</w:t>
      </w:r>
      <w:r w:rsidRPr="003F782A">
        <w:t>.</w:t>
      </w:r>
    </w:p>
    <w:p w14:paraId="6690C41A" w14:textId="692B9838" w:rsidR="00C94ED3" w:rsidRPr="003F782A" w:rsidRDefault="00C94ED3" w:rsidP="005F3766">
      <w:pPr>
        <w:pStyle w:val="affff0"/>
        <w:widowControl w:val="0"/>
        <w:suppressAutoHyphens/>
      </w:pPr>
      <w:bookmarkStart w:id="507" w:name="_Toc101972690"/>
      <w:bookmarkStart w:id="508" w:name="_Toc138682300"/>
      <w:r w:rsidRPr="003F782A">
        <w:t>1.8.2. Описание видов резервного и аварийного топлива и возможности их обеспечения в соответствии с нормативными требованиями</w:t>
      </w:r>
      <w:bookmarkEnd w:id="507"/>
      <w:bookmarkEnd w:id="508"/>
    </w:p>
    <w:p w14:paraId="50BD5B31" w14:textId="39DB3030" w:rsidR="00BB7599" w:rsidRPr="003F782A" w:rsidRDefault="00E77372" w:rsidP="005F3766">
      <w:pPr>
        <w:pStyle w:val="afffe"/>
        <w:suppressAutoHyphens/>
      </w:pPr>
      <w:r w:rsidRPr="003F782A">
        <w:t xml:space="preserve">Резервный вид топлива на </w:t>
      </w:r>
      <w:r w:rsidR="0083089E" w:rsidRPr="003F782A">
        <w:t>источниках тепловой энергии – дизельное топливо</w:t>
      </w:r>
      <w:r w:rsidRPr="003F782A">
        <w:t>.</w:t>
      </w:r>
    </w:p>
    <w:p w14:paraId="5ABFF90D" w14:textId="00802FFB" w:rsidR="00C94ED3" w:rsidRPr="003F782A" w:rsidRDefault="00C94ED3" w:rsidP="005F3766">
      <w:pPr>
        <w:pStyle w:val="afffe"/>
        <w:suppressAutoHyphens/>
      </w:pPr>
      <w:r w:rsidRPr="003F782A">
        <w:t>Топливо поставляется в соответствии с нормативными требованиями.</w:t>
      </w:r>
    </w:p>
    <w:p w14:paraId="5EDD29D0" w14:textId="323134C3" w:rsidR="00353813" w:rsidRPr="003F782A" w:rsidRDefault="00353813" w:rsidP="005F3766">
      <w:pPr>
        <w:pStyle w:val="affff0"/>
        <w:widowControl w:val="0"/>
        <w:suppressAutoHyphens/>
      </w:pPr>
      <w:bookmarkStart w:id="509" w:name="_Toc101972691"/>
      <w:bookmarkStart w:id="510" w:name="_Toc138682301"/>
      <w:r w:rsidRPr="003F782A">
        <w:t>1.8.3. Описание особенностей характеристик видов топлива в зависимости от мест поставки</w:t>
      </w:r>
      <w:bookmarkEnd w:id="509"/>
      <w:bookmarkEnd w:id="510"/>
    </w:p>
    <w:p w14:paraId="6599F544" w14:textId="77CF9CB7" w:rsidR="00353813" w:rsidRPr="003F782A" w:rsidRDefault="00353813" w:rsidP="005F3766">
      <w:pPr>
        <w:pStyle w:val="afffe"/>
        <w:suppressAutoHyphens/>
      </w:pPr>
      <w:r w:rsidRPr="003F782A">
        <w:t xml:space="preserve">Природный газ </w:t>
      </w:r>
      <w:r w:rsidR="00E77372" w:rsidRPr="003F782A">
        <w:t xml:space="preserve">на </w:t>
      </w:r>
      <w:r w:rsidR="0083089E" w:rsidRPr="003F782A">
        <w:t>источники тепловой энергии</w:t>
      </w:r>
      <w:r w:rsidR="00E77372" w:rsidRPr="003F782A">
        <w:t xml:space="preserve"> </w:t>
      </w:r>
      <w:r w:rsidRPr="003F782A">
        <w:t>поступает от ГРС.</w:t>
      </w:r>
    </w:p>
    <w:p w14:paraId="5E631056" w14:textId="77777777" w:rsidR="00353813" w:rsidRPr="003F782A" w:rsidRDefault="00353813" w:rsidP="005F3766">
      <w:pPr>
        <w:pStyle w:val="afffe"/>
        <w:suppressAutoHyphens/>
      </w:pPr>
      <w:r w:rsidRPr="003F782A">
        <w:t>Основное топливо источников сельского поселения – природный газ.</w:t>
      </w:r>
    </w:p>
    <w:p w14:paraId="19769CE5" w14:textId="76B0ADF3" w:rsidR="00353813" w:rsidRPr="003F782A" w:rsidRDefault="00353813" w:rsidP="005F3766">
      <w:pPr>
        <w:pStyle w:val="afffe"/>
        <w:suppressAutoHyphens/>
      </w:pPr>
      <w:r w:rsidRPr="003F782A">
        <w:t>Физико-химические показатели природного газа, используемого для производства тепловой энергии:</w:t>
      </w:r>
    </w:p>
    <w:p w14:paraId="766DB503" w14:textId="77777777" w:rsidR="00353813" w:rsidRPr="003F782A" w:rsidRDefault="00353813" w:rsidP="005F3766">
      <w:pPr>
        <w:pStyle w:val="a0"/>
        <w:widowControl w:val="0"/>
        <w:suppressAutoHyphens/>
      </w:pPr>
      <w:r w:rsidRPr="003F782A">
        <w:rPr>
          <w:lang w:val="en-US"/>
        </w:rPr>
        <w:t>C</w:t>
      </w:r>
      <w:r w:rsidRPr="003F782A">
        <w:t>Н4 – 97,64%;</w:t>
      </w:r>
    </w:p>
    <w:p w14:paraId="69C61A4A" w14:textId="3CA8EBDD" w:rsidR="00353813" w:rsidRPr="003F782A" w:rsidRDefault="00353813" w:rsidP="005F3766">
      <w:pPr>
        <w:pStyle w:val="a0"/>
        <w:widowControl w:val="0"/>
        <w:suppressAutoHyphens/>
      </w:pPr>
      <w:r w:rsidRPr="003F782A">
        <w:t xml:space="preserve">С2Н6 </w:t>
      </w:r>
      <w:r w:rsidR="00994600" w:rsidRPr="003F782A">
        <w:t>–</w:t>
      </w:r>
      <w:r w:rsidRPr="003F782A">
        <w:t xml:space="preserve"> 0,1%;</w:t>
      </w:r>
    </w:p>
    <w:p w14:paraId="6FEB7FCB" w14:textId="7721CA66" w:rsidR="00353813" w:rsidRPr="003F782A" w:rsidRDefault="00353813" w:rsidP="005F3766">
      <w:pPr>
        <w:pStyle w:val="a0"/>
        <w:widowControl w:val="0"/>
        <w:suppressAutoHyphens/>
      </w:pPr>
      <w:r w:rsidRPr="003F782A">
        <w:t xml:space="preserve">С3Н8 </w:t>
      </w:r>
      <w:r w:rsidR="00994600" w:rsidRPr="003F782A">
        <w:t>–</w:t>
      </w:r>
      <w:r w:rsidRPr="003F782A">
        <w:t xml:space="preserve"> 0,01%;</w:t>
      </w:r>
    </w:p>
    <w:p w14:paraId="389272B4" w14:textId="77777777" w:rsidR="00353813" w:rsidRPr="003F782A" w:rsidRDefault="00353813" w:rsidP="005F3766">
      <w:pPr>
        <w:pStyle w:val="a0"/>
        <w:widowControl w:val="0"/>
        <w:suppressAutoHyphens/>
      </w:pPr>
      <w:r w:rsidRPr="003F782A">
        <w:t>СО2 – 0,3%;</w:t>
      </w:r>
    </w:p>
    <w:p w14:paraId="654722DA" w14:textId="77777777" w:rsidR="00353813" w:rsidRPr="003F782A" w:rsidRDefault="00353813" w:rsidP="005F3766">
      <w:pPr>
        <w:pStyle w:val="a0"/>
        <w:widowControl w:val="0"/>
        <w:suppressAutoHyphens/>
      </w:pPr>
      <w:r w:rsidRPr="003F782A">
        <w:t>Н2S – отсутствует;</w:t>
      </w:r>
    </w:p>
    <w:p w14:paraId="7510FFA0" w14:textId="77777777" w:rsidR="00353813" w:rsidRPr="003F782A" w:rsidRDefault="00353813" w:rsidP="005F3766">
      <w:pPr>
        <w:pStyle w:val="a0"/>
        <w:widowControl w:val="0"/>
        <w:suppressAutoHyphens/>
      </w:pPr>
      <w:r w:rsidRPr="003F782A">
        <w:t xml:space="preserve">N2+редкие </w:t>
      </w:r>
      <w:proofErr w:type="spellStart"/>
      <w:r w:rsidRPr="003F782A">
        <w:t>газы</w:t>
      </w:r>
      <w:proofErr w:type="spellEnd"/>
      <w:r w:rsidRPr="003F782A">
        <w:t xml:space="preserve"> – 1,95%;</w:t>
      </w:r>
    </w:p>
    <w:p w14:paraId="282B95B0" w14:textId="77777777" w:rsidR="00353813" w:rsidRPr="003F782A" w:rsidRDefault="00353813" w:rsidP="005F3766">
      <w:pPr>
        <w:pStyle w:val="a0"/>
        <w:widowControl w:val="0"/>
        <w:suppressAutoHyphens/>
      </w:pPr>
      <w:r w:rsidRPr="003F782A">
        <w:t>Плотность – 0,73 кг/куб. м. (при нормальных условиях).</w:t>
      </w:r>
    </w:p>
    <w:p w14:paraId="60CE29AA" w14:textId="69E62403" w:rsidR="00034B9D" w:rsidRPr="003F782A" w:rsidRDefault="00034B9D" w:rsidP="005F3766">
      <w:pPr>
        <w:pStyle w:val="affff0"/>
        <w:widowControl w:val="0"/>
        <w:suppressAutoHyphens/>
      </w:pPr>
      <w:bookmarkStart w:id="511" w:name="_Toc101972693"/>
      <w:bookmarkStart w:id="512" w:name="_Toc138682302"/>
      <w:r w:rsidRPr="003F782A">
        <w:t>1.8.4. Описание использования местных видов топлива</w:t>
      </w:r>
      <w:bookmarkEnd w:id="511"/>
      <w:bookmarkEnd w:id="512"/>
    </w:p>
    <w:p w14:paraId="430E6526" w14:textId="77777777" w:rsidR="00C94ED3" w:rsidRPr="003F782A" w:rsidRDefault="00034B9D" w:rsidP="005F3766">
      <w:pPr>
        <w:pStyle w:val="afffe"/>
        <w:suppressAutoHyphens/>
      </w:pPr>
      <w:r w:rsidRPr="003F782A">
        <w:t>Местные виды топлива не используются.</w:t>
      </w:r>
    </w:p>
    <w:p w14:paraId="5E55975E" w14:textId="77777777" w:rsidR="00E60C58" w:rsidRPr="003F782A" w:rsidRDefault="00E60C58" w:rsidP="005F3766">
      <w:pPr>
        <w:pStyle w:val="affff0"/>
        <w:widowControl w:val="0"/>
        <w:suppressAutoHyphens/>
      </w:pPr>
      <w:bookmarkStart w:id="513" w:name="_Toc101972694"/>
      <w:bookmarkStart w:id="514" w:name="_Toc138682303"/>
      <w:r w:rsidRPr="003F782A">
        <w:t>1.8.5. 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bookmarkEnd w:id="513"/>
      <w:bookmarkEnd w:id="514"/>
    </w:p>
    <w:p w14:paraId="242A2082" w14:textId="18B7034E" w:rsidR="00E60C58" w:rsidRPr="003F782A" w:rsidRDefault="00E60C58" w:rsidP="005F3766">
      <w:pPr>
        <w:pStyle w:val="afffe"/>
        <w:suppressAutoHyphens/>
        <w:sectPr w:rsidR="00E60C58" w:rsidRPr="003F782A" w:rsidSect="00142A46">
          <w:pgSz w:w="11906" w:h="16838"/>
          <w:pgMar w:top="1134" w:right="851" w:bottom="1134" w:left="1418" w:header="709" w:footer="709" w:gutter="0"/>
          <w:cols w:space="708"/>
          <w:docGrid w:linePitch="360"/>
        </w:sectPr>
      </w:pPr>
      <w:r w:rsidRPr="003F782A">
        <w:t>В таблице 1.8.5.1. представлено описание видов топлива, их доли и значения низшей теп</w:t>
      </w:r>
      <w:r w:rsidRPr="003F782A">
        <w:rPr>
          <w:rStyle w:val="affff"/>
        </w:rPr>
        <w:t>лот</w:t>
      </w:r>
      <w:r w:rsidRPr="003F782A">
        <w:t>ы сгорания топлива, используемых для производства тепловой энергии по каждой системе теплоснабжения.</w:t>
      </w:r>
    </w:p>
    <w:p w14:paraId="7AC73362" w14:textId="692B7D4C" w:rsidR="00351280" w:rsidRPr="003F782A" w:rsidRDefault="00351280" w:rsidP="005F3766">
      <w:pPr>
        <w:pStyle w:val="afffc"/>
        <w:widowControl w:val="0"/>
        <w:suppressAutoHyphens/>
      </w:pPr>
      <w:bookmarkStart w:id="515" w:name="_Toc101972948"/>
      <w:bookmarkStart w:id="516" w:name="_Toc137087569"/>
      <w:r w:rsidRPr="003F782A">
        <w:lastRenderedPageBreak/>
        <w:t xml:space="preserve">Таблица 1.8.1.1. Описание видов и количества используемого основного топлива для каждого источника тепловой энергии за </w:t>
      </w:r>
      <w:r w:rsidR="00261495">
        <w:t>2022</w:t>
      </w:r>
      <w:r w:rsidRPr="003F782A">
        <w:t>год</w:t>
      </w:r>
      <w:bookmarkEnd w:id="515"/>
      <w:bookmarkEnd w:id="516"/>
    </w:p>
    <w:tbl>
      <w:tblPr>
        <w:tblW w:w="4937" w:type="pct"/>
        <w:tblInd w:w="108" w:type="dxa"/>
        <w:tblLook w:val="04A0" w:firstRow="1" w:lastRow="0" w:firstColumn="1" w:lastColumn="0" w:noHBand="0" w:noVBand="1"/>
      </w:tblPr>
      <w:tblGrid>
        <w:gridCol w:w="517"/>
        <w:gridCol w:w="3310"/>
        <w:gridCol w:w="2268"/>
        <w:gridCol w:w="1918"/>
        <w:gridCol w:w="1831"/>
        <w:gridCol w:w="1438"/>
        <w:gridCol w:w="1831"/>
        <w:gridCol w:w="1486"/>
      </w:tblGrid>
      <w:tr w:rsidR="00886712" w14:paraId="1521816A" w14:textId="77777777" w:rsidTr="005F3766">
        <w:trPr>
          <w:trHeight w:val="458"/>
          <w:tblHeader/>
        </w:trPr>
        <w:tc>
          <w:tcPr>
            <w:tcW w:w="177"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07FBD061" w14:textId="77777777" w:rsidR="00886712" w:rsidRDefault="00886712" w:rsidP="005F3766">
            <w:pPr>
              <w:widowControl w:val="0"/>
              <w:suppressAutoHyphens/>
              <w:rPr>
                <w:color w:val="000000"/>
                <w:sz w:val="28"/>
                <w:szCs w:val="28"/>
              </w:rPr>
            </w:pPr>
            <w:bookmarkStart w:id="517" w:name="_Toc101972949"/>
            <w:r>
              <w:rPr>
                <w:color w:val="000000"/>
                <w:sz w:val="28"/>
                <w:szCs w:val="28"/>
              </w:rPr>
              <w:t xml:space="preserve">№ </w:t>
            </w:r>
            <w:proofErr w:type="spellStart"/>
            <w:r>
              <w:rPr>
                <w:color w:val="000000"/>
                <w:sz w:val="28"/>
                <w:szCs w:val="28"/>
              </w:rPr>
              <w:t>пп</w:t>
            </w:r>
            <w:proofErr w:type="spellEnd"/>
          </w:p>
        </w:tc>
        <w:tc>
          <w:tcPr>
            <w:tcW w:w="1134"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6275BF13" w14:textId="77777777" w:rsidR="00886712" w:rsidRDefault="00886712" w:rsidP="005F3766">
            <w:pPr>
              <w:widowControl w:val="0"/>
              <w:suppressAutoHyphens/>
              <w:rPr>
                <w:color w:val="000000"/>
                <w:sz w:val="28"/>
                <w:szCs w:val="28"/>
              </w:rPr>
            </w:pPr>
            <w:r>
              <w:rPr>
                <w:color w:val="000000"/>
                <w:sz w:val="28"/>
                <w:szCs w:val="28"/>
              </w:rPr>
              <w:t>Вид топлива</w:t>
            </w:r>
          </w:p>
        </w:tc>
        <w:tc>
          <w:tcPr>
            <w:tcW w:w="777"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5A3031B0" w14:textId="77777777" w:rsidR="00886712" w:rsidRDefault="00886712" w:rsidP="005F3766">
            <w:pPr>
              <w:widowControl w:val="0"/>
              <w:suppressAutoHyphens/>
              <w:rPr>
                <w:color w:val="000000"/>
                <w:sz w:val="28"/>
                <w:szCs w:val="28"/>
              </w:rPr>
            </w:pPr>
            <w:r>
              <w:rPr>
                <w:color w:val="000000"/>
                <w:sz w:val="28"/>
                <w:szCs w:val="28"/>
              </w:rPr>
              <w:t xml:space="preserve">Остаток топлива на начало года, т. натурального топлива, тыс. </w:t>
            </w:r>
            <w:proofErr w:type="spellStart"/>
            <w:r>
              <w:rPr>
                <w:color w:val="000000"/>
                <w:sz w:val="28"/>
                <w:szCs w:val="28"/>
              </w:rPr>
              <w:t>куб.м</w:t>
            </w:r>
            <w:proofErr w:type="spellEnd"/>
            <w:r>
              <w:rPr>
                <w:color w:val="000000"/>
                <w:sz w:val="28"/>
                <w:szCs w:val="28"/>
              </w:rPr>
              <w:t>.</w:t>
            </w:r>
          </w:p>
        </w:tc>
        <w:tc>
          <w:tcPr>
            <w:tcW w:w="657"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05EF1B76" w14:textId="77777777" w:rsidR="00886712" w:rsidRDefault="00886712" w:rsidP="005F3766">
            <w:pPr>
              <w:widowControl w:val="0"/>
              <w:suppressAutoHyphens/>
              <w:rPr>
                <w:color w:val="000000"/>
                <w:sz w:val="28"/>
                <w:szCs w:val="28"/>
              </w:rPr>
            </w:pPr>
            <w:r>
              <w:rPr>
                <w:color w:val="000000"/>
                <w:sz w:val="28"/>
                <w:szCs w:val="28"/>
              </w:rPr>
              <w:t xml:space="preserve">Приход топлива за год, т. натурального топлива, тыс. </w:t>
            </w:r>
            <w:proofErr w:type="spellStart"/>
            <w:r>
              <w:rPr>
                <w:color w:val="000000"/>
                <w:sz w:val="28"/>
                <w:szCs w:val="28"/>
              </w:rPr>
              <w:t>куб.м</w:t>
            </w:r>
            <w:proofErr w:type="spellEnd"/>
            <w:r>
              <w:rPr>
                <w:color w:val="000000"/>
                <w:sz w:val="28"/>
                <w:szCs w:val="28"/>
              </w:rPr>
              <w:t>.</w:t>
            </w:r>
          </w:p>
        </w:tc>
        <w:tc>
          <w:tcPr>
            <w:tcW w:w="627" w:type="pct"/>
            <w:vMerge w:val="restart"/>
            <w:tcBorders>
              <w:top w:val="single" w:sz="4" w:space="0" w:color="auto"/>
              <w:left w:val="single" w:sz="4" w:space="0" w:color="auto"/>
              <w:bottom w:val="single" w:sz="4" w:space="0" w:color="000000"/>
              <w:right w:val="nil"/>
            </w:tcBorders>
            <w:shd w:val="clear" w:color="auto" w:fill="auto"/>
            <w:hideMark/>
          </w:tcPr>
          <w:p w14:paraId="40FD2E45" w14:textId="77777777" w:rsidR="00886712" w:rsidRDefault="00886712" w:rsidP="005F3766">
            <w:pPr>
              <w:widowControl w:val="0"/>
              <w:suppressAutoHyphens/>
              <w:rPr>
                <w:color w:val="000000"/>
                <w:sz w:val="28"/>
                <w:szCs w:val="28"/>
              </w:rPr>
            </w:pPr>
            <w:r>
              <w:rPr>
                <w:color w:val="000000"/>
                <w:sz w:val="28"/>
                <w:szCs w:val="28"/>
              </w:rPr>
              <w:t xml:space="preserve">Всего, т. натурального топлива, тыс. </w:t>
            </w:r>
            <w:proofErr w:type="spellStart"/>
            <w:r>
              <w:rPr>
                <w:color w:val="000000"/>
                <w:sz w:val="28"/>
                <w:szCs w:val="28"/>
              </w:rPr>
              <w:t>куб.м</w:t>
            </w:r>
            <w:proofErr w:type="spellEnd"/>
            <w:r>
              <w:rPr>
                <w:color w:val="000000"/>
                <w:sz w:val="28"/>
                <w:szCs w:val="28"/>
              </w:rPr>
              <w:t>.</w:t>
            </w:r>
          </w:p>
        </w:tc>
        <w:tc>
          <w:tcPr>
            <w:tcW w:w="492" w:type="pct"/>
            <w:vMerge w:val="restart"/>
            <w:tcBorders>
              <w:top w:val="single" w:sz="4" w:space="0" w:color="auto"/>
              <w:left w:val="single" w:sz="4" w:space="0" w:color="auto"/>
              <w:bottom w:val="single" w:sz="4" w:space="0" w:color="000000"/>
              <w:right w:val="nil"/>
            </w:tcBorders>
            <w:shd w:val="clear" w:color="auto" w:fill="auto"/>
            <w:hideMark/>
          </w:tcPr>
          <w:p w14:paraId="4BE4F3F1" w14:textId="77777777" w:rsidR="00886712" w:rsidRDefault="00886712" w:rsidP="005F3766">
            <w:pPr>
              <w:widowControl w:val="0"/>
              <w:suppressAutoHyphens/>
              <w:rPr>
                <w:color w:val="000000"/>
                <w:sz w:val="28"/>
                <w:szCs w:val="28"/>
              </w:rPr>
            </w:pPr>
            <w:r>
              <w:rPr>
                <w:color w:val="000000"/>
                <w:sz w:val="28"/>
                <w:szCs w:val="28"/>
              </w:rPr>
              <w:t>Всего, в т. условного топлива</w:t>
            </w:r>
          </w:p>
        </w:tc>
        <w:tc>
          <w:tcPr>
            <w:tcW w:w="627"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296F4D74" w14:textId="77777777" w:rsidR="00886712" w:rsidRDefault="00886712" w:rsidP="005F3766">
            <w:pPr>
              <w:widowControl w:val="0"/>
              <w:suppressAutoHyphens/>
              <w:rPr>
                <w:color w:val="000000"/>
                <w:sz w:val="28"/>
                <w:szCs w:val="28"/>
              </w:rPr>
            </w:pPr>
            <w:r>
              <w:rPr>
                <w:color w:val="000000"/>
                <w:sz w:val="28"/>
                <w:szCs w:val="28"/>
              </w:rPr>
              <w:t xml:space="preserve">Остаток топлива, т. натурального топлива, тыс. </w:t>
            </w:r>
            <w:proofErr w:type="spellStart"/>
            <w:r>
              <w:rPr>
                <w:color w:val="000000"/>
                <w:sz w:val="28"/>
                <w:szCs w:val="28"/>
              </w:rPr>
              <w:t>куб.м</w:t>
            </w:r>
            <w:proofErr w:type="spellEnd"/>
            <w:r>
              <w:rPr>
                <w:color w:val="000000"/>
                <w:sz w:val="28"/>
                <w:szCs w:val="28"/>
              </w:rPr>
              <w:t>.</w:t>
            </w:r>
          </w:p>
        </w:tc>
        <w:tc>
          <w:tcPr>
            <w:tcW w:w="509"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2DFB1A02" w14:textId="77777777" w:rsidR="00886712" w:rsidRDefault="00886712" w:rsidP="005F3766">
            <w:pPr>
              <w:widowControl w:val="0"/>
              <w:suppressAutoHyphens/>
              <w:rPr>
                <w:color w:val="000000"/>
                <w:sz w:val="28"/>
                <w:szCs w:val="28"/>
              </w:rPr>
            </w:pPr>
            <w:r>
              <w:rPr>
                <w:color w:val="000000"/>
                <w:sz w:val="28"/>
                <w:szCs w:val="28"/>
              </w:rPr>
              <w:t>Низшая теплота сгорания, ккал/кг (ккал/нм3)</w:t>
            </w:r>
          </w:p>
        </w:tc>
      </w:tr>
      <w:tr w:rsidR="00886712" w14:paraId="575A1269" w14:textId="77777777" w:rsidTr="005F3766">
        <w:trPr>
          <w:trHeight w:val="458"/>
          <w:tblHeader/>
        </w:trPr>
        <w:tc>
          <w:tcPr>
            <w:tcW w:w="177" w:type="pct"/>
            <w:vMerge/>
            <w:tcBorders>
              <w:top w:val="single" w:sz="4" w:space="0" w:color="auto"/>
              <w:left w:val="single" w:sz="4" w:space="0" w:color="auto"/>
              <w:bottom w:val="single" w:sz="4" w:space="0" w:color="auto"/>
              <w:right w:val="single" w:sz="4" w:space="0" w:color="auto"/>
            </w:tcBorders>
            <w:hideMark/>
          </w:tcPr>
          <w:p w14:paraId="416E8C4F" w14:textId="77777777" w:rsidR="00886712" w:rsidRDefault="00886712" w:rsidP="005F3766">
            <w:pPr>
              <w:widowControl w:val="0"/>
              <w:suppressAutoHyphens/>
              <w:rPr>
                <w:color w:val="000000"/>
                <w:sz w:val="28"/>
                <w:szCs w:val="28"/>
              </w:rPr>
            </w:pPr>
          </w:p>
        </w:tc>
        <w:tc>
          <w:tcPr>
            <w:tcW w:w="1134" w:type="pct"/>
            <w:vMerge/>
            <w:tcBorders>
              <w:top w:val="single" w:sz="4" w:space="0" w:color="auto"/>
              <w:left w:val="single" w:sz="4" w:space="0" w:color="auto"/>
              <w:bottom w:val="single" w:sz="4" w:space="0" w:color="auto"/>
              <w:right w:val="single" w:sz="4" w:space="0" w:color="auto"/>
            </w:tcBorders>
            <w:hideMark/>
          </w:tcPr>
          <w:p w14:paraId="49099382" w14:textId="77777777" w:rsidR="00886712" w:rsidRDefault="00886712" w:rsidP="005F3766">
            <w:pPr>
              <w:widowControl w:val="0"/>
              <w:suppressAutoHyphens/>
              <w:rPr>
                <w:color w:val="000000"/>
                <w:sz w:val="28"/>
                <w:szCs w:val="28"/>
              </w:rPr>
            </w:pPr>
          </w:p>
        </w:tc>
        <w:tc>
          <w:tcPr>
            <w:tcW w:w="777" w:type="pct"/>
            <w:vMerge/>
            <w:tcBorders>
              <w:top w:val="single" w:sz="4" w:space="0" w:color="auto"/>
              <w:left w:val="single" w:sz="4" w:space="0" w:color="auto"/>
              <w:bottom w:val="single" w:sz="4" w:space="0" w:color="auto"/>
              <w:right w:val="single" w:sz="4" w:space="0" w:color="auto"/>
            </w:tcBorders>
            <w:hideMark/>
          </w:tcPr>
          <w:p w14:paraId="0F6CAFC8" w14:textId="77777777" w:rsidR="00886712" w:rsidRDefault="00886712" w:rsidP="005F3766">
            <w:pPr>
              <w:widowControl w:val="0"/>
              <w:suppressAutoHyphens/>
              <w:rPr>
                <w:color w:val="000000"/>
                <w:sz w:val="28"/>
                <w:szCs w:val="28"/>
              </w:rPr>
            </w:pPr>
          </w:p>
        </w:tc>
        <w:tc>
          <w:tcPr>
            <w:tcW w:w="657" w:type="pct"/>
            <w:vMerge/>
            <w:tcBorders>
              <w:top w:val="single" w:sz="4" w:space="0" w:color="auto"/>
              <w:left w:val="single" w:sz="4" w:space="0" w:color="auto"/>
              <w:bottom w:val="single" w:sz="4" w:space="0" w:color="auto"/>
              <w:right w:val="single" w:sz="4" w:space="0" w:color="auto"/>
            </w:tcBorders>
            <w:hideMark/>
          </w:tcPr>
          <w:p w14:paraId="57A03F0E" w14:textId="77777777" w:rsidR="00886712" w:rsidRDefault="00886712" w:rsidP="005F3766">
            <w:pPr>
              <w:widowControl w:val="0"/>
              <w:suppressAutoHyphens/>
              <w:rPr>
                <w:color w:val="000000"/>
                <w:sz w:val="28"/>
                <w:szCs w:val="28"/>
              </w:rPr>
            </w:pPr>
          </w:p>
        </w:tc>
        <w:tc>
          <w:tcPr>
            <w:tcW w:w="627" w:type="pct"/>
            <w:vMerge/>
            <w:tcBorders>
              <w:top w:val="single" w:sz="4" w:space="0" w:color="auto"/>
              <w:left w:val="single" w:sz="4" w:space="0" w:color="auto"/>
              <w:bottom w:val="single" w:sz="4" w:space="0" w:color="000000"/>
              <w:right w:val="nil"/>
            </w:tcBorders>
            <w:hideMark/>
          </w:tcPr>
          <w:p w14:paraId="399FED27" w14:textId="77777777" w:rsidR="00886712" w:rsidRDefault="00886712" w:rsidP="005F3766">
            <w:pPr>
              <w:widowControl w:val="0"/>
              <w:suppressAutoHyphens/>
              <w:rPr>
                <w:color w:val="000000"/>
                <w:sz w:val="28"/>
                <w:szCs w:val="28"/>
              </w:rPr>
            </w:pPr>
          </w:p>
        </w:tc>
        <w:tc>
          <w:tcPr>
            <w:tcW w:w="492" w:type="pct"/>
            <w:vMerge/>
            <w:tcBorders>
              <w:top w:val="single" w:sz="4" w:space="0" w:color="auto"/>
              <w:left w:val="single" w:sz="4" w:space="0" w:color="auto"/>
              <w:bottom w:val="single" w:sz="4" w:space="0" w:color="000000"/>
              <w:right w:val="nil"/>
            </w:tcBorders>
            <w:hideMark/>
          </w:tcPr>
          <w:p w14:paraId="4759CEAE" w14:textId="77777777" w:rsidR="00886712" w:rsidRDefault="00886712" w:rsidP="005F3766">
            <w:pPr>
              <w:widowControl w:val="0"/>
              <w:suppressAutoHyphens/>
              <w:rPr>
                <w:color w:val="000000"/>
                <w:sz w:val="28"/>
                <w:szCs w:val="28"/>
              </w:rPr>
            </w:pPr>
          </w:p>
        </w:tc>
        <w:tc>
          <w:tcPr>
            <w:tcW w:w="627" w:type="pct"/>
            <w:vMerge/>
            <w:tcBorders>
              <w:top w:val="single" w:sz="4" w:space="0" w:color="auto"/>
              <w:left w:val="single" w:sz="4" w:space="0" w:color="auto"/>
              <w:bottom w:val="single" w:sz="4" w:space="0" w:color="auto"/>
              <w:right w:val="single" w:sz="4" w:space="0" w:color="auto"/>
            </w:tcBorders>
            <w:hideMark/>
          </w:tcPr>
          <w:p w14:paraId="5B5AB70F" w14:textId="77777777" w:rsidR="00886712" w:rsidRDefault="00886712" w:rsidP="005F3766">
            <w:pPr>
              <w:widowControl w:val="0"/>
              <w:suppressAutoHyphens/>
              <w:rPr>
                <w:color w:val="000000"/>
                <w:sz w:val="28"/>
                <w:szCs w:val="28"/>
              </w:rPr>
            </w:pPr>
          </w:p>
        </w:tc>
        <w:tc>
          <w:tcPr>
            <w:tcW w:w="509" w:type="pct"/>
            <w:vMerge/>
            <w:tcBorders>
              <w:top w:val="single" w:sz="4" w:space="0" w:color="auto"/>
              <w:left w:val="single" w:sz="4" w:space="0" w:color="auto"/>
              <w:bottom w:val="single" w:sz="4" w:space="0" w:color="auto"/>
              <w:right w:val="single" w:sz="4" w:space="0" w:color="auto"/>
            </w:tcBorders>
            <w:hideMark/>
          </w:tcPr>
          <w:p w14:paraId="422DB016" w14:textId="77777777" w:rsidR="00886712" w:rsidRDefault="00886712" w:rsidP="005F3766">
            <w:pPr>
              <w:widowControl w:val="0"/>
              <w:suppressAutoHyphens/>
              <w:rPr>
                <w:color w:val="000000"/>
                <w:sz w:val="28"/>
                <w:szCs w:val="28"/>
              </w:rPr>
            </w:pPr>
          </w:p>
        </w:tc>
      </w:tr>
      <w:tr w:rsidR="00886712" w14:paraId="6ACB90B0" w14:textId="77777777" w:rsidTr="005F3766">
        <w:trPr>
          <w:trHeight w:val="458"/>
          <w:tblHeader/>
        </w:trPr>
        <w:tc>
          <w:tcPr>
            <w:tcW w:w="177" w:type="pct"/>
            <w:vMerge/>
            <w:tcBorders>
              <w:top w:val="single" w:sz="4" w:space="0" w:color="auto"/>
              <w:left w:val="single" w:sz="4" w:space="0" w:color="auto"/>
              <w:bottom w:val="single" w:sz="4" w:space="0" w:color="auto"/>
              <w:right w:val="single" w:sz="4" w:space="0" w:color="auto"/>
            </w:tcBorders>
            <w:hideMark/>
          </w:tcPr>
          <w:p w14:paraId="35812C46" w14:textId="77777777" w:rsidR="00886712" w:rsidRDefault="00886712" w:rsidP="005F3766">
            <w:pPr>
              <w:widowControl w:val="0"/>
              <w:suppressAutoHyphens/>
              <w:rPr>
                <w:color w:val="000000"/>
                <w:sz w:val="28"/>
                <w:szCs w:val="28"/>
              </w:rPr>
            </w:pPr>
          </w:p>
        </w:tc>
        <w:tc>
          <w:tcPr>
            <w:tcW w:w="1134" w:type="pct"/>
            <w:vMerge/>
            <w:tcBorders>
              <w:top w:val="single" w:sz="4" w:space="0" w:color="auto"/>
              <w:left w:val="single" w:sz="4" w:space="0" w:color="auto"/>
              <w:bottom w:val="single" w:sz="4" w:space="0" w:color="auto"/>
              <w:right w:val="single" w:sz="4" w:space="0" w:color="auto"/>
            </w:tcBorders>
            <w:hideMark/>
          </w:tcPr>
          <w:p w14:paraId="378C4303" w14:textId="77777777" w:rsidR="00886712" w:rsidRDefault="00886712" w:rsidP="005F3766">
            <w:pPr>
              <w:widowControl w:val="0"/>
              <w:suppressAutoHyphens/>
              <w:rPr>
                <w:color w:val="000000"/>
                <w:sz w:val="28"/>
                <w:szCs w:val="28"/>
              </w:rPr>
            </w:pPr>
          </w:p>
        </w:tc>
        <w:tc>
          <w:tcPr>
            <w:tcW w:w="777" w:type="pct"/>
            <w:vMerge/>
            <w:tcBorders>
              <w:top w:val="single" w:sz="4" w:space="0" w:color="auto"/>
              <w:left w:val="single" w:sz="4" w:space="0" w:color="auto"/>
              <w:bottom w:val="single" w:sz="4" w:space="0" w:color="auto"/>
              <w:right w:val="single" w:sz="4" w:space="0" w:color="auto"/>
            </w:tcBorders>
            <w:hideMark/>
          </w:tcPr>
          <w:p w14:paraId="1AF38BCE" w14:textId="77777777" w:rsidR="00886712" w:rsidRDefault="00886712" w:rsidP="005F3766">
            <w:pPr>
              <w:widowControl w:val="0"/>
              <w:suppressAutoHyphens/>
              <w:rPr>
                <w:color w:val="000000"/>
                <w:sz w:val="28"/>
                <w:szCs w:val="28"/>
              </w:rPr>
            </w:pPr>
          </w:p>
        </w:tc>
        <w:tc>
          <w:tcPr>
            <w:tcW w:w="657" w:type="pct"/>
            <w:vMerge/>
            <w:tcBorders>
              <w:top w:val="single" w:sz="4" w:space="0" w:color="auto"/>
              <w:left w:val="single" w:sz="4" w:space="0" w:color="auto"/>
              <w:bottom w:val="single" w:sz="4" w:space="0" w:color="auto"/>
              <w:right w:val="single" w:sz="4" w:space="0" w:color="auto"/>
            </w:tcBorders>
            <w:hideMark/>
          </w:tcPr>
          <w:p w14:paraId="0C471CC7" w14:textId="77777777" w:rsidR="00886712" w:rsidRDefault="00886712" w:rsidP="005F3766">
            <w:pPr>
              <w:widowControl w:val="0"/>
              <w:suppressAutoHyphens/>
              <w:rPr>
                <w:color w:val="000000"/>
                <w:sz w:val="28"/>
                <w:szCs w:val="28"/>
              </w:rPr>
            </w:pPr>
          </w:p>
        </w:tc>
        <w:tc>
          <w:tcPr>
            <w:tcW w:w="627" w:type="pct"/>
            <w:vMerge/>
            <w:tcBorders>
              <w:top w:val="single" w:sz="4" w:space="0" w:color="auto"/>
              <w:left w:val="single" w:sz="4" w:space="0" w:color="auto"/>
              <w:bottom w:val="single" w:sz="4" w:space="0" w:color="000000"/>
              <w:right w:val="nil"/>
            </w:tcBorders>
            <w:hideMark/>
          </w:tcPr>
          <w:p w14:paraId="1F27C7F3" w14:textId="77777777" w:rsidR="00886712" w:rsidRDefault="00886712" w:rsidP="005F3766">
            <w:pPr>
              <w:widowControl w:val="0"/>
              <w:suppressAutoHyphens/>
              <w:rPr>
                <w:color w:val="000000"/>
                <w:sz w:val="28"/>
                <w:szCs w:val="28"/>
              </w:rPr>
            </w:pPr>
          </w:p>
        </w:tc>
        <w:tc>
          <w:tcPr>
            <w:tcW w:w="492" w:type="pct"/>
            <w:vMerge/>
            <w:tcBorders>
              <w:top w:val="single" w:sz="4" w:space="0" w:color="auto"/>
              <w:left w:val="single" w:sz="4" w:space="0" w:color="auto"/>
              <w:bottom w:val="single" w:sz="4" w:space="0" w:color="000000"/>
              <w:right w:val="nil"/>
            </w:tcBorders>
            <w:hideMark/>
          </w:tcPr>
          <w:p w14:paraId="542E7DF5" w14:textId="77777777" w:rsidR="00886712" w:rsidRDefault="00886712" w:rsidP="005F3766">
            <w:pPr>
              <w:widowControl w:val="0"/>
              <w:suppressAutoHyphens/>
              <w:rPr>
                <w:color w:val="000000"/>
                <w:sz w:val="28"/>
                <w:szCs w:val="28"/>
              </w:rPr>
            </w:pPr>
          </w:p>
        </w:tc>
        <w:tc>
          <w:tcPr>
            <w:tcW w:w="627" w:type="pct"/>
            <w:vMerge/>
            <w:tcBorders>
              <w:top w:val="single" w:sz="4" w:space="0" w:color="auto"/>
              <w:left w:val="single" w:sz="4" w:space="0" w:color="auto"/>
              <w:bottom w:val="single" w:sz="4" w:space="0" w:color="auto"/>
              <w:right w:val="single" w:sz="4" w:space="0" w:color="auto"/>
            </w:tcBorders>
            <w:hideMark/>
          </w:tcPr>
          <w:p w14:paraId="16A30130" w14:textId="77777777" w:rsidR="00886712" w:rsidRDefault="00886712" w:rsidP="005F3766">
            <w:pPr>
              <w:widowControl w:val="0"/>
              <w:suppressAutoHyphens/>
              <w:rPr>
                <w:color w:val="000000"/>
                <w:sz w:val="28"/>
                <w:szCs w:val="28"/>
              </w:rPr>
            </w:pPr>
          </w:p>
        </w:tc>
        <w:tc>
          <w:tcPr>
            <w:tcW w:w="509" w:type="pct"/>
            <w:vMerge/>
            <w:tcBorders>
              <w:top w:val="single" w:sz="4" w:space="0" w:color="auto"/>
              <w:left w:val="single" w:sz="4" w:space="0" w:color="auto"/>
              <w:bottom w:val="single" w:sz="4" w:space="0" w:color="auto"/>
              <w:right w:val="single" w:sz="4" w:space="0" w:color="auto"/>
            </w:tcBorders>
            <w:hideMark/>
          </w:tcPr>
          <w:p w14:paraId="06715878" w14:textId="77777777" w:rsidR="00886712" w:rsidRDefault="00886712" w:rsidP="005F3766">
            <w:pPr>
              <w:widowControl w:val="0"/>
              <w:suppressAutoHyphens/>
              <w:rPr>
                <w:color w:val="000000"/>
                <w:sz w:val="28"/>
                <w:szCs w:val="28"/>
              </w:rPr>
            </w:pPr>
          </w:p>
        </w:tc>
      </w:tr>
      <w:tr w:rsidR="00886712" w14:paraId="57E95D58" w14:textId="77777777" w:rsidTr="005F3766">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hideMark/>
          </w:tcPr>
          <w:p w14:paraId="1E7AA235" w14:textId="77777777" w:rsidR="00886712" w:rsidRDefault="00886712" w:rsidP="005F3766">
            <w:pPr>
              <w:widowControl w:val="0"/>
              <w:suppressAutoHyphens/>
              <w:rPr>
                <w:color w:val="000000"/>
                <w:sz w:val="28"/>
                <w:szCs w:val="28"/>
              </w:rPr>
            </w:pPr>
            <w:r>
              <w:rPr>
                <w:color w:val="000000"/>
                <w:sz w:val="28"/>
                <w:szCs w:val="28"/>
              </w:rPr>
              <w:t xml:space="preserve">Котельная, с. </w:t>
            </w:r>
            <w:proofErr w:type="spellStart"/>
            <w:r>
              <w:rPr>
                <w:color w:val="000000"/>
                <w:sz w:val="28"/>
                <w:szCs w:val="28"/>
              </w:rPr>
              <w:t>Кременкуль</w:t>
            </w:r>
            <w:proofErr w:type="spellEnd"/>
            <w:r>
              <w:rPr>
                <w:color w:val="000000"/>
                <w:sz w:val="28"/>
                <w:szCs w:val="28"/>
              </w:rPr>
              <w:t>, ул. Ленина, 20</w:t>
            </w:r>
          </w:p>
        </w:tc>
      </w:tr>
      <w:tr w:rsidR="00886712" w14:paraId="62F221F0"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2EAEF07B" w14:textId="77777777" w:rsidR="00886712" w:rsidRDefault="00886712" w:rsidP="005F3766">
            <w:pPr>
              <w:widowControl w:val="0"/>
              <w:suppressAutoHyphens/>
              <w:rPr>
                <w:color w:val="000000"/>
                <w:sz w:val="28"/>
                <w:szCs w:val="28"/>
              </w:rPr>
            </w:pPr>
            <w:r>
              <w:rPr>
                <w:color w:val="000000"/>
                <w:sz w:val="28"/>
                <w:szCs w:val="28"/>
              </w:rPr>
              <w:t> </w:t>
            </w:r>
          </w:p>
        </w:tc>
        <w:tc>
          <w:tcPr>
            <w:tcW w:w="4823" w:type="pct"/>
            <w:gridSpan w:val="7"/>
            <w:tcBorders>
              <w:top w:val="single" w:sz="4" w:space="0" w:color="auto"/>
              <w:left w:val="nil"/>
              <w:bottom w:val="single" w:sz="4" w:space="0" w:color="auto"/>
              <w:right w:val="single" w:sz="4" w:space="0" w:color="auto"/>
            </w:tcBorders>
            <w:shd w:val="clear" w:color="auto" w:fill="auto"/>
            <w:hideMark/>
          </w:tcPr>
          <w:p w14:paraId="084C6DA9" w14:textId="77777777" w:rsidR="00886712" w:rsidRDefault="00886712" w:rsidP="005F3766">
            <w:pPr>
              <w:widowControl w:val="0"/>
              <w:suppressAutoHyphens/>
              <w:rPr>
                <w:color w:val="000000"/>
                <w:sz w:val="28"/>
                <w:szCs w:val="28"/>
              </w:rPr>
            </w:pPr>
            <w:r>
              <w:rPr>
                <w:color w:val="000000"/>
                <w:sz w:val="28"/>
                <w:szCs w:val="28"/>
              </w:rPr>
              <w:t>2022 год</w:t>
            </w:r>
          </w:p>
        </w:tc>
      </w:tr>
      <w:tr w:rsidR="00886712" w14:paraId="05027467"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7E0CD8D0" w14:textId="77777777" w:rsidR="00886712" w:rsidRDefault="00886712" w:rsidP="005F3766">
            <w:pPr>
              <w:widowControl w:val="0"/>
              <w:suppressAutoHyphens/>
              <w:rPr>
                <w:color w:val="000000"/>
                <w:sz w:val="28"/>
                <w:szCs w:val="28"/>
              </w:rPr>
            </w:pPr>
            <w:r>
              <w:rPr>
                <w:color w:val="000000"/>
                <w:sz w:val="28"/>
                <w:szCs w:val="28"/>
              </w:rPr>
              <w:t>1</w:t>
            </w:r>
          </w:p>
        </w:tc>
        <w:tc>
          <w:tcPr>
            <w:tcW w:w="1134" w:type="pct"/>
            <w:tcBorders>
              <w:top w:val="nil"/>
              <w:left w:val="nil"/>
              <w:bottom w:val="single" w:sz="4" w:space="0" w:color="auto"/>
              <w:right w:val="single" w:sz="4" w:space="0" w:color="auto"/>
            </w:tcBorders>
            <w:shd w:val="clear" w:color="auto" w:fill="auto"/>
            <w:hideMark/>
          </w:tcPr>
          <w:p w14:paraId="4DE6A197" w14:textId="77777777" w:rsidR="00886712" w:rsidRDefault="00886712" w:rsidP="005F3766">
            <w:pPr>
              <w:widowControl w:val="0"/>
              <w:suppressAutoHyphens/>
              <w:rPr>
                <w:color w:val="000000"/>
                <w:sz w:val="28"/>
                <w:szCs w:val="28"/>
              </w:rPr>
            </w:pPr>
            <w:r>
              <w:rPr>
                <w:color w:val="000000"/>
                <w:sz w:val="28"/>
                <w:szCs w:val="28"/>
              </w:rPr>
              <w:t>Природный газ</w:t>
            </w:r>
          </w:p>
        </w:tc>
        <w:tc>
          <w:tcPr>
            <w:tcW w:w="777" w:type="pct"/>
            <w:tcBorders>
              <w:top w:val="nil"/>
              <w:left w:val="nil"/>
              <w:bottom w:val="single" w:sz="4" w:space="0" w:color="auto"/>
              <w:right w:val="single" w:sz="4" w:space="0" w:color="auto"/>
            </w:tcBorders>
            <w:shd w:val="clear" w:color="auto" w:fill="auto"/>
            <w:hideMark/>
          </w:tcPr>
          <w:p w14:paraId="23D20BC7" w14:textId="77777777" w:rsidR="00886712" w:rsidRDefault="00886712" w:rsidP="005F3766">
            <w:pPr>
              <w:widowControl w:val="0"/>
              <w:suppressAutoHyphens/>
              <w:rPr>
                <w:color w:val="000000"/>
                <w:sz w:val="28"/>
                <w:szCs w:val="28"/>
              </w:rPr>
            </w:pPr>
            <w:r>
              <w:rPr>
                <w:color w:val="000000"/>
                <w:sz w:val="28"/>
                <w:szCs w:val="28"/>
              </w:rPr>
              <w:t>0.00</w:t>
            </w:r>
          </w:p>
        </w:tc>
        <w:tc>
          <w:tcPr>
            <w:tcW w:w="657" w:type="pct"/>
            <w:tcBorders>
              <w:top w:val="nil"/>
              <w:left w:val="nil"/>
              <w:bottom w:val="single" w:sz="4" w:space="0" w:color="auto"/>
              <w:right w:val="single" w:sz="4" w:space="0" w:color="auto"/>
            </w:tcBorders>
            <w:shd w:val="clear" w:color="auto" w:fill="auto"/>
            <w:hideMark/>
          </w:tcPr>
          <w:p w14:paraId="4C1A96AD" w14:textId="77777777" w:rsidR="00886712" w:rsidRDefault="00886712" w:rsidP="005F3766">
            <w:pPr>
              <w:widowControl w:val="0"/>
              <w:suppressAutoHyphens/>
              <w:rPr>
                <w:color w:val="000000"/>
                <w:sz w:val="28"/>
                <w:szCs w:val="28"/>
              </w:rPr>
            </w:pPr>
            <w:r>
              <w:rPr>
                <w:color w:val="000000"/>
                <w:sz w:val="28"/>
                <w:szCs w:val="28"/>
              </w:rPr>
              <w:t>1361.30</w:t>
            </w:r>
          </w:p>
        </w:tc>
        <w:tc>
          <w:tcPr>
            <w:tcW w:w="627" w:type="pct"/>
            <w:tcBorders>
              <w:top w:val="nil"/>
              <w:left w:val="nil"/>
              <w:bottom w:val="single" w:sz="4" w:space="0" w:color="auto"/>
              <w:right w:val="single" w:sz="4" w:space="0" w:color="auto"/>
            </w:tcBorders>
            <w:shd w:val="clear" w:color="auto" w:fill="auto"/>
            <w:hideMark/>
          </w:tcPr>
          <w:p w14:paraId="33134C55" w14:textId="77777777" w:rsidR="00886712" w:rsidRDefault="00886712" w:rsidP="005F3766">
            <w:pPr>
              <w:widowControl w:val="0"/>
              <w:suppressAutoHyphens/>
              <w:rPr>
                <w:color w:val="000000"/>
                <w:sz w:val="28"/>
                <w:szCs w:val="28"/>
              </w:rPr>
            </w:pPr>
            <w:r>
              <w:rPr>
                <w:color w:val="000000"/>
                <w:sz w:val="28"/>
                <w:szCs w:val="28"/>
              </w:rPr>
              <w:t>1361.30</w:t>
            </w:r>
          </w:p>
        </w:tc>
        <w:tc>
          <w:tcPr>
            <w:tcW w:w="492" w:type="pct"/>
            <w:tcBorders>
              <w:top w:val="nil"/>
              <w:left w:val="nil"/>
              <w:bottom w:val="single" w:sz="4" w:space="0" w:color="auto"/>
              <w:right w:val="single" w:sz="4" w:space="0" w:color="auto"/>
            </w:tcBorders>
            <w:shd w:val="clear" w:color="auto" w:fill="auto"/>
            <w:hideMark/>
          </w:tcPr>
          <w:p w14:paraId="0664186C" w14:textId="77777777" w:rsidR="00886712" w:rsidRDefault="00886712" w:rsidP="005F3766">
            <w:pPr>
              <w:widowControl w:val="0"/>
              <w:suppressAutoHyphens/>
              <w:rPr>
                <w:color w:val="000000"/>
                <w:sz w:val="28"/>
                <w:szCs w:val="28"/>
              </w:rPr>
            </w:pPr>
            <w:r>
              <w:rPr>
                <w:color w:val="000000"/>
                <w:sz w:val="28"/>
                <w:szCs w:val="28"/>
              </w:rPr>
              <w:t>1555.77</w:t>
            </w:r>
          </w:p>
        </w:tc>
        <w:tc>
          <w:tcPr>
            <w:tcW w:w="627" w:type="pct"/>
            <w:tcBorders>
              <w:top w:val="nil"/>
              <w:left w:val="nil"/>
              <w:bottom w:val="single" w:sz="4" w:space="0" w:color="auto"/>
              <w:right w:val="single" w:sz="4" w:space="0" w:color="auto"/>
            </w:tcBorders>
            <w:shd w:val="clear" w:color="auto" w:fill="auto"/>
            <w:hideMark/>
          </w:tcPr>
          <w:p w14:paraId="49099BE9" w14:textId="77777777" w:rsidR="00886712" w:rsidRDefault="00886712" w:rsidP="005F3766">
            <w:pPr>
              <w:widowControl w:val="0"/>
              <w:suppressAutoHyphens/>
              <w:rPr>
                <w:color w:val="000000"/>
                <w:sz w:val="28"/>
                <w:szCs w:val="28"/>
              </w:rPr>
            </w:pPr>
            <w:r>
              <w:rPr>
                <w:color w:val="000000"/>
                <w:sz w:val="28"/>
                <w:szCs w:val="28"/>
              </w:rPr>
              <w:t>0.00</w:t>
            </w:r>
          </w:p>
        </w:tc>
        <w:tc>
          <w:tcPr>
            <w:tcW w:w="509" w:type="pct"/>
            <w:tcBorders>
              <w:top w:val="nil"/>
              <w:left w:val="nil"/>
              <w:bottom w:val="single" w:sz="4" w:space="0" w:color="auto"/>
              <w:right w:val="single" w:sz="4" w:space="0" w:color="auto"/>
            </w:tcBorders>
            <w:shd w:val="clear" w:color="auto" w:fill="auto"/>
            <w:hideMark/>
          </w:tcPr>
          <w:p w14:paraId="10AF07B9" w14:textId="77777777" w:rsidR="00886712" w:rsidRDefault="00886712" w:rsidP="005F3766">
            <w:pPr>
              <w:widowControl w:val="0"/>
              <w:suppressAutoHyphens/>
              <w:rPr>
                <w:color w:val="000000"/>
                <w:sz w:val="28"/>
                <w:szCs w:val="28"/>
              </w:rPr>
            </w:pPr>
            <w:r>
              <w:rPr>
                <w:color w:val="000000"/>
                <w:sz w:val="28"/>
                <w:szCs w:val="28"/>
              </w:rPr>
              <w:t>8000.00</w:t>
            </w:r>
          </w:p>
        </w:tc>
      </w:tr>
      <w:tr w:rsidR="00886712" w14:paraId="5BFB0E37"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2551A6DD" w14:textId="77777777" w:rsidR="00886712" w:rsidRDefault="00886712" w:rsidP="005F3766">
            <w:pPr>
              <w:widowControl w:val="0"/>
              <w:suppressAutoHyphens/>
              <w:rPr>
                <w:color w:val="000000"/>
                <w:sz w:val="28"/>
                <w:szCs w:val="28"/>
              </w:rPr>
            </w:pPr>
            <w:r>
              <w:rPr>
                <w:color w:val="000000"/>
                <w:sz w:val="28"/>
                <w:szCs w:val="28"/>
              </w:rPr>
              <w:t> </w:t>
            </w:r>
          </w:p>
        </w:tc>
        <w:tc>
          <w:tcPr>
            <w:tcW w:w="1134" w:type="pct"/>
            <w:tcBorders>
              <w:top w:val="nil"/>
              <w:left w:val="nil"/>
              <w:bottom w:val="single" w:sz="4" w:space="0" w:color="auto"/>
              <w:right w:val="single" w:sz="4" w:space="0" w:color="auto"/>
            </w:tcBorders>
            <w:shd w:val="clear" w:color="auto" w:fill="auto"/>
            <w:hideMark/>
          </w:tcPr>
          <w:p w14:paraId="487B29F3" w14:textId="77777777" w:rsidR="00886712" w:rsidRDefault="00886712" w:rsidP="005F3766">
            <w:pPr>
              <w:widowControl w:val="0"/>
              <w:suppressAutoHyphens/>
              <w:rPr>
                <w:color w:val="000000"/>
                <w:sz w:val="28"/>
                <w:szCs w:val="28"/>
              </w:rPr>
            </w:pPr>
            <w:r>
              <w:rPr>
                <w:color w:val="000000"/>
                <w:sz w:val="28"/>
                <w:szCs w:val="28"/>
              </w:rPr>
              <w:t>Итого</w:t>
            </w:r>
          </w:p>
        </w:tc>
        <w:tc>
          <w:tcPr>
            <w:tcW w:w="777" w:type="pct"/>
            <w:tcBorders>
              <w:top w:val="nil"/>
              <w:left w:val="nil"/>
              <w:bottom w:val="single" w:sz="4" w:space="0" w:color="auto"/>
              <w:right w:val="single" w:sz="4" w:space="0" w:color="auto"/>
            </w:tcBorders>
            <w:shd w:val="clear" w:color="auto" w:fill="auto"/>
            <w:hideMark/>
          </w:tcPr>
          <w:p w14:paraId="38053BED" w14:textId="77777777" w:rsidR="00886712" w:rsidRDefault="00886712" w:rsidP="005F3766">
            <w:pPr>
              <w:widowControl w:val="0"/>
              <w:suppressAutoHyphens/>
              <w:rPr>
                <w:color w:val="000000"/>
                <w:sz w:val="28"/>
                <w:szCs w:val="28"/>
              </w:rPr>
            </w:pPr>
            <w:r>
              <w:rPr>
                <w:color w:val="000000"/>
                <w:sz w:val="28"/>
                <w:szCs w:val="28"/>
              </w:rPr>
              <w:t> </w:t>
            </w:r>
          </w:p>
        </w:tc>
        <w:tc>
          <w:tcPr>
            <w:tcW w:w="657" w:type="pct"/>
            <w:tcBorders>
              <w:top w:val="nil"/>
              <w:left w:val="nil"/>
              <w:bottom w:val="single" w:sz="4" w:space="0" w:color="auto"/>
              <w:right w:val="single" w:sz="4" w:space="0" w:color="auto"/>
            </w:tcBorders>
            <w:shd w:val="clear" w:color="auto" w:fill="auto"/>
            <w:hideMark/>
          </w:tcPr>
          <w:p w14:paraId="3BD8B51C" w14:textId="77777777" w:rsidR="00886712" w:rsidRDefault="00886712" w:rsidP="005F3766">
            <w:pPr>
              <w:widowControl w:val="0"/>
              <w:suppressAutoHyphens/>
              <w:rPr>
                <w:color w:val="000000"/>
                <w:sz w:val="28"/>
                <w:szCs w:val="28"/>
              </w:rPr>
            </w:pPr>
            <w:r>
              <w:rPr>
                <w:color w:val="000000"/>
                <w:sz w:val="28"/>
                <w:szCs w:val="28"/>
              </w:rPr>
              <w:t> </w:t>
            </w:r>
          </w:p>
        </w:tc>
        <w:tc>
          <w:tcPr>
            <w:tcW w:w="627" w:type="pct"/>
            <w:tcBorders>
              <w:top w:val="nil"/>
              <w:left w:val="nil"/>
              <w:bottom w:val="single" w:sz="4" w:space="0" w:color="auto"/>
              <w:right w:val="single" w:sz="4" w:space="0" w:color="auto"/>
            </w:tcBorders>
            <w:shd w:val="clear" w:color="auto" w:fill="auto"/>
            <w:hideMark/>
          </w:tcPr>
          <w:p w14:paraId="03A8CDFD" w14:textId="77777777" w:rsidR="00886712" w:rsidRDefault="00886712" w:rsidP="005F3766">
            <w:pPr>
              <w:widowControl w:val="0"/>
              <w:suppressAutoHyphens/>
              <w:rPr>
                <w:color w:val="000000"/>
                <w:sz w:val="28"/>
                <w:szCs w:val="28"/>
              </w:rPr>
            </w:pPr>
            <w:r>
              <w:rPr>
                <w:color w:val="000000"/>
                <w:sz w:val="28"/>
                <w:szCs w:val="28"/>
              </w:rPr>
              <w:t> </w:t>
            </w:r>
          </w:p>
        </w:tc>
        <w:tc>
          <w:tcPr>
            <w:tcW w:w="492" w:type="pct"/>
            <w:tcBorders>
              <w:top w:val="nil"/>
              <w:left w:val="nil"/>
              <w:bottom w:val="single" w:sz="4" w:space="0" w:color="auto"/>
              <w:right w:val="single" w:sz="4" w:space="0" w:color="auto"/>
            </w:tcBorders>
            <w:shd w:val="clear" w:color="auto" w:fill="auto"/>
            <w:hideMark/>
          </w:tcPr>
          <w:p w14:paraId="7DF31C14" w14:textId="2A8835C2" w:rsidR="00886712" w:rsidRDefault="00886712" w:rsidP="005F3766">
            <w:pPr>
              <w:widowControl w:val="0"/>
              <w:suppressAutoHyphens/>
              <w:rPr>
                <w:color w:val="000000"/>
                <w:sz w:val="28"/>
                <w:szCs w:val="28"/>
              </w:rPr>
            </w:pPr>
            <w:r>
              <w:rPr>
                <w:color w:val="000000"/>
                <w:sz w:val="28"/>
                <w:szCs w:val="28"/>
              </w:rPr>
              <w:t>1555.77</w:t>
            </w:r>
          </w:p>
        </w:tc>
        <w:tc>
          <w:tcPr>
            <w:tcW w:w="627" w:type="pct"/>
            <w:tcBorders>
              <w:top w:val="nil"/>
              <w:left w:val="nil"/>
              <w:bottom w:val="single" w:sz="4" w:space="0" w:color="auto"/>
              <w:right w:val="single" w:sz="4" w:space="0" w:color="auto"/>
            </w:tcBorders>
            <w:shd w:val="clear" w:color="auto" w:fill="auto"/>
            <w:hideMark/>
          </w:tcPr>
          <w:p w14:paraId="72891BCE" w14:textId="77777777" w:rsidR="00886712" w:rsidRDefault="00886712" w:rsidP="005F3766">
            <w:pPr>
              <w:widowControl w:val="0"/>
              <w:suppressAutoHyphens/>
              <w:rPr>
                <w:color w:val="000000"/>
                <w:sz w:val="28"/>
                <w:szCs w:val="28"/>
              </w:rPr>
            </w:pPr>
            <w:r>
              <w:rPr>
                <w:color w:val="000000"/>
                <w:sz w:val="28"/>
                <w:szCs w:val="28"/>
              </w:rPr>
              <w:t> </w:t>
            </w:r>
          </w:p>
        </w:tc>
        <w:tc>
          <w:tcPr>
            <w:tcW w:w="509" w:type="pct"/>
            <w:tcBorders>
              <w:top w:val="nil"/>
              <w:left w:val="nil"/>
              <w:bottom w:val="single" w:sz="4" w:space="0" w:color="auto"/>
              <w:right w:val="single" w:sz="4" w:space="0" w:color="auto"/>
            </w:tcBorders>
            <w:shd w:val="clear" w:color="auto" w:fill="auto"/>
            <w:hideMark/>
          </w:tcPr>
          <w:p w14:paraId="10FCA773" w14:textId="77777777" w:rsidR="00886712" w:rsidRDefault="00886712" w:rsidP="005F3766">
            <w:pPr>
              <w:widowControl w:val="0"/>
              <w:suppressAutoHyphens/>
              <w:rPr>
                <w:color w:val="000000"/>
                <w:sz w:val="28"/>
                <w:szCs w:val="28"/>
              </w:rPr>
            </w:pPr>
            <w:r>
              <w:rPr>
                <w:color w:val="000000"/>
                <w:sz w:val="28"/>
                <w:szCs w:val="28"/>
              </w:rPr>
              <w:t> </w:t>
            </w:r>
          </w:p>
        </w:tc>
      </w:tr>
      <w:tr w:rsidR="00886712" w14:paraId="1F5E43DE" w14:textId="77777777" w:rsidTr="005F3766">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hideMark/>
          </w:tcPr>
          <w:p w14:paraId="495D49D8" w14:textId="77777777" w:rsidR="00886712" w:rsidRDefault="00886712" w:rsidP="005F3766">
            <w:pPr>
              <w:widowControl w:val="0"/>
              <w:suppressAutoHyphens/>
              <w:rPr>
                <w:color w:val="000000"/>
                <w:sz w:val="28"/>
                <w:szCs w:val="28"/>
              </w:rPr>
            </w:pPr>
            <w:r>
              <w:rPr>
                <w:color w:val="000000"/>
                <w:sz w:val="28"/>
                <w:szCs w:val="28"/>
              </w:rPr>
              <w:t>Котельная, п. Садовый, ул. Лесная</w:t>
            </w:r>
          </w:p>
        </w:tc>
      </w:tr>
      <w:tr w:rsidR="00886712" w14:paraId="0194BB65"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7E5E5C88" w14:textId="77777777" w:rsidR="00886712" w:rsidRDefault="00886712" w:rsidP="005F3766">
            <w:pPr>
              <w:widowControl w:val="0"/>
              <w:suppressAutoHyphens/>
              <w:rPr>
                <w:color w:val="000000"/>
                <w:sz w:val="28"/>
                <w:szCs w:val="28"/>
              </w:rPr>
            </w:pPr>
            <w:r>
              <w:rPr>
                <w:color w:val="000000"/>
                <w:sz w:val="28"/>
                <w:szCs w:val="28"/>
              </w:rPr>
              <w:t> </w:t>
            </w:r>
          </w:p>
        </w:tc>
        <w:tc>
          <w:tcPr>
            <w:tcW w:w="4823" w:type="pct"/>
            <w:gridSpan w:val="7"/>
            <w:tcBorders>
              <w:top w:val="single" w:sz="4" w:space="0" w:color="auto"/>
              <w:left w:val="nil"/>
              <w:bottom w:val="single" w:sz="4" w:space="0" w:color="auto"/>
              <w:right w:val="single" w:sz="4" w:space="0" w:color="auto"/>
            </w:tcBorders>
            <w:shd w:val="clear" w:color="auto" w:fill="auto"/>
            <w:hideMark/>
          </w:tcPr>
          <w:p w14:paraId="0510D927" w14:textId="77777777" w:rsidR="00886712" w:rsidRDefault="00886712" w:rsidP="005F3766">
            <w:pPr>
              <w:widowControl w:val="0"/>
              <w:suppressAutoHyphens/>
              <w:rPr>
                <w:color w:val="000000"/>
                <w:sz w:val="28"/>
                <w:szCs w:val="28"/>
              </w:rPr>
            </w:pPr>
            <w:r>
              <w:rPr>
                <w:color w:val="000000"/>
                <w:sz w:val="28"/>
                <w:szCs w:val="28"/>
              </w:rPr>
              <w:t>2022 год</w:t>
            </w:r>
          </w:p>
        </w:tc>
      </w:tr>
      <w:tr w:rsidR="00886712" w14:paraId="4A0ED2BA"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41E5C8C4" w14:textId="77777777" w:rsidR="00886712" w:rsidRDefault="00886712" w:rsidP="005F3766">
            <w:pPr>
              <w:widowControl w:val="0"/>
              <w:suppressAutoHyphens/>
              <w:rPr>
                <w:color w:val="000000"/>
                <w:sz w:val="28"/>
                <w:szCs w:val="28"/>
              </w:rPr>
            </w:pPr>
            <w:r>
              <w:rPr>
                <w:color w:val="000000"/>
                <w:sz w:val="28"/>
                <w:szCs w:val="28"/>
              </w:rPr>
              <w:t>1</w:t>
            </w:r>
          </w:p>
        </w:tc>
        <w:tc>
          <w:tcPr>
            <w:tcW w:w="1134" w:type="pct"/>
            <w:tcBorders>
              <w:top w:val="nil"/>
              <w:left w:val="nil"/>
              <w:bottom w:val="single" w:sz="4" w:space="0" w:color="auto"/>
              <w:right w:val="single" w:sz="4" w:space="0" w:color="auto"/>
            </w:tcBorders>
            <w:shd w:val="clear" w:color="auto" w:fill="auto"/>
            <w:hideMark/>
          </w:tcPr>
          <w:p w14:paraId="2753CE17" w14:textId="77777777" w:rsidR="00886712" w:rsidRDefault="00886712" w:rsidP="005F3766">
            <w:pPr>
              <w:widowControl w:val="0"/>
              <w:suppressAutoHyphens/>
              <w:rPr>
                <w:color w:val="000000"/>
                <w:sz w:val="28"/>
                <w:szCs w:val="28"/>
              </w:rPr>
            </w:pPr>
            <w:r>
              <w:rPr>
                <w:color w:val="000000"/>
                <w:sz w:val="28"/>
                <w:szCs w:val="28"/>
              </w:rPr>
              <w:t>Природный газ</w:t>
            </w:r>
          </w:p>
        </w:tc>
        <w:tc>
          <w:tcPr>
            <w:tcW w:w="777" w:type="pct"/>
            <w:tcBorders>
              <w:top w:val="nil"/>
              <w:left w:val="nil"/>
              <w:bottom w:val="single" w:sz="4" w:space="0" w:color="auto"/>
              <w:right w:val="single" w:sz="4" w:space="0" w:color="auto"/>
            </w:tcBorders>
            <w:shd w:val="clear" w:color="auto" w:fill="auto"/>
            <w:hideMark/>
          </w:tcPr>
          <w:p w14:paraId="551600DA" w14:textId="77777777" w:rsidR="00886712" w:rsidRDefault="00886712" w:rsidP="005F3766">
            <w:pPr>
              <w:widowControl w:val="0"/>
              <w:suppressAutoHyphens/>
              <w:rPr>
                <w:color w:val="000000"/>
                <w:sz w:val="28"/>
                <w:szCs w:val="28"/>
              </w:rPr>
            </w:pPr>
            <w:r>
              <w:rPr>
                <w:color w:val="000000"/>
                <w:sz w:val="28"/>
                <w:szCs w:val="28"/>
              </w:rPr>
              <w:t>0.00</w:t>
            </w:r>
          </w:p>
        </w:tc>
        <w:tc>
          <w:tcPr>
            <w:tcW w:w="657" w:type="pct"/>
            <w:tcBorders>
              <w:top w:val="nil"/>
              <w:left w:val="nil"/>
              <w:bottom w:val="single" w:sz="4" w:space="0" w:color="auto"/>
              <w:right w:val="single" w:sz="4" w:space="0" w:color="auto"/>
            </w:tcBorders>
            <w:shd w:val="clear" w:color="auto" w:fill="auto"/>
            <w:hideMark/>
          </w:tcPr>
          <w:p w14:paraId="482B8363" w14:textId="77777777" w:rsidR="00886712" w:rsidRDefault="00886712" w:rsidP="005F3766">
            <w:pPr>
              <w:widowControl w:val="0"/>
              <w:suppressAutoHyphens/>
              <w:rPr>
                <w:color w:val="000000"/>
                <w:sz w:val="28"/>
                <w:szCs w:val="28"/>
              </w:rPr>
            </w:pPr>
            <w:r>
              <w:rPr>
                <w:color w:val="000000"/>
                <w:sz w:val="28"/>
                <w:szCs w:val="28"/>
              </w:rPr>
              <w:t>77.51</w:t>
            </w:r>
          </w:p>
        </w:tc>
        <w:tc>
          <w:tcPr>
            <w:tcW w:w="627" w:type="pct"/>
            <w:tcBorders>
              <w:top w:val="nil"/>
              <w:left w:val="nil"/>
              <w:bottom w:val="single" w:sz="4" w:space="0" w:color="auto"/>
              <w:right w:val="single" w:sz="4" w:space="0" w:color="auto"/>
            </w:tcBorders>
            <w:shd w:val="clear" w:color="auto" w:fill="auto"/>
            <w:hideMark/>
          </w:tcPr>
          <w:p w14:paraId="485C3EC9" w14:textId="77777777" w:rsidR="00886712" w:rsidRDefault="00886712" w:rsidP="005F3766">
            <w:pPr>
              <w:widowControl w:val="0"/>
              <w:suppressAutoHyphens/>
              <w:rPr>
                <w:color w:val="000000"/>
                <w:sz w:val="28"/>
                <w:szCs w:val="28"/>
              </w:rPr>
            </w:pPr>
            <w:r>
              <w:rPr>
                <w:color w:val="000000"/>
                <w:sz w:val="28"/>
                <w:szCs w:val="28"/>
              </w:rPr>
              <w:t>77.51</w:t>
            </w:r>
          </w:p>
        </w:tc>
        <w:tc>
          <w:tcPr>
            <w:tcW w:w="492" w:type="pct"/>
            <w:tcBorders>
              <w:top w:val="nil"/>
              <w:left w:val="nil"/>
              <w:bottom w:val="single" w:sz="4" w:space="0" w:color="auto"/>
              <w:right w:val="single" w:sz="4" w:space="0" w:color="auto"/>
            </w:tcBorders>
            <w:shd w:val="clear" w:color="auto" w:fill="auto"/>
            <w:hideMark/>
          </w:tcPr>
          <w:p w14:paraId="15E18C59" w14:textId="77777777" w:rsidR="00886712" w:rsidRDefault="00886712" w:rsidP="005F3766">
            <w:pPr>
              <w:widowControl w:val="0"/>
              <w:suppressAutoHyphens/>
              <w:rPr>
                <w:color w:val="000000"/>
                <w:sz w:val="28"/>
                <w:szCs w:val="28"/>
              </w:rPr>
            </w:pPr>
            <w:r>
              <w:rPr>
                <w:color w:val="000000"/>
                <w:sz w:val="28"/>
                <w:szCs w:val="28"/>
              </w:rPr>
              <w:t>88.58</w:t>
            </w:r>
          </w:p>
        </w:tc>
        <w:tc>
          <w:tcPr>
            <w:tcW w:w="627" w:type="pct"/>
            <w:tcBorders>
              <w:top w:val="nil"/>
              <w:left w:val="nil"/>
              <w:bottom w:val="single" w:sz="4" w:space="0" w:color="auto"/>
              <w:right w:val="single" w:sz="4" w:space="0" w:color="auto"/>
            </w:tcBorders>
            <w:shd w:val="clear" w:color="auto" w:fill="auto"/>
            <w:hideMark/>
          </w:tcPr>
          <w:p w14:paraId="08D1F852" w14:textId="77777777" w:rsidR="00886712" w:rsidRDefault="00886712" w:rsidP="005F3766">
            <w:pPr>
              <w:widowControl w:val="0"/>
              <w:suppressAutoHyphens/>
              <w:rPr>
                <w:color w:val="000000"/>
                <w:sz w:val="28"/>
                <w:szCs w:val="28"/>
              </w:rPr>
            </w:pPr>
            <w:r>
              <w:rPr>
                <w:color w:val="000000"/>
                <w:sz w:val="28"/>
                <w:szCs w:val="28"/>
              </w:rPr>
              <w:t>0.00</w:t>
            </w:r>
          </w:p>
        </w:tc>
        <w:tc>
          <w:tcPr>
            <w:tcW w:w="509" w:type="pct"/>
            <w:tcBorders>
              <w:top w:val="nil"/>
              <w:left w:val="nil"/>
              <w:bottom w:val="single" w:sz="4" w:space="0" w:color="auto"/>
              <w:right w:val="single" w:sz="4" w:space="0" w:color="auto"/>
            </w:tcBorders>
            <w:shd w:val="clear" w:color="auto" w:fill="auto"/>
            <w:hideMark/>
          </w:tcPr>
          <w:p w14:paraId="7A3007ED" w14:textId="77777777" w:rsidR="00886712" w:rsidRDefault="00886712" w:rsidP="005F3766">
            <w:pPr>
              <w:widowControl w:val="0"/>
              <w:suppressAutoHyphens/>
              <w:rPr>
                <w:color w:val="000000"/>
                <w:sz w:val="28"/>
                <w:szCs w:val="28"/>
              </w:rPr>
            </w:pPr>
            <w:r>
              <w:rPr>
                <w:color w:val="000000"/>
                <w:sz w:val="28"/>
                <w:szCs w:val="28"/>
              </w:rPr>
              <w:t>8000.00</w:t>
            </w:r>
          </w:p>
        </w:tc>
      </w:tr>
      <w:tr w:rsidR="00886712" w14:paraId="56BE1B5E"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695878AA" w14:textId="77777777" w:rsidR="00886712" w:rsidRDefault="00886712" w:rsidP="005F3766">
            <w:pPr>
              <w:widowControl w:val="0"/>
              <w:suppressAutoHyphens/>
              <w:rPr>
                <w:color w:val="000000"/>
                <w:sz w:val="28"/>
                <w:szCs w:val="28"/>
              </w:rPr>
            </w:pPr>
            <w:r>
              <w:rPr>
                <w:color w:val="000000"/>
                <w:sz w:val="28"/>
                <w:szCs w:val="28"/>
              </w:rPr>
              <w:t> </w:t>
            </w:r>
          </w:p>
        </w:tc>
        <w:tc>
          <w:tcPr>
            <w:tcW w:w="1134" w:type="pct"/>
            <w:tcBorders>
              <w:top w:val="nil"/>
              <w:left w:val="nil"/>
              <w:bottom w:val="single" w:sz="4" w:space="0" w:color="auto"/>
              <w:right w:val="single" w:sz="4" w:space="0" w:color="auto"/>
            </w:tcBorders>
            <w:shd w:val="clear" w:color="auto" w:fill="auto"/>
            <w:hideMark/>
          </w:tcPr>
          <w:p w14:paraId="0219F112" w14:textId="77777777" w:rsidR="00886712" w:rsidRDefault="00886712" w:rsidP="005F3766">
            <w:pPr>
              <w:widowControl w:val="0"/>
              <w:suppressAutoHyphens/>
              <w:rPr>
                <w:color w:val="000000"/>
                <w:sz w:val="28"/>
                <w:szCs w:val="28"/>
              </w:rPr>
            </w:pPr>
            <w:r>
              <w:rPr>
                <w:color w:val="000000"/>
                <w:sz w:val="28"/>
                <w:szCs w:val="28"/>
              </w:rPr>
              <w:t>Итого</w:t>
            </w:r>
          </w:p>
        </w:tc>
        <w:tc>
          <w:tcPr>
            <w:tcW w:w="777" w:type="pct"/>
            <w:tcBorders>
              <w:top w:val="nil"/>
              <w:left w:val="nil"/>
              <w:bottom w:val="single" w:sz="4" w:space="0" w:color="auto"/>
              <w:right w:val="single" w:sz="4" w:space="0" w:color="auto"/>
            </w:tcBorders>
            <w:shd w:val="clear" w:color="auto" w:fill="auto"/>
            <w:hideMark/>
          </w:tcPr>
          <w:p w14:paraId="3841F4D0" w14:textId="77777777" w:rsidR="00886712" w:rsidRDefault="00886712" w:rsidP="005F3766">
            <w:pPr>
              <w:widowControl w:val="0"/>
              <w:suppressAutoHyphens/>
              <w:rPr>
                <w:color w:val="000000"/>
                <w:sz w:val="28"/>
                <w:szCs w:val="28"/>
              </w:rPr>
            </w:pPr>
            <w:r>
              <w:rPr>
                <w:color w:val="000000"/>
                <w:sz w:val="28"/>
                <w:szCs w:val="28"/>
              </w:rPr>
              <w:t> </w:t>
            </w:r>
          </w:p>
        </w:tc>
        <w:tc>
          <w:tcPr>
            <w:tcW w:w="657" w:type="pct"/>
            <w:tcBorders>
              <w:top w:val="nil"/>
              <w:left w:val="nil"/>
              <w:bottom w:val="single" w:sz="4" w:space="0" w:color="auto"/>
              <w:right w:val="single" w:sz="4" w:space="0" w:color="auto"/>
            </w:tcBorders>
            <w:shd w:val="clear" w:color="auto" w:fill="auto"/>
            <w:hideMark/>
          </w:tcPr>
          <w:p w14:paraId="5559AF06" w14:textId="77777777" w:rsidR="00886712" w:rsidRDefault="00886712" w:rsidP="005F3766">
            <w:pPr>
              <w:widowControl w:val="0"/>
              <w:suppressAutoHyphens/>
              <w:rPr>
                <w:color w:val="000000"/>
                <w:sz w:val="28"/>
                <w:szCs w:val="28"/>
              </w:rPr>
            </w:pPr>
            <w:r>
              <w:rPr>
                <w:color w:val="000000"/>
                <w:sz w:val="28"/>
                <w:szCs w:val="28"/>
              </w:rPr>
              <w:t> </w:t>
            </w:r>
          </w:p>
        </w:tc>
        <w:tc>
          <w:tcPr>
            <w:tcW w:w="627" w:type="pct"/>
            <w:tcBorders>
              <w:top w:val="nil"/>
              <w:left w:val="nil"/>
              <w:bottom w:val="single" w:sz="4" w:space="0" w:color="auto"/>
              <w:right w:val="single" w:sz="4" w:space="0" w:color="auto"/>
            </w:tcBorders>
            <w:shd w:val="clear" w:color="auto" w:fill="auto"/>
            <w:hideMark/>
          </w:tcPr>
          <w:p w14:paraId="6C9C5364" w14:textId="77777777" w:rsidR="00886712" w:rsidRDefault="00886712" w:rsidP="005F3766">
            <w:pPr>
              <w:widowControl w:val="0"/>
              <w:suppressAutoHyphens/>
              <w:rPr>
                <w:color w:val="000000"/>
                <w:sz w:val="28"/>
                <w:szCs w:val="28"/>
              </w:rPr>
            </w:pPr>
            <w:r>
              <w:rPr>
                <w:color w:val="000000"/>
                <w:sz w:val="28"/>
                <w:szCs w:val="28"/>
              </w:rPr>
              <w:t> </w:t>
            </w:r>
          </w:p>
        </w:tc>
        <w:tc>
          <w:tcPr>
            <w:tcW w:w="492" w:type="pct"/>
            <w:tcBorders>
              <w:top w:val="nil"/>
              <w:left w:val="nil"/>
              <w:bottom w:val="single" w:sz="4" w:space="0" w:color="auto"/>
              <w:right w:val="single" w:sz="4" w:space="0" w:color="auto"/>
            </w:tcBorders>
            <w:shd w:val="clear" w:color="auto" w:fill="auto"/>
            <w:hideMark/>
          </w:tcPr>
          <w:p w14:paraId="443817D7" w14:textId="5DCFECB1" w:rsidR="00886712" w:rsidRDefault="00886712" w:rsidP="005F3766">
            <w:pPr>
              <w:widowControl w:val="0"/>
              <w:suppressAutoHyphens/>
              <w:rPr>
                <w:color w:val="000000"/>
                <w:sz w:val="28"/>
                <w:szCs w:val="28"/>
              </w:rPr>
            </w:pPr>
            <w:r>
              <w:rPr>
                <w:color w:val="000000"/>
                <w:sz w:val="28"/>
                <w:szCs w:val="28"/>
              </w:rPr>
              <w:t>88.58</w:t>
            </w:r>
          </w:p>
        </w:tc>
        <w:tc>
          <w:tcPr>
            <w:tcW w:w="627" w:type="pct"/>
            <w:tcBorders>
              <w:top w:val="nil"/>
              <w:left w:val="nil"/>
              <w:bottom w:val="single" w:sz="4" w:space="0" w:color="auto"/>
              <w:right w:val="single" w:sz="4" w:space="0" w:color="auto"/>
            </w:tcBorders>
            <w:shd w:val="clear" w:color="auto" w:fill="auto"/>
            <w:hideMark/>
          </w:tcPr>
          <w:p w14:paraId="36F77E54" w14:textId="77777777" w:rsidR="00886712" w:rsidRDefault="00886712" w:rsidP="005F3766">
            <w:pPr>
              <w:widowControl w:val="0"/>
              <w:suppressAutoHyphens/>
              <w:rPr>
                <w:color w:val="000000"/>
                <w:sz w:val="28"/>
                <w:szCs w:val="28"/>
              </w:rPr>
            </w:pPr>
            <w:r>
              <w:rPr>
                <w:color w:val="000000"/>
                <w:sz w:val="28"/>
                <w:szCs w:val="28"/>
              </w:rPr>
              <w:t> </w:t>
            </w:r>
          </w:p>
        </w:tc>
        <w:tc>
          <w:tcPr>
            <w:tcW w:w="509" w:type="pct"/>
            <w:tcBorders>
              <w:top w:val="nil"/>
              <w:left w:val="nil"/>
              <w:bottom w:val="single" w:sz="4" w:space="0" w:color="auto"/>
              <w:right w:val="single" w:sz="4" w:space="0" w:color="auto"/>
            </w:tcBorders>
            <w:shd w:val="clear" w:color="auto" w:fill="auto"/>
            <w:hideMark/>
          </w:tcPr>
          <w:p w14:paraId="4FB63395" w14:textId="77777777" w:rsidR="00886712" w:rsidRDefault="00886712" w:rsidP="005F3766">
            <w:pPr>
              <w:widowControl w:val="0"/>
              <w:suppressAutoHyphens/>
              <w:rPr>
                <w:color w:val="000000"/>
                <w:sz w:val="28"/>
                <w:szCs w:val="28"/>
              </w:rPr>
            </w:pPr>
            <w:r>
              <w:rPr>
                <w:color w:val="000000"/>
                <w:sz w:val="28"/>
                <w:szCs w:val="28"/>
              </w:rPr>
              <w:t> </w:t>
            </w:r>
          </w:p>
        </w:tc>
      </w:tr>
      <w:tr w:rsidR="00886712" w14:paraId="0F096FB7" w14:textId="77777777" w:rsidTr="005F3766">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hideMark/>
          </w:tcPr>
          <w:p w14:paraId="562CCBE0" w14:textId="77777777" w:rsidR="00886712" w:rsidRDefault="00886712" w:rsidP="005F3766">
            <w:pPr>
              <w:widowControl w:val="0"/>
              <w:suppressAutoHyphens/>
              <w:rPr>
                <w:color w:val="000000"/>
                <w:sz w:val="28"/>
                <w:szCs w:val="28"/>
              </w:rPr>
            </w:pPr>
            <w:r>
              <w:rPr>
                <w:color w:val="000000"/>
                <w:sz w:val="28"/>
                <w:szCs w:val="28"/>
              </w:rPr>
              <w:t>Котельная, п. Садовый, ул. Первомайская</w:t>
            </w:r>
          </w:p>
        </w:tc>
      </w:tr>
      <w:tr w:rsidR="00886712" w14:paraId="78C43963"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780F816A" w14:textId="77777777" w:rsidR="00886712" w:rsidRDefault="00886712" w:rsidP="005F3766">
            <w:pPr>
              <w:widowControl w:val="0"/>
              <w:suppressAutoHyphens/>
              <w:rPr>
                <w:color w:val="000000"/>
                <w:sz w:val="28"/>
                <w:szCs w:val="28"/>
              </w:rPr>
            </w:pPr>
            <w:r>
              <w:rPr>
                <w:color w:val="000000"/>
                <w:sz w:val="28"/>
                <w:szCs w:val="28"/>
              </w:rPr>
              <w:t> </w:t>
            </w:r>
          </w:p>
        </w:tc>
        <w:tc>
          <w:tcPr>
            <w:tcW w:w="4823" w:type="pct"/>
            <w:gridSpan w:val="7"/>
            <w:tcBorders>
              <w:top w:val="single" w:sz="4" w:space="0" w:color="auto"/>
              <w:left w:val="nil"/>
              <w:bottom w:val="single" w:sz="4" w:space="0" w:color="auto"/>
              <w:right w:val="single" w:sz="4" w:space="0" w:color="auto"/>
            </w:tcBorders>
            <w:shd w:val="clear" w:color="auto" w:fill="auto"/>
            <w:hideMark/>
          </w:tcPr>
          <w:p w14:paraId="05E4B9B8" w14:textId="77777777" w:rsidR="00886712" w:rsidRDefault="00886712" w:rsidP="005F3766">
            <w:pPr>
              <w:widowControl w:val="0"/>
              <w:suppressAutoHyphens/>
              <w:rPr>
                <w:color w:val="000000"/>
                <w:sz w:val="28"/>
                <w:szCs w:val="28"/>
              </w:rPr>
            </w:pPr>
            <w:r>
              <w:rPr>
                <w:color w:val="000000"/>
                <w:sz w:val="28"/>
                <w:szCs w:val="28"/>
              </w:rPr>
              <w:t>2022 год</w:t>
            </w:r>
          </w:p>
        </w:tc>
      </w:tr>
      <w:tr w:rsidR="00886712" w14:paraId="6A556ED1"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1ADA83D4" w14:textId="77777777" w:rsidR="00886712" w:rsidRDefault="00886712" w:rsidP="005F3766">
            <w:pPr>
              <w:widowControl w:val="0"/>
              <w:suppressAutoHyphens/>
              <w:rPr>
                <w:color w:val="000000"/>
                <w:sz w:val="28"/>
                <w:szCs w:val="28"/>
              </w:rPr>
            </w:pPr>
            <w:r>
              <w:rPr>
                <w:color w:val="000000"/>
                <w:sz w:val="28"/>
                <w:szCs w:val="28"/>
              </w:rPr>
              <w:t>1</w:t>
            </w:r>
          </w:p>
        </w:tc>
        <w:tc>
          <w:tcPr>
            <w:tcW w:w="1134" w:type="pct"/>
            <w:tcBorders>
              <w:top w:val="nil"/>
              <w:left w:val="nil"/>
              <w:bottom w:val="single" w:sz="4" w:space="0" w:color="auto"/>
              <w:right w:val="single" w:sz="4" w:space="0" w:color="auto"/>
            </w:tcBorders>
            <w:shd w:val="clear" w:color="auto" w:fill="auto"/>
            <w:hideMark/>
          </w:tcPr>
          <w:p w14:paraId="4C000F0B" w14:textId="77777777" w:rsidR="00886712" w:rsidRDefault="00886712" w:rsidP="005F3766">
            <w:pPr>
              <w:widowControl w:val="0"/>
              <w:suppressAutoHyphens/>
              <w:rPr>
                <w:color w:val="000000"/>
                <w:sz w:val="28"/>
                <w:szCs w:val="28"/>
              </w:rPr>
            </w:pPr>
            <w:r>
              <w:rPr>
                <w:color w:val="000000"/>
                <w:sz w:val="28"/>
                <w:szCs w:val="28"/>
              </w:rPr>
              <w:t>Природный газ</w:t>
            </w:r>
          </w:p>
        </w:tc>
        <w:tc>
          <w:tcPr>
            <w:tcW w:w="777" w:type="pct"/>
            <w:tcBorders>
              <w:top w:val="nil"/>
              <w:left w:val="nil"/>
              <w:bottom w:val="single" w:sz="4" w:space="0" w:color="auto"/>
              <w:right w:val="single" w:sz="4" w:space="0" w:color="auto"/>
            </w:tcBorders>
            <w:shd w:val="clear" w:color="auto" w:fill="auto"/>
            <w:hideMark/>
          </w:tcPr>
          <w:p w14:paraId="394DE739" w14:textId="77777777" w:rsidR="00886712" w:rsidRDefault="00886712" w:rsidP="005F3766">
            <w:pPr>
              <w:widowControl w:val="0"/>
              <w:suppressAutoHyphens/>
              <w:rPr>
                <w:color w:val="000000"/>
                <w:sz w:val="28"/>
                <w:szCs w:val="28"/>
              </w:rPr>
            </w:pPr>
            <w:r>
              <w:rPr>
                <w:color w:val="000000"/>
                <w:sz w:val="28"/>
                <w:szCs w:val="28"/>
              </w:rPr>
              <w:t>0.00</w:t>
            </w:r>
          </w:p>
        </w:tc>
        <w:tc>
          <w:tcPr>
            <w:tcW w:w="657" w:type="pct"/>
            <w:tcBorders>
              <w:top w:val="nil"/>
              <w:left w:val="nil"/>
              <w:bottom w:val="single" w:sz="4" w:space="0" w:color="auto"/>
              <w:right w:val="single" w:sz="4" w:space="0" w:color="auto"/>
            </w:tcBorders>
            <w:shd w:val="clear" w:color="auto" w:fill="auto"/>
            <w:hideMark/>
          </w:tcPr>
          <w:p w14:paraId="7CAC4175" w14:textId="77777777" w:rsidR="00886712" w:rsidRDefault="00886712" w:rsidP="005F3766">
            <w:pPr>
              <w:widowControl w:val="0"/>
              <w:suppressAutoHyphens/>
              <w:rPr>
                <w:color w:val="000000"/>
                <w:sz w:val="28"/>
                <w:szCs w:val="28"/>
              </w:rPr>
            </w:pPr>
            <w:r>
              <w:rPr>
                <w:color w:val="000000"/>
                <w:sz w:val="28"/>
                <w:szCs w:val="28"/>
              </w:rPr>
              <w:t>85.03</w:t>
            </w:r>
          </w:p>
        </w:tc>
        <w:tc>
          <w:tcPr>
            <w:tcW w:w="627" w:type="pct"/>
            <w:tcBorders>
              <w:top w:val="nil"/>
              <w:left w:val="nil"/>
              <w:bottom w:val="single" w:sz="4" w:space="0" w:color="auto"/>
              <w:right w:val="single" w:sz="4" w:space="0" w:color="auto"/>
            </w:tcBorders>
            <w:shd w:val="clear" w:color="auto" w:fill="auto"/>
            <w:hideMark/>
          </w:tcPr>
          <w:p w14:paraId="775817D7" w14:textId="77777777" w:rsidR="00886712" w:rsidRDefault="00886712" w:rsidP="005F3766">
            <w:pPr>
              <w:widowControl w:val="0"/>
              <w:suppressAutoHyphens/>
              <w:rPr>
                <w:color w:val="000000"/>
                <w:sz w:val="28"/>
                <w:szCs w:val="28"/>
              </w:rPr>
            </w:pPr>
            <w:r>
              <w:rPr>
                <w:color w:val="000000"/>
                <w:sz w:val="28"/>
                <w:szCs w:val="28"/>
              </w:rPr>
              <w:t>85.03</w:t>
            </w:r>
          </w:p>
        </w:tc>
        <w:tc>
          <w:tcPr>
            <w:tcW w:w="492" w:type="pct"/>
            <w:tcBorders>
              <w:top w:val="nil"/>
              <w:left w:val="nil"/>
              <w:bottom w:val="single" w:sz="4" w:space="0" w:color="auto"/>
              <w:right w:val="single" w:sz="4" w:space="0" w:color="auto"/>
            </w:tcBorders>
            <w:shd w:val="clear" w:color="auto" w:fill="auto"/>
            <w:hideMark/>
          </w:tcPr>
          <w:p w14:paraId="09979A81" w14:textId="77777777" w:rsidR="00886712" w:rsidRDefault="00886712" w:rsidP="005F3766">
            <w:pPr>
              <w:widowControl w:val="0"/>
              <w:suppressAutoHyphens/>
              <w:rPr>
                <w:color w:val="000000"/>
                <w:sz w:val="28"/>
                <w:szCs w:val="28"/>
              </w:rPr>
            </w:pPr>
            <w:r>
              <w:rPr>
                <w:color w:val="000000"/>
                <w:sz w:val="28"/>
                <w:szCs w:val="28"/>
              </w:rPr>
              <w:t>97.18</w:t>
            </w:r>
          </w:p>
        </w:tc>
        <w:tc>
          <w:tcPr>
            <w:tcW w:w="627" w:type="pct"/>
            <w:tcBorders>
              <w:top w:val="nil"/>
              <w:left w:val="nil"/>
              <w:bottom w:val="single" w:sz="4" w:space="0" w:color="auto"/>
              <w:right w:val="single" w:sz="4" w:space="0" w:color="auto"/>
            </w:tcBorders>
            <w:shd w:val="clear" w:color="auto" w:fill="auto"/>
            <w:hideMark/>
          </w:tcPr>
          <w:p w14:paraId="180F0309" w14:textId="77777777" w:rsidR="00886712" w:rsidRDefault="00886712" w:rsidP="005F3766">
            <w:pPr>
              <w:widowControl w:val="0"/>
              <w:suppressAutoHyphens/>
              <w:rPr>
                <w:color w:val="000000"/>
                <w:sz w:val="28"/>
                <w:szCs w:val="28"/>
              </w:rPr>
            </w:pPr>
            <w:r>
              <w:rPr>
                <w:color w:val="000000"/>
                <w:sz w:val="28"/>
                <w:szCs w:val="28"/>
              </w:rPr>
              <w:t>0.00</w:t>
            </w:r>
          </w:p>
        </w:tc>
        <w:tc>
          <w:tcPr>
            <w:tcW w:w="509" w:type="pct"/>
            <w:tcBorders>
              <w:top w:val="nil"/>
              <w:left w:val="nil"/>
              <w:bottom w:val="single" w:sz="4" w:space="0" w:color="auto"/>
              <w:right w:val="single" w:sz="4" w:space="0" w:color="auto"/>
            </w:tcBorders>
            <w:shd w:val="clear" w:color="auto" w:fill="auto"/>
            <w:hideMark/>
          </w:tcPr>
          <w:p w14:paraId="12F41E47" w14:textId="77777777" w:rsidR="00886712" w:rsidRDefault="00886712" w:rsidP="005F3766">
            <w:pPr>
              <w:widowControl w:val="0"/>
              <w:suppressAutoHyphens/>
              <w:rPr>
                <w:color w:val="000000"/>
                <w:sz w:val="28"/>
                <w:szCs w:val="28"/>
              </w:rPr>
            </w:pPr>
            <w:r>
              <w:rPr>
                <w:color w:val="000000"/>
                <w:sz w:val="28"/>
                <w:szCs w:val="28"/>
              </w:rPr>
              <w:t>8000.00</w:t>
            </w:r>
          </w:p>
        </w:tc>
      </w:tr>
      <w:tr w:rsidR="00886712" w14:paraId="40D01F7C"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12B2BB87" w14:textId="77777777" w:rsidR="00886712" w:rsidRDefault="00886712" w:rsidP="005F3766">
            <w:pPr>
              <w:widowControl w:val="0"/>
              <w:suppressAutoHyphens/>
              <w:rPr>
                <w:color w:val="000000"/>
                <w:sz w:val="28"/>
                <w:szCs w:val="28"/>
              </w:rPr>
            </w:pPr>
            <w:r>
              <w:rPr>
                <w:color w:val="000000"/>
                <w:sz w:val="28"/>
                <w:szCs w:val="28"/>
              </w:rPr>
              <w:t> </w:t>
            </w:r>
          </w:p>
        </w:tc>
        <w:tc>
          <w:tcPr>
            <w:tcW w:w="1134" w:type="pct"/>
            <w:tcBorders>
              <w:top w:val="nil"/>
              <w:left w:val="nil"/>
              <w:bottom w:val="single" w:sz="4" w:space="0" w:color="auto"/>
              <w:right w:val="single" w:sz="4" w:space="0" w:color="auto"/>
            </w:tcBorders>
            <w:shd w:val="clear" w:color="auto" w:fill="auto"/>
            <w:hideMark/>
          </w:tcPr>
          <w:p w14:paraId="6DD0EFF3" w14:textId="77777777" w:rsidR="00886712" w:rsidRDefault="00886712" w:rsidP="005F3766">
            <w:pPr>
              <w:widowControl w:val="0"/>
              <w:suppressAutoHyphens/>
              <w:rPr>
                <w:color w:val="000000"/>
                <w:sz w:val="28"/>
                <w:szCs w:val="28"/>
              </w:rPr>
            </w:pPr>
            <w:r>
              <w:rPr>
                <w:color w:val="000000"/>
                <w:sz w:val="28"/>
                <w:szCs w:val="28"/>
              </w:rPr>
              <w:t>Итого</w:t>
            </w:r>
          </w:p>
        </w:tc>
        <w:tc>
          <w:tcPr>
            <w:tcW w:w="777" w:type="pct"/>
            <w:tcBorders>
              <w:top w:val="nil"/>
              <w:left w:val="nil"/>
              <w:bottom w:val="single" w:sz="4" w:space="0" w:color="auto"/>
              <w:right w:val="single" w:sz="4" w:space="0" w:color="auto"/>
            </w:tcBorders>
            <w:shd w:val="clear" w:color="auto" w:fill="auto"/>
            <w:hideMark/>
          </w:tcPr>
          <w:p w14:paraId="0392292E" w14:textId="77777777" w:rsidR="00886712" w:rsidRDefault="00886712" w:rsidP="005F3766">
            <w:pPr>
              <w:widowControl w:val="0"/>
              <w:suppressAutoHyphens/>
              <w:rPr>
                <w:color w:val="000000"/>
                <w:sz w:val="28"/>
                <w:szCs w:val="28"/>
              </w:rPr>
            </w:pPr>
            <w:r>
              <w:rPr>
                <w:color w:val="000000"/>
                <w:sz w:val="28"/>
                <w:szCs w:val="28"/>
              </w:rPr>
              <w:t> </w:t>
            </w:r>
          </w:p>
        </w:tc>
        <w:tc>
          <w:tcPr>
            <w:tcW w:w="657" w:type="pct"/>
            <w:tcBorders>
              <w:top w:val="nil"/>
              <w:left w:val="nil"/>
              <w:bottom w:val="single" w:sz="4" w:space="0" w:color="auto"/>
              <w:right w:val="single" w:sz="4" w:space="0" w:color="auto"/>
            </w:tcBorders>
            <w:shd w:val="clear" w:color="auto" w:fill="auto"/>
            <w:hideMark/>
          </w:tcPr>
          <w:p w14:paraId="19426C68" w14:textId="77777777" w:rsidR="00886712" w:rsidRDefault="00886712" w:rsidP="005F3766">
            <w:pPr>
              <w:widowControl w:val="0"/>
              <w:suppressAutoHyphens/>
              <w:rPr>
                <w:color w:val="000000"/>
                <w:sz w:val="28"/>
                <w:szCs w:val="28"/>
              </w:rPr>
            </w:pPr>
            <w:r>
              <w:rPr>
                <w:color w:val="000000"/>
                <w:sz w:val="28"/>
                <w:szCs w:val="28"/>
              </w:rPr>
              <w:t> </w:t>
            </w:r>
          </w:p>
        </w:tc>
        <w:tc>
          <w:tcPr>
            <w:tcW w:w="627" w:type="pct"/>
            <w:tcBorders>
              <w:top w:val="nil"/>
              <w:left w:val="nil"/>
              <w:bottom w:val="single" w:sz="4" w:space="0" w:color="auto"/>
              <w:right w:val="single" w:sz="4" w:space="0" w:color="auto"/>
            </w:tcBorders>
            <w:shd w:val="clear" w:color="auto" w:fill="auto"/>
            <w:hideMark/>
          </w:tcPr>
          <w:p w14:paraId="24458915" w14:textId="77777777" w:rsidR="00886712" w:rsidRDefault="00886712" w:rsidP="005F3766">
            <w:pPr>
              <w:widowControl w:val="0"/>
              <w:suppressAutoHyphens/>
              <w:rPr>
                <w:color w:val="000000"/>
                <w:sz w:val="28"/>
                <w:szCs w:val="28"/>
              </w:rPr>
            </w:pPr>
            <w:r>
              <w:rPr>
                <w:color w:val="000000"/>
                <w:sz w:val="28"/>
                <w:szCs w:val="28"/>
              </w:rPr>
              <w:t> </w:t>
            </w:r>
          </w:p>
        </w:tc>
        <w:tc>
          <w:tcPr>
            <w:tcW w:w="492" w:type="pct"/>
            <w:tcBorders>
              <w:top w:val="nil"/>
              <w:left w:val="nil"/>
              <w:bottom w:val="single" w:sz="4" w:space="0" w:color="auto"/>
              <w:right w:val="single" w:sz="4" w:space="0" w:color="auto"/>
            </w:tcBorders>
            <w:shd w:val="clear" w:color="auto" w:fill="auto"/>
            <w:hideMark/>
          </w:tcPr>
          <w:p w14:paraId="1AA8A00E" w14:textId="0CB82283" w:rsidR="00886712" w:rsidRDefault="00886712" w:rsidP="005F3766">
            <w:pPr>
              <w:widowControl w:val="0"/>
              <w:suppressAutoHyphens/>
              <w:rPr>
                <w:color w:val="000000"/>
                <w:sz w:val="28"/>
                <w:szCs w:val="28"/>
              </w:rPr>
            </w:pPr>
            <w:r>
              <w:rPr>
                <w:color w:val="000000"/>
                <w:sz w:val="28"/>
                <w:szCs w:val="28"/>
              </w:rPr>
              <w:t>97.18</w:t>
            </w:r>
          </w:p>
        </w:tc>
        <w:tc>
          <w:tcPr>
            <w:tcW w:w="627" w:type="pct"/>
            <w:tcBorders>
              <w:top w:val="nil"/>
              <w:left w:val="nil"/>
              <w:bottom w:val="single" w:sz="4" w:space="0" w:color="auto"/>
              <w:right w:val="single" w:sz="4" w:space="0" w:color="auto"/>
            </w:tcBorders>
            <w:shd w:val="clear" w:color="auto" w:fill="auto"/>
            <w:hideMark/>
          </w:tcPr>
          <w:p w14:paraId="5211001E" w14:textId="77777777" w:rsidR="00886712" w:rsidRDefault="00886712" w:rsidP="005F3766">
            <w:pPr>
              <w:widowControl w:val="0"/>
              <w:suppressAutoHyphens/>
              <w:rPr>
                <w:color w:val="000000"/>
                <w:sz w:val="28"/>
                <w:szCs w:val="28"/>
              </w:rPr>
            </w:pPr>
            <w:r>
              <w:rPr>
                <w:color w:val="000000"/>
                <w:sz w:val="28"/>
                <w:szCs w:val="28"/>
              </w:rPr>
              <w:t> </w:t>
            </w:r>
          </w:p>
        </w:tc>
        <w:tc>
          <w:tcPr>
            <w:tcW w:w="509" w:type="pct"/>
            <w:tcBorders>
              <w:top w:val="nil"/>
              <w:left w:val="nil"/>
              <w:bottom w:val="single" w:sz="4" w:space="0" w:color="auto"/>
              <w:right w:val="single" w:sz="4" w:space="0" w:color="auto"/>
            </w:tcBorders>
            <w:shd w:val="clear" w:color="auto" w:fill="auto"/>
            <w:hideMark/>
          </w:tcPr>
          <w:p w14:paraId="713E603A" w14:textId="77777777" w:rsidR="00886712" w:rsidRDefault="00886712" w:rsidP="005F3766">
            <w:pPr>
              <w:widowControl w:val="0"/>
              <w:suppressAutoHyphens/>
              <w:rPr>
                <w:color w:val="000000"/>
                <w:sz w:val="28"/>
                <w:szCs w:val="28"/>
              </w:rPr>
            </w:pPr>
            <w:r>
              <w:rPr>
                <w:color w:val="000000"/>
                <w:sz w:val="28"/>
                <w:szCs w:val="28"/>
              </w:rPr>
              <w:t> </w:t>
            </w:r>
          </w:p>
        </w:tc>
      </w:tr>
      <w:tr w:rsidR="00886712" w14:paraId="1AF7773E" w14:textId="77777777" w:rsidTr="005F3766">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hideMark/>
          </w:tcPr>
          <w:p w14:paraId="0B54B350" w14:textId="77777777" w:rsidR="00886712" w:rsidRDefault="00886712" w:rsidP="005F3766">
            <w:pPr>
              <w:widowControl w:val="0"/>
              <w:suppressAutoHyphens/>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"Залесье", ул. Раздольная, 2б</w:t>
            </w:r>
          </w:p>
        </w:tc>
      </w:tr>
      <w:tr w:rsidR="00886712" w14:paraId="4E381708"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22A64A29" w14:textId="77777777" w:rsidR="00886712" w:rsidRDefault="00886712" w:rsidP="005F3766">
            <w:pPr>
              <w:widowControl w:val="0"/>
              <w:suppressAutoHyphens/>
              <w:rPr>
                <w:color w:val="000000"/>
                <w:sz w:val="28"/>
                <w:szCs w:val="28"/>
              </w:rPr>
            </w:pPr>
            <w:r>
              <w:rPr>
                <w:color w:val="000000"/>
                <w:sz w:val="28"/>
                <w:szCs w:val="28"/>
              </w:rPr>
              <w:t> </w:t>
            </w:r>
          </w:p>
        </w:tc>
        <w:tc>
          <w:tcPr>
            <w:tcW w:w="4823" w:type="pct"/>
            <w:gridSpan w:val="7"/>
            <w:tcBorders>
              <w:top w:val="single" w:sz="4" w:space="0" w:color="auto"/>
              <w:left w:val="nil"/>
              <w:bottom w:val="single" w:sz="4" w:space="0" w:color="auto"/>
              <w:right w:val="single" w:sz="4" w:space="0" w:color="auto"/>
            </w:tcBorders>
            <w:shd w:val="clear" w:color="auto" w:fill="auto"/>
            <w:hideMark/>
          </w:tcPr>
          <w:p w14:paraId="6077C90E" w14:textId="77777777" w:rsidR="00886712" w:rsidRDefault="00886712" w:rsidP="005F3766">
            <w:pPr>
              <w:widowControl w:val="0"/>
              <w:suppressAutoHyphens/>
              <w:rPr>
                <w:color w:val="000000"/>
                <w:sz w:val="28"/>
                <w:szCs w:val="28"/>
              </w:rPr>
            </w:pPr>
            <w:r>
              <w:rPr>
                <w:color w:val="000000"/>
                <w:sz w:val="28"/>
                <w:szCs w:val="28"/>
              </w:rPr>
              <w:t>2022 год</w:t>
            </w:r>
          </w:p>
        </w:tc>
      </w:tr>
      <w:tr w:rsidR="00886712" w14:paraId="5470324A"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58D87F46" w14:textId="77777777" w:rsidR="00886712" w:rsidRDefault="00886712" w:rsidP="005F3766">
            <w:pPr>
              <w:widowControl w:val="0"/>
              <w:suppressAutoHyphens/>
              <w:rPr>
                <w:color w:val="000000"/>
                <w:sz w:val="28"/>
                <w:szCs w:val="28"/>
              </w:rPr>
            </w:pPr>
            <w:r>
              <w:rPr>
                <w:color w:val="000000"/>
                <w:sz w:val="28"/>
                <w:szCs w:val="28"/>
              </w:rPr>
              <w:t>1</w:t>
            </w:r>
          </w:p>
        </w:tc>
        <w:tc>
          <w:tcPr>
            <w:tcW w:w="1134" w:type="pct"/>
            <w:tcBorders>
              <w:top w:val="nil"/>
              <w:left w:val="nil"/>
              <w:bottom w:val="single" w:sz="4" w:space="0" w:color="auto"/>
              <w:right w:val="single" w:sz="4" w:space="0" w:color="auto"/>
            </w:tcBorders>
            <w:shd w:val="clear" w:color="auto" w:fill="auto"/>
            <w:hideMark/>
          </w:tcPr>
          <w:p w14:paraId="04977374" w14:textId="77777777" w:rsidR="00886712" w:rsidRDefault="00886712" w:rsidP="005F3766">
            <w:pPr>
              <w:widowControl w:val="0"/>
              <w:suppressAutoHyphens/>
              <w:rPr>
                <w:color w:val="000000"/>
                <w:sz w:val="28"/>
                <w:szCs w:val="28"/>
              </w:rPr>
            </w:pPr>
            <w:r>
              <w:rPr>
                <w:color w:val="000000"/>
                <w:sz w:val="28"/>
                <w:szCs w:val="28"/>
              </w:rPr>
              <w:t>Природный газ</w:t>
            </w:r>
          </w:p>
        </w:tc>
        <w:tc>
          <w:tcPr>
            <w:tcW w:w="777" w:type="pct"/>
            <w:tcBorders>
              <w:top w:val="nil"/>
              <w:left w:val="nil"/>
              <w:bottom w:val="single" w:sz="4" w:space="0" w:color="auto"/>
              <w:right w:val="single" w:sz="4" w:space="0" w:color="auto"/>
            </w:tcBorders>
            <w:shd w:val="clear" w:color="auto" w:fill="auto"/>
            <w:hideMark/>
          </w:tcPr>
          <w:p w14:paraId="4134E682" w14:textId="77777777" w:rsidR="00886712" w:rsidRDefault="00886712" w:rsidP="005F3766">
            <w:pPr>
              <w:widowControl w:val="0"/>
              <w:suppressAutoHyphens/>
              <w:rPr>
                <w:color w:val="000000"/>
                <w:sz w:val="28"/>
                <w:szCs w:val="28"/>
              </w:rPr>
            </w:pPr>
            <w:r>
              <w:rPr>
                <w:color w:val="000000"/>
                <w:sz w:val="28"/>
                <w:szCs w:val="28"/>
              </w:rPr>
              <w:t>0.00</w:t>
            </w:r>
          </w:p>
        </w:tc>
        <w:tc>
          <w:tcPr>
            <w:tcW w:w="657" w:type="pct"/>
            <w:tcBorders>
              <w:top w:val="nil"/>
              <w:left w:val="nil"/>
              <w:bottom w:val="single" w:sz="4" w:space="0" w:color="auto"/>
              <w:right w:val="single" w:sz="4" w:space="0" w:color="auto"/>
            </w:tcBorders>
            <w:shd w:val="clear" w:color="auto" w:fill="auto"/>
            <w:hideMark/>
          </w:tcPr>
          <w:p w14:paraId="257BDA00" w14:textId="77777777" w:rsidR="00886712" w:rsidRDefault="00886712" w:rsidP="005F3766">
            <w:pPr>
              <w:widowControl w:val="0"/>
              <w:suppressAutoHyphens/>
              <w:rPr>
                <w:color w:val="000000"/>
                <w:sz w:val="28"/>
                <w:szCs w:val="28"/>
              </w:rPr>
            </w:pPr>
            <w:r>
              <w:rPr>
                <w:color w:val="000000"/>
                <w:sz w:val="28"/>
                <w:szCs w:val="28"/>
              </w:rPr>
              <w:t>10108.00</w:t>
            </w:r>
          </w:p>
        </w:tc>
        <w:tc>
          <w:tcPr>
            <w:tcW w:w="627" w:type="pct"/>
            <w:tcBorders>
              <w:top w:val="nil"/>
              <w:left w:val="nil"/>
              <w:bottom w:val="single" w:sz="4" w:space="0" w:color="auto"/>
              <w:right w:val="single" w:sz="4" w:space="0" w:color="auto"/>
            </w:tcBorders>
            <w:shd w:val="clear" w:color="auto" w:fill="auto"/>
            <w:hideMark/>
          </w:tcPr>
          <w:p w14:paraId="1B670480" w14:textId="77777777" w:rsidR="00886712" w:rsidRDefault="00886712" w:rsidP="005F3766">
            <w:pPr>
              <w:widowControl w:val="0"/>
              <w:suppressAutoHyphens/>
              <w:rPr>
                <w:color w:val="000000"/>
                <w:sz w:val="28"/>
                <w:szCs w:val="28"/>
              </w:rPr>
            </w:pPr>
            <w:r>
              <w:rPr>
                <w:color w:val="000000"/>
                <w:sz w:val="28"/>
                <w:szCs w:val="28"/>
              </w:rPr>
              <w:t>10108.00</w:t>
            </w:r>
          </w:p>
        </w:tc>
        <w:tc>
          <w:tcPr>
            <w:tcW w:w="492" w:type="pct"/>
            <w:tcBorders>
              <w:top w:val="nil"/>
              <w:left w:val="nil"/>
              <w:bottom w:val="single" w:sz="4" w:space="0" w:color="auto"/>
              <w:right w:val="single" w:sz="4" w:space="0" w:color="auto"/>
            </w:tcBorders>
            <w:shd w:val="clear" w:color="auto" w:fill="auto"/>
            <w:hideMark/>
          </w:tcPr>
          <w:p w14:paraId="5A245573" w14:textId="77777777" w:rsidR="00886712" w:rsidRDefault="00886712" w:rsidP="005F3766">
            <w:pPr>
              <w:widowControl w:val="0"/>
              <w:suppressAutoHyphens/>
              <w:rPr>
                <w:color w:val="000000"/>
                <w:sz w:val="28"/>
                <w:szCs w:val="28"/>
              </w:rPr>
            </w:pPr>
            <w:r>
              <w:rPr>
                <w:color w:val="000000"/>
                <w:sz w:val="28"/>
                <w:szCs w:val="28"/>
              </w:rPr>
              <w:t>11709.40</w:t>
            </w:r>
          </w:p>
        </w:tc>
        <w:tc>
          <w:tcPr>
            <w:tcW w:w="627" w:type="pct"/>
            <w:tcBorders>
              <w:top w:val="nil"/>
              <w:left w:val="nil"/>
              <w:bottom w:val="single" w:sz="4" w:space="0" w:color="auto"/>
              <w:right w:val="single" w:sz="4" w:space="0" w:color="auto"/>
            </w:tcBorders>
            <w:shd w:val="clear" w:color="auto" w:fill="auto"/>
            <w:hideMark/>
          </w:tcPr>
          <w:p w14:paraId="3EEF0A66" w14:textId="77777777" w:rsidR="00886712" w:rsidRDefault="00886712" w:rsidP="005F3766">
            <w:pPr>
              <w:widowControl w:val="0"/>
              <w:suppressAutoHyphens/>
              <w:rPr>
                <w:color w:val="000000"/>
                <w:sz w:val="28"/>
                <w:szCs w:val="28"/>
              </w:rPr>
            </w:pPr>
            <w:r>
              <w:rPr>
                <w:color w:val="000000"/>
                <w:sz w:val="28"/>
                <w:szCs w:val="28"/>
              </w:rPr>
              <w:t>0.00</w:t>
            </w:r>
          </w:p>
        </w:tc>
        <w:tc>
          <w:tcPr>
            <w:tcW w:w="509" w:type="pct"/>
            <w:tcBorders>
              <w:top w:val="nil"/>
              <w:left w:val="nil"/>
              <w:bottom w:val="single" w:sz="4" w:space="0" w:color="auto"/>
              <w:right w:val="single" w:sz="4" w:space="0" w:color="auto"/>
            </w:tcBorders>
            <w:shd w:val="clear" w:color="auto" w:fill="auto"/>
            <w:hideMark/>
          </w:tcPr>
          <w:p w14:paraId="736EBAED" w14:textId="77777777" w:rsidR="00886712" w:rsidRDefault="00886712" w:rsidP="005F3766">
            <w:pPr>
              <w:widowControl w:val="0"/>
              <w:suppressAutoHyphens/>
              <w:rPr>
                <w:color w:val="000000"/>
                <w:sz w:val="28"/>
                <w:szCs w:val="28"/>
              </w:rPr>
            </w:pPr>
            <w:r>
              <w:rPr>
                <w:color w:val="000000"/>
                <w:sz w:val="28"/>
                <w:szCs w:val="28"/>
              </w:rPr>
              <w:t>8109.00</w:t>
            </w:r>
          </w:p>
        </w:tc>
      </w:tr>
      <w:tr w:rsidR="00886712" w14:paraId="41274F0A"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6F46310C" w14:textId="77777777" w:rsidR="00886712" w:rsidRDefault="00886712" w:rsidP="005F3766">
            <w:pPr>
              <w:widowControl w:val="0"/>
              <w:suppressAutoHyphens/>
              <w:rPr>
                <w:color w:val="000000"/>
                <w:sz w:val="28"/>
                <w:szCs w:val="28"/>
              </w:rPr>
            </w:pPr>
            <w:r>
              <w:rPr>
                <w:color w:val="000000"/>
                <w:sz w:val="28"/>
                <w:szCs w:val="28"/>
              </w:rPr>
              <w:t>2</w:t>
            </w:r>
          </w:p>
        </w:tc>
        <w:tc>
          <w:tcPr>
            <w:tcW w:w="1134" w:type="pct"/>
            <w:tcBorders>
              <w:top w:val="nil"/>
              <w:left w:val="nil"/>
              <w:bottom w:val="single" w:sz="4" w:space="0" w:color="auto"/>
              <w:right w:val="single" w:sz="4" w:space="0" w:color="auto"/>
            </w:tcBorders>
            <w:shd w:val="clear" w:color="auto" w:fill="auto"/>
            <w:hideMark/>
          </w:tcPr>
          <w:p w14:paraId="72D49656" w14:textId="77777777" w:rsidR="00886712" w:rsidRDefault="00886712" w:rsidP="005F3766">
            <w:pPr>
              <w:widowControl w:val="0"/>
              <w:suppressAutoHyphens/>
              <w:rPr>
                <w:color w:val="000000"/>
                <w:sz w:val="28"/>
                <w:szCs w:val="28"/>
              </w:rPr>
            </w:pPr>
            <w:r>
              <w:rPr>
                <w:color w:val="000000"/>
                <w:sz w:val="28"/>
                <w:szCs w:val="28"/>
              </w:rPr>
              <w:t>Дизельное топливо</w:t>
            </w:r>
          </w:p>
        </w:tc>
        <w:tc>
          <w:tcPr>
            <w:tcW w:w="777" w:type="pct"/>
            <w:tcBorders>
              <w:top w:val="nil"/>
              <w:left w:val="nil"/>
              <w:bottom w:val="single" w:sz="4" w:space="0" w:color="auto"/>
              <w:right w:val="single" w:sz="4" w:space="0" w:color="auto"/>
            </w:tcBorders>
            <w:shd w:val="clear" w:color="auto" w:fill="auto"/>
            <w:hideMark/>
          </w:tcPr>
          <w:p w14:paraId="6098608B" w14:textId="77777777" w:rsidR="00886712" w:rsidRDefault="00886712" w:rsidP="005F3766">
            <w:pPr>
              <w:widowControl w:val="0"/>
              <w:suppressAutoHyphens/>
              <w:rPr>
                <w:color w:val="000000"/>
                <w:sz w:val="28"/>
                <w:szCs w:val="28"/>
              </w:rPr>
            </w:pPr>
            <w:r>
              <w:rPr>
                <w:color w:val="000000"/>
                <w:sz w:val="28"/>
                <w:szCs w:val="28"/>
              </w:rPr>
              <w:t>0.00</w:t>
            </w:r>
          </w:p>
        </w:tc>
        <w:tc>
          <w:tcPr>
            <w:tcW w:w="657" w:type="pct"/>
            <w:tcBorders>
              <w:top w:val="nil"/>
              <w:left w:val="nil"/>
              <w:bottom w:val="single" w:sz="4" w:space="0" w:color="auto"/>
              <w:right w:val="single" w:sz="4" w:space="0" w:color="auto"/>
            </w:tcBorders>
            <w:shd w:val="clear" w:color="auto" w:fill="auto"/>
            <w:hideMark/>
          </w:tcPr>
          <w:p w14:paraId="50BCA5B6" w14:textId="77777777" w:rsidR="00886712" w:rsidRDefault="00886712" w:rsidP="005F3766">
            <w:pPr>
              <w:widowControl w:val="0"/>
              <w:suppressAutoHyphens/>
              <w:rPr>
                <w:color w:val="000000"/>
                <w:sz w:val="28"/>
                <w:szCs w:val="28"/>
              </w:rPr>
            </w:pPr>
            <w:r>
              <w:rPr>
                <w:color w:val="000000"/>
                <w:sz w:val="28"/>
                <w:szCs w:val="28"/>
              </w:rPr>
              <w:t>0.00</w:t>
            </w:r>
          </w:p>
        </w:tc>
        <w:tc>
          <w:tcPr>
            <w:tcW w:w="627" w:type="pct"/>
            <w:tcBorders>
              <w:top w:val="nil"/>
              <w:left w:val="nil"/>
              <w:bottom w:val="single" w:sz="4" w:space="0" w:color="auto"/>
              <w:right w:val="single" w:sz="4" w:space="0" w:color="auto"/>
            </w:tcBorders>
            <w:shd w:val="clear" w:color="auto" w:fill="auto"/>
            <w:hideMark/>
          </w:tcPr>
          <w:p w14:paraId="702E2290" w14:textId="77777777" w:rsidR="00886712" w:rsidRDefault="00886712" w:rsidP="005F3766">
            <w:pPr>
              <w:widowControl w:val="0"/>
              <w:suppressAutoHyphens/>
              <w:rPr>
                <w:color w:val="000000"/>
                <w:sz w:val="28"/>
                <w:szCs w:val="28"/>
              </w:rPr>
            </w:pPr>
            <w:r>
              <w:rPr>
                <w:color w:val="000000"/>
                <w:sz w:val="28"/>
                <w:szCs w:val="28"/>
              </w:rPr>
              <w:t>0.00</w:t>
            </w:r>
          </w:p>
        </w:tc>
        <w:tc>
          <w:tcPr>
            <w:tcW w:w="492" w:type="pct"/>
            <w:tcBorders>
              <w:top w:val="nil"/>
              <w:left w:val="nil"/>
              <w:bottom w:val="single" w:sz="4" w:space="0" w:color="auto"/>
              <w:right w:val="single" w:sz="4" w:space="0" w:color="auto"/>
            </w:tcBorders>
            <w:shd w:val="clear" w:color="auto" w:fill="auto"/>
            <w:hideMark/>
          </w:tcPr>
          <w:p w14:paraId="34F0DA49" w14:textId="77777777" w:rsidR="00886712" w:rsidRDefault="00886712" w:rsidP="005F3766">
            <w:pPr>
              <w:widowControl w:val="0"/>
              <w:suppressAutoHyphens/>
              <w:rPr>
                <w:color w:val="000000"/>
                <w:sz w:val="28"/>
                <w:szCs w:val="28"/>
              </w:rPr>
            </w:pPr>
            <w:r>
              <w:rPr>
                <w:color w:val="000000"/>
                <w:sz w:val="28"/>
                <w:szCs w:val="28"/>
              </w:rPr>
              <w:t>0.00</w:t>
            </w:r>
          </w:p>
        </w:tc>
        <w:tc>
          <w:tcPr>
            <w:tcW w:w="627" w:type="pct"/>
            <w:tcBorders>
              <w:top w:val="nil"/>
              <w:left w:val="nil"/>
              <w:bottom w:val="single" w:sz="4" w:space="0" w:color="auto"/>
              <w:right w:val="single" w:sz="4" w:space="0" w:color="auto"/>
            </w:tcBorders>
            <w:shd w:val="clear" w:color="auto" w:fill="auto"/>
            <w:hideMark/>
          </w:tcPr>
          <w:p w14:paraId="16F2F29F" w14:textId="77777777" w:rsidR="00886712" w:rsidRDefault="00886712" w:rsidP="005F3766">
            <w:pPr>
              <w:widowControl w:val="0"/>
              <w:suppressAutoHyphens/>
              <w:rPr>
                <w:color w:val="000000"/>
                <w:sz w:val="28"/>
                <w:szCs w:val="28"/>
              </w:rPr>
            </w:pPr>
            <w:r>
              <w:rPr>
                <w:color w:val="000000"/>
                <w:sz w:val="28"/>
                <w:szCs w:val="28"/>
              </w:rPr>
              <w:t>0.00</w:t>
            </w:r>
          </w:p>
        </w:tc>
        <w:tc>
          <w:tcPr>
            <w:tcW w:w="509" w:type="pct"/>
            <w:tcBorders>
              <w:top w:val="nil"/>
              <w:left w:val="nil"/>
              <w:bottom w:val="single" w:sz="4" w:space="0" w:color="auto"/>
              <w:right w:val="single" w:sz="4" w:space="0" w:color="auto"/>
            </w:tcBorders>
            <w:shd w:val="clear" w:color="auto" w:fill="auto"/>
            <w:hideMark/>
          </w:tcPr>
          <w:p w14:paraId="015277E9" w14:textId="77777777" w:rsidR="00886712" w:rsidRDefault="00886712" w:rsidP="005F3766">
            <w:pPr>
              <w:widowControl w:val="0"/>
              <w:suppressAutoHyphens/>
              <w:rPr>
                <w:color w:val="000000"/>
                <w:sz w:val="28"/>
                <w:szCs w:val="28"/>
              </w:rPr>
            </w:pPr>
            <w:r>
              <w:rPr>
                <w:color w:val="000000"/>
                <w:sz w:val="28"/>
                <w:szCs w:val="28"/>
              </w:rPr>
              <w:t>10200.00</w:t>
            </w:r>
          </w:p>
        </w:tc>
      </w:tr>
      <w:tr w:rsidR="00886712" w14:paraId="2152D5B2"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1C10074E" w14:textId="77777777" w:rsidR="00886712" w:rsidRDefault="00886712" w:rsidP="005F3766">
            <w:pPr>
              <w:widowControl w:val="0"/>
              <w:suppressAutoHyphens/>
              <w:rPr>
                <w:color w:val="000000"/>
                <w:sz w:val="28"/>
                <w:szCs w:val="28"/>
              </w:rPr>
            </w:pPr>
            <w:r>
              <w:rPr>
                <w:color w:val="000000"/>
                <w:sz w:val="28"/>
                <w:szCs w:val="28"/>
              </w:rPr>
              <w:t> </w:t>
            </w:r>
          </w:p>
        </w:tc>
        <w:tc>
          <w:tcPr>
            <w:tcW w:w="1134" w:type="pct"/>
            <w:tcBorders>
              <w:top w:val="nil"/>
              <w:left w:val="nil"/>
              <w:bottom w:val="single" w:sz="4" w:space="0" w:color="auto"/>
              <w:right w:val="single" w:sz="4" w:space="0" w:color="auto"/>
            </w:tcBorders>
            <w:shd w:val="clear" w:color="auto" w:fill="auto"/>
            <w:hideMark/>
          </w:tcPr>
          <w:p w14:paraId="2DF4F88E" w14:textId="77777777" w:rsidR="00886712" w:rsidRDefault="00886712" w:rsidP="005F3766">
            <w:pPr>
              <w:widowControl w:val="0"/>
              <w:suppressAutoHyphens/>
              <w:rPr>
                <w:color w:val="000000"/>
                <w:sz w:val="28"/>
                <w:szCs w:val="28"/>
              </w:rPr>
            </w:pPr>
            <w:r>
              <w:rPr>
                <w:color w:val="000000"/>
                <w:sz w:val="28"/>
                <w:szCs w:val="28"/>
              </w:rPr>
              <w:t>Итого</w:t>
            </w:r>
          </w:p>
        </w:tc>
        <w:tc>
          <w:tcPr>
            <w:tcW w:w="777" w:type="pct"/>
            <w:tcBorders>
              <w:top w:val="nil"/>
              <w:left w:val="nil"/>
              <w:bottom w:val="single" w:sz="4" w:space="0" w:color="auto"/>
              <w:right w:val="single" w:sz="4" w:space="0" w:color="auto"/>
            </w:tcBorders>
            <w:shd w:val="clear" w:color="auto" w:fill="auto"/>
            <w:hideMark/>
          </w:tcPr>
          <w:p w14:paraId="29F0226C" w14:textId="77777777" w:rsidR="00886712" w:rsidRDefault="00886712" w:rsidP="005F3766">
            <w:pPr>
              <w:widowControl w:val="0"/>
              <w:suppressAutoHyphens/>
              <w:rPr>
                <w:color w:val="000000"/>
                <w:sz w:val="28"/>
                <w:szCs w:val="28"/>
              </w:rPr>
            </w:pPr>
            <w:r>
              <w:rPr>
                <w:color w:val="000000"/>
                <w:sz w:val="28"/>
                <w:szCs w:val="28"/>
              </w:rPr>
              <w:t> </w:t>
            </w:r>
          </w:p>
        </w:tc>
        <w:tc>
          <w:tcPr>
            <w:tcW w:w="657" w:type="pct"/>
            <w:tcBorders>
              <w:top w:val="nil"/>
              <w:left w:val="nil"/>
              <w:bottom w:val="single" w:sz="4" w:space="0" w:color="auto"/>
              <w:right w:val="single" w:sz="4" w:space="0" w:color="auto"/>
            </w:tcBorders>
            <w:shd w:val="clear" w:color="auto" w:fill="auto"/>
            <w:hideMark/>
          </w:tcPr>
          <w:p w14:paraId="7C6563F8" w14:textId="77777777" w:rsidR="00886712" w:rsidRDefault="00886712" w:rsidP="005F3766">
            <w:pPr>
              <w:widowControl w:val="0"/>
              <w:suppressAutoHyphens/>
              <w:rPr>
                <w:color w:val="000000"/>
                <w:sz w:val="28"/>
                <w:szCs w:val="28"/>
              </w:rPr>
            </w:pPr>
            <w:r>
              <w:rPr>
                <w:color w:val="000000"/>
                <w:sz w:val="28"/>
                <w:szCs w:val="28"/>
              </w:rPr>
              <w:t> </w:t>
            </w:r>
          </w:p>
        </w:tc>
        <w:tc>
          <w:tcPr>
            <w:tcW w:w="627" w:type="pct"/>
            <w:tcBorders>
              <w:top w:val="nil"/>
              <w:left w:val="nil"/>
              <w:bottom w:val="single" w:sz="4" w:space="0" w:color="auto"/>
              <w:right w:val="single" w:sz="4" w:space="0" w:color="auto"/>
            </w:tcBorders>
            <w:shd w:val="clear" w:color="auto" w:fill="auto"/>
            <w:hideMark/>
          </w:tcPr>
          <w:p w14:paraId="58B92005" w14:textId="77777777" w:rsidR="00886712" w:rsidRDefault="00886712" w:rsidP="005F3766">
            <w:pPr>
              <w:widowControl w:val="0"/>
              <w:suppressAutoHyphens/>
              <w:rPr>
                <w:color w:val="000000"/>
                <w:sz w:val="28"/>
                <w:szCs w:val="28"/>
              </w:rPr>
            </w:pPr>
            <w:r>
              <w:rPr>
                <w:color w:val="000000"/>
                <w:sz w:val="28"/>
                <w:szCs w:val="28"/>
              </w:rPr>
              <w:t> </w:t>
            </w:r>
          </w:p>
        </w:tc>
        <w:tc>
          <w:tcPr>
            <w:tcW w:w="492" w:type="pct"/>
            <w:tcBorders>
              <w:top w:val="nil"/>
              <w:left w:val="nil"/>
              <w:bottom w:val="single" w:sz="4" w:space="0" w:color="auto"/>
              <w:right w:val="single" w:sz="4" w:space="0" w:color="auto"/>
            </w:tcBorders>
            <w:shd w:val="clear" w:color="auto" w:fill="auto"/>
            <w:hideMark/>
          </w:tcPr>
          <w:p w14:paraId="510E54A1" w14:textId="77777777" w:rsidR="00886712" w:rsidRDefault="00886712" w:rsidP="005F3766">
            <w:pPr>
              <w:widowControl w:val="0"/>
              <w:suppressAutoHyphens/>
              <w:rPr>
                <w:color w:val="000000"/>
                <w:sz w:val="28"/>
                <w:szCs w:val="28"/>
              </w:rPr>
            </w:pPr>
            <w:r>
              <w:rPr>
                <w:color w:val="000000"/>
                <w:sz w:val="28"/>
                <w:szCs w:val="28"/>
              </w:rPr>
              <w:t>11709.40</w:t>
            </w:r>
          </w:p>
        </w:tc>
        <w:tc>
          <w:tcPr>
            <w:tcW w:w="627" w:type="pct"/>
            <w:tcBorders>
              <w:top w:val="nil"/>
              <w:left w:val="nil"/>
              <w:bottom w:val="single" w:sz="4" w:space="0" w:color="auto"/>
              <w:right w:val="single" w:sz="4" w:space="0" w:color="auto"/>
            </w:tcBorders>
            <w:shd w:val="clear" w:color="auto" w:fill="auto"/>
            <w:hideMark/>
          </w:tcPr>
          <w:p w14:paraId="2DD18526" w14:textId="77777777" w:rsidR="00886712" w:rsidRDefault="00886712" w:rsidP="005F3766">
            <w:pPr>
              <w:widowControl w:val="0"/>
              <w:suppressAutoHyphens/>
              <w:rPr>
                <w:color w:val="000000"/>
                <w:sz w:val="28"/>
                <w:szCs w:val="28"/>
              </w:rPr>
            </w:pPr>
            <w:r>
              <w:rPr>
                <w:color w:val="000000"/>
                <w:sz w:val="28"/>
                <w:szCs w:val="28"/>
              </w:rPr>
              <w:t> </w:t>
            </w:r>
          </w:p>
        </w:tc>
        <w:tc>
          <w:tcPr>
            <w:tcW w:w="509" w:type="pct"/>
            <w:tcBorders>
              <w:top w:val="nil"/>
              <w:left w:val="nil"/>
              <w:bottom w:val="single" w:sz="4" w:space="0" w:color="auto"/>
              <w:right w:val="single" w:sz="4" w:space="0" w:color="auto"/>
            </w:tcBorders>
            <w:shd w:val="clear" w:color="auto" w:fill="auto"/>
            <w:hideMark/>
          </w:tcPr>
          <w:p w14:paraId="59EDC26B" w14:textId="77777777" w:rsidR="00886712" w:rsidRDefault="00886712" w:rsidP="005F3766">
            <w:pPr>
              <w:widowControl w:val="0"/>
              <w:suppressAutoHyphens/>
              <w:rPr>
                <w:color w:val="000000"/>
                <w:sz w:val="28"/>
                <w:szCs w:val="28"/>
              </w:rPr>
            </w:pPr>
            <w:r>
              <w:rPr>
                <w:color w:val="000000"/>
                <w:sz w:val="28"/>
                <w:szCs w:val="28"/>
              </w:rPr>
              <w:t> </w:t>
            </w:r>
          </w:p>
        </w:tc>
      </w:tr>
      <w:tr w:rsidR="00886712" w14:paraId="2DF0EC82" w14:textId="77777777" w:rsidTr="005F3766">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hideMark/>
          </w:tcPr>
          <w:p w14:paraId="01DCCBDC" w14:textId="77777777" w:rsidR="00886712" w:rsidRDefault="00886712" w:rsidP="005F3766">
            <w:pPr>
              <w:widowControl w:val="0"/>
              <w:suppressAutoHyphens/>
              <w:rPr>
                <w:color w:val="000000"/>
                <w:sz w:val="28"/>
                <w:szCs w:val="28"/>
              </w:rPr>
            </w:pPr>
            <w:r>
              <w:rPr>
                <w:color w:val="000000"/>
                <w:sz w:val="28"/>
                <w:szCs w:val="28"/>
              </w:rPr>
              <w:t xml:space="preserve">Котельная примерно в 800 м по направлению на юго-запад от ориентира п. Западный, </w:t>
            </w:r>
            <w:proofErr w:type="spellStart"/>
            <w:r>
              <w:rPr>
                <w:color w:val="000000"/>
                <w:sz w:val="28"/>
                <w:szCs w:val="28"/>
              </w:rPr>
              <w:t>мкр</w:t>
            </w:r>
            <w:proofErr w:type="spellEnd"/>
            <w:r>
              <w:rPr>
                <w:color w:val="000000"/>
                <w:sz w:val="28"/>
                <w:szCs w:val="28"/>
              </w:rPr>
              <w:t>. "Просторы"</w:t>
            </w:r>
          </w:p>
        </w:tc>
      </w:tr>
      <w:tr w:rsidR="00886712" w14:paraId="741EA918"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0EAE054E" w14:textId="77777777" w:rsidR="00886712" w:rsidRDefault="00886712" w:rsidP="005F3766">
            <w:pPr>
              <w:widowControl w:val="0"/>
              <w:suppressAutoHyphens/>
              <w:rPr>
                <w:color w:val="000000"/>
                <w:sz w:val="28"/>
                <w:szCs w:val="28"/>
              </w:rPr>
            </w:pPr>
            <w:r>
              <w:rPr>
                <w:color w:val="000000"/>
                <w:sz w:val="28"/>
                <w:szCs w:val="28"/>
              </w:rPr>
              <w:t> </w:t>
            </w:r>
          </w:p>
        </w:tc>
        <w:tc>
          <w:tcPr>
            <w:tcW w:w="4823" w:type="pct"/>
            <w:gridSpan w:val="7"/>
            <w:tcBorders>
              <w:top w:val="single" w:sz="4" w:space="0" w:color="auto"/>
              <w:left w:val="nil"/>
              <w:bottom w:val="single" w:sz="4" w:space="0" w:color="auto"/>
              <w:right w:val="single" w:sz="4" w:space="0" w:color="auto"/>
            </w:tcBorders>
            <w:shd w:val="clear" w:color="auto" w:fill="auto"/>
            <w:hideMark/>
          </w:tcPr>
          <w:p w14:paraId="450E3F27" w14:textId="77777777" w:rsidR="00886712" w:rsidRDefault="00886712" w:rsidP="005F3766">
            <w:pPr>
              <w:widowControl w:val="0"/>
              <w:suppressAutoHyphens/>
              <w:rPr>
                <w:color w:val="000000"/>
                <w:sz w:val="28"/>
                <w:szCs w:val="28"/>
              </w:rPr>
            </w:pPr>
            <w:r>
              <w:rPr>
                <w:color w:val="000000"/>
                <w:sz w:val="28"/>
                <w:szCs w:val="28"/>
              </w:rPr>
              <w:t>2022 год</w:t>
            </w:r>
          </w:p>
        </w:tc>
      </w:tr>
      <w:tr w:rsidR="00886712" w14:paraId="5406DE59"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5749FFA5" w14:textId="77777777" w:rsidR="00886712" w:rsidRDefault="00886712" w:rsidP="005F3766">
            <w:pPr>
              <w:widowControl w:val="0"/>
              <w:suppressAutoHyphens/>
              <w:rPr>
                <w:color w:val="000000"/>
                <w:sz w:val="28"/>
                <w:szCs w:val="28"/>
              </w:rPr>
            </w:pPr>
            <w:r>
              <w:rPr>
                <w:color w:val="000000"/>
                <w:sz w:val="28"/>
                <w:szCs w:val="28"/>
              </w:rPr>
              <w:t>1</w:t>
            </w:r>
          </w:p>
        </w:tc>
        <w:tc>
          <w:tcPr>
            <w:tcW w:w="1134" w:type="pct"/>
            <w:tcBorders>
              <w:top w:val="nil"/>
              <w:left w:val="nil"/>
              <w:bottom w:val="single" w:sz="4" w:space="0" w:color="auto"/>
              <w:right w:val="single" w:sz="4" w:space="0" w:color="auto"/>
            </w:tcBorders>
            <w:shd w:val="clear" w:color="auto" w:fill="auto"/>
            <w:hideMark/>
          </w:tcPr>
          <w:p w14:paraId="4CE13595" w14:textId="77777777" w:rsidR="00886712" w:rsidRDefault="00886712" w:rsidP="005F3766">
            <w:pPr>
              <w:widowControl w:val="0"/>
              <w:suppressAutoHyphens/>
              <w:rPr>
                <w:color w:val="000000"/>
                <w:sz w:val="28"/>
                <w:szCs w:val="28"/>
              </w:rPr>
            </w:pPr>
            <w:r>
              <w:rPr>
                <w:color w:val="000000"/>
                <w:sz w:val="28"/>
                <w:szCs w:val="28"/>
              </w:rPr>
              <w:t>Природный газ</w:t>
            </w:r>
          </w:p>
        </w:tc>
        <w:tc>
          <w:tcPr>
            <w:tcW w:w="777" w:type="pct"/>
            <w:tcBorders>
              <w:top w:val="nil"/>
              <w:left w:val="nil"/>
              <w:bottom w:val="single" w:sz="4" w:space="0" w:color="auto"/>
              <w:right w:val="single" w:sz="4" w:space="0" w:color="auto"/>
            </w:tcBorders>
            <w:shd w:val="clear" w:color="auto" w:fill="auto"/>
            <w:hideMark/>
          </w:tcPr>
          <w:p w14:paraId="76D16A65" w14:textId="77777777" w:rsidR="00886712" w:rsidRDefault="00886712" w:rsidP="005F3766">
            <w:pPr>
              <w:widowControl w:val="0"/>
              <w:suppressAutoHyphens/>
              <w:rPr>
                <w:color w:val="000000"/>
                <w:sz w:val="28"/>
                <w:szCs w:val="28"/>
              </w:rPr>
            </w:pPr>
            <w:r>
              <w:rPr>
                <w:color w:val="000000"/>
                <w:sz w:val="28"/>
                <w:szCs w:val="28"/>
              </w:rPr>
              <w:t>0.00</w:t>
            </w:r>
          </w:p>
        </w:tc>
        <w:tc>
          <w:tcPr>
            <w:tcW w:w="657" w:type="pct"/>
            <w:tcBorders>
              <w:top w:val="nil"/>
              <w:left w:val="nil"/>
              <w:bottom w:val="single" w:sz="4" w:space="0" w:color="auto"/>
              <w:right w:val="single" w:sz="4" w:space="0" w:color="auto"/>
            </w:tcBorders>
            <w:shd w:val="clear" w:color="auto" w:fill="auto"/>
            <w:hideMark/>
          </w:tcPr>
          <w:p w14:paraId="5AEB99A7" w14:textId="77777777" w:rsidR="00886712" w:rsidRDefault="00886712" w:rsidP="005F3766">
            <w:pPr>
              <w:widowControl w:val="0"/>
              <w:suppressAutoHyphens/>
              <w:rPr>
                <w:color w:val="000000"/>
                <w:sz w:val="28"/>
                <w:szCs w:val="28"/>
              </w:rPr>
            </w:pPr>
            <w:r>
              <w:rPr>
                <w:color w:val="000000"/>
                <w:sz w:val="28"/>
                <w:szCs w:val="28"/>
              </w:rPr>
              <w:t>1152.00</w:t>
            </w:r>
          </w:p>
        </w:tc>
        <w:tc>
          <w:tcPr>
            <w:tcW w:w="627" w:type="pct"/>
            <w:tcBorders>
              <w:top w:val="nil"/>
              <w:left w:val="nil"/>
              <w:bottom w:val="single" w:sz="4" w:space="0" w:color="auto"/>
              <w:right w:val="single" w:sz="4" w:space="0" w:color="auto"/>
            </w:tcBorders>
            <w:shd w:val="clear" w:color="auto" w:fill="auto"/>
            <w:hideMark/>
          </w:tcPr>
          <w:p w14:paraId="1B728A57" w14:textId="77777777" w:rsidR="00886712" w:rsidRDefault="00886712" w:rsidP="005F3766">
            <w:pPr>
              <w:widowControl w:val="0"/>
              <w:suppressAutoHyphens/>
              <w:rPr>
                <w:color w:val="000000"/>
                <w:sz w:val="28"/>
                <w:szCs w:val="28"/>
              </w:rPr>
            </w:pPr>
            <w:r>
              <w:rPr>
                <w:color w:val="000000"/>
                <w:sz w:val="28"/>
                <w:szCs w:val="28"/>
              </w:rPr>
              <w:t>1152.00</w:t>
            </w:r>
          </w:p>
        </w:tc>
        <w:tc>
          <w:tcPr>
            <w:tcW w:w="492" w:type="pct"/>
            <w:tcBorders>
              <w:top w:val="nil"/>
              <w:left w:val="nil"/>
              <w:bottom w:val="single" w:sz="4" w:space="0" w:color="auto"/>
              <w:right w:val="single" w:sz="4" w:space="0" w:color="auto"/>
            </w:tcBorders>
            <w:shd w:val="clear" w:color="auto" w:fill="auto"/>
            <w:hideMark/>
          </w:tcPr>
          <w:p w14:paraId="1431E9F3" w14:textId="77777777" w:rsidR="00886712" w:rsidRDefault="00886712" w:rsidP="005F3766">
            <w:pPr>
              <w:widowControl w:val="0"/>
              <w:suppressAutoHyphens/>
              <w:rPr>
                <w:color w:val="000000"/>
                <w:sz w:val="28"/>
                <w:szCs w:val="28"/>
              </w:rPr>
            </w:pPr>
            <w:r>
              <w:rPr>
                <w:color w:val="000000"/>
                <w:sz w:val="28"/>
                <w:szCs w:val="28"/>
              </w:rPr>
              <w:t>1334.51</w:t>
            </w:r>
          </w:p>
        </w:tc>
        <w:tc>
          <w:tcPr>
            <w:tcW w:w="627" w:type="pct"/>
            <w:tcBorders>
              <w:top w:val="nil"/>
              <w:left w:val="nil"/>
              <w:bottom w:val="single" w:sz="4" w:space="0" w:color="auto"/>
              <w:right w:val="single" w:sz="4" w:space="0" w:color="auto"/>
            </w:tcBorders>
            <w:shd w:val="clear" w:color="auto" w:fill="auto"/>
            <w:hideMark/>
          </w:tcPr>
          <w:p w14:paraId="59E8C78C" w14:textId="77777777" w:rsidR="00886712" w:rsidRDefault="00886712" w:rsidP="005F3766">
            <w:pPr>
              <w:widowControl w:val="0"/>
              <w:suppressAutoHyphens/>
              <w:rPr>
                <w:color w:val="000000"/>
                <w:sz w:val="28"/>
                <w:szCs w:val="28"/>
              </w:rPr>
            </w:pPr>
            <w:r>
              <w:rPr>
                <w:color w:val="000000"/>
                <w:sz w:val="28"/>
                <w:szCs w:val="28"/>
              </w:rPr>
              <w:t>0.00</w:t>
            </w:r>
          </w:p>
        </w:tc>
        <w:tc>
          <w:tcPr>
            <w:tcW w:w="509" w:type="pct"/>
            <w:tcBorders>
              <w:top w:val="nil"/>
              <w:left w:val="nil"/>
              <w:bottom w:val="single" w:sz="4" w:space="0" w:color="auto"/>
              <w:right w:val="single" w:sz="4" w:space="0" w:color="auto"/>
            </w:tcBorders>
            <w:shd w:val="clear" w:color="auto" w:fill="auto"/>
            <w:hideMark/>
          </w:tcPr>
          <w:p w14:paraId="523C2F82" w14:textId="77777777" w:rsidR="00886712" w:rsidRDefault="00886712" w:rsidP="005F3766">
            <w:pPr>
              <w:widowControl w:val="0"/>
              <w:suppressAutoHyphens/>
              <w:rPr>
                <w:color w:val="000000"/>
                <w:sz w:val="28"/>
                <w:szCs w:val="28"/>
              </w:rPr>
            </w:pPr>
            <w:r>
              <w:rPr>
                <w:color w:val="000000"/>
                <w:sz w:val="28"/>
                <w:szCs w:val="28"/>
              </w:rPr>
              <w:t>8109.00</w:t>
            </w:r>
          </w:p>
        </w:tc>
      </w:tr>
      <w:tr w:rsidR="00886712" w14:paraId="351C397D"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268CCCE2" w14:textId="77777777" w:rsidR="00886712" w:rsidRDefault="00886712" w:rsidP="005F3766">
            <w:pPr>
              <w:widowControl w:val="0"/>
              <w:suppressAutoHyphens/>
              <w:rPr>
                <w:color w:val="000000"/>
                <w:sz w:val="28"/>
                <w:szCs w:val="28"/>
              </w:rPr>
            </w:pPr>
            <w:r>
              <w:rPr>
                <w:color w:val="000000"/>
                <w:sz w:val="28"/>
                <w:szCs w:val="28"/>
              </w:rPr>
              <w:t>2</w:t>
            </w:r>
          </w:p>
        </w:tc>
        <w:tc>
          <w:tcPr>
            <w:tcW w:w="1134" w:type="pct"/>
            <w:tcBorders>
              <w:top w:val="nil"/>
              <w:left w:val="nil"/>
              <w:bottom w:val="single" w:sz="4" w:space="0" w:color="auto"/>
              <w:right w:val="single" w:sz="4" w:space="0" w:color="auto"/>
            </w:tcBorders>
            <w:shd w:val="clear" w:color="auto" w:fill="auto"/>
            <w:hideMark/>
          </w:tcPr>
          <w:p w14:paraId="029CB7B2" w14:textId="77777777" w:rsidR="00886712" w:rsidRDefault="00886712" w:rsidP="005F3766">
            <w:pPr>
              <w:widowControl w:val="0"/>
              <w:suppressAutoHyphens/>
              <w:rPr>
                <w:color w:val="000000"/>
                <w:sz w:val="28"/>
                <w:szCs w:val="28"/>
              </w:rPr>
            </w:pPr>
            <w:r>
              <w:rPr>
                <w:color w:val="000000"/>
                <w:sz w:val="28"/>
                <w:szCs w:val="28"/>
              </w:rPr>
              <w:t>Дизельное топливо</w:t>
            </w:r>
          </w:p>
        </w:tc>
        <w:tc>
          <w:tcPr>
            <w:tcW w:w="777" w:type="pct"/>
            <w:tcBorders>
              <w:top w:val="nil"/>
              <w:left w:val="nil"/>
              <w:bottom w:val="single" w:sz="4" w:space="0" w:color="auto"/>
              <w:right w:val="single" w:sz="4" w:space="0" w:color="auto"/>
            </w:tcBorders>
            <w:shd w:val="clear" w:color="auto" w:fill="auto"/>
            <w:hideMark/>
          </w:tcPr>
          <w:p w14:paraId="513FE6FA" w14:textId="77777777" w:rsidR="00886712" w:rsidRDefault="00886712" w:rsidP="005F3766">
            <w:pPr>
              <w:widowControl w:val="0"/>
              <w:suppressAutoHyphens/>
              <w:rPr>
                <w:color w:val="000000"/>
                <w:sz w:val="28"/>
                <w:szCs w:val="28"/>
              </w:rPr>
            </w:pPr>
            <w:r>
              <w:rPr>
                <w:color w:val="000000"/>
                <w:sz w:val="28"/>
                <w:szCs w:val="28"/>
              </w:rPr>
              <w:t>0.00</w:t>
            </w:r>
          </w:p>
        </w:tc>
        <w:tc>
          <w:tcPr>
            <w:tcW w:w="657" w:type="pct"/>
            <w:tcBorders>
              <w:top w:val="nil"/>
              <w:left w:val="nil"/>
              <w:bottom w:val="single" w:sz="4" w:space="0" w:color="auto"/>
              <w:right w:val="single" w:sz="4" w:space="0" w:color="auto"/>
            </w:tcBorders>
            <w:shd w:val="clear" w:color="auto" w:fill="auto"/>
            <w:hideMark/>
          </w:tcPr>
          <w:p w14:paraId="1B8CF152" w14:textId="77777777" w:rsidR="00886712" w:rsidRDefault="00886712" w:rsidP="005F3766">
            <w:pPr>
              <w:widowControl w:val="0"/>
              <w:suppressAutoHyphens/>
              <w:rPr>
                <w:color w:val="000000"/>
                <w:sz w:val="28"/>
                <w:szCs w:val="28"/>
              </w:rPr>
            </w:pPr>
            <w:r>
              <w:rPr>
                <w:color w:val="000000"/>
                <w:sz w:val="28"/>
                <w:szCs w:val="28"/>
              </w:rPr>
              <w:t>0.00</w:t>
            </w:r>
          </w:p>
        </w:tc>
        <w:tc>
          <w:tcPr>
            <w:tcW w:w="627" w:type="pct"/>
            <w:tcBorders>
              <w:top w:val="nil"/>
              <w:left w:val="nil"/>
              <w:bottom w:val="single" w:sz="4" w:space="0" w:color="auto"/>
              <w:right w:val="single" w:sz="4" w:space="0" w:color="auto"/>
            </w:tcBorders>
            <w:shd w:val="clear" w:color="auto" w:fill="auto"/>
            <w:hideMark/>
          </w:tcPr>
          <w:p w14:paraId="0912A1DF" w14:textId="77777777" w:rsidR="00886712" w:rsidRDefault="00886712" w:rsidP="005F3766">
            <w:pPr>
              <w:widowControl w:val="0"/>
              <w:suppressAutoHyphens/>
              <w:rPr>
                <w:color w:val="000000"/>
                <w:sz w:val="28"/>
                <w:szCs w:val="28"/>
              </w:rPr>
            </w:pPr>
            <w:r>
              <w:rPr>
                <w:color w:val="000000"/>
                <w:sz w:val="28"/>
                <w:szCs w:val="28"/>
              </w:rPr>
              <w:t>0.00</w:t>
            </w:r>
          </w:p>
        </w:tc>
        <w:tc>
          <w:tcPr>
            <w:tcW w:w="492" w:type="pct"/>
            <w:tcBorders>
              <w:top w:val="nil"/>
              <w:left w:val="nil"/>
              <w:bottom w:val="single" w:sz="4" w:space="0" w:color="auto"/>
              <w:right w:val="single" w:sz="4" w:space="0" w:color="auto"/>
            </w:tcBorders>
            <w:shd w:val="clear" w:color="auto" w:fill="auto"/>
            <w:hideMark/>
          </w:tcPr>
          <w:p w14:paraId="2AD89BA4" w14:textId="77777777" w:rsidR="00886712" w:rsidRDefault="00886712" w:rsidP="005F3766">
            <w:pPr>
              <w:widowControl w:val="0"/>
              <w:suppressAutoHyphens/>
              <w:rPr>
                <w:color w:val="000000"/>
                <w:sz w:val="28"/>
                <w:szCs w:val="28"/>
              </w:rPr>
            </w:pPr>
            <w:r>
              <w:rPr>
                <w:color w:val="000000"/>
                <w:sz w:val="28"/>
                <w:szCs w:val="28"/>
              </w:rPr>
              <w:t>0.00</w:t>
            </w:r>
          </w:p>
        </w:tc>
        <w:tc>
          <w:tcPr>
            <w:tcW w:w="627" w:type="pct"/>
            <w:tcBorders>
              <w:top w:val="nil"/>
              <w:left w:val="nil"/>
              <w:bottom w:val="single" w:sz="4" w:space="0" w:color="auto"/>
              <w:right w:val="single" w:sz="4" w:space="0" w:color="auto"/>
            </w:tcBorders>
            <w:shd w:val="clear" w:color="auto" w:fill="auto"/>
            <w:hideMark/>
          </w:tcPr>
          <w:p w14:paraId="52D79BD3" w14:textId="77777777" w:rsidR="00886712" w:rsidRDefault="00886712" w:rsidP="005F3766">
            <w:pPr>
              <w:widowControl w:val="0"/>
              <w:suppressAutoHyphens/>
              <w:rPr>
                <w:color w:val="000000"/>
                <w:sz w:val="28"/>
                <w:szCs w:val="28"/>
              </w:rPr>
            </w:pPr>
            <w:r>
              <w:rPr>
                <w:color w:val="000000"/>
                <w:sz w:val="28"/>
                <w:szCs w:val="28"/>
              </w:rPr>
              <w:t>0.00</w:t>
            </w:r>
          </w:p>
        </w:tc>
        <w:tc>
          <w:tcPr>
            <w:tcW w:w="509" w:type="pct"/>
            <w:tcBorders>
              <w:top w:val="nil"/>
              <w:left w:val="nil"/>
              <w:bottom w:val="single" w:sz="4" w:space="0" w:color="auto"/>
              <w:right w:val="single" w:sz="4" w:space="0" w:color="auto"/>
            </w:tcBorders>
            <w:shd w:val="clear" w:color="auto" w:fill="auto"/>
            <w:hideMark/>
          </w:tcPr>
          <w:p w14:paraId="3481BECD" w14:textId="77777777" w:rsidR="00886712" w:rsidRDefault="00886712" w:rsidP="005F3766">
            <w:pPr>
              <w:widowControl w:val="0"/>
              <w:suppressAutoHyphens/>
              <w:rPr>
                <w:color w:val="000000"/>
                <w:sz w:val="28"/>
                <w:szCs w:val="28"/>
              </w:rPr>
            </w:pPr>
            <w:r>
              <w:rPr>
                <w:color w:val="000000"/>
                <w:sz w:val="28"/>
                <w:szCs w:val="28"/>
              </w:rPr>
              <w:t>10200.00</w:t>
            </w:r>
          </w:p>
        </w:tc>
      </w:tr>
      <w:tr w:rsidR="00886712" w14:paraId="29C7CA33"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16D6399E" w14:textId="77777777" w:rsidR="00886712" w:rsidRDefault="00886712" w:rsidP="005F3766">
            <w:pPr>
              <w:widowControl w:val="0"/>
              <w:suppressAutoHyphens/>
              <w:rPr>
                <w:color w:val="000000"/>
                <w:sz w:val="28"/>
                <w:szCs w:val="28"/>
              </w:rPr>
            </w:pPr>
            <w:r>
              <w:rPr>
                <w:color w:val="000000"/>
                <w:sz w:val="28"/>
                <w:szCs w:val="28"/>
              </w:rPr>
              <w:lastRenderedPageBreak/>
              <w:t> </w:t>
            </w:r>
          </w:p>
        </w:tc>
        <w:tc>
          <w:tcPr>
            <w:tcW w:w="1134" w:type="pct"/>
            <w:tcBorders>
              <w:top w:val="nil"/>
              <w:left w:val="nil"/>
              <w:bottom w:val="single" w:sz="4" w:space="0" w:color="auto"/>
              <w:right w:val="single" w:sz="4" w:space="0" w:color="auto"/>
            </w:tcBorders>
            <w:shd w:val="clear" w:color="auto" w:fill="auto"/>
            <w:hideMark/>
          </w:tcPr>
          <w:p w14:paraId="336D27A2" w14:textId="77777777" w:rsidR="00886712" w:rsidRDefault="00886712" w:rsidP="005F3766">
            <w:pPr>
              <w:widowControl w:val="0"/>
              <w:suppressAutoHyphens/>
              <w:rPr>
                <w:color w:val="000000"/>
                <w:sz w:val="28"/>
                <w:szCs w:val="28"/>
              </w:rPr>
            </w:pPr>
            <w:r>
              <w:rPr>
                <w:color w:val="000000"/>
                <w:sz w:val="28"/>
                <w:szCs w:val="28"/>
              </w:rPr>
              <w:t>Итого</w:t>
            </w:r>
          </w:p>
        </w:tc>
        <w:tc>
          <w:tcPr>
            <w:tcW w:w="777" w:type="pct"/>
            <w:tcBorders>
              <w:top w:val="nil"/>
              <w:left w:val="nil"/>
              <w:bottom w:val="single" w:sz="4" w:space="0" w:color="auto"/>
              <w:right w:val="single" w:sz="4" w:space="0" w:color="auto"/>
            </w:tcBorders>
            <w:shd w:val="clear" w:color="auto" w:fill="auto"/>
            <w:hideMark/>
          </w:tcPr>
          <w:p w14:paraId="7D964565" w14:textId="77777777" w:rsidR="00886712" w:rsidRDefault="00886712" w:rsidP="005F3766">
            <w:pPr>
              <w:widowControl w:val="0"/>
              <w:suppressAutoHyphens/>
              <w:rPr>
                <w:color w:val="000000"/>
                <w:sz w:val="28"/>
                <w:szCs w:val="28"/>
              </w:rPr>
            </w:pPr>
            <w:r>
              <w:rPr>
                <w:color w:val="000000"/>
                <w:sz w:val="28"/>
                <w:szCs w:val="28"/>
              </w:rPr>
              <w:t> </w:t>
            </w:r>
          </w:p>
        </w:tc>
        <w:tc>
          <w:tcPr>
            <w:tcW w:w="657" w:type="pct"/>
            <w:tcBorders>
              <w:top w:val="nil"/>
              <w:left w:val="nil"/>
              <w:bottom w:val="single" w:sz="4" w:space="0" w:color="auto"/>
              <w:right w:val="single" w:sz="4" w:space="0" w:color="auto"/>
            </w:tcBorders>
            <w:shd w:val="clear" w:color="auto" w:fill="auto"/>
            <w:hideMark/>
          </w:tcPr>
          <w:p w14:paraId="08F121D7" w14:textId="77777777" w:rsidR="00886712" w:rsidRDefault="00886712" w:rsidP="005F3766">
            <w:pPr>
              <w:widowControl w:val="0"/>
              <w:suppressAutoHyphens/>
              <w:rPr>
                <w:color w:val="000000"/>
                <w:sz w:val="28"/>
                <w:szCs w:val="28"/>
              </w:rPr>
            </w:pPr>
            <w:r>
              <w:rPr>
                <w:color w:val="000000"/>
                <w:sz w:val="28"/>
                <w:szCs w:val="28"/>
              </w:rPr>
              <w:t> </w:t>
            </w:r>
          </w:p>
        </w:tc>
        <w:tc>
          <w:tcPr>
            <w:tcW w:w="627" w:type="pct"/>
            <w:tcBorders>
              <w:top w:val="nil"/>
              <w:left w:val="nil"/>
              <w:bottom w:val="single" w:sz="4" w:space="0" w:color="auto"/>
              <w:right w:val="single" w:sz="4" w:space="0" w:color="auto"/>
            </w:tcBorders>
            <w:shd w:val="clear" w:color="auto" w:fill="auto"/>
            <w:hideMark/>
          </w:tcPr>
          <w:p w14:paraId="25ABE92F" w14:textId="77777777" w:rsidR="00886712" w:rsidRDefault="00886712" w:rsidP="005F3766">
            <w:pPr>
              <w:widowControl w:val="0"/>
              <w:suppressAutoHyphens/>
              <w:rPr>
                <w:color w:val="000000"/>
                <w:sz w:val="28"/>
                <w:szCs w:val="28"/>
              </w:rPr>
            </w:pPr>
            <w:r>
              <w:rPr>
                <w:color w:val="000000"/>
                <w:sz w:val="28"/>
                <w:szCs w:val="28"/>
              </w:rPr>
              <w:t> </w:t>
            </w:r>
          </w:p>
        </w:tc>
        <w:tc>
          <w:tcPr>
            <w:tcW w:w="492" w:type="pct"/>
            <w:tcBorders>
              <w:top w:val="nil"/>
              <w:left w:val="nil"/>
              <w:bottom w:val="single" w:sz="4" w:space="0" w:color="auto"/>
              <w:right w:val="single" w:sz="4" w:space="0" w:color="auto"/>
            </w:tcBorders>
            <w:shd w:val="clear" w:color="auto" w:fill="auto"/>
            <w:hideMark/>
          </w:tcPr>
          <w:p w14:paraId="4F1D6CC4" w14:textId="77777777" w:rsidR="00886712" w:rsidRDefault="00886712" w:rsidP="005F3766">
            <w:pPr>
              <w:widowControl w:val="0"/>
              <w:suppressAutoHyphens/>
              <w:rPr>
                <w:color w:val="000000"/>
                <w:sz w:val="28"/>
                <w:szCs w:val="28"/>
              </w:rPr>
            </w:pPr>
            <w:r>
              <w:rPr>
                <w:color w:val="000000"/>
                <w:sz w:val="28"/>
                <w:szCs w:val="28"/>
              </w:rPr>
              <w:t>1334.51</w:t>
            </w:r>
          </w:p>
        </w:tc>
        <w:tc>
          <w:tcPr>
            <w:tcW w:w="627" w:type="pct"/>
            <w:tcBorders>
              <w:top w:val="nil"/>
              <w:left w:val="nil"/>
              <w:bottom w:val="single" w:sz="4" w:space="0" w:color="auto"/>
              <w:right w:val="single" w:sz="4" w:space="0" w:color="auto"/>
            </w:tcBorders>
            <w:shd w:val="clear" w:color="auto" w:fill="auto"/>
            <w:hideMark/>
          </w:tcPr>
          <w:p w14:paraId="36E279FD" w14:textId="77777777" w:rsidR="00886712" w:rsidRDefault="00886712" w:rsidP="005F3766">
            <w:pPr>
              <w:widowControl w:val="0"/>
              <w:suppressAutoHyphens/>
              <w:rPr>
                <w:color w:val="000000"/>
                <w:sz w:val="28"/>
                <w:szCs w:val="28"/>
              </w:rPr>
            </w:pPr>
            <w:r>
              <w:rPr>
                <w:color w:val="000000"/>
                <w:sz w:val="28"/>
                <w:szCs w:val="28"/>
              </w:rPr>
              <w:t> </w:t>
            </w:r>
          </w:p>
        </w:tc>
        <w:tc>
          <w:tcPr>
            <w:tcW w:w="509" w:type="pct"/>
            <w:tcBorders>
              <w:top w:val="nil"/>
              <w:left w:val="nil"/>
              <w:bottom w:val="single" w:sz="4" w:space="0" w:color="auto"/>
              <w:right w:val="single" w:sz="4" w:space="0" w:color="auto"/>
            </w:tcBorders>
            <w:shd w:val="clear" w:color="auto" w:fill="auto"/>
            <w:hideMark/>
          </w:tcPr>
          <w:p w14:paraId="296EB022" w14:textId="77777777" w:rsidR="00886712" w:rsidRDefault="00886712" w:rsidP="005F3766">
            <w:pPr>
              <w:widowControl w:val="0"/>
              <w:suppressAutoHyphens/>
              <w:rPr>
                <w:color w:val="000000"/>
                <w:sz w:val="28"/>
                <w:szCs w:val="28"/>
              </w:rPr>
            </w:pPr>
            <w:r>
              <w:rPr>
                <w:color w:val="000000"/>
                <w:sz w:val="28"/>
                <w:szCs w:val="28"/>
              </w:rPr>
              <w:t> </w:t>
            </w:r>
          </w:p>
        </w:tc>
      </w:tr>
      <w:tr w:rsidR="00886712" w14:paraId="2697427C" w14:textId="77777777" w:rsidTr="005F3766">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hideMark/>
          </w:tcPr>
          <w:p w14:paraId="7EBDD0B0" w14:textId="77777777" w:rsidR="00886712" w:rsidRDefault="00886712" w:rsidP="005F3766">
            <w:pPr>
              <w:widowControl w:val="0"/>
              <w:suppressAutoHyphens/>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"Привилегия", ул. Цветной бульвар, 1А</w:t>
            </w:r>
          </w:p>
        </w:tc>
      </w:tr>
      <w:tr w:rsidR="00886712" w14:paraId="669A563E"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13DE5389" w14:textId="77777777" w:rsidR="00886712" w:rsidRDefault="00886712" w:rsidP="005F3766">
            <w:pPr>
              <w:widowControl w:val="0"/>
              <w:suppressAutoHyphens/>
              <w:rPr>
                <w:color w:val="000000"/>
                <w:sz w:val="28"/>
                <w:szCs w:val="28"/>
              </w:rPr>
            </w:pPr>
            <w:r>
              <w:rPr>
                <w:color w:val="000000"/>
                <w:sz w:val="28"/>
                <w:szCs w:val="28"/>
              </w:rPr>
              <w:t> </w:t>
            </w:r>
          </w:p>
        </w:tc>
        <w:tc>
          <w:tcPr>
            <w:tcW w:w="4823" w:type="pct"/>
            <w:gridSpan w:val="7"/>
            <w:tcBorders>
              <w:top w:val="single" w:sz="4" w:space="0" w:color="auto"/>
              <w:left w:val="nil"/>
              <w:bottom w:val="single" w:sz="4" w:space="0" w:color="auto"/>
              <w:right w:val="single" w:sz="4" w:space="0" w:color="auto"/>
            </w:tcBorders>
            <w:shd w:val="clear" w:color="auto" w:fill="auto"/>
            <w:hideMark/>
          </w:tcPr>
          <w:p w14:paraId="533762FE" w14:textId="77777777" w:rsidR="00886712" w:rsidRDefault="00886712" w:rsidP="005F3766">
            <w:pPr>
              <w:widowControl w:val="0"/>
              <w:suppressAutoHyphens/>
              <w:rPr>
                <w:color w:val="000000"/>
                <w:sz w:val="28"/>
                <w:szCs w:val="28"/>
              </w:rPr>
            </w:pPr>
            <w:r>
              <w:rPr>
                <w:color w:val="000000"/>
                <w:sz w:val="28"/>
                <w:szCs w:val="28"/>
              </w:rPr>
              <w:t>2022 год</w:t>
            </w:r>
          </w:p>
        </w:tc>
      </w:tr>
      <w:tr w:rsidR="00886712" w14:paraId="3FA5A9BA"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49EB80DC" w14:textId="77777777" w:rsidR="00886712" w:rsidRDefault="00886712" w:rsidP="005F3766">
            <w:pPr>
              <w:widowControl w:val="0"/>
              <w:suppressAutoHyphens/>
              <w:rPr>
                <w:color w:val="000000"/>
                <w:sz w:val="28"/>
                <w:szCs w:val="28"/>
              </w:rPr>
            </w:pPr>
            <w:r>
              <w:rPr>
                <w:color w:val="000000"/>
                <w:sz w:val="28"/>
                <w:szCs w:val="28"/>
              </w:rPr>
              <w:t>1</w:t>
            </w:r>
          </w:p>
        </w:tc>
        <w:tc>
          <w:tcPr>
            <w:tcW w:w="1134" w:type="pct"/>
            <w:tcBorders>
              <w:top w:val="nil"/>
              <w:left w:val="nil"/>
              <w:bottom w:val="single" w:sz="4" w:space="0" w:color="auto"/>
              <w:right w:val="single" w:sz="4" w:space="0" w:color="auto"/>
            </w:tcBorders>
            <w:shd w:val="clear" w:color="auto" w:fill="auto"/>
            <w:hideMark/>
          </w:tcPr>
          <w:p w14:paraId="6ABB46D2" w14:textId="77777777" w:rsidR="00886712" w:rsidRDefault="00886712" w:rsidP="005F3766">
            <w:pPr>
              <w:widowControl w:val="0"/>
              <w:suppressAutoHyphens/>
              <w:rPr>
                <w:color w:val="000000"/>
                <w:sz w:val="28"/>
                <w:szCs w:val="28"/>
              </w:rPr>
            </w:pPr>
            <w:r>
              <w:rPr>
                <w:color w:val="000000"/>
                <w:sz w:val="28"/>
                <w:szCs w:val="28"/>
              </w:rPr>
              <w:t>Природный газ</w:t>
            </w:r>
          </w:p>
        </w:tc>
        <w:tc>
          <w:tcPr>
            <w:tcW w:w="777" w:type="pct"/>
            <w:tcBorders>
              <w:top w:val="nil"/>
              <w:left w:val="nil"/>
              <w:bottom w:val="single" w:sz="4" w:space="0" w:color="auto"/>
              <w:right w:val="single" w:sz="4" w:space="0" w:color="auto"/>
            </w:tcBorders>
            <w:shd w:val="clear" w:color="auto" w:fill="auto"/>
            <w:hideMark/>
          </w:tcPr>
          <w:p w14:paraId="2D98CA65" w14:textId="77777777" w:rsidR="00886712" w:rsidRDefault="00886712" w:rsidP="005F3766">
            <w:pPr>
              <w:widowControl w:val="0"/>
              <w:suppressAutoHyphens/>
              <w:rPr>
                <w:color w:val="000000"/>
                <w:sz w:val="28"/>
                <w:szCs w:val="28"/>
              </w:rPr>
            </w:pPr>
            <w:r>
              <w:rPr>
                <w:color w:val="000000"/>
                <w:sz w:val="28"/>
                <w:szCs w:val="28"/>
              </w:rPr>
              <w:t>0.00</w:t>
            </w:r>
          </w:p>
        </w:tc>
        <w:tc>
          <w:tcPr>
            <w:tcW w:w="657" w:type="pct"/>
            <w:tcBorders>
              <w:top w:val="nil"/>
              <w:left w:val="nil"/>
              <w:bottom w:val="single" w:sz="4" w:space="0" w:color="auto"/>
              <w:right w:val="single" w:sz="4" w:space="0" w:color="auto"/>
            </w:tcBorders>
            <w:shd w:val="clear" w:color="auto" w:fill="auto"/>
            <w:hideMark/>
          </w:tcPr>
          <w:p w14:paraId="599951F1" w14:textId="77777777" w:rsidR="00886712" w:rsidRDefault="00886712" w:rsidP="005F3766">
            <w:pPr>
              <w:widowControl w:val="0"/>
              <w:suppressAutoHyphens/>
              <w:rPr>
                <w:color w:val="000000"/>
                <w:sz w:val="28"/>
                <w:szCs w:val="28"/>
              </w:rPr>
            </w:pPr>
            <w:r>
              <w:rPr>
                <w:color w:val="000000"/>
                <w:sz w:val="28"/>
                <w:szCs w:val="28"/>
              </w:rPr>
              <w:t>5216.00</w:t>
            </w:r>
          </w:p>
        </w:tc>
        <w:tc>
          <w:tcPr>
            <w:tcW w:w="627" w:type="pct"/>
            <w:tcBorders>
              <w:top w:val="nil"/>
              <w:left w:val="nil"/>
              <w:bottom w:val="single" w:sz="4" w:space="0" w:color="auto"/>
              <w:right w:val="single" w:sz="4" w:space="0" w:color="auto"/>
            </w:tcBorders>
            <w:shd w:val="clear" w:color="auto" w:fill="auto"/>
            <w:hideMark/>
          </w:tcPr>
          <w:p w14:paraId="69E96ECD" w14:textId="77777777" w:rsidR="00886712" w:rsidRDefault="00886712" w:rsidP="005F3766">
            <w:pPr>
              <w:widowControl w:val="0"/>
              <w:suppressAutoHyphens/>
              <w:rPr>
                <w:color w:val="000000"/>
                <w:sz w:val="28"/>
                <w:szCs w:val="28"/>
              </w:rPr>
            </w:pPr>
            <w:r>
              <w:rPr>
                <w:color w:val="000000"/>
                <w:sz w:val="28"/>
                <w:szCs w:val="28"/>
              </w:rPr>
              <w:t>5216.00</w:t>
            </w:r>
          </w:p>
        </w:tc>
        <w:tc>
          <w:tcPr>
            <w:tcW w:w="492" w:type="pct"/>
            <w:tcBorders>
              <w:top w:val="nil"/>
              <w:left w:val="nil"/>
              <w:bottom w:val="single" w:sz="4" w:space="0" w:color="auto"/>
              <w:right w:val="single" w:sz="4" w:space="0" w:color="auto"/>
            </w:tcBorders>
            <w:shd w:val="clear" w:color="auto" w:fill="auto"/>
            <w:hideMark/>
          </w:tcPr>
          <w:p w14:paraId="3B4CB006" w14:textId="77777777" w:rsidR="00886712" w:rsidRDefault="00886712" w:rsidP="005F3766">
            <w:pPr>
              <w:widowControl w:val="0"/>
              <w:suppressAutoHyphens/>
              <w:rPr>
                <w:color w:val="000000"/>
                <w:sz w:val="28"/>
                <w:szCs w:val="28"/>
              </w:rPr>
            </w:pPr>
            <w:r>
              <w:rPr>
                <w:color w:val="000000"/>
                <w:sz w:val="28"/>
                <w:szCs w:val="28"/>
              </w:rPr>
              <w:t>6042.36</w:t>
            </w:r>
          </w:p>
        </w:tc>
        <w:tc>
          <w:tcPr>
            <w:tcW w:w="627" w:type="pct"/>
            <w:tcBorders>
              <w:top w:val="nil"/>
              <w:left w:val="nil"/>
              <w:bottom w:val="single" w:sz="4" w:space="0" w:color="auto"/>
              <w:right w:val="single" w:sz="4" w:space="0" w:color="auto"/>
            </w:tcBorders>
            <w:shd w:val="clear" w:color="auto" w:fill="auto"/>
            <w:hideMark/>
          </w:tcPr>
          <w:p w14:paraId="0809B232" w14:textId="77777777" w:rsidR="00886712" w:rsidRDefault="00886712" w:rsidP="005F3766">
            <w:pPr>
              <w:widowControl w:val="0"/>
              <w:suppressAutoHyphens/>
              <w:rPr>
                <w:color w:val="000000"/>
                <w:sz w:val="28"/>
                <w:szCs w:val="28"/>
              </w:rPr>
            </w:pPr>
            <w:r>
              <w:rPr>
                <w:color w:val="000000"/>
                <w:sz w:val="28"/>
                <w:szCs w:val="28"/>
              </w:rPr>
              <w:t>0.00</w:t>
            </w:r>
          </w:p>
        </w:tc>
        <w:tc>
          <w:tcPr>
            <w:tcW w:w="509" w:type="pct"/>
            <w:tcBorders>
              <w:top w:val="nil"/>
              <w:left w:val="nil"/>
              <w:bottom w:val="single" w:sz="4" w:space="0" w:color="auto"/>
              <w:right w:val="single" w:sz="4" w:space="0" w:color="auto"/>
            </w:tcBorders>
            <w:shd w:val="clear" w:color="auto" w:fill="auto"/>
            <w:hideMark/>
          </w:tcPr>
          <w:p w14:paraId="7705DDBC" w14:textId="77777777" w:rsidR="00886712" w:rsidRDefault="00886712" w:rsidP="005F3766">
            <w:pPr>
              <w:widowControl w:val="0"/>
              <w:suppressAutoHyphens/>
              <w:rPr>
                <w:color w:val="000000"/>
                <w:sz w:val="28"/>
                <w:szCs w:val="28"/>
              </w:rPr>
            </w:pPr>
            <w:r>
              <w:rPr>
                <w:color w:val="000000"/>
                <w:sz w:val="28"/>
                <w:szCs w:val="28"/>
              </w:rPr>
              <w:t>8109.00</w:t>
            </w:r>
          </w:p>
        </w:tc>
      </w:tr>
      <w:tr w:rsidR="00886712" w14:paraId="2C8BFB1D"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516D2B39" w14:textId="77777777" w:rsidR="00886712" w:rsidRDefault="00886712" w:rsidP="005F3766">
            <w:pPr>
              <w:widowControl w:val="0"/>
              <w:suppressAutoHyphens/>
              <w:rPr>
                <w:color w:val="000000"/>
                <w:sz w:val="28"/>
                <w:szCs w:val="28"/>
              </w:rPr>
            </w:pPr>
            <w:r>
              <w:rPr>
                <w:color w:val="000000"/>
                <w:sz w:val="28"/>
                <w:szCs w:val="28"/>
              </w:rPr>
              <w:t>2</w:t>
            </w:r>
          </w:p>
        </w:tc>
        <w:tc>
          <w:tcPr>
            <w:tcW w:w="1134" w:type="pct"/>
            <w:tcBorders>
              <w:top w:val="nil"/>
              <w:left w:val="nil"/>
              <w:bottom w:val="single" w:sz="4" w:space="0" w:color="auto"/>
              <w:right w:val="single" w:sz="4" w:space="0" w:color="auto"/>
            </w:tcBorders>
            <w:shd w:val="clear" w:color="auto" w:fill="auto"/>
            <w:hideMark/>
          </w:tcPr>
          <w:p w14:paraId="641FFDB3" w14:textId="77777777" w:rsidR="00886712" w:rsidRDefault="00886712" w:rsidP="005F3766">
            <w:pPr>
              <w:widowControl w:val="0"/>
              <w:suppressAutoHyphens/>
              <w:rPr>
                <w:color w:val="000000"/>
                <w:sz w:val="28"/>
                <w:szCs w:val="28"/>
              </w:rPr>
            </w:pPr>
            <w:r>
              <w:rPr>
                <w:color w:val="000000"/>
                <w:sz w:val="28"/>
                <w:szCs w:val="28"/>
              </w:rPr>
              <w:t>Дизельное топливо</w:t>
            </w:r>
          </w:p>
        </w:tc>
        <w:tc>
          <w:tcPr>
            <w:tcW w:w="777" w:type="pct"/>
            <w:tcBorders>
              <w:top w:val="nil"/>
              <w:left w:val="nil"/>
              <w:bottom w:val="single" w:sz="4" w:space="0" w:color="auto"/>
              <w:right w:val="single" w:sz="4" w:space="0" w:color="auto"/>
            </w:tcBorders>
            <w:shd w:val="clear" w:color="auto" w:fill="auto"/>
            <w:hideMark/>
          </w:tcPr>
          <w:p w14:paraId="3A54AD9F" w14:textId="77777777" w:rsidR="00886712" w:rsidRDefault="00886712" w:rsidP="005F3766">
            <w:pPr>
              <w:widowControl w:val="0"/>
              <w:suppressAutoHyphens/>
              <w:rPr>
                <w:color w:val="000000"/>
                <w:sz w:val="28"/>
                <w:szCs w:val="28"/>
              </w:rPr>
            </w:pPr>
            <w:r>
              <w:rPr>
                <w:color w:val="000000"/>
                <w:sz w:val="28"/>
                <w:szCs w:val="28"/>
              </w:rPr>
              <w:t>0.00</w:t>
            </w:r>
          </w:p>
        </w:tc>
        <w:tc>
          <w:tcPr>
            <w:tcW w:w="657" w:type="pct"/>
            <w:tcBorders>
              <w:top w:val="nil"/>
              <w:left w:val="nil"/>
              <w:bottom w:val="single" w:sz="4" w:space="0" w:color="auto"/>
              <w:right w:val="single" w:sz="4" w:space="0" w:color="auto"/>
            </w:tcBorders>
            <w:shd w:val="clear" w:color="auto" w:fill="auto"/>
            <w:hideMark/>
          </w:tcPr>
          <w:p w14:paraId="5D956E53" w14:textId="77777777" w:rsidR="00886712" w:rsidRDefault="00886712" w:rsidP="005F3766">
            <w:pPr>
              <w:widowControl w:val="0"/>
              <w:suppressAutoHyphens/>
              <w:rPr>
                <w:color w:val="000000"/>
                <w:sz w:val="28"/>
                <w:szCs w:val="28"/>
              </w:rPr>
            </w:pPr>
            <w:r>
              <w:rPr>
                <w:color w:val="000000"/>
                <w:sz w:val="28"/>
                <w:szCs w:val="28"/>
              </w:rPr>
              <w:t>0.00</w:t>
            </w:r>
          </w:p>
        </w:tc>
        <w:tc>
          <w:tcPr>
            <w:tcW w:w="627" w:type="pct"/>
            <w:tcBorders>
              <w:top w:val="nil"/>
              <w:left w:val="nil"/>
              <w:bottom w:val="single" w:sz="4" w:space="0" w:color="auto"/>
              <w:right w:val="single" w:sz="4" w:space="0" w:color="auto"/>
            </w:tcBorders>
            <w:shd w:val="clear" w:color="auto" w:fill="auto"/>
            <w:hideMark/>
          </w:tcPr>
          <w:p w14:paraId="48B63D85" w14:textId="77777777" w:rsidR="00886712" w:rsidRDefault="00886712" w:rsidP="005F3766">
            <w:pPr>
              <w:widowControl w:val="0"/>
              <w:suppressAutoHyphens/>
              <w:rPr>
                <w:color w:val="000000"/>
                <w:sz w:val="28"/>
                <w:szCs w:val="28"/>
              </w:rPr>
            </w:pPr>
            <w:r>
              <w:rPr>
                <w:color w:val="000000"/>
                <w:sz w:val="28"/>
                <w:szCs w:val="28"/>
              </w:rPr>
              <w:t>0.00</w:t>
            </w:r>
          </w:p>
        </w:tc>
        <w:tc>
          <w:tcPr>
            <w:tcW w:w="492" w:type="pct"/>
            <w:tcBorders>
              <w:top w:val="nil"/>
              <w:left w:val="nil"/>
              <w:bottom w:val="single" w:sz="4" w:space="0" w:color="auto"/>
              <w:right w:val="single" w:sz="4" w:space="0" w:color="auto"/>
            </w:tcBorders>
            <w:shd w:val="clear" w:color="auto" w:fill="auto"/>
            <w:hideMark/>
          </w:tcPr>
          <w:p w14:paraId="1262E937" w14:textId="77777777" w:rsidR="00886712" w:rsidRDefault="00886712" w:rsidP="005F3766">
            <w:pPr>
              <w:widowControl w:val="0"/>
              <w:suppressAutoHyphens/>
              <w:rPr>
                <w:color w:val="000000"/>
                <w:sz w:val="28"/>
                <w:szCs w:val="28"/>
              </w:rPr>
            </w:pPr>
            <w:r>
              <w:rPr>
                <w:color w:val="000000"/>
                <w:sz w:val="28"/>
                <w:szCs w:val="28"/>
              </w:rPr>
              <w:t>0.00</w:t>
            </w:r>
          </w:p>
        </w:tc>
        <w:tc>
          <w:tcPr>
            <w:tcW w:w="627" w:type="pct"/>
            <w:tcBorders>
              <w:top w:val="nil"/>
              <w:left w:val="nil"/>
              <w:bottom w:val="single" w:sz="4" w:space="0" w:color="auto"/>
              <w:right w:val="single" w:sz="4" w:space="0" w:color="auto"/>
            </w:tcBorders>
            <w:shd w:val="clear" w:color="auto" w:fill="auto"/>
            <w:hideMark/>
          </w:tcPr>
          <w:p w14:paraId="7799AAE9" w14:textId="77777777" w:rsidR="00886712" w:rsidRDefault="00886712" w:rsidP="005F3766">
            <w:pPr>
              <w:widowControl w:val="0"/>
              <w:suppressAutoHyphens/>
              <w:rPr>
                <w:color w:val="000000"/>
                <w:sz w:val="28"/>
                <w:szCs w:val="28"/>
              </w:rPr>
            </w:pPr>
            <w:r>
              <w:rPr>
                <w:color w:val="000000"/>
                <w:sz w:val="28"/>
                <w:szCs w:val="28"/>
              </w:rPr>
              <w:t>0.00</w:t>
            </w:r>
          </w:p>
        </w:tc>
        <w:tc>
          <w:tcPr>
            <w:tcW w:w="509" w:type="pct"/>
            <w:tcBorders>
              <w:top w:val="nil"/>
              <w:left w:val="nil"/>
              <w:bottom w:val="single" w:sz="4" w:space="0" w:color="auto"/>
              <w:right w:val="single" w:sz="4" w:space="0" w:color="auto"/>
            </w:tcBorders>
            <w:shd w:val="clear" w:color="auto" w:fill="auto"/>
            <w:hideMark/>
          </w:tcPr>
          <w:p w14:paraId="5D3E94DE" w14:textId="77777777" w:rsidR="00886712" w:rsidRDefault="00886712" w:rsidP="005F3766">
            <w:pPr>
              <w:widowControl w:val="0"/>
              <w:suppressAutoHyphens/>
              <w:rPr>
                <w:color w:val="000000"/>
                <w:sz w:val="28"/>
                <w:szCs w:val="28"/>
              </w:rPr>
            </w:pPr>
            <w:r>
              <w:rPr>
                <w:color w:val="000000"/>
                <w:sz w:val="28"/>
                <w:szCs w:val="28"/>
              </w:rPr>
              <w:t>10200.00</w:t>
            </w:r>
          </w:p>
        </w:tc>
      </w:tr>
      <w:tr w:rsidR="00886712" w14:paraId="38F7065D"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112D4CD9" w14:textId="77777777" w:rsidR="00886712" w:rsidRDefault="00886712" w:rsidP="005F3766">
            <w:pPr>
              <w:widowControl w:val="0"/>
              <w:suppressAutoHyphens/>
              <w:rPr>
                <w:color w:val="000000"/>
                <w:sz w:val="28"/>
                <w:szCs w:val="28"/>
              </w:rPr>
            </w:pPr>
            <w:r>
              <w:rPr>
                <w:color w:val="000000"/>
                <w:sz w:val="28"/>
                <w:szCs w:val="28"/>
              </w:rPr>
              <w:t> </w:t>
            </w:r>
          </w:p>
        </w:tc>
        <w:tc>
          <w:tcPr>
            <w:tcW w:w="1134" w:type="pct"/>
            <w:tcBorders>
              <w:top w:val="nil"/>
              <w:left w:val="nil"/>
              <w:bottom w:val="single" w:sz="4" w:space="0" w:color="auto"/>
              <w:right w:val="single" w:sz="4" w:space="0" w:color="auto"/>
            </w:tcBorders>
            <w:shd w:val="clear" w:color="auto" w:fill="auto"/>
            <w:hideMark/>
          </w:tcPr>
          <w:p w14:paraId="11E9D4FC" w14:textId="77777777" w:rsidR="00886712" w:rsidRDefault="00886712" w:rsidP="005F3766">
            <w:pPr>
              <w:widowControl w:val="0"/>
              <w:suppressAutoHyphens/>
              <w:rPr>
                <w:color w:val="000000"/>
                <w:sz w:val="28"/>
                <w:szCs w:val="28"/>
              </w:rPr>
            </w:pPr>
            <w:r>
              <w:rPr>
                <w:color w:val="000000"/>
                <w:sz w:val="28"/>
                <w:szCs w:val="28"/>
              </w:rPr>
              <w:t>Итого</w:t>
            </w:r>
          </w:p>
        </w:tc>
        <w:tc>
          <w:tcPr>
            <w:tcW w:w="777" w:type="pct"/>
            <w:tcBorders>
              <w:top w:val="nil"/>
              <w:left w:val="nil"/>
              <w:bottom w:val="single" w:sz="4" w:space="0" w:color="auto"/>
              <w:right w:val="single" w:sz="4" w:space="0" w:color="auto"/>
            </w:tcBorders>
            <w:shd w:val="clear" w:color="auto" w:fill="auto"/>
            <w:hideMark/>
          </w:tcPr>
          <w:p w14:paraId="529C8B35" w14:textId="77777777" w:rsidR="00886712" w:rsidRDefault="00886712" w:rsidP="005F3766">
            <w:pPr>
              <w:widowControl w:val="0"/>
              <w:suppressAutoHyphens/>
              <w:rPr>
                <w:color w:val="000000"/>
                <w:sz w:val="28"/>
                <w:szCs w:val="28"/>
              </w:rPr>
            </w:pPr>
            <w:r>
              <w:rPr>
                <w:color w:val="000000"/>
                <w:sz w:val="28"/>
                <w:szCs w:val="28"/>
              </w:rPr>
              <w:t> </w:t>
            </w:r>
          </w:p>
        </w:tc>
        <w:tc>
          <w:tcPr>
            <w:tcW w:w="657" w:type="pct"/>
            <w:tcBorders>
              <w:top w:val="nil"/>
              <w:left w:val="nil"/>
              <w:bottom w:val="single" w:sz="4" w:space="0" w:color="auto"/>
              <w:right w:val="single" w:sz="4" w:space="0" w:color="auto"/>
            </w:tcBorders>
            <w:shd w:val="clear" w:color="auto" w:fill="auto"/>
            <w:hideMark/>
          </w:tcPr>
          <w:p w14:paraId="5A954AEA" w14:textId="77777777" w:rsidR="00886712" w:rsidRDefault="00886712" w:rsidP="005F3766">
            <w:pPr>
              <w:widowControl w:val="0"/>
              <w:suppressAutoHyphens/>
              <w:rPr>
                <w:color w:val="000000"/>
                <w:sz w:val="28"/>
                <w:szCs w:val="28"/>
              </w:rPr>
            </w:pPr>
            <w:r>
              <w:rPr>
                <w:color w:val="000000"/>
                <w:sz w:val="28"/>
                <w:szCs w:val="28"/>
              </w:rPr>
              <w:t> </w:t>
            </w:r>
          </w:p>
        </w:tc>
        <w:tc>
          <w:tcPr>
            <w:tcW w:w="627" w:type="pct"/>
            <w:tcBorders>
              <w:top w:val="nil"/>
              <w:left w:val="nil"/>
              <w:bottom w:val="single" w:sz="4" w:space="0" w:color="auto"/>
              <w:right w:val="single" w:sz="4" w:space="0" w:color="auto"/>
            </w:tcBorders>
            <w:shd w:val="clear" w:color="auto" w:fill="auto"/>
            <w:hideMark/>
          </w:tcPr>
          <w:p w14:paraId="2C67EAF8" w14:textId="77777777" w:rsidR="00886712" w:rsidRDefault="00886712" w:rsidP="005F3766">
            <w:pPr>
              <w:widowControl w:val="0"/>
              <w:suppressAutoHyphens/>
              <w:rPr>
                <w:color w:val="000000"/>
                <w:sz w:val="28"/>
                <w:szCs w:val="28"/>
              </w:rPr>
            </w:pPr>
            <w:r>
              <w:rPr>
                <w:color w:val="000000"/>
                <w:sz w:val="28"/>
                <w:szCs w:val="28"/>
              </w:rPr>
              <w:t> </w:t>
            </w:r>
          </w:p>
        </w:tc>
        <w:tc>
          <w:tcPr>
            <w:tcW w:w="492" w:type="pct"/>
            <w:tcBorders>
              <w:top w:val="nil"/>
              <w:left w:val="nil"/>
              <w:bottom w:val="single" w:sz="4" w:space="0" w:color="auto"/>
              <w:right w:val="single" w:sz="4" w:space="0" w:color="auto"/>
            </w:tcBorders>
            <w:shd w:val="clear" w:color="auto" w:fill="auto"/>
            <w:hideMark/>
          </w:tcPr>
          <w:p w14:paraId="29ADFE84" w14:textId="77777777" w:rsidR="00886712" w:rsidRDefault="00886712" w:rsidP="005F3766">
            <w:pPr>
              <w:widowControl w:val="0"/>
              <w:suppressAutoHyphens/>
              <w:rPr>
                <w:color w:val="000000"/>
                <w:sz w:val="28"/>
                <w:szCs w:val="28"/>
              </w:rPr>
            </w:pPr>
            <w:r>
              <w:rPr>
                <w:color w:val="000000"/>
                <w:sz w:val="28"/>
                <w:szCs w:val="28"/>
              </w:rPr>
              <w:t>6042.36</w:t>
            </w:r>
          </w:p>
        </w:tc>
        <w:tc>
          <w:tcPr>
            <w:tcW w:w="627" w:type="pct"/>
            <w:tcBorders>
              <w:top w:val="nil"/>
              <w:left w:val="nil"/>
              <w:bottom w:val="single" w:sz="4" w:space="0" w:color="auto"/>
              <w:right w:val="single" w:sz="4" w:space="0" w:color="auto"/>
            </w:tcBorders>
            <w:shd w:val="clear" w:color="auto" w:fill="auto"/>
            <w:hideMark/>
          </w:tcPr>
          <w:p w14:paraId="1309E04D" w14:textId="77777777" w:rsidR="00886712" w:rsidRDefault="00886712" w:rsidP="005F3766">
            <w:pPr>
              <w:widowControl w:val="0"/>
              <w:suppressAutoHyphens/>
              <w:rPr>
                <w:color w:val="000000"/>
                <w:sz w:val="28"/>
                <w:szCs w:val="28"/>
              </w:rPr>
            </w:pPr>
            <w:r>
              <w:rPr>
                <w:color w:val="000000"/>
                <w:sz w:val="28"/>
                <w:szCs w:val="28"/>
              </w:rPr>
              <w:t> </w:t>
            </w:r>
          </w:p>
        </w:tc>
        <w:tc>
          <w:tcPr>
            <w:tcW w:w="509" w:type="pct"/>
            <w:tcBorders>
              <w:top w:val="nil"/>
              <w:left w:val="nil"/>
              <w:bottom w:val="single" w:sz="4" w:space="0" w:color="auto"/>
              <w:right w:val="single" w:sz="4" w:space="0" w:color="auto"/>
            </w:tcBorders>
            <w:shd w:val="clear" w:color="auto" w:fill="auto"/>
            <w:hideMark/>
          </w:tcPr>
          <w:p w14:paraId="7CEEB559" w14:textId="77777777" w:rsidR="00886712" w:rsidRDefault="00886712" w:rsidP="005F3766">
            <w:pPr>
              <w:widowControl w:val="0"/>
              <w:suppressAutoHyphens/>
              <w:rPr>
                <w:color w:val="000000"/>
                <w:sz w:val="28"/>
                <w:szCs w:val="28"/>
              </w:rPr>
            </w:pPr>
            <w:r>
              <w:rPr>
                <w:color w:val="000000"/>
                <w:sz w:val="28"/>
                <w:szCs w:val="28"/>
              </w:rPr>
              <w:t> </w:t>
            </w:r>
          </w:p>
        </w:tc>
      </w:tr>
      <w:tr w:rsidR="00886712" w14:paraId="608C639D" w14:textId="77777777" w:rsidTr="005F3766">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hideMark/>
          </w:tcPr>
          <w:p w14:paraId="4152F46E" w14:textId="77777777" w:rsidR="00886712" w:rsidRDefault="00886712" w:rsidP="005F3766">
            <w:pPr>
              <w:widowControl w:val="0"/>
              <w:suppressAutoHyphens/>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"Белый Хутор", ул. Лазурная, 1А</w:t>
            </w:r>
          </w:p>
        </w:tc>
      </w:tr>
      <w:tr w:rsidR="00886712" w14:paraId="2B91102D"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04D662AB" w14:textId="77777777" w:rsidR="00886712" w:rsidRDefault="00886712" w:rsidP="005F3766">
            <w:pPr>
              <w:widowControl w:val="0"/>
              <w:suppressAutoHyphens/>
              <w:rPr>
                <w:color w:val="000000"/>
                <w:sz w:val="28"/>
                <w:szCs w:val="28"/>
              </w:rPr>
            </w:pPr>
            <w:r>
              <w:rPr>
                <w:color w:val="000000"/>
                <w:sz w:val="28"/>
                <w:szCs w:val="28"/>
              </w:rPr>
              <w:t> </w:t>
            </w:r>
          </w:p>
        </w:tc>
        <w:tc>
          <w:tcPr>
            <w:tcW w:w="4823" w:type="pct"/>
            <w:gridSpan w:val="7"/>
            <w:tcBorders>
              <w:top w:val="single" w:sz="4" w:space="0" w:color="auto"/>
              <w:left w:val="nil"/>
              <w:bottom w:val="single" w:sz="4" w:space="0" w:color="auto"/>
              <w:right w:val="single" w:sz="4" w:space="0" w:color="auto"/>
            </w:tcBorders>
            <w:shd w:val="clear" w:color="auto" w:fill="auto"/>
            <w:hideMark/>
          </w:tcPr>
          <w:p w14:paraId="2F93EB6D" w14:textId="77777777" w:rsidR="00886712" w:rsidRDefault="00886712" w:rsidP="005F3766">
            <w:pPr>
              <w:widowControl w:val="0"/>
              <w:suppressAutoHyphens/>
              <w:rPr>
                <w:color w:val="000000"/>
                <w:sz w:val="28"/>
                <w:szCs w:val="28"/>
              </w:rPr>
            </w:pPr>
            <w:r>
              <w:rPr>
                <w:color w:val="000000"/>
                <w:sz w:val="28"/>
                <w:szCs w:val="28"/>
              </w:rPr>
              <w:t>2022 год</w:t>
            </w:r>
          </w:p>
        </w:tc>
      </w:tr>
      <w:tr w:rsidR="00886712" w14:paraId="0EF846B5"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772651B5" w14:textId="77777777" w:rsidR="00886712" w:rsidRDefault="00886712" w:rsidP="005F3766">
            <w:pPr>
              <w:widowControl w:val="0"/>
              <w:suppressAutoHyphens/>
              <w:rPr>
                <w:color w:val="000000"/>
                <w:sz w:val="28"/>
                <w:szCs w:val="28"/>
              </w:rPr>
            </w:pPr>
            <w:r>
              <w:rPr>
                <w:color w:val="000000"/>
                <w:sz w:val="28"/>
                <w:szCs w:val="28"/>
              </w:rPr>
              <w:t>1</w:t>
            </w:r>
          </w:p>
        </w:tc>
        <w:tc>
          <w:tcPr>
            <w:tcW w:w="1134" w:type="pct"/>
            <w:tcBorders>
              <w:top w:val="nil"/>
              <w:left w:val="nil"/>
              <w:bottom w:val="single" w:sz="4" w:space="0" w:color="auto"/>
              <w:right w:val="single" w:sz="4" w:space="0" w:color="auto"/>
            </w:tcBorders>
            <w:shd w:val="clear" w:color="auto" w:fill="auto"/>
            <w:hideMark/>
          </w:tcPr>
          <w:p w14:paraId="141971E9" w14:textId="77777777" w:rsidR="00886712" w:rsidRDefault="00886712" w:rsidP="005F3766">
            <w:pPr>
              <w:widowControl w:val="0"/>
              <w:suppressAutoHyphens/>
              <w:rPr>
                <w:color w:val="000000"/>
                <w:sz w:val="28"/>
                <w:szCs w:val="28"/>
              </w:rPr>
            </w:pPr>
            <w:r>
              <w:rPr>
                <w:color w:val="000000"/>
                <w:sz w:val="28"/>
                <w:szCs w:val="28"/>
              </w:rPr>
              <w:t>Природный газ</w:t>
            </w:r>
          </w:p>
        </w:tc>
        <w:tc>
          <w:tcPr>
            <w:tcW w:w="777" w:type="pct"/>
            <w:tcBorders>
              <w:top w:val="nil"/>
              <w:left w:val="nil"/>
              <w:bottom w:val="single" w:sz="4" w:space="0" w:color="auto"/>
              <w:right w:val="single" w:sz="4" w:space="0" w:color="auto"/>
            </w:tcBorders>
            <w:shd w:val="clear" w:color="auto" w:fill="auto"/>
            <w:hideMark/>
          </w:tcPr>
          <w:p w14:paraId="2F33B383" w14:textId="77777777" w:rsidR="00886712" w:rsidRDefault="00886712" w:rsidP="005F3766">
            <w:pPr>
              <w:widowControl w:val="0"/>
              <w:suppressAutoHyphens/>
              <w:rPr>
                <w:color w:val="000000"/>
                <w:sz w:val="28"/>
                <w:szCs w:val="28"/>
              </w:rPr>
            </w:pPr>
            <w:r>
              <w:rPr>
                <w:color w:val="000000"/>
                <w:sz w:val="28"/>
                <w:szCs w:val="28"/>
              </w:rPr>
              <w:t>0.00</w:t>
            </w:r>
          </w:p>
        </w:tc>
        <w:tc>
          <w:tcPr>
            <w:tcW w:w="657" w:type="pct"/>
            <w:tcBorders>
              <w:top w:val="nil"/>
              <w:left w:val="nil"/>
              <w:bottom w:val="single" w:sz="4" w:space="0" w:color="auto"/>
              <w:right w:val="single" w:sz="4" w:space="0" w:color="auto"/>
            </w:tcBorders>
            <w:shd w:val="clear" w:color="auto" w:fill="auto"/>
            <w:hideMark/>
          </w:tcPr>
          <w:p w14:paraId="6D7A8772" w14:textId="77777777" w:rsidR="00886712" w:rsidRDefault="00886712" w:rsidP="005F3766">
            <w:pPr>
              <w:widowControl w:val="0"/>
              <w:suppressAutoHyphens/>
              <w:rPr>
                <w:color w:val="000000"/>
                <w:sz w:val="28"/>
                <w:szCs w:val="28"/>
              </w:rPr>
            </w:pPr>
            <w:r>
              <w:rPr>
                <w:color w:val="000000"/>
                <w:sz w:val="28"/>
                <w:szCs w:val="28"/>
              </w:rPr>
              <w:t>2330.09</w:t>
            </w:r>
          </w:p>
        </w:tc>
        <w:tc>
          <w:tcPr>
            <w:tcW w:w="627" w:type="pct"/>
            <w:tcBorders>
              <w:top w:val="nil"/>
              <w:left w:val="nil"/>
              <w:bottom w:val="single" w:sz="4" w:space="0" w:color="auto"/>
              <w:right w:val="single" w:sz="4" w:space="0" w:color="auto"/>
            </w:tcBorders>
            <w:shd w:val="clear" w:color="auto" w:fill="auto"/>
            <w:hideMark/>
          </w:tcPr>
          <w:p w14:paraId="10AB1EF9" w14:textId="77777777" w:rsidR="00886712" w:rsidRDefault="00886712" w:rsidP="005F3766">
            <w:pPr>
              <w:widowControl w:val="0"/>
              <w:suppressAutoHyphens/>
              <w:rPr>
                <w:color w:val="000000"/>
                <w:sz w:val="28"/>
                <w:szCs w:val="28"/>
              </w:rPr>
            </w:pPr>
            <w:r>
              <w:rPr>
                <w:color w:val="000000"/>
                <w:sz w:val="28"/>
                <w:szCs w:val="28"/>
              </w:rPr>
              <w:t>2330.09</w:t>
            </w:r>
          </w:p>
        </w:tc>
        <w:tc>
          <w:tcPr>
            <w:tcW w:w="492" w:type="pct"/>
            <w:tcBorders>
              <w:top w:val="nil"/>
              <w:left w:val="nil"/>
              <w:bottom w:val="single" w:sz="4" w:space="0" w:color="auto"/>
              <w:right w:val="single" w:sz="4" w:space="0" w:color="auto"/>
            </w:tcBorders>
            <w:shd w:val="clear" w:color="auto" w:fill="auto"/>
            <w:hideMark/>
          </w:tcPr>
          <w:p w14:paraId="0FCFE1FE" w14:textId="77777777" w:rsidR="00886712" w:rsidRDefault="00886712" w:rsidP="005F3766">
            <w:pPr>
              <w:widowControl w:val="0"/>
              <w:suppressAutoHyphens/>
              <w:rPr>
                <w:color w:val="000000"/>
                <w:sz w:val="28"/>
                <w:szCs w:val="28"/>
              </w:rPr>
            </w:pPr>
            <w:r>
              <w:rPr>
                <w:color w:val="000000"/>
                <w:sz w:val="28"/>
                <w:szCs w:val="28"/>
              </w:rPr>
              <w:t>2699.24</w:t>
            </w:r>
          </w:p>
        </w:tc>
        <w:tc>
          <w:tcPr>
            <w:tcW w:w="627" w:type="pct"/>
            <w:tcBorders>
              <w:top w:val="nil"/>
              <w:left w:val="nil"/>
              <w:bottom w:val="single" w:sz="4" w:space="0" w:color="auto"/>
              <w:right w:val="single" w:sz="4" w:space="0" w:color="auto"/>
            </w:tcBorders>
            <w:shd w:val="clear" w:color="auto" w:fill="auto"/>
            <w:hideMark/>
          </w:tcPr>
          <w:p w14:paraId="351D9535" w14:textId="77777777" w:rsidR="00886712" w:rsidRDefault="00886712" w:rsidP="005F3766">
            <w:pPr>
              <w:widowControl w:val="0"/>
              <w:suppressAutoHyphens/>
              <w:rPr>
                <w:color w:val="000000"/>
                <w:sz w:val="28"/>
                <w:szCs w:val="28"/>
              </w:rPr>
            </w:pPr>
            <w:r>
              <w:rPr>
                <w:color w:val="000000"/>
                <w:sz w:val="28"/>
                <w:szCs w:val="28"/>
              </w:rPr>
              <w:t>0.00</w:t>
            </w:r>
          </w:p>
        </w:tc>
        <w:tc>
          <w:tcPr>
            <w:tcW w:w="509" w:type="pct"/>
            <w:tcBorders>
              <w:top w:val="nil"/>
              <w:left w:val="nil"/>
              <w:bottom w:val="single" w:sz="4" w:space="0" w:color="auto"/>
              <w:right w:val="single" w:sz="4" w:space="0" w:color="auto"/>
            </w:tcBorders>
            <w:shd w:val="clear" w:color="auto" w:fill="auto"/>
            <w:hideMark/>
          </w:tcPr>
          <w:p w14:paraId="4AF1D41E" w14:textId="77777777" w:rsidR="00886712" w:rsidRDefault="00886712" w:rsidP="005F3766">
            <w:pPr>
              <w:widowControl w:val="0"/>
              <w:suppressAutoHyphens/>
              <w:rPr>
                <w:color w:val="000000"/>
                <w:sz w:val="28"/>
                <w:szCs w:val="28"/>
              </w:rPr>
            </w:pPr>
            <w:r>
              <w:rPr>
                <w:color w:val="000000"/>
                <w:sz w:val="28"/>
                <w:szCs w:val="28"/>
              </w:rPr>
              <w:t>8109.00</w:t>
            </w:r>
          </w:p>
        </w:tc>
      </w:tr>
      <w:tr w:rsidR="00886712" w14:paraId="70A3580D"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65BD572F" w14:textId="77777777" w:rsidR="00886712" w:rsidRDefault="00886712" w:rsidP="005F3766">
            <w:pPr>
              <w:widowControl w:val="0"/>
              <w:suppressAutoHyphens/>
              <w:rPr>
                <w:color w:val="000000"/>
                <w:sz w:val="28"/>
                <w:szCs w:val="28"/>
              </w:rPr>
            </w:pPr>
            <w:r>
              <w:rPr>
                <w:color w:val="000000"/>
                <w:sz w:val="28"/>
                <w:szCs w:val="28"/>
              </w:rPr>
              <w:t>2</w:t>
            </w:r>
          </w:p>
        </w:tc>
        <w:tc>
          <w:tcPr>
            <w:tcW w:w="1134" w:type="pct"/>
            <w:tcBorders>
              <w:top w:val="nil"/>
              <w:left w:val="nil"/>
              <w:bottom w:val="single" w:sz="4" w:space="0" w:color="auto"/>
              <w:right w:val="single" w:sz="4" w:space="0" w:color="auto"/>
            </w:tcBorders>
            <w:shd w:val="clear" w:color="auto" w:fill="auto"/>
            <w:hideMark/>
          </w:tcPr>
          <w:p w14:paraId="2BC68037" w14:textId="77777777" w:rsidR="00886712" w:rsidRDefault="00886712" w:rsidP="005F3766">
            <w:pPr>
              <w:widowControl w:val="0"/>
              <w:suppressAutoHyphens/>
              <w:rPr>
                <w:color w:val="000000"/>
                <w:sz w:val="28"/>
                <w:szCs w:val="28"/>
              </w:rPr>
            </w:pPr>
            <w:r>
              <w:rPr>
                <w:color w:val="000000"/>
                <w:sz w:val="28"/>
                <w:szCs w:val="28"/>
              </w:rPr>
              <w:t>Дизельное топливо</w:t>
            </w:r>
          </w:p>
        </w:tc>
        <w:tc>
          <w:tcPr>
            <w:tcW w:w="777" w:type="pct"/>
            <w:tcBorders>
              <w:top w:val="nil"/>
              <w:left w:val="nil"/>
              <w:bottom w:val="single" w:sz="4" w:space="0" w:color="auto"/>
              <w:right w:val="single" w:sz="4" w:space="0" w:color="auto"/>
            </w:tcBorders>
            <w:shd w:val="clear" w:color="auto" w:fill="auto"/>
            <w:hideMark/>
          </w:tcPr>
          <w:p w14:paraId="79318529" w14:textId="77777777" w:rsidR="00886712" w:rsidRDefault="00886712" w:rsidP="005F3766">
            <w:pPr>
              <w:widowControl w:val="0"/>
              <w:suppressAutoHyphens/>
              <w:rPr>
                <w:color w:val="000000"/>
                <w:sz w:val="28"/>
                <w:szCs w:val="28"/>
              </w:rPr>
            </w:pPr>
            <w:r>
              <w:rPr>
                <w:color w:val="000000"/>
                <w:sz w:val="28"/>
                <w:szCs w:val="28"/>
              </w:rPr>
              <w:t>0.00</w:t>
            </w:r>
          </w:p>
        </w:tc>
        <w:tc>
          <w:tcPr>
            <w:tcW w:w="657" w:type="pct"/>
            <w:tcBorders>
              <w:top w:val="nil"/>
              <w:left w:val="nil"/>
              <w:bottom w:val="single" w:sz="4" w:space="0" w:color="auto"/>
              <w:right w:val="single" w:sz="4" w:space="0" w:color="auto"/>
            </w:tcBorders>
            <w:shd w:val="clear" w:color="auto" w:fill="auto"/>
            <w:hideMark/>
          </w:tcPr>
          <w:p w14:paraId="7BCE6529" w14:textId="77777777" w:rsidR="00886712" w:rsidRDefault="00886712" w:rsidP="005F3766">
            <w:pPr>
              <w:widowControl w:val="0"/>
              <w:suppressAutoHyphens/>
              <w:rPr>
                <w:color w:val="000000"/>
                <w:sz w:val="28"/>
                <w:szCs w:val="28"/>
              </w:rPr>
            </w:pPr>
            <w:r>
              <w:rPr>
                <w:color w:val="000000"/>
                <w:sz w:val="28"/>
                <w:szCs w:val="28"/>
              </w:rPr>
              <w:t>0.00</w:t>
            </w:r>
          </w:p>
        </w:tc>
        <w:tc>
          <w:tcPr>
            <w:tcW w:w="627" w:type="pct"/>
            <w:tcBorders>
              <w:top w:val="nil"/>
              <w:left w:val="nil"/>
              <w:bottom w:val="single" w:sz="4" w:space="0" w:color="auto"/>
              <w:right w:val="single" w:sz="4" w:space="0" w:color="auto"/>
            </w:tcBorders>
            <w:shd w:val="clear" w:color="auto" w:fill="auto"/>
            <w:hideMark/>
          </w:tcPr>
          <w:p w14:paraId="380BCC0F" w14:textId="77777777" w:rsidR="00886712" w:rsidRDefault="00886712" w:rsidP="005F3766">
            <w:pPr>
              <w:widowControl w:val="0"/>
              <w:suppressAutoHyphens/>
              <w:rPr>
                <w:color w:val="000000"/>
                <w:sz w:val="28"/>
                <w:szCs w:val="28"/>
              </w:rPr>
            </w:pPr>
            <w:r>
              <w:rPr>
                <w:color w:val="000000"/>
                <w:sz w:val="28"/>
                <w:szCs w:val="28"/>
              </w:rPr>
              <w:t>0.00</w:t>
            </w:r>
          </w:p>
        </w:tc>
        <w:tc>
          <w:tcPr>
            <w:tcW w:w="492" w:type="pct"/>
            <w:tcBorders>
              <w:top w:val="nil"/>
              <w:left w:val="nil"/>
              <w:bottom w:val="single" w:sz="4" w:space="0" w:color="auto"/>
              <w:right w:val="single" w:sz="4" w:space="0" w:color="auto"/>
            </w:tcBorders>
            <w:shd w:val="clear" w:color="auto" w:fill="auto"/>
            <w:hideMark/>
          </w:tcPr>
          <w:p w14:paraId="37A02029" w14:textId="77777777" w:rsidR="00886712" w:rsidRDefault="00886712" w:rsidP="005F3766">
            <w:pPr>
              <w:widowControl w:val="0"/>
              <w:suppressAutoHyphens/>
              <w:rPr>
                <w:color w:val="000000"/>
                <w:sz w:val="28"/>
                <w:szCs w:val="28"/>
              </w:rPr>
            </w:pPr>
            <w:r>
              <w:rPr>
                <w:color w:val="000000"/>
                <w:sz w:val="28"/>
                <w:szCs w:val="28"/>
              </w:rPr>
              <w:t>0.00</w:t>
            </w:r>
          </w:p>
        </w:tc>
        <w:tc>
          <w:tcPr>
            <w:tcW w:w="627" w:type="pct"/>
            <w:tcBorders>
              <w:top w:val="nil"/>
              <w:left w:val="nil"/>
              <w:bottom w:val="single" w:sz="4" w:space="0" w:color="auto"/>
              <w:right w:val="single" w:sz="4" w:space="0" w:color="auto"/>
            </w:tcBorders>
            <w:shd w:val="clear" w:color="auto" w:fill="auto"/>
            <w:hideMark/>
          </w:tcPr>
          <w:p w14:paraId="14FE8E07" w14:textId="77777777" w:rsidR="00886712" w:rsidRDefault="00886712" w:rsidP="005F3766">
            <w:pPr>
              <w:widowControl w:val="0"/>
              <w:suppressAutoHyphens/>
              <w:rPr>
                <w:color w:val="000000"/>
                <w:sz w:val="28"/>
                <w:szCs w:val="28"/>
              </w:rPr>
            </w:pPr>
            <w:r>
              <w:rPr>
                <w:color w:val="000000"/>
                <w:sz w:val="28"/>
                <w:szCs w:val="28"/>
              </w:rPr>
              <w:t>0.00</w:t>
            </w:r>
          </w:p>
        </w:tc>
        <w:tc>
          <w:tcPr>
            <w:tcW w:w="509" w:type="pct"/>
            <w:tcBorders>
              <w:top w:val="nil"/>
              <w:left w:val="nil"/>
              <w:bottom w:val="single" w:sz="4" w:space="0" w:color="auto"/>
              <w:right w:val="single" w:sz="4" w:space="0" w:color="auto"/>
            </w:tcBorders>
            <w:shd w:val="clear" w:color="auto" w:fill="auto"/>
            <w:hideMark/>
          </w:tcPr>
          <w:p w14:paraId="049B60D0" w14:textId="77777777" w:rsidR="00886712" w:rsidRDefault="00886712" w:rsidP="005F3766">
            <w:pPr>
              <w:widowControl w:val="0"/>
              <w:suppressAutoHyphens/>
              <w:rPr>
                <w:color w:val="000000"/>
                <w:sz w:val="28"/>
                <w:szCs w:val="28"/>
              </w:rPr>
            </w:pPr>
            <w:r>
              <w:rPr>
                <w:color w:val="000000"/>
                <w:sz w:val="28"/>
                <w:szCs w:val="28"/>
              </w:rPr>
              <w:t>10200.00</w:t>
            </w:r>
          </w:p>
        </w:tc>
      </w:tr>
      <w:tr w:rsidR="00886712" w14:paraId="179F1799"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4575EEE5" w14:textId="77777777" w:rsidR="00886712" w:rsidRDefault="00886712" w:rsidP="005F3766">
            <w:pPr>
              <w:widowControl w:val="0"/>
              <w:suppressAutoHyphens/>
              <w:rPr>
                <w:color w:val="000000"/>
                <w:sz w:val="28"/>
                <w:szCs w:val="28"/>
              </w:rPr>
            </w:pPr>
            <w:r>
              <w:rPr>
                <w:color w:val="000000"/>
                <w:sz w:val="28"/>
                <w:szCs w:val="28"/>
              </w:rPr>
              <w:t> </w:t>
            </w:r>
          </w:p>
        </w:tc>
        <w:tc>
          <w:tcPr>
            <w:tcW w:w="1134" w:type="pct"/>
            <w:tcBorders>
              <w:top w:val="nil"/>
              <w:left w:val="nil"/>
              <w:bottom w:val="single" w:sz="4" w:space="0" w:color="auto"/>
              <w:right w:val="single" w:sz="4" w:space="0" w:color="auto"/>
            </w:tcBorders>
            <w:shd w:val="clear" w:color="auto" w:fill="auto"/>
            <w:hideMark/>
          </w:tcPr>
          <w:p w14:paraId="585AB0EA" w14:textId="77777777" w:rsidR="00886712" w:rsidRDefault="00886712" w:rsidP="005F3766">
            <w:pPr>
              <w:widowControl w:val="0"/>
              <w:suppressAutoHyphens/>
              <w:rPr>
                <w:color w:val="000000"/>
                <w:sz w:val="28"/>
                <w:szCs w:val="28"/>
              </w:rPr>
            </w:pPr>
            <w:r>
              <w:rPr>
                <w:color w:val="000000"/>
                <w:sz w:val="28"/>
                <w:szCs w:val="28"/>
              </w:rPr>
              <w:t>Итого</w:t>
            </w:r>
          </w:p>
        </w:tc>
        <w:tc>
          <w:tcPr>
            <w:tcW w:w="777" w:type="pct"/>
            <w:tcBorders>
              <w:top w:val="nil"/>
              <w:left w:val="nil"/>
              <w:bottom w:val="single" w:sz="4" w:space="0" w:color="auto"/>
              <w:right w:val="single" w:sz="4" w:space="0" w:color="auto"/>
            </w:tcBorders>
            <w:shd w:val="clear" w:color="auto" w:fill="auto"/>
            <w:hideMark/>
          </w:tcPr>
          <w:p w14:paraId="2A41E62A" w14:textId="77777777" w:rsidR="00886712" w:rsidRDefault="00886712" w:rsidP="005F3766">
            <w:pPr>
              <w:widowControl w:val="0"/>
              <w:suppressAutoHyphens/>
              <w:rPr>
                <w:color w:val="000000"/>
                <w:sz w:val="28"/>
                <w:szCs w:val="28"/>
              </w:rPr>
            </w:pPr>
            <w:r>
              <w:rPr>
                <w:color w:val="000000"/>
                <w:sz w:val="28"/>
                <w:szCs w:val="28"/>
              </w:rPr>
              <w:t> </w:t>
            </w:r>
          </w:p>
        </w:tc>
        <w:tc>
          <w:tcPr>
            <w:tcW w:w="657" w:type="pct"/>
            <w:tcBorders>
              <w:top w:val="nil"/>
              <w:left w:val="nil"/>
              <w:bottom w:val="single" w:sz="4" w:space="0" w:color="auto"/>
              <w:right w:val="single" w:sz="4" w:space="0" w:color="auto"/>
            </w:tcBorders>
            <w:shd w:val="clear" w:color="auto" w:fill="auto"/>
            <w:hideMark/>
          </w:tcPr>
          <w:p w14:paraId="3D2794FA" w14:textId="77777777" w:rsidR="00886712" w:rsidRDefault="00886712" w:rsidP="005F3766">
            <w:pPr>
              <w:widowControl w:val="0"/>
              <w:suppressAutoHyphens/>
              <w:rPr>
                <w:color w:val="000000"/>
                <w:sz w:val="28"/>
                <w:szCs w:val="28"/>
              </w:rPr>
            </w:pPr>
            <w:r>
              <w:rPr>
                <w:color w:val="000000"/>
                <w:sz w:val="28"/>
                <w:szCs w:val="28"/>
              </w:rPr>
              <w:t> </w:t>
            </w:r>
          </w:p>
        </w:tc>
        <w:tc>
          <w:tcPr>
            <w:tcW w:w="627" w:type="pct"/>
            <w:tcBorders>
              <w:top w:val="nil"/>
              <w:left w:val="nil"/>
              <w:bottom w:val="single" w:sz="4" w:space="0" w:color="auto"/>
              <w:right w:val="single" w:sz="4" w:space="0" w:color="auto"/>
            </w:tcBorders>
            <w:shd w:val="clear" w:color="auto" w:fill="auto"/>
            <w:hideMark/>
          </w:tcPr>
          <w:p w14:paraId="328B0BBE" w14:textId="77777777" w:rsidR="00886712" w:rsidRDefault="00886712" w:rsidP="005F3766">
            <w:pPr>
              <w:widowControl w:val="0"/>
              <w:suppressAutoHyphens/>
              <w:rPr>
                <w:color w:val="000000"/>
                <w:sz w:val="28"/>
                <w:szCs w:val="28"/>
              </w:rPr>
            </w:pPr>
            <w:r>
              <w:rPr>
                <w:color w:val="000000"/>
                <w:sz w:val="28"/>
                <w:szCs w:val="28"/>
              </w:rPr>
              <w:t> </w:t>
            </w:r>
          </w:p>
        </w:tc>
        <w:tc>
          <w:tcPr>
            <w:tcW w:w="492" w:type="pct"/>
            <w:tcBorders>
              <w:top w:val="nil"/>
              <w:left w:val="nil"/>
              <w:bottom w:val="single" w:sz="4" w:space="0" w:color="auto"/>
              <w:right w:val="single" w:sz="4" w:space="0" w:color="auto"/>
            </w:tcBorders>
            <w:shd w:val="clear" w:color="auto" w:fill="auto"/>
            <w:hideMark/>
          </w:tcPr>
          <w:p w14:paraId="1B4E5875" w14:textId="77777777" w:rsidR="00886712" w:rsidRDefault="00886712" w:rsidP="005F3766">
            <w:pPr>
              <w:widowControl w:val="0"/>
              <w:suppressAutoHyphens/>
              <w:rPr>
                <w:color w:val="000000"/>
                <w:sz w:val="28"/>
                <w:szCs w:val="28"/>
              </w:rPr>
            </w:pPr>
            <w:r>
              <w:rPr>
                <w:color w:val="000000"/>
                <w:sz w:val="28"/>
                <w:szCs w:val="28"/>
              </w:rPr>
              <w:t>2699.24</w:t>
            </w:r>
          </w:p>
        </w:tc>
        <w:tc>
          <w:tcPr>
            <w:tcW w:w="627" w:type="pct"/>
            <w:tcBorders>
              <w:top w:val="nil"/>
              <w:left w:val="nil"/>
              <w:bottom w:val="single" w:sz="4" w:space="0" w:color="auto"/>
              <w:right w:val="single" w:sz="4" w:space="0" w:color="auto"/>
            </w:tcBorders>
            <w:shd w:val="clear" w:color="auto" w:fill="auto"/>
            <w:hideMark/>
          </w:tcPr>
          <w:p w14:paraId="27A45194" w14:textId="77777777" w:rsidR="00886712" w:rsidRDefault="00886712" w:rsidP="005F3766">
            <w:pPr>
              <w:widowControl w:val="0"/>
              <w:suppressAutoHyphens/>
              <w:rPr>
                <w:color w:val="000000"/>
                <w:sz w:val="28"/>
                <w:szCs w:val="28"/>
              </w:rPr>
            </w:pPr>
            <w:r>
              <w:rPr>
                <w:color w:val="000000"/>
                <w:sz w:val="28"/>
                <w:szCs w:val="28"/>
              </w:rPr>
              <w:t> </w:t>
            </w:r>
          </w:p>
        </w:tc>
        <w:tc>
          <w:tcPr>
            <w:tcW w:w="509" w:type="pct"/>
            <w:tcBorders>
              <w:top w:val="nil"/>
              <w:left w:val="nil"/>
              <w:bottom w:val="single" w:sz="4" w:space="0" w:color="auto"/>
              <w:right w:val="single" w:sz="4" w:space="0" w:color="auto"/>
            </w:tcBorders>
            <w:shd w:val="clear" w:color="auto" w:fill="auto"/>
            <w:hideMark/>
          </w:tcPr>
          <w:p w14:paraId="65DA62C5" w14:textId="77777777" w:rsidR="00886712" w:rsidRDefault="00886712" w:rsidP="005F3766">
            <w:pPr>
              <w:widowControl w:val="0"/>
              <w:suppressAutoHyphens/>
              <w:rPr>
                <w:color w:val="000000"/>
                <w:sz w:val="28"/>
                <w:szCs w:val="28"/>
              </w:rPr>
            </w:pPr>
            <w:r>
              <w:rPr>
                <w:color w:val="000000"/>
                <w:sz w:val="28"/>
                <w:szCs w:val="28"/>
              </w:rPr>
              <w:t> </w:t>
            </w:r>
          </w:p>
        </w:tc>
      </w:tr>
      <w:tr w:rsidR="00886712" w14:paraId="655C0437" w14:textId="77777777" w:rsidTr="005F3766">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hideMark/>
          </w:tcPr>
          <w:p w14:paraId="590A80DA" w14:textId="77777777" w:rsidR="00886712" w:rsidRDefault="00886712" w:rsidP="005F3766">
            <w:pPr>
              <w:widowControl w:val="0"/>
              <w:suppressAutoHyphens/>
              <w:rPr>
                <w:color w:val="000000"/>
                <w:sz w:val="28"/>
                <w:szCs w:val="28"/>
              </w:rPr>
            </w:pPr>
            <w:r>
              <w:rPr>
                <w:color w:val="000000"/>
                <w:sz w:val="28"/>
                <w:szCs w:val="28"/>
              </w:rPr>
              <w:t>Котельная, п. Пригородный, ул. Ласковая, 28</w:t>
            </w:r>
          </w:p>
        </w:tc>
      </w:tr>
      <w:tr w:rsidR="00886712" w14:paraId="08377CC3"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161AACF1" w14:textId="77777777" w:rsidR="00886712" w:rsidRDefault="00886712" w:rsidP="005F3766">
            <w:pPr>
              <w:widowControl w:val="0"/>
              <w:suppressAutoHyphens/>
              <w:rPr>
                <w:color w:val="000000"/>
                <w:sz w:val="28"/>
                <w:szCs w:val="28"/>
              </w:rPr>
            </w:pPr>
            <w:r>
              <w:rPr>
                <w:color w:val="000000"/>
                <w:sz w:val="28"/>
                <w:szCs w:val="28"/>
              </w:rPr>
              <w:t> </w:t>
            </w:r>
          </w:p>
        </w:tc>
        <w:tc>
          <w:tcPr>
            <w:tcW w:w="4823" w:type="pct"/>
            <w:gridSpan w:val="7"/>
            <w:tcBorders>
              <w:top w:val="single" w:sz="4" w:space="0" w:color="auto"/>
              <w:left w:val="nil"/>
              <w:bottom w:val="single" w:sz="4" w:space="0" w:color="auto"/>
              <w:right w:val="single" w:sz="4" w:space="0" w:color="auto"/>
            </w:tcBorders>
            <w:shd w:val="clear" w:color="auto" w:fill="auto"/>
            <w:hideMark/>
          </w:tcPr>
          <w:p w14:paraId="186966CE" w14:textId="77777777" w:rsidR="00886712" w:rsidRDefault="00886712" w:rsidP="005F3766">
            <w:pPr>
              <w:widowControl w:val="0"/>
              <w:suppressAutoHyphens/>
              <w:rPr>
                <w:color w:val="000000"/>
                <w:sz w:val="28"/>
                <w:szCs w:val="28"/>
              </w:rPr>
            </w:pPr>
            <w:r>
              <w:rPr>
                <w:color w:val="000000"/>
                <w:sz w:val="28"/>
                <w:szCs w:val="28"/>
              </w:rPr>
              <w:t>2022 год</w:t>
            </w:r>
          </w:p>
        </w:tc>
      </w:tr>
      <w:tr w:rsidR="000A6E6E" w14:paraId="590D89AA"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53B9FA7D" w14:textId="77777777" w:rsidR="000A6E6E" w:rsidRDefault="000A6E6E" w:rsidP="005F3766">
            <w:pPr>
              <w:widowControl w:val="0"/>
              <w:suppressAutoHyphens/>
              <w:rPr>
                <w:color w:val="000000"/>
                <w:sz w:val="28"/>
                <w:szCs w:val="28"/>
              </w:rPr>
            </w:pPr>
            <w:r>
              <w:rPr>
                <w:color w:val="000000"/>
                <w:sz w:val="28"/>
                <w:szCs w:val="28"/>
              </w:rPr>
              <w:t>1</w:t>
            </w:r>
          </w:p>
        </w:tc>
        <w:tc>
          <w:tcPr>
            <w:tcW w:w="1134" w:type="pct"/>
            <w:tcBorders>
              <w:top w:val="nil"/>
              <w:left w:val="nil"/>
              <w:bottom w:val="single" w:sz="4" w:space="0" w:color="auto"/>
              <w:right w:val="single" w:sz="4" w:space="0" w:color="auto"/>
            </w:tcBorders>
            <w:shd w:val="clear" w:color="auto" w:fill="auto"/>
            <w:hideMark/>
          </w:tcPr>
          <w:p w14:paraId="20CB6959" w14:textId="77777777" w:rsidR="000A6E6E" w:rsidRDefault="000A6E6E" w:rsidP="005F3766">
            <w:pPr>
              <w:widowControl w:val="0"/>
              <w:suppressAutoHyphens/>
              <w:rPr>
                <w:color w:val="000000"/>
                <w:sz w:val="28"/>
                <w:szCs w:val="28"/>
              </w:rPr>
            </w:pPr>
            <w:r>
              <w:rPr>
                <w:color w:val="000000"/>
                <w:sz w:val="28"/>
                <w:szCs w:val="28"/>
              </w:rPr>
              <w:t>Природный газ</w:t>
            </w:r>
          </w:p>
        </w:tc>
        <w:tc>
          <w:tcPr>
            <w:tcW w:w="777" w:type="pct"/>
            <w:tcBorders>
              <w:top w:val="nil"/>
              <w:left w:val="nil"/>
              <w:bottom w:val="single" w:sz="4" w:space="0" w:color="auto"/>
              <w:right w:val="single" w:sz="4" w:space="0" w:color="auto"/>
            </w:tcBorders>
            <w:shd w:val="clear" w:color="auto" w:fill="auto"/>
            <w:hideMark/>
          </w:tcPr>
          <w:p w14:paraId="3695504D" w14:textId="77777777" w:rsidR="000A6E6E" w:rsidRDefault="000A6E6E" w:rsidP="005F3766">
            <w:pPr>
              <w:widowControl w:val="0"/>
              <w:suppressAutoHyphens/>
              <w:rPr>
                <w:color w:val="000000"/>
                <w:sz w:val="28"/>
                <w:szCs w:val="28"/>
              </w:rPr>
            </w:pPr>
            <w:r>
              <w:rPr>
                <w:color w:val="000000"/>
                <w:sz w:val="28"/>
                <w:szCs w:val="28"/>
              </w:rPr>
              <w:t>0.00</w:t>
            </w:r>
          </w:p>
        </w:tc>
        <w:tc>
          <w:tcPr>
            <w:tcW w:w="657" w:type="pct"/>
            <w:tcBorders>
              <w:top w:val="nil"/>
              <w:left w:val="nil"/>
              <w:bottom w:val="single" w:sz="4" w:space="0" w:color="auto"/>
              <w:right w:val="single" w:sz="4" w:space="0" w:color="auto"/>
            </w:tcBorders>
            <w:shd w:val="clear" w:color="auto" w:fill="auto"/>
            <w:vAlign w:val="center"/>
            <w:hideMark/>
          </w:tcPr>
          <w:p w14:paraId="19367311" w14:textId="6C5351A8" w:rsidR="000A6E6E" w:rsidRDefault="000A6E6E" w:rsidP="005F3766">
            <w:pPr>
              <w:widowControl w:val="0"/>
              <w:suppressAutoHyphens/>
              <w:rPr>
                <w:color w:val="000000"/>
                <w:sz w:val="28"/>
                <w:szCs w:val="28"/>
              </w:rPr>
            </w:pPr>
            <w:r>
              <w:rPr>
                <w:color w:val="000000"/>
                <w:sz w:val="28"/>
                <w:szCs w:val="28"/>
              </w:rPr>
              <w:t>1030.05</w:t>
            </w:r>
          </w:p>
        </w:tc>
        <w:tc>
          <w:tcPr>
            <w:tcW w:w="627" w:type="pct"/>
            <w:tcBorders>
              <w:top w:val="nil"/>
              <w:left w:val="nil"/>
              <w:bottom w:val="single" w:sz="4" w:space="0" w:color="auto"/>
              <w:right w:val="single" w:sz="4" w:space="0" w:color="auto"/>
            </w:tcBorders>
            <w:shd w:val="clear" w:color="auto" w:fill="auto"/>
            <w:hideMark/>
          </w:tcPr>
          <w:p w14:paraId="58E90587" w14:textId="77777777" w:rsidR="000A6E6E" w:rsidRDefault="000A6E6E" w:rsidP="005F3766">
            <w:pPr>
              <w:widowControl w:val="0"/>
              <w:suppressAutoHyphens/>
              <w:rPr>
                <w:color w:val="000000"/>
                <w:sz w:val="28"/>
                <w:szCs w:val="28"/>
              </w:rPr>
            </w:pPr>
            <w:r>
              <w:rPr>
                <w:color w:val="000000"/>
                <w:sz w:val="28"/>
                <w:szCs w:val="28"/>
              </w:rPr>
              <w:t>1030.05</w:t>
            </w:r>
          </w:p>
        </w:tc>
        <w:tc>
          <w:tcPr>
            <w:tcW w:w="492" w:type="pct"/>
            <w:tcBorders>
              <w:top w:val="nil"/>
              <w:left w:val="nil"/>
              <w:bottom w:val="single" w:sz="4" w:space="0" w:color="auto"/>
              <w:right w:val="single" w:sz="4" w:space="0" w:color="auto"/>
            </w:tcBorders>
            <w:shd w:val="clear" w:color="auto" w:fill="auto"/>
            <w:vAlign w:val="center"/>
            <w:hideMark/>
          </w:tcPr>
          <w:p w14:paraId="7E85E847" w14:textId="1B1030D1" w:rsidR="000A6E6E" w:rsidRDefault="000A6E6E" w:rsidP="005F3766">
            <w:pPr>
              <w:widowControl w:val="0"/>
              <w:suppressAutoHyphens/>
              <w:rPr>
                <w:color w:val="000000"/>
                <w:sz w:val="28"/>
                <w:szCs w:val="28"/>
              </w:rPr>
            </w:pPr>
            <w:r>
              <w:rPr>
                <w:color w:val="000000"/>
                <w:sz w:val="28"/>
                <w:szCs w:val="28"/>
              </w:rPr>
              <w:t>1193.24</w:t>
            </w:r>
          </w:p>
        </w:tc>
        <w:tc>
          <w:tcPr>
            <w:tcW w:w="627" w:type="pct"/>
            <w:tcBorders>
              <w:top w:val="nil"/>
              <w:left w:val="nil"/>
              <w:bottom w:val="single" w:sz="4" w:space="0" w:color="auto"/>
              <w:right w:val="single" w:sz="4" w:space="0" w:color="auto"/>
            </w:tcBorders>
            <w:shd w:val="clear" w:color="auto" w:fill="auto"/>
            <w:hideMark/>
          </w:tcPr>
          <w:p w14:paraId="722CDCA2" w14:textId="77777777" w:rsidR="000A6E6E" w:rsidRDefault="000A6E6E" w:rsidP="005F3766">
            <w:pPr>
              <w:widowControl w:val="0"/>
              <w:suppressAutoHyphens/>
              <w:rPr>
                <w:color w:val="000000"/>
                <w:sz w:val="28"/>
                <w:szCs w:val="28"/>
              </w:rPr>
            </w:pPr>
            <w:r>
              <w:rPr>
                <w:color w:val="000000"/>
                <w:sz w:val="28"/>
                <w:szCs w:val="28"/>
              </w:rPr>
              <w:t>0.00</w:t>
            </w:r>
          </w:p>
        </w:tc>
        <w:tc>
          <w:tcPr>
            <w:tcW w:w="509" w:type="pct"/>
            <w:tcBorders>
              <w:top w:val="nil"/>
              <w:left w:val="nil"/>
              <w:bottom w:val="single" w:sz="4" w:space="0" w:color="auto"/>
              <w:right w:val="single" w:sz="4" w:space="0" w:color="auto"/>
            </w:tcBorders>
            <w:shd w:val="clear" w:color="auto" w:fill="auto"/>
            <w:hideMark/>
          </w:tcPr>
          <w:p w14:paraId="3E1921F8" w14:textId="77777777" w:rsidR="000A6E6E" w:rsidRDefault="000A6E6E" w:rsidP="005F3766">
            <w:pPr>
              <w:widowControl w:val="0"/>
              <w:suppressAutoHyphens/>
              <w:rPr>
                <w:color w:val="000000"/>
                <w:sz w:val="28"/>
                <w:szCs w:val="28"/>
              </w:rPr>
            </w:pPr>
            <w:r>
              <w:rPr>
                <w:color w:val="000000"/>
                <w:sz w:val="28"/>
                <w:szCs w:val="28"/>
              </w:rPr>
              <w:t>8109.00</w:t>
            </w:r>
          </w:p>
        </w:tc>
      </w:tr>
      <w:tr w:rsidR="000A6E6E" w14:paraId="5215BFCF"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77672688" w14:textId="77777777" w:rsidR="000A6E6E" w:rsidRDefault="000A6E6E" w:rsidP="005F3766">
            <w:pPr>
              <w:widowControl w:val="0"/>
              <w:suppressAutoHyphens/>
              <w:rPr>
                <w:color w:val="000000"/>
                <w:sz w:val="28"/>
                <w:szCs w:val="28"/>
              </w:rPr>
            </w:pPr>
            <w:r>
              <w:rPr>
                <w:color w:val="000000"/>
                <w:sz w:val="28"/>
                <w:szCs w:val="28"/>
              </w:rPr>
              <w:t>2</w:t>
            </w:r>
          </w:p>
        </w:tc>
        <w:tc>
          <w:tcPr>
            <w:tcW w:w="1134" w:type="pct"/>
            <w:tcBorders>
              <w:top w:val="nil"/>
              <w:left w:val="nil"/>
              <w:bottom w:val="single" w:sz="4" w:space="0" w:color="auto"/>
              <w:right w:val="single" w:sz="4" w:space="0" w:color="auto"/>
            </w:tcBorders>
            <w:shd w:val="clear" w:color="auto" w:fill="auto"/>
            <w:hideMark/>
          </w:tcPr>
          <w:p w14:paraId="4B3E1F33" w14:textId="77777777" w:rsidR="000A6E6E" w:rsidRDefault="000A6E6E" w:rsidP="005F3766">
            <w:pPr>
              <w:widowControl w:val="0"/>
              <w:suppressAutoHyphens/>
              <w:rPr>
                <w:color w:val="000000"/>
                <w:sz w:val="28"/>
                <w:szCs w:val="28"/>
              </w:rPr>
            </w:pPr>
            <w:r>
              <w:rPr>
                <w:color w:val="000000"/>
                <w:sz w:val="28"/>
                <w:szCs w:val="28"/>
              </w:rPr>
              <w:t>Дизельное топливо</w:t>
            </w:r>
          </w:p>
        </w:tc>
        <w:tc>
          <w:tcPr>
            <w:tcW w:w="777" w:type="pct"/>
            <w:tcBorders>
              <w:top w:val="nil"/>
              <w:left w:val="nil"/>
              <w:bottom w:val="single" w:sz="4" w:space="0" w:color="auto"/>
              <w:right w:val="single" w:sz="4" w:space="0" w:color="auto"/>
            </w:tcBorders>
            <w:shd w:val="clear" w:color="auto" w:fill="auto"/>
            <w:hideMark/>
          </w:tcPr>
          <w:p w14:paraId="293FC1AB" w14:textId="77777777" w:rsidR="000A6E6E" w:rsidRDefault="000A6E6E" w:rsidP="005F3766">
            <w:pPr>
              <w:widowControl w:val="0"/>
              <w:suppressAutoHyphens/>
              <w:rPr>
                <w:color w:val="000000"/>
                <w:sz w:val="28"/>
                <w:szCs w:val="28"/>
              </w:rPr>
            </w:pPr>
            <w:r>
              <w:rPr>
                <w:color w:val="000000"/>
                <w:sz w:val="28"/>
                <w:szCs w:val="28"/>
              </w:rPr>
              <w:t>0.00</w:t>
            </w:r>
          </w:p>
        </w:tc>
        <w:tc>
          <w:tcPr>
            <w:tcW w:w="657" w:type="pct"/>
            <w:tcBorders>
              <w:top w:val="nil"/>
              <w:left w:val="nil"/>
              <w:bottom w:val="single" w:sz="4" w:space="0" w:color="auto"/>
              <w:right w:val="single" w:sz="4" w:space="0" w:color="auto"/>
            </w:tcBorders>
            <w:shd w:val="clear" w:color="auto" w:fill="auto"/>
            <w:vAlign w:val="center"/>
            <w:hideMark/>
          </w:tcPr>
          <w:p w14:paraId="0DF5844E" w14:textId="1D28379B" w:rsidR="000A6E6E" w:rsidRDefault="000A6E6E" w:rsidP="005F3766">
            <w:pPr>
              <w:widowControl w:val="0"/>
              <w:suppressAutoHyphens/>
              <w:rPr>
                <w:color w:val="000000"/>
                <w:sz w:val="28"/>
                <w:szCs w:val="28"/>
              </w:rPr>
            </w:pPr>
            <w:r>
              <w:rPr>
                <w:color w:val="000000"/>
                <w:sz w:val="28"/>
                <w:szCs w:val="28"/>
              </w:rPr>
              <w:t>1.42</w:t>
            </w:r>
          </w:p>
        </w:tc>
        <w:tc>
          <w:tcPr>
            <w:tcW w:w="627" w:type="pct"/>
            <w:tcBorders>
              <w:top w:val="nil"/>
              <w:left w:val="nil"/>
              <w:bottom w:val="single" w:sz="4" w:space="0" w:color="auto"/>
              <w:right w:val="single" w:sz="4" w:space="0" w:color="auto"/>
            </w:tcBorders>
            <w:shd w:val="clear" w:color="auto" w:fill="auto"/>
            <w:hideMark/>
          </w:tcPr>
          <w:p w14:paraId="1EE16D3E" w14:textId="77777777" w:rsidR="000A6E6E" w:rsidRDefault="000A6E6E" w:rsidP="005F3766">
            <w:pPr>
              <w:widowControl w:val="0"/>
              <w:suppressAutoHyphens/>
              <w:rPr>
                <w:color w:val="000000"/>
                <w:sz w:val="28"/>
                <w:szCs w:val="28"/>
              </w:rPr>
            </w:pPr>
            <w:r>
              <w:rPr>
                <w:color w:val="000000"/>
                <w:sz w:val="28"/>
                <w:szCs w:val="28"/>
              </w:rPr>
              <w:t>0.00</w:t>
            </w:r>
          </w:p>
        </w:tc>
        <w:tc>
          <w:tcPr>
            <w:tcW w:w="492" w:type="pct"/>
            <w:tcBorders>
              <w:top w:val="nil"/>
              <w:left w:val="nil"/>
              <w:bottom w:val="single" w:sz="4" w:space="0" w:color="auto"/>
              <w:right w:val="single" w:sz="4" w:space="0" w:color="auto"/>
            </w:tcBorders>
            <w:shd w:val="clear" w:color="auto" w:fill="auto"/>
            <w:vAlign w:val="center"/>
            <w:hideMark/>
          </w:tcPr>
          <w:p w14:paraId="4928B33F" w14:textId="08C6A205" w:rsidR="000A6E6E" w:rsidRDefault="000A6E6E" w:rsidP="005F3766">
            <w:pPr>
              <w:widowControl w:val="0"/>
              <w:suppressAutoHyphens/>
              <w:rPr>
                <w:color w:val="000000"/>
                <w:sz w:val="28"/>
                <w:szCs w:val="28"/>
              </w:rPr>
            </w:pPr>
            <w:r>
              <w:rPr>
                <w:color w:val="000000"/>
                <w:sz w:val="28"/>
                <w:szCs w:val="28"/>
              </w:rPr>
              <w:t>2.07</w:t>
            </w:r>
          </w:p>
        </w:tc>
        <w:tc>
          <w:tcPr>
            <w:tcW w:w="627" w:type="pct"/>
            <w:tcBorders>
              <w:top w:val="nil"/>
              <w:left w:val="nil"/>
              <w:bottom w:val="single" w:sz="4" w:space="0" w:color="auto"/>
              <w:right w:val="single" w:sz="4" w:space="0" w:color="auto"/>
            </w:tcBorders>
            <w:shd w:val="clear" w:color="auto" w:fill="auto"/>
            <w:hideMark/>
          </w:tcPr>
          <w:p w14:paraId="39715BEB" w14:textId="007E2011" w:rsidR="000A6E6E" w:rsidRDefault="000A6E6E" w:rsidP="005F3766">
            <w:pPr>
              <w:widowControl w:val="0"/>
              <w:suppressAutoHyphens/>
              <w:rPr>
                <w:color w:val="000000"/>
                <w:sz w:val="28"/>
                <w:szCs w:val="28"/>
              </w:rPr>
            </w:pPr>
            <w:r>
              <w:rPr>
                <w:color w:val="000000"/>
                <w:sz w:val="28"/>
                <w:szCs w:val="28"/>
              </w:rPr>
              <w:t>0.00</w:t>
            </w:r>
          </w:p>
        </w:tc>
        <w:tc>
          <w:tcPr>
            <w:tcW w:w="509" w:type="pct"/>
            <w:tcBorders>
              <w:top w:val="nil"/>
              <w:left w:val="nil"/>
              <w:bottom w:val="single" w:sz="4" w:space="0" w:color="auto"/>
              <w:right w:val="single" w:sz="4" w:space="0" w:color="auto"/>
            </w:tcBorders>
            <w:shd w:val="clear" w:color="auto" w:fill="auto"/>
            <w:hideMark/>
          </w:tcPr>
          <w:p w14:paraId="4CE00CA7" w14:textId="77777777" w:rsidR="000A6E6E" w:rsidRDefault="000A6E6E" w:rsidP="005F3766">
            <w:pPr>
              <w:widowControl w:val="0"/>
              <w:suppressAutoHyphens/>
              <w:rPr>
                <w:color w:val="000000"/>
                <w:sz w:val="28"/>
                <w:szCs w:val="28"/>
              </w:rPr>
            </w:pPr>
            <w:r>
              <w:rPr>
                <w:color w:val="000000"/>
                <w:sz w:val="28"/>
                <w:szCs w:val="28"/>
              </w:rPr>
              <w:t>10200.00</w:t>
            </w:r>
          </w:p>
        </w:tc>
      </w:tr>
      <w:tr w:rsidR="000A6E6E" w14:paraId="7BDF4E79" w14:textId="77777777" w:rsidTr="005F3766">
        <w:trPr>
          <w:trHeight w:val="96"/>
        </w:trPr>
        <w:tc>
          <w:tcPr>
            <w:tcW w:w="177" w:type="pct"/>
            <w:tcBorders>
              <w:top w:val="nil"/>
              <w:left w:val="single" w:sz="4" w:space="0" w:color="auto"/>
              <w:bottom w:val="single" w:sz="4" w:space="0" w:color="auto"/>
              <w:right w:val="single" w:sz="4" w:space="0" w:color="auto"/>
            </w:tcBorders>
            <w:shd w:val="clear" w:color="auto" w:fill="auto"/>
            <w:noWrap/>
            <w:hideMark/>
          </w:tcPr>
          <w:p w14:paraId="276C47BC" w14:textId="77777777" w:rsidR="000A6E6E" w:rsidRDefault="000A6E6E" w:rsidP="005F3766">
            <w:pPr>
              <w:widowControl w:val="0"/>
              <w:suppressAutoHyphens/>
              <w:rPr>
                <w:color w:val="000000"/>
                <w:sz w:val="28"/>
                <w:szCs w:val="28"/>
              </w:rPr>
            </w:pPr>
            <w:r>
              <w:rPr>
                <w:color w:val="000000"/>
                <w:sz w:val="28"/>
                <w:szCs w:val="28"/>
              </w:rPr>
              <w:t> </w:t>
            </w:r>
          </w:p>
        </w:tc>
        <w:tc>
          <w:tcPr>
            <w:tcW w:w="1134" w:type="pct"/>
            <w:tcBorders>
              <w:top w:val="nil"/>
              <w:left w:val="nil"/>
              <w:bottom w:val="single" w:sz="4" w:space="0" w:color="auto"/>
              <w:right w:val="single" w:sz="4" w:space="0" w:color="auto"/>
            </w:tcBorders>
            <w:shd w:val="clear" w:color="auto" w:fill="auto"/>
            <w:hideMark/>
          </w:tcPr>
          <w:p w14:paraId="0008C17B" w14:textId="77777777" w:rsidR="000A6E6E" w:rsidRDefault="000A6E6E" w:rsidP="005F3766">
            <w:pPr>
              <w:widowControl w:val="0"/>
              <w:suppressAutoHyphens/>
              <w:rPr>
                <w:color w:val="000000"/>
                <w:sz w:val="28"/>
                <w:szCs w:val="28"/>
              </w:rPr>
            </w:pPr>
            <w:r>
              <w:rPr>
                <w:color w:val="000000"/>
                <w:sz w:val="28"/>
                <w:szCs w:val="28"/>
              </w:rPr>
              <w:t>Итого</w:t>
            </w:r>
          </w:p>
        </w:tc>
        <w:tc>
          <w:tcPr>
            <w:tcW w:w="777" w:type="pct"/>
            <w:tcBorders>
              <w:top w:val="nil"/>
              <w:left w:val="nil"/>
              <w:bottom w:val="single" w:sz="4" w:space="0" w:color="auto"/>
              <w:right w:val="single" w:sz="4" w:space="0" w:color="auto"/>
            </w:tcBorders>
            <w:shd w:val="clear" w:color="auto" w:fill="auto"/>
            <w:hideMark/>
          </w:tcPr>
          <w:p w14:paraId="6AF3386A" w14:textId="77777777" w:rsidR="000A6E6E" w:rsidRDefault="000A6E6E" w:rsidP="005F3766">
            <w:pPr>
              <w:widowControl w:val="0"/>
              <w:suppressAutoHyphens/>
              <w:rPr>
                <w:color w:val="000000"/>
                <w:sz w:val="28"/>
                <w:szCs w:val="28"/>
              </w:rPr>
            </w:pPr>
            <w:r>
              <w:rPr>
                <w:color w:val="000000"/>
                <w:sz w:val="28"/>
                <w:szCs w:val="28"/>
              </w:rPr>
              <w:t> </w:t>
            </w:r>
          </w:p>
        </w:tc>
        <w:tc>
          <w:tcPr>
            <w:tcW w:w="657" w:type="pct"/>
            <w:tcBorders>
              <w:top w:val="nil"/>
              <w:left w:val="nil"/>
              <w:bottom w:val="single" w:sz="4" w:space="0" w:color="auto"/>
              <w:right w:val="single" w:sz="4" w:space="0" w:color="auto"/>
            </w:tcBorders>
            <w:shd w:val="clear" w:color="auto" w:fill="auto"/>
            <w:hideMark/>
          </w:tcPr>
          <w:p w14:paraId="0FC82536" w14:textId="77777777" w:rsidR="000A6E6E" w:rsidRDefault="000A6E6E" w:rsidP="005F3766">
            <w:pPr>
              <w:widowControl w:val="0"/>
              <w:suppressAutoHyphens/>
              <w:rPr>
                <w:color w:val="000000"/>
                <w:sz w:val="28"/>
                <w:szCs w:val="28"/>
              </w:rPr>
            </w:pPr>
            <w:r>
              <w:rPr>
                <w:color w:val="000000"/>
                <w:sz w:val="28"/>
                <w:szCs w:val="28"/>
              </w:rPr>
              <w:t> </w:t>
            </w:r>
          </w:p>
        </w:tc>
        <w:tc>
          <w:tcPr>
            <w:tcW w:w="627" w:type="pct"/>
            <w:tcBorders>
              <w:top w:val="nil"/>
              <w:left w:val="nil"/>
              <w:bottom w:val="single" w:sz="4" w:space="0" w:color="auto"/>
              <w:right w:val="single" w:sz="4" w:space="0" w:color="auto"/>
            </w:tcBorders>
            <w:shd w:val="clear" w:color="auto" w:fill="auto"/>
            <w:hideMark/>
          </w:tcPr>
          <w:p w14:paraId="0C483CB2" w14:textId="77777777" w:rsidR="000A6E6E" w:rsidRDefault="000A6E6E" w:rsidP="005F3766">
            <w:pPr>
              <w:widowControl w:val="0"/>
              <w:suppressAutoHyphens/>
              <w:rPr>
                <w:color w:val="000000"/>
                <w:sz w:val="28"/>
                <w:szCs w:val="28"/>
              </w:rPr>
            </w:pPr>
            <w:r>
              <w:rPr>
                <w:color w:val="000000"/>
                <w:sz w:val="28"/>
                <w:szCs w:val="28"/>
              </w:rPr>
              <w:t> </w:t>
            </w:r>
          </w:p>
        </w:tc>
        <w:tc>
          <w:tcPr>
            <w:tcW w:w="492" w:type="pct"/>
            <w:tcBorders>
              <w:top w:val="nil"/>
              <w:left w:val="nil"/>
              <w:bottom w:val="single" w:sz="4" w:space="0" w:color="auto"/>
              <w:right w:val="single" w:sz="4" w:space="0" w:color="auto"/>
            </w:tcBorders>
            <w:shd w:val="clear" w:color="auto" w:fill="auto"/>
            <w:vAlign w:val="center"/>
            <w:hideMark/>
          </w:tcPr>
          <w:p w14:paraId="4A4D355B" w14:textId="579BB0E6" w:rsidR="000A6E6E" w:rsidRDefault="000A6E6E" w:rsidP="005F3766">
            <w:pPr>
              <w:widowControl w:val="0"/>
              <w:suppressAutoHyphens/>
              <w:rPr>
                <w:color w:val="000000"/>
                <w:sz w:val="28"/>
                <w:szCs w:val="28"/>
              </w:rPr>
            </w:pPr>
            <w:r>
              <w:rPr>
                <w:color w:val="000000"/>
                <w:sz w:val="28"/>
                <w:szCs w:val="28"/>
              </w:rPr>
              <w:t>1195.31</w:t>
            </w:r>
          </w:p>
        </w:tc>
        <w:tc>
          <w:tcPr>
            <w:tcW w:w="627" w:type="pct"/>
            <w:tcBorders>
              <w:top w:val="nil"/>
              <w:left w:val="nil"/>
              <w:bottom w:val="single" w:sz="4" w:space="0" w:color="auto"/>
              <w:right w:val="single" w:sz="4" w:space="0" w:color="auto"/>
            </w:tcBorders>
            <w:shd w:val="clear" w:color="auto" w:fill="auto"/>
            <w:hideMark/>
          </w:tcPr>
          <w:p w14:paraId="0F04C2D9" w14:textId="77777777" w:rsidR="000A6E6E" w:rsidRDefault="000A6E6E" w:rsidP="005F3766">
            <w:pPr>
              <w:widowControl w:val="0"/>
              <w:suppressAutoHyphens/>
              <w:rPr>
                <w:color w:val="000000"/>
                <w:sz w:val="28"/>
                <w:szCs w:val="28"/>
              </w:rPr>
            </w:pPr>
            <w:r>
              <w:rPr>
                <w:color w:val="000000"/>
                <w:sz w:val="28"/>
                <w:szCs w:val="28"/>
              </w:rPr>
              <w:t> </w:t>
            </w:r>
          </w:p>
        </w:tc>
        <w:tc>
          <w:tcPr>
            <w:tcW w:w="509" w:type="pct"/>
            <w:tcBorders>
              <w:top w:val="nil"/>
              <w:left w:val="nil"/>
              <w:bottom w:val="single" w:sz="4" w:space="0" w:color="auto"/>
              <w:right w:val="single" w:sz="4" w:space="0" w:color="auto"/>
            </w:tcBorders>
            <w:shd w:val="clear" w:color="auto" w:fill="auto"/>
            <w:hideMark/>
          </w:tcPr>
          <w:p w14:paraId="44B3A9B1" w14:textId="77777777" w:rsidR="000A6E6E" w:rsidRDefault="000A6E6E" w:rsidP="005F3766">
            <w:pPr>
              <w:widowControl w:val="0"/>
              <w:suppressAutoHyphens/>
              <w:rPr>
                <w:color w:val="000000"/>
                <w:sz w:val="28"/>
                <w:szCs w:val="28"/>
              </w:rPr>
            </w:pPr>
            <w:r>
              <w:rPr>
                <w:color w:val="000000"/>
                <w:sz w:val="28"/>
                <w:szCs w:val="28"/>
              </w:rPr>
              <w:t> </w:t>
            </w:r>
          </w:p>
        </w:tc>
      </w:tr>
      <w:tr w:rsidR="00D473E2" w14:paraId="7BAE6A6A" w14:textId="77777777" w:rsidTr="005F3766">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hideMark/>
          </w:tcPr>
          <w:p w14:paraId="64DC8A31" w14:textId="2337D3EF" w:rsidR="00D473E2" w:rsidRDefault="00D473E2" w:rsidP="005F3766">
            <w:pPr>
              <w:widowControl w:val="0"/>
              <w:suppressAutoHyphens/>
              <w:rPr>
                <w:color w:val="000000"/>
                <w:sz w:val="28"/>
                <w:szCs w:val="28"/>
              </w:rPr>
            </w:pPr>
            <w:r w:rsidRPr="00D473E2">
              <w:rPr>
                <w:color w:val="000000"/>
                <w:sz w:val="28"/>
                <w:szCs w:val="28"/>
              </w:rPr>
              <w:t>Котельная, п. Терема, ул. Менделеева, 2, кадастровый номер земельного участка 74:19:1104001:1488</w:t>
            </w:r>
          </w:p>
        </w:tc>
      </w:tr>
      <w:tr w:rsidR="00D473E2" w14:paraId="7CBDFB42"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6D3564EF" w14:textId="77777777" w:rsidR="00D473E2" w:rsidRDefault="00D473E2" w:rsidP="005F3766">
            <w:pPr>
              <w:widowControl w:val="0"/>
              <w:suppressAutoHyphens/>
              <w:rPr>
                <w:color w:val="000000"/>
                <w:sz w:val="28"/>
                <w:szCs w:val="28"/>
              </w:rPr>
            </w:pPr>
            <w:r>
              <w:rPr>
                <w:color w:val="000000"/>
                <w:sz w:val="28"/>
                <w:szCs w:val="28"/>
              </w:rPr>
              <w:t> </w:t>
            </w:r>
          </w:p>
        </w:tc>
        <w:tc>
          <w:tcPr>
            <w:tcW w:w="4823" w:type="pct"/>
            <w:gridSpan w:val="7"/>
            <w:tcBorders>
              <w:top w:val="single" w:sz="4" w:space="0" w:color="auto"/>
              <w:left w:val="nil"/>
              <w:bottom w:val="single" w:sz="4" w:space="0" w:color="auto"/>
              <w:right w:val="single" w:sz="4" w:space="0" w:color="auto"/>
            </w:tcBorders>
            <w:shd w:val="clear" w:color="auto" w:fill="auto"/>
            <w:hideMark/>
          </w:tcPr>
          <w:p w14:paraId="346E0B8D" w14:textId="77777777" w:rsidR="00D473E2" w:rsidRDefault="00D473E2" w:rsidP="005F3766">
            <w:pPr>
              <w:widowControl w:val="0"/>
              <w:suppressAutoHyphens/>
              <w:rPr>
                <w:color w:val="000000"/>
                <w:sz w:val="28"/>
                <w:szCs w:val="28"/>
              </w:rPr>
            </w:pPr>
            <w:r>
              <w:rPr>
                <w:color w:val="000000"/>
                <w:sz w:val="28"/>
                <w:szCs w:val="28"/>
              </w:rPr>
              <w:t>2022 год</w:t>
            </w:r>
          </w:p>
        </w:tc>
      </w:tr>
      <w:tr w:rsidR="00D473E2" w14:paraId="002D79D6"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1F5D076B" w14:textId="77777777" w:rsidR="00D473E2" w:rsidRDefault="00D473E2" w:rsidP="005F3766">
            <w:pPr>
              <w:widowControl w:val="0"/>
              <w:suppressAutoHyphens/>
              <w:rPr>
                <w:color w:val="000000"/>
                <w:sz w:val="28"/>
                <w:szCs w:val="28"/>
              </w:rPr>
            </w:pPr>
            <w:r>
              <w:rPr>
                <w:color w:val="000000"/>
                <w:sz w:val="28"/>
                <w:szCs w:val="28"/>
              </w:rPr>
              <w:t>1</w:t>
            </w:r>
          </w:p>
        </w:tc>
        <w:tc>
          <w:tcPr>
            <w:tcW w:w="1134" w:type="pct"/>
            <w:tcBorders>
              <w:top w:val="nil"/>
              <w:left w:val="nil"/>
              <w:bottom w:val="single" w:sz="4" w:space="0" w:color="auto"/>
              <w:right w:val="single" w:sz="4" w:space="0" w:color="auto"/>
            </w:tcBorders>
            <w:shd w:val="clear" w:color="auto" w:fill="auto"/>
            <w:hideMark/>
          </w:tcPr>
          <w:p w14:paraId="4EF251D6" w14:textId="77777777" w:rsidR="00D473E2" w:rsidRDefault="00D473E2" w:rsidP="005F3766">
            <w:pPr>
              <w:widowControl w:val="0"/>
              <w:suppressAutoHyphens/>
              <w:rPr>
                <w:color w:val="000000"/>
                <w:sz w:val="28"/>
                <w:szCs w:val="28"/>
              </w:rPr>
            </w:pPr>
            <w:r>
              <w:rPr>
                <w:color w:val="000000"/>
                <w:sz w:val="28"/>
                <w:szCs w:val="28"/>
              </w:rPr>
              <w:t>Природный газ</w:t>
            </w:r>
          </w:p>
        </w:tc>
        <w:tc>
          <w:tcPr>
            <w:tcW w:w="777" w:type="pct"/>
            <w:tcBorders>
              <w:top w:val="nil"/>
              <w:left w:val="nil"/>
              <w:bottom w:val="single" w:sz="4" w:space="0" w:color="auto"/>
              <w:right w:val="single" w:sz="4" w:space="0" w:color="auto"/>
            </w:tcBorders>
            <w:shd w:val="clear" w:color="auto" w:fill="auto"/>
            <w:hideMark/>
          </w:tcPr>
          <w:p w14:paraId="413A60E6" w14:textId="77777777" w:rsidR="00D473E2" w:rsidRDefault="00D473E2" w:rsidP="005F3766">
            <w:pPr>
              <w:widowControl w:val="0"/>
              <w:suppressAutoHyphens/>
              <w:rPr>
                <w:color w:val="000000"/>
                <w:sz w:val="28"/>
                <w:szCs w:val="28"/>
              </w:rPr>
            </w:pPr>
            <w:r>
              <w:rPr>
                <w:color w:val="000000"/>
                <w:sz w:val="28"/>
                <w:szCs w:val="28"/>
              </w:rPr>
              <w:t>0.00</w:t>
            </w:r>
          </w:p>
        </w:tc>
        <w:tc>
          <w:tcPr>
            <w:tcW w:w="657" w:type="pct"/>
            <w:tcBorders>
              <w:top w:val="nil"/>
              <w:left w:val="nil"/>
              <w:bottom w:val="single" w:sz="4" w:space="0" w:color="auto"/>
              <w:right w:val="single" w:sz="4" w:space="0" w:color="auto"/>
            </w:tcBorders>
            <w:shd w:val="clear" w:color="auto" w:fill="auto"/>
            <w:hideMark/>
          </w:tcPr>
          <w:p w14:paraId="77A42F71" w14:textId="52B8A97E" w:rsidR="00D473E2" w:rsidRDefault="00D473E2" w:rsidP="005F3766">
            <w:pPr>
              <w:widowControl w:val="0"/>
              <w:suppressAutoHyphens/>
              <w:rPr>
                <w:color w:val="000000"/>
                <w:sz w:val="28"/>
                <w:szCs w:val="28"/>
              </w:rPr>
            </w:pPr>
            <w:r w:rsidRPr="009345B3">
              <w:rPr>
                <w:color w:val="000000"/>
                <w:sz w:val="28"/>
                <w:szCs w:val="28"/>
              </w:rPr>
              <w:t>0.00</w:t>
            </w:r>
          </w:p>
        </w:tc>
        <w:tc>
          <w:tcPr>
            <w:tcW w:w="627" w:type="pct"/>
            <w:tcBorders>
              <w:top w:val="nil"/>
              <w:left w:val="nil"/>
              <w:bottom w:val="single" w:sz="4" w:space="0" w:color="auto"/>
              <w:right w:val="single" w:sz="4" w:space="0" w:color="auto"/>
            </w:tcBorders>
            <w:shd w:val="clear" w:color="auto" w:fill="auto"/>
            <w:hideMark/>
          </w:tcPr>
          <w:p w14:paraId="70BD04B9" w14:textId="0DA730C0" w:rsidR="00D473E2" w:rsidRDefault="00D473E2" w:rsidP="005F3766">
            <w:pPr>
              <w:widowControl w:val="0"/>
              <w:suppressAutoHyphens/>
              <w:rPr>
                <w:color w:val="000000"/>
                <w:sz w:val="28"/>
                <w:szCs w:val="28"/>
              </w:rPr>
            </w:pPr>
            <w:r w:rsidRPr="009345B3">
              <w:rPr>
                <w:color w:val="000000"/>
                <w:sz w:val="28"/>
                <w:szCs w:val="28"/>
              </w:rPr>
              <w:t>0.00</w:t>
            </w:r>
          </w:p>
        </w:tc>
        <w:tc>
          <w:tcPr>
            <w:tcW w:w="492" w:type="pct"/>
            <w:tcBorders>
              <w:top w:val="nil"/>
              <w:left w:val="nil"/>
              <w:bottom w:val="single" w:sz="4" w:space="0" w:color="auto"/>
              <w:right w:val="single" w:sz="4" w:space="0" w:color="auto"/>
            </w:tcBorders>
            <w:shd w:val="clear" w:color="auto" w:fill="auto"/>
            <w:hideMark/>
          </w:tcPr>
          <w:p w14:paraId="1E6B2505" w14:textId="16A35553" w:rsidR="00D473E2" w:rsidRDefault="00D473E2" w:rsidP="005F3766">
            <w:pPr>
              <w:widowControl w:val="0"/>
              <w:suppressAutoHyphens/>
              <w:rPr>
                <w:color w:val="000000"/>
                <w:sz w:val="28"/>
                <w:szCs w:val="28"/>
              </w:rPr>
            </w:pPr>
            <w:r w:rsidRPr="009345B3">
              <w:rPr>
                <w:color w:val="000000"/>
                <w:sz w:val="28"/>
                <w:szCs w:val="28"/>
              </w:rPr>
              <w:t>0.00</w:t>
            </w:r>
          </w:p>
        </w:tc>
        <w:tc>
          <w:tcPr>
            <w:tcW w:w="627" w:type="pct"/>
            <w:tcBorders>
              <w:top w:val="nil"/>
              <w:left w:val="nil"/>
              <w:bottom w:val="single" w:sz="4" w:space="0" w:color="auto"/>
              <w:right w:val="single" w:sz="4" w:space="0" w:color="auto"/>
            </w:tcBorders>
            <w:shd w:val="clear" w:color="auto" w:fill="auto"/>
            <w:hideMark/>
          </w:tcPr>
          <w:p w14:paraId="0F77F561" w14:textId="77013470" w:rsidR="00D473E2" w:rsidRDefault="00D473E2" w:rsidP="005F3766">
            <w:pPr>
              <w:widowControl w:val="0"/>
              <w:suppressAutoHyphens/>
              <w:rPr>
                <w:color w:val="000000"/>
                <w:sz w:val="28"/>
                <w:szCs w:val="28"/>
              </w:rPr>
            </w:pPr>
            <w:r w:rsidRPr="009345B3">
              <w:rPr>
                <w:color w:val="000000"/>
                <w:sz w:val="28"/>
                <w:szCs w:val="28"/>
              </w:rPr>
              <w:t>0.00</w:t>
            </w:r>
          </w:p>
        </w:tc>
        <w:tc>
          <w:tcPr>
            <w:tcW w:w="509" w:type="pct"/>
            <w:tcBorders>
              <w:top w:val="nil"/>
              <w:left w:val="nil"/>
              <w:bottom w:val="single" w:sz="4" w:space="0" w:color="auto"/>
              <w:right w:val="single" w:sz="4" w:space="0" w:color="auto"/>
            </w:tcBorders>
            <w:shd w:val="clear" w:color="auto" w:fill="auto"/>
            <w:hideMark/>
          </w:tcPr>
          <w:p w14:paraId="080D456F" w14:textId="77777777" w:rsidR="00D473E2" w:rsidRDefault="00D473E2" w:rsidP="005F3766">
            <w:pPr>
              <w:widowControl w:val="0"/>
              <w:suppressAutoHyphens/>
              <w:rPr>
                <w:color w:val="000000"/>
                <w:sz w:val="28"/>
                <w:szCs w:val="28"/>
              </w:rPr>
            </w:pPr>
            <w:r>
              <w:rPr>
                <w:color w:val="000000"/>
                <w:sz w:val="28"/>
                <w:szCs w:val="28"/>
              </w:rPr>
              <w:t>8109.00</w:t>
            </w:r>
          </w:p>
        </w:tc>
      </w:tr>
      <w:tr w:rsidR="00D473E2" w14:paraId="4EE08C05"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6BA7B74B" w14:textId="77777777" w:rsidR="00D473E2" w:rsidRDefault="00D473E2" w:rsidP="005F3766">
            <w:pPr>
              <w:widowControl w:val="0"/>
              <w:suppressAutoHyphens/>
              <w:rPr>
                <w:color w:val="000000"/>
                <w:sz w:val="28"/>
                <w:szCs w:val="28"/>
              </w:rPr>
            </w:pPr>
            <w:r>
              <w:rPr>
                <w:color w:val="000000"/>
                <w:sz w:val="28"/>
                <w:szCs w:val="28"/>
              </w:rPr>
              <w:t>2</w:t>
            </w:r>
          </w:p>
        </w:tc>
        <w:tc>
          <w:tcPr>
            <w:tcW w:w="1134" w:type="pct"/>
            <w:tcBorders>
              <w:top w:val="nil"/>
              <w:left w:val="nil"/>
              <w:bottom w:val="single" w:sz="4" w:space="0" w:color="auto"/>
              <w:right w:val="single" w:sz="4" w:space="0" w:color="auto"/>
            </w:tcBorders>
            <w:shd w:val="clear" w:color="auto" w:fill="auto"/>
            <w:hideMark/>
          </w:tcPr>
          <w:p w14:paraId="1C2FAD10" w14:textId="77777777" w:rsidR="00D473E2" w:rsidRDefault="00D473E2" w:rsidP="005F3766">
            <w:pPr>
              <w:widowControl w:val="0"/>
              <w:suppressAutoHyphens/>
              <w:rPr>
                <w:color w:val="000000"/>
                <w:sz w:val="28"/>
                <w:szCs w:val="28"/>
              </w:rPr>
            </w:pPr>
            <w:r>
              <w:rPr>
                <w:color w:val="000000"/>
                <w:sz w:val="28"/>
                <w:szCs w:val="28"/>
              </w:rPr>
              <w:t>Дизельное топливо</w:t>
            </w:r>
          </w:p>
        </w:tc>
        <w:tc>
          <w:tcPr>
            <w:tcW w:w="777" w:type="pct"/>
            <w:tcBorders>
              <w:top w:val="nil"/>
              <w:left w:val="nil"/>
              <w:bottom w:val="single" w:sz="4" w:space="0" w:color="auto"/>
              <w:right w:val="single" w:sz="4" w:space="0" w:color="auto"/>
            </w:tcBorders>
            <w:shd w:val="clear" w:color="auto" w:fill="auto"/>
            <w:hideMark/>
          </w:tcPr>
          <w:p w14:paraId="6C0F0791" w14:textId="0C2DE3A8" w:rsidR="00D473E2" w:rsidRDefault="00D473E2" w:rsidP="005F3766">
            <w:pPr>
              <w:widowControl w:val="0"/>
              <w:suppressAutoHyphens/>
              <w:rPr>
                <w:color w:val="000000"/>
                <w:sz w:val="28"/>
                <w:szCs w:val="28"/>
              </w:rPr>
            </w:pPr>
            <w:r w:rsidRPr="00893183">
              <w:rPr>
                <w:color w:val="000000"/>
                <w:sz w:val="28"/>
                <w:szCs w:val="28"/>
              </w:rPr>
              <w:t>0.00</w:t>
            </w:r>
          </w:p>
        </w:tc>
        <w:tc>
          <w:tcPr>
            <w:tcW w:w="657" w:type="pct"/>
            <w:tcBorders>
              <w:top w:val="nil"/>
              <w:left w:val="nil"/>
              <w:bottom w:val="single" w:sz="4" w:space="0" w:color="auto"/>
              <w:right w:val="single" w:sz="4" w:space="0" w:color="auto"/>
            </w:tcBorders>
            <w:shd w:val="clear" w:color="auto" w:fill="auto"/>
            <w:hideMark/>
          </w:tcPr>
          <w:p w14:paraId="17A22DD4" w14:textId="2A3C0E15" w:rsidR="00D473E2" w:rsidRDefault="00D473E2" w:rsidP="005F3766">
            <w:pPr>
              <w:widowControl w:val="0"/>
              <w:suppressAutoHyphens/>
              <w:rPr>
                <w:color w:val="000000"/>
                <w:sz w:val="28"/>
                <w:szCs w:val="28"/>
              </w:rPr>
            </w:pPr>
            <w:r w:rsidRPr="00893183">
              <w:rPr>
                <w:color w:val="000000"/>
                <w:sz w:val="28"/>
                <w:szCs w:val="28"/>
              </w:rPr>
              <w:t>0.00</w:t>
            </w:r>
          </w:p>
        </w:tc>
        <w:tc>
          <w:tcPr>
            <w:tcW w:w="627" w:type="pct"/>
            <w:tcBorders>
              <w:top w:val="nil"/>
              <w:left w:val="nil"/>
              <w:bottom w:val="single" w:sz="4" w:space="0" w:color="auto"/>
              <w:right w:val="single" w:sz="4" w:space="0" w:color="auto"/>
            </w:tcBorders>
            <w:shd w:val="clear" w:color="auto" w:fill="auto"/>
            <w:hideMark/>
          </w:tcPr>
          <w:p w14:paraId="43C4E413" w14:textId="12F5FA4D" w:rsidR="00D473E2" w:rsidRDefault="00D473E2" w:rsidP="005F3766">
            <w:pPr>
              <w:widowControl w:val="0"/>
              <w:suppressAutoHyphens/>
              <w:rPr>
                <w:color w:val="000000"/>
                <w:sz w:val="28"/>
                <w:szCs w:val="28"/>
              </w:rPr>
            </w:pPr>
            <w:r w:rsidRPr="00893183">
              <w:rPr>
                <w:color w:val="000000"/>
                <w:sz w:val="28"/>
                <w:szCs w:val="28"/>
              </w:rPr>
              <w:t>0.00</w:t>
            </w:r>
          </w:p>
        </w:tc>
        <w:tc>
          <w:tcPr>
            <w:tcW w:w="492" w:type="pct"/>
            <w:tcBorders>
              <w:top w:val="nil"/>
              <w:left w:val="nil"/>
              <w:bottom w:val="single" w:sz="4" w:space="0" w:color="auto"/>
              <w:right w:val="single" w:sz="4" w:space="0" w:color="auto"/>
            </w:tcBorders>
            <w:shd w:val="clear" w:color="auto" w:fill="auto"/>
            <w:hideMark/>
          </w:tcPr>
          <w:p w14:paraId="736E805F" w14:textId="3A85AED2" w:rsidR="00D473E2" w:rsidRDefault="00D473E2" w:rsidP="005F3766">
            <w:pPr>
              <w:widowControl w:val="0"/>
              <w:suppressAutoHyphens/>
              <w:rPr>
                <w:color w:val="000000"/>
                <w:sz w:val="28"/>
                <w:szCs w:val="28"/>
              </w:rPr>
            </w:pPr>
            <w:r w:rsidRPr="00893183">
              <w:rPr>
                <w:color w:val="000000"/>
                <w:sz w:val="28"/>
                <w:szCs w:val="28"/>
              </w:rPr>
              <w:t>0.00</w:t>
            </w:r>
          </w:p>
        </w:tc>
        <w:tc>
          <w:tcPr>
            <w:tcW w:w="627" w:type="pct"/>
            <w:tcBorders>
              <w:top w:val="nil"/>
              <w:left w:val="nil"/>
              <w:bottom w:val="single" w:sz="4" w:space="0" w:color="auto"/>
              <w:right w:val="single" w:sz="4" w:space="0" w:color="auto"/>
            </w:tcBorders>
            <w:shd w:val="clear" w:color="auto" w:fill="auto"/>
            <w:hideMark/>
          </w:tcPr>
          <w:p w14:paraId="713FA3AF" w14:textId="27860F03" w:rsidR="00D473E2" w:rsidRDefault="00D473E2" w:rsidP="005F3766">
            <w:pPr>
              <w:widowControl w:val="0"/>
              <w:suppressAutoHyphens/>
              <w:rPr>
                <w:color w:val="000000"/>
                <w:sz w:val="28"/>
                <w:szCs w:val="28"/>
              </w:rPr>
            </w:pPr>
            <w:r w:rsidRPr="00893183">
              <w:rPr>
                <w:color w:val="000000"/>
                <w:sz w:val="28"/>
                <w:szCs w:val="28"/>
              </w:rPr>
              <w:t>0.00</w:t>
            </w:r>
          </w:p>
        </w:tc>
        <w:tc>
          <w:tcPr>
            <w:tcW w:w="509" w:type="pct"/>
            <w:tcBorders>
              <w:top w:val="nil"/>
              <w:left w:val="nil"/>
              <w:bottom w:val="single" w:sz="4" w:space="0" w:color="auto"/>
              <w:right w:val="single" w:sz="4" w:space="0" w:color="auto"/>
            </w:tcBorders>
            <w:shd w:val="clear" w:color="auto" w:fill="auto"/>
            <w:hideMark/>
          </w:tcPr>
          <w:p w14:paraId="3177756C" w14:textId="77777777" w:rsidR="00D473E2" w:rsidRDefault="00D473E2" w:rsidP="005F3766">
            <w:pPr>
              <w:widowControl w:val="0"/>
              <w:suppressAutoHyphens/>
              <w:rPr>
                <w:color w:val="000000"/>
                <w:sz w:val="28"/>
                <w:szCs w:val="28"/>
              </w:rPr>
            </w:pPr>
            <w:r>
              <w:rPr>
                <w:color w:val="000000"/>
                <w:sz w:val="28"/>
                <w:szCs w:val="28"/>
              </w:rPr>
              <w:t>10200.00</w:t>
            </w:r>
          </w:p>
        </w:tc>
      </w:tr>
      <w:tr w:rsidR="00D473E2" w14:paraId="6020CC50" w14:textId="77777777" w:rsidTr="005F3766">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17688937" w14:textId="77777777" w:rsidR="00D473E2" w:rsidRDefault="00D473E2" w:rsidP="005F3766">
            <w:pPr>
              <w:widowControl w:val="0"/>
              <w:suppressAutoHyphens/>
              <w:rPr>
                <w:color w:val="000000"/>
                <w:sz w:val="28"/>
                <w:szCs w:val="28"/>
              </w:rPr>
            </w:pPr>
            <w:r>
              <w:rPr>
                <w:color w:val="000000"/>
                <w:sz w:val="28"/>
                <w:szCs w:val="28"/>
              </w:rPr>
              <w:t> </w:t>
            </w:r>
          </w:p>
        </w:tc>
        <w:tc>
          <w:tcPr>
            <w:tcW w:w="1134" w:type="pct"/>
            <w:tcBorders>
              <w:top w:val="nil"/>
              <w:left w:val="nil"/>
              <w:bottom w:val="single" w:sz="4" w:space="0" w:color="auto"/>
              <w:right w:val="single" w:sz="4" w:space="0" w:color="auto"/>
            </w:tcBorders>
            <w:shd w:val="clear" w:color="auto" w:fill="auto"/>
            <w:hideMark/>
          </w:tcPr>
          <w:p w14:paraId="2064BDF4" w14:textId="77777777" w:rsidR="00D473E2" w:rsidRDefault="00D473E2" w:rsidP="005F3766">
            <w:pPr>
              <w:widowControl w:val="0"/>
              <w:suppressAutoHyphens/>
              <w:rPr>
                <w:color w:val="000000"/>
                <w:sz w:val="28"/>
                <w:szCs w:val="28"/>
              </w:rPr>
            </w:pPr>
            <w:r>
              <w:rPr>
                <w:color w:val="000000"/>
                <w:sz w:val="28"/>
                <w:szCs w:val="28"/>
              </w:rPr>
              <w:t>Итого</w:t>
            </w:r>
          </w:p>
        </w:tc>
        <w:tc>
          <w:tcPr>
            <w:tcW w:w="777" w:type="pct"/>
            <w:tcBorders>
              <w:top w:val="nil"/>
              <w:left w:val="nil"/>
              <w:bottom w:val="single" w:sz="4" w:space="0" w:color="auto"/>
              <w:right w:val="single" w:sz="4" w:space="0" w:color="auto"/>
            </w:tcBorders>
            <w:shd w:val="clear" w:color="auto" w:fill="auto"/>
            <w:hideMark/>
          </w:tcPr>
          <w:p w14:paraId="53D7EB3E" w14:textId="63B2B40E" w:rsidR="00D473E2" w:rsidRDefault="00D473E2" w:rsidP="005F3766">
            <w:pPr>
              <w:widowControl w:val="0"/>
              <w:suppressAutoHyphens/>
              <w:rPr>
                <w:color w:val="000000"/>
                <w:sz w:val="28"/>
                <w:szCs w:val="28"/>
              </w:rPr>
            </w:pPr>
            <w:r w:rsidRPr="00893183">
              <w:rPr>
                <w:color w:val="000000"/>
                <w:sz w:val="28"/>
                <w:szCs w:val="28"/>
              </w:rPr>
              <w:t>0.00</w:t>
            </w:r>
          </w:p>
        </w:tc>
        <w:tc>
          <w:tcPr>
            <w:tcW w:w="657" w:type="pct"/>
            <w:tcBorders>
              <w:top w:val="nil"/>
              <w:left w:val="nil"/>
              <w:bottom w:val="single" w:sz="4" w:space="0" w:color="auto"/>
              <w:right w:val="single" w:sz="4" w:space="0" w:color="auto"/>
            </w:tcBorders>
            <w:shd w:val="clear" w:color="auto" w:fill="auto"/>
            <w:hideMark/>
          </w:tcPr>
          <w:p w14:paraId="1D688CCE" w14:textId="3D06DF27" w:rsidR="00D473E2" w:rsidRDefault="00D473E2" w:rsidP="005F3766">
            <w:pPr>
              <w:widowControl w:val="0"/>
              <w:suppressAutoHyphens/>
              <w:rPr>
                <w:color w:val="000000"/>
                <w:sz w:val="28"/>
                <w:szCs w:val="28"/>
              </w:rPr>
            </w:pPr>
            <w:r w:rsidRPr="00893183">
              <w:rPr>
                <w:color w:val="000000"/>
                <w:sz w:val="28"/>
                <w:szCs w:val="28"/>
              </w:rPr>
              <w:t>0.00</w:t>
            </w:r>
          </w:p>
        </w:tc>
        <w:tc>
          <w:tcPr>
            <w:tcW w:w="627" w:type="pct"/>
            <w:tcBorders>
              <w:top w:val="nil"/>
              <w:left w:val="nil"/>
              <w:bottom w:val="single" w:sz="4" w:space="0" w:color="auto"/>
              <w:right w:val="single" w:sz="4" w:space="0" w:color="auto"/>
            </w:tcBorders>
            <w:shd w:val="clear" w:color="auto" w:fill="auto"/>
            <w:hideMark/>
          </w:tcPr>
          <w:p w14:paraId="4EEE8829" w14:textId="10962A78" w:rsidR="00D473E2" w:rsidRDefault="00D473E2" w:rsidP="005F3766">
            <w:pPr>
              <w:widowControl w:val="0"/>
              <w:suppressAutoHyphens/>
              <w:rPr>
                <w:color w:val="000000"/>
                <w:sz w:val="28"/>
                <w:szCs w:val="28"/>
              </w:rPr>
            </w:pPr>
            <w:r w:rsidRPr="00893183">
              <w:rPr>
                <w:color w:val="000000"/>
                <w:sz w:val="28"/>
                <w:szCs w:val="28"/>
              </w:rPr>
              <w:t>0.00</w:t>
            </w:r>
          </w:p>
        </w:tc>
        <w:tc>
          <w:tcPr>
            <w:tcW w:w="492" w:type="pct"/>
            <w:tcBorders>
              <w:top w:val="nil"/>
              <w:left w:val="nil"/>
              <w:bottom w:val="single" w:sz="4" w:space="0" w:color="auto"/>
              <w:right w:val="single" w:sz="4" w:space="0" w:color="auto"/>
            </w:tcBorders>
            <w:shd w:val="clear" w:color="auto" w:fill="auto"/>
            <w:hideMark/>
          </w:tcPr>
          <w:p w14:paraId="2FEA781E" w14:textId="015F12B8" w:rsidR="00D473E2" w:rsidRDefault="00D473E2" w:rsidP="005F3766">
            <w:pPr>
              <w:widowControl w:val="0"/>
              <w:suppressAutoHyphens/>
              <w:rPr>
                <w:color w:val="000000"/>
                <w:sz w:val="28"/>
                <w:szCs w:val="28"/>
              </w:rPr>
            </w:pPr>
            <w:r w:rsidRPr="00893183">
              <w:rPr>
                <w:color w:val="000000"/>
                <w:sz w:val="28"/>
                <w:szCs w:val="28"/>
              </w:rPr>
              <w:t>0.00</w:t>
            </w:r>
          </w:p>
        </w:tc>
        <w:tc>
          <w:tcPr>
            <w:tcW w:w="627" w:type="pct"/>
            <w:tcBorders>
              <w:top w:val="nil"/>
              <w:left w:val="nil"/>
              <w:bottom w:val="single" w:sz="4" w:space="0" w:color="auto"/>
              <w:right w:val="single" w:sz="4" w:space="0" w:color="auto"/>
            </w:tcBorders>
            <w:shd w:val="clear" w:color="auto" w:fill="auto"/>
            <w:hideMark/>
          </w:tcPr>
          <w:p w14:paraId="510EEDF7" w14:textId="18A51607" w:rsidR="00D473E2" w:rsidRDefault="00D473E2" w:rsidP="005F3766">
            <w:pPr>
              <w:widowControl w:val="0"/>
              <w:suppressAutoHyphens/>
              <w:rPr>
                <w:color w:val="000000"/>
                <w:sz w:val="28"/>
                <w:szCs w:val="28"/>
              </w:rPr>
            </w:pPr>
            <w:r w:rsidRPr="00893183">
              <w:rPr>
                <w:color w:val="000000"/>
                <w:sz w:val="28"/>
                <w:szCs w:val="28"/>
              </w:rPr>
              <w:t>0.00</w:t>
            </w:r>
          </w:p>
        </w:tc>
        <w:tc>
          <w:tcPr>
            <w:tcW w:w="509" w:type="pct"/>
            <w:tcBorders>
              <w:top w:val="nil"/>
              <w:left w:val="nil"/>
              <w:bottom w:val="single" w:sz="4" w:space="0" w:color="auto"/>
              <w:right w:val="single" w:sz="4" w:space="0" w:color="auto"/>
            </w:tcBorders>
            <w:shd w:val="clear" w:color="auto" w:fill="auto"/>
            <w:hideMark/>
          </w:tcPr>
          <w:p w14:paraId="44CBF91E" w14:textId="77777777" w:rsidR="00D473E2" w:rsidRDefault="00D473E2" w:rsidP="005F3766">
            <w:pPr>
              <w:widowControl w:val="0"/>
              <w:suppressAutoHyphens/>
              <w:rPr>
                <w:color w:val="000000"/>
                <w:sz w:val="28"/>
                <w:szCs w:val="28"/>
              </w:rPr>
            </w:pPr>
            <w:r>
              <w:rPr>
                <w:color w:val="000000"/>
                <w:sz w:val="28"/>
                <w:szCs w:val="28"/>
              </w:rPr>
              <w:t> </w:t>
            </w:r>
          </w:p>
        </w:tc>
      </w:tr>
    </w:tbl>
    <w:p w14:paraId="497B798C" w14:textId="77777777" w:rsidR="00886712" w:rsidRDefault="00886712">
      <w:pPr>
        <w:spacing w:after="160" w:line="259" w:lineRule="auto"/>
        <w:rPr>
          <w:rFonts w:eastAsia="Calibri"/>
          <w:sz w:val="28"/>
          <w:szCs w:val="28"/>
          <w:lang w:eastAsia="en-US"/>
        </w:rPr>
      </w:pPr>
      <w:r>
        <w:br w:type="page"/>
      </w:r>
    </w:p>
    <w:p w14:paraId="63166DF0" w14:textId="3D463567" w:rsidR="002114F8" w:rsidRDefault="002114F8" w:rsidP="007A7D5B">
      <w:pPr>
        <w:pStyle w:val="afffc"/>
      </w:pPr>
      <w:bookmarkStart w:id="518" w:name="_Toc137087570"/>
      <w:r w:rsidRPr="003F782A">
        <w:lastRenderedPageBreak/>
        <w:t>Таблица 1.8.1.</w:t>
      </w:r>
      <w:r w:rsidR="00376322" w:rsidRPr="003F782A">
        <w:t>2</w:t>
      </w:r>
      <w:r w:rsidRPr="003F782A">
        <w:t>. Топливный баланс систем теплоснабжения поселения</w:t>
      </w:r>
      <w:bookmarkEnd w:id="517"/>
      <w:bookmarkEnd w:id="518"/>
    </w:p>
    <w:tbl>
      <w:tblPr>
        <w:tblW w:w="5000" w:type="pct"/>
        <w:tblLook w:val="04A0" w:firstRow="1" w:lastRow="0" w:firstColumn="1" w:lastColumn="0" w:noHBand="0" w:noVBand="1"/>
      </w:tblPr>
      <w:tblGrid>
        <w:gridCol w:w="3176"/>
        <w:gridCol w:w="1829"/>
        <w:gridCol w:w="1829"/>
        <w:gridCol w:w="1485"/>
        <w:gridCol w:w="1315"/>
        <w:gridCol w:w="1964"/>
        <w:gridCol w:w="1829"/>
        <w:gridCol w:w="1358"/>
      </w:tblGrid>
      <w:tr w:rsidR="000A6E6E" w14:paraId="521F9E29" w14:textId="77777777" w:rsidTr="000A6E6E">
        <w:trPr>
          <w:trHeight w:val="660"/>
        </w:trPr>
        <w:tc>
          <w:tcPr>
            <w:tcW w:w="1753"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6DCD714F" w14:textId="77777777" w:rsidR="000A6E6E" w:rsidRDefault="000A6E6E" w:rsidP="000A6E6E">
            <w:pPr>
              <w:rPr>
                <w:color w:val="000000"/>
                <w:sz w:val="28"/>
                <w:szCs w:val="28"/>
              </w:rPr>
            </w:pPr>
            <w:r>
              <w:rPr>
                <w:color w:val="000000"/>
                <w:sz w:val="28"/>
                <w:szCs w:val="28"/>
              </w:rPr>
              <w:t>Баланс топлива за год</w:t>
            </w:r>
          </w:p>
        </w:tc>
        <w:tc>
          <w:tcPr>
            <w:tcW w:w="485"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7D80CC98" w14:textId="77777777" w:rsidR="000A6E6E" w:rsidRDefault="000A6E6E" w:rsidP="006B5660">
            <w:pPr>
              <w:widowControl w:val="0"/>
              <w:suppressAutoHyphens/>
              <w:rPr>
                <w:color w:val="000000"/>
                <w:sz w:val="28"/>
                <w:szCs w:val="28"/>
              </w:rPr>
            </w:pPr>
            <w:r>
              <w:rPr>
                <w:color w:val="000000"/>
                <w:sz w:val="28"/>
                <w:szCs w:val="28"/>
              </w:rPr>
              <w:t xml:space="preserve">Остаток топлива на начало года, т. натурального топлива, тыс. </w:t>
            </w:r>
            <w:proofErr w:type="spellStart"/>
            <w:r>
              <w:rPr>
                <w:color w:val="000000"/>
                <w:sz w:val="28"/>
                <w:szCs w:val="28"/>
              </w:rPr>
              <w:t>куб.м</w:t>
            </w:r>
            <w:proofErr w:type="spellEnd"/>
            <w:r>
              <w:rPr>
                <w:color w:val="000000"/>
                <w:sz w:val="28"/>
                <w:szCs w:val="28"/>
              </w:rPr>
              <w:t>.</w:t>
            </w:r>
          </w:p>
        </w:tc>
        <w:tc>
          <w:tcPr>
            <w:tcW w:w="485"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5135EECF" w14:textId="77777777" w:rsidR="000A6E6E" w:rsidRDefault="000A6E6E" w:rsidP="006B5660">
            <w:pPr>
              <w:widowControl w:val="0"/>
              <w:suppressAutoHyphens/>
              <w:rPr>
                <w:color w:val="000000"/>
                <w:sz w:val="28"/>
                <w:szCs w:val="28"/>
              </w:rPr>
            </w:pPr>
            <w:r>
              <w:rPr>
                <w:color w:val="000000"/>
                <w:sz w:val="28"/>
                <w:szCs w:val="28"/>
              </w:rPr>
              <w:t xml:space="preserve">Приход топлива за год, т. натурального топлива, тыс. </w:t>
            </w:r>
            <w:proofErr w:type="spellStart"/>
            <w:r>
              <w:rPr>
                <w:color w:val="000000"/>
                <w:sz w:val="28"/>
                <w:szCs w:val="28"/>
              </w:rPr>
              <w:t>куб.м</w:t>
            </w:r>
            <w:proofErr w:type="spellEnd"/>
            <w:r>
              <w:rPr>
                <w:color w:val="000000"/>
                <w:sz w:val="28"/>
                <w:szCs w:val="28"/>
              </w:rPr>
              <w:t>.</w:t>
            </w:r>
          </w:p>
        </w:tc>
        <w:tc>
          <w:tcPr>
            <w:tcW w:w="1409" w:type="pct"/>
            <w:gridSpan w:val="3"/>
            <w:tcBorders>
              <w:top w:val="single" w:sz="4" w:space="0" w:color="auto"/>
              <w:left w:val="nil"/>
              <w:bottom w:val="single" w:sz="4" w:space="0" w:color="auto"/>
              <w:right w:val="single" w:sz="4" w:space="0" w:color="auto"/>
            </w:tcBorders>
            <w:shd w:val="clear" w:color="auto" w:fill="auto"/>
            <w:hideMark/>
          </w:tcPr>
          <w:p w14:paraId="1D176453" w14:textId="77777777" w:rsidR="000A6E6E" w:rsidRDefault="000A6E6E" w:rsidP="006B5660">
            <w:pPr>
              <w:widowControl w:val="0"/>
              <w:suppressAutoHyphens/>
              <w:rPr>
                <w:color w:val="000000"/>
                <w:sz w:val="28"/>
                <w:szCs w:val="28"/>
              </w:rPr>
            </w:pPr>
            <w:r>
              <w:rPr>
                <w:color w:val="000000"/>
                <w:sz w:val="28"/>
                <w:szCs w:val="28"/>
              </w:rPr>
              <w:t>Израсходовано топлива, т. условного топлива</w:t>
            </w:r>
          </w:p>
        </w:tc>
        <w:tc>
          <w:tcPr>
            <w:tcW w:w="435" w:type="pct"/>
            <w:vMerge w:val="restart"/>
            <w:tcBorders>
              <w:top w:val="single" w:sz="4" w:space="0" w:color="auto"/>
              <w:left w:val="single" w:sz="4" w:space="0" w:color="auto"/>
              <w:bottom w:val="single" w:sz="4" w:space="0" w:color="000000"/>
              <w:right w:val="single" w:sz="4" w:space="0" w:color="auto"/>
            </w:tcBorders>
            <w:shd w:val="clear" w:color="auto" w:fill="auto"/>
            <w:hideMark/>
          </w:tcPr>
          <w:p w14:paraId="257097ED" w14:textId="77777777" w:rsidR="000A6E6E" w:rsidRDefault="000A6E6E" w:rsidP="006B5660">
            <w:pPr>
              <w:widowControl w:val="0"/>
              <w:suppressAutoHyphens/>
              <w:rPr>
                <w:color w:val="000000"/>
                <w:sz w:val="28"/>
                <w:szCs w:val="28"/>
              </w:rPr>
            </w:pPr>
            <w:r>
              <w:rPr>
                <w:color w:val="000000"/>
                <w:sz w:val="28"/>
                <w:szCs w:val="28"/>
              </w:rPr>
              <w:t xml:space="preserve">Остаток топлива, т. натурального топлива, тыс. </w:t>
            </w:r>
            <w:proofErr w:type="spellStart"/>
            <w:r>
              <w:rPr>
                <w:color w:val="000000"/>
                <w:sz w:val="28"/>
                <w:szCs w:val="28"/>
              </w:rPr>
              <w:t>куб.м</w:t>
            </w:r>
            <w:proofErr w:type="spellEnd"/>
          </w:p>
        </w:tc>
        <w:tc>
          <w:tcPr>
            <w:tcW w:w="435" w:type="pct"/>
            <w:vMerge w:val="restart"/>
            <w:tcBorders>
              <w:top w:val="single" w:sz="4" w:space="0" w:color="auto"/>
              <w:left w:val="single" w:sz="4" w:space="0" w:color="auto"/>
              <w:bottom w:val="single" w:sz="4" w:space="0" w:color="000000"/>
              <w:right w:val="single" w:sz="4" w:space="0" w:color="auto"/>
            </w:tcBorders>
            <w:shd w:val="clear" w:color="auto" w:fill="auto"/>
            <w:hideMark/>
          </w:tcPr>
          <w:p w14:paraId="6B81156B" w14:textId="77777777" w:rsidR="000A6E6E" w:rsidRDefault="000A6E6E" w:rsidP="006B5660">
            <w:pPr>
              <w:widowControl w:val="0"/>
              <w:suppressAutoHyphens/>
              <w:rPr>
                <w:color w:val="000000"/>
                <w:sz w:val="28"/>
                <w:szCs w:val="28"/>
              </w:rPr>
            </w:pPr>
            <w:r>
              <w:rPr>
                <w:color w:val="000000"/>
                <w:sz w:val="28"/>
                <w:szCs w:val="28"/>
              </w:rPr>
              <w:t>Низшая теплота сгорания, ккал/кг</w:t>
            </w:r>
          </w:p>
        </w:tc>
      </w:tr>
      <w:tr w:rsidR="000A6E6E" w14:paraId="1DFDDFE4" w14:textId="77777777" w:rsidTr="000A6E6E">
        <w:trPr>
          <w:trHeight w:val="375"/>
        </w:trPr>
        <w:tc>
          <w:tcPr>
            <w:tcW w:w="1753" w:type="pct"/>
            <w:vMerge/>
            <w:tcBorders>
              <w:top w:val="single" w:sz="4" w:space="0" w:color="auto"/>
              <w:left w:val="single" w:sz="4" w:space="0" w:color="auto"/>
              <w:bottom w:val="single" w:sz="4" w:space="0" w:color="auto"/>
              <w:right w:val="single" w:sz="4" w:space="0" w:color="auto"/>
            </w:tcBorders>
            <w:hideMark/>
          </w:tcPr>
          <w:p w14:paraId="22036124" w14:textId="77777777" w:rsidR="000A6E6E" w:rsidRDefault="000A6E6E" w:rsidP="000A6E6E">
            <w:pPr>
              <w:rPr>
                <w:color w:val="000000"/>
                <w:sz w:val="28"/>
                <w:szCs w:val="28"/>
              </w:rPr>
            </w:pPr>
          </w:p>
        </w:tc>
        <w:tc>
          <w:tcPr>
            <w:tcW w:w="485" w:type="pct"/>
            <w:vMerge/>
            <w:tcBorders>
              <w:top w:val="single" w:sz="4" w:space="0" w:color="auto"/>
              <w:left w:val="single" w:sz="4" w:space="0" w:color="auto"/>
              <w:bottom w:val="single" w:sz="4" w:space="0" w:color="auto"/>
              <w:right w:val="single" w:sz="4" w:space="0" w:color="auto"/>
            </w:tcBorders>
            <w:hideMark/>
          </w:tcPr>
          <w:p w14:paraId="76B2582C" w14:textId="77777777" w:rsidR="000A6E6E" w:rsidRDefault="000A6E6E" w:rsidP="000A6E6E">
            <w:pPr>
              <w:rPr>
                <w:color w:val="000000"/>
                <w:sz w:val="28"/>
                <w:szCs w:val="28"/>
              </w:rPr>
            </w:pPr>
          </w:p>
        </w:tc>
        <w:tc>
          <w:tcPr>
            <w:tcW w:w="485" w:type="pct"/>
            <w:vMerge/>
            <w:tcBorders>
              <w:top w:val="single" w:sz="4" w:space="0" w:color="auto"/>
              <w:left w:val="single" w:sz="4" w:space="0" w:color="auto"/>
              <w:bottom w:val="single" w:sz="4" w:space="0" w:color="auto"/>
              <w:right w:val="single" w:sz="4" w:space="0" w:color="auto"/>
            </w:tcBorders>
            <w:hideMark/>
          </w:tcPr>
          <w:p w14:paraId="32ED95BC" w14:textId="77777777" w:rsidR="000A6E6E" w:rsidRDefault="000A6E6E" w:rsidP="000A6E6E">
            <w:pPr>
              <w:rPr>
                <w:color w:val="000000"/>
                <w:sz w:val="28"/>
                <w:szCs w:val="28"/>
              </w:rPr>
            </w:pPr>
          </w:p>
        </w:tc>
        <w:tc>
          <w:tcPr>
            <w:tcW w:w="529" w:type="pct"/>
            <w:vMerge w:val="restart"/>
            <w:tcBorders>
              <w:top w:val="nil"/>
              <w:left w:val="single" w:sz="4" w:space="0" w:color="auto"/>
              <w:bottom w:val="single" w:sz="4" w:space="0" w:color="auto"/>
              <w:right w:val="single" w:sz="4" w:space="0" w:color="auto"/>
            </w:tcBorders>
            <w:shd w:val="clear" w:color="auto" w:fill="auto"/>
            <w:hideMark/>
          </w:tcPr>
          <w:p w14:paraId="5F96099D" w14:textId="77777777" w:rsidR="000A6E6E" w:rsidRDefault="000A6E6E" w:rsidP="006B5660">
            <w:pPr>
              <w:widowControl w:val="0"/>
              <w:suppressAutoHyphens/>
              <w:rPr>
                <w:color w:val="000000"/>
                <w:sz w:val="28"/>
                <w:szCs w:val="28"/>
              </w:rPr>
            </w:pPr>
            <w:r>
              <w:rPr>
                <w:color w:val="000000"/>
                <w:sz w:val="28"/>
                <w:szCs w:val="28"/>
              </w:rPr>
              <w:t>На котельных на отпуск тепловой энергии</w:t>
            </w:r>
          </w:p>
        </w:tc>
        <w:tc>
          <w:tcPr>
            <w:tcW w:w="880" w:type="pct"/>
            <w:gridSpan w:val="2"/>
            <w:tcBorders>
              <w:top w:val="single" w:sz="4" w:space="0" w:color="auto"/>
              <w:left w:val="nil"/>
              <w:bottom w:val="single" w:sz="4" w:space="0" w:color="auto"/>
              <w:right w:val="single" w:sz="4" w:space="0" w:color="auto"/>
            </w:tcBorders>
            <w:shd w:val="clear" w:color="auto" w:fill="auto"/>
            <w:hideMark/>
          </w:tcPr>
          <w:p w14:paraId="19FBAE58" w14:textId="77777777" w:rsidR="000A6E6E" w:rsidRDefault="000A6E6E" w:rsidP="006B5660">
            <w:pPr>
              <w:widowControl w:val="0"/>
              <w:suppressAutoHyphens/>
              <w:rPr>
                <w:color w:val="000000"/>
                <w:sz w:val="28"/>
                <w:szCs w:val="28"/>
              </w:rPr>
            </w:pPr>
            <w:r>
              <w:rPr>
                <w:color w:val="000000"/>
                <w:sz w:val="28"/>
                <w:szCs w:val="28"/>
              </w:rPr>
              <w:t>На ТЭЦ</w:t>
            </w:r>
          </w:p>
        </w:tc>
        <w:tc>
          <w:tcPr>
            <w:tcW w:w="435" w:type="pct"/>
            <w:vMerge/>
            <w:tcBorders>
              <w:top w:val="single" w:sz="4" w:space="0" w:color="auto"/>
              <w:left w:val="single" w:sz="4" w:space="0" w:color="auto"/>
              <w:bottom w:val="single" w:sz="4" w:space="0" w:color="000000"/>
              <w:right w:val="single" w:sz="4" w:space="0" w:color="auto"/>
            </w:tcBorders>
            <w:hideMark/>
          </w:tcPr>
          <w:p w14:paraId="675C256E" w14:textId="77777777" w:rsidR="000A6E6E" w:rsidRDefault="000A6E6E" w:rsidP="000A6E6E">
            <w:pPr>
              <w:rPr>
                <w:color w:val="000000"/>
                <w:sz w:val="28"/>
                <w:szCs w:val="28"/>
              </w:rPr>
            </w:pPr>
          </w:p>
        </w:tc>
        <w:tc>
          <w:tcPr>
            <w:tcW w:w="435" w:type="pct"/>
            <w:vMerge/>
            <w:tcBorders>
              <w:top w:val="single" w:sz="4" w:space="0" w:color="auto"/>
              <w:left w:val="single" w:sz="4" w:space="0" w:color="auto"/>
              <w:bottom w:val="single" w:sz="4" w:space="0" w:color="000000"/>
              <w:right w:val="single" w:sz="4" w:space="0" w:color="auto"/>
            </w:tcBorders>
            <w:hideMark/>
          </w:tcPr>
          <w:p w14:paraId="5514E765" w14:textId="77777777" w:rsidR="000A6E6E" w:rsidRDefault="000A6E6E" w:rsidP="000A6E6E">
            <w:pPr>
              <w:rPr>
                <w:color w:val="000000"/>
                <w:sz w:val="28"/>
                <w:szCs w:val="28"/>
              </w:rPr>
            </w:pPr>
          </w:p>
        </w:tc>
      </w:tr>
      <w:tr w:rsidR="000A6E6E" w14:paraId="2BD5A997" w14:textId="77777777" w:rsidTr="000A6E6E">
        <w:trPr>
          <w:trHeight w:val="1125"/>
        </w:trPr>
        <w:tc>
          <w:tcPr>
            <w:tcW w:w="1753" w:type="pct"/>
            <w:vMerge/>
            <w:tcBorders>
              <w:top w:val="single" w:sz="4" w:space="0" w:color="auto"/>
              <w:left w:val="single" w:sz="4" w:space="0" w:color="auto"/>
              <w:bottom w:val="single" w:sz="4" w:space="0" w:color="auto"/>
              <w:right w:val="single" w:sz="4" w:space="0" w:color="auto"/>
            </w:tcBorders>
            <w:hideMark/>
          </w:tcPr>
          <w:p w14:paraId="2F82EB45" w14:textId="77777777" w:rsidR="000A6E6E" w:rsidRDefault="000A6E6E" w:rsidP="000A6E6E">
            <w:pPr>
              <w:rPr>
                <w:color w:val="000000"/>
                <w:sz w:val="28"/>
                <w:szCs w:val="28"/>
              </w:rPr>
            </w:pPr>
          </w:p>
        </w:tc>
        <w:tc>
          <w:tcPr>
            <w:tcW w:w="485" w:type="pct"/>
            <w:vMerge/>
            <w:tcBorders>
              <w:top w:val="single" w:sz="4" w:space="0" w:color="auto"/>
              <w:left w:val="single" w:sz="4" w:space="0" w:color="auto"/>
              <w:bottom w:val="single" w:sz="4" w:space="0" w:color="auto"/>
              <w:right w:val="single" w:sz="4" w:space="0" w:color="auto"/>
            </w:tcBorders>
            <w:hideMark/>
          </w:tcPr>
          <w:p w14:paraId="4C888DCF" w14:textId="77777777" w:rsidR="000A6E6E" w:rsidRDefault="000A6E6E" w:rsidP="000A6E6E">
            <w:pPr>
              <w:rPr>
                <w:color w:val="000000"/>
                <w:sz w:val="28"/>
                <w:szCs w:val="28"/>
              </w:rPr>
            </w:pPr>
          </w:p>
        </w:tc>
        <w:tc>
          <w:tcPr>
            <w:tcW w:w="485" w:type="pct"/>
            <w:vMerge/>
            <w:tcBorders>
              <w:top w:val="single" w:sz="4" w:space="0" w:color="auto"/>
              <w:left w:val="single" w:sz="4" w:space="0" w:color="auto"/>
              <w:bottom w:val="single" w:sz="4" w:space="0" w:color="auto"/>
              <w:right w:val="single" w:sz="4" w:space="0" w:color="auto"/>
            </w:tcBorders>
            <w:hideMark/>
          </w:tcPr>
          <w:p w14:paraId="2DB50C93" w14:textId="77777777" w:rsidR="000A6E6E" w:rsidRDefault="000A6E6E" w:rsidP="000A6E6E">
            <w:pPr>
              <w:rPr>
                <w:color w:val="000000"/>
                <w:sz w:val="28"/>
                <w:szCs w:val="28"/>
              </w:rPr>
            </w:pPr>
          </w:p>
        </w:tc>
        <w:tc>
          <w:tcPr>
            <w:tcW w:w="529" w:type="pct"/>
            <w:vMerge/>
            <w:tcBorders>
              <w:top w:val="nil"/>
              <w:left w:val="single" w:sz="4" w:space="0" w:color="auto"/>
              <w:bottom w:val="single" w:sz="4" w:space="0" w:color="auto"/>
              <w:right w:val="single" w:sz="4" w:space="0" w:color="auto"/>
            </w:tcBorders>
            <w:hideMark/>
          </w:tcPr>
          <w:p w14:paraId="15B03D18" w14:textId="77777777" w:rsidR="000A6E6E" w:rsidRDefault="000A6E6E" w:rsidP="006B5660">
            <w:pPr>
              <w:widowControl w:val="0"/>
              <w:suppressAutoHyphens/>
              <w:rPr>
                <w:color w:val="000000"/>
                <w:sz w:val="28"/>
                <w:szCs w:val="28"/>
              </w:rPr>
            </w:pPr>
          </w:p>
        </w:tc>
        <w:tc>
          <w:tcPr>
            <w:tcW w:w="440" w:type="pct"/>
            <w:tcBorders>
              <w:top w:val="nil"/>
              <w:left w:val="nil"/>
              <w:bottom w:val="single" w:sz="4" w:space="0" w:color="auto"/>
              <w:right w:val="single" w:sz="4" w:space="0" w:color="auto"/>
            </w:tcBorders>
            <w:shd w:val="clear" w:color="auto" w:fill="auto"/>
            <w:hideMark/>
          </w:tcPr>
          <w:p w14:paraId="25248575" w14:textId="77777777" w:rsidR="000A6E6E" w:rsidRDefault="000A6E6E" w:rsidP="006B5660">
            <w:pPr>
              <w:widowControl w:val="0"/>
              <w:suppressAutoHyphens/>
              <w:rPr>
                <w:color w:val="000000"/>
                <w:sz w:val="28"/>
                <w:szCs w:val="28"/>
              </w:rPr>
            </w:pPr>
            <w:r>
              <w:rPr>
                <w:color w:val="000000"/>
                <w:sz w:val="28"/>
                <w:szCs w:val="28"/>
              </w:rPr>
              <w:t>На отпуск тепловой энергии</w:t>
            </w:r>
          </w:p>
        </w:tc>
        <w:tc>
          <w:tcPr>
            <w:tcW w:w="440" w:type="pct"/>
            <w:tcBorders>
              <w:top w:val="nil"/>
              <w:left w:val="nil"/>
              <w:bottom w:val="single" w:sz="4" w:space="0" w:color="auto"/>
              <w:right w:val="single" w:sz="4" w:space="0" w:color="auto"/>
            </w:tcBorders>
            <w:shd w:val="clear" w:color="auto" w:fill="auto"/>
            <w:hideMark/>
          </w:tcPr>
          <w:p w14:paraId="052094C7" w14:textId="77777777" w:rsidR="000A6E6E" w:rsidRDefault="000A6E6E" w:rsidP="006B5660">
            <w:pPr>
              <w:widowControl w:val="0"/>
              <w:suppressAutoHyphens/>
              <w:rPr>
                <w:color w:val="000000"/>
                <w:sz w:val="28"/>
                <w:szCs w:val="28"/>
              </w:rPr>
            </w:pPr>
            <w:r>
              <w:rPr>
                <w:color w:val="000000"/>
                <w:sz w:val="28"/>
                <w:szCs w:val="28"/>
              </w:rPr>
              <w:t>На отпуск электрической энергии</w:t>
            </w:r>
          </w:p>
        </w:tc>
        <w:tc>
          <w:tcPr>
            <w:tcW w:w="435" w:type="pct"/>
            <w:vMerge/>
            <w:tcBorders>
              <w:top w:val="single" w:sz="4" w:space="0" w:color="auto"/>
              <w:left w:val="single" w:sz="4" w:space="0" w:color="auto"/>
              <w:bottom w:val="single" w:sz="4" w:space="0" w:color="000000"/>
              <w:right w:val="single" w:sz="4" w:space="0" w:color="auto"/>
            </w:tcBorders>
            <w:hideMark/>
          </w:tcPr>
          <w:p w14:paraId="4DF83D68" w14:textId="77777777" w:rsidR="000A6E6E" w:rsidRDefault="000A6E6E" w:rsidP="000A6E6E">
            <w:pPr>
              <w:rPr>
                <w:color w:val="000000"/>
                <w:sz w:val="28"/>
                <w:szCs w:val="28"/>
              </w:rPr>
            </w:pPr>
          </w:p>
        </w:tc>
        <w:tc>
          <w:tcPr>
            <w:tcW w:w="435" w:type="pct"/>
            <w:vMerge/>
            <w:tcBorders>
              <w:top w:val="single" w:sz="4" w:space="0" w:color="auto"/>
              <w:left w:val="single" w:sz="4" w:space="0" w:color="auto"/>
              <w:bottom w:val="single" w:sz="4" w:space="0" w:color="000000"/>
              <w:right w:val="single" w:sz="4" w:space="0" w:color="auto"/>
            </w:tcBorders>
            <w:hideMark/>
          </w:tcPr>
          <w:p w14:paraId="47589194" w14:textId="77777777" w:rsidR="000A6E6E" w:rsidRDefault="000A6E6E" w:rsidP="000A6E6E">
            <w:pPr>
              <w:rPr>
                <w:color w:val="000000"/>
                <w:sz w:val="28"/>
                <w:szCs w:val="28"/>
              </w:rPr>
            </w:pPr>
          </w:p>
        </w:tc>
      </w:tr>
      <w:tr w:rsidR="000A6E6E" w14:paraId="7B2BFBA4" w14:textId="77777777" w:rsidTr="000A6E6E">
        <w:trPr>
          <w:trHeight w:val="37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hideMark/>
          </w:tcPr>
          <w:p w14:paraId="3ED7E2FE" w14:textId="77777777" w:rsidR="000A6E6E" w:rsidRDefault="000A6E6E" w:rsidP="000A6E6E">
            <w:pPr>
              <w:rPr>
                <w:color w:val="000000"/>
                <w:sz w:val="28"/>
                <w:szCs w:val="28"/>
              </w:rPr>
            </w:pPr>
            <w:r>
              <w:rPr>
                <w:color w:val="000000"/>
                <w:sz w:val="28"/>
                <w:szCs w:val="28"/>
              </w:rPr>
              <w:t>2022 год</w:t>
            </w:r>
          </w:p>
        </w:tc>
      </w:tr>
      <w:tr w:rsidR="000A6E6E" w14:paraId="0744A531" w14:textId="77777777" w:rsidTr="000A6E6E">
        <w:trPr>
          <w:trHeight w:val="375"/>
        </w:trPr>
        <w:tc>
          <w:tcPr>
            <w:tcW w:w="1753" w:type="pct"/>
            <w:tcBorders>
              <w:top w:val="nil"/>
              <w:left w:val="single" w:sz="4" w:space="0" w:color="auto"/>
              <w:bottom w:val="single" w:sz="4" w:space="0" w:color="auto"/>
              <w:right w:val="single" w:sz="4" w:space="0" w:color="auto"/>
            </w:tcBorders>
            <w:shd w:val="clear" w:color="auto" w:fill="auto"/>
            <w:hideMark/>
          </w:tcPr>
          <w:p w14:paraId="6161CCD2" w14:textId="77777777" w:rsidR="000A6E6E" w:rsidRDefault="000A6E6E" w:rsidP="000A6E6E">
            <w:pPr>
              <w:rPr>
                <w:color w:val="000000"/>
                <w:sz w:val="28"/>
                <w:szCs w:val="28"/>
              </w:rPr>
            </w:pPr>
            <w:r>
              <w:rPr>
                <w:color w:val="000000"/>
                <w:sz w:val="28"/>
                <w:szCs w:val="28"/>
              </w:rPr>
              <w:t>Природный газ</w:t>
            </w:r>
          </w:p>
        </w:tc>
        <w:tc>
          <w:tcPr>
            <w:tcW w:w="485" w:type="pct"/>
            <w:tcBorders>
              <w:top w:val="nil"/>
              <w:left w:val="nil"/>
              <w:bottom w:val="single" w:sz="4" w:space="0" w:color="auto"/>
              <w:right w:val="single" w:sz="4" w:space="0" w:color="auto"/>
            </w:tcBorders>
            <w:shd w:val="clear" w:color="auto" w:fill="auto"/>
            <w:vAlign w:val="bottom"/>
            <w:hideMark/>
          </w:tcPr>
          <w:p w14:paraId="7FFB7312" w14:textId="77777777" w:rsidR="000A6E6E" w:rsidRDefault="000A6E6E" w:rsidP="000A6E6E">
            <w:pPr>
              <w:rPr>
                <w:color w:val="000000"/>
                <w:sz w:val="28"/>
                <w:szCs w:val="28"/>
              </w:rPr>
            </w:pPr>
            <w:r>
              <w:rPr>
                <w:color w:val="000000"/>
                <w:sz w:val="28"/>
                <w:szCs w:val="28"/>
              </w:rPr>
              <w:t>0.00</w:t>
            </w:r>
          </w:p>
        </w:tc>
        <w:tc>
          <w:tcPr>
            <w:tcW w:w="485" w:type="pct"/>
            <w:tcBorders>
              <w:top w:val="nil"/>
              <w:left w:val="nil"/>
              <w:bottom w:val="single" w:sz="4" w:space="0" w:color="auto"/>
              <w:right w:val="single" w:sz="4" w:space="0" w:color="auto"/>
            </w:tcBorders>
            <w:shd w:val="clear" w:color="auto" w:fill="auto"/>
            <w:vAlign w:val="bottom"/>
            <w:hideMark/>
          </w:tcPr>
          <w:p w14:paraId="6C7A711F" w14:textId="77777777" w:rsidR="000A6E6E" w:rsidRDefault="000A6E6E" w:rsidP="000A6E6E">
            <w:pPr>
              <w:rPr>
                <w:color w:val="000000"/>
                <w:sz w:val="28"/>
                <w:szCs w:val="28"/>
              </w:rPr>
            </w:pPr>
            <w:r>
              <w:rPr>
                <w:color w:val="000000"/>
                <w:sz w:val="28"/>
                <w:szCs w:val="28"/>
              </w:rPr>
              <w:t>21359.98</w:t>
            </w:r>
          </w:p>
        </w:tc>
        <w:tc>
          <w:tcPr>
            <w:tcW w:w="529" w:type="pct"/>
            <w:tcBorders>
              <w:top w:val="nil"/>
              <w:left w:val="nil"/>
              <w:bottom w:val="single" w:sz="4" w:space="0" w:color="auto"/>
              <w:right w:val="single" w:sz="4" w:space="0" w:color="auto"/>
            </w:tcBorders>
            <w:shd w:val="clear" w:color="auto" w:fill="auto"/>
            <w:vAlign w:val="bottom"/>
            <w:hideMark/>
          </w:tcPr>
          <w:p w14:paraId="3052AE92" w14:textId="77777777" w:rsidR="000A6E6E" w:rsidRDefault="000A6E6E" w:rsidP="000A6E6E">
            <w:pPr>
              <w:rPr>
                <w:color w:val="000000"/>
                <w:sz w:val="28"/>
                <w:szCs w:val="28"/>
              </w:rPr>
            </w:pPr>
            <w:r>
              <w:rPr>
                <w:color w:val="000000"/>
                <w:sz w:val="28"/>
                <w:szCs w:val="28"/>
              </w:rPr>
              <w:t>24720.28</w:t>
            </w:r>
          </w:p>
        </w:tc>
        <w:tc>
          <w:tcPr>
            <w:tcW w:w="440" w:type="pct"/>
            <w:tcBorders>
              <w:top w:val="nil"/>
              <w:left w:val="nil"/>
              <w:bottom w:val="single" w:sz="4" w:space="0" w:color="auto"/>
              <w:right w:val="single" w:sz="4" w:space="0" w:color="auto"/>
            </w:tcBorders>
            <w:shd w:val="clear" w:color="auto" w:fill="auto"/>
            <w:noWrap/>
            <w:vAlign w:val="bottom"/>
            <w:hideMark/>
          </w:tcPr>
          <w:p w14:paraId="6EFFD7B3" w14:textId="5337CB71" w:rsidR="000A6E6E" w:rsidRDefault="000A6E6E" w:rsidP="000A6E6E">
            <w:pPr>
              <w:rPr>
                <w:rFonts w:ascii="Calibri" w:hAnsi="Calibri" w:cs="Calibri"/>
                <w:color w:val="000000"/>
                <w:sz w:val="22"/>
                <w:szCs w:val="22"/>
              </w:rPr>
            </w:pPr>
            <w:r>
              <w:rPr>
                <w:color w:val="000000"/>
                <w:sz w:val="28"/>
                <w:szCs w:val="28"/>
              </w:rPr>
              <w:t>0.00</w:t>
            </w:r>
          </w:p>
        </w:tc>
        <w:tc>
          <w:tcPr>
            <w:tcW w:w="440" w:type="pct"/>
            <w:tcBorders>
              <w:top w:val="nil"/>
              <w:left w:val="nil"/>
              <w:bottom w:val="single" w:sz="4" w:space="0" w:color="auto"/>
              <w:right w:val="single" w:sz="4" w:space="0" w:color="auto"/>
            </w:tcBorders>
            <w:shd w:val="clear" w:color="auto" w:fill="auto"/>
            <w:noWrap/>
            <w:vAlign w:val="bottom"/>
            <w:hideMark/>
          </w:tcPr>
          <w:p w14:paraId="6802E4DD" w14:textId="5FB123BB" w:rsidR="000A6E6E" w:rsidRDefault="000A6E6E" w:rsidP="000A6E6E">
            <w:pPr>
              <w:rPr>
                <w:rFonts w:ascii="Calibri" w:hAnsi="Calibri" w:cs="Calibri"/>
                <w:color w:val="000000"/>
                <w:sz w:val="22"/>
                <w:szCs w:val="22"/>
              </w:rPr>
            </w:pPr>
            <w:r>
              <w:rPr>
                <w:color w:val="000000"/>
                <w:sz w:val="28"/>
                <w:szCs w:val="28"/>
              </w:rPr>
              <w:t>0.00</w:t>
            </w:r>
          </w:p>
        </w:tc>
        <w:tc>
          <w:tcPr>
            <w:tcW w:w="435" w:type="pct"/>
            <w:tcBorders>
              <w:top w:val="nil"/>
              <w:left w:val="nil"/>
              <w:bottom w:val="single" w:sz="4" w:space="0" w:color="auto"/>
              <w:right w:val="single" w:sz="4" w:space="0" w:color="auto"/>
            </w:tcBorders>
            <w:shd w:val="clear" w:color="auto" w:fill="auto"/>
            <w:vAlign w:val="bottom"/>
            <w:hideMark/>
          </w:tcPr>
          <w:p w14:paraId="5212CF6C" w14:textId="770B29C2" w:rsidR="000A6E6E" w:rsidRDefault="000A6E6E" w:rsidP="000A6E6E">
            <w:pPr>
              <w:rPr>
                <w:color w:val="000000"/>
                <w:sz w:val="28"/>
                <w:szCs w:val="28"/>
              </w:rPr>
            </w:pPr>
            <w:r>
              <w:rPr>
                <w:color w:val="000000"/>
                <w:sz w:val="28"/>
                <w:szCs w:val="28"/>
              </w:rPr>
              <w:t>0.00</w:t>
            </w:r>
          </w:p>
        </w:tc>
        <w:tc>
          <w:tcPr>
            <w:tcW w:w="435" w:type="pct"/>
            <w:tcBorders>
              <w:top w:val="nil"/>
              <w:left w:val="nil"/>
              <w:bottom w:val="single" w:sz="4" w:space="0" w:color="auto"/>
              <w:right w:val="single" w:sz="4" w:space="0" w:color="auto"/>
            </w:tcBorders>
            <w:shd w:val="clear" w:color="auto" w:fill="auto"/>
            <w:vAlign w:val="bottom"/>
            <w:hideMark/>
          </w:tcPr>
          <w:p w14:paraId="36AC339B" w14:textId="77777777" w:rsidR="000A6E6E" w:rsidRDefault="000A6E6E" w:rsidP="000A6E6E">
            <w:pPr>
              <w:rPr>
                <w:color w:val="000000"/>
                <w:sz w:val="28"/>
                <w:szCs w:val="28"/>
              </w:rPr>
            </w:pPr>
            <w:r>
              <w:rPr>
                <w:color w:val="000000"/>
                <w:sz w:val="28"/>
                <w:szCs w:val="28"/>
              </w:rPr>
              <w:t>8000-8109</w:t>
            </w:r>
          </w:p>
        </w:tc>
      </w:tr>
      <w:tr w:rsidR="000A6E6E" w14:paraId="4144FCC6" w14:textId="77777777" w:rsidTr="000A6E6E">
        <w:trPr>
          <w:trHeight w:val="375"/>
        </w:trPr>
        <w:tc>
          <w:tcPr>
            <w:tcW w:w="1753" w:type="pct"/>
            <w:tcBorders>
              <w:top w:val="nil"/>
              <w:left w:val="single" w:sz="4" w:space="0" w:color="auto"/>
              <w:bottom w:val="single" w:sz="4" w:space="0" w:color="auto"/>
              <w:right w:val="single" w:sz="4" w:space="0" w:color="auto"/>
            </w:tcBorders>
            <w:shd w:val="clear" w:color="auto" w:fill="auto"/>
            <w:hideMark/>
          </w:tcPr>
          <w:p w14:paraId="6F820125" w14:textId="77777777" w:rsidR="000A6E6E" w:rsidRDefault="000A6E6E" w:rsidP="000A6E6E">
            <w:pPr>
              <w:rPr>
                <w:color w:val="000000"/>
                <w:sz w:val="28"/>
                <w:szCs w:val="28"/>
              </w:rPr>
            </w:pPr>
            <w:r>
              <w:rPr>
                <w:color w:val="000000"/>
                <w:sz w:val="28"/>
                <w:szCs w:val="28"/>
              </w:rPr>
              <w:t>Дизельное топливо</w:t>
            </w:r>
          </w:p>
        </w:tc>
        <w:tc>
          <w:tcPr>
            <w:tcW w:w="485" w:type="pct"/>
            <w:tcBorders>
              <w:top w:val="nil"/>
              <w:left w:val="nil"/>
              <w:bottom w:val="single" w:sz="4" w:space="0" w:color="auto"/>
              <w:right w:val="single" w:sz="4" w:space="0" w:color="auto"/>
            </w:tcBorders>
            <w:shd w:val="clear" w:color="auto" w:fill="auto"/>
            <w:vAlign w:val="bottom"/>
            <w:hideMark/>
          </w:tcPr>
          <w:p w14:paraId="6972D90E" w14:textId="77777777" w:rsidR="000A6E6E" w:rsidRDefault="000A6E6E" w:rsidP="000A6E6E">
            <w:pPr>
              <w:rPr>
                <w:color w:val="000000"/>
                <w:sz w:val="28"/>
                <w:szCs w:val="28"/>
              </w:rPr>
            </w:pPr>
            <w:r>
              <w:rPr>
                <w:color w:val="000000"/>
                <w:sz w:val="28"/>
                <w:szCs w:val="28"/>
              </w:rPr>
              <w:t>0.00</w:t>
            </w:r>
          </w:p>
        </w:tc>
        <w:tc>
          <w:tcPr>
            <w:tcW w:w="485" w:type="pct"/>
            <w:tcBorders>
              <w:top w:val="nil"/>
              <w:left w:val="nil"/>
              <w:bottom w:val="single" w:sz="4" w:space="0" w:color="auto"/>
              <w:right w:val="single" w:sz="4" w:space="0" w:color="auto"/>
            </w:tcBorders>
            <w:shd w:val="clear" w:color="auto" w:fill="auto"/>
            <w:vAlign w:val="bottom"/>
            <w:hideMark/>
          </w:tcPr>
          <w:p w14:paraId="75FDEE96" w14:textId="77777777" w:rsidR="000A6E6E" w:rsidRDefault="000A6E6E" w:rsidP="000A6E6E">
            <w:pPr>
              <w:rPr>
                <w:color w:val="000000"/>
                <w:sz w:val="28"/>
                <w:szCs w:val="28"/>
              </w:rPr>
            </w:pPr>
            <w:r>
              <w:rPr>
                <w:color w:val="000000"/>
                <w:sz w:val="28"/>
                <w:szCs w:val="28"/>
              </w:rPr>
              <w:t>1.42</w:t>
            </w:r>
          </w:p>
        </w:tc>
        <w:tc>
          <w:tcPr>
            <w:tcW w:w="529" w:type="pct"/>
            <w:tcBorders>
              <w:top w:val="nil"/>
              <w:left w:val="nil"/>
              <w:bottom w:val="single" w:sz="4" w:space="0" w:color="auto"/>
              <w:right w:val="single" w:sz="4" w:space="0" w:color="auto"/>
            </w:tcBorders>
            <w:shd w:val="clear" w:color="auto" w:fill="auto"/>
            <w:vAlign w:val="bottom"/>
            <w:hideMark/>
          </w:tcPr>
          <w:p w14:paraId="29B6DE0A" w14:textId="77777777" w:rsidR="000A6E6E" w:rsidRDefault="000A6E6E" w:rsidP="000A6E6E">
            <w:pPr>
              <w:rPr>
                <w:color w:val="000000"/>
                <w:sz w:val="28"/>
                <w:szCs w:val="28"/>
              </w:rPr>
            </w:pPr>
            <w:r>
              <w:rPr>
                <w:color w:val="000000"/>
                <w:sz w:val="28"/>
                <w:szCs w:val="28"/>
              </w:rPr>
              <w:t>2.07</w:t>
            </w:r>
          </w:p>
        </w:tc>
        <w:tc>
          <w:tcPr>
            <w:tcW w:w="440" w:type="pct"/>
            <w:tcBorders>
              <w:top w:val="nil"/>
              <w:left w:val="nil"/>
              <w:bottom w:val="single" w:sz="4" w:space="0" w:color="auto"/>
              <w:right w:val="single" w:sz="4" w:space="0" w:color="auto"/>
            </w:tcBorders>
            <w:shd w:val="clear" w:color="auto" w:fill="auto"/>
            <w:vAlign w:val="bottom"/>
            <w:hideMark/>
          </w:tcPr>
          <w:p w14:paraId="6770EEB0" w14:textId="12FFD976" w:rsidR="000A6E6E" w:rsidRDefault="000A6E6E" w:rsidP="000A6E6E">
            <w:pPr>
              <w:rPr>
                <w:color w:val="000000"/>
                <w:sz w:val="28"/>
                <w:szCs w:val="28"/>
              </w:rPr>
            </w:pPr>
            <w:r>
              <w:rPr>
                <w:color w:val="000000"/>
                <w:sz w:val="28"/>
                <w:szCs w:val="28"/>
              </w:rPr>
              <w:t>0.00</w:t>
            </w:r>
          </w:p>
        </w:tc>
        <w:tc>
          <w:tcPr>
            <w:tcW w:w="440" w:type="pct"/>
            <w:tcBorders>
              <w:top w:val="nil"/>
              <w:left w:val="nil"/>
              <w:bottom w:val="single" w:sz="4" w:space="0" w:color="auto"/>
              <w:right w:val="single" w:sz="4" w:space="0" w:color="auto"/>
            </w:tcBorders>
            <w:shd w:val="clear" w:color="auto" w:fill="auto"/>
            <w:vAlign w:val="bottom"/>
            <w:hideMark/>
          </w:tcPr>
          <w:p w14:paraId="7281B398" w14:textId="30639300" w:rsidR="000A6E6E" w:rsidRDefault="000A6E6E" w:rsidP="000A6E6E">
            <w:pPr>
              <w:rPr>
                <w:color w:val="000000"/>
                <w:sz w:val="28"/>
                <w:szCs w:val="28"/>
              </w:rPr>
            </w:pPr>
            <w:r>
              <w:rPr>
                <w:color w:val="000000"/>
                <w:sz w:val="28"/>
                <w:szCs w:val="28"/>
              </w:rPr>
              <w:t>0.00</w:t>
            </w:r>
          </w:p>
        </w:tc>
        <w:tc>
          <w:tcPr>
            <w:tcW w:w="435" w:type="pct"/>
            <w:tcBorders>
              <w:top w:val="nil"/>
              <w:left w:val="nil"/>
              <w:bottom w:val="single" w:sz="4" w:space="0" w:color="auto"/>
              <w:right w:val="single" w:sz="4" w:space="0" w:color="auto"/>
            </w:tcBorders>
            <w:shd w:val="clear" w:color="auto" w:fill="auto"/>
            <w:vAlign w:val="bottom"/>
            <w:hideMark/>
          </w:tcPr>
          <w:p w14:paraId="74D3D05E" w14:textId="033ACA83" w:rsidR="000A6E6E" w:rsidRDefault="000A6E6E" w:rsidP="000A6E6E">
            <w:pPr>
              <w:rPr>
                <w:color w:val="000000"/>
                <w:sz w:val="28"/>
                <w:szCs w:val="28"/>
              </w:rPr>
            </w:pPr>
            <w:r>
              <w:rPr>
                <w:color w:val="000000"/>
                <w:sz w:val="28"/>
                <w:szCs w:val="28"/>
              </w:rPr>
              <w:t>0.00</w:t>
            </w:r>
          </w:p>
        </w:tc>
        <w:tc>
          <w:tcPr>
            <w:tcW w:w="435" w:type="pct"/>
            <w:tcBorders>
              <w:top w:val="nil"/>
              <w:left w:val="nil"/>
              <w:bottom w:val="single" w:sz="4" w:space="0" w:color="auto"/>
              <w:right w:val="single" w:sz="4" w:space="0" w:color="auto"/>
            </w:tcBorders>
            <w:shd w:val="clear" w:color="auto" w:fill="auto"/>
            <w:vAlign w:val="bottom"/>
            <w:hideMark/>
          </w:tcPr>
          <w:p w14:paraId="7CED939E" w14:textId="77777777" w:rsidR="000A6E6E" w:rsidRDefault="000A6E6E" w:rsidP="000A6E6E">
            <w:pPr>
              <w:rPr>
                <w:color w:val="000000"/>
                <w:sz w:val="28"/>
                <w:szCs w:val="28"/>
              </w:rPr>
            </w:pPr>
            <w:r>
              <w:rPr>
                <w:color w:val="000000"/>
                <w:sz w:val="28"/>
                <w:szCs w:val="28"/>
              </w:rPr>
              <w:t>10200.00</w:t>
            </w:r>
          </w:p>
        </w:tc>
      </w:tr>
    </w:tbl>
    <w:p w14:paraId="1B7C5FC6" w14:textId="64BD85F4" w:rsidR="00994600" w:rsidRPr="003F782A" w:rsidRDefault="00994600" w:rsidP="009334D8">
      <w:pPr>
        <w:pStyle w:val="a9"/>
        <w:sectPr w:rsidR="00994600" w:rsidRPr="003F782A" w:rsidSect="00B22343">
          <w:pgSz w:w="16838" w:h="11906" w:orient="landscape" w:code="9"/>
          <w:pgMar w:top="1134" w:right="851" w:bottom="1134" w:left="1418" w:header="709" w:footer="709" w:gutter="0"/>
          <w:cols w:space="708"/>
          <w:docGrid w:linePitch="360"/>
        </w:sectPr>
      </w:pPr>
    </w:p>
    <w:p w14:paraId="142F059C" w14:textId="2D488B4B" w:rsidR="007D720A" w:rsidRPr="003F782A" w:rsidRDefault="007D720A" w:rsidP="005F3766">
      <w:pPr>
        <w:pStyle w:val="afffc"/>
        <w:widowControl w:val="0"/>
        <w:suppressAutoHyphens/>
      </w:pPr>
      <w:bookmarkStart w:id="519" w:name="_Toc101972950"/>
      <w:bookmarkStart w:id="520" w:name="_Toc137087571"/>
      <w:r w:rsidRPr="003F782A">
        <w:lastRenderedPageBreak/>
        <w:t>Таблица 1.8.5.1. 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bookmarkEnd w:id="519"/>
      <w:bookmarkEnd w:id="520"/>
    </w:p>
    <w:tbl>
      <w:tblPr>
        <w:tblW w:w="9639" w:type="dxa"/>
        <w:tblInd w:w="108" w:type="dxa"/>
        <w:tblLook w:val="04A0" w:firstRow="1" w:lastRow="0" w:firstColumn="1" w:lastColumn="0" w:noHBand="0" w:noVBand="1"/>
      </w:tblPr>
      <w:tblGrid>
        <w:gridCol w:w="636"/>
        <w:gridCol w:w="2681"/>
        <w:gridCol w:w="2270"/>
        <w:gridCol w:w="2271"/>
        <w:gridCol w:w="1781"/>
      </w:tblGrid>
      <w:tr w:rsidR="00C95244" w:rsidRPr="00C95244" w14:paraId="4D053DF8" w14:textId="77777777" w:rsidTr="005F3766">
        <w:trPr>
          <w:trHeight w:val="20"/>
          <w:tblHeader/>
        </w:trPr>
        <w:tc>
          <w:tcPr>
            <w:tcW w:w="636" w:type="dxa"/>
            <w:tcBorders>
              <w:top w:val="single" w:sz="4" w:space="0" w:color="auto"/>
              <w:left w:val="single" w:sz="4" w:space="0" w:color="auto"/>
              <w:bottom w:val="single" w:sz="4" w:space="0" w:color="auto"/>
              <w:right w:val="single" w:sz="4" w:space="0" w:color="auto"/>
            </w:tcBorders>
            <w:shd w:val="clear" w:color="auto" w:fill="auto"/>
            <w:hideMark/>
          </w:tcPr>
          <w:p w14:paraId="1A0FA0A7" w14:textId="77777777" w:rsidR="00C95244" w:rsidRPr="00C95244" w:rsidRDefault="00C95244" w:rsidP="005F3766">
            <w:pPr>
              <w:widowControl w:val="0"/>
              <w:suppressAutoHyphens/>
              <w:jc w:val="center"/>
              <w:rPr>
                <w:color w:val="000000"/>
                <w:sz w:val="28"/>
                <w:szCs w:val="28"/>
              </w:rPr>
            </w:pPr>
            <w:bookmarkStart w:id="521" w:name="_Toc101972695"/>
            <w:r w:rsidRPr="00C95244">
              <w:rPr>
                <w:color w:val="000000"/>
                <w:sz w:val="28"/>
                <w:szCs w:val="28"/>
              </w:rPr>
              <w:t xml:space="preserve">№ </w:t>
            </w:r>
            <w:proofErr w:type="spellStart"/>
            <w:r w:rsidRPr="00C95244">
              <w:rPr>
                <w:color w:val="000000"/>
                <w:sz w:val="28"/>
                <w:szCs w:val="28"/>
              </w:rPr>
              <w:t>пп</w:t>
            </w:r>
            <w:proofErr w:type="spellEnd"/>
          </w:p>
        </w:tc>
        <w:tc>
          <w:tcPr>
            <w:tcW w:w="2681" w:type="dxa"/>
            <w:tcBorders>
              <w:top w:val="single" w:sz="4" w:space="0" w:color="auto"/>
              <w:left w:val="nil"/>
              <w:bottom w:val="single" w:sz="4" w:space="0" w:color="auto"/>
              <w:right w:val="single" w:sz="4" w:space="0" w:color="auto"/>
            </w:tcBorders>
            <w:shd w:val="clear" w:color="auto" w:fill="auto"/>
            <w:hideMark/>
          </w:tcPr>
          <w:p w14:paraId="6492D7BE" w14:textId="77777777" w:rsidR="00C95244" w:rsidRPr="00C95244" w:rsidRDefault="00C95244" w:rsidP="005F3766">
            <w:pPr>
              <w:widowControl w:val="0"/>
              <w:suppressAutoHyphens/>
              <w:jc w:val="center"/>
              <w:rPr>
                <w:color w:val="000000"/>
                <w:sz w:val="28"/>
                <w:szCs w:val="28"/>
              </w:rPr>
            </w:pPr>
            <w:bookmarkStart w:id="522" w:name="RANGE!H384"/>
            <w:r w:rsidRPr="00C95244">
              <w:rPr>
                <w:color w:val="000000"/>
                <w:sz w:val="28"/>
                <w:szCs w:val="28"/>
              </w:rPr>
              <w:t>Наименование и адрес источника тепловой энергии</w:t>
            </w:r>
            <w:bookmarkEnd w:id="522"/>
          </w:p>
        </w:tc>
        <w:tc>
          <w:tcPr>
            <w:tcW w:w="2270" w:type="dxa"/>
            <w:tcBorders>
              <w:top w:val="single" w:sz="4" w:space="0" w:color="auto"/>
              <w:left w:val="nil"/>
              <w:bottom w:val="single" w:sz="4" w:space="0" w:color="auto"/>
              <w:right w:val="single" w:sz="4" w:space="0" w:color="auto"/>
            </w:tcBorders>
            <w:shd w:val="clear" w:color="auto" w:fill="auto"/>
            <w:hideMark/>
          </w:tcPr>
          <w:p w14:paraId="706B9340" w14:textId="77777777" w:rsidR="00C95244" w:rsidRPr="00C95244" w:rsidRDefault="00C95244" w:rsidP="005F3766">
            <w:pPr>
              <w:widowControl w:val="0"/>
              <w:suppressAutoHyphens/>
              <w:jc w:val="center"/>
              <w:rPr>
                <w:color w:val="000000"/>
                <w:sz w:val="28"/>
                <w:szCs w:val="28"/>
              </w:rPr>
            </w:pPr>
            <w:r w:rsidRPr="00C95244">
              <w:rPr>
                <w:color w:val="000000"/>
                <w:sz w:val="28"/>
                <w:szCs w:val="28"/>
              </w:rPr>
              <w:t>Вид топлива</w:t>
            </w:r>
          </w:p>
        </w:tc>
        <w:tc>
          <w:tcPr>
            <w:tcW w:w="2271" w:type="dxa"/>
            <w:tcBorders>
              <w:top w:val="single" w:sz="4" w:space="0" w:color="auto"/>
              <w:left w:val="nil"/>
              <w:bottom w:val="single" w:sz="4" w:space="0" w:color="auto"/>
              <w:right w:val="single" w:sz="4" w:space="0" w:color="auto"/>
            </w:tcBorders>
            <w:shd w:val="clear" w:color="auto" w:fill="auto"/>
            <w:hideMark/>
          </w:tcPr>
          <w:p w14:paraId="69FCE86C" w14:textId="1F07DFD9" w:rsidR="00C95244" w:rsidRPr="00C95244" w:rsidRDefault="00C95244" w:rsidP="005F3766">
            <w:pPr>
              <w:widowControl w:val="0"/>
              <w:suppressAutoHyphens/>
              <w:jc w:val="center"/>
              <w:rPr>
                <w:color w:val="000000"/>
                <w:sz w:val="28"/>
                <w:szCs w:val="28"/>
              </w:rPr>
            </w:pPr>
            <w:r w:rsidRPr="00C95244">
              <w:rPr>
                <w:color w:val="000000"/>
                <w:sz w:val="28"/>
                <w:szCs w:val="28"/>
              </w:rPr>
              <w:t>Доля от общего потребления топлива, %</w:t>
            </w:r>
          </w:p>
        </w:tc>
        <w:tc>
          <w:tcPr>
            <w:tcW w:w="1781" w:type="dxa"/>
            <w:tcBorders>
              <w:top w:val="single" w:sz="4" w:space="0" w:color="auto"/>
              <w:left w:val="nil"/>
              <w:bottom w:val="single" w:sz="4" w:space="0" w:color="auto"/>
              <w:right w:val="single" w:sz="4" w:space="0" w:color="auto"/>
            </w:tcBorders>
            <w:shd w:val="clear" w:color="auto" w:fill="auto"/>
            <w:hideMark/>
          </w:tcPr>
          <w:p w14:paraId="266D5FE9" w14:textId="0C234414" w:rsidR="00C95244" w:rsidRPr="00C95244" w:rsidRDefault="00C95244" w:rsidP="005F3766">
            <w:pPr>
              <w:widowControl w:val="0"/>
              <w:suppressAutoHyphens/>
              <w:jc w:val="center"/>
              <w:rPr>
                <w:color w:val="000000"/>
                <w:sz w:val="28"/>
                <w:szCs w:val="28"/>
              </w:rPr>
            </w:pPr>
            <w:r w:rsidRPr="00C95244">
              <w:rPr>
                <w:color w:val="000000"/>
                <w:sz w:val="28"/>
                <w:szCs w:val="28"/>
              </w:rPr>
              <w:t>Низшая теплота сгорания,</w:t>
            </w:r>
          </w:p>
        </w:tc>
      </w:tr>
      <w:tr w:rsidR="00C95244" w:rsidRPr="00C95244" w14:paraId="5F8C6FBD" w14:textId="77777777" w:rsidTr="005F376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5D272224" w14:textId="77777777" w:rsidR="00C95244" w:rsidRPr="00C95244" w:rsidRDefault="00C95244" w:rsidP="005F3766">
            <w:pPr>
              <w:widowControl w:val="0"/>
              <w:suppressAutoHyphens/>
              <w:rPr>
                <w:color w:val="000000"/>
                <w:sz w:val="28"/>
                <w:szCs w:val="28"/>
              </w:rPr>
            </w:pPr>
            <w:r w:rsidRPr="00C95244">
              <w:rPr>
                <w:color w:val="000000"/>
                <w:sz w:val="28"/>
                <w:szCs w:val="28"/>
              </w:rPr>
              <w:t>1</w:t>
            </w:r>
          </w:p>
        </w:tc>
        <w:tc>
          <w:tcPr>
            <w:tcW w:w="2681" w:type="dxa"/>
            <w:vMerge w:val="restart"/>
            <w:tcBorders>
              <w:top w:val="nil"/>
              <w:left w:val="single" w:sz="4" w:space="0" w:color="auto"/>
              <w:bottom w:val="single" w:sz="4" w:space="0" w:color="000000"/>
              <w:right w:val="single" w:sz="4" w:space="0" w:color="auto"/>
            </w:tcBorders>
            <w:shd w:val="clear" w:color="auto" w:fill="auto"/>
            <w:hideMark/>
          </w:tcPr>
          <w:p w14:paraId="4155B11F" w14:textId="77777777" w:rsidR="00C95244" w:rsidRPr="00C95244" w:rsidRDefault="00C95244" w:rsidP="005F3766">
            <w:pPr>
              <w:widowControl w:val="0"/>
              <w:suppressAutoHyphens/>
              <w:rPr>
                <w:color w:val="000000"/>
                <w:sz w:val="28"/>
                <w:szCs w:val="28"/>
              </w:rPr>
            </w:pPr>
            <w:r w:rsidRPr="00C95244">
              <w:rPr>
                <w:color w:val="000000"/>
                <w:sz w:val="28"/>
                <w:szCs w:val="28"/>
              </w:rPr>
              <w:t xml:space="preserve">Котельная, с. </w:t>
            </w:r>
            <w:proofErr w:type="spellStart"/>
            <w:r w:rsidRPr="00C95244">
              <w:rPr>
                <w:color w:val="000000"/>
                <w:sz w:val="28"/>
                <w:szCs w:val="28"/>
              </w:rPr>
              <w:t>Кременкуль</w:t>
            </w:r>
            <w:proofErr w:type="spellEnd"/>
            <w:r w:rsidRPr="00C95244">
              <w:rPr>
                <w:color w:val="000000"/>
                <w:sz w:val="28"/>
                <w:szCs w:val="28"/>
              </w:rPr>
              <w:t>, ул. Ленина, 20</w:t>
            </w:r>
          </w:p>
        </w:tc>
        <w:tc>
          <w:tcPr>
            <w:tcW w:w="2270" w:type="dxa"/>
            <w:tcBorders>
              <w:top w:val="nil"/>
              <w:left w:val="nil"/>
              <w:bottom w:val="single" w:sz="4" w:space="0" w:color="auto"/>
              <w:right w:val="single" w:sz="4" w:space="0" w:color="auto"/>
            </w:tcBorders>
            <w:shd w:val="clear" w:color="auto" w:fill="auto"/>
            <w:hideMark/>
          </w:tcPr>
          <w:p w14:paraId="0F78B746" w14:textId="77777777" w:rsidR="00C95244" w:rsidRPr="00C95244" w:rsidRDefault="00C95244" w:rsidP="005F3766">
            <w:pPr>
              <w:widowControl w:val="0"/>
              <w:suppressAutoHyphens/>
              <w:rPr>
                <w:color w:val="000000"/>
                <w:sz w:val="28"/>
                <w:szCs w:val="28"/>
              </w:rPr>
            </w:pPr>
            <w:r w:rsidRPr="00C95244">
              <w:rPr>
                <w:color w:val="000000"/>
                <w:sz w:val="28"/>
                <w:szCs w:val="28"/>
              </w:rPr>
              <w:t>Природный газ</w:t>
            </w:r>
          </w:p>
        </w:tc>
        <w:tc>
          <w:tcPr>
            <w:tcW w:w="2271" w:type="dxa"/>
            <w:tcBorders>
              <w:top w:val="nil"/>
              <w:left w:val="nil"/>
              <w:bottom w:val="single" w:sz="4" w:space="0" w:color="auto"/>
              <w:right w:val="single" w:sz="4" w:space="0" w:color="auto"/>
            </w:tcBorders>
            <w:shd w:val="clear" w:color="auto" w:fill="auto"/>
            <w:vAlign w:val="bottom"/>
            <w:hideMark/>
          </w:tcPr>
          <w:p w14:paraId="251BB712" w14:textId="77777777" w:rsidR="00C95244" w:rsidRPr="00C95244" w:rsidRDefault="00C95244" w:rsidP="005F3766">
            <w:pPr>
              <w:widowControl w:val="0"/>
              <w:suppressAutoHyphens/>
              <w:rPr>
                <w:color w:val="000000"/>
                <w:sz w:val="28"/>
                <w:szCs w:val="28"/>
              </w:rPr>
            </w:pPr>
            <w:r w:rsidRPr="00C95244">
              <w:rPr>
                <w:color w:val="000000"/>
                <w:sz w:val="28"/>
                <w:szCs w:val="28"/>
              </w:rPr>
              <w:t>100.00</w:t>
            </w:r>
          </w:p>
        </w:tc>
        <w:tc>
          <w:tcPr>
            <w:tcW w:w="1781" w:type="dxa"/>
            <w:tcBorders>
              <w:top w:val="nil"/>
              <w:left w:val="nil"/>
              <w:bottom w:val="single" w:sz="4" w:space="0" w:color="auto"/>
              <w:right w:val="single" w:sz="4" w:space="0" w:color="auto"/>
            </w:tcBorders>
            <w:shd w:val="clear" w:color="auto" w:fill="auto"/>
            <w:vAlign w:val="bottom"/>
            <w:hideMark/>
          </w:tcPr>
          <w:p w14:paraId="334B01AF" w14:textId="77777777" w:rsidR="00C95244" w:rsidRPr="00C95244" w:rsidRDefault="00C95244" w:rsidP="005F3766">
            <w:pPr>
              <w:widowControl w:val="0"/>
              <w:suppressAutoHyphens/>
              <w:rPr>
                <w:color w:val="000000"/>
                <w:sz w:val="28"/>
                <w:szCs w:val="28"/>
              </w:rPr>
            </w:pPr>
            <w:r w:rsidRPr="00C95244">
              <w:rPr>
                <w:color w:val="000000"/>
                <w:sz w:val="28"/>
                <w:szCs w:val="28"/>
              </w:rPr>
              <w:t>8000.00</w:t>
            </w:r>
          </w:p>
        </w:tc>
      </w:tr>
      <w:tr w:rsidR="00C95244" w:rsidRPr="00C95244" w14:paraId="273D20F3" w14:textId="77777777" w:rsidTr="005F376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29A78558" w14:textId="77777777" w:rsidR="00C95244" w:rsidRPr="00C95244" w:rsidRDefault="00C95244" w:rsidP="005F3766">
            <w:pPr>
              <w:widowControl w:val="0"/>
              <w:suppressAutoHyphens/>
              <w:rPr>
                <w:color w:val="000000"/>
                <w:sz w:val="28"/>
                <w:szCs w:val="28"/>
              </w:rPr>
            </w:pPr>
            <w:r w:rsidRPr="00C95244">
              <w:rPr>
                <w:color w:val="000000"/>
                <w:sz w:val="28"/>
                <w:szCs w:val="28"/>
              </w:rPr>
              <w:t>1.1</w:t>
            </w:r>
          </w:p>
        </w:tc>
        <w:tc>
          <w:tcPr>
            <w:tcW w:w="2681" w:type="dxa"/>
            <w:vMerge/>
            <w:tcBorders>
              <w:top w:val="nil"/>
              <w:left w:val="single" w:sz="4" w:space="0" w:color="auto"/>
              <w:bottom w:val="single" w:sz="4" w:space="0" w:color="000000"/>
              <w:right w:val="single" w:sz="4" w:space="0" w:color="auto"/>
            </w:tcBorders>
            <w:hideMark/>
          </w:tcPr>
          <w:p w14:paraId="1AB35916" w14:textId="77777777" w:rsidR="00C95244" w:rsidRPr="00C95244" w:rsidRDefault="00C95244" w:rsidP="005F3766">
            <w:pPr>
              <w:widowControl w:val="0"/>
              <w:suppressAutoHyphens/>
              <w:rPr>
                <w:color w:val="000000"/>
                <w:sz w:val="28"/>
                <w:szCs w:val="28"/>
              </w:rPr>
            </w:pPr>
          </w:p>
        </w:tc>
        <w:tc>
          <w:tcPr>
            <w:tcW w:w="2270" w:type="dxa"/>
            <w:tcBorders>
              <w:top w:val="nil"/>
              <w:left w:val="nil"/>
              <w:bottom w:val="single" w:sz="4" w:space="0" w:color="auto"/>
              <w:right w:val="single" w:sz="4" w:space="0" w:color="auto"/>
            </w:tcBorders>
            <w:shd w:val="clear" w:color="auto" w:fill="auto"/>
            <w:hideMark/>
          </w:tcPr>
          <w:p w14:paraId="6D6D6BD8" w14:textId="77777777" w:rsidR="00C95244" w:rsidRPr="00C95244" w:rsidRDefault="00C95244" w:rsidP="005F3766">
            <w:pPr>
              <w:widowControl w:val="0"/>
              <w:suppressAutoHyphens/>
              <w:rPr>
                <w:color w:val="000000"/>
                <w:sz w:val="28"/>
                <w:szCs w:val="28"/>
              </w:rPr>
            </w:pPr>
            <w:r w:rsidRPr="00C95244">
              <w:rPr>
                <w:color w:val="000000"/>
                <w:sz w:val="28"/>
                <w:szCs w:val="28"/>
              </w:rPr>
              <w:t>Дизельное топливо</w:t>
            </w:r>
          </w:p>
        </w:tc>
        <w:tc>
          <w:tcPr>
            <w:tcW w:w="2271" w:type="dxa"/>
            <w:tcBorders>
              <w:top w:val="nil"/>
              <w:left w:val="nil"/>
              <w:bottom w:val="single" w:sz="4" w:space="0" w:color="auto"/>
              <w:right w:val="single" w:sz="4" w:space="0" w:color="auto"/>
            </w:tcBorders>
            <w:shd w:val="clear" w:color="auto" w:fill="auto"/>
            <w:vAlign w:val="bottom"/>
            <w:hideMark/>
          </w:tcPr>
          <w:p w14:paraId="19CF28EB" w14:textId="77777777" w:rsidR="00C95244" w:rsidRPr="00C95244" w:rsidRDefault="00C95244" w:rsidP="005F3766">
            <w:pPr>
              <w:widowControl w:val="0"/>
              <w:suppressAutoHyphens/>
              <w:rPr>
                <w:color w:val="000000"/>
                <w:sz w:val="28"/>
                <w:szCs w:val="28"/>
              </w:rPr>
            </w:pPr>
            <w:r w:rsidRPr="00C95244">
              <w:rPr>
                <w:color w:val="000000"/>
                <w:sz w:val="28"/>
                <w:szCs w:val="28"/>
              </w:rPr>
              <w:t>0.00</w:t>
            </w:r>
          </w:p>
        </w:tc>
        <w:tc>
          <w:tcPr>
            <w:tcW w:w="1781" w:type="dxa"/>
            <w:tcBorders>
              <w:top w:val="nil"/>
              <w:left w:val="nil"/>
              <w:bottom w:val="single" w:sz="4" w:space="0" w:color="auto"/>
              <w:right w:val="single" w:sz="4" w:space="0" w:color="auto"/>
            </w:tcBorders>
            <w:shd w:val="clear" w:color="auto" w:fill="auto"/>
            <w:vAlign w:val="bottom"/>
            <w:hideMark/>
          </w:tcPr>
          <w:p w14:paraId="3B618521" w14:textId="77777777" w:rsidR="00C95244" w:rsidRPr="00C95244" w:rsidRDefault="00C95244" w:rsidP="005F3766">
            <w:pPr>
              <w:widowControl w:val="0"/>
              <w:suppressAutoHyphens/>
              <w:rPr>
                <w:color w:val="000000"/>
                <w:sz w:val="28"/>
                <w:szCs w:val="28"/>
              </w:rPr>
            </w:pPr>
            <w:r w:rsidRPr="00C95244">
              <w:rPr>
                <w:color w:val="000000"/>
                <w:sz w:val="28"/>
                <w:szCs w:val="28"/>
              </w:rPr>
              <w:t>10300.00</w:t>
            </w:r>
          </w:p>
        </w:tc>
      </w:tr>
      <w:tr w:rsidR="00C95244" w:rsidRPr="00C95244" w14:paraId="03D06173" w14:textId="77777777" w:rsidTr="005F376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F25DB92" w14:textId="77777777" w:rsidR="00C95244" w:rsidRPr="00C95244" w:rsidRDefault="00C95244" w:rsidP="005F3766">
            <w:pPr>
              <w:widowControl w:val="0"/>
              <w:suppressAutoHyphens/>
              <w:rPr>
                <w:color w:val="000000"/>
                <w:sz w:val="28"/>
                <w:szCs w:val="28"/>
              </w:rPr>
            </w:pPr>
            <w:r w:rsidRPr="00C95244">
              <w:rPr>
                <w:color w:val="000000"/>
                <w:sz w:val="28"/>
                <w:szCs w:val="28"/>
              </w:rPr>
              <w:t>2</w:t>
            </w:r>
          </w:p>
        </w:tc>
        <w:tc>
          <w:tcPr>
            <w:tcW w:w="2681" w:type="dxa"/>
            <w:vMerge w:val="restart"/>
            <w:tcBorders>
              <w:top w:val="nil"/>
              <w:left w:val="single" w:sz="4" w:space="0" w:color="auto"/>
              <w:bottom w:val="single" w:sz="4" w:space="0" w:color="000000"/>
              <w:right w:val="single" w:sz="4" w:space="0" w:color="auto"/>
            </w:tcBorders>
            <w:shd w:val="clear" w:color="auto" w:fill="auto"/>
            <w:hideMark/>
          </w:tcPr>
          <w:p w14:paraId="1A657351" w14:textId="77777777" w:rsidR="00C95244" w:rsidRPr="00C95244" w:rsidRDefault="00C95244" w:rsidP="005F3766">
            <w:pPr>
              <w:widowControl w:val="0"/>
              <w:suppressAutoHyphens/>
              <w:rPr>
                <w:color w:val="000000"/>
                <w:sz w:val="28"/>
                <w:szCs w:val="28"/>
              </w:rPr>
            </w:pPr>
            <w:r w:rsidRPr="00C95244">
              <w:rPr>
                <w:color w:val="000000"/>
                <w:sz w:val="28"/>
                <w:szCs w:val="28"/>
              </w:rPr>
              <w:t>Котельная, п. Садовый, ул. Лесная</w:t>
            </w:r>
          </w:p>
        </w:tc>
        <w:tc>
          <w:tcPr>
            <w:tcW w:w="2270" w:type="dxa"/>
            <w:tcBorders>
              <w:top w:val="nil"/>
              <w:left w:val="nil"/>
              <w:bottom w:val="single" w:sz="4" w:space="0" w:color="auto"/>
              <w:right w:val="single" w:sz="4" w:space="0" w:color="auto"/>
            </w:tcBorders>
            <w:shd w:val="clear" w:color="auto" w:fill="auto"/>
            <w:hideMark/>
          </w:tcPr>
          <w:p w14:paraId="4105A6E5" w14:textId="77777777" w:rsidR="00C95244" w:rsidRPr="00C95244" w:rsidRDefault="00C95244" w:rsidP="005F3766">
            <w:pPr>
              <w:widowControl w:val="0"/>
              <w:suppressAutoHyphens/>
              <w:rPr>
                <w:color w:val="000000"/>
                <w:sz w:val="28"/>
                <w:szCs w:val="28"/>
              </w:rPr>
            </w:pPr>
            <w:r w:rsidRPr="00C95244">
              <w:rPr>
                <w:color w:val="000000"/>
                <w:sz w:val="28"/>
                <w:szCs w:val="28"/>
              </w:rPr>
              <w:t>Природный газ</w:t>
            </w:r>
          </w:p>
        </w:tc>
        <w:tc>
          <w:tcPr>
            <w:tcW w:w="2271" w:type="dxa"/>
            <w:tcBorders>
              <w:top w:val="nil"/>
              <w:left w:val="nil"/>
              <w:bottom w:val="single" w:sz="4" w:space="0" w:color="auto"/>
              <w:right w:val="single" w:sz="4" w:space="0" w:color="auto"/>
            </w:tcBorders>
            <w:shd w:val="clear" w:color="auto" w:fill="auto"/>
            <w:vAlign w:val="bottom"/>
            <w:hideMark/>
          </w:tcPr>
          <w:p w14:paraId="10E06913" w14:textId="77777777" w:rsidR="00C95244" w:rsidRPr="00C95244" w:rsidRDefault="00C95244" w:rsidP="005F3766">
            <w:pPr>
              <w:widowControl w:val="0"/>
              <w:suppressAutoHyphens/>
              <w:rPr>
                <w:color w:val="000000"/>
                <w:sz w:val="28"/>
                <w:szCs w:val="28"/>
              </w:rPr>
            </w:pPr>
            <w:r w:rsidRPr="00C95244">
              <w:rPr>
                <w:color w:val="000000"/>
                <w:sz w:val="28"/>
                <w:szCs w:val="28"/>
              </w:rPr>
              <w:t>100.00</w:t>
            </w:r>
          </w:p>
        </w:tc>
        <w:tc>
          <w:tcPr>
            <w:tcW w:w="1781" w:type="dxa"/>
            <w:tcBorders>
              <w:top w:val="nil"/>
              <w:left w:val="nil"/>
              <w:bottom w:val="single" w:sz="4" w:space="0" w:color="auto"/>
              <w:right w:val="single" w:sz="4" w:space="0" w:color="auto"/>
            </w:tcBorders>
            <w:shd w:val="clear" w:color="auto" w:fill="auto"/>
            <w:vAlign w:val="bottom"/>
            <w:hideMark/>
          </w:tcPr>
          <w:p w14:paraId="0C2BB521" w14:textId="77777777" w:rsidR="00C95244" w:rsidRPr="00C95244" w:rsidRDefault="00C95244" w:rsidP="005F3766">
            <w:pPr>
              <w:widowControl w:val="0"/>
              <w:suppressAutoHyphens/>
              <w:rPr>
                <w:color w:val="000000"/>
                <w:sz w:val="28"/>
                <w:szCs w:val="28"/>
              </w:rPr>
            </w:pPr>
            <w:r w:rsidRPr="00C95244">
              <w:rPr>
                <w:color w:val="000000"/>
                <w:sz w:val="28"/>
                <w:szCs w:val="28"/>
              </w:rPr>
              <w:t>8000.00</w:t>
            </w:r>
          </w:p>
        </w:tc>
      </w:tr>
      <w:tr w:rsidR="00C95244" w:rsidRPr="00C95244" w14:paraId="3E6B0FED" w14:textId="77777777" w:rsidTr="005F376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C371D91" w14:textId="77777777" w:rsidR="00C95244" w:rsidRPr="00C95244" w:rsidRDefault="00C95244" w:rsidP="005F3766">
            <w:pPr>
              <w:widowControl w:val="0"/>
              <w:suppressAutoHyphens/>
              <w:rPr>
                <w:color w:val="000000"/>
                <w:sz w:val="28"/>
                <w:szCs w:val="28"/>
              </w:rPr>
            </w:pPr>
            <w:r w:rsidRPr="00C95244">
              <w:rPr>
                <w:color w:val="000000"/>
                <w:sz w:val="28"/>
                <w:szCs w:val="28"/>
              </w:rPr>
              <w:t>2.1.</w:t>
            </w:r>
          </w:p>
        </w:tc>
        <w:tc>
          <w:tcPr>
            <w:tcW w:w="2681" w:type="dxa"/>
            <w:vMerge/>
            <w:tcBorders>
              <w:top w:val="nil"/>
              <w:left w:val="single" w:sz="4" w:space="0" w:color="auto"/>
              <w:bottom w:val="single" w:sz="4" w:space="0" w:color="000000"/>
              <w:right w:val="single" w:sz="4" w:space="0" w:color="auto"/>
            </w:tcBorders>
            <w:hideMark/>
          </w:tcPr>
          <w:p w14:paraId="197624A3" w14:textId="77777777" w:rsidR="00C95244" w:rsidRPr="00C95244" w:rsidRDefault="00C95244" w:rsidP="005F3766">
            <w:pPr>
              <w:widowControl w:val="0"/>
              <w:suppressAutoHyphens/>
              <w:rPr>
                <w:color w:val="000000"/>
                <w:sz w:val="28"/>
                <w:szCs w:val="28"/>
              </w:rPr>
            </w:pPr>
          </w:p>
        </w:tc>
        <w:tc>
          <w:tcPr>
            <w:tcW w:w="2270" w:type="dxa"/>
            <w:tcBorders>
              <w:top w:val="nil"/>
              <w:left w:val="nil"/>
              <w:bottom w:val="single" w:sz="4" w:space="0" w:color="auto"/>
              <w:right w:val="single" w:sz="4" w:space="0" w:color="auto"/>
            </w:tcBorders>
            <w:shd w:val="clear" w:color="auto" w:fill="auto"/>
            <w:hideMark/>
          </w:tcPr>
          <w:p w14:paraId="6468367D" w14:textId="77777777" w:rsidR="00C95244" w:rsidRPr="00C95244" w:rsidRDefault="00C95244" w:rsidP="005F3766">
            <w:pPr>
              <w:widowControl w:val="0"/>
              <w:suppressAutoHyphens/>
              <w:rPr>
                <w:color w:val="000000"/>
                <w:sz w:val="28"/>
                <w:szCs w:val="28"/>
              </w:rPr>
            </w:pPr>
            <w:r w:rsidRPr="00C95244">
              <w:rPr>
                <w:color w:val="000000"/>
                <w:sz w:val="28"/>
                <w:szCs w:val="28"/>
              </w:rPr>
              <w:t>Дизельное топливо</w:t>
            </w:r>
          </w:p>
        </w:tc>
        <w:tc>
          <w:tcPr>
            <w:tcW w:w="2271" w:type="dxa"/>
            <w:tcBorders>
              <w:top w:val="nil"/>
              <w:left w:val="nil"/>
              <w:bottom w:val="single" w:sz="4" w:space="0" w:color="auto"/>
              <w:right w:val="single" w:sz="4" w:space="0" w:color="auto"/>
            </w:tcBorders>
            <w:shd w:val="clear" w:color="auto" w:fill="auto"/>
            <w:vAlign w:val="bottom"/>
            <w:hideMark/>
          </w:tcPr>
          <w:p w14:paraId="0CFF38DF" w14:textId="77777777" w:rsidR="00C95244" w:rsidRPr="00C95244" w:rsidRDefault="00C95244" w:rsidP="005F3766">
            <w:pPr>
              <w:widowControl w:val="0"/>
              <w:suppressAutoHyphens/>
              <w:rPr>
                <w:color w:val="000000"/>
                <w:sz w:val="28"/>
                <w:szCs w:val="28"/>
              </w:rPr>
            </w:pPr>
            <w:r w:rsidRPr="00C95244">
              <w:rPr>
                <w:color w:val="000000"/>
                <w:sz w:val="28"/>
                <w:szCs w:val="28"/>
              </w:rPr>
              <w:t>0.00</w:t>
            </w:r>
          </w:p>
        </w:tc>
        <w:tc>
          <w:tcPr>
            <w:tcW w:w="1781" w:type="dxa"/>
            <w:tcBorders>
              <w:top w:val="nil"/>
              <w:left w:val="nil"/>
              <w:bottom w:val="single" w:sz="4" w:space="0" w:color="auto"/>
              <w:right w:val="single" w:sz="4" w:space="0" w:color="auto"/>
            </w:tcBorders>
            <w:shd w:val="clear" w:color="auto" w:fill="auto"/>
            <w:vAlign w:val="bottom"/>
            <w:hideMark/>
          </w:tcPr>
          <w:p w14:paraId="36358639" w14:textId="77777777" w:rsidR="00C95244" w:rsidRPr="00C95244" w:rsidRDefault="00C95244" w:rsidP="005F3766">
            <w:pPr>
              <w:widowControl w:val="0"/>
              <w:suppressAutoHyphens/>
              <w:rPr>
                <w:color w:val="000000"/>
                <w:sz w:val="28"/>
                <w:szCs w:val="28"/>
              </w:rPr>
            </w:pPr>
            <w:r w:rsidRPr="00C95244">
              <w:rPr>
                <w:color w:val="000000"/>
                <w:sz w:val="28"/>
                <w:szCs w:val="28"/>
              </w:rPr>
              <w:t>10300.00</w:t>
            </w:r>
          </w:p>
        </w:tc>
      </w:tr>
      <w:tr w:rsidR="00C95244" w:rsidRPr="00C95244" w14:paraId="223F5297" w14:textId="77777777" w:rsidTr="005F376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2C4EBB0F" w14:textId="77777777" w:rsidR="00C95244" w:rsidRPr="00C95244" w:rsidRDefault="00C95244" w:rsidP="005F3766">
            <w:pPr>
              <w:widowControl w:val="0"/>
              <w:suppressAutoHyphens/>
              <w:rPr>
                <w:color w:val="000000"/>
                <w:sz w:val="28"/>
                <w:szCs w:val="28"/>
              </w:rPr>
            </w:pPr>
            <w:r w:rsidRPr="00C95244">
              <w:rPr>
                <w:color w:val="000000"/>
                <w:sz w:val="28"/>
                <w:szCs w:val="28"/>
              </w:rPr>
              <w:t>3</w:t>
            </w:r>
          </w:p>
        </w:tc>
        <w:tc>
          <w:tcPr>
            <w:tcW w:w="2681" w:type="dxa"/>
            <w:vMerge w:val="restart"/>
            <w:tcBorders>
              <w:top w:val="nil"/>
              <w:left w:val="single" w:sz="4" w:space="0" w:color="auto"/>
              <w:bottom w:val="single" w:sz="4" w:space="0" w:color="000000"/>
              <w:right w:val="single" w:sz="4" w:space="0" w:color="auto"/>
            </w:tcBorders>
            <w:shd w:val="clear" w:color="auto" w:fill="auto"/>
            <w:hideMark/>
          </w:tcPr>
          <w:p w14:paraId="636AFE9F" w14:textId="77777777" w:rsidR="00C95244" w:rsidRPr="00C95244" w:rsidRDefault="00C95244" w:rsidP="005F3766">
            <w:pPr>
              <w:widowControl w:val="0"/>
              <w:suppressAutoHyphens/>
              <w:rPr>
                <w:color w:val="000000"/>
                <w:sz w:val="28"/>
                <w:szCs w:val="28"/>
              </w:rPr>
            </w:pPr>
            <w:r w:rsidRPr="00C95244">
              <w:rPr>
                <w:color w:val="000000"/>
                <w:sz w:val="28"/>
                <w:szCs w:val="28"/>
              </w:rPr>
              <w:t>Котельная, п. Садовый, ул. Первомайская</w:t>
            </w:r>
          </w:p>
        </w:tc>
        <w:tc>
          <w:tcPr>
            <w:tcW w:w="2270" w:type="dxa"/>
            <w:tcBorders>
              <w:top w:val="nil"/>
              <w:left w:val="nil"/>
              <w:bottom w:val="single" w:sz="4" w:space="0" w:color="auto"/>
              <w:right w:val="single" w:sz="4" w:space="0" w:color="auto"/>
            </w:tcBorders>
            <w:shd w:val="clear" w:color="auto" w:fill="auto"/>
            <w:hideMark/>
          </w:tcPr>
          <w:p w14:paraId="1AB7013E" w14:textId="77777777" w:rsidR="00C95244" w:rsidRPr="00C95244" w:rsidRDefault="00C95244" w:rsidP="005F3766">
            <w:pPr>
              <w:widowControl w:val="0"/>
              <w:suppressAutoHyphens/>
              <w:rPr>
                <w:color w:val="000000"/>
                <w:sz w:val="28"/>
                <w:szCs w:val="28"/>
              </w:rPr>
            </w:pPr>
            <w:r w:rsidRPr="00C95244">
              <w:rPr>
                <w:color w:val="000000"/>
                <w:sz w:val="28"/>
                <w:szCs w:val="28"/>
              </w:rPr>
              <w:t>Природный газ</w:t>
            </w:r>
          </w:p>
        </w:tc>
        <w:tc>
          <w:tcPr>
            <w:tcW w:w="2271" w:type="dxa"/>
            <w:tcBorders>
              <w:top w:val="nil"/>
              <w:left w:val="nil"/>
              <w:bottom w:val="single" w:sz="4" w:space="0" w:color="auto"/>
              <w:right w:val="single" w:sz="4" w:space="0" w:color="auto"/>
            </w:tcBorders>
            <w:shd w:val="clear" w:color="auto" w:fill="auto"/>
            <w:vAlign w:val="bottom"/>
            <w:hideMark/>
          </w:tcPr>
          <w:p w14:paraId="79B75514" w14:textId="77777777" w:rsidR="00C95244" w:rsidRPr="00C95244" w:rsidRDefault="00C95244" w:rsidP="005F3766">
            <w:pPr>
              <w:widowControl w:val="0"/>
              <w:suppressAutoHyphens/>
              <w:rPr>
                <w:color w:val="000000"/>
                <w:sz w:val="28"/>
                <w:szCs w:val="28"/>
              </w:rPr>
            </w:pPr>
            <w:r w:rsidRPr="00C95244">
              <w:rPr>
                <w:color w:val="000000"/>
                <w:sz w:val="28"/>
                <w:szCs w:val="28"/>
              </w:rPr>
              <w:t>100.00</w:t>
            </w:r>
          </w:p>
        </w:tc>
        <w:tc>
          <w:tcPr>
            <w:tcW w:w="1781" w:type="dxa"/>
            <w:tcBorders>
              <w:top w:val="nil"/>
              <w:left w:val="nil"/>
              <w:bottom w:val="single" w:sz="4" w:space="0" w:color="auto"/>
              <w:right w:val="single" w:sz="4" w:space="0" w:color="auto"/>
            </w:tcBorders>
            <w:shd w:val="clear" w:color="auto" w:fill="auto"/>
            <w:vAlign w:val="bottom"/>
            <w:hideMark/>
          </w:tcPr>
          <w:p w14:paraId="0947CAE4" w14:textId="77777777" w:rsidR="00C95244" w:rsidRPr="00C95244" w:rsidRDefault="00C95244" w:rsidP="005F3766">
            <w:pPr>
              <w:widowControl w:val="0"/>
              <w:suppressAutoHyphens/>
              <w:rPr>
                <w:color w:val="000000"/>
                <w:sz w:val="28"/>
                <w:szCs w:val="28"/>
              </w:rPr>
            </w:pPr>
            <w:r w:rsidRPr="00C95244">
              <w:rPr>
                <w:color w:val="000000"/>
                <w:sz w:val="28"/>
                <w:szCs w:val="28"/>
              </w:rPr>
              <w:t>8000.00</w:t>
            </w:r>
          </w:p>
        </w:tc>
      </w:tr>
      <w:tr w:rsidR="00C95244" w:rsidRPr="00C95244" w14:paraId="4BD925C1" w14:textId="77777777" w:rsidTr="005F376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72502273" w14:textId="77777777" w:rsidR="00C95244" w:rsidRPr="00C95244" w:rsidRDefault="00C95244" w:rsidP="005F3766">
            <w:pPr>
              <w:widowControl w:val="0"/>
              <w:suppressAutoHyphens/>
              <w:rPr>
                <w:color w:val="000000"/>
                <w:sz w:val="28"/>
                <w:szCs w:val="28"/>
              </w:rPr>
            </w:pPr>
            <w:r w:rsidRPr="00C95244">
              <w:rPr>
                <w:color w:val="000000"/>
                <w:sz w:val="28"/>
                <w:szCs w:val="28"/>
              </w:rPr>
              <w:t>3.1.</w:t>
            </w:r>
          </w:p>
        </w:tc>
        <w:tc>
          <w:tcPr>
            <w:tcW w:w="2681" w:type="dxa"/>
            <w:vMerge/>
            <w:tcBorders>
              <w:top w:val="nil"/>
              <w:left w:val="single" w:sz="4" w:space="0" w:color="auto"/>
              <w:bottom w:val="single" w:sz="4" w:space="0" w:color="000000"/>
              <w:right w:val="single" w:sz="4" w:space="0" w:color="auto"/>
            </w:tcBorders>
            <w:hideMark/>
          </w:tcPr>
          <w:p w14:paraId="07468D71" w14:textId="77777777" w:rsidR="00C95244" w:rsidRPr="00C95244" w:rsidRDefault="00C95244" w:rsidP="005F3766">
            <w:pPr>
              <w:widowControl w:val="0"/>
              <w:suppressAutoHyphens/>
              <w:rPr>
                <w:color w:val="000000"/>
                <w:sz w:val="28"/>
                <w:szCs w:val="28"/>
              </w:rPr>
            </w:pPr>
          </w:p>
        </w:tc>
        <w:tc>
          <w:tcPr>
            <w:tcW w:w="2270" w:type="dxa"/>
            <w:tcBorders>
              <w:top w:val="nil"/>
              <w:left w:val="nil"/>
              <w:bottom w:val="single" w:sz="4" w:space="0" w:color="auto"/>
              <w:right w:val="single" w:sz="4" w:space="0" w:color="auto"/>
            </w:tcBorders>
            <w:shd w:val="clear" w:color="auto" w:fill="auto"/>
            <w:hideMark/>
          </w:tcPr>
          <w:p w14:paraId="38ACDEAD" w14:textId="77777777" w:rsidR="00C95244" w:rsidRPr="00C95244" w:rsidRDefault="00C95244" w:rsidP="005F3766">
            <w:pPr>
              <w:widowControl w:val="0"/>
              <w:suppressAutoHyphens/>
              <w:rPr>
                <w:color w:val="000000"/>
                <w:sz w:val="28"/>
                <w:szCs w:val="28"/>
              </w:rPr>
            </w:pPr>
            <w:r w:rsidRPr="00C95244">
              <w:rPr>
                <w:color w:val="000000"/>
                <w:sz w:val="28"/>
                <w:szCs w:val="28"/>
              </w:rPr>
              <w:t>Дизельное топливо</w:t>
            </w:r>
          </w:p>
        </w:tc>
        <w:tc>
          <w:tcPr>
            <w:tcW w:w="2271" w:type="dxa"/>
            <w:tcBorders>
              <w:top w:val="nil"/>
              <w:left w:val="nil"/>
              <w:bottom w:val="single" w:sz="4" w:space="0" w:color="auto"/>
              <w:right w:val="single" w:sz="4" w:space="0" w:color="auto"/>
            </w:tcBorders>
            <w:shd w:val="clear" w:color="auto" w:fill="auto"/>
            <w:vAlign w:val="bottom"/>
            <w:hideMark/>
          </w:tcPr>
          <w:p w14:paraId="5AE75648" w14:textId="77777777" w:rsidR="00C95244" w:rsidRPr="00C95244" w:rsidRDefault="00C95244" w:rsidP="005F3766">
            <w:pPr>
              <w:widowControl w:val="0"/>
              <w:suppressAutoHyphens/>
              <w:rPr>
                <w:color w:val="000000"/>
                <w:sz w:val="28"/>
                <w:szCs w:val="28"/>
              </w:rPr>
            </w:pPr>
            <w:r w:rsidRPr="00C95244">
              <w:rPr>
                <w:color w:val="000000"/>
                <w:sz w:val="28"/>
                <w:szCs w:val="28"/>
              </w:rPr>
              <w:t>0.00</w:t>
            </w:r>
          </w:p>
        </w:tc>
        <w:tc>
          <w:tcPr>
            <w:tcW w:w="1781" w:type="dxa"/>
            <w:tcBorders>
              <w:top w:val="nil"/>
              <w:left w:val="nil"/>
              <w:bottom w:val="single" w:sz="4" w:space="0" w:color="auto"/>
              <w:right w:val="single" w:sz="4" w:space="0" w:color="auto"/>
            </w:tcBorders>
            <w:shd w:val="clear" w:color="auto" w:fill="auto"/>
            <w:vAlign w:val="bottom"/>
            <w:hideMark/>
          </w:tcPr>
          <w:p w14:paraId="77E5F446" w14:textId="77777777" w:rsidR="00C95244" w:rsidRPr="00C95244" w:rsidRDefault="00C95244" w:rsidP="005F3766">
            <w:pPr>
              <w:widowControl w:val="0"/>
              <w:suppressAutoHyphens/>
              <w:rPr>
                <w:color w:val="000000"/>
                <w:sz w:val="28"/>
                <w:szCs w:val="28"/>
              </w:rPr>
            </w:pPr>
            <w:r w:rsidRPr="00C95244">
              <w:rPr>
                <w:color w:val="000000"/>
                <w:sz w:val="28"/>
                <w:szCs w:val="28"/>
              </w:rPr>
              <w:t>10300.00</w:t>
            </w:r>
          </w:p>
        </w:tc>
      </w:tr>
      <w:tr w:rsidR="000A6E6E" w:rsidRPr="00C95244" w14:paraId="12C6BF61" w14:textId="77777777" w:rsidTr="005F376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48A2E8F" w14:textId="77777777" w:rsidR="000A6E6E" w:rsidRPr="00C95244" w:rsidRDefault="000A6E6E" w:rsidP="005F3766">
            <w:pPr>
              <w:widowControl w:val="0"/>
              <w:suppressAutoHyphens/>
              <w:rPr>
                <w:color w:val="000000"/>
                <w:sz w:val="28"/>
                <w:szCs w:val="28"/>
              </w:rPr>
            </w:pPr>
            <w:r w:rsidRPr="00C95244">
              <w:rPr>
                <w:color w:val="000000"/>
                <w:sz w:val="28"/>
                <w:szCs w:val="28"/>
              </w:rPr>
              <w:t>4</w:t>
            </w:r>
          </w:p>
        </w:tc>
        <w:tc>
          <w:tcPr>
            <w:tcW w:w="2681" w:type="dxa"/>
            <w:vMerge w:val="restart"/>
            <w:tcBorders>
              <w:top w:val="nil"/>
              <w:left w:val="single" w:sz="4" w:space="0" w:color="auto"/>
              <w:bottom w:val="single" w:sz="4" w:space="0" w:color="000000"/>
              <w:right w:val="single" w:sz="4" w:space="0" w:color="auto"/>
            </w:tcBorders>
            <w:shd w:val="clear" w:color="auto" w:fill="auto"/>
            <w:hideMark/>
          </w:tcPr>
          <w:p w14:paraId="24290ECD" w14:textId="77777777" w:rsidR="000A6E6E" w:rsidRPr="00C95244" w:rsidRDefault="000A6E6E" w:rsidP="005F3766">
            <w:pPr>
              <w:widowControl w:val="0"/>
              <w:suppressAutoHyphens/>
              <w:rPr>
                <w:color w:val="000000"/>
                <w:sz w:val="28"/>
                <w:szCs w:val="28"/>
              </w:rPr>
            </w:pPr>
            <w:r w:rsidRPr="00C95244">
              <w:rPr>
                <w:color w:val="000000"/>
                <w:sz w:val="28"/>
                <w:szCs w:val="28"/>
              </w:rPr>
              <w:t xml:space="preserve">Котельная, п. Западный, </w:t>
            </w:r>
            <w:proofErr w:type="spellStart"/>
            <w:r w:rsidRPr="00C95244">
              <w:rPr>
                <w:color w:val="000000"/>
                <w:sz w:val="28"/>
                <w:szCs w:val="28"/>
              </w:rPr>
              <w:t>мкр</w:t>
            </w:r>
            <w:proofErr w:type="spellEnd"/>
            <w:r w:rsidRPr="00C95244">
              <w:rPr>
                <w:color w:val="000000"/>
                <w:sz w:val="28"/>
                <w:szCs w:val="28"/>
              </w:rPr>
              <w:t>. "Залесье", ул. Раздольная, 2б</w:t>
            </w:r>
          </w:p>
        </w:tc>
        <w:tc>
          <w:tcPr>
            <w:tcW w:w="2270" w:type="dxa"/>
            <w:tcBorders>
              <w:top w:val="nil"/>
              <w:left w:val="nil"/>
              <w:bottom w:val="single" w:sz="4" w:space="0" w:color="auto"/>
              <w:right w:val="single" w:sz="4" w:space="0" w:color="auto"/>
            </w:tcBorders>
            <w:shd w:val="clear" w:color="auto" w:fill="auto"/>
            <w:hideMark/>
          </w:tcPr>
          <w:p w14:paraId="562982B2" w14:textId="77777777" w:rsidR="000A6E6E" w:rsidRPr="00C95244" w:rsidRDefault="000A6E6E" w:rsidP="005F3766">
            <w:pPr>
              <w:widowControl w:val="0"/>
              <w:suppressAutoHyphens/>
              <w:rPr>
                <w:color w:val="000000"/>
                <w:sz w:val="28"/>
                <w:szCs w:val="28"/>
              </w:rPr>
            </w:pPr>
            <w:r w:rsidRPr="00C95244">
              <w:rPr>
                <w:color w:val="000000"/>
                <w:sz w:val="28"/>
                <w:szCs w:val="28"/>
              </w:rPr>
              <w:t>Природный газ</w:t>
            </w:r>
          </w:p>
        </w:tc>
        <w:tc>
          <w:tcPr>
            <w:tcW w:w="2271" w:type="dxa"/>
            <w:tcBorders>
              <w:top w:val="nil"/>
              <w:left w:val="nil"/>
              <w:bottom w:val="single" w:sz="4" w:space="0" w:color="auto"/>
              <w:right w:val="single" w:sz="4" w:space="0" w:color="auto"/>
            </w:tcBorders>
            <w:shd w:val="clear" w:color="auto" w:fill="auto"/>
            <w:vAlign w:val="bottom"/>
            <w:hideMark/>
          </w:tcPr>
          <w:p w14:paraId="1187D7A9" w14:textId="77777777" w:rsidR="000A6E6E" w:rsidRPr="00C95244" w:rsidRDefault="000A6E6E" w:rsidP="005F3766">
            <w:pPr>
              <w:widowControl w:val="0"/>
              <w:suppressAutoHyphens/>
              <w:rPr>
                <w:color w:val="000000"/>
                <w:sz w:val="28"/>
                <w:szCs w:val="28"/>
              </w:rPr>
            </w:pPr>
            <w:r w:rsidRPr="00C95244">
              <w:rPr>
                <w:color w:val="000000"/>
                <w:sz w:val="28"/>
                <w:szCs w:val="28"/>
              </w:rPr>
              <w:t>100.00</w:t>
            </w:r>
          </w:p>
        </w:tc>
        <w:tc>
          <w:tcPr>
            <w:tcW w:w="1781" w:type="dxa"/>
            <w:tcBorders>
              <w:top w:val="nil"/>
              <w:left w:val="nil"/>
              <w:bottom w:val="single" w:sz="4" w:space="0" w:color="auto"/>
              <w:right w:val="single" w:sz="4" w:space="0" w:color="auto"/>
            </w:tcBorders>
            <w:shd w:val="clear" w:color="auto" w:fill="auto"/>
            <w:vAlign w:val="bottom"/>
            <w:hideMark/>
          </w:tcPr>
          <w:p w14:paraId="23691E93" w14:textId="7789765D" w:rsidR="000A6E6E" w:rsidRPr="00C95244" w:rsidRDefault="000A6E6E" w:rsidP="005F3766">
            <w:pPr>
              <w:widowControl w:val="0"/>
              <w:suppressAutoHyphens/>
              <w:rPr>
                <w:color w:val="000000"/>
                <w:sz w:val="28"/>
                <w:szCs w:val="28"/>
              </w:rPr>
            </w:pPr>
            <w:r>
              <w:rPr>
                <w:color w:val="000000"/>
                <w:sz w:val="28"/>
                <w:szCs w:val="28"/>
              </w:rPr>
              <w:t>8109.00</w:t>
            </w:r>
          </w:p>
        </w:tc>
      </w:tr>
      <w:tr w:rsidR="000A6E6E" w:rsidRPr="00C95244" w14:paraId="611876F9" w14:textId="77777777" w:rsidTr="005F376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DA894C6" w14:textId="77777777" w:rsidR="000A6E6E" w:rsidRPr="00C95244" w:rsidRDefault="000A6E6E" w:rsidP="005F3766">
            <w:pPr>
              <w:widowControl w:val="0"/>
              <w:suppressAutoHyphens/>
              <w:rPr>
                <w:color w:val="000000"/>
                <w:sz w:val="28"/>
                <w:szCs w:val="28"/>
              </w:rPr>
            </w:pPr>
            <w:r w:rsidRPr="00C95244">
              <w:rPr>
                <w:color w:val="000000"/>
                <w:sz w:val="28"/>
                <w:szCs w:val="28"/>
              </w:rPr>
              <w:t>4.1</w:t>
            </w:r>
          </w:p>
        </w:tc>
        <w:tc>
          <w:tcPr>
            <w:tcW w:w="2681" w:type="dxa"/>
            <w:vMerge/>
            <w:tcBorders>
              <w:top w:val="nil"/>
              <w:left w:val="single" w:sz="4" w:space="0" w:color="auto"/>
              <w:bottom w:val="single" w:sz="4" w:space="0" w:color="000000"/>
              <w:right w:val="single" w:sz="4" w:space="0" w:color="auto"/>
            </w:tcBorders>
            <w:hideMark/>
          </w:tcPr>
          <w:p w14:paraId="77605408" w14:textId="77777777" w:rsidR="000A6E6E" w:rsidRPr="00C95244" w:rsidRDefault="000A6E6E" w:rsidP="005F3766">
            <w:pPr>
              <w:widowControl w:val="0"/>
              <w:suppressAutoHyphens/>
              <w:rPr>
                <w:color w:val="000000"/>
                <w:sz w:val="28"/>
                <w:szCs w:val="28"/>
              </w:rPr>
            </w:pPr>
          </w:p>
        </w:tc>
        <w:tc>
          <w:tcPr>
            <w:tcW w:w="2270" w:type="dxa"/>
            <w:tcBorders>
              <w:top w:val="nil"/>
              <w:left w:val="nil"/>
              <w:bottom w:val="single" w:sz="4" w:space="0" w:color="auto"/>
              <w:right w:val="single" w:sz="4" w:space="0" w:color="auto"/>
            </w:tcBorders>
            <w:shd w:val="clear" w:color="auto" w:fill="auto"/>
            <w:hideMark/>
          </w:tcPr>
          <w:p w14:paraId="4584AA85" w14:textId="77777777" w:rsidR="000A6E6E" w:rsidRPr="00C95244" w:rsidRDefault="000A6E6E" w:rsidP="005F3766">
            <w:pPr>
              <w:widowControl w:val="0"/>
              <w:suppressAutoHyphens/>
              <w:rPr>
                <w:color w:val="000000"/>
                <w:sz w:val="28"/>
                <w:szCs w:val="28"/>
              </w:rPr>
            </w:pPr>
            <w:r w:rsidRPr="00C95244">
              <w:rPr>
                <w:color w:val="000000"/>
                <w:sz w:val="28"/>
                <w:szCs w:val="28"/>
              </w:rPr>
              <w:t>Дизельное топливо</w:t>
            </w:r>
          </w:p>
        </w:tc>
        <w:tc>
          <w:tcPr>
            <w:tcW w:w="2271" w:type="dxa"/>
            <w:tcBorders>
              <w:top w:val="nil"/>
              <w:left w:val="nil"/>
              <w:bottom w:val="single" w:sz="4" w:space="0" w:color="auto"/>
              <w:right w:val="single" w:sz="4" w:space="0" w:color="auto"/>
            </w:tcBorders>
            <w:shd w:val="clear" w:color="auto" w:fill="auto"/>
            <w:vAlign w:val="bottom"/>
            <w:hideMark/>
          </w:tcPr>
          <w:p w14:paraId="0D8E94A6" w14:textId="77777777" w:rsidR="000A6E6E" w:rsidRPr="00C95244" w:rsidRDefault="000A6E6E" w:rsidP="005F3766">
            <w:pPr>
              <w:widowControl w:val="0"/>
              <w:suppressAutoHyphens/>
              <w:rPr>
                <w:color w:val="000000"/>
                <w:sz w:val="28"/>
                <w:szCs w:val="28"/>
              </w:rPr>
            </w:pPr>
            <w:r w:rsidRPr="00C95244">
              <w:rPr>
                <w:color w:val="000000"/>
                <w:sz w:val="28"/>
                <w:szCs w:val="28"/>
              </w:rPr>
              <w:t>0.00</w:t>
            </w:r>
          </w:p>
        </w:tc>
        <w:tc>
          <w:tcPr>
            <w:tcW w:w="1781" w:type="dxa"/>
            <w:tcBorders>
              <w:top w:val="nil"/>
              <w:left w:val="nil"/>
              <w:bottom w:val="single" w:sz="4" w:space="0" w:color="auto"/>
              <w:right w:val="single" w:sz="4" w:space="0" w:color="auto"/>
            </w:tcBorders>
            <w:shd w:val="clear" w:color="auto" w:fill="auto"/>
            <w:vAlign w:val="bottom"/>
            <w:hideMark/>
          </w:tcPr>
          <w:p w14:paraId="31E96019" w14:textId="534AC2A0" w:rsidR="000A6E6E" w:rsidRPr="00C95244" w:rsidRDefault="000A6E6E" w:rsidP="005F3766">
            <w:pPr>
              <w:widowControl w:val="0"/>
              <w:suppressAutoHyphens/>
              <w:rPr>
                <w:color w:val="000000"/>
                <w:sz w:val="28"/>
                <w:szCs w:val="28"/>
              </w:rPr>
            </w:pPr>
            <w:r>
              <w:rPr>
                <w:color w:val="000000"/>
                <w:sz w:val="28"/>
                <w:szCs w:val="28"/>
              </w:rPr>
              <w:t>10200.00</w:t>
            </w:r>
          </w:p>
        </w:tc>
      </w:tr>
      <w:tr w:rsidR="000A6E6E" w:rsidRPr="00C95244" w14:paraId="2A680FB6" w14:textId="77777777" w:rsidTr="005F376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02990AC6" w14:textId="77777777" w:rsidR="000A6E6E" w:rsidRPr="00C95244" w:rsidRDefault="000A6E6E" w:rsidP="005F3766">
            <w:pPr>
              <w:widowControl w:val="0"/>
              <w:suppressAutoHyphens/>
              <w:rPr>
                <w:color w:val="000000"/>
                <w:sz w:val="28"/>
                <w:szCs w:val="28"/>
              </w:rPr>
            </w:pPr>
            <w:r w:rsidRPr="00C95244">
              <w:rPr>
                <w:color w:val="000000"/>
                <w:sz w:val="28"/>
                <w:szCs w:val="28"/>
              </w:rPr>
              <w:t>5</w:t>
            </w:r>
          </w:p>
        </w:tc>
        <w:tc>
          <w:tcPr>
            <w:tcW w:w="2681" w:type="dxa"/>
            <w:vMerge w:val="restart"/>
            <w:tcBorders>
              <w:top w:val="nil"/>
              <w:left w:val="single" w:sz="4" w:space="0" w:color="auto"/>
              <w:bottom w:val="single" w:sz="4" w:space="0" w:color="000000"/>
              <w:right w:val="single" w:sz="4" w:space="0" w:color="auto"/>
            </w:tcBorders>
            <w:shd w:val="clear" w:color="auto" w:fill="auto"/>
            <w:hideMark/>
          </w:tcPr>
          <w:p w14:paraId="443EF903" w14:textId="77777777" w:rsidR="000A6E6E" w:rsidRPr="00C95244" w:rsidRDefault="000A6E6E" w:rsidP="005F3766">
            <w:pPr>
              <w:widowControl w:val="0"/>
              <w:suppressAutoHyphens/>
              <w:rPr>
                <w:color w:val="000000"/>
                <w:sz w:val="28"/>
                <w:szCs w:val="28"/>
              </w:rPr>
            </w:pPr>
            <w:r w:rsidRPr="00C95244">
              <w:rPr>
                <w:color w:val="000000"/>
                <w:sz w:val="28"/>
                <w:szCs w:val="28"/>
              </w:rPr>
              <w:t xml:space="preserve">Котельная примерно в 800 м по направлению на юго-запад от ориентира п. Западный, </w:t>
            </w:r>
            <w:proofErr w:type="spellStart"/>
            <w:r w:rsidRPr="00C95244">
              <w:rPr>
                <w:color w:val="000000"/>
                <w:sz w:val="28"/>
                <w:szCs w:val="28"/>
              </w:rPr>
              <w:t>мкр</w:t>
            </w:r>
            <w:proofErr w:type="spellEnd"/>
            <w:r w:rsidRPr="00C95244">
              <w:rPr>
                <w:color w:val="000000"/>
                <w:sz w:val="28"/>
                <w:szCs w:val="28"/>
              </w:rPr>
              <w:t>. "Просторы"</w:t>
            </w:r>
          </w:p>
        </w:tc>
        <w:tc>
          <w:tcPr>
            <w:tcW w:w="2270" w:type="dxa"/>
            <w:tcBorders>
              <w:top w:val="nil"/>
              <w:left w:val="nil"/>
              <w:bottom w:val="single" w:sz="4" w:space="0" w:color="auto"/>
              <w:right w:val="single" w:sz="4" w:space="0" w:color="auto"/>
            </w:tcBorders>
            <w:shd w:val="clear" w:color="auto" w:fill="auto"/>
            <w:hideMark/>
          </w:tcPr>
          <w:p w14:paraId="3EE3D2F1" w14:textId="77777777" w:rsidR="000A6E6E" w:rsidRPr="00C95244" w:rsidRDefault="000A6E6E" w:rsidP="005F3766">
            <w:pPr>
              <w:widowControl w:val="0"/>
              <w:suppressAutoHyphens/>
              <w:rPr>
                <w:color w:val="000000"/>
                <w:sz w:val="28"/>
                <w:szCs w:val="28"/>
              </w:rPr>
            </w:pPr>
            <w:r w:rsidRPr="00C95244">
              <w:rPr>
                <w:color w:val="000000"/>
                <w:sz w:val="28"/>
                <w:szCs w:val="28"/>
              </w:rPr>
              <w:t>Природный газ</w:t>
            </w:r>
          </w:p>
        </w:tc>
        <w:tc>
          <w:tcPr>
            <w:tcW w:w="2271" w:type="dxa"/>
            <w:tcBorders>
              <w:top w:val="nil"/>
              <w:left w:val="nil"/>
              <w:bottom w:val="single" w:sz="4" w:space="0" w:color="auto"/>
              <w:right w:val="single" w:sz="4" w:space="0" w:color="auto"/>
            </w:tcBorders>
            <w:shd w:val="clear" w:color="auto" w:fill="auto"/>
            <w:vAlign w:val="bottom"/>
            <w:hideMark/>
          </w:tcPr>
          <w:p w14:paraId="452032C7" w14:textId="77777777" w:rsidR="000A6E6E" w:rsidRPr="00C95244" w:rsidRDefault="000A6E6E" w:rsidP="005F3766">
            <w:pPr>
              <w:widowControl w:val="0"/>
              <w:suppressAutoHyphens/>
              <w:rPr>
                <w:color w:val="000000"/>
                <w:sz w:val="28"/>
                <w:szCs w:val="28"/>
              </w:rPr>
            </w:pPr>
            <w:r w:rsidRPr="00C95244">
              <w:rPr>
                <w:color w:val="000000"/>
                <w:sz w:val="28"/>
                <w:szCs w:val="28"/>
              </w:rPr>
              <w:t>100.00</w:t>
            </w:r>
          </w:p>
        </w:tc>
        <w:tc>
          <w:tcPr>
            <w:tcW w:w="1781" w:type="dxa"/>
            <w:tcBorders>
              <w:top w:val="nil"/>
              <w:left w:val="nil"/>
              <w:bottom w:val="single" w:sz="4" w:space="0" w:color="auto"/>
              <w:right w:val="single" w:sz="4" w:space="0" w:color="auto"/>
            </w:tcBorders>
            <w:shd w:val="clear" w:color="auto" w:fill="auto"/>
            <w:vAlign w:val="bottom"/>
            <w:hideMark/>
          </w:tcPr>
          <w:p w14:paraId="7F48E437" w14:textId="42835D67" w:rsidR="000A6E6E" w:rsidRPr="00C95244" w:rsidRDefault="000A6E6E" w:rsidP="005F3766">
            <w:pPr>
              <w:widowControl w:val="0"/>
              <w:suppressAutoHyphens/>
              <w:rPr>
                <w:color w:val="000000"/>
                <w:sz w:val="28"/>
                <w:szCs w:val="28"/>
              </w:rPr>
            </w:pPr>
            <w:r>
              <w:rPr>
                <w:color w:val="000000"/>
                <w:sz w:val="28"/>
                <w:szCs w:val="28"/>
              </w:rPr>
              <w:t>8109.00</w:t>
            </w:r>
          </w:p>
        </w:tc>
      </w:tr>
      <w:tr w:rsidR="000A6E6E" w:rsidRPr="00C95244" w14:paraId="7EE65FF4" w14:textId="77777777" w:rsidTr="005F376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752F8B29" w14:textId="77777777" w:rsidR="000A6E6E" w:rsidRPr="00C95244" w:rsidRDefault="000A6E6E" w:rsidP="005F3766">
            <w:pPr>
              <w:widowControl w:val="0"/>
              <w:suppressAutoHyphens/>
              <w:rPr>
                <w:color w:val="000000"/>
                <w:sz w:val="28"/>
                <w:szCs w:val="28"/>
              </w:rPr>
            </w:pPr>
            <w:r w:rsidRPr="00C95244">
              <w:rPr>
                <w:color w:val="000000"/>
                <w:sz w:val="28"/>
                <w:szCs w:val="28"/>
              </w:rPr>
              <w:t>5.1</w:t>
            </w:r>
          </w:p>
        </w:tc>
        <w:tc>
          <w:tcPr>
            <w:tcW w:w="2681" w:type="dxa"/>
            <w:vMerge/>
            <w:tcBorders>
              <w:top w:val="nil"/>
              <w:left w:val="single" w:sz="4" w:space="0" w:color="auto"/>
              <w:bottom w:val="single" w:sz="4" w:space="0" w:color="000000"/>
              <w:right w:val="single" w:sz="4" w:space="0" w:color="auto"/>
            </w:tcBorders>
            <w:hideMark/>
          </w:tcPr>
          <w:p w14:paraId="3BFAA020" w14:textId="77777777" w:rsidR="000A6E6E" w:rsidRPr="00C95244" w:rsidRDefault="000A6E6E" w:rsidP="005F3766">
            <w:pPr>
              <w:widowControl w:val="0"/>
              <w:suppressAutoHyphens/>
              <w:rPr>
                <w:color w:val="000000"/>
                <w:sz w:val="28"/>
                <w:szCs w:val="28"/>
              </w:rPr>
            </w:pPr>
          </w:p>
        </w:tc>
        <w:tc>
          <w:tcPr>
            <w:tcW w:w="2270" w:type="dxa"/>
            <w:tcBorders>
              <w:top w:val="nil"/>
              <w:left w:val="nil"/>
              <w:bottom w:val="single" w:sz="4" w:space="0" w:color="auto"/>
              <w:right w:val="single" w:sz="4" w:space="0" w:color="auto"/>
            </w:tcBorders>
            <w:shd w:val="clear" w:color="auto" w:fill="auto"/>
            <w:hideMark/>
          </w:tcPr>
          <w:p w14:paraId="18DDCBC3" w14:textId="77777777" w:rsidR="000A6E6E" w:rsidRPr="00C95244" w:rsidRDefault="000A6E6E" w:rsidP="005F3766">
            <w:pPr>
              <w:widowControl w:val="0"/>
              <w:suppressAutoHyphens/>
              <w:rPr>
                <w:color w:val="000000"/>
                <w:sz w:val="28"/>
                <w:szCs w:val="28"/>
              </w:rPr>
            </w:pPr>
            <w:r w:rsidRPr="00C95244">
              <w:rPr>
                <w:color w:val="000000"/>
                <w:sz w:val="28"/>
                <w:szCs w:val="28"/>
              </w:rPr>
              <w:t>Дизельное топливо</w:t>
            </w:r>
          </w:p>
        </w:tc>
        <w:tc>
          <w:tcPr>
            <w:tcW w:w="2271" w:type="dxa"/>
            <w:tcBorders>
              <w:top w:val="nil"/>
              <w:left w:val="nil"/>
              <w:bottom w:val="single" w:sz="4" w:space="0" w:color="auto"/>
              <w:right w:val="single" w:sz="4" w:space="0" w:color="auto"/>
            </w:tcBorders>
            <w:shd w:val="clear" w:color="auto" w:fill="auto"/>
            <w:vAlign w:val="bottom"/>
            <w:hideMark/>
          </w:tcPr>
          <w:p w14:paraId="0FDEAD0B" w14:textId="77777777" w:rsidR="000A6E6E" w:rsidRPr="00C95244" w:rsidRDefault="000A6E6E" w:rsidP="005F3766">
            <w:pPr>
              <w:widowControl w:val="0"/>
              <w:suppressAutoHyphens/>
              <w:rPr>
                <w:color w:val="000000"/>
                <w:sz w:val="28"/>
                <w:szCs w:val="28"/>
              </w:rPr>
            </w:pPr>
            <w:r w:rsidRPr="00C95244">
              <w:rPr>
                <w:color w:val="000000"/>
                <w:sz w:val="28"/>
                <w:szCs w:val="28"/>
              </w:rPr>
              <w:t>0.00</w:t>
            </w:r>
          </w:p>
        </w:tc>
        <w:tc>
          <w:tcPr>
            <w:tcW w:w="1781" w:type="dxa"/>
            <w:tcBorders>
              <w:top w:val="nil"/>
              <w:left w:val="nil"/>
              <w:bottom w:val="single" w:sz="4" w:space="0" w:color="auto"/>
              <w:right w:val="single" w:sz="4" w:space="0" w:color="auto"/>
            </w:tcBorders>
            <w:shd w:val="clear" w:color="auto" w:fill="auto"/>
            <w:vAlign w:val="bottom"/>
            <w:hideMark/>
          </w:tcPr>
          <w:p w14:paraId="6CA1311F" w14:textId="419B21A5" w:rsidR="000A6E6E" w:rsidRPr="00C95244" w:rsidRDefault="000A6E6E" w:rsidP="005F3766">
            <w:pPr>
              <w:widowControl w:val="0"/>
              <w:suppressAutoHyphens/>
              <w:rPr>
                <w:color w:val="000000"/>
                <w:sz w:val="28"/>
                <w:szCs w:val="28"/>
              </w:rPr>
            </w:pPr>
            <w:r>
              <w:rPr>
                <w:color w:val="000000"/>
                <w:sz w:val="28"/>
                <w:szCs w:val="28"/>
              </w:rPr>
              <w:t>10200.00</w:t>
            </w:r>
          </w:p>
        </w:tc>
      </w:tr>
      <w:tr w:rsidR="000A6E6E" w:rsidRPr="00C95244" w14:paraId="3B502ADE" w14:textId="77777777" w:rsidTr="005F376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6FC10D8" w14:textId="77777777" w:rsidR="000A6E6E" w:rsidRPr="00C95244" w:rsidRDefault="000A6E6E" w:rsidP="005F3766">
            <w:pPr>
              <w:widowControl w:val="0"/>
              <w:suppressAutoHyphens/>
              <w:rPr>
                <w:color w:val="000000"/>
                <w:sz w:val="28"/>
                <w:szCs w:val="28"/>
              </w:rPr>
            </w:pPr>
            <w:r w:rsidRPr="00C95244">
              <w:rPr>
                <w:color w:val="000000"/>
                <w:sz w:val="28"/>
                <w:szCs w:val="28"/>
              </w:rPr>
              <w:t>6</w:t>
            </w:r>
          </w:p>
        </w:tc>
        <w:tc>
          <w:tcPr>
            <w:tcW w:w="2681" w:type="dxa"/>
            <w:vMerge w:val="restart"/>
            <w:tcBorders>
              <w:top w:val="nil"/>
              <w:left w:val="single" w:sz="4" w:space="0" w:color="auto"/>
              <w:bottom w:val="single" w:sz="4" w:space="0" w:color="000000"/>
              <w:right w:val="single" w:sz="4" w:space="0" w:color="auto"/>
            </w:tcBorders>
            <w:shd w:val="clear" w:color="auto" w:fill="auto"/>
            <w:hideMark/>
          </w:tcPr>
          <w:p w14:paraId="6F1F1C63" w14:textId="77777777" w:rsidR="000A6E6E" w:rsidRPr="00C95244" w:rsidRDefault="000A6E6E" w:rsidP="005F3766">
            <w:pPr>
              <w:widowControl w:val="0"/>
              <w:suppressAutoHyphens/>
              <w:rPr>
                <w:color w:val="000000"/>
                <w:sz w:val="28"/>
                <w:szCs w:val="28"/>
              </w:rPr>
            </w:pPr>
            <w:r w:rsidRPr="00C95244">
              <w:rPr>
                <w:color w:val="000000"/>
                <w:sz w:val="28"/>
                <w:szCs w:val="28"/>
              </w:rPr>
              <w:t xml:space="preserve">Котельная, п. Западный, </w:t>
            </w:r>
            <w:proofErr w:type="spellStart"/>
            <w:r w:rsidRPr="00C95244">
              <w:rPr>
                <w:color w:val="000000"/>
                <w:sz w:val="28"/>
                <w:szCs w:val="28"/>
              </w:rPr>
              <w:t>мкр</w:t>
            </w:r>
            <w:proofErr w:type="spellEnd"/>
            <w:r w:rsidRPr="00C95244">
              <w:rPr>
                <w:color w:val="000000"/>
                <w:sz w:val="28"/>
                <w:szCs w:val="28"/>
              </w:rPr>
              <w:t>. "Привилегия", ул. Цветной бульвар, 1А</w:t>
            </w:r>
          </w:p>
        </w:tc>
        <w:tc>
          <w:tcPr>
            <w:tcW w:w="2270" w:type="dxa"/>
            <w:tcBorders>
              <w:top w:val="nil"/>
              <w:left w:val="nil"/>
              <w:bottom w:val="single" w:sz="4" w:space="0" w:color="auto"/>
              <w:right w:val="single" w:sz="4" w:space="0" w:color="auto"/>
            </w:tcBorders>
            <w:shd w:val="clear" w:color="auto" w:fill="auto"/>
            <w:hideMark/>
          </w:tcPr>
          <w:p w14:paraId="1790EDB7" w14:textId="77777777" w:rsidR="000A6E6E" w:rsidRPr="00C95244" w:rsidRDefault="000A6E6E" w:rsidP="005F3766">
            <w:pPr>
              <w:widowControl w:val="0"/>
              <w:suppressAutoHyphens/>
              <w:rPr>
                <w:color w:val="000000"/>
                <w:sz w:val="28"/>
                <w:szCs w:val="28"/>
              </w:rPr>
            </w:pPr>
            <w:r w:rsidRPr="00C95244">
              <w:rPr>
                <w:color w:val="000000"/>
                <w:sz w:val="28"/>
                <w:szCs w:val="28"/>
              </w:rPr>
              <w:t>Природный газ</w:t>
            </w:r>
          </w:p>
        </w:tc>
        <w:tc>
          <w:tcPr>
            <w:tcW w:w="2271" w:type="dxa"/>
            <w:tcBorders>
              <w:top w:val="nil"/>
              <w:left w:val="nil"/>
              <w:bottom w:val="single" w:sz="4" w:space="0" w:color="auto"/>
              <w:right w:val="single" w:sz="4" w:space="0" w:color="auto"/>
            </w:tcBorders>
            <w:shd w:val="clear" w:color="auto" w:fill="auto"/>
            <w:vAlign w:val="bottom"/>
            <w:hideMark/>
          </w:tcPr>
          <w:p w14:paraId="2DFC40C0" w14:textId="77777777" w:rsidR="000A6E6E" w:rsidRPr="00C95244" w:rsidRDefault="000A6E6E" w:rsidP="005F3766">
            <w:pPr>
              <w:widowControl w:val="0"/>
              <w:suppressAutoHyphens/>
              <w:rPr>
                <w:color w:val="000000"/>
                <w:sz w:val="28"/>
                <w:szCs w:val="28"/>
              </w:rPr>
            </w:pPr>
            <w:r w:rsidRPr="00C95244">
              <w:rPr>
                <w:color w:val="000000"/>
                <w:sz w:val="28"/>
                <w:szCs w:val="28"/>
              </w:rPr>
              <w:t>100.00</w:t>
            </w:r>
          </w:p>
        </w:tc>
        <w:tc>
          <w:tcPr>
            <w:tcW w:w="1781" w:type="dxa"/>
            <w:tcBorders>
              <w:top w:val="nil"/>
              <w:left w:val="nil"/>
              <w:bottom w:val="single" w:sz="4" w:space="0" w:color="auto"/>
              <w:right w:val="single" w:sz="4" w:space="0" w:color="auto"/>
            </w:tcBorders>
            <w:shd w:val="clear" w:color="auto" w:fill="auto"/>
            <w:vAlign w:val="bottom"/>
            <w:hideMark/>
          </w:tcPr>
          <w:p w14:paraId="414CD33A" w14:textId="352ED5EF" w:rsidR="000A6E6E" w:rsidRPr="00C95244" w:rsidRDefault="000A6E6E" w:rsidP="005F3766">
            <w:pPr>
              <w:widowControl w:val="0"/>
              <w:suppressAutoHyphens/>
              <w:rPr>
                <w:color w:val="000000"/>
                <w:sz w:val="28"/>
                <w:szCs w:val="28"/>
              </w:rPr>
            </w:pPr>
            <w:r>
              <w:rPr>
                <w:color w:val="000000"/>
                <w:sz w:val="28"/>
                <w:szCs w:val="28"/>
              </w:rPr>
              <w:t>8109.00</w:t>
            </w:r>
          </w:p>
        </w:tc>
      </w:tr>
      <w:tr w:rsidR="000A6E6E" w:rsidRPr="00C95244" w14:paraId="07A6896E" w14:textId="77777777" w:rsidTr="005F376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0D89557A" w14:textId="77777777" w:rsidR="000A6E6E" w:rsidRPr="00C95244" w:rsidRDefault="000A6E6E" w:rsidP="005F3766">
            <w:pPr>
              <w:widowControl w:val="0"/>
              <w:suppressAutoHyphens/>
              <w:rPr>
                <w:color w:val="000000"/>
                <w:sz w:val="28"/>
                <w:szCs w:val="28"/>
              </w:rPr>
            </w:pPr>
            <w:r w:rsidRPr="00C95244">
              <w:rPr>
                <w:color w:val="000000"/>
                <w:sz w:val="28"/>
                <w:szCs w:val="28"/>
              </w:rPr>
              <w:t>6.1</w:t>
            </w:r>
          </w:p>
        </w:tc>
        <w:tc>
          <w:tcPr>
            <w:tcW w:w="2681" w:type="dxa"/>
            <w:vMerge/>
            <w:tcBorders>
              <w:top w:val="nil"/>
              <w:left w:val="single" w:sz="4" w:space="0" w:color="auto"/>
              <w:bottom w:val="single" w:sz="4" w:space="0" w:color="000000"/>
              <w:right w:val="single" w:sz="4" w:space="0" w:color="auto"/>
            </w:tcBorders>
            <w:hideMark/>
          </w:tcPr>
          <w:p w14:paraId="68A0E017" w14:textId="77777777" w:rsidR="000A6E6E" w:rsidRPr="00C95244" w:rsidRDefault="000A6E6E" w:rsidP="005F3766">
            <w:pPr>
              <w:widowControl w:val="0"/>
              <w:suppressAutoHyphens/>
              <w:rPr>
                <w:color w:val="000000"/>
                <w:sz w:val="28"/>
                <w:szCs w:val="28"/>
              </w:rPr>
            </w:pPr>
          </w:p>
        </w:tc>
        <w:tc>
          <w:tcPr>
            <w:tcW w:w="2270" w:type="dxa"/>
            <w:tcBorders>
              <w:top w:val="nil"/>
              <w:left w:val="nil"/>
              <w:bottom w:val="single" w:sz="4" w:space="0" w:color="auto"/>
              <w:right w:val="single" w:sz="4" w:space="0" w:color="auto"/>
            </w:tcBorders>
            <w:shd w:val="clear" w:color="auto" w:fill="auto"/>
            <w:hideMark/>
          </w:tcPr>
          <w:p w14:paraId="7EC1CA16" w14:textId="77777777" w:rsidR="000A6E6E" w:rsidRPr="00C95244" w:rsidRDefault="000A6E6E" w:rsidP="005F3766">
            <w:pPr>
              <w:widowControl w:val="0"/>
              <w:suppressAutoHyphens/>
              <w:rPr>
                <w:color w:val="000000"/>
                <w:sz w:val="28"/>
                <w:szCs w:val="28"/>
              </w:rPr>
            </w:pPr>
            <w:r w:rsidRPr="00C95244">
              <w:rPr>
                <w:color w:val="000000"/>
                <w:sz w:val="28"/>
                <w:szCs w:val="28"/>
              </w:rPr>
              <w:t>Дизельное топливо</w:t>
            </w:r>
          </w:p>
        </w:tc>
        <w:tc>
          <w:tcPr>
            <w:tcW w:w="2271" w:type="dxa"/>
            <w:tcBorders>
              <w:top w:val="nil"/>
              <w:left w:val="nil"/>
              <w:bottom w:val="single" w:sz="4" w:space="0" w:color="auto"/>
              <w:right w:val="single" w:sz="4" w:space="0" w:color="auto"/>
            </w:tcBorders>
            <w:shd w:val="clear" w:color="auto" w:fill="auto"/>
            <w:vAlign w:val="bottom"/>
            <w:hideMark/>
          </w:tcPr>
          <w:p w14:paraId="6B72B83C" w14:textId="77777777" w:rsidR="000A6E6E" w:rsidRPr="00C95244" w:rsidRDefault="000A6E6E" w:rsidP="005F3766">
            <w:pPr>
              <w:widowControl w:val="0"/>
              <w:suppressAutoHyphens/>
              <w:rPr>
                <w:color w:val="000000"/>
                <w:sz w:val="28"/>
                <w:szCs w:val="28"/>
              </w:rPr>
            </w:pPr>
            <w:r w:rsidRPr="00C95244">
              <w:rPr>
                <w:color w:val="000000"/>
                <w:sz w:val="28"/>
                <w:szCs w:val="28"/>
              </w:rPr>
              <w:t>0.00</w:t>
            </w:r>
          </w:p>
        </w:tc>
        <w:tc>
          <w:tcPr>
            <w:tcW w:w="1781" w:type="dxa"/>
            <w:tcBorders>
              <w:top w:val="nil"/>
              <w:left w:val="nil"/>
              <w:bottom w:val="single" w:sz="4" w:space="0" w:color="auto"/>
              <w:right w:val="single" w:sz="4" w:space="0" w:color="auto"/>
            </w:tcBorders>
            <w:shd w:val="clear" w:color="auto" w:fill="auto"/>
            <w:vAlign w:val="bottom"/>
            <w:hideMark/>
          </w:tcPr>
          <w:p w14:paraId="2B12B495" w14:textId="7144F666" w:rsidR="000A6E6E" w:rsidRPr="00C95244" w:rsidRDefault="000A6E6E" w:rsidP="005F3766">
            <w:pPr>
              <w:widowControl w:val="0"/>
              <w:suppressAutoHyphens/>
              <w:rPr>
                <w:color w:val="000000"/>
                <w:sz w:val="28"/>
                <w:szCs w:val="28"/>
              </w:rPr>
            </w:pPr>
            <w:r>
              <w:rPr>
                <w:color w:val="000000"/>
                <w:sz w:val="28"/>
                <w:szCs w:val="28"/>
              </w:rPr>
              <w:t>10200.00</w:t>
            </w:r>
          </w:p>
        </w:tc>
      </w:tr>
      <w:tr w:rsidR="000A6E6E" w:rsidRPr="00C95244" w14:paraId="44D80BCA" w14:textId="77777777" w:rsidTr="005F376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1AF2F783" w14:textId="77777777" w:rsidR="000A6E6E" w:rsidRPr="00C95244" w:rsidRDefault="000A6E6E" w:rsidP="005F3766">
            <w:pPr>
              <w:widowControl w:val="0"/>
              <w:suppressAutoHyphens/>
              <w:rPr>
                <w:color w:val="000000"/>
                <w:sz w:val="28"/>
                <w:szCs w:val="28"/>
              </w:rPr>
            </w:pPr>
            <w:r w:rsidRPr="00C95244">
              <w:rPr>
                <w:color w:val="000000"/>
                <w:sz w:val="28"/>
                <w:szCs w:val="28"/>
              </w:rPr>
              <w:t>7</w:t>
            </w:r>
          </w:p>
        </w:tc>
        <w:tc>
          <w:tcPr>
            <w:tcW w:w="2681" w:type="dxa"/>
            <w:vMerge w:val="restart"/>
            <w:tcBorders>
              <w:top w:val="nil"/>
              <w:left w:val="single" w:sz="4" w:space="0" w:color="auto"/>
              <w:bottom w:val="single" w:sz="4" w:space="0" w:color="000000"/>
              <w:right w:val="single" w:sz="4" w:space="0" w:color="auto"/>
            </w:tcBorders>
            <w:shd w:val="clear" w:color="auto" w:fill="auto"/>
            <w:hideMark/>
          </w:tcPr>
          <w:p w14:paraId="760E190E" w14:textId="77777777" w:rsidR="000A6E6E" w:rsidRPr="00C95244" w:rsidRDefault="000A6E6E" w:rsidP="005F3766">
            <w:pPr>
              <w:widowControl w:val="0"/>
              <w:suppressAutoHyphens/>
              <w:rPr>
                <w:color w:val="000000"/>
                <w:sz w:val="28"/>
                <w:szCs w:val="28"/>
              </w:rPr>
            </w:pPr>
            <w:r w:rsidRPr="00C95244">
              <w:rPr>
                <w:color w:val="000000"/>
                <w:sz w:val="28"/>
                <w:szCs w:val="28"/>
              </w:rPr>
              <w:t xml:space="preserve">Котельная, п. Западный, </w:t>
            </w:r>
            <w:proofErr w:type="spellStart"/>
            <w:r w:rsidRPr="00C95244">
              <w:rPr>
                <w:color w:val="000000"/>
                <w:sz w:val="28"/>
                <w:szCs w:val="28"/>
              </w:rPr>
              <w:t>мкр</w:t>
            </w:r>
            <w:proofErr w:type="spellEnd"/>
            <w:r w:rsidRPr="00C95244">
              <w:rPr>
                <w:color w:val="000000"/>
                <w:sz w:val="28"/>
                <w:szCs w:val="28"/>
              </w:rPr>
              <w:t>. "Белый Хутор", ул. Лазурная, 1А</w:t>
            </w:r>
          </w:p>
        </w:tc>
        <w:tc>
          <w:tcPr>
            <w:tcW w:w="2270" w:type="dxa"/>
            <w:tcBorders>
              <w:top w:val="nil"/>
              <w:left w:val="nil"/>
              <w:bottom w:val="single" w:sz="4" w:space="0" w:color="auto"/>
              <w:right w:val="single" w:sz="4" w:space="0" w:color="auto"/>
            </w:tcBorders>
            <w:shd w:val="clear" w:color="auto" w:fill="auto"/>
            <w:hideMark/>
          </w:tcPr>
          <w:p w14:paraId="15E41E55" w14:textId="77777777" w:rsidR="000A6E6E" w:rsidRPr="00C95244" w:rsidRDefault="000A6E6E" w:rsidP="005F3766">
            <w:pPr>
              <w:widowControl w:val="0"/>
              <w:suppressAutoHyphens/>
              <w:rPr>
                <w:color w:val="000000"/>
                <w:sz w:val="28"/>
                <w:szCs w:val="28"/>
              </w:rPr>
            </w:pPr>
            <w:r w:rsidRPr="00C95244">
              <w:rPr>
                <w:color w:val="000000"/>
                <w:sz w:val="28"/>
                <w:szCs w:val="28"/>
              </w:rPr>
              <w:t>Природный газ</w:t>
            </w:r>
          </w:p>
        </w:tc>
        <w:tc>
          <w:tcPr>
            <w:tcW w:w="2271" w:type="dxa"/>
            <w:tcBorders>
              <w:top w:val="nil"/>
              <w:left w:val="nil"/>
              <w:bottom w:val="single" w:sz="4" w:space="0" w:color="auto"/>
              <w:right w:val="single" w:sz="4" w:space="0" w:color="auto"/>
            </w:tcBorders>
            <w:shd w:val="clear" w:color="auto" w:fill="auto"/>
            <w:vAlign w:val="bottom"/>
            <w:hideMark/>
          </w:tcPr>
          <w:p w14:paraId="6B6C5A40" w14:textId="77777777" w:rsidR="000A6E6E" w:rsidRPr="00C95244" w:rsidRDefault="000A6E6E" w:rsidP="005F3766">
            <w:pPr>
              <w:widowControl w:val="0"/>
              <w:suppressAutoHyphens/>
              <w:rPr>
                <w:color w:val="000000"/>
                <w:sz w:val="28"/>
                <w:szCs w:val="28"/>
              </w:rPr>
            </w:pPr>
            <w:r w:rsidRPr="00C95244">
              <w:rPr>
                <w:color w:val="000000"/>
                <w:sz w:val="28"/>
                <w:szCs w:val="28"/>
              </w:rPr>
              <w:t>100.00</w:t>
            </w:r>
          </w:p>
        </w:tc>
        <w:tc>
          <w:tcPr>
            <w:tcW w:w="1781" w:type="dxa"/>
            <w:tcBorders>
              <w:top w:val="nil"/>
              <w:left w:val="nil"/>
              <w:bottom w:val="single" w:sz="4" w:space="0" w:color="auto"/>
              <w:right w:val="single" w:sz="4" w:space="0" w:color="auto"/>
            </w:tcBorders>
            <w:shd w:val="clear" w:color="auto" w:fill="auto"/>
            <w:vAlign w:val="bottom"/>
            <w:hideMark/>
          </w:tcPr>
          <w:p w14:paraId="36CF2C02" w14:textId="0727C10F" w:rsidR="000A6E6E" w:rsidRPr="00C95244" w:rsidRDefault="000A6E6E" w:rsidP="005F3766">
            <w:pPr>
              <w:widowControl w:val="0"/>
              <w:suppressAutoHyphens/>
              <w:rPr>
                <w:color w:val="000000"/>
                <w:sz w:val="28"/>
                <w:szCs w:val="28"/>
              </w:rPr>
            </w:pPr>
            <w:r>
              <w:rPr>
                <w:color w:val="000000"/>
                <w:sz w:val="28"/>
                <w:szCs w:val="28"/>
              </w:rPr>
              <w:t>8109.00</w:t>
            </w:r>
          </w:p>
        </w:tc>
      </w:tr>
      <w:tr w:rsidR="000A6E6E" w:rsidRPr="00C95244" w14:paraId="59B50973" w14:textId="77777777" w:rsidTr="005F376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2F490DAA" w14:textId="77777777" w:rsidR="000A6E6E" w:rsidRPr="00C95244" w:rsidRDefault="000A6E6E" w:rsidP="005F3766">
            <w:pPr>
              <w:widowControl w:val="0"/>
              <w:suppressAutoHyphens/>
              <w:rPr>
                <w:color w:val="000000"/>
                <w:sz w:val="28"/>
                <w:szCs w:val="28"/>
              </w:rPr>
            </w:pPr>
            <w:r w:rsidRPr="00C95244">
              <w:rPr>
                <w:color w:val="000000"/>
                <w:sz w:val="28"/>
                <w:szCs w:val="28"/>
              </w:rPr>
              <w:t>7.1</w:t>
            </w:r>
          </w:p>
        </w:tc>
        <w:tc>
          <w:tcPr>
            <w:tcW w:w="2681" w:type="dxa"/>
            <w:vMerge/>
            <w:tcBorders>
              <w:top w:val="nil"/>
              <w:left w:val="single" w:sz="4" w:space="0" w:color="auto"/>
              <w:bottom w:val="single" w:sz="4" w:space="0" w:color="000000"/>
              <w:right w:val="single" w:sz="4" w:space="0" w:color="auto"/>
            </w:tcBorders>
            <w:hideMark/>
          </w:tcPr>
          <w:p w14:paraId="209DFEF6" w14:textId="77777777" w:rsidR="000A6E6E" w:rsidRPr="00C95244" w:rsidRDefault="000A6E6E" w:rsidP="005F3766">
            <w:pPr>
              <w:widowControl w:val="0"/>
              <w:suppressAutoHyphens/>
              <w:rPr>
                <w:color w:val="000000"/>
                <w:sz w:val="28"/>
                <w:szCs w:val="28"/>
              </w:rPr>
            </w:pPr>
          </w:p>
        </w:tc>
        <w:tc>
          <w:tcPr>
            <w:tcW w:w="2270" w:type="dxa"/>
            <w:tcBorders>
              <w:top w:val="nil"/>
              <w:left w:val="nil"/>
              <w:bottom w:val="single" w:sz="4" w:space="0" w:color="auto"/>
              <w:right w:val="single" w:sz="4" w:space="0" w:color="auto"/>
            </w:tcBorders>
            <w:shd w:val="clear" w:color="auto" w:fill="auto"/>
            <w:hideMark/>
          </w:tcPr>
          <w:p w14:paraId="684AF2CA" w14:textId="77777777" w:rsidR="000A6E6E" w:rsidRPr="00C95244" w:rsidRDefault="000A6E6E" w:rsidP="005F3766">
            <w:pPr>
              <w:widowControl w:val="0"/>
              <w:suppressAutoHyphens/>
              <w:rPr>
                <w:color w:val="000000"/>
                <w:sz w:val="28"/>
                <w:szCs w:val="28"/>
              </w:rPr>
            </w:pPr>
            <w:r w:rsidRPr="00C95244">
              <w:rPr>
                <w:color w:val="000000"/>
                <w:sz w:val="28"/>
                <w:szCs w:val="28"/>
              </w:rPr>
              <w:t>Дизельное топливо</w:t>
            </w:r>
          </w:p>
        </w:tc>
        <w:tc>
          <w:tcPr>
            <w:tcW w:w="2271" w:type="dxa"/>
            <w:tcBorders>
              <w:top w:val="nil"/>
              <w:left w:val="nil"/>
              <w:bottom w:val="single" w:sz="4" w:space="0" w:color="auto"/>
              <w:right w:val="single" w:sz="4" w:space="0" w:color="auto"/>
            </w:tcBorders>
            <w:shd w:val="clear" w:color="auto" w:fill="auto"/>
            <w:vAlign w:val="bottom"/>
            <w:hideMark/>
          </w:tcPr>
          <w:p w14:paraId="1E511DE8" w14:textId="77777777" w:rsidR="000A6E6E" w:rsidRPr="00C95244" w:rsidRDefault="000A6E6E" w:rsidP="005F3766">
            <w:pPr>
              <w:widowControl w:val="0"/>
              <w:suppressAutoHyphens/>
              <w:rPr>
                <w:color w:val="000000"/>
                <w:sz w:val="28"/>
                <w:szCs w:val="28"/>
              </w:rPr>
            </w:pPr>
            <w:r w:rsidRPr="00C95244">
              <w:rPr>
                <w:color w:val="000000"/>
                <w:sz w:val="28"/>
                <w:szCs w:val="28"/>
              </w:rPr>
              <w:t>0.00</w:t>
            </w:r>
          </w:p>
        </w:tc>
        <w:tc>
          <w:tcPr>
            <w:tcW w:w="1781" w:type="dxa"/>
            <w:tcBorders>
              <w:top w:val="nil"/>
              <w:left w:val="nil"/>
              <w:bottom w:val="single" w:sz="4" w:space="0" w:color="auto"/>
              <w:right w:val="single" w:sz="4" w:space="0" w:color="auto"/>
            </w:tcBorders>
            <w:shd w:val="clear" w:color="auto" w:fill="auto"/>
            <w:vAlign w:val="bottom"/>
            <w:hideMark/>
          </w:tcPr>
          <w:p w14:paraId="28F4FDB0" w14:textId="1E6606F6" w:rsidR="000A6E6E" w:rsidRPr="00C95244" w:rsidRDefault="000A6E6E" w:rsidP="005F3766">
            <w:pPr>
              <w:widowControl w:val="0"/>
              <w:suppressAutoHyphens/>
              <w:rPr>
                <w:color w:val="000000"/>
                <w:sz w:val="28"/>
                <w:szCs w:val="28"/>
              </w:rPr>
            </w:pPr>
            <w:r>
              <w:rPr>
                <w:color w:val="000000"/>
                <w:sz w:val="28"/>
                <w:szCs w:val="28"/>
              </w:rPr>
              <w:t>10200.00</w:t>
            </w:r>
          </w:p>
        </w:tc>
      </w:tr>
      <w:tr w:rsidR="000A6E6E" w:rsidRPr="00C95244" w14:paraId="3EC26979" w14:textId="77777777" w:rsidTr="005F376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113869AE" w14:textId="77777777" w:rsidR="000A6E6E" w:rsidRPr="00C95244" w:rsidRDefault="000A6E6E" w:rsidP="005F3766">
            <w:pPr>
              <w:widowControl w:val="0"/>
              <w:suppressAutoHyphens/>
              <w:rPr>
                <w:color w:val="000000"/>
                <w:sz w:val="28"/>
                <w:szCs w:val="28"/>
              </w:rPr>
            </w:pPr>
            <w:r w:rsidRPr="00C95244">
              <w:rPr>
                <w:color w:val="000000"/>
                <w:sz w:val="28"/>
                <w:szCs w:val="28"/>
              </w:rPr>
              <w:t>8</w:t>
            </w:r>
          </w:p>
        </w:tc>
        <w:tc>
          <w:tcPr>
            <w:tcW w:w="2681" w:type="dxa"/>
            <w:vMerge w:val="restart"/>
            <w:tcBorders>
              <w:top w:val="nil"/>
              <w:left w:val="single" w:sz="4" w:space="0" w:color="auto"/>
              <w:bottom w:val="single" w:sz="4" w:space="0" w:color="000000"/>
              <w:right w:val="single" w:sz="4" w:space="0" w:color="auto"/>
            </w:tcBorders>
            <w:shd w:val="clear" w:color="auto" w:fill="auto"/>
            <w:hideMark/>
          </w:tcPr>
          <w:p w14:paraId="3C3AF714" w14:textId="77777777" w:rsidR="000A6E6E" w:rsidRPr="00C95244" w:rsidRDefault="000A6E6E" w:rsidP="005F3766">
            <w:pPr>
              <w:widowControl w:val="0"/>
              <w:suppressAutoHyphens/>
              <w:rPr>
                <w:color w:val="000000"/>
                <w:sz w:val="28"/>
                <w:szCs w:val="28"/>
              </w:rPr>
            </w:pPr>
            <w:r w:rsidRPr="00C95244">
              <w:rPr>
                <w:color w:val="000000"/>
                <w:sz w:val="28"/>
                <w:szCs w:val="28"/>
              </w:rPr>
              <w:t>Котельная, п. Пригородный, ул. Ласковая, 28</w:t>
            </w:r>
          </w:p>
        </w:tc>
        <w:tc>
          <w:tcPr>
            <w:tcW w:w="2270" w:type="dxa"/>
            <w:tcBorders>
              <w:top w:val="nil"/>
              <w:left w:val="nil"/>
              <w:bottom w:val="single" w:sz="4" w:space="0" w:color="auto"/>
              <w:right w:val="single" w:sz="4" w:space="0" w:color="auto"/>
            </w:tcBorders>
            <w:shd w:val="clear" w:color="auto" w:fill="auto"/>
            <w:hideMark/>
          </w:tcPr>
          <w:p w14:paraId="3D257CF4" w14:textId="77777777" w:rsidR="000A6E6E" w:rsidRPr="00C95244" w:rsidRDefault="000A6E6E" w:rsidP="005F3766">
            <w:pPr>
              <w:widowControl w:val="0"/>
              <w:suppressAutoHyphens/>
              <w:rPr>
                <w:color w:val="000000"/>
                <w:sz w:val="28"/>
                <w:szCs w:val="28"/>
              </w:rPr>
            </w:pPr>
            <w:r w:rsidRPr="00C95244">
              <w:rPr>
                <w:color w:val="000000"/>
                <w:sz w:val="28"/>
                <w:szCs w:val="28"/>
              </w:rPr>
              <w:t>Природный газ</w:t>
            </w:r>
          </w:p>
        </w:tc>
        <w:tc>
          <w:tcPr>
            <w:tcW w:w="2271" w:type="dxa"/>
            <w:tcBorders>
              <w:top w:val="nil"/>
              <w:left w:val="nil"/>
              <w:bottom w:val="single" w:sz="4" w:space="0" w:color="auto"/>
              <w:right w:val="single" w:sz="4" w:space="0" w:color="auto"/>
            </w:tcBorders>
            <w:shd w:val="clear" w:color="auto" w:fill="auto"/>
            <w:vAlign w:val="bottom"/>
            <w:hideMark/>
          </w:tcPr>
          <w:p w14:paraId="62376971" w14:textId="77777777" w:rsidR="000A6E6E" w:rsidRPr="00C95244" w:rsidRDefault="000A6E6E" w:rsidP="005F3766">
            <w:pPr>
              <w:widowControl w:val="0"/>
              <w:suppressAutoHyphens/>
              <w:rPr>
                <w:color w:val="000000"/>
                <w:sz w:val="28"/>
                <w:szCs w:val="28"/>
              </w:rPr>
            </w:pPr>
            <w:r w:rsidRPr="00C95244">
              <w:rPr>
                <w:color w:val="000000"/>
                <w:sz w:val="28"/>
                <w:szCs w:val="28"/>
              </w:rPr>
              <w:t>98.00</w:t>
            </w:r>
          </w:p>
        </w:tc>
        <w:tc>
          <w:tcPr>
            <w:tcW w:w="1781" w:type="dxa"/>
            <w:tcBorders>
              <w:top w:val="nil"/>
              <w:left w:val="nil"/>
              <w:bottom w:val="single" w:sz="4" w:space="0" w:color="auto"/>
              <w:right w:val="single" w:sz="4" w:space="0" w:color="auto"/>
            </w:tcBorders>
            <w:shd w:val="clear" w:color="auto" w:fill="auto"/>
            <w:vAlign w:val="bottom"/>
            <w:hideMark/>
          </w:tcPr>
          <w:p w14:paraId="02D4F4DD" w14:textId="04E01612" w:rsidR="000A6E6E" w:rsidRPr="00C95244" w:rsidRDefault="000A6E6E" w:rsidP="005F3766">
            <w:pPr>
              <w:widowControl w:val="0"/>
              <w:suppressAutoHyphens/>
              <w:rPr>
                <w:color w:val="000000"/>
                <w:sz w:val="28"/>
                <w:szCs w:val="28"/>
              </w:rPr>
            </w:pPr>
            <w:r>
              <w:rPr>
                <w:color w:val="000000"/>
                <w:sz w:val="28"/>
                <w:szCs w:val="28"/>
              </w:rPr>
              <w:t>8109.00</w:t>
            </w:r>
          </w:p>
        </w:tc>
      </w:tr>
      <w:tr w:rsidR="000A6E6E" w:rsidRPr="00C95244" w14:paraId="78652550" w14:textId="77777777" w:rsidTr="005F376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435520B9" w14:textId="77777777" w:rsidR="000A6E6E" w:rsidRPr="00C95244" w:rsidRDefault="000A6E6E" w:rsidP="005F3766">
            <w:pPr>
              <w:widowControl w:val="0"/>
              <w:suppressAutoHyphens/>
              <w:rPr>
                <w:color w:val="000000"/>
                <w:sz w:val="28"/>
                <w:szCs w:val="28"/>
              </w:rPr>
            </w:pPr>
            <w:r w:rsidRPr="00C95244">
              <w:rPr>
                <w:color w:val="000000"/>
                <w:sz w:val="28"/>
                <w:szCs w:val="28"/>
              </w:rPr>
              <w:t>8.1</w:t>
            </w:r>
          </w:p>
        </w:tc>
        <w:tc>
          <w:tcPr>
            <w:tcW w:w="2681" w:type="dxa"/>
            <w:vMerge/>
            <w:tcBorders>
              <w:top w:val="nil"/>
              <w:left w:val="single" w:sz="4" w:space="0" w:color="auto"/>
              <w:bottom w:val="single" w:sz="4" w:space="0" w:color="000000"/>
              <w:right w:val="single" w:sz="4" w:space="0" w:color="auto"/>
            </w:tcBorders>
            <w:hideMark/>
          </w:tcPr>
          <w:p w14:paraId="33D53AEA" w14:textId="77777777" w:rsidR="000A6E6E" w:rsidRPr="00C95244" w:rsidRDefault="000A6E6E" w:rsidP="005F3766">
            <w:pPr>
              <w:widowControl w:val="0"/>
              <w:suppressAutoHyphens/>
              <w:rPr>
                <w:color w:val="000000"/>
                <w:sz w:val="28"/>
                <w:szCs w:val="28"/>
              </w:rPr>
            </w:pPr>
          </w:p>
        </w:tc>
        <w:tc>
          <w:tcPr>
            <w:tcW w:w="2270" w:type="dxa"/>
            <w:tcBorders>
              <w:top w:val="nil"/>
              <w:left w:val="nil"/>
              <w:bottom w:val="single" w:sz="4" w:space="0" w:color="auto"/>
              <w:right w:val="single" w:sz="4" w:space="0" w:color="auto"/>
            </w:tcBorders>
            <w:shd w:val="clear" w:color="auto" w:fill="auto"/>
            <w:hideMark/>
          </w:tcPr>
          <w:p w14:paraId="1641F774" w14:textId="77777777" w:rsidR="000A6E6E" w:rsidRPr="00C95244" w:rsidRDefault="000A6E6E" w:rsidP="005F3766">
            <w:pPr>
              <w:widowControl w:val="0"/>
              <w:suppressAutoHyphens/>
              <w:rPr>
                <w:color w:val="000000"/>
                <w:sz w:val="28"/>
                <w:szCs w:val="28"/>
              </w:rPr>
            </w:pPr>
            <w:r w:rsidRPr="00C95244">
              <w:rPr>
                <w:color w:val="000000"/>
                <w:sz w:val="28"/>
                <w:szCs w:val="28"/>
              </w:rPr>
              <w:t>Дизельное топливо</w:t>
            </w:r>
          </w:p>
        </w:tc>
        <w:tc>
          <w:tcPr>
            <w:tcW w:w="2271" w:type="dxa"/>
            <w:tcBorders>
              <w:top w:val="nil"/>
              <w:left w:val="nil"/>
              <w:bottom w:val="single" w:sz="4" w:space="0" w:color="auto"/>
              <w:right w:val="single" w:sz="4" w:space="0" w:color="auto"/>
            </w:tcBorders>
            <w:shd w:val="clear" w:color="auto" w:fill="auto"/>
            <w:vAlign w:val="bottom"/>
            <w:hideMark/>
          </w:tcPr>
          <w:p w14:paraId="7BBEEBD0" w14:textId="77777777" w:rsidR="000A6E6E" w:rsidRPr="00C95244" w:rsidRDefault="000A6E6E" w:rsidP="005F3766">
            <w:pPr>
              <w:widowControl w:val="0"/>
              <w:suppressAutoHyphens/>
              <w:rPr>
                <w:color w:val="000000"/>
                <w:sz w:val="28"/>
                <w:szCs w:val="28"/>
              </w:rPr>
            </w:pPr>
            <w:r w:rsidRPr="00C95244">
              <w:rPr>
                <w:color w:val="000000"/>
                <w:sz w:val="28"/>
                <w:szCs w:val="28"/>
              </w:rPr>
              <w:t>2.00</w:t>
            </w:r>
          </w:p>
        </w:tc>
        <w:tc>
          <w:tcPr>
            <w:tcW w:w="1781" w:type="dxa"/>
            <w:tcBorders>
              <w:top w:val="nil"/>
              <w:left w:val="nil"/>
              <w:bottom w:val="single" w:sz="4" w:space="0" w:color="auto"/>
              <w:right w:val="single" w:sz="4" w:space="0" w:color="auto"/>
            </w:tcBorders>
            <w:shd w:val="clear" w:color="auto" w:fill="auto"/>
            <w:vAlign w:val="bottom"/>
            <w:hideMark/>
          </w:tcPr>
          <w:p w14:paraId="6669801F" w14:textId="68F8681A" w:rsidR="000A6E6E" w:rsidRPr="00C95244" w:rsidRDefault="000A6E6E" w:rsidP="005F3766">
            <w:pPr>
              <w:widowControl w:val="0"/>
              <w:suppressAutoHyphens/>
              <w:rPr>
                <w:color w:val="000000"/>
                <w:sz w:val="28"/>
                <w:szCs w:val="28"/>
              </w:rPr>
            </w:pPr>
            <w:r>
              <w:rPr>
                <w:color w:val="000000"/>
                <w:sz w:val="28"/>
                <w:szCs w:val="28"/>
              </w:rPr>
              <w:t>10200.00</w:t>
            </w:r>
          </w:p>
        </w:tc>
      </w:tr>
    </w:tbl>
    <w:p w14:paraId="4E89C1D8" w14:textId="75068A58" w:rsidR="00E1044C" w:rsidRPr="003F782A" w:rsidRDefault="00E1044C" w:rsidP="005F3766">
      <w:pPr>
        <w:pStyle w:val="affff0"/>
        <w:widowControl w:val="0"/>
        <w:suppressAutoHyphens/>
      </w:pPr>
      <w:bookmarkStart w:id="523" w:name="_Toc138682304"/>
      <w:r w:rsidRPr="003F782A">
        <w:t xml:space="preserve">1.8.6. </w:t>
      </w:r>
      <w:bookmarkStart w:id="524" w:name="_Hlk71662078"/>
      <w:r w:rsidRPr="003F782A">
        <w:t>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bookmarkEnd w:id="521"/>
      <w:bookmarkEnd w:id="523"/>
      <w:bookmarkEnd w:id="524"/>
    </w:p>
    <w:p w14:paraId="15DE4BB8" w14:textId="6EE26AD5" w:rsidR="006B1ADC" w:rsidRPr="003F782A" w:rsidRDefault="002E61BB" w:rsidP="005F3766">
      <w:pPr>
        <w:pStyle w:val="afffe"/>
        <w:suppressAutoHyphens/>
      </w:pPr>
      <w:r w:rsidRPr="003F782A">
        <w:t xml:space="preserve">Описание преобладающего в </w:t>
      </w:r>
      <w:r w:rsidR="007D430D" w:rsidRPr="003F782A">
        <w:t xml:space="preserve">сельском </w:t>
      </w:r>
      <w:r w:rsidRPr="003F782A">
        <w:t>поселении вида топлива, определяемого по совокупности всех систем теплоснабжения, находящихся в соответствующем поселении</w:t>
      </w:r>
      <w:r w:rsidR="008F2B76" w:rsidRPr="003F782A">
        <w:t xml:space="preserve"> представлено в таблице 1.8.6.1.</w:t>
      </w:r>
    </w:p>
    <w:p w14:paraId="0C0B99EE" w14:textId="33578BB8" w:rsidR="008F2B76" w:rsidRPr="003F782A" w:rsidRDefault="008F2B76" w:rsidP="005F3766">
      <w:pPr>
        <w:pStyle w:val="afffc"/>
        <w:widowControl w:val="0"/>
        <w:suppressAutoHyphens/>
      </w:pPr>
      <w:bookmarkStart w:id="525" w:name="_Toc101972951"/>
      <w:bookmarkStart w:id="526" w:name="_Toc137087572"/>
      <w:r w:rsidRPr="003F782A">
        <w:lastRenderedPageBreak/>
        <w:t xml:space="preserve">Таблица 1.8.6.1. Описание преобладающего в </w:t>
      </w:r>
      <w:r w:rsidR="007D430D" w:rsidRPr="003F782A">
        <w:t xml:space="preserve">сельском </w:t>
      </w:r>
      <w:r w:rsidRPr="003F782A">
        <w:t>поселении вида топлива, определяемого по совокупности всех систем теплоснабжения, находящихся в соответствующем поселении</w:t>
      </w:r>
      <w:bookmarkEnd w:id="525"/>
      <w:bookmarkEnd w:id="526"/>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3801"/>
        <w:gridCol w:w="2067"/>
        <w:gridCol w:w="3255"/>
      </w:tblGrid>
      <w:tr w:rsidR="000307E6" w:rsidRPr="003F782A" w14:paraId="2F847931" w14:textId="77777777" w:rsidTr="005F3766">
        <w:trPr>
          <w:trHeight w:val="20"/>
          <w:tblHeader/>
        </w:trPr>
        <w:tc>
          <w:tcPr>
            <w:tcW w:w="516" w:type="dxa"/>
            <w:shd w:val="clear" w:color="auto" w:fill="auto"/>
            <w:hideMark/>
          </w:tcPr>
          <w:p w14:paraId="341CE8E6" w14:textId="77777777" w:rsidR="000307E6" w:rsidRPr="003F782A" w:rsidRDefault="000307E6" w:rsidP="005F3766">
            <w:pPr>
              <w:widowControl w:val="0"/>
              <w:suppressAutoHyphens/>
              <w:rPr>
                <w:color w:val="000000"/>
                <w:sz w:val="28"/>
                <w:szCs w:val="28"/>
              </w:rPr>
            </w:pPr>
            <w:r w:rsidRPr="003F782A">
              <w:rPr>
                <w:color w:val="000000"/>
                <w:sz w:val="28"/>
                <w:szCs w:val="28"/>
              </w:rPr>
              <w:t xml:space="preserve">№ </w:t>
            </w:r>
            <w:proofErr w:type="spellStart"/>
            <w:r w:rsidRPr="003F782A">
              <w:rPr>
                <w:color w:val="000000"/>
                <w:sz w:val="28"/>
                <w:szCs w:val="28"/>
              </w:rPr>
              <w:t>пп</w:t>
            </w:r>
            <w:proofErr w:type="spellEnd"/>
          </w:p>
        </w:tc>
        <w:tc>
          <w:tcPr>
            <w:tcW w:w="3801" w:type="dxa"/>
            <w:shd w:val="clear" w:color="auto" w:fill="auto"/>
            <w:hideMark/>
          </w:tcPr>
          <w:p w14:paraId="541F8430" w14:textId="7811C8FE" w:rsidR="000307E6" w:rsidRPr="003F782A" w:rsidRDefault="000307E6" w:rsidP="005F3766">
            <w:pPr>
              <w:widowControl w:val="0"/>
              <w:suppressAutoHyphens/>
              <w:rPr>
                <w:color w:val="000000"/>
                <w:sz w:val="28"/>
                <w:szCs w:val="28"/>
              </w:rPr>
            </w:pPr>
            <w:r w:rsidRPr="003F782A">
              <w:rPr>
                <w:color w:val="000000"/>
                <w:sz w:val="28"/>
                <w:szCs w:val="28"/>
              </w:rPr>
              <w:t xml:space="preserve">Наименование </w:t>
            </w:r>
            <w:r w:rsidR="009A7ECE" w:rsidRPr="003F782A">
              <w:rPr>
                <w:color w:val="000000"/>
                <w:sz w:val="28"/>
                <w:szCs w:val="28"/>
              </w:rPr>
              <w:t>сельского</w:t>
            </w:r>
            <w:r w:rsidR="001C1A72" w:rsidRPr="003F782A">
              <w:rPr>
                <w:color w:val="000000"/>
                <w:sz w:val="28"/>
                <w:szCs w:val="28"/>
              </w:rPr>
              <w:t xml:space="preserve"> поселения</w:t>
            </w:r>
          </w:p>
        </w:tc>
        <w:tc>
          <w:tcPr>
            <w:tcW w:w="2067" w:type="dxa"/>
            <w:shd w:val="clear" w:color="auto" w:fill="auto"/>
            <w:hideMark/>
          </w:tcPr>
          <w:p w14:paraId="581F0DF6" w14:textId="77777777" w:rsidR="000307E6" w:rsidRPr="003F782A" w:rsidRDefault="000307E6" w:rsidP="005F3766">
            <w:pPr>
              <w:widowControl w:val="0"/>
              <w:suppressAutoHyphens/>
              <w:rPr>
                <w:color w:val="000000"/>
                <w:sz w:val="28"/>
                <w:szCs w:val="28"/>
              </w:rPr>
            </w:pPr>
            <w:r w:rsidRPr="003F782A">
              <w:rPr>
                <w:color w:val="000000"/>
                <w:sz w:val="28"/>
                <w:szCs w:val="28"/>
              </w:rPr>
              <w:t>Вид топлива</w:t>
            </w:r>
          </w:p>
        </w:tc>
        <w:tc>
          <w:tcPr>
            <w:tcW w:w="3255" w:type="dxa"/>
          </w:tcPr>
          <w:p w14:paraId="3A677F1E" w14:textId="77777777" w:rsidR="000307E6" w:rsidRPr="003F782A" w:rsidRDefault="000307E6" w:rsidP="005F3766">
            <w:pPr>
              <w:widowControl w:val="0"/>
              <w:suppressAutoHyphens/>
              <w:rPr>
                <w:color w:val="000000"/>
                <w:sz w:val="28"/>
                <w:szCs w:val="28"/>
              </w:rPr>
            </w:pPr>
            <w:r w:rsidRPr="003F782A">
              <w:rPr>
                <w:color w:val="000000"/>
                <w:sz w:val="28"/>
                <w:szCs w:val="28"/>
              </w:rPr>
              <w:t xml:space="preserve">Доля от общего потребления топлива, % </w:t>
            </w:r>
          </w:p>
        </w:tc>
      </w:tr>
      <w:tr w:rsidR="002050E4" w:rsidRPr="003F782A" w14:paraId="1FC26C29" w14:textId="77777777" w:rsidTr="005F3766">
        <w:trPr>
          <w:trHeight w:val="20"/>
        </w:trPr>
        <w:tc>
          <w:tcPr>
            <w:tcW w:w="516" w:type="dxa"/>
            <w:vMerge w:val="restart"/>
            <w:shd w:val="clear" w:color="auto" w:fill="auto"/>
            <w:hideMark/>
          </w:tcPr>
          <w:p w14:paraId="082A17BC" w14:textId="77777777" w:rsidR="002050E4" w:rsidRPr="003F782A" w:rsidRDefault="002050E4" w:rsidP="005F3766">
            <w:pPr>
              <w:widowControl w:val="0"/>
              <w:suppressAutoHyphens/>
              <w:rPr>
                <w:color w:val="000000"/>
                <w:sz w:val="28"/>
                <w:szCs w:val="28"/>
              </w:rPr>
            </w:pPr>
            <w:r w:rsidRPr="003F782A">
              <w:rPr>
                <w:color w:val="000000"/>
                <w:sz w:val="28"/>
                <w:szCs w:val="28"/>
              </w:rPr>
              <w:t>1</w:t>
            </w:r>
          </w:p>
        </w:tc>
        <w:tc>
          <w:tcPr>
            <w:tcW w:w="3801" w:type="dxa"/>
            <w:vMerge w:val="restart"/>
            <w:shd w:val="clear" w:color="auto" w:fill="auto"/>
            <w:hideMark/>
          </w:tcPr>
          <w:p w14:paraId="51DD2CFC" w14:textId="76544B6D" w:rsidR="002050E4" w:rsidRPr="003F782A" w:rsidRDefault="00111E2D" w:rsidP="005F3766">
            <w:pPr>
              <w:widowControl w:val="0"/>
              <w:suppressAutoHyphens/>
              <w:rPr>
                <w:color w:val="000000"/>
                <w:sz w:val="28"/>
                <w:szCs w:val="28"/>
              </w:rPr>
            </w:pPr>
            <w:r w:rsidRPr="003F782A">
              <w:rPr>
                <w:color w:val="000000"/>
                <w:sz w:val="28"/>
                <w:szCs w:val="28"/>
              </w:rPr>
              <w:t>Кременкульское</w:t>
            </w:r>
            <w:r w:rsidR="002050E4" w:rsidRPr="003F782A">
              <w:rPr>
                <w:color w:val="000000"/>
                <w:sz w:val="28"/>
                <w:szCs w:val="28"/>
              </w:rPr>
              <w:t xml:space="preserve"> сельское поселение</w:t>
            </w:r>
          </w:p>
        </w:tc>
        <w:tc>
          <w:tcPr>
            <w:tcW w:w="2067" w:type="dxa"/>
            <w:shd w:val="clear" w:color="auto" w:fill="auto"/>
            <w:hideMark/>
          </w:tcPr>
          <w:p w14:paraId="2D13A766" w14:textId="46EB09BA" w:rsidR="002050E4" w:rsidRPr="003F782A" w:rsidRDefault="002050E4" w:rsidP="005F3766">
            <w:pPr>
              <w:widowControl w:val="0"/>
              <w:suppressAutoHyphens/>
              <w:rPr>
                <w:color w:val="000000"/>
                <w:sz w:val="28"/>
                <w:szCs w:val="28"/>
              </w:rPr>
            </w:pPr>
            <w:r w:rsidRPr="003F782A">
              <w:rPr>
                <w:color w:val="000000"/>
                <w:sz w:val="28"/>
                <w:szCs w:val="28"/>
              </w:rPr>
              <w:t>Природный газ</w:t>
            </w:r>
          </w:p>
        </w:tc>
        <w:tc>
          <w:tcPr>
            <w:tcW w:w="3255" w:type="dxa"/>
            <w:vAlign w:val="bottom"/>
          </w:tcPr>
          <w:p w14:paraId="6609C473" w14:textId="0D210401" w:rsidR="002050E4" w:rsidRPr="003F782A" w:rsidRDefault="00111E2D" w:rsidP="005F3766">
            <w:pPr>
              <w:widowControl w:val="0"/>
              <w:suppressAutoHyphens/>
              <w:rPr>
                <w:color w:val="000000"/>
                <w:sz w:val="28"/>
                <w:szCs w:val="28"/>
                <w:lang w:val="en-US"/>
              </w:rPr>
            </w:pPr>
            <w:r w:rsidRPr="003F782A">
              <w:rPr>
                <w:color w:val="000000"/>
                <w:sz w:val="28"/>
                <w:szCs w:val="28"/>
              </w:rPr>
              <w:t>99</w:t>
            </w:r>
            <w:r w:rsidR="002050E4" w:rsidRPr="003F782A">
              <w:rPr>
                <w:color w:val="000000"/>
                <w:sz w:val="28"/>
                <w:szCs w:val="28"/>
              </w:rPr>
              <w:t>.</w:t>
            </w:r>
            <w:r w:rsidRPr="003F782A">
              <w:rPr>
                <w:color w:val="000000"/>
                <w:sz w:val="28"/>
                <w:szCs w:val="28"/>
              </w:rPr>
              <w:t>8</w:t>
            </w:r>
            <w:r w:rsidR="002050E4" w:rsidRPr="003F782A">
              <w:rPr>
                <w:color w:val="000000"/>
                <w:sz w:val="28"/>
                <w:szCs w:val="28"/>
              </w:rPr>
              <w:t>0</w:t>
            </w:r>
          </w:p>
        </w:tc>
      </w:tr>
      <w:tr w:rsidR="00C83DD6" w:rsidRPr="003F782A" w14:paraId="128EC655" w14:textId="77777777" w:rsidTr="005F3766">
        <w:trPr>
          <w:trHeight w:val="20"/>
        </w:trPr>
        <w:tc>
          <w:tcPr>
            <w:tcW w:w="516" w:type="dxa"/>
            <w:vMerge/>
            <w:shd w:val="clear" w:color="auto" w:fill="auto"/>
          </w:tcPr>
          <w:p w14:paraId="2076A835" w14:textId="77777777" w:rsidR="00C83DD6" w:rsidRPr="003F782A" w:rsidRDefault="00C83DD6" w:rsidP="005F3766">
            <w:pPr>
              <w:widowControl w:val="0"/>
              <w:suppressAutoHyphens/>
              <w:rPr>
                <w:color w:val="000000"/>
                <w:sz w:val="28"/>
                <w:szCs w:val="28"/>
              </w:rPr>
            </w:pPr>
          </w:p>
        </w:tc>
        <w:tc>
          <w:tcPr>
            <w:tcW w:w="3801" w:type="dxa"/>
            <w:vMerge/>
            <w:shd w:val="clear" w:color="auto" w:fill="auto"/>
          </w:tcPr>
          <w:p w14:paraId="031FBCFE" w14:textId="77777777" w:rsidR="00C83DD6" w:rsidRPr="003F782A" w:rsidRDefault="00C83DD6" w:rsidP="005F3766">
            <w:pPr>
              <w:widowControl w:val="0"/>
              <w:suppressAutoHyphens/>
              <w:rPr>
                <w:color w:val="000000"/>
                <w:sz w:val="28"/>
                <w:szCs w:val="28"/>
              </w:rPr>
            </w:pPr>
          </w:p>
        </w:tc>
        <w:tc>
          <w:tcPr>
            <w:tcW w:w="2067" w:type="dxa"/>
            <w:shd w:val="clear" w:color="auto" w:fill="auto"/>
          </w:tcPr>
          <w:p w14:paraId="73A2178A" w14:textId="75FCB57A" w:rsidR="00C83DD6" w:rsidRPr="003F782A" w:rsidRDefault="000E4C42" w:rsidP="005F3766">
            <w:pPr>
              <w:widowControl w:val="0"/>
              <w:suppressAutoHyphens/>
              <w:rPr>
                <w:color w:val="000000"/>
                <w:sz w:val="28"/>
                <w:szCs w:val="28"/>
              </w:rPr>
            </w:pPr>
            <w:r w:rsidRPr="003F782A">
              <w:rPr>
                <w:color w:val="000000"/>
                <w:sz w:val="28"/>
                <w:szCs w:val="28"/>
              </w:rPr>
              <w:t>Дизельное топливо</w:t>
            </w:r>
          </w:p>
        </w:tc>
        <w:tc>
          <w:tcPr>
            <w:tcW w:w="3255" w:type="dxa"/>
            <w:vAlign w:val="bottom"/>
          </w:tcPr>
          <w:p w14:paraId="2C6DFCFA" w14:textId="0512DE92" w:rsidR="00C83DD6" w:rsidRPr="003F782A" w:rsidRDefault="00C83DD6" w:rsidP="005F3766">
            <w:pPr>
              <w:widowControl w:val="0"/>
              <w:suppressAutoHyphens/>
              <w:rPr>
                <w:color w:val="000000"/>
                <w:sz w:val="28"/>
                <w:szCs w:val="28"/>
              </w:rPr>
            </w:pPr>
            <w:r w:rsidRPr="003F782A">
              <w:rPr>
                <w:color w:val="000000"/>
                <w:sz w:val="28"/>
                <w:szCs w:val="28"/>
              </w:rPr>
              <w:t>0.</w:t>
            </w:r>
            <w:r w:rsidR="00111E2D" w:rsidRPr="003F782A">
              <w:rPr>
                <w:color w:val="000000"/>
                <w:sz w:val="28"/>
                <w:szCs w:val="28"/>
              </w:rPr>
              <w:t>2</w:t>
            </w:r>
            <w:r w:rsidRPr="003F782A">
              <w:rPr>
                <w:color w:val="000000"/>
                <w:sz w:val="28"/>
                <w:szCs w:val="28"/>
              </w:rPr>
              <w:t>0</w:t>
            </w:r>
          </w:p>
        </w:tc>
      </w:tr>
    </w:tbl>
    <w:p w14:paraId="2A6E4E04" w14:textId="4D6511EF" w:rsidR="006B1ADC" w:rsidRPr="003F782A" w:rsidRDefault="00E1044C" w:rsidP="005F3766">
      <w:pPr>
        <w:pStyle w:val="affff0"/>
        <w:widowControl w:val="0"/>
        <w:suppressAutoHyphens/>
      </w:pPr>
      <w:bookmarkStart w:id="527" w:name="_Toc101972696"/>
      <w:bookmarkStart w:id="528" w:name="_Toc138682305"/>
      <w:r w:rsidRPr="003F782A">
        <w:t>1.8.7. Описание приоритетного направления развития топливного баланса поселения</w:t>
      </w:r>
      <w:bookmarkEnd w:id="527"/>
      <w:bookmarkEnd w:id="528"/>
    </w:p>
    <w:p w14:paraId="64B3C8EA" w14:textId="77777777" w:rsidR="00A83659" w:rsidRPr="003F782A" w:rsidRDefault="000307E6" w:rsidP="005F3766">
      <w:pPr>
        <w:pStyle w:val="afffe"/>
        <w:suppressAutoHyphens/>
      </w:pPr>
      <w:r w:rsidRPr="003F782A">
        <w:t>Развитие топливного баланса поселения не предусматривается.</w:t>
      </w:r>
    </w:p>
    <w:p w14:paraId="602FB490" w14:textId="68F4D635" w:rsidR="00E1044C" w:rsidRPr="003F782A" w:rsidRDefault="00E1044C" w:rsidP="005F3766">
      <w:pPr>
        <w:pStyle w:val="affff0"/>
        <w:widowControl w:val="0"/>
        <w:suppressAutoHyphens/>
      </w:pPr>
      <w:bookmarkStart w:id="529" w:name="_Toc101972697"/>
      <w:bookmarkStart w:id="530" w:name="_Toc138682306"/>
      <w:r w:rsidRPr="003F782A">
        <w:t>Часть 9 Надежность теплоснабжения</w:t>
      </w:r>
      <w:bookmarkEnd w:id="529"/>
      <w:bookmarkEnd w:id="530"/>
    </w:p>
    <w:p w14:paraId="212EE64F" w14:textId="77777777" w:rsidR="00E1044C" w:rsidRPr="003F782A" w:rsidRDefault="00E1044C" w:rsidP="005F3766">
      <w:pPr>
        <w:pStyle w:val="affff0"/>
        <w:widowControl w:val="0"/>
        <w:suppressAutoHyphens/>
      </w:pPr>
      <w:bookmarkStart w:id="531" w:name="_Toc101972698"/>
      <w:bookmarkStart w:id="532" w:name="_Toc138682307"/>
      <w:r w:rsidRPr="003F782A">
        <w:t xml:space="preserve">1.9.1 </w:t>
      </w:r>
      <w:bookmarkStart w:id="533" w:name="_Hlk71663033"/>
      <w:r w:rsidRPr="003F782A">
        <w:t>Поток отказов</w:t>
      </w:r>
      <w:bookmarkEnd w:id="533"/>
      <w:r w:rsidRPr="003F782A">
        <w:t xml:space="preserve"> (частота отказов) участков тепловых сетях</w:t>
      </w:r>
      <w:bookmarkEnd w:id="531"/>
      <w:bookmarkEnd w:id="532"/>
    </w:p>
    <w:p w14:paraId="1F46310E" w14:textId="77777777" w:rsidR="008812FB" w:rsidRPr="003F782A" w:rsidRDefault="008812FB" w:rsidP="005F3766">
      <w:pPr>
        <w:pStyle w:val="afffe"/>
        <w:suppressAutoHyphens/>
      </w:pPr>
      <w:bookmarkStart w:id="534" w:name="sub_111212"/>
      <w:r w:rsidRPr="003F782A">
        <w:t>Сведения об отказах на тепловых сетях, в разрезе источников тепловой энергии представлены в таблице 1.9.1.1.</w:t>
      </w:r>
    </w:p>
    <w:p w14:paraId="62D49D15" w14:textId="77777777" w:rsidR="008812FB" w:rsidRPr="003F782A" w:rsidRDefault="008812FB" w:rsidP="005F3766">
      <w:pPr>
        <w:pStyle w:val="afffc"/>
        <w:widowControl w:val="0"/>
        <w:suppressAutoHyphens/>
      </w:pPr>
      <w:bookmarkStart w:id="535" w:name="_Toc101972952"/>
      <w:bookmarkStart w:id="536" w:name="_Toc137087573"/>
      <w:r w:rsidRPr="003F782A">
        <w:t>Таблица 1.9.1.1 Сведения об отказах на тепловых сетях, в разрезе источников тепловой энергии</w:t>
      </w:r>
      <w:bookmarkEnd w:id="535"/>
      <w:bookmarkEnd w:id="536"/>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67"/>
        <w:gridCol w:w="1163"/>
        <w:gridCol w:w="1105"/>
        <w:gridCol w:w="1134"/>
        <w:gridCol w:w="1117"/>
        <w:gridCol w:w="1180"/>
        <w:gridCol w:w="1560"/>
        <w:gridCol w:w="1813"/>
      </w:tblGrid>
      <w:tr w:rsidR="008812FB" w:rsidRPr="003F782A" w14:paraId="15A55A56" w14:textId="77777777" w:rsidTr="005F3766">
        <w:trPr>
          <w:trHeight w:val="20"/>
          <w:tblHeader/>
        </w:trPr>
        <w:tc>
          <w:tcPr>
            <w:tcW w:w="567" w:type="dxa"/>
            <w:tcBorders>
              <w:top w:val="single" w:sz="4" w:space="0" w:color="auto"/>
              <w:bottom w:val="single" w:sz="4" w:space="0" w:color="auto"/>
              <w:right w:val="single" w:sz="4" w:space="0" w:color="auto"/>
            </w:tcBorders>
          </w:tcPr>
          <w:bookmarkEnd w:id="534"/>
          <w:p w14:paraId="119B14E9" w14:textId="77777777" w:rsidR="008812FB" w:rsidRPr="003F782A" w:rsidRDefault="008812FB" w:rsidP="005F3766">
            <w:pPr>
              <w:widowControl w:val="0"/>
              <w:suppressAutoHyphens/>
              <w:autoSpaceDE w:val="0"/>
              <w:autoSpaceDN w:val="0"/>
              <w:adjustRightInd w:val="0"/>
              <w:rPr>
                <w:rFonts w:eastAsiaTheme="minorEastAsia"/>
                <w:sz w:val="28"/>
                <w:szCs w:val="28"/>
              </w:rPr>
            </w:pPr>
            <w:r w:rsidRPr="003F782A">
              <w:rPr>
                <w:rFonts w:eastAsiaTheme="minorEastAsia"/>
                <w:sz w:val="28"/>
                <w:szCs w:val="28"/>
              </w:rPr>
              <w:t xml:space="preserve">№ </w:t>
            </w:r>
            <w:proofErr w:type="spellStart"/>
            <w:r w:rsidRPr="003F782A">
              <w:rPr>
                <w:rFonts w:eastAsiaTheme="minorEastAsia"/>
                <w:sz w:val="28"/>
                <w:szCs w:val="28"/>
              </w:rPr>
              <w:t>пп</w:t>
            </w:r>
            <w:proofErr w:type="spellEnd"/>
          </w:p>
        </w:tc>
        <w:tc>
          <w:tcPr>
            <w:tcW w:w="1163" w:type="dxa"/>
            <w:tcBorders>
              <w:top w:val="single" w:sz="4" w:space="0" w:color="auto"/>
              <w:bottom w:val="single" w:sz="4" w:space="0" w:color="auto"/>
              <w:right w:val="single" w:sz="4" w:space="0" w:color="auto"/>
            </w:tcBorders>
          </w:tcPr>
          <w:p w14:paraId="057DDFCD" w14:textId="77777777" w:rsidR="008812FB" w:rsidRPr="003F782A" w:rsidRDefault="008812FB" w:rsidP="005F3766">
            <w:pPr>
              <w:widowControl w:val="0"/>
              <w:suppressAutoHyphens/>
              <w:autoSpaceDE w:val="0"/>
              <w:autoSpaceDN w:val="0"/>
              <w:adjustRightInd w:val="0"/>
              <w:rPr>
                <w:rFonts w:eastAsiaTheme="minorEastAsia"/>
                <w:sz w:val="28"/>
                <w:szCs w:val="28"/>
              </w:rPr>
            </w:pPr>
            <w:r w:rsidRPr="003F782A">
              <w:rPr>
                <w:rFonts w:eastAsiaTheme="minorEastAsia"/>
                <w:sz w:val="28"/>
                <w:szCs w:val="28"/>
              </w:rPr>
              <w:t>Год разработки</w:t>
            </w:r>
          </w:p>
        </w:tc>
        <w:tc>
          <w:tcPr>
            <w:tcW w:w="1105" w:type="dxa"/>
            <w:tcBorders>
              <w:top w:val="single" w:sz="4" w:space="0" w:color="auto"/>
              <w:left w:val="single" w:sz="4" w:space="0" w:color="auto"/>
              <w:bottom w:val="single" w:sz="4" w:space="0" w:color="auto"/>
              <w:right w:val="single" w:sz="4" w:space="0" w:color="auto"/>
            </w:tcBorders>
          </w:tcPr>
          <w:p w14:paraId="48FF74F1" w14:textId="77777777" w:rsidR="008812FB" w:rsidRPr="003F782A" w:rsidRDefault="008812FB" w:rsidP="005F3766">
            <w:pPr>
              <w:widowControl w:val="0"/>
              <w:suppressAutoHyphens/>
              <w:autoSpaceDE w:val="0"/>
              <w:autoSpaceDN w:val="0"/>
              <w:adjustRightInd w:val="0"/>
              <w:rPr>
                <w:rFonts w:eastAsiaTheme="minorEastAsia"/>
                <w:sz w:val="28"/>
                <w:szCs w:val="28"/>
              </w:rPr>
            </w:pPr>
            <w:r w:rsidRPr="003F782A">
              <w:rPr>
                <w:rFonts w:eastAsiaTheme="minorEastAsia"/>
                <w:sz w:val="28"/>
                <w:szCs w:val="28"/>
              </w:rPr>
              <w:t>Общее число отказов, ед.</w:t>
            </w:r>
          </w:p>
        </w:tc>
        <w:tc>
          <w:tcPr>
            <w:tcW w:w="1134" w:type="dxa"/>
            <w:tcBorders>
              <w:top w:val="single" w:sz="4" w:space="0" w:color="auto"/>
              <w:left w:val="single" w:sz="4" w:space="0" w:color="auto"/>
              <w:bottom w:val="single" w:sz="4" w:space="0" w:color="auto"/>
              <w:right w:val="single" w:sz="4" w:space="0" w:color="auto"/>
            </w:tcBorders>
          </w:tcPr>
          <w:p w14:paraId="0B36279B" w14:textId="77777777" w:rsidR="008812FB" w:rsidRPr="003F782A" w:rsidRDefault="008812FB" w:rsidP="005F3766">
            <w:pPr>
              <w:widowControl w:val="0"/>
              <w:suppressAutoHyphens/>
              <w:autoSpaceDE w:val="0"/>
              <w:autoSpaceDN w:val="0"/>
              <w:adjustRightInd w:val="0"/>
              <w:rPr>
                <w:rFonts w:eastAsiaTheme="minorEastAsia"/>
                <w:sz w:val="28"/>
                <w:szCs w:val="28"/>
              </w:rPr>
            </w:pPr>
            <w:r w:rsidRPr="003F782A">
              <w:rPr>
                <w:rFonts w:eastAsiaTheme="minorEastAsia"/>
                <w:sz w:val="28"/>
                <w:szCs w:val="28"/>
              </w:rPr>
              <w:t>Отказы в отопительный период, ед.</w:t>
            </w:r>
          </w:p>
        </w:tc>
        <w:tc>
          <w:tcPr>
            <w:tcW w:w="1117" w:type="dxa"/>
            <w:tcBorders>
              <w:top w:val="single" w:sz="4" w:space="0" w:color="auto"/>
              <w:left w:val="single" w:sz="4" w:space="0" w:color="auto"/>
              <w:bottom w:val="single" w:sz="4" w:space="0" w:color="auto"/>
              <w:right w:val="single" w:sz="4" w:space="0" w:color="auto"/>
            </w:tcBorders>
          </w:tcPr>
          <w:p w14:paraId="379A27EC" w14:textId="77777777" w:rsidR="008812FB" w:rsidRPr="003F782A" w:rsidRDefault="008812FB" w:rsidP="005F3766">
            <w:pPr>
              <w:widowControl w:val="0"/>
              <w:suppressAutoHyphens/>
              <w:autoSpaceDE w:val="0"/>
              <w:autoSpaceDN w:val="0"/>
              <w:adjustRightInd w:val="0"/>
              <w:rPr>
                <w:rFonts w:eastAsiaTheme="minorEastAsia"/>
                <w:sz w:val="28"/>
                <w:szCs w:val="28"/>
              </w:rPr>
            </w:pPr>
            <w:r w:rsidRPr="003F782A">
              <w:rPr>
                <w:rFonts w:eastAsiaTheme="minorEastAsia"/>
                <w:sz w:val="28"/>
                <w:szCs w:val="28"/>
              </w:rPr>
              <w:t>Отказы в период испытаний, ед.</w:t>
            </w:r>
          </w:p>
        </w:tc>
        <w:tc>
          <w:tcPr>
            <w:tcW w:w="1180" w:type="dxa"/>
            <w:tcBorders>
              <w:top w:val="single" w:sz="4" w:space="0" w:color="auto"/>
              <w:left w:val="single" w:sz="4" w:space="0" w:color="auto"/>
              <w:bottom w:val="single" w:sz="4" w:space="0" w:color="auto"/>
            </w:tcBorders>
          </w:tcPr>
          <w:p w14:paraId="2FFA4E92" w14:textId="77777777" w:rsidR="008812FB" w:rsidRPr="003F782A" w:rsidRDefault="008812FB" w:rsidP="005F3766">
            <w:pPr>
              <w:widowControl w:val="0"/>
              <w:suppressAutoHyphens/>
              <w:autoSpaceDE w:val="0"/>
              <w:autoSpaceDN w:val="0"/>
              <w:adjustRightInd w:val="0"/>
              <w:rPr>
                <w:rFonts w:eastAsiaTheme="minorEastAsia"/>
                <w:sz w:val="28"/>
                <w:szCs w:val="28"/>
              </w:rPr>
            </w:pPr>
            <w:r w:rsidRPr="003F782A">
              <w:rPr>
                <w:rFonts w:eastAsiaTheme="minorEastAsia"/>
                <w:sz w:val="28"/>
                <w:szCs w:val="28"/>
              </w:rPr>
              <w:t xml:space="preserve">Отказы в </w:t>
            </w:r>
            <w:proofErr w:type="spellStart"/>
            <w:r w:rsidRPr="003F782A">
              <w:rPr>
                <w:rFonts w:eastAsiaTheme="minorEastAsia"/>
                <w:sz w:val="28"/>
                <w:szCs w:val="28"/>
              </w:rPr>
              <w:t>межотопительный</w:t>
            </w:r>
            <w:proofErr w:type="spellEnd"/>
            <w:r w:rsidRPr="003F782A">
              <w:rPr>
                <w:rFonts w:eastAsiaTheme="minorEastAsia"/>
                <w:sz w:val="28"/>
                <w:szCs w:val="28"/>
              </w:rPr>
              <w:t xml:space="preserve"> период, ед.</w:t>
            </w:r>
          </w:p>
        </w:tc>
        <w:tc>
          <w:tcPr>
            <w:tcW w:w="1560" w:type="dxa"/>
            <w:tcBorders>
              <w:top w:val="single" w:sz="4" w:space="0" w:color="auto"/>
              <w:left w:val="single" w:sz="4" w:space="0" w:color="auto"/>
              <w:bottom w:val="single" w:sz="4" w:space="0" w:color="auto"/>
            </w:tcBorders>
          </w:tcPr>
          <w:p w14:paraId="30A4F59B" w14:textId="77777777" w:rsidR="008812FB" w:rsidRPr="003F782A" w:rsidRDefault="008812FB" w:rsidP="005F3766">
            <w:pPr>
              <w:widowControl w:val="0"/>
              <w:suppressAutoHyphens/>
              <w:autoSpaceDE w:val="0"/>
              <w:autoSpaceDN w:val="0"/>
              <w:adjustRightInd w:val="0"/>
              <w:rPr>
                <w:rFonts w:eastAsiaTheme="minorEastAsia"/>
                <w:sz w:val="28"/>
                <w:szCs w:val="28"/>
              </w:rPr>
            </w:pPr>
            <w:r w:rsidRPr="003F782A">
              <w:rPr>
                <w:rFonts w:eastAsiaTheme="minorEastAsia"/>
                <w:sz w:val="28"/>
                <w:szCs w:val="28"/>
              </w:rPr>
              <w:t xml:space="preserve">Удельная повреждаемость тепловых сетей за прошедший год, </w:t>
            </w:r>
            <w:proofErr w:type="spellStart"/>
            <w:r w:rsidRPr="003F782A">
              <w:rPr>
                <w:rFonts w:eastAsiaTheme="minorEastAsia"/>
                <w:sz w:val="28"/>
                <w:szCs w:val="28"/>
              </w:rPr>
              <w:t>ед</w:t>
            </w:r>
            <w:proofErr w:type="spellEnd"/>
            <w:r w:rsidRPr="003F782A">
              <w:rPr>
                <w:rFonts w:eastAsiaTheme="minorEastAsia"/>
                <w:sz w:val="28"/>
                <w:szCs w:val="28"/>
              </w:rPr>
              <w:t>/км*год</w:t>
            </w:r>
          </w:p>
        </w:tc>
        <w:tc>
          <w:tcPr>
            <w:tcW w:w="1813" w:type="dxa"/>
            <w:tcBorders>
              <w:top w:val="single" w:sz="4" w:space="0" w:color="auto"/>
              <w:left w:val="single" w:sz="4" w:space="0" w:color="auto"/>
              <w:bottom w:val="single" w:sz="4" w:space="0" w:color="auto"/>
            </w:tcBorders>
          </w:tcPr>
          <w:p w14:paraId="436F087C" w14:textId="77777777" w:rsidR="008812FB" w:rsidRPr="003F782A" w:rsidRDefault="008812FB" w:rsidP="005F3766">
            <w:pPr>
              <w:widowControl w:val="0"/>
              <w:suppressAutoHyphens/>
              <w:autoSpaceDE w:val="0"/>
              <w:autoSpaceDN w:val="0"/>
              <w:adjustRightInd w:val="0"/>
              <w:rPr>
                <w:rFonts w:eastAsiaTheme="minorEastAsia"/>
                <w:sz w:val="28"/>
                <w:szCs w:val="28"/>
              </w:rPr>
            </w:pPr>
            <w:r w:rsidRPr="003F782A">
              <w:rPr>
                <w:rFonts w:eastAsiaTheme="minorEastAsia"/>
                <w:sz w:val="28"/>
                <w:szCs w:val="28"/>
              </w:rPr>
              <w:t xml:space="preserve">Удельная повреждаемость тепловых сетей за отопительный период, </w:t>
            </w:r>
            <w:proofErr w:type="spellStart"/>
            <w:r w:rsidRPr="003F782A">
              <w:rPr>
                <w:rFonts w:eastAsiaTheme="minorEastAsia"/>
                <w:sz w:val="28"/>
                <w:szCs w:val="28"/>
              </w:rPr>
              <w:t>ед</w:t>
            </w:r>
            <w:proofErr w:type="spellEnd"/>
            <w:r w:rsidRPr="003F782A">
              <w:rPr>
                <w:rFonts w:eastAsiaTheme="minorEastAsia"/>
                <w:sz w:val="28"/>
                <w:szCs w:val="28"/>
              </w:rPr>
              <w:t>/км*год</w:t>
            </w:r>
          </w:p>
        </w:tc>
      </w:tr>
      <w:tr w:rsidR="008812FB" w:rsidRPr="003F782A" w14:paraId="78CF6312" w14:textId="77777777" w:rsidTr="005F3766">
        <w:trPr>
          <w:trHeight w:val="20"/>
        </w:trPr>
        <w:tc>
          <w:tcPr>
            <w:tcW w:w="9639" w:type="dxa"/>
            <w:gridSpan w:val="8"/>
            <w:tcBorders>
              <w:top w:val="single" w:sz="4" w:space="0" w:color="auto"/>
              <w:bottom w:val="single" w:sz="4" w:space="0" w:color="auto"/>
            </w:tcBorders>
          </w:tcPr>
          <w:p w14:paraId="03874E31" w14:textId="5A8A4023" w:rsidR="008812FB" w:rsidRPr="003F782A" w:rsidRDefault="00111E2D" w:rsidP="005F3766">
            <w:pPr>
              <w:widowControl w:val="0"/>
              <w:suppressAutoHyphens/>
              <w:rPr>
                <w:rFonts w:eastAsiaTheme="minorEastAsia"/>
                <w:sz w:val="28"/>
                <w:szCs w:val="28"/>
              </w:rPr>
            </w:pPr>
            <w:r w:rsidRPr="003F782A">
              <w:rPr>
                <w:color w:val="000000"/>
                <w:sz w:val="28"/>
                <w:szCs w:val="28"/>
              </w:rPr>
              <w:t xml:space="preserve">Котельная, с. </w:t>
            </w:r>
            <w:proofErr w:type="spellStart"/>
            <w:r w:rsidRPr="003F782A">
              <w:rPr>
                <w:color w:val="000000"/>
                <w:sz w:val="28"/>
                <w:szCs w:val="28"/>
              </w:rPr>
              <w:t>Кременкуль</w:t>
            </w:r>
            <w:proofErr w:type="spellEnd"/>
            <w:r w:rsidRPr="003F782A">
              <w:rPr>
                <w:color w:val="000000"/>
                <w:sz w:val="28"/>
                <w:szCs w:val="28"/>
              </w:rPr>
              <w:t>, ул. Ленина, 20</w:t>
            </w:r>
          </w:p>
        </w:tc>
      </w:tr>
      <w:tr w:rsidR="00F434BE" w:rsidRPr="003F782A" w14:paraId="453E282A" w14:textId="77777777" w:rsidTr="005F3766">
        <w:trPr>
          <w:trHeight w:val="20"/>
        </w:trPr>
        <w:tc>
          <w:tcPr>
            <w:tcW w:w="567" w:type="dxa"/>
            <w:tcBorders>
              <w:top w:val="single" w:sz="4" w:space="0" w:color="auto"/>
              <w:bottom w:val="single" w:sz="4" w:space="0" w:color="auto"/>
              <w:right w:val="single" w:sz="4" w:space="0" w:color="auto"/>
            </w:tcBorders>
          </w:tcPr>
          <w:p w14:paraId="2816DE0A" w14:textId="07BDB503" w:rsidR="00F434BE" w:rsidRPr="003F782A" w:rsidRDefault="00111E2D" w:rsidP="005F3766">
            <w:pPr>
              <w:widowControl w:val="0"/>
              <w:suppressAutoHyphens/>
              <w:autoSpaceDE w:val="0"/>
              <w:autoSpaceDN w:val="0"/>
              <w:adjustRightInd w:val="0"/>
              <w:rPr>
                <w:rFonts w:eastAsiaTheme="minorEastAsia"/>
                <w:sz w:val="28"/>
                <w:szCs w:val="28"/>
              </w:rPr>
            </w:pPr>
            <w:r w:rsidRPr="003F782A">
              <w:rPr>
                <w:rFonts w:eastAsiaTheme="minorEastAsia"/>
                <w:sz w:val="28"/>
                <w:szCs w:val="28"/>
              </w:rPr>
              <w:t>1</w:t>
            </w:r>
          </w:p>
        </w:tc>
        <w:tc>
          <w:tcPr>
            <w:tcW w:w="1163" w:type="dxa"/>
            <w:tcBorders>
              <w:top w:val="single" w:sz="4" w:space="0" w:color="auto"/>
              <w:bottom w:val="single" w:sz="4" w:space="0" w:color="auto"/>
              <w:right w:val="single" w:sz="4" w:space="0" w:color="auto"/>
            </w:tcBorders>
          </w:tcPr>
          <w:p w14:paraId="1050DD9C" w14:textId="497A5FB2" w:rsidR="00F434BE" w:rsidRPr="003F782A" w:rsidRDefault="00F434BE" w:rsidP="005F3766">
            <w:pPr>
              <w:widowControl w:val="0"/>
              <w:suppressAutoHyphens/>
              <w:autoSpaceDE w:val="0"/>
              <w:autoSpaceDN w:val="0"/>
              <w:adjustRightInd w:val="0"/>
              <w:rPr>
                <w:rFonts w:eastAsiaTheme="minorEastAsia"/>
                <w:sz w:val="28"/>
                <w:szCs w:val="28"/>
              </w:rPr>
            </w:pPr>
            <w:r w:rsidRPr="003F782A">
              <w:rPr>
                <w:rFonts w:eastAsiaTheme="minorEastAsia"/>
                <w:sz w:val="28"/>
                <w:szCs w:val="28"/>
              </w:rPr>
              <w:t>2020 год</w:t>
            </w:r>
          </w:p>
        </w:tc>
        <w:tc>
          <w:tcPr>
            <w:tcW w:w="1105" w:type="dxa"/>
            <w:tcBorders>
              <w:top w:val="single" w:sz="4" w:space="0" w:color="auto"/>
              <w:left w:val="single" w:sz="4" w:space="0" w:color="auto"/>
              <w:bottom w:val="single" w:sz="4" w:space="0" w:color="auto"/>
              <w:right w:val="single" w:sz="4" w:space="0" w:color="auto"/>
            </w:tcBorders>
          </w:tcPr>
          <w:p w14:paraId="09525116" w14:textId="369023D9" w:rsidR="00F434BE" w:rsidRPr="003F782A" w:rsidRDefault="00111E2D" w:rsidP="005F3766">
            <w:pPr>
              <w:widowControl w:val="0"/>
              <w:suppressAutoHyphens/>
              <w:rPr>
                <w:color w:val="000000"/>
                <w:sz w:val="28"/>
                <w:szCs w:val="28"/>
              </w:rPr>
            </w:pPr>
            <w:r w:rsidRPr="003F782A">
              <w:rPr>
                <w:color w:val="000000"/>
                <w:sz w:val="28"/>
                <w:szCs w:val="28"/>
              </w:rPr>
              <w:t>1</w:t>
            </w:r>
            <w:r w:rsidR="00F434BE" w:rsidRPr="003F782A">
              <w:rPr>
                <w:color w:val="000000"/>
                <w:sz w:val="28"/>
                <w:szCs w:val="28"/>
              </w:rPr>
              <w:t>.00</w:t>
            </w:r>
          </w:p>
        </w:tc>
        <w:tc>
          <w:tcPr>
            <w:tcW w:w="1134" w:type="dxa"/>
            <w:tcBorders>
              <w:top w:val="single" w:sz="4" w:space="0" w:color="auto"/>
              <w:left w:val="single" w:sz="4" w:space="0" w:color="auto"/>
              <w:bottom w:val="single" w:sz="4" w:space="0" w:color="auto"/>
              <w:right w:val="single" w:sz="4" w:space="0" w:color="auto"/>
            </w:tcBorders>
          </w:tcPr>
          <w:p w14:paraId="35FD814D" w14:textId="10C9C500" w:rsidR="00F434BE" w:rsidRPr="003F782A" w:rsidRDefault="00111E2D" w:rsidP="005F3766">
            <w:pPr>
              <w:widowControl w:val="0"/>
              <w:suppressAutoHyphens/>
              <w:rPr>
                <w:color w:val="000000"/>
                <w:sz w:val="28"/>
                <w:szCs w:val="28"/>
              </w:rPr>
            </w:pPr>
            <w:r w:rsidRPr="003F782A">
              <w:rPr>
                <w:color w:val="000000"/>
                <w:sz w:val="28"/>
                <w:szCs w:val="28"/>
              </w:rPr>
              <w:t>1</w:t>
            </w:r>
            <w:r w:rsidR="00F434BE" w:rsidRPr="003F782A">
              <w:rPr>
                <w:color w:val="000000"/>
                <w:sz w:val="28"/>
                <w:szCs w:val="28"/>
              </w:rPr>
              <w:t>.00</w:t>
            </w:r>
          </w:p>
        </w:tc>
        <w:tc>
          <w:tcPr>
            <w:tcW w:w="1117" w:type="dxa"/>
            <w:tcBorders>
              <w:top w:val="single" w:sz="4" w:space="0" w:color="auto"/>
              <w:left w:val="single" w:sz="4" w:space="0" w:color="auto"/>
              <w:bottom w:val="single" w:sz="4" w:space="0" w:color="auto"/>
              <w:right w:val="single" w:sz="4" w:space="0" w:color="auto"/>
            </w:tcBorders>
          </w:tcPr>
          <w:p w14:paraId="59562550" w14:textId="737DD338" w:rsidR="00F434BE" w:rsidRPr="003F782A" w:rsidRDefault="00111E2D" w:rsidP="005F3766">
            <w:pPr>
              <w:widowControl w:val="0"/>
              <w:suppressAutoHyphens/>
              <w:rPr>
                <w:color w:val="000000"/>
                <w:sz w:val="28"/>
                <w:szCs w:val="28"/>
              </w:rPr>
            </w:pPr>
            <w:r w:rsidRPr="003F782A">
              <w:rPr>
                <w:color w:val="000000"/>
                <w:sz w:val="28"/>
                <w:szCs w:val="28"/>
              </w:rPr>
              <w:t>0</w:t>
            </w:r>
            <w:r w:rsidR="00F434BE" w:rsidRPr="003F782A">
              <w:rPr>
                <w:color w:val="000000"/>
                <w:sz w:val="28"/>
                <w:szCs w:val="28"/>
              </w:rPr>
              <w:t>.00</w:t>
            </w:r>
          </w:p>
        </w:tc>
        <w:tc>
          <w:tcPr>
            <w:tcW w:w="1180" w:type="dxa"/>
            <w:tcBorders>
              <w:top w:val="single" w:sz="4" w:space="0" w:color="auto"/>
              <w:left w:val="single" w:sz="4" w:space="0" w:color="auto"/>
              <w:bottom w:val="single" w:sz="4" w:space="0" w:color="auto"/>
            </w:tcBorders>
          </w:tcPr>
          <w:p w14:paraId="58E24CB2" w14:textId="63EFE6AD" w:rsidR="00F434BE" w:rsidRPr="003F782A" w:rsidRDefault="00F434BE" w:rsidP="005F3766">
            <w:pPr>
              <w:widowControl w:val="0"/>
              <w:suppressAutoHyphens/>
              <w:rPr>
                <w:color w:val="000000"/>
                <w:sz w:val="28"/>
                <w:szCs w:val="28"/>
              </w:rPr>
            </w:pPr>
            <w:r w:rsidRPr="003F782A">
              <w:rPr>
                <w:color w:val="000000"/>
                <w:sz w:val="28"/>
                <w:szCs w:val="28"/>
              </w:rPr>
              <w:t>0.00</w:t>
            </w:r>
          </w:p>
        </w:tc>
        <w:tc>
          <w:tcPr>
            <w:tcW w:w="1560" w:type="dxa"/>
            <w:tcBorders>
              <w:top w:val="single" w:sz="4" w:space="0" w:color="auto"/>
              <w:left w:val="single" w:sz="4" w:space="0" w:color="auto"/>
              <w:bottom w:val="single" w:sz="4" w:space="0" w:color="auto"/>
            </w:tcBorders>
          </w:tcPr>
          <w:p w14:paraId="7CA5324F" w14:textId="0A13DE26" w:rsidR="00F434BE" w:rsidRPr="003F782A" w:rsidRDefault="00F434BE" w:rsidP="005F3766">
            <w:pPr>
              <w:widowControl w:val="0"/>
              <w:suppressAutoHyphens/>
              <w:rPr>
                <w:color w:val="000000"/>
                <w:sz w:val="28"/>
                <w:szCs w:val="28"/>
              </w:rPr>
            </w:pPr>
            <w:r w:rsidRPr="003F782A">
              <w:rPr>
                <w:color w:val="000000"/>
                <w:sz w:val="28"/>
                <w:szCs w:val="28"/>
              </w:rPr>
              <w:t>0.3</w:t>
            </w:r>
            <w:r w:rsidR="00111E2D" w:rsidRPr="003F782A">
              <w:rPr>
                <w:color w:val="000000"/>
                <w:sz w:val="28"/>
                <w:szCs w:val="28"/>
              </w:rPr>
              <w:t>4</w:t>
            </w:r>
          </w:p>
        </w:tc>
        <w:tc>
          <w:tcPr>
            <w:tcW w:w="1813" w:type="dxa"/>
            <w:tcBorders>
              <w:top w:val="single" w:sz="4" w:space="0" w:color="auto"/>
              <w:left w:val="single" w:sz="4" w:space="0" w:color="auto"/>
              <w:bottom w:val="single" w:sz="4" w:space="0" w:color="auto"/>
            </w:tcBorders>
          </w:tcPr>
          <w:p w14:paraId="6888053F" w14:textId="0FFA8C08" w:rsidR="00F434BE" w:rsidRPr="003F782A" w:rsidRDefault="00111E2D" w:rsidP="005F3766">
            <w:pPr>
              <w:widowControl w:val="0"/>
              <w:suppressAutoHyphens/>
              <w:rPr>
                <w:color w:val="000000"/>
                <w:sz w:val="28"/>
                <w:szCs w:val="28"/>
              </w:rPr>
            </w:pPr>
            <w:r w:rsidRPr="003F782A">
              <w:rPr>
                <w:color w:val="000000"/>
                <w:sz w:val="28"/>
                <w:szCs w:val="28"/>
              </w:rPr>
              <w:t>0.34</w:t>
            </w:r>
          </w:p>
        </w:tc>
      </w:tr>
      <w:tr w:rsidR="00111E2D" w:rsidRPr="003F782A" w14:paraId="0D43544F" w14:textId="77777777" w:rsidTr="005F3766">
        <w:trPr>
          <w:trHeight w:val="20"/>
        </w:trPr>
        <w:tc>
          <w:tcPr>
            <w:tcW w:w="567" w:type="dxa"/>
            <w:tcBorders>
              <w:top w:val="single" w:sz="4" w:space="0" w:color="auto"/>
              <w:bottom w:val="single" w:sz="4" w:space="0" w:color="auto"/>
              <w:right w:val="single" w:sz="4" w:space="0" w:color="auto"/>
            </w:tcBorders>
          </w:tcPr>
          <w:p w14:paraId="7C97AAC5" w14:textId="10B9D07F" w:rsidR="00111E2D" w:rsidRPr="003F782A" w:rsidRDefault="00111E2D" w:rsidP="005F3766">
            <w:pPr>
              <w:widowControl w:val="0"/>
              <w:suppressAutoHyphens/>
              <w:autoSpaceDE w:val="0"/>
              <w:autoSpaceDN w:val="0"/>
              <w:adjustRightInd w:val="0"/>
              <w:rPr>
                <w:rFonts w:eastAsiaTheme="minorEastAsia"/>
                <w:sz w:val="28"/>
                <w:szCs w:val="28"/>
              </w:rPr>
            </w:pPr>
            <w:r w:rsidRPr="003F782A">
              <w:rPr>
                <w:rFonts w:eastAsiaTheme="minorEastAsia"/>
                <w:sz w:val="28"/>
                <w:szCs w:val="28"/>
              </w:rPr>
              <w:t>2</w:t>
            </w:r>
          </w:p>
        </w:tc>
        <w:tc>
          <w:tcPr>
            <w:tcW w:w="1163" w:type="dxa"/>
            <w:tcBorders>
              <w:top w:val="single" w:sz="4" w:space="0" w:color="auto"/>
              <w:bottom w:val="single" w:sz="4" w:space="0" w:color="auto"/>
              <w:right w:val="single" w:sz="4" w:space="0" w:color="auto"/>
            </w:tcBorders>
          </w:tcPr>
          <w:p w14:paraId="617F4DC3" w14:textId="651D020D" w:rsidR="00111E2D" w:rsidRPr="003F782A" w:rsidRDefault="00261495" w:rsidP="005F3766">
            <w:pPr>
              <w:widowControl w:val="0"/>
              <w:suppressAutoHyphens/>
              <w:autoSpaceDE w:val="0"/>
              <w:autoSpaceDN w:val="0"/>
              <w:adjustRightInd w:val="0"/>
              <w:rPr>
                <w:rFonts w:eastAsiaTheme="minorEastAsia"/>
                <w:sz w:val="28"/>
                <w:szCs w:val="28"/>
              </w:rPr>
            </w:pPr>
            <w:r>
              <w:rPr>
                <w:rFonts w:eastAsiaTheme="minorEastAsia"/>
                <w:sz w:val="28"/>
                <w:szCs w:val="28"/>
              </w:rPr>
              <w:t>202</w:t>
            </w:r>
            <w:r w:rsidR="000A6E6E">
              <w:rPr>
                <w:rFonts w:eastAsiaTheme="minorEastAsia"/>
                <w:sz w:val="28"/>
                <w:szCs w:val="28"/>
              </w:rPr>
              <w:t>2</w:t>
            </w:r>
            <w:r w:rsidR="00111E2D" w:rsidRPr="003F782A">
              <w:rPr>
                <w:rFonts w:eastAsiaTheme="minorEastAsia"/>
                <w:sz w:val="28"/>
                <w:szCs w:val="28"/>
              </w:rPr>
              <w:t xml:space="preserve"> год</w:t>
            </w:r>
          </w:p>
        </w:tc>
        <w:tc>
          <w:tcPr>
            <w:tcW w:w="1105" w:type="dxa"/>
            <w:tcBorders>
              <w:top w:val="nil"/>
              <w:left w:val="nil"/>
              <w:bottom w:val="single" w:sz="8" w:space="0" w:color="auto"/>
              <w:right w:val="single" w:sz="8" w:space="0" w:color="auto"/>
            </w:tcBorders>
            <w:shd w:val="clear" w:color="auto" w:fill="auto"/>
          </w:tcPr>
          <w:p w14:paraId="6BD717F7" w14:textId="7312DA0B" w:rsidR="00111E2D" w:rsidRPr="003F782A" w:rsidRDefault="000A6E6E" w:rsidP="005F3766">
            <w:pPr>
              <w:widowControl w:val="0"/>
              <w:suppressAutoHyphens/>
              <w:rPr>
                <w:color w:val="000000"/>
                <w:sz w:val="28"/>
                <w:szCs w:val="28"/>
              </w:rPr>
            </w:pPr>
            <w:r>
              <w:rPr>
                <w:color w:val="000000"/>
                <w:sz w:val="28"/>
                <w:szCs w:val="28"/>
              </w:rPr>
              <w:t>2</w:t>
            </w:r>
            <w:r w:rsidR="00111E2D" w:rsidRPr="003F782A">
              <w:rPr>
                <w:color w:val="000000"/>
                <w:sz w:val="28"/>
                <w:szCs w:val="28"/>
              </w:rPr>
              <w:t>.00</w:t>
            </w:r>
          </w:p>
        </w:tc>
        <w:tc>
          <w:tcPr>
            <w:tcW w:w="1134" w:type="dxa"/>
            <w:tcBorders>
              <w:top w:val="nil"/>
              <w:left w:val="nil"/>
              <w:bottom w:val="single" w:sz="8" w:space="0" w:color="auto"/>
              <w:right w:val="single" w:sz="8" w:space="0" w:color="auto"/>
            </w:tcBorders>
            <w:shd w:val="clear" w:color="auto" w:fill="auto"/>
          </w:tcPr>
          <w:p w14:paraId="35BF4EAD" w14:textId="165B0D11" w:rsidR="00111E2D" w:rsidRPr="003F782A" w:rsidRDefault="000A6E6E" w:rsidP="005F3766">
            <w:pPr>
              <w:widowControl w:val="0"/>
              <w:suppressAutoHyphens/>
              <w:rPr>
                <w:color w:val="000000"/>
                <w:sz w:val="28"/>
                <w:szCs w:val="28"/>
              </w:rPr>
            </w:pPr>
            <w:r>
              <w:rPr>
                <w:color w:val="000000"/>
                <w:sz w:val="28"/>
                <w:szCs w:val="28"/>
              </w:rPr>
              <w:t>2</w:t>
            </w:r>
            <w:r w:rsidR="00111E2D" w:rsidRPr="003F782A">
              <w:rPr>
                <w:color w:val="000000"/>
                <w:sz w:val="28"/>
                <w:szCs w:val="28"/>
              </w:rPr>
              <w:t>.00</w:t>
            </w:r>
          </w:p>
        </w:tc>
        <w:tc>
          <w:tcPr>
            <w:tcW w:w="1117" w:type="dxa"/>
            <w:tcBorders>
              <w:top w:val="nil"/>
              <w:left w:val="nil"/>
              <w:bottom w:val="single" w:sz="8" w:space="0" w:color="auto"/>
              <w:right w:val="single" w:sz="8" w:space="0" w:color="auto"/>
            </w:tcBorders>
            <w:shd w:val="clear" w:color="auto" w:fill="auto"/>
          </w:tcPr>
          <w:p w14:paraId="073A04B7" w14:textId="2F32529B" w:rsidR="00111E2D" w:rsidRPr="003F782A" w:rsidRDefault="00111E2D" w:rsidP="005F3766">
            <w:pPr>
              <w:widowControl w:val="0"/>
              <w:suppressAutoHyphens/>
              <w:rPr>
                <w:color w:val="000000"/>
                <w:sz w:val="28"/>
                <w:szCs w:val="28"/>
              </w:rPr>
            </w:pPr>
            <w:r w:rsidRPr="003F782A">
              <w:rPr>
                <w:color w:val="000000"/>
                <w:sz w:val="28"/>
                <w:szCs w:val="28"/>
              </w:rPr>
              <w:t>0.00</w:t>
            </w:r>
          </w:p>
        </w:tc>
        <w:tc>
          <w:tcPr>
            <w:tcW w:w="1180" w:type="dxa"/>
            <w:tcBorders>
              <w:top w:val="nil"/>
              <w:left w:val="nil"/>
              <w:bottom w:val="single" w:sz="8" w:space="0" w:color="auto"/>
              <w:right w:val="nil"/>
            </w:tcBorders>
            <w:shd w:val="clear" w:color="auto" w:fill="auto"/>
          </w:tcPr>
          <w:p w14:paraId="57D386FE" w14:textId="344953F4" w:rsidR="00111E2D" w:rsidRPr="003F782A" w:rsidRDefault="00111E2D" w:rsidP="005F3766">
            <w:pPr>
              <w:widowControl w:val="0"/>
              <w:suppressAutoHyphens/>
              <w:rPr>
                <w:color w:val="000000"/>
                <w:sz w:val="28"/>
                <w:szCs w:val="28"/>
              </w:rPr>
            </w:pPr>
            <w:r w:rsidRPr="003F782A">
              <w:rPr>
                <w:color w:val="000000"/>
                <w:sz w:val="28"/>
                <w:szCs w:val="28"/>
              </w:rPr>
              <w:t>0.00</w:t>
            </w:r>
          </w:p>
        </w:tc>
        <w:tc>
          <w:tcPr>
            <w:tcW w:w="1560" w:type="dxa"/>
            <w:tcBorders>
              <w:top w:val="nil"/>
              <w:left w:val="single" w:sz="8" w:space="0" w:color="auto"/>
              <w:bottom w:val="single" w:sz="8" w:space="0" w:color="auto"/>
              <w:right w:val="nil"/>
            </w:tcBorders>
            <w:shd w:val="clear" w:color="auto" w:fill="auto"/>
          </w:tcPr>
          <w:p w14:paraId="68EEA60C" w14:textId="1B92D8D6" w:rsidR="00111E2D" w:rsidRPr="003F782A" w:rsidRDefault="00111E2D" w:rsidP="005F3766">
            <w:pPr>
              <w:widowControl w:val="0"/>
              <w:suppressAutoHyphens/>
              <w:rPr>
                <w:color w:val="000000"/>
                <w:sz w:val="28"/>
                <w:szCs w:val="28"/>
              </w:rPr>
            </w:pPr>
            <w:r w:rsidRPr="003F782A">
              <w:rPr>
                <w:color w:val="000000"/>
                <w:sz w:val="28"/>
                <w:szCs w:val="28"/>
              </w:rPr>
              <w:t>0.</w:t>
            </w:r>
            <w:r w:rsidR="000A6E6E">
              <w:rPr>
                <w:color w:val="000000"/>
                <w:sz w:val="28"/>
                <w:szCs w:val="28"/>
              </w:rPr>
              <w:t>68</w:t>
            </w:r>
          </w:p>
        </w:tc>
        <w:tc>
          <w:tcPr>
            <w:tcW w:w="1813" w:type="dxa"/>
            <w:tcBorders>
              <w:top w:val="nil"/>
              <w:left w:val="single" w:sz="8" w:space="0" w:color="auto"/>
              <w:bottom w:val="single" w:sz="8" w:space="0" w:color="auto"/>
              <w:right w:val="single" w:sz="8" w:space="0" w:color="auto"/>
            </w:tcBorders>
            <w:shd w:val="clear" w:color="auto" w:fill="auto"/>
          </w:tcPr>
          <w:p w14:paraId="26650A27" w14:textId="3E3B461B" w:rsidR="00111E2D" w:rsidRPr="003F782A" w:rsidRDefault="000A6E6E" w:rsidP="005F3766">
            <w:pPr>
              <w:widowControl w:val="0"/>
              <w:suppressAutoHyphens/>
              <w:rPr>
                <w:color w:val="000000"/>
                <w:sz w:val="28"/>
                <w:szCs w:val="28"/>
              </w:rPr>
            </w:pPr>
            <w:r w:rsidRPr="003F782A">
              <w:rPr>
                <w:color w:val="000000"/>
                <w:sz w:val="28"/>
                <w:szCs w:val="28"/>
              </w:rPr>
              <w:t>0.</w:t>
            </w:r>
            <w:r>
              <w:rPr>
                <w:color w:val="000000"/>
                <w:sz w:val="28"/>
                <w:szCs w:val="28"/>
              </w:rPr>
              <w:t>68</w:t>
            </w:r>
          </w:p>
        </w:tc>
      </w:tr>
    </w:tbl>
    <w:p w14:paraId="0FD8DE74" w14:textId="1BF821D4" w:rsidR="008812FB" w:rsidRPr="003F782A" w:rsidRDefault="008812FB" w:rsidP="005F3766">
      <w:pPr>
        <w:pStyle w:val="afffe"/>
        <w:suppressAutoHyphens/>
      </w:pPr>
      <w:r w:rsidRPr="003F782A">
        <w:t>Динамика изменения прекращения подачи тепловой энергии от источника тепловой энергии в разрезе источников тепловой энергии представлена в таблице 1.9.1.2.</w:t>
      </w:r>
    </w:p>
    <w:p w14:paraId="0DDAD339" w14:textId="46C28A4E" w:rsidR="008812FB" w:rsidRPr="003F782A" w:rsidRDefault="008812FB" w:rsidP="005F3766">
      <w:pPr>
        <w:pStyle w:val="afffc"/>
        <w:widowControl w:val="0"/>
        <w:suppressAutoHyphens/>
        <w:rPr>
          <w:rFonts w:eastAsiaTheme="minorEastAsia"/>
        </w:rPr>
      </w:pPr>
      <w:bookmarkStart w:id="537" w:name="_Toc101972953"/>
      <w:bookmarkStart w:id="538" w:name="_Toc137087574"/>
      <w:r w:rsidRPr="003F782A">
        <w:t>Таблица 1.9.1.2. Динамика изменения прекращения подачи тепловой энергии от источника тепловой энергии в разрезе источников тепловой энергии</w:t>
      </w:r>
      <w:bookmarkEnd w:id="537"/>
      <w:bookmarkEnd w:id="538"/>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09"/>
        <w:gridCol w:w="1985"/>
        <w:gridCol w:w="1842"/>
        <w:gridCol w:w="2268"/>
        <w:gridCol w:w="2835"/>
      </w:tblGrid>
      <w:tr w:rsidR="008812FB" w:rsidRPr="003F782A" w14:paraId="00849539" w14:textId="77777777" w:rsidTr="005F3766">
        <w:trPr>
          <w:tblHeader/>
        </w:trPr>
        <w:tc>
          <w:tcPr>
            <w:tcW w:w="709" w:type="dxa"/>
            <w:tcBorders>
              <w:top w:val="single" w:sz="4" w:space="0" w:color="auto"/>
              <w:bottom w:val="single" w:sz="4" w:space="0" w:color="auto"/>
              <w:right w:val="single" w:sz="4" w:space="0" w:color="auto"/>
            </w:tcBorders>
          </w:tcPr>
          <w:p w14:paraId="1EE5E556" w14:textId="77777777" w:rsidR="008812FB" w:rsidRPr="003F782A" w:rsidRDefault="008812FB" w:rsidP="005F3766">
            <w:pPr>
              <w:widowControl w:val="0"/>
              <w:suppressAutoHyphens/>
              <w:autoSpaceDE w:val="0"/>
              <w:autoSpaceDN w:val="0"/>
              <w:adjustRightInd w:val="0"/>
              <w:jc w:val="both"/>
              <w:rPr>
                <w:rFonts w:eastAsiaTheme="minorEastAsia"/>
                <w:sz w:val="28"/>
                <w:szCs w:val="28"/>
              </w:rPr>
            </w:pPr>
            <w:r w:rsidRPr="003F782A">
              <w:rPr>
                <w:rFonts w:eastAsiaTheme="minorEastAsia"/>
                <w:sz w:val="28"/>
                <w:szCs w:val="28"/>
              </w:rPr>
              <w:t xml:space="preserve">№ </w:t>
            </w:r>
            <w:proofErr w:type="spellStart"/>
            <w:r w:rsidRPr="003F782A">
              <w:rPr>
                <w:rFonts w:eastAsiaTheme="minorEastAsia"/>
                <w:sz w:val="28"/>
                <w:szCs w:val="28"/>
              </w:rPr>
              <w:t>пп</w:t>
            </w:r>
            <w:proofErr w:type="spellEnd"/>
          </w:p>
        </w:tc>
        <w:tc>
          <w:tcPr>
            <w:tcW w:w="1985" w:type="dxa"/>
            <w:tcBorders>
              <w:top w:val="single" w:sz="4" w:space="0" w:color="auto"/>
              <w:bottom w:val="single" w:sz="4" w:space="0" w:color="auto"/>
              <w:right w:val="single" w:sz="4" w:space="0" w:color="auto"/>
            </w:tcBorders>
          </w:tcPr>
          <w:p w14:paraId="749BCD7C" w14:textId="77777777" w:rsidR="008812FB" w:rsidRPr="003F782A" w:rsidRDefault="0013183D" w:rsidP="005F3766">
            <w:pPr>
              <w:widowControl w:val="0"/>
              <w:suppressAutoHyphens/>
              <w:autoSpaceDE w:val="0"/>
              <w:autoSpaceDN w:val="0"/>
              <w:adjustRightInd w:val="0"/>
              <w:jc w:val="both"/>
              <w:rPr>
                <w:rFonts w:eastAsiaTheme="minorEastAsia"/>
                <w:sz w:val="28"/>
                <w:szCs w:val="28"/>
              </w:rPr>
            </w:pPr>
            <w:r w:rsidRPr="003F782A">
              <w:rPr>
                <w:rFonts w:eastAsiaTheme="minorEastAsia"/>
                <w:sz w:val="28"/>
                <w:szCs w:val="28"/>
              </w:rPr>
              <w:t>Год разработки</w:t>
            </w:r>
          </w:p>
        </w:tc>
        <w:tc>
          <w:tcPr>
            <w:tcW w:w="1842" w:type="dxa"/>
            <w:tcBorders>
              <w:top w:val="single" w:sz="4" w:space="0" w:color="auto"/>
              <w:left w:val="single" w:sz="4" w:space="0" w:color="auto"/>
              <w:bottom w:val="single" w:sz="4" w:space="0" w:color="auto"/>
              <w:right w:val="single" w:sz="4" w:space="0" w:color="auto"/>
            </w:tcBorders>
          </w:tcPr>
          <w:p w14:paraId="1827058F" w14:textId="77777777" w:rsidR="008812FB" w:rsidRPr="003F782A" w:rsidRDefault="008812FB" w:rsidP="005F3766">
            <w:pPr>
              <w:widowControl w:val="0"/>
              <w:suppressAutoHyphens/>
              <w:autoSpaceDE w:val="0"/>
              <w:autoSpaceDN w:val="0"/>
              <w:adjustRightInd w:val="0"/>
              <w:jc w:val="both"/>
              <w:rPr>
                <w:rFonts w:eastAsiaTheme="minorEastAsia"/>
                <w:sz w:val="28"/>
                <w:szCs w:val="28"/>
              </w:rPr>
            </w:pPr>
            <w:r w:rsidRPr="003F782A">
              <w:rPr>
                <w:rFonts w:eastAsiaTheme="minorEastAsia"/>
                <w:sz w:val="28"/>
                <w:szCs w:val="28"/>
              </w:rPr>
              <w:t>Количество прекращений</w:t>
            </w:r>
          </w:p>
        </w:tc>
        <w:tc>
          <w:tcPr>
            <w:tcW w:w="2268" w:type="dxa"/>
            <w:tcBorders>
              <w:top w:val="single" w:sz="4" w:space="0" w:color="auto"/>
              <w:left w:val="single" w:sz="4" w:space="0" w:color="auto"/>
              <w:bottom w:val="single" w:sz="4" w:space="0" w:color="auto"/>
              <w:right w:val="single" w:sz="4" w:space="0" w:color="auto"/>
            </w:tcBorders>
          </w:tcPr>
          <w:p w14:paraId="2C0D0E00" w14:textId="77777777" w:rsidR="008812FB" w:rsidRPr="003F782A" w:rsidRDefault="008812FB" w:rsidP="005F3766">
            <w:pPr>
              <w:widowControl w:val="0"/>
              <w:suppressAutoHyphens/>
              <w:autoSpaceDE w:val="0"/>
              <w:autoSpaceDN w:val="0"/>
              <w:adjustRightInd w:val="0"/>
              <w:jc w:val="both"/>
              <w:rPr>
                <w:rFonts w:eastAsiaTheme="minorEastAsia"/>
                <w:sz w:val="28"/>
                <w:szCs w:val="28"/>
              </w:rPr>
            </w:pPr>
            <w:r w:rsidRPr="003F782A">
              <w:rPr>
                <w:rFonts w:eastAsiaTheme="minorEastAsia"/>
                <w:sz w:val="28"/>
                <w:szCs w:val="28"/>
              </w:rPr>
              <w:t>Среднее время восстановления, ч</w:t>
            </w:r>
          </w:p>
        </w:tc>
        <w:tc>
          <w:tcPr>
            <w:tcW w:w="2835" w:type="dxa"/>
            <w:tcBorders>
              <w:top w:val="single" w:sz="4" w:space="0" w:color="auto"/>
              <w:left w:val="single" w:sz="4" w:space="0" w:color="auto"/>
              <w:bottom w:val="single" w:sz="4" w:space="0" w:color="auto"/>
            </w:tcBorders>
          </w:tcPr>
          <w:p w14:paraId="0BDEE1AE" w14:textId="77777777" w:rsidR="008812FB" w:rsidRPr="003F782A" w:rsidRDefault="008812FB" w:rsidP="005F3766">
            <w:pPr>
              <w:widowControl w:val="0"/>
              <w:suppressAutoHyphens/>
              <w:autoSpaceDE w:val="0"/>
              <w:autoSpaceDN w:val="0"/>
              <w:adjustRightInd w:val="0"/>
              <w:jc w:val="both"/>
              <w:rPr>
                <w:rFonts w:eastAsiaTheme="minorEastAsia"/>
                <w:sz w:val="28"/>
                <w:szCs w:val="28"/>
              </w:rPr>
            </w:pPr>
            <w:r w:rsidRPr="003F782A">
              <w:rPr>
                <w:rFonts w:eastAsiaTheme="minorEastAsia"/>
                <w:sz w:val="28"/>
                <w:szCs w:val="28"/>
              </w:rPr>
              <w:t xml:space="preserve">Средний </w:t>
            </w:r>
            <w:proofErr w:type="spellStart"/>
            <w:r w:rsidRPr="003F782A">
              <w:rPr>
                <w:rFonts w:eastAsiaTheme="minorEastAsia"/>
                <w:sz w:val="28"/>
                <w:szCs w:val="28"/>
              </w:rPr>
              <w:t>недоотпуск</w:t>
            </w:r>
            <w:proofErr w:type="spellEnd"/>
            <w:r w:rsidRPr="003F782A">
              <w:rPr>
                <w:rFonts w:eastAsiaTheme="minorEastAsia"/>
                <w:sz w:val="28"/>
                <w:szCs w:val="28"/>
              </w:rPr>
              <w:t xml:space="preserve"> тепла на одно прекращение теплоснабжения, Гкал/ед.</w:t>
            </w:r>
          </w:p>
        </w:tc>
      </w:tr>
      <w:tr w:rsidR="00111E2D" w:rsidRPr="003F782A" w14:paraId="0FC5AC7B" w14:textId="77777777" w:rsidTr="005F3766">
        <w:tc>
          <w:tcPr>
            <w:tcW w:w="9639" w:type="dxa"/>
            <w:gridSpan w:val="5"/>
            <w:tcBorders>
              <w:top w:val="single" w:sz="4" w:space="0" w:color="auto"/>
              <w:bottom w:val="single" w:sz="4" w:space="0" w:color="auto"/>
            </w:tcBorders>
          </w:tcPr>
          <w:p w14:paraId="795D6A58" w14:textId="77D36F43" w:rsidR="00111E2D" w:rsidRPr="003F782A" w:rsidRDefault="00111E2D" w:rsidP="005F3766">
            <w:pPr>
              <w:widowControl w:val="0"/>
              <w:suppressAutoHyphens/>
              <w:autoSpaceDE w:val="0"/>
              <w:autoSpaceDN w:val="0"/>
              <w:adjustRightInd w:val="0"/>
              <w:jc w:val="both"/>
              <w:rPr>
                <w:rFonts w:eastAsiaTheme="minorEastAsia"/>
                <w:sz w:val="28"/>
                <w:szCs w:val="28"/>
              </w:rPr>
            </w:pPr>
            <w:r w:rsidRPr="003F782A">
              <w:rPr>
                <w:color w:val="000000"/>
                <w:sz w:val="28"/>
                <w:szCs w:val="28"/>
              </w:rPr>
              <w:t xml:space="preserve">Котельная, с. </w:t>
            </w:r>
            <w:proofErr w:type="spellStart"/>
            <w:r w:rsidRPr="003F782A">
              <w:rPr>
                <w:color w:val="000000"/>
                <w:sz w:val="28"/>
                <w:szCs w:val="28"/>
              </w:rPr>
              <w:t>Кременкуль</w:t>
            </w:r>
            <w:proofErr w:type="spellEnd"/>
            <w:r w:rsidRPr="003F782A">
              <w:rPr>
                <w:color w:val="000000"/>
                <w:sz w:val="28"/>
                <w:szCs w:val="28"/>
              </w:rPr>
              <w:t>, ул. Ленина, 20</w:t>
            </w:r>
          </w:p>
        </w:tc>
      </w:tr>
      <w:tr w:rsidR="00111E2D" w:rsidRPr="003F782A" w14:paraId="370FF17B" w14:textId="77777777" w:rsidTr="005F3766">
        <w:tc>
          <w:tcPr>
            <w:tcW w:w="709" w:type="dxa"/>
            <w:tcBorders>
              <w:top w:val="single" w:sz="4" w:space="0" w:color="auto"/>
              <w:bottom w:val="single" w:sz="4" w:space="0" w:color="auto"/>
              <w:right w:val="single" w:sz="4" w:space="0" w:color="auto"/>
            </w:tcBorders>
          </w:tcPr>
          <w:p w14:paraId="5CB2735A" w14:textId="630767F2" w:rsidR="00111E2D" w:rsidRPr="003F782A" w:rsidRDefault="00111E2D" w:rsidP="005F3766">
            <w:pPr>
              <w:widowControl w:val="0"/>
              <w:suppressAutoHyphens/>
              <w:autoSpaceDE w:val="0"/>
              <w:autoSpaceDN w:val="0"/>
              <w:adjustRightInd w:val="0"/>
              <w:jc w:val="both"/>
              <w:rPr>
                <w:rFonts w:eastAsiaTheme="minorEastAsia"/>
                <w:sz w:val="28"/>
                <w:szCs w:val="28"/>
              </w:rPr>
            </w:pPr>
            <w:r w:rsidRPr="003F782A">
              <w:rPr>
                <w:rFonts w:eastAsiaTheme="minorEastAsia"/>
                <w:sz w:val="28"/>
                <w:szCs w:val="28"/>
              </w:rPr>
              <w:t>1</w:t>
            </w:r>
          </w:p>
        </w:tc>
        <w:tc>
          <w:tcPr>
            <w:tcW w:w="1985" w:type="dxa"/>
            <w:tcBorders>
              <w:top w:val="single" w:sz="4" w:space="0" w:color="auto"/>
              <w:bottom w:val="single" w:sz="4" w:space="0" w:color="auto"/>
              <w:right w:val="single" w:sz="4" w:space="0" w:color="auto"/>
            </w:tcBorders>
          </w:tcPr>
          <w:p w14:paraId="4500374F" w14:textId="573B6502" w:rsidR="00111E2D" w:rsidRPr="003F782A" w:rsidRDefault="00111E2D" w:rsidP="005F3766">
            <w:pPr>
              <w:widowControl w:val="0"/>
              <w:suppressAutoHyphens/>
              <w:autoSpaceDE w:val="0"/>
              <w:autoSpaceDN w:val="0"/>
              <w:adjustRightInd w:val="0"/>
              <w:jc w:val="both"/>
              <w:rPr>
                <w:rFonts w:eastAsiaTheme="minorEastAsia"/>
                <w:sz w:val="28"/>
                <w:szCs w:val="28"/>
              </w:rPr>
            </w:pPr>
            <w:r w:rsidRPr="003F782A">
              <w:rPr>
                <w:rFonts w:eastAsiaTheme="minorEastAsia"/>
                <w:sz w:val="28"/>
                <w:szCs w:val="28"/>
              </w:rPr>
              <w:t>2020 год</w:t>
            </w:r>
          </w:p>
        </w:tc>
        <w:tc>
          <w:tcPr>
            <w:tcW w:w="1842" w:type="dxa"/>
            <w:tcBorders>
              <w:top w:val="single" w:sz="4" w:space="0" w:color="auto"/>
              <w:left w:val="single" w:sz="4" w:space="0" w:color="auto"/>
              <w:bottom w:val="single" w:sz="4" w:space="0" w:color="auto"/>
              <w:right w:val="single" w:sz="4" w:space="0" w:color="auto"/>
            </w:tcBorders>
            <w:vAlign w:val="bottom"/>
          </w:tcPr>
          <w:p w14:paraId="3456B5F4" w14:textId="01CB36FD" w:rsidR="00111E2D" w:rsidRPr="003F782A" w:rsidRDefault="00111E2D" w:rsidP="005F3766">
            <w:pPr>
              <w:widowControl w:val="0"/>
              <w:suppressAutoHyphens/>
              <w:jc w:val="both"/>
              <w:rPr>
                <w:color w:val="000000"/>
                <w:sz w:val="28"/>
                <w:szCs w:val="28"/>
              </w:rPr>
            </w:pPr>
            <w:r w:rsidRPr="003F782A">
              <w:rPr>
                <w:color w:val="000000"/>
                <w:sz w:val="28"/>
                <w:szCs w:val="28"/>
              </w:rPr>
              <w:t>1.00</w:t>
            </w:r>
          </w:p>
        </w:tc>
        <w:tc>
          <w:tcPr>
            <w:tcW w:w="2268" w:type="dxa"/>
            <w:tcBorders>
              <w:top w:val="single" w:sz="4" w:space="0" w:color="auto"/>
              <w:left w:val="single" w:sz="4" w:space="0" w:color="auto"/>
              <w:bottom w:val="single" w:sz="4" w:space="0" w:color="auto"/>
              <w:right w:val="single" w:sz="4" w:space="0" w:color="auto"/>
            </w:tcBorders>
            <w:vAlign w:val="bottom"/>
          </w:tcPr>
          <w:p w14:paraId="7D8F2CD3" w14:textId="2834E3C7" w:rsidR="00111E2D" w:rsidRPr="003F782A" w:rsidRDefault="00111E2D" w:rsidP="005F3766">
            <w:pPr>
              <w:widowControl w:val="0"/>
              <w:suppressAutoHyphens/>
              <w:jc w:val="both"/>
              <w:rPr>
                <w:color w:val="000000"/>
                <w:sz w:val="28"/>
                <w:szCs w:val="28"/>
              </w:rPr>
            </w:pPr>
            <w:r w:rsidRPr="003F782A">
              <w:rPr>
                <w:color w:val="000000"/>
                <w:sz w:val="28"/>
                <w:szCs w:val="28"/>
              </w:rPr>
              <w:t>12.00</w:t>
            </w:r>
          </w:p>
        </w:tc>
        <w:tc>
          <w:tcPr>
            <w:tcW w:w="2835" w:type="dxa"/>
            <w:tcBorders>
              <w:top w:val="single" w:sz="4" w:space="0" w:color="auto"/>
              <w:left w:val="single" w:sz="4" w:space="0" w:color="auto"/>
              <w:bottom w:val="single" w:sz="4" w:space="0" w:color="auto"/>
            </w:tcBorders>
            <w:vAlign w:val="bottom"/>
          </w:tcPr>
          <w:p w14:paraId="78B79D06" w14:textId="003C1331" w:rsidR="00111E2D" w:rsidRPr="003F782A" w:rsidRDefault="00111E2D" w:rsidP="005F3766">
            <w:pPr>
              <w:widowControl w:val="0"/>
              <w:suppressAutoHyphens/>
              <w:jc w:val="both"/>
              <w:rPr>
                <w:color w:val="000000"/>
                <w:sz w:val="28"/>
                <w:szCs w:val="28"/>
              </w:rPr>
            </w:pPr>
            <w:r w:rsidRPr="003F782A">
              <w:rPr>
                <w:color w:val="000000"/>
                <w:sz w:val="28"/>
                <w:szCs w:val="28"/>
              </w:rPr>
              <w:t>0.00</w:t>
            </w:r>
          </w:p>
        </w:tc>
      </w:tr>
      <w:tr w:rsidR="00111E2D" w:rsidRPr="003F782A" w14:paraId="3A0EF074" w14:textId="77777777" w:rsidTr="005F3766">
        <w:tc>
          <w:tcPr>
            <w:tcW w:w="709" w:type="dxa"/>
            <w:tcBorders>
              <w:top w:val="single" w:sz="4" w:space="0" w:color="auto"/>
              <w:bottom w:val="single" w:sz="4" w:space="0" w:color="auto"/>
              <w:right w:val="single" w:sz="4" w:space="0" w:color="auto"/>
            </w:tcBorders>
          </w:tcPr>
          <w:p w14:paraId="79AFD0B9" w14:textId="16BA9097" w:rsidR="00111E2D" w:rsidRPr="003F782A" w:rsidRDefault="00111E2D" w:rsidP="005F3766">
            <w:pPr>
              <w:widowControl w:val="0"/>
              <w:suppressAutoHyphens/>
              <w:autoSpaceDE w:val="0"/>
              <w:autoSpaceDN w:val="0"/>
              <w:adjustRightInd w:val="0"/>
              <w:jc w:val="both"/>
              <w:rPr>
                <w:rFonts w:eastAsiaTheme="minorEastAsia"/>
                <w:sz w:val="28"/>
                <w:szCs w:val="28"/>
              </w:rPr>
            </w:pPr>
            <w:r w:rsidRPr="003F782A">
              <w:rPr>
                <w:rFonts w:eastAsiaTheme="minorEastAsia"/>
                <w:sz w:val="28"/>
                <w:szCs w:val="28"/>
              </w:rPr>
              <w:t>2</w:t>
            </w:r>
          </w:p>
        </w:tc>
        <w:tc>
          <w:tcPr>
            <w:tcW w:w="1985" w:type="dxa"/>
            <w:tcBorders>
              <w:top w:val="single" w:sz="4" w:space="0" w:color="auto"/>
              <w:bottom w:val="single" w:sz="4" w:space="0" w:color="auto"/>
              <w:right w:val="single" w:sz="4" w:space="0" w:color="auto"/>
            </w:tcBorders>
          </w:tcPr>
          <w:p w14:paraId="68E74FA0" w14:textId="294F06DB" w:rsidR="00111E2D" w:rsidRPr="003F782A" w:rsidRDefault="00261495" w:rsidP="005F3766">
            <w:pPr>
              <w:widowControl w:val="0"/>
              <w:suppressAutoHyphens/>
              <w:autoSpaceDE w:val="0"/>
              <w:autoSpaceDN w:val="0"/>
              <w:adjustRightInd w:val="0"/>
              <w:jc w:val="both"/>
              <w:rPr>
                <w:rFonts w:eastAsiaTheme="minorEastAsia"/>
                <w:sz w:val="28"/>
                <w:szCs w:val="28"/>
              </w:rPr>
            </w:pPr>
            <w:r>
              <w:rPr>
                <w:rFonts w:eastAsiaTheme="minorEastAsia"/>
                <w:sz w:val="28"/>
                <w:szCs w:val="28"/>
              </w:rPr>
              <w:t>2022</w:t>
            </w:r>
            <w:r w:rsidR="00111E2D" w:rsidRPr="003F782A">
              <w:rPr>
                <w:rFonts w:eastAsiaTheme="minorEastAsia"/>
                <w:sz w:val="28"/>
                <w:szCs w:val="28"/>
              </w:rPr>
              <w:t xml:space="preserve"> год</w:t>
            </w:r>
          </w:p>
        </w:tc>
        <w:tc>
          <w:tcPr>
            <w:tcW w:w="1842" w:type="dxa"/>
            <w:tcBorders>
              <w:top w:val="single" w:sz="4" w:space="0" w:color="auto"/>
              <w:left w:val="single" w:sz="4" w:space="0" w:color="auto"/>
              <w:bottom w:val="single" w:sz="4" w:space="0" w:color="auto"/>
              <w:right w:val="single" w:sz="4" w:space="0" w:color="auto"/>
            </w:tcBorders>
            <w:vAlign w:val="bottom"/>
          </w:tcPr>
          <w:p w14:paraId="0CE6A83C" w14:textId="3B852833" w:rsidR="00111E2D" w:rsidRPr="003F782A" w:rsidRDefault="000A6E6E" w:rsidP="005F3766">
            <w:pPr>
              <w:widowControl w:val="0"/>
              <w:suppressAutoHyphens/>
              <w:jc w:val="both"/>
              <w:rPr>
                <w:color w:val="000000"/>
                <w:sz w:val="28"/>
                <w:szCs w:val="28"/>
              </w:rPr>
            </w:pPr>
            <w:r>
              <w:rPr>
                <w:color w:val="000000"/>
                <w:sz w:val="28"/>
                <w:szCs w:val="28"/>
              </w:rPr>
              <w:t>2</w:t>
            </w:r>
            <w:r w:rsidR="00111E2D" w:rsidRPr="003F782A">
              <w:rPr>
                <w:color w:val="000000"/>
                <w:sz w:val="28"/>
                <w:szCs w:val="28"/>
              </w:rPr>
              <w:t>.00</w:t>
            </w:r>
          </w:p>
        </w:tc>
        <w:tc>
          <w:tcPr>
            <w:tcW w:w="2268" w:type="dxa"/>
            <w:tcBorders>
              <w:top w:val="single" w:sz="4" w:space="0" w:color="auto"/>
              <w:left w:val="single" w:sz="4" w:space="0" w:color="auto"/>
              <w:bottom w:val="single" w:sz="4" w:space="0" w:color="auto"/>
              <w:right w:val="single" w:sz="4" w:space="0" w:color="auto"/>
            </w:tcBorders>
            <w:vAlign w:val="bottom"/>
          </w:tcPr>
          <w:p w14:paraId="07D0C9FC" w14:textId="5EB6D16C" w:rsidR="00111E2D" w:rsidRPr="003F782A" w:rsidRDefault="000A6E6E" w:rsidP="005F3766">
            <w:pPr>
              <w:widowControl w:val="0"/>
              <w:suppressAutoHyphens/>
              <w:jc w:val="both"/>
              <w:rPr>
                <w:color w:val="000000"/>
                <w:sz w:val="28"/>
                <w:szCs w:val="28"/>
              </w:rPr>
            </w:pPr>
            <w:r>
              <w:rPr>
                <w:color w:val="000000"/>
                <w:sz w:val="28"/>
                <w:szCs w:val="28"/>
              </w:rPr>
              <w:t>6</w:t>
            </w:r>
            <w:r w:rsidR="00111E2D" w:rsidRPr="003F782A">
              <w:rPr>
                <w:color w:val="000000"/>
                <w:sz w:val="28"/>
                <w:szCs w:val="28"/>
              </w:rPr>
              <w:t>.00</w:t>
            </w:r>
          </w:p>
        </w:tc>
        <w:tc>
          <w:tcPr>
            <w:tcW w:w="2835" w:type="dxa"/>
            <w:tcBorders>
              <w:top w:val="single" w:sz="4" w:space="0" w:color="auto"/>
              <w:left w:val="single" w:sz="4" w:space="0" w:color="auto"/>
              <w:bottom w:val="single" w:sz="4" w:space="0" w:color="auto"/>
            </w:tcBorders>
            <w:vAlign w:val="bottom"/>
          </w:tcPr>
          <w:p w14:paraId="6FE18742" w14:textId="7C3288EF" w:rsidR="00111E2D" w:rsidRPr="003F782A" w:rsidRDefault="00111E2D" w:rsidP="005F3766">
            <w:pPr>
              <w:widowControl w:val="0"/>
              <w:suppressAutoHyphens/>
              <w:jc w:val="both"/>
              <w:rPr>
                <w:color w:val="000000"/>
                <w:sz w:val="28"/>
                <w:szCs w:val="28"/>
              </w:rPr>
            </w:pPr>
            <w:r w:rsidRPr="003F782A">
              <w:rPr>
                <w:color w:val="000000"/>
                <w:sz w:val="28"/>
                <w:szCs w:val="28"/>
              </w:rPr>
              <w:t>0.00</w:t>
            </w:r>
          </w:p>
        </w:tc>
      </w:tr>
    </w:tbl>
    <w:p w14:paraId="57BB7203" w14:textId="1FCB7E1C" w:rsidR="0013183D" w:rsidRPr="003F782A" w:rsidRDefault="0013183D" w:rsidP="005F3766">
      <w:pPr>
        <w:pStyle w:val="afffe"/>
        <w:suppressAutoHyphens/>
      </w:pPr>
      <w:r w:rsidRPr="003F782A">
        <w:t xml:space="preserve">Динамика изменения отказов и восстановлений магистральных тепловых </w:t>
      </w:r>
      <w:r w:rsidRPr="003F782A">
        <w:lastRenderedPageBreak/>
        <w:t>сетей зоны действия источников тепловой энергии представлена в таблице 1.9.1.3.</w:t>
      </w:r>
    </w:p>
    <w:p w14:paraId="4D11BBCC" w14:textId="1E94939D" w:rsidR="0013183D" w:rsidRPr="003F782A" w:rsidRDefault="0013183D" w:rsidP="005F3766">
      <w:pPr>
        <w:pStyle w:val="afffc"/>
        <w:widowControl w:val="0"/>
        <w:suppressAutoHyphens/>
      </w:pPr>
      <w:bookmarkStart w:id="539" w:name="_Toc101972954"/>
      <w:bookmarkStart w:id="540" w:name="_Toc137087575"/>
      <w:r w:rsidRPr="003F782A">
        <w:t>Таблица 1.9.1.3. Динамика изменения отказов и восстановлений магистральных тепловых сетей зоны действия источников тепловой энергии</w:t>
      </w:r>
      <w:bookmarkEnd w:id="539"/>
      <w:bookmarkEnd w:id="540"/>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67"/>
        <w:gridCol w:w="1305"/>
        <w:gridCol w:w="1985"/>
        <w:gridCol w:w="1838"/>
        <w:gridCol w:w="2131"/>
        <w:gridCol w:w="1813"/>
      </w:tblGrid>
      <w:tr w:rsidR="0013183D" w:rsidRPr="003F782A" w14:paraId="47D568CD" w14:textId="77777777" w:rsidTr="005F3766">
        <w:trPr>
          <w:tblHeader/>
        </w:trPr>
        <w:tc>
          <w:tcPr>
            <w:tcW w:w="567" w:type="dxa"/>
            <w:tcBorders>
              <w:top w:val="single" w:sz="4" w:space="0" w:color="auto"/>
              <w:bottom w:val="single" w:sz="4" w:space="0" w:color="auto"/>
              <w:right w:val="single" w:sz="4" w:space="0" w:color="auto"/>
            </w:tcBorders>
          </w:tcPr>
          <w:p w14:paraId="3C5E71BA" w14:textId="77777777" w:rsidR="0013183D" w:rsidRPr="003F782A" w:rsidRDefault="0013183D" w:rsidP="005F3766">
            <w:pPr>
              <w:widowControl w:val="0"/>
              <w:suppressAutoHyphens/>
              <w:autoSpaceDE w:val="0"/>
              <w:autoSpaceDN w:val="0"/>
              <w:adjustRightInd w:val="0"/>
              <w:rPr>
                <w:rFonts w:eastAsiaTheme="minorEastAsia"/>
                <w:sz w:val="28"/>
                <w:szCs w:val="28"/>
              </w:rPr>
            </w:pPr>
            <w:r w:rsidRPr="003F782A">
              <w:rPr>
                <w:rFonts w:eastAsiaTheme="minorEastAsia"/>
                <w:sz w:val="28"/>
                <w:szCs w:val="28"/>
              </w:rPr>
              <w:t xml:space="preserve">№ </w:t>
            </w:r>
            <w:proofErr w:type="spellStart"/>
            <w:r w:rsidRPr="003F782A">
              <w:rPr>
                <w:rFonts w:eastAsiaTheme="minorEastAsia"/>
                <w:sz w:val="28"/>
                <w:szCs w:val="28"/>
              </w:rPr>
              <w:t>пп</w:t>
            </w:r>
            <w:proofErr w:type="spellEnd"/>
          </w:p>
        </w:tc>
        <w:tc>
          <w:tcPr>
            <w:tcW w:w="1305" w:type="dxa"/>
            <w:tcBorders>
              <w:top w:val="single" w:sz="4" w:space="0" w:color="auto"/>
              <w:bottom w:val="single" w:sz="4" w:space="0" w:color="auto"/>
              <w:right w:val="single" w:sz="4" w:space="0" w:color="auto"/>
            </w:tcBorders>
          </w:tcPr>
          <w:p w14:paraId="0E3DC6A3" w14:textId="77777777" w:rsidR="0013183D" w:rsidRPr="003F782A" w:rsidRDefault="0013183D" w:rsidP="005F3766">
            <w:pPr>
              <w:widowControl w:val="0"/>
              <w:suppressAutoHyphens/>
              <w:autoSpaceDE w:val="0"/>
              <w:autoSpaceDN w:val="0"/>
              <w:adjustRightInd w:val="0"/>
              <w:rPr>
                <w:rFonts w:eastAsiaTheme="minorEastAsia"/>
                <w:sz w:val="28"/>
                <w:szCs w:val="28"/>
              </w:rPr>
            </w:pPr>
            <w:r w:rsidRPr="003F782A">
              <w:rPr>
                <w:rFonts w:eastAsiaTheme="minorEastAsia"/>
                <w:sz w:val="28"/>
                <w:szCs w:val="28"/>
              </w:rPr>
              <w:t>Год разработки</w:t>
            </w:r>
          </w:p>
        </w:tc>
        <w:tc>
          <w:tcPr>
            <w:tcW w:w="1985" w:type="dxa"/>
            <w:tcBorders>
              <w:top w:val="single" w:sz="4" w:space="0" w:color="auto"/>
              <w:left w:val="single" w:sz="4" w:space="0" w:color="auto"/>
              <w:bottom w:val="single" w:sz="4" w:space="0" w:color="auto"/>
              <w:right w:val="single" w:sz="4" w:space="0" w:color="auto"/>
            </w:tcBorders>
          </w:tcPr>
          <w:p w14:paraId="72FA1B6D" w14:textId="77777777" w:rsidR="0013183D" w:rsidRPr="003F782A" w:rsidRDefault="0013183D" w:rsidP="005F3766">
            <w:pPr>
              <w:widowControl w:val="0"/>
              <w:suppressAutoHyphens/>
              <w:autoSpaceDE w:val="0"/>
              <w:autoSpaceDN w:val="0"/>
              <w:adjustRightInd w:val="0"/>
              <w:rPr>
                <w:rFonts w:eastAsiaTheme="minorEastAsia"/>
                <w:sz w:val="28"/>
                <w:szCs w:val="28"/>
              </w:rPr>
            </w:pPr>
            <w:r w:rsidRPr="003F782A">
              <w:rPr>
                <w:rFonts w:eastAsiaTheme="minorEastAsia"/>
                <w:sz w:val="28"/>
                <w:szCs w:val="28"/>
              </w:rPr>
              <w:t>Количество отказов в тепловых сетях в отопительный период, 1/км/год</w:t>
            </w:r>
          </w:p>
        </w:tc>
        <w:tc>
          <w:tcPr>
            <w:tcW w:w="1838" w:type="dxa"/>
            <w:tcBorders>
              <w:top w:val="single" w:sz="4" w:space="0" w:color="auto"/>
              <w:left w:val="single" w:sz="4" w:space="0" w:color="auto"/>
              <w:bottom w:val="single" w:sz="4" w:space="0" w:color="auto"/>
              <w:right w:val="single" w:sz="4" w:space="0" w:color="auto"/>
            </w:tcBorders>
          </w:tcPr>
          <w:p w14:paraId="7FFB17FC" w14:textId="77777777" w:rsidR="0013183D" w:rsidRPr="003F782A" w:rsidRDefault="0013183D" w:rsidP="005F3766">
            <w:pPr>
              <w:widowControl w:val="0"/>
              <w:suppressAutoHyphens/>
              <w:autoSpaceDE w:val="0"/>
              <w:autoSpaceDN w:val="0"/>
              <w:adjustRightInd w:val="0"/>
              <w:rPr>
                <w:rFonts w:eastAsiaTheme="minorEastAsia"/>
                <w:sz w:val="28"/>
                <w:szCs w:val="28"/>
              </w:rPr>
            </w:pPr>
            <w:r w:rsidRPr="003F782A">
              <w:rPr>
                <w:rFonts w:eastAsiaTheme="minorEastAsia"/>
                <w:sz w:val="28"/>
                <w:szCs w:val="28"/>
              </w:rPr>
              <w:t>Среднее время восстановления теплоснабжения, час</w:t>
            </w:r>
          </w:p>
        </w:tc>
        <w:tc>
          <w:tcPr>
            <w:tcW w:w="2131" w:type="dxa"/>
            <w:tcBorders>
              <w:top w:val="single" w:sz="4" w:space="0" w:color="auto"/>
              <w:left w:val="single" w:sz="4" w:space="0" w:color="auto"/>
              <w:bottom w:val="single" w:sz="4" w:space="0" w:color="auto"/>
            </w:tcBorders>
          </w:tcPr>
          <w:p w14:paraId="5ED41442" w14:textId="77777777" w:rsidR="0013183D" w:rsidRPr="003F782A" w:rsidRDefault="0013183D" w:rsidP="005F3766">
            <w:pPr>
              <w:widowControl w:val="0"/>
              <w:suppressAutoHyphens/>
              <w:autoSpaceDE w:val="0"/>
              <w:autoSpaceDN w:val="0"/>
              <w:adjustRightInd w:val="0"/>
              <w:rPr>
                <w:rFonts w:eastAsiaTheme="minorEastAsia"/>
                <w:sz w:val="28"/>
                <w:szCs w:val="28"/>
              </w:rPr>
            </w:pPr>
            <w:r w:rsidRPr="003F782A">
              <w:rPr>
                <w:rFonts w:eastAsiaTheme="minorEastAsia"/>
                <w:sz w:val="28"/>
                <w:szCs w:val="28"/>
              </w:rPr>
              <w:t>Удельное количество отказов в тепловых сетях в период испытания, 1/км/год</w:t>
            </w:r>
          </w:p>
        </w:tc>
        <w:tc>
          <w:tcPr>
            <w:tcW w:w="1813" w:type="dxa"/>
            <w:tcBorders>
              <w:top w:val="single" w:sz="4" w:space="0" w:color="auto"/>
              <w:left w:val="single" w:sz="4" w:space="0" w:color="auto"/>
              <w:bottom w:val="single" w:sz="4" w:space="0" w:color="auto"/>
            </w:tcBorders>
          </w:tcPr>
          <w:p w14:paraId="091A0F9B" w14:textId="77777777" w:rsidR="0013183D" w:rsidRPr="003F782A" w:rsidRDefault="0013183D" w:rsidP="005F3766">
            <w:pPr>
              <w:widowControl w:val="0"/>
              <w:suppressAutoHyphens/>
              <w:autoSpaceDE w:val="0"/>
              <w:autoSpaceDN w:val="0"/>
              <w:adjustRightInd w:val="0"/>
              <w:rPr>
                <w:rFonts w:eastAsiaTheme="minorEastAsia"/>
                <w:sz w:val="28"/>
                <w:szCs w:val="28"/>
              </w:rPr>
            </w:pPr>
            <w:r w:rsidRPr="003F782A">
              <w:rPr>
                <w:rFonts w:eastAsiaTheme="minorEastAsia"/>
                <w:sz w:val="28"/>
                <w:szCs w:val="28"/>
              </w:rPr>
              <w:t xml:space="preserve">Средний </w:t>
            </w:r>
            <w:proofErr w:type="spellStart"/>
            <w:r w:rsidRPr="003F782A">
              <w:rPr>
                <w:rFonts w:eastAsiaTheme="minorEastAsia"/>
                <w:sz w:val="28"/>
                <w:szCs w:val="28"/>
              </w:rPr>
              <w:t>недоотпуск</w:t>
            </w:r>
            <w:proofErr w:type="spellEnd"/>
            <w:r w:rsidRPr="003F782A">
              <w:rPr>
                <w:rFonts w:eastAsiaTheme="minorEastAsia"/>
                <w:sz w:val="28"/>
                <w:szCs w:val="28"/>
              </w:rPr>
              <w:t xml:space="preserve"> тепловой энергии, Гкал/отказ</w:t>
            </w:r>
          </w:p>
        </w:tc>
      </w:tr>
      <w:tr w:rsidR="0013183D" w:rsidRPr="003F782A" w14:paraId="7F3731FD" w14:textId="77777777" w:rsidTr="005F3766">
        <w:tc>
          <w:tcPr>
            <w:tcW w:w="9639" w:type="dxa"/>
            <w:gridSpan w:val="6"/>
            <w:tcBorders>
              <w:top w:val="single" w:sz="4" w:space="0" w:color="auto"/>
              <w:bottom w:val="single" w:sz="4" w:space="0" w:color="auto"/>
            </w:tcBorders>
          </w:tcPr>
          <w:p w14:paraId="612262DA" w14:textId="512C839B" w:rsidR="0013183D" w:rsidRPr="003F782A" w:rsidRDefault="00111E2D" w:rsidP="005F3766">
            <w:pPr>
              <w:widowControl w:val="0"/>
              <w:suppressAutoHyphens/>
              <w:autoSpaceDE w:val="0"/>
              <w:autoSpaceDN w:val="0"/>
              <w:adjustRightInd w:val="0"/>
              <w:rPr>
                <w:color w:val="000000"/>
                <w:sz w:val="28"/>
                <w:szCs w:val="28"/>
              </w:rPr>
            </w:pPr>
            <w:r w:rsidRPr="003F782A">
              <w:rPr>
                <w:color w:val="000000"/>
                <w:sz w:val="28"/>
                <w:szCs w:val="28"/>
              </w:rPr>
              <w:t xml:space="preserve">Котельная, с. </w:t>
            </w:r>
            <w:proofErr w:type="spellStart"/>
            <w:r w:rsidRPr="003F782A">
              <w:rPr>
                <w:color w:val="000000"/>
                <w:sz w:val="28"/>
                <w:szCs w:val="28"/>
              </w:rPr>
              <w:t>Кременкуль</w:t>
            </w:r>
            <w:proofErr w:type="spellEnd"/>
            <w:r w:rsidRPr="003F782A">
              <w:rPr>
                <w:color w:val="000000"/>
                <w:sz w:val="28"/>
                <w:szCs w:val="28"/>
              </w:rPr>
              <w:t>, ул. Ленина, 20</w:t>
            </w:r>
          </w:p>
        </w:tc>
      </w:tr>
      <w:tr w:rsidR="00111E2D" w:rsidRPr="003F782A" w14:paraId="386DA899" w14:textId="77777777" w:rsidTr="005F3766">
        <w:tc>
          <w:tcPr>
            <w:tcW w:w="567" w:type="dxa"/>
            <w:tcBorders>
              <w:top w:val="single" w:sz="4" w:space="0" w:color="auto"/>
              <w:bottom w:val="single" w:sz="4" w:space="0" w:color="auto"/>
              <w:right w:val="single" w:sz="4" w:space="0" w:color="auto"/>
            </w:tcBorders>
          </w:tcPr>
          <w:p w14:paraId="0385AD3A" w14:textId="51D3F0BE" w:rsidR="00111E2D" w:rsidRPr="003F782A" w:rsidRDefault="00111E2D" w:rsidP="005F3766">
            <w:pPr>
              <w:widowControl w:val="0"/>
              <w:suppressAutoHyphens/>
              <w:autoSpaceDE w:val="0"/>
              <w:autoSpaceDN w:val="0"/>
              <w:adjustRightInd w:val="0"/>
              <w:rPr>
                <w:rFonts w:eastAsiaTheme="minorEastAsia"/>
                <w:sz w:val="28"/>
                <w:szCs w:val="28"/>
              </w:rPr>
            </w:pPr>
            <w:r w:rsidRPr="003F782A">
              <w:rPr>
                <w:rFonts w:eastAsiaTheme="minorEastAsia"/>
                <w:sz w:val="28"/>
                <w:szCs w:val="28"/>
              </w:rPr>
              <w:t>1</w:t>
            </w:r>
          </w:p>
        </w:tc>
        <w:tc>
          <w:tcPr>
            <w:tcW w:w="1305" w:type="dxa"/>
            <w:tcBorders>
              <w:top w:val="single" w:sz="4" w:space="0" w:color="auto"/>
              <w:bottom w:val="single" w:sz="4" w:space="0" w:color="auto"/>
              <w:right w:val="single" w:sz="4" w:space="0" w:color="auto"/>
            </w:tcBorders>
          </w:tcPr>
          <w:p w14:paraId="3A53365B" w14:textId="65BA2A03" w:rsidR="00111E2D" w:rsidRPr="003F782A" w:rsidRDefault="00111E2D" w:rsidP="005F3766">
            <w:pPr>
              <w:widowControl w:val="0"/>
              <w:suppressAutoHyphens/>
              <w:autoSpaceDE w:val="0"/>
              <w:autoSpaceDN w:val="0"/>
              <w:adjustRightInd w:val="0"/>
              <w:rPr>
                <w:rFonts w:eastAsiaTheme="minorEastAsia"/>
                <w:sz w:val="28"/>
                <w:szCs w:val="28"/>
              </w:rPr>
            </w:pPr>
            <w:r w:rsidRPr="003F782A">
              <w:rPr>
                <w:rFonts w:eastAsiaTheme="minorEastAsia"/>
                <w:sz w:val="28"/>
                <w:szCs w:val="28"/>
              </w:rPr>
              <w:t>2020 год</w:t>
            </w:r>
          </w:p>
        </w:tc>
        <w:tc>
          <w:tcPr>
            <w:tcW w:w="1985" w:type="dxa"/>
            <w:tcBorders>
              <w:top w:val="single" w:sz="4" w:space="0" w:color="auto"/>
              <w:left w:val="single" w:sz="4" w:space="0" w:color="auto"/>
              <w:bottom w:val="single" w:sz="4" w:space="0" w:color="auto"/>
            </w:tcBorders>
          </w:tcPr>
          <w:p w14:paraId="255901F3" w14:textId="63E99E29" w:rsidR="00111E2D" w:rsidRPr="003F782A" w:rsidRDefault="00111E2D" w:rsidP="005F3766">
            <w:pPr>
              <w:widowControl w:val="0"/>
              <w:suppressAutoHyphens/>
              <w:rPr>
                <w:color w:val="000000"/>
                <w:sz w:val="28"/>
                <w:szCs w:val="28"/>
              </w:rPr>
            </w:pPr>
            <w:r w:rsidRPr="003F782A">
              <w:rPr>
                <w:color w:val="000000"/>
                <w:sz w:val="28"/>
                <w:szCs w:val="28"/>
              </w:rPr>
              <w:t>0.34</w:t>
            </w:r>
          </w:p>
        </w:tc>
        <w:tc>
          <w:tcPr>
            <w:tcW w:w="1838" w:type="dxa"/>
            <w:tcBorders>
              <w:top w:val="single" w:sz="4" w:space="0" w:color="auto"/>
              <w:left w:val="single" w:sz="4" w:space="0" w:color="auto"/>
              <w:bottom w:val="single" w:sz="4" w:space="0" w:color="auto"/>
              <w:right w:val="single" w:sz="4" w:space="0" w:color="auto"/>
            </w:tcBorders>
          </w:tcPr>
          <w:p w14:paraId="62AC864A" w14:textId="2FE97E1E" w:rsidR="00111E2D" w:rsidRPr="003F782A" w:rsidRDefault="00111E2D" w:rsidP="005F3766">
            <w:pPr>
              <w:widowControl w:val="0"/>
              <w:suppressAutoHyphens/>
              <w:rPr>
                <w:color w:val="000000"/>
                <w:sz w:val="28"/>
                <w:szCs w:val="28"/>
              </w:rPr>
            </w:pPr>
            <w:r w:rsidRPr="003F782A">
              <w:rPr>
                <w:color w:val="000000"/>
                <w:sz w:val="28"/>
                <w:szCs w:val="28"/>
              </w:rPr>
              <w:t>1.00</w:t>
            </w:r>
          </w:p>
        </w:tc>
        <w:tc>
          <w:tcPr>
            <w:tcW w:w="2131" w:type="dxa"/>
            <w:tcBorders>
              <w:top w:val="single" w:sz="4" w:space="0" w:color="auto"/>
              <w:left w:val="single" w:sz="4" w:space="0" w:color="auto"/>
              <w:bottom w:val="single" w:sz="4" w:space="0" w:color="auto"/>
            </w:tcBorders>
            <w:vAlign w:val="bottom"/>
          </w:tcPr>
          <w:p w14:paraId="0FA8BBDF" w14:textId="024FFF43" w:rsidR="00111E2D" w:rsidRPr="003F782A" w:rsidRDefault="00111E2D" w:rsidP="005F3766">
            <w:pPr>
              <w:widowControl w:val="0"/>
              <w:suppressAutoHyphens/>
              <w:rPr>
                <w:color w:val="000000"/>
                <w:sz w:val="28"/>
                <w:szCs w:val="28"/>
              </w:rPr>
            </w:pPr>
            <w:r w:rsidRPr="003F782A">
              <w:rPr>
                <w:color w:val="000000"/>
                <w:sz w:val="28"/>
                <w:szCs w:val="28"/>
              </w:rPr>
              <w:t>0.34</w:t>
            </w:r>
          </w:p>
        </w:tc>
        <w:tc>
          <w:tcPr>
            <w:tcW w:w="1813" w:type="dxa"/>
            <w:tcBorders>
              <w:top w:val="single" w:sz="4" w:space="0" w:color="auto"/>
              <w:left w:val="single" w:sz="4" w:space="0" w:color="auto"/>
              <w:bottom w:val="single" w:sz="4" w:space="0" w:color="auto"/>
            </w:tcBorders>
          </w:tcPr>
          <w:p w14:paraId="573C1E92" w14:textId="0FB634C9" w:rsidR="00111E2D" w:rsidRPr="003F782A" w:rsidRDefault="00111E2D" w:rsidP="005F3766">
            <w:pPr>
              <w:widowControl w:val="0"/>
              <w:suppressAutoHyphens/>
              <w:rPr>
                <w:color w:val="000000"/>
                <w:sz w:val="28"/>
                <w:szCs w:val="28"/>
              </w:rPr>
            </w:pPr>
            <w:r w:rsidRPr="003F782A">
              <w:rPr>
                <w:color w:val="000000"/>
                <w:sz w:val="28"/>
                <w:szCs w:val="28"/>
              </w:rPr>
              <w:t>0.00</w:t>
            </w:r>
          </w:p>
        </w:tc>
      </w:tr>
      <w:tr w:rsidR="00111E2D" w:rsidRPr="003F782A" w14:paraId="7C6261F0" w14:textId="77777777" w:rsidTr="005F3766">
        <w:tc>
          <w:tcPr>
            <w:tcW w:w="567" w:type="dxa"/>
            <w:tcBorders>
              <w:top w:val="single" w:sz="4" w:space="0" w:color="auto"/>
              <w:bottom w:val="single" w:sz="4" w:space="0" w:color="auto"/>
              <w:right w:val="single" w:sz="4" w:space="0" w:color="auto"/>
            </w:tcBorders>
          </w:tcPr>
          <w:p w14:paraId="61E9BC16" w14:textId="1117D401" w:rsidR="00111E2D" w:rsidRPr="003F782A" w:rsidRDefault="00111E2D" w:rsidP="005F3766">
            <w:pPr>
              <w:widowControl w:val="0"/>
              <w:suppressAutoHyphens/>
              <w:autoSpaceDE w:val="0"/>
              <w:autoSpaceDN w:val="0"/>
              <w:adjustRightInd w:val="0"/>
              <w:rPr>
                <w:rFonts w:eastAsiaTheme="minorEastAsia"/>
                <w:sz w:val="28"/>
                <w:szCs w:val="28"/>
              </w:rPr>
            </w:pPr>
            <w:r w:rsidRPr="003F782A">
              <w:rPr>
                <w:rFonts w:eastAsiaTheme="minorEastAsia"/>
                <w:sz w:val="28"/>
                <w:szCs w:val="28"/>
              </w:rPr>
              <w:t>2</w:t>
            </w:r>
          </w:p>
        </w:tc>
        <w:tc>
          <w:tcPr>
            <w:tcW w:w="1305" w:type="dxa"/>
            <w:tcBorders>
              <w:top w:val="single" w:sz="4" w:space="0" w:color="auto"/>
              <w:bottom w:val="single" w:sz="4" w:space="0" w:color="auto"/>
              <w:right w:val="single" w:sz="4" w:space="0" w:color="auto"/>
            </w:tcBorders>
          </w:tcPr>
          <w:p w14:paraId="5EE19545" w14:textId="00082CD4" w:rsidR="00111E2D" w:rsidRPr="003F782A" w:rsidRDefault="00261495" w:rsidP="005F3766">
            <w:pPr>
              <w:widowControl w:val="0"/>
              <w:suppressAutoHyphens/>
              <w:autoSpaceDE w:val="0"/>
              <w:autoSpaceDN w:val="0"/>
              <w:adjustRightInd w:val="0"/>
              <w:rPr>
                <w:rFonts w:eastAsiaTheme="minorEastAsia"/>
                <w:sz w:val="28"/>
                <w:szCs w:val="28"/>
              </w:rPr>
            </w:pPr>
            <w:r>
              <w:rPr>
                <w:rFonts w:eastAsiaTheme="minorEastAsia"/>
                <w:sz w:val="28"/>
                <w:szCs w:val="28"/>
              </w:rPr>
              <w:t>2022</w:t>
            </w:r>
            <w:r w:rsidR="00111E2D" w:rsidRPr="003F782A">
              <w:rPr>
                <w:rFonts w:eastAsiaTheme="minorEastAsia"/>
                <w:sz w:val="28"/>
                <w:szCs w:val="28"/>
              </w:rPr>
              <w:t xml:space="preserve"> год</w:t>
            </w:r>
          </w:p>
        </w:tc>
        <w:tc>
          <w:tcPr>
            <w:tcW w:w="1985" w:type="dxa"/>
            <w:tcBorders>
              <w:top w:val="single" w:sz="4" w:space="0" w:color="auto"/>
              <w:left w:val="single" w:sz="4" w:space="0" w:color="auto"/>
              <w:bottom w:val="single" w:sz="4" w:space="0" w:color="auto"/>
            </w:tcBorders>
          </w:tcPr>
          <w:p w14:paraId="0F286CE2" w14:textId="3AA9EDFD" w:rsidR="00111E2D" w:rsidRPr="003F782A" w:rsidRDefault="00111E2D" w:rsidP="005F3766">
            <w:pPr>
              <w:widowControl w:val="0"/>
              <w:suppressAutoHyphens/>
              <w:rPr>
                <w:color w:val="000000"/>
                <w:sz w:val="28"/>
                <w:szCs w:val="28"/>
              </w:rPr>
            </w:pPr>
            <w:r w:rsidRPr="003F782A">
              <w:rPr>
                <w:color w:val="000000"/>
                <w:sz w:val="28"/>
                <w:szCs w:val="28"/>
              </w:rPr>
              <w:t>0.</w:t>
            </w:r>
            <w:r w:rsidR="000A6E6E">
              <w:rPr>
                <w:color w:val="000000"/>
                <w:sz w:val="28"/>
                <w:szCs w:val="28"/>
              </w:rPr>
              <w:t>68</w:t>
            </w:r>
          </w:p>
        </w:tc>
        <w:tc>
          <w:tcPr>
            <w:tcW w:w="1838" w:type="dxa"/>
            <w:tcBorders>
              <w:top w:val="single" w:sz="4" w:space="0" w:color="auto"/>
              <w:left w:val="single" w:sz="4" w:space="0" w:color="auto"/>
              <w:bottom w:val="single" w:sz="4" w:space="0" w:color="auto"/>
              <w:right w:val="single" w:sz="4" w:space="0" w:color="auto"/>
            </w:tcBorders>
          </w:tcPr>
          <w:p w14:paraId="1CE5D466" w14:textId="585B8CAD" w:rsidR="00111E2D" w:rsidRPr="003F782A" w:rsidRDefault="000A6E6E" w:rsidP="005F3766">
            <w:pPr>
              <w:widowControl w:val="0"/>
              <w:suppressAutoHyphens/>
              <w:rPr>
                <w:color w:val="000000"/>
                <w:sz w:val="28"/>
                <w:szCs w:val="28"/>
              </w:rPr>
            </w:pPr>
            <w:r>
              <w:rPr>
                <w:color w:val="000000"/>
                <w:sz w:val="28"/>
                <w:szCs w:val="28"/>
              </w:rPr>
              <w:t>2</w:t>
            </w:r>
            <w:r w:rsidR="00111E2D" w:rsidRPr="003F782A">
              <w:rPr>
                <w:color w:val="000000"/>
                <w:sz w:val="28"/>
                <w:szCs w:val="28"/>
              </w:rPr>
              <w:t>.00</w:t>
            </w:r>
          </w:p>
        </w:tc>
        <w:tc>
          <w:tcPr>
            <w:tcW w:w="2131" w:type="dxa"/>
            <w:tcBorders>
              <w:top w:val="single" w:sz="4" w:space="0" w:color="auto"/>
              <w:left w:val="single" w:sz="4" w:space="0" w:color="auto"/>
              <w:bottom w:val="single" w:sz="4" w:space="0" w:color="auto"/>
            </w:tcBorders>
          </w:tcPr>
          <w:p w14:paraId="38120CAB" w14:textId="067868BE" w:rsidR="00111E2D" w:rsidRPr="003F782A" w:rsidRDefault="00111E2D" w:rsidP="005F3766">
            <w:pPr>
              <w:widowControl w:val="0"/>
              <w:suppressAutoHyphens/>
              <w:rPr>
                <w:color w:val="000000"/>
                <w:sz w:val="28"/>
                <w:szCs w:val="28"/>
              </w:rPr>
            </w:pPr>
            <w:r w:rsidRPr="003F782A">
              <w:rPr>
                <w:color w:val="000000"/>
                <w:sz w:val="28"/>
                <w:szCs w:val="28"/>
              </w:rPr>
              <w:t>0.</w:t>
            </w:r>
            <w:r w:rsidR="000A6E6E">
              <w:rPr>
                <w:color w:val="000000"/>
                <w:sz w:val="28"/>
                <w:szCs w:val="28"/>
              </w:rPr>
              <w:t>68</w:t>
            </w:r>
          </w:p>
        </w:tc>
        <w:tc>
          <w:tcPr>
            <w:tcW w:w="1813" w:type="dxa"/>
            <w:tcBorders>
              <w:top w:val="single" w:sz="4" w:space="0" w:color="auto"/>
              <w:left w:val="single" w:sz="4" w:space="0" w:color="auto"/>
              <w:bottom w:val="single" w:sz="4" w:space="0" w:color="auto"/>
            </w:tcBorders>
          </w:tcPr>
          <w:p w14:paraId="277CDE21" w14:textId="39A17C4C" w:rsidR="00111E2D" w:rsidRPr="003F782A" w:rsidRDefault="00111E2D" w:rsidP="005F3766">
            <w:pPr>
              <w:widowControl w:val="0"/>
              <w:suppressAutoHyphens/>
              <w:rPr>
                <w:color w:val="000000"/>
                <w:sz w:val="28"/>
                <w:szCs w:val="28"/>
              </w:rPr>
            </w:pPr>
            <w:r w:rsidRPr="003F782A">
              <w:rPr>
                <w:color w:val="000000"/>
                <w:sz w:val="28"/>
                <w:szCs w:val="28"/>
              </w:rPr>
              <w:t>0.00</w:t>
            </w:r>
          </w:p>
        </w:tc>
      </w:tr>
    </w:tbl>
    <w:p w14:paraId="6AB4851C" w14:textId="77777777" w:rsidR="000307E6" w:rsidRPr="003F782A" w:rsidRDefault="000307E6" w:rsidP="005F3766">
      <w:pPr>
        <w:pStyle w:val="afffe"/>
        <w:suppressAutoHyphens/>
      </w:pPr>
      <w:r w:rsidRPr="003F782A">
        <w:t>Показатели повреждаемости системы теплоснабжения в зоне деятельности теплоснабжающей организации представлены в таблице 1.9.1.</w:t>
      </w:r>
      <w:r w:rsidR="0013183D" w:rsidRPr="003F782A">
        <w:t>4</w:t>
      </w:r>
      <w:r w:rsidRPr="003F782A">
        <w:t>.</w:t>
      </w:r>
    </w:p>
    <w:p w14:paraId="2A636255" w14:textId="79A0F66B" w:rsidR="000307E6" w:rsidRPr="003F782A" w:rsidRDefault="000307E6" w:rsidP="005F3766">
      <w:pPr>
        <w:pStyle w:val="afffc"/>
        <w:widowControl w:val="0"/>
        <w:suppressAutoHyphens/>
      </w:pPr>
      <w:bookmarkStart w:id="541" w:name="_Toc101972955"/>
      <w:bookmarkStart w:id="542" w:name="_Toc137087576"/>
      <w:r w:rsidRPr="003F782A">
        <w:t>Таблица 1.9.1.</w:t>
      </w:r>
      <w:r w:rsidR="0013183D" w:rsidRPr="003F782A">
        <w:t>4</w:t>
      </w:r>
      <w:r w:rsidRPr="003F782A">
        <w:t>. Показатели повреждаемости системы теплоснабжения в зоне деятельности теплоснабжающей организации</w:t>
      </w:r>
      <w:bookmarkEnd w:id="541"/>
      <w:bookmarkEnd w:id="542"/>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5954"/>
        <w:gridCol w:w="1471"/>
        <w:gridCol w:w="802"/>
        <w:gridCol w:w="776"/>
      </w:tblGrid>
      <w:tr w:rsidR="00111E2D" w:rsidRPr="003F782A" w14:paraId="4EA5C716" w14:textId="77777777" w:rsidTr="005F3766">
        <w:trPr>
          <w:trHeight w:val="20"/>
          <w:tblHeader/>
        </w:trPr>
        <w:tc>
          <w:tcPr>
            <w:tcW w:w="636" w:type="dxa"/>
            <w:shd w:val="clear" w:color="auto" w:fill="auto"/>
            <w:hideMark/>
          </w:tcPr>
          <w:p w14:paraId="41C02494" w14:textId="77777777" w:rsidR="00111E2D" w:rsidRPr="003F782A" w:rsidRDefault="00111E2D" w:rsidP="005F3766">
            <w:pPr>
              <w:widowControl w:val="0"/>
              <w:suppressAutoHyphens/>
              <w:jc w:val="center"/>
              <w:rPr>
                <w:color w:val="000000"/>
                <w:sz w:val="28"/>
                <w:szCs w:val="28"/>
              </w:rPr>
            </w:pPr>
            <w:r w:rsidRPr="003F782A">
              <w:rPr>
                <w:color w:val="000000"/>
                <w:sz w:val="28"/>
                <w:szCs w:val="28"/>
              </w:rPr>
              <w:t xml:space="preserve">№ </w:t>
            </w:r>
            <w:proofErr w:type="spellStart"/>
            <w:r w:rsidRPr="003F782A">
              <w:rPr>
                <w:color w:val="000000"/>
                <w:sz w:val="28"/>
                <w:szCs w:val="28"/>
              </w:rPr>
              <w:t>пп</w:t>
            </w:r>
            <w:proofErr w:type="spellEnd"/>
          </w:p>
        </w:tc>
        <w:tc>
          <w:tcPr>
            <w:tcW w:w="6053" w:type="dxa"/>
            <w:shd w:val="clear" w:color="auto" w:fill="auto"/>
            <w:hideMark/>
          </w:tcPr>
          <w:p w14:paraId="03482978" w14:textId="77777777" w:rsidR="00111E2D" w:rsidRPr="003F782A" w:rsidRDefault="00111E2D" w:rsidP="005F3766">
            <w:pPr>
              <w:widowControl w:val="0"/>
              <w:suppressAutoHyphens/>
              <w:jc w:val="center"/>
              <w:rPr>
                <w:color w:val="000000"/>
                <w:sz w:val="28"/>
                <w:szCs w:val="28"/>
              </w:rPr>
            </w:pPr>
            <w:r w:rsidRPr="003F782A">
              <w:rPr>
                <w:color w:val="000000"/>
                <w:sz w:val="28"/>
                <w:szCs w:val="28"/>
              </w:rPr>
              <w:t>Наименование показателя</w:t>
            </w:r>
          </w:p>
        </w:tc>
        <w:tc>
          <w:tcPr>
            <w:tcW w:w="1471" w:type="dxa"/>
            <w:shd w:val="clear" w:color="auto" w:fill="auto"/>
            <w:hideMark/>
          </w:tcPr>
          <w:p w14:paraId="026BA30F" w14:textId="77777777" w:rsidR="00111E2D" w:rsidRPr="003F782A" w:rsidRDefault="00111E2D" w:rsidP="005F3766">
            <w:pPr>
              <w:widowControl w:val="0"/>
              <w:suppressAutoHyphens/>
              <w:jc w:val="center"/>
              <w:rPr>
                <w:color w:val="000000"/>
                <w:sz w:val="28"/>
                <w:szCs w:val="28"/>
              </w:rPr>
            </w:pPr>
            <w:r w:rsidRPr="003F782A">
              <w:rPr>
                <w:color w:val="000000"/>
                <w:sz w:val="28"/>
                <w:szCs w:val="28"/>
              </w:rPr>
              <w:t>Ед. измерения</w:t>
            </w:r>
          </w:p>
        </w:tc>
        <w:tc>
          <w:tcPr>
            <w:tcW w:w="803" w:type="dxa"/>
          </w:tcPr>
          <w:p w14:paraId="03357CC7" w14:textId="73FFF04A" w:rsidR="00111E2D" w:rsidRPr="003F782A" w:rsidRDefault="00111E2D" w:rsidP="005F3766">
            <w:pPr>
              <w:widowControl w:val="0"/>
              <w:suppressAutoHyphens/>
              <w:jc w:val="center"/>
              <w:rPr>
                <w:sz w:val="28"/>
                <w:szCs w:val="28"/>
              </w:rPr>
            </w:pPr>
            <w:r w:rsidRPr="003F782A">
              <w:rPr>
                <w:sz w:val="28"/>
                <w:szCs w:val="28"/>
              </w:rPr>
              <w:t>2020</w:t>
            </w:r>
            <w:r w:rsidRPr="003F782A">
              <w:rPr>
                <w:sz w:val="28"/>
                <w:szCs w:val="28"/>
                <w:lang w:val="en-US"/>
              </w:rPr>
              <w:t xml:space="preserve"> </w:t>
            </w:r>
            <w:r w:rsidRPr="003F782A">
              <w:rPr>
                <w:sz w:val="28"/>
                <w:szCs w:val="28"/>
              </w:rPr>
              <w:t>год</w:t>
            </w:r>
          </w:p>
        </w:tc>
        <w:tc>
          <w:tcPr>
            <w:tcW w:w="676" w:type="dxa"/>
            <w:shd w:val="clear" w:color="auto" w:fill="auto"/>
            <w:noWrap/>
            <w:hideMark/>
          </w:tcPr>
          <w:p w14:paraId="3600901F" w14:textId="77E6ACF8" w:rsidR="00111E2D" w:rsidRPr="003F782A" w:rsidRDefault="00261495" w:rsidP="005F3766">
            <w:pPr>
              <w:widowControl w:val="0"/>
              <w:suppressAutoHyphens/>
              <w:jc w:val="center"/>
              <w:rPr>
                <w:sz w:val="28"/>
                <w:szCs w:val="28"/>
              </w:rPr>
            </w:pPr>
            <w:r>
              <w:rPr>
                <w:sz w:val="28"/>
                <w:szCs w:val="28"/>
              </w:rPr>
              <w:t>2022</w:t>
            </w:r>
            <w:r w:rsidR="00111E2D" w:rsidRPr="003F782A">
              <w:rPr>
                <w:sz w:val="28"/>
                <w:szCs w:val="28"/>
                <w:lang w:val="en-US"/>
              </w:rPr>
              <w:t xml:space="preserve"> </w:t>
            </w:r>
            <w:r w:rsidR="00111E2D" w:rsidRPr="003F782A">
              <w:rPr>
                <w:sz w:val="28"/>
                <w:szCs w:val="28"/>
              </w:rPr>
              <w:t>год</w:t>
            </w:r>
          </w:p>
        </w:tc>
      </w:tr>
      <w:tr w:rsidR="008E2568" w:rsidRPr="003F782A" w14:paraId="53CB88C3" w14:textId="77777777" w:rsidTr="005F3766">
        <w:tblPrEx>
          <w:tblBorders>
            <w:insideH w:val="none" w:sz="0" w:space="0" w:color="auto"/>
            <w:insideV w:val="none" w:sz="0" w:space="0" w:color="auto"/>
          </w:tblBorders>
          <w:tblLook w:val="0000" w:firstRow="0" w:lastRow="0" w:firstColumn="0" w:lastColumn="0" w:noHBand="0" w:noVBand="0"/>
        </w:tblPrEx>
        <w:tc>
          <w:tcPr>
            <w:tcW w:w="9639" w:type="dxa"/>
            <w:gridSpan w:val="5"/>
            <w:tcBorders>
              <w:top w:val="single" w:sz="4" w:space="0" w:color="auto"/>
              <w:bottom w:val="single" w:sz="4" w:space="0" w:color="auto"/>
            </w:tcBorders>
          </w:tcPr>
          <w:p w14:paraId="609F2140" w14:textId="77777777" w:rsidR="008E2568" w:rsidRPr="003F782A" w:rsidRDefault="008E2568" w:rsidP="005F3766">
            <w:pPr>
              <w:widowControl w:val="0"/>
              <w:suppressAutoHyphens/>
              <w:autoSpaceDE w:val="0"/>
              <w:autoSpaceDN w:val="0"/>
              <w:adjustRightInd w:val="0"/>
              <w:jc w:val="center"/>
              <w:rPr>
                <w:color w:val="000000"/>
                <w:sz w:val="28"/>
                <w:szCs w:val="28"/>
              </w:rPr>
            </w:pPr>
            <w:r w:rsidRPr="003F782A">
              <w:rPr>
                <w:color w:val="000000"/>
                <w:sz w:val="28"/>
                <w:szCs w:val="28"/>
              </w:rPr>
              <w:t xml:space="preserve">Котельная, с. </w:t>
            </w:r>
            <w:proofErr w:type="spellStart"/>
            <w:r w:rsidRPr="003F782A">
              <w:rPr>
                <w:color w:val="000000"/>
                <w:sz w:val="28"/>
                <w:szCs w:val="28"/>
              </w:rPr>
              <w:t>Кременкуль</w:t>
            </w:r>
            <w:proofErr w:type="spellEnd"/>
            <w:r w:rsidRPr="003F782A">
              <w:rPr>
                <w:color w:val="000000"/>
                <w:sz w:val="28"/>
                <w:szCs w:val="28"/>
              </w:rPr>
              <w:t>, ул. Ленина, 20</w:t>
            </w:r>
          </w:p>
        </w:tc>
      </w:tr>
      <w:tr w:rsidR="00FB3CBB" w:rsidRPr="003F782A" w14:paraId="638BE76A" w14:textId="77777777" w:rsidTr="005F3766">
        <w:trPr>
          <w:trHeight w:val="20"/>
        </w:trPr>
        <w:tc>
          <w:tcPr>
            <w:tcW w:w="636" w:type="dxa"/>
            <w:shd w:val="clear" w:color="auto" w:fill="auto"/>
            <w:noWrap/>
            <w:hideMark/>
          </w:tcPr>
          <w:p w14:paraId="31300DD9" w14:textId="77777777" w:rsidR="00FB3CBB" w:rsidRPr="003F782A" w:rsidRDefault="00FB3CBB" w:rsidP="005F3766">
            <w:pPr>
              <w:widowControl w:val="0"/>
              <w:suppressAutoHyphens/>
              <w:rPr>
                <w:color w:val="000000"/>
                <w:sz w:val="28"/>
                <w:szCs w:val="28"/>
              </w:rPr>
            </w:pPr>
            <w:r w:rsidRPr="003F782A">
              <w:rPr>
                <w:color w:val="000000"/>
                <w:sz w:val="28"/>
                <w:szCs w:val="28"/>
              </w:rPr>
              <w:t>1</w:t>
            </w:r>
          </w:p>
        </w:tc>
        <w:tc>
          <w:tcPr>
            <w:tcW w:w="6053" w:type="dxa"/>
            <w:shd w:val="clear" w:color="auto" w:fill="auto"/>
            <w:hideMark/>
          </w:tcPr>
          <w:p w14:paraId="1B9002B2" w14:textId="77777777" w:rsidR="00FB3CBB" w:rsidRPr="003F782A" w:rsidRDefault="00FB3CBB" w:rsidP="005F3766">
            <w:pPr>
              <w:widowControl w:val="0"/>
              <w:suppressAutoHyphens/>
              <w:rPr>
                <w:color w:val="000000"/>
                <w:sz w:val="28"/>
                <w:szCs w:val="28"/>
              </w:rPr>
            </w:pPr>
            <w:r w:rsidRPr="003F782A">
              <w:rPr>
                <w:color w:val="000000"/>
                <w:sz w:val="28"/>
                <w:szCs w:val="28"/>
              </w:rPr>
              <w:t>Повреждения в магистральных тепловых сетях, в том числе:</w:t>
            </w:r>
          </w:p>
        </w:tc>
        <w:tc>
          <w:tcPr>
            <w:tcW w:w="1471" w:type="dxa"/>
            <w:shd w:val="clear" w:color="auto" w:fill="auto"/>
            <w:noWrap/>
            <w:hideMark/>
          </w:tcPr>
          <w:p w14:paraId="7EC4175D" w14:textId="77777777" w:rsidR="00FB3CBB" w:rsidRPr="003F782A" w:rsidRDefault="00FB3CBB" w:rsidP="005F3766">
            <w:pPr>
              <w:widowControl w:val="0"/>
              <w:suppressAutoHyphens/>
              <w:jc w:val="center"/>
              <w:rPr>
                <w:color w:val="000000"/>
                <w:sz w:val="28"/>
                <w:szCs w:val="28"/>
              </w:rPr>
            </w:pPr>
            <w:r w:rsidRPr="003F782A">
              <w:rPr>
                <w:color w:val="000000"/>
                <w:sz w:val="28"/>
                <w:szCs w:val="28"/>
              </w:rPr>
              <w:t>1/км/год</w:t>
            </w:r>
          </w:p>
        </w:tc>
        <w:tc>
          <w:tcPr>
            <w:tcW w:w="803" w:type="dxa"/>
            <w:vAlign w:val="bottom"/>
          </w:tcPr>
          <w:p w14:paraId="34796B54" w14:textId="591ED42E" w:rsidR="00FB3CBB" w:rsidRPr="003F782A" w:rsidRDefault="00FB3CBB" w:rsidP="005F3766">
            <w:pPr>
              <w:widowControl w:val="0"/>
              <w:suppressAutoHyphens/>
              <w:jc w:val="center"/>
              <w:rPr>
                <w:color w:val="000000"/>
                <w:sz w:val="28"/>
                <w:szCs w:val="28"/>
              </w:rPr>
            </w:pPr>
            <w:r w:rsidRPr="003F782A">
              <w:rPr>
                <w:color w:val="000000"/>
                <w:sz w:val="28"/>
                <w:szCs w:val="28"/>
              </w:rPr>
              <w:t>0.00</w:t>
            </w:r>
          </w:p>
        </w:tc>
        <w:tc>
          <w:tcPr>
            <w:tcW w:w="676" w:type="dxa"/>
            <w:shd w:val="clear" w:color="auto" w:fill="auto"/>
            <w:noWrap/>
            <w:vAlign w:val="bottom"/>
            <w:hideMark/>
          </w:tcPr>
          <w:p w14:paraId="31173D00" w14:textId="6CBE56B4" w:rsidR="00FB3CBB" w:rsidRPr="003F782A" w:rsidRDefault="00FB3CBB" w:rsidP="005F3766">
            <w:pPr>
              <w:widowControl w:val="0"/>
              <w:suppressAutoHyphens/>
              <w:jc w:val="center"/>
              <w:rPr>
                <w:color w:val="000000"/>
                <w:sz w:val="28"/>
                <w:szCs w:val="28"/>
              </w:rPr>
            </w:pPr>
            <w:r w:rsidRPr="003F782A">
              <w:rPr>
                <w:color w:val="000000"/>
                <w:sz w:val="28"/>
                <w:szCs w:val="28"/>
              </w:rPr>
              <w:t>0.00</w:t>
            </w:r>
          </w:p>
        </w:tc>
      </w:tr>
      <w:tr w:rsidR="00FB3CBB" w:rsidRPr="003F782A" w14:paraId="466FC966" w14:textId="77777777" w:rsidTr="005F3766">
        <w:trPr>
          <w:trHeight w:val="20"/>
        </w:trPr>
        <w:tc>
          <w:tcPr>
            <w:tcW w:w="636" w:type="dxa"/>
            <w:shd w:val="clear" w:color="auto" w:fill="auto"/>
            <w:noWrap/>
            <w:hideMark/>
          </w:tcPr>
          <w:p w14:paraId="0939B31D" w14:textId="77777777" w:rsidR="00FB3CBB" w:rsidRPr="003F782A" w:rsidRDefault="00FB3CBB" w:rsidP="005F3766">
            <w:pPr>
              <w:widowControl w:val="0"/>
              <w:suppressAutoHyphens/>
              <w:rPr>
                <w:color w:val="000000"/>
                <w:sz w:val="28"/>
                <w:szCs w:val="28"/>
              </w:rPr>
            </w:pPr>
            <w:r w:rsidRPr="003F782A">
              <w:rPr>
                <w:color w:val="000000"/>
                <w:sz w:val="28"/>
                <w:szCs w:val="28"/>
              </w:rPr>
              <w:t>1.1.</w:t>
            </w:r>
          </w:p>
        </w:tc>
        <w:tc>
          <w:tcPr>
            <w:tcW w:w="6053" w:type="dxa"/>
            <w:shd w:val="clear" w:color="auto" w:fill="auto"/>
            <w:hideMark/>
          </w:tcPr>
          <w:p w14:paraId="05991EB4" w14:textId="77777777" w:rsidR="00FB3CBB" w:rsidRPr="003F782A" w:rsidRDefault="00FB3CBB" w:rsidP="005F3766">
            <w:pPr>
              <w:widowControl w:val="0"/>
              <w:suppressAutoHyphens/>
              <w:rPr>
                <w:color w:val="000000"/>
                <w:sz w:val="28"/>
                <w:szCs w:val="28"/>
              </w:rPr>
            </w:pPr>
            <w:r w:rsidRPr="003F782A">
              <w:rPr>
                <w:color w:val="000000"/>
                <w:sz w:val="28"/>
                <w:szCs w:val="28"/>
              </w:rPr>
              <w:t>в отопительный период</w:t>
            </w:r>
          </w:p>
        </w:tc>
        <w:tc>
          <w:tcPr>
            <w:tcW w:w="1471" w:type="dxa"/>
            <w:shd w:val="clear" w:color="auto" w:fill="auto"/>
            <w:noWrap/>
            <w:hideMark/>
          </w:tcPr>
          <w:p w14:paraId="5E3B9796" w14:textId="77777777" w:rsidR="00FB3CBB" w:rsidRPr="003F782A" w:rsidRDefault="00FB3CBB" w:rsidP="005F3766">
            <w:pPr>
              <w:widowControl w:val="0"/>
              <w:suppressAutoHyphens/>
              <w:jc w:val="center"/>
              <w:rPr>
                <w:color w:val="000000"/>
                <w:sz w:val="28"/>
                <w:szCs w:val="28"/>
              </w:rPr>
            </w:pPr>
            <w:r w:rsidRPr="003F782A">
              <w:rPr>
                <w:color w:val="000000"/>
                <w:sz w:val="28"/>
                <w:szCs w:val="28"/>
              </w:rPr>
              <w:t>1/км/оп</w:t>
            </w:r>
          </w:p>
        </w:tc>
        <w:tc>
          <w:tcPr>
            <w:tcW w:w="803" w:type="dxa"/>
            <w:vAlign w:val="bottom"/>
          </w:tcPr>
          <w:p w14:paraId="43638830" w14:textId="168CE6B8" w:rsidR="00FB3CBB" w:rsidRPr="003F782A" w:rsidRDefault="00FB3CBB" w:rsidP="005F3766">
            <w:pPr>
              <w:widowControl w:val="0"/>
              <w:suppressAutoHyphens/>
              <w:jc w:val="center"/>
              <w:rPr>
                <w:color w:val="000000"/>
                <w:sz w:val="28"/>
                <w:szCs w:val="28"/>
              </w:rPr>
            </w:pPr>
            <w:r w:rsidRPr="003F782A">
              <w:rPr>
                <w:color w:val="000000"/>
                <w:sz w:val="28"/>
                <w:szCs w:val="28"/>
              </w:rPr>
              <w:t>0.00</w:t>
            </w:r>
          </w:p>
        </w:tc>
        <w:tc>
          <w:tcPr>
            <w:tcW w:w="676" w:type="dxa"/>
            <w:shd w:val="clear" w:color="auto" w:fill="auto"/>
            <w:noWrap/>
            <w:vAlign w:val="bottom"/>
            <w:hideMark/>
          </w:tcPr>
          <w:p w14:paraId="5C6C6BC8" w14:textId="750DBC50" w:rsidR="00FB3CBB" w:rsidRPr="003F782A" w:rsidRDefault="00FB3CBB" w:rsidP="005F3766">
            <w:pPr>
              <w:widowControl w:val="0"/>
              <w:suppressAutoHyphens/>
              <w:jc w:val="center"/>
              <w:rPr>
                <w:color w:val="000000"/>
                <w:sz w:val="28"/>
                <w:szCs w:val="28"/>
              </w:rPr>
            </w:pPr>
            <w:r w:rsidRPr="003F782A">
              <w:rPr>
                <w:color w:val="000000"/>
                <w:sz w:val="28"/>
                <w:szCs w:val="28"/>
              </w:rPr>
              <w:t>0.00</w:t>
            </w:r>
          </w:p>
        </w:tc>
      </w:tr>
      <w:tr w:rsidR="00FB3CBB" w:rsidRPr="003F782A" w14:paraId="620A7640" w14:textId="77777777" w:rsidTr="005F3766">
        <w:trPr>
          <w:trHeight w:val="20"/>
        </w:trPr>
        <w:tc>
          <w:tcPr>
            <w:tcW w:w="636" w:type="dxa"/>
            <w:shd w:val="clear" w:color="auto" w:fill="auto"/>
            <w:noWrap/>
            <w:hideMark/>
          </w:tcPr>
          <w:p w14:paraId="498E1D8E" w14:textId="77777777" w:rsidR="00FB3CBB" w:rsidRPr="003F782A" w:rsidRDefault="00FB3CBB" w:rsidP="005F3766">
            <w:pPr>
              <w:widowControl w:val="0"/>
              <w:suppressAutoHyphens/>
              <w:rPr>
                <w:color w:val="000000"/>
                <w:sz w:val="28"/>
                <w:szCs w:val="28"/>
              </w:rPr>
            </w:pPr>
            <w:r w:rsidRPr="003F782A">
              <w:rPr>
                <w:color w:val="000000"/>
                <w:sz w:val="28"/>
                <w:szCs w:val="28"/>
              </w:rPr>
              <w:t>1.2.</w:t>
            </w:r>
          </w:p>
        </w:tc>
        <w:tc>
          <w:tcPr>
            <w:tcW w:w="6053" w:type="dxa"/>
            <w:shd w:val="clear" w:color="auto" w:fill="auto"/>
            <w:hideMark/>
          </w:tcPr>
          <w:p w14:paraId="6C109FB5" w14:textId="77777777" w:rsidR="00FB3CBB" w:rsidRPr="003F782A" w:rsidRDefault="00FB3CBB" w:rsidP="005F3766">
            <w:pPr>
              <w:widowControl w:val="0"/>
              <w:suppressAutoHyphens/>
              <w:rPr>
                <w:color w:val="000000"/>
                <w:sz w:val="28"/>
                <w:szCs w:val="28"/>
              </w:rPr>
            </w:pPr>
            <w:r w:rsidRPr="003F782A">
              <w:rPr>
                <w:color w:val="000000"/>
                <w:sz w:val="28"/>
                <w:szCs w:val="28"/>
              </w:rPr>
              <w:t>в период испытаний на плотность и прочность</w:t>
            </w:r>
          </w:p>
        </w:tc>
        <w:tc>
          <w:tcPr>
            <w:tcW w:w="1471" w:type="dxa"/>
            <w:shd w:val="clear" w:color="auto" w:fill="auto"/>
            <w:noWrap/>
            <w:hideMark/>
          </w:tcPr>
          <w:p w14:paraId="54CBDBC3" w14:textId="77777777" w:rsidR="00FB3CBB" w:rsidRPr="003F782A" w:rsidRDefault="00FB3CBB" w:rsidP="005F3766">
            <w:pPr>
              <w:widowControl w:val="0"/>
              <w:suppressAutoHyphens/>
              <w:jc w:val="center"/>
              <w:rPr>
                <w:color w:val="000000"/>
                <w:sz w:val="28"/>
                <w:szCs w:val="28"/>
              </w:rPr>
            </w:pPr>
            <w:r w:rsidRPr="003F782A">
              <w:rPr>
                <w:color w:val="000000"/>
                <w:sz w:val="28"/>
                <w:szCs w:val="28"/>
              </w:rPr>
              <w:t>1/км/год</w:t>
            </w:r>
          </w:p>
        </w:tc>
        <w:tc>
          <w:tcPr>
            <w:tcW w:w="803" w:type="dxa"/>
            <w:tcBorders>
              <w:bottom w:val="single" w:sz="4" w:space="0" w:color="auto"/>
            </w:tcBorders>
            <w:vAlign w:val="bottom"/>
          </w:tcPr>
          <w:p w14:paraId="3B34B87F" w14:textId="075F0A4B" w:rsidR="00FB3CBB" w:rsidRPr="003F782A" w:rsidRDefault="00FB3CBB" w:rsidP="005F3766">
            <w:pPr>
              <w:widowControl w:val="0"/>
              <w:suppressAutoHyphens/>
              <w:jc w:val="center"/>
              <w:rPr>
                <w:color w:val="000000"/>
                <w:sz w:val="28"/>
                <w:szCs w:val="28"/>
              </w:rPr>
            </w:pPr>
            <w:r w:rsidRPr="003F782A">
              <w:rPr>
                <w:color w:val="000000"/>
                <w:sz w:val="28"/>
                <w:szCs w:val="28"/>
              </w:rPr>
              <w:t>0.00</w:t>
            </w:r>
          </w:p>
        </w:tc>
        <w:tc>
          <w:tcPr>
            <w:tcW w:w="676" w:type="dxa"/>
            <w:tcBorders>
              <w:bottom w:val="single" w:sz="4" w:space="0" w:color="auto"/>
            </w:tcBorders>
            <w:shd w:val="clear" w:color="auto" w:fill="auto"/>
            <w:noWrap/>
            <w:vAlign w:val="bottom"/>
            <w:hideMark/>
          </w:tcPr>
          <w:p w14:paraId="7096BE2B" w14:textId="767EBC58" w:rsidR="00FB3CBB" w:rsidRPr="003F782A" w:rsidRDefault="00FB3CBB" w:rsidP="005F3766">
            <w:pPr>
              <w:widowControl w:val="0"/>
              <w:suppressAutoHyphens/>
              <w:jc w:val="center"/>
              <w:rPr>
                <w:color w:val="000000"/>
                <w:sz w:val="28"/>
                <w:szCs w:val="28"/>
              </w:rPr>
            </w:pPr>
            <w:r w:rsidRPr="003F782A">
              <w:rPr>
                <w:color w:val="000000"/>
                <w:sz w:val="28"/>
                <w:szCs w:val="28"/>
              </w:rPr>
              <w:t>0.00</w:t>
            </w:r>
          </w:p>
        </w:tc>
      </w:tr>
      <w:tr w:rsidR="0026179F" w:rsidRPr="003F782A" w14:paraId="5FEFF818" w14:textId="77777777" w:rsidTr="005F3766">
        <w:trPr>
          <w:trHeight w:val="20"/>
        </w:trPr>
        <w:tc>
          <w:tcPr>
            <w:tcW w:w="636" w:type="dxa"/>
            <w:shd w:val="clear" w:color="auto" w:fill="auto"/>
            <w:noWrap/>
            <w:hideMark/>
          </w:tcPr>
          <w:p w14:paraId="46674E31" w14:textId="77777777" w:rsidR="0026179F" w:rsidRPr="003F782A" w:rsidRDefault="0026179F" w:rsidP="005F3766">
            <w:pPr>
              <w:widowControl w:val="0"/>
              <w:suppressAutoHyphens/>
              <w:rPr>
                <w:color w:val="000000"/>
                <w:sz w:val="28"/>
                <w:szCs w:val="28"/>
              </w:rPr>
            </w:pPr>
            <w:r w:rsidRPr="003F782A">
              <w:rPr>
                <w:color w:val="000000"/>
                <w:sz w:val="28"/>
                <w:szCs w:val="28"/>
              </w:rPr>
              <w:t>2</w:t>
            </w:r>
          </w:p>
        </w:tc>
        <w:tc>
          <w:tcPr>
            <w:tcW w:w="6053" w:type="dxa"/>
            <w:shd w:val="clear" w:color="auto" w:fill="auto"/>
            <w:hideMark/>
          </w:tcPr>
          <w:p w14:paraId="042F7895" w14:textId="77777777" w:rsidR="0026179F" w:rsidRPr="003F782A" w:rsidRDefault="0026179F" w:rsidP="005F3766">
            <w:pPr>
              <w:widowControl w:val="0"/>
              <w:suppressAutoHyphens/>
              <w:rPr>
                <w:color w:val="000000"/>
                <w:sz w:val="28"/>
                <w:szCs w:val="28"/>
              </w:rPr>
            </w:pPr>
            <w:r w:rsidRPr="003F782A">
              <w:rPr>
                <w:color w:val="000000"/>
                <w:sz w:val="28"/>
                <w:szCs w:val="28"/>
              </w:rPr>
              <w:t>Повреждения в распределительных тепловых сетях систем отопления, в том числе:</w:t>
            </w:r>
          </w:p>
        </w:tc>
        <w:tc>
          <w:tcPr>
            <w:tcW w:w="1471" w:type="dxa"/>
            <w:shd w:val="clear" w:color="auto" w:fill="auto"/>
            <w:noWrap/>
            <w:hideMark/>
          </w:tcPr>
          <w:p w14:paraId="2C31AA3F" w14:textId="77777777" w:rsidR="0026179F" w:rsidRPr="003F782A" w:rsidRDefault="0026179F" w:rsidP="005F3766">
            <w:pPr>
              <w:widowControl w:val="0"/>
              <w:suppressAutoHyphens/>
              <w:jc w:val="center"/>
              <w:rPr>
                <w:color w:val="000000"/>
                <w:sz w:val="28"/>
                <w:szCs w:val="28"/>
              </w:rPr>
            </w:pPr>
            <w:r w:rsidRPr="003F782A">
              <w:rPr>
                <w:color w:val="000000"/>
                <w:sz w:val="28"/>
                <w:szCs w:val="28"/>
              </w:rPr>
              <w:t>1/км/год</w:t>
            </w:r>
          </w:p>
        </w:tc>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14:paraId="22266FCA" w14:textId="4C7654EE" w:rsidR="0026179F" w:rsidRPr="003F782A" w:rsidRDefault="0026179F" w:rsidP="005F3766">
            <w:pPr>
              <w:widowControl w:val="0"/>
              <w:suppressAutoHyphens/>
              <w:jc w:val="center"/>
              <w:rPr>
                <w:color w:val="000000"/>
                <w:sz w:val="28"/>
                <w:szCs w:val="28"/>
              </w:rPr>
            </w:pPr>
            <w:r w:rsidRPr="003F782A">
              <w:rPr>
                <w:color w:val="000000"/>
                <w:sz w:val="28"/>
                <w:szCs w:val="28"/>
              </w:rPr>
              <w:t>0.34</w:t>
            </w:r>
          </w:p>
        </w:tc>
        <w:tc>
          <w:tcPr>
            <w:tcW w:w="6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9B67F5" w14:textId="5647997B" w:rsidR="0026179F" w:rsidRPr="003F782A" w:rsidRDefault="0026179F" w:rsidP="005F3766">
            <w:pPr>
              <w:widowControl w:val="0"/>
              <w:suppressAutoHyphens/>
              <w:jc w:val="center"/>
              <w:rPr>
                <w:color w:val="000000"/>
                <w:sz w:val="28"/>
                <w:szCs w:val="28"/>
              </w:rPr>
            </w:pPr>
            <w:r w:rsidRPr="005E1FB9">
              <w:rPr>
                <w:color w:val="000000"/>
                <w:sz w:val="28"/>
                <w:szCs w:val="28"/>
              </w:rPr>
              <w:t>0.68</w:t>
            </w:r>
          </w:p>
        </w:tc>
      </w:tr>
      <w:tr w:rsidR="0026179F" w:rsidRPr="003F782A" w14:paraId="4F345D1D" w14:textId="77777777" w:rsidTr="005F3766">
        <w:trPr>
          <w:trHeight w:val="20"/>
        </w:trPr>
        <w:tc>
          <w:tcPr>
            <w:tcW w:w="636" w:type="dxa"/>
            <w:shd w:val="clear" w:color="auto" w:fill="auto"/>
            <w:noWrap/>
            <w:hideMark/>
          </w:tcPr>
          <w:p w14:paraId="140DA59C" w14:textId="77777777" w:rsidR="0026179F" w:rsidRPr="003F782A" w:rsidRDefault="0026179F" w:rsidP="005F3766">
            <w:pPr>
              <w:widowControl w:val="0"/>
              <w:suppressAutoHyphens/>
              <w:rPr>
                <w:color w:val="000000"/>
                <w:sz w:val="28"/>
                <w:szCs w:val="28"/>
              </w:rPr>
            </w:pPr>
            <w:r w:rsidRPr="003F782A">
              <w:rPr>
                <w:color w:val="000000"/>
                <w:sz w:val="28"/>
                <w:szCs w:val="28"/>
              </w:rPr>
              <w:t>2.1.</w:t>
            </w:r>
          </w:p>
        </w:tc>
        <w:tc>
          <w:tcPr>
            <w:tcW w:w="6053" w:type="dxa"/>
            <w:shd w:val="clear" w:color="auto" w:fill="auto"/>
            <w:hideMark/>
          </w:tcPr>
          <w:p w14:paraId="6A9712EF" w14:textId="77777777" w:rsidR="0026179F" w:rsidRPr="003F782A" w:rsidRDefault="0026179F" w:rsidP="005F3766">
            <w:pPr>
              <w:widowControl w:val="0"/>
              <w:suppressAutoHyphens/>
              <w:rPr>
                <w:color w:val="000000"/>
                <w:sz w:val="28"/>
                <w:szCs w:val="28"/>
              </w:rPr>
            </w:pPr>
            <w:r w:rsidRPr="003F782A">
              <w:rPr>
                <w:color w:val="000000"/>
                <w:sz w:val="28"/>
                <w:szCs w:val="28"/>
              </w:rPr>
              <w:t>в отопительный период</w:t>
            </w:r>
          </w:p>
        </w:tc>
        <w:tc>
          <w:tcPr>
            <w:tcW w:w="1471" w:type="dxa"/>
            <w:shd w:val="clear" w:color="auto" w:fill="auto"/>
            <w:noWrap/>
            <w:hideMark/>
          </w:tcPr>
          <w:p w14:paraId="40BE3CAE" w14:textId="77777777" w:rsidR="0026179F" w:rsidRPr="003F782A" w:rsidRDefault="0026179F" w:rsidP="005F3766">
            <w:pPr>
              <w:widowControl w:val="0"/>
              <w:suppressAutoHyphens/>
              <w:jc w:val="center"/>
              <w:rPr>
                <w:color w:val="000000"/>
                <w:sz w:val="28"/>
                <w:szCs w:val="28"/>
              </w:rPr>
            </w:pPr>
            <w:r w:rsidRPr="003F782A">
              <w:rPr>
                <w:color w:val="000000"/>
                <w:sz w:val="28"/>
                <w:szCs w:val="28"/>
              </w:rPr>
              <w:t>1/км/оп</w:t>
            </w:r>
          </w:p>
        </w:tc>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14:paraId="2247B7F9" w14:textId="4075C10F" w:rsidR="0026179F" w:rsidRPr="003F782A" w:rsidRDefault="0026179F" w:rsidP="005F3766">
            <w:pPr>
              <w:widowControl w:val="0"/>
              <w:suppressAutoHyphens/>
              <w:jc w:val="center"/>
              <w:rPr>
                <w:color w:val="000000"/>
                <w:sz w:val="28"/>
                <w:szCs w:val="28"/>
              </w:rPr>
            </w:pPr>
            <w:r w:rsidRPr="003F782A">
              <w:rPr>
                <w:color w:val="000000"/>
                <w:sz w:val="28"/>
                <w:szCs w:val="28"/>
              </w:rPr>
              <w:t>0.34</w:t>
            </w:r>
          </w:p>
        </w:tc>
        <w:tc>
          <w:tcPr>
            <w:tcW w:w="6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698587" w14:textId="5CAD6017" w:rsidR="0026179F" w:rsidRPr="003F782A" w:rsidRDefault="0026179F" w:rsidP="005F3766">
            <w:pPr>
              <w:widowControl w:val="0"/>
              <w:suppressAutoHyphens/>
              <w:jc w:val="center"/>
              <w:rPr>
                <w:color w:val="000000"/>
                <w:sz w:val="28"/>
                <w:szCs w:val="28"/>
              </w:rPr>
            </w:pPr>
            <w:r w:rsidRPr="005E1FB9">
              <w:rPr>
                <w:color w:val="000000"/>
                <w:sz w:val="28"/>
                <w:szCs w:val="28"/>
              </w:rPr>
              <w:t>0.68</w:t>
            </w:r>
          </w:p>
        </w:tc>
      </w:tr>
      <w:tr w:rsidR="00FB3CBB" w:rsidRPr="003F782A" w14:paraId="2FF3D068" w14:textId="77777777" w:rsidTr="005F3766">
        <w:trPr>
          <w:trHeight w:val="20"/>
        </w:trPr>
        <w:tc>
          <w:tcPr>
            <w:tcW w:w="636" w:type="dxa"/>
            <w:shd w:val="clear" w:color="auto" w:fill="auto"/>
            <w:noWrap/>
            <w:hideMark/>
          </w:tcPr>
          <w:p w14:paraId="26E50FE8" w14:textId="77777777" w:rsidR="00FB3CBB" w:rsidRPr="003F782A" w:rsidRDefault="00FB3CBB" w:rsidP="005F3766">
            <w:pPr>
              <w:widowControl w:val="0"/>
              <w:suppressAutoHyphens/>
              <w:rPr>
                <w:color w:val="000000"/>
                <w:sz w:val="28"/>
                <w:szCs w:val="28"/>
              </w:rPr>
            </w:pPr>
            <w:r w:rsidRPr="003F782A">
              <w:rPr>
                <w:color w:val="000000"/>
                <w:sz w:val="28"/>
                <w:szCs w:val="28"/>
              </w:rPr>
              <w:t>2.2.</w:t>
            </w:r>
          </w:p>
        </w:tc>
        <w:tc>
          <w:tcPr>
            <w:tcW w:w="6053" w:type="dxa"/>
            <w:shd w:val="clear" w:color="auto" w:fill="auto"/>
            <w:hideMark/>
          </w:tcPr>
          <w:p w14:paraId="3CA0001D" w14:textId="77777777" w:rsidR="00FB3CBB" w:rsidRPr="003F782A" w:rsidRDefault="00FB3CBB" w:rsidP="005F3766">
            <w:pPr>
              <w:widowControl w:val="0"/>
              <w:suppressAutoHyphens/>
              <w:rPr>
                <w:color w:val="000000"/>
                <w:sz w:val="28"/>
                <w:szCs w:val="28"/>
              </w:rPr>
            </w:pPr>
            <w:r w:rsidRPr="003F782A">
              <w:rPr>
                <w:color w:val="000000"/>
                <w:sz w:val="28"/>
                <w:szCs w:val="28"/>
              </w:rPr>
              <w:t>в период испытаний на плотность и прочность</w:t>
            </w:r>
          </w:p>
        </w:tc>
        <w:tc>
          <w:tcPr>
            <w:tcW w:w="1471" w:type="dxa"/>
            <w:shd w:val="clear" w:color="auto" w:fill="auto"/>
            <w:noWrap/>
            <w:hideMark/>
          </w:tcPr>
          <w:p w14:paraId="6131214A" w14:textId="77777777" w:rsidR="00FB3CBB" w:rsidRPr="003F782A" w:rsidRDefault="00FB3CBB" w:rsidP="005F3766">
            <w:pPr>
              <w:widowControl w:val="0"/>
              <w:suppressAutoHyphens/>
              <w:jc w:val="center"/>
              <w:rPr>
                <w:color w:val="000000"/>
                <w:sz w:val="28"/>
                <w:szCs w:val="28"/>
              </w:rPr>
            </w:pPr>
            <w:r w:rsidRPr="003F782A">
              <w:rPr>
                <w:color w:val="000000"/>
                <w:sz w:val="28"/>
                <w:szCs w:val="28"/>
              </w:rPr>
              <w:t>1/км/год</w:t>
            </w:r>
          </w:p>
        </w:tc>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14:paraId="59833EF1" w14:textId="1A97E44A" w:rsidR="00FB3CBB" w:rsidRPr="003F782A" w:rsidRDefault="00FB3CBB" w:rsidP="005F3766">
            <w:pPr>
              <w:widowControl w:val="0"/>
              <w:suppressAutoHyphens/>
              <w:jc w:val="center"/>
              <w:rPr>
                <w:color w:val="000000"/>
                <w:sz w:val="28"/>
                <w:szCs w:val="28"/>
              </w:rPr>
            </w:pPr>
            <w:r w:rsidRPr="003F782A">
              <w:rPr>
                <w:color w:val="000000"/>
                <w:sz w:val="28"/>
                <w:szCs w:val="28"/>
              </w:rPr>
              <w:t>0.00</w:t>
            </w:r>
          </w:p>
        </w:tc>
        <w:tc>
          <w:tcPr>
            <w:tcW w:w="6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128137" w14:textId="3143EA9D" w:rsidR="00FB3CBB" w:rsidRPr="003F782A" w:rsidRDefault="00FB3CBB" w:rsidP="005F3766">
            <w:pPr>
              <w:widowControl w:val="0"/>
              <w:suppressAutoHyphens/>
              <w:jc w:val="center"/>
              <w:rPr>
                <w:color w:val="000000"/>
                <w:sz w:val="28"/>
                <w:szCs w:val="28"/>
              </w:rPr>
            </w:pPr>
            <w:r w:rsidRPr="003F782A">
              <w:rPr>
                <w:color w:val="000000"/>
                <w:sz w:val="28"/>
                <w:szCs w:val="28"/>
              </w:rPr>
              <w:t>0.00</w:t>
            </w:r>
          </w:p>
        </w:tc>
      </w:tr>
      <w:tr w:rsidR="00FB3CBB" w:rsidRPr="003F782A" w14:paraId="38FCF77E" w14:textId="77777777" w:rsidTr="005F3766">
        <w:trPr>
          <w:trHeight w:val="20"/>
        </w:trPr>
        <w:tc>
          <w:tcPr>
            <w:tcW w:w="636" w:type="dxa"/>
            <w:shd w:val="clear" w:color="auto" w:fill="auto"/>
            <w:noWrap/>
            <w:hideMark/>
          </w:tcPr>
          <w:p w14:paraId="378EECD0" w14:textId="77777777" w:rsidR="00FB3CBB" w:rsidRPr="003F782A" w:rsidRDefault="00FB3CBB" w:rsidP="005F3766">
            <w:pPr>
              <w:widowControl w:val="0"/>
              <w:suppressAutoHyphens/>
              <w:rPr>
                <w:color w:val="000000"/>
                <w:sz w:val="28"/>
                <w:szCs w:val="28"/>
              </w:rPr>
            </w:pPr>
            <w:r w:rsidRPr="003F782A">
              <w:rPr>
                <w:color w:val="000000"/>
                <w:sz w:val="28"/>
                <w:szCs w:val="28"/>
              </w:rPr>
              <w:t>3</w:t>
            </w:r>
          </w:p>
        </w:tc>
        <w:tc>
          <w:tcPr>
            <w:tcW w:w="6053" w:type="dxa"/>
            <w:shd w:val="clear" w:color="auto" w:fill="auto"/>
            <w:hideMark/>
          </w:tcPr>
          <w:p w14:paraId="011FC8E6" w14:textId="77777777" w:rsidR="00FB3CBB" w:rsidRPr="003F782A" w:rsidRDefault="00FB3CBB" w:rsidP="005F3766">
            <w:pPr>
              <w:widowControl w:val="0"/>
              <w:suppressAutoHyphens/>
              <w:rPr>
                <w:color w:val="000000"/>
                <w:sz w:val="28"/>
                <w:szCs w:val="28"/>
              </w:rPr>
            </w:pPr>
            <w:r w:rsidRPr="003F782A">
              <w:rPr>
                <w:color w:val="000000"/>
                <w:sz w:val="28"/>
                <w:szCs w:val="28"/>
              </w:rPr>
              <w:t>Повреждения в сетях горячего водоснабжения (в случае их наличия)</w:t>
            </w:r>
          </w:p>
        </w:tc>
        <w:tc>
          <w:tcPr>
            <w:tcW w:w="1471" w:type="dxa"/>
            <w:shd w:val="clear" w:color="auto" w:fill="auto"/>
            <w:noWrap/>
            <w:hideMark/>
          </w:tcPr>
          <w:p w14:paraId="3B6AD128" w14:textId="77777777" w:rsidR="00FB3CBB" w:rsidRPr="003F782A" w:rsidRDefault="00FB3CBB" w:rsidP="005F3766">
            <w:pPr>
              <w:widowControl w:val="0"/>
              <w:suppressAutoHyphens/>
              <w:jc w:val="center"/>
              <w:rPr>
                <w:color w:val="000000"/>
                <w:sz w:val="28"/>
                <w:szCs w:val="28"/>
              </w:rPr>
            </w:pPr>
            <w:r w:rsidRPr="003F782A">
              <w:rPr>
                <w:color w:val="000000"/>
                <w:sz w:val="28"/>
                <w:szCs w:val="28"/>
              </w:rPr>
              <w:t>1/км/год</w:t>
            </w:r>
          </w:p>
        </w:tc>
        <w:tc>
          <w:tcPr>
            <w:tcW w:w="803" w:type="dxa"/>
            <w:shd w:val="clear" w:color="auto" w:fill="auto"/>
            <w:vAlign w:val="bottom"/>
          </w:tcPr>
          <w:p w14:paraId="04D31148" w14:textId="6A06EB57" w:rsidR="00FB3CBB" w:rsidRPr="003F782A" w:rsidRDefault="00FB3CBB" w:rsidP="005F3766">
            <w:pPr>
              <w:widowControl w:val="0"/>
              <w:suppressAutoHyphens/>
              <w:jc w:val="center"/>
              <w:rPr>
                <w:color w:val="000000"/>
                <w:sz w:val="28"/>
                <w:szCs w:val="28"/>
              </w:rPr>
            </w:pPr>
            <w:r w:rsidRPr="003F782A">
              <w:rPr>
                <w:color w:val="000000"/>
                <w:sz w:val="28"/>
                <w:szCs w:val="28"/>
              </w:rPr>
              <w:t>0.00</w:t>
            </w:r>
          </w:p>
        </w:tc>
        <w:tc>
          <w:tcPr>
            <w:tcW w:w="676" w:type="dxa"/>
            <w:shd w:val="clear" w:color="auto" w:fill="auto"/>
            <w:noWrap/>
            <w:vAlign w:val="bottom"/>
            <w:hideMark/>
          </w:tcPr>
          <w:p w14:paraId="304A99D9" w14:textId="46C27126" w:rsidR="00FB3CBB" w:rsidRPr="003F782A" w:rsidRDefault="00FB3CBB" w:rsidP="005F3766">
            <w:pPr>
              <w:widowControl w:val="0"/>
              <w:suppressAutoHyphens/>
              <w:jc w:val="center"/>
              <w:rPr>
                <w:color w:val="000000"/>
                <w:sz w:val="28"/>
                <w:szCs w:val="28"/>
              </w:rPr>
            </w:pPr>
            <w:r w:rsidRPr="003F782A">
              <w:rPr>
                <w:color w:val="000000"/>
                <w:sz w:val="28"/>
                <w:szCs w:val="28"/>
              </w:rPr>
              <w:t>0.00</w:t>
            </w:r>
          </w:p>
        </w:tc>
      </w:tr>
      <w:tr w:rsidR="00FB3CBB" w:rsidRPr="003F782A" w14:paraId="24E36EE4" w14:textId="77777777" w:rsidTr="005F3766">
        <w:trPr>
          <w:trHeight w:val="20"/>
        </w:trPr>
        <w:tc>
          <w:tcPr>
            <w:tcW w:w="636" w:type="dxa"/>
            <w:shd w:val="clear" w:color="auto" w:fill="auto"/>
            <w:noWrap/>
            <w:hideMark/>
          </w:tcPr>
          <w:p w14:paraId="5BAF788F" w14:textId="77777777" w:rsidR="00FB3CBB" w:rsidRPr="003F782A" w:rsidRDefault="00FB3CBB" w:rsidP="005F3766">
            <w:pPr>
              <w:widowControl w:val="0"/>
              <w:suppressAutoHyphens/>
              <w:rPr>
                <w:color w:val="000000"/>
                <w:sz w:val="28"/>
                <w:szCs w:val="28"/>
              </w:rPr>
            </w:pPr>
            <w:r w:rsidRPr="003F782A">
              <w:rPr>
                <w:color w:val="000000"/>
                <w:sz w:val="28"/>
                <w:szCs w:val="28"/>
              </w:rPr>
              <w:t>4</w:t>
            </w:r>
          </w:p>
        </w:tc>
        <w:tc>
          <w:tcPr>
            <w:tcW w:w="6053" w:type="dxa"/>
            <w:shd w:val="clear" w:color="auto" w:fill="auto"/>
            <w:hideMark/>
          </w:tcPr>
          <w:p w14:paraId="75B0F357" w14:textId="77777777" w:rsidR="00FB3CBB" w:rsidRPr="003F782A" w:rsidRDefault="00FB3CBB" w:rsidP="005F3766">
            <w:pPr>
              <w:widowControl w:val="0"/>
              <w:suppressAutoHyphens/>
              <w:rPr>
                <w:color w:val="000000"/>
                <w:sz w:val="28"/>
                <w:szCs w:val="28"/>
              </w:rPr>
            </w:pPr>
            <w:r w:rsidRPr="003F782A">
              <w:rPr>
                <w:color w:val="000000"/>
                <w:sz w:val="28"/>
                <w:szCs w:val="28"/>
              </w:rPr>
              <w:t>Всего повреждения в тепловых сетях</w:t>
            </w:r>
          </w:p>
        </w:tc>
        <w:tc>
          <w:tcPr>
            <w:tcW w:w="1471" w:type="dxa"/>
            <w:shd w:val="clear" w:color="auto" w:fill="auto"/>
            <w:noWrap/>
            <w:hideMark/>
          </w:tcPr>
          <w:p w14:paraId="2074584E" w14:textId="77777777" w:rsidR="00FB3CBB" w:rsidRPr="003F782A" w:rsidRDefault="00FB3CBB" w:rsidP="005F3766">
            <w:pPr>
              <w:widowControl w:val="0"/>
              <w:suppressAutoHyphens/>
              <w:jc w:val="center"/>
              <w:rPr>
                <w:color w:val="000000"/>
                <w:sz w:val="28"/>
                <w:szCs w:val="28"/>
              </w:rPr>
            </w:pPr>
            <w:r w:rsidRPr="003F782A">
              <w:rPr>
                <w:color w:val="000000"/>
                <w:sz w:val="28"/>
                <w:szCs w:val="28"/>
              </w:rPr>
              <w:t>1/км/год</w:t>
            </w:r>
          </w:p>
        </w:tc>
        <w:tc>
          <w:tcPr>
            <w:tcW w:w="803" w:type="dxa"/>
            <w:shd w:val="clear" w:color="auto" w:fill="auto"/>
            <w:vAlign w:val="bottom"/>
          </w:tcPr>
          <w:p w14:paraId="6F4E01CB" w14:textId="375590E7" w:rsidR="00FB3CBB" w:rsidRPr="003F782A" w:rsidRDefault="00FB3CBB" w:rsidP="005F3766">
            <w:pPr>
              <w:widowControl w:val="0"/>
              <w:suppressAutoHyphens/>
              <w:jc w:val="center"/>
              <w:rPr>
                <w:color w:val="000000"/>
                <w:sz w:val="28"/>
                <w:szCs w:val="28"/>
              </w:rPr>
            </w:pPr>
            <w:r w:rsidRPr="003F782A">
              <w:rPr>
                <w:color w:val="000000"/>
                <w:sz w:val="28"/>
                <w:szCs w:val="28"/>
              </w:rPr>
              <w:t>0.34</w:t>
            </w:r>
          </w:p>
        </w:tc>
        <w:tc>
          <w:tcPr>
            <w:tcW w:w="676" w:type="dxa"/>
            <w:shd w:val="clear" w:color="auto" w:fill="auto"/>
            <w:noWrap/>
            <w:vAlign w:val="bottom"/>
            <w:hideMark/>
          </w:tcPr>
          <w:p w14:paraId="1EA7C2A8" w14:textId="41143725" w:rsidR="00FB3CBB" w:rsidRPr="003F782A" w:rsidRDefault="0026179F" w:rsidP="005F3766">
            <w:pPr>
              <w:widowControl w:val="0"/>
              <w:suppressAutoHyphens/>
              <w:jc w:val="center"/>
              <w:rPr>
                <w:color w:val="000000"/>
                <w:sz w:val="28"/>
                <w:szCs w:val="28"/>
              </w:rPr>
            </w:pPr>
            <w:r w:rsidRPr="003F782A">
              <w:rPr>
                <w:color w:val="000000"/>
                <w:sz w:val="28"/>
                <w:szCs w:val="28"/>
              </w:rPr>
              <w:t>0.</w:t>
            </w:r>
            <w:r>
              <w:rPr>
                <w:color w:val="000000"/>
                <w:sz w:val="28"/>
                <w:szCs w:val="28"/>
              </w:rPr>
              <w:t>68</w:t>
            </w:r>
          </w:p>
        </w:tc>
      </w:tr>
    </w:tbl>
    <w:p w14:paraId="65232479" w14:textId="0B82E01F" w:rsidR="00E1044C" w:rsidRPr="003F782A" w:rsidRDefault="00E1044C" w:rsidP="001904A6">
      <w:pPr>
        <w:pStyle w:val="affff0"/>
        <w:widowControl w:val="0"/>
        <w:suppressAutoHyphens/>
      </w:pPr>
      <w:bookmarkStart w:id="543" w:name="_Toc101972699"/>
      <w:bookmarkStart w:id="544" w:name="_Toc138682308"/>
      <w:r w:rsidRPr="003F782A">
        <w:t>1.9.2 Частота отключений потребителей</w:t>
      </w:r>
      <w:bookmarkEnd w:id="543"/>
      <w:bookmarkEnd w:id="544"/>
    </w:p>
    <w:p w14:paraId="103B2168" w14:textId="77777777" w:rsidR="000307E6" w:rsidRPr="003F782A" w:rsidRDefault="0013183D" w:rsidP="001904A6">
      <w:pPr>
        <w:pStyle w:val="afffe"/>
        <w:suppressAutoHyphens/>
      </w:pPr>
      <w:r w:rsidRPr="003F782A">
        <w:t>Частота отключений потребителей от централизованного теплоснабжения зависит от:</w:t>
      </w:r>
    </w:p>
    <w:p w14:paraId="477D5864" w14:textId="77777777" w:rsidR="0013183D" w:rsidRPr="003F782A" w:rsidRDefault="0013183D" w:rsidP="001904A6">
      <w:pPr>
        <w:pStyle w:val="a0"/>
        <w:widowControl w:val="0"/>
        <w:suppressAutoHyphens/>
        <w:ind w:left="0" w:firstLine="709"/>
      </w:pPr>
      <w:r w:rsidRPr="003F782A">
        <w:t>отключений (и ограничений) подачи топлива;</w:t>
      </w:r>
    </w:p>
    <w:p w14:paraId="2EB4C45A" w14:textId="77777777" w:rsidR="0013183D" w:rsidRPr="003F782A" w:rsidRDefault="0013183D" w:rsidP="001904A6">
      <w:pPr>
        <w:pStyle w:val="a0"/>
        <w:widowControl w:val="0"/>
        <w:suppressAutoHyphens/>
        <w:ind w:left="0" w:firstLine="709"/>
      </w:pPr>
      <w:r w:rsidRPr="003F782A">
        <w:t>отключений (и ограничений) электроснабжения;</w:t>
      </w:r>
    </w:p>
    <w:p w14:paraId="67DD8A3C" w14:textId="77777777" w:rsidR="0013183D" w:rsidRPr="003F782A" w:rsidRDefault="0013183D" w:rsidP="001904A6">
      <w:pPr>
        <w:pStyle w:val="a0"/>
        <w:widowControl w:val="0"/>
        <w:suppressAutoHyphens/>
        <w:ind w:left="0" w:firstLine="709"/>
      </w:pPr>
      <w:r w:rsidRPr="003F782A">
        <w:t>отказов на тепловых сетях.</w:t>
      </w:r>
    </w:p>
    <w:p w14:paraId="390CFBF6" w14:textId="00653DC5" w:rsidR="0013183D" w:rsidRPr="003F782A" w:rsidRDefault="0013183D" w:rsidP="001904A6">
      <w:pPr>
        <w:pStyle w:val="afffe"/>
        <w:suppressAutoHyphens/>
      </w:pPr>
      <w:r w:rsidRPr="003F782A">
        <w:t xml:space="preserve">Как показал анализ полученной </w:t>
      </w:r>
      <w:r w:rsidR="00E23256" w:rsidRPr="003F782A">
        <w:t xml:space="preserve">при </w:t>
      </w:r>
      <w:r w:rsidRPr="003F782A">
        <w:t>разработке Схемы теплоснабжения информации, ограничений подачи топлива на котельные (даже в периоды стояния расчетных температур наружного воздуха) не было.</w:t>
      </w:r>
    </w:p>
    <w:p w14:paraId="422ACFE1" w14:textId="4418C084" w:rsidR="00E1044C" w:rsidRPr="003F782A" w:rsidRDefault="00E1044C" w:rsidP="001904A6">
      <w:pPr>
        <w:pStyle w:val="affff0"/>
        <w:widowControl w:val="0"/>
        <w:suppressAutoHyphens/>
      </w:pPr>
      <w:bookmarkStart w:id="545" w:name="_Toc101972700"/>
      <w:bookmarkStart w:id="546" w:name="_Toc138682309"/>
      <w:r w:rsidRPr="003F782A">
        <w:t>1.9.3 Поток (частота) и время восстановления теплоснабжения потребителей после отключений</w:t>
      </w:r>
      <w:bookmarkEnd w:id="545"/>
      <w:bookmarkEnd w:id="546"/>
    </w:p>
    <w:p w14:paraId="7F75B776" w14:textId="77777777" w:rsidR="0013183D" w:rsidRPr="003F782A" w:rsidRDefault="0013183D" w:rsidP="001904A6">
      <w:pPr>
        <w:pStyle w:val="afffe"/>
        <w:suppressAutoHyphens/>
      </w:pPr>
      <w:r w:rsidRPr="003F782A">
        <w:t xml:space="preserve">По категории отключений потребителей, инциденты на тепловых сетях </w:t>
      </w:r>
      <w:r w:rsidRPr="003F782A">
        <w:lastRenderedPageBreak/>
        <w:t>классифицируются на:</w:t>
      </w:r>
    </w:p>
    <w:p w14:paraId="620C2A11" w14:textId="77777777" w:rsidR="0013183D" w:rsidRPr="003F782A" w:rsidRDefault="0013183D" w:rsidP="001904A6">
      <w:pPr>
        <w:pStyle w:val="a0"/>
        <w:widowControl w:val="0"/>
        <w:suppressAutoHyphens/>
        <w:ind w:left="0" w:firstLine="709"/>
      </w:pPr>
      <w:r w:rsidRPr="003F782A">
        <w:t>отказы (инциденты, которые не считаются авариями);</w:t>
      </w:r>
    </w:p>
    <w:p w14:paraId="07B6C64A" w14:textId="77777777" w:rsidR="0013183D" w:rsidRPr="003F782A" w:rsidRDefault="0013183D" w:rsidP="001904A6">
      <w:pPr>
        <w:pStyle w:val="a0"/>
        <w:widowControl w:val="0"/>
        <w:suppressAutoHyphens/>
        <w:ind w:left="0" w:firstLine="709"/>
      </w:pPr>
      <w:r w:rsidRPr="003F782A">
        <w:t>аварии.</w:t>
      </w:r>
    </w:p>
    <w:p w14:paraId="09E1BEE2" w14:textId="77777777" w:rsidR="0013183D" w:rsidRPr="003F782A" w:rsidRDefault="0013183D" w:rsidP="001904A6">
      <w:pPr>
        <w:pStyle w:val="afffe"/>
        <w:suppressAutoHyphens/>
      </w:pPr>
      <w:r w:rsidRPr="003F782A">
        <w:t xml:space="preserve">В соответствии с п. 2.10 Методических рекомендаций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МДК 4-01.2001: </w:t>
      </w:r>
    </w:p>
    <w:p w14:paraId="346487D8" w14:textId="77777777" w:rsidR="0013183D" w:rsidRPr="003F782A" w:rsidRDefault="0013183D" w:rsidP="001904A6">
      <w:pPr>
        <w:pStyle w:val="afffe"/>
        <w:suppressAutoHyphens/>
      </w:pPr>
      <w:r w:rsidRPr="003F782A">
        <w:t>«2.10. Авариями в тепловых сетях считаются:</w:t>
      </w:r>
    </w:p>
    <w:p w14:paraId="0FBC3599" w14:textId="77777777" w:rsidR="0013183D" w:rsidRPr="003F782A" w:rsidRDefault="0013183D" w:rsidP="001904A6">
      <w:pPr>
        <w:pStyle w:val="afffe"/>
        <w:suppressAutoHyphens/>
      </w:pPr>
      <w:r w:rsidRPr="003F782A">
        <w:t>2.10.1. Разрушение (повреждение) зданий, сооружений, трубопроводов тепловой сети в период отопительного сезона при отрицательной среднесуточной температуре наружного воздуха, восстановление работоспособности которых продолжается более 36 часов».</w:t>
      </w:r>
    </w:p>
    <w:p w14:paraId="1CF206EA" w14:textId="77777777" w:rsidR="0013183D" w:rsidRPr="003F782A" w:rsidRDefault="0013183D" w:rsidP="001904A6">
      <w:pPr>
        <w:pStyle w:val="afffe"/>
        <w:suppressAutoHyphens/>
      </w:pPr>
      <w:r w:rsidRPr="003F782A">
        <w:t>В целом по системе теплоснабжения время восстановления работоспособности тепловых сетей соответствует установленным нормативам, что отражено в таблице 1.9.3.1.</w:t>
      </w:r>
    </w:p>
    <w:p w14:paraId="0BFFEF0A" w14:textId="22453CDE" w:rsidR="0013183D" w:rsidRPr="003F782A" w:rsidRDefault="0013183D" w:rsidP="001904A6">
      <w:pPr>
        <w:pStyle w:val="afffc"/>
        <w:widowControl w:val="0"/>
        <w:suppressAutoHyphens/>
      </w:pPr>
      <w:bookmarkStart w:id="547" w:name="_Toc101972956"/>
      <w:bookmarkStart w:id="548" w:name="_Toc137087577"/>
      <w:r w:rsidRPr="003F782A">
        <w:t>Таблица 1.9.3.1. Показатели восстановления в системе теплоснабжения в зоне деятельности теплоснабжающей организации</w:t>
      </w:r>
      <w:bookmarkEnd w:id="547"/>
      <w:bookmarkEnd w:id="548"/>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5132"/>
        <w:gridCol w:w="1471"/>
        <w:gridCol w:w="1322"/>
        <w:gridCol w:w="1198"/>
      </w:tblGrid>
      <w:tr w:rsidR="00FB3CBB" w:rsidRPr="003F782A" w14:paraId="6FFE3D74" w14:textId="77777777" w:rsidTr="005F3766">
        <w:trPr>
          <w:trHeight w:val="20"/>
          <w:tblHeader/>
        </w:trPr>
        <w:tc>
          <w:tcPr>
            <w:tcW w:w="516" w:type="dxa"/>
            <w:shd w:val="clear" w:color="auto" w:fill="auto"/>
            <w:hideMark/>
          </w:tcPr>
          <w:p w14:paraId="748216AA" w14:textId="77777777" w:rsidR="00FB3CBB" w:rsidRPr="003F782A" w:rsidRDefault="00FB3CBB" w:rsidP="005F3766">
            <w:pPr>
              <w:widowControl w:val="0"/>
              <w:suppressAutoHyphens/>
              <w:jc w:val="center"/>
              <w:rPr>
                <w:color w:val="000000"/>
                <w:sz w:val="28"/>
                <w:szCs w:val="28"/>
              </w:rPr>
            </w:pPr>
            <w:r w:rsidRPr="003F782A">
              <w:rPr>
                <w:color w:val="000000"/>
                <w:sz w:val="28"/>
                <w:szCs w:val="28"/>
              </w:rPr>
              <w:t xml:space="preserve">№ </w:t>
            </w:r>
            <w:proofErr w:type="spellStart"/>
            <w:r w:rsidRPr="003F782A">
              <w:rPr>
                <w:color w:val="000000"/>
                <w:sz w:val="28"/>
                <w:szCs w:val="28"/>
              </w:rPr>
              <w:t>пп</w:t>
            </w:r>
            <w:proofErr w:type="spellEnd"/>
          </w:p>
        </w:tc>
        <w:tc>
          <w:tcPr>
            <w:tcW w:w="5296" w:type="dxa"/>
            <w:shd w:val="clear" w:color="auto" w:fill="auto"/>
            <w:hideMark/>
          </w:tcPr>
          <w:p w14:paraId="3DAC7543" w14:textId="77777777" w:rsidR="00FB3CBB" w:rsidRPr="003F782A" w:rsidRDefault="00FB3CBB" w:rsidP="005F3766">
            <w:pPr>
              <w:widowControl w:val="0"/>
              <w:suppressAutoHyphens/>
              <w:jc w:val="center"/>
              <w:rPr>
                <w:color w:val="000000"/>
                <w:sz w:val="28"/>
                <w:szCs w:val="28"/>
              </w:rPr>
            </w:pPr>
            <w:r w:rsidRPr="003F782A">
              <w:rPr>
                <w:color w:val="000000"/>
                <w:sz w:val="28"/>
                <w:szCs w:val="28"/>
              </w:rPr>
              <w:t>Наименование показателя</w:t>
            </w:r>
          </w:p>
        </w:tc>
        <w:tc>
          <w:tcPr>
            <w:tcW w:w="1276" w:type="dxa"/>
            <w:shd w:val="clear" w:color="auto" w:fill="auto"/>
            <w:hideMark/>
          </w:tcPr>
          <w:p w14:paraId="1C1B6EC6" w14:textId="77777777" w:rsidR="00FB3CBB" w:rsidRPr="003F782A" w:rsidRDefault="00FB3CBB" w:rsidP="005F3766">
            <w:pPr>
              <w:widowControl w:val="0"/>
              <w:suppressAutoHyphens/>
              <w:jc w:val="center"/>
              <w:rPr>
                <w:color w:val="000000"/>
                <w:sz w:val="28"/>
                <w:szCs w:val="28"/>
              </w:rPr>
            </w:pPr>
            <w:r w:rsidRPr="003F782A">
              <w:rPr>
                <w:color w:val="000000"/>
                <w:sz w:val="28"/>
                <w:szCs w:val="28"/>
              </w:rPr>
              <w:t>Ед. измерения</w:t>
            </w:r>
          </w:p>
        </w:tc>
        <w:tc>
          <w:tcPr>
            <w:tcW w:w="1353" w:type="dxa"/>
            <w:vAlign w:val="center"/>
          </w:tcPr>
          <w:p w14:paraId="75931A7B" w14:textId="30C422B9" w:rsidR="00FB3CBB" w:rsidRPr="003F782A" w:rsidRDefault="00FB3CBB" w:rsidP="005F3766">
            <w:pPr>
              <w:widowControl w:val="0"/>
              <w:suppressAutoHyphens/>
              <w:jc w:val="center"/>
              <w:rPr>
                <w:sz w:val="28"/>
                <w:szCs w:val="28"/>
              </w:rPr>
            </w:pPr>
            <w:r w:rsidRPr="003F782A">
              <w:rPr>
                <w:sz w:val="28"/>
                <w:szCs w:val="28"/>
              </w:rPr>
              <w:t>2020</w:t>
            </w:r>
            <w:r w:rsidRPr="003F782A">
              <w:rPr>
                <w:sz w:val="28"/>
                <w:szCs w:val="28"/>
                <w:lang w:val="en-US"/>
              </w:rPr>
              <w:t xml:space="preserve"> </w:t>
            </w:r>
            <w:r w:rsidRPr="003F782A">
              <w:rPr>
                <w:sz w:val="28"/>
                <w:szCs w:val="28"/>
              </w:rPr>
              <w:t>год</w:t>
            </w:r>
          </w:p>
        </w:tc>
        <w:tc>
          <w:tcPr>
            <w:tcW w:w="1198" w:type="dxa"/>
            <w:shd w:val="clear" w:color="auto" w:fill="auto"/>
            <w:noWrap/>
            <w:vAlign w:val="center"/>
          </w:tcPr>
          <w:p w14:paraId="276BDCB1" w14:textId="31987AF3" w:rsidR="00FB3CBB" w:rsidRPr="003F782A" w:rsidRDefault="00261495" w:rsidP="005F3766">
            <w:pPr>
              <w:widowControl w:val="0"/>
              <w:suppressAutoHyphens/>
              <w:jc w:val="center"/>
              <w:rPr>
                <w:sz w:val="28"/>
                <w:szCs w:val="28"/>
              </w:rPr>
            </w:pPr>
            <w:r>
              <w:rPr>
                <w:sz w:val="28"/>
                <w:szCs w:val="28"/>
              </w:rPr>
              <w:t>2022</w:t>
            </w:r>
            <w:r w:rsidR="00FB3CBB" w:rsidRPr="003F782A">
              <w:rPr>
                <w:sz w:val="28"/>
                <w:szCs w:val="28"/>
              </w:rPr>
              <w:t xml:space="preserve"> год</w:t>
            </w:r>
          </w:p>
        </w:tc>
      </w:tr>
      <w:tr w:rsidR="000000BE" w:rsidRPr="003F782A" w14:paraId="37378ABA" w14:textId="77777777" w:rsidTr="005F3766">
        <w:trPr>
          <w:trHeight w:val="20"/>
        </w:trPr>
        <w:tc>
          <w:tcPr>
            <w:tcW w:w="9639" w:type="dxa"/>
            <w:gridSpan w:val="5"/>
          </w:tcPr>
          <w:p w14:paraId="07886C1A" w14:textId="6BB1EA2E" w:rsidR="000000BE" w:rsidRPr="003F782A" w:rsidRDefault="000000BE" w:rsidP="005F3766">
            <w:pPr>
              <w:widowControl w:val="0"/>
              <w:suppressAutoHyphens/>
              <w:jc w:val="center"/>
              <w:rPr>
                <w:color w:val="000000"/>
                <w:sz w:val="28"/>
                <w:szCs w:val="28"/>
              </w:rPr>
            </w:pPr>
            <w:r w:rsidRPr="008E2568">
              <w:rPr>
                <w:color w:val="000000"/>
                <w:sz w:val="28"/>
                <w:szCs w:val="28"/>
              </w:rPr>
              <w:t xml:space="preserve">Котельная, с. </w:t>
            </w:r>
            <w:proofErr w:type="spellStart"/>
            <w:r w:rsidRPr="008E2568">
              <w:rPr>
                <w:color w:val="000000"/>
                <w:sz w:val="28"/>
                <w:szCs w:val="28"/>
              </w:rPr>
              <w:t>Кременкуль</w:t>
            </w:r>
            <w:proofErr w:type="spellEnd"/>
            <w:r w:rsidRPr="008E2568">
              <w:rPr>
                <w:color w:val="000000"/>
                <w:sz w:val="28"/>
                <w:szCs w:val="28"/>
              </w:rPr>
              <w:t>, ул. Ленина, 20</w:t>
            </w:r>
          </w:p>
        </w:tc>
      </w:tr>
      <w:tr w:rsidR="00FB3CBB" w:rsidRPr="003F782A" w14:paraId="0F830137" w14:textId="77777777" w:rsidTr="005F3766">
        <w:trPr>
          <w:trHeight w:val="20"/>
        </w:trPr>
        <w:tc>
          <w:tcPr>
            <w:tcW w:w="516" w:type="dxa"/>
            <w:shd w:val="clear" w:color="auto" w:fill="auto"/>
            <w:noWrap/>
            <w:hideMark/>
          </w:tcPr>
          <w:p w14:paraId="1CE5304E" w14:textId="77777777" w:rsidR="00FB3CBB" w:rsidRPr="003F782A" w:rsidRDefault="00FB3CBB" w:rsidP="005F3766">
            <w:pPr>
              <w:widowControl w:val="0"/>
              <w:suppressAutoHyphens/>
              <w:jc w:val="both"/>
              <w:rPr>
                <w:color w:val="000000"/>
                <w:sz w:val="28"/>
                <w:szCs w:val="28"/>
              </w:rPr>
            </w:pPr>
            <w:r w:rsidRPr="003F782A">
              <w:rPr>
                <w:color w:val="000000"/>
                <w:sz w:val="28"/>
                <w:szCs w:val="28"/>
              </w:rPr>
              <w:t>1</w:t>
            </w:r>
          </w:p>
        </w:tc>
        <w:tc>
          <w:tcPr>
            <w:tcW w:w="5296" w:type="dxa"/>
            <w:shd w:val="clear" w:color="auto" w:fill="auto"/>
            <w:hideMark/>
          </w:tcPr>
          <w:p w14:paraId="1F7AE38D" w14:textId="67885EA4" w:rsidR="00FB3CBB" w:rsidRPr="003F782A" w:rsidRDefault="00FB3CBB" w:rsidP="005F3766">
            <w:pPr>
              <w:widowControl w:val="0"/>
              <w:suppressAutoHyphens/>
              <w:rPr>
                <w:color w:val="000000"/>
                <w:sz w:val="28"/>
                <w:szCs w:val="28"/>
              </w:rPr>
            </w:pPr>
            <w:r w:rsidRPr="003F782A">
              <w:rPr>
                <w:color w:val="000000"/>
                <w:sz w:val="28"/>
                <w:szCs w:val="28"/>
              </w:rPr>
              <w:t>Среднее время восстановления теплоснабжения после повреждения в магистральных тепловых сетях в отопительный период</w:t>
            </w:r>
          </w:p>
        </w:tc>
        <w:tc>
          <w:tcPr>
            <w:tcW w:w="1276" w:type="dxa"/>
            <w:shd w:val="clear" w:color="auto" w:fill="auto"/>
            <w:noWrap/>
            <w:vAlign w:val="center"/>
            <w:hideMark/>
          </w:tcPr>
          <w:p w14:paraId="48784913" w14:textId="0721785B" w:rsidR="00FB3CBB" w:rsidRPr="003F782A" w:rsidRDefault="00FB3CBB" w:rsidP="005F3766">
            <w:pPr>
              <w:widowControl w:val="0"/>
              <w:suppressAutoHyphens/>
              <w:jc w:val="center"/>
              <w:rPr>
                <w:color w:val="000000"/>
                <w:sz w:val="28"/>
                <w:szCs w:val="28"/>
              </w:rPr>
            </w:pPr>
            <w:r w:rsidRPr="003F782A">
              <w:rPr>
                <w:color w:val="000000"/>
                <w:sz w:val="28"/>
                <w:szCs w:val="28"/>
              </w:rPr>
              <w:t>час</w:t>
            </w:r>
          </w:p>
        </w:tc>
        <w:tc>
          <w:tcPr>
            <w:tcW w:w="1353" w:type="dxa"/>
            <w:vAlign w:val="center"/>
          </w:tcPr>
          <w:p w14:paraId="60E1AEFE" w14:textId="2E55DF91" w:rsidR="00FB3CBB" w:rsidRPr="003F782A" w:rsidRDefault="00FB3CBB" w:rsidP="005F3766">
            <w:pPr>
              <w:widowControl w:val="0"/>
              <w:suppressAutoHyphens/>
              <w:jc w:val="center"/>
              <w:rPr>
                <w:color w:val="000000"/>
                <w:sz w:val="28"/>
                <w:szCs w:val="28"/>
              </w:rPr>
            </w:pPr>
            <w:r w:rsidRPr="003F782A">
              <w:rPr>
                <w:color w:val="000000"/>
                <w:sz w:val="28"/>
                <w:szCs w:val="28"/>
              </w:rPr>
              <w:t>0.00</w:t>
            </w:r>
          </w:p>
        </w:tc>
        <w:tc>
          <w:tcPr>
            <w:tcW w:w="1198" w:type="dxa"/>
            <w:shd w:val="clear" w:color="auto" w:fill="auto"/>
            <w:noWrap/>
            <w:vAlign w:val="center"/>
            <w:hideMark/>
          </w:tcPr>
          <w:p w14:paraId="4D0337DD" w14:textId="405B78C4" w:rsidR="00FB3CBB" w:rsidRPr="003F782A" w:rsidRDefault="00FB3CBB" w:rsidP="005F3766">
            <w:pPr>
              <w:widowControl w:val="0"/>
              <w:suppressAutoHyphens/>
              <w:jc w:val="center"/>
              <w:rPr>
                <w:color w:val="000000"/>
                <w:sz w:val="28"/>
                <w:szCs w:val="28"/>
              </w:rPr>
            </w:pPr>
            <w:r w:rsidRPr="003F782A">
              <w:rPr>
                <w:color w:val="000000"/>
                <w:sz w:val="28"/>
                <w:szCs w:val="28"/>
              </w:rPr>
              <w:t>0.00</w:t>
            </w:r>
          </w:p>
        </w:tc>
      </w:tr>
      <w:tr w:rsidR="00FB3CBB" w:rsidRPr="003F782A" w14:paraId="2F7A9E92" w14:textId="77777777" w:rsidTr="005F3766">
        <w:trPr>
          <w:trHeight w:val="20"/>
        </w:trPr>
        <w:tc>
          <w:tcPr>
            <w:tcW w:w="516" w:type="dxa"/>
            <w:shd w:val="clear" w:color="auto" w:fill="auto"/>
            <w:noWrap/>
            <w:hideMark/>
          </w:tcPr>
          <w:p w14:paraId="2FD24BFC" w14:textId="77777777" w:rsidR="00FB3CBB" w:rsidRPr="003F782A" w:rsidRDefault="00FB3CBB" w:rsidP="005F3766">
            <w:pPr>
              <w:widowControl w:val="0"/>
              <w:suppressAutoHyphens/>
              <w:jc w:val="both"/>
              <w:rPr>
                <w:color w:val="000000"/>
                <w:sz w:val="28"/>
                <w:szCs w:val="28"/>
              </w:rPr>
            </w:pPr>
            <w:r w:rsidRPr="003F782A">
              <w:rPr>
                <w:color w:val="000000"/>
                <w:sz w:val="28"/>
                <w:szCs w:val="28"/>
              </w:rPr>
              <w:t>2</w:t>
            </w:r>
          </w:p>
        </w:tc>
        <w:tc>
          <w:tcPr>
            <w:tcW w:w="5296" w:type="dxa"/>
            <w:shd w:val="clear" w:color="auto" w:fill="auto"/>
            <w:hideMark/>
          </w:tcPr>
          <w:p w14:paraId="31B9D472" w14:textId="75A3985C" w:rsidR="00FB3CBB" w:rsidRPr="003F782A" w:rsidRDefault="00FB3CBB" w:rsidP="005F3766">
            <w:pPr>
              <w:widowControl w:val="0"/>
              <w:suppressAutoHyphens/>
              <w:rPr>
                <w:color w:val="000000"/>
                <w:sz w:val="28"/>
                <w:szCs w:val="28"/>
              </w:rPr>
            </w:pPr>
            <w:r w:rsidRPr="003F782A">
              <w:rPr>
                <w:color w:val="000000"/>
                <w:sz w:val="28"/>
                <w:szCs w:val="28"/>
              </w:rPr>
              <w:t>Среднее время восстановления отопления после повреждения в распределительных тепловых сетях систем отопления</w:t>
            </w:r>
          </w:p>
        </w:tc>
        <w:tc>
          <w:tcPr>
            <w:tcW w:w="1276" w:type="dxa"/>
            <w:shd w:val="clear" w:color="auto" w:fill="auto"/>
            <w:noWrap/>
            <w:vAlign w:val="center"/>
            <w:hideMark/>
          </w:tcPr>
          <w:p w14:paraId="4117E158" w14:textId="6800114E" w:rsidR="00FB3CBB" w:rsidRPr="003F782A" w:rsidRDefault="00FB3CBB" w:rsidP="005F3766">
            <w:pPr>
              <w:widowControl w:val="0"/>
              <w:suppressAutoHyphens/>
              <w:jc w:val="center"/>
              <w:rPr>
                <w:color w:val="000000"/>
                <w:sz w:val="28"/>
                <w:szCs w:val="28"/>
              </w:rPr>
            </w:pPr>
            <w:r w:rsidRPr="003F782A">
              <w:rPr>
                <w:color w:val="000000"/>
                <w:sz w:val="28"/>
                <w:szCs w:val="28"/>
              </w:rPr>
              <w:t>час</w:t>
            </w:r>
          </w:p>
        </w:tc>
        <w:tc>
          <w:tcPr>
            <w:tcW w:w="1353" w:type="dxa"/>
            <w:vAlign w:val="center"/>
          </w:tcPr>
          <w:p w14:paraId="5837FCA6" w14:textId="3865CCA4" w:rsidR="00FB3CBB" w:rsidRPr="003F782A" w:rsidRDefault="00FB3CBB" w:rsidP="005F3766">
            <w:pPr>
              <w:widowControl w:val="0"/>
              <w:suppressAutoHyphens/>
              <w:jc w:val="center"/>
              <w:rPr>
                <w:color w:val="000000"/>
                <w:sz w:val="28"/>
                <w:szCs w:val="28"/>
              </w:rPr>
            </w:pPr>
            <w:r w:rsidRPr="003F782A">
              <w:rPr>
                <w:color w:val="000000"/>
                <w:sz w:val="28"/>
                <w:szCs w:val="28"/>
              </w:rPr>
              <w:t>12.00</w:t>
            </w:r>
          </w:p>
        </w:tc>
        <w:tc>
          <w:tcPr>
            <w:tcW w:w="1198" w:type="dxa"/>
            <w:shd w:val="clear" w:color="auto" w:fill="auto"/>
            <w:noWrap/>
            <w:vAlign w:val="center"/>
            <w:hideMark/>
          </w:tcPr>
          <w:p w14:paraId="76E44D69" w14:textId="39196006" w:rsidR="00FB3CBB" w:rsidRPr="003F782A" w:rsidRDefault="0026179F" w:rsidP="005F3766">
            <w:pPr>
              <w:widowControl w:val="0"/>
              <w:suppressAutoHyphens/>
              <w:jc w:val="center"/>
              <w:rPr>
                <w:color w:val="000000"/>
                <w:sz w:val="28"/>
                <w:szCs w:val="28"/>
              </w:rPr>
            </w:pPr>
            <w:r>
              <w:rPr>
                <w:color w:val="000000"/>
                <w:sz w:val="28"/>
                <w:szCs w:val="28"/>
              </w:rPr>
              <w:t>6</w:t>
            </w:r>
            <w:r w:rsidR="00FB3CBB" w:rsidRPr="003F782A">
              <w:rPr>
                <w:color w:val="000000"/>
                <w:sz w:val="28"/>
                <w:szCs w:val="28"/>
              </w:rPr>
              <w:t>.00</w:t>
            </w:r>
          </w:p>
        </w:tc>
      </w:tr>
      <w:tr w:rsidR="00FB3CBB" w:rsidRPr="003F782A" w14:paraId="5AA2CE68" w14:textId="77777777" w:rsidTr="005F3766">
        <w:trPr>
          <w:trHeight w:val="20"/>
        </w:trPr>
        <w:tc>
          <w:tcPr>
            <w:tcW w:w="516" w:type="dxa"/>
            <w:shd w:val="clear" w:color="auto" w:fill="auto"/>
            <w:noWrap/>
            <w:hideMark/>
          </w:tcPr>
          <w:p w14:paraId="0E221066" w14:textId="77777777" w:rsidR="00FB3CBB" w:rsidRPr="003F782A" w:rsidRDefault="00FB3CBB" w:rsidP="005F3766">
            <w:pPr>
              <w:widowControl w:val="0"/>
              <w:suppressAutoHyphens/>
              <w:jc w:val="both"/>
              <w:rPr>
                <w:color w:val="000000"/>
                <w:sz w:val="28"/>
                <w:szCs w:val="28"/>
              </w:rPr>
            </w:pPr>
            <w:r w:rsidRPr="003F782A">
              <w:rPr>
                <w:color w:val="000000"/>
                <w:sz w:val="28"/>
                <w:szCs w:val="28"/>
              </w:rPr>
              <w:t>3</w:t>
            </w:r>
          </w:p>
        </w:tc>
        <w:tc>
          <w:tcPr>
            <w:tcW w:w="5296" w:type="dxa"/>
            <w:shd w:val="clear" w:color="auto" w:fill="auto"/>
            <w:hideMark/>
          </w:tcPr>
          <w:p w14:paraId="4BDBC5DD" w14:textId="791597AB" w:rsidR="00FB3CBB" w:rsidRPr="003F782A" w:rsidRDefault="00FB3CBB" w:rsidP="005F3766">
            <w:pPr>
              <w:widowControl w:val="0"/>
              <w:suppressAutoHyphens/>
              <w:rPr>
                <w:color w:val="000000"/>
                <w:sz w:val="28"/>
                <w:szCs w:val="28"/>
              </w:rPr>
            </w:pPr>
            <w:r w:rsidRPr="003F782A">
              <w:rPr>
                <w:color w:val="000000"/>
                <w:sz w:val="28"/>
                <w:szCs w:val="28"/>
              </w:rPr>
              <w:t>Среднее время восстановления горячего водоснабжения после повреждения в сетях горячего водоснабжения (в случае их наличия)</w:t>
            </w:r>
          </w:p>
        </w:tc>
        <w:tc>
          <w:tcPr>
            <w:tcW w:w="1276" w:type="dxa"/>
            <w:shd w:val="clear" w:color="auto" w:fill="auto"/>
            <w:noWrap/>
            <w:vAlign w:val="center"/>
            <w:hideMark/>
          </w:tcPr>
          <w:p w14:paraId="49427A96" w14:textId="7FD6D42F" w:rsidR="00FB3CBB" w:rsidRPr="003F782A" w:rsidRDefault="00FB3CBB" w:rsidP="005F3766">
            <w:pPr>
              <w:widowControl w:val="0"/>
              <w:suppressAutoHyphens/>
              <w:jc w:val="center"/>
              <w:rPr>
                <w:color w:val="000000"/>
                <w:sz w:val="28"/>
                <w:szCs w:val="28"/>
              </w:rPr>
            </w:pPr>
            <w:r w:rsidRPr="003F782A">
              <w:rPr>
                <w:color w:val="000000"/>
                <w:sz w:val="28"/>
                <w:szCs w:val="28"/>
              </w:rPr>
              <w:t>час</w:t>
            </w:r>
          </w:p>
        </w:tc>
        <w:tc>
          <w:tcPr>
            <w:tcW w:w="1353" w:type="dxa"/>
            <w:vAlign w:val="center"/>
          </w:tcPr>
          <w:p w14:paraId="62EEEC3C" w14:textId="7450D51E" w:rsidR="00FB3CBB" w:rsidRPr="003F782A" w:rsidRDefault="00FB3CBB" w:rsidP="005F3766">
            <w:pPr>
              <w:widowControl w:val="0"/>
              <w:suppressAutoHyphens/>
              <w:jc w:val="center"/>
              <w:rPr>
                <w:color w:val="000000"/>
                <w:sz w:val="28"/>
                <w:szCs w:val="28"/>
              </w:rPr>
            </w:pPr>
            <w:r w:rsidRPr="003F782A">
              <w:rPr>
                <w:color w:val="000000"/>
                <w:sz w:val="28"/>
                <w:szCs w:val="28"/>
              </w:rPr>
              <w:t>0.00</w:t>
            </w:r>
          </w:p>
        </w:tc>
        <w:tc>
          <w:tcPr>
            <w:tcW w:w="1198" w:type="dxa"/>
            <w:shd w:val="clear" w:color="auto" w:fill="auto"/>
            <w:noWrap/>
            <w:vAlign w:val="center"/>
            <w:hideMark/>
          </w:tcPr>
          <w:p w14:paraId="02E9B3C9" w14:textId="5E9AF760" w:rsidR="00FB3CBB" w:rsidRPr="003F782A" w:rsidRDefault="00FB3CBB" w:rsidP="005F3766">
            <w:pPr>
              <w:widowControl w:val="0"/>
              <w:suppressAutoHyphens/>
              <w:jc w:val="center"/>
              <w:rPr>
                <w:color w:val="000000"/>
                <w:sz w:val="28"/>
                <w:szCs w:val="28"/>
              </w:rPr>
            </w:pPr>
            <w:r w:rsidRPr="003F782A">
              <w:rPr>
                <w:color w:val="000000"/>
                <w:sz w:val="28"/>
                <w:szCs w:val="28"/>
              </w:rPr>
              <w:t>0.00</w:t>
            </w:r>
          </w:p>
        </w:tc>
      </w:tr>
      <w:tr w:rsidR="00FB3CBB" w:rsidRPr="003F782A" w14:paraId="283518B9" w14:textId="77777777" w:rsidTr="005F3766">
        <w:trPr>
          <w:trHeight w:val="20"/>
        </w:trPr>
        <w:tc>
          <w:tcPr>
            <w:tcW w:w="516" w:type="dxa"/>
            <w:shd w:val="clear" w:color="auto" w:fill="auto"/>
            <w:noWrap/>
            <w:hideMark/>
          </w:tcPr>
          <w:p w14:paraId="32D541F4" w14:textId="77777777" w:rsidR="00FB3CBB" w:rsidRPr="003F782A" w:rsidRDefault="00FB3CBB" w:rsidP="005F3766">
            <w:pPr>
              <w:widowControl w:val="0"/>
              <w:suppressAutoHyphens/>
              <w:jc w:val="both"/>
              <w:rPr>
                <w:color w:val="000000"/>
                <w:sz w:val="28"/>
                <w:szCs w:val="28"/>
              </w:rPr>
            </w:pPr>
            <w:r w:rsidRPr="003F782A">
              <w:rPr>
                <w:color w:val="000000"/>
                <w:sz w:val="28"/>
                <w:szCs w:val="28"/>
              </w:rPr>
              <w:t>4</w:t>
            </w:r>
          </w:p>
        </w:tc>
        <w:tc>
          <w:tcPr>
            <w:tcW w:w="5296" w:type="dxa"/>
            <w:shd w:val="clear" w:color="auto" w:fill="auto"/>
            <w:hideMark/>
          </w:tcPr>
          <w:p w14:paraId="3A4FF3C6" w14:textId="4C686212" w:rsidR="00FB3CBB" w:rsidRPr="003F782A" w:rsidRDefault="00FB3CBB" w:rsidP="005F3766">
            <w:pPr>
              <w:widowControl w:val="0"/>
              <w:suppressAutoHyphens/>
              <w:rPr>
                <w:color w:val="000000"/>
                <w:sz w:val="28"/>
                <w:szCs w:val="28"/>
              </w:rPr>
            </w:pPr>
            <w:r w:rsidRPr="003F782A">
              <w:rPr>
                <w:color w:val="000000"/>
                <w:sz w:val="28"/>
                <w:szCs w:val="28"/>
              </w:rPr>
              <w:t>Всего среднее время восстановления отопления после повреждения в магистральных и распределительных тепловых сетях</w:t>
            </w:r>
          </w:p>
        </w:tc>
        <w:tc>
          <w:tcPr>
            <w:tcW w:w="1276" w:type="dxa"/>
            <w:shd w:val="clear" w:color="auto" w:fill="auto"/>
            <w:noWrap/>
            <w:vAlign w:val="center"/>
            <w:hideMark/>
          </w:tcPr>
          <w:p w14:paraId="2847CD5F" w14:textId="0DFBCD88" w:rsidR="00FB3CBB" w:rsidRPr="003F782A" w:rsidRDefault="00FB3CBB" w:rsidP="005F3766">
            <w:pPr>
              <w:widowControl w:val="0"/>
              <w:suppressAutoHyphens/>
              <w:jc w:val="center"/>
              <w:rPr>
                <w:color w:val="000000"/>
                <w:sz w:val="28"/>
                <w:szCs w:val="28"/>
              </w:rPr>
            </w:pPr>
            <w:r w:rsidRPr="003F782A">
              <w:rPr>
                <w:color w:val="000000"/>
                <w:sz w:val="28"/>
                <w:szCs w:val="28"/>
              </w:rPr>
              <w:t>час</w:t>
            </w:r>
          </w:p>
        </w:tc>
        <w:tc>
          <w:tcPr>
            <w:tcW w:w="1353" w:type="dxa"/>
            <w:vAlign w:val="center"/>
          </w:tcPr>
          <w:p w14:paraId="0E7C797C" w14:textId="5F3B44B8" w:rsidR="00FB3CBB" w:rsidRPr="003F782A" w:rsidRDefault="00FB3CBB" w:rsidP="005F3766">
            <w:pPr>
              <w:widowControl w:val="0"/>
              <w:suppressAutoHyphens/>
              <w:jc w:val="center"/>
              <w:rPr>
                <w:color w:val="000000"/>
                <w:sz w:val="28"/>
                <w:szCs w:val="28"/>
              </w:rPr>
            </w:pPr>
            <w:r w:rsidRPr="003F782A">
              <w:rPr>
                <w:color w:val="000000"/>
                <w:sz w:val="28"/>
                <w:szCs w:val="28"/>
              </w:rPr>
              <w:t>12.00</w:t>
            </w:r>
          </w:p>
        </w:tc>
        <w:tc>
          <w:tcPr>
            <w:tcW w:w="1198" w:type="dxa"/>
            <w:shd w:val="clear" w:color="auto" w:fill="auto"/>
            <w:noWrap/>
            <w:vAlign w:val="center"/>
            <w:hideMark/>
          </w:tcPr>
          <w:p w14:paraId="584D4AA2" w14:textId="28AC64C2" w:rsidR="00FB3CBB" w:rsidRPr="003F782A" w:rsidRDefault="0026179F" w:rsidP="005F3766">
            <w:pPr>
              <w:widowControl w:val="0"/>
              <w:suppressAutoHyphens/>
              <w:jc w:val="center"/>
              <w:rPr>
                <w:color w:val="000000"/>
                <w:sz w:val="28"/>
                <w:szCs w:val="28"/>
              </w:rPr>
            </w:pPr>
            <w:r>
              <w:rPr>
                <w:color w:val="000000"/>
                <w:sz w:val="28"/>
                <w:szCs w:val="28"/>
              </w:rPr>
              <w:t>6</w:t>
            </w:r>
            <w:r w:rsidR="00FB3CBB" w:rsidRPr="003F782A">
              <w:rPr>
                <w:color w:val="000000"/>
                <w:sz w:val="28"/>
                <w:szCs w:val="28"/>
              </w:rPr>
              <w:t>.00</w:t>
            </w:r>
          </w:p>
        </w:tc>
      </w:tr>
    </w:tbl>
    <w:p w14:paraId="403C0710" w14:textId="311382FD" w:rsidR="00E1044C" w:rsidRPr="003F782A" w:rsidRDefault="00E1044C" w:rsidP="005F3766">
      <w:pPr>
        <w:pStyle w:val="affff0"/>
        <w:widowControl w:val="0"/>
        <w:suppressAutoHyphens/>
        <w:contextualSpacing/>
      </w:pPr>
      <w:bookmarkStart w:id="549" w:name="_Toc101972701"/>
      <w:bookmarkStart w:id="550" w:name="_Toc138682310"/>
      <w:r w:rsidRPr="003F782A">
        <w:t>1.9.4 Графические материалы (карты-схемы тепловых сетей и зон ненормативной надежности и безопасности теплоснабжения)</w:t>
      </w:r>
      <w:bookmarkEnd w:id="549"/>
      <w:bookmarkEnd w:id="550"/>
    </w:p>
    <w:p w14:paraId="59E7D01F" w14:textId="77777777" w:rsidR="008752AE" w:rsidRPr="003F782A" w:rsidRDefault="008752AE" w:rsidP="005F3766">
      <w:pPr>
        <w:pStyle w:val="afffe"/>
        <w:suppressAutoHyphens/>
      </w:pPr>
      <w:r w:rsidRPr="003F782A">
        <w:t>Графические материалы не составлялись.</w:t>
      </w:r>
    </w:p>
    <w:p w14:paraId="2D2810E7" w14:textId="0B752F97" w:rsidR="00E1044C" w:rsidRPr="003F782A" w:rsidRDefault="00E1044C" w:rsidP="005F3766">
      <w:pPr>
        <w:pStyle w:val="affff0"/>
        <w:widowControl w:val="0"/>
        <w:suppressAutoHyphens/>
        <w:contextualSpacing/>
      </w:pPr>
      <w:bookmarkStart w:id="551" w:name="_Toc101972702"/>
      <w:bookmarkStart w:id="552" w:name="_Toc138682311"/>
      <w:r w:rsidRPr="003F782A">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w:t>
      </w:r>
      <w:bookmarkEnd w:id="551"/>
      <w:bookmarkEnd w:id="552"/>
    </w:p>
    <w:p w14:paraId="751D2703" w14:textId="2EE7C322" w:rsidR="000307E6" w:rsidRPr="003F782A" w:rsidRDefault="00282507" w:rsidP="005F3766">
      <w:pPr>
        <w:pStyle w:val="afffe"/>
        <w:suppressAutoHyphens/>
      </w:pPr>
      <w:r w:rsidRPr="003F782A">
        <w:lastRenderedPageBreak/>
        <w:t>Аварийные ситуации при теплоснабжении, расследование причин которых осуществляется федеральным органом исполнительной власти, не выявлен</w:t>
      </w:r>
      <w:r w:rsidR="00F5533E" w:rsidRPr="003F782A">
        <w:t>ы</w:t>
      </w:r>
      <w:r w:rsidRPr="003F782A">
        <w:t>.</w:t>
      </w:r>
    </w:p>
    <w:p w14:paraId="7A6E87A9" w14:textId="7B8D32B6" w:rsidR="00E1044C" w:rsidRPr="003F782A" w:rsidRDefault="00E1044C" w:rsidP="005F3766">
      <w:pPr>
        <w:pStyle w:val="affff0"/>
        <w:widowControl w:val="0"/>
        <w:suppressAutoHyphens/>
        <w:contextualSpacing/>
      </w:pPr>
      <w:bookmarkStart w:id="553" w:name="_Toc101972703"/>
      <w:bookmarkStart w:id="554" w:name="_Toc138682312"/>
      <w:r w:rsidRPr="003F782A">
        <w:t>1.9.6 Результаты анализа времени восстановления теплоснабжения потребителей, отключенных в результате аварийных ситуаций при теплоснабжении</w:t>
      </w:r>
      <w:bookmarkEnd w:id="553"/>
      <w:bookmarkEnd w:id="554"/>
    </w:p>
    <w:p w14:paraId="7D575C0C" w14:textId="52D085FA" w:rsidR="00CA69D1" w:rsidRPr="003F782A" w:rsidRDefault="00282507" w:rsidP="005F3766">
      <w:pPr>
        <w:pStyle w:val="afffe"/>
        <w:suppressAutoHyphens/>
      </w:pPr>
      <w:r w:rsidRPr="003F782A">
        <w:t xml:space="preserve">Нарушений, классифицируемых как аварии на </w:t>
      </w:r>
      <w:r w:rsidR="00F5533E" w:rsidRPr="003F782A">
        <w:t>источниках тепловой энергии</w:t>
      </w:r>
      <w:r w:rsidRPr="003F782A">
        <w:t xml:space="preserve"> и </w:t>
      </w:r>
      <w:r w:rsidR="00F5533E" w:rsidRPr="003F782A">
        <w:t xml:space="preserve">в </w:t>
      </w:r>
      <w:r w:rsidRPr="003F782A">
        <w:t>системе теплоснабжения, на объект</w:t>
      </w:r>
      <w:r w:rsidR="008752AE" w:rsidRPr="003F782A">
        <w:t>ах</w:t>
      </w:r>
      <w:r w:rsidRPr="003F782A">
        <w:t xml:space="preserve"> энергетики энергоснабжающ</w:t>
      </w:r>
      <w:r w:rsidR="008752AE" w:rsidRPr="003F782A">
        <w:t>их</w:t>
      </w:r>
      <w:r w:rsidRPr="003F782A">
        <w:t xml:space="preserve"> организаци</w:t>
      </w:r>
      <w:r w:rsidR="008752AE" w:rsidRPr="003F782A">
        <w:t>й</w:t>
      </w:r>
      <w:r w:rsidRPr="003F782A">
        <w:t xml:space="preserve"> за период 201</w:t>
      </w:r>
      <w:r w:rsidR="00E23256" w:rsidRPr="003F782A">
        <w:t>7</w:t>
      </w:r>
      <w:r w:rsidRPr="003F782A">
        <w:t>-</w:t>
      </w:r>
      <w:r w:rsidR="00261495">
        <w:t>2022</w:t>
      </w:r>
      <w:r w:rsidR="000E2C96" w:rsidRPr="003F782A">
        <w:t>годов</w:t>
      </w:r>
      <w:r w:rsidRPr="003F782A">
        <w:t xml:space="preserve"> не зарегистрировано.</w:t>
      </w:r>
    </w:p>
    <w:p w14:paraId="03891945" w14:textId="705E5C50" w:rsidR="009E295B" w:rsidRPr="003F782A" w:rsidRDefault="009E295B" w:rsidP="005F3766">
      <w:pPr>
        <w:pStyle w:val="affff0"/>
        <w:widowControl w:val="0"/>
        <w:suppressAutoHyphens/>
        <w:contextualSpacing/>
      </w:pPr>
      <w:bookmarkStart w:id="555" w:name="_Toc101972704"/>
      <w:bookmarkStart w:id="556" w:name="_Toc138682313"/>
      <w:r w:rsidRPr="003F782A">
        <w:t>1.9.7. 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 связанных с прекращением подачи тепловой энергии</w:t>
      </w:r>
      <w:bookmarkEnd w:id="555"/>
      <w:bookmarkEnd w:id="556"/>
    </w:p>
    <w:p w14:paraId="4A372143" w14:textId="371E90FD" w:rsidR="00591F01" w:rsidRPr="003F782A" w:rsidRDefault="00591F01" w:rsidP="005F3766">
      <w:pPr>
        <w:pStyle w:val="afffe"/>
        <w:suppressAutoHyphens/>
      </w:pPr>
      <w:r w:rsidRPr="003F782A">
        <w:t>Вероятные сценарии развития возможных аварий на источниках тепловой энергии связаны с:</w:t>
      </w:r>
    </w:p>
    <w:p w14:paraId="4003D484" w14:textId="3A871EA8" w:rsidR="00591F01" w:rsidRPr="003F782A" w:rsidRDefault="00591F01" w:rsidP="005F3766">
      <w:pPr>
        <w:pStyle w:val="a0"/>
        <w:widowControl w:val="0"/>
        <w:suppressAutoHyphens/>
        <w:ind w:left="0" w:firstLine="709"/>
        <w:contextualSpacing/>
      </w:pPr>
      <w:r w:rsidRPr="003F782A">
        <w:t>разгерметизацией газового оборудования котла;</w:t>
      </w:r>
    </w:p>
    <w:p w14:paraId="6DFCA93D" w14:textId="309B412A" w:rsidR="00591F01" w:rsidRPr="003F782A" w:rsidRDefault="00591F01" w:rsidP="005F3766">
      <w:pPr>
        <w:pStyle w:val="a0"/>
        <w:widowControl w:val="0"/>
        <w:suppressAutoHyphens/>
        <w:ind w:left="0" w:firstLine="709"/>
        <w:contextualSpacing/>
      </w:pPr>
      <w:r w:rsidRPr="003F782A">
        <w:t>ошибочными действиями персонала при розжиге запальника котла;</w:t>
      </w:r>
    </w:p>
    <w:p w14:paraId="10F56879" w14:textId="0E2CE45D" w:rsidR="00591F01" w:rsidRPr="003F782A" w:rsidRDefault="00591F01" w:rsidP="005F3766">
      <w:pPr>
        <w:pStyle w:val="a0"/>
        <w:widowControl w:val="0"/>
        <w:suppressAutoHyphens/>
        <w:ind w:left="0" w:firstLine="709"/>
        <w:contextualSpacing/>
      </w:pPr>
      <w:r w:rsidRPr="003F782A">
        <w:t>погасанием горелки котла;</w:t>
      </w:r>
    </w:p>
    <w:p w14:paraId="3B75D90B" w14:textId="07934133" w:rsidR="009E295B" w:rsidRPr="003F782A" w:rsidRDefault="00591F01" w:rsidP="005F3766">
      <w:pPr>
        <w:pStyle w:val="a0"/>
        <w:widowControl w:val="0"/>
        <w:suppressAutoHyphens/>
        <w:ind w:left="0" w:firstLine="709"/>
        <w:contextualSpacing/>
      </w:pPr>
      <w:r w:rsidRPr="003F782A">
        <w:t>разгерметизацией (разрывом) технологического трубопровода.</w:t>
      </w:r>
    </w:p>
    <w:p w14:paraId="3739026B" w14:textId="7472F461" w:rsidR="00591F01" w:rsidRPr="003F782A" w:rsidRDefault="007D2CED" w:rsidP="005F3766">
      <w:pPr>
        <w:pStyle w:val="afffe"/>
        <w:suppressAutoHyphens/>
      </w:pPr>
      <w:r w:rsidRPr="003F782A">
        <w:t>Моделирование гидравлических режимов работы систем теплоснабжения невозможно произвести, так как электронная модель схемы теплоснабжения не разрабатывается</w:t>
      </w:r>
      <w:r w:rsidR="006347D3" w:rsidRPr="003F782A">
        <w:t>.</w:t>
      </w:r>
    </w:p>
    <w:p w14:paraId="1B7329BA" w14:textId="39DDE2E7" w:rsidR="00E1044C" w:rsidRPr="003F782A" w:rsidRDefault="00E1044C" w:rsidP="005F3766">
      <w:pPr>
        <w:pStyle w:val="affff0"/>
        <w:widowControl w:val="0"/>
        <w:suppressAutoHyphens/>
        <w:contextualSpacing/>
      </w:pPr>
      <w:bookmarkStart w:id="557" w:name="_Toc101972705"/>
      <w:bookmarkStart w:id="558" w:name="_Toc138682314"/>
      <w:r w:rsidRPr="003F782A">
        <w:t>Часть 10 Технико-экономические показатели теплоснабжающих и теплосетевых организаций</w:t>
      </w:r>
      <w:bookmarkEnd w:id="557"/>
      <w:bookmarkEnd w:id="558"/>
    </w:p>
    <w:p w14:paraId="2C1497AB" w14:textId="77777777" w:rsidR="00282507" w:rsidRPr="003F782A" w:rsidRDefault="00282507" w:rsidP="005F3766">
      <w:pPr>
        <w:pStyle w:val="afffe"/>
        <w:suppressAutoHyphens/>
      </w:pPr>
      <w:r w:rsidRPr="003F782A">
        <w:t>Стандарты раскрытия информации теплоснабжающими и теплосетевыми организациями определяются следующими нормативно-правовыми документами:</w:t>
      </w:r>
    </w:p>
    <w:p w14:paraId="2D0B3F75" w14:textId="79985E1A" w:rsidR="00282507" w:rsidRPr="003F782A" w:rsidRDefault="00282507" w:rsidP="005F3766">
      <w:pPr>
        <w:pStyle w:val="a0"/>
        <w:widowControl w:val="0"/>
        <w:suppressAutoHyphens/>
        <w:ind w:left="0" w:firstLine="709"/>
        <w:contextualSpacing/>
      </w:pPr>
      <w:r w:rsidRPr="003F782A">
        <w:t xml:space="preserve">постановление Правительства </w:t>
      </w:r>
      <w:r w:rsidR="000E2C96" w:rsidRPr="003F782A">
        <w:t>Российской Федерации</w:t>
      </w:r>
      <w:r w:rsidRPr="003F782A">
        <w:t xml:space="preserve"> от 5 июля 2013года №570 «О стандартах раскрытия информации теплоснабжающими организациями, теплосетевыми организациями и органами регулирования»; </w:t>
      </w:r>
    </w:p>
    <w:p w14:paraId="238E3828" w14:textId="3D8288FB" w:rsidR="00282507" w:rsidRPr="003F782A" w:rsidRDefault="00282507" w:rsidP="005F3766">
      <w:pPr>
        <w:pStyle w:val="a0"/>
        <w:widowControl w:val="0"/>
        <w:suppressAutoHyphens/>
        <w:ind w:left="0" w:firstLine="709"/>
        <w:contextualSpacing/>
      </w:pPr>
      <w:r w:rsidRPr="003F782A">
        <w:t xml:space="preserve">постановление Правительства </w:t>
      </w:r>
      <w:r w:rsidR="000E2C96" w:rsidRPr="003F782A">
        <w:t>Российской Федерации</w:t>
      </w:r>
      <w:r w:rsidRPr="003F782A">
        <w:t xml:space="preserve"> от 17 июля 2013года №6 «О стандартах раскрытия информации в сфере водоснабжения и водоотведения» (в части горячего водоснабжения).</w:t>
      </w:r>
    </w:p>
    <w:p w14:paraId="4E430F0C" w14:textId="2C3C1A1A" w:rsidR="00F5533E" w:rsidRPr="003F782A" w:rsidRDefault="00F5533E" w:rsidP="005F3766">
      <w:pPr>
        <w:pStyle w:val="afffe"/>
        <w:suppressAutoHyphens/>
      </w:pPr>
      <w:r w:rsidRPr="003F782A">
        <w:t>Описание технико-экономических показателей в поселениях, городских округах, городах федерального значения, не отнесенных к ценовым зонам теплоснабжения, для теплоснабжающих и теплосетевых организаций должно содержать сведения, указанные в пункте 47 Требований, и описание результатов хозяйственной деятельности теплоснабжающих и теплосетевых организаций, раскрываемых в соответствии со стандартами раскрытия информации.</w:t>
      </w:r>
    </w:p>
    <w:p w14:paraId="6891213D" w14:textId="41BA6624" w:rsidR="00F5533E" w:rsidRPr="003F782A" w:rsidRDefault="00F5533E" w:rsidP="005F3766">
      <w:pPr>
        <w:pStyle w:val="afffe"/>
        <w:suppressAutoHyphens/>
      </w:pPr>
      <w:r w:rsidRPr="003F782A">
        <w:t>Информация, подлежащая раскрытию, представлена в сети интернет на официальном сайте Федеральной антимонопольной службы</w:t>
      </w:r>
      <w:r w:rsidRPr="003F782A">
        <w:rPr>
          <w:rStyle w:val="ad"/>
        </w:rPr>
        <w:footnoteReference w:id="6"/>
      </w:r>
      <w:r w:rsidRPr="003F782A">
        <w:t>.</w:t>
      </w:r>
    </w:p>
    <w:p w14:paraId="714E4599" w14:textId="77777777" w:rsidR="00F5533E" w:rsidRPr="003F782A" w:rsidRDefault="00F5533E" w:rsidP="00680456">
      <w:pPr>
        <w:pStyle w:val="afffe"/>
        <w:suppressAutoHyphens/>
      </w:pPr>
      <w:r w:rsidRPr="003F782A">
        <w:lastRenderedPageBreak/>
        <w:t>Технико-экономические показатели указываются в соответствии с приложением №19 Методических указаний.</w:t>
      </w:r>
    </w:p>
    <w:p w14:paraId="6DFA2A35" w14:textId="462960FE" w:rsidR="00282507" w:rsidRPr="003F782A" w:rsidRDefault="00F5533E" w:rsidP="00680456">
      <w:pPr>
        <w:pStyle w:val="afffe"/>
        <w:suppressAutoHyphens/>
      </w:pPr>
      <w:r w:rsidRPr="003F782A">
        <w:t xml:space="preserve">Технико-экономические показатели представлены в </w:t>
      </w:r>
      <w:r w:rsidR="00282507" w:rsidRPr="003F782A">
        <w:t>таблиц</w:t>
      </w:r>
      <w:r w:rsidR="002C60DB" w:rsidRPr="003F782A">
        <w:t>ах</w:t>
      </w:r>
      <w:r w:rsidR="00282507" w:rsidRPr="003F782A">
        <w:t xml:space="preserve"> </w:t>
      </w:r>
      <w:r w:rsidRPr="003F782A">
        <w:t>1.</w:t>
      </w:r>
      <w:r w:rsidR="00282507" w:rsidRPr="003F782A">
        <w:t>10.1</w:t>
      </w:r>
      <w:r w:rsidR="00350AF1" w:rsidRPr="003F782A">
        <w:t xml:space="preserve"> </w:t>
      </w:r>
      <w:r w:rsidR="002C60DB" w:rsidRPr="003F782A">
        <w:t>– 1.10.</w:t>
      </w:r>
      <w:r w:rsidR="0026179F">
        <w:t>4</w:t>
      </w:r>
      <w:r w:rsidR="002C60DB" w:rsidRPr="003F782A">
        <w:t xml:space="preserve"> </w:t>
      </w:r>
      <w:r w:rsidRPr="003F782A">
        <w:t>теплоснабжающ</w:t>
      </w:r>
      <w:r w:rsidR="002C60DB" w:rsidRPr="003F782A">
        <w:t>их</w:t>
      </w:r>
      <w:r w:rsidRPr="003F782A">
        <w:t xml:space="preserve"> организаци</w:t>
      </w:r>
      <w:r w:rsidR="002C60DB" w:rsidRPr="003F782A">
        <w:t>й</w:t>
      </w:r>
      <w:r w:rsidR="008066D8" w:rsidRPr="003F782A">
        <w:t>, на основании выписки из протокола заседания Правления Министерства тарифного регулирования и энергетики Челябинской области</w:t>
      </w:r>
      <w:r w:rsidR="00E5161D" w:rsidRPr="003F782A">
        <w:t>.</w:t>
      </w:r>
    </w:p>
    <w:p w14:paraId="6DCD4299" w14:textId="49F2620C" w:rsidR="00282507" w:rsidRPr="003F782A" w:rsidRDefault="00282507" w:rsidP="00680456">
      <w:pPr>
        <w:pStyle w:val="afffc"/>
        <w:widowControl w:val="0"/>
        <w:suppressAutoHyphens/>
      </w:pPr>
      <w:bookmarkStart w:id="559" w:name="_Toc14406418"/>
      <w:bookmarkStart w:id="560" w:name="_Toc101972957"/>
      <w:bookmarkStart w:id="561" w:name="_Toc137087578"/>
      <w:r w:rsidRPr="003F782A">
        <w:t xml:space="preserve">Таблица </w:t>
      </w:r>
      <w:r w:rsidR="00F5533E" w:rsidRPr="003F782A">
        <w:t>1.</w:t>
      </w:r>
      <w:r w:rsidRPr="003F782A">
        <w:t xml:space="preserve">10.1. Технико-экономические показатели </w:t>
      </w:r>
      <w:bookmarkEnd w:id="559"/>
      <w:bookmarkEnd w:id="560"/>
      <w:bookmarkEnd w:id="561"/>
      <w:r w:rsidR="00B74D14">
        <w:t>ООО ИК «МКС»</w:t>
      </w:r>
    </w:p>
    <w:tbl>
      <w:tblPr>
        <w:tblW w:w="9639" w:type="dxa"/>
        <w:tblInd w:w="108" w:type="dxa"/>
        <w:tblLook w:val="04A0" w:firstRow="1" w:lastRow="0" w:firstColumn="1" w:lastColumn="0" w:noHBand="0" w:noVBand="1"/>
      </w:tblPr>
      <w:tblGrid>
        <w:gridCol w:w="636"/>
        <w:gridCol w:w="4926"/>
        <w:gridCol w:w="1471"/>
        <w:gridCol w:w="2606"/>
      </w:tblGrid>
      <w:tr w:rsidR="00282507" w:rsidRPr="003F782A" w14:paraId="664CE744" w14:textId="77777777" w:rsidTr="00680456">
        <w:trPr>
          <w:trHeight w:val="20"/>
          <w:tblHeader/>
        </w:trPr>
        <w:tc>
          <w:tcPr>
            <w:tcW w:w="63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680C7F0" w14:textId="77777777" w:rsidR="00282507" w:rsidRPr="003F782A" w:rsidRDefault="00282507" w:rsidP="00680456">
            <w:pPr>
              <w:widowControl w:val="0"/>
              <w:suppressAutoHyphens/>
              <w:rPr>
                <w:sz w:val="28"/>
                <w:szCs w:val="28"/>
              </w:rPr>
            </w:pPr>
            <w:r w:rsidRPr="003F782A">
              <w:rPr>
                <w:sz w:val="28"/>
                <w:szCs w:val="28"/>
              </w:rPr>
              <w:t xml:space="preserve">№ </w:t>
            </w:r>
            <w:proofErr w:type="spellStart"/>
            <w:r w:rsidRPr="003F782A">
              <w:rPr>
                <w:sz w:val="28"/>
                <w:szCs w:val="28"/>
              </w:rPr>
              <w:t>пп</w:t>
            </w:r>
            <w:proofErr w:type="spellEnd"/>
          </w:p>
        </w:tc>
        <w:tc>
          <w:tcPr>
            <w:tcW w:w="49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58332CE" w14:textId="77777777" w:rsidR="00282507" w:rsidRPr="003F782A" w:rsidRDefault="00282507" w:rsidP="00680456">
            <w:pPr>
              <w:widowControl w:val="0"/>
              <w:suppressAutoHyphens/>
              <w:rPr>
                <w:sz w:val="28"/>
                <w:szCs w:val="28"/>
              </w:rPr>
            </w:pPr>
            <w:r w:rsidRPr="003F782A">
              <w:rPr>
                <w:sz w:val="28"/>
                <w:szCs w:val="28"/>
              </w:rPr>
              <w:t>Наименование показателя</w:t>
            </w:r>
          </w:p>
        </w:tc>
        <w:tc>
          <w:tcPr>
            <w:tcW w:w="147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540E2F9" w14:textId="372C4543" w:rsidR="00282507" w:rsidRPr="003F782A" w:rsidRDefault="00D35EBE" w:rsidP="00680456">
            <w:pPr>
              <w:widowControl w:val="0"/>
              <w:suppressAutoHyphens/>
              <w:rPr>
                <w:sz w:val="28"/>
                <w:szCs w:val="28"/>
              </w:rPr>
            </w:pPr>
            <w:r w:rsidRPr="003F782A">
              <w:rPr>
                <w:color w:val="000000"/>
                <w:sz w:val="28"/>
                <w:szCs w:val="28"/>
              </w:rPr>
              <w:t>Ед. измерения</w:t>
            </w:r>
          </w:p>
        </w:tc>
        <w:tc>
          <w:tcPr>
            <w:tcW w:w="2606" w:type="dxa"/>
            <w:tcBorders>
              <w:top w:val="single" w:sz="4" w:space="0" w:color="auto"/>
              <w:left w:val="nil"/>
              <w:bottom w:val="single" w:sz="4" w:space="0" w:color="auto"/>
              <w:right w:val="single" w:sz="4" w:space="0" w:color="auto"/>
            </w:tcBorders>
            <w:shd w:val="clear" w:color="auto" w:fill="auto"/>
            <w:hideMark/>
          </w:tcPr>
          <w:p w14:paraId="35505801" w14:textId="68169132" w:rsidR="00282507" w:rsidRPr="003F782A" w:rsidRDefault="00B74D14" w:rsidP="00680456">
            <w:pPr>
              <w:widowControl w:val="0"/>
              <w:suppressAutoHyphens/>
              <w:rPr>
                <w:sz w:val="28"/>
                <w:szCs w:val="28"/>
              </w:rPr>
            </w:pPr>
            <w:r>
              <w:rPr>
                <w:sz w:val="28"/>
                <w:szCs w:val="28"/>
              </w:rPr>
              <w:t>ООО ИК «МКС»</w:t>
            </w:r>
          </w:p>
        </w:tc>
      </w:tr>
      <w:tr w:rsidR="00282507" w:rsidRPr="003F782A" w14:paraId="15F4DC4B" w14:textId="77777777" w:rsidTr="00680456">
        <w:trPr>
          <w:trHeight w:val="20"/>
          <w:tblHeader/>
        </w:trPr>
        <w:tc>
          <w:tcPr>
            <w:tcW w:w="636" w:type="dxa"/>
            <w:vMerge/>
            <w:tcBorders>
              <w:top w:val="single" w:sz="4" w:space="0" w:color="auto"/>
              <w:left w:val="single" w:sz="4" w:space="0" w:color="auto"/>
              <w:bottom w:val="single" w:sz="4" w:space="0" w:color="auto"/>
              <w:right w:val="single" w:sz="4" w:space="0" w:color="auto"/>
            </w:tcBorders>
            <w:hideMark/>
          </w:tcPr>
          <w:p w14:paraId="2F5111CB" w14:textId="77777777" w:rsidR="00282507" w:rsidRPr="003F782A" w:rsidRDefault="00282507" w:rsidP="00680456">
            <w:pPr>
              <w:widowControl w:val="0"/>
              <w:suppressAutoHyphens/>
              <w:rPr>
                <w:sz w:val="28"/>
                <w:szCs w:val="28"/>
              </w:rPr>
            </w:pPr>
          </w:p>
        </w:tc>
        <w:tc>
          <w:tcPr>
            <w:tcW w:w="4926" w:type="dxa"/>
            <w:vMerge/>
            <w:tcBorders>
              <w:top w:val="single" w:sz="4" w:space="0" w:color="auto"/>
              <w:left w:val="single" w:sz="4" w:space="0" w:color="auto"/>
              <w:bottom w:val="single" w:sz="4" w:space="0" w:color="auto"/>
              <w:right w:val="single" w:sz="4" w:space="0" w:color="auto"/>
            </w:tcBorders>
            <w:hideMark/>
          </w:tcPr>
          <w:p w14:paraId="54245669" w14:textId="77777777" w:rsidR="00282507" w:rsidRPr="003F782A" w:rsidRDefault="00282507" w:rsidP="00680456">
            <w:pPr>
              <w:widowControl w:val="0"/>
              <w:suppressAutoHyphens/>
              <w:rPr>
                <w:sz w:val="28"/>
                <w:szCs w:val="28"/>
              </w:rPr>
            </w:pPr>
          </w:p>
        </w:tc>
        <w:tc>
          <w:tcPr>
            <w:tcW w:w="1471" w:type="dxa"/>
            <w:vMerge/>
            <w:tcBorders>
              <w:top w:val="single" w:sz="4" w:space="0" w:color="auto"/>
              <w:left w:val="single" w:sz="4" w:space="0" w:color="auto"/>
              <w:bottom w:val="single" w:sz="4" w:space="0" w:color="auto"/>
              <w:right w:val="single" w:sz="4" w:space="0" w:color="auto"/>
            </w:tcBorders>
            <w:hideMark/>
          </w:tcPr>
          <w:p w14:paraId="1113E6CB" w14:textId="77777777" w:rsidR="00282507" w:rsidRPr="003F782A" w:rsidRDefault="00282507" w:rsidP="00680456">
            <w:pPr>
              <w:widowControl w:val="0"/>
              <w:suppressAutoHyphens/>
              <w:rPr>
                <w:sz w:val="28"/>
                <w:szCs w:val="28"/>
              </w:rPr>
            </w:pPr>
          </w:p>
        </w:tc>
        <w:tc>
          <w:tcPr>
            <w:tcW w:w="2606" w:type="dxa"/>
            <w:tcBorders>
              <w:top w:val="nil"/>
              <w:left w:val="nil"/>
              <w:bottom w:val="single" w:sz="4" w:space="0" w:color="auto"/>
              <w:right w:val="single" w:sz="4" w:space="0" w:color="auto"/>
            </w:tcBorders>
            <w:shd w:val="clear" w:color="auto" w:fill="auto"/>
            <w:hideMark/>
          </w:tcPr>
          <w:p w14:paraId="4389BBC2" w14:textId="0381957D" w:rsidR="00282507" w:rsidRPr="003F782A" w:rsidRDefault="00282507" w:rsidP="00680456">
            <w:pPr>
              <w:widowControl w:val="0"/>
              <w:suppressAutoHyphens/>
              <w:rPr>
                <w:sz w:val="28"/>
                <w:szCs w:val="28"/>
              </w:rPr>
            </w:pPr>
            <w:r w:rsidRPr="003F782A">
              <w:rPr>
                <w:sz w:val="28"/>
                <w:szCs w:val="28"/>
              </w:rPr>
              <w:t>202</w:t>
            </w:r>
            <w:r w:rsidR="0026179F">
              <w:rPr>
                <w:sz w:val="28"/>
                <w:szCs w:val="28"/>
              </w:rPr>
              <w:t>3</w:t>
            </w:r>
            <w:r w:rsidRPr="003F782A">
              <w:rPr>
                <w:sz w:val="28"/>
                <w:szCs w:val="28"/>
              </w:rPr>
              <w:t xml:space="preserve"> год</w:t>
            </w:r>
          </w:p>
        </w:tc>
      </w:tr>
      <w:tr w:rsidR="00A833D8" w:rsidRPr="003F782A" w14:paraId="2DE6B48F"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DB3E26A" w14:textId="77777777" w:rsidR="00A833D8" w:rsidRPr="003F782A" w:rsidRDefault="00A833D8" w:rsidP="00680456">
            <w:pPr>
              <w:widowControl w:val="0"/>
              <w:suppressAutoHyphens/>
              <w:rPr>
                <w:sz w:val="28"/>
                <w:szCs w:val="28"/>
              </w:rPr>
            </w:pPr>
            <w:r w:rsidRPr="003F782A">
              <w:rPr>
                <w:sz w:val="28"/>
                <w:szCs w:val="28"/>
              </w:rPr>
              <w:t>1</w:t>
            </w:r>
          </w:p>
        </w:tc>
        <w:tc>
          <w:tcPr>
            <w:tcW w:w="4926" w:type="dxa"/>
            <w:tcBorders>
              <w:top w:val="nil"/>
              <w:left w:val="nil"/>
              <w:bottom w:val="single" w:sz="4" w:space="0" w:color="auto"/>
              <w:right w:val="single" w:sz="4" w:space="0" w:color="auto"/>
            </w:tcBorders>
            <w:shd w:val="clear" w:color="auto" w:fill="auto"/>
            <w:hideMark/>
          </w:tcPr>
          <w:p w14:paraId="2901ED0D" w14:textId="5D2926ED" w:rsidR="00A833D8" w:rsidRPr="003F782A" w:rsidRDefault="00A833D8" w:rsidP="00680456">
            <w:pPr>
              <w:widowControl w:val="0"/>
              <w:suppressAutoHyphens/>
              <w:rPr>
                <w:sz w:val="28"/>
                <w:szCs w:val="28"/>
              </w:rPr>
            </w:pPr>
            <w:r w:rsidRPr="003F782A">
              <w:rPr>
                <w:sz w:val="28"/>
                <w:szCs w:val="28"/>
              </w:rPr>
              <w:t xml:space="preserve">Отпуск тепловой энергии, поставляемой с коллекторов источника тепловой энергии, </w:t>
            </w:r>
            <w:proofErr w:type="spellStart"/>
            <w:r w:rsidRPr="003F782A">
              <w:rPr>
                <w:sz w:val="28"/>
                <w:szCs w:val="28"/>
              </w:rPr>
              <w:t>тыс.Гкал</w:t>
            </w:r>
            <w:proofErr w:type="spellEnd"/>
            <w:r w:rsidRPr="003F782A">
              <w:rPr>
                <w:sz w:val="28"/>
                <w:szCs w:val="28"/>
              </w:rPr>
              <w:t>, всего</w:t>
            </w:r>
          </w:p>
        </w:tc>
        <w:tc>
          <w:tcPr>
            <w:tcW w:w="1471" w:type="dxa"/>
            <w:tcBorders>
              <w:top w:val="nil"/>
              <w:left w:val="nil"/>
              <w:bottom w:val="single" w:sz="4" w:space="0" w:color="auto"/>
              <w:right w:val="single" w:sz="4" w:space="0" w:color="auto"/>
            </w:tcBorders>
            <w:shd w:val="clear" w:color="auto" w:fill="auto"/>
            <w:hideMark/>
          </w:tcPr>
          <w:p w14:paraId="49EFDEF8" w14:textId="0C2F2DDE" w:rsidR="00A833D8" w:rsidRPr="003F782A" w:rsidRDefault="00A833D8" w:rsidP="00680456">
            <w:pPr>
              <w:widowControl w:val="0"/>
              <w:suppressAutoHyphens/>
              <w:rPr>
                <w:sz w:val="28"/>
                <w:szCs w:val="28"/>
              </w:rPr>
            </w:pPr>
            <w:r w:rsidRPr="003F782A">
              <w:rPr>
                <w:sz w:val="28"/>
                <w:szCs w:val="28"/>
              </w:rPr>
              <w:t>тыс. Гкал</w:t>
            </w:r>
          </w:p>
        </w:tc>
        <w:tc>
          <w:tcPr>
            <w:tcW w:w="2606" w:type="dxa"/>
            <w:tcBorders>
              <w:top w:val="nil"/>
              <w:left w:val="nil"/>
              <w:bottom w:val="single" w:sz="4" w:space="0" w:color="auto"/>
              <w:right w:val="single" w:sz="4" w:space="0" w:color="auto"/>
            </w:tcBorders>
            <w:shd w:val="clear" w:color="auto" w:fill="auto"/>
            <w:vAlign w:val="bottom"/>
          </w:tcPr>
          <w:p w14:paraId="1249A25E" w14:textId="3C80D938" w:rsidR="00A833D8" w:rsidRPr="003F782A" w:rsidRDefault="0026179F" w:rsidP="00680456">
            <w:pPr>
              <w:widowControl w:val="0"/>
              <w:suppressAutoHyphens/>
              <w:rPr>
                <w:sz w:val="28"/>
                <w:szCs w:val="28"/>
              </w:rPr>
            </w:pPr>
            <w:r>
              <w:rPr>
                <w:sz w:val="28"/>
                <w:szCs w:val="28"/>
              </w:rPr>
              <w:t>11.132</w:t>
            </w:r>
          </w:p>
        </w:tc>
      </w:tr>
      <w:tr w:rsidR="0058171E" w:rsidRPr="003F782A" w14:paraId="7D1200FB"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06A9A593" w14:textId="77777777" w:rsidR="0058171E" w:rsidRPr="003F782A" w:rsidRDefault="0058171E" w:rsidP="00680456">
            <w:pPr>
              <w:widowControl w:val="0"/>
              <w:suppressAutoHyphens/>
              <w:rPr>
                <w:sz w:val="28"/>
                <w:szCs w:val="28"/>
              </w:rPr>
            </w:pPr>
            <w:r w:rsidRPr="003F782A">
              <w:rPr>
                <w:sz w:val="28"/>
                <w:szCs w:val="28"/>
              </w:rPr>
              <w:t>2</w:t>
            </w:r>
          </w:p>
        </w:tc>
        <w:tc>
          <w:tcPr>
            <w:tcW w:w="4926" w:type="dxa"/>
            <w:tcBorders>
              <w:top w:val="nil"/>
              <w:left w:val="nil"/>
              <w:bottom w:val="single" w:sz="4" w:space="0" w:color="auto"/>
              <w:right w:val="single" w:sz="4" w:space="0" w:color="auto"/>
            </w:tcBorders>
            <w:shd w:val="clear" w:color="auto" w:fill="auto"/>
            <w:hideMark/>
          </w:tcPr>
          <w:p w14:paraId="3541A0CA" w14:textId="481F900B" w:rsidR="0058171E" w:rsidRPr="003F782A" w:rsidRDefault="0058171E" w:rsidP="00680456">
            <w:pPr>
              <w:widowControl w:val="0"/>
              <w:suppressAutoHyphens/>
              <w:rPr>
                <w:sz w:val="28"/>
                <w:szCs w:val="28"/>
              </w:rPr>
            </w:pPr>
            <w:r w:rsidRPr="003F782A">
              <w:rPr>
                <w:sz w:val="28"/>
                <w:szCs w:val="28"/>
              </w:rPr>
              <w:t xml:space="preserve">Потери тепловой энергии, </w:t>
            </w:r>
            <w:proofErr w:type="spellStart"/>
            <w:r w:rsidRPr="003F782A">
              <w:rPr>
                <w:sz w:val="28"/>
                <w:szCs w:val="28"/>
              </w:rPr>
              <w:t>тыс.Гкал</w:t>
            </w:r>
            <w:proofErr w:type="spellEnd"/>
          </w:p>
        </w:tc>
        <w:tc>
          <w:tcPr>
            <w:tcW w:w="1471" w:type="dxa"/>
            <w:tcBorders>
              <w:top w:val="nil"/>
              <w:left w:val="nil"/>
              <w:bottom w:val="single" w:sz="4" w:space="0" w:color="auto"/>
              <w:right w:val="single" w:sz="4" w:space="0" w:color="auto"/>
            </w:tcBorders>
            <w:shd w:val="clear" w:color="auto" w:fill="auto"/>
            <w:hideMark/>
          </w:tcPr>
          <w:p w14:paraId="31C23B8D" w14:textId="756E6A62" w:rsidR="0058171E" w:rsidRPr="003F782A" w:rsidRDefault="0058171E" w:rsidP="00680456">
            <w:pPr>
              <w:widowControl w:val="0"/>
              <w:suppressAutoHyphens/>
              <w:rPr>
                <w:sz w:val="28"/>
                <w:szCs w:val="28"/>
                <w:lang w:val="en-US"/>
              </w:rPr>
            </w:pPr>
            <w:r w:rsidRPr="003F782A">
              <w:rPr>
                <w:sz w:val="28"/>
                <w:szCs w:val="28"/>
              </w:rPr>
              <w:t>тыс. Гкал</w:t>
            </w:r>
          </w:p>
        </w:tc>
        <w:tc>
          <w:tcPr>
            <w:tcW w:w="2606" w:type="dxa"/>
            <w:tcBorders>
              <w:top w:val="nil"/>
              <w:left w:val="nil"/>
              <w:bottom w:val="single" w:sz="4" w:space="0" w:color="auto"/>
              <w:right w:val="single" w:sz="4" w:space="0" w:color="auto"/>
            </w:tcBorders>
            <w:shd w:val="clear" w:color="auto" w:fill="auto"/>
          </w:tcPr>
          <w:p w14:paraId="037365B8" w14:textId="27D98E5F" w:rsidR="0058171E" w:rsidRPr="003F782A" w:rsidRDefault="0026179F" w:rsidP="00680456">
            <w:pPr>
              <w:widowControl w:val="0"/>
              <w:suppressAutoHyphens/>
              <w:rPr>
                <w:sz w:val="28"/>
                <w:szCs w:val="28"/>
              </w:rPr>
            </w:pPr>
            <w:r>
              <w:rPr>
                <w:sz w:val="28"/>
                <w:szCs w:val="28"/>
              </w:rPr>
              <w:t>0.992</w:t>
            </w:r>
          </w:p>
        </w:tc>
      </w:tr>
      <w:tr w:rsidR="0058171E" w:rsidRPr="003F782A" w14:paraId="4333EACB"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36BCA5C7" w14:textId="77777777" w:rsidR="0058171E" w:rsidRPr="003F782A" w:rsidRDefault="0058171E" w:rsidP="00680456">
            <w:pPr>
              <w:widowControl w:val="0"/>
              <w:suppressAutoHyphens/>
              <w:rPr>
                <w:sz w:val="28"/>
                <w:szCs w:val="28"/>
              </w:rPr>
            </w:pPr>
            <w:r w:rsidRPr="003F782A">
              <w:rPr>
                <w:sz w:val="28"/>
                <w:szCs w:val="28"/>
              </w:rPr>
              <w:t>2.1.</w:t>
            </w:r>
          </w:p>
        </w:tc>
        <w:tc>
          <w:tcPr>
            <w:tcW w:w="4926" w:type="dxa"/>
            <w:tcBorders>
              <w:top w:val="nil"/>
              <w:left w:val="nil"/>
              <w:bottom w:val="single" w:sz="4" w:space="0" w:color="auto"/>
              <w:right w:val="single" w:sz="4" w:space="0" w:color="auto"/>
            </w:tcBorders>
            <w:shd w:val="clear" w:color="auto" w:fill="auto"/>
            <w:hideMark/>
          </w:tcPr>
          <w:p w14:paraId="7E30A239" w14:textId="5E277D95" w:rsidR="0058171E" w:rsidRPr="003F782A" w:rsidRDefault="0058171E" w:rsidP="00680456">
            <w:pPr>
              <w:widowControl w:val="0"/>
              <w:suppressAutoHyphens/>
              <w:rPr>
                <w:sz w:val="28"/>
                <w:szCs w:val="28"/>
              </w:rPr>
            </w:pPr>
            <w:r w:rsidRPr="003F782A">
              <w:rPr>
                <w:sz w:val="28"/>
                <w:szCs w:val="28"/>
              </w:rPr>
              <w:t>в паре</w:t>
            </w:r>
          </w:p>
        </w:tc>
        <w:tc>
          <w:tcPr>
            <w:tcW w:w="1471" w:type="dxa"/>
            <w:tcBorders>
              <w:top w:val="nil"/>
              <w:left w:val="nil"/>
              <w:bottom w:val="single" w:sz="4" w:space="0" w:color="auto"/>
              <w:right w:val="single" w:sz="4" w:space="0" w:color="auto"/>
            </w:tcBorders>
            <w:shd w:val="clear" w:color="auto" w:fill="auto"/>
            <w:hideMark/>
          </w:tcPr>
          <w:p w14:paraId="2ACC6A3B" w14:textId="07EB8E85" w:rsidR="0058171E" w:rsidRPr="003F782A" w:rsidRDefault="0058171E" w:rsidP="00680456">
            <w:pPr>
              <w:widowControl w:val="0"/>
              <w:suppressAutoHyphens/>
              <w:rPr>
                <w:sz w:val="28"/>
                <w:szCs w:val="28"/>
              </w:rPr>
            </w:pPr>
            <w:r w:rsidRPr="003F782A">
              <w:rPr>
                <w:sz w:val="28"/>
                <w:szCs w:val="28"/>
              </w:rPr>
              <w:t>тыс. Гкал</w:t>
            </w:r>
          </w:p>
        </w:tc>
        <w:tc>
          <w:tcPr>
            <w:tcW w:w="2606" w:type="dxa"/>
            <w:tcBorders>
              <w:top w:val="nil"/>
              <w:left w:val="nil"/>
              <w:bottom w:val="single" w:sz="4" w:space="0" w:color="auto"/>
              <w:right w:val="single" w:sz="4" w:space="0" w:color="auto"/>
            </w:tcBorders>
            <w:shd w:val="clear" w:color="auto" w:fill="auto"/>
          </w:tcPr>
          <w:p w14:paraId="7F142748" w14:textId="4ADFEBE8" w:rsidR="0058171E" w:rsidRPr="003F782A" w:rsidRDefault="0058171E" w:rsidP="00680456">
            <w:pPr>
              <w:widowControl w:val="0"/>
              <w:suppressAutoHyphens/>
              <w:rPr>
                <w:sz w:val="28"/>
                <w:szCs w:val="28"/>
              </w:rPr>
            </w:pPr>
            <w:r w:rsidRPr="003F782A">
              <w:rPr>
                <w:sz w:val="28"/>
                <w:szCs w:val="28"/>
              </w:rPr>
              <w:t>0.00</w:t>
            </w:r>
            <w:r w:rsidR="00AE0ECA" w:rsidRPr="003F782A">
              <w:rPr>
                <w:sz w:val="28"/>
                <w:szCs w:val="28"/>
              </w:rPr>
              <w:t>0</w:t>
            </w:r>
          </w:p>
        </w:tc>
      </w:tr>
      <w:tr w:rsidR="0058171E" w:rsidRPr="003F782A" w14:paraId="0A1C801C"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39C34E7B" w14:textId="77777777" w:rsidR="0058171E" w:rsidRPr="003F782A" w:rsidRDefault="0058171E" w:rsidP="00680456">
            <w:pPr>
              <w:widowControl w:val="0"/>
              <w:suppressAutoHyphens/>
              <w:rPr>
                <w:sz w:val="28"/>
                <w:szCs w:val="28"/>
              </w:rPr>
            </w:pPr>
            <w:r w:rsidRPr="003F782A">
              <w:rPr>
                <w:sz w:val="28"/>
                <w:szCs w:val="28"/>
              </w:rPr>
              <w:t>2.2.</w:t>
            </w:r>
          </w:p>
        </w:tc>
        <w:tc>
          <w:tcPr>
            <w:tcW w:w="4926" w:type="dxa"/>
            <w:tcBorders>
              <w:top w:val="nil"/>
              <w:left w:val="nil"/>
              <w:bottom w:val="single" w:sz="4" w:space="0" w:color="auto"/>
              <w:right w:val="single" w:sz="4" w:space="0" w:color="auto"/>
            </w:tcBorders>
            <w:shd w:val="clear" w:color="auto" w:fill="auto"/>
            <w:hideMark/>
          </w:tcPr>
          <w:p w14:paraId="14A68B45" w14:textId="5DA63015" w:rsidR="0058171E" w:rsidRPr="003F782A" w:rsidRDefault="0058171E" w:rsidP="00680456">
            <w:pPr>
              <w:widowControl w:val="0"/>
              <w:suppressAutoHyphens/>
              <w:rPr>
                <w:sz w:val="28"/>
                <w:szCs w:val="28"/>
              </w:rPr>
            </w:pPr>
            <w:r w:rsidRPr="003F782A">
              <w:rPr>
                <w:sz w:val="28"/>
                <w:szCs w:val="28"/>
              </w:rPr>
              <w:t>в горячей воде</w:t>
            </w:r>
          </w:p>
        </w:tc>
        <w:tc>
          <w:tcPr>
            <w:tcW w:w="1471" w:type="dxa"/>
            <w:tcBorders>
              <w:top w:val="nil"/>
              <w:left w:val="nil"/>
              <w:bottom w:val="single" w:sz="4" w:space="0" w:color="auto"/>
              <w:right w:val="single" w:sz="4" w:space="0" w:color="auto"/>
            </w:tcBorders>
            <w:shd w:val="clear" w:color="auto" w:fill="auto"/>
            <w:hideMark/>
          </w:tcPr>
          <w:p w14:paraId="54398D96" w14:textId="5C6E7554" w:rsidR="0058171E" w:rsidRPr="003F782A" w:rsidRDefault="0058171E" w:rsidP="00680456">
            <w:pPr>
              <w:widowControl w:val="0"/>
              <w:suppressAutoHyphens/>
              <w:rPr>
                <w:sz w:val="28"/>
                <w:szCs w:val="28"/>
              </w:rPr>
            </w:pPr>
            <w:r w:rsidRPr="003F782A">
              <w:rPr>
                <w:sz w:val="28"/>
                <w:szCs w:val="28"/>
              </w:rPr>
              <w:t>тыс. Гкал</w:t>
            </w:r>
          </w:p>
        </w:tc>
        <w:tc>
          <w:tcPr>
            <w:tcW w:w="2606" w:type="dxa"/>
            <w:tcBorders>
              <w:top w:val="nil"/>
              <w:left w:val="nil"/>
              <w:bottom w:val="single" w:sz="4" w:space="0" w:color="auto"/>
              <w:right w:val="single" w:sz="4" w:space="0" w:color="auto"/>
            </w:tcBorders>
            <w:shd w:val="clear" w:color="auto" w:fill="auto"/>
          </w:tcPr>
          <w:p w14:paraId="3EF9A42F" w14:textId="483C4504" w:rsidR="0058171E" w:rsidRPr="003F782A" w:rsidRDefault="0026179F" w:rsidP="00680456">
            <w:pPr>
              <w:widowControl w:val="0"/>
              <w:suppressAutoHyphens/>
              <w:rPr>
                <w:sz w:val="28"/>
                <w:szCs w:val="28"/>
              </w:rPr>
            </w:pPr>
            <w:r>
              <w:rPr>
                <w:sz w:val="28"/>
                <w:szCs w:val="28"/>
              </w:rPr>
              <w:t>0.992</w:t>
            </w:r>
          </w:p>
        </w:tc>
      </w:tr>
      <w:tr w:rsidR="00A833D8" w:rsidRPr="003F782A" w14:paraId="655E2CD2"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026B6E45" w14:textId="77777777" w:rsidR="00A833D8" w:rsidRPr="003F782A" w:rsidRDefault="00A833D8" w:rsidP="00680456">
            <w:pPr>
              <w:widowControl w:val="0"/>
              <w:suppressAutoHyphens/>
              <w:rPr>
                <w:sz w:val="28"/>
                <w:szCs w:val="28"/>
              </w:rPr>
            </w:pPr>
            <w:r w:rsidRPr="003F782A">
              <w:rPr>
                <w:sz w:val="28"/>
                <w:szCs w:val="28"/>
              </w:rPr>
              <w:t>3.</w:t>
            </w:r>
          </w:p>
        </w:tc>
        <w:tc>
          <w:tcPr>
            <w:tcW w:w="4926" w:type="dxa"/>
            <w:tcBorders>
              <w:top w:val="nil"/>
              <w:left w:val="nil"/>
              <w:bottom w:val="single" w:sz="4" w:space="0" w:color="auto"/>
              <w:right w:val="single" w:sz="4" w:space="0" w:color="auto"/>
            </w:tcBorders>
            <w:shd w:val="clear" w:color="auto" w:fill="auto"/>
            <w:hideMark/>
          </w:tcPr>
          <w:p w14:paraId="6E71F41A" w14:textId="25F02C44" w:rsidR="00A833D8" w:rsidRPr="003F782A" w:rsidRDefault="00A833D8" w:rsidP="00680456">
            <w:pPr>
              <w:widowControl w:val="0"/>
              <w:suppressAutoHyphens/>
              <w:rPr>
                <w:sz w:val="28"/>
                <w:szCs w:val="28"/>
              </w:rPr>
            </w:pPr>
            <w:r w:rsidRPr="003F782A">
              <w:rPr>
                <w:sz w:val="28"/>
                <w:szCs w:val="28"/>
              </w:rPr>
              <w:t xml:space="preserve">Полезный отпуск тепловой энергии, </w:t>
            </w:r>
            <w:proofErr w:type="spellStart"/>
            <w:r w:rsidRPr="003F782A">
              <w:rPr>
                <w:sz w:val="28"/>
                <w:szCs w:val="28"/>
              </w:rPr>
              <w:t>тыс.Гкал</w:t>
            </w:r>
            <w:proofErr w:type="spellEnd"/>
          </w:p>
        </w:tc>
        <w:tc>
          <w:tcPr>
            <w:tcW w:w="1471" w:type="dxa"/>
            <w:tcBorders>
              <w:top w:val="nil"/>
              <w:left w:val="nil"/>
              <w:bottom w:val="single" w:sz="4" w:space="0" w:color="auto"/>
              <w:right w:val="single" w:sz="4" w:space="0" w:color="auto"/>
            </w:tcBorders>
            <w:shd w:val="clear" w:color="auto" w:fill="auto"/>
            <w:hideMark/>
          </w:tcPr>
          <w:p w14:paraId="24AE7BA4" w14:textId="47310C09" w:rsidR="00A833D8" w:rsidRPr="003F782A" w:rsidRDefault="00A833D8" w:rsidP="00680456">
            <w:pPr>
              <w:widowControl w:val="0"/>
              <w:suppressAutoHyphens/>
              <w:rPr>
                <w:sz w:val="28"/>
                <w:szCs w:val="28"/>
              </w:rPr>
            </w:pPr>
            <w:r w:rsidRPr="003F782A">
              <w:rPr>
                <w:sz w:val="28"/>
                <w:szCs w:val="28"/>
              </w:rPr>
              <w:t>тыс. Гкал</w:t>
            </w:r>
          </w:p>
        </w:tc>
        <w:tc>
          <w:tcPr>
            <w:tcW w:w="2606" w:type="dxa"/>
            <w:tcBorders>
              <w:top w:val="nil"/>
              <w:left w:val="nil"/>
              <w:bottom w:val="single" w:sz="4" w:space="0" w:color="auto"/>
              <w:right w:val="single" w:sz="4" w:space="0" w:color="auto"/>
            </w:tcBorders>
            <w:shd w:val="clear" w:color="auto" w:fill="auto"/>
            <w:vAlign w:val="bottom"/>
          </w:tcPr>
          <w:p w14:paraId="54CA063D" w14:textId="277B2C65" w:rsidR="00A833D8" w:rsidRPr="003F782A" w:rsidRDefault="0026179F" w:rsidP="00680456">
            <w:pPr>
              <w:widowControl w:val="0"/>
              <w:suppressAutoHyphens/>
              <w:rPr>
                <w:sz w:val="28"/>
                <w:szCs w:val="28"/>
              </w:rPr>
            </w:pPr>
            <w:r>
              <w:rPr>
                <w:sz w:val="28"/>
                <w:szCs w:val="28"/>
              </w:rPr>
              <w:t>10.140</w:t>
            </w:r>
          </w:p>
        </w:tc>
      </w:tr>
      <w:tr w:rsidR="00A833D8" w:rsidRPr="003F782A" w14:paraId="623F90F9"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8EA6C3F" w14:textId="77777777" w:rsidR="00A833D8" w:rsidRPr="003F782A" w:rsidRDefault="00A833D8" w:rsidP="00680456">
            <w:pPr>
              <w:widowControl w:val="0"/>
              <w:suppressAutoHyphens/>
              <w:rPr>
                <w:sz w:val="28"/>
                <w:szCs w:val="28"/>
              </w:rPr>
            </w:pPr>
            <w:r w:rsidRPr="003F782A">
              <w:rPr>
                <w:sz w:val="28"/>
                <w:szCs w:val="28"/>
              </w:rPr>
              <w:t>3.1.</w:t>
            </w:r>
          </w:p>
        </w:tc>
        <w:tc>
          <w:tcPr>
            <w:tcW w:w="4926" w:type="dxa"/>
            <w:tcBorders>
              <w:top w:val="nil"/>
              <w:left w:val="nil"/>
              <w:bottom w:val="single" w:sz="4" w:space="0" w:color="auto"/>
              <w:right w:val="single" w:sz="4" w:space="0" w:color="auto"/>
            </w:tcBorders>
            <w:shd w:val="clear" w:color="auto" w:fill="auto"/>
            <w:hideMark/>
          </w:tcPr>
          <w:p w14:paraId="0447A5AD" w14:textId="1C6E9CB9" w:rsidR="00A833D8" w:rsidRPr="003F782A" w:rsidRDefault="00A833D8" w:rsidP="00680456">
            <w:pPr>
              <w:widowControl w:val="0"/>
              <w:suppressAutoHyphens/>
              <w:rPr>
                <w:sz w:val="28"/>
                <w:szCs w:val="28"/>
              </w:rPr>
            </w:pPr>
            <w:r w:rsidRPr="003F782A">
              <w:rPr>
                <w:sz w:val="28"/>
                <w:szCs w:val="28"/>
              </w:rPr>
              <w:t>в паре</w:t>
            </w:r>
          </w:p>
        </w:tc>
        <w:tc>
          <w:tcPr>
            <w:tcW w:w="1471" w:type="dxa"/>
            <w:tcBorders>
              <w:top w:val="nil"/>
              <w:left w:val="nil"/>
              <w:bottom w:val="single" w:sz="4" w:space="0" w:color="auto"/>
              <w:right w:val="single" w:sz="4" w:space="0" w:color="auto"/>
            </w:tcBorders>
            <w:shd w:val="clear" w:color="auto" w:fill="auto"/>
            <w:hideMark/>
          </w:tcPr>
          <w:p w14:paraId="4BAB89D5" w14:textId="5A8C301B" w:rsidR="00A833D8" w:rsidRPr="003F782A" w:rsidRDefault="00A833D8" w:rsidP="00680456">
            <w:pPr>
              <w:widowControl w:val="0"/>
              <w:suppressAutoHyphens/>
              <w:rPr>
                <w:sz w:val="28"/>
                <w:szCs w:val="28"/>
              </w:rPr>
            </w:pPr>
            <w:r w:rsidRPr="003F782A">
              <w:rPr>
                <w:sz w:val="28"/>
                <w:szCs w:val="28"/>
              </w:rPr>
              <w:t>тыс. Гкал</w:t>
            </w:r>
          </w:p>
        </w:tc>
        <w:tc>
          <w:tcPr>
            <w:tcW w:w="2606" w:type="dxa"/>
            <w:tcBorders>
              <w:top w:val="nil"/>
              <w:left w:val="nil"/>
              <w:bottom w:val="single" w:sz="4" w:space="0" w:color="auto"/>
              <w:right w:val="single" w:sz="4" w:space="0" w:color="auto"/>
            </w:tcBorders>
            <w:shd w:val="clear" w:color="auto" w:fill="auto"/>
            <w:vAlign w:val="bottom"/>
          </w:tcPr>
          <w:p w14:paraId="0ED37BC3" w14:textId="7E8480A8" w:rsidR="00A833D8" w:rsidRPr="003F782A" w:rsidRDefault="00A833D8" w:rsidP="00680456">
            <w:pPr>
              <w:widowControl w:val="0"/>
              <w:suppressAutoHyphens/>
              <w:rPr>
                <w:sz w:val="28"/>
                <w:szCs w:val="28"/>
              </w:rPr>
            </w:pPr>
            <w:r w:rsidRPr="003F782A">
              <w:rPr>
                <w:sz w:val="28"/>
                <w:szCs w:val="28"/>
              </w:rPr>
              <w:t>0.00</w:t>
            </w:r>
            <w:r w:rsidR="00AE0ECA" w:rsidRPr="003F782A">
              <w:rPr>
                <w:sz w:val="28"/>
                <w:szCs w:val="28"/>
              </w:rPr>
              <w:t>0</w:t>
            </w:r>
          </w:p>
        </w:tc>
      </w:tr>
      <w:tr w:rsidR="00A833D8" w:rsidRPr="003F782A" w14:paraId="2341E9B9"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3BA995F2" w14:textId="77777777" w:rsidR="00A833D8" w:rsidRPr="003F782A" w:rsidRDefault="00A833D8" w:rsidP="00680456">
            <w:pPr>
              <w:widowControl w:val="0"/>
              <w:suppressAutoHyphens/>
              <w:rPr>
                <w:sz w:val="28"/>
                <w:szCs w:val="28"/>
              </w:rPr>
            </w:pPr>
            <w:r w:rsidRPr="003F782A">
              <w:rPr>
                <w:sz w:val="28"/>
                <w:szCs w:val="28"/>
              </w:rPr>
              <w:t>3.2.</w:t>
            </w:r>
          </w:p>
        </w:tc>
        <w:tc>
          <w:tcPr>
            <w:tcW w:w="4926" w:type="dxa"/>
            <w:tcBorders>
              <w:top w:val="nil"/>
              <w:left w:val="nil"/>
              <w:bottom w:val="single" w:sz="4" w:space="0" w:color="auto"/>
              <w:right w:val="single" w:sz="4" w:space="0" w:color="auto"/>
            </w:tcBorders>
            <w:shd w:val="clear" w:color="auto" w:fill="auto"/>
            <w:hideMark/>
          </w:tcPr>
          <w:p w14:paraId="73EA378F" w14:textId="5A4CCD07" w:rsidR="00A833D8" w:rsidRPr="003F782A" w:rsidRDefault="00A833D8" w:rsidP="00680456">
            <w:pPr>
              <w:widowControl w:val="0"/>
              <w:suppressAutoHyphens/>
              <w:rPr>
                <w:sz w:val="28"/>
                <w:szCs w:val="28"/>
              </w:rPr>
            </w:pPr>
            <w:r w:rsidRPr="003F782A">
              <w:rPr>
                <w:sz w:val="28"/>
                <w:szCs w:val="28"/>
              </w:rPr>
              <w:t>в горячей воде</w:t>
            </w:r>
          </w:p>
        </w:tc>
        <w:tc>
          <w:tcPr>
            <w:tcW w:w="1471" w:type="dxa"/>
            <w:tcBorders>
              <w:top w:val="nil"/>
              <w:left w:val="nil"/>
              <w:bottom w:val="single" w:sz="4" w:space="0" w:color="auto"/>
              <w:right w:val="single" w:sz="4" w:space="0" w:color="auto"/>
            </w:tcBorders>
            <w:shd w:val="clear" w:color="auto" w:fill="auto"/>
            <w:hideMark/>
          </w:tcPr>
          <w:p w14:paraId="7B625032" w14:textId="0C37012C" w:rsidR="00A833D8" w:rsidRPr="003F782A" w:rsidRDefault="00A833D8" w:rsidP="00680456">
            <w:pPr>
              <w:widowControl w:val="0"/>
              <w:suppressAutoHyphens/>
              <w:rPr>
                <w:sz w:val="28"/>
                <w:szCs w:val="28"/>
              </w:rPr>
            </w:pPr>
            <w:r w:rsidRPr="003F782A">
              <w:rPr>
                <w:sz w:val="28"/>
                <w:szCs w:val="28"/>
              </w:rPr>
              <w:t>тыс. Гкал</w:t>
            </w:r>
          </w:p>
        </w:tc>
        <w:tc>
          <w:tcPr>
            <w:tcW w:w="2606" w:type="dxa"/>
            <w:tcBorders>
              <w:top w:val="nil"/>
              <w:left w:val="nil"/>
              <w:bottom w:val="single" w:sz="4" w:space="0" w:color="auto"/>
              <w:right w:val="single" w:sz="4" w:space="0" w:color="auto"/>
            </w:tcBorders>
            <w:shd w:val="clear" w:color="auto" w:fill="auto"/>
            <w:vAlign w:val="bottom"/>
          </w:tcPr>
          <w:p w14:paraId="05AB9A0F" w14:textId="141769D7" w:rsidR="00A833D8" w:rsidRPr="003F782A" w:rsidRDefault="0026179F" w:rsidP="00680456">
            <w:pPr>
              <w:widowControl w:val="0"/>
              <w:suppressAutoHyphens/>
              <w:rPr>
                <w:sz w:val="28"/>
                <w:szCs w:val="28"/>
              </w:rPr>
            </w:pPr>
            <w:r>
              <w:rPr>
                <w:sz w:val="28"/>
                <w:szCs w:val="28"/>
              </w:rPr>
              <w:t>10.140</w:t>
            </w:r>
          </w:p>
        </w:tc>
      </w:tr>
      <w:tr w:rsidR="000E1C65" w:rsidRPr="003F782A" w14:paraId="76872A16"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4FE68672" w14:textId="797F5405" w:rsidR="000E1C65" w:rsidRPr="003F782A" w:rsidRDefault="005747C8" w:rsidP="00680456">
            <w:pPr>
              <w:widowControl w:val="0"/>
              <w:suppressAutoHyphens/>
              <w:rPr>
                <w:sz w:val="28"/>
                <w:szCs w:val="28"/>
              </w:rPr>
            </w:pPr>
            <w:r w:rsidRPr="003F782A">
              <w:rPr>
                <w:sz w:val="28"/>
                <w:szCs w:val="28"/>
              </w:rPr>
              <w:t>4</w:t>
            </w:r>
          </w:p>
        </w:tc>
        <w:tc>
          <w:tcPr>
            <w:tcW w:w="4926" w:type="dxa"/>
            <w:tcBorders>
              <w:top w:val="nil"/>
              <w:left w:val="nil"/>
              <w:bottom w:val="single" w:sz="4" w:space="0" w:color="auto"/>
              <w:right w:val="single" w:sz="4" w:space="0" w:color="auto"/>
            </w:tcBorders>
            <w:shd w:val="clear" w:color="auto" w:fill="auto"/>
            <w:hideMark/>
          </w:tcPr>
          <w:p w14:paraId="59C092FD" w14:textId="77777777" w:rsidR="000E1C65" w:rsidRPr="003F782A" w:rsidRDefault="000E1C65" w:rsidP="00680456">
            <w:pPr>
              <w:widowControl w:val="0"/>
              <w:suppressAutoHyphens/>
              <w:rPr>
                <w:sz w:val="28"/>
                <w:szCs w:val="28"/>
              </w:rPr>
            </w:pPr>
            <w:r w:rsidRPr="003F782A">
              <w:rPr>
                <w:sz w:val="28"/>
                <w:szCs w:val="28"/>
              </w:rPr>
              <w:t>Операционные (подконтрольные) расходы</w:t>
            </w:r>
          </w:p>
        </w:tc>
        <w:tc>
          <w:tcPr>
            <w:tcW w:w="1471" w:type="dxa"/>
            <w:tcBorders>
              <w:top w:val="nil"/>
              <w:left w:val="nil"/>
              <w:bottom w:val="single" w:sz="4" w:space="0" w:color="auto"/>
              <w:right w:val="single" w:sz="4" w:space="0" w:color="auto"/>
            </w:tcBorders>
            <w:shd w:val="clear" w:color="auto" w:fill="auto"/>
            <w:hideMark/>
          </w:tcPr>
          <w:p w14:paraId="4BD3CA01" w14:textId="77777777" w:rsidR="000E1C65" w:rsidRPr="003F782A" w:rsidRDefault="000E1C65" w:rsidP="00680456">
            <w:pPr>
              <w:widowControl w:val="0"/>
              <w:suppressAutoHyphens/>
              <w:rPr>
                <w:sz w:val="28"/>
                <w:szCs w:val="28"/>
              </w:rPr>
            </w:pPr>
            <w:r w:rsidRPr="003F782A">
              <w:rPr>
                <w:sz w:val="28"/>
                <w:szCs w:val="28"/>
              </w:rPr>
              <w:t>тыс. руб.</w:t>
            </w:r>
          </w:p>
        </w:tc>
        <w:tc>
          <w:tcPr>
            <w:tcW w:w="2606" w:type="dxa"/>
            <w:tcBorders>
              <w:top w:val="nil"/>
              <w:left w:val="nil"/>
              <w:bottom w:val="single" w:sz="4" w:space="0" w:color="auto"/>
              <w:right w:val="single" w:sz="4" w:space="0" w:color="auto"/>
            </w:tcBorders>
            <w:shd w:val="clear" w:color="auto" w:fill="auto"/>
            <w:vAlign w:val="bottom"/>
          </w:tcPr>
          <w:p w14:paraId="16F956E4" w14:textId="370B509B" w:rsidR="000E1C65" w:rsidRPr="003F782A" w:rsidRDefault="0026179F" w:rsidP="00680456">
            <w:pPr>
              <w:widowControl w:val="0"/>
              <w:suppressAutoHyphens/>
              <w:rPr>
                <w:sz w:val="28"/>
                <w:szCs w:val="28"/>
              </w:rPr>
            </w:pPr>
            <w:r>
              <w:rPr>
                <w:sz w:val="28"/>
                <w:szCs w:val="28"/>
              </w:rPr>
              <w:t>3247.99</w:t>
            </w:r>
          </w:p>
        </w:tc>
      </w:tr>
      <w:tr w:rsidR="000E1C65" w:rsidRPr="003F782A" w14:paraId="6C572867"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3A669636" w14:textId="0C1BDF0C" w:rsidR="000E1C65" w:rsidRPr="003F782A" w:rsidRDefault="005747C8" w:rsidP="00680456">
            <w:pPr>
              <w:widowControl w:val="0"/>
              <w:suppressAutoHyphens/>
              <w:rPr>
                <w:sz w:val="28"/>
                <w:szCs w:val="28"/>
              </w:rPr>
            </w:pPr>
            <w:r w:rsidRPr="003F782A">
              <w:rPr>
                <w:sz w:val="28"/>
                <w:szCs w:val="28"/>
              </w:rPr>
              <w:t>5</w:t>
            </w:r>
          </w:p>
        </w:tc>
        <w:tc>
          <w:tcPr>
            <w:tcW w:w="4926" w:type="dxa"/>
            <w:tcBorders>
              <w:top w:val="nil"/>
              <w:left w:val="nil"/>
              <w:bottom w:val="single" w:sz="4" w:space="0" w:color="auto"/>
              <w:right w:val="single" w:sz="4" w:space="0" w:color="auto"/>
            </w:tcBorders>
            <w:shd w:val="clear" w:color="auto" w:fill="auto"/>
            <w:hideMark/>
          </w:tcPr>
          <w:p w14:paraId="0C9D7827" w14:textId="77777777" w:rsidR="000E1C65" w:rsidRPr="003F782A" w:rsidRDefault="000E1C65" w:rsidP="00680456">
            <w:pPr>
              <w:widowControl w:val="0"/>
              <w:suppressAutoHyphens/>
              <w:rPr>
                <w:sz w:val="28"/>
                <w:szCs w:val="28"/>
              </w:rPr>
            </w:pPr>
            <w:r w:rsidRPr="003F782A">
              <w:rPr>
                <w:sz w:val="28"/>
                <w:szCs w:val="28"/>
              </w:rPr>
              <w:t>Неподконтрольные расходы</w:t>
            </w:r>
          </w:p>
        </w:tc>
        <w:tc>
          <w:tcPr>
            <w:tcW w:w="1471" w:type="dxa"/>
            <w:tcBorders>
              <w:top w:val="nil"/>
              <w:left w:val="nil"/>
              <w:bottom w:val="single" w:sz="4" w:space="0" w:color="auto"/>
              <w:right w:val="single" w:sz="4" w:space="0" w:color="auto"/>
            </w:tcBorders>
            <w:shd w:val="clear" w:color="auto" w:fill="auto"/>
            <w:hideMark/>
          </w:tcPr>
          <w:p w14:paraId="10171E2D" w14:textId="77777777" w:rsidR="000E1C65" w:rsidRPr="003F782A" w:rsidRDefault="000E1C65" w:rsidP="00680456">
            <w:pPr>
              <w:widowControl w:val="0"/>
              <w:suppressAutoHyphens/>
              <w:rPr>
                <w:sz w:val="28"/>
                <w:szCs w:val="28"/>
              </w:rPr>
            </w:pPr>
            <w:r w:rsidRPr="003F782A">
              <w:rPr>
                <w:sz w:val="28"/>
                <w:szCs w:val="28"/>
              </w:rPr>
              <w:t>тыс. руб.</w:t>
            </w:r>
          </w:p>
        </w:tc>
        <w:tc>
          <w:tcPr>
            <w:tcW w:w="2606" w:type="dxa"/>
            <w:tcBorders>
              <w:top w:val="nil"/>
              <w:left w:val="nil"/>
              <w:bottom w:val="single" w:sz="4" w:space="0" w:color="auto"/>
              <w:right w:val="single" w:sz="4" w:space="0" w:color="auto"/>
            </w:tcBorders>
            <w:shd w:val="clear" w:color="auto" w:fill="auto"/>
            <w:vAlign w:val="bottom"/>
          </w:tcPr>
          <w:p w14:paraId="61ED6C0D" w14:textId="150CE662" w:rsidR="000E1C65" w:rsidRPr="003F782A" w:rsidRDefault="0026179F" w:rsidP="00680456">
            <w:pPr>
              <w:widowControl w:val="0"/>
              <w:suppressAutoHyphens/>
              <w:rPr>
                <w:sz w:val="28"/>
                <w:szCs w:val="28"/>
              </w:rPr>
            </w:pPr>
            <w:r>
              <w:rPr>
                <w:sz w:val="28"/>
                <w:szCs w:val="28"/>
              </w:rPr>
              <w:t>1120.61</w:t>
            </w:r>
          </w:p>
        </w:tc>
      </w:tr>
      <w:tr w:rsidR="000E1C65" w:rsidRPr="003F782A" w14:paraId="2B2FC580"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6B5F705" w14:textId="0C1545D3" w:rsidR="000E1C65" w:rsidRPr="003F782A" w:rsidRDefault="005747C8" w:rsidP="00680456">
            <w:pPr>
              <w:widowControl w:val="0"/>
              <w:suppressAutoHyphens/>
              <w:rPr>
                <w:sz w:val="28"/>
                <w:szCs w:val="28"/>
              </w:rPr>
            </w:pPr>
            <w:r w:rsidRPr="003F782A">
              <w:rPr>
                <w:sz w:val="28"/>
                <w:szCs w:val="28"/>
              </w:rPr>
              <w:t>6</w:t>
            </w:r>
          </w:p>
        </w:tc>
        <w:tc>
          <w:tcPr>
            <w:tcW w:w="4926" w:type="dxa"/>
            <w:tcBorders>
              <w:top w:val="nil"/>
              <w:left w:val="nil"/>
              <w:bottom w:val="single" w:sz="4" w:space="0" w:color="auto"/>
              <w:right w:val="single" w:sz="4" w:space="0" w:color="auto"/>
            </w:tcBorders>
            <w:shd w:val="clear" w:color="auto" w:fill="auto"/>
            <w:hideMark/>
          </w:tcPr>
          <w:p w14:paraId="6DD2618A" w14:textId="77777777" w:rsidR="000E1C65" w:rsidRPr="003F782A" w:rsidRDefault="000E1C65" w:rsidP="00680456">
            <w:pPr>
              <w:widowControl w:val="0"/>
              <w:suppressAutoHyphens/>
              <w:rPr>
                <w:sz w:val="28"/>
                <w:szCs w:val="28"/>
              </w:rPr>
            </w:pPr>
            <w:r w:rsidRPr="003F782A">
              <w:rPr>
                <w:sz w:val="28"/>
                <w:szCs w:val="28"/>
              </w:rPr>
              <w:t>Расходы на приобретение (производство) энергетических ресурсов, холодной воды и теплоносителя</w:t>
            </w:r>
          </w:p>
        </w:tc>
        <w:tc>
          <w:tcPr>
            <w:tcW w:w="1471" w:type="dxa"/>
            <w:tcBorders>
              <w:top w:val="nil"/>
              <w:left w:val="nil"/>
              <w:bottom w:val="single" w:sz="4" w:space="0" w:color="auto"/>
              <w:right w:val="single" w:sz="4" w:space="0" w:color="auto"/>
            </w:tcBorders>
            <w:shd w:val="clear" w:color="auto" w:fill="auto"/>
            <w:hideMark/>
          </w:tcPr>
          <w:p w14:paraId="3AF4EC76" w14:textId="77777777" w:rsidR="000E1C65" w:rsidRPr="003F782A" w:rsidRDefault="000E1C65" w:rsidP="00680456">
            <w:pPr>
              <w:widowControl w:val="0"/>
              <w:suppressAutoHyphens/>
              <w:rPr>
                <w:sz w:val="28"/>
                <w:szCs w:val="28"/>
              </w:rPr>
            </w:pPr>
            <w:r w:rsidRPr="003F782A">
              <w:rPr>
                <w:sz w:val="28"/>
                <w:szCs w:val="28"/>
              </w:rPr>
              <w:t>тыс. руб.</w:t>
            </w:r>
          </w:p>
        </w:tc>
        <w:tc>
          <w:tcPr>
            <w:tcW w:w="2606" w:type="dxa"/>
            <w:tcBorders>
              <w:top w:val="nil"/>
              <w:left w:val="nil"/>
              <w:bottom w:val="single" w:sz="4" w:space="0" w:color="auto"/>
              <w:right w:val="single" w:sz="4" w:space="0" w:color="auto"/>
            </w:tcBorders>
            <w:shd w:val="clear" w:color="auto" w:fill="auto"/>
            <w:vAlign w:val="bottom"/>
          </w:tcPr>
          <w:p w14:paraId="6120321F" w14:textId="6FF9E76F" w:rsidR="000E1C65" w:rsidRPr="003F782A" w:rsidRDefault="0026179F" w:rsidP="00680456">
            <w:pPr>
              <w:widowControl w:val="0"/>
              <w:suppressAutoHyphens/>
              <w:rPr>
                <w:sz w:val="28"/>
                <w:szCs w:val="28"/>
              </w:rPr>
            </w:pPr>
            <w:r>
              <w:rPr>
                <w:sz w:val="28"/>
                <w:szCs w:val="28"/>
              </w:rPr>
              <w:t>12276.10</w:t>
            </w:r>
          </w:p>
        </w:tc>
      </w:tr>
      <w:tr w:rsidR="000E1C65" w:rsidRPr="003F782A" w14:paraId="11BBA79F"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2B88B1A" w14:textId="39D09C9A" w:rsidR="000E1C65" w:rsidRPr="003F782A" w:rsidRDefault="005747C8" w:rsidP="00680456">
            <w:pPr>
              <w:widowControl w:val="0"/>
              <w:suppressAutoHyphens/>
              <w:rPr>
                <w:sz w:val="28"/>
                <w:szCs w:val="28"/>
              </w:rPr>
            </w:pPr>
            <w:r w:rsidRPr="003F782A">
              <w:rPr>
                <w:sz w:val="28"/>
                <w:szCs w:val="28"/>
              </w:rPr>
              <w:t>7</w:t>
            </w:r>
          </w:p>
        </w:tc>
        <w:tc>
          <w:tcPr>
            <w:tcW w:w="4926" w:type="dxa"/>
            <w:tcBorders>
              <w:top w:val="nil"/>
              <w:left w:val="nil"/>
              <w:bottom w:val="single" w:sz="4" w:space="0" w:color="auto"/>
              <w:right w:val="single" w:sz="4" w:space="0" w:color="auto"/>
            </w:tcBorders>
            <w:shd w:val="clear" w:color="auto" w:fill="auto"/>
            <w:hideMark/>
          </w:tcPr>
          <w:p w14:paraId="5CBD48D9" w14:textId="77777777" w:rsidR="000E1C65" w:rsidRPr="003F782A" w:rsidRDefault="000E1C65" w:rsidP="00680456">
            <w:pPr>
              <w:widowControl w:val="0"/>
              <w:suppressAutoHyphens/>
              <w:rPr>
                <w:sz w:val="28"/>
                <w:szCs w:val="28"/>
              </w:rPr>
            </w:pPr>
            <w:r w:rsidRPr="003F782A">
              <w:rPr>
                <w:sz w:val="28"/>
                <w:szCs w:val="28"/>
              </w:rPr>
              <w:t>Расходы, не учитываемые в целях налогообложения</w:t>
            </w:r>
          </w:p>
        </w:tc>
        <w:tc>
          <w:tcPr>
            <w:tcW w:w="1471" w:type="dxa"/>
            <w:tcBorders>
              <w:top w:val="nil"/>
              <w:left w:val="nil"/>
              <w:bottom w:val="single" w:sz="4" w:space="0" w:color="auto"/>
              <w:right w:val="single" w:sz="4" w:space="0" w:color="auto"/>
            </w:tcBorders>
            <w:shd w:val="clear" w:color="auto" w:fill="auto"/>
            <w:hideMark/>
          </w:tcPr>
          <w:p w14:paraId="64A095F4" w14:textId="77777777" w:rsidR="000E1C65" w:rsidRPr="003F782A" w:rsidRDefault="000E1C65" w:rsidP="00680456">
            <w:pPr>
              <w:widowControl w:val="0"/>
              <w:suppressAutoHyphens/>
              <w:rPr>
                <w:sz w:val="28"/>
                <w:szCs w:val="28"/>
              </w:rPr>
            </w:pPr>
            <w:r w:rsidRPr="003F782A">
              <w:rPr>
                <w:sz w:val="28"/>
                <w:szCs w:val="28"/>
              </w:rPr>
              <w:t>тыс. руб.</w:t>
            </w:r>
          </w:p>
        </w:tc>
        <w:tc>
          <w:tcPr>
            <w:tcW w:w="2606" w:type="dxa"/>
            <w:tcBorders>
              <w:top w:val="nil"/>
              <w:left w:val="nil"/>
              <w:bottom w:val="single" w:sz="4" w:space="0" w:color="auto"/>
              <w:right w:val="single" w:sz="4" w:space="0" w:color="auto"/>
            </w:tcBorders>
            <w:shd w:val="clear" w:color="auto" w:fill="auto"/>
            <w:vAlign w:val="bottom"/>
          </w:tcPr>
          <w:p w14:paraId="7FA5ABC5" w14:textId="04F6692B" w:rsidR="000E1C65" w:rsidRPr="003F782A" w:rsidRDefault="0026179F" w:rsidP="00680456">
            <w:pPr>
              <w:widowControl w:val="0"/>
              <w:suppressAutoHyphens/>
              <w:rPr>
                <w:sz w:val="28"/>
                <w:szCs w:val="28"/>
              </w:rPr>
            </w:pPr>
            <w:r>
              <w:rPr>
                <w:sz w:val="28"/>
                <w:szCs w:val="28"/>
              </w:rPr>
              <w:t>0.00</w:t>
            </w:r>
          </w:p>
        </w:tc>
      </w:tr>
      <w:tr w:rsidR="000E1C65" w:rsidRPr="003F782A" w14:paraId="5DCBD111"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tcPr>
          <w:p w14:paraId="671A2666" w14:textId="160F4035" w:rsidR="000E1C65" w:rsidRPr="003F782A" w:rsidRDefault="005747C8" w:rsidP="00680456">
            <w:pPr>
              <w:widowControl w:val="0"/>
              <w:suppressAutoHyphens/>
              <w:rPr>
                <w:sz w:val="28"/>
                <w:szCs w:val="28"/>
              </w:rPr>
            </w:pPr>
            <w:r w:rsidRPr="003F782A">
              <w:rPr>
                <w:sz w:val="28"/>
                <w:szCs w:val="28"/>
              </w:rPr>
              <w:t>8</w:t>
            </w:r>
          </w:p>
        </w:tc>
        <w:tc>
          <w:tcPr>
            <w:tcW w:w="4926" w:type="dxa"/>
            <w:tcBorders>
              <w:top w:val="nil"/>
              <w:left w:val="nil"/>
              <w:bottom w:val="single" w:sz="4" w:space="0" w:color="auto"/>
              <w:right w:val="single" w:sz="4" w:space="0" w:color="auto"/>
            </w:tcBorders>
            <w:shd w:val="clear" w:color="auto" w:fill="auto"/>
          </w:tcPr>
          <w:p w14:paraId="713FF443" w14:textId="77777777" w:rsidR="000E1C65" w:rsidRPr="003F782A" w:rsidRDefault="000E1C65" w:rsidP="00680456">
            <w:pPr>
              <w:widowControl w:val="0"/>
              <w:suppressAutoHyphens/>
              <w:rPr>
                <w:sz w:val="28"/>
                <w:szCs w:val="28"/>
              </w:rPr>
            </w:pPr>
            <w:r w:rsidRPr="003F782A">
              <w:rPr>
                <w:sz w:val="28"/>
                <w:szCs w:val="28"/>
              </w:rPr>
              <w:t>Корректировка с целью учета отклонения фактических значений параметров расчета тарифов от значений, учтенных при установлении тарифов</w:t>
            </w:r>
          </w:p>
        </w:tc>
        <w:tc>
          <w:tcPr>
            <w:tcW w:w="1471" w:type="dxa"/>
            <w:tcBorders>
              <w:top w:val="nil"/>
              <w:left w:val="nil"/>
              <w:bottom w:val="single" w:sz="4" w:space="0" w:color="auto"/>
              <w:right w:val="single" w:sz="4" w:space="0" w:color="auto"/>
            </w:tcBorders>
            <w:shd w:val="clear" w:color="auto" w:fill="auto"/>
          </w:tcPr>
          <w:p w14:paraId="3D8AAD0B" w14:textId="77777777" w:rsidR="000E1C65" w:rsidRPr="003F782A" w:rsidRDefault="000E1C65" w:rsidP="00680456">
            <w:pPr>
              <w:widowControl w:val="0"/>
              <w:suppressAutoHyphens/>
              <w:rPr>
                <w:sz w:val="28"/>
                <w:szCs w:val="28"/>
              </w:rPr>
            </w:pPr>
            <w:r w:rsidRPr="003F782A">
              <w:rPr>
                <w:sz w:val="28"/>
                <w:szCs w:val="28"/>
              </w:rPr>
              <w:t>тыс. руб.</w:t>
            </w:r>
          </w:p>
        </w:tc>
        <w:tc>
          <w:tcPr>
            <w:tcW w:w="2606" w:type="dxa"/>
            <w:tcBorders>
              <w:top w:val="nil"/>
              <w:left w:val="nil"/>
              <w:bottom w:val="single" w:sz="4" w:space="0" w:color="auto"/>
              <w:right w:val="single" w:sz="4" w:space="0" w:color="auto"/>
            </w:tcBorders>
            <w:shd w:val="clear" w:color="auto" w:fill="auto"/>
            <w:vAlign w:val="bottom"/>
          </w:tcPr>
          <w:p w14:paraId="0C1D5ED5" w14:textId="265FA494" w:rsidR="000E1C65" w:rsidRPr="003F782A" w:rsidRDefault="0026179F" w:rsidP="00680456">
            <w:pPr>
              <w:widowControl w:val="0"/>
              <w:suppressAutoHyphens/>
              <w:rPr>
                <w:sz w:val="28"/>
                <w:szCs w:val="28"/>
              </w:rPr>
            </w:pPr>
            <w:r>
              <w:rPr>
                <w:sz w:val="28"/>
                <w:szCs w:val="28"/>
              </w:rPr>
              <w:t>-1842.68</w:t>
            </w:r>
          </w:p>
        </w:tc>
      </w:tr>
      <w:tr w:rsidR="000E1C65" w:rsidRPr="003F782A" w14:paraId="5888A1A6"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F206226" w14:textId="77777777" w:rsidR="000E1C65" w:rsidRPr="003F782A" w:rsidRDefault="000E1C65" w:rsidP="00680456">
            <w:pPr>
              <w:widowControl w:val="0"/>
              <w:suppressAutoHyphens/>
              <w:rPr>
                <w:sz w:val="28"/>
                <w:szCs w:val="28"/>
              </w:rPr>
            </w:pPr>
            <w:r w:rsidRPr="003F782A">
              <w:rPr>
                <w:sz w:val="28"/>
                <w:szCs w:val="28"/>
              </w:rPr>
              <w:t> </w:t>
            </w:r>
          </w:p>
        </w:tc>
        <w:tc>
          <w:tcPr>
            <w:tcW w:w="4926" w:type="dxa"/>
            <w:tcBorders>
              <w:top w:val="nil"/>
              <w:left w:val="nil"/>
              <w:bottom w:val="single" w:sz="4" w:space="0" w:color="auto"/>
              <w:right w:val="single" w:sz="4" w:space="0" w:color="auto"/>
            </w:tcBorders>
            <w:shd w:val="clear" w:color="auto" w:fill="auto"/>
            <w:hideMark/>
          </w:tcPr>
          <w:p w14:paraId="48623800" w14:textId="77777777" w:rsidR="000E1C65" w:rsidRPr="003F782A" w:rsidRDefault="000E1C65" w:rsidP="00680456">
            <w:pPr>
              <w:widowControl w:val="0"/>
              <w:suppressAutoHyphens/>
              <w:rPr>
                <w:sz w:val="28"/>
                <w:szCs w:val="28"/>
              </w:rPr>
            </w:pPr>
            <w:r w:rsidRPr="003F782A">
              <w:rPr>
                <w:sz w:val="28"/>
                <w:szCs w:val="28"/>
              </w:rPr>
              <w:t>Итого необходимая валовая выручка</w:t>
            </w:r>
          </w:p>
        </w:tc>
        <w:tc>
          <w:tcPr>
            <w:tcW w:w="1471" w:type="dxa"/>
            <w:tcBorders>
              <w:top w:val="nil"/>
              <w:left w:val="nil"/>
              <w:bottom w:val="single" w:sz="4" w:space="0" w:color="auto"/>
              <w:right w:val="single" w:sz="4" w:space="0" w:color="auto"/>
            </w:tcBorders>
            <w:shd w:val="clear" w:color="auto" w:fill="auto"/>
            <w:hideMark/>
          </w:tcPr>
          <w:p w14:paraId="7B0B3CED" w14:textId="77777777" w:rsidR="000E1C65" w:rsidRPr="003F782A" w:rsidRDefault="000E1C65" w:rsidP="00680456">
            <w:pPr>
              <w:widowControl w:val="0"/>
              <w:suppressAutoHyphens/>
              <w:rPr>
                <w:sz w:val="28"/>
                <w:szCs w:val="28"/>
              </w:rPr>
            </w:pPr>
            <w:r w:rsidRPr="003F782A">
              <w:rPr>
                <w:sz w:val="28"/>
                <w:szCs w:val="28"/>
              </w:rPr>
              <w:t>тыс. руб.</w:t>
            </w:r>
          </w:p>
        </w:tc>
        <w:tc>
          <w:tcPr>
            <w:tcW w:w="2606" w:type="dxa"/>
            <w:tcBorders>
              <w:top w:val="nil"/>
              <w:left w:val="nil"/>
              <w:bottom w:val="single" w:sz="4" w:space="0" w:color="auto"/>
              <w:right w:val="single" w:sz="4" w:space="0" w:color="auto"/>
            </w:tcBorders>
            <w:shd w:val="clear" w:color="auto" w:fill="auto"/>
            <w:vAlign w:val="bottom"/>
          </w:tcPr>
          <w:p w14:paraId="792D43A2" w14:textId="1BA90D72" w:rsidR="000E1C65" w:rsidRPr="003F782A" w:rsidRDefault="0026179F" w:rsidP="00680456">
            <w:pPr>
              <w:widowControl w:val="0"/>
              <w:suppressAutoHyphens/>
              <w:rPr>
                <w:sz w:val="28"/>
                <w:szCs w:val="28"/>
              </w:rPr>
            </w:pPr>
            <w:r>
              <w:rPr>
                <w:sz w:val="28"/>
                <w:szCs w:val="28"/>
              </w:rPr>
              <w:t>14802.02</w:t>
            </w:r>
          </w:p>
        </w:tc>
      </w:tr>
    </w:tbl>
    <w:p w14:paraId="16BB7038" w14:textId="165D3D49" w:rsidR="004A01D8" w:rsidRPr="003F782A" w:rsidRDefault="004A01D8" w:rsidP="00680456">
      <w:pPr>
        <w:pStyle w:val="afffc"/>
        <w:widowControl w:val="0"/>
        <w:suppressAutoHyphens/>
      </w:pPr>
      <w:bookmarkStart w:id="562" w:name="_Toc101972958"/>
      <w:bookmarkStart w:id="563" w:name="_Toc137087579"/>
      <w:r w:rsidRPr="003F782A">
        <w:t xml:space="preserve">Таблица 1.10.2. Технико-экономические показатели ООО </w:t>
      </w:r>
      <w:r w:rsidR="00E67220" w:rsidRPr="003F782A">
        <w:t>«</w:t>
      </w:r>
      <w:r w:rsidR="00AE0ECA" w:rsidRPr="003F782A">
        <w:t>Энергия</w:t>
      </w:r>
      <w:r w:rsidRPr="003F782A">
        <w:t>»</w:t>
      </w:r>
      <w:bookmarkEnd w:id="562"/>
      <w:bookmarkEnd w:id="563"/>
    </w:p>
    <w:tbl>
      <w:tblPr>
        <w:tblW w:w="9639" w:type="dxa"/>
        <w:tblInd w:w="108" w:type="dxa"/>
        <w:tblLook w:val="04A0" w:firstRow="1" w:lastRow="0" w:firstColumn="1" w:lastColumn="0" w:noHBand="0" w:noVBand="1"/>
      </w:tblPr>
      <w:tblGrid>
        <w:gridCol w:w="636"/>
        <w:gridCol w:w="4919"/>
        <w:gridCol w:w="1471"/>
        <w:gridCol w:w="2613"/>
      </w:tblGrid>
      <w:tr w:rsidR="00886253" w:rsidRPr="003F782A" w14:paraId="722B5051" w14:textId="77777777" w:rsidTr="00680456">
        <w:trPr>
          <w:trHeight w:val="20"/>
          <w:tblHeader/>
        </w:trPr>
        <w:tc>
          <w:tcPr>
            <w:tcW w:w="63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FA37987" w14:textId="77777777" w:rsidR="00886253" w:rsidRPr="003F782A" w:rsidRDefault="00886253" w:rsidP="00680456">
            <w:pPr>
              <w:widowControl w:val="0"/>
              <w:suppressAutoHyphens/>
              <w:rPr>
                <w:sz w:val="28"/>
                <w:szCs w:val="28"/>
              </w:rPr>
            </w:pPr>
            <w:r w:rsidRPr="003F782A">
              <w:rPr>
                <w:sz w:val="28"/>
                <w:szCs w:val="28"/>
              </w:rPr>
              <w:t xml:space="preserve">№ </w:t>
            </w:r>
            <w:proofErr w:type="spellStart"/>
            <w:r w:rsidRPr="003F782A">
              <w:rPr>
                <w:sz w:val="28"/>
                <w:szCs w:val="28"/>
              </w:rPr>
              <w:t>пп</w:t>
            </w:r>
            <w:proofErr w:type="spellEnd"/>
          </w:p>
        </w:tc>
        <w:tc>
          <w:tcPr>
            <w:tcW w:w="49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D7A1B7D" w14:textId="77777777" w:rsidR="00886253" w:rsidRPr="003F782A" w:rsidRDefault="00886253" w:rsidP="00680456">
            <w:pPr>
              <w:widowControl w:val="0"/>
              <w:suppressAutoHyphens/>
              <w:rPr>
                <w:sz w:val="28"/>
                <w:szCs w:val="28"/>
              </w:rPr>
            </w:pPr>
            <w:r w:rsidRPr="003F782A">
              <w:rPr>
                <w:sz w:val="28"/>
                <w:szCs w:val="28"/>
              </w:rPr>
              <w:t>Наименование показателя</w:t>
            </w:r>
          </w:p>
        </w:tc>
        <w:tc>
          <w:tcPr>
            <w:tcW w:w="147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07D7689" w14:textId="77777777" w:rsidR="00886253" w:rsidRPr="003F782A" w:rsidRDefault="00886253" w:rsidP="00680456">
            <w:pPr>
              <w:widowControl w:val="0"/>
              <w:suppressAutoHyphens/>
              <w:rPr>
                <w:sz w:val="28"/>
                <w:szCs w:val="28"/>
              </w:rPr>
            </w:pPr>
            <w:r w:rsidRPr="003F782A">
              <w:rPr>
                <w:color w:val="000000"/>
                <w:sz w:val="28"/>
                <w:szCs w:val="28"/>
              </w:rPr>
              <w:t>Ед. измерения</w:t>
            </w:r>
          </w:p>
        </w:tc>
        <w:tc>
          <w:tcPr>
            <w:tcW w:w="2613" w:type="dxa"/>
            <w:tcBorders>
              <w:top w:val="single" w:sz="4" w:space="0" w:color="auto"/>
              <w:left w:val="nil"/>
              <w:bottom w:val="single" w:sz="4" w:space="0" w:color="auto"/>
              <w:right w:val="single" w:sz="4" w:space="0" w:color="auto"/>
            </w:tcBorders>
            <w:shd w:val="clear" w:color="auto" w:fill="auto"/>
            <w:hideMark/>
          </w:tcPr>
          <w:p w14:paraId="68391D70" w14:textId="2920C18A" w:rsidR="00886253" w:rsidRPr="003F782A" w:rsidRDefault="00AE0ECA" w:rsidP="00680456">
            <w:pPr>
              <w:widowControl w:val="0"/>
              <w:suppressAutoHyphens/>
              <w:rPr>
                <w:sz w:val="28"/>
                <w:szCs w:val="28"/>
              </w:rPr>
            </w:pPr>
            <w:r w:rsidRPr="003F782A">
              <w:rPr>
                <w:sz w:val="28"/>
                <w:szCs w:val="28"/>
              </w:rPr>
              <w:t>ООО «Энергия»</w:t>
            </w:r>
          </w:p>
        </w:tc>
      </w:tr>
      <w:tr w:rsidR="00886253" w:rsidRPr="003F782A" w14:paraId="7C5D6813" w14:textId="77777777" w:rsidTr="00680456">
        <w:trPr>
          <w:trHeight w:val="20"/>
          <w:tblHeader/>
        </w:trPr>
        <w:tc>
          <w:tcPr>
            <w:tcW w:w="636" w:type="dxa"/>
            <w:vMerge/>
            <w:tcBorders>
              <w:top w:val="single" w:sz="4" w:space="0" w:color="auto"/>
              <w:left w:val="single" w:sz="4" w:space="0" w:color="auto"/>
              <w:bottom w:val="single" w:sz="4" w:space="0" w:color="auto"/>
              <w:right w:val="single" w:sz="4" w:space="0" w:color="auto"/>
            </w:tcBorders>
            <w:hideMark/>
          </w:tcPr>
          <w:p w14:paraId="02B517AF" w14:textId="77777777" w:rsidR="00886253" w:rsidRPr="003F782A" w:rsidRDefault="00886253" w:rsidP="00680456">
            <w:pPr>
              <w:widowControl w:val="0"/>
              <w:suppressAutoHyphens/>
              <w:rPr>
                <w:sz w:val="28"/>
                <w:szCs w:val="28"/>
              </w:rPr>
            </w:pPr>
          </w:p>
        </w:tc>
        <w:tc>
          <w:tcPr>
            <w:tcW w:w="4919" w:type="dxa"/>
            <w:vMerge/>
            <w:tcBorders>
              <w:top w:val="single" w:sz="4" w:space="0" w:color="auto"/>
              <w:left w:val="single" w:sz="4" w:space="0" w:color="auto"/>
              <w:bottom w:val="single" w:sz="4" w:space="0" w:color="auto"/>
              <w:right w:val="single" w:sz="4" w:space="0" w:color="auto"/>
            </w:tcBorders>
            <w:hideMark/>
          </w:tcPr>
          <w:p w14:paraId="785A498C" w14:textId="77777777" w:rsidR="00886253" w:rsidRPr="003F782A" w:rsidRDefault="00886253" w:rsidP="00680456">
            <w:pPr>
              <w:widowControl w:val="0"/>
              <w:suppressAutoHyphens/>
              <w:rPr>
                <w:sz w:val="28"/>
                <w:szCs w:val="28"/>
              </w:rPr>
            </w:pPr>
          </w:p>
        </w:tc>
        <w:tc>
          <w:tcPr>
            <w:tcW w:w="1471" w:type="dxa"/>
            <w:vMerge/>
            <w:tcBorders>
              <w:top w:val="single" w:sz="4" w:space="0" w:color="auto"/>
              <w:left w:val="single" w:sz="4" w:space="0" w:color="auto"/>
              <w:bottom w:val="single" w:sz="4" w:space="0" w:color="auto"/>
              <w:right w:val="single" w:sz="4" w:space="0" w:color="auto"/>
            </w:tcBorders>
            <w:hideMark/>
          </w:tcPr>
          <w:p w14:paraId="3AC469D0" w14:textId="77777777" w:rsidR="00886253" w:rsidRPr="003F782A" w:rsidRDefault="00886253" w:rsidP="00680456">
            <w:pPr>
              <w:widowControl w:val="0"/>
              <w:suppressAutoHyphens/>
              <w:rPr>
                <w:sz w:val="28"/>
                <w:szCs w:val="28"/>
              </w:rPr>
            </w:pPr>
          </w:p>
        </w:tc>
        <w:tc>
          <w:tcPr>
            <w:tcW w:w="2613" w:type="dxa"/>
            <w:tcBorders>
              <w:top w:val="nil"/>
              <w:left w:val="nil"/>
              <w:bottom w:val="single" w:sz="4" w:space="0" w:color="auto"/>
              <w:right w:val="single" w:sz="4" w:space="0" w:color="auto"/>
            </w:tcBorders>
            <w:shd w:val="clear" w:color="auto" w:fill="auto"/>
            <w:hideMark/>
          </w:tcPr>
          <w:p w14:paraId="1C1C14F9" w14:textId="77777777" w:rsidR="00886253" w:rsidRPr="003F782A" w:rsidRDefault="00886253" w:rsidP="00680456">
            <w:pPr>
              <w:widowControl w:val="0"/>
              <w:suppressAutoHyphens/>
              <w:rPr>
                <w:sz w:val="28"/>
                <w:szCs w:val="28"/>
              </w:rPr>
            </w:pPr>
            <w:r w:rsidRPr="003F782A">
              <w:rPr>
                <w:sz w:val="28"/>
                <w:szCs w:val="28"/>
              </w:rPr>
              <w:t>2022 год</w:t>
            </w:r>
          </w:p>
        </w:tc>
      </w:tr>
      <w:tr w:rsidR="00886253" w:rsidRPr="003F782A" w14:paraId="6AAD4012"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266E9604" w14:textId="77777777" w:rsidR="00886253" w:rsidRPr="003F782A" w:rsidRDefault="00886253" w:rsidP="00680456">
            <w:pPr>
              <w:widowControl w:val="0"/>
              <w:suppressAutoHyphens/>
              <w:rPr>
                <w:sz w:val="28"/>
                <w:szCs w:val="28"/>
              </w:rPr>
            </w:pPr>
            <w:r w:rsidRPr="003F782A">
              <w:rPr>
                <w:sz w:val="28"/>
                <w:szCs w:val="28"/>
              </w:rPr>
              <w:t>1</w:t>
            </w:r>
          </w:p>
        </w:tc>
        <w:tc>
          <w:tcPr>
            <w:tcW w:w="4919" w:type="dxa"/>
            <w:tcBorders>
              <w:top w:val="nil"/>
              <w:left w:val="nil"/>
              <w:bottom w:val="single" w:sz="4" w:space="0" w:color="auto"/>
              <w:right w:val="single" w:sz="4" w:space="0" w:color="auto"/>
            </w:tcBorders>
            <w:shd w:val="clear" w:color="auto" w:fill="auto"/>
            <w:hideMark/>
          </w:tcPr>
          <w:p w14:paraId="7B7DEDB1" w14:textId="43358D3F" w:rsidR="00886253" w:rsidRPr="003F782A" w:rsidRDefault="00886253" w:rsidP="00680456">
            <w:pPr>
              <w:widowControl w:val="0"/>
              <w:suppressAutoHyphens/>
              <w:rPr>
                <w:sz w:val="28"/>
                <w:szCs w:val="28"/>
              </w:rPr>
            </w:pPr>
            <w:r w:rsidRPr="003F782A">
              <w:rPr>
                <w:sz w:val="28"/>
                <w:szCs w:val="28"/>
              </w:rPr>
              <w:t xml:space="preserve">Отпуск тепловой энергии, поставляемой с коллекторов источника тепловой энергии, </w:t>
            </w:r>
            <w:proofErr w:type="spellStart"/>
            <w:r w:rsidRPr="003F782A">
              <w:rPr>
                <w:sz w:val="28"/>
                <w:szCs w:val="28"/>
              </w:rPr>
              <w:t>тыс.Гкал</w:t>
            </w:r>
            <w:proofErr w:type="spellEnd"/>
            <w:r w:rsidRPr="003F782A">
              <w:rPr>
                <w:sz w:val="28"/>
                <w:szCs w:val="28"/>
              </w:rPr>
              <w:t>, всего</w:t>
            </w:r>
          </w:p>
        </w:tc>
        <w:tc>
          <w:tcPr>
            <w:tcW w:w="1471" w:type="dxa"/>
            <w:tcBorders>
              <w:top w:val="nil"/>
              <w:left w:val="nil"/>
              <w:bottom w:val="single" w:sz="4" w:space="0" w:color="auto"/>
              <w:right w:val="single" w:sz="4" w:space="0" w:color="auto"/>
            </w:tcBorders>
            <w:shd w:val="clear" w:color="auto" w:fill="auto"/>
            <w:hideMark/>
          </w:tcPr>
          <w:p w14:paraId="2914A221" w14:textId="77777777" w:rsidR="00886253" w:rsidRPr="003F782A" w:rsidRDefault="00886253" w:rsidP="00680456">
            <w:pPr>
              <w:widowControl w:val="0"/>
              <w:suppressAutoHyphens/>
              <w:rPr>
                <w:sz w:val="28"/>
                <w:szCs w:val="28"/>
              </w:rPr>
            </w:pPr>
            <w:r w:rsidRPr="003F782A">
              <w:rPr>
                <w:sz w:val="28"/>
                <w:szCs w:val="28"/>
              </w:rPr>
              <w:t>тыс. Гкал</w:t>
            </w:r>
          </w:p>
        </w:tc>
        <w:tc>
          <w:tcPr>
            <w:tcW w:w="2613" w:type="dxa"/>
            <w:tcBorders>
              <w:top w:val="nil"/>
              <w:left w:val="nil"/>
              <w:bottom w:val="single" w:sz="4" w:space="0" w:color="auto"/>
              <w:right w:val="single" w:sz="4" w:space="0" w:color="auto"/>
            </w:tcBorders>
            <w:shd w:val="clear" w:color="auto" w:fill="auto"/>
            <w:vAlign w:val="bottom"/>
          </w:tcPr>
          <w:p w14:paraId="179C8529" w14:textId="3FC91EA8" w:rsidR="00886253" w:rsidRPr="003F782A" w:rsidRDefault="00D473E2" w:rsidP="00680456">
            <w:pPr>
              <w:widowControl w:val="0"/>
              <w:suppressAutoHyphens/>
              <w:rPr>
                <w:sz w:val="28"/>
                <w:szCs w:val="28"/>
              </w:rPr>
            </w:pPr>
            <w:r>
              <w:rPr>
                <w:sz w:val="28"/>
                <w:szCs w:val="28"/>
              </w:rPr>
              <w:t>118.962</w:t>
            </w:r>
          </w:p>
        </w:tc>
      </w:tr>
      <w:tr w:rsidR="00886253" w:rsidRPr="003F782A" w14:paraId="38A8369B"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137FEC00" w14:textId="77777777" w:rsidR="00886253" w:rsidRPr="003F782A" w:rsidRDefault="00886253" w:rsidP="00680456">
            <w:pPr>
              <w:widowControl w:val="0"/>
              <w:suppressAutoHyphens/>
              <w:rPr>
                <w:sz w:val="28"/>
                <w:szCs w:val="28"/>
              </w:rPr>
            </w:pPr>
            <w:r w:rsidRPr="003F782A">
              <w:rPr>
                <w:sz w:val="28"/>
                <w:szCs w:val="28"/>
              </w:rPr>
              <w:t>2</w:t>
            </w:r>
          </w:p>
        </w:tc>
        <w:tc>
          <w:tcPr>
            <w:tcW w:w="4919" w:type="dxa"/>
            <w:tcBorders>
              <w:top w:val="nil"/>
              <w:left w:val="nil"/>
              <w:bottom w:val="single" w:sz="4" w:space="0" w:color="auto"/>
              <w:right w:val="single" w:sz="4" w:space="0" w:color="auto"/>
            </w:tcBorders>
            <w:shd w:val="clear" w:color="auto" w:fill="auto"/>
            <w:hideMark/>
          </w:tcPr>
          <w:p w14:paraId="2D8D8056" w14:textId="5D831692" w:rsidR="00886253" w:rsidRPr="003F782A" w:rsidRDefault="00886253" w:rsidP="00680456">
            <w:pPr>
              <w:widowControl w:val="0"/>
              <w:suppressAutoHyphens/>
              <w:rPr>
                <w:sz w:val="28"/>
                <w:szCs w:val="28"/>
              </w:rPr>
            </w:pPr>
            <w:r w:rsidRPr="003F782A">
              <w:rPr>
                <w:sz w:val="28"/>
                <w:szCs w:val="28"/>
              </w:rPr>
              <w:t xml:space="preserve">Потери тепловой энергии, </w:t>
            </w:r>
            <w:proofErr w:type="spellStart"/>
            <w:r w:rsidRPr="003F782A">
              <w:rPr>
                <w:sz w:val="28"/>
                <w:szCs w:val="28"/>
              </w:rPr>
              <w:t>тыс.Гкал</w:t>
            </w:r>
            <w:proofErr w:type="spellEnd"/>
          </w:p>
        </w:tc>
        <w:tc>
          <w:tcPr>
            <w:tcW w:w="1471" w:type="dxa"/>
            <w:tcBorders>
              <w:top w:val="nil"/>
              <w:left w:val="nil"/>
              <w:bottom w:val="single" w:sz="4" w:space="0" w:color="auto"/>
              <w:right w:val="single" w:sz="4" w:space="0" w:color="auto"/>
            </w:tcBorders>
            <w:shd w:val="clear" w:color="auto" w:fill="auto"/>
            <w:hideMark/>
          </w:tcPr>
          <w:p w14:paraId="28812FE5" w14:textId="77777777" w:rsidR="00886253" w:rsidRPr="003F782A" w:rsidRDefault="00886253" w:rsidP="00680456">
            <w:pPr>
              <w:widowControl w:val="0"/>
              <w:suppressAutoHyphens/>
              <w:rPr>
                <w:sz w:val="28"/>
                <w:szCs w:val="28"/>
                <w:lang w:val="en-US"/>
              </w:rPr>
            </w:pPr>
            <w:r w:rsidRPr="003F782A">
              <w:rPr>
                <w:sz w:val="28"/>
                <w:szCs w:val="28"/>
              </w:rPr>
              <w:t>тыс. Гкал</w:t>
            </w:r>
          </w:p>
        </w:tc>
        <w:tc>
          <w:tcPr>
            <w:tcW w:w="2613" w:type="dxa"/>
            <w:tcBorders>
              <w:top w:val="nil"/>
              <w:left w:val="nil"/>
              <w:bottom w:val="single" w:sz="4" w:space="0" w:color="auto"/>
              <w:right w:val="single" w:sz="4" w:space="0" w:color="auto"/>
            </w:tcBorders>
            <w:shd w:val="clear" w:color="auto" w:fill="auto"/>
            <w:vAlign w:val="bottom"/>
          </w:tcPr>
          <w:p w14:paraId="7F17370F" w14:textId="7242E197" w:rsidR="00886253" w:rsidRPr="003F782A" w:rsidRDefault="00D473E2" w:rsidP="00680456">
            <w:pPr>
              <w:widowControl w:val="0"/>
              <w:suppressAutoHyphens/>
              <w:rPr>
                <w:sz w:val="28"/>
                <w:szCs w:val="28"/>
              </w:rPr>
            </w:pPr>
            <w:r>
              <w:rPr>
                <w:sz w:val="28"/>
                <w:szCs w:val="28"/>
              </w:rPr>
              <w:t>8.292</w:t>
            </w:r>
          </w:p>
        </w:tc>
      </w:tr>
      <w:tr w:rsidR="00886253" w:rsidRPr="003F782A" w14:paraId="61BDA008"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2843B166" w14:textId="77777777" w:rsidR="00886253" w:rsidRPr="003F782A" w:rsidRDefault="00886253" w:rsidP="00680456">
            <w:pPr>
              <w:widowControl w:val="0"/>
              <w:suppressAutoHyphens/>
              <w:rPr>
                <w:sz w:val="28"/>
                <w:szCs w:val="28"/>
              </w:rPr>
            </w:pPr>
            <w:r w:rsidRPr="003F782A">
              <w:rPr>
                <w:sz w:val="28"/>
                <w:szCs w:val="28"/>
              </w:rPr>
              <w:t>2.1.</w:t>
            </w:r>
          </w:p>
        </w:tc>
        <w:tc>
          <w:tcPr>
            <w:tcW w:w="4919" w:type="dxa"/>
            <w:tcBorders>
              <w:top w:val="nil"/>
              <w:left w:val="nil"/>
              <w:bottom w:val="single" w:sz="4" w:space="0" w:color="auto"/>
              <w:right w:val="single" w:sz="4" w:space="0" w:color="auto"/>
            </w:tcBorders>
            <w:shd w:val="clear" w:color="auto" w:fill="auto"/>
            <w:hideMark/>
          </w:tcPr>
          <w:p w14:paraId="47F96EC5" w14:textId="77777777" w:rsidR="00886253" w:rsidRPr="003F782A" w:rsidRDefault="00886253" w:rsidP="00680456">
            <w:pPr>
              <w:widowControl w:val="0"/>
              <w:suppressAutoHyphens/>
              <w:rPr>
                <w:sz w:val="28"/>
                <w:szCs w:val="28"/>
              </w:rPr>
            </w:pPr>
            <w:r w:rsidRPr="003F782A">
              <w:rPr>
                <w:sz w:val="28"/>
                <w:szCs w:val="28"/>
              </w:rPr>
              <w:t>в паре</w:t>
            </w:r>
          </w:p>
        </w:tc>
        <w:tc>
          <w:tcPr>
            <w:tcW w:w="1471" w:type="dxa"/>
            <w:tcBorders>
              <w:top w:val="nil"/>
              <w:left w:val="nil"/>
              <w:bottom w:val="single" w:sz="4" w:space="0" w:color="auto"/>
              <w:right w:val="single" w:sz="4" w:space="0" w:color="auto"/>
            </w:tcBorders>
            <w:shd w:val="clear" w:color="auto" w:fill="auto"/>
            <w:hideMark/>
          </w:tcPr>
          <w:p w14:paraId="471B57CE" w14:textId="77777777" w:rsidR="00886253" w:rsidRPr="003F782A" w:rsidRDefault="00886253" w:rsidP="00680456">
            <w:pPr>
              <w:widowControl w:val="0"/>
              <w:suppressAutoHyphens/>
              <w:rPr>
                <w:sz w:val="28"/>
                <w:szCs w:val="28"/>
              </w:rPr>
            </w:pPr>
            <w:r w:rsidRPr="003F782A">
              <w:rPr>
                <w:sz w:val="28"/>
                <w:szCs w:val="28"/>
              </w:rPr>
              <w:t>тыс. Гкал</w:t>
            </w:r>
          </w:p>
        </w:tc>
        <w:tc>
          <w:tcPr>
            <w:tcW w:w="2613" w:type="dxa"/>
            <w:tcBorders>
              <w:top w:val="nil"/>
              <w:left w:val="nil"/>
              <w:bottom w:val="single" w:sz="4" w:space="0" w:color="auto"/>
              <w:right w:val="single" w:sz="4" w:space="0" w:color="auto"/>
            </w:tcBorders>
            <w:shd w:val="clear" w:color="auto" w:fill="auto"/>
            <w:vAlign w:val="bottom"/>
          </w:tcPr>
          <w:p w14:paraId="7F044450" w14:textId="09B71BF5" w:rsidR="00886253" w:rsidRPr="003F782A" w:rsidRDefault="00AE0ECA" w:rsidP="00680456">
            <w:pPr>
              <w:widowControl w:val="0"/>
              <w:suppressAutoHyphens/>
              <w:rPr>
                <w:sz w:val="28"/>
                <w:szCs w:val="28"/>
              </w:rPr>
            </w:pPr>
            <w:r w:rsidRPr="003F782A">
              <w:rPr>
                <w:sz w:val="28"/>
                <w:szCs w:val="28"/>
              </w:rPr>
              <w:t>0.000</w:t>
            </w:r>
          </w:p>
        </w:tc>
      </w:tr>
      <w:tr w:rsidR="00886253" w:rsidRPr="003F782A" w14:paraId="631FBBD8"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42B12D32" w14:textId="77777777" w:rsidR="00886253" w:rsidRPr="003F782A" w:rsidRDefault="00886253" w:rsidP="00680456">
            <w:pPr>
              <w:widowControl w:val="0"/>
              <w:suppressAutoHyphens/>
              <w:rPr>
                <w:sz w:val="28"/>
                <w:szCs w:val="28"/>
              </w:rPr>
            </w:pPr>
            <w:r w:rsidRPr="003F782A">
              <w:rPr>
                <w:sz w:val="28"/>
                <w:szCs w:val="28"/>
              </w:rPr>
              <w:lastRenderedPageBreak/>
              <w:t>2.2.</w:t>
            </w:r>
          </w:p>
        </w:tc>
        <w:tc>
          <w:tcPr>
            <w:tcW w:w="4919" w:type="dxa"/>
            <w:tcBorders>
              <w:top w:val="nil"/>
              <w:left w:val="nil"/>
              <w:bottom w:val="single" w:sz="4" w:space="0" w:color="auto"/>
              <w:right w:val="single" w:sz="4" w:space="0" w:color="auto"/>
            </w:tcBorders>
            <w:shd w:val="clear" w:color="auto" w:fill="auto"/>
            <w:hideMark/>
          </w:tcPr>
          <w:p w14:paraId="221FAC49" w14:textId="77777777" w:rsidR="00886253" w:rsidRPr="003F782A" w:rsidRDefault="00886253" w:rsidP="00680456">
            <w:pPr>
              <w:widowControl w:val="0"/>
              <w:suppressAutoHyphens/>
              <w:rPr>
                <w:sz w:val="28"/>
                <w:szCs w:val="28"/>
              </w:rPr>
            </w:pPr>
            <w:r w:rsidRPr="003F782A">
              <w:rPr>
                <w:sz w:val="28"/>
                <w:szCs w:val="28"/>
              </w:rPr>
              <w:t>в горячей воде</w:t>
            </w:r>
          </w:p>
        </w:tc>
        <w:tc>
          <w:tcPr>
            <w:tcW w:w="1471" w:type="dxa"/>
            <w:tcBorders>
              <w:top w:val="nil"/>
              <w:left w:val="nil"/>
              <w:bottom w:val="single" w:sz="4" w:space="0" w:color="auto"/>
              <w:right w:val="single" w:sz="4" w:space="0" w:color="auto"/>
            </w:tcBorders>
            <w:shd w:val="clear" w:color="auto" w:fill="auto"/>
            <w:hideMark/>
          </w:tcPr>
          <w:p w14:paraId="34212D2F" w14:textId="77777777" w:rsidR="00886253" w:rsidRPr="003F782A" w:rsidRDefault="00886253" w:rsidP="00680456">
            <w:pPr>
              <w:widowControl w:val="0"/>
              <w:suppressAutoHyphens/>
              <w:rPr>
                <w:sz w:val="28"/>
                <w:szCs w:val="28"/>
              </w:rPr>
            </w:pPr>
            <w:r w:rsidRPr="003F782A">
              <w:rPr>
                <w:sz w:val="28"/>
                <w:szCs w:val="28"/>
              </w:rPr>
              <w:t>тыс. Гкал</w:t>
            </w:r>
          </w:p>
        </w:tc>
        <w:tc>
          <w:tcPr>
            <w:tcW w:w="2613" w:type="dxa"/>
            <w:tcBorders>
              <w:top w:val="nil"/>
              <w:left w:val="nil"/>
              <w:bottom w:val="single" w:sz="4" w:space="0" w:color="auto"/>
              <w:right w:val="single" w:sz="4" w:space="0" w:color="auto"/>
            </w:tcBorders>
            <w:shd w:val="clear" w:color="auto" w:fill="auto"/>
            <w:vAlign w:val="bottom"/>
          </w:tcPr>
          <w:p w14:paraId="77CF348B" w14:textId="0AE5CE8B" w:rsidR="00886253" w:rsidRPr="003F782A" w:rsidRDefault="00D473E2" w:rsidP="00680456">
            <w:pPr>
              <w:widowControl w:val="0"/>
              <w:suppressAutoHyphens/>
              <w:rPr>
                <w:sz w:val="28"/>
                <w:szCs w:val="28"/>
              </w:rPr>
            </w:pPr>
            <w:r>
              <w:rPr>
                <w:sz w:val="28"/>
                <w:szCs w:val="28"/>
              </w:rPr>
              <w:t>8.292</w:t>
            </w:r>
          </w:p>
        </w:tc>
      </w:tr>
      <w:tr w:rsidR="00886253" w:rsidRPr="003F782A" w14:paraId="51721807"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53763757" w14:textId="77777777" w:rsidR="00886253" w:rsidRPr="003F782A" w:rsidRDefault="00886253" w:rsidP="00680456">
            <w:pPr>
              <w:widowControl w:val="0"/>
              <w:suppressAutoHyphens/>
              <w:rPr>
                <w:sz w:val="28"/>
                <w:szCs w:val="28"/>
              </w:rPr>
            </w:pPr>
            <w:r w:rsidRPr="003F782A">
              <w:rPr>
                <w:sz w:val="28"/>
                <w:szCs w:val="28"/>
              </w:rPr>
              <w:t>3.</w:t>
            </w:r>
          </w:p>
        </w:tc>
        <w:tc>
          <w:tcPr>
            <w:tcW w:w="4919" w:type="dxa"/>
            <w:tcBorders>
              <w:top w:val="nil"/>
              <w:left w:val="nil"/>
              <w:bottom w:val="single" w:sz="4" w:space="0" w:color="auto"/>
              <w:right w:val="single" w:sz="4" w:space="0" w:color="auto"/>
            </w:tcBorders>
            <w:shd w:val="clear" w:color="auto" w:fill="auto"/>
            <w:hideMark/>
          </w:tcPr>
          <w:p w14:paraId="7935F7B1" w14:textId="41DF1BDA" w:rsidR="00886253" w:rsidRPr="003F782A" w:rsidRDefault="00886253" w:rsidP="00680456">
            <w:pPr>
              <w:widowControl w:val="0"/>
              <w:suppressAutoHyphens/>
              <w:rPr>
                <w:sz w:val="28"/>
                <w:szCs w:val="28"/>
              </w:rPr>
            </w:pPr>
            <w:r w:rsidRPr="003F782A">
              <w:rPr>
                <w:sz w:val="28"/>
                <w:szCs w:val="28"/>
              </w:rPr>
              <w:t xml:space="preserve">Полезный отпуск тепловой энергии, </w:t>
            </w:r>
            <w:proofErr w:type="spellStart"/>
            <w:r w:rsidRPr="003F782A">
              <w:rPr>
                <w:sz w:val="28"/>
                <w:szCs w:val="28"/>
              </w:rPr>
              <w:t>тыс.Гкал</w:t>
            </w:r>
            <w:proofErr w:type="spellEnd"/>
          </w:p>
        </w:tc>
        <w:tc>
          <w:tcPr>
            <w:tcW w:w="1471" w:type="dxa"/>
            <w:tcBorders>
              <w:top w:val="nil"/>
              <w:left w:val="nil"/>
              <w:bottom w:val="single" w:sz="4" w:space="0" w:color="auto"/>
              <w:right w:val="single" w:sz="4" w:space="0" w:color="auto"/>
            </w:tcBorders>
            <w:shd w:val="clear" w:color="auto" w:fill="auto"/>
            <w:hideMark/>
          </w:tcPr>
          <w:p w14:paraId="266C4181" w14:textId="77777777" w:rsidR="00886253" w:rsidRPr="003F782A" w:rsidRDefault="00886253" w:rsidP="00680456">
            <w:pPr>
              <w:widowControl w:val="0"/>
              <w:suppressAutoHyphens/>
              <w:rPr>
                <w:sz w:val="28"/>
                <w:szCs w:val="28"/>
              </w:rPr>
            </w:pPr>
            <w:r w:rsidRPr="003F782A">
              <w:rPr>
                <w:sz w:val="28"/>
                <w:szCs w:val="28"/>
              </w:rPr>
              <w:t>тыс. Гкал</w:t>
            </w:r>
          </w:p>
        </w:tc>
        <w:tc>
          <w:tcPr>
            <w:tcW w:w="2613" w:type="dxa"/>
            <w:tcBorders>
              <w:top w:val="nil"/>
              <w:left w:val="nil"/>
              <w:bottom w:val="single" w:sz="4" w:space="0" w:color="auto"/>
              <w:right w:val="single" w:sz="4" w:space="0" w:color="auto"/>
            </w:tcBorders>
            <w:shd w:val="clear" w:color="auto" w:fill="auto"/>
            <w:vAlign w:val="bottom"/>
          </w:tcPr>
          <w:p w14:paraId="2219C39D" w14:textId="37BE8D6C" w:rsidR="00886253" w:rsidRPr="003F782A" w:rsidRDefault="0026179F" w:rsidP="00680456">
            <w:pPr>
              <w:widowControl w:val="0"/>
              <w:suppressAutoHyphens/>
              <w:rPr>
                <w:sz w:val="28"/>
                <w:szCs w:val="28"/>
              </w:rPr>
            </w:pPr>
            <w:r>
              <w:rPr>
                <w:sz w:val="28"/>
                <w:szCs w:val="28"/>
              </w:rPr>
              <w:t>110.670</w:t>
            </w:r>
          </w:p>
        </w:tc>
      </w:tr>
      <w:tr w:rsidR="00886253" w:rsidRPr="003F782A" w14:paraId="4D9D1C24"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2110B503" w14:textId="77777777" w:rsidR="00886253" w:rsidRPr="003F782A" w:rsidRDefault="00886253" w:rsidP="00680456">
            <w:pPr>
              <w:widowControl w:val="0"/>
              <w:suppressAutoHyphens/>
              <w:rPr>
                <w:sz w:val="28"/>
                <w:szCs w:val="28"/>
              </w:rPr>
            </w:pPr>
            <w:r w:rsidRPr="003F782A">
              <w:rPr>
                <w:sz w:val="28"/>
                <w:szCs w:val="28"/>
              </w:rPr>
              <w:t>3.1.</w:t>
            </w:r>
          </w:p>
        </w:tc>
        <w:tc>
          <w:tcPr>
            <w:tcW w:w="4919" w:type="dxa"/>
            <w:tcBorders>
              <w:top w:val="nil"/>
              <w:left w:val="nil"/>
              <w:bottom w:val="single" w:sz="4" w:space="0" w:color="auto"/>
              <w:right w:val="single" w:sz="4" w:space="0" w:color="auto"/>
            </w:tcBorders>
            <w:shd w:val="clear" w:color="auto" w:fill="auto"/>
            <w:hideMark/>
          </w:tcPr>
          <w:p w14:paraId="18FD0038" w14:textId="77777777" w:rsidR="00886253" w:rsidRPr="003F782A" w:rsidRDefault="00886253" w:rsidP="00680456">
            <w:pPr>
              <w:widowControl w:val="0"/>
              <w:suppressAutoHyphens/>
              <w:rPr>
                <w:sz w:val="28"/>
                <w:szCs w:val="28"/>
              </w:rPr>
            </w:pPr>
            <w:r w:rsidRPr="003F782A">
              <w:rPr>
                <w:sz w:val="28"/>
                <w:szCs w:val="28"/>
              </w:rPr>
              <w:t>в паре</w:t>
            </w:r>
          </w:p>
        </w:tc>
        <w:tc>
          <w:tcPr>
            <w:tcW w:w="1471" w:type="dxa"/>
            <w:tcBorders>
              <w:top w:val="nil"/>
              <w:left w:val="nil"/>
              <w:bottom w:val="single" w:sz="4" w:space="0" w:color="auto"/>
              <w:right w:val="single" w:sz="4" w:space="0" w:color="auto"/>
            </w:tcBorders>
            <w:shd w:val="clear" w:color="auto" w:fill="auto"/>
            <w:hideMark/>
          </w:tcPr>
          <w:p w14:paraId="3CFE2CCD" w14:textId="77777777" w:rsidR="00886253" w:rsidRPr="003F782A" w:rsidRDefault="00886253" w:rsidP="00680456">
            <w:pPr>
              <w:widowControl w:val="0"/>
              <w:suppressAutoHyphens/>
              <w:rPr>
                <w:sz w:val="28"/>
                <w:szCs w:val="28"/>
              </w:rPr>
            </w:pPr>
            <w:r w:rsidRPr="003F782A">
              <w:rPr>
                <w:sz w:val="28"/>
                <w:szCs w:val="28"/>
              </w:rPr>
              <w:t>тыс. Гкал</w:t>
            </w:r>
          </w:p>
        </w:tc>
        <w:tc>
          <w:tcPr>
            <w:tcW w:w="2613" w:type="dxa"/>
            <w:tcBorders>
              <w:top w:val="nil"/>
              <w:left w:val="nil"/>
              <w:bottom w:val="single" w:sz="4" w:space="0" w:color="auto"/>
              <w:right w:val="single" w:sz="4" w:space="0" w:color="auto"/>
            </w:tcBorders>
            <w:shd w:val="clear" w:color="auto" w:fill="auto"/>
            <w:vAlign w:val="bottom"/>
          </w:tcPr>
          <w:p w14:paraId="7E0980BF" w14:textId="40E0E505" w:rsidR="00886253" w:rsidRPr="003F782A" w:rsidRDefault="00AE0ECA" w:rsidP="00680456">
            <w:pPr>
              <w:widowControl w:val="0"/>
              <w:suppressAutoHyphens/>
              <w:rPr>
                <w:sz w:val="28"/>
                <w:szCs w:val="28"/>
              </w:rPr>
            </w:pPr>
            <w:r w:rsidRPr="003F782A">
              <w:rPr>
                <w:sz w:val="28"/>
                <w:szCs w:val="28"/>
              </w:rPr>
              <w:t>0.000</w:t>
            </w:r>
          </w:p>
        </w:tc>
      </w:tr>
      <w:tr w:rsidR="00886253" w:rsidRPr="003F782A" w14:paraId="6EEAC957"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1F4D7B8E" w14:textId="77777777" w:rsidR="00886253" w:rsidRPr="003F782A" w:rsidRDefault="00886253" w:rsidP="00680456">
            <w:pPr>
              <w:widowControl w:val="0"/>
              <w:suppressAutoHyphens/>
              <w:rPr>
                <w:sz w:val="28"/>
                <w:szCs w:val="28"/>
              </w:rPr>
            </w:pPr>
            <w:r w:rsidRPr="003F782A">
              <w:rPr>
                <w:sz w:val="28"/>
                <w:szCs w:val="28"/>
              </w:rPr>
              <w:t>3.2.</w:t>
            </w:r>
          </w:p>
        </w:tc>
        <w:tc>
          <w:tcPr>
            <w:tcW w:w="4919" w:type="dxa"/>
            <w:tcBorders>
              <w:top w:val="nil"/>
              <w:left w:val="nil"/>
              <w:bottom w:val="single" w:sz="4" w:space="0" w:color="auto"/>
              <w:right w:val="single" w:sz="4" w:space="0" w:color="auto"/>
            </w:tcBorders>
            <w:shd w:val="clear" w:color="auto" w:fill="auto"/>
            <w:hideMark/>
          </w:tcPr>
          <w:p w14:paraId="7A89AE54" w14:textId="77777777" w:rsidR="00886253" w:rsidRPr="003F782A" w:rsidRDefault="00886253" w:rsidP="00680456">
            <w:pPr>
              <w:widowControl w:val="0"/>
              <w:suppressAutoHyphens/>
              <w:rPr>
                <w:sz w:val="28"/>
                <w:szCs w:val="28"/>
              </w:rPr>
            </w:pPr>
            <w:r w:rsidRPr="003F782A">
              <w:rPr>
                <w:sz w:val="28"/>
                <w:szCs w:val="28"/>
              </w:rPr>
              <w:t>в горячей воде</w:t>
            </w:r>
          </w:p>
        </w:tc>
        <w:tc>
          <w:tcPr>
            <w:tcW w:w="1471" w:type="dxa"/>
            <w:tcBorders>
              <w:top w:val="nil"/>
              <w:left w:val="nil"/>
              <w:bottom w:val="single" w:sz="4" w:space="0" w:color="auto"/>
              <w:right w:val="single" w:sz="4" w:space="0" w:color="auto"/>
            </w:tcBorders>
            <w:shd w:val="clear" w:color="auto" w:fill="auto"/>
            <w:hideMark/>
          </w:tcPr>
          <w:p w14:paraId="0EF1D21E" w14:textId="77777777" w:rsidR="00886253" w:rsidRPr="003F782A" w:rsidRDefault="00886253" w:rsidP="00680456">
            <w:pPr>
              <w:widowControl w:val="0"/>
              <w:suppressAutoHyphens/>
              <w:rPr>
                <w:sz w:val="28"/>
                <w:szCs w:val="28"/>
              </w:rPr>
            </w:pPr>
            <w:r w:rsidRPr="003F782A">
              <w:rPr>
                <w:sz w:val="28"/>
                <w:szCs w:val="28"/>
              </w:rPr>
              <w:t>тыс. Гкал</w:t>
            </w:r>
          </w:p>
        </w:tc>
        <w:tc>
          <w:tcPr>
            <w:tcW w:w="2613" w:type="dxa"/>
            <w:tcBorders>
              <w:top w:val="nil"/>
              <w:left w:val="nil"/>
              <w:bottom w:val="single" w:sz="4" w:space="0" w:color="auto"/>
              <w:right w:val="single" w:sz="4" w:space="0" w:color="auto"/>
            </w:tcBorders>
            <w:shd w:val="clear" w:color="auto" w:fill="auto"/>
            <w:vAlign w:val="bottom"/>
          </w:tcPr>
          <w:p w14:paraId="6E167747" w14:textId="3FCA9AE0" w:rsidR="00886253" w:rsidRPr="003F782A" w:rsidRDefault="0026179F" w:rsidP="00680456">
            <w:pPr>
              <w:widowControl w:val="0"/>
              <w:suppressAutoHyphens/>
              <w:rPr>
                <w:sz w:val="28"/>
                <w:szCs w:val="28"/>
              </w:rPr>
            </w:pPr>
            <w:r>
              <w:rPr>
                <w:sz w:val="28"/>
                <w:szCs w:val="28"/>
              </w:rPr>
              <w:t>110.670</w:t>
            </w:r>
          </w:p>
        </w:tc>
      </w:tr>
      <w:tr w:rsidR="00886253" w:rsidRPr="003F782A" w14:paraId="2DFE220F"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403AF3D5" w14:textId="77777777" w:rsidR="00886253" w:rsidRPr="003F782A" w:rsidRDefault="00886253" w:rsidP="00680456">
            <w:pPr>
              <w:widowControl w:val="0"/>
              <w:suppressAutoHyphens/>
              <w:rPr>
                <w:sz w:val="28"/>
                <w:szCs w:val="28"/>
              </w:rPr>
            </w:pPr>
            <w:r w:rsidRPr="003F782A">
              <w:rPr>
                <w:sz w:val="28"/>
                <w:szCs w:val="28"/>
              </w:rPr>
              <w:t>4</w:t>
            </w:r>
          </w:p>
        </w:tc>
        <w:tc>
          <w:tcPr>
            <w:tcW w:w="4919" w:type="dxa"/>
            <w:tcBorders>
              <w:top w:val="nil"/>
              <w:left w:val="nil"/>
              <w:bottom w:val="single" w:sz="4" w:space="0" w:color="auto"/>
              <w:right w:val="single" w:sz="4" w:space="0" w:color="auto"/>
            </w:tcBorders>
            <w:shd w:val="clear" w:color="auto" w:fill="auto"/>
            <w:hideMark/>
          </w:tcPr>
          <w:p w14:paraId="30A91B81" w14:textId="77777777" w:rsidR="00886253" w:rsidRPr="003F782A" w:rsidRDefault="00886253" w:rsidP="00680456">
            <w:pPr>
              <w:widowControl w:val="0"/>
              <w:suppressAutoHyphens/>
              <w:rPr>
                <w:sz w:val="28"/>
                <w:szCs w:val="28"/>
              </w:rPr>
            </w:pPr>
            <w:r w:rsidRPr="003F782A">
              <w:rPr>
                <w:sz w:val="28"/>
                <w:szCs w:val="28"/>
              </w:rPr>
              <w:t>Операционные (подконтрольные) расходы</w:t>
            </w:r>
          </w:p>
        </w:tc>
        <w:tc>
          <w:tcPr>
            <w:tcW w:w="1471" w:type="dxa"/>
            <w:tcBorders>
              <w:top w:val="nil"/>
              <w:left w:val="nil"/>
              <w:bottom w:val="single" w:sz="4" w:space="0" w:color="auto"/>
              <w:right w:val="single" w:sz="4" w:space="0" w:color="auto"/>
            </w:tcBorders>
            <w:shd w:val="clear" w:color="auto" w:fill="auto"/>
            <w:hideMark/>
          </w:tcPr>
          <w:p w14:paraId="6290F7A2" w14:textId="77777777" w:rsidR="00886253" w:rsidRPr="003F782A" w:rsidRDefault="00886253" w:rsidP="00680456">
            <w:pPr>
              <w:widowControl w:val="0"/>
              <w:suppressAutoHyphens/>
              <w:rPr>
                <w:sz w:val="28"/>
                <w:szCs w:val="28"/>
              </w:rPr>
            </w:pPr>
            <w:r w:rsidRPr="003F782A">
              <w:rPr>
                <w:sz w:val="28"/>
                <w:szCs w:val="28"/>
              </w:rPr>
              <w:t>тыс. руб.</w:t>
            </w:r>
          </w:p>
        </w:tc>
        <w:tc>
          <w:tcPr>
            <w:tcW w:w="2613" w:type="dxa"/>
            <w:tcBorders>
              <w:top w:val="nil"/>
              <w:left w:val="nil"/>
              <w:bottom w:val="single" w:sz="4" w:space="0" w:color="auto"/>
              <w:right w:val="single" w:sz="4" w:space="0" w:color="auto"/>
            </w:tcBorders>
            <w:shd w:val="clear" w:color="auto" w:fill="auto"/>
            <w:vAlign w:val="bottom"/>
          </w:tcPr>
          <w:p w14:paraId="6E78DE89" w14:textId="1E464DE3" w:rsidR="00886253" w:rsidRPr="003F782A" w:rsidRDefault="0026179F" w:rsidP="00680456">
            <w:pPr>
              <w:widowControl w:val="0"/>
              <w:suppressAutoHyphens/>
              <w:rPr>
                <w:sz w:val="28"/>
                <w:szCs w:val="28"/>
              </w:rPr>
            </w:pPr>
            <w:r>
              <w:rPr>
                <w:sz w:val="28"/>
                <w:szCs w:val="28"/>
              </w:rPr>
              <w:t>28504.45</w:t>
            </w:r>
          </w:p>
        </w:tc>
      </w:tr>
      <w:tr w:rsidR="00886253" w:rsidRPr="003F782A" w14:paraId="1C29D267"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096D6FB2" w14:textId="77777777" w:rsidR="00886253" w:rsidRPr="003F782A" w:rsidRDefault="00886253" w:rsidP="00680456">
            <w:pPr>
              <w:widowControl w:val="0"/>
              <w:suppressAutoHyphens/>
              <w:rPr>
                <w:sz w:val="28"/>
                <w:szCs w:val="28"/>
              </w:rPr>
            </w:pPr>
            <w:r w:rsidRPr="003F782A">
              <w:rPr>
                <w:sz w:val="28"/>
                <w:szCs w:val="28"/>
              </w:rPr>
              <w:t>5</w:t>
            </w:r>
          </w:p>
        </w:tc>
        <w:tc>
          <w:tcPr>
            <w:tcW w:w="4919" w:type="dxa"/>
            <w:tcBorders>
              <w:top w:val="nil"/>
              <w:left w:val="nil"/>
              <w:bottom w:val="single" w:sz="4" w:space="0" w:color="auto"/>
              <w:right w:val="single" w:sz="4" w:space="0" w:color="auto"/>
            </w:tcBorders>
            <w:shd w:val="clear" w:color="auto" w:fill="auto"/>
            <w:hideMark/>
          </w:tcPr>
          <w:p w14:paraId="4662B5C3" w14:textId="77777777" w:rsidR="00886253" w:rsidRPr="003F782A" w:rsidRDefault="00886253" w:rsidP="00680456">
            <w:pPr>
              <w:widowControl w:val="0"/>
              <w:suppressAutoHyphens/>
              <w:rPr>
                <w:sz w:val="28"/>
                <w:szCs w:val="28"/>
              </w:rPr>
            </w:pPr>
            <w:r w:rsidRPr="003F782A">
              <w:rPr>
                <w:sz w:val="28"/>
                <w:szCs w:val="28"/>
              </w:rPr>
              <w:t>Неподконтрольные расходы</w:t>
            </w:r>
          </w:p>
        </w:tc>
        <w:tc>
          <w:tcPr>
            <w:tcW w:w="1471" w:type="dxa"/>
            <w:tcBorders>
              <w:top w:val="nil"/>
              <w:left w:val="nil"/>
              <w:bottom w:val="single" w:sz="4" w:space="0" w:color="auto"/>
              <w:right w:val="single" w:sz="4" w:space="0" w:color="auto"/>
            </w:tcBorders>
            <w:shd w:val="clear" w:color="auto" w:fill="auto"/>
            <w:hideMark/>
          </w:tcPr>
          <w:p w14:paraId="53E3D939" w14:textId="77777777" w:rsidR="00886253" w:rsidRPr="003F782A" w:rsidRDefault="00886253" w:rsidP="00680456">
            <w:pPr>
              <w:widowControl w:val="0"/>
              <w:suppressAutoHyphens/>
              <w:rPr>
                <w:sz w:val="28"/>
                <w:szCs w:val="28"/>
              </w:rPr>
            </w:pPr>
            <w:r w:rsidRPr="003F782A">
              <w:rPr>
                <w:sz w:val="28"/>
                <w:szCs w:val="28"/>
              </w:rPr>
              <w:t>тыс. руб.</w:t>
            </w:r>
          </w:p>
        </w:tc>
        <w:tc>
          <w:tcPr>
            <w:tcW w:w="2613" w:type="dxa"/>
            <w:tcBorders>
              <w:top w:val="nil"/>
              <w:left w:val="nil"/>
              <w:bottom w:val="single" w:sz="4" w:space="0" w:color="auto"/>
              <w:right w:val="single" w:sz="4" w:space="0" w:color="auto"/>
            </w:tcBorders>
            <w:shd w:val="clear" w:color="auto" w:fill="auto"/>
            <w:vAlign w:val="bottom"/>
          </w:tcPr>
          <w:p w14:paraId="67114250" w14:textId="5A1DB16A" w:rsidR="00886253" w:rsidRPr="003F782A" w:rsidRDefault="0026179F" w:rsidP="00680456">
            <w:pPr>
              <w:widowControl w:val="0"/>
              <w:suppressAutoHyphens/>
              <w:rPr>
                <w:sz w:val="28"/>
                <w:szCs w:val="28"/>
              </w:rPr>
            </w:pPr>
            <w:r>
              <w:rPr>
                <w:sz w:val="28"/>
                <w:szCs w:val="28"/>
              </w:rPr>
              <w:t>27328.37</w:t>
            </w:r>
          </w:p>
        </w:tc>
      </w:tr>
      <w:tr w:rsidR="00886253" w:rsidRPr="003F782A" w14:paraId="717B38FC"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0B797D02" w14:textId="77777777" w:rsidR="00886253" w:rsidRPr="003F782A" w:rsidRDefault="00886253" w:rsidP="00680456">
            <w:pPr>
              <w:widowControl w:val="0"/>
              <w:suppressAutoHyphens/>
              <w:rPr>
                <w:sz w:val="28"/>
                <w:szCs w:val="28"/>
              </w:rPr>
            </w:pPr>
            <w:r w:rsidRPr="003F782A">
              <w:rPr>
                <w:sz w:val="28"/>
                <w:szCs w:val="28"/>
              </w:rPr>
              <w:t>6</w:t>
            </w:r>
          </w:p>
        </w:tc>
        <w:tc>
          <w:tcPr>
            <w:tcW w:w="4919" w:type="dxa"/>
            <w:tcBorders>
              <w:top w:val="nil"/>
              <w:left w:val="nil"/>
              <w:bottom w:val="single" w:sz="4" w:space="0" w:color="auto"/>
              <w:right w:val="single" w:sz="4" w:space="0" w:color="auto"/>
            </w:tcBorders>
            <w:shd w:val="clear" w:color="auto" w:fill="auto"/>
            <w:hideMark/>
          </w:tcPr>
          <w:p w14:paraId="4EBD630F" w14:textId="77777777" w:rsidR="00886253" w:rsidRPr="003F782A" w:rsidRDefault="00886253" w:rsidP="00680456">
            <w:pPr>
              <w:widowControl w:val="0"/>
              <w:suppressAutoHyphens/>
              <w:rPr>
                <w:sz w:val="28"/>
                <w:szCs w:val="28"/>
              </w:rPr>
            </w:pPr>
            <w:r w:rsidRPr="003F782A">
              <w:rPr>
                <w:sz w:val="28"/>
                <w:szCs w:val="28"/>
              </w:rPr>
              <w:t>Расходы на приобретение (производство) энергетических ресурсов, холодной воды и теплоносителя</w:t>
            </w:r>
          </w:p>
        </w:tc>
        <w:tc>
          <w:tcPr>
            <w:tcW w:w="1471" w:type="dxa"/>
            <w:tcBorders>
              <w:top w:val="nil"/>
              <w:left w:val="nil"/>
              <w:bottom w:val="single" w:sz="4" w:space="0" w:color="auto"/>
              <w:right w:val="single" w:sz="4" w:space="0" w:color="auto"/>
            </w:tcBorders>
            <w:shd w:val="clear" w:color="auto" w:fill="auto"/>
            <w:hideMark/>
          </w:tcPr>
          <w:p w14:paraId="528E0C2B" w14:textId="77777777" w:rsidR="00886253" w:rsidRPr="003F782A" w:rsidRDefault="00886253" w:rsidP="00680456">
            <w:pPr>
              <w:widowControl w:val="0"/>
              <w:suppressAutoHyphens/>
              <w:rPr>
                <w:sz w:val="28"/>
                <w:szCs w:val="28"/>
              </w:rPr>
            </w:pPr>
            <w:r w:rsidRPr="003F782A">
              <w:rPr>
                <w:sz w:val="28"/>
                <w:szCs w:val="28"/>
              </w:rPr>
              <w:t>тыс. руб.</w:t>
            </w:r>
          </w:p>
        </w:tc>
        <w:tc>
          <w:tcPr>
            <w:tcW w:w="2613" w:type="dxa"/>
            <w:tcBorders>
              <w:top w:val="nil"/>
              <w:left w:val="nil"/>
              <w:bottom w:val="single" w:sz="4" w:space="0" w:color="auto"/>
              <w:right w:val="single" w:sz="4" w:space="0" w:color="auto"/>
            </w:tcBorders>
            <w:shd w:val="clear" w:color="auto" w:fill="auto"/>
            <w:vAlign w:val="bottom"/>
          </w:tcPr>
          <w:p w14:paraId="2E759FAB" w14:textId="5B696AD7" w:rsidR="00886253" w:rsidRPr="003F782A" w:rsidRDefault="0026179F" w:rsidP="00680456">
            <w:pPr>
              <w:widowControl w:val="0"/>
              <w:suppressAutoHyphens/>
              <w:rPr>
                <w:sz w:val="28"/>
                <w:szCs w:val="28"/>
              </w:rPr>
            </w:pPr>
            <w:r>
              <w:rPr>
                <w:sz w:val="28"/>
                <w:szCs w:val="28"/>
              </w:rPr>
              <w:t>102325.39</w:t>
            </w:r>
          </w:p>
        </w:tc>
      </w:tr>
      <w:tr w:rsidR="00886253" w:rsidRPr="003F782A" w14:paraId="588C82FB"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1F4621E5" w14:textId="77777777" w:rsidR="00886253" w:rsidRPr="003F782A" w:rsidRDefault="00886253" w:rsidP="00680456">
            <w:pPr>
              <w:widowControl w:val="0"/>
              <w:suppressAutoHyphens/>
              <w:rPr>
                <w:sz w:val="28"/>
                <w:szCs w:val="28"/>
              </w:rPr>
            </w:pPr>
            <w:r w:rsidRPr="003F782A">
              <w:rPr>
                <w:sz w:val="28"/>
                <w:szCs w:val="28"/>
              </w:rPr>
              <w:t>7</w:t>
            </w:r>
          </w:p>
        </w:tc>
        <w:tc>
          <w:tcPr>
            <w:tcW w:w="4919" w:type="dxa"/>
            <w:tcBorders>
              <w:top w:val="nil"/>
              <w:left w:val="nil"/>
              <w:bottom w:val="single" w:sz="4" w:space="0" w:color="auto"/>
              <w:right w:val="single" w:sz="4" w:space="0" w:color="auto"/>
            </w:tcBorders>
            <w:shd w:val="clear" w:color="auto" w:fill="auto"/>
            <w:hideMark/>
          </w:tcPr>
          <w:p w14:paraId="608F1BE4" w14:textId="77777777" w:rsidR="00886253" w:rsidRPr="003F782A" w:rsidRDefault="00886253" w:rsidP="00680456">
            <w:pPr>
              <w:widowControl w:val="0"/>
              <w:suppressAutoHyphens/>
              <w:rPr>
                <w:sz w:val="28"/>
                <w:szCs w:val="28"/>
              </w:rPr>
            </w:pPr>
            <w:r w:rsidRPr="003F782A">
              <w:rPr>
                <w:sz w:val="28"/>
                <w:szCs w:val="28"/>
              </w:rPr>
              <w:t>Расходы, не учитываемые в целях налогообложения</w:t>
            </w:r>
          </w:p>
        </w:tc>
        <w:tc>
          <w:tcPr>
            <w:tcW w:w="1471" w:type="dxa"/>
            <w:tcBorders>
              <w:top w:val="nil"/>
              <w:left w:val="nil"/>
              <w:bottom w:val="single" w:sz="4" w:space="0" w:color="auto"/>
              <w:right w:val="single" w:sz="4" w:space="0" w:color="auto"/>
            </w:tcBorders>
            <w:shd w:val="clear" w:color="auto" w:fill="auto"/>
            <w:hideMark/>
          </w:tcPr>
          <w:p w14:paraId="6D2DE187" w14:textId="77777777" w:rsidR="00886253" w:rsidRPr="003F782A" w:rsidRDefault="00886253" w:rsidP="00680456">
            <w:pPr>
              <w:widowControl w:val="0"/>
              <w:suppressAutoHyphens/>
              <w:rPr>
                <w:sz w:val="28"/>
                <w:szCs w:val="28"/>
              </w:rPr>
            </w:pPr>
            <w:r w:rsidRPr="003F782A">
              <w:rPr>
                <w:sz w:val="28"/>
                <w:szCs w:val="28"/>
              </w:rPr>
              <w:t>тыс. руб.</w:t>
            </w:r>
          </w:p>
        </w:tc>
        <w:tc>
          <w:tcPr>
            <w:tcW w:w="2613" w:type="dxa"/>
            <w:tcBorders>
              <w:top w:val="nil"/>
              <w:left w:val="nil"/>
              <w:bottom w:val="single" w:sz="4" w:space="0" w:color="auto"/>
              <w:right w:val="single" w:sz="4" w:space="0" w:color="auto"/>
            </w:tcBorders>
            <w:shd w:val="clear" w:color="auto" w:fill="auto"/>
            <w:vAlign w:val="bottom"/>
          </w:tcPr>
          <w:p w14:paraId="1431E0DF" w14:textId="6BF8689C" w:rsidR="00886253" w:rsidRPr="003F782A" w:rsidRDefault="0026179F" w:rsidP="00680456">
            <w:pPr>
              <w:widowControl w:val="0"/>
              <w:suppressAutoHyphens/>
              <w:rPr>
                <w:sz w:val="28"/>
                <w:szCs w:val="28"/>
              </w:rPr>
            </w:pPr>
            <w:r>
              <w:rPr>
                <w:sz w:val="28"/>
                <w:szCs w:val="28"/>
              </w:rPr>
              <w:t>3201.69</w:t>
            </w:r>
          </w:p>
        </w:tc>
      </w:tr>
      <w:tr w:rsidR="00886253" w:rsidRPr="003F782A" w14:paraId="323E891D"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tcPr>
          <w:p w14:paraId="2189CB53" w14:textId="77777777" w:rsidR="00886253" w:rsidRPr="003F782A" w:rsidRDefault="00886253" w:rsidP="00680456">
            <w:pPr>
              <w:widowControl w:val="0"/>
              <w:suppressAutoHyphens/>
              <w:rPr>
                <w:sz w:val="28"/>
                <w:szCs w:val="28"/>
              </w:rPr>
            </w:pPr>
            <w:r w:rsidRPr="003F782A">
              <w:rPr>
                <w:sz w:val="28"/>
                <w:szCs w:val="28"/>
              </w:rPr>
              <w:t>8</w:t>
            </w:r>
          </w:p>
        </w:tc>
        <w:tc>
          <w:tcPr>
            <w:tcW w:w="4919" w:type="dxa"/>
            <w:tcBorders>
              <w:top w:val="nil"/>
              <w:left w:val="nil"/>
              <w:bottom w:val="single" w:sz="4" w:space="0" w:color="auto"/>
              <w:right w:val="single" w:sz="4" w:space="0" w:color="auto"/>
            </w:tcBorders>
            <w:shd w:val="clear" w:color="auto" w:fill="auto"/>
          </w:tcPr>
          <w:p w14:paraId="3E49F775" w14:textId="77777777" w:rsidR="00886253" w:rsidRPr="003F782A" w:rsidRDefault="00886253" w:rsidP="00680456">
            <w:pPr>
              <w:widowControl w:val="0"/>
              <w:suppressAutoHyphens/>
              <w:rPr>
                <w:sz w:val="28"/>
                <w:szCs w:val="28"/>
              </w:rPr>
            </w:pPr>
            <w:r w:rsidRPr="003F782A">
              <w:rPr>
                <w:sz w:val="28"/>
                <w:szCs w:val="28"/>
              </w:rPr>
              <w:t>Корректировка с целью учета отклонения фактических значений параметров расчета тарифов от значений, учтенных при установлении тарифов</w:t>
            </w:r>
          </w:p>
        </w:tc>
        <w:tc>
          <w:tcPr>
            <w:tcW w:w="1471" w:type="dxa"/>
            <w:tcBorders>
              <w:top w:val="nil"/>
              <w:left w:val="nil"/>
              <w:bottom w:val="single" w:sz="4" w:space="0" w:color="auto"/>
              <w:right w:val="single" w:sz="4" w:space="0" w:color="auto"/>
            </w:tcBorders>
            <w:shd w:val="clear" w:color="auto" w:fill="auto"/>
          </w:tcPr>
          <w:p w14:paraId="36A72835" w14:textId="77777777" w:rsidR="00886253" w:rsidRPr="003F782A" w:rsidRDefault="00886253" w:rsidP="00680456">
            <w:pPr>
              <w:widowControl w:val="0"/>
              <w:suppressAutoHyphens/>
              <w:rPr>
                <w:sz w:val="28"/>
                <w:szCs w:val="28"/>
              </w:rPr>
            </w:pPr>
            <w:r w:rsidRPr="003F782A">
              <w:rPr>
                <w:sz w:val="28"/>
                <w:szCs w:val="28"/>
              </w:rPr>
              <w:t>тыс. руб.</w:t>
            </w:r>
          </w:p>
        </w:tc>
        <w:tc>
          <w:tcPr>
            <w:tcW w:w="2613" w:type="dxa"/>
            <w:tcBorders>
              <w:top w:val="nil"/>
              <w:left w:val="nil"/>
              <w:bottom w:val="single" w:sz="4" w:space="0" w:color="auto"/>
              <w:right w:val="single" w:sz="4" w:space="0" w:color="auto"/>
            </w:tcBorders>
            <w:shd w:val="clear" w:color="auto" w:fill="auto"/>
            <w:vAlign w:val="bottom"/>
          </w:tcPr>
          <w:p w14:paraId="45BE57E3" w14:textId="57E52091" w:rsidR="00886253" w:rsidRPr="003F782A" w:rsidRDefault="0026179F" w:rsidP="00680456">
            <w:pPr>
              <w:widowControl w:val="0"/>
              <w:suppressAutoHyphens/>
              <w:rPr>
                <w:sz w:val="28"/>
                <w:szCs w:val="28"/>
              </w:rPr>
            </w:pPr>
            <w:r>
              <w:rPr>
                <w:sz w:val="28"/>
                <w:szCs w:val="28"/>
              </w:rPr>
              <w:t>0.00</w:t>
            </w:r>
          </w:p>
        </w:tc>
      </w:tr>
      <w:tr w:rsidR="00886253" w:rsidRPr="003F782A" w14:paraId="2F94AFA0"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241EFBB9" w14:textId="77777777" w:rsidR="00886253" w:rsidRPr="003F782A" w:rsidRDefault="00886253" w:rsidP="00680456">
            <w:pPr>
              <w:widowControl w:val="0"/>
              <w:suppressAutoHyphens/>
              <w:rPr>
                <w:sz w:val="28"/>
                <w:szCs w:val="28"/>
              </w:rPr>
            </w:pPr>
            <w:r w:rsidRPr="003F782A">
              <w:rPr>
                <w:sz w:val="28"/>
                <w:szCs w:val="28"/>
              </w:rPr>
              <w:t> </w:t>
            </w:r>
          </w:p>
        </w:tc>
        <w:tc>
          <w:tcPr>
            <w:tcW w:w="4919" w:type="dxa"/>
            <w:tcBorders>
              <w:top w:val="nil"/>
              <w:left w:val="nil"/>
              <w:bottom w:val="single" w:sz="4" w:space="0" w:color="auto"/>
              <w:right w:val="single" w:sz="4" w:space="0" w:color="auto"/>
            </w:tcBorders>
            <w:shd w:val="clear" w:color="auto" w:fill="auto"/>
            <w:hideMark/>
          </w:tcPr>
          <w:p w14:paraId="53ABA80C" w14:textId="77777777" w:rsidR="00886253" w:rsidRPr="003F782A" w:rsidRDefault="00886253" w:rsidP="00680456">
            <w:pPr>
              <w:widowControl w:val="0"/>
              <w:suppressAutoHyphens/>
              <w:rPr>
                <w:sz w:val="28"/>
                <w:szCs w:val="28"/>
              </w:rPr>
            </w:pPr>
            <w:r w:rsidRPr="003F782A">
              <w:rPr>
                <w:sz w:val="28"/>
                <w:szCs w:val="28"/>
              </w:rPr>
              <w:t>Итого необходимая валовая выручка</w:t>
            </w:r>
          </w:p>
        </w:tc>
        <w:tc>
          <w:tcPr>
            <w:tcW w:w="1471" w:type="dxa"/>
            <w:tcBorders>
              <w:top w:val="nil"/>
              <w:left w:val="nil"/>
              <w:bottom w:val="single" w:sz="4" w:space="0" w:color="auto"/>
              <w:right w:val="single" w:sz="4" w:space="0" w:color="auto"/>
            </w:tcBorders>
            <w:shd w:val="clear" w:color="auto" w:fill="auto"/>
            <w:hideMark/>
          </w:tcPr>
          <w:p w14:paraId="7B5AA4E7" w14:textId="77777777" w:rsidR="00886253" w:rsidRPr="003F782A" w:rsidRDefault="00886253" w:rsidP="00680456">
            <w:pPr>
              <w:widowControl w:val="0"/>
              <w:suppressAutoHyphens/>
              <w:rPr>
                <w:sz w:val="28"/>
                <w:szCs w:val="28"/>
              </w:rPr>
            </w:pPr>
            <w:r w:rsidRPr="003F782A">
              <w:rPr>
                <w:sz w:val="28"/>
                <w:szCs w:val="28"/>
              </w:rPr>
              <w:t>тыс. руб.</w:t>
            </w:r>
          </w:p>
        </w:tc>
        <w:tc>
          <w:tcPr>
            <w:tcW w:w="2613" w:type="dxa"/>
            <w:tcBorders>
              <w:top w:val="nil"/>
              <w:left w:val="nil"/>
              <w:bottom w:val="single" w:sz="4" w:space="0" w:color="auto"/>
              <w:right w:val="single" w:sz="4" w:space="0" w:color="auto"/>
            </w:tcBorders>
            <w:shd w:val="clear" w:color="auto" w:fill="auto"/>
            <w:vAlign w:val="bottom"/>
          </w:tcPr>
          <w:p w14:paraId="5F753C3C" w14:textId="0C3ED61B" w:rsidR="00886253" w:rsidRPr="003F782A" w:rsidRDefault="0026179F" w:rsidP="00680456">
            <w:pPr>
              <w:widowControl w:val="0"/>
              <w:suppressAutoHyphens/>
              <w:rPr>
                <w:sz w:val="28"/>
                <w:szCs w:val="28"/>
              </w:rPr>
            </w:pPr>
            <w:r>
              <w:rPr>
                <w:sz w:val="28"/>
                <w:szCs w:val="28"/>
              </w:rPr>
              <w:t>161359.90</w:t>
            </w:r>
          </w:p>
        </w:tc>
      </w:tr>
    </w:tbl>
    <w:p w14:paraId="1FC2D4ED" w14:textId="50F49E8F" w:rsidR="00FE2D9C" w:rsidRPr="003F782A" w:rsidRDefault="00FE2D9C" w:rsidP="00680456">
      <w:pPr>
        <w:pStyle w:val="afffc"/>
        <w:widowControl w:val="0"/>
        <w:suppressAutoHyphens/>
      </w:pPr>
      <w:bookmarkStart w:id="564" w:name="_Toc137087580"/>
      <w:bookmarkStart w:id="565" w:name="_Toc101972706"/>
      <w:r w:rsidRPr="003F782A">
        <w:t>Таблица 1.10.3. Технико-экономические показатели ООО УК "ЮУ КЖСИ"</w:t>
      </w:r>
      <w:bookmarkEnd w:id="564"/>
    </w:p>
    <w:tbl>
      <w:tblPr>
        <w:tblW w:w="9639" w:type="dxa"/>
        <w:tblInd w:w="108" w:type="dxa"/>
        <w:tblLook w:val="04A0" w:firstRow="1" w:lastRow="0" w:firstColumn="1" w:lastColumn="0" w:noHBand="0" w:noVBand="1"/>
      </w:tblPr>
      <w:tblGrid>
        <w:gridCol w:w="636"/>
        <w:gridCol w:w="4926"/>
        <w:gridCol w:w="1471"/>
        <w:gridCol w:w="2606"/>
      </w:tblGrid>
      <w:tr w:rsidR="00FE2D9C" w:rsidRPr="003F782A" w14:paraId="1FAA243C" w14:textId="77777777" w:rsidTr="00680456">
        <w:trPr>
          <w:trHeight w:val="20"/>
          <w:tblHeader/>
        </w:trPr>
        <w:tc>
          <w:tcPr>
            <w:tcW w:w="63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06F53A1" w14:textId="77777777" w:rsidR="00FE2D9C" w:rsidRPr="003F782A" w:rsidRDefault="00FE2D9C" w:rsidP="00680456">
            <w:pPr>
              <w:widowControl w:val="0"/>
              <w:suppressAutoHyphens/>
              <w:rPr>
                <w:sz w:val="28"/>
                <w:szCs w:val="28"/>
              </w:rPr>
            </w:pPr>
            <w:r w:rsidRPr="003F782A">
              <w:rPr>
                <w:sz w:val="28"/>
                <w:szCs w:val="28"/>
              </w:rPr>
              <w:t xml:space="preserve">№ </w:t>
            </w:r>
            <w:proofErr w:type="spellStart"/>
            <w:r w:rsidRPr="003F782A">
              <w:rPr>
                <w:sz w:val="28"/>
                <w:szCs w:val="28"/>
              </w:rPr>
              <w:t>пп</w:t>
            </w:r>
            <w:proofErr w:type="spellEnd"/>
          </w:p>
        </w:tc>
        <w:tc>
          <w:tcPr>
            <w:tcW w:w="49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9E7FE90" w14:textId="77777777" w:rsidR="00FE2D9C" w:rsidRPr="003F782A" w:rsidRDefault="00FE2D9C" w:rsidP="00680456">
            <w:pPr>
              <w:widowControl w:val="0"/>
              <w:suppressAutoHyphens/>
              <w:rPr>
                <w:sz w:val="28"/>
                <w:szCs w:val="28"/>
              </w:rPr>
            </w:pPr>
            <w:r w:rsidRPr="003F782A">
              <w:rPr>
                <w:sz w:val="28"/>
                <w:szCs w:val="28"/>
              </w:rPr>
              <w:t>Наименование показателя</w:t>
            </w:r>
          </w:p>
        </w:tc>
        <w:tc>
          <w:tcPr>
            <w:tcW w:w="147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41DA131" w14:textId="77777777" w:rsidR="00FE2D9C" w:rsidRPr="003F782A" w:rsidRDefault="00FE2D9C" w:rsidP="00680456">
            <w:pPr>
              <w:widowControl w:val="0"/>
              <w:suppressAutoHyphens/>
              <w:rPr>
                <w:sz w:val="28"/>
                <w:szCs w:val="28"/>
              </w:rPr>
            </w:pPr>
            <w:r w:rsidRPr="003F782A">
              <w:rPr>
                <w:color w:val="000000"/>
                <w:sz w:val="28"/>
                <w:szCs w:val="28"/>
              </w:rPr>
              <w:t>Ед. измерения</w:t>
            </w:r>
          </w:p>
        </w:tc>
        <w:tc>
          <w:tcPr>
            <w:tcW w:w="2606" w:type="dxa"/>
            <w:tcBorders>
              <w:top w:val="single" w:sz="4" w:space="0" w:color="auto"/>
              <w:left w:val="nil"/>
              <w:bottom w:val="single" w:sz="4" w:space="0" w:color="auto"/>
              <w:right w:val="single" w:sz="4" w:space="0" w:color="auto"/>
            </w:tcBorders>
            <w:shd w:val="clear" w:color="auto" w:fill="auto"/>
            <w:hideMark/>
          </w:tcPr>
          <w:p w14:paraId="2FBDCE90" w14:textId="3EDA2A26" w:rsidR="00FE2D9C" w:rsidRPr="003F782A" w:rsidRDefault="00FE2D9C" w:rsidP="00680456">
            <w:pPr>
              <w:widowControl w:val="0"/>
              <w:suppressAutoHyphens/>
              <w:rPr>
                <w:sz w:val="28"/>
                <w:szCs w:val="28"/>
              </w:rPr>
            </w:pPr>
            <w:r w:rsidRPr="003F782A">
              <w:rPr>
                <w:sz w:val="28"/>
                <w:szCs w:val="28"/>
              </w:rPr>
              <w:t>ООО УК "ЮУ КЖСИ"</w:t>
            </w:r>
          </w:p>
        </w:tc>
      </w:tr>
      <w:tr w:rsidR="00FE2D9C" w:rsidRPr="003F782A" w14:paraId="776071F7" w14:textId="77777777" w:rsidTr="00680456">
        <w:trPr>
          <w:trHeight w:val="20"/>
          <w:tblHeader/>
        </w:trPr>
        <w:tc>
          <w:tcPr>
            <w:tcW w:w="636" w:type="dxa"/>
            <w:vMerge/>
            <w:tcBorders>
              <w:top w:val="single" w:sz="4" w:space="0" w:color="auto"/>
              <w:left w:val="single" w:sz="4" w:space="0" w:color="auto"/>
              <w:bottom w:val="single" w:sz="4" w:space="0" w:color="auto"/>
              <w:right w:val="single" w:sz="4" w:space="0" w:color="auto"/>
            </w:tcBorders>
            <w:hideMark/>
          </w:tcPr>
          <w:p w14:paraId="5D3CD4EE" w14:textId="77777777" w:rsidR="00FE2D9C" w:rsidRPr="003F782A" w:rsidRDefault="00FE2D9C" w:rsidP="00680456">
            <w:pPr>
              <w:widowControl w:val="0"/>
              <w:suppressAutoHyphens/>
              <w:rPr>
                <w:sz w:val="28"/>
                <w:szCs w:val="28"/>
              </w:rPr>
            </w:pPr>
          </w:p>
        </w:tc>
        <w:tc>
          <w:tcPr>
            <w:tcW w:w="4926" w:type="dxa"/>
            <w:vMerge/>
            <w:tcBorders>
              <w:top w:val="single" w:sz="4" w:space="0" w:color="auto"/>
              <w:left w:val="single" w:sz="4" w:space="0" w:color="auto"/>
              <w:bottom w:val="single" w:sz="4" w:space="0" w:color="auto"/>
              <w:right w:val="single" w:sz="4" w:space="0" w:color="auto"/>
            </w:tcBorders>
            <w:hideMark/>
          </w:tcPr>
          <w:p w14:paraId="01C1A514" w14:textId="77777777" w:rsidR="00FE2D9C" w:rsidRPr="003F782A" w:rsidRDefault="00FE2D9C" w:rsidP="00680456">
            <w:pPr>
              <w:widowControl w:val="0"/>
              <w:suppressAutoHyphens/>
              <w:rPr>
                <w:sz w:val="28"/>
                <w:szCs w:val="28"/>
              </w:rPr>
            </w:pPr>
          </w:p>
        </w:tc>
        <w:tc>
          <w:tcPr>
            <w:tcW w:w="1471" w:type="dxa"/>
            <w:vMerge/>
            <w:tcBorders>
              <w:top w:val="single" w:sz="4" w:space="0" w:color="auto"/>
              <w:left w:val="single" w:sz="4" w:space="0" w:color="auto"/>
              <w:bottom w:val="single" w:sz="4" w:space="0" w:color="auto"/>
              <w:right w:val="single" w:sz="4" w:space="0" w:color="auto"/>
            </w:tcBorders>
            <w:hideMark/>
          </w:tcPr>
          <w:p w14:paraId="7CE691FB" w14:textId="77777777" w:rsidR="00FE2D9C" w:rsidRPr="003F782A" w:rsidRDefault="00FE2D9C" w:rsidP="00680456">
            <w:pPr>
              <w:widowControl w:val="0"/>
              <w:suppressAutoHyphens/>
              <w:rPr>
                <w:sz w:val="28"/>
                <w:szCs w:val="28"/>
              </w:rPr>
            </w:pPr>
          </w:p>
        </w:tc>
        <w:tc>
          <w:tcPr>
            <w:tcW w:w="2606" w:type="dxa"/>
            <w:tcBorders>
              <w:top w:val="nil"/>
              <w:left w:val="nil"/>
              <w:bottom w:val="single" w:sz="4" w:space="0" w:color="auto"/>
              <w:right w:val="single" w:sz="4" w:space="0" w:color="auto"/>
            </w:tcBorders>
            <w:shd w:val="clear" w:color="auto" w:fill="auto"/>
            <w:hideMark/>
          </w:tcPr>
          <w:p w14:paraId="347B4059" w14:textId="77777777" w:rsidR="00FE2D9C" w:rsidRPr="003F782A" w:rsidRDefault="00FE2D9C" w:rsidP="00680456">
            <w:pPr>
              <w:widowControl w:val="0"/>
              <w:suppressAutoHyphens/>
              <w:rPr>
                <w:sz w:val="28"/>
                <w:szCs w:val="28"/>
              </w:rPr>
            </w:pPr>
            <w:r w:rsidRPr="003F782A">
              <w:rPr>
                <w:sz w:val="28"/>
                <w:szCs w:val="28"/>
              </w:rPr>
              <w:t>2022 год</w:t>
            </w:r>
          </w:p>
        </w:tc>
      </w:tr>
      <w:tr w:rsidR="00FE2D9C" w:rsidRPr="003F782A" w14:paraId="6E1B03E6"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4A01168D" w14:textId="77777777" w:rsidR="00FE2D9C" w:rsidRPr="003F782A" w:rsidRDefault="00FE2D9C" w:rsidP="00680456">
            <w:pPr>
              <w:widowControl w:val="0"/>
              <w:suppressAutoHyphens/>
              <w:rPr>
                <w:sz w:val="28"/>
                <w:szCs w:val="28"/>
              </w:rPr>
            </w:pPr>
            <w:r w:rsidRPr="003F782A">
              <w:rPr>
                <w:sz w:val="28"/>
                <w:szCs w:val="28"/>
              </w:rPr>
              <w:t>1</w:t>
            </w:r>
          </w:p>
        </w:tc>
        <w:tc>
          <w:tcPr>
            <w:tcW w:w="4926" w:type="dxa"/>
            <w:tcBorders>
              <w:top w:val="nil"/>
              <w:left w:val="nil"/>
              <w:bottom w:val="single" w:sz="4" w:space="0" w:color="auto"/>
              <w:right w:val="single" w:sz="4" w:space="0" w:color="auto"/>
            </w:tcBorders>
            <w:shd w:val="clear" w:color="auto" w:fill="auto"/>
            <w:hideMark/>
          </w:tcPr>
          <w:p w14:paraId="26CB08F3" w14:textId="77777777" w:rsidR="00FE2D9C" w:rsidRPr="003F782A" w:rsidRDefault="00FE2D9C" w:rsidP="00680456">
            <w:pPr>
              <w:widowControl w:val="0"/>
              <w:suppressAutoHyphens/>
              <w:rPr>
                <w:sz w:val="28"/>
                <w:szCs w:val="28"/>
              </w:rPr>
            </w:pPr>
            <w:r w:rsidRPr="003F782A">
              <w:rPr>
                <w:sz w:val="28"/>
                <w:szCs w:val="28"/>
              </w:rPr>
              <w:t xml:space="preserve">Отпуск тепловой энергии, поставляемой с коллекторов источника тепловой энергии, </w:t>
            </w:r>
            <w:proofErr w:type="spellStart"/>
            <w:r w:rsidRPr="003F782A">
              <w:rPr>
                <w:sz w:val="28"/>
                <w:szCs w:val="28"/>
              </w:rPr>
              <w:t>тыс.Гкал</w:t>
            </w:r>
            <w:proofErr w:type="spellEnd"/>
            <w:r w:rsidRPr="003F782A">
              <w:rPr>
                <w:sz w:val="28"/>
                <w:szCs w:val="28"/>
              </w:rPr>
              <w:t>, всего</w:t>
            </w:r>
          </w:p>
        </w:tc>
        <w:tc>
          <w:tcPr>
            <w:tcW w:w="1471" w:type="dxa"/>
            <w:tcBorders>
              <w:top w:val="nil"/>
              <w:left w:val="nil"/>
              <w:bottom w:val="single" w:sz="4" w:space="0" w:color="auto"/>
              <w:right w:val="single" w:sz="4" w:space="0" w:color="auto"/>
            </w:tcBorders>
            <w:shd w:val="clear" w:color="auto" w:fill="auto"/>
            <w:hideMark/>
          </w:tcPr>
          <w:p w14:paraId="56231111" w14:textId="77777777" w:rsidR="00FE2D9C" w:rsidRPr="003F782A" w:rsidRDefault="00FE2D9C" w:rsidP="00680456">
            <w:pPr>
              <w:widowControl w:val="0"/>
              <w:suppressAutoHyphens/>
              <w:rPr>
                <w:sz w:val="28"/>
                <w:szCs w:val="28"/>
              </w:rPr>
            </w:pPr>
            <w:r w:rsidRPr="003F782A">
              <w:rPr>
                <w:sz w:val="28"/>
                <w:szCs w:val="28"/>
              </w:rPr>
              <w:t>тыс. Гкал</w:t>
            </w:r>
          </w:p>
        </w:tc>
        <w:tc>
          <w:tcPr>
            <w:tcW w:w="2606" w:type="dxa"/>
            <w:tcBorders>
              <w:top w:val="nil"/>
              <w:left w:val="nil"/>
              <w:bottom w:val="single" w:sz="4" w:space="0" w:color="auto"/>
              <w:right w:val="single" w:sz="4" w:space="0" w:color="auto"/>
            </w:tcBorders>
            <w:shd w:val="clear" w:color="auto" w:fill="auto"/>
            <w:vAlign w:val="bottom"/>
          </w:tcPr>
          <w:p w14:paraId="1A529B42" w14:textId="458CDB3B" w:rsidR="00FE2D9C" w:rsidRPr="003F782A" w:rsidRDefault="00AE734D" w:rsidP="00680456">
            <w:pPr>
              <w:widowControl w:val="0"/>
              <w:suppressAutoHyphens/>
              <w:rPr>
                <w:sz w:val="28"/>
                <w:szCs w:val="28"/>
              </w:rPr>
            </w:pPr>
            <w:r>
              <w:rPr>
                <w:sz w:val="28"/>
                <w:szCs w:val="28"/>
              </w:rPr>
              <w:t>17.673</w:t>
            </w:r>
          </w:p>
        </w:tc>
      </w:tr>
      <w:tr w:rsidR="00FE2D9C" w:rsidRPr="003F782A" w14:paraId="4CA184E7"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1D716EFD" w14:textId="77777777" w:rsidR="00FE2D9C" w:rsidRPr="003F782A" w:rsidRDefault="00FE2D9C" w:rsidP="00680456">
            <w:pPr>
              <w:widowControl w:val="0"/>
              <w:suppressAutoHyphens/>
              <w:rPr>
                <w:sz w:val="28"/>
                <w:szCs w:val="28"/>
              </w:rPr>
            </w:pPr>
            <w:r w:rsidRPr="003F782A">
              <w:rPr>
                <w:sz w:val="28"/>
                <w:szCs w:val="28"/>
              </w:rPr>
              <w:t>2</w:t>
            </w:r>
          </w:p>
        </w:tc>
        <w:tc>
          <w:tcPr>
            <w:tcW w:w="4926" w:type="dxa"/>
            <w:tcBorders>
              <w:top w:val="nil"/>
              <w:left w:val="nil"/>
              <w:bottom w:val="single" w:sz="4" w:space="0" w:color="auto"/>
              <w:right w:val="single" w:sz="4" w:space="0" w:color="auto"/>
            </w:tcBorders>
            <w:shd w:val="clear" w:color="auto" w:fill="auto"/>
            <w:hideMark/>
          </w:tcPr>
          <w:p w14:paraId="23BBB10F" w14:textId="77777777" w:rsidR="00FE2D9C" w:rsidRPr="003F782A" w:rsidRDefault="00FE2D9C" w:rsidP="00680456">
            <w:pPr>
              <w:widowControl w:val="0"/>
              <w:suppressAutoHyphens/>
              <w:rPr>
                <w:sz w:val="28"/>
                <w:szCs w:val="28"/>
              </w:rPr>
            </w:pPr>
            <w:r w:rsidRPr="003F782A">
              <w:rPr>
                <w:sz w:val="28"/>
                <w:szCs w:val="28"/>
              </w:rPr>
              <w:t xml:space="preserve">Потери тепловой энергии, </w:t>
            </w:r>
            <w:proofErr w:type="spellStart"/>
            <w:r w:rsidRPr="003F782A">
              <w:rPr>
                <w:sz w:val="28"/>
                <w:szCs w:val="28"/>
              </w:rPr>
              <w:t>тыс.Гкал</w:t>
            </w:r>
            <w:proofErr w:type="spellEnd"/>
          </w:p>
        </w:tc>
        <w:tc>
          <w:tcPr>
            <w:tcW w:w="1471" w:type="dxa"/>
            <w:tcBorders>
              <w:top w:val="nil"/>
              <w:left w:val="nil"/>
              <w:bottom w:val="single" w:sz="4" w:space="0" w:color="auto"/>
              <w:right w:val="single" w:sz="4" w:space="0" w:color="auto"/>
            </w:tcBorders>
            <w:shd w:val="clear" w:color="auto" w:fill="auto"/>
            <w:hideMark/>
          </w:tcPr>
          <w:p w14:paraId="72845B6C" w14:textId="77777777" w:rsidR="00FE2D9C" w:rsidRPr="003F782A" w:rsidRDefault="00FE2D9C" w:rsidP="00680456">
            <w:pPr>
              <w:widowControl w:val="0"/>
              <w:suppressAutoHyphens/>
              <w:rPr>
                <w:sz w:val="28"/>
                <w:szCs w:val="28"/>
                <w:lang w:val="en-US"/>
              </w:rPr>
            </w:pPr>
            <w:r w:rsidRPr="003F782A">
              <w:rPr>
                <w:sz w:val="28"/>
                <w:szCs w:val="28"/>
              </w:rPr>
              <w:t>тыс. Гкал</w:t>
            </w:r>
          </w:p>
        </w:tc>
        <w:tc>
          <w:tcPr>
            <w:tcW w:w="2606" w:type="dxa"/>
            <w:tcBorders>
              <w:top w:val="nil"/>
              <w:left w:val="nil"/>
              <w:bottom w:val="single" w:sz="4" w:space="0" w:color="auto"/>
              <w:right w:val="single" w:sz="4" w:space="0" w:color="auto"/>
            </w:tcBorders>
            <w:shd w:val="clear" w:color="auto" w:fill="auto"/>
            <w:vAlign w:val="bottom"/>
          </w:tcPr>
          <w:p w14:paraId="5AB4294E" w14:textId="61046DFA" w:rsidR="00FE2D9C" w:rsidRPr="003F782A" w:rsidRDefault="00AE734D" w:rsidP="00680456">
            <w:pPr>
              <w:widowControl w:val="0"/>
              <w:suppressAutoHyphens/>
              <w:rPr>
                <w:sz w:val="28"/>
                <w:szCs w:val="28"/>
              </w:rPr>
            </w:pPr>
            <w:r>
              <w:rPr>
                <w:sz w:val="28"/>
                <w:szCs w:val="28"/>
              </w:rPr>
              <w:t>2.083</w:t>
            </w:r>
          </w:p>
        </w:tc>
      </w:tr>
      <w:tr w:rsidR="00FE2D9C" w:rsidRPr="003F782A" w14:paraId="4C2C025E"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B747D83" w14:textId="77777777" w:rsidR="00FE2D9C" w:rsidRPr="003F782A" w:rsidRDefault="00FE2D9C" w:rsidP="00680456">
            <w:pPr>
              <w:widowControl w:val="0"/>
              <w:suppressAutoHyphens/>
              <w:rPr>
                <w:sz w:val="28"/>
                <w:szCs w:val="28"/>
              </w:rPr>
            </w:pPr>
            <w:r w:rsidRPr="003F782A">
              <w:rPr>
                <w:sz w:val="28"/>
                <w:szCs w:val="28"/>
              </w:rPr>
              <w:t>2.1.</w:t>
            </w:r>
          </w:p>
        </w:tc>
        <w:tc>
          <w:tcPr>
            <w:tcW w:w="4926" w:type="dxa"/>
            <w:tcBorders>
              <w:top w:val="nil"/>
              <w:left w:val="nil"/>
              <w:bottom w:val="single" w:sz="4" w:space="0" w:color="auto"/>
              <w:right w:val="single" w:sz="4" w:space="0" w:color="auto"/>
            </w:tcBorders>
            <w:shd w:val="clear" w:color="auto" w:fill="auto"/>
            <w:hideMark/>
          </w:tcPr>
          <w:p w14:paraId="6F00047F" w14:textId="77777777" w:rsidR="00FE2D9C" w:rsidRPr="003F782A" w:rsidRDefault="00FE2D9C" w:rsidP="00680456">
            <w:pPr>
              <w:widowControl w:val="0"/>
              <w:suppressAutoHyphens/>
              <w:rPr>
                <w:sz w:val="28"/>
                <w:szCs w:val="28"/>
              </w:rPr>
            </w:pPr>
            <w:r w:rsidRPr="003F782A">
              <w:rPr>
                <w:sz w:val="28"/>
                <w:szCs w:val="28"/>
              </w:rPr>
              <w:t>в паре</w:t>
            </w:r>
          </w:p>
        </w:tc>
        <w:tc>
          <w:tcPr>
            <w:tcW w:w="1471" w:type="dxa"/>
            <w:tcBorders>
              <w:top w:val="nil"/>
              <w:left w:val="nil"/>
              <w:bottom w:val="single" w:sz="4" w:space="0" w:color="auto"/>
              <w:right w:val="single" w:sz="4" w:space="0" w:color="auto"/>
            </w:tcBorders>
            <w:shd w:val="clear" w:color="auto" w:fill="auto"/>
            <w:hideMark/>
          </w:tcPr>
          <w:p w14:paraId="6EB96A5B" w14:textId="77777777" w:rsidR="00FE2D9C" w:rsidRPr="003F782A" w:rsidRDefault="00FE2D9C" w:rsidP="00680456">
            <w:pPr>
              <w:widowControl w:val="0"/>
              <w:suppressAutoHyphens/>
              <w:rPr>
                <w:sz w:val="28"/>
                <w:szCs w:val="28"/>
              </w:rPr>
            </w:pPr>
            <w:r w:rsidRPr="003F782A">
              <w:rPr>
                <w:sz w:val="28"/>
                <w:szCs w:val="28"/>
              </w:rPr>
              <w:t>тыс. Гкал</w:t>
            </w:r>
          </w:p>
        </w:tc>
        <w:tc>
          <w:tcPr>
            <w:tcW w:w="2606" w:type="dxa"/>
            <w:tcBorders>
              <w:top w:val="nil"/>
              <w:left w:val="nil"/>
              <w:bottom w:val="single" w:sz="4" w:space="0" w:color="auto"/>
              <w:right w:val="single" w:sz="4" w:space="0" w:color="auto"/>
            </w:tcBorders>
            <w:shd w:val="clear" w:color="auto" w:fill="auto"/>
            <w:vAlign w:val="bottom"/>
          </w:tcPr>
          <w:p w14:paraId="5A320664" w14:textId="36135078" w:rsidR="00FE2D9C" w:rsidRPr="003F782A" w:rsidRDefault="00FE2D9C" w:rsidP="00680456">
            <w:pPr>
              <w:widowControl w:val="0"/>
              <w:suppressAutoHyphens/>
              <w:rPr>
                <w:sz w:val="28"/>
                <w:szCs w:val="28"/>
              </w:rPr>
            </w:pPr>
          </w:p>
        </w:tc>
      </w:tr>
      <w:tr w:rsidR="00FE2D9C" w:rsidRPr="003F782A" w14:paraId="2BCF1F0F"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4F63BA65" w14:textId="77777777" w:rsidR="00FE2D9C" w:rsidRPr="003F782A" w:rsidRDefault="00FE2D9C" w:rsidP="00680456">
            <w:pPr>
              <w:widowControl w:val="0"/>
              <w:suppressAutoHyphens/>
              <w:rPr>
                <w:sz w:val="28"/>
                <w:szCs w:val="28"/>
              </w:rPr>
            </w:pPr>
            <w:r w:rsidRPr="003F782A">
              <w:rPr>
                <w:sz w:val="28"/>
                <w:szCs w:val="28"/>
              </w:rPr>
              <w:t>2.2.</w:t>
            </w:r>
          </w:p>
        </w:tc>
        <w:tc>
          <w:tcPr>
            <w:tcW w:w="4926" w:type="dxa"/>
            <w:tcBorders>
              <w:top w:val="nil"/>
              <w:left w:val="nil"/>
              <w:bottom w:val="single" w:sz="4" w:space="0" w:color="auto"/>
              <w:right w:val="single" w:sz="4" w:space="0" w:color="auto"/>
            </w:tcBorders>
            <w:shd w:val="clear" w:color="auto" w:fill="auto"/>
            <w:hideMark/>
          </w:tcPr>
          <w:p w14:paraId="3FF2A443" w14:textId="77777777" w:rsidR="00FE2D9C" w:rsidRPr="003F782A" w:rsidRDefault="00FE2D9C" w:rsidP="00680456">
            <w:pPr>
              <w:widowControl w:val="0"/>
              <w:suppressAutoHyphens/>
              <w:rPr>
                <w:sz w:val="28"/>
                <w:szCs w:val="28"/>
              </w:rPr>
            </w:pPr>
            <w:r w:rsidRPr="003F782A">
              <w:rPr>
                <w:sz w:val="28"/>
                <w:szCs w:val="28"/>
              </w:rPr>
              <w:t>в горячей воде</w:t>
            </w:r>
          </w:p>
        </w:tc>
        <w:tc>
          <w:tcPr>
            <w:tcW w:w="1471" w:type="dxa"/>
            <w:tcBorders>
              <w:top w:val="nil"/>
              <w:left w:val="nil"/>
              <w:bottom w:val="single" w:sz="4" w:space="0" w:color="auto"/>
              <w:right w:val="single" w:sz="4" w:space="0" w:color="auto"/>
            </w:tcBorders>
            <w:shd w:val="clear" w:color="auto" w:fill="auto"/>
            <w:hideMark/>
          </w:tcPr>
          <w:p w14:paraId="5A946393" w14:textId="77777777" w:rsidR="00FE2D9C" w:rsidRPr="003F782A" w:rsidRDefault="00FE2D9C" w:rsidP="00680456">
            <w:pPr>
              <w:widowControl w:val="0"/>
              <w:suppressAutoHyphens/>
              <w:rPr>
                <w:sz w:val="28"/>
                <w:szCs w:val="28"/>
              </w:rPr>
            </w:pPr>
            <w:r w:rsidRPr="003F782A">
              <w:rPr>
                <w:sz w:val="28"/>
                <w:szCs w:val="28"/>
              </w:rPr>
              <w:t>тыс. Гкал</w:t>
            </w:r>
          </w:p>
        </w:tc>
        <w:tc>
          <w:tcPr>
            <w:tcW w:w="2606" w:type="dxa"/>
            <w:tcBorders>
              <w:top w:val="nil"/>
              <w:left w:val="nil"/>
              <w:bottom w:val="single" w:sz="4" w:space="0" w:color="auto"/>
              <w:right w:val="single" w:sz="4" w:space="0" w:color="auto"/>
            </w:tcBorders>
            <w:shd w:val="clear" w:color="auto" w:fill="auto"/>
            <w:vAlign w:val="bottom"/>
          </w:tcPr>
          <w:p w14:paraId="09BCD1F3" w14:textId="4FA32D38" w:rsidR="00FE2D9C" w:rsidRPr="003F782A" w:rsidRDefault="00AE734D" w:rsidP="00680456">
            <w:pPr>
              <w:widowControl w:val="0"/>
              <w:suppressAutoHyphens/>
              <w:rPr>
                <w:sz w:val="28"/>
                <w:szCs w:val="28"/>
              </w:rPr>
            </w:pPr>
            <w:r>
              <w:rPr>
                <w:sz w:val="28"/>
                <w:szCs w:val="28"/>
              </w:rPr>
              <w:t>2.083</w:t>
            </w:r>
          </w:p>
        </w:tc>
      </w:tr>
      <w:tr w:rsidR="00FE2D9C" w:rsidRPr="003F782A" w14:paraId="6C5D7953"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43E75CBD" w14:textId="77777777" w:rsidR="00FE2D9C" w:rsidRPr="003F782A" w:rsidRDefault="00FE2D9C" w:rsidP="00680456">
            <w:pPr>
              <w:widowControl w:val="0"/>
              <w:suppressAutoHyphens/>
              <w:rPr>
                <w:sz w:val="28"/>
                <w:szCs w:val="28"/>
              </w:rPr>
            </w:pPr>
            <w:r w:rsidRPr="003F782A">
              <w:rPr>
                <w:sz w:val="28"/>
                <w:szCs w:val="28"/>
              </w:rPr>
              <w:t>3.</w:t>
            </w:r>
          </w:p>
        </w:tc>
        <w:tc>
          <w:tcPr>
            <w:tcW w:w="4926" w:type="dxa"/>
            <w:tcBorders>
              <w:top w:val="nil"/>
              <w:left w:val="nil"/>
              <w:bottom w:val="single" w:sz="4" w:space="0" w:color="auto"/>
              <w:right w:val="single" w:sz="4" w:space="0" w:color="auto"/>
            </w:tcBorders>
            <w:shd w:val="clear" w:color="auto" w:fill="auto"/>
            <w:hideMark/>
          </w:tcPr>
          <w:p w14:paraId="1DDD93C8" w14:textId="77777777" w:rsidR="00FE2D9C" w:rsidRPr="003F782A" w:rsidRDefault="00FE2D9C" w:rsidP="00680456">
            <w:pPr>
              <w:widowControl w:val="0"/>
              <w:suppressAutoHyphens/>
              <w:rPr>
                <w:sz w:val="28"/>
                <w:szCs w:val="28"/>
              </w:rPr>
            </w:pPr>
            <w:r w:rsidRPr="003F782A">
              <w:rPr>
                <w:sz w:val="28"/>
                <w:szCs w:val="28"/>
              </w:rPr>
              <w:t xml:space="preserve">Полезный отпуск тепловой энергии, </w:t>
            </w:r>
            <w:proofErr w:type="spellStart"/>
            <w:r w:rsidRPr="003F782A">
              <w:rPr>
                <w:sz w:val="28"/>
                <w:szCs w:val="28"/>
              </w:rPr>
              <w:t>тыс.Гкал</w:t>
            </w:r>
            <w:proofErr w:type="spellEnd"/>
          </w:p>
        </w:tc>
        <w:tc>
          <w:tcPr>
            <w:tcW w:w="1471" w:type="dxa"/>
            <w:tcBorders>
              <w:top w:val="nil"/>
              <w:left w:val="nil"/>
              <w:bottom w:val="single" w:sz="4" w:space="0" w:color="auto"/>
              <w:right w:val="single" w:sz="4" w:space="0" w:color="auto"/>
            </w:tcBorders>
            <w:shd w:val="clear" w:color="auto" w:fill="auto"/>
            <w:hideMark/>
          </w:tcPr>
          <w:p w14:paraId="587B2051" w14:textId="77777777" w:rsidR="00FE2D9C" w:rsidRPr="003F782A" w:rsidRDefault="00FE2D9C" w:rsidP="00680456">
            <w:pPr>
              <w:widowControl w:val="0"/>
              <w:suppressAutoHyphens/>
              <w:rPr>
                <w:sz w:val="28"/>
                <w:szCs w:val="28"/>
              </w:rPr>
            </w:pPr>
            <w:r w:rsidRPr="003F782A">
              <w:rPr>
                <w:sz w:val="28"/>
                <w:szCs w:val="28"/>
              </w:rPr>
              <w:t>тыс. Гкал</w:t>
            </w:r>
          </w:p>
        </w:tc>
        <w:tc>
          <w:tcPr>
            <w:tcW w:w="2606" w:type="dxa"/>
            <w:tcBorders>
              <w:top w:val="nil"/>
              <w:left w:val="nil"/>
              <w:bottom w:val="single" w:sz="4" w:space="0" w:color="auto"/>
              <w:right w:val="single" w:sz="4" w:space="0" w:color="auto"/>
            </w:tcBorders>
            <w:shd w:val="clear" w:color="auto" w:fill="auto"/>
            <w:vAlign w:val="bottom"/>
          </w:tcPr>
          <w:p w14:paraId="0693BA44" w14:textId="17B775BE" w:rsidR="00FE2D9C" w:rsidRPr="003F782A" w:rsidRDefault="00AE734D" w:rsidP="00680456">
            <w:pPr>
              <w:widowControl w:val="0"/>
              <w:suppressAutoHyphens/>
              <w:rPr>
                <w:sz w:val="28"/>
                <w:szCs w:val="28"/>
              </w:rPr>
            </w:pPr>
            <w:r>
              <w:rPr>
                <w:sz w:val="28"/>
                <w:szCs w:val="28"/>
              </w:rPr>
              <w:t>15.59</w:t>
            </w:r>
          </w:p>
        </w:tc>
      </w:tr>
      <w:tr w:rsidR="00FE2D9C" w:rsidRPr="003F782A" w14:paraId="34B71FA9"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59044EF3" w14:textId="77777777" w:rsidR="00FE2D9C" w:rsidRPr="003F782A" w:rsidRDefault="00FE2D9C" w:rsidP="00680456">
            <w:pPr>
              <w:widowControl w:val="0"/>
              <w:suppressAutoHyphens/>
              <w:rPr>
                <w:sz w:val="28"/>
                <w:szCs w:val="28"/>
              </w:rPr>
            </w:pPr>
            <w:r w:rsidRPr="003F782A">
              <w:rPr>
                <w:sz w:val="28"/>
                <w:szCs w:val="28"/>
              </w:rPr>
              <w:t>3.1.</w:t>
            </w:r>
          </w:p>
        </w:tc>
        <w:tc>
          <w:tcPr>
            <w:tcW w:w="4926" w:type="dxa"/>
            <w:tcBorders>
              <w:top w:val="nil"/>
              <w:left w:val="nil"/>
              <w:bottom w:val="single" w:sz="4" w:space="0" w:color="auto"/>
              <w:right w:val="single" w:sz="4" w:space="0" w:color="auto"/>
            </w:tcBorders>
            <w:shd w:val="clear" w:color="auto" w:fill="auto"/>
            <w:hideMark/>
          </w:tcPr>
          <w:p w14:paraId="1555AC67" w14:textId="77777777" w:rsidR="00FE2D9C" w:rsidRPr="003F782A" w:rsidRDefault="00FE2D9C" w:rsidP="00680456">
            <w:pPr>
              <w:widowControl w:val="0"/>
              <w:suppressAutoHyphens/>
              <w:rPr>
                <w:sz w:val="28"/>
                <w:szCs w:val="28"/>
              </w:rPr>
            </w:pPr>
            <w:r w:rsidRPr="003F782A">
              <w:rPr>
                <w:sz w:val="28"/>
                <w:szCs w:val="28"/>
              </w:rPr>
              <w:t>в паре</w:t>
            </w:r>
          </w:p>
        </w:tc>
        <w:tc>
          <w:tcPr>
            <w:tcW w:w="1471" w:type="dxa"/>
            <w:tcBorders>
              <w:top w:val="nil"/>
              <w:left w:val="nil"/>
              <w:bottom w:val="single" w:sz="4" w:space="0" w:color="auto"/>
              <w:right w:val="single" w:sz="4" w:space="0" w:color="auto"/>
            </w:tcBorders>
            <w:shd w:val="clear" w:color="auto" w:fill="auto"/>
            <w:hideMark/>
          </w:tcPr>
          <w:p w14:paraId="12C3A305" w14:textId="77777777" w:rsidR="00FE2D9C" w:rsidRPr="003F782A" w:rsidRDefault="00FE2D9C" w:rsidP="00680456">
            <w:pPr>
              <w:widowControl w:val="0"/>
              <w:suppressAutoHyphens/>
              <w:rPr>
                <w:sz w:val="28"/>
                <w:szCs w:val="28"/>
              </w:rPr>
            </w:pPr>
            <w:r w:rsidRPr="003F782A">
              <w:rPr>
                <w:sz w:val="28"/>
                <w:szCs w:val="28"/>
              </w:rPr>
              <w:t>тыс. Гкал</w:t>
            </w:r>
          </w:p>
        </w:tc>
        <w:tc>
          <w:tcPr>
            <w:tcW w:w="2606" w:type="dxa"/>
            <w:tcBorders>
              <w:top w:val="nil"/>
              <w:left w:val="nil"/>
              <w:bottom w:val="single" w:sz="4" w:space="0" w:color="auto"/>
              <w:right w:val="single" w:sz="4" w:space="0" w:color="auto"/>
            </w:tcBorders>
            <w:shd w:val="clear" w:color="auto" w:fill="auto"/>
            <w:vAlign w:val="bottom"/>
          </w:tcPr>
          <w:p w14:paraId="7651A1BF" w14:textId="5056D3B4" w:rsidR="00FE2D9C" w:rsidRPr="003F782A" w:rsidRDefault="00FE2D9C" w:rsidP="00680456">
            <w:pPr>
              <w:widowControl w:val="0"/>
              <w:suppressAutoHyphens/>
              <w:rPr>
                <w:sz w:val="28"/>
                <w:szCs w:val="28"/>
              </w:rPr>
            </w:pPr>
          </w:p>
        </w:tc>
      </w:tr>
      <w:tr w:rsidR="00FE2D9C" w:rsidRPr="003F782A" w14:paraId="5E6FDBBE"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70467939" w14:textId="77777777" w:rsidR="00FE2D9C" w:rsidRPr="003F782A" w:rsidRDefault="00FE2D9C" w:rsidP="00680456">
            <w:pPr>
              <w:widowControl w:val="0"/>
              <w:suppressAutoHyphens/>
              <w:rPr>
                <w:sz w:val="28"/>
                <w:szCs w:val="28"/>
              </w:rPr>
            </w:pPr>
            <w:r w:rsidRPr="003F782A">
              <w:rPr>
                <w:sz w:val="28"/>
                <w:szCs w:val="28"/>
              </w:rPr>
              <w:t>3.2.</w:t>
            </w:r>
          </w:p>
        </w:tc>
        <w:tc>
          <w:tcPr>
            <w:tcW w:w="4926" w:type="dxa"/>
            <w:tcBorders>
              <w:top w:val="nil"/>
              <w:left w:val="nil"/>
              <w:bottom w:val="single" w:sz="4" w:space="0" w:color="auto"/>
              <w:right w:val="single" w:sz="4" w:space="0" w:color="auto"/>
            </w:tcBorders>
            <w:shd w:val="clear" w:color="auto" w:fill="auto"/>
            <w:hideMark/>
          </w:tcPr>
          <w:p w14:paraId="5AA56FF3" w14:textId="77777777" w:rsidR="00FE2D9C" w:rsidRPr="003F782A" w:rsidRDefault="00FE2D9C" w:rsidP="00680456">
            <w:pPr>
              <w:widowControl w:val="0"/>
              <w:suppressAutoHyphens/>
              <w:rPr>
                <w:sz w:val="28"/>
                <w:szCs w:val="28"/>
              </w:rPr>
            </w:pPr>
            <w:r w:rsidRPr="003F782A">
              <w:rPr>
                <w:sz w:val="28"/>
                <w:szCs w:val="28"/>
              </w:rPr>
              <w:t>в горячей воде</w:t>
            </w:r>
          </w:p>
        </w:tc>
        <w:tc>
          <w:tcPr>
            <w:tcW w:w="1471" w:type="dxa"/>
            <w:tcBorders>
              <w:top w:val="nil"/>
              <w:left w:val="nil"/>
              <w:bottom w:val="single" w:sz="4" w:space="0" w:color="auto"/>
              <w:right w:val="single" w:sz="4" w:space="0" w:color="auto"/>
            </w:tcBorders>
            <w:shd w:val="clear" w:color="auto" w:fill="auto"/>
            <w:hideMark/>
          </w:tcPr>
          <w:p w14:paraId="17C49B04" w14:textId="77777777" w:rsidR="00FE2D9C" w:rsidRPr="003F782A" w:rsidRDefault="00FE2D9C" w:rsidP="00680456">
            <w:pPr>
              <w:widowControl w:val="0"/>
              <w:suppressAutoHyphens/>
              <w:rPr>
                <w:sz w:val="28"/>
                <w:szCs w:val="28"/>
              </w:rPr>
            </w:pPr>
            <w:r w:rsidRPr="003F782A">
              <w:rPr>
                <w:sz w:val="28"/>
                <w:szCs w:val="28"/>
              </w:rPr>
              <w:t>тыс. Гкал</w:t>
            </w:r>
          </w:p>
        </w:tc>
        <w:tc>
          <w:tcPr>
            <w:tcW w:w="2606" w:type="dxa"/>
            <w:tcBorders>
              <w:top w:val="nil"/>
              <w:left w:val="nil"/>
              <w:bottom w:val="single" w:sz="4" w:space="0" w:color="auto"/>
              <w:right w:val="single" w:sz="4" w:space="0" w:color="auto"/>
            </w:tcBorders>
            <w:shd w:val="clear" w:color="auto" w:fill="auto"/>
            <w:vAlign w:val="bottom"/>
          </w:tcPr>
          <w:p w14:paraId="6C7BA4D8" w14:textId="458028D6" w:rsidR="00FE2D9C" w:rsidRPr="003F782A" w:rsidRDefault="00AE734D" w:rsidP="00680456">
            <w:pPr>
              <w:widowControl w:val="0"/>
              <w:suppressAutoHyphens/>
              <w:rPr>
                <w:sz w:val="28"/>
                <w:szCs w:val="28"/>
              </w:rPr>
            </w:pPr>
            <w:r>
              <w:rPr>
                <w:sz w:val="28"/>
                <w:szCs w:val="28"/>
              </w:rPr>
              <w:t>15.59</w:t>
            </w:r>
          </w:p>
        </w:tc>
      </w:tr>
      <w:tr w:rsidR="00FE2D9C" w:rsidRPr="003F782A" w14:paraId="1A82CC3D"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044DE9CF" w14:textId="77777777" w:rsidR="00FE2D9C" w:rsidRPr="003F782A" w:rsidRDefault="00FE2D9C" w:rsidP="00680456">
            <w:pPr>
              <w:widowControl w:val="0"/>
              <w:suppressAutoHyphens/>
              <w:rPr>
                <w:sz w:val="28"/>
                <w:szCs w:val="28"/>
              </w:rPr>
            </w:pPr>
            <w:r w:rsidRPr="003F782A">
              <w:rPr>
                <w:sz w:val="28"/>
                <w:szCs w:val="28"/>
              </w:rPr>
              <w:t>4</w:t>
            </w:r>
          </w:p>
        </w:tc>
        <w:tc>
          <w:tcPr>
            <w:tcW w:w="4926" w:type="dxa"/>
            <w:tcBorders>
              <w:top w:val="nil"/>
              <w:left w:val="nil"/>
              <w:bottom w:val="single" w:sz="4" w:space="0" w:color="auto"/>
              <w:right w:val="single" w:sz="4" w:space="0" w:color="auto"/>
            </w:tcBorders>
            <w:shd w:val="clear" w:color="auto" w:fill="auto"/>
            <w:hideMark/>
          </w:tcPr>
          <w:p w14:paraId="3C0F5F40" w14:textId="77777777" w:rsidR="00FE2D9C" w:rsidRPr="003F782A" w:rsidRDefault="00FE2D9C" w:rsidP="00680456">
            <w:pPr>
              <w:widowControl w:val="0"/>
              <w:suppressAutoHyphens/>
              <w:rPr>
                <w:sz w:val="28"/>
                <w:szCs w:val="28"/>
              </w:rPr>
            </w:pPr>
            <w:r w:rsidRPr="003F782A">
              <w:rPr>
                <w:sz w:val="28"/>
                <w:szCs w:val="28"/>
              </w:rPr>
              <w:t>Операционные (подконтрольные) расходы</w:t>
            </w:r>
          </w:p>
        </w:tc>
        <w:tc>
          <w:tcPr>
            <w:tcW w:w="1471" w:type="dxa"/>
            <w:tcBorders>
              <w:top w:val="nil"/>
              <w:left w:val="nil"/>
              <w:bottom w:val="single" w:sz="4" w:space="0" w:color="auto"/>
              <w:right w:val="single" w:sz="4" w:space="0" w:color="auto"/>
            </w:tcBorders>
            <w:shd w:val="clear" w:color="auto" w:fill="auto"/>
            <w:hideMark/>
          </w:tcPr>
          <w:p w14:paraId="34C5E4CE" w14:textId="77777777" w:rsidR="00FE2D9C" w:rsidRPr="003F782A" w:rsidRDefault="00FE2D9C" w:rsidP="00680456">
            <w:pPr>
              <w:widowControl w:val="0"/>
              <w:suppressAutoHyphens/>
              <w:rPr>
                <w:sz w:val="28"/>
                <w:szCs w:val="28"/>
              </w:rPr>
            </w:pPr>
            <w:r w:rsidRPr="003F782A">
              <w:rPr>
                <w:sz w:val="28"/>
                <w:szCs w:val="28"/>
              </w:rPr>
              <w:t>тыс. руб.</w:t>
            </w:r>
          </w:p>
        </w:tc>
        <w:tc>
          <w:tcPr>
            <w:tcW w:w="2606" w:type="dxa"/>
            <w:tcBorders>
              <w:top w:val="nil"/>
              <w:left w:val="nil"/>
              <w:bottom w:val="single" w:sz="4" w:space="0" w:color="auto"/>
              <w:right w:val="single" w:sz="4" w:space="0" w:color="auto"/>
            </w:tcBorders>
            <w:shd w:val="clear" w:color="auto" w:fill="auto"/>
            <w:vAlign w:val="bottom"/>
          </w:tcPr>
          <w:p w14:paraId="26E78269" w14:textId="29B8F54C" w:rsidR="00FE2D9C" w:rsidRPr="003F782A" w:rsidRDefault="0026179F" w:rsidP="00680456">
            <w:pPr>
              <w:widowControl w:val="0"/>
              <w:suppressAutoHyphens/>
              <w:rPr>
                <w:sz w:val="28"/>
                <w:szCs w:val="28"/>
              </w:rPr>
            </w:pPr>
            <w:r>
              <w:rPr>
                <w:sz w:val="28"/>
                <w:szCs w:val="28"/>
              </w:rPr>
              <w:t>29795.70</w:t>
            </w:r>
          </w:p>
        </w:tc>
      </w:tr>
      <w:tr w:rsidR="00FE2D9C" w:rsidRPr="003F782A" w14:paraId="2E827FFB"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26E20EB0" w14:textId="77777777" w:rsidR="00FE2D9C" w:rsidRPr="003F782A" w:rsidRDefault="00FE2D9C" w:rsidP="00680456">
            <w:pPr>
              <w:widowControl w:val="0"/>
              <w:suppressAutoHyphens/>
              <w:rPr>
                <w:sz w:val="28"/>
                <w:szCs w:val="28"/>
              </w:rPr>
            </w:pPr>
            <w:r w:rsidRPr="003F782A">
              <w:rPr>
                <w:sz w:val="28"/>
                <w:szCs w:val="28"/>
              </w:rPr>
              <w:t>5</w:t>
            </w:r>
          </w:p>
        </w:tc>
        <w:tc>
          <w:tcPr>
            <w:tcW w:w="4926" w:type="dxa"/>
            <w:tcBorders>
              <w:top w:val="nil"/>
              <w:left w:val="nil"/>
              <w:bottom w:val="single" w:sz="4" w:space="0" w:color="auto"/>
              <w:right w:val="single" w:sz="4" w:space="0" w:color="auto"/>
            </w:tcBorders>
            <w:shd w:val="clear" w:color="auto" w:fill="auto"/>
            <w:hideMark/>
          </w:tcPr>
          <w:p w14:paraId="495A3733" w14:textId="77777777" w:rsidR="00FE2D9C" w:rsidRPr="003F782A" w:rsidRDefault="00FE2D9C" w:rsidP="00680456">
            <w:pPr>
              <w:widowControl w:val="0"/>
              <w:suppressAutoHyphens/>
              <w:rPr>
                <w:sz w:val="28"/>
                <w:szCs w:val="28"/>
              </w:rPr>
            </w:pPr>
            <w:r w:rsidRPr="003F782A">
              <w:rPr>
                <w:sz w:val="28"/>
                <w:szCs w:val="28"/>
              </w:rPr>
              <w:t>Неподконтрольные расходы</w:t>
            </w:r>
          </w:p>
        </w:tc>
        <w:tc>
          <w:tcPr>
            <w:tcW w:w="1471" w:type="dxa"/>
            <w:tcBorders>
              <w:top w:val="nil"/>
              <w:left w:val="nil"/>
              <w:bottom w:val="single" w:sz="4" w:space="0" w:color="auto"/>
              <w:right w:val="single" w:sz="4" w:space="0" w:color="auto"/>
            </w:tcBorders>
            <w:shd w:val="clear" w:color="auto" w:fill="auto"/>
            <w:hideMark/>
          </w:tcPr>
          <w:p w14:paraId="25048163" w14:textId="77777777" w:rsidR="00FE2D9C" w:rsidRPr="003F782A" w:rsidRDefault="00FE2D9C" w:rsidP="00680456">
            <w:pPr>
              <w:widowControl w:val="0"/>
              <w:suppressAutoHyphens/>
              <w:rPr>
                <w:sz w:val="28"/>
                <w:szCs w:val="28"/>
              </w:rPr>
            </w:pPr>
            <w:r w:rsidRPr="003F782A">
              <w:rPr>
                <w:sz w:val="28"/>
                <w:szCs w:val="28"/>
              </w:rPr>
              <w:t>тыс. руб.</w:t>
            </w:r>
          </w:p>
        </w:tc>
        <w:tc>
          <w:tcPr>
            <w:tcW w:w="2606" w:type="dxa"/>
            <w:tcBorders>
              <w:top w:val="nil"/>
              <w:left w:val="nil"/>
              <w:bottom w:val="single" w:sz="4" w:space="0" w:color="auto"/>
              <w:right w:val="single" w:sz="4" w:space="0" w:color="auto"/>
            </w:tcBorders>
            <w:shd w:val="clear" w:color="auto" w:fill="auto"/>
            <w:vAlign w:val="bottom"/>
          </w:tcPr>
          <w:p w14:paraId="38E46EFC" w14:textId="5FBEB366" w:rsidR="00FE2D9C" w:rsidRPr="003F782A" w:rsidRDefault="0026179F" w:rsidP="00680456">
            <w:pPr>
              <w:widowControl w:val="0"/>
              <w:suppressAutoHyphens/>
              <w:rPr>
                <w:sz w:val="28"/>
                <w:szCs w:val="28"/>
              </w:rPr>
            </w:pPr>
            <w:r>
              <w:rPr>
                <w:sz w:val="28"/>
                <w:szCs w:val="28"/>
              </w:rPr>
              <w:t>4337.68</w:t>
            </w:r>
          </w:p>
        </w:tc>
      </w:tr>
      <w:tr w:rsidR="00FE2D9C" w:rsidRPr="003F782A" w14:paraId="614F6AE3"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5F749021" w14:textId="77777777" w:rsidR="00FE2D9C" w:rsidRPr="003F782A" w:rsidRDefault="00FE2D9C" w:rsidP="00680456">
            <w:pPr>
              <w:widowControl w:val="0"/>
              <w:suppressAutoHyphens/>
              <w:rPr>
                <w:sz w:val="28"/>
                <w:szCs w:val="28"/>
              </w:rPr>
            </w:pPr>
            <w:r w:rsidRPr="003F782A">
              <w:rPr>
                <w:sz w:val="28"/>
                <w:szCs w:val="28"/>
              </w:rPr>
              <w:t>6</w:t>
            </w:r>
          </w:p>
        </w:tc>
        <w:tc>
          <w:tcPr>
            <w:tcW w:w="4926" w:type="dxa"/>
            <w:tcBorders>
              <w:top w:val="nil"/>
              <w:left w:val="nil"/>
              <w:bottom w:val="single" w:sz="4" w:space="0" w:color="auto"/>
              <w:right w:val="single" w:sz="4" w:space="0" w:color="auto"/>
            </w:tcBorders>
            <w:shd w:val="clear" w:color="auto" w:fill="auto"/>
            <w:hideMark/>
          </w:tcPr>
          <w:p w14:paraId="15CA3AED" w14:textId="77777777" w:rsidR="00FE2D9C" w:rsidRPr="003F782A" w:rsidRDefault="00FE2D9C" w:rsidP="00680456">
            <w:pPr>
              <w:widowControl w:val="0"/>
              <w:suppressAutoHyphens/>
              <w:rPr>
                <w:sz w:val="28"/>
                <w:szCs w:val="28"/>
              </w:rPr>
            </w:pPr>
            <w:r w:rsidRPr="003F782A">
              <w:rPr>
                <w:sz w:val="28"/>
                <w:szCs w:val="28"/>
              </w:rPr>
              <w:t xml:space="preserve">Расходы на приобретение (производство) энергетических ресурсов, холодной воды и </w:t>
            </w:r>
            <w:r w:rsidRPr="003F782A">
              <w:rPr>
                <w:sz w:val="28"/>
                <w:szCs w:val="28"/>
              </w:rPr>
              <w:lastRenderedPageBreak/>
              <w:t>теплоносителя</w:t>
            </w:r>
          </w:p>
        </w:tc>
        <w:tc>
          <w:tcPr>
            <w:tcW w:w="1471" w:type="dxa"/>
            <w:tcBorders>
              <w:top w:val="nil"/>
              <w:left w:val="nil"/>
              <w:bottom w:val="single" w:sz="4" w:space="0" w:color="auto"/>
              <w:right w:val="single" w:sz="4" w:space="0" w:color="auto"/>
            </w:tcBorders>
            <w:shd w:val="clear" w:color="auto" w:fill="auto"/>
            <w:hideMark/>
          </w:tcPr>
          <w:p w14:paraId="0A435005" w14:textId="77777777" w:rsidR="00FE2D9C" w:rsidRPr="003F782A" w:rsidRDefault="00FE2D9C" w:rsidP="00680456">
            <w:pPr>
              <w:widowControl w:val="0"/>
              <w:suppressAutoHyphens/>
              <w:rPr>
                <w:sz w:val="28"/>
                <w:szCs w:val="28"/>
              </w:rPr>
            </w:pPr>
            <w:r w:rsidRPr="003F782A">
              <w:rPr>
                <w:sz w:val="28"/>
                <w:szCs w:val="28"/>
              </w:rPr>
              <w:lastRenderedPageBreak/>
              <w:t>тыс. руб.</w:t>
            </w:r>
          </w:p>
        </w:tc>
        <w:tc>
          <w:tcPr>
            <w:tcW w:w="2606" w:type="dxa"/>
            <w:tcBorders>
              <w:top w:val="nil"/>
              <w:left w:val="nil"/>
              <w:bottom w:val="single" w:sz="4" w:space="0" w:color="auto"/>
              <w:right w:val="single" w:sz="4" w:space="0" w:color="auto"/>
            </w:tcBorders>
            <w:shd w:val="clear" w:color="auto" w:fill="auto"/>
            <w:vAlign w:val="bottom"/>
          </w:tcPr>
          <w:p w14:paraId="536192F4" w14:textId="231F7383" w:rsidR="00FE2D9C" w:rsidRPr="003F782A" w:rsidRDefault="0026179F" w:rsidP="00680456">
            <w:pPr>
              <w:widowControl w:val="0"/>
              <w:suppressAutoHyphens/>
              <w:rPr>
                <w:sz w:val="28"/>
                <w:szCs w:val="28"/>
              </w:rPr>
            </w:pPr>
            <w:r>
              <w:rPr>
                <w:sz w:val="28"/>
                <w:szCs w:val="28"/>
              </w:rPr>
              <w:t>8354.34</w:t>
            </w:r>
          </w:p>
        </w:tc>
      </w:tr>
      <w:tr w:rsidR="00FE2D9C" w:rsidRPr="003F782A" w14:paraId="00EDAAEE"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3EC474E9" w14:textId="77777777" w:rsidR="00FE2D9C" w:rsidRPr="003F782A" w:rsidRDefault="00FE2D9C" w:rsidP="00680456">
            <w:pPr>
              <w:widowControl w:val="0"/>
              <w:suppressAutoHyphens/>
              <w:rPr>
                <w:sz w:val="28"/>
                <w:szCs w:val="28"/>
              </w:rPr>
            </w:pPr>
            <w:r w:rsidRPr="003F782A">
              <w:rPr>
                <w:sz w:val="28"/>
                <w:szCs w:val="28"/>
              </w:rPr>
              <w:t>7</w:t>
            </w:r>
          </w:p>
        </w:tc>
        <w:tc>
          <w:tcPr>
            <w:tcW w:w="4926" w:type="dxa"/>
            <w:tcBorders>
              <w:top w:val="nil"/>
              <w:left w:val="nil"/>
              <w:bottom w:val="single" w:sz="4" w:space="0" w:color="auto"/>
              <w:right w:val="single" w:sz="4" w:space="0" w:color="auto"/>
            </w:tcBorders>
            <w:shd w:val="clear" w:color="auto" w:fill="auto"/>
            <w:hideMark/>
          </w:tcPr>
          <w:p w14:paraId="11C5DE72" w14:textId="77777777" w:rsidR="00FE2D9C" w:rsidRPr="003F782A" w:rsidRDefault="00FE2D9C" w:rsidP="00680456">
            <w:pPr>
              <w:widowControl w:val="0"/>
              <w:suppressAutoHyphens/>
              <w:rPr>
                <w:sz w:val="28"/>
                <w:szCs w:val="28"/>
              </w:rPr>
            </w:pPr>
            <w:r w:rsidRPr="003F782A">
              <w:rPr>
                <w:sz w:val="28"/>
                <w:szCs w:val="28"/>
              </w:rPr>
              <w:t>Расходы, не учитываемые в целях налогообложения</w:t>
            </w:r>
          </w:p>
        </w:tc>
        <w:tc>
          <w:tcPr>
            <w:tcW w:w="1471" w:type="dxa"/>
            <w:tcBorders>
              <w:top w:val="nil"/>
              <w:left w:val="nil"/>
              <w:bottom w:val="single" w:sz="4" w:space="0" w:color="auto"/>
              <w:right w:val="single" w:sz="4" w:space="0" w:color="auto"/>
            </w:tcBorders>
            <w:shd w:val="clear" w:color="auto" w:fill="auto"/>
            <w:hideMark/>
          </w:tcPr>
          <w:p w14:paraId="6EF3800C" w14:textId="77777777" w:rsidR="00FE2D9C" w:rsidRPr="003F782A" w:rsidRDefault="00FE2D9C" w:rsidP="00680456">
            <w:pPr>
              <w:widowControl w:val="0"/>
              <w:suppressAutoHyphens/>
              <w:rPr>
                <w:sz w:val="28"/>
                <w:szCs w:val="28"/>
              </w:rPr>
            </w:pPr>
            <w:r w:rsidRPr="003F782A">
              <w:rPr>
                <w:sz w:val="28"/>
                <w:szCs w:val="28"/>
              </w:rPr>
              <w:t>тыс. руб.</w:t>
            </w:r>
          </w:p>
        </w:tc>
        <w:tc>
          <w:tcPr>
            <w:tcW w:w="2606" w:type="dxa"/>
            <w:tcBorders>
              <w:top w:val="nil"/>
              <w:left w:val="nil"/>
              <w:bottom w:val="single" w:sz="4" w:space="0" w:color="auto"/>
              <w:right w:val="single" w:sz="4" w:space="0" w:color="auto"/>
            </w:tcBorders>
            <w:shd w:val="clear" w:color="auto" w:fill="auto"/>
            <w:vAlign w:val="bottom"/>
          </w:tcPr>
          <w:p w14:paraId="0E8434E3" w14:textId="4F76A49A" w:rsidR="00FE2D9C" w:rsidRPr="003F782A" w:rsidRDefault="0026179F" w:rsidP="00680456">
            <w:pPr>
              <w:widowControl w:val="0"/>
              <w:suppressAutoHyphens/>
              <w:rPr>
                <w:sz w:val="28"/>
                <w:szCs w:val="28"/>
              </w:rPr>
            </w:pPr>
            <w:r>
              <w:rPr>
                <w:sz w:val="28"/>
                <w:szCs w:val="28"/>
              </w:rPr>
              <w:t>17103.69</w:t>
            </w:r>
          </w:p>
        </w:tc>
      </w:tr>
      <w:tr w:rsidR="00FE2D9C" w:rsidRPr="003F782A" w14:paraId="5EA1DDAD"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tcPr>
          <w:p w14:paraId="38C3245C" w14:textId="77777777" w:rsidR="00FE2D9C" w:rsidRPr="003F782A" w:rsidRDefault="00FE2D9C" w:rsidP="00680456">
            <w:pPr>
              <w:widowControl w:val="0"/>
              <w:suppressAutoHyphens/>
              <w:rPr>
                <w:sz w:val="28"/>
                <w:szCs w:val="28"/>
              </w:rPr>
            </w:pPr>
            <w:r w:rsidRPr="003F782A">
              <w:rPr>
                <w:sz w:val="28"/>
                <w:szCs w:val="28"/>
              </w:rPr>
              <w:t>8</w:t>
            </w:r>
          </w:p>
        </w:tc>
        <w:tc>
          <w:tcPr>
            <w:tcW w:w="4926" w:type="dxa"/>
            <w:tcBorders>
              <w:top w:val="nil"/>
              <w:left w:val="nil"/>
              <w:bottom w:val="single" w:sz="4" w:space="0" w:color="auto"/>
              <w:right w:val="single" w:sz="4" w:space="0" w:color="auto"/>
            </w:tcBorders>
            <w:shd w:val="clear" w:color="auto" w:fill="auto"/>
          </w:tcPr>
          <w:p w14:paraId="3156A43B" w14:textId="77777777" w:rsidR="00FE2D9C" w:rsidRPr="003F782A" w:rsidRDefault="00FE2D9C" w:rsidP="00680456">
            <w:pPr>
              <w:widowControl w:val="0"/>
              <w:suppressAutoHyphens/>
              <w:rPr>
                <w:sz w:val="28"/>
                <w:szCs w:val="28"/>
              </w:rPr>
            </w:pPr>
            <w:r w:rsidRPr="003F782A">
              <w:rPr>
                <w:sz w:val="28"/>
                <w:szCs w:val="28"/>
              </w:rPr>
              <w:t>Корректировка с целью учета отклонения фактических значений параметров расчета тарифов от значений, учтенных при установлении тарифов</w:t>
            </w:r>
          </w:p>
        </w:tc>
        <w:tc>
          <w:tcPr>
            <w:tcW w:w="1471" w:type="dxa"/>
            <w:tcBorders>
              <w:top w:val="nil"/>
              <w:left w:val="nil"/>
              <w:bottom w:val="single" w:sz="4" w:space="0" w:color="auto"/>
              <w:right w:val="single" w:sz="4" w:space="0" w:color="auto"/>
            </w:tcBorders>
            <w:shd w:val="clear" w:color="auto" w:fill="auto"/>
          </w:tcPr>
          <w:p w14:paraId="63E74353" w14:textId="77777777" w:rsidR="00FE2D9C" w:rsidRPr="003F782A" w:rsidRDefault="00FE2D9C" w:rsidP="00680456">
            <w:pPr>
              <w:widowControl w:val="0"/>
              <w:suppressAutoHyphens/>
              <w:rPr>
                <w:sz w:val="28"/>
                <w:szCs w:val="28"/>
              </w:rPr>
            </w:pPr>
            <w:r w:rsidRPr="003F782A">
              <w:rPr>
                <w:sz w:val="28"/>
                <w:szCs w:val="28"/>
              </w:rPr>
              <w:t>тыс. руб.</w:t>
            </w:r>
          </w:p>
        </w:tc>
        <w:tc>
          <w:tcPr>
            <w:tcW w:w="2606" w:type="dxa"/>
            <w:tcBorders>
              <w:top w:val="nil"/>
              <w:left w:val="nil"/>
              <w:bottom w:val="single" w:sz="4" w:space="0" w:color="auto"/>
              <w:right w:val="single" w:sz="4" w:space="0" w:color="auto"/>
            </w:tcBorders>
            <w:shd w:val="clear" w:color="auto" w:fill="auto"/>
            <w:vAlign w:val="bottom"/>
          </w:tcPr>
          <w:p w14:paraId="3A0EA377" w14:textId="22DB148D" w:rsidR="00FE2D9C" w:rsidRPr="003F782A" w:rsidRDefault="00FE2D9C" w:rsidP="00680456">
            <w:pPr>
              <w:widowControl w:val="0"/>
              <w:suppressAutoHyphens/>
              <w:rPr>
                <w:sz w:val="28"/>
                <w:szCs w:val="28"/>
              </w:rPr>
            </w:pPr>
          </w:p>
        </w:tc>
      </w:tr>
      <w:tr w:rsidR="00FE2D9C" w:rsidRPr="003F782A" w14:paraId="27273E51"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02C220B3" w14:textId="77777777" w:rsidR="00FE2D9C" w:rsidRPr="003F782A" w:rsidRDefault="00FE2D9C" w:rsidP="00680456">
            <w:pPr>
              <w:widowControl w:val="0"/>
              <w:suppressAutoHyphens/>
              <w:rPr>
                <w:sz w:val="28"/>
                <w:szCs w:val="28"/>
              </w:rPr>
            </w:pPr>
            <w:r w:rsidRPr="003F782A">
              <w:rPr>
                <w:sz w:val="28"/>
                <w:szCs w:val="28"/>
              </w:rPr>
              <w:t> </w:t>
            </w:r>
          </w:p>
        </w:tc>
        <w:tc>
          <w:tcPr>
            <w:tcW w:w="4926" w:type="dxa"/>
            <w:tcBorders>
              <w:top w:val="nil"/>
              <w:left w:val="nil"/>
              <w:bottom w:val="single" w:sz="4" w:space="0" w:color="auto"/>
              <w:right w:val="single" w:sz="4" w:space="0" w:color="auto"/>
            </w:tcBorders>
            <w:shd w:val="clear" w:color="auto" w:fill="auto"/>
            <w:hideMark/>
          </w:tcPr>
          <w:p w14:paraId="6C6D2740" w14:textId="77777777" w:rsidR="00FE2D9C" w:rsidRPr="003F782A" w:rsidRDefault="00FE2D9C" w:rsidP="00680456">
            <w:pPr>
              <w:widowControl w:val="0"/>
              <w:suppressAutoHyphens/>
              <w:rPr>
                <w:sz w:val="28"/>
                <w:szCs w:val="28"/>
              </w:rPr>
            </w:pPr>
            <w:r w:rsidRPr="003F782A">
              <w:rPr>
                <w:sz w:val="28"/>
                <w:szCs w:val="28"/>
              </w:rPr>
              <w:t>Итого необходимая валовая выручка</w:t>
            </w:r>
          </w:p>
        </w:tc>
        <w:tc>
          <w:tcPr>
            <w:tcW w:w="1471" w:type="dxa"/>
            <w:tcBorders>
              <w:top w:val="nil"/>
              <w:left w:val="nil"/>
              <w:bottom w:val="single" w:sz="4" w:space="0" w:color="auto"/>
              <w:right w:val="single" w:sz="4" w:space="0" w:color="auto"/>
            </w:tcBorders>
            <w:shd w:val="clear" w:color="auto" w:fill="auto"/>
            <w:hideMark/>
          </w:tcPr>
          <w:p w14:paraId="3287B33F" w14:textId="77777777" w:rsidR="00FE2D9C" w:rsidRPr="003F782A" w:rsidRDefault="00FE2D9C" w:rsidP="00680456">
            <w:pPr>
              <w:widowControl w:val="0"/>
              <w:suppressAutoHyphens/>
              <w:rPr>
                <w:sz w:val="28"/>
                <w:szCs w:val="28"/>
              </w:rPr>
            </w:pPr>
            <w:r w:rsidRPr="003F782A">
              <w:rPr>
                <w:sz w:val="28"/>
                <w:szCs w:val="28"/>
              </w:rPr>
              <w:t>тыс. руб.</w:t>
            </w:r>
          </w:p>
        </w:tc>
        <w:tc>
          <w:tcPr>
            <w:tcW w:w="2606" w:type="dxa"/>
            <w:tcBorders>
              <w:top w:val="nil"/>
              <w:left w:val="nil"/>
              <w:bottom w:val="single" w:sz="4" w:space="0" w:color="auto"/>
              <w:right w:val="single" w:sz="4" w:space="0" w:color="auto"/>
            </w:tcBorders>
            <w:shd w:val="clear" w:color="auto" w:fill="auto"/>
            <w:vAlign w:val="bottom"/>
          </w:tcPr>
          <w:p w14:paraId="1AF43F25" w14:textId="652777B7" w:rsidR="00FE2D9C" w:rsidRPr="003F782A" w:rsidRDefault="0026179F" w:rsidP="00680456">
            <w:pPr>
              <w:widowControl w:val="0"/>
              <w:suppressAutoHyphens/>
              <w:rPr>
                <w:sz w:val="28"/>
                <w:szCs w:val="28"/>
              </w:rPr>
            </w:pPr>
            <w:r>
              <w:rPr>
                <w:sz w:val="28"/>
                <w:szCs w:val="28"/>
              </w:rPr>
              <w:t>28047.31</w:t>
            </w:r>
          </w:p>
        </w:tc>
      </w:tr>
    </w:tbl>
    <w:p w14:paraId="5794E277" w14:textId="581F2120" w:rsidR="00AE734D" w:rsidRPr="003F782A" w:rsidRDefault="00AE734D" w:rsidP="00680456">
      <w:pPr>
        <w:pStyle w:val="afffc"/>
        <w:widowControl w:val="0"/>
        <w:suppressAutoHyphens/>
      </w:pPr>
      <w:bookmarkStart w:id="566" w:name="_Toc137087581"/>
      <w:r w:rsidRPr="003F782A">
        <w:t>Таблица 1.10.</w:t>
      </w:r>
      <w:r>
        <w:t>4</w:t>
      </w:r>
      <w:r w:rsidRPr="003F782A">
        <w:t xml:space="preserve">. Технико-экономические показатели </w:t>
      </w:r>
      <w:r w:rsidRPr="00AE734D">
        <w:t xml:space="preserve">ООО «Тепловые сети </w:t>
      </w:r>
      <w:proofErr w:type="spellStart"/>
      <w:r w:rsidRPr="00AE734D">
        <w:t>Кременкуля</w:t>
      </w:r>
      <w:proofErr w:type="spellEnd"/>
      <w:r w:rsidRPr="00AE734D">
        <w:t>»</w:t>
      </w:r>
      <w:bookmarkEnd w:id="566"/>
    </w:p>
    <w:tbl>
      <w:tblPr>
        <w:tblW w:w="9639" w:type="dxa"/>
        <w:tblInd w:w="108" w:type="dxa"/>
        <w:tblLook w:val="04A0" w:firstRow="1" w:lastRow="0" w:firstColumn="1" w:lastColumn="0" w:noHBand="0" w:noVBand="1"/>
      </w:tblPr>
      <w:tblGrid>
        <w:gridCol w:w="636"/>
        <w:gridCol w:w="4910"/>
        <w:gridCol w:w="1471"/>
        <w:gridCol w:w="2622"/>
      </w:tblGrid>
      <w:tr w:rsidR="00AE734D" w:rsidRPr="003F782A" w14:paraId="4C206321" w14:textId="77777777" w:rsidTr="00680456">
        <w:trPr>
          <w:trHeight w:val="20"/>
          <w:tblHeader/>
        </w:trPr>
        <w:tc>
          <w:tcPr>
            <w:tcW w:w="63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5C0C939" w14:textId="77777777" w:rsidR="00AE734D" w:rsidRPr="003F782A" w:rsidRDefault="00AE734D" w:rsidP="00B74D14">
            <w:pPr>
              <w:rPr>
                <w:sz w:val="28"/>
                <w:szCs w:val="28"/>
              </w:rPr>
            </w:pPr>
            <w:r w:rsidRPr="003F782A">
              <w:rPr>
                <w:sz w:val="28"/>
                <w:szCs w:val="28"/>
              </w:rPr>
              <w:t xml:space="preserve">№ </w:t>
            </w:r>
            <w:proofErr w:type="spellStart"/>
            <w:r w:rsidRPr="003F782A">
              <w:rPr>
                <w:sz w:val="28"/>
                <w:szCs w:val="28"/>
              </w:rPr>
              <w:t>пп</w:t>
            </w:r>
            <w:proofErr w:type="spellEnd"/>
          </w:p>
        </w:tc>
        <w:tc>
          <w:tcPr>
            <w:tcW w:w="491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FF448F4" w14:textId="77777777" w:rsidR="00AE734D" w:rsidRPr="003F782A" w:rsidRDefault="00AE734D" w:rsidP="00B74D14">
            <w:pPr>
              <w:rPr>
                <w:sz w:val="28"/>
                <w:szCs w:val="28"/>
              </w:rPr>
            </w:pPr>
            <w:r w:rsidRPr="003F782A">
              <w:rPr>
                <w:sz w:val="28"/>
                <w:szCs w:val="28"/>
              </w:rPr>
              <w:t>Наименование показателя</w:t>
            </w:r>
          </w:p>
        </w:tc>
        <w:tc>
          <w:tcPr>
            <w:tcW w:w="147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99F89C9" w14:textId="77777777" w:rsidR="00AE734D" w:rsidRPr="003F782A" w:rsidRDefault="00AE734D" w:rsidP="00B74D14">
            <w:pPr>
              <w:rPr>
                <w:sz w:val="28"/>
                <w:szCs w:val="28"/>
              </w:rPr>
            </w:pPr>
            <w:r w:rsidRPr="003F782A">
              <w:rPr>
                <w:color w:val="000000"/>
                <w:sz w:val="28"/>
                <w:szCs w:val="28"/>
              </w:rPr>
              <w:t>Ед. измерения</w:t>
            </w:r>
          </w:p>
        </w:tc>
        <w:tc>
          <w:tcPr>
            <w:tcW w:w="2622" w:type="dxa"/>
            <w:tcBorders>
              <w:top w:val="single" w:sz="4" w:space="0" w:color="auto"/>
              <w:left w:val="nil"/>
              <w:bottom w:val="single" w:sz="4" w:space="0" w:color="auto"/>
              <w:right w:val="single" w:sz="4" w:space="0" w:color="auto"/>
            </w:tcBorders>
            <w:shd w:val="clear" w:color="auto" w:fill="auto"/>
            <w:hideMark/>
          </w:tcPr>
          <w:p w14:paraId="2875D95C" w14:textId="175F9700" w:rsidR="00AE734D" w:rsidRPr="003F782A" w:rsidRDefault="00AE734D" w:rsidP="00B74D14">
            <w:pPr>
              <w:rPr>
                <w:sz w:val="28"/>
                <w:szCs w:val="28"/>
              </w:rPr>
            </w:pPr>
            <w:r w:rsidRPr="003F782A">
              <w:rPr>
                <w:sz w:val="28"/>
                <w:szCs w:val="28"/>
              </w:rPr>
              <w:t xml:space="preserve">ООО </w:t>
            </w:r>
            <w:r>
              <w:rPr>
                <w:sz w:val="28"/>
                <w:szCs w:val="28"/>
              </w:rPr>
              <w:t xml:space="preserve">«Тепловые сети </w:t>
            </w:r>
            <w:proofErr w:type="spellStart"/>
            <w:r>
              <w:rPr>
                <w:sz w:val="28"/>
                <w:szCs w:val="28"/>
              </w:rPr>
              <w:t>Кременкуля</w:t>
            </w:r>
            <w:proofErr w:type="spellEnd"/>
            <w:r>
              <w:rPr>
                <w:sz w:val="28"/>
                <w:szCs w:val="28"/>
              </w:rPr>
              <w:t>»</w:t>
            </w:r>
          </w:p>
        </w:tc>
      </w:tr>
      <w:tr w:rsidR="00AE734D" w:rsidRPr="003F782A" w14:paraId="2FA0CB6B" w14:textId="77777777" w:rsidTr="00680456">
        <w:trPr>
          <w:trHeight w:val="20"/>
          <w:tblHeader/>
        </w:trPr>
        <w:tc>
          <w:tcPr>
            <w:tcW w:w="636" w:type="dxa"/>
            <w:vMerge/>
            <w:tcBorders>
              <w:top w:val="single" w:sz="4" w:space="0" w:color="auto"/>
              <w:left w:val="single" w:sz="4" w:space="0" w:color="auto"/>
              <w:bottom w:val="single" w:sz="4" w:space="0" w:color="auto"/>
              <w:right w:val="single" w:sz="4" w:space="0" w:color="auto"/>
            </w:tcBorders>
            <w:hideMark/>
          </w:tcPr>
          <w:p w14:paraId="1187D87C" w14:textId="77777777" w:rsidR="00AE734D" w:rsidRPr="003F782A" w:rsidRDefault="00AE734D" w:rsidP="00B74D14">
            <w:pPr>
              <w:rPr>
                <w:sz w:val="28"/>
                <w:szCs w:val="28"/>
              </w:rPr>
            </w:pPr>
          </w:p>
        </w:tc>
        <w:tc>
          <w:tcPr>
            <w:tcW w:w="4910" w:type="dxa"/>
            <w:vMerge/>
            <w:tcBorders>
              <w:top w:val="single" w:sz="4" w:space="0" w:color="auto"/>
              <w:left w:val="single" w:sz="4" w:space="0" w:color="auto"/>
              <w:bottom w:val="single" w:sz="4" w:space="0" w:color="auto"/>
              <w:right w:val="single" w:sz="4" w:space="0" w:color="auto"/>
            </w:tcBorders>
            <w:hideMark/>
          </w:tcPr>
          <w:p w14:paraId="2388CB50" w14:textId="77777777" w:rsidR="00AE734D" w:rsidRPr="003F782A" w:rsidRDefault="00AE734D" w:rsidP="00B74D14">
            <w:pPr>
              <w:rPr>
                <w:sz w:val="28"/>
                <w:szCs w:val="28"/>
              </w:rPr>
            </w:pPr>
          </w:p>
        </w:tc>
        <w:tc>
          <w:tcPr>
            <w:tcW w:w="1471" w:type="dxa"/>
            <w:vMerge/>
            <w:tcBorders>
              <w:top w:val="single" w:sz="4" w:space="0" w:color="auto"/>
              <w:left w:val="single" w:sz="4" w:space="0" w:color="auto"/>
              <w:bottom w:val="single" w:sz="4" w:space="0" w:color="auto"/>
              <w:right w:val="single" w:sz="4" w:space="0" w:color="auto"/>
            </w:tcBorders>
            <w:hideMark/>
          </w:tcPr>
          <w:p w14:paraId="51EC93BA" w14:textId="77777777" w:rsidR="00AE734D" w:rsidRPr="003F782A" w:rsidRDefault="00AE734D" w:rsidP="00B74D14">
            <w:pPr>
              <w:rPr>
                <w:sz w:val="28"/>
                <w:szCs w:val="28"/>
              </w:rPr>
            </w:pPr>
          </w:p>
        </w:tc>
        <w:tc>
          <w:tcPr>
            <w:tcW w:w="2622" w:type="dxa"/>
            <w:tcBorders>
              <w:top w:val="nil"/>
              <w:left w:val="nil"/>
              <w:bottom w:val="single" w:sz="4" w:space="0" w:color="auto"/>
              <w:right w:val="single" w:sz="4" w:space="0" w:color="auto"/>
            </w:tcBorders>
            <w:shd w:val="clear" w:color="auto" w:fill="auto"/>
            <w:hideMark/>
          </w:tcPr>
          <w:p w14:paraId="7BEC3456" w14:textId="77777777" w:rsidR="00AE734D" w:rsidRPr="003F782A" w:rsidRDefault="00AE734D" w:rsidP="00B74D14">
            <w:pPr>
              <w:rPr>
                <w:sz w:val="28"/>
                <w:szCs w:val="28"/>
              </w:rPr>
            </w:pPr>
            <w:r w:rsidRPr="003F782A">
              <w:rPr>
                <w:sz w:val="28"/>
                <w:szCs w:val="28"/>
              </w:rPr>
              <w:t>2022 год</w:t>
            </w:r>
          </w:p>
        </w:tc>
      </w:tr>
      <w:tr w:rsidR="00AE734D" w:rsidRPr="003F782A" w14:paraId="06542B97"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46A88B3B" w14:textId="77777777" w:rsidR="00AE734D" w:rsidRPr="003F782A" w:rsidRDefault="00AE734D" w:rsidP="00B74D14">
            <w:pPr>
              <w:rPr>
                <w:sz w:val="28"/>
                <w:szCs w:val="28"/>
              </w:rPr>
            </w:pPr>
            <w:r w:rsidRPr="003F782A">
              <w:rPr>
                <w:sz w:val="28"/>
                <w:szCs w:val="28"/>
              </w:rPr>
              <w:t>1</w:t>
            </w:r>
          </w:p>
        </w:tc>
        <w:tc>
          <w:tcPr>
            <w:tcW w:w="4910" w:type="dxa"/>
            <w:tcBorders>
              <w:top w:val="nil"/>
              <w:left w:val="nil"/>
              <w:bottom w:val="single" w:sz="4" w:space="0" w:color="auto"/>
              <w:right w:val="single" w:sz="4" w:space="0" w:color="auto"/>
            </w:tcBorders>
            <w:shd w:val="clear" w:color="auto" w:fill="auto"/>
            <w:hideMark/>
          </w:tcPr>
          <w:p w14:paraId="4AF23B96" w14:textId="77777777" w:rsidR="00AE734D" w:rsidRPr="003F782A" w:rsidRDefault="00AE734D" w:rsidP="00B74D14">
            <w:pPr>
              <w:rPr>
                <w:sz w:val="28"/>
                <w:szCs w:val="28"/>
              </w:rPr>
            </w:pPr>
            <w:r w:rsidRPr="003F782A">
              <w:rPr>
                <w:sz w:val="28"/>
                <w:szCs w:val="28"/>
              </w:rPr>
              <w:t xml:space="preserve">Отпуск тепловой энергии, поставляемой с коллекторов источника тепловой энергии, </w:t>
            </w:r>
            <w:proofErr w:type="spellStart"/>
            <w:r w:rsidRPr="003F782A">
              <w:rPr>
                <w:sz w:val="28"/>
                <w:szCs w:val="28"/>
              </w:rPr>
              <w:t>тыс.Гкал</w:t>
            </w:r>
            <w:proofErr w:type="spellEnd"/>
            <w:r w:rsidRPr="003F782A">
              <w:rPr>
                <w:sz w:val="28"/>
                <w:szCs w:val="28"/>
              </w:rPr>
              <w:t>, всего</w:t>
            </w:r>
          </w:p>
        </w:tc>
        <w:tc>
          <w:tcPr>
            <w:tcW w:w="1471" w:type="dxa"/>
            <w:tcBorders>
              <w:top w:val="nil"/>
              <w:left w:val="nil"/>
              <w:bottom w:val="single" w:sz="4" w:space="0" w:color="auto"/>
              <w:right w:val="single" w:sz="4" w:space="0" w:color="auto"/>
            </w:tcBorders>
            <w:shd w:val="clear" w:color="auto" w:fill="auto"/>
            <w:hideMark/>
          </w:tcPr>
          <w:p w14:paraId="49E4CB93" w14:textId="77777777" w:rsidR="00AE734D" w:rsidRPr="003F782A" w:rsidRDefault="00AE734D" w:rsidP="00B74D14">
            <w:pPr>
              <w:rPr>
                <w:sz w:val="28"/>
                <w:szCs w:val="28"/>
              </w:rPr>
            </w:pPr>
            <w:r w:rsidRPr="003F782A">
              <w:rPr>
                <w:sz w:val="28"/>
                <w:szCs w:val="28"/>
              </w:rPr>
              <w:t>тыс. Гкал</w:t>
            </w:r>
          </w:p>
        </w:tc>
        <w:tc>
          <w:tcPr>
            <w:tcW w:w="2622" w:type="dxa"/>
            <w:tcBorders>
              <w:top w:val="nil"/>
              <w:left w:val="nil"/>
              <w:bottom w:val="single" w:sz="4" w:space="0" w:color="auto"/>
              <w:right w:val="single" w:sz="4" w:space="0" w:color="auto"/>
            </w:tcBorders>
            <w:shd w:val="clear" w:color="auto" w:fill="auto"/>
            <w:vAlign w:val="bottom"/>
          </w:tcPr>
          <w:p w14:paraId="69629753" w14:textId="2A2457E6" w:rsidR="00AE734D" w:rsidRPr="003F782A" w:rsidRDefault="00AE734D" w:rsidP="00B74D14">
            <w:pPr>
              <w:rPr>
                <w:sz w:val="28"/>
                <w:szCs w:val="28"/>
              </w:rPr>
            </w:pPr>
            <w:r>
              <w:rPr>
                <w:sz w:val="28"/>
                <w:szCs w:val="28"/>
              </w:rPr>
              <w:t>22.59498</w:t>
            </w:r>
          </w:p>
        </w:tc>
      </w:tr>
      <w:tr w:rsidR="00AE734D" w:rsidRPr="003F782A" w14:paraId="0A37BBEC"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618EA90" w14:textId="77777777" w:rsidR="00AE734D" w:rsidRPr="003F782A" w:rsidRDefault="00AE734D" w:rsidP="00B74D14">
            <w:pPr>
              <w:rPr>
                <w:sz w:val="28"/>
                <w:szCs w:val="28"/>
              </w:rPr>
            </w:pPr>
            <w:r w:rsidRPr="003F782A">
              <w:rPr>
                <w:sz w:val="28"/>
                <w:szCs w:val="28"/>
              </w:rPr>
              <w:t>2</w:t>
            </w:r>
          </w:p>
        </w:tc>
        <w:tc>
          <w:tcPr>
            <w:tcW w:w="4910" w:type="dxa"/>
            <w:tcBorders>
              <w:top w:val="nil"/>
              <w:left w:val="nil"/>
              <w:bottom w:val="single" w:sz="4" w:space="0" w:color="auto"/>
              <w:right w:val="single" w:sz="4" w:space="0" w:color="auto"/>
            </w:tcBorders>
            <w:shd w:val="clear" w:color="auto" w:fill="auto"/>
            <w:hideMark/>
          </w:tcPr>
          <w:p w14:paraId="64EB84AE" w14:textId="77777777" w:rsidR="00AE734D" w:rsidRPr="003F782A" w:rsidRDefault="00AE734D" w:rsidP="00B74D14">
            <w:pPr>
              <w:rPr>
                <w:sz w:val="28"/>
                <w:szCs w:val="28"/>
              </w:rPr>
            </w:pPr>
            <w:r w:rsidRPr="003F782A">
              <w:rPr>
                <w:sz w:val="28"/>
                <w:szCs w:val="28"/>
              </w:rPr>
              <w:t xml:space="preserve">Потери тепловой энергии, </w:t>
            </w:r>
            <w:proofErr w:type="spellStart"/>
            <w:r w:rsidRPr="003F782A">
              <w:rPr>
                <w:sz w:val="28"/>
                <w:szCs w:val="28"/>
              </w:rPr>
              <w:t>тыс.Гкал</w:t>
            </w:r>
            <w:proofErr w:type="spellEnd"/>
          </w:p>
        </w:tc>
        <w:tc>
          <w:tcPr>
            <w:tcW w:w="1471" w:type="dxa"/>
            <w:tcBorders>
              <w:top w:val="nil"/>
              <w:left w:val="nil"/>
              <w:bottom w:val="single" w:sz="4" w:space="0" w:color="auto"/>
              <w:right w:val="single" w:sz="4" w:space="0" w:color="auto"/>
            </w:tcBorders>
            <w:shd w:val="clear" w:color="auto" w:fill="auto"/>
            <w:hideMark/>
          </w:tcPr>
          <w:p w14:paraId="3A4DF668" w14:textId="77777777" w:rsidR="00AE734D" w:rsidRPr="003F782A" w:rsidRDefault="00AE734D" w:rsidP="00B74D14">
            <w:pPr>
              <w:rPr>
                <w:sz w:val="28"/>
                <w:szCs w:val="28"/>
                <w:lang w:val="en-US"/>
              </w:rPr>
            </w:pPr>
            <w:r w:rsidRPr="003F782A">
              <w:rPr>
                <w:sz w:val="28"/>
                <w:szCs w:val="28"/>
              </w:rPr>
              <w:t>тыс. Гкал</w:t>
            </w:r>
          </w:p>
        </w:tc>
        <w:tc>
          <w:tcPr>
            <w:tcW w:w="2622" w:type="dxa"/>
            <w:tcBorders>
              <w:top w:val="nil"/>
              <w:left w:val="nil"/>
              <w:bottom w:val="single" w:sz="4" w:space="0" w:color="auto"/>
              <w:right w:val="single" w:sz="4" w:space="0" w:color="auto"/>
            </w:tcBorders>
            <w:shd w:val="clear" w:color="auto" w:fill="auto"/>
            <w:vAlign w:val="bottom"/>
          </w:tcPr>
          <w:p w14:paraId="5BF2BC89" w14:textId="48B81C6B" w:rsidR="00AE734D" w:rsidRPr="003F782A" w:rsidRDefault="00AE734D" w:rsidP="00B74D14">
            <w:pPr>
              <w:rPr>
                <w:sz w:val="28"/>
                <w:szCs w:val="28"/>
              </w:rPr>
            </w:pPr>
            <w:r>
              <w:rPr>
                <w:sz w:val="28"/>
                <w:szCs w:val="28"/>
              </w:rPr>
              <w:t>0.59498</w:t>
            </w:r>
          </w:p>
        </w:tc>
      </w:tr>
      <w:tr w:rsidR="00AE734D" w:rsidRPr="003F782A" w14:paraId="56BA298E"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173112A5" w14:textId="77777777" w:rsidR="00AE734D" w:rsidRPr="003F782A" w:rsidRDefault="00AE734D" w:rsidP="00B74D14">
            <w:pPr>
              <w:rPr>
                <w:sz w:val="28"/>
                <w:szCs w:val="28"/>
              </w:rPr>
            </w:pPr>
            <w:r w:rsidRPr="003F782A">
              <w:rPr>
                <w:sz w:val="28"/>
                <w:szCs w:val="28"/>
              </w:rPr>
              <w:t>2.1.</w:t>
            </w:r>
          </w:p>
        </w:tc>
        <w:tc>
          <w:tcPr>
            <w:tcW w:w="4910" w:type="dxa"/>
            <w:tcBorders>
              <w:top w:val="nil"/>
              <w:left w:val="nil"/>
              <w:bottom w:val="single" w:sz="4" w:space="0" w:color="auto"/>
              <w:right w:val="single" w:sz="4" w:space="0" w:color="auto"/>
            </w:tcBorders>
            <w:shd w:val="clear" w:color="auto" w:fill="auto"/>
            <w:hideMark/>
          </w:tcPr>
          <w:p w14:paraId="50A50979" w14:textId="77777777" w:rsidR="00AE734D" w:rsidRPr="003F782A" w:rsidRDefault="00AE734D" w:rsidP="00B74D14">
            <w:pPr>
              <w:rPr>
                <w:sz w:val="28"/>
                <w:szCs w:val="28"/>
              </w:rPr>
            </w:pPr>
            <w:r w:rsidRPr="003F782A">
              <w:rPr>
                <w:sz w:val="28"/>
                <w:szCs w:val="28"/>
              </w:rPr>
              <w:t>в паре</w:t>
            </w:r>
          </w:p>
        </w:tc>
        <w:tc>
          <w:tcPr>
            <w:tcW w:w="1471" w:type="dxa"/>
            <w:tcBorders>
              <w:top w:val="nil"/>
              <w:left w:val="nil"/>
              <w:bottom w:val="single" w:sz="4" w:space="0" w:color="auto"/>
              <w:right w:val="single" w:sz="4" w:space="0" w:color="auto"/>
            </w:tcBorders>
            <w:shd w:val="clear" w:color="auto" w:fill="auto"/>
            <w:hideMark/>
          </w:tcPr>
          <w:p w14:paraId="66695660" w14:textId="77777777" w:rsidR="00AE734D" w:rsidRPr="003F782A" w:rsidRDefault="00AE734D" w:rsidP="00B74D14">
            <w:pPr>
              <w:rPr>
                <w:sz w:val="28"/>
                <w:szCs w:val="28"/>
              </w:rPr>
            </w:pPr>
            <w:r w:rsidRPr="003F782A">
              <w:rPr>
                <w:sz w:val="28"/>
                <w:szCs w:val="28"/>
              </w:rPr>
              <w:t>тыс. Гкал</w:t>
            </w:r>
          </w:p>
        </w:tc>
        <w:tc>
          <w:tcPr>
            <w:tcW w:w="2622" w:type="dxa"/>
            <w:tcBorders>
              <w:top w:val="nil"/>
              <w:left w:val="nil"/>
              <w:bottom w:val="single" w:sz="4" w:space="0" w:color="auto"/>
              <w:right w:val="single" w:sz="4" w:space="0" w:color="auto"/>
            </w:tcBorders>
            <w:shd w:val="clear" w:color="auto" w:fill="auto"/>
            <w:vAlign w:val="bottom"/>
          </w:tcPr>
          <w:p w14:paraId="72237E88" w14:textId="77777777" w:rsidR="00AE734D" w:rsidRPr="003F782A" w:rsidRDefault="00AE734D" w:rsidP="00B74D14">
            <w:pPr>
              <w:rPr>
                <w:sz w:val="28"/>
                <w:szCs w:val="28"/>
              </w:rPr>
            </w:pPr>
          </w:p>
        </w:tc>
      </w:tr>
      <w:tr w:rsidR="00AE734D" w:rsidRPr="003F782A" w14:paraId="45D4D35D"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3ED91A0E" w14:textId="77777777" w:rsidR="00AE734D" w:rsidRPr="003F782A" w:rsidRDefault="00AE734D" w:rsidP="00B74D14">
            <w:pPr>
              <w:rPr>
                <w:sz w:val="28"/>
                <w:szCs w:val="28"/>
              </w:rPr>
            </w:pPr>
            <w:r w:rsidRPr="003F782A">
              <w:rPr>
                <w:sz w:val="28"/>
                <w:szCs w:val="28"/>
              </w:rPr>
              <w:t>2.2.</w:t>
            </w:r>
          </w:p>
        </w:tc>
        <w:tc>
          <w:tcPr>
            <w:tcW w:w="4910" w:type="dxa"/>
            <w:tcBorders>
              <w:top w:val="nil"/>
              <w:left w:val="nil"/>
              <w:bottom w:val="single" w:sz="4" w:space="0" w:color="auto"/>
              <w:right w:val="single" w:sz="4" w:space="0" w:color="auto"/>
            </w:tcBorders>
            <w:shd w:val="clear" w:color="auto" w:fill="auto"/>
            <w:hideMark/>
          </w:tcPr>
          <w:p w14:paraId="29C97363" w14:textId="77777777" w:rsidR="00AE734D" w:rsidRPr="003F782A" w:rsidRDefault="00AE734D" w:rsidP="00B74D14">
            <w:pPr>
              <w:rPr>
                <w:sz w:val="28"/>
                <w:szCs w:val="28"/>
              </w:rPr>
            </w:pPr>
            <w:r w:rsidRPr="003F782A">
              <w:rPr>
                <w:sz w:val="28"/>
                <w:szCs w:val="28"/>
              </w:rPr>
              <w:t>в горячей воде</w:t>
            </w:r>
          </w:p>
        </w:tc>
        <w:tc>
          <w:tcPr>
            <w:tcW w:w="1471" w:type="dxa"/>
            <w:tcBorders>
              <w:top w:val="nil"/>
              <w:left w:val="nil"/>
              <w:bottom w:val="single" w:sz="4" w:space="0" w:color="auto"/>
              <w:right w:val="single" w:sz="4" w:space="0" w:color="auto"/>
            </w:tcBorders>
            <w:shd w:val="clear" w:color="auto" w:fill="auto"/>
            <w:hideMark/>
          </w:tcPr>
          <w:p w14:paraId="305C70D0" w14:textId="77777777" w:rsidR="00AE734D" w:rsidRPr="003F782A" w:rsidRDefault="00AE734D" w:rsidP="00B74D14">
            <w:pPr>
              <w:rPr>
                <w:sz w:val="28"/>
                <w:szCs w:val="28"/>
              </w:rPr>
            </w:pPr>
            <w:r w:rsidRPr="003F782A">
              <w:rPr>
                <w:sz w:val="28"/>
                <w:szCs w:val="28"/>
              </w:rPr>
              <w:t>тыс. Гкал</w:t>
            </w:r>
          </w:p>
        </w:tc>
        <w:tc>
          <w:tcPr>
            <w:tcW w:w="2622" w:type="dxa"/>
            <w:tcBorders>
              <w:top w:val="nil"/>
              <w:left w:val="nil"/>
              <w:bottom w:val="single" w:sz="4" w:space="0" w:color="auto"/>
              <w:right w:val="single" w:sz="4" w:space="0" w:color="auto"/>
            </w:tcBorders>
            <w:shd w:val="clear" w:color="auto" w:fill="auto"/>
            <w:vAlign w:val="bottom"/>
          </w:tcPr>
          <w:p w14:paraId="656098DA" w14:textId="14370AA2" w:rsidR="00AE734D" w:rsidRPr="003F782A" w:rsidRDefault="00AE734D" w:rsidP="00B74D14">
            <w:pPr>
              <w:rPr>
                <w:sz w:val="28"/>
                <w:szCs w:val="28"/>
              </w:rPr>
            </w:pPr>
          </w:p>
        </w:tc>
      </w:tr>
      <w:tr w:rsidR="00AE734D" w:rsidRPr="003F782A" w14:paraId="4A497488"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10BD6D68" w14:textId="77777777" w:rsidR="00AE734D" w:rsidRPr="003F782A" w:rsidRDefault="00AE734D" w:rsidP="00B74D14">
            <w:pPr>
              <w:rPr>
                <w:sz w:val="28"/>
                <w:szCs w:val="28"/>
              </w:rPr>
            </w:pPr>
            <w:r w:rsidRPr="003F782A">
              <w:rPr>
                <w:sz w:val="28"/>
                <w:szCs w:val="28"/>
              </w:rPr>
              <w:t>3.</w:t>
            </w:r>
          </w:p>
        </w:tc>
        <w:tc>
          <w:tcPr>
            <w:tcW w:w="4910" w:type="dxa"/>
            <w:tcBorders>
              <w:top w:val="nil"/>
              <w:left w:val="nil"/>
              <w:bottom w:val="single" w:sz="4" w:space="0" w:color="auto"/>
              <w:right w:val="single" w:sz="4" w:space="0" w:color="auto"/>
            </w:tcBorders>
            <w:shd w:val="clear" w:color="auto" w:fill="auto"/>
            <w:hideMark/>
          </w:tcPr>
          <w:p w14:paraId="4E1AE15B" w14:textId="77777777" w:rsidR="00AE734D" w:rsidRPr="003F782A" w:rsidRDefault="00AE734D" w:rsidP="00B74D14">
            <w:pPr>
              <w:rPr>
                <w:sz w:val="28"/>
                <w:szCs w:val="28"/>
              </w:rPr>
            </w:pPr>
            <w:r w:rsidRPr="003F782A">
              <w:rPr>
                <w:sz w:val="28"/>
                <w:szCs w:val="28"/>
              </w:rPr>
              <w:t xml:space="preserve">Полезный отпуск тепловой энергии, </w:t>
            </w:r>
            <w:proofErr w:type="spellStart"/>
            <w:r w:rsidRPr="003F782A">
              <w:rPr>
                <w:sz w:val="28"/>
                <w:szCs w:val="28"/>
              </w:rPr>
              <w:t>тыс.Гкал</w:t>
            </w:r>
            <w:proofErr w:type="spellEnd"/>
          </w:p>
        </w:tc>
        <w:tc>
          <w:tcPr>
            <w:tcW w:w="1471" w:type="dxa"/>
            <w:tcBorders>
              <w:top w:val="nil"/>
              <w:left w:val="nil"/>
              <w:bottom w:val="single" w:sz="4" w:space="0" w:color="auto"/>
              <w:right w:val="single" w:sz="4" w:space="0" w:color="auto"/>
            </w:tcBorders>
            <w:shd w:val="clear" w:color="auto" w:fill="auto"/>
            <w:hideMark/>
          </w:tcPr>
          <w:p w14:paraId="78445132" w14:textId="77777777" w:rsidR="00AE734D" w:rsidRPr="003F782A" w:rsidRDefault="00AE734D" w:rsidP="00B74D14">
            <w:pPr>
              <w:rPr>
                <w:sz w:val="28"/>
                <w:szCs w:val="28"/>
              </w:rPr>
            </w:pPr>
            <w:r w:rsidRPr="003F782A">
              <w:rPr>
                <w:sz w:val="28"/>
                <w:szCs w:val="28"/>
              </w:rPr>
              <w:t>тыс. Гкал</w:t>
            </w:r>
          </w:p>
        </w:tc>
        <w:tc>
          <w:tcPr>
            <w:tcW w:w="2622" w:type="dxa"/>
            <w:tcBorders>
              <w:top w:val="nil"/>
              <w:left w:val="nil"/>
              <w:bottom w:val="single" w:sz="4" w:space="0" w:color="auto"/>
              <w:right w:val="single" w:sz="4" w:space="0" w:color="auto"/>
            </w:tcBorders>
            <w:shd w:val="clear" w:color="auto" w:fill="auto"/>
            <w:vAlign w:val="bottom"/>
          </w:tcPr>
          <w:p w14:paraId="6FEBF601" w14:textId="44C1AB7A" w:rsidR="00AE734D" w:rsidRPr="003F782A" w:rsidRDefault="00AE734D" w:rsidP="00B74D14">
            <w:pPr>
              <w:rPr>
                <w:sz w:val="28"/>
                <w:szCs w:val="28"/>
              </w:rPr>
            </w:pPr>
            <w:r>
              <w:rPr>
                <w:sz w:val="28"/>
                <w:szCs w:val="28"/>
              </w:rPr>
              <w:t>22.000</w:t>
            </w:r>
          </w:p>
        </w:tc>
      </w:tr>
      <w:tr w:rsidR="00AE734D" w:rsidRPr="003F782A" w14:paraId="0D7BF495"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7F085C18" w14:textId="77777777" w:rsidR="00AE734D" w:rsidRPr="003F782A" w:rsidRDefault="00AE734D" w:rsidP="00B74D14">
            <w:pPr>
              <w:rPr>
                <w:sz w:val="28"/>
                <w:szCs w:val="28"/>
              </w:rPr>
            </w:pPr>
            <w:r w:rsidRPr="003F782A">
              <w:rPr>
                <w:sz w:val="28"/>
                <w:szCs w:val="28"/>
              </w:rPr>
              <w:t>3.1.</w:t>
            </w:r>
          </w:p>
        </w:tc>
        <w:tc>
          <w:tcPr>
            <w:tcW w:w="4910" w:type="dxa"/>
            <w:tcBorders>
              <w:top w:val="nil"/>
              <w:left w:val="nil"/>
              <w:bottom w:val="single" w:sz="4" w:space="0" w:color="auto"/>
              <w:right w:val="single" w:sz="4" w:space="0" w:color="auto"/>
            </w:tcBorders>
            <w:shd w:val="clear" w:color="auto" w:fill="auto"/>
            <w:hideMark/>
          </w:tcPr>
          <w:p w14:paraId="7EC20AFD" w14:textId="77777777" w:rsidR="00AE734D" w:rsidRPr="003F782A" w:rsidRDefault="00AE734D" w:rsidP="00B74D14">
            <w:pPr>
              <w:rPr>
                <w:sz w:val="28"/>
                <w:szCs w:val="28"/>
              </w:rPr>
            </w:pPr>
            <w:r w:rsidRPr="003F782A">
              <w:rPr>
                <w:sz w:val="28"/>
                <w:szCs w:val="28"/>
              </w:rPr>
              <w:t>в паре</w:t>
            </w:r>
          </w:p>
        </w:tc>
        <w:tc>
          <w:tcPr>
            <w:tcW w:w="1471" w:type="dxa"/>
            <w:tcBorders>
              <w:top w:val="nil"/>
              <w:left w:val="nil"/>
              <w:bottom w:val="single" w:sz="4" w:space="0" w:color="auto"/>
              <w:right w:val="single" w:sz="4" w:space="0" w:color="auto"/>
            </w:tcBorders>
            <w:shd w:val="clear" w:color="auto" w:fill="auto"/>
            <w:hideMark/>
          </w:tcPr>
          <w:p w14:paraId="752C78EE" w14:textId="77777777" w:rsidR="00AE734D" w:rsidRPr="003F782A" w:rsidRDefault="00AE734D" w:rsidP="00B74D14">
            <w:pPr>
              <w:rPr>
                <w:sz w:val="28"/>
                <w:szCs w:val="28"/>
              </w:rPr>
            </w:pPr>
            <w:r w:rsidRPr="003F782A">
              <w:rPr>
                <w:sz w:val="28"/>
                <w:szCs w:val="28"/>
              </w:rPr>
              <w:t>тыс. Гкал</w:t>
            </w:r>
          </w:p>
        </w:tc>
        <w:tc>
          <w:tcPr>
            <w:tcW w:w="2622" w:type="dxa"/>
            <w:tcBorders>
              <w:top w:val="nil"/>
              <w:left w:val="nil"/>
              <w:bottom w:val="single" w:sz="4" w:space="0" w:color="auto"/>
              <w:right w:val="single" w:sz="4" w:space="0" w:color="auto"/>
            </w:tcBorders>
            <w:shd w:val="clear" w:color="auto" w:fill="auto"/>
            <w:vAlign w:val="bottom"/>
          </w:tcPr>
          <w:p w14:paraId="46282764" w14:textId="77777777" w:rsidR="00AE734D" w:rsidRPr="003F782A" w:rsidRDefault="00AE734D" w:rsidP="00B74D14">
            <w:pPr>
              <w:rPr>
                <w:sz w:val="28"/>
                <w:szCs w:val="28"/>
              </w:rPr>
            </w:pPr>
          </w:p>
        </w:tc>
      </w:tr>
      <w:tr w:rsidR="00AE734D" w:rsidRPr="003F782A" w14:paraId="1D22B589"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762B605" w14:textId="77777777" w:rsidR="00AE734D" w:rsidRPr="003F782A" w:rsidRDefault="00AE734D" w:rsidP="00B74D14">
            <w:pPr>
              <w:rPr>
                <w:sz w:val="28"/>
                <w:szCs w:val="28"/>
              </w:rPr>
            </w:pPr>
            <w:r w:rsidRPr="003F782A">
              <w:rPr>
                <w:sz w:val="28"/>
                <w:szCs w:val="28"/>
              </w:rPr>
              <w:t>3.2.</w:t>
            </w:r>
          </w:p>
        </w:tc>
        <w:tc>
          <w:tcPr>
            <w:tcW w:w="4910" w:type="dxa"/>
            <w:tcBorders>
              <w:top w:val="nil"/>
              <w:left w:val="nil"/>
              <w:bottom w:val="single" w:sz="4" w:space="0" w:color="auto"/>
              <w:right w:val="single" w:sz="4" w:space="0" w:color="auto"/>
            </w:tcBorders>
            <w:shd w:val="clear" w:color="auto" w:fill="auto"/>
            <w:hideMark/>
          </w:tcPr>
          <w:p w14:paraId="50EDB901" w14:textId="77777777" w:rsidR="00AE734D" w:rsidRPr="003F782A" w:rsidRDefault="00AE734D" w:rsidP="00B74D14">
            <w:pPr>
              <w:rPr>
                <w:sz w:val="28"/>
                <w:szCs w:val="28"/>
              </w:rPr>
            </w:pPr>
            <w:r w:rsidRPr="003F782A">
              <w:rPr>
                <w:sz w:val="28"/>
                <w:szCs w:val="28"/>
              </w:rPr>
              <w:t>в горячей воде</w:t>
            </w:r>
          </w:p>
        </w:tc>
        <w:tc>
          <w:tcPr>
            <w:tcW w:w="1471" w:type="dxa"/>
            <w:tcBorders>
              <w:top w:val="nil"/>
              <w:left w:val="nil"/>
              <w:bottom w:val="single" w:sz="4" w:space="0" w:color="auto"/>
              <w:right w:val="single" w:sz="4" w:space="0" w:color="auto"/>
            </w:tcBorders>
            <w:shd w:val="clear" w:color="auto" w:fill="auto"/>
            <w:hideMark/>
          </w:tcPr>
          <w:p w14:paraId="4ADF3760" w14:textId="77777777" w:rsidR="00AE734D" w:rsidRPr="003F782A" w:rsidRDefault="00AE734D" w:rsidP="00B74D14">
            <w:pPr>
              <w:rPr>
                <w:sz w:val="28"/>
                <w:szCs w:val="28"/>
              </w:rPr>
            </w:pPr>
            <w:r w:rsidRPr="003F782A">
              <w:rPr>
                <w:sz w:val="28"/>
                <w:szCs w:val="28"/>
              </w:rPr>
              <w:t>тыс. Гкал</w:t>
            </w:r>
          </w:p>
        </w:tc>
        <w:tc>
          <w:tcPr>
            <w:tcW w:w="2622" w:type="dxa"/>
            <w:tcBorders>
              <w:top w:val="nil"/>
              <w:left w:val="nil"/>
              <w:bottom w:val="single" w:sz="4" w:space="0" w:color="auto"/>
              <w:right w:val="single" w:sz="4" w:space="0" w:color="auto"/>
            </w:tcBorders>
            <w:shd w:val="clear" w:color="auto" w:fill="auto"/>
            <w:vAlign w:val="bottom"/>
          </w:tcPr>
          <w:p w14:paraId="705C39CF" w14:textId="53A82738" w:rsidR="00AE734D" w:rsidRPr="003F782A" w:rsidRDefault="00AE734D" w:rsidP="00B74D14">
            <w:pPr>
              <w:rPr>
                <w:sz w:val="28"/>
                <w:szCs w:val="28"/>
              </w:rPr>
            </w:pPr>
            <w:r>
              <w:rPr>
                <w:sz w:val="28"/>
                <w:szCs w:val="28"/>
              </w:rPr>
              <w:t>22.000</w:t>
            </w:r>
          </w:p>
        </w:tc>
      </w:tr>
      <w:tr w:rsidR="00AE734D" w:rsidRPr="003F782A" w14:paraId="5BB5BC0C"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579AFBA5" w14:textId="77777777" w:rsidR="00AE734D" w:rsidRPr="003F782A" w:rsidRDefault="00AE734D" w:rsidP="00B74D14">
            <w:pPr>
              <w:rPr>
                <w:sz w:val="28"/>
                <w:szCs w:val="28"/>
              </w:rPr>
            </w:pPr>
            <w:r w:rsidRPr="003F782A">
              <w:rPr>
                <w:sz w:val="28"/>
                <w:szCs w:val="28"/>
              </w:rPr>
              <w:t>4</w:t>
            </w:r>
          </w:p>
        </w:tc>
        <w:tc>
          <w:tcPr>
            <w:tcW w:w="4910" w:type="dxa"/>
            <w:tcBorders>
              <w:top w:val="nil"/>
              <w:left w:val="nil"/>
              <w:bottom w:val="single" w:sz="4" w:space="0" w:color="auto"/>
              <w:right w:val="single" w:sz="4" w:space="0" w:color="auto"/>
            </w:tcBorders>
            <w:shd w:val="clear" w:color="auto" w:fill="auto"/>
            <w:hideMark/>
          </w:tcPr>
          <w:p w14:paraId="6FB4CF97" w14:textId="77777777" w:rsidR="00AE734D" w:rsidRPr="003F782A" w:rsidRDefault="00AE734D" w:rsidP="00B74D14">
            <w:pPr>
              <w:rPr>
                <w:sz w:val="28"/>
                <w:szCs w:val="28"/>
              </w:rPr>
            </w:pPr>
            <w:r w:rsidRPr="003F782A">
              <w:rPr>
                <w:sz w:val="28"/>
                <w:szCs w:val="28"/>
              </w:rPr>
              <w:t>Операционные (подконтрольные) расходы</w:t>
            </w:r>
          </w:p>
        </w:tc>
        <w:tc>
          <w:tcPr>
            <w:tcW w:w="1471" w:type="dxa"/>
            <w:tcBorders>
              <w:top w:val="nil"/>
              <w:left w:val="nil"/>
              <w:bottom w:val="single" w:sz="4" w:space="0" w:color="auto"/>
              <w:right w:val="single" w:sz="4" w:space="0" w:color="auto"/>
            </w:tcBorders>
            <w:shd w:val="clear" w:color="auto" w:fill="auto"/>
            <w:hideMark/>
          </w:tcPr>
          <w:p w14:paraId="068CCE38" w14:textId="77777777" w:rsidR="00AE734D" w:rsidRPr="003F782A" w:rsidRDefault="00AE734D" w:rsidP="00B74D14">
            <w:pPr>
              <w:rPr>
                <w:sz w:val="28"/>
                <w:szCs w:val="28"/>
              </w:rPr>
            </w:pPr>
            <w:r w:rsidRPr="003F782A">
              <w:rPr>
                <w:sz w:val="28"/>
                <w:szCs w:val="28"/>
              </w:rPr>
              <w:t>тыс. руб.</w:t>
            </w:r>
          </w:p>
        </w:tc>
        <w:tc>
          <w:tcPr>
            <w:tcW w:w="2622" w:type="dxa"/>
            <w:tcBorders>
              <w:top w:val="nil"/>
              <w:left w:val="nil"/>
              <w:bottom w:val="single" w:sz="4" w:space="0" w:color="auto"/>
              <w:right w:val="single" w:sz="4" w:space="0" w:color="auto"/>
            </w:tcBorders>
            <w:shd w:val="clear" w:color="auto" w:fill="auto"/>
            <w:vAlign w:val="bottom"/>
          </w:tcPr>
          <w:p w14:paraId="62CFDF48" w14:textId="5E24572C" w:rsidR="00AE734D" w:rsidRPr="003F782A" w:rsidRDefault="00AE734D" w:rsidP="00B74D14">
            <w:pPr>
              <w:rPr>
                <w:sz w:val="28"/>
                <w:szCs w:val="28"/>
              </w:rPr>
            </w:pPr>
            <w:r>
              <w:rPr>
                <w:sz w:val="28"/>
                <w:szCs w:val="28"/>
              </w:rPr>
              <w:t>4177.66</w:t>
            </w:r>
          </w:p>
        </w:tc>
      </w:tr>
      <w:tr w:rsidR="00AE734D" w:rsidRPr="003F782A" w14:paraId="63BC43C9"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5FC11F7" w14:textId="77777777" w:rsidR="00AE734D" w:rsidRPr="003F782A" w:rsidRDefault="00AE734D" w:rsidP="00B74D14">
            <w:pPr>
              <w:rPr>
                <w:sz w:val="28"/>
                <w:szCs w:val="28"/>
              </w:rPr>
            </w:pPr>
            <w:r w:rsidRPr="003F782A">
              <w:rPr>
                <w:sz w:val="28"/>
                <w:szCs w:val="28"/>
              </w:rPr>
              <w:t>5</w:t>
            </w:r>
          </w:p>
        </w:tc>
        <w:tc>
          <w:tcPr>
            <w:tcW w:w="4910" w:type="dxa"/>
            <w:tcBorders>
              <w:top w:val="nil"/>
              <w:left w:val="nil"/>
              <w:bottom w:val="single" w:sz="4" w:space="0" w:color="auto"/>
              <w:right w:val="single" w:sz="4" w:space="0" w:color="auto"/>
            </w:tcBorders>
            <w:shd w:val="clear" w:color="auto" w:fill="auto"/>
            <w:hideMark/>
          </w:tcPr>
          <w:p w14:paraId="124A295E" w14:textId="77777777" w:rsidR="00AE734D" w:rsidRPr="003F782A" w:rsidRDefault="00AE734D" w:rsidP="00B74D14">
            <w:pPr>
              <w:rPr>
                <w:sz w:val="28"/>
                <w:szCs w:val="28"/>
              </w:rPr>
            </w:pPr>
            <w:r w:rsidRPr="003F782A">
              <w:rPr>
                <w:sz w:val="28"/>
                <w:szCs w:val="28"/>
              </w:rPr>
              <w:t>Неподконтрольные расходы</w:t>
            </w:r>
          </w:p>
        </w:tc>
        <w:tc>
          <w:tcPr>
            <w:tcW w:w="1471" w:type="dxa"/>
            <w:tcBorders>
              <w:top w:val="nil"/>
              <w:left w:val="nil"/>
              <w:bottom w:val="single" w:sz="4" w:space="0" w:color="auto"/>
              <w:right w:val="single" w:sz="4" w:space="0" w:color="auto"/>
            </w:tcBorders>
            <w:shd w:val="clear" w:color="auto" w:fill="auto"/>
            <w:hideMark/>
          </w:tcPr>
          <w:p w14:paraId="4221BF8F" w14:textId="77777777" w:rsidR="00AE734D" w:rsidRPr="003F782A" w:rsidRDefault="00AE734D" w:rsidP="00B74D14">
            <w:pPr>
              <w:rPr>
                <w:sz w:val="28"/>
                <w:szCs w:val="28"/>
              </w:rPr>
            </w:pPr>
            <w:r w:rsidRPr="003F782A">
              <w:rPr>
                <w:sz w:val="28"/>
                <w:szCs w:val="28"/>
              </w:rPr>
              <w:t>тыс. руб.</w:t>
            </w:r>
          </w:p>
        </w:tc>
        <w:tc>
          <w:tcPr>
            <w:tcW w:w="2622" w:type="dxa"/>
            <w:tcBorders>
              <w:top w:val="nil"/>
              <w:left w:val="nil"/>
              <w:bottom w:val="single" w:sz="4" w:space="0" w:color="auto"/>
              <w:right w:val="single" w:sz="4" w:space="0" w:color="auto"/>
            </w:tcBorders>
            <w:shd w:val="clear" w:color="auto" w:fill="auto"/>
            <w:vAlign w:val="bottom"/>
          </w:tcPr>
          <w:p w14:paraId="23BEA492" w14:textId="1D54F285" w:rsidR="00AE734D" w:rsidRPr="003F782A" w:rsidRDefault="00AE734D" w:rsidP="00B74D14">
            <w:pPr>
              <w:rPr>
                <w:sz w:val="28"/>
                <w:szCs w:val="28"/>
              </w:rPr>
            </w:pPr>
            <w:r>
              <w:rPr>
                <w:sz w:val="28"/>
                <w:szCs w:val="28"/>
              </w:rPr>
              <w:t>7312.44</w:t>
            </w:r>
          </w:p>
        </w:tc>
      </w:tr>
      <w:tr w:rsidR="00AE734D" w:rsidRPr="003F782A" w14:paraId="5F6D8927"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4881728D" w14:textId="77777777" w:rsidR="00AE734D" w:rsidRPr="003F782A" w:rsidRDefault="00AE734D" w:rsidP="00B74D14">
            <w:pPr>
              <w:rPr>
                <w:sz w:val="28"/>
                <w:szCs w:val="28"/>
              </w:rPr>
            </w:pPr>
            <w:r w:rsidRPr="003F782A">
              <w:rPr>
                <w:sz w:val="28"/>
                <w:szCs w:val="28"/>
              </w:rPr>
              <w:t>6</w:t>
            </w:r>
          </w:p>
        </w:tc>
        <w:tc>
          <w:tcPr>
            <w:tcW w:w="4910" w:type="dxa"/>
            <w:tcBorders>
              <w:top w:val="nil"/>
              <w:left w:val="nil"/>
              <w:bottom w:val="single" w:sz="4" w:space="0" w:color="auto"/>
              <w:right w:val="single" w:sz="4" w:space="0" w:color="auto"/>
            </w:tcBorders>
            <w:shd w:val="clear" w:color="auto" w:fill="auto"/>
            <w:hideMark/>
          </w:tcPr>
          <w:p w14:paraId="291460B8" w14:textId="77777777" w:rsidR="00AE734D" w:rsidRPr="003F782A" w:rsidRDefault="00AE734D" w:rsidP="00B74D14">
            <w:pPr>
              <w:rPr>
                <w:sz w:val="28"/>
                <w:szCs w:val="28"/>
              </w:rPr>
            </w:pPr>
            <w:r w:rsidRPr="003F782A">
              <w:rPr>
                <w:sz w:val="28"/>
                <w:szCs w:val="28"/>
              </w:rPr>
              <w:t>Расходы на приобретение (производство) энергетических ресурсов, холодной воды и теплоносителя</w:t>
            </w:r>
          </w:p>
        </w:tc>
        <w:tc>
          <w:tcPr>
            <w:tcW w:w="1471" w:type="dxa"/>
            <w:tcBorders>
              <w:top w:val="nil"/>
              <w:left w:val="nil"/>
              <w:bottom w:val="single" w:sz="4" w:space="0" w:color="auto"/>
              <w:right w:val="single" w:sz="4" w:space="0" w:color="auto"/>
            </w:tcBorders>
            <w:shd w:val="clear" w:color="auto" w:fill="auto"/>
            <w:hideMark/>
          </w:tcPr>
          <w:p w14:paraId="0DCF2FFD" w14:textId="77777777" w:rsidR="00AE734D" w:rsidRPr="003F782A" w:rsidRDefault="00AE734D" w:rsidP="00B74D14">
            <w:pPr>
              <w:rPr>
                <w:sz w:val="28"/>
                <w:szCs w:val="28"/>
              </w:rPr>
            </w:pPr>
            <w:r w:rsidRPr="003F782A">
              <w:rPr>
                <w:sz w:val="28"/>
                <w:szCs w:val="28"/>
              </w:rPr>
              <w:t>тыс. руб.</w:t>
            </w:r>
          </w:p>
        </w:tc>
        <w:tc>
          <w:tcPr>
            <w:tcW w:w="2622" w:type="dxa"/>
            <w:tcBorders>
              <w:top w:val="nil"/>
              <w:left w:val="nil"/>
              <w:bottom w:val="single" w:sz="4" w:space="0" w:color="auto"/>
              <w:right w:val="single" w:sz="4" w:space="0" w:color="auto"/>
            </w:tcBorders>
            <w:shd w:val="clear" w:color="auto" w:fill="auto"/>
            <w:vAlign w:val="bottom"/>
          </w:tcPr>
          <w:p w14:paraId="6070B8C7" w14:textId="57F65B5F" w:rsidR="00AE734D" w:rsidRPr="003F782A" w:rsidRDefault="00AE734D" w:rsidP="00B74D14">
            <w:pPr>
              <w:rPr>
                <w:sz w:val="28"/>
                <w:szCs w:val="28"/>
              </w:rPr>
            </w:pPr>
            <w:r>
              <w:rPr>
                <w:sz w:val="28"/>
                <w:szCs w:val="28"/>
              </w:rPr>
              <w:t>19026.55</w:t>
            </w:r>
          </w:p>
        </w:tc>
      </w:tr>
      <w:tr w:rsidR="00AE734D" w:rsidRPr="003F782A" w14:paraId="06A7C337"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0833755D" w14:textId="77777777" w:rsidR="00AE734D" w:rsidRPr="003F782A" w:rsidRDefault="00AE734D" w:rsidP="00B74D14">
            <w:pPr>
              <w:rPr>
                <w:sz w:val="28"/>
                <w:szCs w:val="28"/>
              </w:rPr>
            </w:pPr>
            <w:r w:rsidRPr="003F782A">
              <w:rPr>
                <w:sz w:val="28"/>
                <w:szCs w:val="28"/>
              </w:rPr>
              <w:t>7</w:t>
            </w:r>
          </w:p>
        </w:tc>
        <w:tc>
          <w:tcPr>
            <w:tcW w:w="4910" w:type="dxa"/>
            <w:tcBorders>
              <w:top w:val="nil"/>
              <w:left w:val="nil"/>
              <w:bottom w:val="single" w:sz="4" w:space="0" w:color="auto"/>
              <w:right w:val="single" w:sz="4" w:space="0" w:color="auto"/>
            </w:tcBorders>
            <w:shd w:val="clear" w:color="auto" w:fill="auto"/>
            <w:hideMark/>
          </w:tcPr>
          <w:p w14:paraId="392A1C3F" w14:textId="77777777" w:rsidR="00AE734D" w:rsidRPr="003F782A" w:rsidRDefault="00AE734D" w:rsidP="00B74D14">
            <w:pPr>
              <w:rPr>
                <w:sz w:val="28"/>
                <w:szCs w:val="28"/>
              </w:rPr>
            </w:pPr>
            <w:r w:rsidRPr="003F782A">
              <w:rPr>
                <w:sz w:val="28"/>
                <w:szCs w:val="28"/>
              </w:rPr>
              <w:t>Расходы, не учитываемые в целях налогообложения</w:t>
            </w:r>
          </w:p>
        </w:tc>
        <w:tc>
          <w:tcPr>
            <w:tcW w:w="1471" w:type="dxa"/>
            <w:tcBorders>
              <w:top w:val="nil"/>
              <w:left w:val="nil"/>
              <w:bottom w:val="single" w:sz="4" w:space="0" w:color="auto"/>
              <w:right w:val="single" w:sz="4" w:space="0" w:color="auto"/>
            </w:tcBorders>
            <w:shd w:val="clear" w:color="auto" w:fill="auto"/>
            <w:hideMark/>
          </w:tcPr>
          <w:p w14:paraId="1F8A5DDA" w14:textId="77777777" w:rsidR="00AE734D" w:rsidRPr="003F782A" w:rsidRDefault="00AE734D" w:rsidP="00B74D14">
            <w:pPr>
              <w:rPr>
                <w:sz w:val="28"/>
                <w:szCs w:val="28"/>
              </w:rPr>
            </w:pPr>
            <w:r w:rsidRPr="003F782A">
              <w:rPr>
                <w:sz w:val="28"/>
                <w:szCs w:val="28"/>
              </w:rPr>
              <w:t>тыс. руб.</w:t>
            </w:r>
          </w:p>
        </w:tc>
        <w:tc>
          <w:tcPr>
            <w:tcW w:w="2622" w:type="dxa"/>
            <w:tcBorders>
              <w:top w:val="nil"/>
              <w:left w:val="nil"/>
              <w:bottom w:val="single" w:sz="4" w:space="0" w:color="auto"/>
              <w:right w:val="single" w:sz="4" w:space="0" w:color="auto"/>
            </w:tcBorders>
            <w:shd w:val="clear" w:color="auto" w:fill="auto"/>
            <w:vAlign w:val="bottom"/>
          </w:tcPr>
          <w:p w14:paraId="1A3F3A2E" w14:textId="1BB0AC27" w:rsidR="00AE734D" w:rsidRPr="003F782A" w:rsidRDefault="00AE734D" w:rsidP="00B74D14">
            <w:pPr>
              <w:rPr>
                <w:sz w:val="28"/>
                <w:szCs w:val="28"/>
              </w:rPr>
            </w:pPr>
            <w:r>
              <w:rPr>
                <w:sz w:val="28"/>
                <w:szCs w:val="28"/>
              </w:rPr>
              <w:t>688.07</w:t>
            </w:r>
          </w:p>
        </w:tc>
      </w:tr>
      <w:tr w:rsidR="00AE734D" w:rsidRPr="003F782A" w14:paraId="67E17815"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tcPr>
          <w:p w14:paraId="6CF8D9E9" w14:textId="77777777" w:rsidR="00AE734D" w:rsidRPr="003F782A" w:rsidRDefault="00AE734D" w:rsidP="00B74D14">
            <w:pPr>
              <w:rPr>
                <w:sz w:val="28"/>
                <w:szCs w:val="28"/>
              </w:rPr>
            </w:pPr>
            <w:r w:rsidRPr="003F782A">
              <w:rPr>
                <w:sz w:val="28"/>
                <w:szCs w:val="28"/>
              </w:rPr>
              <w:t>8</w:t>
            </w:r>
          </w:p>
        </w:tc>
        <w:tc>
          <w:tcPr>
            <w:tcW w:w="4910" w:type="dxa"/>
            <w:tcBorders>
              <w:top w:val="nil"/>
              <w:left w:val="nil"/>
              <w:bottom w:val="single" w:sz="4" w:space="0" w:color="auto"/>
              <w:right w:val="single" w:sz="4" w:space="0" w:color="auto"/>
            </w:tcBorders>
            <w:shd w:val="clear" w:color="auto" w:fill="auto"/>
          </w:tcPr>
          <w:p w14:paraId="21CCC40C" w14:textId="77777777" w:rsidR="00AE734D" w:rsidRPr="003F782A" w:rsidRDefault="00AE734D" w:rsidP="00B74D14">
            <w:pPr>
              <w:rPr>
                <w:sz w:val="28"/>
                <w:szCs w:val="28"/>
              </w:rPr>
            </w:pPr>
            <w:r w:rsidRPr="003F782A">
              <w:rPr>
                <w:sz w:val="28"/>
                <w:szCs w:val="28"/>
              </w:rPr>
              <w:t>Корректировка с целью учета отклонения фактических значений параметров расчета тарифов от значений, учтенных при установлении тарифов</w:t>
            </w:r>
          </w:p>
        </w:tc>
        <w:tc>
          <w:tcPr>
            <w:tcW w:w="1471" w:type="dxa"/>
            <w:tcBorders>
              <w:top w:val="nil"/>
              <w:left w:val="nil"/>
              <w:bottom w:val="single" w:sz="4" w:space="0" w:color="auto"/>
              <w:right w:val="single" w:sz="4" w:space="0" w:color="auto"/>
            </w:tcBorders>
            <w:shd w:val="clear" w:color="auto" w:fill="auto"/>
          </w:tcPr>
          <w:p w14:paraId="4789B256" w14:textId="77777777" w:rsidR="00AE734D" w:rsidRPr="003F782A" w:rsidRDefault="00AE734D" w:rsidP="00B74D14">
            <w:pPr>
              <w:rPr>
                <w:sz w:val="28"/>
                <w:szCs w:val="28"/>
              </w:rPr>
            </w:pPr>
            <w:r w:rsidRPr="003F782A">
              <w:rPr>
                <w:sz w:val="28"/>
                <w:szCs w:val="28"/>
              </w:rPr>
              <w:t>тыс. руб.</w:t>
            </w:r>
          </w:p>
        </w:tc>
        <w:tc>
          <w:tcPr>
            <w:tcW w:w="2622" w:type="dxa"/>
            <w:tcBorders>
              <w:top w:val="nil"/>
              <w:left w:val="nil"/>
              <w:bottom w:val="single" w:sz="4" w:space="0" w:color="auto"/>
              <w:right w:val="single" w:sz="4" w:space="0" w:color="auto"/>
            </w:tcBorders>
            <w:shd w:val="clear" w:color="auto" w:fill="auto"/>
            <w:vAlign w:val="bottom"/>
          </w:tcPr>
          <w:p w14:paraId="088B6D01" w14:textId="7F768AB4" w:rsidR="00AE734D" w:rsidRPr="003F782A" w:rsidRDefault="00AE734D" w:rsidP="00B74D14">
            <w:pPr>
              <w:rPr>
                <w:sz w:val="28"/>
                <w:szCs w:val="28"/>
              </w:rPr>
            </w:pPr>
            <w:r>
              <w:rPr>
                <w:sz w:val="28"/>
                <w:szCs w:val="28"/>
              </w:rPr>
              <w:t>0.00</w:t>
            </w:r>
          </w:p>
        </w:tc>
      </w:tr>
      <w:tr w:rsidR="00AE734D" w:rsidRPr="003F782A" w14:paraId="0A817581" w14:textId="77777777" w:rsidTr="0068045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4FC8AAB9" w14:textId="77777777" w:rsidR="00AE734D" w:rsidRPr="003F782A" w:rsidRDefault="00AE734D" w:rsidP="00B74D14">
            <w:pPr>
              <w:rPr>
                <w:sz w:val="28"/>
                <w:szCs w:val="28"/>
              </w:rPr>
            </w:pPr>
            <w:r w:rsidRPr="003F782A">
              <w:rPr>
                <w:sz w:val="28"/>
                <w:szCs w:val="28"/>
              </w:rPr>
              <w:t> </w:t>
            </w:r>
          </w:p>
        </w:tc>
        <w:tc>
          <w:tcPr>
            <w:tcW w:w="4910" w:type="dxa"/>
            <w:tcBorders>
              <w:top w:val="nil"/>
              <w:left w:val="nil"/>
              <w:bottom w:val="single" w:sz="4" w:space="0" w:color="auto"/>
              <w:right w:val="single" w:sz="4" w:space="0" w:color="auto"/>
            </w:tcBorders>
            <w:shd w:val="clear" w:color="auto" w:fill="auto"/>
            <w:hideMark/>
          </w:tcPr>
          <w:p w14:paraId="604A6707" w14:textId="77777777" w:rsidR="00AE734D" w:rsidRPr="003F782A" w:rsidRDefault="00AE734D" w:rsidP="00B74D14">
            <w:pPr>
              <w:rPr>
                <w:sz w:val="28"/>
                <w:szCs w:val="28"/>
              </w:rPr>
            </w:pPr>
            <w:r w:rsidRPr="003F782A">
              <w:rPr>
                <w:sz w:val="28"/>
                <w:szCs w:val="28"/>
              </w:rPr>
              <w:t>Итого необходимая валовая выручка</w:t>
            </w:r>
          </w:p>
        </w:tc>
        <w:tc>
          <w:tcPr>
            <w:tcW w:w="1471" w:type="dxa"/>
            <w:tcBorders>
              <w:top w:val="nil"/>
              <w:left w:val="nil"/>
              <w:bottom w:val="single" w:sz="4" w:space="0" w:color="auto"/>
              <w:right w:val="single" w:sz="4" w:space="0" w:color="auto"/>
            </w:tcBorders>
            <w:shd w:val="clear" w:color="auto" w:fill="auto"/>
            <w:hideMark/>
          </w:tcPr>
          <w:p w14:paraId="215F5FFF" w14:textId="77777777" w:rsidR="00AE734D" w:rsidRPr="003F782A" w:rsidRDefault="00AE734D" w:rsidP="00B74D14">
            <w:pPr>
              <w:rPr>
                <w:sz w:val="28"/>
                <w:szCs w:val="28"/>
              </w:rPr>
            </w:pPr>
            <w:r w:rsidRPr="003F782A">
              <w:rPr>
                <w:sz w:val="28"/>
                <w:szCs w:val="28"/>
              </w:rPr>
              <w:t>тыс. руб.</w:t>
            </w:r>
          </w:p>
        </w:tc>
        <w:tc>
          <w:tcPr>
            <w:tcW w:w="2622" w:type="dxa"/>
            <w:tcBorders>
              <w:top w:val="nil"/>
              <w:left w:val="nil"/>
              <w:bottom w:val="single" w:sz="4" w:space="0" w:color="auto"/>
              <w:right w:val="single" w:sz="4" w:space="0" w:color="auto"/>
            </w:tcBorders>
            <w:shd w:val="clear" w:color="auto" w:fill="auto"/>
            <w:vAlign w:val="bottom"/>
          </w:tcPr>
          <w:p w14:paraId="62F2750E" w14:textId="5EEA4066" w:rsidR="00AE734D" w:rsidRPr="003F782A" w:rsidRDefault="00AE734D" w:rsidP="00B74D14">
            <w:pPr>
              <w:rPr>
                <w:sz w:val="28"/>
                <w:szCs w:val="28"/>
              </w:rPr>
            </w:pPr>
            <w:r>
              <w:rPr>
                <w:sz w:val="28"/>
                <w:szCs w:val="28"/>
              </w:rPr>
              <w:t>31204.72</w:t>
            </w:r>
          </w:p>
        </w:tc>
      </w:tr>
    </w:tbl>
    <w:p w14:paraId="7EA403C2" w14:textId="7334AC4D" w:rsidR="00E1044C" w:rsidRPr="003F782A" w:rsidRDefault="00E1044C" w:rsidP="00680456">
      <w:pPr>
        <w:pStyle w:val="affff0"/>
        <w:widowControl w:val="0"/>
        <w:suppressAutoHyphens/>
      </w:pPr>
      <w:bookmarkStart w:id="567" w:name="_Toc138682315"/>
      <w:r w:rsidRPr="003F782A">
        <w:t>Часть 11 Цены (тарифы) в сфере теплоснабжения</w:t>
      </w:r>
      <w:bookmarkEnd w:id="565"/>
      <w:bookmarkEnd w:id="567"/>
    </w:p>
    <w:p w14:paraId="753133A4" w14:textId="77777777" w:rsidR="00E1044C" w:rsidRPr="003F782A" w:rsidRDefault="00E1044C" w:rsidP="00680456">
      <w:pPr>
        <w:pStyle w:val="affff0"/>
        <w:widowControl w:val="0"/>
        <w:suppressAutoHyphens/>
      </w:pPr>
      <w:bookmarkStart w:id="568" w:name="_Toc101972707"/>
      <w:bookmarkStart w:id="569" w:name="_Toc138682316"/>
      <w:r w:rsidRPr="003F782A">
        <w:t>1.11.1. Описание структуры цен (тарифов), установленных на момент разработки схемы теплоснабжения</w:t>
      </w:r>
      <w:bookmarkEnd w:id="568"/>
      <w:bookmarkEnd w:id="569"/>
    </w:p>
    <w:p w14:paraId="6E9AC006" w14:textId="77777777" w:rsidR="004E4DDD" w:rsidRPr="003F782A" w:rsidRDefault="004E4DDD" w:rsidP="00680456">
      <w:pPr>
        <w:pStyle w:val="afffe"/>
        <w:suppressAutoHyphens/>
      </w:pPr>
      <w:bookmarkStart w:id="570" w:name="sub_10201"/>
      <w:r w:rsidRPr="003F782A">
        <w:t xml:space="preserve">В таблице 1.11.1.1 представлены средние тарифы на отпущенную </w:t>
      </w:r>
      <w:r w:rsidRPr="003F782A">
        <w:lastRenderedPageBreak/>
        <w:t>тепловую энергию (без НДС), руб./Гкал</w:t>
      </w:r>
    </w:p>
    <w:p w14:paraId="41C586EA" w14:textId="77777777" w:rsidR="004E4DDD" w:rsidRPr="003F782A" w:rsidRDefault="004E4DDD" w:rsidP="00680456">
      <w:pPr>
        <w:pStyle w:val="afffc"/>
        <w:widowControl w:val="0"/>
        <w:suppressAutoHyphens/>
      </w:pPr>
      <w:bookmarkStart w:id="571" w:name="_Toc101972959"/>
      <w:bookmarkStart w:id="572" w:name="_Toc137087582"/>
      <w:r w:rsidRPr="003F782A">
        <w:t>Таблица 1.11.1.1. Средние тарифы на отпущенную тепловую энергию (без НДС), руб./Гкал</w:t>
      </w:r>
      <w:bookmarkEnd w:id="571"/>
      <w:bookmarkEnd w:id="572"/>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2126"/>
        <w:gridCol w:w="1701"/>
        <w:gridCol w:w="1701"/>
        <w:gridCol w:w="1701"/>
        <w:gridCol w:w="1559"/>
      </w:tblGrid>
      <w:tr w:rsidR="001F002C" w:rsidRPr="003F782A" w14:paraId="1873C1E5" w14:textId="5380E732" w:rsidTr="00B22343">
        <w:tc>
          <w:tcPr>
            <w:tcW w:w="851" w:type="dxa"/>
            <w:vMerge w:val="restart"/>
          </w:tcPr>
          <w:bookmarkEnd w:id="570"/>
          <w:p w14:paraId="51D585AA" w14:textId="77777777" w:rsidR="001F002C" w:rsidRPr="003F782A" w:rsidRDefault="001F002C" w:rsidP="00680456">
            <w:pPr>
              <w:widowControl w:val="0"/>
              <w:suppressAutoHyphens/>
              <w:autoSpaceDE w:val="0"/>
              <w:autoSpaceDN w:val="0"/>
              <w:adjustRightInd w:val="0"/>
              <w:rPr>
                <w:rFonts w:eastAsiaTheme="minorEastAsia"/>
                <w:sz w:val="28"/>
                <w:szCs w:val="28"/>
              </w:rPr>
            </w:pPr>
            <w:r w:rsidRPr="003F782A">
              <w:rPr>
                <w:rFonts w:eastAsiaTheme="minorEastAsia"/>
                <w:sz w:val="28"/>
                <w:szCs w:val="28"/>
              </w:rPr>
              <w:t xml:space="preserve">№ </w:t>
            </w:r>
            <w:proofErr w:type="spellStart"/>
            <w:r w:rsidRPr="003F782A">
              <w:rPr>
                <w:rFonts w:eastAsiaTheme="minorEastAsia"/>
                <w:sz w:val="28"/>
                <w:szCs w:val="28"/>
              </w:rPr>
              <w:t>пп</w:t>
            </w:r>
            <w:proofErr w:type="spellEnd"/>
          </w:p>
        </w:tc>
        <w:tc>
          <w:tcPr>
            <w:tcW w:w="2126" w:type="dxa"/>
            <w:vMerge w:val="restart"/>
          </w:tcPr>
          <w:p w14:paraId="0775AF9D" w14:textId="77777777" w:rsidR="001F002C" w:rsidRPr="003F782A" w:rsidRDefault="001F002C" w:rsidP="00680456">
            <w:pPr>
              <w:widowControl w:val="0"/>
              <w:suppressAutoHyphens/>
              <w:autoSpaceDE w:val="0"/>
              <w:autoSpaceDN w:val="0"/>
              <w:adjustRightInd w:val="0"/>
              <w:rPr>
                <w:rFonts w:eastAsiaTheme="minorEastAsia"/>
                <w:sz w:val="28"/>
                <w:szCs w:val="28"/>
              </w:rPr>
            </w:pPr>
            <w:r w:rsidRPr="003F782A">
              <w:rPr>
                <w:rFonts w:eastAsiaTheme="minorEastAsia"/>
                <w:sz w:val="28"/>
                <w:szCs w:val="28"/>
              </w:rPr>
              <w:t>Наименование ТСО</w:t>
            </w:r>
          </w:p>
        </w:tc>
        <w:tc>
          <w:tcPr>
            <w:tcW w:w="3402" w:type="dxa"/>
            <w:gridSpan w:val="2"/>
            <w:tcBorders>
              <w:bottom w:val="single" w:sz="4" w:space="0" w:color="auto"/>
            </w:tcBorders>
          </w:tcPr>
          <w:p w14:paraId="317AB344" w14:textId="4E18EB14" w:rsidR="001F002C" w:rsidRPr="003F782A" w:rsidRDefault="001F002C" w:rsidP="00680456">
            <w:pPr>
              <w:widowControl w:val="0"/>
              <w:suppressAutoHyphens/>
              <w:rPr>
                <w:sz w:val="28"/>
                <w:szCs w:val="28"/>
              </w:rPr>
            </w:pPr>
            <w:r w:rsidRPr="003F782A">
              <w:rPr>
                <w:sz w:val="28"/>
                <w:szCs w:val="28"/>
              </w:rPr>
              <w:t>2022 год</w:t>
            </w:r>
          </w:p>
        </w:tc>
        <w:tc>
          <w:tcPr>
            <w:tcW w:w="3260" w:type="dxa"/>
            <w:gridSpan w:val="2"/>
            <w:tcBorders>
              <w:bottom w:val="single" w:sz="4" w:space="0" w:color="auto"/>
            </w:tcBorders>
          </w:tcPr>
          <w:p w14:paraId="13324B19" w14:textId="59A76C7C" w:rsidR="001F002C" w:rsidRPr="003F782A" w:rsidRDefault="001F002C" w:rsidP="00680456">
            <w:pPr>
              <w:widowControl w:val="0"/>
              <w:suppressAutoHyphens/>
              <w:rPr>
                <w:sz w:val="28"/>
                <w:szCs w:val="28"/>
              </w:rPr>
            </w:pPr>
            <w:r w:rsidRPr="003F782A">
              <w:rPr>
                <w:sz w:val="28"/>
                <w:szCs w:val="28"/>
              </w:rPr>
              <w:t>2023 год</w:t>
            </w:r>
          </w:p>
        </w:tc>
      </w:tr>
      <w:tr w:rsidR="001F002C" w:rsidRPr="003F782A" w14:paraId="01990ABE" w14:textId="0B77C112" w:rsidTr="00B22343">
        <w:tc>
          <w:tcPr>
            <w:tcW w:w="851" w:type="dxa"/>
            <w:vMerge/>
          </w:tcPr>
          <w:p w14:paraId="3DB6F979" w14:textId="77777777" w:rsidR="001F002C" w:rsidRPr="003F782A" w:rsidRDefault="001F002C" w:rsidP="00680456">
            <w:pPr>
              <w:widowControl w:val="0"/>
              <w:suppressAutoHyphens/>
              <w:autoSpaceDE w:val="0"/>
              <w:autoSpaceDN w:val="0"/>
              <w:adjustRightInd w:val="0"/>
              <w:rPr>
                <w:rFonts w:eastAsiaTheme="minorEastAsia"/>
                <w:sz w:val="28"/>
                <w:szCs w:val="28"/>
              </w:rPr>
            </w:pPr>
          </w:p>
        </w:tc>
        <w:tc>
          <w:tcPr>
            <w:tcW w:w="2126" w:type="dxa"/>
            <w:vMerge/>
          </w:tcPr>
          <w:p w14:paraId="2F8D74EB" w14:textId="77777777" w:rsidR="001F002C" w:rsidRPr="003F782A" w:rsidRDefault="001F002C" w:rsidP="00680456">
            <w:pPr>
              <w:widowControl w:val="0"/>
              <w:suppressAutoHyphens/>
              <w:autoSpaceDE w:val="0"/>
              <w:autoSpaceDN w:val="0"/>
              <w:adjustRightInd w:val="0"/>
              <w:rPr>
                <w:rFonts w:eastAsiaTheme="minorEastAsia"/>
                <w:sz w:val="28"/>
                <w:szCs w:val="28"/>
              </w:rPr>
            </w:pPr>
          </w:p>
        </w:tc>
        <w:tc>
          <w:tcPr>
            <w:tcW w:w="1701" w:type="dxa"/>
            <w:tcBorders>
              <w:bottom w:val="single" w:sz="4" w:space="0" w:color="auto"/>
            </w:tcBorders>
          </w:tcPr>
          <w:p w14:paraId="60CB2CAB" w14:textId="221DF120" w:rsidR="001F002C" w:rsidRPr="003F782A" w:rsidRDefault="001F002C" w:rsidP="00680456">
            <w:pPr>
              <w:widowControl w:val="0"/>
              <w:suppressAutoHyphens/>
              <w:rPr>
                <w:sz w:val="28"/>
                <w:szCs w:val="28"/>
              </w:rPr>
            </w:pPr>
            <w:r w:rsidRPr="003F782A">
              <w:rPr>
                <w:sz w:val="28"/>
                <w:szCs w:val="28"/>
              </w:rPr>
              <w:t>1 полугодие</w:t>
            </w:r>
          </w:p>
        </w:tc>
        <w:tc>
          <w:tcPr>
            <w:tcW w:w="1701" w:type="dxa"/>
            <w:tcBorders>
              <w:bottom w:val="single" w:sz="4" w:space="0" w:color="auto"/>
            </w:tcBorders>
          </w:tcPr>
          <w:p w14:paraId="577495F5" w14:textId="723AB767" w:rsidR="001F002C" w:rsidRPr="003F782A" w:rsidRDefault="001F002C" w:rsidP="00680456">
            <w:pPr>
              <w:widowControl w:val="0"/>
              <w:suppressAutoHyphens/>
              <w:rPr>
                <w:sz w:val="28"/>
                <w:szCs w:val="28"/>
              </w:rPr>
            </w:pPr>
            <w:r w:rsidRPr="003F782A">
              <w:rPr>
                <w:sz w:val="28"/>
                <w:szCs w:val="28"/>
              </w:rPr>
              <w:t>2 полугодие</w:t>
            </w:r>
          </w:p>
        </w:tc>
        <w:tc>
          <w:tcPr>
            <w:tcW w:w="1701" w:type="dxa"/>
            <w:tcBorders>
              <w:bottom w:val="single" w:sz="4" w:space="0" w:color="auto"/>
            </w:tcBorders>
          </w:tcPr>
          <w:p w14:paraId="6D7D7908" w14:textId="12422F0B" w:rsidR="001F002C" w:rsidRPr="003F782A" w:rsidRDefault="001F002C" w:rsidP="00680456">
            <w:pPr>
              <w:widowControl w:val="0"/>
              <w:suppressAutoHyphens/>
              <w:rPr>
                <w:sz w:val="28"/>
                <w:szCs w:val="28"/>
              </w:rPr>
            </w:pPr>
            <w:r w:rsidRPr="003F782A">
              <w:rPr>
                <w:sz w:val="28"/>
                <w:szCs w:val="28"/>
              </w:rPr>
              <w:t>1 полугодие</w:t>
            </w:r>
          </w:p>
        </w:tc>
        <w:tc>
          <w:tcPr>
            <w:tcW w:w="1559" w:type="dxa"/>
            <w:tcBorders>
              <w:bottom w:val="single" w:sz="4" w:space="0" w:color="auto"/>
            </w:tcBorders>
          </w:tcPr>
          <w:p w14:paraId="0C3691DB" w14:textId="10136D99" w:rsidR="001F002C" w:rsidRPr="003F782A" w:rsidRDefault="001F002C" w:rsidP="00680456">
            <w:pPr>
              <w:widowControl w:val="0"/>
              <w:suppressAutoHyphens/>
              <w:rPr>
                <w:sz w:val="28"/>
                <w:szCs w:val="28"/>
              </w:rPr>
            </w:pPr>
            <w:r w:rsidRPr="003F782A">
              <w:rPr>
                <w:sz w:val="28"/>
                <w:szCs w:val="28"/>
              </w:rPr>
              <w:t>2 полугодие</w:t>
            </w:r>
          </w:p>
        </w:tc>
      </w:tr>
      <w:tr w:rsidR="00AE734D" w:rsidRPr="003F782A" w14:paraId="189FCE22" w14:textId="24862885" w:rsidTr="00B22343">
        <w:tc>
          <w:tcPr>
            <w:tcW w:w="851" w:type="dxa"/>
          </w:tcPr>
          <w:p w14:paraId="2BE230A8" w14:textId="77777777" w:rsidR="00AE734D" w:rsidRPr="003F782A" w:rsidRDefault="00AE734D" w:rsidP="00680456">
            <w:pPr>
              <w:widowControl w:val="0"/>
              <w:suppressAutoHyphens/>
              <w:autoSpaceDE w:val="0"/>
              <w:autoSpaceDN w:val="0"/>
              <w:adjustRightInd w:val="0"/>
              <w:rPr>
                <w:rFonts w:eastAsiaTheme="minorEastAsia"/>
                <w:sz w:val="28"/>
                <w:szCs w:val="28"/>
              </w:rPr>
            </w:pPr>
            <w:r w:rsidRPr="003F782A">
              <w:rPr>
                <w:rFonts w:eastAsiaTheme="minorEastAsia"/>
                <w:sz w:val="28"/>
                <w:szCs w:val="28"/>
              </w:rPr>
              <w:t>1</w:t>
            </w:r>
          </w:p>
        </w:tc>
        <w:tc>
          <w:tcPr>
            <w:tcW w:w="2126" w:type="dxa"/>
          </w:tcPr>
          <w:p w14:paraId="1F7154EE" w14:textId="0FC28876" w:rsidR="00AE734D" w:rsidRPr="003F782A" w:rsidRDefault="00AE734D" w:rsidP="00680456">
            <w:pPr>
              <w:widowControl w:val="0"/>
              <w:suppressAutoHyphens/>
              <w:autoSpaceDE w:val="0"/>
              <w:autoSpaceDN w:val="0"/>
              <w:adjustRightInd w:val="0"/>
              <w:rPr>
                <w:rFonts w:eastAsiaTheme="minorEastAsia"/>
                <w:sz w:val="28"/>
                <w:szCs w:val="28"/>
              </w:rPr>
            </w:pPr>
            <w:r w:rsidRPr="003F782A">
              <w:rPr>
                <w:rFonts w:eastAsiaTheme="minorEastAsia"/>
                <w:sz w:val="28"/>
                <w:szCs w:val="28"/>
              </w:rPr>
              <w:t>МУП «К</w:t>
            </w:r>
            <w:r w:rsidR="0030477B">
              <w:rPr>
                <w:rFonts w:eastAsiaTheme="minorEastAsia"/>
                <w:sz w:val="28"/>
                <w:szCs w:val="28"/>
              </w:rPr>
              <w:t>К</w:t>
            </w:r>
            <w:r w:rsidRPr="003F782A">
              <w:rPr>
                <w:rFonts w:eastAsiaTheme="minorEastAsia"/>
                <w:sz w:val="28"/>
                <w:szCs w:val="28"/>
              </w:rPr>
              <w:t>С»</w:t>
            </w:r>
          </w:p>
        </w:tc>
        <w:tc>
          <w:tcPr>
            <w:tcW w:w="1701" w:type="dxa"/>
            <w:tcBorders>
              <w:top w:val="single" w:sz="4" w:space="0" w:color="auto"/>
              <w:left w:val="nil"/>
              <w:bottom w:val="single" w:sz="4" w:space="0" w:color="auto"/>
              <w:right w:val="single" w:sz="4" w:space="0" w:color="auto"/>
            </w:tcBorders>
            <w:shd w:val="clear" w:color="auto" w:fill="auto"/>
            <w:vAlign w:val="bottom"/>
          </w:tcPr>
          <w:p w14:paraId="59D3F544" w14:textId="57BF9EA0" w:rsidR="00AE734D" w:rsidRPr="003F782A" w:rsidRDefault="00AE734D" w:rsidP="00680456">
            <w:pPr>
              <w:widowControl w:val="0"/>
              <w:suppressAutoHyphens/>
              <w:rPr>
                <w:sz w:val="28"/>
                <w:szCs w:val="28"/>
              </w:rPr>
            </w:pPr>
            <w:r w:rsidRPr="003F782A">
              <w:rPr>
                <w:sz w:val="28"/>
                <w:szCs w:val="28"/>
              </w:rPr>
              <w:t>1331.96</w:t>
            </w:r>
          </w:p>
        </w:tc>
        <w:tc>
          <w:tcPr>
            <w:tcW w:w="1701" w:type="dxa"/>
            <w:tcBorders>
              <w:top w:val="single" w:sz="4" w:space="0" w:color="auto"/>
              <w:left w:val="single" w:sz="4" w:space="0" w:color="auto"/>
              <w:bottom w:val="single" w:sz="4" w:space="0" w:color="auto"/>
              <w:right w:val="single" w:sz="4" w:space="0" w:color="auto"/>
            </w:tcBorders>
          </w:tcPr>
          <w:p w14:paraId="3E6EE4C5" w14:textId="626E7EB7" w:rsidR="00AE734D" w:rsidRPr="003F782A" w:rsidRDefault="00AE734D" w:rsidP="00680456">
            <w:pPr>
              <w:widowControl w:val="0"/>
              <w:suppressAutoHyphens/>
              <w:rPr>
                <w:sz w:val="28"/>
                <w:szCs w:val="28"/>
              </w:rPr>
            </w:pPr>
            <w:r w:rsidRPr="003F782A">
              <w:rPr>
                <w:sz w:val="28"/>
                <w:szCs w:val="28"/>
              </w:rPr>
              <w:t>1377.20</w:t>
            </w:r>
          </w:p>
        </w:tc>
        <w:tc>
          <w:tcPr>
            <w:tcW w:w="3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9CD455E" w14:textId="0ECEB504" w:rsidR="00AE734D" w:rsidRPr="003F782A" w:rsidRDefault="00AE734D" w:rsidP="00680456">
            <w:pPr>
              <w:widowControl w:val="0"/>
              <w:suppressAutoHyphens/>
              <w:jc w:val="center"/>
              <w:rPr>
                <w:sz w:val="28"/>
                <w:szCs w:val="28"/>
              </w:rPr>
            </w:pPr>
            <w:r>
              <w:rPr>
                <w:sz w:val="28"/>
                <w:szCs w:val="28"/>
              </w:rPr>
              <w:t>1459.77</w:t>
            </w:r>
          </w:p>
        </w:tc>
      </w:tr>
      <w:tr w:rsidR="00AE734D" w:rsidRPr="003F782A" w14:paraId="25B8C7EB" w14:textId="62EAF2D3" w:rsidTr="00B22343">
        <w:tc>
          <w:tcPr>
            <w:tcW w:w="851" w:type="dxa"/>
          </w:tcPr>
          <w:p w14:paraId="79928F51" w14:textId="5E7751E9" w:rsidR="00AE734D" w:rsidRPr="003F782A" w:rsidRDefault="00AE734D" w:rsidP="00680456">
            <w:pPr>
              <w:widowControl w:val="0"/>
              <w:suppressAutoHyphens/>
              <w:autoSpaceDE w:val="0"/>
              <w:autoSpaceDN w:val="0"/>
              <w:adjustRightInd w:val="0"/>
              <w:rPr>
                <w:rFonts w:eastAsiaTheme="minorEastAsia"/>
                <w:sz w:val="28"/>
                <w:szCs w:val="28"/>
              </w:rPr>
            </w:pPr>
            <w:r w:rsidRPr="003F782A">
              <w:rPr>
                <w:rFonts w:eastAsiaTheme="minorEastAsia"/>
                <w:sz w:val="28"/>
                <w:szCs w:val="28"/>
              </w:rPr>
              <w:t>2</w:t>
            </w:r>
          </w:p>
        </w:tc>
        <w:tc>
          <w:tcPr>
            <w:tcW w:w="2126" w:type="dxa"/>
          </w:tcPr>
          <w:p w14:paraId="06911249" w14:textId="21A6A485" w:rsidR="00AE734D" w:rsidRPr="003F782A" w:rsidRDefault="00AE734D" w:rsidP="00680456">
            <w:pPr>
              <w:widowControl w:val="0"/>
              <w:suppressAutoHyphens/>
              <w:autoSpaceDE w:val="0"/>
              <w:autoSpaceDN w:val="0"/>
              <w:adjustRightInd w:val="0"/>
              <w:rPr>
                <w:rFonts w:eastAsiaTheme="minorEastAsia"/>
                <w:sz w:val="28"/>
                <w:szCs w:val="28"/>
              </w:rPr>
            </w:pPr>
            <w:r w:rsidRPr="003F782A">
              <w:rPr>
                <w:sz w:val="28"/>
                <w:szCs w:val="28"/>
              </w:rPr>
              <w:t>ООО «Энергия»</w:t>
            </w:r>
          </w:p>
        </w:tc>
        <w:tc>
          <w:tcPr>
            <w:tcW w:w="1701" w:type="dxa"/>
            <w:tcBorders>
              <w:top w:val="single" w:sz="4" w:space="0" w:color="auto"/>
              <w:left w:val="nil"/>
              <w:bottom w:val="single" w:sz="4" w:space="0" w:color="auto"/>
              <w:right w:val="single" w:sz="4" w:space="0" w:color="auto"/>
            </w:tcBorders>
            <w:shd w:val="clear" w:color="auto" w:fill="auto"/>
            <w:vAlign w:val="bottom"/>
          </w:tcPr>
          <w:p w14:paraId="067737BD" w14:textId="3BA20248" w:rsidR="00AE734D" w:rsidRPr="003F782A" w:rsidRDefault="00AE734D" w:rsidP="00680456">
            <w:pPr>
              <w:widowControl w:val="0"/>
              <w:suppressAutoHyphens/>
              <w:rPr>
                <w:sz w:val="28"/>
                <w:szCs w:val="28"/>
              </w:rPr>
            </w:pPr>
            <w:r w:rsidRPr="003F782A">
              <w:rPr>
                <w:sz w:val="28"/>
                <w:szCs w:val="28"/>
              </w:rPr>
              <w:t>1408.82</w:t>
            </w:r>
          </w:p>
        </w:tc>
        <w:tc>
          <w:tcPr>
            <w:tcW w:w="1701" w:type="dxa"/>
            <w:tcBorders>
              <w:top w:val="single" w:sz="4" w:space="0" w:color="auto"/>
              <w:left w:val="single" w:sz="4" w:space="0" w:color="auto"/>
              <w:bottom w:val="single" w:sz="4" w:space="0" w:color="auto"/>
              <w:right w:val="single" w:sz="4" w:space="0" w:color="auto"/>
            </w:tcBorders>
          </w:tcPr>
          <w:p w14:paraId="44DFF8DB" w14:textId="5654BE16" w:rsidR="00AE734D" w:rsidRPr="003F782A" w:rsidRDefault="00AE734D" w:rsidP="00680456">
            <w:pPr>
              <w:widowControl w:val="0"/>
              <w:suppressAutoHyphens/>
              <w:rPr>
                <w:sz w:val="28"/>
                <w:szCs w:val="28"/>
              </w:rPr>
            </w:pPr>
            <w:r w:rsidRPr="003F782A">
              <w:rPr>
                <w:sz w:val="28"/>
                <w:szCs w:val="28"/>
              </w:rPr>
              <w:t>1408.82</w:t>
            </w:r>
          </w:p>
        </w:tc>
        <w:tc>
          <w:tcPr>
            <w:tcW w:w="3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A727406" w14:textId="39A1F090" w:rsidR="00AE734D" w:rsidRPr="003F782A" w:rsidRDefault="00AE734D" w:rsidP="00680456">
            <w:pPr>
              <w:widowControl w:val="0"/>
              <w:suppressAutoHyphens/>
              <w:jc w:val="center"/>
              <w:rPr>
                <w:sz w:val="28"/>
                <w:szCs w:val="28"/>
              </w:rPr>
            </w:pPr>
            <w:r>
              <w:rPr>
                <w:sz w:val="28"/>
                <w:szCs w:val="28"/>
              </w:rPr>
              <w:t>1749.64</w:t>
            </w:r>
          </w:p>
        </w:tc>
      </w:tr>
      <w:tr w:rsidR="00AE734D" w:rsidRPr="003F782A" w14:paraId="7C2ED698" w14:textId="77777777" w:rsidTr="00B22343">
        <w:tc>
          <w:tcPr>
            <w:tcW w:w="851" w:type="dxa"/>
          </w:tcPr>
          <w:p w14:paraId="10A1D5F0" w14:textId="2BEB84E6" w:rsidR="00AE734D" w:rsidRPr="003F782A" w:rsidRDefault="00AE734D" w:rsidP="00680456">
            <w:pPr>
              <w:widowControl w:val="0"/>
              <w:suppressAutoHyphens/>
              <w:autoSpaceDE w:val="0"/>
              <w:autoSpaceDN w:val="0"/>
              <w:adjustRightInd w:val="0"/>
              <w:rPr>
                <w:rFonts w:eastAsiaTheme="minorEastAsia"/>
                <w:sz w:val="28"/>
                <w:szCs w:val="28"/>
              </w:rPr>
            </w:pPr>
            <w:r w:rsidRPr="003F782A">
              <w:rPr>
                <w:rFonts w:eastAsiaTheme="minorEastAsia"/>
                <w:sz w:val="28"/>
                <w:szCs w:val="28"/>
              </w:rPr>
              <w:t>3</w:t>
            </w:r>
          </w:p>
        </w:tc>
        <w:tc>
          <w:tcPr>
            <w:tcW w:w="2126" w:type="dxa"/>
          </w:tcPr>
          <w:p w14:paraId="2B99084B" w14:textId="09530E35" w:rsidR="00AE734D" w:rsidRPr="003F782A" w:rsidRDefault="00AE734D" w:rsidP="00680456">
            <w:pPr>
              <w:widowControl w:val="0"/>
              <w:suppressAutoHyphens/>
              <w:autoSpaceDE w:val="0"/>
              <w:autoSpaceDN w:val="0"/>
              <w:adjustRightInd w:val="0"/>
              <w:rPr>
                <w:sz w:val="28"/>
                <w:szCs w:val="28"/>
              </w:rPr>
            </w:pPr>
            <w:r w:rsidRPr="003F782A">
              <w:rPr>
                <w:sz w:val="28"/>
                <w:szCs w:val="28"/>
              </w:rPr>
              <w:t>ООО УК «ЮУ КЖСИ»</w:t>
            </w:r>
          </w:p>
        </w:tc>
        <w:tc>
          <w:tcPr>
            <w:tcW w:w="1701" w:type="dxa"/>
            <w:tcBorders>
              <w:top w:val="single" w:sz="4" w:space="0" w:color="auto"/>
              <w:left w:val="nil"/>
              <w:bottom w:val="single" w:sz="4" w:space="0" w:color="auto"/>
              <w:right w:val="single" w:sz="4" w:space="0" w:color="auto"/>
            </w:tcBorders>
            <w:shd w:val="clear" w:color="auto" w:fill="auto"/>
            <w:vAlign w:val="bottom"/>
          </w:tcPr>
          <w:p w14:paraId="28DFF040" w14:textId="3EF1928A" w:rsidR="00AE734D" w:rsidRPr="003F782A" w:rsidRDefault="00AE734D" w:rsidP="00680456">
            <w:pPr>
              <w:widowControl w:val="0"/>
              <w:suppressAutoHyphens/>
              <w:rPr>
                <w:sz w:val="28"/>
                <w:szCs w:val="28"/>
              </w:rPr>
            </w:pPr>
            <w:r w:rsidRPr="003F782A">
              <w:rPr>
                <w:sz w:val="28"/>
                <w:szCs w:val="28"/>
              </w:rPr>
              <w:t>1608.53</w:t>
            </w:r>
          </w:p>
        </w:tc>
        <w:tc>
          <w:tcPr>
            <w:tcW w:w="1701" w:type="dxa"/>
            <w:tcBorders>
              <w:top w:val="single" w:sz="4" w:space="0" w:color="auto"/>
              <w:left w:val="single" w:sz="4" w:space="0" w:color="auto"/>
              <w:bottom w:val="single" w:sz="4" w:space="0" w:color="auto"/>
              <w:right w:val="single" w:sz="4" w:space="0" w:color="auto"/>
            </w:tcBorders>
          </w:tcPr>
          <w:p w14:paraId="32109A46" w14:textId="2E7DF6A8" w:rsidR="00AE734D" w:rsidRPr="003F782A" w:rsidRDefault="00AE734D" w:rsidP="00680456">
            <w:pPr>
              <w:widowControl w:val="0"/>
              <w:suppressAutoHyphens/>
              <w:rPr>
                <w:sz w:val="28"/>
                <w:szCs w:val="28"/>
              </w:rPr>
            </w:pPr>
            <w:r w:rsidRPr="003F782A">
              <w:rPr>
                <w:sz w:val="28"/>
                <w:szCs w:val="28"/>
              </w:rPr>
              <w:t>1676.62</w:t>
            </w:r>
          </w:p>
        </w:tc>
        <w:tc>
          <w:tcPr>
            <w:tcW w:w="3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BF25EE1" w14:textId="0DC8E9B6" w:rsidR="00AE734D" w:rsidRPr="003F782A" w:rsidRDefault="00AE734D" w:rsidP="00680456">
            <w:pPr>
              <w:widowControl w:val="0"/>
              <w:suppressAutoHyphens/>
              <w:jc w:val="center"/>
              <w:rPr>
                <w:sz w:val="28"/>
                <w:szCs w:val="28"/>
              </w:rPr>
            </w:pPr>
            <w:r>
              <w:rPr>
                <w:sz w:val="28"/>
                <w:szCs w:val="28"/>
              </w:rPr>
              <w:t>1799.06</w:t>
            </w:r>
          </w:p>
        </w:tc>
      </w:tr>
      <w:tr w:rsidR="00AE734D" w:rsidRPr="003F782A" w14:paraId="1FDDEDB0" w14:textId="77777777" w:rsidTr="00B22343">
        <w:tc>
          <w:tcPr>
            <w:tcW w:w="851" w:type="dxa"/>
          </w:tcPr>
          <w:p w14:paraId="688F606D" w14:textId="1FF44CA2" w:rsidR="00AE734D" w:rsidRPr="003F782A" w:rsidRDefault="00AE734D" w:rsidP="00680456">
            <w:pPr>
              <w:widowControl w:val="0"/>
              <w:suppressAutoHyphens/>
              <w:autoSpaceDE w:val="0"/>
              <w:autoSpaceDN w:val="0"/>
              <w:adjustRightInd w:val="0"/>
              <w:rPr>
                <w:rFonts w:eastAsiaTheme="minorEastAsia"/>
                <w:sz w:val="28"/>
                <w:szCs w:val="28"/>
              </w:rPr>
            </w:pPr>
            <w:r>
              <w:rPr>
                <w:rFonts w:eastAsiaTheme="minorEastAsia"/>
                <w:sz w:val="28"/>
                <w:szCs w:val="28"/>
              </w:rPr>
              <w:t>4</w:t>
            </w:r>
          </w:p>
        </w:tc>
        <w:tc>
          <w:tcPr>
            <w:tcW w:w="2126" w:type="dxa"/>
          </w:tcPr>
          <w:p w14:paraId="5F731B59" w14:textId="5631A0EF" w:rsidR="00AE734D" w:rsidRPr="003F782A" w:rsidRDefault="00AE734D" w:rsidP="00680456">
            <w:pPr>
              <w:widowControl w:val="0"/>
              <w:suppressAutoHyphens/>
              <w:autoSpaceDE w:val="0"/>
              <w:autoSpaceDN w:val="0"/>
              <w:adjustRightInd w:val="0"/>
              <w:rPr>
                <w:sz w:val="28"/>
                <w:szCs w:val="28"/>
              </w:rPr>
            </w:pPr>
            <w:r w:rsidRPr="003F782A">
              <w:rPr>
                <w:sz w:val="28"/>
                <w:szCs w:val="28"/>
              </w:rPr>
              <w:t xml:space="preserve">ООО </w:t>
            </w:r>
            <w:r>
              <w:rPr>
                <w:sz w:val="28"/>
                <w:szCs w:val="28"/>
              </w:rPr>
              <w:t xml:space="preserve">«Тепловые сети </w:t>
            </w:r>
            <w:proofErr w:type="spellStart"/>
            <w:r>
              <w:rPr>
                <w:sz w:val="28"/>
                <w:szCs w:val="28"/>
              </w:rPr>
              <w:t>Кременкуля</w:t>
            </w:r>
            <w:proofErr w:type="spellEnd"/>
            <w:r>
              <w:rPr>
                <w:sz w:val="28"/>
                <w:szCs w:val="28"/>
              </w:rPr>
              <w:t>»</w:t>
            </w:r>
          </w:p>
        </w:tc>
        <w:tc>
          <w:tcPr>
            <w:tcW w:w="1701" w:type="dxa"/>
            <w:tcBorders>
              <w:top w:val="single" w:sz="4" w:space="0" w:color="auto"/>
              <w:left w:val="nil"/>
              <w:bottom w:val="single" w:sz="4" w:space="0" w:color="auto"/>
              <w:right w:val="single" w:sz="4" w:space="0" w:color="auto"/>
            </w:tcBorders>
            <w:shd w:val="clear" w:color="auto" w:fill="auto"/>
            <w:vAlign w:val="bottom"/>
          </w:tcPr>
          <w:p w14:paraId="5DED18CC" w14:textId="77777777" w:rsidR="00AE734D" w:rsidRPr="003F782A" w:rsidRDefault="00AE734D" w:rsidP="00680456">
            <w:pPr>
              <w:widowControl w:val="0"/>
              <w:suppressAutoHyphens/>
              <w:rPr>
                <w:sz w:val="28"/>
                <w:szCs w:val="28"/>
              </w:rPr>
            </w:pPr>
          </w:p>
        </w:tc>
        <w:tc>
          <w:tcPr>
            <w:tcW w:w="1701" w:type="dxa"/>
            <w:tcBorders>
              <w:top w:val="single" w:sz="4" w:space="0" w:color="auto"/>
              <w:left w:val="single" w:sz="4" w:space="0" w:color="auto"/>
              <w:bottom w:val="single" w:sz="4" w:space="0" w:color="auto"/>
              <w:right w:val="single" w:sz="4" w:space="0" w:color="auto"/>
            </w:tcBorders>
          </w:tcPr>
          <w:p w14:paraId="6BDD206D" w14:textId="77777777" w:rsidR="00AE734D" w:rsidRPr="003F782A" w:rsidRDefault="00AE734D" w:rsidP="00680456">
            <w:pPr>
              <w:widowControl w:val="0"/>
              <w:suppressAutoHyphens/>
              <w:rPr>
                <w:sz w:val="28"/>
                <w:szCs w:val="28"/>
              </w:rPr>
            </w:pPr>
          </w:p>
        </w:tc>
        <w:tc>
          <w:tcPr>
            <w:tcW w:w="3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C5FBCE2" w14:textId="36C7AB82" w:rsidR="00AE734D" w:rsidRPr="003F782A" w:rsidRDefault="00AE734D" w:rsidP="00680456">
            <w:pPr>
              <w:widowControl w:val="0"/>
              <w:suppressAutoHyphens/>
              <w:jc w:val="center"/>
              <w:rPr>
                <w:sz w:val="28"/>
                <w:szCs w:val="28"/>
              </w:rPr>
            </w:pPr>
            <w:r>
              <w:rPr>
                <w:sz w:val="28"/>
                <w:szCs w:val="28"/>
              </w:rPr>
              <w:t>1702.08</w:t>
            </w:r>
          </w:p>
        </w:tc>
      </w:tr>
    </w:tbl>
    <w:p w14:paraId="226151AF" w14:textId="77777777" w:rsidR="00E1044C" w:rsidRPr="003F782A" w:rsidRDefault="00E1044C" w:rsidP="00680456">
      <w:pPr>
        <w:pStyle w:val="affff0"/>
        <w:widowControl w:val="0"/>
        <w:suppressAutoHyphens/>
      </w:pPr>
      <w:bookmarkStart w:id="573" w:name="_Toc101972708"/>
      <w:bookmarkStart w:id="574" w:name="_Toc138682317"/>
      <w:r w:rsidRPr="003F782A">
        <w:t>1.11.2. Описание платы за подключение к системе теплоснабжения</w:t>
      </w:r>
      <w:bookmarkEnd w:id="573"/>
      <w:bookmarkEnd w:id="574"/>
    </w:p>
    <w:p w14:paraId="1BB7DE47" w14:textId="050FFF6C" w:rsidR="00546CA5" w:rsidRPr="003F782A" w:rsidRDefault="00546CA5" w:rsidP="00680456">
      <w:pPr>
        <w:pStyle w:val="afffe"/>
        <w:suppressAutoHyphens/>
      </w:pPr>
      <w:bookmarkStart w:id="575" w:name="_Toc101972960"/>
      <w:r w:rsidRPr="003F782A">
        <w:t xml:space="preserve">В таблице </w:t>
      </w:r>
      <w:r w:rsidR="00766697" w:rsidRPr="003F782A">
        <w:t>1.</w:t>
      </w:r>
      <w:r w:rsidRPr="003F782A">
        <w:t>1</w:t>
      </w:r>
      <w:r w:rsidR="00DD1051" w:rsidRPr="003F782A">
        <w:t>1.2.1.</w:t>
      </w:r>
      <w:r w:rsidRPr="003F782A">
        <w:t xml:space="preserve"> представлена плата за подключение к системе теплоснабжения</w:t>
      </w:r>
      <w:bookmarkEnd w:id="575"/>
      <w:r w:rsidR="00D473E2">
        <w:rPr>
          <w:rFonts w:eastAsia="Times New Roman"/>
          <w:color w:val="000000"/>
        </w:rPr>
        <w:t>.</w:t>
      </w:r>
    </w:p>
    <w:p w14:paraId="77D71C23" w14:textId="7F0CC65F" w:rsidR="00546CA5" w:rsidRPr="003F782A" w:rsidRDefault="00546CA5" w:rsidP="00680456">
      <w:pPr>
        <w:pStyle w:val="afffc"/>
        <w:widowControl w:val="0"/>
        <w:suppressAutoHyphens/>
      </w:pPr>
      <w:bookmarkStart w:id="576" w:name="_Toc101972961"/>
      <w:bookmarkStart w:id="577" w:name="_Toc137087583"/>
      <w:r w:rsidRPr="003F782A">
        <w:t>Таблица 1.1</w:t>
      </w:r>
      <w:r w:rsidR="00DD1051" w:rsidRPr="003F782A">
        <w:t>1.2.1.</w:t>
      </w:r>
      <w:r w:rsidRPr="003F782A">
        <w:t xml:space="preserve"> Плата за подключение к системе теплоснабжения</w:t>
      </w:r>
      <w:bookmarkEnd w:id="576"/>
      <w:bookmarkEnd w:id="577"/>
    </w:p>
    <w:tbl>
      <w:tblPr>
        <w:tblOverlap w:val="never"/>
        <w:tblW w:w="9639"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276"/>
        <w:gridCol w:w="6931"/>
        <w:gridCol w:w="1432"/>
      </w:tblGrid>
      <w:tr w:rsidR="00AE734D" w:rsidRPr="00AE734D" w14:paraId="0B49886B" w14:textId="77777777" w:rsidTr="00B22343">
        <w:trPr>
          <w:trHeight w:val="693"/>
          <w:tblHeader/>
        </w:trPr>
        <w:tc>
          <w:tcPr>
            <w:tcW w:w="1276" w:type="dxa"/>
            <w:shd w:val="clear" w:color="auto" w:fill="auto"/>
          </w:tcPr>
          <w:p w14:paraId="75D41303" w14:textId="77777777" w:rsidR="00AE734D" w:rsidRPr="00AE734D" w:rsidRDefault="00AE734D" w:rsidP="00680456">
            <w:pPr>
              <w:widowControl w:val="0"/>
              <w:suppressAutoHyphens/>
              <w:rPr>
                <w:color w:val="000000"/>
                <w:sz w:val="28"/>
                <w:lang w:bidi="ru-RU"/>
              </w:rPr>
            </w:pPr>
            <w:bookmarkStart w:id="578" w:name="_Toc101972709"/>
            <w:r w:rsidRPr="00AE734D">
              <w:rPr>
                <w:color w:val="000000"/>
                <w:sz w:val="28"/>
                <w:lang w:bidi="ru-RU"/>
              </w:rPr>
              <w:t xml:space="preserve">№ </w:t>
            </w:r>
            <w:proofErr w:type="spellStart"/>
            <w:r w:rsidRPr="00AE734D">
              <w:rPr>
                <w:color w:val="000000"/>
                <w:sz w:val="28"/>
                <w:lang w:bidi="ru-RU"/>
              </w:rPr>
              <w:t>пп</w:t>
            </w:r>
            <w:proofErr w:type="spellEnd"/>
          </w:p>
        </w:tc>
        <w:tc>
          <w:tcPr>
            <w:tcW w:w="6931" w:type="dxa"/>
            <w:shd w:val="clear" w:color="auto" w:fill="auto"/>
          </w:tcPr>
          <w:p w14:paraId="63EA4888" w14:textId="77777777" w:rsidR="00AE734D" w:rsidRPr="00AE734D" w:rsidRDefault="00AE734D" w:rsidP="00680456">
            <w:pPr>
              <w:widowControl w:val="0"/>
              <w:suppressAutoHyphens/>
              <w:rPr>
                <w:color w:val="000000"/>
                <w:sz w:val="28"/>
                <w:lang w:bidi="ru-RU"/>
              </w:rPr>
            </w:pPr>
            <w:r w:rsidRPr="00AE734D">
              <w:rPr>
                <w:color w:val="000000"/>
                <w:sz w:val="28"/>
                <w:lang w:bidi="ru-RU"/>
              </w:rPr>
              <w:t>Наименование</w:t>
            </w:r>
          </w:p>
        </w:tc>
        <w:tc>
          <w:tcPr>
            <w:tcW w:w="1432" w:type="dxa"/>
            <w:shd w:val="clear" w:color="auto" w:fill="auto"/>
          </w:tcPr>
          <w:p w14:paraId="2DED7FB8" w14:textId="77777777" w:rsidR="00AE734D" w:rsidRPr="00AE734D" w:rsidRDefault="00AE734D" w:rsidP="00680456">
            <w:pPr>
              <w:widowControl w:val="0"/>
              <w:suppressAutoHyphens/>
              <w:rPr>
                <w:color w:val="000000"/>
                <w:sz w:val="28"/>
                <w:lang w:bidi="ru-RU"/>
              </w:rPr>
            </w:pPr>
            <w:r w:rsidRPr="00AE734D">
              <w:rPr>
                <w:color w:val="000000"/>
                <w:sz w:val="28"/>
                <w:lang w:bidi="ru-RU"/>
              </w:rPr>
              <w:t>Значение, тыс. руб.</w:t>
            </w:r>
          </w:p>
        </w:tc>
      </w:tr>
      <w:tr w:rsidR="00AE734D" w:rsidRPr="00AE734D" w14:paraId="578D70E1" w14:textId="77777777" w:rsidTr="00B22343">
        <w:trPr>
          <w:trHeight w:val="20"/>
        </w:trPr>
        <w:tc>
          <w:tcPr>
            <w:tcW w:w="9639" w:type="dxa"/>
            <w:gridSpan w:val="3"/>
            <w:shd w:val="clear" w:color="auto" w:fill="auto"/>
          </w:tcPr>
          <w:p w14:paraId="1F032ACB" w14:textId="77777777" w:rsidR="00AE734D" w:rsidRPr="00AE734D" w:rsidRDefault="00AE734D" w:rsidP="00680456">
            <w:pPr>
              <w:widowControl w:val="0"/>
              <w:suppressAutoHyphens/>
              <w:rPr>
                <w:color w:val="000000"/>
                <w:sz w:val="28"/>
                <w:lang w:bidi="ru-RU"/>
              </w:rPr>
            </w:pPr>
            <w:r w:rsidRPr="00AE734D">
              <w:rPr>
                <w:color w:val="000000"/>
                <w:sz w:val="28"/>
                <w:lang w:bidi="ru-RU"/>
              </w:rPr>
              <w:t>Плата за подключение объектов заявителей, подключаемая тепловая нагрузка которых не превышает 1,5 Гкал/ч, в том числе:</w:t>
            </w:r>
          </w:p>
        </w:tc>
      </w:tr>
      <w:tr w:rsidR="00AE734D" w:rsidRPr="00AE734D" w14:paraId="01CE715B" w14:textId="77777777" w:rsidTr="00B22343">
        <w:trPr>
          <w:trHeight w:val="20"/>
        </w:trPr>
        <w:tc>
          <w:tcPr>
            <w:tcW w:w="1276" w:type="dxa"/>
            <w:shd w:val="clear" w:color="auto" w:fill="auto"/>
          </w:tcPr>
          <w:p w14:paraId="68305E59" w14:textId="77777777" w:rsidR="00AE734D" w:rsidRPr="00AE734D" w:rsidRDefault="00AE734D" w:rsidP="00680456">
            <w:pPr>
              <w:widowControl w:val="0"/>
              <w:suppressAutoHyphens/>
              <w:rPr>
                <w:sz w:val="28"/>
              </w:rPr>
            </w:pPr>
            <w:r w:rsidRPr="00AE734D">
              <w:rPr>
                <w:sz w:val="28"/>
              </w:rPr>
              <w:t>1</w:t>
            </w:r>
          </w:p>
        </w:tc>
        <w:tc>
          <w:tcPr>
            <w:tcW w:w="6931" w:type="dxa"/>
            <w:shd w:val="clear" w:color="auto" w:fill="auto"/>
          </w:tcPr>
          <w:p w14:paraId="22A06AC7" w14:textId="77777777" w:rsidR="00AE734D" w:rsidRPr="00AE734D" w:rsidRDefault="00AE734D" w:rsidP="00680456">
            <w:pPr>
              <w:widowControl w:val="0"/>
              <w:suppressAutoHyphens/>
              <w:rPr>
                <w:sz w:val="28"/>
              </w:rPr>
            </w:pPr>
            <w:r w:rsidRPr="00AE734D">
              <w:rPr>
                <w:sz w:val="28"/>
              </w:rPr>
              <w:t>Расходы на проведение мероприятий по подключению объектов заявителей (П1)</w:t>
            </w:r>
          </w:p>
        </w:tc>
        <w:tc>
          <w:tcPr>
            <w:tcW w:w="1432" w:type="dxa"/>
            <w:shd w:val="clear" w:color="auto" w:fill="auto"/>
            <w:vAlign w:val="bottom"/>
          </w:tcPr>
          <w:p w14:paraId="7F2D2417" w14:textId="77777777" w:rsidR="00AE734D" w:rsidRPr="00AE734D" w:rsidRDefault="00AE734D" w:rsidP="00680456">
            <w:pPr>
              <w:widowControl w:val="0"/>
              <w:suppressAutoHyphens/>
              <w:rPr>
                <w:sz w:val="28"/>
              </w:rPr>
            </w:pPr>
            <w:r w:rsidRPr="00AE734D">
              <w:rPr>
                <w:sz w:val="28"/>
              </w:rPr>
              <w:t>14.67</w:t>
            </w:r>
          </w:p>
        </w:tc>
      </w:tr>
      <w:tr w:rsidR="00AE734D" w:rsidRPr="00AE734D" w14:paraId="63181551" w14:textId="77777777" w:rsidTr="00B22343">
        <w:trPr>
          <w:trHeight w:val="20"/>
        </w:trPr>
        <w:tc>
          <w:tcPr>
            <w:tcW w:w="1276" w:type="dxa"/>
            <w:shd w:val="clear" w:color="auto" w:fill="auto"/>
          </w:tcPr>
          <w:p w14:paraId="67DF7238" w14:textId="77777777" w:rsidR="00AE734D" w:rsidRPr="00AE734D" w:rsidRDefault="00AE734D" w:rsidP="00680456">
            <w:pPr>
              <w:widowControl w:val="0"/>
              <w:suppressAutoHyphens/>
              <w:rPr>
                <w:sz w:val="28"/>
              </w:rPr>
            </w:pPr>
            <w:r w:rsidRPr="00AE734D">
              <w:rPr>
                <w:sz w:val="28"/>
              </w:rPr>
              <w:t>2</w:t>
            </w:r>
          </w:p>
        </w:tc>
        <w:tc>
          <w:tcPr>
            <w:tcW w:w="6931" w:type="dxa"/>
            <w:shd w:val="clear" w:color="auto" w:fill="auto"/>
          </w:tcPr>
          <w:p w14:paraId="022DB71A" w14:textId="77777777" w:rsidR="00AE734D" w:rsidRPr="00AE734D" w:rsidRDefault="00AE734D" w:rsidP="00680456">
            <w:pPr>
              <w:widowControl w:val="0"/>
              <w:suppressAutoHyphens/>
              <w:rPr>
                <w:sz w:val="28"/>
              </w:rPr>
            </w:pPr>
            <w:r w:rsidRPr="00AE734D">
              <w:rPr>
                <w:sz w:val="28"/>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не превышает 1,5 Гкал/ч (П2.1), в том числе:</w:t>
            </w:r>
          </w:p>
        </w:tc>
        <w:tc>
          <w:tcPr>
            <w:tcW w:w="1432" w:type="dxa"/>
            <w:shd w:val="clear" w:color="auto" w:fill="auto"/>
            <w:vAlign w:val="bottom"/>
          </w:tcPr>
          <w:p w14:paraId="2ED60204" w14:textId="77777777" w:rsidR="00AE734D" w:rsidRPr="00AE734D" w:rsidRDefault="00AE734D" w:rsidP="00680456">
            <w:pPr>
              <w:widowControl w:val="0"/>
              <w:suppressAutoHyphens/>
              <w:rPr>
                <w:sz w:val="28"/>
              </w:rPr>
            </w:pPr>
          </w:p>
        </w:tc>
      </w:tr>
      <w:tr w:rsidR="00AE734D" w:rsidRPr="00AE734D" w14:paraId="43A16E19" w14:textId="77777777" w:rsidTr="00B22343">
        <w:trPr>
          <w:trHeight w:val="20"/>
        </w:trPr>
        <w:tc>
          <w:tcPr>
            <w:tcW w:w="1276" w:type="dxa"/>
            <w:shd w:val="clear" w:color="auto" w:fill="auto"/>
          </w:tcPr>
          <w:p w14:paraId="2DF6A84E" w14:textId="77777777" w:rsidR="00AE734D" w:rsidRPr="00AE734D" w:rsidRDefault="00AE734D" w:rsidP="00680456">
            <w:pPr>
              <w:widowControl w:val="0"/>
              <w:suppressAutoHyphens/>
              <w:rPr>
                <w:sz w:val="28"/>
              </w:rPr>
            </w:pPr>
            <w:r w:rsidRPr="00AE734D">
              <w:rPr>
                <w:sz w:val="28"/>
              </w:rPr>
              <w:t>2.1</w:t>
            </w:r>
          </w:p>
        </w:tc>
        <w:tc>
          <w:tcPr>
            <w:tcW w:w="6931" w:type="dxa"/>
            <w:shd w:val="clear" w:color="auto" w:fill="auto"/>
          </w:tcPr>
          <w:p w14:paraId="6AA3970B" w14:textId="77777777" w:rsidR="00AE734D" w:rsidRPr="00AE734D" w:rsidRDefault="00AE734D" w:rsidP="00680456">
            <w:pPr>
              <w:widowControl w:val="0"/>
              <w:suppressAutoHyphens/>
              <w:rPr>
                <w:sz w:val="28"/>
              </w:rPr>
            </w:pPr>
            <w:r w:rsidRPr="00AE734D">
              <w:rPr>
                <w:sz w:val="28"/>
              </w:rPr>
              <w:t>Надземная (наземная) прокладка</w:t>
            </w:r>
          </w:p>
        </w:tc>
        <w:tc>
          <w:tcPr>
            <w:tcW w:w="1432" w:type="dxa"/>
            <w:shd w:val="clear" w:color="auto" w:fill="auto"/>
            <w:vAlign w:val="bottom"/>
          </w:tcPr>
          <w:p w14:paraId="20E6719E" w14:textId="77777777" w:rsidR="00AE734D" w:rsidRPr="00AE734D" w:rsidRDefault="00AE734D" w:rsidP="00680456">
            <w:pPr>
              <w:widowControl w:val="0"/>
              <w:suppressAutoHyphens/>
              <w:rPr>
                <w:sz w:val="28"/>
              </w:rPr>
            </w:pPr>
          </w:p>
        </w:tc>
      </w:tr>
      <w:tr w:rsidR="00AE734D" w:rsidRPr="00AE734D" w14:paraId="0A36A8AF" w14:textId="77777777" w:rsidTr="00B22343">
        <w:trPr>
          <w:trHeight w:val="20"/>
        </w:trPr>
        <w:tc>
          <w:tcPr>
            <w:tcW w:w="1276" w:type="dxa"/>
            <w:shd w:val="clear" w:color="auto" w:fill="auto"/>
          </w:tcPr>
          <w:p w14:paraId="23099BA9" w14:textId="77777777" w:rsidR="00AE734D" w:rsidRPr="00AE734D" w:rsidRDefault="00AE734D" w:rsidP="00680456">
            <w:pPr>
              <w:widowControl w:val="0"/>
              <w:suppressAutoHyphens/>
              <w:rPr>
                <w:sz w:val="28"/>
              </w:rPr>
            </w:pPr>
            <w:r w:rsidRPr="00AE734D">
              <w:rPr>
                <w:sz w:val="28"/>
              </w:rPr>
              <w:t>2.1.1</w:t>
            </w:r>
          </w:p>
        </w:tc>
        <w:tc>
          <w:tcPr>
            <w:tcW w:w="6931" w:type="dxa"/>
            <w:shd w:val="clear" w:color="auto" w:fill="auto"/>
          </w:tcPr>
          <w:p w14:paraId="42A56F6C" w14:textId="77777777" w:rsidR="00AE734D" w:rsidRPr="00AE734D" w:rsidRDefault="00AE734D" w:rsidP="00680456">
            <w:pPr>
              <w:widowControl w:val="0"/>
              <w:suppressAutoHyphens/>
              <w:rPr>
                <w:sz w:val="28"/>
              </w:rPr>
            </w:pPr>
            <w:r w:rsidRPr="00AE734D">
              <w:rPr>
                <w:sz w:val="28"/>
              </w:rPr>
              <w:t>до 250 мм</w:t>
            </w:r>
          </w:p>
        </w:tc>
        <w:tc>
          <w:tcPr>
            <w:tcW w:w="1432" w:type="dxa"/>
            <w:shd w:val="clear" w:color="auto" w:fill="auto"/>
            <w:vAlign w:val="bottom"/>
          </w:tcPr>
          <w:p w14:paraId="5FB05195" w14:textId="77777777" w:rsidR="00AE734D" w:rsidRPr="00AE734D" w:rsidRDefault="00AE734D" w:rsidP="00680456">
            <w:pPr>
              <w:widowControl w:val="0"/>
              <w:suppressAutoHyphens/>
              <w:rPr>
                <w:sz w:val="28"/>
              </w:rPr>
            </w:pPr>
            <w:r w:rsidRPr="00AE734D">
              <w:rPr>
                <w:sz w:val="28"/>
              </w:rPr>
              <w:t>1120.40</w:t>
            </w:r>
          </w:p>
        </w:tc>
      </w:tr>
      <w:tr w:rsidR="00AE734D" w:rsidRPr="00AE734D" w14:paraId="473C8FC5" w14:textId="77777777" w:rsidTr="00B22343">
        <w:trPr>
          <w:trHeight w:val="20"/>
        </w:trPr>
        <w:tc>
          <w:tcPr>
            <w:tcW w:w="1276" w:type="dxa"/>
            <w:shd w:val="clear" w:color="auto" w:fill="auto"/>
          </w:tcPr>
          <w:p w14:paraId="6DF1F619" w14:textId="77777777" w:rsidR="00AE734D" w:rsidRPr="00AE734D" w:rsidRDefault="00AE734D" w:rsidP="00680456">
            <w:pPr>
              <w:widowControl w:val="0"/>
              <w:suppressAutoHyphens/>
              <w:rPr>
                <w:sz w:val="28"/>
              </w:rPr>
            </w:pPr>
          </w:p>
        </w:tc>
        <w:tc>
          <w:tcPr>
            <w:tcW w:w="6931" w:type="dxa"/>
            <w:shd w:val="clear" w:color="auto" w:fill="auto"/>
          </w:tcPr>
          <w:p w14:paraId="767B0395" w14:textId="77777777" w:rsidR="00AE734D" w:rsidRPr="00AE734D" w:rsidRDefault="00AE734D" w:rsidP="00680456">
            <w:pPr>
              <w:widowControl w:val="0"/>
              <w:suppressAutoHyphens/>
              <w:rPr>
                <w:sz w:val="28"/>
              </w:rPr>
            </w:pPr>
            <w:r w:rsidRPr="00AE734D">
              <w:rPr>
                <w:sz w:val="28"/>
              </w:rPr>
              <w:t>251-400 мм</w:t>
            </w:r>
          </w:p>
        </w:tc>
        <w:tc>
          <w:tcPr>
            <w:tcW w:w="1432" w:type="dxa"/>
            <w:shd w:val="clear" w:color="auto" w:fill="auto"/>
            <w:vAlign w:val="bottom"/>
          </w:tcPr>
          <w:p w14:paraId="6845578C" w14:textId="77777777" w:rsidR="00AE734D" w:rsidRPr="00AE734D" w:rsidRDefault="00AE734D" w:rsidP="00680456">
            <w:pPr>
              <w:widowControl w:val="0"/>
              <w:suppressAutoHyphens/>
              <w:rPr>
                <w:sz w:val="28"/>
              </w:rPr>
            </w:pPr>
            <w:r w:rsidRPr="00AE734D">
              <w:rPr>
                <w:sz w:val="28"/>
              </w:rPr>
              <w:t>919.71</w:t>
            </w:r>
          </w:p>
        </w:tc>
      </w:tr>
      <w:tr w:rsidR="00AE734D" w:rsidRPr="00AE734D" w14:paraId="466776A3" w14:textId="77777777" w:rsidTr="00B22343">
        <w:trPr>
          <w:trHeight w:val="20"/>
        </w:trPr>
        <w:tc>
          <w:tcPr>
            <w:tcW w:w="1276" w:type="dxa"/>
            <w:shd w:val="clear" w:color="auto" w:fill="auto"/>
          </w:tcPr>
          <w:p w14:paraId="79644058" w14:textId="77777777" w:rsidR="00AE734D" w:rsidRPr="00AE734D" w:rsidRDefault="00AE734D" w:rsidP="00680456">
            <w:pPr>
              <w:widowControl w:val="0"/>
              <w:suppressAutoHyphens/>
              <w:rPr>
                <w:sz w:val="28"/>
              </w:rPr>
            </w:pPr>
            <w:r w:rsidRPr="00AE734D">
              <w:rPr>
                <w:sz w:val="28"/>
              </w:rPr>
              <w:t>2.2</w:t>
            </w:r>
          </w:p>
        </w:tc>
        <w:tc>
          <w:tcPr>
            <w:tcW w:w="6931" w:type="dxa"/>
            <w:shd w:val="clear" w:color="auto" w:fill="auto"/>
          </w:tcPr>
          <w:p w14:paraId="160570A0" w14:textId="77777777" w:rsidR="00AE734D" w:rsidRPr="00AE734D" w:rsidRDefault="00AE734D" w:rsidP="00680456">
            <w:pPr>
              <w:widowControl w:val="0"/>
              <w:suppressAutoHyphens/>
              <w:rPr>
                <w:sz w:val="28"/>
              </w:rPr>
            </w:pPr>
            <w:r w:rsidRPr="00AE734D">
              <w:rPr>
                <w:sz w:val="28"/>
              </w:rPr>
              <w:t>Подземная прокладка, в том числе:</w:t>
            </w:r>
          </w:p>
        </w:tc>
        <w:tc>
          <w:tcPr>
            <w:tcW w:w="1432" w:type="dxa"/>
            <w:shd w:val="clear" w:color="auto" w:fill="auto"/>
            <w:vAlign w:val="bottom"/>
          </w:tcPr>
          <w:p w14:paraId="69BE58F4" w14:textId="77777777" w:rsidR="00AE734D" w:rsidRPr="00AE734D" w:rsidRDefault="00AE734D" w:rsidP="00680456">
            <w:pPr>
              <w:widowControl w:val="0"/>
              <w:suppressAutoHyphens/>
              <w:rPr>
                <w:sz w:val="28"/>
              </w:rPr>
            </w:pPr>
          </w:p>
        </w:tc>
      </w:tr>
      <w:tr w:rsidR="00AE734D" w:rsidRPr="00AE734D" w14:paraId="3F3D8060" w14:textId="77777777" w:rsidTr="00B22343">
        <w:trPr>
          <w:trHeight w:val="20"/>
        </w:trPr>
        <w:tc>
          <w:tcPr>
            <w:tcW w:w="1276" w:type="dxa"/>
            <w:shd w:val="clear" w:color="auto" w:fill="auto"/>
          </w:tcPr>
          <w:p w14:paraId="0A3F1792" w14:textId="77777777" w:rsidR="00AE734D" w:rsidRPr="00AE734D" w:rsidRDefault="00AE734D" w:rsidP="00680456">
            <w:pPr>
              <w:widowControl w:val="0"/>
              <w:suppressAutoHyphens/>
              <w:rPr>
                <w:sz w:val="28"/>
              </w:rPr>
            </w:pPr>
            <w:r w:rsidRPr="00AE734D">
              <w:rPr>
                <w:sz w:val="28"/>
              </w:rPr>
              <w:t>2.2.1</w:t>
            </w:r>
          </w:p>
        </w:tc>
        <w:tc>
          <w:tcPr>
            <w:tcW w:w="6931" w:type="dxa"/>
            <w:shd w:val="clear" w:color="auto" w:fill="auto"/>
          </w:tcPr>
          <w:p w14:paraId="3177F30A" w14:textId="77777777" w:rsidR="00AE734D" w:rsidRPr="00AE734D" w:rsidRDefault="00AE734D" w:rsidP="00680456">
            <w:pPr>
              <w:widowControl w:val="0"/>
              <w:suppressAutoHyphens/>
              <w:rPr>
                <w:sz w:val="28"/>
              </w:rPr>
            </w:pPr>
            <w:r w:rsidRPr="00AE734D">
              <w:rPr>
                <w:sz w:val="28"/>
              </w:rPr>
              <w:t>канальная прокладка</w:t>
            </w:r>
          </w:p>
        </w:tc>
        <w:tc>
          <w:tcPr>
            <w:tcW w:w="1432" w:type="dxa"/>
            <w:shd w:val="clear" w:color="auto" w:fill="auto"/>
            <w:vAlign w:val="bottom"/>
          </w:tcPr>
          <w:p w14:paraId="61B3868B" w14:textId="77777777" w:rsidR="00AE734D" w:rsidRPr="00AE734D" w:rsidRDefault="00AE734D" w:rsidP="00680456">
            <w:pPr>
              <w:widowControl w:val="0"/>
              <w:suppressAutoHyphens/>
              <w:rPr>
                <w:sz w:val="28"/>
              </w:rPr>
            </w:pPr>
          </w:p>
        </w:tc>
      </w:tr>
      <w:tr w:rsidR="00AE734D" w:rsidRPr="00AE734D" w14:paraId="2B87F366" w14:textId="77777777" w:rsidTr="00B22343">
        <w:trPr>
          <w:trHeight w:val="20"/>
        </w:trPr>
        <w:tc>
          <w:tcPr>
            <w:tcW w:w="1276" w:type="dxa"/>
            <w:shd w:val="clear" w:color="auto" w:fill="auto"/>
          </w:tcPr>
          <w:p w14:paraId="3572C2B6" w14:textId="77777777" w:rsidR="00AE734D" w:rsidRPr="00AE734D" w:rsidRDefault="00AE734D" w:rsidP="00680456">
            <w:pPr>
              <w:widowControl w:val="0"/>
              <w:suppressAutoHyphens/>
              <w:rPr>
                <w:sz w:val="28"/>
              </w:rPr>
            </w:pPr>
            <w:r w:rsidRPr="00AE734D">
              <w:rPr>
                <w:sz w:val="28"/>
              </w:rPr>
              <w:t>2.2.1.1</w:t>
            </w:r>
          </w:p>
        </w:tc>
        <w:tc>
          <w:tcPr>
            <w:tcW w:w="6931" w:type="dxa"/>
            <w:shd w:val="clear" w:color="auto" w:fill="auto"/>
          </w:tcPr>
          <w:p w14:paraId="0EA47FCF" w14:textId="77777777" w:rsidR="00AE734D" w:rsidRPr="00AE734D" w:rsidRDefault="00AE734D" w:rsidP="00680456">
            <w:pPr>
              <w:widowControl w:val="0"/>
              <w:suppressAutoHyphens/>
              <w:rPr>
                <w:sz w:val="28"/>
              </w:rPr>
            </w:pPr>
            <w:r w:rsidRPr="00AE734D">
              <w:rPr>
                <w:sz w:val="28"/>
              </w:rPr>
              <w:t>до 250 мм</w:t>
            </w:r>
          </w:p>
        </w:tc>
        <w:tc>
          <w:tcPr>
            <w:tcW w:w="1432" w:type="dxa"/>
            <w:shd w:val="clear" w:color="auto" w:fill="auto"/>
            <w:vAlign w:val="bottom"/>
          </w:tcPr>
          <w:p w14:paraId="57C7EACF" w14:textId="77777777" w:rsidR="00AE734D" w:rsidRPr="00AE734D" w:rsidRDefault="00AE734D" w:rsidP="00680456">
            <w:pPr>
              <w:widowControl w:val="0"/>
              <w:suppressAutoHyphens/>
              <w:rPr>
                <w:sz w:val="28"/>
              </w:rPr>
            </w:pPr>
            <w:r w:rsidRPr="00AE734D">
              <w:rPr>
                <w:sz w:val="28"/>
              </w:rPr>
              <w:t>2214.36</w:t>
            </w:r>
          </w:p>
        </w:tc>
      </w:tr>
      <w:tr w:rsidR="00AE734D" w:rsidRPr="00AE734D" w14:paraId="43FC2B57" w14:textId="77777777" w:rsidTr="00B22343">
        <w:trPr>
          <w:trHeight w:val="20"/>
        </w:trPr>
        <w:tc>
          <w:tcPr>
            <w:tcW w:w="1276" w:type="dxa"/>
            <w:shd w:val="clear" w:color="auto" w:fill="auto"/>
          </w:tcPr>
          <w:p w14:paraId="19914E9F" w14:textId="77777777" w:rsidR="00AE734D" w:rsidRPr="00AE734D" w:rsidRDefault="00AE734D" w:rsidP="00680456">
            <w:pPr>
              <w:widowControl w:val="0"/>
              <w:suppressAutoHyphens/>
              <w:rPr>
                <w:sz w:val="28"/>
              </w:rPr>
            </w:pPr>
          </w:p>
        </w:tc>
        <w:tc>
          <w:tcPr>
            <w:tcW w:w="6931" w:type="dxa"/>
            <w:shd w:val="clear" w:color="auto" w:fill="auto"/>
          </w:tcPr>
          <w:p w14:paraId="7681F6EF" w14:textId="77777777" w:rsidR="00AE734D" w:rsidRPr="00AE734D" w:rsidRDefault="00AE734D" w:rsidP="00680456">
            <w:pPr>
              <w:widowControl w:val="0"/>
              <w:suppressAutoHyphens/>
              <w:rPr>
                <w:sz w:val="28"/>
              </w:rPr>
            </w:pPr>
            <w:r w:rsidRPr="00AE734D">
              <w:rPr>
                <w:sz w:val="28"/>
              </w:rPr>
              <w:t>251-400мм</w:t>
            </w:r>
          </w:p>
        </w:tc>
        <w:tc>
          <w:tcPr>
            <w:tcW w:w="1432" w:type="dxa"/>
            <w:shd w:val="clear" w:color="auto" w:fill="auto"/>
            <w:vAlign w:val="bottom"/>
          </w:tcPr>
          <w:p w14:paraId="72EB3278" w14:textId="77777777" w:rsidR="00AE734D" w:rsidRPr="00AE734D" w:rsidRDefault="00AE734D" w:rsidP="00680456">
            <w:pPr>
              <w:widowControl w:val="0"/>
              <w:suppressAutoHyphens/>
              <w:rPr>
                <w:sz w:val="28"/>
              </w:rPr>
            </w:pPr>
            <w:r w:rsidRPr="00AE734D">
              <w:rPr>
                <w:sz w:val="28"/>
              </w:rPr>
              <w:t>1188.63</w:t>
            </w:r>
          </w:p>
        </w:tc>
      </w:tr>
      <w:tr w:rsidR="00AE734D" w:rsidRPr="00AE734D" w14:paraId="41AECFD4" w14:textId="77777777" w:rsidTr="00B22343">
        <w:trPr>
          <w:trHeight w:val="20"/>
        </w:trPr>
        <w:tc>
          <w:tcPr>
            <w:tcW w:w="1276" w:type="dxa"/>
            <w:shd w:val="clear" w:color="auto" w:fill="auto"/>
          </w:tcPr>
          <w:p w14:paraId="3C178B49" w14:textId="77777777" w:rsidR="00AE734D" w:rsidRPr="00AE734D" w:rsidRDefault="00AE734D" w:rsidP="00680456">
            <w:pPr>
              <w:widowControl w:val="0"/>
              <w:suppressAutoHyphens/>
              <w:rPr>
                <w:sz w:val="28"/>
              </w:rPr>
            </w:pPr>
            <w:r w:rsidRPr="00AE734D">
              <w:rPr>
                <w:sz w:val="28"/>
              </w:rPr>
              <w:t>2.2.2</w:t>
            </w:r>
          </w:p>
        </w:tc>
        <w:tc>
          <w:tcPr>
            <w:tcW w:w="6931" w:type="dxa"/>
            <w:shd w:val="clear" w:color="auto" w:fill="auto"/>
          </w:tcPr>
          <w:p w14:paraId="6E4751D3" w14:textId="77777777" w:rsidR="00AE734D" w:rsidRPr="00AE734D" w:rsidRDefault="00AE734D" w:rsidP="00680456">
            <w:pPr>
              <w:widowControl w:val="0"/>
              <w:suppressAutoHyphens/>
              <w:rPr>
                <w:sz w:val="28"/>
              </w:rPr>
            </w:pPr>
            <w:proofErr w:type="spellStart"/>
            <w:r w:rsidRPr="00AE734D">
              <w:rPr>
                <w:sz w:val="28"/>
              </w:rPr>
              <w:t>бесканальная</w:t>
            </w:r>
            <w:proofErr w:type="spellEnd"/>
            <w:r w:rsidRPr="00AE734D">
              <w:rPr>
                <w:sz w:val="28"/>
              </w:rPr>
              <w:t xml:space="preserve"> прокладка</w:t>
            </w:r>
          </w:p>
        </w:tc>
        <w:tc>
          <w:tcPr>
            <w:tcW w:w="1432" w:type="dxa"/>
            <w:shd w:val="clear" w:color="auto" w:fill="auto"/>
            <w:vAlign w:val="bottom"/>
          </w:tcPr>
          <w:p w14:paraId="411AF17B" w14:textId="77777777" w:rsidR="00AE734D" w:rsidRPr="00AE734D" w:rsidRDefault="00AE734D" w:rsidP="00680456">
            <w:pPr>
              <w:widowControl w:val="0"/>
              <w:suppressAutoHyphens/>
              <w:rPr>
                <w:sz w:val="28"/>
              </w:rPr>
            </w:pPr>
          </w:p>
        </w:tc>
      </w:tr>
      <w:tr w:rsidR="00AE734D" w:rsidRPr="00AE734D" w14:paraId="23F99B0E" w14:textId="77777777" w:rsidTr="00B22343">
        <w:trPr>
          <w:trHeight w:val="20"/>
        </w:trPr>
        <w:tc>
          <w:tcPr>
            <w:tcW w:w="1276" w:type="dxa"/>
            <w:shd w:val="clear" w:color="auto" w:fill="auto"/>
          </w:tcPr>
          <w:p w14:paraId="6A67D12E" w14:textId="77777777" w:rsidR="00AE734D" w:rsidRPr="00AE734D" w:rsidRDefault="00AE734D" w:rsidP="00680456">
            <w:pPr>
              <w:widowControl w:val="0"/>
              <w:suppressAutoHyphens/>
              <w:rPr>
                <w:sz w:val="28"/>
              </w:rPr>
            </w:pPr>
            <w:r w:rsidRPr="00AE734D">
              <w:rPr>
                <w:sz w:val="28"/>
              </w:rPr>
              <w:t>2.2.2.1</w:t>
            </w:r>
          </w:p>
        </w:tc>
        <w:tc>
          <w:tcPr>
            <w:tcW w:w="6931" w:type="dxa"/>
            <w:shd w:val="clear" w:color="auto" w:fill="auto"/>
          </w:tcPr>
          <w:p w14:paraId="2BD0B165" w14:textId="77777777" w:rsidR="00AE734D" w:rsidRPr="00AE734D" w:rsidRDefault="00AE734D" w:rsidP="00680456">
            <w:pPr>
              <w:widowControl w:val="0"/>
              <w:suppressAutoHyphens/>
              <w:rPr>
                <w:sz w:val="28"/>
              </w:rPr>
            </w:pPr>
            <w:r w:rsidRPr="00AE734D">
              <w:rPr>
                <w:sz w:val="28"/>
              </w:rPr>
              <w:t>до 250 мм</w:t>
            </w:r>
          </w:p>
        </w:tc>
        <w:tc>
          <w:tcPr>
            <w:tcW w:w="1432" w:type="dxa"/>
            <w:shd w:val="clear" w:color="auto" w:fill="auto"/>
            <w:vAlign w:val="bottom"/>
          </w:tcPr>
          <w:p w14:paraId="003247D0" w14:textId="77777777" w:rsidR="00AE734D" w:rsidRPr="00AE734D" w:rsidRDefault="00AE734D" w:rsidP="00680456">
            <w:pPr>
              <w:widowControl w:val="0"/>
              <w:suppressAutoHyphens/>
              <w:rPr>
                <w:sz w:val="28"/>
              </w:rPr>
            </w:pPr>
            <w:r w:rsidRPr="00AE734D">
              <w:rPr>
                <w:sz w:val="28"/>
              </w:rPr>
              <w:t>1664.07</w:t>
            </w:r>
          </w:p>
        </w:tc>
      </w:tr>
      <w:tr w:rsidR="00AE734D" w:rsidRPr="00AE734D" w14:paraId="2FF95012" w14:textId="77777777" w:rsidTr="00B22343">
        <w:trPr>
          <w:trHeight w:val="20"/>
        </w:trPr>
        <w:tc>
          <w:tcPr>
            <w:tcW w:w="1276" w:type="dxa"/>
            <w:shd w:val="clear" w:color="auto" w:fill="auto"/>
          </w:tcPr>
          <w:p w14:paraId="39BE2D2C" w14:textId="77777777" w:rsidR="00AE734D" w:rsidRPr="00AE734D" w:rsidRDefault="00AE734D" w:rsidP="00680456">
            <w:pPr>
              <w:widowControl w:val="0"/>
              <w:suppressAutoHyphens/>
              <w:rPr>
                <w:sz w:val="28"/>
              </w:rPr>
            </w:pPr>
          </w:p>
        </w:tc>
        <w:tc>
          <w:tcPr>
            <w:tcW w:w="6931" w:type="dxa"/>
            <w:shd w:val="clear" w:color="auto" w:fill="auto"/>
          </w:tcPr>
          <w:p w14:paraId="4FD7C4FA" w14:textId="77777777" w:rsidR="00AE734D" w:rsidRPr="00AE734D" w:rsidRDefault="00AE734D" w:rsidP="00680456">
            <w:pPr>
              <w:widowControl w:val="0"/>
              <w:suppressAutoHyphens/>
              <w:rPr>
                <w:sz w:val="28"/>
              </w:rPr>
            </w:pPr>
            <w:r w:rsidRPr="00AE734D">
              <w:rPr>
                <w:sz w:val="28"/>
              </w:rPr>
              <w:t>251-400мм</w:t>
            </w:r>
          </w:p>
        </w:tc>
        <w:tc>
          <w:tcPr>
            <w:tcW w:w="1432" w:type="dxa"/>
            <w:shd w:val="clear" w:color="auto" w:fill="auto"/>
            <w:vAlign w:val="bottom"/>
          </w:tcPr>
          <w:p w14:paraId="23AC9C6A" w14:textId="77777777" w:rsidR="00AE734D" w:rsidRPr="00AE734D" w:rsidRDefault="00AE734D" w:rsidP="00680456">
            <w:pPr>
              <w:widowControl w:val="0"/>
              <w:suppressAutoHyphens/>
              <w:rPr>
                <w:sz w:val="28"/>
              </w:rPr>
            </w:pPr>
            <w:r w:rsidRPr="00AE734D">
              <w:rPr>
                <w:sz w:val="28"/>
              </w:rPr>
              <w:t>1479.60</w:t>
            </w:r>
          </w:p>
        </w:tc>
      </w:tr>
      <w:tr w:rsidR="00AE734D" w:rsidRPr="00AE734D" w14:paraId="4FFDBACD" w14:textId="77777777" w:rsidTr="00B22343">
        <w:trPr>
          <w:trHeight w:val="20"/>
        </w:trPr>
        <w:tc>
          <w:tcPr>
            <w:tcW w:w="1276" w:type="dxa"/>
            <w:shd w:val="clear" w:color="auto" w:fill="auto"/>
          </w:tcPr>
          <w:p w14:paraId="0A8199E9" w14:textId="77777777" w:rsidR="00AE734D" w:rsidRPr="00AE734D" w:rsidRDefault="00AE734D" w:rsidP="00680456">
            <w:pPr>
              <w:widowControl w:val="0"/>
              <w:suppressAutoHyphens/>
              <w:rPr>
                <w:sz w:val="28"/>
              </w:rPr>
            </w:pPr>
            <w:r w:rsidRPr="00AE734D">
              <w:rPr>
                <w:sz w:val="28"/>
              </w:rPr>
              <w:t>3</w:t>
            </w:r>
          </w:p>
        </w:tc>
        <w:tc>
          <w:tcPr>
            <w:tcW w:w="6931" w:type="dxa"/>
            <w:shd w:val="clear" w:color="auto" w:fill="auto"/>
          </w:tcPr>
          <w:p w14:paraId="28FA2B2E" w14:textId="77777777" w:rsidR="00AE734D" w:rsidRPr="00AE734D" w:rsidRDefault="00AE734D" w:rsidP="00680456">
            <w:pPr>
              <w:widowControl w:val="0"/>
              <w:suppressAutoHyphens/>
              <w:rPr>
                <w:sz w:val="28"/>
              </w:rPr>
            </w:pPr>
            <w:r w:rsidRPr="00AE734D">
              <w:rPr>
                <w:sz w:val="28"/>
              </w:rPr>
              <w:t xml:space="preserve">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не </w:t>
            </w:r>
            <w:r w:rsidRPr="00AE734D">
              <w:rPr>
                <w:sz w:val="28"/>
              </w:rPr>
              <w:lastRenderedPageBreak/>
              <w:t>превышает 1,5 Гкал/ч (П2.2)</w:t>
            </w:r>
          </w:p>
        </w:tc>
        <w:tc>
          <w:tcPr>
            <w:tcW w:w="1432" w:type="dxa"/>
            <w:shd w:val="clear" w:color="auto" w:fill="auto"/>
            <w:vAlign w:val="bottom"/>
          </w:tcPr>
          <w:p w14:paraId="20574BA5" w14:textId="77777777" w:rsidR="00AE734D" w:rsidRPr="00AE734D" w:rsidRDefault="00AE734D" w:rsidP="00680456">
            <w:pPr>
              <w:widowControl w:val="0"/>
              <w:suppressAutoHyphens/>
              <w:rPr>
                <w:sz w:val="28"/>
              </w:rPr>
            </w:pPr>
            <w:r w:rsidRPr="00AE734D">
              <w:rPr>
                <w:sz w:val="28"/>
              </w:rPr>
              <w:lastRenderedPageBreak/>
              <w:t>-</w:t>
            </w:r>
          </w:p>
        </w:tc>
      </w:tr>
      <w:tr w:rsidR="00AE734D" w:rsidRPr="00AE734D" w14:paraId="424EA5E7" w14:textId="77777777" w:rsidTr="00B22343">
        <w:trPr>
          <w:trHeight w:val="20"/>
        </w:trPr>
        <w:tc>
          <w:tcPr>
            <w:tcW w:w="1276" w:type="dxa"/>
            <w:shd w:val="clear" w:color="auto" w:fill="auto"/>
          </w:tcPr>
          <w:p w14:paraId="53F43DB6" w14:textId="77777777" w:rsidR="00AE734D" w:rsidRPr="00AE734D" w:rsidRDefault="00AE734D" w:rsidP="00680456">
            <w:pPr>
              <w:widowControl w:val="0"/>
              <w:suppressAutoHyphens/>
              <w:rPr>
                <w:sz w:val="28"/>
              </w:rPr>
            </w:pPr>
            <w:r w:rsidRPr="00AE734D">
              <w:rPr>
                <w:sz w:val="28"/>
              </w:rPr>
              <w:t>4</w:t>
            </w:r>
          </w:p>
        </w:tc>
        <w:tc>
          <w:tcPr>
            <w:tcW w:w="6931" w:type="dxa"/>
            <w:shd w:val="clear" w:color="auto" w:fill="auto"/>
          </w:tcPr>
          <w:p w14:paraId="5BF056E4" w14:textId="77777777" w:rsidR="00AE734D" w:rsidRPr="00AE734D" w:rsidRDefault="00AE734D" w:rsidP="00680456">
            <w:pPr>
              <w:widowControl w:val="0"/>
              <w:suppressAutoHyphens/>
              <w:rPr>
                <w:sz w:val="28"/>
              </w:rPr>
            </w:pPr>
            <w:r w:rsidRPr="00AE734D">
              <w:rPr>
                <w:sz w:val="28"/>
              </w:rPr>
              <w:t>Налог на прибыль</w:t>
            </w:r>
          </w:p>
        </w:tc>
        <w:tc>
          <w:tcPr>
            <w:tcW w:w="1432" w:type="dxa"/>
            <w:shd w:val="clear" w:color="auto" w:fill="auto"/>
            <w:vAlign w:val="bottom"/>
          </w:tcPr>
          <w:p w14:paraId="2E42589F" w14:textId="77777777" w:rsidR="00AE734D" w:rsidRPr="00AE734D" w:rsidRDefault="00AE734D" w:rsidP="00680456">
            <w:pPr>
              <w:widowControl w:val="0"/>
              <w:suppressAutoHyphens/>
              <w:rPr>
                <w:sz w:val="28"/>
              </w:rPr>
            </w:pPr>
            <w:r w:rsidRPr="00AE734D">
              <w:rPr>
                <w:sz w:val="28"/>
              </w:rPr>
              <w:t>377.24</w:t>
            </w:r>
          </w:p>
        </w:tc>
      </w:tr>
    </w:tbl>
    <w:p w14:paraId="2C2697D2" w14:textId="6FBAA868" w:rsidR="00E1044C" w:rsidRPr="003F782A" w:rsidRDefault="00E1044C" w:rsidP="00680456">
      <w:pPr>
        <w:pStyle w:val="affff0"/>
        <w:widowControl w:val="0"/>
        <w:suppressAutoHyphens/>
      </w:pPr>
      <w:bookmarkStart w:id="579" w:name="_Toc138682318"/>
      <w:r w:rsidRPr="003F782A">
        <w:t>1.11.3. Описание платы за услуги по поддержанию резервной тепловой мощности, в том числе для социально значимых категорий потребителей</w:t>
      </w:r>
      <w:bookmarkEnd w:id="578"/>
      <w:bookmarkEnd w:id="579"/>
    </w:p>
    <w:p w14:paraId="5F9B2555" w14:textId="77777777" w:rsidR="000B010C" w:rsidRPr="003F782A" w:rsidRDefault="000B010C" w:rsidP="00680456">
      <w:pPr>
        <w:pStyle w:val="afffe"/>
        <w:suppressAutoHyphens/>
      </w:pPr>
      <w:r w:rsidRPr="003F782A">
        <w:t>Плата за услуги по поддержанию резервной тепловой мощности, в том числе для социально значимых категорий потребителей не утверждена.</w:t>
      </w:r>
    </w:p>
    <w:p w14:paraId="5DF42A1C" w14:textId="2A06FF52" w:rsidR="00E1044C" w:rsidRPr="003F782A" w:rsidRDefault="00E1044C" w:rsidP="00680456">
      <w:pPr>
        <w:pStyle w:val="affff0"/>
        <w:widowControl w:val="0"/>
        <w:suppressAutoHyphens/>
      </w:pPr>
      <w:bookmarkStart w:id="580" w:name="_Toc101972710"/>
      <w:bookmarkStart w:id="581" w:name="_Toc138682319"/>
      <w:r w:rsidRPr="003F782A">
        <w:t>1.11.4.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580"/>
      <w:bookmarkEnd w:id="581"/>
    </w:p>
    <w:p w14:paraId="7B005427" w14:textId="306E9353" w:rsidR="000B010C" w:rsidRPr="003F782A" w:rsidRDefault="000B010C" w:rsidP="00680456">
      <w:pPr>
        <w:pStyle w:val="afffe"/>
        <w:suppressAutoHyphens/>
      </w:pPr>
      <w:r w:rsidRPr="003F782A">
        <w:t xml:space="preserve">Ценовые зоны теплоснабжения в </w:t>
      </w:r>
      <w:r w:rsidR="009F3F79" w:rsidRPr="003F782A">
        <w:t>сельском</w:t>
      </w:r>
      <w:r w:rsidRPr="003F782A">
        <w:t xml:space="preserve"> поселении не установлены.</w:t>
      </w:r>
    </w:p>
    <w:p w14:paraId="56A95028" w14:textId="2F3C5DBD" w:rsidR="00E1044C" w:rsidRPr="003F782A" w:rsidRDefault="00E1044C" w:rsidP="00680456">
      <w:pPr>
        <w:pStyle w:val="affff0"/>
        <w:widowControl w:val="0"/>
        <w:suppressAutoHyphens/>
      </w:pPr>
      <w:bookmarkStart w:id="582" w:name="_Toc101972711"/>
      <w:bookmarkStart w:id="583" w:name="_Toc138682320"/>
      <w:r w:rsidRPr="003F782A">
        <w:t>1.11.5.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582"/>
      <w:bookmarkEnd w:id="583"/>
    </w:p>
    <w:p w14:paraId="3874EF44" w14:textId="08158E88" w:rsidR="000B010C" w:rsidRPr="003F782A" w:rsidRDefault="000B010C" w:rsidP="00680456">
      <w:pPr>
        <w:pStyle w:val="afffe"/>
        <w:suppressAutoHyphens/>
      </w:pPr>
      <w:r w:rsidRPr="003F782A">
        <w:t xml:space="preserve">Ценовые зоны теплоснабжения в </w:t>
      </w:r>
      <w:r w:rsidR="009F3F79" w:rsidRPr="003F782A">
        <w:t>сельском</w:t>
      </w:r>
      <w:r w:rsidRPr="003F782A">
        <w:t xml:space="preserve"> поселении не установлены.</w:t>
      </w:r>
    </w:p>
    <w:p w14:paraId="790BCA48" w14:textId="3092D86B" w:rsidR="00E1044C" w:rsidRPr="003F782A" w:rsidRDefault="00E1044C" w:rsidP="00680456">
      <w:pPr>
        <w:pStyle w:val="affff0"/>
        <w:widowControl w:val="0"/>
        <w:suppressAutoHyphens/>
      </w:pPr>
      <w:bookmarkStart w:id="584" w:name="_Toc101972712"/>
      <w:bookmarkStart w:id="585" w:name="_Toc138682321"/>
      <w:r w:rsidRPr="003F782A">
        <w:t>Часть 12 Описание существующих технических и технологических проблем в системах теплоснабжения поселения</w:t>
      </w:r>
      <w:bookmarkEnd w:id="584"/>
      <w:bookmarkEnd w:id="585"/>
    </w:p>
    <w:p w14:paraId="545C3067" w14:textId="77777777" w:rsidR="00E1044C" w:rsidRPr="003F782A" w:rsidRDefault="00E1044C" w:rsidP="00680456">
      <w:pPr>
        <w:pStyle w:val="affff0"/>
        <w:widowControl w:val="0"/>
        <w:suppressAutoHyphens/>
      </w:pPr>
      <w:bookmarkStart w:id="586" w:name="_Toc101972713"/>
      <w:bookmarkStart w:id="587" w:name="_Toc138682322"/>
      <w:r w:rsidRPr="003F782A">
        <w:t>1.12.1. Описание существующих проблем организации качественного теплоснабжения</w:t>
      </w:r>
      <w:bookmarkEnd w:id="586"/>
      <w:bookmarkEnd w:id="587"/>
    </w:p>
    <w:p w14:paraId="6FB9D02F" w14:textId="77777777" w:rsidR="002D7C48" w:rsidRPr="003F782A" w:rsidRDefault="006B2B48" w:rsidP="00680456">
      <w:pPr>
        <w:pStyle w:val="afffe"/>
        <w:suppressAutoHyphens/>
      </w:pPr>
      <w:r w:rsidRPr="003F782A">
        <w:t>Отсутствуют проблемы организации качественного теплоснабжения.</w:t>
      </w:r>
    </w:p>
    <w:p w14:paraId="46748313" w14:textId="6E6EFF1B" w:rsidR="00E1044C" w:rsidRPr="003F782A" w:rsidRDefault="00E1044C" w:rsidP="00680456">
      <w:pPr>
        <w:pStyle w:val="affff0"/>
        <w:widowControl w:val="0"/>
        <w:suppressAutoHyphens/>
      </w:pPr>
      <w:bookmarkStart w:id="588" w:name="_Toc101972714"/>
      <w:bookmarkStart w:id="589" w:name="_Toc138682323"/>
      <w:r w:rsidRPr="003F782A">
        <w:t>1.12.2. Описание существующих проблем организации надежного теплоснабжения поселения</w:t>
      </w:r>
      <w:bookmarkEnd w:id="588"/>
      <w:bookmarkEnd w:id="589"/>
    </w:p>
    <w:p w14:paraId="08EA0CA1" w14:textId="561D79B1" w:rsidR="00E773E6" w:rsidRPr="003F782A" w:rsidRDefault="00E773E6" w:rsidP="00680456">
      <w:pPr>
        <w:pStyle w:val="afffe"/>
        <w:suppressAutoHyphens/>
      </w:pPr>
      <w:r w:rsidRPr="003F782A">
        <w:t xml:space="preserve">1. </w:t>
      </w:r>
      <w:r w:rsidR="009F3F79" w:rsidRPr="003F782A">
        <w:t>В</w:t>
      </w:r>
      <w:r w:rsidR="00DF08AD" w:rsidRPr="003F782A">
        <w:t>ысокий износ тепловых сетей</w:t>
      </w:r>
      <w:r w:rsidR="00AE44C0" w:rsidRPr="003F782A">
        <w:t xml:space="preserve"> от котельной</w:t>
      </w:r>
      <w:r w:rsidR="005A63AD" w:rsidRPr="003F782A">
        <w:t xml:space="preserve"> с. </w:t>
      </w:r>
      <w:proofErr w:type="spellStart"/>
      <w:r w:rsidR="005A63AD" w:rsidRPr="003F782A">
        <w:t>Кременкуль</w:t>
      </w:r>
      <w:proofErr w:type="spellEnd"/>
      <w:r w:rsidR="005A63AD" w:rsidRPr="003F782A">
        <w:t>, ул. Ленина, 20</w:t>
      </w:r>
      <w:r w:rsidR="00487C33" w:rsidRPr="003F782A">
        <w:t>;</w:t>
      </w:r>
    </w:p>
    <w:p w14:paraId="75EF2D7F" w14:textId="308497AB" w:rsidR="00487C33" w:rsidRPr="003F782A" w:rsidRDefault="00487C33" w:rsidP="00680456">
      <w:pPr>
        <w:pStyle w:val="afffe"/>
        <w:suppressAutoHyphens/>
      </w:pPr>
      <w:r w:rsidRPr="003F782A">
        <w:t>2. Средний износ основного оборудования</w:t>
      </w:r>
      <w:r w:rsidR="00AE44C0" w:rsidRPr="003F782A">
        <w:t xml:space="preserve"> котельной</w:t>
      </w:r>
      <w:r w:rsidR="005A63AD" w:rsidRPr="003F782A">
        <w:t xml:space="preserve">. </w:t>
      </w:r>
      <w:proofErr w:type="spellStart"/>
      <w:r w:rsidR="005A63AD" w:rsidRPr="003F782A">
        <w:t>Кременкуль</w:t>
      </w:r>
      <w:proofErr w:type="spellEnd"/>
      <w:r w:rsidR="005A63AD" w:rsidRPr="003F782A">
        <w:t>, ул. Ленина, 20</w:t>
      </w:r>
      <w:r w:rsidR="00AE44C0" w:rsidRPr="003F782A">
        <w:t>;</w:t>
      </w:r>
    </w:p>
    <w:p w14:paraId="582747EF" w14:textId="168360CD" w:rsidR="00E1044C" w:rsidRPr="003F782A" w:rsidRDefault="00E1044C" w:rsidP="00680456">
      <w:pPr>
        <w:pStyle w:val="affff0"/>
        <w:widowControl w:val="0"/>
        <w:suppressAutoHyphens/>
      </w:pPr>
      <w:bookmarkStart w:id="590" w:name="_Toc101972715"/>
      <w:bookmarkStart w:id="591" w:name="_Toc138682324"/>
      <w:r w:rsidRPr="003F782A">
        <w:t>1.12.3. Описание существующих проблем развития систем теплоснабжения</w:t>
      </w:r>
      <w:bookmarkEnd w:id="590"/>
      <w:bookmarkEnd w:id="591"/>
    </w:p>
    <w:p w14:paraId="4FC57CD4" w14:textId="285D3771" w:rsidR="00AE44C0" w:rsidRPr="003F782A" w:rsidRDefault="005A63AD" w:rsidP="00680456">
      <w:pPr>
        <w:pStyle w:val="a7"/>
        <w:widowControl w:val="0"/>
        <w:suppressAutoHyphens/>
      </w:pPr>
      <w:bookmarkStart w:id="592" w:name="_Toc101972716"/>
      <w:r w:rsidRPr="003F782A">
        <w:t>Отсутствуют проблемы развития систем теплоснабжения.</w:t>
      </w:r>
    </w:p>
    <w:p w14:paraId="6776A837" w14:textId="3A8BE908" w:rsidR="00E1044C" w:rsidRPr="003F782A" w:rsidRDefault="00E1044C" w:rsidP="00680456">
      <w:pPr>
        <w:pStyle w:val="affff0"/>
        <w:widowControl w:val="0"/>
        <w:suppressAutoHyphens/>
      </w:pPr>
      <w:bookmarkStart w:id="593" w:name="_Toc138682325"/>
      <w:r w:rsidRPr="003F782A">
        <w:t>1.12.4. Описание существующих проблем надежного и эффективного снабжения топливом действующих систем теплоснабжения</w:t>
      </w:r>
      <w:bookmarkEnd w:id="592"/>
      <w:bookmarkEnd w:id="593"/>
    </w:p>
    <w:p w14:paraId="4E2042E3" w14:textId="77777777" w:rsidR="002D7C48" w:rsidRPr="003F782A" w:rsidRDefault="006B2B48" w:rsidP="00680456">
      <w:pPr>
        <w:pStyle w:val="afffe"/>
        <w:suppressAutoHyphens/>
      </w:pPr>
      <w:r w:rsidRPr="003F782A">
        <w:t>Проблемы надежного и эффективного снабжения топливом действующих систем теплоснабжения отсутствуют.</w:t>
      </w:r>
    </w:p>
    <w:p w14:paraId="46B2D070" w14:textId="72887C67" w:rsidR="00E1044C" w:rsidRPr="003F782A" w:rsidRDefault="00E1044C" w:rsidP="00680456">
      <w:pPr>
        <w:pStyle w:val="affff0"/>
        <w:widowControl w:val="0"/>
        <w:suppressAutoHyphens/>
      </w:pPr>
      <w:bookmarkStart w:id="594" w:name="_Toc101972717"/>
      <w:bookmarkStart w:id="595" w:name="_Toc138682326"/>
      <w:r w:rsidRPr="003F782A">
        <w:t>1.12.5. Анализ предписаний надзорных органов об устранении нарушений, влияющих на безопасность и надежность системы теплоснабжения</w:t>
      </w:r>
      <w:bookmarkEnd w:id="594"/>
      <w:bookmarkEnd w:id="595"/>
    </w:p>
    <w:p w14:paraId="54F32796" w14:textId="77777777" w:rsidR="002D7C48" w:rsidRPr="003F782A" w:rsidRDefault="006B2B48" w:rsidP="00680456">
      <w:pPr>
        <w:pStyle w:val="a7"/>
        <w:widowControl w:val="0"/>
        <w:suppressAutoHyphens/>
      </w:pPr>
      <w:r w:rsidRPr="003F782A">
        <w:t xml:space="preserve">Предписания надзорных органов об устранении нарушений, влияющих на </w:t>
      </w:r>
      <w:r w:rsidRPr="003F782A">
        <w:rPr>
          <w:rStyle w:val="affff"/>
        </w:rPr>
        <w:t xml:space="preserve">безопасность и </w:t>
      </w:r>
      <w:r w:rsidR="00A07230" w:rsidRPr="003F782A">
        <w:rPr>
          <w:rStyle w:val="affff"/>
        </w:rPr>
        <w:t>надежность</w:t>
      </w:r>
      <w:r w:rsidR="00A07230" w:rsidRPr="003F782A">
        <w:t xml:space="preserve"> системы теплоснабжения,</w:t>
      </w:r>
      <w:r w:rsidRPr="003F782A">
        <w:t xml:space="preserve"> отсутствуют.</w:t>
      </w:r>
    </w:p>
    <w:p w14:paraId="0F42899A" w14:textId="4F1A0609" w:rsidR="00E1044C" w:rsidRPr="003F782A" w:rsidRDefault="00E1044C" w:rsidP="00680456">
      <w:pPr>
        <w:pStyle w:val="affff0"/>
        <w:widowControl w:val="0"/>
        <w:suppressAutoHyphens/>
      </w:pPr>
      <w:bookmarkStart w:id="596" w:name="_Toc101972718"/>
      <w:bookmarkStart w:id="597" w:name="_Toc138682327"/>
      <w:r w:rsidRPr="003F782A">
        <w:t>Глава 2. Существующее и перспективное потребление тепловой энергии на цели теплоснабжения</w:t>
      </w:r>
      <w:bookmarkEnd w:id="596"/>
      <w:bookmarkEnd w:id="597"/>
    </w:p>
    <w:p w14:paraId="06A57FD6" w14:textId="77777777" w:rsidR="00E1044C" w:rsidRPr="003F782A" w:rsidRDefault="00E1044C" w:rsidP="00680456">
      <w:pPr>
        <w:pStyle w:val="affff0"/>
        <w:widowControl w:val="0"/>
        <w:suppressAutoHyphens/>
      </w:pPr>
      <w:bookmarkStart w:id="598" w:name="_Toc101972719"/>
      <w:bookmarkStart w:id="599" w:name="_Toc138682328"/>
      <w:r w:rsidRPr="003F782A">
        <w:t>2.1. Данные базового уровня потребления тепла на цели теплоснабжения</w:t>
      </w:r>
      <w:bookmarkEnd w:id="598"/>
      <w:bookmarkEnd w:id="599"/>
    </w:p>
    <w:p w14:paraId="1625F2A3" w14:textId="29B1E57D" w:rsidR="004207FD" w:rsidRPr="003F782A" w:rsidRDefault="004207FD" w:rsidP="00680456">
      <w:pPr>
        <w:pStyle w:val="afffe"/>
        <w:suppressAutoHyphens/>
      </w:pPr>
      <w:r w:rsidRPr="003F782A">
        <w:t xml:space="preserve">В таблице 2.1.1. представлена </w:t>
      </w:r>
      <w:r w:rsidR="00285F2D" w:rsidRPr="003F782A">
        <w:t xml:space="preserve">тепловая нагрузка </w:t>
      </w:r>
      <w:r w:rsidRPr="003F782A">
        <w:t xml:space="preserve">в </w:t>
      </w:r>
      <w:r w:rsidR="009F3F79" w:rsidRPr="003F782A">
        <w:t>сельском</w:t>
      </w:r>
      <w:r w:rsidRPr="003F782A">
        <w:t xml:space="preserve"> поселении за </w:t>
      </w:r>
      <w:r w:rsidR="00261495">
        <w:t>2022</w:t>
      </w:r>
      <w:r w:rsidRPr="003F782A">
        <w:t xml:space="preserve"> год.</w:t>
      </w:r>
    </w:p>
    <w:p w14:paraId="01D73812" w14:textId="0F18A8B7" w:rsidR="004207FD" w:rsidRPr="003F782A" w:rsidRDefault="004207FD" w:rsidP="00680456">
      <w:pPr>
        <w:pStyle w:val="afffe"/>
        <w:suppressAutoHyphens/>
      </w:pPr>
      <w:r w:rsidRPr="003F782A">
        <w:lastRenderedPageBreak/>
        <w:t>В таблице 2.1.</w:t>
      </w:r>
      <w:r w:rsidR="0084510F" w:rsidRPr="003F782A">
        <w:t>2</w:t>
      </w:r>
      <w:r w:rsidRPr="003F782A">
        <w:t>. представлен</w:t>
      </w:r>
      <w:r w:rsidR="0084510F" w:rsidRPr="003F782A">
        <w:t xml:space="preserve"> объем потреблени</w:t>
      </w:r>
      <w:r w:rsidR="00E9206D" w:rsidRPr="003F782A">
        <w:t>я</w:t>
      </w:r>
      <w:r w:rsidR="0084510F" w:rsidRPr="003F782A">
        <w:t xml:space="preserve"> тепловой энергии потребителями систем теплоснабжения в </w:t>
      </w:r>
      <w:r w:rsidR="009F3F79" w:rsidRPr="003F782A">
        <w:t>сельском</w:t>
      </w:r>
      <w:r w:rsidR="0084510F" w:rsidRPr="003F782A">
        <w:t xml:space="preserve"> поселении за </w:t>
      </w:r>
      <w:r w:rsidR="00261495">
        <w:t>2022</w:t>
      </w:r>
      <w:r w:rsidR="0084510F" w:rsidRPr="003F782A">
        <w:t>год.</w:t>
      </w:r>
    </w:p>
    <w:p w14:paraId="5F04AC50" w14:textId="28207D5C" w:rsidR="006E1642" w:rsidRPr="003F782A" w:rsidRDefault="006E1642" w:rsidP="00680456">
      <w:pPr>
        <w:pStyle w:val="affff0"/>
        <w:widowControl w:val="0"/>
        <w:suppressAutoHyphens/>
      </w:pPr>
      <w:bookmarkStart w:id="600" w:name="_Toc101972720"/>
      <w:bookmarkStart w:id="601" w:name="_Toc138682329"/>
      <w:r w:rsidRPr="003F782A">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600"/>
      <w:bookmarkEnd w:id="601"/>
    </w:p>
    <w:p w14:paraId="5153573F" w14:textId="77777777" w:rsidR="006E1642" w:rsidRPr="003F782A" w:rsidRDefault="006E1642" w:rsidP="00680456">
      <w:pPr>
        <w:pStyle w:val="afffe"/>
        <w:suppressAutoHyphens/>
      </w:pPr>
      <w:r w:rsidRPr="003F782A">
        <w:t>Прогнозы приростов отапливаемой площади строительных фондов, сгруппированные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представлены в таблице 2.2.1.</w:t>
      </w:r>
    </w:p>
    <w:p w14:paraId="24940EB3" w14:textId="0546F218" w:rsidR="003A5E12" w:rsidRPr="003F782A" w:rsidRDefault="006E1642" w:rsidP="00680456">
      <w:pPr>
        <w:pStyle w:val="afffe"/>
        <w:suppressAutoHyphens/>
      </w:pPr>
      <w:r w:rsidRPr="003F782A">
        <w:t>Прогнозы приростов отапливаемой площади строительных фондов, сгруппированные по расчетным элементам территориального деления представлены в таблице 2.2.2.</w:t>
      </w:r>
    </w:p>
    <w:p w14:paraId="35609850" w14:textId="77777777" w:rsidR="00E60C58" w:rsidRPr="003F782A" w:rsidRDefault="00E60C58" w:rsidP="00680456">
      <w:pPr>
        <w:pStyle w:val="affff0"/>
        <w:widowControl w:val="0"/>
        <w:suppressAutoHyphens/>
      </w:pPr>
      <w:bookmarkStart w:id="602" w:name="_Toc101972721"/>
      <w:bookmarkStart w:id="603" w:name="_Toc138682330"/>
      <w:r w:rsidRPr="003F782A">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602"/>
      <w:bookmarkEnd w:id="603"/>
    </w:p>
    <w:p w14:paraId="55C01113" w14:textId="77777777" w:rsidR="00E60C58" w:rsidRPr="003F782A" w:rsidRDefault="00E60C58" w:rsidP="00680456">
      <w:pPr>
        <w:pStyle w:val="affff0"/>
        <w:widowControl w:val="0"/>
        <w:suppressAutoHyphens/>
        <w:rPr>
          <w:lang w:eastAsia="ru-RU"/>
        </w:rPr>
      </w:pPr>
      <w:bookmarkStart w:id="604" w:name="_Toc107356914"/>
      <w:bookmarkStart w:id="605" w:name="_Toc137087425"/>
      <w:bookmarkStart w:id="606" w:name="_Toc138682331"/>
      <w:bookmarkStart w:id="607" w:name="_Toc101972722"/>
      <w:r w:rsidRPr="003F782A">
        <w:rPr>
          <w:lang w:eastAsia="ru-RU"/>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не рассчитываются в данной актуализации схемы теплоснабжения.</w:t>
      </w:r>
      <w:bookmarkEnd w:id="604"/>
      <w:bookmarkEnd w:id="605"/>
      <w:bookmarkEnd w:id="606"/>
    </w:p>
    <w:p w14:paraId="445BE1D7" w14:textId="77777777" w:rsidR="00E60C58" w:rsidRPr="003F782A" w:rsidRDefault="00E60C58" w:rsidP="00680456">
      <w:pPr>
        <w:pStyle w:val="affff0"/>
        <w:widowControl w:val="0"/>
        <w:suppressAutoHyphens/>
      </w:pPr>
      <w:bookmarkStart w:id="608" w:name="_Toc138682332"/>
      <w:r w:rsidRPr="003F782A">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607"/>
      <w:bookmarkEnd w:id="608"/>
    </w:p>
    <w:p w14:paraId="15889FA1" w14:textId="20B7CFFE" w:rsidR="00E60C58" w:rsidRDefault="00E60C58" w:rsidP="00680456">
      <w:pPr>
        <w:pStyle w:val="afffe"/>
        <w:suppressAutoHyphens/>
      </w:pPr>
      <w:r w:rsidRPr="003F782A">
        <w:t>Расчет перспективного теплопотребления должен осуществляться на основании СП 50.13330.2012 актуализированная версия СНиП 23-02-2003 «Тепловая защита зданий».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существующих источников тепловой энергии на каждом этапе, представлены в таблице 2.4.1.</w:t>
      </w:r>
    </w:p>
    <w:p w14:paraId="102125F1" w14:textId="77777777" w:rsidR="00E60C58" w:rsidRPr="003F782A" w:rsidRDefault="00E60C58" w:rsidP="00680456">
      <w:pPr>
        <w:pStyle w:val="affff0"/>
        <w:widowControl w:val="0"/>
        <w:suppressAutoHyphens/>
      </w:pPr>
      <w:bookmarkStart w:id="609" w:name="_Toc101972723"/>
      <w:bookmarkStart w:id="610" w:name="_Toc138682333"/>
      <w:r w:rsidRPr="003F782A">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609"/>
      <w:bookmarkEnd w:id="610"/>
    </w:p>
    <w:p w14:paraId="62B948B1" w14:textId="77777777" w:rsidR="00E60C58" w:rsidRPr="003F782A" w:rsidRDefault="00E60C58" w:rsidP="00680456">
      <w:pPr>
        <w:pStyle w:val="afffe"/>
        <w:suppressAutoHyphens/>
      </w:pPr>
      <w:r w:rsidRPr="003F782A">
        <w:t>Не рассматривается.</w:t>
      </w:r>
    </w:p>
    <w:p w14:paraId="0F817DB4" w14:textId="77777777" w:rsidR="00443D06" w:rsidRPr="003F782A" w:rsidRDefault="00443D06" w:rsidP="00680456">
      <w:pPr>
        <w:pStyle w:val="affff0"/>
        <w:widowControl w:val="0"/>
        <w:suppressAutoHyphens/>
      </w:pPr>
      <w:bookmarkStart w:id="611" w:name="_Toc101972724"/>
      <w:bookmarkStart w:id="612" w:name="_Toc138682334"/>
      <w:r w:rsidRPr="003F782A">
        <w:t xml:space="preserve">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w:t>
      </w:r>
      <w:r w:rsidRPr="003F782A">
        <w:lastRenderedPageBreak/>
        <w:t>(мощности) производственными объектами</w:t>
      </w:r>
      <w:bookmarkEnd w:id="611"/>
      <w:bookmarkEnd w:id="612"/>
    </w:p>
    <w:p w14:paraId="75C01FD4" w14:textId="77777777" w:rsidR="00443D06" w:rsidRPr="003F782A" w:rsidRDefault="00443D06" w:rsidP="00680456">
      <w:pPr>
        <w:pStyle w:val="afffe"/>
        <w:suppressAutoHyphens/>
      </w:pPr>
      <w:r w:rsidRPr="003F782A">
        <w:t>Изменения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 не предусматриваются.</w:t>
      </w:r>
    </w:p>
    <w:p w14:paraId="6692061E" w14:textId="77777777" w:rsidR="00443D06" w:rsidRPr="003F782A" w:rsidRDefault="00443D06" w:rsidP="00680456">
      <w:pPr>
        <w:pStyle w:val="affff0"/>
        <w:widowControl w:val="0"/>
        <w:suppressAutoHyphens/>
      </w:pPr>
      <w:bookmarkStart w:id="613" w:name="_Toc101972725"/>
      <w:bookmarkStart w:id="614" w:name="_Toc138682335"/>
      <w:r w:rsidRPr="003F782A">
        <w:t>Глава 3. Электронная модель системы теплоснабжения поселения</w:t>
      </w:r>
      <w:bookmarkEnd w:id="613"/>
      <w:bookmarkEnd w:id="614"/>
    </w:p>
    <w:p w14:paraId="0B01A1B7" w14:textId="77777777" w:rsidR="00443D06" w:rsidRPr="003F782A" w:rsidRDefault="00443D06" w:rsidP="00680456">
      <w:pPr>
        <w:pStyle w:val="afffe"/>
        <w:suppressAutoHyphens/>
      </w:pPr>
      <w:r w:rsidRPr="003F782A">
        <w:t>В рамках данной актуализации электронная модель не разрабатывается, на основании пункта 2 Преамбулы Постановления Правительства РФ от 22 февраля 2012года №154 «О требованиях к схемам теплоснабжения, порядку их разработки и утверждения».</w:t>
      </w:r>
    </w:p>
    <w:p w14:paraId="39D67BB3" w14:textId="77777777" w:rsidR="00E60C58" w:rsidRPr="00443D06" w:rsidRDefault="00E60C58" w:rsidP="00680456">
      <w:pPr>
        <w:pStyle w:val="a7"/>
        <w:widowControl w:val="0"/>
        <w:suppressAutoHyphens/>
        <w:rPr>
          <w:b/>
          <w:bCs/>
        </w:rPr>
      </w:pPr>
    </w:p>
    <w:p w14:paraId="3B177F75" w14:textId="77777777" w:rsidR="00443D06" w:rsidRDefault="00443D06" w:rsidP="00680456">
      <w:pPr>
        <w:pStyle w:val="a7"/>
        <w:widowControl w:val="0"/>
        <w:suppressAutoHyphens/>
      </w:pPr>
    </w:p>
    <w:p w14:paraId="167C25C1" w14:textId="65D1ED41" w:rsidR="00443D06" w:rsidRPr="003F782A" w:rsidRDefault="00443D06" w:rsidP="00E60C58">
      <w:pPr>
        <w:pStyle w:val="a7"/>
        <w:ind w:firstLine="0"/>
        <w:sectPr w:rsidR="00443D06" w:rsidRPr="003F782A" w:rsidSect="00142A46">
          <w:pgSz w:w="11906" w:h="16838"/>
          <w:pgMar w:top="1134" w:right="851" w:bottom="1134" w:left="1418" w:header="709" w:footer="709" w:gutter="0"/>
          <w:cols w:space="708"/>
          <w:docGrid w:linePitch="360"/>
        </w:sectPr>
      </w:pPr>
    </w:p>
    <w:p w14:paraId="0D6EFF64" w14:textId="55BF7CC9" w:rsidR="003A5E12" w:rsidRPr="003F782A" w:rsidRDefault="003A5E12" w:rsidP="00680456">
      <w:pPr>
        <w:pStyle w:val="afffc"/>
        <w:widowControl w:val="0"/>
        <w:suppressAutoHyphens/>
      </w:pPr>
      <w:bookmarkStart w:id="615" w:name="_Toc101972962"/>
      <w:bookmarkStart w:id="616" w:name="_Toc137087584"/>
      <w:bookmarkStart w:id="617" w:name="sub_123231"/>
      <w:r w:rsidRPr="003F782A">
        <w:lastRenderedPageBreak/>
        <w:t xml:space="preserve">Таблица 2.1.1. Тепловая нагрузка в сельском поселении за </w:t>
      </w:r>
      <w:r w:rsidR="00261495">
        <w:t>2022</w:t>
      </w:r>
      <w:r w:rsidRPr="003F782A">
        <w:t xml:space="preserve"> год</w:t>
      </w:r>
      <w:r w:rsidR="005D64D1" w:rsidRPr="003F782A">
        <w:t>, Гкал/ч</w:t>
      </w:r>
      <w:bookmarkEnd w:id="615"/>
      <w:bookmarkEnd w:id="616"/>
    </w:p>
    <w:tbl>
      <w:tblPr>
        <w:tblW w:w="4938" w:type="pct"/>
        <w:tblInd w:w="108" w:type="dxa"/>
        <w:tblLook w:val="04A0" w:firstRow="1" w:lastRow="0" w:firstColumn="1" w:lastColumn="0" w:noHBand="0" w:noVBand="1"/>
      </w:tblPr>
      <w:tblGrid>
        <w:gridCol w:w="1371"/>
        <w:gridCol w:w="3563"/>
        <w:gridCol w:w="1457"/>
        <w:gridCol w:w="1378"/>
        <w:gridCol w:w="1273"/>
        <w:gridCol w:w="1457"/>
        <w:gridCol w:w="981"/>
        <w:gridCol w:w="1282"/>
        <w:gridCol w:w="1840"/>
      </w:tblGrid>
      <w:tr w:rsidR="005A63AD" w:rsidRPr="003F782A" w14:paraId="03578E3D" w14:textId="77777777" w:rsidTr="00790838">
        <w:trPr>
          <w:trHeight w:val="20"/>
        </w:trPr>
        <w:tc>
          <w:tcPr>
            <w:tcW w:w="469"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11D13475" w14:textId="77777777" w:rsidR="005A63AD" w:rsidRPr="003F782A" w:rsidRDefault="005A63AD" w:rsidP="00680456">
            <w:pPr>
              <w:widowControl w:val="0"/>
              <w:suppressAutoHyphens/>
              <w:jc w:val="center"/>
              <w:rPr>
                <w:color w:val="000000"/>
                <w:sz w:val="28"/>
                <w:szCs w:val="28"/>
              </w:rPr>
            </w:pPr>
            <w:bookmarkStart w:id="618" w:name="_Toc101972963"/>
            <w:bookmarkStart w:id="619" w:name="sub_123232"/>
            <w:bookmarkEnd w:id="617"/>
            <w:r w:rsidRPr="005A63AD">
              <w:rPr>
                <w:color w:val="000000"/>
                <w:sz w:val="28"/>
                <w:szCs w:val="28"/>
              </w:rPr>
              <w:t>№</w:t>
            </w:r>
          </w:p>
          <w:p w14:paraId="2AB08C77" w14:textId="5CD27B4E" w:rsidR="005A63AD" w:rsidRPr="005A63AD" w:rsidRDefault="005A63AD" w:rsidP="00680456">
            <w:pPr>
              <w:widowControl w:val="0"/>
              <w:suppressAutoHyphens/>
              <w:jc w:val="center"/>
              <w:rPr>
                <w:color w:val="000000"/>
                <w:sz w:val="28"/>
                <w:szCs w:val="28"/>
              </w:rPr>
            </w:pPr>
            <w:proofErr w:type="spellStart"/>
            <w:r w:rsidRPr="005A63AD">
              <w:rPr>
                <w:color w:val="000000"/>
                <w:sz w:val="28"/>
                <w:szCs w:val="28"/>
              </w:rPr>
              <w:t>экспл</w:t>
            </w:r>
            <w:proofErr w:type="spellEnd"/>
            <w:r w:rsidRPr="005A63AD">
              <w:rPr>
                <w:color w:val="000000"/>
                <w:sz w:val="28"/>
                <w:szCs w:val="28"/>
              </w:rPr>
              <w:t>. зоны</w:t>
            </w:r>
          </w:p>
        </w:tc>
        <w:tc>
          <w:tcPr>
            <w:tcW w:w="122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52097796" w14:textId="77777777" w:rsidR="005A63AD" w:rsidRPr="005A63AD" w:rsidRDefault="005A63AD" w:rsidP="00680456">
            <w:pPr>
              <w:widowControl w:val="0"/>
              <w:suppressAutoHyphens/>
              <w:rPr>
                <w:color w:val="000000"/>
                <w:sz w:val="28"/>
                <w:szCs w:val="28"/>
              </w:rPr>
            </w:pPr>
            <w:r w:rsidRPr="005A63AD">
              <w:rPr>
                <w:color w:val="000000"/>
                <w:sz w:val="28"/>
                <w:szCs w:val="28"/>
              </w:rPr>
              <w:t>Наименование ТСО</w:t>
            </w:r>
          </w:p>
        </w:tc>
        <w:tc>
          <w:tcPr>
            <w:tcW w:w="2681" w:type="pct"/>
            <w:gridSpan w:val="6"/>
            <w:tcBorders>
              <w:top w:val="single" w:sz="4" w:space="0" w:color="auto"/>
              <w:left w:val="nil"/>
              <w:bottom w:val="single" w:sz="4" w:space="0" w:color="auto"/>
              <w:right w:val="single" w:sz="4" w:space="0" w:color="auto"/>
            </w:tcBorders>
            <w:shd w:val="clear" w:color="auto" w:fill="auto"/>
            <w:hideMark/>
          </w:tcPr>
          <w:p w14:paraId="503DA4D6" w14:textId="77777777" w:rsidR="005A63AD" w:rsidRPr="005A63AD" w:rsidRDefault="005A63AD" w:rsidP="00680456">
            <w:pPr>
              <w:widowControl w:val="0"/>
              <w:suppressAutoHyphens/>
              <w:rPr>
                <w:color w:val="000000"/>
                <w:sz w:val="28"/>
                <w:szCs w:val="28"/>
              </w:rPr>
            </w:pPr>
            <w:r w:rsidRPr="005A63AD">
              <w:rPr>
                <w:color w:val="000000"/>
                <w:sz w:val="28"/>
                <w:szCs w:val="28"/>
              </w:rPr>
              <w:t>Расчетные тепловые нагрузки, Гкал/ч</w:t>
            </w:r>
          </w:p>
        </w:tc>
        <w:tc>
          <w:tcPr>
            <w:tcW w:w="631" w:type="pct"/>
            <w:vMerge w:val="restart"/>
            <w:tcBorders>
              <w:top w:val="single" w:sz="4" w:space="0" w:color="auto"/>
              <w:left w:val="single" w:sz="4" w:space="0" w:color="auto"/>
              <w:right w:val="single" w:sz="4" w:space="0" w:color="auto"/>
            </w:tcBorders>
            <w:shd w:val="clear" w:color="auto" w:fill="auto"/>
            <w:hideMark/>
          </w:tcPr>
          <w:p w14:paraId="67E97C6F" w14:textId="77777777" w:rsidR="005A63AD" w:rsidRPr="005A63AD" w:rsidRDefault="005A63AD" w:rsidP="00680456">
            <w:pPr>
              <w:widowControl w:val="0"/>
              <w:suppressAutoHyphens/>
              <w:rPr>
                <w:color w:val="000000"/>
                <w:sz w:val="28"/>
                <w:szCs w:val="28"/>
              </w:rPr>
            </w:pPr>
            <w:r w:rsidRPr="005A63AD">
              <w:rPr>
                <w:color w:val="000000"/>
                <w:sz w:val="28"/>
                <w:szCs w:val="28"/>
              </w:rPr>
              <w:t>Всего суммарная нагрузка</w:t>
            </w:r>
          </w:p>
        </w:tc>
      </w:tr>
      <w:tr w:rsidR="005A63AD" w:rsidRPr="003F782A" w14:paraId="456440DC" w14:textId="77777777" w:rsidTr="00790838">
        <w:trPr>
          <w:trHeight w:val="20"/>
        </w:trPr>
        <w:tc>
          <w:tcPr>
            <w:tcW w:w="469" w:type="pct"/>
            <w:vMerge/>
            <w:tcBorders>
              <w:top w:val="single" w:sz="4" w:space="0" w:color="auto"/>
              <w:left w:val="single" w:sz="4" w:space="0" w:color="auto"/>
              <w:bottom w:val="single" w:sz="4" w:space="0" w:color="auto"/>
              <w:right w:val="single" w:sz="4" w:space="0" w:color="auto"/>
            </w:tcBorders>
            <w:vAlign w:val="center"/>
            <w:hideMark/>
          </w:tcPr>
          <w:p w14:paraId="50F85A74" w14:textId="77777777" w:rsidR="005A63AD" w:rsidRPr="005A63AD" w:rsidRDefault="005A63AD" w:rsidP="00680456">
            <w:pPr>
              <w:widowControl w:val="0"/>
              <w:suppressAutoHyphens/>
              <w:jc w:val="center"/>
              <w:rPr>
                <w:color w:val="000000"/>
                <w:sz w:val="28"/>
                <w:szCs w:val="28"/>
              </w:rPr>
            </w:pPr>
          </w:p>
        </w:tc>
        <w:tc>
          <w:tcPr>
            <w:tcW w:w="1220" w:type="pct"/>
            <w:vMerge/>
            <w:tcBorders>
              <w:top w:val="single" w:sz="4" w:space="0" w:color="auto"/>
              <w:left w:val="single" w:sz="4" w:space="0" w:color="auto"/>
              <w:bottom w:val="single" w:sz="4" w:space="0" w:color="auto"/>
              <w:right w:val="single" w:sz="4" w:space="0" w:color="auto"/>
            </w:tcBorders>
            <w:vAlign w:val="center"/>
            <w:hideMark/>
          </w:tcPr>
          <w:p w14:paraId="62B2F8FE" w14:textId="77777777" w:rsidR="005A63AD" w:rsidRPr="005A63AD" w:rsidRDefault="005A63AD" w:rsidP="00680456">
            <w:pPr>
              <w:widowControl w:val="0"/>
              <w:suppressAutoHyphens/>
              <w:rPr>
                <w:color w:val="000000"/>
                <w:sz w:val="28"/>
                <w:szCs w:val="28"/>
              </w:rPr>
            </w:pPr>
          </w:p>
        </w:tc>
        <w:tc>
          <w:tcPr>
            <w:tcW w:w="1407" w:type="pct"/>
            <w:gridSpan w:val="3"/>
            <w:tcBorders>
              <w:top w:val="single" w:sz="4" w:space="0" w:color="auto"/>
              <w:left w:val="nil"/>
              <w:bottom w:val="single" w:sz="4" w:space="0" w:color="auto"/>
              <w:right w:val="single" w:sz="4" w:space="0" w:color="auto"/>
            </w:tcBorders>
            <w:shd w:val="clear" w:color="auto" w:fill="auto"/>
            <w:hideMark/>
          </w:tcPr>
          <w:p w14:paraId="070714D9" w14:textId="77777777" w:rsidR="005A63AD" w:rsidRPr="005A63AD" w:rsidRDefault="005A63AD" w:rsidP="00680456">
            <w:pPr>
              <w:widowControl w:val="0"/>
              <w:suppressAutoHyphens/>
              <w:rPr>
                <w:color w:val="000000"/>
                <w:sz w:val="28"/>
                <w:szCs w:val="28"/>
              </w:rPr>
            </w:pPr>
            <w:r w:rsidRPr="005A63AD">
              <w:rPr>
                <w:color w:val="000000"/>
                <w:sz w:val="28"/>
                <w:szCs w:val="28"/>
              </w:rPr>
              <w:t>население</w:t>
            </w:r>
          </w:p>
        </w:tc>
        <w:tc>
          <w:tcPr>
            <w:tcW w:w="1274" w:type="pct"/>
            <w:gridSpan w:val="3"/>
            <w:tcBorders>
              <w:top w:val="single" w:sz="4" w:space="0" w:color="auto"/>
              <w:left w:val="nil"/>
              <w:bottom w:val="single" w:sz="4" w:space="0" w:color="auto"/>
              <w:right w:val="single" w:sz="4" w:space="0" w:color="auto"/>
            </w:tcBorders>
            <w:shd w:val="clear" w:color="auto" w:fill="auto"/>
            <w:hideMark/>
          </w:tcPr>
          <w:p w14:paraId="35B783E0" w14:textId="77777777" w:rsidR="005A63AD" w:rsidRPr="005A63AD" w:rsidRDefault="005A63AD" w:rsidP="00680456">
            <w:pPr>
              <w:widowControl w:val="0"/>
              <w:suppressAutoHyphens/>
              <w:rPr>
                <w:color w:val="000000"/>
                <w:sz w:val="28"/>
                <w:szCs w:val="28"/>
              </w:rPr>
            </w:pPr>
            <w:r w:rsidRPr="005A63AD">
              <w:rPr>
                <w:color w:val="000000"/>
                <w:sz w:val="28"/>
                <w:szCs w:val="28"/>
              </w:rPr>
              <w:t>Бюджетные и прочие потребители</w:t>
            </w:r>
          </w:p>
        </w:tc>
        <w:tc>
          <w:tcPr>
            <w:tcW w:w="631" w:type="pct"/>
            <w:vMerge/>
            <w:tcBorders>
              <w:left w:val="single" w:sz="4" w:space="0" w:color="auto"/>
              <w:right w:val="single" w:sz="4" w:space="0" w:color="auto"/>
            </w:tcBorders>
            <w:vAlign w:val="center"/>
            <w:hideMark/>
          </w:tcPr>
          <w:p w14:paraId="5C4B074F" w14:textId="77777777" w:rsidR="005A63AD" w:rsidRPr="005A63AD" w:rsidRDefault="005A63AD" w:rsidP="00680456">
            <w:pPr>
              <w:widowControl w:val="0"/>
              <w:suppressAutoHyphens/>
              <w:rPr>
                <w:color w:val="000000"/>
                <w:sz w:val="28"/>
                <w:szCs w:val="28"/>
              </w:rPr>
            </w:pPr>
          </w:p>
        </w:tc>
      </w:tr>
      <w:tr w:rsidR="00680456" w:rsidRPr="003F782A" w14:paraId="55845394" w14:textId="77777777" w:rsidTr="00790838">
        <w:trPr>
          <w:trHeight w:val="20"/>
        </w:trPr>
        <w:tc>
          <w:tcPr>
            <w:tcW w:w="469" w:type="pct"/>
            <w:vMerge/>
            <w:tcBorders>
              <w:top w:val="single" w:sz="4" w:space="0" w:color="auto"/>
              <w:left w:val="single" w:sz="4" w:space="0" w:color="auto"/>
              <w:bottom w:val="single" w:sz="4" w:space="0" w:color="auto"/>
              <w:right w:val="single" w:sz="4" w:space="0" w:color="auto"/>
            </w:tcBorders>
            <w:vAlign w:val="center"/>
            <w:hideMark/>
          </w:tcPr>
          <w:p w14:paraId="321905A0" w14:textId="77777777" w:rsidR="005A63AD" w:rsidRPr="005A63AD" w:rsidRDefault="005A63AD" w:rsidP="00680456">
            <w:pPr>
              <w:widowControl w:val="0"/>
              <w:suppressAutoHyphens/>
              <w:jc w:val="center"/>
              <w:rPr>
                <w:color w:val="000000"/>
                <w:sz w:val="28"/>
                <w:szCs w:val="28"/>
              </w:rPr>
            </w:pPr>
          </w:p>
        </w:tc>
        <w:tc>
          <w:tcPr>
            <w:tcW w:w="1220" w:type="pct"/>
            <w:vMerge/>
            <w:tcBorders>
              <w:top w:val="single" w:sz="4" w:space="0" w:color="auto"/>
              <w:left w:val="single" w:sz="4" w:space="0" w:color="auto"/>
              <w:bottom w:val="single" w:sz="4" w:space="0" w:color="auto"/>
              <w:right w:val="single" w:sz="4" w:space="0" w:color="auto"/>
            </w:tcBorders>
            <w:vAlign w:val="center"/>
            <w:hideMark/>
          </w:tcPr>
          <w:p w14:paraId="04F98C77" w14:textId="77777777" w:rsidR="005A63AD" w:rsidRPr="005A63AD" w:rsidRDefault="005A63AD" w:rsidP="00680456">
            <w:pPr>
              <w:widowControl w:val="0"/>
              <w:suppressAutoHyphens/>
              <w:rPr>
                <w:color w:val="000000"/>
                <w:sz w:val="28"/>
                <w:szCs w:val="28"/>
              </w:rPr>
            </w:pPr>
          </w:p>
        </w:tc>
        <w:tc>
          <w:tcPr>
            <w:tcW w:w="499" w:type="pct"/>
            <w:tcBorders>
              <w:top w:val="nil"/>
              <w:left w:val="nil"/>
              <w:bottom w:val="single" w:sz="4" w:space="0" w:color="auto"/>
              <w:right w:val="single" w:sz="4" w:space="0" w:color="auto"/>
            </w:tcBorders>
            <w:shd w:val="clear" w:color="auto" w:fill="auto"/>
            <w:hideMark/>
          </w:tcPr>
          <w:p w14:paraId="748E73B0" w14:textId="77777777" w:rsidR="005A63AD" w:rsidRPr="005A63AD" w:rsidRDefault="005A63AD" w:rsidP="00680456">
            <w:pPr>
              <w:widowControl w:val="0"/>
              <w:suppressAutoHyphens/>
              <w:rPr>
                <w:color w:val="000000"/>
                <w:sz w:val="28"/>
                <w:szCs w:val="28"/>
              </w:rPr>
            </w:pPr>
            <w:r w:rsidRPr="005A63AD">
              <w:rPr>
                <w:color w:val="000000"/>
                <w:sz w:val="28"/>
                <w:szCs w:val="28"/>
              </w:rPr>
              <w:t>отопление и вент.</w:t>
            </w:r>
          </w:p>
        </w:tc>
        <w:tc>
          <w:tcPr>
            <w:tcW w:w="472" w:type="pct"/>
            <w:tcBorders>
              <w:top w:val="nil"/>
              <w:left w:val="nil"/>
              <w:bottom w:val="single" w:sz="4" w:space="0" w:color="auto"/>
              <w:right w:val="single" w:sz="4" w:space="0" w:color="auto"/>
            </w:tcBorders>
            <w:shd w:val="clear" w:color="auto" w:fill="auto"/>
            <w:hideMark/>
          </w:tcPr>
          <w:p w14:paraId="17F92B90" w14:textId="77777777" w:rsidR="005A63AD" w:rsidRPr="005A63AD" w:rsidRDefault="005A63AD" w:rsidP="00680456">
            <w:pPr>
              <w:widowControl w:val="0"/>
              <w:suppressAutoHyphens/>
              <w:rPr>
                <w:color w:val="000000"/>
                <w:sz w:val="28"/>
                <w:szCs w:val="28"/>
              </w:rPr>
            </w:pPr>
            <w:r w:rsidRPr="005A63AD">
              <w:rPr>
                <w:color w:val="000000"/>
                <w:sz w:val="28"/>
                <w:szCs w:val="28"/>
              </w:rPr>
              <w:t>ГВС</w:t>
            </w:r>
          </w:p>
        </w:tc>
        <w:tc>
          <w:tcPr>
            <w:tcW w:w="436" w:type="pct"/>
            <w:tcBorders>
              <w:top w:val="nil"/>
              <w:left w:val="nil"/>
              <w:bottom w:val="single" w:sz="4" w:space="0" w:color="auto"/>
              <w:right w:val="single" w:sz="4" w:space="0" w:color="auto"/>
            </w:tcBorders>
            <w:shd w:val="clear" w:color="auto" w:fill="auto"/>
            <w:hideMark/>
          </w:tcPr>
          <w:p w14:paraId="4D08FA45" w14:textId="77777777" w:rsidR="005A63AD" w:rsidRPr="005A63AD" w:rsidRDefault="005A63AD" w:rsidP="00680456">
            <w:pPr>
              <w:widowControl w:val="0"/>
              <w:suppressAutoHyphens/>
              <w:rPr>
                <w:color w:val="000000"/>
                <w:sz w:val="28"/>
                <w:szCs w:val="28"/>
              </w:rPr>
            </w:pPr>
            <w:r w:rsidRPr="005A63AD">
              <w:rPr>
                <w:color w:val="000000"/>
                <w:sz w:val="28"/>
                <w:szCs w:val="28"/>
              </w:rPr>
              <w:t>Всего</w:t>
            </w:r>
          </w:p>
        </w:tc>
        <w:tc>
          <w:tcPr>
            <w:tcW w:w="499" w:type="pct"/>
            <w:tcBorders>
              <w:top w:val="nil"/>
              <w:left w:val="nil"/>
              <w:bottom w:val="single" w:sz="4" w:space="0" w:color="auto"/>
              <w:right w:val="single" w:sz="4" w:space="0" w:color="auto"/>
            </w:tcBorders>
            <w:shd w:val="clear" w:color="auto" w:fill="auto"/>
            <w:hideMark/>
          </w:tcPr>
          <w:p w14:paraId="6C76036D" w14:textId="77777777" w:rsidR="005A63AD" w:rsidRPr="005A63AD" w:rsidRDefault="005A63AD" w:rsidP="00680456">
            <w:pPr>
              <w:widowControl w:val="0"/>
              <w:suppressAutoHyphens/>
              <w:rPr>
                <w:color w:val="000000"/>
                <w:sz w:val="28"/>
                <w:szCs w:val="28"/>
              </w:rPr>
            </w:pPr>
            <w:r w:rsidRPr="005A63AD">
              <w:rPr>
                <w:color w:val="000000"/>
                <w:sz w:val="28"/>
                <w:szCs w:val="28"/>
              </w:rPr>
              <w:t>отопление и вент.</w:t>
            </w:r>
          </w:p>
        </w:tc>
        <w:tc>
          <w:tcPr>
            <w:tcW w:w="336" w:type="pct"/>
            <w:tcBorders>
              <w:top w:val="nil"/>
              <w:left w:val="nil"/>
              <w:bottom w:val="single" w:sz="4" w:space="0" w:color="auto"/>
              <w:right w:val="single" w:sz="4" w:space="0" w:color="auto"/>
            </w:tcBorders>
            <w:shd w:val="clear" w:color="auto" w:fill="auto"/>
            <w:hideMark/>
          </w:tcPr>
          <w:p w14:paraId="066E6F0D" w14:textId="77777777" w:rsidR="005A63AD" w:rsidRPr="005A63AD" w:rsidRDefault="005A63AD" w:rsidP="00680456">
            <w:pPr>
              <w:widowControl w:val="0"/>
              <w:suppressAutoHyphens/>
              <w:rPr>
                <w:color w:val="000000"/>
                <w:sz w:val="28"/>
                <w:szCs w:val="28"/>
              </w:rPr>
            </w:pPr>
            <w:r w:rsidRPr="005A63AD">
              <w:rPr>
                <w:color w:val="000000"/>
                <w:sz w:val="28"/>
                <w:szCs w:val="28"/>
              </w:rPr>
              <w:t>ГВС</w:t>
            </w:r>
          </w:p>
        </w:tc>
        <w:tc>
          <w:tcPr>
            <w:tcW w:w="438" w:type="pct"/>
            <w:tcBorders>
              <w:top w:val="nil"/>
              <w:left w:val="nil"/>
              <w:bottom w:val="single" w:sz="4" w:space="0" w:color="auto"/>
              <w:right w:val="single" w:sz="4" w:space="0" w:color="auto"/>
            </w:tcBorders>
            <w:shd w:val="clear" w:color="auto" w:fill="auto"/>
            <w:hideMark/>
          </w:tcPr>
          <w:p w14:paraId="55A70257" w14:textId="77777777" w:rsidR="005A63AD" w:rsidRPr="005A63AD" w:rsidRDefault="005A63AD" w:rsidP="00680456">
            <w:pPr>
              <w:widowControl w:val="0"/>
              <w:suppressAutoHyphens/>
              <w:rPr>
                <w:color w:val="000000"/>
                <w:sz w:val="28"/>
                <w:szCs w:val="28"/>
              </w:rPr>
            </w:pPr>
            <w:r w:rsidRPr="005A63AD">
              <w:rPr>
                <w:color w:val="000000"/>
                <w:sz w:val="28"/>
                <w:szCs w:val="28"/>
              </w:rPr>
              <w:t>Всего</w:t>
            </w:r>
          </w:p>
        </w:tc>
        <w:tc>
          <w:tcPr>
            <w:tcW w:w="631" w:type="pct"/>
            <w:tcBorders>
              <w:left w:val="single" w:sz="4" w:space="0" w:color="auto"/>
              <w:bottom w:val="single" w:sz="4" w:space="0" w:color="auto"/>
              <w:right w:val="single" w:sz="4" w:space="0" w:color="auto"/>
            </w:tcBorders>
            <w:vAlign w:val="center"/>
            <w:hideMark/>
          </w:tcPr>
          <w:p w14:paraId="03119B6D" w14:textId="77777777" w:rsidR="005A63AD" w:rsidRPr="005A63AD" w:rsidRDefault="005A63AD" w:rsidP="00680456">
            <w:pPr>
              <w:widowControl w:val="0"/>
              <w:suppressAutoHyphens/>
              <w:rPr>
                <w:color w:val="000000"/>
                <w:sz w:val="28"/>
                <w:szCs w:val="28"/>
              </w:rPr>
            </w:pPr>
          </w:p>
        </w:tc>
      </w:tr>
      <w:tr w:rsidR="00680456" w:rsidRPr="003F782A" w14:paraId="28CEE4CE" w14:textId="77777777" w:rsidTr="00790838">
        <w:trPr>
          <w:trHeight w:val="20"/>
        </w:trPr>
        <w:tc>
          <w:tcPr>
            <w:tcW w:w="469" w:type="pct"/>
            <w:tcBorders>
              <w:top w:val="nil"/>
              <w:left w:val="single" w:sz="4" w:space="0" w:color="auto"/>
              <w:bottom w:val="single" w:sz="4" w:space="0" w:color="auto"/>
              <w:right w:val="single" w:sz="4" w:space="0" w:color="auto"/>
            </w:tcBorders>
            <w:shd w:val="clear" w:color="auto" w:fill="auto"/>
          </w:tcPr>
          <w:p w14:paraId="01CB5365" w14:textId="470B6BBF" w:rsidR="00B74D14" w:rsidRPr="005A63AD" w:rsidRDefault="00B74D14" w:rsidP="00680456">
            <w:pPr>
              <w:widowControl w:val="0"/>
              <w:suppressAutoHyphens/>
              <w:jc w:val="center"/>
              <w:rPr>
                <w:color w:val="000000"/>
                <w:sz w:val="28"/>
                <w:szCs w:val="28"/>
              </w:rPr>
            </w:pPr>
            <w:r>
              <w:rPr>
                <w:color w:val="000000"/>
                <w:sz w:val="28"/>
                <w:szCs w:val="28"/>
              </w:rPr>
              <w:t>1</w:t>
            </w:r>
          </w:p>
        </w:tc>
        <w:tc>
          <w:tcPr>
            <w:tcW w:w="1220" w:type="pct"/>
            <w:tcBorders>
              <w:top w:val="nil"/>
              <w:left w:val="nil"/>
              <w:bottom w:val="single" w:sz="4" w:space="0" w:color="auto"/>
              <w:right w:val="single" w:sz="4" w:space="0" w:color="auto"/>
            </w:tcBorders>
            <w:shd w:val="clear" w:color="auto" w:fill="auto"/>
          </w:tcPr>
          <w:p w14:paraId="704B0961" w14:textId="1C316903" w:rsidR="00B74D14" w:rsidRPr="005A63AD" w:rsidRDefault="00B74D14" w:rsidP="00680456">
            <w:pPr>
              <w:widowControl w:val="0"/>
              <w:suppressAutoHyphens/>
              <w:rPr>
                <w:color w:val="000000"/>
                <w:sz w:val="28"/>
                <w:szCs w:val="28"/>
              </w:rPr>
            </w:pPr>
            <w:r>
              <w:rPr>
                <w:color w:val="000000"/>
                <w:sz w:val="28"/>
                <w:szCs w:val="28"/>
              </w:rPr>
              <w:t>ООО ИК "МКС"</w:t>
            </w:r>
          </w:p>
        </w:tc>
        <w:tc>
          <w:tcPr>
            <w:tcW w:w="499" w:type="pct"/>
            <w:tcBorders>
              <w:top w:val="single" w:sz="4" w:space="0" w:color="auto"/>
              <w:left w:val="single" w:sz="4" w:space="0" w:color="auto"/>
              <w:bottom w:val="single" w:sz="4" w:space="0" w:color="auto"/>
              <w:right w:val="single" w:sz="4" w:space="0" w:color="auto"/>
            </w:tcBorders>
            <w:shd w:val="clear" w:color="auto" w:fill="auto"/>
            <w:vAlign w:val="bottom"/>
          </w:tcPr>
          <w:p w14:paraId="09B3B738" w14:textId="2E965DC6" w:rsidR="00B74D14" w:rsidRDefault="00B74D14" w:rsidP="00680456">
            <w:pPr>
              <w:widowControl w:val="0"/>
              <w:suppressAutoHyphens/>
              <w:rPr>
                <w:color w:val="000000"/>
                <w:sz w:val="28"/>
                <w:szCs w:val="28"/>
              </w:rPr>
            </w:pPr>
            <w:r>
              <w:rPr>
                <w:color w:val="000000"/>
                <w:sz w:val="28"/>
                <w:szCs w:val="28"/>
              </w:rPr>
              <w:t>3.070</w:t>
            </w:r>
          </w:p>
        </w:tc>
        <w:tc>
          <w:tcPr>
            <w:tcW w:w="472" w:type="pct"/>
            <w:tcBorders>
              <w:top w:val="single" w:sz="4" w:space="0" w:color="auto"/>
              <w:left w:val="nil"/>
              <w:bottom w:val="single" w:sz="4" w:space="0" w:color="auto"/>
              <w:right w:val="single" w:sz="4" w:space="0" w:color="auto"/>
            </w:tcBorders>
            <w:shd w:val="clear" w:color="auto" w:fill="auto"/>
            <w:vAlign w:val="bottom"/>
          </w:tcPr>
          <w:p w14:paraId="4E8895D1" w14:textId="59984BEC" w:rsidR="00B74D14" w:rsidRDefault="00B74D14" w:rsidP="00680456">
            <w:pPr>
              <w:widowControl w:val="0"/>
              <w:suppressAutoHyphens/>
              <w:rPr>
                <w:color w:val="000000"/>
                <w:sz w:val="28"/>
                <w:szCs w:val="28"/>
              </w:rPr>
            </w:pPr>
            <w:r>
              <w:rPr>
                <w:color w:val="000000"/>
                <w:sz w:val="28"/>
                <w:szCs w:val="28"/>
              </w:rPr>
              <w:t>0.070</w:t>
            </w:r>
          </w:p>
        </w:tc>
        <w:tc>
          <w:tcPr>
            <w:tcW w:w="436" w:type="pct"/>
            <w:tcBorders>
              <w:top w:val="single" w:sz="4" w:space="0" w:color="auto"/>
              <w:left w:val="nil"/>
              <w:bottom w:val="single" w:sz="4" w:space="0" w:color="auto"/>
              <w:right w:val="single" w:sz="4" w:space="0" w:color="auto"/>
            </w:tcBorders>
            <w:shd w:val="clear" w:color="auto" w:fill="auto"/>
            <w:vAlign w:val="bottom"/>
          </w:tcPr>
          <w:p w14:paraId="68E84EC9" w14:textId="42A57227" w:rsidR="00B74D14" w:rsidRDefault="00B74D14" w:rsidP="00680456">
            <w:pPr>
              <w:widowControl w:val="0"/>
              <w:suppressAutoHyphens/>
              <w:rPr>
                <w:color w:val="000000"/>
                <w:sz w:val="28"/>
                <w:szCs w:val="28"/>
              </w:rPr>
            </w:pPr>
            <w:r>
              <w:rPr>
                <w:color w:val="000000"/>
                <w:sz w:val="28"/>
                <w:szCs w:val="28"/>
              </w:rPr>
              <w:t>3.140</w:t>
            </w:r>
          </w:p>
        </w:tc>
        <w:tc>
          <w:tcPr>
            <w:tcW w:w="499" w:type="pct"/>
            <w:tcBorders>
              <w:top w:val="single" w:sz="4" w:space="0" w:color="auto"/>
              <w:left w:val="nil"/>
              <w:bottom w:val="single" w:sz="4" w:space="0" w:color="auto"/>
              <w:right w:val="single" w:sz="4" w:space="0" w:color="auto"/>
            </w:tcBorders>
            <w:shd w:val="clear" w:color="auto" w:fill="auto"/>
            <w:vAlign w:val="bottom"/>
          </w:tcPr>
          <w:p w14:paraId="33236962" w14:textId="60191EB4" w:rsidR="00B74D14" w:rsidRDefault="00B74D14" w:rsidP="00680456">
            <w:pPr>
              <w:widowControl w:val="0"/>
              <w:suppressAutoHyphens/>
              <w:rPr>
                <w:color w:val="000000"/>
                <w:sz w:val="28"/>
                <w:szCs w:val="28"/>
              </w:rPr>
            </w:pPr>
            <w:r>
              <w:rPr>
                <w:color w:val="000000"/>
                <w:sz w:val="28"/>
                <w:szCs w:val="28"/>
              </w:rPr>
              <w:t>1.180</w:t>
            </w:r>
          </w:p>
        </w:tc>
        <w:tc>
          <w:tcPr>
            <w:tcW w:w="336" w:type="pct"/>
            <w:tcBorders>
              <w:top w:val="single" w:sz="4" w:space="0" w:color="auto"/>
              <w:left w:val="nil"/>
              <w:bottom w:val="single" w:sz="4" w:space="0" w:color="auto"/>
              <w:right w:val="single" w:sz="4" w:space="0" w:color="auto"/>
            </w:tcBorders>
            <w:shd w:val="clear" w:color="auto" w:fill="auto"/>
            <w:vAlign w:val="bottom"/>
          </w:tcPr>
          <w:p w14:paraId="708EB1CF" w14:textId="3EBBC5BE" w:rsidR="00B74D14" w:rsidRDefault="00B74D14" w:rsidP="00680456">
            <w:pPr>
              <w:widowControl w:val="0"/>
              <w:suppressAutoHyphens/>
              <w:rPr>
                <w:color w:val="000000"/>
                <w:sz w:val="28"/>
                <w:szCs w:val="28"/>
              </w:rPr>
            </w:pPr>
            <w:r>
              <w:rPr>
                <w:color w:val="000000"/>
                <w:sz w:val="28"/>
                <w:szCs w:val="28"/>
              </w:rPr>
              <w:t>0.060</w:t>
            </w:r>
          </w:p>
        </w:tc>
        <w:tc>
          <w:tcPr>
            <w:tcW w:w="438" w:type="pct"/>
            <w:tcBorders>
              <w:top w:val="single" w:sz="4" w:space="0" w:color="auto"/>
              <w:left w:val="nil"/>
              <w:bottom w:val="single" w:sz="4" w:space="0" w:color="auto"/>
              <w:right w:val="single" w:sz="4" w:space="0" w:color="auto"/>
            </w:tcBorders>
            <w:shd w:val="clear" w:color="auto" w:fill="auto"/>
            <w:vAlign w:val="bottom"/>
          </w:tcPr>
          <w:p w14:paraId="2D4850E8" w14:textId="449DE882" w:rsidR="00B74D14" w:rsidRDefault="00B74D14" w:rsidP="00680456">
            <w:pPr>
              <w:widowControl w:val="0"/>
              <w:suppressAutoHyphens/>
              <w:rPr>
                <w:color w:val="000000"/>
                <w:sz w:val="28"/>
                <w:szCs w:val="28"/>
              </w:rPr>
            </w:pPr>
            <w:r>
              <w:rPr>
                <w:color w:val="000000"/>
                <w:sz w:val="28"/>
                <w:szCs w:val="28"/>
              </w:rPr>
              <w:t>1.240</w:t>
            </w:r>
          </w:p>
        </w:tc>
        <w:tc>
          <w:tcPr>
            <w:tcW w:w="631" w:type="pct"/>
            <w:tcBorders>
              <w:top w:val="single" w:sz="4" w:space="0" w:color="auto"/>
              <w:left w:val="nil"/>
              <w:bottom w:val="single" w:sz="4" w:space="0" w:color="auto"/>
              <w:right w:val="single" w:sz="4" w:space="0" w:color="auto"/>
            </w:tcBorders>
            <w:shd w:val="clear" w:color="auto" w:fill="auto"/>
            <w:vAlign w:val="bottom"/>
          </w:tcPr>
          <w:p w14:paraId="4A548DC0" w14:textId="78ED9EF0" w:rsidR="00B74D14" w:rsidRDefault="00B74D14" w:rsidP="00680456">
            <w:pPr>
              <w:widowControl w:val="0"/>
              <w:suppressAutoHyphens/>
              <w:rPr>
                <w:color w:val="000000"/>
                <w:sz w:val="28"/>
                <w:szCs w:val="28"/>
              </w:rPr>
            </w:pPr>
            <w:r>
              <w:rPr>
                <w:color w:val="000000"/>
                <w:sz w:val="28"/>
                <w:szCs w:val="28"/>
              </w:rPr>
              <w:t>4.380</w:t>
            </w:r>
          </w:p>
        </w:tc>
      </w:tr>
      <w:tr w:rsidR="00680456" w:rsidRPr="003F782A" w14:paraId="7240EB59" w14:textId="77777777" w:rsidTr="00790838">
        <w:trPr>
          <w:trHeight w:val="20"/>
        </w:trPr>
        <w:tc>
          <w:tcPr>
            <w:tcW w:w="469" w:type="pct"/>
            <w:tcBorders>
              <w:top w:val="nil"/>
              <w:left w:val="single" w:sz="4" w:space="0" w:color="auto"/>
              <w:bottom w:val="single" w:sz="4" w:space="0" w:color="auto"/>
              <w:right w:val="single" w:sz="4" w:space="0" w:color="auto"/>
            </w:tcBorders>
            <w:shd w:val="clear" w:color="auto" w:fill="auto"/>
            <w:hideMark/>
          </w:tcPr>
          <w:p w14:paraId="50872A56" w14:textId="7EE9C38F" w:rsidR="00B74D14" w:rsidRPr="005A63AD" w:rsidRDefault="00B74D14" w:rsidP="00680456">
            <w:pPr>
              <w:widowControl w:val="0"/>
              <w:suppressAutoHyphens/>
              <w:jc w:val="center"/>
              <w:rPr>
                <w:color w:val="000000"/>
                <w:sz w:val="28"/>
                <w:szCs w:val="28"/>
              </w:rPr>
            </w:pPr>
            <w:r>
              <w:rPr>
                <w:color w:val="000000"/>
                <w:sz w:val="28"/>
                <w:szCs w:val="28"/>
              </w:rPr>
              <w:t>2</w:t>
            </w:r>
          </w:p>
        </w:tc>
        <w:tc>
          <w:tcPr>
            <w:tcW w:w="1220" w:type="pct"/>
            <w:tcBorders>
              <w:top w:val="nil"/>
              <w:left w:val="nil"/>
              <w:bottom w:val="single" w:sz="4" w:space="0" w:color="auto"/>
              <w:right w:val="single" w:sz="4" w:space="0" w:color="auto"/>
            </w:tcBorders>
            <w:shd w:val="clear" w:color="auto" w:fill="auto"/>
            <w:hideMark/>
          </w:tcPr>
          <w:p w14:paraId="6C70005A" w14:textId="4B1ED2D7" w:rsidR="00B74D14" w:rsidRPr="005A63AD" w:rsidRDefault="00B74D14" w:rsidP="00680456">
            <w:pPr>
              <w:widowControl w:val="0"/>
              <w:suppressAutoHyphens/>
              <w:rPr>
                <w:color w:val="000000"/>
                <w:sz w:val="28"/>
                <w:szCs w:val="28"/>
              </w:rPr>
            </w:pPr>
            <w:r>
              <w:rPr>
                <w:color w:val="000000"/>
                <w:sz w:val="28"/>
                <w:szCs w:val="28"/>
              </w:rPr>
              <w:t>ООО «Энергия»</w:t>
            </w:r>
          </w:p>
        </w:tc>
        <w:tc>
          <w:tcPr>
            <w:tcW w:w="49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FCA781B" w14:textId="18AE9DEC" w:rsidR="00B74D14" w:rsidRPr="005A63AD" w:rsidRDefault="00B74D14" w:rsidP="00680456">
            <w:pPr>
              <w:widowControl w:val="0"/>
              <w:suppressAutoHyphens/>
              <w:rPr>
                <w:color w:val="000000"/>
                <w:sz w:val="28"/>
                <w:szCs w:val="28"/>
              </w:rPr>
            </w:pPr>
            <w:r>
              <w:rPr>
                <w:color w:val="000000"/>
                <w:sz w:val="28"/>
                <w:szCs w:val="28"/>
              </w:rPr>
              <w:t>46.369</w:t>
            </w:r>
          </w:p>
        </w:tc>
        <w:tc>
          <w:tcPr>
            <w:tcW w:w="472" w:type="pct"/>
            <w:tcBorders>
              <w:top w:val="single" w:sz="4" w:space="0" w:color="auto"/>
              <w:left w:val="nil"/>
              <w:bottom w:val="single" w:sz="4" w:space="0" w:color="auto"/>
              <w:right w:val="single" w:sz="4" w:space="0" w:color="auto"/>
            </w:tcBorders>
            <w:shd w:val="clear" w:color="auto" w:fill="auto"/>
            <w:vAlign w:val="bottom"/>
            <w:hideMark/>
          </w:tcPr>
          <w:p w14:paraId="356E5D94" w14:textId="0B55A3D4" w:rsidR="00B74D14" w:rsidRPr="005A63AD" w:rsidRDefault="00B74D14" w:rsidP="00680456">
            <w:pPr>
              <w:widowControl w:val="0"/>
              <w:suppressAutoHyphens/>
              <w:rPr>
                <w:color w:val="000000"/>
                <w:sz w:val="28"/>
                <w:szCs w:val="28"/>
              </w:rPr>
            </w:pPr>
            <w:r>
              <w:rPr>
                <w:color w:val="000000"/>
                <w:sz w:val="28"/>
                <w:szCs w:val="28"/>
              </w:rPr>
              <w:t>11.626</w:t>
            </w:r>
          </w:p>
        </w:tc>
        <w:tc>
          <w:tcPr>
            <w:tcW w:w="436" w:type="pct"/>
            <w:tcBorders>
              <w:top w:val="single" w:sz="4" w:space="0" w:color="auto"/>
              <w:left w:val="nil"/>
              <w:bottom w:val="single" w:sz="4" w:space="0" w:color="auto"/>
              <w:right w:val="single" w:sz="4" w:space="0" w:color="auto"/>
            </w:tcBorders>
            <w:shd w:val="clear" w:color="auto" w:fill="auto"/>
            <w:vAlign w:val="bottom"/>
            <w:hideMark/>
          </w:tcPr>
          <w:p w14:paraId="6608D253" w14:textId="511E4146" w:rsidR="00B74D14" w:rsidRPr="005A63AD" w:rsidRDefault="00B74D14" w:rsidP="00680456">
            <w:pPr>
              <w:widowControl w:val="0"/>
              <w:suppressAutoHyphens/>
              <w:rPr>
                <w:color w:val="000000"/>
                <w:sz w:val="28"/>
                <w:szCs w:val="28"/>
              </w:rPr>
            </w:pPr>
            <w:r>
              <w:rPr>
                <w:color w:val="000000"/>
                <w:sz w:val="28"/>
                <w:szCs w:val="28"/>
              </w:rPr>
              <w:t>57.995</w:t>
            </w:r>
          </w:p>
        </w:tc>
        <w:tc>
          <w:tcPr>
            <w:tcW w:w="499" w:type="pct"/>
            <w:tcBorders>
              <w:top w:val="single" w:sz="4" w:space="0" w:color="auto"/>
              <w:left w:val="nil"/>
              <w:bottom w:val="single" w:sz="4" w:space="0" w:color="auto"/>
              <w:right w:val="single" w:sz="4" w:space="0" w:color="auto"/>
            </w:tcBorders>
            <w:shd w:val="clear" w:color="auto" w:fill="auto"/>
            <w:vAlign w:val="bottom"/>
            <w:hideMark/>
          </w:tcPr>
          <w:p w14:paraId="7B79B901" w14:textId="6D7960E9" w:rsidR="00B74D14" w:rsidRPr="005A63AD" w:rsidRDefault="00B74D14" w:rsidP="00680456">
            <w:pPr>
              <w:widowControl w:val="0"/>
              <w:suppressAutoHyphens/>
              <w:rPr>
                <w:color w:val="000000"/>
                <w:sz w:val="28"/>
                <w:szCs w:val="28"/>
              </w:rPr>
            </w:pPr>
            <w:r>
              <w:rPr>
                <w:color w:val="000000"/>
                <w:sz w:val="28"/>
                <w:szCs w:val="28"/>
              </w:rPr>
              <w:t>4.263</w:t>
            </w:r>
          </w:p>
        </w:tc>
        <w:tc>
          <w:tcPr>
            <w:tcW w:w="336" w:type="pct"/>
            <w:tcBorders>
              <w:top w:val="single" w:sz="4" w:space="0" w:color="auto"/>
              <w:left w:val="nil"/>
              <w:bottom w:val="single" w:sz="4" w:space="0" w:color="auto"/>
              <w:right w:val="single" w:sz="4" w:space="0" w:color="auto"/>
            </w:tcBorders>
            <w:shd w:val="clear" w:color="auto" w:fill="auto"/>
            <w:vAlign w:val="bottom"/>
            <w:hideMark/>
          </w:tcPr>
          <w:p w14:paraId="07BB4910" w14:textId="47080964" w:rsidR="00B74D14" w:rsidRPr="005A63AD" w:rsidRDefault="00B74D14" w:rsidP="00680456">
            <w:pPr>
              <w:widowControl w:val="0"/>
              <w:suppressAutoHyphens/>
              <w:rPr>
                <w:color w:val="000000"/>
                <w:sz w:val="28"/>
                <w:szCs w:val="28"/>
              </w:rPr>
            </w:pPr>
            <w:r>
              <w:rPr>
                <w:color w:val="000000"/>
                <w:sz w:val="28"/>
                <w:szCs w:val="28"/>
              </w:rPr>
              <w:t>0.000</w:t>
            </w:r>
          </w:p>
        </w:tc>
        <w:tc>
          <w:tcPr>
            <w:tcW w:w="438" w:type="pct"/>
            <w:tcBorders>
              <w:top w:val="single" w:sz="4" w:space="0" w:color="auto"/>
              <w:left w:val="nil"/>
              <w:bottom w:val="single" w:sz="4" w:space="0" w:color="auto"/>
              <w:right w:val="single" w:sz="4" w:space="0" w:color="auto"/>
            </w:tcBorders>
            <w:shd w:val="clear" w:color="auto" w:fill="auto"/>
            <w:vAlign w:val="bottom"/>
            <w:hideMark/>
          </w:tcPr>
          <w:p w14:paraId="36EE9B4B" w14:textId="01AE6960" w:rsidR="00B74D14" w:rsidRPr="005A63AD" w:rsidRDefault="00B74D14" w:rsidP="00680456">
            <w:pPr>
              <w:widowControl w:val="0"/>
              <w:suppressAutoHyphens/>
              <w:rPr>
                <w:color w:val="000000"/>
                <w:sz w:val="28"/>
                <w:szCs w:val="28"/>
              </w:rPr>
            </w:pPr>
            <w:r>
              <w:rPr>
                <w:color w:val="000000"/>
                <w:sz w:val="28"/>
                <w:szCs w:val="28"/>
              </w:rPr>
              <w:t>4.263</w:t>
            </w:r>
          </w:p>
        </w:tc>
        <w:tc>
          <w:tcPr>
            <w:tcW w:w="631" w:type="pct"/>
            <w:tcBorders>
              <w:top w:val="single" w:sz="4" w:space="0" w:color="auto"/>
              <w:left w:val="nil"/>
              <w:bottom w:val="single" w:sz="4" w:space="0" w:color="auto"/>
              <w:right w:val="single" w:sz="4" w:space="0" w:color="auto"/>
            </w:tcBorders>
            <w:shd w:val="clear" w:color="auto" w:fill="auto"/>
            <w:vAlign w:val="bottom"/>
            <w:hideMark/>
          </w:tcPr>
          <w:p w14:paraId="7AC853B9" w14:textId="633AF96E" w:rsidR="00B74D14" w:rsidRPr="005A63AD" w:rsidRDefault="00B74D14" w:rsidP="00680456">
            <w:pPr>
              <w:widowControl w:val="0"/>
              <w:suppressAutoHyphens/>
              <w:rPr>
                <w:color w:val="000000"/>
                <w:sz w:val="28"/>
                <w:szCs w:val="28"/>
              </w:rPr>
            </w:pPr>
            <w:r>
              <w:rPr>
                <w:color w:val="000000"/>
                <w:sz w:val="28"/>
                <w:szCs w:val="28"/>
              </w:rPr>
              <w:t>62.251</w:t>
            </w:r>
          </w:p>
        </w:tc>
      </w:tr>
      <w:tr w:rsidR="00680456" w:rsidRPr="003F782A" w14:paraId="7B82B90D" w14:textId="77777777" w:rsidTr="00790838">
        <w:trPr>
          <w:trHeight w:val="20"/>
        </w:trPr>
        <w:tc>
          <w:tcPr>
            <w:tcW w:w="469" w:type="pct"/>
            <w:tcBorders>
              <w:top w:val="nil"/>
              <w:left w:val="single" w:sz="4" w:space="0" w:color="auto"/>
              <w:bottom w:val="single" w:sz="4" w:space="0" w:color="auto"/>
              <w:right w:val="single" w:sz="4" w:space="0" w:color="auto"/>
            </w:tcBorders>
            <w:shd w:val="clear" w:color="auto" w:fill="auto"/>
            <w:hideMark/>
          </w:tcPr>
          <w:p w14:paraId="3F919B03" w14:textId="0EBE30A8" w:rsidR="00B74D14" w:rsidRPr="005A63AD" w:rsidRDefault="00B74D14" w:rsidP="00680456">
            <w:pPr>
              <w:widowControl w:val="0"/>
              <w:suppressAutoHyphens/>
              <w:jc w:val="center"/>
              <w:rPr>
                <w:color w:val="000000"/>
                <w:sz w:val="28"/>
                <w:szCs w:val="28"/>
              </w:rPr>
            </w:pPr>
            <w:r>
              <w:rPr>
                <w:color w:val="000000"/>
                <w:sz w:val="28"/>
                <w:szCs w:val="28"/>
              </w:rPr>
              <w:t>3</w:t>
            </w:r>
          </w:p>
        </w:tc>
        <w:tc>
          <w:tcPr>
            <w:tcW w:w="1220" w:type="pct"/>
            <w:tcBorders>
              <w:top w:val="nil"/>
              <w:left w:val="nil"/>
              <w:bottom w:val="single" w:sz="4" w:space="0" w:color="auto"/>
              <w:right w:val="single" w:sz="4" w:space="0" w:color="auto"/>
            </w:tcBorders>
            <w:shd w:val="clear" w:color="auto" w:fill="auto"/>
            <w:hideMark/>
          </w:tcPr>
          <w:p w14:paraId="4FF4884C" w14:textId="673376E0" w:rsidR="00B74D14" w:rsidRPr="005A63AD" w:rsidRDefault="00B74D14" w:rsidP="00680456">
            <w:pPr>
              <w:widowControl w:val="0"/>
              <w:suppressAutoHyphens/>
              <w:rPr>
                <w:color w:val="000000"/>
                <w:sz w:val="28"/>
                <w:szCs w:val="28"/>
              </w:rPr>
            </w:pPr>
            <w:r>
              <w:rPr>
                <w:color w:val="000000"/>
                <w:sz w:val="28"/>
                <w:szCs w:val="28"/>
              </w:rPr>
              <w:t>ООО УК "ЮУ КЖСИ"</w:t>
            </w:r>
          </w:p>
        </w:tc>
        <w:tc>
          <w:tcPr>
            <w:tcW w:w="499" w:type="pct"/>
            <w:tcBorders>
              <w:top w:val="nil"/>
              <w:left w:val="single" w:sz="4" w:space="0" w:color="auto"/>
              <w:bottom w:val="single" w:sz="4" w:space="0" w:color="auto"/>
              <w:right w:val="single" w:sz="4" w:space="0" w:color="auto"/>
            </w:tcBorders>
            <w:shd w:val="clear" w:color="auto" w:fill="auto"/>
            <w:vAlign w:val="bottom"/>
            <w:hideMark/>
          </w:tcPr>
          <w:p w14:paraId="731DAD03" w14:textId="70AF79C0" w:rsidR="00B74D14" w:rsidRPr="005A63AD" w:rsidRDefault="00B74D14" w:rsidP="00680456">
            <w:pPr>
              <w:widowControl w:val="0"/>
              <w:suppressAutoHyphens/>
              <w:rPr>
                <w:color w:val="000000"/>
                <w:sz w:val="28"/>
                <w:szCs w:val="28"/>
              </w:rPr>
            </w:pPr>
            <w:r>
              <w:rPr>
                <w:color w:val="000000"/>
                <w:sz w:val="28"/>
                <w:szCs w:val="28"/>
              </w:rPr>
              <w:t>4.523</w:t>
            </w:r>
          </w:p>
        </w:tc>
        <w:tc>
          <w:tcPr>
            <w:tcW w:w="472" w:type="pct"/>
            <w:tcBorders>
              <w:top w:val="nil"/>
              <w:left w:val="nil"/>
              <w:bottom w:val="single" w:sz="4" w:space="0" w:color="auto"/>
              <w:right w:val="single" w:sz="4" w:space="0" w:color="auto"/>
            </w:tcBorders>
            <w:shd w:val="clear" w:color="auto" w:fill="auto"/>
            <w:vAlign w:val="bottom"/>
            <w:hideMark/>
          </w:tcPr>
          <w:p w14:paraId="54835163" w14:textId="77ABCBEC" w:rsidR="00B74D14" w:rsidRPr="005A63AD" w:rsidRDefault="00B74D14" w:rsidP="00680456">
            <w:pPr>
              <w:widowControl w:val="0"/>
              <w:suppressAutoHyphens/>
              <w:rPr>
                <w:color w:val="000000"/>
                <w:sz w:val="28"/>
                <w:szCs w:val="28"/>
              </w:rPr>
            </w:pPr>
            <w:r>
              <w:rPr>
                <w:color w:val="000000"/>
                <w:sz w:val="28"/>
                <w:szCs w:val="28"/>
              </w:rPr>
              <w:t>4.097</w:t>
            </w:r>
          </w:p>
        </w:tc>
        <w:tc>
          <w:tcPr>
            <w:tcW w:w="436" w:type="pct"/>
            <w:tcBorders>
              <w:top w:val="nil"/>
              <w:left w:val="nil"/>
              <w:bottom w:val="single" w:sz="4" w:space="0" w:color="auto"/>
              <w:right w:val="single" w:sz="4" w:space="0" w:color="auto"/>
            </w:tcBorders>
            <w:shd w:val="clear" w:color="auto" w:fill="auto"/>
            <w:vAlign w:val="bottom"/>
            <w:hideMark/>
          </w:tcPr>
          <w:p w14:paraId="4CD62233" w14:textId="67B6E75A" w:rsidR="00B74D14" w:rsidRPr="005A63AD" w:rsidRDefault="00B74D14" w:rsidP="00680456">
            <w:pPr>
              <w:widowControl w:val="0"/>
              <w:suppressAutoHyphens/>
              <w:rPr>
                <w:color w:val="000000"/>
                <w:sz w:val="28"/>
                <w:szCs w:val="28"/>
              </w:rPr>
            </w:pPr>
            <w:r>
              <w:rPr>
                <w:color w:val="000000"/>
                <w:sz w:val="28"/>
                <w:szCs w:val="28"/>
              </w:rPr>
              <w:t>8.620</w:t>
            </w:r>
          </w:p>
        </w:tc>
        <w:tc>
          <w:tcPr>
            <w:tcW w:w="499" w:type="pct"/>
            <w:tcBorders>
              <w:top w:val="nil"/>
              <w:left w:val="nil"/>
              <w:bottom w:val="single" w:sz="4" w:space="0" w:color="auto"/>
              <w:right w:val="single" w:sz="4" w:space="0" w:color="auto"/>
            </w:tcBorders>
            <w:shd w:val="clear" w:color="auto" w:fill="auto"/>
            <w:vAlign w:val="bottom"/>
            <w:hideMark/>
          </w:tcPr>
          <w:p w14:paraId="4DEAD332" w14:textId="2E9F7F4B" w:rsidR="00B74D14" w:rsidRPr="00432FA8" w:rsidRDefault="00B74D14" w:rsidP="00680456">
            <w:pPr>
              <w:widowControl w:val="0"/>
              <w:suppressAutoHyphens/>
              <w:rPr>
                <w:color w:val="000000"/>
                <w:sz w:val="28"/>
                <w:szCs w:val="28"/>
                <w:lang w:val="en-US"/>
              </w:rPr>
            </w:pPr>
            <w:r>
              <w:rPr>
                <w:color w:val="000000"/>
                <w:sz w:val="28"/>
                <w:szCs w:val="28"/>
              </w:rPr>
              <w:t>0.383</w:t>
            </w:r>
          </w:p>
        </w:tc>
        <w:tc>
          <w:tcPr>
            <w:tcW w:w="336" w:type="pct"/>
            <w:tcBorders>
              <w:top w:val="nil"/>
              <w:left w:val="nil"/>
              <w:bottom w:val="single" w:sz="4" w:space="0" w:color="auto"/>
              <w:right w:val="single" w:sz="4" w:space="0" w:color="auto"/>
            </w:tcBorders>
            <w:shd w:val="clear" w:color="auto" w:fill="auto"/>
            <w:vAlign w:val="bottom"/>
            <w:hideMark/>
          </w:tcPr>
          <w:p w14:paraId="44B508BE" w14:textId="21D97F72" w:rsidR="00B74D14" w:rsidRPr="005A63AD" w:rsidRDefault="00B74D14" w:rsidP="00680456">
            <w:pPr>
              <w:widowControl w:val="0"/>
              <w:suppressAutoHyphens/>
              <w:rPr>
                <w:color w:val="000000"/>
                <w:sz w:val="28"/>
                <w:szCs w:val="28"/>
              </w:rPr>
            </w:pPr>
            <w:r>
              <w:rPr>
                <w:color w:val="000000"/>
                <w:sz w:val="28"/>
                <w:szCs w:val="28"/>
              </w:rPr>
              <w:t>0.130</w:t>
            </w:r>
          </w:p>
        </w:tc>
        <w:tc>
          <w:tcPr>
            <w:tcW w:w="438" w:type="pct"/>
            <w:tcBorders>
              <w:top w:val="nil"/>
              <w:left w:val="nil"/>
              <w:bottom w:val="single" w:sz="4" w:space="0" w:color="auto"/>
              <w:right w:val="single" w:sz="4" w:space="0" w:color="auto"/>
            </w:tcBorders>
            <w:shd w:val="clear" w:color="auto" w:fill="auto"/>
            <w:vAlign w:val="bottom"/>
            <w:hideMark/>
          </w:tcPr>
          <w:p w14:paraId="701D4A38" w14:textId="48C2554B" w:rsidR="00B74D14" w:rsidRPr="005A63AD" w:rsidRDefault="00B74D14" w:rsidP="00680456">
            <w:pPr>
              <w:widowControl w:val="0"/>
              <w:suppressAutoHyphens/>
              <w:rPr>
                <w:color w:val="000000"/>
                <w:sz w:val="28"/>
                <w:szCs w:val="28"/>
              </w:rPr>
            </w:pPr>
            <w:r>
              <w:rPr>
                <w:color w:val="000000"/>
                <w:sz w:val="28"/>
                <w:szCs w:val="28"/>
              </w:rPr>
              <w:t>0.513</w:t>
            </w:r>
          </w:p>
        </w:tc>
        <w:tc>
          <w:tcPr>
            <w:tcW w:w="631" w:type="pct"/>
            <w:tcBorders>
              <w:top w:val="nil"/>
              <w:left w:val="nil"/>
              <w:bottom w:val="single" w:sz="4" w:space="0" w:color="auto"/>
              <w:right w:val="single" w:sz="4" w:space="0" w:color="auto"/>
            </w:tcBorders>
            <w:shd w:val="clear" w:color="auto" w:fill="auto"/>
            <w:vAlign w:val="bottom"/>
            <w:hideMark/>
          </w:tcPr>
          <w:p w14:paraId="2EB54772" w14:textId="099900CA" w:rsidR="00B74D14" w:rsidRPr="00432FA8" w:rsidRDefault="00B74D14" w:rsidP="00680456">
            <w:pPr>
              <w:widowControl w:val="0"/>
              <w:suppressAutoHyphens/>
              <w:rPr>
                <w:color w:val="000000"/>
                <w:sz w:val="28"/>
                <w:szCs w:val="28"/>
                <w:lang w:val="en-US"/>
              </w:rPr>
            </w:pPr>
            <w:r>
              <w:rPr>
                <w:color w:val="000000"/>
                <w:sz w:val="28"/>
                <w:szCs w:val="28"/>
              </w:rPr>
              <w:t>9.133</w:t>
            </w:r>
          </w:p>
        </w:tc>
      </w:tr>
      <w:tr w:rsidR="00680456" w:rsidRPr="003F782A" w14:paraId="5BADCC51" w14:textId="77777777" w:rsidTr="00790838">
        <w:trPr>
          <w:trHeight w:val="20"/>
        </w:trPr>
        <w:tc>
          <w:tcPr>
            <w:tcW w:w="469" w:type="pct"/>
            <w:tcBorders>
              <w:top w:val="nil"/>
              <w:left w:val="single" w:sz="4" w:space="0" w:color="auto"/>
              <w:bottom w:val="single" w:sz="4" w:space="0" w:color="auto"/>
              <w:right w:val="single" w:sz="4" w:space="0" w:color="auto"/>
            </w:tcBorders>
            <w:shd w:val="clear" w:color="auto" w:fill="auto"/>
            <w:hideMark/>
          </w:tcPr>
          <w:p w14:paraId="6102235A" w14:textId="5A085297" w:rsidR="00B74D14" w:rsidRPr="005A63AD" w:rsidRDefault="00B74D14" w:rsidP="00680456">
            <w:pPr>
              <w:widowControl w:val="0"/>
              <w:suppressAutoHyphens/>
              <w:jc w:val="center"/>
              <w:rPr>
                <w:color w:val="000000"/>
                <w:sz w:val="28"/>
                <w:szCs w:val="28"/>
              </w:rPr>
            </w:pPr>
            <w:r>
              <w:rPr>
                <w:color w:val="000000"/>
                <w:sz w:val="28"/>
                <w:szCs w:val="28"/>
              </w:rPr>
              <w:t>4</w:t>
            </w:r>
          </w:p>
        </w:tc>
        <w:tc>
          <w:tcPr>
            <w:tcW w:w="1220" w:type="pct"/>
            <w:tcBorders>
              <w:top w:val="nil"/>
              <w:left w:val="nil"/>
              <w:bottom w:val="single" w:sz="4" w:space="0" w:color="auto"/>
              <w:right w:val="single" w:sz="4" w:space="0" w:color="auto"/>
            </w:tcBorders>
            <w:shd w:val="clear" w:color="auto" w:fill="auto"/>
            <w:hideMark/>
          </w:tcPr>
          <w:p w14:paraId="2A1328CF" w14:textId="41414F6B" w:rsidR="00B74D14" w:rsidRPr="005A63AD" w:rsidRDefault="00B74D14" w:rsidP="00680456">
            <w:pPr>
              <w:widowControl w:val="0"/>
              <w:suppressAutoHyphens/>
              <w:rPr>
                <w:color w:val="000000"/>
                <w:sz w:val="28"/>
                <w:szCs w:val="28"/>
              </w:rPr>
            </w:pPr>
            <w:r>
              <w:rPr>
                <w:color w:val="000000"/>
                <w:sz w:val="28"/>
                <w:szCs w:val="28"/>
              </w:rPr>
              <w:t xml:space="preserve">ООО "Тепловые сети </w:t>
            </w:r>
            <w:proofErr w:type="spellStart"/>
            <w:r>
              <w:rPr>
                <w:color w:val="000000"/>
                <w:sz w:val="28"/>
                <w:szCs w:val="28"/>
              </w:rPr>
              <w:t>Кременкуля</w:t>
            </w:r>
            <w:proofErr w:type="spellEnd"/>
            <w:r>
              <w:rPr>
                <w:color w:val="000000"/>
                <w:sz w:val="28"/>
                <w:szCs w:val="28"/>
              </w:rPr>
              <w:t>"</w:t>
            </w:r>
          </w:p>
        </w:tc>
        <w:tc>
          <w:tcPr>
            <w:tcW w:w="499" w:type="pct"/>
            <w:tcBorders>
              <w:top w:val="nil"/>
              <w:left w:val="single" w:sz="4" w:space="0" w:color="auto"/>
              <w:bottom w:val="single" w:sz="4" w:space="0" w:color="auto"/>
              <w:right w:val="single" w:sz="4" w:space="0" w:color="auto"/>
            </w:tcBorders>
            <w:shd w:val="clear" w:color="auto" w:fill="auto"/>
            <w:vAlign w:val="bottom"/>
            <w:hideMark/>
          </w:tcPr>
          <w:p w14:paraId="3C11635E" w14:textId="22B539D3" w:rsidR="00B74D14" w:rsidRPr="005A63AD" w:rsidRDefault="00B74D14" w:rsidP="00680456">
            <w:pPr>
              <w:widowControl w:val="0"/>
              <w:suppressAutoHyphens/>
              <w:rPr>
                <w:color w:val="000000"/>
                <w:sz w:val="28"/>
                <w:szCs w:val="28"/>
              </w:rPr>
            </w:pPr>
            <w:r>
              <w:rPr>
                <w:color w:val="000000"/>
                <w:sz w:val="28"/>
                <w:szCs w:val="28"/>
              </w:rPr>
              <w:t>9.480</w:t>
            </w:r>
          </w:p>
        </w:tc>
        <w:tc>
          <w:tcPr>
            <w:tcW w:w="472" w:type="pct"/>
            <w:tcBorders>
              <w:top w:val="nil"/>
              <w:left w:val="nil"/>
              <w:bottom w:val="single" w:sz="4" w:space="0" w:color="auto"/>
              <w:right w:val="single" w:sz="4" w:space="0" w:color="auto"/>
            </w:tcBorders>
            <w:shd w:val="clear" w:color="auto" w:fill="auto"/>
            <w:vAlign w:val="bottom"/>
            <w:hideMark/>
          </w:tcPr>
          <w:p w14:paraId="021DE2A5" w14:textId="2595E209" w:rsidR="00B74D14" w:rsidRPr="005A63AD" w:rsidRDefault="00B74D14" w:rsidP="00680456">
            <w:pPr>
              <w:widowControl w:val="0"/>
              <w:suppressAutoHyphens/>
              <w:rPr>
                <w:color w:val="000000"/>
                <w:sz w:val="28"/>
                <w:szCs w:val="28"/>
              </w:rPr>
            </w:pPr>
            <w:r>
              <w:rPr>
                <w:color w:val="000000"/>
                <w:sz w:val="28"/>
                <w:szCs w:val="28"/>
              </w:rPr>
              <w:t>3.290</w:t>
            </w:r>
          </w:p>
        </w:tc>
        <w:tc>
          <w:tcPr>
            <w:tcW w:w="436" w:type="pct"/>
            <w:tcBorders>
              <w:top w:val="nil"/>
              <w:left w:val="nil"/>
              <w:bottom w:val="single" w:sz="4" w:space="0" w:color="auto"/>
              <w:right w:val="single" w:sz="4" w:space="0" w:color="auto"/>
            </w:tcBorders>
            <w:shd w:val="clear" w:color="auto" w:fill="auto"/>
            <w:vAlign w:val="bottom"/>
            <w:hideMark/>
          </w:tcPr>
          <w:p w14:paraId="4F8C9115" w14:textId="51E29D76" w:rsidR="00B74D14" w:rsidRPr="005A63AD" w:rsidRDefault="00B74D14" w:rsidP="00680456">
            <w:pPr>
              <w:widowControl w:val="0"/>
              <w:suppressAutoHyphens/>
              <w:rPr>
                <w:color w:val="000000"/>
                <w:sz w:val="28"/>
                <w:szCs w:val="28"/>
              </w:rPr>
            </w:pPr>
            <w:r>
              <w:rPr>
                <w:color w:val="000000"/>
                <w:sz w:val="28"/>
                <w:szCs w:val="28"/>
              </w:rPr>
              <w:t>12.770</w:t>
            </w:r>
          </w:p>
        </w:tc>
        <w:tc>
          <w:tcPr>
            <w:tcW w:w="499" w:type="pct"/>
            <w:tcBorders>
              <w:top w:val="nil"/>
              <w:left w:val="nil"/>
              <w:bottom w:val="single" w:sz="4" w:space="0" w:color="auto"/>
              <w:right w:val="single" w:sz="4" w:space="0" w:color="auto"/>
            </w:tcBorders>
            <w:shd w:val="clear" w:color="auto" w:fill="auto"/>
            <w:vAlign w:val="bottom"/>
            <w:hideMark/>
          </w:tcPr>
          <w:p w14:paraId="5EA6B4DC" w14:textId="3AF3720F" w:rsidR="00B74D14" w:rsidRPr="005A63AD" w:rsidRDefault="00B74D14" w:rsidP="00680456">
            <w:pPr>
              <w:widowControl w:val="0"/>
              <w:suppressAutoHyphens/>
              <w:rPr>
                <w:color w:val="000000"/>
                <w:sz w:val="28"/>
                <w:szCs w:val="28"/>
              </w:rPr>
            </w:pPr>
            <w:r>
              <w:rPr>
                <w:color w:val="000000"/>
                <w:sz w:val="28"/>
                <w:szCs w:val="28"/>
              </w:rPr>
              <w:t>0.000</w:t>
            </w:r>
          </w:p>
        </w:tc>
        <w:tc>
          <w:tcPr>
            <w:tcW w:w="336" w:type="pct"/>
            <w:tcBorders>
              <w:top w:val="nil"/>
              <w:left w:val="nil"/>
              <w:bottom w:val="single" w:sz="4" w:space="0" w:color="auto"/>
              <w:right w:val="single" w:sz="4" w:space="0" w:color="auto"/>
            </w:tcBorders>
            <w:shd w:val="clear" w:color="auto" w:fill="auto"/>
            <w:vAlign w:val="bottom"/>
            <w:hideMark/>
          </w:tcPr>
          <w:p w14:paraId="3C7551C9" w14:textId="3D4E19F0" w:rsidR="00B74D14" w:rsidRPr="005A63AD" w:rsidRDefault="00B74D14" w:rsidP="00680456">
            <w:pPr>
              <w:widowControl w:val="0"/>
              <w:suppressAutoHyphens/>
              <w:rPr>
                <w:color w:val="000000"/>
                <w:sz w:val="28"/>
                <w:szCs w:val="28"/>
              </w:rPr>
            </w:pPr>
            <w:r>
              <w:rPr>
                <w:color w:val="000000"/>
                <w:sz w:val="28"/>
                <w:szCs w:val="28"/>
              </w:rPr>
              <w:t>0.000</w:t>
            </w:r>
          </w:p>
        </w:tc>
        <w:tc>
          <w:tcPr>
            <w:tcW w:w="438" w:type="pct"/>
            <w:tcBorders>
              <w:top w:val="nil"/>
              <w:left w:val="nil"/>
              <w:bottom w:val="single" w:sz="4" w:space="0" w:color="auto"/>
              <w:right w:val="single" w:sz="4" w:space="0" w:color="auto"/>
            </w:tcBorders>
            <w:shd w:val="clear" w:color="auto" w:fill="auto"/>
            <w:vAlign w:val="bottom"/>
            <w:hideMark/>
          </w:tcPr>
          <w:p w14:paraId="7BCF5B24" w14:textId="2C06B2AF" w:rsidR="00B74D14" w:rsidRPr="005A63AD" w:rsidRDefault="00B74D14" w:rsidP="00680456">
            <w:pPr>
              <w:widowControl w:val="0"/>
              <w:suppressAutoHyphens/>
              <w:rPr>
                <w:color w:val="000000"/>
                <w:sz w:val="28"/>
                <w:szCs w:val="28"/>
              </w:rPr>
            </w:pPr>
            <w:r>
              <w:rPr>
                <w:color w:val="000000"/>
                <w:sz w:val="28"/>
                <w:szCs w:val="28"/>
              </w:rPr>
              <w:t>0.000</w:t>
            </w:r>
          </w:p>
        </w:tc>
        <w:tc>
          <w:tcPr>
            <w:tcW w:w="631" w:type="pct"/>
            <w:tcBorders>
              <w:top w:val="nil"/>
              <w:left w:val="nil"/>
              <w:bottom w:val="single" w:sz="4" w:space="0" w:color="auto"/>
              <w:right w:val="single" w:sz="4" w:space="0" w:color="auto"/>
            </w:tcBorders>
            <w:shd w:val="clear" w:color="auto" w:fill="auto"/>
            <w:vAlign w:val="bottom"/>
            <w:hideMark/>
          </w:tcPr>
          <w:p w14:paraId="5CE86D16" w14:textId="121D879A" w:rsidR="00B74D14" w:rsidRPr="005A63AD" w:rsidRDefault="00B74D14" w:rsidP="00680456">
            <w:pPr>
              <w:widowControl w:val="0"/>
              <w:suppressAutoHyphens/>
              <w:rPr>
                <w:color w:val="000000"/>
                <w:sz w:val="28"/>
                <w:szCs w:val="28"/>
              </w:rPr>
            </w:pPr>
            <w:r>
              <w:rPr>
                <w:color w:val="000000"/>
                <w:sz w:val="28"/>
                <w:szCs w:val="28"/>
              </w:rPr>
              <w:t>12.770</w:t>
            </w:r>
          </w:p>
        </w:tc>
      </w:tr>
      <w:tr w:rsidR="00680456" w:rsidRPr="003F782A" w14:paraId="4D039749" w14:textId="77777777" w:rsidTr="00790838">
        <w:trPr>
          <w:trHeight w:val="20"/>
        </w:trPr>
        <w:tc>
          <w:tcPr>
            <w:tcW w:w="469" w:type="pct"/>
            <w:tcBorders>
              <w:top w:val="nil"/>
              <w:left w:val="single" w:sz="4" w:space="0" w:color="auto"/>
              <w:bottom w:val="single" w:sz="4" w:space="0" w:color="auto"/>
              <w:right w:val="single" w:sz="4" w:space="0" w:color="auto"/>
            </w:tcBorders>
            <w:shd w:val="clear" w:color="auto" w:fill="auto"/>
            <w:hideMark/>
          </w:tcPr>
          <w:p w14:paraId="35842BC6" w14:textId="06C7FC2B" w:rsidR="00B74D14" w:rsidRPr="005A63AD" w:rsidRDefault="00B74D14" w:rsidP="00680456">
            <w:pPr>
              <w:widowControl w:val="0"/>
              <w:suppressAutoHyphens/>
              <w:jc w:val="center"/>
              <w:rPr>
                <w:color w:val="000000"/>
                <w:sz w:val="28"/>
                <w:szCs w:val="28"/>
              </w:rPr>
            </w:pPr>
            <w:r>
              <w:rPr>
                <w:color w:val="000000"/>
                <w:sz w:val="28"/>
                <w:szCs w:val="28"/>
              </w:rPr>
              <w:t>5</w:t>
            </w:r>
          </w:p>
        </w:tc>
        <w:tc>
          <w:tcPr>
            <w:tcW w:w="1220" w:type="pct"/>
            <w:tcBorders>
              <w:top w:val="nil"/>
              <w:left w:val="nil"/>
              <w:bottom w:val="single" w:sz="4" w:space="0" w:color="auto"/>
              <w:right w:val="single" w:sz="4" w:space="0" w:color="auto"/>
            </w:tcBorders>
            <w:shd w:val="clear" w:color="auto" w:fill="auto"/>
            <w:hideMark/>
          </w:tcPr>
          <w:p w14:paraId="2A90176F" w14:textId="43186ED3" w:rsidR="00B74D14" w:rsidRPr="005A63AD" w:rsidRDefault="00B74D14" w:rsidP="00680456">
            <w:pPr>
              <w:widowControl w:val="0"/>
              <w:suppressAutoHyphens/>
              <w:rPr>
                <w:color w:val="000000"/>
                <w:sz w:val="28"/>
                <w:szCs w:val="28"/>
              </w:rPr>
            </w:pPr>
            <w:r>
              <w:rPr>
                <w:color w:val="000000"/>
                <w:sz w:val="28"/>
                <w:szCs w:val="28"/>
              </w:rPr>
              <w:t>МУП "</w:t>
            </w:r>
            <w:proofErr w:type="spellStart"/>
            <w:r>
              <w:rPr>
                <w:color w:val="000000"/>
                <w:sz w:val="28"/>
                <w:szCs w:val="28"/>
              </w:rPr>
              <w:t>Кременкульские</w:t>
            </w:r>
            <w:proofErr w:type="spellEnd"/>
            <w:r>
              <w:rPr>
                <w:color w:val="000000"/>
                <w:sz w:val="28"/>
                <w:szCs w:val="28"/>
              </w:rPr>
              <w:t xml:space="preserve"> коммунальные системы"</w:t>
            </w:r>
          </w:p>
        </w:tc>
        <w:tc>
          <w:tcPr>
            <w:tcW w:w="499" w:type="pct"/>
            <w:tcBorders>
              <w:top w:val="nil"/>
              <w:left w:val="single" w:sz="4" w:space="0" w:color="auto"/>
              <w:bottom w:val="single" w:sz="4" w:space="0" w:color="auto"/>
              <w:right w:val="single" w:sz="4" w:space="0" w:color="auto"/>
            </w:tcBorders>
            <w:shd w:val="clear" w:color="auto" w:fill="auto"/>
            <w:vAlign w:val="bottom"/>
            <w:hideMark/>
          </w:tcPr>
          <w:p w14:paraId="74DFC241" w14:textId="5E72DE52" w:rsidR="00B74D14" w:rsidRPr="005A63AD" w:rsidRDefault="00B74D14" w:rsidP="00680456">
            <w:pPr>
              <w:widowControl w:val="0"/>
              <w:suppressAutoHyphens/>
              <w:rPr>
                <w:color w:val="000000"/>
                <w:sz w:val="28"/>
                <w:szCs w:val="28"/>
              </w:rPr>
            </w:pPr>
            <w:r>
              <w:rPr>
                <w:color w:val="000000"/>
                <w:sz w:val="28"/>
                <w:szCs w:val="28"/>
              </w:rPr>
              <w:t>0.280</w:t>
            </w:r>
          </w:p>
        </w:tc>
        <w:tc>
          <w:tcPr>
            <w:tcW w:w="472" w:type="pct"/>
            <w:tcBorders>
              <w:top w:val="nil"/>
              <w:left w:val="nil"/>
              <w:bottom w:val="single" w:sz="4" w:space="0" w:color="auto"/>
              <w:right w:val="single" w:sz="4" w:space="0" w:color="auto"/>
            </w:tcBorders>
            <w:shd w:val="clear" w:color="auto" w:fill="auto"/>
            <w:vAlign w:val="bottom"/>
            <w:hideMark/>
          </w:tcPr>
          <w:p w14:paraId="472C3C03" w14:textId="4ADEC580" w:rsidR="00B74D14" w:rsidRPr="005A63AD" w:rsidRDefault="00B74D14" w:rsidP="00680456">
            <w:pPr>
              <w:widowControl w:val="0"/>
              <w:suppressAutoHyphens/>
              <w:rPr>
                <w:color w:val="000000"/>
                <w:sz w:val="28"/>
                <w:szCs w:val="28"/>
              </w:rPr>
            </w:pPr>
            <w:r>
              <w:rPr>
                <w:color w:val="000000"/>
                <w:sz w:val="28"/>
                <w:szCs w:val="28"/>
              </w:rPr>
              <w:t>0.000</w:t>
            </w:r>
          </w:p>
        </w:tc>
        <w:tc>
          <w:tcPr>
            <w:tcW w:w="436" w:type="pct"/>
            <w:tcBorders>
              <w:top w:val="nil"/>
              <w:left w:val="nil"/>
              <w:bottom w:val="single" w:sz="4" w:space="0" w:color="auto"/>
              <w:right w:val="single" w:sz="4" w:space="0" w:color="auto"/>
            </w:tcBorders>
            <w:shd w:val="clear" w:color="auto" w:fill="auto"/>
            <w:vAlign w:val="bottom"/>
            <w:hideMark/>
          </w:tcPr>
          <w:p w14:paraId="0707176F" w14:textId="70CB0158" w:rsidR="00B74D14" w:rsidRPr="005A63AD" w:rsidRDefault="00B74D14" w:rsidP="00680456">
            <w:pPr>
              <w:widowControl w:val="0"/>
              <w:suppressAutoHyphens/>
              <w:rPr>
                <w:color w:val="000000"/>
                <w:sz w:val="28"/>
                <w:szCs w:val="28"/>
              </w:rPr>
            </w:pPr>
            <w:r>
              <w:rPr>
                <w:color w:val="000000"/>
                <w:sz w:val="28"/>
                <w:szCs w:val="28"/>
              </w:rPr>
              <w:t>0.280</w:t>
            </w:r>
          </w:p>
        </w:tc>
        <w:tc>
          <w:tcPr>
            <w:tcW w:w="499" w:type="pct"/>
            <w:tcBorders>
              <w:top w:val="nil"/>
              <w:left w:val="nil"/>
              <w:bottom w:val="single" w:sz="4" w:space="0" w:color="auto"/>
              <w:right w:val="single" w:sz="4" w:space="0" w:color="auto"/>
            </w:tcBorders>
            <w:shd w:val="clear" w:color="auto" w:fill="auto"/>
            <w:vAlign w:val="bottom"/>
            <w:hideMark/>
          </w:tcPr>
          <w:p w14:paraId="361AB6B8" w14:textId="05CED79D" w:rsidR="00B74D14" w:rsidRPr="005A63AD" w:rsidRDefault="00B74D14" w:rsidP="00680456">
            <w:pPr>
              <w:widowControl w:val="0"/>
              <w:suppressAutoHyphens/>
              <w:rPr>
                <w:color w:val="000000"/>
                <w:sz w:val="28"/>
                <w:szCs w:val="28"/>
              </w:rPr>
            </w:pPr>
            <w:r>
              <w:rPr>
                <w:color w:val="000000"/>
                <w:sz w:val="28"/>
                <w:szCs w:val="28"/>
              </w:rPr>
              <w:t>0.000</w:t>
            </w:r>
          </w:p>
        </w:tc>
        <w:tc>
          <w:tcPr>
            <w:tcW w:w="336" w:type="pct"/>
            <w:tcBorders>
              <w:top w:val="nil"/>
              <w:left w:val="nil"/>
              <w:bottom w:val="single" w:sz="4" w:space="0" w:color="auto"/>
              <w:right w:val="single" w:sz="4" w:space="0" w:color="auto"/>
            </w:tcBorders>
            <w:shd w:val="clear" w:color="auto" w:fill="auto"/>
            <w:vAlign w:val="bottom"/>
            <w:hideMark/>
          </w:tcPr>
          <w:p w14:paraId="39E08FEE" w14:textId="04A2B8CB" w:rsidR="00B74D14" w:rsidRPr="005A63AD" w:rsidRDefault="00B74D14" w:rsidP="00680456">
            <w:pPr>
              <w:widowControl w:val="0"/>
              <w:suppressAutoHyphens/>
              <w:rPr>
                <w:color w:val="000000"/>
                <w:sz w:val="28"/>
                <w:szCs w:val="28"/>
              </w:rPr>
            </w:pPr>
            <w:r>
              <w:rPr>
                <w:color w:val="000000"/>
                <w:sz w:val="28"/>
                <w:szCs w:val="28"/>
              </w:rPr>
              <w:t>0.000</w:t>
            </w:r>
          </w:p>
        </w:tc>
        <w:tc>
          <w:tcPr>
            <w:tcW w:w="438" w:type="pct"/>
            <w:tcBorders>
              <w:top w:val="nil"/>
              <w:left w:val="nil"/>
              <w:bottom w:val="single" w:sz="4" w:space="0" w:color="auto"/>
              <w:right w:val="single" w:sz="4" w:space="0" w:color="auto"/>
            </w:tcBorders>
            <w:shd w:val="clear" w:color="auto" w:fill="auto"/>
            <w:vAlign w:val="bottom"/>
            <w:hideMark/>
          </w:tcPr>
          <w:p w14:paraId="76FE6431" w14:textId="6C8427EE" w:rsidR="00B74D14" w:rsidRPr="005A63AD" w:rsidRDefault="00B74D14" w:rsidP="00680456">
            <w:pPr>
              <w:widowControl w:val="0"/>
              <w:suppressAutoHyphens/>
              <w:rPr>
                <w:color w:val="000000"/>
                <w:sz w:val="28"/>
                <w:szCs w:val="28"/>
              </w:rPr>
            </w:pPr>
            <w:r>
              <w:rPr>
                <w:color w:val="000000"/>
                <w:sz w:val="28"/>
                <w:szCs w:val="28"/>
              </w:rPr>
              <w:t>0.000</w:t>
            </w:r>
          </w:p>
        </w:tc>
        <w:tc>
          <w:tcPr>
            <w:tcW w:w="631" w:type="pct"/>
            <w:tcBorders>
              <w:top w:val="nil"/>
              <w:left w:val="nil"/>
              <w:bottom w:val="single" w:sz="4" w:space="0" w:color="auto"/>
              <w:right w:val="single" w:sz="4" w:space="0" w:color="auto"/>
            </w:tcBorders>
            <w:shd w:val="clear" w:color="auto" w:fill="auto"/>
            <w:vAlign w:val="bottom"/>
            <w:hideMark/>
          </w:tcPr>
          <w:p w14:paraId="185697A0" w14:textId="11223D94" w:rsidR="00B74D14" w:rsidRPr="005A63AD" w:rsidRDefault="00B74D14" w:rsidP="00680456">
            <w:pPr>
              <w:widowControl w:val="0"/>
              <w:suppressAutoHyphens/>
              <w:rPr>
                <w:color w:val="000000"/>
                <w:sz w:val="28"/>
                <w:szCs w:val="28"/>
              </w:rPr>
            </w:pPr>
            <w:r>
              <w:rPr>
                <w:color w:val="000000"/>
                <w:sz w:val="28"/>
                <w:szCs w:val="28"/>
              </w:rPr>
              <w:t>0.280</w:t>
            </w:r>
          </w:p>
        </w:tc>
      </w:tr>
      <w:tr w:rsidR="00680456" w:rsidRPr="003F782A" w14:paraId="78FDBC4A" w14:textId="77777777" w:rsidTr="00790838">
        <w:trPr>
          <w:trHeight w:val="20"/>
        </w:trPr>
        <w:tc>
          <w:tcPr>
            <w:tcW w:w="1689"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DCFB446" w14:textId="77777777" w:rsidR="00432FA8" w:rsidRPr="005A63AD" w:rsidRDefault="00432FA8" w:rsidP="00680456">
            <w:pPr>
              <w:widowControl w:val="0"/>
              <w:suppressAutoHyphens/>
              <w:jc w:val="both"/>
              <w:rPr>
                <w:color w:val="000000"/>
                <w:sz w:val="28"/>
                <w:szCs w:val="28"/>
              </w:rPr>
            </w:pPr>
            <w:r w:rsidRPr="005A63AD">
              <w:rPr>
                <w:color w:val="000000"/>
                <w:sz w:val="28"/>
                <w:szCs w:val="28"/>
              </w:rPr>
              <w:t>ИТОГО</w:t>
            </w:r>
          </w:p>
        </w:tc>
        <w:tc>
          <w:tcPr>
            <w:tcW w:w="4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43925C" w14:textId="1E495069" w:rsidR="00432FA8" w:rsidRPr="005A63AD" w:rsidRDefault="00432FA8" w:rsidP="00680456">
            <w:pPr>
              <w:widowControl w:val="0"/>
              <w:suppressAutoHyphens/>
              <w:jc w:val="both"/>
              <w:rPr>
                <w:color w:val="000000"/>
                <w:sz w:val="28"/>
                <w:szCs w:val="28"/>
              </w:rPr>
            </w:pPr>
            <w:r>
              <w:rPr>
                <w:color w:val="000000"/>
                <w:sz w:val="28"/>
                <w:szCs w:val="28"/>
              </w:rPr>
              <w:t>63.722</w:t>
            </w:r>
          </w:p>
        </w:tc>
        <w:tc>
          <w:tcPr>
            <w:tcW w:w="472" w:type="pct"/>
            <w:tcBorders>
              <w:top w:val="single" w:sz="4" w:space="0" w:color="auto"/>
              <w:left w:val="nil"/>
              <w:bottom w:val="single" w:sz="4" w:space="0" w:color="auto"/>
              <w:right w:val="single" w:sz="4" w:space="0" w:color="auto"/>
            </w:tcBorders>
            <w:shd w:val="clear" w:color="auto" w:fill="auto"/>
            <w:vAlign w:val="center"/>
            <w:hideMark/>
          </w:tcPr>
          <w:p w14:paraId="6F529E59" w14:textId="48EB3662" w:rsidR="00432FA8" w:rsidRPr="005A63AD" w:rsidRDefault="00432FA8" w:rsidP="00680456">
            <w:pPr>
              <w:widowControl w:val="0"/>
              <w:suppressAutoHyphens/>
              <w:jc w:val="both"/>
              <w:rPr>
                <w:color w:val="000000"/>
                <w:sz w:val="28"/>
                <w:szCs w:val="28"/>
              </w:rPr>
            </w:pPr>
            <w:r>
              <w:rPr>
                <w:color w:val="000000"/>
                <w:sz w:val="28"/>
                <w:szCs w:val="28"/>
              </w:rPr>
              <w:t>19.083</w:t>
            </w:r>
          </w:p>
        </w:tc>
        <w:tc>
          <w:tcPr>
            <w:tcW w:w="436" w:type="pct"/>
            <w:tcBorders>
              <w:top w:val="single" w:sz="4" w:space="0" w:color="auto"/>
              <w:left w:val="nil"/>
              <w:bottom w:val="single" w:sz="4" w:space="0" w:color="auto"/>
              <w:right w:val="single" w:sz="4" w:space="0" w:color="auto"/>
            </w:tcBorders>
            <w:shd w:val="clear" w:color="auto" w:fill="auto"/>
            <w:vAlign w:val="center"/>
            <w:hideMark/>
          </w:tcPr>
          <w:p w14:paraId="4F91AEBF" w14:textId="3E67100C" w:rsidR="00432FA8" w:rsidRPr="005A63AD" w:rsidRDefault="00432FA8" w:rsidP="00680456">
            <w:pPr>
              <w:widowControl w:val="0"/>
              <w:suppressAutoHyphens/>
              <w:jc w:val="both"/>
              <w:rPr>
                <w:color w:val="000000"/>
                <w:sz w:val="28"/>
                <w:szCs w:val="28"/>
              </w:rPr>
            </w:pPr>
            <w:r>
              <w:rPr>
                <w:color w:val="000000"/>
                <w:sz w:val="28"/>
                <w:szCs w:val="28"/>
              </w:rPr>
              <w:t>82.805</w:t>
            </w:r>
          </w:p>
        </w:tc>
        <w:tc>
          <w:tcPr>
            <w:tcW w:w="499" w:type="pct"/>
            <w:tcBorders>
              <w:top w:val="single" w:sz="4" w:space="0" w:color="auto"/>
              <w:left w:val="nil"/>
              <w:bottom w:val="single" w:sz="4" w:space="0" w:color="auto"/>
              <w:right w:val="single" w:sz="4" w:space="0" w:color="auto"/>
            </w:tcBorders>
            <w:shd w:val="clear" w:color="auto" w:fill="auto"/>
            <w:vAlign w:val="center"/>
            <w:hideMark/>
          </w:tcPr>
          <w:p w14:paraId="22E9BD50" w14:textId="21C66B34" w:rsidR="00432FA8" w:rsidRPr="005A63AD" w:rsidRDefault="00432FA8" w:rsidP="00680456">
            <w:pPr>
              <w:widowControl w:val="0"/>
              <w:suppressAutoHyphens/>
              <w:jc w:val="both"/>
              <w:rPr>
                <w:color w:val="000000"/>
                <w:sz w:val="28"/>
                <w:szCs w:val="28"/>
              </w:rPr>
            </w:pPr>
            <w:r>
              <w:rPr>
                <w:color w:val="000000"/>
                <w:sz w:val="28"/>
                <w:szCs w:val="28"/>
              </w:rPr>
              <w:t>5.826</w:t>
            </w:r>
          </w:p>
        </w:tc>
        <w:tc>
          <w:tcPr>
            <w:tcW w:w="336" w:type="pct"/>
            <w:tcBorders>
              <w:top w:val="single" w:sz="4" w:space="0" w:color="auto"/>
              <w:left w:val="nil"/>
              <w:bottom w:val="single" w:sz="4" w:space="0" w:color="auto"/>
              <w:right w:val="single" w:sz="4" w:space="0" w:color="auto"/>
            </w:tcBorders>
            <w:shd w:val="clear" w:color="auto" w:fill="auto"/>
            <w:vAlign w:val="center"/>
            <w:hideMark/>
          </w:tcPr>
          <w:p w14:paraId="7C107D6D" w14:textId="575C5F07" w:rsidR="00432FA8" w:rsidRPr="005A63AD" w:rsidRDefault="00432FA8" w:rsidP="00680456">
            <w:pPr>
              <w:widowControl w:val="0"/>
              <w:suppressAutoHyphens/>
              <w:jc w:val="both"/>
              <w:rPr>
                <w:color w:val="000000"/>
                <w:sz w:val="28"/>
                <w:szCs w:val="28"/>
              </w:rPr>
            </w:pPr>
            <w:r>
              <w:rPr>
                <w:color w:val="000000"/>
                <w:sz w:val="28"/>
                <w:szCs w:val="28"/>
              </w:rPr>
              <w:t>0.190</w:t>
            </w:r>
          </w:p>
        </w:tc>
        <w:tc>
          <w:tcPr>
            <w:tcW w:w="438" w:type="pct"/>
            <w:tcBorders>
              <w:top w:val="single" w:sz="4" w:space="0" w:color="auto"/>
              <w:left w:val="nil"/>
              <w:bottom w:val="single" w:sz="4" w:space="0" w:color="auto"/>
              <w:right w:val="single" w:sz="4" w:space="0" w:color="auto"/>
            </w:tcBorders>
            <w:shd w:val="clear" w:color="auto" w:fill="auto"/>
            <w:vAlign w:val="center"/>
            <w:hideMark/>
          </w:tcPr>
          <w:p w14:paraId="1FA8B6DC" w14:textId="2D961C81" w:rsidR="00432FA8" w:rsidRPr="005A63AD" w:rsidRDefault="00432FA8" w:rsidP="00680456">
            <w:pPr>
              <w:widowControl w:val="0"/>
              <w:suppressAutoHyphens/>
              <w:jc w:val="both"/>
              <w:rPr>
                <w:color w:val="000000"/>
                <w:sz w:val="28"/>
                <w:szCs w:val="28"/>
              </w:rPr>
            </w:pPr>
            <w:r>
              <w:rPr>
                <w:color w:val="000000"/>
                <w:sz w:val="28"/>
                <w:szCs w:val="28"/>
              </w:rPr>
              <w:t>6.016</w:t>
            </w:r>
          </w:p>
        </w:tc>
        <w:tc>
          <w:tcPr>
            <w:tcW w:w="631" w:type="pct"/>
            <w:tcBorders>
              <w:top w:val="single" w:sz="4" w:space="0" w:color="auto"/>
              <w:left w:val="nil"/>
              <w:bottom w:val="single" w:sz="4" w:space="0" w:color="auto"/>
              <w:right w:val="single" w:sz="4" w:space="0" w:color="auto"/>
            </w:tcBorders>
            <w:shd w:val="clear" w:color="auto" w:fill="auto"/>
            <w:vAlign w:val="center"/>
            <w:hideMark/>
          </w:tcPr>
          <w:p w14:paraId="267BDDEE" w14:textId="3A210C02" w:rsidR="00432FA8" w:rsidRPr="005A63AD" w:rsidRDefault="00432FA8" w:rsidP="00680456">
            <w:pPr>
              <w:widowControl w:val="0"/>
              <w:suppressAutoHyphens/>
              <w:jc w:val="both"/>
              <w:rPr>
                <w:color w:val="000000"/>
                <w:sz w:val="28"/>
                <w:szCs w:val="28"/>
              </w:rPr>
            </w:pPr>
            <w:r>
              <w:rPr>
                <w:color w:val="000000"/>
                <w:sz w:val="28"/>
                <w:szCs w:val="28"/>
              </w:rPr>
              <w:t>88.814</w:t>
            </w:r>
          </w:p>
        </w:tc>
      </w:tr>
    </w:tbl>
    <w:p w14:paraId="2BEC1B48" w14:textId="1058DF47" w:rsidR="003A5E12" w:rsidRPr="003F782A" w:rsidRDefault="003A5E12" w:rsidP="00680456">
      <w:pPr>
        <w:pStyle w:val="afffc"/>
        <w:widowControl w:val="0"/>
        <w:suppressAutoHyphens/>
      </w:pPr>
      <w:bookmarkStart w:id="620" w:name="_Toc137087585"/>
      <w:r w:rsidRPr="003F782A">
        <w:t xml:space="preserve">Таблица 2.1.2. Объем потребления тепловой энергии потребителями систем теплоснабжения в сельском поселении за </w:t>
      </w:r>
      <w:r w:rsidR="00261495">
        <w:t>2022</w:t>
      </w:r>
      <w:r w:rsidRPr="003F782A">
        <w:t>год</w:t>
      </w:r>
      <w:r w:rsidR="005D64D1" w:rsidRPr="003F782A">
        <w:rPr>
          <w:color w:val="000000"/>
        </w:rPr>
        <w:t>, тыс. Гкал</w:t>
      </w:r>
      <w:bookmarkEnd w:id="618"/>
      <w:bookmarkEnd w:id="620"/>
    </w:p>
    <w:tbl>
      <w:tblPr>
        <w:tblW w:w="4938" w:type="pct"/>
        <w:tblInd w:w="108" w:type="dxa"/>
        <w:tblLook w:val="04A0" w:firstRow="1" w:lastRow="0" w:firstColumn="1" w:lastColumn="0" w:noHBand="0" w:noVBand="1"/>
      </w:tblPr>
      <w:tblGrid>
        <w:gridCol w:w="1294"/>
        <w:gridCol w:w="4739"/>
        <w:gridCol w:w="4200"/>
        <w:gridCol w:w="2366"/>
        <w:gridCol w:w="2003"/>
      </w:tblGrid>
      <w:tr w:rsidR="00205E93" w:rsidRPr="003F782A" w14:paraId="10D9FB44" w14:textId="77777777" w:rsidTr="00790838">
        <w:trPr>
          <w:trHeight w:val="20"/>
        </w:trPr>
        <w:tc>
          <w:tcPr>
            <w:tcW w:w="443"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0640F9A2" w14:textId="77777777" w:rsidR="00205E93" w:rsidRPr="005A63AD" w:rsidRDefault="00205E93" w:rsidP="00680456">
            <w:pPr>
              <w:widowControl w:val="0"/>
              <w:suppressAutoHyphens/>
              <w:rPr>
                <w:color w:val="000000"/>
                <w:sz w:val="28"/>
                <w:szCs w:val="28"/>
              </w:rPr>
            </w:pPr>
            <w:bookmarkStart w:id="621" w:name="_Toc101972964"/>
            <w:bookmarkEnd w:id="619"/>
            <w:r w:rsidRPr="005A63AD">
              <w:rPr>
                <w:color w:val="000000"/>
                <w:sz w:val="28"/>
                <w:szCs w:val="28"/>
              </w:rPr>
              <w:t>№ </w:t>
            </w:r>
            <w:proofErr w:type="spellStart"/>
            <w:r w:rsidRPr="005A63AD">
              <w:rPr>
                <w:color w:val="000000"/>
                <w:sz w:val="28"/>
                <w:szCs w:val="28"/>
              </w:rPr>
              <w:t>экспл</w:t>
            </w:r>
            <w:proofErr w:type="spellEnd"/>
            <w:r w:rsidRPr="005A63AD">
              <w:rPr>
                <w:color w:val="000000"/>
                <w:sz w:val="28"/>
                <w:szCs w:val="28"/>
              </w:rPr>
              <w:t>. зоны</w:t>
            </w:r>
          </w:p>
        </w:tc>
        <w:tc>
          <w:tcPr>
            <w:tcW w:w="1622"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05B56A89" w14:textId="77777777" w:rsidR="00205E93" w:rsidRPr="005A63AD" w:rsidRDefault="00205E93" w:rsidP="00680456">
            <w:pPr>
              <w:widowControl w:val="0"/>
              <w:suppressAutoHyphens/>
              <w:rPr>
                <w:color w:val="000000"/>
                <w:sz w:val="28"/>
                <w:szCs w:val="28"/>
              </w:rPr>
            </w:pPr>
            <w:r w:rsidRPr="005A63AD">
              <w:rPr>
                <w:color w:val="000000"/>
                <w:sz w:val="28"/>
                <w:szCs w:val="28"/>
              </w:rPr>
              <w:t>Наименование ТСО</w:t>
            </w:r>
          </w:p>
        </w:tc>
        <w:tc>
          <w:tcPr>
            <w:tcW w:w="2248" w:type="pct"/>
            <w:gridSpan w:val="2"/>
            <w:tcBorders>
              <w:top w:val="single" w:sz="4" w:space="0" w:color="auto"/>
              <w:left w:val="nil"/>
              <w:bottom w:val="single" w:sz="4" w:space="0" w:color="auto"/>
              <w:right w:val="single" w:sz="4" w:space="0" w:color="auto"/>
            </w:tcBorders>
            <w:shd w:val="clear" w:color="auto" w:fill="auto"/>
            <w:hideMark/>
          </w:tcPr>
          <w:p w14:paraId="707D4001" w14:textId="77777777" w:rsidR="00205E93" w:rsidRDefault="00205E93" w:rsidP="00680456">
            <w:pPr>
              <w:widowControl w:val="0"/>
              <w:suppressAutoHyphens/>
              <w:rPr>
                <w:color w:val="000000"/>
                <w:sz w:val="28"/>
                <w:szCs w:val="28"/>
              </w:rPr>
            </w:pPr>
            <w:r w:rsidRPr="005A63AD">
              <w:rPr>
                <w:color w:val="000000"/>
                <w:sz w:val="28"/>
                <w:szCs w:val="28"/>
              </w:rPr>
              <w:t>Потребление тепловой энергии, тыс. Гкал</w:t>
            </w:r>
          </w:p>
          <w:p w14:paraId="1BC4C378" w14:textId="3128421E" w:rsidR="001904A6" w:rsidRPr="005A63AD" w:rsidRDefault="001904A6" w:rsidP="00680456">
            <w:pPr>
              <w:widowControl w:val="0"/>
              <w:suppressAutoHyphens/>
              <w:rPr>
                <w:color w:val="000000"/>
                <w:sz w:val="28"/>
                <w:szCs w:val="28"/>
              </w:rPr>
            </w:pPr>
          </w:p>
        </w:tc>
        <w:tc>
          <w:tcPr>
            <w:tcW w:w="687" w:type="pct"/>
            <w:vMerge w:val="restart"/>
            <w:tcBorders>
              <w:top w:val="single" w:sz="4" w:space="0" w:color="auto"/>
              <w:left w:val="single" w:sz="4" w:space="0" w:color="auto"/>
              <w:right w:val="single" w:sz="4" w:space="0" w:color="auto"/>
            </w:tcBorders>
            <w:shd w:val="clear" w:color="auto" w:fill="auto"/>
            <w:hideMark/>
          </w:tcPr>
          <w:p w14:paraId="668B80D3" w14:textId="77777777" w:rsidR="00205E93" w:rsidRPr="005A63AD" w:rsidRDefault="00205E93" w:rsidP="00680456">
            <w:pPr>
              <w:widowControl w:val="0"/>
              <w:suppressAutoHyphens/>
              <w:rPr>
                <w:color w:val="000000"/>
                <w:sz w:val="28"/>
                <w:szCs w:val="28"/>
              </w:rPr>
            </w:pPr>
            <w:r w:rsidRPr="005A63AD">
              <w:rPr>
                <w:color w:val="000000"/>
                <w:sz w:val="28"/>
                <w:szCs w:val="28"/>
              </w:rPr>
              <w:t xml:space="preserve">Всего сумм. </w:t>
            </w:r>
            <w:proofErr w:type="spellStart"/>
            <w:r w:rsidRPr="005A63AD">
              <w:rPr>
                <w:color w:val="000000"/>
                <w:sz w:val="28"/>
                <w:szCs w:val="28"/>
              </w:rPr>
              <w:t>потр</w:t>
            </w:r>
            <w:proofErr w:type="spellEnd"/>
            <w:r w:rsidRPr="005A63AD">
              <w:rPr>
                <w:color w:val="000000"/>
                <w:sz w:val="28"/>
                <w:szCs w:val="28"/>
              </w:rPr>
              <w:t>.</w:t>
            </w:r>
          </w:p>
        </w:tc>
      </w:tr>
      <w:tr w:rsidR="00205E93" w:rsidRPr="003F782A" w14:paraId="36787244" w14:textId="77777777" w:rsidTr="00790838">
        <w:trPr>
          <w:trHeight w:val="20"/>
        </w:trPr>
        <w:tc>
          <w:tcPr>
            <w:tcW w:w="443" w:type="pct"/>
            <w:vMerge/>
            <w:tcBorders>
              <w:top w:val="single" w:sz="4" w:space="0" w:color="auto"/>
              <w:left w:val="single" w:sz="4" w:space="0" w:color="auto"/>
              <w:bottom w:val="single" w:sz="4" w:space="0" w:color="auto"/>
              <w:right w:val="single" w:sz="4" w:space="0" w:color="auto"/>
            </w:tcBorders>
            <w:vAlign w:val="bottom"/>
            <w:hideMark/>
          </w:tcPr>
          <w:p w14:paraId="158926AA" w14:textId="77777777" w:rsidR="00205E93" w:rsidRPr="005A63AD" w:rsidRDefault="00205E93" w:rsidP="00680456">
            <w:pPr>
              <w:widowControl w:val="0"/>
              <w:suppressAutoHyphens/>
              <w:rPr>
                <w:color w:val="000000"/>
                <w:sz w:val="28"/>
                <w:szCs w:val="28"/>
              </w:rPr>
            </w:pPr>
          </w:p>
        </w:tc>
        <w:tc>
          <w:tcPr>
            <w:tcW w:w="1622" w:type="pct"/>
            <w:vMerge/>
            <w:tcBorders>
              <w:top w:val="single" w:sz="4" w:space="0" w:color="auto"/>
              <w:left w:val="single" w:sz="4" w:space="0" w:color="auto"/>
              <w:bottom w:val="single" w:sz="4" w:space="0" w:color="auto"/>
              <w:right w:val="single" w:sz="4" w:space="0" w:color="auto"/>
            </w:tcBorders>
            <w:vAlign w:val="bottom"/>
            <w:hideMark/>
          </w:tcPr>
          <w:p w14:paraId="499CFBC2" w14:textId="77777777" w:rsidR="00205E93" w:rsidRPr="005A63AD" w:rsidRDefault="00205E93" w:rsidP="00680456">
            <w:pPr>
              <w:widowControl w:val="0"/>
              <w:suppressAutoHyphens/>
              <w:rPr>
                <w:color w:val="000000"/>
                <w:sz w:val="28"/>
                <w:szCs w:val="28"/>
              </w:rPr>
            </w:pPr>
          </w:p>
        </w:tc>
        <w:tc>
          <w:tcPr>
            <w:tcW w:w="1438" w:type="pct"/>
            <w:tcBorders>
              <w:top w:val="single" w:sz="4" w:space="0" w:color="auto"/>
              <w:left w:val="nil"/>
              <w:bottom w:val="single" w:sz="4" w:space="0" w:color="auto"/>
              <w:right w:val="single" w:sz="4" w:space="0" w:color="auto"/>
            </w:tcBorders>
            <w:shd w:val="clear" w:color="auto" w:fill="auto"/>
            <w:vAlign w:val="bottom"/>
            <w:hideMark/>
          </w:tcPr>
          <w:p w14:paraId="26731D91" w14:textId="46BF3C7E" w:rsidR="00205E93" w:rsidRPr="005A63AD" w:rsidRDefault="00205E93" w:rsidP="00680456">
            <w:pPr>
              <w:widowControl w:val="0"/>
              <w:suppressAutoHyphens/>
              <w:rPr>
                <w:color w:val="000000"/>
                <w:sz w:val="28"/>
                <w:szCs w:val="28"/>
              </w:rPr>
            </w:pPr>
            <w:r w:rsidRPr="005A63AD">
              <w:rPr>
                <w:color w:val="000000"/>
                <w:sz w:val="28"/>
                <w:szCs w:val="28"/>
              </w:rPr>
              <w:t>Население</w:t>
            </w:r>
          </w:p>
        </w:tc>
        <w:tc>
          <w:tcPr>
            <w:tcW w:w="810" w:type="pct"/>
            <w:tcBorders>
              <w:top w:val="single" w:sz="4" w:space="0" w:color="auto"/>
              <w:left w:val="nil"/>
              <w:bottom w:val="single" w:sz="4" w:space="0" w:color="auto"/>
              <w:right w:val="single" w:sz="4" w:space="0" w:color="auto"/>
            </w:tcBorders>
            <w:shd w:val="clear" w:color="auto" w:fill="auto"/>
            <w:vAlign w:val="bottom"/>
            <w:hideMark/>
          </w:tcPr>
          <w:p w14:paraId="29420038" w14:textId="200F1A16" w:rsidR="001904A6" w:rsidRPr="005A63AD" w:rsidRDefault="00205E93" w:rsidP="001904A6">
            <w:pPr>
              <w:widowControl w:val="0"/>
              <w:suppressAutoHyphens/>
              <w:rPr>
                <w:color w:val="000000"/>
                <w:sz w:val="28"/>
                <w:szCs w:val="28"/>
              </w:rPr>
            </w:pPr>
            <w:proofErr w:type="spellStart"/>
            <w:r w:rsidRPr="005A63AD">
              <w:rPr>
                <w:color w:val="000000"/>
                <w:sz w:val="28"/>
                <w:szCs w:val="28"/>
              </w:rPr>
              <w:t>Бюдж</w:t>
            </w:r>
            <w:proofErr w:type="spellEnd"/>
            <w:r w:rsidRPr="005A63AD">
              <w:rPr>
                <w:color w:val="000000"/>
                <w:sz w:val="28"/>
                <w:szCs w:val="28"/>
              </w:rPr>
              <w:t>. и прочие потреб.</w:t>
            </w:r>
          </w:p>
        </w:tc>
        <w:tc>
          <w:tcPr>
            <w:tcW w:w="687" w:type="pct"/>
            <w:vMerge/>
            <w:tcBorders>
              <w:left w:val="single" w:sz="4" w:space="0" w:color="auto"/>
              <w:bottom w:val="single" w:sz="4" w:space="0" w:color="auto"/>
              <w:right w:val="single" w:sz="4" w:space="0" w:color="auto"/>
            </w:tcBorders>
            <w:vAlign w:val="bottom"/>
            <w:hideMark/>
          </w:tcPr>
          <w:p w14:paraId="640F3531" w14:textId="77777777" w:rsidR="00205E93" w:rsidRPr="005A63AD" w:rsidRDefault="00205E93" w:rsidP="00680456">
            <w:pPr>
              <w:widowControl w:val="0"/>
              <w:suppressAutoHyphens/>
              <w:rPr>
                <w:color w:val="000000"/>
                <w:sz w:val="28"/>
                <w:szCs w:val="28"/>
              </w:rPr>
            </w:pPr>
          </w:p>
        </w:tc>
      </w:tr>
      <w:tr w:rsidR="00D473E2" w:rsidRPr="003F782A" w14:paraId="5B4013A3" w14:textId="77777777" w:rsidTr="00790838">
        <w:trPr>
          <w:trHeight w:val="20"/>
        </w:trPr>
        <w:tc>
          <w:tcPr>
            <w:tcW w:w="443" w:type="pct"/>
            <w:tcBorders>
              <w:top w:val="nil"/>
              <w:left w:val="single" w:sz="4" w:space="0" w:color="auto"/>
              <w:bottom w:val="single" w:sz="4" w:space="0" w:color="auto"/>
              <w:right w:val="single" w:sz="4" w:space="0" w:color="auto"/>
            </w:tcBorders>
            <w:shd w:val="clear" w:color="auto" w:fill="auto"/>
            <w:vAlign w:val="bottom"/>
            <w:hideMark/>
          </w:tcPr>
          <w:p w14:paraId="4E5B7D1D" w14:textId="77777777" w:rsidR="00D473E2" w:rsidRPr="005A63AD" w:rsidRDefault="00D473E2" w:rsidP="00680456">
            <w:pPr>
              <w:widowControl w:val="0"/>
              <w:suppressAutoHyphens/>
              <w:rPr>
                <w:color w:val="000000"/>
                <w:sz w:val="28"/>
                <w:szCs w:val="28"/>
              </w:rPr>
            </w:pPr>
            <w:r w:rsidRPr="005A63AD">
              <w:rPr>
                <w:color w:val="000000"/>
                <w:sz w:val="28"/>
                <w:szCs w:val="28"/>
              </w:rPr>
              <w:t>1</w:t>
            </w:r>
          </w:p>
        </w:tc>
        <w:tc>
          <w:tcPr>
            <w:tcW w:w="1622" w:type="pct"/>
            <w:tcBorders>
              <w:top w:val="nil"/>
              <w:left w:val="nil"/>
              <w:bottom w:val="single" w:sz="4" w:space="0" w:color="auto"/>
              <w:right w:val="single" w:sz="4" w:space="0" w:color="auto"/>
            </w:tcBorders>
            <w:shd w:val="clear" w:color="auto" w:fill="auto"/>
            <w:vAlign w:val="bottom"/>
            <w:hideMark/>
          </w:tcPr>
          <w:p w14:paraId="26DBAEB5" w14:textId="39CBD41E" w:rsidR="00D473E2" w:rsidRPr="005A63AD" w:rsidRDefault="00A42A26" w:rsidP="00680456">
            <w:pPr>
              <w:widowControl w:val="0"/>
              <w:suppressAutoHyphens/>
              <w:rPr>
                <w:color w:val="000000"/>
                <w:sz w:val="28"/>
                <w:szCs w:val="28"/>
              </w:rPr>
            </w:pPr>
            <w:r>
              <w:rPr>
                <w:color w:val="000000"/>
                <w:sz w:val="28"/>
                <w:szCs w:val="28"/>
              </w:rPr>
              <w:t>ООО ИК "МКС"</w:t>
            </w:r>
          </w:p>
        </w:tc>
        <w:tc>
          <w:tcPr>
            <w:tcW w:w="1438" w:type="pct"/>
            <w:tcBorders>
              <w:top w:val="nil"/>
              <w:left w:val="nil"/>
              <w:bottom w:val="single" w:sz="4" w:space="0" w:color="auto"/>
              <w:right w:val="single" w:sz="4" w:space="0" w:color="auto"/>
            </w:tcBorders>
            <w:shd w:val="clear" w:color="auto" w:fill="auto"/>
            <w:vAlign w:val="bottom"/>
            <w:hideMark/>
          </w:tcPr>
          <w:p w14:paraId="54CA222E" w14:textId="3C2855FF" w:rsidR="00D473E2" w:rsidRPr="005A63AD" w:rsidRDefault="00D473E2" w:rsidP="00680456">
            <w:pPr>
              <w:widowControl w:val="0"/>
              <w:suppressAutoHyphens/>
              <w:rPr>
                <w:color w:val="000000"/>
                <w:sz w:val="28"/>
                <w:szCs w:val="28"/>
              </w:rPr>
            </w:pPr>
            <w:r>
              <w:rPr>
                <w:color w:val="000000"/>
                <w:sz w:val="28"/>
                <w:szCs w:val="28"/>
              </w:rPr>
              <w:t>5.980</w:t>
            </w:r>
          </w:p>
        </w:tc>
        <w:tc>
          <w:tcPr>
            <w:tcW w:w="810" w:type="pct"/>
            <w:tcBorders>
              <w:top w:val="nil"/>
              <w:left w:val="nil"/>
              <w:bottom w:val="single" w:sz="4" w:space="0" w:color="auto"/>
              <w:right w:val="single" w:sz="4" w:space="0" w:color="auto"/>
            </w:tcBorders>
            <w:shd w:val="clear" w:color="auto" w:fill="auto"/>
            <w:vAlign w:val="bottom"/>
            <w:hideMark/>
          </w:tcPr>
          <w:p w14:paraId="294CDC79" w14:textId="47C46752" w:rsidR="00D473E2" w:rsidRPr="005A63AD" w:rsidRDefault="00535DC8" w:rsidP="00680456">
            <w:pPr>
              <w:widowControl w:val="0"/>
              <w:suppressAutoHyphens/>
              <w:rPr>
                <w:color w:val="000000"/>
                <w:sz w:val="28"/>
                <w:szCs w:val="28"/>
              </w:rPr>
            </w:pPr>
            <w:r>
              <w:rPr>
                <w:color w:val="000000"/>
                <w:sz w:val="28"/>
                <w:szCs w:val="28"/>
              </w:rPr>
              <w:t>2.461</w:t>
            </w:r>
          </w:p>
        </w:tc>
        <w:tc>
          <w:tcPr>
            <w:tcW w:w="687" w:type="pct"/>
            <w:tcBorders>
              <w:top w:val="nil"/>
              <w:left w:val="nil"/>
              <w:bottom w:val="single" w:sz="4" w:space="0" w:color="auto"/>
              <w:right w:val="single" w:sz="4" w:space="0" w:color="auto"/>
            </w:tcBorders>
            <w:shd w:val="clear" w:color="auto" w:fill="auto"/>
            <w:vAlign w:val="bottom"/>
            <w:hideMark/>
          </w:tcPr>
          <w:p w14:paraId="04B2D272" w14:textId="2F2D082A" w:rsidR="00D473E2" w:rsidRPr="005A63AD" w:rsidRDefault="00535DC8" w:rsidP="00680456">
            <w:pPr>
              <w:widowControl w:val="0"/>
              <w:suppressAutoHyphens/>
              <w:rPr>
                <w:color w:val="000000"/>
                <w:sz w:val="28"/>
                <w:szCs w:val="28"/>
              </w:rPr>
            </w:pPr>
            <w:r>
              <w:rPr>
                <w:color w:val="000000"/>
                <w:sz w:val="28"/>
                <w:szCs w:val="28"/>
              </w:rPr>
              <w:t>8.441</w:t>
            </w:r>
          </w:p>
        </w:tc>
      </w:tr>
      <w:tr w:rsidR="00D473E2" w:rsidRPr="003F782A" w14:paraId="48CDB602" w14:textId="77777777" w:rsidTr="00790838">
        <w:trPr>
          <w:trHeight w:val="20"/>
        </w:trPr>
        <w:tc>
          <w:tcPr>
            <w:tcW w:w="443" w:type="pct"/>
            <w:tcBorders>
              <w:top w:val="nil"/>
              <w:left w:val="single" w:sz="4" w:space="0" w:color="auto"/>
              <w:bottom w:val="single" w:sz="4" w:space="0" w:color="auto"/>
              <w:right w:val="single" w:sz="4" w:space="0" w:color="auto"/>
            </w:tcBorders>
            <w:shd w:val="clear" w:color="auto" w:fill="auto"/>
            <w:vAlign w:val="bottom"/>
            <w:hideMark/>
          </w:tcPr>
          <w:p w14:paraId="443E4535" w14:textId="77777777" w:rsidR="00D473E2" w:rsidRPr="005A63AD" w:rsidRDefault="00D473E2" w:rsidP="00680456">
            <w:pPr>
              <w:widowControl w:val="0"/>
              <w:suppressAutoHyphens/>
              <w:rPr>
                <w:color w:val="000000"/>
                <w:sz w:val="28"/>
                <w:szCs w:val="28"/>
              </w:rPr>
            </w:pPr>
            <w:r w:rsidRPr="005A63AD">
              <w:rPr>
                <w:color w:val="000000"/>
                <w:sz w:val="28"/>
                <w:szCs w:val="28"/>
              </w:rPr>
              <w:t>2</w:t>
            </w:r>
          </w:p>
        </w:tc>
        <w:tc>
          <w:tcPr>
            <w:tcW w:w="1622" w:type="pct"/>
            <w:tcBorders>
              <w:top w:val="nil"/>
              <w:left w:val="nil"/>
              <w:bottom w:val="single" w:sz="4" w:space="0" w:color="auto"/>
              <w:right w:val="single" w:sz="4" w:space="0" w:color="auto"/>
            </w:tcBorders>
            <w:shd w:val="clear" w:color="auto" w:fill="auto"/>
            <w:vAlign w:val="bottom"/>
            <w:hideMark/>
          </w:tcPr>
          <w:p w14:paraId="23F1D8CC" w14:textId="77777777" w:rsidR="00D473E2" w:rsidRPr="005A63AD" w:rsidRDefault="00D473E2" w:rsidP="00680456">
            <w:pPr>
              <w:widowControl w:val="0"/>
              <w:suppressAutoHyphens/>
              <w:rPr>
                <w:color w:val="000000"/>
                <w:sz w:val="28"/>
                <w:szCs w:val="28"/>
              </w:rPr>
            </w:pPr>
            <w:r w:rsidRPr="005A63AD">
              <w:rPr>
                <w:color w:val="000000"/>
                <w:sz w:val="28"/>
                <w:szCs w:val="28"/>
              </w:rPr>
              <w:t>ООО «Энергия»</w:t>
            </w:r>
          </w:p>
        </w:tc>
        <w:tc>
          <w:tcPr>
            <w:tcW w:w="1438" w:type="pct"/>
            <w:tcBorders>
              <w:top w:val="nil"/>
              <w:left w:val="nil"/>
              <w:bottom w:val="single" w:sz="4" w:space="0" w:color="auto"/>
              <w:right w:val="single" w:sz="4" w:space="0" w:color="auto"/>
            </w:tcBorders>
            <w:shd w:val="clear" w:color="auto" w:fill="auto"/>
            <w:vAlign w:val="bottom"/>
            <w:hideMark/>
          </w:tcPr>
          <w:p w14:paraId="1016DC16" w14:textId="7EB40446" w:rsidR="00D473E2" w:rsidRPr="005A63AD" w:rsidRDefault="00D473E2" w:rsidP="00680456">
            <w:pPr>
              <w:widowControl w:val="0"/>
              <w:suppressAutoHyphens/>
              <w:rPr>
                <w:color w:val="000000"/>
                <w:sz w:val="28"/>
                <w:szCs w:val="28"/>
              </w:rPr>
            </w:pPr>
            <w:r>
              <w:rPr>
                <w:color w:val="000000"/>
                <w:sz w:val="28"/>
                <w:szCs w:val="28"/>
              </w:rPr>
              <w:t>78.794</w:t>
            </w:r>
          </w:p>
        </w:tc>
        <w:tc>
          <w:tcPr>
            <w:tcW w:w="810" w:type="pct"/>
            <w:tcBorders>
              <w:top w:val="nil"/>
              <w:left w:val="nil"/>
              <w:bottom w:val="single" w:sz="4" w:space="0" w:color="auto"/>
              <w:right w:val="single" w:sz="4" w:space="0" w:color="auto"/>
            </w:tcBorders>
            <w:shd w:val="clear" w:color="auto" w:fill="auto"/>
            <w:vAlign w:val="bottom"/>
            <w:hideMark/>
          </w:tcPr>
          <w:p w14:paraId="022EDFBE" w14:textId="036F4B26" w:rsidR="00D473E2" w:rsidRPr="005A63AD" w:rsidRDefault="00D473E2" w:rsidP="00680456">
            <w:pPr>
              <w:widowControl w:val="0"/>
              <w:suppressAutoHyphens/>
              <w:rPr>
                <w:color w:val="000000"/>
                <w:sz w:val="28"/>
                <w:szCs w:val="28"/>
              </w:rPr>
            </w:pPr>
            <w:r>
              <w:rPr>
                <w:color w:val="000000"/>
                <w:sz w:val="28"/>
                <w:szCs w:val="28"/>
              </w:rPr>
              <w:t>5.972</w:t>
            </w:r>
          </w:p>
        </w:tc>
        <w:tc>
          <w:tcPr>
            <w:tcW w:w="687" w:type="pct"/>
            <w:tcBorders>
              <w:top w:val="nil"/>
              <w:left w:val="nil"/>
              <w:bottom w:val="single" w:sz="4" w:space="0" w:color="auto"/>
              <w:right w:val="single" w:sz="4" w:space="0" w:color="auto"/>
            </w:tcBorders>
            <w:shd w:val="clear" w:color="auto" w:fill="auto"/>
            <w:vAlign w:val="bottom"/>
            <w:hideMark/>
          </w:tcPr>
          <w:p w14:paraId="5B4A3485" w14:textId="55FE2001" w:rsidR="00D473E2" w:rsidRPr="005A63AD" w:rsidRDefault="00D473E2" w:rsidP="00680456">
            <w:pPr>
              <w:widowControl w:val="0"/>
              <w:suppressAutoHyphens/>
              <w:rPr>
                <w:color w:val="000000"/>
                <w:sz w:val="28"/>
                <w:szCs w:val="28"/>
              </w:rPr>
            </w:pPr>
            <w:r>
              <w:rPr>
                <w:color w:val="000000"/>
                <w:sz w:val="28"/>
                <w:szCs w:val="28"/>
              </w:rPr>
              <w:t>84.766</w:t>
            </w:r>
          </w:p>
        </w:tc>
      </w:tr>
      <w:tr w:rsidR="00D473E2" w:rsidRPr="003F782A" w14:paraId="3760C7D7" w14:textId="77777777" w:rsidTr="00790838">
        <w:trPr>
          <w:trHeight w:val="20"/>
        </w:trPr>
        <w:tc>
          <w:tcPr>
            <w:tcW w:w="443" w:type="pct"/>
            <w:tcBorders>
              <w:top w:val="nil"/>
              <w:left w:val="single" w:sz="4" w:space="0" w:color="auto"/>
              <w:bottom w:val="single" w:sz="4" w:space="0" w:color="auto"/>
              <w:right w:val="single" w:sz="4" w:space="0" w:color="auto"/>
            </w:tcBorders>
            <w:shd w:val="clear" w:color="auto" w:fill="auto"/>
            <w:vAlign w:val="bottom"/>
            <w:hideMark/>
          </w:tcPr>
          <w:p w14:paraId="16CC343C" w14:textId="77777777" w:rsidR="00D473E2" w:rsidRPr="005A63AD" w:rsidRDefault="00D473E2" w:rsidP="00680456">
            <w:pPr>
              <w:widowControl w:val="0"/>
              <w:suppressAutoHyphens/>
              <w:rPr>
                <w:color w:val="000000"/>
                <w:sz w:val="28"/>
                <w:szCs w:val="28"/>
              </w:rPr>
            </w:pPr>
            <w:r w:rsidRPr="005A63AD">
              <w:rPr>
                <w:color w:val="000000"/>
                <w:sz w:val="28"/>
                <w:szCs w:val="28"/>
              </w:rPr>
              <w:t>3</w:t>
            </w:r>
          </w:p>
        </w:tc>
        <w:tc>
          <w:tcPr>
            <w:tcW w:w="1622" w:type="pct"/>
            <w:tcBorders>
              <w:top w:val="nil"/>
              <w:left w:val="nil"/>
              <w:bottom w:val="single" w:sz="4" w:space="0" w:color="auto"/>
              <w:right w:val="single" w:sz="4" w:space="0" w:color="auto"/>
            </w:tcBorders>
            <w:shd w:val="clear" w:color="auto" w:fill="auto"/>
            <w:vAlign w:val="bottom"/>
            <w:hideMark/>
          </w:tcPr>
          <w:p w14:paraId="32FC9C8B" w14:textId="77777777" w:rsidR="00D473E2" w:rsidRPr="005A63AD" w:rsidRDefault="00D473E2" w:rsidP="00680456">
            <w:pPr>
              <w:widowControl w:val="0"/>
              <w:suppressAutoHyphens/>
              <w:rPr>
                <w:color w:val="000000"/>
                <w:sz w:val="28"/>
                <w:szCs w:val="28"/>
              </w:rPr>
            </w:pPr>
            <w:r w:rsidRPr="005A63AD">
              <w:rPr>
                <w:color w:val="000000"/>
                <w:sz w:val="28"/>
                <w:szCs w:val="28"/>
              </w:rPr>
              <w:t>ООО УК "ЮУ КЖСИ"</w:t>
            </w:r>
          </w:p>
        </w:tc>
        <w:tc>
          <w:tcPr>
            <w:tcW w:w="1438" w:type="pct"/>
            <w:tcBorders>
              <w:top w:val="nil"/>
              <w:left w:val="nil"/>
              <w:bottom w:val="single" w:sz="4" w:space="0" w:color="auto"/>
              <w:right w:val="single" w:sz="4" w:space="0" w:color="auto"/>
            </w:tcBorders>
            <w:shd w:val="clear" w:color="auto" w:fill="auto"/>
            <w:vAlign w:val="bottom"/>
            <w:hideMark/>
          </w:tcPr>
          <w:p w14:paraId="200E438F" w14:textId="4BFFB730" w:rsidR="00D473E2" w:rsidRPr="005A63AD" w:rsidRDefault="00D473E2" w:rsidP="00680456">
            <w:pPr>
              <w:widowControl w:val="0"/>
              <w:suppressAutoHyphens/>
              <w:rPr>
                <w:color w:val="000000"/>
                <w:sz w:val="28"/>
                <w:szCs w:val="28"/>
              </w:rPr>
            </w:pPr>
            <w:r>
              <w:rPr>
                <w:color w:val="000000"/>
                <w:sz w:val="28"/>
                <w:szCs w:val="28"/>
              </w:rPr>
              <w:t>14.116</w:t>
            </w:r>
          </w:p>
        </w:tc>
        <w:tc>
          <w:tcPr>
            <w:tcW w:w="810" w:type="pct"/>
            <w:tcBorders>
              <w:top w:val="nil"/>
              <w:left w:val="nil"/>
              <w:bottom w:val="single" w:sz="4" w:space="0" w:color="auto"/>
              <w:right w:val="single" w:sz="4" w:space="0" w:color="auto"/>
            </w:tcBorders>
            <w:shd w:val="clear" w:color="auto" w:fill="auto"/>
            <w:vAlign w:val="bottom"/>
            <w:hideMark/>
          </w:tcPr>
          <w:p w14:paraId="58014B10" w14:textId="7BD60339" w:rsidR="00D473E2" w:rsidRPr="005A63AD" w:rsidRDefault="00D473E2" w:rsidP="00680456">
            <w:pPr>
              <w:widowControl w:val="0"/>
              <w:suppressAutoHyphens/>
              <w:rPr>
                <w:color w:val="000000"/>
                <w:sz w:val="28"/>
                <w:szCs w:val="28"/>
              </w:rPr>
            </w:pPr>
            <w:r>
              <w:rPr>
                <w:color w:val="000000"/>
                <w:sz w:val="28"/>
                <w:szCs w:val="28"/>
              </w:rPr>
              <w:t>1.471</w:t>
            </w:r>
          </w:p>
        </w:tc>
        <w:tc>
          <w:tcPr>
            <w:tcW w:w="687" w:type="pct"/>
            <w:tcBorders>
              <w:top w:val="nil"/>
              <w:left w:val="nil"/>
              <w:bottom w:val="single" w:sz="4" w:space="0" w:color="auto"/>
              <w:right w:val="single" w:sz="4" w:space="0" w:color="auto"/>
            </w:tcBorders>
            <w:shd w:val="clear" w:color="auto" w:fill="auto"/>
            <w:vAlign w:val="bottom"/>
            <w:hideMark/>
          </w:tcPr>
          <w:p w14:paraId="44A98BB0" w14:textId="632D8BEF" w:rsidR="00D473E2" w:rsidRPr="005A63AD" w:rsidRDefault="00D473E2" w:rsidP="00680456">
            <w:pPr>
              <w:widowControl w:val="0"/>
              <w:suppressAutoHyphens/>
              <w:rPr>
                <w:color w:val="000000"/>
                <w:sz w:val="28"/>
                <w:szCs w:val="28"/>
              </w:rPr>
            </w:pPr>
            <w:r>
              <w:rPr>
                <w:color w:val="000000"/>
                <w:sz w:val="28"/>
                <w:szCs w:val="28"/>
              </w:rPr>
              <w:t>15.587</w:t>
            </w:r>
          </w:p>
        </w:tc>
      </w:tr>
      <w:tr w:rsidR="00D473E2" w:rsidRPr="003F782A" w14:paraId="212CDBB2" w14:textId="77777777" w:rsidTr="00790838">
        <w:trPr>
          <w:trHeight w:val="20"/>
        </w:trPr>
        <w:tc>
          <w:tcPr>
            <w:tcW w:w="443" w:type="pct"/>
            <w:tcBorders>
              <w:top w:val="nil"/>
              <w:left w:val="single" w:sz="4" w:space="0" w:color="auto"/>
              <w:bottom w:val="single" w:sz="4" w:space="0" w:color="auto"/>
              <w:right w:val="single" w:sz="4" w:space="0" w:color="auto"/>
            </w:tcBorders>
            <w:shd w:val="clear" w:color="auto" w:fill="auto"/>
            <w:vAlign w:val="bottom"/>
            <w:hideMark/>
          </w:tcPr>
          <w:p w14:paraId="16DF41F9" w14:textId="77777777" w:rsidR="00D473E2" w:rsidRPr="005A63AD" w:rsidRDefault="00D473E2" w:rsidP="00680456">
            <w:pPr>
              <w:widowControl w:val="0"/>
              <w:suppressAutoHyphens/>
              <w:rPr>
                <w:color w:val="000000"/>
                <w:sz w:val="28"/>
                <w:szCs w:val="28"/>
              </w:rPr>
            </w:pPr>
            <w:r w:rsidRPr="005A63AD">
              <w:rPr>
                <w:color w:val="000000"/>
                <w:sz w:val="28"/>
                <w:szCs w:val="28"/>
              </w:rPr>
              <w:t>4</w:t>
            </w:r>
          </w:p>
        </w:tc>
        <w:tc>
          <w:tcPr>
            <w:tcW w:w="1622" w:type="pct"/>
            <w:tcBorders>
              <w:top w:val="nil"/>
              <w:left w:val="nil"/>
              <w:bottom w:val="single" w:sz="4" w:space="0" w:color="auto"/>
              <w:right w:val="single" w:sz="4" w:space="0" w:color="auto"/>
            </w:tcBorders>
            <w:shd w:val="clear" w:color="auto" w:fill="auto"/>
            <w:vAlign w:val="bottom"/>
            <w:hideMark/>
          </w:tcPr>
          <w:p w14:paraId="0DF2B026" w14:textId="77777777" w:rsidR="00D473E2" w:rsidRPr="005A63AD" w:rsidRDefault="00D473E2" w:rsidP="00680456">
            <w:pPr>
              <w:widowControl w:val="0"/>
              <w:suppressAutoHyphens/>
              <w:rPr>
                <w:color w:val="000000"/>
                <w:sz w:val="28"/>
                <w:szCs w:val="28"/>
              </w:rPr>
            </w:pPr>
            <w:r w:rsidRPr="005A63AD">
              <w:rPr>
                <w:color w:val="000000"/>
                <w:sz w:val="28"/>
                <w:szCs w:val="28"/>
              </w:rPr>
              <w:t xml:space="preserve">ООО "Тепловые сети </w:t>
            </w:r>
            <w:proofErr w:type="spellStart"/>
            <w:r w:rsidRPr="005A63AD">
              <w:rPr>
                <w:color w:val="000000"/>
                <w:sz w:val="28"/>
                <w:szCs w:val="28"/>
              </w:rPr>
              <w:t>Кременкуля</w:t>
            </w:r>
            <w:proofErr w:type="spellEnd"/>
            <w:r w:rsidRPr="005A63AD">
              <w:rPr>
                <w:color w:val="000000"/>
                <w:sz w:val="28"/>
                <w:szCs w:val="28"/>
              </w:rPr>
              <w:t>"</w:t>
            </w:r>
          </w:p>
        </w:tc>
        <w:tc>
          <w:tcPr>
            <w:tcW w:w="1438" w:type="pct"/>
            <w:tcBorders>
              <w:top w:val="nil"/>
              <w:left w:val="nil"/>
              <w:bottom w:val="single" w:sz="4" w:space="0" w:color="auto"/>
              <w:right w:val="single" w:sz="4" w:space="0" w:color="auto"/>
            </w:tcBorders>
            <w:shd w:val="clear" w:color="auto" w:fill="auto"/>
            <w:vAlign w:val="bottom"/>
            <w:hideMark/>
          </w:tcPr>
          <w:p w14:paraId="325C483E" w14:textId="689E5214" w:rsidR="00D473E2" w:rsidRPr="005A63AD" w:rsidRDefault="00D473E2" w:rsidP="00680456">
            <w:pPr>
              <w:widowControl w:val="0"/>
              <w:suppressAutoHyphens/>
              <w:rPr>
                <w:color w:val="000000"/>
                <w:sz w:val="28"/>
                <w:szCs w:val="28"/>
              </w:rPr>
            </w:pPr>
            <w:r>
              <w:rPr>
                <w:color w:val="000000"/>
                <w:sz w:val="28"/>
                <w:szCs w:val="28"/>
              </w:rPr>
              <w:t>6.916</w:t>
            </w:r>
          </w:p>
        </w:tc>
        <w:tc>
          <w:tcPr>
            <w:tcW w:w="810" w:type="pct"/>
            <w:tcBorders>
              <w:top w:val="nil"/>
              <w:left w:val="nil"/>
              <w:bottom w:val="single" w:sz="4" w:space="0" w:color="auto"/>
              <w:right w:val="single" w:sz="4" w:space="0" w:color="auto"/>
            </w:tcBorders>
            <w:shd w:val="clear" w:color="auto" w:fill="auto"/>
            <w:vAlign w:val="bottom"/>
            <w:hideMark/>
          </w:tcPr>
          <w:p w14:paraId="54E64EF0" w14:textId="1D53B2AB" w:rsidR="00D473E2" w:rsidRPr="005A63AD" w:rsidRDefault="00D473E2" w:rsidP="00680456">
            <w:pPr>
              <w:widowControl w:val="0"/>
              <w:suppressAutoHyphens/>
              <w:rPr>
                <w:color w:val="000000"/>
                <w:sz w:val="28"/>
                <w:szCs w:val="28"/>
              </w:rPr>
            </w:pPr>
            <w:r>
              <w:rPr>
                <w:color w:val="000000"/>
                <w:sz w:val="28"/>
                <w:szCs w:val="28"/>
              </w:rPr>
              <w:t>0.000</w:t>
            </w:r>
          </w:p>
        </w:tc>
        <w:tc>
          <w:tcPr>
            <w:tcW w:w="687" w:type="pct"/>
            <w:tcBorders>
              <w:top w:val="nil"/>
              <w:left w:val="nil"/>
              <w:bottom w:val="single" w:sz="4" w:space="0" w:color="auto"/>
              <w:right w:val="single" w:sz="4" w:space="0" w:color="auto"/>
            </w:tcBorders>
            <w:shd w:val="clear" w:color="auto" w:fill="auto"/>
            <w:vAlign w:val="bottom"/>
            <w:hideMark/>
          </w:tcPr>
          <w:p w14:paraId="226F4167" w14:textId="6BE0C8DB" w:rsidR="00D473E2" w:rsidRPr="005A63AD" w:rsidRDefault="00D473E2" w:rsidP="00680456">
            <w:pPr>
              <w:widowControl w:val="0"/>
              <w:suppressAutoHyphens/>
              <w:rPr>
                <w:color w:val="000000"/>
                <w:sz w:val="28"/>
                <w:szCs w:val="28"/>
              </w:rPr>
            </w:pPr>
            <w:r>
              <w:rPr>
                <w:color w:val="000000"/>
                <w:sz w:val="28"/>
                <w:szCs w:val="28"/>
              </w:rPr>
              <w:t>6.916</w:t>
            </w:r>
          </w:p>
        </w:tc>
      </w:tr>
      <w:tr w:rsidR="00535DC8" w:rsidRPr="003F782A" w14:paraId="786644D0" w14:textId="77777777" w:rsidTr="00790838">
        <w:trPr>
          <w:trHeight w:val="20"/>
        </w:trPr>
        <w:tc>
          <w:tcPr>
            <w:tcW w:w="443" w:type="pct"/>
            <w:tcBorders>
              <w:top w:val="nil"/>
              <w:left w:val="single" w:sz="4" w:space="0" w:color="auto"/>
              <w:bottom w:val="single" w:sz="4" w:space="0" w:color="auto"/>
              <w:right w:val="single" w:sz="4" w:space="0" w:color="auto"/>
            </w:tcBorders>
            <w:shd w:val="clear" w:color="auto" w:fill="auto"/>
          </w:tcPr>
          <w:p w14:paraId="5AE73E76" w14:textId="60DBA6F1" w:rsidR="00535DC8" w:rsidRPr="005A63AD" w:rsidRDefault="00535DC8" w:rsidP="00680456">
            <w:pPr>
              <w:widowControl w:val="0"/>
              <w:suppressAutoHyphens/>
              <w:rPr>
                <w:color w:val="000000"/>
                <w:sz w:val="28"/>
                <w:szCs w:val="28"/>
              </w:rPr>
            </w:pPr>
            <w:r>
              <w:rPr>
                <w:color w:val="000000"/>
                <w:sz w:val="28"/>
                <w:szCs w:val="28"/>
              </w:rPr>
              <w:t>5</w:t>
            </w:r>
          </w:p>
        </w:tc>
        <w:tc>
          <w:tcPr>
            <w:tcW w:w="1622" w:type="pct"/>
            <w:tcBorders>
              <w:top w:val="nil"/>
              <w:left w:val="nil"/>
              <w:bottom w:val="single" w:sz="4" w:space="0" w:color="auto"/>
              <w:right w:val="single" w:sz="4" w:space="0" w:color="auto"/>
            </w:tcBorders>
            <w:shd w:val="clear" w:color="auto" w:fill="auto"/>
          </w:tcPr>
          <w:p w14:paraId="74541A2B" w14:textId="65A04EC1" w:rsidR="00535DC8" w:rsidRPr="005A63AD" w:rsidRDefault="00535DC8" w:rsidP="00680456">
            <w:pPr>
              <w:widowControl w:val="0"/>
              <w:suppressAutoHyphens/>
              <w:rPr>
                <w:color w:val="000000"/>
                <w:sz w:val="28"/>
                <w:szCs w:val="28"/>
              </w:rPr>
            </w:pPr>
            <w:r>
              <w:rPr>
                <w:color w:val="000000"/>
                <w:sz w:val="28"/>
                <w:szCs w:val="28"/>
              </w:rPr>
              <w:t>МУП "</w:t>
            </w:r>
            <w:proofErr w:type="spellStart"/>
            <w:r>
              <w:rPr>
                <w:color w:val="000000"/>
                <w:sz w:val="28"/>
                <w:szCs w:val="28"/>
              </w:rPr>
              <w:t>Кременкульские</w:t>
            </w:r>
            <w:proofErr w:type="spellEnd"/>
            <w:r>
              <w:rPr>
                <w:color w:val="000000"/>
                <w:sz w:val="28"/>
                <w:szCs w:val="28"/>
              </w:rPr>
              <w:t xml:space="preserve"> коммунальные системы"</w:t>
            </w:r>
          </w:p>
        </w:tc>
        <w:tc>
          <w:tcPr>
            <w:tcW w:w="1438" w:type="pct"/>
            <w:tcBorders>
              <w:top w:val="nil"/>
              <w:left w:val="nil"/>
              <w:bottom w:val="single" w:sz="4" w:space="0" w:color="auto"/>
              <w:right w:val="single" w:sz="4" w:space="0" w:color="auto"/>
            </w:tcBorders>
            <w:shd w:val="clear" w:color="auto" w:fill="auto"/>
            <w:vAlign w:val="bottom"/>
          </w:tcPr>
          <w:p w14:paraId="597CD3A3" w14:textId="11A76E40" w:rsidR="00535DC8" w:rsidRDefault="00535DC8" w:rsidP="00680456">
            <w:pPr>
              <w:widowControl w:val="0"/>
              <w:suppressAutoHyphens/>
              <w:rPr>
                <w:color w:val="000000"/>
                <w:sz w:val="28"/>
                <w:szCs w:val="28"/>
              </w:rPr>
            </w:pPr>
            <w:r>
              <w:rPr>
                <w:color w:val="000000"/>
                <w:sz w:val="28"/>
                <w:szCs w:val="28"/>
              </w:rPr>
              <w:t>0.00</w:t>
            </w:r>
          </w:p>
        </w:tc>
        <w:tc>
          <w:tcPr>
            <w:tcW w:w="810" w:type="pct"/>
            <w:tcBorders>
              <w:top w:val="nil"/>
              <w:left w:val="nil"/>
              <w:bottom w:val="single" w:sz="4" w:space="0" w:color="auto"/>
              <w:right w:val="single" w:sz="4" w:space="0" w:color="auto"/>
            </w:tcBorders>
            <w:shd w:val="clear" w:color="auto" w:fill="auto"/>
            <w:vAlign w:val="bottom"/>
          </w:tcPr>
          <w:p w14:paraId="24D00356" w14:textId="3382FD0B" w:rsidR="00535DC8" w:rsidRDefault="00535DC8" w:rsidP="00680456">
            <w:pPr>
              <w:widowControl w:val="0"/>
              <w:suppressAutoHyphens/>
              <w:rPr>
                <w:color w:val="000000"/>
                <w:sz w:val="28"/>
                <w:szCs w:val="28"/>
              </w:rPr>
            </w:pPr>
            <w:r>
              <w:rPr>
                <w:color w:val="000000"/>
                <w:sz w:val="28"/>
                <w:szCs w:val="28"/>
              </w:rPr>
              <w:t>0.280</w:t>
            </w:r>
          </w:p>
        </w:tc>
        <w:tc>
          <w:tcPr>
            <w:tcW w:w="687" w:type="pct"/>
            <w:tcBorders>
              <w:top w:val="nil"/>
              <w:left w:val="nil"/>
              <w:bottom w:val="single" w:sz="4" w:space="0" w:color="auto"/>
              <w:right w:val="single" w:sz="4" w:space="0" w:color="auto"/>
            </w:tcBorders>
            <w:shd w:val="clear" w:color="auto" w:fill="auto"/>
            <w:vAlign w:val="bottom"/>
          </w:tcPr>
          <w:p w14:paraId="5B1CBC07" w14:textId="43326DEF" w:rsidR="00535DC8" w:rsidRDefault="00535DC8" w:rsidP="00680456">
            <w:pPr>
              <w:widowControl w:val="0"/>
              <w:suppressAutoHyphens/>
              <w:rPr>
                <w:color w:val="000000"/>
                <w:sz w:val="28"/>
                <w:szCs w:val="28"/>
              </w:rPr>
            </w:pPr>
            <w:r>
              <w:rPr>
                <w:color w:val="000000"/>
                <w:sz w:val="28"/>
                <w:szCs w:val="28"/>
              </w:rPr>
              <w:t>0.280</w:t>
            </w:r>
          </w:p>
        </w:tc>
      </w:tr>
      <w:tr w:rsidR="00AE734D" w:rsidRPr="003F782A" w14:paraId="120853DF" w14:textId="77777777" w:rsidTr="00790838">
        <w:trPr>
          <w:trHeight w:val="20"/>
        </w:trPr>
        <w:tc>
          <w:tcPr>
            <w:tcW w:w="2066"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50F4F5E2" w14:textId="77777777" w:rsidR="00AE734D" w:rsidRPr="005A63AD" w:rsidRDefault="00AE734D" w:rsidP="00680456">
            <w:pPr>
              <w:widowControl w:val="0"/>
              <w:suppressAutoHyphens/>
              <w:rPr>
                <w:color w:val="000000"/>
                <w:sz w:val="28"/>
                <w:szCs w:val="28"/>
              </w:rPr>
            </w:pPr>
            <w:r w:rsidRPr="005A63AD">
              <w:rPr>
                <w:color w:val="000000"/>
                <w:sz w:val="28"/>
                <w:szCs w:val="28"/>
              </w:rPr>
              <w:t>ИТОГО</w:t>
            </w:r>
          </w:p>
        </w:tc>
        <w:tc>
          <w:tcPr>
            <w:tcW w:w="1438" w:type="pct"/>
            <w:tcBorders>
              <w:top w:val="nil"/>
              <w:left w:val="nil"/>
              <w:bottom w:val="single" w:sz="4" w:space="0" w:color="auto"/>
              <w:right w:val="single" w:sz="4" w:space="0" w:color="auto"/>
            </w:tcBorders>
            <w:shd w:val="clear" w:color="auto" w:fill="auto"/>
            <w:vAlign w:val="bottom"/>
          </w:tcPr>
          <w:p w14:paraId="6089BE1C" w14:textId="0DFC6FCE" w:rsidR="00AE734D" w:rsidRPr="005A63AD" w:rsidRDefault="00D473E2" w:rsidP="00680456">
            <w:pPr>
              <w:widowControl w:val="0"/>
              <w:suppressAutoHyphens/>
              <w:rPr>
                <w:color w:val="000000"/>
                <w:sz w:val="28"/>
                <w:szCs w:val="28"/>
              </w:rPr>
            </w:pPr>
            <w:r>
              <w:rPr>
                <w:color w:val="000000"/>
                <w:sz w:val="28"/>
                <w:szCs w:val="28"/>
              </w:rPr>
              <w:t>105.806</w:t>
            </w:r>
          </w:p>
        </w:tc>
        <w:tc>
          <w:tcPr>
            <w:tcW w:w="810" w:type="pct"/>
            <w:tcBorders>
              <w:top w:val="nil"/>
              <w:left w:val="nil"/>
              <w:bottom w:val="single" w:sz="4" w:space="0" w:color="auto"/>
              <w:right w:val="single" w:sz="4" w:space="0" w:color="auto"/>
            </w:tcBorders>
            <w:shd w:val="clear" w:color="auto" w:fill="auto"/>
            <w:vAlign w:val="bottom"/>
          </w:tcPr>
          <w:p w14:paraId="490B30A9" w14:textId="3AF5A5A1" w:rsidR="00AE734D" w:rsidRPr="005A63AD" w:rsidRDefault="00B25CB3" w:rsidP="00680456">
            <w:pPr>
              <w:widowControl w:val="0"/>
              <w:suppressAutoHyphens/>
              <w:rPr>
                <w:color w:val="000000"/>
                <w:sz w:val="28"/>
                <w:szCs w:val="28"/>
              </w:rPr>
            </w:pPr>
            <w:r>
              <w:rPr>
                <w:color w:val="000000"/>
                <w:sz w:val="28"/>
                <w:szCs w:val="28"/>
              </w:rPr>
              <w:t>10.</w:t>
            </w:r>
            <w:r w:rsidR="00535DC8">
              <w:rPr>
                <w:color w:val="000000"/>
                <w:sz w:val="28"/>
                <w:szCs w:val="28"/>
              </w:rPr>
              <w:t>184</w:t>
            </w:r>
          </w:p>
        </w:tc>
        <w:tc>
          <w:tcPr>
            <w:tcW w:w="687" w:type="pct"/>
            <w:tcBorders>
              <w:top w:val="nil"/>
              <w:left w:val="nil"/>
              <w:bottom w:val="single" w:sz="4" w:space="0" w:color="auto"/>
              <w:right w:val="single" w:sz="4" w:space="0" w:color="auto"/>
            </w:tcBorders>
            <w:shd w:val="clear" w:color="auto" w:fill="auto"/>
            <w:vAlign w:val="bottom"/>
          </w:tcPr>
          <w:p w14:paraId="4D56B270" w14:textId="195DB55C" w:rsidR="00AE734D" w:rsidRPr="00432FA8" w:rsidRDefault="00B25CB3" w:rsidP="00680456">
            <w:pPr>
              <w:widowControl w:val="0"/>
              <w:suppressAutoHyphens/>
              <w:rPr>
                <w:color w:val="000000"/>
                <w:sz w:val="28"/>
                <w:szCs w:val="28"/>
                <w:lang w:val="en-US"/>
              </w:rPr>
            </w:pPr>
            <w:r>
              <w:rPr>
                <w:color w:val="000000"/>
                <w:sz w:val="28"/>
                <w:szCs w:val="28"/>
              </w:rPr>
              <w:t>116.612</w:t>
            </w:r>
          </w:p>
        </w:tc>
      </w:tr>
    </w:tbl>
    <w:p w14:paraId="76A79A83" w14:textId="766AE45C" w:rsidR="006E1642" w:rsidRPr="003F782A" w:rsidRDefault="006E1642" w:rsidP="00680456">
      <w:pPr>
        <w:pStyle w:val="afffc"/>
        <w:widowControl w:val="0"/>
        <w:suppressAutoHyphens/>
      </w:pPr>
      <w:bookmarkStart w:id="622" w:name="_Toc137087586"/>
      <w:r w:rsidRPr="003F782A">
        <w:t xml:space="preserve">Таблица 2.2.1. Прогнозы приростов площади строительных фондов, сгруппированные по зонам действия источников тепловой энергии с разделением объектов строительства на многоквартирные дома, индивидуальные жилые </w:t>
      </w:r>
      <w:r w:rsidRPr="003F782A">
        <w:lastRenderedPageBreak/>
        <w:t>дома, общественные здания, производственные здания промышленных предприятий</w:t>
      </w:r>
      <w:bookmarkEnd w:id="621"/>
      <w:bookmarkEnd w:id="622"/>
    </w:p>
    <w:tbl>
      <w:tblPr>
        <w:tblW w:w="14601" w:type="dxa"/>
        <w:tblInd w:w="108" w:type="dxa"/>
        <w:tblLook w:val="04A0" w:firstRow="1" w:lastRow="0" w:firstColumn="1" w:lastColumn="0" w:noHBand="0" w:noVBand="1"/>
      </w:tblPr>
      <w:tblGrid>
        <w:gridCol w:w="707"/>
        <w:gridCol w:w="4259"/>
        <w:gridCol w:w="1490"/>
        <w:gridCol w:w="946"/>
        <w:gridCol w:w="832"/>
        <w:gridCol w:w="831"/>
        <w:gridCol w:w="827"/>
        <w:gridCol w:w="827"/>
        <w:gridCol w:w="773"/>
        <w:gridCol w:w="773"/>
        <w:gridCol w:w="773"/>
        <w:gridCol w:w="773"/>
        <w:gridCol w:w="866"/>
      </w:tblGrid>
      <w:tr w:rsidR="007913D4" w:rsidRPr="003F782A" w14:paraId="3F749CB0" w14:textId="77777777" w:rsidTr="00790838">
        <w:trPr>
          <w:trHeight w:val="20"/>
          <w:tblHeader/>
        </w:trPr>
        <w:tc>
          <w:tcPr>
            <w:tcW w:w="709" w:type="dxa"/>
            <w:vMerge w:val="restart"/>
            <w:tcBorders>
              <w:top w:val="single" w:sz="4" w:space="0" w:color="auto"/>
              <w:left w:val="single" w:sz="4" w:space="0" w:color="auto"/>
              <w:right w:val="single" w:sz="4" w:space="0" w:color="auto"/>
            </w:tcBorders>
            <w:shd w:val="clear" w:color="auto" w:fill="auto"/>
            <w:noWrap/>
          </w:tcPr>
          <w:p w14:paraId="058652BC" w14:textId="362DCADB" w:rsidR="007913D4" w:rsidRPr="003F782A" w:rsidRDefault="007913D4" w:rsidP="00680456">
            <w:pPr>
              <w:widowControl w:val="0"/>
              <w:suppressAutoHyphens/>
              <w:rPr>
                <w:color w:val="000000"/>
                <w:sz w:val="28"/>
                <w:szCs w:val="28"/>
              </w:rPr>
            </w:pPr>
            <w:r w:rsidRPr="003F782A">
              <w:rPr>
                <w:color w:val="000000"/>
                <w:sz w:val="28"/>
                <w:szCs w:val="28"/>
              </w:rPr>
              <w:t xml:space="preserve">№ </w:t>
            </w:r>
            <w:proofErr w:type="spellStart"/>
            <w:r w:rsidRPr="003F782A">
              <w:rPr>
                <w:color w:val="000000"/>
                <w:sz w:val="28"/>
                <w:szCs w:val="28"/>
              </w:rPr>
              <w:t>пп</w:t>
            </w:r>
            <w:proofErr w:type="spellEnd"/>
          </w:p>
        </w:tc>
        <w:tc>
          <w:tcPr>
            <w:tcW w:w="4282" w:type="dxa"/>
            <w:vMerge w:val="restart"/>
            <w:tcBorders>
              <w:top w:val="single" w:sz="4" w:space="0" w:color="auto"/>
              <w:left w:val="nil"/>
              <w:right w:val="single" w:sz="4" w:space="0" w:color="auto"/>
            </w:tcBorders>
            <w:shd w:val="clear" w:color="auto" w:fill="auto"/>
            <w:noWrap/>
          </w:tcPr>
          <w:p w14:paraId="0D20A535" w14:textId="09F44BEE" w:rsidR="007913D4" w:rsidRPr="003F782A" w:rsidRDefault="007913D4" w:rsidP="00680456">
            <w:pPr>
              <w:widowControl w:val="0"/>
              <w:suppressAutoHyphens/>
              <w:rPr>
                <w:color w:val="000000"/>
                <w:sz w:val="28"/>
                <w:szCs w:val="28"/>
              </w:rPr>
            </w:pPr>
            <w:r w:rsidRPr="003F782A">
              <w:rPr>
                <w:color w:val="000000"/>
                <w:sz w:val="28"/>
                <w:szCs w:val="28"/>
              </w:rPr>
              <w:t>Наименование показателя</w:t>
            </w:r>
          </w:p>
        </w:tc>
        <w:tc>
          <w:tcPr>
            <w:tcW w:w="1497" w:type="dxa"/>
            <w:vMerge w:val="restart"/>
            <w:tcBorders>
              <w:top w:val="single" w:sz="4" w:space="0" w:color="auto"/>
              <w:left w:val="nil"/>
              <w:right w:val="single" w:sz="4" w:space="0" w:color="auto"/>
            </w:tcBorders>
            <w:shd w:val="clear" w:color="auto" w:fill="auto"/>
            <w:noWrap/>
          </w:tcPr>
          <w:p w14:paraId="386E8A7E" w14:textId="0823A20A" w:rsidR="007913D4" w:rsidRPr="003F782A" w:rsidRDefault="007913D4" w:rsidP="00680456">
            <w:pPr>
              <w:widowControl w:val="0"/>
              <w:suppressAutoHyphens/>
              <w:rPr>
                <w:color w:val="000000"/>
                <w:sz w:val="28"/>
                <w:szCs w:val="28"/>
              </w:rPr>
            </w:pPr>
            <w:r w:rsidRPr="003F782A">
              <w:rPr>
                <w:color w:val="000000"/>
                <w:sz w:val="28"/>
                <w:szCs w:val="28"/>
              </w:rPr>
              <w:t>Ед. измерения</w:t>
            </w:r>
          </w:p>
        </w:tc>
        <w:tc>
          <w:tcPr>
            <w:tcW w:w="8113" w:type="dxa"/>
            <w:gridSpan w:val="10"/>
            <w:tcBorders>
              <w:top w:val="single" w:sz="4" w:space="0" w:color="auto"/>
              <w:left w:val="nil"/>
              <w:bottom w:val="single" w:sz="4" w:space="0" w:color="auto"/>
              <w:right w:val="single" w:sz="4" w:space="0" w:color="auto"/>
            </w:tcBorders>
            <w:shd w:val="clear" w:color="auto" w:fill="auto"/>
            <w:noWrap/>
          </w:tcPr>
          <w:p w14:paraId="1613EE7D" w14:textId="57F75ADA" w:rsidR="007913D4" w:rsidRPr="003F782A" w:rsidRDefault="007913D4" w:rsidP="00680456">
            <w:pPr>
              <w:widowControl w:val="0"/>
              <w:suppressAutoHyphens/>
              <w:rPr>
                <w:color w:val="000000"/>
                <w:sz w:val="28"/>
                <w:szCs w:val="28"/>
              </w:rPr>
            </w:pPr>
            <w:r w:rsidRPr="003F782A">
              <w:rPr>
                <w:color w:val="000000"/>
                <w:sz w:val="28"/>
                <w:szCs w:val="28"/>
              </w:rPr>
              <w:t>План</w:t>
            </w:r>
          </w:p>
        </w:tc>
      </w:tr>
      <w:tr w:rsidR="007913D4" w:rsidRPr="003F782A" w14:paraId="00CBC854" w14:textId="77777777" w:rsidTr="00790838">
        <w:trPr>
          <w:trHeight w:val="20"/>
          <w:tblHeader/>
        </w:trPr>
        <w:tc>
          <w:tcPr>
            <w:tcW w:w="709" w:type="dxa"/>
            <w:vMerge/>
            <w:tcBorders>
              <w:left w:val="single" w:sz="4" w:space="0" w:color="auto"/>
              <w:bottom w:val="single" w:sz="4" w:space="0" w:color="auto"/>
              <w:right w:val="single" w:sz="4" w:space="0" w:color="auto"/>
            </w:tcBorders>
            <w:shd w:val="clear" w:color="auto" w:fill="auto"/>
            <w:noWrap/>
            <w:hideMark/>
          </w:tcPr>
          <w:p w14:paraId="16DF99A4" w14:textId="13AB8584" w:rsidR="007913D4" w:rsidRPr="003F782A" w:rsidRDefault="007913D4" w:rsidP="00680456">
            <w:pPr>
              <w:widowControl w:val="0"/>
              <w:suppressAutoHyphens/>
              <w:rPr>
                <w:color w:val="000000"/>
                <w:sz w:val="28"/>
                <w:szCs w:val="28"/>
              </w:rPr>
            </w:pPr>
          </w:p>
        </w:tc>
        <w:tc>
          <w:tcPr>
            <w:tcW w:w="4282" w:type="dxa"/>
            <w:vMerge/>
            <w:tcBorders>
              <w:left w:val="nil"/>
              <w:bottom w:val="single" w:sz="4" w:space="0" w:color="auto"/>
              <w:right w:val="single" w:sz="4" w:space="0" w:color="auto"/>
            </w:tcBorders>
            <w:shd w:val="clear" w:color="auto" w:fill="auto"/>
            <w:noWrap/>
            <w:hideMark/>
          </w:tcPr>
          <w:p w14:paraId="1B15DA68" w14:textId="1A7EB50C" w:rsidR="007913D4" w:rsidRPr="003F782A" w:rsidRDefault="007913D4" w:rsidP="00680456">
            <w:pPr>
              <w:widowControl w:val="0"/>
              <w:suppressAutoHyphens/>
              <w:rPr>
                <w:color w:val="000000"/>
                <w:sz w:val="28"/>
                <w:szCs w:val="28"/>
              </w:rPr>
            </w:pPr>
          </w:p>
        </w:tc>
        <w:tc>
          <w:tcPr>
            <w:tcW w:w="1497" w:type="dxa"/>
            <w:vMerge/>
            <w:tcBorders>
              <w:left w:val="nil"/>
              <w:bottom w:val="single" w:sz="4" w:space="0" w:color="auto"/>
              <w:right w:val="single" w:sz="4" w:space="0" w:color="auto"/>
            </w:tcBorders>
            <w:shd w:val="clear" w:color="auto" w:fill="auto"/>
            <w:noWrap/>
            <w:hideMark/>
          </w:tcPr>
          <w:p w14:paraId="3068999B" w14:textId="27AF38D2" w:rsidR="007913D4" w:rsidRPr="003F782A" w:rsidRDefault="007913D4" w:rsidP="00680456">
            <w:pPr>
              <w:widowControl w:val="0"/>
              <w:suppressAutoHyphens/>
              <w:rPr>
                <w:color w:val="000000"/>
                <w:sz w:val="28"/>
                <w:szCs w:val="28"/>
              </w:rPr>
            </w:pPr>
          </w:p>
        </w:tc>
        <w:tc>
          <w:tcPr>
            <w:tcW w:w="950" w:type="dxa"/>
            <w:tcBorders>
              <w:top w:val="single" w:sz="4" w:space="0" w:color="auto"/>
              <w:left w:val="nil"/>
              <w:bottom w:val="single" w:sz="4" w:space="0" w:color="auto"/>
              <w:right w:val="single" w:sz="4" w:space="0" w:color="auto"/>
            </w:tcBorders>
            <w:shd w:val="clear" w:color="auto" w:fill="auto"/>
            <w:noWrap/>
            <w:hideMark/>
          </w:tcPr>
          <w:p w14:paraId="37D99046" w14:textId="569471C2" w:rsidR="007913D4" w:rsidRPr="003F782A" w:rsidRDefault="007913D4" w:rsidP="00680456">
            <w:pPr>
              <w:widowControl w:val="0"/>
              <w:suppressAutoHyphens/>
              <w:rPr>
                <w:color w:val="000000"/>
                <w:sz w:val="28"/>
                <w:szCs w:val="28"/>
              </w:rPr>
            </w:pPr>
            <w:r w:rsidRPr="003F782A">
              <w:rPr>
                <w:color w:val="000000"/>
                <w:sz w:val="28"/>
                <w:szCs w:val="28"/>
              </w:rPr>
              <w:t>2022 год</w:t>
            </w:r>
          </w:p>
        </w:tc>
        <w:tc>
          <w:tcPr>
            <w:tcW w:w="836" w:type="dxa"/>
            <w:tcBorders>
              <w:top w:val="single" w:sz="4" w:space="0" w:color="auto"/>
              <w:left w:val="nil"/>
              <w:bottom w:val="single" w:sz="4" w:space="0" w:color="auto"/>
              <w:right w:val="single" w:sz="4" w:space="0" w:color="auto"/>
            </w:tcBorders>
            <w:shd w:val="clear" w:color="auto" w:fill="auto"/>
            <w:noWrap/>
            <w:hideMark/>
          </w:tcPr>
          <w:p w14:paraId="3080936A" w14:textId="15A86F54" w:rsidR="007913D4" w:rsidRPr="003F782A" w:rsidRDefault="007913D4" w:rsidP="00680456">
            <w:pPr>
              <w:widowControl w:val="0"/>
              <w:suppressAutoHyphens/>
              <w:rPr>
                <w:color w:val="000000"/>
                <w:sz w:val="28"/>
                <w:szCs w:val="28"/>
              </w:rPr>
            </w:pPr>
            <w:r w:rsidRPr="003F782A">
              <w:rPr>
                <w:color w:val="000000"/>
                <w:sz w:val="28"/>
                <w:szCs w:val="28"/>
              </w:rPr>
              <w:t>2023 год</w:t>
            </w:r>
          </w:p>
        </w:tc>
        <w:tc>
          <w:tcPr>
            <w:tcW w:w="835" w:type="dxa"/>
            <w:tcBorders>
              <w:top w:val="single" w:sz="4" w:space="0" w:color="auto"/>
              <w:left w:val="nil"/>
              <w:bottom w:val="single" w:sz="4" w:space="0" w:color="auto"/>
              <w:right w:val="single" w:sz="4" w:space="0" w:color="auto"/>
            </w:tcBorders>
            <w:shd w:val="clear" w:color="auto" w:fill="auto"/>
            <w:noWrap/>
            <w:hideMark/>
          </w:tcPr>
          <w:p w14:paraId="4FA41602" w14:textId="64BD3C27" w:rsidR="007913D4" w:rsidRPr="003F782A" w:rsidRDefault="007913D4" w:rsidP="00680456">
            <w:pPr>
              <w:widowControl w:val="0"/>
              <w:suppressAutoHyphens/>
              <w:rPr>
                <w:color w:val="000000"/>
                <w:sz w:val="28"/>
                <w:szCs w:val="28"/>
              </w:rPr>
            </w:pPr>
            <w:r w:rsidRPr="003F782A">
              <w:rPr>
                <w:color w:val="000000"/>
                <w:sz w:val="28"/>
                <w:szCs w:val="28"/>
              </w:rPr>
              <w:t>2024 год</w:t>
            </w:r>
          </w:p>
        </w:tc>
        <w:tc>
          <w:tcPr>
            <w:tcW w:w="831" w:type="dxa"/>
            <w:tcBorders>
              <w:top w:val="single" w:sz="4" w:space="0" w:color="auto"/>
              <w:left w:val="nil"/>
              <w:bottom w:val="single" w:sz="4" w:space="0" w:color="auto"/>
              <w:right w:val="single" w:sz="4" w:space="0" w:color="auto"/>
            </w:tcBorders>
            <w:shd w:val="clear" w:color="auto" w:fill="auto"/>
            <w:noWrap/>
            <w:hideMark/>
          </w:tcPr>
          <w:p w14:paraId="64ED3606" w14:textId="4CC73A7F" w:rsidR="007913D4" w:rsidRPr="003F782A" w:rsidRDefault="007913D4" w:rsidP="00680456">
            <w:pPr>
              <w:widowControl w:val="0"/>
              <w:suppressAutoHyphens/>
              <w:rPr>
                <w:color w:val="000000"/>
                <w:sz w:val="28"/>
                <w:szCs w:val="28"/>
              </w:rPr>
            </w:pPr>
            <w:r w:rsidRPr="003F782A">
              <w:rPr>
                <w:color w:val="000000"/>
                <w:sz w:val="28"/>
                <w:szCs w:val="28"/>
              </w:rPr>
              <w:t>2025 год</w:t>
            </w:r>
          </w:p>
        </w:tc>
        <w:tc>
          <w:tcPr>
            <w:tcW w:w="831" w:type="dxa"/>
            <w:tcBorders>
              <w:top w:val="single" w:sz="4" w:space="0" w:color="auto"/>
              <w:left w:val="nil"/>
              <w:bottom w:val="single" w:sz="4" w:space="0" w:color="auto"/>
              <w:right w:val="single" w:sz="4" w:space="0" w:color="auto"/>
            </w:tcBorders>
            <w:shd w:val="clear" w:color="auto" w:fill="auto"/>
            <w:noWrap/>
            <w:hideMark/>
          </w:tcPr>
          <w:p w14:paraId="7B3E6236" w14:textId="5679C356" w:rsidR="007913D4" w:rsidRPr="003F782A" w:rsidRDefault="007913D4" w:rsidP="00680456">
            <w:pPr>
              <w:widowControl w:val="0"/>
              <w:suppressAutoHyphens/>
              <w:rPr>
                <w:color w:val="000000"/>
                <w:sz w:val="28"/>
                <w:szCs w:val="28"/>
              </w:rPr>
            </w:pPr>
            <w:r w:rsidRPr="003F782A">
              <w:rPr>
                <w:color w:val="000000"/>
                <w:sz w:val="28"/>
                <w:szCs w:val="28"/>
              </w:rPr>
              <w:t>2026 год</w:t>
            </w:r>
          </w:p>
        </w:tc>
        <w:tc>
          <w:tcPr>
            <w:tcW w:w="776" w:type="dxa"/>
            <w:tcBorders>
              <w:top w:val="single" w:sz="4" w:space="0" w:color="auto"/>
              <w:left w:val="nil"/>
              <w:bottom w:val="single" w:sz="4" w:space="0" w:color="auto"/>
              <w:right w:val="single" w:sz="4" w:space="0" w:color="auto"/>
            </w:tcBorders>
            <w:shd w:val="clear" w:color="auto" w:fill="auto"/>
            <w:noWrap/>
            <w:hideMark/>
          </w:tcPr>
          <w:p w14:paraId="234AB040" w14:textId="0C67C28C" w:rsidR="007913D4" w:rsidRPr="003F782A" w:rsidRDefault="007913D4" w:rsidP="00680456">
            <w:pPr>
              <w:widowControl w:val="0"/>
              <w:suppressAutoHyphens/>
              <w:rPr>
                <w:color w:val="000000"/>
                <w:sz w:val="28"/>
                <w:szCs w:val="28"/>
              </w:rPr>
            </w:pPr>
            <w:r w:rsidRPr="003F782A">
              <w:rPr>
                <w:color w:val="000000"/>
                <w:sz w:val="28"/>
                <w:szCs w:val="28"/>
              </w:rPr>
              <w:t>2027 год</w:t>
            </w:r>
          </w:p>
        </w:tc>
        <w:tc>
          <w:tcPr>
            <w:tcW w:w="776" w:type="dxa"/>
            <w:tcBorders>
              <w:top w:val="single" w:sz="4" w:space="0" w:color="auto"/>
              <w:left w:val="nil"/>
              <w:bottom w:val="single" w:sz="4" w:space="0" w:color="auto"/>
              <w:right w:val="single" w:sz="4" w:space="0" w:color="auto"/>
            </w:tcBorders>
            <w:shd w:val="clear" w:color="auto" w:fill="auto"/>
            <w:noWrap/>
            <w:hideMark/>
          </w:tcPr>
          <w:p w14:paraId="035839D5" w14:textId="0BE0FCA9" w:rsidR="007913D4" w:rsidRPr="003F782A" w:rsidRDefault="007913D4" w:rsidP="00680456">
            <w:pPr>
              <w:widowControl w:val="0"/>
              <w:suppressAutoHyphens/>
              <w:rPr>
                <w:color w:val="000000"/>
                <w:sz w:val="28"/>
                <w:szCs w:val="28"/>
              </w:rPr>
            </w:pPr>
            <w:r w:rsidRPr="003F782A">
              <w:rPr>
                <w:color w:val="000000"/>
                <w:sz w:val="28"/>
                <w:szCs w:val="28"/>
              </w:rPr>
              <w:t>2028 год</w:t>
            </w:r>
          </w:p>
        </w:tc>
        <w:tc>
          <w:tcPr>
            <w:tcW w:w="776" w:type="dxa"/>
            <w:tcBorders>
              <w:top w:val="single" w:sz="4" w:space="0" w:color="auto"/>
              <w:left w:val="nil"/>
              <w:bottom w:val="single" w:sz="4" w:space="0" w:color="auto"/>
              <w:right w:val="single" w:sz="4" w:space="0" w:color="auto"/>
            </w:tcBorders>
            <w:shd w:val="clear" w:color="auto" w:fill="auto"/>
            <w:noWrap/>
            <w:hideMark/>
          </w:tcPr>
          <w:p w14:paraId="6AAF44CB" w14:textId="0D46D5B0" w:rsidR="007913D4" w:rsidRPr="003F782A" w:rsidRDefault="007913D4" w:rsidP="00680456">
            <w:pPr>
              <w:widowControl w:val="0"/>
              <w:suppressAutoHyphens/>
              <w:rPr>
                <w:color w:val="000000"/>
                <w:sz w:val="28"/>
                <w:szCs w:val="28"/>
              </w:rPr>
            </w:pPr>
            <w:r w:rsidRPr="003F782A">
              <w:rPr>
                <w:color w:val="000000"/>
                <w:sz w:val="28"/>
                <w:szCs w:val="28"/>
              </w:rPr>
              <w:t>2029 год</w:t>
            </w:r>
          </w:p>
        </w:tc>
        <w:tc>
          <w:tcPr>
            <w:tcW w:w="776" w:type="dxa"/>
            <w:tcBorders>
              <w:top w:val="single" w:sz="4" w:space="0" w:color="auto"/>
              <w:left w:val="nil"/>
              <w:bottom w:val="single" w:sz="4" w:space="0" w:color="auto"/>
              <w:right w:val="single" w:sz="4" w:space="0" w:color="auto"/>
            </w:tcBorders>
            <w:shd w:val="clear" w:color="auto" w:fill="auto"/>
            <w:noWrap/>
            <w:hideMark/>
          </w:tcPr>
          <w:p w14:paraId="60EF0439" w14:textId="6A93FA6F" w:rsidR="007913D4" w:rsidRPr="003F782A" w:rsidRDefault="007913D4" w:rsidP="00680456">
            <w:pPr>
              <w:widowControl w:val="0"/>
              <w:suppressAutoHyphens/>
              <w:rPr>
                <w:color w:val="000000"/>
                <w:sz w:val="28"/>
                <w:szCs w:val="28"/>
              </w:rPr>
            </w:pPr>
            <w:r w:rsidRPr="003F782A">
              <w:rPr>
                <w:color w:val="000000"/>
                <w:sz w:val="28"/>
                <w:szCs w:val="28"/>
              </w:rPr>
              <w:t>2030 год</w:t>
            </w:r>
          </w:p>
        </w:tc>
        <w:tc>
          <w:tcPr>
            <w:tcW w:w="726" w:type="dxa"/>
            <w:tcBorders>
              <w:top w:val="single" w:sz="4" w:space="0" w:color="auto"/>
              <w:left w:val="nil"/>
              <w:bottom w:val="single" w:sz="4" w:space="0" w:color="auto"/>
              <w:right w:val="single" w:sz="4" w:space="0" w:color="auto"/>
            </w:tcBorders>
            <w:shd w:val="clear" w:color="auto" w:fill="auto"/>
            <w:noWrap/>
            <w:hideMark/>
          </w:tcPr>
          <w:p w14:paraId="4C81EECD" w14:textId="7DB835E3" w:rsidR="007913D4" w:rsidRPr="003F782A" w:rsidRDefault="007913D4" w:rsidP="00680456">
            <w:pPr>
              <w:widowControl w:val="0"/>
              <w:suppressAutoHyphens/>
              <w:rPr>
                <w:color w:val="000000"/>
                <w:sz w:val="28"/>
                <w:szCs w:val="28"/>
              </w:rPr>
            </w:pPr>
            <w:r w:rsidRPr="003F782A">
              <w:rPr>
                <w:color w:val="000000"/>
                <w:sz w:val="28"/>
                <w:szCs w:val="28"/>
              </w:rPr>
              <w:t>2031-</w:t>
            </w:r>
            <w:r w:rsidR="000F2CC2" w:rsidRPr="003F782A">
              <w:rPr>
                <w:color w:val="000000"/>
                <w:sz w:val="28"/>
                <w:szCs w:val="28"/>
              </w:rPr>
              <w:t>2034</w:t>
            </w:r>
            <w:r w:rsidRPr="003F782A">
              <w:rPr>
                <w:color w:val="000000"/>
                <w:sz w:val="28"/>
                <w:szCs w:val="28"/>
              </w:rPr>
              <w:t xml:space="preserve"> год</w:t>
            </w:r>
          </w:p>
        </w:tc>
      </w:tr>
      <w:tr w:rsidR="003F782A" w:rsidRPr="003F782A" w14:paraId="66EAAAC7" w14:textId="77777777" w:rsidTr="00790838">
        <w:trPr>
          <w:trHeight w:val="20"/>
        </w:trPr>
        <w:tc>
          <w:tcPr>
            <w:tcW w:w="709" w:type="dxa"/>
            <w:tcBorders>
              <w:top w:val="nil"/>
              <w:left w:val="single" w:sz="4" w:space="0" w:color="auto"/>
              <w:bottom w:val="single" w:sz="4" w:space="0" w:color="auto"/>
              <w:right w:val="single" w:sz="4" w:space="0" w:color="auto"/>
            </w:tcBorders>
            <w:shd w:val="clear" w:color="auto" w:fill="auto"/>
            <w:noWrap/>
            <w:hideMark/>
          </w:tcPr>
          <w:p w14:paraId="24D0E28F" w14:textId="77777777" w:rsidR="003F782A" w:rsidRPr="003F782A" w:rsidRDefault="003F782A" w:rsidP="00680456">
            <w:pPr>
              <w:widowControl w:val="0"/>
              <w:suppressAutoHyphens/>
              <w:rPr>
                <w:color w:val="000000"/>
                <w:sz w:val="28"/>
                <w:szCs w:val="28"/>
              </w:rPr>
            </w:pPr>
            <w:r w:rsidRPr="003F782A">
              <w:rPr>
                <w:color w:val="000000"/>
                <w:sz w:val="28"/>
                <w:szCs w:val="28"/>
              </w:rPr>
              <w:t>1</w:t>
            </w:r>
          </w:p>
        </w:tc>
        <w:tc>
          <w:tcPr>
            <w:tcW w:w="4282" w:type="dxa"/>
            <w:tcBorders>
              <w:top w:val="nil"/>
              <w:left w:val="nil"/>
              <w:bottom w:val="single" w:sz="4" w:space="0" w:color="auto"/>
              <w:right w:val="single" w:sz="4" w:space="0" w:color="auto"/>
            </w:tcBorders>
            <w:shd w:val="clear" w:color="auto" w:fill="auto"/>
            <w:noWrap/>
            <w:hideMark/>
          </w:tcPr>
          <w:p w14:paraId="7C904996" w14:textId="77777777" w:rsidR="003F782A" w:rsidRPr="003F782A" w:rsidRDefault="003F782A" w:rsidP="00680456">
            <w:pPr>
              <w:widowControl w:val="0"/>
              <w:suppressAutoHyphens/>
              <w:rPr>
                <w:color w:val="000000"/>
                <w:sz w:val="28"/>
                <w:szCs w:val="28"/>
              </w:rPr>
            </w:pPr>
            <w:r w:rsidRPr="003F782A">
              <w:rPr>
                <w:color w:val="000000"/>
                <w:sz w:val="28"/>
                <w:szCs w:val="28"/>
              </w:rPr>
              <w:t>общая отапливаемая площадь жилых зданий</w:t>
            </w:r>
          </w:p>
        </w:tc>
        <w:tc>
          <w:tcPr>
            <w:tcW w:w="1497" w:type="dxa"/>
            <w:tcBorders>
              <w:top w:val="nil"/>
              <w:left w:val="nil"/>
              <w:bottom w:val="single" w:sz="4" w:space="0" w:color="auto"/>
              <w:right w:val="single" w:sz="4" w:space="0" w:color="auto"/>
            </w:tcBorders>
            <w:shd w:val="clear" w:color="auto" w:fill="auto"/>
            <w:noWrap/>
            <w:hideMark/>
          </w:tcPr>
          <w:p w14:paraId="4663E954" w14:textId="77777777" w:rsidR="003F782A" w:rsidRPr="003F782A" w:rsidRDefault="003F782A" w:rsidP="00680456">
            <w:pPr>
              <w:widowControl w:val="0"/>
              <w:suppressAutoHyphens/>
              <w:rPr>
                <w:color w:val="000000"/>
                <w:sz w:val="28"/>
                <w:szCs w:val="28"/>
              </w:rPr>
            </w:pPr>
            <w:r w:rsidRPr="003F782A">
              <w:rPr>
                <w:color w:val="000000"/>
                <w:sz w:val="28"/>
                <w:szCs w:val="28"/>
              </w:rPr>
              <w:t>тыс. кв. м.</w:t>
            </w:r>
          </w:p>
        </w:tc>
        <w:tc>
          <w:tcPr>
            <w:tcW w:w="950" w:type="dxa"/>
            <w:tcBorders>
              <w:top w:val="nil"/>
              <w:left w:val="nil"/>
              <w:bottom w:val="single" w:sz="4" w:space="0" w:color="auto"/>
              <w:right w:val="single" w:sz="4" w:space="0" w:color="auto"/>
            </w:tcBorders>
            <w:shd w:val="clear" w:color="auto" w:fill="auto"/>
            <w:noWrap/>
            <w:vAlign w:val="bottom"/>
          </w:tcPr>
          <w:p w14:paraId="01FB180E" w14:textId="106F7BF8"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836" w:type="dxa"/>
            <w:tcBorders>
              <w:top w:val="nil"/>
              <w:left w:val="nil"/>
              <w:bottom w:val="single" w:sz="4" w:space="0" w:color="auto"/>
              <w:right w:val="single" w:sz="4" w:space="0" w:color="auto"/>
            </w:tcBorders>
            <w:shd w:val="clear" w:color="auto" w:fill="auto"/>
            <w:noWrap/>
            <w:vAlign w:val="bottom"/>
          </w:tcPr>
          <w:p w14:paraId="18D69114" w14:textId="31B72128"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835" w:type="dxa"/>
            <w:tcBorders>
              <w:top w:val="nil"/>
              <w:left w:val="nil"/>
              <w:bottom w:val="single" w:sz="4" w:space="0" w:color="auto"/>
              <w:right w:val="single" w:sz="4" w:space="0" w:color="auto"/>
            </w:tcBorders>
            <w:shd w:val="clear" w:color="auto" w:fill="auto"/>
            <w:noWrap/>
            <w:vAlign w:val="bottom"/>
          </w:tcPr>
          <w:p w14:paraId="7A886463" w14:textId="158F0F04"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831" w:type="dxa"/>
            <w:tcBorders>
              <w:top w:val="nil"/>
              <w:left w:val="nil"/>
              <w:bottom w:val="single" w:sz="4" w:space="0" w:color="auto"/>
              <w:right w:val="single" w:sz="4" w:space="0" w:color="auto"/>
            </w:tcBorders>
            <w:shd w:val="clear" w:color="auto" w:fill="auto"/>
            <w:noWrap/>
            <w:vAlign w:val="bottom"/>
          </w:tcPr>
          <w:p w14:paraId="5D801CAE" w14:textId="0A58822E"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831" w:type="dxa"/>
            <w:tcBorders>
              <w:top w:val="nil"/>
              <w:left w:val="nil"/>
              <w:bottom w:val="single" w:sz="4" w:space="0" w:color="auto"/>
              <w:right w:val="single" w:sz="4" w:space="0" w:color="auto"/>
            </w:tcBorders>
            <w:shd w:val="clear" w:color="auto" w:fill="auto"/>
            <w:noWrap/>
            <w:vAlign w:val="bottom"/>
          </w:tcPr>
          <w:p w14:paraId="16D91CA6" w14:textId="69A8F89F"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76" w:type="dxa"/>
            <w:tcBorders>
              <w:top w:val="nil"/>
              <w:left w:val="nil"/>
              <w:bottom w:val="single" w:sz="4" w:space="0" w:color="auto"/>
              <w:right w:val="single" w:sz="4" w:space="0" w:color="auto"/>
            </w:tcBorders>
            <w:shd w:val="clear" w:color="auto" w:fill="auto"/>
            <w:noWrap/>
            <w:vAlign w:val="bottom"/>
          </w:tcPr>
          <w:p w14:paraId="222CD330" w14:textId="0A5578C0"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76" w:type="dxa"/>
            <w:tcBorders>
              <w:top w:val="nil"/>
              <w:left w:val="nil"/>
              <w:bottom w:val="single" w:sz="4" w:space="0" w:color="auto"/>
              <w:right w:val="single" w:sz="4" w:space="0" w:color="auto"/>
            </w:tcBorders>
            <w:shd w:val="clear" w:color="auto" w:fill="auto"/>
            <w:noWrap/>
            <w:vAlign w:val="bottom"/>
          </w:tcPr>
          <w:p w14:paraId="2CAEABD6" w14:textId="0CE442E4"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76" w:type="dxa"/>
            <w:tcBorders>
              <w:top w:val="nil"/>
              <w:left w:val="nil"/>
              <w:bottom w:val="single" w:sz="4" w:space="0" w:color="auto"/>
              <w:right w:val="single" w:sz="4" w:space="0" w:color="auto"/>
            </w:tcBorders>
            <w:shd w:val="clear" w:color="auto" w:fill="auto"/>
            <w:noWrap/>
            <w:vAlign w:val="bottom"/>
          </w:tcPr>
          <w:p w14:paraId="4402EA96" w14:textId="06C9BEC7"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76" w:type="dxa"/>
            <w:tcBorders>
              <w:top w:val="nil"/>
              <w:left w:val="nil"/>
              <w:bottom w:val="single" w:sz="4" w:space="0" w:color="auto"/>
              <w:right w:val="single" w:sz="4" w:space="0" w:color="auto"/>
            </w:tcBorders>
            <w:shd w:val="clear" w:color="auto" w:fill="auto"/>
            <w:noWrap/>
            <w:vAlign w:val="bottom"/>
          </w:tcPr>
          <w:p w14:paraId="3EEE5F06" w14:textId="7609AE58"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26" w:type="dxa"/>
            <w:tcBorders>
              <w:top w:val="nil"/>
              <w:left w:val="nil"/>
              <w:bottom w:val="single" w:sz="4" w:space="0" w:color="auto"/>
              <w:right w:val="single" w:sz="4" w:space="0" w:color="auto"/>
            </w:tcBorders>
            <w:shd w:val="clear" w:color="auto" w:fill="auto"/>
            <w:noWrap/>
            <w:vAlign w:val="bottom"/>
          </w:tcPr>
          <w:p w14:paraId="59C03D8C" w14:textId="738135F5"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r>
      <w:tr w:rsidR="003F782A" w:rsidRPr="003F782A" w14:paraId="1AD089AF" w14:textId="77777777" w:rsidTr="00790838">
        <w:trPr>
          <w:trHeight w:val="20"/>
        </w:trPr>
        <w:tc>
          <w:tcPr>
            <w:tcW w:w="709" w:type="dxa"/>
            <w:tcBorders>
              <w:top w:val="nil"/>
              <w:left w:val="single" w:sz="4" w:space="0" w:color="auto"/>
              <w:bottom w:val="single" w:sz="4" w:space="0" w:color="auto"/>
              <w:right w:val="single" w:sz="4" w:space="0" w:color="auto"/>
            </w:tcBorders>
            <w:shd w:val="clear" w:color="auto" w:fill="auto"/>
            <w:noWrap/>
            <w:hideMark/>
          </w:tcPr>
          <w:p w14:paraId="53A693E5" w14:textId="77777777" w:rsidR="003F782A" w:rsidRPr="003F782A" w:rsidRDefault="003F782A" w:rsidP="00680456">
            <w:pPr>
              <w:widowControl w:val="0"/>
              <w:suppressAutoHyphens/>
              <w:rPr>
                <w:color w:val="000000"/>
                <w:sz w:val="28"/>
                <w:szCs w:val="28"/>
              </w:rPr>
            </w:pPr>
            <w:r w:rsidRPr="003F782A">
              <w:rPr>
                <w:color w:val="000000"/>
                <w:sz w:val="28"/>
                <w:szCs w:val="28"/>
              </w:rPr>
              <w:t>1.1.</w:t>
            </w:r>
          </w:p>
        </w:tc>
        <w:tc>
          <w:tcPr>
            <w:tcW w:w="4282" w:type="dxa"/>
            <w:tcBorders>
              <w:top w:val="nil"/>
              <w:left w:val="nil"/>
              <w:bottom w:val="single" w:sz="4" w:space="0" w:color="auto"/>
              <w:right w:val="single" w:sz="4" w:space="0" w:color="auto"/>
            </w:tcBorders>
            <w:shd w:val="clear" w:color="auto" w:fill="auto"/>
            <w:noWrap/>
            <w:hideMark/>
          </w:tcPr>
          <w:p w14:paraId="38849ED8" w14:textId="77777777" w:rsidR="003F782A" w:rsidRPr="003F782A" w:rsidRDefault="003F782A" w:rsidP="00680456">
            <w:pPr>
              <w:widowControl w:val="0"/>
              <w:suppressAutoHyphens/>
              <w:rPr>
                <w:color w:val="000000"/>
                <w:sz w:val="28"/>
                <w:szCs w:val="28"/>
              </w:rPr>
            </w:pPr>
            <w:r w:rsidRPr="003F782A">
              <w:rPr>
                <w:color w:val="000000"/>
                <w:sz w:val="28"/>
                <w:szCs w:val="28"/>
              </w:rPr>
              <w:t>многоквартирные дома</w:t>
            </w:r>
          </w:p>
        </w:tc>
        <w:tc>
          <w:tcPr>
            <w:tcW w:w="1497" w:type="dxa"/>
            <w:tcBorders>
              <w:top w:val="nil"/>
              <w:left w:val="nil"/>
              <w:bottom w:val="single" w:sz="4" w:space="0" w:color="auto"/>
              <w:right w:val="single" w:sz="4" w:space="0" w:color="auto"/>
            </w:tcBorders>
            <w:shd w:val="clear" w:color="auto" w:fill="auto"/>
            <w:noWrap/>
            <w:hideMark/>
          </w:tcPr>
          <w:p w14:paraId="52CE9876" w14:textId="77777777" w:rsidR="003F782A" w:rsidRPr="003F782A" w:rsidRDefault="003F782A" w:rsidP="00680456">
            <w:pPr>
              <w:widowControl w:val="0"/>
              <w:suppressAutoHyphens/>
              <w:rPr>
                <w:color w:val="000000"/>
                <w:sz w:val="28"/>
                <w:szCs w:val="28"/>
              </w:rPr>
            </w:pPr>
            <w:r w:rsidRPr="003F782A">
              <w:rPr>
                <w:color w:val="000000"/>
                <w:sz w:val="28"/>
                <w:szCs w:val="28"/>
              </w:rPr>
              <w:t>тыс. кв. м.</w:t>
            </w:r>
          </w:p>
        </w:tc>
        <w:tc>
          <w:tcPr>
            <w:tcW w:w="950" w:type="dxa"/>
            <w:tcBorders>
              <w:top w:val="nil"/>
              <w:left w:val="nil"/>
              <w:bottom w:val="single" w:sz="4" w:space="0" w:color="auto"/>
              <w:right w:val="single" w:sz="4" w:space="0" w:color="auto"/>
            </w:tcBorders>
            <w:shd w:val="clear" w:color="auto" w:fill="auto"/>
            <w:noWrap/>
            <w:vAlign w:val="bottom"/>
          </w:tcPr>
          <w:p w14:paraId="5ABBD875" w14:textId="1FF38C6C"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836" w:type="dxa"/>
            <w:tcBorders>
              <w:top w:val="nil"/>
              <w:left w:val="nil"/>
              <w:bottom w:val="single" w:sz="4" w:space="0" w:color="auto"/>
              <w:right w:val="single" w:sz="4" w:space="0" w:color="auto"/>
            </w:tcBorders>
            <w:shd w:val="clear" w:color="auto" w:fill="auto"/>
            <w:noWrap/>
            <w:vAlign w:val="bottom"/>
          </w:tcPr>
          <w:p w14:paraId="736BE86D" w14:textId="597FCA5B"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835" w:type="dxa"/>
            <w:tcBorders>
              <w:top w:val="nil"/>
              <w:left w:val="nil"/>
              <w:bottom w:val="single" w:sz="4" w:space="0" w:color="auto"/>
              <w:right w:val="single" w:sz="4" w:space="0" w:color="auto"/>
            </w:tcBorders>
            <w:shd w:val="clear" w:color="auto" w:fill="auto"/>
            <w:noWrap/>
            <w:vAlign w:val="bottom"/>
          </w:tcPr>
          <w:p w14:paraId="0DC09B55" w14:textId="2C3FD6B5"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831" w:type="dxa"/>
            <w:tcBorders>
              <w:top w:val="nil"/>
              <w:left w:val="nil"/>
              <w:bottom w:val="single" w:sz="4" w:space="0" w:color="auto"/>
              <w:right w:val="single" w:sz="4" w:space="0" w:color="auto"/>
            </w:tcBorders>
            <w:shd w:val="clear" w:color="auto" w:fill="auto"/>
            <w:noWrap/>
            <w:vAlign w:val="bottom"/>
          </w:tcPr>
          <w:p w14:paraId="3113B790" w14:textId="0086DFE7"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831" w:type="dxa"/>
            <w:tcBorders>
              <w:top w:val="nil"/>
              <w:left w:val="nil"/>
              <w:bottom w:val="single" w:sz="4" w:space="0" w:color="auto"/>
              <w:right w:val="single" w:sz="4" w:space="0" w:color="auto"/>
            </w:tcBorders>
            <w:shd w:val="clear" w:color="auto" w:fill="auto"/>
            <w:noWrap/>
            <w:vAlign w:val="bottom"/>
          </w:tcPr>
          <w:p w14:paraId="5C75E52E" w14:textId="1256E898"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76" w:type="dxa"/>
            <w:tcBorders>
              <w:top w:val="nil"/>
              <w:left w:val="nil"/>
              <w:bottom w:val="single" w:sz="4" w:space="0" w:color="auto"/>
              <w:right w:val="single" w:sz="4" w:space="0" w:color="auto"/>
            </w:tcBorders>
            <w:shd w:val="clear" w:color="auto" w:fill="auto"/>
            <w:noWrap/>
            <w:vAlign w:val="bottom"/>
          </w:tcPr>
          <w:p w14:paraId="31E5F5B2" w14:textId="0C0609E3"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76" w:type="dxa"/>
            <w:tcBorders>
              <w:top w:val="nil"/>
              <w:left w:val="nil"/>
              <w:bottom w:val="single" w:sz="4" w:space="0" w:color="auto"/>
              <w:right w:val="single" w:sz="4" w:space="0" w:color="auto"/>
            </w:tcBorders>
            <w:shd w:val="clear" w:color="auto" w:fill="auto"/>
            <w:noWrap/>
            <w:vAlign w:val="bottom"/>
          </w:tcPr>
          <w:p w14:paraId="5E0F7B4A" w14:textId="2BE6E2F2"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76" w:type="dxa"/>
            <w:tcBorders>
              <w:top w:val="nil"/>
              <w:left w:val="nil"/>
              <w:bottom w:val="single" w:sz="4" w:space="0" w:color="auto"/>
              <w:right w:val="single" w:sz="4" w:space="0" w:color="auto"/>
            </w:tcBorders>
            <w:shd w:val="clear" w:color="auto" w:fill="auto"/>
            <w:noWrap/>
            <w:vAlign w:val="bottom"/>
          </w:tcPr>
          <w:p w14:paraId="12F9A69E" w14:textId="04A899EF"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76" w:type="dxa"/>
            <w:tcBorders>
              <w:top w:val="nil"/>
              <w:left w:val="nil"/>
              <w:bottom w:val="single" w:sz="4" w:space="0" w:color="auto"/>
              <w:right w:val="single" w:sz="4" w:space="0" w:color="auto"/>
            </w:tcBorders>
            <w:shd w:val="clear" w:color="auto" w:fill="auto"/>
            <w:noWrap/>
            <w:vAlign w:val="bottom"/>
          </w:tcPr>
          <w:p w14:paraId="0E79C1FC" w14:textId="6C724BA5"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26" w:type="dxa"/>
            <w:tcBorders>
              <w:top w:val="nil"/>
              <w:left w:val="nil"/>
              <w:bottom w:val="single" w:sz="4" w:space="0" w:color="auto"/>
              <w:right w:val="single" w:sz="4" w:space="0" w:color="auto"/>
            </w:tcBorders>
            <w:shd w:val="clear" w:color="auto" w:fill="auto"/>
            <w:noWrap/>
            <w:vAlign w:val="bottom"/>
          </w:tcPr>
          <w:p w14:paraId="70139811" w14:textId="3EFFE852"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r>
      <w:tr w:rsidR="003F782A" w:rsidRPr="003F782A" w14:paraId="52EDEBB1" w14:textId="77777777" w:rsidTr="00790838">
        <w:trPr>
          <w:trHeight w:val="20"/>
        </w:trPr>
        <w:tc>
          <w:tcPr>
            <w:tcW w:w="709" w:type="dxa"/>
            <w:tcBorders>
              <w:top w:val="nil"/>
              <w:left w:val="single" w:sz="4" w:space="0" w:color="auto"/>
              <w:bottom w:val="single" w:sz="4" w:space="0" w:color="auto"/>
              <w:right w:val="single" w:sz="4" w:space="0" w:color="auto"/>
            </w:tcBorders>
            <w:shd w:val="clear" w:color="auto" w:fill="auto"/>
            <w:noWrap/>
            <w:hideMark/>
          </w:tcPr>
          <w:p w14:paraId="4D3EBAAB" w14:textId="77777777" w:rsidR="003F782A" w:rsidRPr="003F782A" w:rsidRDefault="003F782A" w:rsidP="00680456">
            <w:pPr>
              <w:widowControl w:val="0"/>
              <w:suppressAutoHyphens/>
              <w:rPr>
                <w:color w:val="000000"/>
                <w:sz w:val="28"/>
                <w:szCs w:val="28"/>
              </w:rPr>
            </w:pPr>
            <w:r w:rsidRPr="003F782A">
              <w:rPr>
                <w:color w:val="000000"/>
                <w:sz w:val="28"/>
                <w:szCs w:val="28"/>
              </w:rPr>
              <w:t>1.2.</w:t>
            </w:r>
          </w:p>
        </w:tc>
        <w:tc>
          <w:tcPr>
            <w:tcW w:w="4282" w:type="dxa"/>
            <w:tcBorders>
              <w:top w:val="nil"/>
              <w:left w:val="nil"/>
              <w:bottom w:val="single" w:sz="4" w:space="0" w:color="auto"/>
              <w:right w:val="single" w:sz="4" w:space="0" w:color="auto"/>
            </w:tcBorders>
            <w:shd w:val="clear" w:color="auto" w:fill="auto"/>
            <w:noWrap/>
            <w:hideMark/>
          </w:tcPr>
          <w:p w14:paraId="7A8BFF85" w14:textId="77777777" w:rsidR="003F782A" w:rsidRPr="003F782A" w:rsidRDefault="003F782A" w:rsidP="00680456">
            <w:pPr>
              <w:widowControl w:val="0"/>
              <w:suppressAutoHyphens/>
              <w:rPr>
                <w:color w:val="000000"/>
                <w:sz w:val="28"/>
                <w:szCs w:val="28"/>
              </w:rPr>
            </w:pPr>
            <w:r w:rsidRPr="003F782A">
              <w:rPr>
                <w:color w:val="000000"/>
                <w:sz w:val="28"/>
                <w:szCs w:val="28"/>
              </w:rPr>
              <w:t>индивидуальные жилые дома</w:t>
            </w:r>
          </w:p>
        </w:tc>
        <w:tc>
          <w:tcPr>
            <w:tcW w:w="1497" w:type="dxa"/>
            <w:tcBorders>
              <w:top w:val="nil"/>
              <w:left w:val="nil"/>
              <w:bottom w:val="single" w:sz="4" w:space="0" w:color="auto"/>
              <w:right w:val="single" w:sz="4" w:space="0" w:color="auto"/>
            </w:tcBorders>
            <w:shd w:val="clear" w:color="auto" w:fill="auto"/>
            <w:noWrap/>
            <w:hideMark/>
          </w:tcPr>
          <w:p w14:paraId="67D68381" w14:textId="77777777" w:rsidR="003F782A" w:rsidRPr="003F782A" w:rsidRDefault="003F782A" w:rsidP="00680456">
            <w:pPr>
              <w:widowControl w:val="0"/>
              <w:suppressAutoHyphens/>
              <w:rPr>
                <w:color w:val="000000"/>
                <w:sz w:val="28"/>
                <w:szCs w:val="28"/>
              </w:rPr>
            </w:pPr>
            <w:r w:rsidRPr="003F782A">
              <w:rPr>
                <w:color w:val="000000"/>
                <w:sz w:val="28"/>
                <w:szCs w:val="28"/>
              </w:rPr>
              <w:t>тыс. кв. м.</w:t>
            </w:r>
          </w:p>
        </w:tc>
        <w:tc>
          <w:tcPr>
            <w:tcW w:w="950" w:type="dxa"/>
            <w:tcBorders>
              <w:top w:val="nil"/>
              <w:left w:val="nil"/>
              <w:bottom w:val="single" w:sz="4" w:space="0" w:color="auto"/>
              <w:right w:val="single" w:sz="4" w:space="0" w:color="auto"/>
            </w:tcBorders>
            <w:shd w:val="clear" w:color="auto" w:fill="auto"/>
            <w:noWrap/>
            <w:vAlign w:val="bottom"/>
          </w:tcPr>
          <w:p w14:paraId="2B7FE52C" w14:textId="5D5ECEF8"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836" w:type="dxa"/>
            <w:tcBorders>
              <w:top w:val="nil"/>
              <w:left w:val="nil"/>
              <w:bottom w:val="single" w:sz="4" w:space="0" w:color="auto"/>
              <w:right w:val="single" w:sz="4" w:space="0" w:color="auto"/>
            </w:tcBorders>
            <w:shd w:val="clear" w:color="auto" w:fill="auto"/>
            <w:noWrap/>
            <w:vAlign w:val="bottom"/>
          </w:tcPr>
          <w:p w14:paraId="6487A5BE" w14:textId="1682E233"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835" w:type="dxa"/>
            <w:tcBorders>
              <w:top w:val="nil"/>
              <w:left w:val="nil"/>
              <w:bottom w:val="single" w:sz="4" w:space="0" w:color="auto"/>
              <w:right w:val="single" w:sz="4" w:space="0" w:color="auto"/>
            </w:tcBorders>
            <w:shd w:val="clear" w:color="auto" w:fill="auto"/>
            <w:noWrap/>
            <w:vAlign w:val="bottom"/>
          </w:tcPr>
          <w:p w14:paraId="42EE6548" w14:textId="281CB7D2"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831" w:type="dxa"/>
            <w:tcBorders>
              <w:top w:val="nil"/>
              <w:left w:val="nil"/>
              <w:bottom w:val="single" w:sz="4" w:space="0" w:color="auto"/>
              <w:right w:val="single" w:sz="4" w:space="0" w:color="auto"/>
            </w:tcBorders>
            <w:shd w:val="clear" w:color="auto" w:fill="auto"/>
            <w:noWrap/>
            <w:vAlign w:val="bottom"/>
          </w:tcPr>
          <w:p w14:paraId="4EB04D47" w14:textId="51485571"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831" w:type="dxa"/>
            <w:tcBorders>
              <w:top w:val="nil"/>
              <w:left w:val="nil"/>
              <w:bottom w:val="single" w:sz="4" w:space="0" w:color="auto"/>
              <w:right w:val="single" w:sz="4" w:space="0" w:color="auto"/>
            </w:tcBorders>
            <w:shd w:val="clear" w:color="auto" w:fill="auto"/>
            <w:noWrap/>
            <w:vAlign w:val="bottom"/>
          </w:tcPr>
          <w:p w14:paraId="5C9179A1" w14:textId="2B25DA39"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76" w:type="dxa"/>
            <w:tcBorders>
              <w:top w:val="nil"/>
              <w:left w:val="nil"/>
              <w:bottom w:val="single" w:sz="4" w:space="0" w:color="auto"/>
              <w:right w:val="single" w:sz="4" w:space="0" w:color="auto"/>
            </w:tcBorders>
            <w:shd w:val="clear" w:color="auto" w:fill="auto"/>
            <w:noWrap/>
            <w:vAlign w:val="bottom"/>
          </w:tcPr>
          <w:p w14:paraId="53F3F159" w14:textId="5EB5FC6A"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76" w:type="dxa"/>
            <w:tcBorders>
              <w:top w:val="nil"/>
              <w:left w:val="nil"/>
              <w:bottom w:val="single" w:sz="4" w:space="0" w:color="auto"/>
              <w:right w:val="single" w:sz="4" w:space="0" w:color="auto"/>
            </w:tcBorders>
            <w:shd w:val="clear" w:color="auto" w:fill="auto"/>
            <w:noWrap/>
            <w:vAlign w:val="bottom"/>
          </w:tcPr>
          <w:p w14:paraId="507ED7B2" w14:textId="539D27A5"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76" w:type="dxa"/>
            <w:tcBorders>
              <w:top w:val="nil"/>
              <w:left w:val="nil"/>
              <w:bottom w:val="single" w:sz="4" w:space="0" w:color="auto"/>
              <w:right w:val="single" w:sz="4" w:space="0" w:color="auto"/>
            </w:tcBorders>
            <w:shd w:val="clear" w:color="auto" w:fill="auto"/>
            <w:noWrap/>
            <w:vAlign w:val="bottom"/>
          </w:tcPr>
          <w:p w14:paraId="2D25A4E0" w14:textId="53261DCB"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76" w:type="dxa"/>
            <w:tcBorders>
              <w:top w:val="nil"/>
              <w:left w:val="nil"/>
              <w:bottom w:val="single" w:sz="4" w:space="0" w:color="auto"/>
              <w:right w:val="single" w:sz="4" w:space="0" w:color="auto"/>
            </w:tcBorders>
            <w:shd w:val="clear" w:color="auto" w:fill="auto"/>
            <w:noWrap/>
            <w:vAlign w:val="bottom"/>
          </w:tcPr>
          <w:p w14:paraId="1832FDB8" w14:textId="77CCE582"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26" w:type="dxa"/>
            <w:tcBorders>
              <w:top w:val="nil"/>
              <w:left w:val="nil"/>
              <w:bottom w:val="single" w:sz="4" w:space="0" w:color="auto"/>
              <w:right w:val="single" w:sz="4" w:space="0" w:color="auto"/>
            </w:tcBorders>
            <w:shd w:val="clear" w:color="auto" w:fill="auto"/>
            <w:noWrap/>
            <w:vAlign w:val="bottom"/>
          </w:tcPr>
          <w:p w14:paraId="773C353C" w14:textId="7A80766A"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r>
      <w:tr w:rsidR="003F782A" w:rsidRPr="003F782A" w14:paraId="4B21A5F9" w14:textId="77777777" w:rsidTr="00790838">
        <w:trPr>
          <w:trHeight w:val="20"/>
        </w:trPr>
        <w:tc>
          <w:tcPr>
            <w:tcW w:w="709" w:type="dxa"/>
            <w:tcBorders>
              <w:top w:val="nil"/>
              <w:left w:val="single" w:sz="4" w:space="0" w:color="auto"/>
              <w:bottom w:val="single" w:sz="4" w:space="0" w:color="auto"/>
              <w:right w:val="single" w:sz="4" w:space="0" w:color="auto"/>
            </w:tcBorders>
            <w:shd w:val="clear" w:color="auto" w:fill="auto"/>
            <w:noWrap/>
            <w:hideMark/>
          </w:tcPr>
          <w:p w14:paraId="0C77D818" w14:textId="77777777" w:rsidR="003F782A" w:rsidRPr="003F782A" w:rsidRDefault="003F782A" w:rsidP="00680456">
            <w:pPr>
              <w:widowControl w:val="0"/>
              <w:suppressAutoHyphens/>
              <w:rPr>
                <w:color w:val="000000"/>
                <w:sz w:val="28"/>
                <w:szCs w:val="28"/>
              </w:rPr>
            </w:pPr>
            <w:r w:rsidRPr="003F782A">
              <w:rPr>
                <w:color w:val="000000"/>
                <w:sz w:val="28"/>
                <w:szCs w:val="28"/>
              </w:rPr>
              <w:t>2</w:t>
            </w:r>
          </w:p>
        </w:tc>
        <w:tc>
          <w:tcPr>
            <w:tcW w:w="4282" w:type="dxa"/>
            <w:tcBorders>
              <w:top w:val="nil"/>
              <w:left w:val="nil"/>
              <w:bottom w:val="single" w:sz="4" w:space="0" w:color="auto"/>
              <w:right w:val="single" w:sz="4" w:space="0" w:color="auto"/>
            </w:tcBorders>
            <w:shd w:val="clear" w:color="auto" w:fill="auto"/>
            <w:noWrap/>
            <w:hideMark/>
          </w:tcPr>
          <w:p w14:paraId="6CA9CEAF" w14:textId="77777777" w:rsidR="003F782A" w:rsidRPr="003F782A" w:rsidRDefault="003F782A" w:rsidP="00680456">
            <w:pPr>
              <w:widowControl w:val="0"/>
              <w:suppressAutoHyphens/>
              <w:rPr>
                <w:color w:val="000000"/>
                <w:sz w:val="28"/>
                <w:szCs w:val="28"/>
              </w:rPr>
            </w:pPr>
            <w:r w:rsidRPr="003F782A">
              <w:rPr>
                <w:color w:val="000000"/>
                <w:sz w:val="28"/>
                <w:szCs w:val="28"/>
              </w:rPr>
              <w:t>общая отапливаемая площадь общественно-деловых зданий</w:t>
            </w:r>
          </w:p>
        </w:tc>
        <w:tc>
          <w:tcPr>
            <w:tcW w:w="1497" w:type="dxa"/>
            <w:tcBorders>
              <w:top w:val="nil"/>
              <w:left w:val="nil"/>
              <w:bottom w:val="single" w:sz="4" w:space="0" w:color="auto"/>
              <w:right w:val="single" w:sz="4" w:space="0" w:color="auto"/>
            </w:tcBorders>
            <w:shd w:val="clear" w:color="auto" w:fill="auto"/>
            <w:noWrap/>
            <w:hideMark/>
          </w:tcPr>
          <w:p w14:paraId="496AF1BB" w14:textId="77777777" w:rsidR="003F782A" w:rsidRPr="003F782A" w:rsidRDefault="003F782A" w:rsidP="00680456">
            <w:pPr>
              <w:widowControl w:val="0"/>
              <w:suppressAutoHyphens/>
              <w:rPr>
                <w:color w:val="000000"/>
                <w:sz w:val="28"/>
                <w:szCs w:val="28"/>
              </w:rPr>
            </w:pPr>
            <w:r w:rsidRPr="003F782A">
              <w:rPr>
                <w:color w:val="000000"/>
                <w:sz w:val="28"/>
                <w:szCs w:val="28"/>
              </w:rPr>
              <w:t>тыс. кв. м.</w:t>
            </w:r>
          </w:p>
        </w:tc>
        <w:tc>
          <w:tcPr>
            <w:tcW w:w="950" w:type="dxa"/>
            <w:tcBorders>
              <w:top w:val="nil"/>
              <w:left w:val="nil"/>
              <w:bottom w:val="single" w:sz="4" w:space="0" w:color="auto"/>
              <w:right w:val="single" w:sz="4" w:space="0" w:color="auto"/>
            </w:tcBorders>
            <w:shd w:val="clear" w:color="auto" w:fill="auto"/>
            <w:noWrap/>
            <w:vAlign w:val="bottom"/>
          </w:tcPr>
          <w:p w14:paraId="26C86AFA" w14:textId="1936E1BA"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836" w:type="dxa"/>
            <w:tcBorders>
              <w:top w:val="nil"/>
              <w:left w:val="nil"/>
              <w:bottom w:val="single" w:sz="4" w:space="0" w:color="auto"/>
              <w:right w:val="single" w:sz="4" w:space="0" w:color="auto"/>
            </w:tcBorders>
            <w:shd w:val="clear" w:color="auto" w:fill="auto"/>
            <w:noWrap/>
            <w:vAlign w:val="bottom"/>
          </w:tcPr>
          <w:p w14:paraId="71BCBCB4" w14:textId="362C698A"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835" w:type="dxa"/>
            <w:tcBorders>
              <w:top w:val="nil"/>
              <w:left w:val="nil"/>
              <w:bottom w:val="single" w:sz="4" w:space="0" w:color="auto"/>
              <w:right w:val="single" w:sz="4" w:space="0" w:color="auto"/>
            </w:tcBorders>
            <w:shd w:val="clear" w:color="auto" w:fill="auto"/>
            <w:noWrap/>
            <w:vAlign w:val="bottom"/>
          </w:tcPr>
          <w:p w14:paraId="70A034F5" w14:textId="70C4B380"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831" w:type="dxa"/>
            <w:tcBorders>
              <w:top w:val="nil"/>
              <w:left w:val="nil"/>
              <w:bottom w:val="single" w:sz="4" w:space="0" w:color="auto"/>
              <w:right w:val="single" w:sz="4" w:space="0" w:color="auto"/>
            </w:tcBorders>
            <w:shd w:val="clear" w:color="auto" w:fill="auto"/>
            <w:noWrap/>
            <w:vAlign w:val="bottom"/>
          </w:tcPr>
          <w:p w14:paraId="4D1C86AD" w14:textId="5F02B68D"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831" w:type="dxa"/>
            <w:tcBorders>
              <w:top w:val="nil"/>
              <w:left w:val="nil"/>
              <w:bottom w:val="single" w:sz="4" w:space="0" w:color="auto"/>
              <w:right w:val="single" w:sz="4" w:space="0" w:color="auto"/>
            </w:tcBorders>
            <w:shd w:val="clear" w:color="auto" w:fill="auto"/>
            <w:noWrap/>
            <w:vAlign w:val="bottom"/>
          </w:tcPr>
          <w:p w14:paraId="5A67756F" w14:textId="66318FBA"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76" w:type="dxa"/>
            <w:tcBorders>
              <w:top w:val="nil"/>
              <w:left w:val="nil"/>
              <w:bottom w:val="single" w:sz="4" w:space="0" w:color="auto"/>
              <w:right w:val="single" w:sz="4" w:space="0" w:color="auto"/>
            </w:tcBorders>
            <w:shd w:val="clear" w:color="auto" w:fill="auto"/>
            <w:noWrap/>
            <w:vAlign w:val="bottom"/>
          </w:tcPr>
          <w:p w14:paraId="4E111451" w14:textId="06A15C22"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76" w:type="dxa"/>
            <w:tcBorders>
              <w:top w:val="nil"/>
              <w:left w:val="nil"/>
              <w:bottom w:val="single" w:sz="4" w:space="0" w:color="auto"/>
              <w:right w:val="single" w:sz="4" w:space="0" w:color="auto"/>
            </w:tcBorders>
            <w:shd w:val="clear" w:color="auto" w:fill="auto"/>
            <w:noWrap/>
            <w:vAlign w:val="bottom"/>
          </w:tcPr>
          <w:p w14:paraId="00453DF9" w14:textId="4F06B497"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76" w:type="dxa"/>
            <w:tcBorders>
              <w:top w:val="nil"/>
              <w:left w:val="nil"/>
              <w:bottom w:val="single" w:sz="4" w:space="0" w:color="auto"/>
              <w:right w:val="single" w:sz="4" w:space="0" w:color="auto"/>
            </w:tcBorders>
            <w:shd w:val="clear" w:color="auto" w:fill="auto"/>
            <w:noWrap/>
            <w:vAlign w:val="bottom"/>
          </w:tcPr>
          <w:p w14:paraId="7B672510" w14:textId="7851E8E2"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76" w:type="dxa"/>
            <w:tcBorders>
              <w:top w:val="nil"/>
              <w:left w:val="nil"/>
              <w:bottom w:val="single" w:sz="4" w:space="0" w:color="auto"/>
              <w:right w:val="single" w:sz="4" w:space="0" w:color="auto"/>
            </w:tcBorders>
            <w:shd w:val="clear" w:color="auto" w:fill="auto"/>
            <w:noWrap/>
            <w:vAlign w:val="bottom"/>
          </w:tcPr>
          <w:p w14:paraId="3F05CC14" w14:textId="0A8DB413"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26" w:type="dxa"/>
            <w:tcBorders>
              <w:top w:val="nil"/>
              <w:left w:val="nil"/>
              <w:bottom w:val="single" w:sz="4" w:space="0" w:color="auto"/>
              <w:right w:val="single" w:sz="4" w:space="0" w:color="auto"/>
            </w:tcBorders>
            <w:shd w:val="clear" w:color="auto" w:fill="auto"/>
            <w:noWrap/>
            <w:vAlign w:val="bottom"/>
          </w:tcPr>
          <w:p w14:paraId="5C72E777" w14:textId="2D4BBE8A"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r>
      <w:tr w:rsidR="003F782A" w:rsidRPr="003F782A" w14:paraId="0AB56EAC" w14:textId="77777777" w:rsidTr="00790838">
        <w:trPr>
          <w:trHeight w:val="20"/>
        </w:trPr>
        <w:tc>
          <w:tcPr>
            <w:tcW w:w="709" w:type="dxa"/>
            <w:tcBorders>
              <w:top w:val="nil"/>
              <w:left w:val="single" w:sz="4" w:space="0" w:color="auto"/>
              <w:bottom w:val="single" w:sz="4" w:space="0" w:color="auto"/>
              <w:right w:val="single" w:sz="4" w:space="0" w:color="auto"/>
            </w:tcBorders>
            <w:shd w:val="clear" w:color="auto" w:fill="auto"/>
            <w:noWrap/>
            <w:hideMark/>
          </w:tcPr>
          <w:p w14:paraId="64E91839" w14:textId="77777777" w:rsidR="003F782A" w:rsidRPr="003F782A" w:rsidRDefault="003F782A" w:rsidP="00680456">
            <w:pPr>
              <w:widowControl w:val="0"/>
              <w:suppressAutoHyphens/>
              <w:rPr>
                <w:color w:val="000000"/>
                <w:sz w:val="28"/>
                <w:szCs w:val="28"/>
              </w:rPr>
            </w:pPr>
            <w:r w:rsidRPr="003F782A">
              <w:rPr>
                <w:color w:val="000000"/>
                <w:sz w:val="28"/>
                <w:szCs w:val="28"/>
              </w:rPr>
              <w:t>3</w:t>
            </w:r>
          </w:p>
        </w:tc>
        <w:tc>
          <w:tcPr>
            <w:tcW w:w="4282" w:type="dxa"/>
            <w:tcBorders>
              <w:top w:val="nil"/>
              <w:left w:val="nil"/>
              <w:bottom w:val="single" w:sz="4" w:space="0" w:color="auto"/>
              <w:right w:val="single" w:sz="4" w:space="0" w:color="auto"/>
            </w:tcBorders>
            <w:shd w:val="clear" w:color="auto" w:fill="auto"/>
            <w:noWrap/>
            <w:hideMark/>
          </w:tcPr>
          <w:p w14:paraId="5D532995" w14:textId="77777777" w:rsidR="003F782A" w:rsidRPr="003F782A" w:rsidRDefault="003F782A" w:rsidP="00680456">
            <w:pPr>
              <w:widowControl w:val="0"/>
              <w:suppressAutoHyphens/>
              <w:rPr>
                <w:color w:val="000000"/>
                <w:sz w:val="28"/>
                <w:szCs w:val="28"/>
              </w:rPr>
            </w:pPr>
            <w:r w:rsidRPr="003F782A">
              <w:rPr>
                <w:color w:val="000000"/>
                <w:sz w:val="28"/>
                <w:szCs w:val="28"/>
              </w:rPr>
              <w:t>общая отапливаемая площадь производственных зданий</w:t>
            </w:r>
          </w:p>
        </w:tc>
        <w:tc>
          <w:tcPr>
            <w:tcW w:w="1497" w:type="dxa"/>
            <w:tcBorders>
              <w:top w:val="nil"/>
              <w:left w:val="nil"/>
              <w:bottom w:val="single" w:sz="4" w:space="0" w:color="auto"/>
              <w:right w:val="single" w:sz="4" w:space="0" w:color="auto"/>
            </w:tcBorders>
            <w:shd w:val="clear" w:color="auto" w:fill="auto"/>
            <w:noWrap/>
            <w:hideMark/>
          </w:tcPr>
          <w:p w14:paraId="5A6F2207" w14:textId="77777777" w:rsidR="003F782A" w:rsidRPr="003F782A" w:rsidRDefault="003F782A" w:rsidP="00680456">
            <w:pPr>
              <w:widowControl w:val="0"/>
              <w:suppressAutoHyphens/>
              <w:rPr>
                <w:color w:val="000000"/>
                <w:sz w:val="28"/>
                <w:szCs w:val="28"/>
              </w:rPr>
            </w:pPr>
            <w:r w:rsidRPr="003F782A">
              <w:rPr>
                <w:color w:val="000000"/>
                <w:sz w:val="28"/>
                <w:szCs w:val="28"/>
              </w:rPr>
              <w:t>тыс. кв. м.</w:t>
            </w:r>
          </w:p>
        </w:tc>
        <w:tc>
          <w:tcPr>
            <w:tcW w:w="950" w:type="dxa"/>
            <w:tcBorders>
              <w:top w:val="nil"/>
              <w:left w:val="nil"/>
              <w:bottom w:val="single" w:sz="4" w:space="0" w:color="auto"/>
              <w:right w:val="single" w:sz="4" w:space="0" w:color="auto"/>
            </w:tcBorders>
            <w:shd w:val="clear" w:color="auto" w:fill="auto"/>
            <w:noWrap/>
            <w:vAlign w:val="bottom"/>
          </w:tcPr>
          <w:p w14:paraId="74794BC5" w14:textId="697E6A0B"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836" w:type="dxa"/>
            <w:tcBorders>
              <w:top w:val="nil"/>
              <w:left w:val="nil"/>
              <w:bottom w:val="single" w:sz="4" w:space="0" w:color="auto"/>
              <w:right w:val="single" w:sz="4" w:space="0" w:color="auto"/>
            </w:tcBorders>
            <w:shd w:val="clear" w:color="auto" w:fill="auto"/>
            <w:noWrap/>
            <w:vAlign w:val="bottom"/>
          </w:tcPr>
          <w:p w14:paraId="6C5CAD9D" w14:textId="60D990A6"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835" w:type="dxa"/>
            <w:tcBorders>
              <w:top w:val="nil"/>
              <w:left w:val="nil"/>
              <w:bottom w:val="single" w:sz="4" w:space="0" w:color="auto"/>
              <w:right w:val="single" w:sz="4" w:space="0" w:color="auto"/>
            </w:tcBorders>
            <w:shd w:val="clear" w:color="auto" w:fill="auto"/>
            <w:noWrap/>
            <w:vAlign w:val="bottom"/>
          </w:tcPr>
          <w:p w14:paraId="3A7D535A" w14:textId="452728E4"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831" w:type="dxa"/>
            <w:tcBorders>
              <w:top w:val="nil"/>
              <w:left w:val="nil"/>
              <w:bottom w:val="single" w:sz="4" w:space="0" w:color="auto"/>
              <w:right w:val="single" w:sz="4" w:space="0" w:color="auto"/>
            </w:tcBorders>
            <w:shd w:val="clear" w:color="auto" w:fill="auto"/>
            <w:noWrap/>
            <w:vAlign w:val="bottom"/>
          </w:tcPr>
          <w:p w14:paraId="74F36C26" w14:textId="0622371D"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831" w:type="dxa"/>
            <w:tcBorders>
              <w:top w:val="nil"/>
              <w:left w:val="nil"/>
              <w:bottom w:val="single" w:sz="4" w:space="0" w:color="auto"/>
              <w:right w:val="single" w:sz="4" w:space="0" w:color="auto"/>
            </w:tcBorders>
            <w:shd w:val="clear" w:color="auto" w:fill="auto"/>
            <w:noWrap/>
            <w:vAlign w:val="bottom"/>
          </w:tcPr>
          <w:p w14:paraId="3988E072" w14:textId="1663B64D"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76" w:type="dxa"/>
            <w:tcBorders>
              <w:top w:val="nil"/>
              <w:left w:val="nil"/>
              <w:bottom w:val="single" w:sz="4" w:space="0" w:color="auto"/>
              <w:right w:val="single" w:sz="4" w:space="0" w:color="auto"/>
            </w:tcBorders>
            <w:shd w:val="clear" w:color="auto" w:fill="auto"/>
            <w:noWrap/>
            <w:vAlign w:val="bottom"/>
          </w:tcPr>
          <w:p w14:paraId="53174BF5" w14:textId="77582DDC"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76" w:type="dxa"/>
            <w:tcBorders>
              <w:top w:val="nil"/>
              <w:left w:val="nil"/>
              <w:bottom w:val="single" w:sz="4" w:space="0" w:color="auto"/>
              <w:right w:val="single" w:sz="4" w:space="0" w:color="auto"/>
            </w:tcBorders>
            <w:shd w:val="clear" w:color="auto" w:fill="auto"/>
            <w:noWrap/>
            <w:vAlign w:val="bottom"/>
          </w:tcPr>
          <w:p w14:paraId="3FC9C7FA" w14:textId="4F4AE1EA"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76" w:type="dxa"/>
            <w:tcBorders>
              <w:top w:val="nil"/>
              <w:left w:val="nil"/>
              <w:bottom w:val="single" w:sz="4" w:space="0" w:color="auto"/>
              <w:right w:val="single" w:sz="4" w:space="0" w:color="auto"/>
            </w:tcBorders>
            <w:shd w:val="clear" w:color="auto" w:fill="auto"/>
            <w:noWrap/>
            <w:vAlign w:val="bottom"/>
          </w:tcPr>
          <w:p w14:paraId="3B0990B8" w14:textId="796014C4"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76" w:type="dxa"/>
            <w:tcBorders>
              <w:top w:val="nil"/>
              <w:left w:val="nil"/>
              <w:bottom w:val="single" w:sz="4" w:space="0" w:color="auto"/>
              <w:right w:val="single" w:sz="4" w:space="0" w:color="auto"/>
            </w:tcBorders>
            <w:shd w:val="clear" w:color="auto" w:fill="auto"/>
            <w:noWrap/>
            <w:vAlign w:val="bottom"/>
          </w:tcPr>
          <w:p w14:paraId="7901C6F2" w14:textId="7941FC83"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c>
          <w:tcPr>
            <w:tcW w:w="726" w:type="dxa"/>
            <w:tcBorders>
              <w:top w:val="nil"/>
              <w:left w:val="nil"/>
              <w:bottom w:val="single" w:sz="4" w:space="0" w:color="auto"/>
              <w:right w:val="single" w:sz="4" w:space="0" w:color="auto"/>
            </w:tcBorders>
            <w:shd w:val="clear" w:color="auto" w:fill="auto"/>
            <w:noWrap/>
            <w:vAlign w:val="bottom"/>
          </w:tcPr>
          <w:p w14:paraId="543A2587" w14:textId="4DD97BB0" w:rsidR="003F782A" w:rsidRPr="003F782A" w:rsidRDefault="003F782A" w:rsidP="00680456">
            <w:pPr>
              <w:widowControl w:val="0"/>
              <w:suppressAutoHyphens/>
              <w:rPr>
                <w:color w:val="000000"/>
                <w:sz w:val="28"/>
                <w:szCs w:val="28"/>
              </w:rPr>
            </w:pPr>
            <w:proofErr w:type="spellStart"/>
            <w:r w:rsidRPr="003F782A">
              <w:rPr>
                <w:color w:val="000000"/>
                <w:sz w:val="28"/>
                <w:szCs w:val="28"/>
              </w:rPr>
              <w:t>нд</w:t>
            </w:r>
            <w:proofErr w:type="spellEnd"/>
          </w:p>
        </w:tc>
      </w:tr>
    </w:tbl>
    <w:p w14:paraId="1A804567" w14:textId="38B35E2D" w:rsidR="006E1642" w:rsidRPr="003F782A" w:rsidRDefault="006E1642" w:rsidP="00B241F2">
      <w:pPr>
        <w:pStyle w:val="afffc"/>
        <w:widowControl w:val="0"/>
        <w:suppressAutoHyphens/>
      </w:pPr>
      <w:bookmarkStart w:id="623" w:name="_Toc101972965"/>
      <w:bookmarkStart w:id="624" w:name="_Toc137087587"/>
      <w:r w:rsidRPr="003F782A">
        <w:t>Таблица 2.2.2. Прогнозы приростов площади строительных фондов, сгруппированные по расчетным элементам территориального деления</w:t>
      </w:r>
      <w:bookmarkEnd w:id="623"/>
      <w:bookmarkEnd w:id="624"/>
    </w:p>
    <w:tbl>
      <w:tblPr>
        <w:tblW w:w="146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3092"/>
        <w:gridCol w:w="2268"/>
        <w:gridCol w:w="850"/>
        <w:gridCol w:w="993"/>
        <w:gridCol w:w="850"/>
        <w:gridCol w:w="992"/>
        <w:gridCol w:w="851"/>
        <w:gridCol w:w="850"/>
        <w:gridCol w:w="851"/>
        <w:gridCol w:w="841"/>
        <w:gridCol w:w="776"/>
        <w:gridCol w:w="870"/>
      </w:tblGrid>
      <w:tr w:rsidR="007913D4" w:rsidRPr="003F782A" w14:paraId="5B954801" w14:textId="77777777" w:rsidTr="00B241F2">
        <w:trPr>
          <w:trHeight w:val="170"/>
          <w:tblHeader/>
        </w:trPr>
        <w:tc>
          <w:tcPr>
            <w:tcW w:w="594" w:type="dxa"/>
            <w:vMerge w:val="restart"/>
            <w:shd w:val="clear" w:color="auto" w:fill="auto"/>
            <w:noWrap/>
          </w:tcPr>
          <w:p w14:paraId="21960D70" w14:textId="3F3075FA" w:rsidR="007913D4" w:rsidRPr="003F782A" w:rsidRDefault="007913D4" w:rsidP="00B241F2">
            <w:pPr>
              <w:widowControl w:val="0"/>
              <w:suppressAutoHyphens/>
              <w:rPr>
                <w:color w:val="000000"/>
                <w:sz w:val="28"/>
                <w:szCs w:val="28"/>
              </w:rPr>
            </w:pPr>
            <w:r w:rsidRPr="003F782A">
              <w:rPr>
                <w:color w:val="000000"/>
                <w:sz w:val="28"/>
                <w:szCs w:val="28"/>
              </w:rPr>
              <w:t xml:space="preserve">№ </w:t>
            </w:r>
            <w:proofErr w:type="spellStart"/>
            <w:r w:rsidRPr="003F782A">
              <w:rPr>
                <w:color w:val="000000"/>
                <w:sz w:val="28"/>
                <w:szCs w:val="28"/>
              </w:rPr>
              <w:t>пп</w:t>
            </w:r>
            <w:proofErr w:type="spellEnd"/>
          </w:p>
        </w:tc>
        <w:tc>
          <w:tcPr>
            <w:tcW w:w="3092" w:type="dxa"/>
            <w:vMerge w:val="restart"/>
            <w:shd w:val="clear" w:color="auto" w:fill="auto"/>
            <w:noWrap/>
          </w:tcPr>
          <w:p w14:paraId="148E3C36" w14:textId="3E5F186D" w:rsidR="007913D4" w:rsidRPr="003F782A" w:rsidRDefault="007913D4" w:rsidP="00B241F2">
            <w:pPr>
              <w:widowControl w:val="0"/>
              <w:suppressAutoHyphens/>
              <w:rPr>
                <w:color w:val="000000"/>
                <w:sz w:val="28"/>
                <w:szCs w:val="28"/>
              </w:rPr>
            </w:pPr>
            <w:r w:rsidRPr="003F782A">
              <w:rPr>
                <w:color w:val="000000"/>
                <w:sz w:val="28"/>
                <w:szCs w:val="28"/>
              </w:rPr>
              <w:t>Номер кадастрового квартала</w:t>
            </w:r>
          </w:p>
        </w:tc>
        <w:tc>
          <w:tcPr>
            <w:tcW w:w="2268" w:type="dxa"/>
            <w:vMerge w:val="restart"/>
            <w:shd w:val="clear" w:color="auto" w:fill="auto"/>
            <w:noWrap/>
          </w:tcPr>
          <w:p w14:paraId="2FA891C6" w14:textId="49A8A74F" w:rsidR="007913D4" w:rsidRPr="003F782A" w:rsidRDefault="007913D4" w:rsidP="00B241F2">
            <w:pPr>
              <w:widowControl w:val="0"/>
              <w:suppressAutoHyphens/>
              <w:rPr>
                <w:color w:val="000000"/>
                <w:sz w:val="28"/>
                <w:szCs w:val="28"/>
              </w:rPr>
            </w:pPr>
            <w:r w:rsidRPr="003F782A">
              <w:rPr>
                <w:color w:val="000000"/>
                <w:sz w:val="28"/>
                <w:szCs w:val="28"/>
              </w:rPr>
              <w:t>Ед. измерения</w:t>
            </w:r>
          </w:p>
        </w:tc>
        <w:tc>
          <w:tcPr>
            <w:tcW w:w="8724" w:type="dxa"/>
            <w:gridSpan w:val="10"/>
            <w:shd w:val="clear" w:color="auto" w:fill="auto"/>
            <w:noWrap/>
          </w:tcPr>
          <w:p w14:paraId="0556B618" w14:textId="548A9338" w:rsidR="007913D4" w:rsidRPr="003F782A" w:rsidRDefault="007913D4" w:rsidP="00B241F2">
            <w:pPr>
              <w:widowControl w:val="0"/>
              <w:suppressAutoHyphens/>
              <w:rPr>
                <w:color w:val="000000"/>
                <w:sz w:val="28"/>
                <w:szCs w:val="28"/>
              </w:rPr>
            </w:pPr>
            <w:r w:rsidRPr="003F782A">
              <w:rPr>
                <w:color w:val="000000"/>
                <w:sz w:val="28"/>
                <w:szCs w:val="28"/>
              </w:rPr>
              <w:t>План</w:t>
            </w:r>
          </w:p>
        </w:tc>
      </w:tr>
      <w:tr w:rsidR="00B241F2" w:rsidRPr="003F782A" w14:paraId="44000423" w14:textId="77777777" w:rsidTr="00B241F2">
        <w:trPr>
          <w:trHeight w:val="170"/>
          <w:tblHeader/>
        </w:trPr>
        <w:tc>
          <w:tcPr>
            <w:tcW w:w="594" w:type="dxa"/>
            <w:vMerge/>
            <w:tcBorders>
              <w:bottom w:val="single" w:sz="4" w:space="0" w:color="auto"/>
            </w:tcBorders>
            <w:shd w:val="clear" w:color="auto" w:fill="auto"/>
            <w:noWrap/>
            <w:hideMark/>
          </w:tcPr>
          <w:p w14:paraId="45F351DD" w14:textId="772E1D8C" w:rsidR="007913D4" w:rsidRPr="003F782A" w:rsidRDefault="007913D4" w:rsidP="00B241F2">
            <w:pPr>
              <w:widowControl w:val="0"/>
              <w:suppressAutoHyphens/>
              <w:rPr>
                <w:color w:val="000000"/>
                <w:sz w:val="28"/>
                <w:szCs w:val="28"/>
              </w:rPr>
            </w:pPr>
          </w:p>
        </w:tc>
        <w:tc>
          <w:tcPr>
            <w:tcW w:w="3092" w:type="dxa"/>
            <w:vMerge/>
            <w:tcBorders>
              <w:bottom w:val="single" w:sz="4" w:space="0" w:color="auto"/>
            </w:tcBorders>
            <w:shd w:val="clear" w:color="auto" w:fill="auto"/>
            <w:noWrap/>
            <w:hideMark/>
          </w:tcPr>
          <w:p w14:paraId="22987623" w14:textId="4B84BD4D" w:rsidR="007913D4" w:rsidRPr="003F782A" w:rsidRDefault="007913D4" w:rsidP="00B241F2">
            <w:pPr>
              <w:widowControl w:val="0"/>
              <w:suppressAutoHyphens/>
              <w:rPr>
                <w:color w:val="000000"/>
                <w:sz w:val="28"/>
                <w:szCs w:val="28"/>
              </w:rPr>
            </w:pPr>
          </w:p>
        </w:tc>
        <w:tc>
          <w:tcPr>
            <w:tcW w:w="2268" w:type="dxa"/>
            <w:vMerge/>
            <w:shd w:val="clear" w:color="auto" w:fill="auto"/>
            <w:noWrap/>
            <w:hideMark/>
          </w:tcPr>
          <w:p w14:paraId="4DF8D0F0" w14:textId="75409532" w:rsidR="007913D4" w:rsidRPr="003F782A" w:rsidRDefault="007913D4" w:rsidP="00B241F2">
            <w:pPr>
              <w:widowControl w:val="0"/>
              <w:suppressAutoHyphens/>
              <w:rPr>
                <w:color w:val="000000"/>
                <w:sz w:val="28"/>
                <w:szCs w:val="28"/>
              </w:rPr>
            </w:pPr>
          </w:p>
        </w:tc>
        <w:tc>
          <w:tcPr>
            <w:tcW w:w="850" w:type="dxa"/>
            <w:tcBorders>
              <w:bottom w:val="single" w:sz="4" w:space="0" w:color="auto"/>
            </w:tcBorders>
            <w:shd w:val="clear" w:color="auto" w:fill="auto"/>
            <w:noWrap/>
            <w:hideMark/>
          </w:tcPr>
          <w:p w14:paraId="5D74782E" w14:textId="5EA70FFA" w:rsidR="007913D4" w:rsidRPr="003F782A" w:rsidRDefault="007913D4" w:rsidP="00B241F2">
            <w:pPr>
              <w:widowControl w:val="0"/>
              <w:suppressAutoHyphens/>
              <w:rPr>
                <w:color w:val="000000"/>
                <w:sz w:val="28"/>
                <w:szCs w:val="28"/>
              </w:rPr>
            </w:pPr>
            <w:r w:rsidRPr="003F782A">
              <w:rPr>
                <w:color w:val="000000"/>
                <w:sz w:val="28"/>
                <w:szCs w:val="28"/>
              </w:rPr>
              <w:t>2022 год</w:t>
            </w:r>
          </w:p>
        </w:tc>
        <w:tc>
          <w:tcPr>
            <w:tcW w:w="993" w:type="dxa"/>
            <w:tcBorders>
              <w:bottom w:val="single" w:sz="4" w:space="0" w:color="auto"/>
            </w:tcBorders>
            <w:shd w:val="clear" w:color="auto" w:fill="auto"/>
            <w:noWrap/>
            <w:hideMark/>
          </w:tcPr>
          <w:p w14:paraId="58335341" w14:textId="4E28F4E8" w:rsidR="007913D4" w:rsidRPr="003F782A" w:rsidRDefault="007913D4" w:rsidP="00B241F2">
            <w:pPr>
              <w:widowControl w:val="0"/>
              <w:suppressAutoHyphens/>
              <w:rPr>
                <w:color w:val="000000"/>
                <w:sz w:val="28"/>
                <w:szCs w:val="28"/>
              </w:rPr>
            </w:pPr>
            <w:r w:rsidRPr="003F782A">
              <w:rPr>
                <w:color w:val="000000"/>
                <w:sz w:val="28"/>
                <w:szCs w:val="28"/>
              </w:rPr>
              <w:t>2023 год</w:t>
            </w:r>
          </w:p>
        </w:tc>
        <w:tc>
          <w:tcPr>
            <w:tcW w:w="850" w:type="dxa"/>
            <w:tcBorders>
              <w:bottom w:val="single" w:sz="4" w:space="0" w:color="auto"/>
            </w:tcBorders>
            <w:shd w:val="clear" w:color="auto" w:fill="auto"/>
            <w:noWrap/>
            <w:hideMark/>
          </w:tcPr>
          <w:p w14:paraId="440DB696" w14:textId="34E67C5F" w:rsidR="007913D4" w:rsidRPr="003F782A" w:rsidRDefault="007913D4" w:rsidP="00B241F2">
            <w:pPr>
              <w:widowControl w:val="0"/>
              <w:suppressAutoHyphens/>
              <w:rPr>
                <w:color w:val="000000"/>
                <w:sz w:val="28"/>
                <w:szCs w:val="28"/>
              </w:rPr>
            </w:pPr>
            <w:r w:rsidRPr="003F782A">
              <w:rPr>
                <w:color w:val="000000"/>
                <w:sz w:val="28"/>
                <w:szCs w:val="28"/>
              </w:rPr>
              <w:t>2024 год</w:t>
            </w:r>
          </w:p>
        </w:tc>
        <w:tc>
          <w:tcPr>
            <w:tcW w:w="992" w:type="dxa"/>
            <w:shd w:val="clear" w:color="auto" w:fill="auto"/>
            <w:noWrap/>
            <w:hideMark/>
          </w:tcPr>
          <w:p w14:paraId="5D226764" w14:textId="2F318E72" w:rsidR="007913D4" w:rsidRPr="003F782A" w:rsidRDefault="007913D4" w:rsidP="00B241F2">
            <w:pPr>
              <w:widowControl w:val="0"/>
              <w:suppressAutoHyphens/>
              <w:rPr>
                <w:color w:val="000000"/>
                <w:sz w:val="28"/>
                <w:szCs w:val="28"/>
              </w:rPr>
            </w:pPr>
            <w:r w:rsidRPr="003F782A">
              <w:rPr>
                <w:color w:val="000000"/>
                <w:sz w:val="28"/>
                <w:szCs w:val="28"/>
              </w:rPr>
              <w:t>2025 год</w:t>
            </w:r>
          </w:p>
        </w:tc>
        <w:tc>
          <w:tcPr>
            <w:tcW w:w="851" w:type="dxa"/>
            <w:shd w:val="clear" w:color="auto" w:fill="auto"/>
            <w:noWrap/>
            <w:hideMark/>
          </w:tcPr>
          <w:p w14:paraId="0BE54B70" w14:textId="7C657DD3" w:rsidR="007913D4" w:rsidRPr="003F782A" w:rsidRDefault="007913D4" w:rsidP="00B241F2">
            <w:pPr>
              <w:widowControl w:val="0"/>
              <w:suppressAutoHyphens/>
              <w:rPr>
                <w:color w:val="000000"/>
                <w:sz w:val="28"/>
                <w:szCs w:val="28"/>
              </w:rPr>
            </w:pPr>
            <w:r w:rsidRPr="003F782A">
              <w:rPr>
                <w:color w:val="000000"/>
                <w:sz w:val="28"/>
                <w:szCs w:val="28"/>
              </w:rPr>
              <w:t>2026 год</w:t>
            </w:r>
          </w:p>
        </w:tc>
        <w:tc>
          <w:tcPr>
            <w:tcW w:w="850" w:type="dxa"/>
            <w:shd w:val="clear" w:color="auto" w:fill="auto"/>
            <w:noWrap/>
            <w:hideMark/>
          </w:tcPr>
          <w:p w14:paraId="768BAE93" w14:textId="758191B8" w:rsidR="007913D4" w:rsidRPr="003F782A" w:rsidRDefault="007913D4" w:rsidP="00B241F2">
            <w:pPr>
              <w:widowControl w:val="0"/>
              <w:suppressAutoHyphens/>
              <w:rPr>
                <w:color w:val="000000"/>
                <w:sz w:val="28"/>
                <w:szCs w:val="28"/>
              </w:rPr>
            </w:pPr>
            <w:r w:rsidRPr="003F782A">
              <w:rPr>
                <w:color w:val="000000"/>
                <w:sz w:val="28"/>
                <w:szCs w:val="28"/>
              </w:rPr>
              <w:t>2027 год</w:t>
            </w:r>
          </w:p>
        </w:tc>
        <w:tc>
          <w:tcPr>
            <w:tcW w:w="851" w:type="dxa"/>
            <w:shd w:val="clear" w:color="auto" w:fill="auto"/>
            <w:noWrap/>
            <w:hideMark/>
          </w:tcPr>
          <w:p w14:paraId="67B521A8" w14:textId="17C2058E" w:rsidR="007913D4" w:rsidRPr="003F782A" w:rsidRDefault="007913D4" w:rsidP="00B241F2">
            <w:pPr>
              <w:widowControl w:val="0"/>
              <w:suppressAutoHyphens/>
              <w:rPr>
                <w:color w:val="000000"/>
                <w:sz w:val="28"/>
                <w:szCs w:val="28"/>
              </w:rPr>
            </w:pPr>
            <w:r w:rsidRPr="003F782A">
              <w:rPr>
                <w:color w:val="000000"/>
                <w:sz w:val="28"/>
                <w:szCs w:val="28"/>
              </w:rPr>
              <w:t>2028 год</w:t>
            </w:r>
          </w:p>
        </w:tc>
        <w:tc>
          <w:tcPr>
            <w:tcW w:w="841" w:type="dxa"/>
            <w:shd w:val="clear" w:color="auto" w:fill="auto"/>
            <w:noWrap/>
            <w:hideMark/>
          </w:tcPr>
          <w:p w14:paraId="2AD9055F" w14:textId="246AD40F" w:rsidR="007913D4" w:rsidRPr="003F782A" w:rsidRDefault="007913D4" w:rsidP="00B241F2">
            <w:pPr>
              <w:widowControl w:val="0"/>
              <w:suppressAutoHyphens/>
              <w:rPr>
                <w:color w:val="000000"/>
                <w:sz w:val="28"/>
                <w:szCs w:val="28"/>
              </w:rPr>
            </w:pPr>
            <w:r w:rsidRPr="003F782A">
              <w:rPr>
                <w:color w:val="000000"/>
                <w:sz w:val="28"/>
                <w:szCs w:val="28"/>
              </w:rPr>
              <w:t>2029 год</w:t>
            </w:r>
          </w:p>
        </w:tc>
        <w:tc>
          <w:tcPr>
            <w:tcW w:w="776" w:type="dxa"/>
            <w:shd w:val="clear" w:color="auto" w:fill="auto"/>
            <w:noWrap/>
            <w:hideMark/>
          </w:tcPr>
          <w:p w14:paraId="62AFD118" w14:textId="4F04D92F" w:rsidR="007913D4" w:rsidRPr="003F782A" w:rsidRDefault="007913D4" w:rsidP="00B241F2">
            <w:pPr>
              <w:widowControl w:val="0"/>
              <w:suppressAutoHyphens/>
              <w:rPr>
                <w:color w:val="000000"/>
                <w:sz w:val="28"/>
                <w:szCs w:val="28"/>
              </w:rPr>
            </w:pPr>
            <w:r w:rsidRPr="003F782A">
              <w:rPr>
                <w:color w:val="000000"/>
                <w:sz w:val="28"/>
                <w:szCs w:val="28"/>
              </w:rPr>
              <w:t>2030 год</w:t>
            </w:r>
          </w:p>
        </w:tc>
        <w:tc>
          <w:tcPr>
            <w:tcW w:w="870" w:type="dxa"/>
            <w:shd w:val="clear" w:color="auto" w:fill="auto"/>
            <w:noWrap/>
            <w:hideMark/>
          </w:tcPr>
          <w:p w14:paraId="0DF57FC8" w14:textId="36B21624" w:rsidR="007913D4" w:rsidRPr="003F782A" w:rsidRDefault="007913D4" w:rsidP="00B241F2">
            <w:pPr>
              <w:widowControl w:val="0"/>
              <w:suppressAutoHyphens/>
              <w:rPr>
                <w:color w:val="000000"/>
                <w:sz w:val="28"/>
                <w:szCs w:val="28"/>
              </w:rPr>
            </w:pPr>
            <w:r w:rsidRPr="003F782A">
              <w:rPr>
                <w:color w:val="000000"/>
                <w:sz w:val="28"/>
                <w:szCs w:val="28"/>
              </w:rPr>
              <w:t>2031-</w:t>
            </w:r>
            <w:r w:rsidR="000F2CC2" w:rsidRPr="003F782A">
              <w:rPr>
                <w:color w:val="000000"/>
                <w:sz w:val="28"/>
                <w:szCs w:val="28"/>
              </w:rPr>
              <w:t>2034</w:t>
            </w:r>
            <w:r w:rsidRPr="003F782A">
              <w:rPr>
                <w:color w:val="000000"/>
                <w:sz w:val="28"/>
                <w:szCs w:val="28"/>
              </w:rPr>
              <w:t xml:space="preserve"> год</w:t>
            </w:r>
          </w:p>
        </w:tc>
      </w:tr>
      <w:tr w:rsidR="00B241F2" w:rsidRPr="003F782A" w14:paraId="578A8098" w14:textId="77777777" w:rsidTr="00B241F2">
        <w:trPr>
          <w:trHeight w:val="170"/>
        </w:trPr>
        <w:tc>
          <w:tcPr>
            <w:tcW w:w="594" w:type="dxa"/>
            <w:tcBorders>
              <w:top w:val="single" w:sz="4" w:space="0" w:color="auto"/>
              <w:left w:val="single" w:sz="4" w:space="0" w:color="auto"/>
              <w:bottom w:val="single" w:sz="4" w:space="0" w:color="auto"/>
              <w:right w:val="single" w:sz="4" w:space="0" w:color="auto"/>
            </w:tcBorders>
            <w:shd w:val="clear" w:color="auto" w:fill="auto"/>
            <w:noWrap/>
          </w:tcPr>
          <w:p w14:paraId="4FAB8895" w14:textId="77777777" w:rsidR="003F782A" w:rsidRPr="003F782A" w:rsidRDefault="003F782A" w:rsidP="00B241F2">
            <w:pPr>
              <w:widowControl w:val="0"/>
              <w:suppressAutoHyphens/>
              <w:rPr>
                <w:color w:val="000000"/>
                <w:sz w:val="28"/>
                <w:szCs w:val="28"/>
              </w:rPr>
            </w:pPr>
            <w:r w:rsidRPr="003F782A">
              <w:rPr>
                <w:color w:val="000000"/>
                <w:sz w:val="28"/>
                <w:szCs w:val="28"/>
              </w:rPr>
              <w:t>1</w:t>
            </w:r>
          </w:p>
        </w:tc>
        <w:tc>
          <w:tcPr>
            <w:tcW w:w="3092" w:type="dxa"/>
            <w:tcBorders>
              <w:top w:val="single" w:sz="4" w:space="0" w:color="auto"/>
              <w:left w:val="nil"/>
              <w:bottom w:val="single" w:sz="4" w:space="0" w:color="auto"/>
              <w:right w:val="nil"/>
            </w:tcBorders>
            <w:shd w:val="clear" w:color="auto" w:fill="auto"/>
            <w:noWrap/>
          </w:tcPr>
          <w:p w14:paraId="02A39C1E" w14:textId="65EDDEF4" w:rsidR="003F782A" w:rsidRPr="003F782A" w:rsidRDefault="003F782A" w:rsidP="00B241F2">
            <w:pPr>
              <w:widowControl w:val="0"/>
              <w:suppressAutoHyphens/>
              <w:rPr>
                <w:color w:val="000000"/>
                <w:sz w:val="28"/>
                <w:szCs w:val="28"/>
              </w:rPr>
            </w:pPr>
            <w:proofErr w:type="spellStart"/>
            <w:r w:rsidRPr="003F782A">
              <w:rPr>
                <w:color w:val="000000"/>
                <w:sz w:val="28"/>
                <w:szCs w:val="28"/>
              </w:rPr>
              <w:t>нд</w:t>
            </w:r>
            <w:proofErr w:type="spellEnd"/>
          </w:p>
        </w:tc>
        <w:tc>
          <w:tcPr>
            <w:tcW w:w="2268" w:type="dxa"/>
            <w:shd w:val="clear" w:color="auto" w:fill="auto"/>
            <w:noWrap/>
          </w:tcPr>
          <w:p w14:paraId="59A8D229" w14:textId="77777777" w:rsidR="003F782A" w:rsidRPr="003F782A" w:rsidRDefault="003F782A" w:rsidP="00B241F2">
            <w:pPr>
              <w:widowControl w:val="0"/>
              <w:suppressAutoHyphens/>
              <w:rPr>
                <w:color w:val="000000"/>
                <w:sz w:val="28"/>
                <w:szCs w:val="28"/>
              </w:rPr>
            </w:pPr>
            <w:r w:rsidRPr="003F782A">
              <w:rPr>
                <w:color w:val="000000"/>
                <w:sz w:val="28"/>
                <w:szCs w:val="28"/>
              </w:rPr>
              <w:t>тыс. кв. м.</w:t>
            </w:r>
          </w:p>
        </w:tc>
        <w:tc>
          <w:tcPr>
            <w:tcW w:w="850" w:type="dxa"/>
            <w:shd w:val="clear" w:color="auto" w:fill="auto"/>
            <w:noWrap/>
            <w:vAlign w:val="bottom"/>
          </w:tcPr>
          <w:p w14:paraId="3C934FA1" w14:textId="0B2A469C" w:rsidR="003F782A" w:rsidRPr="003F782A" w:rsidRDefault="003F782A" w:rsidP="00B241F2">
            <w:pPr>
              <w:widowControl w:val="0"/>
              <w:suppressAutoHyphens/>
              <w:rPr>
                <w:color w:val="000000"/>
                <w:sz w:val="28"/>
                <w:szCs w:val="28"/>
              </w:rPr>
            </w:pPr>
            <w:proofErr w:type="spellStart"/>
            <w:r w:rsidRPr="003F782A">
              <w:rPr>
                <w:color w:val="000000"/>
                <w:sz w:val="28"/>
                <w:szCs w:val="28"/>
              </w:rPr>
              <w:t>нд</w:t>
            </w:r>
            <w:proofErr w:type="spellEnd"/>
          </w:p>
        </w:tc>
        <w:tc>
          <w:tcPr>
            <w:tcW w:w="993" w:type="dxa"/>
            <w:shd w:val="clear" w:color="auto" w:fill="auto"/>
            <w:noWrap/>
            <w:vAlign w:val="bottom"/>
          </w:tcPr>
          <w:p w14:paraId="7A62B112" w14:textId="6FE39507" w:rsidR="003F782A" w:rsidRPr="003F782A" w:rsidRDefault="003F782A" w:rsidP="00B241F2">
            <w:pPr>
              <w:widowControl w:val="0"/>
              <w:suppressAutoHyphens/>
              <w:rPr>
                <w:color w:val="000000"/>
                <w:sz w:val="28"/>
                <w:szCs w:val="28"/>
              </w:rPr>
            </w:pPr>
            <w:proofErr w:type="spellStart"/>
            <w:r w:rsidRPr="003F782A">
              <w:rPr>
                <w:color w:val="000000"/>
                <w:sz w:val="28"/>
                <w:szCs w:val="28"/>
              </w:rPr>
              <w:t>нд</w:t>
            </w:r>
            <w:proofErr w:type="spellEnd"/>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372FFAB9" w14:textId="08D91CE4" w:rsidR="003F782A" w:rsidRPr="003F782A" w:rsidRDefault="003F782A" w:rsidP="00B241F2">
            <w:pPr>
              <w:widowControl w:val="0"/>
              <w:suppressAutoHyphens/>
              <w:rPr>
                <w:color w:val="000000"/>
                <w:sz w:val="28"/>
                <w:szCs w:val="28"/>
              </w:rPr>
            </w:pPr>
            <w:proofErr w:type="spellStart"/>
            <w:r w:rsidRPr="003F782A">
              <w:rPr>
                <w:color w:val="000000"/>
                <w:sz w:val="28"/>
                <w:szCs w:val="28"/>
              </w:rPr>
              <w:t>нд</w:t>
            </w:r>
            <w:proofErr w:type="spellEnd"/>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B2565C" w14:textId="0C36074F" w:rsidR="003F782A" w:rsidRPr="003F782A" w:rsidRDefault="003F782A" w:rsidP="00B241F2">
            <w:pPr>
              <w:widowControl w:val="0"/>
              <w:suppressAutoHyphens/>
              <w:rPr>
                <w:color w:val="000000"/>
                <w:sz w:val="28"/>
                <w:szCs w:val="28"/>
              </w:rPr>
            </w:pPr>
            <w:proofErr w:type="spellStart"/>
            <w:r w:rsidRPr="003F782A">
              <w:rPr>
                <w:color w:val="000000"/>
                <w:sz w:val="28"/>
                <w:szCs w:val="28"/>
              </w:rPr>
              <w:t>нд</w:t>
            </w:r>
            <w:proofErr w:type="spellEnd"/>
          </w:p>
        </w:tc>
        <w:tc>
          <w:tcPr>
            <w:tcW w:w="851" w:type="dxa"/>
            <w:tcBorders>
              <w:top w:val="single" w:sz="4" w:space="0" w:color="auto"/>
              <w:left w:val="single" w:sz="4" w:space="0" w:color="auto"/>
              <w:bottom w:val="single" w:sz="4" w:space="0" w:color="auto"/>
              <w:right w:val="nil"/>
            </w:tcBorders>
            <w:shd w:val="clear" w:color="auto" w:fill="auto"/>
            <w:noWrap/>
            <w:vAlign w:val="bottom"/>
          </w:tcPr>
          <w:p w14:paraId="42A7E861" w14:textId="0FC3292F" w:rsidR="003F782A" w:rsidRPr="003F782A" w:rsidRDefault="003F782A" w:rsidP="00B241F2">
            <w:pPr>
              <w:widowControl w:val="0"/>
              <w:suppressAutoHyphens/>
              <w:rPr>
                <w:color w:val="000000"/>
                <w:sz w:val="28"/>
                <w:szCs w:val="28"/>
              </w:rPr>
            </w:pPr>
            <w:proofErr w:type="spellStart"/>
            <w:r w:rsidRPr="003F782A">
              <w:rPr>
                <w:color w:val="000000"/>
                <w:sz w:val="28"/>
                <w:szCs w:val="28"/>
              </w:rPr>
              <w:t>нд</w:t>
            </w:r>
            <w:proofErr w:type="spellEnd"/>
          </w:p>
        </w:tc>
        <w:tc>
          <w:tcPr>
            <w:tcW w:w="850" w:type="dxa"/>
            <w:shd w:val="clear" w:color="auto" w:fill="auto"/>
            <w:noWrap/>
            <w:vAlign w:val="bottom"/>
          </w:tcPr>
          <w:p w14:paraId="3E8AACBA" w14:textId="4D0FAE7D" w:rsidR="003F782A" w:rsidRPr="003F782A" w:rsidRDefault="003F782A" w:rsidP="00B241F2">
            <w:pPr>
              <w:widowControl w:val="0"/>
              <w:suppressAutoHyphens/>
              <w:rPr>
                <w:color w:val="000000"/>
                <w:sz w:val="28"/>
                <w:szCs w:val="28"/>
              </w:rPr>
            </w:pPr>
            <w:proofErr w:type="spellStart"/>
            <w:r w:rsidRPr="003F782A">
              <w:rPr>
                <w:color w:val="000000"/>
                <w:sz w:val="28"/>
                <w:szCs w:val="28"/>
              </w:rPr>
              <w:t>нд</w:t>
            </w:r>
            <w:proofErr w:type="spellEnd"/>
          </w:p>
        </w:tc>
        <w:tc>
          <w:tcPr>
            <w:tcW w:w="851" w:type="dxa"/>
            <w:shd w:val="clear" w:color="auto" w:fill="auto"/>
            <w:noWrap/>
            <w:vAlign w:val="bottom"/>
          </w:tcPr>
          <w:p w14:paraId="69112D17" w14:textId="6DA5D703" w:rsidR="003F782A" w:rsidRPr="003F782A" w:rsidRDefault="003F782A" w:rsidP="00B241F2">
            <w:pPr>
              <w:widowControl w:val="0"/>
              <w:suppressAutoHyphens/>
              <w:rPr>
                <w:color w:val="000000"/>
                <w:sz w:val="28"/>
                <w:szCs w:val="28"/>
              </w:rPr>
            </w:pPr>
            <w:proofErr w:type="spellStart"/>
            <w:r w:rsidRPr="003F782A">
              <w:rPr>
                <w:color w:val="000000"/>
                <w:sz w:val="28"/>
                <w:szCs w:val="28"/>
              </w:rPr>
              <w:t>нд</w:t>
            </w:r>
            <w:proofErr w:type="spellEnd"/>
          </w:p>
        </w:tc>
        <w:tc>
          <w:tcPr>
            <w:tcW w:w="841" w:type="dxa"/>
            <w:shd w:val="clear" w:color="auto" w:fill="auto"/>
            <w:noWrap/>
            <w:vAlign w:val="bottom"/>
          </w:tcPr>
          <w:p w14:paraId="52FBBD2C" w14:textId="0E36739F" w:rsidR="003F782A" w:rsidRPr="003F782A" w:rsidRDefault="003F782A" w:rsidP="00B241F2">
            <w:pPr>
              <w:widowControl w:val="0"/>
              <w:suppressAutoHyphens/>
              <w:rPr>
                <w:color w:val="000000"/>
                <w:sz w:val="28"/>
                <w:szCs w:val="28"/>
              </w:rPr>
            </w:pPr>
            <w:proofErr w:type="spellStart"/>
            <w:r w:rsidRPr="003F782A">
              <w:rPr>
                <w:color w:val="000000"/>
                <w:sz w:val="28"/>
                <w:szCs w:val="28"/>
              </w:rPr>
              <w:t>нд</w:t>
            </w:r>
            <w:proofErr w:type="spellEnd"/>
          </w:p>
        </w:tc>
        <w:tc>
          <w:tcPr>
            <w:tcW w:w="776" w:type="dxa"/>
            <w:shd w:val="clear" w:color="auto" w:fill="auto"/>
            <w:noWrap/>
            <w:vAlign w:val="bottom"/>
          </w:tcPr>
          <w:p w14:paraId="1E951774" w14:textId="59FE5308" w:rsidR="003F782A" w:rsidRPr="003F782A" w:rsidRDefault="003F782A" w:rsidP="00B241F2">
            <w:pPr>
              <w:widowControl w:val="0"/>
              <w:suppressAutoHyphens/>
              <w:rPr>
                <w:color w:val="000000"/>
                <w:sz w:val="28"/>
                <w:szCs w:val="28"/>
              </w:rPr>
            </w:pPr>
            <w:proofErr w:type="spellStart"/>
            <w:r w:rsidRPr="003F782A">
              <w:rPr>
                <w:color w:val="000000"/>
                <w:sz w:val="28"/>
                <w:szCs w:val="28"/>
              </w:rPr>
              <w:t>нд</w:t>
            </w:r>
            <w:proofErr w:type="spellEnd"/>
          </w:p>
        </w:tc>
        <w:tc>
          <w:tcPr>
            <w:tcW w:w="870" w:type="dxa"/>
            <w:shd w:val="clear" w:color="auto" w:fill="auto"/>
            <w:noWrap/>
            <w:vAlign w:val="bottom"/>
          </w:tcPr>
          <w:p w14:paraId="58B18825" w14:textId="0CC4438F" w:rsidR="003F782A" w:rsidRPr="003F782A" w:rsidRDefault="003F782A" w:rsidP="00B241F2">
            <w:pPr>
              <w:widowControl w:val="0"/>
              <w:suppressAutoHyphens/>
              <w:rPr>
                <w:color w:val="000000"/>
                <w:sz w:val="28"/>
                <w:szCs w:val="28"/>
              </w:rPr>
            </w:pPr>
            <w:proofErr w:type="spellStart"/>
            <w:r w:rsidRPr="003F782A">
              <w:rPr>
                <w:color w:val="000000"/>
                <w:sz w:val="28"/>
                <w:szCs w:val="28"/>
              </w:rPr>
              <w:t>нд</w:t>
            </w:r>
            <w:proofErr w:type="spellEnd"/>
          </w:p>
        </w:tc>
      </w:tr>
    </w:tbl>
    <w:p w14:paraId="33C10AD2" w14:textId="706966EF" w:rsidR="003A5E12" w:rsidRPr="003F782A" w:rsidRDefault="003A5E12" w:rsidP="00B71E79">
      <w:pPr>
        <w:pStyle w:val="a7"/>
        <w:sectPr w:rsidR="003A5E12" w:rsidRPr="003F782A" w:rsidSect="00790838">
          <w:pgSz w:w="16838" w:h="11906" w:orient="landscape" w:code="9"/>
          <w:pgMar w:top="1134" w:right="851" w:bottom="1134" w:left="1418" w:header="709" w:footer="709" w:gutter="0"/>
          <w:cols w:space="708"/>
          <w:docGrid w:linePitch="360"/>
        </w:sectPr>
      </w:pPr>
    </w:p>
    <w:p w14:paraId="1D991B59" w14:textId="582584A4" w:rsidR="00380F1B" w:rsidRPr="003F782A" w:rsidRDefault="00380F1B" w:rsidP="00B241F2">
      <w:pPr>
        <w:pStyle w:val="affff0"/>
        <w:widowControl w:val="0"/>
        <w:suppressAutoHyphens/>
      </w:pPr>
      <w:bookmarkStart w:id="625" w:name="_Toc101972726"/>
      <w:bookmarkStart w:id="626" w:name="_Toc138682336"/>
      <w:r w:rsidRPr="003F782A">
        <w:lastRenderedPageBreak/>
        <w:t>Глава 4. Существующие и перспективные балансы тепловой мощности источников тепловой энергии и тепловой нагрузки потребителей</w:t>
      </w:r>
      <w:bookmarkEnd w:id="625"/>
      <w:bookmarkEnd w:id="626"/>
    </w:p>
    <w:p w14:paraId="15BAEC71" w14:textId="77777777" w:rsidR="00380F1B" w:rsidRPr="003F782A" w:rsidRDefault="00380F1B" w:rsidP="00B241F2">
      <w:pPr>
        <w:pStyle w:val="affff0"/>
        <w:widowControl w:val="0"/>
        <w:suppressAutoHyphens/>
      </w:pPr>
      <w:bookmarkStart w:id="627" w:name="_Toc101972727"/>
      <w:bookmarkStart w:id="628" w:name="_Toc138682337"/>
      <w:r w:rsidRPr="003F782A">
        <w:t>4.1. 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627"/>
      <w:bookmarkEnd w:id="628"/>
    </w:p>
    <w:p w14:paraId="02B7501B" w14:textId="3C34BB28" w:rsidR="00380F1B" w:rsidRPr="003F782A" w:rsidRDefault="00380F1B" w:rsidP="00B241F2">
      <w:pPr>
        <w:pStyle w:val="afffe"/>
        <w:suppressAutoHyphens/>
      </w:pPr>
      <w:r w:rsidRPr="003F782A">
        <w:t>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представлен таблиц</w:t>
      </w:r>
      <w:r w:rsidR="00AB4D3A" w:rsidRPr="003F782A">
        <w:t>е</w:t>
      </w:r>
      <w:r w:rsidRPr="003F782A">
        <w:t xml:space="preserve"> 4.1.1.</w:t>
      </w:r>
    </w:p>
    <w:p w14:paraId="66F4F841" w14:textId="023CF5B7" w:rsidR="009D0AA3" w:rsidRPr="003F782A" w:rsidRDefault="009D0AA3" w:rsidP="00B241F2">
      <w:pPr>
        <w:pStyle w:val="affff0"/>
        <w:widowControl w:val="0"/>
        <w:suppressAutoHyphens/>
      </w:pPr>
      <w:bookmarkStart w:id="629" w:name="_Toc101972728"/>
      <w:bookmarkStart w:id="630" w:name="_Toc138682338"/>
      <w:r w:rsidRPr="003F782A">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629"/>
      <w:bookmarkEnd w:id="630"/>
    </w:p>
    <w:p w14:paraId="609BC129" w14:textId="44DCAEE9" w:rsidR="009D0AA3" w:rsidRPr="003F782A" w:rsidRDefault="00CC5590" w:rsidP="00B241F2">
      <w:pPr>
        <w:pStyle w:val="afffe"/>
        <w:suppressAutoHyphens/>
        <w:sectPr w:rsidR="009D0AA3" w:rsidRPr="003F782A" w:rsidSect="00142A46">
          <w:pgSz w:w="11906" w:h="16838"/>
          <w:pgMar w:top="1134" w:right="851" w:bottom="1134" w:left="1418" w:header="709" w:footer="709" w:gutter="0"/>
          <w:cols w:space="708"/>
          <w:docGrid w:linePitch="360"/>
        </w:sectPr>
      </w:pPr>
      <w:r w:rsidRPr="003F782A">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присоединённых к тепловой сети от каждого источника тепловой энергии, произвести невозможно, так как не разрабатывается электронная модель систем теплоснабжения.</w:t>
      </w:r>
    </w:p>
    <w:p w14:paraId="5EAF34D7" w14:textId="5A1E2DB7" w:rsidR="004914F1" w:rsidRPr="003F782A" w:rsidRDefault="004914F1" w:rsidP="00B241F2">
      <w:pPr>
        <w:pStyle w:val="afffc"/>
        <w:widowControl w:val="0"/>
        <w:suppressAutoHyphens/>
      </w:pPr>
      <w:bookmarkStart w:id="631" w:name="_Toc101972966"/>
      <w:bookmarkStart w:id="632" w:name="_Toc137087588"/>
      <w:r w:rsidRPr="003F782A">
        <w:lastRenderedPageBreak/>
        <w:t>Таблица 2.4.1.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существующих источников тепловой энергии на каждом этапе</w:t>
      </w:r>
      <w:bookmarkEnd w:id="631"/>
      <w:bookmarkEnd w:id="632"/>
    </w:p>
    <w:tbl>
      <w:tblPr>
        <w:tblW w:w="495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8"/>
        <w:gridCol w:w="1279"/>
        <w:gridCol w:w="1275"/>
        <w:gridCol w:w="1422"/>
        <w:gridCol w:w="1418"/>
        <w:gridCol w:w="1418"/>
        <w:gridCol w:w="1276"/>
        <w:gridCol w:w="1418"/>
        <w:gridCol w:w="1276"/>
        <w:gridCol w:w="1418"/>
        <w:gridCol w:w="1698"/>
      </w:tblGrid>
      <w:tr w:rsidR="00B241F2" w:rsidRPr="006A3507" w14:paraId="051CBE91" w14:textId="77777777" w:rsidTr="00790838">
        <w:trPr>
          <w:trHeight w:val="283"/>
        </w:trPr>
        <w:tc>
          <w:tcPr>
            <w:tcW w:w="1775" w:type="pct"/>
            <w:shd w:val="clear" w:color="auto" w:fill="auto"/>
            <w:hideMark/>
          </w:tcPr>
          <w:p w14:paraId="5586D42D" w14:textId="77777777" w:rsidR="00226777" w:rsidRPr="006A3507" w:rsidRDefault="00226777" w:rsidP="00B241F2">
            <w:pPr>
              <w:widowControl w:val="0"/>
              <w:suppressAutoHyphens/>
              <w:rPr>
                <w:color w:val="000000"/>
                <w:sz w:val="28"/>
                <w:szCs w:val="28"/>
              </w:rPr>
            </w:pPr>
            <w:bookmarkStart w:id="633" w:name="_Toc101972967"/>
            <w:r w:rsidRPr="006A3507">
              <w:rPr>
                <w:color w:val="000000"/>
                <w:sz w:val="28"/>
                <w:szCs w:val="28"/>
              </w:rPr>
              <w:t>Наименование источника тепловой энергии</w:t>
            </w:r>
          </w:p>
        </w:tc>
        <w:tc>
          <w:tcPr>
            <w:tcW w:w="297" w:type="pct"/>
            <w:shd w:val="clear" w:color="auto" w:fill="auto"/>
            <w:hideMark/>
          </w:tcPr>
          <w:p w14:paraId="3086A8C7" w14:textId="1C0D0D3A" w:rsidR="00226777" w:rsidRPr="006A3507" w:rsidRDefault="00226777" w:rsidP="00B241F2">
            <w:pPr>
              <w:widowControl w:val="0"/>
              <w:suppressAutoHyphens/>
              <w:rPr>
                <w:color w:val="000000"/>
                <w:sz w:val="28"/>
                <w:szCs w:val="28"/>
              </w:rPr>
            </w:pPr>
            <w:r>
              <w:rPr>
                <w:color w:val="000000"/>
                <w:sz w:val="28"/>
                <w:szCs w:val="28"/>
              </w:rPr>
              <w:t>2023 год</w:t>
            </w:r>
          </w:p>
        </w:tc>
        <w:tc>
          <w:tcPr>
            <w:tcW w:w="296" w:type="pct"/>
            <w:shd w:val="clear" w:color="auto" w:fill="auto"/>
            <w:hideMark/>
          </w:tcPr>
          <w:p w14:paraId="39059962" w14:textId="7EB925F0" w:rsidR="00226777" w:rsidRPr="006A3507" w:rsidRDefault="00226777" w:rsidP="00B241F2">
            <w:pPr>
              <w:widowControl w:val="0"/>
              <w:suppressAutoHyphens/>
              <w:rPr>
                <w:color w:val="000000"/>
                <w:sz w:val="28"/>
                <w:szCs w:val="28"/>
              </w:rPr>
            </w:pPr>
            <w:r>
              <w:rPr>
                <w:color w:val="000000"/>
                <w:sz w:val="28"/>
                <w:szCs w:val="28"/>
              </w:rPr>
              <w:t>2024 год</w:t>
            </w:r>
          </w:p>
        </w:tc>
        <w:tc>
          <w:tcPr>
            <w:tcW w:w="330" w:type="pct"/>
            <w:shd w:val="clear" w:color="auto" w:fill="auto"/>
            <w:hideMark/>
          </w:tcPr>
          <w:p w14:paraId="26DA1C32" w14:textId="081F7A08" w:rsidR="00226777" w:rsidRPr="006A3507" w:rsidRDefault="00226777" w:rsidP="00B241F2">
            <w:pPr>
              <w:widowControl w:val="0"/>
              <w:suppressAutoHyphens/>
              <w:rPr>
                <w:color w:val="000000"/>
                <w:sz w:val="28"/>
                <w:szCs w:val="28"/>
              </w:rPr>
            </w:pPr>
            <w:r>
              <w:rPr>
                <w:color w:val="000000"/>
                <w:sz w:val="28"/>
                <w:szCs w:val="28"/>
              </w:rPr>
              <w:t>2025 год</w:t>
            </w:r>
          </w:p>
        </w:tc>
        <w:tc>
          <w:tcPr>
            <w:tcW w:w="329" w:type="pct"/>
            <w:shd w:val="clear" w:color="auto" w:fill="auto"/>
            <w:hideMark/>
          </w:tcPr>
          <w:p w14:paraId="18786A9B" w14:textId="2345B714" w:rsidR="00226777" w:rsidRPr="006A3507" w:rsidRDefault="00226777" w:rsidP="00B241F2">
            <w:pPr>
              <w:widowControl w:val="0"/>
              <w:suppressAutoHyphens/>
              <w:rPr>
                <w:color w:val="000000"/>
                <w:sz w:val="28"/>
                <w:szCs w:val="28"/>
              </w:rPr>
            </w:pPr>
            <w:r>
              <w:rPr>
                <w:color w:val="000000"/>
                <w:sz w:val="28"/>
                <w:szCs w:val="28"/>
              </w:rPr>
              <w:t>2026 год</w:t>
            </w:r>
          </w:p>
        </w:tc>
        <w:tc>
          <w:tcPr>
            <w:tcW w:w="329" w:type="pct"/>
            <w:shd w:val="clear" w:color="auto" w:fill="auto"/>
            <w:hideMark/>
          </w:tcPr>
          <w:p w14:paraId="5E9E77E0" w14:textId="780F38F5" w:rsidR="00226777" w:rsidRPr="006A3507" w:rsidRDefault="00226777" w:rsidP="00B241F2">
            <w:pPr>
              <w:widowControl w:val="0"/>
              <w:suppressAutoHyphens/>
              <w:rPr>
                <w:color w:val="000000"/>
                <w:sz w:val="28"/>
                <w:szCs w:val="28"/>
              </w:rPr>
            </w:pPr>
            <w:r>
              <w:rPr>
                <w:color w:val="000000"/>
                <w:sz w:val="28"/>
                <w:szCs w:val="28"/>
              </w:rPr>
              <w:t>2027 год</w:t>
            </w:r>
          </w:p>
        </w:tc>
        <w:tc>
          <w:tcPr>
            <w:tcW w:w="296" w:type="pct"/>
            <w:shd w:val="clear" w:color="auto" w:fill="auto"/>
            <w:hideMark/>
          </w:tcPr>
          <w:p w14:paraId="0069B5BA" w14:textId="26039125" w:rsidR="00226777" w:rsidRPr="006A3507" w:rsidRDefault="00226777" w:rsidP="00B241F2">
            <w:pPr>
              <w:widowControl w:val="0"/>
              <w:suppressAutoHyphens/>
              <w:rPr>
                <w:color w:val="000000"/>
                <w:sz w:val="28"/>
                <w:szCs w:val="28"/>
              </w:rPr>
            </w:pPr>
            <w:r>
              <w:rPr>
                <w:color w:val="000000"/>
                <w:sz w:val="28"/>
                <w:szCs w:val="28"/>
              </w:rPr>
              <w:t>2028 год</w:t>
            </w:r>
          </w:p>
        </w:tc>
        <w:tc>
          <w:tcPr>
            <w:tcW w:w="329" w:type="pct"/>
            <w:shd w:val="clear" w:color="auto" w:fill="auto"/>
            <w:hideMark/>
          </w:tcPr>
          <w:p w14:paraId="726D62E1" w14:textId="4FF56702" w:rsidR="00226777" w:rsidRPr="006A3507" w:rsidRDefault="00226777" w:rsidP="00B241F2">
            <w:pPr>
              <w:widowControl w:val="0"/>
              <w:suppressAutoHyphens/>
              <w:rPr>
                <w:color w:val="000000"/>
                <w:sz w:val="28"/>
                <w:szCs w:val="28"/>
              </w:rPr>
            </w:pPr>
            <w:r>
              <w:rPr>
                <w:color w:val="000000"/>
                <w:sz w:val="28"/>
                <w:szCs w:val="28"/>
              </w:rPr>
              <w:t>2029 год</w:t>
            </w:r>
          </w:p>
        </w:tc>
        <w:tc>
          <w:tcPr>
            <w:tcW w:w="296" w:type="pct"/>
            <w:shd w:val="clear" w:color="auto" w:fill="auto"/>
            <w:hideMark/>
          </w:tcPr>
          <w:p w14:paraId="6977486D" w14:textId="3109B08E" w:rsidR="00226777" w:rsidRPr="006A3507" w:rsidRDefault="00226777" w:rsidP="00B241F2">
            <w:pPr>
              <w:widowControl w:val="0"/>
              <w:suppressAutoHyphens/>
              <w:rPr>
                <w:color w:val="000000"/>
                <w:sz w:val="28"/>
                <w:szCs w:val="28"/>
              </w:rPr>
            </w:pPr>
            <w:r>
              <w:rPr>
                <w:color w:val="000000"/>
                <w:sz w:val="28"/>
                <w:szCs w:val="28"/>
              </w:rPr>
              <w:t>2030 год</w:t>
            </w:r>
          </w:p>
        </w:tc>
        <w:tc>
          <w:tcPr>
            <w:tcW w:w="329" w:type="pct"/>
            <w:shd w:val="clear" w:color="auto" w:fill="auto"/>
            <w:hideMark/>
          </w:tcPr>
          <w:p w14:paraId="20225B09" w14:textId="7D22A938" w:rsidR="00226777" w:rsidRPr="006A3507" w:rsidRDefault="00226777" w:rsidP="00B241F2">
            <w:pPr>
              <w:widowControl w:val="0"/>
              <w:suppressAutoHyphens/>
              <w:rPr>
                <w:color w:val="000000"/>
                <w:sz w:val="28"/>
                <w:szCs w:val="28"/>
              </w:rPr>
            </w:pPr>
            <w:r>
              <w:rPr>
                <w:color w:val="000000"/>
                <w:sz w:val="28"/>
                <w:szCs w:val="28"/>
              </w:rPr>
              <w:t>2031 год</w:t>
            </w:r>
          </w:p>
        </w:tc>
        <w:tc>
          <w:tcPr>
            <w:tcW w:w="395" w:type="pct"/>
            <w:shd w:val="clear" w:color="auto" w:fill="auto"/>
            <w:hideMark/>
          </w:tcPr>
          <w:p w14:paraId="610B2F26" w14:textId="0939F9F6" w:rsidR="00226777" w:rsidRPr="006A3507" w:rsidRDefault="00226777" w:rsidP="00B241F2">
            <w:pPr>
              <w:widowControl w:val="0"/>
              <w:suppressAutoHyphens/>
              <w:rPr>
                <w:color w:val="000000"/>
                <w:sz w:val="28"/>
                <w:szCs w:val="28"/>
              </w:rPr>
            </w:pPr>
            <w:r>
              <w:rPr>
                <w:color w:val="000000"/>
                <w:sz w:val="28"/>
                <w:szCs w:val="28"/>
              </w:rPr>
              <w:t>2032-2034 год</w:t>
            </w:r>
          </w:p>
        </w:tc>
      </w:tr>
      <w:tr w:rsidR="00B241F2" w:rsidRPr="006A3507" w14:paraId="775A51F4" w14:textId="77777777" w:rsidTr="00790838">
        <w:trPr>
          <w:trHeight w:val="283"/>
        </w:trPr>
        <w:tc>
          <w:tcPr>
            <w:tcW w:w="1775" w:type="pct"/>
            <w:shd w:val="clear" w:color="auto" w:fill="auto"/>
            <w:vAlign w:val="bottom"/>
            <w:hideMark/>
          </w:tcPr>
          <w:p w14:paraId="3AC77A85" w14:textId="77777777" w:rsidR="00721116" w:rsidRPr="006A3507" w:rsidRDefault="00721116" w:rsidP="00B241F2">
            <w:pPr>
              <w:widowControl w:val="0"/>
              <w:suppressAutoHyphens/>
              <w:rPr>
                <w:color w:val="000000"/>
                <w:sz w:val="28"/>
                <w:szCs w:val="28"/>
              </w:rPr>
            </w:pPr>
            <w:r w:rsidRPr="006A3507">
              <w:rPr>
                <w:color w:val="000000"/>
                <w:sz w:val="28"/>
                <w:szCs w:val="28"/>
              </w:rPr>
              <w:t xml:space="preserve">Котельная, с. </w:t>
            </w:r>
            <w:proofErr w:type="spellStart"/>
            <w:r w:rsidRPr="006A3507">
              <w:rPr>
                <w:color w:val="000000"/>
                <w:sz w:val="28"/>
                <w:szCs w:val="28"/>
              </w:rPr>
              <w:t>Кременкуль</w:t>
            </w:r>
            <w:proofErr w:type="spellEnd"/>
            <w:r w:rsidRPr="006A3507">
              <w:rPr>
                <w:color w:val="000000"/>
                <w:sz w:val="28"/>
                <w:szCs w:val="28"/>
              </w:rPr>
              <w:t>, ул. Ленина, 20</w:t>
            </w:r>
          </w:p>
        </w:tc>
        <w:tc>
          <w:tcPr>
            <w:tcW w:w="297" w:type="pct"/>
            <w:shd w:val="clear" w:color="auto" w:fill="auto"/>
            <w:noWrap/>
            <w:vAlign w:val="bottom"/>
            <w:hideMark/>
          </w:tcPr>
          <w:p w14:paraId="11B422DA" w14:textId="4A077B2C" w:rsidR="00721116" w:rsidRPr="006A3507" w:rsidRDefault="00721116" w:rsidP="00B241F2">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46A9B334" w14:textId="3CC58670" w:rsidR="00721116" w:rsidRPr="006A3507" w:rsidRDefault="00721116" w:rsidP="00B241F2">
            <w:pPr>
              <w:widowControl w:val="0"/>
              <w:suppressAutoHyphens/>
              <w:rPr>
                <w:color w:val="000000"/>
                <w:sz w:val="28"/>
                <w:szCs w:val="28"/>
              </w:rPr>
            </w:pPr>
            <w:r>
              <w:rPr>
                <w:color w:val="000000"/>
                <w:sz w:val="28"/>
                <w:szCs w:val="28"/>
              </w:rPr>
              <w:t>0.00</w:t>
            </w:r>
          </w:p>
        </w:tc>
        <w:tc>
          <w:tcPr>
            <w:tcW w:w="330" w:type="pct"/>
            <w:shd w:val="clear" w:color="auto" w:fill="auto"/>
            <w:noWrap/>
            <w:vAlign w:val="bottom"/>
            <w:hideMark/>
          </w:tcPr>
          <w:p w14:paraId="774C9998" w14:textId="6203250C" w:rsidR="00721116" w:rsidRPr="006A3507" w:rsidRDefault="00721116"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50AD55E7" w14:textId="7FB9A6CE" w:rsidR="00721116" w:rsidRPr="006A3507" w:rsidRDefault="00721116"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24C55829" w14:textId="2D41C336" w:rsidR="00721116" w:rsidRPr="006A3507" w:rsidRDefault="00721116" w:rsidP="00B241F2">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41D3DD2F" w14:textId="1EEB2FC2" w:rsidR="00721116" w:rsidRPr="006A3507" w:rsidRDefault="00721116"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77D92811" w14:textId="2780A899" w:rsidR="00721116" w:rsidRPr="006A3507" w:rsidRDefault="00721116" w:rsidP="00B241F2">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60E305C4" w14:textId="1A820426" w:rsidR="00721116" w:rsidRPr="006A3507" w:rsidRDefault="00721116"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00611822" w14:textId="7520CD13" w:rsidR="00721116" w:rsidRPr="006A3507" w:rsidRDefault="00721116" w:rsidP="00B241F2">
            <w:pPr>
              <w:widowControl w:val="0"/>
              <w:suppressAutoHyphens/>
              <w:rPr>
                <w:color w:val="000000"/>
                <w:sz w:val="28"/>
                <w:szCs w:val="28"/>
              </w:rPr>
            </w:pPr>
            <w:r>
              <w:rPr>
                <w:color w:val="000000"/>
                <w:sz w:val="28"/>
                <w:szCs w:val="28"/>
              </w:rPr>
              <w:t>0.00</w:t>
            </w:r>
          </w:p>
        </w:tc>
        <w:tc>
          <w:tcPr>
            <w:tcW w:w="395" w:type="pct"/>
            <w:shd w:val="clear" w:color="auto" w:fill="auto"/>
            <w:noWrap/>
            <w:vAlign w:val="bottom"/>
            <w:hideMark/>
          </w:tcPr>
          <w:p w14:paraId="27E7815B" w14:textId="6A67D009" w:rsidR="00721116" w:rsidRPr="006A3507" w:rsidRDefault="00721116" w:rsidP="00B241F2">
            <w:pPr>
              <w:widowControl w:val="0"/>
              <w:suppressAutoHyphens/>
              <w:rPr>
                <w:color w:val="000000"/>
                <w:sz w:val="28"/>
                <w:szCs w:val="28"/>
              </w:rPr>
            </w:pPr>
            <w:r>
              <w:rPr>
                <w:color w:val="000000"/>
                <w:sz w:val="28"/>
                <w:szCs w:val="28"/>
              </w:rPr>
              <w:t>0.00</w:t>
            </w:r>
          </w:p>
        </w:tc>
      </w:tr>
      <w:tr w:rsidR="00B241F2" w:rsidRPr="006A3507" w14:paraId="25A1AAFD" w14:textId="77777777" w:rsidTr="00790838">
        <w:trPr>
          <w:trHeight w:val="283"/>
        </w:trPr>
        <w:tc>
          <w:tcPr>
            <w:tcW w:w="1775" w:type="pct"/>
            <w:shd w:val="clear" w:color="auto" w:fill="auto"/>
            <w:vAlign w:val="bottom"/>
            <w:hideMark/>
          </w:tcPr>
          <w:p w14:paraId="5F06FA52" w14:textId="77777777" w:rsidR="00721116" w:rsidRPr="006A3507" w:rsidRDefault="00721116" w:rsidP="00B241F2">
            <w:pPr>
              <w:widowControl w:val="0"/>
              <w:suppressAutoHyphens/>
              <w:rPr>
                <w:color w:val="000000"/>
                <w:sz w:val="28"/>
                <w:szCs w:val="28"/>
              </w:rPr>
            </w:pPr>
            <w:r w:rsidRPr="006A3507">
              <w:rPr>
                <w:color w:val="000000"/>
                <w:sz w:val="28"/>
                <w:szCs w:val="28"/>
              </w:rPr>
              <w:t>Котельная, п. Садовый, ул. Лесная</w:t>
            </w:r>
          </w:p>
        </w:tc>
        <w:tc>
          <w:tcPr>
            <w:tcW w:w="297" w:type="pct"/>
            <w:shd w:val="clear" w:color="auto" w:fill="auto"/>
            <w:noWrap/>
            <w:vAlign w:val="bottom"/>
            <w:hideMark/>
          </w:tcPr>
          <w:p w14:paraId="29BDFF38" w14:textId="6CC964BA" w:rsidR="00721116" w:rsidRPr="006A3507" w:rsidRDefault="00721116" w:rsidP="00B241F2">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78F4E29A" w14:textId="3CE07DD2" w:rsidR="00721116" w:rsidRPr="006A3507" w:rsidRDefault="00721116" w:rsidP="00B241F2">
            <w:pPr>
              <w:widowControl w:val="0"/>
              <w:suppressAutoHyphens/>
              <w:rPr>
                <w:color w:val="000000"/>
                <w:sz w:val="28"/>
                <w:szCs w:val="28"/>
              </w:rPr>
            </w:pPr>
            <w:r>
              <w:rPr>
                <w:color w:val="000000"/>
                <w:sz w:val="28"/>
                <w:szCs w:val="28"/>
              </w:rPr>
              <w:t>0.00</w:t>
            </w:r>
          </w:p>
        </w:tc>
        <w:tc>
          <w:tcPr>
            <w:tcW w:w="330" w:type="pct"/>
            <w:shd w:val="clear" w:color="auto" w:fill="auto"/>
            <w:noWrap/>
            <w:vAlign w:val="bottom"/>
            <w:hideMark/>
          </w:tcPr>
          <w:p w14:paraId="65A63749" w14:textId="5983D6ED" w:rsidR="00721116" w:rsidRPr="006A3507" w:rsidRDefault="00721116"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34A3E9C6" w14:textId="7422548D" w:rsidR="00721116" w:rsidRPr="006A3507" w:rsidRDefault="00721116"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0F4C2D3F" w14:textId="386FCECB" w:rsidR="00721116" w:rsidRPr="006A3507" w:rsidRDefault="00721116" w:rsidP="00B241F2">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787074F8" w14:textId="72993F6E" w:rsidR="00721116" w:rsidRPr="006A3507" w:rsidRDefault="00721116"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0D4438F2" w14:textId="71579ED6" w:rsidR="00721116" w:rsidRPr="006A3507" w:rsidRDefault="00721116" w:rsidP="00B241F2">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0D49504B" w14:textId="3898E6E8" w:rsidR="00721116" w:rsidRPr="006A3507" w:rsidRDefault="00721116"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5099FF73" w14:textId="76A42A57" w:rsidR="00721116" w:rsidRPr="006A3507" w:rsidRDefault="00721116" w:rsidP="00B241F2">
            <w:pPr>
              <w:widowControl w:val="0"/>
              <w:suppressAutoHyphens/>
              <w:rPr>
                <w:color w:val="000000"/>
                <w:sz w:val="28"/>
                <w:szCs w:val="28"/>
              </w:rPr>
            </w:pPr>
            <w:r>
              <w:rPr>
                <w:color w:val="000000"/>
                <w:sz w:val="28"/>
                <w:szCs w:val="28"/>
              </w:rPr>
              <w:t>0.00</w:t>
            </w:r>
          </w:p>
        </w:tc>
        <w:tc>
          <w:tcPr>
            <w:tcW w:w="395" w:type="pct"/>
            <w:shd w:val="clear" w:color="auto" w:fill="auto"/>
            <w:noWrap/>
            <w:vAlign w:val="bottom"/>
            <w:hideMark/>
          </w:tcPr>
          <w:p w14:paraId="3EE9AD14" w14:textId="7D999B80" w:rsidR="00721116" w:rsidRPr="006A3507" w:rsidRDefault="00721116" w:rsidP="00B241F2">
            <w:pPr>
              <w:widowControl w:val="0"/>
              <w:suppressAutoHyphens/>
              <w:rPr>
                <w:color w:val="000000"/>
                <w:sz w:val="28"/>
                <w:szCs w:val="28"/>
              </w:rPr>
            </w:pPr>
            <w:r>
              <w:rPr>
                <w:color w:val="000000"/>
                <w:sz w:val="28"/>
                <w:szCs w:val="28"/>
              </w:rPr>
              <w:t>0.00</w:t>
            </w:r>
          </w:p>
        </w:tc>
      </w:tr>
      <w:tr w:rsidR="00B241F2" w:rsidRPr="006A3507" w14:paraId="20A0B1C5" w14:textId="77777777" w:rsidTr="00790838">
        <w:trPr>
          <w:trHeight w:val="283"/>
        </w:trPr>
        <w:tc>
          <w:tcPr>
            <w:tcW w:w="1775" w:type="pct"/>
            <w:shd w:val="clear" w:color="auto" w:fill="auto"/>
            <w:vAlign w:val="bottom"/>
            <w:hideMark/>
          </w:tcPr>
          <w:p w14:paraId="462973C4" w14:textId="77777777" w:rsidR="00721116" w:rsidRPr="006A3507" w:rsidRDefault="00721116" w:rsidP="00B241F2">
            <w:pPr>
              <w:widowControl w:val="0"/>
              <w:suppressAutoHyphens/>
              <w:rPr>
                <w:color w:val="000000"/>
                <w:sz w:val="28"/>
                <w:szCs w:val="28"/>
              </w:rPr>
            </w:pPr>
            <w:r w:rsidRPr="006A3507">
              <w:rPr>
                <w:color w:val="000000"/>
                <w:sz w:val="28"/>
                <w:szCs w:val="28"/>
              </w:rPr>
              <w:t>Котельная, п. Садовый, ул. Первомайская</w:t>
            </w:r>
          </w:p>
        </w:tc>
        <w:tc>
          <w:tcPr>
            <w:tcW w:w="297" w:type="pct"/>
            <w:shd w:val="clear" w:color="auto" w:fill="auto"/>
            <w:noWrap/>
            <w:vAlign w:val="bottom"/>
            <w:hideMark/>
          </w:tcPr>
          <w:p w14:paraId="3F4B0776" w14:textId="682343C9" w:rsidR="00721116" w:rsidRPr="006A3507" w:rsidRDefault="00721116" w:rsidP="00B241F2">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3C6A0ADD" w14:textId="27D3EDA6" w:rsidR="00721116" w:rsidRPr="006A3507" w:rsidRDefault="00721116" w:rsidP="00B241F2">
            <w:pPr>
              <w:widowControl w:val="0"/>
              <w:suppressAutoHyphens/>
              <w:rPr>
                <w:color w:val="000000"/>
                <w:sz w:val="28"/>
                <w:szCs w:val="28"/>
              </w:rPr>
            </w:pPr>
            <w:r>
              <w:rPr>
                <w:color w:val="000000"/>
                <w:sz w:val="28"/>
                <w:szCs w:val="28"/>
              </w:rPr>
              <w:t>0.00</w:t>
            </w:r>
          </w:p>
        </w:tc>
        <w:tc>
          <w:tcPr>
            <w:tcW w:w="330" w:type="pct"/>
            <w:shd w:val="clear" w:color="auto" w:fill="auto"/>
            <w:noWrap/>
            <w:vAlign w:val="bottom"/>
            <w:hideMark/>
          </w:tcPr>
          <w:p w14:paraId="4B2FA7B0" w14:textId="1FB86481" w:rsidR="00721116" w:rsidRPr="006A3507" w:rsidRDefault="00721116"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7E40D7E3" w14:textId="5E5052B7" w:rsidR="00721116" w:rsidRPr="006A3507" w:rsidRDefault="00721116"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18A70E36" w14:textId="7A34B168" w:rsidR="00721116" w:rsidRPr="006A3507" w:rsidRDefault="00721116" w:rsidP="00B241F2">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5BD8F313" w14:textId="1B5733F4" w:rsidR="00721116" w:rsidRPr="006A3507" w:rsidRDefault="00721116"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2CF2085B" w14:textId="3163AD1D" w:rsidR="00721116" w:rsidRPr="006A3507" w:rsidRDefault="00721116" w:rsidP="00B241F2">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5C37467A" w14:textId="6E7776E8" w:rsidR="00721116" w:rsidRPr="006A3507" w:rsidRDefault="00721116"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4F9791BB" w14:textId="09394F48" w:rsidR="00721116" w:rsidRPr="006A3507" w:rsidRDefault="00721116" w:rsidP="00B241F2">
            <w:pPr>
              <w:widowControl w:val="0"/>
              <w:suppressAutoHyphens/>
              <w:rPr>
                <w:color w:val="000000"/>
                <w:sz w:val="28"/>
                <w:szCs w:val="28"/>
              </w:rPr>
            </w:pPr>
            <w:r>
              <w:rPr>
                <w:color w:val="000000"/>
                <w:sz w:val="28"/>
                <w:szCs w:val="28"/>
              </w:rPr>
              <w:t>0.00</w:t>
            </w:r>
          </w:p>
        </w:tc>
        <w:tc>
          <w:tcPr>
            <w:tcW w:w="395" w:type="pct"/>
            <w:shd w:val="clear" w:color="auto" w:fill="auto"/>
            <w:noWrap/>
            <w:vAlign w:val="bottom"/>
            <w:hideMark/>
          </w:tcPr>
          <w:p w14:paraId="04BEA3DB" w14:textId="6EB87B12" w:rsidR="00721116" w:rsidRPr="006A3507" w:rsidRDefault="00721116" w:rsidP="00B241F2">
            <w:pPr>
              <w:widowControl w:val="0"/>
              <w:suppressAutoHyphens/>
              <w:rPr>
                <w:color w:val="000000"/>
                <w:sz w:val="28"/>
                <w:szCs w:val="28"/>
              </w:rPr>
            </w:pPr>
            <w:r>
              <w:rPr>
                <w:color w:val="000000"/>
                <w:sz w:val="28"/>
                <w:szCs w:val="28"/>
              </w:rPr>
              <w:t>0.00</w:t>
            </w:r>
          </w:p>
        </w:tc>
      </w:tr>
      <w:tr w:rsidR="00B241F2" w:rsidRPr="006A3507" w14:paraId="1FE905DB" w14:textId="77777777" w:rsidTr="00790838">
        <w:trPr>
          <w:trHeight w:val="283"/>
        </w:trPr>
        <w:tc>
          <w:tcPr>
            <w:tcW w:w="1775" w:type="pct"/>
            <w:shd w:val="clear" w:color="auto" w:fill="auto"/>
            <w:vAlign w:val="bottom"/>
            <w:hideMark/>
          </w:tcPr>
          <w:p w14:paraId="4FD0A8A9" w14:textId="77777777" w:rsidR="00432FA8" w:rsidRPr="006A3507" w:rsidRDefault="00432FA8" w:rsidP="00B241F2">
            <w:pPr>
              <w:widowControl w:val="0"/>
              <w:suppressAutoHyphens/>
              <w:rPr>
                <w:color w:val="000000"/>
                <w:sz w:val="28"/>
                <w:szCs w:val="28"/>
              </w:rPr>
            </w:pPr>
            <w:r w:rsidRPr="006A3507">
              <w:rPr>
                <w:color w:val="000000"/>
                <w:sz w:val="28"/>
                <w:szCs w:val="28"/>
              </w:rPr>
              <w:t xml:space="preserve">Котельная, п. Западный, </w:t>
            </w:r>
            <w:proofErr w:type="spellStart"/>
            <w:r w:rsidRPr="006A3507">
              <w:rPr>
                <w:color w:val="000000"/>
                <w:sz w:val="28"/>
                <w:szCs w:val="28"/>
              </w:rPr>
              <w:t>мкр</w:t>
            </w:r>
            <w:proofErr w:type="spellEnd"/>
            <w:r w:rsidRPr="006A3507">
              <w:rPr>
                <w:color w:val="000000"/>
                <w:sz w:val="28"/>
                <w:szCs w:val="28"/>
              </w:rPr>
              <w:t>. "Залесье", ул. Раздольная, 2б</w:t>
            </w:r>
          </w:p>
        </w:tc>
        <w:tc>
          <w:tcPr>
            <w:tcW w:w="297" w:type="pct"/>
            <w:shd w:val="clear" w:color="auto" w:fill="auto"/>
            <w:noWrap/>
            <w:hideMark/>
          </w:tcPr>
          <w:p w14:paraId="12E329EC" w14:textId="0430D3EC" w:rsidR="00432FA8" w:rsidRPr="00432FA8"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296" w:type="pct"/>
            <w:shd w:val="clear" w:color="auto" w:fill="auto"/>
            <w:noWrap/>
            <w:hideMark/>
          </w:tcPr>
          <w:p w14:paraId="2FCC0400" w14:textId="1E998CC8"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330" w:type="pct"/>
            <w:shd w:val="clear" w:color="auto" w:fill="auto"/>
            <w:noWrap/>
            <w:hideMark/>
          </w:tcPr>
          <w:p w14:paraId="40C22F7E" w14:textId="3DE6B930"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329" w:type="pct"/>
            <w:shd w:val="clear" w:color="auto" w:fill="auto"/>
            <w:noWrap/>
            <w:hideMark/>
          </w:tcPr>
          <w:p w14:paraId="74A4D727" w14:textId="482F4F84"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329" w:type="pct"/>
            <w:shd w:val="clear" w:color="auto" w:fill="auto"/>
            <w:noWrap/>
            <w:hideMark/>
          </w:tcPr>
          <w:p w14:paraId="72DEDFF6" w14:textId="5C0A427C"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296" w:type="pct"/>
            <w:shd w:val="clear" w:color="auto" w:fill="auto"/>
            <w:noWrap/>
            <w:hideMark/>
          </w:tcPr>
          <w:p w14:paraId="6B42D6AD" w14:textId="08D5B1D7"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329" w:type="pct"/>
            <w:shd w:val="clear" w:color="auto" w:fill="auto"/>
            <w:noWrap/>
            <w:hideMark/>
          </w:tcPr>
          <w:p w14:paraId="7E32A3DA" w14:textId="142D434D"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296" w:type="pct"/>
            <w:shd w:val="clear" w:color="auto" w:fill="auto"/>
            <w:noWrap/>
            <w:hideMark/>
          </w:tcPr>
          <w:p w14:paraId="77C4EFE2" w14:textId="5F6BD201"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329" w:type="pct"/>
            <w:shd w:val="clear" w:color="auto" w:fill="auto"/>
            <w:noWrap/>
            <w:hideMark/>
          </w:tcPr>
          <w:p w14:paraId="59339D86" w14:textId="15109076"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395" w:type="pct"/>
            <w:shd w:val="clear" w:color="auto" w:fill="auto"/>
            <w:noWrap/>
            <w:hideMark/>
          </w:tcPr>
          <w:p w14:paraId="2C2EF13A" w14:textId="24E25902"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r>
      <w:tr w:rsidR="00B241F2" w:rsidRPr="006A3507" w14:paraId="7F2FBE01" w14:textId="77777777" w:rsidTr="00790838">
        <w:trPr>
          <w:trHeight w:val="283"/>
        </w:trPr>
        <w:tc>
          <w:tcPr>
            <w:tcW w:w="1775" w:type="pct"/>
            <w:shd w:val="clear" w:color="auto" w:fill="auto"/>
            <w:vAlign w:val="bottom"/>
            <w:hideMark/>
          </w:tcPr>
          <w:p w14:paraId="4992567C" w14:textId="77777777" w:rsidR="00432FA8" w:rsidRPr="006A3507" w:rsidRDefault="00432FA8" w:rsidP="00B241F2">
            <w:pPr>
              <w:widowControl w:val="0"/>
              <w:suppressAutoHyphens/>
              <w:rPr>
                <w:color w:val="000000"/>
                <w:sz w:val="28"/>
                <w:szCs w:val="28"/>
              </w:rPr>
            </w:pPr>
            <w:r w:rsidRPr="006A3507">
              <w:rPr>
                <w:color w:val="000000"/>
                <w:sz w:val="28"/>
                <w:szCs w:val="28"/>
              </w:rPr>
              <w:t xml:space="preserve">Котельная примерно в 800 м по направлению на юго-запад от ориентира п. Западный, </w:t>
            </w:r>
            <w:proofErr w:type="spellStart"/>
            <w:r w:rsidRPr="006A3507">
              <w:rPr>
                <w:color w:val="000000"/>
                <w:sz w:val="28"/>
                <w:szCs w:val="28"/>
              </w:rPr>
              <w:t>мкр</w:t>
            </w:r>
            <w:proofErr w:type="spellEnd"/>
            <w:r w:rsidRPr="006A3507">
              <w:rPr>
                <w:color w:val="000000"/>
                <w:sz w:val="28"/>
                <w:szCs w:val="28"/>
              </w:rPr>
              <w:t>. "Просторы"</w:t>
            </w:r>
          </w:p>
        </w:tc>
        <w:tc>
          <w:tcPr>
            <w:tcW w:w="297" w:type="pct"/>
            <w:shd w:val="clear" w:color="auto" w:fill="auto"/>
            <w:noWrap/>
            <w:hideMark/>
          </w:tcPr>
          <w:p w14:paraId="0E0CA82B" w14:textId="61531F9B"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296" w:type="pct"/>
            <w:shd w:val="clear" w:color="auto" w:fill="auto"/>
            <w:noWrap/>
            <w:hideMark/>
          </w:tcPr>
          <w:p w14:paraId="169C3A49" w14:textId="2ABC9BB5"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330" w:type="pct"/>
            <w:shd w:val="clear" w:color="auto" w:fill="auto"/>
            <w:noWrap/>
            <w:hideMark/>
          </w:tcPr>
          <w:p w14:paraId="0274D2FF" w14:textId="60F789E6"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329" w:type="pct"/>
            <w:shd w:val="clear" w:color="auto" w:fill="auto"/>
            <w:noWrap/>
            <w:hideMark/>
          </w:tcPr>
          <w:p w14:paraId="56CF3742" w14:textId="5C15A261"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329" w:type="pct"/>
            <w:shd w:val="clear" w:color="auto" w:fill="auto"/>
            <w:noWrap/>
            <w:hideMark/>
          </w:tcPr>
          <w:p w14:paraId="6687C8C7" w14:textId="3425E49B"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296" w:type="pct"/>
            <w:shd w:val="clear" w:color="auto" w:fill="auto"/>
            <w:noWrap/>
            <w:hideMark/>
          </w:tcPr>
          <w:p w14:paraId="022E570F" w14:textId="66500EDF"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329" w:type="pct"/>
            <w:shd w:val="clear" w:color="auto" w:fill="auto"/>
            <w:noWrap/>
            <w:hideMark/>
          </w:tcPr>
          <w:p w14:paraId="46CE88FB" w14:textId="4979A2C7"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296" w:type="pct"/>
            <w:shd w:val="clear" w:color="auto" w:fill="auto"/>
            <w:noWrap/>
            <w:hideMark/>
          </w:tcPr>
          <w:p w14:paraId="7C69D74E" w14:textId="142E5426"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329" w:type="pct"/>
            <w:shd w:val="clear" w:color="auto" w:fill="auto"/>
            <w:noWrap/>
            <w:hideMark/>
          </w:tcPr>
          <w:p w14:paraId="0375BF2E" w14:textId="2D25DE73"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395" w:type="pct"/>
            <w:shd w:val="clear" w:color="auto" w:fill="auto"/>
            <w:noWrap/>
            <w:hideMark/>
          </w:tcPr>
          <w:p w14:paraId="5733F44B" w14:textId="573746AC"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r>
      <w:tr w:rsidR="00B241F2" w:rsidRPr="006A3507" w14:paraId="3B701C48" w14:textId="77777777" w:rsidTr="00790838">
        <w:trPr>
          <w:trHeight w:val="283"/>
        </w:trPr>
        <w:tc>
          <w:tcPr>
            <w:tcW w:w="1775" w:type="pct"/>
            <w:shd w:val="clear" w:color="auto" w:fill="auto"/>
            <w:vAlign w:val="bottom"/>
            <w:hideMark/>
          </w:tcPr>
          <w:p w14:paraId="6599279E" w14:textId="77777777" w:rsidR="00432FA8" w:rsidRPr="006A3507" w:rsidRDefault="00432FA8" w:rsidP="00B241F2">
            <w:pPr>
              <w:widowControl w:val="0"/>
              <w:suppressAutoHyphens/>
              <w:rPr>
                <w:color w:val="000000"/>
                <w:sz w:val="28"/>
                <w:szCs w:val="28"/>
              </w:rPr>
            </w:pPr>
            <w:r w:rsidRPr="006A3507">
              <w:rPr>
                <w:color w:val="000000"/>
                <w:sz w:val="28"/>
                <w:szCs w:val="28"/>
              </w:rPr>
              <w:t xml:space="preserve">Котельная, п. Западный, </w:t>
            </w:r>
            <w:proofErr w:type="spellStart"/>
            <w:r w:rsidRPr="006A3507">
              <w:rPr>
                <w:color w:val="000000"/>
                <w:sz w:val="28"/>
                <w:szCs w:val="28"/>
              </w:rPr>
              <w:t>мкр</w:t>
            </w:r>
            <w:proofErr w:type="spellEnd"/>
            <w:r w:rsidRPr="006A3507">
              <w:rPr>
                <w:color w:val="000000"/>
                <w:sz w:val="28"/>
                <w:szCs w:val="28"/>
              </w:rPr>
              <w:t>. "Привилегия", ул. Цветной бульвар, 1А</w:t>
            </w:r>
          </w:p>
        </w:tc>
        <w:tc>
          <w:tcPr>
            <w:tcW w:w="297" w:type="pct"/>
            <w:shd w:val="clear" w:color="auto" w:fill="auto"/>
            <w:noWrap/>
            <w:hideMark/>
          </w:tcPr>
          <w:p w14:paraId="3F91D0F5" w14:textId="3EB3174B"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296" w:type="pct"/>
            <w:shd w:val="clear" w:color="auto" w:fill="auto"/>
            <w:noWrap/>
            <w:hideMark/>
          </w:tcPr>
          <w:p w14:paraId="580A2ACF" w14:textId="5866096D"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330" w:type="pct"/>
            <w:shd w:val="clear" w:color="auto" w:fill="auto"/>
            <w:noWrap/>
            <w:hideMark/>
          </w:tcPr>
          <w:p w14:paraId="19191EF1" w14:textId="1A9874F4"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329" w:type="pct"/>
            <w:shd w:val="clear" w:color="auto" w:fill="auto"/>
            <w:noWrap/>
            <w:hideMark/>
          </w:tcPr>
          <w:p w14:paraId="73C4D1EC" w14:textId="297BAC3B"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329" w:type="pct"/>
            <w:shd w:val="clear" w:color="auto" w:fill="auto"/>
            <w:noWrap/>
            <w:hideMark/>
          </w:tcPr>
          <w:p w14:paraId="60B64AC9" w14:textId="558AF5E5"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296" w:type="pct"/>
            <w:shd w:val="clear" w:color="auto" w:fill="auto"/>
            <w:noWrap/>
            <w:hideMark/>
          </w:tcPr>
          <w:p w14:paraId="4C5FEB31" w14:textId="3B3C63BF"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329" w:type="pct"/>
            <w:shd w:val="clear" w:color="auto" w:fill="auto"/>
            <w:noWrap/>
            <w:hideMark/>
          </w:tcPr>
          <w:p w14:paraId="16CE9F67" w14:textId="2C67FEAD"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296" w:type="pct"/>
            <w:shd w:val="clear" w:color="auto" w:fill="auto"/>
            <w:noWrap/>
            <w:hideMark/>
          </w:tcPr>
          <w:p w14:paraId="0FC5FBC7" w14:textId="62BE111F"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329" w:type="pct"/>
            <w:shd w:val="clear" w:color="auto" w:fill="auto"/>
            <w:noWrap/>
            <w:hideMark/>
          </w:tcPr>
          <w:p w14:paraId="3958AE1A" w14:textId="75FF6C00"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c>
          <w:tcPr>
            <w:tcW w:w="395" w:type="pct"/>
            <w:shd w:val="clear" w:color="auto" w:fill="auto"/>
            <w:noWrap/>
            <w:hideMark/>
          </w:tcPr>
          <w:p w14:paraId="1A1BE6C0" w14:textId="36CFF982" w:rsidR="00432FA8" w:rsidRPr="006A3507" w:rsidRDefault="00432FA8" w:rsidP="00B241F2">
            <w:pPr>
              <w:widowControl w:val="0"/>
              <w:suppressAutoHyphens/>
              <w:rPr>
                <w:color w:val="000000"/>
                <w:sz w:val="28"/>
                <w:szCs w:val="28"/>
              </w:rPr>
            </w:pPr>
            <w:proofErr w:type="spellStart"/>
            <w:r w:rsidRPr="007E660A">
              <w:rPr>
                <w:color w:val="000000"/>
                <w:sz w:val="28"/>
                <w:szCs w:val="28"/>
              </w:rPr>
              <w:t>нд</w:t>
            </w:r>
            <w:proofErr w:type="spellEnd"/>
          </w:p>
        </w:tc>
      </w:tr>
      <w:tr w:rsidR="00B241F2" w:rsidRPr="006A3507" w14:paraId="473EAC71" w14:textId="77777777" w:rsidTr="00790838">
        <w:trPr>
          <w:trHeight w:val="283"/>
        </w:trPr>
        <w:tc>
          <w:tcPr>
            <w:tcW w:w="1775" w:type="pct"/>
            <w:shd w:val="clear" w:color="auto" w:fill="auto"/>
            <w:vAlign w:val="bottom"/>
            <w:hideMark/>
          </w:tcPr>
          <w:p w14:paraId="56F9C967" w14:textId="77777777" w:rsidR="00721116" w:rsidRPr="006A3507" w:rsidRDefault="00721116" w:rsidP="00B241F2">
            <w:pPr>
              <w:widowControl w:val="0"/>
              <w:suppressAutoHyphens/>
              <w:rPr>
                <w:color w:val="000000"/>
                <w:sz w:val="28"/>
                <w:szCs w:val="28"/>
              </w:rPr>
            </w:pPr>
            <w:r w:rsidRPr="006A3507">
              <w:rPr>
                <w:color w:val="000000"/>
                <w:sz w:val="28"/>
                <w:szCs w:val="28"/>
              </w:rPr>
              <w:t xml:space="preserve">Котельная, п. Западный, </w:t>
            </w:r>
            <w:proofErr w:type="spellStart"/>
            <w:r w:rsidRPr="006A3507">
              <w:rPr>
                <w:color w:val="000000"/>
                <w:sz w:val="28"/>
                <w:szCs w:val="28"/>
              </w:rPr>
              <w:t>мкр</w:t>
            </w:r>
            <w:proofErr w:type="spellEnd"/>
            <w:r w:rsidRPr="006A3507">
              <w:rPr>
                <w:color w:val="000000"/>
                <w:sz w:val="28"/>
                <w:szCs w:val="28"/>
              </w:rPr>
              <w:t>. "Белый Хутор", ул. Лазурная, 1А</w:t>
            </w:r>
          </w:p>
        </w:tc>
        <w:tc>
          <w:tcPr>
            <w:tcW w:w="297" w:type="pct"/>
            <w:shd w:val="clear" w:color="auto" w:fill="auto"/>
            <w:noWrap/>
            <w:vAlign w:val="bottom"/>
            <w:hideMark/>
          </w:tcPr>
          <w:p w14:paraId="47B046B0" w14:textId="266A5BFA" w:rsidR="00721116" w:rsidRPr="006A3507" w:rsidRDefault="00721116" w:rsidP="00B241F2">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5094B8B6" w14:textId="05B06295" w:rsidR="00721116" w:rsidRPr="006A3507" w:rsidRDefault="00721116" w:rsidP="00B241F2">
            <w:pPr>
              <w:widowControl w:val="0"/>
              <w:suppressAutoHyphens/>
              <w:rPr>
                <w:color w:val="000000"/>
                <w:sz w:val="28"/>
                <w:szCs w:val="28"/>
              </w:rPr>
            </w:pPr>
            <w:r>
              <w:rPr>
                <w:color w:val="000000"/>
                <w:sz w:val="28"/>
                <w:szCs w:val="28"/>
              </w:rPr>
              <w:t>0.00</w:t>
            </w:r>
          </w:p>
        </w:tc>
        <w:tc>
          <w:tcPr>
            <w:tcW w:w="330" w:type="pct"/>
            <w:shd w:val="clear" w:color="auto" w:fill="auto"/>
            <w:noWrap/>
            <w:vAlign w:val="bottom"/>
            <w:hideMark/>
          </w:tcPr>
          <w:p w14:paraId="747EF1BC" w14:textId="77CCE855" w:rsidR="00721116" w:rsidRPr="006A3507" w:rsidRDefault="00721116"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450CAE69" w14:textId="317A0CCB" w:rsidR="00721116" w:rsidRPr="006A3507" w:rsidRDefault="00721116"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128BC864" w14:textId="4B1F87D0" w:rsidR="00721116" w:rsidRPr="006A3507" w:rsidRDefault="00721116" w:rsidP="00B241F2">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17935A6E" w14:textId="00D6537A" w:rsidR="00721116" w:rsidRPr="006A3507" w:rsidRDefault="00721116"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0B00E6FC" w14:textId="6178C40B" w:rsidR="00721116" w:rsidRPr="006A3507" w:rsidRDefault="00721116" w:rsidP="00B241F2">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3CAA0DCA" w14:textId="080C6E27" w:rsidR="00721116" w:rsidRPr="006A3507" w:rsidRDefault="00721116"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62DFD9B8" w14:textId="4214ED45" w:rsidR="00721116" w:rsidRPr="006A3507" w:rsidRDefault="00721116" w:rsidP="00B241F2">
            <w:pPr>
              <w:widowControl w:val="0"/>
              <w:suppressAutoHyphens/>
              <w:rPr>
                <w:color w:val="000000"/>
                <w:sz w:val="28"/>
                <w:szCs w:val="28"/>
              </w:rPr>
            </w:pPr>
            <w:r>
              <w:rPr>
                <w:color w:val="000000"/>
                <w:sz w:val="28"/>
                <w:szCs w:val="28"/>
              </w:rPr>
              <w:t>0.00</w:t>
            </w:r>
          </w:p>
        </w:tc>
        <w:tc>
          <w:tcPr>
            <w:tcW w:w="395" w:type="pct"/>
            <w:shd w:val="clear" w:color="auto" w:fill="auto"/>
            <w:noWrap/>
            <w:vAlign w:val="bottom"/>
            <w:hideMark/>
          </w:tcPr>
          <w:p w14:paraId="40B051CB" w14:textId="0B4E6487" w:rsidR="00721116" w:rsidRPr="006A3507" w:rsidRDefault="00721116" w:rsidP="00B241F2">
            <w:pPr>
              <w:widowControl w:val="0"/>
              <w:suppressAutoHyphens/>
              <w:rPr>
                <w:color w:val="000000"/>
                <w:sz w:val="28"/>
                <w:szCs w:val="28"/>
              </w:rPr>
            </w:pPr>
            <w:r>
              <w:rPr>
                <w:color w:val="000000"/>
                <w:sz w:val="28"/>
                <w:szCs w:val="28"/>
              </w:rPr>
              <w:t>0.00</w:t>
            </w:r>
          </w:p>
        </w:tc>
      </w:tr>
      <w:tr w:rsidR="00B241F2" w:rsidRPr="006A3507" w14:paraId="57D4EA97" w14:textId="77777777" w:rsidTr="00790838">
        <w:trPr>
          <w:trHeight w:val="283"/>
        </w:trPr>
        <w:tc>
          <w:tcPr>
            <w:tcW w:w="1775" w:type="pct"/>
            <w:shd w:val="clear" w:color="auto" w:fill="auto"/>
            <w:vAlign w:val="bottom"/>
            <w:hideMark/>
          </w:tcPr>
          <w:p w14:paraId="4A6A40C5" w14:textId="77777777" w:rsidR="00721116" w:rsidRPr="006A3507" w:rsidRDefault="00721116" w:rsidP="00B241F2">
            <w:pPr>
              <w:widowControl w:val="0"/>
              <w:suppressAutoHyphens/>
              <w:rPr>
                <w:color w:val="000000"/>
                <w:sz w:val="28"/>
                <w:szCs w:val="28"/>
              </w:rPr>
            </w:pPr>
            <w:r w:rsidRPr="006A3507">
              <w:rPr>
                <w:color w:val="000000"/>
                <w:sz w:val="28"/>
                <w:szCs w:val="28"/>
              </w:rPr>
              <w:t>Котельная, п. Пригородный, ул. Ласковая, 28</w:t>
            </w:r>
          </w:p>
        </w:tc>
        <w:tc>
          <w:tcPr>
            <w:tcW w:w="297" w:type="pct"/>
            <w:shd w:val="clear" w:color="auto" w:fill="auto"/>
            <w:noWrap/>
            <w:vAlign w:val="bottom"/>
            <w:hideMark/>
          </w:tcPr>
          <w:p w14:paraId="6943979C" w14:textId="356FBE21" w:rsidR="00721116" w:rsidRPr="006A3507" w:rsidRDefault="00721116" w:rsidP="00B241F2">
            <w:pPr>
              <w:widowControl w:val="0"/>
              <w:suppressAutoHyphens/>
              <w:rPr>
                <w:color w:val="000000"/>
                <w:sz w:val="28"/>
                <w:szCs w:val="28"/>
              </w:rPr>
            </w:pPr>
            <w:r>
              <w:rPr>
                <w:color w:val="000000"/>
                <w:sz w:val="28"/>
                <w:szCs w:val="28"/>
              </w:rPr>
              <w:t>15084.01</w:t>
            </w:r>
          </w:p>
        </w:tc>
        <w:tc>
          <w:tcPr>
            <w:tcW w:w="296" w:type="pct"/>
            <w:shd w:val="clear" w:color="auto" w:fill="auto"/>
            <w:noWrap/>
            <w:vAlign w:val="bottom"/>
            <w:hideMark/>
          </w:tcPr>
          <w:p w14:paraId="611C37E7" w14:textId="477A69B6" w:rsidR="00721116" w:rsidRPr="006A3507" w:rsidRDefault="00721116" w:rsidP="00B241F2">
            <w:pPr>
              <w:widowControl w:val="0"/>
              <w:suppressAutoHyphens/>
              <w:rPr>
                <w:color w:val="000000"/>
                <w:sz w:val="28"/>
                <w:szCs w:val="28"/>
              </w:rPr>
            </w:pPr>
            <w:r>
              <w:rPr>
                <w:color w:val="000000"/>
                <w:sz w:val="28"/>
                <w:szCs w:val="28"/>
              </w:rPr>
              <w:t>16031.79</w:t>
            </w:r>
          </w:p>
        </w:tc>
        <w:tc>
          <w:tcPr>
            <w:tcW w:w="330" w:type="pct"/>
            <w:shd w:val="clear" w:color="auto" w:fill="auto"/>
            <w:noWrap/>
            <w:vAlign w:val="bottom"/>
            <w:hideMark/>
          </w:tcPr>
          <w:p w14:paraId="129978E7" w14:textId="4087D921" w:rsidR="00721116" w:rsidRPr="006A3507" w:rsidRDefault="00721116" w:rsidP="00B241F2">
            <w:pPr>
              <w:widowControl w:val="0"/>
              <w:suppressAutoHyphens/>
              <w:rPr>
                <w:color w:val="000000"/>
                <w:sz w:val="28"/>
                <w:szCs w:val="28"/>
              </w:rPr>
            </w:pPr>
            <w:r>
              <w:rPr>
                <w:color w:val="000000"/>
                <w:sz w:val="28"/>
                <w:szCs w:val="28"/>
              </w:rPr>
              <w:t>1497.60</w:t>
            </w:r>
          </w:p>
        </w:tc>
        <w:tc>
          <w:tcPr>
            <w:tcW w:w="329" w:type="pct"/>
            <w:shd w:val="clear" w:color="auto" w:fill="auto"/>
            <w:noWrap/>
            <w:vAlign w:val="bottom"/>
            <w:hideMark/>
          </w:tcPr>
          <w:p w14:paraId="24C0038C" w14:textId="6F760FC6" w:rsidR="00721116" w:rsidRPr="006A3507" w:rsidRDefault="00721116" w:rsidP="00B241F2">
            <w:pPr>
              <w:widowControl w:val="0"/>
              <w:suppressAutoHyphens/>
              <w:rPr>
                <w:color w:val="000000"/>
                <w:sz w:val="28"/>
                <w:szCs w:val="28"/>
              </w:rPr>
            </w:pPr>
            <w:r>
              <w:rPr>
                <w:color w:val="000000"/>
                <w:sz w:val="28"/>
                <w:szCs w:val="28"/>
              </w:rPr>
              <w:t>2828.80</w:t>
            </w:r>
          </w:p>
        </w:tc>
        <w:tc>
          <w:tcPr>
            <w:tcW w:w="329" w:type="pct"/>
            <w:shd w:val="clear" w:color="auto" w:fill="auto"/>
            <w:noWrap/>
            <w:vAlign w:val="bottom"/>
            <w:hideMark/>
          </w:tcPr>
          <w:p w14:paraId="7554CC3A" w14:textId="2BE2387B" w:rsidR="00721116" w:rsidRPr="006A3507" w:rsidRDefault="00721116" w:rsidP="00B241F2">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512BBA04" w14:textId="57F93F4F" w:rsidR="00721116" w:rsidRPr="006A3507" w:rsidRDefault="00721116"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158C097E" w14:textId="38939716" w:rsidR="00721116" w:rsidRPr="006A3507" w:rsidRDefault="00721116" w:rsidP="00B241F2">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3854D8AD" w14:textId="5D27881D" w:rsidR="00721116" w:rsidRPr="006A3507" w:rsidRDefault="00721116"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2A093DA4" w14:textId="4D96543D" w:rsidR="00721116" w:rsidRPr="006A3507" w:rsidRDefault="00721116" w:rsidP="00B241F2">
            <w:pPr>
              <w:widowControl w:val="0"/>
              <w:suppressAutoHyphens/>
              <w:rPr>
                <w:color w:val="000000"/>
                <w:sz w:val="28"/>
                <w:szCs w:val="28"/>
              </w:rPr>
            </w:pPr>
            <w:r>
              <w:rPr>
                <w:color w:val="000000"/>
                <w:sz w:val="28"/>
                <w:szCs w:val="28"/>
              </w:rPr>
              <w:t>0.00</w:t>
            </w:r>
          </w:p>
        </w:tc>
        <w:tc>
          <w:tcPr>
            <w:tcW w:w="395" w:type="pct"/>
            <w:shd w:val="clear" w:color="auto" w:fill="auto"/>
            <w:noWrap/>
            <w:vAlign w:val="bottom"/>
            <w:hideMark/>
          </w:tcPr>
          <w:p w14:paraId="3F8E796C" w14:textId="49F21E5A" w:rsidR="00721116" w:rsidRPr="006A3507" w:rsidRDefault="00721116" w:rsidP="00B241F2">
            <w:pPr>
              <w:widowControl w:val="0"/>
              <w:suppressAutoHyphens/>
              <w:rPr>
                <w:color w:val="000000"/>
                <w:sz w:val="28"/>
                <w:szCs w:val="28"/>
              </w:rPr>
            </w:pPr>
            <w:r>
              <w:rPr>
                <w:color w:val="000000"/>
                <w:sz w:val="28"/>
                <w:szCs w:val="28"/>
              </w:rPr>
              <w:t>0.00</w:t>
            </w:r>
          </w:p>
        </w:tc>
      </w:tr>
      <w:tr w:rsidR="00B241F2" w:rsidRPr="006A3507" w14:paraId="4344D922" w14:textId="77777777" w:rsidTr="00790838">
        <w:trPr>
          <w:trHeight w:val="283"/>
        </w:trPr>
        <w:tc>
          <w:tcPr>
            <w:tcW w:w="1775" w:type="pct"/>
            <w:shd w:val="clear" w:color="auto" w:fill="auto"/>
            <w:vAlign w:val="bottom"/>
            <w:hideMark/>
          </w:tcPr>
          <w:p w14:paraId="1E389234" w14:textId="36B68D49" w:rsidR="00432FA8" w:rsidRPr="006A3507" w:rsidRDefault="00432FA8" w:rsidP="00B241F2">
            <w:pPr>
              <w:widowControl w:val="0"/>
              <w:suppressAutoHyphens/>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297" w:type="pct"/>
            <w:shd w:val="clear" w:color="auto" w:fill="auto"/>
            <w:noWrap/>
            <w:vAlign w:val="bottom"/>
            <w:hideMark/>
          </w:tcPr>
          <w:p w14:paraId="7B4D8537" w14:textId="2451CFD2" w:rsidR="00432FA8" w:rsidRPr="006A3507" w:rsidRDefault="00432FA8" w:rsidP="00B241F2">
            <w:pPr>
              <w:widowControl w:val="0"/>
              <w:suppressAutoHyphens/>
              <w:rPr>
                <w:color w:val="000000"/>
                <w:sz w:val="28"/>
                <w:szCs w:val="28"/>
              </w:rPr>
            </w:pPr>
            <w:r w:rsidRPr="00432FA8">
              <w:rPr>
                <w:color w:val="000000"/>
                <w:sz w:val="28"/>
                <w:szCs w:val="28"/>
              </w:rPr>
              <w:t>15230.00</w:t>
            </w:r>
          </w:p>
        </w:tc>
        <w:tc>
          <w:tcPr>
            <w:tcW w:w="296" w:type="pct"/>
            <w:shd w:val="clear" w:color="auto" w:fill="auto"/>
            <w:noWrap/>
            <w:vAlign w:val="bottom"/>
            <w:hideMark/>
          </w:tcPr>
          <w:p w14:paraId="67FC9540" w14:textId="67552C74" w:rsidR="00432FA8" w:rsidRPr="006A3507" w:rsidRDefault="00432FA8" w:rsidP="00B241F2">
            <w:pPr>
              <w:widowControl w:val="0"/>
              <w:suppressAutoHyphens/>
              <w:rPr>
                <w:color w:val="000000"/>
                <w:sz w:val="28"/>
                <w:szCs w:val="28"/>
              </w:rPr>
            </w:pPr>
            <w:r w:rsidRPr="00432FA8">
              <w:rPr>
                <w:color w:val="000000"/>
                <w:sz w:val="28"/>
                <w:szCs w:val="28"/>
              </w:rPr>
              <w:t>17820.00</w:t>
            </w:r>
          </w:p>
        </w:tc>
        <w:tc>
          <w:tcPr>
            <w:tcW w:w="330" w:type="pct"/>
            <w:shd w:val="clear" w:color="auto" w:fill="auto"/>
            <w:noWrap/>
            <w:vAlign w:val="bottom"/>
            <w:hideMark/>
          </w:tcPr>
          <w:p w14:paraId="5FF6A545" w14:textId="4DA6B7AD" w:rsidR="00432FA8" w:rsidRPr="006A3507" w:rsidRDefault="00432FA8" w:rsidP="00B241F2">
            <w:pPr>
              <w:widowControl w:val="0"/>
              <w:suppressAutoHyphens/>
              <w:rPr>
                <w:color w:val="000000"/>
                <w:sz w:val="28"/>
                <w:szCs w:val="28"/>
              </w:rPr>
            </w:pPr>
            <w:r w:rsidRPr="00432FA8">
              <w:rPr>
                <w:color w:val="000000"/>
                <w:sz w:val="28"/>
                <w:szCs w:val="28"/>
              </w:rPr>
              <w:t>21250.00</w:t>
            </w:r>
          </w:p>
        </w:tc>
        <w:tc>
          <w:tcPr>
            <w:tcW w:w="329" w:type="pct"/>
            <w:shd w:val="clear" w:color="auto" w:fill="auto"/>
            <w:noWrap/>
            <w:vAlign w:val="bottom"/>
            <w:hideMark/>
          </w:tcPr>
          <w:p w14:paraId="142F2CEC" w14:textId="5167FA2D" w:rsidR="00432FA8" w:rsidRPr="006A3507" w:rsidRDefault="00432FA8" w:rsidP="00B241F2">
            <w:pPr>
              <w:widowControl w:val="0"/>
              <w:suppressAutoHyphens/>
              <w:rPr>
                <w:color w:val="000000"/>
                <w:sz w:val="28"/>
                <w:szCs w:val="28"/>
              </w:rPr>
            </w:pPr>
            <w:r w:rsidRPr="00432FA8">
              <w:rPr>
                <w:color w:val="000000"/>
                <w:sz w:val="28"/>
                <w:szCs w:val="28"/>
              </w:rPr>
              <w:t>23480.00</w:t>
            </w:r>
          </w:p>
        </w:tc>
        <w:tc>
          <w:tcPr>
            <w:tcW w:w="329" w:type="pct"/>
            <w:shd w:val="clear" w:color="auto" w:fill="auto"/>
            <w:noWrap/>
            <w:vAlign w:val="bottom"/>
            <w:hideMark/>
          </w:tcPr>
          <w:p w14:paraId="70DB1FF1" w14:textId="3097653C" w:rsidR="00432FA8" w:rsidRPr="006A3507" w:rsidRDefault="00432FA8" w:rsidP="00B241F2">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216541F6" w14:textId="740F4DAE" w:rsidR="00432FA8" w:rsidRPr="006A3507" w:rsidRDefault="00432FA8"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44A032F0" w14:textId="25394208" w:rsidR="00432FA8" w:rsidRPr="006A3507" w:rsidRDefault="00432FA8" w:rsidP="00B241F2">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50CF0059" w14:textId="3F0329DE" w:rsidR="00432FA8" w:rsidRPr="006A3507" w:rsidRDefault="00432FA8"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304D2409" w14:textId="3676E237" w:rsidR="00432FA8" w:rsidRPr="006A3507" w:rsidRDefault="00432FA8" w:rsidP="00B241F2">
            <w:pPr>
              <w:widowControl w:val="0"/>
              <w:suppressAutoHyphens/>
              <w:rPr>
                <w:color w:val="000000"/>
                <w:sz w:val="28"/>
                <w:szCs w:val="28"/>
              </w:rPr>
            </w:pPr>
            <w:r>
              <w:rPr>
                <w:color w:val="000000"/>
                <w:sz w:val="28"/>
                <w:szCs w:val="28"/>
              </w:rPr>
              <w:t>0.00</w:t>
            </w:r>
          </w:p>
        </w:tc>
        <w:tc>
          <w:tcPr>
            <w:tcW w:w="395" w:type="pct"/>
            <w:shd w:val="clear" w:color="auto" w:fill="auto"/>
            <w:noWrap/>
            <w:vAlign w:val="bottom"/>
            <w:hideMark/>
          </w:tcPr>
          <w:p w14:paraId="1A6C2E9C" w14:textId="398DD5AB" w:rsidR="00432FA8" w:rsidRPr="006A3507" w:rsidRDefault="00432FA8" w:rsidP="00B241F2">
            <w:pPr>
              <w:widowControl w:val="0"/>
              <w:suppressAutoHyphens/>
              <w:rPr>
                <w:color w:val="000000"/>
                <w:sz w:val="28"/>
                <w:szCs w:val="28"/>
              </w:rPr>
            </w:pPr>
            <w:r>
              <w:rPr>
                <w:color w:val="000000"/>
                <w:sz w:val="28"/>
                <w:szCs w:val="28"/>
              </w:rPr>
              <w:t>0.00</w:t>
            </w:r>
          </w:p>
        </w:tc>
      </w:tr>
      <w:tr w:rsidR="00B241F2" w:rsidRPr="006A3507" w14:paraId="06C1AE28" w14:textId="77777777" w:rsidTr="00790838">
        <w:trPr>
          <w:trHeight w:val="283"/>
        </w:trPr>
        <w:tc>
          <w:tcPr>
            <w:tcW w:w="1775" w:type="pct"/>
            <w:shd w:val="clear" w:color="auto" w:fill="auto"/>
            <w:vAlign w:val="bottom"/>
            <w:hideMark/>
          </w:tcPr>
          <w:p w14:paraId="434ACB9D" w14:textId="77777777" w:rsidR="00721116" w:rsidRPr="006A3507" w:rsidRDefault="00721116" w:rsidP="00B241F2">
            <w:pPr>
              <w:widowControl w:val="0"/>
              <w:suppressAutoHyphens/>
              <w:rPr>
                <w:color w:val="000000"/>
                <w:sz w:val="28"/>
                <w:szCs w:val="28"/>
              </w:rPr>
            </w:pPr>
            <w:r w:rsidRPr="006A3507">
              <w:rPr>
                <w:color w:val="000000"/>
                <w:sz w:val="28"/>
                <w:szCs w:val="28"/>
              </w:rPr>
              <w:t>Котельная, 121Га, номер земельного участка 74:19:1203001:7403</w:t>
            </w:r>
          </w:p>
        </w:tc>
        <w:tc>
          <w:tcPr>
            <w:tcW w:w="297" w:type="pct"/>
            <w:shd w:val="clear" w:color="auto" w:fill="auto"/>
            <w:noWrap/>
            <w:vAlign w:val="bottom"/>
            <w:hideMark/>
          </w:tcPr>
          <w:p w14:paraId="27720CD8" w14:textId="7F4066BA" w:rsidR="00721116" w:rsidRPr="006A3507" w:rsidRDefault="00721116" w:rsidP="00B241F2">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5D6386E5" w14:textId="1757E990" w:rsidR="00721116" w:rsidRPr="006A3507" w:rsidRDefault="00721116" w:rsidP="00B241F2">
            <w:pPr>
              <w:widowControl w:val="0"/>
              <w:suppressAutoHyphens/>
              <w:rPr>
                <w:color w:val="000000"/>
                <w:sz w:val="28"/>
                <w:szCs w:val="28"/>
              </w:rPr>
            </w:pPr>
            <w:r>
              <w:rPr>
                <w:color w:val="000000"/>
                <w:sz w:val="28"/>
                <w:szCs w:val="28"/>
              </w:rPr>
              <w:t>87551.00</w:t>
            </w:r>
          </w:p>
        </w:tc>
        <w:tc>
          <w:tcPr>
            <w:tcW w:w="330" w:type="pct"/>
            <w:shd w:val="clear" w:color="auto" w:fill="auto"/>
            <w:noWrap/>
            <w:vAlign w:val="bottom"/>
            <w:hideMark/>
          </w:tcPr>
          <w:p w14:paraId="4E3AE385" w14:textId="1E5C3CC2" w:rsidR="00721116" w:rsidRPr="006A3507" w:rsidRDefault="00721116"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44374779" w14:textId="5F952C56" w:rsidR="00721116" w:rsidRPr="006A3507" w:rsidRDefault="00721116"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17BDC4DA" w14:textId="4A0CEA07" w:rsidR="00721116" w:rsidRPr="006A3507" w:rsidRDefault="00721116" w:rsidP="00B241F2">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66359524" w14:textId="4534269D" w:rsidR="00721116" w:rsidRPr="006A3507" w:rsidRDefault="00721116"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30A77DE4" w14:textId="0ED00B9A" w:rsidR="00721116" w:rsidRPr="006A3507" w:rsidRDefault="00721116" w:rsidP="00B241F2">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24955851" w14:textId="34157ACE" w:rsidR="00721116" w:rsidRPr="006A3507" w:rsidRDefault="00721116" w:rsidP="00B241F2">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1069CFA7" w14:textId="3C89A90E" w:rsidR="00721116" w:rsidRPr="006A3507" w:rsidRDefault="00721116" w:rsidP="00B241F2">
            <w:pPr>
              <w:widowControl w:val="0"/>
              <w:suppressAutoHyphens/>
              <w:rPr>
                <w:color w:val="000000"/>
                <w:sz w:val="28"/>
                <w:szCs w:val="28"/>
              </w:rPr>
            </w:pPr>
            <w:r>
              <w:rPr>
                <w:color w:val="000000"/>
                <w:sz w:val="28"/>
                <w:szCs w:val="28"/>
              </w:rPr>
              <w:t>0.00</w:t>
            </w:r>
          </w:p>
        </w:tc>
        <w:tc>
          <w:tcPr>
            <w:tcW w:w="395" w:type="pct"/>
            <w:shd w:val="clear" w:color="auto" w:fill="auto"/>
            <w:noWrap/>
            <w:vAlign w:val="bottom"/>
            <w:hideMark/>
          </w:tcPr>
          <w:p w14:paraId="4650044C" w14:textId="68D7EB98" w:rsidR="00721116" w:rsidRPr="006A3507" w:rsidRDefault="00721116" w:rsidP="00B241F2">
            <w:pPr>
              <w:widowControl w:val="0"/>
              <w:suppressAutoHyphens/>
              <w:rPr>
                <w:color w:val="000000"/>
                <w:sz w:val="28"/>
                <w:szCs w:val="28"/>
              </w:rPr>
            </w:pPr>
            <w:r>
              <w:rPr>
                <w:color w:val="000000"/>
                <w:sz w:val="28"/>
                <w:szCs w:val="28"/>
              </w:rPr>
              <w:t>0.00</w:t>
            </w:r>
          </w:p>
        </w:tc>
      </w:tr>
      <w:tr w:rsidR="00B241F2" w:rsidRPr="006A3507" w14:paraId="10B718D8" w14:textId="77777777" w:rsidTr="00790838">
        <w:trPr>
          <w:trHeight w:val="283"/>
        </w:trPr>
        <w:tc>
          <w:tcPr>
            <w:tcW w:w="1775" w:type="pct"/>
            <w:shd w:val="clear" w:color="auto" w:fill="auto"/>
            <w:vAlign w:val="center"/>
          </w:tcPr>
          <w:p w14:paraId="1004C640" w14:textId="196C5894" w:rsidR="00721116" w:rsidRPr="006A3507" w:rsidRDefault="00721116" w:rsidP="00B241F2">
            <w:pPr>
              <w:widowControl w:val="0"/>
              <w:suppressAutoHyphens/>
              <w:rPr>
                <w:color w:val="000000"/>
                <w:sz w:val="28"/>
                <w:szCs w:val="28"/>
              </w:rPr>
            </w:pPr>
            <w:r>
              <w:rPr>
                <w:color w:val="000000"/>
                <w:sz w:val="28"/>
                <w:szCs w:val="28"/>
              </w:rPr>
              <w:t>Котельная пос. Садовый, Челябинская область, Сосновский район, ЗУ КН 74:19:1202001:1042</w:t>
            </w:r>
          </w:p>
        </w:tc>
        <w:tc>
          <w:tcPr>
            <w:tcW w:w="297" w:type="pct"/>
            <w:shd w:val="clear" w:color="auto" w:fill="auto"/>
            <w:noWrap/>
            <w:vAlign w:val="bottom"/>
          </w:tcPr>
          <w:p w14:paraId="22364923" w14:textId="3E761A95" w:rsidR="00721116" w:rsidRPr="006A3507" w:rsidRDefault="00721116" w:rsidP="00B241F2">
            <w:pPr>
              <w:widowControl w:val="0"/>
              <w:suppressAutoHyphens/>
              <w:rPr>
                <w:color w:val="000000"/>
                <w:sz w:val="28"/>
                <w:szCs w:val="28"/>
              </w:rPr>
            </w:pPr>
            <w:r>
              <w:rPr>
                <w:color w:val="000000"/>
                <w:sz w:val="28"/>
                <w:szCs w:val="28"/>
              </w:rPr>
              <w:t> </w:t>
            </w:r>
          </w:p>
        </w:tc>
        <w:tc>
          <w:tcPr>
            <w:tcW w:w="296" w:type="pct"/>
            <w:shd w:val="clear" w:color="auto" w:fill="auto"/>
            <w:noWrap/>
            <w:vAlign w:val="bottom"/>
          </w:tcPr>
          <w:p w14:paraId="17A08CEC" w14:textId="53E6A357" w:rsidR="00721116" w:rsidRPr="006A3507" w:rsidRDefault="00721116" w:rsidP="00B241F2">
            <w:pPr>
              <w:widowControl w:val="0"/>
              <w:suppressAutoHyphens/>
              <w:rPr>
                <w:color w:val="000000"/>
                <w:sz w:val="28"/>
                <w:szCs w:val="28"/>
              </w:rPr>
            </w:pPr>
            <w:r>
              <w:rPr>
                <w:color w:val="000000"/>
                <w:sz w:val="28"/>
                <w:szCs w:val="28"/>
              </w:rPr>
              <w:t>74170.00</w:t>
            </w:r>
          </w:p>
        </w:tc>
        <w:tc>
          <w:tcPr>
            <w:tcW w:w="330" w:type="pct"/>
            <w:shd w:val="clear" w:color="auto" w:fill="auto"/>
            <w:noWrap/>
            <w:vAlign w:val="bottom"/>
          </w:tcPr>
          <w:p w14:paraId="054AFEF9" w14:textId="521518F2" w:rsidR="00721116" w:rsidRPr="006A3507" w:rsidRDefault="00721116" w:rsidP="00B241F2">
            <w:pPr>
              <w:widowControl w:val="0"/>
              <w:suppressAutoHyphens/>
              <w:rPr>
                <w:color w:val="000000"/>
                <w:sz w:val="28"/>
                <w:szCs w:val="28"/>
              </w:rPr>
            </w:pPr>
            <w:r>
              <w:rPr>
                <w:color w:val="000000"/>
                <w:sz w:val="28"/>
                <w:szCs w:val="28"/>
              </w:rPr>
              <w:t> </w:t>
            </w:r>
          </w:p>
        </w:tc>
        <w:tc>
          <w:tcPr>
            <w:tcW w:w="329" w:type="pct"/>
            <w:shd w:val="clear" w:color="auto" w:fill="auto"/>
            <w:noWrap/>
            <w:vAlign w:val="bottom"/>
          </w:tcPr>
          <w:p w14:paraId="292443A4" w14:textId="0E6ADBAD" w:rsidR="00721116" w:rsidRPr="006A3507" w:rsidRDefault="00721116" w:rsidP="00B241F2">
            <w:pPr>
              <w:widowControl w:val="0"/>
              <w:suppressAutoHyphens/>
              <w:rPr>
                <w:color w:val="000000"/>
                <w:sz w:val="28"/>
                <w:szCs w:val="28"/>
              </w:rPr>
            </w:pPr>
            <w:r>
              <w:rPr>
                <w:color w:val="000000"/>
                <w:sz w:val="28"/>
                <w:szCs w:val="28"/>
              </w:rPr>
              <w:t> </w:t>
            </w:r>
          </w:p>
        </w:tc>
        <w:tc>
          <w:tcPr>
            <w:tcW w:w="329" w:type="pct"/>
            <w:shd w:val="clear" w:color="auto" w:fill="auto"/>
            <w:noWrap/>
            <w:vAlign w:val="bottom"/>
          </w:tcPr>
          <w:p w14:paraId="6F43B25B" w14:textId="347A3492" w:rsidR="00721116" w:rsidRPr="006A3507" w:rsidRDefault="00721116" w:rsidP="00B241F2">
            <w:pPr>
              <w:widowControl w:val="0"/>
              <w:suppressAutoHyphens/>
              <w:rPr>
                <w:color w:val="000000"/>
                <w:sz w:val="28"/>
                <w:szCs w:val="28"/>
              </w:rPr>
            </w:pPr>
            <w:r>
              <w:rPr>
                <w:color w:val="000000"/>
                <w:sz w:val="28"/>
                <w:szCs w:val="28"/>
              </w:rPr>
              <w:t> </w:t>
            </w:r>
          </w:p>
        </w:tc>
        <w:tc>
          <w:tcPr>
            <w:tcW w:w="296" w:type="pct"/>
            <w:shd w:val="clear" w:color="auto" w:fill="auto"/>
            <w:noWrap/>
            <w:vAlign w:val="bottom"/>
          </w:tcPr>
          <w:p w14:paraId="131E4DB7" w14:textId="4F3F8BC5" w:rsidR="00721116" w:rsidRPr="006A3507" w:rsidRDefault="00721116" w:rsidP="00B241F2">
            <w:pPr>
              <w:widowControl w:val="0"/>
              <w:suppressAutoHyphens/>
              <w:rPr>
                <w:color w:val="000000"/>
                <w:sz w:val="28"/>
                <w:szCs w:val="28"/>
              </w:rPr>
            </w:pPr>
            <w:r>
              <w:rPr>
                <w:color w:val="000000"/>
                <w:sz w:val="28"/>
                <w:szCs w:val="28"/>
              </w:rPr>
              <w:t> </w:t>
            </w:r>
          </w:p>
        </w:tc>
        <w:tc>
          <w:tcPr>
            <w:tcW w:w="329" w:type="pct"/>
            <w:shd w:val="clear" w:color="auto" w:fill="auto"/>
            <w:noWrap/>
            <w:vAlign w:val="bottom"/>
          </w:tcPr>
          <w:p w14:paraId="0C981450" w14:textId="53E1F063" w:rsidR="00721116" w:rsidRPr="006A3507" w:rsidRDefault="00721116" w:rsidP="00B241F2">
            <w:pPr>
              <w:widowControl w:val="0"/>
              <w:suppressAutoHyphens/>
              <w:rPr>
                <w:color w:val="000000"/>
                <w:sz w:val="28"/>
                <w:szCs w:val="28"/>
              </w:rPr>
            </w:pPr>
            <w:r>
              <w:rPr>
                <w:color w:val="000000"/>
                <w:sz w:val="28"/>
                <w:szCs w:val="28"/>
              </w:rPr>
              <w:t> </w:t>
            </w:r>
          </w:p>
        </w:tc>
        <w:tc>
          <w:tcPr>
            <w:tcW w:w="296" w:type="pct"/>
            <w:shd w:val="clear" w:color="auto" w:fill="auto"/>
            <w:noWrap/>
            <w:vAlign w:val="bottom"/>
          </w:tcPr>
          <w:p w14:paraId="415008B2" w14:textId="1DCFEE6B" w:rsidR="00721116" w:rsidRPr="006A3507" w:rsidRDefault="00721116" w:rsidP="00B241F2">
            <w:pPr>
              <w:widowControl w:val="0"/>
              <w:suppressAutoHyphens/>
              <w:rPr>
                <w:color w:val="000000"/>
                <w:sz w:val="28"/>
                <w:szCs w:val="28"/>
              </w:rPr>
            </w:pPr>
            <w:r>
              <w:rPr>
                <w:color w:val="000000"/>
                <w:sz w:val="28"/>
                <w:szCs w:val="28"/>
              </w:rPr>
              <w:t> </w:t>
            </w:r>
          </w:p>
        </w:tc>
        <w:tc>
          <w:tcPr>
            <w:tcW w:w="329" w:type="pct"/>
            <w:shd w:val="clear" w:color="auto" w:fill="auto"/>
            <w:noWrap/>
            <w:vAlign w:val="bottom"/>
          </w:tcPr>
          <w:p w14:paraId="366A6104" w14:textId="4CFA3A4A" w:rsidR="00721116" w:rsidRPr="006A3507" w:rsidRDefault="00721116" w:rsidP="00B241F2">
            <w:pPr>
              <w:widowControl w:val="0"/>
              <w:suppressAutoHyphens/>
              <w:rPr>
                <w:color w:val="000000"/>
                <w:sz w:val="28"/>
                <w:szCs w:val="28"/>
              </w:rPr>
            </w:pPr>
            <w:r>
              <w:rPr>
                <w:color w:val="000000"/>
                <w:sz w:val="28"/>
                <w:szCs w:val="28"/>
              </w:rPr>
              <w:t> </w:t>
            </w:r>
          </w:p>
        </w:tc>
        <w:tc>
          <w:tcPr>
            <w:tcW w:w="395" w:type="pct"/>
            <w:shd w:val="clear" w:color="auto" w:fill="auto"/>
            <w:noWrap/>
            <w:vAlign w:val="bottom"/>
          </w:tcPr>
          <w:p w14:paraId="2A18B3D1" w14:textId="369B044C" w:rsidR="00721116" w:rsidRPr="006A3507" w:rsidRDefault="00721116" w:rsidP="00B241F2">
            <w:pPr>
              <w:widowControl w:val="0"/>
              <w:suppressAutoHyphens/>
              <w:rPr>
                <w:color w:val="000000"/>
                <w:sz w:val="28"/>
                <w:szCs w:val="28"/>
              </w:rPr>
            </w:pPr>
            <w:r>
              <w:rPr>
                <w:color w:val="000000"/>
                <w:sz w:val="28"/>
                <w:szCs w:val="28"/>
              </w:rPr>
              <w:t> </w:t>
            </w:r>
          </w:p>
        </w:tc>
      </w:tr>
      <w:tr w:rsidR="00B241F2" w:rsidRPr="006A3507" w14:paraId="32781F0B" w14:textId="77777777" w:rsidTr="00790838">
        <w:trPr>
          <w:trHeight w:val="283"/>
        </w:trPr>
        <w:tc>
          <w:tcPr>
            <w:tcW w:w="1775" w:type="pct"/>
            <w:shd w:val="clear" w:color="auto" w:fill="auto"/>
            <w:vAlign w:val="center"/>
          </w:tcPr>
          <w:p w14:paraId="09A5407F" w14:textId="5DB7A45D" w:rsidR="00721116" w:rsidRPr="006A3507" w:rsidRDefault="00721116" w:rsidP="00B241F2">
            <w:pPr>
              <w:widowControl w:val="0"/>
              <w:suppressAutoHyphens/>
              <w:rPr>
                <w:color w:val="000000"/>
                <w:sz w:val="28"/>
                <w:szCs w:val="28"/>
              </w:rPr>
            </w:pPr>
            <w:r>
              <w:rPr>
                <w:color w:val="000000"/>
                <w:sz w:val="28"/>
                <w:szCs w:val="28"/>
              </w:rPr>
              <w:t xml:space="preserve">Котельные 115 Га, Челябинская область, Сосновский район, ЗУ КН </w:t>
            </w:r>
            <w:r w:rsidR="009003E5">
              <w:rPr>
                <w:color w:val="000000"/>
                <w:sz w:val="28"/>
                <w:szCs w:val="28"/>
              </w:rPr>
              <w:t>74:19:1203001:7933, 74:19:1203001:7917</w:t>
            </w:r>
            <w:r>
              <w:rPr>
                <w:color w:val="000000"/>
                <w:sz w:val="28"/>
                <w:szCs w:val="28"/>
              </w:rPr>
              <w:t>, 74:19:1203001:7917</w:t>
            </w:r>
          </w:p>
        </w:tc>
        <w:tc>
          <w:tcPr>
            <w:tcW w:w="297" w:type="pct"/>
            <w:shd w:val="clear" w:color="auto" w:fill="auto"/>
            <w:noWrap/>
            <w:vAlign w:val="bottom"/>
          </w:tcPr>
          <w:p w14:paraId="23A7F911" w14:textId="7400A229" w:rsidR="00721116" w:rsidRPr="006A3507" w:rsidRDefault="00721116" w:rsidP="00B241F2">
            <w:pPr>
              <w:widowControl w:val="0"/>
              <w:suppressAutoHyphens/>
              <w:rPr>
                <w:color w:val="000000"/>
                <w:sz w:val="28"/>
                <w:szCs w:val="28"/>
              </w:rPr>
            </w:pPr>
            <w:r>
              <w:rPr>
                <w:color w:val="000000"/>
                <w:sz w:val="28"/>
                <w:szCs w:val="28"/>
              </w:rPr>
              <w:t> </w:t>
            </w:r>
          </w:p>
        </w:tc>
        <w:tc>
          <w:tcPr>
            <w:tcW w:w="296" w:type="pct"/>
            <w:shd w:val="clear" w:color="auto" w:fill="auto"/>
            <w:noWrap/>
            <w:vAlign w:val="bottom"/>
          </w:tcPr>
          <w:p w14:paraId="7E0ACC1A" w14:textId="5759F4D5" w:rsidR="00721116" w:rsidRPr="006A3507" w:rsidRDefault="00721116" w:rsidP="00B241F2">
            <w:pPr>
              <w:widowControl w:val="0"/>
              <w:suppressAutoHyphens/>
              <w:rPr>
                <w:color w:val="000000"/>
                <w:sz w:val="28"/>
                <w:szCs w:val="28"/>
              </w:rPr>
            </w:pPr>
            <w:r>
              <w:rPr>
                <w:color w:val="000000"/>
                <w:sz w:val="28"/>
                <w:szCs w:val="28"/>
              </w:rPr>
              <w:t>90386.00</w:t>
            </w:r>
          </w:p>
        </w:tc>
        <w:tc>
          <w:tcPr>
            <w:tcW w:w="330" w:type="pct"/>
            <w:shd w:val="clear" w:color="auto" w:fill="auto"/>
            <w:noWrap/>
            <w:vAlign w:val="bottom"/>
          </w:tcPr>
          <w:p w14:paraId="7F44F3DB" w14:textId="3112659F" w:rsidR="00721116" w:rsidRPr="006A3507" w:rsidRDefault="00721116" w:rsidP="00B241F2">
            <w:pPr>
              <w:widowControl w:val="0"/>
              <w:suppressAutoHyphens/>
              <w:rPr>
                <w:color w:val="000000"/>
                <w:sz w:val="28"/>
                <w:szCs w:val="28"/>
              </w:rPr>
            </w:pPr>
            <w:r>
              <w:rPr>
                <w:color w:val="000000"/>
                <w:sz w:val="28"/>
                <w:szCs w:val="28"/>
              </w:rPr>
              <w:t> </w:t>
            </w:r>
          </w:p>
        </w:tc>
        <w:tc>
          <w:tcPr>
            <w:tcW w:w="329" w:type="pct"/>
            <w:shd w:val="clear" w:color="auto" w:fill="auto"/>
            <w:noWrap/>
            <w:vAlign w:val="bottom"/>
          </w:tcPr>
          <w:p w14:paraId="134C26DA" w14:textId="29D1613A" w:rsidR="00721116" w:rsidRPr="006A3507" w:rsidRDefault="00721116" w:rsidP="00B241F2">
            <w:pPr>
              <w:widowControl w:val="0"/>
              <w:suppressAutoHyphens/>
              <w:rPr>
                <w:color w:val="000000"/>
                <w:sz w:val="28"/>
                <w:szCs w:val="28"/>
              </w:rPr>
            </w:pPr>
            <w:r>
              <w:rPr>
                <w:color w:val="000000"/>
                <w:sz w:val="28"/>
                <w:szCs w:val="28"/>
              </w:rPr>
              <w:t> </w:t>
            </w:r>
          </w:p>
        </w:tc>
        <w:tc>
          <w:tcPr>
            <w:tcW w:w="329" w:type="pct"/>
            <w:shd w:val="clear" w:color="auto" w:fill="auto"/>
            <w:noWrap/>
            <w:vAlign w:val="bottom"/>
          </w:tcPr>
          <w:p w14:paraId="6B7B2A45" w14:textId="608BA717" w:rsidR="00721116" w:rsidRPr="006A3507" w:rsidRDefault="00721116" w:rsidP="00B241F2">
            <w:pPr>
              <w:widowControl w:val="0"/>
              <w:suppressAutoHyphens/>
              <w:rPr>
                <w:color w:val="000000"/>
                <w:sz w:val="28"/>
                <w:szCs w:val="28"/>
              </w:rPr>
            </w:pPr>
            <w:r>
              <w:rPr>
                <w:color w:val="000000"/>
                <w:sz w:val="28"/>
                <w:szCs w:val="28"/>
              </w:rPr>
              <w:t> </w:t>
            </w:r>
          </w:p>
        </w:tc>
        <w:tc>
          <w:tcPr>
            <w:tcW w:w="296" w:type="pct"/>
            <w:shd w:val="clear" w:color="auto" w:fill="auto"/>
            <w:noWrap/>
            <w:vAlign w:val="bottom"/>
          </w:tcPr>
          <w:p w14:paraId="6F11984B" w14:textId="6895FFF5" w:rsidR="00721116" w:rsidRPr="006A3507" w:rsidRDefault="00721116" w:rsidP="00B241F2">
            <w:pPr>
              <w:widowControl w:val="0"/>
              <w:suppressAutoHyphens/>
              <w:rPr>
                <w:color w:val="000000"/>
                <w:sz w:val="28"/>
                <w:szCs w:val="28"/>
              </w:rPr>
            </w:pPr>
            <w:r>
              <w:rPr>
                <w:color w:val="000000"/>
                <w:sz w:val="28"/>
                <w:szCs w:val="28"/>
              </w:rPr>
              <w:t> </w:t>
            </w:r>
          </w:p>
        </w:tc>
        <w:tc>
          <w:tcPr>
            <w:tcW w:w="329" w:type="pct"/>
            <w:shd w:val="clear" w:color="auto" w:fill="auto"/>
            <w:noWrap/>
            <w:vAlign w:val="bottom"/>
          </w:tcPr>
          <w:p w14:paraId="110C5F93" w14:textId="5D895BB4" w:rsidR="00721116" w:rsidRPr="006A3507" w:rsidRDefault="00721116" w:rsidP="00B241F2">
            <w:pPr>
              <w:widowControl w:val="0"/>
              <w:suppressAutoHyphens/>
              <w:rPr>
                <w:color w:val="000000"/>
                <w:sz w:val="28"/>
                <w:szCs w:val="28"/>
              </w:rPr>
            </w:pPr>
            <w:r>
              <w:rPr>
                <w:color w:val="000000"/>
                <w:sz w:val="28"/>
                <w:szCs w:val="28"/>
              </w:rPr>
              <w:t> </w:t>
            </w:r>
          </w:p>
        </w:tc>
        <w:tc>
          <w:tcPr>
            <w:tcW w:w="296" w:type="pct"/>
            <w:shd w:val="clear" w:color="auto" w:fill="auto"/>
            <w:noWrap/>
            <w:vAlign w:val="bottom"/>
          </w:tcPr>
          <w:p w14:paraId="22BB344A" w14:textId="798FF256" w:rsidR="00721116" w:rsidRPr="006A3507" w:rsidRDefault="00721116" w:rsidP="00B241F2">
            <w:pPr>
              <w:widowControl w:val="0"/>
              <w:suppressAutoHyphens/>
              <w:rPr>
                <w:color w:val="000000"/>
                <w:sz w:val="28"/>
                <w:szCs w:val="28"/>
              </w:rPr>
            </w:pPr>
            <w:r>
              <w:rPr>
                <w:color w:val="000000"/>
                <w:sz w:val="28"/>
                <w:szCs w:val="28"/>
              </w:rPr>
              <w:t> </w:t>
            </w:r>
          </w:p>
        </w:tc>
        <w:tc>
          <w:tcPr>
            <w:tcW w:w="329" w:type="pct"/>
            <w:shd w:val="clear" w:color="auto" w:fill="auto"/>
            <w:noWrap/>
            <w:vAlign w:val="bottom"/>
          </w:tcPr>
          <w:p w14:paraId="02D1C2F8" w14:textId="2250C74D" w:rsidR="00721116" w:rsidRPr="006A3507" w:rsidRDefault="00721116" w:rsidP="00B241F2">
            <w:pPr>
              <w:widowControl w:val="0"/>
              <w:suppressAutoHyphens/>
              <w:rPr>
                <w:color w:val="000000"/>
                <w:sz w:val="28"/>
                <w:szCs w:val="28"/>
              </w:rPr>
            </w:pPr>
            <w:r>
              <w:rPr>
                <w:color w:val="000000"/>
                <w:sz w:val="28"/>
                <w:szCs w:val="28"/>
              </w:rPr>
              <w:t> </w:t>
            </w:r>
          </w:p>
        </w:tc>
        <w:tc>
          <w:tcPr>
            <w:tcW w:w="395" w:type="pct"/>
            <w:shd w:val="clear" w:color="auto" w:fill="auto"/>
            <w:noWrap/>
            <w:vAlign w:val="bottom"/>
          </w:tcPr>
          <w:p w14:paraId="44314D87" w14:textId="0FFAAAC5" w:rsidR="00721116" w:rsidRPr="006A3507" w:rsidRDefault="00721116" w:rsidP="00B241F2">
            <w:pPr>
              <w:widowControl w:val="0"/>
              <w:suppressAutoHyphens/>
              <w:rPr>
                <w:color w:val="000000"/>
                <w:sz w:val="28"/>
                <w:szCs w:val="28"/>
              </w:rPr>
            </w:pPr>
            <w:r>
              <w:rPr>
                <w:color w:val="000000"/>
                <w:sz w:val="28"/>
                <w:szCs w:val="28"/>
              </w:rPr>
              <w:t> </w:t>
            </w:r>
          </w:p>
        </w:tc>
      </w:tr>
      <w:tr w:rsidR="00B241F2" w:rsidRPr="006A3507" w14:paraId="4A279EF8" w14:textId="77777777" w:rsidTr="00790838">
        <w:trPr>
          <w:trHeight w:val="283"/>
        </w:trPr>
        <w:tc>
          <w:tcPr>
            <w:tcW w:w="1775" w:type="pct"/>
            <w:shd w:val="clear" w:color="auto" w:fill="auto"/>
            <w:vAlign w:val="center"/>
          </w:tcPr>
          <w:p w14:paraId="1B1065AA" w14:textId="43F922B6" w:rsidR="00443D06" w:rsidRDefault="00443D06" w:rsidP="00B241F2">
            <w:pPr>
              <w:widowControl w:val="0"/>
              <w:suppressAutoHyphens/>
              <w:rPr>
                <w:color w:val="000000"/>
                <w:sz w:val="28"/>
                <w:szCs w:val="28"/>
              </w:rPr>
            </w:pPr>
            <w:r w:rsidRPr="00443D06">
              <w:rPr>
                <w:sz w:val="28"/>
                <w:szCs w:val="28"/>
              </w:rPr>
              <w:t>Котельная, д. Малиновка</w:t>
            </w:r>
          </w:p>
        </w:tc>
        <w:tc>
          <w:tcPr>
            <w:tcW w:w="297" w:type="pct"/>
            <w:shd w:val="clear" w:color="auto" w:fill="auto"/>
            <w:noWrap/>
            <w:vAlign w:val="bottom"/>
          </w:tcPr>
          <w:p w14:paraId="5F18F0D0" w14:textId="77777777" w:rsidR="00443D06" w:rsidRDefault="00443D06" w:rsidP="00B241F2">
            <w:pPr>
              <w:widowControl w:val="0"/>
              <w:suppressAutoHyphens/>
              <w:rPr>
                <w:color w:val="000000"/>
                <w:sz w:val="28"/>
                <w:szCs w:val="28"/>
              </w:rPr>
            </w:pPr>
          </w:p>
        </w:tc>
        <w:tc>
          <w:tcPr>
            <w:tcW w:w="296" w:type="pct"/>
            <w:shd w:val="clear" w:color="auto" w:fill="auto"/>
            <w:noWrap/>
            <w:vAlign w:val="bottom"/>
          </w:tcPr>
          <w:p w14:paraId="5ADB5565" w14:textId="31F3B829" w:rsidR="00443D06" w:rsidRDefault="00443D06" w:rsidP="00B241F2">
            <w:pPr>
              <w:widowControl w:val="0"/>
              <w:suppressAutoHyphens/>
              <w:rPr>
                <w:color w:val="000000"/>
                <w:sz w:val="28"/>
                <w:szCs w:val="28"/>
              </w:rPr>
            </w:pPr>
            <w:r>
              <w:rPr>
                <w:color w:val="000000"/>
                <w:sz w:val="28"/>
                <w:szCs w:val="28"/>
              </w:rPr>
              <w:t>783.00</w:t>
            </w:r>
          </w:p>
        </w:tc>
        <w:tc>
          <w:tcPr>
            <w:tcW w:w="330" w:type="pct"/>
            <w:shd w:val="clear" w:color="auto" w:fill="auto"/>
            <w:noWrap/>
            <w:vAlign w:val="bottom"/>
          </w:tcPr>
          <w:p w14:paraId="2B67EADF" w14:textId="6DECDCBA" w:rsidR="00443D06" w:rsidRDefault="00443D06" w:rsidP="00B241F2">
            <w:pPr>
              <w:widowControl w:val="0"/>
              <w:suppressAutoHyphens/>
              <w:rPr>
                <w:color w:val="000000"/>
                <w:sz w:val="28"/>
                <w:szCs w:val="28"/>
              </w:rPr>
            </w:pPr>
            <w:r>
              <w:rPr>
                <w:color w:val="000000"/>
                <w:sz w:val="28"/>
                <w:szCs w:val="28"/>
              </w:rPr>
              <w:t>667.00</w:t>
            </w:r>
          </w:p>
        </w:tc>
        <w:tc>
          <w:tcPr>
            <w:tcW w:w="329" w:type="pct"/>
            <w:shd w:val="clear" w:color="auto" w:fill="auto"/>
            <w:noWrap/>
            <w:vAlign w:val="bottom"/>
          </w:tcPr>
          <w:p w14:paraId="4CAA250F" w14:textId="77777777" w:rsidR="00443D06" w:rsidRDefault="00443D06" w:rsidP="00B241F2">
            <w:pPr>
              <w:widowControl w:val="0"/>
              <w:suppressAutoHyphens/>
              <w:rPr>
                <w:color w:val="000000"/>
                <w:sz w:val="28"/>
                <w:szCs w:val="28"/>
              </w:rPr>
            </w:pPr>
          </w:p>
        </w:tc>
        <w:tc>
          <w:tcPr>
            <w:tcW w:w="329" w:type="pct"/>
            <w:shd w:val="clear" w:color="auto" w:fill="auto"/>
            <w:noWrap/>
            <w:vAlign w:val="bottom"/>
          </w:tcPr>
          <w:p w14:paraId="365C8532" w14:textId="77777777" w:rsidR="00443D06" w:rsidRDefault="00443D06" w:rsidP="00B241F2">
            <w:pPr>
              <w:widowControl w:val="0"/>
              <w:suppressAutoHyphens/>
              <w:rPr>
                <w:color w:val="000000"/>
                <w:sz w:val="28"/>
                <w:szCs w:val="28"/>
              </w:rPr>
            </w:pPr>
          </w:p>
        </w:tc>
        <w:tc>
          <w:tcPr>
            <w:tcW w:w="296" w:type="pct"/>
            <w:shd w:val="clear" w:color="auto" w:fill="auto"/>
            <w:noWrap/>
            <w:vAlign w:val="bottom"/>
          </w:tcPr>
          <w:p w14:paraId="166E935A" w14:textId="77777777" w:rsidR="00443D06" w:rsidRDefault="00443D06" w:rsidP="00B241F2">
            <w:pPr>
              <w:widowControl w:val="0"/>
              <w:suppressAutoHyphens/>
              <w:rPr>
                <w:color w:val="000000"/>
                <w:sz w:val="28"/>
                <w:szCs w:val="28"/>
              </w:rPr>
            </w:pPr>
          </w:p>
        </w:tc>
        <w:tc>
          <w:tcPr>
            <w:tcW w:w="329" w:type="pct"/>
            <w:shd w:val="clear" w:color="auto" w:fill="auto"/>
            <w:noWrap/>
            <w:vAlign w:val="bottom"/>
          </w:tcPr>
          <w:p w14:paraId="2B17A269" w14:textId="77777777" w:rsidR="00443D06" w:rsidRDefault="00443D06" w:rsidP="00B241F2">
            <w:pPr>
              <w:widowControl w:val="0"/>
              <w:suppressAutoHyphens/>
              <w:rPr>
                <w:color w:val="000000"/>
                <w:sz w:val="28"/>
                <w:szCs w:val="28"/>
              </w:rPr>
            </w:pPr>
          </w:p>
        </w:tc>
        <w:tc>
          <w:tcPr>
            <w:tcW w:w="296" w:type="pct"/>
            <w:shd w:val="clear" w:color="auto" w:fill="auto"/>
            <w:noWrap/>
            <w:vAlign w:val="bottom"/>
          </w:tcPr>
          <w:p w14:paraId="44BE7142" w14:textId="77777777" w:rsidR="00443D06" w:rsidRDefault="00443D06" w:rsidP="00B241F2">
            <w:pPr>
              <w:widowControl w:val="0"/>
              <w:suppressAutoHyphens/>
              <w:rPr>
                <w:color w:val="000000"/>
                <w:sz w:val="28"/>
                <w:szCs w:val="28"/>
              </w:rPr>
            </w:pPr>
          </w:p>
        </w:tc>
        <w:tc>
          <w:tcPr>
            <w:tcW w:w="329" w:type="pct"/>
            <w:shd w:val="clear" w:color="auto" w:fill="auto"/>
            <w:noWrap/>
            <w:vAlign w:val="bottom"/>
          </w:tcPr>
          <w:p w14:paraId="590BC605" w14:textId="77777777" w:rsidR="00443D06" w:rsidRDefault="00443D06" w:rsidP="00B241F2">
            <w:pPr>
              <w:widowControl w:val="0"/>
              <w:suppressAutoHyphens/>
              <w:rPr>
                <w:color w:val="000000"/>
                <w:sz w:val="28"/>
                <w:szCs w:val="28"/>
              </w:rPr>
            </w:pPr>
          </w:p>
        </w:tc>
        <w:tc>
          <w:tcPr>
            <w:tcW w:w="395" w:type="pct"/>
            <w:shd w:val="clear" w:color="auto" w:fill="auto"/>
            <w:noWrap/>
            <w:vAlign w:val="bottom"/>
          </w:tcPr>
          <w:p w14:paraId="33B88DE0" w14:textId="77777777" w:rsidR="00443D06" w:rsidRDefault="00443D06" w:rsidP="00B241F2">
            <w:pPr>
              <w:widowControl w:val="0"/>
              <w:suppressAutoHyphens/>
              <w:rPr>
                <w:color w:val="000000"/>
                <w:sz w:val="28"/>
                <w:szCs w:val="28"/>
              </w:rPr>
            </w:pPr>
          </w:p>
        </w:tc>
      </w:tr>
    </w:tbl>
    <w:p w14:paraId="0FBB9F95" w14:textId="5AEFDBAB" w:rsidR="00CE5237" w:rsidRPr="003F782A" w:rsidRDefault="00CE5237" w:rsidP="0044215A">
      <w:pPr>
        <w:pStyle w:val="afffc"/>
        <w:widowControl w:val="0"/>
        <w:suppressAutoHyphens/>
      </w:pPr>
      <w:bookmarkStart w:id="634" w:name="_Toc101972968"/>
      <w:bookmarkStart w:id="635" w:name="_Toc137087589"/>
      <w:bookmarkStart w:id="636" w:name="sub_134342"/>
      <w:bookmarkEnd w:id="633"/>
      <w:r w:rsidRPr="003F782A">
        <w:t>Таблица 4.1.</w:t>
      </w:r>
      <w:r w:rsidR="00B95AED" w:rsidRPr="003F782A">
        <w:t>1</w:t>
      </w:r>
      <w:r w:rsidRPr="003F782A">
        <w:t xml:space="preserve">. </w:t>
      </w:r>
      <w:bookmarkEnd w:id="634"/>
      <w:r w:rsidR="00AB4D3A" w:rsidRPr="003F782A">
        <w:t>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635"/>
    </w:p>
    <w:tbl>
      <w:tblPr>
        <w:tblW w:w="495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05"/>
        <w:gridCol w:w="1326"/>
        <w:gridCol w:w="1422"/>
        <w:gridCol w:w="1418"/>
        <w:gridCol w:w="1413"/>
        <w:gridCol w:w="1276"/>
        <w:gridCol w:w="1276"/>
        <w:gridCol w:w="1276"/>
        <w:gridCol w:w="1276"/>
        <w:gridCol w:w="1418"/>
        <w:gridCol w:w="1284"/>
        <w:gridCol w:w="513"/>
        <w:gridCol w:w="1043"/>
      </w:tblGrid>
      <w:tr w:rsidR="00790838" w:rsidRPr="003F782A" w14:paraId="6EF35EAC" w14:textId="77777777" w:rsidTr="00790838">
        <w:trPr>
          <w:trHeight w:val="20"/>
          <w:tblHeader/>
        </w:trPr>
        <w:tc>
          <w:tcPr>
            <w:tcW w:w="1533" w:type="pct"/>
            <w:shd w:val="clear" w:color="auto" w:fill="auto"/>
            <w:hideMark/>
          </w:tcPr>
          <w:bookmarkEnd w:id="636"/>
          <w:p w14:paraId="05E673D7" w14:textId="77777777" w:rsidR="00787831" w:rsidRPr="00AB4D3A" w:rsidRDefault="00787831" w:rsidP="0044215A">
            <w:pPr>
              <w:widowControl w:val="0"/>
              <w:suppressAutoHyphens/>
              <w:rPr>
                <w:color w:val="000000"/>
                <w:sz w:val="28"/>
                <w:szCs w:val="28"/>
              </w:rPr>
            </w:pPr>
            <w:r w:rsidRPr="00AB4D3A">
              <w:rPr>
                <w:color w:val="000000"/>
                <w:sz w:val="28"/>
                <w:szCs w:val="28"/>
              </w:rPr>
              <w:t>Наименование показателя</w:t>
            </w:r>
          </w:p>
        </w:tc>
        <w:tc>
          <w:tcPr>
            <w:tcW w:w="308" w:type="pct"/>
            <w:shd w:val="clear" w:color="auto" w:fill="auto"/>
            <w:hideMark/>
          </w:tcPr>
          <w:p w14:paraId="74F6B80C" w14:textId="6C543D99" w:rsidR="00787831" w:rsidRPr="00AB4D3A" w:rsidRDefault="00787831" w:rsidP="0044215A">
            <w:pPr>
              <w:widowControl w:val="0"/>
              <w:suppressAutoHyphens/>
              <w:rPr>
                <w:color w:val="000000"/>
                <w:sz w:val="28"/>
                <w:szCs w:val="28"/>
              </w:rPr>
            </w:pPr>
            <w:r>
              <w:rPr>
                <w:color w:val="000000"/>
                <w:sz w:val="28"/>
                <w:szCs w:val="28"/>
              </w:rPr>
              <w:t>2022 год</w:t>
            </w:r>
          </w:p>
        </w:tc>
        <w:tc>
          <w:tcPr>
            <w:tcW w:w="330" w:type="pct"/>
            <w:shd w:val="clear" w:color="auto" w:fill="auto"/>
            <w:hideMark/>
          </w:tcPr>
          <w:p w14:paraId="37FFA65C" w14:textId="0D2E7ECE" w:rsidR="00787831" w:rsidRPr="00AB4D3A" w:rsidRDefault="00787831" w:rsidP="0044215A">
            <w:pPr>
              <w:widowControl w:val="0"/>
              <w:suppressAutoHyphens/>
              <w:rPr>
                <w:color w:val="000000"/>
                <w:sz w:val="28"/>
                <w:szCs w:val="28"/>
              </w:rPr>
            </w:pPr>
            <w:r>
              <w:rPr>
                <w:color w:val="000000"/>
                <w:sz w:val="28"/>
                <w:szCs w:val="28"/>
              </w:rPr>
              <w:t>2023 год</w:t>
            </w:r>
          </w:p>
        </w:tc>
        <w:tc>
          <w:tcPr>
            <w:tcW w:w="329" w:type="pct"/>
            <w:shd w:val="clear" w:color="auto" w:fill="auto"/>
            <w:hideMark/>
          </w:tcPr>
          <w:p w14:paraId="659DF6F4" w14:textId="22F42625" w:rsidR="00787831" w:rsidRPr="00AB4D3A" w:rsidRDefault="00787831" w:rsidP="0044215A">
            <w:pPr>
              <w:widowControl w:val="0"/>
              <w:suppressAutoHyphens/>
              <w:rPr>
                <w:color w:val="000000"/>
                <w:sz w:val="28"/>
                <w:szCs w:val="28"/>
              </w:rPr>
            </w:pPr>
            <w:r>
              <w:rPr>
                <w:color w:val="000000"/>
                <w:sz w:val="28"/>
                <w:szCs w:val="28"/>
              </w:rPr>
              <w:t>2024 год</w:t>
            </w:r>
          </w:p>
        </w:tc>
        <w:tc>
          <w:tcPr>
            <w:tcW w:w="328" w:type="pct"/>
            <w:shd w:val="clear" w:color="auto" w:fill="auto"/>
            <w:hideMark/>
          </w:tcPr>
          <w:p w14:paraId="7817DF2E" w14:textId="370B6843" w:rsidR="00787831" w:rsidRPr="00AB4D3A" w:rsidRDefault="00787831" w:rsidP="0044215A">
            <w:pPr>
              <w:widowControl w:val="0"/>
              <w:suppressAutoHyphens/>
              <w:rPr>
                <w:color w:val="000000"/>
                <w:sz w:val="28"/>
                <w:szCs w:val="28"/>
              </w:rPr>
            </w:pPr>
            <w:r>
              <w:rPr>
                <w:color w:val="000000"/>
                <w:sz w:val="28"/>
                <w:szCs w:val="28"/>
              </w:rPr>
              <w:t>2025 год</w:t>
            </w:r>
          </w:p>
        </w:tc>
        <w:tc>
          <w:tcPr>
            <w:tcW w:w="296" w:type="pct"/>
            <w:shd w:val="clear" w:color="auto" w:fill="auto"/>
            <w:hideMark/>
          </w:tcPr>
          <w:p w14:paraId="46D9E12B" w14:textId="1119537E" w:rsidR="00787831" w:rsidRPr="00AB4D3A" w:rsidRDefault="00787831" w:rsidP="0044215A">
            <w:pPr>
              <w:widowControl w:val="0"/>
              <w:suppressAutoHyphens/>
              <w:rPr>
                <w:color w:val="000000"/>
                <w:sz w:val="28"/>
                <w:szCs w:val="28"/>
              </w:rPr>
            </w:pPr>
            <w:r>
              <w:rPr>
                <w:color w:val="000000"/>
                <w:sz w:val="28"/>
                <w:szCs w:val="28"/>
              </w:rPr>
              <w:t>2026 год</w:t>
            </w:r>
          </w:p>
        </w:tc>
        <w:tc>
          <w:tcPr>
            <w:tcW w:w="296" w:type="pct"/>
            <w:shd w:val="clear" w:color="auto" w:fill="auto"/>
            <w:hideMark/>
          </w:tcPr>
          <w:p w14:paraId="2FA01965" w14:textId="34A55497" w:rsidR="00787831" w:rsidRPr="00AB4D3A" w:rsidRDefault="00787831" w:rsidP="0044215A">
            <w:pPr>
              <w:widowControl w:val="0"/>
              <w:suppressAutoHyphens/>
              <w:rPr>
                <w:color w:val="000000"/>
                <w:sz w:val="28"/>
                <w:szCs w:val="28"/>
              </w:rPr>
            </w:pPr>
            <w:r>
              <w:rPr>
                <w:color w:val="000000"/>
                <w:sz w:val="28"/>
                <w:szCs w:val="28"/>
              </w:rPr>
              <w:t>2027 год</w:t>
            </w:r>
          </w:p>
        </w:tc>
        <w:tc>
          <w:tcPr>
            <w:tcW w:w="296" w:type="pct"/>
            <w:shd w:val="clear" w:color="auto" w:fill="auto"/>
            <w:hideMark/>
          </w:tcPr>
          <w:p w14:paraId="2BFB0B50" w14:textId="4CBD3B8B" w:rsidR="00787831" w:rsidRPr="00AB4D3A" w:rsidRDefault="00787831" w:rsidP="0044215A">
            <w:pPr>
              <w:widowControl w:val="0"/>
              <w:suppressAutoHyphens/>
              <w:rPr>
                <w:color w:val="000000"/>
                <w:sz w:val="28"/>
                <w:szCs w:val="28"/>
              </w:rPr>
            </w:pPr>
            <w:r>
              <w:rPr>
                <w:color w:val="000000"/>
                <w:sz w:val="28"/>
                <w:szCs w:val="28"/>
              </w:rPr>
              <w:t>2028 год</w:t>
            </w:r>
          </w:p>
        </w:tc>
        <w:tc>
          <w:tcPr>
            <w:tcW w:w="296" w:type="pct"/>
            <w:shd w:val="clear" w:color="auto" w:fill="auto"/>
            <w:hideMark/>
          </w:tcPr>
          <w:p w14:paraId="58EDCAD0" w14:textId="6E7A92DD" w:rsidR="00787831" w:rsidRPr="00AB4D3A" w:rsidRDefault="00787831" w:rsidP="0044215A">
            <w:pPr>
              <w:widowControl w:val="0"/>
              <w:suppressAutoHyphens/>
              <w:rPr>
                <w:color w:val="000000"/>
                <w:sz w:val="28"/>
                <w:szCs w:val="28"/>
              </w:rPr>
            </w:pPr>
            <w:r>
              <w:rPr>
                <w:color w:val="000000"/>
                <w:sz w:val="28"/>
                <w:szCs w:val="28"/>
              </w:rPr>
              <w:t>2029 год</w:t>
            </w:r>
          </w:p>
        </w:tc>
        <w:tc>
          <w:tcPr>
            <w:tcW w:w="329" w:type="pct"/>
            <w:shd w:val="clear" w:color="auto" w:fill="auto"/>
            <w:hideMark/>
          </w:tcPr>
          <w:p w14:paraId="358A63BB" w14:textId="79DA3D81" w:rsidR="00787831" w:rsidRPr="00AB4D3A" w:rsidRDefault="00787831" w:rsidP="0044215A">
            <w:pPr>
              <w:widowControl w:val="0"/>
              <w:suppressAutoHyphens/>
              <w:rPr>
                <w:color w:val="000000"/>
                <w:sz w:val="28"/>
                <w:szCs w:val="28"/>
              </w:rPr>
            </w:pPr>
            <w:r>
              <w:rPr>
                <w:color w:val="000000"/>
                <w:sz w:val="28"/>
                <w:szCs w:val="28"/>
              </w:rPr>
              <w:t>2030 год</w:t>
            </w:r>
          </w:p>
        </w:tc>
        <w:tc>
          <w:tcPr>
            <w:tcW w:w="298" w:type="pct"/>
            <w:shd w:val="clear" w:color="auto" w:fill="auto"/>
            <w:hideMark/>
          </w:tcPr>
          <w:p w14:paraId="1920D26E" w14:textId="0F03389E" w:rsidR="00787831" w:rsidRPr="00AB4D3A" w:rsidRDefault="00787831" w:rsidP="0044215A">
            <w:pPr>
              <w:widowControl w:val="0"/>
              <w:suppressAutoHyphens/>
              <w:rPr>
                <w:color w:val="000000"/>
                <w:sz w:val="28"/>
                <w:szCs w:val="28"/>
              </w:rPr>
            </w:pPr>
            <w:r>
              <w:rPr>
                <w:color w:val="000000"/>
                <w:sz w:val="28"/>
                <w:szCs w:val="28"/>
              </w:rPr>
              <w:t>2031 год</w:t>
            </w:r>
          </w:p>
        </w:tc>
        <w:tc>
          <w:tcPr>
            <w:tcW w:w="361" w:type="pct"/>
            <w:gridSpan w:val="2"/>
            <w:shd w:val="clear" w:color="auto" w:fill="auto"/>
            <w:hideMark/>
          </w:tcPr>
          <w:p w14:paraId="1B35831B" w14:textId="51924361" w:rsidR="00787831" w:rsidRPr="00AB4D3A" w:rsidRDefault="00787831" w:rsidP="0044215A">
            <w:pPr>
              <w:widowControl w:val="0"/>
              <w:suppressAutoHyphens/>
              <w:rPr>
                <w:color w:val="000000"/>
                <w:sz w:val="28"/>
                <w:szCs w:val="28"/>
              </w:rPr>
            </w:pPr>
            <w:r>
              <w:rPr>
                <w:color w:val="000000"/>
                <w:sz w:val="28"/>
                <w:szCs w:val="28"/>
              </w:rPr>
              <w:t>2032-2034 год</w:t>
            </w:r>
          </w:p>
        </w:tc>
      </w:tr>
      <w:tr w:rsidR="00AB4D3A" w:rsidRPr="003F782A" w14:paraId="26E4DBEB" w14:textId="77777777" w:rsidTr="00790838">
        <w:trPr>
          <w:trHeight w:val="20"/>
        </w:trPr>
        <w:tc>
          <w:tcPr>
            <w:tcW w:w="5000" w:type="pct"/>
            <w:gridSpan w:val="13"/>
            <w:shd w:val="clear" w:color="auto" w:fill="auto"/>
            <w:vAlign w:val="bottom"/>
          </w:tcPr>
          <w:p w14:paraId="40D0D76A" w14:textId="5BE2E348" w:rsidR="00AB4D3A" w:rsidRPr="003F782A" w:rsidRDefault="00AB4D3A" w:rsidP="0044215A">
            <w:pPr>
              <w:widowControl w:val="0"/>
              <w:suppressAutoHyphens/>
              <w:rPr>
                <w:color w:val="000000"/>
                <w:sz w:val="28"/>
                <w:szCs w:val="28"/>
              </w:rPr>
            </w:pPr>
            <w:r w:rsidRPr="003F782A">
              <w:rPr>
                <w:color w:val="000000"/>
                <w:sz w:val="28"/>
                <w:szCs w:val="28"/>
              </w:rPr>
              <w:t xml:space="preserve">Котельная, с. </w:t>
            </w:r>
            <w:proofErr w:type="spellStart"/>
            <w:r w:rsidRPr="003F782A">
              <w:rPr>
                <w:color w:val="000000"/>
                <w:sz w:val="28"/>
                <w:szCs w:val="28"/>
              </w:rPr>
              <w:t>Кременкуль</w:t>
            </w:r>
            <w:proofErr w:type="spellEnd"/>
            <w:r w:rsidRPr="003F782A">
              <w:rPr>
                <w:color w:val="000000"/>
                <w:sz w:val="28"/>
                <w:szCs w:val="28"/>
              </w:rPr>
              <w:t>, ул. Ленина, 20</w:t>
            </w:r>
          </w:p>
        </w:tc>
      </w:tr>
      <w:tr w:rsidR="00790838" w:rsidRPr="003F782A" w14:paraId="724EB4F9" w14:textId="77777777" w:rsidTr="00790838">
        <w:trPr>
          <w:trHeight w:val="20"/>
        </w:trPr>
        <w:tc>
          <w:tcPr>
            <w:tcW w:w="1533" w:type="pct"/>
            <w:shd w:val="clear" w:color="auto" w:fill="auto"/>
            <w:hideMark/>
          </w:tcPr>
          <w:p w14:paraId="0983F1B6" w14:textId="77777777" w:rsidR="00787831" w:rsidRPr="00AB4D3A" w:rsidRDefault="00787831" w:rsidP="0044215A">
            <w:pPr>
              <w:widowControl w:val="0"/>
              <w:suppressAutoHyphens/>
              <w:rPr>
                <w:color w:val="000000"/>
                <w:sz w:val="28"/>
                <w:szCs w:val="28"/>
              </w:rPr>
            </w:pPr>
            <w:r w:rsidRPr="00AB4D3A">
              <w:rPr>
                <w:color w:val="000000"/>
                <w:sz w:val="28"/>
                <w:szCs w:val="28"/>
              </w:rPr>
              <w:t>Установленная тепловая мощность, в том числе:</w:t>
            </w:r>
          </w:p>
        </w:tc>
        <w:tc>
          <w:tcPr>
            <w:tcW w:w="308" w:type="pct"/>
            <w:shd w:val="clear" w:color="auto" w:fill="auto"/>
            <w:noWrap/>
            <w:vAlign w:val="bottom"/>
            <w:hideMark/>
          </w:tcPr>
          <w:p w14:paraId="25DC8519" w14:textId="591A27BD" w:rsidR="00787831" w:rsidRPr="00AB4D3A" w:rsidRDefault="00787831" w:rsidP="0044215A">
            <w:pPr>
              <w:widowControl w:val="0"/>
              <w:suppressAutoHyphens/>
              <w:rPr>
                <w:color w:val="000000"/>
                <w:sz w:val="28"/>
                <w:szCs w:val="28"/>
              </w:rPr>
            </w:pPr>
            <w:r>
              <w:rPr>
                <w:color w:val="000000"/>
                <w:sz w:val="28"/>
                <w:szCs w:val="28"/>
              </w:rPr>
              <w:t>9.86</w:t>
            </w:r>
          </w:p>
        </w:tc>
        <w:tc>
          <w:tcPr>
            <w:tcW w:w="330" w:type="pct"/>
            <w:shd w:val="clear" w:color="auto" w:fill="auto"/>
            <w:noWrap/>
            <w:vAlign w:val="bottom"/>
            <w:hideMark/>
          </w:tcPr>
          <w:p w14:paraId="17EAC97B" w14:textId="776B8791" w:rsidR="00787831" w:rsidRPr="00AB4D3A" w:rsidRDefault="00787831" w:rsidP="0044215A">
            <w:pPr>
              <w:widowControl w:val="0"/>
              <w:suppressAutoHyphens/>
              <w:rPr>
                <w:color w:val="000000"/>
                <w:sz w:val="28"/>
                <w:szCs w:val="28"/>
              </w:rPr>
            </w:pPr>
            <w:r>
              <w:rPr>
                <w:color w:val="000000"/>
                <w:sz w:val="28"/>
                <w:szCs w:val="28"/>
              </w:rPr>
              <w:t>9.86</w:t>
            </w:r>
          </w:p>
        </w:tc>
        <w:tc>
          <w:tcPr>
            <w:tcW w:w="329" w:type="pct"/>
            <w:shd w:val="clear" w:color="auto" w:fill="auto"/>
            <w:noWrap/>
            <w:vAlign w:val="bottom"/>
            <w:hideMark/>
          </w:tcPr>
          <w:p w14:paraId="25402C68" w14:textId="7E3AF200" w:rsidR="00787831" w:rsidRPr="00AB4D3A" w:rsidRDefault="00787831" w:rsidP="0044215A">
            <w:pPr>
              <w:widowControl w:val="0"/>
              <w:suppressAutoHyphens/>
              <w:rPr>
                <w:color w:val="000000"/>
                <w:sz w:val="28"/>
                <w:szCs w:val="28"/>
              </w:rPr>
            </w:pPr>
            <w:r>
              <w:rPr>
                <w:color w:val="000000"/>
                <w:sz w:val="28"/>
                <w:szCs w:val="28"/>
              </w:rPr>
              <w:t>9.86</w:t>
            </w:r>
          </w:p>
        </w:tc>
        <w:tc>
          <w:tcPr>
            <w:tcW w:w="328" w:type="pct"/>
            <w:shd w:val="clear" w:color="auto" w:fill="auto"/>
            <w:noWrap/>
            <w:vAlign w:val="bottom"/>
            <w:hideMark/>
          </w:tcPr>
          <w:p w14:paraId="29F45884" w14:textId="0BCB1E20" w:rsidR="00787831" w:rsidRPr="00AB4D3A" w:rsidRDefault="00787831" w:rsidP="0044215A">
            <w:pPr>
              <w:widowControl w:val="0"/>
              <w:suppressAutoHyphens/>
              <w:rPr>
                <w:color w:val="000000"/>
                <w:sz w:val="28"/>
                <w:szCs w:val="28"/>
              </w:rPr>
            </w:pPr>
            <w:r>
              <w:rPr>
                <w:color w:val="000000"/>
                <w:sz w:val="28"/>
                <w:szCs w:val="28"/>
              </w:rPr>
              <w:t>9.86</w:t>
            </w:r>
          </w:p>
        </w:tc>
        <w:tc>
          <w:tcPr>
            <w:tcW w:w="296" w:type="pct"/>
            <w:shd w:val="clear" w:color="auto" w:fill="auto"/>
            <w:noWrap/>
            <w:vAlign w:val="bottom"/>
            <w:hideMark/>
          </w:tcPr>
          <w:p w14:paraId="1DF4856A" w14:textId="21681952" w:rsidR="00787831" w:rsidRPr="00AB4D3A" w:rsidRDefault="00787831" w:rsidP="0044215A">
            <w:pPr>
              <w:widowControl w:val="0"/>
              <w:suppressAutoHyphens/>
              <w:rPr>
                <w:color w:val="000000"/>
                <w:sz w:val="28"/>
                <w:szCs w:val="28"/>
              </w:rPr>
            </w:pPr>
            <w:r>
              <w:rPr>
                <w:color w:val="000000"/>
                <w:sz w:val="28"/>
                <w:szCs w:val="28"/>
              </w:rPr>
              <w:t>9.86</w:t>
            </w:r>
          </w:p>
        </w:tc>
        <w:tc>
          <w:tcPr>
            <w:tcW w:w="296" w:type="pct"/>
            <w:shd w:val="clear" w:color="auto" w:fill="auto"/>
            <w:noWrap/>
            <w:vAlign w:val="bottom"/>
            <w:hideMark/>
          </w:tcPr>
          <w:p w14:paraId="48AEF598" w14:textId="667EDA23" w:rsidR="00787831" w:rsidRPr="00AB4D3A" w:rsidRDefault="00787831" w:rsidP="0044215A">
            <w:pPr>
              <w:widowControl w:val="0"/>
              <w:suppressAutoHyphens/>
              <w:rPr>
                <w:color w:val="000000"/>
                <w:sz w:val="28"/>
                <w:szCs w:val="28"/>
              </w:rPr>
            </w:pPr>
            <w:r>
              <w:rPr>
                <w:color w:val="000000"/>
                <w:sz w:val="28"/>
                <w:szCs w:val="28"/>
              </w:rPr>
              <w:t>9.86</w:t>
            </w:r>
          </w:p>
        </w:tc>
        <w:tc>
          <w:tcPr>
            <w:tcW w:w="296" w:type="pct"/>
            <w:shd w:val="clear" w:color="auto" w:fill="auto"/>
            <w:noWrap/>
            <w:vAlign w:val="bottom"/>
            <w:hideMark/>
          </w:tcPr>
          <w:p w14:paraId="7B10A9FF" w14:textId="6BA6E384" w:rsidR="00787831" w:rsidRPr="00AB4D3A" w:rsidRDefault="00787831" w:rsidP="0044215A">
            <w:pPr>
              <w:widowControl w:val="0"/>
              <w:suppressAutoHyphens/>
              <w:rPr>
                <w:color w:val="000000"/>
                <w:sz w:val="28"/>
                <w:szCs w:val="28"/>
              </w:rPr>
            </w:pPr>
            <w:r>
              <w:rPr>
                <w:color w:val="000000"/>
                <w:sz w:val="28"/>
                <w:szCs w:val="28"/>
              </w:rPr>
              <w:t>9.86</w:t>
            </w:r>
          </w:p>
        </w:tc>
        <w:tc>
          <w:tcPr>
            <w:tcW w:w="296" w:type="pct"/>
            <w:shd w:val="clear" w:color="auto" w:fill="auto"/>
            <w:noWrap/>
            <w:vAlign w:val="bottom"/>
            <w:hideMark/>
          </w:tcPr>
          <w:p w14:paraId="49569D6A" w14:textId="6A81A7C3" w:rsidR="00787831" w:rsidRPr="00AB4D3A" w:rsidRDefault="00787831" w:rsidP="0044215A">
            <w:pPr>
              <w:widowControl w:val="0"/>
              <w:suppressAutoHyphens/>
              <w:rPr>
                <w:color w:val="000000"/>
                <w:sz w:val="28"/>
                <w:szCs w:val="28"/>
              </w:rPr>
            </w:pPr>
            <w:r>
              <w:rPr>
                <w:color w:val="000000"/>
                <w:sz w:val="28"/>
                <w:szCs w:val="28"/>
              </w:rPr>
              <w:t>9.86</w:t>
            </w:r>
          </w:p>
        </w:tc>
        <w:tc>
          <w:tcPr>
            <w:tcW w:w="329" w:type="pct"/>
            <w:shd w:val="clear" w:color="auto" w:fill="auto"/>
            <w:noWrap/>
            <w:vAlign w:val="bottom"/>
            <w:hideMark/>
          </w:tcPr>
          <w:p w14:paraId="1AE1B610" w14:textId="2F59C703" w:rsidR="00787831" w:rsidRPr="00AB4D3A" w:rsidRDefault="00787831" w:rsidP="0044215A">
            <w:pPr>
              <w:widowControl w:val="0"/>
              <w:suppressAutoHyphens/>
              <w:rPr>
                <w:color w:val="000000"/>
                <w:sz w:val="28"/>
                <w:szCs w:val="28"/>
              </w:rPr>
            </w:pPr>
            <w:r>
              <w:rPr>
                <w:color w:val="000000"/>
                <w:sz w:val="28"/>
                <w:szCs w:val="28"/>
              </w:rPr>
              <w:t>9.86</w:t>
            </w:r>
          </w:p>
        </w:tc>
        <w:tc>
          <w:tcPr>
            <w:tcW w:w="298" w:type="pct"/>
            <w:shd w:val="clear" w:color="auto" w:fill="auto"/>
            <w:noWrap/>
            <w:vAlign w:val="bottom"/>
            <w:hideMark/>
          </w:tcPr>
          <w:p w14:paraId="60125362" w14:textId="57678F1D" w:rsidR="00787831" w:rsidRPr="00AB4D3A" w:rsidRDefault="00787831" w:rsidP="0044215A">
            <w:pPr>
              <w:widowControl w:val="0"/>
              <w:suppressAutoHyphens/>
              <w:rPr>
                <w:color w:val="000000"/>
                <w:sz w:val="28"/>
                <w:szCs w:val="28"/>
              </w:rPr>
            </w:pPr>
            <w:r>
              <w:rPr>
                <w:color w:val="000000"/>
                <w:sz w:val="28"/>
                <w:szCs w:val="28"/>
              </w:rPr>
              <w:t>9.86</w:t>
            </w:r>
          </w:p>
        </w:tc>
        <w:tc>
          <w:tcPr>
            <w:tcW w:w="361" w:type="pct"/>
            <w:gridSpan w:val="2"/>
            <w:shd w:val="clear" w:color="auto" w:fill="auto"/>
            <w:noWrap/>
            <w:vAlign w:val="bottom"/>
            <w:hideMark/>
          </w:tcPr>
          <w:p w14:paraId="3A15D30F" w14:textId="458B8FD2" w:rsidR="00787831" w:rsidRPr="00AB4D3A" w:rsidRDefault="00787831" w:rsidP="0044215A">
            <w:pPr>
              <w:widowControl w:val="0"/>
              <w:suppressAutoHyphens/>
              <w:rPr>
                <w:color w:val="000000"/>
                <w:sz w:val="28"/>
                <w:szCs w:val="28"/>
              </w:rPr>
            </w:pPr>
            <w:r>
              <w:rPr>
                <w:color w:val="000000"/>
                <w:sz w:val="28"/>
                <w:szCs w:val="28"/>
              </w:rPr>
              <w:t>9.86</w:t>
            </w:r>
          </w:p>
        </w:tc>
      </w:tr>
      <w:tr w:rsidR="00790838" w:rsidRPr="003F782A" w14:paraId="7DA05208" w14:textId="77777777" w:rsidTr="00790838">
        <w:trPr>
          <w:trHeight w:val="20"/>
        </w:trPr>
        <w:tc>
          <w:tcPr>
            <w:tcW w:w="1533" w:type="pct"/>
            <w:shd w:val="clear" w:color="auto" w:fill="auto"/>
            <w:hideMark/>
          </w:tcPr>
          <w:p w14:paraId="50819C15" w14:textId="77777777" w:rsidR="00787831" w:rsidRPr="00AB4D3A" w:rsidRDefault="00787831" w:rsidP="0044215A">
            <w:pPr>
              <w:widowControl w:val="0"/>
              <w:suppressAutoHyphens/>
              <w:rPr>
                <w:color w:val="000000"/>
                <w:sz w:val="28"/>
                <w:szCs w:val="28"/>
              </w:rPr>
            </w:pPr>
            <w:r w:rsidRPr="00AB4D3A">
              <w:rPr>
                <w:color w:val="000000"/>
                <w:sz w:val="28"/>
                <w:szCs w:val="28"/>
              </w:rPr>
              <w:t>Ограничение тепловой мощности</w:t>
            </w:r>
          </w:p>
        </w:tc>
        <w:tc>
          <w:tcPr>
            <w:tcW w:w="308" w:type="pct"/>
            <w:shd w:val="clear" w:color="auto" w:fill="auto"/>
            <w:noWrap/>
            <w:vAlign w:val="bottom"/>
            <w:hideMark/>
          </w:tcPr>
          <w:p w14:paraId="174DB390" w14:textId="6227988A" w:rsidR="00787831" w:rsidRPr="00AB4D3A" w:rsidRDefault="00787831" w:rsidP="0044215A">
            <w:pPr>
              <w:widowControl w:val="0"/>
              <w:suppressAutoHyphens/>
              <w:rPr>
                <w:color w:val="000000"/>
                <w:sz w:val="28"/>
                <w:szCs w:val="28"/>
              </w:rPr>
            </w:pPr>
            <w:r>
              <w:rPr>
                <w:color w:val="000000"/>
                <w:sz w:val="28"/>
                <w:szCs w:val="28"/>
              </w:rPr>
              <w:t>0.00</w:t>
            </w:r>
          </w:p>
        </w:tc>
        <w:tc>
          <w:tcPr>
            <w:tcW w:w="330" w:type="pct"/>
            <w:shd w:val="clear" w:color="auto" w:fill="auto"/>
            <w:noWrap/>
            <w:vAlign w:val="bottom"/>
            <w:hideMark/>
          </w:tcPr>
          <w:p w14:paraId="1AEE5E4D" w14:textId="25EEF72A" w:rsidR="00787831" w:rsidRPr="00AB4D3A" w:rsidRDefault="00787831"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45A47249" w14:textId="42F7595D" w:rsidR="00787831" w:rsidRPr="00AB4D3A" w:rsidRDefault="00787831" w:rsidP="0044215A">
            <w:pPr>
              <w:widowControl w:val="0"/>
              <w:suppressAutoHyphens/>
              <w:rPr>
                <w:color w:val="000000"/>
                <w:sz w:val="28"/>
                <w:szCs w:val="28"/>
              </w:rPr>
            </w:pPr>
            <w:r>
              <w:rPr>
                <w:color w:val="000000"/>
                <w:sz w:val="28"/>
                <w:szCs w:val="28"/>
              </w:rPr>
              <w:t>0.00</w:t>
            </w:r>
          </w:p>
        </w:tc>
        <w:tc>
          <w:tcPr>
            <w:tcW w:w="328" w:type="pct"/>
            <w:shd w:val="clear" w:color="auto" w:fill="auto"/>
            <w:noWrap/>
            <w:vAlign w:val="bottom"/>
            <w:hideMark/>
          </w:tcPr>
          <w:p w14:paraId="50C12AD8" w14:textId="0401C46C"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1D956F85" w14:textId="6FE9B786"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08E40CFF" w14:textId="51EC2CAD"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2FD357A6" w14:textId="3E7A155E"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59D639F2" w14:textId="4B082BA8" w:rsidR="00787831" w:rsidRPr="00AB4D3A" w:rsidRDefault="00787831"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0A79CD10" w14:textId="20EEC600" w:rsidR="00787831" w:rsidRPr="00AB4D3A" w:rsidRDefault="00787831" w:rsidP="0044215A">
            <w:pPr>
              <w:widowControl w:val="0"/>
              <w:suppressAutoHyphens/>
              <w:rPr>
                <w:color w:val="000000"/>
                <w:sz w:val="28"/>
                <w:szCs w:val="28"/>
              </w:rPr>
            </w:pPr>
            <w:r>
              <w:rPr>
                <w:color w:val="000000"/>
                <w:sz w:val="28"/>
                <w:szCs w:val="28"/>
              </w:rPr>
              <w:t>0.00</w:t>
            </w:r>
          </w:p>
        </w:tc>
        <w:tc>
          <w:tcPr>
            <w:tcW w:w="298" w:type="pct"/>
            <w:shd w:val="clear" w:color="auto" w:fill="auto"/>
            <w:noWrap/>
            <w:vAlign w:val="bottom"/>
            <w:hideMark/>
          </w:tcPr>
          <w:p w14:paraId="7DBC919C" w14:textId="3003CAD6" w:rsidR="00787831" w:rsidRPr="00AB4D3A" w:rsidRDefault="00787831" w:rsidP="0044215A">
            <w:pPr>
              <w:widowControl w:val="0"/>
              <w:suppressAutoHyphens/>
              <w:rPr>
                <w:color w:val="000000"/>
                <w:sz w:val="28"/>
                <w:szCs w:val="28"/>
              </w:rPr>
            </w:pPr>
            <w:r>
              <w:rPr>
                <w:color w:val="000000"/>
                <w:sz w:val="28"/>
                <w:szCs w:val="28"/>
              </w:rPr>
              <w:t>0.00</w:t>
            </w:r>
          </w:p>
        </w:tc>
        <w:tc>
          <w:tcPr>
            <w:tcW w:w="361" w:type="pct"/>
            <w:gridSpan w:val="2"/>
            <w:shd w:val="clear" w:color="auto" w:fill="auto"/>
            <w:noWrap/>
            <w:vAlign w:val="bottom"/>
            <w:hideMark/>
          </w:tcPr>
          <w:p w14:paraId="462B13B8" w14:textId="59D13D0B" w:rsidR="00787831" w:rsidRPr="00AB4D3A" w:rsidRDefault="00787831" w:rsidP="0044215A">
            <w:pPr>
              <w:widowControl w:val="0"/>
              <w:suppressAutoHyphens/>
              <w:rPr>
                <w:color w:val="000000"/>
                <w:sz w:val="28"/>
                <w:szCs w:val="28"/>
              </w:rPr>
            </w:pPr>
            <w:r>
              <w:rPr>
                <w:color w:val="000000"/>
                <w:sz w:val="28"/>
                <w:szCs w:val="28"/>
              </w:rPr>
              <w:t>0.00</w:t>
            </w:r>
          </w:p>
        </w:tc>
      </w:tr>
      <w:tr w:rsidR="00790838" w:rsidRPr="003F782A" w14:paraId="60712700" w14:textId="77777777" w:rsidTr="00790838">
        <w:trPr>
          <w:trHeight w:val="20"/>
        </w:trPr>
        <w:tc>
          <w:tcPr>
            <w:tcW w:w="1533" w:type="pct"/>
            <w:shd w:val="clear" w:color="auto" w:fill="auto"/>
            <w:hideMark/>
          </w:tcPr>
          <w:p w14:paraId="0A77F518" w14:textId="77777777" w:rsidR="00787831" w:rsidRPr="00AB4D3A" w:rsidRDefault="00787831" w:rsidP="0044215A">
            <w:pPr>
              <w:widowControl w:val="0"/>
              <w:suppressAutoHyphens/>
              <w:rPr>
                <w:color w:val="000000"/>
                <w:sz w:val="28"/>
                <w:szCs w:val="28"/>
              </w:rPr>
            </w:pPr>
            <w:r w:rsidRPr="00AB4D3A">
              <w:rPr>
                <w:color w:val="000000"/>
                <w:sz w:val="28"/>
                <w:szCs w:val="28"/>
              </w:rPr>
              <w:t>Располагаемая тепловая мощность</w:t>
            </w:r>
          </w:p>
        </w:tc>
        <w:tc>
          <w:tcPr>
            <w:tcW w:w="308" w:type="pct"/>
            <w:shd w:val="clear" w:color="auto" w:fill="auto"/>
            <w:noWrap/>
            <w:vAlign w:val="bottom"/>
            <w:hideMark/>
          </w:tcPr>
          <w:p w14:paraId="37025AAF" w14:textId="1D069897" w:rsidR="00787831" w:rsidRPr="00AB4D3A" w:rsidRDefault="00787831" w:rsidP="0044215A">
            <w:pPr>
              <w:widowControl w:val="0"/>
              <w:suppressAutoHyphens/>
              <w:rPr>
                <w:color w:val="000000"/>
                <w:sz w:val="28"/>
                <w:szCs w:val="28"/>
              </w:rPr>
            </w:pPr>
            <w:r>
              <w:rPr>
                <w:color w:val="000000"/>
                <w:sz w:val="28"/>
                <w:szCs w:val="28"/>
              </w:rPr>
              <w:t>9.86</w:t>
            </w:r>
          </w:p>
        </w:tc>
        <w:tc>
          <w:tcPr>
            <w:tcW w:w="330" w:type="pct"/>
            <w:shd w:val="clear" w:color="auto" w:fill="auto"/>
            <w:noWrap/>
            <w:vAlign w:val="bottom"/>
            <w:hideMark/>
          </w:tcPr>
          <w:p w14:paraId="705DB18E" w14:textId="4A3BD777" w:rsidR="00787831" w:rsidRPr="00AB4D3A" w:rsidRDefault="00787831" w:rsidP="0044215A">
            <w:pPr>
              <w:widowControl w:val="0"/>
              <w:suppressAutoHyphens/>
              <w:rPr>
                <w:color w:val="000000"/>
                <w:sz w:val="28"/>
                <w:szCs w:val="28"/>
              </w:rPr>
            </w:pPr>
            <w:r>
              <w:rPr>
                <w:color w:val="000000"/>
                <w:sz w:val="28"/>
                <w:szCs w:val="28"/>
              </w:rPr>
              <w:t>9.86</w:t>
            </w:r>
          </w:p>
        </w:tc>
        <w:tc>
          <w:tcPr>
            <w:tcW w:w="329" w:type="pct"/>
            <w:shd w:val="clear" w:color="auto" w:fill="auto"/>
            <w:noWrap/>
            <w:vAlign w:val="bottom"/>
            <w:hideMark/>
          </w:tcPr>
          <w:p w14:paraId="55718773" w14:textId="6619215A" w:rsidR="00787831" w:rsidRPr="00AB4D3A" w:rsidRDefault="00787831" w:rsidP="0044215A">
            <w:pPr>
              <w:widowControl w:val="0"/>
              <w:suppressAutoHyphens/>
              <w:rPr>
                <w:color w:val="000000"/>
                <w:sz w:val="28"/>
                <w:szCs w:val="28"/>
              </w:rPr>
            </w:pPr>
            <w:r>
              <w:rPr>
                <w:color w:val="000000"/>
                <w:sz w:val="28"/>
                <w:szCs w:val="28"/>
              </w:rPr>
              <w:t>9.86</w:t>
            </w:r>
          </w:p>
        </w:tc>
        <w:tc>
          <w:tcPr>
            <w:tcW w:w="328" w:type="pct"/>
            <w:shd w:val="clear" w:color="auto" w:fill="auto"/>
            <w:noWrap/>
            <w:vAlign w:val="bottom"/>
            <w:hideMark/>
          </w:tcPr>
          <w:p w14:paraId="7F663225" w14:textId="34B6679D" w:rsidR="00787831" w:rsidRPr="00AB4D3A" w:rsidRDefault="00787831" w:rsidP="0044215A">
            <w:pPr>
              <w:widowControl w:val="0"/>
              <w:suppressAutoHyphens/>
              <w:rPr>
                <w:color w:val="000000"/>
                <w:sz w:val="28"/>
                <w:szCs w:val="28"/>
              </w:rPr>
            </w:pPr>
            <w:r>
              <w:rPr>
                <w:color w:val="000000"/>
                <w:sz w:val="28"/>
                <w:szCs w:val="28"/>
              </w:rPr>
              <w:t>9.86</w:t>
            </w:r>
          </w:p>
        </w:tc>
        <w:tc>
          <w:tcPr>
            <w:tcW w:w="296" w:type="pct"/>
            <w:shd w:val="clear" w:color="auto" w:fill="auto"/>
            <w:noWrap/>
            <w:vAlign w:val="bottom"/>
            <w:hideMark/>
          </w:tcPr>
          <w:p w14:paraId="0E9EC0D0" w14:textId="4043CBF3" w:rsidR="00787831" w:rsidRPr="00AB4D3A" w:rsidRDefault="00787831" w:rsidP="0044215A">
            <w:pPr>
              <w:widowControl w:val="0"/>
              <w:suppressAutoHyphens/>
              <w:rPr>
                <w:color w:val="000000"/>
                <w:sz w:val="28"/>
                <w:szCs w:val="28"/>
              </w:rPr>
            </w:pPr>
            <w:r>
              <w:rPr>
                <w:color w:val="000000"/>
                <w:sz w:val="28"/>
                <w:szCs w:val="28"/>
              </w:rPr>
              <w:t>9.86</w:t>
            </w:r>
          </w:p>
        </w:tc>
        <w:tc>
          <w:tcPr>
            <w:tcW w:w="296" w:type="pct"/>
            <w:shd w:val="clear" w:color="auto" w:fill="auto"/>
            <w:noWrap/>
            <w:vAlign w:val="bottom"/>
            <w:hideMark/>
          </w:tcPr>
          <w:p w14:paraId="7B579957" w14:textId="41F7B547" w:rsidR="00787831" w:rsidRPr="00AB4D3A" w:rsidRDefault="00787831" w:rsidP="0044215A">
            <w:pPr>
              <w:widowControl w:val="0"/>
              <w:suppressAutoHyphens/>
              <w:rPr>
                <w:color w:val="000000"/>
                <w:sz w:val="28"/>
                <w:szCs w:val="28"/>
              </w:rPr>
            </w:pPr>
            <w:r>
              <w:rPr>
                <w:color w:val="000000"/>
                <w:sz w:val="28"/>
                <w:szCs w:val="28"/>
              </w:rPr>
              <w:t>9.86</w:t>
            </w:r>
          </w:p>
        </w:tc>
        <w:tc>
          <w:tcPr>
            <w:tcW w:w="296" w:type="pct"/>
            <w:shd w:val="clear" w:color="auto" w:fill="auto"/>
            <w:noWrap/>
            <w:vAlign w:val="bottom"/>
            <w:hideMark/>
          </w:tcPr>
          <w:p w14:paraId="6AA29E22" w14:textId="288185B2" w:rsidR="00787831" w:rsidRPr="00AB4D3A" w:rsidRDefault="00787831" w:rsidP="0044215A">
            <w:pPr>
              <w:widowControl w:val="0"/>
              <w:suppressAutoHyphens/>
              <w:rPr>
                <w:color w:val="000000"/>
                <w:sz w:val="28"/>
                <w:szCs w:val="28"/>
              </w:rPr>
            </w:pPr>
            <w:r>
              <w:rPr>
                <w:color w:val="000000"/>
                <w:sz w:val="28"/>
                <w:szCs w:val="28"/>
              </w:rPr>
              <w:t>9.86</w:t>
            </w:r>
          </w:p>
        </w:tc>
        <w:tc>
          <w:tcPr>
            <w:tcW w:w="296" w:type="pct"/>
            <w:shd w:val="clear" w:color="auto" w:fill="auto"/>
            <w:noWrap/>
            <w:vAlign w:val="bottom"/>
            <w:hideMark/>
          </w:tcPr>
          <w:p w14:paraId="7B995E2E" w14:textId="7A992BB1" w:rsidR="00787831" w:rsidRPr="00AB4D3A" w:rsidRDefault="00787831" w:rsidP="0044215A">
            <w:pPr>
              <w:widowControl w:val="0"/>
              <w:suppressAutoHyphens/>
              <w:rPr>
                <w:color w:val="000000"/>
                <w:sz w:val="28"/>
                <w:szCs w:val="28"/>
              </w:rPr>
            </w:pPr>
            <w:r>
              <w:rPr>
                <w:color w:val="000000"/>
                <w:sz w:val="28"/>
                <w:szCs w:val="28"/>
              </w:rPr>
              <w:t>9.86</w:t>
            </w:r>
          </w:p>
        </w:tc>
        <w:tc>
          <w:tcPr>
            <w:tcW w:w="329" w:type="pct"/>
            <w:shd w:val="clear" w:color="auto" w:fill="auto"/>
            <w:noWrap/>
            <w:vAlign w:val="bottom"/>
            <w:hideMark/>
          </w:tcPr>
          <w:p w14:paraId="45BF1720" w14:textId="426D1718" w:rsidR="00787831" w:rsidRPr="00AB4D3A" w:rsidRDefault="00787831" w:rsidP="0044215A">
            <w:pPr>
              <w:widowControl w:val="0"/>
              <w:suppressAutoHyphens/>
              <w:rPr>
                <w:color w:val="000000"/>
                <w:sz w:val="28"/>
                <w:szCs w:val="28"/>
              </w:rPr>
            </w:pPr>
            <w:r>
              <w:rPr>
                <w:color w:val="000000"/>
                <w:sz w:val="28"/>
                <w:szCs w:val="28"/>
              </w:rPr>
              <w:t>9.86</w:t>
            </w:r>
          </w:p>
        </w:tc>
        <w:tc>
          <w:tcPr>
            <w:tcW w:w="298" w:type="pct"/>
            <w:shd w:val="clear" w:color="auto" w:fill="auto"/>
            <w:noWrap/>
            <w:vAlign w:val="bottom"/>
            <w:hideMark/>
          </w:tcPr>
          <w:p w14:paraId="4EE70FC0" w14:textId="3A2B69D2" w:rsidR="00787831" w:rsidRPr="00AB4D3A" w:rsidRDefault="00787831" w:rsidP="0044215A">
            <w:pPr>
              <w:widowControl w:val="0"/>
              <w:suppressAutoHyphens/>
              <w:rPr>
                <w:color w:val="000000"/>
                <w:sz w:val="28"/>
                <w:szCs w:val="28"/>
              </w:rPr>
            </w:pPr>
            <w:r>
              <w:rPr>
                <w:color w:val="000000"/>
                <w:sz w:val="28"/>
                <w:szCs w:val="28"/>
              </w:rPr>
              <w:t>9.86</w:t>
            </w:r>
          </w:p>
        </w:tc>
        <w:tc>
          <w:tcPr>
            <w:tcW w:w="361" w:type="pct"/>
            <w:gridSpan w:val="2"/>
            <w:shd w:val="clear" w:color="auto" w:fill="auto"/>
            <w:noWrap/>
            <w:vAlign w:val="bottom"/>
            <w:hideMark/>
          </w:tcPr>
          <w:p w14:paraId="11540C86" w14:textId="1F8A2C4C" w:rsidR="00787831" w:rsidRPr="00AB4D3A" w:rsidRDefault="00787831" w:rsidP="0044215A">
            <w:pPr>
              <w:widowControl w:val="0"/>
              <w:suppressAutoHyphens/>
              <w:rPr>
                <w:color w:val="000000"/>
                <w:sz w:val="28"/>
                <w:szCs w:val="28"/>
              </w:rPr>
            </w:pPr>
            <w:r>
              <w:rPr>
                <w:color w:val="000000"/>
                <w:sz w:val="28"/>
                <w:szCs w:val="28"/>
              </w:rPr>
              <w:t>9.86</w:t>
            </w:r>
          </w:p>
        </w:tc>
      </w:tr>
      <w:tr w:rsidR="00790838" w:rsidRPr="003F782A" w14:paraId="0DF0D4C7" w14:textId="77777777" w:rsidTr="00790838">
        <w:trPr>
          <w:trHeight w:val="20"/>
        </w:trPr>
        <w:tc>
          <w:tcPr>
            <w:tcW w:w="1533" w:type="pct"/>
            <w:shd w:val="clear" w:color="auto" w:fill="auto"/>
            <w:hideMark/>
          </w:tcPr>
          <w:p w14:paraId="6FF21F49" w14:textId="77777777" w:rsidR="00787831" w:rsidRPr="00AB4D3A" w:rsidRDefault="00787831" w:rsidP="0044215A">
            <w:pPr>
              <w:widowControl w:val="0"/>
              <w:suppressAutoHyphens/>
              <w:rPr>
                <w:color w:val="000000"/>
                <w:sz w:val="28"/>
                <w:szCs w:val="28"/>
              </w:rPr>
            </w:pPr>
            <w:r w:rsidRPr="00AB4D3A">
              <w:rPr>
                <w:color w:val="000000"/>
                <w:sz w:val="28"/>
                <w:szCs w:val="28"/>
              </w:rPr>
              <w:t>Затраты тепла на собственные нужды в горячей воде</w:t>
            </w:r>
          </w:p>
        </w:tc>
        <w:tc>
          <w:tcPr>
            <w:tcW w:w="308" w:type="pct"/>
            <w:shd w:val="clear" w:color="auto" w:fill="auto"/>
            <w:noWrap/>
            <w:vAlign w:val="bottom"/>
            <w:hideMark/>
          </w:tcPr>
          <w:p w14:paraId="36A73020" w14:textId="246BD40A" w:rsidR="00787831" w:rsidRPr="00AB4D3A" w:rsidRDefault="00787831" w:rsidP="0044215A">
            <w:pPr>
              <w:widowControl w:val="0"/>
              <w:suppressAutoHyphens/>
              <w:rPr>
                <w:color w:val="000000"/>
                <w:sz w:val="28"/>
                <w:szCs w:val="28"/>
              </w:rPr>
            </w:pPr>
            <w:r>
              <w:rPr>
                <w:color w:val="000000"/>
                <w:sz w:val="28"/>
                <w:szCs w:val="28"/>
              </w:rPr>
              <w:t>0.00</w:t>
            </w:r>
          </w:p>
        </w:tc>
        <w:tc>
          <w:tcPr>
            <w:tcW w:w="330" w:type="pct"/>
            <w:shd w:val="clear" w:color="auto" w:fill="auto"/>
            <w:noWrap/>
            <w:vAlign w:val="bottom"/>
            <w:hideMark/>
          </w:tcPr>
          <w:p w14:paraId="46EE1829" w14:textId="6E689744" w:rsidR="00787831" w:rsidRPr="00AB4D3A" w:rsidRDefault="00787831"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3721C33F" w14:textId="75020D44" w:rsidR="00787831" w:rsidRPr="00AB4D3A" w:rsidRDefault="00787831" w:rsidP="0044215A">
            <w:pPr>
              <w:widowControl w:val="0"/>
              <w:suppressAutoHyphens/>
              <w:rPr>
                <w:color w:val="000000"/>
                <w:sz w:val="28"/>
                <w:szCs w:val="28"/>
              </w:rPr>
            </w:pPr>
            <w:r>
              <w:rPr>
                <w:color w:val="000000"/>
                <w:sz w:val="28"/>
                <w:szCs w:val="28"/>
              </w:rPr>
              <w:t>0.00</w:t>
            </w:r>
          </w:p>
        </w:tc>
        <w:tc>
          <w:tcPr>
            <w:tcW w:w="328" w:type="pct"/>
            <w:shd w:val="clear" w:color="auto" w:fill="auto"/>
            <w:noWrap/>
            <w:vAlign w:val="bottom"/>
            <w:hideMark/>
          </w:tcPr>
          <w:p w14:paraId="254C2660" w14:textId="775BED56"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7568E639" w14:textId="307AB479"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5454FF22" w14:textId="01AD8980"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5BCCA0E1" w14:textId="58FCC633"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5444B64C" w14:textId="3336A033" w:rsidR="00787831" w:rsidRPr="00AB4D3A" w:rsidRDefault="00787831"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6B12644A" w14:textId="662D4EDA" w:rsidR="00787831" w:rsidRPr="00AB4D3A" w:rsidRDefault="00787831" w:rsidP="0044215A">
            <w:pPr>
              <w:widowControl w:val="0"/>
              <w:suppressAutoHyphens/>
              <w:rPr>
                <w:color w:val="000000"/>
                <w:sz w:val="28"/>
                <w:szCs w:val="28"/>
              </w:rPr>
            </w:pPr>
            <w:r>
              <w:rPr>
                <w:color w:val="000000"/>
                <w:sz w:val="28"/>
                <w:szCs w:val="28"/>
              </w:rPr>
              <w:t>0.00</w:t>
            </w:r>
          </w:p>
        </w:tc>
        <w:tc>
          <w:tcPr>
            <w:tcW w:w="298" w:type="pct"/>
            <w:shd w:val="clear" w:color="auto" w:fill="auto"/>
            <w:noWrap/>
            <w:vAlign w:val="bottom"/>
            <w:hideMark/>
          </w:tcPr>
          <w:p w14:paraId="3B9E4D30" w14:textId="1F5D41D1" w:rsidR="00787831" w:rsidRPr="00AB4D3A" w:rsidRDefault="00787831" w:rsidP="0044215A">
            <w:pPr>
              <w:widowControl w:val="0"/>
              <w:suppressAutoHyphens/>
              <w:rPr>
                <w:color w:val="000000"/>
                <w:sz w:val="28"/>
                <w:szCs w:val="28"/>
              </w:rPr>
            </w:pPr>
            <w:r>
              <w:rPr>
                <w:color w:val="000000"/>
                <w:sz w:val="28"/>
                <w:szCs w:val="28"/>
              </w:rPr>
              <w:t>0.00</w:t>
            </w:r>
          </w:p>
        </w:tc>
        <w:tc>
          <w:tcPr>
            <w:tcW w:w="361" w:type="pct"/>
            <w:gridSpan w:val="2"/>
            <w:shd w:val="clear" w:color="auto" w:fill="auto"/>
            <w:noWrap/>
            <w:vAlign w:val="bottom"/>
            <w:hideMark/>
          </w:tcPr>
          <w:p w14:paraId="43041044" w14:textId="7D2982C6" w:rsidR="00787831" w:rsidRPr="00AB4D3A" w:rsidRDefault="00787831" w:rsidP="0044215A">
            <w:pPr>
              <w:widowControl w:val="0"/>
              <w:suppressAutoHyphens/>
              <w:rPr>
                <w:color w:val="000000"/>
                <w:sz w:val="28"/>
                <w:szCs w:val="28"/>
              </w:rPr>
            </w:pPr>
            <w:r>
              <w:rPr>
                <w:color w:val="000000"/>
                <w:sz w:val="28"/>
                <w:szCs w:val="28"/>
              </w:rPr>
              <w:t>0.00</w:t>
            </w:r>
          </w:p>
        </w:tc>
      </w:tr>
      <w:tr w:rsidR="00790838" w:rsidRPr="003F782A" w14:paraId="7EA62E53" w14:textId="77777777" w:rsidTr="00790838">
        <w:trPr>
          <w:trHeight w:val="20"/>
        </w:trPr>
        <w:tc>
          <w:tcPr>
            <w:tcW w:w="1533" w:type="pct"/>
            <w:shd w:val="clear" w:color="auto" w:fill="auto"/>
            <w:hideMark/>
          </w:tcPr>
          <w:p w14:paraId="6B1F8220" w14:textId="77777777" w:rsidR="00787831" w:rsidRPr="00AB4D3A" w:rsidRDefault="00787831" w:rsidP="0044215A">
            <w:pPr>
              <w:widowControl w:val="0"/>
              <w:suppressAutoHyphens/>
              <w:rPr>
                <w:color w:val="000000"/>
                <w:sz w:val="28"/>
                <w:szCs w:val="28"/>
              </w:rPr>
            </w:pPr>
            <w:r w:rsidRPr="00AB4D3A">
              <w:rPr>
                <w:color w:val="000000"/>
                <w:sz w:val="28"/>
                <w:szCs w:val="28"/>
              </w:rPr>
              <w:t>Потери в тепловых сетях в горячей воде</w:t>
            </w:r>
          </w:p>
        </w:tc>
        <w:tc>
          <w:tcPr>
            <w:tcW w:w="308" w:type="pct"/>
            <w:shd w:val="clear" w:color="auto" w:fill="auto"/>
            <w:noWrap/>
            <w:vAlign w:val="bottom"/>
            <w:hideMark/>
          </w:tcPr>
          <w:p w14:paraId="32CFE96E" w14:textId="367AC5CF" w:rsidR="00787831" w:rsidRPr="00AB4D3A" w:rsidRDefault="00787831" w:rsidP="0044215A">
            <w:pPr>
              <w:widowControl w:val="0"/>
              <w:suppressAutoHyphens/>
              <w:rPr>
                <w:color w:val="000000"/>
                <w:sz w:val="28"/>
                <w:szCs w:val="28"/>
              </w:rPr>
            </w:pPr>
            <w:r>
              <w:rPr>
                <w:color w:val="000000"/>
                <w:sz w:val="28"/>
                <w:szCs w:val="28"/>
              </w:rPr>
              <w:t>0.19</w:t>
            </w:r>
          </w:p>
        </w:tc>
        <w:tc>
          <w:tcPr>
            <w:tcW w:w="330" w:type="pct"/>
            <w:shd w:val="clear" w:color="auto" w:fill="auto"/>
            <w:noWrap/>
            <w:vAlign w:val="bottom"/>
            <w:hideMark/>
          </w:tcPr>
          <w:p w14:paraId="6D3AF8B3" w14:textId="5F617EA9" w:rsidR="00787831" w:rsidRPr="00AB4D3A" w:rsidRDefault="00787831" w:rsidP="0044215A">
            <w:pPr>
              <w:widowControl w:val="0"/>
              <w:suppressAutoHyphens/>
              <w:rPr>
                <w:color w:val="000000"/>
                <w:sz w:val="28"/>
                <w:szCs w:val="28"/>
              </w:rPr>
            </w:pPr>
            <w:r>
              <w:rPr>
                <w:color w:val="000000"/>
                <w:sz w:val="28"/>
                <w:szCs w:val="28"/>
              </w:rPr>
              <w:t>0.19</w:t>
            </w:r>
          </w:p>
        </w:tc>
        <w:tc>
          <w:tcPr>
            <w:tcW w:w="329" w:type="pct"/>
            <w:shd w:val="clear" w:color="auto" w:fill="auto"/>
            <w:noWrap/>
            <w:vAlign w:val="bottom"/>
            <w:hideMark/>
          </w:tcPr>
          <w:p w14:paraId="0A63DFC5" w14:textId="04591DC5" w:rsidR="00787831" w:rsidRPr="00AB4D3A" w:rsidRDefault="00787831" w:rsidP="0044215A">
            <w:pPr>
              <w:widowControl w:val="0"/>
              <w:suppressAutoHyphens/>
              <w:rPr>
                <w:color w:val="000000"/>
                <w:sz w:val="28"/>
                <w:szCs w:val="28"/>
              </w:rPr>
            </w:pPr>
            <w:r>
              <w:rPr>
                <w:color w:val="000000"/>
                <w:sz w:val="28"/>
                <w:szCs w:val="28"/>
              </w:rPr>
              <w:t>0.19</w:t>
            </w:r>
          </w:p>
        </w:tc>
        <w:tc>
          <w:tcPr>
            <w:tcW w:w="328" w:type="pct"/>
            <w:shd w:val="clear" w:color="auto" w:fill="auto"/>
            <w:noWrap/>
            <w:vAlign w:val="bottom"/>
            <w:hideMark/>
          </w:tcPr>
          <w:p w14:paraId="348C3C0B" w14:textId="17F0B281" w:rsidR="00787831" w:rsidRPr="00AB4D3A" w:rsidRDefault="00787831" w:rsidP="0044215A">
            <w:pPr>
              <w:widowControl w:val="0"/>
              <w:suppressAutoHyphens/>
              <w:rPr>
                <w:color w:val="000000"/>
                <w:sz w:val="28"/>
                <w:szCs w:val="28"/>
              </w:rPr>
            </w:pPr>
            <w:r>
              <w:rPr>
                <w:color w:val="000000"/>
                <w:sz w:val="28"/>
                <w:szCs w:val="28"/>
              </w:rPr>
              <w:t>0.19</w:t>
            </w:r>
          </w:p>
        </w:tc>
        <w:tc>
          <w:tcPr>
            <w:tcW w:w="296" w:type="pct"/>
            <w:shd w:val="clear" w:color="auto" w:fill="auto"/>
            <w:noWrap/>
            <w:vAlign w:val="bottom"/>
            <w:hideMark/>
          </w:tcPr>
          <w:p w14:paraId="02E843AC" w14:textId="04E51EB0" w:rsidR="00787831" w:rsidRPr="00AB4D3A" w:rsidRDefault="00787831" w:rsidP="0044215A">
            <w:pPr>
              <w:widowControl w:val="0"/>
              <w:suppressAutoHyphens/>
              <w:rPr>
                <w:color w:val="000000"/>
                <w:sz w:val="28"/>
                <w:szCs w:val="28"/>
              </w:rPr>
            </w:pPr>
            <w:r>
              <w:rPr>
                <w:color w:val="000000"/>
                <w:sz w:val="28"/>
                <w:szCs w:val="28"/>
              </w:rPr>
              <w:t>0.19</w:t>
            </w:r>
          </w:p>
        </w:tc>
        <w:tc>
          <w:tcPr>
            <w:tcW w:w="296" w:type="pct"/>
            <w:shd w:val="clear" w:color="auto" w:fill="auto"/>
            <w:noWrap/>
            <w:vAlign w:val="bottom"/>
            <w:hideMark/>
          </w:tcPr>
          <w:p w14:paraId="2378D083" w14:textId="2359A9A4" w:rsidR="00787831" w:rsidRPr="00AB4D3A" w:rsidRDefault="00787831" w:rsidP="0044215A">
            <w:pPr>
              <w:widowControl w:val="0"/>
              <w:suppressAutoHyphens/>
              <w:rPr>
                <w:color w:val="000000"/>
                <w:sz w:val="28"/>
                <w:szCs w:val="28"/>
              </w:rPr>
            </w:pPr>
            <w:r>
              <w:rPr>
                <w:color w:val="000000"/>
                <w:sz w:val="28"/>
                <w:szCs w:val="28"/>
              </w:rPr>
              <w:t>0.19</w:t>
            </w:r>
          </w:p>
        </w:tc>
        <w:tc>
          <w:tcPr>
            <w:tcW w:w="296" w:type="pct"/>
            <w:shd w:val="clear" w:color="auto" w:fill="auto"/>
            <w:noWrap/>
            <w:vAlign w:val="bottom"/>
            <w:hideMark/>
          </w:tcPr>
          <w:p w14:paraId="6CE3FFD1" w14:textId="0FC647C8" w:rsidR="00787831" w:rsidRPr="00AB4D3A" w:rsidRDefault="00787831" w:rsidP="0044215A">
            <w:pPr>
              <w:widowControl w:val="0"/>
              <w:suppressAutoHyphens/>
              <w:rPr>
                <w:color w:val="000000"/>
                <w:sz w:val="28"/>
                <w:szCs w:val="28"/>
              </w:rPr>
            </w:pPr>
            <w:r>
              <w:rPr>
                <w:color w:val="000000"/>
                <w:sz w:val="28"/>
                <w:szCs w:val="28"/>
              </w:rPr>
              <w:t>0.19</w:t>
            </w:r>
          </w:p>
        </w:tc>
        <w:tc>
          <w:tcPr>
            <w:tcW w:w="296" w:type="pct"/>
            <w:shd w:val="clear" w:color="auto" w:fill="auto"/>
            <w:noWrap/>
            <w:vAlign w:val="bottom"/>
            <w:hideMark/>
          </w:tcPr>
          <w:p w14:paraId="01D9D7AF" w14:textId="0B531AA0" w:rsidR="00787831" w:rsidRPr="00AB4D3A" w:rsidRDefault="00787831" w:rsidP="0044215A">
            <w:pPr>
              <w:widowControl w:val="0"/>
              <w:suppressAutoHyphens/>
              <w:rPr>
                <w:color w:val="000000"/>
                <w:sz w:val="28"/>
                <w:szCs w:val="28"/>
              </w:rPr>
            </w:pPr>
            <w:r>
              <w:rPr>
                <w:color w:val="000000"/>
                <w:sz w:val="28"/>
                <w:szCs w:val="28"/>
              </w:rPr>
              <w:t>0.19</w:t>
            </w:r>
          </w:p>
        </w:tc>
        <w:tc>
          <w:tcPr>
            <w:tcW w:w="329" w:type="pct"/>
            <w:shd w:val="clear" w:color="auto" w:fill="auto"/>
            <w:noWrap/>
            <w:vAlign w:val="bottom"/>
            <w:hideMark/>
          </w:tcPr>
          <w:p w14:paraId="1D3417A3" w14:textId="0D2BCD68" w:rsidR="00787831" w:rsidRPr="00AB4D3A" w:rsidRDefault="00787831" w:rsidP="0044215A">
            <w:pPr>
              <w:widowControl w:val="0"/>
              <w:suppressAutoHyphens/>
              <w:rPr>
                <w:color w:val="000000"/>
                <w:sz w:val="28"/>
                <w:szCs w:val="28"/>
              </w:rPr>
            </w:pPr>
            <w:r>
              <w:rPr>
                <w:color w:val="000000"/>
                <w:sz w:val="28"/>
                <w:szCs w:val="28"/>
              </w:rPr>
              <w:t>0.19</w:t>
            </w:r>
          </w:p>
        </w:tc>
        <w:tc>
          <w:tcPr>
            <w:tcW w:w="298" w:type="pct"/>
            <w:shd w:val="clear" w:color="auto" w:fill="auto"/>
            <w:noWrap/>
            <w:vAlign w:val="bottom"/>
            <w:hideMark/>
          </w:tcPr>
          <w:p w14:paraId="727B917F" w14:textId="47B9921B" w:rsidR="00787831" w:rsidRPr="00AB4D3A" w:rsidRDefault="00787831" w:rsidP="0044215A">
            <w:pPr>
              <w:widowControl w:val="0"/>
              <w:suppressAutoHyphens/>
              <w:rPr>
                <w:color w:val="000000"/>
                <w:sz w:val="28"/>
                <w:szCs w:val="28"/>
              </w:rPr>
            </w:pPr>
            <w:r>
              <w:rPr>
                <w:color w:val="000000"/>
                <w:sz w:val="28"/>
                <w:szCs w:val="28"/>
              </w:rPr>
              <w:t>0.19</w:t>
            </w:r>
          </w:p>
        </w:tc>
        <w:tc>
          <w:tcPr>
            <w:tcW w:w="361" w:type="pct"/>
            <w:gridSpan w:val="2"/>
            <w:shd w:val="clear" w:color="auto" w:fill="auto"/>
            <w:noWrap/>
            <w:vAlign w:val="bottom"/>
            <w:hideMark/>
          </w:tcPr>
          <w:p w14:paraId="09899858" w14:textId="31EFA30A" w:rsidR="00787831" w:rsidRPr="00AB4D3A" w:rsidRDefault="00787831" w:rsidP="0044215A">
            <w:pPr>
              <w:widowControl w:val="0"/>
              <w:suppressAutoHyphens/>
              <w:rPr>
                <w:color w:val="000000"/>
                <w:sz w:val="28"/>
                <w:szCs w:val="28"/>
              </w:rPr>
            </w:pPr>
            <w:r>
              <w:rPr>
                <w:color w:val="000000"/>
                <w:sz w:val="28"/>
                <w:szCs w:val="28"/>
              </w:rPr>
              <w:t>0.19</w:t>
            </w:r>
          </w:p>
        </w:tc>
      </w:tr>
      <w:tr w:rsidR="00790838" w:rsidRPr="003F782A" w14:paraId="652769AF" w14:textId="77777777" w:rsidTr="00790838">
        <w:trPr>
          <w:trHeight w:val="20"/>
        </w:trPr>
        <w:tc>
          <w:tcPr>
            <w:tcW w:w="1533" w:type="pct"/>
            <w:shd w:val="clear" w:color="auto" w:fill="auto"/>
            <w:hideMark/>
          </w:tcPr>
          <w:p w14:paraId="484C157F" w14:textId="77777777" w:rsidR="00AB4D3A" w:rsidRPr="00AB4D3A" w:rsidRDefault="00AB4D3A" w:rsidP="0044215A">
            <w:pPr>
              <w:widowControl w:val="0"/>
              <w:suppressAutoHyphens/>
              <w:rPr>
                <w:color w:val="000000"/>
                <w:sz w:val="28"/>
                <w:szCs w:val="28"/>
              </w:rPr>
            </w:pPr>
            <w:r w:rsidRPr="00AB4D3A">
              <w:rPr>
                <w:color w:val="000000"/>
                <w:sz w:val="28"/>
                <w:szCs w:val="28"/>
              </w:rPr>
              <w:t>Расчетная нагрузка на хозяйственные нужды</w:t>
            </w:r>
          </w:p>
        </w:tc>
        <w:tc>
          <w:tcPr>
            <w:tcW w:w="308" w:type="pct"/>
            <w:shd w:val="clear" w:color="auto" w:fill="auto"/>
            <w:noWrap/>
            <w:vAlign w:val="bottom"/>
            <w:hideMark/>
          </w:tcPr>
          <w:p w14:paraId="29E17FFB"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330" w:type="pct"/>
            <w:shd w:val="clear" w:color="auto" w:fill="auto"/>
            <w:noWrap/>
            <w:vAlign w:val="bottom"/>
            <w:hideMark/>
          </w:tcPr>
          <w:p w14:paraId="4AF787AA"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329" w:type="pct"/>
            <w:shd w:val="clear" w:color="auto" w:fill="auto"/>
            <w:noWrap/>
            <w:vAlign w:val="bottom"/>
            <w:hideMark/>
          </w:tcPr>
          <w:p w14:paraId="151C698A"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328" w:type="pct"/>
            <w:shd w:val="clear" w:color="auto" w:fill="auto"/>
            <w:noWrap/>
            <w:vAlign w:val="bottom"/>
            <w:hideMark/>
          </w:tcPr>
          <w:p w14:paraId="7E09925E"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296" w:type="pct"/>
            <w:shd w:val="clear" w:color="auto" w:fill="auto"/>
            <w:noWrap/>
            <w:vAlign w:val="bottom"/>
            <w:hideMark/>
          </w:tcPr>
          <w:p w14:paraId="50412C0A"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296" w:type="pct"/>
            <w:shd w:val="clear" w:color="auto" w:fill="auto"/>
            <w:noWrap/>
            <w:vAlign w:val="bottom"/>
            <w:hideMark/>
          </w:tcPr>
          <w:p w14:paraId="6F435A44"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296" w:type="pct"/>
            <w:shd w:val="clear" w:color="auto" w:fill="auto"/>
            <w:noWrap/>
            <w:vAlign w:val="bottom"/>
            <w:hideMark/>
          </w:tcPr>
          <w:p w14:paraId="05EACC5B"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296" w:type="pct"/>
            <w:shd w:val="clear" w:color="auto" w:fill="auto"/>
            <w:noWrap/>
            <w:vAlign w:val="bottom"/>
            <w:hideMark/>
          </w:tcPr>
          <w:p w14:paraId="1BAE7708"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329" w:type="pct"/>
            <w:shd w:val="clear" w:color="auto" w:fill="auto"/>
            <w:noWrap/>
            <w:vAlign w:val="bottom"/>
            <w:hideMark/>
          </w:tcPr>
          <w:p w14:paraId="0F193BAF"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298" w:type="pct"/>
            <w:shd w:val="clear" w:color="auto" w:fill="auto"/>
            <w:noWrap/>
            <w:vAlign w:val="bottom"/>
            <w:hideMark/>
          </w:tcPr>
          <w:p w14:paraId="561370E1"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361" w:type="pct"/>
            <w:gridSpan w:val="2"/>
            <w:shd w:val="clear" w:color="auto" w:fill="auto"/>
            <w:noWrap/>
            <w:vAlign w:val="bottom"/>
            <w:hideMark/>
          </w:tcPr>
          <w:p w14:paraId="42DE4C71"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r>
      <w:tr w:rsidR="00790838" w:rsidRPr="003F782A" w14:paraId="06ACF395" w14:textId="77777777" w:rsidTr="00790838">
        <w:trPr>
          <w:trHeight w:val="20"/>
        </w:trPr>
        <w:tc>
          <w:tcPr>
            <w:tcW w:w="1533" w:type="pct"/>
            <w:shd w:val="clear" w:color="auto" w:fill="auto"/>
            <w:hideMark/>
          </w:tcPr>
          <w:p w14:paraId="340E4839" w14:textId="77777777" w:rsidR="00AB4D3A" w:rsidRPr="00AB4D3A" w:rsidRDefault="00AB4D3A" w:rsidP="0044215A">
            <w:pPr>
              <w:widowControl w:val="0"/>
              <w:suppressAutoHyphens/>
              <w:rPr>
                <w:color w:val="000000"/>
                <w:sz w:val="28"/>
                <w:szCs w:val="28"/>
              </w:rPr>
            </w:pPr>
            <w:r w:rsidRPr="00AB4D3A">
              <w:rPr>
                <w:color w:val="000000"/>
                <w:sz w:val="28"/>
                <w:szCs w:val="28"/>
              </w:rPr>
              <w:t>Присоединенная договорная тепловая нагрузка в горячей воде</w:t>
            </w:r>
          </w:p>
        </w:tc>
        <w:tc>
          <w:tcPr>
            <w:tcW w:w="308" w:type="pct"/>
            <w:shd w:val="clear" w:color="auto" w:fill="auto"/>
            <w:noWrap/>
            <w:vAlign w:val="bottom"/>
            <w:hideMark/>
          </w:tcPr>
          <w:p w14:paraId="22F590E5" w14:textId="77777777" w:rsidR="00AB4D3A" w:rsidRPr="00AB4D3A" w:rsidRDefault="00AB4D3A" w:rsidP="0044215A">
            <w:pPr>
              <w:widowControl w:val="0"/>
              <w:suppressAutoHyphens/>
              <w:rPr>
                <w:color w:val="000000"/>
                <w:sz w:val="28"/>
                <w:szCs w:val="28"/>
              </w:rPr>
            </w:pPr>
            <w:r w:rsidRPr="00AB4D3A">
              <w:rPr>
                <w:color w:val="000000"/>
                <w:sz w:val="28"/>
                <w:szCs w:val="28"/>
              </w:rPr>
              <w:t>4.38</w:t>
            </w:r>
          </w:p>
        </w:tc>
        <w:tc>
          <w:tcPr>
            <w:tcW w:w="330" w:type="pct"/>
            <w:shd w:val="clear" w:color="auto" w:fill="auto"/>
            <w:noWrap/>
            <w:vAlign w:val="bottom"/>
            <w:hideMark/>
          </w:tcPr>
          <w:p w14:paraId="41C46108" w14:textId="77777777" w:rsidR="00AB4D3A" w:rsidRPr="00AB4D3A" w:rsidRDefault="00AB4D3A" w:rsidP="0044215A">
            <w:pPr>
              <w:widowControl w:val="0"/>
              <w:suppressAutoHyphens/>
              <w:rPr>
                <w:color w:val="000000"/>
                <w:sz w:val="28"/>
                <w:szCs w:val="28"/>
              </w:rPr>
            </w:pPr>
            <w:r w:rsidRPr="00AB4D3A">
              <w:rPr>
                <w:color w:val="000000"/>
                <w:sz w:val="28"/>
                <w:szCs w:val="28"/>
              </w:rPr>
              <w:t>4.38</w:t>
            </w:r>
          </w:p>
        </w:tc>
        <w:tc>
          <w:tcPr>
            <w:tcW w:w="329" w:type="pct"/>
            <w:shd w:val="clear" w:color="auto" w:fill="auto"/>
            <w:noWrap/>
            <w:vAlign w:val="bottom"/>
            <w:hideMark/>
          </w:tcPr>
          <w:p w14:paraId="25CB4075" w14:textId="77777777" w:rsidR="00AB4D3A" w:rsidRPr="00AB4D3A" w:rsidRDefault="00AB4D3A" w:rsidP="0044215A">
            <w:pPr>
              <w:widowControl w:val="0"/>
              <w:suppressAutoHyphens/>
              <w:rPr>
                <w:color w:val="000000"/>
                <w:sz w:val="28"/>
                <w:szCs w:val="28"/>
              </w:rPr>
            </w:pPr>
            <w:r w:rsidRPr="00AB4D3A">
              <w:rPr>
                <w:color w:val="000000"/>
                <w:sz w:val="28"/>
                <w:szCs w:val="28"/>
              </w:rPr>
              <w:t>4.38</w:t>
            </w:r>
          </w:p>
        </w:tc>
        <w:tc>
          <w:tcPr>
            <w:tcW w:w="328" w:type="pct"/>
            <w:shd w:val="clear" w:color="auto" w:fill="auto"/>
            <w:noWrap/>
            <w:vAlign w:val="bottom"/>
            <w:hideMark/>
          </w:tcPr>
          <w:p w14:paraId="01748619" w14:textId="77777777" w:rsidR="00AB4D3A" w:rsidRPr="00AB4D3A" w:rsidRDefault="00AB4D3A" w:rsidP="0044215A">
            <w:pPr>
              <w:widowControl w:val="0"/>
              <w:suppressAutoHyphens/>
              <w:rPr>
                <w:color w:val="000000"/>
                <w:sz w:val="28"/>
                <w:szCs w:val="28"/>
              </w:rPr>
            </w:pPr>
            <w:r w:rsidRPr="00AB4D3A">
              <w:rPr>
                <w:color w:val="000000"/>
                <w:sz w:val="28"/>
                <w:szCs w:val="28"/>
              </w:rPr>
              <w:t>4.38</w:t>
            </w:r>
          </w:p>
        </w:tc>
        <w:tc>
          <w:tcPr>
            <w:tcW w:w="296" w:type="pct"/>
            <w:shd w:val="clear" w:color="auto" w:fill="auto"/>
            <w:noWrap/>
            <w:vAlign w:val="bottom"/>
            <w:hideMark/>
          </w:tcPr>
          <w:p w14:paraId="6E492C65" w14:textId="77777777" w:rsidR="00AB4D3A" w:rsidRPr="00AB4D3A" w:rsidRDefault="00AB4D3A" w:rsidP="0044215A">
            <w:pPr>
              <w:widowControl w:val="0"/>
              <w:suppressAutoHyphens/>
              <w:rPr>
                <w:color w:val="000000"/>
                <w:sz w:val="28"/>
                <w:szCs w:val="28"/>
              </w:rPr>
            </w:pPr>
            <w:r w:rsidRPr="00AB4D3A">
              <w:rPr>
                <w:color w:val="000000"/>
                <w:sz w:val="28"/>
                <w:szCs w:val="28"/>
              </w:rPr>
              <w:t>4.38</w:t>
            </w:r>
          </w:p>
        </w:tc>
        <w:tc>
          <w:tcPr>
            <w:tcW w:w="296" w:type="pct"/>
            <w:shd w:val="clear" w:color="auto" w:fill="auto"/>
            <w:noWrap/>
            <w:vAlign w:val="bottom"/>
            <w:hideMark/>
          </w:tcPr>
          <w:p w14:paraId="08390B31" w14:textId="77777777" w:rsidR="00AB4D3A" w:rsidRPr="00AB4D3A" w:rsidRDefault="00AB4D3A" w:rsidP="0044215A">
            <w:pPr>
              <w:widowControl w:val="0"/>
              <w:suppressAutoHyphens/>
              <w:rPr>
                <w:color w:val="000000"/>
                <w:sz w:val="28"/>
                <w:szCs w:val="28"/>
              </w:rPr>
            </w:pPr>
            <w:r w:rsidRPr="00AB4D3A">
              <w:rPr>
                <w:color w:val="000000"/>
                <w:sz w:val="28"/>
                <w:szCs w:val="28"/>
              </w:rPr>
              <w:t>4.38</w:t>
            </w:r>
          </w:p>
        </w:tc>
        <w:tc>
          <w:tcPr>
            <w:tcW w:w="296" w:type="pct"/>
            <w:shd w:val="clear" w:color="auto" w:fill="auto"/>
            <w:noWrap/>
            <w:vAlign w:val="bottom"/>
            <w:hideMark/>
          </w:tcPr>
          <w:p w14:paraId="0F6F166B" w14:textId="77777777" w:rsidR="00AB4D3A" w:rsidRPr="00AB4D3A" w:rsidRDefault="00AB4D3A" w:rsidP="0044215A">
            <w:pPr>
              <w:widowControl w:val="0"/>
              <w:suppressAutoHyphens/>
              <w:rPr>
                <w:color w:val="000000"/>
                <w:sz w:val="28"/>
                <w:szCs w:val="28"/>
              </w:rPr>
            </w:pPr>
            <w:r w:rsidRPr="00AB4D3A">
              <w:rPr>
                <w:color w:val="000000"/>
                <w:sz w:val="28"/>
                <w:szCs w:val="28"/>
              </w:rPr>
              <w:t>4.38</w:t>
            </w:r>
          </w:p>
        </w:tc>
        <w:tc>
          <w:tcPr>
            <w:tcW w:w="296" w:type="pct"/>
            <w:shd w:val="clear" w:color="auto" w:fill="auto"/>
            <w:noWrap/>
            <w:vAlign w:val="bottom"/>
            <w:hideMark/>
          </w:tcPr>
          <w:p w14:paraId="33BBC284" w14:textId="77777777" w:rsidR="00AB4D3A" w:rsidRPr="00AB4D3A" w:rsidRDefault="00AB4D3A" w:rsidP="0044215A">
            <w:pPr>
              <w:widowControl w:val="0"/>
              <w:suppressAutoHyphens/>
              <w:rPr>
                <w:color w:val="000000"/>
                <w:sz w:val="28"/>
                <w:szCs w:val="28"/>
              </w:rPr>
            </w:pPr>
            <w:r w:rsidRPr="00AB4D3A">
              <w:rPr>
                <w:color w:val="000000"/>
                <w:sz w:val="28"/>
                <w:szCs w:val="28"/>
              </w:rPr>
              <w:t>4.38</w:t>
            </w:r>
          </w:p>
        </w:tc>
        <w:tc>
          <w:tcPr>
            <w:tcW w:w="329" w:type="pct"/>
            <w:shd w:val="clear" w:color="auto" w:fill="auto"/>
            <w:noWrap/>
            <w:vAlign w:val="bottom"/>
            <w:hideMark/>
          </w:tcPr>
          <w:p w14:paraId="45220BE8" w14:textId="77777777" w:rsidR="00AB4D3A" w:rsidRPr="00AB4D3A" w:rsidRDefault="00AB4D3A" w:rsidP="0044215A">
            <w:pPr>
              <w:widowControl w:val="0"/>
              <w:suppressAutoHyphens/>
              <w:rPr>
                <w:color w:val="000000"/>
                <w:sz w:val="28"/>
                <w:szCs w:val="28"/>
              </w:rPr>
            </w:pPr>
            <w:r w:rsidRPr="00AB4D3A">
              <w:rPr>
                <w:color w:val="000000"/>
                <w:sz w:val="28"/>
                <w:szCs w:val="28"/>
              </w:rPr>
              <w:t>4.38</w:t>
            </w:r>
          </w:p>
        </w:tc>
        <w:tc>
          <w:tcPr>
            <w:tcW w:w="298" w:type="pct"/>
            <w:shd w:val="clear" w:color="auto" w:fill="auto"/>
            <w:noWrap/>
            <w:vAlign w:val="bottom"/>
            <w:hideMark/>
          </w:tcPr>
          <w:p w14:paraId="462FA7D6" w14:textId="77777777" w:rsidR="00AB4D3A" w:rsidRPr="00AB4D3A" w:rsidRDefault="00AB4D3A" w:rsidP="0044215A">
            <w:pPr>
              <w:widowControl w:val="0"/>
              <w:suppressAutoHyphens/>
              <w:rPr>
                <w:color w:val="000000"/>
                <w:sz w:val="28"/>
                <w:szCs w:val="28"/>
              </w:rPr>
            </w:pPr>
            <w:r w:rsidRPr="00AB4D3A">
              <w:rPr>
                <w:color w:val="000000"/>
                <w:sz w:val="28"/>
                <w:szCs w:val="28"/>
              </w:rPr>
              <w:t>4.38</w:t>
            </w:r>
          </w:p>
        </w:tc>
        <w:tc>
          <w:tcPr>
            <w:tcW w:w="361" w:type="pct"/>
            <w:gridSpan w:val="2"/>
            <w:shd w:val="clear" w:color="auto" w:fill="auto"/>
            <w:noWrap/>
            <w:vAlign w:val="bottom"/>
            <w:hideMark/>
          </w:tcPr>
          <w:p w14:paraId="2D468D71" w14:textId="77777777" w:rsidR="00AB4D3A" w:rsidRPr="00AB4D3A" w:rsidRDefault="00AB4D3A" w:rsidP="0044215A">
            <w:pPr>
              <w:widowControl w:val="0"/>
              <w:suppressAutoHyphens/>
              <w:rPr>
                <w:color w:val="000000"/>
                <w:sz w:val="28"/>
                <w:szCs w:val="28"/>
              </w:rPr>
            </w:pPr>
            <w:r w:rsidRPr="00AB4D3A">
              <w:rPr>
                <w:color w:val="000000"/>
                <w:sz w:val="28"/>
                <w:szCs w:val="28"/>
              </w:rPr>
              <w:t>4.38</w:t>
            </w:r>
          </w:p>
        </w:tc>
      </w:tr>
      <w:tr w:rsidR="00790838" w:rsidRPr="003F782A" w14:paraId="44CB6675" w14:textId="77777777" w:rsidTr="00790838">
        <w:trPr>
          <w:trHeight w:val="20"/>
        </w:trPr>
        <w:tc>
          <w:tcPr>
            <w:tcW w:w="1533" w:type="pct"/>
            <w:shd w:val="clear" w:color="auto" w:fill="auto"/>
            <w:hideMark/>
          </w:tcPr>
          <w:p w14:paraId="31044DC0" w14:textId="77777777" w:rsidR="00787831" w:rsidRPr="00AB4D3A" w:rsidRDefault="00787831" w:rsidP="0044215A">
            <w:pPr>
              <w:widowControl w:val="0"/>
              <w:suppressAutoHyphens/>
              <w:rPr>
                <w:color w:val="000000"/>
                <w:sz w:val="28"/>
                <w:szCs w:val="28"/>
              </w:rPr>
            </w:pPr>
            <w:r w:rsidRPr="00AB4D3A">
              <w:rPr>
                <w:color w:val="000000"/>
                <w:sz w:val="28"/>
                <w:szCs w:val="28"/>
              </w:rPr>
              <w:t>Резерв/дефицит тепловой мощности (по договорной нагрузке)</w:t>
            </w:r>
          </w:p>
        </w:tc>
        <w:tc>
          <w:tcPr>
            <w:tcW w:w="308" w:type="pct"/>
            <w:shd w:val="clear" w:color="auto" w:fill="auto"/>
            <w:noWrap/>
            <w:vAlign w:val="bottom"/>
            <w:hideMark/>
          </w:tcPr>
          <w:p w14:paraId="0D277F1E" w14:textId="4DD78CC3" w:rsidR="00787831" w:rsidRPr="00AB4D3A" w:rsidRDefault="00787831" w:rsidP="0044215A">
            <w:pPr>
              <w:widowControl w:val="0"/>
              <w:suppressAutoHyphens/>
              <w:rPr>
                <w:color w:val="000000"/>
                <w:sz w:val="28"/>
                <w:szCs w:val="28"/>
              </w:rPr>
            </w:pPr>
            <w:r>
              <w:rPr>
                <w:color w:val="000000"/>
                <w:sz w:val="28"/>
                <w:szCs w:val="28"/>
              </w:rPr>
              <w:t>5.29</w:t>
            </w:r>
          </w:p>
        </w:tc>
        <w:tc>
          <w:tcPr>
            <w:tcW w:w="330" w:type="pct"/>
            <w:shd w:val="clear" w:color="auto" w:fill="auto"/>
            <w:noWrap/>
            <w:vAlign w:val="bottom"/>
            <w:hideMark/>
          </w:tcPr>
          <w:p w14:paraId="3F445680" w14:textId="6EB9C39A" w:rsidR="00787831" w:rsidRPr="00AB4D3A" w:rsidRDefault="00787831" w:rsidP="0044215A">
            <w:pPr>
              <w:widowControl w:val="0"/>
              <w:suppressAutoHyphens/>
              <w:rPr>
                <w:color w:val="000000"/>
                <w:sz w:val="28"/>
                <w:szCs w:val="28"/>
              </w:rPr>
            </w:pPr>
            <w:r>
              <w:rPr>
                <w:color w:val="000000"/>
                <w:sz w:val="28"/>
                <w:szCs w:val="28"/>
              </w:rPr>
              <w:t>5.29</w:t>
            </w:r>
          </w:p>
        </w:tc>
        <w:tc>
          <w:tcPr>
            <w:tcW w:w="329" w:type="pct"/>
            <w:shd w:val="clear" w:color="auto" w:fill="auto"/>
            <w:noWrap/>
            <w:vAlign w:val="bottom"/>
            <w:hideMark/>
          </w:tcPr>
          <w:p w14:paraId="3BB7339C" w14:textId="61F73992" w:rsidR="00787831" w:rsidRPr="00AB4D3A" w:rsidRDefault="00787831" w:rsidP="0044215A">
            <w:pPr>
              <w:widowControl w:val="0"/>
              <w:suppressAutoHyphens/>
              <w:rPr>
                <w:color w:val="000000"/>
                <w:sz w:val="28"/>
                <w:szCs w:val="28"/>
              </w:rPr>
            </w:pPr>
            <w:r>
              <w:rPr>
                <w:color w:val="000000"/>
                <w:sz w:val="28"/>
                <w:szCs w:val="28"/>
              </w:rPr>
              <w:t>5.29</w:t>
            </w:r>
          </w:p>
        </w:tc>
        <w:tc>
          <w:tcPr>
            <w:tcW w:w="328" w:type="pct"/>
            <w:shd w:val="clear" w:color="auto" w:fill="auto"/>
            <w:noWrap/>
            <w:vAlign w:val="bottom"/>
            <w:hideMark/>
          </w:tcPr>
          <w:p w14:paraId="7E43A99B" w14:textId="17452925" w:rsidR="00787831" w:rsidRPr="00AB4D3A" w:rsidRDefault="00787831" w:rsidP="0044215A">
            <w:pPr>
              <w:widowControl w:val="0"/>
              <w:suppressAutoHyphens/>
              <w:rPr>
                <w:color w:val="000000"/>
                <w:sz w:val="28"/>
                <w:szCs w:val="28"/>
              </w:rPr>
            </w:pPr>
            <w:r>
              <w:rPr>
                <w:color w:val="000000"/>
                <w:sz w:val="28"/>
                <w:szCs w:val="28"/>
              </w:rPr>
              <w:t>5.29</w:t>
            </w:r>
          </w:p>
        </w:tc>
        <w:tc>
          <w:tcPr>
            <w:tcW w:w="296" w:type="pct"/>
            <w:shd w:val="clear" w:color="auto" w:fill="auto"/>
            <w:noWrap/>
            <w:vAlign w:val="bottom"/>
            <w:hideMark/>
          </w:tcPr>
          <w:p w14:paraId="04CE9985" w14:textId="117CE136" w:rsidR="00787831" w:rsidRPr="00AB4D3A" w:rsidRDefault="00787831" w:rsidP="0044215A">
            <w:pPr>
              <w:widowControl w:val="0"/>
              <w:suppressAutoHyphens/>
              <w:rPr>
                <w:color w:val="000000"/>
                <w:sz w:val="28"/>
                <w:szCs w:val="28"/>
              </w:rPr>
            </w:pPr>
            <w:r>
              <w:rPr>
                <w:color w:val="000000"/>
                <w:sz w:val="28"/>
                <w:szCs w:val="28"/>
              </w:rPr>
              <w:t>5.29</w:t>
            </w:r>
          </w:p>
        </w:tc>
        <w:tc>
          <w:tcPr>
            <w:tcW w:w="296" w:type="pct"/>
            <w:shd w:val="clear" w:color="auto" w:fill="auto"/>
            <w:noWrap/>
            <w:vAlign w:val="bottom"/>
            <w:hideMark/>
          </w:tcPr>
          <w:p w14:paraId="04E440B0" w14:textId="53A7B55D" w:rsidR="00787831" w:rsidRPr="00AB4D3A" w:rsidRDefault="00787831" w:rsidP="0044215A">
            <w:pPr>
              <w:widowControl w:val="0"/>
              <w:suppressAutoHyphens/>
              <w:rPr>
                <w:color w:val="000000"/>
                <w:sz w:val="28"/>
                <w:szCs w:val="28"/>
              </w:rPr>
            </w:pPr>
            <w:r>
              <w:rPr>
                <w:color w:val="000000"/>
                <w:sz w:val="28"/>
                <w:szCs w:val="28"/>
              </w:rPr>
              <w:t>5.29</w:t>
            </w:r>
          </w:p>
        </w:tc>
        <w:tc>
          <w:tcPr>
            <w:tcW w:w="296" w:type="pct"/>
            <w:shd w:val="clear" w:color="auto" w:fill="auto"/>
            <w:noWrap/>
            <w:vAlign w:val="bottom"/>
            <w:hideMark/>
          </w:tcPr>
          <w:p w14:paraId="43924A59" w14:textId="7AAA4F46" w:rsidR="00787831" w:rsidRPr="00AB4D3A" w:rsidRDefault="00787831" w:rsidP="0044215A">
            <w:pPr>
              <w:widowControl w:val="0"/>
              <w:suppressAutoHyphens/>
              <w:rPr>
                <w:color w:val="000000"/>
                <w:sz w:val="28"/>
                <w:szCs w:val="28"/>
              </w:rPr>
            </w:pPr>
            <w:r>
              <w:rPr>
                <w:color w:val="000000"/>
                <w:sz w:val="28"/>
                <w:szCs w:val="28"/>
              </w:rPr>
              <w:t>5.29</w:t>
            </w:r>
          </w:p>
        </w:tc>
        <w:tc>
          <w:tcPr>
            <w:tcW w:w="296" w:type="pct"/>
            <w:shd w:val="clear" w:color="auto" w:fill="auto"/>
            <w:noWrap/>
            <w:vAlign w:val="bottom"/>
            <w:hideMark/>
          </w:tcPr>
          <w:p w14:paraId="5E3B0AD4" w14:textId="6A2FE0A7" w:rsidR="00787831" w:rsidRPr="00AB4D3A" w:rsidRDefault="00787831" w:rsidP="0044215A">
            <w:pPr>
              <w:widowControl w:val="0"/>
              <w:suppressAutoHyphens/>
              <w:rPr>
                <w:color w:val="000000"/>
                <w:sz w:val="28"/>
                <w:szCs w:val="28"/>
              </w:rPr>
            </w:pPr>
            <w:r>
              <w:rPr>
                <w:color w:val="000000"/>
                <w:sz w:val="28"/>
                <w:szCs w:val="28"/>
              </w:rPr>
              <w:t>5.29</w:t>
            </w:r>
          </w:p>
        </w:tc>
        <w:tc>
          <w:tcPr>
            <w:tcW w:w="329" w:type="pct"/>
            <w:shd w:val="clear" w:color="auto" w:fill="auto"/>
            <w:noWrap/>
            <w:vAlign w:val="bottom"/>
            <w:hideMark/>
          </w:tcPr>
          <w:p w14:paraId="1A1B4055" w14:textId="6FF9C2CF" w:rsidR="00787831" w:rsidRPr="00AB4D3A" w:rsidRDefault="00787831" w:rsidP="0044215A">
            <w:pPr>
              <w:widowControl w:val="0"/>
              <w:suppressAutoHyphens/>
              <w:rPr>
                <w:color w:val="000000"/>
                <w:sz w:val="28"/>
                <w:szCs w:val="28"/>
              </w:rPr>
            </w:pPr>
            <w:r>
              <w:rPr>
                <w:color w:val="000000"/>
                <w:sz w:val="28"/>
                <w:szCs w:val="28"/>
              </w:rPr>
              <w:t>5.29</w:t>
            </w:r>
          </w:p>
        </w:tc>
        <w:tc>
          <w:tcPr>
            <w:tcW w:w="298" w:type="pct"/>
            <w:shd w:val="clear" w:color="auto" w:fill="auto"/>
            <w:noWrap/>
            <w:vAlign w:val="bottom"/>
            <w:hideMark/>
          </w:tcPr>
          <w:p w14:paraId="227FC423" w14:textId="0DEC7E09" w:rsidR="00787831" w:rsidRPr="00AB4D3A" w:rsidRDefault="00787831" w:rsidP="0044215A">
            <w:pPr>
              <w:widowControl w:val="0"/>
              <w:suppressAutoHyphens/>
              <w:rPr>
                <w:color w:val="000000"/>
                <w:sz w:val="28"/>
                <w:szCs w:val="28"/>
              </w:rPr>
            </w:pPr>
            <w:r>
              <w:rPr>
                <w:color w:val="000000"/>
                <w:sz w:val="28"/>
                <w:szCs w:val="28"/>
              </w:rPr>
              <w:t>5.29</w:t>
            </w:r>
          </w:p>
        </w:tc>
        <w:tc>
          <w:tcPr>
            <w:tcW w:w="361" w:type="pct"/>
            <w:gridSpan w:val="2"/>
            <w:shd w:val="clear" w:color="auto" w:fill="auto"/>
            <w:noWrap/>
            <w:vAlign w:val="bottom"/>
            <w:hideMark/>
          </w:tcPr>
          <w:p w14:paraId="1A944297" w14:textId="0CC3F1F4" w:rsidR="00787831" w:rsidRPr="00AB4D3A" w:rsidRDefault="00787831" w:rsidP="0044215A">
            <w:pPr>
              <w:widowControl w:val="0"/>
              <w:suppressAutoHyphens/>
              <w:rPr>
                <w:color w:val="000000"/>
                <w:sz w:val="28"/>
                <w:szCs w:val="28"/>
              </w:rPr>
            </w:pPr>
            <w:r>
              <w:rPr>
                <w:color w:val="000000"/>
                <w:sz w:val="28"/>
                <w:szCs w:val="28"/>
              </w:rPr>
              <w:t>5.29</w:t>
            </w:r>
          </w:p>
        </w:tc>
      </w:tr>
      <w:tr w:rsidR="00790838" w:rsidRPr="003F782A" w14:paraId="172588ED" w14:textId="77777777" w:rsidTr="00790838">
        <w:trPr>
          <w:trHeight w:val="20"/>
        </w:trPr>
        <w:tc>
          <w:tcPr>
            <w:tcW w:w="1533" w:type="pct"/>
            <w:shd w:val="clear" w:color="auto" w:fill="auto"/>
            <w:hideMark/>
          </w:tcPr>
          <w:p w14:paraId="4A267AE8" w14:textId="77777777" w:rsidR="00787831" w:rsidRPr="00AB4D3A" w:rsidRDefault="00787831" w:rsidP="0044215A">
            <w:pPr>
              <w:widowControl w:val="0"/>
              <w:suppressAutoHyphens/>
              <w:rPr>
                <w:color w:val="000000"/>
                <w:sz w:val="28"/>
                <w:szCs w:val="28"/>
              </w:rPr>
            </w:pPr>
            <w:r w:rsidRPr="00AB4D3A">
              <w:rPr>
                <w:color w:val="000000"/>
                <w:sz w:val="28"/>
                <w:szCs w:val="28"/>
              </w:rPr>
              <w:t>Резерв/дефицит тепловой мощности (по фактической нагрузке)</w:t>
            </w:r>
          </w:p>
        </w:tc>
        <w:tc>
          <w:tcPr>
            <w:tcW w:w="308" w:type="pct"/>
            <w:shd w:val="clear" w:color="auto" w:fill="auto"/>
            <w:noWrap/>
            <w:vAlign w:val="bottom"/>
            <w:hideMark/>
          </w:tcPr>
          <w:p w14:paraId="4145FF68" w14:textId="49D71D71" w:rsidR="00787831" w:rsidRPr="00AB4D3A" w:rsidRDefault="00787831" w:rsidP="0044215A">
            <w:pPr>
              <w:widowControl w:val="0"/>
              <w:suppressAutoHyphens/>
              <w:rPr>
                <w:color w:val="000000"/>
                <w:sz w:val="28"/>
                <w:szCs w:val="28"/>
              </w:rPr>
            </w:pPr>
            <w:r>
              <w:rPr>
                <w:color w:val="000000"/>
                <w:sz w:val="28"/>
                <w:szCs w:val="28"/>
              </w:rPr>
              <w:t>5.29</w:t>
            </w:r>
          </w:p>
        </w:tc>
        <w:tc>
          <w:tcPr>
            <w:tcW w:w="330" w:type="pct"/>
            <w:shd w:val="clear" w:color="auto" w:fill="auto"/>
            <w:noWrap/>
            <w:vAlign w:val="bottom"/>
            <w:hideMark/>
          </w:tcPr>
          <w:p w14:paraId="35640C8D" w14:textId="4D501163" w:rsidR="00787831" w:rsidRPr="00AB4D3A" w:rsidRDefault="00787831" w:rsidP="0044215A">
            <w:pPr>
              <w:widowControl w:val="0"/>
              <w:suppressAutoHyphens/>
              <w:rPr>
                <w:color w:val="000000"/>
                <w:sz w:val="28"/>
                <w:szCs w:val="28"/>
              </w:rPr>
            </w:pPr>
            <w:r>
              <w:rPr>
                <w:color w:val="000000"/>
                <w:sz w:val="28"/>
                <w:szCs w:val="28"/>
              </w:rPr>
              <w:t>5.29</w:t>
            </w:r>
          </w:p>
        </w:tc>
        <w:tc>
          <w:tcPr>
            <w:tcW w:w="329" w:type="pct"/>
            <w:shd w:val="clear" w:color="auto" w:fill="auto"/>
            <w:noWrap/>
            <w:vAlign w:val="bottom"/>
            <w:hideMark/>
          </w:tcPr>
          <w:p w14:paraId="5A4259E8" w14:textId="12BAD8B0" w:rsidR="00787831" w:rsidRPr="00AB4D3A" w:rsidRDefault="00787831" w:rsidP="0044215A">
            <w:pPr>
              <w:widowControl w:val="0"/>
              <w:suppressAutoHyphens/>
              <w:rPr>
                <w:color w:val="000000"/>
                <w:sz w:val="28"/>
                <w:szCs w:val="28"/>
              </w:rPr>
            </w:pPr>
            <w:r>
              <w:rPr>
                <w:color w:val="000000"/>
                <w:sz w:val="28"/>
                <w:szCs w:val="28"/>
              </w:rPr>
              <w:t>5.29</w:t>
            </w:r>
          </w:p>
        </w:tc>
        <w:tc>
          <w:tcPr>
            <w:tcW w:w="328" w:type="pct"/>
            <w:shd w:val="clear" w:color="auto" w:fill="auto"/>
            <w:noWrap/>
            <w:vAlign w:val="bottom"/>
            <w:hideMark/>
          </w:tcPr>
          <w:p w14:paraId="3E800D92" w14:textId="14A243CB" w:rsidR="00787831" w:rsidRPr="00AB4D3A" w:rsidRDefault="00787831" w:rsidP="0044215A">
            <w:pPr>
              <w:widowControl w:val="0"/>
              <w:suppressAutoHyphens/>
              <w:rPr>
                <w:color w:val="000000"/>
                <w:sz w:val="28"/>
                <w:szCs w:val="28"/>
              </w:rPr>
            </w:pPr>
            <w:r>
              <w:rPr>
                <w:color w:val="000000"/>
                <w:sz w:val="28"/>
                <w:szCs w:val="28"/>
              </w:rPr>
              <w:t>5.29</w:t>
            </w:r>
          </w:p>
        </w:tc>
        <w:tc>
          <w:tcPr>
            <w:tcW w:w="296" w:type="pct"/>
            <w:shd w:val="clear" w:color="auto" w:fill="auto"/>
            <w:noWrap/>
            <w:vAlign w:val="bottom"/>
            <w:hideMark/>
          </w:tcPr>
          <w:p w14:paraId="51957048" w14:textId="5D650CCC" w:rsidR="00787831" w:rsidRPr="00AB4D3A" w:rsidRDefault="00787831" w:rsidP="0044215A">
            <w:pPr>
              <w:widowControl w:val="0"/>
              <w:suppressAutoHyphens/>
              <w:rPr>
                <w:color w:val="000000"/>
                <w:sz w:val="28"/>
                <w:szCs w:val="28"/>
              </w:rPr>
            </w:pPr>
            <w:r>
              <w:rPr>
                <w:color w:val="000000"/>
                <w:sz w:val="28"/>
                <w:szCs w:val="28"/>
              </w:rPr>
              <w:t>5.29</w:t>
            </w:r>
          </w:p>
        </w:tc>
        <w:tc>
          <w:tcPr>
            <w:tcW w:w="296" w:type="pct"/>
            <w:shd w:val="clear" w:color="auto" w:fill="auto"/>
            <w:noWrap/>
            <w:vAlign w:val="bottom"/>
            <w:hideMark/>
          </w:tcPr>
          <w:p w14:paraId="6D01569E" w14:textId="521EF801" w:rsidR="00787831" w:rsidRPr="00AB4D3A" w:rsidRDefault="00787831" w:rsidP="0044215A">
            <w:pPr>
              <w:widowControl w:val="0"/>
              <w:suppressAutoHyphens/>
              <w:rPr>
                <w:color w:val="000000"/>
                <w:sz w:val="28"/>
                <w:szCs w:val="28"/>
              </w:rPr>
            </w:pPr>
            <w:r>
              <w:rPr>
                <w:color w:val="000000"/>
                <w:sz w:val="28"/>
                <w:szCs w:val="28"/>
              </w:rPr>
              <w:t>5.29</w:t>
            </w:r>
          </w:p>
        </w:tc>
        <w:tc>
          <w:tcPr>
            <w:tcW w:w="296" w:type="pct"/>
            <w:shd w:val="clear" w:color="auto" w:fill="auto"/>
            <w:noWrap/>
            <w:vAlign w:val="bottom"/>
            <w:hideMark/>
          </w:tcPr>
          <w:p w14:paraId="6764CAC8" w14:textId="3C2DB4F3" w:rsidR="00787831" w:rsidRPr="00AB4D3A" w:rsidRDefault="00787831" w:rsidP="0044215A">
            <w:pPr>
              <w:widowControl w:val="0"/>
              <w:suppressAutoHyphens/>
              <w:rPr>
                <w:color w:val="000000"/>
                <w:sz w:val="28"/>
                <w:szCs w:val="28"/>
              </w:rPr>
            </w:pPr>
            <w:r>
              <w:rPr>
                <w:color w:val="000000"/>
                <w:sz w:val="28"/>
                <w:szCs w:val="28"/>
              </w:rPr>
              <w:t>5.29</w:t>
            </w:r>
          </w:p>
        </w:tc>
        <w:tc>
          <w:tcPr>
            <w:tcW w:w="296" w:type="pct"/>
            <w:shd w:val="clear" w:color="auto" w:fill="auto"/>
            <w:noWrap/>
            <w:vAlign w:val="bottom"/>
            <w:hideMark/>
          </w:tcPr>
          <w:p w14:paraId="20C43D57" w14:textId="179E6403" w:rsidR="00787831" w:rsidRPr="00AB4D3A" w:rsidRDefault="00787831" w:rsidP="0044215A">
            <w:pPr>
              <w:widowControl w:val="0"/>
              <w:suppressAutoHyphens/>
              <w:rPr>
                <w:color w:val="000000"/>
                <w:sz w:val="28"/>
                <w:szCs w:val="28"/>
              </w:rPr>
            </w:pPr>
            <w:r>
              <w:rPr>
                <w:color w:val="000000"/>
                <w:sz w:val="28"/>
                <w:szCs w:val="28"/>
              </w:rPr>
              <w:t>5.29</w:t>
            </w:r>
          </w:p>
        </w:tc>
        <w:tc>
          <w:tcPr>
            <w:tcW w:w="329" w:type="pct"/>
            <w:shd w:val="clear" w:color="auto" w:fill="auto"/>
            <w:noWrap/>
            <w:vAlign w:val="bottom"/>
            <w:hideMark/>
          </w:tcPr>
          <w:p w14:paraId="2371EE8D" w14:textId="7936C46C" w:rsidR="00787831" w:rsidRPr="00AB4D3A" w:rsidRDefault="00787831" w:rsidP="0044215A">
            <w:pPr>
              <w:widowControl w:val="0"/>
              <w:suppressAutoHyphens/>
              <w:rPr>
                <w:color w:val="000000"/>
                <w:sz w:val="28"/>
                <w:szCs w:val="28"/>
              </w:rPr>
            </w:pPr>
            <w:r>
              <w:rPr>
                <w:color w:val="000000"/>
                <w:sz w:val="28"/>
                <w:szCs w:val="28"/>
              </w:rPr>
              <w:t>5.29</w:t>
            </w:r>
          </w:p>
        </w:tc>
        <w:tc>
          <w:tcPr>
            <w:tcW w:w="298" w:type="pct"/>
            <w:shd w:val="clear" w:color="auto" w:fill="auto"/>
            <w:noWrap/>
            <w:vAlign w:val="bottom"/>
            <w:hideMark/>
          </w:tcPr>
          <w:p w14:paraId="64D956AF" w14:textId="209C2F0E" w:rsidR="00787831" w:rsidRPr="00AB4D3A" w:rsidRDefault="00787831" w:rsidP="0044215A">
            <w:pPr>
              <w:widowControl w:val="0"/>
              <w:suppressAutoHyphens/>
              <w:rPr>
                <w:color w:val="000000"/>
                <w:sz w:val="28"/>
                <w:szCs w:val="28"/>
              </w:rPr>
            </w:pPr>
            <w:r>
              <w:rPr>
                <w:color w:val="000000"/>
                <w:sz w:val="28"/>
                <w:szCs w:val="28"/>
              </w:rPr>
              <w:t>5.29</w:t>
            </w:r>
          </w:p>
        </w:tc>
        <w:tc>
          <w:tcPr>
            <w:tcW w:w="361" w:type="pct"/>
            <w:gridSpan w:val="2"/>
            <w:shd w:val="clear" w:color="auto" w:fill="auto"/>
            <w:noWrap/>
            <w:vAlign w:val="bottom"/>
            <w:hideMark/>
          </w:tcPr>
          <w:p w14:paraId="00DF7203" w14:textId="1DE7746D" w:rsidR="00787831" w:rsidRPr="00AB4D3A" w:rsidRDefault="00787831" w:rsidP="0044215A">
            <w:pPr>
              <w:widowControl w:val="0"/>
              <w:suppressAutoHyphens/>
              <w:rPr>
                <w:color w:val="000000"/>
                <w:sz w:val="28"/>
                <w:szCs w:val="28"/>
              </w:rPr>
            </w:pPr>
            <w:r>
              <w:rPr>
                <w:color w:val="000000"/>
                <w:sz w:val="28"/>
                <w:szCs w:val="28"/>
              </w:rPr>
              <w:t>5.29</w:t>
            </w:r>
          </w:p>
        </w:tc>
      </w:tr>
      <w:tr w:rsidR="00AB4D3A" w:rsidRPr="003F782A" w14:paraId="5CB2EFFB" w14:textId="77777777" w:rsidTr="00790838">
        <w:trPr>
          <w:trHeight w:val="20"/>
        </w:trPr>
        <w:tc>
          <w:tcPr>
            <w:tcW w:w="5000" w:type="pct"/>
            <w:gridSpan w:val="13"/>
            <w:shd w:val="clear" w:color="auto" w:fill="auto"/>
            <w:noWrap/>
            <w:vAlign w:val="bottom"/>
            <w:hideMark/>
          </w:tcPr>
          <w:p w14:paraId="6FD515D1" w14:textId="348C8498" w:rsidR="00AB4D3A" w:rsidRPr="00AB4D3A" w:rsidRDefault="00AB4D3A" w:rsidP="0044215A">
            <w:pPr>
              <w:widowControl w:val="0"/>
              <w:suppressAutoHyphens/>
              <w:rPr>
                <w:sz w:val="28"/>
                <w:szCs w:val="28"/>
              </w:rPr>
            </w:pPr>
            <w:r w:rsidRPr="003F782A">
              <w:rPr>
                <w:sz w:val="28"/>
                <w:szCs w:val="28"/>
              </w:rPr>
              <w:t>Котельная, п. Садовый, ул. Лесная</w:t>
            </w:r>
          </w:p>
        </w:tc>
      </w:tr>
      <w:tr w:rsidR="00790838" w:rsidRPr="003F782A" w14:paraId="7CFF4011" w14:textId="77777777" w:rsidTr="00790838">
        <w:trPr>
          <w:trHeight w:val="20"/>
        </w:trPr>
        <w:tc>
          <w:tcPr>
            <w:tcW w:w="1533" w:type="pct"/>
            <w:shd w:val="clear" w:color="auto" w:fill="auto"/>
            <w:hideMark/>
          </w:tcPr>
          <w:p w14:paraId="7481E66B" w14:textId="77777777" w:rsidR="00787831" w:rsidRPr="00AB4D3A" w:rsidRDefault="00787831" w:rsidP="0044215A">
            <w:pPr>
              <w:widowControl w:val="0"/>
              <w:suppressAutoHyphens/>
              <w:rPr>
                <w:color w:val="000000"/>
                <w:sz w:val="28"/>
                <w:szCs w:val="28"/>
              </w:rPr>
            </w:pPr>
            <w:r w:rsidRPr="00AB4D3A">
              <w:rPr>
                <w:color w:val="000000"/>
                <w:sz w:val="28"/>
                <w:szCs w:val="28"/>
              </w:rPr>
              <w:lastRenderedPageBreak/>
              <w:t>Установленная тепловая мощность, в том числе:</w:t>
            </w:r>
          </w:p>
        </w:tc>
        <w:tc>
          <w:tcPr>
            <w:tcW w:w="308" w:type="pct"/>
            <w:shd w:val="clear" w:color="auto" w:fill="auto"/>
            <w:noWrap/>
            <w:vAlign w:val="bottom"/>
            <w:hideMark/>
          </w:tcPr>
          <w:p w14:paraId="36719A12" w14:textId="2CC9D386" w:rsidR="00787831" w:rsidRPr="00AB4D3A" w:rsidRDefault="00787831" w:rsidP="0044215A">
            <w:pPr>
              <w:widowControl w:val="0"/>
              <w:suppressAutoHyphens/>
              <w:rPr>
                <w:color w:val="000000"/>
                <w:sz w:val="28"/>
                <w:szCs w:val="28"/>
              </w:rPr>
            </w:pPr>
            <w:r>
              <w:rPr>
                <w:color w:val="000000"/>
                <w:sz w:val="28"/>
                <w:szCs w:val="28"/>
              </w:rPr>
              <w:t>0.210</w:t>
            </w:r>
          </w:p>
        </w:tc>
        <w:tc>
          <w:tcPr>
            <w:tcW w:w="330" w:type="pct"/>
            <w:shd w:val="clear" w:color="auto" w:fill="auto"/>
            <w:noWrap/>
            <w:vAlign w:val="bottom"/>
            <w:hideMark/>
          </w:tcPr>
          <w:p w14:paraId="3F30807A" w14:textId="7107E83A" w:rsidR="00787831" w:rsidRPr="00AB4D3A" w:rsidRDefault="00787831" w:rsidP="0044215A">
            <w:pPr>
              <w:widowControl w:val="0"/>
              <w:suppressAutoHyphens/>
              <w:rPr>
                <w:color w:val="000000"/>
                <w:sz w:val="28"/>
                <w:szCs w:val="28"/>
              </w:rPr>
            </w:pPr>
            <w:r>
              <w:rPr>
                <w:color w:val="000000"/>
                <w:sz w:val="28"/>
                <w:szCs w:val="28"/>
              </w:rPr>
              <w:t>0.210</w:t>
            </w:r>
          </w:p>
        </w:tc>
        <w:tc>
          <w:tcPr>
            <w:tcW w:w="329" w:type="pct"/>
            <w:shd w:val="clear" w:color="auto" w:fill="auto"/>
            <w:noWrap/>
            <w:vAlign w:val="bottom"/>
            <w:hideMark/>
          </w:tcPr>
          <w:p w14:paraId="42BD9D4A" w14:textId="57C183EB" w:rsidR="00787831" w:rsidRPr="00AB4D3A" w:rsidRDefault="00787831" w:rsidP="0044215A">
            <w:pPr>
              <w:widowControl w:val="0"/>
              <w:suppressAutoHyphens/>
              <w:rPr>
                <w:color w:val="000000"/>
                <w:sz w:val="28"/>
                <w:szCs w:val="28"/>
              </w:rPr>
            </w:pPr>
            <w:r>
              <w:rPr>
                <w:color w:val="000000"/>
                <w:sz w:val="28"/>
                <w:szCs w:val="28"/>
              </w:rPr>
              <w:t>0.210</w:t>
            </w:r>
          </w:p>
        </w:tc>
        <w:tc>
          <w:tcPr>
            <w:tcW w:w="328" w:type="pct"/>
            <w:shd w:val="clear" w:color="auto" w:fill="auto"/>
            <w:noWrap/>
            <w:vAlign w:val="bottom"/>
            <w:hideMark/>
          </w:tcPr>
          <w:p w14:paraId="7F47F8F8" w14:textId="1F75D444" w:rsidR="00787831" w:rsidRPr="00AB4D3A" w:rsidRDefault="00787831" w:rsidP="0044215A">
            <w:pPr>
              <w:widowControl w:val="0"/>
              <w:suppressAutoHyphens/>
              <w:rPr>
                <w:color w:val="000000"/>
                <w:sz w:val="28"/>
                <w:szCs w:val="28"/>
              </w:rPr>
            </w:pPr>
            <w:r>
              <w:rPr>
                <w:color w:val="000000"/>
                <w:sz w:val="28"/>
                <w:szCs w:val="28"/>
              </w:rPr>
              <w:t>0.210</w:t>
            </w:r>
          </w:p>
        </w:tc>
        <w:tc>
          <w:tcPr>
            <w:tcW w:w="296" w:type="pct"/>
            <w:shd w:val="clear" w:color="auto" w:fill="auto"/>
            <w:noWrap/>
            <w:vAlign w:val="bottom"/>
            <w:hideMark/>
          </w:tcPr>
          <w:p w14:paraId="0727412D" w14:textId="37E77FFE" w:rsidR="00787831" w:rsidRPr="00AB4D3A" w:rsidRDefault="00787831" w:rsidP="0044215A">
            <w:pPr>
              <w:widowControl w:val="0"/>
              <w:suppressAutoHyphens/>
              <w:rPr>
                <w:color w:val="000000"/>
                <w:sz w:val="28"/>
                <w:szCs w:val="28"/>
              </w:rPr>
            </w:pPr>
            <w:r>
              <w:rPr>
                <w:color w:val="000000"/>
                <w:sz w:val="28"/>
                <w:szCs w:val="28"/>
              </w:rPr>
              <w:t>0.210</w:t>
            </w:r>
          </w:p>
        </w:tc>
        <w:tc>
          <w:tcPr>
            <w:tcW w:w="296" w:type="pct"/>
            <w:shd w:val="clear" w:color="auto" w:fill="auto"/>
            <w:noWrap/>
            <w:vAlign w:val="bottom"/>
            <w:hideMark/>
          </w:tcPr>
          <w:p w14:paraId="07FC113A" w14:textId="18595427" w:rsidR="00787831" w:rsidRPr="00AB4D3A" w:rsidRDefault="00787831" w:rsidP="0044215A">
            <w:pPr>
              <w:widowControl w:val="0"/>
              <w:suppressAutoHyphens/>
              <w:rPr>
                <w:color w:val="000000"/>
                <w:sz w:val="28"/>
                <w:szCs w:val="28"/>
              </w:rPr>
            </w:pPr>
            <w:r>
              <w:rPr>
                <w:color w:val="000000"/>
                <w:sz w:val="28"/>
                <w:szCs w:val="28"/>
              </w:rPr>
              <w:t>0.210</w:t>
            </w:r>
          </w:p>
        </w:tc>
        <w:tc>
          <w:tcPr>
            <w:tcW w:w="296" w:type="pct"/>
            <w:shd w:val="clear" w:color="auto" w:fill="auto"/>
            <w:noWrap/>
            <w:vAlign w:val="bottom"/>
            <w:hideMark/>
          </w:tcPr>
          <w:p w14:paraId="6C2D822F" w14:textId="6F041A9A" w:rsidR="00787831" w:rsidRPr="00AB4D3A" w:rsidRDefault="00787831" w:rsidP="0044215A">
            <w:pPr>
              <w:widowControl w:val="0"/>
              <w:suppressAutoHyphens/>
              <w:rPr>
                <w:color w:val="000000"/>
                <w:sz w:val="28"/>
                <w:szCs w:val="28"/>
              </w:rPr>
            </w:pPr>
            <w:r>
              <w:rPr>
                <w:color w:val="000000"/>
                <w:sz w:val="28"/>
                <w:szCs w:val="28"/>
              </w:rPr>
              <w:t>0.210</w:t>
            </w:r>
          </w:p>
        </w:tc>
        <w:tc>
          <w:tcPr>
            <w:tcW w:w="296" w:type="pct"/>
            <w:shd w:val="clear" w:color="auto" w:fill="auto"/>
            <w:noWrap/>
            <w:vAlign w:val="bottom"/>
            <w:hideMark/>
          </w:tcPr>
          <w:p w14:paraId="28E8340B" w14:textId="6799281B" w:rsidR="00787831" w:rsidRPr="00AB4D3A" w:rsidRDefault="00787831" w:rsidP="0044215A">
            <w:pPr>
              <w:widowControl w:val="0"/>
              <w:suppressAutoHyphens/>
              <w:rPr>
                <w:color w:val="000000"/>
                <w:sz w:val="28"/>
                <w:szCs w:val="28"/>
              </w:rPr>
            </w:pPr>
            <w:r>
              <w:rPr>
                <w:color w:val="000000"/>
                <w:sz w:val="28"/>
                <w:szCs w:val="28"/>
              </w:rPr>
              <w:t>0.210</w:t>
            </w:r>
          </w:p>
        </w:tc>
        <w:tc>
          <w:tcPr>
            <w:tcW w:w="329" w:type="pct"/>
            <w:shd w:val="clear" w:color="auto" w:fill="auto"/>
            <w:noWrap/>
            <w:vAlign w:val="bottom"/>
            <w:hideMark/>
          </w:tcPr>
          <w:p w14:paraId="6F216448" w14:textId="3895B6DC" w:rsidR="00787831" w:rsidRPr="00AB4D3A" w:rsidRDefault="00787831" w:rsidP="0044215A">
            <w:pPr>
              <w:widowControl w:val="0"/>
              <w:suppressAutoHyphens/>
              <w:rPr>
                <w:color w:val="000000"/>
                <w:sz w:val="28"/>
                <w:szCs w:val="28"/>
              </w:rPr>
            </w:pPr>
            <w:r>
              <w:rPr>
                <w:color w:val="000000"/>
                <w:sz w:val="28"/>
                <w:szCs w:val="28"/>
              </w:rPr>
              <w:t>0.210</w:t>
            </w:r>
          </w:p>
        </w:tc>
        <w:tc>
          <w:tcPr>
            <w:tcW w:w="298" w:type="pct"/>
            <w:shd w:val="clear" w:color="auto" w:fill="auto"/>
            <w:noWrap/>
            <w:vAlign w:val="bottom"/>
            <w:hideMark/>
          </w:tcPr>
          <w:p w14:paraId="6F1119A3" w14:textId="0504316F" w:rsidR="00787831" w:rsidRPr="00AB4D3A" w:rsidRDefault="00787831" w:rsidP="0044215A">
            <w:pPr>
              <w:widowControl w:val="0"/>
              <w:suppressAutoHyphens/>
              <w:rPr>
                <w:color w:val="000000"/>
                <w:sz w:val="28"/>
                <w:szCs w:val="28"/>
              </w:rPr>
            </w:pPr>
            <w:r>
              <w:rPr>
                <w:color w:val="000000"/>
                <w:sz w:val="28"/>
                <w:szCs w:val="28"/>
              </w:rPr>
              <w:t>0.210</w:t>
            </w:r>
          </w:p>
        </w:tc>
        <w:tc>
          <w:tcPr>
            <w:tcW w:w="361" w:type="pct"/>
            <w:gridSpan w:val="2"/>
            <w:shd w:val="clear" w:color="auto" w:fill="auto"/>
            <w:noWrap/>
            <w:vAlign w:val="bottom"/>
            <w:hideMark/>
          </w:tcPr>
          <w:p w14:paraId="7E11693D" w14:textId="6437032E" w:rsidR="00787831" w:rsidRPr="00AB4D3A" w:rsidRDefault="00787831" w:rsidP="0044215A">
            <w:pPr>
              <w:widowControl w:val="0"/>
              <w:suppressAutoHyphens/>
              <w:rPr>
                <w:color w:val="000000"/>
                <w:sz w:val="28"/>
                <w:szCs w:val="28"/>
              </w:rPr>
            </w:pPr>
            <w:r>
              <w:rPr>
                <w:color w:val="000000"/>
                <w:sz w:val="28"/>
                <w:szCs w:val="28"/>
              </w:rPr>
              <w:t>0.210</w:t>
            </w:r>
          </w:p>
        </w:tc>
      </w:tr>
      <w:tr w:rsidR="00790838" w:rsidRPr="003F782A" w14:paraId="28C37488" w14:textId="77777777" w:rsidTr="00790838">
        <w:trPr>
          <w:trHeight w:val="20"/>
        </w:trPr>
        <w:tc>
          <w:tcPr>
            <w:tcW w:w="1533" w:type="pct"/>
            <w:shd w:val="clear" w:color="auto" w:fill="auto"/>
            <w:hideMark/>
          </w:tcPr>
          <w:p w14:paraId="6749D691" w14:textId="77777777" w:rsidR="00787831" w:rsidRPr="00AB4D3A" w:rsidRDefault="00787831" w:rsidP="0044215A">
            <w:pPr>
              <w:widowControl w:val="0"/>
              <w:suppressAutoHyphens/>
              <w:rPr>
                <w:color w:val="000000"/>
                <w:sz w:val="28"/>
                <w:szCs w:val="28"/>
              </w:rPr>
            </w:pPr>
            <w:r w:rsidRPr="00AB4D3A">
              <w:rPr>
                <w:color w:val="000000"/>
                <w:sz w:val="28"/>
                <w:szCs w:val="28"/>
              </w:rPr>
              <w:t>Ограничение тепловой мощности</w:t>
            </w:r>
          </w:p>
        </w:tc>
        <w:tc>
          <w:tcPr>
            <w:tcW w:w="308" w:type="pct"/>
            <w:shd w:val="clear" w:color="auto" w:fill="auto"/>
            <w:noWrap/>
            <w:vAlign w:val="bottom"/>
            <w:hideMark/>
          </w:tcPr>
          <w:p w14:paraId="16B96566" w14:textId="6D56E0F0" w:rsidR="00787831" w:rsidRPr="00AB4D3A" w:rsidRDefault="00787831" w:rsidP="0044215A">
            <w:pPr>
              <w:widowControl w:val="0"/>
              <w:suppressAutoHyphens/>
              <w:rPr>
                <w:color w:val="000000"/>
                <w:sz w:val="28"/>
                <w:szCs w:val="28"/>
              </w:rPr>
            </w:pPr>
            <w:r>
              <w:rPr>
                <w:color w:val="000000"/>
                <w:sz w:val="28"/>
                <w:szCs w:val="28"/>
              </w:rPr>
              <w:t>0.000</w:t>
            </w:r>
          </w:p>
        </w:tc>
        <w:tc>
          <w:tcPr>
            <w:tcW w:w="330" w:type="pct"/>
            <w:shd w:val="clear" w:color="auto" w:fill="auto"/>
            <w:noWrap/>
            <w:vAlign w:val="bottom"/>
            <w:hideMark/>
          </w:tcPr>
          <w:p w14:paraId="6173C308" w14:textId="5B36FF51" w:rsidR="00787831" w:rsidRPr="00AB4D3A" w:rsidRDefault="00787831" w:rsidP="0044215A">
            <w:pPr>
              <w:widowControl w:val="0"/>
              <w:suppressAutoHyphens/>
              <w:rPr>
                <w:color w:val="000000"/>
                <w:sz w:val="28"/>
                <w:szCs w:val="28"/>
              </w:rPr>
            </w:pPr>
            <w:r>
              <w:rPr>
                <w:color w:val="000000"/>
                <w:sz w:val="28"/>
                <w:szCs w:val="28"/>
              </w:rPr>
              <w:t>0.000</w:t>
            </w:r>
          </w:p>
        </w:tc>
        <w:tc>
          <w:tcPr>
            <w:tcW w:w="329" w:type="pct"/>
            <w:shd w:val="clear" w:color="auto" w:fill="auto"/>
            <w:noWrap/>
            <w:vAlign w:val="bottom"/>
            <w:hideMark/>
          </w:tcPr>
          <w:p w14:paraId="310E06F6" w14:textId="25E19792" w:rsidR="00787831" w:rsidRPr="00AB4D3A" w:rsidRDefault="00787831" w:rsidP="0044215A">
            <w:pPr>
              <w:widowControl w:val="0"/>
              <w:suppressAutoHyphens/>
              <w:rPr>
                <w:color w:val="000000"/>
                <w:sz w:val="28"/>
                <w:szCs w:val="28"/>
              </w:rPr>
            </w:pPr>
            <w:r>
              <w:rPr>
                <w:color w:val="000000"/>
                <w:sz w:val="28"/>
                <w:szCs w:val="28"/>
              </w:rPr>
              <w:t>0.000</w:t>
            </w:r>
          </w:p>
        </w:tc>
        <w:tc>
          <w:tcPr>
            <w:tcW w:w="328" w:type="pct"/>
            <w:shd w:val="clear" w:color="auto" w:fill="auto"/>
            <w:noWrap/>
            <w:vAlign w:val="bottom"/>
            <w:hideMark/>
          </w:tcPr>
          <w:p w14:paraId="022DEB48" w14:textId="0EBE300C" w:rsidR="00787831" w:rsidRPr="00AB4D3A" w:rsidRDefault="00787831" w:rsidP="0044215A">
            <w:pPr>
              <w:widowControl w:val="0"/>
              <w:suppressAutoHyphens/>
              <w:rPr>
                <w:color w:val="000000"/>
                <w:sz w:val="28"/>
                <w:szCs w:val="28"/>
              </w:rPr>
            </w:pPr>
            <w:r>
              <w:rPr>
                <w:color w:val="000000"/>
                <w:sz w:val="28"/>
                <w:szCs w:val="28"/>
              </w:rPr>
              <w:t>0.000</w:t>
            </w:r>
          </w:p>
        </w:tc>
        <w:tc>
          <w:tcPr>
            <w:tcW w:w="296" w:type="pct"/>
            <w:shd w:val="clear" w:color="auto" w:fill="auto"/>
            <w:noWrap/>
            <w:vAlign w:val="bottom"/>
            <w:hideMark/>
          </w:tcPr>
          <w:p w14:paraId="36A7C974" w14:textId="647BC5FD" w:rsidR="00787831" w:rsidRPr="00AB4D3A" w:rsidRDefault="00787831" w:rsidP="0044215A">
            <w:pPr>
              <w:widowControl w:val="0"/>
              <w:suppressAutoHyphens/>
              <w:rPr>
                <w:color w:val="000000"/>
                <w:sz w:val="28"/>
                <w:szCs w:val="28"/>
              </w:rPr>
            </w:pPr>
            <w:r>
              <w:rPr>
                <w:color w:val="000000"/>
                <w:sz w:val="28"/>
                <w:szCs w:val="28"/>
              </w:rPr>
              <w:t>0.000</w:t>
            </w:r>
          </w:p>
        </w:tc>
        <w:tc>
          <w:tcPr>
            <w:tcW w:w="296" w:type="pct"/>
            <w:shd w:val="clear" w:color="auto" w:fill="auto"/>
            <w:noWrap/>
            <w:vAlign w:val="bottom"/>
            <w:hideMark/>
          </w:tcPr>
          <w:p w14:paraId="5DE825A2" w14:textId="4827E488" w:rsidR="00787831" w:rsidRPr="00AB4D3A" w:rsidRDefault="00787831" w:rsidP="0044215A">
            <w:pPr>
              <w:widowControl w:val="0"/>
              <w:suppressAutoHyphens/>
              <w:rPr>
                <w:color w:val="000000"/>
                <w:sz w:val="28"/>
                <w:szCs w:val="28"/>
              </w:rPr>
            </w:pPr>
            <w:r>
              <w:rPr>
                <w:color w:val="000000"/>
                <w:sz w:val="28"/>
                <w:szCs w:val="28"/>
              </w:rPr>
              <w:t>0.000</w:t>
            </w:r>
          </w:p>
        </w:tc>
        <w:tc>
          <w:tcPr>
            <w:tcW w:w="296" w:type="pct"/>
            <w:shd w:val="clear" w:color="auto" w:fill="auto"/>
            <w:noWrap/>
            <w:vAlign w:val="bottom"/>
            <w:hideMark/>
          </w:tcPr>
          <w:p w14:paraId="2DF89510" w14:textId="1B6E371D" w:rsidR="00787831" w:rsidRPr="00AB4D3A" w:rsidRDefault="00787831" w:rsidP="0044215A">
            <w:pPr>
              <w:widowControl w:val="0"/>
              <w:suppressAutoHyphens/>
              <w:rPr>
                <w:color w:val="000000"/>
                <w:sz w:val="28"/>
                <w:szCs w:val="28"/>
              </w:rPr>
            </w:pPr>
            <w:r>
              <w:rPr>
                <w:color w:val="000000"/>
                <w:sz w:val="28"/>
                <w:szCs w:val="28"/>
              </w:rPr>
              <w:t>0.000</w:t>
            </w:r>
          </w:p>
        </w:tc>
        <w:tc>
          <w:tcPr>
            <w:tcW w:w="296" w:type="pct"/>
            <w:shd w:val="clear" w:color="auto" w:fill="auto"/>
            <w:noWrap/>
            <w:vAlign w:val="bottom"/>
            <w:hideMark/>
          </w:tcPr>
          <w:p w14:paraId="347B5F27" w14:textId="6AC2FD65" w:rsidR="00787831" w:rsidRPr="00AB4D3A" w:rsidRDefault="00787831" w:rsidP="0044215A">
            <w:pPr>
              <w:widowControl w:val="0"/>
              <w:suppressAutoHyphens/>
              <w:rPr>
                <w:color w:val="000000"/>
                <w:sz w:val="28"/>
                <w:szCs w:val="28"/>
              </w:rPr>
            </w:pPr>
            <w:r>
              <w:rPr>
                <w:color w:val="000000"/>
                <w:sz w:val="28"/>
                <w:szCs w:val="28"/>
              </w:rPr>
              <w:t>0.000</w:t>
            </w:r>
          </w:p>
        </w:tc>
        <w:tc>
          <w:tcPr>
            <w:tcW w:w="329" w:type="pct"/>
            <w:shd w:val="clear" w:color="auto" w:fill="auto"/>
            <w:noWrap/>
            <w:vAlign w:val="bottom"/>
            <w:hideMark/>
          </w:tcPr>
          <w:p w14:paraId="7BFE3AEC" w14:textId="2ACE3374" w:rsidR="00787831" w:rsidRPr="00AB4D3A" w:rsidRDefault="00787831" w:rsidP="0044215A">
            <w:pPr>
              <w:widowControl w:val="0"/>
              <w:suppressAutoHyphens/>
              <w:rPr>
                <w:color w:val="000000"/>
                <w:sz w:val="28"/>
                <w:szCs w:val="28"/>
              </w:rPr>
            </w:pPr>
            <w:r>
              <w:rPr>
                <w:color w:val="000000"/>
                <w:sz w:val="28"/>
                <w:szCs w:val="28"/>
              </w:rPr>
              <w:t>0.000</w:t>
            </w:r>
          </w:p>
        </w:tc>
        <w:tc>
          <w:tcPr>
            <w:tcW w:w="298" w:type="pct"/>
            <w:shd w:val="clear" w:color="auto" w:fill="auto"/>
            <w:noWrap/>
            <w:vAlign w:val="bottom"/>
            <w:hideMark/>
          </w:tcPr>
          <w:p w14:paraId="6327752E" w14:textId="542CC37F" w:rsidR="00787831" w:rsidRPr="00AB4D3A" w:rsidRDefault="00787831" w:rsidP="0044215A">
            <w:pPr>
              <w:widowControl w:val="0"/>
              <w:suppressAutoHyphens/>
              <w:rPr>
                <w:color w:val="000000"/>
                <w:sz w:val="28"/>
                <w:szCs w:val="28"/>
              </w:rPr>
            </w:pPr>
            <w:r>
              <w:rPr>
                <w:color w:val="000000"/>
                <w:sz w:val="28"/>
                <w:szCs w:val="28"/>
              </w:rPr>
              <w:t>0.000</w:t>
            </w:r>
          </w:p>
        </w:tc>
        <w:tc>
          <w:tcPr>
            <w:tcW w:w="361" w:type="pct"/>
            <w:gridSpan w:val="2"/>
            <w:shd w:val="clear" w:color="auto" w:fill="auto"/>
            <w:noWrap/>
            <w:vAlign w:val="bottom"/>
            <w:hideMark/>
          </w:tcPr>
          <w:p w14:paraId="7BC752E1" w14:textId="51F598BB" w:rsidR="00787831" w:rsidRPr="00AB4D3A" w:rsidRDefault="00787831" w:rsidP="0044215A">
            <w:pPr>
              <w:widowControl w:val="0"/>
              <w:suppressAutoHyphens/>
              <w:rPr>
                <w:color w:val="000000"/>
                <w:sz w:val="28"/>
                <w:szCs w:val="28"/>
              </w:rPr>
            </w:pPr>
            <w:r>
              <w:rPr>
                <w:color w:val="000000"/>
                <w:sz w:val="28"/>
                <w:szCs w:val="28"/>
              </w:rPr>
              <w:t>0.000</w:t>
            </w:r>
          </w:p>
        </w:tc>
      </w:tr>
      <w:tr w:rsidR="00790838" w:rsidRPr="003F782A" w14:paraId="2821FFB2" w14:textId="77777777" w:rsidTr="00790838">
        <w:trPr>
          <w:trHeight w:val="20"/>
        </w:trPr>
        <w:tc>
          <w:tcPr>
            <w:tcW w:w="1533" w:type="pct"/>
            <w:shd w:val="clear" w:color="auto" w:fill="auto"/>
            <w:hideMark/>
          </w:tcPr>
          <w:p w14:paraId="6D5A435F" w14:textId="77777777" w:rsidR="00787831" w:rsidRPr="00AB4D3A" w:rsidRDefault="00787831" w:rsidP="0044215A">
            <w:pPr>
              <w:widowControl w:val="0"/>
              <w:suppressAutoHyphens/>
              <w:rPr>
                <w:color w:val="000000"/>
                <w:sz w:val="28"/>
                <w:szCs w:val="28"/>
              </w:rPr>
            </w:pPr>
            <w:r w:rsidRPr="00AB4D3A">
              <w:rPr>
                <w:color w:val="000000"/>
                <w:sz w:val="28"/>
                <w:szCs w:val="28"/>
              </w:rPr>
              <w:t>Располагаемая тепловая мощность</w:t>
            </w:r>
          </w:p>
        </w:tc>
        <w:tc>
          <w:tcPr>
            <w:tcW w:w="308" w:type="pct"/>
            <w:shd w:val="clear" w:color="auto" w:fill="auto"/>
            <w:noWrap/>
            <w:vAlign w:val="bottom"/>
            <w:hideMark/>
          </w:tcPr>
          <w:p w14:paraId="3AD775AB" w14:textId="2048F4A7" w:rsidR="00787831" w:rsidRPr="00AB4D3A" w:rsidRDefault="00787831" w:rsidP="0044215A">
            <w:pPr>
              <w:widowControl w:val="0"/>
              <w:suppressAutoHyphens/>
              <w:rPr>
                <w:color w:val="000000"/>
                <w:sz w:val="28"/>
                <w:szCs w:val="28"/>
              </w:rPr>
            </w:pPr>
            <w:r>
              <w:rPr>
                <w:color w:val="000000"/>
                <w:sz w:val="28"/>
                <w:szCs w:val="28"/>
              </w:rPr>
              <w:t>0.210</w:t>
            </w:r>
          </w:p>
        </w:tc>
        <w:tc>
          <w:tcPr>
            <w:tcW w:w="330" w:type="pct"/>
            <w:shd w:val="clear" w:color="auto" w:fill="auto"/>
            <w:noWrap/>
            <w:vAlign w:val="bottom"/>
            <w:hideMark/>
          </w:tcPr>
          <w:p w14:paraId="76C9F929" w14:textId="53867AD6" w:rsidR="00787831" w:rsidRPr="00AB4D3A" w:rsidRDefault="00787831" w:rsidP="0044215A">
            <w:pPr>
              <w:widowControl w:val="0"/>
              <w:suppressAutoHyphens/>
              <w:rPr>
                <w:color w:val="000000"/>
                <w:sz w:val="28"/>
                <w:szCs w:val="28"/>
              </w:rPr>
            </w:pPr>
            <w:r>
              <w:rPr>
                <w:color w:val="000000"/>
                <w:sz w:val="28"/>
                <w:szCs w:val="28"/>
              </w:rPr>
              <w:t>0.210</w:t>
            </w:r>
          </w:p>
        </w:tc>
        <w:tc>
          <w:tcPr>
            <w:tcW w:w="329" w:type="pct"/>
            <w:shd w:val="clear" w:color="auto" w:fill="auto"/>
            <w:noWrap/>
            <w:vAlign w:val="bottom"/>
            <w:hideMark/>
          </w:tcPr>
          <w:p w14:paraId="3D688425" w14:textId="08A5074E" w:rsidR="00787831" w:rsidRPr="00AB4D3A" w:rsidRDefault="00787831" w:rsidP="0044215A">
            <w:pPr>
              <w:widowControl w:val="0"/>
              <w:suppressAutoHyphens/>
              <w:rPr>
                <w:color w:val="000000"/>
                <w:sz w:val="28"/>
                <w:szCs w:val="28"/>
              </w:rPr>
            </w:pPr>
            <w:r>
              <w:rPr>
                <w:color w:val="000000"/>
                <w:sz w:val="28"/>
                <w:szCs w:val="28"/>
              </w:rPr>
              <w:t>0.210</w:t>
            </w:r>
          </w:p>
        </w:tc>
        <w:tc>
          <w:tcPr>
            <w:tcW w:w="328" w:type="pct"/>
            <w:shd w:val="clear" w:color="auto" w:fill="auto"/>
            <w:noWrap/>
            <w:vAlign w:val="bottom"/>
            <w:hideMark/>
          </w:tcPr>
          <w:p w14:paraId="6DA248CB" w14:textId="69130345" w:rsidR="00787831" w:rsidRPr="00AB4D3A" w:rsidRDefault="00787831" w:rsidP="0044215A">
            <w:pPr>
              <w:widowControl w:val="0"/>
              <w:suppressAutoHyphens/>
              <w:rPr>
                <w:color w:val="000000"/>
                <w:sz w:val="28"/>
                <w:szCs w:val="28"/>
              </w:rPr>
            </w:pPr>
            <w:r>
              <w:rPr>
                <w:color w:val="000000"/>
                <w:sz w:val="28"/>
                <w:szCs w:val="28"/>
              </w:rPr>
              <w:t>0.210</w:t>
            </w:r>
          </w:p>
        </w:tc>
        <w:tc>
          <w:tcPr>
            <w:tcW w:w="296" w:type="pct"/>
            <w:shd w:val="clear" w:color="auto" w:fill="auto"/>
            <w:noWrap/>
            <w:vAlign w:val="bottom"/>
            <w:hideMark/>
          </w:tcPr>
          <w:p w14:paraId="05CF8D49" w14:textId="2BA68C85" w:rsidR="00787831" w:rsidRPr="00AB4D3A" w:rsidRDefault="00787831" w:rsidP="0044215A">
            <w:pPr>
              <w:widowControl w:val="0"/>
              <w:suppressAutoHyphens/>
              <w:rPr>
                <w:color w:val="000000"/>
                <w:sz w:val="28"/>
                <w:szCs w:val="28"/>
              </w:rPr>
            </w:pPr>
            <w:r>
              <w:rPr>
                <w:color w:val="000000"/>
                <w:sz w:val="28"/>
                <w:szCs w:val="28"/>
              </w:rPr>
              <w:t>0.210</w:t>
            </w:r>
          </w:p>
        </w:tc>
        <w:tc>
          <w:tcPr>
            <w:tcW w:w="296" w:type="pct"/>
            <w:shd w:val="clear" w:color="auto" w:fill="auto"/>
            <w:noWrap/>
            <w:vAlign w:val="bottom"/>
            <w:hideMark/>
          </w:tcPr>
          <w:p w14:paraId="066BCE9D" w14:textId="02E2632C" w:rsidR="00787831" w:rsidRPr="00AB4D3A" w:rsidRDefault="00787831" w:rsidP="0044215A">
            <w:pPr>
              <w:widowControl w:val="0"/>
              <w:suppressAutoHyphens/>
              <w:rPr>
                <w:color w:val="000000"/>
                <w:sz w:val="28"/>
                <w:szCs w:val="28"/>
              </w:rPr>
            </w:pPr>
            <w:r>
              <w:rPr>
                <w:color w:val="000000"/>
                <w:sz w:val="28"/>
                <w:szCs w:val="28"/>
              </w:rPr>
              <w:t>0.210</w:t>
            </w:r>
          </w:p>
        </w:tc>
        <w:tc>
          <w:tcPr>
            <w:tcW w:w="296" w:type="pct"/>
            <w:shd w:val="clear" w:color="auto" w:fill="auto"/>
            <w:noWrap/>
            <w:vAlign w:val="bottom"/>
            <w:hideMark/>
          </w:tcPr>
          <w:p w14:paraId="70E20D23" w14:textId="12D73202" w:rsidR="00787831" w:rsidRPr="00AB4D3A" w:rsidRDefault="00787831" w:rsidP="0044215A">
            <w:pPr>
              <w:widowControl w:val="0"/>
              <w:suppressAutoHyphens/>
              <w:rPr>
                <w:color w:val="000000"/>
                <w:sz w:val="28"/>
                <w:szCs w:val="28"/>
              </w:rPr>
            </w:pPr>
            <w:r>
              <w:rPr>
                <w:color w:val="000000"/>
                <w:sz w:val="28"/>
                <w:szCs w:val="28"/>
              </w:rPr>
              <w:t>0.210</w:t>
            </w:r>
          </w:p>
        </w:tc>
        <w:tc>
          <w:tcPr>
            <w:tcW w:w="296" w:type="pct"/>
            <w:shd w:val="clear" w:color="auto" w:fill="auto"/>
            <w:noWrap/>
            <w:vAlign w:val="bottom"/>
            <w:hideMark/>
          </w:tcPr>
          <w:p w14:paraId="2B1EE915" w14:textId="588ADD95" w:rsidR="00787831" w:rsidRPr="00AB4D3A" w:rsidRDefault="00787831" w:rsidP="0044215A">
            <w:pPr>
              <w:widowControl w:val="0"/>
              <w:suppressAutoHyphens/>
              <w:rPr>
                <w:color w:val="000000"/>
                <w:sz w:val="28"/>
                <w:szCs w:val="28"/>
              </w:rPr>
            </w:pPr>
            <w:r>
              <w:rPr>
                <w:color w:val="000000"/>
                <w:sz w:val="28"/>
                <w:szCs w:val="28"/>
              </w:rPr>
              <w:t>0.210</w:t>
            </w:r>
          </w:p>
        </w:tc>
        <w:tc>
          <w:tcPr>
            <w:tcW w:w="329" w:type="pct"/>
            <w:shd w:val="clear" w:color="auto" w:fill="auto"/>
            <w:noWrap/>
            <w:vAlign w:val="bottom"/>
            <w:hideMark/>
          </w:tcPr>
          <w:p w14:paraId="5BE09DB9" w14:textId="20449253" w:rsidR="00787831" w:rsidRPr="00AB4D3A" w:rsidRDefault="00787831" w:rsidP="0044215A">
            <w:pPr>
              <w:widowControl w:val="0"/>
              <w:suppressAutoHyphens/>
              <w:rPr>
                <w:color w:val="000000"/>
                <w:sz w:val="28"/>
                <w:szCs w:val="28"/>
              </w:rPr>
            </w:pPr>
            <w:r>
              <w:rPr>
                <w:color w:val="000000"/>
                <w:sz w:val="28"/>
                <w:szCs w:val="28"/>
              </w:rPr>
              <w:t>0.210</w:t>
            </w:r>
          </w:p>
        </w:tc>
        <w:tc>
          <w:tcPr>
            <w:tcW w:w="298" w:type="pct"/>
            <w:shd w:val="clear" w:color="auto" w:fill="auto"/>
            <w:noWrap/>
            <w:vAlign w:val="bottom"/>
            <w:hideMark/>
          </w:tcPr>
          <w:p w14:paraId="530FACE7" w14:textId="1363DC4A" w:rsidR="00787831" w:rsidRPr="00AB4D3A" w:rsidRDefault="00787831" w:rsidP="0044215A">
            <w:pPr>
              <w:widowControl w:val="0"/>
              <w:suppressAutoHyphens/>
              <w:rPr>
                <w:color w:val="000000"/>
                <w:sz w:val="28"/>
                <w:szCs w:val="28"/>
              </w:rPr>
            </w:pPr>
            <w:r>
              <w:rPr>
                <w:color w:val="000000"/>
                <w:sz w:val="28"/>
                <w:szCs w:val="28"/>
              </w:rPr>
              <w:t>0.210</w:t>
            </w:r>
          </w:p>
        </w:tc>
        <w:tc>
          <w:tcPr>
            <w:tcW w:w="361" w:type="pct"/>
            <w:gridSpan w:val="2"/>
            <w:shd w:val="clear" w:color="auto" w:fill="auto"/>
            <w:noWrap/>
            <w:vAlign w:val="bottom"/>
            <w:hideMark/>
          </w:tcPr>
          <w:p w14:paraId="1B690CEF" w14:textId="15350612" w:rsidR="00787831" w:rsidRPr="00AB4D3A" w:rsidRDefault="00787831" w:rsidP="0044215A">
            <w:pPr>
              <w:widowControl w:val="0"/>
              <w:suppressAutoHyphens/>
              <w:rPr>
                <w:color w:val="000000"/>
                <w:sz w:val="28"/>
                <w:szCs w:val="28"/>
              </w:rPr>
            </w:pPr>
            <w:r>
              <w:rPr>
                <w:color w:val="000000"/>
                <w:sz w:val="28"/>
                <w:szCs w:val="28"/>
              </w:rPr>
              <w:t>0.210</w:t>
            </w:r>
          </w:p>
        </w:tc>
      </w:tr>
      <w:tr w:rsidR="00790838" w:rsidRPr="003F782A" w14:paraId="7D763714" w14:textId="77777777" w:rsidTr="00790838">
        <w:trPr>
          <w:trHeight w:val="20"/>
        </w:trPr>
        <w:tc>
          <w:tcPr>
            <w:tcW w:w="1533" w:type="pct"/>
            <w:shd w:val="clear" w:color="auto" w:fill="auto"/>
            <w:hideMark/>
          </w:tcPr>
          <w:p w14:paraId="3B5B2575" w14:textId="77777777" w:rsidR="00787831" w:rsidRPr="00AB4D3A" w:rsidRDefault="00787831" w:rsidP="0044215A">
            <w:pPr>
              <w:widowControl w:val="0"/>
              <w:suppressAutoHyphens/>
              <w:rPr>
                <w:color w:val="000000"/>
                <w:sz w:val="28"/>
                <w:szCs w:val="28"/>
              </w:rPr>
            </w:pPr>
            <w:r w:rsidRPr="00AB4D3A">
              <w:rPr>
                <w:color w:val="000000"/>
                <w:sz w:val="28"/>
                <w:szCs w:val="28"/>
              </w:rPr>
              <w:t>Затраты тепла на собственные нужды в горячей воде</w:t>
            </w:r>
          </w:p>
        </w:tc>
        <w:tc>
          <w:tcPr>
            <w:tcW w:w="308" w:type="pct"/>
            <w:shd w:val="clear" w:color="auto" w:fill="auto"/>
            <w:noWrap/>
            <w:vAlign w:val="bottom"/>
            <w:hideMark/>
          </w:tcPr>
          <w:p w14:paraId="32B8D285" w14:textId="7DF33978" w:rsidR="00787831" w:rsidRPr="00AB4D3A" w:rsidRDefault="00787831" w:rsidP="0044215A">
            <w:pPr>
              <w:widowControl w:val="0"/>
              <w:suppressAutoHyphens/>
              <w:rPr>
                <w:color w:val="000000"/>
                <w:sz w:val="28"/>
                <w:szCs w:val="28"/>
              </w:rPr>
            </w:pPr>
            <w:r>
              <w:rPr>
                <w:color w:val="000000"/>
                <w:sz w:val="28"/>
                <w:szCs w:val="28"/>
              </w:rPr>
              <w:t>0.000</w:t>
            </w:r>
          </w:p>
        </w:tc>
        <w:tc>
          <w:tcPr>
            <w:tcW w:w="330" w:type="pct"/>
            <w:shd w:val="clear" w:color="auto" w:fill="auto"/>
            <w:noWrap/>
            <w:vAlign w:val="bottom"/>
            <w:hideMark/>
          </w:tcPr>
          <w:p w14:paraId="77710A0F" w14:textId="08542F89" w:rsidR="00787831" w:rsidRPr="00AB4D3A" w:rsidRDefault="00787831" w:rsidP="0044215A">
            <w:pPr>
              <w:widowControl w:val="0"/>
              <w:suppressAutoHyphens/>
              <w:rPr>
                <w:color w:val="000000"/>
                <w:sz w:val="28"/>
                <w:szCs w:val="28"/>
              </w:rPr>
            </w:pPr>
            <w:r>
              <w:rPr>
                <w:color w:val="000000"/>
                <w:sz w:val="28"/>
                <w:szCs w:val="28"/>
              </w:rPr>
              <w:t>0.000</w:t>
            </w:r>
          </w:p>
        </w:tc>
        <w:tc>
          <w:tcPr>
            <w:tcW w:w="329" w:type="pct"/>
            <w:shd w:val="clear" w:color="auto" w:fill="auto"/>
            <w:noWrap/>
            <w:vAlign w:val="bottom"/>
            <w:hideMark/>
          </w:tcPr>
          <w:p w14:paraId="469BE82C" w14:textId="27A24DF5" w:rsidR="00787831" w:rsidRPr="00AB4D3A" w:rsidRDefault="00787831" w:rsidP="0044215A">
            <w:pPr>
              <w:widowControl w:val="0"/>
              <w:suppressAutoHyphens/>
              <w:rPr>
                <w:color w:val="000000"/>
                <w:sz w:val="28"/>
                <w:szCs w:val="28"/>
              </w:rPr>
            </w:pPr>
            <w:r>
              <w:rPr>
                <w:color w:val="000000"/>
                <w:sz w:val="28"/>
                <w:szCs w:val="28"/>
              </w:rPr>
              <w:t>0.000</w:t>
            </w:r>
          </w:p>
        </w:tc>
        <w:tc>
          <w:tcPr>
            <w:tcW w:w="328" w:type="pct"/>
            <w:shd w:val="clear" w:color="auto" w:fill="auto"/>
            <w:noWrap/>
            <w:vAlign w:val="bottom"/>
            <w:hideMark/>
          </w:tcPr>
          <w:p w14:paraId="6626AA3C" w14:textId="371EAB75" w:rsidR="00787831" w:rsidRPr="00AB4D3A" w:rsidRDefault="00787831" w:rsidP="0044215A">
            <w:pPr>
              <w:widowControl w:val="0"/>
              <w:suppressAutoHyphens/>
              <w:rPr>
                <w:color w:val="000000"/>
                <w:sz w:val="28"/>
                <w:szCs w:val="28"/>
              </w:rPr>
            </w:pPr>
            <w:r>
              <w:rPr>
                <w:color w:val="000000"/>
                <w:sz w:val="28"/>
                <w:szCs w:val="28"/>
              </w:rPr>
              <w:t>0.000</w:t>
            </w:r>
          </w:p>
        </w:tc>
        <w:tc>
          <w:tcPr>
            <w:tcW w:w="296" w:type="pct"/>
            <w:shd w:val="clear" w:color="auto" w:fill="auto"/>
            <w:noWrap/>
            <w:vAlign w:val="bottom"/>
            <w:hideMark/>
          </w:tcPr>
          <w:p w14:paraId="745DC039" w14:textId="789E17A7" w:rsidR="00787831" w:rsidRPr="00AB4D3A" w:rsidRDefault="00787831" w:rsidP="0044215A">
            <w:pPr>
              <w:widowControl w:val="0"/>
              <w:suppressAutoHyphens/>
              <w:rPr>
                <w:color w:val="000000"/>
                <w:sz w:val="28"/>
                <w:szCs w:val="28"/>
              </w:rPr>
            </w:pPr>
            <w:r>
              <w:rPr>
                <w:color w:val="000000"/>
                <w:sz w:val="28"/>
                <w:szCs w:val="28"/>
              </w:rPr>
              <w:t>0.000</w:t>
            </w:r>
          </w:p>
        </w:tc>
        <w:tc>
          <w:tcPr>
            <w:tcW w:w="296" w:type="pct"/>
            <w:shd w:val="clear" w:color="auto" w:fill="auto"/>
            <w:noWrap/>
            <w:vAlign w:val="bottom"/>
            <w:hideMark/>
          </w:tcPr>
          <w:p w14:paraId="4BA43149" w14:textId="32116D58" w:rsidR="00787831" w:rsidRPr="00AB4D3A" w:rsidRDefault="00787831" w:rsidP="0044215A">
            <w:pPr>
              <w:widowControl w:val="0"/>
              <w:suppressAutoHyphens/>
              <w:rPr>
                <w:color w:val="000000"/>
                <w:sz w:val="28"/>
                <w:szCs w:val="28"/>
              </w:rPr>
            </w:pPr>
            <w:r>
              <w:rPr>
                <w:color w:val="000000"/>
                <w:sz w:val="28"/>
                <w:szCs w:val="28"/>
              </w:rPr>
              <w:t>0.000</w:t>
            </w:r>
          </w:p>
        </w:tc>
        <w:tc>
          <w:tcPr>
            <w:tcW w:w="296" w:type="pct"/>
            <w:shd w:val="clear" w:color="auto" w:fill="auto"/>
            <w:noWrap/>
            <w:vAlign w:val="bottom"/>
            <w:hideMark/>
          </w:tcPr>
          <w:p w14:paraId="75038A9E" w14:textId="504CDA50" w:rsidR="00787831" w:rsidRPr="00AB4D3A" w:rsidRDefault="00787831" w:rsidP="0044215A">
            <w:pPr>
              <w:widowControl w:val="0"/>
              <w:suppressAutoHyphens/>
              <w:rPr>
                <w:color w:val="000000"/>
                <w:sz w:val="28"/>
                <w:szCs w:val="28"/>
              </w:rPr>
            </w:pPr>
            <w:r>
              <w:rPr>
                <w:color w:val="000000"/>
                <w:sz w:val="28"/>
                <w:szCs w:val="28"/>
              </w:rPr>
              <w:t>0.000</w:t>
            </w:r>
          </w:p>
        </w:tc>
        <w:tc>
          <w:tcPr>
            <w:tcW w:w="296" w:type="pct"/>
            <w:shd w:val="clear" w:color="auto" w:fill="auto"/>
            <w:noWrap/>
            <w:vAlign w:val="bottom"/>
            <w:hideMark/>
          </w:tcPr>
          <w:p w14:paraId="23E9CC15" w14:textId="114842D8" w:rsidR="00787831" w:rsidRPr="00AB4D3A" w:rsidRDefault="00787831" w:rsidP="0044215A">
            <w:pPr>
              <w:widowControl w:val="0"/>
              <w:suppressAutoHyphens/>
              <w:rPr>
                <w:color w:val="000000"/>
                <w:sz w:val="28"/>
                <w:szCs w:val="28"/>
              </w:rPr>
            </w:pPr>
            <w:r>
              <w:rPr>
                <w:color w:val="000000"/>
                <w:sz w:val="28"/>
                <w:szCs w:val="28"/>
              </w:rPr>
              <w:t>0.000</w:t>
            </w:r>
          </w:p>
        </w:tc>
        <w:tc>
          <w:tcPr>
            <w:tcW w:w="329" w:type="pct"/>
            <w:shd w:val="clear" w:color="auto" w:fill="auto"/>
            <w:noWrap/>
            <w:vAlign w:val="bottom"/>
            <w:hideMark/>
          </w:tcPr>
          <w:p w14:paraId="5B46FEB2" w14:textId="55779E78" w:rsidR="00787831" w:rsidRPr="00AB4D3A" w:rsidRDefault="00787831" w:rsidP="0044215A">
            <w:pPr>
              <w:widowControl w:val="0"/>
              <w:suppressAutoHyphens/>
              <w:rPr>
                <w:color w:val="000000"/>
                <w:sz w:val="28"/>
                <w:szCs w:val="28"/>
              </w:rPr>
            </w:pPr>
            <w:r>
              <w:rPr>
                <w:color w:val="000000"/>
                <w:sz w:val="28"/>
                <w:szCs w:val="28"/>
              </w:rPr>
              <w:t>0.000</w:t>
            </w:r>
          </w:p>
        </w:tc>
        <w:tc>
          <w:tcPr>
            <w:tcW w:w="298" w:type="pct"/>
            <w:shd w:val="clear" w:color="auto" w:fill="auto"/>
            <w:noWrap/>
            <w:vAlign w:val="bottom"/>
            <w:hideMark/>
          </w:tcPr>
          <w:p w14:paraId="4DA5CDED" w14:textId="590F1A00" w:rsidR="00787831" w:rsidRPr="00AB4D3A" w:rsidRDefault="00787831" w:rsidP="0044215A">
            <w:pPr>
              <w:widowControl w:val="0"/>
              <w:suppressAutoHyphens/>
              <w:rPr>
                <w:color w:val="000000"/>
                <w:sz w:val="28"/>
                <w:szCs w:val="28"/>
              </w:rPr>
            </w:pPr>
            <w:r>
              <w:rPr>
                <w:color w:val="000000"/>
                <w:sz w:val="28"/>
                <w:szCs w:val="28"/>
              </w:rPr>
              <w:t>0.000</w:t>
            </w:r>
          </w:p>
        </w:tc>
        <w:tc>
          <w:tcPr>
            <w:tcW w:w="361" w:type="pct"/>
            <w:gridSpan w:val="2"/>
            <w:shd w:val="clear" w:color="auto" w:fill="auto"/>
            <w:noWrap/>
            <w:vAlign w:val="bottom"/>
            <w:hideMark/>
          </w:tcPr>
          <w:p w14:paraId="6CD9E013" w14:textId="4FBC6D0B" w:rsidR="00787831" w:rsidRPr="00AB4D3A" w:rsidRDefault="00787831" w:rsidP="0044215A">
            <w:pPr>
              <w:widowControl w:val="0"/>
              <w:suppressAutoHyphens/>
              <w:rPr>
                <w:color w:val="000000"/>
                <w:sz w:val="28"/>
                <w:szCs w:val="28"/>
              </w:rPr>
            </w:pPr>
            <w:r>
              <w:rPr>
                <w:color w:val="000000"/>
                <w:sz w:val="28"/>
                <w:szCs w:val="28"/>
              </w:rPr>
              <w:t>0.000</w:t>
            </w:r>
          </w:p>
        </w:tc>
      </w:tr>
      <w:tr w:rsidR="00790838" w:rsidRPr="003F782A" w14:paraId="4C519975" w14:textId="77777777" w:rsidTr="00790838">
        <w:trPr>
          <w:trHeight w:val="20"/>
        </w:trPr>
        <w:tc>
          <w:tcPr>
            <w:tcW w:w="1533" w:type="pct"/>
            <w:shd w:val="clear" w:color="auto" w:fill="auto"/>
            <w:hideMark/>
          </w:tcPr>
          <w:p w14:paraId="3B2BF5F9" w14:textId="77777777" w:rsidR="00787831" w:rsidRPr="00AB4D3A" w:rsidRDefault="00787831" w:rsidP="0044215A">
            <w:pPr>
              <w:widowControl w:val="0"/>
              <w:suppressAutoHyphens/>
              <w:rPr>
                <w:color w:val="000000"/>
                <w:sz w:val="28"/>
                <w:szCs w:val="28"/>
              </w:rPr>
            </w:pPr>
            <w:r w:rsidRPr="00AB4D3A">
              <w:rPr>
                <w:color w:val="000000"/>
                <w:sz w:val="28"/>
                <w:szCs w:val="28"/>
              </w:rPr>
              <w:t>Потери в тепловых сетях в горячей воде</w:t>
            </w:r>
          </w:p>
        </w:tc>
        <w:tc>
          <w:tcPr>
            <w:tcW w:w="308" w:type="pct"/>
            <w:shd w:val="clear" w:color="auto" w:fill="auto"/>
            <w:noWrap/>
            <w:vAlign w:val="bottom"/>
            <w:hideMark/>
          </w:tcPr>
          <w:p w14:paraId="2088271A" w14:textId="23C6581C" w:rsidR="00787831" w:rsidRPr="00AB4D3A" w:rsidRDefault="00787831" w:rsidP="0044215A">
            <w:pPr>
              <w:widowControl w:val="0"/>
              <w:suppressAutoHyphens/>
              <w:rPr>
                <w:color w:val="000000"/>
                <w:sz w:val="28"/>
                <w:szCs w:val="28"/>
              </w:rPr>
            </w:pPr>
            <w:r>
              <w:rPr>
                <w:color w:val="000000"/>
                <w:sz w:val="28"/>
                <w:szCs w:val="28"/>
              </w:rPr>
              <w:t>0.000</w:t>
            </w:r>
          </w:p>
        </w:tc>
        <w:tc>
          <w:tcPr>
            <w:tcW w:w="330" w:type="pct"/>
            <w:shd w:val="clear" w:color="auto" w:fill="auto"/>
            <w:noWrap/>
            <w:vAlign w:val="bottom"/>
            <w:hideMark/>
          </w:tcPr>
          <w:p w14:paraId="2250DB87" w14:textId="23C86F23" w:rsidR="00787831" w:rsidRPr="00AB4D3A" w:rsidRDefault="00787831" w:rsidP="0044215A">
            <w:pPr>
              <w:widowControl w:val="0"/>
              <w:suppressAutoHyphens/>
              <w:rPr>
                <w:color w:val="000000"/>
                <w:sz w:val="28"/>
                <w:szCs w:val="28"/>
              </w:rPr>
            </w:pPr>
            <w:r>
              <w:rPr>
                <w:color w:val="000000"/>
                <w:sz w:val="28"/>
                <w:szCs w:val="28"/>
              </w:rPr>
              <w:t>0.000</w:t>
            </w:r>
          </w:p>
        </w:tc>
        <w:tc>
          <w:tcPr>
            <w:tcW w:w="329" w:type="pct"/>
            <w:shd w:val="clear" w:color="auto" w:fill="auto"/>
            <w:noWrap/>
            <w:vAlign w:val="bottom"/>
            <w:hideMark/>
          </w:tcPr>
          <w:p w14:paraId="13027DAC" w14:textId="01217496" w:rsidR="00787831" w:rsidRPr="00AB4D3A" w:rsidRDefault="00787831" w:rsidP="0044215A">
            <w:pPr>
              <w:widowControl w:val="0"/>
              <w:suppressAutoHyphens/>
              <w:rPr>
                <w:color w:val="000000"/>
                <w:sz w:val="28"/>
                <w:szCs w:val="28"/>
              </w:rPr>
            </w:pPr>
            <w:r>
              <w:rPr>
                <w:color w:val="000000"/>
                <w:sz w:val="28"/>
                <w:szCs w:val="28"/>
              </w:rPr>
              <w:t>0.000</w:t>
            </w:r>
          </w:p>
        </w:tc>
        <w:tc>
          <w:tcPr>
            <w:tcW w:w="328" w:type="pct"/>
            <w:shd w:val="clear" w:color="auto" w:fill="auto"/>
            <w:noWrap/>
            <w:vAlign w:val="bottom"/>
            <w:hideMark/>
          </w:tcPr>
          <w:p w14:paraId="619BE8BA" w14:textId="4EC3A8F8" w:rsidR="00787831" w:rsidRPr="00AB4D3A" w:rsidRDefault="00787831" w:rsidP="0044215A">
            <w:pPr>
              <w:widowControl w:val="0"/>
              <w:suppressAutoHyphens/>
              <w:rPr>
                <w:color w:val="000000"/>
                <w:sz w:val="28"/>
                <w:szCs w:val="28"/>
              </w:rPr>
            </w:pPr>
            <w:r>
              <w:rPr>
                <w:color w:val="000000"/>
                <w:sz w:val="28"/>
                <w:szCs w:val="28"/>
              </w:rPr>
              <w:t>0.000</w:t>
            </w:r>
          </w:p>
        </w:tc>
        <w:tc>
          <w:tcPr>
            <w:tcW w:w="296" w:type="pct"/>
            <w:shd w:val="clear" w:color="auto" w:fill="auto"/>
            <w:noWrap/>
            <w:vAlign w:val="bottom"/>
            <w:hideMark/>
          </w:tcPr>
          <w:p w14:paraId="353C1F15" w14:textId="0BAE1EEA" w:rsidR="00787831" w:rsidRPr="00AB4D3A" w:rsidRDefault="00787831" w:rsidP="0044215A">
            <w:pPr>
              <w:widowControl w:val="0"/>
              <w:suppressAutoHyphens/>
              <w:rPr>
                <w:color w:val="000000"/>
                <w:sz w:val="28"/>
                <w:szCs w:val="28"/>
              </w:rPr>
            </w:pPr>
            <w:r>
              <w:rPr>
                <w:color w:val="000000"/>
                <w:sz w:val="28"/>
                <w:szCs w:val="28"/>
              </w:rPr>
              <w:t>0.000</w:t>
            </w:r>
          </w:p>
        </w:tc>
        <w:tc>
          <w:tcPr>
            <w:tcW w:w="296" w:type="pct"/>
            <w:shd w:val="clear" w:color="auto" w:fill="auto"/>
            <w:noWrap/>
            <w:vAlign w:val="bottom"/>
            <w:hideMark/>
          </w:tcPr>
          <w:p w14:paraId="5E81379A" w14:textId="2B817353" w:rsidR="00787831" w:rsidRPr="00AB4D3A" w:rsidRDefault="00787831" w:rsidP="0044215A">
            <w:pPr>
              <w:widowControl w:val="0"/>
              <w:suppressAutoHyphens/>
              <w:rPr>
                <w:color w:val="000000"/>
                <w:sz w:val="28"/>
                <w:szCs w:val="28"/>
              </w:rPr>
            </w:pPr>
            <w:r>
              <w:rPr>
                <w:color w:val="000000"/>
                <w:sz w:val="28"/>
                <w:szCs w:val="28"/>
              </w:rPr>
              <w:t>0.000</w:t>
            </w:r>
          </w:p>
        </w:tc>
        <w:tc>
          <w:tcPr>
            <w:tcW w:w="296" w:type="pct"/>
            <w:shd w:val="clear" w:color="auto" w:fill="auto"/>
            <w:noWrap/>
            <w:vAlign w:val="bottom"/>
            <w:hideMark/>
          </w:tcPr>
          <w:p w14:paraId="1E3EFA05" w14:textId="3A97BF65" w:rsidR="00787831" w:rsidRPr="00AB4D3A" w:rsidRDefault="00787831" w:rsidP="0044215A">
            <w:pPr>
              <w:widowControl w:val="0"/>
              <w:suppressAutoHyphens/>
              <w:rPr>
                <w:color w:val="000000"/>
                <w:sz w:val="28"/>
                <w:szCs w:val="28"/>
              </w:rPr>
            </w:pPr>
            <w:r>
              <w:rPr>
                <w:color w:val="000000"/>
                <w:sz w:val="28"/>
                <w:szCs w:val="28"/>
              </w:rPr>
              <w:t>0.000</w:t>
            </w:r>
          </w:p>
        </w:tc>
        <w:tc>
          <w:tcPr>
            <w:tcW w:w="296" w:type="pct"/>
            <w:shd w:val="clear" w:color="auto" w:fill="auto"/>
            <w:noWrap/>
            <w:vAlign w:val="bottom"/>
            <w:hideMark/>
          </w:tcPr>
          <w:p w14:paraId="710A5AF2" w14:textId="26C76B7A" w:rsidR="00787831" w:rsidRPr="00AB4D3A" w:rsidRDefault="00787831" w:rsidP="0044215A">
            <w:pPr>
              <w:widowControl w:val="0"/>
              <w:suppressAutoHyphens/>
              <w:rPr>
                <w:color w:val="000000"/>
                <w:sz w:val="28"/>
                <w:szCs w:val="28"/>
              </w:rPr>
            </w:pPr>
            <w:r>
              <w:rPr>
                <w:color w:val="000000"/>
                <w:sz w:val="28"/>
                <w:szCs w:val="28"/>
              </w:rPr>
              <w:t>0.000</w:t>
            </w:r>
          </w:p>
        </w:tc>
        <w:tc>
          <w:tcPr>
            <w:tcW w:w="329" w:type="pct"/>
            <w:shd w:val="clear" w:color="auto" w:fill="auto"/>
            <w:noWrap/>
            <w:vAlign w:val="bottom"/>
            <w:hideMark/>
          </w:tcPr>
          <w:p w14:paraId="354FDA8B" w14:textId="114909E3" w:rsidR="00787831" w:rsidRPr="00AB4D3A" w:rsidRDefault="00787831" w:rsidP="0044215A">
            <w:pPr>
              <w:widowControl w:val="0"/>
              <w:suppressAutoHyphens/>
              <w:rPr>
                <w:color w:val="000000"/>
                <w:sz w:val="28"/>
                <w:szCs w:val="28"/>
              </w:rPr>
            </w:pPr>
            <w:r>
              <w:rPr>
                <w:color w:val="000000"/>
                <w:sz w:val="28"/>
                <w:szCs w:val="28"/>
              </w:rPr>
              <w:t>0.000</w:t>
            </w:r>
          </w:p>
        </w:tc>
        <w:tc>
          <w:tcPr>
            <w:tcW w:w="298" w:type="pct"/>
            <w:shd w:val="clear" w:color="auto" w:fill="auto"/>
            <w:noWrap/>
            <w:vAlign w:val="bottom"/>
            <w:hideMark/>
          </w:tcPr>
          <w:p w14:paraId="537FDE3C" w14:textId="1FEBB43E" w:rsidR="00787831" w:rsidRPr="00AB4D3A" w:rsidRDefault="00787831" w:rsidP="0044215A">
            <w:pPr>
              <w:widowControl w:val="0"/>
              <w:suppressAutoHyphens/>
              <w:rPr>
                <w:color w:val="000000"/>
                <w:sz w:val="28"/>
                <w:szCs w:val="28"/>
              </w:rPr>
            </w:pPr>
            <w:r>
              <w:rPr>
                <w:color w:val="000000"/>
                <w:sz w:val="28"/>
                <w:szCs w:val="28"/>
              </w:rPr>
              <w:t>0.000</w:t>
            </w:r>
          </w:p>
        </w:tc>
        <w:tc>
          <w:tcPr>
            <w:tcW w:w="361" w:type="pct"/>
            <w:gridSpan w:val="2"/>
            <w:shd w:val="clear" w:color="auto" w:fill="auto"/>
            <w:noWrap/>
            <w:vAlign w:val="bottom"/>
            <w:hideMark/>
          </w:tcPr>
          <w:p w14:paraId="6B7D9888" w14:textId="16C65F42" w:rsidR="00787831" w:rsidRPr="00AB4D3A" w:rsidRDefault="00787831" w:rsidP="0044215A">
            <w:pPr>
              <w:widowControl w:val="0"/>
              <w:suppressAutoHyphens/>
              <w:rPr>
                <w:color w:val="000000"/>
                <w:sz w:val="28"/>
                <w:szCs w:val="28"/>
              </w:rPr>
            </w:pPr>
            <w:r>
              <w:rPr>
                <w:color w:val="000000"/>
                <w:sz w:val="28"/>
                <w:szCs w:val="28"/>
              </w:rPr>
              <w:t>0.000</w:t>
            </w:r>
          </w:p>
        </w:tc>
      </w:tr>
      <w:tr w:rsidR="00790838" w:rsidRPr="003F782A" w14:paraId="45663407" w14:textId="77777777" w:rsidTr="00790838">
        <w:trPr>
          <w:trHeight w:val="20"/>
        </w:trPr>
        <w:tc>
          <w:tcPr>
            <w:tcW w:w="1533" w:type="pct"/>
            <w:shd w:val="clear" w:color="auto" w:fill="auto"/>
            <w:hideMark/>
          </w:tcPr>
          <w:p w14:paraId="717907AD" w14:textId="77777777" w:rsidR="00787831" w:rsidRPr="00AB4D3A" w:rsidRDefault="00787831" w:rsidP="0044215A">
            <w:pPr>
              <w:widowControl w:val="0"/>
              <w:suppressAutoHyphens/>
              <w:rPr>
                <w:color w:val="000000"/>
                <w:sz w:val="28"/>
                <w:szCs w:val="28"/>
              </w:rPr>
            </w:pPr>
            <w:r w:rsidRPr="00AB4D3A">
              <w:rPr>
                <w:color w:val="000000"/>
                <w:sz w:val="28"/>
                <w:szCs w:val="28"/>
              </w:rPr>
              <w:t>Расчетная нагрузка на хозяйственные нужды</w:t>
            </w:r>
          </w:p>
        </w:tc>
        <w:tc>
          <w:tcPr>
            <w:tcW w:w="308" w:type="pct"/>
            <w:shd w:val="clear" w:color="auto" w:fill="auto"/>
            <w:noWrap/>
            <w:vAlign w:val="bottom"/>
            <w:hideMark/>
          </w:tcPr>
          <w:p w14:paraId="4B286072" w14:textId="07833912" w:rsidR="00787831" w:rsidRPr="00AB4D3A" w:rsidRDefault="00787831" w:rsidP="0044215A">
            <w:pPr>
              <w:widowControl w:val="0"/>
              <w:suppressAutoHyphens/>
              <w:rPr>
                <w:color w:val="000000"/>
                <w:sz w:val="28"/>
                <w:szCs w:val="28"/>
              </w:rPr>
            </w:pPr>
            <w:r>
              <w:rPr>
                <w:color w:val="000000"/>
                <w:sz w:val="28"/>
                <w:szCs w:val="28"/>
              </w:rPr>
              <w:t>0.000</w:t>
            </w:r>
          </w:p>
        </w:tc>
        <w:tc>
          <w:tcPr>
            <w:tcW w:w="330" w:type="pct"/>
            <w:shd w:val="clear" w:color="auto" w:fill="auto"/>
            <w:noWrap/>
            <w:vAlign w:val="bottom"/>
            <w:hideMark/>
          </w:tcPr>
          <w:p w14:paraId="6708E521" w14:textId="05DDC607" w:rsidR="00787831" w:rsidRPr="00AB4D3A" w:rsidRDefault="00787831" w:rsidP="0044215A">
            <w:pPr>
              <w:widowControl w:val="0"/>
              <w:suppressAutoHyphens/>
              <w:rPr>
                <w:color w:val="000000"/>
                <w:sz w:val="28"/>
                <w:szCs w:val="28"/>
              </w:rPr>
            </w:pPr>
            <w:r>
              <w:rPr>
                <w:color w:val="000000"/>
                <w:sz w:val="28"/>
                <w:szCs w:val="28"/>
              </w:rPr>
              <w:t>0.000</w:t>
            </w:r>
          </w:p>
        </w:tc>
        <w:tc>
          <w:tcPr>
            <w:tcW w:w="329" w:type="pct"/>
            <w:shd w:val="clear" w:color="auto" w:fill="auto"/>
            <w:noWrap/>
            <w:vAlign w:val="bottom"/>
            <w:hideMark/>
          </w:tcPr>
          <w:p w14:paraId="5B4B1C85" w14:textId="091D1007" w:rsidR="00787831" w:rsidRPr="00AB4D3A" w:rsidRDefault="00787831" w:rsidP="0044215A">
            <w:pPr>
              <w:widowControl w:val="0"/>
              <w:suppressAutoHyphens/>
              <w:rPr>
                <w:color w:val="000000"/>
                <w:sz w:val="28"/>
                <w:szCs w:val="28"/>
              </w:rPr>
            </w:pPr>
            <w:r>
              <w:rPr>
                <w:color w:val="000000"/>
                <w:sz w:val="28"/>
                <w:szCs w:val="28"/>
              </w:rPr>
              <w:t>0.000</w:t>
            </w:r>
          </w:p>
        </w:tc>
        <w:tc>
          <w:tcPr>
            <w:tcW w:w="328" w:type="pct"/>
            <w:shd w:val="clear" w:color="auto" w:fill="auto"/>
            <w:noWrap/>
            <w:vAlign w:val="bottom"/>
            <w:hideMark/>
          </w:tcPr>
          <w:p w14:paraId="6B920BFB" w14:textId="06A0DC52" w:rsidR="00787831" w:rsidRPr="00AB4D3A" w:rsidRDefault="00787831" w:rsidP="0044215A">
            <w:pPr>
              <w:widowControl w:val="0"/>
              <w:suppressAutoHyphens/>
              <w:rPr>
                <w:color w:val="000000"/>
                <w:sz w:val="28"/>
                <w:szCs w:val="28"/>
              </w:rPr>
            </w:pPr>
            <w:r>
              <w:rPr>
                <w:color w:val="000000"/>
                <w:sz w:val="28"/>
                <w:szCs w:val="28"/>
              </w:rPr>
              <w:t>0.000</w:t>
            </w:r>
          </w:p>
        </w:tc>
        <w:tc>
          <w:tcPr>
            <w:tcW w:w="296" w:type="pct"/>
            <w:shd w:val="clear" w:color="auto" w:fill="auto"/>
            <w:noWrap/>
            <w:vAlign w:val="bottom"/>
            <w:hideMark/>
          </w:tcPr>
          <w:p w14:paraId="5CE28B13" w14:textId="41AB7BCF" w:rsidR="00787831" w:rsidRPr="00AB4D3A" w:rsidRDefault="00787831" w:rsidP="0044215A">
            <w:pPr>
              <w:widowControl w:val="0"/>
              <w:suppressAutoHyphens/>
              <w:rPr>
                <w:color w:val="000000"/>
                <w:sz w:val="28"/>
                <w:szCs w:val="28"/>
              </w:rPr>
            </w:pPr>
            <w:r>
              <w:rPr>
                <w:color w:val="000000"/>
                <w:sz w:val="28"/>
                <w:szCs w:val="28"/>
              </w:rPr>
              <w:t>0.000</w:t>
            </w:r>
          </w:p>
        </w:tc>
        <w:tc>
          <w:tcPr>
            <w:tcW w:w="296" w:type="pct"/>
            <w:shd w:val="clear" w:color="auto" w:fill="auto"/>
            <w:noWrap/>
            <w:vAlign w:val="bottom"/>
            <w:hideMark/>
          </w:tcPr>
          <w:p w14:paraId="79FE5182" w14:textId="6B5169E4" w:rsidR="00787831" w:rsidRPr="00AB4D3A" w:rsidRDefault="00787831" w:rsidP="0044215A">
            <w:pPr>
              <w:widowControl w:val="0"/>
              <w:suppressAutoHyphens/>
              <w:rPr>
                <w:color w:val="000000"/>
                <w:sz w:val="28"/>
                <w:szCs w:val="28"/>
              </w:rPr>
            </w:pPr>
            <w:r>
              <w:rPr>
                <w:color w:val="000000"/>
                <w:sz w:val="28"/>
                <w:szCs w:val="28"/>
              </w:rPr>
              <w:t>0.000</w:t>
            </w:r>
          </w:p>
        </w:tc>
        <w:tc>
          <w:tcPr>
            <w:tcW w:w="296" w:type="pct"/>
            <w:shd w:val="clear" w:color="auto" w:fill="auto"/>
            <w:noWrap/>
            <w:vAlign w:val="bottom"/>
            <w:hideMark/>
          </w:tcPr>
          <w:p w14:paraId="2C89E0DD" w14:textId="2B0C8DD1" w:rsidR="00787831" w:rsidRPr="00AB4D3A" w:rsidRDefault="00787831" w:rsidP="0044215A">
            <w:pPr>
              <w:widowControl w:val="0"/>
              <w:suppressAutoHyphens/>
              <w:rPr>
                <w:color w:val="000000"/>
                <w:sz w:val="28"/>
                <w:szCs w:val="28"/>
              </w:rPr>
            </w:pPr>
            <w:r>
              <w:rPr>
                <w:color w:val="000000"/>
                <w:sz w:val="28"/>
                <w:szCs w:val="28"/>
              </w:rPr>
              <w:t>0.000</w:t>
            </w:r>
          </w:p>
        </w:tc>
        <w:tc>
          <w:tcPr>
            <w:tcW w:w="296" w:type="pct"/>
            <w:shd w:val="clear" w:color="auto" w:fill="auto"/>
            <w:noWrap/>
            <w:vAlign w:val="bottom"/>
            <w:hideMark/>
          </w:tcPr>
          <w:p w14:paraId="408442D8" w14:textId="4A88FC06" w:rsidR="00787831" w:rsidRPr="00AB4D3A" w:rsidRDefault="00787831" w:rsidP="0044215A">
            <w:pPr>
              <w:widowControl w:val="0"/>
              <w:suppressAutoHyphens/>
              <w:rPr>
                <w:color w:val="000000"/>
                <w:sz w:val="28"/>
                <w:szCs w:val="28"/>
              </w:rPr>
            </w:pPr>
            <w:r>
              <w:rPr>
                <w:color w:val="000000"/>
                <w:sz w:val="28"/>
                <w:szCs w:val="28"/>
              </w:rPr>
              <w:t>0.000</w:t>
            </w:r>
          </w:p>
        </w:tc>
        <w:tc>
          <w:tcPr>
            <w:tcW w:w="329" w:type="pct"/>
            <w:shd w:val="clear" w:color="auto" w:fill="auto"/>
            <w:noWrap/>
            <w:vAlign w:val="bottom"/>
            <w:hideMark/>
          </w:tcPr>
          <w:p w14:paraId="2D053A07" w14:textId="26653F23" w:rsidR="00787831" w:rsidRPr="00AB4D3A" w:rsidRDefault="00787831" w:rsidP="0044215A">
            <w:pPr>
              <w:widowControl w:val="0"/>
              <w:suppressAutoHyphens/>
              <w:rPr>
                <w:color w:val="000000"/>
                <w:sz w:val="28"/>
                <w:szCs w:val="28"/>
              </w:rPr>
            </w:pPr>
            <w:r>
              <w:rPr>
                <w:color w:val="000000"/>
                <w:sz w:val="28"/>
                <w:szCs w:val="28"/>
              </w:rPr>
              <w:t>0.000</w:t>
            </w:r>
          </w:p>
        </w:tc>
        <w:tc>
          <w:tcPr>
            <w:tcW w:w="298" w:type="pct"/>
            <w:shd w:val="clear" w:color="auto" w:fill="auto"/>
            <w:noWrap/>
            <w:vAlign w:val="bottom"/>
            <w:hideMark/>
          </w:tcPr>
          <w:p w14:paraId="3C8FE50D" w14:textId="00E56636" w:rsidR="00787831" w:rsidRPr="00AB4D3A" w:rsidRDefault="00787831" w:rsidP="0044215A">
            <w:pPr>
              <w:widowControl w:val="0"/>
              <w:suppressAutoHyphens/>
              <w:rPr>
                <w:color w:val="000000"/>
                <w:sz w:val="28"/>
                <w:szCs w:val="28"/>
              </w:rPr>
            </w:pPr>
            <w:r>
              <w:rPr>
                <w:color w:val="000000"/>
                <w:sz w:val="28"/>
                <w:szCs w:val="28"/>
              </w:rPr>
              <w:t>0.000</w:t>
            </w:r>
          </w:p>
        </w:tc>
        <w:tc>
          <w:tcPr>
            <w:tcW w:w="361" w:type="pct"/>
            <w:gridSpan w:val="2"/>
            <w:shd w:val="clear" w:color="auto" w:fill="auto"/>
            <w:noWrap/>
            <w:vAlign w:val="bottom"/>
            <w:hideMark/>
          </w:tcPr>
          <w:p w14:paraId="7752FAA3" w14:textId="2EF80440" w:rsidR="00787831" w:rsidRPr="00AB4D3A" w:rsidRDefault="00787831" w:rsidP="0044215A">
            <w:pPr>
              <w:widowControl w:val="0"/>
              <w:suppressAutoHyphens/>
              <w:rPr>
                <w:color w:val="000000"/>
                <w:sz w:val="28"/>
                <w:szCs w:val="28"/>
              </w:rPr>
            </w:pPr>
            <w:r>
              <w:rPr>
                <w:color w:val="000000"/>
                <w:sz w:val="28"/>
                <w:szCs w:val="28"/>
              </w:rPr>
              <w:t>0.000</w:t>
            </w:r>
          </w:p>
        </w:tc>
      </w:tr>
      <w:tr w:rsidR="00790838" w:rsidRPr="003F782A" w14:paraId="677F3525" w14:textId="77777777" w:rsidTr="00790838">
        <w:trPr>
          <w:trHeight w:val="20"/>
        </w:trPr>
        <w:tc>
          <w:tcPr>
            <w:tcW w:w="1533" w:type="pct"/>
            <w:shd w:val="clear" w:color="auto" w:fill="auto"/>
            <w:hideMark/>
          </w:tcPr>
          <w:p w14:paraId="7CE6D146" w14:textId="77777777" w:rsidR="00787831" w:rsidRPr="00AB4D3A" w:rsidRDefault="00787831" w:rsidP="0044215A">
            <w:pPr>
              <w:widowControl w:val="0"/>
              <w:suppressAutoHyphens/>
              <w:rPr>
                <w:color w:val="000000"/>
                <w:sz w:val="28"/>
                <w:szCs w:val="28"/>
              </w:rPr>
            </w:pPr>
            <w:r w:rsidRPr="00AB4D3A">
              <w:rPr>
                <w:color w:val="000000"/>
                <w:sz w:val="28"/>
                <w:szCs w:val="28"/>
              </w:rPr>
              <w:t>Присоединенная договорная тепловая нагрузка в горячей воде</w:t>
            </w:r>
          </w:p>
        </w:tc>
        <w:tc>
          <w:tcPr>
            <w:tcW w:w="308" w:type="pct"/>
            <w:shd w:val="clear" w:color="auto" w:fill="auto"/>
            <w:noWrap/>
            <w:vAlign w:val="bottom"/>
            <w:hideMark/>
          </w:tcPr>
          <w:p w14:paraId="3DF75760" w14:textId="5E863022" w:rsidR="00787831" w:rsidRPr="00AB4D3A" w:rsidRDefault="00787831" w:rsidP="0044215A">
            <w:pPr>
              <w:widowControl w:val="0"/>
              <w:suppressAutoHyphens/>
              <w:rPr>
                <w:color w:val="000000"/>
                <w:sz w:val="28"/>
                <w:szCs w:val="28"/>
              </w:rPr>
            </w:pPr>
            <w:r>
              <w:rPr>
                <w:color w:val="000000"/>
                <w:sz w:val="28"/>
                <w:szCs w:val="28"/>
              </w:rPr>
              <w:t>0.130</w:t>
            </w:r>
          </w:p>
        </w:tc>
        <w:tc>
          <w:tcPr>
            <w:tcW w:w="330" w:type="pct"/>
            <w:shd w:val="clear" w:color="auto" w:fill="auto"/>
            <w:noWrap/>
            <w:vAlign w:val="bottom"/>
            <w:hideMark/>
          </w:tcPr>
          <w:p w14:paraId="54DFDBE9" w14:textId="35B2280E" w:rsidR="00787831" w:rsidRPr="00AB4D3A" w:rsidRDefault="00787831" w:rsidP="0044215A">
            <w:pPr>
              <w:widowControl w:val="0"/>
              <w:suppressAutoHyphens/>
              <w:rPr>
                <w:color w:val="000000"/>
                <w:sz w:val="28"/>
                <w:szCs w:val="28"/>
              </w:rPr>
            </w:pPr>
            <w:r>
              <w:rPr>
                <w:color w:val="000000"/>
                <w:sz w:val="28"/>
                <w:szCs w:val="28"/>
              </w:rPr>
              <w:t>0.130</w:t>
            </w:r>
          </w:p>
        </w:tc>
        <w:tc>
          <w:tcPr>
            <w:tcW w:w="329" w:type="pct"/>
            <w:shd w:val="clear" w:color="auto" w:fill="auto"/>
            <w:noWrap/>
            <w:vAlign w:val="bottom"/>
            <w:hideMark/>
          </w:tcPr>
          <w:p w14:paraId="2B0451E9" w14:textId="312FD98B" w:rsidR="00787831" w:rsidRPr="00AB4D3A" w:rsidRDefault="00787831" w:rsidP="0044215A">
            <w:pPr>
              <w:widowControl w:val="0"/>
              <w:suppressAutoHyphens/>
              <w:rPr>
                <w:color w:val="000000"/>
                <w:sz w:val="28"/>
                <w:szCs w:val="28"/>
              </w:rPr>
            </w:pPr>
            <w:r>
              <w:rPr>
                <w:color w:val="000000"/>
                <w:sz w:val="28"/>
                <w:szCs w:val="28"/>
              </w:rPr>
              <w:t>0.130</w:t>
            </w:r>
          </w:p>
        </w:tc>
        <w:tc>
          <w:tcPr>
            <w:tcW w:w="328" w:type="pct"/>
            <w:shd w:val="clear" w:color="auto" w:fill="auto"/>
            <w:noWrap/>
            <w:vAlign w:val="bottom"/>
            <w:hideMark/>
          </w:tcPr>
          <w:p w14:paraId="5FC7306F" w14:textId="4FED4088" w:rsidR="00787831" w:rsidRPr="00AB4D3A" w:rsidRDefault="00787831" w:rsidP="0044215A">
            <w:pPr>
              <w:widowControl w:val="0"/>
              <w:suppressAutoHyphens/>
              <w:rPr>
                <w:color w:val="000000"/>
                <w:sz w:val="28"/>
                <w:szCs w:val="28"/>
              </w:rPr>
            </w:pPr>
            <w:r>
              <w:rPr>
                <w:color w:val="000000"/>
                <w:sz w:val="28"/>
                <w:szCs w:val="28"/>
              </w:rPr>
              <w:t>0.130</w:t>
            </w:r>
          </w:p>
        </w:tc>
        <w:tc>
          <w:tcPr>
            <w:tcW w:w="296" w:type="pct"/>
            <w:shd w:val="clear" w:color="auto" w:fill="auto"/>
            <w:noWrap/>
            <w:vAlign w:val="bottom"/>
            <w:hideMark/>
          </w:tcPr>
          <w:p w14:paraId="7799F587" w14:textId="11858E20" w:rsidR="00787831" w:rsidRPr="00AB4D3A" w:rsidRDefault="00787831" w:rsidP="0044215A">
            <w:pPr>
              <w:widowControl w:val="0"/>
              <w:suppressAutoHyphens/>
              <w:rPr>
                <w:color w:val="000000"/>
                <w:sz w:val="28"/>
                <w:szCs w:val="28"/>
              </w:rPr>
            </w:pPr>
            <w:r>
              <w:rPr>
                <w:color w:val="000000"/>
                <w:sz w:val="28"/>
                <w:szCs w:val="28"/>
              </w:rPr>
              <w:t>0.130</w:t>
            </w:r>
          </w:p>
        </w:tc>
        <w:tc>
          <w:tcPr>
            <w:tcW w:w="296" w:type="pct"/>
            <w:shd w:val="clear" w:color="auto" w:fill="auto"/>
            <w:noWrap/>
            <w:vAlign w:val="bottom"/>
            <w:hideMark/>
          </w:tcPr>
          <w:p w14:paraId="686D28C3" w14:textId="5A28B363" w:rsidR="00787831" w:rsidRPr="00AB4D3A" w:rsidRDefault="00787831" w:rsidP="0044215A">
            <w:pPr>
              <w:widowControl w:val="0"/>
              <w:suppressAutoHyphens/>
              <w:rPr>
                <w:color w:val="000000"/>
                <w:sz w:val="28"/>
                <w:szCs w:val="28"/>
              </w:rPr>
            </w:pPr>
            <w:r>
              <w:rPr>
                <w:color w:val="000000"/>
                <w:sz w:val="28"/>
                <w:szCs w:val="28"/>
              </w:rPr>
              <w:t>0.130</w:t>
            </w:r>
          </w:p>
        </w:tc>
        <w:tc>
          <w:tcPr>
            <w:tcW w:w="296" w:type="pct"/>
            <w:shd w:val="clear" w:color="auto" w:fill="auto"/>
            <w:noWrap/>
            <w:vAlign w:val="bottom"/>
            <w:hideMark/>
          </w:tcPr>
          <w:p w14:paraId="3EC1B042" w14:textId="7612EEB1" w:rsidR="00787831" w:rsidRPr="00AB4D3A" w:rsidRDefault="00787831" w:rsidP="0044215A">
            <w:pPr>
              <w:widowControl w:val="0"/>
              <w:suppressAutoHyphens/>
              <w:rPr>
                <w:color w:val="000000"/>
                <w:sz w:val="28"/>
                <w:szCs w:val="28"/>
              </w:rPr>
            </w:pPr>
            <w:r>
              <w:rPr>
                <w:color w:val="000000"/>
                <w:sz w:val="28"/>
                <w:szCs w:val="28"/>
              </w:rPr>
              <w:t>0.130</w:t>
            </w:r>
          </w:p>
        </w:tc>
        <w:tc>
          <w:tcPr>
            <w:tcW w:w="296" w:type="pct"/>
            <w:shd w:val="clear" w:color="auto" w:fill="auto"/>
            <w:noWrap/>
            <w:vAlign w:val="bottom"/>
            <w:hideMark/>
          </w:tcPr>
          <w:p w14:paraId="2793B1A4" w14:textId="146ECF95" w:rsidR="00787831" w:rsidRPr="00AB4D3A" w:rsidRDefault="00787831" w:rsidP="0044215A">
            <w:pPr>
              <w:widowControl w:val="0"/>
              <w:suppressAutoHyphens/>
              <w:rPr>
                <w:color w:val="000000"/>
                <w:sz w:val="28"/>
                <w:szCs w:val="28"/>
              </w:rPr>
            </w:pPr>
            <w:r>
              <w:rPr>
                <w:color w:val="000000"/>
                <w:sz w:val="28"/>
                <w:szCs w:val="28"/>
              </w:rPr>
              <w:t>0.130</w:t>
            </w:r>
          </w:p>
        </w:tc>
        <w:tc>
          <w:tcPr>
            <w:tcW w:w="329" w:type="pct"/>
            <w:shd w:val="clear" w:color="auto" w:fill="auto"/>
            <w:noWrap/>
            <w:vAlign w:val="bottom"/>
            <w:hideMark/>
          </w:tcPr>
          <w:p w14:paraId="68129600" w14:textId="76112E96" w:rsidR="00787831" w:rsidRPr="00AB4D3A" w:rsidRDefault="00787831" w:rsidP="0044215A">
            <w:pPr>
              <w:widowControl w:val="0"/>
              <w:suppressAutoHyphens/>
              <w:rPr>
                <w:color w:val="000000"/>
                <w:sz w:val="28"/>
                <w:szCs w:val="28"/>
              </w:rPr>
            </w:pPr>
            <w:r>
              <w:rPr>
                <w:color w:val="000000"/>
                <w:sz w:val="28"/>
                <w:szCs w:val="28"/>
              </w:rPr>
              <w:t>0.130</w:t>
            </w:r>
          </w:p>
        </w:tc>
        <w:tc>
          <w:tcPr>
            <w:tcW w:w="298" w:type="pct"/>
            <w:shd w:val="clear" w:color="auto" w:fill="auto"/>
            <w:noWrap/>
            <w:vAlign w:val="bottom"/>
            <w:hideMark/>
          </w:tcPr>
          <w:p w14:paraId="2C116B66" w14:textId="70CAA0B3" w:rsidR="00787831" w:rsidRPr="00AB4D3A" w:rsidRDefault="00787831" w:rsidP="0044215A">
            <w:pPr>
              <w:widowControl w:val="0"/>
              <w:suppressAutoHyphens/>
              <w:rPr>
                <w:color w:val="000000"/>
                <w:sz w:val="28"/>
                <w:szCs w:val="28"/>
              </w:rPr>
            </w:pPr>
            <w:r>
              <w:rPr>
                <w:color w:val="000000"/>
                <w:sz w:val="28"/>
                <w:szCs w:val="28"/>
              </w:rPr>
              <w:t>0.130</w:t>
            </w:r>
          </w:p>
        </w:tc>
        <w:tc>
          <w:tcPr>
            <w:tcW w:w="361" w:type="pct"/>
            <w:gridSpan w:val="2"/>
            <w:shd w:val="clear" w:color="auto" w:fill="auto"/>
            <w:noWrap/>
            <w:vAlign w:val="bottom"/>
            <w:hideMark/>
          </w:tcPr>
          <w:p w14:paraId="3351E306" w14:textId="67D7DE75" w:rsidR="00787831" w:rsidRPr="00AB4D3A" w:rsidRDefault="00787831" w:rsidP="0044215A">
            <w:pPr>
              <w:widowControl w:val="0"/>
              <w:suppressAutoHyphens/>
              <w:rPr>
                <w:color w:val="000000"/>
                <w:sz w:val="28"/>
                <w:szCs w:val="28"/>
              </w:rPr>
            </w:pPr>
            <w:r>
              <w:rPr>
                <w:color w:val="000000"/>
                <w:sz w:val="28"/>
                <w:szCs w:val="28"/>
              </w:rPr>
              <w:t>0.130</w:t>
            </w:r>
          </w:p>
        </w:tc>
      </w:tr>
      <w:tr w:rsidR="00790838" w:rsidRPr="003F782A" w14:paraId="54606800" w14:textId="77777777" w:rsidTr="00790838">
        <w:trPr>
          <w:trHeight w:val="20"/>
        </w:trPr>
        <w:tc>
          <w:tcPr>
            <w:tcW w:w="1533" w:type="pct"/>
            <w:shd w:val="clear" w:color="auto" w:fill="auto"/>
            <w:hideMark/>
          </w:tcPr>
          <w:p w14:paraId="4071EEDE" w14:textId="77777777" w:rsidR="00787831" w:rsidRPr="00AB4D3A" w:rsidRDefault="00787831" w:rsidP="0044215A">
            <w:pPr>
              <w:widowControl w:val="0"/>
              <w:suppressAutoHyphens/>
              <w:rPr>
                <w:color w:val="000000"/>
                <w:sz w:val="28"/>
                <w:szCs w:val="28"/>
              </w:rPr>
            </w:pPr>
            <w:r w:rsidRPr="00AB4D3A">
              <w:rPr>
                <w:color w:val="000000"/>
                <w:sz w:val="28"/>
                <w:szCs w:val="28"/>
              </w:rPr>
              <w:t>Резерв/дефицит тепловой мощности (по договорной нагрузке)</w:t>
            </w:r>
          </w:p>
        </w:tc>
        <w:tc>
          <w:tcPr>
            <w:tcW w:w="308" w:type="pct"/>
            <w:shd w:val="clear" w:color="auto" w:fill="auto"/>
            <w:noWrap/>
            <w:vAlign w:val="bottom"/>
            <w:hideMark/>
          </w:tcPr>
          <w:p w14:paraId="6DE5A139" w14:textId="1F549B4E" w:rsidR="00787831" w:rsidRPr="00AB4D3A" w:rsidRDefault="00787831" w:rsidP="0044215A">
            <w:pPr>
              <w:widowControl w:val="0"/>
              <w:suppressAutoHyphens/>
              <w:rPr>
                <w:color w:val="000000"/>
                <w:sz w:val="28"/>
                <w:szCs w:val="28"/>
              </w:rPr>
            </w:pPr>
            <w:r>
              <w:rPr>
                <w:color w:val="000000"/>
                <w:sz w:val="28"/>
                <w:szCs w:val="28"/>
              </w:rPr>
              <w:t>0.08</w:t>
            </w:r>
          </w:p>
        </w:tc>
        <w:tc>
          <w:tcPr>
            <w:tcW w:w="330" w:type="pct"/>
            <w:shd w:val="clear" w:color="auto" w:fill="auto"/>
            <w:noWrap/>
            <w:vAlign w:val="bottom"/>
            <w:hideMark/>
          </w:tcPr>
          <w:p w14:paraId="1D66FB19" w14:textId="483D3439" w:rsidR="00787831" w:rsidRPr="00AB4D3A" w:rsidRDefault="00787831" w:rsidP="0044215A">
            <w:pPr>
              <w:widowControl w:val="0"/>
              <w:suppressAutoHyphens/>
              <w:rPr>
                <w:color w:val="000000"/>
                <w:sz w:val="28"/>
                <w:szCs w:val="28"/>
              </w:rPr>
            </w:pPr>
            <w:r>
              <w:rPr>
                <w:color w:val="000000"/>
                <w:sz w:val="28"/>
                <w:szCs w:val="28"/>
              </w:rPr>
              <w:t>0.080</w:t>
            </w:r>
          </w:p>
        </w:tc>
        <w:tc>
          <w:tcPr>
            <w:tcW w:w="329" w:type="pct"/>
            <w:shd w:val="clear" w:color="auto" w:fill="auto"/>
            <w:noWrap/>
            <w:vAlign w:val="bottom"/>
            <w:hideMark/>
          </w:tcPr>
          <w:p w14:paraId="12BBBD6F" w14:textId="53534778" w:rsidR="00787831" w:rsidRPr="00AB4D3A" w:rsidRDefault="00787831" w:rsidP="0044215A">
            <w:pPr>
              <w:widowControl w:val="0"/>
              <w:suppressAutoHyphens/>
              <w:rPr>
                <w:color w:val="000000"/>
                <w:sz w:val="28"/>
                <w:szCs w:val="28"/>
              </w:rPr>
            </w:pPr>
            <w:r>
              <w:rPr>
                <w:color w:val="000000"/>
                <w:sz w:val="28"/>
                <w:szCs w:val="28"/>
              </w:rPr>
              <w:t>0.080</w:t>
            </w:r>
          </w:p>
        </w:tc>
        <w:tc>
          <w:tcPr>
            <w:tcW w:w="328" w:type="pct"/>
            <w:shd w:val="clear" w:color="auto" w:fill="auto"/>
            <w:noWrap/>
            <w:vAlign w:val="bottom"/>
            <w:hideMark/>
          </w:tcPr>
          <w:p w14:paraId="475F0C83" w14:textId="6A8B8AAF" w:rsidR="00787831" w:rsidRPr="00AB4D3A" w:rsidRDefault="00787831" w:rsidP="0044215A">
            <w:pPr>
              <w:widowControl w:val="0"/>
              <w:suppressAutoHyphens/>
              <w:rPr>
                <w:color w:val="000000"/>
                <w:sz w:val="28"/>
                <w:szCs w:val="28"/>
              </w:rPr>
            </w:pPr>
            <w:r>
              <w:rPr>
                <w:color w:val="000000"/>
                <w:sz w:val="28"/>
                <w:szCs w:val="28"/>
              </w:rPr>
              <w:t>0.080</w:t>
            </w:r>
          </w:p>
        </w:tc>
        <w:tc>
          <w:tcPr>
            <w:tcW w:w="296" w:type="pct"/>
            <w:shd w:val="clear" w:color="auto" w:fill="auto"/>
            <w:noWrap/>
            <w:vAlign w:val="bottom"/>
            <w:hideMark/>
          </w:tcPr>
          <w:p w14:paraId="246FD87B" w14:textId="6907A45D" w:rsidR="00787831" w:rsidRPr="00AB4D3A" w:rsidRDefault="00787831" w:rsidP="0044215A">
            <w:pPr>
              <w:widowControl w:val="0"/>
              <w:suppressAutoHyphens/>
              <w:rPr>
                <w:color w:val="000000"/>
                <w:sz w:val="28"/>
                <w:szCs w:val="28"/>
              </w:rPr>
            </w:pPr>
            <w:r>
              <w:rPr>
                <w:color w:val="000000"/>
                <w:sz w:val="28"/>
                <w:szCs w:val="28"/>
              </w:rPr>
              <w:t>0.080</w:t>
            </w:r>
          </w:p>
        </w:tc>
        <w:tc>
          <w:tcPr>
            <w:tcW w:w="296" w:type="pct"/>
            <w:shd w:val="clear" w:color="auto" w:fill="auto"/>
            <w:noWrap/>
            <w:vAlign w:val="bottom"/>
            <w:hideMark/>
          </w:tcPr>
          <w:p w14:paraId="71D0A6D2" w14:textId="6AABD107" w:rsidR="00787831" w:rsidRPr="00AB4D3A" w:rsidRDefault="00787831" w:rsidP="0044215A">
            <w:pPr>
              <w:widowControl w:val="0"/>
              <w:suppressAutoHyphens/>
              <w:rPr>
                <w:color w:val="000000"/>
                <w:sz w:val="28"/>
                <w:szCs w:val="28"/>
              </w:rPr>
            </w:pPr>
            <w:r>
              <w:rPr>
                <w:color w:val="000000"/>
                <w:sz w:val="28"/>
                <w:szCs w:val="28"/>
              </w:rPr>
              <w:t>0.080</w:t>
            </w:r>
          </w:p>
        </w:tc>
        <w:tc>
          <w:tcPr>
            <w:tcW w:w="296" w:type="pct"/>
            <w:shd w:val="clear" w:color="auto" w:fill="auto"/>
            <w:noWrap/>
            <w:vAlign w:val="bottom"/>
            <w:hideMark/>
          </w:tcPr>
          <w:p w14:paraId="6C9CB2B5" w14:textId="0C8539FA" w:rsidR="00787831" w:rsidRPr="00AB4D3A" w:rsidRDefault="00787831" w:rsidP="0044215A">
            <w:pPr>
              <w:widowControl w:val="0"/>
              <w:suppressAutoHyphens/>
              <w:rPr>
                <w:color w:val="000000"/>
                <w:sz w:val="28"/>
                <w:szCs w:val="28"/>
              </w:rPr>
            </w:pPr>
            <w:r>
              <w:rPr>
                <w:color w:val="000000"/>
                <w:sz w:val="28"/>
                <w:szCs w:val="28"/>
              </w:rPr>
              <w:t>0.080</w:t>
            </w:r>
          </w:p>
        </w:tc>
        <w:tc>
          <w:tcPr>
            <w:tcW w:w="296" w:type="pct"/>
            <w:shd w:val="clear" w:color="auto" w:fill="auto"/>
            <w:noWrap/>
            <w:vAlign w:val="bottom"/>
            <w:hideMark/>
          </w:tcPr>
          <w:p w14:paraId="5280C3A9" w14:textId="284A151B" w:rsidR="00787831" w:rsidRPr="00AB4D3A" w:rsidRDefault="00787831" w:rsidP="0044215A">
            <w:pPr>
              <w:widowControl w:val="0"/>
              <w:suppressAutoHyphens/>
              <w:rPr>
                <w:color w:val="000000"/>
                <w:sz w:val="28"/>
                <w:szCs w:val="28"/>
              </w:rPr>
            </w:pPr>
            <w:r>
              <w:rPr>
                <w:color w:val="000000"/>
                <w:sz w:val="28"/>
                <w:szCs w:val="28"/>
              </w:rPr>
              <w:t>0.080</w:t>
            </w:r>
          </w:p>
        </w:tc>
        <w:tc>
          <w:tcPr>
            <w:tcW w:w="329" w:type="pct"/>
            <w:shd w:val="clear" w:color="auto" w:fill="auto"/>
            <w:noWrap/>
            <w:vAlign w:val="bottom"/>
            <w:hideMark/>
          </w:tcPr>
          <w:p w14:paraId="30DF189E" w14:textId="6FA4EEFA" w:rsidR="00787831" w:rsidRPr="00AB4D3A" w:rsidRDefault="00787831" w:rsidP="0044215A">
            <w:pPr>
              <w:widowControl w:val="0"/>
              <w:suppressAutoHyphens/>
              <w:rPr>
                <w:color w:val="000000"/>
                <w:sz w:val="28"/>
                <w:szCs w:val="28"/>
              </w:rPr>
            </w:pPr>
            <w:r>
              <w:rPr>
                <w:color w:val="000000"/>
                <w:sz w:val="28"/>
                <w:szCs w:val="28"/>
              </w:rPr>
              <w:t>0.080</w:t>
            </w:r>
          </w:p>
        </w:tc>
        <w:tc>
          <w:tcPr>
            <w:tcW w:w="298" w:type="pct"/>
            <w:shd w:val="clear" w:color="auto" w:fill="auto"/>
            <w:noWrap/>
            <w:vAlign w:val="bottom"/>
            <w:hideMark/>
          </w:tcPr>
          <w:p w14:paraId="79C0204A" w14:textId="75173565" w:rsidR="00787831" w:rsidRPr="00AB4D3A" w:rsidRDefault="00787831" w:rsidP="0044215A">
            <w:pPr>
              <w:widowControl w:val="0"/>
              <w:suppressAutoHyphens/>
              <w:rPr>
                <w:color w:val="000000"/>
                <w:sz w:val="28"/>
                <w:szCs w:val="28"/>
              </w:rPr>
            </w:pPr>
            <w:r>
              <w:rPr>
                <w:color w:val="000000"/>
                <w:sz w:val="28"/>
                <w:szCs w:val="28"/>
              </w:rPr>
              <w:t>0.080</w:t>
            </w:r>
          </w:p>
        </w:tc>
        <w:tc>
          <w:tcPr>
            <w:tcW w:w="361" w:type="pct"/>
            <w:gridSpan w:val="2"/>
            <w:shd w:val="clear" w:color="auto" w:fill="auto"/>
            <w:noWrap/>
            <w:vAlign w:val="bottom"/>
            <w:hideMark/>
          </w:tcPr>
          <w:p w14:paraId="5AA3AE3E" w14:textId="3AB69D6E" w:rsidR="00787831" w:rsidRPr="00AB4D3A" w:rsidRDefault="00787831" w:rsidP="0044215A">
            <w:pPr>
              <w:widowControl w:val="0"/>
              <w:suppressAutoHyphens/>
              <w:rPr>
                <w:color w:val="000000"/>
                <w:sz w:val="28"/>
                <w:szCs w:val="28"/>
              </w:rPr>
            </w:pPr>
            <w:r>
              <w:rPr>
                <w:color w:val="000000"/>
                <w:sz w:val="28"/>
                <w:szCs w:val="28"/>
              </w:rPr>
              <w:t>0.080</w:t>
            </w:r>
          </w:p>
        </w:tc>
      </w:tr>
      <w:tr w:rsidR="00790838" w:rsidRPr="003F782A" w14:paraId="4A256A05" w14:textId="77777777" w:rsidTr="00790838">
        <w:trPr>
          <w:trHeight w:val="20"/>
        </w:trPr>
        <w:tc>
          <w:tcPr>
            <w:tcW w:w="1533" w:type="pct"/>
            <w:shd w:val="clear" w:color="auto" w:fill="auto"/>
            <w:hideMark/>
          </w:tcPr>
          <w:p w14:paraId="11829BEC" w14:textId="77777777" w:rsidR="00787831" w:rsidRPr="00AB4D3A" w:rsidRDefault="00787831" w:rsidP="0044215A">
            <w:pPr>
              <w:widowControl w:val="0"/>
              <w:suppressAutoHyphens/>
              <w:rPr>
                <w:color w:val="000000"/>
                <w:sz w:val="28"/>
                <w:szCs w:val="28"/>
              </w:rPr>
            </w:pPr>
            <w:r w:rsidRPr="00AB4D3A">
              <w:rPr>
                <w:color w:val="000000"/>
                <w:sz w:val="28"/>
                <w:szCs w:val="28"/>
              </w:rPr>
              <w:t>Резерв/дефицит тепловой мощности (по фактической нагрузке)</w:t>
            </w:r>
          </w:p>
        </w:tc>
        <w:tc>
          <w:tcPr>
            <w:tcW w:w="308" w:type="pct"/>
            <w:shd w:val="clear" w:color="auto" w:fill="auto"/>
            <w:noWrap/>
            <w:vAlign w:val="bottom"/>
            <w:hideMark/>
          </w:tcPr>
          <w:p w14:paraId="5AA470FE" w14:textId="5B06EF50" w:rsidR="00787831" w:rsidRPr="00AB4D3A" w:rsidRDefault="00787831" w:rsidP="0044215A">
            <w:pPr>
              <w:widowControl w:val="0"/>
              <w:suppressAutoHyphens/>
              <w:rPr>
                <w:color w:val="000000"/>
                <w:sz w:val="28"/>
                <w:szCs w:val="28"/>
              </w:rPr>
            </w:pPr>
            <w:r>
              <w:rPr>
                <w:color w:val="000000"/>
                <w:sz w:val="28"/>
                <w:szCs w:val="28"/>
              </w:rPr>
              <w:t>0.08</w:t>
            </w:r>
          </w:p>
        </w:tc>
        <w:tc>
          <w:tcPr>
            <w:tcW w:w="330" w:type="pct"/>
            <w:shd w:val="clear" w:color="auto" w:fill="auto"/>
            <w:noWrap/>
            <w:vAlign w:val="bottom"/>
            <w:hideMark/>
          </w:tcPr>
          <w:p w14:paraId="718FAC51" w14:textId="0A28BCBE" w:rsidR="00787831" w:rsidRPr="00AB4D3A" w:rsidRDefault="00787831" w:rsidP="0044215A">
            <w:pPr>
              <w:widowControl w:val="0"/>
              <w:suppressAutoHyphens/>
              <w:rPr>
                <w:color w:val="000000"/>
                <w:sz w:val="28"/>
                <w:szCs w:val="28"/>
              </w:rPr>
            </w:pPr>
            <w:r>
              <w:rPr>
                <w:color w:val="000000"/>
                <w:sz w:val="28"/>
                <w:szCs w:val="28"/>
              </w:rPr>
              <w:t>0.080</w:t>
            </w:r>
          </w:p>
        </w:tc>
        <w:tc>
          <w:tcPr>
            <w:tcW w:w="329" w:type="pct"/>
            <w:shd w:val="clear" w:color="auto" w:fill="auto"/>
            <w:noWrap/>
            <w:vAlign w:val="bottom"/>
            <w:hideMark/>
          </w:tcPr>
          <w:p w14:paraId="2FD29CC8" w14:textId="64FD4856" w:rsidR="00787831" w:rsidRPr="00AB4D3A" w:rsidRDefault="00787831" w:rsidP="0044215A">
            <w:pPr>
              <w:widowControl w:val="0"/>
              <w:suppressAutoHyphens/>
              <w:rPr>
                <w:color w:val="000000"/>
                <w:sz w:val="28"/>
                <w:szCs w:val="28"/>
              </w:rPr>
            </w:pPr>
            <w:r>
              <w:rPr>
                <w:color w:val="000000"/>
                <w:sz w:val="28"/>
                <w:szCs w:val="28"/>
              </w:rPr>
              <w:t>0.080</w:t>
            </w:r>
          </w:p>
        </w:tc>
        <w:tc>
          <w:tcPr>
            <w:tcW w:w="328" w:type="pct"/>
            <w:shd w:val="clear" w:color="auto" w:fill="auto"/>
            <w:noWrap/>
            <w:vAlign w:val="bottom"/>
            <w:hideMark/>
          </w:tcPr>
          <w:p w14:paraId="3DD57A26" w14:textId="48E16CC1" w:rsidR="00787831" w:rsidRPr="00AB4D3A" w:rsidRDefault="00787831" w:rsidP="0044215A">
            <w:pPr>
              <w:widowControl w:val="0"/>
              <w:suppressAutoHyphens/>
              <w:rPr>
                <w:color w:val="000000"/>
                <w:sz w:val="28"/>
                <w:szCs w:val="28"/>
              </w:rPr>
            </w:pPr>
            <w:r>
              <w:rPr>
                <w:color w:val="000000"/>
                <w:sz w:val="28"/>
                <w:szCs w:val="28"/>
              </w:rPr>
              <w:t>0.080</w:t>
            </w:r>
          </w:p>
        </w:tc>
        <w:tc>
          <w:tcPr>
            <w:tcW w:w="296" w:type="pct"/>
            <w:shd w:val="clear" w:color="auto" w:fill="auto"/>
            <w:noWrap/>
            <w:vAlign w:val="bottom"/>
            <w:hideMark/>
          </w:tcPr>
          <w:p w14:paraId="41BBE74F" w14:textId="66F3D833" w:rsidR="00787831" w:rsidRPr="00AB4D3A" w:rsidRDefault="00787831" w:rsidP="0044215A">
            <w:pPr>
              <w:widowControl w:val="0"/>
              <w:suppressAutoHyphens/>
              <w:rPr>
                <w:color w:val="000000"/>
                <w:sz w:val="28"/>
                <w:szCs w:val="28"/>
              </w:rPr>
            </w:pPr>
            <w:r>
              <w:rPr>
                <w:color w:val="000000"/>
                <w:sz w:val="28"/>
                <w:szCs w:val="28"/>
              </w:rPr>
              <w:t>0.080</w:t>
            </w:r>
          </w:p>
        </w:tc>
        <w:tc>
          <w:tcPr>
            <w:tcW w:w="296" w:type="pct"/>
            <w:shd w:val="clear" w:color="auto" w:fill="auto"/>
            <w:noWrap/>
            <w:vAlign w:val="bottom"/>
            <w:hideMark/>
          </w:tcPr>
          <w:p w14:paraId="60A5A3EE" w14:textId="00A32086" w:rsidR="00787831" w:rsidRPr="00AB4D3A" w:rsidRDefault="00787831" w:rsidP="0044215A">
            <w:pPr>
              <w:widowControl w:val="0"/>
              <w:suppressAutoHyphens/>
              <w:rPr>
                <w:color w:val="000000"/>
                <w:sz w:val="28"/>
                <w:szCs w:val="28"/>
              </w:rPr>
            </w:pPr>
            <w:r>
              <w:rPr>
                <w:color w:val="000000"/>
                <w:sz w:val="28"/>
                <w:szCs w:val="28"/>
              </w:rPr>
              <w:t>0.080</w:t>
            </w:r>
          </w:p>
        </w:tc>
        <w:tc>
          <w:tcPr>
            <w:tcW w:w="296" w:type="pct"/>
            <w:shd w:val="clear" w:color="auto" w:fill="auto"/>
            <w:noWrap/>
            <w:vAlign w:val="bottom"/>
            <w:hideMark/>
          </w:tcPr>
          <w:p w14:paraId="4D8EC052" w14:textId="1FFB53C1" w:rsidR="00787831" w:rsidRPr="00AB4D3A" w:rsidRDefault="00787831" w:rsidP="0044215A">
            <w:pPr>
              <w:widowControl w:val="0"/>
              <w:suppressAutoHyphens/>
              <w:rPr>
                <w:color w:val="000000"/>
                <w:sz w:val="28"/>
                <w:szCs w:val="28"/>
              </w:rPr>
            </w:pPr>
            <w:r>
              <w:rPr>
                <w:color w:val="000000"/>
                <w:sz w:val="28"/>
                <w:szCs w:val="28"/>
              </w:rPr>
              <w:t>0.080</w:t>
            </w:r>
          </w:p>
        </w:tc>
        <w:tc>
          <w:tcPr>
            <w:tcW w:w="296" w:type="pct"/>
            <w:shd w:val="clear" w:color="auto" w:fill="auto"/>
            <w:noWrap/>
            <w:vAlign w:val="bottom"/>
            <w:hideMark/>
          </w:tcPr>
          <w:p w14:paraId="7874E1FA" w14:textId="3D700557" w:rsidR="00787831" w:rsidRPr="00AB4D3A" w:rsidRDefault="00787831" w:rsidP="0044215A">
            <w:pPr>
              <w:widowControl w:val="0"/>
              <w:suppressAutoHyphens/>
              <w:rPr>
                <w:color w:val="000000"/>
                <w:sz w:val="28"/>
                <w:szCs w:val="28"/>
              </w:rPr>
            </w:pPr>
            <w:r>
              <w:rPr>
                <w:color w:val="000000"/>
                <w:sz w:val="28"/>
                <w:szCs w:val="28"/>
              </w:rPr>
              <w:t>0.080</w:t>
            </w:r>
          </w:p>
        </w:tc>
        <w:tc>
          <w:tcPr>
            <w:tcW w:w="329" w:type="pct"/>
            <w:shd w:val="clear" w:color="auto" w:fill="auto"/>
            <w:noWrap/>
            <w:vAlign w:val="bottom"/>
            <w:hideMark/>
          </w:tcPr>
          <w:p w14:paraId="370E2C02" w14:textId="77FD2E0C" w:rsidR="00787831" w:rsidRPr="00AB4D3A" w:rsidRDefault="00787831" w:rsidP="0044215A">
            <w:pPr>
              <w:widowControl w:val="0"/>
              <w:suppressAutoHyphens/>
              <w:rPr>
                <w:color w:val="000000"/>
                <w:sz w:val="28"/>
                <w:szCs w:val="28"/>
              </w:rPr>
            </w:pPr>
            <w:r>
              <w:rPr>
                <w:color w:val="000000"/>
                <w:sz w:val="28"/>
                <w:szCs w:val="28"/>
              </w:rPr>
              <w:t>0.080</w:t>
            </w:r>
          </w:p>
        </w:tc>
        <w:tc>
          <w:tcPr>
            <w:tcW w:w="298" w:type="pct"/>
            <w:shd w:val="clear" w:color="auto" w:fill="auto"/>
            <w:noWrap/>
            <w:vAlign w:val="bottom"/>
            <w:hideMark/>
          </w:tcPr>
          <w:p w14:paraId="35BB09B1" w14:textId="151F1956" w:rsidR="00787831" w:rsidRPr="00AB4D3A" w:rsidRDefault="00787831" w:rsidP="0044215A">
            <w:pPr>
              <w:widowControl w:val="0"/>
              <w:suppressAutoHyphens/>
              <w:rPr>
                <w:color w:val="000000"/>
                <w:sz w:val="28"/>
                <w:szCs w:val="28"/>
              </w:rPr>
            </w:pPr>
            <w:r>
              <w:rPr>
                <w:color w:val="000000"/>
                <w:sz w:val="28"/>
                <w:szCs w:val="28"/>
              </w:rPr>
              <w:t>0.080</w:t>
            </w:r>
          </w:p>
        </w:tc>
        <w:tc>
          <w:tcPr>
            <w:tcW w:w="361" w:type="pct"/>
            <w:gridSpan w:val="2"/>
            <w:shd w:val="clear" w:color="auto" w:fill="auto"/>
            <w:noWrap/>
            <w:vAlign w:val="bottom"/>
            <w:hideMark/>
          </w:tcPr>
          <w:p w14:paraId="636F9148" w14:textId="74F2FCD8" w:rsidR="00787831" w:rsidRPr="00AB4D3A" w:rsidRDefault="00787831" w:rsidP="0044215A">
            <w:pPr>
              <w:widowControl w:val="0"/>
              <w:suppressAutoHyphens/>
              <w:rPr>
                <w:color w:val="000000"/>
                <w:sz w:val="28"/>
                <w:szCs w:val="28"/>
              </w:rPr>
            </w:pPr>
            <w:r>
              <w:rPr>
                <w:color w:val="000000"/>
                <w:sz w:val="28"/>
                <w:szCs w:val="28"/>
              </w:rPr>
              <w:t>0.080</w:t>
            </w:r>
          </w:p>
        </w:tc>
      </w:tr>
      <w:tr w:rsidR="00AB4D3A" w:rsidRPr="003F782A" w14:paraId="6DB35DAE" w14:textId="77777777" w:rsidTr="00790838">
        <w:trPr>
          <w:trHeight w:val="20"/>
        </w:trPr>
        <w:tc>
          <w:tcPr>
            <w:tcW w:w="5000" w:type="pct"/>
            <w:gridSpan w:val="13"/>
            <w:shd w:val="clear" w:color="auto" w:fill="auto"/>
            <w:noWrap/>
            <w:vAlign w:val="bottom"/>
            <w:hideMark/>
          </w:tcPr>
          <w:p w14:paraId="0C993C84" w14:textId="6B1EBE44" w:rsidR="00AB4D3A" w:rsidRPr="00AB4D3A" w:rsidRDefault="00AB4D3A" w:rsidP="0044215A">
            <w:pPr>
              <w:widowControl w:val="0"/>
              <w:suppressAutoHyphens/>
              <w:rPr>
                <w:sz w:val="28"/>
                <w:szCs w:val="28"/>
              </w:rPr>
            </w:pPr>
            <w:r w:rsidRPr="003F782A">
              <w:rPr>
                <w:sz w:val="28"/>
                <w:szCs w:val="28"/>
              </w:rPr>
              <w:t>Котельная, п. Садовый, ул. Первомайская</w:t>
            </w:r>
          </w:p>
        </w:tc>
      </w:tr>
      <w:tr w:rsidR="00790838" w:rsidRPr="003F782A" w14:paraId="46F2237A" w14:textId="77777777" w:rsidTr="00790838">
        <w:trPr>
          <w:trHeight w:val="20"/>
        </w:trPr>
        <w:tc>
          <w:tcPr>
            <w:tcW w:w="1533" w:type="pct"/>
            <w:shd w:val="clear" w:color="auto" w:fill="auto"/>
            <w:hideMark/>
          </w:tcPr>
          <w:p w14:paraId="73D3DFEA" w14:textId="77777777" w:rsidR="00787831" w:rsidRPr="00AB4D3A" w:rsidRDefault="00787831" w:rsidP="0044215A">
            <w:pPr>
              <w:widowControl w:val="0"/>
              <w:suppressAutoHyphens/>
              <w:rPr>
                <w:color w:val="000000"/>
                <w:sz w:val="28"/>
                <w:szCs w:val="28"/>
              </w:rPr>
            </w:pPr>
            <w:r w:rsidRPr="00AB4D3A">
              <w:rPr>
                <w:color w:val="000000"/>
                <w:sz w:val="28"/>
                <w:szCs w:val="28"/>
              </w:rPr>
              <w:t>Установленная тепловая мощность, в том числе:</w:t>
            </w:r>
          </w:p>
        </w:tc>
        <w:tc>
          <w:tcPr>
            <w:tcW w:w="308" w:type="pct"/>
            <w:shd w:val="clear" w:color="auto" w:fill="auto"/>
            <w:noWrap/>
            <w:vAlign w:val="bottom"/>
            <w:hideMark/>
          </w:tcPr>
          <w:p w14:paraId="22420DD8" w14:textId="441F24DC" w:rsidR="00787831" w:rsidRPr="00AB4D3A" w:rsidRDefault="00787831" w:rsidP="0044215A">
            <w:pPr>
              <w:widowControl w:val="0"/>
              <w:suppressAutoHyphens/>
              <w:rPr>
                <w:color w:val="000000"/>
                <w:sz w:val="28"/>
                <w:szCs w:val="28"/>
              </w:rPr>
            </w:pPr>
            <w:r>
              <w:rPr>
                <w:color w:val="000000"/>
                <w:sz w:val="28"/>
                <w:szCs w:val="28"/>
              </w:rPr>
              <w:t>0.26</w:t>
            </w:r>
          </w:p>
        </w:tc>
        <w:tc>
          <w:tcPr>
            <w:tcW w:w="330" w:type="pct"/>
            <w:shd w:val="clear" w:color="auto" w:fill="auto"/>
            <w:noWrap/>
            <w:vAlign w:val="bottom"/>
            <w:hideMark/>
          </w:tcPr>
          <w:p w14:paraId="5B19D86E" w14:textId="1EE4AF9E" w:rsidR="00787831" w:rsidRPr="00AB4D3A" w:rsidRDefault="00787831" w:rsidP="0044215A">
            <w:pPr>
              <w:widowControl w:val="0"/>
              <w:suppressAutoHyphens/>
              <w:rPr>
                <w:color w:val="000000"/>
                <w:sz w:val="28"/>
                <w:szCs w:val="28"/>
              </w:rPr>
            </w:pPr>
            <w:r>
              <w:rPr>
                <w:color w:val="000000"/>
                <w:sz w:val="28"/>
                <w:szCs w:val="28"/>
              </w:rPr>
              <w:t>0.26</w:t>
            </w:r>
          </w:p>
        </w:tc>
        <w:tc>
          <w:tcPr>
            <w:tcW w:w="329" w:type="pct"/>
            <w:shd w:val="clear" w:color="auto" w:fill="auto"/>
            <w:noWrap/>
            <w:vAlign w:val="bottom"/>
            <w:hideMark/>
          </w:tcPr>
          <w:p w14:paraId="0990E050" w14:textId="0606A2CF" w:rsidR="00787831" w:rsidRPr="00AB4D3A" w:rsidRDefault="00787831" w:rsidP="0044215A">
            <w:pPr>
              <w:widowControl w:val="0"/>
              <w:suppressAutoHyphens/>
              <w:rPr>
                <w:color w:val="000000"/>
                <w:sz w:val="28"/>
                <w:szCs w:val="28"/>
              </w:rPr>
            </w:pPr>
            <w:r>
              <w:rPr>
                <w:color w:val="000000"/>
                <w:sz w:val="28"/>
                <w:szCs w:val="28"/>
              </w:rPr>
              <w:t>0.26</w:t>
            </w:r>
          </w:p>
        </w:tc>
        <w:tc>
          <w:tcPr>
            <w:tcW w:w="328" w:type="pct"/>
            <w:shd w:val="clear" w:color="auto" w:fill="auto"/>
            <w:noWrap/>
            <w:vAlign w:val="bottom"/>
            <w:hideMark/>
          </w:tcPr>
          <w:p w14:paraId="15FA0334" w14:textId="75FF8A54" w:rsidR="00787831" w:rsidRPr="00AB4D3A" w:rsidRDefault="00787831" w:rsidP="0044215A">
            <w:pPr>
              <w:widowControl w:val="0"/>
              <w:suppressAutoHyphens/>
              <w:rPr>
                <w:color w:val="000000"/>
                <w:sz w:val="28"/>
                <w:szCs w:val="28"/>
              </w:rPr>
            </w:pPr>
            <w:r>
              <w:rPr>
                <w:color w:val="000000"/>
                <w:sz w:val="28"/>
                <w:szCs w:val="28"/>
              </w:rPr>
              <w:t>0.26</w:t>
            </w:r>
          </w:p>
        </w:tc>
        <w:tc>
          <w:tcPr>
            <w:tcW w:w="296" w:type="pct"/>
            <w:shd w:val="clear" w:color="auto" w:fill="auto"/>
            <w:noWrap/>
            <w:vAlign w:val="bottom"/>
            <w:hideMark/>
          </w:tcPr>
          <w:p w14:paraId="3359A6D3" w14:textId="0151DE38" w:rsidR="00787831" w:rsidRPr="00AB4D3A" w:rsidRDefault="00787831" w:rsidP="0044215A">
            <w:pPr>
              <w:widowControl w:val="0"/>
              <w:suppressAutoHyphens/>
              <w:rPr>
                <w:color w:val="000000"/>
                <w:sz w:val="28"/>
                <w:szCs w:val="28"/>
              </w:rPr>
            </w:pPr>
            <w:r>
              <w:rPr>
                <w:color w:val="000000"/>
                <w:sz w:val="28"/>
                <w:szCs w:val="28"/>
              </w:rPr>
              <w:t>0.26</w:t>
            </w:r>
          </w:p>
        </w:tc>
        <w:tc>
          <w:tcPr>
            <w:tcW w:w="296" w:type="pct"/>
            <w:shd w:val="clear" w:color="auto" w:fill="auto"/>
            <w:noWrap/>
            <w:vAlign w:val="bottom"/>
            <w:hideMark/>
          </w:tcPr>
          <w:p w14:paraId="1161CAB1" w14:textId="2FFF8C5E" w:rsidR="00787831" w:rsidRPr="00AB4D3A" w:rsidRDefault="00787831" w:rsidP="0044215A">
            <w:pPr>
              <w:widowControl w:val="0"/>
              <w:suppressAutoHyphens/>
              <w:rPr>
                <w:color w:val="000000"/>
                <w:sz w:val="28"/>
                <w:szCs w:val="28"/>
              </w:rPr>
            </w:pPr>
            <w:r>
              <w:rPr>
                <w:color w:val="000000"/>
                <w:sz w:val="28"/>
                <w:szCs w:val="28"/>
              </w:rPr>
              <w:t>0.26</w:t>
            </w:r>
          </w:p>
        </w:tc>
        <w:tc>
          <w:tcPr>
            <w:tcW w:w="296" w:type="pct"/>
            <w:shd w:val="clear" w:color="auto" w:fill="auto"/>
            <w:noWrap/>
            <w:vAlign w:val="bottom"/>
            <w:hideMark/>
          </w:tcPr>
          <w:p w14:paraId="6FA99A33" w14:textId="405CC742" w:rsidR="00787831" w:rsidRPr="00AB4D3A" w:rsidRDefault="00787831" w:rsidP="0044215A">
            <w:pPr>
              <w:widowControl w:val="0"/>
              <w:suppressAutoHyphens/>
              <w:rPr>
                <w:color w:val="000000"/>
                <w:sz w:val="28"/>
                <w:szCs w:val="28"/>
              </w:rPr>
            </w:pPr>
            <w:r>
              <w:rPr>
                <w:color w:val="000000"/>
                <w:sz w:val="28"/>
                <w:szCs w:val="28"/>
              </w:rPr>
              <w:t>0.26</w:t>
            </w:r>
          </w:p>
        </w:tc>
        <w:tc>
          <w:tcPr>
            <w:tcW w:w="296" w:type="pct"/>
            <w:shd w:val="clear" w:color="auto" w:fill="auto"/>
            <w:noWrap/>
            <w:vAlign w:val="bottom"/>
            <w:hideMark/>
          </w:tcPr>
          <w:p w14:paraId="588D95AE" w14:textId="50772BAB" w:rsidR="00787831" w:rsidRPr="00AB4D3A" w:rsidRDefault="00787831" w:rsidP="0044215A">
            <w:pPr>
              <w:widowControl w:val="0"/>
              <w:suppressAutoHyphens/>
              <w:rPr>
                <w:color w:val="000000"/>
                <w:sz w:val="28"/>
                <w:szCs w:val="28"/>
              </w:rPr>
            </w:pPr>
            <w:r>
              <w:rPr>
                <w:color w:val="000000"/>
                <w:sz w:val="28"/>
                <w:szCs w:val="28"/>
              </w:rPr>
              <w:t>0.26</w:t>
            </w:r>
          </w:p>
        </w:tc>
        <w:tc>
          <w:tcPr>
            <w:tcW w:w="329" w:type="pct"/>
            <w:shd w:val="clear" w:color="auto" w:fill="auto"/>
            <w:noWrap/>
            <w:vAlign w:val="bottom"/>
            <w:hideMark/>
          </w:tcPr>
          <w:p w14:paraId="4AB4177E" w14:textId="6F0EFD65" w:rsidR="00787831" w:rsidRPr="00AB4D3A" w:rsidRDefault="00787831" w:rsidP="0044215A">
            <w:pPr>
              <w:widowControl w:val="0"/>
              <w:suppressAutoHyphens/>
              <w:rPr>
                <w:color w:val="000000"/>
                <w:sz w:val="28"/>
                <w:szCs w:val="28"/>
              </w:rPr>
            </w:pPr>
            <w:r>
              <w:rPr>
                <w:color w:val="000000"/>
                <w:sz w:val="28"/>
                <w:szCs w:val="28"/>
              </w:rPr>
              <w:t>0.26</w:t>
            </w:r>
          </w:p>
        </w:tc>
        <w:tc>
          <w:tcPr>
            <w:tcW w:w="298" w:type="pct"/>
            <w:shd w:val="clear" w:color="auto" w:fill="auto"/>
            <w:noWrap/>
            <w:vAlign w:val="bottom"/>
            <w:hideMark/>
          </w:tcPr>
          <w:p w14:paraId="79F60A19" w14:textId="248BC9C6" w:rsidR="00787831" w:rsidRPr="00AB4D3A" w:rsidRDefault="00787831" w:rsidP="0044215A">
            <w:pPr>
              <w:widowControl w:val="0"/>
              <w:suppressAutoHyphens/>
              <w:rPr>
                <w:color w:val="000000"/>
                <w:sz w:val="28"/>
                <w:szCs w:val="28"/>
              </w:rPr>
            </w:pPr>
            <w:r>
              <w:rPr>
                <w:color w:val="000000"/>
                <w:sz w:val="28"/>
                <w:szCs w:val="28"/>
              </w:rPr>
              <w:t>0.26</w:t>
            </w:r>
          </w:p>
        </w:tc>
        <w:tc>
          <w:tcPr>
            <w:tcW w:w="361" w:type="pct"/>
            <w:gridSpan w:val="2"/>
            <w:shd w:val="clear" w:color="auto" w:fill="auto"/>
            <w:noWrap/>
            <w:vAlign w:val="bottom"/>
            <w:hideMark/>
          </w:tcPr>
          <w:p w14:paraId="6EEE4C4D" w14:textId="21394A83" w:rsidR="00787831" w:rsidRPr="00AB4D3A" w:rsidRDefault="00787831" w:rsidP="0044215A">
            <w:pPr>
              <w:widowControl w:val="0"/>
              <w:suppressAutoHyphens/>
              <w:rPr>
                <w:color w:val="000000"/>
                <w:sz w:val="28"/>
                <w:szCs w:val="28"/>
              </w:rPr>
            </w:pPr>
            <w:r>
              <w:rPr>
                <w:color w:val="000000"/>
                <w:sz w:val="28"/>
                <w:szCs w:val="28"/>
              </w:rPr>
              <w:t>0.26</w:t>
            </w:r>
          </w:p>
        </w:tc>
      </w:tr>
      <w:tr w:rsidR="00790838" w:rsidRPr="003F782A" w14:paraId="331EEE4C" w14:textId="77777777" w:rsidTr="00790838">
        <w:trPr>
          <w:trHeight w:val="20"/>
        </w:trPr>
        <w:tc>
          <w:tcPr>
            <w:tcW w:w="1533" w:type="pct"/>
            <w:shd w:val="clear" w:color="auto" w:fill="auto"/>
            <w:hideMark/>
          </w:tcPr>
          <w:p w14:paraId="5247E2C0" w14:textId="77777777" w:rsidR="00787831" w:rsidRPr="00AB4D3A" w:rsidRDefault="00787831" w:rsidP="0044215A">
            <w:pPr>
              <w:widowControl w:val="0"/>
              <w:suppressAutoHyphens/>
              <w:rPr>
                <w:color w:val="000000"/>
                <w:sz w:val="28"/>
                <w:szCs w:val="28"/>
              </w:rPr>
            </w:pPr>
            <w:r w:rsidRPr="00AB4D3A">
              <w:rPr>
                <w:color w:val="000000"/>
                <w:sz w:val="28"/>
                <w:szCs w:val="28"/>
              </w:rPr>
              <w:t>Ограничение тепловой мощности</w:t>
            </w:r>
          </w:p>
        </w:tc>
        <w:tc>
          <w:tcPr>
            <w:tcW w:w="308" w:type="pct"/>
            <w:shd w:val="clear" w:color="auto" w:fill="auto"/>
            <w:noWrap/>
            <w:vAlign w:val="bottom"/>
            <w:hideMark/>
          </w:tcPr>
          <w:p w14:paraId="2AD2BB04" w14:textId="5F4D7C31" w:rsidR="00787831" w:rsidRPr="00AB4D3A" w:rsidRDefault="00787831" w:rsidP="0044215A">
            <w:pPr>
              <w:widowControl w:val="0"/>
              <w:suppressAutoHyphens/>
              <w:rPr>
                <w:color w:val="000000"/>
                <w:sz w:val="28"/>
                <w:szCs w:val="28"/>
              </w:rPr>
            </w:pPr>
            <w:r>
              <w:rPr>
                <w:color w:val="000000"/>
                <w:sz w:val="28"/>
                <w:szCs w:val="28"/>
              </w:rPr>
              <w:t>0.00</w:t>
            </w:r>
          </w:p>
        </w:tc>
        <w:tc>
          <w:tcPr>
            <w:tcW w:w="330" w:type="pct"/>
            <w:shd w:val="clear" w:color="auto" w:fill="auto"/>
            <w:noWrap/>
            <w:vAlign w:val="bottom"/>
            <w:hideMark/>
          </w:tcPr>
          <w:p w14:paraId="715D4511" w14:textId="00A18609" w:rsidR="00787831" w:rsidRPr="00AB4D3A" w:rsidRDefault="00787831"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222F9B5B" w14:textId="3B61FEDE" w:rsidR="00787831" w:rsidRPr="00AB4D3A" w:rsidRDefault="00787831" w:rsidP="0044215A">
            <w:pPr>
              <w:widowControl w:val="0"/>
              <w:suppressAutoHyphens/>
              <w:rPr>
                <w:color w:val="000000"/>
                <w:sz w:val="28"/>
                <w:szCs w:val="28"/>
              </w:rPr>
            </w:pPr>
            <w:r>
              <w:rPr>
                <w:color w:val="000000"/>
                <w:sz w:val="28"/>
                <w:szCs w:val="28"/>
              </w:rPr>
              <w:t>0.00</w:t>
            </w:r>
          </w:p>
        </w:tc>
        <w:tc>
          <w:tcPr>
            <w:tcW w:w="328" w:type="pct"/>
            <w:shd w:val="clear" w:color="auto" w:fill="auto"/>
            <w:noWrap/>
            <w:vAlign w:val="bottom"/>
            <w:hideMark/>
          </w:tcPr>
          <w:p w14:paraId="1767C768" w14:textId="4A3E89F3"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03598FFD" w14:textId="78EBD9F7"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1DF5A106" w14:textId="5E1F325E"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732F1AEC" w14:textId="2F7EF4DA"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7128D554" w14:textId="4A7AEEB8" w:rsidR="00787831" w:rsidRPr="00AB4D3A" w:rsidRDefault="00787831"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468CF29F" w14:textId="4A498084" w:rsidR="00787831" w:rsidRPr="00AB4D3A" w:rsidRDefault="00787831" w:rsidP="0044215A">
            <w:pPr>
              <w:widowControl w:val="0"/>
              <w:suppressAutoHyphens/>
              <w:rPr>
                <w:color w:val="000000"/>
                <w:sz w:val="28"/>
                <w:szCs w:val="28"/>
              </w:rPr>
            </w:pPr>
            <w:r>
              <w:rPr>
                <w:color w:val="000000"/>
                <w:sz w:val="28"/>
                <w:szCs w:val="28"/>
              </w:rPr>
              <w:t>0.00</w:t>
            </w:r>
          </w:p>
        </w:tc>
        <w:tc>
          <w:tcPr>
            <w:tcW w:w="298" w:type="pct"/>
            <w:shd w:val="clear" w:color="auto" w:fill="auto"/>
            <w:noWrap/>
            <w:vAlign w:val="bottom"/>
            <w:hideMark/>
          </w:tcPr>
          <w:p w14:paraId="2844A863" w14:textId="67E45A9A" w:rsidR="00787831" w:rsidRPr="00AB4D3A" w:rsidRDefault="00787831" w:rsidP="0044215A">
            <w:pPr>
              <w:widowControl w:val="0"/>
              <w:suppressAutoHyphens/>
              <w:rPr>
                <w:color w:val="000000"/>
                <w:sz w:val="28"/>
                <w:szCs w:val="28"/>
              </w:rPr>
            </w:pPr>
            <w:r>
              <w:rPr>
                <w:color w:val="000000"/>
                <w:sz w:val="28"/>
                <w:szCs w:val="28"/>
              </w:rPr>
              <w:t>0.00</w:t>
            </w:r>
          </w:p>
        </w:tc>
        <w:tc>
          <w:tcPr>
            <w:tcW w:w="361" w:type="pct"/>
            <w:gridSpan w:val="2"/>
            <w:shd w:val="clear" w:color="auto" w:fill="auto"/>
            <w:noWrap/>
            <w:vAlign w:val="bottom"/>
            <w:hideMark/>
          </w:tcPr>
          <w:p w14:paraId="6CFCA3A5" w14:textId="1E5E99E9" w:rsidR="00787831" w:rsidRPr="00AB4D3A" w:rsidRDefault="00787831" w:rsidP="0044215A">
            <w:pPr>
              <w:widowControl w:val="0"/>
              <w:suppressAutoHyphens/>
              <w:rPr>
                <w:color w:val="000000"/>
                <w:sz w:val="28"/>
                <w:szCs w:val="28"/>
              </w:rPr>
            </w:pPr>
            <w:r>
              <w:rPr>
                <w:color w:val="000000"/>
                <w:sz w:val="28"/>
                <w:szCs w:val="28"/>
              </w:rPr>
              <w:t>0.00</w:t>
            </w:r>
          </w:p>
        </w:tc>
      </w:tr>
      <w:tr w:rsidR="00790838" w:rsidRPr="003F782A" w14:paraId="6FA318BB" w14:textId="77777777" w:rsidTr="00790838">
        <w:trPr>
          <w:trHeight w:val="20"/>
        </w:trPr>
        <w:tc>
          <w:tcPr>
            <w:tcW w:w="1533" w:type="pct"/>
            <w:shd w:val="clear" w:color="auto" w:fill="auto"/>
            <w:hideMark/>
          </w:tcPr>
          <w:p w14:paraId="44A8AF1A" w14:textId="77777777" w:rsidR="00787831" w:rsidRPr="00AB4D3A" w:rsidRDefault="00787831" w:rsidP="0044215A">
            <w:pPr>
              <w:widowControl w:val="0"/>
              <w:suppressAutoHyphens/>
              <w:rPr>
                <w:color w:val="000000"/>
                <w:sz w:val="28"/>
                <w:szCs w:val="28"/>
              </w:rPr>
            </w:pPr>
            <w:r w:rsidRPr="00AB4D3A">
              <w:rPr>
                <w:color w:val="000000"/>
                <w:sz w:val="28"/>
                <w:szCs w:val="28"/>
              </w:rPr>
              <w:t>Располагаемая тепловая мощность</w:t>
            </w:r>
          </w:p>
        </w:tc>
        <w:tc>
          <w:tcPr>
            <w:tcW w:w="308" w:type="pct"/>
            <w:shd w:val="clear" w:color="auto" w:fill="auto"/>
            <w:noWrap/>
            <w:vAlign w:val="bottom"/>
            <w:hideMark/>
          </w:tcPr>
          <w:p w14:paraId="16525BF4" w14:textId="67E3E631" w:rsidR="00787831" w:rsidRPr="00AB4D3A" w:rsidRDefault="00787831" w:rsidP="0044215A">
            <w:pPr>
              <w:widowControl w:val="0"/>
              <w:suppressAutoHyphens/>
              <w:rPr>
                <w:color w:val="000000"/>
                <w:sz w:val="28"/>
                <w:szCs w:val="28"/>
              </w:rPr>
            </w:pPr>
            <w:r>
              <w:rPr>
                <w:color w:val="000000"/>
                <w:sz w:val="28"/>
                <w:szCs w:val="28"/>
              </w:rPr>
              <w:t>0.26</w:t>
            </w:r>
          </w:p>
        </w:tc>
        <w:tc>
          <w:tcPr>
            <w:tcW w:w="330" w:type="pct"/>
            <w:shd w:val="clear" w:color="auto" w:fill="auto"/>
            <w:noWrap/>
            <w:vAlign w:val="bottom"/>
            <w:hideMark/>
          </w:tcPr>
          <w:p w14:paraId="709E5B81" w14:textId="61757A99" w:rsidR="00787831" w:rsidRPr="00AB4D3A" w:rsidRDefault="00787831" w:rsidP="0044215A">
            <w:pPr>
              <w:widowControl w:val="0"/>
              <w:suppressAutoHyphens/>
              <w:rPr>
                <w:color w:val="000000"/>
                <w:sz w:val="28"/>
                <w:szCs w:val="28"/>
              </w:rPr>
            </w:pPr>
            <w:r>
              <w:rPr>
                <w:color w:val="000000"/>
                <w:sz w:val="28"/>
                <w:szCs w:val="28"/>
              </w:rPr>
              <w:t>0.26</w:t>
            </w:r>
          </w:p>
        </w:tc>
        <w:tc>
          <w:tcPr>
            <w:tcW w:w="329" w:type="pct"/>
            <w:shd w:val="clear" w:color="auto" w:fill="auto"/>
            <w:noWrap/>
            <w:vAlign w:val="bottom"/>
            <w:hideMark/>
          </w:tcPr>
          <w:p w14:paraId="06296917" w14:textId="0D59B162" w:rsidR="00787831" w:rsidRPr="00AB4D3A" w:rsidRDefault="00787831" w:rsidP="0044215A">
            <w:pPr>
              <w:widowControl w:val="0"/>
              <w:suppressAutoHyphens/>
              <w:rPr>
                <w:color w:val="000000"/>
                <w:sz w:val="28"/>
                <w:szCs w:val="28"/>
              </w:rPr>
            </w:pPr>
            <w:r>
              <w:rPr>
                <w:color w:val="000000"/>
                <w:sz w:val="28"/>
                <w:szCs w:val="28"/>
              </w:rPr>
              <w:t>0.26</w:t>
            </w:r>
          </w:p>
        </w:tc>
        <w:tc>
          <w:tcPr>
            <w:tcW w:w="328" w:type="pct"/>
            <w:shd w:val="clear" w:color="auto" w:fill="auto"/>
            <w:noWrap/>
            <w:vAlign w:val="bottom"/>
            <w:hideMark/>
          </w:tcPr>
          <w:p w14:paraId="7DB14954" w14:textId="4820F1AD" w:rsidR="00787831" w:rsidRPr="00AB4D3A" w:rsidRDefault="00787831" w:rsidP="0044215A">
            <w:pPr>
              <w:widowControl w:val="0"/>
              <w:suppressAutoHyphens/>
              <w:rPr>
                <w:color w:val="000000"/>
                <w:sz w:val="28"/>
                <w:szCs w:val="28"/>
              </w:rPr>
            </w:pPr>
            <w:r>
              <w:rPr>
                <w:color w:val="000000"/>
                <w:sz w:val="28"/>
                <w:szCs w:val="28"/>
              </w:rPr>
              <w:t>0.26</w:t>
            </w:r>
          </w:p>
        </w:tc>
        <w:tc>
          <w:tcPr>
            <w:tcW w:w="296" w:type="pct"/>
            <w:shd w:val="clear" w:color="auto" w:fill="auto"/>
            <w:noWrap/>
            <w:vAlign w:val="bottom"/>
            <w:hideMark/>
          </w:tcPr>
          <w:p w14:paraId="155721A4" w14:textId="7E3743EA" w:rsidR="00787831" w:rsidRPr="00AB4D3A" w:rsidRDefault="00787831" w:rsidP="0044215A">
            <w:pPr>
              <w:widowControl w:val="0"/>
              <w:suppressAutoHyphens/>
              <w:rPr>
                <w:color w:val="000000"/>
                <w:sz w:val="28"/>
                <w:szCs w:val="28"/>
              </w:rPr>
            </w:pPr>
            <w:r>
              <w:rPr>
                <w:color w:val="000000"/>
                <w:sz w:val="28"/>
                <w:szCs w:val="28"/>
              </w:rPr>
              <w:t>0.26</w:t>
            </w:r>
          </w:p>
        </w:tc>
        <w:tc>
          <w:tcPr>
            <w:tcW w:w="296" w:type="pct"/>
            <w:shd w:val="clear" w:color="auto" w:fill="auto"/>
            <w:noWrap/>
            <w:vAlign w:val="bottom"/>
            <w:hideMark/>
          </w:tcPr>
          <w:p w14:paraId="4AB24973" w14:textId="7FC67E8D" w:rsidR="00787831" w:rsidRPr="00AB4D3A" w:rsidRDefault="00787831" w:rsidP="0044215A">
            <w:pPr>
              <w:widowControl w:val="0"/>
              <w:suppressAutoHyphens/>
              <w:rPr>
                <w:color w:val="000000"/>
                <w:sz w:val="28"/>
                <w:szCs w:val="28"/>
              </w:rPr>
            </w:pPr>
            <w:r>
              <w:rPr>
                <w:color w:val="000000"/>
                <w:sz w:val="28"/>
                <w:szCs w:val="28"/>
              </w:rPr>
              <w:t>0.26</w:t>
            </w:r>
          </w:p>
        </w:tc>
        <w:tc>
          <w:tcPr>
            <w:tcW w:w="296" w:type="pct"/>
            <w:shd w:val="clear" w:color="auto" w:fill="auto"/>
            <w:noWrap/>
            <w:vAlign w:val="bottom"/>
            <w:hideMark/>
          </w:tcPr>
          <w:p w14:paraId="34B89573" w14:textId="6802E9DC" w:rsidR="00787831" w:rsidRPr="00AB4D3A" w:rsidRDefault="00787831" w:rsidP="0044215A">
            <w:pPr>
              <w:widowControl w:val="0"/>
              <w:suppressAutoHyphens/>
              <w:rPr>
                <w:color w:val="000000"/>
                <w:sz w:val="28"/>
                <w:szCs w:val="28"/>
              </w:rPr>
            </w:pPr>
            <w:r>
              <w:rPr>
                <w:color w:val="000000"/>
                <w:sz w:val="28"/>
                <w:szCs w:val="28"/>
              </w:rPr>
              <w:t>0.26</w:t>
            </w:r>
          </w:p>
        </w:tc>
        <w:tc>
          <w:tcPr>
            <w:tcW w:w="296" w:type="pct"/>
            <w:shd w:val="clear" w:color="auto" w:fill="auto"/>
            <w:noWrap/>
            <w:vAlign w:val="bottom"/>
            <w:hideMark/>
          </w:tcPr>
          <w:p w14:paraId="284A19FF" w14:textId="74EE25C7" w:rsidR="00787831" w:rsidRPr="00AB4D3A" w:rsidRDefault="00787831" w:rsidP="0044215A">
            <w:pPr>
              <w:widowControl w:val="0"/>
              <w:suppressAutoHyphens/>
              <w:rPr>
                <w:color w:val="000000"/>
                <w:sz w:val="28"/>
                <w:szCs w:val="28"/>
              </w:rPr>
            </w:pPr>
            <w:r>
              <w:rPr>
                <w:color w:val="000000"/>
                <w:sz w:val="28"/>
                <w:szCs w:val="28"/>
              </w:rPr>
              <w:t>0.26</w:t>
            </w:r>
          </w:p>
        </w:tc>
        <w:tc>
          <w:tcPr>
            <w:tcW w:w="329" w:type="pct"/>
            <w:shd w:val="clear" w:color="auto" w:fill="auto"/>
            <w:noWrap/>
            <w:vAlign w:val="bottom"/>
            <w:hideMark/>
          </w:tcPr>
          <w:p w14:paraId="3DD40E79" w14:textId="0D9C8E1D" w:rsidR="00787831" w:rsidRPr="00AB4D3A" w:rsidRDefault="00787831" w:rsidP="0044215A">
            <w:pPr>
              <w:widowControl w:val="0"/>
              <w:suppressAutoHyphens/>
              <w:rPr>
                <w:color w:val="000000"/>
                <w:sz w:val="28"/>
                <w:szCs w:val="28"/>
              </w:rPr>
            </w:pPr>
            <w:r>
              <w:rPr>
                <w:color w:val="000000"/>
                <w:sz w:val="28"/>
                <w:szCs w:val="28"/>
              </w:rPr>
              <w:t>0.26</w:t>
            </w:r>
          </w:p>
        </w:tc>
        <w:tc>
          <w:tcPr>
            <w:tcW w:w="298" w:type="pct"/>
            <w:shd w:val="clear" w:color="auto" w:fill="auto"/>
            <w:noWrap/>
            <w:vAlign w:val="bottom"/>
            <w:hideMark/>
          </w:tcPr>
          <w:p w14:paraId="0B3C12B3" w14:textId="315D4105" w:rsidR="00787831" w:rsidRPr="00AB4D3A" w:rsidRDefault="00787831" w:rsidP="0044215A">
            <w:pPr>
              <w:widowControl w:val="0"/>
              <w:suppressAutoHyphens/>
              <w:rPr>
                <w:color w:val="000000"/>
                <w:sz w:val="28"/>
                <w:szCs w:val="28"/>
              </w:rPr>
            </w:pPr>
            <w:r>
              <w:rPr>
                <w:color w:val="000000"/>
                <w:sz w:val="28"/>
                <w:szCs w:val="28"/>
              </w:rPr>
              <w:t>0.26</w:t>
            </w:r>
          </w:p>
        </w:tc>
        <w:tc>
          <w:tcPr>
            <w:tcW w:w="361" w:type="pct"/>
            <w:gridSpan w:val="2"/>
            <w:shd w:val="clear" w:color="auto" w:fill="auto"/>
            <w:noWrap/>
            <w:vAlign w:val="bottom"/>
            <w:hideMark/>
          </w:tcPr>
          <w:p w14:paraId="1AA60F3B" w14:textId="09DFCC4C" w:rsidR="00787831" w:rsidRPr="00AB4D3A" w:rsidRDefault="00787831" w:rsidP="0044215A">
            <w:pPr>
              <w:widowControl w:val="0"/>
              <w:suppressAutoHyphens/>
              <w:rPr>
                <w:color w:val="000000"/>
                <w:sz w:val="28"/>
                <w:szCs w:val="28"/>
              </w:rPr>
            </w:pPr>
            <w:r>
              <w:rPr>
                <w:color w:val="000000"/>
                <w:sz w:val="28"/>
                <w:szCs w:val="28"/>
              </w:rPr>
              <w:t>0.26</w:t>
            </w:r>
          </w:p>
        </w:tc>
      </w:tr>
      <w:tr w:rsidR="00790838" w:rsidRPr="003F782A" w14:paraId="65ED96F3" w14:textId="77777777" w:rsidTr="00790838">
        <w:trPr>
          <w:trHeight w:val="20"/>
        </w:trPr>
        <w:tc>
          <w:tcPr>
            <w:tcW w:w="1533" w:type="pct"/>
            <w:shd w:val="clear" w:color="auto" w:fill="auto"/>
            <w:hideMark/>
          </w:tcPr>
          <w:p w14:paraId="5EF8B704" w14:textId="77777777" w:rsidR="00787831" w:rsidRPr="00AB4D3A" w:rsidRDefault="00787831" w:rsidP="0044215A">
            <w:pPr>
              <w:widowControl w:val="0"/>
              <w:suppressAutoHyphens/>
              <w:rPr>
                <w:color w:val="000000"/>
                <w:sz w:val="28"/>
                <w:szCs w:val="28"/>
              </w:rPr>
            </w:pPr>
            <w:r w:rsidRPr="00AB4D3A">
              <w:rPr>
                <w:color w:val="000000"/>
                <w:sz w:val="28"/>
                <w:szCs w:val="28"/>
              </w:rPr>
              <w:t>Затраты тепла на собственные нужды в горячей воде</w:t>
            </w:r>
          </w:p>
        </w:tc>
        <w:tc>
          <w:tcPr>
            <w:tcW w:w="308" w:type="pct"/>
            <w:shd w:val="clear" w:color="auto" w:fill="auto"/>
            <w:noWrap/>
            <w:vAlign w:val="bottom"/>
            <w:hideMark/>
          </w:tcPr>
          <w:p w14:paraId="069202AD" w14:textId="378A4244" w:rsidR="00787831" w:rsidRPr="00AB4D3A" w:rsidRDefault="00787831" w:rsidP="0044215A">
            <w:pPr>
              <w:widowControl w:val="0"/>
              <w:suppressAutoHyphens/>
              <w:rPr>
                <w:color w:val="000000"/>
                <w:sz w:val="28"/>
                <w:szCs w:val="28"/>
              </w:rPr>
            </w:pPr>
            <w:r>
              <w:rPr>
                <w:color w:val="000000"/>
                <w:sz w:val="28"/>
                <w:szCs w:val="28"/>
              </w:rPr>
              <w:t>0.00</w:t>
            </w:r>
          </w:p>
        </w:tc>
        <w:tc>
          <w:tcPr>
            <w:tcW w:w="330" w:type="pct"/>
            <w:shd w:val="clear" w:color="auto" w:fill="auto"/>
            <w:noWrap/>
            <w:vAlign w:val="bottom"/>
            <w:hideMark/>
          </w:tcPr>
          <w:p w14:paraId="2A7D61BE" w14:textId="46E5C0F7" w:rsidR="00787831" w:rsidRPr="00AB4D3A" w:rsidRDefault="00787831"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271B8706" w14:textId="6D6DED7C" w:rsidR="00787831" w:rsidRPr="00AB4D3A" w:rsidRDefault="00787831" w:rsidP="0044215A">
            <w:pPr>
              <w:widowControl w:val="0"/>
              <w:suppressAutoHyphens/>
              <w:rPr>
                <w:color w:val="000000"/>
                <w:sz w:val="28"/>
                <w:szCs w:val="28"/>
              </w:rPr>
            </w:pPr>
            <w:r>
              <w:rPr>
                <w:color w:val="000000"/>
                <w:sz w:val="28"/>
                <w:szCs w:val="28"/>
              </w:rPr>
              <w:t>0.00</w:t>
            </w:r>
          </w:p>
        </w:tc>
        <w:tc>
          <w:tcPr>
            <w:tcW w:w="328" w:type="pct"/>
            <w:shd w:val="clear" w:color="auto" w:fill="auto"/>
            <w:noWrap/>
            <w:vAlign w:val="bottom"/>
            <w:hideMark/>
          </w:tcPr>
          <w:p w14:paraId="6617B237" w14:textId="0732D5D6"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361CDB4C" w14:textId="372036C5"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0C15BAFE" w14:textId="1B424D4C"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38B36795" w14:textId="52CE916A"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559999A4" w14:textId="6D47A626" w:rsidR="00787831" w:rsidRPr="00AB4D3A" w:rsidRDefault="00787831"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00A8129B" w14:textId="40056D3C" w:rsidR="00787831" w:rsidRPr="00AB4D3A" w:rsidRDefault="00787831" w:rsidP="0044215A">
            <w:pPr>
              <w:widowControl w:val="0"/>
              <w:suppressAutoHyphens/>
              <w:rPr>
                <w:color w:val="000000"/>
                <w:sz w:val="28"/>
                <w:szCs w:val="28"/>
              </w:rPr>
            </w:pPr>
            <w:r>
              <w:rPr>
                <w:color w:val="000000"/>
                <w:sz w:val="28"/>
                <w:szCs w:val="28"/>
              </w:rPr>
              <w:t>0.00</w:t>
            </w:r>
          </w:p>
        </w:tc>
        <w:tc>
          <w:tcPr>
            <w:tcW w:w="298" w:type="pct"/>
            <w:shd w:val="clear" w:color="auto" w:fill="auto"/>
            <w:noWrap/>
            <w:vAlign w:val="bottom"/>
            <w:hideMark/>
          </w:tcPr>
          <w:p w14:paraId="4ADE789C" w14:textId="497D6618" w:rsidR="00787831" w:rsidRPr="00AB4D3A" w:rsidRDefault="00787831" w:rsidP="0044215A">
            <w:pPr>
              <w:widowControl w:val="0"/>
              <w:suppressAutoHyphens/>
              <w:rPr>
                <w:color w:val="000000"/>
                <w:sz w:val="28"/>
                <w:szCs w:val="28"/>
              </w:rPr>
            </w:pPr>
            <w:r>
              <w:rPr>
                <w:color w:val="000000"/>
                <w:sz w:val="28"/>
                <w:szCs w:val="28"/>
              </w:rPr>
              <w:t>0.00</w:t>
            </w:r>
          </w:p>
        </w:tc>
        <w:tc>
          <w:tcPr>
            <w:tcW w:w="361" w:type="pct"/>
            <w:gridSpan w:val="2"/>
            <w:shd w:val="clear" w:color="auto" w:fill="auto"/>
            <w:noWrap/>
            <w:vAlign w:val="bottom"/>
            <w:hideMark/>
          </w:tcPr>
          <w:p w14:paraId="53C5CA45" w14:textId="40F91492" w:rsidR="00787831" w:rsidRPr="00AB4D3A" w:rsidRDefault="00787831" w:rsidP="0044215A">
            <w:pPr>
              <w:widowControl w:val="0"/>
              <w:suppressAutoHyphens/>
              <w:rPr>
                <w:color w:val="000000"/>
                <w:sz w:val="28"/>
                <w:szCs w:val="28"/>
              </w:rPr>
            </w:pPr>
            <w:r>
              <w:rPr>
                <w:color w:val="000000"/>
                <w:sz w:val="28"/>
                <w:szCs w:val="28"/>
              </w:rPr>
              <w:t>0.00</w:t>
            </w:r>
          </w:p>
        </w:tc>
      </w:tr>
      <w:tr w:rsidR="00790838" w:rsidRPr="003F782A" w14:paraId="7139DFB8" w14:textId="77777777" w:rsidTr="00790838">
        <w:trPr>
          <w:trHeight w:val="20"/>
        </w:trPr>
        <w:tc>
          <w:tcPr>
            <w:tcW w:w="1533" w:type="pct"/>
            <w:shd w:val="clear" w:color="auto" w:fill="auto"/>
            <w:hideMark/>
          </w:tcPr>
          <w:p w14:paraId="66C4D8F8" w14:textId="77777777" w:rsidR="00787831" w:rsidRPr="00AB4D3A" w:rsidRDefault="00787831" w:rsidP="0044215A">
            <w:pPr>
              <w:widowControl w:val="0"/>
              <w:suppressAutoHyphens/>
              <w:rPr>
                <w:color w:val="000000"/>
                <w:sz w:val="28"/>
                <w:szCs w:val="28"/>
              </w:rPr>
            </w:pPr>
            <w:r w:rsidRPr="00AB4D3A">
              <w:rPr>
                <w:color w:val="000000"/>
                <w:sz w:val="28"/>
                <w:szCs w:val="28"/>
              </w:rPr>
              <w:t>Потери в тепловых сетях в горячей воде</w:t>
            </w:r>
          </w:p>
        </w:tc>
        <w:tc>
          <w:tcPr>
            <w:tcW w:w="308" w:type="pct"/>
            <w:shd w:val="clear" w:color="auto" w:fill="auto"/>
            <w:noWrap/>
            <w:vAlign w:val="bottom"/>
            <w:hideMark/>
          </w:tcPr>
          <w:p w14:paraId="28C48321" w14:textId="73FBB58B" w:rsidR="00787831" w:rsidRPr="00AB4D3A" w:rsidRDefault="00787831" w:rsidP="0044215A">
            <w:pPr>
              <w:widowControl w:val="0"/>
              <w:suppressAutoHyphens/>
              <w:rPr>
                <w:color w:val="000000"/>
                <w:sz w:val="28"/>
                <w:szCs w:val="28"/>
              </w:rPr>
            </w:pPr>
            <w:r>
              <w:rPr>
                <w:color w:val="000000"/>
                <w:sz w:val="28"/>
                <w:szCs w:val="28"/>
              </w:rPr>
              <w:t>0.02</w:t>
            </w:r>
          </w:p>
        </w:tc>
        <w:tc>
          <w:tcPr>
            <w:tcW w:w="330" w:type="pct"/>
            <w:shd w:val="clear" w:color="auto" w:fill="auto"/>
            <w:noWrap/>
            <w:vAlign w:val="bottom"/>
            <w:hideMark/>
          </w:tcPr>
          <w:p w14:paraId="15E74515" w14:textId="6951A69F" w:rsidR="00787831" w:rsidRPr="00AB4D3A" w:rsidRDefault="00787831" w:rsidP="0044215A">
            <w:pPr>
              <w:widowControl w:val="0"/>
              <w:suppressAutoHyphens/>
              <w:rPr>
                <w:color w:val="000000"/>
                <w:sz w:val="28"/>
                <w:szCs w:val="28"/>
              </w:rPr>
            </w:pPr>
            <w:r>
              <w:rPr>
                <w:color w:val="000000"/>
                <w:sz w:val="28"/>
                <w:szCs w:val="28"/>
              </w:rPr>
              <w:t>0.02</w:t>
            </w:r>
          </w:p>
        </w:tc>
        <w:tc>
          <w:tcPr>
            <w:tcW w:w="329" w:type="pct"/>
            <w:shd w:val="clear" w:color="auto" w:fill="auto"/>
            <w:noWrap/>
            <w:vAlign w:val="bottom"/>
            <w:hideMark/>
          </w:tcPr>
          <w:p w14:paraId="64520407" w14:textId="3E6BD67C" w:rsidR="00787831" w:rsidRPr="00AB4D3A" w:rsidRDefault="00787831" w:rsidP="0044215A">
            <w:pPr>
              <w:widowControl w:val="0"/>
              <w:suppressAutoHyphens/>
              <w:rPr>
                <w:color w:val="000000"/>
                <w:sz w:val="28"/>
                <w:szCs w:val="28"/>
              </w:rPr>
            </w:pPr>
            <w:r>
              <w:rPr>
                <w:color w:val="000000"/>
                <w:sz w:val="28"/>
                <w:szCs w:val="28"/>
              </w:rPr>
              <w:t>0.02</w:t>
            </w:r>
          </w:p>
        </w:tc>
        <w:tc>
          <w:tcPr>
            <w:tcW w:w="328" w:type="pct"/>
            <w:shd w:val="clear" w:color="auto" w:fill="auto"/>
            <w:noWrap/>
            <w:vAlign w:val="bottom"/>
            <w:hideMark/>
          </w:tcPr>
          <w:p w14:paraId="397172BC" w14:textId="695D54B9" w:rsidR="00787831" w:rsidRPr="00AB4D3A" w:rsidRDefault="00787831" w:rsidP="0044215A">
            <w:pPr>
              <w:widowControl w:val="0"/>
              <w:suppressAutoHyphens/>
              <w:rPr>
                <w:color w:val="000000"/>
                <w:sz w:val="28"/>
                <w:szCs w:val="28"/>
              </w:rPr>
            </w:pPr>
            <w:r>
              <w:rPr>
                <w:color w:val="000000"/>
                <w:sz w:val="28"/>
                <w:szCs w:val="28"/>
              </w:rPr>
              <w:t>0.02</w:t>
            </w:r>
          </w:p>
        </w:tc>
        <w:tc>
          <w:tcPr>
            <w:tcW w:w="296" w:type="pct"/>
            <w:shd w:val="clear" w:color="auto" w:fill="auto"/>
            <w:noWrap/>
            <w:vAlign w:val="bottom"/>
            <w:hideMark/>
          </w:tcPr>
          <w:p w14:paraId="504B693E" w14:textId="4CB22FFA" w:rsidR="00787831" w:rsidRPr="00AB4D3A" w:rsidRDefault="00787831" w:rsidP="0044215A">
            <w:pPr>
              <w:widowControl w:val="0"/>
              <w:suppressAutoHyphens/>
              <w:rPr>
                <w:color w:val="000000"/>
                <w:sz w:val="28"/>
                <w:szCs w:val="28"/>
              </w:rPr>
            </w:pPr>
            <w:r>
              <w:rPr>
                <w:color w:val="000000"/>
                <w:sz w:val="28"/>
                <w:szCs w:val="28"/>
              </w:rPr>
              <w:t>0.02</w:t>
            </w:r>
          </w:p>
        </w:tc>
        <w:tc>
          <w:tcPr>
            <w:tcW w:w="296" w:type="pct"/>
            <w:shd w:val="clear" w:color="auto" w:fill="auto"/>
            <w:noWrap/>
            <w:vAlign w:val="bottom"/>
            <w:hideMark/>
          </w:tcPr>
          <w:p w14:paraId="78114C48" w14:textId="4C98FD07" w:rsidR="00787831" w:rsidRPr="00AB4D3A" w:rsidRDefault="00787831" w:rsidP="0044215A">
            <w:pPr>
              <w:widowControl w:val="0"/>
              <w:suppressAutoHyphens/>
              <w:rPr>
                <w:color w:val="000000"/>
                <w:sz w:val="28"/>
                <w:szCs w:val="28"/>
              </w:rPr>
            </w:pPr>
            <w:r>
              <w:rPr>
                <w:color w:val="000000"/>
                <w:sz w:val="28"/>
                <w:szCs w:val="28"/>
              </w:rPr>
              <w:t>0.02</w:t>
            </w:r>
          </w:p>
        </w:tc>
        <w:tc>
          <w:tcPr>
            <w:tcW w:w="296" w:type="pct"/>
            <w:shd w:val="clear" w:color="auto" w:fill="auto"/>
            <w:noWrap/>
            <w:vAlign w:val="bottom"/>
            <w:hideMark/>
          </w:tcPr>
          <w:p w14:paraId="4AA8616A" w14:textId="5A6A264E" w:rsidR="00787831" w:rsidRPr="00AB4D3A" w:rsidRDefault="00787831" w:rsidP="0044215A">
            <w:pPr>
              <w:widowControl w:val="0"/>
              <w:suppressAutoHyphens/>
              <w:rPr>
                <w:color w:val="000000"/>
                <w:sz w:val="28"/>
                <w:szCs w:val="28"/>
              </w:rPr>
            </w:pPr>
            <w:r>
              <w:rPr>
                <w:color w:val="000000"/>
                <w:sz w:val="28"/>
                <w:szCs w:val="28"/>
              </w:rPr>
              <w:t>0.02</w:t>
            </w:r>
          </w:p>
        </w:tc>
        <w:tc>
          <w:tcPr>
            <w:tcW w:w="296" w:type="pct"/>
            <w:shd w:val="clear" w:color="auto" w:fill="auto"/>
            <w:noWrap/>
            <w:vAlign w:val="bottom"/>
            <w:hideMark/>
          </w:tcPr>
          <w:p w14:paraId="38ADF1B4" w14:textId="4F18AE6A" w:rsidR="00787831" w:rsidRPr="00AB4D3A" w:rsidRDefault="00787831" w:rsidP="0044215A">
            <w:pPr>
              <w:widowControl w:val="0"/>
              <w:suppressAutoHyphens/>
              <w:rPr>
                <w:color w:val="000000"/>
                <w:sz w:val="28"/>
                <w:szCs w:val="28"/>
              </w:rPr>
            </w:pPr>
            <w:r>
              <w:rPr>
                <w:color w:val="000000"/>
                <w:sz w:val="28"/>
                <w:szCs w:val="28"/>
              </w:rPr>
              <w:t>0.02</w:t>
            </w:r>
          </w:p>
        </w:tc>
        <w:tc>
          <w:tcPr>
            <w:tcW w:w="329" w:type="pct"/>
            <w:shd w:val="clear" w:color="auto" w:fill="auto"/>
            <w:noWrap/>
            <w:vAlign w:val="bottom"/>
            <w:hideMark/>
          </w:tcPr>
          <w:p w14:paraId="041E6A33" w14:textId="5BAB24A0" w:rsidR="00787831" w:rsidRPr="00AB4D3A" w:rsidRDefault="00787831" w:rsidP="0044215A">
            <w:pPr>
              <w:widowControl w:val="0"/>
              <w:suppressAutoHyphens/>
              <w:rPr>
                <w:color w:val="000000"/>
                <w:sz w:val="28"/>
                <w:szCs w:val="28"/>
              </w:rPr>
            </w:pPr>
            <w:r>
              <w:rPr>
                <w:color w:val="000000"/>
                <w:sz w:val="28"/>
                <w:szCs w:val="28"/>
              </w:rPr>
              <w:t>0.02</w:t>
            </w:r>
          </w:p>
        </w:tc>
        <w:tc>
          <w:tcPr>
            <w:tcW w:w="298" w:type="pct"/>
            <w:shd w:val="clear" w:color="auto" w:fill="auto"/>
            <w:noWrap/>
            <w:vAlign w:val="bottom"/>
            <w:hideMark/>
          </w:tcPr>
          <w:p w14:paraId="1DDCD7E8" w14:textId="20786D9B" w:rsidR="00787831" w:rsidRPr="00AB4D3A" w:rsidRDefault="00787831" w:rsidP="0044215A">
            <w:pPr>
              <w:widowControl w:val="0"/>
              <w:suppressAutoHyphens/>
              <w:rPr>
                <w:color w:val="000000"/>
                <w:sz w:val="28"/>
                <w:szCs w:val="28"/>
              </w:rPr>
            </w:pPr>
            <w:r>
              <w:rPr>
                <w:color w:val="000000"/>
                <w:sz w:val="28"/>
                <w:szCs w:val="28"/>
              </w:rPr>
              <w:t>0.02</w:t>
            </w:r>
          </w:p>
        </w:tc>
        <w:tc>
          <w:tcPr>
            <w:tcW w:w="361" w:type="pct"/>
            <w:gridSpan w:val="2"/>
            <w:shd w:val="clear" w:color="auto" w:fill="auto"/>
            <w:noWrap/>
            <w:vAlign w:val="bottom"/>
            <w:hideMark/>
          </w:tcPr>
          <w:p w14:paraId="3C53ADA8" w14:textId="0A1E5426" w:rsidR="00787831" w:rsidRPr="00AB4D3A" w:rsidRDefault="00787831" w:rsidP="0044215A">
            <w:pPr>
              <w:widowControl w:val="0"/>
              <w:suppressAutoHyphens/>
              <w:rPr>
                <w:color w:val="000000"/>
                <w:sz w:val="28"/>
                <w:szCs w:val="28"/>
              </w:rPr>
            </w:pPr>
            <w:r>
              <w:rPr>
                <w:color w:val="000000"/>
                <w:sz w:val="28"/>
                <w:szCs w:val="28"/>
              </w:rPr>
              <w:t>0.02</w:t>
            </w:r>
          </w:p>
        </w:tc>
      </w:tr>
      <w:tr w:rsidR="00790838" w:rsidRPr="003F782A" w14:paraId="501571C0" w14:textId="77777777" w:rsidTr="00790838">
        <w:trPr>
          <w:trHeight w:val="20"/>
        </w:trPr>
        <w:tc>
          <w:tcPr>
            <w:tcW w:w="1533" w:type="pct"/>
            <w:shd w:val="clear" w:color="auto" w:fill="auto"/>
            <w:hideMark/>
          </w:tcPr>
          <w:p w14:paraId="54487FF1" w14:textId="77777777" w:rsidR="00787831" w:rsidRPr="00AB4D3A" w:rsidRDefault="00787831" w:rsidP="0044215A">
            <w:pPr>
              <w:widowControl w:val="0"/>
              <w:suppressAutoHyphens/>
              <w:rPr>
                <w:color w:val="000000"/>
                <w:sz w:val="28"/>
                <w:szCs w:val="28"/>
              </w:rPr>
            </w:pPr>
            <w:r w:rsidRPr="00AB4D3A">
              <w:rPr>
                <w:color w:val="000000"/>
                <w:sz w:val="28"/>
                <w:szCs w:val="28"/>
              </w:rPr>
              <w:t>Расчетная нагрузка на хозяйственные нужды</w:t>
            </w:r>
          </w:p>
        </w:tc>
        <w:tc>
          <w:tcPr>
            <w:tcW w:w="308" w:type="pct"/>
            <w:shd w:val="clear" w:color="auto" w:fill="auto"/>
            <w:noWrap/>
            <w:vAlign w:val="bottom"/>
            <w:hideMark/>
          </w:tcPr>
          <w:p w14:paraId="7C61222E" w14:textId="2B8FF83D" w:rsidR="00787831" w:rsidRPr="00AB4D3A" w:rsidRDefault="00787831" w:rsidP="0044215A">
            <w:pPr>
              <w:widowControl w:val="0"/>
              <w:suppressAutoHyphens/>
              <w:rPr>
                <w:color w:val="000000"/>
                <w:sz w:val="28"/>
                <w:szCs w:val="28"/>
              </w:rPr>
            </w:pPr>
            <w:r>
              <w:rPr>
                <w:color w:val="000000"/>
                <w:sz w:val="28"/>
                <w:szCs w:val="28"/>
              </w:rPr>
              <w:t>0.00</w:t>
            </w:r>
          </w:p>
        </w:tc>
        <w:tc>
          <w:tcPr>
            <w:tcW w:w="330" w:type="pct"/>
            <w:shd w:val="clear" w:color="auto" w:fill="auto"/>
            <w:noWrap/>
            <w:vAlign w:val="bottom"/>
            <w:hideMark/>
          </w:tcPr>
          <w:p w14:paraId="3569328D" w14:textId="389B554E" w:rsidR="00787831" w:rsidRPr="00AB4D3A" w:rsidRDefault="00787831"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1FC51E2C" w14:textId="239D7E99" w:rsidR="00787831" w:rsidRPr="00AB4D3A" w:rsidRDefault="00787831" w:rsidP="0044215A">
            <w:pPr>
              <w:widowControl w:val="0"/>
              <w:suppressAutoHyphens/>
              <w:rPr>
                <w:color w:val="000000"/>
                <w:sz w:val="28"/>
                <w:szCs w:val="28"/>
              </w:rPr>
            </w:pPr>
            <w:r>
              <w:rPr>
                <w:color w:val="000000"/>
                <w:sz w:val="28"/>
                <w:szCs w:val="28"/>
              </w:rPr>
              <w:t>0.00</w:t>
            </w:r>
          </w:p>
        </w:tc>
        <w:tc>
          <w:tcPr>
            <w:tcW w:w="328" w:type="pct"/>
            <w:shd w:val="clear" w:color="auto" w:fill="auto"/>
            <w:noWrap/>
            <w:vAlign w:val="bottom"/>
            <w:hideMark/>
          </w:tcPr>
          <w:p w14:paraId="68233461" w14:textId="0191453C"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299D687F" w14:textId="201C4AA8"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16BEA243" w14:textId="694AC0BF"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2A639AD0" w14:textId="3E47E3D4"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4A36F96D" w14:textId="6CAEE8F5" w:rsidR="00787831" w:rsidRPr="00AB4D3A" w:rsidRDefault="00787831"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3A0B9899" w14:textId="6904C75D" w:rsidR="00787831" w:rsidRPr="00AB4D3A" w:rsidRDefault="00787831" w:rsidP="0044215A">
            <w:pPr>
              <w:widowControl w:val="0"/>
              <w:suppressAutoHyphens/>
              <w:rPr>
                <w:color w:val="000000"/>
                <w:sz w:val="28"/>
                <w:szCs w:val="28"/>
              </w:rPr>
            </w:pPr>
            <w:r>
              <w:rPr>
                <w:color w:val="000000"/>
                <w:sz w:val="28"/>
                <w:szCs w:val="28"/>
              </w:rPr>
              <w:t>0.00</w:t>
            </w:r>
          </w:p>
        </w:tc>
        <w:tc>
          <w:tcPr>
            <w:tcW w:w="298" w:type="pct"/>
            <w:shd w:val="clear" w:color="auto" w:fill="auto"/>
            <w:noWrap/>
            <w:vAlign w:val="bottom"/>
            <w:hideMark/>
          </w:tcPr>
          <w:p w14:paraId="69EA02CA" w14:textId="67773536" w:rsidR="00787831" w:rsidRPr="00AB4D3A" w:rsidRDefault="00787831" w:rsidP="0044215A">
            <w:pPr>
              <w:widowControl w:val="0"/>
              <w:suppressAutoHyphens/>
              <w:rPr>
                <w:color w:val="000000"/>
                <w:sz w:val="28"/>
                <w:szCs w:val="28"/>
              </w:rPr>
            </w:pPr>
            <w:r>
              <w:rPr>
                <w:color w:val="000000"/>
                <w:sz w:val="28"/>
                <w:szCs w:val="28"/>
              </w:rPr>
              <w:t>0.00</w:t>
            </w:r>
          </w:p>
        </w:tc>
        <w:tc>
          <w:tcPr>
            <w:tcW w:w="361" w:type="pct"/>
            <w:gridSpan w:val="2"/>
            <w:shd w:val="clear" w:color="auto" w:fill="auto"/>
            <w:noWrap/>
            <w:vAlign w:val="bottom"/>
            <w:hideMark/>
          </w:tcPr>
          <w:p w14:paraId="5179FE16" w14:textId="591C6E73" w:rsidR="00787831" w:rsidRPr="00AB4D3A" w:rsidRDefault="00787831" w:rsidP="0044215A">
            <w:pPr>
              <w:widowControl w:val="0"/>
              <w:suppressAutoHyphens/>
              <w:rPr>
                <w:color w:val="000000"/>
                <w:sz w:val="28"/>
                <w:szCs w:val="28"/>
              </w:rPr>
            </w:pPr>
            <w:r>
              <w:rPr>
                <w:color w:val="000000"/>
                <w:sz w:val="28"/>
                <w:szCs w:val="28"/>
              </w:rPr>
              <w:t>0.00</w:t>
            </w:r>
          </w:p>
        </w:tc>
      </w:tr>
      <w:tr w:rsidR="00790838" w:rsidRPr="003F782A" w14:paraId="47C5C706" w14:textId="77777777" w:rsidTr="00790838">
        <w:trPr>
          <w:trHeight w:val="20"/>
        </w:trPr>
        <w:tc>
          <w:tcPr>
            <w:tcW w:w="1533" w:type="pct"/>
            <w:shd w:val="clear" w:color="auto" w:fill="auto"/>
            <w:hideMark/>
          </w:tcPr>
          <w:p w14:paraId="61B9B1D5" w14:textId="77777777" w:rsidR="00787831" w:rsidRPr="00AB4D3A" w:rsidRDefault="00787831" w:rsidP="0044215A">
            <w:pPr>
              <w:widowControl w:val="0"/>
              <w:suppressAutoHyphens/>
              <w:rPr>
                <w:color w:val="000000"/>
                <w:sz w:val="28"/>
                <w:szCs w:val="28"/>
              </w:rPr>
            </w:pPr>
            <w:r w:rsidRPr="00AB4D3A">
              <w:rPr>
                <w:color w:val="000000"/>
                <w:sz w:val="28"/>
                <w:szCs w:val="28"/>
              </w:rPr>
              <w:t>Присоединенная договорная тепловая нагрузка в горячей воде</w:t>
            </w:r>
          </w:p>
        </w:tc>
        <w:tc>
          <w:tcPr>
            <w:tcW w:w="308" w:type="pct"/>
            <w:shd w:val="clear" w:color="auto" w:fill="auto"/>
            <w:noWrap/>
            <w:vAlign w:val="bottom"/>
            <w:hideMark/>
          </w:tcPr>
          <w:p w14:paraId="2BE8257A" w14:textId="726241F3" w:rsidR="00787831" w:rsidRPr="00AB4D3A" w:rsidRDefault="00787831" w:rsidP="0044215A">
            <w:pPr>
              <w:widowControl w:val="0"/>
              <w:suppressAutoHyphens/>
              <w:rPr>
                <w:color w:val="000000"/>
                <w:sz w:val="28"/>
                <w:szCs w:val="28"/>
              </w:rPr>
            </w:pPr>
            <w:r>
              <w:rPr>
                <w:color w:val="000000"/>
                <w:sz w:val="28"/>
                <w:szCs w:val="28"/>
              </w:rPr>
              <w:t>0.15</w:t>
            </w:r>
          </w:p>
        </w:tc>
        <w:tc>
          <w:tcPr>
            <w:tcW w:w="330" w:type="pct"/>
            <w:shd w:val="clear" w:color="auto" w:fill="auto"/>
            <w:noWrap/>
            <w:vAlign w:val="bottom"/>
            <w:hideMark/>
          </w:tcPr>
          <w:p w14:paraId="03F27EC8" w14:textId="25677FAE" w:rsidR="00787831" w:rsidRPr="00AB4D3A" w:rsidRDefault="00787831" w:rsidP="0044215A">
            <w:pPr>
              <w:widowControl w:val="0"/>
              <w:suppressAutoHyphens/>
              <w:rPr>
                <w:color w:val="000000"/>
                <w:sz w:val="28"/>
                <w:szCs w:val="28"/>
              </w:rPr>
            </w:pPr>
            <w:r>
              <w:rPr>
                <w:color w:val="000000"/>
                <w:sz w:val="28"/>
                <w:szCs w:val="28"/>
              </w:rPr>
              <w:t>0.15</w:t>
            </w:r>
          </w:p>
        </w:tc>
        <w:tc>
          <w:tcPr>
            <w:tcW w:w="329" w:type="pct"/>
            <w:shd w:val="clear" w:color="auto" w:fill="auto"/>
            <w:noWrap/>
            <w:vAlign w:val="bottom"/>
            <w:hideMark/>
          </w:tcPr>
          <w:p w14:paraId="08F680BF" w14:textId="44EB50FA" w:rsidR="00787831" w:rsidRPr="00AB4D3A" w:rsidRDefault="00787831" w:rsidP="0044215A">
            <w:pPr>
              <w:widowControl w:val="0"/>
              <w:suppressAutoHyphens/>
              <w:rPr>
                <w:color w:val="000000"/>
                <w:sz w:val="28"/>
                <w:szCs w:val="28"/>
              </w:rPr>
            </w:pPr>
            <w:r>
              <w:rPr>
                <w:color w:val="000000"/>
                <w:sz w:val="28"/>
                <w:szCs w:val="28"/>
              </w:rPr>
              <w:t>0.15</w:t>
            </w:r>
          </w:p>
        </w:tc>
        <w:tc>
          <w:tcPr>
            <w:tcW w:w="328" w:type="pct"/>
            <w:shd w:val="clear" w:color="auto" w:fill="auto"/>
            <w:noWrap/>
            <w:vAlign w:val="bottom"/>
            <w:hideMark/>
          </w:tcPr>
          <w:p w14:paraId="73B5DACD" w14:textId="798F770A" w:rsidR="00787831" w:rsidRPr="00AB4D3A" w:rsidRDefault="00787831" w:rsidP="0044215A">
            <w:pPr>
              <w:widowControl w:val="0"/>
              <w:suppressAutoHyphens/>
              <w:rPr>
                <w:color w:val="000000"/>
                <w:sz w:val="28"/>
                <w:szCs w:val="28"/>
              </w:rPr>
            </w:pPr>
            <w:r>
              <w:rPr>
                <w:color w:val="000000"/>
                <w:sz w:val="28"/>
                <w:szCs w:val="28"/>
              </w:rPr>
              <w:t>0.15</w:t>
            </w:r>
          </w:p>
        </w:tc>
        <w:tc>
          <w:tcPr>
            <w:tcW w:w="296" w:type="pct"/>
            <w:shd w:val="clear" w:color="auto" w:fill="auto"/>
            <w:noWrap/>
            <w:vAlign w:val="bottom"/>
            <w:hideMark/>
          </w:tcPr>
          <w:p w14:paraId="2297EC40" w14:textId="3B549ADE" w:rsidR="00787831" w:rsidRPr="00AB4D3A" w:rsidRDefault="00787831" w:rsidP="0044215A">
            <w:pPr>
              <w:widowControl w:val="0"/>
              <w:suppressAutoHyphens/>
              <w:rPr>
                <w:color w:val="000000"/>
                <w:sz w:val="28"/>
                <w:szCs w:val="28"/>
              </w:rPr>
            </w:pPr>
            <w:r>
              <w:rPr>
                <w:color w:val="000000"/>
                <w:sz w:val="28"/>
                <w:szCs w:val="28"/>
              </w:rPr>
              <w:t>0.15</w:t>
            </w:r>
          </w:p>
        </w:tc>
        <w:tc>
          <w:tcPr>
            <w:tcW w:w="296" w:type="pct"/>
            <w:shd w:val="clear" w:color="auto" w:fill="auto"/>
            <w:noWrap/>
            <w:vAlign w:val="bottom"/>
            <w:hideMark/>
          </w:tcPr>
          <w:p w14:paraId="394F1DCE" w14:textId="430C0D3F" w:rsidR="00787831" w:rsidRPr="00AB4D3A" w:rsidRDefault="00787831" w:rsidP="0044215A">
            <w:pPr>
              <w:widowControl w:val="0"/>
              <w:suppressAutoHyphens/>
              <w:rPr>
                <w:color w:val="000000"/>
                <w:sz w:val="28"/>
                <w:szCs w:val="28"/>
              </w:rPr>
            </w:pPr>
            <w:r>
              <w:rPr>
                <w:color w:val="000000"/>
                <w:sz w:val="28"/>
                <w:szCs w:val="28"/>
              </w:rPr>
              <w:t>0.15</w:t>
            </w:r>
          </w:p>
        </w:tc>
        <w:tc>
          <w:tcPr>
            <w:tcW w:w="296" w:type="pct"/>
            <w:shd w:val="clear" w:color="auto" w:fill="auto"/>
            <w:noWrap/>
            <w:vAlign w:val="bottom"/>
            <w:hideMark/>
          </w:tcPr>
          <w:p w14:paraId="2B373769" w14:textId="00B10CB3" w:rsidR="00787831" w:rsidRPr="00AB4D3A" w:rsidRDefault="00787831" w:rsidP="0044215A">
            <w:pPr>
              <w:widowControl w:val="0"/>
              <w:suppressAutoHyphens/>
              <w:rPr>
                <w:color w:val="000000"/>
                <w:sz w:val="28"/>
                <w:szCs w:val="28"/>
              </w:rPr>
            </w:pPr>
            <w:r>
              <w:rPr>
                <w:color w:val="000000"/>
                <w:sz w:val="28"/>
                <w:szCs w:val="28"/>
              </w:rPr>
              <w:t>0.15</w:t>
            </w:r>
          </w:p>
        </w:tc>
        <w:tc>
          <w:tcPr>
            <w:tcW w:w="296" w:type="pct"/>
            <w:shd w:val="clear" w:color="auto" w:fill="auto"/>
            <w:noWrap/>
            <w:vAlign w:val="bottom"/>
            <w:hideMark/>
          </w:tcPr>
          <w:p w14:paraId="00558D3E" w14:textId="0BDC596D" w:rsidR="00787831" w:rsidRPr="00AB4D3A" w:rsidRDefault="00787831" w:rsidP="0044215A">
            <w:pPr>
              <w:widowControl w:val="0"/>
              <w:suppressAutoHyphens/>
              <w:rPr>
                <w:color w:val="000000"/>
                <w:sz w:val="28"/>
                <w:szCs w:val="28"/>
              </w:rPr>
            </w:pPr>
            <w:r>
              <w:rPr>
                <w:color w:val="000000"/>
                <w:sz w:val="28"/>
                <w:szCs w:val="28"/>
              </w:rPr>
              <w:t>0.15</w:t>
            </w:r>
          </w:p>
        </w:tc>
        <w:tc>
          <w:tcPr>
            <w:tcW w:w="329" w:type="pct"/>
            <w:shd w:val="clear" w:color="auto" w:fill="auto"/>
            <w:noWrap/>
            <w:vAlign w:val="bottom"/>
            <w:hideMark/>
          </w:tcPr>
          <w:p w14:paraId="6D182BAF" w14:textId="2AD7E76C" w:rsidR="00787831" w:rsidRPr="00AB4D3A" w:rsidRDefault="00787831" w:rsidP="0044215A">
            <w:pPr>
              <w:widowControl w:val="0"/>
              <w:suppressAutoHyphens/>
              <w:rPr>
                <w:color w:val="000000"/>
                <w:sz w:val="28"/>
                <w:szCs w:val="28"/>
              </w:rPr>
            </w:pPr>
            <w:r>
              <w:rPr>
                <w:color w:val="000000"/>
                <w:sz w:val="28"/>
                <w:szCs w:val="28"/>
              </w:rPr>
              <w:t>0.15</w:t>
            </w:r>
          </w:p>
        </w:tc>
        <w:tc>
          <w:tcPr>
            <w:tcW w:w="298" w:type="pct"/>
            <w:shd w:val="clear" w:color="auto" w:fill="auto"/>
            <w:noWrap/>
            <w:vAlign w:val="bottom"/>
            <w:hideMark/>
          </w:tcPr>
          <w:p w14:paraId="5350C033" w14:textId="23ACD969" w:rsidR="00787831" w:rsidRPr="00AB4D3A" w:rsidRDefault="00787831" w:rsidP="0044215A">
            <w:pPr>
              <w:widowControl w:val="0"/>
              <w:suppressAutoHyphens/>
              <w:rPr>
                <w:color w:val="000000"/>
                <w:sz w:val="28"/>
                <w:szCs w:val="28"/>
              </w:rPr>
            </w:pPr>
            <w:r>
              <w:rPr>
                <w:color w:val="000000"/>
                <w:sz w:val="28"/>
                <w:szCs w:val="28"/>
              </w:rPr>
              <w:t>0.15</w:t>
            </w:r>
          </w:p>
        </w:tc>
        <w:tc>
          <w:tcPr>
            <w:tcW w:w="361" w:type="pct"/>
            <w:gridSpan w:val="2"/>
            <w:shd w:val="clear" w:color="auto" w:fill="auto"/>
            <w:noWrap/>
            <w:vAlign w:val="bottom"/>
            <w:hideMark/>
          </w:tcPr>
          <w:p w14:paraId="5BEA54D8" w14:textId="375945D5" w:rsidR="00787831" w:rsidRPr="00AB4D3A" w:rsidRDefault="00787831" w:rsidP="0044215A">
            <w:pPr>
              <w:widowControl w:val="0"/>
              <w:suppressAutoHyphens/>
              <w:rPr>
                <w:color w:val="000000"/>
                <w:sz w:val="28"/>
                <w:szCs w:val="28"/>
              </w:rPr>
            </w:pPr>
            <w:r>
              <w:rPr>
                <w:color w:val="000000"/>
                <w:sz w:val="28"/>
                <w:szCs w:val="28"/>
              </w:rPr>
              <w:t>0.15</w:t>
            </w:r>
          </w:p>
        </w:tc>
      </w:tr>
      <w:tr w:rsidR="00790838" w:rsidRPr="003F782A" w14:paraId="5EE4B806" w14:textId="77777777" w:rsidTr="00790838">
        <w:trPr>
          <w:trHeight w:val="20"/>
        </w:trPr>
        <w:tc>
          <w:tcPr>
            <w:tcW w:w="1533" w:type="pct"/>
            <w:shd w:val="clear" w:color="auto" w:fill="auto"/>
            <w:hideMark/>
          </w:tcPr>
          <w:p w14:paraId="6551B24D" w14:textId="77777777" w:rsidR="00787831" w:rsidRPr="00AB4D3A" w:rsidRDefault="00787831" w:rsidP="0044215A">
            <w:pPr>
              <w:widowControl w:val="0"/>
              <w:suppressAutoHyphens/>
              <w:rPr>
                <w:color w:val="000000"/>
                <w:sz w:val="28"/>
                <w:szCs w:val="28"/>
              </w:rPr>
            </w:pPr>
            <w:r w:rsidRPr="00AB4D3A">
              <w:rPr>
                <w:color w:val="000000"/>
                <w:sz w:val="28"/>
                <w:szCs w:val="28"/>
              </w:rPr>
              <w:t>Резерв/дефицит тепловой мощности (по договорной нагрузке)</w:t>
            </w:r>
          </w:p>
        </w:tc>
        <w:tc>
          <w:tcPr>
            <w:tcW w:w="308" w:type="pct"/>
            <w:shd w:val="clear" w:color="auto" w:fill="auto"/>
            <w:noWrap/>
            <w:vAlign w:val="bottom"/>
            <w:hideMark/>
          </w:tcPr>
          <w:p w14:paraId="0A3217EE" w14:textId="693CFCB6" w:rsidR="00787831" w:rsidRPr="00AB4D3A" w:rsidRDefault="00787831" w:rsidP="0044215A">
            <w:pPr>
              <w:widowControl w:val="0"/>
              <w:suppressAutoHyphens/>
              <w:rPr>
                <w:color w:val="000000"/>
                <w:sz w:val="28"/>
                <w:szCs w:val="28"/>
              </w:rPr>
            </w:pPr>
            <w:r>
              <w:rPr>
                <w:color w:val="000000"/>
                <w:sz w:val="28"/>
                <w:szCs w:val="28"/>
              </w:rPr>
              <w:t>0.09</w:t>
            </w:r>
          </w:p>
        </w:tc>
        <w:tc>
          <w:tcPr>
            <w:tcW w:w="330" w:type="pct"/>
            <w:shd w:val="clear" w:color="auto" w:fill="auto"/>
            <w:noWrap/>
            <w:vAlign w:val="bottom"/>
            <w:hideMark/>
          </w:tcPr>
          <w:p w14:paraId="3ECCC4C7" w14:textId="1A942D6D" w:rsidR="00787831" w:rsidRPr="00AB4D3A" w:rsidRDefault="00787831" w:rsidP="0044215A">
            <w:pPr>
              <w:widowControl w:val="0"/>
              <w:suppressAutoHyphens/>
              <w:rPr>
                <w:color w:val="000000"/>
                <w:sz w:val="28"/>
                <w:szCs w:val="28"/>
              </w:rPr>
            </w:pPr>
            <w:r>
              <w:rPr>
                <w:color w:val="000000"/>
                <w:sz w:val="28"/>
                <w:szCs w:val="28"/>
              </w:rPr>
              <w:t>0.09</w:t>
            </w:r>
          </w:p>
        </w:tc>
        <w:tc>
          <w:tcPr>
            <w:tcW w:w="329" w:type="pct"/>
            <w:shd w:val="clear" w:color="auto" w:fill="auto"/>
            <w:noWrap/>
            <w:vAlign w:val="bottom"/>
            <w:hideMark/>
          </w:tcPr>
          <w:p w14:paraId="50A5CC6D" w14:textId="1B8D988D" w:rsidR="00787831" w:rsidRPr="00AB4D3A" w:rsidRDefault="00787831" w:rsidP="0044215A">
            <w:pPr>
              <w:widowControl w:val="0"/>
              <w:suppressAutoHyphens/>
              <w:rPr>
                <w:color w:val="000000"/>
                <w:sz w:val="28"/>
                <w:szCs w:val="28"/>
              </w:rPr>
            </w:pPr>
            <w:r>
              <w:rPr>
                <w:color w:val="000000"/>
                <w:sz w:val="28"/>
                <w:szCs w:val="28"/>
              </w:rPr>
              <w:t>0.09</w:t>
            </w:r>
          </w:p>
        </w:tc>
        <w:tc>
          <w:tcPr>
            <w:tcW w:w="328" w:type="pct"/>
            <w:shd w:val="clear" w:color="auto" w:fill="auto"/>
            <w:noWrap/>
            <w:vAlign w:val="bottom"/>
            <w:hideMark/>
          </w:tcPr>
          <w:p w14:paraId="03A04C0A" w14:textId="0F4B20D5" w:rsidR="00787831" w:rsidRPr="00AB4D3A" w:rsidRDefault="00787831" w:rsidP="0044215A">
            <w:pPr>
              <w:widowControl w:val="0"/>
              <w:suppressAutoHyphens/>
              <w:rPr>
                <w:color w:val="000000"/>
                <w:sz w:val="28"/>
                <w:szCs w:val="28"/>
              </w:rPr>
            </w:pPr>
            <w:r>
              <w:rPr>
                <w:color w:val="000000"/>
                <w:sz w:val="28"/>
                <w:szCs w:val="28"/>
              </w:rPr>
              <w:t>0.09</w:t>
            </w:r>
          </w:p>
        </w:tc>
        <w:tc>
          <w:tcPr>
            <w:tcW w:w="296" w:type="pct"/>
            <w:shd w:val="clear" w:color="auto" w:fill="auto"/>
            <w:noWrap/>
            <w:vAlign w:val="bottom"/>
            <w:hideMark/>
          </w:tcPr>
          <w:p w14:paraId="3791D853" w14:textId="730002E4" w:rsidR="00787831" w:rsidRPr="00AB4D3A" w:rsidRDefault="00787831" w:rsidP="0044215A">
            <w:pPr>
              <w:widowControl w:val="0"/>
              <w:suppressAutoHyphens/>
              <w:rPr>
                <w:color w:val="000000"/>
                <w:sz w:val="28"/>
                <w:szCs w:val="28"/>
              </w:rPr>
            </w:pPr>
            <w:r>
              <w:rPr>
                <w:color w:val="000000"/>
                <w:sz w:val="28"/>
                <w:szCs w:val="28"/>
              </w:rPr>
              <w:t>0.09</w:t>
            </w:r>
          </w:p>
        </w:tc>
        <w:tc>
          <w:tcPr>
            <w:tcW w:w="296" w:type="pct"/>
            <w:shd w:val="clear" w:color="auto" w:fill="auto"/>
            <w:noWrap/>
            <w:vAlign w:val="bottom"/>
            <w:hideMark/>
          </w:tcPr>
          <w:p w14:paraId="7124C6EF" w14:textId="4478E7F7" w:rsidR="00787831" w:rsidRPr="00AB4D3A" w:rsidRDefault="00787831" w:rsidP="0044215A">
            <w:pPr>
              <w:widowControl w:val="0"/>
              <w:suppressAutoHyphens/>
              <w:rPr>
                <w:color w:val="000000"/>
                <w:sz w:val="28"/>
                <w:szCs w:val="28"/>
              </w:rPr>
            </w:pPr>
            <w:r>
              <w:rPr>
                <w:color w:val="000000"/>
                <w:sz w:val="28"/>
                <w:szCs w:val="28"/>
              </w:rPr>
              <w:t>0.09</w:t>
            </w:r>
          </w:p>
        </w:tc>
        <w:tc>
          <w:tcPr>
            <w:tcW w:w="296" w:type="pct"/>
            <w:shd w:val="clear" w:color="auto" w:fill="auto"/>
            <w:noWrap/>
            <w:vAlign w:val="bottom"/>
            <w:hideMark/>
          </w:tcPr>
          <w:p w14:paraId="2AF0B669" w14:textId="3EA39BF3" w:rsidR="00787831" w:rsidRPr="00AB4D3A" w:rsidRDefault="00787831" w:rsidP="0044215A">
            <w:pPr>
              <w:widowControl w:val="0"/>
              <w:suppressAutoHyphens/>
              <w:rPr>
                <w:color w:val="000000"/>
                <w:sz w:val="28"/>
                <w:szCs w:val="28"/>
              </w:rPr>
            </w:pPr>
            <w:r>
              <w:rPr>
                <w:color w:val="000000"/>
                <w:sz w:val="28"/>
                <w:szCs w:val="28"/>
              </w:rPr>
              <w:t>0.09</w:t>
            </w:r>
          </w:p>
        </w:tc>
        <w:tc>
          <w:tcPr>
            <w:tcW w:w="296" w:type="pct"/>
            <w:shd w:val="clear" w:color="auto" w:fill="auto"/>
            <w:noWrap/>
            <w:vAlign w:val="bottom"/>
            <w:hideMark/>
          </w:tcPr>
          <w:p w14:paraId="6F92B016" w14:textId="66A29236" w:rsidR="00787831" w:rsidRPr="00AB4D3A" w:rsidRDefault="00787831" w:rsidP="0044215A">
            <w:pPr>
              <w:widowControl w:val="0"/>
              <w:suppressAutoHyphens/>
              <w:rPr>
                <w:color w:val="000000"/>
                <w:sz w:val="28"/>
                <w:szCs w:val="28"/>
              </w:rPr>
            </w:pPr>
            <w:r>
              <w:rPr>
                <w:color w:val="000000"/>
                <w:sz w:val="28"/>
                <w:szCs w:val="28"/>
              </w:rPr>
              <w:t>0.09</w:t>
            </w:r>
          </w:p>
        </w:tc>
        <w:tc>
          <w:tcPr>
            <w:tcW w:w="329" w:type="pct"/>
            <w:shd w:val="clear" w:color="auto" w:fill="auto"/>
            <w:noWrap/>
            <w:vAlign w:val="bottom"/>
            <w:hideMark/>
          </w:tcPr>
          <w:p w14:paraId="697A22F1" w14:textId="179B016B" w:rsidR="00787831" w:rsidRPr="00AB4D3A" w:rsidRDefault="00787831" w:rsidP="0044215A">
            <w:pPr>
              <w:widowControl w:val="0"/>
              <w:suppressAutoHyphens/>
              <w:rPr>
                <w:color w:val="000000"/>
                <w:sz w:val="28"/>
                <w:szCs w:val="28"/>
              </w:rPr>
            </w:pPr>
            <w:r>
              <w:rPr>
                <w:color w:val="000000"/>
                <w:sz w:val="28"/>
                <w:szCs w:val="28"/>
              </w:rPr>
              <w:t>0.09</w:t>
            </w:r>
          </w:p>
        </w:tc>
        <w:tc>
          <w:tcPr>
            <w:tcW w:w="298" w:type="pct"/>
            <w:shd w:val="clear" w:color="auto" w:fill="auto"/>
            <w:noWrap/>
            <w:vAlign w:val="bottom"/>
            <w:hideMark/>
          </w:tcPr>
          <w:p w14:paraId="0D9B6792" w14:textId="7302590C" w:rsidR="00787831" w:rsidRPr="00AB4D3A" w:rsidRDefault="00787831" w:rsidP="0044215A">
            <w:pPr>
              <w:widowControl w:val="0"/>
              <w:suppressAutoHyphens/>
              <w:rPr>
                <w:color w:val="000000"/>
                <w:sz w:val="28"/>
                <w:szCs w:val="28"/>
              </w:rPr>
            </w:pPr>
            <w:r>
              <w:rPr>
                <w:color w:val="000000"/>
                <w:sz w:val="28"/>
                <w:szCs w:val="28"/>
              </w:rPr>
              <w:t>0.09</w:t>
            </w:r>
          </w:p>
        </w:tc>
        <w:tc>
          <w:tcPr>
            <w:tcW w:w="361" w:type="pct"/>
            <w:gridSpan w:val="2"/>
            <w:shd w:val="clear" w:color="auto" w:fill="auto"/>
            <w:noWrap/>
            <w:vAlign w:val="bottom"/>
            <w:hideMark/>
          </w:tcPr>
          <w:p w14:paraId="1DE114B9" w14:textId="120F5AC9" w:rsidR="00787831" w:rsidRPr="00AB4D3A" w:rsidRDefault="00787831" w:rsidP="0044215A">
            <w:pPr>
              <w:widowControl w:val="0"/>
              <w:suppressAutoHyphens/>
              <w:rPr>
                <w:color w:val="000000"/>
                <w:sz w:val="28"/>
                <w:szCs w:val="28"/>
              </w:rPr>
            </w:pPr>
            <w:r>
              <w:rPr>
                <w:color w:val="000000"/>
                <w:sz w:val="28"/>
                <w:szCs w:val="28"/>
              </w:rPr>
              <w:t>0.09</w:t>
            </w:r>
          </w:p>
        </w:tc>
      </w:tr>
      <w:tr w:rsidR="00790838" w:rsidRPr="003F782A" w14:paraId="2D0670E0" w14:textId="77777777" w:rsidTr="00790838">
        <w:trPr>
          <w:trHeight w:val="20"/>
        </w:trPr>
        <w:tc>
          <w:tcPr>
            <w:tcW w:w="1533" w:type="pct"/>
            <w:shd w:val="clear" w:color="auto" w:fill="auto"/>
            <w:hideMark/>
          </w:tcPr>
          <w:p w14:paraId="0774AE93" w14:textId="77777777" w:rsidR="00787831" w:rsidRPr="00AB4D3A" w:rsidRDefault="00787831" w:rsidP="0044215A">
            <w:pPr>
              <w:widowControl w:val="0"/>
              <w:suppressAutoHyphens/>
              <w:rPr>
                <w:color w:val="000000"/>
                <w:sz w:val="28"/>
                <w:szCs w:val="28"/>
              </w:rPr>
            </w:pPr>
            <w:r w:rsidRPr="00AB4D3A">
              <w:rPr>
                <w:color w:val="000000"/>
                <w:sz w:val="28"/>
                <w:szCs w:val="28"/>
              </w:rPr>
              <w:t>Резерв/дефицит тепловой мощности (по фактической нагрузке)</w:t>
            </w:r>
          </w:p>
        </w:tc>
        <w:tc>
          <w:tcPr>
            <w:tcW w:w="308" w:type="pct"/>
            <w:shd w:val="clear" w:color="auto" w:fill="auto"/>
            <w:noWrap/>
            <w:vAlign w:val="bottom"/>
            <w:hideMark/>
          </w:tcPr>
          <w:p w14:paraId="225A0290" w14:textId="000BDA49" w:rsidR="00787831" w:rsidRPr="00AB4D3A" w:rsidRDefault="00787831" w:rsidP="0044215A">
            <w:pPr>
              <w:widowControl w:val="0"/>
              <w:suppressAutoHyphens/>
              <w:rPr>
                <w:color w:val="000000"/>
                <w:sz w:val="28"/>
                <w:szCs w:val="28"/>
              </w:rPr>
            </w:pPr>
            <w:r>
              <w:rPr>
                <w:color w:val="000000"/>
                <w:sz w:val="28"/>
                <w:szCs w:val="28"/>
              </w:rPr>
              <w:t>0.09</w:t>
            </w:r>
          </w:p>
        </w:tc>
        <w:tc>
          <w:tcPr>
            <w:tcW w:w="330" w:type="pct"/>
            <w:shd w:val="clear" w:color="auto" w:fill="auto"/>
            <w:noWrap/>
            <w:vAlign w:val="bottom"/>
            <w:hideMark/>
          </w:tcPr>
          <w:p w14:paraId="72211AE3" w14:textId="62E83892" w:rsidR="00787831" w:rsidRPr="00AB4D3A" w:rsidRDefault="00787831" w:rsidP="0044215A">
            <w:pPr>
              <w:widowControl w:val="0"/>
              <w:suppressAutoHyphens/>
              <w:rPr>
                <w:color w:val="000000"/>
                <w:sz w:val="28"/>
                <w:szCs w:val="28"/>
              </w:rPr>
            </w:pPr>
            <w:r>
              <w:rPr>
                <w:color w:val="000000"/>
                <w:sz w:val="28"/>
                <w:szCs w:val="28"/>
              </w:rPr>
              <w:t>0.09</w:t>
            </w:r>
          </w:p>
        </w:tc>
        <w:tc>
          <w:tcPr>
            <w:tcW w:w="329" w:type="pct"/>
            <w:shd w:val="clear" w:color="auto" w:fill="auto"/>
            <w:noWrap/>
            <w:vAlign w:val="bottom"/>
            <w:hideMark/>
          </w:tcPr>
          <w:p w14:paraId="7B1168BA" w14:textId="0030D21F" w:rsidR="00787831" w:rsidRPr="00AB4D3A" w:rsidRDefault="00787831" w:rsidP="0044215A">
            <w:pPr>
              <w:widowControl w:val="0"/>
              <w:suppressAutoHyphens/>
              <w:rPr>
                <w:color w:val="000000"/>
                <w:sz w:val="28"/>
                <w:szCs w:val="28"/>
              </w:rPr>
            </w:pPr>
            <w:r>
              <w:rPr>
                <w:color w:val="000000"/>
                <w:sz w:val="28"/>
                <w:szCs w:val="28"/>
              </w:rPr>
              <w:t>0.09</w:t>
            </w:r>
          </w:p>
        </w:tc>
        <w:tc>
          <w:tcPr>
            <w:tcW w:w="328" w:type="pct"/>
            <w:shd w:val="clear" w:color="auto" w:fill="auto"/>
            <w:noWrap/>
            <w:vAlign w:val="bottom"/>
            <w:hideMark/>
          </w:tcPr>
          <w:p w14:paraId="65EBA7EC" w14:textId="62669B05" w:rsidR="00787831" w:rsidRPr="00AB4D3A" w:rsidRDefault="00787831" w:rsidP="0044215A">
            <w:pPr>
              <w:widowControl w:val="0"/>
              <w:suppressAutoHyphens/>
              <w:rPr>
                <w:color w:val="000000"/>
                <w:sz w:val="28"/>
                <w:szCs w:val="28"/>
              </w:rPr>
            </w:pPr>
            <w:r>
              <w:rPr>
                <w:color w:val="000000"/>
                <w:sz w:val="28"/>
                <w:szCs w:val="28"/>
              </w:rPr>
              <w:t>0.09</w:t>
            </w:r>
          </w:p>
        </w:tc>
        <w:tc>
          <w:tcPr>
            <w:tcW w:w="296" w:type="pct"/>
            <w:shd w:val="clear" w:color="auto" w:fill="auto"/>
            <w:noWrap/>
            <w:vAlign w:val="bottom"/>
            <w:hideMark/>
          </w:tcPr>
          <w:p w14:paraId="1C95E86C" w14:textId="1C2182D3" w:rsidR="00787831" w:rsidRPr="00AB4D3A" w:rsidRDefault="00787831" w:rsidP="0044215A">
            <w:pPr>
              <w:widowControl w:val="0"/>
              <w:suppressAutoHyphens/>
              <w:rPr>
                <w:color w:val="000000"/>
                <w:sz w:val="28"/>
                <w:szCs w:val="28"/>
              </w:rPr>
            </w:pPr>
            <w:r>
              <w:rPr>
                <w:color w:val="000000"/>
                <w:sz w:val="28"/>
                <w:szCs w:val="28"/>
              </w:rPr>
              <w:t>0.09</w:t>
            </w:r>
          </w:p>
        </w:tc>
        <w:tc>
          <w:tcPr>
            <w:tcW w:w="296" w:type="pct"/>
            <w:shd w:val="clear" w:color="auto" w:fill="auto"/>
            <w:noWrap/>
            <w:vAlign w:val="bottom"/>
            <w:hideMark/>
          </w:tcPr>
          <w:p w14:paraId="3E0228FD" w14:textId="64076CF6" w:rsidR="00787831" w:rsidRPr="00AB4D3A" w:rsidRDefault="00787831" w:rsidP="0044215A">
            <w:pPr>
              <w:widowControl w:val="0"/>
              <w:suppressAutoHyphens/>
              <w:rPr>
                <w:color w:val="000000"/>
                <w:sz w:val="28"/>
                <w:szCs w:val="28"/>
              </w:rPr>
            </w:pPr>
            <w:r>
              <w:rPr>
                <w:color w:val="000000"/>
                <w:sz w:val="28"/>
                <w:szCs w:val="28"/>
              </w:rPr>
              <w:t>0.09</w:t>
            </w:r>
          </w:p>
        </w:tc>
        <w:tc>
          <w:tcPr>
            <w:tcW w:w="296" w:type="pct"/>
            <w:shd w:val="clear" w:color="auto" w:fill="auto"/>
            <w:noWrap/>
            <w:vAlign w:val="bottom"/>
            <w:hideMark/>
          </w:tcPr>
          <w:p w14:paraId="73EB3CC3" w14:textId="7AEB8FBA" w:rsidR="00787831" w:rsidRPr="00AB4D3A" w:rsidRDefault="00787831" w:rsidP="0044215A">
            <w:pPr>
              <w:widowControl w:val="0"/>
              <w:suppressAutoHyphens/>
              <w:rPr>
                <w:color w:val="000000"/>
                <w:sz w:val="28"/>
                <w:szCs w:val="28"/>
              </w:rPr>
            </w:pPr>
            <w:r>
              <w:rPr>
                <w:color w:val="000000"/>
                <w:sz w:val="28"/>
                <w:szCs w:val="28"/>
              </w:rPr>
              <w:t>0.09</w:t>
            </w:r>
          </w:p>
        </w:tc>
        <w:tc>
          <w:tcPr>
            <w:tcW w:w="296" w:type="pct"/>
            <w:shd w:val="clear" w:color="auto" w:fill="auto"/>
            <w:noWrap/>
            <w:vAlign w:val="bottom"/>
            <w:hideMark/>
          </w:tcPr>
          <w:p w14:paraId="2286F04A" w14:textId="249E5EF5" w:rsidR="00787831" w:rsidRPr="00AB4D3A" w:rsidRDefault="00787831" w:rsidP="0044215A">
            <w:pPr>
              <w:widowControl w:val="0"/>
              <w:suppressAutoHyphens/>
              <w:rPr>
                <w:color w:val="000000"/>
                <w:sz w:val="28"/>
                <w:szCs w:val="28"/>
              </w:rPr>
            </w:pPr>
            <w:r>
              <w:rPr>
                <w:color w:val="000000"/>
                <w:sz w:val="28"/>
                <w:szCs w:val="28"/>
              </w:rPr>
              <w:t>0.09</w:t>
            </w:r>
          </w:p>
        </w:tc>
        <w:tc>
          <w:tcPr>
            <w:tcW w:w="329" w:type="pct"/>
            <w:shd w:val="clear" w:color="auto" w:fill="auto"/>
            <w:noWrap/>
            <w:vAlign w:val="bottom"/>
            <w:hideMark/>
          </w:tcPr>
          <w:p w14:paraId="2DBD0CA4" w14:textId="22750EDD" w:rsidR="00787831" w:rsidRPr="00AB4D3A" w:rsidRDefault="00787831" w:rsidP="0044215A">
            <w:pPr>
              <w:widowControl w:val="0"/>
              <w:suppressAutoHyphens/>
              <w:rPr>
                <w:color w:val="000000"/>
                <w:sz w:val="28"/>
                <w:szCs w:val="28"/>
              </w:rPr>
            </w:pPr>
            <w:r>
              <w:rPr>
                <w:color w:val="000000"/>
                <w:sz w:val="28"/>
                <w:szCs w:val="28"/>
              </w:rPr>
              <w:t>0.09</w:t>
            </w:r>
          </w:p>
        </w:tc>
        <w:tc>
          <w:tcPr>
            <w:tcW w:w="298" w:type="pct"/>
            <w:shd w:val="clear" w:color="auto" w:fill="auto"/>
            <w:noWrap/>
            <w:vAlign w:val="bottom"/>
            <w:hideMark/>
          </w:tcPr>
          <w:p w14:paraId="489ACD8A" w14:textId="34074A85" w:rsidR="00787831" w:rsidRPr="00AB4D3A" w:rsidRDefault="00787831" w:rsidP="0044215A">
            <w:pPr>
              <w:widowControl w:val="0"/>
              <w:suppressAutoHyphens/>
              <w:rPr>
                <w:color w:val="000000"/>
                <w:sz w:val="28"/>
                <w:szCs w:val="28"/>
              </w:rPr>
            </w:pPr>
            <w:r>
              <w:rPr>
                <w:color w:val="000000"/>
                <w:sz w:val="28"/>
                <w:szCs w:val="28"/>
              </w:rPr>
              <w:t>0.09</w:t>
            </w:r>
          </w:p>
        </w:tc>
        <w:tc>
          <w:tcPr>
            <w:tcW w:w="361" w:type="pct"/>
            <w:gridSpan w:val="2"/>
            <w:shd w:val="clear" w:color="auto" w:fill="auto"/>
            <w:noWrap/>
            <w:vAlign w:val="bottom"/>
            <w:hideMark/>
          </w:tcPr>
          <w:p w14:paraId="75CBF86D" w14:textId="44379B84" w:rsidR="00787831" w:rsidRPr="00AB4D3A" w:rsidRDefault="00787831" w:rsidP="0044215A">
            <w:pPr>
              <w:widowControl w:val="0"/>
              <w:suppressAutoHyphens/>
              <w:rPr>
                <w:color w:val="000000"/>
                <w:sz w:val="28"/>
                <w:szCs w:val="28"/>
              </w:rPr>
            </w:pPr>
            <w:r>
              <w:rPr>
                <w:color w:val="000000"/>
                <w:sz w:val="28"/>
                <w:szCs w:val="28"/>
              </w:rPr>
              <w:t>0.09</w:t>
            </w:r>
          </w:p>
        </w:tc>
      </w:tr>
      <w:tr w:rsidR="00AB4D3A" w:rsidRPr="003F782A" w14:paraId="267C80FF" w14:textId="77777777" w:rsidTr="00790838">
        <w:trPr>
          <w:trHeight w:val="20"/>
        </w:trPr>
        <w:tc>
          <w:tcPr>
            <w:tcW w:w="5000" w:type="pct"/>
            <w:gridSpan w:val="13"/>
            <w:shd w:val="clear" w:color="auto" w:fill="auto"/>
            <w:noWrap/>
            <w:vAlign w:val="bottom"/>
          </w:tcPr>
          <w:p w14:paraId="377F3762" w14:textId="4BC5A6BD" w:rsidR="00AB4D3A" w:rsidRPr="00AB4D3A" w:rsidRDefault="00AB4D3A" w:rsidP="0044215A">
            <w:pPr>
              <w:widowControl w:val="0"/>
              <w:suppressAutoHyphens/>
              <w:rPr>
                <w:sz w:val="28"/>
                <w:szCs w:val="28"/>
              </w:rPr>
            </w:pPr>
            <w:r w:rsidRPr="003F782A">
              <w:rPr>
                <w:sz w:val="28"/>
                <w:szCs w:val="28"/>
              </w:rPr>
              <w:t xml:space="preserve">Котельная, п. Западный, </w:t>
            </w:r>
            <w:proofErr w:type="spellStart"/>
            <w:r w:rsidRPr="003F782A">
              <w:rPr>
                <w:sz w:val="28"/>
                <w:szCs w:val="28"/>
              </w:rPr>
              <w:t>мкр</w:t>
            </w:r>
            <w:proofErr w:type="spellEnd"/>
            <w:r w:rsidRPr="003F782A">
              <w:rPr>
                <w:sz w:val="28"/>
                <w:szCs w:val="28"/>
              </w:rPr>
              <w:t>. "Залесье", ул. Раздольная, 2б</w:t>
            </w:r>
          </w:p>
        </w:tc>
      </w:tr>
      <w:tr w:rsidR="00790838" w:rsidRPr="003F782A" w14:paraId="6444FF70" w14:textId="77777777" w:rsidTr="00790838">
        <w:trPr>
          <w:trHeight w:val="20"/>
        </w:trPr>
        <w:tc>
          <w:tcPr>
            <w:tcW w:w="1533" w:type="pct"/>
            <w:shd w:val="clear" w:color="auto" w:fill="auto"/>
            <w:hideMark/>
          </w:tcPr>
          <w:p w14:paraId="2EB3D137" w14:textId="77777777" w:rsidR="00C6475A" w:rsidRPr="00AB4D3A" w:rsidRDefault="00C6475A" w:rsidP="0044215A">
            <w:pPr>
              <w:widowControl w:val="0"/>
              <w:suppressAutoHyphens/>
              <w:rPr>
                <w:color w:val="000000"/>
                <w:sz w:val="28"/>
                <w:szCs w:val="28"/>
              </w:rPr>
            </w:pPr>
            <w:r w:rsidRPr="00AB4D3A">
              <w:rPr>
                <w:color w:val="000000"/>
                <w:sz w:val="28"/>
                <w:szCs w:val="28"/>
              </w:rPr>
              <w:t>Установленная тепловая мощность, в том числе:</w:t>
            </w:r>
          </w:p>
        </w:tc>
        <w:tc>
          <w:tcPr>
            <w:tcW w:w="308" w:type="pct"/>
            <w:shd w:val="clear" w:color="auto" w:fill="auto"/>
            <w:noWrap/>
            <w:vAlign w:val="bottom"/>
            <w:hideMark/>
          </w:tcPr>
          <w:p w14:paraId="436DF921" w14:textId="6C07460E" w:rsidR="00C6475A" w:rsidRPr="00AB4D3A" w:rsidRDefault="00C6475A" w:rsidP="0044215A">
            <w:pPr>
              <w:widowControl w:val="0"/>
              <w:suppressAutoHyphens/>
              <w:rPr>
                <w:color w:val="000000"/>
                <w:sz w:val="28"/>
                <w:szCs w:val="28"/>
              </w:rPr>
            </w:pPr>
            <w:r>
              <w:rPr>
                <w:color w:val="000000"/>
                <w:sz w:val="28"/>
                <w:szCs w:val="28"/>
              </w:rPr>
              <w:t>25.80</w:t>
            </w:r>
          </w:p>
        </w:tc>
        <w:tc>
          <w:tcPr>
            <w:tcW w:w="330" w:type="pct"/>
            <w:shd w:val="clear" w:color="auto" w:fill="auto"/>
            <w:noWrap/>
            <w:vAlign w:val="bottom"/>
            <w:hideMark/>
          </w:tcPr>
          <w:p w14:paraId="6CFB5222" w14:textId="1588EC42" w:rsidR="00C6475A" w:rsidRPr="00AB4D3A" w:rsidRDefault="00C6475A" w:rsidP="0044215A">
            <w:pPr>
              <w:widowControl w:val="0"/>
              <w:suppressAutoHyphens/>
              <w:rPr>
                <w:color w:val="000000"/>
                <w:sz w:val="28"/>
                <w:szCs w:val="28"/>
              </w:rPr>
            </w:pPr>
            <w:r>
              <w:rPr>
                <w:color w:val="000000"/>
                <w:sz w:val="28"/>
                <w:szCs w:val="28"/>
              </w:rPr>
              <w:t>34.39</w:t>
            </w:r>
          </w:p>
        </w:tc>
        <w:tc>
          <w:tcPr>
            <w:tcW w:w="329" w:type="pct"/>
            <w:shd w:val="clear" w:color="auto" w:fill="auto"/>
            <w:noWrap/>
            <w:vAlign w:val="bottom"/>
            <w:hideMark/>
          </w:tcPr>
          <w:p w14:paraId="008AD8D1" w14:textId="6265B930" w:rsidR="00C6475A" w:rsidRPr="00AB4D3A" w:rsidRDefault="00C6475A" w:rsidP="0044215A">
            <w:pPr>
              <w:widowControl w:val="0"/>
              <w:suppressAutoHyphens/>
              <w:rPr>
                <w:color w:val="000000"/>
                <w:sz w:val="28"/>
                <w:szCs w:val="28"/>
              </w:rPr>
            </w:pPr>
            <w:r>
              <w:rPr>
                <w:color w:val="000000"/>
                <w:sz w:val="28"/>
                <w:szCs w:val="28"/>
              </w:rPr>
              <w:t>34.39</w:t>
            </w:r>
          </w:p>
        </w:tc>
        <w:tc>
          <w:tcPr>
            <w:tcW w:w="328" w:type="pct"/>
            <w:shd w:val="clear" w:color="auto" w:fill="auto"/>
            <w:noWrap/>
            <w:vAlign w:val="bottom"/>
            <w:hideMark/>
          </w:tcPr>
          <w:p w14:paraId="69AC8425" w14:textId="4DCAF196" w:rsidR="00C6475A" w:rsidRPr="00AB4D3A" w:rsidRDefault="00C6475A" w:rsidP="0044215A">
            <w:pPr>
              <w:widowControl w:val="0"/>
              <w:suppressAutoHyphens/>
              <w:rPr>
                <w:color w:val="000000"/>
                <w:sz w:val="28"/>
                <w:szCs w:val="28"/>
              </w:rPr>
            </w:pPr>
            <w:r>
              <w:rPr>
                <w:color w:val="000000"/>
                <w:sz w:val="28"/>
                <w:szCs w:val="28"/>
              </w:rPr>
              <w:t>34.39</w:t>
            </w:r>
          </w:p>
        </w:tc>
        <w:tc>
          <w:tcPr>
            <w:tcW w:w="296" w:type="pct"/>
            <w:shd w:val="clear" w:color="auto" w:fill="auto"/>
            <w:noWrap/>
            <w:vAlign w:val="bottom"/>
            <w:hideMark/>
          </w:tcPr>
          <w:p w14:paraId="1A565E74" w14:textId="6B525B11" w:rsidR="00C6475A" w:rsidRPr="00AB4D3A" w:rsidRDefault="00C6475A" w:rsidP="0044215A">
            <w:pPr>
              <w:widowControl w:val="0"/>
              <w:suppressAutoHyphens/>
              <w:rPr>
                <w:color w:val="000000"/>
                <w:sz w:val="28"/>
                <w:szCs w:val="28"/>
              </w:rPr>
            </w:pPr>
            <w:r>
              <w:rPr>
                <w:color w:val="000000"/>
                <w:sz w:val="28"/>
                <w:szCs w:val="28"/>
              </w:rPr>
              <w:t>34.39</w:t>
            </w:r>
          </w:p>
        </w:tc>
        <w:tc>
          <w:tcPr>
            <w:tcW w:w="296" w:type="pct"/>
            <w:shd w:val="clear" w:color="auto" w:fill="auto"/>
            <w:noWrap/>
            <w:vAlign w:val="bottom"/>
            <w:hideMark/>
          </w:tcPr>
          <w:p w14:paraId="7E72535D" w14:textId="33B531BF" w:rsidR="00C6475A" w:rsidRPr="00AB4D3A" w:rsidRDefault="00C6475A" w:rsidP="0044215A">
            <w:pPr>
              <w:widowControl w:val="0"/>
              <w:suppressAutoHyphens/>
              <w:rPr>
                <w:color w:val="000000"/>
                <w:sz w:val="28"/>
                <w:szCs w:val="28"/>
              </w:rPr>
            </w:pPr>
            <w:r>
              <w:rPr>
                <w:color w:val="000000"/>
                <w:sz w:val="28"/>
                <w:szCs w:val="28"/>
              </w:rPr>
              <w:t>34.39</w:t>
            </w:r>
          </w:p>
        </w:tc>
        <w:tc>
          <w:tcPr>
            <w:tcW w:w="296" w:type="pct"/>
            <w:shd w:val="clear" w:color="auto" w:fill="auto"/>
            <w:noWrap/>
            <w:vAlign w:val="bottom"/>
            <w:hideMark/>
          </w:tcPr>
          <w:p w14:paraId="02F52514" w14:textId="0C56AA39" w:rsidR="00C6475A" w:rsidRPr="00AB4D3A" w:rsidRDefault="00C6475A" w:rsidP="0044215A">
            <w:pPr>
              <w:widowControl w:val="0"/>
              <w:suppressAutoHyphens/>
              <w:rPr>
                <w:color w:val="000000"/>
                <w:sz w:val="28"/>
                <w:szCs w:val="28"/>
              </w:rPr>
            </w:pPr>
            <w:r>
              <w:rPr>
                <w:color w:val="000000"/>
                <w:sz w:val="28"/>
                <w:szCs w:val="28"/>
              </w:rPr>
              <w:t>34.39</w:t>
            </w:r>
          </w:p>
        </w:tc>
        <w:tc>
          <w:tcPr>
            <w:tcW w:w="296" w:type="pct"/>
            <w:shd w:val="clear" w:color="auto" w:fill="auto"/>
            <w:noWrap/>
            <w:vAlign w:val="bottom"/>
            <w:hideMark/>
          </w:tcPr>
          <w:p w14:paraId="119C2159" w14:textId="1B6A32CA" w:rsidR="00C6475A" w:rsidRPr="00AB4D3A" w:rsidRDefault="00C6475A" w:rsidP="0044215A">
            <w:pPr>
              <w:widowControl w:val="0"/>
              <w:suppressAutoHyphens/>
              <w:rPr>
                <w:color w:val="000000"/>
                <w:sz w:val="28"/>
                <w:szCs w:val="28"/>
              </w:rPr>
            </w:pPr>
            <w:r>
              <w:rPr>
                <w:color w:val="000000"/>
                <w:sz w:val="28"/>
                <w:szCs w:val="28"/>
              </w:rPr>
              <w:t>34.39</w:t>
            </w:r>
          </w:p>
        </w:tc>
        <w:tc>
          <w:tcPr>
            <w:tcW w:w="329" w:type="pct"/>
            <w:shd w:val="clear" w:color="auto" w:fill="auto"/>
            <w:noWrap/>
            <w:vAlign w:val="bottom"/>
            <w:hideMark/>
          </w:tcPr>
          <w:p w14:paraId="2DB805D6" w14:textId="1A06F401" w:rsidR="00C6475A" w:rsidRPr="00AB4D3A" w:rsidRDefault="00C6475A" w:rsidP="0044215A">
            <w:pPr>
              <w:widowControl w:val="0"/>
              <w:suppressAutoHyphens/>
              <w:rPr>
                <w:color w:val="000000"/>
                <w:sz w:val="28"/>
                <w:szCs w:val="28"/>
              </w:rPr>
            </w:pPr>
            <w:r>
              <w:rPr>
                <w:color w:val="000000"/>
                <w:sz w:val="28"/>
                <w:szCs w:val="28"/>
              </w:rPr>
              <w:t>34.39</w:t>
            </w:r>
          </w:p>
        </w:tc>
        <w:tc>
          <w:tcPr>
            <w:tcW w:w="298" w:type="pct"/>
            <w:shd w:val="clear" w:color="auto" w:fill="auto"/>
            <w:noWrap/>
            <w:vAlign w:val="bottom"/>
            <w:hideMark/>
          </w:tcPr>
          <w:p w14:paraId="07C4BD8F" w14:textId="08A74608" w:rsidR="00C6475A" w:rsidRPr="00AB4D3A" w:rsidRDefault="00C6475A" w:rsidP="0044215A">
            <w:pPr>
              <w:widowControl w:val="0"/>
              <w:suppressAutoHyphens/>
              <w:rPr>
                <w:color w:val="000000"/>
                <w:sz w:val="28"/>
                <w:szCs w:val="28"/>
              </w:rPr>
            </w:pPr>
            <w:r>
              <w:rPr>
                <w:color w:val="000000"/>
                <w:sz w:val="28"/>
                <w:szCs w:val="28"/>
              </w:rPr>
              <w:t>34.39</w:t>
            </w:r>
          </w:p>
        </w:tc>
        <w:tc>
          <w:tcPr>
            <w:tcW w:w="361" w:type="pct"/>
            <w:gridSpan w:val="2"/>
            <w:shd w:val="clear" w:color="auto" w:fill="auto"/>
            <w:noWrap/>
            <w:vAlign w:val="bottom"/>
            <w:hideMark/>
          </w:tcPr>
          <w:p w14:paraId="21A8D01F" w14:textId="4380DA02" w:rsidR="00C6475A" w:rsidRPr="00AB4D3A" w:rsidRDefault="00C6475A" w:rsidP="0044215A">
            <w:pPr>
              <w:widowControl w:val="0"/>
              <w:suppressAutoHyphens/>
              <w:rPr>
                <w:color w:val="000000"/>
                <w:sz w:val="28"/>
                <w:szCs w:val="28"/>
              </w:rPr>
            </w:pPr>
            <w:r>
              <w:rPr>
                <w:color w:val="000000"/>
                <w:sz w:val="28"/>
                <w:szCs w:val="28"/>
              </w:rPr>
              <w:t>34.39</w:t>
            </w:r>
          </w:p>
        </w:tc>
      </w:tr>
      <w:tr w:rsidR="00790838" w:rsidRPr="003F782A" w14:paraId="7EBE9C24" w14:textId="77777777" w:rsidTr="00790838">
        <w:trPr>
          <w:trHeight w:val="20"/>
        </w:trPr>
        <w:tc>
          <w:tcPr>
            <w:tcW w:w="1533" w:type="pct"/>
            <w:shd w:val="clear" w:color="auto" w:fill="auto"/>
            <w:hideMark/>
          </w:tcPr>
          <w:p w14:paraId="46086525" w14:textId="77777777" w:rsidR="00C6475A" w:rsidRPr="00AB4D3A" w:rsidRDefault="00C6475A" w:rsidP="0044215A">
            <w:pPr>
              <w:widowControl w:val="0"/>
              <w:suppressAutoHyphens/>
              <w:rPr>
                <w:color w:val="000000"/>
                <w:sz w:val="28"/>
                <w:szCs w:val="28"/>
              </w:rPr>
            </w:pPr>
            <w:r w:rsidRPr="00AB4D3A">
              <w:rPr>
                <w:color w:val="000000"/>
                <w:sz w:val="28"/>
                <w:szCs w:val="28"/>
              </w:rPr>
              <w:t>Ограничение тепловой мощности</w:t>
            </w:r>
          </w:p>
        </w:tc>
        <w:tc>
          <w:tcPr>
            <w:tcW w:w="308" w:type="pct"/>
            <w:shd w:val="clear" w:color="auto" w:fill="auto"/>
            <w:noWrap/>
            <w:vAlign w:val="bottom"/>
            <w:hideMark/>
          </w:tcPr>
          <w:p w14:paraId="4B1D2724" w14:textId="100AEB0C" w:rsidR="00C6475A" w:rsidRPr="00AB4D3A" w:rsidRDefault="00C6475A" w:rsidP="0044215A">
            <w:pPr>
              <w:widowControl w:val="0"/>
              <w:suppressAutoHyphens/>
              <w:rPr>
                <w:color w:val="000000"/>
                <w:sz w:val="28"/>
                <w:szCs w:val="28"/>
              </w:rPr>
            </w:pPr>
            <w:r>
              <w:rPr>
                <w:color w:val="000000"/>
                <w:sz w:val="28"/>
                <w:szCs w:val="28"/>
              </w:rPr>
              <w:t>0.00</w:t>
            </w:r>
          </w:p>
        </w:tc>
        <w:tc>
          <w:tcPr>
            <w:tcW w:w="330" w:type="pct"/>
            <w:shd w:val="clear" w:color="auto" w:fill="auto"/>
            <w:noWrap/>
            <w:vAlign w:val="bottom"/>
            <w:hideMark/>
          </w:tcPr>
          <w:p w14:paraId="38735CBB" w14:textId="16EBC06C" w:rsidR="00C6475A" w:rsidRPr="00AB4D3A" w:rsidRDefault="00C6475A"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3CB944CE" w14:textId="09AD160F" w:rsidR="00C6475A" w:rsidRPr="00AB4D3A" w:rsidRDefault="00C6475A" w:rsidP="0044215A">
            <w:pPr>
              <w:widowControl w:val="0"/>
              <w:suppressAutoHyphens/>
              <w:rPr>
                <w:color w:val="000000"/>
                <w:sz w:val="28"/>
                <w:szCs w:val="28"/>
              </w:rPr>
            </w:pPr>
            <w:r>
              <w:rPr>
                <w:color w:val="000000"/>
                <w:sz w:val="28"/>
                <w:szCs w:val="28"/>
              </w:rPr>
              <w:t>0.00</w:t>
            </w:r>
          </w:p>
        </w:tc>
        <w:tc>
          <w:tcPr>
            <w:tcW w:w="328" w:type="pct"/>
            <w:shd w:val="clear" w:color="auto" w:fill="auto"/>
            <w:noWrap/>
            <w:vAlign w:val="bottom"/>
            <w:hideMark/>
          </w:tcPr>
          <w:p w14:paraId="2A9168A1" w14:textId="76C22255"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2767C181" w14:textId="326EEFDD"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5277439C" w14:textId="1C3012AC"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44699808" w14:textId="3E740026"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21FA3503" w14:textId="5BCF2AAF" w:rsidR="00C6475A" w:rsidRPr="00AB4D3A" w:rsidRDefault="00C6475A"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16D08038" w14:textId="2668428B" w:rsidR="00C6475A" w:rsidRPr="00AB4D3A" w:rsidRDefault="00C6475A" w:rsidP="0044215A">
            <w:pPr>
              <w:widowControl w:val="0"/>
              <w:suppressAutoHyphens/>
              <w:rPr>
                <w:color w:val="000000"/>
                <w:sz w:val="28"/>
                <w:szCs w:val="28"/>
              </w:rPr>
            </w:pPr>
            <w:r>
              <w:rPr>
                <w:color w:val="000000"/>
                <w:sz w:val="28"/>
                <w:szCs w:val="28"/>
              </w:rPr>
              <w:t>0.00</w:t>
            </w:r>
          </w:p>
        </w:tc>
        <w:tc>
          <w:tcPr>
            <w:tcW w:w="298" w:type="pct"/>
            <w:shd w:val="clear" w:color="auto" w:fill="auto"/>
            <w:noWrap/>
            <w:vAlign w:val="bottom"/>
            <w:hideMark/>
          </w:tcPr>
          <w:p w14:paraId="57D3ACCC" w14:textId="02A94CC7" w:rsidR="00C6475A" w:rsidRPr="00AB4D3A" w:rsidRDefault="00C6475A" w:rsidP="0044215A">
            <w:pPr>
              <w:widowControl w:val="0"/>
              <w:suppressAutoHyphens/>
              <w:rPr>
                <w:color w:val="000000"/>
                <w:sz w:val="28"/>
                <w:szCs w:val="28"/>
              </w:rPr>
            </w:pPr>
            <w:r>
              <w:rPr>
                <w:color w:val="000000"/>
                <w:sz w:val="28"/>
                <w:szCs w:val="28"/>
              </w:rPr>
              <w:t>0.00</w:t>
            </w:r>
          </w:p>
        </w:tc>
        <w:tc>
          <w:tcPr>
            <w:tcW w:w="361" w:type="pct"/>
            <w:gridSpan w:val="2"/>
            <w:shd w:val="clear" w:color="auto" w:fill="auto"/>
            <w:noWrap/>
            <w:vAlign w:val="bottom"/>
            <w:hideMark/>
          </w:tcPr>
          <w:p w14:paraId="6E9900BF" w14:textId="295CE7D7" w:rsidR="00C6475A" w:rsidRPr="00AB4D3A" w:rsidRDefault="00C6475A" w:rsidP="0044215A">
            <w:pPr>
              <w:widowControl w:val="0"/>
              <w:suppressAutoHyphens/>
              <w:rPr>
                <w:color w:val="000000"/>
                <w:sz w:val="28"/>
                <w:szCs w:val="28"/>
              </w:rPr>
            </w:pPr>
            <w:r>
              <w:rPr>
                <w:color w:val="000000"/>
                <w:sz w:val="28"/>
                <w:szCs w:val="28"/>
              </w:rPr>
              <w:t>0.00</w:t>
            </w:r>
          </w:p>
        </w:tc>
      </w:tr>
      <w:tr w:rsidR="00790838" w:rsidRPr="003F782A" w14:paraId="353CE127" w14:textId="77777777" w:rsidTr="00790838">
        <w:trPr>
          <w:trHeight w:val="20"/>
        </w:trPr>
        <w:tc>
          <w:tcPr>
            <w:tcW w:w="1533" w:type="pct"/>
            <w:shd w:val="clear" w:color="auto" w:fill="auto"/>
            <w:hideMark/>
          </w:tcPr>
          <w:p w14:paraId="7178FB8C" w14:textId="77777777" w:rsidR="00C6475A" w:rsidRPr="00AB4D3A" w:rsidRDefault="00C6475A" w:rsidP="0044215A">
            <w:pPr>
              <w:widowControl w:val="0"/>
              <w:suppressAutoHyphens/>
              <w:rPr>
                <w:color w:val="000000"/>
                <w:sz w:val="28"/>
                <w:szCs w:val="28"/>
              </w:rPr>
            </w:pPr>
            <w:r w:rsidRPr="00AB4D3A">
              <w:rPr>
                <w:color w:val="000000"/>
                <w:sz w:val="28"/>
                <w:szCs w:val="28"/>
              </w:rPr>
              <w:t>Располагаемая тепловая мощность</w:t>
            </w:r>
          </w:p>
        </w:tc>
        <w:tc>
          <w:tcPr>
            <w:tcW w:w="308" w:type="pct"/>
            <w:shd w:val="clear" w:color="auto" w:fill="auto"/>
            <w:noWrap/>
            <w:vAlign w:val="bottom"/>
            <w:hideMark/>
          </w:tcPr>
          <w:p w14:paraId="49572E68" w14:textId="7875D5E8" w:rsidR="00C6475A" w:rsidRPr="00AB4D3A" w:rsidRDefault="00C6475A" w:rsidP="0044215A">
            <w:pPr>
              <w:widowControl w:val="0"/>
              <w:suppressAutoHyphens/>
              <w:rPr>
                <w:color w:val="000000"/>
                <w:sz w:val="28"/>
                <w:szCs w:val="28"/>
              </w:rPr>
            </w:pPr>
            <w:r>
              <w:rPr>
                <w:color w:val="000000"/>
                <w:sz w:val="28"/>
                <w:szCs w:val="28"/>
              </w:rPr>
              <w:t>25.80</w:t>
            </w:r>
          </w:p>
        </w:tc>
        <w:tc>
          <w:tcPr>
            <w:tcW w:w="330" w:type="pct"/>
            <w:shd w:val="clear" w:color="auto" w:fill="auto"/>
            <w:noWrap/>
            <w:vAlign w:val="bottom"/>
            <w:hideMark/>
          </w:tcPr>
          <w:p w14:paraId="309C320F" w14:textId="0E099262" w:rsidR="00C6475A" w:rsidRPr="00AB4D3A" w:rsidRDefault="00C6475A" w:rsidP="0044215A">
            <w:pPr>
              <w:widowControl w:val="0"/>
              <w:suppressAutoHyphens/>
              <w:rPr>
                <w:color w:val="000000"/>
                <w:sz w:val="28"/>
                <w:szCs w:val="28"/>
              </w:rPr>
            </w:pPr>
            <w:r>
              <w:rPr>
                <w:color w:val="000000"/>
                <w:sz w:val="28"/>
                <w:szCs w:val="28"/>
              </w:rPr>
              <w:t>34.39</w:t>
            </w:r>
          </w:p>
        </w:tc>
        <w:tc>
          <w:tcPr>
            <w:tcW w:w="329" w:type="pct"/>
            <w:shd w:val="clear" w:color="auto" w:fill="auto"/>
            <w:noWrap/>
            <w:vAlign w:val="bottom"/>
            <w:hideMark/>
          </w:tcPr>
          <w:p w14:paraId="733940F6" w14:textId="0B27713D" w:rsidR="00C6475A" w:rsidRPr="00AB4D3A" w:rsidRDefault="00C6475A" w:rsidP="0044215A">
            <w:pPr>
              <w:widowControl w:val="0"/>
              <w:suppressAutoHyphens/>
              <w:rPr>
                <w:color w:val="000000"/>
                <w:sz w:val="28"/>
                <w:szCs w:val="28"/>
              </w:rPr>
            </w:pPr>
            <w:r>
              <w:rPr>
                <w:color w:val="000000"/>
                <w:sz w:val="28"/>
                <w:szCs w:val="28"/>
              </w:rPr>
              <w:t>34.39</w:t>
            </w:r>
          </w:p>
        </w:tc>
        <w:tc>
          <w:tcPr>
            <w:tcW w:w="328" w:type="pct"/>
            <w:shd w:val="clear" w:color="auto" w:fill="auto"/>
            <w:noWrap/>
            <w:vAlign w:val="bottom"/>
            <w:hideMark/>
          </w:tcPr>
          <w:p w14:paraId="767E2390" w14:textId="6217D3B8" w:rsidR="00C6475A" w:rsidRPr="00AB4D3A" w:rsidRDefault="00C6475A" w:rsidP="0044215A">
            <w:pPr>
              <w:widowControl w:val="0"/>
              <w:suppressAutoHyphens/>
              <w:rPr>
                <w:color w:val="000000"/>
                <w:sz w:val="28"/>
                <w:szCs w:val="28"/>
              </w:rPr>
            </w:pPr>
            <w:r>
              <w:rPr>
                <w:color w:val="000000"/>
                <w:sz w:val="28"/>
                <w:szCs w:val="28"/>
              </w:rPr>
              <w:t>34.39</w:t>
            </w:r>
          </w:p>
        </w:tc>
        <w:tc>
          <w:tcPr>
            <w:tcW w:w="296" w:type="pct"/>
            <w:shd w:val="clear" w:color="auto" w:fill="auto"/>
            <w:noWrap/>
            <w:vAlign w:val="bottom"/>
            <w:hideMark/>
          </w:tcPr>
          <w:p w14:paraId="60273170" w14:textId="01ECA2A8" w:rsidR="00C6475A" w:rsidRPr="00AB4D3A" w:rsidRDefault="00C6475A" w:rsidP="0044215A">
            <w:pPr>
              <w:widowControl w:val="0"/>
              <w:suppressAutoHyphens/>
              <w:rPr>
                <w:color w:val="000000"/>
                <w:sz w:val="28"/>
                <w:szCs w:val="28"/>
              </w:rPr>
            </w:pPr>
            <w:r>
              <w:rPr>
                <w:color w:val="000000"/>
                <w:sz w:val="28"/>
                <w:szCs w:val="28"/>
              </w:rPr>
              <w:t>34.39</w:t>
            </w:r>
          </w:p>
        </w:tc>
        <w:tc>
          <w:tcPr>
            <w:tcW w:w="296" w:type="pct"/>
            <w:shd w:val="clear" w:color="auto" w:fill="auto"/>
            <w:noWrap/>
            <w:vAlign w:val="bottom"/>
            <w:hideMark/>
          </w:tcPr>
          <w:p w14:paraId="5AA085B4" w14:textId="2D1A4CCC" w:rsidR="00C6475A" w:rsidRPr="00AB4D3A" w:rsidRDefault="00C6475A" w:rsidP="0044215A">
            <w:pPr>
              <w:widowControl w:val="0"/>
              <w:suppressAutoHyphens/>
              <w:rPr>
                <w:color w:val="000000"/>
                <w:sz w:val="28"/>
                <w:szCs w:val="28"/>
              </w:rPr>
            </w:pPr>
            <w:r>
              <w:rPr>
                <w:color w:val="000000"/>
                <w:sz w:val="28"/>
                <w:szCs w:val="28"/>
              </w:rPr>
              <w:t>34.39</w:t>
            </w:r>
          </w:p>
        </w:tc>
        <w:tc>
          <w:tcPr>
            <w:tcW w:w="296" w:type="pct"/>
            <w:shd w:val="clear" w:color="auto" w:fill="auto"/>
            <w:noWrap/>
            <w:vAlign w:val="bottom"/>
            <w:hideMark/>
          </w:tcPr>
          <w:p w14:paraId="5B36396F" w14:textId="7105A4B1" w:rsidR="00C6475A" w:rsidRPr="00AB4D3A" w:rsidRDefault="00C6475A" w:rsidP="0044215A">
            <w:pPr>
              <w:widowControl w:val="0"/>
              <w:suppressAutoHyphens/>
              <w:rPr>
                <w:color w:val="000000"/>
                <w:sz w:val="28"/>
                <w:szCs w:val="28"/>
              </w:rPr>
            </w:pPr>
            <w:r>
              <w:rPr>
                <w:color w:val="000000"/>
                <w:sz w:val="28"/>
                <w:szCs w:val="28"/>
              </w:rPr>
              <w:t>34.39</w:t>
            </w:r>
          </w:p>
        </w:tc>
        <w:tc>
          <w:tcPr>
            <w:tcW w:w="296" w:type="pct"/>
            <w:shd w:val="clear" w:color="auto" w:fill="auto"/>
            <w:noWrap/>
            <w:vAlign w:val="bottom"/>
            <w:hideMark/>
          </w:tcPr>
          <w:p w14:paraId="4A463882" w14:textId="18212CCA" w:rsidR="00C6475A" w:rsidRPr="00AB4D3A" w:rsidRDefault="00C6475A" w:rsidP="0044215A">
            <w:pPr>
              <w:widowControl w:val="0"/>
              <w:suppressAutoHyphens/>
              <w:rPr>
                <w:color w:val="000000"/>
                <w:sz w:val="28"/>
                <w:szCs w:val="28"/>
              </w:rPr>
            </w:pPr>
            <w:r>
              <w:rPr>
                <w:color w:val="000000"/>
                <w:sz w:val="28"/>
                <w:szCs w:val="28"/>
              </w:rPr>
              <w:t>34.39</w:t>
            </w:r>
          </w:p>
        </w:tc>
        <w:tc>
          <w:tcPr>
            <w:tcW w:w="329" w:type="pct"/>
            <w:shd w:val="clear" w:color="auto" w:fill="auto"/>
            <w:noWrap/>
            <w:vAlign w:val="bottom"/>
            <w:hideMark/>
          </w:tcPr>
          <w:p w14:paraId="02F29D43" w14:textId="1DB71DE2" w:rsidR="00C6475A" w:rsidRPr="00AB4D3A" w:rsidRDefault="00C6475A" w:rsidP="0044215A">
            <w:pPr>
              <w:widowControl w:val="0"/>
              <w:suppressAutoHyphens/>
              <w:rPr>
                <w:color w:val="000000"/>
                <w:sz w:val="28"/>
                <w:szCs w:val="28"/>
              </w:rPr>
            </w:pPr>
            <w:r>
              <w:rPr>
                <w:color w:val="000000"/>
                <w:sz w:val="28"/>
                <w:szCs w:val="28"/>
              </w:rPr>
              <w:t>34.39</w:t>
            </w:r>
          </w:p>
        </w:tc>
        <w:tc>
          <w:tcPr>
            <w:tcW w:w="298" w:type="pct"/>
            <w:shd w:val="clear" w:color="auto" w:fill="auto"/>
            <w:noWrap/>
            <w:vAlign w:val="bottom"/>
            <w:hideMark/>
          </w:tcPr>
          <w:p w14:paraId="3087B223" w14:textId="12A545C2" w:rsidR="00C6475A" w:rsidRPr="00AB4D3A" w:rsidRDefault="00C6475A" w:rsidP="0044215A">
            <w:pPr>
              <w:widowControl w:val="0"/>
              <w:suppressAutoHyphens/>
              <w:rPr>
                <w:color w:val="000000"/>
                <w:sz w:val="28"/>
                <w:szCs w:val="28"/>
              </w:rPr>
            </w:pPr>
            <w:r>
              <w:rPr>
                <w:color w:val="000000"/>
                <w:sz w:val="28"/>
                <w:szCs w:val="28"/>
              </w:rPr>
              <w:t>34.39</w:t>
            </w:r>
          </w:p>
        </w:tc>
        <w:tc>
          <w:tcPr>
            <w:tcW w:w="361" w:type="pct"/>
            <w:gridSpan w:val="2"/>
            <w:shd w:val="clear" w:color="auto" w:fill="auto"/>
            <w:noWrap/>
            <w:vAlign w:val="bottom"/>
            <w:hideMark/>
          </w:tcPr>
          <w:p w14:paraId="60C9B54B" w14:textId="13EEC8F6" w:rsidR="00C6475A" w:rsidRPr="00AB4D3A" w:rsidRDefault="00C6475A" w:rsidP="0044215A">
            <w:pPr>
              <w:widowControl w:val="0"/>
              <w:suppressAutoHyphens/>
              <w:rPr>
                <w:color w:val="000000"/>
                <w:sz w:val="28"/>
                <w:szCs w:val="28"/>
              </w:rPr>
            </w:pPr>
            <w:r>
              <w:rPr>
                <w:color w:val="000000"/>
                <w:sz w:val="28"/>
                <w:szCs w:val="28"/>
              </w:rPr>
              <w:t>34.39</w:t>
            </w:r>
          </w:p>
        </w:tc>
      </w:tr>
      <w:tr w:rsidR="00790838" w:rsidRPr="003F782A" w14:paraId="60EE3F9E" w14:textId="77777777" w:rsidTr="00790838">
        <w:trPr>
          <w:trHeight w:val="20"/>
        </w:trPr>
        <w:tc>
          <w:tcPr>
            <w:tcW w:w="1533" w:type="pct"/>
            <w:shd w:val="clear" w:color="auto" w:fill="auto"/>
            <w:hideMark/>
          </w:tcPr>
          <w:p w14:paraId="7B966603" w14:textId="77777777" w:rsidR="00C6475A" w:rsidRPr="00AB4D3A" w:rsidRDefault="00C6475A" w:rsidP="0044215A">
            <w:pPr>
              <w:widowControl w:val="0"/>
              <w:suppressAutoHyphens/>
              <w:rPr>
                <w:color w:val="000000"/>
                <w:sz w:val="28"/>
                <w:szCs w:val="28"/>
              </w:rPr>
            </w:pPr>
            <w:r w:rsidRPr="00AB4D3A">
              <w:rPr>
                <w:color w:val="000000"/>
                <w:sz w:val="28"/>
                <w:szCs w:val="28"/>
              </w:rPr>
              <w:t>Затраты тепла на собственные нужды в горячей воде</w:t>
            </w:r>
          </w:p>
        </w:tc>
        <w:tc>
          <w:tcPr>
            <w:tcW w:w="308" w:type="pct"/>
            <w:shd w:val="clear" w:color="auto" w:fill="auto"/>
            <w:noWrap/>
            <w:vAlign w:val="bottom"/>
            <w:hideMark/>
          </w:tcPr>
          <w:p w14:paraId="53D480EB" w14:textId="0F1F8277" w:rsidR="00C6475A" w:rsidRPr="00AB4D3A" w:rsidRDefault="00C6475A" w:rsidP="0044215A">
            <w:pPr>
              <w:widowControl w:val="0"/>
              <w:suppressAutoHyphens/>
              <w:rPr>
                <w:color w:val="000000"/>
                <w:sz w:val="28"/>
                <w:szCs w:val="28"/>
              </w:rPr>
            </w:pPr>
            <w:r>
              <w:rPr>
                <w:color w:val="000000"/>
                <w:sz w:val="28"/>
                <w:szCs w:val="28"/>
              </w:rPr>
              <w:t>0.10</w:t>
            </w:r>
          </w:p>
        </w:tc>
        <w:tc>
          <w:tcPr>
            <w:tcW w:w="330" w:type="pct"/>
            <w:shd w:val="clear" w:color="auto" w:fill="auto"/>
            <w:noWrap/>
            <w:vAlign w:val="bottom"/>
            <w:hideMark/>
          </w:tcPr>
          <w:p w14:paraId="1A628CB8" w14:textId="1D2696F0" w:rsidR="00C6475A" w:rsidRPr="00AB4D3A" w:rsidRDefault="00C6475A" w:rsidP="0044215A">
            <w:pPr>
              <w:widowControl w:val="0"/>
              <w:suppressAutoHyphens/>
              <w:rPr>
                <w:color w:val="000000"/>
                <w:sz w:val="28"/>
                <w:szCs w:val="28"/>
              </w:rPr>
            </w:pPr>
            <w:r>
              <w:rPr>
                <w:color w:val="000000"/>
                <w:sz w:val="28"/>
                <w:szCs w:val="28"/>
              </w:rPr>
              <w:t>0.10</w:t>
            </w:r>
          </w:p>
        </w:tc>
        <w:tc>
          <w:tcPr>
            <w:tcW w:w="329" w:type="pct"/>
            <w:shd w:val="clear" w:color="auto" w:fill="auto"/>
            <w:noWrap/>
            <w:vAlign w:val="bottom"/>
            <w:hideMark/>
          </w:tcPr>
          <w:p w14:paraId="51BD1E0C" w14:textId="02418F18" w:rsidR="00C6475A" w:rsidRPr="00AB4D3A" w:rsidRDefault="00C6475A" w:rsidP="0044215A">
            <w:pPr>
              <w:widowControl w:val="0"/>
              <w:suppressAutoHyphens/>
              <w:rPr>
                <w:color w:val="000000"/>
                <w:sz w:val="28"/>
                <w:szCs w:val="28"/>
              </w:rPr>
            </w:pPr>
            <w:r>
              <w:rPr>
                <w:color w:val="000000"/>
                <w:sz w:val="28"/>
                <w:szCs w:val="28"/>
              </w:rPr>
              <w:t>0.10</w:t>
            </w:r>
          </w:p>
        </w:tc>
        <w:tc>
          <w:tcPr>
            <w:tcW w:w="328" w:type="pct"/>
            <w:shd w:val="clear" w:color="auto" w:fill="auto"/>
            <w:noWrap/>
            <w:vAlign w:val="bottom"/>
            <w:hideMark/>
          </w:tcPr>
          <w:p w14:paraId="5F369CD5" w14:textId="3734BFC6" w:rsidR="00C6475A" w:rsidRPr="00AB4D3A" w:rsidRDefault="00C6475A" w:rsidP="0044215A">
            <w:pPr>
              <w:widowControl w:val="0"/>
              <w:suppressAutoHyphens/>
              <w:rPr>
                <w:color w:val="000000"/>
                <w:sz w:val="28"/>
                <w:szCs w:val="28"/>
              </w:rPr>
            </w:pPr>
            <w:r>
              <w:rPr>
                <w:color w:val="000000"/>
                <w:sz w:val="28"/>
                <w:szCs w:val="28"/>
              </w:rPr>
              <w:t>0.10</w:t>
            </w:r>
          </w:p>
        </w:tc>
        <w:tc>
          <w:tcPr>
            <w:tcW w:w="296" w:type="pct"/>
            <w:shd w:val="clear" w:color="auto" w:fill="auto"/>
            <w:noWrap/>
            <w:vAlign w:val="bottom"/>
            <w:hideMark/>
          </w:tcPr>
          <w:p w14:paraId="4D2B757D" w14:textId="0FEDAB9A" w:rsidR="00C6475A" w:rsidRPr="00AB4D3A" w:rsidRDefault="00C6475A" w:rsidP="0044215A">
            <w:pPr>
              <w:widowControl w:val="0"/>
              <w:suppressAutoHyphens/>
              <w:rPr>
                <w:color w:val="000000"/>
                <w:sz w:val="28"/>
                <w:szCs w:val="28"/>
              </w:rPr>
            </w:pPr>
            <w:r>
              <w:rPr>
                <w:color w:val="000000"/>
                <w:sz w:val="28"/>
                <w:szCs w:val="28"/>
              </w:rPr>
              <w:t>0.10</w:t>
            </w:r>
          </w:p>
        </w:tc>
        <w:tc>
          <w:tcPr>
            <w:tcW w:w="296" w:type="pct"/>
            <w:shd w:val="clear" w:color="auto" w:fill="auto"/>
            <w:noWrap/>
            <w:vAlign w:val="bottom"/>
            <w:hideMark/>
          </w:tcPr>
          <w:p w14:paraId="17471BA6" w14:textId="538F19C5" w:rsidR="00C6475A" w:rsidRPr="00AB4D3A" w:rsidRDefault="00C6475A" w:rsidP="0044215A">
            <w:pPr>
              <w:widowControl w:val="0"/>
              <w:suppressAutoHyphens/>
              <w:rPr>
                <w:color w:val="000000"/>
                <w:sz w:val="28"/>
                <w:szCs w:val="28"/>
              </w:rPr>
            </w:pPr>
            <w:r>
              <w:rPr>
                <w:color w:val="000000"/>
                <w:sz w:val="28"/>
                <w:szCs w:val="28"/>
              </w:rPr>
              <w:t>0.10</w:t>
            </w:r>
          </w:p>
        </w:tc>
        <w:tc>
          <w:tcPr>
            <w:tcW w:w="296" w:type="pct"/>
            <w:shd w:val="clear" w:color="auto" w:fill="auto"/>
            <w:noWrap/>
            <w:vAlign w:val="bottom"/>
            <w:hideMark/>
          </w:tcPr>
          <w:p w14:paraId="1DFC5D9D" w14:textId="2B7BCAAE" w:rsidR="00C6475A" w:rsidRPr="00AB4D3A" w:rsidRDefault="00C6475A" w:rsidP="0044215A">
            <w:pPr>
              <w:widowControl w:val="0"/>
              <w:suppressAutoHyphens/>
              <w:rPr>
                <w:color w:val="000000"/>
                <w:sz w:val="28"/>
                <w:szCs w:val="28"/>
              </w:rPr>
            </w:pPr>
            <w:r>
              <w:rPr>
                <w:color w:val="000000"/>
                <w:sz w:val="28"/>
                <w:szCs w:val="28"/>
              </w:rPr>
              <w:t>0.10</w:t>
            </w:r>
          </w:p>
        </w:tc>
        <w:tc>
          <w:tcPr>
            <w:tcW w:w="296" w:type="pct"/>
            <w:shd w:val="clear" w:color="auto" w:fill="auto"/>
            <w:noWrap/>
            <w:vAlign w:val="bottom"/>
            <w:hideMark/>
          </w:tcPr>
          <w:p w14:paraId="75A00D40" w14:textId="79EEA2D8" w:rsidR="00C6475A" w:rsidRPr="00AB4D3A" w:rsidRDefault="00C6475A" w:rsidP="0044215A">
            <w:pPr>
              <w:widowControl w:val="0"/>
              <w:suppressAutoHyphens/>
              <w:rPr>
                <w:color w:val="000000"/>
                <w:sz w:val="28"/>
                <w:szCs w:val="28"/>
              </w:rPr>
            </w:pPr>
            <w:r>
              <w:rPr>
                <w:color w:val="000000"/>
                <w:sz w:val="28"/>
                <w:szCs w:val="28"/>
              </w:rPr>
              <w:t>0.10</w:t>
            </w:r>
          </w:p>
        </w:tc>
        <w:tc>
          <w:tcPr>
            <w:tcW w:w="329" w:type="pct"/>
            <w:shd w:val="clear" w:color="auto" w:fill="auto"/>
            <w:noWrap/>
            <w:vAlign w:val="bottom"/>
            <w:hideMark/>
          </w:tcPr>
          <w:p w14:paraId="18293974" w14:textId="7F05AACC" w:rsidR="00C6475A" w:rsidRPr="00AB4D3A" w:rsidRDefault="00C6475A" w:rsidP="0044215A">
            <w:pPr>
              <w:widowControl w:val="0"/>
              <w:suppressAutoHyphens/>
              <w:rPr>
                <w:color w:val="000000"/>
                <w:sz w:val="28"/>
                <w:szCs w:val="28"/>
              </w:rPr>
            </w:pPr>
            <w:r>
              <w:rPr>
                <w:color w:val="000000"/>
                <w:sz w:val="28"/>
                <w:szCs w:val="28"/>
              </w:rPr>
              <w:t>0.10</w:t>
            </w:r>
          </w:p>
        </w:tc>
        <w:tc>
          <w:tcPr>
            <w:tcW w:w="298" w:type="pct"/>
            <w:shd w:val="clear" w:color="auto" w:fill="auto"/>
            <w:noWrap/>
            <w:vAlign w:val="bottom"/>
            <w:hideMark/>
          </w:tcPr>
          <w:p w14:paraId="008DCB85" w14:textId="52835B74" w:rsidR="00C6475A" w:rsidRPr="00AB4D3A" w:rsidRDefault="00C6475A" w:rsidP="0044215A">
            <w:pPr>
              <w:widowControl w:val="0"/>
              <w:suppressAutoHyphens/>
              <w:rPr>
                <w:color w:val="000000"/>
                <w:sz w:val="28"/>
                <w:szCs w:val="28"/>
              </w:rPr>
            </w:pPr>
            <w:r>
              <w:rPr>
                <w:color w:val="000000"/>
                <w:sz w:val="28"/>
                <w:szCs w:val="28"/>
              </w:rPr>
              <w:t>0.10</w:t>
            </w:r>
          </w:p>
        </w:tc>
        <w:tc>
          <w:tcPr>
            <w:tcW w:w="361" w:type="pct"/>
            <w:gridSpan w:val="2"/>
            <w:shd w:val="clear" w:color="auto" w:fill="auto"/>
            <w:noWrap/>
            <w:vAlign w:val="bottom"/>
            <w:hideMark/>
          </w:tcPr>
          <w:p w14:paraId="5AC55F84" w14:textId="005840A5" w:rsidR="00C6475A" w:rsidRPr="00AB4D3A" w:rsidRDefault="00C6475A" w:rsidP="0044215A">
            <w:pPr>
              <w:widowControl w:val="0"/>
              <w:suppressAutoHyphens/>
              <w:rPr>
                <w:color w:val="000000"/>
                <w:sz w:val="28"/>
                <w:szCs w:val="28"/>
              </w:rPr>
            </w:pPr>
            <w:r>
              <w:rPr>
                <w:color w:val="000000"/>
                <w:sz w:val="28"/>
                <w:szCs w:val="28"/>
              </w:rPr>
              <w:t>0.10</w:t>
            </w:r>
          </w:p>
        </w:tc>
      </w:tr>
      <w:tr w:rsidR="00790838" w:rsidRPr="003F782A" w14:paraId="1200978C" w14:textId="77777777" w:rsidTr="00790838">
        <w:trPr>
          <w:trHeight w:val="20"/>
        </w:trPr>
        <w:tc>
          <w:tcPr>
            <w:tcW w:w="1533" w:type="pct"/>
            <w:shd w:val="clear" w:color="auto" w:fill="auto"/>
            <w:hideMark/>
          </w:tcPr>
          <w:p w14:paraId="2F0B6E96" w14:textId="77777777" w:rsidR="00C6475A" w:rsidRPr="00AB4D3A" w:rsidRDefault="00C6475A" w:rsidP="0044215A">
            <w:pPr>
              <w:widowControl w:val="0"/>
              <w:suppressAutoHyphens/>
              <w:rPr>
                <w:color w:val="000000"/>
                <w:sz w:val="28"/>
                <w:szCs w:val="28"/>
              </w:rPr>
            </w:pPr>
            <w:r w:rsidRPr="00AB4D3A">
              <w:rPr>
                <w:color w:val="000000"/>
                <w:sz w:val="28"/>
                <w:szCs w:val="28"/>
              </w:rPr>
              <w:t>Потери в тепловых сетях в горячей воде</w:t>
            </w:r>
          </w:p>
        </w:tc>
        <w:tc>
          <w:tcPr>
            <w:tcW w:w="308" w:type="pct"/>
            <w:tcBorders>
              <w:bottom w:val="single" w:sz="4" w:space="0" w:color="auto"/>
            </w:tcBorders>
            <w:shd w:val="clear" w:color="auto" w:fill="auto"/>
            <w:noWrap/>
            <w:vAlign w:val="bottom"/>
            <w:hideMark/>
          </w:tcPr>
          <w:p w14:paraId="649E3054" w14:textId="1C4B0671" w:rsidR="00C6475A" w:rsidRPr="00AB4D3A" w:rsidRDefault="00C6475A" w:rsidP="0044215A">
            <w:pPr>
              <w:widowControl w:val="0"/>
              <w:suppressAutoHyphens/>
              <w:rPr>
                <w:color w:val="000000"/>
                <w:sz w:val="28"/>
                <w:szCs w:val="28"/>
              </w:rPr>
            </w:pPr>
            <w:r>
              <w:rPr>
                <w:color w:val="000000"/>
                <w:sz w:val="28"/>
                <w:szCs w:val="28"/>
              </w:rPr>
              <w:t>2.70</w:t>
            </w:r>
          </w:p>
        </w:tc>
        <w:tc>
          <w:tcPr>
            <w:tcW w:w="330" w:type="pct"/>
            <w:tcBorders>
              <w:bottom w:val="single" w:sz="4" w:space="0" w:color="auto"/>
            </w:tcBorders>
            <w:shd w:val="clear" w:color="auto" w:fill="auto"/>
            <w:noWrap/>
            <w:vAlign w:val="bottom"/>
            <w:hideMark/>
          </w:tcPr>
          <w:p w14:paraId="23B0FD6E" w14:textId="72F2926C" w:rsidR="00C6475A" w:rsidRPr="00AB4D3A" w:rsidRDefault="00C6475A" w:rsidP="0044215A">
            <w:pPr>
              <w:widowControl w:val="0"/>
              <w:suppressAutoHyphens/>
              <w:rPr>
                <w:color w:val="000000"/>
                <w:sz w:val="28"/>
                <w:szCs w:val="28"/>
              </w:rPr>
            </w:pPr>
            <w:r>
              <w:rPr>
                <w:color w:val="000000"/>
                <w:sz w:val="28"/>
                <w:szCs w:val="28"/>
              </w:rPr>
              <w:t>2.70</w:t>
            </w:r>
          </w:p>
        </w:tc>
        <w:tc>
          <w:tcPr>
            <w:tcW w:w="329" w:type="pct"/>
            <w:tcBorders>
              <w:bottom w:val="single" w:sz="4" w:space="0" w:color="auto"/>
            </w:tcBorders>
            <w:shd w:val="clear" w:color="auto" w:fill="auto"/>
            <w:noWrap/>
            <w:vAlign w:val="bottom"/>
            <w:hideMark/>
          </w:tcPr>
          <w:p w14:paraId="57F7228D" w14:textId="0D24388B" w:rsidR="00C6475A" w:rsidRPr="00AB4D3A" w:rsidRDefault="00C6475A" w:rsidP="0044215A">
            <w:pPr>
              <w:widowControl w:val="0"/>
              <w:suppressAutoHyphens/>
              <w:rPr>
                <w:color w:val="000000"/>
                <w:sz w:val="28"/>
                <w:szCs w:val="28"/>
              </w:rPr>
            </w:pPr>
            <w:r>
              <w:rPr>
                <w:color w:val="000000"/>
                <w:sz w:val="28"/>
                <w:szCs w:val="28"/>
              </w:rPr>
              <w:t>2.70</w:t>
            </w:r>
          </w:p>
        </w:tc>
        <w:tc>
          <w:tcPr>
            <w:tcW w:w="328" w:type="pct"/>
            <w:tcBorders>
              <w:bottom w:val="single" w:sz="4" w:space="0" w:color="auto"/>
            </w:tcBorders>
            <w:shd w:val="clear" w:color="auto" w:fill="auto"/>
            <w:noWrap/>
            <w:vAlign w:val="bottom"/>
            <w:hideMark/>
          </w:tcPr>
          <w:p w14:paraId="3EF560E7" w14:textId="4ABB9C64" w:rsidR="00C6475A" w:rsidRPr="00AB4D3A" w:rsidRDefault="00C6475A" w:rsidP="0044215A">
            <w:pPr>
              <w:widowControl w:val="0"/>
              <w:suppressAutoHyphens/>
              <w:rPr>
                <w:color w:val="000000"/>
                <w:sz w:val="28"/>
                <w:szCs w:val="28"/>
              </w:rPr>
            </w:pPr>
            <w:r>
              <w:rPr>
                <w:color w:val="000000"/>
                <w:sz w:val="28"/>
                <w:szCs w:val="28"/>
              </w:rPr>
              <w:t>2.70</w:t>
            </w:r>
          </w:p>
        </w:tc>
        <w:tc>
          <w:tcPr>
            <w:tcW w:w="296" w:type="pct"/>
            <w:tcBorders>
              <w:bottom w:val="single" w:sz="4" w:space="0" w:color="auto"/>
            </w:tcBorders>
            <w:shd w:val="clear" w:color="auto" w:fill="auto"/>
            <w:noWrap/>
            <w:vAlign w:val="bottom"/>
            <w:hideMark/>
          </w:tcPr>
          <w:p w14:paraId="6693440C" w14:textId="2A4AD356" w:rsidR="00C6475A" w:rsidRPr="00AB4D3A" w:rsidRDefault="00C6475A" w:rsidP="0044215A">
            <w:pPr>
              <w:widowControl w:val="0"/>
              <w:suppressAutoHyphens/>
              <w:rPr>
                <w:color w:val="000000"/>
                <w:sz w:val="28"/>
                <w:szCs w:val="28"/>
              </w:rPr>
            </w:pPr>
            <w:r>
              <w:rPr>
                <w:color w:val="000000"/>
                <w:sz w:val="28"/>
                <w:szCs w:val="28"/>
              </w:rPr>
              <w:t>2.70</w:t>
            </w:r>
          </w:p>
        </w:tc>
        <w:tc>
          <w:tcPr>
            <w:tcW w:w="296" w:type="pct"/>
            <w:tcBorders>
              <w:bottom w:val="single" w:sz="4" w:space="0" w:color="auto"/>
            </w:tcBorders>
            <w:shd w:val="clear" w:color="auto" w:fill="auto"/>
            <w:noWrap/>
            <w:vAlign w:val="bottom"/>
            <w:hideMark/>
          </w:tcPr>
          <w:p w14:paraId="3AA68129" w14:textId="235D7E0E" w:rsidR="00C6475A" w:rsidRPr="00AB4D3A" w:rsidRDefault="00C6475A" w:rsidP="0044215A">
            <w:pPr>
              <w:widowControl w:val="0"/>
              <w:suppressAutoHyphens/>
              <w:rPr>
                <w:color w:val="000000"/>
                <w:sz w:val="28"/>
                <w:szCs w:val="28"/>
              </w:rPr>
            </w:pPr>
            <w:r>
              <w:rPr>
                <w:color w:val="000000"/>
                <w:sz w:val="28"/>
                <w:szCs w:val="28"/>
              </w:rPr>
              <w:t>2.70</w:t>
            </w:r>
          </w:p>
        </w:tc>
        <w:tc>
          <w:tcPr>
            <w:tcW w:w="296" w:type="pct"/>
            <w:tcBorders>
              <w:bottom w:val="single" w:sz="4" w:space="0" w:color="auto"/>
            </w:tcBorders>
            <w:shd w:val="clear" w:color="auto" w:fill="auto"/>
            <w:noWrap/>
            <w:vAlign w:val="bottom"/>
            <w:hideMark/>
          </w:tcPr>
          <w:p w14:paraId="20B5E4F4" w14:textId="71772A9B" w:rsidR="00C6475A" w:rsidRPr="00AB4D3A" w:rsidRDefault="00C6475A" w:rsidP="0044215A">
            <w:pPr>
              <w:widowControl w:val="0"/>
              <w:suppressAutoHyphens/>
              <w:rPr>
                <w:color w:val="000000"/>
                <w:sz w:val="28"/>
                <w:szCs w:val="28"/>
              </w:rPr>
            </w:pPr>
            <w:r>
              <w:rPr>
                <w:color w:val="000000"/>
                <w:sz w:val="28"/>
                <w:szCs w:val="28"/>
              </w:rPr>
              <w:t>2.70</w:t>
            </w:r>
          </w:p>
        </w:tc>
        <w:tc>
          <w:tcPr>
            <w:tcW w:w="296" w:type="pct"/>
            <w:tcBorders>
              <w:bottom w:val="single" w:sz="4" w:space="0" w:color="auto"/>
            </w:tcBorders>
            <w:shd w:val="clear" w:color="auto" w:fill="auto"/>
            <w:noWrap/>
            <w:vAlign w:val="bottom"/>
            <w:hideMark/>
          </w:tcPr>
          <w:p w14:paraId="7D1D1D0F" w14:textId="3E24232A" w:rsidR="00C6475A" w:rsidRPr="00AB4D3A" w:rsidRDefault="00C6475A" w:rsidP="0044215A">
            <w:pPr>
              <w:widowControl w:val="0"/>
              <w:suppressAutoHyphens/>
              <w:rPr>
                <w:color w:val="000000"/>
                <w:sz w:val="28"/>
                <w:szCs w:val="28"/>
              </w:rPr>
            </w:pPr>
            <w:r>
              <w:rPr>
                <w:color w:val="000000"/>
                <w:sz w:val="28"/>
                <w:szCs w:val="28"/>
              </w:rPr>
              <w:t>2.70</w:t>
            </w:r>
          </w:p>
        </w:tc>
        <w:tc>
          <w:tcPr>
            <w:tcW w:w="329" w:type="pct"/>
            <w:tcBorders>
              <w:bottom w:val="single" w:sz="4" w:space="0" w:color="auto"/>
            </w:tcBorders>
            <w:shd w:val="clear" w:color="auto" w:fill="auto"/>
            <w:noWrap/>
            <w:vAlign w:val="bottom"/>
            <w:hideMark/>
          </w:tcPr>
          <w:p w14:paraId="60F0C008" w14:textId="5AA8C00F" w:rsidR="00C6475A" w:rsidRPr="00AB4D3A" w:rsidRDefault="00C6475A" w:rsidP="0044215A">
            <w:pPr>
              <w:widowControl w:val="0"/>
              <w:suppressAutoHyphens/>
              <w:rPr>
                <w:color w:val="000000"/>
                <w:sz w:val="28"/>
                <w:szCs w:val="28"/>
              </w:rPr>
            </w:pPr>
            <w:r>
              <w:rPr>
                <w:color w:val="000000"/>
                <w:sz w:val="28"/>
                <w:szCs w:val="28"/>
              </w:rPr>
              <w:t>2.70</w:t>
            </w:r>
          </w:p>
        </w:tc>
        <w:tc>
          <w:tcPr>
            <w:tcW w:w="298" w:type="pct"/>
            <w:tcBorders>
              <w:bottom w:val="single" w:sz="4" w:space="0" w:color="auto"/>
            </w:tcBorders>
            <w:shd w:val="clear" w:color="auto" w:fill="auto"/>
            <w:noWrap/>
            <w:vAlign w:val="bottom"/>
            <w:hideMark/>
          </w:tcPr>
          <w:p w14:paraId="0F03EF37" w14:textId="1C665828" w:rsidR="00C6475A" w:rsidRPr="00AB4D3A" w:rsidRDefault="00C6475A" w:rsidP="0044215A">
            <w:pPr>
              <w:widowControl w:val="0"/>
              <w:suppressAutoHyphens/>
              <w:rPr>
                <w:color w:val="000000"/>
                <w:sz w:val="28"/>
                <w:szCs w:val="28"/>
              </w:rPr>
            </w:pPr>
            <w:r>
              <w:rPr>
                <w:color w:val="000000"/>
                <w:sz w:val="28"/>
                <w:szCs w:val="28"/>
              </w:rPr>
              <w:t>2.70</w:t>
            </w:r>
          </w:p>
        </w:tc>
        <w:tc>
          <w:tcPr>
            <w:tcW w:w="361" w:type="pct"/>
            <w:gridSpan w:val="2"/>
            <w:tcBorders>
              <w:bottom w:val="single" w:sz="4" w:space="0" w:color="auto"/>
            </w:tcBorders>
            <w:shd w:val="clear" w:color="auto" w:fill="auto"/>
            <w:noWrap/>
            <w:vAlign w:val="bottom"/>
            <w:hideMark/>
          </w:tcPr>
          <w:p w14:paraId="24FCD192" w14:textId="31094395" w:rsidR="00C6475A" w:rsidRPr="00AB4D3A" w:rsidRDefault="00C6475A" w:rsidP="0044215A">
            <w:pPr>
              <w:widowControl w:val="0"/>
              <w:suppressAutoHyphens/>
              <w:rPr>
                <w:color w:val="000000"/>
                <w:sz w:val="28"/>
                <w:szCs w:val="28"/>
              </w:rPr>
            </w:pPr>
            <w:r>
              <w:rPr>
                <w:color w:val="000000"/>
                <w:sz w:val="28"/>
                <w:szCs w:val="28"/>
              </w:rPr>
              <w:t>2.70</w:t>
            </w:r>
          </w:p>
        </w:tc>
      </w:tr>
      <w:tr w:rsidR="00790838" w:rsidRPr="003F782A" w14:paraId="573F39DB" w14:textId="77777777" w:rsidTr="00790838">
        <w:trPr>
          <w:trHeight w:val="20"/>
        </w:trPr>
        <w:tc>
          <w:tcPr>
            <w:tcW w:w="1533" w:type="pct"/>
            <w:shd w:val="clear" w:color="auto" w:fill="auto"/>
            <w:hideMark/>
          </w:tcPr>
          <w:p w14:paraId="3BC2909B" w14:textId="77777777" w:rsidR="00C6475A" w:rsidRPr="00AB4D3A" w:rsidRDefault="00C6475A" w:rsidP="0044215A">
            <w:pPr>
              <w:widowControl w:val="0"/>
              <w:suppressAutoHyphens/>
              <w:rPr>
                <w:color w:val="000000"/>
                <w:sz w:val="28"/>
                <w:szCs w:val="28"/>
              </w:rPr>
            </w:pPr>
            <w:r w:rsidRPr="00AB4D3A">
              <w:rPr>
                <w:color w:val="000000"/>
                <w:sz w:val="28"/>
                <w:szCs w:val="28"/>
              </w:rPr>
              <w:t>Расчетная нагрузка на хозяйственные нужды</w:t>
            </w:r>
          </w:p>
        </w:tc>
        <w:tc>
          <w:tcPr>
            <w:tcW w:w="308" w:type="pct"/>
            <w:shd w:val="clear" w:color="auto" w:fill="auto"/>
            <w:noWrap/>
            <w:vAlign w:val="bottom"/>
            <w:hideMark/>
          </w:tcPr>
          <w:p w14:paraId="32324D5F" w14:textId="0B6E0ABA" w:rsidR="00C6475A" w:rsidRPr="00AB4D3A" w:rsidRDefault="00C6475A" w:rsidP="0044215A">
            <w:pPr>
              <w:widowControl w:val="0"/>
              <w:suppressAutoHyphens/>
              <w:rPr>
                <w:color w:val="000000"/>
                <w:sz w:val="28"/>
                <w:szCs w:val="28"/>
              </w:rPr>
            </w:pPr>
            <w:r>
              <w:rPr>
                <w:color w:val="000000"/>
                <w:sz w:val="28"/>
                <w:szCs w:val="28"/>
              </w:rPr>
              <w:t>0.00</w:t>
            </w:r>
          </w:p>
        </w:tc>
        <w:tc>
          <w:tcPr>
            <w:tcW w:w="330" w:type="pct"/>
            <w:shd w:val="clear" w:color="auto" w:fill="auto"/>
            <w:noWrap/>
            <w:vAlign w:val="bottom"/>
            <w:hideMark/>
          </w:tcPr>
          <w:p w14:paraId="4ECEFECA" w14:textId="2B5A5F8D" w:rsidR="00C6475A" w:rsidRPr="00AB4D3A" w:rsidRDefault="00C6475A"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76117DF2" w14:textId="21686407" w:rsidR="00C6475A" w:rsidRPr="00AB4D3A" w:rsidRDefault="00C6475A" w:rsidP="0044215A">
            <w:pPr>
              <w:widowControl w:val="0"/>
              <w:suppressAutoHyphens/>
              <w:rPr>
                <w:color w:val="000000"/>
                <w:sz w:val="28"/>
                <w:szCs w:val="28"/>
              </w:rPr>
            </w:pPr>
            <w:r>
              <w:rPr>
                <w:color w:val="000000"/>
                <w:sz w:val="28"/>
                <w:szCs w:val="28"/>
              </w:rPr>
              <w:t>0.00</w:t>
            </w:r>
          </w:p>
        </w:tc>
        <w:tc>
          <w:tcPr>
            <w:tcW w:w="328" w:type="pct"/>
            <w:shd w:val="clear" w:color="auto" w:fill="auto"/>
            <w:noWrap/>
            <w:vAlign w:val="bottom"/>
            <w:hideMark/>
          </w:tcPr>
          <w:p w14:paraId="1819A2B4" w14:textId="6256D57D"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2A839B8C" w14:textId="620A87B2"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15F320A1" w14:textId="52F229A2"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2B378101" w14:textId="7AD95CD0"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0B5CC5E7" w14:textId="198C1332" w:rsidR="00C6475A" w:rsidRPr="00AB4D3A" w:rsidRDefault="00C6475A"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0120EDC9" w14:textId="17D710D6" w:rsidR="00C6475A" w:rsidRPr="00AB4D3A" w:rsidRDefault="00C6475A" w:rsidP="0044215A">
            <w:pPr>
              <w:widowControl w:val="0"/>
              <w:suppressAutoHyphens/>
              <w:rPr>
                <w:color w:val="000000"/>
                <w:sz w:val="28"/>
                <w:szCs w:val="28"/>
              </w:rPr>
            </w:pPr>
            <w:r>
              <w:rPr>
                <w:color w:val="000000"/>
                <w:sz w:val="28"/>
                <w:szCs w:val="28"/>
              </w:rPr>
              <w:t>0.00</w:t>
            </w:r>
          </w:p>
        </w:tc>
        <w:tc>
          <w:tcPr>
            <w:tcW w:w="298" w:type="pct"/>
            <w:shd w:val="clear" w:color="auto" w:fill="auto"/>
            <w:noWrap/>
            <w:vAlign w:val="bottom"/>
            <w:hideMark/>
          </w:tcPr>
          <w:p w14:paraId="674EFAB4" w14:textId="3D4BA13B" w:rsidR="00C6475A" w:rsidRPr="00AB4D3A" w:rsidRDefault="00C6475A" w:rsidP="0044215A">
            <w:pPr>
              <w:widowControl w:val="0"/>
              <w:suppressAutoHyphens/>
              <w:rPr>
                <w:color w:val="000000"/>
                <w:sz w:val="28"/>
                <w:szCs w:val="28"/>
              </w:rPr>
            </w:pPr>
            <w:r>
              <w:rPr>
                <w:color w:val="000000"/>
                <w:sz w:val="28"/>
                <w:szCs w:val="28"/>
              </w:rPr>
              <w:t>0.00</w:t>
            </w:r>
          </w:p>
        </w:tc>
        <w:tc>
          <w:tcPr>
            <w:tcW w:w="361" w:type="pct"/>
            <w:gridSpan w:val="2"/>
            <w:shd w:val="clear" w:color="auto" w:fill="auto"/>
            <w:noWrap/>
            <w:vAlign w:val="bottom"/>
            <w:hideMark/>
          </w:tcPr>
          <w:p w14:paraId="5BF4BE8E" w14:textId="019244B8" w:rsidR="00C6475A" w:rsidRPr="00AB4D3A" w:rsidRDefault="00C6475A" w:rsidP="0044215A">
            <w:pPr>
              <w:widowControl w:val="0"/>
              <w:suppressAutoHyphens/>
              <w:rPr>
                <w:color w:val="000000"/>
                <w:sz w:val="28"/>
                <w:szCs w:val="28"/>
              </w:rPr>
            </w:pPr>
            <w:r>
              <w:rPr>
                <w:color w:val="000000"/>
                <w:sz w:val="28"/>
                <w:szCs w:val="28"/>
              </w:rPr>
              <w:t>0.00</w:t>
            </w:r>
          </w:p>
        </w:tc>
      </w:tr>
      <w:tr w:rsidR="00790838" w:rsidRPr="003F782A" w14:paraId="69BBB59C" w14:textId="77777777" w:rsidTr="00790838">
        <w:trPr>
          <w:trHeight w:val="20"/>
        </w:trPr>
        <w:tc>
          <w:tcPr>
            <w:tcW w:w="1533" w:type="pct"/>
            <w:shd w:val="clear" w:color="auto" w:fill="auto"/>
            <w:hideMark/>
          </w:tcPr>
          <w:p w14:paraId="2F9B7275" w14:textId="77777777" w:rsidR="00C6475A" w:rsidRPr="00AB4D3A" w:rsidRDefault="00C6475A" w:rsidP="0044215A">
            <w:pPr>
              <w:widowControl w:val="0"/>
              <w:suppressAutoHyphens/>
              <w:rPr>
                <w:color w:val="000000"/>
                <w:sz w:val="28"/>
                <w:szCs w:val="28"/>
              </w:rPr>
            </w:pPr>
            <w:r w:rsidRPr="00AB4D3A">
              <w:rPr>
                <w:color w:val="000000"/>
                <w:sz w:val="28"/>
                <w:szCs w:val="28"/>
              </w:rPr>
              <w:t>Присоединенная договорная тепловая нагрузка в горячей воде</w:t>
            </w:r>
          </w:p>
        </w:tc>
        <w:tc>
          <w:tcPr>
            <w:tcW w:w="308" w:type="pct"/>
            <w:shd w:val="clear" w:color="auto" w:fill="auto"/>
            <w:noWrap/>
            <w:vAlign w:val="bottom"/>
            <w:hideMark/>
          </w:tcPr>
          <w:p w14:paraId="7982BB8E" w14:textId="35E7661E" w:rsidR="00C6475A" w:rsidRPr="00AB4D3A" w:rsidRDefault="00C6475A" w:rsidP="0044215A">
            <w:pPr>
              <w:widowControl w:val="0"/>
              <w:suppressAutoHyphens/>
              <w:rPr>
                <w:color w:val="000000"/>
                <w:sz w:val="28"/>
                <w:szCs w:val="28"/>
              </w:rPr>
            </w:pPr>
            <w:r>
              <w:rPr>
                <w:color w:val="000000"/>
                <w:sz w:val="28"/>
                <w:szCs w:val="28"/>
              </w:rPr>
              <w:t>33.49</w:t>
            </w:r>
          </w:p>
        </w:tc>
        <w:tc>
          <w:tcPr>
            <w:tcW w:w="330" w:type="pct"/>
            <w:shd w:val="clear" w:color="auto" w:fill="auto"/>
            <w:noWrap/>
            <w:vAlign w:val="bottom"/>
            <w:hideMark/>
          </w:tcPr>
          <w:p w14:paraId="27623A9D" w14:textId="456C5EE0" w:rsidR="00C6475A" w:rsidRPr="00AB4D3A" w:rsidRDefault="00C6475A" w:rsidP="0044215A">
            <w:pPr>
              <w:widowControl w:val="0"/>
              <w:suppressAutoHyphens/>
              <w:rPr>
                <w:color w:val="000000"/>
                <w:sz w:val="28"/>
                <w:szCs w:val="28"/>
              </w:rPr>
            </w:pPr>
            <w:r>
              <w:rPr>
                <w:color w:val="000000"/>
                <w:sz w:val="28"/>
                <w:szCs w:val="28"/>
              </w:rPr>
              <w:t>35.81</w:t>
            </w:r>
          </w:p>
        </w:tc>
        <w:tc>
          <w:tcPr>
            <w:tcW w:w="329" w:type="pct"/>
            <w:shd w:val="clear" w:color="auto" w:fill="auto"/>
            <w:noWrap/>
            <w:vAlign w:val="bottom"/>
            <w:hideMark/>
          </w:tcPr>
          <w:p w14:paraId="7E6F4E9B" w14:textId="06A881A1" w:rsidR="00C6475A" w:rsidRPr="00AB4D3A" w:rsidRDefault="00C6475A" w:rsidP="0044215A">
            <w:pPr>
              <w:widowControl w:val="0"/>
              <w:suppressAutoHyphens/>
              <w:rPr>
                <w:color w:val="000000"/>
                <w:sz w:val="28"/>
                <w:szCs w:val="28"/>
              </w:rPr>
            </w:pPr>
            <w:r>
              <w:rPr>
                <w:color w:val="000000"/>
                <w:sz w:val="28"/>
                <w:szCs w:val="28"/>
              </w:rPr>
              <w:t>35.81</w:t>
            </w:r>
          </w:p>
        </w:tc>
        <w:tc>
          <w:tcPr>
            <w:tcW w:w="328" w:type="pct"/>
            <w:shd w:val="clear" w:color="auto" w:fill="auto"/>
            <w:noWrap/>
            <w:vAlign w:val="bottom"/>
            <w:hideMark/>
          </w:tcPr>
          <w:p w14:paraId="0F278BA5" w14:textId="4CC5840D" w:rsidR="00C6475A" w:rsidRPr="00AB4D3A" w:rsidRDefault="00C6475A" w:rsidP="0044215A">
            <w:pPr>
              <w:widowControl w:val="0"/>
              <w:suppressAutoHyphens/>
              <w:rPr>
                <w:color w:val="000000"/>
                <w:sz w:val="28"/>
                <w:szCs w:val="28"/>
              </w:rPr>
            </w:pPr>
            <w:r>
              <w:rPr>
                <w:color w:val="000000"/>
                <w:sz w:val="28"/>
                <w:szCs w:val="28"/>
              </w:rPr>
              <w:t>35.81</w:t>
            </w:r>
          </w:p>
        </w:tc>
        <w:tc>
          <w:tcPr>
            <w:tcW w:w="296" w:type="pct"/>
            <w:shd w:val="clear" w:color="auto" w:fill="auto"/>
            <w:noWrap/>
            <w:vAlign w:val="bottom"/>
            <w:hideMark/>
          </w:tcPr>
          <w:p w14:paraId="7B24EBD0" w14:textId="39E5685F" w:rsidR="00C6475A" w:rsidRPr="00AB4D3A" w:rsidRDefault="00C6475A" w:rsidP="0044215A">
            <w:pPr>
              <w:widowControl w:val="0"/>
              <w:suppressAutoHyphens/>
              <w:rPr>
                <w:color w:val="000000"/>
                <w:sz w:val="28"/>
                <w:szCs w:val="28"/>
              </w:rPr>
            </w:pPr>
            <w:r>
              <w:rPr>
                <w:color w:val="000000"/>
                <w:sz w:val="28"/>
                <w:szCs w:val="28"/>
              </w:rPr>
              <w:t>35.81</w:t>
            </w:r>
          </w:p>
        </w:tc>
        <w:tc>
          <w:tcPr>
            <w:tcW w:w="296" w:type="pct"/>
            <w:shd w:val="clear" w:color="auto" w:fill="auto"/>
            <w:noWrap/>
            <w:vAlign w:val="bottom"/>
            <w:hideMark/>
          </w:tcPr>
          <w:p w14:paraId="52779794" w14:textId="60983CD8" w:rsidR="00C6475A" w:rsidRPr="00AB4D3A" w:rsidRDefault="00C6475A" w:rsidP="0044215A">
            <w:pPr>
              <w:widowControl w:val="0"/>
              <w:suppressAutoHyphens/>
              <w:rPr>
                <w:color w:val="000000"/>
                <w:sz w:val="28"/>
                <w:szCs w:val="28"/>
              </w:rPr>
            </w:pPr>
            <w:r>
              <w:rPr>
                <w:color w:val="000000"/>
                <w:sz w:val="28"/>
                <w:szCs w:val="28"/>
              </w:rPr>
              <w:t>35.81</w:t>
            </w:r>
          </w:p>
        </w:tc>
        <w:tc>
          <w:tcPr>
            <w:tcW w:w="296" w:type="pct"/>
            <w:shd w:val="clear" w:color="auto" w:fill="auto"/>
            <w:noWrap/>
            <w:vAlign w:val="bottom"/>
            <w:hideMark/>
          </w:tcPr>
          <w:p w14:paraId="50FEDCE9" w14:textId="342CD3E5" w:rsidR="00C6475A" w:rsidRPr="00AB4D3A" w:rsidRDefault="00C6475A" w:rsidP="0044215A">
            <w:pPr>
              <w:widowControl w:val="0"/>
              <w:suppressAutoHyphens/>
              <w:rPr>
                <w:color w:val="000000"/>
                <w:sz w:val="28"/>
                <w:szCs w:val="28"/>
              </w:rPr>
            </w:pPr>
            <w:r>
              <w:rPr>
                <w:color w:val="000000"/>
                <w:sz w:val="28"/>
                <w:szCs w:val="28"/>
              </w:rPr>
              <w:t>35.81</w:t>
            </w:r>
          </w:p>
        </w:tc>
        <w:tc>
          <w:tcPr>
            <w:tcW w:w="296" w:type="pct"/>
            <w:shd w:val="clear" w:color="auto" w:fill="auto"/>
            <w:noWrap/>
            <w:vAlign w:val="bottom"/>
            <w:hideMark/>
          </w:tcPr>
          <w:p w14:paraId="5C6DAFCF" w14:textId="73E5189B" w:rsidR="00C6475A" w:rsidRPr="00AB4D3A" w:rsidRDefault="00C6475A" w:rsidP="0044215A">
            <w:pPr>
              <w:widowControl w:val="0"/>
              <w:suppressAutoHyphens/>
              <w:rPr>
                <w:color w:val="000000"/>
                <w:sz w:val="28"/>
                <w:szCs w:val="28"/>
              </w:rPr>
            </w:pPr>
            <w:r>
              <w:rPr>
                <w:color w:val="000000"/>
                <w:sz w:val="28"/>
                <w:szCs w:val="28"/>
              </w:rPr>
              <w:t>35.81</w:t>
            </w:r>
          </w:p>
        </w:tc>
        <w:tc>
          <w:tcPr>
            <w:tcW w:w="329" w:type="pct"/>
            <w:shd w:val="clear" w:color="auto" w:fill="auto"/>
            <w:noWrap/>
            <w:vAlign w:val="bottom"/>
            <w:hideMark/>
          </w:tcPr>
          <w:p w14:paraId="76FE77E1" w14:textId="60EAC3DB" w:rsidR="00C6475A" w:rsidRPr="00AB4D3A" w:rsidRDefault="00C6475A" w:rsidP="0044215A">
            <w:pPr>
              <w:widowControl w:val="0"/>
              <w:suppressAutoHyphens/>
              <w:rPr>
                <w:color w:val="000000"/>
                <w:sz w:val="28"/>
                <w:szCs w:val="28"/>
              </w:rPr>
            </w:pPr>
            <w:r>
              <w:rPr>
                <w:color w:val="000000"/>
                <w:sz w:val="28"/>
                <w:szCs w:val="28"/>
              </w:rPr>
              <w:t>35.81</w:t>
            </w:r>
          </w:p>
        </w:tc>
        <w:tc>
          <w:tcPr>
            <w:tcW w:w="298" w:type="pct"/>
            <w:shd w:val="clear" w:color="auto" w:fill="auto"/>
            <w:noWrap/>
            <w:vAlign w:val="bottom"/>
            <w:hideMark/>
          </w:tcPr>
          <w:p w14:paraId="1B49F138" w14:textId="400F9E82" w:rsidR="00C6475A" w:rsidRPr="00AB4D3A" w:rsidRDefault="00C6475A" w:rsidP="0044215A">
            <w:pPr>
              <w:widowControl w:val="0"/>
              <w:suppressAutoHyphens/>
              <w:rPr>
                <w:color w:val="000000"/>
                <w:sz w:val="28"/>
                <w:szCs w:val="28"/>
              </w:rPr>
            </w:pPr>
            <w:r>
              <w:rPr>
                <w:color w:val="000000"/>
                <w:sz w:val="28"/>
                <w:szCs w:val="28"/>
              </w:rPr>
              <w:t>35.81</w:t>
            </w:r>
          </w:p>
        </w:tc>
        <w:tc>
          <w:tcPr>
            <w:tcW w:w="361" w:type="pct"/>
            <w:gridSpan w:val="2"/>
            <w:shd w:val="clear" w:color="auto" w:fill="auto"/>
            <w:noWrap/>
            <w:vAlign w:val="bottom"/>
            <w:hideMark/>
          </w:tcPr>
          <w:p w14:paraId="7EB7BC32" w14:textId="6968D398" w:rsidR="00C6475A" w:rsidRPr="00AB4D3A" w:rsidRDefault="00C6475A" w:rsidP="0044215A">
            <w:pPr>
              <w:widowControl w:val="0"/>
              <w:suppressAutoHyphens/>
              <w:rPr>
                <w:color w:val="000000"/>
                <w:sz w:val="28"/>
                <w:szCs w:val="28"/>
              </w:rPr>
            </w:pPr>
            <w:r>
              <w:rPr>
                <w:color w:val="000000"/>
                <w:sz w:val="28"/>
                <w:szCs w:val="28"/>
              </w:rPr>
              <w:t>35.81</w:t>
            </w:r>
          </w:p>
        </w:tc>
      </w:tr>
      <w:tr w:rsidR="00790838" w:rsidRPr="003F782A" w14:paraId="4B1E78A0" w14:textId="77777777" w:rsidTr="00790838">
        <w:trPr>
          <w:trHeight w:val="20"/>
        </w:trPr>
        <w:tc>
          <w:tcPr>
            <w:tcW w:w="1533" w:type="pct"/>
            <w:shd w:val="clear" w:color="auto" w:fill="auto"/>
            <w:hideMark/>
          </w:tcPr>
          <w:p w14:paraId="302C1EB0" w14:textId="77777777" w:rsidR="00C6475A" w:rsidRPr="00AB4D3A" w:rsidRDefault="00C6475A" w:rsidP="0044215A">
            <w:pPr>
              <w:widowControl w:val="0"/>
              <w:suppressAutoHyphens/>
              <w:rPr>
                <w:color w:val="000000"/>
                <w:sz w:val="28"/>
                <w:szCs w:val="28"/>
              </w:rPr>
            </w:pPr>
            <w:r w:rsidRPr="00AB4D3A">
              <w:rPr>
                <w:color w:val="000000"/>
                <w:sz w:val="28"/>
                <w:szCs w:val="28"/>
              </w:rPr>
              <w:t>Резерв/дефицит тепловой мощности (по договорной нагрузке)</w:t>
            </w:r>
          </w:p>
        </w:tc>
        <w:tc>
          <w:tcPr>
            <w:tcW w:w="308" w:type="pct"/>
            <w:tcBorders>
              <w:top w:val="single" w:sz="4" w:space="0" w:color="auto"/>
              <w:left w:val="nil"/>
              <w:bottom w:val="single" w:sz="4" w:space="0" w:color="auto"/>
              <w:right w:val="single" w:sz="4" w:space="0" w:color="auto"/>
            </w:tcBorders>
            <w:shd w:val="clear" w:color="auto" w:fill="auto"/>
            <w:noWrap/>
            <w:vAlign w:val="bottom"/>
            <w:hideMark/>
          </w:tcPr>
          <w:p w14:paraId="27A21729" w14:textId="66449EB4" w:rsidR="00C6475A" w:rsidRPr="00AF5EF0" w:rsidRDefault="00C6475A" w:rsidP="0044215A">
            <w:pPr>
              <w:widowControl w:val="0"/>
              <w:suppressAutoHyphens/>
              <w:rPr>
                <w:color w:val="000000"/>
                <w:sz w:val="28"/>
                <w:szCs w:val="28"/>
              </w:rPr>
            </w:pPr>
            <w:r>
              <w:rPr>
                <w:color w:val="000000"/>
                <w:sz w:val="28"/>
                <w:szCs w:val="28"/>
              </w:rPr>
              <w:t>-10.48</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5F55D7" w14:textId="3A090B39" w:rsidR="00C6475A" w:rsidRPr="00AB4D3A" w:rsidRDefault="00C6475A" w:rsidP="0044215A">
            <w:pPr>
              <w:widowControl w:val="0"/>
              <w:suppressAutoHyphens/>
              <w:rPr>
                <w:color w:val="000000"/>
                <w:sz w:val="28"/>
                <w:szCs w:val="28"/>
              </w:rPr>
            </w:pPr>
            <w:r>
              <w:rPr>
                <w:color w:val="000000"/>
                <w:sz w:val="28"/>
                <w:szCs w:val="28"/>
              </w:rPr>
              <w:t>-4.2</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6CD9B2" w14:textId="13B82F5C" w:rsidR="00C6475A" w:rsidRPr="00AB4D3A" w:rsidRDefault="00C6475A" w:rsidP="0044215A">
            <w:pPr>
              <w:widowControl w:val="0"/>
              <w:suppressAutoHyphens/>
              <w:rPr>
                <w:color w:val="000000"/>
                <w:sz w:val="28"/>
                <w:szCs w:val="28"/>
              </w:rPr>
            </w:pPr>
            <w:r>
              <w:rPr>
                <w:color w:val="000000"/>
                <w:sz w:val="28"/>
                <w:szCs w:val="28"/>
              </w:rPr>
              <w:t>-4.2</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E84B2B" w14:textId="6AD96CF7" w:rsidR="00C6475A" w:rsidRPr="00AB4D3A" w:rsidRDefault="00C6475A" w:rsidP="0044215A">
            <w:pPr>
              <w:widowControl w:val="0"/>
              <w:suppressAutoHyphens/>
              <w:rPr>
                <w:color w:val="000000"/>
                <w:sz w:val="28"/>
                <w:szCs w:val="28"/>
              </w:rPr>
            </w:pPr>
            <w:r>
              <w:rPr>
                <w:color w:val="000000"/>
                <w:sz w:val="28"/>
                <w:szCs w:val="28"/>
              </w:rPr>
              <w:t>-4.2</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9891BA" w14:textId="624BB318" w:rsidR="00C6475A" w:rsidRPr="00AB4D3A" w:rsidRDefault="00C6475A" w:rsidP="0044215A">
            <w:pPr>
              <w:widowControl w:val="0"/>
              <w:suppressAutoHyphens/>
              <w:rPr>
                <w:color w:val="000000"/>
                <w:sz w:val="28"/>
                <w:szCs w:val="28"/>
              </w:rPr>
            </w:pPr>
            <w:r>
              <w:rPr>
                <w:color w:val="000000"/>
                <w:sz w:val="28"/>
                <w:szCs w:val="28"/>
              </w:rPr>
              <w:t>-4.2</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1B75FF" w14:textId="7E8455C8" w:rsidR="00C6475A" w:rsidRPr="00AB4D3A" w:rsidRDefault="00C6475A" w:rsidP="0044215A">
            <w:pPr>
              <w:widowControl w:val="0"/>
              <w:suppressAutoHyphens/>
              <w:rPr>
                <w:color w:val="000000"/>
                <w:sz w:val="28"/>
                <w:szCs w:val="28"/>
              </w:rPr>
            </w:pPr>
            <w:r>
              <w:rPr>
                <w:color w:val="000000"/>
                <w:sz w:val="28"/>
                <w:szCs w:val="28"/>
              </w:rPr>
              <w:t>-4.2</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8A80EB" w14:textId="4DFF8191" w:rsidR="00C6475A" w:rsidRPr="00AB4D3A" w:rsidRDefault="00C6475A" w:rsidP="0044215A">
            <w:pPr>
              <w:widowControl w:val="0"/>
              <w:suppressAutoHyphens/>
              <w:rPr>
                <w:color w:val="000000"/>
                <w:sz w:val="28"/>
                <w:szCs w:val="28"/>
              </w:rPr>
            </w:pPr>
            <w:r>
              <w:rPr>
                <w:color w:val="000000"/>
                <w:sz w:val="28"/>
                <w:szCs w:val="28"/>
              </w:rPr>
              <w:t>-4.2</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808393" w14:textId="3A25283C" w:rsidR="00C6475A" w:rsidRPr="00AB4D3A" w:rsidRDefault="00C6475A" w:rsidP="0044215A">
            <w:pPr>
              <w:widowControl w:val="0"/>
              <w:suppressAutoHyphens/>
              <w:rPr>
                <w:color w:val="000000"/>
                <w:sz w:val="28"/>
                <w:szCs w:val="28"/>
              </w:rPr>
            </w:pPr>
            <w:r>
              <w:rPr>
                <w:color w:val="000000"/>
                <w:sz w:val="28"/>
                <w:szCs w:val="28"/>
              </w:rPr>
              <w:t>-4.2</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446DD3" w14:textId="1C3A32D5" w:rsidR="00C6475A" w:rsidRPr="00AB4D3A" w:rsidRDefault="00C6475A" w:rsidP="0044215A">
            <w:pPr>
              <w:widowControl w:val="0"/>
              <w:suppressAutoHyphens/>
              <w:rPr>
                <w:color w:val="000000"/>
                <w:sz w:val="28"/>
                <w:szCs w:val="28"/>
              </w:rPr>
            </w:pPr>
            <w:r>
              <w:rPr>
                <w:color w:val="000000"/>
                <w:sz w:val="28"/>
                <w:szCs w:val="28"/>
              </w:rPr>
              <w:t>-4.2</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36262C" w14:textId="7583CD4E" w:rsidR="00C6475A" w:rsidRPr="00AB4D3A" w:rsidRDefault="00C6475A" w:rsidP="0044215A">
            <w:pPr>
              <w:widowControl w:val="0"/>
              <w:suppressAutoHyphens/>
              <w:rPr>
                <w:color w:val="000000"/>
                <w:sz w:val="28"/>
                <w:szCs w:val="28"/>
              </w:rPr>
            </w:pPr>
            <w:r>
              <w:rPr>
                <w:color w:val="000000"/>
                <w:sz w:val="28"/>
                <w:szCs w:val="28"/>
              </w:rPr>
              <w:t>-4.2</w:t>
            </w:r>
          </w:p>
        </w:tc>
        <w:tc>
          <w:tcPr>
            <w:tcW w:w="36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633CC1" w14:textId="5998A3F8" w:rsidR="00C6475A" w:rsidRPr="00AB4D3A" w:rsidRDefault="00C6475A" w:rsidP="0044215A">
            <w:pPr>
              <w:widowControl w:val="0"/>
              <w:suppressAutoHyphens/>
              <w:rPr>
                <w:color w:val="000000"/>
                <w:sz w:val="28"/>
                <w:szCs w:val="28"/>
              </w:rPr>
            </w:pPr>
            <w:r>
              <w:rPr>
                <w:color w:val="000000"/>
                <w:sz w:val="28"/>
                <w:szCs w:val="28"/>
              </w:rPr>
              <w:t>-4.2</w:t>
            </w:r>
          </w:p>
        </w:tc>
      </w:tr>
      <w:tr w:rsidR="00790838" w:rsidRPr="003F782A" w14:paraId="12AF06EF" w14:textId="77777777" w:rsidTr="00790838">
        <w:trPr>
          <w:trHeight w:val="20"/>
        </w:trPr>
        <w:tc>
          <w:tcPr>
            <w:tcW w:w="1533" w:type="pct"/>
            <w:shd w:val="clear" w:color="auto" w:fill="auto"/>
            <w:hideMark/>
          </w:tcPr>
          <w:p w14:paraId="6B067B06" w14:textId="77777777" w:rsidR="00C6475A" w:rsidRPr="00AB4D3A" w:rsidRDefault="00C6475A" w:rsidP="0044215A">
            <w:pPr>
              <w:widowControl w:val="0"/>
              <w:suppressAutoHyphens/>
              <w:rPr>
                <w:color w:val="000000"/>
                <w:sz w:val="28"/>
                <w:szCs w:val="28"/>
              </w:rPr>
            </w:pPr>
            <w:r w:rsidRPr="00AB4D3A">
              <w:rPr>
                <w:color w:val="000000"/>
                <w:sz w:val="28"/>
                <w:szCs w:val="28"/>
              </w:rPr>
              <w:t>Резерв/дефицит тепловой мощности (по фактической нагрузке)</w:t>
            </w:r>
          </w:p>
        </w:tc>
        <w:tc>
          <w:tcPr>
            <w:tcW w:w="308" w:type="pct"/>
            <w:tcBorders>
              <w:top w:val="single" w:sz="4" w:space="0" w:color="auto"/>
              <w:left w:val="nil"/>
              <w:bottom w:val="single" w:sz="4" w:space="0" w:color="auto"/>
              <w:right w:val="single" w:sz="4" w:space="0" w:color="auto"/>
            </w:tcBorders>
            <w:shd w:val="clear" w:color="auto" w:fill="auto"/>
            <w:noWrap/>
            <w:vAlign w:val="bottom"/>
            <w:hideMark/>
          </w:tcPr>
          <w:p w14:paraId="72AA7A68" w14:textId="08CB673A" w:rsidR="00C6475A" w:rsidRPr="00AB4D3A" w:rsidRDefault="00C6475A" w:rsidP="0044215A">
            <w:pPr>
              <w:widowControl w:val="0"/>
              <w:suppressAutoHyphens/>
              <w:rPr>
                <w:color w:val="000000"/>
                <w:sz w:val="28"/>
                <w:szCs w:val="28"/>
              </w:rPr>
            </w:pPr>
            <w:r>
              <w:rPr>
                <w:color w:val="000000"/>
                <w:sz w:val="28"/>
                <w:szCs w:val="28"/>
              </w:rPr>
              <w:t>-10.48</w:t>
            </w:r>
          </w:p>
        </w:tc>
        <w:tc>
          <w:tcPr>
            <w:tcW w:w="3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26D0E9" w14:textId="0889D60A" w:rsidR="00C6475A" w:rsidRPr="00AB4D3A" w:rsidRDefault="00C6475A" w:rsidP="0044215A">
            <w:pPr>
              <w:widowControl w:val="0"/>
              <w:suppressAutoHyphens/>
              <w:rPr>
                <w:color w:val="000000"/>
                <w:sz w:val="28"/>
                <w:szCs w:val="28"/>
              </w:rPr>
            </w:pPr>
            <w:r>
              <w:rPr>
                <w:color w:val="000000"/>
                <w:sz w:val="28"/>
                <w:szCs w:val="28"/>
              </w:rPr>
              <w:t>-4.2</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292821" w14:textId="2A2B260E" w:rsidR="00C6475A" w:rsidRPr="00AB4D3A" w:rsidRDefault="00C6475A" w:rsidP="0044215A">
            <w:pPr>
              <w:widowControl w:val="0"/>
              <w:suppressAutoHyphens/>
              <w:rPr>
                <w:color w:val="000000"/>
                <w:sz w:val="28"/>
                <w:szCs w:val="28"/>
              </w:rPr>
            </w:pPr>
            <w:r>
              <w:rPr>
                <w:color w:val="000000"/>
                <w:sz w:val="28"/>
                <w:szCs w:val="28"/>
              </w:rPr>
              <w:t>-4.2</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F53747" w14:textId="76346FE4" w:rsidR="00C6475A" w:rsidRPr="00AB4D3A" w:rsidRDefault="00C6475A" w:rsidP="0044215A">
            <w:pPr>
              <w:widowControl w:val="0"/>
              <w:suppressAutoHyphens/>
              <w:rPr>
                <w:color w:val="000000"/>
                <w:sz w:val="28"/>
                <w:szCs w:val="28"/>
              </w:rPr>
            </w:pPr>
            <w:r>
              <w:rPr>
                <w:color w:val="000000"/>
                <w:sz w:val="28"/>
                <w:szCs w:val="28"/>
              </w:rPr>
              <w:t>-4.2</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568EF7" w14:textId="4FE4DF58" w:rsidR="00C6475A" w:rsidRPr="00AB4D3A" w:rsidRDefault="00C6475A" w:rsidP="0044215A">
            <w:pPr>
              <w:widowControl w:val="0"/>
              <w:suppressAutoHyphens/>
              <w:rPr>
                <w:color w:val="000000"/>
                <w:sz w:val="28"/>
                <w:szCs w:val="28"/>
              </w:rPr>
            </w:pPr>
            <w:r>
              <w:rPr>
                <w:color w:val="000000"/>
                <w:sz w:val="28"/>
                <w:szCs w:val="28"/>
              </w:rPr>
              <w:t>-4.2</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B749FB" w14:textId="675B3B34" w:rsidR="00C6475A" w:rsidRPr="00AB4D3A" w:rsidRDefault="00C6475A" w:rsidP="0044215A">
            <w:pPr>
              <w:widowControl w:val="0"/>
              <w:suppressAutoHyphens/>
              <w:rPr>
                <w:color w:val="000000"/>
                <w:sz w:val="28"/>
                <w:szCs w:val="28"/>
              </w:rPr>
            </w:pPr>
            <w:r>
              <w:rPr>
                <w:color w:val="000000"/>
                <w:sz w:val="28"/>
                <w:szCs w:val="28"/>
              </w:rPr>
              <w:t>-4.2</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9E217C" w14:textId="0A1688C1" w:rsidR="00C6475A" w:rsidRPr="00AB4D3A" w:rsidRDefault="00C6475A" w:rsidP="0044215A">
            <w:pPr>
              <w:widowControl w:val="0"/>
              <w:suppressAutoHyphens/>
              <w:rPr>
                <w:color w:val="000000"/>
                <w:sz w:val="28"/>
                <w:szCs w:val="28"/>
              </w:rPr>
            </w:pPr>
            <w:r>
              <w:rPr>
                <w:color w:val="000000"/>
                <w:sz w:val="28"/>
                <w:szCs w:val="28"/>
              </w:rPr>
              <w:t>-4.2</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778343" w14:textId="2C00A886" w:rsidR="00C6475A" w:rsidRPr="00AB4D3A" w:rsidRDefault="00C6475A" w:rsidP="0044215A">
            <w:pPr>
              <w:widowControl w:val="0"/>
              <w:suppressAutoHyphens/>
              <w:rPr>
                <w:color w:val="000000"/>
                <w:sz w:val="28"/>
                <w:szCs w:val="28"/>
              </w:rPr>
            </w:pPr>
            <w:r>
              <w:rPr>
                <w:color w:val="000000"/>
                <w:sz w:val="28"/>
                <w:szCs w:val="28"/>
              </w:rPr>
              <w:t>-4.2</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F38CC9" w14:textId="34E6B851" w:rsidR="00C6475A" w:rsidRPr="00AB4D3A" w:rsidRDefault="00C6475A" w:rsidP="0044215A">
            <w:pPr>
              <w:widowControl w:val="0"/>
              <w:suppressAutoHyphens/>
              <w:rPr>
                <w:color w:val="000000"/>
                <w:sz w:val="28"/>
                <w:szCs w:val="28"/>
              </w:rPr>
            </w:pPr>
            <w:r>
              <w:rPr>
                <w:color w:val="000000"/>
                <w:sz w:val="28"/>
                <w:szCs w:val="28"/>
              </w:rPr>
              <w:t>-4.2</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6CE725" w14:textId="22C68831" w:rsidR="00C6475A" w:rsidRPr="00AB4D3A" w:rsidRDefault="00C6475A" w:rsidP="0044215A">
            <w:pPr>
              <w:widowControl w:val="0"/>
              <w:suppressAutoHyphens/>
              <w:rPr>
                <w:color w:val="000000"/>
                <w:sz w:val="28"/>
                <w:szCs w:val="28"/>
              </w:rPr>
            </w:pPr>
            <w:r>
              <w:rPr>
                <w:color w:val="000000"/>
                <w:sz w:val="28"/>
                <w:szCs w:val="28"/>
              </w:rPr>
              <w:t>-4.2</w:t>
            </w:r>
          </w:p>
        </w:tc>
        <w:tc>
          <w:tcPr>
            <w:tcW w:w="36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EC2E0A" w14:textId="0E10FF1B" w:rsidR="00C6475A" w:rsidRPr="00AB4D3A" w:rsidRDefault="00C6475A" w:rsidP="0044215A">
            <w:pPr>
              <w:widowControl w:val="0"/>
              <w:suppressAutoHyphens/>
              <w:rPr>
                <w:color w:val="000000"/>
                <w:sz w:val="28"/>
                <w:szCs w:val="28"/>
              </w:rPr>
            </w:pPr>
            <w:r>
              <w:rPr>
                <w:color w:val="000000"/>
                <w:sz w:val="28"/>
                <w:szCs w:val="28"/>
              </w:rPr>
              <w:t>-4.2</w:t>
            </w:r>
          </w:p>
        </w:tc>
      </w:tr>
      <w:tr w:rsidR="00AB4D3A" w:rsidRPr="003F782A" w14:paraId="16211E0F" w14:textId="77777777" w:rsidTr="00790838">
        <w:trPr>
          <w:trHeight w:val="20"/>
        </w:trPr>
        <w:tc>
          <w:tcPr>
            <w:tcW w:w="5000" w:type="pct"/>
            <w:gridSpan w:val="13"/>
            <w:shd w:val="clear" w:color="auto" w:fill="auto"/>
            <w:noWrap/>
            <w:vAlign w:val="bottom"/>
          </w:tcPr>
          <w:p w14:paraId="28DBDFB0" w14:textId="5AD671F5" w:rsidR="00AB4D3A" w:rsidRPr="00AB4D3A" w:rsidRDefault="00AB4D3A" w:rsidP="0044215A">
            <w:pPr>
              <w:widowControl w:val="0"/>
              <w:suppressAutoHyphens/>
              <w:rPr>
                <w:sz w:val="28"/>
                <w:szCs w:val="28"/>
              </w:rPr>
            </w:pPr>
            <w:r w:rsidRPr="003F782A">
              <w:rPr>
                <w:sz w:val="28"/>
                <w:szCs w:val="28"/>
              </w:rPr>
              <w:t xml:space="preserve">Котельная примерно в 800 м по направлению на юго-запад от ориентира п. Западный, </w:t>
            </w:r>
            <w:proofErr w:type="spellStart"/>
            <w:r w:rsidRPr="003F782A">
              <w:rPr>
                <w:sz w:val="28"/>
                <w:szCs w:val="28"/>
              </w:rPr>
              <w:t>мкр</w:t>
            </w:r>
            <w:proofErr w:type="spellEnd"/>
            <w:r w:rsidRPr="003F782A">
              <w:rPr>
                <w:sz w:val="28"/>
                <w:szCs w:val="28"/>
              </w:rPr>
              <w:t>. "Просторы"</w:t>
            </w:r>
          </w:p>
        </w:tc>
      </w:tr>
      <w:tr w:rsidR="00790838" w:rsidRPr="003F782A" w14:paraId="6F8E8932" w14:textId="77777777" w:rsidTr="00790838">
        <w:trPr>
          <w:trHeight w:val="20"/>
        </w:trPr>
        <w:tc>
          <w:tcPr>
            <w:tcW w:w="1533" w:type="pct"/>
            <w:shd w:val="clear" w:color="auto" w:fill="auto"/>
            <w:hideMark/>
          </w:tcPr>
          <w:p w14:paraId="4B4841C8" w14:textId="77777777" w:rsidR="00C6475A" w:rsidRPr="00AB4D3A" w:rsidRDefault="00C6475A" w:rsidP="0044215A">
            <w:pPr>
              <w:widowControl w:val="0"/>
              <w:suppressAutoHyphens/>
              <w:rPr>
                <w:color w:val="000000"/>
                <w:sz w:val="28"/>
                <w:szCs w:val="28"/>
              </w:rPr>
            </w:pPr>
            <w:r w:rsidRPr="00AB4D3A">
              <w:rPr>
                <w:color w:val="000000"/>
                <w:sz w:val="28"/>
                <w:szCs w:val="28"/>
              </w:rPr>
              <w:t>Установленная тепловая мощность, в том числе:</w:t>
            </w:r>
          </w:p>
        </w:tc>
        <w:tc>
          <w:tcPr>
            <w:tcW w:w="308" w:type="pct"/>
            <w:shd w:val="clear" w:color="auto" w:fill="auto"/>
            <w:noWrap/>
            <w:vAlign w:val="bottom"/>
            <w:hideMark/>
          </w:tcPr>
          <w:p w14:paraId="2E107617" w14:textId="1D93D380" w:rsidR="00C6475A" w:rsidRPr="00AB4D3A" w:rsidRDefault="00C6475A" w:rsidP="0044215A">
            <w:pPr>
              <w:widowControl w:val="0"/>
              <w:suppressAutoHyphens/>
              <w:rPr>
                <w:color w:val="000000"/>
                <w:sz w:val="28"/>
                <w:szCs w:val="28"/>
              </w:rPr>
            </w:pPr>
            <w:r>
              <w:rPr>
                <w:color w:val="000000"/>
                <w:sz w:val="28"/>
                <w:szCs w:val="28"/>
              </w:rPr>
              <w:t>2.58</w:t>
            </w:r>
          </w:p>
        </w:tc>
        <w:tc>
          <w:tcPr>
            <w:tcW w:w="330" w:type="pct"/>
            <w:shd w:val="clear" w:color="auto" w:fill="auto"/>
            <w:noWrap/>
            <w:vAlign w:val="bottom"/>
            <w:hideMark/>
          </w:tcPr>
          <w:p w14:paraId="488F216D" w14:textId="7E461F79" w:rsidR="00C6475A" w:rsidRPr="00AB4D3A" w:rsidRDefault="00C6475A" w:rsidP="0044215A">
            <w:pPr>
              <w:widowControl w:val="0"/>
              <w:suppressAutoHyphens/>
              <w:rPr>
                <w:color w:val="000000"/>
                <w:sz w:val="28"/>
                <w:szCs w:val="28"/>
              </w:rPr>
            </w:pPr>
            <w:r>
              <w:rPr>
                <w:color w:val="000000"/>
                <w:sz w:val="28"/>
                <w:szCs w:val="28"/>
              </w:rPr>
              <w:t>2.58</w:t>
            </w:r>
          </w:p>
        </w:tc>
        <w:tc>
          <w:tcPr>
            <w:tcW w:w="329" w:type="pct"/>
            <w:shd w:val="clear" w:color="auto" w:fill="auto"/>
            <w:noWrap/>
            <w:vAlign w:val="bottom"/>
            <w:hideMark/>
          </w:tcPr>
          <w:p w14:paraId="360240F8" w14:textId="20F4F555" w:rsidR="00C6475A" w:rsidRPr="00AB4D3A" w:rsidRDefault="00C6475A" w:rsidP="0044215A">
            <w:pPr>
              <w:widowControl w:val="0"/>
              <w:suppressAutoHyphens/>
              <w:rPr>
                <w:color w:val="000000"/>
                <w:sz w:val="28"/>
                <w:szCs w:val="28"/>
              </w:rPr>
            </w:pPr>
            <w:r>
              <w:rPr>
                <w:color w:val="000000"/>
                <w:sz w:val="28"/>
                <w:szCs w:val="28"/>
              </w:rPr>
              <w:t>2.58</w:t>
            </w:r>
          </w:p>
        </w:tc>
        <w:tc>
          <w:tcPr>
            <w:tcW w:w="328" w:type="pct"/>
            <w:shd w:val="clear" w:color="auto" w:fill="auto"/>
            <w:noWrap/>
            <w:vAlign w:val="bottom"/>
            <w:hideMark/>
          </w:tcPr>
          <w:p w14:paraId="0F8332ED" w14:textId="430469FE" w:rsidR="00C6475A" w:rsidRPr="00AB4D3A" w:rsidRDefault="00C6475A" w:rsidP="0044215A">
            <w:pPr>
              <w:widowControl w:val="0"/>
              <w:suppressAutoHyphens/>
              <w:rPr>
                <w:color w:val="000000"/>
                <w:sz w:val="28"/>
                <w:szCs w:val="28"/>
              </w:rPr>
            </w:pPr>
            <w:r>
              <w:rPr>
                <w:color w:val="000000"/>
                <w:sz w:val="28"/>
                <w:szCs w:val="28"/>
              </w:rPr>
              <w:t>2.58</w:t>
            </w:r>
          </w:p>
        </w:tc>
        <w:tc>
          <w:tcPr>
            <w:tcW w:w="296" w:type="pct"/>
            <w:shd w:val="clear" w:color="auto" w:fill="auto"/>
            <w:noWrap/>
            <w:vAlign w:val="bottom"/>
            <w:hideMark/>
          </w:tcPr>
          <w:p w14:paraId="374576DB" w14:textId="408171A4" w:rsidR="00C6475A" w:rsidRPr="00AB4D3A" w:rsidRDefault="00C6475A" w:rsidP="0044215A">
            <w:pPr>
              <w:widowControl w:val="0"/>
              <w:suppressAutoHyphens/>
              <w:rPr>
                <w:color w:val="000000"/>
                <w:sz w:val="28"/>
                <w:szCs w:val="28"/>
              </w:rPr>
            </w:pPr>
            <w:r>
              <w:rPr>
                <w:color w:val="000000"/>
                <w:sz w:val="28"/>
                <w:szCs w:val="28"/>
              </w:rPr>
              <w:t>2.58</w:t>
            </w:r>
          </w:p>
        </w:tc>
        <w:tc>
          <w:tcPr>
            <w:tcW w:w="296" w:type="pct"/>
            <w:shd w:val="clear" w:color="auto" w:fill="auto"/>
            <w:noWrap/>
            <w:vAlign w:val="bottom"/>
            <w:hideMark/>
          </w:tcPr>
          <w:p w14:paraId="7EED7158" w14:textId="0AB8AF22" w:rsidR="00C6475A" w:rsidRPr="00AB4D3A" w:rsidRDefault="00C6475A" w:rsidP="0044215A">
            <w:pPr>
              <w:widowControl w:val="0"/>
              <w:suppressAutoHyphens/>
              <w:rPr>
                <w:color w:val="000000"/>
                <w:sz w:val="28"/>
                <w:szCs w:val="28"/>
              </w:rPr>
            </w:pPr>
            <w:r>
              <w:rPr>
                <w:color w:val="000000"/>
                <w:sz w:val="28"/>
                <w:szCs w:val="28"/>
              </w:rPr>
              <w:t>2.58</w:t>
            </w:r>
          </w:p>
        </w:tc>
        <w:tc>
          <w:tcPr>
            <w:tcW w:w="296" w:type="pct"/>
            <w:shd w:val="clear" w:color="auto" w:fill="auto"/>
            <w:noWrap/>
            <w:vAlign w:val="bottom"/>
            <w:hideMark/>
          </w:tcPr>
          <w:p w14:paraId="7622293D" w14:textId="6AC2F3A2" w:rsidR="00C6475A" w:rsidRPr="00AB4D3A" w:rsidRDefault="00C6475A" w:rsidP="0044215A">
            <w:pPr>
              <w:widowControl w:val="0"/>
              <w:suppressAutoHyphens/>
              <w:rPr>
                <w:color w:val="000000"/>
                <w:sz w:val="28"/>
                <w:szCs w:val="28"/>
              </w:rPr>
            </w:pPr>
            <w:r>
              <w:rPr>
                <w:color w:val="000000"/>
                <w:sz w:val="28"/>
                <w:szCs w:val="28"/>
              </w:rPr>
              <w:t>2.58</w:t>
            </w:r>
          </w:p>
        </w:tc>
        <w:tc>
          <w:tcPr>
            <w:tcW w:w="296" w:type="pct"/>
            <w:shd w:val="clear" w:color="auto" w:fill="auto"/>
            <w:noWrap/>
            <w:vAlign w:val="bottom"/>
            <w:hideMark/>
          </w:tcPr>
          <w:p w14:paraId="1794F522" w14:textId="0A8DA3F0" w:rsidR="00C6475A" w:rsidRPr="00AB4D3A" w:rsidRDefault="00C6475A" w:rsidP="0044215A">
            <w:pPr>
              <w:widowControl w:val="0"/>
              <w:suppressAutoHyphens/>
              <w:rPr>
                <w:color w:val="000000"/>
                <w:sz w:val="28"/>
                <w:szCs w:val="28"/>
              </w:rPr>
            </w:pPr>
            <w:r>
              <w:rPr>
                <w:color w:val="000000"/>
                <w:sz w:val="28"/>
                <w:szCs w:val="28"/>
              </w:rPr>
              <w:t>2.58</w:t>
            </w:r>
          </w:p>
        </w:tc>
        <w:tc>
          <w:tcPr>
            <w:tcW w:w="329" w:type="pct"/>
            <w:shd w:val="clear" w:color="auto" w:fill="auto"/>
            <w:noWrap/>
            <w:vAlign w:val="bottom"/>
            <w:hideMark/>
          </w:tcPr>
          <w:p w14:paraId="488CE973" w14:textId="2DCCBAB9" w:rsidR="00C6475A" w:rsidRPr="00AB4D3A" w:rsidRDefault="00C6475A" w:rsidP="0044215A">
            <w:pPr>
              <w:widowControl w:val="0"/>
              <w:suppressAutoHyphens/>
              <w:rPr>
                <w:color w:val="000000"/>
                <w:sz w:val="28"/>
                <w:szCs w:val="28"/>
              </w:rPr>
            </w:pPr>
            <w:r>
              <w:rPr>
                <w:color w:val="000000"/>
                <w:sz w:val="28"/>
                <w:szCs w:val="28"/>
              </w:rPr>
              <w:t>2.58</w:t>
            </w:r>
          </w:p>
        </w:tc>
        <w:tc>
          <w:tcPr>
            <w:tcW w:w="298" w:type="pct"/>
            <w:shd w:val="clear" w:color="auto" w:fill="auto"/>
            <w:noWrap/>
            <w:vAlign w:val="bottom"/>
            <w:hideMark/>
          </w:tcPr>
          <w:p w14:paraId="60E4C149" w14:textId="5D63A96A" w:rsidR="00C6475A" w:rsidRPr="00AB4D3A" w:rsidRDefault="00C6475A" w:rsidP="0044215A">
            <w:pPr>
              <w:widowControl w:val="0"/>
              <w:suppressAutoHyphens/>
              <w:rPr>
                <w:color w:val="000000"/>
                <w:sz w:val="28"/>
                <w:szCs w:val="28"/>
              </w:rPr>
            </w:pPr>
            <w:r>
              <w:rPr>
                <w:color w:val="000000"/>
                <w:sz w:val="28"/>
                <w:szCs w:val="28"/>
              </w:rPr>
              <w:t>2.58</w:t>
            </w:r>
          </w:p>
        </w:tc>
        <w:tc>
          <w:tcPr>
            <w:tcW w:w="361" w:type="pct"/>
            <w:gridSpan w:val="2"/>
            <w:shd w:val="clear" w:color="auto" w:fill="auto"/>
            <w:noWrap/>
            <w:vAlign w:val="bottom"/>
            <w:hideMark/>
          </w:tcPr>
          <w:p w14:paraId="42D7E58F" w14:textId="35E76B79" w:rsidR="00C6475A" w:rsidRPr="00AB4D3A" w:rsidRDefault="00C6475A" w:rsidP="0044215A">
            <w:pPr>
              <w:widowControl w:val="0"/>
              <w:suppressAutoHyphens/>
              <w:rPr>
                <w:color w:val="000000"/>
                <w:sz w:val="28"/>
                <w:szCs w:val="28"/>
              </w:rPr>
            </w:pPr>
            <w:r>
              <w:rPr>
                <w:color w:val="000000"/>
                <w:sz w:val="28"/>
                <w:szCs w:val="28"/>
              </w:rPr>
              <w:t>2.58</w:t>
            </w:r>
          </w:p>
        </w:tc>
      </w:tr>
      <w:tr w:rsidR="00790838" w:rsidRPr="003F782A" w14:paraId="01B09ECE" w14:textId="77777777" w:rsidTr="00790838">
        <w:trPr>
          <w:trHeight w:val="20"/>
        </w:trPr>
        <w:tc>
          <w:tcPr>
            <w:tcW w:w="1533" w:type="pct"/>
            <w:shd w:val="clear" w:color="auto" w:fill="auto"/>
            <w:hideMark/>
          </w:tcPr>
          <w:p w14:paraId="4A3232BB" w14:textId="77777777" w:rsidR="00C6475A" w:rsidRPr="00AB4D3A" w:rsidRDefault="00C6475A" w:rsidP="0044215A">
            <w:pPr>
              <w:widowControl w:val="0"/>
              <w:suppressAutoHyphens/>
              <w:rPr>
                <w:color w:val="000000"/>
                <w:sz w:val="28"/>
                <w:szCs w:val="28"/>
              </w:rPr>
            </w:pPr>
            <w:r w:rsidRPr="00AB4D3A">
              <w:rPr>
                <w:color w:val="000000"/>
                <w:sz w:val="28"/>
                <w:szCs w:val="28"/>
              </w:rPr>
              <w:t>Ограничение тепловой мощности</w:t>
            </w:r>
          </w:p>
        </w:tc>
        <w:tc>
          <w:tcPr>
            <w:tcW w:w="308" w:type="pct"/>
            <w:shd w:val="clear" w:color="auto" w:fill="auto"/>
            <w:noWrap/>
            <w:vAlign w:val="bottom"/>
            <w:hideMark/>
          </w:tcPr>
          <w:p w14:paraId="02D11B9C" w14:textId="0CB1C034" w:rsidR="00C6475A" w:rsidRPr="00AB4D3A" w:rsidRDefault="00C6475A" w:rsidP="0044215A">
            <w:pPr>
              <w:widowControl w:val="0"/>
              <w:suppressAutoHyphens/>
              <w:rPr>
                <w:color w:val="000000"/>
                <w:sz w:val="28"/>
                <w:szCs w:val="28"/>
              </w:rPr>
            </w:pPr>
            <w:r>
              <w:rPr>
                <w:color w:val="000000"/>
                <w:sz w:val="28"/>
                <w:szCs w:val="28"/>
              </w:rPr>
              <w:t>0.00</w:t>
            </w:r>
          </w:p>
        </w:tc>
        <w:tc>
          <w:tcPr>
            <w:tcW w:w="330" w:type="pct"/>
            <w:shd w:val="clear" w:color="auto" w:fill="auto"/>
            <w:noWrap/>
            <w:vAlign w:val="bottom"/>
            <w:hideMark/>
          </w:tcPr>
          <w:p w14:paraId="2B1CE3D3" w14:textId="6FD81F13" w:rsidR="00C6475A" w:rsidRPr="00AB4D3A" w:rsidRDefault="00C6475A"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0E5CD951" w14:textId="49209AA0" w:rsidR="00C6475A" w:rsidRPr="00AB4D3A" w:rsidRDefault="00C6475A" w:rsidP="0044215A">
            <w:pPr>
              <w:widowControl w:val="0"/>
              <w:suppressAutoHyphens/>
              <w:rPr>
                <w:color w:val="000000"/>
                <w:sz w:val="28"/>
                <w:szCs w:val="28"/>
              </w:rPr>
            </w:pPr>
            <w:r>
              <w:rPr>
                <w:color w:val="000000"/>
                <w:sz w:val="28"/>
                <w:szCs w:val="28"/>
              </w:rPr>
              <w:t>0.00</w:t>
            </w:r>
          </w:p>
        </w:tc>
        <w:tc>
          <w:tcPr>
            <w:tcW w:w="328" w:type="pct"/>
            <w:shd w:val="clear" w:color="auto" w:fill="auto"/>
            <w:noWrap/>
            <w:vAlign w:val="bottom"/>
            <w:hideMark/>
          </w:tcPr>
          <w:p w14:paraId="1B09C3BB" w14:textId="5331EF41"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60A6A576" w14:textId="4C033CB9"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74269979" w14:textId="5440635C"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07DAAF98" w14:textId="7427D32F"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6B8F1EC7" w14:textId="6DF10EDF" w:rsidR="00C6475A" w:rsidRPr="00AB4D3A" w:rsidRDefault="00C6475A"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6C9C99D9" w14:textId="1779EEAB" w:rsidR="00C6475A" w:rsidRPr="00AB4D3A" w:rsidRDefault="00C6475A" w:rsidP="0044215A">
            <w:pPr>
              <w:widowControl w:val="0"/>
              <w:suppressAutoHyphens/>
              <w:rPr>
                <w:color w:val="000000"/>
                <w:sz w:val="28"/>
                <w:szCs w:val="28"/>
              </w:rPr>
            </w:pPr>
            <w:r>
              <w:rPr>
                <w:color w:val="000000"/>
                <w:sz w:val="28"/>
                <w:szCs w:val="28"/>
              </w:rPr>
              <w:t>0.00</w:t>
            </w:r>
          </w:p>
        </w:tc>
        <w:tc>
          <w:tcPr>
            <w:tcW w:w="298" w:type="pct"/>
            <w:shd w:val="clear" w:color="auto" w:fill="auto"/>
            <w:noWrap/>
            <w:vAlign w:val="bottom"/>
            <w:hideMark/>
          </w:tcPr>
          <w:p w14:paraId="4EC706DA" w14:textId="2F355459" w:rsidR="00C6475A" w:rsidRPr="00AB4D3A" w:rsidRDefault="00C6475A" w:rsidP="0044215A">
            <w:pPr>
              <w:widowControl w:val="0"/>
              <w:suppressAutoHyphens/>
              <w:rPr>
                <w:color w:val="000000"/>
                <w:sz w:val="28"/>
                <w:szCs w:val="28"/>
              </w:rPr>
            </w:pPr>
            <w:r>
              <w:rPr>
                <w:color w:val="000000"/>
                <w:sz w:val="28"/>
                <w:szCs w:val="28"/>
              </w:rPr>
              <w:t>0.00</w:t>
            </w:r>
          </w:p>
        </w:tc>
        <w:tc>
          <w:tcPr>
            <w:tcW w:w="361" w:type="pct"/>
            <w:gridSpan w:val="2"/>
            <w:shd w:val="clear" w:color="auto" w:fill="auto"/>
            <w:noWrap/>
            <w:vAlign w:val="bottom"/>
            <w:hideMark/>
          </w:tcPr>
          <w:p w14:paraId="445EBE20" w14:textId="714F3C87" w:rsidR="00C6475A" w:rsidRPr="00AB4D3A" w:rsidRDefault="00C6475A" w:rsidP="0044215A">
            <w:pPr>
              <w:widowControl w:val="0"/>
              <w:suppressAutoHyphens/>
              <w:rPr>
                <w:color w:val="000000"/>
                <w:sz w:val="28"/>
                <w:szCs w:val="28"/>
              </w:rPr>
            </w:pPr>
            <w:r>
              <w:rPr>
                <w:color w:val="000000"/>
                <w:sz w:val="28"/>
                <w:szCs w:val="28"/>
              </w:rPr>
              <w:t>0.00</w:t>
            </w:r>
          </w:p>
        </w:tc>
      </w:tr>
      <w:tr w:rsidR="00790838" w:rsidRPr="003F782A" w14:paraId="7843F690" w14:textId="77777777" w:rsidTr="00790838">
        <w:trPr>
          <w:trHeight w:val="20"/>
        </w:trPr>
        <w:tc>
          <w:tcPr>
            <w:tcW w:w="1533" w:type="pct"/>
            <w:shd w:val="clear" w:color="auto" w:fill="auto"/>
            <w:hideMark/>
          </w:tcPr>
          <w:p w14:paraId="6FC8FBC1" w14:textId="77777777" w:rsidR="00C6475A" w:rsidRPr="00AB4D3A" w:rsidRDefault="00C6475A" w:rsidP="0044215A">
            <w:pPr>
              <w:widowControl w:val="0"/>
              <w:suppressAutoHyphens/>
              <w:rPr>
                <w:color w:val="000000"/>
                <w:sz w:val="28"/>
                <w:szCs w:val="28"/>
              </w:rPr>
            </w:pPr>
            <w:r w:rsidRPr="00AB4D3A">
              <w:rPr>
                <w:color w:val="000000"/>
                <w:sz w:val="28"/>
                <w:szCs w:val="28"/>
              </w:rPr>
              <w:t>Располагаемая тепловая мощность</w:t>
            </w:r>
          </w:p>
        </w:tc>
        <w:tc>
          <w:tcPr>
            <w:tcW w:w="308" w:type="pct"/>
            <w:shd w:val="clear" w:color="auto" w:fill="auto"/>
            <w:noWrap/>
            <w:vAlign w:val="bottom"/>
            <w:hideMark/>
          </w:tcPr>
          <w:p w14:paraId="0C6F20CB" w14:textId="1BA4194B" w:rsidR="00C6475A" w:rsidRPr="00AB4D3A" w:rsidRDefault="00C6475A" w:rsidP="0044215A">
            <w:pPr>
              <w:widowControl w:val="0"/>
              <w:suppressAutoHyphens/>
              <w:rPr>
                <w:color w:val="000000"/>
                <w:sz w:val="28"/>
                <w:szCs w:val="28"/>
              </w:rPr>
            </w:pPr>
            <w:r>
              <w:rPr>
                <w:color w:val="000000"/>
                <w:sz w:val="28"/>
                <w:szCs w:val="28"/>
              </w:rPr>
              <w:t>2.58</w:t>
            </w:r>
          </w:p>
        </w:tc>
        <w:tc>
          <w:tcPr>
            <w:tcW w:w="330" w:type="pct"/>
            <w:shd w:val="clear" w:color="auto" w:fill="auto"/>
            <w:noWrap/>
            <w:vAlign w:val="bottom"/>
            <w:hideMark/>
          </w:tcPr>
          <w:p w14:paraId="1E49B1BD" w14:textId="04F4D749" w:rsidR="00C6475A" w:rsidRPr="00AB4D3A" w:rsidRDefault="00C6475A" w:rsidP="0044215A">
            <w:pPr>
              <w:widowControl w:val="0"/>
              <w:suppressAutoHyphens/>
              <w:rPr>
                <w:color w:val="000000"/>
                <w:sz w:val="28"/>
                <w:szCs w:val="28"/>
              </w:rPr>
            </w:pPr>
            <w:r>
              <w:rPr>
                <w:color w:val="000000"/>
                <w:sz w:val="28"/>
                <w:szCs w:val="28"/>
              </w:rPr>
              <w:t>2.58</w:t>
            </w:r>
          </w:p>
        </w:tc>
        <w:tc>
          <w:tcPr>
            <w:tcW w:w="329" w:type="pct"/>
            <w:shd w:val="clear" w:color="auto" w:fill="auto"/>
            <w:noWrap/>
            <w:vAlign w:val="bottom"/>
            <w:hideMark/>
          </w:tcPr>
          <w:p w14:paraId="0C3456A9" w14:textId="02949519" w:rsidR="00C6475A" w:rsidRPr="00AB4D3A" w:rsidRDefault="00C6475A" w:rsidP="0044215A">
            <w:pPr>
              <w:widowControl w:val="0"/>
              <w:suppressAutoHyphens/>
              <w:rPr>
                <w:color w:val="000000"/>
                <w:sz w:val="28"/>
                <w:szCs w:val="28"/>
              </w:rPr>
            </w:pPr>
            <w:r>
              <w:rPr>
                <w:color w:val="000000"/>
                <w:sz w:val="28"/>
                <w:szCs w:val="28"/>
              </w:rPr>
              <w:t>2.58</w:t>
            </w:r>
          </w:p>
        </w:tc>
        <w:tc>
          <w:tcPr>
            <w:tcW w:w="328" w:type="pct"/>
            <w:shd w:val="clear" w:color="auto" w:fill="auto"/>
            <w:noWrap/>
            <w:vAlign w:val="bottom"/>
            <w:hideMark/>
          </w:tcPr>
          <w:p w14:paraId="4EED514F" w14:textId="43C3115C" w:rsidR="00C6475A" w:rsidRPr="00AB4D3A" w:rsidRDefault="00C6475A" w:rsidP="0044215A">
            <w:pPr>
              <w:widowControl w:val="0"/>
              <w:suppressAutoHyphens/>
              <w:rPr>
                <w:color w:val="000000"/>
                <w:sz w:val="28"/>
                <w:szCs w:val="28"/>
              </w:rPr>
            </w:pPr>
            <w:r>
              <w:rPr>
                <w:color w:val="000000"/>
                <w:sz w:val="28"/>
                <w:szCs w:val="28"/>
              </w:rPr>
              <w:t>2.58</w:t>
            </w:r>
          </w:p>
        </w:tc>
        <w:tc>
          <w:tcPr>
            <w:tcW w:w="296" w:type="pct"/>
            <w:shd w:val="clear" w:color="auto" w:fill="auto"/>
            <w:noWrap/>
            <w:vAlign w:val="bottom"/>
            <w:hideMark/>
          </w:tcPr>
          <w:p w14:paraId="01551B38" w14:textId="4BD14CDC" w:rsidR="00C6475A" w:rsidRPr="00AB4D3A" w:rsidRDefault="00C6475A" w:rsidP="0044215A">
            <w:pPr>
              <w:widowControl w:val="0"/>
              <w:suppressAutoHyphens/>
              <w:rPr>
                <w:color w:val="000000"/>
                <w:sz w:val="28"/>
                <w:szCs w:val="28"/>
              </w:rPr>
            </w:pPr>
            <w:r>
              <w:rPr>
                <w:color w:val="000000"/>
                <w:sz w:val="28"/>
                <w:szCs w:val="28"/>
              </w:rPr>
              <w:t>2.58</w:t>
            </w:r>
          </w:p>
        </w:tc>
        <w:tc>
          <w:tcPr>
            <w:tcW w:w="296" w:type="pct"/>
            <w:shd w:val="clear" w:color="auto" w:fill="auto"/>
            <w:noWrap/>
            <w:vAlign w:val="bottom"/>
            <w:hideMark/>
          </w:tcPr>
          <w:p w14:paraId="3901ECD1" w14:textId="09D81169" w:rsidR="00C6475A" w:rsidRPr="00AB4D3A" w:rsidRDefault="00C6475A" w:rsidP="0044215A">
            <w:pPr>
              <w:widowControl w:val="0"/>
              <w:suppressAutoHyphens/>
              <w:rPr>
                <w:color w:val="000000"/>
                <w:sz w:val="28"/>
                <w:szCs w:val="28"/>
              </w:rPr>
            </w:pPr>
            <w:r>
              <w:rPr>
                <w:color w:val="000000"/>
                <w:sz w:val="28"/>
                <w:szCs w:val="28"/>
              </w:rPr>
              <w:t>2.58</w:t>
            </w:r>
          </w:p>
        </w:tc>
        <w:tc>
          <w:tcPr>
            <w:tcW w:w="296" w:type="pct"/>
            <w:shd w:val="clear" w:color="auto" w:fill="auto"/>
            <w:noWrap/>
            <w:vAlign w:val="bottom"/>
            <w:hideMark/>
          </w:tcPr>
          <w:p w14:paraId="19E6CD9E" w14:textId="1ADA94CC" w:rsidR="00C6475A" w:rsidRPr="00AB4D3A" w:rsidRDefault="00C6475A" w:rsidP="0044215A">
            <w:pPr>
              <w:widowControl w:val="0"/>
              <w:suppressAutoHyphens/>
              <w:rPr>
                <w:color w:val="000000"/>
                <w:sz w:val="28"/>
                <w:szCs w:val="28"/>
              </w:rPr>
            </w:pPr>
            <w:r>
              <w:rPr>
                <w:color w:val="000000"/>
                <w:sz w:val="28"/>
                <w:szCs w:val="28"/>
              </w:rPr>
              <w:t>2.58</w:t>
            </w:r>
          </w:p>
        </w:tc>
        <w:tc>
          <w:tcPr>
            <w:tcW w:w="296" w:type="pct"/>
            <w:shd w:val="clear" w:color="auto" w:fill="auto"/>
            <w:noWrap/>
            <w:vAlign w:val="bottom"/>
            <w:hideMark/>
          </w:tcPr>
          <w:p w14:paraId="466AF479" w14:textId="4B795D6F" w:rsidR="00C6475A" w:rsidRPr="00AB4D3A" w:rsidRDefault="00C6475A" w:rsidP="0044215A">
            <w:pPr>
              <w:widowControl w:val="0"/>
              <w:suppressAutoHyphens/>
              <w:rPr>
                <w:color w:val="000000"/>
                <w:sz w:val="28"/>
                <w:szCs w:val="28"/>
              </w:rPr>
            </w:pPr>
            <w:r>
              <w:rPr>
                <w:color w:val="000000"/>
                <w:sz w:val="28"/>
                <w:szCs w:val="28"/>
              </w:rPr>
              <w:t>2.58</w:t>
            </w:r>
          </w:p>
        </w:tc>
        <w:tc>
          <w:tcPr>
            <w:tcW w:w="329" w:type="pct"/>
            <w:shd w:val="clear" w:color="auto" w:fill="auto"/>
            <w:noWrap/>
            <w:vAlign w:val="bottom"/>
            <w:hideMark/>
          </w:tcPr>
          <w:p w14:paraId="1031AA24" w14:textId="1440ECA4" w:rsidR="00C6475A" w:rsidRPr="00AB4D3A" w:rsidRDefault="00C6475A" w:rsidP="0044215A">
            <w:pPr>
              <w:widowControl w:val="0"/>
              <w:suppressAutoHyphens/>
              <w:rPr>
                <w:color w:val="000000"/>
                <w:sz w:val="28"/>
                <w:szCs w:val="28"/>
              </w:rPr>
            </w:pPr>
            <w:r>
              <w:rPr>
                <w:color w:val="000000"/>
                <w:sz w:val="28"/>
                <w:szCs w:val="28"/>
              </w:rPr>
              <w:t>2.58</w:t>
            </w:r>
          </w:p>
        </w:tc>
        <w:tc>
          <w:tcPr>
            <w:tcW w:w="298" w:type="pct"/>
            <w:shd w:val="clear" w:color="auto" w:fill="auto"/>
            <w:noWrap/>
            <w:vAlign w:val="bottom"/>
            <w:hideMark/>
          </w:tcPr>
          <w:p w14:paraId="5C58D4EF" w14:textId="68DA8772" w:rsidR="00C6475A" w:rsidRPr="00AB4D3A" w:rsidRDefault="00C6475A" w:rsidP="0044215A">
            <w:pPr>
              <w:widowControl w:val="0"/>
              <w:suppressAutoHyphens/>
              <w:rPr>
                <w:color w:val="000000"/>
                <w:sz w:val="28"/>
                <w:szCs w:val="28"/>
              </w:rPr>
            </w:pPr>
            <w:r>
              <w:rPr>
                <w:color w:val="000000"/>
                <w:sz w:val="28"/>
                <w:szCs w:val="28"/>
              </w:rPr>
              <w:t>2.58</w:t>
            </w:r>
          </w:p>
        </w:tc>
        <w:tc>
          <w:tcPr>
            <w:tcW w:w="361" w:type="pct"/>
            <w:gridSpan w:val="2"/>
            <w:shd w:val="clear" w:color="auto" w:fill="auto"/>
            <w:noWrap/>
            <w:vAlign w:val="bottom"/>
            <w:hideMark/>
          </w:tcPr>
          <w:p w14:paraId="56EDB4F5" w14:textId="4CCB71F4" w:rsidR="00C6475A" w:rsidRPr="00AB4D3A" w:rsidRDefault="00C6475A" w:rsidP="0044215A">
            <w:pPr>
              <w:widowControl w:val="0"/>
              <w:suppressAutoHyphens/>
              <w:rPr>
                <w:color w:val="000000"/>
                <w:sz w:val="28"/>
                <w:szCs w:val="28"/>
              </w:rPr>
            </w:pPr>
            <w:r>
              <w:rPr>
                <w:color w:val="000000"/>
                <w:sz w:val="28"/>
                <w:szCs w:val="28"/>
              </w:rPr>
              <w:t>2.58</w:t>
            </w:r>
          </w:p>
        </w:tc>
      </w:tr>
      <w:tr w:rsidR="00790838" w:rsidRPr="003F782A" w14:paraId="66E04A67" w14:textId="77777777" w:rsidTr="00790838">
        <w:trPr>
          <w:trHeight w:val="20"/>
        </w:trPr>
        <w:tc>
          <w:tcPr>
            <w:tcW w:w="1533" w:type="pct"/>
            <w:shd w:val="clear" w:color="auto" w:fill="auto"/>
            <w:hideMark/>
          </w:tcPr>
          <w:p w14:paraId="6256F12A" w14:textId="77777777" w:rsidR="00C6475A" w:rsidRPr="00AB4D3A" w:rsidRDefault="00C6475A" w:rsidP="0044215A">
            <w:pPr>
              <w:widowControl w:val="0"/>
              <w:suppressAutoHyphens/>
              <w:rPr>
                <w:color w:val="000000"/>
                <w:sz w:val="28"/>
                <w:szCs w:val="28"/>
              </w:rPr>
            </w:pPr>
            <w:r w:rsidRPr="00AB4D3A">
              <w:rPr>
                <w:color w:val="000000"/>
                <w:sz w:val="28"/>
                <w:szCs w:val="28"/>
              </w:rPr>
              <w:lastRenderedPageBreak/>
              <w:t>Затраты тепла на собственные нужды в горячей воде</w:t>
            </w:r>
          </w:p>
        </w:tc>
        <w:tc>
          <w:tcPr>
            <w:tcW w:w="308" w:type="pct"/>
            <w:shd w:val="clear" w:color="auto" w:fill="auto"/>
            <w:noWrap/>
            <w:vAlign w:val="bottom"/>
            <w:hideMark/>
          </w:tcPr>
          <w:p w14:paraId="3C6EC607" w14:textId="1D149116" w:rsidR="00C6475A" w:rsidRPr="00AB4D3A" w:rsidRDefault="00C6475A" w:rsidP="0044215A">
            <w:pPr>
              <w:widowControl w:val="0"/>
              <w:suppressAutoHyphens/>
              <w:rPr>
                <w:color w:val="000000"/>
                <w:sz w:val="28"/>
                <w:szCs w:val="28"/>
              </w:rPr>
            </w:pPr>
            <w:r>
              <w:rPr>
                <w:color w:val="000000"/>
                <w:sz w:val="28"/>
                <w:szCs w:val="28"/>
              </w:rPr>
              <w:t>0.01</w:t>
            </w:r>
          </w:p>
        </w:tc>
        <w:tc>
          <w:tcPr>
            <w:tcW w:w="330" w:type="pct"/>
            <w:shd w:val="clear" w:color="auto" w:fill="auto"/>
            <w:noWrap/>
            <w:vAlign w:val="bottom"/>
            <w:hideMark/>
          </w:tcPr>
          <w:p w14:paraId="00AFD85B" w14:textId="032F06F1" w:rsidR="00C6475A" w:rsidRPr="00AB4D3A" w:rsidRDefault="00C6475A" w:rsidP="0044215A">
            <w:pPr>
              <w:widowControl w:val="0"/>
              <w:suppressAutoHyphens/>
              <w:rPr>
                <w:color w:val="000000"/>
                <w:sz w:val="28"/>
                <w:szCs w:val="28"/>
              </w:rPr>
            </w:pPr>
            <w:r>
              <w:rPr>
                <w:color w:val="000000"/>
                <w:sz w:val="28"/>
                <w:szCs w:val="28"/>
              </w:rPr>
              <w:t>0.01</w:t>
            </w:r>
          </w:p>
        </w:tc>
        <w:tc>
          <w:tcPr>
            <w:tcW w:w="329" w:type="pct"/>
            <w:shd w:val="clear" w:color="auto" w:fill="auto"/>
            <w:noWrap/>
            <w:vAlign w:val="bottom"/>
            <w:hideMark/>
          </w:tcPr>
          <w:p w14:paraId="750BDE6B" w14:textId="6C79FD98" w:rsidR="00C6475A" w:rsidRPr="00AB4D3A" w:rsidRDefault="00C6475A" w:rsidP="0044215A">
            <w:pPr>
              <w:widowControl w:val="0"/>
              <w:suppressAutoHyphens/>
              <w:rPr>
                <w:color w:val="000000"/>
                <w:sz w:val="28"/>
                <w:szCs w:val="28"/>
              </w:rPr>
            </w:pPr>
            <w:r>
              <w:rPr>
                <w:color w:val="000000"/>
                <w:sz w:val="28"/>
                <w:szCs w:val="28"/>
              </w:rPr>
              <w:t>0.01</w:t>
            </w:r>
          </w:p>
        </w:tc>
        <w:tc>
          <w:tcPr>
            <w:tcW w:w="328" w:type="pct"/>
            <w:shd w:val="clear" w:color="auto" w:fill="auto"/>
            <w:noWrap/>
            <w:vAlign w:val="bottom"/>
            <w:hideMark/>
          </w:tcPr>
          <w:p w14:paraId="63609406" w14:textId="42CCECB6" w:rsidR="00C6475A" w:rsidRPr="00AB4D3A" w:rsidRDefault="00C6475A" w:rsidP="0044215A">
            <w:pPr>
              <w:widowControl w:val="0"/>
              <w:suppressAutoHyphens/>
              <w:rPr>
                <w:color w:val="000000"/>
                <w:sz w:val="28"/>
                <w:szCs w:val="28"/>
              </w:rPr>
            </w:pPr>
            <w:r>
              <w:rPr>
                <w:color w:val="000000"/>
                <w:sz w:val="28"/>
                <w:szCs w:val="28"/>
              </w:rPr>
              <w:t>0.01</w:t>
            </w:r>
          </w:p>
        </w:tc>
        <w:tc>
          <w:tcPr>
            <w:tcW w:w="296" w:type="pct"/>
            <w:shd w:val="clear" w:color="auto" w:fill="auto"/>
            <w:noWrap/>
            <w:vAlign w:val="bottom"/>
            <w:hideMark/>
          </w:tcPr>
          <w:p w14:paraId="0B1B97CE" w14:textId="3EFBB21D" w:rsidR="00C6475A" w:rsidRPr="00AB4D3A" w:rsidRDefault="00C6475A" w:rsidP="0044215A">
            <w:pPr>
              <w:widowControl w:val="0"/>
              <w:suppressAutoHyphens/>
              <w:rPr>
                <w:color w:val="000000"/>
                <w:sz w:val="28"/>
                <w:szCs w:val="28"/>
              </w:rPr>
            </w:pPr>
            <w:r>
              <w:rPr>
                <w:color w:val="000000"/>
                <w:sz w:val="28"/>
                <w:szCs w:val="28"/>
              </w:rPr>
              <w:t>0.01</w:t>
            </w:r>
          </w:p>
        </w:tc>
        <w:tc>
          <w:tcPr>
            <w:tcW w:w="296" w:type="pct"/>
            <w:shd w:val="clear" w:color="auto" w:fill="auto"/>
            <w:noWrap/>
            <w:vAlign w:val="bottom"/>
            <w:hideMark/>
          </w:tcPr>
          <w:p w14:paraId="3C9B6359" w14:textId="13EE681B" w:rsidR="00C6475A" w:rsidRPr="00AB4D3A" w:rsidRDefault="00C6475A" w:rsidP="0044215A">
            <w:pPr>
              <w:widowControl w:val="0"/>
              <w:suppressAutoHyphens/>
              <w:rPr>
                <w:color w:val="000000"/>
                <w:sz w:val="28"/>
                <w:szCs w:val="28"/>
              </w:rPr>
            </w:pPr>
            <w:r>
              <w:rPr>
                <w:color w:val="000000"/>
                <w:sz w:val="28"/>
                <w:szCs w:val="28"/>
              </w:rPr>
              <w:t>0.01</w:t>
            </w:r>
          </w:p>
        </w:tc>
        <w:tc>
          <w:tcPr>
            <w:tcW w:w="296" w:type="pct"/>
            <w:shd w:val="clear" w:color="auto" w:fill="auto"/>
            <w:noWrap/>
            <w:vAlign w:val="bottom"/>
            <w:hideMark/>
          </w:tcPr>
          <w:p w14:paraId="303F18F0" w14:textId="316FBFCD" w:rsidR="00C6475A" w:rsidRPr="00AB4D3A" w:rsidRDefault="00C6475A" w:rsidP="0044215A">
            <w:pPr>
              <w:widowControl w:val="0"/>
              <w:suppressAutoHyphens/>
              <w:rPr>
                <w:color w:val="000000"/>
                <w:sz w:val="28"/>
                <w:szCs w:val="28"/>
              </w:rPr>
            </w:pPr>
            <w:r>
              <w:rPr>
                <w:color w:val="000000"/>
                <w:sz w:val="28"/>
                <w:szCs w:val="28"/>
              </w:rPr>
              <w:t>0.01</w:t>
            </w:r>
          </w:p>
        </w:tc>
        <w:tc>
          <w:tcPr>
            <w:tcW w:w="296" w:type="pct"/>
            <w:shd w:val="clear" w:color="auto" w:fill="auto"/>
            <w:noWrap/>
            <w:vAlign w:val="bottom"/>
            <w:hideMark/>
          </w:tcPr>
          <w:p w14:paraId="7FAC6D39" w14:textId="3F39DF33" w:rsidR="00C6475A" w:rsidRPr="00AB4D3A" w:rsidRDefault="00C6475A" w:rsidP="0044215A">
            <w:pPr>
              <w:widowControl w:val="0"/>
              <w:suppressAutoHyphens/>
              <w:rPr>
                <w:color w:val="000000"/>
                <w:sz w:val="28"/>
                <w:szCs w:val="28"/>
              </w:rPr>
            </w:pPr>
            <w:r>
              <w:rPr>
                <w:color w:val="000000"/>
                <w:sz w:val="28"/>
                <w:szCs w:val="28"/>
              </w:rPr>
              <w:t>0.01</w:t>
            </w:r>
          </w:p>
        </w:tc>
        <w:tc>
          <w:tcPr>
            <w:tcW w:w="329" w:type="pct"/>
            <w:shd w:val="clear" w:color="auto" w:fill="auto"/>
            <w:noWrap/>
            <w:vAlign w:val="bottom"/>
            <w:hideMark/>
          </w:tcPr>
          <w:p w14:paraId="14E73333" w14:textId="37F28BC0" w:rsidR="00C6475A" w:rsidRPr="00AB4D3A" w:rsidRDefault="00C6475A" w:rsidP="0044215A">
            <w:pPr>
              <w:widowControl w:val="0"/>
              <w:suppressAutoHyphens/>
              <w:rPr>
                <w:color w:val="000000"/>
                <w:sz w:val="28"/>
                <w:szCs w:val="28"/>
              </w:rPr>
            </w:pPr>
            <w:r>
              <w:rPr>
                <w:color w:val="000000"/>
                <w:sz w:val="28"/>
                <w:szCs w:val="28"/>
              </w:rPr>
              <w:t>0.01</w:t>
            </w:r>
          </w:p>
        </w:tc>
        <w:tc>
          <w:tcPr>
            <w:tcW w:w="298" w:type="pct"/>
            <w:shd w:val="clear" w:color="auto" w:fill="auto"/>
            <w:noWrap/>
            <w:vAlign w:val="bottom"/>
            <w:hideMark/>
          </w:tcPr>
          <w:p w14:paraId="04A3D903" w14:textId="5604E567" w:rsidR="00C6475A" w:rsidRPr="00AB4D3A" w:rsidRDefault="00C6475A" w:rsidP="0044215A">
            <w:pPr>
              <w:widowControl w:val="0"/>
              <w:suppressAutoHyphens/>
              <w:rPr>
                <w:color w:val="000000"/>
                <w:sz w:val="28"/>
                <w:szCs w:val="28"/>
              </w:rPr>
            </w:pPr>
            <w:r>
              <w:rPr>
                <w:color w:val="000000"/>
                <w:sz w:val="28"/>
                <w:szCs w:val="28"/>
              </w:rPr>
              <w:t>0.01</w:t>
            </w:r>
          </w:p>
        </w:tc>
        <w:tc>
          <w:tcPr>
            <w:tcW w:w="361" w:type="pct"/>
            <w:gridSpan w:val="2"/>
            <w:shd w:val="clear" w:color="auto" w:fill="auto"/>
            <w:noWrap/>
            <w:vAlign w:val="bottom"/>
            <w:hideMark/>
          </w:tcPr>
          <w:p w14:paraId="1CC90562" w14:textId="2AA2F610" w:rsidR="00C6475A" w:rsidRPr="00AB4D3A" w:rsidRDefault="00C6475A" w:rsidP="0044215A">
            <w:pPr>
              <w:widowControl w:val="0"/>
              <w:suppressAutoHyphens/>
              <w:rPr>
                <w:color w:val="000000"/>
                <w:sz w:val="28"/>
                <w:szCs w:val="28"/>
              </w:rPr>
            </w:pPr>
            <w:r>
              <w:rPr>
                <w:color w:val="000000"/>
                <w:sz w:val="28"/>
                <w:szCs w:val="28"/>
              </w:rPr>
              <w:t>0.01</w:t>
            </w:r>
          </w:p>
        </w:tc>
      </w:tr>
      <w:tr w:rsidR="00790838" w:rsidRPr="003F782A" w14:paraId="01D247CB" w14:textId="77777777" w:rsidTr="00790838">
        <w:trPr>
          <w:trHeight w:val="20"/>
        </w:trPr>
        <w:tc>
          <w:tcPr>
            <w:tcW w:w="1533" w:type="pct"/>
            <w:shd w:val="clear" w:color="auto" w:fill="auto"/>
            <w:hideMark/>
          </w:tcPr>
          <w:p w14:paraId="45934E66" w14:textId="77777777" w:rsidR="00C6475A" w:rsidRPr="00AB4D3A" w:rsidRDefault="00C6475A" w:rsidP="0044215A">
            <w:pPr>
              <w:widowControl w:val="0"/>
              <w:suppressAutoHyphens/>
              <w:rPr>
                <w:color w:val="000000"/>
                <w:sz w:val="28"/>
                <w:szCs w:val="28"/>
              </w:rPr>
            </w:pPr>
            <w:r w:rsidRPr="00AB4D3A">
              <w:rPr>
                <w:color w:val="000000"/>
                <w:sz w:val="28"/>
                <w:szCs w:val="28"/>
              </w:rPr>
              <w:t>Потери в тепловых сетях в горячей воде</w:t>
            </w:r>
          </w:p>
        </w:tc>
        <w:tc>
          <w:tcPr>
            <w:tcW w:w="308" w:type="pct"/>
            <w:shd w:val="clear" w:color="auto" w:fill="auto"/>
            <w:noWrap/>
            <w:vAlign w:val="bottom"/>
            <w:hideMark/>
          </w:tcPr>
          <w:p w14:paraId="3F3377FF" w14:textId="0308CA78" w:rsidR="00C6475A" w:rsidRPr="00AB4D3A" w:rsidRDefault="00C6475A" w:rsidP="0044215A">
            <w:pPr>
              <w:widowControl w:val="0"/>
              <w:suppressAutoHyphens/>
              <w:rPr>
                <w:color w:val="000000"/>
                <w:sz w:val="28"/>
                <w:szCs w:val="28"/>
              </w:rPr>
            </w:pPr>
            <w:r>
              <w:rPr>
                <w:color w:val="000000"/>
                <w:sz w:val="28"/>
                <w:szCs w:val="28"/>
              </w:rPr>
              <w:t>0.14</w:t>
            </w:r>
          </w:p>
        </w:tc>
        <w:tc>
          <w:tcPr>
            <w:tcW w:w="330" w:type="pct"/>
            <w:shd w:val="clear" w:color="auto" w:fill="auto"/>
            <w:noWrap/>
            <w:vAlign w:val="bottom"/>
            <w:hideMark/>
          </w:tcPr>
          <w:p w14:paraId="348F3C6B" w14:textId="19122763" w:rsidR="00C6475A" w:rsidRPr="00AB4D3A" w:rsidRDefault="00C6475A" w:rsidP="0044215A">
            <w:pPr>
              <w:widowControl w:val="0"/>
              <w:suppressAutoHyphens/>
              <w:rPr>
                <w:color w:val="000000"/>
                <w:sz w:val="28"/>
                <w:szCs w:val="28"/>
              </w:rPr>
            </w:pPr>
            <w:r>
              <w:rPr>
                <w:color w:val="000000"/>
                <w:sz w:val="28"/>
                <w:szCs w:val="28"/>
              </w:rPr>
              <w:t>0.14</w:t>
            </w:r>
          </w:p>
        </w:tc>
        <w:tc>
          <w:tcPr>
            <w:tcW w:w="329" w:type="pct"/>
            <w:shd w:val="clear" w:color="auto" w:fill="auto"/>
            <w:noWrap/>
            <w:vAlign w:val="bottom"/>
            <w:hideMark/>
          </w:tcPr>
          <w:p w14:paraId="760D92FC" w14:textId="3BEFBAAC" w:rsidR="00C6475A" w:rsidRPr="00AB4D3A" w:rsidRDefault="00C6475A" w:rsidP="0044215A">
            <w:pPr>
              <w:widowControl w:val="0"/>
              <w:suppressAutoHyphens/>
              <w:rPr>
                <w:color w:val="000000"/>
                <w:sz w:val="28"/>
                <w:szCs w:val="28"/>
              </w:rPr>
            </w:pPr>
            <w:r>
              <w:rPr>
                <w:color w:val="000000"/>
                <w:sz w:val="28"/>
                <w:szCs w:val="28"/>
              </w:rPr>
              <w:t>0.14</w:t>
            </w:r>
          </w:p>
        </w:tc>
        <w:tc>
          <w:tcPr>
            <w:tcW w:w="328" w:type="pct"/>
            <w:shd w:val="clear" w:color="auto" w:fill="auto"/>
            <w:noWrap/>
            <w:vAlign w:val="bottom"/>
            <w:hideMark/>
          </w:tcPr>
          <w:p w14:paraId="01CCBDA5" w14:textId="051BEF73" w:rsidR="00C6475A" w:rsidRPr="00AB4D3A" w:rsidRDefault="00C6475A" w:rsidP="0044215A">
            <w:pPr>
              <w:widowControl w:val="0"/>
              <w:suppressAutoHyphens/>
              <w:rPr>
                <w:color w:val="000000"/>
                <w:sz w:val="28"/>
                <w:szCs w:val="28"/>
              </w:rPr>
            </w:pPr>
            <w:r>
              <w:rPr>
                <w:color w:val="000000"/>
                <w:sz w:val="28"/>
                <w:szCs w:val="28"/>
              </w:rPr>
              <w:t>0.14</w:t>
            </w:r>
          </w:p>
        </w:tc>
        <w:tc>
          <w:tcPr>
            <w:tcW w:w="296" w:type="pct"/>
            <w:shd w:val="clear" w:color="auto" w:fill="auto"/>
            <w:noWrap/>
            <w:vAlign w:val="bottom"/>
            <w:hideMark/>
          </w:tcPr>
          <w:p w14:paraId="26940C3B" w14:textId="59D20949" w:rsidR="00C6475A" w:rsidRPr="00AB4D3A" w:rsidRDefault="00C6475A" w:rsidP="0044215A">
            <w:pPr>
              <w:widowControl w:val="0"/>
              <w:suppressAutoHyphens/>
              <w:rPr>
                <w:color w:val="000000"/>
                <w:sz w:val="28"/>
                <w:szCs w:val="28"/>
              </w:rPr>
            </w:pPr>
            <w:r>
              <w:rPr>
                <w:color w:val="000000"/>
                <w:sz w:val="28"/>
                <w:szCs w:val="28"/>
              </w:rPr>
              <w:t>0.14</w:t>
            </w:r>
          </w:p>
        </w:tc>
        <w:tc>
          <w:tcPr>
            <w:tcW w:w="296" w:type="pct"/>
            <w:shd w:val="clear" w:color="auto" w:fill="auto"/>
            <w:noWrap/>
            <w:vAlign w:val="bottom"/>
            <w:hideMark/>
          </w:tcPr>
          <w:p w14:paraId="18A5EA23" w14:textId="4837CEDF" w:rsidR="00C6475A" w:rsidRPr="00AB4D3A" w:rsidRDefault="00C6475A" w:rsidP="0044215A">
            <w:pPr>
              <w:widowControl w:val="0"/>
              <w:suppressAutoHyphens/>
              <w:rPr>
                <w:color w:val="000000"/>
                <w:sz w:val="28"/>
                <w:szCs w:val="28"/>
              </w:rPr>
            </w:pPr>
            <w:r>
              <w:rPr>
                <w:color w:val="000000"/>
                <w:sz w:val="28"/>
                <w:szCs w:val="28"/>
              </w:rPr>
              <w:t>0.14</w:t>
            </w:r>
          </w:p>
        </w:tc>
        <w:tc>
          <w:tcPr>
            <w:tcW w:w="296" w:type="pct"/>
            <w:shd w:val="clear" w:color="auto" w:fill="auto"/>
            <w:noWrap/>
            <w:vAlign w:val="bottom"/>
            <w:hideMark/>
          </w:tcPr>
          <w:p w14:paraId="3013FBC2" w14:textId="6FDE872E" w:rsidR="00C6475A" w:rsidRPr="00AB4D3A" w:rsidRDefault="00C6475A" w:rsidP="0044215A">
            <w:pPr>
              <w:widowControl w:val="0"/>
              <w:suppressAutoHyphens/>
              <w:rPr>
                <w:color w:val="000000"/>
                <w:sz w:val="28"/>
                <w:szCs w:val="28"/>
              </w:rPr>
            </w:pPr>
            <w:r>
              <w:rPr>
                <w:color w:val="000000"/>
                <w:sz w:val="28"/>
                <w:szCs w:val="28"/>
              </w:rPr>
              <w:t>0.14</w:t>
            </w:r>
          </w:p>
        </w:tc>
        <w:tc>
          <w:tcPr>
            <w:tcW w:w="296" w:type="pct"/>
            <w:shd w:val="clear" w:color="auto" w:fill="auto"/>
            <w:noWrap/>
            <w:vAlign w:val="bottom"/>
            <w:hideMark/>
          </w:tcPr>
          <w:p w14:paraId="09AE206A" w14:textId="38F32BD0" w:rsidR="00C6475A" w:rsidRPr="00AB4D3A" w:rsidRDefault="00C6475A" w:rsidP="0044215A">
            <w:pPr>
              <w:widowControl w:val="0"/>
              <w:suppressAutoHyphens/>
              <w:rPr>
                <w:color w:val="000000"/>
                <w:sz w:val="28"/>
                <w:szCs w:val="28"/>
              </w:rPr>
            </w:pPr>
            <w:r>
              <w:rPr>
                <w:color w:val="000000"/>
                <w:sz w:val="28"/>
                <w:szCs w:val="28"/>
              </w:rPr>
              <w:t>0.14</w:t>
            </w:r>
          </w:p>
        </w:tc>
        <w:tc>
          <w:tcPr>
            <w:tcW w:w="329" w:type="pct"/>
            <w:shd w:val="clear" w:color="auto" w:fill="auto"/>
            <w:noWrap/>
            <w:vAlign w:val="bottom"/>
            <w:hideMark/>
          </w:tcPr>
          <w:p w14:paraId="781E3B4D" w14:textId="55EE304E" w:rsidR="00C6475A" w:rsidRPr="00AB4D3A" w:rsidRDefault="00C6475A" w:rsidP="0044215A">
            <w:pPr>
              <w:widowControl w:val="0"/>
              <w:suppressAutoHyphens/>
              <w:rPr>
                <w:color w:val="000000"/>
                <w:sz w:val="28"/>
                <w:szCs w:val="28"/>
              </w:rPr>
            </w:pPr>
            <w:r>
              <w:rPr>
                <w:color w:val="000000"/>
                <w:sz w:val="28"/>
                <w:szCs w:val="28"/>
              </w:rPr>
              <w:t>0.14</w:t>
            </w:r>
          </w:p>
        </w:tc>
        <w:tc>
          <w:tcPr>
            <w:tcW w:w="298" w:type="pct"/>
            <w:shd w:val="clear" w:color="auto" w:fill="auto"/>
            <w:noWrap/>
            <w:vAlign w:val="bottom"/>
            <w:hideMark/>
          </w:tcPr>
          <w:p w14:paraId="3AD5ED0A" w14:textId="3901811D" w:rsidR="00C6475A" w:rsidRPr="00AB4D3A" w:rsidRDefault="00C6475A" w:rsidP="0044215A">
            <w:pPr>
              <w:widowControl w:val="0"/>
              <w:suppressAutoHyphens/>
              <w:rPr>
                <w:color w:val="000000"/>
                <w:sz w:val="28"/>
                <w:szCs w:val="28"/>
              </w:rPr>
            </w:pPr>
            <w:r>
              <w:rPr>
                <w:color w:val="000000"/>
                <w:sz w:val="28"/>
                <w:szCs w:val="28"/>
              </w:rPr>
              <w:t>0.14</w:t>
            </w:r>
          </w:p>
        </w:tc>
        <w:tc>
          <w:tcPr>
            <w:tcW w:w="361" w:type="pct"/>
            <w:gridSpan w:val="2"/>
            <w:shd w:val="clear" w:color="auto" w:fill="auto"/>
            <w:noWrap/>
            <w:vAlign w:val="bottom"/>
            <w:hideMark/>
          </w:tcPr>
          <w:p w14:paraId="3BF35A0C" w14:textId="1C8D77E7" w:rsidR="00C6475A" w:rsidRPr="00AB4D3A" w:rsidRDefault="00C6475A" w:rsidP="0044215A">
            <w:pPr>
              <w:widowControl w:val="0"/>
              <w:suppressAutoHyphens/>
              <w:rPr>
                <w:color w:val="000000"/>
                <w:sz w:val="28"/>
                <w:szCs w:val="28"/>
              </w:rPr>
            </w:pPr>
            <w:r>
              <w:rPr>
                <w:color w:val="000000"/>
                <w:sz w:val="28"/>
                <w:szCs w:val="28"/>
              </w:rPr>
              <w:t>0.14</w:t>
            </w:r>
          </w:p>
        </w:tc>
      </w:tr>
      <w:tr w:rsidR="00790838" w:rsidRPr="003F782A" w14:paraId="7A8B67E7" w14:textId="77777777" w:rsidTr="00790838">
        <w:trPr>
          <w:trHeight w:val="20"/>
        </w:trPr>
        <w:tc>
          <w:tcPr>
            <w:tcW w:w="1533" w:type="pct"/>
            <w:shd w:val="clear" w:color="auto" w:fill="auto"/>
            <w:hideMark/>
          </w:tcPr>
          <w:p w14:paraId="7B18EA85" w14:textId="77777777" w:rsidR="00787831" w:rsidRPr="00AB4D3A" w:rsidRDefault="00787831" w:rsidP="0044215A">
            <w:pPr>
              <w:widowControl w:val="0"/>
              <w:suppressAutoHyphens/>
              <w:rPr>
                <w:color w:val="000000"/>
                <w:sz w:val="28"/>
                <w:szCs w:val="28"/>
              </w:rPr>
            </w:pPr>
            <w:r w:rsidRPr="00AB4D3A">
              <w:rPr>
                <w:color w:val="000000"/>
                <w:sz w:val="28"/>
                <w:szCs w:val="28"/>
              </w:rPr>
              <w:t>Расчетная нагрузка на хозяйственные нужды</w:t>
            </w:r>
          </w:p>
        </w:tc>
        <w:tc>
          <w:tcPr>
            <w:tcW w:w="308" w:type="pct"/>
            <w:shd w:val="clear" w:color="auto" w:fill="auto"/>
            <w:noWrap/>
            <w:vAlign w:val="bottom"/>
            <w:hideMark/>
          </w:tcPr>
          <w:p w14:paraId="05E9DDDE" w14:textId="04EBBFAC" w:rsidR="00787831" w:rsidRPr="00AB4D3A" w:rsidRDefault="00787831" w:rsidP="0044215A">
            <w:pPr>
              <w:widowControl w:val="0"/>
              <w:suppressAutoHyphens/>
              <w:rPr>
                <w:color w:val="000000"/>
                <w:sz w:val="28"/>
                <w:szCs w:val="28"/>
              </w:rPr>
            </w:pPr>
            <w:r>
              <w:rPr>
                <w:color w:val="000000"/>
                <w:sz w:val="28"/>
                <w:szCs w:val="28"/>
              </w:rPr>
              <w:t>0.00</w:t>
            </w:r>
          </w:p>
        </w:tc>
        <w:tc>
          <w:tcPr>
            <w:tcW w:w="330" w:type="pct"/>
            <w:shd w:val="clear" w:color="auto" w:fill="auto"/>
            <w:noWrap/>
            <w:vAlign w:val="bottom"/>
            <w:hideMark/>
          </w:tcPr>
          <w:p w14:paraId="77F14744" w14:textId="15BC97E2" w:rsidR="00787831" w:rsidRPr="00AB4D3A" w:rsidRDefault="00787831"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7E47EFB0" w14:textId="59CDDF30" w:rsidR="00787831" w:rsidRPr="00AB4D3A" w:rsidRDefault="00787831" w:rsidP="0044215A">
            <w:pPr>
              <w:widowControl w:val="0"/>
              <w:suppressAutoHyphens/>
              <w:rPr>
                <w:color w:val="000000"/>
                <w:sz w:val="28"/>
                <w:szCs w:val="28"/>
              </w:rPr>
            </w:pPr>
            <w:r>
              <w:rPr>
                <w:color w:val="000000"/>
                <w:sz w:val="28"/>
                <w:szCs w:val="28"/>
              </w:rPr>
              <w:t>0.00</w:t>
            </w:r>
          </w:p>
        </w:tc>
        <w:tc>
          <w:tcPr>
            <w:tcW w:w="328" w:type="pct"/>
            <w:shd w:val="clear" w:color="auto" w:fill="auto"/>
            <w:noWrap/>
            <w:vAlign w:val="bottom"/>
            <w:hideMark/>
          </w:tcPr>
          <w:p w14:paraId="28C33A09" w14:textId="4CE3C47B"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649631ED" w14:textId="5DCAE5EF"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710635F3" w14:textId="03516DB0"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165097DA" w14:textId="4F7FBC14"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2CDE4151" w14:textId="49D40F50" w:rsidR="00787831" w:rsidRPr="00AB4D3A" w:rsidRDefault="00787831"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657C7FF7" w14:textId="5B216DDD" w:rsidR="00787831" w:rsidRPr="00AB4D3A" w:rsidRDefault="00787831" w:rsidP="0044215A">
            <w:pPr>
              <w:widowControl w:val="0"/>
              <w:suppressAutoHyphens/>
              <w:rPr>
                <w:color w:val="000000"/>
                <w:sz w:val="28"/>
                <w:szCs w:val="28"/>
              </w:rPr>
            </w:pPr>
            <w:r>
              <w:rPr>
                <w:color w:val="000000"/>
                <w:sz w:val="28"/>
                <w:szCs w:val="28"/>
              </w:rPr>
              <w:t>0.00</w:t>
            </w:r>
          </w:p>
        </w:tc>
        <w:tc>
          <w:tcPr>
            <w:tcW w:w="298" w:type="pct"/>
            <w:shd w:val="clear" w:color="auto" w:fill="auto"/>
            <w:noWrap/>
            <w:vAlign w:val="bottom"/>
            <w:hideMark/>
          </w:tcPr>
          <w:p w14:paraId="744601C4" w14:textId="5D9C6FA7" w:rsidR="00787831" w:rsidRPr="00AB4D3A" w:rsidRDefault="00787831" w:rsidP="0044215A">
            <w:pPr>
              <w:widowControl w:val="0"/>
              <w:suppressAutoHyphens/>
              <w:rPr>
                <w:color w:val="000000"/>
                <w:sz w:val="28"/>
                <w:szCs w:val="28"/>
              </w:rPr>
            </w:pPr>
            <w:r>
              <w:rPr>
                <w:color w:val="000000"/>
                <w:sz w:val="28"/>
                <w:szCs w:val="28"/>
              </w:rPr>
              <w:t>0.00</w:t>
            </w:r>
          </w:p>
        </w:tc>
        <w:tc>
          <w:tcPr>
            <w:tcW w:w="361" w:type="pct"/>
            <w:gridSpan w:val="2"/>
            <w:shd w:val="clear" w:color="auto" w:fill="auto"/>
            <w:noWrap/>
            <w:vAlign w:val="bottom"/>
            <w:hideMark/>
          </w:tcPr>
          <w:p w14:paraId="3CBEB0A4" w14:textId="6AD99AFE" w:rsidR="00787831" w:rsidRPr="00AB4D3A" w:rsidRDefault="00787831" w:rsidP="0044215A">
            <w:pPr>
              <w:widowControl w:val="0"/>
              <w:suppressAutoHyphens/>
              <w:rPr>
                <w:color w:val="000000"/>
                <w:sz w:val="28"/>
                <w:szCs w:val="28"/>
              </w:rPr>
            </w:pPr>
            <w:r>
              <w:rPr>
                <w:color w:val="000000"/>
                <w:sz w:val="28"/>
                <w:szCs w:val="28"/>
              </w:rPr>
              <w:t>0.00</w:t>
            </w:r>
          </w:p>
        </w:tc>
      </w:tr>
      <w:tr w:rsidR="00790838" w:rsidRPr="003F782A" w14:paraId="0A27AD33" w14:textId="77777777" w:rsidTr="00790838">
        <w:trPr>
          <w:trHeight w:val="20"/>
        </w:trPr>
        <w:tc>
          <w:tcPr>
            <w:tcW w:w="1533" w:type="pct"/>
            <w:shd w:val="clear" w:color="auto" w:fill="auto"/>
            <w:hideMark/>
          </w:tcPr>
          <w:p w14:paraId="511E1170" w14:textId="77777777" w:rsidR="00C6475A" w:rsidRPr="00AB4D3A" w:rsidRDefault="00C6475A" w:rsidP="0044215A">
            <w:pPr>
              <w:widowControl w:val="0"/>
              <w:suppressAutoHyphens/>
              <w:rPr>
                <w:color w:val="000000"/>
                <w:sz w:val="28"/>
                <w:szCs w:val="28"/>
              </w:rPr>
            </w:pPr>
            <w:r w:rsidRPr="00AB4D3A">
              <w:rPr>
                <w:color w:val="000000"/>
                <w:sz w:val="28"/>
                <w:szCs w:val="28"/>
              </w:rPr>
              <w:t>Присоединенная договорная тепловая нагрузка в горячей воде</w:t>
            </w:r>
          </w:p>
        </w:tc>
        <w:tc>
          <w:tcPr>
            <w:tcW w:w="308" w:type="pct"/>
            <w:shd w:val="clear" w:color="auto" w:fill="auto"/>
            <w:noWrap/>
            <w:vAlign w:val="bottom"/>
            <w:hideMark/>
          </w:tcPr>
          <w:p w14:paraId="098FCDBB" w14:textId="3C99FE5D" w:rsidR="00C6475A" w:rsidRPr="00AB4D3A" w:rsidRDefault="00C6475A" w:rsidP="0044215A">
            <w:pPr>
              <w:widowControl w:val="0"/>
              <w:suppressAutoHyphens/>
              <w:rPr>
                <w:color w:val="000000"/>
                <w:sz w:val="28"/>
                <w:szCs w:val="28"/>
              </w:rPr>
            </w:pPr>
            <w:r>
              <w:rPr>
                <w:color w:val="000000"/>
                <w:sz w:val="28"/>
                <w:szCs w:val="28"/>
              </w:rPr>
              <w:t>3.72</w:t>
            </w:r>
          </w:p>
        </w:tc>
        <w:tc>
          <w:tcPr>
            <w:tcW w:w="330" w:type="pct"/>
            <w:shd w:val="clear" w:color="auto" w:fill="auto"/>
            <w:noWrap/>
            <w:vAlign w:val="bottom"/>
            <w:hideMark/>
          </w:tcPr>
          <w:p w14:paraId="6CD442D1" w14:textId="35ED75BF" w:rsidR="00C6475A" w:rsidRPr="00AB4D3A" w:rsidRDefault="00C6475A" w:rsidP="0044215A">
            <w:pPr>
              <w:widowControl w:val="0"/>
              <w:suppressAutoHyphens/>
              <w:rPr>
                <w:color w:val="000000"/>
                <w:sz w:val="28"/>
                <w:szCs w:val="28"/>
              </w:rPr>
            </w:pPr>
            <w:r>
              <w:rPr>
                <w:color w:val="000000"/>
                <w:sz w:val="28"/>
                <w:szCs w:val="28"/>
              </w:rPr>
              <w:t>3.72</w:t>
            </w:r>
          </w:p>
        </w:tc>
        <w:tc>
          <w:tcPr>
            <w:tcW w:w="329" w:type="pct"/>
            <w:shd w:val="clear" w:color="auto" w:fill="auto"/>
            <w:noWrap/>
            <w:vAlign w:val="bottom"/>
            <w:hideMark/>
          </w:tcPr>
          <w:p w14:paraId="26143B7F" w14:textId="0FE077EC" w:rsidR="00C6475A" w:rsidRPr="00AB4D3A" w:rsidRDefault="00C6475A" w:rsidP="0044215A">
            <w:pPr>
              <w:widowControl w:val="0"/>
              <w:suppressAutoHyphens/>
              <w:rPr>
                <w:color w:val="000000"/>
                <w:sz w:val="28"/>
                <w:szCs w:val="28"/>
              </w:rPr>
            </w:pPr>
            <w:r>
              <w:rPr>
                <w:color w:val="000000"/>
                <w:sz w:val="28"/>
                <w:szCs w:val="28"/>
              </w:rPr>
              <w:t>3.72</w:t>
            </w:r>
          </w:p>
        </w:tc>
        <w:tc>
          <w:tcPr>
            <w:tcW w:w="328" w:type="pct"/>
            <w:shd w:val="clear" w:color="auto" w:fill="auto"/>
            <w:noWrap/>
            <w:vAlign w:val="bottom"/>
            <w:hideMark/>
          </w:tcPr>
          <w:p w14:paraId="713B3C71" w14:textId="175FF753" w:rsidR="00C6475A" w:rsidRPr="00AB4D3A" w:rsidRDefault="00C6475A" w:rsidP="0044215A">
            <w:pPr>
              <w:widowControl w:val="0"/>
              <w:suppressAutoHyphens/>
              <w:rPr>
                <w:color w:val="000000"/>
                <w:sz w:val="28"/>
                <w:szCs w:val="28"/>
              </w:rPr>
            </w:pPr>
            <w:r>
              <w:rPr>
                <w:color w:val="000000"/>
                <w:sz w:val="28"/>
                <w:szCs w:val="28"/>
              </w:rPr>
              <w:t>3.72</w:t>
            </w:r>
          </w:p>
        </w:tc>
        <w:tc>
          <w:tcPr>
            <w:tcW w:w="296" w:type="pct"/>
            <w:shd w:val="clear" w:color="auto" w:fill="auto"/>
            <w:noWrap/>
            <w:vAlign w:val="bottom"/>
            <w:hideMark/>
          </w:tcPr>
          <w:p w14:paraId="088ABBEE" w14:textId="2D65BE8E" w:rsidR="00C6475A" w:rsidRPr="00AB4D3A" w:rsidRDefault="00C6475A" w:rsidP="0044215A">
            <w:pPr>
              <w:widowControl w:val="0"/>
              <w:suppressAutoHyphens/>
              <w:rPr>
                <w:color w:val="000000"/>
                <w:sz w:val="28"/>
                <w:szCs w:val="28"/>
              </w:rPr>
            </w:pPr>
            <w:r>
              <w:rPr>
                <w:color w:val="000000"/>
                <w:sz w:val="28"/>
                <w:szCs w:val="28"/>
              </w:rPr>
              <w:t>3.72</w:t>
            </w:r>
          </w:p>
        </w:tc>
        <w:tc>
          <w:tcPr>
            <w:tcW w:w="296" w:type="pct"/>
            <w:shd w:val="clear" w:color="auto" w:fill="auto"/>
            <w:noWrap/>
            <w:vAlign w:val="bottom"/>
            <w:hideMark/>
          </w:tcPr>
          <w:p w14:paraId="4D585D1F" w14:textId="09F364E5" w:rsidR="00C6475A" w:rsidRPr="00AB4D3A" w:rsidRDefault="00C6475A" w:rsidP="0044215A">
            <w:pPr>
              <w:widowControl w:val="0"/>
              <w:suppressAutoHyphens/>
              <w:rPr>
                <w:color w:val="000000"/>
                <w:sz w:val="28"/>
                <w:szCs w:val="28"/>
              </w:rPr>
            </w:pPr>
            <w:r>
              <w:rPr>
                <w:color w:val="000000"/>
                <w:sz w:val="28"/>
                <w:szCs w:val="28"/>
              </w:rPr>
              <w:t>3.72</w:t>
            </w:r>
          </w:p>
        </w:tc>
        <w:tc>
          <w:tcPr>
            <w:tcW w:w="296" w:type="pct"/>
            <w:shd w:val="clear" w:color="auto" w:fill="auto"/>
            <w:noWrap/>
            <w:vAlign w:val="bottom"/>
            <w:hideMark/>
          </w:tcPr>
          <w:p w14:paraId="51F948ED" w14:textId="15610B89" w:rsidR="00C6475A" w:rsidRPr="00AB4D3A" w:rsidRDefault="00C6475A" w:rsidP="0044215A">
            <w:pPr>
              <w:widowControl w:val="0"/>
              <w:suppressAutoHyphens/>
              <w:rPr>
                <w:color w:val="000000"/>
                <w:sz w:val="28"/>
                <w:szCs w:val="28"/>
              </w:rPr>
            </w:pPr>
            <w:r>
              <w:rPr>
                <w:color w:val="000000"/>
                <w:sz w:val="28"/>
                <w:szCs w:val="28"/>
              </w:rPr>
              <w:t>3.72</w:t>
            </w:r>
          </w:p>
        </w:tc>
        <w:tc>
          <w:tcPr>
            <w:tcW w:w="296" w:type="pct"/>
            <w:shd w:val="clear" w:color="auto" w:fill="auto"/>
            <w:noWrap/>
            <w:vAlign w:val="bottom"/>
            <w:hideMark/>
          </w:tcPr>
          <w:p w14:paraId="636F7DB1" w14:textId="0760DE64" w:rsidR="00C6475A" w:rsidRPr="00AB4D3A" w:rsidRDefault="00C6475A" w:rsidP="0044215A">
            <w:pPr>
              <w:widowControl w:val="0"/>
              <w:suppressAutoHyphens/>
              <w:rPr>
                <w:color w:val="000000"/>
                <w:sz w:val="28"/>
                <w:szCs w:val="28"/>
              </w:rPr>
            </w:pPr>
            <w:r>
              <w:rPr>
                <w:color w:val="000000"/>
                <w:sz w:val="28"/>
                <w:szCs w:val="28"/>
              </w:rPr>
              <w:t>3.72</w:t>
            </w:r>
          </w:p>
        </w:tc>
        <w:tc>
          <w:tcPr>
            <w:tcW w:w="329" w:type="pct"/>
            <w:shd w:val="clear" w:color="auto" w:fill="auto"/>
            <w:noWrap/>
            <w:vAlign w:val="bottom"/>
            <w:hideMark/>
          </w:tcPr>
          <w:p w14:paraId="4735E816" w14:textId="0208C76D" w:rsidR="00C6475A" w:rsidRPr="00AB4D3A" w:rsidRDefault="00C6475A" w:rsidP="0044215A">
            <w:pPr>
              <w:widowControl w:val="0"/>
              <w:suppressAutoHyphens/>
              <w:rPr>
                <w:color w:val="000000"/>
                <w:sz w:val="28"/>
                <w:szCs w:val="28"/>
              </w:rPr>
            </w:pPr>
            <w:r>
              <w:rPr>
                <w:color w:val="000000"/>
                <w:sz w:val="28"/>
                <w:szCs w:val="28"/>
              </w:rPr>
              <w:t>3.72</w:t>
            </w:r>
          </w:p>
        </w:tc>
        <w:tc>
          <w:tcPr>
            <w:tcW w:w="298" w:type="pct"/>
            <w:shd w:val="clear" w:color="auto" w:fill="auto"/>
            <w:noWrap/>
            <w:vAlign w:val="bottom"/>
            <w:hideMark/>
          </w:tcPr>
          <w:p w14:paraId="7A156656" w14:textId="4E824871" w:rsidR="00C6475A" w:rsidRPr="00AB4D3A" w:rsidRDefault="00C6475A" w:rsidP="0044215A">
            <w:pPr>
              <w:widowControl w:val="0"/>
              <w:suppressAutoHyphens/>
              <w:rPr>
                <w:color w:val="000000"/>
                <w:sz w:val="28"/>
                <w:szCs w:val="28"/>
              </w:rPr>
            </w:pPr>
            <w:r>
              <w:rPr>
                <w:color w:val="000000"/>
                <w:sz w:val="28"/>
                <w:szCs w:val="28"/>
              </w:rPr>
              <w:t>3.72</w:t>
            </w:r>
          </w:p>
        </w:tc>
        <w:tc>
          <w:tcPr>
            <w:tcW w:w="361" w:type="pct"/>
            <w:gridSpan w:val="2"/>
            <w:shd w:val="clear" w:color="auto" w:fill="auto"/>
            <w:noWrap/>
            <w:vAlign w:val="bottom"/>
            <w:hideMark/>
          </w:tcPr>
          <w:p w14:paraId="2203E2FC" w14:textId="6C8D87B6" w:rsidR="00C6475A" w:rsidRPr="00AB4D3A" w:rsidRDefault="00C6475A" w:rsidP="0044215A">
            <w:pPr>
              <w:widowControl w:val="0"/>
              <w:suppressAutoHyphens/>
              <w:rPr>
                <w:color w:val="000000"/>
                <w:sz w:val="28"/>
                <w:szCs w:val="28"/>
              </w:rPr>
            </w:pPr>
            <w:r>
              <w:rPr>
                <w:color w:val="000000"/>
                <w:sz w:val="28"/>
                <w:szCs w:val="28"/>
              </w:rPr>
              <w:t>3.72</w:t>
            </w:r>
          </w:p>
        </w:tc>
      </w:tr>
      <w:tr w:rsidR="00790838" w:rsidRPr="003F782A" w14:paraId="3C279925" w14:textId="77777777" w:rsidTr="00790838">
        <w:trPr>
          <w:trHeight w:val="20"/>
        </w:trPr>
        <w:tc>
          <w:tcPr>
            <w:tcW w:w="1533" w:type="pct"/>
            <w:shd w:val="clear" w:color="auto" w:fill="auto"/>
            <w:hideMark/>
          </w:tcPr>
          <w:p w14:paraId="3C793146" w14:textId="77777777" w:rsidR="00C6475A" w:rsidRPr="00AB4D3A" w:rsidRDefault="00C6475A" w:rsidP="0044215A">
            <w:pPr>
              <w:widowControl w:val="0"/>
              <w:suppressAutoHyphens/>
              <w:rPr>
                <w:color w:val="000000"/>
                <w:sz w:val="28"/>
                <w:szCs w:val="28"/>
              </w:rPr>
            </w:pPr>
            <w:r w:rsidRPr="00AB4D3A">
              <w:rPr>
                <w:color w:val="000000"/>
                <w:sz w:val="28"/>
                <w:szCs w:val="28"/>
              </w:rPr>
              <w:t>Резерв/дефицит тепловой мощности (по договорной нагрузке)</w:t>
            </w:r>
          </w:p>
        </w:tc>
        <w:tc>
          <w:tcPr>
            <w:tcW w:w="308" w:type="pct"/>
            <w:shd w:val="clear" w:color="auto" w:fill="auto"/>
            <w:noWrap/>
            <w:vAlign w:val="bottom"/>
            <w:hideMark/>
          </w:tcPr>
          <w:p w14:paraId="10642CF7" w14:textId="6020B38A" w:rsidR="00C6475A" w:rsidRPr="00AB4D3A" w:rsidRDefault="00C6475A" w:rsidP="0044215A">
            <w:pPr>
              <w:widowControl w:val="0"/>
              <w:suppressAutoHyphens/>
              <w:rPr>
                <w:color w:val="000000"/>
                <w:sz w:val="28"/>
                <w:szCs w:val="28"/>
              </w:rPr>
            </w:pPr>
            <w:r>
              <w:rPr>
                <w:color w:val="000000"/>
                <w:sz w:val="28"/>
                <w:szCs w:val="28"/>
              </w:rPr>
              <w:t>-1.30</w:t>
            </w:r>
          </w:p>
        </w:tc>
        <w:tc>
          <w:tcPr>
            <w:tcW w:w="330" w:type="pct"/>
            <w:shd w:val="clear" w:color="auto" w:fill="auto"/>
            <w:noWrap/>
            <w:vAlign w:val="bottom"/>
            <w:hideMark/>
          </w:tcPr>
          <w:p w14:paraId="6E1DADBC" w14:textId="1C23ADC9" w:rsidR="00C6475A" w:rsidRPr="00AB4D3A" w:rsidRDefault="00C6475A" w:rsidP="0044215A">
            <w:pPr>
              <w:widowControl w:val="0"/>
              <w:suppressAutoHyphens/>
              <w:rPr>
                <w:color w:val="000000"/>
                <w:sz w:val="28"/>
                <w:szCs w:val="28"/>
              </w:rPr>
            </w:pPr>
            <w:r>
              <w:rPr>
                <w:color w:val="000000"/>
                <w:sz w:val="28"/>
                <w:szCs w:val="28"/>
              </w:rPr>
              <w:t>-1.30</w:t>
            </w:r>
          </w:p>
        </w:tc>
        <w:tc>
          <w:tcPr>
            <w:tcW w:w="329" w:type="pct"/>
            <w:shd w:val="clear" w:color="auto" w:fill="auto"/>
            <w:noWrap/>
            <w:vAlign w:val="bottom"/>
            <w:hideMark/>
          </w:tcPr>
          <w:p w14:paraId="039EF35F" w14:textId="58DA9EAF" w:rsidR="00C6475A" w:rsidRPr="00AB4D3A" w:rsidRDefault="00C6475A" w:rsidP="0044215A">
            <w:pPr>
              <w:widowControl w:val="0"/>
              <w:suppressAutoHyphens/>
              <w:rPr>
                <w:color w:val="000000"/>
                <w:sz w:val="28"/>
                <w:szCs w:val="28"/>
              </w:rPr>
            </w:pPr>
            <w:r>
              <w:rPr>
                <w:color w:val="000000"/>
                <w:sz w:val="28"/>
                <w:szCs w:val="28"/>
              </w:rPr>
              <w:t>-1.30</w:t>
            </w:r>
          </w:p>
        </w:tc>
        <w:tc>
          <w:tcPr>
            <w:tcW w:w="328" w:type="pct"/>
            <w:shd w:val="clear" w:color="auto" w:fill="auto"/>
            <w:noWrap/>
            <w:vAlign w:val="bottom"/>
            <w:hideMark/>
          </w:tcPr>
          <w:p w14:paraId="03EB308C" w14:textId="5316160A" w:rsidR="00C6475A" w:rsidRPr="00AB4D3A" w:rsidRDefault="00C6475A" w:rsidP="0044215A">
            <w:pPr>
              <w:widowControl w:val="0"/>
              <w:suppressAutoHyphens/>
              <w:rPr>
                <w:color w:val="000000"/>
                <w:sz w:val="28"/>
                <w:szCs w:val="28"/>
              </w:rPr>
            </w:pPr>
            <w:r>
              <w:rPr>
                <w:color w:val="000000"/>
                <w:sz w:val="28"/>
                <w:szCs w:val="28"/>
              </w:rPr>
              <w:t>-1.30</w:t>
            </w:r>
          </w:p>
        </w:tc>
        <w:tc>
          <w:tcPr>
            <w:tcW w:w="296" w:type="pct"/>
            <w:shd w:val="clear" w:color="auto" w:fill="auto"/>
            <w:noWrap/>
            <w:vAlign w:val="bottom"/>
            <w:hideMark/>
          </w:tcPr>
          <w:p w14:paraId="70B224B4" w14:textId="05A4C8AF" w:rsidR="00C6475A" w:rsidRPr="00AB4D3A" w:rsidRDefault="00C6475A" w:rsidP="0044215A">
            <w:pPr>
              <w:widowControl w:val="0"/>
              <w:suppressAutoHyphens/>
              <w:rPr>
                <w:color w:val="000000"/>
                <w:sz w:val="28"/>
                <w:szCs w:val="28"/>
              </w:rPr>
            </w:pPr>
            <w:r>
              <w:rPr>
                <w:color w:val="000000"/>
                <w:sz w:val="28"/>
                <w:szCs w:val="28"/>
              </w:rPr>
              <w:t>-1.30</w:t>
            </w:r>
          </w:p>
        </w:tc>
        <w:tc>
          <w:tcPr>
            <w:tcW w:w="296" w:type="pct"/>
            <w:shd w:val="clear" w:color="auto" w:fill="auto"/>
            <w:noWrap/>
            <w:vAlign w:val="bottom"/>
            <w:hideMark/>
          </w:tcPr>
          <w:p w14:paraId="7D36EFEB" w14:textId="0DAEE24B" w:rsidR="00C6475A" w:rsidRPr="00AB4D3A" w:rsidRDefault="00C6475A" w:rsidP="0044215A">
            <w:pPr>
              <w:widowControl w:val="0"/>
              <w:suppressAutoHyphens/>
              <w:rPr>
                <w:color w:val="000000"/>
                <w:sz w:val="28"/>
                <w:szCs w:val="28"/>
              </w:rPr>
            </w:pPr>
            <w:r>
              <w:rPr>
                <w:color w:val="000000"/>
                <w:sz w:val="28"/>
                <w:szCs w:val="28"/>
              </w:rPr>
              <w:t>-1.30</w:t>
            </w:r>
          </w:p>
        </w:tc>
        <w:tc>
          <w:tcPr>
            <w:tcW w:w="296" w:type="pct"/>
            <w:shd w:val="clear" w:color="auto" w:fill="auto"/>
            <w:noWrap/>
            <w:vAlign w:val="bottom"/>
            <w:hideMark/>
          </w:tcPr>
          <w:p w14:paraId="3F9F052E" w14:textId="7BFFD1B8" w:rsidR="00C6475A" w:rsidRPr="00AB4D3A" w:rsidRDefault="00C6475A" w:rsidP="0044215A">
            <w:pPr>
              <w:widowControl w:val="0"/>
              <w:suppressAutoHyphens/>
              <w:rPr>
                <w:color w:val="000000"/>
                <w:sz w:val="28"/>
                <w:szCs w:val="28"/>
              </w:rPr>
            </w:pPr>
            <w:r>
              <w:rPr>
                <w:color w:val="000000"/>
                <w:sz w:val="28"/>
                <w:szCs w:val="28"/>
              </w:rPr>
              <w:t>-1.30</w:t>
            </w:r>
          </w:p>
        </w:tc>
        <w:tc>
          <w:tcPr>
            <w:tcW w:w="296" w:type="pct"/>
            <w:shd w:val="clear" w:color="auto" w:fill="auto"/>
            <w:noWrap/>
            <w:vAlign w:val="bottom"/>
            <w:hideMark/>
          </w:tcPr>
          <w:p w14:paraId="52968476" w14:textId="237EC3DF" w:rsidR="00C6475A" w:rsidRPr="00AB4D3A" w:rsidRDefault="00C6475A" w:rsidP="0044215A">
            <w:pPr>
              <w:widowControl w:val="0"/>
              <w:suppressAutoHyphens/>
              <w:rPr>
                <w:color w:val="000000"/>
                <w:sz w:val="28"/>
                <w:szCs w:val="28"/>
              </w:rPr>
            </w:pPr>
            <w:r>
              <w:rPr>
                <w:color w:val="000000"/>
                <w:sz w:val="28"/>
                <w:szCs w:val="28"/>
              </w:rPr>
              <w:t>-1.30</w:t>
            </w:r>
          </w:p>
        </w:tc>
        <w:tc>
          <w:tcPr>
            <w:tcW w:w="329" w:type="pct"/>
            <w:shd w:val="clear" w:color="auto" w:fill="auto"/>
            <w:noWrap/>
            <w:vAlign w:val="bottom"/>
            <w:hideMark/>
          </w:tcPr>
          <w:p w14:paraId="73647908" w14:textId="47E90A84" w:rsidR="00C6475A" w:rsidRPr="00AB4D3A" w:rsidRDefault="00C6475A" w:rsidP="0044215A">
            <w:pPr>
              <w:widowControl w:val="0"/>
              <w:suppressAutoHyphens/>
              <w:rPr>
                <w:color w:val="000000"/>
                <w:sz w:val="28"/>
                <w:szCs w:val="28"/>
              </w:rPr>
            </w:pPr>
            <w:r>
              <w:rPr>
                <w:color w:val="000000"/>
                <w:sz w:val="28"/>
                <w:szCs w:val="28"/>
              </w:rPr>
              <w:t>-1.30</w:t>
            </w:r>
          </w:p>
        </w:tc>
        <w:tc>
          <w:tcPr>
            <w:tcW w:w="298" w:type="pct"/>
            <w:shd w:val="clear" w:color="auto" w:fill="auto"/>
            <w:noWrap/>
            <w:vAlign w:val="bottom"/>
            <w:hideMark/>
          </w:tcPr>
          <w:p w14:paraId="708423C3" w14:textId="48D8D6CD" w:rsidR="00C6475A" w:rsidRPr="00AB4D3A" w:rsidRDefault="00C6475A" w:rsidP="0044215A">
            <w:pPr>
              <w:widowControl w:val="0"/>
              <w:suppressAutoHyphens/>
              <w:rPr>
                <w:color w:val="000000"/>
                <w:sz w:val="28"/>
                <w:szCs w:val="28"/>
              </w:rPr>
            </w:pPr>
            <w:r>
              <w:rPr>
                <w:color w:val="000000"/>
                <w:sz w:val="28"/>
                <w:szCs w:val="28"/>
              </w:rPr>
              <w:t>-1.30</w:t>
            </w:r>
          </w:p>
        </w:tc>
        <w:tc>
          <w:tcPr>
            <w:tcW w:w="361" w:type="pct"/>
            <w:gridSpan w:val="2"/>
            <w:shd w:val="clear" w:color="auto" w:fill="auto"/>
            <w:noWrap/>
            <w:vAlign w:val="bottom"/>
            <w:hideMark/>
          </w:tcPr>
          <w:p w14:paraId="185CD36C" w14:textId="6612E4FF" w:rsidR="00C6475A" w:rsidRPr="00AB4D3A" w:rsidRDefault="00C6475A" w:rsidP="0044215A">
            <w:pPr>
              <w:widowControl w:val="0"/>
              <w:suppressAutoHyphens/>
              <w:rPr>
                <w:color w:val="000000"/>
                <w:sz w:val="28"/>
                <w:szCs w:val="28"/>
              </w:rPr>
            </w:pPr>
            <w:r>
              <w:rPr>
                <w:color w:val="000000"/>
                <w:sz w:val="28"/>
                <w:szCs w:val="28"/>
              </w:rPr>
              <w:t>-1.30</w:t>
            </w:r>
          </w:p>
        </w:tc>
      </w:tr>
      <w:tr w:rsidR="00790838" w:rsidRPr="003F782A" w14:paraId="5D7AB418" w14:textId="77777777" w:rsidTr="00790838">
        <w:trPr>
          <w:trHeight w:val="279"/>
        </w:trPr>
        <w:tc>
          <w:tcPr>
            <w:tcW w:w="1533" w:type="pct"/>
            <w:shd w:val="clear" w:color="auto" w:fill="auto"/>
            <w:hideMark/>
          </w:tcPr>
          <w:p w14:paraId="562B0226" w14:textId="77777777" w:rsidR="00C6475A" w:rsidRPr="00AB4D3A" w:rsidRDefault="00C6475A" w:rsidP="0044215A">
            <w:pPr>
              <w:widowControl w:val="0"/>
              <w:suppressAutoHyphens/>
              <w:rPr>
                <w:color w:val="000000"/>
                <w:sz w:val="28"/>
                <w:szCs w:val="28"/>
              </w:rPr>
            </w:pPr>
            <w:r w:rsidRPr="00AB4D3A">
              <w:rPr>
                <w:color w:val="000000"/>
                <w:sz w:val="28"/>
                <w:szCs w:val="28"/>
              </w:rPr>
              <w:t>Резерв/дефицит тепловой мощности (по фактической нагрузке)</w:t>
            </w:r>
          </w:p>
        </w:tc>
        <w:tc>
          <w:tcPr>
            <w:tcW w:w="308" w:type="pct"/>
            <w:shd w:val="clear" w:color="auto" w:fill="auto"/>
            <w:noWrap/>
            <w:vAlign w:val="bottom"/>
            <w:hideMark/>
          </w:tcPr>
          <w:p w14:paraId="4AFE4040" w14:textId="47B8A583" w:rsidR="00C6475A" w:rsidRPr="00AB4D3A" w:rsidRDefault="00C6475A" w:rsidP="0044215A">
            <w:pPr>
              <w:widowControl w:val="0"/>
              <w:suppressAutoHyphens/>
              <w:rPr>
                <w:color w:val="000000"/>
                <w:sz w:val="28"/>
                <w:szCs w:val="28"/>
              </w:rPr>
            </w:pPr>
            <w:r>
              <w:rPr>
                <w:color w:val="000000"/>
                <w:sz w:val="28"/>
                <w:szCs w:val="28"/>
              </w:rPr>
              <w:t>-1.30</w:t>
            </w:r>
          </w:p>
        </w:tc>
        <w:tc>
          <w:tcPr>
            <w:tcW w:w="330" w:type="pct"/>
            <w:shd w:val="clear" w:color="auto" w:fill="auto"/>
            <w:noWrap/>
            <w:vAlign w:val="bottom"/>
            <w:hideMark/>
          </w:tcPr>
          <w:p w14:paraId="16F3A5ED" w14:textId="0712F153" w:rsidR="00C6475A" w:rsidRPr="00AB4D3A" w:rsidRDefault="00C6475A" w:rsidP="0044215A">
            <w:pPr>
              <w:widowControl w:val="0"/>
              <w:suppressAutoHyphens/>
              <w:rPr>
                <w:color w:val="000000"/>
                <w:sz w:val="28"/>
                <w:szCs w:val="28"/>
              </w:rPr>
            </w:pPr>
            <w:r>
              <w:rPr>
                <w:color w:val="000000"/>
                <w:sz w:val="28"/>
                <w:szCs w:val="28"/>
              </w:rPr>
              <w:t>-1.30</w:t>
            </w:r>
          </w:p>
        </w:tc>
        <w:tc>
          <w:tcPr>
            <w:tcW w:w="329" w:type="pct"/>
            <w:shd w:val="clear" w:color="auto" w:fill="auto"/>
            <w:noWrap/>
            <w:vAlign w:val="bottom"/>
            <w:hideMark/>
          </w:tcPr>
          <w:p w14:paraId="1C31444D" w14:textId="06142FDF" w:rsidR="00C6475A" w:rsidRPr="00AB4D3A" w:rsidRDefault="00C6475A" w:rsidP="0044215A">
            <w:pPr>
              <w:widowControl w:val="0"/>
              <w:suppressAutoHyphens/>
              <w:rPr>
                <w:color w:val="000000"/>
                <w:sz w:val="28"/>
                <w:szCs w:val="28"/>
              </w:rPr>
            </w:pPr>
            <w:r>
              <w:rPr>
                <w:color w:val="000000"/>
                <w:sz w:val="28"/>
                <w:szCs w:val="28"/>
              </w:rPr>
              <w:t>-1.30</w:t>
            </w:r>
          </w:p>
        </w:tc>
        <w:tc>
          <w:tcPr>
            <w:tcW w:w="328" w:type="pct"/>
            <w:shd w:val="clear" w:color="auto" w:fill="auto"/>
            <w:noWrap/>
            <w:vAlign w:val="bottom"/>
            <w:hideMark/>
          </w:tcPr>
          <w:p w14:paraId="2915F13A" w14:textId="13084141" w:rsidR="00C6475A" w:rsidRPr="00AB4D3A" w:rsidRDefault="00C6475A" w:rsidP="0044215A">
            <w:pPr>
              <w:widowControl w:val="0"/>
              <w:suppressAutoHyphens/>
              <w:rPr>
                <w:color w:val="000000"/>
                <w:sz w:val="28"/>
                <w:szCs w:val="28"/>
              </w:rPr>
            </w:pPr>
            <w:r>
              <w:rPr>
                <w:color w:val="000000"/>
                <w:sz w:val="28"/>
                <w:szCs w:val="28"/>
              </w:rPr>
              <w:t>-1.30</w:t>
            </w:r>
          </w:p>
        </w:tc>
        <w:tc>
          <w:tcPr>
            <w:tcW w:w="296" w:type="pct"/>
            <w:shd w:val="clear" w:color="auto" w:fill="auto"/>
            <w:noWrap/>
            <w:vAlign w:val="bottom"/>
            <w:hideMark/>
          </w:tcPr>
          <w:p w14:paraId="49D3FAD6" w14:textId="518C01F9" w:rsidR="00C6475A" w:rsidRPr="00AB4D3A" w:rsidRDefault="00C6475A" w:rsidP="0044215A">
            <w:pPr>
              <w:widowControl w:val="0"/>
              <w:suppressAutoHyphens/>
              <w:rPr>
                <w:color w:val="000000"/>
                <w:sz w:val="28"/>
                <w:szCs w:val="28"/>
              </w:rPr>
            </w:pPr>
            <w:r>
              <w:rPr>
                <w:color w:val="000000"/>
                <w:sz w:val="28"/>
                <w:szCs w:val="28"/>
              </w:rPr>
              <w:t>-1.30</w:t>
            </w:r>
          </w:p>
        </w:tc>
        <w:tc>
          <w:tcPr>
            <w:tcW w:w="296" w:type="pct"/>
            <w:shd w:val="clear" w:color="auto" w:fill="auto"/>
            <w:noWrap/>
            <w:vAlign w:val="bottom"/>
            <w:hideMark/>
          </w:tcPr>
          <w:p w14:paraId="644AC97E" w14:textId="1142BFC4" w:rsidR="00C6475A" w:rsidRPr="00AB4D3A" w:rsidRDefault="00C6475A" w:rsidP="0044215A">
            <w:pPr>
              <w:widowControl w:val="0"/>
              <w:suppressAutoHyphens/>
              <w:rPr>
                <w:color w:val="000000"/>
                <w:sz w:val="28"/>
                <w:szCs w:val="28"/>
              </w:rPr>
            </w:pPr>
            <w:r>
              <w:rPr>
                <w:color w:val="000000"/>
                <w:sz w:val="28"/>
                <w:szCs w:val="28"/>
              </w:rPr>
              <w:t>-1.30</w:t>
            </w:r>
          </w:p>
        </w:tc>
        <w:tc>
          <w:tcPr>
            <w:tcW w:w="296" w:type="pct"/>
            <w:shd w:val="clear" w:color="auto" w:fill="auto"/>
            <w:noWrap/>
            <w:vAlign w:val="bottom"/>
            <w:hideMark/>
          </w:tcPr>
          <w:p w14:paraId="2420DA3D" w14:textId="10BC97E7" w:rsidR="00C6475A" w:rsidRPr="00AB4D3A" w:rsidRDefault="00C6475A" w:rsidP="0044215A">
            <w:pPr>
              <w:widowControl w:val="0"/>
              <w:suppressAutoHyphens/>
              <w:rPr>
                <w:color w:val="000000"/>
                <w:sz w:val="28"/>
                <w:szCs w:val="28"/>
              </w:rPr>
            </w:pPr>
            <w:r>
              <w:rPr>
                <w:color w:val="000000"/>
                <w:sz w:val="28"/>
                <w:szCs w:val="28"/>
              </w:rPr>
              <w:t>-1.30</w:t>
            </w:r>
          </w:p>
        </w:tc>
        <w:tc>
          <w:tcPr>
            <w:tcW w:w="296" w:type="pct"/>
            <w:shd w:val="clear" w:color="auto" w:fill="auto"/>
            <w:noWrap/>
            <w:vAlign w:val="bottom"/>
            <w:hideMark/>
          </w:tcPr>
          <w:p w14:paraId="1B612C7B" w14:textId="0A0B0E6D" w:rsidR="00C6475A" w:rsidRPr="00AB4D3A" w:rsidRDefault="00C6475A" w:rsidP="0044215A">
            <w:pPr>
              <w:widowControl w:val="0"/>
              <w:suppressAutoHyphens/>
              <w:rPr>
                <w:color w:val="000000"/>
                <w:sz w:val="28"/>
                <w:szCs w:val="28"/>
              </w:rPr>
            </w:pPr>
            <w:r>
              <w:rPr>
                <w:color w:val="000000"/>
                <w:sz w:val="28"/>
                <w:szCs w:val="28"/>
              </w:rPr>
              <w:t>-1.30</w:t>
            </w:r>
          </w:p>
        </w:tc>
        <w:tc>
          <w:tcPr>
            <w:tcW w:w="329" w:type="pct"/>
            <w:shd w:val="clear" w:color="auto" w:fill="auto"/>
            <w:noWrap/>
            <w:vAlign w:val="bottom"/>
            <w:hideMark/>
          </w:tcPr>
          <w:p w14:paraId="79F427BF" w14:textId="4420B49D" w:rsidR="00C6475A" w:rsidRPr="00AB4D3A" w:rsidRDefault="00C6475A" w:rsidP="0044215A">
            <w:pPr>
              <w:widowControl w:val="0"/>
              <w:suppressAutoHyphens/>
              <w:rPr>
                <w:color w:val="000000"/>
                <w:sz w:val="28"/>
                <w:szCs w:val="28"/>
              </w:rPr>
            </w:pPr>
            <w:r>
              <w:rPr>
                <w:color w:val="000000"/>
                <w:sz w:val="28"/>
                <w:szCs w:val="28"/>
              </w:rPr>
              <w:t>-1.30</w:t>
            </w:r>
          </w:p>
        </w:tc>
        <w:tc>
          <w:tcPr>
            <w:tcW w:w="298" w:type="pct"/>
            <w:shd w:val="clear" w:color="auto" w:fill="auto"/>
            <w:noWrap/>
            <w:vAlign w:val="bottom"/>
            <w:hideMark/>
          </w:tcPr>
          <w:p w14:paraId="26A5CC04" w14:textId="4DAF261B" w:rsidR="00C6475A" w:rsidRPr="00AB4D3A" w:rsidRDefault="00C6475A" w:rsidP="0044215A">
            <w:pPr>
              <w:widowControl w:val="0"/>
              <w:suppressAutoHyphens/>
              <w:rPr>
                <w:color w:val="000000"/>
                <w:sz w:val="28"/>
                <w:szCs w:val="28"/>
              </w:rPr>
            </w:pPr>
            <w:r>
              <w:rPr>
                <w:color w:val="000000"/>
                <w:sz w:val="28"/>
                <w:szCs w:val="28"/>
              </w:rPr>
              <w:t>-1.30</w:t>
            </w:r>
          </w:p>
        </w:tc>
        <w:tc>
          <w:tcPr>
            <w:tcW w:w="361" w:type="pct"/>
            <w:gridSpan w:val="2"/>
            <w:shd w:val="clear" w:color="auto" w:fill="auto"/>
            <w:noWrap/>
            <w:vAlign w:val="bottom"/>
            <w:hideMark/>
          </w:tcPr>
          <w:p w14:paraId="41907238" w14:textId="195E1E8A" w:rsidR="00C6475A" w:rsidRPr="00AB4D3A" w:rsidRDefault="00C6475A" w:rsidP="0044215A">
            <w:pPr>
              <w:widowControl w:val="0"/>
              <w:suppressAutoHyphens/>
              <w:rPr>
                <w:color w:val="000000"/>
                <w:sz w:val="28"/>
                <w:szCs w:val="28"/>
              </w:rPr>
            </w:pPr>
            <w:r>
              <w:rPr>
                <w:color w:val="000000"/>
                <w:sz w:val="28"/>
                <w:szCs w:val="28"/>
              </w:rPr>
              <w:t>-1.30</w:t>
            </w:r>
          </w:p>
        </w:tc>
      </w:tr>
      <w:tr w:rsidR="00AB4D3A" w:rsidRPr="003F782A" w14:paraId="3EA59C71" w14:textId="77777777" w:rsidTr="00790838">
        <w:trPr>
          <w:trHeight w:val="20"/>
        </w:trPr>
        <w:tc>
          <w:tcPr>
            <w:tcW w:w="5000" w:type="pct"/>
            <w:gridSpan w:val="13"/>
            <w:shd w:val="clear" w:color="auto" w:fill="auto"/>
            <w:noWrap/>
            <w:vAlign w:val="bottom"/>
            <w:hideMark/>
          </w:tcPr>
          <w:p w14:paraId="754A4E2A" w14:textId="3056D9AF" w:rsidR="00AB4D3A" w:rsidRPr="00AB4D3A" w:rsidRDefault="00AB4D3A" w:rsidP="0044215A">
            <w:pPr>
              <w:widowControl w:val="0"/>
              <w:suppressAutoHyphens/>
              <w:rPr>
                <w:sz w:val="28"/>
                <w:szCs w:val="28"/>
              </w:rPr>
            </w:pPr>
            <w:r w:rsidRPr="003F782A">
              <w:rPr>
                <w:sz w:val="28"/>
                <w:szCs w:val="28"/>
              </w:rPr>
              <w:t xml:space="preserve">Котельная, п. Западный, </w:t>
            </w:r>
            <w:proofErr w:type="spellStart"/>
            <w:r w:rsidRPr="003F782A">
              <w:rPr>
                <w:sz w:val="28"/>
                <w:szCs w:val="28"/>
              </w:rPr>
              <w:t>мкр</w:t>
            </w:r>
            <w:proofErr w:type="spellEnd"/>
            <w:r w:rsidRPr="003F782A">
              <w:rPr>
                <w:sz w:val="28"/>
                <w:szCs w:val="28"/>
              </w:rPr>
              <w:t>. "Привилегия", ул. Цветной бульвар, 1А</w:t>
            </w:r>
          </w:p>
        </w:tc>
      </w:tr>
      <w:tr w:rsidR="00790838" w:rsidRPr="003F782A" w14:paraId="20A3EC5B" w14:textId="77777777" w:rsidTr="00790838">
        <w:trPr>
          <w:trHeight w:val="20"/>
        </w:trPr>
        <w:tc>
          <w:tcPr>
            <w:tcW w:w="1533" w:type="pct"/>
            <w:shd w:val="clear" w:color="auto" w:fill="auto"/>
            <w:hideMark/>
          </w:tcPr>
          <w:p w14:paraId="1096CED4" w14:textId="77777777" w:rsidR="00C6475A" w:rsidRPr="00AB4D3A" w:rsidRDefault="00C6475A" w:rsidP="0044215A">
            <w:pPr>
              <w:widowControl w:val="0"/>
              <w:suppressAutoHyphens/>
              <w:rPr>
                <w:color w:val="000000"/>
                <w:sz w:val="28"/>
                <w:szCs w:val="28"/>
              </w:rPr>
            </w:pPr>
            <w:r w:rsidRPr="00AB4D3A">
              <w:rPr>
                <w:color w:val="000000"/>
                <w:sz w:val="28"/>
                <w:szCs w:val="28"/>
              </w:rPr>
              <w:t>Установленная тепловая мощность, в том числе:</w:t>
            </w:r>
          </w:p>
        </w:tc>
        <w:tc>
          <w:tcPr>
            <w:tcW w:w="308" w:type="pct"/>
            <w:shd w:val="clear" w:color="auto" w:fill="auto"/>
            <w:noWrap/>
            <w:vAlign w:val="bottom"/>
            <w:hideMark/>
          </w:tcPr>
          <w:p w14:paraId="04895131" w14:textId="5FC571A9" w:rsidR="00C6475A" w:rsidRPr="00AB4D3A" w:rsidRDefault="00C6475A" w:rsidP="0044215A">
            <w:pPr>
              <w:widowControl w:val="0"/>
              <w:suppressAutoHyphens/>
              <w:rPr>
                <w:color w:val="000000"/>
                <w:sz w:val="28"/>
                <w:szCs w:val="28"/>
              </w:rPr>
            </w:pPr>
            <w:r>
              <w:rPr>
                <w:color w:val="000000"/>
                <w:sz w:val="28"/>
                <w:szCs w:val="28"/>
              </w:rPr>
              <w:t>18.92</w:t>
            </w:r>
          </w:p>
        </w:tc>
        <w:tc>
          <w:tcPr>
            <w:tcW w:w="330" w:type="pct"/>
            <w:shd w:val="clear" w:color="auto" w:fill="auto"/>
            <w:noWrap/>
            <w:vAlign w:val="bottom"/>
            <w:hideMark/>
          </w:tcPr>
          <w:p w14:paraId="22FC84CB" w14:textId="69BE4E54" w:rsidR="00C6475A" w:rsidRPr="00AB4D3A" w:rsidRDefault="00C6475A" w:rsidP="0044215A">
            <w:pPr>
              <w:widowControl w:val="0"/>
              <w:suppressAutoHyphens/>
              <w:rPr>
                <w:color w:val="000000"/>
                <w:sz w:val="28"/>
                <w:szCs w:val="28"/>
              </w:rPr>
            </w:pPr>
            <w:r>
              <w:rPr>
                <w:color w:val="000000"/>
                <w:sz w:val="28"/>
                <w:szCs w:val="28"/>
              </w:rPr>
              <w:t>18.92</w:t>
            </w:r>
          </w:p>
        </w:tc>
        <w:tc>
          <w:tcPr>
            <w:tcW w:w="329" w:type="pct"/>
            <w:shd w:val="clear" w:color="auto" w:fill="auto"/>
            <w:noWrap/>
            <w:vAlign w:val="bottom"/>
            <w:hideMark/>
          </w:tcPr>
          <w:p w14:paraId="4C7F17DE" w14:textId="727D9CC7" w:rsidR="00C6475A" w:rsidRPr="00AB4D3A" w:rsidRDefault="00C6475A" w:rsidP="0044215A">
            <w:pPr>
              <w:widowControl w:val="0"/>
              <w:suppressAutoHyphens/>
              <w:rPr>
                <w:color w:val="000000"/>
                <w:sz w:val="28"/>
                <w:szCs w:val="28"/>
              </w:rPr>
            </w:pPr>
            <w:r>
              <w:rPr>
                <w:color w:val="000000"/>
                <w:sz w:val="28"/>
                <w:szCs w:val="28"/>
              </w:rPr>
              <w:t>18.92</w:t>
            </w:r>
          </w:p>
        </w:tc>
        <w:tc>
          <w:tcPr>
            <w:tcW w:w="328" w:type="pct"/>
            <w:shd w:val="clear" w:color="auto" w:fill="auto"/>
            <w:noWrap/>
            <w:vAlign w:val="bottom"/>
            <w:hideMark/>
          </w:tcPr>
          <w:p w14:paraId="42C37B5C" w14:textId="59EA9CC7" w:rsidR="00C6475A" w:rsidRPr="00AB4D3A" w:rsidRDefault="00C6475A" w:rsidP="0044215A">
            <w:pPr>
              <w:widowControl w:val="0"/>
              <w:suppressAutoHyphens/>
              <w:rPr>
                <w:color w:val="000000"/>
                <w:sz w:val="28"/>
                <w:szCs w:val="28"/>
              </w:rPr>
            </w:pPr>
            <w:r>
              <w:rPr>
                <w:color w:val="000000"/>
                <w:sz w:val="28"/>
                <w:szCs w:val="28"/>
              </w:rPr>
              <w:t>18.92</w:t>
            </w:r>
          </w:p>
        </w:tc>
        <w:tc>
          <w:tcPr>
            <w:tcW w:w="296" w:type="pct"/>
            <w:shd w:val="clear" w:color="auto" w:fill="auto"/>
            <w:noWrap/>
            <w:vAlign w:val="bottom"/>
            <w:hideMark/>
          </w:tcPr>
          <w:p w14:paraId="60605ED9" w14:textId="04E1DAD7" w:rsidR="00C6475A" w:rsidRPr="00AB4D3A" w:rsidRDefault="00C6475A" w:rsidP="0044215A">
            <w:pPr>
              <w:widowControl w:val="0"/>
              <w:suppressAutoHyphens/>
              <w:rPr>
                <w:color w:val="000000"/>
                <w:sz w:val="28"/>
                <w:szCs w:val="28"/>
              </w:rPr>
            </w:pPr>
            <w:r>
              <w:rPr>
                <w:color w:val="000000"/>
                <w:sz w:val="28"/>
                <w:szCs w:val="28"/>
              </w:rPr>
              <w:t>18.92</w:t>
            </w:r>
          </w:p>
        </w:tc>
        <w:tc>
          <w:tcPr>
            <w:tcW w:w="296" w:type="pct"/>
            <w:shd w:val="clear" w:color="auto" w:fill="auto"/>
            <w:noWrap/>
            <w:vAlign w:val="bottom"/>
            <w:hideMark/>
          </w:tcPr>
          <w:p w14:paraId="6C239048" w14:textId="612371B3" w:rsidR="00C6475A" w:rsidRPr="00AB4D3A" w:rsidRDefault="00C6475A" w:rsidP="0044215A">
            <w:pPr>
              <w:widowControl w:val="0"/>
              <w:suppressAutoHyphens/>
              <w:rPr>
                <w:color w:val="000000"/>
                <w:sz w:val="28"/>
                <w:szCs w:val="28"/>
              </w:rPr>
            </w:pPr>
            <w:r>
              <w:rPr>
                <w:color w:val="000000"/>
                <w:sz w:val="28"/>
                <w:szCs w:val="28"/>
              </w:rPr>
              <w:t>18.92</w:t>
            </w:r>
          </w:p>
        </w:tc>
        <w:tc>
          <w:tcPr>
            <w:tcW w:w="296" w:type="pct"/>
            <w:shd w:val="clear" w:color="auto" w:fill="auto"/>
            <w:noWrap/>
            <w:vAlign w:val="bottom"/>
            <w:hideMark/>
          </w:tcPr>
          <w:p w14:paraId="2B63181D" w14:textId="1F14B523" w:rsidR="00C6475A" w:rsidRPr="00AB4D3A" w:rsidRDefault="00C6475A" w:rsidP="0044215A">
            <w:pPr>
              <w:widowControl w:val="0"/>
              <w:suppressAutoHyphens/>
              <w:rPr>
                <w:color w:val="000000"/>
                <w:sz w:val="28"/>
                <w:szCs w:val="28"/>
              </w:rPr>
            </w:pPr>
            <w:r>
              <w:rPr>
                <w:color w:val="000000"/>
                <w:sz w:val="28"/>
                <w:szCs w:val="28"/>
              </w:rPr>
              <w:t>18.92</w:t>
            </w:r>
          </w:p>
        </w:tc>
        <w:tc>
          <w:tcPr>
            <w:tcW w:w="296" w:type="pct"/>
            <w:shd w:val="clear" w:color="auto" w:fill="auto"/>
            <w:noWrap/>
            <w:vAlign w:val="bottom"/>
            <w:hideMark/>
          </w:tcPr>
          <w:p w14:paraId="13A0D10D" w14:textId="564891E5" w:rsidR="00C6475A" w:rsidRPr="00AB4D3A" w:rsidRDefault="00C6475A" w:rsidP="0044215A">
            <w:pPr>
              <w:widowControl w:val="0"/>
              <w:suppressAutoHyphens/>
              <w:rPr>
                <w:color w:val="000000"/>
                <w:sz w:val="28"/>
                <w:szCs w:val="28"/>
              </w:rPr>
            </w:pPr>
            <w:r>
              <w:rPr>
                <w:color w:val="000000"/>
                <w:sz w:val="28"/>
                <w:szCs w:val="28"/>
              </w:rPr>
              <w:t>18.92</w:t>
            </w:r>
          </w:p>
        </w:tc>
        <w:tc>
          <w:tcPr>
            <w:tcW w:w="329" w:type="pct"/>
            <w:shd w:val="clear" w:color="auto" w:fill="auto"/>
            <w:noWrap/>
            <w:vAlign w:val="bottom"/>
            <w:hideMark/>
          </w:tcPr>
          <w:p w14:paraId="1B80A243" w14:textId="7D967132" w:rsidR="00C6475A" w:rsidRPr="00AB4D3A" w:rsidRDefault="00C6475A" w:rsidP="0044215A">
            <w:pPr>
              <w:widowControl w:val="0"/>
              <w:suppressAutoHyphens/>
              <w:rPr>
                <w:color w:val="000000"/>
                <w:sz w:val="28"/>
                <w:szCs w:val="28"/>
              </w:rPr>
            </w:pPr>
            <w:r>
              <w:rPr>
                <w:color w:val="000000"/>
                <w:sz w:val="28"/>
                <w:szCs w:val="28"/>
              </w:rPr>
              <w:t>18.92</w:t>
            </w:r>
          </w:p>
        </w:tc>
        <w:tc>
          <w:tcPr>
            <w:tcW w:w="298" w:type="pct"/>
            <w:shd w:val="clear" w:color="auto" w:fill="auto"/>
            <w:noWrap/>
            <w:vAlign w:val="bottom"/>
            <w:hideMark/>
          </w:tcPr>
          <w:p w14:paraId="30DDA335" w14:textId="752045AC" w:rsidR="00C6475A" w:rsidRPr="00AB4D3A" w:rsidRDefault="00C6475A" w:rsidP="0044215A">
            <w:pPr>
              <w:widowControl w:val="0"/>
              <w:suppressAutoHyphens/>
              <w:rPr>
                <w:color w:val="000000"/>
                <w:sz w:val="28"/>
                <w:szCs w:val="28"/>
              </w:rPr>
            </w:pPr>
            <w:r>
              <w:rPr>
                <w:color w:val="000000"/>
                <w:sz w:val="28"/>
                <w:szCs w:val="28"/>
              </w:rPr>
              <w:t>18.92</w:t>
            </w:r>
          </w:p>
        </w:tc>
        <w:tc>
          <w:tcPr>
            <w:tcW w:w="361" w:type="pct"/>
            <w:gridSpan w:val="2"/>
            <w:shd w:val="clear" w:color="auto" w:fill="auto"/>
            <w:noWrap/>
            <w:vAlign w:val="bottom"/>
            <w:hideMark/>
          </w:tcPr>
          <w:p w14:paraId="41CAEAF1" w14:textId="7C643E11" w:rsidR="00C6475A" w:rsidRPr="00AB4D3A" w:rsidRDefault="00C6475A" w:rsidP="0044215A">
            <w:pPr>
              <w:widowControl w:val="0"/>
              <w:suppressAutoHyphens/>
              <w:rPr>
                <w:color w:val="000000"/>
                <w:sz w:val="28"/>
                <w:szCs w:val="28"/>
              </w:rPr>
            </w:pPr>
            <w:r>
              <w:rPr>
                <w:color w:val="000000"/>
                <w:sz w:val="28"/>
                <w:szCs w:val="28"/>
              </w:rPr>
              <w:t>18.92</w:t>
            </w:r>
          </w:p>
        </w:tc>
      </w:tr>
      <w:tr w:rsidR="00790838" w:rsidRPr="003F782A" w14:paraId="0700A057" w14:textId="77777777" w:rsidTr="00790838">
        <w:trPr>
          <w:trHeight w:val="20"/>
        </w:trPr>
        <w:tc>
          <w:tcPr>
            <w:tcW w:w="1533" w:type="pct"/>
            <w:shd w:val="clear" w:color="auto" w:fill="auto"/>
            <w:hideMark/>
          </w:tcPr>
          <w:p w14:paraId="4BAF1981" w14:textId="77777777" w:rsidR="00C6475A" w:rsidRPr="00AB4D3A" w:rsidRDefault="00C6475A" w:rsidP="0044215A">
            <w:pPr>
              <w:widowControl w:val="0"/>
              <w:suppressAutoHyphens/>
              <w:rPr>
                <w:color w:val="000000"/>
                <w:sz w:val="28"/>
                <w:szCs w:val="28"/>
              </w:rPr>
            </w:pPr>
            <w:r w:rsidRPr="00AB4D3A">
              <w:rPr>
                <w:color w:val="000000"/>
                <w:sz w:val="28"/>
                <w:szCs w:val="28"/>
              </w:rPr>
              <w:t>Ограничение тепловой мощности</w:t>
            </w:r>
          </w:p>
        </w:tc>
        <w:tc>
          <w:tcPr>
            <w:tcW w:w="308" w:type="pct"/>
            <w:shd w:val="clear" w:color="auto" w:fill="auto"/>
            <w:noWrap/>
            <w:vAlign w:val="bottom"/>
            <w:hideMark/>
          </w:tcPr>
          <w:p w14:paraId="1772376B" w14:textId="2A18869D" w:rsidR="00C6475A" w:rsidRPr="00AB4D3A" w:rsidRDefault="00C6475A" w:rsidP="0044215A">
            <w:pPr>
              <w:widowControl w:val="0"/>
              <w:suppressAutoHyphens/>
              <w:rPr>
                <w:color w:val="000000"/>
                <w:sz w:val="28"/>
                <w:szCs w:val="28"/>
              </w:rPr>
            </w:pPr>
            <w:r>
              <w:rPr>
                <w:color w:val="000000"/>
                <w:sz w:val="28"/>
                <w:szCs w:val="28"/>
              </w:rPr>
              <w:t>0.00</w:t>
            </w:r>
          </w:p>
        </w:tc>
        <w:tc>
          <w:tcPr>
            <w:tcW w:w="330" w:type="pct"/>
            <w:shd w:val="clear" w:color="auto" w:fill="auto"/>
            <w:noWrap/>
            <w:vAlign w:val="bottom"/>
            <w:hideMark/>
          </w:tcPr>
          <w:p w14:paraId="13C4B746" w14:textId="7AA754AA" w:rsidR="00C6475A" w:rsidRPr="00AB4D3A" w:rsidRDefault="00C6475A"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7CB7C321" w14:textId="2DB51880" w:rsidR="00C6475A" w:rsidRPr="00AB4D3A" w:rsidRDefault="00C6475A" w:rsidP="0044215A">
            <w:pPr>
              <w:widowControl w:val="0"/>
              <w:suppressAutoHyphens/>
              <w:rPr>
                <w:color w:val="000000"/>
                <w:sz w:val="28"/>
                <w:szCs w:val="28"/>
              </w:rPr>
            </w:pPr>
            <w:r>
              <w:rPr>
                <w:color w:val="000000"/>
                <w:sz w:val="28"/>
                <w:szCs w:val="28"/>
              </w:rPr>
              <w:t>0.00</w:t>
            </w:r>
          </w:p>
        </w:tc>
        <w:tc>
          <w:tcPr>
            <w:tcW w:w="328" w:type="pct"/>
            <w:shd w:val="clear" w:color="auto" w:fill="auto"/>
            <w:noWrap/>
            <w:vAlign w:val="bottom"/>
            <w:hideMark/>
          </w:tcPr>
          <w:p w14:paraId="30C5CCDD" w14:textId="348CCCE6"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2F510823" w14:textId="67E28B3C"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52B1F5FD" w14:textId="3B19E7BC"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1036CB7F" w14:textId="6ED2E7FD"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21297FC9" w14:textId="1B4398BC" w:rsidR="00C6475A" w:rsidRPr="00AB4D3A" w:rsidRDefault="00C6475A"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501801C8" w14:textId="435EE1F8" w:rsidR="00C6475A" w:rsidRPr="00AB4D3A" w:rsidRDefault="00C6475A" w:rsidP="0044215A">
            <w:pPr>
              <w:widowControl w:val="0"/>
              <w:suppressAutoHyphens/>
              <w:rPr>
                <w:color w:val="000000"/>
                <w:sz w:val="28"/>
                <w:szCs w:val="28"/>
              </w:rPr>
            </w:pPr>
            <w:r>
              <w:rPr>
                <w:color w:val="000000"/>
                <w:sz w:val="28"/>
                <w:szCs w:val="28"/>
              </w:rPr>
              <w:t>0.00</w:t>
            </w:r>
          </w:p>
        </w:tc>
        <w:tc>
          <w:tcPr>
            <w:tcW w:w="298" w:type="pct"/>
            <w:shd w:val="clear" w:color="auto" w:fill="auto"/>
            <w:noWrap/>
            <w:vAlign w:val="bottom"/>
            <w:hideMark/>
          </w:tcPr>
          <w:p w14:paraId="44094599" w14:textId="3A8035F4" w:rsidR="00C6475A" w:rsidRPr="00AB4D3A" w:rsidRDefault="00C6475A" w:rsidP="0044215A">
            <w:pPr>
              <w:widowControl w:val="0"/>
              <w:suppressAutoHyphens/>
              <w:rPr>
                <w:color w:val="000000"/>
                <w:sz w:val="28"/>
                <w:szCs w:val="28"/>
              </w:rPr>
            </w:pPr>
            <w:r>
              <w:rPr>
                <w:color w:val="000000"/>
                <w:sz w:val="28"/>
                <w:szCs w:val="28"/>
              </w:rPr>
              <w:t>0.00</w:t>
            </w:r>
          </w:p>
        </w:tc>
        <w:tc>
          <w:tcPr>
            <w:tcW w:w="361" w:type="pct"/>
            <w:gridSpan w:val="2"/>
            <w:shd w:val="clear" w:color="auto" w:fill="auto"/>
            <w:noWrap/>
            <w:vAlign w:val="bottom"/>
            <w:hideMark/>
          </w:tcPr>
          <w:p w14:paraId="32BFE6A9" w14:textId="701E1BEF" w:rsidR="00C6475A" w:rsidRPr="00AB4D3A" w:rsidRDefault="00C6475A" w:rsidP="0044215A">
            <w:pPr>
              <w:widowControl w:val="0"/>
              <w:suppressAutoHyphens/>
              <w:rPr>
                <w:color w:val="000000"/>
                <w:sz w:val="28"/>
                <w:szCs w:val="28"/>
              </w:rPr>
            </w:pPr>
            <w:r>
              <w:rPr>
                <w:color w:val="000000"/>
                <w:sz w:val="28"/>
                <w:szCs w:val="28"/>
              </w:rPr>
              <w:t>0.00</w:t>
            </w:r>
          </w:p>
        </w:tc>
      </w:tr>
      <w:tr w:rsidR="00790838" w:rsidRPr="003F782A" w14:paraId="20FE0708" w14:textId="77777777" w:rsidTr="00790838">
        <w:trPr>
          <w:trHeight w:val="20"/>
        </w:trPr>
        <w:tc>
          <w:tcPr>
            <w:tcW w:w="1533" w:type="pct"/>
            <w:shd w:val="clear" w:color="auto" w:fill="auto"/>
            <w:hideMark/>
          </w:tcPr>
          <w:p w14:paraId="3E13CCE6" w14:textId="77777777" w:rsidR="00C6475A" w:rsidRPr="00AB4D3A" w:rsidRDefault="00C6475A" w:rsidP="0044215A">
            <w:pPr>
              <w:widowControl w:val="0"/>
              <w:suppressAutoHyphens/>
              <w:rPr>
                <w:color w:val="000000"/>
                <w:sz w:val="28"/>
                <w:szCs w:val="28"/>
              </w:rPr>
            </w:pPr>
            <w:r w:rsidRPr="00AB4D3A">
              <w:rPr>
                <w:color w:val="000000"/>
                <w:sz w:val="28"/>
                <w:szCs w:val="28"/>
              </w:rPr>
              <w:t>Располагаемая тепловая мощность</w:t>
            </w:r>
          </w:p>
        </w:tc>
        <w:tc>
          <w:tcPr>
            <w:tcW w:w="308" w:type="pct"/>
            <w:shd w:val="clear" w:color="auto" w:fill="auto"/>
            <w:noWrap/>
            <w:vAlign w:val="bottom"/>
            <w:hideMark/>
          </w:tcPr>
          <w:p w14:paraId="18A85C3D" w14:textId="1FD27032" w:rsidR="00C6475A" w:rsidRPr="00AB4D3A" w:rsidRDefault="00C6475A" w:rsidP="0044215A">
            <w:pPr>
              <w:widowControl w:val="0"/>
              <w:suppressAutoHyphens/>
              <w:rPr>
                <w:color w:val="000000"/>
                <w:sz w:val="28"/>
                <w:szCs w:val="28"/>
              </w:rPr>
            </w:pPr>
            <w:r>
              <w:rPr>
                <w:color w:val="000000"/>
                <w:sz w:val="28"/>
                <w:szCs w:val="28"/>
              </w:rPr>
              <w:t>18.92</w:t>
            </w:r>
          </w:p>
        </w:tc>
        <w:tc>
          <w:tcPr>
            <w:tcW w:w="330" w:type="pct"/>
            <w:shd w:val="clear" w:color="auto" w:fill="auto"/>
            <w:noWrap/>
            <w:vAlign w:val="bottom"/>
            <w:hideMark/>
          </w:tcPr>
          <w:p w14:paraId="0DE74AFB" w14:textId="5935478D" w:rsidR="00C6475A" w:rsidRPr="00AB4D3A" w:rsidRDefault="00C6475A" w:rsidP="0044215A">
            <w:pPr>
              <w:widowControl w:val="0"/>
              <w:suppressAutoHyphens/>
              <w:rPr>
                <w:color w:val="000000"/>
                <w:sz w:val="28"/>
                <w:szCs w:val="28"/>
              </w:rPr>
            </w:pPr>
            <w:r>
              <w:rPr>
                <w:color w:val="000000"/>
                <w:sz w:val="28"/>
                <w:szCs w:val="28"/>
              </w:rPr>
              <w:t>18.92</w:t>
            </w:r>
          </w:p>
        </w:tc>
        <w:tc>
          <w:tcPr>
            <w:tcW w:w="329" w:type="pct"/>
            <w:shd w:val="clear" w:color="auto" w:fill="auto"/>
            <w:noWrap/>
            <w:vAlign w:val="bottom"/>
            <w:hideMark/>
          </w:tcPr>
          <w:p w14:paraId="7D344936" w14:textId="5D2AEB7D" w:rsidR="00C6475A" w:rsidRPr="00AB4D3A" w:rsidRDefault="00C6475A" w:rsidP="0044215A">
            <w:pPr>
              <w:widowControl w:val="0"/>
              <w:suppressAutoHyphens/>
              <w:rPr>
                <w:color w:val="000000"/>
                <w:sz w:val="28"/>
                <w:szCs w:val="28"/>
              </w:rPr>
            </w:pPr>
            <w:r>
              <w:rPr>
                <w:color w:val="000000"/>
                <w:sz w:val="28"/>
                <w:szCs w:val="28"/>
              </w:rPr>
              <w:t>18.92</w:t>
            </w:r>
          </w:p>
        </w:tc>
        <w:tc>
          <w:tcPr>
            <w:tcW w:w="328" w:type="pct"/>
            <w:shd w:val="clear" w:color="auto" w:fill="auto"/>
            <w:noWrap/>
            <w:vAlign w:val="bottom"/>
            <w:hideMark/>
          </w:tcPr>
          <w:p w14:paraId="59E98823" w14:textId="5329728A" w:rsidR="00C6475A" w:rsidRPr="00AB4D3A" w:rsidRDefault="00C6475A" w:rsidP="0044215A">
            <w:pPr>
              <w:widowControl w:val="0"/>
              <w:suppressAutoHyphens/>
              <w:rPr>
                <w:color w:val="000000"/>
                <w:sz w:val="28"/>
                <w:szCs w:val="28"/>
              </w:rPr>
            </w:pPr>
            <w:r>
              <w:rPr>
                <w:color w:val="000000"/>
                <w:sz w:val="28"/>
                <w:szCs w:val="28"/>
              </w:rPr>
              <w:t>18.92</w:t>
            </w:r>
          </w:p>
        </w:tc>
        <w:tc>
          <w:tcPr>
            <w:tcW w:w="296" w:type="pct"/>
            <w:shd w:val="clear" w:color="auto" w:fill="auto"/>
            <w:noWrap/>
            <w:vAlign w:val="bottom"/>
            <w:hideMark/>
          </w:tcPr>
          <w:p w14:paraId="6F1899BA" w14:textId="638BEA36" w:rsidR="00C6475A" w:rsidRPr="00AB4D3A" w:rsidRDefault="00C6475A" w:rsidP="0044215A">
            <w:pPr>
              <w:widowControl w:val="0"/>
              <w:suppressAutoHyphens/>
              <w:rPr>
                <w:color w:val="000000"/>
                <w:sz w:val="28"/>
                <w:szCs w:val="28"/>
              </w:rPr>
            </w:pPr>
            <w:r>
              <w:rPr>
                <w:color w:val="000000"/>
                <w:sz w:val="28"/>
                <w:szCs w:val="28"/>
              </w:rPr>
              <w:t>18.92</w:t>
            </w:r>
          </w:p>
        </w:tc>
        <w:tc>
          <w:tcPr>
            <w:tcW w:w="296" w:type="pct"/>
            <w:shd w:val="clear" w:color="auto" w:fill="auto"/>
            <w:noWrap/>
            <w:vAlign w:val="bottom"/>
            <w:hideMark/>
          </w:tcPr>
          <w:p w14:paraId="1DCE6DCF" w14:textId="1D52652C" w:rsidR="00C6475A" w:rsidRPr="00AB4D3A" w:rsidRDefault="00C6475A" w:rsidP="0044215A">
            <w:pPr>
              <w:widowControl w:val="0"/>
              <w:suppressAutoHyphens/>
              <w:rPr>
                <w:color w:val="000000"/>
                <w:sz w:val="28"/>
                <w:szCs w:val="28"/>
              </w:rPr>
            </w:pPr>
            <w:r>
              <w:rPr>
                <w:color w:val="000000"/>
                <w:sz w:val="28"/>
                <w:szCs w:val="28"/>
              </w:rPr>
              <w:t>18.92</w:t>
            </w:r>
          </w:p>
        </w:tc>
        <w:tc>
          <w:tcPr>
            <w:tcW w:w="296" w:type="pct"/>
            <w:shd w:val="clear" w:color="auto" w:fill="auto"/>
            <w:noWrap/>
            <w:vAlign w:val="bottom"/>
            <w:hideMark/>
          </w:tcPr>
          <w:p w14:paraId="13574DC8" w14:textId="0459C2F9" w:rsidR="00C6475A" w:rsidRPr="00AB4D3A" w:rsidRDefault="00C6475A" w:rsidP="0044215A">
            <w:pPr>
              <w:widowControl w:val="0"/>
              <w:suppressAutoHyphens/>
              <w:rPr>
                <w:color w:val="000000"/>
                <w:sz w:val="28"/>
                <w:szCs w:val="28"/>
              </w:rPr>
            </w:pPr>
            <w:r>
              <w:rPr>
                <w:color w:val="000000"/>
                <w:sz w:val="28"/>
                <w:szCs w:val="28"/>
              </w:rPr>
              <w:t>18.92</w:t>
            </w:r>
          </w:p>
        </w:tc>
        <w:tc>
          <w:tcPr>
            <w:tcW w:w="296" w:type="pct"/>
            <w:shd w:val="clear" w:color="auto" w:fill="auto"/>
            <w:noWrap/>
            <w:vAlign w:val="bottom"/>
            <w:hideMark/>
          </w:tcPr>
          <w:p w14:paraId="174FB23F" w14:textId="55BA88E9" w:rsidR="00C6475A" w:rsidRPr="00AB4D3A" w:rsidRDefault="00C6475A" w:rsidP="0044215A">
            <w:pPr>
              <w:widowControl w:val="0"/>
              <w:suppressAutoHyphens/>
              <w:rPr>
                <w:color w:val="000000"/>
                <w:sz w:val="28"/>
                <w:szCs w:val="28"/>
              </w:rPr>
            </w:pPr>
            <w:r>
              <w:rPr>
                <w:color w:val="000000"/>
                <w:sz w:val="28"/>
                <w:szCs w:val="28"/>
              </w:rPr>
              <w:t>18.92</w:t>
            </w:r>
          </w:p>
        </w:tc>
        <w:tc>
          <w:tcPr>
            <w:tcW w:w="329" w:type="pct"/>
            <w:shd w:val="clear" w:color="auto" w:fill="auto"/>
            <w:noWrap/>
            <w:vAlign w:val="bottom"/>
            <w:hideMark/>
          </w:tcPr>
          <w:p w14:paraId="6775E464" w14:textId="0F82C454" w:rsidR="00C6475A" w:rsidRPr="00AB4D3A" w:rsidRDefault="00C6475A" w:rsidP="0044215A">
            <w:pPr>
              <w:widowControl w:val="0"/>
              <w:suppressAutoHyphens/>
              <w:rPr>
                <w:color w:val="000000"/>
                <w:sz w:val="28"/>
                <w:szCs w:val="28"/>
              </w:rPr>
            </w:pPr>
            <w:r>
              <w:rPr>
                <w:color w:val="000000"/>
                <w:sz w:val="28"/>
                <w:szCs w:val="28"/>
              </w:rPr>
              <w:t>18.92</w:t>
            </w:r>
          </w:p>
        </w:tc>
        <w:tc>
          <w:tcPr>
            <w:tcW w:w="298" w:type="pct"/>
            <w:shd w:val="clear" w:color="auto" w:fill="auto"/>
            <w:noWrap/>
            <w:vAlign w:val="bottom"/>
            <w:hideMark/>
          </w:tcPr>
          <w:p w14:paraId="30C7B170" w14:textId="2BD425B3" w:rsidR="00C6475A" w:rsidRPr="00AB4D3A" w:rsidRDefault="00C6475A" w:rsidP="0044215A">
            <w:pPr>
              <w:widowControl w:val="0"/>
              <w:suppressAutoHyphens/>
              <w:rPr>
                <w:color w:val="000000"/>
                <w:sz w:val="28"/>
                <w:szCs w:val="28"/>
              </w:rPr>
            </w:pPr>
            <w:r>
              <w:rPr>
                <w:color w:val="000000"/>
                <w:sz w:val="28"/>
                <w:szCs w:val="28"/>
              </w:rPr>
              <w:t>18.92</w:t>
            </w:r>
          </w:p>
        </w:tc>
        <w:tc>
          <w:tcPr>
            <w:tcW w:w="361" w:type="pct"/>
            <w:gridSpan w:val="2"/>
            <w:shd w:val="clear" w:color="auto" w:fill="auto"/>
            <w:noWrap/>
            <w:vAlign w:val="bottom"/>
            <w:hideMark/>
          </w:tcPr>
          <w:p w14:paraId="77EED8BF" w14:textId="004C5BF6" w:rsidR="00C6475A" w:rsidRPr="00AB4D3A" w:rsidRDefault="00C6475A" w:rsidP="0044215A">
            <w:pPr>
              <w:widowControl w:val="0"/>
              <w:suppressAutoHyphens/>
              <w:rPr>
                <w:color w:val="000000"/>
                <w:sz w:val="28"/>
                <w:szCs w:val="28"/>
              </w:rPr>
            </w:pPr>
            <w:r>
              <w:rPr>
                <w:color w:val="000000"/>
                <w:sz w:val="28"/>
                <w:szCs w:val="28"/>
              </w:rPr>
              <w:t>18.92</w:t>
            </w:r>
          </w:p>
        </w:tc>
      </w:tr>
      <w:tr w:rsidR="00790838" w:rsidRPr="003F782A" w14:paraId="6412D18C" w14:textId="77777777" w:rsidTr="00790838">
        <w:trPr>
          <w:trHeight w:val="20"/>
        </w:trPr>
        <w:tc>
          <w:tcPr>
            <w:tcW w:w="1533" w:type="pct"/>
            <w:shd w:val="clear" w:color="auto" w:fill="auto"/>
            <w:hideMark/>
          </w:tcPr>
          <w:p w14:paraId="4C608A42" w14:textId="77777777" w:rsidR="00C6475A" w:rsidRPr="00AB4D3A" w:rsidRDefault="00C6475A" w:rsidP="0044215A">
            <w:pPr>
              <w:widowControl w:val="0"/>
              <w:suppressAutoHyphens/>
              <w:rPr>
                <w:color w:val="000000"/>
                <w:sz w:val="28"/>
                <w:szCs w:val="28"/>
              </w:rPr>
            </w:pPr>
            <w:r w:rsidRPr="00AB4D3A">
              <w:rPr>
                <w:color w:val="000000"/>
                <w:sz w:val="28"/>
                <w:szCs w:val="28"/>
              </w:rPr>
              <w:t>Затраты тепла на собственные нужды в горячей воде</w:t>
            </w:r>
          </w:p>
        </w:tc>
        <w:tc>
          <w:tcPr>
            <w:tcW w:w="308" w:type="pct"/>
            <w:shd w:val="clear" w:color="auto" w:fill="auto"/>
            <w:noWrap/>
            <w:vAlign w:val="bottom"/>
            <w:hideMark/>
          </w:tcPr>
          <w:p w14:paraId="2EA4E357" w14:textId="58D06635" w:rsidR="00C6475A" w:rsidRPr="00AB4D3A" w:rsidRDefault="00C6475A" w:rsidP="0044215A">
            <w:pPr>
              <w:widowControl w:val="0"/>
              <w:suppressAutoHyphens/>
              <w:rPr>
                <w:color w:val="000000"/>
                <w:sz w:val="28"/>
                <w:szCs w:val="28"/>
              </w:rPr>
            </w:pPr>
            <w:r>
              <w:rPr>
                <w:color w:val="000000"/>
                <w:sz w:val="28"/>
                <w:szCs w:val="28"/>
              </w:rPr>
              <w:t>0.05</w:t>
            </w:r>
          </w:p>
        </w:tc>
        <w:tc>
          <w:tcPr>
            <w:tcW w:w="330" w:type="pct"/>
            <w:shd w:val="clear" w:color="auto" w:fill="auto"/>
            <w:noWrap/>
            <w:vAlign w:val="bottom"/>
            <w:hideMark/>
          </w:tcPr>
          <w:p w14:paraId="06B24086" w14:textId="3C3FFA41" w:rsidR="00C6475A" w:rsidRPr="00AB4D3A" w:rsidRDefault="00C6475A" w:rsidP="0044215A">
            <w:pPr>
              <w:widowControl w:val="0"/>
              <w:suppressAutoHyphens/>
              <w:rPr>
                <w:color w:val="000000"/>
                <w:sz w:val="28"/>
                <w:szCs w:val="28"/>
              </w:rPr>
            </w:pPr>
            <w:r>
              <w:rPr>
                <w:color w:val="000000"/>
                <w:sz w:val="28"/>
                <w:szCs w:val="28"/>
              </w:rPr>
              <w:t>0.05</w:t>
            </w:r>
          </w:p>
        </w:tc>
        <w:tc>
          <w:tcPr>
            <w:tcW w:w="329" w:type="pct"/>
            <w:shd w:val="clear" w:color="auto" w:fill="auto"/>
            <w:noWrap/>
            <w:vAlign w:val="bottom"/>
            <w:hideMark/>
          </w:tcPr>
          <w:p w14:paraId="7F6205D4" w14:textId="5B3CE7D0" w:rsidR="00C6475A" w:rsidRPr="00AB4D3A" w:rsidRDefault="00C6475A" w:rsidP="0044215A">
            <w:pPr>
              <w:widowControl w:val="0"/>
              <w:suppressAutoHyphens/>
              <w:rPr>
                <w:color w:val="000000"/>
                <w:sz w:val="28"/>
                <w:szCs w:val="28"/>
              </w:rPr>
            </w:pPr>
            <w:r>
              <w:rPr>
                <w:color w:val="000000"/>
                <w:sz w:val="28"/>
                <w:szCs w:val="28"/>
              </w:rPr>
              <w:t>0.05</w:t>
            </w:r>
          </w:p>
        </w:tc>
        <w:tc>
          <w:tcPr>
            <w:tcW w:w="328" w:type="pct"/>
            <w:shd w:val="clear" w:color="auto" w:fill="auto"/>
            <w:noWrap/>
            <w:vAlign w:val="bottom"/>
            <w:hideMark/>
          </w:tcPr>
          <w:p w14:paraId="6E869C36" w14:textId="77CF5315" w:rsidR="00C6475A" w:rsidRPr="00AB4D3A" w:rsidRDefault="00C6475A" w:rsidP="0044215A">
            <w:pPr>
              <w:widowControl w:val="0"/>
              <w:suppressAutoHyphens/>
              <w:rPr>
                <w:color w:val="000000"/>
                <w:sz w:val="28"/>
                <w:szCs w:val="28"/>
              </w:rPr>
            </w:pPr>
            <w:r>
              <w:rPr>
                <w:color w:val="000000"/>
                <w:sz w:val="28"/>
                <w:szCs w:val="28"/>
              </w:rPr>
              <w:t>0.05</w:t>
            </w:r>
          </w:p>
        </w:tc>
        <w:tc>
          <w:tcPr>
            <w:tcW w:w="296" w:type="pct"/>
            <w:shd w:val="clear" w:color="auto" w:fill="auto"/>
            <w:noWrap/>
            <w:vAlign w:val="bottom"/>
            <w:hideMark/>
          </w:tcPr>
          <w:p w14:paraId="3D23A9BF" w14:textId="64F914BA" w:rsidR="00C6475A" w:rsidRPr="00AB4D3A" w:rsidRDefault="00C6475A" w:rsidP="0044215A">
            <w:pPr>
              <w:widowControl w:val="0"/>
              <w:suppressAutoHyphens/>
              <w:rPr>
                <w:color w:val="000000"/>
                <w:sz w:val="28"/>
                <w:szCs w:val="28"/>
              </w:rPr>
            </w:pPr>
            <w:r>
              <w:rPr>
                <w:color w:val="000000"/>
                <w:sz w:val="28"/>
                <w:szCs w:val="28"/>
              </w:rPr>
              <w:t>0.05</w:t>
            </w:r>
          </w:p>
        </w:tc>
        <w:tc>
          <w:tcPr>
            <w:tcW w:w="296" w:type="pct"/>
            <w:shd w:val="clear" w:color="auto" w:fill="auto"/>
            <w:noWrap/>
            <w:vAlign w:val="bottom"/>
            <w:hideMark/>
          </w:tcPr>
          <w:p w14:paraId="1C33CE0B" w14:textId="1EAC348C" w:rsidR="00C6475A" w:rsidRPr="00AB4D3A" w:rsidRDefault="00C6475A" w:rsidP="0044215A">
            <w:pPr>
              <w:widowControl w:val="0"/>
              <w:suppressAutoHyphens/>
              <w:rPr>
                <w:color w:val="000000"/>
                <w:sz w:val="28"/>
                <w:szCs w:val="28"/>
              </w:rPr>
            </w:pPr>
            <w:r>
              <w:rPr>
                <w:color w:val="000000"/>
                <w:sz w:val="28"/>
                <w:szCs w:val="28"/>
              </w:rPr>
              <w:t>0.05</w:t>
            </w:r>
          </w:p>
        </w:tc>
        <w:tc>
          <w:tcPr>
            <w:tcW w:w="296" w:type="pct"/>
            <w:shd w:val="clear" w:color="auto" w:fill="auto"/>
            <w:noWrap/>
            <w:vAlign w:val="bottom"/>
            <w:hideMark/>
          </w:tcPr>
          <w:p w14:paraId="0A7444AE" w14:textId="7CC23C61" w:rsidR="00C6475A" w:rsidRPr="00AB4D3A" w:rsidRDefault="00C6475A" w:rsidP="0044215A">
            <w:pPr>
              <w:widowControl w:val="0"/>
              <w:suppressAutoHyphens/>
              <w:rPr>
                <w:color w:val="000000"/>
                <w:sz w:val="28"/>
                <w:szCs w:val="28"/>
              </w:rPr>
            </w:pPr>
            <w:r>
              <w:rPr>
                <w:color w:val="000000"/>
                <w:sz w:val="28"/>
                <w:szCs w:val="28"/>
              </w:rPr>
              <w:t>0.05</w:t>
            </w:r>
          </w:p>
        </w:tc>
        <w:tc>
          <w:tcPr>
            <w:tcW w:w="296" w:type="pct"/>
            <w:shd w:val="clear" w:color="auto" w:fill="auto"/>
            <w:noWrap/>
            <w:vAlign w:val="bottom"/>
            <w:hideMark/>
          </w:tcPr>
          <w:p w14:paraId="297B8208" w14:textId="2B04ED6C" w:rsidR="00C6475A" w:rsidRPr="00AB4D3A" w:rsidRDefault="00C6475A" w:rsidP="0044215A">
            <w:pPr>
              <w:widowControl w:val="0"/>
              <w:suppressAutoHyphens/>
              <w:rPr>
                <w:color w:val="000000"/>
                <w:sz w:val="28"/>
                <w:szCs w:val="28"/>
              </w:rPr>
            </w:pPr>
            <w:r>
              <w:rPr>
                <w:color w:val="000000"/>
                <w:sz w:val="28"/>
                <w:szCs w:val="28"/>
              </w:rPr>
              <w:t>0.05</w:t>
            </w:r>
          </w:p>
        </w:tc>
        <w:tc>
          <w:tcPr>
            <w:tcW w:w="329" w:type="pct"/>
            <w:shd w:val="clear" w:color="auto" w:fill="auto"/>
            <w:noWrap/>
            <w:vAlign w:val="bottom"/>
            <w:hideMark/>
          </w:tcPr>
          <w:p w14:paraId="023836F1" w14:textId="7BBE5EA3" w:rsidR="00C6475A" w:rsidRPr="00AB4D3A" w:rsidRDefault="00C6475A" w:rsidP="0044215A">
            <w:pPr>
              <w:widowControl w:val="0"/>
              <w:suppressAutoHyphens/>
              <w:rPr>
                <w:color w:val="000000"/>
                <w:sz w:val="28"/>
                <w:szCs w:val="28"/>
              </w:rPr>
            </w:pPr>
            <w:r>
              <w:rPr>
                <w:color w:val="000000"/>
                <w:sz w:val="28"/>
                <w:szCs w:val="28"/>
              </w:rPr>
              <w:t>0.05</w:t>
            </w:r>
          </w:p>
        </w:tc>
        <w:tc>
          <w:tcPr>
            <w:tcW w:w="298" w:type="pct"/>
            <w:shd w:val="clear" w:color="auto" w:fill="auto"/>
            <w:noWrap/>
            <w:vAlign w:val="bottom"/>
            <w:hideMark/>
          </w:tcPr>
          <w:p w14:paraId="41A05A59" w14:textId="5D08F2E0" w:rsidR="00C6475A" w:rsidRPr="00AB4D3A" w:rsidRDefault="00C6475A" w:rsidP="0044215A">
            <w:pPr>
              <w:widowControl w:val="0"/>
              <w:suppressAutoHyphens/>
              <w:rPr>
                <w:color w:val="000000"/>
                <w:sz w:val="28"/>
                <w:szCs w:val="28"/>
              </w:rPr>
            </w:pPr>
            <w:r>
              <w:rPr>
                <w:color w:val="000000"/>
                <w:sz w:val="28"/>
                <w:szCs w:val="28"/>
              </w:rPr>
              <w:t>0.05</w:t>
            </w:r>
          </w:p>
        </w:tc>
        <w:tc>
          <w:tcPr>
            <w:tcW w:w="361" w:type="pct"/>
            <w:gridSpan w:val="2"/>
            <w:shd w:val="clear" w:color="auto" w:fill="auto"/>
            <w:noWrap/>
            <w:vAlign w:val="bottom"/>
            <w:hideMark/>
          </w:tcPr>
          <w:p w14:paraId="3FB6D4E9" w14:textId="1313D5B3" w:rsidR="00C6475A" w:rsidRPr="00AB4D3A" w:rsidRDefault="00C6475A" w:rsidP="0044215A">
            <w:pPr>
              <w:widowControl w:val="0"/>
              <w:suppressAutoHyphens/>
              <w:rPr>
                <w:color w:val="000000"/>
                <w:sz w:val="28"/>
                <w:szCs w:val="28"/>
              </w:rPr>
            </w:pPr>
            <w:r>
              <w:rPr>
                <w:color w:val="000000"/>
                <w:sz w:val="28"/>
                <w:szCs w:val="28"/>
              </w:rPr>
              <w:t>0.05</w:t>
            </w:r>
          </w:p>
        </w:tc>
      </w:tr>
      <w:tr w:rsidR="00790838" w:rsidRPr="003F782A" w14:paraId="4F5E3CF2" w14:textId="77777777" w:rsidTr="00790838">
        <w:trPr>
          <w:trHeight w:val="20"/>
        </w:trPr>
        <w:tc>
          <w:tcPr>
            <w:tcW w:w="1533" w:type="pct"/>
            <w:shd w:val="clear" w:color="auto" w:fill="auto"/>
            <w:hideMark/>
          </w:tcPr>
          <w:p w14:paraId="40FDDF12" w14:textId="77777777" w:rsidR="00C6475A" w:rsidRPr="00AB4D3A" w:rsidRDefault="00C6475A" w:rsidP="0044215A">
            <w:pPr>
              <w:widowControl w:val="0"/>
              <w:suppressAutoHyphens/>
              <w:rPr>
                <w:color w:val="000000"/>
                <w:sz w:val="28"/>
                <w:szCs w:val="28"/>
              </w:rPr>
            </w:pPr>
            <w:r w:rsidRPr="00AB4D3A">
              <w:rPr>
                <w:color w:val="000000"/>
                <w:sz w:val="28"/>
                <w:szCs w:val="28"/>
              </w:rPr>
              <w:t>Потери в тепловых сетях в горячей воде</w:t>
            </w:r>
          </w:p>
        </w:tc>
        <w:tc>
          <w:tcPr>
            <w:tcW w:w="308" w:type="pct"/>
            <w:shd w:val="clear" w:color="auto" w:fill="auto"/>
            <w:noWrap/>
            <w:vAlign w:val="bottom"/>
            <w:hideMark/>
          </w:tcPr>
          <w:p w14:paraId="66638F00" w14:textId="6138A5C4" w:rsidR="00C6475A" w:rsidRPr="00AB4D3A" w:rsidRDefault="00C6475A" w:rsidP="0044215A">
            <w:pPr>
              <w:widowControl w:val="0"/>
              <w:suppressAutoHyphens/>
              <w:rPr>
                <w:color w:val="000000"/>
                <w:sz w:val="28"/>
                <w:szCs w:val="28"/>
              </w:rPr>
            </w:pPr>
            <w:r>
              <w:rPr>
                <w:color w:val="000000"/>
                <w:sz w:val="28"/>
                <w:szCs w:val="28"/>
              </w:rPr>
              <w:t>0.32</w:t>
            </w:r>
          </w:p>
        </w:tc>
        <w:tc>
          <w:tcPr>
            <w:tcW w:w="330" w:type="pct"/>
            <w:shd w:val="clear" w:color="auto" w:fill="auto"/>
            <w:noWrap/>
            <w:vAlign w:val="bottom"/>
            <w:hideMark/>
          </w:tcPr>
          <w:p w14:paraId="1471EE8F" w14:textId="0161EB72" w:rsidR="00C6475A" w:rsidRPr="00AB4D3A" w:rsidRDefault="00C6475A" w:rsidP="0044215A">
            <w:pPr>
              <w:widowControl w:val="0"/>
              <w:suppressAutoHyphens/>
              <w:rPr>
                <w:color w:val="000000"/>
                <w:sz w:val="28"/>
                <w:szCs w:val="28"/>
              </w:rPr>
            </w:pPr>
            <w:r>
              <w:rPr>
                <w:color w:val="000000"/>
                <w:sz w:val="28"/>
                <w:szCs w:val="28"/>
              </w:rPr>
              <w:t>0.32</w:t>
            </w:r>
          </w:p>
        </w:tc>
        <w:tc>
          <w:tcPr>
            <w:tcW w:w="329" w:type="pct"/>
            <w:shd w:val="clear" w:color="auto" w:fill="auto"/>
            <w:noWrap/>
            <w:vAlign w:val="bottom"/>
            <w:hideMark/>
          </w:tcPr>
          <w:p w14:paraId="71D9AB94" w14:textId="170E1C20" w:rsidR="00C6475A" w:rsidRPr="00AB4D3A" w:rsidRDefault="00C6475A" w:rsidP="0044215A">
            <w:pPr>
              <w:widowControl w:val="0"/>
              <w:suppressAutoHyphens/>
              <w:rPr>
                <w:color w:val="000000"/>
                <w:sz w:val="28"/>
                <w:szCs w:val="28"/>
              </w:rPr>
            </w:pPr>
            <w:r>
              <w:rPr>
                <w:color w:val="000000"/>
                <w:sz w:val="28"/>
                <w:szCs w:val="28"/>
              </w:rPr>
              <w:t>0.32</w:t>
            </w:r>
          </w:p>
        </w:tc>
        <w:tc>
          <w:tcPr>
            <w:tcW w:w="328" w:type="pct"/>
            <w:shd w:val="clear" w:color="auto" w:fill="auto"/>
            <w:noWrap/>
            <w:vAlign w:val="bottom"/>
            <w:hideMark/>
          </w:tcPr>
          <w:p w14:paraId="46983F7B" w14:textId="7112F10B" w:rsidR="00C6475A" w:rsidRPr="00AB4D3A" w:rsidRDefault="00C6475A" w:rsidP="0044215A">
            <w:pPr>
              <w:widowControl w:val="0"/>
              <w:suppressAutoHyphens/>
              <w:rPr>
                <w:color w:val="000000"/>
                <w:sz w:val="28"/>
                <w:szCs w:val="28"/>
              </w:rPr>
            </w:pPr>
            <w:r>
              <w:rPr>
                <w:color w:val="000000"/>
                <w:sz w:val="28"/>
                <w:szCs w:val="28"/>
              </w:rPr>
              <w:t>0.32</w:t>
            </w:r>
          </w:p>
        </w:tc>
        <w:tc>
          <w:tcPr>
            <w:tcW w:w="296" w:type="pct"/>
            <w:shd w:val="clear" w:color="auto" w:fill="auto"/>
            <w:noWrap/>
            <w:vAlign w:val="bottom"/>
            <w:hideMark/>
          </w:tcPr>
          <w:p w14:paraId="59C82F1E" w14:textId="2C576A17" w:rsidR="00C6475A" w:rsidRPr="00AB4D3A" w:rsidRDefault="00C6475A" w:rsidP="0044215A">
            <w:pPr>
              <w:widowControl w:val="0"/>
              <w:suppressAutoHyphens/>
              <w:rPr>
                <w:color w:val="000000"/>
                <w:sz w:val="28"/>
                <w:szCs w:val="28"/>
              </w:rPr>
            </w:pPr>
            <w:r>
              <w:rPr>
                <w:color w:val="000000"/>
                <w:sz w:val="28"/>
                <w:szCs w:val="28"/>
              </w:rPr>
              <w:t>0.32</w:t>
            </w:r>
          </w:p>
        </w:tc>
        <w:tc>
          <w:tcPr>
            <w:tcW w:w="296" w:type="pct"/>
            <w:shd w:val="clear" w:color="auto" w:fill="auto"/>
            <w:noWrap/>
            <w:vAlign w:val="bottom"/>
            <w:hideMark/>
          </w:tcPr>
          <w:p w14:paraId="6FC47F24" w14:textId="465DDD30" w:rsidR="00C6475A" w:rsidRPr="00AB4D3A" w:rsidRDefault="00C6475A" w:rsidP="0044215A">
            <w:pPr>
              <w:widowControl w:val="0"/>
              <w:suppressAutoHyphens/>
              <w:rPr>
                <w:color w:val="000000"/>
                <w:sz w:val="28"/>
                <w:szCs w:val="28"/>
              </w:rPr>
            </w:pPr>
            <w:r>
              <w:rPr>
                <w:color w:val="000000"/>
                <w:sz w:val="28"/>
                <w:szCs w:val="28"/>
              </w:rPr>
              <w:t>0.32</w:t>
            </w:r>
          </w:p>
        </w:tc>
        <w:tc>
          <w:tcPr>
            <w:tcW w:w="296" w:type="pct"/>
            <w:shd w:val="clear" w:color="auto" w:fill="auto"/>
            <w:noWrap/>
            <w:vAlign w:val="bottom"/>
            <w:hideMark/>
          </w:tcPr>
          <w:p w14:paraId="604E81D6" w14:textId="59A93BCB" w:rsidR="00C6475A" w:rsidRPr="00AB4D3A" w:rsidRDefault="00C6475A" w:rsidP="0044215A">
            <w:pPr>
              <w:widowControl w:val="0"/>
              <w:suppressAutoHyphens/>
              <w:rPr>
                <w:color w:val="000000"/>
                <w:sz w:val="28"/>
                <w:szCs w:val="28"/>
              </w:rPr>
            </w:pPr>
            <w:r>
              <w:rPr>
                <w:color w:val="000000"/>
                <w:sz w:val="28"/>
                <w:szCs w:val="28"/>
              </w:rPr>
              <w:t>0.32</w:t>
            </w:r>
          </w:p>
        </w:tc>
        <w:tc>
          <w:tcPr>
            <w:tcW w:w="296" w:type="pct"/>
            <w:shd w:val="clear" w:color="auto" w:fill="auto"/>
            <w:noWrap/>
            <w:vAlign w:val="bottom"/>
            <w:hideMark/>
          </w:tcPr>
          <w:p w14:paraId="3ED7CF07" w14:textId="4114B556" w:rsidR="00C6475A" w:rsidRPr="00AB4D3A" w:rsidRDefault="00C6475A" w:rsidP="0044215A">
            <w:pPr>
              <w:widowControl w:val="0"/>
              <w:suppressAutoHyphens/>
              <w:rPr>
                <w:color w:val="000000"/>
                <w:sz w:val="28"/>
                <w:szCs w:val="28"/>
              </w:rPr>
            </w:pPr>
            <w:r>
              <w:rPr>
                <w:color w:val="000000"/>
                <w:sz w:val="28"/>
                <w:szCs w:val="28"/>
              </w:rPr>
              <w:t>0.32</w:t>
            </w:r>
          </w:p>
        </w:tc>
        <w:tc>
          <w:tcPr>
            <w:tcW w:w="329" w:type="pct"/>
            <w:shd w:val="clear" w:color="auto" w:fill="auto"/>
            <w:noWrap/>
            <w:vAlign w:val="bottom"/>
            <w:hideMark/>
          </w:tcPr>
          <w:p w14:paraId="782E02AD" w14:textId="34FE6A6C" w:rsidR="00C6475A" w:rsidRPr="00AB4D3A" w:rsidRDefault="00C6475A" w:rsidP="0044215A">
            <w:pPr>
              <w:widowControl w:val="0"/>
              <w:suppressAutoHyphens/>
              <w:rPr>
                <w:color w:val="000000"/>
                <w:sz w:val="28"/>
                <w:szCs w:val="28"/>
              </w:rPr>
            </w:pPr>
            <w:r>
              <w:rPr>
                <w:color w:val="000000"/>
                <w:sz w:val="28"/>
                <w:szCs w:val="28"/>
              </w:rPr>
              <w:t>0.32</w:t>
            </w:r>
          </w:p>
        </w:tc>
        <w:tc>
          <w:tcPr>
            <w:tcW w:w="298" w:type="pct"/>
            <w:shd w:val="clear" w:color="auto" w:fill="auto"/>
            <w:noWrap/>
            <w:vAlign w:val="bottom"/>
            <w:hideMark/>
          </w:tcPr>
          <w:p w14:paraId="18299D76" w14:textId="45F5D79D" w:rsidR="00C6475A" w:rsidRPr="00AB4D3A" w:rsidRDefault="00C6475A" w:rsidP="0044215A">
            <w:pPr>
              <w:widowControl w:val="0"/>
              <w:suppressAutoHyphens/>
              <w:rPr>
                <w:color w:val="000000"/>
                <w:sz w:val="28"/>
                <w:szCs w:val="28"/>
              </w:rPr>
            </w:pPr>
            <w:r>
              <w:rPr>
                <w:color w:val="000000"/>
                <w:sz w:val="28"/>
                <w:szCs w:val="28"/>
              </w:rPr>
              <w:t>0.32</w:t>
            </w:r>
          </w:p>
        </w:tc>
        <w:tc>
          <w:tcPr>
            <w:tcW w:w="361" w:type="pct"/>
            <w:gridSpan w:val="2"/>
            <w:shd w:val="clear" w:color="auto" w:fill="auto"/>
            <w:noWrap/>
            <w:vAlign w:val="bottom"/>
            <w:hideMark/>
          </w:tcPr>
          <w:p w14:paraId="0F8A8007" w14:textId="35B942CA" w:rsidR="00C6475A" w:rsidRPr="00AB4D3A" w:rsidRDefault="00C6475A" w:rsidP="0044215A">
            <w:pPr>
              <w:widowControl w:val="0"/>
              <w:suppressAutoHyphens/>
              <w:rPr>
                <w:color w:val="000000"/>
                <w:sz w:val="28"/>
                <w:szCs w:val="28"/>
              </w:rPr>
            </w:pPr>
            <w:r>
              <w:rPr>
                <w:color w:val="000000"/>
                <w:sz w:val="28"/>
                <w:szCs w:val="28"/>
              </w:rPr>
              <w:t>0.32</w:t>
            </w:r>
          </w:p>
        </w:tc>
      </w:tr>
      <w:tr w:rsidR="00790838" w:rsidRPr="003F782A" w14:paraId="7A78A59C" w14:textId="77777777" w:rsidTr="00790838">
        <w:trPr>
          <w:trHeight w:val="20"/>
        </w:trPr>
        <w:tc>
          <w:tcPr>
            <w:tcW w:w="1533" w:type="pct"/>
            <w:shd w:val="clear" w:color="auto" w:fill="auto"/>
            <w:hideMark/>
          </w:tcPr>
          <w:p w14:paraId="6D54F6CA" w14:textId="77777777" w:rsidR="00C6475A" w:rsidRPr="00AB4D3A" w:rsidRDefault="00C6475A" w:rsidP="0044215A">
            <w:pPr>
              <w:widowControl w:val="0"/>
              <w:suppressAutoHyphens/>
              <w:rPr>
                <w:color w:val="000000"/>
                <w:sz w:val="28"/>
                <w:szCs w:val="28"/>
              </w:rPr>
            </w:pPr>
            <w:r w:rsidRPr="00AB4D3A">
              <w:rPr>
                <w:color w:val="000000"/>
                <w:sz w:val="28"/>
                <w:szCs w:val="28"/>
              </w:rPr>
              <w:t>Расчетная нагрузка на хозяйственные нужды</w:t>
            </w:r>
          </w:p>
        </w:tc>
        <w:tc>
          <w:tcPr>
            <w:tcW w:w="308" w:type="pct"/>
            <w:shd w:val="clear" w:color="auto" w:fill="auto"/>
            <w:noWrap/>
            <w:vAlign w:val="bottom"/>
            <w:hideMark/>
          </w:tcPr>
          <w:p w14:paraId="6F8C8C48" w14:textId="0E949EE8" w:rsidR="00C6475A" w:rsidRPr="00AB4D3A" w:rsidRDefault="00C6475A" w:rsidP="0044215A">
            <w:pPr>
              <w:widowControl w:val="0"/>
              <w:suppressAutoHyphens/>
              <w:rPr>
                <w:color w:val="000000"/>
                <w:sz w:val="28"/>
                <w:szCs w:val="28"/>
              </w:rPr>
            </w:pPr>
            <w:r>
              <w:rPr>
                <w:color w:val="000000"/>
                <w:sz w:val="28"/>
                <w:szCs w:val="28"/>
              </w:rPr>
              <w:t>0.00</w:t>
            </w:r>
          </w:p>
        </w:tc>
        <w:tc>
          <w:tcPr>
            <w:tcW w:w="330" w:type="pct"/>
            <w:shd w:val="clear" w:color="auto" w:fill="auto"/>
            <w:noWrap/>
            <w:vAlign w:val="bottom"/>
            <w:hideMark/>
          </w:tcPr>
          <w:p w14:paraId="7DEE8B62" w14:textId="1342FA58" w:rsidR="00C6475A" w:rsidRPr="00AB4D3A" w:rsidRDefault="00C6475A"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436617BA" w14:textId="630F2BB5" w:rsidR="00C6475A" w:rsidRPr="00AB4D3A" w:rsidRDefault="00C6475A" w:rsidP="0044215A">
            <w:pPr>
              <w:widowControl w:val="0"/>
              <w:suppressAutoHyphens/>
              <w:rPr>
                <w:color w:val="000000"/>
                <w:sz w:val="28"/>
                <w:szCs w:val="28"/>
              </w:rPr>
            </w:pPr>
            <w:r>
              <w:rPr>
                <w:color w:val="000000"/>
                <w:sz w:val="28"/>
                <w:szCs w:val="28"/>
              </w:rPr>
              <w:t>0.00</w:t>
            </w:r>
          </w:p>
        </w:tc>
        <w:tc>
          <w:tcPr>
            <w:tcW w:w="328" w:type="pct"/>
            <w:shd w:val="clear" w:color="auto" w:fill="auto"/>
            <w:noWrap/>
            <w:vAlign w:val="bottom"/>
            <w:hideMark/>
          </w:tcPr>
          <w:p w14:paraId="3EA90E6A" w14:textId="76411125"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769ADC29" w14:textId="4452563D"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2DFD0110" w14:textId="4DDEBDCD"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5E1E9981" w14:textId="0A911767"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56F3C9C5" w14:textId="32C71DF8" w:rsidR="00C6475A" w:rsidRPr="00AB4D3A" w:rsidRDefault="00C6475A"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61907796" w14:textId="6ABA7C6D" w:rsidR="00C6475A" w:rsidRPr="00AB4D3A" w:rsidRDefault="00C6475A" w:rsidP="0044215A">
            <w:pPr>
              <w:widowControl w:val="0"/>
              <w:suppressAutoHyphens/>
              <w:rPr>
                <w:color w:val="000000"/>
                <w:sz w:val="28"/>
                <w:szCs w:val="28"/>
              </w:rPr>
            </w:pPr>
            <w:r>
              <w:rPr>
                <w:color w:val="000000"/>
                <w:sz w:val="28"/>
                <w:szCs w:val="28"/>
              </w:rPr>
              <w:t>0.00</w:t>
            </w:r>
          </w:p>
        </w:tc>
        <w:tc>
          <w:tcPr>
            <w:tcW w:w="298" w:type="pct"/>
            <w:shd w:val="clear" w:color="auto" w:fill="auto"/>
            <w:noWrap/>
            <w:vAlign w:val="bottom"/>
            <w:hideMark/>
          </w:tcPr>
          <w:p w14:paraId="7E489A58" w14:textId="4935B783" w:rsidR="00C6475A" w:rsidRPr="00AB4D3A" w:rsidRDefault="00C6475A" w:rsidP="0044215A">
            <w:pPr>
              <w:widowControl w:val="0"/>
              <w:suppressAutoHyphens/>
              <w:rPr>
                <w:color w:val="000000"/>
                <w:sz w:val="28"/>
                <w:szCs w:val="28"/>
              </w:rPr>
            </w:pPr>
            <w:r>
              <w:rPr>
                <w:color w:val="000000"/>
                <w:sz w:val="28"/>
                <w:szCs w:val="28"/>
              </w:rPr>
              <w:t>0.00</w:t>
            </w:r>
          </w:p>
        </w:tc>
        <w:tc>
          <w:tcPr>
            <w:tcW w:w="361" w:type="pct"/>
            <w:gridSpan w:val="2"/>
            <w:shd w:val="clear" w:color="auto" w:fill="auto"/>
            <w:noWrap/>
            <w:vAlign w:val="bottom"/>
            <w:hideMark/>
          </w:tcPr>
          <w:p w14:paraId="42560E8A" w14:textId="756520C4" w:rsidR="00C6475A" w:rsidRPr="00AB4D3A" w:rsidRDefault="00C6475A" w:rsidP="0044215A">
            <w:pPr>
              <w:widowControl w:val="0"/>
              <w:suppressAutoHyphens/>
              <w:rPr>
                <w:color w:val="000000"/>
                <w:sz w:val="28"/>
                <w:szCs w:val="28"/>
              </w:rPr>
            </w:pPr>
            <w:r>
              <w:rPr>
                <w:color w:val="000000"/>
                <w:sz w:val="28"/>
                <w:szCs w:val="28"/>
              </w:rPr>
              <w:t>0.00</w:t>
            </w:r>
          </w:p>
        </w:tc>
      </w:tr>
      <w:tr w:rsidR="00790838" w:rsidRPr="003F782A" w14:paraId="2F8F84F4" w14:textId="77777777" w:rsidTr="00790838">
        <w:trPr>
          <w:trHeight w:val="20"/>
        </w:trPr>
        <w:tc>
          <w:tcPr>
            <w:tcW w:w="1533" w:type="pct"/>
            <w:shd w:val="clear" w:color="auto" w:fill="auto"/>
            <w:hideMark/>
          </w:tcPr>
          <w:p w14:paraId="01765DF1" w14:textId="77777777" w:rsidR="00C6475A" w:rsidRPr="00AB4D3A" w:rsidRDefault="00C6475A" w:rsidP="0044215A">
            <w:pPr>
              <w:widowControl w:val="0"/>
              <w:suppressAutoHyphens/>
              <w:rPr>
                <w:color w:val="000000"/>
                <w:sz w:val="28"/>
                <w:szCs w:val="28"/>
              </w:rPr>
            </w:pPr>
            <w:r w:rsidRPr="00AB4D3A">
              <w:rPr>
                <w:color w:val="000000"/>
                <w:sz w:val="28"/>
                <w:szCs w:val="28"/>
              </w:rPr>
              <w:t>Присоединенная договорная тепловая нагрузка в горячей воде</w:t>
            </w:r>
          </w:p>
        </w:tc>
        <w:tc>
          <w:tcPr>
            <w:tcW w:w="308" w:type="pct"/>
            <w:shd w:val="clear" w:color="auto" w:fill="auto"/>
            <w:noWrap/>
            <w:vAlign w:val="bottom"/>
            <w:hideMark/>
          </w:tcPr>
          <w:p w14:paraId="34FE9B3A" w14:textId="4F273AF1" w:rsidR="00C6475A" w:rsidRPr="00AB4D3A" w:rsidRDefault="00C6475A" w:rsidP="0044215A">
            <w:pPr>
              <w:widowControl w:val="0"/>
              <w:suppressAutoHyphens/>
              <w:rPr>
                <w:color w:val="000000"/>
                <w:sz w:val="28"/>
                <w:szCs w:val="28"/>
              </w:rPr>
            </w:pPr>
            <w:r>
              <w:rPr>
                <w:color w:val="000000"/>
                <w:sz w:val="28"/>
                <w:szCs w:val="28"/>
              </w:rPr>
              <w:t>25.04</w:t>
            </w:r>
          </w:p>
        </w:tc>
        <w:tc>
          <w:tcPr>
            <w:tcW w:w="330" w:type="pct"/>
            <w:shd w:val="clear" w:color="auto" w:fill="auto"/>
            <w:noWrap/>
            <w:vAlign w:val="bottom"/>
            <w:hideMark/>
          </w:tcPr>
          <w:p w14:paraId="2695CE26" w14:textId="210BD711" w:rsidR="00C6475A" w:rsidRPr="00AB4D3A" w:rsidRDefault="00C6475A" w:rsidP="0044215A">
            <w:pPr>
              <w:widowControl w:val="0"/>
              <w:suppressAutoHyphens/>
              <w:rPr>
                <w:color w:val="000000"/>
                <w:sz w:val="28"/>
                <w:szCs w:val="28"/>
              </w:rPr>
            </w:pPr>
            <w:r>
              <w:rPr>
                <w:color w:val="000000"/>
                <w:sz w:val="28"/>
                <w:szCs w:val="28"/>
              </w:rPr>
              <w:t>25.04</w:t>
            </w:r>
          </w:p>
        </w:tc>
        <w:tc>
          <w:tcPr>
            <w:tcW w:w="329" w:type="pct"/>
            <w:shd w:val="clear" w:color="auto" w:fill="auto"/>
            <w:noWrap/>
            <w:vAlign w:val="bottom"/>
            <w:hideMark/>
          </w:tcPr>
          <w:p w14:paraId="5C12511F" w14:textId="4F85E282" w:rsidR="00C6475A" w:rsidRPr="00AB4D3A" w:rsidRDefault="00C6475A" w:rsidP="0044215A">
            <w:pPr>
              <w:widowControl w:val="0"/>
              <w:suppressAutoHyphens/>
              <w:rPr>
                <w:color w:val="000000"/>
                <w:sz w:val="28"/>
                <w:szCs w:val="28"/>
              </w:rPr>
            </w:pPr>
            <w:r>
              <w:rPr>
                <w:color w:val="000000"/>
                <w:sz w:val="28"/>
                <w:szCs w:val="28"/>
              </w:rPr>
              <w:t>25.04</w:t>
            </w:r>
          </w:p>
        </w:tc>
        <w:tc>
          <w:tcPr>
            <w:tcW w:w="328" w:type="pct"/>
            <w:shd w:val="clear" w:color="auto" w:fill="auto"/>
            <w:noWrap/>
            <w:vAlign w:val="bottom"/>
            <w:hideMark/>
          </w:tcPr>
          <w:p w14:paraId="45BEF521" w14:textId="27D4F751" w:rsidR="00C6475A" w:rsidRPr="00AB4D3A" w:rsidRDefault="00C6475A" w:rsidP="0044215A">
            <w:pPr>
              <w:widowControl w:val="0"/>
              <w:suppressAutoHyphens/>
              <w:rPr>
                <w:color w:val="000000"/>
                <w:sz w:val="28"/>
                <w:szCs w:val="28"/>
              </w:rPr>
            </w:pPr>
            <w:r>
              <w:rPr>
                <w:color w:val="000000"/>
                <w:sz w:val="28"/>
                <w:szCs w:val="28"/>
              </w:rPr>
              <w:t>25.04</w:t>
            </w:r>
          </w:p>
        </w:tc>
        <w:tc>
          <w:tcPr>
            <w:tcW w:w="296" w:type="pct"/>
            <w:shd w:val="clear" w:color="auto" w:fill="auto"/>
            <w:noWrap/>
            <w:vAlign w:val="bottom"/>
            <w:hideMark/>
          </w:tcPr>
          <w:p w14:paraId="49CED37F" w14:textId="6E9B04CB" w:rsidR="00C6475A" w:rsidRPr="00AB4D3A" w:rsidRDefault="00C6475A" w:rsidP="0044215A">
            <w:pPr>
              <w:widowControl w:val="0"/>
              <w:suppressAutoHyphens/>
              <w:rPr>
                <w:color w:val="000000"/>
                <w:sz w:val="28"/>
                <w:szCs w:val="28"/>
              </w:rPr>
            </w:pPr>
            <w:r>
              <w:rPr>
                <w:color w:val="000000"/>
                <w:sz w:val="28"/>
                <w:szCs w:val="28"/>
              </w:rPr>
              <w:t>25.04</w:t>
            </w:r>
          </w:p>
        </w:tc>
        <w:tc>
          <w:tcPr>
            <w:tcW w:w="296" w:type="pct"/>
            <w:shd w:val="clear" w:color="auto" w:fill="auto"/>
            <w:noWrap/>
            <w:vAlign w:val="bottom"/>
            <w:hideMark/>
          </w:tcPr>
          <w:p w14:paraId="1E94872E" w14:textId="2D0B327F" w:rsidR="00C6475A" w:rsidRPr="00AB4D3A" w:rsidRDefault="00C6475A" w:rsidP="0044215A">
            <w:pPr>
              <w:widowControl w:val="0"/>
              <w:suppressAutoHyphens/>
              <w:rPr>
                <w:color w:val="000000"/>
                <w:sz w:val="28"/>
                <w:szCs w:val="28"/>
              </w:rPr>
            </w:pPr>
            <w:r>
              <w:rPr>
                <w:color w:val="000000"/>
                <w:sz w:val="28"/>
                <w:szCs w:val="28"/>
              </w:rPr>
              <w:t>25.04</w:t>
            </w:r>
          </w:p>
        </w:tc>
        <w:tc>
          <w:tcPr>
            <w:tcW w:w="296" w:type="pct"/>
            <w:shd w:val="clear" w:color="auto" w:fill="auto"/>
            <w:noWrap/>
            <w:vAlign w:val="bottom"/>
            <w:hideMark/>
          </w:tcPr>
          <w:p w14:paraId="4312B399" w14:textId="20712C8A" w:rsidR="00C6475A" w:rsidRPr="00AB4D3A" w:rsidRDefault="00C6475A" w:rsidP="0044215A">
            <w:pPr>
              <w:widowControl w:val="0"/>
              <w:suppressAutoHyphens/>
              <w:rPr>
                <w:color w:val="000000"/>
                <w:sz w:val="28"/>
                <w:szCs w:val="28"/>
              </w:rPr>
            </w:pPr>
            <w:r>
              <w:rPr>
                <w:color w:val="000000"/>
                <w:sz w:val="28"/>
                <w:szCs w:val="28"/>
              </w:rPr>
              <w:t>25.04</w:t>
            </w:r>
          </w:p>
        </w:tc>
        <w:tc>
          <w:tcPr>
            <w:tcW w:w="296" w:type="pct"/>
            <w:shd w:val="clear" w:color="auto" w:fill="auto"/>
            <w:noWrap/>
            <w:vAlign w:val="bottom"/>
            <w:hideMark/>
          </w:tcPr>
          <w:p w14:paraId="3F80BDCA" w14:textId="46078F93" w:rsidR="00C6475A" w:rsidRPr="00AB4D3A" w:rsidRDefault="00C6475A" w:rsidP="0044215A">
            <w:pPr>
              <w:widowControl w:val="0"/>
              <w:suppressAutoHyphens/>
              <w:rPr>
                <w:color w:val="000000"/>
                <w:sz w:val="28"/>
                <w:szCs w:val="28"/>
              </w:rPr>
            </w:pPr>
            <w:r>
              <w:rPr>
                <w:color w:val="000000"/>
                <w:sz w:val="28"/>
                <w:szCs w:val="28"/>
              </w:rPr>
              <w:t>25.04</w:t>
            </w:r>
          </w:p>
        </w:tc>
        <w:tc>
          <w:tcPr>
            <w:tcW w:w="329" w:type="pct"/>
            <w:shd w:val="clear" w:color="auto" w:fill="auto"/>
            <w:noWrap/>
            <w:vAlign w:val="bottom"/>
            <w:hideMark/>
          </w:tcPr>
          <w:p w14:paraId="48FDB39E" w14:textId="66E37219" w:rsidR="00C6475A" w:rsidRPr="00AB4D3A" w:rsidRDefault="00C6475A" w:rsidP="0044215A">
            <w:pPr>
              <w:widowControl w:val="0"/>
              <w:suppressAutoHyphens/>
              <w:rPr>
                <w:color w:val="000000"/>
                <w:sz w:val="28"/>
                <w:szCs w:val="28"/>
              </w:rPr>
            </w:pPr>
            <w:r>
              <w:rPr>
                <w:color w:val="000000"/>
                <w:sz w:val="28"/>
                <w:szCs w:val="28"/>
              </w:rPr>
              <w:t>25.04</w:t>
            </w:r>
          </w:p>
        </w:tc>
        <w:tc>
          <w:tcPr>
            <w:tcW w:w="298" w:type="pct"/>
            <w:shd w:val="clear" w:color="auto" w:fill="auto"/>
            <w:noWrap/>
            <w:vAlign w:val="bottom"/>
            <w:hideMark/>
          </w:tcPr>
          <w:p w14:paraId="47E087F1" w14:textId="2A20F6EA" w:rsidR="00C6475A" w:rsidRPr="00AB4D3A" w:rsidRDefault="00C6475A" w:rsidP="0044215A">
            <w:pPr>
              <w:widowControl w:val="0"/>
              <w:suppressAutoHyphens/>
              <w:rPr>
                <w:color w:val="000000"/>
                <w:sz w:val="28"/>
                <w:szCs w:val="28"/>
              </w:rPr>
            </w:pPr>
            <w:r>
              <w:rPr>
                <w:color w:val="000000"/>
                <w:sz w:val="28"/>
                <w:szCs w:val="28"/>
              </w:rPr>
              <w:t>25.04</w:t>
            </w:r>
          </w:p>
        </w:tc>
        <w:tc>
          <w:tcPr>
            <w:tcW w:w="361" w:type="pct"/>
            <w:gridSpan w:val="2"/>
            <w:shd w:val="clear" w:color="auto" w:fill="auto"/>
            <w:noWrap/>
            <w:vAlign w:val="bottom"/>
            <w:hideMark/>
          </w:tcPr>
          <w:p w14:paraId="0BCC16B3" w14:textId="09AB7735" w:rsidR="00C6475A" w:rsidRPr="00AB4D3A" w:rsidRDefault="00C6475A" w:rsidP="0044215A">
            <w:pPr>
              <w:widowControl w:val="0"/>
              <w:suppressAutoHyphens/>
              <w:rPr>
                <w:color w:val="000000"/>
                <w:sz w:val="28"/>
                <w:szCs w:val="28"/>
              </w:rPr>
            </w:pPr>
            <w:r>
              <w:rPr>
                <w:color w:val="000000"/>
                <w:sz w:val="28"/>
                <w:szCs w:val="28"/>
              </w:rPr>
              <w:t>25.04</w:t>
            </w:r>
          </w:p>
        </w:tc>
      </w:tr>
      <w:tr w:rsidR="00790838" w:rsidRPr="003F782A" w14:paraId="73551805" w14:textId="77777777" w:rsidTr="00790838">
        <w:trPr>
          <w:trHeight w:val="20"/>
        </w:trPr>
        <w:tc>
          <w:tcPr>
            <w:tcW w:w="1533" w:type="pct"/>
            <w:shd w:val="clear" w:color="auto" w:fill="auto"/>
            <w:hideMark/>
          </w:tcPr>
          <w:p w14:paraId="61DDD04F" w14:textId="77777777" w:rsidR="00C6475A" w:rsidRPr="00AB4D3A" w:rsidRDefault="00C6475A" w:rsidP="0044215A">
            <w:pPr>
              <w:widowControl w:val="0"/>
              <w:suppressAutoHyphens/>
              <w:rPr>
                <w:color w:val="000000"/>
                <w:sz w:val="28"/>
                <w:szCs w:val="28"/>
              </w:rPr>
            </w:pPr>
            <w:r w:rsidRPr="00AB4D3A">
              <w:rPr>
                <w:color w:val="000000"/>
                <w:sz w:val="28"/>
                <w:szCs w:val="28"/>
              </w:rPr>
              <w:t>Резерв/дефицит тепловой мощности (по договорной нагрузке)</w:t>
            </w:r>
          </w:p>
        </w:tc>
        <w:tc>
          <w:tcPr>
            <w:tcW w:w="308" w:type="pct"/>
            <w:shd w:val="clear" w:color="auto" w:fill="auto"/>
            <w:noWrap/>
            <w:vAlign w:val="bottom"/>
            <w:hideMark/>
          </w:tcPr>
          <w:p w14:paraId="158D5C6A" w14:textId="5DE4AC5C" w:rsidR="00C6475A" w:rsidRPr="00AB4D3A" w:rsidRDefault="00C6475A" w:rsidP="0044215A">
            <w:pPr>
              <w:widowControl w:val="0"/>
              <w:suppressAutoHyphens/>
              <w:rPr>
                <w:color w:val="000000"/>
                <w:sz w:val="28"/>
                <w:szCs w:val="28"/>
              </w:rPr>
            </w:pPr>
            <w:r>
              <w:rPr>
                <w:color w:val="000000"/>
                <w:sz w:val="28"/>
                <w:szCs w:val="28"/>
              </w:rPr>
              <w:t>-8.73</w:t>
            </w:r>
          </w:p>
        </w:tc>
        <w:tc>
          <w:tcPr>
            <w:tcW w:w="330" w:type="pct"/>
            <w:shd w:val="clear" w:color="auto" w:fill="auto"/>
            <w:noWrap/>
            <w:vAlign w:val="bottom"/>
            <w:hideMark/>
          </w:tcPr>
          <w:p w14:paraId="6B1F0FB1" w14:textId="4C28E936" w:rsidR="00C6475A" w:rsidRPr="00AB4D3A" w:rsidRDefault="00C6475A" w:rsidP="0044215A">
            <w:pPr>
              <w:widowControl w:val="0"/>
              <w:suppressAutoHyphens/>
              <w:rPr>
                <w:color w:val="000000"/>
                <w:sz w:val="28"/>
                <w:szCs w:val="28"/>
              </w:rPr>
            </w:pPr>
            <w:r>
              <w:rPr>
                <w:color w:val="000000"/>
                <w:sz w:val="28"/>
                <w:szCs w:val="28"/>
              </w:rPr>
              <w:t>-8.73</w:t>
            </w:r>
          </w:p>
        </w:tc>
        <w:tc>
          <w:tcPr>
            <w:tcW w:w="329" w:type="pct"/>
            <w:shd w:val="clear" w:color="auto" w:fill="auto"/>
            <w:noWrap/>
            <w:vAlign w:val="bottom"/>
            <w:hideMark/>
          </w:tcPr>
          <w:p w14:paraId="21A9FA8E" w14:textId="665E8442" w:rsidR="00C6475A" w:rsidRPr="00AB4D3A" w:rsidRDefault="00C6475A" w:rsidP="0044215A">
            <w:pPr>
              <w:widowControl w:val="0"/>
              <w:suppressAutoHyphens/>
              <w:rPr>
                <w:color w:val="000000"/>
                <w:sz w:val="28"/>
                <w:szCs w:val="28"/>
              </w:rPr>
            </w:pPr>
            <w:r>
              <w:rPr>
                <w:color w:val="000000"/>
                <w:sz w:val="28"/>
                <w:szCs w:val="28"/>
              </w:rPr>
              <w:t>-8.73</w:t>
            </w:r>
          </w:p>
        </w:tc>
        <w:tc>
          <w:tcPr>
            <w:tcW w:w="328" w:type="pct"/>
            <w:shd w:val="clear" w:color="auto" w:fill="auto"/>
            <w:noWrap/>
            <w:vAlign w:val="bottom"/>
            <w:hideMark/>
          </w:tcPr>
          <w:p w14:paraId="10FDD9CD" w14:textId="78B5D31C" w:rsidR="00C6475A" w:rsidRPr="00AB4D3A" w:rsidRDefault="00C6475A" w:rsidP="0044215A">
            <w:pPr>
              <w:widowControl w:val="0"/>
              <w:suppressAutoHyphens/>
              <w:rPr>
                <w:color w:val="000000"/>
                <w:sz w:val="28"/>
                <w:szCs w:val="28"/>
              </w:rPr>
            </w:pPr>
            <w:r>
              <w:rPr>
                <w:color w:val="000000"/>
                <w:sz w:val="28"/>
                <w:szCs w:val="28"/>
              </w:rPr>
              <w:t>-8.73</w:t>
            </w:r>
          </w:p>
        </w:tc>
        <w:tc>
          <w:tcPr>
            <w:tcW w:w="296" w:type="pct"/>
            <w:shd w:val="clear" w:color="auto" w:fill="auto"/>
            <w:noWrap/>
            <w:vAlign w:val="bottom"/>
            <w:hideMark/>
          </w:tcPr>
          <w:p w14:paraId="75995A7F" w14:textId="6B6A6AFC" w:rsidR="00C6475A" w:rsidRPr="00AB4D3A" w:rsidRDefault="00C6475A" w:rsidP="0044215A">
            <w:pPr>
              <w:widowControl w:val="0"/>
              <w:suppressAutoHyphens/>
              <w:rPr>
                <w:color w:val="000000"/>
                <w:sz w:val="28"/>
                <w:szCs w:val="28"/>
              </w:rPr>
            </w:pPr>
            <w:r>
              <w:rPr>
                <w:color w:val="000000"/>
                <w:sz w:val="28"/>
                <w:szCs w:val="28"/>
              </w:rPr>
              <w:t>-8.73</w:t>
            </w:r>
          </w:p>
        </w:tc>
        <w:tc>
          <w:tcPr>
            <w:tcW w:w="296" w:type="pct"/>
            <w:shd w:val="clear" w:color="auto" w:fill="auto"/>
            <w:noWrap/>
            <w:vAlign w:val="bottom"/>
            <w:hideMark/>
          </w:tcPr>
          <w:p w14:paraId="1731AFDA" w14:textId="01B4F000" w:rsidR="00C6475A" w:rsidRPr="00AB4D3A" w:rsidRDefault="00C6475A" w:rsidP="0044215A">
            <w:pPr>
              <w:widowControl w:val="0"/>
              <w:suppressAutoHyphens/>
              <w:rPr>
                <w:color w:val="000000"/>
                <w:sz w:val="28"/>
                <w:szCs w:val="28"/>
              </w:rPr>
            </w:pPr>
            <w:r>
              <w:rPr>
                <w:color w:val="000000"/>
                <w:sz w:val="28"/>
                <w:szCs w:val="28"/>
              </w:rPr>
              <w:t>-8.73</w:t>
            </w:r>
          </w:p>
        </w:tc>
        <w:tc>
          <w:tcPr>
            <w:tcW w:w="296" w:type="pct"/>
            <w:shd w:val="clear" w:color="auto" w:fill="auto"/>
            <w:noWrap/>
            <w:vAlign w:val="bottom"/>
            <w:hideMark/>
          </w:tcPr>
          <w:p w14:paraId="6833FF75" w14:textId="4FDEB65A" w:rsidR="00C6475A" w:rsidRPr="00AB4D3A" w:rsidRDefault="00C6475A" w:rsidP="0044215A">
            <w:pPr>
              <w:widowControl w:val="0"/>
              <w:suppressAutoHyphens/>
              <w:rPr>
                <w:color w:val="000000"/>
                <w:sz w:val="28"/>
                <w:szCs w:val="28"/>
              </w:rPr>
            </w:pPr>
            <w:r>
              <w:rPr>
                <w:color w:val="000000"/>
                <w:sz w:val="28"/>
                <w:szCs w:val="28"/>
              </w:rPr>
              <w:t>-8.73</w:t>
            </w:r>
          </w:p>
        </w:tc>
        <w:tc>
          <w:tcPr>
            <w:tcW w:w="296" w:type="pct"/>
            <w:shd w:val="clear" w:color="auto" w:fill="auto"/>
            <w:noWrap/>
            <w:vAlign w:val="bottom"/>
            <w:hideMark/>
          </w:tcPr>
          <w:p w14:paraId="2DDC0D5D" w14:textId="4B54FF0D" w:rsidR="00C6475A" w:rsidRPr="00AB4D3A" w:rsidRDefault="00C6475A" w:rsidP="0044215A">
            <w:pPr>
              <w:widowControl w:val="0"/>
              <w:suppressAutoHyphens/>
              <w:rPr>
                <w:color w:val="000000"/>
                <w:sz w:val="28"/>
                <w:szCs w:val="28"/>
              </w:rPr>
            </w:pPr>
            <w:r>
              <w:rPr>
                <w:color w:val="000000"/>
                <w:sz w:val="28"/>
                <w:szCs w:val="28"/>
              </w:rPr>
              <w:t>-8.73</w:t>
            </w:r>
          </w:p>
        </w:tc>
        <w:tc>
          <w:tcPr>
            <w:tcW w:w="329" w:type="pct"/>
            <w:shd w:val="clear" w:color="auto" w:fill="auto"/>
            <w:noWrap/>
            <w:vAlign w:val="bottom"/>
            <w:hideMark/>
          </w:tcPr>
          <w:p w14:paraId="6DF964CD" w14:textId="475129ED" w:rsidR="00C6475A" w:rsidRPr="00AB4D3A" w:rsidRDefault="00C6475A" w:rsidP="0044215A">
            <w:pPr>
              <w:widowControl w:val="0"/>
              <w:suppressAutoHyphens/>
              <w:rPr>
                <w:color w:val="000000"/>
                <w:sz w:val="28"/>
                <w:szCs w:val="28"/>
              </w:rPr>
            </w:pPr>
            <w:r>
              <w:rPr>
                <w:color w:val="000000"/>
                <w:sz w:val="28"/>
                <w:szCs w:val="28"/>
              </w:rPr>
              <w:t>-8.73</w:t>
            </w:r>
          </w:p>
        </w:tc>
        <w:tc>
          <w:tcPr>
            <w:tcW w:w="298" w:type="pct"/>
            <w:shd w:val="clear" w:color="auto" w:fill="auto"/>
            <w:noWrap/>
            <w:vAlign w:val="bottom"/>
            <w:hideMark/>
          </w:tcPr>
          <w:p w14:paraId="139CF946" w14:textId="2AE7DEDA" w:rsidR="00C6475A" w:rsidRPr="00AB4D3A" w:rsidRDefault="00C6475A" w:rsidP="0044215A">
            <w:pPr>
              <w:widowControl w:val="0"/>
              <w:suppressAutoHyphens/>
              <w:rPr>
                <w:color w:val="000000"/>
                <w:sz w:val="28"/>
                <w:szCs w:val="28"/>
              </w:rPr>
            </w:pPr>
            <w:r>
              <w:rPr>
                <w:color w:val="000000"/>
                <w:sz w:val="28"/>
                <w:szCs w:val="28"/>
              </w:rPr>
              <w:t>-8.73</w:t>
            </w:r>
          </w:p>
        </w:tc>
        <w:tc>
          <w:tcPr>
            <w:tcW w:w="361" w:type="pct"/>
            <w:gridSpan w:val="2"/>
            <w:shd w:val="clear" w:color="auto" w:fill="auto"/>
            <w:noWrap/>
            <w:vAlign w:val="bottom"/>
            <w:hideMark/>
          </w:tcPr>
          <w:p w14:paraId="08139C05" w14:textId="3B51C093" w:rsidR="00C6475A" w:rsidRPr="00AB4D3A" w:rsidRDefault="00C6475A" w:rsidP="0044215A">
            <w:pPr>
              <w:widowControl w:val="0"/>
              <w:suppressAutoHyphens/>
              <w:rPr>
                <w:color w:val="000000"/>
                <w:sz w:val="28"/>
                <w:szCs w:val="28"/>
              </w:rPr>
            </w:pPr>
            <w:r>
              <w:rPr>
                <w:color w:val="000000"/>
                <w:sz w:val="28"/>
                <w:szCs w:val="28"/>
              </w:rPr>
              <w:t>-8.73</w:t>
            </w:r>
          </w:p>
        </w:tc>
      </w:tr>
      <w:tr w:rsidR="00790838" w:rsidRPr="003F782A" w14:paraId="4DD31D9F" w14:textId="77777777" w:rsidTr="00790838">
        <w:trPr>
          <w:trHeight w:val="20"/>
        </w:trPr>
        <w:tc>
          <w:tcPr>
            <w:tcW w:w="1533" w:type="pct"/>
            <w:shd w:val="clear" w:color="auto" w:fill="auto"/>
            <w:hideMark/>
          </w:tcPr>
          <w:p w14:paraId="22877E77" w14:textId="77777777" w:rsidR="00C6475A" w:rsidRPr="00AB4D3A" w:rsidRDefault="00C6475A" w:rsidP="0044215A">
            <w:pPr>
              <w:widowControl w:val="0"/>
              <w:suppressAutoHyphens/>
              <w:rPr>
                <w:color w:val="000000"/>
                <w:sz w:val="28"/>
                <w:szCs w:val="28"/>
              </w:rPr>
            </w:pPr>
            <w:r w:rsidRPr="00AB4D3A">
              <w:rPr>
                <w:color w:val="000000"/>
                <w:sz w:val="28"/>
                <w:szCs w:val="28"/>
              </w:rPr>
              <w:t>Резерв/дефицит тепловой мощности (по фактической нагрузке)</w:t>
            </w:r>
          </w:p>
        </w:tc>
        <w:tc>
          <w:tcPr>
            <w:tcW w:w="308" w:type="pct"/>
            <w:shd w:val="clear" w:color="auto" w:fill="auto"/>
            <w:noWrap/>
            <w:vAlign w:val="bottom"/>
            <w:hideMark/>
          </w:tcPr>
          <w:p w14:paraId="430B5E71" w14:textId="50DE474B" w:rsidR="00C6475A" w:rsidRPr="00AB4D3A" w:rsidRDefault="00C6475A" w:rsidP="0044215A">
            <w:pPr>
              <w:widowControl w:val="0"/>
              <w:suppressAutoHyphens/>
              <w:rPr>
                <w:color w:val="000000"/>
                <w:sz w:val="28"/>
                <w:szCs w:val="28"/>
              </w:rPr>
            </w:pPr>
            <w:r>
              <w:rPr>
                <w:color w:val="000000"/>
                <w:sz w:val="28"/>
                <w:szCs w:val="28"/>
              </w:rPr>
              <w:t>-8.73</w:t>
            </w:r>
          </w:p>
        </w:tc>
        <w:tc>
          <w:tcPr>
            <w:tcW w:w="330" w:type="pct"/>
            <w:shd w:val="clear" w:color="auto" w:fill="auto"/>
            <w:noWrap/>
            <w:vAlign w:val="bottom"/>
            <w:hideMark/>
          </w:tcPr>
          <w:p w14:paraId="2632EC45" w14:textId="166DABB6" w:rsidR="00C6475A" w:rsidRPr="00AB4D3A" w:rsidRDefault="00C6475A" w:rsidP="0044215A">
            <w:pPr>
              <w:widowControl w:val="0"/>
              <w:suppressAutoHyphens/>
              <w:rPr>
                <w:color w:val="000000"/>
                <w:sz w:val="28"/>
                <w:szCs w:val="28"/>
              </w:rPr>
            </w:pPr>
            <w:r>
              <w:rPr>
                <w:color w:val="000000"/>
                <w:sz w:val="28"/>
                <w:szCs w:val="28"/>
              </w:rPr>
              <w:t>-8.73</w:t>
            </w:r>
          </w:p>
        </w:tc>
        <w:tc>
          <w:tcPr>
            <w:tcW w:w="329" w:type="pct"/>
            <w:shd w:val="clear" w:color="auto" w:fill="auto"/>
            <w:noWrap/>
            <w:vAlign w:val="bottom"/>
            <w:hideMark/>
          </w:tcPr>
          <w:p w14:paraId="0A9ED708" w14:textId="13A8267A" w:rsidR="00C6475A" w:rsidRPr="00AB4D3A" w:rsidRDefault="00C6475A" w:rsidP="0044215A">
            <w:pPr>
              <w:widowControl w:val="0"/>
              <w:suppressAutoHyphens/>
              <w:rPr>
                <w:color w:val="000000"/>
                <w:sz w:val="28"/>
                <w:szCs w:val="28"/>
              </w:rPr>
            </w:pPr>
            <w:r>
              <w:rPr>
                <w:color w:val="000000"/>
                <w:sz w:val="28"/>
                <w:szCs w:val="28"/>
              </w:rPr>
              <w:t>-8.73</w:t>
            </w:r>
          </w:p>
        </w:tc>
        <w:tc>
          <w:tcPr>
            <w:tcW w:w="328" w:type="pct"/>
            <w:shd w:val="clear" w:color="auto" w:fill="auto"/>
            <w:noWrap/>
            <w:vAlign w:val="bottom"/>
            <w:hideMark/>
          </w:tcPr>
          <w:p w14:paraId="0AABF7B8" w14:textId="7A583913" w:rsidR="00C6475A" w:rsidRPr="00AB4D3A" w:rsidRDefault="00C6475A" w:rsidP="0044215A">
            <w:pPr>
              <w:widowControl w:val="0"/>
              <w:suppressAutoHyphens/>
              <w:rPr>
                <w:color w:val="000000"/>
                <w:sz w:val="28"/>
                <w:szCs w:val="28"/>
              </w:rPr>
            </w:pPr>
            <w:r>
              <w:rPr>
                <w:color w:val="000000"/>
                <w:sz w:val="28"/>
                <w:szCs w:val="28"/>
              </w:rPr>
              <w:t>-8.73</w:t>
            </w:r>
          </w:p>
        </w:tc>
        <w:tc>
          <w:tcPr>
            <w:tcW w:w="296" w:type="pct"/>
            <w:shd w:val="clear" w:color="auto" w:fill="auto"/>
            <w:noWrap/>
            <w:vAlign w:val="bottom"/>
            <w:hideMark/>
          </w:tcPr>
          <w:p w14:paraId="024B0EF6" w14:textId="7FA5131B" w:rsidR="00C6475A" w:rsidRPr="00AB4D3A" w:rsidRDefault="00C6475A" w:rsidP="0044215A">
            <w:pPr>
              <w:widowControl w:val="0"/>
              <w:suppressAutoHyphens/>
              <w:rPr>
                <w:color w:val="000000"/>
                <w:sz w:val="28"/>
                <w:szCs w:val="28"/>
              </w:rPr>
            </w:pPr>
            <w:r>
              <w:rPr>
                <w:color w:val="000000"/>
                <w:sz w:val="28"/>
                <w:szCs w:val="28"/>
              </w:rPr>
              <w:t>-8.73</w:t>
            </w:r>
          </w:p>
        </w:tc>
        <w:tc>
          <w:tcPr>
            <w:tcW w:w="296" w:type="pct"/>
            <w:shd w:val="clear" w:color="auto" w:fill="auto"/>
            <w:noWrap/>
            <w:vAlign w:val="bottom"/>
            <w:hideMark/>
          </w:tcPr>
          <w:p w14:paraId="1489A0ED" w14:textId="3EDA12B2" w:rsidR="00C6475A" w:rsidRPr="00AB4D3A" w:rsidRDefault="00C6475A" w:rsidP="0044215A">
            <w:pPr>
              <w:widowControl w:val="0"/>
              <w:suppressAutoHyphens/>
              <w:rPr>
                <w:color w:val="000000"/>
                <w:sz w:val="28"/>
                <w:szCs w:val="28"/>
              </w:rPr>
            </w:pPr>
            <w:r>
              <w:rPr>
                <w:color w:val="000000"/>
                <w:sz w:val="28"/>
                <w:szCs w:val="28"/>
              </w:rPr>
              <w:t>-8.73</w:t>
            </w:r>
          </w:p>
        </w:tc>
        <w:tc>
          <w:tcPr>
            <w:tcW w:w="296" w:type="pct"/>
            <w:shd w:val="clear" w:color="auto" w:fill="auto"/>
            <w:noWrap/>
            <w:vAlign w:val="bottom"/>
            <w:hideMark/>
          </w:tcPr>
          <w:p w14:paraId="7EEF685B" w14:textId="19781DDA" w:rsidR="00C6475A" w:rsidRPr="00AB4D3A" w:rsidRDefault="00C6475A" w:rsidP="0044215A">
            <w:pPr>
              <w:widowControl w:val="0"/>
              <w:suppressAutoHyphens/>
              <w:rPr>
                <w:color w:val="000000"/>
                <w:sz w:val="28"/>
                <w:szCs w:val="28"/>
              </w:rPr>
            </w:pPr>
            <w:r>
              <w:rPr>
                <w:color w:val="000000"/>
                <w:sz w:val="28"/>
                <w:szCs w:val="28"/>
              </w:rPr>
              <w:t>-8.73</w:t>
            </w:r>
          </w:p>
        </w:tc>
        <w:tc>
          <w:tcPr>
            <w:tcW w:w="296" w:type="pct"/>
            <w:shd w:val="clear" w:color="auto" w:fill="auto"/>
            <w:noWrap/>
            <w:vAlign w:val="bottom"/>
            <w:hideMark/>
          </w:tcPr>
          <w:p w14:paraId="41836E1C" w14:textId="0A02187B" w:rsidR="00C6475A" w:rsidRPr="00AB4D3A" w:rsidRDefault="00C6475A" w:rsidP="0044215A">
            <w:pPr>
              <w:widowControl w:val="0"/>
              <w:suppressAutoHyphens/>
              <w:rPr>
                <w:color w:val="000000"/>
                <w:sz w:val="28"/>
                <w:szCs w:val="28"/>
              </w:rPr>
            </w:pPr>
            <w:r>
              <w:rPr>
                <w:color w:val="000000"/>
                <w:sz w:val="28"/>
                <w:szCs w:val="28"/>
              </w:rPr>
              <w:t>-8.73</w:t>
            </w:r>
          </w:p>
        </w:tc>
        <w:tc>
          <w:tcPr>
            <w:tcW w:w="329" w:type="pct"/>
            <w:shd w:val="clear" w:color="auto" w:fill="auto"/>
            <w:noWrap/>
            <w:vAlign w:val="bottom"/>
            <w:hideMark/>
          </w:tcPr>
          <w:p w14:paraId="6A23F62C" w14:textId="66E484DF" w:rsidR="00C6475A" w:rsidRPr="00AB4D3A" w:rsidRDefault="00C6475A" w:rsidP="0044215A">
            <w:pPr>
              <w:widowControl w:val="0"/>
              <w:suppressAutoHyphens/>
              <w:rPr>
                <w:color w:val="000000"/>
                <w:sz w:val="28"/>
                <w:szCs w:val="28"/>
              </w:rPr>
            </w:pPr>
            <w:r>
              <w:rPr>
                <w:color w:val="000000"/>
                <w:sz w:val="28"/>
                <w:szCs w:val="28"/>
              </w:rPr>
              <w:t>-8.73</w:t>
            </w:r>
          </w:p>
        </w:tc>
        <w:tc>
          <w:tcPr>
            <w:tcW w:w="298" w:type="pct"/>
            <w:shd w:val="clear" w:color="auto" w:fill="auto"/>
            <w:noWrap/>
            <w:vAlign w:val="bottom"/>
            <w:hideMark/>
          </w:tcPr>
          <w:p w14:paraId="00A7D333" w14:textId="55E7FE5D" w:rsidR="00C6475A" w:rsidRPr="00AB4D3A" w:rsidRDefault="00C6475A" w:rsidP="0044215A">
            <w:pPr>
              <w:widowControl w:val="0"/>
              <w:suppressAutoHyphens/>
              <w:rPr>
                <w:color w:val="000000"/>
                <w:sz w:val="28"/>
                <w:szCs w:val="28"/>
              </w:rPr>
            </w:pPr>
            <w:r>
              <w:rPr>
                <w:color w:val="000000"/>
                <w:sz w:val="28"/>
                <w:szCs w:val="28"/>
              </w:rPr>
              <w:t>-8.73</w:t>
            </w:r>
          </w:p>
        </w:tc>
        <w:tc>
          <w:tcPr>
            <w:tcW w:w="361" w:type="pct"/>
            <w:gridSpan w:val="2"/>
            <w:shd w:val="clear" w:color="auto" w:fill="auto"/>
            <w:noWrap/>
            <w:vAlign w:val="bottom"/>
            <w:hideMark/>
          </w:tcPr>
          <w:p w14:paraId="415DFD81" w14:textId="2B172B24" w:rsidR="00C6475A" w:rsidRPr="00AB4D3A" w:rsidRDefault="00C6475A" w:rsidP="0044215A">
            <w:pPr>
              <w:widowControl w:val="0"/>
              <w:suppressAutoHyphens/>
              <w:rPr>
                <w:color w:val="000000"/>
                <w:sz w:val="28"/>
                <w:szCs w:val="28"/>
              </w:rPr>
            </w:pPr>
            <w:r>
              <w:rPr>
                <w:color w:val="000000"/>
                <w:sz w:val="28"/>
                <w:szCs w:val="28"/>
              </w:rPr>
              <w:t>-8.73</w:t>
            </w:r>
          </w:p>
        </w:tc>
      </w:tr>
      <w:tr w:rsidR="00AB4D3A" w:rsidRPr="003F782A" w14:paraId="595F021F" w14:textId="77777777" w:rsidTr="00790838">
        <w:trPr>
          <w:trHeight w:val="20"/>
        </w:trPr>
        <w:tc>
          <w:tcPr>
            <w:tcW w:w="5000" w:type="pct"/>
            <w:gridSpan w:val="13"/>
            <w:shd w:val="clear" w:color="auto" w:fill="auto"/>
            <w:noWrap/>
            <w:vAlign w:val="bottom"/>
            <w:hideMark/>
          </w:tcPr>
          <w:p w14:paraId="6AFBCFC7" w14:textId="69BCA055" w:rsidR="00AB4D3A" w:rsidRPr="00AB4D3A" w:rsidRDefault="00AB4D3A" w:rsidP="0044215A">
            <w:pPr>
              <w:widowControl w:val="0"/>
              <w:suppressAutoHyphens/>
              <w:rPr>
                <w:sz w:val="28"/>
                <w:szCs w:val="28"/>
              </w:rPr>
            </w:pPr>
            <w:r w:rsidRPr="003F782A">
              <w:rPr>
                <w:sz w:val="28"/>
                <w:szCs w:val="28"/>
              </w:rPr>
              <w:t xml:space="preserve">Котельная, п. Западный, </w:t>
            </w:r>
            <w:proofErr w:type="spellStart"/>
            <w:r w:rsidRPr="003F782A">
              <w:rPr>
                <w:sz w:val="28"/>
                <w:szCs w:val="28"/>
              </w:rPr>
              <w:t>мкр</w:t>
            </w:r>
            <w:proofErr w:type="spellEnd"/>
            <w:r w:rsidRPr="003F782A">
              <w:rPr>
                <w:sz w:val="28"/>
                <w:szCs w:val="28"/>
              </w:rPr>
              <w:t>. "Белый Хутор", ул. Лазурная, 1А</w:t>
            </w:r>
          </w:p>
        </w:tc>
      </w:tr>
      <w:tr w:rsidR="00790838" w:rsidRPr="003F782A" w14:paraId="2FBC2706" w14:textId="77777777" w:rsidTr="00790838">
        <w:trPr>
          <w:trHeight w:val="20"/>
        </w:trPr>
        <w:tc>
          <w:tcPr>
            <w:tcW w:w="1533" w:type="pct"/>
            <w:shd w:val="clear" w:color="auto" w:fill="auto"/>
            <w:hideMark/>
          </w:tcPr>
          <w:p w14:paraId="3C7500A8" w14:textId="77777777" w:rsidR="00AB4D3A" w:rsidRPr="00AB4D3A" w:rsidRDefault="00AB4D3A" w:rsidP="0044215A">
            <w:pPr>
              <w:widowControl w:val="0"/>
              <w:suppressAutoHyphens/>
              <w:rPr>
                <w:color w:val="000000"/>
                <w:sz w:val="28"/>
                <w:szCs w:val="28"/>
              </w:rPr>
            </w:pPr>
            <w:r w:rsidRPr="00AB4D3A">
              <w:rPr>
                <w:color w:val="000000"/>
                <w:sz w:val="28"/>
                <w:szCs w:val="28"/>
              </w:rPr>
              <w:t>Установленная тепловая мощность, в том числе:</w:t>
            </w:r>
          </w:p>
        </w:tc>
        <w:tc>
          <w:tcPr>
            <w:tcW w:w="308" w:type="pct"/>
            <w:shd w:val="clear" w:color="auto" w:fill="auto"/>
            <w:noWrap/>
            <w:vAlign w:val="bottom"/>
            <w:hideMark/>
          </w:tcPr>
          <w:p w14:paraId="6FA6F8A2" w14:textId="77777777" w:rsidR="00AB4D3A" w:rsidRPr="00AB4D3A" w:rsidRDefault="00AB4D3A" w:rsidP="0044215A">
            <w:pPr>
              <w:widowControl w:val="0"/>
              <w:suppressAutoHyphens/>
              <w:rPr>
                <w:color w:val="000000"/>
                <w:sz w:val="28"/>
                <w:szCs w:val="28"/>
              </w:rPr>
            </w:pPr>
            <w:r w:rsidRPr="00AB4D3A">
              <w:rPr>
                <w:color w:val="000000"/>
                <w:sz w:val="28"/>
                <w:szCs w:val="28"/>
              </w:rPr>
              <w:t>13.41</w:t>
            </w:r>
          </w:p>
        </w:tc>
        <w:tc>
          <w:tcPr>
            <w:tcW w:w="330" w:type="pct"/>
            <w:shd w:val="clear" w:color="auto" w:fill="auto"/>
            <w:noWrap/>
            <w:vAlign w:val="bottom"/>
            <w:hideMark/>
          </w:tcPr>
          <w:p w14:paraId="739D4341" w14:textId="77777777" w:rsidR="00AB4D3A" w:rsidRPr="00AB4D3A" w:rsidRDefault="00AB4D3A" w:rsidP="0044215A">
            <w:pPr>
              <w:widowControl w:val="0"/>
              <w:suppressAutoHyphens/>
              <w:rPr>
                <w:color w:val="000000"/>
                <w:sz w:val="28"/>
                <w:szCs w:val="28"/>
              </w:rPr>
            </w:pPr>
            <w:r w:rsidRPr="00AB4D3A">
              <w:rPr>
                <w:color w:val="000000"/>
                <w:sz w:val="28"/>
                <w:szCs w:val="28"/>
              </w:rPr>
              <w:t>13.41</w:t>
            </w:r>
          </w:p>
        </w:tc>
        <w:tc>
          <w:tcPr>
            <w:tcW w:w="329" w:type="pct"/>
            <w:shd w:val="clear" w:color="auto" w:fill="auto"/>
            <w:noWrap/>
            <w:vAlign w:val="bottom"/>
            <w:hideMark/>
          </w:tcPr>
          <w:p w14:paraId="7329FDBC" w14:textId="77777777" w:rsidR="00AB4D3A" w:rsidRPr="00AB4D3A" w:rsidRDefault="00AB4D3A" w:rsidP="0044215A">
            <w:pPr>
              <w:widowControl w:val="0"/>
              <w:suppressAutoHyphens/>
              <w:rPr>
                <w:color w:val="000000"/>
                <w:sz w:val="28"/>
                <w:szCs w:val="28"/>
              </w:rPr>
            </w:pPr>
            <w:r w:rsidRPr="00AB4D3A">
              <w:rPr>
                <w:color w:val="000000"/>
                <w:sz w:val="28"/>
                <w:szCs w:val="28"/>
              </w:rPr>
              <w:t>13.41</w:t>
            </w:r>
          </w:p>
        </w:tc>
        <w:tc>
          <w:tcPr>
            <w:tcW w:w="328" w:type="pct"/>
            <w:shd w:val="clear" w:color="auto" w:fill="auto"/>
            <w:noWrap/>
            <w:vAlign w:val="bottom"/>
            <w:hideMark/>
          </w:tcPr>
          <w:p w14:paraId="2CF80F82" w14:textId="77777777" w:rsidR="00AB4D3A" w:rsidRPr="00AB4D3A" w:rsidRDefault="00AB4D3A" w:rsidP="0044215A">
            <w:pPr>
              <w:widowControl w:val="0"/>
              <w:suppressAutoHyphens/>
              <w:rPr>
                <w:color w:val="000000"/>
                <w:sz w:val="28"/>
                <w:szCs w:val="28"/>
              </w:rPr>
            </w:pPr>
            <w:r w:rsidRPr="00AB4D3A">
              <w:rPr>
                <w:color w:val="000000"/>
                <w:sz w:val="28"/>
                <w:szCs w:val="28"/>
              </w:rPr>
              <w:t>13.41</w:t>
            </w:r>
          </w:p>
        </w:tc>
        <w:tc>
          <w:tcPr>
            <w:tcW w:w="296" w:type="pct"/>
            <w:shd w:val="clear" w:color="auto" w:fill="auto"/>
            <w:noWrap/>
            <w:vAlign w:val="bottom"/>
            <w:hideMark/>
          </w:tcPr>
          <w:p w14:paraId="4377AB98" w14:textId="77777777" w:rsidR="00AB4D3A" w:rsidRPr="00AB4D3A" w:rsidRDefault="00AB4D3A" w:rsidP="0044215A">
            <w:pPr>
              <w:widowControl w:val="0"/>
              <w:suppressAutoHyphens/>
              <w:rPr>
                <w:color w:val="000000"/>
                <w:sz w:val="28"/>
                <w:szCs w:val="28"/>
              </w:rPr>
            </w:pPr>
            <w:r w:rsidRPr="00AB4D3A">
              <w:rPr>
                <w:color w:val="000000"/>
                <w:sz w:val="28"/>
                <w:szCs w:val="28"/>
              </w:rPr>
              <w:t>13.41</w:t>
            </w:r>
          </w:p>
        </w:tc>
        <w:tc>
          <w:tcPr>
            <w:tcW w:w="296" w:type="pct"/>
            <w:shd w:val="clear" w:color="auto" w:fill="auto"/>
            <w:noWrap/>
            <w:vAlign w:val="bottom"/>
            <w:hideMark/>
          </w:tcPr>
          <w:p w14:paraId="60FEB6FD" w14:textId="77777777" w:rsidR="00AB4D3A" w:rsidRPr="00AB4D3A" w:rsidRDefault="00AB4D3A" w:rsidP="0044215A">
            <w:pPr>
              <w:widowControl w:val="0"/>
              <w:suppressAutoHyphens/>
              <w:rPr>
                <w:color w:val="000000"/>
                <w:sz w:val="28"/>
                <w:szCs w:val="28"/>
              </w:rPr>
            </w:pPr>
            <w:r w:rsidRPr="00AB4D3A">
              <w:rPr>
                <w:color w:val="000000"/>
                <w:sz w:val="28"/>
                <w:szCs w:val="28"/>
              </w:rPr>
              <w:t>13.41</w:t>
            </w:r>
          </w:p>
        </w:tc>
        <w:tc>
          <w:tcPr>
            <w:tcW w:w="296" w:type="pct"/>
            <w:shd w:val="clear" w:color="auto" w:fill="auto"/>
            <w:noWrap/>
            <w:vAlign w:val="bottom"/>
            <w:hideMark/>
          </w:tcPr>
          <w:p w14:paraId="26BF00C5" w14:textId="77777777" w:rsidR="00AB4D3A" w:rsidRPr="00AB4D3A" w:rsidRDefault="00AB4D3A" w:rsidP="0044215A">
            <w:pPr>
              <w:widowControl w:val="0"/>
              <w:suppressAutoHyphens/>
              <w:rPr>
                <w:color w:val="000000"/>
                <w:sz w:val="28"/>
                <w:szCs w:val="28"/>
              </w:rPr>
            </w:pPr>
            <w:r w:rsidRPr="00AB4D3A">
              <w:rPr>
                <w:color w:val="000000"/>
                <w:sz w:val="28"/>
                <w:szCs w:val="28"/>
              </w:rPr>
              <w:t>13.41</w:t>
            </w:r>
          </w:p>
        </w:tc>
        <w:tc>
          <w:tcPr>
            <w:tcW w:w="296" w:type="pct"/>
            <w:shd w:val="clear" w:color="auto" w:fill="auto"/>
            <w:noWrap/>
            <w:vAlign w:val="bottom"/>
            <w:hideMark/>
          </w:tcPr>
          <w:p w14:paraId="088D5EE2" w14:textId="77777777" w:rsidR="00AB4D3A" w:rsidRPr="00AB4D3A" w:rsidRDefault="00AB4D3A" w:rsidP="0044215A">
            <w:pPr>
              <w:widowControl w:val="0"/>
              <w:suppressAutoHyphens/>
              <w:rPr>
                <w:color w:val="000000"/>
                <w:sz w:val="28"/>
                <w:szCs w:val="28"/>
              </w:rPr>
            </w:pPr>
            <w:r w:rsidRPr="00AB4D3A">
              <w:rPr>
                <w:color w:val="000000"/>
                <w:sz w:val="28"/>
                <w:szCs w:val="28"/>
              </w:rPr>
              <w:t>13.41</w:t>
            </w:r>
          </w:p>
        </w:tc>
        <w:tc>
          <w:tcPr>
            <w:tcW w:w="329" w:type="pct"/>
            <w:shd w:val="clear" w:color="auto" w:fill="auto"/>
            <w:noWrap/>
            <w:vAlign w:val="bottom"/>
            <w:hideMark/>
          </w:tcPr>
          <w:p w14:paraId="327DCB5C" w14:textId="77777777" w:rsidR="00AB4D3A" w:rsidRPr="00AB4D3A" w:rsidRDefault="00AB4D3A" w:rsidP="0044215A">
            <w:pPr>
              <w:widowControl w:val="0"/>
              <w:suppressAutoHyphens/>
              <w:rPr>
                <w:color w:val="000000"/>
                <w:sz w:val="28"/>
                <w:szCs w:val="28"/>
              </w:rPr>
            </w:pPr>
            <w:r w:rsidRPr="00AB4D3A">
              <w:rPr>
                <w:color w:val="000000"/>
                <w:sz w:val="28"/>
                <w:szCs w:val="28"/>
              </w:rPr>
              <w:t>13.41</w:t>
            </w:r>
          </w:p>
        </w:tc>
        <w:tc>
          <w:tcPr>
            <w:tcW w:w="298" w:type="pct"/>
            <w:shd w:val="clear" w:color="auto" w:fill="auto"/>
            <w:noWrap/>
            <w:vAlign w:val="bottom"/>
            <w:hideMark/>
          </w:tcPr>
          <w:p w14:paraId="1EEF584C" w14:textId="77777777" w:rsidR="00AB4D3A" w:rsidRPr="00AB4D3A" w:rsidRDefault="00AB4D3A" w:rsidP="0044215A">
            <w:pPr>
              <w:widowControl w:val="0"/>
              <w:suppressAutoHyphens/>
              <w:rPr>
                <w:color w:val="000000"/>
                <w:sz w:val="28"/>
                <w:szCs w:val="28"/>
              </w:rPr>
            </w:pPr>
            <w:r w:rsidRPr="00AB4D3A">
              <w:rPr>
                <w:color w:val="000000"/>
                <w:sz w:val="28"/>
                <w:szCs w:val="28"/>
              </w:rPr>
              <w:t>13.41</w:t>
            </w:r>
          </w:p>
        </w:tc>
        <w:tc>
          <w:tcPr>
            <w:tcW w:w="361" w:type="pct"/>
            <w:gridSpan w:val="2"/>
            <w:shd w:val="clear" w:color="auto" w:fill="auto"/>
            <w:noWrap/>
            <w:vAlign w:val="bottom"/>
            <w:hideMark/>
          </w:tcPr>
          <w:p w14:paraId="5F1B2736" w14:textId="77777777" w:rsidR="00AB4D3A" w:rsidRPr="00AB4D3A" w:rsidRDefault="00AB4D3A" w:rsidP="0044215A">
            <w:pPr>
              <w:widowControl w:val="0"/>
              <w:suppressAutoHyphens/>
              <w:rPr>
                <w:color w:val="000000"/>
                <w:sz w:val="28"/>
                <w:szCs w:val="28"/>
              </w:rPr>
            </w:pPr>
            <w:r w:rsidRPr="00AB4D3A">
              <w:rPr>
                <w:color w:val="000000"/>
                <w:sz w:val="28"/>
                <w:szCs w:val="28"/>
              </w:rPr>
              <w:t>13.41</w:t>
            </w:r>
          </w:p>
        </w:tc>
      </w:tr>
      <w:tr w:rsidR="00790838" w:rsidRPr="003F782A" w14:paraId="399E9B87" w14:textId="77777777" w:rsidTr="00790838">
        <w:trPr>
          <w:trHeight w:val="20"/>
        </w:trPr>
        <w:tc>
          <w:tcPr>
            <w:tcW w:w="1533" w:type="pct"/>
            <w:shd w:val="clear" w:color="auto" w:fill="auto"/>
            <w:hideMark/>
          </w:tcPr>
          <w:p w14:paraId="6031D3F0" w14:textId="77777777" w:rsidR="00AB4D3A" w:rsidRPr="00AB4D3A" w:rsidRDefault="00AB4D3A" w:rsidP="0044215A">
            <w:pPr>
              <w:widowControl w:val="0"/>
              <w:suppressAutoHyphens/>
              <w:rPr>
                <w:color w:val="000000"/>
                <w:sz w:val="28"/>
                <w:szCs w:val="28"/>
              </w:rPr>
            </w:pPr>
            <w:r w:rsidRPr="00AB4D3A">
              <w:rPr>
                <w:color w:val="000000"/>
                <w:sz w:val="28"/>
                <w:szCs w:val="28"/>
              </w:rPr>
              <w:t>Ограничение тепловой мощности</w:t>
            </w:r>
          </w:p>
        </w:tc>
        <w:tc>
          <w:tcPr>
            <w:tcW w:w="308" w:type="pct"/>
            <w:shd w:val="clear" w:color="auto" w:fill="auto"/>
            <w:noWrap/>
            <w:vAlign w:val="bottom"/>
            <w:hideMark/>
          </w:tcPr>
          <w:p w14:paraId="729C9851"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330" w:type="pct"/>
            <w:shd w:val="clear" w:color="auto" w:fill="auto"/>
            <w:noWrap/>
            <w:vAlign w:val="bottom"/>
            <w:hideMark/>
          </w:tcPr>
          <w:p w14:paraId="7C8C5E79"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329" w:type="pct"/>
            <w:shd w:val="clear" w:color="auto" w:fill="auto"/>
            <w:noWrap/>
            <w:vAlign w:val="bottom"/>
            <w:hideMark/>
          </w:tcPr>
          <w:p w14:paraId="30113C52"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328" w:type="pct"/>
            <w:shd w:val="clear" w:color="auto" w:fill="auto"/>
            <w:noWrap/>
            <w:vAlign w:val="bottom"/>
            <w:hideMark/>
          </w:tcPr>
          <w:p w14:paraId="2043F314"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296" w:type="pct"/>
            <w:shd w:val="clear" w:color="auto" w:fill="auto"/>
            <w:noWrap/>
            <w:vAlign w:val="bottom"/>
            <w:hideMark/>
          </w:tcPr>
          <w:p w14:paraId="69D0FF35"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296" w:type="pct"/>
            <w:shd w:val="clear" w:color="auto" w:fill="auto"/>
            <w:noWrap/>
            <w:vAlign w:val="bottom"/>
            <w:hideMark/>
          </w:tcPr>
          <w:p w14:paraId="11DB9642"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296" w:type="pct"/>
            <w:shd w:val="clear" w:color="auto" w:fill="auto"/>
            <w:noWrap/>
            <w:vAlign w:val="bottom"/>
            <w:hideMark/>
          </w:tcPr>
          <w:p w14:paraId="30201B13"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296" w:type="pct"/>
            <w:shd w:val="clear" w:color="auto" w:fill="auto"/>
            <w:noWrap/>
            <w:vAlign w:val="bottom"/>
            <w:hideMark/>
          </w:tcPr>
          <w:p w14:paraId="5ABB6B1D"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329" w:type="pct"/>
            <w:shd w:val="clear" w:color="auto" w:fill="auto"/>
            <w:noWrap/>
            <w:vAlign w:val="bottom"/>
            <w:hideMark/>
          </w:tcPr>
          <w:p w14:paraId="63090EC0"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298" w:type="pct"/>
            <w:shd w:val="clear" w:color="auto" w:fill="auto"/>
            <w:noWrap/>
            <w:vAlign w:val="bottom"/>
            <w:hideMark/>
          </w:tcPr>
          <w:p w14:paraId="6D87C612"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361" w:type="pct"/>
            <w:gridSpan w:val="2"/>
            <w:shd w:val="clear" w:color="auto" w:fill="auto"/>
            <w:noWrap/>
            <w:vAlign w:val="bottom"/>
            <w:hideMark/>
          </w:tcPr>
          <w:p w14:paraId="0CC69714"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r>
      <w:tr w:rsidR="00790838" w:rsidRPr="003F782A" w14:paraId="662D5091" w14:textId="77777777" w:rsidTr="00790838">
        <w:trPr>
          <w:trHeight w:val="20"/>
        </w:trPr>
        <w:tc>
          <w:tcPr>
            <w:tcW w:w="1533" w:type="pct"/>
            <w:shd w:val="clear" w:color="auto" w:fill="auto"/>
            <w:hideMark/>
          </w:tcPr>
          <w:p w14:paraId="14C16BE7" w14:textId="77777777" w:rsidR="00AB4D3A" w:rsidRPr="00AB4D3A" w:rsidRDefault="00AB4D3A" w:rsidP="0044215A">
            <w:pPr>
              <w:widowControl w:val="0"/>
              <w:suppressAutoHyphens/>
              <w:rPr>
                <w:color w:val="000000"/>
                <w:sz w:val="28"/>
                <w:szCs w:val="28"/>
              </w:rPr>
            </w:pPr>
            <w:r w:rsidRPr="00AB4D3A">
              <w:rPr>
                <w:color w:val="000000"/>
                <w:sz w:val="28"/>
                <w:szCs w:val="28"/>
              </w:rPr>
              <w:t>Располагаемая тепловая мощность</w:t>
            </w:r>
          </w:p>
        </w:tc>
        <w:tc>
          <w:tcPr>
            <w:tcW w:w="308" w:type="pct"/>
            <w:shd w:val="clear" w:color="auto" w:fill="auto"/>
            <w:noWrap/>
            <w:vAlign w:val="bottom"/>
            <w:hideMark/>
          </w:tcPr>
          <w:p w14:paraId="5B5538EF" w14:textId="77777777" w:rsidR="00AB4D3A" w:rsidRPr="00AB4D3A" w:rsidRDefault="00AB4D3A" w:rsidP="0044215A">
            <w:pPr>
              <w:widowControl w:val="0"/>
              <w:suppressAutoHyphens/>
              <w:rPr>
                <w:color w:val="000000"/>
                <w:sz w:val="28"/>
                <w:szCs w:val="28"/>
              </w:rPr>
            </w:pPr>
            <w:r w:rsidRPr="00AB4D3A">
              <w:rPr>
                <w:color w:val="000000"/>
                <w:sz w:val="28"/>
                <w:szCs w:val="28"/>
              </w:rPr>
              <w:t>13.41</w:t>
            </w:r>
          </w:p>
        </w:tc>
        <w:tc>
          <w:tcPr>
            <w:tcW w:w="330" w:type="pct"/>
            <w:shd w:val="clear" w:color="auto" w:fill="auto"/>
            <w:noWrap/>
            <w:vAlign w:val="bottom"/>
            <w:hideMark/>
          </w:tcPr>
          <w:p w14:paraId="6F76159E" w14:textId="77777777" w:rsidR="00AB4D3A" w:rsidRPr="00AB4D3A" w:rsidRDefault="00AB4D3A" w:rsidP="0044215A">
            <w:pPr>
              <w:widowControl w:val="0"/>
              <w:suppressAutoHyphens/>
              <w:rPr>
                <w:color w:val="000000"/>
                <w:sz w:val="28"/>
                <w:szCs w:val="28"/>
              </w:rPr>
            </w:pPr>
            <w:r w:rsidRPr="00AB4D3A">
              <w:rPr>
                <w:color w:val="000000"/>
                <w:sz w:val="28"/>
                <w:szCs w:val="28"/>
              </w:rPr>
              <w:t>13.41</w:t>
            </w:r>
          </w:p>
        </w:tc>
        <w:tc>
          <w:tcPr>
            <w:tcW w:w="329" w:type="pct"/>
            <w:shd w:val="clear" w:color="auto" w:fill="auto"/>
            <w:noWrap/>
            <w:vAlign w:val="bottom"/>
            <w:hideMark/>
          </w:tcPr>
          <w:p w14:paraId="202844B6" w14:textId="77777777" w:rsidR="00AB4D3A" w:rsidRPr="00AB4D3A" w:rsidRDefault="00AB4D3A" w:rsidP="0044215A">
            <w:pPr>
              <w:widowControl w:val="0"/>
              <w:suppressAutoHyphens/>
              <w:rPr>
                <w:color w:val="000000"/>
                <w:sz w:val="28"/>
                <w:szCs w:val="28"/>
              </w:rPr>
            </w:pPr>
            <w:r w:rsidRPr="00AB4D3A">
              <w:rPr>
                <w:color w:val="000000"/>
                <w:sz w:val="28"/>
                <w:szCs w:val="28"/>
              </w:rPr>
              <w:t>13.41</w:t>
            </w:r>
          </w:p>
        </w:tc>
        <w:tc>
          <w:tcPr>
            <w:tcW w:w="328" w:type="pct"/>
            <w:shd w:val="clear" w:color="auto" w:fill="auto"/>
            <w:noWrap/>
            <w:vAlign w:val="bottom"/>
            <w:hideMark/>
          </w:tcPr>
          <w:p w14:paraId="43E0CCC3" w14:textId="77777777" w:rsidR="00AB4D3A" w:rsidRPr="00AB4D3A" w:rsidRDefault="00AB4D3A" w:rsidP="0044215A">
            <w:pPr>
              <w:widowControl w:val="0"/>
              <w:suppressAutoHyphens/>
              <w:rPr>
                <w:color w:val="000000"/>
                <w:sz w:val="28"/>
                <w:szCs w:val="28"/>
              </w:rPr>
            </w:pPr>
            <w:r w:rsidRPr="00AB4D3A">
              <w:rPr>
                <w:color w:val="000000"/>
                <w:sz w:val="28"/>
                <w:szCs w:val="28"/>
              </w:rPr>
              <w:t>13.41</w:t>
            </w:r>
          </w:p>
        </w:tc>
        <w:tc>
          <w:tcPr>
            <w:tcW w:w="296" w:type="pct"/>
            <w:shd w:val="clear" w:color="auto" w:fill="auto"/>
            <w:noWrap/>
            <w:vAlign w:val="bottom"/>
            <w:hideMark/>
          </w:tcPr>
          <w:p w14:paraId="221C3C18" w14:textId="77777777" w:rsidR="00AB4D3A" w:rsidRPr="00AB4D3A" w:rsidRDefault="00AB4D3A" w:rsidP="0044215A">
            <w:pPr>
              <w:widowControl w:val="0"/>
              <w:suppressAutoHyphens/>
              <w:rPr>
                <w:color w:val="000000"/>
                <w:sz w:val="28"/>
                <w:szCs w:val="28"/>
              </w:rPr>
            </w:pPr>
            <w:r w:rsidRPr="00AB4D3A">
              <w:rPr>
                <w:color w:val="000000"/>
                <w:sz w:val="28"/>
                <w:szCs w:val="28"/>
              </w:rPr>
              <w:t>13.41</w:t>
            </w:r>
          </w:p>
        </w:tc>
        <w:tc>
          <w:tcPr>
            <w:tcW w:w="296" w:type="pct"/>
            <w:shd w:val="clear" w:color="auto" w:fill="auto"/>
            <w:noWrap/>
            <w:vAlign w:val="bottom"/>
            <w:hideMark/>
          </w:tcPr>
          <w:p w14:paraId="303A23BC" w14:textId="77777777" w:rsidR="00AB4D3A" w:rsidRPr="00AB4D3A" w:rsidRDefault="00AB4D3A" w:rsidP="0044215A">
            <w:pPr>
              <w:widowControl w:val="0"/>
              <w:suppressAutoHyphens/>
              <w:rPr>
                <w:color w:val="000000"/>
                <w:sz w:val="28"/>
                <w:szCs w:val="28"/>
              </w:rPr>
            </w:pPr>
            <w:r w:rsidRPr="00AB4D3A">
              <w:rPr>
                <w:color w:val="000000"/>
                <w:sz w:val="28"/>
                <w:szCs w:val="28"/>
              </w:rPr>
              <w:t>13.41</w:t>
            </w:r>
          </w:p>
        </w:tc>
        <w:tc>
          <w:tcPr>
            <w:tcW w:w="296" w:type="pct"/>
            <w:shd w:val="clear" w:color="auto" w:fill="auto"/>
            <w:noWrap/>
            <w:vAlign w:val="bottom"/>
            <w:hideMark/>
          </w:tcPr>
          <w:p w14:paraId="4179B3EC" w14:textId="77777777" w:rsidR="00AB4D3A" w:rsidRPr="00AB4D3A" w:rsidRDefault="00AB4D3A" w:rsidP="0044215A">
            <w:pPr>
              <w:widowControl w:val="0"/>
              <w:suppressAutoHyphens/>
              <w:rPr>
                <w:color w:val="000000"/>
                <w:sz w:val="28"/>
                <w:szCs w:val="28"/>
              </w:rPr>
            </w:pPr>
            <w:r w:rsidRPr="00AB4D3A">
              <w:rPr>
                <w:color w:val="000000"/>
                <w:sz w:val="28"/>
                <w:szCs w:val="28"/>
              </w:rPr>
              <w:t>13.41</w:t>
            </w:r>
          </w:p>
        </w:tc>
        <w:tc>
          <w:tcPr>
            <w:tcW w:w="296" w:type="pct"/>
            <w:shd w:val="clear" w:color="auto" w:fill="auto"/>
            <w:noWrap/>
            <w:vAlign w:val="bottom"/>
            <w:hideMark/>
          </w:tcPr>
          <w:p w14:paraId="74F8294A" w14:textId="77777777" w:rsidR="00AB4D3A" w:rsidRPr="00AB4D3A" w:rsidRDefault="00AB4D3A" w:rsidP="0044215A">
            <w:pPr>
              <w:widowControl w:val="0"/>
              <w:suppressAutoHyphens/>
              <w:rPr>
                <w:color w:val="000000"/>
                <w:sz w:val="28"/>
                <w:szCs w:val="28"/>
              </w:rPr>
            </w:pPr>
            <w:r w:rsidRPr="00AB4D3A">
              <w:rPr>
                <w:color w:val="000000"/>
                <w:sz w:val="28"/>
                <w:szCs w:val="28"/>
              </w:rPr>
              <w:t>13.41</w:t>
            </w:r>
          </w:p>
        </w:tc>
        <w:tc>
          <w:tcPr>
            <w:tcW w:w="329" w:type="pct"/>
            <w:shd w:val="clear" w:color="auto" w:fill="auto"/>
            <w:noWrap/>
            <w:vAlign w:val="bottom"/>
            <w:hideMark/>
          </w:tcPr>
          <w:p w14:paraId="6F5503CD" w14:textId="77777777" w:rsidR="00AB4D3A" w:rsidRPr="00AB4D3A" w:rsidRDefault="00AB4D3A" w:rsidP="0044215A">
            <w:pPr>
              <w:widowControl w:val="0"/>
              <w:suppressAutoHyphens/>
              <w:rPr>
                <w:color w:val="000000"/>
                <w:sz w:val="28"/>
                <w:szCs w:val="28"/>
              </w:rPr>
            </w:pPr>
            <w:r w:rsidRPr="00AB4D3A">
              <w:rPr>
                <w:color w:val="000000"/>
                <w:sz w:val="28"/>
                <w:szCs w:val="28"/>
              </w:rPr>
              <w:t>13.41</w:t>
            </w:r>
          </w:p>
        </w:tc>
        <w:tc>
          <w:tcPr>
            <w:tcW w:w="298" w:type="pct"/>
            <w:shd w:val="clear" w:color="auto" w:fill="auto"/>
            <w:noWrap/>
            <w:vAlign w:val="bottom"/>
            <w:hideMark/>
          </w:tcPr>
          <w:p w14:paraId="2B7FBC7F" w14:textId="77777777" w:rsidR="00AB4D3A" w:rsidRPr="00AB4D3A" w:rsidRDefault="00AB4D3A" w:rsidP="0044215A">
            <w:pPr>
              <w:widowControl w:val="0"/>
              <w:suppressAutoHyphens/>
              <w:rPr>
                <w:color w:val="000000"/>
                <w:sz w:val="28"/>
                <w:szCs w:val="28"/>
              </w:rPr>
            </w:pPr>
            <w:r w:rsidRPr="00AB4D3A">
              <w:rPr>
                <w:color w:val="000000"/>
                <w:sz w:val="28"/>
                <w:szCs w:val="28"/>
              </w:rPr>
              <w:t>13.41</w:t>
            </w:r>
          </w:p>
        </w:tc>
        <w:tc>
          <w:tcPr>
            <w:tcW w:w="361" w:type="pct"/>
            <w:gridSpan w:val="2"/>
            <w:shd w:val="clear" w:color="auto" w:fill="auto"/>
            <w:noWrap/>
            <w:vAlign w:val="bottom"/>
            <w:hideMark/>
          </w:tcPr>
          <w:p w14:paraId="5E6F12B3" w14:textId="77777777" w:rsidR="00AB4D3A" w:rsidRPr="00AB4D3A" w:rsidRDefault="00AB4D3A" w:rsidP="0044215A">
            <w:pPr>
              <w:widowControl w:val="0"/>
              <w:suppressAutoHyphens/>
              <w:rPr>
                <w:color w:val="000000"/>
                <w:sz w:val="28"/>
                <w:szCs w:val="28"/>
              </w:rPr>
            </w:pPr>
            <w:r w:rsidRPr="00AB4D3A">
              <w:rPr>
                <w:color w:val="000000"/>
                <w:sz w:val="28"/>
                <w:szCs w:val="28"/>
              </w:rPr>
              <w:t>13.41</w:t>
            </w:r>
          </w:p>
        </w:tc>
      </w:tr>
      <w:tr w:rsidR="00790838" w:rsidRPr="003F782A" w14:paraId="294240CC" w14:textId="77777777" w:rsidTr="00790838">
        <w:trPr>
          <w:trHeight w:val="20"/>
        </w:trPr>
        <w:tc>
          <w:tcPr>
            <w:tcW w:w="1533" w:type="pct"/>
            <w:shd w:val="clear" w:color="auto" w:fill="auto"/>
            <w:hideMark/>
          </w:tcPr>
          <w:p w14:paraId="7378A7F5" w14:textId="77777777" w:rsidR="00AB4D3A" w:rsidRPr="00AB4D3A" w:rsidRDefault="00AB4D3A" w:rsidP="0044215A">
            <w:pPr>
              <w:widowControl w:val="0"/>
              <w:suppressAutoHyphens/>
              <w:rPr>
                <w:color w:val="000000"/>
                <w:sz w:val="28"/>
                <w:szCs w:val="28"/>
              </w:rPr>
            </w:pPr>
            <w:r w:rsidRPr="00AB4D3A">
              <w:rPr>
                <w:color w:val="000000"/>
                <w:sz w:val="28"/>
                <w:szCs w:val="28"/>
              </w:rPr>
              <w:t>Затраты тепла на собственные нужды в горячей воде</w:t>
            </w:r>
          </w:p>
        </w:tc>
        <w:tc>
          <w:tcPr>
            <w:tcW w:w="308" w:type="pct"/>
            <w:shd w:val="clear" w:color="auto" w:fill="auto"/>
            <w:noWrap/>
            <w:vAlign w:val="bottom"/>
            <w:hideMark/>
          </w:tcPr>
          <w:p w14:paraId="76D067AC"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330" w:type="pct"/>
            <w:shd w:val="clear" w:color="auto" w:fill="auto"/>
            <w:noWrap/>
            <w:vAlign w:val="bottom"/>
            <w:hideMark/>
          </w:tcPr>
          <w:p w14:paraId="3426337C"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329" w:type="pct"/>
            <w:shd w:val="clear" w:color="auto" w:fill="auto"/>
            <w:noWrap/>
            <w:vAlign w:val="bottom"/>
            <w:hideMark/>
          </w:tcPr>
          <w:p w14:paraId="3891FB95"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328" w:type="pct"/>
            <w:shd w:val="clear" w:color="auto" w:fill="auto"/>
            <w:noWrap/>
            <w:vAlign w:val="bottom"/>
            <w:hideMark/>
          </w:tcPr>
          <w:p w14:paraId="536D4D4F"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296" w:type="pct"/>
            <w:shd w:val="clear" w:color="auto" w:fill="auto"/>
            <w:noWrap/>
            <w:vAlign w:val="bottom"/>
            <w:hideMark/>
          </w:tcPr>
          <w:p w14:paraId="233BA2CC"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296" w:type="pct"/>
            <w:shd w:val="clear" w:color="auto" w:fill="auto"/>
            <w:noWrap/>
            <w:vAlign w:val="bottom"/>
            <w:hideMark/>
          </w:tcPr>
          <w:p w14:paraId="41E13072"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296" w:type="pct"/>
            <w:shd w:val="clear" w:color="auto" w:fill="auto"/>
            <w:noWrap/>
            <w:vAlign w:val="bottom"/>
            <w:hideMark/>
          </w:tcPr>
          <w:p w14:paraId="770C5210"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296" w:type="pct"/>
            <w:shd w:val="clear" w:color="auto" w:fill="auto"/>
            <w:noWrap/>
            <w:vAlign w:val="bottom"/>
            <w:hideMark/>
          </w:tcPr>
          <w:p w14:paraId="2EB5290C"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329" w:type="pct"/>
            <w:shd w:val="clear" w:color="auto" w:fill="auto"/>
            <w:noWrap/>
            <w:vAlign w:val="bottom"/>
            <w:hideMark/>
          </w:tcPr>
          <w:p w14:paraId="76F4874D"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298" w:type="pct"/>
            <w:shd w:val="clear" w:color="auto" w:fill="auto"/>
            <w:noWrap/>
            <w:vAlign w:val="bottom"/>
            <w:hideMark/>
          </w:tcPr>
          <w:p w14:paraId="1DF77BED"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361" w:type="pct"/>
            <w:gridSpan w:val="2"/>
            <w:shd w:val="clear" w:color="auto" w:fill="auto"/>
            <w:noWrap/>
            <w:vAlign w:val="bottom"/>
            <w:hideMark/>
          </w:tcPr>
          <w:p w14:paraId="3A59FCC1"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r>
      <w:tr w:rsidR="00790838" w:rsidRPr="003F782A" w14:paraId="7D6C9474" w14:textId="77777777" w:rsidTr="00790838">
        <w:trPr>
          <w:trHeight w:val="20"/>
        </w:trPr>
        <w:tc>
          <w:tcPr>
            <w:tcW w:w="1533" w:type="pct"/>
            <w:shd w:val="clear" w:color="auto" w:fill="auto"/>
            <w:hideMark/>
          </w:tcPr>
          <w:p w14:paraId="6DBC8CED" w14:textId="77777777" w:rsidR="00AB4D3A" w:rsidRPr="00AB4D3A" w:rsidRDefault="00AB4D3A" w:rsidP="0044215A">
            <w:pPr>
              <w:widowControl w:val="0"/>
              <w:suppressAutoHyphens/>
              <w:rPr>
                <w:color w:val="000000"/>
                <w:sz w:val="28"/>
                <w:szCs w:val="28"/>
              </w:rPr>
            </w:pPr>
            <w:r w:rsidRPr="00AB4D3A">
              <w:rPr>
                <w:color w:val="000000"/>
                <w:sz w:val="28"/>
                <w:szCs w:val="28"/>
              </w:rPr>
              <w:t>Потери в тепловых сетях в горячей воде</w:t>
            </w:r>
          </w:p>
        </w:tc>
        <w:tc>
          <w:tcPr>
            <w:tcW w:w="308" w:type="pct"/>
            <w:shd w:val="clear" w:color="auto" w:fill="auto"/>
            <w:noWrap/>
            <w:vAlign w:val="bottom"/>
            <w:hideMark/>
          </w:tcPr>
          <w:p w14:paraId="7577507D" w14:textId="77777777" w:rsidR="00AB4D3A" w:rsidRPr="00AB4D3A" w:rsidRDefault="00AB4D3A" w:rsidP="0044215A">
            <w:pPr>
              <w:widowControl w:val="0"/>
              <w:suppressAutoHyphens/>
              <w:rPr>
                <w:color w:val="000000"/>
                <w:sz w:val="28"/>
                <w:szCs w:val="28"/>
              </w:rPr>
            </w:pPr>
            <w:r w:rsidRPr="00AB4D3A">
              <w:rPr>
                <w:color w:val="000000"/>
                <w:sz w:val="28"/>
                <w:szCs w:val="28"/>
              </w:rPr>
              <w:t>0.22</w:t>
            </w:r>
          </w:p>
        </w:tc>
        <w:tc>
          <w:tcPr>
            <w:tcW w:w="330" w:type="pct"/>
            <w:shd w:val="clear" w:color="auto" w:fill="auto"/>
            <w:noWrap/>
            <w:vAlign w:val="bottom"/>
            <w:hideMark/>
          </w:tcPr>
          <w:p w14:paraId="7D57B6EE" w14:textId="77777777" w:rsidR="00AB4D3A" w:rsidRPr="00AB4D3A" w:rsidRDefault="00AB4D3A" w:rsidP="0044215A">
            <w:pPr>
              <w:widowControl w:val="0"/>
              <w:suppressAutoHyphens/>
              <w:rPr>
                <w:color w:val="000000"/>
                <w:sz w:val="28"/>
                <w:szCs w:val="28"/>
              </w:rPr>
            </w:pPr>
            <w:r w:rsidRPr="00AB4D3A">
              <w:rPr>
                <w:color w:val="000000"/>
                <w:sz w:val="28"/>
                <w:szCs w:val="28"/>
              </w:rPr>
              <w:t>0.22</w:t>
            </w:r>
          </w:p>
        </w:tc>
        <w:tc>
          <w:tcPr>
            <w:tcW w:w="329" w:type="pct"/>
            <w:shd w:val="clear" w:color="auto" w:fill="auto"/>
            <w:noWrap/>
            <w:vAlign w:val="bottom"/>
            <w:hideMark/>
          </w:tcPr>
          <w:p w14:paraId="2911BB7A" w14:textId="77777777" w:rsidR="00AB4D3A" w:rsidRPr="00AB4D3A" w:rsidRDefault="00AB4D3A" w:rsidP="0044215A">
            <w:pPr>
              <w:widowControl w:val="0"/>
              <w:suppressAutoHyphens/>
              <w:rPr>
                <w:color w:val="000000"/>
                <w:sz w:val="28"/>
                <w:szCs w:val="28"/>
              </w:rPr>
            </w:pPr>
            <w:r w:rsidRPr="00AB4D3A">
              <w:rPr>
                <w:color w:val="000000"/>
                <w:sz w:val="28"/>
                <w:szCs w:val="28"/>
              </w:rPr>
              <w:t>0.22</w:t>
            </w:r>
          </w:p>
        </w:tc>
        <w:tc>
          <w:tcPr>
            <w:tcW w:w="328" w:type="pct"/>
            <w:shd w:val="clear" w:color="auto" w:fill="auto"/>
            <w:noWrap/>
            <w:vAlign w:val="bottom"/>
            <w:hideMark/>
          </w:tcPr>
          <w:p w14:paraId="28520A45" w14:textId="77777777" w:rsidR="00AB4D3A" w:rsidRPr="00AB4D3A" w:rsidRDefault="00AB4D3A" w:rsidP="0044215A">
            <w:pPr>
              <w:widowControl w:val="0"/>
              <w:suppressAutoHyphens/>
              <w:rPr>
                <w:color w:val="000000"/>
                <w:sz w:val="28"/>
                <w:szCs w:val="28"/>
              </w:rPr>
            </w:pPr>
            <w:r w:rsidRPr="00AB4D3A">
              <w:rPr>
                <w:color w:val="000000"/>
                <w:sz w:val="28"/>
                <w:szCs w:val="28"/>
              </w:rPr>
              <w:t>0.22</w:t>
            </w:r>
          </w:p>
        </w:tc>
        <w:tc>
          <w:tcPr>
            <w:tcW w:w="296" w:type="pct"/>
            <w:shd w:val="clear" w:color="auto" w:fill="auto"/>
            <w:noWrap/>
            <w:vAlign w:val="bottom"/>
            <w:hideMark/>
          </w:tcPr>
          <w:p w14:paraId="6E60AF76" w14:textId="77777777" w:rsidR="00AB4D3A" w:rsidRPr="00AB4D3A" w:rsidRDefault="00AB4D3A" w:rsidP="0044215A">
            <w:pPr>
              <w:widowControl w:val="0"/>
              <w:suppressAutoHyphens/>
              <w:rPr>
                <w:color w:val="000000"/>
                <w:sz w:val="28"/>
                <w:szCs w:val="28"/>
              </w:rPr>
            </w:pPr>
            <w:r w:rsidRPr="00AB4D3A">
              <w:rPr>
                <w:color w:val="000000"/>
                <w:sz w:val="28"/>
                <w:szCs w:val="28"/>
              </w:rPr>
              <w:t>0.22</w:t>
            </w:r>
          </w:p>
        </w:tc>
        <w:tc>
          <w:tcPr>
            <w:tcW w:w="296" w:type="pct"/>
            <w:shd w:val="clear" w:color="auto" w:fill="auto"/>
            <w:noWrap/>
            <w:vAlign w:val="bottom"/>
            <w:hideMark/>
          </w:tcPr>
          <w:p w14:paraId="0E383D21" w14:textId="77777777" w:rsidR="00AB4D3A" w:rsidRPr="00AB4D3A" w:rsidRDefault="00AB4D3A" w:rsidP="0044215A">
            <w:pPr>
              <w:widowControl w:val="0"/>
              <w:suppressAutoHyphens/>
              <w:rPr>
                <w:color w:val="000000"/>
                <w:sz w:val="28"/>
                <w:szCs w:val="28"/>
              </w:rPr>
            </w:pPr>
            <w:r w:rsidRPr="00AB4D3A">
              <w:rPr>
                <w:color w:val="000000"/>
                <w:sz w:val="28"/>
                <w:szCs w:val="28"/>
              </w:rPr>
              <w:t>0.22</w:t>
            </w:r>
          </w:p>
        </w:tc>
        <w:tc>
          <w:tcPr>
            <w:tcW w:w="296" w:type="pct"/>
            <w:shd w:val="clear" w:color="auto" w:fill="auto"/>
            <w:noWrap/>
            <w:vAlign w:val="bottom"/>
            <w:hideMark/>
          </w:tcPr>
          <w:p w14:paraId="1E8DC6D3" w14:textId="77777777" w:rsidR="00AB4D3A" w:rsidRPr="00AB4D3A" w:rsidRDefault="00AB4D3A" w:rsidP="0044215A">
            <w:pPr>
              <w:widowControl w:val="0"/>
              <w:suppressAutoHyphens/>
              <w:rPr>
                <w:color w:val="000000"/>
                <w:sz w:val="28"/>
                <w:szCs w:val="28"/>
              </w:rPr>
            </w:pPr>
            <w:r w:rsidRPr="00AB4D3A">
              <w:rPr>
                <w:color w:val="000000"/>
                <w:sz w:val="28"/>
                <w:szCs w:val="28"/>
              </w:rPr>
              <w:t>0.22</w:t>
            </w:r>
          </w:p>
        </w:tc>
        <w:tc>
          <w:tcPr>
            <w:tcW w:w="296" w:type="pct"/>
            <w:shd w:val="clear" w:color="auto" w:fill="auto"/>
            <w:noWrap/>
            <w:vAlign w:val="bottom"/>
            <w:hideMark/>
          </w:tcPr>
          <w:p w14:paraId="40114A18" w14:textId="77777777" w:rsidR="00AB4D3A" w:rsidRPr="00AB4D3A" w:rsidRDefault="00AB4D3A" w:rsidP="0044215A">
            <w:pPr>
              <w:widowControl w:val="0"/>
              <w:suppressAutoHyphens/>
              <w:rPr>
                <w:color w:val="000000"/>
                <w:sz w:val="28"/>
                <w:szCs w:val="28"/>
              </w:rPr>
            </w:pPr>
            <w:r w:rsidRPr="00AB4D3A">
              <w:rPr>
                <w:color w:val="000000"/>
                <w:sz w:val="28"/>
                <w:szCs w:val="28"/>
              </w:rPr>
              <w:t>0.22</w:t>
            </w:r>
          </w:p>
        </w:tc>
        <w:tc>
          <w:tcPr>
            <w:tcW w:w="329" w:type="pct"/>
            <w:shd w:val="clear" w:color="auto" w:fill="auto"/>
            <w:noWrap/>
            <w:vAlign w:val="bottom"/>
            <w:hideMark/>
          </w:tcPr>
          <w:p w14:paraId="72545275" w14:textId="77777777" w:rsidR="00AB4D3A" w:rsidRPr="00AB4D3A" w:rsidRDefault="00AB4D3A" w:rsidP="0044215A">
            <w:pPr>
              <w:widowControl w:val="0"/>
              <w:suppressAutoHyphens/>
              <w:rPr>
                <w:color w:val="000000"/>
                <w:sz w:val="28"/>
                <w:szCs w:val="28"/>
              </w:rPr>
            </w:pPr>
            <w:r w:rsidRPr="00AB4D3A">
              <w:rPr>
                <w:color w:val="000000"/>
                <w:sz w:val="28"/>
                <w:szCs w:val="28"/>
              </w:rPr>
              <w:t>0.22</w:t>
            </w:r>
          </w:p>
        </w:tc>
        <w:tc>
          <w:tcPr>
            <w:tcW w:w="298" w:type="pct"/>
            <w:shd w:val="clear" w:color="auto" w:fill="auto"/>
            <w:noWrap/>
            <w:vAlign w:val="bottom"/>
            <w:hideMark/>
          </w:tcPr>
          <w:p w14:paraId="27EC473E" w14:textId="77777777" w:rsidR="00AB4D3A" w:rsidRPr="00AB4D3A" w:rsidRDefault="00AB4D3A" w:rsidP="0044215A">
            <w:pPr>
              <w:widowControl w:val="0"/>
              <w:suppressAutoHyphens/>
              <w:rPr>
                <w:color w:val="000000"/>
                <w:sz w:val="28"/>
                <w:szCs w:val="28"/>
              </w:rPr>
            </w:pPr>
            <w:r w:rsidRPr="00AB4D3A">
              <w:rPr>
                <w:color w:val="000000"/>
                <w:sz w:val="28"/>
                <w:szCs w:val="28"/>
              </w:rPr>
              <w:t>0.22</w:t>
            </w:r>
          </w:p>
        </w:tc>
        <w:tc>
          <w:tcPr>
            <w:tcW w:w="361" w:type="pct"/>
            <w:gridSpan w:val="2"/>
            <w:shd w:val="clear" w:color="auto" w:fill="auto"/>
            <w:noWrap/>
            <w:vAlign w:val="bottom"/>
            <w:hideMark/>
          </w:tcPr>
          <w:p w14:paraId="2E75EF5D" w14:textId="77777777" w:rsidR="00AB4D3A" w:rsidRPr="00AB4D3A" w:rsidRDefault="00AB4D3A" w:rsidP="0044215A">
            <w:pPr>
              <w:widowControl w:val="0"/>
              <w:suppressAutoHyphens/>
              <w:rPr>
                <w:color w:val="000000"/>
                <w:sz w:val="28"/>
                <w:szCs w:val="28"/>
              </w:rPr>
            </w:pPr>
            <w:r w:rsidRPr="00AB4D3A">
              <w:rPr>
                <w:color w:val="000000"/>
                <w:sz w:val="28"/>
                <w:szCs w:val="28"/>
              </w:rPr>
              <w:t>0.22</w:t>
            </w:r>
          </w:p>
        </w:tc>
      </w:tr>
      <w:tr w:rsidR="00790838" w:rsidRPr="003F782A" w14:paraId="1F7CD89C" w14:textId="77777777" w:rsidTr="00790838">
        <w:trPr>
          <w:trHeight w:val="20"/>
        </w:trPr>
        <w:tc>
          <w:tcPr>
            <w:tcW w:w="1533" w:type="pct"/>
            <w:shd w:val="clear" w:color="auto" w:fill="auto"/>
            <w:hideMark/>
          </w:tcPr>
          <w:p w14:paraId="498825E5" w14:textId="77777777" w:rsidR="00AB4D3A" w:rsidRPr="00AB4D3A" w:rsidRDefault="00AB4D3A" w:rsidP="0044215A">
            <w:pPr>
              <w:widowControl w:val="0"/>
              <w:suppressAutoHyphens/>
              <w:rPr>
                <w:color w:val="000000"/>
                <w:sz w:val="28"/>
                <w:szCs w:val="28"/>
              </w:rPr>
            </w:pPr>
            <w:r w:rsidRPr="00AB4D3A">
              <w:rPr>
                <w:color w:val="000000"/>
                <w:sz w:val="28"/>
                <w:szCs w:val="28"/>
              </w:rPr>
              <w:t>Расчетная нагрузка на хозяйственные нужды</w:t>
            </w:r>
          </w:p>
        </w:tc>
        <w:tc>
          <w:tcPr>
            <w:tcW w:w="308" w:type="pct"/>
            <w:shd w:val="clear" w:color="auto" w:fill="auto"/>
            <w:noWrap/>
            <w:vAlign w:val="bottom"/>
            <w:hideMark/>
          </w:tcPr>
          <w:p w14:paraId="0722907F"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330" w:type="pct"/>
            <w:shd w:val="clear" w:color="auto" w:fill="auto"/>
            <w:noWrap/>
            <w:vAlign w:val="bottom"/>
            <w:hideMark/>
          </w:tcPr>
          <w:p w14:paraId="540E047E"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329" w:type="pct"/>
            <w:shd w:val="clear" w:color="auto" w:fill="auto"/>
            <w:noWrap/>
            <w:vAlign w:val="bottom"/>
            <w:hideMark/>
          </w:tcPr>
          <w:p w14:paraId="38CF43FE"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328" w:type="pct"/>
            <w:shd w:val="clear" w:color="auto" w:fill="auto"/>
            <w:noWrap/>
            <w:vAlign w:val="bottom"/>
            <w:hideMark/>
          </w:tcPr>
          <w:p w14:paraId="02704889"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296" w:type="pct"/>
            <w:shd w:val="clear" w:color="auto" w:fill="auto"/>
            <w:noWrap/>
            <w:vAlign w:val="bottom"/>
            <w:hideMark/>
          </w:tcPr>
          <w:p w14:paraId="289B5A68"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296" w:type="pct"/>
            <w:shd w:val="clear" w:color="auto" w:fill="auto"/>
            <w:noWrap/>
            <w:vAlign w:val="bottom"/>
            <w:hideMark/>
          </w:tcPr>
          <w:p w14:paraId="6AE808D2"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296" w:type="pct"/>
            <w:shd w:val="clear" w:color="auto" w:fill="auto"/>
            <w:noWrap/>
            <w:vAlign w:val="bottom"/>
            <w:hideMark/>
          </w:tcPr>
          <w:p w14:paraId="62A7443E"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296" w:type="pct"/>
            <w:shd w:val="clear" w:color="auto" w:fill="auto"/>
            <w:noWrap/>
            <w:vAlign w:val="bottom"/>
            <w:hideMark/>
          </w:tcPr>
          <w:p w14:paraId="45F1E45A"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329" w:type="pct"/>
            <w:shd w:val="clear" w:color="auto" w:fill="auto"/>
            <w:noWrap/>
            <w:vAlign w:val="bottom"/>
            <w:hideMark/>
          </w:tcPr>
          <w:p w14:paraId="6BD224C3"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298" w:type="pct"/>
            <w:shd w:val="clear" w:color="auto" w:fill="auto"/>
            <w:noWrap/>
            <w:vAlign w:val="bottom"/>
            <w:hideMark/>
          </w:tcPr>
          <w:p w14:paraId="77D94565"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c>
          <w:tcPr>
            <w:tcW w:w="361" w:type="pct"/>
            <w:gridSpan w:val="2"/>
            <w:shd w:val="clear" w:color="auto" w:fill="auto"/>
            <w:noWrap/>
            <w:vAlign w:val="bottom"/>
            <w:hideMark/>
          </w:tcPr>
          <w:p w14:paraId="65483DEF" w14:textId="77777777" w:rsidR="00AB4D3A" w:rsidRPr="00AB4D3A" w:rsidRDefault="00AB4D3A" w:rsidP="0044215A">
            <w:pPr>
              <w:widowControl w:val="0"/>
              <w:suppressAutoHyphens/>
              <w:rPr>
                <w:color w:val="000000"/>
                <w:sz w:val="28"/>
                <w:szCs w:val="28"/>
              </w:rPr>
            </w:pPr>
            <w:r w:rsidRPr="00AB4D3A">
              <w:rPr>
                <w:color w:val="000000"/>
                <w:sz w:val="28"/>
                <w:szCs w:val="28"/>
              </w:rPr>
              <w:t>0.00</w:t>
            </w:r>
          </w:p>
        </w:tc>
      </w:tr>
      <w:tr w:rsidR="00790838" w:rsidRPr="003F782A" w14:paraId="52B73471" w14:textId="77777777" w:rsidTr="00790838">
        <w:trPr>
          <w:trHeight w:val="20"/>
        </w:trPr>
        <w:tc>
          <w:tcPr>
            <w:tcW w:w="1533" w:type="pct"/>
            <w:shd w:val="clear" w:color="auto" w:fill="auto"/>
            <w:hideMark/>
          </w:tcPr>
          <w:p w14:paraId="138EA9E6" w14:textId="77777777" w:rsidR="00AB4D3A" w:rsidRPr="00AB4D3A" w:rsidRDefault="00AB4D3A" w:rsidP="0044215A">
            <w:pPr>
              <w:widowControl w:val="0"/>
              <w:suppressAutoHyphens/>
              <w:rPr>
                <w:color w:val="000000"/>
                <w:sz w:val="28"/>
                <w:szCs w:val="28"/>
              </w:rPr>
            </w:pPr>
            <w:r w:rsidRPr="00AB4D3A">
              <w:rPr>
                <w:color w:val="000000"/>
                <w:sz w:val="28"/>
                <w:szCs w:val="28"/>
              </w:rPr>
              <w:t>Присоединенная договорная тепловая нагрузка в горячей воде</w:t>
            </w:r>
          </w:p>
        </w:tc>
        <w:tc>
          <w:tcPr>
            <w:tcW w:w="308" w:type="pct"/>
            <w:shd w:val="clear" w:color="auto" w:fill="auto"/>
            <w:noWrap/>
            <w:vAlign w:val="bottom"/>
            <w:hideMark/>
          </w:tcPr>
          <w:p w14:paraId="63188C22" w14:textId="77777777" w:rsidR="00AB4D3A" w:rsidRPr="00AB4D3A" w:rsidRDefault="00AB4D3A" w:rsidP="0044215A">
            <w:pPr>
              <w:widowControl w:val="0"/>
              <w:suppressAutoHyphens/>
              <w:rPr>
                <w:color w:val="000000"/>
                <w:sz w:val="28"/>
                <w:szCs w:val="28"/>
              </w:rPr>
            </w:pPr>
            <w:r w:rsidRPr="00AB4D3A">
              <w:rPr>
                <w:color w:val="000000"/>
                <w:sz w:val="28"/>
                <w:szCs w:val="28"/>
              </w:rPr>
              <w:t>9.13</w:t>
            </w:r>
          </w:p>
        </w:tc>
        <w:tc>
          <w:tcPr>
            <w:tcW w:w="330" w:type="pct"/>
            <w:shd w:val="clear" w:color="auto" w:fill="auto"/>
            <w:noWrap/>
            <w:vAlign w:val="bottom"/>
            <w:hideMark/>
          </w:tcPr>
          <w:p w14:paraId="3FC4DB4E" w14:textId="77777777" w:rsidR="00AB4D3A" w:rsidRPr="00AB4D3A" w:rsidRDefault="00AB4D3A" w:rsidP="0044215A">
            <w:pPr>
              <w:widowControl w:val="0"/>
              <w:suppressAutoHyphens/>
              <w:rPr>
                <w:color w:val="000000"/>
                <w:sz w:val="28"/>
                <w:szCs w:val="28"/>
              </w:rPr>
            </w:pPr>
            <w:r w:rsidRPr="00AB4D3A">
              <w:rPr>
                <w:color w:val="000000"/>
                <w:sz w:val="28"/>
                <w:szCs w:val="28"/>
              </w:rPr>
              <w:t>9.13</w:t>
            </w:r>
          </w:p>
        </w:tc>
        <w:tc>
          <w:tcPr>
            <w:tcW w:w="329" w:type="pct"/>
            <w:shd w:val="clear" w:color="auto" w:fill="auto"/>
            <w:noWrap/>
            <w:vAlign w:val="bottom"/>
            <w:hideMark/>
          </w:tcPr>
          <w:p w14:paraId="7E1E08D6" w14:textId="77777777" w:rsidR="00AB4D3A" w:rsidRPr="00AB4D3A" w:rsidRDefault="00AB4D3A" w:rsidP="0044215A">
            <w:pPr>
              <w:widowControl w:val="0"/>
              <w:suppressAutoHyphens/>
              <w:rPr>
                <w:color w:val="000000"/>
                <w:sz w:val="28"/>
                <w:szCs w:val="28"/>
              </w:rPr>
            </w:pPr>
            <w:r w:rsidRPr="00AB4D3A">
              <w:rPr>
                <w:color w:val="000000"/>
                <w:sz w:val="28"/>
                <w:szCs w:val="28"/>
              </w:rPr>
              <w:t>9.13</w:t>
            </w:r>
          </w:p>
        </w:tc>
        <w:tc>
          <w:tcPr>
            <w:tcW w:w="328" w:type="pct"/>
            <w:shd w:val="clear" w:color="auto" w:fill="auto"/>
            <w:noWrap/>
            <w:vAlign w:val="bottom"/>
            <w:hideMark/>
          </w:tcPr>
          <w:p w14:paraId="61460136" w14:textId="77777777" w:rsidR="00AB4D3A" w:rsidRPr="00AB4D3A" w:rsidRDefault="00AB4D3A" w:rsidP="0044215A">
            <w:pPr>
              <w:widowControl w:val="0"/>
              <w:suppressAutoHyphens/>
              <w:rPr>
                <w:color w:val="000000"/>
                <w:sz w:val="28"/>
                <w:szCs w:val="28"/>
              </w:rPr>
            </w:pPr>
            <w:r w:rsidRPr="00AB4D3A">
              <w:rPr>
                <w:color w:val="000000"/>
                <w:sz w:val="28"/>
                <w:szCs w:val="28"/>
              </w:rPr>
              <w:t>9.13</w:t>
            </w:r>
          </w:p>
        </w:tc>
        <w:tc>
          <w:tcPr>
            <w:tcW w:w="296" w:type="pct"/>
            <w:shd w:val="clear" w:color="auto" w:fill="auto"/>
            <w:noWrap/>
            <w:vAlign w:val="bottom"/>
            <w:hideMark/>
          </w:tcPr>
          <w:p w14:paraId="55A95E0A" w14:textId="77777777" w:rsidR="00AB4D3A" w:rsidRPr="00AB4D3A" w:rsidRDefault="00AB4D3A" w:rsidP="0044215A">
            <w:pPr>
              <w:widowControl w:val="0"/>
              <w:suppressAutoHyphens/>
              <w:rPr>
                <w:color w:val="000000"/>
                <w:sz w:val="28"/>
                <w:szCs w:val="28"/>
              </w:rPr>
            </w:pPr>
            <w:r w:rsidRPr="00AB4D3A">
              <w:rPr>
                <w:color w:val="000000"/>
                <w:sz w:val="28"/>
                <w:szCs w:val="28"/>
              </w:rPr>
              <w:t>9.13</w:t>
            </w:r>
          </w:p>
        </w:tc>
        <w:tc>
          <w:tcPr>
            <w:tcW w:w="296" w:type="pct"/>
            <w:shd w:val="clear" w:color="auto" w:fill="auto"/>
            <w:noWrap/>
            <w:vAlign w:val="bottom"/>
            <w:hideMark/>
          </w:tcPr>
          <w:p w14:paraId="5D899546" w14:textId="77777777" w:rsidR="00AB4D3A" w:rsidRPr="00AB4D3A" w:rsidRDefault="00AB4D3A" w:rsidP="0044215A">
            <w:pPr>
              <w:widowControl w:val="0"/>
              <w:suppressAutoHyphens/>
              <w:rPr>
                <w:color w:val="000000"/>
                <w:sz w:val="28"/>
                <w:szCs w:val="28"/>
              </w:rPr>
            </w:pPr>
            <w:r w:rsidRPr="00AB4D3A">
              <w:rPr>
                <w:color w:val="000000"/>
                <w:sz w:val="28"/>
                <w:szCs w:val="28"/>
              </w:rPr>
              <w:t>9.13</w:t>
            </w:r>
          </w:p>
        </w:tc>
        <w:tc>
          <w:tcPr>
            <w:tcW w:w="296" w:type="pct"/>
            <w:shd w:val="clear" w:color="auto" w:fill="auto"/>
            <w:noWrap/>
            <w:vAlign w:val="bottom"/>
            <w:hideMark/>
          </w:tcPr>
          <w:p w14:paraId="02309100" w14:textId="77777777" w:rsidR="00AB4D3A" w:rsidRPr="00AB4D3A" w:rsidRDefault="00AB4D3A" w:rsidP="0044215A">
            <w:pPr>
              <w:widowControl w:val="0"/>
              <w:suppressAutoHyphens/>
              <w:rPr>
                <w:color w:val="000000"/>
                <w:sz w:val="28"/>
                <w:szCs w:val="28"/>
              </w:rPr>
            </w:pPr>
            <w:r w:rsidRPr="00AB4D3A">
              <w:rPr>
                <w:color w:val="000000"/>
                <w:sz w:val="28"/>
                <w:szCs w:val="28"/>
              </w:rPr>
              <w:t>9.13</w:t>
            </w:r>
          </w:p>
        </w:tc>
        <w:tc>
          <w:tcPr>
            <w:tcW w:w="296" w:type="pct"/>
            <w:shd w:val="clear" w:color="auto" w:fill="auto"/>
            <w:noWrap/>
            <w:vAlign w:val="bottom"/>
            <w:hideMark/>
          </w:tcPr>
          <w:p w14:paraId="1C375610" w14:textId="77777777" w:rsidR="00AB4D3A" w:rsidRPr="00AB4D3A" w:rsidRDefault="00AB4D3A" w:rsidP="0044215A">
            <w:pPr>
              <w:widowControl w:val="0"/>
              <w:suppressAutoHyphens/>
              <w:rPr>
                <w:color w:val="000000"/>
                <w:sz w:val="28"/>
                <w:szCs w:val="28"/>
              </w:rPr>
            </w:pPr>
            <w:r w:rsidRPr="00AB4D3A">
              <w:rPr>
                <w:color w:val="000000"/>
                <w:sz w:val="28"/>
                <w:szCs w:val="28"/>
              </w:rPr>
              <w:t>9.13</w:t>
            </w:r>
          </w:p>
        </w:tc>
        <w:tc>
          <w:tcPr>
            <w:tcW w:w="329" w:type="pct"/>
            <w:shd w:val="clear" w:color="auto" w:fill="auto"/>
            <w:noWrap/>
            <w:vAlign w:val="bottom"/>
            <w:hideMark/>
          </w:tcPr>
          <w:p w14:paraId="11ED6BF9" w14:textId="77777777" w:rsidR="00AB4D3A" w:rsidRPr="00AB4D3A" w:rsidRDefault="00AB4D3A" w:rsidP="0044215A">
            <w:pPr>
              <w:widowControl w:val="0"/>
              <w:suppressAutoHyphens/>
              <w:rPr>
                <w:color w:val="000000"/>
                <w:sz w:val="28"/>
                <w:szCs w:val="28"/>
              </w:rPr>
            </w:pPr>
            <w:r w:rsidRPr="00AB4D3A">
              <w:rPr>
                <w:color w:val="000000"/>
                <w:sz w:val="28"/>
                <w:szCs w:val="28"/>
              </w:rPr>
              <w:t>9.13</w:t>
            </w:r>
          </w:p>
        </w:tc>
        <w:tc>
          <w:tcPr>
            <w:tcW w:w="298" w:type="pct"/>
            <w:shd w:val="clear" w:color="auto" w:fill="auto"/>
            <w:noWrap/>
            <w:vAlign w:val="bottom"/>
            <w:hideMark/>
          </w:tcPr>
          <w:p w14:paraId="5C53F6DD" w14:textId="77777777" w:rsidR="00AB4D3A" w:rsidRPr="00AB4D3A" w:rsidRDefault="00AB4D3A" w:rsidP="0044215A">
            <w:pPr>
              <w:widowControl w:val="0"/>
              <w:suppressAutoHyphens/>
              <w:rPr>
                <w:color w:val="000000"/>
                <w:sz w:val="28"/>
                <w:szCs w:val="28"/>
              </w:rPr>
            </w:pPr>
            <w:r w:rsidRPr="00AB4D3A">
              <w:rPr>
                <w:color w:val="000000"/>
                <w:sz w:val="28"/>
                <w:szCs w:val="28"/>
              </w:rPr>
              <w:t>9.13</w:t>
            </w:r>
          </w:p>
        </w:tc>
        <w:tc>
          <w:tcPr>
            <w:tcW w:w="361" w:type="pct"/>
            <w:gridSpan w:val="2"/>
            <w:shd w:val="clear" w:color="auto" w:fill="auto"/>
            <w:noWrap/>
            <w:vAlign w:val="bottom"/>
            <w:hideMark/>
          </w:tcPr>
          <w:p w14:paraId="1C325A19" w14:textId="77777777" w:rsidR="00AB4D3A" w:rsidRPr="00AB4D3A" w:rsidRDefault="00AB4D3A" w:rsidP="0044215A">
            <w:pPr>
              <w:widowControl w:val="0"/>
              <w:suppressAutoHyphens/>
              <w:rPr>
                <w:color w:val="000000"/>
                <w:sz w:val="28"/>
                <w:szCs w:val="28"/>
              </w:rPr>
            </w:pPr>
            <w:r w:rsidRPr="00AB4D3A">
              <w:rPr>
                <w:color w:val="000000"/>
                <w:sz w:val="28"/>
                <w:szCs w:val="28"/>
              </w:rPr>
              <w:t>9.13</w:t>
            </w:r>
          </w:p>
        </w:tc>
      </w:tr>
      <w:tr w:rsidR="00790838" w:rsidRPr="003F782A" w14:paraId="6B5B8EEE" w14:textId="77777777" w:rsidTr="00790838">
        <w:trPr>
          <w:trHeight w:val="20"/>
        </w:trPr>
        <w:tc>
          <w:tcPr>
            <w:tcW w:w="1533" w:type="pct"/>
            <w:shd w:val="clear" w:color="auto" w:fill="auto"/>
            <w:hideMark/>
          </w:tcPr>
          <w:p w14:paraId="0A438F81" w14:textId="77777777" w:rsidR="00AB4D3A" w:rsidRPr="00AB4D3A" w:rsidRDefault="00AB4D3A" w:rsidP="0044215A">
            <w:pPr>
              <w:widowControl w:val="0"/>
              <w:suppressAutoHyphens/>
              <w:rPr>
                <w:color w:val="000000"/>
                <w:sz w:val="28"/>
                <w:szCs w:val="28"/>
              </w:rPr>
            </w:pPr>
            <w:r w:rsidRPr="00AB4D3A">
              <w:rPr>
                <w:color w:val="000000"/>
                <w:sz w:val="28"/>
                <w:szCs w:val="28"/>
              </w:rPr>
              <w:t>Резерв/дефицит тепловой мощности (по договорной нагрузке)</w:t>
            </w:r>
          </w:p>
        </w:tc>
        <w:tc>
          <w:tcPr>
            <w:tcW w:w="308" w:type="pct"/>
            <w:shd w:val="clear" w:color="auto" w:fill="auto"/>
            <w:noWrap/>
            <w:vAlign w:val="bottom"/>
            <w:hideMark/>
          </w:tcPr>
          <w:p w14:paraId="5CE50DB2" w14:textId="77777777" w:rsidR="00AB4D3A" w:rsidRPr="00AB4D3A" w:rsidRDefault="00AB4D3A" w:rsidP="0044215A">
            <w:pPr>
              <w:widowControl w:val="0"/>
              <w:suppressAutoHyphens/>
              <w:rPr>
                <w:color w:val="000000"/>
                <w:sz w:val="28"/>
                <w:szCs w:val="28"/>
              </w:rPr>
            </w:pPr>
            <w:r w:rsidRPr="00AB4D3A">
              <w:rPr>
                <w:color w:val="000000"/>
                <w:sz w:val="28"/>
                <w:szCs w:val="28"/>
              </w:rPr>
              <w:t>4.06</w:t>
            </w:r>
          </w:p>
        </w:tc>
        <w:tc>
          <w:tcPr>
            <w:tcW w:w="330" w:type="pct"/>
            <w:shd w:val="clear" w:color="auto" w:fill="auto"/>
            <w:noWrap/>
            <w:vAlign w:val="bottom"/>
            <w:hideMark/>
          </w:tcPr>
          <w:p w14:paraId="5A4B4A97" w14:textId="77777777" w:rsidR="00AB4D3A" w:rsidRPr="00AB4D3A" w:rsidRDefault="00AB4D3A" w:rsidP="0044215A">
            <w:pPr>
              <w:widowControl w:val="0"/>
              <w:suppressAutoHyphens/>
              <w:rPr>
                <w:color w:val="000000"/>
                <w:sz w:val="28"/>
                <w:szCs w:val="28"/>
              </w:rPr>
            </w:pPr>
            <w:r w:rsidRPr="00AB4D3A">
              <w:rPr>
                <w:color w:val="000000"/>
                <w:sz w:val="28"/>
                <w:szCs w:val="28"/>
              </w:rPr>
              <w:t>4.06</w:t>
            </w:r>
          </w:p>
        </w:tc>
        <w:tc>
          <w:tcPr>
            <w:tcW w:w="329" w:type="pct"/>
            <w:shd w:val="clear" w:color="auto" w:fill="auto"/>
            <w:noWrap/>
            <w:vAlign w:val="bottom"/>
            <w:hideMark/>
          </w:tcPr>
          <w:p w14:paraId="15797666" w14:textId="77777777" w:rsidR="00AB4D3A" w:rsidRPr="00AB4D3A" w:rsidRDefault="00AB4D3A" w:rsidP="0044215A">
            <w:pPr>
              <w:widowControl w:val="0"/>
              <w:suppressAutoHyphens/>
              <w:rPr>
                <w:color w:val="000000"/>
                <w:sz w:val="28"/>
                <w:szCs w:val="28"/>
              </w:rPr>
            </w:pPr>
            <w:r w:rsidRPr="00AB4D3A">
              <w:rPr>
                <w:color w:val="000000"/>
                <w:sz w:val="28"/>
                <w:szCs w:val="28"/>
              </w:rPr>
              <w:t>4.06</w:t>
            </w:r>
          </w:p>
        </w:tc>
        <w:tc>
          <w:tcPr>
            <w:tcW w:w="328" w:type="pct"/>
            <w:shd w:val="clear" w:color="auto" w:fill="auto"/>
            <w:noWrap/>
            <w:vAlign w:val="bottom"/>
            <w:hideMark/>
          </w:tcPr>
          <w:p w14:paraId="6FBFDDF9" w14:textId="77777777" w:rsidR="00AB4D3A" w:rsidRPr="00AB4D3A" w:rsidRDefault="00AB4D3A" w:rsidP="0044215A">
            <w:pPr>
              <w:widowControl w:val="0"/>
              <w:suppressAutoHyphens/>
              <w:rPr>
                <w:color w:val="000000"/>
                <w:sz w:val="28"/>
                <w:szCs w:val="28"/>
              </w:rPr>
            </w:pPr>
            <w:r w:rsidRPr="00AB4D3A">
              <w:rPr>
                <w:color w:val="000000"/>
                <w:sz w:val="28"/>
                <w:szCs w:val="28"/>
              </w:rPr>
              <w:t>4.06</w:t>
            </w:r>
          </w:p>
        </w:tc>
        <w:tc>
          <w:tcPr>
            <w:tcW w:w="296" w:type="pct"/>
            <w:shd w:val="clear" w:color="auto" w:fill="auto"/>
            <w:noWrap/>
            <w:vAlign w:val="bottom"/>
            <w:hideMark/>
          </w:tcPr>
          <w:p w14:paraId="2EB39F21" w14:textId="77777777" w:rsidR="00AB4D3A" w:rsidRPr="00AB4D3A" w:rsidRDefault="00AB4D3A" w:rsidP="0044215A">
            <w:pPr>
              <w:widowControl w:val="0"/>
              <w:suppressAutoHyphens/>
              <w:rPr>
                <w:color w:val="000000"/>
                <w:sz w:val="28"/>
                <w:szCs w:val="28"/>
              </w:rPr>
            </w:pPr>
            <w:r w:rsidRPr="00AB4D3A">
              <w:rPr>
                <w:color w:val="000000"/>
                <w:sz w:val="28"/>
                <w:szCs w:val="28"/>
              </w:rPr>
              <w:t>4.06</w:t>
            </w:r>
          </w:p>
        </w:tc>
        <w:tc>
          <w:tcPr>
            <w:tcW w:w="296" w:type="pct"/>
            <w:shd w:val="clear" w:color="auto" w:fill="auto"/>
            <w:noWrap/>
            <w:vAlign w:val="bottom"/>
            <w:hideMark/>
          </w:tcPr>
          <w:p w14:paraId="3BEC90A0" w14:textId="77777777" w:rsidR="00AB4D3A" w:rsidRPr="00AB4D3A" w:rsidRDefault="00AB4D3A" w:rsidP="0044215A">
            <w:pPr>
              <w:widowControl w:val="0"/>
              <w:suppressAutoHyphens/>
              <w:rPr>
                <w:color w:val="000000"/>
                <w:sz w:val="28"/>
                <w:szCs w:val="28"/>
              </w:rPr>
            </w:pPr>
            <w:r w:rsidRPr="00AB4D3A">
              <w:rPr>
                <w:color w:val="000000"/>
                <w:sz w:val="28"/>
                <w:szCs w:val="28"/>
              </w:rPr>
              <w:t>4.06</w:t>
            </w:r>
          </w:p>
        </w:tc>
        <w:tc>
          <w:tcPr>
            <w:tcW w:w="296" w:type="pct"/>
            <w:shd w:val="clear" w:color="auto" w:fill="auto"/>
            <w:noWrap/>
            <w:vAlign w:val="bottom"/>
            <w:hideMark/>
          </w:tcPr>
          <w:p w14:paraId="7D752995" w14:textId="77777777" w:rsidR="00AB4D3A" w:rsidRPr="00AB4D3A" w:rsidRDefault="00AB4D3A" w:rsidP="0044215A">
            <w:pPr>
              <w:widowControl w:val="0"/>
              <w:suppressAutoHyphens/>
              <w:rPr>
                <w:color w:val="000000"/>
                <w:sz w:val="28"/>
                <w:szCs w:val="28"/>
              </w:rPr>
            </w:pPr>
            <w:r w:rsidRPr="00AB4D3A">
              <w:rPr>
                <w:color w:val="000000"/>
                <w:sz w:val="28"/>
                <w:szCs w:val="28"/>
              </w:rPr>
              <w:t>4.06</w:t>
            </w:r>
          </w:p>
        </w:tc>
        <w:tc>
          <w:tcPr>
            <w:tcW w:w="296" w:type="pct"/>
            <w:shd w:val="clear" w:color="auto" w:fill="auto"/>
            <w:noWrap/>
            <w:vAlign w:val="bottom"/>
            <w:hideMark/>
          </w:tcPr>
          <w:p w14:paraId="12C922B5" w14:textId="77777777" w:rsidR="00AB4D3A" w:rsidRPr="00AB4D3A" w:rsidRDefault="00AB4D3A" w:rsidP="0044215A">
            <w:pPr>
              <w:widowControl w:val="0"/>
              <w:suppressAutoHyphens/>
              <w:rPr>
                <w:color w:val="000000"/>
                <w:sz w:val="28"/>
                <w:szCs w:val="28"/>
              </w:rPr>
            </w:pPr>
            <w:r w:rsidRPr="00AB4D3A">
              <w:rPr>
                <w:color w:val="000000"/>
                <w:sz w:val="28"/>
                <w:szCs w:val="28"/>
              </w:rPr>
              <w:t>4.06</w:t>
            </w:r>
          </w:p>
        </w:tc>
        <w:tc>
          <w:tcPr>
            <w:tcW w:w="329" w:type="pct"/>
            <w:shd w:val="clear" w:color="auto" w:fill="auto"/>
            <w:noWrap/>
            <w:vAlign w:val="bottom"/>
            <w:hideMark/>
          </w:tcPr>
          <w:p w14:paraId="49452AAF" w14:textId="77777777" w:rsidR="00AB4D3A" w:rsidRPr="00AB4D3A" w:rsidRDefault="00AB4D3A" w:rsidP="0044215A">
            <w:pPr>
              <w:widowControl w:val="0"/>
              <w:suppressAutoHyphens/>
              <w:rPr>
                <w:color w:val="000000"/>
                <w:sz w:val="28"/>
                <w:szCs w:val="28"/>
              </w:rPr>
            </w:pPr>
            <w:r w:rsidRPr="00AB4D3A">
              <w:rPr>
                <w:color w:val="000000"/>
                <w:sz w:val="28"/>
                <w:szCs w:val="28"/>
              </w:rPr>
              <w:t>4.06</w:t>
            </w:r>
          </w:p>
        </w:tc>
        <w:tc>
          <w:tcPr>
            <w:tcW w:w="298" w:type="pct"/>
            <w:shd w:val="clear" w:color="auto" w:fill="auto"/>
            <w:noWrap/>
            <w:vAlign w:val="bottom"/>
            <w:hideMark/>
          </w:tcPr>
          <w:p w14:paraId="7D834680" w14:textId="77777777" w:rsidR="00AB4D3A" w:rsidRPr="00AB4D3A" w:rsidRDefault="00AB4D3A" w:rsidP="0044215A">
            <w:pPr>
              <w:widowControl w:val="0"/>
              <w:suppressAutoHyphens/>
              <w:rPr>
                <w:color w:val="000000"/>
                <w:sz w:val="28"/>
                <w:szCs w:val="28"/>
              </w:rPr>
            </w:pPr>
            <w:r w:rsidRPr="00AB4D3A">
              <w:rPr>
                <w:color w:val="000000"/>
                <w:sz w:val="28"/>
                <w:szCs w:val="28"/>
              </w:rPr>
              <w:t>4.06</w:t>
            </w:r>
          </w:p>
        </w:tc>
        <w:tc>
          <w:tcPr>
            <w:tcW w:w="361" w:type="pct"/>
            <w:gridSpan w:val="2"/>
            <w:shd w:val="clear" w:color="auto" w:fill="auto"/>
            <w:noWrap/>
            <w:vAlign w:val="bottom"/>
            <w:hideMark/>
          </w:tcPr>
          <w:p w14:paraId="30348EEB" w14:textId="77777777" w:rsidR="00AB4D3A" w:rsidRPr="00AB4D3A" w:rsidRDefault="00AB4D3A" w:rsidP="0044215A">
            <w:pPr>
              <w:widowControl w:val="0"/>
              <w:suppressAutoHyphens/>
              <w:rPr>
                <w:color w:val="000000"/>
                <w:sz w:val="28"/>
                <w:szCs w:val="28"/>
              </w:rPr>
            </w:pPr>
            <w:r w:rsidRPr="00AB4D3A">
              <w:rPr>
                <w:color w:val="000000"/>
                <w:sz w:val="28"/>
                <w:szCs w:val="28"/>
              </w:rPr>
              <w:t>4.06</w:t>
            </w:r>
          </w:p>
        </w:tc>
      </w:tr>
      <w:tr w:rsidR="00790838" w:rsidRPr="003F782A" w14:paraId="66EE410E" w14:textId="77777777" w:rsidTr="00790838">
        <w:trPr>
          <w:trHeight w:val="20"/>
        </w:trPr>
        <w:tc>
          <w:tcPr>
            <w:tcW w:w="1533" w:type="pct"/>
            <w:shd w:val="clear" w:color="auto" w:fill="auto"/>
            <w:hideMark/>
          </w:tcPr>
          <w:p w14:paraId="32873E31" w14:textId="77777777" w:rsidR="00AB4D3A" w:rsidRPr="00AB4D3A" w:rsidRDefault="00AB4D3A" w:rsidP="0044215A">
            <w:pPr>
              <w:widowControl w:val="0"/>
              <w:suppressAutoHyphens/>
              <w:rPr>
                <w:color w:val="000000"/>
                <w:sz w:val="28"/>
                <w:szCs w:val="28"/>
              </w:rPr>
            </w:pPr>
            <w:r w:rsidRPr="00AB4D3A">
              <w:rPr>
                <w:color w:val="000000"/>
                <w:sz w:val="28"/>
                <w:szCs w:val="28"/>
              </w:rPr>
              <w:t>Резерв/дефицит тепловой мощности (по фактической нагрузке)</w:t>
            </w:r>
          </w:p>
        </w:tc>
        <w:tc>
          <w:tcPr>
            <w:tcW w:w="308" w:type="pct"/>
            <w:shd w:val="clear" w:color="auto" w:fill="auto"/>
            <w:noWrap/>
            <w:vAlign w:val="bottom"/>
            <w:hideMark/>
          </w:tcPr>
          <w:p w14:paraId="0969AFDA" w14:textId="77777777" w:rsidR="00AB4D3A" w:rsidRPr="00AB4D3A" w:rsidRDefault="00AB4D3A" w:rsidP="0044215A">
            <w:pPr>
              <w:widowControl w:val="0"/>
              <w:suppressAutoHyphens/>
              <w:rPr>
                <w:color w:val="000000"/>
                <w:sz w:val="28"/>
                <w:szCs w:val="28"/>
              </w:rPr>
            </w:pPr>
            <w:r w:rsidRPr="00AB4D3A">
              <w:rPr>
                <w:color w:val="000000"/>
                <w:sz w:val="28"/>
                <w:szCs w:val="28"/>
              </w:rPr>
              <w:t>4.06</w:t>
            </w:r>
          </w:p>
        </w:tc>
        <w:tc>
          <w:tcPr>
            <w:tcW w:w="330" w:type="pct"/>
            <w:shd w:val="clear" w:color="auto" w:fill="auto"/>
            <w:noWrap/>
            <w:vAlign w:val="bottom"/>
            <w:hideMark/>
          </w:tcPr>
          <w:p w14:paraId="368BEDB3" w14:textId="77777777" w:rsidR="00AB4D3A" w:rsidRPr="00AB4D3A" w:rsidRDefault="00AB4D3A" w:rsidP="0044215A">
            <w:pPr>
              <w:widowControl w:val="0"/>
              <w:suppressAutoHyphens/>
              <w:rPr>
                <w:color w:val="000000"/>
                <w:sz w:val="28"/>
                <w:szCs w:val="28"/>
              </w:rPr>
            </w:pPr>
            <w:r w:rsidRPr="00AB4D3A">
              <w:rPr>
                <w:color w:val="000000"/>
                <w:sz w:val="28"/>
                <w:szCs w:val="28"/>
              </w:rPr>
              <w:t>4.06</w:t>
            </w:r>
          </w:p>
        </w:tc>
        <w:tc>
          <w:tcPr>
            <w:tcW w:w="329" w:type="pct"/>
            <w:shd w:val="clear" w:color="auto" w:fill="auto"/>
            <w:noWrap/>
            <w:vAlign w:val="bottom"/>
            <w:hideMark/>
          </w:tcPr>
          <w:p w14:paraId="312ACC03" w14:textId="77777777" w:rsidR="00AB4D3A" w:rsidRPr="00AB4D3A" w:rsidRDefault="00AB4D3A" w:rsidP="0044215A">
            <w:pPr>
              <w:widowControl w:val="0"/>
              <w:suppressAutoHyphens/>
              <w:rPr>
                <w:color w:val="000000"/>
                <w:sz w:val="28"/>
                <w:szCs w:val="28"/>
              </w:rPr>
            </w:pPr>
            <w:r w:rsidRPr="00AB4D3A">
              <w:rPr>
                <w:color w:val="000000"/>
                <w:sz w:val="28"/>
                <w:szCs w:val="28"/>
              </w:rPr>
              <w:t>4.06</w:t>
            </w:r>
          </w:p>
        </w:tc>
        <w:tc>
          <w:tcPr>
            <w:tcW w:w="328" w:type="pct"/>
            <w:shd w:val="clear" w:color="auto" w:fill="auto"/>
            <w:noWrap/>
            <w:vAlign w:val="bottom"/>
            <w:hideMark/>
          </w:tcPr>
          <w:p w14:paraId="51E15CB7" w14:textId="77777777" w:rsidR="00AB4D3A" w:rsidRPr="00AB4D3A" w:rsidRDefault="00AB4D3A" w:rsidP="0044215A">
            <w:pPr>
              <w:widowControl w:val="0"/>
              <w:suppressAutoHyphens/>
              <w:rPr>
                <w:color w:val="000000"/>
                <w:sz w:val="28"/>
                <w:szCs w:val="28"/>
              </w:rPr>
            </w:pPr>
            <w:r w:rsidRPr="00AB4D3A">
              <w:rPr>
                <w:color w:val="000000"/>
                <w:sz w:val="28"/>
                <w:szCs w:val="28"/>
              </w:rPr>
              <w:t>4.06</w:t>
            </w:r>
          </w:p>
        </w:tc>
        <w:tc>
          <w:tcPr>
            <w:tcW w:w="296" w:type="pct"/>
            <w:shd w:val="clear" w:color="auto" w:fill="auto"/>
            <w:noWrap/>
            <w:vAlign w:val="bottom"/>
            <w:hideMark/>
          </w:tcPr>
          <w:p w14:paraId="4DAEB936" w14:textId="77777777" w:rsidR="00AB4D3A" w:rsidRPr="00AB4D3A" w:rsidRDefault="00AB4D3A" w:rsidP="0044215A">
            <w:pPr>
              <w:widowControl w:val="0"/>
              <w:suppressAutoHyphens/>
              <w:rPr>
                <w:color w:val="000000"/>
                <w:sz w:val="28"/>
                <w:szCs w:val="28"/>
              </w:rPr>
            </w:pPr>
            <w:r w:rsidRPr="00AB4D3A">
              <w:rPr>
                <w:color w:val="000000"/>
                <w:sz w:val="28"/>
                <w:szCs w:val="28"/>
              </w:rPr>
              <w:t>4.06</w:t>
            </w:r>
          </w:p>
        </w:tc>
        <w:tc>
          <w:tcPr>
            <w:tcW w:w="296" w:type="pct"/>
            <w:shd w:val="clear" w:color="auto" w:fill="auto"/>
            <w:noWrap/>
            <w:vAlign w:val="bottom"/>
            <w:hideMark/>
          </w:tcPr>
          <w:p w14:paraId="43043990" w14:textId="77777777" w:rsidR="00AB4D3A" w:rsidRPr="00AB4D3A" w:rsidRDefault="00AB4D3A" w:rsidP="0044215A">
            <w:pPr>
              <w:widowControl w:val="0"/>
              <w:suppressAutoHyphens/>
              <w:rPr>
                <w:color w:val="000000"/>
                <w:sz w:val="28"/>
                <w:szCs w:val="28"/>
              </w:rPr>
            </w:pPr>
            <w:r w:rsidRPr="00AB4D3A">
              <w:rPr>
                <w:color w:val="000000"/>
                <w:sz w:val="28"/>
                <w:szCs w:val="28"/>
              </w:rPr>
              <w:t>4.06</w:t>
            </w:r>
          </w:p>
        </w:tc>
        <w:tc>
          <w:tcPr>
            <w:tcW w:w="296" w:type="pct"/>
            <w:shd w:val="clear" w:color="auto" w:fill="auto"/>
            <w:noWrap/>
            <w:vAlign w:val="bottom"/>
            <w:hideMark/>
          </w:tcPr>
          <w:p w14:paraId="14212733" w14:textId="77777777" w:rsidR="00AB4D3A" w:rsidRPr="00AB4D3A" w:rsidRDefault="00AB4D3A" w:rsidP="0044215A">
            <w:pPr>
              <w:widowControl w:val="0"/>
              <w:suppressAutoHyphens/>
              <w:rPr>
                <w:color w:val="000000"/>
                <w:sz w:val="28"/>
                <w:szCs w:val="28"/>
              </w:rPr>
            </w:pPr>
            <w:r w:rsidRPr="00AB4D3A">
              <w:rPr>
                <w:color w:val="000000"/>
                <w:sz w:val="28"/>
                <w:szCs w:val="28"/>
              </w:rPr>
              <w:t>4.06</w:t>
            </w:r>
          </w:p>
        </w:tc>
        <w:tc>
          <w:tcPr>
            <w:tcW w:w="296" w:type="pct"/>
            <w:shd w:val="clear" w:color="auto" w:fill="auto"/>
            <w:noWrap/>
            <w:vAlign w:val="bottom"/>
            <w:hideMark/>
          </w:tcPr>
          <w:p w14:paraId="56E999DB" w14:textId="77777777" w:rsidR="00AB4D3A" w:rsidRPr="00AB4D3A" w:rsidRDefault="00AB4D3A" w:rsidP="0044215A">
            <w:pPr>
              <w:widowControl w:val="0"/>
              <w:suppressAutoHyphens/>
              <w:rPr>
                <w:color w:val="000000"/>
                <w:sz w:val="28"/>
                <w:szCs w:val="28"/>
              </w:rPr>
            </w:pPr>
            <w:r w:rsidRPr="00AB4D3A">
              <w:rPr>
                <w:color w:val="000000"/>
                <w:sz w:val="28"/>
                <w:szCs w:val="28"/>
              </w:rPr>
              <w:t>4.06</w:t>
            </w:r>
          </w:p>
        </w:tc>
        <w:tc>
          <w:tcPr>
            <w:tcW w:w="329" w:type="pct"/>
            <w:shd w:val="clear" w:color="auto" w:fill="auto"/>
            <w:noWrap/>
            <w:vAlign w:val="bottom"/>
            <w:hideMark/>
          </w:tcPr>
          <w:p w14:paraId="5AC04797" w14:textId="77777777" w:rsidR="00AB4D3A" w:rsidRPr="00AB4D3A" w:rsidRDefault="00AB4D3A" w:rsidP="0044215A">
            <w:pPr>
              <w:widowControl w:val="0"/>
              <w:suppressAutoHyphens/>
              <w:rPr>
                <w:color w:val="000000"/>
                <w:sz w:val="28"/>
                <w:szCs w:val="28"/>
              </w:rPr>
            </w:pPr>
            <w:r w:rsidRPr="00AB4D3A">
              <w:rPr>
                <w:color w:val="000000"/>
                <w:sz w:val="28"/>
                <w:szCs w:val="28"/>
              </w:rPr>
              <w:t>4.06</w:t>
            </w:r>
          </w:p>
        </w:tc>
        <w:tc>
          <w:tcPr>
            <w:tcW w:w="298" w:type="pct"/>
            <w:shd w:val="clear" w:color="auto" w:fill="auto"/>
            <w:noWrap/>
            <w:vAlign w:val="bottom"/>
            <w:hideMark/>
          </w:tcPr>
          <w:p w14:paraId="1D874E50" w14:textId="77777777" w:rsidR="00AB4D3A" w:rsidRPr="00AB4D3A" w:rsidRDefault="00AB4D3A" w:rsidP="0044215A">
            <w:pPr>
              <w:widowControl w:val="0"/>
              <w:suppressAutoHyphens/>
              <w:rPr>
                <w:color w:val="000000"/>
                <w:sz w:val="28"/>
                <w:szCs w:val="28"/>
              </w:rPr>
            </w:pPr>
            <w:r w:rsidRPr="00AB4D3A">
              <w:rPr>
                <w:color w:val="000000"/>
                <w:sz w:val="28"/>
                <w:szCs w:val="28"/>
              </w:rPr>
              <w:t>4.06</w:t>
            </w:r>
          </w:p>
        </w:tc>
        <w:tc>
          <w:tcPr>
            <w:tcW w:w="361" w:type="pct"/>
            <w:gridSpan w:val="2"/>
            <w:shd w:val="clear" w:color="auto" w:fill="auto"/>
            <w:noWrap/>
            <w:vAlign w:val="bottom"/>
            <w:hideMark/>
          </w:tcPr>
          <w:p w14:paraId="6AD42076" w14:textId="77777777" w:rsidR="00AB4D3A" w:rsidRPr="00AB4D3A" w:rsidRDefault="00AB4D3A" w:rsidP="0044215A">
            <w:pPr>
              <w:widowControl w:val="0"/>
              <w:suppressAutoHyphens/>
              <w:rPr>
                <w:color w:val="000000"/>
                <w:sz w:val="28"/>
                <w:szCs w:val="28"/>
              </w:rPr>
            </w:pPr>
            <w:r w:rsidRPr="00AB4D3A">
              <w:rPr>
                <w:color w:val="000000"/>
                <w:sz w:val="28"/>
                <w:szCs w:val="28"/>
              </w:rPr>
              <w:t>4.06</w:t>
            </w:r>
          </w:p>
        </w:tc>
      </w:tr>
      <w:tr w:rsidR="00AB4D3A" w:rsidRPr="003F782A" w14:paraId="0D1D0913" w14:textId="77777777" w:rsidTr="00790838">
        <w:trPr>
          <w:trHeight w:val="20"/>
        </w:trPr>
        <w:tc>
          <w:tcPr>
            <w:tcW w:w="5000" w:type="pct"/>
            <w:gridSpan w:val="13"/>
            <w:shd w:val="clear" w:color="auto" w:fill="auto"/>
            <w:noWrap/>
            <w:vAlign w:val="bottom"/>
          </w:tcPr>
          <w:p w14:paraId="4E6ED638" w14:textId="47664024" w:rsidR="00AB4D3A" w:rsidRPr="00AB4D3A" w:rsidRDefault="00AB4D3A" w:rsidP="0044215A">
            <w:pPr>
              <w:widowControl w:val="0"/>
              <w:suppressAutoHyphens/>
              <w:rPr>
                <w:sz w:val="28"/>
                <w:szCs w:val="28"/>
              </w:rPr>
            </w:pPr>
            <w:r w:rsidRPr="003F782A">
              <w:rPr>
                <w:sz w:val="28"/>
                <w:szCs w:val="28"/>
              </w:rPr>
              <w:t>Котельная, п. Пригородный, ул. Ласковая, 28</w:t>
            </w:r>
          </w:p>
        </w:tc>
      </w:tr>
      <w:tr w:rsidR="00790838" w:rsidRPr="003F782A" w14:paraId="09E14F33" w14:textId="77777777" w:rsidTr="00790838">
        <w:trPr>
          <w:trHeight w:val="20"/>
        </w:trPr>
        <w:tc>
          <w:tcPr>
            <w:tcW w:w="1533" w:type="pct"/>
            <w:shd w:val="clear" w:color="auto" w:fill="auto"/>
            <w:hideMark/>
          </w:tcPr>
          <w:p w14:paraId="5A9011C3" w14:textId="77777777" w:rsidR="00787831" w:rsidRPr="00AB4D3A" w:rsidRDefault="00787831" w:rsidP="0044215A">
            <w:pPr>
              <w:widowControl w:val="0"/>
              <w:suppressAutoHyphens/>
              <w:rPr>
                <w:color w:val="000000"/>
                <w:sz w:val="28"/>
                <w:szCs w:val="28"/>
              </w:rPr>
            </w:pPr>
            <w:r w:rsidRPr="00AB4D3A">
              <w:rPr>
                <w:color w:val="000000"/>
                <w:sz w:val="28"/>
                <w:szCs w:val="28"/>
              </w:rPr>
              <w:t>Установленная тепловая мощность, в том числе:</w:t>
            </w:r>
          </w:p>
        </w:tc>
        <w:tc>
          <w:tcPr>
            <w:tcW w:w="308" w:type="pct"/>
            <w:shd w:val="clear" w:color="auto" w:fill="auto"/>
            <w:noWrap/>
            <w:vAlign w:val="bottom"/>
            <w:hideMark/>
          </w:tcPr>
          <w:p w14:paraId="64065734" w14:textId="034E84E3" w:rsidR="00787831" w:rsidRPr="00AB4D3A" w:rsidRDefault="00787831" w:rsidP="0044215A">
            <w:pPr>
              <w:widowControl w:val="0"/>
              <w:suppressAutoHyphens/>
              <w:rPr>
                <w:color w:val="000000"/>
                <w:sz w:val="28"/>
                <w:szCs w:val="28"/>
              </w:rPr>
            </w:pPr>
            <w:r>
              <w:rPr>
                <w:color w:val="000000"/>
                <w:sz w:val="28"/>
                <w:szCs w:val="28"/>
              </w:rPr>
              <w:t>8.94</w:t>
            </w:r>
          </w:p>
        </w:tc>
        <w:tc>
          <w:tcPr>
            <w:tcW w:w="330" w:type="pct"/>
            <w:shd w:val="clear" w:color="auto" w:fill="auto"/>
            <w:noWrap/>
            <w:vAlign w:val="bottom"/>
            <w:hideMark/>
          </w:tcPr>
          <w:p w14:paraId="624C5F46" w14:textId="760592E1" w:rsidR="00787831" w:rsidRPr="00AB4D3A" w:rsidRDefault="00787831" w:rsidP="0044215A">
            <w:pPr>
              <w:widowControl w:val="0"/>
              <w:suppressAutoHyphens/>
              <w:rPr>
                <w:color w:val="000000"/>
                <w:sz w:val="28"/>
                <w:szCs w:val="28"/>
              </w:rPr>
            </w:pPr>
            <w:r>
              <w:rPr>
                <w:color w:val="000000"/>
                <w:sz w:val="28"/>
                <w:szCs w:val="28"/>
              </w:rPr>
              <w:t>17.88</w:t>
            </w:r>
          </w:p>
        </w:tc>
        <w:tc>
          <w:tcPr>
            <w:tcW w:w="329" w:type="pct"/>
            <w:shd w:val="clear" w:color="auto" w:fill="auto"/>
            <w:noWrap/>
            <w:vAlign w:val="bottom"/>
            <w:hideMark/>
          </w:tcPr>
          <w:p w14:paraId="26EFE429" w14:textId="1C5DF041" w:rsidR="00787831" w:rsidRPr="00AB4D3A" w:rsidRDefault="00787831" w:rsidP="0044215A">
            <w:pPr>
              <w:widowControl w:val="0"/>
              <w:suppressAutoHyphens/>
              <w:rPr>
                <w:color w:val="000000"/>
                <w:sz w:val="28"/>
                <w:szCs w:val="28"/>
              </w:rPr>
            </w:pPr>
            <w:r>
              <w:rPr>
                <w:color w:val="000000"/>
                <w:sz w:val="28"/>
                <w:szCs w:val="28"/>
              </w:rPr>
              <w:t>17.88</w:t>
            </w:r>
          </w:p>
        </w:tc>
        <w:tc>
          <w:tcPr>
            <w:tcW w:w="328" w:type="pct"/>
            <w:shd w:val="clear" w:color="auto" w:fill="auto"/>
            <w:noWrap/>
            <w:vAlign w:val="bottom"/>
            <w:hideMark/>
          </w:tcPr>
          <w:p w14:paraId="5C10C9AA" w14:textId="771F9ED3" w:rsidR="00787831" w:rsidRPr="00AB4D3A" w:rsidRDefault="00787831" w:rsidP="0044215A">
            <w:pPr>
              <w:widowControl w:val="0"/>
              <w:suppressAutoHyphens/>
              <w:rPr>
                <w:color w:val="000000"/>
                <w:sz w:val="28"/>
                <w:szCs w:val="28"/>
              </w:rPr>
            </w:pPr>
            <w:r>
              <w:rPr>
                <w:color w:val="000000"/>
                <w:sz w:val="28"/>
                <w:szCs w:val="28"/>
              </w:rPr>
              <w:t>17.88</w:t>
            </w:r>
          </w:p>
        </w:tc>
        <w:tc>
          <w:tcPr>
            <w:tcW w:w="296" w:type="pct"/>
            <w:shd w:val="clear" w:color="auto" w:fill="auto"/>
            <w:noWrap/>
            <w:vAlign w:val="bottom"/>
            <w:hideMark/>
          </w:tcPr>
          <w:p w14:paraId="0B15779F" w14:textId="5C3EACA5" w:rsidR="00787831" w:rsidRPr="00AB4D3A" w:rsidRDefault="00787831" w:rsidP="0044215A">
            <w:pPr>
              <w:widowControl w:val="0"/>
              <w:suppressAutoHyphens/>
              <w:rPr>
                <w:color w:val="000000"/>
                <w:sz w:val="28"/>
                <w:szCs w:val="28"/>
              </w:rPr>
            </w:pPr>
            <w:r>
              <w:rPr>
                <w:color w:val="000000"/>
                <w:sz w:val="28"/>
                <w:szCs w:val="28"/>
              </w:rPr>
              <w:t>17.88</w:t>
            </w:r>
          </w:p>
        </w:tc>
        <w:tc>
          <w:tcPr>
            <w:tcW w:w="296" w:type="pct"/>
            <w:shd w:val="clear" w:color="auto" w:fill="auto"/>
            <w:noWrap/>
            <w:vAlign w:val="bottom"/>
            <w:hideMark/>
          </w:tcPr>
          <w:p w14:paraId="519AC1B6" w14:textId="1455407E" w:rsidR="00787831" w:rsidRPr="00AB4D3A" w:rsidRDefault="00787831" w:rsidP="0044215A">
            <w:pPr>
              <w:widowControl w:val="0"/>
              <w:suppressAutoHyphens/>
              <w:rPr>
                <w:color w:val="000000"/>
                <w:sz w:val="28"/>
                <w:szCs w:val="28"/>
              </w:rPr>
            </w:pPr>
            <w:r>
              <w:rPr>
                <w:color w:val="000000"/>
                <w:sz w:val="28"/>
                <w:szCs w:val="28"/>
              </w:rPr>
              <w:t>17.88</w:t>
            </w:r>
          </w:p>
        </w:tc>
        <w:tc>
          <w:tcPr>
            <w:tcW w:w="296" w:type="pct"/>
            <w:shd w:val="clear" w:color="auto" w:fill="auto"/>
            <w:noWrap/>
            <w:vAlign w:val="bottom"/>
            <w:hideMark/>
          </w:tcPr>
          <w:p w14:paraId="390650BD" w14:textId="4D108798" w:rsidR="00787831" w:rsidRPr="00AB4D3A" w:rsidRDefault="00787831" w:rsidP="0044215A">
            <w:pPr>
              <w:widowControl w:val="0"/>
              <w:suppressAutoHyphens/>
              <w:rPr>
                <w:color w:val="000000"/>
                <w:sz w:val="28"/>
                <w:szCs w:val="28"/>
              </w:rPr>
            </w:pPr>
            <w:r>
              <w:rPr>
                <w:color w:val="000000"/>
                <w:sz w:val="28"/>
                <w:szCs w:val="28"/>
              </w:rPr>
              <w:t>17.88</w:t>
            </w:r>
          </w:p>
        </w:tc>
        <w:tc>
          <w:tcPr>
            <w:tcW w:w="296" w:type="pct"/>
            <w:shd w:val="clear" w:color="auto" w:fill="auto"/>
            <w:noWrap/>
            <w:vAlign w:val="bottom"/>
            <w:hideMark/>
          </w:tcPr>
          <w:p w14:paraId="42543289" w14:textId="2FDC0980" w:rsidR="00787831" w:rsidRPr="00AB4D3A" w:rsidRDefault="00787831" w:rsidP="0044215A">
            <w:pPr>
              <w:widowControl w:val="0"/>
              <w:suppressAutoHyphens/>
              <w:rPr>
                <w:color w:val="000000"/>
                <w:sz w:val="28"/>
                <w:szCs w:val="28"/>
              </w:rPr>
            </w:pPr>
            <w:r>
              <w:rPr>
                <w:color w:val="000000"/>
                <w:sz w:val="28"/>
                <w:szCs w:val="28"/>
              </w:rPr>
              <w:t>17.88</w:t>
            </w:r>
          </w:p>
        </w:tc>
        <w:tc>
          <w:tcPr>
            <w:tcW w:w="329" w:type="pct"/>
            <w:shd w:val="clear" w:color="auto" w:fill="auto"/>
            <w:noWrap/>
            <w:vAlign w:val="bottom"/>
            <w:hideMark/>
          </w:tcPr>
          <w:p w14:paraId="33237D60" w14:textId="74381591" w:rsidR="00787831" w:rsidRPr="00AB4D3A" w:rsidRDefault="00787831" w:rsidP="0044215A">
            <w:pPr>
              <w:widowControl w:val="0"/>
              <w:suppressAutoHyphens/>
              <w:rPr>
                <w:color w:val="000000"/>
                <w:sz w:val="28"/>
                <w:szCs w:val="28"/>
              </w:rPr>
            </w:pPr>
            <w:r>
              <w:rPr>
                <w:color w:val="000000"/>
                <w:sz w:val="28"/>
                <w:szCs w:val="28"/>
              </w:rPr>
              <w:t>17.88</w:t>
            </w:r>
          </w:p>
        </w:tc>
        <w:tc>
          <w:tcPr>
            <w:tcW w:w="298" w:type="pct"/>
            <w:shd w:val="clear" w:color="auto" w:fill="auto"/>
            <w:noWrap/>
            <w:vAlign w:val="bottom"/>
            <w:hideMark/>
          </w:tcPr>
          <w:p w14:paraId="738D89EA" w14:textId="714D9458" w:rsidR="00787831" w:rsidRPr="00AB4D3A" w:rsidRDefault="00787831" w:rsidP="0044215A">
            <w:pPr>
              <w:widowControl w:val="0"/>
              <w:suppressAutoHyphens/>
              <w:rPr>
                <w:color w:val="000000"/>
                <w:sz w:val="28"/>
                <w:szCs w:val="28"/>
              </w:rPr>
            </w:pPr>
            <w:r>
              <w:rPr>
                <w:color w:val="000000"/>
                <w:sz w:val="28"/>
                <w:szCs w:val="28"/>
              </w:rPr>
              <w:t>17.88</w:t>
            </w:r>
          </w:p>
        </w:tc>
        <w:tc>
          <w:tcPr>
            <w:tcW w:w="361" w:type="pct"/>
            <w:gridSpan w:val="2"/>
            <w:shd w:val="clear" w:color="auto" w:fill="auto"/>
            <w:noWrap/>
            <w:vAlign w:val="bottom"/>
            <w:hideMark/>
          </w:tcPr>
          <w:p w14:paraId="17F0BF23" w14:textId="7D5A3F85" w:rsidR="00787831" w:rsidRPr="00AB4D3A" w:rsidRDefault="00787831" w:rsidP="0044215A">
            <w:pPr>
              <w:widowControl w:val="0"/>
              <w:suppressAutoHyphens/>
              <w:rPr>
                <w:color w:val="000000"/>
                <w:sz w:val="28"/>
                <w:szCs w:val="28"/>
              </w:rPr>
            </w:pPr>
            <w:r>
              <w:rPr>
                <w:color w:val="000000"/>
                <w:sz w:val="28"/>
                <w:szCs w:val="28"/>
              </w:rPr>
              <w:t>17.88</w:t>
            </w:r>
          </w:p>
        </w:tc>
      </w:tr>
      <w:tr w:rsidR="00790838" w:rsidRPr="003F782A" w14:paraId="19D33DDA" w14:textId="77777777" w:rsidTr="00790838">
        <w:trPr>
          <w:trHeight w:val="20"/>
        </w:trPr>
        <w:tc>
          <w:tcPr>
            <w:tcW w:w="1533" w:type="pct"/>
            <w:shd w:val="clear" w:color="auto" w:fill="auto"/>
            <w:hideMark/>
          </w:tcPr>
          <w:p w14:paraId="23A814D2" w14:textId="77777777" w:rsidR="00787831" w:rsidRPr="00AB4D3A" w:rsidRDefault="00787831" w:rsidP="0044215A">
            <w:pPr>
              <w:widowControl w:val="0"/>
              <w:suppressAutoHyphens/>
              <w:rPr>
                <w:color w:val="000000"/>
                <w:sz w:val="28"/>
                <w:szCs w:val="28"/>
              </w:rPr>
            </w:pPr>
            <w:r w:rsidRPr="00AB4D3A">
              <w:rPr>
                <w:color w:val="000000"/>
                <w:sz w:val="28"/>
                <w:szCs w:val="28"/>
              </w:rPr>
              <w:t>Ограничение тепловой мощности</w:t>
            </w:r>
          </w:p>
        </w:tc>
        <w:tc>
          <w:tcPr>
            <w:tcW w:w="308" w:type="pct"/>
            <w:shd w:val="clear" w:color="auto" w:fill="auto"/>
            <w:noWrap/>
            <w:vAlign w:val="bottom"/>
            <w:hideMark/>
          </w:tcPr>
          <w:p w14:paraId="02338619" w14:textId="672E489C" w:rsidR="00787831" w:rsidRPr="00AB4D3A" w:rsidRDefault="00787831" w:rsidP="0044215A">
            <w:pPr>
              <w:widowControl w:val="0"/>
              <w:suppressAutoHyphens/>
              <w:rPr>
                <w:color w:val="000000"/>
                <w:sz w:val="28"/>
                <w:szCs w:val="28"/>
              </w:rPr>
            </w:pPr>
            <w:r>
              <w:rPr>
                <w:color w:val="000000"/>
                <w:sz w:val="28"/>
                <w:szCs w:val="28"/>
              </w:rPr>
              <w:t>0.00</w:t>
            </w:r>
          </w:p>
        </w:tc>
        <w:tc>
          <w:tcPr>
            <w:tcW w:w="330" w:type="pct"/>
            <w:shd w:val="clear" w:color="auto" w:fill="auto"/>
            <w:noWrap/>
            <w:vAlign w:val="bottom"/>
            <w:hideMark/>
          </w:tcPr>
          <w:p w14:paraId="0DAC1D57" w14:textId="41CB0613" w:rsidR="00787831" w:rsidRPr="00AB4D3A" w:rsidRDefault="00787831"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1EEE4530" w14:textId="4CA84D78" w:rsidR="00787831" w:rsidRPr="00AB4D3A" w:rsidRDefault="00787831" w:rsidP="0044215A">
            <w:pPr>
              <w:widowControl w:val="0"/>
              <w:suppressAutoHyphens/>
              <w:rPr>
                <w:color w:val="000000"/>
                <w:sz w:val="28"/>
                <w:szCs w:val="28"/>
              </w:rPr>
            </w:pPr>
            <w:r>
              <w:rPr>
                <w:color w:val="000000"/>
                <w:sz w:val="28"/>
                <w:szCs w:val="28"/>
              </w:rPr>
              <w:t>0.00</w:t>
            </w:r>
          </w:p>
        </w:tc>
        <w:tc>
          <w:tcPr>
            <w:tcW w:w="328" w:type="pct"/>
            <w:shd w:val="clear" w:color="auto" w:fill="auto"/>
            <w:noWrap/>
            <w:vAlign w:val="bottom"/>
            <w:hideMark/>
          </w:tcPr>
          <w:p w14:paraId="35E0FDDB" w14:textId="6B42DD22"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137795F9" w14:textId="174C5D94"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6DC13C02" w14:textId="33D9D1C8"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29280EAA" w14:textId="474F1247"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00C76601" w14:textId="39922F6C" w:rsidR="00787831" w:rsidRPr="00AB4D3A" w:rsidRDefault="00787831"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7CA0EA75" w14:textId="74AE1F1B" w:rsidR="00787831" w:rsidRPr="00AB4D3A" w:rsidRDefault="00787831" w:rsidP="0044215A">
            <w:pPr>
              <w:widowControl w:val="0"/>
              <w:suppressAutoHyphens/>
              <w:rPr>
                <w:color w:val="000000"/>
                <w:sz w:val="28"/>
                <w:szCs w:val="28"/>
              </w:rPr>
            </w:pPr>
            <w:r>
              <w:rPr>
                <w:color w:val="000000"/>
                <w:sz w:val="28"/>
                <w:szCs w:val="28"/>
              </w:rPr>
              <w:t>0.00</w:t>
            </w:r>
          </w:p>
        </w:tc>
        <w:tc>
          <w:tcPr>
            <w:tcW w:w="298" w:type="pct"/>
            <w:shd w:val="clear" w:color="auto" w:fill="auto"/>
            <w:noWrap/>
            <w:vAlign w:val="bottom"/>
            <w:hideMark/>
          </w:tcPr>
          <w:p w14:paraId="444F9041" w14:textId="4312F2AA" w:rsidR="00787831" w:rsidRPr="00AB4D3A" w:rsidRDefault="00787831" w:rsidP="0044215A">
            <w:pPr>
              <w:widowControl w:val="0"/>
              <w:suppressAutoHyphens/>
              <w:rPr>
                <w:color w:val="000000"/>
                <w:sz w:val="28"/>
                <w:szCs w:val="28"/>
              </w:rPr>
            </w:pPr>
            <w:r>
              <w:rPr>
                <w:color w:val="000000"/>
                <w:sz w:val="28"/>
                <w:szCs w:val="28"/>
              </w:rPr>
              <w:t>0.00</w:t>
            </w:r>
          </w:p>
        </w:tc>
        <w:tc>
          <w:tcPr>
            <w:tcW w:w="361" w:type="pct"/>
            <w:gridSpan w:val="2"/>
            <w:shd w:val="clear" w:color="auto" w:fill="auto"/>
            <w:noWrap/>
            <w:vAlign w:val="bottom"/>
            <w:hideMark/>
          </w:tcPr>
          <w:p w14:paraId="3B5DD578" w14:textId="5C3110A9" w:rsidR="00787831" w:rsidRPr="00AB4D3A" w:rsidRDefault="00787831" w:rsidP="0044215A">
            <w:pPr>
              <w:widowControl w:val="0"/>
              <w:suppressAutoHyphens/>
              <w:rPr>
                <w:color w:val="000000"/>
                <w:sz w:val="28"/>
                <w:szCs w:val="28"/>
              </w:rPr>
            </w:pPr>
            <w:r>
              <w:rPr>
                <w:color w:val="000000"/>
                <w:sz w:val="28"/>
                <w:szCs w:val="28"/>
              </w:rPr>
              <w:t>0.00</w:t>
            </w:r>
          </w:p>
        </w:tc>
      </w:tr>
      <w:tr w:rsidR="00790838" w:rsidRPr="003F782A" w14:paraId="65B14C07" w14:textId="77777777" w:rsidTr="00790838">
        <w:trPr>
          <w:trHeight w:val="20"/>
        </w:trPr>
        <w:tc>
          <w:tcPr>
            <w:tcW w:w="1533" w:type="pct"/>
            <w:shd w:val="clear" w:color="auto" w:fill="auto"/>
            <w:hideMark/>
          </w:tcPr>
          <w:p w14:paraId="57F8A531" w14:textId="77777777" w:rsidR="002D1225" w:rsidRPr="00AB4D3A" w:rsidRDefault="002D1225" w:rsidP="0044215A">
            <w:pPr>
              <w:widowControl w:val="0"/>
              <w:suppressAutoHyphens/>
              <w:rPr>
                <w:color w:val="000000"/>
                <w:sz w:val="28"/>
                <w:szCs w:val="28"/>
              </w:rPr>
            </w:pPr>
            <w:r w:rsidRPr="00AB4D3A">
              <w:rPr>
                <w:color w:val="000000"/>
                <w:sz w:val="28"/>
                <w:szCs w:val="28"/>
              </w:rPr>
              <w:t>Располагаемая тепловая мощность</w:t>
            </w:r>
          </w:p>
        </w:tc>
        <w:tc>
          <w:tcPr>
            <w:tcW w:w="308" w:type="pct"/>
            <w:shd w:val="clear" w:color="auto" w:fill="auto"/>
            <w:noWrap/>
            <w:vAlign w:val="bottom"/>
            <w:hideMark/>
          </w:tcPr>
          <w:p w14:paraId="78E63033" w14:textId="2DCC9A69" w:rsidR="002D1225" w:rsidRPr="00AB4D3A" w:rsidRDefault="002D1225" w:rsidP="0044215A">
            <w:pPr>
              <w:widowControl w:val="0"/>
              <w:suppressAutoHyphens/>
              <w:rPr>
                <w:color w:val="000000"/>
                <w:sz w:val="28"/>
                <w:szCs w:val="28"/>
              </w:rPr>
            </w:pPr>
            <w:r>
              <w:rPr>
                <w:color w:val="000000"/>
                <w:sz w:val="28"/>
                <w:szCs w:val="28"/>
              </w:rPr>
              <w:t>8.94</w:t>
            </w:r>
          </w:p>
        </w:tc>
        <w:tc>
          <w:tcPr>
            <w:tcW w:w="330" w:type="pct"/>
            <w:shd w:val="clear" w:color="auto" w:fill="auto"/>
            <w:noWrap/>
            <w:vAlign w:val="bottom"/>
            <w:hideMark/>
          </w:tcPr>
          <w:p w14:paraId="31D407D8" w14:textId="5146219A" w:rsidR="002D1225" w:rsidRPr="00AB4D3A" w:rsidRDefault="002D1225" w:rsidP="0044215A">
            <w:pPr>
              <w:widowControl w:val="0"/>
              <w:suppressAutoHyphens/>
              <w:rPr>
                <w:color w:val="000000"/>
                <w:sz w:val="28"/>
                <w:szCs w:val="28"/>
              </w:rPr>
            </w:pPr>
            <w:r>
              <w:rPr>
                <w:color w:val="000000"/>
                <w:sz w:val="28"/>
                <w:szCs w:val="28"/>
              </w:rPr>
              <w:t>17.88</w:t>
            </w:r>
          </w:p>
        </w:tc>
        <w:tc>
          <w:tcPr>
            <w:tcW w:w="329" w:type="pct"/>
            <w:shd w:val="clear" w:color="auto" w:fill="auto"/>
            <w:noWrap/>
            <w:vAlign w:val="bottom"/>
            <w:hideMark/>
          </w:tcPr>
          <w:p w14:paraId="2E3DB1ED" w14:textId="0326236F" w:rsidR="002D1225" w:rsidRPr="00AB4D3A" w:rsidRDefault="002D1225" w:rsidP="0044215A">
            <w:pPr>
              <w:widowControl w:val="0"/>
              <w:suppressAutoHyphens/>
              <w:rPr>
                <w:color w:val="000000"/>
                <w:sz w:val="28"/>
                <w:szCs w:val="28"/>
              </w:rPr>
            </w:pPr>
            <w:r>
              <w:rPr>
                <w:color w:val="000000"/>
                <w:sz w:val="28"/>
                <w:szCs w:val="28"/>
              </w:rPr>
              <w:t>17.88</w:t>
            </w:r>
          </w:p>
        </w:tc>
        <w:tc>
          <w:tcPr>
            <w:tcW w:w="328" w:type="pct"/>
            <w:shd w:val="clear" w:color="auto" w:fill="auto"/>
            <w:noWrap/>
            <w:vAlign w:val="bottom"/>
            <w:hideMark/>
          </w:tcPr>
          <w:p w14:paraId="0FDF9D61" w14:textId="0F05D175" w:rsidR="002D1225" w:rsidRPr="00AB4D3A" w:rsidRDefault="002D1225" w:rsidP="0044215A">
            <w:pPr>
              <w:widowControl w:val="0"/>
              <w:suppressAutoHyphens/>
              <w:rPr>
                <w:color w:val="000000"/>
                <w:sz w:val="28"/>
                <w:szCs w:val="28"/>
              </w:rPr>
            </w:pPr>
            <w:r>
              <w:rPr>
                <w:color w:val="000000"/>
                <w:sz w:val="28"/>
                <w:szCs w:val="28"/>
              </w:rPr>
              <w:t>17.88</w:t>
            </w:r>
          </w:p>
        </w:tc>
        <w:tc>
          <w:tcPr>
            <w:tcW w:w="296" w:type="pct"/>
            <w:shd w:val="clear" w:color="auto" w:fill="auto"/>
            <w:noWrap/>
            <w:vAlign w:val="bottom"/>
            <w:hideMark/>
          </w:tcPr>
          <w:p w14:paraId="10A54245" w14:textId="7A1B3C57" w:rsidR="002D1225" w:rsidRPr="00AB4D3A" w:rsidRDefault="002D1225" w:rsidP="0044215A">
            <w:pPr>
              <w:widowControl w:val="0"/>
              <w:suppressAutoHyphens/>
              <w:rPr>
                <w:color w:val="000000"/>
                <w:sz w:val="28"/>
                <w:szCs w:val="28"/>
              </w:rPr>
            </w:pPr>
            <w:r>
              <w:rPr>
                <w:color w:val="000000"/>
                <w:sz w:val="28"/>
                <w:szCs w:val="28"/>
              </w:rPr>
              <w:t>17.88</w:t>
            </w:r>
          </w:p>
        </w:tc>
        <w:tc>
          <w:tcPr>
            <w:tcW w:w="296" w:type="pct"/>
            <w:shd w:val="clear" w:color="auto" w:fill="auto"/>
            <w:noWrap/>
            <w:vAlign w:val="bottom"/>
            <w:hideMark/>
          </w:tcPr>
          <w:p w14:paraId="2EEC151A" w14:textId="0F773A05" w:rsidR="002D1225" w:rsidRPr="00AB4D3A" w:rsidRDefault="002D1225" w:rsidP="0044215A">
            <w:pPr>
              <w:widowControl w:val="0"/>
              <w:suppressAutoHyphens/>
              <w:rPr>
                <w:color w:val="000000"/>
                <w:sz w:val="28"/>
                <w:szCs w:val="28"/>
              </w:rPr>
            </w:pPr>
            <w:r>
              <w:rPr>
                <w:color w:val="000000"/>
                <w:sz w:val="28"/>
                <w:szCs w:val="28"/>
              </w:rPr>
              <w:t>17.88</w:t>
            </w:r>
          </w:p>
        </w:tc>
        <w:tc>
          <w:tcPr>
            <w:tcW w:w="296" w:type="pct"/>
            <w:shd w:val="clear" w:color="auto" w:fill="auto"/>
            <w:noWrap/>
            <w:vAlign w:val="bottom"/>
            <w:hideMark/>
          </w:tcPr>
          <w:p w14:paraId="31F25D97" w14:textId="5DD79E4A" w:rsidR="002D1225" w:rsidRPr="00AB4D3A" w:rsidRDefault="002D1225" w:rsidP="0044215A">
            <w:pPr>
              <w:widowControl w:val="0"/>
              <w:suppressAutoHyphens/>
              <w:rPr>
                <w:color w:val="000000"/>
                <w:sz w:val="28"/>
                <w:szCs w:val="28"/>
              </w:rPr>
            </w:pPr>
            <w:r>
              <w:rPr>
                <w:color w:val="000000"/>
                <w:sz w:val="28"/>
                <w:szCs w:val="28"/>
              </w:rPr>
              <w:t>17.88</w:t>
            </w:r>
          </w:p>
        </w:tc>
        <w:tc>
          <w:tcPr>
            <w:tcW w:w="296" w:type="pct"/>
            <w:shd w:val="clear" w:color="auto" w:fill="auto"/>
            <w:noWrap/>
            <w:vAlign w:val="bottom"/>
            <w:hideMark/>
          </w:tcPr>
          <w:p w14:paraId="39FD26D9" w14:textId="45738EF1" w:rsidR="002D1225" w:rsidRPr="00AB4D3A" w:rsidRDefault="002D1225" w:rsidP="0044215A">
            <w:pPr>
              <w:widowControl w:val="0"/>
              <w:suppressAutoHyphens/>
              <w:rPr>
                <w:color w:val="000000"/>
                <w:sz w:val="28"/>
                <w:szCs w:val="28"/>
              </w:rPr>
            </w:pPr>
            <w:r>
              <w:rPr>
                <w:color w:val="000000"/>
                <w:sz w:val="28"/>
                <w:szCs w:val="28"/>
              </w:rPr>
              <w:t>17.88</w:t>
            </w:r>
          </w:p>
        </w:tc>
        <w:tc>
          <w:tcPr>
            <w:tcW w:w="329" w:type="pct"/>
            <w:shd w:val="clear" w:color="auto" w:fill="auto"/>
            <w:noWrap/>
            <w:vAlign w:val="bottom"/>
            <w:hideMark/>
          </w:tcPr>
          <w:p w14:paraId="3FC82720" w14:textId="0956D00E" w:rsidR="002D1225" w:rsidRPr="00AB4D3A" w:rsidRDefault="002D1225" w:rsidP="0044215A">
            <w:pPr>
              <w:widowControl w:val="0"/>
              <w:suppressAutoHyphens/>
              <w:rPr>
                <w:color w:val="000000"/>
                <w:sz w:val="28"/>
                <w:szCs w:val="28"/>
              </w:rPr>
            </w:pPr>
            <w:r>
              <w:rPr>
                <w:color w:val="000000"/>
                <w:sz w:val="28"/>
                <w:szCs w:val="28"/>
              </w:rPr>
              <w:t>17.88</w:t>
            </w:r>
          </w:p>
        </w:tc>
        <w:tc>
          <w:tcPr>
            <w:tcW w:w="298" w:type="pct"/>
            <w:shd w:val="clear" w:color="auto" w:fill="auto"/>
            <w:noWrap/>
            <w:vAlign w:val="bottom"/>
            <w:hideMark/>
          </w:tcPr>
          <w:p w14:paraId="7C91DDB9" w14:textId="416F305C" w:rsidR="002D1225" w:rsidRPr="00AB4D3A" w:rsidRDefault="002D1225" w:rsidP="0044215A">
            <w:pPr>
              <w:widowControl w:val="0"/>
              <w:suppressAutoHyphens/>
              <w:rPr>
                <w:color w:val="000000"/>
                <w:sz w:val="28"/>
                <w:szCs w:val="28"/>
              </w:rPr>
            </w:pPr>
            <w:r>
              <w:rPr>
                <w:color w:val="000000"/>
                <w:sz w:val="28"/>
                <w:szCs w:val="28"/>
              </w:rPr>
              <w:t>17.88</w:t>
            </w:r>
          </w:p>
        </w:tc>
        <w:tc>
          <w:tcPr>
            <w:tcW w:w="361" w:type="pct"/>
            <w:gridSpan w:val="2"/>
            <w:shd w:val="clear" w:color="auto" w:fill="auto"/>
            <w:noWrap/>
            <w:vAlign w:val="bottom"/>
            <w:hideMark/>
          </w:tcPr>
          <w:p w14:paraId="02F40004" w14:textId="2F08FF22" w:rsidR="002D1225" w:rsidRPr="00AB4D3A" w:rsidRDefault="002D1225" w:rsidP="0044215A">
            <w:pPr>
              <w:widowControl w:val="0"/>
              <w:suppressAutoHyphens/>
              <w:rPr>
                <w:color w:val="000000"/>
                <w:sz w:val="28"/>
                <w:szCs w:val="28"/>
              </w:rPr>
            </w:pPr>
            <w:r>
              <w:rPr>
                <w:color w:val="000000"/>
                <w:sz w:val="28"/>
                <w:szCs w:val="28"/>
              </w:rPr>
              <w:t>17.88</w:t>
            </w:r>
          </w:p>
        </w:tc>
      </w:tr>
      <w:tr w:rsidR="00790838" w:rsidRPr="003F782A" w14:paraId="6C8ED4C1" w14:textId="77777777" w:rsidTr="00790838">
        <w:trPr>
          <w:trHeight w:val="20"/>
        </w:trPr>
        <w:tc>
          <w:tcPr>
            <w:tcW w:w="1533" w:type="pct"/>
            <w:shd w:val="clear" w:color="auto" w:fill="auto"/>
            <w:hideMark/>
          </w:tcPr>
          <w:p w14:paraId="5DBE99AF" w14:textId="77777777" w:rsidR="00787831" w:rsidRPr="00AB4D3A" w:rsidRDefault="00787831" w:rsidP="0044215A">
            <w:pPr>
              <w:widowControl w:val="0"/>
              <w:suppressAutoHyphens/>
              <w:rPr>
                <w:color w:val="000000"/>
                <w:sz w:val="28"/>
                <w:szCs w:val="28"/>
              </w:rPr>
            </w:pPr>
            <w:r w:rsidRPr="00AB4D3A">
              <w:rPr>
                <w:color w:val="000000"/>
                <w:sz w:val="28"/>
                <w:szCs w:val="28"/>
              </w:rPr>
              <w:t>Затраты тепла на собственные нужды в горячей воде</w:t>
            </w:r>
          </w:p>
        </w:tc>
        <w:tc>
          <w:tcPr>
            <w:tcW w:w="308" w:type="pct"/>
            <w:shd w:val="clear" w:color="auto" w:fill="auto"/>
            <w:noWrap/>
            <w:vAlign w:val="bottom"/>
            <w:hideMark/>
          </w:tcPr>
          <w:p w14:paraId="741ACA0E" w14:textId="78D4568F" w:rsidR="00787831" w:rsidRPr="00AB4D3A" w:rsidRDefault="00787831" w:rsidP="0044215A">
            <w:pPr>
              <w:widowControl w:val="0"/>
              <w:suppressAutoHyphens/>
              <w:rPr>
                <w:color w:val="000000"/>
                <w:sz w:val="28"/>
                <w:szCs w:val="28"/>
              </w:rPr>
            </w:pPr>
            <w:r>
              <w:rPr>
                <w:color w:val="000000"/>
                <w:sz w:val="28"/>
                <w:szCs w:val="28"/>
              </w:rPr>
              <w:t>0.10</w:t>
            </w:r>
          </w:p>
        </w:tc>
        <w:tc>
          <w:tcPr>
            <w:tcW w:w="330" w:type="pct"/>
            <w:shd w:val="clear" w:color="auto" w:fill="auto"/>
            <w:noWrap/>
            <w:vAlign w:val="bottom"/>
            <w:hideMark/>
          </w:tcPr>
          <w:p w14:paraId="42C6621D" w14:textId="5D5DBA17" w:rsidR="00787831" w:rsidRPr="00AB4D3A" w:rsidRDefault="00787831" w:rsidP="0044215A">
            <w:pPr>
              <w:widowControl w:val="0"/>
              <w:suppressAutoHyphens/>
              <w:rPr>
                <w:color w:val="000000"/>
                <w:sz w:val="28"/>
                <w:szCs w:val="28"/>
              </w:rPr>
            </w:pPr>
            <w:r>
              <w:rPr>
                <w:color w:val="000000"/>
                <w:sz w:val="28"/>
                <w:szCs w:val="28"/>
              </w:rPr>
              <w:t>0.10</w:t>
            </w:r>
          </w:p>
        </w:tc>
        <w:tc>
          <w:tcPr>
            <w:tcW w:w="329" w:type="pct"/>
            <w:shd w:val="clear" w:color="auto" w:fill="auto"/>
            <w:noWrap/>
            <w:vAlign w:val="bottom"/>
            <w:hideMark/>
          </w:tcPr>
          <w:p w14:paraId="4FAEC315" w14:textId="21C69AA0" w:rsidR="00787831" w:rsidRPr="00AB4D3A" w:rsidRDefault="00787831" w:rsidP="0044215A">
            <w:pPr>
              <w:widowControl w:val="0"/>
              <w:suppressAutoHyphens/>
              <w:rPr>
                <w:color w:val="000000"/>
                <w:sz w:val="28"/>
                <w:szCs w:val="28"/>
              </w:rPr>
            </w:pPr>
            <w:r>
              <w:rPr>
                <w:color w:val="000000"/>
                <w:sz w:val="28"/>
                <w:szCs w:val="28"/>
              </w:rPr>
              <w:t>0.10</w:t>
            </w:r>
          </w:p>
        </w:tc>
        <w:tc>
          <w:tcPr>
            <w:tcW w:w="328" w:type="pct"/>
            <w:shd w:val="clear" w:color="auto" w:fill="auto"/>
            <w:noWrap/>
            <w:vAlign w:val="bottom"/>
            <w:hideMark/>
          </w:tcPr>
          <w:p w14:paraId="7E7EE094" w14:textId="7391EAF1" w:rsidR="00787831" w:rsidRPr="00AB4D3A" w:rsidRDefault="00787831" w:rsidP="0044215A">
            <w:pPr>
              <w:widowControl w:val="0"/>
              <w:suppressAutoHyphens/>
              <w:rPr>
                <w:color w:val="000000"/>
                <w:sz w:val="28"/>
                <w:szCs w:val="28"/>
              </w:rPr>
            </w:pPr>
            <w:r>
              <w:rPr>
                <w:color w:val="000000"/>
                <w:sz w:val="28"/>
                <w:szCs w:val="28"/>
              </w:rPr>
              <w:t>0.10</w:t>
            </w:r>
          </w:p>
        </w:tc>
        <w:tc>
          <w:tcPr>
            <w:tcW w:w="296" w:type="pct"/>
            <w:shd w:val="clear" w:color="auto" w:fill="auto"/>
            <w:noWrap/>
            <w:vAlign w:val="bottom"/>
            <w:hideMark/>
          </w:tcPr>
          <w:p w14:paraId="647A99CE" w14:textId="532F0608" w:rsidR="00787831" w:rsidRPr="00AB4D3A" w:rsidRDefault="00787831" w:rsidP="0044215A">
            <w:pPr>
              <w:widowControl w:val="0"/>
              <w:suppressAutoHyphens/>
              <w:rPr>
                <w:color w:val="000000"/>
                <w:sz w:val="28"/>
                <w:szCs w:val="28"/>
              </w:rPr>
            </w:pPr>
            <w:r>
              <w:rPr>
                <w:color w:val="000000"/>
                <w:sz w:val="28"/>
                <w:szCs w:val="28"/>
              </w:rPr>
              <w:t>0.10</w:t>
            </w:r>
          </w:p>
        </w:tc>
        <w:tc>
          <w:tcPr>
            <w:tcW w:w="296" w:type="pct"/>
            <w:shd w:val="clear" w:color="auto" w:fill="auto"/>
            <w:noWrap/>
            <w:vAlign w:val="bottom"/>
            <w:hideMark/>
          </w:tcPr>
          <w:p w14:paraId="4E6B6068" w14:textId="09148427" w:rsidR="00787831" w:rsidRPr="00AB4D3A" w:rsidRDefault="00787831" w:rsidP="0044215A">
            <w:pPr>
              <w:widowControl w:val="0"/>
              <w:suppressAutoHyphens/>
              <w:rPr>
                <w:color w:val="000000"/>
                <w:sz w:val="28"/>
                <w:szCs w:val="28"/>
              </w:rPr>
            </w:pPr>
            <w:r>
              <w:rPr>
                <w:color w:val="000000"/>
                <w:sz w:val="28"/>
                <w:szCs w:val="28"/>
              </w:rPr>
              <w:t>0.10</w:t>
            </w:r>
          </w:p>
        </w:tc>
        <w:tc>
          <w:tcPr>
            <w:tcW w:w="296" w:type="pct"/>
            <w:shd w:val="clear" w:color="auto" w:fill="auto"/>
            <w:noWrap/>
            <w:vAlign w:val="bottom"/>
            <w:hideMark/>
          </w:tcPr>
          <w:p w14:paraId="085E5731" w14:textId="75E279CA" w:rsidR="00787831" w:rsidRPr="00AB4D3A" w:rsidRDefault="00787831" w:rsidP="0044215A">
            <w:pPr>
              <w:widowControl w:val="0"/>
              <w:suppressAutoHyphens/>
              <w:rPr>
                <w:color w:val="000000"/>
                <w:sz w:val="28"/>
                <w:szCs w:val="28"/>
              </w:rPr>
            </w:pPr>
            <w:r>
              <w:rPr>
                <w:color w:val="000000"/>
                <w:sz w:val="28"/>
                <w:szCs w:val="28"/>
              </w:rPr>
              <w:t>0.10</w:t>
            </w:r>
          </w:p>
        </w:tc>
        <w:tc>
          <w:tcPr>
            <w:tcW w:w="296" w:type="pct"/>
            <w:shd w:val="clear" w:color="auto" w:fill="auto"/>
            <w:noWrap/>
            <w:vAlign w:val="bottom"/>
            <w:hideMark/>
          </w:tcPr>
          <w:p w14:paraId="2643AB60" w14:textId="6D7EF269" w:rsidR="00787831" w:rsidRPr="00AB4D3A" w:rsidRDefault="00787831" w:rsidP="0044215A">
            <w:pPr>
              <w:widowControl w:val="0"/>
              <w:suppressAutoHyphens/>
              <w:rPr>
                <w:color w:val="000000"/>
                <w:sz w:val="28"/>
                <w:szCs w:val="28"/>
              </w:rPr>
            </w:pPr>
            <w:r>
              <w:rPr>
                <w:color w:val="000000"/>
                <w:sz w:val="28"/>
                <w:szCs w:val="28"/>
              </w:rPr>
              <w:t>0.10</w:t>
            </w:r>
          </w:p>
        </w:tc>
        <w:tc>
          <w:tcPr>
            <w:tcW w:w="329" w:type="pct"/>
            <w:shd w:val="clear" w:color="auto" w:fill="auto"/>
            <w:noWrap/>
            <w:vAlign w:val="bottom"/>
            <w:hideMark/>
          </w:tcPr>
          <w:p w14:paraId="0D123AAD" w14:textId="775E1AF0" w:rsidR="00787831" w:rsidRPr="00AB4D3A" w:rsidRDefault="00787831" w:rsidP="0044215A">
            <w:pPr>
              <w:widowControl w:val="0"/>
              <w:suppressAutoHyphens/>
              <w:rPr>
                <w:color w:val="000000"/>
                <w:sz w:val="28"/>
                <w:szCs w:val="28"/>
              </w:rPr>
            </w:pPr>
            <w:r>
              <w:rPr>
                <w:color w:val="000000"/>
                <w:sz w:val="28"/>
                <w:szCs w:val="28"/>
              </w:rPr>
              <w:t>0.10</w:t>
            </w:r>
          </w:p>
        </w:tc>
        <w:tc>
          <w:tcPr>
            <w:tcW w:w="298" w:type="pct"/>
            <w:shd w:val="clear" w:color="auto" w:fill="auto"/>
            <w:noWrap/>
            <w:vAlign w:val="bottom"/>
            <w:hideMark/>
          </w:tcPr>
          <w:p w14:paraId="0F61A630" w14:textId="54C43FC4" w:rsidR="00787831" w:rsidRPr="00AB4D3A" w:rsidRDefault="00787831" w:rsidP="0044215A">
            <w:pPr>
              <w:widowControl w:val="0"/>
              <w:suppressAutoHyphens/>
              <w:rPr>
                <w:color w:val="000000"/>
                <w:sz w:val="28"/>
                <w:szCs w:val="28"/>
              </w:rPr>
            </w:pPr>
            <w:r>
              <w:rPr>
                <w:color w:val="000000"/>
                <w:sz w:val="28"/>
                <w:szCs w:val="28"/>
              </w:rPr>
              <w:t>0.10</w:t>
            </w:r>
          </w:p>
        </w:tc>
        <w:tc>
          <w:tcPr>
            <w:tcW w:w="361" w:type="pct"/>
            <w:gridSpan w:val="2"/>
            <w:shd w:val="clear" w:color="auto" w:fill="auto"/>
            <w:noWrap/>
            <w:vAlign w:val="bottom"/>
            <w:hideMark/>
          </w:tcPr>
          <w:p w14:paraId="303140C7" w14:textId="31D50841" w:rsidR="00787831" w:rsidRPr="00AB4D3A" w:rsidRDefault="00787831" w:rsidP="0044215A">
            <w:pPr>
              <w:widowControl w:val="0"/>
              <w:suppressAutoHyphens/>
              <w:rPr>
                <w:color w:val="000000"/>
                <w:sz w:val="28"/>
                <w:szCs w:val="28"/>
              </w:rPr>
            </w:pPr>
            <w:r>
              <w:rPr>
                <w:color w:val="000000"/>
                <w:sz w:val="28"/>
                <w:szCs w:val="28"/>
              </w:rPr>
              <w:t>0.10</w:t>
            </w:r>
          </w:p>
        </w:tc>
      </w:tr>
      <w:tr w:rsidR="00790838" w:rsidRPr="003F782A" w14:paraId="78E25816" w14:textId="77777777" w:rsidTr="00790838">
        <w:trPr>
          <w:trHeight w:val="20"/>
        </w:trPr>
        <w:tc>
          <w:tcPr>
            <w:tcW w:w="1533" w:type="pct"/>
            <w:shd w:val="clear" w:color="auto" w:fill="auto"/>
            <w:hideMark/>
          </w:tcPr>
          <w:p w14:paraId="3E84CE60" w14:textId="77777777" w:rsidR="00787831" w:rsidRPr="00AB4D3A" w:rsidRDefault="00787831" w:rsidP="0044215A">
            <w:pPr>
              <w:widowControl w:val="0"/>
              <w:suppressAutoHyphens/>
              <w:rPr>
                <w:color w:val="000000"/>
                <w:sz w:val="28"/>
                <w:szCs w:val="28"/>
              </w:rPr>
            </w:pPr>
            <w:r w:rsidRPr="00AB4D3A">
              <w:rPr>
                <w:color w:val="000000"/>
                <w:sz w:val="28"/>
                <w:szCs w:val="28"/>
              </w:rPr>
              <w:t>Потери в тепловых сетях в горячей воде</w:t>
            </w:r>
          </w:p>
        </w:tc>
        <w:tc>
          <w:tcPr>
            <w:tcW w:w="308" w:type="pct"/>
            <w:shd w:val="clear" w:color="auto" w:fill="auto"/>
            <w:noWrap/>
            <w:vAlign w:val="bottom"/>
            <w:hideMark/>
          </w:tcPr>
          <w:p w14:paraId="07EDFFD6" w14:textId="2764CACE" w:rsidR="00787831" w:rsidRPr="00AB4D3A" w:rsidRDefault="00787831" w:rsidP="0044215A">
            <w:pPr>
              <w:widowControl w:val="0"/>
              <w:suppressAutoHyphens/>
              <w:rPr>
                <w:color w:val="000000"/>
                <w:sz w:val="28"/>
                <w:szCs w:val="28"/>
              </w:rPr>
            </w:pPr>
            <w:r>
              <w:rPr>
                <w:color w:val="000000"/>
                <w:sz w:val="28"/>
                <w:szCs w:val="28"/>
              </w:rPr>
              <w:t>0.42</w:t>
            </w:r>
          </w:p>
        </w:tc>
        <w:tc>
          <w:tcPr>
            <w:tcW w:w="330" w:type="pct"/>
            <w:shd w:val="clear" w:color="auto" w:fill="auto"/>
            <w:noWrap/>
            <w:vAlign w:val="bottom"/>
            <w:hideMark/>
          </w:tcPr>
          <w:p w14:paraId="507C68BE" w14:textId="7FDA675A" w:rsidR="00787831" w:rsidRPr="00AB4D3A" w:rsidRDefault="00787831" w:rsidP="0044215A">
            <w:pPr>
              <w:widowControl w:val="0"/>
              <w:suppressAutoHyphens/>
              <w:rPr>
                <w:color w:val="000000"/>
                <w:sz w:val="28"/>
                <w:szCs w:val="28"/>
              </w:rPr>
            </w:pPr>
            <w:r>
              <w:rPr>
                <w:color w:val="000000"/>
                <w:sz w:val="28"/>
                <w:szCs w:val="28"/>
              </w:rPr>
              <w:t>0.56</w:t>
            </w:r>
          </w:p>
        </w:tc>
        <w:tc>
          <w:tcPr>
            <w:tcW w:w="329" w:type="pct"/>
            <w:shd w:val="clear" w:color="auto" w:fill="auto"/>
            <w:noWrap/>
            <w:vAlign w:val="bottom"/>
            <w:hideMark/>
          </w:tcPr>
          <w:p w14:paraId="4FCB1D1C" w14:textId="59101314" w:rsidR="00787831" w:rsidRPr="00AB4D3A" w:rsidRDefault="00787831" w:rsidP="0044215A">
            <w:pPr>
              <w:widowControl w:val="0"/>
              <w:suppressAutoHyphens/>
              <w:rPr>
                <w:color w:val="000000"/>
                <w:sz w:val="28"/>
                <w:szCs w:val="28"/>
              </w:rPr>
            </w:pPr>
            <w:r>
              <w:rPr>
                <w:color w:val="000000"/>
                <w:sz w:val="28"/>
                <w:szCs w:val="28"/>
              </w:rPr>
              <w:t>0.85</w:t>
            </w:r>
          </w:p>
        </w:tc>
        <w:tc>
          <w:tcPr>
            <w:tcW w:w="328" w:type="pct"/>
            <w:shd w:val="clear" w:color="auto" w:fill="auto"/>
            <w:noWrap/>
            <w:vAlign w:val="bottom"/>
            <w:hideMark/>
          </w:tcPr>
          <w:p w14:paraId="3E289E14" w14:textId="46ED2C98" w:rsidR="00787831" w:rsidRPr="00AB4D3A" w:rsidRDefault="00787831" w:rsidP="0044215A">
            <w:pPr>
              <w:widowControl w:val="0"/>
              <w:suppressAutoHyphens/>
              <w:rPr>
                <w:color w:val="000000"/>
                <w:sz w:val="28"/>
                <w:szCs w:val="28"/>
              </w:rPr>
            </w:pPr>
            <w:r>
              <w:rPr>
                <w:color w:val="000000"/>
                <w:sz w:val="28"/>
                <w:szCs w:val="28"/>
              </w:rPr>
              <w:t>0.88</w:t>
            </w:r>
          </w:p>
        </w:tc>
        <w:tc>
          <w:tcPr>
            <w:tcW w:w="296" w:type="pct"/>
            <w:shd w:val="clear" w:color="auto" w:fill="auto"/>
            <w:noWrap/>
            <w:vAlign w:val="bottom"/>
            <w:hideMark/>
          </w:tcPr>
          <w:p w14:paraId="3745361D" w14:textId="60CD80C6" w:rsidR="00787831" w:rsidRPr="00AB4D3A" w:rsidRDefault="00787831" w:rsidP="0044215A">
            <w:pPr>
              <w:widowControl w:val="0"/>
              <w:suppressAutoHyphens/>
              <w:rPr>
                <w:color w:val="000000"/>
                <w:sz w:val="28"/>
                <w:szCs w:val="28"/>
              </w:rPr>
            </w:pPr>
            <w:r>
              <w:rPr>
                <w:color w:val="000000"/>
                <w:sz w:val="28"/>
                <w:szCs w:val="28"/>
              </w:rPr>
              <w:t>0.93</w:t>
            </w:r>
          </w:p>
        </w:tc>
        <w:tc>
          <w:tcPr>
            <w:tcW w:w="296" w:type="pct"/>
            <w:shd w:val="clear" w:color="auto" w:fill="auto"/>
            <w:noWrap/>
            <w:vAlign w:val="bottom"/>
            <w:hideMark/>
          </w:tcPr>
          <w:p w14:paraId="7539CFFF" w14:textId="01D26CA4" w:rsidR="00787831" w:rsidRPr="00AB4D3A" w:rsidRDefault="00787831" w:rsidP="0044215A">
            <w:pPr>
              <w:widowControl w:val="0"/>
              <w:suppressAutoHyphens/>
              <w:rPr>
                <w:color w:val="000000"/>
                <w:sz w:val="28"/>
                <w:szCs w:val="28"/>
              </w:rPr>
            </w:pPr>
            <w:r>
              <w:rPr>
                <w:color w:val="000000"/>
                <w:sz w:val="28"/>
                <w:szCs w:val="28"/>
              </w:rPr>
              <w:t>0.93</w:t>
            </w:r>
          </w:p>
        </w:tc>
        <w:tc>
          <w:tcPr>
            <w:tcW w:w="296" w:type="pct"/>
            <w:shd w:val="clear" w:color="auto" w:fill="auto"/>
            <w:noWrap/>
            <w:vAlign w:val="bottom"/>
            <w:hideMark/>
          </w:tcPr>
          <w:p w14:paraId="45ED6532" w14:textId="5A05998E" w:rsidR="00787831" w:rsidRPr="00AB4D3A" w:rsidRDefault="00787831" w:rsidP="0044215A">
            <w:pPr>
              <w:widowControl w:val="0"/>
              <w:suppressAutoHyphens/>
              <w:rPr>
                <w:color w:val="000000"/>
                <w:sz w:val="28"/>
                <w:szCs w:val="28"/>
              </w:rPr>
            </w:pPr>
            <w:r>
              <w:rPr>
                <w:color w:val="000000"/>
                <w:sz w:val="28"/>
                <w:szCs w:val="28"/>
              </w:rPr>
              <w:t>0.93</w:t>
            </w:r>
          </w:p>
        </w:tc>
        <w:tc>
          <w:tcPr>
            <w:tcW w:w="296" w:type="pct"/>
            <w:shd w:val="clear" w:color="auto" w:fill="auto"/>
            <w:noWrap/>
            <w:vAlign w:val="bottom"/>
            <w:hideMark/>
          </w:tcPr>
          <w:p w14:paraId="3F4FF6DF" w14:textId="00CB5465" w:rsidR="00787831" w:rsidRPr="00AB4D3A" w:rsidRDefault="00787831" w:rsidP="0044215A">
            <w:pPr>
              <w:widowControl w:val="0"/>
              <w:suppressAutoHyphens/>
              <w:rPr>
                <w:color w:val="000000"/>
                <w:sz w:val="28"/>
                <w:szCs w:val="28"/>
              </w:rPr>
            </w:pPr>
            <w:r>
              <w:rPr>
                <w:color w:val="000000"/>
                <w:sz w:val="28"/>
                <w:szCs w:val="28"/>
              </w:rPr>
              <w:t>0.93</w:t>
            </w:r>
          </w:p>
        </w:tc>
        <w:tc>
          <w:tcPr>
            <w:tcW w:w="329" w:type="pct"/>
            <w:shd w:val="clear" w:color="auto" w:fill="auto"/>
            <w:noWrap/>
            <w:vAlign w:val="bottom"/>
            <w:hideMark/>
          </w:tcPr>
          <w:p w14:paraId="79BE9C54" w14:textId="7FEA664A" w:rsidR="00787831" w:rsidRPr="00AB4D3A" w:rsidRDefault="00787831" w:rsidP="0044215A">
            <w:pPr>
              <w:widowControl w:val="0"/>
              <w:suppressAutoHyphens/>
              <w:rPr>
                <w:color w:val="000000"/>
                <w:sz w:val="28"/>
                <w:szCs w:val="28"/>
              </w:rPr>
            </w:pPr>
            <w:r>
              <w:rPr>
                <w:color w:val="000000"/>
                <w:sz w:val="28"/>
                <w:szCs w:val="28"/>
              </w:rPr>
              <w:t>0.93</w:t>
            </w:r>
          </w:p>
        </w:tc>
        <w:tc>
          <w:tcPr>
            <w:tcW w:w="298" w:type="pct"/>
            <w:shd w:val="clear" w:color="auto" w:fill="auto"/>
            <w:noWrap/>
            <w:vAlign w:val="bottom"/>
            <w:hideMark/>
          </w:tcPr>
          <w:p w14:paraId="2080421F" w14:textId="1B942A39" w:rsidR="00787831" w:rsidRPr="00AB4D3A" w:rsidRDefault="00787831" w:rsidP="0044215A">
            <w:pPr>
              <w:widowControl w:val="0"/>
              <w:suppressAutoHyphens/>
              <w:rPr>
                <w:color w:val="000000"/>
                <w:sz w:val="28"/>
                <w:szCs w:val="28"/>
              </w:rPr>
            </w:pPr>
            <w:r>
              <w:rPr>
                <w:color w:val="000000"/>
                <w:sz w:val="28"/>
                <w:szCs w:val="28"/>
              </w:rPr>
              <w:t>0.93</w:t>
            </w:r>
          </w:p>
        </w:tc>
        <w:tc>
          <w:tcPr>
            <w:tcW w:w="361" w:type="pct"/>
            <w:gridSpan w:val="2"/>
            <w:shd w:val="clear" w:color="auto" w:fill="auto"/>
            <w:noWrap/>
            <w:vAlign w:val="bottom"/>
            <w:hideMark/>
          </w:tcPr>
          <w:p w14:paraId="73755F9F" w14:textId="7DC009EB" w:rsidR="00787831" w:rsidRPr="00AB4D3A" w:rsidRDefault="00787831" w:rsidP="0044215A">
            <w:pPr>
              <w:widowControl w:val="0"/>
              <w:suppressAutoHyphens/>
              <w:rPr>
                <w:color w:val="000000"/>
                <w:sz w:val="28"/>
                <w:szCs w:val="28"/>
              </w:rPr>
            </w:pPr>
            <w:r>
              <w:rPr>
                <w:color w:val="000000"/>
                <w:sz w:val="28"/>
                <w:szCs w:val="28"/>
              </w:rPr>
              <w:t>0.93</w:t>
            </w:r>
          </w:p>
        </w:tc>
      </w:tr>
      <w:tr w:rsidR="00790838" w:rsidRPr="003F782A" w14:paraId="0D3226DA" w14:textId="77777777" w:rsidTr="00790838">
        <w:trPr>
          <w:trHeight w:val="20"/>
        </w:trPr>
        <w:tc>
          <w:tcPr>
            <w:tcW w:w="1533" w:type="pct"/>
            <w:shd w:val="clear" w:color="auto" w:fill="auto"/>
            <w:hideMark/>
          </w:tcPr>
          <w:p w14:paraId="1E5A319D" w14:textId="77777777" w:rsidR="00787831" w:rsidRPr="00AB4D3A" w:rsidRDefault="00787831" w:rsidP="0044215A">
            <w:pPr>
              <w:widowControl w:val="0"/>
              <w:suppressAutoHyphens/>
              <w:rPr>
                <w:color w:val="000000"/>
                <w:sz w:val="28"/>
                <w:szCs w:val="28"/>
              </w:rPr>
            </w:pPr>
            <w:r w:rsidRPr="00AB4D3A">
              <w:rPr>
                <w:color w:val="000000"/>
                <w:sz w:val="28"/>
                <w:szCs w:val="28"/>
              </w:rPr>
              <w:t>Расчетная нагрузка на хозяйственные нужды</w:t>
            </w:r>
          </w:p>
        </w:tc>
        <w:tc>
          <w:tcPr>
            <w:tcW w:w="308" w:type="pct"/>
            <w:shd w:val="clear" w:color="auto" w:fill="auto"/>
            <w:noWrap/>
            <w:vAlign w:val="bottom"/>
            <w:hideMark/>
          </w:tcPr>
          <w:p w14:paraId="052E23FD" w14:textId="5BEC945B" w:rsidR="00787831" w:rsidRPr="00AB4D3A" w:rsidRDefault="00787831" w:rsidP="0044215A">
            <w:pPr>
              <w:widowControl w:val="0"/>
              <w:suppressAutoHyphens/>
              <w:rPr>
                <w:color w:val="000000"/>
                <w:sz w:val="28"/>
                <w:szCs w:val="28"/>
              </w:rPr>
            </w:pPr>
            <w:r>
              <w:rPr>
                <w:color w:val="000000"/>
                <w:sz w:val="28"/>
                <w:szCs w:val="28"/>
              </w:rPr>
              <w:t>0.00</w:t>
            </w:r>
          </w:p>
        </w:tc>
        <w:tc>
          <w:tcPr>
            <w:tcW w:w="330" w:type="pct"/>
            <w:shd w:val="clear" w:color="auto" w:fill="auto"/>
            <w:noWrap/>
            <w:vAlign w:val="bottom"/>
            <w:hideMark/>
          </w:tcPr>
          <w:p w14:paraId="56274D1E" w14:textId="23C4AE88" w:rsidR="00787831" w:rsidRPr="00AB4D3A" w:rsidRDefault="00787831"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3CC6582F" w14:textId="7D4F57C7" w:rsidR="00787831" w:rsidRPr="00AB4D3A" w:rsidRDefault="00787831" w:rsidP="0044215A">
            <w:pPr>
              <w:widowControl w:val="0"/>
              <w:suppressAutoHyphens/>
              <w:rPr>
                <w:color w:val="000000"/>
                <w:sz w:val="28"/>
                <w:szCs w:val="28"/>
              </w:rPr>
            </w:pPr>
            <w:r>
              <w:rPr>
                <w:color w:val="000000"/>
                <w:sz w:val="28"/>
                <w:szCs w:val="28"/>
              </w:rPr>
              <w:t>0.00</w:t>
            </w:r>
          </w:p>
        </w:tc>
        <w:tc>
          <w:tcPr>
            <w:tcW w:w="328" w:type="pct"/>
            <w:shd w:val="clear" w:color="auto" w:fill="auto"/>
            <w:noWrap/>
            <w:vAlign w:val="bottom"/>
            <w:hideMark/>
          </w:tcPr>
          <w:p w14:paraId="2031C636" w14:textId="30E83AEC"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308DD5DE" w14:textId="405A9C35"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4C526DBB" w14:textId="582A843A"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11486EBC" w14:textId="3D7700C4" w:rsidR="00787831" w:rsidRPr="00AB4D3A" w:rsidRDefault="00787831"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22CCE6EF" w14:textId="59954053" w:rsidR="00787831" w:rsidRPr="00AB4D3A" w:rsidRDefault="00787831"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29C420FD" w14:textId="7C7951FE" w:rsidR="00787831" w:rsidRPr="00AB4D3A" w:rsidRDefault="00787831" w:rsidP="0044215A">
            <w:pPr>
              <w:widowControl w:val="0"/>
              <w:suppressAutoHyphens/>
              <w:rPr>
                <w:color w:val="000000"/>
                <w:sz w:val="28"/>
                <w:szCs w:val="28"/>
              </w:rPr>
            </w:pPr>
            <w:r>
              <w:rPr>
                <w:color w:val="000000"/>
                <w:sz w:val="28"/>
                <w:szCs w:val="28"/>
              </w:rPr>
              <w:t>0.00</w:t>
            </w:r>
          </w:p>
        </w:tc>
        <w:tc>
          <w:tcPr>
            <w:tcW w:w="298" w:type="pct"/>
            <w:shd w:val="clear" w:color="auto" w:fill="auto"/>
            <w:noWrap/>
            <w:vAlign w:val="bottom"/>
            <w:hideMark/>
          </w:tcPr>
          <w:p w14:paraId="64324C4B" w14:textId="49B81E7C" w:rsidR="00787831" w:rsidRPr="00AB4D3A" w:rsidRDefault="00787831" w:rsidP="0044215A">
            <w:pPr>
              <w:widowControl w:val="0"/>
              <w:suppressAutoHyphens/>
              <w:rPr>
                <w:color w:val="000000"/>
                <w:sz w:val="28"/>
                <w:szCs w:val="28"/>
              </w:rPr>
            </w:pPr>
            <w:r>
              <w:rPr>
                <w:color w:val="000000"/>
                <w:sz w:val="28"/>
                <w:szCs w:val="28"/>
              </w:rPr>
              <w:t>0.00</w:t>
            </w:r>
          </w:p>
        </w:tc>
        <w:tc>
          <w:tcPr>
            <w:tcW w:w="361" w:type="pct"/>
            <w:gridSpan w:val="2"/>
            <w:shd w:val="clear" w:color="auto" w:fill="auto"/>
            <w:noWrap/>
            <w:vAlign w:val="bottom"/>
            <w:hideMark/>
          </w:tcPr>
          <w:p w14:paraId="78A5D6E6" w14:textId="514FFDE3" w:rsidR="00787831" w:rsidRPr="00AB4D3A" w:rsidRDefault="00787831" w:rsidP="0044215A">
            <w:pPr>
              <w:widowControl w:val="0"/>
              <w:suppressAutoHyphens/>
              <w:rPr>
                <w:color w:val="000000"/>
                <w:sz w:val="28"/>
                <w:szCs w:val="28"/>
              </w:rPr>
            </w:pPr>
            <w:r>
              <w:rPr>
                <w:color w:val="000000"/>
                <w:sz w:val="28"/>
                <w:szCs w:val="28"/>
              </w:rPr>
              <w:t>0.00</w:t>
            </w:r>
          </w:p>
        </w:tc>
      </w:tr>
      <w:tr w:rsidR="00790838" w:rsidRPr="003F782A" w14:paraId="76C12D24" w14:textId="77777777" w:rsidTr="00790838">
        <w:trPr>
          <w:trHeight w:val="20"/>
        </w:trPr>
        <w:tc>
          <w:tcPr>
            <w:tcW w:w="1533" w:type="pct"/>
            <w:shd w:val="clear" w:color="auto" w:fill="auto"/>
            <w:hideMark/>
          </w:tcPr>
          <w:p w14:paraId="58091EE2" w14:textId="77777777" w:rsidR="00787831" w:rsidRPr="00AB4D3A" w:rsidRDefault="00787831" w:rsidP="0044215A">
            <w:pPr>
              <w:widowControl w:val="0"/>
              <w:suppressAutoHyphens/>
              <w:rPr>
                <w:color w:val="000000"/>
                <w:sz w:val="28"/>
                <w:szCs w:val="28"/>
              </w:rPr>
            </w:pPr>
            <w:r w:rsidRPr="00AB4D3A">
              <w:rPr>
                <w:color w:val="000000"/>
                <w:sz w:val="28"/>
                <w:szCs w:val="28"/>
              </w:rPr>
              <w:lastRenderedPageBreak/>
              <w:t>Присоединенная договорная тепловая нагрузка в горячей воде</w:t>
            </w:r>
          </w:p>
        </w:tc>
        <w:tc>
          <w:tcPr>
            <w:tcW w:w="308" w:type="pct"/>
            <w:shd w:val="clear" w:color="auto" w:fill="auto"/>
            <w:noWrap/>
            <w:vAlign w:val="bottom"/>
            <w:hideMark/>
          </w:tcPr>
          <w:p w14:paraId="70F2ABF3" w14:textId="19422628" w:rsidR="00787831" w:rsidRPr="00AB4D3A" w:rsidRDefault="00787831" w:rsidP="0044215A">
            <w:pPr>
              <w:widowControl w:val="0"/>
              <w:suppressAutoHyphens/>
              <w:rPr>
                <w:color w:val="000000"/>
                <w:sz w:val="28"/>
                <w:szCs w:val="28"/>
              </w:rPr>
            </w:pPr>
            <w:r>
              <w:rPr>
                <w:color w:val="000000"/>
                <w:sz w:val="28"/>
                <w:szCs w:val="28"/>
              </w:rPr>
              <w:t>8.39</w:t>
            </w:r>
          </w:p>
        </w:tc>
        <w:tc>
          <w:tcPr>
            <w:tcW w:w="330" w:type="pct"/>
            <w:shd w:val="clear" w:color="auto" w:fill="auto"/>
            <w:noWrap/>
            <w:vAlign w:val="bottom"/>
            <w:hideMark/>
          </w:tcPr>
          <w:p w14:paraId="28BB800A" w14:textId="3DF3AADF" w:rsidR="00787831" w:rsidRPr="00AB4D3A" w:rsidRDefault="00787831" w:rsidP="0044215A">
            <w:pPr>
              <w:widowControl w:val="0"/>
              <w:suppressAutoHyphens/>
              <w:rPr>
                <w:color w:val="000000"/>
                <w:sz w:val="28"/>
                <w:szCs w:val="28"/>
              </w:rPr>
            </w:pPr>
            <w:r>
              <w:rPr>
                <w:color w:val="000000"/>
                <w:sz w:val="28"/>
                <w:szCs w:val="28"/>
              </w:rPr>
              <w:t>11.39</w:t>
            </w:r>
          </w:p>
        </w:tc>
        <w:tc>
          <w:tcPr>
            <w:tcW w:w="329" w:type="pct"/>
            <w:shd w:val="clear" w:color="auto" w:fill="auto"/>
            <w:noWrap/>
            <w:vAlign w:val="bottom"/>
            <w:hideMark/>
          </w:tcPr>
          <w:p w14:paraId="3C2BD5BA" w14:textId="36909A42" w:rsidR="00787831" w:rsidRPr="00AB4D3A" w:rsidRDefault="00787831" w:rsidP="0044215A">
            <w:pPr>
              <w:widowControl w:val="0"/>
              <w:suppressAutoHyphens/>
              <w:rPr>
                <w:color w:val="000000"/>
                <w:sz w:val="28"/>
                <w:szCs w:val="28"/>
              </w:rPr>
            </w:pPr>
            <w:r>
              <w:rPr>
                <w:color w:val="000000"/>
                <w:sz w:val="28"/>
                <w:szCs w:val="28"/>
              </w:rPr>
              <w:t>17.17</w:t>
            </w:r>
          </w:p>
        </w:tc>
        <w:tc>
          <w:tcPr>
            <w:tcW w:w="328" w:type="pct"/>
            <w:shd w:val="clear" w:color="auto" w:fill="auto"/>
            <w:noWrap/>
            <w:vAlign w:val="bottom"/>
            <w:hideMark/>
          </w:tcPr>
          <w:p w14:paraId="78B30F18" w14:textId="506765BA" w:rsidR="00787831" w:rsidRPr="00AB4D3A" w:rsidRDefault="00787831" w:rsidP="0044215A">
            <w:pPr>
              <w:widowControl w:val="0"/>
              <w:suppressAutoHyphens/>
              <w:rPr>
                <w:color w:val="000000"/>
                <w:sz w:val="28"/>
                <w:szCs w:val="28"/>
              </w:rPr>
            </w:pPr>
            <w:r>
              <w:rPr>
                <w:color w:val="000000"/>
                <w:sz w:val="28"/>
                <w:szCs w:val="28"/>
              </w:rPr>
              <w:t>17.71</w:t>
            </w:r>
          </w:p>
        </w:tc>
        <w:tc>
          <w:tcPr>
            <w:tcW w:w="296" w:type="pct"/>
            <w:shd w:val="clear" w:color="auto" w:fill="auto"/>
            <w:noWrap/>
            <w:vAlign w:val="bottom"/>
            <w:hideMark/>
          </w:tcPr>
          <w:p w14:paraId="0856F359" w14:textId="59504AF5" w:rsidR="00787831" w:rsidRPr="00AB4D3A" w:rsidRDefault="00787831" w:rsidP="0044215A">
            <w:pPr>
              <w:widowControl w:val="0"/>
              <w:suppressAutoHyphens/>
              <w:rPr>
                <w:color w:val="000000"/>
                <w:sz w:val="28"/>
                <w:szCs w:val="28"/>
              </w:rPr>
            </w:pPr>
            <w:r>
              <w:rPr>
                <w:color w:val="000000"/>
                <w:sz w:val="28"/>
                <w:szCs w:val="28"/>
              </w:rPr>
              <w:t>18.73</w:t>
            </w:r>
          </w:p>
        </w:tc>
        <w:tc>
          <w:tcPr>
            <w:tcW w:w="296" w:type="pct"/>
            <w:shd w:val="clear" w:color="auto" w:fill="auto"/>
            <w:noWrap/>
            <w:vAlign w:val="bottom"/>
            <w:hideMark/>
          </w:tcPr>
          <w:p w14:paraId="0AC258E7" w14:textId="765FA170" w:rsidR="00787831" w:rsidRPr="00AB4D3A" w:rsidRDefault="00787831" w:rsidP="0044215A">
            <w:pPr>
              <w:widowControl w:val="0"/>
              <w:suppressAutoHyphens/>
              <w:rPr>
                <w:color w:val="000000"/>
                <w:sz w:val="28"/>
                <w:szCs w:val="28"/>
              </w:rPr>
            </w:pPr>
            <w:r>
              <w:rPr>
                <w:color w:val="000000"/>
                <w:sz w:val="28"/>
                <w:szCs w:val="28"/>
              </w:rPr>
              <w:t>18.73</w:t>
            </w:r>
          </w:p>
        </w:tc>
        <w:tc>
          <w:tcPr>
            <w:tcW w:w="296" w:type="pct"/>
            <w:shd w:val="clear" w:color="auto" w:fill="auto"/>
            <w:noWrap/>
            <w:vAlign w:val="bottom"/>
            <w:hideMark/>
          </w:tcPr>
          <w:p w14:paraId="5CD958E7" w14:textId="079AF07F" w:rsidR="00787831" w:rsidRPr="00AB4D3A" w:rsidRDefault="00787831" w:rsidP="0044215A">
            <w:pPr>
              <w:widowControl w:val="0"/>
              <w:suppressAutoHyphens/>
              <w:rPr>
                <w:color w:val="000000"/>
                <w:sz w:val="28"/>
                <w:szCs w:val="28"/>
              </w:rPr>
            </w:pPr>
            <w:r>
              <w:rPr>
                <w:color w:val="000000"/>
                <w:sz w:val="28"/>
                <w:szCs w:val="28"/>
              </w:rPr>
              <w:t>18.73</w:t>
            </w:r>
          </w:p>
        </w:tc>
        <w:tc>
          <w:tcPr>
            <w:tcW w:w="296" w:type="pct"/>
            <w:shd w:val="clear" w:color="auto" w:fill="auto"/>
            <w:noWrap/>
            <w:vAlign w:val="bottom"/>
            <w:hideMark/>
          </w:tcPr>
          <w:p w14:paraId="19347E98" w14:textId="18438C33" w:rsidR="00787831" w:rsidRPr="00AB4D3A" w:rsidRDefault="00787831" w:rsidP="0044215A">
            <w:pPr>
              <w:widowControl w:val="0"/>
              <w:suppressAutoHyphens/>
              <w:rPr>
                <w:color w:val="000000"/>
                <w:sz w:val="28"/>
                <w:szCs w:val="28"/>
              </w:rPr>
            </w:pPr>
            <w:r>
              <w:rPr>
                <w:color w:val="000000"/>
                <w:sz w:val="28"/>
                <w:szCs w:val="28"/>
              </w:rPr>
              <w:t>18.73</w:t>
            </w:r>
          </w:p>
        </w:tc>
        <w:tc>
          <w:tcPr>
            <w:tcW w:w="329" w:type="pct"/>
            <w:shd w:val="clear" w:color="auto" w:fill="auto"/>
            <w:noWrap/>
            <w:vAlign w:val="bottom"/>
            <w:hideMark/>
          </w:tcPr>
          <w:p w14:paraId="0DE95D8C" w14:textId="585B5FB6" w:rsidR="00787831" w:rsidRPr="00AB4D3A" w:rsidRDefault="00787831" w:rsidP="0044215A">
            <w:pPr>
              <w:widowControl w:val="0"/>
              <w:suppressAutoHyphens/>
              <w:rPr>
                <w:color w:val="000000"/>
                <w:sz w:val="28"/>
                <w:szCs w:val="28"/>
              </w:rPr>
            </w:pPr>
            <w:r>
              <w:rPr>
                <w:color w:val="000000"/>
                <w:sz w:val="28"/>
                <w:szCs w:val="28"/>
              </w:rPr>
              <w:t>18.73</w:t>
            </w:r>
          </w:p>
        </w:tc>
        <w:tc>
          <w:tcPr>
            <w:tcW w:w="298" w:type="pct"/>
            <w:shd w:val="clear" w:color="auto" w:fill="auto"/>
            <w:noWrap/>
            <w:vAlign w:val="bottom"/>
            <w:hideMark/>
          </w:tcPr>
          <w:p w14:paraId="4CB66C8C" w14:textId="25EB83E6" w:rsidR="00787831" w:rsidRPr="00AB4D3A" w:rsidRDefault="00787831" w:rsidP="0044215A">
            <w:pPr>
              <w:widowControl w:val="0"/>
              <w:suppressAutoHyphens/>
              <w:rPr>
                <w:color w:val="000000"/>
                <w:sz w:val="28"/>
                <w:szCs w:val="28"/>
              </w:rPr>
            </w:pPr>
            <w:r>
              <w:rPr>
                <w:color w:val="000000"/>
                <w:sz w:val="28"/>
                <w:szCs w:val="28"/>
              </w:rPr>
              <w:t>18.73</w:t>
            </w:r>
          </w:p>
        </w:tc>
        <w:tc>
          <w:tcPr>
            <w:tcW w:w="361" w:type="pct"/>
            <w:gridSpan w:val="2"/>
            <w:shd w:val="clear" w:color="auto" w:fill="auto"/>
            <w:noWrap/>
            <w:vAlign w:val="bottom"/>
            <w:hideMark/>
          </w:tcPr>
          <w:p w14:paraId="0D6F028A" w14:textId="60A062A4" w:rsidR="00787831" w:rsidRPr="00AB4D3A" w:rsidRDefault="00787831" w:rsidP="0044215A">
            <w:pPr>
              <w:widowControl w:val="0"/>
              <w:suppressAutoHyphens/>
              <w:rPr>
                <w:color w:val="000000"/>
                <w:sz w:val="28"/>
                <w:szCs w:val="28"/>
              </w:rPr>
            </w:pPr>
            <w:r>
              <w:rPr>
                <w:color w:val="000000"/>
                <w:sz w:val="28"/>
                <w:szCs w:val="28"/>
              </w:rPr>
              <w:t>18.73</w:t>
            </w:r>
          </w:p>
        </w:tc>
      </w:tr>
      <w:tr w:rsidR="00790838" w:rsidRPr="003F782A" w14:paraId="0B60ECEE" w14:textId="77777777" w:rsidTr="00790838">
        <w:trPr>
          <w:trHeight w:val="20"/>
        </w:trPr>
        <w:tc>
          <w:tcPr>
            <w:tcW w:w="1533" w:type="pct"/>
            <w:shd w:val="clear" w:color="auto" w:fill="auto"/>
            <w:hideMark/>
          </w:tcPr>
          <w:p w14:paraId="1EFC5765" w14:textId="77777777" w:rsidR="00787831" w:rsidRPr="00AB4D3A" w:rsidRDefault="00787831" w:rsidP="0044215A">
            <w:pPr>
              <w:widowControl w:val="0"/>
              <w:suppressAutoHyphens/>
              <w:rPr>
                <w:color w:val="000000"/>
                <w:sz w:val="28"/>
                <w:szCs w:val="28"/>
              </w:rPr>
            </w:pPr>
            <w:r w:rsidRPr="00AB4D3A">
              <w:rPr>
                <w:color w:val="000000"/>
                <w:sz w:val="28"/>
                <w:szCs w:val="28"/>
              </w:rPr>
              <w:t>Резерв/дефицит тепловой мощности (по договорной нагрузке)</w:t>
            </w:r>
          </w:p>
        </w:tc>
        <w:tc>
          <w:tcPr>
            <w:tcW w:w="308" w:type="pct"/>
            <w:shd w:val="clear" w:color="auto" w:fill="auto"/>
            <w:noWrap/>
            <w:vAlign w:val="bottom"/>
            <w:hideMark/>
          </w:tcPr>
          <w:p w14:paraId="51B17A88" w14:textId="22962BA6" w:rsidR="00787831" w:rsidRPr="00AB4D3A" w:rsidRDefault="00787831" w:rsidP="0044215A">
            <w:pPr>
              <w:widowControl w:val="0"/>
              <w:suppressAutoHyphens/>
              <w:rPr>
                <w:color w:val="000000"/>
                <w:sz w:val="28"/>
                <w:szCs w:val="28"/>
              </w:rPr>
            </w:pPr>
            <w:r>
              <w:rPr>
                <w:color w:val="000000"/>
                <w:sz w:val="28"/>
                <w:szCs w:val="28"/>
              </w:rPr>
              <w:t>0.03</w:t>
            </w:r>
          </w:p>
        </w:tc>
        <w:tc>
          <w:tcPr>
            <w:tcW w:w="330" w:type="pct"/>
            <w:shd w:val="clear" w:color="auto" w:fill="auto"/>
            <w:noWrap/>
            <w:vAlign w:val="bottom"/>
            <w:hideMark/>
          </w:tcPr>
          <w:p w14:paraId="20B6A021" w14:textId="2AA54227" w:rsidR="00787831" w:rsidRPr="00AB4D3A" w:rsidRDefault="00787831" w:rsidP="0044215A">
            <w:pPr>
              <w:widowControl w:val="0"/>
              <w:suppressAutoHyphens/>
              <w:rPr>
                <w:color w:val="000000"/>
                <w:sz w:val="28"/>
                <w:szCs w:val="28"/>
              </w:rPr>
            </w:pPr>
            <w:r>
              <w:rPr>
                <w:color w:val="000000"/>
                <w:sz w:val="28"/>
                <w:szCs w:val="28"/>
              </w:rPr>
              <w:t>5.83</w:t>
            </w:r>
          </w:p>
        </w:tc>
        <w:tc>
          <w:tcPr>
            <w:tcW w:w="329" w:type="pct"/>
            <w:shd w:val="clear" w:color="auto" w:fill="auto"/>
            <w:noWrap/>
            <w:vAlign w:val="bottom"/>
            <w:hideMark/>
          </w:tcPr>
          <w:p w14:paraId="1929DAF9" w14:textId="6ECAC7EB" w:rsidR="00787831" w:rsidRPr="00AB4D3A" w:rsidRDefault="00787831" w:rsidP="0044215A">
            <w:pPr>
              <w:widowControl w:val="0"/>
              <w:suppressAutoHyphens/>
              <w:rPr>
                <w:color w:val="000000"/>
                <w:sz w:val="28"/>
                <w:szCs w:val="28"/>
              </w:rPr>
            </w:pPr>
            <w:r>
              <w:rPr>
                <w:color w:val="000000"/>
                <w:sz w:val="28"/>
                <w:szCs w:val="28"/>
              </w:rPr>
              <w:t>-0.24</w:t>
            </w:r>
          </w:p>
        </w:tc>
        <w:tc>
          <w:tcPr>
            <w:tcW w:w="328" w:type="pct"/>
            <w:shd w:val="clear" w:color="auto" w:fill="auto"/>
            <w:noWrap/>
            <w:vAlign w:val="bottom"/>
            <w:hideMark/>
          </w:tcPr>
          <w:p w14:paraId="75C232C8" w14:textId="4DCCE057" w:rsidR="00787831" w:rsidRPr="00AB4D3A" w:rsidRDefault="00787831" w:rsidP="0044215A">
            <w:pPr>
              <w:widowControl w:val="0"/>
              <w:suppressAutoHyphens/>
              <w:rPr>
                <w:color w:val="000000"/>
                <w:sz w:val="28"/>
                <w:szCs w:val="28"/>
              </w:rPr>
            </w:pPr>
            <w:r>
              <w:rPr>
                <w:color w:val="000000"/>
                <w:sz w:val="28"/>
                <w:szCs w:val="28"/>
              </w:rPr>
              <w:t>-0.81</w:t>
            </w:r>
          </w:p>
        </w:tc>
        <w:tc>
          <w:tcPr>
            <w:tcW w:w="296" w:type="pct"/>
            <w:shd w:val="clear" w:color="auto" w:fill="auto"/>
            <w:noWrap/>
            <w:vAlign w:val="bottom"/>
            <w:hideMark/>
          </w:tcPr>
          <w:p w14:paraId="362328EE" w14:textId="4330F58D" w:rsidR="00787831" w:rsidRPr="00AB4D3A" w:rsidRDefault="00787831" w:rsidP="0044215A">
            <w:pPr>
              <w:widowControl w:val="0"/>
              <w:suppressAutoHyphens/>
              <w:rPr>
                <w:color w:val="000000"/>
                <w:sz w:val="28"/>
                <w:szCs w:val="28"/>
              </w:rPr>
            </w:pPr>
            <w:r>
              <w:rPr>
                <w:color w:val="000000"/>
                <w:sz w:val="28"/>
                <w:szCs w:val="28"/>
              </w:rPr>
              <w:t>-1.88</w:t>
            </w:r>
          </w:p>
        </w:tc>
        <w:tc>
          <w:tcPr>
            <w:tcW w:w="296" w:type="pct"/>
            <w:shd w:val="clear" w:color="auto" w:fill="auto"/>
            <w:noWrap/>
            <w:vAlign w:val="bottom"/>
            <w:hideMark/>
          </w:tcPr>
          <w:p w14:paraId="7DE5F91D" w14:textId="32654A36" w:rsidR="00787831" w:rsidRPr="00AB4D3A" w:rsidRDefault="00787831" w:rsidP="0044215A">
            <w:pPr>
              <w:widowControl w:val="0"/>
              <w:suppressAutoHyphens/>
              <w:rPr>
                <w:color w:val="000000"/>
                <w:sz w:val="28"/>
                <w:szCs w:val="28"/>
              </w:rPr>
            </w:pPr>
            <w:r>
              <w:rPr>
                <w:color w:val="000000"/>
                <w:sz w:val="28"/>
                <w:szCs w:val="28"/>
              </w:rPr>
              <w:t>-1.88</w:t>
            </w:r>
          </w:p>
        </w:tc>
        <w:tc>
          <w:tcPr>
            <w:tcW w:w="296" w:type="pct"/>
            <w:shd w:val="clear" w:color="auto" w:fill="auto"/>
            <w:noWrap/>
            <w:vAlign w:val="bottom"/>
            <w:hideMark/>
          </w:tcPr>
          <w:p w14:paraId="7A92D8C0" w14:textId="1A365D5F" w:rsidR="00787831" w:rsidRPr="00AB4D3A" w:rsidRDefault="00787831" w:rsidP="0044215A">
            <w:pPr>
              <w:widowControl w:val="0"/>
              <w:suppressAutoHyphens/>
              <w:rPr>
                <w:color w:val="000000"/>
                <w:sz w:val="28"/>
                <w:szCs w:val="28"/>
              </w:rPr>
            </w:pPr>
            <w:r>
              <w:rPr>
                <w:color w:val="000000"/>
                <w:sz w:val="28"/>
                <w:szCs w:val="28"/>
              </w:rPr>
              <w:t>-1.88</w:t>
            </w:r>
          </w:p>
        </w:tc>
        <w:tc>
          <w:tcPr>
            <w:tcW w:w="296" w:type="pct"/>
            <w:shd w:val="clear" w:color="auto" w:fill="auto"/>
            <w:noWrap/>
            <w:vAlign w:val="bottom"/>
            <w:hideMark/>
          </w:tcPr>
          <w:p w14:paraId="6E922A78" w14:textId="102378AF" w:rsidR="00787831" w:rsidRPr="00AB4D3A" w:rsidRDefault="00787831" w:rsidP="0044215A">
            <w:pPr>
              <w:widowControl w:val="0"/>
              <w:suppressAutoHyphens/>
              <w:rPr>
                <w:color w:val="000000"/>
                <w:sz w:val="28"/>
                <w:szCs w:val="28"/>
              </w:rPr>
            </w:pPr>
            <w:r>
              <w:rPr>
                <w:color w:val="000000"/>
                <w:sz w:val="28"/>
                <w:szCs w:val="28"/>
              </w:rPr>
              <w:t>-1.88</w:t>
            </w:r>
          </w:p>
        </w:tc>
        <w:tc>
          <w:tcPr>
            <w:tcW w:w="329" w:type="pct"/>
            <w:shd w:val="clear" w:color="auto" w:fill="auto"/>
            <w:noWrap/>
            <w:vAlign w:val="bottom"/>
            <w:hideMark/>
          </w:tcPr>
          <w:p w14:paraId="78742D02" w14:textId="2686AAB8" w:rsidR="00787831" w:rsidRPr="00AB4D3A" w:rsidRDefault="00787831" w:rsidP="0044215A">
            <w:pPr>
              <w:widowControl w:val="0"/>
              <w:suppressAutoHyphens/>
              <w:rPr>
                <w:color w:val="000000"/>
                <w:sz w:val="28"/>
                <w:szCs w:val="28"/>
              </w:rPr>
            </w:pPr>
            <w:r>
              <w:rPr>
                <w:color w:val="000000"/>
                <w:sz w:val="28"/>
                <w:szCs w:val="28"/>
              </w:rPr>
              <w:t>-1.88</w:t>
            </w:r>
          </w:p>
        </w:tc>
        <w:tc>
          <w:tcPr>
            <w:tcW w:w="298" w:type="pct"/>
            <w:shd w:val="clear" w:color="auto" w:fill="auto"/>
            <w:noWrap/>
            <w:vAlign w:val="bottom"/>
            <w:hideMark/>
          </w:tcPr>
          <w:p w14:paraId="1BEFA9D4" w14:textId="77755FC4" w:rsidR="00787831" w:rsidRPr="00AB4D3A" w:rsidRDefault="00787831" w:rsidP="0044215A">
            <w:pPr>
              <w:widowControl w:val="0"/>
              <w:suppressAutoHyphens/>
              <w:rPr>
                <w:color w:val="000000"/>
                <w:sz w:val="28"/>
                <w:szCs w:val="28"/>
              </w:rPr>
            </w:pPr>
            <w:r>
              <w:rPr>
                <w:color w:val="000000"/>
                <w:sz w:val="28"/>
                <w:szCs w:val="28"/>
              </w:rPr>
              <w:t>-1.88</w:t>
            </w:r>
          </w:p>
        </w:tc>
        <w:tc>
          <w:tcPr>
            <w:tcW w:w="361" w:type="pct"/>
            <w:gridSpan w:val="2"/>
            <w:shd w:val="clear" w:color="auto" w:fill="auto"/>
            <w:noWrap/>
            <w:vAlign w:val="bottom"/>
            <w:hideMark/>
          </w:tcPr>
          <w:p w14:paraId="5452E67B" w14:textId="1319ED3E" w:rsidR="00787831" w:rsidRPr="00AB4D3A" w:rsidRDefault="00787831" w:rsidP="0044215A">
            <w:pPr>
              <w:widowControl w:val="0"/>
              <w:suppressAutoHyphens/>
              <w:rPr>
                <w:color w:val="000000"/>
                <w:sz w:val="28"/>
                <w:szCs w:val="28"/>
              </w:rPr>
            </w:pPr>
            <w:r>
              <w:rPr>
                <w:color w:val="000000"/>
                <w:sz w:val="28"/>
                <w:szCs w:val="28"/>
              </w:rPr>
              <w:t>-1.88</w:t>
            </w:r>
          </w:p>
        </w:tc>
      </w:tr>
      <w:tr w:rsidR="00790838" w:rsidRPr="003F782A" w14:paraId="706CE751" w14:textId="77777777" w:rsidTr="00790838">
        <w:trPr>
          <w:trHeight w:val="20"/>
        </w:trPr>
        <w:tc>
          <w:tcPr>
            <w:tcW w:w="1533" w:type="pct"/>
            <w:shd w:val="clear" w:color="auto" w:fill="auto"/>
            <w:hideMark/>
          </w:tcPr>
          <w:p w14:paraId="206E1DAF" w14:textId="77777777" w:rsidR="00787831" w:rsidRPr="00AB4D3A" w:rsidRDefault="00787831" w:rsidP="0044215A">
            <w:pPr>
              <w:widowControl w:val="0"/>
              <w:suppressAutoHyphens/>
              <w:rPr>
                <w:color w:val="000000"/>
                <w:sz w:val="28"/>
                <w:szCs w:val="28"/>
              </w:rPr>
            </w:pPr>
            <w:r w:rsidRPr="00AB4D3A">
              <w:rPr>
                <w:color w:val="000000"/>
                <w:sz w:val="28"/>
                <w:szCs w:val="28"/>
              </w:rPr>
              <w:t>Резерв/дефицит тепловой мощности (по фактической нагрузке)</w:t>
            </w:r>
          </w:p>
        </w:tc>
        <w:tc>
          <w:tcPr>
            <w:tcW w:w="308" w:type="pct"/>
            <w:shd w:val="clear" w:color="auto" w:fill="auto"/>
            <w:noWrap/>
            <w:vAlign w:val="bottom"/>
            <w:hideMark/>
          </w:tcPr>
          <w:p w14:paraId="3B759765" w14:textId="2ED54CDC" w:rsidR="00787831" w:rsidRPr="00AB4D3A" w:rsidRDefault="00787831" w:rsidP="0044215A">
            <w:pPr>
              <w:widowControl w:val="0"/>
              <w:suppressAutoHyphens/>
              <w:rPr>
                <w:color w:val="000000"/>
                <w:sz w:val="28"/>
                <w:szCs w:val="28"/>
              </w:rPr>
            </w:pPr>
            <w:r>
              <w:rPr>
                <w:color w:val="000000"/>
                <w:sz w:val="28"/>
                <w:szCs w:val="28"/>
              </w:rPr>
              <w:t>0.03</w:t>
            </w:r>
          </w:p>
        </w:tc>
        <w:tc>
          <w:tcPr>
            <w:tcW w:w="330" w:type="pct"/>
            <w:shd w:val="clear" w:color="auto" w:fill="auto"/>
            <w:noWrap/>
            <w:vAlign w:val="bottom"/>
            <w:hideMark/>
          </w:tcPr>
          <w:p w14:paraId="293DC8D9" w14:textId="37E5C07B" w:rsidR="00787831" w:rsidRPr="00AB4D3A" w:rsidRDefault="00787831" w:rsidP="0044215A">
            <w:pPr>
              <w:widowControl w:val="0"/>
              <w:suppressAutoHyphens/>
              <w:rPr>
                <w:color w:val="000000"/>
                <w:sz w:val="28"/>
                <w:szCs w:val="28"/>
              </w:rPr>
            </w:pPr>
            <w:r>
              <w:rPr>
                <w:color w:val="000000"/>
                <w:sz w:val="28"/>
                <w:szCs w:val="28"/>
              </w:rPr>
              <w:t>5.83</w:t>
            </w:r>
          </w:p>
        </w:tc>
        <w:tc>
          <w:tcPr>
            <w:tcW w:w="329" w:type="pct"/>
            <w:shd w:val="clear" w:color="auto" w:fill="auto"/>
            <w:noWrap/>
            <w:vAlign w:val="bottom"/>
            <w:hideMark/>
          </w:tcPr>
          <w:p w14:paraId="424EE76D" w14:textId="5C9C8AFD" w:rsidR="00787831" w:rsidRPr="00AB4D3A" w:rsidRDefault="00787831" w:rsidP="0044215A">
            <w:pPr>
              <w:widowControl w:val="0"/>
              <w:suppressAutoHyphens/>
              <w:rPr>
                <w:color w:val="000000"/>
                <w:sz w:val="28"/>
                <w:szCs w:val="28"/>
              </w:rPr>
            </w:pPr>
            <w:r>
              <w:rPr>
                <w:color w:val="000000"/>
                <w:sz w:val="28"/>
                <w:szCs w:val="28"/>
              </w:rPr>
              <w:t>-0.24</w:t>
            </w:r>
          </w:p>
        </w:tc>
        <w:tc>
          <w:tcPr>
            <w:tcW w:w="328" w:type="pct"/>
            <w:shd w:val="clear" w:color="auto" w:fill="auto"/>
            <w:noWrap/>
            <w:vAlign w:val="bottom"/>
            <w:hideMark/>
          </w:tcPr>
          <w:p w14:paraId="68111C15" w14:textId="45763B7D" w:rsidR="00787831" w:rsidRPr="00AB4D3A" w:rsidRDefault="00787831" w:rsidP="0044215A">
            <w:pPr>
              <w:widowControl w:val="0"/>
              <w:suppressAutoHyphens/>
              <w:rPr>
                <w:color w:val="000000"/>
                <w:sz w:val="28"/>
                <w:szCs w:val="28"/>
              </w:rPr>
            </w:pPr>
            <w:r>
              <w:rPr>
                <w:color w:val="000000"/>
                <w:sz w:val="28"/>
                <w:szCs w:val="28"/>
              </w:rPr>
              <w:t>-0.81</w:t>
            </w:r>
          </w:p>
        </w:tc>
        <w:tc>
          <w:tcPr>
            <w:tcW w:w="296" w:type="pct"/>
            <w:shd w:val="clear" w:color="auto" w:fill="auto"/>
            <w:noWrap/>
            <w:vAlign w:val="bottom"/>
            <w:hideMark/>
          </w:tcPr>
          <w:p w14:paraId="736F4983" w14:textId="7F80CC5D" w:rsidR="00787831" w:rsidRPr="00AB4D3A" w:rsidRDefault="00787831" w:rsidP="0044215A">
            <w:pPr>
              <w:widowControl w:val="0"/>
              <w:suppressAutoHyphens/>
              <w:rPr>
                <w:color w:val="000000"/>
                <w:sz w:val="28"/>
                <w:szCs w:val="28"/>
              </w:rPr>
            </w:pPr>
            <w:r>
              <w:rPr>
                <w:color w:val="000000"/>
                <w:sz w:val="28"/>
                <w:szCs w:val="28"/>
              </w:rPr>
              <w:t>-1.88</w:t>
            </w:r>
          </w:p>
        </w:tc>
        <w:tc>
          <w:tcPr>
            <w:tcW w:w="296" w:type="pct"/>
            <w:shd w:val="clear" w:color="auto" w:fill="auto"/>
            <w:noWrap/>
            <w:vAlign w:val="bottom"/>
            <w:hideMark/>
          </w:tcPr>
          <w:p w14:paraId="0F641869" w14:textId="5B906AE1" w:rsidR="00787831" w:rsidRPr="00AB4D3A" w:rsidRDefault="00787831" w:rsidP="0044215A">
            <w:pPr>
              <w:widowControl w:val="0"/>
              <w:suppressAutoHyphens/>
              <w:rPr>
                <w:color w:val="000000"/>
                <w:sz w:val="28"/>
                <w:szCs w:val="28"/>
              </w:rPr>
            </w:pPr>
            <w:r>
              <w:rPr>
                <w:color w:val="000000"/>
                <w:sz w:val="28"/>
                <w:szCs w:val="28"/>
              </w:rPr>
              <w:t>-1.88</w:t>
            </w:r>
          </w:p>
        </w:tc>
        <w:tc>
          <w:tcPr>
            <w:tcW w:w="296" w:type="pct"/>
            <w:shd w:val="clear" w:color="auto" w:fill="auto"/>
            <w:noWrap/>
            <w:vAlign w:val="bottom"/>
            <w:hideMark/>
          </w:tcPr>
          <w:p w14:paraId="0E092454" w14:textId="7D97C22B" w:rsidR="00787831" w:rsidRPr="00AB4D3A" w:rsidRDefault="00787831" w:rsidP="0044215A">
            <w:pPr>
              <w:widowControl w:val="0"/>
              <w:suppressAutoHyphens/>
              <w:rPr>
                <w:color w:val="000000"/>
                <w:sz w:val="28"/>
                <w:szCs w:val="28"/>
              </w:rPr>
            </w:pPr>
            <w:r>
              <w:rPr>
                <w:color w:val="000000"/>
                <w:sz w:val="28"/>
                <w:szCs w:val="28"/>
              </w:rPr>
              <w:t>-1.88</w:t>
            </w:r>
          </w:p>
        </w:tc>
        <w:tc>
          <w:tcPr>
            <w:tcW w:w="296" w:type="pct"/>
            <w:shd w:val="clear" w:color="auto" w:fill="auto"/>
            <w:noWrap/>
            <w:vAlign w:val="bottom"/>
            <w:hideMark/>
          </w:tcPr>
          <w:p w14:paraId="0FC35621" w14:textId="35309455" w:rsidR="00787831" w:rsidRPr="00AB4D3A" w:rsidRDefault="00787831" w:rsidP="0044215A">
            <w:pPr>
              <w:widowControl w:val="0"/>
              <w:suppressAutoHyphens/>
              <w:rPr>
                <w:color w:val="000000"/>
                <w:sz w:val="28"/>
                <w:szCs w:val="28"/>
              </w:rPr>
            </w:pPr>
            <w:r>
              <w:rPr>
                <w:color w:val="000000"/>
                <w:sz w:val="28"/>
                <w:szCs w:val="28"/>
              </w:rPr>
              <w:t>-1.88</w:t>
            </w:r>
          </w:p>
        </w:tc>
        <w:tc>
          <w:tcPr>
            <w:tcW w:w="329" w:type="pct"/>
            <w:shd w:val="clear" w:color="auto" w:fill="auto"/>
            <w:noWrap/>
            <w:vAlign w:val="bottom"/>
            <w:hideMark/>
          </w:tcPr>
          <w:p w14:paraId="53CBD886" w14:textId="4BEF38B7" w:rsidR="00787831" w:rsidRPr="00AB4D3A" w:rsidRDefault="00787831" w:rsidP="0044215A">
            <w:pPr>
              <w:widowControl w:val="0"/>
              <w:suppressAutoHyphens/>
              <w:rPr>
                <w:color w:val="000000"/>
                <w:sz w:val="28"/>
                <w:szCs w:val="28"/>
              </w:rPr>
            </w:pPr>
            <w:r>
              <w:rPr>
                <w:color w:val="000000"/>
                <w:sz w:val="28"/>
                <w:szCs w:val="28"/>
              </w:rPr>
              <w:t>-1.88</w:t>
            </w:r>
          </w:p>
        </w:tc>
        <w:tc>
          <w:tcPr>
            <w:tcW w:w="298" w:type="pct"/>
            <w:shd w:val="clear" w:color="auto" w:fill="auto"/>
            <w:noWrap/>
            <w:vAlign w:val="bottom"/>
            <w:hideMark/>
          </w:tcPr>
          <w:p w14:paraId="4E3E70C9" w14:textId="75386DBE" w:rsidR="00787831" w:rsidRPr="00AB4D3A" w:rsidRDefault="00787831" w:rsidP="0044215A">
            <w:pPr>
              <w:widowControl w:val="0"/>
              <w:suppressAutoHyphens/>
              <w:rPr>
                <w:color w:val="000000"/>
                <w:sz w:val="28"/>
                <w:szCs w:val="28"/>
              </w:rPr>
            </w:pPr>
            <w:r>
              <w:rPr>
                <w:color w:val="000000"/>
                <w:sz w:val="28"/>
                <w:szCs w:val="28"/>
              </w:rPr>
              <w:t>-1.88</w:t>
            </w:r>
          </w:p>
        </w:tc>
        <w:tc>
          <w:tcPr>
            <w:tcW w:w="361" w:type="pct"/>
            <w:gridSpan w:val="2"/>
            <w:shd w:val="clear" w:color="auto" w:fill="auto"/>
            <w:noWrap/>
            <w:vAlign w:val="bottom"/>
            <w:hideMark/>
          </w:tcPr>
          <w:p w14:paraId="4C799C45" w14:textId="26FFA017" w:rsidR="00787831" w:rsidRPr="00AB4D3A" w:rsidRDefault="00787831" w:rsidP="0044215A">
            <w:pPr>
              <w:widowControl w:val="0"/>
              <w:suppressAutoHyphens/>
              <w:rPr>
                <w:color w:val="000000"/>
                <w:sz w:val="28"/>
                <w:szCs w:val="28"/>
              </w:rPr>
            </w:pPr>
            <w:r>
              <w:rPr>
                <w:color w:val="000000"/>
                <w:sz w:val="28"/>
                <w:szCs w:val="28"/>
              </w:rPr>
              <w:t>-1.88</w:t>
            </w:r>
          </w:p>
        </w:tc>
      </w:tr>
      <w:tr w:rsidR="00AB4D3A" w:rsidRPr="003F782A" w14:paraId="775DABDB" w14:textId="77777777" w:rsidTr="00790838">
        <w:trPr>
          <w:trHeight w:val="20"/>
        </w:trPr>
        <w:tc>
          <w:tcPr>
            <w:tcW w:w="5000" w:type="pct"/>
            <w:gridSpan w:val="13"/>
            <w:shd w:val="clear" w:color="auto" w:fill="auto"/>
            <w:noWrap/>
            <w:vAlign w:val="bottom"/>
            <w:hideMark/>
          </w:tcPr>
          <w:p w14:paraId="14C57D1E" w14:textId="66056CA5" w:rsidR="00AB4D3A" w:rsidRPr="00AB4D3A" w:rsidRDefault="00565910" w:rsidP="0044215A">
            <w:pPr>
              <w:widowControl w:val="0"/>
              <w:suppressAutoHyphens/>
              <w:rPr>
                <w:sz w:val="28"/>
                <w:szCs w:val="28"/>
              </w:rPr>
            </w:pPr>
            <w:r>
              <w:rPr>
                <w:sz w:val="28"/>
                <w:szCs w:val="28"/>
              </w:rPr>
              <w:t>Котельная, п. Терема, ул. Менделеева, 2, кадастровый номер земельного участка 74:19:1104001:1488</w:t>
            </w:r>
          </w:p>
        </w:tc>
      </w:tr>
      <w:tr w:rsidR="00790838" w:rsidRPr="003F782A" w14:paraId="7CA9425A" w14:textId="77777777" w:rsidTr="00790838">
        <w:trPr>
          <w:trHeight w:val="20"/>
        </w:trPr>
        <w:tc>
          <w:tcPr>
            <w:tcW w:w="1533" w:type="pct"/>
            <w:shd w:val="clear" w:color="auto" w:fill="auto"/>
            <w:hideMark/>
          </w:tcPr>
          <w:p w14:paraId="3B602387" w14:textId="77777777" w:rsidR="00C6475A" w:rsidRPr="00AB4D3A" w:rsidRDefault="00C6475A" w:rsidP="0044215A">
            <w:pPr>
              <w:widowControl w:val="0"/>
              <w:suppressAutoHyphens/>
              <w:rPr>
                <w:color w:val="000000"/>
                <w:sz w:val="28"/>
                <w:szCs w:val="28"/>
              </w:rPr>
            </w:pPr>
            <w:r w:rsidRPr="00AB4D3A">
              <w:rPr>
                <w:color w:val="000000"/>
                <w:sz w:val="28"/>
                <w:szCs w:val="28"/>
              </w:rPr>
              <w:t>Установленная тепловая мощность, в том числе:</w:t>
            </w:r>
          </w:p>
        </w:tc>
        <w:tc>
          <w:tcPr>
            <w:tcW w:w="308" w:type="pct"/>
            <w:shd w:val="clear" w:color="auto" w:fill="auto"/>
            <w:noWrap/>
            <w:vAlign w:val="bottom"/>
            <w:hideMark/>
          </w:tcPr>
          <w:p w14:paraId="723FB793" w14:textId="3EB56821" w:rsidR="00C6475A" w:rsidRPr="00AB4D3A" w:rsidRDefault="00C6475A" w:rsidP="0044215A">
            <w:pPr>
              <w:widowControl w:val="0"/>
              <w:suppressAutoHyphens/>
              <w:rPr>
                <w:color w:val="000000"/>
                <w:sz w:val="28"/>
                <w:szCs w:val="28"/>
              </w:rPr>
            </w:pPr>
            <w:r>
              <w:rPr>
                <w:color w:val="000000"/>
                <w:sz w:val="28"/>
                <w:szCs w:val="28"/>
              </w:rPr>
              <w:t>3.44</w:t>
            </w:r>
          </w:p>
        </w:tc>
        <w:tc>
          <w:tcPr>
            <w:tcW w:w="330" w:type="pct"/>
            <w:shd w:val="clear" w:color="auto" w:fill="auto"/>
            <w:noWrap/>
            <w:vAlign w:val="bottom"/>
            <w:hideMark/>
          </w:tcPr>
          <w:p w14:paraId="117271D3" w14:textId="5407FFB3" w:rsidR="00C6475A" w:rsidRPr="00AB4D3A" w:rsidRDefault="00C6475A" w:rsidP="0044215A">
            <w:pPr>
              <w:widowControl w:val="0"/>
              <w:suppressAutoHyphens/>
              <w:rPr>
                <w:color w:val="000000"/>
                <w:sz w:val="28"/>
                <w:szCs w:val="28"/>
              </w:rPr>
            </w:pPr>
            <w:r>
              <w:rPr>
                <w:color w:val="000000"/>
                <w:sz w:val="28"/>
                <w:szCs w:val="28"/>
              </w:rPr>
              <w:t>12.04</w:t>
            </w:r>
          </w:p>
        </w:tc>
        <w:tc>
          <w:tcPr>
            <w:tcW w:w="329" w:type="pct"/>
            <w:shd w:val="clear" w:color="auto" w:fill="auto"/>
            <w:noWrap/>
            <w:vAlign w:val="bottom"/>
            <w:hideMark/>
          </w:tcPr>
          <w:p w14:paraId="6E856306" w14:textId="000B596B" w:rsidR="00C6475A" w:rsidRPr="00AB4D3A" w:rsidRDefault="00C6475A" w:rsidP="0044215A">
            <w:pPr>
              <w:widowControl w:val="0"/>
              <w:suppressAutoHyphens/>
              <w:rPr>
                <w:color w:val="000000"/>
                <w:sz w:val="28"/>
                <w:szCs w:val="28"/>
              </w:rPr>
            </w:pPr>
            <w:r>
              <w:rPr>
                <w:color w:val="000000"/>
                <w:sz w:val="28"/>
                <w:szCs w:val="28"/>
              </w:rPr>
              <w:t>20.64</w:t>
            </w:r>
          </w:p>
        </w:tc>
        <w:tc>
          <w:tcPr>
            <w:tcW w:w="328" w:type="pct"/>
            <w:shd w:val="clear" w:color="auto" w:fill="auto"/>
            <w:noWrap/>
            <w:vAlign w:val="bottom"/>
            <w:hideMark/>
          </w:tcPr>
          <w:p w14:paraId="0E34BFF0" w14:textId="07C5C3E2" w:rsidR="00C6475A" w:rsidRPr="00AB4D3A" w:rsidRDefault="00C6475A" w:rsidP="0044215A">
            <w:pPr>
              <w:widowControl w:val="0"/>
              <w:suppressAutoHyphens/>
              <w:rPr>
                <w:color w:val="000000"/>
                <w:sz w:val="28"/>
                <w:szCs w:val="28"/>
              </w:rPr>
            </w:pPr>
            <w:r>
              <w:rPr>
                <w:color w:val="000000"/>
                <w:sz w:val="28"/>
                <w:szCs w:val="28"/>
              </w:rPr>
              <w:t>20.64</w:t>
            </w:r>
          </w:p>
        </w:tc>
        <w:tc>
          <w:tcPr>
            <w:tcW w:w="296" w:type="pct"/>
            <w:shd w:val="clear" w:color="auto" w:fill="auto"/>
            <w:noWrap/>
            <w:vAlign w:val="bottom"/>
            <w:hideMark/>
          </w:tcPr>
          <w:p w14:paraId="18B41D40" w14:textId="7B133B7B" w:rsidR="00C6475A" w:rsidRPr="00AB4D3A" w:rsidRDefault="00C6475A" w:rsidP="0044215A">
            <w:pPr>
              <w:widowControl w:val="0"/>
              <w:suppressAutoHyphens/>
              <w:rPr>
                <w:color w:val="000000"/>
                <w:sz w:val="28"/>
                <w:szCs w:val="28"/>
              </w:rPr>
            </w:pPr>
            <w:r>
              <w:rPr>
                <w:color w:val="000000"/>
                <w:sz w:val="28"/>
                <w:szCs w:val="28"/>
              </w:rPr>
              <w:t>20.64</w:t>
            </w:r>
          </w:p>
        </w:tc>
        <w:tc>
          <w:tcPr>
            <w:tcW w:w="296" w:type="pct"/>
            <w:shd w:val="clear" w:color="auto" w:fill="auto"/>
            <w:noWrap/>
            <w:vAlign w:val="bottom"/>
            <w:hideMark/>
          </w:tcPr>
          <w:p w14:paraId="50D2E987" w14:textId="77825735" w:rsidR="00C6475A" w:rsidRPr="00AB4D3A" w:rsidRDefault="00C6475A" w:rsidP="0044215A">
            <w:pPr>
              <w:widowControl w:val="0"/>
              <w:suppressAutoHyphens/>
              <w:rPr>
                <w:color w:val="000000"/>
                <w:sz w:val="28"/>
                <w:szCs w:val="28"/>
              </w:rPr>
            </w:pPr>
            <w:r>
              <w:rPr>
                <w:color w:val="000000"/>
                <w:sz w:val="28"/>
                <w:szCs w:val="28"/>
              </w:rPr>
              <w:t>20.64</w:t>
            </w:r>
          </w:p>
        </w:tc>
        <w:tc>
          <w:tcPr>
            <w:tcW w:w="296" w:type="pct"/>
            <w:shd w:val="clear" w:color="auto" w:fill="auto"/>
            <w:noWrap/>
            <w:vAlign w:val="bottom"/>
            <w:hideMark/>
          </w:tcPr>
          <w:p w14:paraId="4655D29C" w14:textId="075BC775" w:rsidR="00C6475A" w:rsidRPr="00AB4D3A" w:rsidRDefault="00C6475A" w:rsidP="0044215A">
            <w:pPr>
              <w:widowControl w:val="0"/>
              <w:suppressAutoHyphens/>
              <w:rPr>
                <w:color w:val="000000"/>
                <w:sz w:val="28"/>
                <w:szCs w:val="28"/>
              </w:rPr>
            </w:pPr>
            <w:r>
              <w:rPr>
                <w:color w:val="000000"/>
                <w:sz w:val="28"/>
                <w:szCs w:val="28"/>
              </w:rPr>
              <w:t>20.64</w:t>
            </w:r>
          </w:p>
        </w:tc>
        <w:tc>
          <w:tcPr>
            <w:tcW w:w="296" w:type="pct"/>
            <w:shd w:val="clear" w:color="auto" w:fill="auto"/>
            <w:noWrap/>
            <w:vAlign w:val="bottom"/>
            <w:hideMark/>
          </w:tcPr>
          <w:p w14:paraId="657D7A18" w14:textId="73E73CFB" w:rsidR="00C6475A" w:rsidRPr="00AB4D3A" w:rsidRDefault="00C6475A" w:rsidP="0044215A">
            <w:pPr>
              <w:widowControl w:val="0"/>
              <w:suppressAutoHyphens/>
              <w:rPr>
                <w:color w:val="000000"/>
                <w:sz w:val="28"/>
                <w:szCs w:val="28"/>
              </w:rPr>
            </w:pPr>
            <w:r>
              <w:rPr>
                <w:color w:val="000000"/>
                <w:sz w:val="28"/>
                <w:szCs w:val="28"/>
              </w:rPr>
              <w:t>20.64</w:t>
            </w:r>
          </w:p>
        </w:tc>
        <w:tc>
          <w:tcPr>
            <w:tcW w:w="329" w:type="pct"/>
            <w:shd w:val="clear" w:color="auto" w:fill="auto"/>
            <w:noWrap/>
            <w:vAlign w:val="bottom"/>
            <w:hideMark/>
          </w:tcPr>
          <w:p w14:paraId="19C1D93E" w14:textId="7C33A64C" w:rsidR="00C6475A" w:rsidRPr="00AB4D3A" w:rsidRDefault="00C6475A" w:rsidP="0044215A">
            <w:pPr>
              <w:widowControl w:val="0"/>
              <w:suppressAutoHyphens/>
              <w:rPr>
                <w:color w:val="000000"/>
                <w:sz w:val="28"/>
                <w:szCs w:val="28"/>
              </w:rPr>
            </w:pPr>
            <w:r>
              <w:rPr>
                <w:color w:val="000000"/>
                <w:sz w:val="28"/>
                <w:szCs w:val="28"/>
              </w:rPr>
              <w:t>20.64</w:t>
            </w:r>
          </w:p>
        </w:tc>
        <w:tc>
          <w:tcPr>
            <w:tcW w:w="298" w:type="pct"/>
            <w:shd w:val="clear" w:color="auto" w:fill="auto"/>
            <w:noWrap/>
            <w:vAlign w:val="bottom"/>
            <w:hideMark/>
          </w:tcPr>
          <w:p w14:paraId="3CB7CFED" w14:textId="103FFC9F" w:rsidR="00C6475A" w:rsidRPr="00AB4D3A" w:rsidRDefault="00C6475A" w:rsidP="0044215A">
            <w:pPr>
              <w:widowControl w:val="0"/>
              <w:suppressAutoHyphens/>
              <w:rPr>
                <w:color w:val="000000"/>
                <w:sz w:val="28"/>
                <w:szCs w:val="28"/>
              </w:rPr>
            </w:pPr>
            <w:r>
              <w:rPr>
                <w:color w:val="000000"/>
                <w:sz w:val="28"/>
                <w:szCs w:val="28"/>
              </w:rPr>
              <w:t>20.64</w:t>
            </w:r>
          </w:p>
        </w:tc>
        <w:tc>
          <w:tcPr>
            <w:tcW w:w="361" w:type="pct"/>
            <w:gridSpan w:val="2"/>
            <w:shd w:val="clear" w:color="auto" w:fill="auto"/>
            <w:noWrap/>
            <w:vAlign w:val="bottom"/>
            <w:hideMark/>
          </w:tcPr>
          <w:p w14:paraId="72B09DF9" w14:textId="698ADBDA" w:rsidR="00C6475A" w:rsidRPr="00AB4D3A" w:rsidRDefault="00C6475A" w:rsidP="0044215A">
            <w:pPr>
              <w:widowControl w:val="0"/>
              <w:suppressAutoHyphens/>
              <w:rPr>
                <w:color w:val="000000"/>
                <w:sz w:val="28"/>
                <w:szCs w:val="28"/>
              </w:rPr>
            </w:pPr>
            <w:r>
              <w:rPr>
                <w:color w:val="000000"/>
                <w:sz w:val="28"/>
                <w:szCs w:val="28"/>
              </w:rPr>
              <w:t>20.64</w:t>
            </w:r>
          </w:p>
        </w:tc>
      </w:tr>
      <w:tr w:rsidR="00790838" w:rsidRPr="003F782A" w14:paraId="01B9EE53" w14:textId="77777777" w:rsidTr="00790838">
        <w:trPr>
          <w:trHeight w:val="20"/>
        </w:trPr>
        <w:tc>
          <w:tcPr>
            <w:tcW w:w="1533" w:type="pct"/>
            <w:shd w:val="clear" w:color="auto" w:fill="auto"/>
            <w:hideMark/>
          </w:tcPr>
          <w:p w14:paraId="0463824A" w14:textId="77777777" w:rsidR="00C6475A" w:rsidRPr="00AB4D3A" w:rsidRDefault="00C6475A" w:rsidP="0044215A">
            <w:pPr>
              <w:widowControl w:val="0"/>
              <w:suppressAutoHyphens/>
              <w:rPr>
                <w:color w:val="000000"/>
                <w:sz w:val="28"/>
                <w:szCs w:val="28"/>
              </w:rPr>
            </w:pPr>
            <w:r w:rsidRPr="00AB4D3A">
              <w:rPr>
                <w:color w:val="000000"/>
                <w:sz w:val="28"/>
                <w:szCs w:val="28"/>
              </w:rPr>
              <w:t>Ограничение тепловой мощности</w:t>
            </w:r>
          </w:p>
        </w:tc>
        <w:tc>
          <w:tcPr>
            <w:tcW w:w="308" w:type="pct"/>
            <w:shd w:val="clear" w:color="auto" w:fill="auto"/>
            <w:noWrap/>
            <w:vAlign w:val="bottom"/>
            <w:hideMark/>
          </w:tcPr>
          <w:p w14:paraId="788A13A4" w14:textId="06773E81" w:rsidR="00C6475A" w:rsidRPr="00AB4D3A" w:rsidRDefault="00C6475A" w:rsidP="0044215A">
            <w:pPr>
              <w:widowControl w:val="0"/>
              <w:suppressAutoHyphens/>
              <w:rPr>
                <w:color w:val="000000"/>
                <w:sz w:val="28"/>
                <w:szCs w:val="28"/>
              </w:rPr>
            </w:pPr>
            <w:r>
              <w:rPr>
                <w:color w:val="000000"/>
                <w:sz w:val="28"/>
                <w:szCs w:val="28"/>
              </w:rPr>
              <w:t> </w:t>
            </w:r>
          </w:p>
        </w:tc>
        <w:tc>
          <w:tcPr>
            <w:tcW w:w="330" w:type="pct"/>
            <w:shd w:val="clear" w:color="auto" w:fill="auto"/>
            <w:noWrap/>
            <w:vAlign w:val="bottom"/>
            <w:hideMark/>
          </w:tcPr>
          <w:p w14:paraId="642074B6" w14:textId="1541320E" w:rsidR="00C6475A" w:rsidRPr="00AB4D3A" w:rsidRDefault="00C6475A"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4C2A46F4" w14:textId="45881A15" w:rsidR="00C6475A" w:rsidRPr="00AB4D3A" w:rsidRDefault="00C6475A" w:rsidP="0044215A">
            <w:pPr>
              <w:widowControl w:val="0"/>
              <w:suppressAutoHyphens/>
              <w:rPr>
                <w:color w:val="000000"/>
                <w:sz w:val="28"/>
                <w:szCs w:val="28"/>
              </w:rPr>
            </w:pPr>
            <w:r>
              <w:rPr>
                <w:color w:val="000000"/>
                <w:sz w:val="28"/>
                <w:szCs w:val="28"/>
              </w:rPr>
              <w:t>0.00</w:t>
            </w:r>
          </w:p>
        </w:tc>
        <w:tc>
          <w:tcPr>
            <w:tcW w:w="328" w:type="pct"/>
            <w:shd w:val="clear" w:color="auto" w:fill="auto"/>
            <w:noWrap/>
            <w:vAlign w:val="bottom"/>
            <w:hideMark/>
          </w:tcPr>
          <w:p w14:paraId="0CF0DA82" w14:textId="49E51993"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0EFB54DE" w14:textId="71A8EF46"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5AF37F7F" w14:textId="337249B5"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4A6F037A" w14:textId="215C749F"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1FE53F15" w14:textId="62D3D281" w:rsidR="00C6475A" w:rsidRPr="00AB4D3A" w:rsidRDefault="00C6475A"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38B1C15A" w14:textId="6556DF70" w:rsidR="00C6475A" w:rsidRPr="00AB4D3A" w:rsidRDefault="00C6475A" w:rsidP="0044215A">
            <w:pPr>
              <w:widowControl w:val="0"/>
              <w:suppressAutoHyphens/>
              <w:rPr>
                <w:color w:val="000000"/>
                <w:sz w:val="28"/>
                <w:szCs w:val="28"/>
              </w:rPr>
            </w:pPr>
            <w:r>
              <w:rPr>
                <w:color w:val="000000"/>
                <w:sz w:val="28"/>
                <w:szCs w:val="28"/>
              </w:rPr>
              <w:t>0.00</w:t>
            </w:r>
          </w:p>
        </w:tc>
        <w:tc>
          <w:tcPr>
            <w:tcW w:w="298" w:type="pct"/>
            <w:shd w:val="clear" w:color="auto" w:fill="auto"/>
            <w:noWrap/>
            <w:vAlign w:val="bottom"/>
            <w:hideMark/>
          </w:tcPr>
          <w:p w14:paraId="1653606E" w14:textId="7571BC88" w:rsidR="00C6475A" w:rsidRPr="00AB4D3A" w:rsidRDefault="00C6475A" w:rsidP="0044215A">
            <w:pPr>
              <w:widowControl w:val="0"/>
              <w:suppressAutoHyphens/>
              <w:rPr>
                <w:color w:val="000000"/>
                <w:sz w:val="28"/>
                <w:szCs w:val="28"/>
              </w:rPr>
            </w:pPr>
            <w:r>
              <w:rPr>
                <w:color w:val="000000"/>
                <w:sz w:val="28"/>
                <w:szCs w:val="28"/>
              </w:rPr>
              <w:t>0.00</w:t>
            </w:r>
          </w:p>
        </w:tc>
        <w:tc>
          <w:tcPr>
            <w:tcW w:w="361" w:type="pct"/>
            <w:gridSpan w:val="2"/>
            <w:shd w:val="clear" w:color="auto" w:fill="auto"/>
            <w:noWrap/>
            <w:vAlign w:val="bottom"/>
            <w:hideMark/>
          </w:tcPr>
          <w:p w14:paraId="17A7216C" w14:textId="5BE2D581" w:rsidR="00C6475A" w:rsidRPr="00AB4D3A" w:rsidRDefault="00C6475A" w:rsidP="0044215A">
            <w:pPr>
              <w:widowControl w:val="0"/>
              <w:suppressAutoHyphens/>
              <w:rPr>
                <w:color w:val="000000"/>
                <w:sz w:val="28"/>
                <w:szCs w:val="28"/>
              </w:rPr>
            </w:pPr>
            <w:r>
              <w:rPr>
                <w:color w:val="000000"/>
                <w:sz w:val="28"/>
                <w:szCs w:val="28"/>
              </w:rPr>
              <w:t>0.00</w:t>
            </w:r>
          </w:p>
        </w:tc>
      </w:tr>
      <w:tr w:rsidR="00790838" w:rsidRPr="003F782A" w14:paraId="4B2509C9" w14:textId="77777777" w:rsidTr="00790838">
        <w:trPr>
          <w:trHeight w:val="20"/>
        </w:trPr>
        <w:tc>
          <w:tcPr>
            <w:tcW w:w="1533" w:type="pct"/>
            <w:shd w:val="clear" w:color="auto" w:fill="auto"/>
            <w:hideMark/>
          </w:tcPr>
          <w:p w14:paraId="54F8A192" w14:textId="77777777" w:rsidR="002D1225" w:rsidRPr="00AB4D3A" w:rsidRDefault="002D1225" w:rsidP="0044215A">
            <w:pPr>
              <w:widowControl w:val="0"/>
              <w:suppressAutoHyphens/>
              <w:rPr>
                <w:color w:val="000000"/>
                <w:sz w:val="28"/>
                <w:szCs w:val="28"/>
              </w:rPr>
            </w:pPr>
            <w:r w:rsidRPr="00AB4D3A">
              <w:rPr>
                <w:color w:val="000000"/>
                <w:sz w:val="28"/>
                <w:szCs w:val="28"/>
              </w:rPr>
              <w:t>Располагаемая тепловая мощность</w:t>
            </w:r>
          </w:p>
        </w:tc>
        <w:tc>
          <w:tcPr>
            <w:tcW w:w="308" w:type="pct"/>
            <w:shd w:val="clear" w:color="auto" w:fill="auto"/>
            <w:noWrap/>
            <w:vAlign w:val="bottom"/>
            <w:hideMark/>
          </w:tcPr>
          <w:p w14:paraId="615B3974" w14:textId="472E79B9" w:rsidR="002D1225" w:rsidRPr="00AB4D3A" w:rsidRDefault="002D1225" w:rsidP="0044215A">
            <w:pPr>
              <w:widowControl w:val="0"/>
              <w:suppressAutoHyphens/>
              <w:rPr>
                <w:color w:val="000000"/>
                <w:sz w:val="28"/>
                <w:szCs w:val="28"/>
              </w:rPr>
            </w:pPr>
            <w:r>
              <w:rPr>
                <w:color w:val="000000"/>
                <w:sz w:val="28"/>
                <w:szCs w:val="28"/>
              </w:rPr>
              <w:t> </w:t>
            </w:r>
          </w:p>
        </w:tc>
        <w:tc>
          <w:tcPr>
            <w:tcW w:w="330" w:type="pct"/>
            <w:shd w:val="clear" w:color="auto" w:fill="auto"/>
            <w:noWrap/>
            <w:vAlign w:val="bottom"/>
            <w:hideMark/>
          </w:tcPr>
          <w:p w14:paraId="03B7F8B4" w14:textId="524E9719" w:rsidR="002D1225" w:rsidRPr="00AB4D3A" w:rsidRDefault="002D1225" w:rsidP="0044215A">
            <w:pPr>
              <w:widowControl w:val="0"/>
              <w:suppressAutoHyphens/>
              <w:rPr>
                <w:color w:val="000000"/>
                <w:sz w:val="28"/>
                <w:szCs w:val="28"/>
              </w:rPr>
            </w:pPr>
            <w:r>
              <w:rPr>
                <w:color w:val="000000"/>
                <w:sz w:val="28"/>
                <w:szCs w:val="28"/>
              </w:rPr>
              <w:t>12.04</w:t>
            </w:r>
          </w:p>
        </w:tc>
        <w:tc>
          <w:tcPr>
            <w:tcW w:w="329" w:type="pct"/>
            <w:shd w:val="clear" w:color="auto" w:fill="auto"/>
            <w:noWrap/>
            <w:vAlign w:val="bottom"/>
            <w:hideMark/>
          </w:tcPr>
          <w:p w14:paraId="43CCB189" w14:textId="37BCF677" w:rsidR="002D1225" w:rsidRPr="00AB4D3A" w:rsidRDefault="002D1225" w:rsidP="0044215A">
            <w:pPr>
              <w:widowControl w:val="0"/>
              <w:suppressAutoHyphens/>
              <w:rPr>
                <w:color w:val="000000"/>
                <w:sz w:val="28"/>
                <w:szCs w:val="28"/>
              </w:rPr>
            </w:pPr>
            <w:r>
              <w:rPr>
                <w:color w:val="000000"/>
                <w:sz w:val="28"/>
                <w:szCs w:val="28"/>
              </w:rPr>
              <w:t>20.64</w:t>
            </w:r>
          </w:p>
        </w:tc>
        <w:tc>
          <w:tcPr>
            <w:tcW w:w="328" w:type="pct"/>
            <w:shd w:val="clear" w:color="auto" w:fill="auto"/>
            <w:noWrap/>
            <w:vAlign w:val="bottom"/>
            <w:hideMark/>
          </w:tcPr>
          <w:p w14:paraId="1EC3ABB0" w14:textId="4F08414B" w:rsidR="002D1225" w:rsidRPr="00AB4D3A" w:rsidRDefault="002D1225" w:rsidP="0044215A">
            <w:pPr>
              <w:widowControl w:val="0"/>
              <w:suppressAutoHyphens/>
              <w:rPr>
                <w:color w:val="000000"/>
                <w:sz w:val="28"/>
                <w:szCs w:val="28"/>
              </w:rPr>
            </w:pPr>
            <w:r>
              <w:rPr>
                <w:color w:val="000000"/>
                <w:sz w:val="28"/>
                <w:szCs w:val="28"/>
              </w:rPr>
              <w:t>20.64</w:t>
            </w:r>
          </w:p>
        </w:tc>
        <w:tc>
          <w:tcPr>
            <w:tcW w:w="296" w:type="pct"/>
            <w:shd w:val="clear" w:color="auto" w:fill="auto"/>
            <w:noWrap/>
            <w:vAlign w:val="bottom"/>
            <w:hideMark/>
          </w:tcPr>
          <w:p w14:paraId="539E4D63" w14:textId="2A762462" w:rsidR="002D1225" w:rsidRPr="00AB4D3A" w:rsidRDefault="002D1225" w:rsidP="0044215A">
            <w:pPr>
              <w:widowControl w:val="0"/>
              <w:suppressAutoHyphens/>
              <w:rPr>
                <w:color w:val="000000"/>
                <w:sz w:val="28"/>
                <w:szCs w:val="28"/>
              </w:rPr>
            </w:pPr>
            <w:r>
              <w:rPr>
                <w:color w:val="000000"/>
                <w:sz w:val="28"/>
                <w:szCs w:val="28"/>
              </w:rPr>
              <w:t>20.64</w:t>
            </w:r>
          </w:p>
        </w:tc>
        <w:tc>
          <w:tcPr>
            <w:tcW w:w="296" w:type="pct"/>
            <w:shd w:val="clear" w:color="auto" w:fill="auto"/>
            <w:noWrap/>
            <w:vAlign w:val="bottom"/>
            <w:hideMark/>
          </w:tcPr>
          <w:p w14:paraId="7B0BAF9E" w14:textId="71725BC5" w:rsidR="002D1225" w:rsidRPr="00AB4D3A" w:rsidRDefault="002D1225" w:rsidP="0044215A">
            <w:pPr>
              <w:widowControl w:val="0"/>
              <w:suppressAutoHyphens/>
              <w:rPr>
                <w:color w:val="000000"/>
                <w:sz w:val="28"/>
                <w:szCs w:val="28"/>
              </w:rPr>
            </w:pPr>
            <w:r>
              <w:rPr>
                <w:color w:val="000000"/>
                <w:sz w:val="28"/>
                <w:szCs w:val="28"/>
              </w:rPr>
              <w:t>20.64</w:t>
            </w:r>
          </w:p>
        </w:tc>
        <w:tc>
          <w:tcPr>
            <w:tcW w:w="296" w:type="pct"/>
            <w:shd w:val="clear" w:color="auto" w:fill="auto"/>
            <w:noWrap/>
            <w:vAlign w:val="bottom"/>
            <w:hideMark/>
          </w:tcPr>
          <w:p w14:paraId="0A5D4CBE" w14:textId="2BCC587D" w:rsidR="002D1225" w:rsidRPr="00AB4D3A" w:rsidRDefault="002D1225" w:rsidP="0044215A">
            <w:pPr>
              <w:widowControl w:val="0"/>
              <w:suppressAutoHyphens/>
              <w:rPr>
                <w:color w:val="000000"/>
                <w:sz w:val="28"/>
                <w:szCs w:val="28"/>
              </w:rPr>
            </w:pPr>
            <w:r>
              <w:rPr>
                <w:color w:val="000000"/>
                <w:sz w:val="28"/>
                <w:szCs w:val="28"/>
              </w:rPr>
              <w:t>20.64</w:t>
            </w:r>
          </w:p>
        </w:tc>
        <w:tc>
          <w:tcPr>
            <w:tcW w:w="296" w:type="pct"/>
            <w:shd w:val="clear" w:color="auto" w:fill="auto"/>
            <w:noWrap/>
            <w:vAlign w:val="bottom"/>
            <w:hideMark/>
          </w:tcPr>
          <w:p w14:paraId="3855D0BE" w14:textId="0B56619C" w:rsidR="002D1225" w:rsidRPr="00AB4D3A" w:rsidRDefault="002D1225" w:rsidP="0044215A">
            <w:pPr>
              <w:widowControl w:val="0"/>
              <w:suppressAutoHyphens/>
              <w:rPr>
                <w:color w:val="000000"/>
                <w:sz w:val="28"/>
                <w:szCs w:val="28"/>
              </w:rPr>
            </w:pPr>
            <w:r>
              <w:rPr>
                <w:color w:val="000000"/>
                <w:sz w:val="28"/>
                <w:szCs w:val="28"/>
              </w:rPr>
              <w:t>20.64</w:t>
            </w:r>
          </w:p>
        </w:tc>
        <w:tc>
          <w:tcPr>
            <w:tcW w:w="329" w:type="pct"/>
            <w:shd w:val="clear" w:color="auto" w:fill="auto"/>
            <w:noWrap/>
            <w:vAlign w:val="bottom"/>
            <w:hideMark/>
          </w:tcPr>
          <w:p w14:paraId="4F35D9F2" w14:textId="5F583C2C" w:rsidR="002D1225" w:rsidRPr="00AB4D3A" w:rsidRDefault="002D1225" w:rsidP="0044215A">
            <w:pPr>
              <w:widowControl w:val="0"/>
              <w:suppressAutoHyphens/>
              <w:rPr>
                <w:color w:val="000000"/>
                <w:sz w:val="28"/>
                <w:szCs w:val="28"/>
              </w:rPr>
            </w:pPr>
            <w:r>
              <w:rPr>
                <w:color w:val="000000"/>
                <w:sz w:val="28"/>
                <w:szCs w:val="28"/>
              </w:rPr>
              <w:t>20.64</w:t>
            </w:r>
          </w:p>
        </w:tc>
        <w:tc>
          <w:tcPr>
            <w:tcW w:w="298" w:type="pct"/>
            <w:shd w:val="clear" w:color="auto" w:fill="auto"/>
            <w:noWrap/>
            <w:vAlign w:val="bottom"/>
            <w:hideMark/>
          </w:tcPr>
          <w:p w14:paraId="5FF6F958" w14:textId="194AB12E" w:rsidR="002D1225" w:rsidRPr="00AB4D3A" w:rsidRDefault="002D1225" w:rsidP="0044215A">
            <w:pPr>
              <w:widowControl w:val="0"/>
              <w:suppressAutoHyphens/>
              <w:rPr>
                <w:color w:val="000000"/>
                <w:sz w:val="28"/>
                <w:szCs w:val="28"/>
              </w:rPr>
            </w:pPr>
            <w:r>
              <w:rPr>
                <w:color w:val="000000"/>
                <w:sz w:val="28"/>
                <w:szCs w:val="28"/>
              </w:rPr>
              <w:t>20.64</w:t>
            </w:r>
          </w:p>
        </w:tc>
        <w:tc>
          <w:tcPr>
            <w:tcW w:w="361" w:type="pct"/>
            <w:gridSpan w:val="2"/>
            <w:shd w:val="clear" w:color="auto" w:fill="auto"/>
            <w:noWrap/>
            <w:vAlign w:val="bottom"/>
            <w:hideMark/>
          </w:tcPr>
          <w:p w14:paraId="20C89C68" w14:textId="6A59057E" w:rsidR="002D1225" w:rsidRPr="00AB4D3A" w:rsidRDefault="002D1225" w:rsidP="0044215A">
            <w:pPr>
              <w:widowControl w:val="0"/>
              <w:suppressAutoHyphens/>
              <w:rPr>
                <w:color w:val="000000"/>
                <w:sz w:val="28"/>
                <w:szCs w:val="28"/>
              </w:rPr>
            </w:pPr>
            <w:r>
              <w:rPr>
                <w:color w:val="000000"/>
                <w:sz w:val="28"/>
                <w:szCs w:val="28"/>
              </w:rPr>
              <w:t>20.64</w:t>
            </w:r>
          </w:p>
        </w:tc>
      </w:tr>
      <w:tr w:rsidR="00790838" w:rsidRPr="003F782A" w14:paraId="22EE43E6" w14:textId="77777777" w:rsidTr="00790838">
        <w:trPr>
          <w:trHeight w:val="20"/>
        </w:trPr>
        <w:tc>
          <w:tcPr>
            <w:tcW w:w="1533" w:type="pct"/>
            <w:shd w:val="clear" w:color="auto" w:fill="auto"/>
            <w:hideMark/>
          </w:tcPr>
          <w:p w14:paraId="66F55336" w14:textId="77777777" w:rsidR="00C6475A" w:rsidRPr="00AB4D3A" w:rsidRDefault="00C6475A" w:rsidP="0044215A">
            <w:pPr>
              <w:widowControl w:val="0"/>
              <w:suppressAutoHyphens/>
              <w:rPr>
                <w:color w:val="000000"/>
                <w:sz w:val="28"/>
                <w:szCs w:val="28"/>
              </w:rPr>
            </w:pPr>
            <w:r w:rsidRPr="00AB4D3A">
              <w:rPr>
                <w:color w:val="000000"/>
                <w:sz w:val="28"/>
                <w:szCs w:val="28"/>
              </w:rPr>
              <w:t>Затраты тепла на собственные нужды в горячей воде</w:t>
            </w:r>
          </w:p>
        </w:tc>
        <w:tc>
          <w:tcPr>
            <w:tcW w:w="308" w:type="pct"/>
            <w:shd w:val="clear" w:color="auto" w:fill="auto"/>
            <w:noWrap/>
            <w:vAlign w:val="bottom"/>
            <w:hideMark/>
          </w:tcPr>
          <w:p w14:paraId="6C862DBC" w14:textId="1ABA5064" w:rsidR="00C6475A" w:rsidRPr="00AB4D3A" w:rsidRDefault="00C6475A" w:rsidP="0044215A">
            <w:pPr>
              <w:widowControl w:val="0"/>
              <w:suppressAutoHyphens/>
              <w:rPr>
                <w:color w:val="000000"/>
                <w:sz w:val="28"/>
                <w:szCs w:val="28"/>
              </w:rPr>
            </w:pPr>
            <w:r>
              <w:rPr>
                <w:color w:val="000000"/>
                <w:sz w:val="28"/>
                <w:szCs w:val="28"/>
              </w:rPr>
              <w:t> </w:t>
            </w:r>
          </w:p>
        </w:tc>
        <w:tc>
          <w:tcPr>
            <w:tcW w:w="330" w:type="pct"/>
            <w:shd w:val="clear" w:color="auto" w:fill="auto"/>
            <w:noWrap/>
            <w:vAlign w:val="bottom"/>
            <w:hideMark/>
          </w:tcPr>
          <w:p w14:paraId="72956D72" w14:textId="49539618" w:rsidR="00C6475A" w:rsidRPr="00AB4D3A" w:rsidRDefault="00C6475A" w:rsidP="0044215A">
            <w:pPr>
              <w:widowControl w:val="0"/>
              <w:suppressAutoHyphens/>
              <w:rPr>
                <w:color w:val="000000"/>
                <w:sz w:val="28"/>
                <w:szCs w:val="28"/>
              </w:rPr>
            </w:pPr>
            <w:r>
              <w:rPr>
                <w:color w:val="000000"/>
                <w:sz w:val="28"/>
                <w:szCs w:val="28"/>
              </w:rPr>
              <w:t>0.05</w:t>
            </w:r>
          </w:p>
        </w:tc>
        <w:tc>
          <w:tcPr>
            <w:tcW w:w="329" w:type="pct"/>
            <w:shd w:val="clear" w:color="auto" w:fill="auto"/>
            <w:noWrap/>
            <w:vAlign w:val="bottom"/>
            <w:hideMark/>
          </w:tcPr>
          <w:p w14:paraId="69949AD5" w14:textId="14356650" w:rsidR="00C6475A" w:rsidRPr="00AB4D3A" w:rsidRDefault="00C6475A" w:rsidP="0044215A">
            <w:pPr>
              <w:widowControl w:val="0"/>
              <w:suppressAutoHyphens/>
              <w:rPr>
                <w:color w:val="000000"/>
                <w:sz w:val="28"/>
                <w:szCs w:val="28"/>
              </w:rPr>
            </w:pPr>
            <w:r>
              <w:rPr>
                <w:color w:val="000000"/>
                <w:sz w:val="28"/>
                <w:szCs w:val="28"/>
              </w:rPr>
              <w:t>0.05</w:t>
            </w:r>
          </w:p>
        </w:tc>
        <w:tc>
          <w:tcPr>
            <w:tcW w:w="328" w:type="pct"/>
            <w:shd w:val="clear" w:color="auto" w:fill="auto"/>
            <w:noWrap/>
            <w:vAlign w:val="bottom"/>
            <w:hideMark/>
          </w:tcPr>
          <w:p w14:paraId="0504D74B" w14:textId="02EA34FF" w:rsidR="00C6475A" w:rsidRPr="00AB4D3A" w:rsidRDefault="00C6475A" w:rsidP="0044215A">
            <w:pPr>
              <w:widowControl w:val="0"/>
              <w:suppressAutoHyphens/>
              <w:rPr>
                <w:color w:val="000000"/>
                <w:sz w:val="28"/>
                <w:szCs w:val="28"/>
              </w:rPr>
            </w:pPr>
            <w:r>
              <w:rPr>
                <w:color w:val="000000"/>
                <w:sz w:val="28"/>
                <w:szCs w:val="28"/>
              </w:rPr>
              <w:t>0.05</w:t>
            </w:r>
          </w:p>
        </w:tc>
        <w:tc>
          <w:tcPr>
            <w:tcW w:w="296" w:type="pct"/>
            <w:shd w:val="clear" w:color="auto" w:fill="auto"/>
            <w:noWrap/>
            <w:vAlign w:val="bottom"/>
            <w:hideMark/>
          </w:tcPr>
          <w:p w14:paraId="25C3F9AB" w14:textId="09B57EA9" w:rsidR="00C6475A" w:rsidRPr="00AB4D3A" w:rsidRDefault="00C6475A" w:rsidP="0044215A">
            <w:pPr>
              <w:widowControl w:val="0"/>
              <w:suppressAutoHyphens/>
              <w:rPr>
                <w:color w:val="000000"/>
                <w:sz w:val="28"/>
                <w:szCs w:val="28"/>
              </w:rPr>
            </w:pPr>
            <w:r>
              <w:rPr>
                <w:color w:val="000000"/>
                <w:sz w:val="28"/>
                <w:szCs w:val="28"/>
              </w:rPr>
              <w:t>0.05</w:t>
            </w:r>
          </w:p>
        </w:tc>
        <w:tc>
          <w:tcPr>
            <w:tcW w:w="296" w:type="pct"/>
            <w:shd w:val="clear" w:color="auto" w:fill="auto"/>
            <w:noWrap/>
            <w:vAlign w:val="bottom"/>
            <w:hideMark/>
          </w:tcPr>
          <w:p w14:paraId="6A4DC90B" w14:textId="3E2304C5" w:rsidR="00C6475A" w:rsidRPr="00AB4D3A" w:rsidRDefault="00C6475A" w:rsidP="0044215A">
            <w:pPr>
              <w:widowControl w:val="0"/>
              <w:suppressAutoHyphens/>
              <w:rPr>
                <w:color w:val="000000"/>
                <w:sz w:val="28"/>
                <w:szCs w:val="28"/>
              </w:rPr>
            </w:pPr>
            <w:r>
              <w:rPr>
                <w:color w:val="000000"/>
                <w:sz w:val="28"/>
                <w:szCs w:val="28"/>
              </w:rPr>
              <w:t>0.05</w:t>
            </w:r>
          </w:p>
        </w:tc>
        <w:tc>
          <w:tcPr>
            <w:tcW w:w="296" w:type="pct"/>
            <w:shd w:val="clear" w:color="auto" w:fill="auto"/>
            <w:noWrap/>
            <w:vAlign w:val="bottom"/>
            <w:hideMark/>
          </w:tcPr>
          <w:p w14:paraId="4526A67A" w14:textId="5FDCB32E" w:rsidR="00C6475A" w:rsidRPr="00AB4D3A" w:rsidRDefault="00C6475A" w:rsidP="0044215A">
            <w:pPr>
              <w:widowControl w:val="0"/>
              <w:suppressAutoHyphens/>
              <w:rPr>
                <w:color w:val="000000"/>
                <w:sz w:val="28"/>
                <w:szCs w:val="28"/>
              </w:rPr>
            </w:pPr>
            <w:r>
              <w:rPr>
                <w:color w:val="000000"/>
                <w:sz w:val="28"/>
                <w:szCs w:val="28"/>
              </w:rPr>
              <w:t>0.05</w:t>
            </w:r>
          </w:p>
        </w:tc>
        <w:tc>
          <w:tcPr>
            <w:tcW w:w="296" w:type="pct"/>
            <w:shd w:val="clear" w:color="auto" w:fill="auto"/>
            <w:noWrap/>
            <w:vAlign w:val="bottom"/>
            <w:hideMark/>
          </w:tcPr>
          <w:p w14:paraId="76CD7D58" w14:textId="23CBA30C" w:rsidR="00C6475A" w:rsidRPr="00AB4D3A" w:rsidRDefault="00C6475A" w:rsidP="0044215A">
            <w:pPr>
              <w:widowControl w:val="0"/>
              <w:suppressAutoHyphens/>
              <w:rPr>
                <w:color w:val="000000"/>
                <w:sz w:val="28"/>
                <w:szCs w:val="28"/>
              </w:rPr>
            </w:pPr>
            <w:r>
              <w:rPr>
                <w:color w:val="000000"/>
                <w:sz w:val="28"/>
                <w:szCs w:val="28"/>
              </w:rPr>
              <w:t>0.05</w:t>
            </w:r>
          </w:p>
        </w:tc>
        <w:tc>
          <w:tcPr>
            <w:tcW w:w="329" w:type="pct"/>
            <w:shd w:val="clear" w:color="auto" w:fill="auto"/>
            <w:noWrap/>
            <w:vAlign w:val="bottom"/>
            <w:hideMark/>
          </w:tcPr>
          <w:p w14:paraId="444E8FCE" w14:textId="298FD2DC" w:rsidR="00C6475A" w:rsidRPr="00AB4D3A" w:rsidRDefault="00C6475A" w:rsidP="0044215A">
            <w:pPr>
              <w:widowControl w:val="0"/>
              <w:suppressAutoHyphens/>
              <w:rPr>
                <w:color w:val="000000"/>
                <w:sz w:val="28"/>
                <w:szCs w:val="28"/>
              </w:rPr>
            </w:pPr>
            <w:r>
              <w:rPr>
                <w:color w:val="000000"/>
                <w:sz w:val="28"/>
                <w:szCs w:val="28"/>
              </w:rPr>
              <w:t>0.05</w:t>
            </w:r>
          </w:p>
        </w:tc>
        <w:tc>
          <w:tcPr>
            <w:tcW w:w="298" w:type="pct"/>
            <w:shd w:val="clear" w:color="auto" w:fill="auto"/>
            <w:noWrap/>
            <w:vAlign w:val="bottom"/>
            <w:hideMark/>
          </w:tcPr>
          <w:p w14:paraId="14EFAEFA" w14:textId="41DCC6C7" w:rsidR="00C6475A" w:rsidRPr="00AB4D3A" w:rsidRDefault="00C6475A" w:rsidP="0044215A">
            <w:pPr>
              <w:widowControl w:val="0"/>
              <w:suppressAutoHyphens/>
              <w:rPr>
                <w:color w:val="000000"/>
                <w:sz w:val="28"/>
                <w:szCs w:val="28"/>
              </w:rPr>
            </w:pPr>
            <w:r>
              <w:rPr>
                <w:color w:val="000000"/>
                <w:sz w:val="28"/>
                <w:szCs w:val="28"/>
              </w:rPr>
              <w:t>0.05</w:t>
            </w:r>
          </w:p>
        </w:tc>
        <w:tc>
          <w:tcPr>
            <w:tcW w:w="361" w:type="pct"/>
            <w:gridSpan w:val="2"/>
            <w:shd w:val="clear" w:color="auto" w:fill="auto"/>
            <w:noWrap/>
            <w:vAlign w:val="bottom"/>
            <w:hideMark/>
          </w:tcPr>
          <w:p w14:paraId="4A1857D4" w14:textId="3B3E7771" w:rsidR="00C6475A" w:rsidRPr="00AB4D3A" w:rsidRDefault="00C6475A" w:rsidP="0044215A">
            <w:pPr>
              <w:widowControl w:val="0"/>
              <w:suppressAutoHyphens/>
              <w:rPr>
                <w:color w:val="000000"/>
                <w:sz w:val="28"/>
                <w:szCs w:val="28"/>
              </w:rPr>
            </w:pPr>
            <w:r>
              <w:rPr>
                <w:color w:val="000000"/>
                <w:sz w:val="28"/>
                <w:szCs w:val="28"/>
              </w:rPr>
              <w:t>0.05</w:t>
            </w:r>
          </w:p>
        </w:tc>
      </w:tr>
      <w:tr w:rsidR="00790838" w:rsidRPr="003F782A" w14:paraId="58F73CB3" w14:textId="77777777" w:rsidTr="00790838">
        <w:trPr>
          <w:trHeight w:val="20"/>
        </w:trPr>
        <w:tc>
          <w:tcPr>
            <w:tcW w:w="1533" w:type="pct"/>
            <w:shd w:val="clear" w:color="auto" w:fill="auto"/>
            <w:hideMark/>
          </w:tcPr>
          <w:p w14:paraId="29AF86E7" w14:textId="77777777" w:rsidR="00C6475A" w:rsidRPr="00AB4D3A" w:rsidRDefault="00C6475A" w:rsidP="0044215A">
            <w:pPr>
              <w:widowControl w:val="0"/>
              <w:suppressAutoHyphens/>
              <w:rPr>
                <w:color w:val="000000"/>
                <w:sz w:val="28"/>
                <w:szCs w:val="28"/>
              </w:rPr>
            </w:pPr>
            <w:r w:rsidRPr="00AB4D3A">
              <w:rPr>
                <w:color w:val="000000"/>
                <w:sz w:val="28"/>
                <w:szCs w:val="28"/>
              </w:rPr>
              <w:t>Потери в тепловых сетях в горячей воде</w:t>
            </w:r>
          </w:p>
        </w:tc>
        <w:tc>
          <w:tcPr>
            <w:tcW w:w="308" w:type="pct"/>
            <w:shd w:val="clear" w:color="auto" w:fill="auto"/>
            <w:noWrap/>
            <w:vAlign w:val="bottom"/>
            <w:hideMark/>
          </w:tcPr>
          <w:p w14:paraId="4DD7162C" w14:textId="4A386347" w:rsidR="00C6475A" w:rsidRPr="00AB4D3A" w:rsidRDefault="00C6475A" w:rsidP="0044215A">
            <w:pPr>
              <w:widowControl w:val="0"/>
              <w:suppressAutoHyphens/>
              <w:rPr>
                <w:color w:val="000000"/>
                <w:sz w:val="28"/>
                <w:szCs w:val="28"/>
              </w:rPr>
            </w:pPr>
            <w:r>
              <w:rPr>
                <w:color w:val="000000"/>
                <w:sz w:val="28"/>
                <w:szCs w:val="28"/>
              </w:rPr>
              <w:t> </w:t>
            </w:r>
          </w:p>
        </w:tc>
        <w:tc>
          <w:tcPr>
            <w:tcW w:w="330" w:type="pct"/>
            <w:shd w:val="clear" w:color="auto" w:fill="auto"/>
            <w:noWrap/>
            <w:vAlign w:val="bottom"/>
            <w:hideMark/>
          </w:tcPr>
          <w:p w14:paraId="4F7A700C" w14:textId="34223651" w:rsidR="00C6475A" w:rsidRPr="00AB4D3A" w:rsidRDefault="00C6475A" w:rsidP="0044215A">
            <w:pPr>
              <w:widowControl w:val="0"/>
              <w:suppressAutoHyphens/>
              <w:rPr>
                <w:color w:val="000000"/>
                <w:sz w:val="28"/>
                <w:szCs w:val="28"/>
              </w:rPr>
            </w:pPr>
            <w:r>
              <w:rPr>
                <w:color w:val="000000"/>
                <w:sz w:val="28"/>
                <w:szCs w:val="28"/>
              </w:rPr>
              <w:t>0.21</w:t>
            </w:r>
          </w:p>
        </w:tc>
        <w:tc>
          <w:tcPr>
            <w:tcW w:w="329" w:type="pct"/>
            <w:shd w:val="clear" w:color="auto" w:fill="auto"/>
            <w:noWrap/>
            <w:vAlign w:val="bottom"/>
            <w:hideMark/>
          </w:tcPr>
          <w:p w14:paraId="272962F0" w14:textId="2281DC3E" w:rsidR="00C6475A" w:rsidRPr="00AB4D3A" w:rsidRDefault="00C6475A" w:rsidP="0044215A">
            <w:pPr>
              <w:widowControl w:val="0"/>
              <w:suppressAutoHyphens/>
              <w:rPr>
                <w:color w:val="000000"/>
                <w:sz w:val="28"/>
                <w:szCs w:val="28"/>
              </w:rPr>
            </w:pPr>
            <w:r>
              <w:rPr>
                <w:color w:val="000000"/>
                <w:sz w:val="28"/>
                <w:szCs w:val="28"/>
              </w:rPr>
              <w:t>2.64</w:t>
            </w:r>
          </w:p>
        </w:tc>
        <w:tc>
          <w:tcPr>
            <w:tcW w:w="328" w:type="pct"/>
            <w:shd w:val="clear" w:color="auto" w:fill="auto"/>
            <w:noWrap/>
            <w:vAlign w:val="bottom"/>
            <w:hideMark/>
          </w:tcPr>
          <w:p w14:paraId="79C55E36" w14:textId="513112E5" w:rsidR="00C6475A" w:rsidRPr="00AB4D3A" w:rsidRDefault="00C6475A" w:rsidP="0044215A">
            <w:pPr>
              <w:widowControl w:val="0"/>
              <w:suppressAutoHyphens/>
              <w:rPr>
                <w:color w:val="000000"/>
                <w:sz w:val="28"/>
                <w:szCs w:val="28"/>
              </w:rPr>
            </w:pPr>
            <w:r>
              <w:rPr>
                <w:color w:val="000000"/>
                <w:sz w:val="28"/>
                <w:szCs w:val="28"/>
              </w:rPr>
              <w:t>2.64</w:t>
            </w:r>
          </w:p>
        </w:tc>
        <w:tc>
          <w:tcPr>
            <w:tcW w:w="296" w:type="pct"/>
            <w:shd w:val="clear" w:color="auto" w:fill="auto"/>
            <w:noWrap/>
            <w:vAlign w:val="bottom"/>
            <w:hideMark/>
          </w:tcPr>
          <w:p w14:paraId="23BC3355" w14:textId="655DAED1" w:rsidR="00C6475A" w:rsidRPr="00AB4D3A" w:rsidRDefault="00C6475A" w:rsidP="0044215A">
            <w:pPr>
              <w:widowControl w:val="0"/>
              <w:suppressAutoHyphens/>
              <w:rPr>
                <w:color w:val="000000"/>
                <w:sz w:val="28"/>
                <w:szCs w:val="28"/>
              </w:rPr>
            </w:pPr>
            <w:r>
              <w:rPr>
                <w:color w:val="000000"/>
                <w:sz w:val="28"/>
                <w:szCs w:val="28"/>
              </w:rPr>
              <w:t>2.64</w:t>
            </w:r>
          </w:p>
        </w:tc>
        <w:tc>
          <w:tcPr>
            <w:tcW w:w="296" w:type="pct"/>
            <w:shd w:val="clear" w:color="auto" w:fill="auto"/>
            <w:noWrap/>
            <w:vAlign w:val="bottom"/>
            <w:hideMark/>
          </w:tcPr>
          <w:p w14:paraId="060A0525" w14:textId="1B142872" w:rsidR="00C6475A" w:rsidRPr="00AB4D3A" w:rsidRDefault="00C6475A" w:rsidP="0044215A">
            <w:pPr>
              <w:widowControl w:val="0"/>
              <w:suppressAutoHyphens/>
              <w:rPr>
                <w:color w:val="000000"/>
                <w:sz w:val="28"/>
                <w:szCs w:val="28"/>
              </w:rPr>
            </w:pPr>
            <w:r>
              <w:rPr>
                <w:color w:val="000000"/>
                <w:sz w:val="28"/>
                <w:szCs w:val="28"/>
              </w:rPr>
              <w:t>2.64</w:t>
            </w:r>
          </w:p>
        </w:tc>
        <w:tc>
          <w:tcPr>
            <w:tcW w:w="296" w:type="pct"/>
            <w:shd w:val="clear" w:color="auto" w:fill="auto"/>
            <w:noWrap/>
            <w:vAlign w:val="bottom"/>
            <w:hideMark/>
          </w:tcPr>
          <w:p w14:paraId="497417EF" w14:textId="5FC96CF1" w:rsidR="00C6475A" w:rsidRPr="00AB4D3A" w:rsidRDefault="00C6475A" w:rsidP="0044215A">
            <w:pPr>
              <w:widowControl w:val="0"/>
              <w:suppressAutoHyphens/>
              <w:rPr>
                <w:color w:val="000000"/>
                <w:sz w:val="28"/>
                <w:szCs w:val="28"/>
              </w:rPr>
            </w:pPr>
            <w:r>
              <w:rPr>
                <w:color w:val="000000"/>
                <w:sz w:val="28"/>
                <w:szCs w:val="28"/>
              </w:rPr>
              <w:t>2.64</w:t>
            </w:r>
          </w:p>
        </w:tc>
        <w:tc>
          <w:tcPr>
            <w:tcW w:w="296" w:type="pct"/>
            <w:shd w:val="clear" w:color="auto" w:fill="auto"/>
            <w:noWrap/>
            <w:vAlign w:val="bottom"/>
            <w:hideMark/>
          </w:tcPr>
          <w:p w14:paraId="05C70E35" w14:textId="42EF2145" w:rsidR="00C6475A" w:rsidRPr="00AB4D3A" w:rsidRDefault="00C6475A" w:rsidP="0044215A">
            <w:pPr>
              <w:widowControl w:val="0"/>
              <w:suppressAutoHyphens/>
              <w:rPr>
                <w:color w:val="000000"/>
                <w:sz w:val="28"/>
                <w:szCs w:val="28"/>
              </w:rPr>
            </w:pPr>
            <w:r>
              <w:rPr>
                <w:color w:val="000000"/>
                <w:sz w:val="28"/>
                <w:szCs w:val="28"/>
              </w:rPr>
              <w:t>2.64</w:t>
            </w:r>
          </w:p>
        </w:tc>
        <w:tc>
          <w:tcPr>
            <w:tcW w:w="329" w:type="pct"/>
            <w:shd w:val="clear" w:color="auto" w:fill="auto"/>
            <w:noWrap/>
            <w:vAlign w:val="bottom"/>
            <w:hideMark/>
          </w:tcPr>
          <w:p w14:paraId="4078CDB0" w14:textId="1BF6ADAA" w:rsidR="00C6475A" w:rsidRPr="00AB4D3A" w:rsidRDefault="00C6475A" w:rsidP="0044215A">
            <w:pPr>
              <w:widowControl w:val="0"/>
              <w:suppressAutoHyphens/>
              <w:rPr>
                <w:color w:val="000000"/>
                <w:sz w:val="28"/>
                <w:szCs w:val="28"/>
              </w:rPr>
            </w:pPr>
            <w:r>
              <w:rPr>
                <w:color w:val="000000"/>
                <w:sz w:val="28"/>
                <w:szCs w:val="28"/>
              </w:rPr>
              <w:t>2.64</w:t>
            </w:r>
          </w:p>
        </w:tc>
        <w:tc>
          <w:tcPr>
            <w:tcW w:w="298" w:type="pct"/>
            <w:shd w:val="clear" w:color="auto" w:fill="auto"/>
            <w:noWrap/>
            <w:vAlign w:val="bottom"/>
            <w:hideMark/>
          </w:tcPr>
          <w:p w14:paraId="7577A8E2" w14:textId="478A8329" w:rsidR="00C6475A" w:rsidRPr="00AB4D3A" w:rsidRDefault="00C6475A" w:rsidP="0044215A">
            <w:pPr>
              <w:widowControl w:val="0"/>
              <w:suppressAutoHyphens/>
              <w:rPr>
                <w:color w:val="000000"/>
                <w:sz w:val="28"/>
                <w:szCs w:val="28"/>
              </w:rPr>
            </w:pPr>
            <w:r>
              <w:rPr>
                <w:color w:val="000000"/>
                <w:sz w:val="28"/>
                <w:szCs w:val="28"/>
              </w:rPr>
              <w:t>2.64</w:t>
            </w:r>
          </w:p>
        </w:tc>
        <w:tc>
          <w:tcPr>
            <w:tcW w:w="361" w:type="pct"/>
            <w:gridSpan w:val="2"/>
            <w:shd w:val="clear" w:color="auto" w:fill="auto"/>
            <w:noWrap/>
            <w:vAlign w:val="bottom"/>
            <w:hideMark/>
          </w:tcPr>
          <w:p w14:paraId="0A96DF0A" w14:textId="6C9771D9" w:rsidR="00C6475A" w:rsidRPr="00AB4D3A" w:rsidRDefault="00C6475A" w:rsidP="0044215A">
            <w:pPr>
              <w:widowControl w:val="0"/>
              <w:suppressAutoHyphens/>
              <w:rPr>
                <w:color w:val="000000"/>
                <w:sz w:val="28"/>
                <w:szCs w:val="28"/>
              </w:rPr>
            </w:pPr>
            <w:r>
              <w:rPr>
                <w:color w:val="000000"/>
                <w:sz w:val="28"/>
                <w:szCs w:val="28"/>
              </w:rPr>
              <w:t>2.64</w:t>
            </w:r>
          </w:p>
        </w:tc>
      </w:tr>
      <w:tr w:rsidR="00790838" w:rsidRPr="003F782A" w14:paraId="1B78531B" w14:textId="77777777" w:rsidTr="00790838">
        <w:trPr>
          <w:trHeight w:val="20"/>
        </w:trPr>
        <w:tc>
          <w:tcPr>
            <w:tcW w:w="1533" w:type="pct"/>
            <w:shd w:val="clear" w:color="auto" w:fill="auto"/>
            <w:hideMark/>
          </w:tcPr>
          <w:p w14:paraId="1FE09677" w14:textId="77777777" w:rsidR="00C6475A" w:rsidRPr="00AB4D3A" w:rsidRDefault="00C6475A" w:rsidP="0044215A">
            <w:pPr>
              <w:widowControl w:val="0"/>
              <w:suppressAutoHyphens/>
              <w:rPr>
                <w:color w:val="000000"/>
                <w:sz w:val="28"/>
                <w:szCs w:val="28"/>
              </w:rPr>
            </w:pPr>
            <w:r w:rsidRPr="00AB4D3A">
              <w:rPr>
                <w:color w:val="000000"/>
                <w:sz w:val="28"/>
                <w:szCs w:val="28"/>
              </w:rPr>
              <w:t>Расчетная нагрузка на хозяйственные нужды</w:t>
            </w:r>
          </w:p>
        </w:tc>
        <w:tc>
          <w:tcPr>
            <w:tcW w:w="308" w:type="pct"/>
            <w:shd w:val="clear" w:color="auto" w:fill="auto"/>
            <w:noWrap/>
            <w:vAlign w:val="bottom"/>
            <w:hideMark/>
          </w:tcPr>
          <w:p w14:paraId="05F91B3E" w14:textId="1AC74ABF" w:rsidR="00C6475A" w:rsidRPr="00AB4D3A" w:rsidRDefault="00C6475A" w:rsidP="0044215A">
            <w:pPr>
              <w:widowControl w:val="0"/>
              <w:suppressAutoHyphens/>
              <w:rPr>
                <w:color w:val="000000"/>
                <w:sz w:val="28"/>
                <w:szCs w:val="28"/>
              </w:rPr>
            </w:pPr>
            <w:r>
              <w:rPr>
                <w:color w:val="000000"/>
                <w:sz w:val="28"/>
                <w:szCs w:val="28"/>
              </w:rPr>
              <w:t> </w:t>
            </w:r>
          </w:p>
        </w:tc>
        <w:tc>
          <w:tcPr>
            <w:tcW w:w="330" w:type="pct"/>
            <w:shd w:val="clear" w:color="auto" w:fill="auto"/>
            <w:noWrap/>
            <w:vAlign w:val="bottom"/>
            <w:hideMark/>
          </w:tcPr>
          <w:p w14:paraId="4096BBFE" w14:textId="7AB6E599" w:rsidR="00C6475A" w:rsidRPr="00AB4D3A" w:rsidRDefault="00C6475A"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71B6C807" w14:textId="086FB26D" w:rsidR="00C6475A" w:rsidRPr="00AB4D3A" w:rsidRDefault="00C6475A" w:rsidP="0044215A">
            <w:pPr>
              <w:widowControl w:val="0"/>
              <w:suppressAutoHyphens/>
              <w:rPr>
                <w:color w:val="000000"/>
                <w:sz w:val="28"/>
                <w:szCs w:val="28"/>
              </w:rPr>
            </w:pPr>
            <w:r>
              <w:rPr>
                <w:color w:val="000000"/>
                <w:sz w:val="28"/>
                <w:szCs w:val="28"/>
              </w:rPr>
              <w:t>0.00</w:t>
            </w:r>
          </w:p>
        </w:tc>
        <w:tc>
          <w:tcPr>
            <w:tcW w:w="328" w:type="pct"/>
            <w:shd w:val="clear" w:color="auto" w:fill="auto"/>
            <w:noWrap/>
            <w:vAlign w:val="bottom"/>
            <w:hideMark/>
          </w:tcPr>
          <w:p w14:paraId="0C249CB2" w14:textId="2A9B3438"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739C1EB8" w14:textId="6BF7B0FF"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475372AD" w14:textId="08070583"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67633E2C" w14:textId="7780E44A" w:rsidR="00C6475A" w:rsidRPr="00AB4D3A" w:rsidRDefault="00C6475A" w:rsidP="0044215A">
            <w:pPr>
              <w:widowControl w:val="0"/>
              <w:suppressAutoHyphens/>
              <w:rPr>
                <w:color w:val="000000"/>
                <w:sz w:val="28"/>
                <w:szCs w:val="28"/>
              </w:rPr>
            </w:pPr>
            <w:r>
              <w:rPr>
                <w:color w:val="000000"/>
                <w:sz w:val="28"/>
                <w:szCs w:val="28"/>
              </w:rPr>
              <w:t>0.00</w:t>
            </w:r>
          </w:p>
        </w:tc>
        <w:tc>
          <w:tcPr>
            <w:tcW w:w="296" w:type="pct"/>
            <w:shd w:val="clear" w:color="auto" w:fill="auto"/>
            <w:noWrap/>
            <w:vAlign w:val="bottom"/>
            <w:hideMark/>
          </w:tcPr>
          <w:p w14:paraId="65550A54" w14:textId="1AAE0B9D" w:rsidR="00C6475A" w:rsidRPr="00AB4D3A" w:rsidRDefault="00C6475A" w:rsidP="0044215A">
            <w:pPr>
              <w:widowControl w:val="0"/>
              <w:suppressAutoHyphens/>
              <w:rPr>
                <w:color w:val="000000"/>
                <w:sz w:val="28"/>
                <w:szCs w:val="28"/>
              </w:rPr>
            </w:pPr>
            <w:r>
              <w:rPr>
                <w:color w:val="000000"/>
                <w:sz w:val="28"/>
                <w:szCs w:val="28"/>
              </w:rPr>
              <w:t>0.00</w:t>
            </w:r>
          </w:p>
        </w:tc>
        <w:tc>
          <w:tcPr>
            <w:tcW w:w="329" w:type="pct"/>
            <w:shd w:val="clear" w:color="auto" w:fill="auto"/>
            <w:noWrap/>
            <w:vAlign w:val="bottom"/>
            <w:hideMark/>
          </w:tcPr>
          <w:p w14:paraId="0A7A2B62" w14:textId="7D91496C" w:rsidR="00C6475A" w:rsidRPr="00AB4D3A" w:rsidRDefault="00C6475A" w:rsidP="0044215A">
            <w:pPr>
              <w:widowControl w:val="0"/>
              <w:suppressAutoHyphens/>
              <w:rPr>
                <w:color w:val="000000"/>
                <w:sz w:val="28"/>
                <w:szCs w:val="28"/>
              </w:rPr>
            </w:pPr>
            <w:r>
              <w:rPr>
                <w:color w:val="000000"/>
                <w:sz w:val="28"/>
                <w:szCs w:val="28"/>
              </w:rPr>
              <w:t>0.00</w:t>
            </w:r>
          </w:p>
        </w:tc>
        <w:tc>
          <w:tcPr>
            <w:tcW w:w="298" w:type="pct"/>
            <w:shd w:val="clear" w:color="auto" w:fill="auto"/>
            <w:noWrap/>
            <w:vAlign w:val="bottom"/>
            <w:hideMark/>
          </w:tcPr>
          <w:p w14:paraId="0BDF138A" w14:textId="1A66E156" w:rsidR="00C6475A" w:rsidRPr="00AB4D3A" w:rsidRDefault="00C6475A" w:rsidP="0044215A">
            <w:pPr>
              <w:widowControl w:val="0"/>
              <w:suppressAutoHyphens/>
              <w:rPr>
                <w:color w:val="000000"/>
                <w:sz w:val="28"/>
                <w:szCs w:val="28"/>
              </w:rPr>
            </w:pPr>
            <w:r>
              <w:rPr>
                <w:color w:val="000000"/>
                <w:sz w:val="28"/>
                <w:szCs w:val="28"/>
              </w:rPr>
              <w:t>0.00</w:t>
            </w:r>
          </w:p>
        </w:tc>
        <w:tc>
          <w:tcPr>
            <w:tcW w:w="361" w:type="pct"/>
            <w:gridSpan w:val="2"/>
            <w:shd w:val="clear" w:color="auto" w:fill="auto"/>
            <w:noWrap/>
            <w:vAlign w:val="bottom"/>
            <w:hideMark/>
          </w:tcPr>
          <w:p w14:paraId="07FD4CCF" w14:textId="503F0D20" w:rsidR="00C6475A" w:rsidRPr="00AB4D3A" w:rsidRDefault="00C6475A" w:rsidP="0044215A">
            <w:pPr>
              <w:widowControl w:val="0"/>
              <w:suppressAutoHyphens/>
              <w:rPr>
                <w:color w:val="000000"/>
                <w:sz w:val="28"/>
                <w:szCs w:val="28"/>
              </w:rPr>
            </w:pPr>
            <w:r>
              <w:rPr>
                <w:color w:val="000000"/>
                <w:sz w:val="28"/>
                <w:szCs w:val="28"/>
              </w:rPr>
              <w:t>0.00</w:t>
            </w:r>
          </w:p>
        </w:tc>
      </w:tr>
      <w:tr w:rsidR="00790838" w:rsidRPr="003F782A" w14:paraId="70634FF5" w14:textId="77777777" w:rsidTr="00790838">
        <w:trPr>
          <w:trHeight w:val="20"/>
        </w:trPr>
        <w:tc>
          <w:tcPr>
            <w:tcW w:w="1533" w:type="pct"/>
            <w:shd w:val="clear" w:color="auto" w:fill="auto"/>
            <w:hideMark/>
          </w:tcPr>
          <w:p w14:paraId="7218E53C" w14:textId="77777777" w:rsidR="00C6475A" w:rsidRPr="00AB4D3A" w:rsidRDefault="00C6475A" w:rsidP="0044215A">
            <w:pPr>
              <w:widowControl w:val="0"/>
              <w:suppressAutoHyphens/>
              <w:rPr>
                <w:color w:val="000000"/>
                <w:sz w:val="28"/>
                <w:szCs w:val="28"/>
              </w:rPr>
            </w:pPr>
            <w:r w:rsidRPr="00AB4D3A">
              <w:rPr>
                <w:color w:val="000000"/>
                <w:sz w:val="28"/>
                <w:szCs w:val="28"/>
              </w:rPr>
              <w:t>Присоединенная договорная тепловая нагрузка в горячей воде</w:t>
            </w:r>
          </w:p>
        </w:tc>
        <w:tc>
          <w:tcPr>
            <w:tcW w:w="308" w:type="pct"/>
            <w:shd w:val="clear" w:color="auto" w:fill="auto"/>
            <w:noWrap/>
            <w:vAlign w:val="bottom"/>
            <w:hideMark/>
          </w:tcPr>
          <w:p w14:paraId="401F1201" w14:textId="557C59FA" w:rsidR="00C6475A" w:rsidRPr="00AB4D3A" w:rsidRDefault="00C6475A" w:rsidP="0044215A">
            <w:pPr>
              <w:widowControl w:val="0"/>
              <w:suppressAutoHyphens/>
              <w:rPr>
                <w:color w:val="000000"/>
                <w:sz w:val="28"/>
                <w:szCs w:val="28"/>
              </w:rPr>
            </w:pPr>
            <w:r>
              <w:rPr>
                <w:color w:val="000000"/>
                <w:sz w:val="28"/>
                <w:szCs w:val="28"/>
              </w:rPr>
              <w:t> </w:t>
            </w:r>
          </w:p>
        </w:tc>
        <w:tc>
          <w:tcPr>
            <w:tcW w:w="330" w:type="pct"/>
            <w:shd w:val="clear" w:color="auto" w:fill="auto"/>
            <w:noWrap/>
            <w:vAlign w:val="bottom"/>
            <w:hideMark/>
          </w:tcPr>
          <w:p w14:paraId="030276BA" w14:textId="465F44AE" w:rsidR="00C6475A" w:rsidRPr="00AB4D3A" w:rsidRDefault="00C6475A" w:rsidP="0044215A">
            <w:pPr>
              <w:widowControl w:val="0"/>
              <w:suppressAutoHyphens/>
              <w:rPr>
                <w:color w:val="000000"/>
                <w:sz w:val="28"/>
                <w:szCs w:val="28"/>
              </w:rPr>
            </w:pPr>
            <w:r>
              <w:rPr>
                <w:color w:val="000000"/>
                <w:sz w:val="28"/>
                <w:szCs w:val="28"/>
              </w:rPr>
              <w:t>0.96</w:t>
            </w:r>
          </w:p>
        </w:tc>
        <w:tc>
          <w:tcPr>
            <w:tcW w:w="329" w:type="pct"/>
            <w:shd w:val="clear" w:color="auto" w:fill="auto"/>
            <w:noWrap/>
            <w:vAlign w:val="bottom"/>
            <w:hideMark/>
          </w:tcPr>
          <w:p w14:paraId="10916031" w14:textId="121C18FE" w:rsidR="00C6475A" w:rsidRPr="00AB4D3A" w:rsidRDefault="00C6475A" w:rsidP="0044215A">
            <w:pPr>
              <w:widowControl w:val="0"/>
              <w:suppressAutoHyphens/>
              <w:rPr>
                <w:color w:val="000000"/>
                <w:sz w:val="28"/>
                <w:szCs w:val="28"/>
              </w:rPr>
            </w:pPr>
            <w:r>
              <w:rPr>
                <w:color w:val="000000"/>
                <w:sz w:val="28"/>
                <w:szCs w:val="28"/>
              </w:rPr>
              <w:t>12.05</w:t>
            </w:r>
          </w:p>
        </w:tc>
        <w:tc>
          <w:tcPr>
            <w:tcW w:w="328" w:type="pct"/>
            <w:shd w:val="clear" w:color="auto" w:fill="auto"/>
            <w:noWrap/>
            <w:vAlign w:val="bottom"/>
            <w:hideMark/>
          </w:tcPr>
          <w:p w14:paraId="3423E822" w14:textId="635BE608" w:rsidR="00C6475A" w:rsidRPr="00AB4D3A" w:rsidRDefault="00C6475A" w:rsidP="0044215A">
            <w:pPr>
              <w:widowControl w:val="0"/>
              <w:suppressAutoHyphens/>
              <w:rPr>
                <w:color w:val="000000"/>
                <w:sz w:val="28"/>
                <w:szCs w:val="28"/>
              </w:rPr>
            </w:pPr>
            <w:r>
              <w:rPr>
                <w:color w:val="000000"/>
                <w:sz w:val="28"/>
                <w:szCs w:val="28"/>
              </w:rPr>
              <w:t>12.05</w:t>
            </w:r>
          </w:p>
        </w:tc>
        <w:tc>
          <w:tcPr>
            <w:tcW w:w="296" w:type="pct"/>
            <w:shd w:val="clear" w:color="auto" w:fill="auto"/>
            <w:noWrap/>
            <w:vAlign w:val="bottom"/>
            <w:hideMark/>
          </w:tcPr>
          <w:p w14:paraId="608D30E6" w14:textId="7ED596F4" w:rsidR="00C6475A" w:rsidRPr="00AB4D3A" w:rsidRDefault="00C6475A" w:rsidP="0044215A">
            <w:pPr>
              <w:widowControl w:val="0"/>
              <w:suppressAutoHyphens/>
              <w:rPr>
                <w:color w:val="000000"/>
                <w:sz w:val="28"/>
                <w:szCs w:val="28"/>
              </w:rPr>
            </w:pPr>
            <w:r>
              <w:rPr>
                <w:color w:val="000000"/>
                <w:sz w:val="28"/>
                <w:szCs w:val="28"/>
              </w:rPr>
              <w:t>12.05</w:t>
            </w:r>
          </w:p>
        </w:tc>
        <w:tc>
          <w:tcPr>
            <w:tcW w:w="296" w:type="pct"/>
            <w:shd w:val="clear" w:color="auto" w:fill="auto"/>
            <w:noWrap/>
            <w:vAlign w:val="bottom"/>
            <w:hideMark/>
          </w:tcPr>
          <w:p w14:paraId="2399CB83" w14:textId="090D4EA1" w:rsidR="00C6475A" w:rsidRPr="00AB4D3A" w:rsidRDefault="00C6475A" w:rsidP="0044215A">
            <w:pPr>
              <w:widowControl w:val="0"/>
              <w:suppressAutoHyphens/>
              <w:rPr>
                <w:color w:val="000000"/>
                <w:sz w:val="28"/>
                <w:szCs w:val="28"/>
              </w:rPr>
            </w:pPr>
            <w:r>
              <w:rPr>
                <w:color w:val="000000"/>
                <w:sz w:val="28"/>
                <w:szCs w:val="28"/>
              </w:rPr>
              <w:t>12.05</w:t>
            </w:r>
          </w:p>
        </w:tc>
        <w:tc>
          <w:tcPr>
            <w:tcW w:w="296" w:type="pct"/>
            <w:shd w:val="clear" w:color="auto" w:fill="auto"/>
            <w:noWrap/>
            <w:vAlign w:val="bottom"/>
            <w:hideMark/>
          </w:tcPr>
          <w:p w14:paraId="5E211FE7" w14:textId="0D296EB6" w:rsidR="00C6475A" w:rsidRPr="00AB4D3A" w:rsidRDefault="00C6475A" w:rsidP="0044215A">
            <w:pPr>
              <w:widowControl w:val="0"/>
              <w:suppressAutoHyphens/>
              <w:rPr>
                <w:color w:val="000000"/>
                <w:sz w:val="28"/>
                <w:szCs w:val="28"/>
              </w:rPr>
            </w:pPr>
            <w:r>
              <w:rPr>
                <w:color w:val="000000"/>
                <w:sz w:val="28"/>
                <w:szCs w:val="28"/>
              </w:rPr>
              <w:t>12.05</w:t>
            </w:r>
          </w:p>
        </w:tc>
        <w:tc>
          <w:tcPr>
            <w:tcW w:w="296" w:type="pct"/>
            <w:shd w:val="clear" w:color="auto" w:fill="auto"/>
            <w:noWrap/>
            <w:vAlign w:val="bottom"/>
            <w:hideMark/>
          </w:tcPr>
          <w:p w14:paraId="37D1CD6A" w14:textId="6484D597" w:rsidR="00C6475A" w:rsidRPr="00AB4D3A" w:rsidRDefault="00C6475A" w:rsidP="0044215A">
            <w:pPr>
              <w:widowControl w:val="0"/>
              <w:suppressAutoHyphens/>
              <w:rPr>
                <w:color w:val="000000"/>
                <w:sz w:val="28"/>
                <w:szCs w:val="28"/>
              </w:rPr>
            </w:pPr>
            <w:r>
              <w:rPr>
                <w:color w:val="000000"/>
                <w:sz w:val="28"/>
                <w:szCs w:val="28"/>
              </w:rPr>
              <w:t>12.05</w:t>
            </w:r>
          </w:p>
        </w:tc>
        <w:tc>
          <w:tcPr>
            <w:tcW w:w="329" w:type="pct"/>
            <w:shd w:val="clear" w:color="auto" w:fill="auto"/>
            <w:noWrap/>
            <w:vAlign w:val="bottom"/>
            <w:hideMark/>
          </w:tcPr>
          <w:p w14:paraId="06C235F3" w14:textId="23F52A5D" w:rsidR="00C6475A" w:rsidRPr="00AB4D3A" w:rsidRDefault="00C6475A" w:rsidP="0044215A">
            <w:pPr>
              <w:widowControl w:val="0"/>
              <w:suppressAutoHyphens/>
              <w:rPr>
                <w:color w:val="000000"/>
                <w:sz w:val="28"/>
                <w:szCs w:val="28"/>
              </w:rPr>
            </w:pPr>
            <w:r>
              <w:rPr>
                <w:color w:val="000000"/>
                <w:sz w:val="28"/>
                <w:szCs w:val="28"/>
              </w:rPr>
              <w:t>12.05</w:t>
            </w:r>
          </w:p>
        </w:tc>
        <w:tc>
          <w:tcPr>
            <w:tcW w:w="298" w:type="pct"/>
            <w:shd w:val="clear" w:color="auto" w:fill="auto"/>
            <w:noWrap/>
            <w:vAlign w:val="bottom"/>
            <w:hideMark/>
          </w:tcPr>
          <w:p w14:paraId="639C67F8" w14:textId="7C6FCABD" w:rsidR="00C6475A" w:rsidRPr="00AB4D3A" w:rsidRDefault="00C6475A" w:rsidP="0044215A">
            <w:pPr>
              <w:widowControl w:val="0"/>
              <w:suppressAutoHyphens/>
              <w:rPr>
                <w:color w:val="000000"/>
                <w:sz w:val="28"/>
                <w:szCs w:val="28"/>
              </w:rPr>
            </w:pPr>
            <w:r>
              <w:rPr>
                <w:color w:val="000000"/>
                <w:sz w:val="28"/>
                <w:szCs w:val="28"/>
              </w:rPr>
              <w:t>12.05</w:t>
            </w:r>
          </w:p>
        </w:tc>
        <w:tc>
          <w:tcPr>
            <w:tcW w:w="361" w:type="pct"/>
            <w:gridSpan w:val="2"/>
            <w:shd w:val="clear" w:color="auto" w:fill="auto"/>
            <w:noWrap/>
            <w:vAlign w:val="bottom"/>
            <w:hideMark/>
          </w:tcPr>
          <w:p w14:paraId="024D73E2" w14:textId="0A8413CC" w:rsidR="00C6475A" w:rsidRPr="00AB4D3A" w:rsidRDefault="00C6475A" w:rsidP="0044215A">
            <w:pPr>
              <w:widowControl w:val="0"/>
              <w:suppressAutoHyphens/>
              <w:rPr>
                <w:color w:val="000000"/>
                <w:sz w:val="28"/>
                <w:szCs w:val="28"/>
              </w:rPr>
            </w:pPr>
            <w:r>
              <w:rPr>
                <w:color w:val="000000"/>
                <w:sz w:val="28"/>
                <w:szCs w:val="28"/>
              </w:rPr>
              <w:t>12.05</w:t>
            </w:r>
          </w:p>
        </w:tc>
      </w:tr>
      <w:tr w:rsidR="00790838" w:rsidRPr="003F782A" w14:paraId="3728890A" w14:textId="77777777" w:rsidTr="00790838">
        <w:trPr>
          <w:trHeight w:val="20"/>
        </w:trPr>
        <w:tc>
          <w:tcPr>
            <w:tcW w:w="1533" w:type="pct"/>
            <w:shd w:val="clear" w:color="auto" w:fill="auto"/>
            <w:hideMark/>
          </w:tcPr>
          <w:p w14:paraId="546BD6EB" w14:textId="77777777" w:rsidR="00C6475A" w:rsidRPr="00AB4D3A" w:rsidRDefault="00C6475A" w:rsidP="0044215A">
            <w:pPr>
              <w:widowControl w:val="0"/>
              <w:suppressAutoHyphens/>
              <w:rPr>
                <w:color w:val="000000"/>
                <w:sz w:val="28"/>
                <w:szCs w:val="28"/>
              </w:rPr>
            </w:pPr>
            <w:r w:rsidRPr="00AB4D3A">
              <w:rPr>
                <w:color w:val="000000"/>
                <w:sz w:val="28"/>
                <w:szCs w:val="28"/>
              </w:rPr>
              <w:t>Резерв/дефицит тепловой мощности (по договорной нагрузке)</w:t>
            </w:r>
          </w:p>
        </w:tc>
        <w:tc>
          <w:tcPr>
            <w:tcW w:w="308" w:type="pct"/>
            <w:shd w:val="clear" w:color="auto" w:fill="auto"/>
            <w:noWrap/>
            <w:vAlign w:val="bottom"/>
            <w:hideMark/>
          </w:tcPr>
          <w:p w14:paraId="4820EB4F" w14:textId="5E0E854D" w:rsidR="00C6475A" w:rsidRPr="00AB4D3A" w:rsidRDefault="00C6475A" w:rsidP="0044215A">
            <w:pPr>
              <w:widowControl w:val="0"/>
              <w:suppressAutoHyphens/>
              <w:rPr>
                <w:color w:val="000000"/>
                <w:sz w:val="28"/>
                <w:szCs w:val="28"/>
              </w:rPr>
            </w:pPr>
            <w:r>
              <w:rPr>
                <w:color w:val="000000"/>
                <w:sz w:val="28"/>
                <w:szCs w:val="28"/>
              </w:rPr>
              <w:t> </w:t>
            </w:r>
          </w:p>
        </w:tc>
        <w:tc>
          <w:tcPr>
            <w:tcW w:w="330" w:type="pct"/>
            <w:shd w:val="clear" w:color="auto" w:fill="auto"/>
            <w:noWrap/>
            <w:vAlign w:val="bottom"/>
            <w:hideMark/>
          </w:tcPr>
          <w:p w14:paraId="31F00BCB" w14:textId="63170A45" w:rsidR="00C6475A" w:rsidRPr="00AB4D3A" w:rsidRDefault="00C6475A" w:rsidP="0044215A">
            <w:pPr>
              <w:widowControl w:val="0"/>
              <w:suppressAutoHyphens/>
              <w:rPr>
                <w:color w:val="000000"/>
                <w:sz w:val="28"/>
                <w:szCs w:val="28"/>
              </w:rPr>
            </w:pPr>
            <w:r>
              <w:rPr>
                <w:color w:val="000000"/>
                <w:sz w:val="28"/>
                <w:szCs w:val="28"/>
              </w:rPr>
              <w:t>10.82</w:t>
            </w:r>
          </w:p>
        </w:tc>
        <w:tc>
          <w:tcPr>
            <w:tcW w:w="329" w:type="pct"/>
            <w:shd w:val="clear" w:color="auto" w:fill="auto"/>
            <w:noWrap/>
            <w:vAlign w:val="bottom"/>
            <w:hideMark/>
          </w:tcPr>
          <w:p w14:paraId="61013945" w14:textId="2B2349B6" w:rsidR="00C6475A" w:rsidRPr="00AB4D3A" w:rsidRDefault="00C6475A" w:rsidP="0044215A">
            <w:pPr>
              <w:widowControl w:val="0"/>
              <w:suppressAutoHyphens/>
              <w:rPr>
                <w:color w:val="000000"/>
                <w:sz w:val="28"/>
                <w:szCs w:val="28"/>
              </w:rPr>
            </w:pPr>
            <w:r>
              <w:rPr>
                <w:color w:val="000000"/>
                <w:sz w:val="28"/>
                <w:szCs w:val="28"/>
              </w:rPr>
              <w:t>5.90</w:t>
            </w:r>
          </w:p>
        </w:tc>
        <w:tc>
          <w:tcPr>
            <w:tcW w:w="328" w:type="pct"/>
            <w:shd w:val="clear" w:color="auto" w:fill="auto"/>
            <w:noWrap/>
            <w:vAlign w:val="bottom"/>
            <w:hideMark/>
          </w:tcPr>
          <w:p w14:paraId="06FEF3B2" w14:textId="4D297D02" w:rsidR="00C6475A" w:rsidRPr="00AB4D3A" w:rsidRDefault="00C6475A" w:rsidP="0044215A">
            <w:pPr>
              <w:widowControl w:val="0"/>
              <w:suppressAutoHyphens/>
              <w:rPr>
                <w:color w:val="000000"/>
                <w:sz w:val="28"/>
                <w:szCs w:val="28"/>
              </w:rPr>
            </w:pPr>
            <w:r>
              <w:rPr>
                <w:color w:val="000000"/>
                <w:sz w:val="28"/>
                <w:szCs w:val="28"/>
              </w:rPr>
              <w:t>5.90</w:t>
            </w:r>
          </w:p>
        </w:tc>
        <w:tc>
          <w:tcPr>
            <w:tcW w:w="296" w:type="pct"/>
            <w:shd w:val="clear" w:color="auto" w:fill="auto"/>
            <w:noWrap/>
            <w:vAlign w:val="bottom"/>
            <w:hideMark/>
          </w:tcPr>
          <w:p w14:paraId="7DD7AF27" w14:textId="5B8389B1" w:rsidR="00C6475A" w:rsidRPr="00AB4D3A" w:rsidRDefault="00C6475A" w:rsidP="0044215A">
            <w:pPr>
              <w:widowControl w:val="0"/>
              <w:suppressAutoHyphens/>
              <w:rPr>
                <w:color w:val="000000"/>
                <w:sz w:val="28"/>
                <w:szCs w:val="28"/>
              </w:rPr>
            </w:pPr>
            <w:r>
              <w:rPr>
                <w:color w:val="000000"/>
                <w:sz w:val="28"/>
                <w:szCs w:val="28"/>
              </w:rPr>
              <w:t>5.90</w:t>
            </w:r>
          </w:p>
        </w:tc>
        <w:tc>
          <w:tcPr>
            <w:tcW w:w="296" w:type="pct"/>
            <w:shd w:val="clear" w:color="auto" w:fill="auto"/>
            <w:noWrap/>
            <w:vAlign w:val="bottom"/>
            <w:hideMark/>
          </w:tcPr>
          <w:p w14:paraId="566773E9" w14:textId="01644137" w:rsidR="00C6475A" w:rsidRPr="00AB4D3A" w:rsidRDefault="00C6475A" w:rsidP="0044215A">
            <w:pPr>
              <w:widowControl w:val="0"/>
              <w:suppressAutoHyphens/>
              <w:rPr>
                <w:color w:val="000000"/>
                <w:sz w:val="28"/>
                <w:szCs w:val="28"/>
              </w:rPr>
            </w:pPr>
            <w:r>
              <w:rPr>
                <w:color w:val="000000"/>
                <w:sz w:val="28"/>
                <w:szCs w:val="28"/>
              </w:rPr>
              <w:t>5.90</w:t>
            </w:r>
          </w:p>
        </w:tc>
        <w:tc>
          <w:tcPr>
            <w:tcW w:w="296" w:type="pct"/>
            <w:shd w:val="clear" w:color="auto" w:fill="auto"/>
            <w:noWrap/>
            <w:vAlign w:val="bottom"/>
            <w:hideMark/>
          </w:tcPr>
          <w:p w14:paraId="59D69E84" w14:textId="281171BB" w:rsidR="00C6475A" w:rsidRPr="00AB4D3A" w:rsidRDefault="00C6475A" w:rsidP="0044215A">
            <w:pPr>
              <w:widowControl w:val="0"/>
              <w:suppressAutoHyphens/>
              <w:rPr>
                <w:color w:val="000000"/>
                <w:sz w:val="28"/>
                <w:szCs w:val="28"/>
              </w:rPr>
            </w:pPr>
            <w:r>
              <w:rPr>
                <w:color w:val="000000"/>
                <w:sz w:val="28"/>
                <w:szCs w:val="28"/>
              </w:rPr>
              <w:t>5.90</w:t>
            </w:r>
          </w:p>
        </w:tc>
        <w:tc>
          <w:tcPr>
            <w:tcW w:w="296" w:type="pct"/>
            <w:shd w:val="clear" w:color="auto" w:fill="auto"/>
            <w:noWrap/>
            <w:vAlign w:val="bottom"/>
            <w:hideMark/>
          </w:tcPr>
          <w:p w14:paraId="198C04DF" w14:textId="2CCF558A" w:rsidR="00C6475A" w:rsidRPr="00AB4D3A" w:rsidRDefault="00C6475A" w:rsidP="0044215A">
            <w:pPr>
              <w:widowControl w:val="0"/>
              <w:suppressAutoHyphens/>
              <w:rPr>
                <w:color w:val="000000"/>
                <w:sz w:val="28"/>
                <w:szCs w:val="28"/>
              </w:rPr>
            </w:pPr>
            <w:r>
              <w:rPr>
                <w:color w:val="000000"/>
                <w:sz w:val="28"/>
                <w:szCs w:val="28"/>
              </w:rPr>
              <w:t>5.90</w:t>
            </w:r>
          </w:p>
        </w:tc>
        <w:tc>
          <w:tcPr>
            <w:tcW w:w="329" w:type="pct"/>
            <w:shd w:val="clear" w:color="auto" w:fill="auto"/>
            <w:noWrap/>
            <w:vAlign w:val="bottom"/>
            <w:hideMark/>
          </w:tcPr>
          <w:p w14:paraId="2BA3AD77" w14:textId="174EDFAC" w:rsidR="00C6475A" w:rsidRPr="00AB4D3A" w:rsidRDefault="00C6475A" w:rsidP="0044215A">
            <w:pPr>
              <w:widowControl w:val="0"/>
              <w:suppressAutoHyphens/>
              <w:rPr>
                <w:color w:val="000000"/>
                <w:sz w:val="28"/>
                <w:szCs w:val="28"/>
              </w:rPr>
            </w:pPr>
            <w:r>
              <w:rPr>
                <w:color w:val="000000"/>
                <w:sz w:val="28"/>
                <w:szCs w:val="28"/>
              </w:rPr>
              <w:t>5.90</w:t>
            </w:r>
          </w:p>
        </w:tc>
        <w:tc>
          <w:tcPr>
            <w:tcW w:w="298" w:type="pct"/>
            <w:shd w:val="clear" w:color="auto" w:fill="auto"/>
            <w:noWrap/>
            <w:vAlign w:val="bottom"/>
            <w:hideMark/>
          </w:tcPr>
          <w:p w14:paraId="41426886" w14:textId="19581C85" w:rsidR="00C6475A" w:rsidRPr="00AB4D3A" w:rsidRDefault="00C6475A" w:rsidP="0044215A">
            <w:pPr>
              <w:widowControl w:val="0"/>
              <w:suppressAutoHyphens/>
              <w:rPr>
                <w:color w:val="000000"/>
                <w:sz w:val="28"/>
                <w:szCs w:val="28"/>
              </w:rPr>
            </w:pPr>
            <w:r>
              <w:rPr>
                <w:color w:val="000000"/>
                <w:sz w:val="28"/>
                <w:szCs w:val="28"/>
              </w:rPr>
              <w:t>5.90</w:t>
            </w:r>
          </w:p>
        </w:tc>
        <w:tc>
          <w:tcPr>
            <w:tcW w:w="361" w:type="pct"/>
            <w:gridSpan w:val="2"/>
            <w:shd w:val="clear" w:color="auto" w:fill="auto"/>
            <w:noWrap/>
            <w:vAlign w:val="bottom"/>
            <w:hideMark/>
          </w:tcPr>
          <w:p w14:paraId="2BB0C2A9" w14:textId="286ECC42" w:rsidR="00C6475A" w:rsidRPr="00AB4D3A" w:rsidRDefault="00C6475A" w:rsidP="0044215A">
            <w:pPr>
              <w:widowControl w:val="0"/>
              <w:suppressAutoHyphens/>
              <w:rPr>
                <w:color w:val="000000"/>
                <w:sz w:val="28"/>
                <w:szCs w:val="28"/>
              </w:rPr>
            </w:pPr>
            <w:r>
              <w:rPr>
                <w:color w:val="000000"/>
                <w:sz w:val="28"/>
                <w:szCs w:val="28"/>
              </w:rPr>
              <w:t>5.90</w:t>
            </w:r>
          </w:p>
        </w:tc>
      </w:tr>
      <w:tr w:rsidR="00790838" w:rsidRPr="003F782A" w14:paraId="408A8963" w14:textId="77777777" w:rsidTr="00790838">
        <w:trPr>
          <w:trHeight w:val="20"/>
        </w:trPr>
        <w:tc>
          <w:tcPr>
            <w:tcW w:w="1533" w:type="pct"/>
            <w:shd w:val="clear" w:color="auto" w:fill="auto"/>
            <w:hideMark/>
          </w:tcPr>
          <w:p w14:paraId="291E0E97" w14:textId="77777777" w:rsidR="00C6475A" w:rsidRPr="00AB4D3A" w:rsidRDefault="00C6475A" w:rsidP="0044215A">
            <w:pPr>
              <w:widowControl w:val="0"/>
              <w:suppressAutoHyphens/>
              <w:rPr>
                <w:color w:val="000000"/>
                <w:sz w:val="28"/>
                <w:szCs w:val="28"/>
              </w:rPr>
            </w:pPr>
            <w:r w:rsidRPr="00AB4D3A">
              <w:rPr>
                <w:color w:val="000000"/>
                <w:sz w:val="28"/>
                <w:szCs w:val="28"/>
              </w:rPr>
              <w:t>Резерв/дефицит тепловой мощности (по фактической нагрузке)</w:t>
            </w:r>
          </w:p>
        </w:tc>
        <w:tc>
          <w:tcPr>
            <w:tcW w:w="308" w:type="pct"/>
            <w:shd w:val="clear" w:color="auto" w:fill="auto"/>
            <w:noWrap/>
            <w:vAlign w:val="bottom"/>
            <w:hideMark/>
          </w:tcPr>
          <w:p w14:paraId="0122750D" w14:textId="11E8FAAC" w:rsidR="00C6475A" w:rsidRPr="00AB4D3A" w:rsidRDefault="00C6475A" w:rsidP="0044215A">
            <w:pPr>
              <w:widowControl w:val="0"/>
              <w:suppressAutoHyphens/>
              <w:rPr>
                <w:color w:val="000000"/>
                <w:sz w:val="28"/>
                <w:szCs w:val="28"/>
              </w:rPr>
            </w:pPr>
            <w:r>
              <w:rPr>
                <w:color w:val="000000"/>
                <w:sz w:val="28"/>
                <w:szCs w:val="28"/>
              </w:rPr>
              <w:t> </w:t>
            </w:r>
          </w:p>
        </w:tc>
        <w:tc>
          <w:tcPr>
            <w:tcW w:w="330" w:type="pct"/>
            <w:shd w:val="clear" w:color="auto" w:fill="auto"/>
            <w:noWrap/>
            <w:vAlign w:val="bottom"/>
            <w:hideMark/>
          </w:tcPr>
          <w:p w14:paraId="21F11E0F" w14:textId="42F0C170" w:rsidR="00C6475A" w:rsidRPr="00AB4D3A" w:rsidRDefault="00C6475A" w:rsidP="0044215A">
            <w:pPr>
              <w:widowControl w:val="0"/>
              <w:suppressAutoHyphens/>
              <w:rPr>
                <w:color w:val="000000"/>
                <w:sz w:val="28"/>
                <w:szCs w:val="28"/>
              </w:rPr>
            </w:pPr>
            <w:r>
              <w:rPr>
                <w:color w:val="000000"/>
                <w:sz w:val="28"/>
                <w:szCs w:val="28"/>
              </w:rPr>
              <w:t>10.82</w:t>
            </w:r>
          </w:p>
        </w:tc>
        <w:tc>
          <w:tcPr>
            <w:tcW w:w="329" w:type="pct"/>
            <w:shd w:val="clear" w:color="auto" w:fill="auto"/>
            <w:noWrap/>
            <w:vAlign w:val="bottom"/>
            <w:hideMark/>
          </w:tcPr>
          <w:p w14:paraId="3A1AF0FB" w14:textId="280AE8FE" w:rsidR="00C6475A" w:rsidRPr="00AB4D3A" w:rsidRDefault="00C6475A" w:rsidP="0044215A">
            <w:pPr>
              <w:widowControl w:val="0"/>
              <w:suppressAutoHyphens/>
              <w:rPr>
                <w:color w:val="000000"/>
                <w:sz w:val="28"/>
                <w:szCs w:val="28"/>
              </w:rPr>
            </w:pPr>
            <w:r>
              <w:rPr>
                <w:color w:val="000000"/>
                <w:sz w:val="28"/>
                <w:szCs w:val="28"/>
              </w:rPr>
              <w:t>5.90</w:t>
            </w:r>
          </w:p>
        </w:tc>
        <w:tc>
          <w:tcPr>
            <w:tcW w:w="328" w:type="pct"/>
            <w:shd w:val="clear" w:color="auto" w:fill="auto"/>
            <w:noWrap/>
            <w:vAlign w:val="bottom"/>
            <w:hideMark/>
          </w:tcPr>
          <w:p w14:paraId="369B8FC2" w14:textId="1DB4BBC8" w:rsidR="00C6475A" w:rsidRPr="00AB4D3A" w:rsidRDefault="00C6475A" w:rsidP="0044215A">
            <w:pPr>
              <w:widowControl w:val="0"/>
              <w:suppressAutoHyphens/>
              <w:rPr>
                <w:color w:val="000000"/>
                <w:sz w:val="28"/>
                <w:szCs w:val="28"/>
              </w:rPr>
            </w:pPr>
            <w:r>
              <w:rPr>
                <w:color w:val="000000"/>
                <w:sz w:val="28"/>
                <w:szCs w:val="28"/>
              </w:rPr>
              <w:t>5.90</w:t>
            </w:r>
          </w:p>
        </w:tc>
        <w:tc>
          <w:tcPr>
            <w:tcW w:w="296" w:type="pct"/>
            <w:shd w:val="clear" w:color="auto" w:fill="auto"/>
            <w:noWrap/>
            <w:vAlign w:val="bottom"/>
            <w:hideMark/>
          </w:tcPr>
          <w:p w14:paraId="08E6DB0C" w14:textId="1A01001F" w:rsidR="00C6475A" w:rsidRPr="00AB4D3A" w:rsidRDefault="00C6475A" w:rsidP="0044215A">
            <w:pPr>
              <w:widowControl w:val="0"/>
              <w:suppressAutoHyphens/>
              <w:rPr>
                <w:color w:val="000000"/>
                <w:sz w:val="28"/>
                <w:szCs w:val="28"/>
              </w:rPr>
            </w:pPr>
            <w:r>
              <w:rPr>
                <w:color w:val="000000"/>
                <w:sz w:val="28"/>
                <w:szCs w:val="28"/>
              </w:rPr>
              <w:t>5.90</w:t>
            </w:r>
          </w:p>
        </w:tc>
        <w:tc>
          <w:tcPr>
            <w:tcW w:w="296" w:type="pct"/>
            <w:shd w:val="clear" w:color="auto" w:fill="auto"/>
            <w:noWrap/>
            <w:vAlign w:val="bottom"/>
            <w:hideMark/>
          </w:tcPr>
          <w:p w14:paraId="1B6E1F79" w14:textId="2F76AC7C" w:rsidR="00C6475A" w:rsidRPr="00AB4D3A" w:rsidRDefault="00C6475A" w:rsidP="0044215A">
            <w:pPr>
              <w:widowControl w:val="0"/>
              <w:suppressAutoHyphens/>
              <w:rPr>
                <w:color w:val="000000"/>
                <w:sz w:val="28"/>
                <w:szCs w:val="28"/>
              </w:rPr>
            </w:pPr>
            <w:r>
              <w:rPr>
                <w:color w:val="000000"/>
                <w:sz w:val="28"/>
                <w:szCs w:val="28"/>
              </w:rPr>
              <w:t>5.90</w:t>
            </w:r>
          </w:p>
        </w:tc>
        <w:tc>
          <w:tcPr>
            <w:tcW w:w="296" w:type="pct"/>
            <w:shd w:val="clear" w:color="auto" w:fill="auto"/>
            <w:noWrap/>
            <w:vAlign w:val="bottom"/>
            <w:hideMark/>
          </w:tcPr>
          <w:p w14:paraId="6ABA1CB4" w14:textId="50BB8A50" w:rsidR="00C6475A" w:rsidRPr="00AB4D3A" w:rsidRDefault="00C6475A" w:rsidP="0044215A">
            <w:pPr>
              <w:widowControl w:val="0"/>
              <w:suppressAutoHyphens/>
              <w:rPr>
                <w:color w:val="000000"/>
                <w:sz w:val="28"/>
                <w:szCs w:val="28"/>
              </w:rPr>
            </w:pPr>
            <w:r>
              <w:rPr>
                <w:color w:val="000000"/>
                <w:sz w:val="28"/>
                <w:szCs w:val="28"/>
              </w:rPr>
              <w:t>5.90</w:t>
            </w:r>
          </w:p>
        </w:tc>
        <w:tc>
          <w:tcPr>
            <w:tcW w:w="296" w:type="pct"/>
            <w:shd w:val="clear" w:color="auto" w:fill="auto"/>
            <w:noWrap/>
            <w:vAlign w:val="bottom"/>
            <w:hideMark/>
          </w:tcPr>
          <w:p w14:paraId="00EC04A1" w14:textId="74F75B19" w:rsidR="00C6475A" w:rsidRPr="00AB4D3A" w:rsidRDefault="00C6475A" w:rsidP="0044215A">
            <w:pPr>
              <w:widowControl w:val="0"/>
              <w:suppressAutoHyphens/>
              <w:rPr>
                <w:color w:val="000000"/>
                <w:sz w:val="28"/>
                <w:szCs w:val="28"/>
              </w:rPr>
            </w:pPr>
            <w:r>
              <w:rPr>
                <w:color w:val="000000"/>
                <w:sz w:val="28"/>
                <w:szCs w:val="28"/>
              </w:rPr>
              <w:t>5.90</w:t>
            </w:r>
          </w:p>
        </w:tc>
        <w:tc>
          <w:tcPr>
            <w:tcW w:w="329" w:type="pct"/>
            <w:shd w:val="clear" w:color="auto" w:fill="auto"/>
            <w:noWrap/>
            <w:vAlign w:val="bottom"/>
            <w:hideMark/>
          </w:tcPr>
          <w:p w14:paraId="797A42CA" w14:textId="462055F0" w:rsidR="00C6475A" w:rsidRPr="00AB4D3A" w:rsidRDefault="00C6475A" w:rsidP="0044215A">
            <w:pPr>
              <w:widowControl w:val="0"/>
              <w:suppressAutoHyphens/>
              <w:rPr>
                <w:color w:val="000000"/>
                <w:sz w:val="28"/>
                <w:szCs w:val="28"/>
              </w:rPr>
            </w:pPr>
            <w:r>
              <w:rPr>
                <w:color w:val="000000"/>
                <w:sz w:val="28"/>
                <w:szCs w:val="28"/>
              </w:rPr>
              <w:t>5.90</w:t>
            </w:r>
          </w:p>
        </w:tc>
        <w:tc>
          <w:tcPr>
            <w:tcW w:w="298" w:type="pct"/>
            <w:shd w:val="clear" w:color="auto" w:fill="auto"/>
            <w:noWrap/>
            <w:vAlign w:val="bottom"/>
            <w:hideMark/>
          </w:tcPr>
          <w:p w14:paraId="62614953" w14:textId="154F5892" w:rsidR="00C6475A" w:rsidRPr="00AB4D3A" w:rsidRDefault="00C6475A" w:rsidP="0044215A">
            <w:pPr>
              <w:widowControl w:val="0"/>
              <w:suppressAutoHyphens/>
              <w:rPr>
                <w:color w:val="000000"/>
                <w:sz w:val="28"/>
                <w:szCs w:val="28"/>
              </w:rPr>
            </w:pPr>
            <w:r>
              <w:rPr>
                <w:color w:val="000000"/>
                <w:sz w:val="28"/>
                <w:szCs w:val="28"/>
              </w:rPr>
              <w:t>5.90</w:t>
            </w:r>
          </w:p>
        </w:tc>
        <w:tc>
          <w:tcPr>
            <w:tcW w:w="361" w:type="pct"/>
            <w:gridSpan w:val="2"/>
            <w:shd w:val="clear" w:color="auto" w:fill="auto"/>
            <w:noWrap/>
            <w:vAlign w:val="bottom"/>
            <w:hideMark/>
          </w:tcPr>
          <w:p w14:paraId="4946E9F7" w14:textId="0FDE1646" w:rsidR="00C6475A" w:rsidRPr="00AB4D3A" w:rsidRDefault="00C6475A" w:rsidP="0044215A">
            <w:pPr>
              <w:widowControl w:val="0"/>
              <w:suppressAutoHyphens/>
              <w:rPr>
                <w:color w:val="000000"/>
                <w:sz w:val="28"/>
                <w:szCs w:val="28"/>
              </w:rPr>
            </w:pPr>
            <w:r>
              <w:rPr>
                <w:color w:val="000000"/>
                <w:sz w:val="28"/>
                <w:szCs w:val="28"/>
              </w:rPr>
              <w:t>5.90</w:t>
            </w:r>
          </w:p>
        </w:tc>
      </w:tr>
      <w:tr w:rsidR="009249AD" w:rsidRPr="003F782A" w14:paraId="0EDC3E00" w14:textId="77777777" w:rsidTr="00790838">
        <w:trPr>
          <w:trHeight w:val="20"/>
        </w:trPr>
        <w:tc>
          <w:tcPr>
            <w:tcW w:w="5000" w:type="pct"/>
            <w:gridSpan w:val="13"/>
            <w:shd w:val="clear" w:color="auto" w:fill="auto"/>
            <w:noWrap/>
            <w:vAlign w:val="bottom"/>
            <w:hideMark/>
          </w:tcPr>
          <w:p w14:paraId="4D1A8E91" w14:textId="5CBF97CD" w:rsidR="009249AD" w:rsidRPr="00AB4D3A" w:rsidRDefault="009249AD" w:rsidP="0044215A">
            <w:pPr>
              <w:widowControl w:val="0"/>
              <w:suppressAutoHyphens/>
              <w:rPr>
                <w:sz w:val="28"/>
                <w:szCs w:val="28"/>
              </w:rPr>
            </w:pPr>
            <w:r w:rsidRPr="003F782A">
              <w:rPr>
                <w:sz w:val="28"/>
                <w:szCs w:val="28"/>
              </w:rPr>
              <w:t>Котельная, 121Га, номер земельного участка 74:19:1203001:7403</w:t>
            </w:r>
          </w:p>
        </w:tc>
      </w:tr>
      <w:tr w:rsidR="00790838" w:rsidRPr="003F782A" w14:paraId="0BF40E27" w14:textId="77777777" w:rsidTr="00790838">
        <w:trPr>
          <w:trHeight w:val="20"/>
        </w:trPr>
        <w:tc>
          <w:tcPr>
            <w:tcW w:w="1533" w:type="pct"/>
            <w:shd w:val="clear" w:color="auto" w:fill="auto"/>
            <w:hideMark/>
          </w:tcPr>
          <w:p w14:paraId="65EE8786" w14:textId="77777777" w:rsidR="00C6475A" w:rsidRPr="00AB4D3A" w:rsidRDefault="00C6475A" w:rsidP="0044215A">
            <w:pPr>
              <w:widowControl w:val="0"/>
              <w:suppressAutoHyphens/>
              <w:rPr>
                <w:color w:val="000000"/>
                <w:sz w:val="28"/>
                <w:szCs w:val="28"/>
              </w:rPr>
            </w:pPr>
            <w:r w:rsidRPr="00AB4D3A">
              <w:rPr>
                <w:color w:val="000000"/>
                <w:sz w:val="28"/>
                <w:szCs w:val="28"/>
              </w:rPr>
              <w:t>Установленная тепловая мощность, в том числе:</w:t>
            </w:r>
          </w:p>
        </w:tc>
        <w:tc>
          <w:tcPr>
            <w:tcW w:w="308" w:type="pct"/>
            <w:shd w:val="clear" w:color="auto" w:fill="auto"/>
            <w:noWrap/>
            <w:vAlign w:val="bottom"/>
            <w:hideMark/>
          </w:tcPr>
          <w:p w14:paraId="0AD20BE2" w14:textId="77777777"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hideMark/>
          </w:tcPr>
          <w:p w14:paraId="371E80C5" w14:textId="77777777"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E8CFA9" w14:textId="1E23A46E" w:rsidR="00C6475A" w:rsidRPr="00AB4D3A" w:rsidRDefault="00C6475A" w:rsidP="0044215A">
            <w:pPr>
              <w:widowControl w:val="0"/>
              <w:suppressAutoHyphens/>
              <w:rPr>
                <w:color w:val="000000"/>
                <w:sz w:val="28"/>
                <w:szCs w:val="28"/>
              </w:rPr>
            </w:pPr>
            <w:r w:rsidRPr="00AB4D3A">
              <w:rPr>
                <w:color w:val="000000"/>
                <w:sz w:val="28"/>
                <w:szCs w:val="28"/>
              </w:rPr>
              <w:t>-</w:t>
            </w:r>
          </w:p>
        </w:tc>
        <w:tc>
          <w:tcPr>
            <w:tcW w:w="328" w:type="pct"/>
            <w:tcBorders>
              <w:top w:val="single" w:sz="4" w:space="0" w:color="auto"/>
              <w:left w:val="nil"/>
              <w:bottom w:val="single" w:sz="4" w:space="0" w:color="auto"/>
              <w:right w:val="single" w:sz="4" w:space="0" w:color="auto"/>
            </w:tcBorders>
            <w:shd w:val="clear" w:color="auto" w:fill="auto"/>
            <w:vAlign w:val="bottom"/>
          </w:tcPr>
          <w:p w14:paraId="10D5C807" w14:textId="567F7D0C"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single" w:sz="4" w:space="0" w:color="auto"/>
              <w:left w:val="nil"/>
              <w:bottom w:val="single" w:sz="4" w:space="0" w:color="auto"/>
              <w:right w:val="single" w:sz="4" w:space="0" w:color="auto"/>
            </w:tcBorders>
            <w:shd w:val="clear" w:color="auto" w:fill="auto"/>
            <w:vAlign w:val="bottom"/>
          </w:tcPr>
          <w:p w14:paraId="13CCA2A7" w14:textId="6DE470AA"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single" w:sz="4" w:space="0" w:color="auto"/>
              <w:left w:val="nil"/>
              <w:bottom w:val="single" w:sz="4" w:space="0" w:color="auto"/>
              <w:right w:val="single" w:sz="4" w:space="0" w:color="auto"/>
            </w:tcBorders>
            <w:shd w:val="clear" w:color="auto" w:fill="auto"/>
            <w:vAlign w:val="bottom"/>
          </w:tcPr>
          <w:p w14:paraId="5E28ACC6" w14:textId="4F693894"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single" w:sz="4" w:space="0" w:color="auto"/>
              <w:left w:val="nil"/>
              <w:bottom w:val="single" w:sz="4" w:space="0" w:color="auto"/>
              <w:right w:val="single" w:sz="4" w:space="0" w:color="auto"/>
            </w:tcBorders>
            <w:shd w:val="clear" w:color="auto" w:fill="auto"/>
            <w:vAlign w:val="bottom"/>
          </w:tcPr>
          <w:p w14:paraId="3DB0E91D" w14:textId="3AB6DAF8"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single" w:sz="4" w:space="0" w:color="auto"/>
              <w:left w:val="nil"/>
              <w:bottom w:val="single" w:sz="4" w:space="0" w:color="auto"/>
              <w:right w:val="single" w:sz="4" w:space="0" w:color="auto"/>
            </w:tcBorders>
            <w:shd w:val="clear" w:color="auto" w:fill="auto"/>
            <w:vAlign w:val="bottom"/>
          </w:tcPr>
          <w:p w14:paraId="41C5990A" w14:textId="5B206D26"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single" w:sz="4" w:space="0" w:color="auto"/>
              <w:left w:val="nil"/>
              <w:bottom w:val="single" w:sz="4" w:space="0" w:color="auto"/>
              <w:right w:val="single" w:sz="4" w:space="0" w:color="auto"/>
            </w:tcBorders>
            <w:shd w:val="clear" w:color="auto" w:fill="auto"/>
            <w:vAlign w:val="bottom"/>
          </w:tcPr>
          <w:p w14:paraId="443E5449" w14:textId="21F7EA29"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single" w:sz="4" w:space="0" w:color="auto"/>
              <w:left w:val="nil"/>
              <w:bottom w:val="single" w:sz="4" w:space="0" w:color="auto"/>
              <w:right w:val="single" w:sz="4" w:space="0" w:color="auto"/>
            </w:tcBorders>
            <w:shd w:val="clear" w:color="auto" w:fill="auto"/>
            <w:vAlign w:val="bottom"/>
          </w:tcPr>
          <w:p w14:paraId="10197B20" w14:textId="78BF42BE"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single" w:sz="4" w:space="0" w:color="auto"/>
              <w:left w:val="nil"/>
              <w:bottom w:val="single" w:sz="4" w:space="0" w:color="auto"/>
              <w:right w:val="single" w:sz="4" w:space="0" w:color="auto"/>
            </w:tcBorders>
            <w:shd w:val="clear" w:color="auto" w:fill="auto"/>
            <w:vAlign w:val="bottom"/>
          </w:tcPr>
          <w:p w14:paraId="283ECABA" w14:textId="020EB178"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3F782A" w14:paraId="6E242EC6" w14:textId="77777777" w:rsidTr="00790838">
        <w:trPr>
          <w:trHeight w:val="20"/>
        </w:trPr>
        <w:tc>
          <w:tcPr>
            <w:tcW w:w="1533" w:type="pct"/>
            <w:shd w:val="clear" w:color="auto" w:fill="auto"/>
            <w:hideMark/>
          </w:tcPr>
          <w:p w14:paraId="2CCF93B5" w14:textId="77777777" w:rsidR="00C6475A" w:rsidRPr="00AB4D3A" w:rsidRDefault="00C6475A" w:rsidP="0044215A">
            <w:pPr>
              <w:widowControl w:val="0"/>
              <w:suppressAutoHyphens/>
              <w:rPr>
                <w:color w:val="000000"/>
                <w:sz w:val="28"/>
                <w:szCs w:val="28"/>
              </w:rPr>
            </w:pPr>
            <w:r w:rsidRPr="00AB4D3A">
              <w:rPr>
                <w:color w:val="000000"/>
                <w:sz w:val="28"/>
                <w:szCs w:val="28"/>
              </w:rPr>
              <w:t>Ограничение тепловой мощности</w:t>
            </w:r>
          </w:p>
        </w:tc>
        <w:tc>
          <w:tcPr>
            <w:tcW w:w="308" w:type="pct"/>
            <w:shd w:val="clear" w:color="auto" w:fill="auto"/>
            <w:noWrap/>
            <w:vAlign w:val="bottom"/>
            <w:hideMark/>
          </w:tcPr>
          <w:p w14:paraId="326260AB" w14:textId="77777777"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hideMark/>
          </w:tcPr>
          <w:p w14:paraId="032358C4" w14:textId="77777777"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hideMark/>
          </w:tcPr>
          <w:p w14:paraId="09F21B46" w14:textId="24352E15" w:rsidR="00C6475A" w:rsidRPr="00134985"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280CF4D1" w14:textId="67CBF070"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1418CC19" w14:textId="2898C8E1"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165A8A37" w14:textId="78F3B974"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2A751D20" w14:textId="27CC7DF0"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69EB107E" w14:textId="02053906"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79E490A1" w14:textId="070A5913"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508D6F0B" w14:textId="62405B89"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7E11061B" w14:textId="058DD0F0"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3F782A" w14:paraId="1913AA32" w14:textId="77777777" w:rsidTr="00790838">
        <w:trPr>
          <w:trHeight w:val="20"/>
        </w:trPr>
        <w:tc>
          <w:tcPr>
            <w:tcW w:w="1533" w:type="pct"/>
            <w:shd w:val="clear" w:color="auto" w:fill="auto"/>
            <w:hideMark/>
          </w:tcPr>
          <w:p w14:paraId="7D234129" w14:textId="77777777" w:rsidR="00C6475A" w:rsidRPr="00AB4D3A" w:rsidRDefault="00C6475A" w:rsidP="0044215A">
            <w:pPr>
              <w:widowControl w:val="0"/>
              <w:suppressAutoHyphens/>
              <w:rPr>
                <w:color w:val="000000"/>
                <w:sz w:val="28"/>
                <w:szCs w:val="28"/>
              </w:rPr>
            </w:pPr>
            <w:r w:rsidRPr="00AB4D3A">
              <w:rPr>
                <w:color w:val="000000"/>
                <w:sz w:val="28"/>
                <w:szCs w:val="28"/>
              </w:rPr>
              <w:t>Располагаемая тепловая мощность</w:t>
            </w:r>
          </w:p>
        </w:tc>
        <w:tc>
          <w:tcPr>
            <w:tcW w:w="308" w:type="pct"/>
            <w:shd w:val="clear" w:color="auto" w:fill="auto"/>
            <w:noWrap/>
            <w:vAlign w:val="bottom"/>
            <w:hideMark/>
          </w:tcPr>
          <w:p w14:paraId="4C87BD00" w14:textId="77777777"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hideMark/>
          </w:tcPr>
          <w:p w14:paraId="0E6A93A0" w14:textId="77777777"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hideMark/>
          </w:tcPr>
          <w:p w14:paraId="63067959" w14:textId="51E7351E" w:rsidR="00C6475A" w:rsidRPr="00AB4D3A"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0A6A33EF" w14:textId="000B93FD"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2757212E" w14:textId="4830B470"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54A0B4E1" w14:textId="63D7D134"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34480D68" w14:textId="320679FD"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4B371750" w14:textId="6929D52A"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1B862B4F" w14:textId="50D3F29B"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053847F9" w14:textId="79D66605"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29AE26CF" w14:textId="729F10F6"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3F782A" w14:paraId="6F4A508E" w14:textId="77777777" w:rsidTr="00790838">
        <w:trPr>
          <w:trHeight w:val="20"/>
        </w:trPr>
        <w:tc>
          <w:tcPr>
            <w:tcW w:w="1533" w:type="pct"/>
            <w:shd w:val="clear" w:color="auto" w:fill="auto"/>
            <w:hideMark/>
          </w:tcPr>
          <w:p w14:paraId="2274EF39" w14:textId="77777777" w:rsidR="00C6475A" w:rsidRPr="00AB4D3A" w:rsidRDefault="00C6475A" w:rsidP="0044215A">
            <w:pPr>
              <w:widowControl w:val="0"/>
              <w:suppressAutoHyphens/>
              <w:rPr>
                <w:color w:val="000000"/>
                <w:sz w:val="28"/>
                <w:szCs w:val="28"/>
              </w:rPr>
            </w:pPr>
            <w:r w:rsidRPr="00AB4D3A">
              <w:rPr>
                <w:color w:val="000000"/>
                <w:sz w:val="28"/>
                <w:szCs w:val="28"/>
              </w:rPr>
              <w:t>Затраты тепла на собственные нужды в горячей воде</w:t>
            </w:r>
          </w:p>
        </w:tc>
        <w:tc>
          <w:tcPr>
            <w:tcW w:w="308" w:type="pct"/>
            <w:shd w:val="clear" w:color="auto" w:fill="auto"/>
            <w:noWrap/>
            <w:vAlign w:val="bottom"/>
            <w:hideMark/>
          </w:tcPr>
          <w:p w14:paraId="7B0A13E0" w14:textId="77777777"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hideMark/>
          </w:tcPr>
          <w:p w14:paraId="4CA98517" w14:textId="77777777"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hideMark/>
          </w:tcPr>
          <w:p w14:paraId="6C75B76B" w14:textId="131AEC33" w:rsidR="00C6475A" w:rsidRPr="00134985"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7B0A723D" w14:textId="3EE078DE"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5ACD7D6D" w14:textId="4A00FB7E"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1851B4C3" w14:textId="2B252015"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1190617A" w14:textId="592A841D"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6AF8477B" w14:textId="2AC6DA49"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51DB226F" w14:textId="539442CF"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5EC4D3C4" w14:textId="0319EB0F"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1E63A1FE" w14:textId="40DB6A8C"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3F782A" w14:paraId="5EBC5C37" w14:textId="77777777" w:rsidTr="00790838">
        <w:trPr>
          <w:trHeight w:val="20"/>
        </w:trPr>
        <w:tc>
          <w:tcPr>
            <w:tcW w:w="1533" w:type="pct"/>
            <w:shd w:val="clear" w:color="auto" w:fill="auto"/>
            <w:hideMark/>
          </w:tcPr>
          <w:p w14:paraId="11015C23" w14:textId="77777777" w:rsidR="00C6475A" w:rsidRPr="00AB4D3A" w:rsidRDefault="00C6475A" w:rsidP="0044215A">
            <w:pPr>
              <w:widowControl w:val="0"/>
              <w:suppressAutoHyphens/>
              <w:rPr>
                <w:color w:val="000000"/>
                <w:sz w:val="28"/>
                <w:szCs w:val="28"/>
              </w:rPr>
            </w:pPr>
            <w:r w:rsidRPr="00AB4D3A">
              <w:rPr>
                <w:color w:val="000000"/>
                <w:sz w:val="28"/>
                <w:szCs w:val="28"/>
              </w:rPr>
              <w:t>Потери в тепловых сетях в горячей воде</w:t>
            </w:r>
          </w:p>
        </w:tc>
        <w:tc>
          <w:tcPr>
            <w:tcW w:w="308" w:type="pct"/>
            <w:shd w:val="clear" w:color="auto" w:fill="auto"/>
            <w:noWrap/>
            <w:vAlign w:val="bottom"/>
            <w:hideMark/>
          </w:tcPr>
          <w:p w14:paraId="7C386AA0" w14:textId="77777777"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hideMark/>
          </w:tcPr>
          <w:p w14:paraId="1B5F7A02" w14:textId="77777777"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hideMark/>
          </w:tcPr>
          <w:p w14:paraId="4491F307" w14:textId="6DBD3B0E" w:rsidR="00C6475A" w:rsidRPr="00AB4D3A"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2E251A0D" w14:textId="6FFD042B"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60653BA3" w14:textId="4264F305"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26ADD108" w14:textId="741F2359"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7538DA33" w14:textId="609EB6E8"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2117BC82" w14:textId="040DBB46"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26A782F2" w14:textId="4E7C6ED7"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03574ED7" w14:textId="0BAE01F1"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38D85833" w14:textId="7B918146"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3F782A" w14:paraId="173D5BAF" w14:textId="77777777" w:rsidTr="00790838">
        <w:trPr>
          <w:trHeight w:val="20"/>
        </w:trPr>
        <w:tc>
          <w:tcPr>
            <w:tcW w:w="1533" w:type="pct"/>
            <w:shd w:val="clear" w:color="auto" w:fill="auto"/>
            <w:hideMark/>
          </w:tcPr>
          <w:p w14:paraId="7B2A92F4" w14:textId="77777777" w:rsidR="00C6475A" w:rsidRPr="00AB4D3A" w:rsidRDefault="00C6475A" w:rsidP="0044215A">
            <w:pPr>
              <w:widowControl w:val="0"/>
              <w:suppressAutoHyphens/>
              <w:rPr>
                <w:color w:val="000000"/>
                <w:sz w:val="28"/>
                <w:szCs w:val="28"/>
              </w:rPr>
            </w:pPr>
            <w:r w:rsidRPr="00AB4D3A">
              <w:rPr>
                <w:color w:val="000000"/>
                <w:sz w:val="28"/>
                <w:szCs w:val="28"/>
              </w:rPr>
              <w:t>Расчетная нагрузка на хозяйственные нужды</w:t>
            </w:r>
          </w:p>
        </w:tc>
        <w:tc>
          <w:tcPr>
            <w:tcW w:w="308" w:type="pct"/>
            <w:shd w:val="clear" w:color="auto" w:fill="auto"/>
            <w:noWrap/>
            <w:vAlign w:val="bottom"/>
            <w:hideMark/>
          </w:tcPr>
          <w:p w14:paraId="2B5486D7" w14:textId="77777777"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hideMark/>
          </w:tcPr>
          <w:p w14:paraId="64C5A4AB" w14:textId="77777777"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hideMark/>
          </w:tcPr>
          <w:p w14:paraId="22D2450F" w14:textId="0E194B54" w:rsidR="00C6475A" w:rsidRPr="00AB4D3A"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77B02304" w14:textId="08A1ACC9"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3B3C571A" w14:textId="6A84928B"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14E643A9" w14:textId="1F6A5901"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60BE5B3F" w14:textId="61A42DB9"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01BF6A37" w14:textId="391D29C4"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275A69CB" w14:textId="3A719B6A"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529951DC" w14:textId="1EE8F4A9"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0D4B27AA" w14:textId="1E9A3754"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3F782A" w14:paraId="251ABA40" w14:textId="77777777" w:rsidTr="00790838">
        <w:trPr>
          <w:trHeight w:val="20"/>
        </w:trPr>
        <w:tc>
          <w:tcPr>
            <w:tcW w:w="1533" w:type="pct"/>
            <w:shd w:val="clear" w:color="auto" w:fill="auto"/>
            <w:hideMark/>
          </w:tcPr>
          <w:p w14:paraId="27F30186" w14:textId="77777777" w:rsidR="00C6475A" w:rsidRPr="00AB4D3A" w:rsidRDefault="00C6475A" w:rsidP="0044215A">
            <w:pPr>
              <w:widowControl w:val="0"/>
              <w:suppressAutoHyphens/>
              <w:rPr>
                <w:color w:val="000000"/>
                <w:sz w:val="28"/>
                <w:szCs w:val="28"/>
              </w:rPr>
            </w:pPr>
            <w:r w:rsidRPr="00AB4D3A">
              <w:rPr>
                <w:color w:val="000000"/>
                <w:sz w:val="28"/>
                <w:szCs w:val="28"/>
              </w:rPr>
              <w:t>Присоединенная договорная тепловая нагрузка в горячей воде</w:t>
            </w:r>
          </w:p>
        </w:tc>
        <w:tc>
          <w:tcPr>
            <w:tcW w:w="308" w:type="pct"/>
            <w:shd w:val="clear" w:color="auto" w:fill="auto"/>
            <w:noWrap/>
            <w:vAlign w:val="bottom"/>
            <w:hideMark/>
          </w:tcPr>
          <w:p w14:paraId="308E26F4" w14:textId="77777777"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hideMark/>
          </w:tcPr>
          <w:p w14:paraId="58793E19" w14:textId="77777777"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hideMark/>
          </w:tcPr>
          <w:p w14:paraId="39EAE942" w14:textId="68BDDB12" w:rsidR="00C6475A" w:rsidRPr="00134985"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04035DCD" w14:textId="499B68C5" w:rsidR="00C6475A" w:rsidRPr="00134985"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10322644" w14:textId="6B2951F0" w:rsidR="00C6475A" w:rsidRPr="00134985"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6EF2B94B" w14:textId="6DBB4ED5" w:rsidR="00C6475A" w:rsidRPr="00134985"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70BB7418" w14:textId="72E08175" w:rsidR="00C6475A" w:rsidRPr="00134985"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6261B4AD" w14:textId="33C060C6"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595D49B5" w14:textId="1E4DFB71"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6AE17E11" w14:textId="6E660B36"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3E502EA8" w14:textId="227D8CB1"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3F782A" w14:paraId="6C7F4FCA" w14:textId="77777777" w:rsidTr="00790838">
        <w:trPr>
          <w:trHeight w:val="20"/>
        </w:trPr>
        <w:tc>
          <w:tcPr>
            <w:tcW w:w="1533" w:type="pct"/>
            <w:shd w:val="clear" w:color="auto" w:fill="auto"/>
            <w:hideMark/>
          </w:tcPr>
          <w:p w14:paraId="60AE5BF0" w14:textId="77777777" w:rsidR="00C6475A" w:rsidRPr="00AB4D3A" w:rsidRDefault="00C6475A" w:rsidP="0044215A">
            <w:pPr>
              <w:widowControl w:val="0"/>
              <w:suppressAutoHyphens/>
              <w:rPr>
                <w:color w:val="000000"/>
                <w:sz w:val="28"/>
                <w:szCs w:val="28"/>
              </w:rPr>
            </w:pPr>
            <w:r w:rsidRPr="00AB4D3A">
              <w:rPr>
                <w:color w:val="000000"/>
                <w:sz w:val="28"/>
                <w:szCs w:val="28"/>
              </w:rPr>
              <w:t>Резерв/дефицит тепловой мощности (по договорной нагрузке)</w:t>
            </w:r>
          </w:p>
        </w:tc>
        <w:tc>
          <w:tcPr>
            <w:tcW w:w="308" w:type="pct"/>
            <w:shd w:val="clear" w:color="auto" w:fill="auto"/>
            <w:noWrap/>
            <w:vAlign w:val="bottom"/>
            <w:hideMark/>
          </w:tcPr>
          <w:p w14:paraId="1C0A020C" w14:textId="77777777"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hideMark/>
          </w:tcPr>
          <w:p w14:paraId="46FD4380" w14:textId="77777777"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hideMark/>
          </w:tcPr>
          <w:p w14:paraId="161E144D" w14:textId="0EF23FC1" w:rsidR="00C6475A" w:rsidRPr="00AB4D3A"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1AFD8499" w14:textId="60CC84F2"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0AD4A505" w14:textId="53D8A18F"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1ACB7694" w14:textId="4781285D"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0A90C35E" w14:textId="2B84BE70"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6EA39814" w14:textId="0FC7E4F4"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150E3A8B" w14:textId="7D407C4C"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5DE8A2F6" w14:textId="48167ABB"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7D1367BA" w14:textId="07F3F53F"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3F782A" w14:paraId="544981DF" w14:textId="77777777" w:rsidTr="00790838">
        <w:trPr>
          <w:trHeight w:val="20"/>
        </w:trPr>
        <w:tc>
          <w:tcPr>
            <w:tcW w:w="1533" w:type="pct"/>
            <w:shd w:val="clear" w:color="auto" w:fill="auto"/>
            <w:hideMark/>
          </w:tcPr>
          <w:p w14:paraId="6B24F716" w14:textId="77777777" w:rsidR="00C6475A" w:rsidRPr="00AB4D3A" w:rsidRDefault="00C6475A" w:rsidP="0044215A">
            <w:pPr>
              <w:widowControl w:val="0"/>
              <w:suppressAutoHyphens/>
              <w:rPr>
                <w:color w:val="000000"/>
                <w:sz w:val="28"/>
                <w:szCs w:val="28"/>
              </w:rPr>
            </w:pPr>
            <w:r w:rsidRPr="00AB4D3A">
              <w:rPr>
                <w:color w:val="000000"/>
                <w:sz w:val="28"/>
                <w:szCs w:val="28"/>
              </w:rPr>
              <w:t>Резерв/дефицит тепловой мощности (по фактической нагрузке)</w:t>
            </w:r>
          </w:p>
        </w:tc>
        <w:tc>
          <w:tcPr>
            <w:tcW w:w="308" w:type="pct"/>
            <w:shd w:val="clear" w:color="auto" w:fill="auto"/>
            <w:noWrap/>
            <w:vAlign w:val="bottom"/>
            <w:hideMark/>
          </w:tcPr>
          <w:p w14:paraId="0427E6D4" w14:textId="77777777"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hideMark/>
          </w:tcPr>
          <w:p w14:paraId="09CF12C9" w14:textId="77777777"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hideMark/>
          </w:tcPr>
          <w:p w14:paraId="50974953" w14:textId="3C64AE99" w:rsidR="00C6475A" w:rsidRPr="00AB4D3A"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56E4D642" w14:textId="425973A3"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23FC8B67" w14:textId="6E9DFC41"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2A7CB7B3" w14:textId="426472CB"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0DA01A3C" w14:textId="44D55E3A"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521B18DB" w14:textId="5E63936F"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74957813" w14:textId="09B08743"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252C6E09" w14:textId="4370581C"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68104C3C" w14:textId="62ECBB4E" w:rsidR="00C6475A" w:rsidRPr="00AB4D3A" w:rsidRDefault="00C6475A" w:rsidP="0044215A">
            <w:pPr>
              <w:widowControl w:val="0"/>
              <w:suppressAutoHyphens/>
              <w:rPr>
                <w:color w:val="000000"/>
                <w:sz w:val="28"/>
                <w:szCs w:val="28"/>
              </w:rPr>
            </w:pPr>
            <w:r w:rsidRPr="00AB4D3A">
              <w:rPr>
                <w:color w:val="000000"/>
                <w:sz w:val="28"/>
                <w:szCs w:val="28"/>
              </w:rPr>
              <w:t>-</w:t>
            </w:r>
          </w:p>
        </w:tc>
      </w:tr>
      <w:tr w:rsidR="00787831" w:rsidRPr="00AB4D3A" w14:paraId="613902D7" w14:textId="77777777" w:rsidTr="00790838">
        <w:trPr>
          <w:trHeight w:val="20"/>
        </w:trPr>
        <w:tc>
          <w:tcPr>
            <w:tcW w:w="5000" w:type="pct"/>
            <w:gridSpan w:val="13"/>
            <w:shd w:val="clear" w:color="auto" w:fill="auto"/>
            <w:noWrap/>
            <w:vAlign w:val="bottom"/>
            <w:hideMark/>
          </w:tcPr>
          <w:p w14:paraId="761365E5" w14:textId="26A97A1A" w:rsidR="00787831" w:rsidRPr="00AB4D3A" w:rsidRDefault="00787831" w:rsidP="0044215A">
            <w:pPr>
              <w:widowControl w:val="0"/>
              <w:suppressAutoHyphens/>
              <w:rPr>
                <w:sz w:val="28"/>
                <w:szCs w:val="28"/>
              </w:rPr>
            </w:pPr>
            <w:r w:rsidRPr="00787831">
              <w:rPr>
                <w:sz w:val="28"/>
                <w:szCs w:val="28"/>
              </w:rPr>
              <w:t>Котельная пос. Садовый, Челябинская область, Сосновский район, ЗУ КН 74:19:1202001:1042</w:t>
            </w:r>
          </w:p>
        </w:tc>
      </w:tr>
      <w:tr w:rsidR="00790838" w:rsidRPr="00AB4D3A" w14:paraId="737B2BF6" w14:textId="77777777" w:rsidTr="00790838">
        <w:trPr>
          <w:trHeight w:val="20"/>
        </w:trPr>
        <w:tc>
          <w:tcPr>
            <w:tcW w:w="1533" w:type="pct"/>
            <w:shd w:val="clear" w:color="auto" w:fill="auto"/>
            <w:hideMark/>
          </w:tcPr>
          <w:p w14:paraId="632EEDA9" w14:textId="77777777" w:rsidR="00C6475A" w:rsidRPr="00AB4D3A" w:rsidRDefault="00C6475A" w:rsidP="0044215A">
            <w:pPr>
              <w:widowControl w:val="0"/>
              <w:suppressAutoHyphens/>
              <w:rPr>
                <w:color w:val="000000"/>
                <w:sz w:val="28"/>
                <w:szCs w:val="28"/>
              </w:rPr>
            </w:pPr>
            <w:r w:rsidRPr="00AB4D3A">
              <w:rPr>
                <w:color w:val="000000"/>
                <w:sz w:val="28"/>
                <w:szCs w:val="28"/>
              </w:rPr>
              <w:t>Установленная тепловая мощность, в том числе:</w:t>
            </w:r>
          </w:p>
        </w:tc>
        <w:tc>
          <w:tcPr>
            <w:tcW w:w="308" w:type="pct"/>
            <w:shd w:val="clear" w:color="auto" w:fill="auto"/>
            <w:noWrap/>
            <w:vAlign w:val="bottom"/>
          </w:tcPr>
          <w:p w14:paraId="1A605A64" w14:textId="4DF999FA"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7D787AAD" w14:textId="2379897D"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2074293" w14:textId="2802838D" w:rsidR="00C6475A" w:rsidRPr="00AB4D3A" w:rsidRDefault="00C6475A" w:rsidP="0044215A">
            <w:pPr>
              <w:widowControl w:val="0"/>
              <w:suppressAutoHyphens/>
              <w:rPr>
                <w:color w:val="000000"/>
                <w:sz w:val="28"/>
                <w:szCs w:val="28"/>
              </w:rPr>
            </w:pPr>
            <w:r w:rsidRPr="00AB4D3A">
              <w:rPr>
                <w:color w:val="000000"/>
                <w:sz w:val="28"/>
                <w:szCs w:val="28"/>
              </w:rPr>
              <w:t>-</w:t>
            </w:r>
          </w:p>
        </w:tc>
        <w:tc>
          <w:tcPr>
            <w:tcW w:w="328" w:type="pct"/>
            <w:tcBorders>
              <w:top w:val="single" w:sz="4" w:space="0" w:color="auto"/>
              <w:left w:val="nil"/>
              <w:bottom w:val="single" w:sz="4" w:space="0" w:color="auto"/>
              <w:right w:val="single" w:sz="4" w:space="0" w:color="auto"/>
            </w:tcBorders>
            <w:shd w:val="clear" w:color="auto" w:fill="auto"/>
            <w:vAlign w:val="bottom"/>
          </w:tcPr>
          <w:p w14:paraId="3B91C177" w14:textId="168B5719"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single" w:sz="4" w:space="0" w:color="auto"/>
              <w:left w:val="nil"/>
              <w:bottom w:val="single" w:sz="4" w:space="0" w:color="auto"/>
              <w:right w:val="single" w:sz="4" w:space="0" w:color="auto"/>
            </w:tcBorders>
            <w:shd w:val="clear" w:color="auto" w:fill="auto"/>
            <w:vAlign w:val="bottom"/>
          </w:tcPr>
          <w:p w14:paraId="61B7D7AF" w14:textId="65F476CC"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single" w:sz="4" w:space="0" w:color="auto"/>
              <w:left w:val="nil"/>
              <w:bottom w:val="single" w:sz="4" w:space="0" w:color="auto"/>
              <w:right w:val="single" w:sz="4" w:space="0" w:color="auto"/>
            </w:tcBorders>
            <w:shd w:val="clear" w:color="auto" w:fill="auto"/>
            <w:vAlign w:val="bottom"/>
          </w:tcPr>
          <w:p w14:paraId="64DA2C2A" w14:textId="38A94D16"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single" w:sz="4" w:space="0" w:color="auto"/>
              <w:left w:val="nil"/>
              <w:bottom w:val="single" w:sz="4" w:space="0" w:color="auto"/>
              <w:right w:val="single" w:sz="4" w:space="0" w:color="auto"/>
            </w:tcBorders>
            <w:shd w:val="clear" w:color="auto" w:fill="auto"/>
            <w:vAlign w:val="bottom"/>
          </w:tcPr>
          <w:p w14:paraId="20DD2E10" w14:textId="1B1FD1D3"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single" w:sz="4" w:space="0" w:color="auto"/>
              <w:left w:val="nil"/>
              <w:bottom w:val="single" w:sz="4" w:space="0" w:color="auto"/>
              <w:right w:val="single" w:sz="4" w:space="0" w:color="auto"/>
            </w:tcBorders>
            <w:shd w:val="clear" w:color="auto" w:fill="auto"/>
            <w:vAlign w:val="bottom"/>
          </w:tcPr>
          <w:p w14:paraId="603CD761" w14:textId="24FB2E60"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single" w:sz="4" w:space="0" w:color="auto"/>
              <w:left w:val="nil"/>
              <w:bottom w:val="single" w:sz="4" w:space="0" w:color="auto"/>
              <w:right w:val="single" w:sz="4" w:space="0" w:color="auto"/>
            </w:tcBorders>
            <w:shd w:val="clear" w:color="auto" w:fill="auto"/>
            <w:vAlign w:val="bottom"/>
          </w:tcPr>
          <w:p w14:paraId="191F8D97" w14:textId="5D973537"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single" w:sz="4" w:space="0" w:color="auto"/>
              <w:left w:val="nil"/>
              <w:bottom w:val="single" w:sz="4" w:space="0" w:color="auto"/>
              <w:right w:val="single" w:sz="4" w:space="0" w:color="auto"/>
            </w:tcBorders>
            <w:shd w:val="clear" w:color="auto" w:fill="auto"/>
            <w:vAlign w:val="bottom"/>
          </w:tcPr>
          <w:p w14:paraId="6A879C2A" w14:textId="7418F997"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single" w:sz="4" w:space="0" w:color="auto"/>
              <w:left w:val="nil"/>
              <w:bottom w:val="single" w:sz="4" w:space="0" w:color="auto"/>
              <w:right w:val="single" w:sz="4" w:space="0" w:color="auto"/>
            </w:tcBorders>
            <w:shd w:val="clear" w:color="auto" w:fill="auto"/>
            <w:vAlign w:val="bottom"/>
          </w:tcPr>
          <w:p w14:paraId="6F7EEDF1" w14:textId="4B8818CB"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AB4D3A" w14:paraId="3F3A0AA2" w14:textId="77777777" w:rsidTr="00790838">
        <w:trPr>
          <w:trHeight w:val="20"/>
        </w:trPr>
        <w:tc>
          <w:tcPr>
            <w:tcW w:w="1533" w:type="pct"/>
            <w:shd w:val="clear" w:color="auto" w:fill="auto"/>
            <w:hideMark/>
          </w:tcPr>
          <w:p w14:paraId="57526E7B" w14:textId="77777777" w:rsidR="00C6475A" w:rsidRPr="00AB4D3A" w:rsidRDefault="00C6475A" w:rsidP="0044215A">
            <w:pPr>
              <w:widowControl w:val="0"/>
              <w:suppressAutoHyphens/>
              <w:rPr>
                <w:color w:val="000000"/>
                <w:sz w:val="28"/>
                <w:szCs w:val="28"/>
              </w:rPr>
            </w:pPr>
            <w:r w:rsidRPr="00AB4D3A">
              <w:rPr>
                <w:color w:val="000000"/>
                <w:sz w:val="28"/>
                <w:szCs w:val="28"/>
              </w:rPr>
              <w:t>Ограничение тепловой мощности</w:t>
            </w:r>
          </w:p>
        </w:tc>
        <w:tc>
          <w:tcPr>
            <w:tcW w:w="308" w:type="pct"/>
            <w:shd w:val="clear" w:color="auto" w:fill="auto"/>
            <w:noWrap/>
            <w:vAlign w:val="bottom"/>
          </w:tcPr>
          <w:p w14:paraId="1065571A" w14:textId="7B94DA44"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1ACB41EF" w14:textId="089C4799"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02AD3E3A" w14:textId="0020469B" w:rsidR="00C6475A" w:rsidRPr="00134985"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4B38E6B9" w14:textId="5D03149C"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60F83521" w14:textId="7F0FD3A0"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2D1B0F60" w14:textId="4220D0A1"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0229AE4B" w14:textId="4A207E4F"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1410339D" w14:textId="45682A1C"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4C98C2A3" w14:textId="3ED8124E"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1B6FC554" w14:textId="1D6005C1"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29F1E063" w14:textId="167E0BBA"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AB4D3A" w14:paraId="7A3A26C8" w14:textId="77777777" w:rsidTr="00790838">
        <w:trPr>
          <w:trHeight w:val="20"/>
        </w:trPr>
        <w:tc>
          <w:tcPr>
            <w:tcW w:w="1533" w:type="pct"/>
            <w:shd w:val="clear" w:color="auto" w:fill="auto"/>
            <w:hideMark/>
          </w:tcPr>
          <w:p w14:paraId="30B6CC6F" w14:textId="77777777" w:rsidR="00C6475A" w:rsidRPr="00AB4D3A" w:rsidRDefault="00C6475A" w:rsidP="0044215A">
            <w:pPr>
              <w:widowControl w:val="0"/>
              <w:suppressAutoHyphens/>
              <w:rPr>
                <w:color w:val="000000"/>
                <w:sz w:val="28"/>
                <w:szCs w:val="28"/>
              </w:rPr>
            </w:pPr>
            <w:r w:rsidRPr="00AB4D3A">
              <w:rPr>
                <w:color w:val="000000"/>
                <w:sz w:val="28"/>
                <w:szCs w:val="28"/>
              </w:rPr>
              <w:t>Располагаемая тепловая мощность</w:t>
            </w:r>
          </w:p>
        </w:tc>
        <w:tc>
          <w:tcPr>
            <w:tcW w:w="308" w:type="pct"/>
            <w:shd w:val="clear" w:color="auto" w:fill="auto"/>
            <w:noWrap/>
            <w:vAlign w:val="bottom"/>
          </w:tcPr>
          <w:p w14:paraId="6FCD8128" w14:textId="188669BA"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39E0DCA2" w14:textId="6E735B1F"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027D0B7F" w14:textId="725FABB8" w:rsidR="00C6475A" w:rsidRPr="00AB4D3A"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122EB60C" w14:textId="14DFCD8D"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250A929A" w14:textId="536AAA2D"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21A6D6D1" w14:textId="4B815878"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188BE499" w14:textId="5279FE82"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49CD7ECC" w14:textId="328429C4"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6B86414E" w14:textId="604D6C55"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18844E71" w14:textId="5A7A6E47"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26C1F754" w14:textId="6B8B3E54"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AB4D3A" w14:paraId="53B546BC" w14:textId="77777777" w:rsidTr="00790838">
        <w:trPr>
          <w:trHeight w:val="20"/>
        </w:trPr>
        <w:tc>
          <w:tcPr>
            <w:tcW w:w="1533" w:type="pct"/>
            <w:shd w:val="clear" w:color="auto" w:fill="auto"/>
            <w:hideMark/>
          </w:tcPr>
          <w:p w14:paraId="23EEBB9F" w14:textId="77777777" w:rsidR="00C6475A" w:rsidRPr="00AB4D3A" w:rsidRDefault="00C6475A" w:rsidP="0044215A">
            <w:pPr>
              <w:widowControl w:val="0"/>
              <w:suppressAutoHyphens/>
              <w:rPr>
                <w:color w:val="000000"/>
                <w:sz w:val="28"/>
                <w:szCs w:val="28"/>
              </w:rPr>
            </w:pPr>
            <w:r w:rsidRPr="00AB4D3A">
              <w:rPr>
                <w:color w:val="000000"/>
                <w:sz w:val="28"/>
                <w:szCs w:val="28"/>
              </w:rPr>
              <w:t>Затраты тепла на собственные нужды в горячей воде</w:t>
            </w:r>
          </w:p>
        </w:tc>
        <w:tc>
          <w:tcPr>
            <w:tcW w:w="308" w:type="pct"/>
            <w:shd w:val="clear" w:color="auto" w:fill="auto"/>
            <w:noWrap/>
            <w:vAlign w:val="bottom"/>
          </w:tcPr>
          <w:p w14:paraId="18A08B12" w14:textId="7792C455"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6203EFE1" w14:textId="5A7BAA59"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4C16695F" w14:textId="7E45B2C8" w:rsidR="00C6475A" w:rsidRPr="00134985"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12D54B2A" w14:textId="10E2F0B2"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1BB14215" w14:textId="6F76846C"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7A40DF77" w14:textId="79075AE3"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25C9CF25" w14:textId="16AF2D5E"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4A1C7C1B" w14:textId="0DB9C224"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41D20474" w14:textId="1A4BF95D"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3101BE84" w14:textId="71F5F877"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2AF6A8C5" w14:textId="3E6FD4FD"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AB4D3A" w14:paraId="121ABE0F" w14:textId="77777777" w:rsidTr="00790838">
        <w:trPr>
          <w:trHeight w:val="20"/>
        </w:trPr>
        <w:tc>
          <w:tcPr>
            <w:tcW w:w="1533" w:type="pct"/>
            <w:shd w:val="clear" w:color="auto" w:fill="auto"/>
            <w:hideMark/>
          </w:tcPr>
          <w:p w14:paraId="6C678AD6" w14:textId="77777777" w:rsidR="00C6475A" w:rsidRPr="00AB4D3A" w:rsidRDefault="00C6475A" w:rsidP="0044215A">
            <w:pPr>
              <w:widowControl w:val="0"/>
              <w:suppressAutoHyphens/>
              <w:rPr>
                <w:color w:val="000000"/>
                <w:sz w:val="28"/>
                <w:szCs w:val="28"/>
              </w:rPr>
            </w:pPr>
            <w:r w:rsidRPr="00AB4D3A">
              <w:rPr>
                <w:color w:val="000000"/>
                <w:sz w:val="28"/>
                <w:szCs w:val="28"/>
              </w:rPr>
              <w:t>Потери в тепловых сетях в горячей воде</w:t>
            </w:r>
          </w:p>
        </w:tc>
        <w:tc>
          <w:tcPr>
            <w:tcW w:w="308" w:type="pct"/>
            <w:shd w:val="clear" w:color="auto" w:fill="auto"/>
            <w:noWrap/>
            <w:vAlign w:val="bottom"/>
          </w:tcPr>
          <w:p w14:paraId="5B462D33" w14:textId="5482E0D2"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2E40E84D" w14:textId="5542FC5C"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0B1CA599" w14:textId="3F8C1CD0" w:rsidR="00C6475A" w:rsidRPr="00AB4D3A"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650986F7" w14:textId="31799EA9"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398BAE43" w14:textId="49F3E8D8"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3EA915D5" w14:textId="0FBFD33C"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77B76FE1" w14:textId="26E04A1F"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534C1355" w14:textId="4AF610A2"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288E82D1" w14:textId="6F3488AF"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7E3D44B8" w14:textId="208BAB14"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0F823AE9" w14:textId="45D84E31"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AB4D3A" w14:paraId="58CB76E6" w14:textId="77777777" w:rsidTr="00790838">
        <w:trPr>
          <w:trHeight w:val="20"/>
        </w:trPr>
        <w:tc>
          <w:tcPr>
            <w:tcW w:w="1533" w:type="pct"/>
            <w:shd w:val="clear" w:color="auto" w:fill="auto"/>
            <w:hideMark/>
          </w:tcPr>
          <w:p w14:paraId="26FA0EE1" w14:textId="77777777" w:rsidR="00C6475A" w:rsidRPr="00AB4D3A" w:rsidRDefault="00C6475A" w:rsidP="0044215A">
            <w:pPr>
              <w:widowControl w:val="0"/>
              <w:suppressAutoHyphens/>
              <w:rPr>
                <w:color w:val="000000"/>
                <w:sz w:val="28"/>
                <w:szCs w:val="28"/>
              </w:rPr>
            </w:pPr>
            <w:r w:rsidRPr="00AB4D3A">
              <w:rPr>
                <w:color w:val="000000"/>
                <w:sz w:val="28"/>
                <w:szCs w:val="28"/>
              </w:rPr>
              <w:t>Расчетная нагрузка на хозяйственные нужды</w:t>
            </w:r>
          </w:p>
        </w:tc>
        <w:tc>
          <w:tcPr>
            <w:tcW w:w="308" w:type="pct"/>
            <w:shd w:val="clear" w:color="auto" w:fill="auto"/>
            <w:noWrap/>
            <w:vAlign w:val="bottom"/>
          </w:tcPr>
          <w:p w14:paraId="6219A7E0" w14:textId="3BF7C084"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0D4A29EC" w14:textId="05D84212"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71370BA3" w14:textId="3C27325C" w:rsidR="00C6475A" w:rsidRPr="00AB4D3A"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67C6624D" w14:textId="24F94B2A"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40B60801" w14:textId="6C823E27"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225DD4A6" w14:textId="136BA990"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04B3A652" w14:textId="5C01F41E"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7B004C3C" w14:textId="72632592"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55799FB1" w14:textId="5B8CE0C8"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35F039EB" w14:textId="04B8519F"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5BEAC66F" w14:textId="29D09FE6"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AB4D3A" w14:paraId="02A84BC8" w14:textId="77777777" w:rsidTr="00790838">
        <w:trPr>
          <w:trHeight w:val="20"/>
        </w:trPr>
        <w:tc>
          <w:tcPr>
            <w:tcW w:w="1533" w:type="pct"/>
            <w:shd w:val="clear" w:color="auto" w:fill="auto"/>
            <w:hideMark/>
          </w:tcPr>
          <w:p w14:paraId="109D48F3" w14:textId="77777777" w:rsidR="00C6475A" w:rsidRPr="00AB4D3A" w:rsidRDefault="00C6475A" w:rsidP="0044215A">
            <w:pPr>
              <w:widowControl w:val="0"/>
              <w:suppressAutoHyphens/>
              <w:rPr>
                <w:color w:val="000000"/>
                <w:sz w:val="28"/>
                <w:szCs w:val="28"/>
              </w:rPr>
            </w:pPr>
            <w:r w:rsidRPr="00AB4D3A">
              <w:rPr>
                <w:color w:val="000000"/>
                <w:sz w:val="28"/>
                <w:szCs w:val="28"/>
              </w:rPr>
              <w:t>Присоединенная договорная тепловая нагрузка в горячей воде</w:t>
            </w:r>
          </w:p>
        </w:tc>
        <w:tc>
          <w:tcPr>
            <w:tcW w:w="308" w:type="pct"/>
            <w:shd w:val="clear" w:color="auto" w:fill="auto"/>
            <w:noWrap/>
            <w:vAlign w:val="bottom"/>
          </w:tcPr>
          <w:p w14:paraId="7D043B42" w14:textId="2AA154D5"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266260E5" w14:textId="546B6E8D"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272BE5DE" w14:textId="5DFA33CA" w:rsidR="00C6475A" w:rsidRPr="00134985"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5A1E43B9" w14:textId="4CE0DB54" w:rsidR="00C6475A" w:rsidRPr="00134985"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5618F463" w14:textId="562F3529" w:rsidR="00C6475A" w:rsidRPr="00134985"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16644E30" w14:textId="5FA0B11D" w:rsidR="00C6475A" w:rsidRPr="00134985"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21184136" w14:textId="3E21711C" w:rsidR="00C6475A" w:rsidRPr="00134985"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3A8A69D1" w14:textId="3DF28D12"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6B0A4F6A" w14:textId="5793E6C8"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05958335" w14:textId="1A907DD8"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53D738BB" w14:textId="7C6E1944"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AB4D3A" w14:paraId="5BBE77BC" w14:textId="77777777" w:rsidTr="00790838">
        <w:trPr>
          <w:trHeight w:val="20"/>
        </w:trPr>
        <w:tc>
          <w:tcPr>
            <w:tcW w:w="1533" w:type="pct"/>
            <w:shd w:val="clear" w:color="auto" w:fill="auto"/>
            <w:hideMark/>
          </w:tcPr>
          <w:p w14:paraId="0D6FF613" w14:textId="77777777" w:rsidR="00C6475A" w:rsidRPr="00AB4D3A" w:rsidRDefault="00C6475A" w:rsidP="0044215A">
            <w:pPr>
              <w:widowControl w:val="0"/>
              <w:suppressAutoHyphens/>
              <w:rPr>
                <w:color w:val="000000"/>
                <w:sz w:val="28"/>
                <w:szCs w:val="28"/>
              </w:rPr>
            </w:pPr>
            <w:r w:rsidRPr="00AB4D3A">
              <w:rPr>
                <w:color w:val="000000"/>
                <w:sz w:val="28"/>
                <w:szCs w:val="28"/>
              </w:rPr>
              <w:t xml:space="preserve">Резерв/дефицит тепловой мощности (по договорной </w:t>
            </w:r>
            <w:r w:rsidRPr="00AB4D3A">
              <w:rPr>
                <w:color w:val="000000"/>
                <w:sz w:val="28"/>
                <w:szCs w:val="28"/>
              </w:rPr>
              <w:lastRenderedPageBreak/>
              <w:t>нагрузке)</w:t>
            </w:r>
          </w:p>
        </w:tc>
        <w:tc>
          <w:tcPr>
            <w:tcW w:w="308" w:type="pct"/>
            <w:shd w:val="clear" w:color="auto" w:fill="auto"/>
            <w:noWrap/>
            <w:vAlign w:val="bottom"/>
          </w:tcPr>
          <w:p w14:paraId="1B3FF626" w14:textId="0A4030CB" w:rsidR="00C6475A" w:rsidRPr="00AB4D3A" w:rsidRDefault="00C6475A" w:rsidP="0044215A">
            <w:pPr>
              <w:widowControl w:val="0"/>
              <w:suppressAutoHyphens/>
              <w:rPr>
                <w:color w:val="000000"/>
                <w:sz w:val="28"/>
                <w:szCs w:val="28"/>
              </w:rPr>
            </w:pPr>
            <w:r w:rsidRPr="00AB4D3A">
              <w:rPr>
                <w:color w:val="000000"/>
                <w:sz w:val="28"/>
                <w:szCs w:val="28"/>
              </w:rPr>
              <w:lastRenderedPageBreak/>
              <w:t>-</w:t>
            </w:r>
          </w:p>
        </w:tc>
        <w:tc>
          <w:tcPr>
            <w:tcW w:w="330" w:type="pct"/>
            <w:shd w:val="clear" w:color="auto" w:fill="auto"/>
            <w:noWrap/>
            <w:vAlign w:val="bottom"/>
          </w:tcPr>
          <w:p w14:paraId="7FD2BF9B" w14:textId="387CF209"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530D992A" w14:textId="71A305A6" w:rsidR="00C6475A" w:rsidRPr="00AB4D3A"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4BB9C3D6" w14:textId="7F0A8284"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309AD1F1" w14:textId="552567C0"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3E74E54A" w14:textId="46C91E96"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258D2073" w14:textId="3D98F213"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3222AA14" w14:textId="239AB3E0"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76E393FC" w14:textId="656B3B6A"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13B118C5" w14:textId="77A5F281"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0C0FF88A" w14:textId="0424584F"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AB4D3A" w14:paraId="0A066F8E" w14:textId="77777777" w:rsidTr="00790838">
        <w:trPr>
          <w:trHeight w:val="20"/>
        </w:trPr>
        <w:tc>
          <w:tcPr>
            <w:tcW w:w="1533" w:type="pct"/>
            <w:shd w:val="clear" w:color="auto" w:fill="auto"/>
            <w:hideMark/>
          </w:tcPr>
          <w:p w14:paraId="35044A94" w14:textId="77777777" w:rsidR="00C6475A" w:rsidRPr="00AB4D3A" w:rsidRDefault="00C6475A" w:rsidP="0044215A">
            <w:pPr>
              <w:widowControl w:val="0"/>
              <w:suppressAutoHyphens/>
              <w:rPr>
                <w:color w:val="000000"/>
                <w:sz w:val="28"/>
                <w:szCs w:val="28"/>
              </w:rPr>
            </w:pPr>
            <w:r w:rsidRPr="00AB4D3A">
              <w:rPr>
                <w:color w:val="000000"/>
                <w:sz w:val="28"/>
                <w:szCs w:val="28"/>
              </w:rPr>
              <w:t>Резерв/дефицит тепловой мощности (по фактической нагрузке)</w:t>
            </w:r>
          </w:p>
        </w:tc>
        <w:tc>
          <w:tcPr>
            <w:tcW w:w="308" w:type="pct"/>
            <w:shd w:val="clear" w:color="auto" w:fill="auto"/>
            <w:noWrap/>
            <w:vAlign w:val="bottom"/>
          </w:tcPr>
          <w:p w14:paraId="00ADDD19" w14:textId="5B9CA52D"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2907A694" w14:textId="2C5E22CE"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258E52D6" w14:textId="62D5FC5F" w:rsidR="00C6475A" w:rsidRPr="00AB4D3A"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600C9D44" w14:textId="5507B1B5"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5EFA20C4" w14:textId="778451AE"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3CC7E64E" w14:textId="27EE2F9C"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5BDB15C7" w14:textId="1B172A8B"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7EDF4C28" w14:textId="11BD0FD8"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577984B4" w14:textId="0D79F5BC"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6BE4D610" w14:textId="4261C361"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44F51A80" w14:textId="52E701F2" w:rsidR="00C6475A" w:rsidRPr="00AB4D3A" w:rsidRDefault="00C6475A" w:rsidP="0044215A">
            <w:pPr>
              <w:widowControl w:val="0"/>
              <w:suppressAutoHyphens/>
              <w:rPr>
                <w:color w:val="000000"/>
                <w:sz w:val="28"/>
                <w:szCs w:val="28"/>
              </w:rPr>
            </w:pPr>
            <w:r w:rsidRPr="00AB4D3A">
              <w:rPr>
                <w:color w:val="000000"/>
                <w:sz w:val="28"/>
                <w:szCs w:val="28"/>
              </w:rPr>
              <w:t>-</w:t>
            </w:r>
          </w:p>
        </w:tc>
      </w:tr>
      <w:tr w:rsidR="00787831" w:rsidRPr="00AB4D3A" w14:paraId="31EA7F3D" w14:textId="77777777" w:rsidTr="00790838">
        <w:trPr>
          <w:trHeight w:val="20"/>
        </w:trPr>
        <w:tc>
          <w:tcPr>
            <w:tcW w:w="5000" w:type="pct"/>
            <w:gridSpan w:val="13"/>
            <w:shd w:val="clear" w:color="auto" w:fill="auto"/>
            <w:noWrap/>
            <w:vAlign w:val="bottom"/>
            <w:hideMark/>
          </w:tcPr>
          <w:p w14:paraId="54ADFDB2" w14:textId="3249AC22" w:rsidR="00787831" w:rsidRPr="00AB4D3A" w:rsidRDefault="00787831" w:rsidP="0044215A">
            <w:pPr>
              <w:widowControl w:val="0"/>
              <w:suppressAutoHyphens/>
              <w:rPr>
                <w:sz w:val="28"/>
                <w:szCs w:val="28"/>
              </w:rPr>
            </w:pPr>
            <w:r w:rsidRPr="00787831">
              <w:rPr>
                <w:sz w:val="28"/>
                <w:szCs w:val="28"/>
              </w:rPr>
              <w:t xml:space="preserve">Котельные 115 Га, Челябинская область, Сосновский район, ЗУ КН </w:t>
            </w:r>
            <w:r w:rsidR="009003E5">
              <w:rPr>
                <w:sz w:val="28"/>
                <w:szCs w:val="28"/>
              </w:rPr>
              <w:t>74:19:1203001:7933, 74:19:1203001:7917</w:t>
            </w:r>
            <w:r w:rsidRPr="00787831">
              <w:rPr>
                <w:sz w:val="28"/>
                <w:szCs w:val="28"/>
              </w:rPr>
              <w:t>, 74:19:1203001:7917</w:t>
            </w:r>
          </w:p>
        </w:tc>
      </w:tr>
      <w:tr w:rsidR="00790838" w:rsidRPr="00AB4D3A" w14:paraId="54F69E57" w14:textId="77777777" w:rsidTr="00790838">
        <w:trPr>
          <w:trHeight w:val="20"/>
        </w:trPr>
        <w:tc>
          <w:tcPr>
            <w:tcW w:w="1533" w:type="pct"/>
            <w:shd w:val="clear" w:color="auto" w:fill="auto"/>
            <w:hideMark/>
          </w:tcPr>
          <w:p w14:paraId="0C201E61" w14:textId="77777777" w:rsidR="00C6475A" w:rsidRPr="00AB4D3A" w:rsidRDefault="00C6475A" w:rsidP="0044215A">
            <w:pPr>
              <w:widowControl w:val="0"/>
              <w:suppressAutoHyphens/>
              <w:rPr>
                <w:color w:val="000000"/>
                <w:sz w:val="28"/>
                <w:szCs w:val="28"/>
              </w:rPr>
            </w:pPr>
            <w:r w:rsidRPr="00AB4D3A">
              <w:rPr>
                <w:color w:val="000000"/>
                <w:sz w:val="28"/>
                <w:szCs w:val="28"/>
              </w:rPr>
              <w:t>Установленная тепловая мощность, в том числе:</w:t>
            </w:r>
          </w:p>
        </w:tc>
        <w:tc>
          <w:tcPr>
            <w:tcW w:w="308" w:type="pct"/>
            <w:shd w:val="clear" w:color="auto" w:fill="auto"/>
            <w:noWrap/>
            <w:vAlign w:val="bottom"/>
          </w:tcPr>
          <w:p w14:paraId="473A3333" w14:textId="7F10D962"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1ECAFBB4" w14:textId="2316E0C8"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C26E980" w14:textId="276E94F9" w:rsidR="00C6475A" w:rsidRPr="00AB4D3A" w:rsidRDefault="00C6475A" w:rsidP="0044215A">
            <w:pPr>
              <w:widowControl w:val="0"/>
              <w:suppressAutoHyphens/>
              <w:rPr>
                <w:color w:val="000000"/>
                <w:sz w:val="28"/>
                <w:szCs w:val="28"/>
              </w:rPr>
            </w:pPr>
            <w:r w:rsidRPr="00AB4D3A">
              <w:rPr>
                <w:color w:val="000000"/>
                <w:sz w:val="28"/>
                <w:szCs w:val="28"/>
              </w:rPr>
              <w:t>-</w:t>
            </w:r>
          </w:p>
        </w:tc>
        <w:tc>
          <w:tcPr>
            <w:tcW w:w="328" w:type="pct"/>
            <w:tcBorders>
              <w:top w:val="single" w:sz="4" w:space="0" w:color="auto"/>
              <w:left w:val="nil"/>
              <w:bottom w:val="single" w:sz="4" w:space="0" w:color="auto"/>
              <w:right w:val="single" w:sz="4" w:space="0" w:color="auto"/>
            </w:tcBorders>
            <w:shd w:val="clear" w:color="auto" w:fill="auto"/>
            <w:vAlign w:val="bottom"/>
          </w:tcPr>
          <w:p w14:paraId="2BD8CDC9" w14:textId="41CA4F87"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single" w:sz="4" w:space="0" w:color="auto"/>
              <w:left w:val="nil"/>
              <w:bottom w:val="single" w:sz="4" w:space="0" w:color="auto"/>
              <w:right w:val="single" w:sz="4" w:space="0" w:color="auto"/>
            </w:tcBorders>
            <w:shd w:val="clear" w:color="auto" w:fill="auto"/>
            <w:vAlign w:val="bottom"/>
          </w:tcPr>
          <w:p w14:paraId="375B5C48" w14:textId="43F30C47"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single" w:sz="4" w:space="0" w:color="auto"/>
              <w:left w:val="nil"/>
              <w:bottom w:val="single" w:sz="4" w:space="0" w:color="auto"/>
              <w:right w:val="single" w:sz="4" w:space="0" w:color="auto"/>
            </w:tcBorders>
            <w:shd w:val="clear" w:color="auto" w:fill="auto"/>
            <w:vAlign w:val="bottom"/>
          </w:tcPr>
          <w:p w14:paraId="46EFFBD7" w14:textId="7BD088E7"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single" w:sz="4" w:space="0" w:color="auto"/>
              <w:left w:val="nil"/>
              <w:bottom w:val="single" w:sz="4" w:space="0" w:color="auto"/>
              <w:right w:val="single" w:sz="4" w:space="0" w:color="auto"/>
            </w:tcBorders>
            <w:shd w:val="clear" w:color="auto" w:fill="auto"/>
            <w:vAlign w:val="bottom"/>
          </w:tcPr>
          <w:p w14:paraId="7F9D3E18" w14:textId="1DE8D2A6"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single" w:sz="4" w:space="0" w:color="auto"/>
              <w:left w:val="nil"/>
              <w:bottom w:val="single" w:sz="4" w:space="0" w:color="auto"/>
              <w:right w:val="single" w:sz="4" w:space="0" w:color="auto"/>
            </w:tcBorders>
            <w:shd w:val="clear" w:color="auto" w:fill="auto"/>
            <w:vAlign w:val="bottom"/>
          </w:tcPr>
          <w:p w14:paraId="4E641A80" w14:textId="7FFEE778"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single" w:sz="4" w:space="0" w:color="auto"/>
              <w:left w:val="nil"/>
              <w:bottom w:val="single" w:sz="4" w:space="0" w:color="auto"/>
              <w:right w:val="single" w:sz="4" w:space="0" w:color="auto"/>
            </w:tcBorders>
            <w:shd w:val="clear" w:color="auto" w:fill="auto"/>
            <w:vAlign w:val="bottom"/>
          </w:tcPr>
          <w:p w14:paraId="71597D09" w14:textId="56DDB768"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single" w:sz="4" w:space="0" w:color="auto"/>
              <w:left w:val="nil"/>
              <w:bottom w:val="single" w:sz="4" w:space="0" w:color="auto"/>
              <w:right w:val="single" w:sz="4" w:space="0" w:color="auto"/>
            </w:tcBorders>
            <w:shd w:val="clear" w:color="auto" w:fill="auto"/>
            <w:vAlign w:val="bottom"/>
          </w:tcPr>
          <w:p w14:paraId="111EA8A0" w14:textId="2779E9A5"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single" w:sz="4" w:space="0" w:color="auto"/>
              <w:left w:val="nil"/>
              <w:bottom w:val="single" w:sz="4" w:space="0" w:color="auto"/>
              <w:right w:val="single" w:sz="4" w:space="0" w:color="auto"/>
            </w:tcBorders>
            <w:shd w:val="clear" w:color="auto" w:fill="auto"/>
            <w:vAlign w:val="bottom"/>
          </w:tcPr>
          <w:p w14:paraId="6037BA65" w14:textId="04910FEA"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AB4D3A" w14:paraId="27B68E01" w14:textId="77777777" w:rsidTr="00790838">
        <w:trPr>
          <w:trHeight w:val="20"/>
        </w:trPr>
        <w:tc>
          <w:tcPr>
            <w:tcW w:w="1533" w:type="pct"/>
            <w:shd w:val="clear" w:color="auto" w:fill="auto"/>
            <w:hideMark/>
          </w:tcPr>
          <w:p w14:paraId="14254DCB" w14:textId="77777777" w:rsidR="00C6475A" w:rsidRPr="00AB4D3A" w:rsidRDefault="00C6475A" w:rsidP="0044215A">
            <w:pPr>
              <w:widowControl w:val="0"/>
              <w:suppressAutoHyphens/>
              <w:rPr>
                <w:color w:val="000000"/>
                <w:sz w:val="28"/>
                <w:szCs w:val="28"/>
              </w:rPr>
            </w:pPr>
            <w:r w:rsidRPr="00AB4D3A">
              <w:rPr>
                <w:color w:val="000000"/>
                <w:sz w:val="28"/>
                <w:szCs w:val="28"/>
              </w:rPr>
              <w:t>Ограничение тепловой мощности</w:t>
            </w:r>
          </w:p>
        </w:tc>
        <w:tc>
          <w:tcPr>
            <w:tcW w:w="308" w:type="pct"/>
            <w:shd w:val="clear" w:color="auto" w:fill="auto"/>
            <w:noWrap/>
            <w:vAlign w:val="bottom"/>
          </w:tcPr>
          <w:p w14:paraId="76262495" w14:textId="44707B37"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30565F0B" w14:textId="3FBA2635"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7C88E6A9" w14:textId="6EFAC0F3" w:rsidR="00C6475A" w:rsidRPr="00134985"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2B05CE0B" w14:textId="51E07718"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18BE3E29" w14:textId="2DE8E225"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55636D48" w14:textId="2E793615"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62643A72" w14:textId="18C7AFD7"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3A2318B5" w14:textId="1477533A"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6F77A3CE" w14:textId="1AB540D7"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5BD3FDAF" w14:textId="5F0FEEF8"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6EB8197C" w14:textId="6EC92167"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AB4D3A" w14:paraId="45CCCF72" w14:textId="77777777" w:rsidTr="00790838">
        <w:trPr>
          <w:trHeight w:val="20"/>
        </w:trPr>
        <w:tc>
          <w:tcPr>
            <w:tcW w:w="1533" w:type="pct"/>
            <w:shd w:val="clear" w:color="auto" w:fill="auto"/>
            <w:hideMark/>
          </w:tcPr>
          <w:p w14:paraId="21727BD4" w14:textId="77777777" w:rsidR="00C6475A" w:rsidRPr="00AB4D3A" w:rsidRDefault="00C6475A" w:rsidP="0044215A">
            <w:pPr>
              <w:widowControl w:val="0"/>
              <w:suppressAutoHyphens/>
              <w:rPr>
                <w:color w:val="000000"/>
                <w:sz w:val="28"/>
                <w:szCs w:val="28"/>
              </w:rPr>
            </w:pPr>
            <w:r w:rsidRPr="00AB4D3A">
              <w:rPr>
                <w:color w:val="000000"/>
                <w:sz w:val="28"/>
                <w:szCs w:val="28"/>
              </w:rPr>
              <w:t>Располагаемая тепловая мощность</w:t>
            </w:r>
          </w:p>
        </w:tc>
        <w:tc>
          <w:tcPr>
            <w:tcW w:w="308" w:type="pct"/>
            <w:shd w:val="clear" w:color="auto" w:fill="auto"/>
            <w:noWrap/>
            <w:vAlign w:val="bottom"/>
          </w:tcPr>
          <w:p w14:paraId="40054816" w14:textId="2A33B523"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25AB4631" w14:textId="63589904"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36B0833E" w14:textId="51F43F16" w:rsidR="00C6475A" w:rsidRPr="00AB4D3A"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2CA7B944" w14:textId="2E14169C"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397B3414" w14:textId="41CB9D9C"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4689BCF4" w14:textId="1014A156"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2D22C6BE" w14:textId="17D345FC"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2A2F224B" w14:textId="350F9308"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6D4364B8" w14:textId="30D4030C"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4D7BE001" w14:textId="6570B4A4"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244D5544" w14:textId="413E6F58"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AB4D3A" w14:paraId="3FD1DF91" w14:textId="77777777" w:rsidTr="00790838">
        <w:trPr>
          <w:trHeight w:val="20"/>
        </w:trPr>
        <w:tc>
          <w:tcPr>
            <w:tcW w:w="1533" w:type="pct"/>
            <w:shd w:val="clear" w:color="auto" w:fill="auto"/>
            <w:hideMark/>
          </w:tcPr>
          <w:p w14:paraId="5D3F15AA" w14:textId="77777777" w:rsidR="00C6475A" w:rsidRPr="00AB4D3A" w:rsidRDefault="00C6475A" w:rsidP="0044215A">
            <w:pPr>
              <w:widowControl w:val="0"/>
              <w:suppressAutoHyphens/>
              <w:rPr>
                <w:color w:val="000000"/>
                <w:sz w:val="28"/>
                <w:szCs w:val="28"/>
              </w:rPr>
            </w:pPr>
            <w:r w:rsidRPr="00AB4D3A">
              <w:rPr>
                <w:color w:val="000000"/>
                <w:sz w:val="28"/>
                <w:szCs w:val="28"/>
              </w:rPr>
              <w:t>Затраты тепла на собственные нужды в горячей воде</w:t>
            </w:r>
          </w:p>
        </w:tc>
        <w:tc>
          <w:tcPr>
            <w:tcW w:w="308" w:type="pct"/>
            <w:shd w:val="clear" w:color="auto" w:fill="auto"/>
            <w:noWrap/>
            <w:vAlign w:val="bottom"/>
          </w:tcPr>
          <w:p w14:paraId="582EFF03" w14:textId="1CB8D67C"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1DF9F148" w14:textId="58F31F85"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18AA0CCF" w14:textId="0257BEFA" w:rsidR="00C6475A" w:rsidRPr="00134985"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4EBA16C6" w14:textId="4264BCB9"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54087EE6" w14:textId="741D67BF"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64F916A4" w14:textId="38689B4B"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42E690A8" w14:textId="24C235A3"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22485945" w14:textId="5C0F2993"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4C95768B" w14:textId="3570426F"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1CF1A178" w14:textId="30EADD78"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7CCC2C71" w14:textId="74A45AB8"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AB4D3A" w14:paraId="4A5CA1C4" w14:textId="77777777" w:rsidTr="00790838">
        <w:trPr>
          <w:trHeight w:val="20"/>
        </w:trPr>
        <w:tc>
          <w:tcPr>
            <w:tcW w:w="1533" w:type="pct"/>
            <w:shd w:val="clear" w:color="auto" w:fill="auto"/>
            <w:hideMark/>
          </w:tcPr>
          <w:p w14:paraId="717A8288" w14:textId="77777777" w:rsidR="00C6475A" w:rsidRPr="00AB4D3A" w:rsidRDefault="00C6475A" w:rsidP="0044215A">
            <w:pPr>
              <w:widowControl w:val="0"/>
              <w:suppressAutoHyphens/>
              <w:rPr>
                <w:color w:val="000000"/>
                <w:sz w:val="28"/>
                <w:szCs w:val="28"/>
              </w:rPr>
            </w:pPr>
            <w:r w:rsidRPr="00AB4D3A">
              <w:rPr>
                <w:color w:val="000000"/>
                <w:sz w:val="28"/>
                <w:szCs w:val="28"/>
              </w:rPr>
              <w:t>Потери в тепловых сетях в горячей воде</w:t>
            </w:r>
          </w:p>
        </w:tc>
        <w:tc>
          <w:tcPr>
            <w:tcW w:w="308" w:type="pct"/>
            <w:shd w:val="clear" w:color="auto" w:fill="auto"/>
            <w:noWrap/>
            <w:vAlign w:val="bottom"/>
          </w:tcPr>
          <w:p w14:paraId="03EE98D7" w14:textId="7A09138F"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736A2647" w14:textId="020D0ED5"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4A4B5825" w14:textId="4E5E894B" w:rsidR="00C6475A" w:rsidRPr="00AB4D3A"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47816213" w14:textId="3F9362C9"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499C5C8D" w14:textId="5D007700"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0E976B69" w14:textId="30553C76"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62005AFB" w14:textId="45E353BC"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42AF4618" w14:textId="3414CD0B"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5920EAAC" w14:textId="672EF086"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5ED7AE29" w14:textId="3582E7E8"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13414765" w14:textId="115F806C"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AB4D3A" w14:paraId="2D0F1B99" w14:textId="77777777" w:rsidTr="00790838">
        <w:trPr>
          <w:trHeight w:val="20"/>
        </w:trPr>
        <w:tc>
          <w:tcPr>
            <w:tcW w:w="1533" w:type="pct"/>
            <w:shd w:val="clear" w:color="auto" w:fill="auto"/>
            <w:hideMark/>
          </w:tcPr>
          <w:p w14:paraId="5EB6BF42" w14:textId="77777777" w:rsidR="00C6475A" w:rsidRPr="00AB4D3A" w:rsidRDefault="00C6475A" w:rsidP="0044215A">
            <w:pPr>
              <w:widowControl w:val="0"/>
              <w:suppressAutoHyphens/>
              <w:rPr>
                <w:color w:val="000000"/>
                <w:sz w:val="28"/>
                <w:szCs w:val="28"/>
              </w:rPr>
            </w:pPr>
            <w:r w:rsidRPr="00AB4D3A">
              <w:rPr>
                <w:color w:val="000000"/>
                <w:sz w:val="28"/>
                <w:szCs w:val="28"/>
              </w:rPr>
              <w:t>Расчетная нагрузка на хозяйственные нужды</w:t>
            </w:r>
          </w:p>
        </w:tc>
        <w:tc>
          <w:tcPr>
            <w:tcW w:w="308" w:type="pct"/>
            <w:shd w:val="clear" w:color="auto" w:fill="auto"/>
            <w:noWrap/>
            <w:vAlign w:val="bottom"/>
          </w:tcPr>
          <w:p w14:paraId="23D425C3" w14:textId="49403DD9"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1CB97B11" w14:textId="49FEA8DE"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12B2EAC2" w14:textId="10204F19" w:rsidR="00C6475A" w:rsidRPr="00AB4D3A"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74E4D510" w14:textId="32D131EA"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09CEB6AF" w14:textId="018D7C82"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5A431264" w14:textId="1F547033"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5A2576B8" w14:textId="32D0F02B"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6A485C5D" w14:textId="453EA65A"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750C4EB9" w14:textId="19CB0890"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74350178" w14:textId="0ED953CA"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308658F2" w14:textId="62D05BBF"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AB4D3A" w14:paraId="3A1DB16B" w14:textId="77777777" w:rsidTr="00790838">
        <w:trPr>
          <w:trHeight w:val="20"/>
        </w:trPr>
        <w:tc>
          <w:tcPr>
            <w:tcW w:w="1533" w:type="pct"/>
            <w:shd w:val="clear" w:color="auto" w:fill="auto"/>
            <w:hideMark/>
          </w:tcPr>
          <w:p w14:paraId="37A294B3" w14:textId="77777777" w:rsidR="00C6475A" w:rsidRPr="00AB4D3A" w:rsidRDefault="00C6475A" w:rsidP="0044215A">
            <w:pPr>
              <w:widowControl w:val="0"/>
              <w:suppressAutoHyphens/>
              <w:rPr>
                <w:color w:val="000000"/>
                <w:sz w:val="28"/>
                <w:szCs w:val="28"/>
              </w:rPr>
            </w:pPr>
            <w:r w:rsidRPr="00AB4D3A">
              <w:rPr>
                <w:color w:val="000000"/>
                <w:sz w:val="28"/>
                <w:szCs w:val="28"/>
              </w:rPr>
              <w:t>Присоединенная договорная тепловая нагрузка в горячей воде</w:t>
            </w:r>
          </w:p>
        </w:tc>
        <w:tc>
          <w:tcPr>
            <w:tcW w:w="308" w:type="pct"/>
            <w:shd w:val="clear" w:color="auto" w:fill="auto"/>
            <w:noWrap/>
            <w:vAlign w:val="bottom"/>
          </w:tcPr>
          <w:p w14:paraId="732F61E1" w14:textId="4091930F"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7BCAE02F" w14:textId="49A11BED"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31075732" w14:textId="58988F83" w:rsidR="00C6475A" w:rsidRPr="00134985"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01A8F734" w14:textId="7C650C88" w:rsidR="00C6475A" w:rsidRPr="00134985"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4A2037CB" w14:textId="6DAAD8EC" w:rsidR="00C6475A" w:rsidRPr="00134985"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51093F89" w14:textId="77C77129" w:rsidR="00C6475A" w:rsidRPr="00134985"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6AD75970" w14:textId="05BB8CD4" w:rsidR="00C6475A" w:rsidRPr="00134985"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628F0264" w14:textId="53354476"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235B94F7" w14:textId="2A438C83"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0B6E8B05" w14:textId="63CABDD9"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2AD7F6A4" w14:textId="7061398A"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AB4D3A" w14:paraId="103C217D" w14:textId="77777777" w:rsidTr="00790838">
        <w:trPr>
          <w:trHeight w:val="20"/>
        </w:trPr>
        <w:tc>
          <w:tcPr>
            <w:tcW w:w="1533" w:type="pct"/>
            <w:shd w:val="clear" w:color="auto" w:fill="auto"/>
            <w:hideMark/>
          </w:tcPr>
          <w:p w14:paraId="202C266C" w14:textId="77777777" w:rsidR="00C6475A" w:rsidRPr="00AB4D3A" w:rsidRDefault="00C6475A" w:rsidP="0044215A">
            <w:pPr>
              <w:widowControl w:val="0"/>
              <w:suppressAutoHyphens/>
              <w:rPr>
                <w:color w:val="000000"/>
                <w:sz w:val="28"/>
                <w:szCs w:val="28"/>
              </w:rPr>
            </w:pPr>
            <w:r w:rsidRPr="00AB4D3A">
              <w:rPr>
                <w:color w:val="000000"/>
                <w:sz w:val="28"/>
                <w:szCs w:val="28"/>
              </w:rPr>
              <w:t>Резерв/дефицит тепловой мощности (по договорной нагрузке)</w:t>
            </w:r>
          </w:p>
        </w:tc>
        <w:tc>
          <w:tcPr>
            <w:tcW w:w="308" w:type="pct"/>
            <w:shd w:val="clear" w:color="auto" w:fill="auto"/>
            <w:noWrap/>
            <w:vAlign w:val="bottom"/>
          </w:tcPr>
          <w:p w14:paraId="58CABAD3" w14:textId="2BC38F80"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746E1654" w14:textId="44B92452"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3E5B8103" w14:textId="2D55E34E" w:rsidR="00C6475A" w:rsidRPr="00AB4D3A"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57712A87" w14:textId="20A3E076"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2B79601A" w14:textId="0D5043DE"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6A687DDD" w14:textId="5F6E32F0"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45B17EDF" w14:textId="7D2A6929"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455D06F4" w14:textId="6216B62F"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1CE0A598" w14:textId="49BC06B1"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713D81B9" w14:textId="45917203"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5FA67750" w14:textId="7EDFBFA5" w:rsidR="00C6475A" w:rsidRPr="00AB4D3A" w:rsidRDefault="00C6475A" w:rsidP="0044215A">
            <w:pPr>
              <w:widowControl w:val="0"/>
              <w:suppressAutoHyphens/>
              <w:rPr>
                <w:color w:val="000000"/>
                <w:sz w:val="28"/>
                <w:szCs w:val="28"/>
              </w:rPr>
            </w:pPr>
            <w:r w:rsidRPr="00AB4D3A">
              <w:rPr>
                <w:color w:val="000000"/>
                <w:sz w:val="28"/>
                <w:szCs w:val="28"/>
              </w:rPr>
              <w:t>-</w:t>
            </w:r>
          </w:p>
        </w:tc>
      </w:tr>
      <w:tr w:rsidR="00790838" w:rsidRPr="00AB4D3A" w14:paraId="49D061B9" w14:textId="77777777" w:rsidTr="00790838">
        <w:trPr>
          <w:trHeight w:val="20"/>
        </w:trPr>
        <w:tc>
          <w:tcPr>
            <w:tcW w:w="1533" w:type="pct"/>
            <w:shd w:val="clear" w:color="auto" w:fill="auto"/>
            <w:hideMark/>
          </w:tcPr>
          <w:p w14:paraId="6DDD81B0" w14:textId="77777777" w:rsidR="00C6475A" w:rsidRPr="00AB4D3A" w:rsidRDefault="00C6475A" w:rsidP="0044215A">
            <w:pPr>
              <w:widowControl w:val="0"/>
              <w:suppressAutoHyphens/>
              <w:rPr>
                <w:color w:val="000000"/>
                <w:sz w:val="28"/>
                <w:szCs w:val="28"/>
              </w:rPr>
            </w:pPr>
            <w:r w:rsidRPr="00AB4D3A">
              <w:rPr>
                <w:color w:val="000000"/>
                <w:sz w:val="28"/>
                <w:szCs w:val="28"/>
              </w:rPr>
              <w:t>Резерв/дефицит тепловой мощности (по фактической нагрузке)</w:t>
            </w:r>
          </w:p>
        </w:tc>
        <w:tc>
          <w:tcPr>
            <w:tcW w:w="308" w:type="pct"/>
            <w:shd w:val="clear" w:color="auto" w:fill="auto"/>
            <w:noWrap/>
            <w:vAlign w:val="bottom"/>
          </w:tcPr>
          <w:p w14:paraId="65C52F80" w14:textId="0864EE4E" w:rsidR="00C6475A" w:rsidRPr="00AB4D3A" w:rsidRDefault="00C6475A"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58BC375C" w14:textId="0DB333BC"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47A4B9E9" w14:textId="7083A670" w:rsidR="00C6475A" w:rsidRPr="00AB4D3A" w:rsidRDefault="00C6475A" w:rsidP="0044215A">
            <w:pPr>
              <w:widowControl w:val="0"/>
              <w:suppressAutoHyphens/>
              <w:rPr>
                <w:color w:val="000000"/>
                <w:sz w:val="28"/>
                <w:szCs w:val="28"/>
              </w:rPr>
            </w:pPr>
            <w:r w:rsidRPr="00AB4D3A">
              <w:rPr>
                <w:color w:val="000000"/>
                <w:sz w:val="28"/>
                <w:szCs w:val="28"/>
              </w:rPr>
              <w:t>-</w:t>
            </w:r>
          </w:p>
        </w:tc>
        <w:tc>
          <w:tcPr>
            <w:tcW w:w="328" w:type="pct"/>
            <w:tcBorders>
              <w:top w:val="nil"/>
              <w:left w:val="nil"/>
              <w:bottom w:val="single" w:sz="4" w:space="0" w:color="auto"/>
              <w:right w:val="single" w:sz="4" w:space="0" w:color="auto"/>
            </w:tcBorders>
            <w:shd w:val="clear" w:color="auto" w:fill="auto"/>
            <w:vAlign w:val="bottom"/>
          </w:tcPr>
          <w:p w14:paraId="157CF24B" w14:textId="396EE574"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7567E822" w14:textId="02D0909E"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2E4145BB" w14:textId="51AF282C"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191CE7A2" w14:textId="33A26648" w:rsidR="00C6475A" w:rsidRPr="00AB4D3A" w:rsidRDefault="00C6475A" w:rsidP="0044215A">
            <w:pPr>
              <w:widowControl w:val="0"/>
              <w:suppressAutoHyphens/>
              <w:rPr>
                <w:color w:val="000000"/>
                <w:sz w:val="28"/>
                <w:szCs w:val="28"/>
              </w:rPr>
            </w:pPr>
            <w:r w:rsidRPr="00AB4D3A">
              <w:rPr>
                <w:color w:val="000000"/>
                <w:sz w:val="28"/>
                <w:szCs w:val="28"/>
              </w:rPr>
              <w:t>-</w:t>
            </w:r>
          </w:p>
        </w:tc>
        <w:tc>
          <w:tcPr>
            <w:tcW w:w="296" w:type="pct"/>
            <w:tcBorders>
              <w:top w:val="nil"/>
              <w:left w:val="nil"/>
              <w:bottom w:val="single" w:sz="4" w:space="0" w:color="auto"/>
              <w:right w:val="single" w:sz="4" w:space="0" w:color="auto"/>
            </w:tcBorders>
            <w:shd w:val="clear" w:color="auto" w:fill="auto"/>
            <w:vAlign w:val="bottom"/>
          </w:tcPr>
          <w:p w14:paraId="04EEFD62" w14:textId="774C5E7D" w:rsidR="00C6475A" w:rsidRPr="00AB4D3A" w:rsidRDefault="00C6475A" w:rsidP="0044215A">
            <w:pPr>
              <w:widowControl w:val="0"/>
              <w:suppressAutoHyphens/>
              <w:rPr>
                <w:color w:val="000000"/>
                <w:sz w:val="28"/>
                <w:szCs w:val="28"/>
              </w:rPr>
            </w:pPr>
            <w:r w:rsidRPr="00AB4D3A">
              <w:rPr>
                <w:color w:val="000000"/>
                <w:sz w:val="28"/>
                <w:szCs w:val="28"/>
              </w:rPr>
              <w:t>-</w:t>
            </w:r>
          </w:p>
        </w:tc>
        <w:tc>
          <w:tcPr>
            <w:tcW w:w="329" w:type="pct"/>
            <w:tcBorders>
              <w:top w:val="nil"/>
              <w:left w:val="nil"/>
              <w:bottom w:val="single" w:sz="4" w:space="0" w:color="auto"/>
              <w:right w:val="single" w:sz="4" w:space="0" w:color="auto"/>
            </w:tcBorders>
            <w:shd w:val="clear" w:color="auto" w:fill="auto"/>
            <w:vAlign w:val="bottom"/>
          </w:tcPr>
          <w:p w14:paraId="5F7B4FAC" w14:textId="01DC73AA" w:rsidR="00C6475A" w:rsidRPr="00AB4D3A" w:rsidRDefault="00C6475A" w:rsidP="0044215A">
            <w:pPr>
              <w:widowControl w:val="0"/>
              <w:suppressAutoHyphens/>
              <w:rPr>
                <w:color w:val="000000"/>
                <w:sz w:val="28"/>
                <w:szCs w:val="28"/>
              </w:rPr>
            </w:pPr>
            <w:r w:rsidRPr="00AB4D3A">
              <w:rPr>
                <w:color w:val="000000"/>
                <w:sz w:val="28"/>
                <w:szCs w:val="28"/>
              </w:rPr>
              <w:t>-</w:t>
            </w:r>
          </w:p>
        </w:tc>
        <w:tc>
          <w:tcPr>
            <w:tcW w:w="417" w:type="pct"/>
            <w:gridSpan w:val="2"/>
            <w:tcBorders>
              <w:top w:val="nil"/>
              <w:left w:val="nil"/>
              <w:bottom w:val="single" w:sz="4" w:space="0" w:color="auto"/>
              <w:right w:val="single" w:sz="4" w:space="0" w:color="auto"/>
            </w:tcBorders>
            <w:shd w:val="clear" w:color="auto" w:fill="auto"/>
            <w:vAlign w:val="bottom"/>
          </w:tcPr>
          <w:p w14:paraId="18AC66BC" w14:textId="77A68EC0" w:rsidR="00C6475A" w:rsidRPr="00AB4D3A" w:rsidRDefault="00C6475A" w:rsidP="0044215A">
            <w:pPr>
              <w:widowControl w:val="0"/>
              <w:suppressAutoHyphens/>
              <w:rPr>
                <w:color w:val="000000"/>
                <w:sz w:val="28"/>
                <w:szCs w:val="28"/>
              </w:rPr>
            </w:pPr>
            <w:r w:rsidRPr="00AB4D3A">
              <w:rPr>
                <w:color w:val="000000"/>
                <w:sz w:val="28"/>
                <w:szCs w:val="28"/>
              </w:rPr>
              <w:t>-</w:t>
            </w:r>
          </w:p>
        </w:tc>
        <w:tc>
          <w:tcPr>
            <w:tcW w:w="242" w:type="pct"/>
            <w:tcBorders>
              <w:top w:val="nil"/>
              <w:left w:val="nil"/>
              <w:bottom w:val="single" w:sz="4" w:space="0" w:color="auto"/>
              <w:right w:val="single" w:sz="4" w:space="0" w:color="auto"/>
            </w:tcBorders>
            <w:shd w:val="clear" w:color="auto" w:fill="auto"/>
            <w:vAlign w:val="bottom"/>
          </w:tcPr>
          <w:p w14:paraId="28EDE755" w14:textId="5D302780" w:rsidR="00C6475A" w:rsidRPr="00AB4D3A" w:rsidRDefault="00C6475A" w:rsidP="0044215A">
            <w:pPr>
              <w:widowControl w:val="0"/>
              <w:suppressAutoHyphens/>
              <w:rPr>
                <w:color w:val="000000"/>
                <w:sz w:val="28"/>
                <w:szCs w:val="28"/>
              </w:rPr>
            </w:pPr>
            <w:r w:rsidRPr="00AB4D3A">
              <w:rPr>
                <w:color w:val="000000"/>
                <w:sz w:val="28"/>
                <w:szCs w:val="28"/>
              </w:rPr>
              <w:t>-</w:t>
            </w:r>
          </w:p>
        </w:tc>
      </w:tr>
      <w:tr w:rsidR="00443D06" w:rsidRPr="00AB4D3A" w14:paraId="29C23E99" w14:textId="77777777" w:rsidTr="00790838">
        <w:trPr>
          <w:trHeight w:val="20"/>
        </w:trPr>
        <w:tc>
          <w:tcPr>
            <w:tcW w:w="5000" w:type="pct"/>
            <w:gridSpan w:val="13"/>
            <w:shd w:val="clear" w:color="auto" w:fill="auto"/>
            <w:noWrap/>
            <w:vAlign w:val="bottom"/>
            <w:hideMark/>
          </w:tcPr>
          <w:p w14:paraId="5CA7BB1D" w14:textId="286E3BE3" w:rsidR="00443D06" w:rsidRPr="00AB4D3A" w:rsidRDefault="00443D06" w:rsidP="0044215A">
            <w:pPr>
              <w:widowControl w:val="0"/>
              <w:suppressAutoHyphens/>
              <w:rPr>
                <w:sz w:val="28"/>
                <w:szCs w:val="28"/>
              </w:rPr>
            </w:pPr>
            <w:r w:rsidRPr="00443D06">
              <w:rPr>
                <w:sz w:val="28"/>
                <w:szCs w:val="28"/>
              </w:rPr>
              <w:t>Котельная, д. Малиновка</w:t>
            </w:r>
          </w:p>
        </w:tc>
      </w:tr>
      <w:tr w:rsidR="00790838" w:rsidRPr="00AB4D3A" w14:paraId="3430470A" w14:textId="77777777" w:rsidTr="00790838">
        <w:trPr>
          <w:trHeight w:val="20"/>
        </w:trPr>
        <w:tc>
          <w:tcPr>
            <w:tcW w:w="1533" w:type="pct"/>
            <w:shd w:val="clear" w:color="auto" w:fill="auto"/>
            <w:hideMark/>
          </w:tcPr>
          <w:p w14:paraId="1BE83F1D" w14:textId="77777777" w:rsidR="00443D06" w:rsidRPr="00AB4D3A" w:rsidRDefault="00443D06" w:rsidP="0044215A">
            <w:pPr>
              <w:widowControl w:val="0"/>
              <w:suppressAutoHyphens/>
              <w:rPr>
                <w:color w:val="000000"/>
                <w:sz w:val="28"/>
                <w:szCs w:val="28"/>
              </w:rPr>
            </w:pPr>
            <w:r w:rsidRPr="00AB4D3A">
              <w:rPr>
                <w:color w:val="000000"/>
                <w:sz w:val="28"/>
                <w:szCs w:val="28"/>
              </w:rPr>
              <w:t>Установленная тепловая мощность, в том числе:</w:t>
            </w:r>
          </w:p>
        </w:tc>
        <w:tc>
          <w:tcPr>
            <w:tcW w:w="308" w:type="pct"/>
            <w:shd w:val="clear" w:color="auto" w:fill="auto"/>
            <w:noWrap/>
            <w:vAlign w:val="bottom"/>
          </w:tcPr>
          <w:p w14:paraId="37C9F29C" w14:textId="77777777" w:rsidR="00443D06" w:rsidRPr="00AB4D3A" w:rsidRDefault="00443D06"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596D118E" w14:textId="08C5BE96" w:rsidR="00443D06" w:rsidRPr="00AB4D3A" w:rsidRDefault="00443D06" w:rsidP="0044215A">
            <w:pPr>
              <w:widowControl w:val="0"/>
              <w:suppressAutoHyphens/>
              <w:rPr>
                <w:color w:val="000000"/>
                <w:sz w:val="28"/>
                <w:szCs w:val="28"/>
              </w:rPr>
            </w:pPr>
            <w:r>
              <w:rPr>
                <w:color w:val="000000"/>
                <w:sz w:val="28"/>
                <w:szCs w:val="28"/>
              </w:rPr>
              <w:t>0.51</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84747FB" w14:textId="530CD8CF" w:rsidR="00443D06" w:rsidRPr="00AB4D3A" w:rsidRDefault="00443D06" w:rsidP="0044215A">
            <w:pPr>
              <w:widowControl w:val="0"/>
              <w:suppressAutoHyphens/>
              <w:rPr>
                <w:color w:val="000000"/>
                <w:sz w:val="28"/>
                <w:szCs w:val="28"/>
              </w:rPr>
            </w:pPr>
            <w:r>
              <w:rPr>
                <w:color w:val="000000"/>
                <w:sz w:val="28"/>
                <w:szCs w:val="28"/>
              </w:rPr>
              <w:t>0.93</w:t>
            </w:r>
          </w:p>
        </w:tc>
        <w:tc>
          <w:tcPr>
            <w:tcW w:w="328" w:type="pct"/>
            <w:tcBorders>
              <w:top w:val="single" w:sz="4" w:space="0" w:color="auto"/>
              <w:left w:val="nil"/>
              <w:bottom w:val="single" w:sz="4" w:space="0" w:color="auto"/>
              <w:right w:val="single" w:sz="4" w:space="0" w:color="auto"/>
            </w:tcBorders>
            <w:shd w:val="clear" w:color="auto" w:fill="auto"/>
            <w:vAlign w:val="bottom"/>
          </w:tcPr>
          <w:p w14:paraId="71A14864" w14:textId="54051F0E" w:rsidR="00443D06" w:rsidRPr="00AB4D3A" w:rsidRDefault="00443D06" w:rsidP="0044215A">
            <w:pPr>
              <w:widowControl w:val="0"/>
              <w:suppressAutoHyphens/>
              <w:rPr>
                <w:color w:val="000000"/>
                <w:sz w:val="28"/>
                <w:szCs w:val="28"/>
              </w:rPr>
            </w:pPr>
            <w:r>
              <w:rPr>
                <w:color w:val="000000"/>
                <w:sz w:val="28"/>
                <w:szCs w:val="28"/>
              </w:rPr>
              <w:t>0.93</w:t>
            </w:r>
          </w:p>
        </w:tc>
        <w:tc>
          <w:tcPr>
            <w:tcW w:w="296" w:type="pct"/>
            <w:tcBorders>
              <w:top w:val="single" w:sz="4" w:space="0" w:color="auto"/>
              <w:left w:val="nil"/>
              <w:bottom w:val="single" w:sz="4" w:space="0" w:color="auto"/>
              <w:right w:val="single" w:sz="4" w:space="0" w:color="auto"/>
            </w:tcBorders>
            <w:shd w:val="clear" w:color="auto" w:fill="auto"/>
            <w:vAlign w:val="bottom"/>
          </w:tcPr>
          <w:p w14:paraId="536306DC" w14:textId="0BB15166" w:rsidR="00443D06" w:rsidRPr="00AB4D3A" w:rsidRDefault="00443D06" w:rsidP="0044215A">
            <w:pPr>
              <w:widowControl w:val="0"/>
              <w:suppressAutoHyphens/>
              <w:rPr>
                <w:color w:val="000000"/>
                <w:sz w:val="28"/>
                <w:szCs w:val="28"/>
              </w:rPr>
            </w:pPr>
            <w:r>
              <w:rPr>
                <w:color w:val="000000"/>
                <w:sz w:val="28"/>
                <w:szCs w:val="28"/>
              </w:rPr>
              <w:t>0.93</w:t>
            </w:r>
          </w:p>
        </w:tc>
        <w:tc>
          <w:tcPr>
            <w:tcW w:w="296" w:type="pct"/>
            <w:tcBorders>
              <w:top w:val="single" w:sz="4" w:space="0" w:color="auto"/>
              <w:left w:val="nil"/>
              <w:bottom w:val="single" w:sz="4" w:space="0" w:color="auto"/>
              <w:right w:val="single" w:sz="4" w:space="0" w:color="auto"/>
            </w:tcBorders>
            <w:shd w:val="clear" w:color="auto" w:fill="auto"/>
            <w:vAlign w:val="bottom"/>
          </w:tcPr>
          <w:p w14:paraId="190AFA5E" w14:textId="2165FBD5" w:rsidR="00443D06" w:rsidRPr="00AB4D3A" w:rsidRDefault="00443D06" w:rsidP="0044215A">
            <w:pPr>
              <w:widowControl w:val="0"/>
              <w:suppressAutoHyphens/>
              <w:rPr>
                <w:color w:val="000000"/>
                <w:sz w:val="28"/>
                <w:szCs w:val="28"/>
              </w:rPr>
            </w:pPr>
            <w:r>
              <w:rPr>
                <w:color w:val="000000"/>
                <w:sz w:val="28"/>
                <w:szCs w:val="28"/>
              </w:rPr>
              <w:t>0.93</w:t>
            </w:r>
          </w:p>
        </w:tc>
        <w:tc>
          <w:tcPr>
            <w:tcW w:w="296" w:type="pct"/>
            <w:tcBorders>
              <w:top w:val="single" w:sz="4" w:space="0" w:color="auto"/>
              <w:left w:val="nil"/>
              <w:bottom w:val="single" w:sz="4" w:space="0" w:color="auto"/>
              <w:right w:val="single" w:sz="4" w:space="0" w:color="auto"/>
            </w:tcBorders>
            <w:shd w:val="clear" w:color="auto" w:fill="auto"/>
            <w:vAlign w:val="bottom"/>
          </w:tcPr>
          <w:p w14:paraId="5533B6D2" w14:textId="62D07560" w:rsidR="00443D06" w:rsidRPr="00AB4D3A" w:rsidRDefault="00443D06" w:rsidP="0044215A">
            <w:pPr>
              <w:widowControl w:val="0"/>
              <w:suppressAutoHyphens/>
              <w:rPr>
                <w:color w:val="000000"/>
                <w:sz w:val="28"/>
                <w:szCs w:val="28"/>
              </w:rPr>
            </w:pPr>
            <w:r>
              <w:rPr>
                <w:color w:val="000000"/>
                <w:sz w:val="28"/>
                <w:szCs w:val="28"/>
              </w:rPr>
              <w:t>0.93</w:t>
            </w:r>
          </w:p>
        </w:tc>
        <w:tc>
          <w:tcPr>
            <w:tcW w:w="296" w:type="pct"/>
            <w:tcBorders>
              <w:top w:val="single" w:sz="4" w:space="0" w:color="auto"/>
              <w:left w:val="nil"/>
              <w:bottom w:val="single" w:sz="4" w:space="0" w:color="auto"/>
              <w:right w:val="single" w:sz="4" w:space="0" w:color="auto"/>
            </w:tcBorders>
            <w:shd w:val="clear" w:color="auto" w:fill="auto"/>
            <w:vAlign w:val="bottom"/>
          </w:tcPr>
          <w:p w14:paraId="3BF98BDA" w14:textId="47B3F3A0" w:rsidR="00443D06" w:rsidRPr="00AB4D3A" w:rsidRDefault="00443D06" w:rsidP="0044215A">
            <w:pPr>
              <w:widowControl w:val="0"/>
              <w:suppressAutoHyphens/>
              <w:rPr>
                <w:color w:val="000000"/>
                <w:sz w:val="28"/>
                <w:szCs w:val="28"/>
              </w:rPr>
            </w:pPr>
            <w:r>
              <w:rPr>
                <w:color w:val="000000"/>
                <w:sz w:val="28"/>
                <w:szCs w:val="28"/>
              </w:rPr>
              <w:t>0.93</w:t>
            </w:r>
          </w:p>
        </w:tc>
        <w:tc>
          <w:tcPr>
            <w:tcW w:w="329" w:type="pct"/>
            <w:tcBorders>
              <w:top w:val="single" w:sz="4" w:space="0" w:color="auto"/>
              <w:left w:val="nil"/>
              <w:bottom w:val="single" w:sz="4" w:space="0" w:color="auto"/>
              <w:right w:val="single" w:sz="4" w:space="0" w:color="auto"/>
            </w:tcBorders>
            <w:shd w:val="clear" w:color="auto" w:fill="auto"/>
            <w:vAlign w:val="bottom"/>
          </w:tcPr>
          <w:p w14:paraId="6F7703CF" w14:textId="614216A9" w:rsidR="00443D06" w:rsidRPr="00AB4D3A" w:rsidRDefault="00443D06" w:rsidP="0044215A">
            <w:pPr>
              <w:widowControl w:val="0"/>
              <w:suppressAutoHyphens/>
              <w:rPr>
                <w:color w:val="000000"/>
                <w:sz w:val="28"/>
                <w:szCs w:val="28"/>
              </w:rPr>
            </w:pPr>
            <w:r>
              <w:rPr>
                <w:color w:val="000000"/>
                <w:sz w:val="28"/>
                <w:szCs w:val="28"/>
              </w:rPr>
              <w:t>0.93</w:t>
            </w:r>
          </w:p>
        </w:tc>
        <w:tc>
          <w:tcPr>
            <w:tcW w:w="417" w:type="pct"/>
            <w:gridSpan w:val="2"/>
            <w:tcBorders>
              <w:top w:val="single" w:sz="4" w:space="0" w:color="auto"/>
              <w:left w:val="nil"/>
              <w:bottom w:val="single" w:sz="4" w:space="0" w:color="auto"/>
              <w:right w:val="single" w:sz="4" w:space="0" w:color="auto"/>
            </w:tcBorders>
            <w:shd w:val="clear" w:color="auto" w:fill="auto"/>
            <w:vAlign w:val="bottom"/>
          </w:tcPr>
          <w:p w14:paraId="43D9FF54" w14:textId="3794C280" w:rsidR="00443D06" w:rsidRPr="00AB4D3A" w:rsidRDefault="00443D06" w:rsidP="0044215A">
            <w:pPr>
              <w:widowControl w:val="0"/>
              <w:suppressAutoHyphens/>
              <w:rPr>
                <w:color w:val="000000"/>
                <w:sz w:val="28"/>
                <w:szCs w:val="28"/>
              </w:rPr>
            </w:pPr>
            <w:r>
              <w:rPr>
                <w:color w:val="000000"/>
                <w:sz w:val="28"/>
                <w:szCs w:val="28"/>
              </w:rPr>
              <w:t>0.93</w:t>
            </w:r>
          </w:p>
        </w:tc>
        <w:tc>
          <w:tcPr>
            <w:tcW w:w="242" w:type="pct"/>
            <w:tcBorders>
              <w:top w:val="single" w:sz="4" w:space="0" w:color="auto"/>
              <w:left w:val="nil"/>
              <w:bottom w:val="single" w:sz="4" w:space="0" w:color="auto"/>
              <w:right w:val="single" w:sz="4" w:space="0" w:color="auto"/>
            </w:tcBorders>
            <w:shd w:val="clear" w:color="auto" w:fill="auto"/>
            <w:vAlign w:val="bottom"/>
          </w:tcPr>
          <w:p w14:paraId="1D251F58" w14:textId="68DF78B6" w:rsidR="00443D06" w:rsidRPr="00AB4D3A" w:rsidRDefault="00443D06" w:rsidP="0044215A">
            <w:pPr>
              <w:widowControl w:val="0"/>
              <w:suppressAutoHyphens/>
              <w:rPr>
                <w:color w:val="000000"/>
                <w:sz w:val="28"/>
                <w:szCs w:val="28"/>
              </w:rPr>
            </w:pPr>
            <w:r>
              <w:rPr>
                <w:color w:val="000000"/>
                <w:sz w:val="28"/>
                <w:szCs w:val="28"/>
              </w:rPr>
              <w:t>0.93</w:t>
            </w:r>
          </w:p>
        </w:tc>
      </w:tr>
      <w:tr w:rsidR="00790838" w:rsidRPr="00AB4D3A" w14:paraId="533F8567" w14:textId="77777777" w:rsidTr="00790838">
        <w:trPr>
          <w:trHeight w:val="20"/>
        </w:trPr>
        <w:tc>
          <w:tcPr>
            <w:tcW w:w="1533" w:type="pct"/>
            <w:shd w:val="clear" w:color="auto" w:fill="auto"/>
            <w:hideMark/>
          </w:tcPr>
          <w:p w14:paraId="3B221CD4" w14:textId="77777777" w:rsidR="00443D06" w:rsidRPr="00AB4D3A" w:rsidRDefault="00443D06" w:rsidP="0044215A">
            <w:pPr>
              <w:widowControl w:val="0"/>
              <w:suppressAutoHyphens/>
              <w:rPr>
                <w:color w:val="000000"/>
                <w:sz w:val="28"/>
                <w:szCs w:val="28"/>
              </w:rPr>
            </w:pPr>
            <w:r w:rsidRPr="00AB4D3A">
              <w:rPr>
                <w:color w:val="000000"/>
                <w:sz w:val="28"/>
                <w:szCs w:val="28"/>
              </w:rPr>
              <w:t>Ограничение тепловой мощности</w:t>
            </w:r>
          </w:p>
        </w:tc>
        <w:tc>
          <w:tcPr>
            <w:tcW w:w="308" w:type="pct"/>
            <w:shd w:val="clear" w:color="auto" w:fill="auto"/>
            <w:noWrap/>
            <w:vAlign w:val="bottom"/>
          </w:tcPr>
          <w:p w14:paraId="26B8D4D2" w14:textId="77777777" w:rsidR="00443D06" w:rsidRPr="00AB4D3A" w:rsidRDefault="00443D06"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1BC95408" w14:textId="4AD8E7BE" w:rsidR="00443D06" w:rsidRPr="00AB4D3A" w:rsidRDefault="00443D06" w:rsidP="0044215A">
            <w:pPr>
              <w:widowControl w:val="0"/>
              <w:suppressAutoHyphens/>
              <w:rPr>
                <w:color w:val="000000"/>
                <w:sz w:val="28"/>
                <w:szCs w:val="28"/>
              </w:rPr>
            </w:pPr>
            <w:r>
              <w:rPr>
                <w:color w:val="000000"/>
                <w:sz w:val="28"/>
                <w:szCs w:val="28"/>
              </w:rPr>
              <w:t>0.00</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15A98549" w14:textId="59F8E72E" w:rsidR="00443D06" w:rsidRPr="00134985" w:rsidRDefault="00443D06" w:rsidP="0044215A">
            <w:pPr>
              <w:widowControl w:val="0"/>
              <w:suppressAutoHyphens/>
              <w:rPr>
                <w:color w:val="000000"/>
                <w:sz w:val="28"/>
                <w:szCs w:val="28"/>
              </w:rPr>
            </w:pPr>
            <w:r>
              <w:rPr>
                <w:color w:val="000000"/>
                <w:sz w:val="28"/>
                <w:szCs w:val="28"/>
              </w:rPr>
              <w:t>0.00</w:t>
            </w:r>
          </w:p>
        </w:tc>
        <w:tc>
          <w:tcPr>
            <w:tcW w:w="328" w:type="pct"/>
            <w:tcBorders>
              <w:top w:val="nil"/>
              <w:left w:val="nil"/>
              <w:bottom w:val="single" w:sz="4" w:space="0" w:color="auto"/>
              <w:right w:val="single" w:sz="4" w:space="0" w:color="auto"/>
            </w:tcBorders>
            <w:shd w:val="clear" w:color="auto" w:fill="auto"/>
            <w:vAlign w:val="bottom"/>
          </w:tcPr>
          <w:p w14:paraId="236AF4D9" w14:textId="241AA29D" w:rsidR="00443D06" w:rsidRPr="00AB4D3A" w:rsidRDefault="00443D06" w:rsidP="0044215A">
            <w:pPr>
              <w:widowControl w:val="0"/>
              <w:suppressAutoHyphens/>
              <w:rPr>
                <w:color w:val="000000"/>
                <w:sz w:val="28"/>
                <w:szCs w:val="28"/>
              </w:rPr>
            </w:pPr>
            <w:r>
              <w:rPr>
                <w:color w:val="000000"/>
                <w:sz w:val="28"/>
                <w:szCs w:val="28"/>
              </w:rPr>
              <w:t>0.00</w:t>
            </w:r>
          </w:p>
        </w:tc>
        <w:tc>
          <w:tcPr>
            <w:tcW w:w="296" w:type="pct"/>
            <w:tcBorders>
              <w:top w:val="nil"/>
              <w:left w:val="nil"/>
              <w:bottom w:val="single" w:sz="4" w:space="0" w:color="auto"/>
              <w:right w:val="single" w:sz="4" w:space="0" w:color="auto"/>
            </w:tcBorders>
            <w:shd w:val="clear" w:color="auto" w:fill="auto"/>
            <w:vAlign w:val="bottom"/>
          </w:tcPr>
          <w:p w14:paraId="593FEC91" w14:textId="3C9BC6E5" w:rsidR="00443D06" w:rsidRPr="00AB4D3A" w:rsidRDefault="00443D06" w:rsidP="0044215A">
            <w:pPr>
              <w:widowControl w:val="0"/>
              <w:suppressAutoHyphens/>
              <w:rPr>
                <w:color w:val="000000"/>
                <w:sz w:val="28"/>
                <w:szCs w:val="28"/>
              </w:rPr>
            </w:pPr>
            <w:r>
              <w:rPr>
                <w:color w:val="000000"/>
                <w:sz w:val="28"/>
                <w:szCs w:val="28"/>
              </w:rPr>
              <w:t>0.00</w:t>
            </w:r>
          </w:p>
        </w:tc>
        <w:tc>
          <w:tcPr>
            <w:tcW w:w="296" w:type="pct"/>
            <w:tcBorders>
              <w:top w:val="nil"/>
              <w:left w:val="nil"/>
              <w:bottom w:val="single" w:sz="4" w:space="0" w:color="auto"/>
              <w:right w:val="single" w:sz="4" w:space="0" w:color="auto"/>
            </w:tcBorders>
            <w:shd w:val="clear" w:color="auto" w:fill="auto"/>
            <w:vAlign w:val="bottom"/>
          </w:tcPr>
          <w:p w14:paraId="04635850" w14:textId="4BFB25FE" w:rsidR="00443D06" w:rsidRPr="00AB4D3A" w:rsidRDefault="00443D06" w:rsidP="0044215A">
            <w:pPr>
              <w:widowControl w:val="0"/>
              <w:suppressAutoHyphens/>
              <w:rPr>
                <w:color w:val="000000"/>
                <w:sz w:val="28"/>
                <w:szCs w:val="28"/>
              </w:rPr>
            </w:pPr>
            <w:r>
              <w:rPr>
                <w:color w:val="000000"/>
                <w:sz w:val="28"/>
                <w:szCs w:val="28"/>
              </w:rPr>
              <w:t>0.00</w:t>
            </w:r>
          </w:p>
        </w:tc>
        <w:tc>
          <w:tcPr>
            <w:tcW w:w="296" w:type="pct"/>
            <w:tcBorders>
              <w:top w:val="nil"/>
              <w:left w:val="nil"/>
              <w:bottom w:val="single" w:sz="4" w:space="0" w:color="auto"/>
              <w:right w:val="single" w:sz="4" w:space="0" w:color="auto"/>
            </w:tcBorders>
            <w:shd w:val="clear" w:color="auto" w:fill="auto"/>
            <w:vAlign w:val="bottom"/>
          </w:tcPr>
          <w:p w14:paraId="723F9C2C" w14:textId="3A87E54B" w:rsidR="00443D06" w:rsidRPr="00AB4D3A" w:rsidRDefault="00443D06" w:rsidP="0044215A">
            <w:pPr>
              <w:widowControl w:val="0"/>
              <w:suppressAutoHyphens/>
              <w:rPr>
                <w:color w:val="000000"/>
                <w:sz w:val="28"/>
                <w:szCs w:val="28"/>
              </w:rPr>
            </w:pPr>
            <w:r>
              <w:rPr>
                <w:color w:val="000000"/>
                <w:sz w:val="28"/>
                <w:szCs w:val="28"/>
              </w:rPr>
              <w:t>0.00</w:t>
            </w:r>
          </w:p>
        </w:tc>
        <w:tc>
          <w:tcPr>
            <w:tcW w:w="296" w:type="pct"/>
            <w:tcBorders>
              <w:top w:val="nil"/>
              <w:left w:val="nil"/>
              <w:bottom w:val="single" w:sz="4" w:space="0" w:color="auto"/>
              <w:right w:val="single" w:sz="4" w:space="0" w:color="auto"/>
            </w:tcBorders>
            <w:shd w:val="clear" w:color="auto" w:fill="auto"/>
            <w:vAlign w:val="bottom"/>
          </w:tcPr>
          <w:p w14:paraId="0D573D26" w14:textId="26CDEA65" w:rsidR="00443D06" w:rsidRPr="00AB4D3A" w:rsidRDefault="00443D06" w:rsidP="0044215A">
            <w:pPr>
              <w:widowControl w:val="0"/>
              <w:suppressAutoHyphens/>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tcPr>
          <w:p w14:paraId="66D18357" w14:textId="2C3CDA72" w:rsidR="00443D06" w:rsidRPr="00AB4D3A" w:rsidRDefault="00443D06" w:rsidP="0044215A">
            <w:pPr>
              <w:widowControl w:val="0"/>
              <w:suppressAutoHyphens/>
              <w:rPr>
                <w:color w:val="000000"/>
                <w:sz w:val="28"/>
                <w:szCs w:val="28"/>
              </w:rPr>
            </w:pPr>
            <w:r>
              <w:rPr>
                <w:color w:val="000000"/>
                <w:sz w:val="28"/>
                <w:szCs w:val="28"/>
              </w:rPr>
              <w:t>0.00</w:t>
            </w:r>
          </w:p>
        </w:tc>
        <w:tc>
          <w:tcPr>
            <w:tcW w:w="417" w:type="pct"/>
            <w:gridSpan w:val="2"/>
            <w:tcBorders>
              <w:top w:val="nil"/>
              <w:left w:val="nil"/>
              <w:bottom w:val="single" w:sz="4" w:space="0" w:color="auto"/>
              <w:right w:val="single" w:sz="4" w:space="0" w:color="auto"/>
            </w:tcBorders>
            <w:shd w:val="clear" w:color="auto" w:fill="auto"/>
            <w:vAlign w:val="bottom"/>
          </w:tcPr>
          <w:p w14:paraId="0EA884B7" w14:textId="33749FF2" w:rsidR="00443D06" w:rsidRPr="00AB4D3A" w:rsidRDefault="00443D06" w:rsidP="0044215A">
            <w:pPr>
              <w:widowControl w:val="0"/>
              <w:suppressAutoHyphens/>
              <w:rPr>
                <w:color w:val="000000"/>
                <w:sz w:val="28"/>
                <w:szCs w:val="28"/>
              </w:rPr>
            </w:pPr>
            <w:r>
              <w:rPr>
                <w:color w:val="000000"/>
                <w:sz w:val="28"/>
                <w:szCs w:val="28"/>
              </w:rPr>
              <w:t>0.00</w:t>
            </w:r>
          </w:p>
        </w:tc>
        <w:tc>
          <w:tcPr>
            <w:tcW w:w="242" w:type="pct"/>
            <w:tcBorders>
              <w:top w:val="nil"/>
              <w:left w:val="nil"/>
              <w:bottom w:val="single" w:sz="4" w:space="0" w:color="auto"/>
              <w:right w:val="single" w:sz="4" w:space="0" w:color="auto"/>
            </w:tcBorders>
            <w:shd w:val="clear" w:color="auto" w:fill="auto"/>
            <w:vAlign w:val="bottom"/>
          </w:tcPr>
          <w:p w14:paraId="71F8075E" w14:textId="63550B0C" w:rsidR="00443D06" w:rsidRPr="00AB4D3A" w:rsidRDefault="00443D06" w:rsidP="0044215A">
            <w:pPr>
              <w:widowControl w:val="0"/>
              <w:suppressAutoHyphens/>
              <w:rPr>
                <w:color w:val="000000"/>
                <w:sz w:val="28"/>
                <w:szCs w:val="28"/>
              </w:rPr>
            </w:pPr>
            <w:r>
              <w:rPr>
                <w:color w:val="000000"/>
                <w:sz w:val="28"/>
                <w:szCs w:val="28"/>
              </w:rPr>
              <w:t>0.00</w:t>
            </w:r>
          </w:p>
        </w:tc>
      </w:tr>
      <w:tr w:rsidR="00790838" w:rsidRPr="00AB4D3A" w14:paraId="5CF48CAD" w14:textId="77777777" w:rsidTr="00790838">
        <w:trPr>
          <w:trHeight w:val="20"/>
        </w:trPr>
        <w:tc>
          <w:tcPr>
            <w:tcW w:w="1533" w:type="pct"/>
            <w:shd w:val="clear" w:color="auto" w:fill="auto"/>
            <w:hideMark/>
          </w:tcPr>
          <w:p w14:paraId="46ED9BC1" w14:textId="77777777" w:rsidR="00443D06" w:rsidRPr="00AB4D3A" w:rsidRDefault="00443D06" w:rsidP="0044215A">
            <w:pPr>
              <w:widowControl w:val="0"/>
              <w:suppressAutoHyphens/>
              <w:rPr>
                <w:color w:val="000000"/>
                <w:sz w:val="28"/>
                <w:szCs w:val="28"/>
              </w:rPr>
            </w:pPr>
            <w:r w:rsidRPr="00AB4D3A">
              <w:rPr>
                <w:color w:val="000000"/>
                <w:sz w:val="28"/>
                <w:szCs w:val="28"/>
              </w:rPr>
              <w:t>Располагаемая тепловая мощность</w:t>
            </w:r>
          </w:p>
        </w:tc>
        <w:tc>
          <w:tcPr>
            <w:tcW w:w="308" w:type="pct"/>
            <w:shd w:val="clear" w:color="auto" w:fill="auto"/>
            <w:noWrap/>
            <w:vAlign w:val="bottom"/>
          </w:tcPr>
          <w:p w14:paraId="247D2510" w14:textId="77777777" w:rsidR="00443D06" w:rsidRPr="00AB4D3A" w:rsidRDefault="00443D06"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7003AA81" w14:textId="1B4DC067" w:rsidR="00443D06" w:rsidRPr="00AB4D3A" w:rsidRDefault="00443D06" w:rsidP="0044215A">
            <w:pPr>
              <w:widowControl w:val="0"/>
              <w:suppressAutoHyphens/>
              <w:rPr>
                <w:color w:val="000000"/>
                <w:sz w:val="28"/>
                <w:szCs w:val="28"/>
              </w:rPr>
            </w:pPr>
            <w:r>
              <w:rPr>
                <w:color w:val="000000"/>
                <w:sz w:val="28"/>
                <w:szCs w:val="28"/>
              </w:rPr>
              <w:t>0.00</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57B112F2" w14:textId="3CA04A6D" w:rsidR="00443D06" w:rsidRPr="00AB4D3A" w:rsidRDefault="00443D06" w:rsidP="0044215A">
            <w:pPr>
              <w:widowControl w:val="0"/>
              <w:suppressAutoHyphens/>
              <w:rPr>
                <w:color w:val="000000"/>
                <w:sz w:val="28"/>
                <w:szCs w:val="28"/>
              </w:rPr>
            </w:pPr>
            <w:r>
              <w:rPr>
                <w:color w:val="000000"/>
                <w:sz w:val="28"/>
                <w:szCs w:val="28"/>
              </w:rPr>
              <w:t>0.00</w:t>
            </w:r>
          </w:p>
        </w:tc>
        <w:tc>
          <w:tcPr>
            <w:tcW w:w="328" w:type="pct"/>
            <w:tcBorders>
              <w:top w:val="nil"/>
              <w:left w:val="nil"/>
              <w:bottom w:val="single" w:sz="4" w:space="0" w:color="auto"/>
              <w:right w:val="single" w:sz="4" w:space="0" w:color="auto"/>
            </w:tcBorders>
            <w:shd w:val="clear" w:color="auto" w:fill="auto"/>
            <w:vAlign w:val="bottom"/>
          </w:tcPr>
          <w:p w14:paraId="3F309FF6" w14:textId="70B7C126" w:rsidR="00443D06" w:rsidRPr="00AB4D3A" w:rsidRDefault="00443D06" w:rsidP="0044215A">
            <w:pPr>
              <w:widowControl w:val="0"/>
              <w:suppressAutoHyphens/>
              <w:rPr>
                <w:color w:val="000000"/>
                <w:sz w:val="28"/>
                <w:szCs w:val="28"/>
              </w:rPr>
            </w:pPr>
            <w:r>
              <w:rPr>
                <w:color w:val="000000"/>
                <w:sz w:val="28"/>
                <w:szCs w:val="28"/>
              </w:rPr>
              <w:t>0.00</w:t>
            </w:r>
          </w:p>
        </w:tc>
        <w:tc>
          <w:tcPr>
            <w:tcW w:w="296" w:type="pct"/>
            <w:tcBorders>
              <w:top w:val="nil"/>
              <w:left w:val="nil"/>
              <w:bottom w:val="single" w:sz="4" w:space="0" w:color="auto"/>
              <w:right w:val="single" w:sz="4" w:space="0" w:color="auto"/>
            </w:tcBorders>
            <w:shd w:val="clear" w:color="auto" w:fill="auto"/>
            <w:vAlign w:val="bottom"/>
          </w:tcPr>
          <w:p w14:paraId="4775763C" w14:textId="5F15DC56" w:rsidR="00443D06" w:rsidRPr="00AB4D3A" w:rsidRDefault="00443D06" w:rsidP="0044215A">
            <w:pPr>
              <w:widowControl w:val="0"/>
              <w:suppressAutoHyphens/>
              <w:rPr>
                <w:color w:val="000000"/>
                <w:sz w:val="28"/>
                <w:szCs w:val="28"/>
              </w:rPr>
            </w:pPr>
            <w:r>
              <w:rPr>
                <w:color w:val="000000"/>
                <w:sz w:val="28"/>
                <w:szCs w:val="28"/>
              </w:rPr>
              <w:t>0.00</w:t>
            </w:r>
          </w:p>
        </w:tc>
        <w:tc>
          <w:tcPr>
            <w:tcW w:w="296" w:type="pct"/>
            <w:tcBorders>
              <w:top w:val="nil"/>
              <w:left w:val="nil"/>
              <w:bottom w:val="single" w:sz="4" w:space="0" w:color="auto"/>
              <w:right w:val="single" w:sz="4" w:space="0" w:color="auto"/>
            </w:tcBorders>
            <w:shd w:val="clear" w:color="auto" w:fill="auto"/>
            <w:vAlign w:val="bottom"/>
          </w:tcPr>
          <w:p w14:paraId="0045BBC9" w14:textId="3629EF80" w:rsidR="00443D06" w:rsidRPr="00AB4D3A" w:rsidRDefault="00443D06" w:rsidP="0044215A">
            <w:pPr>
              <w:widowControl w:val="0"/>
              <w:suppressAutoHyphens/>
              <w:rPr>
                <w:color w:val="000000"/>
                <w:sz w:val="28"/>
                <w:szCs w:val="28"/>
              </w:rPr>
            </w:pPr>
            <w:r>
              <w:rPr>
                <w:color w:val="000000"/>
                <w:sz w:val="28"/>
                <w:szCs w:val="28"/>
              </w:rPr>
              <w:t>0.00</w:t>
            </w:r>
          </w:p>
        </w:tc>
        <w:tc>
          <w:tcPr>
            <w:tcW w:w="296" w:type="pct"/>
            <w:tcBorders>
              <w:top w:val="nil"/>
              <w:left w:val="nil"/>
              <w:bottom w:val="single" w:sz="4" w:space="0" w:color="auto"/>
              <w:right w:val="single" w:sz="4" w:space="0" w:color="auto"/>
            </w:tcBorders>
            <w:shd w:val="clear" w:color="auto" w:fill="auto"/>
            <w:vAlign w:val="bottom"/>
          </w:tcPr>
          <w:p w14:paraId="0E41B549" w14:textId="0094F517" w:rsidR="00443D06" w:rsidRPr="00AB4D3A" w:rsidRDefault="00443D06" w:rsidP="0044215A">
            <w:pPr>
              <w:widowControl w:val="0"/>
              <w:suppressAutoHyphens/>
              <w:rPr>
                <w:color w:val="000000"/>
                <w:sz w:val="28"/>
                <w:szCs w:val="28"/>
              </w:rPr>
            </w:pPr>
            <w:r>
              <w:rPr>
                <w:color w:val="000000"/>
                <w:sz w:val="28"/>
                <w:szCs w:val="28"/>
              </w:rPr>
              <w:t>0.00</w:t>
            </w:r>
          </w:p>
        </w:tc>
        <w:tc>
          <w:tcPr>
            <w:tcW w:w="296" w:type="pct"/>
            <w:tcBorders>
              <w:top w:val="nil"/>
              <w:left w:val="nil"/>
              <w:bottom w:val="single" w:sz="4" w:space="0" w:color="auto"/>
              <w:right w:val="single" w:sz="4" w:space="0" w:color="auto"/>
            </w:tcBorders>
            <w:shd w:val="clear" w:color="auto" w:fill="auto"/>
            <w:vAlign w:val="bottom"/>
          </w:tcPr>
          <w:p w14:paraId="09D46BE5" w14:textId="0BBFE02F" w:rsidR="00443D06" w:rsidRPr="00AB4D3A" w:rsidRDefault="00443D06" w:rsidP="0044215A">
            <w:pPr>
              <w:widowControl w:val="0"/>
              <w:suppressAutoHyphens/>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tcPr>
          <w:p w14:paraId="353BDEC7" w14:textId="632C8603" w:rsidR="00443D06" w:rsidRPr="00AB4D3A" w:rsidRDefault="00443D06" w:rsidP="0044215A">
            <w:pPr>
              <w:widowControl w:val="0"/>
              <w:suppressAutoHyphens/>
              <w:rPr>
                <w:color w:val="000000"/>
                <w:sz w:val="28"/>
                <w:szCs w:val="28"/>
              </w:rPr>
            </w:pPr>
            <w:r>
              <w:rPr>
                <w:color w:val="000000"/>
                <w:sz w:val="28"/>
                <w:szCs w:val="28"/>
              </w:rPr>
              <w:t>0.00</w:t>
            </w:r>
          </w:p>
        </w:tc>
        <w:tc>
          <w:tcPr>
            <w:tcW w:w="417" w:type="pct"/>
            <w:gridSpan w:val="2"/>
            <w:tcBorders>
              <w:top w:val="nil"/>
              <w:left w:val="nil"/>
              <w:bottom w:val="single" w:sz="4" w:space="0" w:color="auto"/>
              <w:right w:val="single" w:sz="4" w:space="0" w:color="auto"/>
            </w:tcBorders>
            <w:shd w:val="clear" w:color="auto" w:fill="auto"/>
            <w:vAlign w:val="bottom"/>
          </w:tcPr>
          <w:p w14:paraId="54DE593B" w14:textId="20F0B9F6" w:rsidR="00443D06" w:rsidRPr="00AB4D3A" w:rsidRDefault="00443D06" w:rsidP="0044215A">
            <w:pPr>
              <w:widowControl w:val="0"/>
              <w:suppressAutoHyphens/>
              <w:rPr>
                <w:color w:val="000000"/>
                <w:sz w:val="28"/>
                <w:szCs w:val="28"/>
              </w:rPr>
            </w:pPr>
            <w:r>
              <w:rPr>
                <w:color w:val="000000"/>
                <w:sz w:val="28"/>
                <w:szCs w:val="28"/>
              </w:rPr>
              <w:t>0.00</w:t>
            </w:r>
          </w:p>
        </w:tc>
        <w:tc>
          <w:tcPr>
            <w:tcW w:w="242" w:type="pct"/>
            <w:tcBorders>
              <w:top w:val="nil"/>
              <w:left w:val="nil"/>
              <w:bottom w:val="single" w:sz="4" w:space="0" w:color="auto"/>
              <w:right w:val="single" w:sz="4" w:space="0" w:color="auto"/>
            </w:tcBorders>
            <w:shd w:val="clear" w:color="auto" w:fill="auto"/>
            <w:vAlign w:val="bottom"/>
          </w:tcPr>
          <w:p w14:paraId="71120FC9" w14:textId="7577F1E1" w:rsidR="00443D06" w:rsidRPr="00AB4D3A" w:rsidRDefault="00443D06" w:rsidP="0044215A">
            <w:pPr>
              <w:widowControl w:val="0"/>
              <w:suppressAutoHyphens/>
              <w:rPr>
                <w:color w:val="000000"/>
                <w:sz w:val="28"/>
                <w:szCs w:val="28"/>
              </w:rPr>
            </w:pPr>
            <w:r>
              <w:rPr>
                <w:color w:val="000000"/>
                <w:sz w:val="28"/>
                <w:szCs w:val="28"/>
              </w:rPr>
              <w:t>0.00</w:t>
            </w:r>
          </w:p>
        </w:tc>
      </w:tr>
      <w:tr w:rsidR="00790838" w:rsidRPr="00AB4D3A" w14:paraId="7DE1A229" w14:textId="77777777" w:rsidTr="00790838">
        <w:trPr>
          <w:trHeight w:val="20"/>
        </w:trPr>
        <w:tc>
          <w:tcPr>
            <w:tcW w:w="1533" w:type="pct"/>
            <w:shd w:val="clear" w:color="auto" w:fill="auto"/>
            <w:hideMark/>
          </w:tcPr>
          <w:p w14:paraId="2CC5B007" w14:textId="77777777" w:rsidR="00443D06" w:rsidRPr="00AB4D3A" w:rsidRDefault="00443D06" w:rsidP="0044215A">
            <w:pPr>
              <w:widowControl w:val="0"/>
              <w:suppressAutoHyphens/>
              <w:rPr>
                <w:color w:val="000000"/>
                <w:sz w:val="28"/>
                <w:szCs w:val="28"/>
              </w:rPr>
            </w:pPr>
            <w:r w:rsidRPr="00AB4D3A">
              <w:rPr>
                <w:color w:val="000000"/>
                <w:sz w:val="28"/>
                <w:szCs w:val="28"/>
              </w:rPr>
              <w:t>Затраты тепла на собственные нужды в горячей воде</w:t>
            </w:r>
          </w:p>
        </w:tc>
        <w:tc>
          <w:tcPr>
            <w:tcW w:w="308" w:type="pct"/>
            <w:shd w:val="clear" w:color="auto" w:fill="auto"/>
            <w:noWrap/>
            <w:vAlign w:val="bottom"/>
          </w:tcPr>
          <w:p w14:paraId="36FEB497" w14:textId="77777777" w:rsidR="00443D06" w:rsidRPr="00AB4D3A" w:rsidRDefault="00443D06"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6462D999" w14:textId="7D78D0D1" w:rsidR="00443D06" w:rsidRPr="00AB4D3A" w:rsidRDefault="00443D06" w:rsidP="0044215A">
            <w:pPr>
              <w:widowControl w:val="0"/>
              <w:suppressAutoHyphens/>
              <w:rPr>
                <w:color w:val="000000"/>
                <w:sz w:val="28"/>
                <w:szCs w:val="28"/>
              </w:rPr>
            </w:pPr>
            <w:r>
              <w:rPr>
                <w:color w:val="000000"/>
                <w:sz w:val="28"/>
                <w:szCs w:val="28"/>
              </w:rPr>
              <w:t>0.01</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3F42AD21" w14:textId="73A8FEF9" w:rsidR="00443D06" w:rsidRPr="00134985" w:rsidRDefault="00443D06" w:rsidP="0044215A">
            <w:pPr>
              <w:widowControl w:val="0"/>
              <w:suppressAutoHyphens/>
              <w:rPr>
                <w:color w:val="000000"/>
                <w:sz w:val="28"/>
                <w:szCs w:val="28"/>
              </w:rPr>
            </w:pPr>
            <w:r>
              <w:rPr>
                <w:color w:val="000000"/>
                <w:sz w:val="28"/>
                <w:szCs w:val="28"/>
              </w:rPr>
              <w:t>0.01</w:t>
            </w:r>
          </w:p>
        </w:tc>
        <w:tc>
          <w:tcPr>
            <w:tcW w:w="328" w:type="pct"/>
            <w:tcBorders>
              <w:top w:val="nil"/>
              <w:left w:val="nil"/>
              <w:bottom w:val="single" w:sz="4" w:space="0" w:color="auto"/>
              <w:right w:val="single" w:sz="4" w:space="0" w:color="auto"/>
            </w:tcBorders>
            <w:shd w:val="clear" w:color="auto" w:fill="auto"/>
            <w:vAlign w:val="bottom"/>
          </w:tcPr>
          <w:p w14:paraId="7BF8B010" w14:textId="0597705B" w:rsidR="00443D06" w:rsidRPr="00AB4D3A" w:rsidRDefault="00443D06" w:rsidP="0044215A">
            <w:pPr>
              <w:widowControl w:val="0"/>
              <w:suppressAutoHyphens/>
              <w:rPr>
                <w:color w:val="000000"/>
                <w:sz w:val="28"/>
                <w:szCs w:val="28"/>
              </w:rPr>
            </w:pPr>
            <w:r>
              <w:rPr>
                <w:color w:val="000000"/>
                <w:sz w:val="28"/>
                <w:szCs w:val="28"/>
              </w:rPr>
              <w:t>0.01</w:t>
            </w:r>
          </w:p>
        </w:tc>
        <w:tc>
          <w:tcPr>
            <w:tcW w:w="296" w:type="pct"/>
            <w:tcBorders>
              <w:top w:val="nil"/>
              <w:left w:val="nil"/>
              <w:bottom w:val="single" w:sz="4" w:space="0" w:color="auto"/>
              <w:right w:val="single" w:sz="4" w:space="0" w:color="auto"/>
            </w:tcBorders>
            <w:shd w:val="clear" w:color="auto" w:fill="auto"/>
            <w:vAlign w:val="bottom"/>
          </w:tcPr>
          <w:p w14:paraId="0E87574B" w14:textId="1D24B1EB" w:rsidR="00443D06" w:rsidRPr="00AB4D3A" w:rsidRDefault="00443D06" w:rsidP="0044215A">
            <w:pPr>
              <w:widowControl w:val="0"/>
              <w:suppressAutoHyphens/>
              <w:rPr>
                <w:color w:val="000000"/>
                <w:sz w:val="28"/>
                <w:szCs w:val="28"/>
              </w:rPr>
            </w:pPr>
            <w:r>
              <w:rPr>
                <w:color w:val="000000"/>
                <w:sz w:val="28"/>
                <w:szCs w:val="28"/>
              </w:rPr>
              <w:t>0.01</w:t>
            </w:r>
          </w:p>
        </w:tc>
        <w:tc>
          <w:tcPr>
            <w:tcW w:w="296" w:type="pct"/>
            <w:tcBorders>
              <w:top w:val="nil"/>
              <w:left w:val="nil"/>
              <w:bottom w:val="single" w:sz="4" w:space="0" w:color="auto"/>
              <w:right w:val="single" w:sz="4" w:space="0" w:color="auto"/>
            </w:tcBorders>
            <w:shd w:val="clear" w:color="auto" w:fill="auto"/>
            <w:vAlign w:val="bottom"/>
          </w:tcPr>
          <w:p w14:paraId="792C86EC" w14:textId="23C403DB" w:rsidR="00443D06" w:rsidRPr="00AB4D3A" w:rsidRDefault="00443D06" w:rsidP="0044215A">
            <w:pPr>
              <w:widowControl w:val="0"/>
              <w:suppressAutoHyphens/>
              <w:rPr>
                <w:color w:val="000000"/>
                <w:sz w:val="28"/>
                <w:szCs w:val="28"/>
              </w:rPr>
            </w:pPr>
            <w:r>
              <w:rPr>
                <w:color w:val="000000"/>
                <w:sz w:val="28"/>
                <w:szCs w:val="28"/>
              </w:rPr>
              <w:t>0.01</w:t>
            </w:r>
          </w:p>
        </w:tc>
        <w:tc>
          <w:tcPr>
            <w:tcW w:w="296" w:type="pct"/>
            <w:tcBorders>
              <w:top w:val="nil"/>
              <w:left w:val="nil"/>
              <w:bottom w:val="single" w:sz="4" w:space="0" w:color="auto"/>
              <w:right w:val="single" w:sz="4" w:space="0" w:color="auto"/>
            </w:tcBorders>
            <w:shd w:val="clear" w:color="auto" w:fill="auto"/>
            <w:vAlign w:val="bottom"/>
          </w:tcPr>
          <w:p w14:paraId="3C411228" w14:textId="44D7726A" w:rsidR="00443D06" w:rsidRPr="00AB4D3A" w:rsidRDefault="00443D06" w:rsidP="0044215A">
            <w:pPr>
              <w:widowControl w:val="0"/>
              <w:suppressAutoHyphens/>
              <w:rPr>
                <w:color w:val="000000"/>
                <w:sz w:val="28"/>
                <w:szCs w:val="28"/>
              </w:rPr>
            </w:pPr>
            <w:r>
              <w:rPr>
                <w:color w:val="000000"/>
                <w:sz w:val="28"/>
                <w:szCs w:val="28"/>
              </w:rPr>
              <w:t>0.01</w:t>
            </w:r>
          </w:p>
        </w:tc>
        <w:tc>
          <w:tcPr>
            <w:tcW w:w="296" w:type="pct"/>
            <w:tcBorders>
              <w:top w:val="nil"/>
              <w:left w:val="nil"/>
              <w:bottom w:val="single" w:sz="4" w:space="0" w:color="auto"/>
              <w:right w:val="single" w:sz="4" w:space="0" w:color="auto"/>
            </w:tcBorders>
            <w:shd w:val="clear" w:color="auto" w:fill="auto"/>
            <w:vAlign w:val="bottom"/>
          </w:tcPr>
          <w:p w14:paraId="27625D47" w14:textId="641546DF" w:rsidR="00443D06" w:rsidRPr="00AB4D3A" w:rsidRDefault="00443D06" w:rsidP="0044215A">
            <w:pPr>
              <w:widowControl w:val="0"/>
              <w:suppressAutoHyphens/>
              <w:rPr>
                <w:color w:val="000000"/>
                <w:sz w:val="28"/>
                <w:szCs w:val="28"/>
              </w:rPr>
            </w:pPr>
            <w:r>
              <w:rPr>
                <w:color w:val="000000"/>
                <w:sz w:val="28"/>
                <w:szCs w:val="28"/>
              </w:rPr>
              <w:t>0.01</w:t>
            </w:r>
          </w:p>
        </w:tc>
        <w:tc>
          <w:tcPr>
            <w:tcW w:w="329" w:type="pct"/>
            <w:tcBorders>
              <w:top w:val="nil"/>
              <w:left w:val="nil"/>
              <w:bottom w:val="single" w:sz="4" w:space="0" w:color="auto"/>
              <w:right w:val="single" w:sz="4" w:space="0" w:color="auto"/>
            </w:tcBorders>
            <w:shd w:val="clear" w:color="auto" w:fill="auto"/>
            <w:vAlign w:val="bottom"/>
          </w:tcPr>
          <w:p w14:paraId="03A130FB" w14:textId="5EE02B0F" w:rsidR="00443D06" w:rsidRPr="00AB4D3A" w:rsidRDefault="00443D06" w:rsidP="0044215A">
            <w:pPr>
              <w:widowControl w:val="0"/>
              <w:suppressAutoHyphens/>
              <w:rPr>
                <w:color w:val="000000"/>
                <w:sz w:val="28"/>
                <w:szCs w:val="28"/>
              </w:rPr>
            </w:pPr>
            <w:r>
              <w:rPr>
                <w:color w:val="000000"/>
                <w:sz w:val="28"/>
                <w:szCs w:val="28"/>
              </w:rPr>
              <w:t>0.01</w:t>
            </w:r>
          </w:p>
        </w:tc>
        <w:tc>
          <w:tcPr>
            <w:tcW w:w="417" w:type="pct"/>
            <w:gridSpan w:val="2"/>
            <w:tcBorders>
              <w:top w:val="nil"/>
              <w:left w:val="nil"/>
              <w:bottom w:val="single" w:sz="4" w:space="0" w:color="auto"/>
              <w:right w:val="single" w:sz="4" w:space="0" w:color="auto"/>
            </w:tcBorders>
            <w:shd w:val="clear" w:color="auto" w:fill="auto"/>
            <w:vAlign w:val="bottom"/>
          </w:tcPr>
          <w:p w14:paraId="59E0CBE6" w14:textId="452C6574" w:rsidR="00443D06" w:rsidRPr="00AB4D3A" w:rsidRDefault="00443D06" w:rsidP="0044215A">
            <w:pPr>
              <w:widowControl w:val="0"/>
              <w:suppressAutoHyphens/>
              <w:rPr>
                <w:color w:val="000000"/>
                <w:sz w:val="28"/>
                <w:szCs w:val="28"/>
              </w:rPr>
            </w:pPr>
            <w:r>
              <w:rPr>
                <w:color w:val="000000"/>
                <w:sz w:val="28"/>
                <w:szCs w:val="28"/>
              </w:rPr>
              <w:t>0.01</w:t>
            </w:r>
          </w:p>
        </w:tc>
        <w:tc>
          <w:tcPr>
            <w:tcW w:w="242" w:type="pct"/>
            <w:tcBorders>
              <w:top w:val="nil"/>
              <w:left w:val="nil"/>
              <w:bottom w:val="single" w:sz="4" w:space="0" w:color="auto"/>
              <w:right w:val="single" w:sz="4" w:space="0" w:color="auto"/>
            </w:tcBorders>
            <w:shd w:val="clear" w:color="auto" w:fill="auto"/>
            <w:vAlign w:val="bottom"/>
          </w:tcPr>
          <w:p w14:paraId="1FFB11AB" w14:textId="62C3D1B5" w:rsidR="00443D06" w:rsidRPr="00AB4D3A" w:rsidRDefault="00443D06" w:rsidP="0044215A">
            <w:pPr>
              <w:widowControl w:val="0"/>
              <w:suppressAutoHyphens/>
              <w:rPr>
                <w:color w:val="000000"/>
                <w:sz w:val="28"/>
                <w:szCs w:val="28"/>
              </w:rPr>
            </w:pPr>
            <w:r>
              <w:rPr>
                <w:color w:val="000000"/>
                <w:sz w:val="28"/>
                <w:szCs w:val="28"/>
              </w:rPr>
              <w:t>0.01</w:t>
            </w:r>
          </w:p>
        </w:tc>
      </w:tr>
      <w:tr w:rsidR="00790838" w:rsidRPr="00AB4D3A" w14:paraId="1D264480" w14:textId="77777777" w:rsidTr="00790838">
        <w:trPr>
          <w:trHeight w:val="20"/>
        </w:trPr>
        <w:tc>
          <w:tcPr>
            <w:tcW w:w="1533" w:type="pct"/>
            <w:shd w:val="clear" w:color="auto" w:fill="auto"/>
            <w:hideMark/>
          </w:tcPr>
          <w:p w14:paraId="54170551" w14:textId="77777777" w:rsidR="00443D06" w:rsidRPr="00AB4D3A" w:rsidRDefault="00443D06" w:rsidP="0044215A">
            <w:pPr>
              <w:widowControl w:val="0"/>
              <w:suppressAutoHyphens/>
              <w:rPr>
                <w:color w:val="000000"/>
                <w:sz w:val="28"/>
                <w:szCs w:val="28"/>
              </w:rPr>
            </w:pPr>
            <w:r w:rsidRPr="00AB4D3A">
              <w:rPr>
                <w:color w:val="000000"/>
                <w:sz w:val="28"/>
                <w:szCs w:val="28"/>
              </w:rPr>
              <w:t>Потери в тепловых сетях в горячей воде</w:t>
            </w:r>
          </w:p>
        </w:tc>
        <w:tc>
          <w:tcPr>
            <w:tcW w:w="308" w:type="pct"/>
            <w:shd w:val="clear" w:color="auto" w:fill="auto"/>
            <w:noWrap/>
            <w:vAlign w:val="bottom"/>
          </w:tcPr>
          <w:p w14:paraId="1233C92C" w14:textId="77777777" w:rsidR="00443D06" w:rsidRPr="00AB4D3A" w:rsidRDefault="00443D06"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67B9612B" w14:textId="779659C1" w:rsidR="00443D06" w:rsidRPr="00AB4D3A" w:rsidRDefault="00443D06" w:rsidP="0044215A">
            <w:pPr>
              <w:widowControl w:val="0"/>
              <w:suppressAutoHyphens/>
              <w:rPr>
                <w:color w:val="000000"/>
                <w:sz w:val="28"/>
                <w:szCs w:val="28"/>
              </w:rPr>
            </w:pPr>
            <w:r>
              <w:rPr>
                <w:color w:val="000000"/>
                <w:sz w:val="28"/>
                <w:szCs w:val="28"/>
              </w:rPr>
              <w:t>0.03</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4DD193B3" w14:textId="7B39D37B" w:rsidR="00443D06" w:rsidRPr="00AB4D3A" w:rsidRDefault="00443D06" w:rsidP="0044215A">
            <w:pPr>
              <w:widowControl w:val="0"/>
              <w:suppressAutoHyphens/>
              <w:rPr>
                <w:color w:val="000000"/>
                <w:sz w:val="28"/>
                <w:szCs w:val="28"/>
              </w:rPr>
            </w:pPr>
            <w:r>
              <w:rPr>
                <w:color w:val="000000"/>
                <w:sz w:val="28"/>
                <w:szCs w:val="28"/>
              </w:rPr>
              <w:t>0.04</w:t>
            </w:r>
          </w:p>
        </w:tc>
        <w:tc>
          <w:tcPr>
            <w:tcW w:w="328" w:type="pct"/>
            <w:tcBorders>
              <w:top w:val="nil"/>
              <w:left w:val="nil"/>
              <w:bottom w:val="single" w:sz="4" w:space="0" w:color="auto"/>
              <w:right w:val="single" w:sz="4" w:space="0" w:color="auto"/>
            </w:tcBorders>
            <w:shd w:val="clear" w:color="auto" w:fill="auto"/>
            <w:vAlign w:val="bottom"/>
          </w:tcPr>
          <w:p w14:paraId="7C1C1523" w14:textId="7DDF1A00" w:rsidR="00443D06" w:rsidRPr="00AB4D3A" w:rsidRDefault="00443D06" w:rsidP="0044215A">
            <w:pPr>
              <w:widowControl w:val="0"/>
              <w:suppressAutoHyphens/>
              <w:rPr>
                <w:color w:val="000000"/>
                <w:sz w:val="28"/>
                <w:szCs w:val="28"/>
              </w:rPr>
            </w:pPr>
            <w:r>
              <w:rPr>
                <w:color w:val="000000"/>
                <w:sz w:val="28"/>
                <w:szCs w:val="28"/>
              </w:rPr>
              <w:t>0.04</w:t>
            </w:r>
          </w:p>
        </w:tc>
        <w:tc>
          <w:tcPr>
            <w:tcW w:w="296" w:type="pct"/>
            <w:tcBorders>
              <w:top w:val="nil"/>
              <w:left w:val="nil"/>
              <w:bottom w:val="single" w:sz="4" w:space="0" w:color="auto"/>
              <w:right w:val="single" w:sz="4" w:space="0" w:color="auto"/>
            </w:tcBorders>
            <w:shd w:val="clear" w:color="auto" w:fill="auto"/>
            <w:vAlign w:val="bottom"/>
          </w:tcPr>
          <w:p w14:paraId="5C63DB1F" w14:textId="4AEC2081" w:rsidR="00443D06" w:rsidRPr="00AB4D3A" w:rsidRDefault="00443D06" w:rsidP="0044215A">
            <w:pPr>
              <w:widowControl w:val="0"/>
              <w:suppressAutoHyphens/>
              <w:rPr>
                <w:color w:val="000000"/>
                <w:sz w:val="28"/>
                <w:szCs w:val="28"/>
              </w:rPr>
            </w:pPr>
            <w:r>
              <w:rPr>
                <w:color w:val="000000"/>
                <w:sz w:val="28"/>
                <w:szCs w:val="28"/>
              </w:rPr>
              <w:t>0.04</w:t>
            </w:r>
          </w:p>
        </w:tc>
        <w:tc>
          <w:tcPr>
            <w:tcW w:w="296" w:type="pct"/>
            <w:tcBorders>
              <w:top w:val="nil"/>
              <w:left w:val="nil"/>
              <w:bottom w:val="single" w:sz="4" w:space="0" w:color="auto"/>
              <w:right w:val="single" w:sz="4" w:space="0" w:color="auto"/>
            </w:tcBorders>
            <w:shd w:val="clear" w:color="auto" w:fill="auto"/>
            <w:vAlign w:val="bottom"/>
          </w:tcPr>
          <w:p w14:paraId="7DDA1464" w14:textId="41B7B7D3" w:rsidR="00443D06" w:rsidRPr="00AB4D3A" w:rsidRDefault="00443D06" w:rsidP="0044215A">
            <w:pPr>
              <w:widowControl w:val="0"/>
              <w:suppressAutoHyphens/>
              <w:rPr>
                <w:color w:val="000000"/>
                <w:sz w:val="28"/>
                <w:szCs w:val="28"/>
              </w:rPr>
            </w:pPr>
            <w:r>
              <w:rPr>
                <w:color w:val="000000"/>
                <w:sz w:val="28"/>
                <w:szCs w:val="28"/>
              </w:rPr>
              <w:t>0.04</w:t>
            </w:r>
          </w:p>
        </w:tc>
        <w:tc>
          <w:tcPr>
            <w:tcW w:w="296" w:type="pct"/>
            <w:tcBorders>
              <w:top w:val="nil"/>
              <w:left w:val="nil"/>
              <w:bottom w:val="single" w:sz="4" w:space="0" w:color="auto"/>
              <w:right w:val="single" w:sz="4" w:space="0" w:color="auto"/>
            </w:tcBorders>
            <w:shd w:val="clear" w:color="auto" w:fill="auto"/>
            <w:vAlign w:val="bottom"/>
          </w:tcPr>
          <w:p w14:paraId="324D4241" w14:textId="57D5C16E" w:rsidR="00443D06" w:rsidRPr="00AB4D3A" w:rsidRDefault="00443D06" w:rsidP="0044215A">
            <w:pPr>
              <w:widowControl w:val="0"/>
              <w:suppressAutoHyphens/>
              <w:rPr>
                <w:color w:val="000000"/>
                <w:sz w:val="28"/>
                <w:szCs w:val="28"/>
              </w:rPr>
            </w:pPr>
            <w:r>
              <w:rPr>
                <w:color w:val="000000"/>
                <w:sz w:val="28"/>
                <w:szCs w:val="28"/>
              </w:rPr>
              <w:t>0.04</w:t>
            </w:r>
          </w:p>
        </w:tc>
        <w:tc>
          <w:tcPr>
            <w:tcW w:w="296" w:type="pct"/>
            <w:tcBorders>
              <w:top w:val="nil"/>
              <w:left w:val="nil"/>
              <w:bottom w:val="single" w:sz="4" w:space="0" w:color="auto"/>
              <w:right w:val="single" w:sz="4" w:space="0" w:color="auto"/>
            </w:tcBorders>
            <w:shd w:val="clear" w:color="auto" w:fill="auto"/>
            <w:vAlign w:val="bottom"/>
          </w:tcPr>
          <w:p w14:paraId="58F39041" w14:textId="138C821D" w:rsidR="00443D06" w:rsidRPr="00AB4D3A" w:rsidRDefault="00443D06" w:rsidP="0044215A">
            <w:pPr>
              <w:widowControl w:val="0"/>
              <w:suppressAutoHyphens/>
              <w:rPr>
                <w:color w:val="000000"/>
                <w:sz w:val="28"/>
                <w:szCs w:val="28"/>
              </w:rPr>
            </w:pPr>
            <w:r>
              <w:rPr>
                <w:color w:val="000000"/>
                <w:sz w:val="28"/>
                <w:szCs w:val="28"/>
              </w:rPr>
              <w:t>0.04</w:t>
            </w:r>
          </w:p>
        </w:tc>
        <w:tc>
          <w:tcPr>
            <w:tcW w:w="329" w:type="pct"/>
            <w:tcBorders>
              <w:top w:val="nil"/>
              <w:left w:val="nil"/>
              <w:bottom w:val="single" w:sz="4" w:space="0" w:color="auto"/>
              <w:right w:val="single" w:sz="4" w:space="0" w:color="auto"/>
            </w:tcBorders>
            <w:shd w:val="clear" w:color="auto" w:fill="auto"/>
            <w:vAlign w:val="bottom"/>
          </w:tcPr>
          <w:p w14:paraId="12F1E2E2" w14:textId="0EB6CBB5" w:rsidR="00443D06" w:rsidRPr="00AB4D3A" w:rsidRDefault="00443D06" w:rsidP="0044215A">
            <w:pPr>
              <w:widowControl w:val="0"/>
              <w:suppressAutoHyphens/>
              <w:rPr>
                <w:color w:val="000000"/>
                <w:sz w:val="28"/>
                <w:szCs w:val="28"/>
              </w:rPr>
            </w:pPr>
            <w:r>
              <w:rPr>
                <w:color w:val="000000"/>
                <w:sz w:val="28"/>
                <w:szCs w:val="28"/>
              </w:rPr>
              <w:t>0.04</w:t>
            </w:r>
          </w:p>
        </w:tc>
        <w:tc>
          <w:tcPr>
            <w:tcW w:w="417" w:type="pct"/>
            <w:gridSpan w:val="2"/>
            <w:tcBorders>
              <w:top w:val="nil"/>
              <w:left w:val="nil"/>
              <w:bottom w:val="single" w:sz="4" w:space="0" w:color="auto"/>
              <w:right w:val="single" w:sz="4" w:space="0" w:color="auto"/>
            </w:tcBorders>
            <w:shd w:val="clear" w:color="auto" w:fill="auto"/>
            <w:vAlign w:val="bottom"/>
          </w:tcPr>
          <w:p w14:paraId="6499C6B3" w14:textId="5B688EE5" w:rsidR="00443D06" w:rsidRPr="00AB4D3A" w:rsidRDefault="00443D06" w:rsidP="0044215A">
            <w:pPr>
              <w:widowControl w:val="0"/>
              <w:suppressAutoHyphens/>
              <w:rPr>
                <w:color w:val="000000"/>
                <w:sz w:val="28"/>
                <w:szCs w:val="28"/>
              </w:rPr>
            </w:pPr>
            <w:r>
              <w:rPr>
                <w:color w:val="000000"/>
                <w:sz w:val="28"/>
                <w:szCs w:val="28"/>
              </w:rPr>
              <w:t>0.04</w:t>
            </w:r>
          </w:p>
        </w:tc>
        <w:tc>
          <w:tcPr>
            <w:tcW w:w="242" w:type="pct"/>
            <w:tcBorders>
              <w:top w:val="nil"/>
              <w:left w:val="nil"/>
              <w:bottom w:val="single" w:sz="4" w:space="0" w:color="auto"/>
              <w:right w:val="single" w:sz="4" w:space="0" w:color="auto"/>
            </w:tcBorders>
            <w:shd w:val="clear" w:color="auto" w:fill="auto"/>
            <w:vAlign w:val="bottom"/>
          </w:tcPr>
          <w:p w14:paraId="7A68AF9E" w14:textId="62FBE786" w:rsidR="00443D06" w:rsidRPr="00AB4D3A" w:rsidRDefault="00443D06" w:rsidP="0044215A">
            <w:pPr>
              <w:widowControl w:val="0"/>
              <w:suppressAutoHyphens/>
              <w:rPr>
                <w:color w:val="000000"/>
                <w:sz w:val="28"/>
                <w:szCs w:val="28"/>
              </w:rPr>
            </w:pPr>
            <w:r>
              <w:rPr>
                <w:color w:val="000000"/>
                <w:sz w:val="28"/>
                <w:szCs w:val="28"/>
              </w:rPr>
              <w:t>0.04</w:t>
            </w:r>
          </w:p>
        </w:tc>
      </w:tr>
      <w:tr w:rsidR="00790838" w:rsidRPr="00AB4D3A" w14:paraId="4A24B43D" w14:textId="77777777" w:rsidTr="00790838">
        <w:trPr>
          <w:trHeight w:val="20"/>
        </w:trPr>
        <w:tc>
          <w:tcPr>
            <w:tcW w:w="1533" w:type="pct"/>
            <w:shd w:val="clear" w:color="auto" w:fill="auto"/>
            <w:hideMark/>
          </w:tcPr>
          <w:p w14:paraId="601E9EF7" w14:textId="77777777" w:rsidR="00443D06" w:rsidRPr="00AB4D3A" w:rsidRDefault="00443D06" w:rsidP="0044215A">
            <w:pPr>
              <w:widowControl w:val="0"/>
              <w:suppressAutoHyphens/>
              <w:rPr>
                <w:color w:val="000000"/>
                <w:sz w:val="28"/>
                <w:szCs w:val="28"/>
              </w:rPr>
            </w:pPr>
            <w:r w:rsidRPr="00AB4D3A">
              <w:rPr>
                <w:color w:val="000000"/>
                <w:sz w:val="28"/>
                <w:szCs w:val="28"/>
              </w:rPr>
              <w:t>Расчетная нагрузка на хозяйственные нужды</w:t>
            </w:r>
          </w:p>
        </w:tc>
        <w:tc>
          <w:tcPr>
            <w:tcW w:w="308" w:type="pct"/>
            <w:shd w:val="clear" w:color="auto" w:fill="auto"/>
            <w:noWrap/>
            <w:vAlign w:val="bottom"/>
          </w:tcPr>
          <w:p w14:paraId="11C559FA" w14:textId="77777777" w:rsidR="00443D06" w:rsidRPr="00AB4D3A" w:rsidRDefault="00443D06"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5B19830B" w14:textId="6916D76D" w:rsidR="00443D06" w:rsidRPr="00AB4D3A" w:rsidRDefault="00443D06" w:rsidP="0044215A">
            <w:pPr>
              <w:widowControl w:val="0"/>
              <w:suppressAutoHyphens/>
              <w:rPr>
                <w:color w:val="000000"/>
                <w:sz w:val="28"/>
                <w:szCs w:val="28"/>
              </w:rPr>
            </w:pPr>
            <w:r>
              <w:rPr>
                <w:color w:val="000000"/>
                <w:sz w:val="28"/>
                <w:szCs w:val="28"/>
              </w:rPr>
              <w:t>0.00</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7CC511D0" w14:textId="174C4375" w:rsidR="00443D06" w:rsidRPr="00AB4D3A" w:rsidRDefault="00443D06" w:rsidP="0044215A">
            <w:pPr>
              <w:widowControl w:val="0"/>
              <w:suppressAutoHyphens/>
              <w:rPr>
                <w:color w:val="000000"/>
                <w:sz w:val="28"/>
                <w:szCs w:val="28"/>
              </w:rPr>
            </w:pPr>
            <w:r>
              <w:rPr>
                <w:color w:val="000000"/>
                <w:sz w:val="28"/>
                <w:szCs w:val="28"/>
              </w:rPr>
              <w:t>0.00</w:t>
            </w:r>
          </w:p>
        </w:tc>
        <w:tc>
          <w:tcPr>
            <w:tcW w:w="328" w:type="pct"/>
            <w:tcBorders>
              <w:top w:val="nil"/>
              <w:left w:val="nil"/>
              <w:bottom w:val="single" w:sz="4" w:space="0" w:color="auto"/>
              <w:right w:val="single" w:sz="4" w:space="0" w:color="auto"/>
            </w:tcBorders>
            <w:shd w:val="clear" w:color="auto" w:fill="auto"/>
            <w:vAlign w:val="bottom"/>
          </w:tcPr>
          <w:p w14:paraId="2F494A15" w14:textId="0B6F0902" w:rsidR="00443D06" w:rsidRPr="00AB4D3A" w:rsidRDefault="00443D06" w:rsidP="0044215A">
            <w:pPr>
              <w:widowControl w:val="0"/>
              <w:suppressAutoHyphens/>
              <w:rPr>
                <w:color w:val="000000"/>
                <w:sz w:val="28"/>
                <w:szCs w:val="28"/>
              </w:rPr>
            </w:pPr>
            <w:r>
              <w:rPr>
                <w:color w:val="000000"/>
                <w:sz w:val="28"/>
                <w:szCs w:val="28"/>
              </w:rPr>
              <w:t>0.00</w:t>
            </w:r>
          </w:p>
        </w:tc>
        <w:tc>
          <w:tcPr>
            <w:tcW w:w="296" w:type="pct"/>
            <w:tcBorders>
              <w:top w:val="nil"/>
              <w:left w:val="nil"/>
              <w:bottom w:val="single" w:sz="4" w:space="0" w:color="auto"/>
              <w:right w:val="single" w:sz="4" w:space="0" w:color="auto"/>
            </w:tcBorders>
            <w:shd w:val="clear" w:color="auto" w:fill="auto"/>
            <w:vAlign w:val="bottom"/>
          </w:tcPr>
          <w:p w14:paraId="29ABC24D" w14:textId="09051D88" w:rsidR="00443D06" w:rsidRPr="00AB4D3A" w:rsidRDefault="00443D06" w:rsidP="0044215A">
            <w:pPr>
              <w:widowControl w:val="0"/>
              <w:suppressAutoHyphens/>
              <w:rPr>
                <w:color w:val="000000"/>
                <w:sz w:val="28"/>
                <w:szCs w:val="28"/>
              </w:rPr>
            </w:pPr>
            <w:r>
              <w:rPr>
                <w:color w:val="000000"/>
                <w:sz w:val="28"/>
                <w:szCs w:val="28"/>
              </w:rPr>
              <w:t>0.00</w:t>
            </w:r>
          </w:p>
        </w:tc>
        <w:tc>
          <w:tcPr>
            <w:tcW w:w="296" w:type="pct"/>
            <w:tcBorders>
              <w:top w:val="nil"/>
              <w:left w:val="nil"/>
              <w:bottom w:val="single" w:sz="4" w:space="0" w:color="auto"/>
              <w:right w:val="single" w:sz="4" w:space="0" w:color="auto"/>
            </w:tcBorders>
            <w:shd w:val="clear" w:color="auto" w:fill="auto"/>
            <w:vAlign w:val="bottom"/>
          </w:tcPr>
          <w:p w14:paraId="3D49C011" w14:textId="5BAF0EC2" w:rsidR="00443D06" w:rsidRPr="00AB4D3A" w:rsidRDefault="00443D06" w:rsidP="0044215A">
            <w:pPr>
              <w:widowControl w:val="0"/>
              <w:suppressAutoHyphens/>
              <w:rPr>
                <w:color w:val="000000"/>
                <w:sz w:val="28"/>
                <w:szCs w:val="28"/>
              </w:rPr>
            </w:pPr>
            <w:r>
              <w:rPr>
                <w:color w:val="000000"/>
                <w:sz w:val="28"/>
                <w:szCs w:val="28"/>
              </w:rPr>
              <w:t>0.00</w:t>
            </w:r>
          </w:p>
        </w:tc>
        <w:tc>
          <w:tcPr>
            <w:tcW w:w="296" w:type="pct"/>
            <w:tcBorders>
              <w:top w:val="nil"/>
              <w:left w:val="nil"/>
              <w:bottom w:val="single" w:sz="4" w:space="0" w:color="auto"/>
              <w:right w:val="single" w:sz="4" w:space="0" w:color="auto"/>
            </w:tcBorders>
            <w:shd w:val="clear" w:color="auto" w:fill="auto"/>
            <w:vAlign w:val="bottom"/>
          </w:tcPr>
          <w:p w14:paraId="515A1993" w14:textId="5F939E8B" w:rsidR="00443D06" w:rsidRPr="00AB4D3A" w:rsidRDefault="00443D06" w:rsidP="0044215A">
            <w:pPr>
              <w:widowControl w:val="0"/>
              <w:suppressAutoHyphens/>
              <w:rPr>
                <w:color w:val="000000"/>
                <w:sz w:val="28"/>
                <w:szCs w:val="28"/>
              </w:rPr>
            </w:pPr>
            <w:r>
              <w:rPr>
                <w:color w:val="000000"/>
                <w:sz w:val="28"/>
                <w:szCs w:val="28"/>
              </w:rPr>
              <w:t>0.00</w:t>
            </w:r>
          </w:p>
        </w:tc>
        <w:tc>
          <w:tcPr>
            <w:tcW w:w="296" w:type="pct"/>
            <w:tcBorders>
              <w:top w:val="nil"/>
              <w:left w:val="nil"/>
              <w:bottom w:val="single" w:sz="4" w:space="0" w:color="auto"/>
              <w:right w:val="single" w:sz="4" w:space="0" w:color="auto"/>
            </w:tcBorders>
            <w:shd w:val="clear" w:color="auto" w:fill="auto"/>
            <w:vAlign w:val="bottom"/>
          </w:tcPr>
          <w:p w14:paraId="08940E99" w14:textId="6015A922" w:rsidR="00443D06" w:rsidRPr="00AB4D3A" w:rsidRDefault="00443D06" w:rsidP="0044215A">
            <w:pPr>
              <w:widowControl w:val="0"/>
              <w:suppressAutoHyphens/>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tcPr>
          <w:p w14:paraId="3300B02A" w14:textId="255F0A05" w:rsidR="00443D06" w:rsidRPr="00AB4D3A" w:rsidRDefault="00443D06" w:rsidP="0044215A">
            <w:pPr>
              <w:widowControl w:val="0"/>
              <w:suppressAutoHyphens/>
              <w:rPr>
                <w:color w:val="000000"/>
                <w:sz w:val="28"/>
                <w:szCs w:val="28"/>
              </w:rPr>
            </w:pPr>
            <w:r>
              <w:rPr>
                <w:color w:val="000000"/>
                <w:sz w:val="28"/>
                <w:szCs w:val="28"/>
              </w:rPr>
              <w:t>0.00</w:t>
            </w:r>
          </w:p>
        </w:tc>
        <w:tc>
          <w:tcPr>
            <w:tcW w:w="417" w:type="pct"/>
            <w:gridSpan w:val="2"/>
            <w:tcBorders>
              <w:top w:val="nil"/>
              <w:left w:val="nil"/>
              <w:bottom w:val="single" w:sz="4" w:space="0" w:color="auto"/>
              <w:right w:val="single" w:sz="4" w:space="0" w:color="auto"/>
            </w:tcBorders>
            <w:shd w:val="clear" w:color="auto" w:fill="auto"/>
            <w:vAlign w:val="bottom"/>
          </w:tcPr>
          <w:p w14:paraId="3C731805" w14:textId="688BD335" w:rsidR="00443D06" w:rsidRPr="00AB4D3A" w:rsidRDefault="00443D06" w:rsidP="0044215A">
            <w:pPr>
              <w:widowControl w:val="0"/>
              <w:suppressAutoHyphens/>
              <w:rPr>
                <w:color w:val="000000"/>
                <w:sz w:val="28"/>
                <w:szCs w:val="28"/>
              </w:rPr>
            </w:pPr>
            <w:r>
              <w:rPr>
                <w:color w:val="000000"/>
                <w:sz w:val="28"/>
                <w:szCs w:val="28"/>
              </w:rPr>
              <w:t>0.00</w:t>
            </w:r>
          </w:p>
        </w:tc>
        <w:tc>
          <w:tcPr>
            <w:tcW w:w="242" w:type="pct"/>
            <w:tcBorders>
              <w:top w:val="nil"/>
              <w:left w:val="nil"/>
              <w:bottom w:val="single" w:sz="4" w:space="0" w:color="auto"/>
              <w:right w:val="single" w:sz="4" w:space="0" w:color="auto"/>
            </w:tcBorders>
            <w:shd w:val="clear" w:color="auto" w:fill="auto"/>
            <w:vAlign w:val="bottom"/>
          </w:tcPr>
          <w:p w14:paraId="266D4CB6" w14:textId="461ECB14" w:rsidR="00443D06" w:rsidRPr="00AB4D3A" w:rsidRDefault="00443D06" w:rsidP="0044215A">
            <w:pPr>
              <w:widowControl w:val="0"/>
              <w:suppressAutoHyphens/>
              <w:rPr>
                <w:color w:val="000000"/>
                <w:sz w:val="28"/>
                <w:szCs w:val="28"/>
              </w:rPr>
            </w:pPr>
            <w:r>
              <w:rPr>
                <w:color w:val="000000"/>
                <w:sz w:val="28"/>
                <w:szCs w:val="28"/>
              </w:rPr>
              <w:t>0.00</w:t>
            </w:r>
          </w:p>
        </w:tc>
      </w:tr>
      <w:tr w:rsidR="00790838" w:rsidRPr="00AB4D3A" w14:paraId="1B8DCC91" w14:textId="77777777" w:rsidTr="00790838">
        <w:trPr>
          <w:trHeight w:val="20"/>
        </w:trPr>
        <w:tc>
          <w:tcPr>
            <w:tcW w:w="1533" w:type="pct"/>
            <w:shd w:val="clear" w:color="auto" w:fill="auto"/>
            <w:hideMark/>
          </w:tcPr>
          <w:p w14:paraId="7D2364FE" w14:textId="77777777" w:rsidR="00443D06" w:rsidRPr="00AB4D3A" w:rsidRDefault="00443D06" w:rsidP="0044215A">
            <w:pPr>
              <w:widowControl w:val="0"/>
              <w:suppressAutoHyphens/>
              <w:rPr>
                <w:color w:val="000000"/>
                <w:sz w:val="28"/>
                <w:szCs w:val="28"/>
              </w:rPr>
            </w:pPr>
            <w:r w:rsidRPr="00AB4D3A">
              <w:rPr>
                <w:color w:val="000000"/>
                <w:sz w:val="28"/>
                <w:szCs w:val="28"/>
              </w:rPr>
              <w:t>Присоединенная договорная тепловая нагрузка в горячей воде</w:t>
            </w:r>
          </w:p>
        </w:tc>
        <w:tc>
          <w:tcPr>
            <w:tcW w:w="308" w:type="pct"/>
            <w:shd w:val="clear" w:color="auto" w:fill="auto"/>
            <w:noWrap/>
            <w:vAlign w:val="bottom"/>
          </w:tcPr>
          <w:p w14:paraId="51E66680" w14:textId="77777777" w:rsidR="00443D06" w:rsidRPr="00AB4D3A" w:rsidRDefault="00443D06"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0EF70AA7" w14:textId="0A8AC4AC" w:rsidR="00443D06" w:rsidRPr="00AB4D3A" w:rsidRDefault="00443D06" w:rsidP="0044215A">
            <w:pPr>
              <w:widowControl w:val="0"/>
              <w:suppressAutoHyphens/>
              <w:rPr>
                <w:color w:val="000000"/>
                <w:sz w:val="28"/>
                <w:szCs w:val="28"/>
              </w:rPr>
            </w:pPr>
            <w:r>
              <w:rPr>
                <w:color w:val="000000"/>
                <w:sz w:val="28"/>
                <w:szCs w:val="28"/>
              </w:rPr>
              <w:t>0.43</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36606D74" w14:textId="23EC067D" w:rsidR="00443D06" w:rsidRPr="00134985" w:rsidRDefault="00443D06" w:rsidP="0044215A">
            <w:pPr>
              <w:widowControl w:val="0"/>
              <w:suppressAutoHyphens/>
              <w:rPr>
                <w:color w:val="000000"/>
                <w:sz w:val="28"/>
                <w:szCs w:val="28"/>
              </w:rPr>
            </w:pPr>
            <w:r>
              <w:rPr>
                <w:color w:val="000000"/>
                <w:sz w:val="28"/>
                <w:szCs w:val="28"/>
              </w:rPr>
              <w:t>0.43</w:t>
            </w:r>
          </w:p>
        </w:tc>
        <w:tc>
          <w:tcPr>
            <w:tcW w:w="328" w:type="pct"/>
            <w:tcBorders>
              <w:top w:val="nil"/>
              <w:left w:val="nil"/>
              <w:bottom w:val="single" w:sz="4" w:space="0" w:color="auto"/>
              <w:right w:val="single" w:sz="4" w:space="0" w:color="auto"/>
            </w:tcBorders>
            <w:shd w:val="clear" w:color="auto" w:fill="auto"/>
            <w:vAlign w:val="bottom"/>
          </w:tcPr>
          <w:p w14:paraId="2C53CB3E" w14:textId="12B193D7" w:rsidR="00443D06" w:rsidRPr="00134985" w:rsidRDefault="00443D06" w:rsidP="0044215A">
            <w:pPr>
              <w:widowControl w:val="0"/>
              <w:suppressAutoHyphens/>
              <w:rPr>
                <w:color w:val="000000"/>
                <w:sz w:val="28"/>
                <w:szCs w:val="28"/>
              </w:rPr>
            </w:pPr>
            <w:r>
              <w:rPr>
                <w:color w:val="000000"/>
                <w:sz w:val="28"/>
                <w:szCs w:val="28"/>
              </w:rPr>
              <w:t>0.43</w:t>
            </w:r>
          </w:p>
        </w:tc>
        <w:tc>
          <w:tcPr>
            <w:tcW w:w="296" w:type="pct"/>
            <w:tcBorders>
              <w:top w:val="nil"/>
              <w:left w:val="nil"/>
              <w:bottom w:val="single" w:sz="4" w:space="0" w:color="auto"/>
              <w:right w:val="single" w:sz="4" w:space="0" w:color="auto"/>
            </w:tcBorders>
            <w:shd w:val="clear" w:color="auto" w:fill="auto"/>
            <w:vAlign w:val="bottom"/>
          </w:tcPr>
          <w:p w14:paraId="25A8C3AB" w14:textId="1C57CCA0" w:rsidR="00443D06" w:rsidRPr="00134985" w:rsidRDefault="00443D06" w:rsidP="0044215A">
            <w:pPr>
              <w:widowControl w:val="0"/>
              <w:suppressAutoHyphens/>
              <w:rPr>
                <w:color w:val="000000"/>
                <w:sz w:val="28"/>
                <w:szCs w:val="28"/>
              </w:rPr>
            </w:pPr>
            <w:r>
              <w:rPr>
                <w:color w:val="000000"/>
                <w:sz w:val="28"/>
                <w:szCs w:val="28"/>
              </w:rPr>
              <w:t>0.43</w:t>
            </w:r>
          </w:p>
        </w:tc>
        <w:tc>
          <w:tcPr>
            <w:tcW w:w="296" w:type="pct"/>
            <w:tcBorders>
              <w:top w:val="nil"/>
              <w:left w:val="nil"/>
              <w:bottom w:val="single" w:sz="4" w:space="0" w:color="auto"/>
              <w:right w:val="single" w:sz="4" w:space="0" w:color="auto"/>
            </w:tcBorders>
            <w:shd w:val="clear" w:color="auto" w:fill="auto"/>
            <w:vAlign w:val="bottom"/>
          </w:tcPr>
          <w:p w14:paraId="56674F29" w14:textId="341C77AA" w:rsidR="00443D06" w:rsidRPr="00134985" w:rsidRDefault="00443D06" w:rsidP="0044215A">
            <w:pPr>
              <w:widowControl w:val="0"/>
              <w:suppressAutoHyphens/>
              <w:rPr>
                <w:color w:val="000000"/>
                <w:sz w:val="28"/>
                <w:szCs w:val="28"/>
              </w:rPr>
            </w:pPr>
            <w:r>
              <w:rPr>
                <w:color w:val="000000"/>
                <w:sz w:val="28"/>
                <w:szCs w:val="28"/>
              </w:rPr>
              <w:t>0.43</w:t>
            </w:r>
          </w:p>
        </w:tc>
        <w:tc>
          <w:tcPr>
            <w:tcW w:w="296" w:type="pct"/>
            <w:tcBorders>
              <w:top w:val="nil"/>
              <w:left w:val="nil"/>
              <w:bottom w:val="single" w:sz="4" w:space="0" w:color="auto"/>
              <w:right w:val="single" w:sz="4" w:space="0" w:color="auto"/>
            </w:tcBorders>
            <w:shd w:val="clear" w:color="auto" w:fill="auto"/>
            <w:vAlign w:val="bottom"/>
          </w:tcPr>
          <w:p w14:paraId="5454C224" w14:textId="5DA7EB7F" w:rsidR="00443D06" w:rsidRPr="00134985" w:rsidRDefault="00443D06" w:rsidP="0044215A">
            <w:pPr>
              <w:widowControl w:val="0"/>
              <w:suppressAutoHyphens/>
              <w:rPr>
                <w:color w:val="000000"/>
                <w:sz w:val="28"/>
                <w:szCs w:val="28"/>
              </w:rPr>
            </w:pPr>
            <w:r>
              <w:rPr>
                <w:color w:val="000000"/>
                <w:sz w:val="28"/>
                <w:szCs w:val="28"/>
              </w:rPr>
              <w:t>0.43</w:t>
            </w:r>
          </w:p>
        </w:tc>
        <w:tc>
          <w:tcPr>
            <w:tcW w:w="296" w:type="pct"/>
            <w:tcBorders>
              <w:top w:val="nil"/>
              <w:left w:val="nil"/>
              <w:bottom w:val="single" w:sz="4" w:space="0" w:color="auto"/>
              <w:right w:val="single" w:sz="4" w:space="0" w:color="auto"/>
            </w:tcBorders>
            <w:shd w:val="clear" w:color="auto" w:fill="auto"/>
            <w:vAlign w:val="bottom"/>
          </w:tcPr>
          <w:p w14:paraId="52A8CEA5" w14:textId="0A2FA9B7" w:rsidR="00443D06" w:rsidRPr="00AB4D3A" w:rsidRDefault="00443D06" w:rsidP="0044215A">
            <w:pPr>
              <w:widowControl w:val="0"/>
              <w:suppressAutoHyphens/>
              <w:rPr>
                <w:color w:val="000000"/>
                <w:sz w:val="28"/>
                <w:szCs w:val="28"/>
              </w:rPr>
            </w:pPr>
            <w:r>
              <w:rPr>
                <w:color w:val="000000"/>
                <w:sz w:val="28"/>
                <w:szCs w:val="28"/>
              </w:rPr>
              <w:t>0.43</w:t>
            </w:r>
          </w:p>
        </w:tc>
        <w:tc>
          <w:tcPr>
            <w:tcW w:w="329" w:type="pct"/>
            <w:tcBorders>
              <w:top w:val="nil"/>
              <w:left w:val="nil"/>
              <w:bottom w:val="single" w:sz="4" w:space="0" w:color="auto"/>
              <w:right w:val="single" w:sz="4" w:space="0" w:color="auto"/>
            </w:tcBorders>
            <w:shd w:val="clear" w:color="auto" w:fill="auto"/>
            <w:vAlign w:val="bottom"/>
          </w:tcPr>
          <w:p w14:paraId="310C7B8A" w14:textId="35FC60BE" w:rsidR="00443D06" w:rsidRPr="00AB4D3A" w:rsidRDefault="00443D06" w:rsidP="0044215A">
            <w:pPr>
              <w:widowControl w:val="0"/>
              <w:suppressAutoHyphens/>
              <w:rPr>
                <w:color w:val="000000"/>
                <w:sz w:val="28"/>
                <w:szCs w:val="28"/>
              </w:rPr>
            </w:pPr>
            <w:r>
              <w:rPr>
                <w:color w:val="000000"/>
                <w:sz w:val="28"/>
                <w:szCs w:val="28"/>
              </w:rPr>
              <w:t>0.43</w:t>
            </w:r>
          </w:p>
        </w:tc>
        <w:tc>
          <w:tcPr>
            <w:tcW w:w="417" w:type="pct"/>
            <w:gridSpan w:val="2"/>
            <w:tcBorders>
              <w:top w:val="nil"/>
              <w:left w:val="nil"/>
              <w:bottom w:val="single" w:sz="4" w:space="0" w:color="auto"/>
              <w:right w:val="single" w:sz="4" w:space="0" w:color="auto"/>
            </w:tcBorders>
            <w:shd w:val="clear" w:color="auto" w:fill="auto"/>
            <w:vAlign w:val="bottom"/>
          </w:tcPr>
          <w:p w14:paraId="46EC30AE" w14:textId="7027E82E" w:rsidR="00443D06" w:rsidRPr="00AB4D3A" w:rsidRDefault="00443D06" w:rsidP="0044215A">
            <w:pPr>
              <w:widowControl w:val="0"/>
              <w:suppressAutoHyphens/>
              <w:rPr>
                <w:color w:val="000000"/>
                <w:sz w:val="28"/>
                <w:szCs w:val="28"/>
              </w:rPr>
            </w:pPr>
            <w:r>
              <w:rPr>
                <w:color w:val="000000"/>
                <w:sz w:val="28"/>
                <w:szCs w:val="28"/>
              </w:rPr>
              <w:t>0.43</w:t>
            </w:r>
          </w:p>
        </w:tc>
        <w:tc>
          <w:tcPr>
            <w:tcW w:w="242" w:type="pct"/>
            <w:tcBorders>
              <w:top w:val="nil"/>
              <w:left w:val="nil"/>
              <w:bottom w:val="single" w:sz="4" w:space="0" w:color="auto"/>
              <w:right w:val="single" w:sz="4" w:space="0" w:color="auto"/>
            </w:tcBorders>
            <w:shd w:val="clear" w:color="auto" w:fill="auto"/>
            <w:vAlign w:val="bottom"/>
          </w:tcPr>
          <w:p w14:paraId="6E144AFD" w14:textId="01BF6BB1" w:rsidR="00443D06" w:rsidRPr="00AB4D3A" w:rsidRDefault="00443D06" w:rsidP="0044215A">
            <w:pPr>
              <w:widowControl w:val="0"/>
              <w:suppressAutoHyphens/>
              <w:rPr>
                <w:color w:val="000000"/>
                <w:sz w:val="28"/>
                <w:szCs w:val="28"/>
              </w:rPr>
            </w:pPr>
            <w:r>
              <w:rPr>
                <w:color w:val="000000"/>
                <w:sz w:val="28"/>
                <w:szCs w:val="28"/>
              </w:rPr>
              <w:t>0.43</w:t>
            </w:r>
          </w:p>
        </w:tc>
      </w:tr>
      <w:tr w:rsidR="00790838" w:rsidRPr="00AB4D3A" w14:paraId="0BA916DD" w14:textId="77777777" w:rsidTr="00790838">
        <w:trPr>
          <w:trHeight w:val="20"/>
        </w:trPr>
        <w:tc>
          <w:tcPr>
            <w:tcW w:w="1533" w:type="pct"/>
            <w:shd w:val="clear" w:color="auto" w:fill="auto"/>
            <w:hideMark/>
          </w:tcPr>
          <w:p w14:paraId="29ED8582" w14:textId="77777777" w:rsidR="00443D06" w:rsidRPr="00AB4D3A" w:rsidRDefault="00443D06" w:rsidP="0044215A">
            <w:pPr>
              <w:widowControl w:val="0"/>
              <w:suppressAutoHyphens/>
              <w:rPr>
                <w:color w:val="000000"/>
                <w:sz w:val="28"/>
                <w:szCs w:val="28"/>
              </w:rPr>
            </w:pPr>
            <w:r w:rsidRPr="00AB4D3A">
              <w:rPr>
                <w:color w:val="000000"/>
                <w:sz w:val="28"/>
                <w:szCs w:val="28"/>
              </w:rPr>
              <w:t>Резерв/дефицит тепловой мощности (по договорной нагрузке)</w:t>
            </w:r>
          </w:p>
        </w:tc>
        <w:tc>
          <w:tcPr>
            <w:tcW w:w="308" w:type="pct"/>
            <w:shd w:val="clear" w:color="auto" w:fill="auto"/>
            <w:noWrap/>
            <w:vAlign w:val="bottom"/>
          </w:tcPr>
          <w:p w14:paraId="182793DC" w14:textId="77777777" w:rsidR="00443D06" w:rsidRPr="00AB4D3A" w:rsidRDefault="00443D06"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41602B46" w14:textId="5D8D2788" w:rsidR="00443D06" w:rsidRPr="00AB4D3A" w:rsidRDefault="00443D06" w:rsidP="0044215A">
            <w:pPr>
              <w:widowControl w:val="0"/>
              <w:suppressAutoHyphens/>
              <w:rPr>
                <w:color w:val="000000"/>
                <w:sz w:val="28"/>
                <w:szCs w:val="28"/>
              </w:rPr>
            </w:pPr>
            <w:r>
              <w:rPr>
                <w:color w:val="000000"/>
                <w:sz w:val="28"/>
                <w:szCs w:val="28"/>
              </w:rPr>
              <w:t>0.05</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2168F9CB" w14:textId="2B9CC19D" w:rsidR="00443D06" w:rsidRPr="00AB4D3A" w:rsidRDefault="00443D06" w:rsidP="0044215A">
            <w:pPr>
              <w:widowControl w:val="0"/>
              <w:suppressAutoHyphens/>
              <w:rPr>
                <w:color w:val="000000"/>
                <w:sz w:val="28"/>
                <w:szCs w:val="28"/>
              </w:rPr>
            </w:pPr>
            <w:r>
              <w:rPr>
                <w:color w:val="000000"/>
                <w:sz w:val="28"/>
                <w:szCs w:val="28"/>
              </w:rPr>
              <w:t>0.45</w:t>
            </w:r>
          </w:p>
        </w:tc>
        <w:tc>
          <w:tcPr>
            <w:tcW w:w="328" w:type="pct"/>
            <w:tcBorders>
              <w:top w:val="nil"/>
              <w:left w:val="nil"/>
              <w:bottom w:val="single" w:sz="4" w:space="0" w:color="auto"/>
              <w:right w:val="single" w:sz="4" w:space="0" w:color="auto"/>
            </w:tcBorders>
            <w:shd w:val="clear" w:color="auto" w:fill="auto"/>
            <w:vAlign w:val="bottom"/>
          </w:tcPr>
          <w:p w14:paraId="5343A0A9" w14:textId="552D2C6F" w:rsidR="00443D06" w:rsidRPr="00AB4D3A" w:rsidRDefault="00443D06" w:rsidP="0044215A">
            <w:pPr>
              <w:widowControl w:val="0"/>
              <w:suppressAutoHyphens/>
              <w:rPr>
                <w:color w:val="000000"/>
                <w:sz w:val="28"/>
                <w:szCs w:val="28"/>
              </w:rPr>
            </w:pPr>
            <w:r>
              <w:rPr>
                <w:color w:val="000000"/>
                <w:sz w:val="28"/>
                <w:szCs w:val="28"/>
              </w:rPr>
              <w:t>0.45</w:t>
            </w:r>
          </w:p>
        </w:tc>
        <w:tc>
          <w:tcPr>
            <w:tcW w:w="296" w:type="pct"/>
            <w:tcBorders>
              <w:top w:val="nil"/>
              <w:left w:val="nil"/>
              <w:bottom w:val="single" w:sz="4" w:space="0" w:color="auto"/>
              <w:right w:val="single" w:sz="4" w:space="0" w:color="auto"/>
            </w:tcBorders>
            <w:shd w:val="clear" w:color="auto" w:fill="auto"/>
            <w:vAlign w:val="bottom"/>
          </w:tcPr>
          <w:p w14:paraId="64774AE9" w14:textId="64EDC05D" w:rsidR="00443D06" w:rsidRPr="00AB4D3A" w:rsidRDefault="00443D06" w:rsidP="0044215A">
            <w:pPr>
              <w:widowControl w:val="0"/>
              <w:suppressAutoHyphens/>
              <w:rPr>
                <w:color w:val="000000"/>
                <w:sz w:val="28"/>
                <w:szCs w:val="28"/>
              </w:rPr>
            </w:pPr>
            <w:r>
              <w:rPr>
                <w:color w:val="000000"/>
                <w:sz w:val="28"/>
                <w:szCs w:val="28"/>
              </w:rPr>
              <w:t>0.45</w:t>
            </w:r>
          </w:p>
        </w:tc>
        <w:tc>
          <w:tcPr>
            <w:tcW w:w="296" w:type="pct"/>
            <w:tcBorders>
              <w:top w:val="nil"/>
              <w:left w:val="nil"/>
              <w:bottom w:val="single" w:sz="4" w:space="0" w:color="auto"/>
              <w:right w:val="single" w:sz="4" w:space="0" w:color="auto"/>
            </w:tcBorders>
            <w:shd w:val="clear" w:color="auto" w:fill="auto"/>
            <w:vAlign w:val="bottom"/>
          </w:tcPr>
          <w:p w14:paraId="4F81AC7A" w14:textId="785A34A8" w:rsidR="00443D06" w:rsidRPr="00AB4D3A" w:rsidRDefault="00443D06" w:rsidP="0044215A">
            <w:pPr>
              <w:widowControl w:val="0"/>
              <w:suppressAutoHyphens/>
              <w:rPr>
                <w:color w:val="000000"/>
                <w:sz w:val="28"/>
                <w:szCs w:val="28"/>
              </w:rPr>
            </w:pPr>
            <w:r>
              <w:rPr>
                <w:color w:val="000000"/>
                <w:sz w:val="28"/>
                <w:szCs w:val="28"/>
              </w:rPr>
              <w:t>0.45</w:t>
            </w:r>
          </w:p>
        </w:tc>
        <w:tc>
          <w:tcPr>
            <w:tcW w:w="296" w:type="pct"/>
            <w:tcBorders>
              <w:top w:val="nil"/>
              <w:left w:val="nil"/>
              <w:bottom w:val="single" w:sz="4" w:space="0" w:color="auto"/>
              <w:right w:val="single" w:sz="4" w:space="0" w:color="auto"/>
            </w:tcBorders>
            <w:shd w:val="clear" w:color="auto" w:fill="auto"/>
            <w:vAlign w:val="bottom"/>
          </w:tcPr>
          <w:p w14:paraId="3CC2AA60" w14:textId="060F9A2A" w:rsidR="00443D06" w:rsidRPr="00AB4D3A" w:rsidRDefault="00443D06" w:rsidP="0044215A">
            <w:pPr>
              <w:widowControl w:val="0"/>
              <w:suppressAutoHyphens/>
              <w:rPr>
                <w:color w:val="000000"/>
                <w:sz w:val="28"/>
                <w:szCs w:val="28"/>
              </w:rPr>
            </w:pPr>
            <w:r>
              <w:rPr>
                <w:color w:val="000000"/>
                <w:sz w:val="28"/>
                <w:szCs w:val="28"/>
              </w:rPr>
              <w:t>0.45</w:t>
            </w:r>
          </w:p>
        </w:tc>
        <w:tc>
          <w:tcPr>
            <w:tcW w:w="296" w:type="pct"/>
            <w:tcBorders>
              <w:top w:val="nil"/>
              <w:left w:val="nil"/>
              <w:bottom w:val="single" w:sz="4" w:space="0" w:color="auto"/>
              <w:right w:val="single" w:sz="4" w:space="0" w:color="auto"/>
            </w:tcBorders>
            <w:shd w:val="clear" w:color="auto" w:fill="auto"/>
            <w:vAlign w:val="bottom"/>
          </w:tcPr>
          <w:p w14:paraId="130EE77D" w14:textId="717E3967" w:rsidR="00443D06" w:rsidRPr="00AB4D3A" w:rsidRDefault="00443D06" w:rsidP="0044215A">
            <w:pPr>
              <w:widowControl w:val="0"/>
              <w:suppressAutoHyphens/>
              <w:rPr>
                <w:color w:val="000000"/>
                <w:sz w:val="28"/>
                <w:szCs w:val="28"/>
              </w:rPr>
            </w:pPr>
            <w:r>
              <w:rPr>
                <w:color w:val="000000"/>
                <w:sz w:val="28"/>
                <w:szCs w:val="28"/>
              </w:rPr>
              <w:t>0.45</w:t>
            </w:r>
          </w:p>
        </w:tc>
        <w:tc>
          <w:tcPr>
            <w:tcW w:w="329" w:type="pct"/>
            <w:tcBorders>
              <w:top w:val="nil"/>
              <w:left w:val="nil"/>
              <w:bottom w:val="single" w:sz="4" w:space="0" w:color="auto"/>
              <w:right w:val="single" w:sz="4" w:space="0" w:color="auto"/>
            </w:tcBorders>
            <w:shd w:val="clear" w:color="auto" w:fill="auto"/>
            <w:vAlign w:val="bottom"/>
          </w:tcPr>
          <w:p w14:paraId="3DD36C3E" w14:textId="7F9B9F82" w:rsidR="00443D06" w:rsidRPr="00AB4D3A" w:rsidRDefault="00443D06" w:rsidP="0044215A">
            <w:pPr>
              <w:widowControl w:val="0"/>
              <w:suppressAutoHyphens/>
              <w:rPr>
                <w:color w:val="000000"/>
                <w:sz w:val="28"/>
                <w:szCs w:val="28"/>
              </w:rPr>
            </w:pPr>
            <w:r>
              <w:rPr>
                <w:color w:val="000000"/>
                <w:sz w:val="28"/>
                <w:szCs w:val="28"/>
              </w:rPr>
              <w:t>0.45</w:t>
            </w:r>
          </w:p>
        </w:tc>
        <w:tc>
          <w:tcPr>
            <w:tcW w:w="417" w:type="pct"/>
            <w:gridSpan w:val="2"/>
            <w:tcBorders>
              <w:top w:val="nil"/>
              <w:left w:val="nil"/>
              <w:bottom w:val="single" w:sz="4" w:space="0" w:color="auto"/>
              <w:right w:val="single" w:sz="4" w:space="0" w:color="auto"/>
            </w:tcBorders>
            <w:shd w:val="clear" w:color="auto" w:fill="auto"/>
            <w:vAlign w:val="bottom"/>
          </w:tcPr>
          <w:p w14:paraId="72EC6B73" w14:textId="7EF57152" w:rsidR="00443D06" w:rsidRPr="00AB4D3A" w:rsidRDefault="00443D06" w:rsidP="0044215A">
            <w:pPr>
              <w:widowControl w:val="0"/>
              <w:suppressAutoHyphens/>
              <w:rPr>
                <w:color w:val="000000"/>
                <w:sz w:val="28"/>
                <w:szCs w:val="28"/>
              </w:rPr>
            </w:pPr>
            <w:r>
              <w:rPr>
                <w:color w:val="000000"/>
                <w:sz w:val="28"/>
                <w:szCs w:val="28"/>
              </w:rPr>
              <w:t>0.45</w:t>
            </w:r>
          </w:p>
        </w:tc>
        <w:tc>
          <w:tcPr>
            <w:tcW w:w="242" w:type="pct"/>
            <w:tcBorders>
              <w:top w:val="nil"/>
              <w:left w:val="nil"/>
              <w:bottom w:val="single" w:sz="4" w:space="0" w:color="auto"/>
              <w:right w:val="single" w:sz="4" w:space="0" w:color="auto"/>
            </w:tcBorders>
            <w:shd w:val="clear" w:color="auto" w:fill="auto"/>
            <w:vAlign w:val="bottom"/>
          </w:tcPr>
          <w:p w14:paraId="72E30E50" w14:textId="68242B88" w:rsidR="00443D06" w:rsidRPr="00AB4D3A" w:rsidRDefault="00443D06" w:rsidP="0044215A">
            <w:pPr>
              <w:widowControl w:val="0"/>
              <w:suppressAutoHyphens/>
              <w:rPr>
                <w:color w:val="000000"/>
                <w:sz w:val="28"/>
                <w:szCs w:val="28"/>
              </w:rPr>
            </w:pPr>
            <w:r>
              <w:rPr>
                <w:color w:val="000000"/>
                <w:sz w:val="28"/>
                <w:szCs w:val="28"/>
              </w:rPr>
              <w:t>0.45</w:t>
            </w:r>
          </w:p>
        </w:tc>
      </w:tr>
      <w:tr w:rsidR="00790838" w:rsidRPr="00AB4D3A" w14:paraId="5F430A06" w14:textId="77777777" w:rsidTr="00790838">
        <w:trPr>
          <w:trHeight w:val="20"/>
        </w:trPr>
        <w:tc>
          <w:tcPr>
            <w:tcW w:w="1533" w:type="pct"/>
            <w:shd w:val="clear" w:color="auto" w:fill="auto"/>
            <w:hideMark/>
          </w:tcPr>
          <w:p w14:paraId="70DEE33D" w14:textId="77777777" w:rsidR="00443D06" w:rsidRPr="00AB4D3A" w:rsidRDefault="00443D06" w:rsidP="0044215A">
            <w:pPr>
              <w:widowControl w:val="0"/>
              <w:suppressAutoHyphens/>
              <w:rPr>
                <w:color w:val="000000"/>
                <w:sz w:val="28"/>
                <w:szCs w:val="28"/>
              </w:rPr>
            </w:pPr>
            <w:r w:rsidRPr="00AB4D3A">
              <w:rPr>
                <w:color w:val="000000"/>
                <w:sz w:val="28"/>
                <w:szCs w:val="28"/>
              </w:rPr>
              <w:t>Резерв/дефицит тепловой мощности (по фактической нагрузке)</w:t>
            </w:r>
          </w:p>
        </w:tc>
        <w:tc>
          <w:tcPr>
            <w:tcW w:w="308" w:type="pct"/>
            <w:shd w:val="clear" w:color="auto" w:fill="auto"/>
            <w:noWrap/>
            <w:vAlign w:val="bottom"/>
          </w:tcPr>
          <w:p w14:paraId="31C09BE3" w14:textId="77777777" w:rsidR="00443D06" w:rsidRPr="00AB4D3A" w:rsidRDefault="00443D06" w:rsidP="0044215A">
            <w:pPr>
              <w:widowControl w:val="0"/>
              <w:suppressAutoHyphens/>
              <w:rPr>
                <w:color w:val="000000"/>
                <w:sz w:val="28"/>
                <w:szCs w:val="28"/>
              </w:rPr>
            </w:pPr>
            <w:r w:rsidRPr="00AB4D3A">
              <w:rPr>
                <w:color w:val="000000"/>
                <w:sz w:val="28"/>
                <w:szCs w:val="28"/>
              </w:rPr>
              <w:t>-</w:t>
            </w:r>
          </w:p>
        </w:tc>
        <w:tc>
          <w:tcPr>
            <w:tcW w:w="330" w:type="pct"/>
            <w:shd w:val="clear" w:color="auto" w:fill="auto"/>
            <w:noWrap/>
            <w:vAlign w:val="bottom"/>
          </w:tcPr>
          <w:p w14:paraId="45292FB4" w14:textId="739F0294" w:rsidR="00443D06" w:rsidRPr="00AB4D3A" w:rsidRDefault="00443D06" w:rsidP="0044215A">
            <w:pPr>
              <w:widowControl w:val="0"/>
              <w:suppressAutoHyphens/>
              <w:rPr>
                <w:color w:val="000000"/>
                <w:sz w:val="28"/>
                <w:szCs w:val="28"/>
              </w:rPr>
            </w:pPr>
            <w:r>
              <w:rPr>
                <w:color w:val="000000"/>
                <w:sz w:val="28"/>
                <w:szCs w:val="28"/>
              </w:rPr>
              <w:t>0.05</w:t>
            </w:r>
          </w:p>
        </w:tc>
        <w:tc>
          <w:tcPr>
            <w:tcW w:w="329" w:type="pct"/>
            <w:tcBorders>
              <w:top w:val="nil"/>
              <w:left w:val="single" w:sz="4" w:space="0" w:color="auto"/>
              <w:bottom w:val="single" w:sz="4" w:space="0" w:color="auto"/>
              <w:right w:val="single" w:sz="4" w:space="0" w:color="auto"/>
            </w:tcBorders>
            <w:shd w:val="clear" w:color="auto" w:fill="auto"/>
            <w:noWrap/>
            <w:vAlign w:val="bottom"/>
          </w:tcPr>
          <w:p w14:paraId="5817D6DE" w14:textId="5A4D4304" w:rsidR="00443D06" w:rsidRPr="00AB4D3A" w:rsidRDefault="00443D06" w:rsidP="0044215A">
            <w:pPr>
              <w:widowControl w:val="0"/>
              <w:suppressAutoHyphens/>
              <w:rPr>
                <w:color w:val="000000"/>
                <w:sz w:val="28"/>
                <w:szCs w:val="28"/>
              </w:rPr>
            </w:pPr>
            <w:r>
              <w:rPr>
                <w:color w:val="000000"/>
                <w:sz w:val="28"/>
                <w:szCs w:val="28"/>
              </w:rPr>
              <w:t>-0.08</w:t>
            </w:r>
          </w:p>
        </w:tc>
        <w:tc>
          <w:tcPr>
            <w:tcW w:w="328" w:type="pct"/>
            <w:tcBorders>
              <w:top w:val="nil"/>
              <w:left w:val="nil"/>
              <w:bottom w:val="single" w:sz="4" w:space="0" w:color="auto"/>
              <w:right w:val="single" w:sz="4" w:space="0" w:color="auto"/>
            </w:tcBorders>
            <w:shd w:val="clear" w:color="auto" w:fill="auto"/>
            <w:vAlign w:val="bottom"/>
          </w:tcPr>
          <w:p w14:paraId="259AF19F" w14:textId="5B729953" w:rsidR="00443D06" w:rsidRPr="00AB4D3A" w:rsidRDefault="00443D06" w:rsidP="0044215A">
            <w:pPr>
              <w:widowControl w:val="0"/>
              <w:suppressAutoHyphens/>
              <w:rPr>
                <w:color w:val="000000"/>
                <w:sz w:val="28"/>
                <w:szCs w:val="28"/>
              </w:rPr>
            </w:pPr>
            <w:r>
              <w:rPr>
                <w:color w:val="000000"/>
                <w:sz w:val="28"/>
                <w:szCs w:val="28"/>
              </w:rPr>
              <w:t>-0.08</w:t>
            </w:r>
          </w:p>
        </w:tc>
        <w:tc>
          <w:tcPr>
            <w:tcW w:w="296" w:type="pct"/>
            <w:tcBorders>
              <w:top w:val="nil"/>
              <w:left w:val="nil"/>
              <w:bottom w:val="single" w:sz="4" w:space="0" w:color="auto"/>
              <w:right w:val="single" w:sz="4" w:space="0" w:color="auto"/>
            </w:tcBorders>
            <w:shd w:val="clear" w:color="auto" w:fill="auto"/>
            <w:vAlign w:val="bottom"/>
          </w:tcPr>
          <w:p w14:paraId="4434149D" w14:textId="42FC69E3" w:rsidR="00443D06" w:rsidRPr="00AB4D3A" w:rsidRDefault="00443D06" w:rsidP="0044215A">
            <w:pPr>
              <w:widowControl w:val="0"/>
              <w:suppressAutoHyphens/>
              <w:rPr>
                <w:color w:val="000000"/>
                <w:sz w:val="28"/>
                <w:szCs w:val="28"/>
              </w:rPr>
            </w:pPr>
            <w:r>
              <w:rPr>
                <w:color w:val="000000"/>
                <w:sz w:val="28"/>
                <w:szCs w:val="28"/>
              </w:rPr>
              <w:t>-0.08</w:t>
            </w:r>
          </w:p>
        </w:tc>
        <w:tc>
          <w:tcPr>
            <w:tcW w:w="296" w:type="pct"/>
            <w:tcBorders>
              <w:top w:val="nil"/>
              <w:left w:val="nil"/>
              <w:bottom w:val="single" w:sz="4" w:space="0" w:color="auto"/>
              <w:right w:val="single" w:sz="4" w:space="0" w:color="auto"/>
            </w:tcBorders>
            <w:shd w:val="clear" w:color="auto" w:fill="auto"/>
            <w:vAlign w:val="bottom"/>
          </w:tcPr>
          <w:p w14:paraId="1D079930" w14:textId="36795385" w:rsidR="00443D06" w:rsidRPr="00AB4D3A" w:rsidRDefault="00443D06" w:rsidP="0044215A">
            <w:pPr>
              <w:widowControl w:val="0"/>
              <w:suppressAutoHyphens/>
              <w:rPr>
                <w:color w:val="000000"/>
                <w:sz w:val="28"/>
                <w:szCs w:val="28"/>
              </w:rPr>
            </w:pPr>
            <w:r>
              <w:rPr>
                <w:color w:val="000000"/>
                <w:sz w:val="28"/>
                <w:szCs w:val="28"/>
              </w:rPr>
              <w:t>-0.08</w:t>
            </w:r>
          </w:p>
        </w:tc>
        <w:tc>
          <w:tcPr>
            <w:tcW w:w="296" w:type="pct"/>
            <w:tcBorders>
              <w:top w:val="nil"/>
              <w:left w:val="nil"/>
              <w:bottom w:val="single" w:sz="4" w:space="0" w:color="auto"/>
              <w:right w:val="single" w:sz="4" w:space="0" w:color="auto"/>
            </w:tcBorders>
            <w:shd w:val="clear" w:color="auto" w:fill="auto"/>
            <w:vAlign w:val="bottom"/>
          </w:tcPr>
          <w:p w14:paraId="478C8B39" w14:textId="1843028F" w:rsidR="00443D06" w:rsidRPr="00AB4D3A" w:rsidRDefault="00443D06" w:rsidP="0044215A">
            <w:pPr>
              <w:widowControl w:val="0"/>
              <w:suppressAutoHyphens/>
              <w:rPr>
                <w:color w:val="000000"/>
                <w:sz w:val="28"/>
                <w:szCs w:val="28"/>
              </w:rPr>
            </w:pPr>
            <w:r>
              <w:rPr>
                <w:color w:val="000000"/>
                <w:sz w:val="28"/>
                <w:szCs w:val="28"/>
              </w:rPr>
              <w:t>-0.08</w:t>
            </w:r>
          </w:p>
        </w:tc>
        <w:tc>
          <w:tcPr>
            <w:tcW w:w="296" w:type="pct"/>
            <w:tcBorders>
              <w:top w:val="nil"/>
              <w:left w:val="nil"/>
              <w:bottom w:val="single" w:sz="4" w:space="0" w:color="auto"/>
              <w:right w:val="single" w:sz="4" w:space="0" w:color="auto"/>
            </w:tcBorders>
            <w:shd w:val="clear" w:color="auto" w:fill="auto"/>
            <w:vAlign w:val="bottom"/>
          </w:tcPr>
          <w:p w14:paraId="75C5D9CD" w14:textId="0D17B866" w:rsidR="00443D06" w:rsidRPr="00AB4D3A" w:rsidRDefault="00443D06" w:rsidP="0044215A">
            <w:pPr>
              <w:widowControl w:val="0"/>
              <w:suppressAutoHyphens/>
              <w:rPr>
                <w:color w:val="000000"/>
                <w:sz w:val="28"/>
                <w:szCs w:val="28"/>
              </w:rPr>
            </w:pPr>
            <w:r>
              <w:rPr>
                <w:color w:val="000000"/>
                <w:sz w:val="28"/>
                <w:szCs w:val="28"/>
              </w:rPr>
              <w:t>-0.08</w:t>
            </w:r>
          </w:p>
        </w:tc>
        <w:tc>
          <w:tcPr>
            <w:tcW w:w="329" w:type="pct"/>
            <w:tcBorders>
              <w:top w:val="nil"/>
              <w:left w:val="nil"/>
              <w:bottom w:val="single" w:sz="4" w:space="0" w:color="auto"/>
              <w:right w:val="single" w:sz="4" w:space="0" w:color="auto"/>
            </w:tcBorders>
            <w:shd w:val="clear" w:color="auto" w:fill="auto"/>
            <w:vAlign w:val="bottom"/>
          </w:tcPr>
          <w:p w14:paraId="42419458" w14:textId="2F2B0B92" w:rsidR="00443D06" w:rsidRPr="00AB4D3A" w:rsidRDefault="00443D06" w:rsidP="0044215A">
            <w:pPr>
              <w:widowControl w:val="0"/>
              <w:suppressAutoHyphens/>
              <w:rPr>
                <w:color w:val="000000"/>
                <w:sz w:val="28"/>
                <w:szCs w:val="28"/>
              </w:rPr>
            </w:pPr>
            <w:r>
              <w:rPr>
                <w:color w:val="000000"/>
                <w:sz w:val="28"/>
                <w:szCs w:val="28"/>
              </w:rPr>
              <w:t>-0.08</w:t>
            </w:r>
          </w:p>
        </w:tc>
        <w:tc>
          <w:tcPr>
            <w:tcW w:w="417" w:type="pct"/>
            <w:gridSpan w:val="2"/>
            <w:tcBorders>
              <w:top w:val="nil"/>
              <w:left w:val="nil"/>
              <w:bottom w:val="single" w:sz="4" w:space="0" w:color="auto"/>
              <w:right w:val="single" w:sz="4" w:space="0" w:color="auto"/>
            </w:tcBorders>
            <w:shd w:val="clear" w:color="auto" w:fill="auto"/>
            <w:vAlign w:val="bottom"/>
          </w:tcPr>
          <w:p w14:paraId="68E4CC02" w14:textId="2008844E" w:rsidR="00443D06" w:rsidRPr="00AB4D3A" w:rsidRDefault="00443D06" w:rsidP="0044215A">
            <w:pPr>
              <w:widowControl w:val="0"/>
              <w:suppressAutoHyphens/>
              <w:rPr>
                <w:color w:val="000000"/>
                <w:sz w:val="28"/>
                <w:szCs w:val="28"/>
              </w:rPr>
            </w:pPr>
            <w:r>
              <w:rPr>
                <w:color w:val="000000"/>
                <w:sz w:val="28"/>
                <w:szCs w:val="28"/>
              </w:rPr>
              <w:t>-0.08</w:t>
            </w:r>
          </w:p>
        </w:tc>
        <w:tc>
          <w:tcPr>
            <w:tcW w:w="242" w:type="pct"/>
            <w:tcBorders>
              <w:top w:val="nil"/>
              <w:left w:val="nil"/>
              <w:bottom w:val="single" w:sz="4" w:space="0" w:color="auto"/>
              <w:right w:val="single" w:sz="4" w:space="0" w:color="auto"/>
            </w:tcBorders>
            <w:shd w:val="clear" w:color="auto" w:fill="auto"/>
            <w:vAlign w:val="bottom"/>
          </w:tcPr>
          <w:p w14:paraId="2C7352FA" w14:textId="0086D997" w:rsidR="00443D06" w:rsidRPr="00AB4D3A" w:rsidRDefault="00443D06" w:rsidP="0044215A">
            <w:pPr>
              <w:widowControl w:val="0"/>
              <w:suppressAutoHyphens/>
              <w:rPr>
                <w:color w:val="000000"/>
                <w:sz w:val="28"/>
                <w:szCs w:val="28"/>
              </w:rPr>
            </w:pPr>
            <w:r>
              <w:rPr>
                <w:color w:val="000000"/>
                <w:sz w:val="28"/>
                <w:szCs w:val="28"/>
              </w:rPr>
              <w:t>-0.08</w:t>
            </w:r>
          </w:p>
        </w:tc>
      </w:tr>
    </w:tbl>
    <w:p w14:paraId="1E4116B2" w14:textId="77777777" w:rsidR="007346C7" w:rsidRPr="003F782A" w:rsidRDefault="007346C7" w:rsidP="00C92E8B">
      <w:pPr>
        <w:pStyle w:val="a7"/>
        <w:ind w:firstLine="0"/>
        <w:sectPr w:rsidR="007346C7" w:rsidRPr="003F782A" w:rsidSect="00790838">
          <w:pgSz w:w="23808" w:h="16840" w:orient="landscape" w:code="8"/>
          <w:pgMar w:top="1134" w:right="851" w:bottom="1134" w:left="1418" w:header="709" w:footer="709" w:gutter="0"/>
          <w:cols w:space="708"/>
          <w:docGrid w:linePitch="360"/>
        </w:sectPr>
      </w:pPr>
    </w:p>
    <w:p w14:paraId="421068A1" w14:textId="5CBE8124" w:rsidR="00E1044C" w:rsidRPr="003F782A" w:rsidRDefault="00E1044C" w:rsidP="0044215A">
      <w:pPr>
        <w:pStyle w:val="affff0"/>
        <w:widowControl w:val="0"/>
        <w:suppressAutoHyphens/>
        <w:contextualSpacing/>
      </w:pPr>
      <w:bookmarkStart w:id="637" w:name="_Toc101972729"/>
      <w:bookmarkStart w:id="638" w:name="_Toc138682339"/>
      <w:r w:rsidRPr="003F782A">
        <w:lastRenderedPageBreak/>
        <w:t>4.3. Выводы о резервах (дефицитах) существующей системы теплоснабжения при обеспечении перспективной тепловой нагрузки потребителей</w:t>
      </w:r>
      <w:bookmarkEnd w:id="637"/>
      <w:bookmarkEnd w:id="638"/>
    </w:p>
    <w:p w14:paraId="5CBD2B70" w14:textId="5308488B" w:rsidR="005D74BC" w:rsidRPr="003F782A" w:rsidRDefault="005D74BC" w:rsidP="0044215A">
      <w:pPr>
        <w:pStyle w:val="affff0"/>
        <w:widowControl w:val="0"/>
        <w:suppressAutoHyphens/>
        <w:contextualSpacing/>
      </w:pPr>
      <w:bookmarkStart w:id="639" w:name="_Toc107356923"/>
      <w:bookmarkStart w:id="640" w:name="_Toc138682340"/>
      <w:bookmarkStart w:id="641" w:name="_Toc101972730"/>
      <w:r w:rsidRPr="003F782A">
        <w:t>Определенный дефицит на котельн</w:t>
      </w:r>
      <w:r w:rsidR="006A3507" w:rsidRPr="003F782A">
        <w:t>ых</w:t>
      </w:r>
      <w:r w:rsidRPr="003F782A">
        <w:t xml:space="preserve"> обоснован активным подключением капитальной застройки.</w:t>
      </w:r>
      <w:bookmarkEnd w:id="639"/>
      <w:bookmarkEnd w:id="640"/>
    </w:p>
    <w:p w14:paraId="098CF3D6" w14:textId="4E6D936A" w:rsidR="00E1044C" w:rsidRPr="003F782A" w:rsidRDefault="00E1044C" w:rsidP="0044215A">
      <w:pPr>
        <w:pStyle w:val="affff0"/>
        <w:widowControl w:val="0"/>
        <w:suppressAutoHyphens/>
        <w:contextualSpacing/>
      </w:pPr>
      <w:bookmarkStart w:id="642" w:name="_Toc138682341"/>
      <w:r w:rsidRPr="003F782A">
        <w:t>Глава 5. Мастер-план развития систем теплоснабжения поселения</w:t>
      </w:r>
      <w:bookmarkEnd w:id="641"/>
      <w:bookmarkEnd w:id="642"/>
    </w:p>
    <w:p w14:paraId="7F730EB0" w14:textId="5EB6FEF4" w:rsidR="00E1044C" w:rsidRPr="003F782A" w:rsidRDefault="00E1044C" w:rsidP="0044215A">
      <w:pPr>
        <w:pStyle w:val="affff0"/>
        <w:widowControl w:val="0"/>
        <w:suppressAutoHyphens/>
        <w:contextualSpacing/>
      </w:pPr>
      <w:bookmarkStart w:id="643" w:name="_Toc101972731"/>
      <w:bookmarkStart w:id="644" w:name="_Toc138682342"/>
      <w:r w:rsidRPr="003F782A">
        <w:t xml:space="preserve">5.1. Описание вариантов (не менее двух) перспективного развития систем теплоснабжения поселения, </w:t>
      </w:r>
      <w:r w:rsidR="009A7ECE" w:rsidRPr="003F782A">
        <w:t>сельского</w:t>
      </w:r>
      <w:r w:rsidRPr="003F782A">
        <w:t xml:space="preserve">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643"/>
      <w:bookmarkEnd w:id="644"/>
    </w:p>
    <w:p w14:paraId="3D288CF1" w14:textId="408F87FD" w:rsidR="00624EE9" w:rsidRPr="003F782A" w:rsidRDefault="00624EE9" w:rsidP="0044215A">
      <w:pPr>
        <w:pStyle w:val="a7"/>
        <w:widowControl w:val="0"/>
        <w:suppressAutoHyphens/>
        <w:contextualSpacing/>
      </w:pPr>
      <w:bookmarkStart w:id="645" w:name="_Hlk73711704"/>
      <w:bookmarkStart w:id="646" w:name="_Toc101972732"/>
      <w:r w:rsidRPr="003F782A">
        <w:t>Для систем теплоснабжения рассмотрено два варианта их перспективного развития.</w:t>
      </w:r>
    </w:p>
    <w:p w14:paraId="57B3C2FB" w14:textId="0192329A" w:rsidR="00624EE9" w:rsidRPr="003F782A" w:rsidRDefault="00624EE9" w:rsidP="0044215A">
      <w:pPr>
        <w:pStyle w:val="a7"/>
        <w:widowControl w:val="0"/>
        <w:suppressAutoHyphens/>
        <w:contextualSpacing/>
      </w:pPr>
      <w:r w:rsidRPr="003F782A">
        <w:t>В рамках перспективного первого плана развития систем теплоснабжения поселения предусматривается следующий подход:</w:t>
      </w:r>
    </w:p>
    <w:p w14:paraId="4A75C455" w14:textId="77777777" w:rsidR="00624EE9" w:rsidRPr="003F782A" w:rsidRDefault="00624EE9" w:rsidP="0044215A">
      <w:pPr>
        <w:pStyle w:val="a7"/>
        <w:widowControl w:val="0"/>
        <w:numPr>
          <w:ilvl w:val="0"/>
          <w:numId w:val="1"/>
        </w:numPr>
        <w:suppressAutoHyphens/>
        <w:ind w:left="0" w:firstLine="709"/>
        <w:contextualSpacing/>
      </w:pPr>
      <w:r w:rsidRPr="003F782A">
        <w:t>оптимизация гидравлического режима тепловых сетей;</w:t>
      </w:r>
    </w:p>
    <w:p w14:paraId="6718E187" w14:textId="728A74D3" w:rsidR="00624EE9" w:rsidRPr="003F782A" w:rsidRDefault="00624EE9" w:rsidP="0044215A">
      <w:pPr>
        <w:pStyle w:val="a7"/>
        <w:widowControl w:val="0"/>
        <w:numPr>
          <w:ilvl w:val="0"/>
          <w:numId w:val="1"/>
        </w:numPr>
        <w:suppressAutoHyphens/>
        <w:ind w:left="0" w:firstLine="709"/>
        <w:contextualSpacing/>
      </w:pPr>
      <w:r w:rsidRPr="003F782A">
        <w:t xml:space="preserve">замена котлового оборудования на </w:t>
      </w:r>
      <w:r w:rsidR="006A3507" w:rsidRPr="003F782A">
        <w:t xml:space="preserve">котельной с. </w:t>
      </w:r>
      <w:proofErr w:type="spellStart"/>
      <w:r w:rsidR="006A3507" w:rsidRPr="003F782A">
        <w:t>Кременкуль</w:t>
      </w:r>
      <w:proofErr w:type="spellEnd"/>
      <w:r w:rsidR="006A3507" w:rsidRPr="003F782A">
        <w:t>, ул. Ленина, 20.</w:t>
      </w:r>
    </w:p>
    <w:bookmarkEnd w:id="645"/>
    <w:p w14:paraId="74AC7808" w14:textId="44F99524" w:rsidR="00624EE9" w:rsidRPr="003F782A" w:rsidRDefault="00624EE9" w:rsidP="0044215A">
      <w:pPr>
        <w:pStyle w:val="a7"/>
        <w:widowControl w:val="0"/>
        <w:suppressAutoHyphens/>
        <w:contextualSpacing/>
      </w:pPr>
      <w:r w:rsidRPr="003F782A">
        <w:t>В рамках перспективного второго плана развития систем теплоснабжения поселения предусматривается следующий подход:</w:t>
      </w:r>
    </w:p>
    <w:p w14:paraId="1785CC9C" w14:textId="79E1A066" w:rsidR="00624EE9" w:rsidRPr="003F782A" w:rsidRDefault="00624EE9" w:rsidP="0044215A">
      <w:pPr>
        <w:pStyle w:val="a7"/>
        <w:widowControl w:val="0"/>
        <w:numPr>
          <w:ilvl w:val="0"/>
          <w:numId w:val="1"/>
        </w:numPr>
        <w:suppressAutoHyphens/>
        <w:ind w:left="0" w:firstLine="709"/>
        <w:contextualSpacing/>
      </w:pPr>
      <w:r w:rsidRPr="003F782A">
        <w:t xml:space="preserve">техническое перевооружение и реконструкция сохраняемых сетей теплоснабжения в </w:t>
      </w:r>
      <w:r w:rsidR="006A3507" w:rsidRPr="003F782A">
        <w:t xml:space="preserve">селе </w:t>
      </w:r>
      <w:proofErr w:type="spellStart"/>
      <w:r w:rsidR="006A3507" w:rsidRPr="003F782A">
        <w:t>Кременкуль</w:t>
      </w:r>
      <w:proofErr w:type="spellEnd"/>
      <w:r w:rsidR="009A53B3">
        <w:t>, п. Садовый</w:t>
      </w:r>
      <w:r w:rsidR="008A0EB5" w:rsidRPr="003F782A">
        <w:t>, замена котлового оборудования</w:t>
      </w:r>
      <w:r w:rsidRPr="003F782A">
        <w:t>;</w:t>
      </w:r>
    </w:p>
    <w:p w14:paraId="03074056" w14:textId="28BABAC5" w:rsidR="00624EE9" w:rsidRPr="003F782A" w:rsidRDefault="00624EE9" w:rsidP="0044215A">
      <w:pPr>
        <w:pStyle w:val="a7"/>
        <w:widowControl w:val="0"/>
        <w:numPr>
          <w:ilvl w:val="0"/>
          <w:numId w:val="1"/>
        </w:numPr>
        <w:suppressAutoHyphens/>
        <w:ind w:left="0" w:firstLine="709"/>
        <w:contextualSpacing/>
      </w:pPr>
      <w:r w:rsidRPr="003F782A">
        <w:t>оптимизация гидравлического режима тепловых сетей;</w:t>
      </w:r>
    </w:p>
    <w:p w14:paraId="1E9BEFD6" w14:textId="76614556" w:rsidR="006A3507" w:rsidRPr="003F782A" w:rsidRDefault="006A3507" w:rsidP="0044215A">
      <w:pPr>
        <w:pStyle w:val="a7"/>
        <w:widowControl w:val="0"/>
        <w:numPr>
          <w:ilvl w:val="0"/>
          <w:numId w:val="1"/>
        </w:numPr>
        <w:suppressAutoHyphens/>
        <w:ind w:left="0" w:firstLine="709"/>
        <w:contextualSpacing/>
      </w:pPr>
      <w:r w:rsidRPr="003F782A">
        <w:t xml:space="preserve">строительство тепловых сетей для подключения перспективных </w:t>
      </w:r>
      <w:r w:rsidR="00E81903" w:rsidRPr="003F782A">
        <w:t>абонентов в технологических зонах:</w:t>
      </w:r>
    </w:p>
    <w:p w14:paraId="6F5AF063" w14:textId="62123CFF" w:rsidR="00E81903" w:rsidRPr="003F782A" w:rsidRDefault="00E81903" w:rsidP="0044215A">
      <w:pPr>
        <w:pStyle w:val="a7"/>
        <w:widowControl w:val="0"/>
        <w:suppressAutoHyphens/>
        <w:contextualSpacing/>
      </w:pPr>
      <w:r w:rsidRPr="003F782A">
        <w:t xml:space="preserve">Котельная, п. Западный, </w:t>
      </w:r>
      <w:proofErr w:type="spellStart"/>
      <w:r w:rsidRPr="003F782A">
        <w:t>мкр</w:t>
      </w:r>
      <w:proofErr w:type="spellEnd"/>
      <w:r w:rsidRPr="003F782A">
        <w:t>. "Залесье", ул. Раздольная, 2б;</w:t>
      </w:r>
    </w:p>
    <w:p w14:paraId="5FA760AE" w14:textId="0D37EB8D" w:rsidR="00E81903" w:rsidRPr="003F782A" w:rsidRDefault="00E81903" w:rsidP="0044215A">
      <w:pPr>
        <w:pStyle w:val="a7"/>
        <w:widowControl w:val="0"/>
        <w:suppressAutoHyphens/>
        <w:contextualSpacing/>
      </w:pPr>
      <w:r w:rsidRPr="003F782A">
        <w:t xml:space="preserve">Котельная примерно в 800 м по направлению на юго-запад от ориентира п. Западный, </w:t>
      </w:r>
      <w:proofErr w:type="spellStart"/>
      <w:r w:rsidRPr="003F782A">
        <w:t>мкр</w:t>
      </w:r>
      <w:proofErr w:type="spellEnd"/>
      <w:r w:rsidRPr="003F782A">
        <w:t>. "Просторы";</w:t>
      </w:r>
    </w:p>
    <w:p w14:paraId="0CADE516" w14:textId="0EE241C7" w:rsidR="00E81903" w:rsidRPr="003F782A" w:rsidRDefault="00E81903" w:rsidP="0044215A">
      <w:pPr>
        <w:pStyle w:val="a7"/>
        <w:widowControl w:val="0"/>
        <w:suppressAutoHyphens/>
        <w:contextualSpacing/>
      </w:pPr>
      <w:r w:rsidRPr="003F782A">
        <w:t xml:space="preserve">Котельная, п. Западный, </w:t>
      </w:r>
      <w:proofErr w:type="spellStart"/>
      <w:r w:rsidRPr="003F782A">
        <w:t>мкр</w:t>
      </w:r>
      <w:proofErr w:type="spellEnd"/>
      <w:r w:rsidRPr="003F782A">
        <w:t>. "Привилегия", ул. Цветной бульвар, 1А;</w:t>
      </w:r>
    </w:p>
    <w:p w14:paraId="190239A0" w14:textId="0C1C0389" w:rsidR="00E81903" w:rsidRPr="003F782A" w:rsidRDefault="00E81903" w:rsidP="0044215A">
      <w:pPr>
        <w:pStyle w:val="a7"/>
        <w:widowControl w:val="0"/>
        <w:suppressAutoHyphens/>
        <w:contextualSpacing/>
      </w:pPr>
      <w:r w:rsidRPr="003F782A">
        <w:t>Котельная, п. Пригородный, ул. Ласковая, 28.</w:t>
      </w:r>
    </w:p>
    <w:p w14:paraId="242E8BED" w14:textId="51B97FBD" w:rsidR="006A3507" w:rsidRPr="003F782A" w:rsidRDefault="00E81903" w:rsidP="0044215A">
      <w:pPr>
        <w:pStyle w:val="a7"/>
        <w:widowControl w:val="0"/>
        <w:numPr>
          <w:ilvl w:val="0"/>
          <w:numId w:val="1"/>
        </w:numPr>
        <w:suppressAutoHyphens/>
        <w:ind w:left="0" w:firstLine="709"/>
        <w:contextualSpacing/>
      </w:pPr>
      <w:r w:rsidRPr="003F782A">
        <w:t>увеличение установленной мощности источников тепловой энергии:</w:t>
      </w:r>
    </w:p>
    <w:p w14:paraId="563B0EE3" w14:textId="77777777" w:rsidR="00E81903" w:rsidRPr="003F782A" w:rsidRDefault="00E81903" w:rsidP="0044215A">
      <w:pPr>
        <w:pStyle w:val="a7"/>
        <w:widowControl w:val="0"/>
        <w:suppressAutoHyphens/>
        <w:contextualSpacing/>
      </w:pPr>
      <w:r w:rsidRPr="003F782A">
        <w:t xml:space="preserve">Котельная, п. Западный, </w:t>
      </w:r>
      <w:proofErr w:type="spellStart"/>
      <w:r w:rsidRPr="003F782A">
        <w:t>мкр</w:t>
      </w:r>
      <w:proofErr w:type="spellEnd"/>
      <w:r w:rsidRPr="003F782A">
        <w:t>. "Залесье", ул. Раздольная, 2б;</w:t>
      </w:r>
    </w:p>
    <w:p w14:paraId="32B710B4" w14:textId="77777777" w:rsidR="00E81903" w:rsidRPr="003F782A" w:rsidRDefault="00E81903" w:rsidP="0044215A">
      <w:pPr>
        <w:pStyle w:val="a7"/>
        <w:widowControl w:val="0"/>
        <w:suppressAutoHyphens/>
        <w:contextualSpacing/>
      </w:pPr>
      <w:r w:rsidRPr="003F782A">
        <w:t xml:space="preserve">Котельная примерно в 800 м по направлению на юго-запад от ориентира п. Западный, </w:t>
      </w:r>
      <w:proofErr w:type="spellStart"/>
      <w:r w:rsidRPr="003F782A">
        <w:t>мкр</w:t>
      </w:r>
      <w:proofErr w:type="spellEnd"/>
      <w:r w:rsidRPr="003F782A">
        <w:t>. "Просторы";</w:t>
      </w:r>
    </w:p>
    <w:p w14:paraId="340894FF" w14:textId="77777777" w:rsidR="00E81903" w:rsidRPr="003F782A" w:rsidRDefault="00E81903" w:rsidP="0044215A">
      <w:pPr>
        <w:pStyle w:val="a7"/>
        <w:widowControl w:val="0"/>
        <w:suppressAutoHyphens/>
        <w:contextualSpacing/>
      </w:pPr>
      <w:r w:rsidRPr="003F782A">
        <w:t xml:space="preserve">Котельная, п. Западный, </w:t>
      </w:r>
      <w:proofErr w:type="spellStart"/>
      <w:r w:rsidRPr="003F782A">
        <w:t>мкр</w:t>
      </w:r>
      <w:proofErr w:type="spellEnd"/>
      <w:r w:rsidRPr="003F782A">
        <w:t>. "Привилегия", ул. Цветной бульвар, 1А;</w:t>
      </w:r>
    </w:p>
    <w:p w14:paraId="4848B8AD" w14:textId="77777777" w:rsidR="00E81903" w:rsidRPr="003F782A" w:rsidRDefault="00E81903" w:rsidP="0044215A">
      <w:pPr>
        <w:pStyle w:val="a7"/>
        <w:widowControl w:val="0"/>
        <w:suppressAutoHyphens/>
        <w:contextualSpacing/>
      </w:pPr>
      <w:r w:rsidRPr="003F782A">
        <w:t>Котельная, п. Пригородный, ул. Ласковая, 28.</w:t>
      </w:r>
    </w:p>
    <w:p w14:paraId="54665D6F" w14:textId="4B4D6591" w:rsidR="00E81903" w:rsidRPr="003F782A" w:rsidRDefault="00E81903" w:rsidP="0044215A">
      <w:pPr>
        <w:pStyle w:val="a7"/>
        <w:widowControl w:val="0"/>
        <w:numPr>
          <w:ilvl w:val="0"/>
          <w:numId w:val="1"/>
        </w:numPr>
        <w:suppressAutoHyphens/>
        <w:ind w:left="0" w:firstLine="709"/>
        <w:contextualSpacing/>
      </w:pPr>
      <w:r w:rsidRPr="003F782A">
        <w:t xml:space="preserve">строительство тепловых сетей и источника тепловой энергии в </w:t>
      </w:r>
      <w:r w:rsidR="00565910">
        <w:t>п. Терема</w:t>
      </w:r>
      <w:r w:rsidR="004B7E6F" w:rsidRPr="003F782A">
        <w:t xml:space="preserve"> (74:19:1104001:1488) для подключения объектов капитального строительства к системам централизованного теплоснабжения</w:t>
      </w:r>
      <w:r w:rsidRPr="003F782A">
        <w:t>;</w:t>
      </w:r>
    </w:p>
    <w:p w14:paraId="06920A7B" w14:textId="1603F072" w:rsidR="004B7E6F" w:rsidRDefault="004B7E6F" w:rsidP="0044215A">
      <w:pPr>
        <w:pStyle w:val="a7"/>
        <w:widowControl w:val="0"/>
        <w:numPr>
          <w:ilvl w:val="0"/>
          <w:numId w:val="1"/>
        </w:numPr>
        <w:suppressAutoHyphens/>
        <w:ind w:left="0" w:firstLine="709"/>
        <w:contextualSpacing/>
      </w:pPr>
      <w:r w:rsidRPr="003F782A">
        <w:t>строительство тепловых сетей и источника тепловой энергии (74:19:1203001:7403) для подключения объектов капитального строительства к системам централизованного теплоснабжения на участке 121Га</w:t>
      </w:r>
      <w:r w:rsidR="00134985">
        <w:t>;</w:t>
      </w:r>
    </w:p>
    <w:p w14:paraId="71E89828" w14:textId="4BA45EA4" w:rsidR="00134985" w:rsidRDefault="00134985" w:rsidP="0044215A">
      <w:pPr>
        <w:pStyle w:val="a7"/>
        <w:widowControl w:val="0"/>
        <w:numPr>
          <w:ilvl w:val="0"/>
          <w:numId w:val="1"/>
        </w:numPr>
        <w:suppressAutoHyphens/>
        <w:ind w:left="0" w:firstLine="709"/>
        <w:contextualSpacing/>
      </w:pPr>
      <w:r>
        <w:lastRenderedPageBreak/>
        <w:t>строительство тепловых сетей и источник</w:t>
      </w:r>
      <w:r w:rsidR="00226777">
        <w:t>ов</w:t>
      </w:r>
      <w:r>
        <w:t xml:space="preserve"> тепловой энергии (</w:t>
      </w:r>
      <w:r w:rsidR="009003E5">
        <w:t>74:19:1203001:7933, 74:19:1203001:7917</w:t>
      </w:r>
      <w:r>
        <w:t>) для подключения объектов капитального строительства к системам централизованного теплоснабжения на участке 115 га;</w:t>
      </w:r>
    </w:p>
    <w:p w14:paraId="03222701" w14:textId="7803F4D0" w:rsidR="00134985" w:rsidRDefault="00134985" w:rsidP="0044215A">
      <w:pPr>
        <w:pStyle w:val="a7"/>
        <w:widowControl w:val="0"/>
        <w:numPr>
          <w:ilvl w:val="0"/>
          <w:numId w:val="1"/>
        </w:numPr>
        <w:suppressAutoHyphens/>
        <w:ind w:left="0" w:firstLine="709"/>
        <w:contextualSpacing/>
      </w:pPr>
      <w:r>
        <w:t>строительство тепловых сетей и источника тепловой энергии (74:19:1202001:1042) для подключения объектов капитального строительства к системам централизованного теплоснабжения в пос. Садовый;</w:t>
      </w:r>
    </w:p>
    <w:p w14:paraId="2EEF4A0A" w14:textId="2722FA4B" w:rsidR="00134985" w:rsidRDefault="00134985" w:rsidP="0044215A">
      <w:pPr>
        <w:pStyle w:val="a7"/>
        <w:widowControl w:val="0"/>
        <w:numPr>
          <w:ilvl w:val="0"/>
          <w:numId w:val="1"/>
        </w:numPr>
        <w:suppressAutoHyphens/>
        <w:ind w:left="0" w:firstLine="709"/>
        <w:contextualSpacing/>
      </w:pPr>
      <w:r>
        <w:t>строительство тепловых сетей для подключения перспективных потребителей (74:19:1206007:121).</w:t>
      </w:r>
    </w:p>
    <w:p w14:paraId="3C2D22D1" w14:textId="43A85DD4" w:rsidR="006701DA" w:rsidRPr="003F782A" w:rsidRDefault="006701DA" w:rsidP="0044215A">
      <w:pPr>
        <w:pStyle w:val="a7"/>
        <w:widowControl w:val="0"/>
        <w:numPr>
          <w:ilvl w:val="0"/>
          <w:numId w:val="1"/>
        </w:numPr>
        <w:suppressAutoHyphens/>
        <w:ind w:left="0" w:firstLine="709"/>
        <w:contextualSpacing/>
      </w:pPr>
      <w:r>
        <w:t>Строительство сетей и котельной в д. Малин</w:t>
      </w:r>
      <w:r w:rsidR="007B295B">
        <w:t>овка</w:t>
      </w:r>
      <w:r>
        <w:t xml:space="preserve"> к детскому саду и дому культуры.</w:t>
      </w:r>
    </w:p>
    <w:p w14:paraId="5F31DABC" w14:textId="6619CB1D" w:rsidR="00E1044C" w:rsidRPr="003F782A" w:rsidRDefault="00E1044C" w:rsidP="0044215A">
      <w:pPr>
        <w:pStyle w:val="affff0"/>
        <w:widowControl w:val="0"/>
        <w:suppressAutoHyphens/>
        <w:contextualSpacing/>
      </w:pPr>
      <w:bookmarkStart w:id="647" w:name="_Toc138682343"/>
      <w:r w:rsidRPr="003F782A">
        <w:t xml:space="preserve">5.2. </w:t>
      </w:r>
      <w:bookmarkStart w:id="648" w:name="_Hlk105551122"/>
      <w:r w:rsidRPr="003F782A">
        <w:t>Технико-экономическое сравнение</w:t>
      </w:r>
      <w:bookmarkEnd w:id="648"/>
      <w:r w:rsidRPr="003F782A">
        <w:t xml:space="preserve"> вариантов перспективного развития систем теплоснабжения поселения</w:t>
      </w:r>
      <w:bookmarkEnd w:id="646"/>
      <w:bookmarkEnd w:id="647"/>
    </w:p>
    <w:p w14:paraId="206353CF" w14:textId="1DB00BBA" w:rsidR="005D74BC" w:rsidRPr="003F782A" w:rsidRDefault="005D74BC" w:rsidP="0044215A">
      <w:pPr>
        <w:pStyle w:val="affff0"/>
        <w:widowControl w:val="0"/>
        <w:suppressAutoHyphens/>
        <w:contextualSpacing/>
      </w:pPr>
      <w:bookmarkStart w:id="649" w:name="_Toc105553448"/>
      <w:bookmarkStart w:id="650" w:name="_Toc107356927"/>
      <w:bookmarkStart w:id="651" w:name="_Toc138682344"/>
      <w:bookmarkStart w:id="652" w:name="_Toc101972733"/>
      <w:r w:rsidRPr="003F782A">
        <w:t xml:space="preserve">При технико-экономическом сравнении вариантов развития систем теплоснабжения, второй план развития систем теплоснабжения является </w:t>
      </w:r>
      <w:r w:rsidR="00BD1000" w:rsidRPr="003F782A">
        <w:t>эффективным.</w:t>
      </w:r>
      <w:bookmarkEnd w:id="649"/>
      <w:bookmarkEnd w:id="650"/>
      <w:bookmarkEnd w:id="651"/>
    </w:p>
    <w:p w14:paraId="7FFDEB9E" w14:textId="26122006" w:rsidR="00E1044C" w:rsidRPr="003F782A" w:rsidRDefault="00E1044C" w:rsidP="0044215A">
      <w:pPr>
        <w:pStyle w:val="affff0"/>
        <w:widowControl w:val="0"/>
        <w:suppressAutoHyphens/>
        <w:contextualSpacing/>
      </w:pPr>
      <w:bookmarkStart w:id="653" w:name="_Toc138682345"/>
      <w:r w:rsidRPr="003F782A">
        <w:t>5.3. 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w:t>
      </w:r>
      <w:bookmarkEnd w:id="652"/>
      <w:bookmarkEnd w:id="653"/>
    </w:p>
    <w:p w14:paraId="37C93F0A" w14:textId="00689098" w:rsidR="00EF0AE0" w:rsidRPr="003F782A" w:rsidRDefault="00EF0AE0" w:rsidP="0044215A">
      <w:pPr>
        <w:pStyle w:val="afffe"/>
        <w:suppressAutoHyphens/>
      </w:pPr>
      <w:r w:rsidRPr="003F782A">
        <w:t>Технико-экономическое сравнение вариантов перспективного развития систем теплоснабжения выполняется путём сопоставления капитальных и эксплуатационных затрат по каждому предложенному варианту.</w:t>
      </w:r>
    </w:p>
    <w:p w14:paraId="44774A52" w14:textId="05BEB38B" w:rsidR="00BD1000" w:rsidRPr="003F782A" w:rsidRDefault="00BD1000" w:rsidP="0044215A">
      <w:pPr>
        <w:pStyle w:val="affff0"/>
        <w:widowControl w:val="0"/>
        <w:suppressAutoHyphens/>
        <w:contextualSpacing/>
      </w:pPr>
      <w:bookmarkStart w:id="654" w:name="_Toc105553450"/>
      <w:bookmarkStart w:id="655" w:name="_Toc107356929"/>
      <w:bookmarkStart w:id="656" w:name="_Toc137087440"/>
      <w:bookmarkStart w:id="657" w:name="_Toc138682346"/>
      <w:bookmarkStart w:id="658" w:name="_Toc101972734"/>
      <w:r w:rsidRPr="003F782A">
        <w:t>При технико-экономическом сравнении вариантов развития систем теплоснабжения, второй план развития систем теплоснабжения является эффективным.</w:t>
      </w:r>
      <w:bookmarkEnd w:id="654"/>
      <w:bookmarkEnd w:id="655"/>
      <w:bookmarkEnd w:id="656"/>
      <w:bookmarkEnd w:id="657"/>
    </w:p>
    <w:p w14:paraId="60692BFB" w14:textId="591A2FF1" w:rsidR="00E1044C" w:rsidRPr="003F782A" w:rsidRDefault="00E1044C" w:rsidP="0044215A">
      <w:pPr>
        <w:pStyle w:val="affff0"/>
        <w:widowControl w:val="0"/>
        <w:suppressAutoHyphens/>
        <w:contextualSpacing/>
      </w:pPr>
      <w:bookmarkStart w:id="659" w:name="_Toc138682347"/>
      <w:r w:rsidRPr="003F782A">
        <w:t xml:space="preserve">Глава 6. 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Pr="003F782A">
        <w:t>теплопотребляющими</w:t>
      </w:r>
      <w:proofErr w:type="spellEnd"/>
      <w:r w:rsidRPr="003F782A">
        <w:t xml:space="preserve"> установками потребителей, в том числе в аварийных режимах</w:t>
      </w:r>
      <w:bookmarkEnd w:id="658"/>
      <w:bookmarkEnd w:id="659"/>
    </w:p>
    <w:p w14:paraId="3DC93172" w14:textId="5E11A0D9" w:rsidR="00E1044C" w:rsidRPr="003F782A" w:rsidRDefault="00E1044C" w:rsidP="0044215A">
      <w:pPr>
        <w:pStyle w:val="affff0"/>
        <w:widowControl w:val="0"/>
        <w:suppressAutoHyphens/>
        <w:contextualSpacing/>
      </w:pPr>
      <w:bookmarkStart w:id="660" w:name="_Toc101972735"/>
      <w:bookmarkStart w:id="661" w:name="_Toc138682348"/>
      <w:r w:rsidRPr="003F782A">
        <w:t>6.1. Расчетная величина нормативных потерь теплоносителя в тепловых сетях в зонах действия источников тепловой энергии</w:t>
      </w:r>
      <w:bookmarkEnd w:id="660"/>
      <w:bookmarkEnd w:id="661"/>
    </w:p>
    <w:p w14:paraId="29653355" w14:textId="77777777" w:rsidR="00707677" w:rsidRPr="003F782A" w:rsidRDefault="00707677" w:rsidP="0044215A">
      <w:pPr>
        <w:pStyle w:val="afffe"/>
        <w:suppressAutoHyphens/>
      </w:pPr>
      <w:r w:rsidRPr="003F782A">
        <w:t>Расчёт нормативных потерь теплоносителя в тепловых сетях всех зон действия источников тепловой энергии выполнен в соответствии с «Методическими указаниями по составлению энергетической характеристики для систем транспорта тепловой энергии по показателю «потери сетевой воды» СО 153-34.20.523(2)-2003, утвержденными приказом Министерства энергетики Российской Федерации от 30 июня 2003года №278 и «Инструкцией по организации в Минэнерго России работы по расчёту и обоснованию нормативов технологических потерь при передаче тепловой энергии».</w:t>
      </w:r>
    </w:p>
    <w:p w14:paraId="2A6F1075" w14:textId="4E82904F" w:rsidR="00707677" w:rsidRPr="003F782A" w:rsidRDefault="00707677" w:rsidP="0044215A">
      <w:pPr>
        <w:pStyle w:val="afffe"/>
        <w:suppressAutoHyphens/>
      </w:pPr>
      <w:r w:rsidRPr="003F782A">
        <w:t>Потери сетевой воды по своему отношению к технологическому процессу транспорта, распределения и потребления тепловой энергии разделяются на технологические потери (затраты) сетевой воды и потери сетевой воды с утечкой.</w:t>
      </w:r>
    </w:p>
    <w:p w14:paraId="01D72469" w14:textId="77777777" w:rsidR="00707677" w:rsidRPr="003F782A" w:rsidRDefault="00707677" w:rsidP="0044215A">
      <w:pPr>
        <w:pStyle w:val="afffe"/>
        <w:suppressAutoHyphens/>
      </w:pPr>
      <w:r w:rsidRPr="003F782A">
        <w:t xml:space="preserve">Технически неизбежные в процессе транспорта, распределения и </w:t>
      </w:r>
      <w:r w:rsidRPr="003F782A">
        <w:lastRenderedPageBreak/>
        <w:t>потребления тепловой энергии ПСВ с утечкой в системах централизованного теплоснабжения в установленных пределах составляют нормативное значение утечки.</w:t>
      </w:r>
    </w:p>
    <w:p w14:paraId="359C83B2" w14:textId="77777777" w:rsidR="00707677" w:rsidRPr="003F782A" w:rsidRDefault="00707677" w:rsidP="0044215A">
      <w:pPr>
        <w:pStyle w:val="afffe"/>
        <w:suppressAutoHyphens/>
      </w:pPr>
      <w:r w:rsidRPr="003F782A">
        <w:t xml:space="preserve">К потерям сетевой воды с утечкой относятся технически неизбежные в процессе транспорта, распределения и потребления тепловой энергии потери сетевой воды с утечкой, величина которых должна быть не более 0,25% среднегодового объема воды в тепловой сети («Правила эксплуатации электрических станций и сетей Российской Федерации», п. 4.12.30). </w:t>
      </w:r>
    </w:p>
    <w:p w14:paraId="47A4C85B" w14:textId="50751C4E" w:rsidR="007E27CD" w:rsidRPr="003F782A" w:rsidRDefault="00707677" w:rsidP="0044215A">
      <w:pPr>
        <w:pStyle w:val="afffe"/>
        <w:suppressAutoHyphens/>
      </w:pPr>
      <w:r w:rsidRPr="003F782A">
        <w:t>Допустимое нормативное значение ПСВ с утечкой определяется требованиями действующих «Типовой инструкции по технической эксплуатации систем транспорта и распределения тепловой энергии (тепловых сетей)» и «Типовой инструкции по технической эксплуатации тепловых сетей систем коммунального теплоснабжения». ПСВ с утечкой устанавливается в зависимости от объема сетевой воды в трубопроводах и оборудовании тепловой сети и подключенных к ней систем теплопотребления.</w:t>
      </w:r>
    </w:p>
    <w:p w14:paraId="6A7AC684" w14:textId="4C55EECE" w:rsidR="00E1044C" w:rsidRPr="003F782A" w:rsidRDefault="00E1044C" w:rsidP="0044215A">
      <w:pPr>
        <w:pStyle w:val="affff0"/>
        <w:widowControl w:val="0"/>
        <w:suppressAutoHyphens/>
        <w:contextualSpacing/>
      </w:pPr>
      <w:bookmarkStart w:id="662" w:name="_Toc101972736"/>
      <w:bookmarkStart w:id="663" w:name="_Toc138682349"/>
      <w:r w:rsidRPr="003F782A">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662"/>
      <w:bookmarkEnd w:id="663"/>
    </w:p>
    <w:p w14:paraId="031EA992" w14:textId="77777777" w:rsidR="008B1E85" w:rsidRPr="003F782A" w:rsidRDefault="008B1E85" w:rsidP="0044215A">
      <w:pPr>
        <w:pStyle w:val="afffe"/>
        <w:suppressAutoHyphens/>
      </w:pPr>
      <w:r w:rsidRPr="003F782A">
        <w:t>Открытая система (горячего водоснабжения) теплоснабжения отсутствует.</w:t>
      </w:r>
    </w:p>
    <w:p w14:paraId="4A5C03EE" w14:textId="50BA4B3D" w:rsidR="00E1044C" w:rsidRPr="003F782A" w:rsidRDefault="00E1044C" w:rsidP="0044215A">
      <w:pPr>
        <w:pStyle w:val="affff0"/>
        <w:widowControl w:val="0"/>
        <w:suppressAutoHyphens/>
        <w:contextualSpacing/>
      </w:pPr>
      <w:bookmarkStart w:id="664" w:name="_Toc101972737"/>
      <w:bookmarkStart w:id="665" w:name="_Toc138682350"/>
      <w:r w:rsidRPr="003F782A">
        <w:t>6.3. Сведения о наличии баков-аккумуляторов</w:t>
      </w:r>
      <w:bookmarkEnd w:id="664"/>
      <w:bookmarkEnd w:id="665"/>
    </w:p>
    <w:p w14:paraId="470F9CA7" w14:textId="77777777" w:rsidR="008B1E85" w:rsidRPr="003F782A" w:rsidRDefault="00344823" w:rsidP="0044215A">
      <w:pPr>
        <w:pStyle w:val="afffe"/>
        <w:suppressAutoHyphens/>
      </w:pPr>
      <w:r w:rsidRPr="003F782A">
        <w:t>В таблице 1.7.2.1 представлены сведения о наличии баков-аккумуляторов.</w:t>
      </w:r>
    </w:p>
    <w:p w14:paraId="3CF97F52" w14:textId="63A8E60F" w:rsidR="00E1044C" w:rsidRPr="003F782A" w:rsidRDefault="00E1044C" w:rsidP="0044215A">
      <w:pPr>
        <w:pStyle w:val="affff0"/>
        <w:widowControl w:val="0"/>
        <w:suppressAutoHyphens/>
        <w:contextualSpacing/>
      </w:pPr>
      <w:bookmarkStart w:id="666" w:name="_Toc101972738"/>
      <w:bookmarkStart w:id="667" w:name="_Toc138682351"/>
      <w:r w:rsidRPr="003F782A">
        <w:t xml:space="preserve">6.4. </w:t>
      </w:r>
      <w:bookmarkStart w:id="668" w:name="_Hlk71737799"/>
      <w:r w:rsidRPr="003F782A">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666"/>
      <w:bookmarkEnd w:id="667"/>
      <w:bookmarkEnd w:id="668"/>
    </w:p>
    <w:p w14:paraId="4A963FA9" w14:textId="77777777" w:rsidR="008B1E85" w:rsidRPr="003F782A" w:rsidRDefault="008B1E85" w:rsidP="0044215A">
      <w:pPr>
        <w:pStyle w:val="afffe"/>
        <w:suppressAutoHyphens/>
      </w:pPr>
      <w:r w:rsidRPr="003F782A">
        <w:t>Нормативный и фактический (для эксплуатационного и аварийного режимов) часовой расход подпиточной воды в зоне действия источников тепловой энергии представлен в таблице 6.4.1.</w:t>
      </w:r>
    </w:p>
    <w:p w14:paraId="01150C31" w14:textId="6D1FD111" w:rsidR="00E1044C" w:rsidRPr="003F782A" w:rsidRDefault="00E1044C" w:rsidP="0044215A">
      <w:pPr>
        <w:pStyle w:val="affff0"/>
        <w:widowControl w:val="0"/>
        <w:suppressAutoHyphens/>
        <w:contextualSpacing/>
      </w:pPr>
      <w:bookmarkStart w:id="669" w:name="_Toc101972739"/>
      <w:bookmarkStart w:id="670" w:name="_Toc138682352"/>
      <w:r w:rsidRPr="003F782A">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669"/>
      <w:bookmarkEnd w:id="670"/>
    </w:p>
    <w:p w14:paraId="1F816674" w14:textId="77777777" w:rsidR="008B1E85" w:rsidRPr="003F782A" w:rsidRDefault="008B1E85" w:rsidP="0044215A">
      <w:pPr>
        <w:pStyle w:val="afffe"/>
        <w:suppressAutoHyphens/>
      </w:pPr>
      <w:r w:rsidRPr="003F782A">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 представлен в таблице 6.5.1.</w:t>
      </w:r>
    </w:p>
    <w:p w14:paraId="424441E4" w14:textId="692303E2" w:rsidR="00E1044C" w:rsidRPr="003F782A" w:rsidRDefault="00E1044C" w:rsidP="0044215A">
      <w:pPr>
        <w:pStyle w:val="affff0"/>
        <w:widowControl w:val="0"/>
        <w:suppressAutoHyphens/>
        <w:contextualSpacing/>
      </w:pPr>
      <w:bookmarkStart w:id="671" w:name="_Toc101972740"/>
      <w:bookmarkStart w:id="672" w:name="_Toc138682353"/>
      <w:r w:rsidRPr="003F782A">
        <w:t>Глава 7. Предложения по строительству, реконструкции, техническому перевооружению и (или) модернизации источников тепловой энергии</w:t>
      </w:r>
      <w:bookmarkEnd w:id="671"/>
      <w:bookmarkEnd w:id="672"/>
    </w:p>
    <w:p w14:paraId="4FA08D53" w14:textId="5DC5C05B" w:rsidR="00E1044C" w:rsidRPr="003F782A" w:rsidRDefault="00E1044C" w:rsidP="0044215A">
      <w:pPr>
        <w:pStyle w:val="affff0"/>
        <w:widowControl w:val="0"/>
        <w:suppressAutoHyphens/>
        <w:contextualSpacing/>
      </w:pPr>
      <w:bookmarkStart w:id="673" w:name="_Toc101972741"/>
      <w:bookmarkStart w:id="674" w:name="_Toc138682354"/>
      <w:r w:rsidRPr="003F782A">
        <w:t xml:space="preserve">7.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w:t>
      </w:r>
      <w:proofErr w:type="spellStart"/>
      <w:r w:rsidR="00882739" w:rsidRPr="003F782A">
        <w:lastRenderedPageBreak/>
        <w:t>теплопотребляющей</w:t>
      </w:r>
      <w:proofErr w:type="spellEnd"/>
      <w:r w:rsidRPr="003F782A">
        <w:t xml:space="preserve">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673"/>
      <w:bookmarkEnd w:id="674"/>
    </w:p>
    <w:p w14:paraId="6EB1F502" w14:textId="77777777" w:rsidR="00380F1B" w:rsidRPr="003F782A" w:rsidRDefault="00380F1B" w:rsidP="0044215A">
      <w:pPr>
        <w:pStyle w:val="affff0"/>
        <w:widowControl w:val="0"/>
        <w:suppressAutoHyphens/>
        <w:contextualSpacing/>
      </w:pPr>
      <w:bookmarkStart w:id="675" w:name="_Toc533296789"/>
      <w:bookmarkStart w:id="676" w:name="_Toc533538300"/>
      <w:bookmarkStart w:id="677" w:name="_Toc3951550"/>
      <w:bookmarkStart w:id="678" w:name="_Toc6327599"/>
      <w:bookmarkStart w:id="679" w:name="_Toc70394775"/>
      <w:bookmarkStart w:id="680" w:name="_Toc101972742"/>
      <w:bookmarkStart w:id="681" w:name="_Toc138682355"/>
      <w:r w:rsidRPr="003F782A">
        <w:t>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w:t>
      </w:r>
      <w:bookmarkEnd w:id="675"/>
      <w:bookmarkEnd w:id="676"/>
      <w:bookmarkEnd w:id="677"/>
      <w:bookmarkEnd w:id="678"/>
      <w:bookmarkEnd w:id="679"/>
      <w:bookmarkEnd w:id="680"/>
      <w:bookmarkEnd w:id="681"/>
    </w:p>
    <w:p w14:paraId="51A35FDB" w14:textId="77777777" w:rsidR="000269D0" w:rsidRPr="003F782A" w:rsidRDefault="00380F1B" w:rsidP="0044215A">
      <w:pPr>
        <w:pStyle w:val="afffe"/>
        <w:suppressAutoHyphens/>
      </w:pPr>
      <w:r w:rsidRPr="003F782A">
        <w:t xml:space="preserve">Согласно статье 14, ФЗ №190 «О теплоснабжении» от 27 июля 2010года, подключение </w:t>
      </w:r>
      <w:proofErr w:type="spellStart"/>
      <w:r w:rsidRPr="003F782A">
        <w:t>теплопотребляющих</w:t>
      </w:r>
      <w:proofErr w:type="spellEnd"/>
      <w:r w:rsidRPr="003F782A">
        <w:t xml:space="preserve"> установок и тепловых сетей к потребителям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№190 «О теплоснабжении» и правилами подключения к системам теплоснабжения, утвержденными Правительством Российской Федерации.</w:t>
      </w:r>
    </w:p>
    <w:p w14:paraId="725B94A0" w14:textId="77777777" w:rsidR="000269D0" w:rsidRPr="003F782A" w:rsidRDefault="00380F1B" w:rsidP="0044215A">
      <w:pPr>
        <w:pStyle w:val="afffe"/>
        <w:suppressAutoHyphens/>
      </w:pPr>
      <w:r w:rsidRPr="003F782A">
        <w:t>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w:t>
      </w:r>
    </w:p>
    <w:p w14:paraId="4515C1A0" w14:textId="581680E4" w:rsidR="00E71116" w:rsidRPr="003F782A" w:rsidRDefault="00380F1B" w:rsidP="0044215A">
      <w:pPr>
        <w:pStyle w:val="afffe"/>
        <w:suppressAutoHyphens/>
      </w:pPr>
      <w:r w:rsidRPr="003F782A">
        <w:t>Правила выбора теплоснабжающей организации или теплосетевой организации, к которой следует обращаться заинтересованным в подключении к системе теплоснабжения лицам, и которая не вправе отказать им в услуге по такому подключению и в заключении соответствующего договора, устанавливаются правилами подключения к системам теплоснабжения, утвержденными Правительством Российской Федерации.</w:t>
      </w:r>
    </w:p>
    <w:p w14:paraId="317A8611" w14:textId="77777777" w:rsidR="002367C8" w:rsidRPr="003F782A" w:rsidRDefault="00353813" w:rsidP="0044215A">
      <w:pPr>
        <w:pStyle w:val="afffe"/>
        <w:suppressAutoHyphens/>
      </w:pPr>
      <w:r w:rsidRPr="003F782A">
        <w:t>Нормативные сроки подключения к системе теплоснабжения этого 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w:t>
      </w:r>
    </w:p>
    <w:p w14:paraId="3AC7F6C1" w14:textId="44C76BAC" w:rsidR="00353813" w:rsidRPr="003F782A" w:rsidRDefault="00353813" w:rsidP="0044215A">
      <w:pPr>
        <w:pStyle w:val="afffe"/>
        <w:suppressAutoHyphens/>
      </w:pPr>
      <w:r w:rsidRPr="003F782A">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объекта капитального строительства, отказ в заключении договора на его подключение не допускается.</w:t>
      </w:r>
    </w:p>
    <w:p w14:paraId="1156B242" w14:textId="77777777" w:rsidR="00262E73" w:rsidRPr="003F782A" w:rsidRDefault="00262E73" w:rsidP="0044215A">
      <w:pPr>
        <w:pStyle w:val="afffe"/>
        <w:suppressAutoHyphens/>
      </w:pPr>
      <w:r w:rsidRPr="003F782A">
        <w:t xml:space="preserve">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w:t>
      </w:r>
      <w:r w:rsidRPr="003F782A">
        <w:lastRenderedPageBreak/>
        <w:t>нормативных сроков подключения к системе теплоснабжения, установленных правилами подключения к системам теплоснабжения, утвержденными Правительством Российской Федерации.</w:t>
      </w:r>
    </w:p>
    <w:p w14:paraId="5D5A81DE" w14:textId="43C5ABA5" w:rsidR="00DF5EB2" w:rsidRPr="003F782A" w:rsidRDefault="00DF5EB2" w:rsidP="00262E73">
      <w:pPr>
        <w:pStyle w:val="afffe"/>
        <w:sectPr w:rsidR="00DF5EB2" w:rsidRPr="003F782A">
          <w:pgSz w:w="11906" w:h="16838"/>
          <w:pgMar w:top="1134" w:right="850" w:bottom="1134" w:left="1701" w:header="708" w:footer="708" w:gutter="0"/>
          <w:cols w:space="708"/>
          <w:docGrid w:linePitch="360"/>
        </w:sectPr>
      </w:pPr>
    </w:p>
    <w:p w14:paraId="7434FDE2" w14:textId="0871DE8F" w:rsidR="00E71116" w:rsidRPr="003F782A" w:rsidRDefault="00E71116" w:rsidP="0044215A">
      <w:pPr>
        <w:pStyle w:val="afffc"/>
        <w:widowControl w:val="0"/>
        <w:suppressAutoHyphens/>
        <w:rPr>
          <w:lang w:eastAsia="ru-RU"/>
        </w:rPr>
      </w:pPr>
      <w:bookmarkStart w:id="682" w:name="_Toc101972970"/>
      <w:bookmarkStart w:id="683" w:name="_Toc137087590"/>
      <w:r w:rsidRPr="003F782A">
        <w:rPr>
          <w:lang w:eastAsia="ru-RU"/>
        </w:rPr>
        <w:lastRenderedPageBreak/>
        <w:t xml:space="preserve">Таблица 6.4.1. </w:t>
      </w:r>
      <w:r w:rsidRPr="003F782A">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682"/>
      <w:bookmarkEnd w:id="683"/>
    </w:p>
    <w:tbl>
      <w:tblPr>
        <w:tblW w:w="4937" w:type="pct"/>
        <w:tblInd w:w="108" w:type="dxa"/>
        <w:tblLayout w:type="fixed"/>
        <w:tblLook w:val="04A0" w:firstRow="1" w:lastRow="0" w:firstColumn="1" w:lastColumn="0" w:noHBand="0" w:noVBand="1"/>
      </w:tblPr>
      <w:tblGrid>
        <w:gridCol w:w="2499"/>
        <w:gridCol w:w="1103"/>
        <w:gridCol w:w="1103"/>
        <w:gridCol w:w="1107"/>
        <w:gridCol w:w="1107"/>
        <w:gridCol w:w="1107"/>
        <w:gridCol w:w="1107"/>
        <w:gridCol w:w="1107"/>
        <w:gridCol w:w="1107"/>
        <w:gridCol w:w="1110"/>
        <w:gridCol w:w="1110"/>
        <w:gridCol w:w="1034"/>
      </w:tblGrid>
      <w:tr w:rsidR="00460626" w14:paraId="63FDA41E" w14:textId="77777777" w:rsidTr="0044215A">
        <w:trPr>
          <w:trHeight w:val="20"/>
          <w:tblHeader/>
        </w:trPr>
        <w:tc>
          <w:tcPr>
            <w:tcW w:w="856" w:type="pct"/>
            <w:tcBorders>
              <w:top w:val="single" w:sz="4" w:space="0" w:color="auto"/>
              <w:left w:val="single" w:sz="4" w:space="0" w:color="auto"/>
              <w:bottom w:val="single" w:sz="4" w:space="0" w:color="auto"/>
              <w:right w:val="single" w:sz="4" w:space="0" w:color="auto"/>
            </w:tcBorders>
            <w:shd w:val="clear" w:color="auto" w:fill="auto"/>
            <w:hideMark/>
          </w:tcPr>
          <w:p w14:paraId="0E410EEC" w14:textId="77777777" w:rsidR="00460626" w:rsidRDefault="00460626" w:rsidP="0044215A">
            <w:pPr>
              <w:widowControl w:val="0"/>
              <w:suppressAutoHyphens/>
              <w:jc w:val="center"/>
              <w:rPr>
                <w:color w:val="000000"/>
                <w:sz w:val="28"/>
                <w:szCs w:val="28"/>
              </w:rPr>
            </w:pPr>
            <w:bookmarkStart w:id="684" w:name="_Toc101972971"/>
            <w:r>
              <w:rPr>
                <w:color w:val="000000"/>
                <w:sz w:val="28"/>
                <w:szCs w:val="28"/>
              </w:rPr>
              <w:t>Наименование показателя</w:t>
            </w:r>
          </w:p>
        </w:tc>
        <w:tc>
          <w:tcPr>
            <w:tcW w:w="378" w:type="pct"/>
            <w:tcBorders>
              <w:top w:val="single" w:sz="4" w:space="0" w:color="auto"/>
              <w:left w:val="nil"/>
              <w:bottom w:val="single" w:sz="4" w:space="0" w:color="auto"/>
              <w:right w:val="single" w:sz="4" w:space="0" w:color="auto"/>
            </w:tcBorders>
            <w:shd w:val="clear" w:color="auto" w:fill="auto"/>
            <w:hideMark/>
          </w:tcPr>
          <w:p w14:paraId="70E62901" w14:textId="77777777" w:rsidR="00460626" w:rsidRDefault="00460626" w:rsidP="0044215A">
            <w:pPr>
              <w:widowControl w:val="0"/>
              <w:suppressAutoHyphens/>
              <w:jc w:val="center"/>
              <w:rPr>
                <w:color w:val="000000"/>
                <w:sz w:val="28"/>
                <w:szCs w:val="28"/>
              </w:rPr>
            </w:pPr>
            <w:r>
              <w:rPr>
                <w:color w:val="000000"/>
                <w:sz w:val="28"/>
                <w:szCs w:val="28"/>
              </w:rPr>
              <w:t>2022 год</w:t>
            </w:r>
          </w:p>
        </w:tc>
        <w:tc>
          <w:tcPr>
            <w:tcW w:w="378" w:type="pct"/>
            <w:tcBorders>
              <w:top w:val="single" w:sz="4" w:space="0" w:color="auto"/>
              <w:left w:val="nil"/>
              <w:bottom w:val="single" w:sz="4" w:space="0" w:color="auto"/>
              <w:right w:val="single" w:sz="4" w:space="0" w:color="auto"/>
            </w:tcBorders>
            <w:shd w:val="clear" w:color="auto" w:fill="auto"/>
            <w:hideMark/>
          </w:tcPr>
          <w:p w14:paraId="48C0112F" w14:textId="77777777" w:rsidR="00460626" w:rsidRDefault="00460626" w:rsidP="0044215A">
            <w:pPr>
              <w:widowControl w:val="0"/>
              <w:suppressAutoHyphens/>
              <w:jc w:val="center"/>
              <w:rPr>
                <w:color w:val="000000"/>
                <w:sz w:val="28"/>
                <w:szCs w:val="28"/>
              </w:rPr>
            </w:pPr>
            <w:r>
              <w:rPr>
                <w:color w:val="000000"/>
                <w:sz w:val="28"/>
                <w:szCs w:val="28"/>
              </w:rPr>
              <w:t>2023 год</w:t>
            </w:r>
          </w:p>
        </w:tc>
        <w:tc>
          <w:tcPr>
            <w:tcW w:w="379" w:type="pct"/>
            <w:tcBorders>
              <w:top w:val="single" w:sz="4" w:space="0" w:color="auto"/>
              <w:left w:val="nil"/>
              <w:bottom w:val="single" w:sz="4" w:space="0" w:color="auto"/>
              <w:right w:val="single" w:sz="4" w:space="0" w:color="auto"/>
            </w:tcBorders>
            <w:shd w:val="clear" w:color="auto" w:fill="auto"/>
            <w:hideMark/>
          </w:tcPr>
          <w:p w14:paraId="0B6021CD" w14:textId="77777777" w:rsidR="00460626" w:rsidRDefault="00460626" w:rsidP="0044215A">
            <w:pPr>
              <w:widowControl w:val="0"/>
              <w:suppressAutoHyphens/>
              <w:jc w:val="center"/>
              <w:rPr>
                <w:color w:val="000000"/>
                <w:sz w:val="28"/>
                <w:szCs w:val="28"/>
              </w:rPr>
            </w:pPr>
            <w:r>
              <w:rPr>
                <w:color w:val="000000"/>
                <w:sz w:val="28"/>
                <w:szCs w:val="28"/>
              </w:rPr>
              <w:t>2024 год</w:t>
            </w:r>
          </w:p>
        </w:tc>
        <w:tc>
          <w:tcPr>
            <w:tcW w:w="379" w:type="pct"/>
            <w:tcBorders>
              <w:top w:val="single" w:sz="4" w:space="0" w:color="auto"/>
              <w:left w:val="nil"/>
              <w:bottom w:val="single" w:sz="4" w:space="0" w:color="auto"/>
              <w:right w:val="single" w:sz="4" w:space="0" w:color="auto"/>
            </w:tcBorders>
            <w:shd w:val="clear" w:color="auto" w:fill="auto"/>
            <w:hideMark/>
          </w:tcPr>
          <w:p w14:paraId="01FD7444" w14:textId="77777777" w:rsidR="00460626" w:rsidRDefault="00460626" w:rsidP="0044215A">
            <w:pPr>
              <w:widowControl w:val="0"/>
              <w:suppressAutoHyphens/>
              <w:jc w:val="center"/>
              <w:rPr>
                <w:color w:val="000000"/>
                <w:sz w:val="28"/>
                <w:szCs w:val="28"/>
              </w:rPr>
            </w:pPr>
            <w:r>
              <w:rPr>
                <w:color w:val="000000"/>
                <w:sz w:val="28"/>
                <w:szCs w:val="28"/>
              </w:rPr>
              <w:t>2025 год</w:t>
            </w:r>
          </w:p>
        </w:tc>
        <w:tc>
          <w:tcPr>
            <w:tcW w:w="379" w:type="pct"/>
            <w:tcBorders>
              <w:top w:val="single" w:sz="4" w:space="0" w:color="auto"/>
              <w:left w:val="nil"/>
              <w:bottom w:val="single" w:sz="4" w:space="0" w:color="auto"/>
              <w:right w:val="single" w:sz="4" w:space="0" w:color="auto"/>
            </w:tcBorders>
            <w:shd w:val="clear" w:color="auto" w:fill="auto"/>
            <w:hideMark/>
          </w:tcPr>
          <w:p w14:paraId="7362106B" w14:textId="77777777" w:rsidR="00460626" w:rsidRDefault="00460626" w:rsidP="0044215A">
            <w:pPr>
              <w:widowControl w:val="0"/>
              <w:suppressAutoHyphens/>
              <w:jc w:val="center"/>
              <w:rPr>
                <w:color w:val="000000"/>
                <w:sz w:val="28"/>
                <w:szCs w:val="28"/>
              </w:rPr>
            </w:pPr>
            <w:r>
              <w:rPr>
                <w:color w:val="000000"/>
                <w:sz w:val="28"/>
                <w:szCs w:val="28"/>
              </w:rPr>
              <w:t>2026 год</w:t>
            </w:r>
          </w:p>
        </w:tc>
        <w:tc>
          <w:tcPr>
            <w:tcW w:w="379" w:type="pct"/>
            <w:tcBorders>
              <w:top w:val="single" w:sz="4" w:space="0" w:color="auto"/>
              <w:left w:val="nil"/>
              <w:bottom w:val="single" w:sz="4" w:space="0" w:color="auto"/>
              <w:right w:val="single" w:sz="4" w:space="0" w:color="auto"/>
            </w:tcBorders>
            <w:shd w:val="clear" w:color="auto" w:fill="auto"/>
            <w:hideMark/>
          </w:tcPr>
          <w:p w14:paraId="141CD02A" w14:textId="77777777" w:rsidR="00460626" w:rsidRDefault="00460626" w:rsidP="0044215A">
            <w:pPr>
              <w:widowControl w:val="0"/>
              <w:suppressAutoHyphens/>
              <w:jc w:val="center"/>
              <w:rPr>
                <w:color w:val="000000"/>
                <w:sz w:val="28"/>
                <w:szCs w:val="28"/>
              </w:rPr>
            </w:pPr>
            <w:r>
              <w:rPr>
                <w:color w:val="000000"/>
                <w:sz w:val="28"/>
                <w:szCs w:val="28"/>
              </w:rPr>
              <w:t>2027 год</w:t>
            </w:r>
          </w:p>
        </w:tc>
        <w:tc>
          <w:tcPr>
            <w:tcW w:w="379" w:type="pct"/>
            <w:tcBorders>
              <w:top w:val="single" w:sz="4" w:space="0" w:color="auto"/>
              <w:left w:val="nil"/>
              <w:bottom w:val="single" w:sz="4" w:space="0" w:color="auto"/>
              <w:right w:val="single" w:sz="4" w:space="0" w:color="auto"/>
            </w:tcBorders>
            <w:shd w:val="clear" w:color="auto" w:fill="auto"/>
            <w:hideMark/>
          </w:tcPr>
          <w:p w14:paraId="306A860B" w14:textId="77777777" w:rsidR="00460626" w:rsidRDefault="00460626" w:rsidP="0044215A">
            <w:pPr>
              <w:widowControl w:val="0"/>
              <w:suppressAutoHyphens/>
              <w:jc w:val="center"/>
              <w:rPr>
                <w:color w:val="000000"/>
                <w:sz w:val="28"/>
                <w:szCs w:val="28"/>
              </w:rPr>
            </w:pPr>
            <w:r>
              <w:rPr>
                <w:color w:val="000000"/>
                <w:sz w:val="28"/>
                <w:szCs w:val="28"/>
              </w:rPr>
              <w:t>2028 год</w:t>
            </w:r>
          </w:p>
        </w:tc>
        <w:tc>
          <w:tcPr>
            <w:tcW w:w="379" w:type="pct"/>
            <w:tcBorders>
              <w:top w:val="single" w:sz="4" w:space="0" w:color="auto"/>
              <w:left w:val="nil"/>
              <w:bottom w:val="single" w:sz="4" w:space="0" w:color="auto"/>
              <w:right w:val="single" w:sz="4" w:space="0" w:color="auto"/>
            </w:tcBorders>
            <w:shd w:val="clear" w:color="auto" w:fill="auto"/>
            <w:hideMark/>
          </w:tcPr>
          <w:p w14:paraId="01A522FA" w14:textId="77777777" w:rsidR="00460626" w:rsidRDefault="00460626" w:rsidP="0044215A">
            <w:pPr>
              <w:widowControl w:val="0"/>
              <w:suppressAutoHyphens/>
              <w:jc w:val="center"/>
              <w:rPr>
                <w:color w:val="000000"/>
                <w:sz w:val="28"/>
                <w:szCs w:val="28"/>
              </w:rPr>
            </w:pPr>
            <w:r>
              <w:rPr>
                <w:color w:val="000000"/>
                <w:sz w:val="28"/>
                <w:szCs w:val="28"/>
              </w:rPr>
              <w:t>2029 год</w:t>
            </w:r>
          </w:p>
        </w:tc>
        <w:tc>
          <w:tcPr>
            <w:tcW w:w="380" w:type="pct"/>
            <w:tcBorders>
              <w:top w:val="single" w:sz="4" w:space="0" w:color="auto"/>
              <w:left w:val="nil"/>
              <w:bottom w:val="single" w:sz="4" w:space="0" w:color="auto"/>
              <w:right w:val="single" w:sz="4" w:space="0" w:color="auto"/>
            </w:tcBorders>
            <w:shd w:val="clear" w:color="auto" w:fill="auto"/>
            <w:hideMark/>
          </w:tcPr>
          <w:p w14:paraId="373B6F2B" w14:textId="77777777" w:rsidR="00460626" w:rsidRDefault="00460626" w:rsidP="0044215A">
            <w:pPr>
              <w:widowControl w:val="0"/>
              <w:suppressAutoHyphens/>
              <w:jc w:val="center"/>
              <w:rPr>
                <w:color w:val="000000"/>
                <w:sz w:val="28"/>
                <w:szCs w:val="28"/>
              </w:rPr>
            </w:pPr>
            <w:r>
              <w:rPr>
                <w:color w:val="000000"/>
                <w:sz w:val="28"/>
                <w:szCs w:val="28"/>
              </w:rPr>
              <w:t>2030 год</w:t>
            </w:r>
          </w:p>
        </w:tc>
        <w:tc>
          <w:tcPr>
            <w:tcW w:w="380" w:type="pct"/>
            <w:tcBorders>
              <w:top w:val="single" w:sz="4" w:space="0" w:color="auto"/>
              <w:left w:val="nil"/>
              <w:bottom w:val="single" w:sz="4" w:space="0" w:color="auto"/>
              <w:right w:val="single" w:sz="4" w:space="0" w:color="auto"/>
            </w:tcBorders>
            <w:shd w:val="clear" w:color="auto" w:fill="auto"/>
            <w:hideMark/>
          </w:tcPr>
          <w:p w14:paraId="7E248DC0" w14:textId="77777777" w:rsidR="00460626" w:rsidRDefault="00460626" w:rsidP="0044215A">
            <w:pPr>
              <w:widowControl w:val="0"/>
              <w:suppressAutoHyphens/>
              <w:jc w:val="center"/>
              <w:rPr>
                <w:color w:val="000000"/>
                <w:sz w:val="28"/>
                <w:szCs w:val="28"/>
              </w:rPr>
            </w:pPr>
            <w:r>
              <w:rPr>
                <w:color w:val="000000"/>
                <w:sz w:val="28"/>
                <w:szCs w:val="28"/>
              </w:rPr>
              <w:t>2031 год</w:t>
            </w:r>
          </w:p>
        </w:tc>
        <w:tc>
          <w:tcPr>
            <w:tcW w:w="354" w:type="pct"/>
            <w:tcBorders>
              <w:top w:val="single" w:sz="4" w:space="0" w:color="auto"/>
              <w:left w:val="nil"/>
              <w:bottom w:val="single" w:sz="4" w:space="0" w:color="auto"/>
              <w:right w:val="single" w:sz="4" w:space="0" w:color="auto"/>
            </w:tcBorders>
            <w:shd w:val="clear" w:color="auto" w:fill="auto"/>
            <w:hideMark/>
          </w:tcPr>
          <w:p w14:paraId="5B5EEED7" w14:textId="77777777" w:rsidR="00460626" w:rsidRDefault="00460626" w:rsidP="0044215A">
            <w:pPr>
              <w:widowControl w:val="0"/>
              <w:suppressAutoHyphens/>
              <w:jc w:val="center"/>
              <w:rPr>
                <w:color w:val="000000"/>
                <w:sz w:val="28"/>
                <w:szCs w:val="28"/>
              </w:rPr>
            </w:pPr>
            <w:r>
              <w:rPr>
                <w:color w:val="000000"/>
                <w:sz w:val="28"/>
                <w:szCs w:val="28"/>
              </w:rPr>
              <w:t>2032-2034 год</w:t>
            </w:r>
          </w:p>
        </w:tc>
      </w:tr>
      <w:tr w:rsidR="00460626" w14:paraId="243B7AC6" w14:textId="77777777" w:rsidTr="0044215A">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bottom"/>
            <w:hideMark/>
          </w:tcPr>
          <w:p w14:paraId="148DEFF6" w14:textId="77777777" w:rsidR="00460626" w:rsidRDefault="00460626" w:rsidP="0044215A">
            <w:pPr>
              <w:widowControl w:val="0"/>
              <w:suppressAutoHyphens/>
              <w:jc w:val="center"/>
              <w:rPr>
                <w:color w:val="000000"/>
                <w:sz w:val="28"/>
                <w:szCs w:val="28"/>
              </w:rPr>
            </w:pPr>
            <w:r>
              <w:rPr>
                <w:color w:val="000000"/>
                <w:sz w:val="28"/>
                <w:szCs w:val="28"/>
              </w:rPr>
              <w:t xml:space="preserve">Котельная, с. </w:t>
            </w:r>
            <w:proofErr w:type="spellStart"/>
            <w:r>
              <w:rPr>
                <w:color w:val="000000"/>
                <w:sz w:val="28"/>
                <w:szCs w:val="28"/>
              </w:rPr>
              <w:t>Кременкуль</w:t>
            </w:r>
            <w:proofErr w:type="spellEnd"/>
            <w:r>
              <w:rPr>
                <w:color w:val="000000"/>
                <w:sz w:val="28"/>
                <w:szCs w:val="28"/>
              </w:rPr>
              <w:t>, ул. Ленина, 20</w:t>
            </w:r>
          </w:p>
        </w:tc>
      </w:tr>
      <w:tr w:rsidR="00460626" w14:paraId="2771348B"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18E1BF92" w14:textId="77777777" w:rsidR="00460626" w:rsidRDefault="00460626" w:rsidP="0044215A">
            <w:pPr>
              <w:widowControl w:val="0"/>
              <w:suppressAutoHyphens/>
              <w:rPr>
                <w:color w:val="000000"/>
                <w:sz w:val="28"/>
                <w:szCs w:val="28"/>
              </w:rPr>
            </w:pPr>
            <w:r>
              <w:rPr>
                <w:color w:val="000000"/>
                <w:sz w:val="28"/>
                <w:szCs w:val="28"/>
              </w:rPr>
              <w:t>Всего подпитка тепловой сети, в том числе:</w:t>
            </w:r>
          </w:p>
        </w:tc>
        <w:tc>
          <w:tcPr>
            <w:tcW w:w="378" w:type="pct"/>
            <w:tcBorders>
              <w:top w:val="nil"/>
              <w:left w:val="nil"/>
              <w:bottom w:val="single" w:sz="4" w:space="0" w:color="auto"/>
              <w:right w:val="single" w:sz="4" w:space="0" w:color="auto"/>
            </w:tcBorders>
            <w:shd w:val="clear" w:color="auto" w:fill="auto"/>
            <w:vAlign w:val="bottom"/>
            <w:hideMark/>
          </w:tcPr>
          <w:p w14:paraId="277EFC03" w14:textId="77777777" w:rsidR="00460626" w:rsidRDefault="00460626" w:rsidP="0044215A">
            <w:pPr>
              <w:widowControl w:val="0"/>
              <w:suppressAutoHyphens/>
              <w:jc w:val="center"/>
              <w:rPr>
                <w:color w:val="000000"/>
                <w:sz w:val="28"/>
                <w:szCs w:val="28"/>
              </w:rPr>
            </w:pPr>
            <w:r>
              <w:rPr>
                <w:color w:val="000000"/>
                <w:sz w:val="28"/>
                <w:szCs w:val="28"/>
              </w:rPr>
              <w:t>1.000</w:t>
            </w:r>
          </w:p>
        </w:tc>
        <w:tc>
          <w:tcPr>
            <w:tcW w:w="378" w:type="pct"/>
            <w:tcBorders>
              <w:top w:val="nil"/>
              <w:left w:val="nil"/>
              <w:bottom w:val="single" w:sz="4" w:space="0" w:color="auto"/>
              <w:right w:val="single" w:sz="4" w:space="0" w:color="auto"/>
            </w:tcBorders>
            <w:shd w:val="clear" w:color="auto" w:fill="auto"/>
            <w:vAlign w:val="bottom"/>
            <w:hideMark/>
          </w:tcPr>
          <w:p w14:paraId="4D96CCDD" w14:textId="77777777" w:rsidR="00460626" w:rsidRDefault="00460626" w:rsidP="0044215A">
            <w:pPr>
              <w:widowControl w:val="0"/>
              <w:suppressAutoHyphens/>
              <w:jc w:val="center"/>
              <w:rPr>
                <w:color w:val="000000"/>
                <w:sz w:val="28"/>
                <w:szCs w:val="28"/>
              </w:rPr>
            </w:pPr>
            <w:r>
              <w:rPr>
                <w:color w:val="000000"/>
                <w:sz w:val="28"/>
                <w:szCs w:val="28"/>
              </w:rPr>
              <w:t>1.000</w:t>
            </w:r>
          </w:p>
        </w:tc>
        <w:tc>
          <w:tcPr>
            <w:tcW w:w="379" w:type="pct"/>
            <w:tcBorders>
              <w:top w:val="nil"/>
              <w:left w:val="nil"/>
              <w:bottom w:val="single" w:sz="4" w:space="0" w:color="auto"/>
              <w:right w:val="single" w:sz="4" w:space="0" w:color="auto"/>
            </w:tcBorders>
            <w:shd w:val="clear" w:color="auto" w:fill="auto"/>
            <w:vAlign w:val="bottom"/>
            <w:hideMark/>
          </w:tcPr>
          <w:p w14:paraId="2D3E28F5" w14:textId="77777777" w:rsidR="00460626" w:rsidRDefault="00460626" w:rsidP="0044215A">
            <w:pPr>
              <w:widowControl w:val="0"/>
              <w:suppressAutoHyphens/>
              <w:jc w:val="center"/>
              <w:rPr>
                <w:color w:val="000000"/>
                <w:sz w:val="28"/>
                <w:szCs w:val="28"/>
              </w:rPr>
            </w:pPr>
            <w:r>
              <w:rPr>
                <w:color w:val="000000"/>
                <w:sz w:val="28"/>
                <w:szCs w:val="28"/>
              </w:rPr>
              <w:t>1.000</w:t>
            </w:r>
          </w:p>
        </w:tc>
        <w:tc>
          <w:tcPr>
            <w:tcW w:w="379" w:type="pct"/>
            <w:tcBorders>
              <w:top w:val="nil"/>
              <w:left w:val="nil"/>
              <w:bottom w:val="single" w:sz="4" w:space="0" w:color="auto"/>
              <w:right w:val="single" w:sz="4" w:space="0" w:color="auto"/>
            </w:tcBorders>
            <w:shd w:val="clear" w:color="auto" w:fill="auto"/>
            <w:vAlign w:val="bottom"/>
            <w:hideMark/>
          </w:tcPr>
          <w:p w14:paraId="44B5FD58" w14:textId="77777777" w:rsidR="00460626" w:rsidRDefault="00460626" w:rsidP="0044215A">
            <w:pPr>
              <w:widowControl w:val="0"/>
              <w:suppressAutoHyphens/>
              <w:jc w:val="center"/>
              <w:rPr>
                <w:color w:val="000000"/>
                <w:sz w:val="28"/>
                <w:szCs w:val="28"/>
              </w:rPr>
            </w:pPr>
            <w:r>
              <w:rPr>
                <w:color w:val="000000"/>
                <w:sz w:val="28"/>
                <w:szCs w:val="28"/>
              </w:rPr>
              <w:t>1.000</w:t>
            </w:r>
          </w:p>
        </w:tc>
        <w:tc>
          <w:tcPr>
            <w:tcW w:w="379" w:type="pct"/>
            <w:tcBorders>
              <w:top w:val="nil"/>
              <w:left w:val="nil"/>
              <w:bottom w:val="single" w:sz="4" w:space="0" w:color="auto"/>
              <w:right w:val="single" w:sz="4" w:space="0" w:color="auto"/>
            </w:tcBorders>
            <w:shd w:val="clear" w:color="auto" w:fill="auto"/>
            <w:vAlign w:val="bottom"/>
            <w:hideMark/>
          </w:tcPr>
          <w:p w14:paraId="14C4F79B" w14:textId="77777777" w:rsidR="00460626" w:rsidRDefault="00460626" w:rsidP="0044215A">
            <w:pPr>
              <w:widowControl w:val="0"/>
              <w:suppressAutoHyphens/>
              <w:jc w:val="center"/>
              <w:rPr>
                <w:color w:val="000000"/>
                <w:sz w:val="28"/>
                <w:szCs w:val="28"/>
              </w:rPr>
            </w:pPr>
            <w:r>
              <w:rPr>
                <w:color w:val="000000"/>
                <w:sz w:val="28"/>
                <w:szCs w:val="28"/>
              </w:rPr>
              <w:t>1.000</w:t>
            </w:r>
          </w:p>
        </w:tc>
        <w:tc>
          <w:tcPr>
            <w:tcW w:w="379" w:type="pct"/>
            <w:tcBorders>
              <w:top w:val="nil"/>
              <w:left w:val="nil"/>
              <w:bottom w:val="single" w:sz="4" w:space="0" w:color="auto"/>
              <w:right w:val="single" w:sz="4" w:space="0" w:color="auto"/>
            </w:tcBorders>
            <w:shd w:val="clear" w:color="auto" w:fill="auto"/>
            <w:vAlign w:val="bottom"/>
            <w:hideMark/>
          </w:tcPr>
          <w:p w14:paraId="635BB898" w14:textId="77777777" w:rsidR="00460626" w:rsidRDefault="00460626" w:rsidP="0044215A">
            <w:pPr>
              <w:widowControl w:val="0"/>
              <w:suppressAutoHyphens/>
              <w:jc w:val="center"/>
              <w:rPr>
                <w:color w:val="000000"/>
                <w:sz w:val="28"/>
                <w:szCs w:val="28"/>
              </w:rPr>
            </w:pPr>
            <w:r>
              <w:rPr>
                <w:color w:val="000000"/>
                <w:sz w:val="28"/>
                <w:szCs w:val="28"/>
              </w:rPr>
              <w:t>1.000</w:t>
            </w:r>
          </w:p>
        </w:tc>
        <w:tc>
          <w:tcPr>
            <w:tcW w:w="379" w:type="pct"/>
            <w:tcBorders>
              <w:top w:val="nil"/>
              <w:left w:val="nil"/>
              <w:bottom w:val="single" w:sz="4" w:space="0" w:color="auto"/>
              <w:right w:val="single" w:sz="4" w:space="0" w:color="auto"/>
            </w:tcBorders>
            <w:shd w:val="clear" w:color="auto" w:fill="auto"/>
            <w:vAlign w:val="bottom"/>
            <w:hideMark/>
          </w:tcPr>
          <w:p w14:paraId="50C57D67" w14:textId="77777777" w:rsidR="00460626" w:rsidRDefault="00460626" w:rsidP="0044215A">
            <w:pPr>
              <w:widowControl w:val="0"/>
              <w:suppressAutoHyphens/>
              <w:jc w:val="center"/>
              <w:rPr>
                <w:color w:val="000000"/>
                <w:sz w:val="28"/>
                <w:szCs w:val="28"/>
              </w:rPr>
            </w:pPr>
            <w:r>
              <w:rPr>
                <w:color w:val="000000"/>
                <w:sz w:val="28"/>
                <w:szCs w:val="28"/>
              </w:rPr>
              <w:t>1.000</w:t>
            </w:r>
          </w:p>
        </w:tc>
        <w:tc>
          <w:tcPr>
            <w:tcW w:w="379" w:type="pct"/>
            <w:tcBorders>
              <w:top w:val="nil"/>
              <w:left w:val="nil"/>
              <w:bottom w:val="single" w:sz="4" w:space="0" w:color="auto"/>
              <w:right w:val="single" w:sz="4" w:space="0" w:color="auto"/>
            </w:tcBorders>
            <w:shd w:val="clear" w:color="auto" w:fill="auto"/>
            <w:vAlign w:val="bottom"/>
            <w:hideMark/>
          </w:tcPr>
          <w:p w14:paraId="4368BE9F" w14:textId="77777777" w:rsidR="00460626" w:rsidRDefault="00460626" w:rsidP="0044215A">
            <w:pPr>
              <w:widowControl w:val="0"/>
              <w:suppressAutoHyphens/>
              <w:jc w:val="center"/>
              <w:rPr>
                <w:color w:val="000000"/>
                <w:sz w:val="28"/>
                <w:szCs w:val="28"/>
              </w:rPr>
            </w:pPr>
            <w:r>
              <w:rPr>
                <w:color w:val="000000"/>
                <w:sz w:val="28"/>
                <w:szCs w:val="28"/>
              </w:rPr>
              <w:t>1.000</w:t>
            </w:r>
          </w:p>
        </w:tc>
        <w:tc>
          <w:tcPr>
            <w:tcW w:w="380" w:type="pct"/>
            <w:tcBorders>
              <w:top w:val="nil"/>
              <w:left w:val="nil"/>
              <w:bottom w:val="single" w:sz="4" w:space="0" w:color="auto"/>
              <w:right w:val="single" w:sz="4" w:space="0" w:color="auto"/>
            </w:tcBorders>
            <w:shd w:val="clear" w:color="auto" w:fill="auto"/>
            <w:vAlign w:val="bottom"/>
            <w:hideMark/>
          </w:tcPr>
          <w:p w14:paraId="2465AA50" w14:textId="77777777" w:rsidR="00460626" w:rsidRDefault="00460626" w:rsidP="0044215A">
            <w:pPr>
              <w:widowControl w:val="0"/>
              <w:suppressAutoHyphens/>
              <w:jc w:val="center"/>
              <w:rPr>
                <w:color w:val="000000"/>
                <w:sz w:val="28"/>
                <w:szCs w:val="28"/>
              </w:rPr>
            </w:pPr>
            <w:r>
              <w:rPr>
                <w:color w:val="000000"/>
                <w:sz w:val="28"/>
                <w:szCs w:val="28"/>
              </w:rPr>
              <w:t>1.000</w:t>
            </w:r>
          </w:p>
        </w:tc>
        <w:tc>
          <w:tcPr>
            <w:tcW w:w="380" w:type="pct"/>
            <w:tcBorders>
              <w:top w:val="nil"/>
              <w:left w:val="nil"/>
              <w:bottom w:val="single" w:sz="4" w:space="0" w:color="auto"/>
              <w:right w:val="single" w:sz="4" w:space="0" w:color="auto"/>
            </w:tcBorders>
            <w:shd w:val="clear" w:color="auto" w:fill="auto"/>
            <w:vAlign w:val="bottom"/>
            <w:hideMark/>
          </w:tcPr>
          <w:p w14:paraId="6B437CA7" w14:textId="77777777" w:rsidR="00460626" w:rsidRDefault="00460626" w:rsidP="0044215A">
            <w:pPr>
              <w:widowControl w:val="0"/>
              <w:suppressAutoHyphens/>
              <w:jc w:val="center"/>
              <w:rPr>
                <w:color w:val="000000"/>
                <w:sz w:val="28"/>
                <w:szCs w:val="28"/>
              </w:rPr>
            </w:pPr>
            <w:r>
              <w:rPr>
                <w:color w:val="000000"/>
                <w:sz w:val="28"/>
                <w:szCs w:val="28"/>
              </w:rPr>
              <w:t>1.000</w:t>
            </w:r>
          </w:p>
        </w:tc>
        <w:tc>
          <w:tcPr>
            <w:tcW w:w="354" w:type="pct"/>
            <w:tcBorders>
              <w:top w:val="nil"/>
              <w:left w:val="nil"/>
              <w:bottom w:val="single" w:sz="4" w:space="0" w:color="auto"/>
              <w:right w:val="single" w:sz="4" w:space="0" w:color="auto"/>
            </w:tcBorders>
            <w:shd w:val="clear" w:color="auto" w:fill="auto"/>
            <w:vAlign w:val="bottom"/>
            <w:hideMark/>
          </w:tcPr>
          <w:p w14:paraId="1711F859" w14:textId="77777777" w:rsidR="00460626" w:rsidRDefault="00460626" w:rsidP="0044215A">
            <w:pPr>
              <w:widowControl w:val="0"/>
              <w:suppressAutoHyphens/>
              <w:jc w:val="center"/>
              <w:rPr>
                <w:color w:val="000000"/>
                <w:sz w:val="28"/>
                <w:szCs w:val="28"/>
              </w:rPr>
            </w:pPr>
            <w:r>
              <w:rPr>
                <w:color w:val="000000"/>
                <w:sz w:val="28"/>
                <w:szCs w:val="28"/>
              </w:rPr>
              <w:t>1.000</w:t>
            </w:r>
          </w:p>
        </w:tc>
      </w:tr>
      <w:tr w:rsidR="00460626" w14:paraId="46C9C1EA"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3CF9738A" w14:textId="77777777" w:rsidR="00460626" w:rsidRDefault="00460626" w:rsidP="0044215A">
            <w:pPr>
              <w:widowControl w:val="0"/>
              <w:suppressAutoHyphens/>
              <w:rPr>
                <w:color w:val="000000"/>
                <w:sz w:val="28"/>
                <w:szCs w:val="28"/>
              </w:rPr>
            </w:pPr>
            <w:r>
              <w:rPr>
                <w:color w:val="000000"/>
                <w:sz w:val="28"/>
                <w:szCs w:val="28"/>
              </w:rPr>
              <w:t>нормативные утечки теплоносителя в сетях</w:t>
            </w:r>
          </w:p>
        </w:tc>
        <w:tc>
          <w:tcPr>
            <w:tcW w:w="378" w:type="pct"/>
            <w:tcBorders>
              <w:top w:val="nil"/>
              <w:left w:val="nil"/>
              <w:bottom w:val="single" w:sz="4" w:space="0" w:color="auto"/>
              <w:right w:val="single" w:sz="4" w:space="0" w:color="auto"/>
            </w:tcBorders>
            <w:shd w:val="clear" w:color="auto" w:fill="auto"/>
            <w:vAlign w:val="bottom"/>
            <w:hideMark/>
          </w:tcPr>
          <w:p w14:paraId="48D25411" w14:textId="77777777" w:rsidR="00460626" w:rsidRDefault="00460626" w:rsidP="0044215A">
            <w:pPr>
              <w:widowControl w:val="0"/>
              <w:suppressAutoHyphens/>
              <w:jc w:val="center"/>
              <w:rPr>
                <w:color w:val="000000"/>
                <w:sz w:val="28"/>
                <w:szCs w:val="28"/>
              </w:rPr>
            </w:pPr>
            <w:r>
              <w:rPr>
                <w:color w:val="000000"/>
                <w:sz w:val="28"/>
                <w:szCs w:val="28"/>
              </w:rPr>
              <w:t>1.000</w:t>
            </w:r>
          </w:p>
        </w:tc>
        <w:tc>
          <w:tcPr>
            <w:tcW w:w="378" w:type="pct"/>
            <w:tcBorders>
              <w:top w:val="nil"/>
              <w:left w:val="nil"/>
              <w:bottom w:val="single" w:sz="4" w:space="0" w:color="auto"/>
              <w:right w:val="single" w:sz="4" w:space="0" w:color="auto"/>
            </w:tcBorders>
            <w:shd w:val="clear" w:color="auto" w:fill="auto"/>
            <w:vAlign w:val="bottom"/>
            <w:hideMark/>
          </w:tcPr>
          <w:p w14:paraId="47EFEF56" w14:textId="77777777" w:rsidR="00460626" w:rsidRDefault="00460626" w:rsidP="0044215A">
            <w:pPr>
              <w:widowControl w:val="0"/>
              <w:suppressAutoHyphens/>
              <w:jc w:val="center"/>
              <w:rPr>
                <w:color w:val="000000"/>
                <w:sz w:val="28"/>
                <w:szCs w:val="28"/>
              </w:rPr>
            </w:pPr>
            <w:r>
              <w:rPr>
                <w:color w:val="000000"/>
                <w:sz w:val="28"/>
                <w:szCs w:val="28"/>
              </w:rPr>
              <w:t>1.000</w:t>
            </w:r>
          </w:p>
        </w:tc>
        <w:tc>
          <w:tcPr>
            <w:tcW w:w="379" w:type="pct"/>
            <w:tcBorders>
              <w:top w:val="nil"/>
              <w:left w:val="nil"/>
              <w:bottom w:val="single" w:sz="4" w:space="0" w:color="auto"/>
              <w:right w:val="single" w:sz="4" w:space="0" w:color="auto"/>
            </w:tcBorders>
            <w:shd w:val="clear" w:color="auto" w:fill="auto"/>
            <w:vAlign w:val="bottom"/>
            <w:hideMark/>
          </w:tcPr>
          <w:p w14:paraId="5ABD83F1" w14:textId="77777777" w:rsidR="00460626" w:rsidRDefault="00460626" w:rsidP="0044215A">
            <w:pPr>
              <w:widowControl w:val="0"/>
              <w:suppressAutoHyphens/>
              <w:jc w:val="center"/>
              <w:rPr>
                <w:color w:val="000000"/>
                <w:sz w:val="28"/>
                <w:szCs w:val="28"/>
              </w:rPr>
            </w:pPr>
            <w:r>
              <w:rPr>
                <w:color w:val="000000"/>
                <w:sz w:val="28"/>
                <w:szCs w:val="28"/>
              </w:rPr>
              <w:t>1.000</w:t>
            </w:r>
          </w:p>
        </w:tc>
        <w:tc>
          <w:tcPr>
            <w:tcW w:w="379" w:type="pct"/>
            <w:tcBorders>
              <w:top w:val="nil"/>
              <w:left w:val="nil"/>
              <w:bottom w:val="single" w:sz="4" w:space="0" w:color="auto"/>
              <w:right w:val="single" w:sz="4" w:space="0" w:color="auto"/>
            </w:tcBorders>
            <w:shd w:val="clear" w:color="auto" w:fill="auto"/>
            <w:vAlign w:val="bottom"/>
            <w:hideMark/>
          </w:tcPr>
          <w:p w14:paraId="337B9C41" w14:textId="77777777" w:rsidR="00460626" w:rsidRDefault="00460626" w:rsidP="0044215A">
            <w:pPr>
              <w:widowControl w:val="0"/>
              <w:suppressAutoHyphens/>
              <w:jc w:val="center"/>
              <w:rPr>
                <w:color w:val="000000"/>
                <w:sz w:val="28"/>
                <w:szCs w:val="28"/>
              </w:rPr>
            </w:pPr>
            <w:r>
              <w:rPr>
                <w:color w:val="000000"/>
                <w:sz w:val="28"/>
                <w:szCs w:val="28"/>
              </w:rPr>
              <w:t>1.000</w:t>
            </w:r>
          </w:p>
        </w:tc>
        <w:tc>
          <w:tcPr>
            <w:tcW w:w="379" w:type="pct"/>
            <w:tcBorders>
              <w:top w:val="nil"/>
              <w:left w:val="nil"/>
              <w:bottom w:val="single" w:sz="4" w:space="0" w:color="auto"/>
              <w:right w:val="single" w:sz="4" w:space="0" w:color="auto"/>
            </w:tcBorders>
            <w:shd w:val="clear" w:color="auto" w:fill="auto"/>
            <w:vAlign w:val="bottom"/>
            <w:hideMark/>
          </w:tcPr>
          <w:p w14:paraId="28262C14" w14:textId="77777777" w:rsidR="00460626" w:rsidRDefault="00460626" w:rsidP="0044215A">
            <w:pPr>
              <w:widowControl w:val="0"/>
              <w:suppressAutoHyphens/>
              <w:jc w:val="center"/>
              <w:rPr>
                <w:color w:val="000000"/>
                <w:sz w:val="28"/>
                <w:szCs w:val="28"/>
              </w:rPr>
            </w:pPr>
            <w:r>
              <w:rPr>
                <w:color w:val="000000"/>
                <w:sz w:val="28"/>
                <w:szCs w:val="28"/>
              </w:rPr>
              <w:t>1.000</w:t>
            </w:r>
          </w:p>
        </w:tc>
        <w:tc>
          <w:tcPr>
            <w:tcW w:w="379" w:type="pct"/>
            <w:tcBorders>
              <w:top w:val="nil"/>
              <w:left w:val="nil"/>
              <w:bottom w:val="single" w:sz="4" w:space="0" w:color="auto"/>
              <w:right w:val="single" w:sz="4" w:space="0" w:color="auto"/>
            </w:tcBorders>
            <w:shd w:val="clear" w:color="auto" w:fill="auto"/>
            <w:vAlign w:val="bottom"/>
            <w:hideMark/>
          </w:tcPr>
          <w:p w14:paraId="5B75B329" w14:textId="77777777" w:rsidR="00460626" w:rsidRDefault="00460626" w:rsidP="0044215A">
            <w:pPr>
              <w:widowControl w:val="0"/>
              <w:suppressAutoHyphens/>
              <w:jc w:val="center"/>
              <w:rPr>
                <w:color w:val="000000"/>
                <w:sz w:val="28"/>
                <w:szCs w:val="28"/>
              </w:rPr>
            </w:pPr>
            <w:r>
              <w:rPr>
                <w:color w:val="000000"/>
                <w:sz w:val="28"/>
                <w:szCs w:val="28"/>
              </w:rPr>
              <w:t>1.000</w:t>
            </w:r>
          </w:p>
        </w:tc>
        <w:tc>
          <w:tcPr>
            <w:tcW w:w="379" w:type="pct"/>
            <w:tcBorders>
              <w:top w:val="nil"/>
              <w:left w:val="nil"/>
              <w:bottom w:val="single" w:sz="4" w:space="0" w:color="auto"/>
              <w:right w:val="single" w:sz="4" w:space="0" w:color="auto"/>
            </w:tcBorders>
            <w:shd w:val="clear" w:color="auto" w:fill="auto"/>
            <w:vAlign w:val="bottom"/>
            <w:hideMark/>
          </w:tcPr>
          <w:p w14:paraId="4D671911" w14:textId="77777777" w:rsidR="00460626" w:rsidRDefault="00460626" w:rsidP="0044215A">
            <w:pPr>
              <w:widowControl w:val="0"/>
              <w:suppressAutoHyphens/>
              <w:jc w:val="center"/>
              <w:rPr>
                <w:color w:val="000000"/>
                <w:sz w:val="28"/>
                <w:szCs w:val="28"/>
              </w:rPr>
            </w:pPr>
            <w:r>
              <w:rPr>
                <w:color w:val="000000"/>
                <w:sz w:val="28"/>
                <w:szCs w:val="28"/>
              </w:rPr>
              <w:t>1.000</w:t>
            </w:r>
          </w:p>
        </w:tc>
        <w:tc>
          <w:tcPr>
            <w:tcW w:w="379" w:type="pct"/>
            <w:tcBorders>
              <w:top w:val="nil"/>
              <w:left w:val="nil"/>
              <w:bottom w:val="single" w:sz="4" w:space="0" w:color="auto"/>
              <w:right w:val="single" w:sz="4" w:space="0" w:color="auto"/>
            </w:tcBorders>
            <w:shd w:val="clear" w:color="auto" w:fill="auto"/>
            <w:vAlign w:val="bottom"/>
            <w:hideMark/>
          </w:tcPr>
          <w:p w14:paraId="07396D9B" w14:textId="77777777" w:rsidR="00460626" w:rsidRDefault="00460626" w:rsidP="0044215A">
            <w:pPr>
              <w:widowControl w:val="0"/>
              <w:suppressAutoHyphens/>
              <w:jc w:val="center"/>
              <w:rPr>
                <w:color w:val="000000"/>
                <w:sz w:val="28"/>
                <w:szCs w:val="28"/>
              </w:rPr>
            </w:pPr>
            <w:r>
              <w:rPr>
                <w:color w:val="000000"/>
                <w:sz w:val="28"/>
                <w:szCs w:val="28"/>
              </w:rPr>
              <w:t>1.000</w:t>
            </w:r>
          </w:p>
        </w:tc>
        <w:tc>
          <w:tcPr>
            <w:tcW w:w="380" w:type="pct"/>
            <w:tcBorders>
              <w:top w:val="nil"/>
              <w:left w:val="nil"/>
              <w:bottom w:val="single" w:sz="4" w:space="0" w:color="auto"/>
              <w:right w:val="single" w:sz="4" w:space="0" w:color="auto"/>
            </w:tcBorders>
            <w:shd w:val="clear" w:color="auto" w:fill="auto"/>
            <w:vAlign w:val="bottom"/>
            <w:hideMark/>
          </w:tcPr>
          <w:p w14:paraId="412E9146" w14:textId="77777777" w:rsidR="00460626" w:rsidRDefault="00460626" w:rsidP="0044215A">
            <w:pPr>
              <w:widowControl w:val="0"/>
              <w:suppressAutoHyphens/>
              <w:jc w:val="center"/>
              <w:rPr>
                <w:color w:val="000000"/>
                <w:sz w:val="28"/>
                <w:szCs w:val="28"/>
              </w:rPr>
            </w:pPr>
            <w:r>
              <w:rPr>
                <w:color w:val="000000"/>
                <w:sz w:val="28"/>
                <w:szCs w:val="28"/>
              </w:rPr>
              <w:t>1.000</w:t>
            </w:r>
          </w:p>
        </w:tc>
        <w:tc>
          <w:tcPr>
            <w:tcW w:w="380" w:type="pct"/>
            <w:tcBorders>
              <w:top w:val="nil"/>
              <w:left w:val="nil"/>
              <w:bottom w:val="single" w:sz="4" w:space="0" w:color="auto"/>
              <w:right w:val="single" w:sz="4" w:space="0" w:color="auto"/>
            </w:tcBorders>
            <w:shd w:val="clear" w:color="auto" w:fill="auto"/>
            <w:vAlign w:val="bottom"/>
            <w:hideMark/>
          </w:tcPr>
          <w:p w14:paraId="32880C96" w14:textId="77777777" w:rsidR="00460626" w:rsidRDefault="00460626" w:rsidP="0044215A">
            <w:pPr>
              <w:widowControl w:val="0"/>
              <w:suppressAutoHyphens/>
              <w:jc w:val="center"/>
              <w:rPr>
                <w:color w:val="000000"/>
                <w:sz w:val="28"/>
                <w:szCs w:val="28"/>
              </w:rPr>
            </w:pPr>
            <w:r>
              <w:rPr>
                <w:color w:val="000000"/>
                <w:sz w:val="28"/>
                <w:szCs w:val="28"/>
              </w:rPr>
              <w:t>1.000</w:t>
            </w:r>
          </w:p>
        </w:tc>
        <w:tc>
          <w:tcPr>
            <w:tcW w:w="354" w:type="pct"/>
            <w:tcBorders>
              <w:top w:val="nil"/>
              <w:left w:val="nil"/>
              <w:bottom w:val="single" w:sz="4" w:space="0" w:color="auto"/>
              <w:right w:val="single" w:sz="4" w:space="0" w:color="auto"/>
            </w:tcBorders>
            <w:shd w:val="clear" w:color="auto" w:fill="auto"/>
            <w:vAlign w:val="bottom"/>
            <w:hideMark/>
          </w:tcPr>
          <w:p w14:paraId="2857AE63" w14:textId="77777777" w:rsidR="00460626" w:rsidRDefault="00460626" w:rsidP="0044215A">
            <w:pPr>
              <w:widowControl w:val="0"/>
              <w:suppressAutoHyphens/>
              <w:jc w:val="center"/>
              <w:rPr>
                <w:color w:val="000000"/>
                <w:sz w:val="28"/>
                <w:szCs w:val="28"/>
              </w:rPr>
            </w:pPr>
            <w:r>
              <w:rPr>
                <w:color w:val="000000"/>
                <w:sz w:val="28"/>
                <w:szCs w:val="28"/>
              </w:rPr>
              <w:t>1.000</w:t>
            </w:r>
          </w:p>
        </w:tc>
      </w:tr>
      <w:tr w:rsidR="00460626" w14:paraId="1779D9A7"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4520FF74" w14:textId="77777777" w:rsidR="00460626" w:rsidRDefault="00460626" w:rsidP="0044215A">
            <w:pPr>
              <w:widowControl w:val="0"/>
              <w:suppressAutoHyphens/>
              <w:rPr>
                <w:color w:val="000000"/>
                <w:sz w:val="28"/>
                <w:szCs w:val="28"/>
              </w:rPr>
            </w:pPr>
            <w:r>
              <w:rPr>
                <w:color w:val="000000"/>
                <w:sz w:val="28"/>
                <w:szCs w:val="28"/>
              </w:rPr>
              <w:t>сверхнормативный расход воды</w:t>
            </w:r>
          </w:p>
        </w:tc>
        <w:tc>
          <w:tcPr>
            <w:tcW w:w="378" w:type="pct"/>
            <w:tcBorders>
              <w:top w:val="nil"/>
              <w:left w:val="nil"/>
              <w:bottom w:val="single" w:sz="4" w:space="0" w:color="auto"/>
              <w:right w:val="single" w:sz="4" w:space="0" w:color="auto"/>
            </w:tcBorders>
            <w:shd w:val="clear" w:color="auto" w:fill="auto"/>
            <w:vAlign w:val="bottom"/>
            <w:hideMark/>
          </w:tcPr>
          <w:p w14:paraId="1DF4EFFE"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8" w:type="pct"/>
            <w:tcBorders>
              <w:top w:val="nil"/>
              <w:left w:val="nil"/>
              <w:bottom w:val="single" w:sz="4" w:space="0" w:color="auto"/>
              <w:right w:val="single" w:sz="4" w:space="0" w:color="auto"/>
            </w:tcBorders>
            <w:shd w:val="clear" w:color="auto" w:fill="auto"/>
            <w:vAlign w:val="bottom"/>
            <w:hideMark/>
          </w:tcPr>
          <w:p w14:paraId="58A7977F"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306BD421"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33B5CC88"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60744F60"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69160B23"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0DB621D3"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1F3C428B"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65D18C63"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33038D27"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54" w:type="pct"/>
            <w:tcBorders>
              <w:top w:val="nil"/>
              <w:left w:val="nil"/>
              <w:bottom w:val="single" w:sz="4" w:space="0" w:color="auto"/>
              <w:right w:val="single" w:sz="4" w:space="0" w:color="auto"/>
            </w:tcBorders>
            <w:shd w:val="clear" w:color="auto" w:fill="auto"/>
            <w:vAlign w:val="bottom"/>
            <w:hideMark/>
          </w:tcPr>
          <w:p w14:paraId="2A4AED2E" w14:textId="77777777" w:rsidR="00460626" w:rsidRDefault="00460626" w:rsidP="0044215A">
            <w:pPr>
              <w:widowControl w:val="0"/>
              <w:suppressAutoHyphens/>
              <w:jc w:val="center"/>
              <w:rPr>
                <w:color w:val="000000"/>
                <w:sz w:val="28"/>
                <w:szCs w:val="28"/>
              </w:rPr>
            </w:pPr>
            <w:r>
              <w:rPr>
                <w:color w:val="000000"/>
                <w:sz w:val="28"/>
                <w:szCs w:val="28"/>
              </w:rPr>
              <w:t>0.000</w:t>
            </w:r>
          </w:p>
        </w:tc>
      </w:tr>
      <w:tr w:rsidR="00460626" w14:paraId="1FB2AD5E"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389F8A46" w14:textId="77777777" w:rsidR="00460626" w:rsidRDefault="00460626" w:rsidP="0044215A">
            <w:pPr>
              <w:widowControl w:val="0"/>
              <w:suppressAutoHyphens/>
              <w:rPr>
                <w:color w:val="000000"/>
                <w:sz w:val="28"/>
                <w:szCs w:val="28"/>
              </w:rPr>
            </w:pPr>
            <w:r>
              <w:rPr>
                <w:color w:val="000000"/>
                <w:sz w:val="28"/>
                <w:szCs w:val="28"/>
              </w:rPr>
              <w:t>Расход воды на ГВС</w:t>
            </w:r>
          </w:p>
        </w:tc>
        <w:tc>
          <w:tcPr>
            <w:tcW w:w="378" w:type="pct"/>
            <w:tcBorders>
              <w:top w:val="nil"/>
              <w:left w:val="nil"/>
              <w:bottom w:val="single" w:sz="4" w:space="0" w:color="auto"/>
              <w:right w:val="single" w:sz="4" w:space="0" w:color="auto"/>
            </w:tcBorders>
            <w:shd w:val="clear" w:color="auto" w:fill="auto"/>
            <w:vAlign w:val="bottom"/>
            <w:hideMark/>
          </w:tcPr>
          <w:p w14:paraId="5B887885"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8" w:type="pct"/>
            <w:tcBorders>
              <w:top w:val="nil"/>
              <w:left w:val="nil"/>
              <w:bottom w:val="single" w:sz="4" w:space="0" w:color="auto"/>
              <w:right w:val="single" w:sz="4" w:space="0" w:color="auto"/>
            </w:tcBorders>
            <w:shd w:val="clear" w:color="auto" w:fill="auto"/>
            <w:vAlign w:val="bottom"/>
            <w:hideMark/>
          </w:tcPr>
          <w:p w14:paraId="1D845F09"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7A3E9224"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4D795FEB"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4461A97D"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71B0088F"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09454239"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410A4A51"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42D1D573"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06F67652"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54" w:type="pct"/>
            <w:tcBorders>
              <w:top w:val="nil"/>
              <w:left w:val="nil"/>
              <w:bottom w:val="single" w:sz="4" w:space="0" w:color="auto"/>
              <w:right w:val="single" w:sz="4" w:space="0" w:color="auto"/>
            </w:tcBorders>
            <w:shd w:val="clear" w:color="auto" w:fill="auto"/>
            <w:vAlign w:val="bottom"/>
            <w:hideMark/>
          </w:tcPr>
          <w:p w14:paraId="3825DD97" w14:textId="77777777" w:rsidR="00460626" w:rsidRDefault="00460626" w:rsidP="0044215A">
            <w:pPr>
              <w:widowControl w:val="0"/>
              <w:suppressAutoHyphens/>
              <w:jc w:val="center"/>
              <w:rPr>
                <w:color w:val="000000"/>
                <w:sz w:val="28"/>
                <w:szCs w:val="28"/>
              </w:rPr>
            </w:pPr>
            <w:r>
              <w:rPr>
                <w:color w:val="000000"/>
                <w:sz w:val="28"/>
                <w:szCs w:val="28"/>
              </w:rPr>
              <w:t>0.000</w:t>
            </w:r>
          </w:p>
        </w:tc>
      </w:tr>
      <w:tr w:rsidR="00460626" w14:paraId="51815A37" w14:textId="77777777" w:rsidTr="0044215A">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bottom"/>
            <w:hideMark/>
          </w:tcPr>
          <w:p w14:paraId="24B1BBE1" w14:textId="77777777" w:rsidR="00460626" w:rsidRDefault="00460626" w:rsidP="0044215A">
            <w:pPr>
              <w:widowControl w:val="0"/>
              <w:suppressAutoHyphens/>
              <w:jc w:val="center"/>
              <w:rPr>
                <w:color w:val="000000"/>
                <w:sz w:val="28"/>
                <w:szCs w:val="28"/>
              </w:rPr>
            </w:pPr>
            <w:r>
              <w:rPr>
                <w:color w:val="000000"/>
                <w:sz w:val="28"/>
                <w:szCs w:val="28"/>
              </w:rPr>
              <w:t>Котельная, п. Садовый, ул. Лесная</w:t>
            </w:r>
          </w:p>
        </w:tc>
      </w:tr>
      <w:tr w:rsidR="00460626" w14:paraId="2A90BE04"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6A6EC1A6" w14:textId="77777777" w:rsidR="00460626" w:rsidRDefault="00460626" w:rsidP="0044215A">
            <w:pPr>
              <w:widowControl w:val="0"/>
              <w:suppressAutoHyphens/>
              <w:rPr>
                <w:color w:val="000000"/>
                <w:sz w:val="28"/>
                <w:szCs w:val="28"/>
              </w:rPr>
            </w:pPr>
            <w:r>
              <w:rPr>
                <w:color w:val="000000"/>
                <w:sz w:val="28"/>
                <w:szCs w:val="28"/>
              </w:rPr>
              <w:t>Всего подпитка тепловой сети, в том числе:</w:t>
            </w:r>
          </w:p>
        </w:tc>
        <w:tc>
          <w:tcPr>
            <w:tcW w:w="378" w:type="pct"/>
            <w:tcBorders>
              <w:top w:val="nil"/>
              <w:left w:val="nil"/>
              <w:bottom w:val="single" w:sz="4" w:space="0" w:color="auto"/>
              <w:right w:val="single" w:sz="4" w:space="0" w:color="auto"/>
            </w:tcBorders>
            <w:shd w:val="clear" w:color="auto" w:fill="auto"/>
            <w:vAlign w:val="bottom"/>
            <w:hideMark/>
          </w:tcPr>
          <w:p w14:paraId="3607FD0F"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8" w:type="pct"/>
            <w:tcBorders>
              <w:top w:val="nil"/>
              <w:left w:val="nil"/>
              <w:bottom w:val="single" w:sz="4" w:space="0" w:color="auto"/>
              <w:right w:val="single" w:sz="4" w:space="0" w:color="auto"/>
            </w:tcBorders>
            <w:shd w:val="clear" w:color="auto" w:fill="auto"/>
            <w:noWrap/>
            <w:vAlign w:val="bottom"/>
            <w:hideMark/>
          </w:tcPr>
          <w:p w14:paraId="6B83F6AC"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409B169A"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18BEDE00"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6D57677C"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4D29F6CF"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5DEE394A"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1718C0C6"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80" w:type="pct"/>
            <w:tcBorders>
              <w:top w:val="nil"/>
              <w:left w:val="nil"/>
              <w:bottom w:val="single" w:sz="4" w:space="0" w:color="auto"/>
              <w:right w:val="single" w:sz="4" w:space="0" w:color="auto"/>
            </w:tcBorders>
            <w:shd w:val="clear" w:color="auto" w:fill="auto"/>
            <w:noWrap/>
            <w:vAlign w:val="bottom"/>
            <w:hideMark/>
          </w:tcPr>
          <w:p w14:paraId="2BA82D32"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80" w:type="pct"/>
            <w:tcBorders>
              <w:top w:val="nil"/>
              <w:left w:val="nil"/>
              <w:bottom w:val="single" w:sz="4" w:space="0" w:color="auto"/>
              <w:right w:val="single" w:sz="4" w:space="0" w:color="auto"/>
            </w:tcBorders>
            <w:shd w:val="clear" w:color="auto" w:fill="auto"/>
            <w:noWrap/>
            <w:vAlign w:val="bottom"/>
            <w:hideMark/>
          </w:tcPr>
          <w:p w14:paraId="6DDA92A8"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54" w:type="pct"/>
            <w:tcBorders>
              <w:top w:val="nil"/>
              <w:left w:val="nil"/>
              <w:bottom w:val="single" w:sz="4" w:space="0" w:color="auto"/>
              <w:right w:val="single" w:sz="4" w:space="0" w:color="auto"/>
            </w:tcBorders>
            <w:shd w:val="clear" w:color="auto" w:fill="auto"/>
            <w:noWrap/>
            <w:vAlign w:val="bottom"/>
            <w:hideMark/>
          </w:tcPr>
          <w:p w14:paraId="75391969"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r>
      <w:tr w:rsidR="00460626" w14:paraId="446207CC"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0DD67673" w14:textId="77777777" w:rsidR="00460626" w:rsidRDefault="00460626" w:rsidP="0044215A">
            <w:pPr>
              <w:widowControl w:val="0"/>
              <w:suppressAutoHyphens/>
              <w:rPr>
                <w:color w:val="000000"/>
                <w:sz w:val="28"/>
                <w:szCs w:val="28"/>
              </w:rPr>
            </w:pPr>
            <w:r>
              <w:rPr>
                <w:color w:val="000000"/>
                <w:sz w:val="28"/>
                <w:szCs w:val="28"/>
              </w:rPr>
              <w:t>нормативные утечки теплоносителя в сетях</w:t>
            </w:r>
          </w:p>
        </w:tc>
        <w:tc>
          <w:tcPr>
            <w:tcW w:w="378" w:type="pct"/>
            <w:tcBorders>
              <w:top w:val="nil"/>
              <w:left w:val="nil"/>
              <w:bottom w:val="single" w:sz="4" w:space="0" w:color="auto"/>
              <w:right w:val="single" w:sz="4" w:space="0" w:color="auto"/>
            </w:tcBorders>
            <w:shd w:val="clear" w:color="auto" w:fill="auto"/>
            <w:vAlign w:val="bottom"/>
            <w:hideMark/>
          </w:tcPr>
          <w:p w14:paraId="778AC8D4"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8" w:type="pct"/>
            <w:tcBorders>
              <w:top w:val="nil"/>
              <w:left w:val="nil"/>
              <w:bottom w:val="single" w:sz="4" w:space="0" w:color="auto"/>
              <w:right w:val="single" w:sz="4" w:space="0" w:color="auto"/>
            </w:tcBorders>
            <w:shd w:val="clear" w:color="auto" w:fill="auto"/>
            <w:noWrap/>
            <w:vAlign w:val="bottom"/>
            <w:hideMark/>
          </w:tcPr>
          <w:p w14:paraId="22476FEB"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299D4A70"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123D69C8"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590FCEE2"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4E809AE7"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36C371DA"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02F37B2F"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80" w:type="pct"/>
            <w:tcBorders>
              <w:top w:val="nil"/>
              <w:left w:val="nil"/>
              <w:bottom w:val="single" w:sz="4" w:space="0" w:color="auto"/>
              <w:right w:val="single" w:sz="4" w:space="0" w:color="auto"/>
            </w:tcBorders>
            <w:shd w:val="clear" w:color="auto" w:fill="auto"/>
            <w:noWrap/>
            <w:vAlign w:val="bottom"/>
            <w:hideMark/>
          </w:tcPr>
          <w:p w14:paraId="51C97C63"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80" w:type="pct"/>
            <w:tcBorders>
              <w:top w:val="nil"/>
              <w:left w:val="nil"/>
              <w:bottom w:val="single" w:sz="4" w:space="0" w:color="auto"/>
              <w:right w:val="single" w:sz="4" w:space="0" w:color="auto"/>
            </w:tcBorders>
            <w:shd w:val="clear" w:color="auto" w:fill="auto"/>
            <w:noWrap/>
            <w:vAlign w:val="bottom"/>
            <w:hideMark/>
          </w:tcPr>
          <w:p w14:paraId="39B5B24B"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54" w:type="pct"/>
            <w:tcBorders>
              <w:top w:val="nil"/>
              <w:left w:val="nil"/>
              <w:bottom w:val="single" w:sz="4" w:space="0" w:color="auto"/>
              <w:right w:val="single" w:sz="4" w:space="0" w:color="auto"/>
            </w:tcBorders>
            <w:shd w:val="clear" w:color="auto" w:fill="auto"/>
            <w:noWrap/>
            <w:vAlign w:val="bottom"/>
            <w:hideMark/>
          </w:tcPr>
          <w:p w14:paraId="0A85A6F0"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r>
      <w:tr w:rsidR="00460626" w14:paraId="533682FD"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7FD2094D" w14:textId="77777777" w:rsidR="00460626" w:rsidRDefault="00460626" w:rsidP="0044215A">
            <w:pPr>
              <w:widowControl w:val="0"/>
              <w:suppressAutoHyphens/>
              <w:rPr>
                <w:color w:val="000000"/>
                <w:sz w:val="28"/>
                <w:szCs w:val="28"/>
              </w:rPr>
            </w:pPr>
            <w:r>
              <w:rPr>
                <w:color w:val="000000"/>
                <w:sz w:val="28"/>
                <w:szCs w:val="28"/>
              </w:rPr>
              <w:t>сверхнормативный расход воды</w:t>
            </w:r>
          </w:p>
        </w:tc>
        <w:tc>
          <w:tcPr>
            <w:tcW w:w="378" w:type="pct"/>
            <w:tcBorders>
              <w:top w:val="nil"/>
              <w:left w:val="nil"/>
              <w:bottom w:val="single" w:sz="4" w:space="0" w:color="auto"/>
              <w:right w:val="single" w:sz="4" w:space="0" w:color="auto"/>
            </w:tcBorders>
            <w:shd w:val="clear" w:color="auto" w:fill="auto"/>
            <w:vAlign w:val="bottom"/>
            <w:hideMark/>
          </w:tcPr>
          <w:p w14:paraId="37BBDA44"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8" w:type="pct"/>
            <w:tcBorders>
              <w:top w:val="nil"/>
              <w:left w:val="nil"/>
              <w:bottom w:val="single" w:sz="4" w:space="0" w:color="auto"/>
              <w:right w:val="single" w:sz="4" w:space="0" w:color="auto"/>
            </w:tcBorders>
            <w:shd w:val="clear" w:color="auto" w:fill="auto"/>
            <w:noWrap/>
            <w:vAlign w:val="bottom"/>
            <w:hideMark/>
          </w:tcPr>
          <w:p w14:paraId="3CB12FF4"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748987E4"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5B2F3761"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3D6C6053"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01B83310"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128B974D"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10381814"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80" w:type="pct"/>
            <w:tcBorders>
              <w:top w:val="nil"/>
              <w:left w:val="nil"/>
              <w:bottom w:val="single" w:sz="4" w:space="0" w:color="auto"/>
              <w:right w:val="single" w:sz="4" w:space="0" w:color="auto"/>
            </w:tcBorders>
            <w:shd w:val="clear" w:color="auto" w:fill="auto"/>
            <w:noWrap/>
            <w:vAlign w:val="bottom"/>
            <w:hideMark/>
          </w:tcPr>
          <w:p w14:paraId="53007D19"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80" w:type="pct"/>
            <w:tcBorders>
              <w:top w:val="nil"/>
              <w:left w:val="nil"/>
              <w:bottom w:val="single" w:sz="4" w:space="0" w:color="auto"/>
              <w:right w:val="single" w:sz="4" w:space="0" w:color="auto"/>
            </w:tcBorders>
            <w:shd w:val="clear" w:color="auto" w:fill="auto"/>
            <w:noWrap/>
            <w:vAlign w:val="bottom"/>
            <w:hideMark/>
          </w:tcPr>
          <w:p w14:paraId="54CC0D02"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54" w:type="pct"/>
            <w:tcBorders>
              <w:top w:val="nil"/>
              <w:left w:val="nil"/>
              <w:bottom w:val="single" w:sz="4" w:space="0" w:color="auto"/>
              <w:right w:val="single" w:sz="4" w:space="0" w:color="auto"/>
            </w:tcBorders>
            <w:shd w:val="clear" w:color="auto" w:fill="auto"/>
            <w:noWrap/>
            <w:vAlign w:val="bottom"/>
            <w:hideMark/>
          </w:tcPr>
          <w:p w14:paraId="331BF944"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r>
      <w:tr w:rsidR="00460626" w14:paraId="43E2521F"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6D4C0337" w14:textId="77777777" w:rsidR="00460626" w:rsidRDefault="00460626" w:rsidP="0044215A">
            <w:pPr>
              <w:widowControl w:val="0"/>
              <w:suppressAutoHyphens/>
              <w:rPr>
                <w:color w:val="000000"/>
                <w:sz w:val="28"/>
                <w:szCs w:val="28"/>
              </w:rPr>
            </w:pPr>
            <w:r>
              <w:rPr>
                <w:color w:val="000000"/>
                <w:sz w:val="28"/>
                <w:szCs w:val="28"/>
              </w:rPr>
              <w:t>Расход воды на ГВС</w:t>
            </w:r>
          </w:p>
        </w:tc>
        <w:tc>
          <w:tcPr>
            <w:tcW w:w="378" w:type="pct"/>
            <w:tcBorders>
              <w:top w:val="nil"/>
              <w:left w:val="nil"/>
              <w:bottom w:val="single" w:sz="4" w:space="0" w:color="auto"/>
              <w:right w:val="single" w:sz="4" w:space="0" w:color="auto"/>
            </w:tcBorders>
            <w:shd w:val="clear" w:color="auto" w:fill="auto"/>
            <w:vAlign w:val="bottom"/>
            <w:hideMark/>
          </w:tcPr>
          <w:p w14:paraId="182456FC"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8" w:type="pct"/>
            <w:tcBorders>
              <w:top w:val="nil"/>
              <w:left w:val="nil"/>
              <w:bottom w:val="single" w:sz="4" w:space="0" w:color="auto"/>
              <w:right w:val="single" w:sz="4" w:space="0" w:color="auto"/>
            </w:tcBorders>
            <w:shd w:val="clear" w:color="auto" w:fill="auto"/>
            <w:noWrap/>
            <w:vAlign w:val="bottom"/>
            <w:hideMark/>
          </w:tcPr>
          <w:p w14:paraId="4529BAB8"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6CECEF05"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589A8C46"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3C044434"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0AB95284"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029F3A58"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318DF1C6"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80" w:type="pct"/>
            <w:tcBorders>
              <w:top w:val="nil"/>
              <w:left w:val="nil"/>
              <w:bottom w:val="single" w:sz="4" w:space="0" w:color="auto"/>
              <w:right w:val="single" w:sz="4" w:space="0" w:color="auto"/>
            </w:tcBorders>
            <w:shd w:val="clear" w:color="auto" w:fill="auto"/>
            <w:noWrap/>
            <w:vAlign w:val="bottom"/>
            <w:hideMark/>
          </w:tcPr>
          <w:p w14:paraId="2D810E6D"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80" w:type="pct"/>
            <w:tcBorders>
              <w:top w:val="nil"/>
              <w:left w:val="nil"/>
              <w:bottom w:val="single" w:sz="4" w:space="0" w:color="auto"/>
              <w:right w:val="single" w:sz="4" w:space="0" w:color="auto"/>
            </w:tcBorders>
            <w:shd w:val="clear" w:color="auto" w:fill="auto"/>
            <w:noWrap/>
            <w:vAlign w:val="bottom"/>
            <w:hideMark/>
          </w:tcPr>
          <w:p w14:paraId="4B133FBE"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54" w:type="pct"/>
            <w:tcBorders>
              <w:top w:val="nil"/>
              <w:left w:val="nil"/>
              <w:bottom w:val="single" w:sz="4" w:space="0" w:color="auto"/>
              <w:right w:val="single" w:sz="4" w:space="0" w:color="auto"/>
            </w:tcBorders>
            <w:shd w:val="clear" w:color="auto" w:fill="auto"/>
            <w:noWrap/>
            <w:vAlign w:val="bottom"/>
            <w:hideMark/>
          </w:tcPr>
          <w:p w14:paraId="3C813530"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r>
      <w:tr w:rsidR="00460626" w14:paraId="1A401F18" w14:textId="77777777" w:rsidTr="0044215A">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bottom"/>
            <w:hideMark/>
          </w:tcPr>
          <w:p w14:paraId="5C754760" w14:textId="77777777" w:rsidR="00460626" w:rsidRDefault="00460626" w:rsidP="0044215A">
            <w:pPr>
              <w:widowControl w:val="0"/>
              <w:suppressAutoHyphens/>
              <w:jc w:val="center"/>
              <w:rPr>
                <w:color w:val="000000"/>
                <w:sz w:val="28"/>
                <w:szCs w:val="28"/>
              </w:rPr>
            </w:pPr>
            <w:r>
              <w:rPr>
                <w:color w:val="000000"/>
                <w:sz w:val="28"/>
                <w:szCs w:val="28"/>
              </w:rPr>
              <w:lastRenderedPageBreak/>
              <w:t>Котельная, п. Садовый, ул. Первомайская</w:t>
            </w:r>
          </w:p>
        </w:tc>
      </w:tr>
      <w:tr w:rsidR="00460626" w14:paraId="1ED5881A"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28F5A0CE" w14:textId="77777777" w:rsidR="00460626" w:rsidRDefault="00460626" w:rsidP="0044215A">
            <w:pPr>
              <w:widowControl w:val="0"/>
              <w:suppressAutoHyphens/>
              <w:rPr>
                <w:color w:val="000000"/>
                <w:sz w:val="28"/>
                <w:szCs w:val="28"/>
              </w:rPr>
            </w:pPr>
            <w:r>
              <w:rPr>
                <w:color w:val="000000"/>
                <w:sz w:val="28"/>
                <w:szCs w:val="28"/>
              </w:rPr>
              <w:t>Всего подпитка тепловой сети, в том числе:</w:t>
            </w:r>
          </w:p>
        </w:tc>
        <w:tc>
          <w:tcPr>
            <w:tcW w:w="378" w:type="pct"/>
            <w:tcBorders>
              <w:top w:val="nil"/>
              <w:left w:val="nil"/>
              <w:bottom w:val="single" w:sz="4" w:space="0" w:color="auto"/>
              <w:right w:val="single" w:sz="4" w:space="0" w:color="auto"/>
            </w:tcBorders>
            <w:shd w:val="clear" w:color="auto" w:fill="auto"/>
            <w:vAlign w:val="bottom"/>
            <w:hideMark/>
          </w:tcPr>
          <w:p w14:paraId="7226C471" w14:textId="77777777" w:rsidR="00460626" w:rsidRDefault="00460626" w:rsidP="0044215A">
            <w:pPr>
              <w:widowControl w:val="0"/>
              <w:suppressAutoHyphens/>
              <w:rPr>
                <w:color w:val="000000"/>
                <w:sz w:val="28"/>
                <w:szCs w:val="28"/>
              </w:rPr>
            </w:pPr>
            <w:proofErr w:type="spellStart"/>
            <w:r>
              <w:rPr>
                <w:color w:val="000000"/>
                <w:sz w:val="28"/>
                <w:szCs w:val="28"/>
              </w:rPr>
              <w:t>нд</w:t>
            </w:r>
            <w:proofErr w:type="spellEnd"/>
          </w:p>
        </w:tc>
        <w:tc>
          <w:tcPr>
            <w:tcW w:w="378" w:type="pct"/>
            <w:tcBorders>
              <w:top w:val="nil"/>
              <w:left w:val="nil"/>
              <w:bottom w:val="single" w:sz="4" w:space="0" w:color="auto"/>
              <w:right w:val="single" w:sz="4" w:space="0" w:color="auto"/>
            </w:tcBorders>
            <w:shd w:val="clear" w:color="auto" w:fill="auto"/>
            <w:noWrap/>
            <w:vAlign w:val="bottom"/>
            <w:hideMark/>
          </w:tcPr>
          <w:p w14:paraId="544B1970"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601BB73A"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2251083C"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19B5A94F"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692D086C"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7FA9176F"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14F4F55D"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80" w:type="pct"/>
            <w:tcBorders>
              <w:top w:val="nil"/>
              <w:left w:val="nil"/>
              <w:bottom w:val="single" w:sz="4" w:space="0" w:color="auto"/>
              <w:right w:val="single" w:sz="4" w:space="0" w:color="auto"/>
            </w:tcBorders>
            <w:shd w:val="clear" w:color="auto" w:fill="auto"/>
            <w:noWrap/>
            <w:vAlign w:val="bottom"/>
            <w:hideMark/>
          </w:tcPr>
          <w:p w14:paraId="1475A3F7"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80" w:type="pct"/>
            <w:tcBorders>
              <w:top w:val="nil"/>
              <w:left w:val="nil"/>
              <w:bottom w:val="single" w:sz="4" w:space="0" w:color="auto"/>
              <w:right w:val="single" w:sz="4" w:space="0" w:color="auto"/>
            </w:tcBorders>
            <w:shd w:val="clear" w:color="auto" w:fill="auto"/>
            <w:noWrap/>
            <w:vAlign w:val="bottom"/>
            <w:hideMark/>
          </w:tcPr>
          <w:p w14:paraId="001FF089"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54" w:type="pct"/>
            <w:tcBorders>
              <w:top w:val="nil"/>
              <w:left w:val="nil"/>
              <w:bottom w:val="single" w:sz="4" w:space="0" w:color="auto"/>
              <w:right w:val="single" w:sz="4" w:space="0" w:color="auto"/>
            </w:tcBorders>
            <w:shd w:val="clear" w:color="auto" w:fill="auto"/>
            <w:noWrap/>
            <w:vAlign w:val="bottom"/>
            <w:hideMark/>
          </w:tcPr>
          <w:p w14:paraId="645B54EA"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r>
      <w:tr w:rsidR="00460626" w14:paraId="75A1FF09"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00D30F50" w14:textId="77777777" w:rsidR="00460626" w:rsidRDefault="00460626" w:rsidP="0044215A">
            <w:pPr>
              <w:widowControl w:val="0"/>
              <w:suppressAutoHyphens/>
              <w:rPr>
                <w:color w:val="000000"/>
                <w:sz w:val="28"/>
                <w:szCs w:val="28"/>
              </w:rPr>
            </w:pPr>
            <w:r>
              <w:rPr>
                <w:color w:val="000000"/>
                <w:sz w:val="28"/>
                <w:szCs w:val="28"/>
              </w:rPr>
              <w:t>нормативные утечки теплоносителя в сетях</w:t>
            </w:r>
          </w:p>
        </w:tc>
        <w:tc>
          <w:tcPr>
            <w:tcW w:w="378" w:type="pct"/>
            <w:tcBorders>
              <w:top w:val="nil"/>
              <w:left w:val="nil"/>
              <w:bottom w:val="single" w:sz="4" w:space="0" w:color="auto"/>
              <w:right w:val="single" w:sz="4" w:space="0" w:color="auto"/>
            </w:tcBorders>
            <w:shd w:val="clear" w:color="auto" w:fill="auto"/>
            <w:vAlign w:val="bottom"/>
            <w:hideMark/>
          </w:tcPr>
          <w:p w14:paraId="3BFF1694" w14:textId="77777777" w:rsidR="00460626" w:rsidRDefault="00460626" w:rsidP="0044215A">
            <w:pPr>
              <w:widowControl w:val="0"/>
              <w:suppressAutoHyphens/>
              <w:rPr>
                <w:color w:val="000000"/>
                <w:sz w:val="28"/>
                <w:szCs w:val="28"/>
              </w:rPr>
            </w:pPr>
            <w:proofErr w:type="spellStart"/>
            <w:r>
              <w:rPr>
                <w:color w:val="000000"/>
                <w:sz w:val="28"/>
                <w:szCs w:val="28"/>
              </w:rPr>
              <w:t>нд</w:t>
            </w:r>
            <w:proofErr w:type="spellEnd"/>
          </w:p>
        </w:tc>
        <w:tc>
          <w:tcPr>
            <w:tcW w:w="378" w:type="pct"/>
            <w:tcBorders>
              <w:top w:val="nil"/>
              <w:left w:val="nil"/>
              <w:bottom w:val="single" w:sz="4" w:space="0" w:color="auto"/>
              <w:right w:val="single" w:sz="4" w:space="0" w:color="auto"/>
            </w:tcBorders>
            <w:shd w:val="clear" w:color="auto" w:fill="auto"/>
            <w:noWrap/>
            <w:vAlign w:val="bottom"/>
            <w:hideMark/>
          </w:tcPr>
          <w:p w14:paraId="4411ED2E"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7EC4D29A"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5FD0566E"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569096CC"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03F5EBFA"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0C6A7D76"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6C5BCEB6"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80" w:type="pct"/>
            <w:tcBorders>
              <w:top w:val="nil"/>
              <w:left w:val="nil"/>
              <w:bottom w:val="single" w:sz="4" w:space="0" w:color="auto"/>
              <w:right w:val="single" w:sz="4" w:space="0" w:color="auto"/>
            </w:tcBorders>
            <w:shd w:val="clear" w:color="auto" w:fill="auto"/>
            <w:noWrap/>
            <w:vAlign w:val="bottom"/>
            <w:hideMark/>
          </w:tcPr>
          <w:p w14:paraId="19161AD3"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80" w:type="pct"/>
            <w:tcBorders>
              <w:top w:val="nil"/>
              <w:left w:val="nil"/>
              <w:bottom w:val="single" w:sz="4" w:space="0" w:color="auto"/>
              <w:right w:val="single" w:sz="4" w:space="0" w:color="auto"/>
            </w:tcBorders>
            <w:shd w:val="clear" w:color="auto" w:fill="auto"/>
            <w:noWrap/>
            <w:vAlign w:val="bottom"/>
            <w:hideMark/>
          </w:tcPr>
          <w:p w14:paraId="000FCA20"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54" w:type="pct"/>
            <w:tcBorders>
              <w:top w:val="nil"/>
              <w:left w:val="nil"/>
              <w:bottom w:val="single" w:sz="4" w:space="0" w:color="auto"/>
              <w:right w:val="single" w:sz="4" w:space="0" w:color="auto"/>
            </w:tcBorders>
            <w:shd w:val="clear" w:color="auto" w:fill="auto"/>
            <w:noWrap/>
            <w:vAlign w:val="bottom"/>
            <w:hideMark/>
          </w:tcPr>
          <w:p w14:paraId="78C9ED50"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r>
      <w:tr w:rsidR="00460626" w14:paraId="3072C87A"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62C1F62D" w14:textId="77777777" w:rsidR="00460626" w:rsidRDefault="00460626" w:rsidP="0044215A">
            <w:pPr>
              <w:widowControl w:val="0"/>
              <w:suppressAutoHyphens/>
              <w:rPr>
                <w:color w:val="000000"/>
                <w:sz w:val="28"/>
                <w:szCs w:val="28"/>
              </w:rPr>
            </w:pPr>
            <w:r>
              <w:rPr>
                <w:color w:val="000000"/>
                <w:sz w:val="28"/>
                <w:szCs w:val="28"/>
              </w:rPr>
              <w:t>сверхнормативный расход воды</w:t>
            </w:r>
          </w:p>
        </w:tc>
        <w:tc>
          <w:tcPr>
            <w:tcW w:w="378" w:type="pct"/>
            <w:tcBorders>
              <w:top w:val="nil"/>
              <w:left w:val="nil"/>
              <w:bottom w:val="single" w:sz="4" w:space="0" w:color="auto"/>
              <w:right w:val="single" w:sz="4" w:space="0" w:color="auto"/>
            </w:tcBorders>
            <w:shd w:val="clear" w:color="auto" w:fill="auto"/>
            <w:vAlign w:val="bottom"/>
            <w:hideMark/>
          </w:tcPr>
          <w:p w14:paraId="460E0A91" w14:textId="77777777" w:rsidR="00460626" w:rsidRDefault="00460626" w:rsidP="0044215A">
            <w:pPr>
              <w:widowControl w:val="0"/>
              <w:suppressAutoHyphens/>
              <w:rPr>
                <w:color w:val="000000"/>
                <w:sz w:val="28"/>
                <w:szCs w:val="28"/>
              </w:rPr>
            </w:pPr>
            <w:proofErr w:type="spellStart"/>
            <w:r>
              <w:rPr>
                <w:color w:val="000000"/>
                <w:sz w:val="28"/>
                <w:szCs w:val="28"/>
              </w:rPr>
              <w:t>нд</w:t>
            </w:r>
            <w:proofErr w:type="spellEnd"/>
          </w:p>
        </w:tc>
        <w:tc>
          <w:tcPr>
            <w:tcW w:w="378" w:type="pct"/>
            <w:tcBorders>
              <w:top w:val="nil"/>
              <w:left w:val="nil"/>
              <w:bottom w:val="single" w:sz="4" w:space="0" w:color="auto"/>
              <w:right w:val="single" w:sz="4" w:space="0" w:color="auto"/>
            </w:tcBorders>
            <w:shd w:val="clear" w:color="auto" w:fill="auto"/>
            <w:noWrap/>
            <w:vAlign w:val="bottom"/>
            <w:hideMark/>
          </w:tcPr>
          <w:p w14:paraId="23B83DEF"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6E2CCAD2"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476DC1B1"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58AC7040"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6A5B35FE"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48333CF2"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70B5EA6D"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80" w:type="pct"/>
            <w:tcBorders>
              <w:top w:val="nil"/>
              <w:left w:val="nil"/>
              <w:bottom w:val="single" w:sz="4" w:space="0" w:color="auto"/>
              <w:right w:val="single" w:sz="4" w:space="0" w:color="auto"/>
            </w:tcBorders>
            <w:shd w:val="clear" w:color="auto" w:fill="auto"/>
            <w:noWrap/>
            <w:vAlign w:val="bottom"/>
            <w:hideMark/>
          </w:tcPr>
          <w:p w14:paraId="0DEF41A0"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80" w:type="pct"/>
            <w:tcBorders>
              <w:top w:val="nil"/>
              <w:left w:val="nil"/>
              <w:bottom w:val="single" w:sz="4" w:space="0" w:color="auto"/>
              <w:right w:val="single" w:sz="4" w:space="0" w:color="auto"/>
            </w:tcBorders>
            <w:shd w:val="clear" w:color="auto" w:fill="auto"/>
            <w:noWrap/>
            <w:vAlign w:val="bottom"/>
            <w:hideMark/>
          </w:tcPr>
          <w:p w14:paraId="2EB54B80"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54" w:type="pct"/>
            <w:tcBorders>
              <w:top w:val="nil"/>
              <w:left w:val="nil"/>
              <w:bottom w:val="single" w:sz="4" w:space="0" w:color="auto"/>
              <w:right w:val="single" w:sz="4" w:space="0" w:color="auto"/>
            </w:tcBorders>
            <w:shd w:val="clear" w:color="auto" w:fill="auto"/>
            <w:noWrap/>
            <w:vAlign w:val="bottom"/>
            <w:hideMark/>
          </w:tcPr>
          <w:p w14:paraId="7C1E4610"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r>
      <w:tr w:rsidR="00460626" w14:paraId="65E37F07"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3E81C31E" w14:textId="77777777" w:rsidR="00460626" w:rsidRDefault="00460626" w:rsidP="0044215A">
            <w:pPr>
              <w:widowControl w:val="0"/>
              <w:suppressAutoHyphens/>
              <w:rPr>
                <w:color w:val="000000"/>
                <w:sz w:val="28"/>
                <w:szCs w:val="28"/>
              </w:rPr>
            </w:pPr>
            <w:r>
              <w:rPr>
                <w:color w:val="000000"/>
                <w:sz w:val="28"/>
                <w:szCs w:val="28"/>
              </w:rPr>
              <w:t>Расход воды на ГВС</w:t>
            </w:r>
          </w:p>
        </w:tc>
        <w:tc>
          <w:tcPr>
            <w:tcW w:w="378" w:type="pct"/>
            <w:tcBorders>
              <w:top w:val="nil"/>
              <w:left w:val="nil"/>
              <w:bottom w:val="single" w:sz="4" w:space="0" w:color="auto"/>
              <w:right w:val="single" w:sz="4" w:space="0" w:color="auto"/>
            </w:tcBorders>
            <w:shd w:val="clear" w:color="auto" w:fill="auto"/>
            <w:vAlign w:val="bottom"/>
            <w:hideMark/>
          </w:tcPr>
          <w:p w14:paraId="132724BA" w14:textId="77777777" w:rsidR="00460626" w:rsidRDefault="00460626" w:rsidP="0044215A">
            <w:pPr>
              <w:widowControl w:val="0"/>
              <w:suppressAutoHyphens/>
              <w:rPr>
                <w:color w:val="000000"/>
                <w:sz w:val="28"/>
                <w:szCs w:val="28"/>
              </w:rPr>
            </w:pPr>
            <w:proofErr w:type="spellStart"/>
            <w:r>
              <w:rPr>
                <w:color w:val="000000"/>
                <w:sz w:val="28"/>
                <w:szCs w:val="28"/>
              </w:rPr>
              <w:t>нд</w:t>
            </w:r>
            <w:proofErr w:type="spellEnd"/>
          </w:p>
        </w:tc>
        <w:tc>
          <w:tcPr>
            <w:tcW w:w="378" w:type="pct"/>
            <w:tcBorders>
              <w:top w:val="nil"/>
              <w:left w:val="nil"/>
              <w:bottom w:val="single" w:sz="4" w:space="0" w:color="auto"/>
              <w:right w:val="single" w:sz="4" w:space="0" w:color="auto"/>
            </w:tcBorders>
            <w:shd w:val="clear" w:color="auto" w:fill="auto"/>
            <w:noWrap/>
            <w:vAlign w:val="bottom"/>
            <w:hideMark/>
          </w:tcPr>
          <w:p w14:paraId="5FB8AA57"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4A6BC357"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2331C47D"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474BA7C2"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3C6F87BB"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1DB6EB00"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79" w:type="pct"/>
            <w:tcBorders>
              <w:top w:val="nil"/>
              <w:left w:val="nil"/>
              <w:bottom w:val="single" w:sz="4" w:space="0" w:color="auto"/>
              <w:right w:val="single" w:sz="4" w:space="0" w:color="auto"/>
            </w:tcBorders>
            <w:shd w:val="clear" w:color="auto" w:fill="auto"/>
            <w:noWrap/>
            <w:vAlign w:val="bottom"/>
            <w:hideMark/>
          </w:tcPr>
          <w:p w14:paraId="0D621F38"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80" w:type="pct"/>
            <w:tcBorders>
              <w:top w:val="nil"/>
              <w:left w:val="nil"/>
              <w:bottom w:val="single" w:sz="4" w:space="0" w:color="auto"/>
              <w:right w:val="single" w:sz="4" w:space="0" w:color="auto"/>
            </w:tcBorders>
            <w:shd w:val="clear" w:color="auto" w:fill="auto"/>
            <w:noWrap/>
            <w:vAlign w:val="bottom"/>
            <w:hideMark/>
          </w:tcPr>
          <w:p w14:paraId="08544E03"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80" w:type="pct"/>
            <w:tcBorders>
              <w:top w:val="nil"/>
              <w:left w:val="nil"/>
              <w:bottom w:val="single" w:sz="4" w:space="0" w:color="auto"/>
              <w:right w:val="single" w:sz="4" w:space="0" w:color="auto"/>
            </w:tcBorders>
            <w:shd w:val="clear" w:color="auto" w:fill="auto"/>
            <w:noWrap/>
            <w:vAlign w:val="bottom"/>
            <w:hideMark/>
          </w:tcPr>
          <w:p w14:paraId="25417214"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c>
          <w:tcPr>
            <w:tcW w:w="354" w:type="pct"/>
            <w:tcBorders>
              <w:top w:val="nil"/>
              <w:left w:val="nil"/>
              <w:bottom w:val="single" w:sz="4" w:space="0" w:color="auto"/>
              <w:right w:val="single" w:sz="4" w:space="0" w:color="auto"/>
            </w:tcBorders>
            <w:shd w:val="clear" w:color="auto" w:fill="auto"/>
            <w:noWrap/>
            <w:vAlign w:val="bottom"/>
            <w:hideMark/>
          </w:tcPr>
          <w:p w14:paraId="5AC22A74" w14:textId="77777777" w:rsidR="00460626" w:rsidRDefault="00460626" w:rsidP="0044215A">
            <w:pPr>
              <w:widowControl w:val="0"/>
              <w:suppressAutoHyphens/>
              <w:jc w:val="center"/>
              <w:rPr>
                <w:color w:val="000000"/>
                <w:sz w:val="28"/>
                <w:szCs w:val="28"/>
              </w:rPr>
            </w:pPr>
            <w:proofErr w:type="spellStart"/>
            <w:r>
              <w:rPr>
                <w:color w:val="000000"/>
                <w:sz w:val="28"/>
                <w:szCs w:val="28"/>
              </w:rPr>
              <w:t>нд</w:t>
            </w:r>
            <w:proofErr w:type="spellEnd"/>
          </w:p>
        </w:tc>
      </w:tr>
      <w:tr w:rsidR="00460626" w14:paraId="3693906B" w14:textId="77777777" w:rsidTr="0044215A">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bottom"/>
            <w:hideMark/>
          </w:tcPr>
          <w:p w14:paraId="638D160B" w14:textId="77777777" w:rsidR="00460626" w:rsidRDefault="00460626" w:rsidP="0044215A">
            <w:pPr>
              <w:widowControl w:val="0"/>
              <w:suppressAutoHyphens/>
              <w:jc w:val="center"/>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"Залесье", ул. Раздольная, 2б</w:t>
            </w:r>
          </w:p>
        </w:tc>
      </w:tr>
      <w:tr w:rsidR="00C6475A" w14:paraId="06521FB6"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56182C57" w14:textId="77777777" w:rsidR="00C6475A" w:rsidRDefault="00C6475A" w:rsidP="0044215A">
            <w:pPr>
              <w:widowControl w:val="0"/>
              <w:suppressAutoHyphens/>
              <w:rPr>
                <w:color w:val="000000"/>
                <w:sz w:val="28"/>
                <w:szCs w:val="28"/>
              </w:rPr>
            </w:pPr>
            <w:r>
              <w:rPr>
                <w:color w:val="000000"/>
                <w:sz w:val="28"/>
                <w:szCs w:val="28"/>
              </w:rPr>
              <w:t>Всего подпитка тепловой сети, в том числе:</w:t>
            </w:r>
          </w:p>
        </w:tc>
        <w:tc>
          <w:tcPr>
            <w:tcW w:w="378" w:type="pct"/>
            <w:tcBorders>
              <w:top w:val="nil"/>
              <w:left w:val="nil"/>
              <w:bottom w:val="single" w:sz="4" w:space="0" w:color="auto"/>
              <w:right w:val="single" w:sz="4" w:space="0" w:color="auto"/>
            </w:tcBorders>
            <w:shd w:val="clear" w:color="auto" w:fill="auto"/>
            <w:vAlign w:val="bottom"/>
            <w:hideMark/>
          </w:tcPr>
          <w:p w14:paraId="7869ECC7" w14:textId="1CFA9637" w:rsidR="00C6475A" w:rsidRDefault="00C6475A" w:rsidP="0044215A">
            <w:pPr>
              <w:widowControl w:val="0"/>
              <w:suppressAutoHyphens/>
              <w:jc w:val="center"/>
              <w:rPr>
                <w:color w:val="000000"/>
                <w:sz w:val="28"/>
                <w:szCs w:val="28"/>
              </w:rPr>
            </w:pPr>
            <w:r w:rsidRPr="008C6C77">
              <w:rPr>
                <w:color w:val="000000"/>
                <w:sz w:val="28"/>
                <w:szCs w:val="28"/>
              </w:rPr>
              <w:t>13.732</w:t>
            </w:r>
          </w:p>
        </w:tc>
        <w:tc>
          <w:tcPr>
            <w:tcW w:w="378" w:type="pct"/>
            <w:tcBorders>
              <w:top w:val="nil"/>
              <w:left w:val="nil"/>
              <w:bottom w:val="single" w:sz="4" w:space="0" w:color="auto"/>
              <w:right w:val="single" w:sz="4" w:space="0" w:color="auto"/>
            </w:tcBorders>
            <w:shd w:val="clear" w:color="auto" w:fill="auto"/>
            <w:vAlign w:val="bottom"/>
            <w:hideMark/>
          </w:tcPr>
          <w:p w14:paraId="12AD9312" w14:textId="707F101C" w:rsidR="00C6475A" w:rsidRDefault="00C6475A" w:rsidP="0044215A">
            <w:pPr>
              <w:widowControl w:val="0"/>
              <w:suppressAutoHyphens/>
              <w:jc w:val="center"/>
              <w:rPr>
                <w:color w:val="000000"/>
                <w:sz w:val="28"/>
                <w:szCs w:val="28"/>
              </w:rPr>
            </w:pPr>
            <w:r w:rsidRPr="008C6C77">
              <w:rPr>
                <w:color w:val="000000"/>
                <w:sz w:val="28"/>
                <w:szCs w:val="28"/>
              </w:rPr>
              <w:t>13.732</w:t>
            </w:r>
          </w:p>
        </w:tc>
        <w:tc>
          <w:tcPr>
            <w:tcW w:w="379" w:type="pct"/>
            <w:tcBorders>
              <w:top w:val="nil"/>
              <w:left w:val="nil"/>
              <w:bottom w:val="single" w:sz="4" w:space="0" w:color="auto"/>
              <w:right w:val="single" w:sz="4" w:space="0" w:color="auto"/>
            </w:tcBorders>
            <w:shd w:val="clear" w:color="auto" w:fill="auto"/>
            <w:vAlign w:val="bottom"/>
            <w:hideMark/>
          </w:tcPr>
          <w:p w14:paraId="27EFC7EC" w14:textId="6487DD0D" w:rsidR="00C6475A" w:rsidRDefault="00C6475A" w:rsidP="0044215A">
            <w:pPr>
              <w:widowControl w:val="0"/>
              <w:suppressAutoHyphens/>
              <w:jc w:val="center"/>
              <w:rPr>
                <w:color w:val="000000"/>
                <w:sz w:val="28"/>
                <w:szCs w:val="28"/>
              </w:rPr>
            </w:pPr>
            <w:r w:rsidRPr="008C6C77">
              <w:rPr>
                <w:color w:val="000000"/>
                <w:sz w:val="28"/>
                <w:szCs w:val="28"/>
              </w:rPr>
              <w:t>13.732</w:t>
            </w:r>
          </w:p>
        </w:tc>
        <w:tc>
          <w:tcPr>
            <w:tcW w:w="379" w:type="pct"/>
            <w:tcBorders>
              <w:top w:val="nil"/>
              <w:left w:val="nil"/>
              <w:bottom w:val="single" w:sz="4" w:space="0" w:color="auto"/>
              <w:right w:val="single" w:sz="4" w:space="0" w:color="auto"/>
            </w:tcBorders>
            <w:shd w:val="clear" w:color="auto" w:fill="auto"/>
            <w:vAlign w:val="bottom"/>
            <w:hideMark/>
          </w:tcPr>
          <w:p w14:paraId="34D56CEC" w14:textId="4B967946" w:rsidR="00C6475A" w:rsidRDefault="00C6475A" w:rsidP="0044215A">
            <w:pPr>
              <w:widowControl w:val="0"/>
              <w:suppressAutoHyphens/>
              <w:jc w:val="center"/>
              <w:rPr>
                <w:color w:val="000000"/>
                <w:sz w:val="28"/>
                <w:szCs w:val="28"/>
              </w:rPr>
            </w:pPr>
            <w:r w:rsidRPr="008C6C77">
              <w:rPr>
                <w:color w:val="000000"/>
                <w:sz w:val="28"/>
                <w:szCs w:val="28"/>
              </w:rPr>
              <w:t>13.732</w:t>
            </w:r>
          </w:p>
        </w:tc>
        <w:tc>
          <w:tcPr>
            <w:tcW w:w="379" w:type="pct"/>
            <w:tcBorders>
              <w:top w:val="nil"/>
              <w:left w:val="nil"/>
              <w:bottom w:val="single" w:sz="4" w:space="0" w:color="auto"/>
              <w:right w:val="single" w:sz="4" w:space="0" w:color="auto"/>
            </w:tcBorders>
            <w:shd w:val="clear" w:color="auto" w:fill="auto"/>
            <w:vAlign w:val="bottom"/>
            <w:hideMark/>
          </w:tcPr>
          <w:p w14:paraId="7AC05872" w14:textId="236B3061" w:rsidR="00C6475A" w:rsidRDefault="00C6475A" w:rsidP="0044215A">
            <w:pPr>
              <w:widowControl w:val="0"/>
              <w:suppressAutoHyphens/>
              <w:jc w:val="center"/>
              <w:rPr>
                <w:color w:val="000000"/>
                <w:sz w:val="28"/>
                <w:szCs w:val="28"/>
              </w:rPr>
            </w:pPr>
            <w:r w:rsidRPr="008C6C77">
              <w:rPr>
                <w:color w:val="000000"/>
                <w:sz w:val="28"/>
                <w:szCs w:val="28"/>
              </w:rPr>
              <w:t>13.732</w:t>
            </w:r>
          </w:p>
        </w:tc>
        <w:tc>
          <w:tcPr>
            <w:tcW w:w="379" w:type="pct"/>
            <w:tcBorders>
              <w:top w:val="nil"/>
              <w:left w:val="nil"/>
              <w:bottom w:val="single" w:sz="4" w:space="0" w:color="auto"/>
              <w:right w:val="single" w:sz="4" w:space="0" w:color="auto"/>
            </w:tcBorders>
            <w:shd w:val="clear" w:color="auto" w:fill="auto"/>
            <w:vAlign w:val="bottom"/>
            <w:hideMark/>
          </w:tcPr>
          <w:p w14:paraId="400E0EE4" w14:textId="79806D25" w:rsidR="00C6475A" w:rsidRDefault="00C6475A" w:rsidP="0044215A">
            <w:pPr>
              <w:widowControl w:val="0"/>
              <w:suppressAutoHyphens/>
              <w:jc w:val="center"/>
              <w:rPr>
                <w:color w:val="000000"/>
                <w:sz w:val="28"/>
                <w:szCs w:val="28"/>
              </w:rPr>
            </w:pPr>
            <w:r w:rsidRPr="008C6C77">
              <w:rPr>
                <w:color w:val="000000"/>
                <w:sz w:val="28"/>
                <w:szCs w:val="28"/>
              </w:rPr>
              <w:t>13.732</w:t>
            </w:r>
          </w:p>
        </w:tc>
        <w:tc>
          <w:tcPr>
            <w:tcW w:w="379" w:type="pct"/>
            <w:tcBorders>
              <w:top w:val="nil"/>
              <w:left w:val="nil"/>
              <w:bottom w:val="single" w:sz="4" w:space="0" w:color="auto"/>
              <w:right w:val="single" w:sz="4" w:space="0" w:color="auto"/>
            </w:tcBorders>
            <w:shd w:val="clear" w:color="auto" w:fill="auto"/>
            <w:vAlign w:val="bottom"/>
            <w:hideMark/>
          </w:tcPr>
          <w:p w14:paraId="765E15DE" w14:textId="1A8B7849" w:rsidR="00C6475A" w:rsidRDefault="00C6475A" w:rsidP="0044215A">
            <w:pPr>
              <w:widowControl w:val="0"/>
              <w:suppressAutoHyphens/>
              <w:jc w:val="center"/>
              <w:rPr>
                <w:color w:val="000000"/>
                <w:sz w:val="28"/>
                <w:szCs w:val="28"/>
              </w:rPr>
            </w:pPr>
            <w:r w:rsidRPr="008C6C77">
              <w:rPr>
                <w:color w:val="000000"/>
                <w:sz w:val="28"/>
                <w:szCs w:val="28"/>
              </w:rPr>
              <w:t>13.732</w:t>
            </w:r>
          </w:p>
        </w:tc>
        <w:tc>
          <w:tcPr>
            <w:tcW w:w="379" w:type="pct"/>
            <w:tcBorders>
              <w:top w:val="nil"/>
              <w:left w:val="nil"/>
              <w:bottom w:val="single" w:sz="4" w:space="0" w:color="auto"/>
              <w:right w:val="single" w:sz="4" w:space="0" w:color="auto"/>
            </w:tcBorders>
            <w:shd w:val="clear" w:color="auto" w:fill="auto"/>
            <w:vAlign w:val="bottom"/>
            <w:hideMark/>
          </w:tcPr>
          <w:p w14:paraId="1279EC13" w14:textId="4163CFA7" w:rsidR="00C6475A" w:rsidRDefault="00C6475A" w:rsidP="0044215A">
            <w:pPr>
              <w:widowControl w:val="0"/>
              <w:suppressAutoHyphens/>
              <w:jc w:val="center"/>
              <w:rPr>
                <w:color w:val="000000"/>
                <w:sz w:val="28"/>
                <w:szCs w:val="28"/>
              </w:rPr>
            </w:pPr>
            <w:r w:rsidRPr="008C6C77">
              <w:rPr>
                <w:color w:val="000000"/>
                <w:sz w:val="28"/>
                <w:szCs w:val="28"/>
              </w:rPr>
              <w:t>13.732</w:t>
            </w:r>
          </w:p>
        </w:tc>
        <w:tc>
          <w:tcPr>
            <w:tcW w:w="380" w:type="pct"/>
            <w:tcBorders>
              <w:top w:val="nil"/>
              <w:left w:val="nil"/>
              <w:bottom w:val="single" w:sz="4" w:space="0" w:color="auto"/>
              <w:right w:val="single" w:sz="4" w:space="0" w:color="auto"/>
            </w:tcBorders>
            <w:shd w:val="clear" w:color="auto" w:fill="auto"/>
            <w:vAlign w:val="bottom"/>
            <w:hideMark/>
          </w:tcPr>
          <w:p w14:paraId="6A624348" w14:textId="5F68BA27" w:rsidR="00C6475A" w:rsidRDefault="00C6475A" w:rsidP="0044215A">
            <w:pPr>
              <w:widowControl w:val="0"/>
              <w:suppressAutoHyphens/>
              <w:jc w:val="center"/>
              <w:rPr>
                <w:color w:val="000000"/>
                <w:sz w:val="28"/>
                <w:szCs w:val="28"/>
              </w:rPr>
            </w:pPr>
            <w:r w:rsidRPr="008C6C77">
              <w:rPr>
                <w:color w:val="000000"/>
                <w:sz w:val="28"/>
                <w:szCs w:val="28"/>
              </w:rPr>
              <w:t>13.732</w:t>
            </w:r>
          </w:p>
        </w:tc>
        <w:tc>
          <w:tcPr>
            <w:tcW w:w="380" w:type="pct"/>
            <w:tcBorders>
              <w:top w:val="nil"/>
              <w:left w:val="nil"/>
              <w:bottom w:val="single" w:sz="4" w:space="0" w:color="auto"/>
              <w:right w:val="single" w:sz="4" w:space="0" w:color="auto"/>
            </w:tcBorders>
            <w:shd w:val="clear" w:color="auto" w:fill="auto"/>
            <w:vAlign w:val="bottom"/>
            <w:hideMark/>
          </w:tcPr>
          <w:p w14:paraId="56BC0BB4" w14:textId="3C58DA00" w:rsidR="00C6475A" w:rsidRDefault="00C6475A" w:rsidP="0044215A">
            <w:pPr>
              <w:widowControl w:val="0"/>
              <w:suppressAutoHyphens/>
              <w:jc w:val="center"/>
              <w:rPr>
                <w:color w:val="000000"/>
                <w:sz w:val="28"/>
                <w:szCs w:val="28"/>
              </w:rPr>
            </w:pPr>
            <w:r w:rsidRPr="008C6C77">
              <w:rPr>
                <w:color w:val="000000"/>
                <w:sz w:val="28"/>
                <w:szCs w:val="28"/>
              </w:rPr>
              <w:t>13.732</w:t>
            </w:r>
          </w:p>
        </w:tc>
        <w:tc>
          <w:tcPr>
            <w:tcW w:w="354" w:type="pct"/>
            <w:tcBorders>
              <w:top w:val="nil"/>
              <w:left w:val="nil"/>
              <w:bottom w:val="single" w:sz="4" w:space="0" w:color="auto"/>
              <w:right w:val="single" w:sz="4" w:space="0" w:color="auto"/>
            </w:tcBorders>
            <w:shd w:val="clear" w:color="auto" w:fill="auto"/>
            <w:vAlign w:val="bottom"/>
            <w:hideMark/>
          </w:tcPr>
          <w:p w14:paraId="0719DD79" w14:textId="502A2FA6" w:rsidR="00C6475A" w:rsidRDefault="00C6475A" w:rsidP="0044215A">
            <w:pPr>
              <w:widowControl w:val="0"/>
              <w:suppressAutoHyphens/>
              <w:jc w:val="center"/>
              <w:rPr>
                <w:color w:val="000000"/>
                <w:sz w:val="28"/>
                <w:szCs w:val="28"/>
              </w:rPr>
            </w:pPr>
            <w:r w:rsidRPr="008C6C77">
              <w:rPr>
                <w:color w:val="000000"/>
                <w:sz w:val="28"/>
                <w:szCs w:val="28"/>
              </w:rPr>
              <w:t>13.732</w:t>
            </w:r>
          </w:p>
        </w:tc>
      </w:tr>
      <w:tr w:rsidR="00C6475A" w14:paraId="1CC4EDCA"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179737CD" w14:textId="77777777" w:rsidR="00C6475A" w:rsidRDefault="00C6475A" w:rsidP="0044215A">
            <w:pPr>
              <w:widowControl w:val="0"/>
              <w:suppressAutoHyphens/>
              <w:rPr>
                <w:color w:val="000000"/>
                <w:sz w:val="28"/>
                <w:szCs w:val="28"/>
              </w:rPr>
            </w:pPr>
            <w:r>
              <w:rPr>
                <w:color w:val="000000"/>
                <w:sz w:val="28"/>
                <w:szCs w:val="28"/>
              </w:rPr>
              <w:t>нормативные утечки теплоносителя в сетях</w:t>
            </w:r>
          </w:p>
        </w:tc>
        <w:tc>
          <w:tcPr>
            <w:tcW w:w="378" w:type="pct"/>
            <w:tcBorders>
              <w:top w:val="nil"/>
              <w:left w:val="nil"/>
              <w:bottom w:val="single" w:sz="4" w:space="0" w:color="auto"/>
              <w:right w:val="single" w:sz="4" w:space="0" w:color="auto"/>
            </w:tcBorders>
            <w:shd w:val="clear" w:color="auto" w:fill="auto"/>
            <w:vAlign w:val="bottom"/>
            <w:hideMark/>
          </w:tcPr>
          <w:p w14:paraId="1F446D2B" w14:textId="3AB85943" w:rsidR="00C6475A" w:rsidRDefault="00C6475A" w:rsidP="0044215A">
            <w:pPr>
              <w:widowControl w:val="0"/>
              <w:suppressAutoHyphens/>
              <w:jc w:val="center"/>
              <w:rPr>
                <w:color w:val="000000"/>
                <w:sz w:val="28"/>
                <w:szCs w:val="28"/>
              </w:rPr>
            </w:pPr>
            <w:r w:rsidRPr="008C6C77">
              <w:rPr>
                <w:color w:val="000000"/>
                <w:sz w:val="28"/>
                <w:szCs w:val="28"/>
              </w:rPr>
              <w:t>13.732</w:t>
            </w:r>
          </w:p>
        </w:tc>
        <w:tc>
          <w:tcPr>
            <w:tcW w:w="378" w:type="pct"/>
            <w:tcBorders>
              <w:top w:val="nil"/>
              <w:left w:val="nil"/>
              <w:bottom w:val="single" w:sz="4" w:space="0" w:color="auto"/>
              <w:right w:val="single" w:sz="4" w:space="0" w:color="auto"/>
            </w:tcBorders>
            <w:shd w:val="clear" w:color="auto" w:fill="auto"/>
            <w:vAlign w:val="bottom"/>
            <w:hideMark/>
          </w:tcPr>
          <w:p w14:paraId="1F1CDF38" w14:textId="0D744FFE" w:rsidR="00C6475A" w:rsidRDefault="00C6475A" w:rsidP="0044215A">
            <w:pPr>
              <w:widowControl w:val="0"/>
              <w:suppressAutoHyphens/>
              <w:jc w:val="center"/>
              <w:rPr>
                <w:color w:val="000000"/>
                <w:sz w:val="28"/>
                <w:szCs w:val="28"/>
              </w:rPr>
            </w:pPr>
            <w:r w:rsidRPr="008C6C77">
              <w:rPr>
                <w:color w:val="000000"/>
                <w:sz w:val="28"/>
                <w:szCs w:val="28"/>
              </w:rPr>
              <w:t>13.732</w:t>
            </w:r>
          </w:p>
        </w:tc>
        <w:tc>
          <w:tcPr>
            <w:tcW w:w="379" w:type="pct"/>
            <w:tcBorders>
              <w:top w:val="nil"/>
              <w:left w:val="nil"/>
              <w:bottom w:val="single" w:sz="4" w:space="0" w:color="auto"/>
              <w:right w:val="single" w:sz="4" w:space="0" w:color="auto"/>
            </w:tcBorders>
            <w:shd w:val="clear" w:color="auto" w:fill="auto"/>
            <w:vAlign w:val="bottom"/>
            <w:hideMark/>
          </w:tcPr>
          <w:p w14:paraId="31AC1D98" w14:textId="43801163" w:rsidR="00C6475A" w:rsidRDefault="00C6475A" w:rsidP="0044215A">
            <w:pPr>
              <w:widowControl w:val="0"/>
              <w:suppressAutoHyphens/>
              <w:jc w:val="center"/>
              <w:rPr>
                <w:color w:val="000000"/>
                <w:sz w:val="28"/>
                <w:szCs w:val="28"/>
              </w:rPr>
            </w:pPr>
            <w:r w:rsidRPr="008C6C77">
              <w:rPr>
                <w:color w:val="000000"/>
                <w:sz w:val="28"/>
                <w:szCs w:val="28"/>
              </w:rPr>
              <w:t>13.732</w:t>
            </w:r>
          </w:p>
        </w:tc>
        <w:tc>
          <w:tcPr>
            <w:tcW w:w="379" w:type="pct"/>
            <w:tcBorders>
              <w:top w:val="nil"/>
              <w:left w:val="nil"/>
              <w:bottom w:val="single" w:sz="4" w:space="0" w:color="auto"/>
              <w:right w:val="single" w:sz="4" w:space="0" w:color="auto"/>
            </w:tcBorders>
            <w:shd w:val="clear" w:color="auto" w:fill="auto"/>
            <w:vAlign w:val="bottom"/>
            <w:hideMark/>
          </w:tcPr>
          <w:p w14:paraId="32F8172D" w14:textId="22B350B2" w:rsidR="00C6475A" w:rsidRDefault="00C6475A" w:rsidP="0044215A">
            <w:pPr>
              <w:widowControl w:val="0"/>
              <w:suppressAutoHyphens/>
              <w:jc w:val="center"/>
              <w:rPr>
                <w:color w:val="000000"/>
                <w:sz w:val="28"/>
                <w:szCs w:val="28"/>
              </w:rPr>
            </w:pPr>
            <w:r w:rsidRPr="008C6C77">
              <w:rPr>
                <w:color w:val="000000"/>
                <w:sz w:val="28"/>
                <w:szCs w:val="28"/>
              </w:rPr>
              <w:t>13.732</w:t>
            </w:r>
          </w:p>
        </w:tc>
        <w:tc>
          <w:tcPr>
            <w:tcW w:w="379" w:type="pct"/>
            <w:tcBorders>
              <w:top w:val="nil"/>
              <w:left w:val="nil"/>
              <w:bottom w:val="single" w:sz="4" w:space="0" w:color="auto"/>
              <w:right w:val="single" w:sz="4" w:space="0" w:color="auto"/>
            </w:tcBorders>
            <w:shd w:val="clear" w:color="auto" w:fill="auto"/>
            <w:vAlign w:val="bottom"/>
            <w:hideMark/>
          </w:tcPr>
          <w:p w14:paraId="729DF3B5" w14:textId="42E0BF62" w:rsidR="00C6475A" w:rsidRDefault="00C6475A" w:rsidP="0044215A">
            <w:pPr>
              <w:widowControl w:val="0"/>
              <w:suppressAutoHyphens/>
              <w:jc w:val="center"/>
              <w:rPr>
                <w:color w:val="000000"/>
                <w:sz w:val="28"/>
                <w:szCs w:val="28"/>
              </w:rPr>
            </w:pPr>
            <w:r w:rsidRPr="008C6C77">
              <w:rPr>
                <w:color w:val="000000"/>
                <w:sz w:val="28"/>
                <w:szCs w:val="28"/>
              </w:rPr>
              <w:t>13.732</w:t>
            </w:r>
          </w:p>
        </w:tc>
        <w:tc>
          <w:tcPr>
            <w:tcW w:w="379" w:type="pct"/>
            <w:tcBorders>
              <w:top w:val="nil"/>
              <w:left w:val="nil"/>
              <w:bottom w:val="single" w:sz="4" w:space="0" w:color="auto"/>
              <w:right w:val="single" w:sz="4" w:space="0" w:color="auto"/>
            </w:tcBorders>
            <w:shd w:val="clear" w:color="auto" w:fill="auto"/>
            <w:vAlign w:val="bottom"/>
            <w:hideMark/>
          </w:tcPr>
          <w:p w14:paraId="309B6935" w14:textId="38B35835" w:rsidR="00C6475A" w:rsidRDefault="00C6475A" w:rsidP="0044215A">
            <w:pPr>
              <w:widowControl w:val="0"/>
              <w:suppressAutoHyphens/>
              <w:jc w:val="center"/>
              <w:rPr>
                <w:color w:val="000000"/>
                <w:sz w:val="28"/>
                <w:szCs w:val="28"/>
              </w:rPr>
            </w:pPr>
            <w:r w:rsidRPr="008C6C77">
              <w:rPr>
                <w:color w:val="000000"/>
                <w:sz w:val="28"/>
                <w:szCs w:val="28"/>
              </w:rPr>
              <w:t>13.732</w:t>
            </w:r>
          </w:p>
        </w:tc>
        <w:tc>
          <w:tcPr>
            <w:tcW w:w="379" w:type="pct"/>
            <w:tcBorders>
              <w:top w:val="nil"/>
              <w:left w:val="nil"/>
              <w:bottom w:val="single" w:sz="4" w:space="0" w:color="auto"/>
              <w:right w:val="single" w:sz="4" w:space="0" w:color="auto"/>
            </w:tcBorders>
            <w:shd w:val="clear" w:color="auto" w:fill="auto"/>
            <w:vAlign w:val="bottom"/>
            <w:hideMark/>
          </w:tcPr>
          <w:p w14:paraId="551FD2DF" w14:textId="4C17572E" w:rsidR="00C6475A" w:rsidRDefault="00C6475A" w:rsidP="0044215A">
            <w:pPr>
              <w:widowControl w:val="0"/>
              <w:suppressAutoHyphens/>
              <w:jc w:val="center"/>
              <w:rPr>
                <w:color w:val="000000"/>
                <w:sz w:val="28"/>
                <w:szCs w:val="28"/>
              </w:rPr>
            </w:pPr>
            <w:r w:rsidRPr="008C6C77">
              <w:rPr>
                <w:color w:val="000000"/>
                <w:sz w:val="28"/>
                <w:szCs w:val="28"/>
              </w:rPr>
              <w:t>13.732</w:t>
            </w:r>
          </w:p>
        </w:tc>
        <w:tc>
          <w:tcPr>
            <w:tcW w:w="379" w:type="pct"/>
            <w:tcBorders>
              <w:top w:val="nil"/>
              <w:left w:val="nil"/>
              <w:bottom w:val="single" w:sz="4" w:space="0" w:color="auto"/>
              <w:right w:val="single" w:sz="4" w:space="0" w:color="auto"/>
            </w:tcBorders>
            <w:shd w:val="clear" w:color="auto" w:fill="auto"/>
            <w:vAlign w:val="bottom"/>
            <w:hideMark/>
          </w:tcPr>
          <w:p w14:paraId="40E98CD4" w14:textId="11D15731" w:rsidR="00C6475A" w:rsidRDefault="00C6475A" w:rsidP="0044215A">
            <w:pPr>
              <w:widowControl w:val="0"/>
              <w:suppressAutoHyphens/>
              <w:jc w:val="center"/>
              <w:rPr>
                <w:color w:val="000000"/>
                <w:sz w:val="28"/>
                <w:szCs w:val="28"/>
              </w:rPr>
            </w:pPr>
            <w:r w:rsidRPr="008C6C77">
              <w:rPr>
                <w:color w:val="000000"/>
                <w:sz w:val="28"/>
                <w:szCs w:val="28"/>
              </w:rPr>
              <w:t>13.732</w:t>
            </w:r>
          </w:p>
        </w:tc>
        <w:tc>
          <w:tcPr>
            <w:tcW w:w="380" w:type="pct"/>
            <w:tcBorders>
              <w:top w:val="nil"/>
              <w:left w:val="nil"/>
              <w:bottom w:val="single" w:sz="4" w:space="0" w:color="auto"/>
              <w:right w:val="single" w:sz="4" w:space="0" w:color="auto"/>
            </w:tcBorders>
            <w:shd w:val="clear" w:color="auto" w:fill="auto"/>
            <w:vAlign w:val="bottom"/>
            <w:hideMark/>
          </w:tcPr>
          <w:p w14:paraId="5ACC765C" w14:textId="39458196" w:rsidR="00C6475A" w:rsidRDefault="00C6475A" w:rsidP="0044215A">
            <w:pPr>
              <w:widowControl w:val="0"/>
              <w:suppressAutoHyphens/>
              <w:jc w:val="center"/>
              <w:rPr>
                <w:color w:val="000000"/>
                <w:sz w:val="28"/>
                <w:szCs w:val="28"/>
              </w:rPr>
            </w:pPr>
            <w:r w:rsidRPr="008C6C77">
              <w:rPr>
                <w:color w:val="000000"/>
                <w:sz w:val="28"/>
                <w:szCs w:val="28"/>
              </w:rPr>
              <w:t>13.732</w:t>
            </w:r>
          </w:p>
        </w:tc>
        <w:tc>
          <w:tcPr>
            <w:tcW w:w="380" w:type="pct"/>
            <w:tcBorders>
              <w:top w:val="nil"/>
              <w:left w:val="nil"/>
              <w:bottom w:val="single" w:sz="4" w:space="0" w:color="auto"/>
              <w:right w:val="single" w:sz="4" w:space="0" w:color="auto"/>
            </w:tcBorders>
            <w:shd w:val="clear" w:color="auto" w:fill="auto"/>
            <w:vAlign w:val="bottom"/>
            <w:hideMark/>
          </w:tcPr>
          <w:p w14:paraId="70E57CFD" w14:textId="76085CB1" w:rsidR="00C6475A" w:rsidRDefault="00C6475A" w:rsidP="0044215A">
            <w:pPr>
              <w:widowControl w:val="0"/>
              <w:suppressAutoHyphens/>
              <w:jc w:val="center"/>
              <w:rPr>
                <w:color w:val="000000"/>
                <w:sz w:val="28"/>
                <w:szCs w:val="28"/>
              </w:rPr>
            </w:pPr>
            <w:r w:rsidRPr="008C6C77">
              <w:rPr>
                <w:color w:val="000000"/>
                <w:sz w:val="28"/>
                <w:szCs w:val="28"/>
              </w:rPr>
              <w:t>13.732</w:t>
            </w:r>
          </w:p>
        </w:tc>
        <w:tc>
          <w:tcPr>
            <w:tcW w:w="354" w:type="pct"/>
            <w:tcBorders>
              <w:top w:val="nil"/>
              <w:left w:val="nil"/>
              <w:bottom w:val="single" w:sz="4" w:space="0" w:color="auto"/>
              <w:right w:val="single" w:sz="4" w:space="0" w:color="auto"/>
            </w:tcBorders>
            <w:shd w:val="clear" w:color="auto" w:fill="auto"/>
            <w:vAlign w:val="bottom"/>
            <w:hideMark/>
          </w:tcPr>
          <w:p w14:paraId="2EF8E062" w14:textId="37ECF959" w:rsidR="00C6475A" w:rsidRDefault="00C6475A" w:rsidP="0044215A">
            <w:pPr>
              <w:widowControl w:val="0"/>
              <w:suppressAutoHyphens/>
              <w:jc w:val="center"/>
              <w:rPr>
                <w:color w:val="000000"/>
                <w:sz w:val="28"/>
                <w:szCs w:val="28"/>
              </w:rPr>
            </w:pPr>
            <w:r w:rsidRPr="008C6C77">
              <w:rPr>
                <w:color w:val="000000"/>
                <w:sz w:val="28"/>
                <w:szCs w:val="28"/>
              </w:rPr>
              <w:t>13.732</w:t>
            </w:r>
          </w:p>
        </w:tc>
      </w:tr>
      <w:tr w:rsidR="00460626" w14:paraId="3201DA3F"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49E31E39" w14:textId="77777777" w:rsidR="00460626" w:rsidRDefault="00460626" w:rsidP="0044215A">
            <w:pPr>
              <w:widowControl w:val="0"/>
              <w:suppressAutoHyphens/>
              <w:rPr>
                <w:color w:val="000000"/>
                <w:sz w:val="28"/>
                <w:szCs w:val="28"/>
              </w:rPr>
            </w:pPr>
            <w:r>
              <w:rPr>
                <w:color w:val="000000"/>
                <w:sz w:val="28"/>
                <w:szCs w:val="28"/>
              </w:rPr>
              <w:t>сверхнормативный расход воды</w:t>
            </w:r>
          </w:p>
        </w:tc>
        <w:tc>
          <w:tcPr>
            <w:tcW w:w="378" w:type="pct"/>
            <w:tcBorders>
              <w:top w:val="nil"/>
              <w:left w:val="nil"/>
              <w:bottom w:val="single" w:sz="4" w:space="0" w:color="auto"/>
              <w:right w:val="single" w:sz="4" w:space="0" w:color="auto"/>
            </w:tcBorders>
            <w:shd w:val="clear" w:color="auto" w:fill="auto"/>
            <w:vAlign w:val="bottom"/>
            <w:hideMark/>
          </w:tcPr>
          <w:p w14:paraId="290B4142"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8" w:type="pct"/>
            <w:tcBorders>
              <w:top w:val="nil"/>
              <w:left w:val="nil"/>
              <w:bottom w:val="single" w:sz="4" w:space="0" w:color="auto"/>
              <w:right w:val="single" w:sz="4" w:space="0" w:color="auto"/>
            </w:tcBorders>
            <w:shd w:val="clear" w:color="auto" w:fill="auto"/>
            <w:vAlign w:val="bottom"/>
            <w:hideMark/>
          </w:tcPr>
          <w:p w14:paraId="2FD33E92"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5614265A"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5E103731"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2F222D3E"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4D2E6037"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072DFCC5"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0A46BC6E"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56B7778A"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5771D015"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54" w:type="pct"/>
            <w:tcBorders>
              <w:top w:val="nil"/>
              <w:left w:val="nil"/>
              <w:bottom w:val="single" w:sz="4" w:space="0" w:color="auto"/>
              <w:right w:val="single" w:sz="4" w:space="0" w:color="auto"/>
            </w:tcBorders>
            <w:shd w:val="clear" w:color="auto" w:fill="auto"/>
            <w:vAlign w:val="bottom"/>
            <w:hideMark/>
          </w:tcPr>
          <w:p w14:paraId="4448A57F" w14:textId="77777777" w:rsidR="00460626" w:rsidRDefault="00460626" w:rsidP="0044215A">
            <w:pPr>
              <w:widowControl w:val="0"/>
              <w:suppressAutoHyphens/>
              <w:jc w:val="center"/>
              <w:rPr>
                <w:color w:val="000000"/>
                <w:sz w:val="28"/>
                <w:szCs w:val="28"/>
              </w:rPr>
            </w:pPr>
            <w:r>
              <w:rPr>
                <w:color w:val="000000"/>
                <w:sz w:val="28"/>
                <w:szCs w:val="28"/>
              </w:rPr>
              <w:t>0.000</w:t>
            </w:r>
          </w:p>
        </w:tc>
      </w:tr>
      <w:tr w:rsidR="00460626" w14:paraId="70A51294"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0C1E65F3" w14:textId="77777777" w:rsidR="00460626" w:rsidRDefault="00460626" w:rsidP="0044215A">
            <w:pPr>
              <w:widowControl w:val="0"/>
              <w:suppressAutoHyphens/>
              <w:rPr>
                <w:color w:val="000000"/>
                <w:sz w:val="28"/>
                <w:szCs w:val="28"/>
              </w:rPr>
            </w:pPr>
            <w:r>
              <w:rPr>
                <w:color w:val="000000"/>
                <w:sz w:val="28"/>
                <w:szCs w:val="28"/>
              </w:rPr>
              <w:t>Расход воды на ГВС</w:t>
            </w:r>
          </w:p>
        </w:tc>
        <w:tc>
          <w:tcPr>
            <w:tcW w:w="378" w:type="pct"/>
            <w:tcBorders>
              <w:top w:val="nil"/>
              <w:left w:val="nil"/>
              <w:bottom w:val="single" w:sz="4" w:space="0" w:color="auto"/>
              <w:right w:val="single" w:sz="4" w:space="0" w:color="auto"/>
            </w:tcBorders>
            <w:shd w:val="clear" w:color="auto" w:fill="auto"/>
            <w:vAlign w:val="bottom"/>
            <w:hideMark/>
          </w:tcPr>
          <w:p w14:paraId="0539E490"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8" w:type="pct"/>
            <w:tcBorders>
              <w:top w:val="nil"/>
              <w:left w:val="nil"/>
              <w:bottom w:val="single" w:sz="4" w:space="0" w:color="auto"/>
              <w:right w:val="single" w:sz="4" w:space="0" w:color="auto"/>
            </w:tcBorders>
            <w:shd w:val="clear" w:color="auto" w:fill="auto"/>
            <w:vAlign w:val="bottom"/>
            <w:hideMark/>
          </w:tcPr>
          <w:p w14:paraId="19020E27"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7EE5BD97"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4EA73860"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002A91B9"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7C250752"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3396DFEF"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3E19A186"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78567961"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287B6711"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54" w:type="pct"/>
            <w:tcBorders>
              <w:top w:val="nil"/>
              <w:left w:val="nil"/>
              <w:bottom w:val="single" w:sz="4" w:space="0" w:color="auto"/>
              <w:right w:val="single" w:sz="4" w:space="0" w:color="auto"/>
            </w:tcBorders>
            <w:shd w:val="clear" w:color="auto" w:fill="auto"/>
            <w:vAlign w:val="bottom"/>
            <w:hideMark/>
          </w:tcPr>
          <w:p w14:paraId="212DAF26" w14:textId="77777777" w:rsidR="00460626" w:rsidRDefault="00460626" w:rsidP="0044215A">
            <w:pPr>
              <w:widowControl w:val="0"/>
              <w:suppressAutoHyphens/>
              <w:jc w:val="center"/>
              <w:rPr>
                <w:color w:val="000000"/>
                <w:sz w:val="28"/>
                <w:szCs w:val="28"/>
              </w:rPr>
            </w:pPr>
            <w:r>
              <w:rPr>
                <w:color w:val="000000"/>
                <w:sz w:val="28"/>
                <w:szCs w:val="28"/>
              </w:rPr>
              <w:t>0.000</w:t>
            </w:r>
          </w:p>
        </w:tc>
      </w:tr>
      <w:tr w:rsidR="00460626" w14:paraId="6AEBD51A" w14:textId="77777777" w:rsidTr="0044215A">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bottom"/>
            <w:hideMark/>
          </w:tcPr>
          <w:p w14:paraId="07C6A670" w14:textId="77777777" w:rsidR="00460626" w:rsidRDefault="00460626" w:rsidP="0044215A">
            <w:pPr>
              <w:widowControl w:val="0"/>
              <w:suppressAutoHyphens/>
              <w:jc w:val="center"/>
              <w:rPr>
                <w:color w:val="000000"/>
                <w:sz w:val="28"/>
                <w:szCs w:val="28"/>
              </w:rPr>
            </w:pPr>
            <w:r>
              <w:rPr>
                <w:color w:val="000000"/>
                <w:sz w:val="28"/>
                <w:szCs w:val="28"/>
              </w:rPr>
              <w:t xml:space="preserve">Котельная примерно в 800 м по направлению на юго-запад от ориентира п. Западный, </w:t>
            </w:r>
            <w:proofErr w:type="spellStart"/>
            <w:r>
              <w:rPr>
                <w:color w:val="000000"/>
                <w:sz w:val="28"/>
                <w:szCs w:val="28"/>
              </w:rPr>
              <w:t>мкр</w:t>
            </w:r>
            <w:proofErr w:type="spellEnd"/>
            <w:r>
              <w:rPr>
                <w:color w:val="000000"/>
                <w:sz w:val="28"/>
                <w:szCs w:val="28"/>
              </w:rPr>
              <w:t>. "Просторы"</w:t>
            </w:r>
          </w:p>
        </w:tc>
      </w:tr>
      <w:tr w:rsidR="00C6475A" w14:paraId="1A4FC439"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745B2C0C" w14:textId="77777777" w:rsidR="00C6475A" w:rsidRDefault="00C6475A" w:rsidP="0044215A">
            <w:pPr>
              <w:widowControl w:val="0"/>
              <w:suppressAutoHyphens/>
              <w:rPr>
                <w:color w:val="000000"/>
                <w:sz w:val="28"/>
                <w:szCs w:val="28"/>
              </w:rPr>
            </w:pPr>
            <w:r>
              <w:rPr>
                <w:color w:val="000000"/>
                <w:sz w:val="28"/>
                <w:szCs w:val="28"/>
              </w:rPr>
              <w:t xml:space="preserve">Всего подпитка </w:t>
            </w:r>
            <w:r>
              <w:rPr>
                <w:color w:val="000000"/>
                <w:sz w:val="28"/>
                <w:szCs w:val="28"/>
              </w:rPr>
              <w:lastRenderedPageBreak/>
              <w:t>тепловой сети, в том числе:</w:t>
            </w:r>
          </w:p>
        </w:tc>
        <w:tc>
          <w:tcPr>
            <w:tcW w:w="378" w:type="pct"/>
            <w:tcBorders>
              <w:top w:val="nil"/>
              <w:left w:val="nil"/>
              <w:bottom w:val="single" w:sz="4" w:space="0" w:color="auto"/>
              <w:right w:val="single" w:sz="4" w:space="0" w:color="auto"/>
            </w:tcBorders>
            <w:shd w:val="clear" w:color="auto" w:fill="auto"/>
            <w:vAlign w:val="bottom"/>
            <w:hideMark/>
          </w:tcPr>
          <w:p w14:paraId="68B5ADE3" w14:textId="1ADDDDCB" w:rsidR="00C6475A" w:rsidRDefault="00C6475A" w:rsidP="0044215A">
            <w:pPr>
              <w:widowControl w:val="0"/>
              <w:suppressAutoHyphens/>
              <w:jc w:val="center"/>
              <w:rPr>
                <w:color w:val="000000"/>
                <w:sz w:val="28"/>
                <w:szCs w:val="28"/>
              </w:rPr>
            </w:pPr>
            <w:r w:rsidRPr="00295748">
              <w:rPr>
                <w:color w:val="000000"/>
                <w:sz w:val="28"/>
                <w:szCs w:val="28"/>
              </w:rPr>
              <w:lastRenderedPageBreak/>
              <w:t>4.087</w:t>
            </w:r>
          </w:p>
        </w:tc>
        <w:tc>
          <w:tcPr>
            <w:tcW w:w="378" w:type="pct"/>
            <w:tcBorders>
              <w:top w:val="nil"/>
              <w:left w:val="nil"/>
              <w:bottom w:val="single" w:sz="4" w:space="0" w:color="auto"/>
              <w:right w:val="single" w:sz="4" w:space="0" w:color="auto"/>
            </w:tcBorders>
            <w:shd w:val="clear" w:color="auto" w:fill="auto"/>
            <w:vAlign w:val="bottom"/>
            <w:hideMark/>
          </w:tcPr>
          <w:p w14:paraId="1CDCBC1A" w14:textId="1DF0822C" w:rsidR="00C6475A" w:rsidRDefault="00C6475A" w:rsidP="0044215A">
            <w:pPr>
              <w:widowControl w:val="0"/>
              <w:suppressAutoHyphens/>
              <w:jc w:val="center"/>
              <w:rPr>
                <w:color w:val="000000"/>
                <w:sz w:val="28"/>
                <w:szCs w:val="28"/>
              </w:rPr>
            </w:pPr>
            <w:r w:rsidRPr="00295748">
              <w:rPr>
                <w:color w:val="000000"/>
                <w:sz w:val="28"/>
                <w:szCs w:val="28"/>
              </w:rPr>
              <w:t>4.087</w:t>
            </w:r>
          </w:p>
        </w:tc>
        <w:tc>
          <w:tcPr>
            <w:tcW w:w="379" w:type="pct"/>
            <w:tcBorders>
              <w:top w:val="nil"/>
              <w:left w:val="nil"/>
              <w:bottom w:val="single" w:sz="4" w:space="0" w:color="auto"/>
              <w:right w:val="single" w:sz="4" w:space="0" w:color="auto"/>
            </w:tcBorders>
            <w:shd w:val="clear" w:color="auto" w:fill="auto"/>
            <w:vAlign w:val="bottom"/>
            <w:hideMark/>
          </w:tcPr>
          <w:p w14:paraId="5B28F4BB" w14:textId="4E6D3114" w:rsidR="00C6475A" w:rsidRDefault="00C6475A" w:rsidP="0044215A">
            <w:pPr>
              <w:widowControl w:val="0"/>
              <w:suppressAutoHyphens/>
              <w:jc w:val="center"/>
              <w:rPr>
                <w:color w:val="000000"/>
                <w:sz w:val="28"/>
                <w:szCs w:val="28"/>
              </w:rPr>
            </w:pPr>
            <w:r w:rsidRPr="00295748">
              <w:rPr>
                <w:color w:val="000000"/>
                <w:sz w:val="28"/>
                <w:szCs w:val="28"/>
              </w:rPr>
              <w:t>4.087</w:t>
            </w:r>
          </w:p>
        </w:tc>
        <w:tc>
          <w:tcPr>
            <w:tcW w:w="379" w:type="pct"/>
            <w:tcBorders>
              <w:top w:val="nil"/>
              <w:left w:val="nil"/>
              <w:bottom w:val="single" w:sz="4" w:space="0" w:color="auto"/>
              <w:right w:val="single" w:sz="4" w:space="0" w:color="auto"/>
            </w:tcBorders>
            <w:shd w:val="clear" w:color="auto" w:fill="auto"/>
            <w:vAlign w:val="bottom"/>
            <w:hideMark/>
          </w:tcPr>
          <w:p w14:paraId="4D41881E" w14:textId="187D0A18" w:rsidR="00C6475A" w:rsidRDefault="00C6475A" w:rsidP="0044215A">
            <w:pPr>
              <w:widowControl w:val="0"/>
              <w:suppressAutoHyphens/>
              <w:jc w:val="center"/>
              <w:rPr>
                <w:color w:val="000000"/>
                <w:sz w:val="28"/>
                <w:szCs w:val="28"/>
              </w:rPr>
            </w:pPr>
            <w:r w:rsidRPr="00295748">
              <w:rPr>
                <w:color w:val="000000"/>
                <w:sz w:val="28"/>
                <w:szCs w:val="28"/>
              </w:rPr>
              <w:t>4.087</w:t>
            </w:r>
          </w:p>
        </w:tc>
        <w:tc>
          <w:tcPr>
            <w:tcW w:w="379" w:type="pct"/>
            <w:tcBorders>
              <w:top w:val="nil"/>
              <w:left w:val="nil"/>
              <w:bottom w:val="single" w:sz="4" w:space="0" w:color="auto"/>
              <w:right w:val="single" w:sz="4" w:space="0" w:color="auto"/>
            </w:tcBorders>
            <w:shd w:val="clear" w:color="auto" w:fill="auto"/>
            <w:vAlign w:val="bottom"/>
            <w:hideMark/>
          </w:tcPr>
          <w:p w14:paraId="660FCD19" w14:textId="40A69166" w:rsidR="00C6475A" w:rsidRDefault="00C6475A" w:rsidP="0044215A">
            <w:pPr>
              <w:widowControl w:val="0"/>
              <w:suppressAutoHyphens/>
              <w:jc w:val="center"/>
              <w:rPr>
                <w:color w:val="000000"/>
                <w:sz w:val="28"/>
                <w:szCs w:val="28"/>
              </w:rPr>
            </w:pPr>
            <w:r w:rsidRPr="00295748">
              <w:rPr>
                <w:color w:val="000000"/>
                <w:sz w:val="28"/>
                <w:szCs w:val="28"/>
              </w:rPr>
              <w:t>4.087</w:t>
            </w:r>
          </w:p>
        </w:tc>
        <w:tc>
          <w:tcPr>
            <w:tcW w:w="379" w:type="pct"/>
            <w:tcBorders>
              <w:top w:val="nil"/>
              <w:left w:val="nil"/>
              <w:bottom w:val="single" w:sz="4" w:space="0" w:color="auto"/>
              <w:right w:val="single" w:sz="4" w:space="0" w:color="auto"/>
            </w:tcBorders>
            <w:shd w:val="clear" w:color="auto" w:fill="auto"/>
            <w:vAlign w:val="bottom"/>
            <w:hideMark/>
          </w:tcPr>
          <w:p w14:paraId="073C2EFF" w14:textId="272BD1D2" w:rsidR="00C6475A" w:rsidRDefault="00C6475A" w:rsidP="0044215A">
            <w:pPr>
              <w:widowControl w:val="0"/>
              <w:suppressAutoHyphens/>
              <w:jc w:val="center"/>
              <w:rPr>
                <w:color w:val="000000"/>
                <w:sz w:val="28"/>
                <w:szCs w:val="28"/>
              </w:rPr>
            </w:pPr>
            <w:r w:rsidRPr="00295748">
              <w:rPr>
                <w:color w:val="000000"/>
                <w:sz w:val="28"/>
                <w:szCs w:val="28"/>
              </w:rPr>
              <w:t>4.087</w:t>
            </w:r>
          </w:p>
        </w:tc>
        <w:tc>
          <w:tcPr>
            <w:tcW w:w="379" w:type="pct"/>
            <w:tcBorders>
              <w:top w:val="nil"/>
              <w:left w:val="nil"/>
              <w:bottom w:val="single" w:sz="4" w:space="0" w:color="auto"/>
              <w:right w:val="single" w:sz="4" w:space="0" w:color="auto"/>
            </w:tcBorders>
            <w:shd w:val="clear" w:color="auto" w:fill="auto"/>
            <w:vAlign w:val="bottom"/>
            <w:hideMark/>
          </w:tcPr>
          <w:p w14:paraId="2AE3AA3B" w14:textId="67921ECD" w:rsidR="00C6475A" w:rsidRDefault="00C6475A" w:rsidP="0044215A">
            <w:pPr>
              <w:widowControl w:val="0"/>
              <w:suppressAutoHyphens/>
              <w:jc w:val="center"/>
              <w:rPr>
                <w:color w:val="000000"/>
                <w:sz w:val="28"/>
                <w:szCs w:val="28"/>
              </w:rPr>
            </w:pPr>
            <w:r w:rsidRPr="00295748">
              <w:rPr>
                <w:color w:val="000000"/>
                <w:sz w:val="28"/>
                <w:szCs w:val="28"/>
              </w:rPr>
              <w:t>4.087</w:t>
            </w:r>
          </w:p>
        </w:tc>
        <w:tc>
          <w:tcPr>
            <w:tcW w:w="379" w:type="pct"/>
            <w:tcBorders>
              <w:top w:val="nil"/>
              <w:left w:val="nil"/>
              <w:bottom w:val="single" w:sz="4" w:space="0" w:color="auto"/>
              <w:right w:val="single" w:sz="4" w:space="0" w:color="auto"/>
            </w:tcBorders>
            <w:shd w:val="clear" w:color="auto" w:fill="auto"/>
            <w:vAlign w:val="bottom"/>
            <w:hideMark/>
          </w:tcPr>
          <w:p w14:paraId="7B0658BF" w14:textId="758B3628" w:rsidR="00C6475A" w:rsidRDefault="00C6475A" w:rsidP="0044215A">
            <w:pPr>
              <w:widowControl w:val="0"/>
              <w:suppressAutoHyphens/>
              <w:jc w:val="center"/>
              <w:rPr>
                <w:color w:val="000000"/>
                <w:sz w:val="28"/>
                <w:szCs w:val="28"/>
              </w:rPr>
            </w:pPr>
            <w:r w:rsidRPr="00295748">
              <w:rPr>
                <w:color w:val="000000"/>
                <w:sz w:val="28"/>
                <w:szCs w:val="28"/>
              </w:rPr>
              <w:t>4.087</w:t>
            </w:r>
          </w:p>
        </w:tc>
        <w:tc>
          <w:tcPr>
            <w:tcW w:w="380" w:type="pct"/>
            <w:tcBorders>
              <w:top w:val="nil"/>
              <w:left w:val="nil"/>
              <w:bottom w:val="single" w:sz="4" w:space="0" w:color="auto"/>
              <w:right w:val="single" w:sz="4" w:space="0" w:color="auto"/>
            </w:tcBorders>
            <w:shd w:val="clear" w:color="auto" w:fill="auto"/>
            <w:vAlign w:val="bottom"/>
            <w:hideMark/>
          </w:tcPr>
          <w:p w14:paraId="3D8783E2" w14:textId="6DFF52EE" w:rsidR="00C6475A" w:rsidRDefault="00C6475A" w:rsidP="0044215A">
            <w:pPr>
              <w:widowControl w:val="0"/>
              <w:suppressAutoHyphens/>
              <w:jc w:val="center"/>
              <w:rPr>
                <w:color w:val="000000"/>
                <w:sz w:val="28"/>
                <w:szCs w:val="28"/>
              </w:rPr>
            </w:pPr>
            <w:r w:rsidRPr="00295748">
              <w:rPr>
                <w:color w:val="000000"/>
                <w:sz w:val="28"/>
                <w:szCs w:val="28"/>
              </w:rPr>
              <w:t>4.087</w:t>
            </w:r>
          </w:p>
        </w:tc>
        <w:tc>
          <w:tcPr>
            <w:tcW w:w="380" w:type="pct"/>
            <w:tcBorders>
              <w:top w:val="nil"/>
              <w:left w:val="nil"/>
              <w:bottom w:val="single" w:sz="4" w:space="0" w:color="auto"/>
              <w:right w:val="single" w:sz="4" w:space="0" w:color="auto"/>
            </w:tcBorders>
            <w:shd w:val="clear" w:color="auto" w:fill="auto"/>
            <w:vAlign w:val="bottom"/>
            <w:hideMark/>
          </w:tcPr>
          <w:p w14:paraId="12DB4F8B" w14:textId="2D0624B8" w:rsidR="00C6475A" w:rsidRDefault="00C6475A" w:rsidP="0044215A">
            <w:pPr>
              <w:widowControl w:val="0"/>
              <w:suppressAutoHyphens/>
              <w:jc w:val="center"/>
              <w:rPr>
                <w:color w:val="000000"/>
                <w:sz w:val="28"/>
                <w:szCs w:val="28"/>
              </w:rPr>
            </w:pPr>
            <w:r w:rsidRPr="00295748">
              <w:rPr>
                <w:color w:val="000000"/>
                <w:sz w:val="28"/>
                <w:szCs w:val="28"/>
              </w:rPr>
              <w:t>4.087</w:t>
            </w:r>
          </w:p>
        </w:tc>
        <w:tc>
          <w:tcPr>
            <w:tcW w:w="354" w:type="pct"/>
            <w:tcBorders>
              <w:top w:val="nil"/>
              <w:left w:val="nil"/>
              <w:bottom w:val="single" w:sz="4" w:space="0" w:color="auto"/>
              <w:right w:val="single" w:sz="4" w:space="0" w:color="auto"/>
            </w:tcBorders>
            <w:shd w:val="clear" w:color="auto" w:fill="auto"/>
            <w:vAlign w:val="bottom"/>
            <w:hideMark/>
          </w:tcPr>
          <w:p w14:paraId="02874431" w14:textId="1BEFC9A3" w:rsidR="00C6475A" w:rsidRDefault="00C6475A" w:rsidP="0044215A">
            <w:pPr>
              <w:widowControl w:val="0"/>
              <w:suppressAutoHyphens/>
              <w:jc w:val="center"/>
              <w:rPr>
                <w:color w:val="000000"/>
                <w:sz w:val="28"/>
                <w:szCs w:val="28"/>
              </w:rPr>
            </w:pPr>
            <w:r w:rsidRPr="00295748">
              <w:rPr>
                <w:color w:val="000000"/>
                <w:sz w:val="28"/>
                <w:szCs w:val="28"/>
              </w:rPr>
              <w:t>4.087</w:t>
            </w:r>
          </w:p>
        </w:tc>
      </w:tr>
      <w:tr w:rsidR="00C6475A" w14:paraId="3AF6D2EB"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01278FF0" w14:textId="77777777" w:rsidR="00C6475A" w:rsidRDefault="00C6475A" w:rsidP="0044215A">
            <w:pPr>
              <w:widowControl w:val="0"/>
              <w:suppressAutoHyphens/>
              <w:rPr>
                <w:color w:val="000000"/>
                <w:sz w:val="28"/>
                <w:szCs w:val="28"/>
              </w:rPr>
            </w:pPr>
            <w:r>
              <w:rPr>
                <w:color w:val="000000"/>
                <w:sz w:val="28"/>
                <w:szCs w:val="28"/>
              </w:rPr>
              <w:t>нормативные утечки теплоносителя в сетях</w:t>
            </w:r>
          </w:p>
        </w:tc>
        <w:tc>
          <w:tcPr>
            <w:tcW w:w="378" w:type="pct"/>
            <w:tcBorders>
              <w:top w:val="nil"/>
              <w:left w:val="nil"/>
              <w:bottom w:val="single" w:sz="4" w:space="0" w:color="auto"/>
              <w:right w:val="single" w:sz="4" w:space="0" w:color="auto"/>
            </w:tcBorders>
            <w:shd w:val="clear" w:color="auto" w:fill="auto"/>
            <w:vAlign w:val="bottom"/>
            <w:hideMark/>
          </w:tcPr>
          <w:p w14:paraId="65C98A68" w14:textId="271FAB1B" w:rsidR="00C6475A" w:rsidRDefault="00C6475A" w:rsidP="0044215A">
            <w:pPr>
              <w:widowControl w:val="0"/>
              <w:suppressAutoHyphens/>
              <w:jc w:val="center"/>
              <w:rPr>
                <w:color w:val="000000"/>
                <w:sz w:val="28"/>
                <w:szCs w:val="28"/>
              </w:rPr>
            </w:pPr>
            <w:r w:rsidRPr="00295748">
              <w:rPr>
                <w:color w:val="000000"/>
                <w:sz w:val="28"/>
                <w:szCs w:val="28"/>
              </w:rPr>
              <w:t>4.087</w:t>
            </w:r>
          </w:p>
        </w:tc>
        <w:tc>
          <w:tcPr>
            <w:tcW w:w="378" w:type="pct"/>
            <w:tcBorders>
              <w:top w:val="nil"/>
              <w:left w:val="nil"/>
              <w:bottom w:val="single" w:sz="4" w:space="0" w:color="auto"/>
              <w:right w:val="single" w:sz="4" w:space="0" w:color="auto"/>
            </w:tcBorders>
            <w:shd w:val="clear" w:color="auto" w:fill="auto"/>
            <w:vAlign w:val="bottom"/>
            <w:hideMark/>
          </w:tcPr>
          <w:p w14:paraId="7FCF95AA" w14:textId="6068B6A3" w:rsidR="00C6475A" w:rsidRDefault="00C6475A" w:rsidP="0044215A">
            <w:pPr>
              <w:widowControl w:val="0"/>
              <w:suppressAutoHyphens/>
              <w:jc w:val="center"/>
              <w:rPr>
                <w:color w:val="000000"/>
                <w:sz w:val="28"/>
                <w:szCs w:val="28"/>
              </w:rPr>
            </w:pPr>
            <w:r w:rsidRPr="00295748">
              <w:rPr>
                <w:color w:val="000000"/>
                <w:sz w:val="28"/>
                <w:szCs w:val="28"/>
              </w:rPr>
              <w:t>4.087</w:t>
            </w:r>
          </w:p>
        </w:tc>
        <w:tc>
          <w:tcPr>
            <w:tcW w:w="379" w:type="pct"/>
            <w:tcBorders>
              <w:top w:val="nil"/>
              <w:left w:val="nil"/>
              <w:bottom w:val="single" w:sz="4" w:space="0" w:color="auto"/>
              <w:right w:val="single" w:sz="4" w:space="0" w:color="auto"/>
            </w:tcBorders>
            <w:shd w:val="clear" w:color="auto" w:fill="auto"/>
            <w:vAlign w:val="bottom"/>
            <w:hideMark/>
          </w:tcPr>
          <w:p w14:paraId="59AD96EA" w14:textId="0D0A87CA" w:rsidR="00C6475A" w:rsidRDefault="00C6475A" w:rsidP="0044215A">
            <w:pPr>
              <w:widowControl w:val="0"/>
              <w:suppressAutoHyphens/>
              <w:jc w:val="center"/>
              <w:rPr>
                <w:color w:val="000000"/>
                <w:sz w:val="28"/>
                <w:szCs w:val="28"/>
              </w:rPr>
            </w:pPr>
            <w:r w:rsidRPr="00295748">
              <w:rPr>
                <w:color w:val="000000"/>
                <w:sz w:val="28"/>
                <w:szCs w:val="28"/>
              </w:rPr>
              <w:t>4.087</w:t>
            </w:r>
          </w:p>
        </w:tc>
        <w:tc>
          <w:tcPr>
            <w:tcW w:w="379" w:type="pct"/>
            <w:tcBorders>
              <w:top w:val="nil"/>
              <w:left w:val="nil"/>
              <w:bottom w:val="single" w:sz="4" w:space="0" w:color="auto"/>
              <w:right w:val="single" w:sz="4" w:space="0" w:color="auto"/>
            </w:tcBorders>
            <w:shd w:val="clear" w:color="auto" w:fill="auto"/>
            <w:vAlign w:val="bottom"/>
            <w:hideMark/>
          </w:tcPr>
          <w:p w14:paraId="73836818" w14:textId="5D8BB22D" w:rsidR="00C6475A" w:rsidRDefault="00C6475A" w:rsidP="0044215A">
            <w:pPr>
              <w:widowControl w:val="0"/>
              <w:suppressAutoHyphens/>
              <w:jc w:val="center"/>
              <w:rPr>
                <w:color w:val="000000"/>
                <w:sz w:val="28"/>
                <w:szCs w:val="28"/>
              </w:rPr>
            </w:pPr>
            <w:r w:rsidRPr="00295748">
              <w:rPr>
                <w:color w:val="000000"/>
                <w:sz w:val="28"/>
                <w:szCs w:val="28"/>
              </w:rPr>
              <w:t>4.087</w:t>
            </w:r>
          </w:p>
        </w:tc>
        <w:tc>
          <w:tcPr>
            <w:tcW w:w="379" w:type="pct"/>
            <w:tcBorders>
              <w:top w:val="nil"/>
              <w:left w:val="nil"/>
              <w:bottom w:val="single" w:sz="4" w:space="0" w:color="auto"/>
              <w:right w:val="single" w:sz="4" w:space="0" w:color="auto"/>
            </w:tcBorders>
            <w:shd w:val="clear" w:color="auto" w:fill="auto"/>
            <w:vAlign w:val="bottom"/>
            <w:hideMark/>
          </w:tcPr>
          <w:p w14:paraId="133D5FCD" w14:textId="0A70EB14" w:rsidR="00C6475A" w:rsidRDefault="00C6475A" w:rsidP="0044215A">
            <w:pPr>
              <w:widowControl w:val="0"/>
              <w:suppressAutoHyphens/>
              <w:jc w:val="center"/>
              <w:rPr>
                <w:color w:val="000000"/>
                <w:sz w:val="28"/>
                <w:szCs w:val="28"/>
              </w:rPr>
            </w:pPr>
            <w:r w:rsidRPr="00295748">
              <w:rPr>
                <w:color w:val="000000"/>
                <w:sz w:val="28"/>
                <w:szCs w:val="28"/>
              </w:rPr>
              <w:t>4.087</w:t>
            </w:r>
          </w:p>
        </w:tc>
        <w:tc>
          <w:tcPr>
            <w:tcW w:w="379" w:type="pct"/>
            <w:tcBorders>
              <w:top w:val="nil"/>
              <w:left w:val="nil"/>
              <w:bottom w:val="single" w:sz="4" w:space="0" w:color="auto"/>
              <w:right w:val="single" w:sz="4" w:space="0" w:color="auto"/>
            </w:tcBorders>
            <w:shd w:val="clear" w:color="auto" w:fill="auto"/>
            <w:vAlign w:val="bottom"/>
            <w:hideMark/>
          </w:tcPr>
          <w:p w14:paraId="3490F159" w14:textId="163FBB5B" w:rsidR="00C6475A" w:rsidRDefault="00C6475A" w:rsidP="0044215A">
            <w:pPr>
              <w:widowControl w:val="0"/>
              <w:suppressAutoHyphens/>
              <w:jc w:val="center"/>
              <w:rPr>
                <w:color w:val="000000"/>
                <w:sz w:val="28"/>
                <w:szCs w:val="28"/>
              </w:rPr>
            </w:pPr>
            <w:r w:rsidRPr="00295748">
              <w:rPr>
                <w:color w:val="000000"/>
                <w:sz w:val="28"/>
                <w:szCs w:val="28"/>
              </w:rPr>
              <w:t>4.087</w:t>
            </w:r>
          </w:p>
        </w:tc>
        <w:tc>
          <w:tcPr>
            <w:tcW w:w="379" w:type="pct"/>
            <w:tcBorders>
              <w:top w:val="nil"/>
              <w:left w:val="nil"/>
              <w:bottom w:val="single" w:sz="4" w:space="0" w:color="auto"/>
              <w:right w:val="single" w:sz="4" w:space="0" w:color="auto"/>
            </w:tcBorders>
            <w:shd w:val="clear" w:color="auto" w:fill="auto"/>
            <w:vAlign w:val="bottom"/>
            <w:hideMark/>
          </w:tcPr>
          <w:p w14:paraId="3787ADD0" w14:textId="074FD187" w:rsidR="00C6475A" w:rsidRDefault="00C6475A" w:rsidP="0044215A">
            <w:pPr>
              <w:widowControl w:val="0"/>
              <w:suppressAutoHyphens/>
              <w:jc w:val="center"/>
              <w:rPr>
                <w:color w:val="000000"/>
                <w:sz w:val="28"/>
                <w:szCs w:val="28"/>
              </w:rPr>
            </w:pPr>
            <w:r w:rsidRPr="00295748">
              <w:rPr>
                <w:color w:val="000000"/>
                <w:sz w:val="28"/>
                <w:szCs w:val="28"/>
              </w:rPr>
              <w:t>4.087</w:t>
            </w:r>
          </w:p>
        </w:tc>
        <w:tc>
          <w:tcPr>
            <w:tcW w:w="379" w:type="pct"/>
            <w:tcBorders>
              <w:top w:val="nil"/>
              <w:left w:val="nil"/>
              <w:bottom w:val="single" w:sz="4" w:space="0" w:color="auto"/>
              <w:right w:val="single" w:sz="4" w:space="0" w:color="auto"/>
            </w:tcBorders>
            <w:shd w:val="clear" w:color="auto" w:fill="auto"/>
            <w:vAlign w:val="bottom"/>
            <w:hideMark/>
          </w:tcPr>
          <w:p w14:paraId="6B23CD2A" w14:textId="1A459435" w:rsidR="00C6475A" w:rsidRDefault="00C6475A" w:rsidP="0044215A">
            <w:pPr>
              <w:widowControl w:val="0"/>
              <w:suppressAutoHyphens/>
              <w:jc w:val="center"/>
              <w:rPr>
                <w:color w:val="000000"/>
                <w:sz w:val="28"/>
                <w:szCs w:val="28"/>
              </w:rPr>
            </w:pPr>
            <w:r w:rsidRPr="00295748">
              <w:rPr>
                <w:color w:val="000000"/>
                <w:sz w:val="28"/>
                <w:szCs w:val="28"/>
              </w:rPr>
              <w:t>4.087</w:t>
            </w:r>
          </w:p>
        </w:tc>
        <w:tc>
          <w:tcPr>
            <w:tcW w:w="380" w:type="pct"/>
            <w:tcBorders>
              <w:top w:val="nil"/>
              <w:left w:val="nil"/>
              <w:bottom w:val="single" w:sz="4" w:space="0" w:color="auto"/>
              <w:right w:val="single" w:sz="4" w:space="0" w:color="auto"/>
            </w:tcBorders>
            <w:shd w:val="clear" w:color="auto" w:fill="auto"/>
            <w:vAlign w:val="bottom"/>
            <w:hideMark/>
          </w:tcPr>
          <w:p w14:paraId="5782C4D5" w14:textId="3CF81333" w:rsidR="00C6475A" w:rsidRDefault="00C6475A" w:rsidP="0044215A">
            <w:pPr>
              <w:widowControl w:val="0"/>
              <w:suppressAutoHyphens/>
              <w:jc w:val="center"/>
              <w:rPr>
                <w:color w:val="000000"/>
                <w:sz w:val="28"/>
                <w:szCs w:val="28"/>
              </w:rPr>
            </w:pPr>
            <w:r w:rsidRPr="00295748">
              <w:rPr>
                <w:color w:val="000000"/>
                <w:sz w:val="28"/>
                <w:szCs w:val="28"/>
              </w:rPr>
              <w:t>4.087</w:t>
            </w:r>
          </w:p>
        </w:tc>
        <w:tc>
          <w:tcPr>
            <w:tcW w:w="380" w:type="pct"/>
            <w:tcBorders>
              <w:top w:val="nil"/>
              <w:left w:val="nil"/>
              <w:bottom w:val="single" w:sz="4" w:space="0" w:color="auto"/>
              <w:right w:val="single" w:sz="4" w:space="0" w:color="auto"/>
            </w:tcBorders>
            <w:shd w:val="clear" w:color="auto" w:fill="auto"/>
            <w:vAlign w:val="bottom"/>
            <w:hideMark/>
          </w:tcPr>
          <w:p w14:paraId="4EC613E4" w14:textId="3686D3C8" w:rsidR="00C6475A" w:rsidRDefault="00C6475A" w:rsidP="0044215A">
            <w:pPr>
              <w:widowControl w:val="0"/>
              <w:suppressAutoHyphens/>
              <w:jc w:val="center"/>
              <w:rPr>
                <w:color w:val="000000"/>
                <w:sz w:val="28"/>
                <w:szCs w:val="28"/>
              </w:rPr>
            </w:pPr>
            <w:r w:rsidRPr="00295748">
              <w:rPr>
                <w:color w:val="000000"/>
                <w:sz w:val="28"/>
                <w:szCs w:val="28"/>
              </w:rPr>
              <w:t>4.087</w:t>
            </w:r>
          </w:p>
        </w:tc>
        <w:tc>
          <w:tcPr>
            <w:tcW w:w="354" w:type="pct"/>
            <w:tcBorders>
              <w:top w:val="nil"/>
              <w:left w:val="nil"/>
              <w:bottom w:val="single" w:sz="4" w:space="0" w:color="auto"/>
              <w:right w:val="single" w:sz="4" w:space="0" w:color="auto"/>
            </w:tcBorders>
            <w:shd w:val="clear" w:color="auto" w:fill="auto"/>
            <w:vAlign w:val="bottom"/>
            <w:hideMark/>
          </w:tcPr>
          <w:p w14:paraId="1FF5FCFA" w14:textId="6C0D1AEE" w:rsidR="00C6475A" w:rsidRDefault="00C6475A" w:rsidP="0044215A">
            <w:pPr>
              <w:widowControl w:val="0"/>
              <w:suppressAutoHyphens/>
              <w:jc w:val="center"/>
              <w:rPr>
                <w:color w:val="000000"/>
                <w:sz w:val="28"/>
                <w:szCs w:val="28"/>
              </w:rPr>
            </w:pPr>
            <w:r w:rsidRPr="00295748">
              <w:rPr>
                <w:color w:val="000000"/>
                <w:sz w:val="28"/>
                <w:szCs w:val="28"/>
              </w:rPr>
              <w:t>4.087</w:t>
            </w:r>
          </w:p>
        </w:tc>
      </w:tr>
      <w:tr w:rsidR="00460626" w14:paraId="3EF2C7BD"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2A0661E1" w14:textId="77777777" w:rsidR="00460626" w:rsidRDefault="00460626" w:rsidP="0044215A">
            <w:pPr>
              <w:widowControl w:val="0"/>
              <w:suppressAutoHyphens/>
              <w:rPr>
                <w:color w:val="000000"/>
                <w:sz w:val="28"/>
                <w:szCs w:val="28"/>
              </w:rPr>
            </w:pPr>
            <w:r>
              <w:rPr>
                <w:color w:val="000000"/>
                <w:sz w:val="28"/>
                <w:szCs w:val="28"/>
              </w:rPr>
              <w:t>сверхнормативный расход воды</w:t>
            </w:r>
          </w:p>
        </w:tc>
        <w:tc>
          <w:tcPr>
            <w:tcW w:w="378" w:type="pct"/>
            <w:tcBorders>
              <w:top w:val="nil"/>
              <w:left w:val="nil"/>
              <w:bottom w:val="single" w:sz="4" w:space="0" w:color="auto"/>
              <w:right w:val="single" w:sz="4" w:space="0" w:color="auto"/>
            </w:tcBorders>
            <w:shd w:val="clear" w:color="auto" w:fill="auto"/>
            <w:vAlign w:val="bottom"/>
            <w:hideMark/>
          </w:tcPr>
          <w:p w14:paraId="51E5CCC7"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8" w:type="pct"/>
            <w:tcBorders>
              <w:top w:val="nil"/>
              <w:left w:val="nil"/>
              <w:bottom w:val="single" w:sz="4" w:space="0" w:color="auto"/>
              <w:right w:val="single" w:sz="4" w:space="0" w:color="auto"/>
            </w:tcBorders>
            <w:shd w:val="clear" w:color="auto" w:fill="auto"/>
            <w:vAlign w:val="bottom"/>
            <w:hideMark/>
          </w:tcPr>
          <w:p w14:paraId="77EDD88A"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7A9915B3"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5DE25FB3"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507E309D"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141BE808"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0DA12B17"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7AFEBCF6"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19A41EA2"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4837EAAB"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54" w:type="pct"/>
            <w:tcBorders>
              <w:top w:val="nil"/>
              <w:left w:val="nil"/>
              <w:bottom w:val="single" w:sz="4" w:space="0" w:color="auto"/>
              <w:right w:val="single" w:sz="4" w:space="0" w:color="auto"/>
            </w:tcBorders>
            <w:shd w:val="clear" w:color="auto" w:fill="auto"/>
            <w:vAlign w:val="bottom"/>
            <w:hideMark/>
          </w:tcPr>
          <w:p w14:paraId="24327658" w14:textId="77777777" w:rsidR="00460626" w:rsidRDefault="00460626" w:rsidP="0044215A">
            <w:pPr>
              <w:widowControl w:val="0"/>
              <w:suppressAutoHyphens/>
              <w:jc w:val="center"/>
              <w:rPr>
                <w:color w:val="000000"/>
                <w:sz w:val="28"/>
                <w:szCs w:val="28"/>
              </w:rPr>
            </w:pPr>
            <w:r>
              <w:rPr>
                <w:color w:val="000000"/>
                <w:sz w:val="28"/>
                <w:szCs w:val="28"/>
              </w:rPr>
              <w:t>0.000</w:t>
            </w:r>
          </w:p>
        </w:tc>
      </w:tr>
      <w:tr w:rsidR="00460626" w14:paraId="12369EC6"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02E5793A" w14:textId="77777777" w:rsidR="00460626" w:rsidRDefault="00460626" w:rsidP="0044215A">
            <w:pPr>
              <w:widowControl w:val="0"/>
              <w:suppressAutoHyphens/>
              <w:rPr>
                <w:color w:val="000000"/>
                <w:sz w:val="28"/>
                <w:szCs w:val="28"/>
              </w:rPr>
            </w:pPr>
            <w:r>
              <w:rPr>
                <w:color w:val="000000"/>
                <w:sz w:val="28"/>
                <w:szCs w:val="28"/>
              </w:rPr>
              <w:t>Расход воды на ГВС</w:t>
            </w:r>
          </w:p>
        </w:tc>
        <w:tc>
          <w:tcPr>
            <w:tcW w:w="378" w:type="pct"/>
            <w:tcBorders>
              <w:top w:val="nil"/>
              <w:left w:val="nil"/>
              <w:bottom w:val="single" w:sz="4" w:space="0" w:color="auto"/>
              <w:right w:val="single" w:sz="4" w:space="0" w:color="auto"/>
            </w:tcBorders>
            <w:shd w:val="clear" w:color="auto" w:fill="auto"/>
            <w:vAlign w:val="bottom"/>
            <w:hideMark/>
          </w:tcPr>
          <w:p w14:paraId="38685833"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8" w:type="pct"/>
            <w:tcBorders>
              <w:top w:val="nil"/>
              <w:left w:val="nil"/>
              <w:bottom w:val="single" w:sz="4" w:space="0" w:color="auto"/>
              <w:right w:val="single" w:sz="4" w:space="0" w:color="auto"/>
            </w:tcBorders>
            <w:shd w:val="clear" w:color="auto" w:fill="auto"/>
            <w:vAlign w:val="bottom"/>
            <w:hideMark/>
          </w:tcPr>
          <w:p w14:paraId="160C63DD"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745FDCC4"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1CA52FFC"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082E95DD"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7E38056A"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4634B44F"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6EF61DD4"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72E333C4"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1145D9D2"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54" w:type="pct"/>
            <w:tcBorders>
              <w:top w:val="nil"/>
              <w:left w:val="nil"/>
              <w:bottom w:val="single" w:sz="4" w:space="0" w:color="auto"/>
              <w:right w:val="single" w:sz="4" w:space="0" w:color="auto"/>
            </w:tcBorders>
            <w:shd w:val="clear" w:color="auto" w:fill="auto"/>
            <w:vAlign w:val="bottom"/>
            <w:hideMark/>
          </w:tcPr>
          <w:p w14:paraId="3FC20B41" w14:textId="77777777" w:rsidR="00460626" w:rsidRDefault="00460626" w:rsidP="0044215A">
            <w:pPr>
              <w:widowControl w:val="0"/>
              <w:suppressAutoHyphens/>
              <w:jc w:val="center"/>
              <w:rPr>
                <w:color w:val="000000"/>
                <w:sz w:val="28"/>
                <w:szCs w:val="28"/>
              </w:rPr>
            </w:pPr>
            <w:r>
              <w:rPr>
                <w:color w:val="000000"/>
                <w:sz w:val="28"/>
                <w:szCs w:val="28"/>
              </w:rPr>
              <w:t>0.000</w:t>
            </w:r>
          </w:p>
        </w:tc>
      </w:tr>
      <w:tr w:rsidR="00460626" w14:paraId="44D83BD1" w14:textId="77777777" w:rsidTr="0044215A">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bottom"/>
            <w:hideMark/>
          </w:tcPr>
          <w:p w14:paraId="5475C375" w14:textId="77777777" w:rsidR="00460626" w:rsidRDefault="00460626" w:rsidP="0044215A">
            <w:pPr>
              <w:widowControl w:val="0"/>
              <w:suppressAutoHyphens/>
              <w:jc w:val="center"/>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"Привилегия", ул. Цветной бульвар, 1А</w:t>
            </w:r>
          </w:p>
        </w:tc>
      </w:tr>
      <w:tr w:rsidR="00C6475A" w14:paraId="1DA36961"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367B9260" w14:textId="77777777" w:rsidR="00C6475A" w:rsidRDefault="00C6475A" w:rsidP="0044215A">
            <w:pPr>
              <w:widowControl w:val="0"/>
              <w:suppressAutoHyphens/>
              <w:rPr>
                <w:color w:val="000000"/>
                <w:sz w:val="28"/>
                <w:szCs w:val="28"/>
              </w:rPr>
            </w:pPr>
            <w:r>
              <w:rPr>
                <w:color w:val="000000"/>
                <w:sz w:val="28"/>
                <w:szCs w:val="28"/>
              </w:rPr>
              <w:t>Всего подпитка тепловой сети, в том числе:</w:t>
            </w:r>
          </w:p>
        </w:tc>
        <w:tc>
          <w:tcPr>
            <w:tcW w:w="378" w:type="pct"/>
            <w:tcBorders>
              <w:top w:val="nil"/>
              <w:left w:val="nil"/>
              <w:bottom w:val="single" w:sz="4" w:space="0" w:color="auto"/>
              <w:right w:val="single" w:sz="4" w:space="0" w:color="auto"/>
            </w:tcBorders>
            <w:shd w:val="clear" w:color="auto" w:fill="auto"/>
            <w:vAlign w:val="bottom"/>
            <w:hideMark/>
          </w:tcPr>
          <w:p w14:paraId="3DAB315C" w14:textId="4AAB69EC" w:rsidR="00C6475A" w:rsidRDefault="00C6475A" w:rsidP="0044215A">
            <w:pPr>
              <w:widowControl w:val="0"/>
              <w:suppressAutoHyphens/>
              <w:jc w:val="center"/>
              <w:rPr>
                <w:color w:val="000000"/>
                <w:sz w:val="28"/>
                <w:szCs w:val="28"/>
              </w:rPr>
            </w:pPr>
            <w:r w:rsidRPr="00662745">
              <w:rPr>
                <w:color w:val="000000"/>
                <w:sz w:val="28"/>
                <w:szCs w:val="28"/>
              </w:rPr>
              <w:t>6.898</w:t>
            </w:r>
          </w:p>
        </w:tc>
        <w:tc>
          <w:tcPr>
            <w:tcW w:w="378" w:type="pct"/>
            <w:tcBorders>
              <w:top w:val="nil"/>
              <w:left w:val="nil"/>
              <w:bottom w:val="single" w:sz="4" w:space="0" w:color="auto"/>
              <w:right w:val="single" w:sz="4" w:space="0" w:color="auto"/>
            </w:tcBorders>
            <w:shd w:val="clear" w:color="auto" w:fill="auto"/>
            <w:vAlign w:val="bottom"/>
            <w:hideMark/>
          </w:tcPr>
          <w:p w14:paraId="6B917102" w14:textId="191E9E7E" w:rsidR="00C6475A" w:rsidRDefault="00C6475A" w:rsidP="0044215A">
            <w:pPr>
              <w:widowControl w:val="0"/>
              <w:suppressAutoHyphens/>
              <w:jc w:val="center"/>
              <w:rPr>
                <w:color w:val="000000"/>
                <w:sz w:val="28"/>
                <w:szCs w:val="28"/>
              </w:rPr>
            </w:pPr>
            <w:r w:rsidRPr="00662745">
              <w:rPr>
                <w:color w:val="000000"/>
                <w:sz w:val="28"/>
                <w:szCs w:val="28"/>
              </w:rPr>
              <w:t>6.898</w:t>
            </w:r>
          </w:p>
        </w:tc>
        <w:tc>
          <w:tcPr>
            <w:tcW w:w="379" w:type="pct"/>
            <w:tcBorders>
              <w:top w:val="nil"/>
              <w:left w:val="nil"/>
              <w:bottom w:val="single" w:sz="4" w:space="0" w:color="auto"/>
              <w:right w:val="single" w:sz="4" w:space="0" w:color="auto"/>
            </w:tcBorders>
            <w:shd w:val="clear" w:color="auto" w:fill="auto"/>
            <w:vAlign w:val="bottom"/>
            <w:hideMark/>
          </w:tcPr>
          <w:p w14:paraId="45A94AB8" w14:textId="2C1013B4" w:rsidR="00C6475A" w:rsidRDefault="00C6475A" w:rsidP="0044215A">
            <w:pPr>
              <w:widowControl w:val="0"/>
              <w:suppressAutoHyphens/>
              <w:jc w:val="center"/>
              <w:rPr>
                <w:color w:val="000000"/>
                <w:sz w:val="28"/>
                <w:szCs w:val="28"/>
              </w:rPr>
            </w:pPr>
            <w:r w:rsidRPr="00662745">
              <w:rPr>
                <w:color w:val="000000"/>
                <w:sz w:val="28"/>
                <w:szCs w:val="28"/>
              </w:rPr>
              <w:t>6.898</w:t>
            </w:r>
          </w:p>
        </w:tc>
        <w:tc>
          <w:tcPr>
            <w:tcW w:w="379" w:type="pct"/>
            <w:tcBorders>
              <w:top w:val="nil"/>
              <w:left w:val="nil"/>
              <w:bottom w:val="single" w:sz="4" w:space="0" w:color="auto"/>
              <w:right w:val="single" w:sz="4" w:space="0" w:color="auto"/>
            </w:tcBorders>
            <w:shd w:val="clear" w:color="auto" w:fill="auto"/>
            <w:vAlign w:val="bottom"/>
            <w:hideMark/>
          </w:tcPr>
          <w:p w14:paraId="0AA44B64" w14:textId="74A0B33F" w:rsidR="00C6475A" w:rsidRDefault="00C6475A" w:rsidP="0044215A">
            <w:pPr>
              <w:widowControl w:val="0"/>
              <w:suppressAutoHyphens/>
              <w:jc w:val="center"/>
              <w:rPr>
                <w:color w:val="000000"/>
                <w:sz w:val="28"/>
                <w:szCs w:val="28"/>
              </w:rPr>
            </w:pPr>
            <w:r w:rsidRPr="00662745">
              <w:rPr>
                <w:color w:val="000000"/>
                <w:sz w:val="28"/>
                <w:szCs w:val="28"/>
              </w:rPr>
              <w:t>6.898</w:t>
            </w:r>
          </w:p>
        </w:tc>
        <w:tc>
          <w:tcPr>
            <w:tcW w:w="379" w:type="pct"/>
            <w:tcBorders>
              <w:top w:val="nil"/>
              <w:left w:val="nil"/>
              <w:bottom w:val="single" w:sz="4" w:space="0" w:color="auto"/>
              <w:right w:val="single" w:sz="4" w:space="0" w:color="auto"/>
            </w:tcBorders>
            <w:shd w:val="clear" w:color="auto" w:fill="auto"/>
            <w:vAlign w:val="bottom"/>
            <w:hideMark/>
          </w:tcPr>
          <w:p w14:paraId="5BECE6EF" w14:textId="24B86A96" w:rsidR="00C6475A" w:rsidRDefault="00C6475A" w:rsidP="0044215A">
            <w:pPr>
              <w:widowControl w:val="0"/>
              <w:suppressAutoHyphens/>
              <w:jc w:val="center"/>
              <w:rPr>
                <w:color w:val="000000"/>
                <w:sz w:val="28"/>
                <w:szCs w:val="28"/>
              </w:rPr>
            </w:pPr>
            <w:r w:rsidRPr="00662745">
              <w:rPr>
                <w:color w:val="000000"/>
                <w:sz w:val="28"/>
                <w:szCs w:val="28"/>
              </w:rPr>
              <w:t>6.898</w:t>
            </w:r>
          </w:p>
        </w:tc>
        <w:tc>
          <w:tcPr>
            <w:tcW w:w="379" w:type="pct"/>
            <w:tcBorders>
              <w:top w:val="nil"/>
              <w:left w:val="nil"/>
              <w:bottom w:val="single" w:sz="4" w:space="0" w:color="auto"/>
              <w:right w:val="single" w:sz="4" w:space="0" w:color="auto"/>
            </w:tcBorders>
            <w:shd w:val="clear" w:color="auto" w:fill="auto"/>
            <w:vAlign w:val="bottom"/>
            <w:hideMark/>
          </w:tcPr>
          <w:p w14:paraId="2A645417" w14:textId="74ED0CC0" w:rsidR="00C6475A" w:rsidRDefault="00C6475A" w:rsidP="0044215A">
            <w:pPr>
              <w:widowControl w:val="0"/>
              <w:suppressAutoHyphens/>
              <w:jc w:val="center"/>
              <w:rPr>
                <w:color w:val="000000"/>
                <w:sz w:val="28"/>
                <w:szCs w:val="28"/>
              </w:rPr>
            </w:pPr>
            <w:r w:rsidRPr="00662745">
              <w:rPr>
                <w:color w:val="000000"/>
                <w:sz w:val="28"/>
                <w:szCs w:val="28"/>
              </w:rPr>
              <w:t>6.898</w:t>
            </w:r>
          </w:p>
        </w:tc>
        <w:tc>
          <w:tcPr>
            <w:tcW w:w="379" w:type="pct"/>
            <w:tcBorders>
              <w:top w:val="nil"/>
              <w:left w:val="nil"/>
              <w:bottom w:val="single" w:sz="4" w:space="0" w:color="auto"/>
              <w:right w:val="single" w:sz="4" w:space="0" w:color="auto"/>
            </w:tcBorders>
            <w:shd w:val="clear" w:color="auto" w:fill="auto"/>
            <w:vAlign w:val="bottom"/>
            <w:hideMark/>
          </w:tcPr>
          <w:p w14:paraId="65FAB418" w14:textId="41FB0310" w:rsidR="00C6475A" w:rsidRDefault="00C6475A" w:rsidP="0044215A">
            <w:pPr>
              <w:widowControl w:val="0"/>
              <w:suppressAutoHyphens/>
              <w:jc w:val="center"/>
              <w:rPr>
                <w:color w:val="000000"/>
                <w:sz w:val="28"/>
                <w:szCs w:val="28"/>
              </w:rPr>
            </w:pPr>
            <w:r w:rsidRPr="00662745">
              <w:rPr>
                <w:color w:val="000000"/>
                <w:sz w:val="28"/>
                <w:szCs w:val="28"/>
              </w:rPr>
              <w:t>6.898</w:t>
            </w:r>
          </w:p>
        </w:tc>
        <w:tc>
          <w:tcPr>
            <w:tcW w:w="379" w:type="pct"/>
            <w:tcBorders>
              <w:top w:val="nil"/>
              <w:left w:val="nil"/>
              <w:bottom w:val="single" w:sz="4" w:space="0" w:color="auto"/>
              <w:right w:val="single" w:sz="4" w:space="0" w:color="auto"/>
            </w:tcBorders>
            <w:shd w:val="clear" w:color="auto" w:fill="auto"/>
            <w:vAlign w:val="bottom"/>
            <w:hideMark/>
          </w:tcPr>
          <w:p w14:paraId="5DDBF055" w14:textId="1C577929" w:rsidR="00C6475A" w:rsidRDefault="00C6475A" w:rsidP="0044215A">
            <w:pPr>
              <w:widowControl w:val="0"/>
              <w:suppressAutoHyphens/>
              <w:jc w:val="center"/>
              <w:rPr>
                <w:color w:val="000000"/>
                <w:sz w:val="28"/>
                <w:szCs w:val="28"/>
              </w:rPr>
            </w:pPr>
            <w:r w:rsidRPr="00662745">
              <w:rPr>
                <w:color w:val="000000"/>
                <w:sz w:val="28"/>
                <w:szCs w:val="28"/>
              </w:rPr>
              <w:t>6.898</w:t>
            </w:r>
          </w:p>
        </w:tc>
        <w:tc>
          <w:tcPr>
            <w:tcW w:w="380" w:type="pct"/>
            <w:tcBorders>
              <w:top w:val="nil"/>
              <w:left w:val="nil"/>
              <w:bottom w:val="single" w:sz="4" w:space="0" w:color="auto"/>
              <w:right w:val="single" w:sz="4" w:space="0" w:color="auto"/>
            </w:tcBorders>
            <w:shd w:val="clear" w:color="auto" w:fill="auto"/>
            <w:vAlign w:val="bottom"/>
            <w:hideMark/>
          </w:tcPr>
          <w:p w14:paraId="599FD122" w14:textId="29AFBB58" w:rsidR="00C6475A" w:rsidRDefault="00C6475A" w:rsidP="0044215A">
            <w:pPr>
              <w:widowControl w:val="0"/>
              <w:suppressAutoHyphens/>
              <w:jc w:val="center"/>
              <w:rPr>
                <w:color w:val="000000"/>
                <w:sz w:val="28"/>
                <w:szCs w:val="28"/>
              </w:rPr>
            </w:pPr>
            <w:r w:rsidRPr="00662745">
              <w:rPr>
                <w:color w:val="000000"/>
                <w:sz w:val="28"/>
                <w:szCs w:val="28"/>
              </w:rPr>
              <w:t>6.898</w:t>
            </w:r>
          </w:p>
        </w:tc>
        <w:tc>
          <w:tcPr>
            <w:tcW w:w="380" w:type="pct"/>
            <w:tcBorders>
              <w:top w:val="nil"/>
              <w:left w:val="nil"/>
              <w:bottom w:val="single" w:sz="4" w:space="0" w:color="auto"/>
              <w:right w:val="single" w:sz="4" w:space="0" w:color="auto"/>
            </w:tcBorders>
            <w:shd w:val="clear" w:color="auto" w:fill="auto"/>
            <w:vAlign w:val="bottom"/>
            <w:hideMark/>
          </w:tcPr>
          <w:p w14:paraId="6326E08A" w14:textId="2F2AEA48" w:rsidR="00C6475A" w:rsidRDefault="00C6475A" w:rsidP="0044215A">
            <w:pPr>
              <w:widowControl w:val="0"/>
              <w:suppressAutoHyphens/>
              <w:jc w:val="center"/>
              <w:rPr>
                <w:color w:val="000000"/>
                <w:sz w:val="28"/>
                <w:szCs w:val="28"/>
              </w:rPr>
            </w:pPr>
            <w:r w:rsidRPr="00662745">
              <w:rPr>
                <w:color w:val="000000"/>
                <w:sz w:val="28"/>
                <w:szCs w:val="28"/>
              </w:rPr>
              <w:t>6.898</w:t>
            </w:r>
          </w:p>
        </w:tc>
        <w:tc>
          <w:tcPr>
            <w:tcW w:w="354" w:type="pct"/>
            <w:tcBorders>
              <w:top w:val="nil"/>
              <w:left w:val="nil"/>
              <w:bottom w:val="single" w:sz="4" w:space="0" w:color="auto"/>
              <w:right w:val="single" w:sz="4" w:space="0" w:color="auto"/>
            </w:tcBorders>
            <w:shd w:val="clear" w:color="auto" w:fill="auto"/>
            <w:vAlign w:val="bottom"/>
            <w:hideMark/>
          </w:tcPr>
          <w:p w14:paraId="6580EA25" w14:textId="3A1F16C3" w:rsidR="00C6475A" w:rsidRDefault="00C6475A" w:rsidP="0044215A">
            <w:pPr>
              <w:widowControl w:val="0"/>
              <w:suppressAutoHyphens/>
              <w:jc w:val="center"/>
              <w:rPr>
                <w:color w:val="000000"/>
                <w:sz w:val="28"/>
                <w:szCs w:val="28"/>
              </w:rPr>
            </w:pPr>
            <w:r w:rsidRPr="00662745">
              <w:rPr>
                <w:color w:val="000000"/>
                <w:sz w:val="28"/>
                <w:szCs w:val="28"/>
              </w:rPr>
              <w:t>6.898</w:t>
            </w:r>
          </w:p>
        </w:tc>
      </w:tr>
      <w:tr w:rsidR="00C6475A" w14:paraId="12936151"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210E8336" w14:textId="77777777" w:rsidR="00C6475A" w:rsidRDefault="00C6475A" w:rsidP="0044215A">
            <w:pPr>
              <w:widowControl w:val="0"/>
              <w:suppressAutoHyphens/>
              <w:rPr>
                <w:color w:val="000000"/>
                <w:sz w:val="28"/>
                <w:szCs w:val="28"/>
              </w:rPr>
            </w:pPr>
            <w:r>
              <w:rPr>
                <w:color w:val="000000"/>
                <w:sz w:val="28"/>
                <w:szCs w:val="28"/>
              </w:rPr>
              <w:t>нормативные утечки теплоносителя в сетях</w:t>
            </w:r>
          </w:p>
        </w:tc>
        <w:tc>
          <w:tcPr>
            <w:tcW w:w="378" w:type="pct"/>
            <w:tcBorders>
              <w:top w:val="nil"/>
              <w:left w:val="nil"/>
              <w:bottom w:val="single" w:sz="4" w:space="0" w:color="auto"/>
              <w:right w:val="single" w:sz="4" w:space="0" w:color="auto"/>
            </w:tcBorders>
            <w:shd w:val="clear" w:color="auto" w:fill="auto"/>
            <w:vAlign w:val="bottom"/>
            <w:hideMark/>
          </w:tcPr>
          <w:p w14:paraId="44CC6158" w14:textId="2B3E1ECC" w:rsidR="00C6475A" w:rsidRDefault="00C6475A" w:rsidP="0044215A">
            <w:pPr>
              <w:widowControl w:val="0"/>
              <w:suppressAutoHyphens/>
              <w:jc w:val="center"/>
              <w:rPr>
                <w:color w:val="000000"/>
                <w:sz w:val="28"/>
                <w:szCs w:val="28"/>
              </w:rPr>
            </w:pPr>
            <w:r w:rsidRPr="00662745">
              <w:rPr>
                <w:color w:val="000000"/>
                <w:sz w:val="28"/>
                <w:szCs w:val="28"/>
              </w:rPr>
              <w:t>6.898</w:t>
            </w:r>
          </w:p>
        </w:tc>
        <w:tc>
          <w:tcPr>
            <w:tcW w:w="378" w:type="pct"/>
            <w:tcBorders>
              <w:top w:val="nil"/>
              <w:left w:val="nil"/>
              <w:bottom w:val="single" w:sz="4" w:space="0" w:color="auto"/>
              <w:right w:val="single" w:sz="4" w:space="0" w:color="auto"/>
            </w:tcBorders>
            <w:shd w:val="clear" w:color="auto" w:fill="auto"/>
            <w:vAlign w:val="bottom"/>
            <w:hideMark/>
          </w:tcPr>
          <w:p w14:paraId="6FBF45AE" w14:textId="5E03F966" w:rsidR="00C6475A" w:rsidRDefault="00C6475A" w:rsidP="0044215A">
            <w:pPr>
              <w:widowControl w:val="0"/>
              <w:suppressAutoHyphens/>
              <w:jc w:val="center"/>
              <w:rPr>
                <w:color w:val="000000"/>
                <w:sz w:val="28"/>
                <w:szCs w:val="28"/>
              </w:rPr>
            </w:pPr>
            <w:r w:rsidRPr="00662745">
              <w:rPr>
                <w:color w:val="000000"/>
                <w:sz w:val="28"/>
                <w:szCs w:val="28"/>
              </w:rPr>
              <w:t>6.898</w:t>
            </w:r>
          </w:p>
        </w:tc>
        <w:tc>
          <w:tcPr>
            <w:tcW w:w="379" w:type="pct"/>
            <w:tcBorders>
              <w:top w:val="nil"/>
              <w:left w:val="nil"/>
              <w:bottom w:val="single" w:sz="4" w:space="0" w:color="auto"/>
              <w:right w:val="single" w:sz="4" w:space="0" w:color="auto"/>
            </w:tcBorders>
            <w:shd w:val="clear" w:color="auto" w:fill="auto"/>
            <w:vAlign w:val="bottom"/>
            <w:hideMark/>
          </w:tcPr>
          <w:p w14:paraId="17E126D0" w14:textId="05573D2E" w:rsidR="00C6475A" w:rsidRDefault="00C6475A" w:rsidP="0044215A">
            <w:pPr>
              <w:widowControl w:val="0"/>
              <w:suppressAutoHyphens/>
              <w:jc w:val="center"/>
              <w:rPr>
                <w:color w:val="000000"/>
                <w:sz w:val="28"/>
                <w:szCs w:val="28"/>
              </w:rPr>
            </w:pPr>
            <w:r w:rsidRPr="00662745">
              <w:rPr>
                <w:color w:val="000000"/>
                <w:sz w:val="28"/>
                <w:szCs w:val="28"/>
              </w:rPr>
              <w:t>6.898</w:t>
            </w:r>
          </w:p>
        </w:tc>
        <w:tc>
          <w:tcPr>
            <w:tcW w:w="379" w:type="pct"/>
            <w:tcBorders>
              <w:top w:val="nil"/>
              <w:left w:val="nil"/>
              <w:bottom w:val="single" w:sz="4" w:space="0" w:color="auto"/>
              <w:right w:val="single" w:sz="4" w:space="0" w:color="auto"/>
            </w:tcBorders>
            <w:shd w:val="clear" w:color="auto" w:fill="auto"/>
            <w:vAlign w:val="bottom"/>
            <w:hideMark/>
          </w:tcPr>
          <w:p w14:paraId="339AC41E" w14:textId="09AFE359" w:rsidR="00C6475A" w:rsidRDefault="00C6475A" w:rsidP="0044215A">
            <w:pPr>
              <w:widowControl w:val="0"/>
              <w:suppressAutoHyphens/>
              <w:jc w:val="center"/>
              <w:rPr>
                <w:color w:val="000000"/>
                <w:sz w:val="28"/>
                <w:szCs w:val="28"/>
              </w:rPr>
            </w:pPr>
            <w:r w:rsidRPr="00662745">
              <w:rPr>
                <w:color w:val="000000"/>
                <w:sz w:val="28"/>
                <w:szCs w:val="28"/>
              </w:rPr>
              <w:t>6.898</w:t>
            </w:r>
          </w:p>
        </w:tc>
        <w:tc>
          <w:tcPr>
            <w:tcW w:w="379" w:type="pct"/>
            <w:tcBorders>
              <w:top w:val="nil"/>
              <w:left w:val="nil"/>
              <w:bottom w:val="single" w:sz="4" w:space="0" w:color="auto"/>
              <w:right w:val="single" w:sz="4" w:space="0" w:color="auto"/>
            </w:tcBorders>
            <w:shd w:val="clear" w:color="auto" w:fill="auto"/>
            <w:vAlign w:val="bottom"/>
            <w:hideMark/>
          </w:tcPr>
          <w:p w14:paraId="53628279" w14:textId="45353AE8" w:rsidR="00C6475A" w:rsidRDefault="00C6475A" w:rsidP="0044215A">
            <w:pPr>
              <w:widowControl w:val="0"/>
              <w:suppressAutoHyphens/>
              <w:jc w:val="center"/>
              <w:rPr>
                <w:color w:val="000000"/>
                <w:sz w:val="28"/>
                <w:szCs w:val="28"/>
              </w:rPr>
            </w:pPr>
            <w:r w:rsidRPr="00662745">
              <w:rPr>
                <w:color w:val="000000"/>
                <w:sz w:val="28"/>
                <w:szCs w:val="28"/>
              </w:rPr>
              <w:t>6.898</w:t>
            </w:r>
          </w:p>
        </w:tc>
        <w:tc>
          <w:tcPr>
            <w:tcW w:w="379" w:type="pct"/>
            <w:tcBorders>
              <w:top w:val="nil"/>
              <w:left w:val="nil"/>
              <w:bottom w:val="single" w:sz="4" w:space="0" w:color="auto"/>
              <w:right w:val="single" w:sz="4" w:space="0" w:color="auto"/>
            </w:tcBorders>
            <w:shd w:val="clear" w:color="auto" w:fill="auto"/>
            <w:vAlign w:val="bottom"/>
            <w:hideMark/>
          </w:tcPr>
          <w:p w14:paraId="0534320E" w14:textId="6F90CB14" w:rsidR="00C6475A" w:rsidRDefault="00C6475A" w:rsidP="0044215A">
            <w:pPr>
              <w:widowControl w:val="0"/>
              <w:suppressAutoHyphens/>
              <w:jc w:val="center"/>
              <w:rPr>
                <w:color w:val="000000"/>
                <w:sz w:val="28"/>
                <w:szCs w:val="28"/>
              </w:rPr>
            </w:pPr>
            <w:r w:rsidRPr="00662745">
              <w:rPr>
                <w:color w:val="000000"/>
                <w:sz w:val="28"/>
                <w:szCs w:val="28"/>
              </w:rPr>
              <w:t>6.898</w:t>
            </w:r>
          </w:p>
        </w:tc>
        <w:tc>
          <w:tcPr>
            <w:tcW w:w="379" w:type="pct"/>
            <w:tcBorders>
              <w:top w:val="nil"/>
              <w:left w:val="nil"/>
              <w:bottom w:val="single" w:sz="4" w:space="0" w:color="auto"/>
              <w:right w:val="single" w:sz="4" w:space="0" w:color="auto"/>
            </w:tcBorders>
            <w:shd w:val="clear" w:color="auto" w:fill="auto"/>
            <w:vAlign w:val="bottom"/>
            <w:hideMark/>
          </w:tcPr>
          <w:p w14:paraId="3E70EB3F" w14:textId="11589F32" w:rsidR="00C6475A" w:rsidRDefault="00C6475A" w:rsidP="0044215A">
            <w:pPr>
              <w:widowControl w:val="0"/>
              <w:suppressAutoHyphens/>
              <w:jc w:val="center"/>
              <w:rPr>
                <w:color w:val="000000"/>
                <w:sz w:val="28"/>
                <w:szCs w:val="28"/>
              </w:rPr>
            </w:pPr>
            <w:r w:rsidRPr="00662745">
              <w:rPr>
                <w:color w:val="000000"/>
                <w:sz w:val="28"/>
                <w:szCs w:val="28"/>
              </w:rPr>
              <w:t>6.898</w:t>
            </w:r>
          </w:p>
        </w:tc>
        <w:tc>
          <w:tcPr>
            <w:tcW w:w="379" w:type="pct"/>
            <w:tcBorders>
              <w:top w:val="nil"/>
              <w:left w:val="nil"/>
              <w:bottom w:val="single" w:sz="4" w:space="0" w:color="auto"/>
              <w:right w:val="single" w:sz="4" w:space="0" w:color="auto"/>
            </w:tcBorders>
            <w:shd w:val="clear" w:color="auto" w:fill="auto"/>
            <w:vAlign w:val="bottom"/>
            <w:hideMark/>
          </w:tcPr>
          <w:p w14:paraId="0CFDB784" w14:textId="5A2E99DD" w:rsidR="00C6475A" w:rsidRDefault="00C6475A" w:rsidP="0044215A">
            <w:pPr>
              <w:widowControl w:val="0"/>
              <w:suppressAutoHyphens/>
              <w:jc w:val="center"/>
              <w:rPr>
                <w:color w:val="000000"/>
                <w:sz w:val="28"/>
                <w:szCs w:val="28"/>
              </w:rPr>
            </w:pPr>
            <w:r w:rsidRPr="00662745">
              <w:rPr>
                <w:color w:val="000000"/>
                <w:sz w:val="28"/>
                <w:szCs w:val="28"/>
              </w:rPr>
              <w:t>6.898</w:t>
            </w:r>
          </w:p>
        </w:tc>
        <w:tc>
          <w:tcPr>
            <w:tcW w:w="380" w:type="pct"/>
            <w:tcBorders>
              <w:top w:val="nil"/>
              <w:left w:val="nil"/>
              <w:bottom w:val="single" w:sz="4" w:space="0" w:color="auto"/>
              <w:right w:val="single" w:sz="4" w:space="0" w:color="auto"/>
            </w:tcBorders>
            <w:shd w:val="clear" w:color="auto" w:fill="auto"/>
            <w:vAlign w:val="bottom"/>
            <w:hideMark/>
          </w:tcPr>
          <w:p w14:paraId="7C75FE71" w14:textId="4945C551" w:rsidR="00C6475A" w:rsidRDefault="00C6475A" w:rsidP="0044215A">
            <w:pPr>
              <w:widowControl w:val="0"/>
              <w:suppressAutoHyphens/>
              <w:jc w:val="center"/>
              <w:rPr>
                <w:color w:val="000000"/>
                <w:sz w:val="28"/>
                <w:szCs w:val="28"/>
              </w:rPr>
            </w:pPr>
            <w:r w:rsidRPr="00662745">
              <w:rPr>
                <w:color w:val="000000"/>
                <w:sz w:val="28"/>
                <w:szCs w:val="28"/>
              </w:rPr>
              <w:t>6.898</w:t>
            </w:r>
          </w:p>
        </w:tc>
        <w:tc>
          <w:tcPr>
            <w:tcW w:w="380" w:type="pct"/>
            <w:tcBorders>
              <w:top w:val="nil"/>
              <w:left w:val="nil"/>
              <w:bottom w:val="single" w:sz="4" w:space="0" w:color="auto"/>
              <w:right w:val="single" w:sz="4" w:space="0" w:color="auto"/>
            </w:tcBorders>
            <w:shd w:val="clear" w:color="auto" w:fill="auto"/>
            <w:vAlign w:val="bottom"/>
            <w:hideMark/>
          </w:tcPr>
          <w:p w14:paraId="55AF3DCB" w14:textId="3E4A4908" w:rsidR="00C6475A" w:rsidRDefault="00C6475A" w:rsidP="0044215A">
            <w:pPr>
              <w:widowControl w:val="0"/>
              <w:suppressAutoHyphens/>
              <w:jc w:val="center"/>
              <w:rPr>
                <w:color w:val="000000"/>
                <w:sz w:val="28"/>
                <w:szCs w:val="28"/>
              </w:rPr>
            </w:pPr>
            <w:r w:rsidRPr="00662745">
              <w:rPr>
                <w:color w:val="000000"/>
                <w:sz w:val="28"/>
                <w:szCs w:val="28"/>
              </w:rPr>
              <w:t>6.898</w:t>
            </w:r>
          </w:p>
        </w:tc>
        <w:tc>
          <w:tcPr>
            <w:tcW w:w="354" w:type="pct"/>
            <w:tcBorders>
              <w:top w:val="nil"/>
              <w:left w:val="nil"/>
              <w:bottom w:val="single" w:sz="4" w:space="0" w:color="auto"/>
              <w:right w:val="single" w:sz="4" w:space="0" w:color="auto"/>
            </w:tcBorders>
            <w:shd w:val="clear" w:color="auto" w:fill="auto"/>
            <w:vAlign w:val="bottom"/>
            <w:hideMark/>
          </w:tcPr>
          <w:p w14:paraId="3EE2819E" w14:textId="34EA759A" w:rsidR="00C6475A" w:rsidRDefault="00C6475A" w:rsidP="0044215A">
            <w:pPr>
              <w:widowControl w:val="0"/>
              <w:suppressAutoHyphens/>
              <w:jc w:val="center"/>
              <w:rPr>
                <w:color w:val="000000"/>
                <w:sz w:val="28"/>
                <w:szCs w:val="28"/>
              </w:rPr>
            </w:pPr>
            <w:r w:rsidRPr="00662745">
              <w:rPr>
                <w:color w:val="000000"/>
                <w:sz w:val="28"/>
                <w:szCs w:val="28"/>
              </w:rPr>
              <w:t>6.898</w:t>
            </w:r>
          </w:p>
        </w:tc>
      </w:tr>
      <w:tr w:rsidR="00460626" w14:paraId="36AB9A18"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3B092EE0" w14:textId="77777777" w:rsidR="00460626" w:rsidRDefault="00460626" w:rsidP="0044215A">
            <w:pPr>
              <w:widowControl w:val="0"/>
              <w:suppressAutoHyphens/>
              <w:rPr>
                <w:color w:val="000000"/>
                <w:sz w:val="28"/>
                <w:szCs w:val="28"/>
              </w:rPr>
            </w:pPr>
            <w:r>
              <w:rPr>
                <w:color w:val="000000"/>
                <w:sz w:val="28"/>
                <w:szCs w:val="28"/>
              </w:rPr>
              <w:t>сверхнормативный расход воды</w:t>
            </w:r>
          </w:p>
        </w:tc>
        <w:tc>
          <w:tcPr>
            <w:tcW w:w="378" w:type="pct"/>
            <w:tcBorders>
              <w:top w:val="nil"/>
              <w:left w:val="nil"/>
              <w:bottom w:val="single" w:sz="4" w:space="0" w:color="auto"/>
              <w:right w:val="single" w:sz="4" w:space="0" w:color="auto"/>
            </w:tcBorders>
            <w:shd w:val="clear" w:color="auto" w:fill="auto"/>
            <w:vAlign w:val="bottom"/>
            <w:hideMark/>
          </w:tcPr>
          <w:p w14:paraId="6A582808"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8" w:type="pct"/>
            <w:tcBorders>
              <w:top w:val="nil"/>
              <w:left w:val="nil"/>
              <w:bottom w:val="single" w:sz="4" w:space="0" w:color="auto"/>
              <w:right w:val="single" w:sz="4" w:space="0" w:color="auto"/>
            </w:tcBorders>
            <w:shd w:val="clear" w:color="auto" w:fill="auto"/>
            <w:vAlign w:val="bottom"/>
            <w:hideMark/>
          </w:tcPr>
          <w:p w14:paraId="5304A0E2"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739CE01B"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644E5C20"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2D311C41"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5015C147"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6DA4AE8F"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61C9A81F"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104396FD"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0C0426B4"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54" w:type="pct"/>
            <w:tcBorders>
              <w:top w:val="nil"/>
              <w:left w:val="nil"/>
              <w:bottom w:val="single" w:sz="4" w:space="0" w:color="auto"/>
              <w:right w:val="single" w:sz="4" w:space="0" w:color="auto"/>
            </w:tcBorders>
            <w:shd w:val="clear" w:color="auto" w:fill="auto"/>
            <w:vAlign w:val="bottom"/>
            <w:hideMark/>
          </w:tcPr>
          <w:p w14:paraId="164D831D" w14:textId="77777777" w:rsidR="00460626" w:rsidRDefault="00460626" w:rsidP="0044215A">
            <w:pPr>
              <w:widowControl w:val="0"/>
              <w:suppressAutoHyphens/>
              <w:jc w:val="center"/>
              <w:rPr>
                <w:color w:val="000000"/>
                <w:sz w:val="28"/>
                <w:szCs w:val="28"/>
              </w:rPr>
            </w:pPr>
            <w:r>
              <w:rPr>
                <w:color w:val="000000"/>
                <w:sz w:val="28"/>
                <w:szCs w:val="28"/>
              </w:rPr>
              <w:t>0.000</w:t>
            </w:r>
          </w:p>
        </w:tc>
      </w:tr>
      <w:tr w:rsidR="00460626" w14:paraId="314A3268"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70436B26" w14:textId="77777777" w:rsidR="00460626" w:rsidRDefault="00460626" w:rsidP="0044215A">
            <w:pPr>
              <w:widowControl w:val="0"/>
              <w:suppressAutoHyphens/>
              <w:rPr>
                <w:color w:val="000000"/>
                <w:sz w:val="28"/>
                <w:szCs w:val="28"/>
              </w:rPr>
            </w:pPr>
            <w:r>
              <w:rPr>
                <w:color w:val="000000"/>
                <w:sz w:val="28"/>
                <w:szCs w:val="28"/>
              </w:rPr>
              <w:t>Расход воды на ГВС</w:t>
            </w:r>
          </w:p>
        </w:tc>
        <w:tc>
          <w:tcPr>
            <w:tcW w:w="378" w:type="pct"/>
            <w:tcBorders>
              <w:top w:val="nil"/>
              <w:left w:val="nil"/>
              <w:bottom w:val="single" w:sz="4" w:space="0" w:color="auto"/>
              <w:right w:val="single" w:sz="4" w:space="0" w:color="auto"/>
            </w:tcBorders>
            <w:shd w:val="clear" w:color="auto" w:fill="auto"/>
            <w:vAlign w:val="bottom"/>
            <w:hideMark/>
          </w:tcPr>
          <w:p w14:paraId="6572883D"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8" w:type="pct"/>
            <w:tcBorders>
              <w:top w:val="nil"/>
              <w:left w:val="nil"/>
              <w:bottom w:val="single" w:sz="4" w:space="0" w:color="auto"/>
              <w:right w:val="single" w:sz="4" w:space="0" w:color="auto"/>
            </w:tcBorders>
            <w:shd w:val="clear" w:color="auto" w:fill="auto"/>
            <w:vAlign w:val="bottom"/>
            <w:hideMark/>
          </w:tcPr>
          <w:p w14:paraId="75E17AAD"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662C3BFA"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4A05CCD9"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5B90714E"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4F579A52"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6EC82596"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0F56D79E"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119A8013"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6F300ACD"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54" w:type="pct"/>
            <w:tcBorders>
              <w:top w:val="nil"/>
              <w:left w:val="nil"/>
              <w:bottom w:val="single" w:sz="4" w:space="0" w:color="auto"/>
              <w:right w:val="single" w:sz="4" w:space="0" w:color="auto"/>
            </w:tcBorders>
            <w:shd w:val="clear" w:color="auto" w:fill="auto"/>
            <w:vAlign w:val="bottom"/>
            <w:hideMark/>
          </w:tcPr>
          <w:p w14:paraId="211B59A1" w14:textId="77777777" w:rsidR="00460626" w:rsidRDefault="00460626" w:rsidP="0044215A">
            <w:pPr>
              <w:widowControl w:val="0"/>
              <w:suppressAutoHyphens/>
              <w:jc w:val="center"/>
              <w:rPr>
                <w:color w:val="000000"/>
                <w:sz w:val="28"/>
                <w:szCs w:val="28"/>
              </w:rPr>
            </w:pPr>
            <w:r>
              <w:rPr>
                <w:color w:val="000000"/>
                <w:sz w:val="28"/>
                <w:szCs w:val="28"/>
              </w:rPr>
              <w:t>0.000</w:t>
            </w:r>
          </w:p>
        </w:tc>
      </w:tr>
      <w:tr w:rsidR="00460626" w14:paraId="733E3007" w14:textId="77777777" w:rsidTr="0044215A">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bottom"/>
            <w:hideMark/>
          </w:tcPr>
          <w:p w14:paraId="067C8D1C" w14:textId="77777777" w:rsidR="00460626" w:rsidRDefault="00460626" w:rsidP="0044215A">
            <w:pPr>
              <w:widowControl w:val="0"/>
              <w:suppressAutoHyphens/>
              <w:jc w:val="center"/>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"Белый Хутор", ул. Лазурная, 1А</w:t>
            </w:r>
          </w:p>
        </w:tc>
      </w:tr>
      <w:tr w:rsidR="00460626" w14:paraId="2D978421"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33C579F9" w14:textId="77777777" w:rsidR="00460626" w:rsidRDefault="00460626" w:rsidP="0044215A">
            <w:pPr>
              <w:widowControl w:val="0"/>
              <w:suppressAutoHyphens/>
              <w:rPr>
                <w:color w:val="000000"/>
                <w:sz w:val="28"/>
                <w:szCs w:val="28"/>
              </w:rPr>
            </w:pPr>
            <w:r>
              <w:rPr>
                <w:color w:val="000000"/>
                <w:sz w:val="28"/>
                <w:szCs w:val="28"/>
              </w:rPr>
              <w:t>Всего подпитка тепловой сети, в том числе:</w:t>
            </w:r>
          </w:p>
        </w:tc>
        <w:tc>
          <w:tcPr>
            <w:tcW w:w="378" w:type="pct"/>
            <w:tcBorders>
              <w:top w:val="nil"/>
              <w:left w:val="nil"/>
              <w:bottom w:val="single" w:sz="4" w:space="0" w:color="auto"/>
              <w:right w:val="single" w:sz="4" w:space="0" w:color="auto"/>
            </w:tcBorders>
            <w:shd w:val="clear" w:color="auto" w:fill="auto"/>
            <w:vAlign w:val="bottom"/>
            <w:hideMark/>
          </w:tcPr>
          <w:p w14:paraId="39E521FF" w14:textId="77777777" w:rsidR="00460626" w:rsidRDefault="00460626" w:rsidP="0044215A">
            <w:pPr>
              <w:widowControl w:val="0"/>
              <w:suppressAutoHyphens/>
              <w:jc w:val="center"/>
              <w:rPr>
                <w:color w:val="000000"/>
                <w:sz w:val="28"/>
                <w:szCs w:val="28"/>
              </w:rPr>
            </w:pPr>
            <w:r>
              <w:rPr>
                <w:color w:val="000000"/>
                <w:sz w:val="28"/>
                <w:szCs w:val="28"/>
              </w:rPr>
              <w:t>0.166</w:t>
            </w:r>
          </w:p>
        </w:tc>
        <w:tc>
          <w:tcPr>
            <w:tcW w:w="378" w:type="pct"/>
            <w:tcBorders>
              <w:top w:val="nil"/>
              <w:left w:val="nil"/>
              <w:bottom w:val="single" w:sz="4" w:space="0" w:color="auto"/>
              <w:right w:val="single" w:sz="4" w:space="0" w:color="auto"/>
            </w:tcBorders>
            <w:shd w:val="clear" w:color="auto" w:fill="auto"/>
            <w:noWrap/>
            <w:vAlign w:val="bottom"/>
            <w:hideMark/>
          </w:tcPr>
          <w:p w14:paraId="2655F3A1" w14:textId="77777777" w:rsidR="00460626" w:rsidRDefault="00460626" w:rsidP="0044215A">
            <w:pPr>
              <w:widowControl w:val="0"/>
              <w:suppressAutoHyphens/>
              <w:jc w:val="center"/>
              <w:rPr>
                <w:color w:val="000000"/>
                <w:sz w:val="28"/>
                <w:szCs w:val="28"/>
              </w:rPr>
            </w:pPr>
            <w:r>
              <w:rPr>
                <w:color w:val="000000"/>
                <w:sz w:val="28"/>
                <w:szCs w:val="28"/>
              </w:rPr>
              <w:t>0.166</w:t>
            </w:r>
          </w:p>
        </w:tc>
        <w:tc>
          <w:tcPr>
            <w:tcW w:w="379" w:type="pct"/>
            <w:tcBorders>
              <w:top w:val="nil"/>
              <w:left w:val="nil"/>
              <w:bottom w:val="single" w:sz="4" w:space="0" w:color="auto"/>
              <w:right w:val="single" w:sz="4" w:space="0" w:color="auto"/>
            </w:tcBorders>
            <w:shd w:val="clear" w:color="auto" w:fill="auto"/>
            <w:noWrap/>
            <w:vAlign w:val="bottom"/>
            <w:hideMark/>
          </w:tcPr>
          <w:p w14:paraId="4A701F9C" w14:textId="77777777" w:rsidR="00460626" w:rsidRDefault="00460626" w:rsidP="0044215A">
            <w:pPr>
              <w:widowControl w:val="0"/>
              <w:suppressAutoHyphens/>
              <w:jc w:val="center"/>
              <w:rPr>
                <w:color w:val="000000"/>
                <w:sz w:val="28"/>
                <w:szCs w:val="28"/>
              </w:rPr>
            </w:pPr>
            <w:r>
              <w:rPr>
                <w:color w:val="000000"/>
                <w:sz w:val="28"/>
                <w:szCs w:val="28"/>
              </w:rPr>
              <w:t>0.166</w:t>
            </w:r>
          </w:p>
        </w:tc>
        <w:tc>
          <w:tcPr>
            <w:tcW w:w="379" w:type="pct"/>
            <w:tcBorders>
              <w:top w:val="nil"/>
              <w:left w:val="nil"/>
              <w:bottom w:val="single" w:sz="4" w:space="0" w:color="auto"/>
              <w:right w:val="single" w:sz="4" w:space="0" w:color="auto"/>
            </w:tcBorders>
            <w:shd w:val="clear" w:color="auto" w:fill="auto"/>
            <w:noWrap/>
            <w:vAlign w:val="bottom"/>
            <w:hideMark/>
          </w:tcPr>
          <w:p w14:paraId="4A797F62" w14:textId="77777777" w:rsidR="00460626" w:rsidRDefault="00460626" w:rsidP="0044215A">
            <w:pPr>
              <w:widowControl w:val="0"/>
              <w:suppressAutoHyphens/>
              <w:jc w:val="center"/>
              <w:rPr>
                <w:color w:val="000000"/>
                <w:sz w:val="28"/>
                <w:szCs w:val="28"/>
              </w:rPr>
            </w:pPr>
            <w:r>
              <w:rPr>
                <w:color w:val="000000"/>
                <w:sz w:val="28"/>
                <w:szCs w:val="28"/>
              </w:rPr>
              <w:t>0.166</w:t>
            </w:r>
          </w:p>
        </w:tc>
        <w:tc>
          <w:tcPr>
            <w:tcW w:w="379" w:type="pct"/>
            <w:tcBorders>
              <w:top w:val="nil"/>
              <w:left w:val="nil"/>
              <w:bottom w:val="single" w:sz="4" w:space="0" w:color="auto"/>
              <w:right w:val="single" w:sz="4" w:space="0" w:color="auto"/>
            </w:tcBorders>
            <w:shd w:val="clear" w:color="auto" w:fill="auto"/>
            <w:noWrap/>
            <w:vAlign w:val="bottom"/>
            <w:hideMark/>
          </w:tcPr>
          <w:p w14:paraId="3218B908" w14:textId="77777777" w:rsidR="00460626" w:rsidRDefault="00460626" w:rsidP="0044215A">
            <w:pPr>
              <w:widowControl w:val="0"/>
              <w:suppressAutoHyphens/>
              <w:jc w:val="center"/>
              <w:rPr>
                <w:color w:val="000000"/>
                <w:sz w:val="28"/>
                <w:szCs w:val="28"/>
              </w:rPr>
            </w:pPr>
            <w:r>
              <w:rPr>
                <w:color w:val="000000"/>
                <w:sz w:val="28"/>
                <w:szCs w:val="28"/>
              </w:rPr>
              <w:t>0.166</w:t>
            </w:r>
          </w:p>
        </w:tc>
        <w:tc>
          <w:tcPr>
            <w:tcW w:w="379" w:type="pct"/>
            <w:tcBorders>
              <w:top w:val="nil"/>
              <w:left w:val="nil"/>
              <w:bottom w:val="single" w:sz="4" w:space="0" w:color="auto"/>
              <w:right w:val="single" w:sz="4" w:space="0" w:color="auto"/>
            </w:tcBorders>
            <w:shd w:val="clear" w:color="auto" w:fill="auto"/>
            <w:noWrap/>
            <w:vAlign w:val="bottom"/>
            <w:hideMark/>
          </w:tcPr>
          <w:p w14:paraId="797F26FE" w14:textId="77777777" w:rsidR="00460626" w:rsidRDefault="00460626" w:rsidP="0044215A">
            <w:pPr>
              <w:widowControl w:val="0"/>
              <w:suppressAutoHyphens/>
              <w:jc w:val="center"/>
              <w:rPr>
                <w:color w:val="000000"/>
                <w:sz w:val="28"/>
                <w:szCs w:val="28"/>
              </w:rPr>
            </w:pPr>
            <w:r>
              <w:rPr>
                <w:color w:val="000000"/>
                <w:sz w:val="28"/>
                <w:szCs w:val="28"/>
              </w:rPr>
              <w:t>0.166</w:t>
            </w:r>
          </w:p>
        </w:tc>
        <w:tc>
          <w:tcPr>
            <w:tcW w:w="379" w:type="pct"/>
            <w:tcBorders>
              <w:top w:val="nil"/>
              <w:left w:val="nil"/>
              <w:bottom w:val="single" w:sz="4" w:space="0" w:color="auto"/>
              <w:right w:val="single" w:sz="4" w:space="0" w:color="auto"/>
            </w:tcBorders>
            <w:shd w:val="clear" w:color="auto" w:fill="auto"/>
            <w:noWrap/>
            <w:vAlign w:val="bottom"/>
            <w:hideMark/>
          </w:tcPr>
          <w:p w14:paraId="1E07DC3B" w14:textId="77777777" w:rsidR="00460626" w:rsidRDefault="00460626" w:rsidP="0044215A">
            <w:pPr>
              <w:widowControl w:val="0"/>
              <w:suppressAutoHyphens/>
              <w:jc w:val="center"/>
              <w:rPr>
                <w:color w:val="000000"/>
                <w:sz w:val="28"/>
                <w:szCs w:val="28"/>
              </w:rPr>
            </w:pPr>
            <w:r>
              <w:rPr>
                <w:color w:val="000000"/>
                <w:sz w:val="28"/>
                <w:szCs w:val="28"/>
              </w:rPr>
              <w:t>0.166</w:t>
            </w:r>
          </w:p>
        </w:tc>
        <w:tc>
          <w:tcPr>
            <w:tcW w:w="379" w:type="pct"/>
            <w:tcBorders>
              <w:top w:val="nil"/>
              <w:left w:val="nil"/>
              <w:bottom w:val="single" w:sz="4" w:space="0" w:color="auto"/>
              <w:right w:val="single" w:sz="4" w:space="0" w:color="auto"/>
            </w:tcBorders>
            <w:shd w:val="clear" w:color="auto" w:fill="auto"/>
            <w:noWrap/>
            <w:vAlign w:val="bottom"/>
            <w:hideMark/>
          </w:tcPr>
          <w:p w14:paraId="2E9883F3" w14:textId="77777777" w:rsidR="00460626" w:rsidRDefault="00460626" w:rsidP="0044215A">
            <w:pPr>
              <w:widowControl w:val="0"/>
              <w:suppressAutoHyphens/>
              <w:jc w:val="center"/>
              <w:rPr>
                <w:color w:val="000000"/>
                <w:sz w:val="28"/>
                <w:szCs w:val="28"/>
              </w:rPr>
            </w:pPr>
            <w:r>
              <w:rPr>
                <w:color w:val="000000"/>
                <w:sz w:val="28"/>
                <w:szCs w:val="28"/>
              </w:rPr>
              <w:t>0.166</w:t>
            </w:r>
          </w:p>
        </w:tc>
        <w:tc>
          <w:tcPr>
            <w:tcW w:w="380" w:type="pct"/>
            <w:tcBorders>
              <w:top w:val="nil"/>
              <w:left w:val="nil"/>
              <w:bottom w:val="single" w:sz="4" w:space="0" w:color="auto"/>
              <w:right w:val="single" w:sz="4" w:space="0" w:color="auto"/>
            </w:tcBorders>
            <w:shd w:val="clear" w:color="auto" w:fill="auto"/>
            <w:noWrap/>
            <w:vAlign w:val="bottom"/>
            <w:hideMark/>
          </w:tcPr>
          <w:p w14:paraId="2C0AC3D1" w14:textId="77777777" w:rsidR="00460626" w:rsidRDefault="00460626" w:rsidP="0044215A">
            <w:pPr>
              <w:widowControl w:val="0"/>
              <w:suppressAutoHyphens/>
              <w:jc w:val="center"/>
              <w:rPr>
                <w:color w:val="000000"/>
                <w:sz w:val="28"/>
                <w:szCs w:val="28"/>
              </w:rPr>
            </w:pPr>
            <w:r>
              <w:rPr>
                <w:color w:val="000000"/>
                <w:sz w:val="28"/>
                <w:szCs w:val="28"/>
              </w:rPr>
              <w:t>0.166</w:t>
            </w:r>
          </w:p>
        </w:tc>
        <w:tc>
          <w:tcPr>
            <w:tcW w:w="380" w:type="pct"/>
            <w:tcBorders>
              <w:top w:val="nil"/>
              <w:left w:val="nil"/>
              <w:bottom w:val="single" w:sz="4" w:space="0" w:color="auto"/>
              <w:right w:val="single" w:sz="4" w:space="0" w:color="auto"/>
            </w:tcBorders>
            <w:shd w:val="clear" w:color="auto" w:fill="auto"/>
            <w:noWrap/>
            <w:vAlign w:val="bottom"/>
            <w:hideMark/>
          </w:tcPr>
          <w:p w14:paraId="3406E7CB" w14:textId="77777777" w:rsidR="00460626" w:rsidRDefault="00460626" w:rsidP="0044215A">
            <w:pPr>
              <w:widowControl w:val="0"/>
              <w:suppressAutoHyphens/>
              <w:jc w:val="center"/>
              <w:rPr>
                <w:color w:val="000000"/>
                <w:sz w:val="28"/>
                <w:szCs w:val="28"/>
              </w:rPr>
            </w:pPr>
            <w:r>
              <w:rPr>
                <w:color w:val="000000"/>
                <w:sz w:val="28"/>
                <w:szCs w:val="28"/>
              </w:rPr>
              <w:t>0.166</w:t>
            </w:r>
          </w:p>
        </w:tc>
        <w:tc>
          <w:tcPr>
            <w:tcW w:w="354" w:type="pct"/>
            <w:tcBorders>
              <w:top w:val="nil"/>
              <w:left w:val="nil"/>
              <w:bottom w:val="single" w:sz="4" w:space="0" w:color="auto"/>
              <w:right w:val="single" w:sz="4" w:space="0" w:color="auto"/>
            </w:tcBorders>
            <w:shd w:val="clear" w:color="auto" w:fill="auto"/>
            <w:noWrap/>
            <w:vAlign w:val="bottom"/>
            <w:hideMark/>
          </w:tcPr>
          <w:p w14:paraId="07F71970" w14:textId="77777777" w:rsidR="00460626" w:rsidRDefault="00460626" w:rsidP="0044215A">
            <w:pPr>
              <w:widowControl w:val="0"/>
              <w:suppressAutoHyphens/>
              <w:jc w:val="center"/>
              <w:rPr>
                <w:color w:val="000000"/>
                <w:sz w:val="28"/>
                <w:szCs w:val="28"/>
              </w:rPr>
            </w:pPr>
            <w:r>
              <w:rPr>
                <w:color w:val="000000"/>
                <w:sz w:val="28"/>
                <w:szCs w:val="28"/>
              </w:rPr>
              <w:t>0.166</w:t>
            </w:r>
          </w:p>
        </w:tc>
      </w:tr>
      <w:tr w:rsidR="00460626" w14:paraId="3FAA31BD"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28B4A06F" w14:textId="77777777" w:rsidR="00460626" w:rsidRDefault="00460626" w:rsidP="0044215A">
            <w:pPr>
              <w:widowControl w:val="0"/>
              <w:suppressAutoHyphens/>
              <w:rPr>
                <w:color w:val="000000"/>
                <w:sz w:val="28"/>
                <w:szCs w:val="28"/>
              </w:rPr>
            </w:pPr>
            <w:r>
              <w:rPr>
                <w:color w:val="000000"/>
                <w:sz w:val="28"/>
                <w:szCs w:val="28"/>
              </w:rPr>
              <w:lastRenderedPageBreak/>
              <w:t>нормативные утечки теплоносителя в сетях</w:t>
            </w:r>
          </w:p>
        </w:tc>
        <w:tc>
          <w:tcPr>
            <w:tcW w:w="378" w:type="pct"/>
            <w:tcBorders>
              <w:top w:val="nil"/>
              <w:left w:val="nil"/>
              <w:bottom w:val="single" w:sz="4" w:space="0" w:color="auto"/>
              <w:right w:val="single" w:sz="4" w:space="0" w:color="auto"/>
            </w:tcBorders>
            <w:shd w:val="clear" w:color="auto" w:fill="auto"/>
            <w:vAlign w:val="bottom"/>
            <w:hideMark/>
          </w:tcPr>
          <w:p w14:paraId="347B8FE0" w14:textId="77777777" w:rsidR="00460626" w:rsidRDefault="00460626" w:rsidP="0044215A">
            <w:pPr>
              <w:widowControl w:val="0"/>
              <w:suppressAutoHyphens/>
              <w:jc w:val="center"/>
              <w:rPr>
                <w:color w:val="000000"/>
                <w:sz w:val="28"/>
                <w:szCs w:val="28"/>
              </w:rPr>
            </w:pPr>
            <w:r>
              <w:rPr>
                <w:color w:val="000000"/>
                <w:sz w:val="28"/>
                <w:szCs w:val="28"/>
              </w:rPr>
              <w:t>0.166</w:t>
            </w:r>
          </w:p>
        </w:tc>
        <w:tc>
          <w:tcPr>
            <w:tcW w:w="378" w:type="pct"/>
            <w:tcBorders>
              <w:top w:val="nil"/>
              <w:left w:val="nil"/>
              <w:bottom w:val="single" w:sz="4" w:space="0" w:color="auto"/>
              <w:right w:val="single" w:sz="4" w:space="0" w:color="auto"/>
            </w:tcBorders>
            <w:shd w:val="clear" w:color="auto" w:fill="auto"/>
            <w:noWrap/>
            <w:vAlign w:val="bottom"/>
            <w:hideMark/>
          </w:tcPr>
          <w:p w14:paraId="034B5E25" w14:textId="77777777" w:rsidR="00460626" w:rsidRDefault="00460626" w:rsidP="0044215A">
            <w:pPr>
              <w:widowControl w:val="0"/>
              <w:suppressAutoHyphens/>
              <w:jc w:val="center"/>
              <w:rPr>
                <w:color w:val="000000"/>
                <w:sz w:val="28"/>
                <w:szCs w:val="28"/>
              </w:rPr>
            </w:pPr>
            <w:r>
              <w:rPr>
                <w:color w:val="000000"/>
                <w:sz w:val="28"/>
                <w:szCs w:val="28"/>
              </w:rPr>
              <w:t>0.166</w:t>
            </w:r>
          </w:p>
        </w:tc>
        <w:tc>
          <w:tcPr>
            <w:tcW w:w="379" w:type="pct"/>
            <w:tcBorders>
              <w:top w:val="nil"/>
              <w:left w:val="nil"/>
              <w:bottom w:val="single" w:sz="4" w:space="0" w:color="auto"/>
              <w:right w:val="single" w:sz="4" w:space="0" w:color="auto"/>
            </w:tcBorders>
            <w:shd w:val="clear" w:color="auto" w:fill="auto"/>
            <w:noWrap/>
            <w:vAlign w:val="bottom"/>
            <w:hideMark/>
          </w:tcPr>
          <w:p w14:paraId="7D6755C7" w14:textId="77777777" w:rsidR="00460626" w:rsidRDefault="00460626" w:rsidP="0044215A">
            <w:pPr>
              <w:widowControl w:val="0"/>
              <w:suppressAutoHyphens/>
              <w:jc w:val="center"/>
              <w:rPr>
                <w:color w:val="000000"/>
                <w:sz w:val="28"/>
                <w:szCs w:val="28"/>
              </w:rPr>
            </w:pPr>
            <w:r>
              <w:rPr>
                <w:color w:val="000000"/>
                <w:sz w:val="28"/>
                <w:szCs w:val="28"/>
              </w:rPr>
              <w:t>0.166</w:t>
            </w:r>
          </w:p>
        </w:tc>
        <w:tc>
          <w:tcPr>
            <w:tcW w:w="379" w:type="pct"/>
            <w:tcBorders>
              <w:top w:val="nil"/>
              <w:left w:val="nil"/>
              <w:bottom w:val="single" w:sz="4" w:space="0" w:color="auto"/>
              <w:right w:val="single" w:sz="4" w:space="0" w:color="auto"/>
            </w:tcBorders>
            <w:shd w:val="clear" w:color="auto" w:fill="auto"/>
            <w:noWrap/>
            <w:vAlign w:val="bottom"/>
            <w:hideMark/>
          </w:tcPr>
          <w:p w14:paraId="0052B72C" w14:textId="77777777" w:rsidR="00460626" w:rsidRDefault="00460626" w:rsidP="0044215A">
            <w:pPr>
              <w:widowControl w:val="0"/>
              <w:suppressAutoHyphens/>
              <w:jc w:val="center"/>
              <w:rPr>
                <w:color w:val="000000"/>
                <w:sz w:val="28"/>
                <w:szCs w:val="28"/>
              </w:rPr>
            </w:pPr>
            <w:r>
              <w:rPr>
                <w:color w:val="000000"/>
                <w:sz w:val="28"/>
                <w:szCs w:val="28"/>
              </w:rPr>
              <w:t>0.166</w:t>
            </w:r>
          </w:p>
        </w:tc>
        <w:tc>
          <w:tcPr>
            <w:tcW w:w="379" w:type="pct"/>
            <w:tcBorders>
              <w:top w:val="nil"/>
              <w:left w:val="nil"/>
              <w:bottom w:val="single" w:sz="4" w:space="0" w:color="auto"/>
              <w:right w:val="single" w:sz="4" w:space="0" w:color="auto"/>
            </w:tcBorders>
            <w:shd w:val="clear" w:color="auto" w:fill="auto"/>
            <w:noWrap/>
            <w:vAlign w:val="bottom"/>
            <w:hideMark/>
          </w:tcPr>
          <w:p w14:paraId="0049D18E" w14:textId="77777777" w:rsidR="00460626" w:rsidRDefault="00460626" w:rsidP="0044215A">
            <w:pPr>
              <w:widowControl w:val="0"/>
              <w:suppressAutoHyphens/>
              <w:jc w:val="center"/>
              <w:rPr>
                <w:color w:val="000000"/>
                <w:sz w:val="28"/>
                <w:szCs w:val="28"/>
              </w:rPr>
            </w:pPr>
            <w:r>
              <w:rPr>
                <w:color w:val="000000"/>
                <w:sz w:val="28"/>
                <w:szCs w:val="28"/>
              </w:rPr>
              <w:t>0.166</w:t>
            </w:r>
          </w:p>
        </w:tc>
        <w:tc>
          <w:tcPr>
            <w:tcW w:w="379" w:type="pct"/>
            <w:tcBorders>
              <w:top w:val="nil"/>
              <w:left w:val="nil"/>
              <w:bottom w:val="single" w:sz="4" w:space="0" w:color="auto"/>
              <w:right w:val="single" w:sz="4" w:space="0" w:color="auto"/>
            </w:tcBorders>
            <w:shd w:val="clear" w:color="auto" w:fill="auto"/>
            <w:noWrap/>
            <w:vAlign w:val="bottom"/>
            <w:hideMark/>
          </w:tcPr>
          <w:p w14:paraId="2AF8DB67" w14:textId="77777777" w:rsidR="00460626" w:rsidRDefault="00460626" w:rsidP="0044215A">
            <w:pPr>
              <w:widowControl w:val="0"/>
              <w:suppressAutoHyphens/>
              <w:jc w:val="center"/>
              <w:rPr>
                <w:color w:val="000000"/>
                <w:sz w:val="28"/>
                <w:szCs w:val="28"/>
              </w:rPr>
            </w:pPr>
            <w:r>
              <w:rPr>
                <w:color w:val="000000"/>
                <w:sz w:val="28"/>
                <w:szCs w:val="28"/>
              </w:rPr>
              <w:t>0.166</w:t>
            </w:r>
          </w:p>
        </w:tc>
        <w:tc>
          <w:tcPr>
            <w:tcW w:w="379" w:type="pct"/>
            <w:tcBorders>
              <w:top w:val="nil"/>
              <w:left w:val="nil"/>
              <w:bottom w:val="single" w:sz="4" w:space="0" w:color="auto"/>
              <w:right w:val="single" w:sz="4" w:space="0" w:color="auto"/>
            </w:tcBorders>
            <w:shd w:val="clear" w:color="auto" w:fill="auto"/>
            <w:noWrap/>
            <w:vAlign w:val="bottom"/>
            <w:hideMark/>
          </w:tcPr>
          <w:p w14:paraId="2805C3B7" w14:textId="77777777" w:rsidR="00460626" w:rsidRDefault="00460626" w:rsidP="0044215A">
            <w:pPr>
              <w:widowControl w:val="0"/>
              <w:suppressAutoHyphens/>
              <w:jc w:val="center"/>
              <w:rPr>
                <w:color w:val="000000"/>
                <w:sz w:val="28"/>
                <w:szCs w:val="28"/>
              </w:rPr>
            </w:pPr>
            <w:r>
              <w:rPr>
                <w:color w:val="000000"/>
                <w:sz w:val="28"/>
                <w:szCs w:val="28"/>
              </w:rPr>
              <w:t>0.166</w:t>
            </w:r>
          </w:p>
        </w:tc>
        <w:tc>
          <w:tcPr>
            <w:tcW w:w="379" w:type="pct"/>
            <w:tcBorders>
              <w:top w:val="nil"/>
              <w:left w:val="nil"/>
              <w:bottom w:val="single" w:sz="4" w:space="0" w:color="auto"/>
              <w:right w:val="single" w:sz="4" w:space="0" w:color="auto"/>
            </w:tcBorders>
            <w:shd w:val="clear" w:color="auto" w:fill="auto"/>
            <w:noWrap/>
            <w:vAlign w:val="bottom"/>
            <w:hideMark/>
          </w:tcPr>
          <w:p w14:paraId="00321857" w14:textId="77777777" w:rsidR="00460626" w:rsidRDefault="00460626" w:rsidP="0044215A">
            <w:pPr>
              <w:widowControl w:val="0"/>
              <w:suppressAutoHyphens/>
              <w:jc w:val="center"/>
              <w:rPr>
                <w:color w:val="000000"/>
                <w:sz w:val="28"/>
                <w:szCs w:val="28"/>
              </w:rPr>
            </w:pPr>
            <w:r>
              <w:rPr>
                <w:color w:val="000000"/>
                <w:sz w:val="28"/>
                <w:szCs w:val="28"/>
              </w:rPr>
              <w:t>0.166</w:t>
            </w:r>
          </w:p>
        </w:tc>
        <w:tc>
          <w:tcPr>
            <w:tcW w:w="380" w:type="pct"/>
            <w:tcBorders>
              <w:top w:val="nil"/>
              <w:left w:val="nil"/>
              <w:bottom w:val="single" w:sz="4" w:space="0" w:color="auto"/>
              <w:right w:val="single" w:sz="4" w:space="0" w:color="auto"/>
            </w:tcBorders>
            <w:shd w:val="clear" w:color="auto" w:fill="auto"/>
            <w:noWrap/>
            <w:vAlign w:val="bottom"/>
            <w:hideMark/>
          </w:tcPr>
          <w:p w14:paraId="1CDC7D10" w14:textId="77777777" w:rsidR="00460626" w:rsidRDefault="00460626" w:rsidP="0044215A">
            <w:pPr>
              <w:widowControl w:val="0"/>
              <w:suppressAutoHyphens/>
              <w:jc w:val="center"/>
              <w:rPr>
                <w:color w:val="000000"/>
                <w:sz w:val="28"/>
                <w:szCs w:val="28"/>
              </w:rPr>
            </w:pPr>
            <w:r>
              <w:rPr>
                <w:color w:val="000000"/>
                <w:sz w:val="28"/>
                <w:szCs w:val="28"/>
              </w:rPr>
              <w:t>0.166</w:t>
            </w:r>
          </w:p>
        </w:tc>
        <w:tc>
          <w:tcPr>
            <w:tcW w:w="380" w:type="pct"/>
            <w:tcBorders>
              <w:top w:val="nil"/>
              <w:left w:val="nil"/>
              <w:bottom w:val="single" w:sz="4" w:space="0" w:color="auto"/>
              <w:right w:val="single" w:sz="4" w:space="0" w:color="auto"/>
            </w:tcBorders>
            <w:shd w:val="clear" w:color="auto" w:fill="auto"/>
            <w:noWrap/>
            <w:vAlign w:val="bottom"/>
            <w:hideMark/>
          </w:tcPr>
          <w:p w14:paraId="51B69A87" w14:textId="77777777" w:rsidR="00460626" w:rsidRDefault="00460626" w:rsidP="0044215A">
            <w:pPr>
              <w:widowControl w:val="0"/>
              <w:suppressAutoHyphens/>
              <w:jc w:val="center"/>
              <w:rPr>
                <w:color w:val="000000"/>
                <w:sz w:val="28"/>
                <w:szCs w:val="28"/>
              </w:rPr>
            </w:pPr>
            <w:r>
              <w:rPr>
                <w:color w:val="000000"/>
                <w:sz w:val="28"/>
                <w:szCs w:val="28"/>
              </w:rPr>
              <w:t>0.166</w:t>
            </w:r>
          </w:p>
        </w:tc>
        <w:tc>
          <w:tcPr>
            <w:tcW w:w="354" w:type="pct"/>
            <w:tcBorders>
              <w:top w:val="nil"/>
              <w:left w:val="nil"/>
              <w:bottom w:val="single" w:sz="4" w:space="0" w:color="auto"/>
              <w:right w:val="single" w:sz="4" w:space="0" w:color="auto"/>
            </w:tcBorders>
            <w:shd w:val="clear" w:color="auto" w:fill="auto"/>
            <w:noWrap/>
            <w:vAlign w:val="bottom"/>
            <w:hideMark/>
          </w:tcPr>
          <w:p w14:paraId="6553171A" w14:textId="77777777" w:rsidR="00460626" w:rsidRDefault="00460626" w:rsidP="0044215A">
            <w:pPr>
              <w:widowControl w:val="0"/>
              <w:suppressAutoHyphens/>
              <w:jc w:val="center"/>
              <w:rPr>
                <w:color w:val="000000"/>
                <w:sz w:val="28"/>
                <w:szCs w:val="28"/>
              </w:rPr>
            </w:pPr>
            <w:r>
              <w:rPr>
                <w:color w:val="000000"/>
                <w:sz w:val="28"/>
                <w:szCs w:val="28"/>
              </w:rPr>
              <w:t>0.166</w:t>
            </w:r>
          </w:p>
        </w:tc>
      </w:tr>
      <w:tr w:rsidR="00460626" w14:paraId="7314D09D"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7F42EBB5" w14:textId="77777777" w:rsidR="00460626" w:rsidRDefault="00460626" w:rsidP="0044215A">
            <w:pPr>
              <w:widowControl w:val="0"/>
              <w:suppressAutoHyphens/>
              <w:rPr>
                <w:color w:val="000000"/>
                <w:sz w:val="28"/>
                <w:szCs w:val="28"/>
              </w:rPr>
            </w:pPr>
            <w:r>
              <w:rPr>
                <w:color w:val="000000"/>
                <w:sz w:val="28"/>
                <w:szCs w:val="28"/>
              </w:rPr>
              <w:t>сверхнормативный расход воды</w:t>
            </w:r>
          </w:p>
        </w:tc>
        <w:tc>
          <w:tcPr>
            <w:tcW w:w="378" w:type="pct"/>
            <w:tcBorders>
              <w:top w:val="nil"/>
              <w:left w:val="nil"/>
              <w:bottom w:val="single" w:sz="4" w:space="0" w:color="auto"/>
              <w:right w:val="single" w:sz="4" w:space="0" w:color="auto"/>
            </w:tcBorders>
            <w:shd w:val="clear" w:color="auto" w:fill="auto"/>
            <w:vAlign w:val="bottom"/>
            <w:hideMark/>
          </w:tcPr>
          <w:p w14:paraId="45598CF8"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8" w:type="pct"/>
            <w:tcBorders>
              <w:top w:val="nil"/>
              <w:left w:val="nil"/>
              <w:bottom w:val="single" w:sz="4" w:space="0" w:color="auto"/>
              <w:right w:val="single" w:sz="4" w:space="0" w:color="auto"/>
            </w:tcBorders>
            <w:shd w:val="clear" w:color="auto" w:fill="auto"/>
            <w:vAlign w:val="bottom"/>
            <w:hideMark/>
          </w:tcPr>
          <w:p w14:paraId="1781D6A5"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6B143588"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01568817"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6FAF7A33"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39EFD7F0"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413BD64C"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2F98FFB8"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1B971515"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0E1074F0"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54" w:type="pct"/>
            <w:tcBorders>
              <w:top w:val="nil"/>
              <w:left w:val="nil"/>
              <w:bottom w:val="single" w:sz="4" w:space="0" w:color="auto"/>
              <w:right w:val="single" w:sz="4" w:space="0" w:color="auto"/>
            </w:tcBorders>
            <w:shd w:val="clear" w:color="auto" w:fill="auto"/>
            <w:vAlign w:val="bottom"/>
            <w:hideMark/>
          </w:tcPr>
          <w:p w14:paraId="2862D868" w14:textId="77777777" w:rsidR="00460626" w:rsidRDefault="00460626" w:rsidP="0044215A">
            <w:pPr>
              <w:widowControl w:val="0"/>
              <w:suppressAutoHyphens/>
              <w:jc w:val="center"/>
              <w:rPr>
                <w:color w:val="000000"/>
                <w:sz w:val="28"/>
                <w:szCs w:val="28"/>
              </w:rPr>
            </w:pPr>
            <w:r>
              <w:rPr>
                <w:color w:val="000000"/>
                <w:sz w:val="28"/>
                <w:szCs w:val="28"/>
              </w:rPr>
              <w:t>0.000</w:t>
            </w:r>
          </w:p>
        </w:tc>
      </w:tr>
      <w:tr w:rsidR="00460626" w14:paraId="127D11BE"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00941824" w14:textId="77777777" w:rsidR="00460626" w:rsidRDefault="00460626" w:rsidP="0044215A">
            <w:pPr>
              <w:widowControl w:val="0"/>
              <w:suppressAutoHyphens/>
              <w:rPr>
                <w:color w:val="000000"/>
                <w:sz w:val="28"/>
                <w:szCs w:val="28"/>
              </w:rPr>
            </w:pPr>
            <w:r>
              <w:rPr>
                <w:color w:val="000000"/>
                <w:sz w:val="28"/>
                <w:szCs w:val="28"/>
              </w:rPr>
              <w:t>Расход воды на ГВС</w:t>
            </w:r>
          </w:p>
        </w:tc>
        <w:tc>
          <w:tcPr>
            <w:tcW w:w="378" w:type="pct"/>
            <w:tcBorders>
              <w:top w:val="nil"/>
              <w:left w:val="nil"/>
              <w:bottom w:val="single" w:sz="4" w:space="0" w:color="auto"/>
              <w:right w:val="single" w:sz="4" w:space="0" w:color="auto"/>
            </w:tcBorders>
            <w:shd w:val="clear" w:color="auto" w:fill="auto"/>
            <w:vAlign w:val="bottom"/>
            <w:hideMark/>
          </w:tcPr>
          <w:p w14:paraId="4C6ECF5B"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8" w:type="pct"/>
            <w:tcBorders>
              <w:top w:val="nil"/>
              <w:left w:val="nil"/>
              <w:bottom w:val="single" w:sz="4" w:space="0" w:color="auto"/>
              <w:right w:val="single" w:sz="4" w:space="0" w:color="auto"/>
            </w:tcBorders>
            <w:shd w:val="clear" w:color="auto" w:fill="auto"/>
            <w:vAlign w:val="bottom"/>
            <w:hideMark/>
          </w:tcPr>
          <w:p w14:paraId="5215AB54"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245A8F95"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41430758"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437D87FF"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41D710FC"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72B37B18"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6A8648F8"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3CAA38AC"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694CEB82"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54" w:type="pct"/>
            <w:tcBorders>
              <w:top w:val="nil"/>
              <w:left w:val="nil"/>
              <w:bottom w:val="single" w:sz="4" w:space="0" w:color="auto"/>
              <w:right w:val="single" w:sz="4" w:space="0" w:color="auto"/>
            </w:tcBorders>
            <w:shd w:val="clear" w:color="auto" w:fill="auto"/>
            <w:vAlign w:val="bottom"/>
            <w:hideMark/>
          </w:tcPr>
          <w:p w14:paraId="46F3CFF0" w14:textId="77777777" w:rsidR="00460626" w:rsidRDefault="00460626" w:rsidP="0044215A">
            <w:pPr>
              <w:widowControl w:val="0"/>
              <w:suppressAutoHyphens/>
              <w:jc w:val="center"/>
              <w:rPr>
                <w:color w:val="000000"/>
                <w:sz w:val="28"/>
                <w:szCs w:val="28"/>
              </w:rPr>
            </w:pPr>
            <w:r>
              <w:rPr>
                <w:color w:val="000000"/>
                <w:sz w:val="28"/>
                <w:szCs w:val="28"/>
              </w:rPr>
              <w:t>0.000</w:t>
            </w:r>
          </w:p>
        </w:tc>
      </w:tr>
      <w:tr w:rsidR="00460626" w14:paraId="1E84935D" w14:textId="77777777" w:rsidTr="0044215A">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bottom"/>
            <w:hideMark/>
          </w:tcPr>
          <w:p w14:paraId="631E5A8C" w14:textId="77777777" w:rsidR="00460626" w:rsidRDefault="00460626" w:rsidP="0044215A">
            <w:pPr>
              <w:widowControl w:val="0"/>
              <w:suppressAutoHyphens/>
              <w:jc w:val="center"/>
              <w:rPr>
                <w:color w:val="000000"/>
                <w:sz w:val="28"/>
                <w:szCs w:val="28"/>
              </w:rPr>
            </w:pPr>
            <w:r>
              <w:rPr>
                <w:color w:val="000000"/>
                <w:sz w:val="28"/>
                <w:szCs w:val="28"/>
              </w:rPr>
              <w:t>Котельная, п. Пригородный, ул. Ласковая, 28</w:t>
            </w:r>
          </w:p>
        </w:tc>
      </w:tr>
      <w:tr w:rsidR="00460626" w14:paraId="12658C05"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5F161CD7" w14:textId="77777777" w:rsidR="00460626" w:rsidRDefault="00460626" w:rsidP="0044215A">
            <w:pPr>
              <w:widowControl w:val="0"/>
              <w:suppressAutoHyphens/>
              <w:rPr>
                <w:color w:val="000000"/>
                <w:sz w:val="28"/>
                <w:szCs w:val="28"/>
              </w:rPr>
            </w:pPr>
            <w:r>
              <w:rPr>
                <w:color w:val="000000"/>
                <w:sz w:val="28"/>
                <w:szCs w:val="28"/>
              </w:rPr>
              <w:t>Всего подпитка тепловой сети, в том числе:</w:t>
            </w:r>
          </w:p>
        </w:tc>
        <w:tc>
          <w:tcPr>
            <w:tcW w:w="378" w:type="pct"/>
            <w:tcBorders>
              <w:top w:val="nil"/>
              <w:left w:val="nil"/>
              <w:bottom w:val="single" w:sz="4" w:space="0" w:color="auto"/>
              <w:right w:val="single" w:sz="4" w:space="0" w:color="auto"/>
            </w:tcBorders>
            <w:shd w:val="clear" w:color="auto" w:fill="auto"/>
            <w:vAlign w:val="bottom"/>
            <w:hideMark/>
          </w:tcPr>
          <w:p w14:paraId="6E5D5DF0" w14:textId="77777777" w:rsidR="00460626" w:rsidRDefault="00460626" w:rsidP="0044215A">
            <w:pPr>
              <w:widowControl w:val="0"/>
              <w:suppressAutoHyphens/>
              <w:jc w:val="center"/>
              <w:rPr>
                <w:color w:val="000000"/>
                <w:sz w:val="28"/>
                <w:szCs w:val="28"/>
              </w:rPr>
            </w:pPr>
            <w:r>
              <w:rPr>
                <w:color w:val="000000"/>
                <w:sz w:val="28"/>
                <w:szCs w:val="28"/>
              </w:rPr>
              <w:t>0.108</w:t>
            </w:r>
          </w:p>
        </w:tc>
        <w:tc>
          <w:tcPr>
            <w:tcW w:w="378" w:type="pct"/>
            <w:tcBorders>
              <w:top w:val="nil"/>
              <w:left w:val="nil"/>
              <w:bottom w:val="single" w:sz="4" w:space="0" w:color="auto"/>
              <w:right w:val="single" w:sz="4" w:space="0" w:color="auto"/>
            </w:tcBorders>
            <w:shd w:val="clear" w:color="auto" w:fill="auto"/>
            <w:vAlign w:val="bottom"/>
            <w:hideMark/>
          </w:tcPr>
          <w:p w14:paraId="0EE9A75E" w14:textId="77777777" w:rsidR="00460626" w:rsidRDefault="00460626" w:rsidP="0044215A">
            <w:pPr>
              <w:widowControl w:val="0"/>
              <w:suppressAutoHyphens/>
              <w:jc w:val="center"/>
              <w:rPr>
                <w:color w:val="000000"/>
                <w:sz w:val="28"/>
                <w:szCs w:val="28"/>
              </w:rPr>
            </w:pPr>
            <w:r>
              <w:rPr>
                <w:color w:val="000000"/>
                <w:sz w:val="28"/>
                <w:szCs w:val="28"/>
              </w:rPr>
              <w:t>0.125</w:t>
            </w:r>
          </w:p>
        </w:tc>
        <w:tc>
          <w:tcPr>
            <w:tcW w:w="379" w:type="pct"/>
            <w:tcBorders>
              <w:top w:val="nil"/>
              <w:left w:val="nil"/>
              <w:bottom w:val="single" w:sz="4" w:space="0" w:color="auto"/>
              <w:right w:val="single" w:sz="4" w:space="0" w:color="auto"/>
            </w:tcBorders>
            <w:shd w:val="clear" w:color="auto" w:fill="auto"/>
            <w:vAlign w:val="bottom"/>
            <w:hideMark/>
          </w:tcPr>
          <w:p w14:paraId="34C67945" w14:textId="77777777" w:rsidR="00460626" w:rsidRDefault="00460626" w:rsidP="0044215A">
            <w:pPr>
              <w:widowControl w:val="0"/>
              <w:suppressAutoHyphens/>
              <w:jc w:val="center"/>
              <w:rPr>
                <w:color w:val="000000"/>
                <w:sz w:val="28"/>
                <w:szCs w:val="28"/>
              </w:rPr>
            </w:pPr>
            <w:r>
              <w:rPr>
                <w:color w:val="000000"/>
                <w:sz w:val="28"/>
                <w:szCs w:val="28"/>
              </w:rPr>
              <w:t>0.216</w:t>
            </w:r>
          </w:p>
        </w:tc>
        <w:tc>
          <w:tcPr>
            <w:tcW w:w="379" w:type="pct"/>
            <w:tcBorders>
              <w:top w:val="nil"/>
              <w:left w:val="nil"/>
              <w:bottom w:val="single" w:sz="4" w:space="0" w:color="auto"/>
              <w:right w:val="single" w:sz="4" w:space="0" w:color="auto"/>
            </w:tcBorders>
            <w:shd w:val="clear" w:color="auto" w:fill="auto"/>
            <w:vAlign w:val="bottom"/>
            <w:hideMark/>
          </w:tcPr>
          <w:p w14:paraId="3D2727C7" w14:textId="77777777" w:rsidR="00460626" w:rsidRDefault="00460626" w:rsidP="0044215A">
            <w:pPr>
              <w:widowControl w:val="0"/>
              <w:suppressAutoHyphens/>
              <w:jc w:val="center"/>
              <w:rPr>
                <w:color w:val="000000"/>
                <w:sz w:val="28"/>
                <w:szCs w:val="28"/>
              </w:rPr>
            </w:pPr>
            <w:r>
              <w:rPr>
                <w:color w:val="000000"/>
                <w:sz w:val="28"/>
                <w:szCs w:val="28"/>
              </w:rPr>
              <w:t>0.225</w:t>
            </w:r>
          </w:p>
        </w:tc>
        <w:tc>
          <w:tcPr>
            <w:tcW w:w="379" w:type="pct"/>
            <w:tcBorders>
              <w:top w:val="nil"/>
              <w:left w:val="nil"/>
              <w:bottom w:val="single" w:sz="4" w:space="0" w:color="auto"/>
              <w:right w:val="single" w:sz="4" w:space="0" w:color="auto"/>
            </w:tcBorders>
            <w:shd w:val="clear" w:color="auto" w:fill="auto"/>
            <w:vAlign w:val="bottom"/>
            <w:hideMark/>
          </w:tcPr>
          <w:p w14:paraId="222DE3B9" w14:textId="77777777" w:rsidR="00460626" w:rsidRDefault="00460626" w:rsidP="0044215A">
            <w:pPr>
              <w:widowControl w:val="0"/>
              <w:suppressAutoHyphens/>
              <w:jc w:val="center"/>
              <w:rPr>
                <w:color w:val="000000"/>
                <w:sz w:val="28"/>
                <w:szCs w:val="28"/>
              </w:rPr>
            </w:pPr>
            <w:r>
              <w:rPr>
                <w:color w:val="000000"/>
                <w:sz w:val="28"/>
                <w:szCs w:val="28"/>
              </w:rPr>
              <w:t>0.241</w:t>
            </w:r>
          </w:p>
        </w:tc>
        <w:tc>
          <w:tcPr>
            <w:tcW w:w="379" w:type="pct"/>
            <w:tcBorders>
              <w:top w:val="nil"/>
              <w:left w:val="nil"/>
              <w:bottom w:val="single" w:sz="4" w:space="0" w:color="auto"/>
              <w:right w:val="single" w:sz="4" w:space="0" w:color="auto"/>
            </w:tcBorders>
            <w:shd w:val="clear" w:color="auto" w:fill="auto"/>
            <w:vAlign w:val="bottom"/>
            <w:hideMark/>
          </w:tcPr>
          <w:p w14:paraId="5585EF4C" w14:textId="77777777" w:rsidR="00460626" w:rsidRDefault="00460626" w:rsidP="0044215A">
            <w:pPr>
              <w:widowControl w:val="0"/>
              <w:suppressAutoHyphens/>
              <w:jc w:val="center"/>
              <w:rPr>
                <w:color w:val="000000"/>
                <w:sz w:val="28"/>
                <w:szCs w:val="28"/>
              </w:rPr>
            </w:pPr>
            <w:r>
              <w:rPr>
                <w:color w:val="000000"/>
                <w:sz w:val="28"/>
                <w:szCs w:val="28"/>
              </w:rPr>
              <w:t>0.241</w:t>
            </w:r>
          </w:p>
        </w:tc>
        <w:tc>
          <w:tcPr>
            <w:tcW w:w="379" w:type="pct"/>
            <w:tcBorders>
              <w:top w:val="nil"/>
              <w:left w:val="nil"/>
              <w:bottom w:val="single" w:sz="4" w:space="0" w:color="auto"/>
              <w:right w:val="single" w:sz="4" w:space="0" w:color="auto"/>
            </w:tcBorders>
            <w:shd w:val="clear" w:color="auto" w:fill="auto"/>
            <w:vAlign w:val="bottom"/>
            <w:hideMark/>
          </w:tcPr>
          <w:p w14:paraId="0E3A0E34" w14:textId="77777777" w:rsidR="00460626" w:rsidRDefault="00460626" w:rsidP="0044215A">
            <w:pPr>
              <w:widowControl w:val="0"/>
              <w:suppressAutoHyphens/>
              <w:jc w:val="center"/>
              <w:rPr>
                <w:color w:val="000000"/>
                <w:sz w:val="28"/>
                <w:szCs w:val="28"/>
              </w:rPr>
            </w:pPr>
            <w:r>
              <w:rPr>
                <w:color w:val="000000"/>
                <w:sz w:val="28"/>
                <w:szCs w:val="28"/>
              </w:rPr>
              <w:t>0.241</w:t>
            </w:r>
          </w:p>
        </w:tc>
        <w:tc>
          <w:tcPr>
            <w:tcW w:w="379" w:type="pct"/>
            <w:tcBorders>
              <w:top w:val="nil"/>
              <w:left w:val="nil"/>
              <w:bottom w:val="single" w:sz="4" w:space="0" w:color="auto"/>
              <w:right w:val="single" w:sz="4" w:space="0" w:color="auto"/>
            </w:tcBorders>
            <w:shd w:val="clear" w:color="auto" w:fill="auto"/>
            <w:vAlign w:val="bottom"/>
            <w:hideMark/>
          </w:tcPr>
          <w:p w14:paraId="643FA154" w14:textId="77777777" w:rsidR="00460626" w:rsidRDefault="00460626" w:rsidP="0044215A">
            <w:pPr>
              <w:widowControl w:val="0"/>
              <w:suppressAutoHyphens/>
              <w:jc w:val="center"/>
              <w:rPr>
                <w:color w:val="000000"/>
                <w:sz w:val="28"/>
                <w:szCs w:val="28"/>
              </w:rPr>
            </w:pPr>
            <w:r>
              <w:rPr>
                <w:color w:val="000000"/>
                <w:sz w:val="28"/>
                <w:szCs w:val="28"/>
              </w:rPr>
              <w:t>0.241</w:t>
            </w:r>
          </w:p>
        </w:tc>
        <w:tc>
          <w:tcPr>
            <w:tcW w:w="380" w:type="pct"/>
            <w:tcBorders>
              <w:top w:val="nil"/>
              <w:left w:val="nil"/>
              <w:bottom w:val="single" w:sz="4" w:space="0" w:color="auto"/>
              <w:right w:val="single" w:sz="4" w:space="0" w:color="auto"/>
            </w:tcBorders>
            <w:shd w:val="clear" w:color="auto" w:fill="auto"/>
            <w:vAlign w:val="bottom"/>
            <w:hideMark/>
          </w:tcPr>
          <w:p w14:paraId="781CF572" w14:textId="77777777" w:rsidR="00460626" w:rsidRDefault="00460626" w:rsidP="0044215A">
            <w:pPr>
              <w:widowControl w:val="0"/>
              <w:suppressAutoHyphens/>
              <w:jc w:val="center"/>
              <w:rPr>
                <w:color w:val="000000"/>
                <w:sz w:val="28"/>
                <w:szCs w:val="28"/>
              </w:rPr>
            </w:pPr>
            <w:r>
              <w:rPr>
                <w:color w:val="000000"/>
                <w:sz w:val="28"/>
                <w:szCs w:val="28"/>
              </w:rPr>
              <w:t>0.241</w:t>
            </w:r>
          </w:p>
        </w:tc>
        <w:tc>
          <w:tcPr>
            <w:tcW w:w="380" w:type="pct"/>
            <w:tcBorders>
              <w:top w:val="nil"/>
              <w:left w:val="nil"/>
              <w:bottom w:val="single" w:sz="4" w:space="0" w:color="auto"/>
              <w:right w:val="single" w:sz="4" w:space="0" w:color="auto"/>
            </w:tcBorders>
            <w:shd w:val="clear" w:color="auto" w:fill="auto"/>
            <w:vAlign w:val="bottom"/>
            <w:hideMark/>
          </w:tcPr>
          <w:p w14:paraId="0A00FFC4" w14:textId="77777777" w:rsidR="00460626" w:rsidRDefault="00460626" w:rsidP="0044215A">
            <w:pPr>
              <w:widowControl w:val="0"/>
              <w:suppressAutoHyphens/>
              <w:jc w:val="center"/>
              <w:rPr>
                <w:color w:val="000000"/>
                <w:sz w:val="28"/>
                <w:szCs w:val="28"/>
              </w:rPr>
            </w:pPr>
            <w:r>
              <w:rPr>
                <w:color w:val="000000"/>
                <w:sz w:val="28"/>
                <w:szCs w:val="28"/>
              </w:rPr>
              <w:t>0.241</w:t>
            </w:r>
          </w:p>
        </w:tc>
        <w:tc>
          <w:tcPr>
            <w:tcW w:w="354" w:type="pct"/>
            <w:tcBorders>
              <w:top w:val="nil"/>
              <w:left w:val="nil"/>
              <w:bottom w:val="single" w:sz="4" w:space="0" w:color="auto"/>
              <w:right w:val="single" w:sz="4" w:space="0" w:color="auto"/>
            </w:tcBorders>
            <w:shd w:val="clear" w:color="auto" w:fill="auto"/>
            <w:vAlign w:val="bottom"/>
            <w:hideMark/>
          </w:tcPr>
          <w:p w14:paraId="6360C4AA" w14:textId="77777777" w:rsidR="00460626" w:rsidRDefault="00460626" w:rsidP="0044215A">
            <w:pPr>
              <w:widowControl w:val="0"/>
              <w:suppressAutoHyphens/>
              <w:jc w:val="center"/>
              <w:rPr>
                <w:color w:val="000000"/>
                <w:sz w:val="28"/>
                <w:szCs w:val="28"/>
              </w:rPr>
            </w:pPr>
            <w:r>
              <w:rPr>
                <w:color w:val="000000"/>
                <w:sz w:val="28"/>
                <w:szCs w:val="28"/>
              </w:rPr>
              <w:t>0.241</w:t>
            </w:r>
          </w:p>
        </w:tc>
      </w:tr>
      <w:tr w:rsidR="00460626" w14:paraId="7C3F5189"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5CB9629F" w14:textId="77777777" w:rsidR="00460626" w:rsidRDefault="00460626" w:rsidP="0044215A">
            <w:pPr>
              <w:widowControl w:val="0"/>
              <w:suppressAutoHyphens/>
              <w:rPr>
                <w:color w:val="000000"/>
                <w:sz w:val="28"/>
                <w:szCs w:val="28"/>
              </w:rPr>
            </w:pPr>
            <w:r>
              <w:rPr>
                <w:color w:val="000000"/>
                <w:sz w:val="28"/>
                <w:szCs w:val="28"/>
              </w:rPr>
              <w:t>нормативные утечки теплоносителя в сетях</w:t>
            </w:r>
          </w:p>
        </w:tc>
        <w:tc>
          <w:tcPr>
            <w:tcW w:w="378" w:type="pct"/>
            <w:tcBorders>
              <w:top w:val="nil"/>
              <w:left w:val="nil"/>
              <w:bottom w:val="single" w:sz="4" w:space="0" w:color="auto"/>
              <w:right w:val="single" w:sz="4" w:space="0" w:color="auto"/>
            </w:tcBorders>
            <w:shd w:val="clear" w:color="auto" w:fill="auto"/>
            <w:vAlign w:val="bottom"/>
            <w:hideMark/>
          </w:tcPr>
          <w:p w14:paraId="4F09608D" w14:textId="77777777" w:rsidR="00460626" w:rsidRDefault="00460626" w:rsidP="0044215A">
            <w:pPr>
              <w:widowControl w:val="0"/>
              <w:suppressAutoHyphens/>
              <w:jc w:val="center"/>
              <w:rPr>
                <w:color w:val="000000"/>
                <w:sz w:val="28"/>
                <w:szCs w:val="28"/>
              </w:rPr>
            </w:pPr>
            <w:r>
              <w:rPr>
                <w:color w:val="000000"/>
                <w:sz w:val="28"/>
                <w:szCs w:val="28"/>
              </w:rPr>
              <w:t>0.108</w:t>
            </w:r>
          </w:p>
        </w:tc>
        <w:tc>
          <w:tcPr>
            <w:tcW w:w="378" w:type="pct"/>
            <w:tcBorders>
              <w:top w:val="nil"/>
              <w:left w:val="nil"/>
              <w:bottom w:val="single" w:sz="4" w:space="0" w:color="auto"/>
              <w:right w:val="single" w:sz="4" w:space="0" w:color="auto"/>
            </w:tcBorders>
            <w:shd w:val="clear" w:color="auto" w:fill="auto"/>
            <w:vAlign w:val="bottom"/>
            <w:hideMark/>
          </w:tcPr>
          <w:p w14:paraId="35C9E58D" w14:textId="77777777" w:rsidR="00460626" w:rsidRDefault="00460626" w:rsidP="0044215A">
            <w:pPr>
              <w:widowControl w:val="0"/>
              <w:suppressAutoHyphens/>
              <w:jc w:val="center"/>
              <w:rPr>
                <w:color w:val="000000"/>
                <w:sz w:val="28"/>
                <w:szCs w:val="28"/>
              </w:rPr>
            </w:pPr>
            <w:r>
              <w:rPr>
                <w:color w:val="000000"/>
                <w:sz w:val="28"/>
                <w:szCs w:val="28"/>
              </w:rPr>
              <w:t>0.125</w:t>
            </w:r>
          </w:p>
        </w:tc>
        <w:tc>
          <w:tcPr>
            <w:tcW w:w="379" w:type="pct"/>
            <w:tcBorders>
              <w:top w:val="nil"/>
              <w:left w:val="nil"/>
              <w:bottom w:val="single" w:sz="4" w:space="0" w:color="auto"/>
              <w:right w:val="single" w:sz="4" w:space="0" w:color="auto"/>
            </w:tcBorders>
            <w:shd w:val="clear" w:color="auto" w:fill="auto"/>
            <w:vAlign w:val="bottom"/>
            <w:hideMark/>
          </w:tcPr>
          <w:p w14:paraId="1D783462" w14:textId="77777777" w:rsidR="00460626" w:rsidRDefault="00460626" w:rsidP="0044215A">
            <w:pPr>
              <w:widowControl w:val="0"/>
              <w:suppressAutoHyphens/>
              <w:jc w:val="center"/>
              <w:rPr>
                <w:color w:val="000000"/>
                <w:sz w:val="28"/>
                <w:szCs w:val="28"/>
              </w:rPr>
            </w:pPr>
            <w:r>
              <w:rPr>
                <w:color w:val="000000"/>
                <w:sz w:val="28"/>
                <w:szCs w:val="28"/>
              </w:rPr>
              <w:t>0.216</w:t>
            </w:r>
          </w:p>
        </w:tc>
        <w:tc>
          <w:tcPr>
            <w:tcW w:w="379" w:type="pct"/>
            <w:tcBorders>
              <w:top w:val="nil"/>
              <w:left w:val="nil"/>
              <w:bottom w:val="single" w:sz="4" w:space="0" w:color="auto"/>
              <w:right w:val="single" w:sz="4" w:space="0" w:color="auto"/>
            </w:tcBorders>
            <w:shd w:val="clear" w:color="auto" w:fill="auto"/>
            <w:vAlign w:val="bottom"/>
            <w:hideMark/>
          </w:tcPr>
          <w:p w14:paraId="277E4522" w14:textId="77777777" w:rsidR="00460626" w:rsidRDefault="00460626" w:rsidP="0044215A">
            <w:pPr>
              <w:widowControl w:val="0"/>
              <w:suppressAutoHyphens/>
              <w:jc w:val="center"/>
              <w:rPr>
                <w:color w:val="000000"/>
                <w:sz w:val="28"/>
                <w:szCs w:val="28"/>
              </w:rPr>
            </w:pPr>
            <w:r>
              <w:rPr>
                <w:color w:val="000000"/>
                <w:sz w:val="28"/>
                <w:szCs w:val="28"/>
              </w:rPr>
              <w:t>0.225</w:t>
            </w:r>
          </w:p>
        </w:tc>
        <w:tc>
          <w:tcPr>
            <w:tcW w:w="379" w:type="pct"/>
            <w:tcBorders>
              <w:top w:val="nil"/>
              <w:left w:val="nil"/>
              <w:bottom w:val="single" w:sz="4" w:space="0" w:color="auto"/>
              <w:right w:val="single" w:sz="4" w:space="0" w:color="auto"/>
            </w:tcBorders>
            <w:shd w:val="clear" w:color="auto" w:fill="auto"/>
            <w:vAlign w:val="bottom"/>
            <w:hideMark/>
          </w:tcPr>
          <w:p w14:paraId="322EDF4D" w14:textId="77777777" w:rsidR="00460626" w:rsidRDefault="00460626" w:rsidP="0044215A">
            <w:pPr>
              <w:widowControl w:val="0"/>
              <w:suppressAutoHyphens/>
              <w:jc w:val="center"/>
              <w:rPr>
                <w:color w:val="000000"/>
                <w:sz w:val="28"/>
                <w:szCs w:val="28"/>
              </w:rPr>
            </w:pPr>
            <w:r>
              <w:rPr>
                <w:color w:val="000000"/>
                <w:sz w:val="28"/>
                <w:szCs w:val="28"/>
              </w:rPr>
              <w:t>0.241</w:t>
            </w:r>
          </w:p>
        </w:tc>
        <w:tc>
          <w:tcPr>
            <w:tcW w:w="379" w:type="pct"/>
            <w:tcBorders>
              <w:top w:val="nil"/>
              <w:left w:val="nil"/>
              <w:bottom w:val="single" w:sz="4" w:space="0" w:color="auto"/>
              <w:right w:val="single" w:sz="4" w:space="0" w:color="auto"/>
            </w:tcBorders>
            <w:shd w:val="clear" w:color="auto" w:fill="auto"/>
            <w:vAlign w:val="bottom"/>
            <w:hideMark/>
          </w:tcPr>
          <w:p w14:paraId="4B395E6B" w14:textId="77777777" w:rsidR="00460626" w:rsidRDefault="00460626" w:rsidP="0044215A">
            <w:pPr>
              <w:widowControl w:val="0"/>
              <w:suppressAutoHyphens/>
              <w:jc w:val="center"/>
              <w:rPr>
                <w:color w:val="000000"/>
                <w:sz w:val="28"/>
                <w:szCs w:val="28"/>
              </w:rPr>
            </w:pPr>
            <w:r>
              <w:rPr>
                <w:color w:val="000000"/>
                <w:sz w:val="28"/>
                <w:szCs w:val="28"/>
              </w:rPr>
              <w:t>0.241</w:t>
            </w:r>
          </w:p>
        </w:tc>
        <w:tc>
          <w:tcPr>
            <w:tcW w:w="379" w:type="pct"/>
            <w:tcBorders>
              <w:top w:val="nil"/>
              <w:left w:val="nil"/>
              <w:bottom w:val="single" w:sz="4" w:space="0" w:color="auto"/>
              <w:right w:val="single" w:sz="4" w:space="0" w:color="auto"/>
            </w:tcBorders>
            <w:shd w:val="clear" w:color="auto" w:fill="auto"/>
            <w:vAlign w:val="bottom"/>
            <w:hideMark/>
          </w:tcPr>
          <w:p w14:paraId="72E819B7" w14:textId="77777777" w:rsidR="00460626" w:rsidRDefault="00460626" w:rsidP="0044215A">
            <w:pPr>
              <w:widowControl w:val="0"/>
              <w:suppressAutoHyphens/>
              <w:jc w:val="center"/>
              <w:rPr>
                <w:color w:val="000000"/>
                <w:sz w:val="28"/>
                <w:szCs w:val="28"/>
              </w:rPr>
            </w:pPr>
            <w:r>
              <w:rPr>
                <w:color w:val="000000"/>
                <w:sz w:val="28"/>
                <w:szCs w:val="28"/>
              </w:rPr>
              <w:t>0.241</w:t>
            </w:r>
          </w:p>
        </w:tc>
        <w:tc>
          <w:tcPr>
            <w:tcW w:w="379" w:type="pct"/>
            <w:tcBorders>
              <w:top w:val="nil"/>
              <w:left w:val="nil"/>
              <w:bottom w:val="single" w:sz="4" w:space="0" w:color="auto"/>
              <w:right w:val="single" w:sz="4" w:space="0" w:color="auto"/>
            </w:tcBorders>
            <w:shd w:val="clear" w:color="auto" w:fill="auto"/>
            <w:vAlign w:val="bottom"/>
            <w:hideMark/>
          </w:tcPr>
          <w:p w14:paraId="4D2F826E" w14:textId="77777777" w:rsidR="00460626" w:rsidRDefault="00460626" w:rsidP="0044215A">
            <w:pPr>
              <w:widowControl w:val="0"/>
              <w:suppressAutoHyphens/>
              <w:jc w:val="center"/>
              <w:rPr>
                <w:color w:val="000000"/>
                <w:sz w:val="28"/>
                <w:szCs w:val="28"/>
              </w:rPr>
            </w:pPr>
            <w:r>
              <w:rPr>
                <w:color w:val="000000"/>
                <w:sz w:val="28"/>
                <w:szCs w:val="28"/>
              </w:rPr>
              <w:t>0.241</w:t>
            </w:r>
          </w:p>
        </w:tc>
        <w:tc>
          <w:tcPr>
            <w:tcW w:w="380" w:type="pct"/>
            <w:tcBorders>
              <w:top w:val="nil"/>
              <w:left w:val="nil"/>
              <w:bottom w:val="single" w:sz="4" w:space="0" w:color="auto"/>
              <w:right w:val="single" w:sz="4" w:space="0" w:color="auto"/>
            </w:tcBorders>
            <w:shd w:val="clear" w:color="auto" w:fill="auto"/>
            <w:vAlign w:val="bottom"/>
            <w:hideMark/>
          </w:tcPr>
          <w:p w14:paraId="32ABA707" w14:textId="77777777" w:rsidR="00460626" w:rsidRDefault="00460626" w:rsidP="0044215A">
            <w:pPr>
              <w:widowControl w:val="0"/>
              <w:suppressAutoHyphens/>
              <w:jc w:val="center"/>
              <w:rPr>
                <w:color w:val="000000"/>
                <w:sz w:val="28"/>
                <w:szCs w:val="28"/>
              </w:rPr>
            </w:pPr>
            <w:r>
              <w:rPr>
                <w:color w:val="000000"/>
                <w:sz w:val="28"/>
                <w:szCs w:val="28"/>
              </w:rPr>
              <w:t>0.241</w:t>
            </w:r>
          </w:p>
        </w:tc>
        <w:tc>
          <w:tcPr>
            <w:tcW w:w="380" w:type="pct"/>
            <w:tcBorders>
              <w:top w:val="nil"/>
              <w:left w:val="nil"/>
              <w:bottom w:val="single" w:sz="4" w:space="0" w:color="auto"/>
              <w:right w:val="single" w:sz="4" w:space="0" w:color="auto"/>
            </w:tcBorders>
            <w:shd w:val="clear" w:color="auto" w:fill="auto"/>
            <w:vAlign w:val="bottom"/>
            <w:hideMark/>
          </w:tcPr>
          <w:p w14:paraId="7E33950D" w14:textId="77777777" w:rsidR="00460626" w:rsidRDefault="00460626" w:rsidP="0044215A">
            <w:pPr>
              <w:widowControl w:val="0"/>
              <w:suppressAutoHyphens/>
              <w:jc w:val="center"/>
              <w:rPr>
                <w:color w:val="000000"/>
                <w:sz w:val="28"/>
                <w:szCs w:val="28"/>
              </w:rPr>
            </w:pPr>
            <w:r>
              <w:rPr>
                <w:color w:val="000000"/>
                <w:sz w:val="28"/>
                <w:szCs w:val="28"/>
              </w:rPr>
              <w:t>0.241</w:t>
            </w:r>
          </w:p>
        </w:tc>
        <w:tc>
          <w:tcPr>
            <w:tcW w:w="354" w:type="pct"/>
            <w:tcBorders>
              <w:top w:val="nil"/>
              <w:left w:val="nil"/>
              <w:bottom w:val="single" w:sz="4" w:space="0" w:color="auto"/>
              <w:right w:val="single" w:sz="4" w:space="0" w:color="auto"/>
            </w:tcBorders>
            <w:shd w:val="clear" w:color="auto" w:fill="auto"/>
            <w:vAlign w:val="bottom"/>
            <w:hideMark/>
          </w:tcPr>
          <w:p w14:paraId="1BEA07F0" w14:textId="77777777" w:rsidR="00460626" w:rsidRDefault="00460626" w:rsidP="0044215A">
            <w:pPr>
              <w:widowControl w:val="0"/>
              <w:suppressAutoHyphens/>
              <w:jc w:val="center"/>
              <w:rPr>
                <w:color w:val="000000"/>
                <w:sz w:val="28"/>
                <w:szCs w:val="28"/>
              </w:rPr>
            </w:pPr>
            <w:r>
              <w:rPr>
                <w:color w:val="000000"/>
                <w:sz w:val="28"/>
                <w:szCs w:val="28"/>
              </w:rPr>
              <w:t>0.241</w:t>
            </w:r>
          </w:p>
        </w:tc>
      </w:tr>
      <w:tr w:rsidR="00460626" w14:paraId="14940A22"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2427DC53" w14:textId="77777777" w:rsidR="00460626" w:rsidRDefault="00460626" w:rsidP="0044215A">
            <w:pPr>
              <w:widowControl w:val="0"/>
              <w:suppressAutoHyphens/>
              <w:rPr>
                <w:color w:val="000000"/>
                <w:sz w:val="28"/>
                <w:szCs w:val="28"/>
              </w:rPr>
            </w:pPr>
            <w:r>
              <w:rPr>
                <w:color w:val="000000"/>
                <w:sz w:val="28"/>
                <w:szCs w:val="28"/>
              </w:rPr>
              <w:t>сверхнормативный расход воды</w:t>
            </w:r>
          </w:p>
        </w:tc>
        <w:tc>
          <w:tcPr>
            <w:tcW w:w="378" w:type="pct"/>
            <w:tcBorders>
              <w:top w:val="nil"/>
              <w:left w:val="nil"/>
              <w:bottom w:val="single" w:sz="4" w:space="0" w:color="auto"/>
              <w:right w:val="single" w:sz="4" w:space="0" w:color="auto"/>
            </w:tcBorders>
            <w:shd w:val="clear" w:color="auto" w:fill="auto"/>
            <w:vAlign w:val="bottom"/>
            <w:hideMark/>
          </w:tcPr>
          <w:p w14:paraId="283C10D4"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8" w:type="pct"/>
            <w:tcBorders>
              <w:top w:val="nil"/>
              <w:left w:val="nil"/>
              <w:bottom w:val="single" w:sz="4" w:space="0" w:color="auto"/>
              <w:right w:val="single" w:sz="4" w:space="0" w:color="auto"/>
            </w:tcBorders>
            <w:shd w:val="clear" w:color="auto" w:fill="auto"/>
            <w:vAlign w:val="bottom"/>
            <w:hideMark/>
          </w:tcPr>
          <w:p w14:paraId="235E6318"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770C4D88"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2E0754FE"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6A544E0A"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3F42D78F"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02546172"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7A2AF361"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5CC7CD72"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78216CE5"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54" w:type="pct"/>
            <w:tcBorders>
              <w:top w:val="nil"/>
              <w:left w:val="nil"/>
              <w:bottom w:val="single" w:sz="4" w:space="0" w:color="auto"/>
              <w:right w:val="single" w:sz="4" w:space="0" w:color="auto"/>
            </w:tcBorders>
            <w:shd w:val="clear" w:color="auto" w:fill="auto"/>
            <w:vAlign w:val="bottom"/>
            <w:hideMark/>
          </w:tcPr>
          <w:p w14:paraId="355B8F45" w14:textId="77777777" w:rsidR="00460626" w:rsidRDefault="00460626" w:rsidP="0044215A">
            <w:pPr>
              <w:widowControl w:val="0"/>
              <w:suppressAutoHyphens/>
              <w:jc w:val="center"/>
              <w:rPr>
                <w:color w:val="000000"/>
                <w:sz w:val="28"/>
                <w:szCs w:val="28"/>
              </w:rPr>
            </w:pPr>
            <w:r>
              <w:rPr>
                <w:color w:val="000000"/>
                <w:sz w:val="28"/>
                <w:szCs w:val="28"/>
              </w:rPr>
              <w:t>0.000</w:t>
            </w:r>
          </w:p>
        </w:tc>
      </w:tr>
      <w:tr w:rsidR="00460626" w14:paraId="1B0175F4"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0E557972" w14:textId="77777777" w:rsidR="00460626" w:rsidRDefault="00460626" w:rsidP="0044215A">
            <w:pPr>
              <w:widowControl w:val="0"/>
              <w:suppressAutoHyphens/>
              <w:rPr>
                <w:color w:val="000000"/>
                <w:sz w:val="28"/>
                <w:szCs w:val="28"/>
              </w:rPr>
            </w:pPr>
            <w:r>
              <w:rPr>
                <w:color w:val="000000"/>
                <w:sz w:val="28"/>
                <w:szCs w:val="28"/>
              </w:rPr>
              <w:t>Расход воды на ГВС</w:t>
            </w:r>
          </w:p>
        </w:tc>
        <w:tc>
          <w:tcPr>
            <w:tcW w:w="378" w:type="pct"/>
            <w:tcBorders>
              <w:top w:val="nil"/>
              <w:left w:val="nil"/>
              <w:bottom w:val="single" w:sz="4" w:space="0" w:color="auto"/>
              <w:right w:val="single" w:sz="4" w:space="0" w:color="auto"/>
            </w:tcBorders>
            <w:shd w:val="clear" w:color="auto" w:fill="auto"/>
            <w:vAlign w:val="bottom"/>
            <w:hideMark/>
          </w:tcPr>
          <w:p w14:paraId="0020BBA5"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8" w:type="pct"/>
            <w:tcBorders>
              <w:top w:val="nil"/>
              <w:left w:val="nil"/>
              <w:bottom w:val="single" w:sz="4" w:space="0" w:color="auto"/>
              <w:right w:val="single" w:sz="4" w:space="0" w:color="auto"/>
            </w:tcBorders>
            <w:shd w:val="clear" w:color="auto" w:fill="auto"/>
            <w:vAlign w:val="bottom"/>
            <w:hideMark/>
          </w:tcPr>
          <w:p w14:paraId="02CB6962"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5096902C"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3B25B958"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314448ED"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23AE6B6A"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755B87A3"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536F7904"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76827195"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054C46E3"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54" w:type="pct"/>
            <w:tcBorders>
              <w:top w:val="nil"/>
              <w:left w:val="nil"/>
              <w:bottom w:val="single" w:sz="4" w:space="0" w:color="auto"/>
              <w:right w:val="single" w:sz="4" w:space="0" w:color="auto"/>
            </w:tcBorders>
            <w:shd w:val="clear" w:color="auto" w:fill="auto"/>
            <w:vAlign w:val="bottom"/>
            <w:hideMark/>
          </w:tcPr>
          <w:p w14:paraId="5A48195A" w14:textId="77777777" w:rsidR="00460626" w:rsidRDefault="00460626" w:rsidP="0044215A">
            <w:pPr>
              <w:widowControl w:val="0"/>
              <w:suppressAutoHyphens/>
              <w:jc w:val="center"/>
              <w:rPr>
                <w:color w:val="000000"/>
                <w:sz w:val="28"/>
                <w:szCs w:val="28"/>
              </w:rPr>
            </w:pPr>
            <w:r>
              <w:rPr>
                <w:color w:val="000000"/>
                <w:sz w:val="28"/>
                <w:szCs w:val="28"/>
              </w:rPr>
              <w:t>0.000</w:t>
            </w:r>
          </w:p>
        </w:tc>
      </w:tr>
      <w:tr w:rsidR="00460626" w14:paraId="5EC89F3E" w14:textId="77777777" w:rsidTr="0044215A">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bottom"/>
            <w:hideMark/>
          </w:tcPr>
          <w:p w14:paraId="2216C678" w14:textId="3D9ABB0F" w:rsidR="00460626" w:rsidRDefault="00565910" w:rsidP="0044215A">
            <w:pPr>
              <w:widowControl w:val="0"/>
              <w:suppressAutoHyphens/>
              <w:jc w:val="center"/>
              <w:rPr>
                <w:color w:val="000000"/>
                <w:sz w:val="28"/>
                <w:szCs w:val="28"/>
              </w:rPr>
            </w:pPr>
            <w:r>
              <w:rPr>
                <w:color w:val="000000"/>
                <w:sz w:val="28"/>
                <w:szCs w:val="28"/>
              </w:rPr>
              <w:t>Котельная, п. Терема, ул. Менделеева, 2, кадастровый номер земельного участка 74:19:1104001:1488</w:t>
            </w:r>
          </w:p>
        </w:tc>
      </w:tr>
      <w:tr w:rsidR="00460626" w14:paraId="2A5BD6F0"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5191E976" w14:textId="77777777" w:rsidR="00460626" w:rsidRDefault="00460626" w:rsidP="0044215A">
            <w:pPr>
              <w:widowControl w:val="0"/>
              <w:suppressAutoHyphens/>
              <w:rPr>
                <w:color w:val="000000"/>
                <w:sz w:val="28"/>
                <w:szCs w:val="28"/>
              </w:rPr>
            </w:pPr>
            <w:r>
              <w:rPr>
                <w:color w:val="000000"/>
                <w:sz w:val="28"/>
                <w:szCs w:val="28"/>
              </w:rPr>
              <w:t>Всего подпитка тепловой сети, в том числе:</w:t>
            </w:r>
          </w:p>
        </w:tc>
        <w:tc>
          <w:tcPr>
            <w:tcW w:w="378" w:type="pct"/>
            <w:tcBorders>
              <w:top w:val="nil"/>
              <w:left w:val="nil"/>
              <w:bottom w:val="single" w:sz="4" w:space="0" w:color="auto"/>
              <w:right w:val="single" w:sz="4" w:space="0" w:color="auto"/>
            </w:tcBorders>
            <w:shd w:val="clear" w:color="auto" w:fill="auto"/>
            <w:vAlign w:val="bottom"/>
            <w:hideMark/>
          </w:tcPr>
          <w:p w14:paraId="65B628D5" w14:textId="149C4894" w:rsidR="00460626" w:rsidRDefault="00460626" w:rsidP="0044215A">
            <w:pPr>
              <w:widowControl w:val="0"/>
              <w:suppressAutoHyphens/>
              <w:jc w:val="center"/>
              <w:rPr>
                <w:color w:val="000000"/>
                <w:sz w:val="28"/>
                <w:szCs w:val="28"/>
              </w:rPr>
            </w:pPr>
          </w:p>
        </w:tc>
        <w:tc>
          <w:tcPr>
            <w:tcW w:w="378" w:type="pct"/>
            <w:tcBorders>
              <w:top w:val="nil"/>
              <w:left w:val="nil"/>
              <w:bottom w:val="single" w:sz="4" w:space="0" w:color="auto"/>
              <w:right w:val="single" w:sz="4" w:space="0" w:color="auto"/>
            </w:tcBorders>
            <w:shd w:val="clear" w:color="auto" w:fill="auto"/>
            <w:vAlign w:val="bottom"/>
            <w:hideMark/>
          </w:tcPr>
          <w:p w14:paraId="184972D6" w14:textId="77777777" w:rsidR="00460626" w:rsidRDefault="00460626" w:rsidP="0044215A">
            <w:pPr>
              <w:widowControl w:val="0"/>
              <w:suppressAutoHyphens/>
              <w:jc w:val="center"/>
              <w:rPr>
                <w:color w:val="000000"/>
                <w:sz w:val="28"/>
                <w:szCs w:val="28"/>
              </w:rPr>
            </w:pPr>
            <w:r>
              <w:rPr>
                <w:color w:val="000000"/>
                <w:sz w:val="28"/>
                <w:szCs w:val="28"/>
              </w:rPr>
              <w:t>0.114</w:t>
            </w:r>
          </w:p>
        </w:tc>
        <w:tc>
          <w:tcPr>
            <w:tcW w:w="379" w:type="pct"/>
            <w:tcBorders>
              <w:top w:val="nil"/>
              <w:left w:val="nil"/>
              <w:bottom w:val="single" w:sz="4" w:space="0" w:color="auto"/>
              <w:right w:val="single" w:sz="4" w:space="0" w:color="auto"/>
            </w:tcBorders>
            <w:shd w:val="clear" w:color="auto" w:fill="auto"/>
            <w:vAlign w:val="bottom"/>
            <w:hideMark/>
          </w:tcPr>
          <w:p w14:paraId="54C72E18" w14:textId="77777777" w:rsidR="00460626" w:rsidRDefault="00460626" w:rsidP="0044215A">
            <w:pPr>
              <w:widowControl w:val="0"/>
              <w:suppressAutoHyphens/>
              <w:jc w:val="center"/>
              <w:rPr>
                <w:color w:val="000000"/>
                <w:sz w:val="28"/>
                <w:szCs w:val="28"/>
              </w:rPr>
            </w:pPr>
            <w:r>
              <w:rPr>
                <w:color w:val="000000"/>
                <w:sz w:val="28"/>
                <w:szCs w:val="28"/>
              </w:rPr>
              <w:t>0.561</w:t>
            </w:r>
          </w:p>
        </w:tc>
        <w:tc>
          <w:tcPr>
            <w:tcW w:w="379" w:type="pct"/>
            <w:tcBorders>
              <w:top w:val="nil"/>
              <w:left w:val="nil"/>
              <w:bottom w:val="single" w:sz="4" w:space="0" w:color="auto"/>
              <w:right w:val="single" w:sz="4" w:space="0" w:color="auto"/>
            </w:tcBorders>
            <w:shd w:val="clear" w:color="auto" w:fill="auto"/>
            <w:vAlign w:val="bottom"/>
            <w:hideMark/>
          </w:tcPr>
          <w:p w14:paraId="78402AF4" w14:textId="77777777" w:rsidR="00460626" w:rsidRDefault="00460626" w:rsidP="0044215A">
            <w:pPr>
              <w:widowControl w:val="0"/>
              <w:suppressAutoHyphens/>
              <w:jc w:val="center"/>
              <w:rPr>
                <w:color w:val="000000"/>
                <w:sz w:val="28"/>
                <w:szCs w:val="28"/>
              </w:rPr>
            </w:pPr>
            <w:r>
              <w:rPr>
                <w:color w:val="000000"/>
                <w:sz w:val="28"/>
                <w:szCs w:val="28"/>
              </w:rPr>
              <w:t>0.561</w:t>
            </w:r>
          </w:p>
        </w:tc>
        <w:tc>
          <w:tcPr>
            <w:tcW w:w="379" w:type="pct"/>
            <w:tcBorders>
              <w:top w:val="nil"/>
              <w:left w:val="nil"/>
              <w:bottom w:val="single" w:sz="4" w:space="0" w:color="auto"/>
              <w:right w:val="single" w:sz="4" w:space="0" w:color="auto"/>
            </w:tcBorders>
            <w:shd w:val="clear" w:color="auto" w:fill="auto"/>
            <w:vAlign w:val="bottom"/>
            <w:hideMark/>
          </w:tcPr>
          <w:p w14:paraId="50BCC37B" w14:textId="77777777" w:rsidR="00460626" w:rsidRDefault="00460626" w:rsidP="0044215A">
            <w:pPr>
              <w:widowControl w:val="0"/>
              <w:suppressAutoHyphens/>
              <w:jc w:val="center"/>
              <w:rPr>
                <w:color w:val="000000"/>
                <w:sz w:val="28"/>
                <w:szCs w:val="28"/>
              </w:rPr>
            </w:pPr>
            <w:r>
              <w:rPr>
                <w:color w:val="000000"/>
                <w:sz w:val="28"/>
                <w:szCs w:val="28"/>
              </w:rPr>
              <w:t>0.561</w:t>
            </w:r>
          </w:p>
        </w:tc>
        <w:tc>
          <w:tcPr>
            <w:tcW w:w="379" w:type="pct"/>
            <w:tcBorders>
              <w:top w:val="nil"/>
              <w:left w:val="nil"/>
              <w:bottom w:val="single" w:sz="4" w:space="0" w:color="auto"/>
              <w:right w:val="single" w:sz="4" w:space="0" w:color="auto"/>
            </w:tcBorders>
            <w:shd w:val="clear" w:color="auto" w:fill="auto"/>
            <w:vAlign w:val="bottom"/>
            <w:hideMark/>
          </w:tcPr>
          <w:p w14:paraId="74A434CD" w14:textId="77777777" w:rsidR="00460626" w:rsidRDefault="00460626" w:rsidP="0044215A">
            <w:pPr>
              <w:widowControl w:val="0"/>
              <w:suppressAutoHyphens/>
              <w:jc w:val="center"/>
              <w:rPr>
                <w:color w:val="000000"/>
                <w:sz w:val="28"/>
                <w:szCs w:val="28"/>
              </w:rPr>
            </w:pPr>
            <w:r>
              <w:rPr>
                <w:color w:val="000000"/>
                <w:sz w:val="28"/>
                <w:szCs w:val="28"/>
              </w:rPr>
              <w:t>0.561</w:t>
            </w:r>
          </w:p>
        </w:tc>
        <w:tc>
          <w:tcPr>
            <w:tcW w:w="379" w:type="pct"/>
            <w:tcBorders>
              <w:top w:val="nil"/>
              <w:left w:val="nil"/>
              <w:bottom w:val="single" w:sz="4" w:space="0" w:color="auto"/>
              <w:right w:val="single" w:sz="4" w:space="0" w:color="auto"/>
            </w:tcBorders>
            <w:shd w:val="clear" w:color="auto" w:fill="auto"/>
            <w:vAlign w:val="bottom"/>
            <w:hideMark/>
          </w:tcPr>
          <w:p w14:paraId="5A8A849F" w14:textId="77777777" w:rsidR="00460626" w:rsidRDefault="00460626" w:rsidP="0044215A">
            <w:pPr>
              <w:widowControl w:val="0"/>
              <w:suppressAutoHyphens/>
              <w:jc w:val="center"/>
              <w:rPr>
                <w:color w:val="000000"/>
                <w:sz w:val="28"/>
                <w:szCs w:val="28"/>
              </w:rPr>
            </w:pPr>
            <w:r>
              <w:rPr>
                <w:color w:val="000000"/>
                <w:sz w:val="28"/>
                <w:szCs w:val="28"/>
              </w:rPr>
              <w:t>0.561</w:t>
            </w:r>
          </w:p>
        </w:tc>
        <w:tc>
          <w:tcPr>
            <w:tcW w:w="379" w:type="pct"/>
            <w:tcBorders>
              <w:top w:val="nil"/>
              <w:left w:val="nil"/>
              <w:bottom w:val="single" w:sz="4" w:space="0" w:color="auto"/>
              <w:right w:val="single" w:sz="4" w:space="0" w:color="auto"/>
            </w:tcBorders>
            <w:shd w:val="clear" w:color="auto" w:fill="auto"/>
            <w:vAlign w:val="bottom"/>
            <w:hideMark/>
          </w:tcPr>
          <w:p w14:paraId="0F0EB430" w14:textId="77777777" w:rsidR="00460626" w:rsidRDefault="00460626" w:rsidP="0044215A">
            <w:pPr>
              <w:widowControl w:val="0"/>
              <w:suppressAutoHyphens/>
              <w:jc w:val="center"/>
              <w:rPr>
                <w:color w:val="000000"/>
                <w:sz w:val="28"/>
                <w:szCs w:val="28"/>
              </w:rPr>
            </w:pPr>
            <w:r>
              <w:rPr>
                <w:color w:val="000000"/>
                <w:sz w:val="28"/>
                <w:szCs w:val="28"/>
              </w:rPr>
              <w:t>0.561</w:t>
            </w:r>
          </w:p>
        </w:tc>
        <w:tc>
          <w:tcPr>
            <w:tcW w:w="380" w:type="pct"/>
            <w:tcBorders>
              <w:top w:val="nil"/>
              <w:left w:val="nil"/>
              <w:bottom w:val="single" w:sz="4" w:space="0" w:color="auto"/>
              <w:right w:val="single" w:sz="4" w:space="0" w:color="auto"/>
            </w:tcBorders>
            <w:shd w:val="clear" w:color="auto" w:fill="auto"/>
            <w:vAlign w:val="bottom"/>
            <w:hideMark/>
          </w:tcPr>
          <w:p w14:paraId="4223428B" w14:textId="77777777" w:rsidR="00460626" w:rsidRDefault="00460626" w:rsidP="0044215A">
            <w:pPr>
              <w:widowControl w:val="0"/>
              <w:suppressAutoHyphens/>
              <w:jc w:val="center"/>
              <w:rPr>
                <w:color w:val="000000"/>
                <w:sz w:val="28"/>
                <w:szCs w:val="28"/>
              </w:rPr>
            </w:pPr>
            <w:r>
              <w:rPr>
                <w:color w:val="000000"/>
                <w:sz w:val="28"/>
                <w:szCs w:val="28"/>
              </w:rPr>
              <w:t>0.561</w:t>
            </w:r>
          </w:p>
        </w:tc>
        <w:tc>
          <w:tcPr>
            <w:tcW w:w="380" w:type="pct"/>
            <w:tcBorders>
              <w:top w:val="nil"/>
              <w:left w:val="nil"/>
              <w:bottom w:val="single" w:sz="4" w:space="0" w:color="auto"/>
              <w:right w:val="single" w:sz="4" w:space="0" w:color="auto"/>
            </w:tcBorders>
            <w:shd w:val="clear" w:color="auto" w:fill="auto"/>
            <w:vAlign w:val="bottom"/>
            <w:hideMark/>
          </w:tcPr>
          <w:p w14:paraId="5DBCB5AC" w14:textId="77777777" w:rsidR="00460626" w:rsidRDefault="00460626" w:rsidP="0044215A">
            <w:pPr>
              <w:widowControl w:val="0"/>
              <w:suppressAutoHyphens/>
              <w:jc w:val="center"/>
              <w:rPr>
                <w:color w:val="000000"/>
                <w:sz w:val="28"/>
                <w:szCs w:val="28"/>
              </w:rPr>
            </w:pPr>
            <w:r>
              <w:rPr>
                <w:color w:val="000000"/>
                <w:sz w:val="28"/>
                <w:szCs w:val="28"/>
              </w:rPr>
              <w:t>0.561</w:t>
            </w:r>
          </w:p>
        </w:tc>
        <w:tc>
          <w:tcPr>
            <w:tcW w:w="354" w:type="pct"/>
            <w:tcBorders>
              <w:top w:val="nil"/>
              <w:left w:val="nil"/>
              <w:bottom w:val="single" w:sz="4" w:space="0" w:color="auto"/>
              <w:right w:val="single" w:sz="4" w:space="0" w:color="auto"/>
            </w:tcBorders>
            <w:shd w:val="clear" w:color="auto" w:fill="auto"/>
            <w:vAlign w:val="bottom"/>
            <w:hideMark/>
          </w:tcPr>
          <w:p w14:paraId="2B9265E5" w14:textId="77777777" w:rsidR="00460626" w:rsidRDefault="00460626" w:rsidP="0044215A">
            <w:pPr>
              <w:widowControl w:val="0"/>
              <w:suppressAutoHyphens/>
              <w:jc w:val="center"/>
              <w:rPr>
                <w:color w:val="000000"/>
                <w:sz w:val="28"/>
                <w:szCs w:val="28"/>
              </w:rPr>
            </w:pPr>
            <w:r>
              <w:rPr>
                <w:color w:val="000000"/>
                <w:sz w:val="28"/>
                <w:szCs w:val="28"/>
              </w:rPr>
              <w:t>0.561</w:t>
            </w:r>
          </w:p>
        </w:tc>
      </w:tr>
      <w:tr w:rsidR="00460626" w14:paraId="7097AAF2"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20517960" w14:textId="77777777" w:rsidR="00460626" w:rsidRDefault="00460626" w:rsidP="0044215A">
            <w:pPr>
              <w:widowControl w:val="0"/>
              <w:suppressAutoHyphens/>
              <w:rPr>
                <w:color w:val="000000"/>
                <w:sz w:val="28"/>
                <w:szCs w:val="28"/>
              </w:rPr>
            </w:pPr>
            <w:r>
              <w:rPr>
                <w:color w:val="000000"/>
                <w:sz w:val="28"/>
                <w:szCs w:val="28"/>
              </w:rPr>
              <w:t xml:space="preserve">нормативные утечки </w:t>
            </w:r>
            <w:r>
              <w:rPr>
                <w:color w:val="000000"/>
                <w:sz w:val="28"/>
                <w:szCs w:val="28"/>
              </w:rPr>
              <w:lastRenderedPageBreak/>
              <w:t>теплоносителя в сетях</w:t>
            </w:r>
          </w:p>
        </w:tc>
        <w:tc>
          <w:tcPr>
            <w:tcW w:w="378" w:type="pct"/>
            <w:tcBorders>
              <w:top w:val="nil"/>
              <w:left w:val="nil"/>
              <w:bottom w:val="single" w:sz="4" w:space="0" w:color="auto"/>
              <w:right w:val="single" w:sz="4" w:space="0" w:color="auto"/>
            </w:tcBorders>
            <w:shd w:val="clear" w:color="auto" w:fill="auto"/>
            <w:vAlign w:val="bottom"/>
            <w:hideMark/>
          </w:tcPr>
          <w:p w14:paraId="70AA1696" w14:textId="7848F096" w:rsidR="00460626" w:rsidRDefault="00460626" w:rsidP="0044215A">
            <w:pPr>
              <w:widowControl w:val="0"/>
              <w:suppressAutoHyphens/>
              <w:jc w:val="center"/>
              <w:rPr>
                <w:color w:val="000000"/>
                <w:sz w:val="28"/>
                <w:szCs w:val="28"/>
              </w:rPr>
            </w:pPr>
          </w:p>
        </w:tc>
        <w:tc>
          <w:tcPr>
            <w:tcW w:w="378" w:type="pct"/>
            <w:tcBorders>
              <w:top w:val="nil"/>
              <w:left w:val="nil"/>
              <w:bottom w:val="single" w:sz="4" w:space="0" w:color="auto"/>
              <w:right w:val="single" w:sz="4" w:space="0" w:color="auto"/>
            </w:tcBorders>
            <w:shd w:val="clear" w:color="auto" w:fill="auto"/>
            <w:vAlign w:val="bottom"/>
            <w:hideMark/>
          </w:tcPr>
          <w:p w14:paraId="483179F8" w14:textId="77777777" w:rsidR="00460626" w:rsidRDefault="00460626" w:rsidP="0044215A">
            <w:pPr>
              <w:widowControl w:val="0"/>
              <w:suppressAutoHyphens/>
              <w:jc w:val="center"/>
              <w:rPr>
                <w:color w:val="000000"/>
                <w:sz w:val="28"/>
                <w:szCs w:val="28"/>
              </w:rPr>
            </w:pPr>
            <w:r>
              <w:rPr>
                <w:color w:val="000000"/>
                <w:sz w:val="28"/>
                <w:szCs w:val="28"/>
              </w:rPr>
              <w:t>0.114</w:t>
            </w:r>
          </w:p>
        </w:tc>
        <w:tc>
          <w:tcPr>
            <w:tcW w:w="379" w:type="pct"/>
            <w:tcBorders>
              <w:top w:val="nil"/>
              <w:left w:val="nil"/>
              <w:bottom w:val="single" w:sz="4" w:space="0" w:color="auto"/>
              <w:right w:val="single" w:sz="4" w:space="0" w:color="auto"/>
            </w:tcBorders>
            <w:shd w:val="clear" w:color="auto" w:fill="auto"/>
            <w:vAlign w:val="bottom"/>
            <w:hideMark/>
          </w:tcPr>
          <w:p w14:paraId="2D20F424" w14:textId="77777777" w:rsidR="00460626" w:rsidRDefault="00460626" w:rsidP="0044215A">
            <w:pPr>
              <w:widowControl w:val="0"/>
              <w:suppressAutoHyphens/>
              <w:jc w:val="center"/>
              <w:rPr>
                <w:color w:val="000000"/>
                <w:sz w:val="28"/>
                <w:szCs w:val="28"/>
              </w:rPr>
            </w:pPr>
            <w:r>
              <w:rPr>
                <w:color w:val="000000"/>
                <w:sz w:val="28"/>
                <w:szCs w:val="28"/>
              </w:rPr>
              <w:t>0.561</w:t>
            </w:r>
          </w:p>
        </w:tc>
        <w:tc>
          <w:tcPr>
            <w:tcW w:w="379" w:type="pct"/>
            <w:tcBorders>
              <w:top w:val="nil"/>
              <w:left w:val="nil"/>
              <w:bottom w:val="single" w:sz="4" w:space="0" w:color="auto"/>
              <w:right w:val="single" w:sz="4" w:space="0" w:color="auto"/>
            </w:tcBorders>
            <w:shd w:val="clear" w:color="auto" w:fill="auto"/>
            <w:vAlign w:val="bottom"/>
            <w:hideMark/>
          </w:tcPr>
          <w:p w14:paraId="6442C2C5" w14:textId="77777777" w:rsidR="00460626" w:rsidRDefault="00460626" w:rsidP="0044215A">
            <w:pPr>
              <w:widowControl w:val="0"/>
              <w:suppressAutoHyphens/>
              <w:jc w:val="center"/>
              <w:rPr>
                <w:color w:val="000000"/>
                <w:sz w:val="28"/>
                <w:szCs w:val="28"/>
              </w:rPr>
            </w:pPr>
            <w:r>
              <w:rPr>
                <w:color w:val="000000"/>
                <w:sz w:val="28"/>
                <w:szCs w:val="28"/>
              </w:rPr>
              <w:t>0.561</w:t>
            </w:r>
          </w:p>
        </w:tc>
        <w:tc>
          <w:tcPr>
            <w:tcW w:w="379" w:type="pct"/>
            <w:tcBorders>
              <w:top w:val="nil"/>
              <w:left w:val="nil"/>
              <w:bottom w:val="single" w:sz="4" w:space="0" w:color="auto"/>
              <w:right w:val="single" w:sz="4" w:space="0" w:color="auto"/>
            </w:tcBorders>
            <w:shd w:val="clear" w:color="auto" w:fill="auto"/>
            <w:vAlign w:val="bottom"/>
            <w:hideMark/>
          </w:tcPr>
          <w:p w14:paraId="7036FA85" w14:textId="77777777" w:rsidR="00460626" w:rsidRDefault="00460626" w:rsidP="0044215A">
            <w:pPr>
              <w:widowControl w:val="0"/>
              <w:suppressAutoHyphens/>
              <w:jc w:val="center"/>
              <w:rPr>
                <w:color w:val="000000"/>
                <w:sz w:val="28"/>
                <w:szCs w:val="28"/>
              </w:rPr>
            </w:pPr>
            <w:r>
              <w:rPr>
                <w:color w:val="000000"/>
                <w:sz w:val="28"/>
                <w:szCs w:val="28"/>
              </w:rPr>
              <w:t>0.561</w:t>
            </w:r>
          </w:p>
        </w:tc>
        <w:tc>
          <w:tcPr>
            <w:tcW w:w="379" w:type="pct"/>
            <w:tcBorders>
              <w:top w:val="nil"/>
              <w:left w:val="nil"/>
              <w:bottom w:val="single" w:sz="4" w:space="0" w:color="auto"/>
              <w:right w:val="single" w:sz="4" w:space="0" w:color="auto"/>
            </w:tcBorders>
            <w:shd w:val="clear" w:color="auto" w:fill="auto"/>
            <w:vAlign w:val="bottom"/>
            <w:hideMark/>
          </w:tcPr>
          <w:p w14:paraId="0835C34B" w14:textId="77777777" w:rsidR="00460626" w:rsidRDefault="00460626" w:rsidP="0044215A">
            <w:pPr>
              <w:widowControl w:val="0"/>
              <w:suppressAutoHyphens/>
              <w:jc w:val="center"/>
              <w:rPr>
                <w:color w:val="000000"/>
                <w:sz w:val="28"/>
                <w:szCs w:val="28"/>
              </w:rPr>
            </w:pPr>
            <w:r>
              <w:rPr>
                <w:color w:val="000000"/>
                <w:sz w:val="28"/>
                <w:szCs w:val="28"/>
              </w:rPr>
              <w:t>0.561</w:t>
            </w:r>
          </w:p>
        </w:tc>
        <w:tc>
          <w:tcPr>
            <w:tcW w:w="379" w:type="pct"/>
            <w:tcBorders>
              <w:top w:val="nil"/>
              <w:left w:val="nil"/>
              <w:bottom w:val="single" w:sz="4" w:space="0" w:color="auto"/>
              <w:right w:val="single" w:sz="4" w:space="0" w:color="auto"/>
            </w:tcBorders>
            <w:shd w:val="clear" w:color="auto" w:fill="auto"/>
            <w:vAlign w:val="bottom"/>
            <w:hideMark/>
          </w:tcPr>
          <w:p w14:paraId="1191DB35" w14:textId="77777777" w:rsidR="00460626" w:rsidRDefault="00460626" w:rsidP="0044215A">
            <w:pPr>
              <w:widowControl w:val="0"/>
              <w:suppressAutoHyphens/>
              <w:jc w:val="center"/>
              <w:rPr>
                <w:color w:val="000000"/>
                <w:sz w:val="28"/>
                <w:szCs w:val="28"/>
              </w:rPr>
            </w:pPr>
            <w:r>
              <w:rPr>
                <w:color w:val="000000"/>
                <w:sz w:val="28"/>
                <w:szCs w:val="28"/>
              </w:rPr>
              <w:t>0.561</w:t>
            </w:r>
          </w:p>
        </w:tc>
        <w:tc>
          <w:tcPr>
            <w:tcW w:w="379" w:type="pct"/>
            <w:tcBorders>
              <w:top w:val="nil"/>
              <w:left w:val="nil"/>
              <w:bottom w:val="single" w:sz="4" w:space="0" w:color="auto"/>
              <w:right w:val="single" w:sz="4" w:space="0" w:color="auto"/>
            </w:tcBorders>
            <w:shd w:val="clear" w:color="auto" w:fill="auto"/>
            <w:vAlign w:val="bottom"/>
            <w:hideMark/>
          </w:tcPr>
          <w:p w14:paraId="23933442" w14:textId="77777777" w:rsidR="00460626" w:rsidRDefault="00460626" w:rsidP="0044215A">
            <w:pPr>
              <w:widowControl w:val="0"/>
              <w:suppressAutoHyphens/>
              <w:jc w:val="center"/>
              <w:rPr>
                <w:color w:val="000000"/>
                <w:sz w:val="28"/>
                <w:szCs w:val="28"/>
              </w:rPr>
            </w:pPr>
            <w:r>
              <w:rPr>
                <w:color w:val="000000"/>
                <w:sz w:val="28"/>
                <w:szCs w:val="28"/>
              </w:rPr>
              <w:t>0.561</w:t>
            </w:r>
          </w:p>
        </w:tc>
        <w:tc>
          <w:tcPr>
            <w:tcW w:w="380" w:type="pct"/>
            <w:tcBorders>
              <w:top w:val="nil"/>
              <w:left w:val="nil"/>
              <w:bottom w:val="single" w:sz="4" w:space="0" w:color="auto"/>
              <w:right w:val="single" w:sz="4" w:space="0" w:color="auto"/>
            </w:tcBorders>
            <w:shd w:val="clear" w:color="auto" w:fill="auto"/>
            <w:vAlign w:val="bottom"/>
            <w:hideMark/>
          </w:tcPr>
          <w:p w14:paraId="61487DB3" w14:textId="77777777" w:rsidR="00460626" w:rsidRDefault="00460626" w:rsidP="0044215A">
            <w:pPr>
              <w:widowControl w:val="0"/>
              <w:suppressAutoHyphens/>
              <w:jc w:val="center"/>
              <w:rPr>
                <w:color w:val="000000"/>
                <w:sz w:val="28"/>
                <w:szCs w:val="28"/>
              </w:rPr>
            </w:pPr>
            <w:r>
              <w:rPr>
                <w:color w:val="000000"/>
                <w:sz w:val="28"/>
                <w:szCs w:val="28"/>
              </w:rPr>
              <w:t>0.561</w:t>
            </w:r>
          </w:p>
        </w:tc>
        <w:tc>
          <w:tcPr>
            <w:tcW w:w="380" w:type="pct"/>
            <w:tcBorders>
              <w:top w:val="nil"/>
              <w:left w:val="nil"/>
              <w:bottom w:val="single" w:sz="4" w:space="0" w:color="auto"/>
              <w:right w:val="single" w:sz="4" w:space="0" w:color="auto"/>
            </w:tcBorders>
            <w:shd w:val="clear" w:color="auto" w:fill="auto"/>
            <w:vAlign w:val="bottom"/>
            <w:hideMark/>
          </w:tcPr>
          <w:p w14:paraId="350B1EEF" w14:textId="77777777" w:rsidR="00460626" w:rsidRDefault="00460626" w:rsidP="0044215A">
            <w:pPr>
              <w:widowControl w:val="0"/>
              <w:suppressAutoHyphens/>
              <w:jc w:val="center"/>
              <w:rPr>
                <w:color w:val="000000"/>
                <w:sz w:val="28"/>
                <w:szCs w:val="28"/>
              </w:rPr>
            </w:pPr>
            <w:r>
              <w:rPr>
                <w:color w:val="000000"/>
                <w:sz w:val="28"/>
                <w:szCs w:val="28"/>
              </w:rPr>
              <w:t>0.561</w:t>
            </w:r>
          </w:p>
        </w:tc>
        <w:tc>
          <w:tcPr>
            <w:tcW w:w="354" w:type="pct"/>
            <w:tcBorders>
              <w:top w:val="nil"/>
              <w:left w:val="nil"/>
              <w:bottom w:val="single" w:sz="4" w:space="0" w:color="auto"/>
              <w:right w:val="single" w:sz="4" w:space="0" w:color="auto"/>
            </w:tcBorders>
            <w:shd w:val="clear" w:color="auto" w:fill="auto"/>
            <w:vAlign w:val="bottom"/>
            <w:hideMark/>
          </w:tcPr>
          <w:p w14:paraId="06AE87AD" w14:textId="77777777" w:rsidR="00460626" w:rsidRDefault="00460626" w:rsidP="0044215A">
            <w:pPr>
              <w:widowControl w:val="0"/>
              <w:suppressAutoHyphens/>
              <w:jc w:val="center"/>
              <w:rPr>
                <w:color w:val="000000"/>
                <w:sz w:val="28"/>
                <w:szCs w:val="28"/>
              </w:rPr>
            </w:pPr>
            <w:r>
              <w:rPr>
                <w:color w:val="000000"/>
                <w:sz w:val="28"/>
                <w:szCs w:val="28"/>
              </w:rPr>
              <w:t>0.561</w:t>
            </w:r>
          </w:p>
        </w:tc>
      </w:tr>
      <w:tr w:rsidR="00460626" w14:paraId="6F41A18F"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0586017A" w14:textId="77777777" w:rsidR="00460626" w:rsidRDefault="00460626" w:rsidP="0044215A">
            <w:pPr>
              <w:widowControl w:val="0"/>
              <w:suppressAutoHyphens/>
              <w:rPr>
                <w:color w:val="000000"/>
                <w:sz w:val="28"/>
                <w:szCs w:val="28"/>
              </w:rPr>
            </w:pPr>
            <w:r>
              <w:rPr>
                <w:color w:val="000000"/>
                <w:sz w:val="28"/>
                <w:szCs w:val="28"/>
              </w:rPr>
              <w:t>сверхнормативный расход воды</w:t>
            </w:r>
          </w:p>
        </w:tc>
        <w:tc>
          <w:tcPr>
            <w:tcW w:w="378" w:type="pct"/>
            <w:tcBorders>
              <w:top w:val="nil"/>
              <w:left w:val="nil"/>
              <w:bottom w:val="single" w:sz="4" w:space="0" w:color="auto"/>
              <w:right w:val="single" w:sz="4" w:space="0" w:color="auto"/>
            </w:tcBorders>
            <w:shd w:val="clear" w:color="auto" w:fill="auto"/>
            <w:vAlign w:val="bottom"/>
            <w:hideMark/>
          </w:tcPr>
          <w:p w14:paraId="00F346AB" w14:textId="21429365" w:rsidR="00460626" w:rsidRDefault="00460626" w:rsidP="0044215A">
            <w:pPr>
              <w:widowControl w:val="0"/>
              <w:suppressAutoHyphens/>
              <w:jc w:val="center"/>
              <w:rPr>
                <w:color w:val="000000"/>
                <w:sz w:val="28"/>
                <w:szCs w:val="28"/>
              </w:rPr>
            </w:pPr>
          </w:p>
        </w:tc>
        <w:tc>
          <w:tcPr>
            <w:tcW w:w="378" w:type="pct"/>
            <w:tcBorders>
              <w:top w:val="nil"/>
              <w:left w:val="nil"/>
              <w:bottom w:val="single" w:sz="4" w:space="0" w:color="auto"/>
              <w:right w:val="single" w:sz="4" w:space="0" w:color="auto"/>
            </w:tcBorders>
            <w:shd w:val="clear" w:color="auto" w:fill="auto"/>
            <w:vAlign w:val="bottom"/>
            <w:hideMark/>
          </w:tcPr>
          <w:p w14:paraId="0FEABB15"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3B17C782"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1A4D9205"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2CE7860F"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490EC8C9"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5739B0F8"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5B46EDCA"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4B1D341A"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3A649B7E"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54" w:type="pct"/>
            <w:tcBorders>
              <w:top w:val="nil"/>
              <w:left w:val="nil"/>
              <w:bottom w:val="single" w:sz="4" w:space="0" w:color="auto"/>
              <w:right w:val="single" w:sz="4" w:space="0" w:color="auto"/>
            </w:tcBorders>
            <w:shd w:val="clear" w:color="auto" w:fill="auto"/>
            <w:vAlign w:val="bottom"/>
            <w:hideMark/>
          </w:tcPr>
          <w:p w14:paraId="40AE06A4" w14:textId="77777777" w:rsidR="00460626" w:rsidRDefault="00460626" w:rsidP="0044215A">
            <w:pPr>
              <w:widowControl w:val="0"/>
              <w:suppressAutoHyphens/>
              <w:jc w:val="center"/>
              <w:rPr>
                <w:color w:val="000000"/>
                <w:sz w:val="28"/>
                <w:szCs w:val="28"/>
              </w:rPr>
            </w:pPr>
            <w:r>
              <w:rPr>
                <w:color w:val="000000"/>
                <w:sz w:val="28"/>
                <w:szCs w:val="28"/>
              </w:rPr>
              <w:t>0.000</w:t>
            </w:r>
          </w:p>
        </w:tc>
      </w:tr>
      <w:tr w:rsidR="00460626" w14:paraId="7CDBD44C" w14:textId="77777777" w:rsidTr="0044215A">
        <w:trPr>
          <w:trHeight w:val="20"/>
        </w:trPr>
        <w:tc>
          <w:tcPr>
            <w:tcW w:w="856" w:type="pct"/>
            <w:tcBorders>
              <w:top w:val="nil"/>
              <w:left w:val="single" w:sz="4" w:space="0" w:color="auto"/>
              <w:bottom w:val="single" w:sz="4" w:space="0" w:color="auto"/>
              <w:right w:val="single" w:sz="4" w:space="0" w:color="auto"/>
            </w:tcBorders>
            <w:shd w:val="clear" w:color="auto" w:fill="auto"/>
            <w:vAlign w:val="bottom"/>
            <w:hideMark/>
          </w:tcPr>
          <w:p w14:paraId="43DFDEF0" w14:textId="77777777" w:rsidR="00460626" w:rsidRDefault="00460626" w:rsidP="0044215A">
            <w:pPr>
              <w:widowControl w:val="0"/>
              <w:suppressAutoHyphens/>
              <w:rPr>
                <w:color w:val="000000"/>
                <w:sz w:val="28"/>
                <w:szCs w:val="28"/>
              </w:rPr>
            </w:pPr>
            <w:r>
              <w:rPr>
                <w:color w:val="000000"/>
                <w:sz w:val="28"/>
                <w:szCs w:val="28"/>
              </w:rPr>
              <w:t>Расход воды на ГВС</w:t>
            </w:r>
          </w:p>
        </w:tc>
        <w:tc>
          <w:tcPr>
            <w:tcW w:w="378" w:type="pct"/>
            <w:tcBorders>
              <w:top w:val="nil"/>
              <w:left w:val="nil"/>
              <w:bottom w:val="single" w:sz="4" w:space="0" w:color="auto"/>
              <w:right w:val="single" w:sz="4" w:space="0" w:color="auto"/>
            </w:tcBorders>
            <w:shd w:val="clear" w:color="auto" w:fill="auto"/>
            <w:vAlign w:val="bottom"/>
            <w:hideMark/>
          </w:tcPr>
          <w:p w14:paraId="7E787DEB" w14:textId="121D488F" w:rsidR="00460626" w:rsidRDefault="00460626" w:rsidP="0044215A">
            <w:pPr>
              <w:widowControl w:val="0"/>
              <w:suppressAutoHyphens/>
              <w:jc w:val="center"/>
              <w:rPr>
                <w:color w:val="000000"/>
                <w:sz w:val="28"/>
                <w:szCs w:val="28"/>
              </w:rPr>
            </w:pPr>
          </w:p>
        </w:tc>
        <w:tc>
          <w:tcPr>
            <w:tcW w:w="378" w:type="pct"/>
            <w:tcBorders>
              <w:top w:val="nil"/>
              <w:left w:val="nil"/>
              <w:bottom w:val="single" w:sz="4" w:space="0" w:color="auto"/>
              <w:right w:val="single" w:sz="4" w:space="0" w:color="auto"/>
            </w:tcBorders>
            <w:shd w:val="clear" w:color="auto" w:fill="auto"/>
            <w:vAlign w:val="bottom"/>
            <w:hideMark/>
          </w:tcPr>
          <w:p w14:paraId="6F838D50"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24D13A76"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09BC9936"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234E6604"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11AC602D"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1CF26515"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79" w:type="pct"/>
            <w:tcBorders>
              <w:top w:val="nil"/>
              <w:left w:val="nil"/>
              <w:bottom w:val="single" w:sz="4" w:space="0" w:color="auto"/>
              <w:right w:val="single" w:sz="4" w:space="0" w:color="auto"/>
            </w:tcBorders>
            <w:shd w:val="clear" w:color="auto" w:fill="auto"/>
            <w:vAlign w:val="bottom"/>
            <w:hideMark/>
          </w:tcPr>
          <w:p w14:paraId="1A1C9C17"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569CE071"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80" w:type="pct"/>
            <w:tcBorders>
              <w:top w:val="nil"/>
              <w:left w:val="nil"/>
              <w:bottom w:val="single" w:sz="4" w:space="0" w:color="auto"/>
              <w:right w:val="single" w:sz="4" w:space="0" w:color="auto"/>
            </w:tcBorders>
            <w:shd w:val="clear" w:color="auto" w:fill="auto"/>
            <w:vAlign w:val="bottom"/>
            <w:hideMark/>
          </w:tcPr>
          <w:p w14:paraId="5B5B30D5" w14:textId="77777777" w:rsidR="00460626" w:rsidRDefault="00460626" w:rsidP="0044215A">
            <w:pPr>
              <w:widowControl w:val="0"/>
              <w:suppressAutoHyphens/>
              <w:jc w:val="center"/>
              <w:rPr>
                <w:color w:val="000000"/>
                <w:sz w:val="28"/>
                <w:szCs w:val="28"/>
              </w:rPr>
            </w:pPr>
            <w:r>
              <w:rPr>
                <w:color w:val="000000"/>
                <w:sz w:val="28"/>
                <w:szCs w:val="28"/>
              </w:rPr>
              <w:t>0.000</w:t>
            </w:r>
          </w:p>
        </w:tc>
        <w:tc>
          <w:tcPr>
            <w:tcW w:w="354" w:type="pct"/>
            <w:tcBorders>
              <w:top w:val="nil"/>
              <w:left w:val="nil"/>
              <w:bottom w:val="single" w:sz="4" w:space="0" w:color="auto"/>
              <w:right w:val="single" w:sz="4" w:space="0" w:color="auto"/>
            </w:tcBorders>
            <w:shd w:val="clear" w:color="auto" w:fill="auto"/>
            <w:vAlign w:val="bottom"/>
            <w:hideMark/>
          </w:tcPr>
          <w:p w14:paraId="546D36CA" w14:textId="77777777" w:rsidR="00460626" w:rsidRDefault="00460626" w:rsidP="0044215A">
            <w:pPr>
              <w:widowControl w:val="0"/>
              <w:suppressAutoHyphens/>
              <w:jc w:val="center"/>
              <w:rPr>
                <w:color w:val="000000"/>
                <w:sz w:val="28"/>
                <w:szCs w:val="28"/>
              </w:rPr>
            </w:pPr>
            <w:r>
              <w:rPr>
                <w:color w:val="000000"/>
                <w:sz w:val="28"/>
                <w:szCs w:val="28"/>
              </w:rPr>
              <w:t>0.000</w:t>
            </w:r>
          </w:p>
        </w:tc>
      </w:tr>
    </w:tbl>
    <w:p w14:paraId="1C5BD13D" w14:textId="103DF933" w:rsidR="00E71116" w:rsidRPr="003F782A" w:rsidRDefault="00E71116" w:rsidP="0044215A">
      <w:pPr>
        <w:pStyle w:val="afffc"/>
        <w:widowControl w:val="0"/>
        <w:suppressAutoHyphens/>
      </w:pPr>
      <w:bookmarkStart w:id="685" w:name="_Toc137087591"/>
      <w:r w:rsidRPr="003F782A">
        <w:rPr>
          <w:lang w:eastAsia="ru-RU"/>
        </w:rPr>
        <w:t xml:space="preserve">Таблица 6.5.1. </w:t>
      </w:r>
      <w:r w:rsidRPr="003F782A">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684"/>
      <w:bookmarkEnd w:id="685"/>
    </w:p>
    <w:tbl>
      <w:tblPr>
        <w:tblW w:w="4937" w:type="pct"/>
        <w:tblInd w:w="108" w:type="dxa"/>
        <w:tblLayout w:type="fixed"/>
        <w:tblLook w:val="04A0" w:firstRow="1" w:lastRow="0" w:firstColumn="1" w:lastColumn="0" w:noHBand="0" w:noVBand="1"/>
      </w:tblPr>
      <w:tblGrid>
        <w:gridCol w:w="2630"/>
        <w:gridCol w:w="1433"/>
        <w:gridCol w:w="963"/>
        <w:gridCol w:w="964"/>
        <w:gridCol w:w="964"/>
        <w:gridCol w:w="964"/>
        <w:gridCol w:w="964"/>
        <w:gridCol w:w="964"/>
        <w:gridCol w:w="964"/>
        <w:gridCol w:w="964"/>
        <w:gridCol w:w="964"/>
        <w:gridCol w:w="964"/>
        <w:gridCol w:w="899"/>
      </w:tblGrid>
      <w:tr w:rsidR="00460626" w:rsidRPr="00460626" w14:paraId="3996B6B1" w14:textId="77777777" w:rsidTr="00C67DD5">
        <w:trPr>
          <w:trHeight w:val="20"/>
          <w:tblHeader/>
        </w:trPr>
        <w:tc>
          <w:tcPr>
            <w:tcW w:w="901" w:type="pct"/>
            <w:tcBorders>
              <w:top w:val="single" w:sz="4" w:space="0" w:color="auto"/>
              <w:left w:val="single" w:sz="4" w:space="0" w:color="auto"/>
              <w:bottom w:val="single" w:sz="4" w:space="0" w:color="auto"/>
              <w:right w:val="single" w:sz="4" w:space="0" w:color="auto"/>
            </w:tcBorders>
            <w:shd w:val="clear" w:color="auto" w:fill="auto"/>
            <w:hideMark/>
          </w:tcPr>
          <w:p w14:paraId="37461FE8" w14:textId="77777777" w:rsidR="00460626" w:rsidRPr="00460626" w:rsidRDefault="00460626" w:rsidP="0044215A">
            <w:pPr>
              <w:widowControl w:val="0"/>
              <w:suppressAutoHyphens/>
              <w:rPr>
                <w:color w:val="000000"/>
                <w:sz w:val="28"/>
                <w:szCs w:val="28"/>
              </w:rPr>
            </w:pPr>
            <w:r w:rsidRPr="00460626">
              <w:rPr>
                <w:color w:val="000000"/>
                <w:sz w:val="28"/>
                <w:szCs w:val="28"/>
              </w:rPr>
              <w:t>Параметр</w:t>
            </w:r>
          </w:p>
        </w:tc>
        <w:tc>
          <w:tcPr>
            <w:tcW w:w="491" w:type="pct"/>
            <w:tcBorders>
              <w:top w:val="single" w:sz="4" w:space="0" w:color="auto"/>
              <w:left w:val="nil"/>
              <w:bottom w:val="single" w:sz="4" w:space="0" w:color="auto"/>
              <w:right w:val="single" w:sz="4" w:space="0" w:color="auto"/>
            </w:tcBorders>
            <w:shd w:val="clear" w:color="auto" w:fill="auto"/>
            <w:hideMark/>
          </w:tcPr>
          <w:p w14:paraId="1842CC4B" w14:textId="77777777" w:rsidR="00460626" w:rsidRPr="00460626" w:rsidRDefault="00460626" w:rsidP="0044215A">
            <w:pPr>
              <w:widowControl w:val="0"/>
              <w:suppressAutoHyphens/>
              <w:rPr>
                <w:color w:val="000000"/>
                <w:sz w:val="28"/>
                <w:szCs w:val="28"/>
              </w:rPr>
            </w:pPr>
            <w:r w:rsidRPr="00460626">
              <w:rPr>
                <w:color w:val="000000"/>
                <w:sz w:val="28"/>
                <w:szCs w:val="28"/>
              </w:rPr>
              <w:t>Единицы измерения</w:t>
            </w:r>
          </w:p>
        </w:tc>
        <w:tc>
          <w:tcPr>
            <w:tcW w:w="330" w:type="pct"/>
            <w:tcBorders>
              <w:top w:val="single" w:sz="4" w:space="0" w:color="auto"/>
              <w:left w:val="nil"/>
              <w:bottom w:val="single" w:sz="4" w:space="0" w:color="auto"/>
              <w:right w:val="single" w:sz="4" w:space="0" w:color="auto"/>
            </w:tcBorders>
            <w:shd w:val="clear" w:color="auto" w:fill="auto"/>
            <w:hideMark/>
          </w:tcPr>
          <w:p w14:paraId="55A417E3" w14:textId="77777777" w:rsidR="00460626" w:rsidRPr="00460626" w:rsidRDefault="00460626" w:rsidP="0044215A">
            <w:pPr>
              <w:widowControl w:val="0"/>
              <w:suppressAutoHyphens/>
              <w:rPr>
                <w:color w:val="000000"/>
                <w:sz w:val="28"/>
                <w:szCs w:val="28"/>
              </w:rPr>
            </w:pPr>
            <w:r w:rsidRPr="00460626">
              <w:rPr>
                <w:color w:val="000000"/>
                <w:sz w:val="28"/>
                <w:szCs w:val="28"/>
              </w:rPr>
              <w:t>2022 год</w:t>
            </w:r>
          </w:p>
        </w:tc>
        <w:tc>
          <w:tcPr>
            <w:tcW w:w="330" w:type="pct"/>
            <w:tcBorders>
              <w:top w:val="single" w:sz="4" w:space="0" w:color="auto"/>
              <w:left w:val="nil"/>
              <w:bottom w:val="single" w:sz="4" w:space="0" w:color="auto"/>
              <w:right w:val="single" w:sz="4" w:space="0" w:color="auto"/>
            </w:tcBorders>
            <w:shd w:val="clear" w:color="auto" w:fill="auto"/>
            <w:hideMark/>
          </w:tcPr>
          <w:p w14:paraId="1335339D" w14:textId="77777777" w:rsidR="00460626" w:rsidRPr="00460626" w:rsidRDefault="00460626" w:rsidP="0044215A">
            <w:pPr>
              <w:widowControl w:val="0"/>
              <w:suppressAutoHyphens/>
              <w:rPr>
                <w:color w:val="000000"/>
                <w:sz w:val="28"/>
                <w:szCs w:val="28"/>
              </w:rPr>
            </w:pPr>
            <w:r w:rsidRPr="00460626">
              <w:rPr>
                <w:color w:val="000000"/>
                <w:sz w:val="28"/>
                <w:szCs w:val="28"/>
              </w:rPr>
              <w:t>2023 год</w:t>
            </w:r>
          </w:p>
        </w:tc>
        <w:tc>
          <w:tcPr>
            <w:tcW w:w="330" w:type="pct"/>
            <w:tcBorders>
              <w:top w:val="single" w:sz="4" w:space="0" w:color="auto"/>
              <w:left w:val="nil"/>
              <w:bottom w:val="single" w:sz="4" w:space="0" w:color="auto"/>
              <w:right w:val="single" w:sz="4" w:space="0" w:color="auto"/>
            </w:tcBorders>
            <w:shd w:val="clear" w:color="auto" w:fill="auto"/>
            <w:hideMark/>
          </w:tcPr>
          <w:p w14:paraId="7B09C0D5" w14:textId="77777777" w:rsidR="00460626" w:rsidRPr="00460626" w:rsidRDefault="00460626" w:rsidP="0044215A">
            <w:pPr>
              <w:widowControl w:val="0"/>
              <w:suppressAutoHyphens/>
              <w:rPr>
                <w:color w:val="000000"/>
                <w:sz w:val="28"/>
                <w:szCs w:val="28"/>
              </w:rPr>
            </w:pPr>
            <w:r w:rsidRPr="00460626">
              <w:rPr>
                <w:color w:val="000000"/>
                <w:sz w:val="28"/>
                <w:szCs w:val="28"/>
              </w:rPr>
              <w:t>2024 год</w:t>
            </w:r>
          </w:p>
        </w:tc>
        <w:tc>
          <w:tcPr>
            <w:tcW w:w="330" w:type="pct"/>
            <w:tcBorders>
              <w:top w:val="single" w:sz="4" w:space="0" w:color="auto"/>
              <w:left w:val="nil"/>
              <w:bottom w:val="single" w:sz="4" w:space="0" w:color="auto"/>
              <w:right w:val="single" w:sz="4" w:space="0" w:color="auto"/>
            </w:tcBorders>
            <w:shd w:val="clear" w:color="auto" w:fill="auto"/>
            <w:hideMark/>
          </w:tcPr>
          <w:p w14:paraId="4037B16D" w14:textId="77777777" w:rsidR="00460626" w:rsidRPr="00460626" w:rsidRDefault="00460626" w:rsidP="0044215A">
            <w:pPr>
              <w:widowControl w:val="0"/>
              <w:suppressAutoHyphens/>
              <w:rPr>
                <w:color w:val="000000"/>
                <w:sz w:val="28"/>
                <w:szCs w:val="28"/>
              </w:rPr>
            </w:pPr>
            <w:r w:rsidRPr="00460626">
              <w:rPr>
                <w:color w:val="000000"/>
                <w:sz w:val="28"/>
                <w:szCs w:val="28"/>
              </w:rPr>
              <w:t>2025 год</w:t>
            </w:r>
          </w:p>
        </w:tc>
        <w:tc>
          <w:tcPr>
            <w:tcW w:w="330" w:type="pct"/>
            <w:tcBorders>
              <w:top w:val="single" w:sz="4" w:space="0" w:color="auto"/>
              <w:left w:val="nil"/>
              <w:bottom w:val="single" w:sz="4" w:space="0" w:color="auto"/>
              <w:right w:val="single" w:sz="4" w:space="0" w:color="auto"/>
            </w:tcBorders>
            <w:shd w:val="clear" w:color="auto" w:fill="auto"/>
            <w:hideMark/>
          </w:tcPr>
          <w:p w14:paraId="339E7ACA" w14:textId="77777777" w:rsidR="00460626" w:rsidRPr="00460626" w:rsidRDefault="00460626" w:rsidP="0044215A">
            <w:pPr>
              <w:widowControl w:val="0"/>
              <w:suppressAutoHyphens/>
              <w:rPr>
                <w:color w:val="000000"/>
                <w:sz w:val="28"/>
                <w:szCs w:val="28"/>
              </w:rPr>
            </w:pPr>
            <w:r w:rsidRPr="00460626">
              <w:rPr>
                <w:color w:val="000000"/>
                <w:sz w:val="28"/>
                <w:szCs w:val="28"/>
              </w:rPr>
              <w:t>2026 год</w:t>
            </w:r>
          </w:p>
        </w:tc>
        <w:tc>
          <w:tcPr>
            <w:tcW w:w="330" w:type="pct"/>
            <w:tcBorders>
              <w:top w:val="single" w:sz="4" w:space="0" w:color="auto"/>
              <w:left w:val="nil"/>
              <w:bottom w:val="single" w:sz="4" w:space="0" w:color="auto"/>
              <w:right w:val="single" w:sz="4" w:space="0" w:color="auto"/>
            </w:tcBorders>
            <w:shd w:val="clear" w:color="auto" w:fill="auto"/>
            <w:hideMark/>
          </w:tcPr>
          <w:p w14:paraId="61D96934" w14:textId="77777777" w:rsidR="00460626" w:rsidRPr="00460626" w:rsidRDefault="00460626" w:rsidP="0044215A">
            <w:pPr>
              <w:widowControl w:val="0"/>
              <w:suppressAutoHyphens/>
              <w:rPr>
                <w:color w:val="000000"/>
                <w:sz w:val="28"/>
                <w:szCs w:val="28"/>
              </w:rPr>
            </w:pPr>
            <w:r w:rsidRPr="00460626">
              <w:rPr>
                <w:color w:val="000000"/>
                <w:sz w:val="28"/>
                <w:szCs w:val="28"/>
              </w:rPr>
              <w:t>2027 год</w:t>
            </w:r>
          </w:p>
        </w:tc>
        <w:tc>
          <w:tcPr>
            <w:tcW w:w="330" w:type="pct"/>
            <w:tcBorders>
              <w:top w:val="single" w:sz="4" w:space="0" w:color="auto"/>
              <w:left w:val="nil"/>
              <w:bottom w:val="single" w:sz="4" w:space="0" w:color="auto"/>
              <w:right w:val="single" w:sz="4" w:space="0" w:color="auto"/>
            </w:tcBorders>
            <w:shd w:val="clear" w:color="auto" w:fill="auto"/>
            <w:hideMark/>
          </w:tcPr>
          <w:p w14:paraId="6CA5D737" w14:textId="77777777" w:rsidR="00460626" w:rsidRPr="00460626" w:rsidRDefault="00460626" w:rsidP="0044215A">
            <w:pPr>
              <w:widowControl w:val="0"/>
              <w:suppressAutoHyphens/>
              <w:rPr>
                <w:color w:val="000000"/>
                <w:sz w:val="28"/>
                <w:szCs w:val="28"/>
              </w:rPr>
            </w:pPr>
            <w:r w:rsidRPr="00460626">
              <w:rPr>
                <w:color w:val="000000"/>
                <w:sz w:val="28"/>
                <w:szCs w:val="28"/>
              </w:rPr>
              <w:t>2028 год</w:t>
            </w:r>
          </w:p>
        </w:tc>
        <w:tc>
          <w:tcPr>
            <w:tcW w:w="330" w:type="pct"/>
            <w:tcBorders>
              <w:top w:val="single" w:sz="4" w:space="0" w:color="auto"/>
              <w:left w:val="nil"/>
              <w:bottom w:val="single" w:sz="4" w:space="0" w:color="auto"/>
              <w:right w:val="single" w:sz="4" w:space="0" w:color="auto"/>
            </w:tcBorders>
            <w:shd w:val="clear" w:color="auto" w:fill="auto"/>
            <w:hideMark/>
          </w:tcPr>
          <w:p w14:paraId="313E4554" w14:textId="77777777" w:rsidR="00460626" w:rsidRPr="00460626" w:rsidRDefault="00460626" w:rsidP="0044215A">
            <w:pPr>
              <w:widowControl w:val="0"/>
              <w:suppressAutoHyphens/>
              <w:rPr>
                <w:color w:val="000000"/>
                <w:sz w:val="28"/>
                <w:szCs w:val="28"/>
              </w:rPr>
            </w:pPr>
            <w:r w:rsidRPr="00460626">
              <w:rPr>
                <w:color w:val="000000"/>
                <w:sz w:val="28"/>
                <w:szCs w:val="28"/>
              </w:rPr>
              <w:t>2029 год</w:t>
            </w:r>
          </w:p>
        </w:tc>
        <w:tc>
          <w:tcPr>
            <w:tcW w:w="330" w:type="pct"/>
            <w:tcBorders>
              <w:top w:val="single" w:sz="4" w:space="0" w:color="auto"/>
              <w:left w:val="nil"/>
              <w:bottom w:val="single" w:sz="4" w:space="0" w:color="auto"/>
              <w:right w:val="single" w:sz="4" w:space="0" w:color="auto"/>
            </w:tcBorders>
            <w:shd w:val="clear" w:color="auto" w:fill="auto"/>
            <w:hideMark/>
          </w:tcPr>
          <w:p w14:paraId="3CF6742B" w14:textId="77777777" w:rsidR="00460626" w:rsidRPr="00460626" w:rsidRDefault="00460626" w:rsidP="0044215A">
            <w:pPr>
              <w:widowControl w:val="0"/>
              <w:suppressAutoHyphens/>
              <w:rPr>
                <w:color w:val="000000"/>
                <w:sz w:val="28"/>
                <w:szCs w:val="28"/>
              </w:rPr>
            </w:pPr>
            <w:r w:rsidRPr="00460626">
              <w:rPr>
                <w:color w:val="000000"/>
                <w:sz w:val="28"/>
                <w:szCs w:val="28"/>
              </w:rPr>
              <w:t>2030 год</w:t>
            </w:r>
          </w:p>
        </w:tc>
        <w:tc>
          <w:tcPr>
            <w:tcW w:w="330" w:type="pct"/>
            <w:tcBorders>
              <w:top w:val="single" w:sz="4" w:space="0" w:color="auto"/>
              <w:left w:val="nil"/>
              <w:bottom w:val="single" w:sz="4" w:space="0" w:color="auto"/>
              <w:right w:val="single" w:sz="4" w:space="0" w:color="auto"/>
            </w:tcBorders>
            <w:shd w:val="clear" w:color="auto" w:fill="auto"/>
            <w:hideMark/>
          </w:tcPr>
          <w:p w14:paraId="55D3687E" w14:textId="77777777" w:rsidR="00460626" w:rsidRPr="00460626" w:rsidRDefault="00460626" w:rsidP="0044215A">
            <w:pPr>
              <w:widowControl w:val="0"/>
              <w:suppressAutoHyphens/>
              <w:rPr>
                <w:color w:val="000000"/>
                <w:sz w:val="28"/>
                <w:szCs w:val="28"/>
              </w:rPr>
            </w:pPr>
            <w:r w:rsidRPr="00460626">
              <w:rPr>
                <w:color w:val="000000"/>
                <w:sz w:val="28"/>
                <w:szCs w:val="28"/>
              </w:rPr>
              <w:t>2031 год</w:t>
            </w:r>
          </w:p>
        </w:tc>
        <w:tc>
          <w:tcPr>
            <w:tcW w:w="303" w:type="pct"/>
            <w:tcBorders>
              <w:top w:val="single" w:sz="4" w:space="0" w:color="auto"/>
              <w:left w:val="nil"/>
              <w:bottom w:val="single" w:sz="4" w:space="0" w:color="auto"/>
              <w:right w:val="single" w:sz="4" w:space="0" w:color="auto"/>
            </w:tcBorders>
            <w:shd w:val="clear" w:color="auto" w:fill="auto"/>
            <w:hideMark/>
          </w:tcPr>
          <w:p w14:paraId="2A5C7F91" w14:textId="77777777" w:rsidR="00460626" w:rsidRPr="00460626" w:rsidRDefault="00460626" w:rsidP="0044215A">
            <w:pPr>
              <w:widowControl w:val="0"/>
              <w:suppressAutoHyphens/>
              <w:rPr>
                <w:color w:val="000000"/>
                <w:sz w:val="28"/>
                <w:szCs w:val="28"/>
              </w:rPr>
            </w:pPr>
            <w:r w:rsidRPr="00460626">
              <w:rPr>
                <w:color w:val="000000"/>
                <w:sz w:val="28"/>
                <w:szCs w:val="28"/>
              </w:rPr>
              <w:t>2032-2034 год</w:t>
            </w:r>
          </w:p>
        </w:tc>
      </w:tr>
      <w:tr w:rsidR="00460626" w:rsidRPr="00460626" w14:paraId="151C8AB8" w14:textId="77777777" w:rsidTr="00C67DD5">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bottom"/>
            <w:hideMark/>
          </w:tcPr>
          <w:p w14:paraId="65EB760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 xml:space="preserve">Котельная, с. </w:t>
            </w:r>
            <w:proofErr w:type="spellStart"/>
            <w:r w:rsidRPr="00460626">
              <w:rPr>
                <w:color w:val="000000"/>
                <w:sz w:val="28"/>
                <w:szCs w:val="28"/>
              </w:rPr>
              <w:t>Кременкуль</w:t>
            </w:r>
            <w:proofErr w:type="spellEnd"/>
            <w:r w:rsidRPr="00460626">
              <w:rPr>
                <w:color w:val="000000"/>
                <w:sz w:val="28"/>
                <w:szCs w:val="28"/>
              </w:rPr>
              <w:t>, ул. Ленина, 20</w:t>
            </w:r>
          </w:p>
        </w:tc>
      </w:tr>
      <w:tr w:rsidR="00460626" w:rsidRPr="00460626" w14:paraId="576AABC1"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03027EF4" w14:textId="77777777" w:rsidR="00460626" w:rsidRPr="00460626" w:rsidRDefault="00460626" w:rsidP="0044215A">
            <w:pPr>
              <w:widowControl w:val="0"/>
              <w:suppressAutoHyphens/>
              <w:rPr>
                <w:color w:val="000000"/>
                <w:sz w:val="28"/>
                <w:szCs w:val="28"/>
              </w:rPr>
            </w:pPr>
            <w:r w:rsidRPr="00460626">
              <w:rPr>
                <w:color w:val="000000"/>
                <w:sz w:val="28"/>
                <w:szCs w:val="28"/>
              </w:rPr>
              <w:t>Производительность ВПУ</w:t>
            </w:r>
          </w:p>
        </w:tc>
        <w:tc>
          <w:tcPr>
            <w:tcW w:w="491" w:type="pct"/>
            <w:tcBorders>
              <w:top w:val="nil"/>
              <w:left w:val="nil"/>
              <w:bottom w:val="single" w:sz="4" w:space="0" w:color="auto"/>
              <w:right w:val="single" w:sz="4" w:space="0" w:color="auto"/>
            </w:tcBorders>
            <w:shd w:val="clear" w:color="auto" w:fill="auto"/>
            <w:vAlign w:val="bottom"/>
            <w:hideMark/>
          </w:tcPr>
          <w:p w14:paraId="11CCFC6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7FFBEA3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2.5</w:t>
            </w:r>
          </w:p>
        </w:tc>
        <w:tc>
          <w:tcPr>
            <w:tcW w:w="330" w:type="pct"/>
            <w:tcBorders>
              <w:top w:val="nil"/>
              <w:left w:val="nil"/>
              <w:bottom w:val="single" w:sz="4" w:space="0" w:color="auto"/>
              <w:right w:val="single" w:sz="4" w:space="0" w:color="auto"/>
            </w:tcBorders>
            <w:shd w:val="clear" w:color="auto" w:fill="auto"/>
            <w:vAlign w:val="bottom"/>
            <w:hideMark/>
          </w:tcPr>
          <w:p w14:paraId="7E56097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2.5</w:t>
            </w:r>
          </w:p>
        </w:tc>
        <w:tc>
          <w:tcPr>
            <w:tcW w:w="330" w:type="pct"/>
            <w:tcBorders>
              <w:top w:val="nil"/>
              <w:left w:val="nil"/>
              <w:bottom w:val="single" w:sz="4" w:space="0" w:color="auto"/>
              <w:right w:val="single" w:sz="4" w:space="0" w:color="auto"/>
            </w:tcBorders>
            <w:shd w:val="clear" w:color="auto" w:fill="auto"/>
            <w:vAlign w:val="bottom"/>
            <w:hideMark/>
          </w:tcPr>
          <w:p w14:paraId="45B5017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2.5</w:t>
            </w:r>
          </w:p>
        </w:tc>
        <w:tc>
          <w:tcPr>
            <w:tcW w:w="330" w:type="pct"/>
            <w:tcBorders>
              <w:top w:val="nil"/>
              <w:left w:val="nil"/>
              <w:bottom w:val="single" w:sz="4" w:space="0" w:color="auto"/>
              <w:right w:val="single" w:sz="4" w:space="0" w:color="auto"/>
            </w:tcBorders>
            <w:shd w:val="clear" w:color="auto" w:fill="auto"/>
            <w:vAlign w:val="bottom"/>
            <w:hideMark/>
          </w:tcPr>
          <w:p w14:paraId="4C058B0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2.5</w:t>
            </w:r>
          </w:p>
        </w:tc>
        <w:tc>
          <w:tcPr>
            <w:tcW w:w="330" w:type="pct"/>
            <w:tcBorders>
              <w:top w:val="nil"/>
              <w:left w:val="nil"/>
              <w:bottom w:val="single" w:sz="4" w:space="0" w:color="auto"/>
              <w:right w:val="single" w:sz="4" w:space="0" w:color="auto"/>
            </w:tcBorders>
            <w:shd w:val="clear" w:color="auto" w:fill="auto"/>
            <w:vAlign w:val="bottom"/>
            <w:hideMark/>
          </w:tcPr>
          <w:p w14:paraId="0BB3FEE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2.5</w:t>
            </w:r>
          </w:p>
        </w:tc>
        <w:tc>
          <w:tcPr>
            <w:tcW w:w="330" w:type="pct"/>
            <w:tcBorders>
              <w:top w:val="nil"/>
              <w:left w:val="nil"/>
              <w:bottom w:val="single" w:sz="4" w:space="0" w:color="auto"/>
              <w:right w:val="single" w:sz="4" w:space="0" w:color="auto"/>
            </w:tcBorders>
            <w:shd w:val="clear" w:color="auto" w:fill="auto"/>
            <w:vAlign w:val="bottom"/>
            <w:hideMark/>
          </w:tcPr>
          <w:p w14:paraId="1347094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2.5</w:t>
            </w:r>
          </w:p>
        </w:tc>
        <w:tc>
          <w:tcPr>
            <w:tcW w:w="330" w:type="pct"/>
            <w:tcBorders>
              <w:top w:val="nil"/>
              <w:left w:val="nil"/>
              <w:bottom w:val="single" w:sz="4" w:space="0" w:color="auto"/>
              <w:right w:val="single" w:sz="4" w:space="0" w:color="auto"/>
            </w:tcBorders>
            <w:shd w:val="clear" w:color="auto" w:fill="auto"/>
            <w:vAlign w:val="bottom"/>
            <w:hideMark/>
          </w:tcPr>
          <w:p w14:paraId="273C0AC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2.5</w:t>
            </w:r>
          </w:p>
        </w:tc>
        <w:tc>
          <w:tcPr>
            <w:tcW w:w="330" w:type="pct"/>
            <w:tcBorders>
              <w:top w:val="nil"/>
              <w:left w:val="nil"/>
              <w:bottom w:val="single" w:sz="4" w:space="0" w:color="auto"/>
              <w:right w:val="single" w:sz="4" w:space="0" w:color="auto"/>
            </w:tcBorders>
            <w:shd w:val="clear" w:color="auto" w:fill="auto"/>
            <w:vAlign w:val="bottom"/>
            <w:hideMark/>
          </w:tcPr>
          <w:p w14:paraId="4576B5F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2.5</w:t>
            </w:r>
          </w:p>
        </w:tc>
        <w:tc>
          <w:tcPr>
            <w:tcW w:w="330" w:type="pct"/>
            <w:tcBorders>
              <w:top w:val="nil"/>
              <w:left w:val="nil"/>
              <w:bottom w:val="single" w:sz="4" w:space="0" w:color="auto"/>
              <w:right w:val="single" w:sz="4" w:space="0" w:color="auto"/>
            </w:tcBorders>
            <w:shd w:val="clear" w:color="auto" w:fill="auto"/>
            <w:vAlign w:val="bottom"/>
            <w:hideMark/>
          </w:tcPr>
          <w:p w14:paraId="76304CC6"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2.5</w:t>
            </w:r>
          </w:p>
        </w:tc>
        <w:tc>
          <w:tcPr>
            <w:tcW w:w="330" w:type="pct"/>
            <w:tcBorders>
              <w:top w:val="nil"/>
              <w:left w:val="nil"/>
              <w:bottom w:val="single" w:sz="4" w:space="0" w:color="auto"/>
              <w:right w:val="single" w:sz="4" w:space="0" w:color="auto"/>
            </w:tcBorders>
            <w:shd w:val="clear" w:color="auto" w:fill="auto"/>
            <w:vAlign w:val="bottom"/>
            <w:hideMark/>
          </w:tcPr>
          <w:p w14:paraId="35FE4C07"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2.5</w:t>
            </w:r>
          </w:p>
        </w:tc>
        <w:tc>
          <w:tcPr>
            <w:tcW w:w="303" w:type="pct"/>
            <w:tcBorders>
              <w:top w:val="nil"/>
              <w:left w:val="nil"/>
              <w:bottom w:val="single" w:sz="4" w:space="0" w:color="auto"/>
              <w:right w:val="single" w:sz="4" w:space="0" w:color="auto"/>
            </w:tcBorders>
            <w:shd w:val="clear" w:color="auto" w:fill="auto"/>
            <w:vAlign w:val="bottom"/>
            <w:hideMark/>
          </w:tcPr>
          <w:p w14:paraId="77B78B5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2.5</w:t>
            </w:r>
          </w:p>
        </w:tc>
      </w:tr>
      <w:tr w:rsidR="00460626" w:rsidRPr="00460626" w14:paraId="16B99741"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324BE8DA" w14:textId="77777777" w:rsidR="00460626" w:rsidRPr="00460626" w:rsidRDefault="00460626" w:rsidP="0044215A">
            <w:pPr>
              <w:widowControl w:val="0"/>
              <w:suppressAutoHyphens/>
              <w:rPr>
                <w:color w:val="000000"/>
                <w:sz w:val="28"/>
                <w:szCs w:val="28"/>
              </w:rPr>
            </w:pPr>
            <w:r w:rsidRPr="00460626">
              <w:rPr>
                <w:color w:val="000000"/>
                <w:sz w:val="28"/>
                <w:szCs w:val="28"/>
              </w:rPr>
              <w:t>Срок службы</w:t>
            </w:r>
          </w:p>
        </w:tc>
        <w:tc>
          <w:tcPr>
            <w:tcW w:w="491" w:type="pct"/>
            <w:tcBorders>
              <w:top w:val="nil"/>
              <w:left w:val="nil"/>
              <w:bottom w:val="single" w:sz="4" w:space="0" w:color="auto"/>
              <w:right w:val="single" w:sz="4" w:space="0" w:color="auto"/>
            </w:tcBorders>
            <w:shd w:val="clear" w:color="auto" w:fill="auto"/>
            <w:vAlign w:val="bottom"/>
            <w:hideMark/>
          </w:tcPr>
          <w:p w14:paraId="2530AF97"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лет</w:t>
            </w:r>
          </w:p>
        </w:tc>
        <w:tc>
          <w:tcPr>
            <w:tcW w:w="330" w:type="pct"/>
            <w:tcBorders>
              <w:top w:val="nil"/>
              <w:left w:val="nil"/>
              <w:bottom w:val="single" w:sz="4" w:space="0" w:color="auto"/>
              <w:right w:val="single" w:sz="4" w:space="0" w:color="auto"/>
            </w:tcBorders>
            <w:shd w:val="clear" w:color="auto" w:fill="auto"/>
            <w:vAlign w:val="bottom"/>
            <w:hideMark/>
          </w:tcPr>
          <w:p w14:paraId="57CCF6C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15</w:t>
            </w:r>
          </w:p>
        </w:tc>
        <w:tc>
          <w:tcPr>
            <w:tcW w:w="330" w:type="pct"/>
            <w:tcBorders>
              <w:top w:val="nil"/>
              <w:left w:val="nil"/>
              <w:bottom w:val="single" w:sz="4" w:space="0" w:color="auto"/>
              <w:right w:val="single" w:sz="4" w:space="0" w:color="auto"/>
            </w:tcBorders>
            <w:shd w:val="clear" w:color="auto" w:fill="auto"/>
            <w:noWrap/>
            <w:vAlign w:val="bottom"/>
            <w:hideMark/>
          </w:tcPr>
          <w:p w14:paraId="6D239EE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16</w:t>
            </w:r>
          </w:p>
        </w:tc>
        <w:tc>
          <w:tcPr>
            <w:tcW w:w="330" w:type="pct"/>
            <w:tcBorders>
              <w:top w:val="nil"/>
              <w:left w:val="nil"/>
              <w:bottom w:val="single" w:sz="4" w:space="0" w:color="auto"/>
              <w:right w:val="single" w:sz="4" w:space="0" w:color="auto"/>
            </w:tcBorders>
            <w:shd w:val="clear" w:color="auto" w:fill="auto"/>
            <w:noWrap/>
            <w:vAlign w:val="bottom"/>
            <w:hideMark/>
          </w:tcPr>
          <w:p w14:paraId="0A94251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17</w:t>
            </w:r>
          </w:p>
        </w:tc>
        <w:tc>
          <w:tcPr>
            <w:tcW w:w="330" w:type="pct"/>
            <w:tcBorders>
              <w:top w:val="nil"/>
              <w:left w:val="nil"/>
              <w:bottom w:val="single" w:sz="4" w:space="0" w:color="auto"/>
              <w:right w:val="single" w:sz="4" w:space="0" w:color="auto"/>
            </w:tcBorders>
            <w:shd w:val="clear" w:color="auto" w:fill="auto"/>
            <w:noWrap/>
            <w:vAlign w:val="bottom"/>
            <w:hideMark/>
          </w:tcPr>
          <w:p w14:paraId="705FB21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18</w:t>
            </w:r>
          </w:p>
        </w:tc>
        <w:tc>
          <w:tcPr>
            <w:tcW w:w="330" w:type="pct"/>
            <w:tcBorders>
              <w:top w:val="nil"/>
              <w:left w:val="nil"/>
              <w:bottom w:val="single" w:sz="4" w:space="0" w:color="auto"/>
              <w:right w:val="single" w:sz="4" w:space="0" w:color="auto"/>
            </w:tcBorders>
            <w:shd w:val="clear" w:color="auto" w:fill="auto"/>
            <w:noWrap/>
            <w:vAlign w:val="bottom"/>
            <w:hideMark/>
          </w:tcPr>
          <w:p w14:paraId="22408BF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19</w:t>
            </w:r>
          </w:p>
        </w:tc>
        <w:tc>
          <w:tcPr>
            <w:tcW w:w="330" w:type="pct"/>
            <w:tcBorders>
              <w:top w:val="nil"/>
              <w:left w:val="nil"/>
              <w:bottom w:val="single" w:sz="4" w:space="0" w:color="auto"/>
              <w:right w:val="single" w:sz="4" w:space="0" w:color="auto"/>
            </w:tcBorders>
            <w:shd w:val="clear" w:color="auto" w:fill="auto"/>
            <w:noWrap/>
            <w:vAlign w:val="bottom"/>
            <w:hideMark/>
          </w:tcPr>
          <w:p w14:paraId="2146CB77"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20</w:t>
            </w:r>
          </w:p>
        </w:tc>
        <w:tc>
          <w:tcPr>
            <w:tcW w:w="330" w:type="pct"/>
            <w:tcBorders>
              <w:top w:val="nil"/>
              <w:left w:val="nil"/>
              <w:bottom w:val="single" w:sz="4" w:space="0" w:color="auto"/>
              <w:right w:val="single" w:sz="4" w:space="0" w:color="auto"/>
            </w:tcBorders>
            <w:shd w:val="clear" w:color="auto" w:fill="auto"/>
            <w:noWrap/>
            <w:vAlign w:val="bottom"/>
            <w:hideMark/>
          </w:tcPr>
          <w:p w14:paraId="33F85F4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21</w:t>
            </w:r>
          </w:p>
        </w:tc>
        <w:tc>
          <w:tcPr>
            <w:tcW w:w="330" w:type="pct"/>
            <w:tcBorders>
              <w:top w:val="nil"/>
              <w:left w:val="nil"/>
              <w:bottom w:val="single" w:sz="4" w:space="0" w:color="auto"/>
              <w:right w:val="single" w:sz="4" w:space="0" w:color="auto"/>
            </w:tcBorders>
            <w:shd w:val="clear" w:color="auto" w:fill="auto"/>
            <w:noWrap/>
            <w:vAlign w:val="bottom"/>
            <w:hideMark/>
          </w:tcPr>
          <w:p w14:paraId="5A6D33B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22</w:t>
            </w:r>
          </w:p>
        </w:tc>
        <w:tc>
          <w:tcPr>
            <w:tcW w:w="330" w:type="pct"/>
            <w:tcBorders>
              <w:top w:val="nil"/>
              <w:left w:val="nil"/>
              <w:bottom w:val="single" w:sz="4" w:space="0" w:color="auto"/>
              <w:right w:val="single" w:sz="4" w:space="0" w:color="auto"/>
            </w:tcBorders>
            <w:shd w:val="clear" w:color="auto" w:fill="auto"/>
            <w:noWrap/>
            <w:vAlign w:val="bottom"/>
            <w:hideMark/>
          </w:tcPr>
          <w:p w14:paraId="2A64C68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23</w:t>
            </w:r>
          </w:p>
        </w:tc>
        <w:tc>
          <w:tcPr>
            <w:tcW w:w="330" w:type="pct"/>
            <w:tcBorders>
              <w:top w:val="nil"/>
              <w:left w:val="nil"/>
              <w:bottom w:val="single" w:sz="4" w:space="0" w:color="auto"/>
              <w:right w:val="single" w:sz="4" w:space="0" w:color="auto"/>
            </w:tcBorders>
            <w:shd w:val="clear" w:color="auto" w:fill="auto"/>
            <w:noWrap/>
            <w:vAlign w:val="bottom"/>
            <w:hideMark/>
          </w:tcPr>
          <w:p w14:paraId="7721BA0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24</w:t>
            </w:r>
          </w:p>
        </w:tc>
        <w:tc>
          <w:tcPr>
            <w:tcW w:w="303" w:type="pct"/>
            <w:tcBorders>
              <w:top w:val="nil"/>
              <w:left w:val="nil"/>
              <w:bottom w:val="single" w:sz="4" w:space="0" w:color="auto"/>
              <w:right w:val="single" w:sz="4" w:space="0" w:color="auto"/>
            </w:tcBorders>
            <w:shd w:val="clear" w:color="auto" w:fill="auto"/>
            <w:noWrap/>
            <w:vAlign w:val="bottom"/>
            <w:hideMark/>
          </w:tcPr>
          <w:p w14:paraId="63E9ADB3"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27</w:t>
            </w:r>
          </w:p>
        </w:tc>
      </w:tr>
      <w:tr w:rsidR="00460626" w:rsidRPr="00460626" w14:paraId="73A717AF"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68EC4951" w14:textId="77777777" w:rsidR="00460626" w:rsidRPr="00460626" w:rsidRDefault="00460626" w:rsidP="0044215A">
            <w:pPr>
              <w:widowControl w:val="0"/>
              <w:suppressAutoHyphens/>
              <w:rPr>
                <w:color w:val="000000"/>
                <w:sz w:val="28"/>
                <w:szCs w:val="28"/>
              </w:rPr>
            </w:pPr>
            <w:r w:rsidRPr="00460626">
              <w:rPr>
                <w:color w:val="000000"/>
                <w:sz w:val="28"/>
                <w:szCs w:val="28"/>
              </w:rPr>
              <w:t>Количество баков-аккумуляторов теплоносителя</w:t>
            </w:r>
          </w:p>
        </w:tc>
        <w:tc>
          <w:tcPr>
            <w:tcW w:w="491" w:type="pct"/>
            <w:tcBorders>
              <w:top w:val="nil"/>
              <w:left w:val="nil"/>
              <w:bottom w:val="single" w:sz="4" w:space="0" w:color="auto"/>
              <w:right w:val="single" w:sz="4" w:space="0" w:color="auto"/>
            </w:tcBorders>
            <w:shd w:val="clear" w:color="auto" w:fill="auto"/>
            <w:vAlign w:val="bottom"/>
            <w:hideMark/>
          </w:tcPr>
          <w:p w14:paraId="4BC584D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ед.</w:t>
            </w:r>
          </w:p>
        </w:tc>
        <w:tc>
          <w:tcPr>
            <w:tcW w:w="330" w:type="pct"/>
            <w:tcBorders>
              <w:top w:val="nil"/>
              <w:left w:val="nil"/>
              <w:bottom w:val="single" w:sz="4" w:space="0" w:color="auto"/>
              <w:right w:val="single" w:sz="4" w:space="0" w:color="auto"/>
            </w:tcBorders>
            <w:shd w:val="clear" w:color="auto" w:fill="auto"/>
            <w:vAlign w:val="bottom"/>
            <w:hideMark/>
          </w:tcPr>
          <w:p w14:paraId="7384F7F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noWrap/>
            <w:vAlign w:val="bottom"/>
            <w:hideMark/>
          </w:tcPr>
          <w:p w14:paraId="4F2A188C" w14:textId="0E0E3067"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1CFC8DE6" w14:textId="516388ED"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1FDC7EA2" w14:textId="7288DE10"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68F2CAAA" w14:textId="07BBF038"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4555D657" w14:textId="4FFB571B"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090CA7BE" w14:textId="78497A93"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458BD939" w14:textId="35F05C74"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21193833" w14:textId="61179C24"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5F8DC3DC" w14:textId="61CDEE4A" w:rsidR="00460626" w:rsidRPr="00460626" w:rsidRDefault="00460626" w:rsidP="00C67DD5">
            <w:pPr>
              <w:widowControl w:val="0"/>
              <w:suppressAutoHyphens/>
              <w:jc w:val="center"/>
              <w:rPr>
                <w:color w:val="000000"/>
                <w:sz w:val="28"/>
                <w:szCs w:val="28"/>
              </w:rPr>
            </w:pPr>
          </w:p>
        </w:tc>
        <w:tc>
          <w:tcPr>
            <w:tcW w:w="303" w:type="pct"/>
            <w:tcBorders>
              <w:top w:val="nil"/>
              <w:left w:val="nil"/>
              <w:bottom w:val="single" w:sz="4" w:space="0" w:color="auto"/>
              <w:right w:val="single" w:sz="4" w:space="0" w:color="auto"/>
            </w:tcBorders>
            <w:shd w:val="clear" w:color="auto" w:fill="auto"/>
            <w:noWrap/>
            <w:vAlign w:val="bottom"/>
            <w:hideMark/>
          </w:tcPr>
          <w:p w14:paraId="5C9FA5C3" w14:textId="343B6539" w:rsidR="00460626" w:rsidRPr="00460626" w:rsidRDefault="00460626" w:rsidP="00C67DD5">
            <w:pPr>
              <w:widowControl w:val="0"/>
              <w:suppressAutoHyphens/>
              <w:jc w:val="center"/>
              <w:rPr>
                <w:color w:val="000000"/>
                <w:sz w:val="28"/>
                <w:szCs w:val="28"/>
              </w:rPr>
            </w:pPr>
          </w:p>
        </w:tc>
      </w:tr>
      <w:tr w:rsidR="00460626" w:rsidRPr="00460626" w14:paraId="6AC06CAC"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6C44795A" w14:textId="77777777" w:rsidR="00460626" w:rsidRPr="00460626" w:rsidRDefault="00460626" w:rsidP="0044215A">
            <w:pPr>
              <w:widowControl w:val="0"/>
              <w:suppressAutoHyphens/>
              <w:rPr>
                <w:color w:val="000000"/>
                <w:sz w:val="28"/>
                <w:szCs w:val="28"/>
              </w:rPr>
            </w:pPr>
            <w:r w:rsidRPr="00460626">
              <w:rPr>
                <w:color w:val="000000"/>
                <w:sz w:val="28"/>
                <w:szCs w:val="28"/>
              </w:rPr>
              <w:t>Общая емкость баков-аккумуляторов</w:t>
            </w:r>
          </w:p>
        </w:tc>
        <w:tc>
          <w:tcPr>
            <w:tcW w:w="491" w:type="pct"/>
            <w:tcBorders>
              <w:top w:val="nil"/>
              <w:left w:val="nil"/>
              <w:bottom w:val="single" w:sz="4" w:space="0" w:color="auto"/>
              <w:right w:val="single" w:sz="4" w:space="0" w:color="auto"/>
            </w:tcBorders>
            <w:shd w:val="clear" w:color="auto" w:fill="auto"/>
            <w:vAlign w:val="bottom"/>
            <w:hideMark/>
          </w:tcPr>
          <w:p w14:paraId="19F05760" w14:textId="77777777" w:rsidR="00460626" w:rsidRPr="00460626" w:rsidRDefault="00460626" w:rsidP="00C67DD5">
            <w:pPr>
              <w:widowControl w:val="0"/>
              <w:suppressAutoHyphens/>
              <w:jc w:val="center"/>
              <w:rPr>
                <w:color w:val="000000"/>
                <w:sz w:val="28"/>
                <w:szCs w:val="28"/>
              </w:rPr>
            </w:pPr>
            <w:proofErr w:type="spellStart"/>
            <w:r w:rsidRPr="00460626">
              <w:rPr>
                <w:color w:val="000000"/>
                <w:sz w:val="28"/>
                <w:szCs w:val="28"/>
              </w:rPr>
              <w:t>куб.м</w:t>
            </w:r>
            <w:proofErr w:type="spellEnd"/>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3454C41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noWrap/>
            <w:vAlign w:val="bottom"/>
            <w:hideMark/>
          </w:tcPr>
          <w:p w14:paraId="32F33B09" w14:textId="65A71B77"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382CA734" w14:textId="56D58350"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2417550D" w14:textId="581B8128"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2E26A16D" w14:textId="3236C75B"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1B0B93F0" w14:textId="7A8AB024"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263720A7" w14:textId="35945D39"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2BEC5E91" w14:textId="17C92F32"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25F4A77C" w14:textId="1C2462B0"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35CA0C7A" w14:textId="3AEAC564" w:rsidR="00460626" w:rsidRPr="00460626" w:rsidRDefault="00460626" w:rsidP="00C67DD5">
            <w:pPr>
              <w:widowControl w:val="0"/>
              <w:suppressAutoHyphens/>
              <w:jc w:val="center"/>
              <w:rPr>
                <w:color w:val="000000"/>
                <w:sz w:val="28"/>
                <w:szCs w:val="28"/>
              </w:rPr>
            </w:pPr>
          </w:p>
        </w:tc>
        <w:tc>
          <w:tcPr>
            <w:tcW w:w="303" w:type="pct"/>
            <w:tcBorders>
              <w:top w:val="nil"/>
              <w:left w:val="nil"/>
              <w:bottom w:val="single" w:sz="4" w:space="0" w:color="auto"/>
              <w:right w:val="single" w:sz="4" w:space="0" w:color="auto"/>
            </w:tcBorders>
            <w:shd w:val="clear" w:color="auto" w:fill="auto"/>
            <w:noWrap/>
            <w:vAlign w:val="bottom"/>
            <w:hideMark/>
          </w:tcPr>
          <w:p w14:paraId="234D624A" w14:textId="5BA363CB" w:rsidR="00460626" w:rsidRPr="00460626" w:rsidRDefault="00460626" w:rsidP="00C67DD5">
            <w:pPr>
              <w:widowControl w:val="0"/>
              <w:suppressAutoHyphens/>
              <w:jc w:val="center"/>
              <w:rPr>
                <w:color w:val="000000"/>
                <w:sz w:val="28"/>
                <w:szCs w:val="28"/>
              </w:rPr>
            </w:pPr>
          </w:p>
        </w:tc>
      </w:tr>
      <w:tr w:rsidR="00460626" w:rsidRPr="00460626" w14:paraId="71F6EBFB"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731600BC" w14:textId="77777777" w:rsidR="00460626" w:rsidRPr="00460626" w:rsidRDefault="00460626" w:rsidP="0044215A">
            <w:pPr>
              <w:widowControl w:val="0"/>
              <w:suppressAutoHyphens/>
              <w:rPr>
                <w:color w:val="000000"/>
                <w:sz w:val="28"/>
                <w:szCs w:val="28"/>
              </w:rPr>
            </w:pPr>
            <w:r w:rsidRPr="00460626">
              <w:rPr>
                <w:color w:val="000000"/>
                <w:sz w:val="28"/>
                <w:szCs w:val="28"/>
              </w:rPr>
              <w:t>Расчетный часовой расход для подпитки системы теплоснабжения</w:t>
            </w:r>
          </w:p>
        </w:tc>
        <w:tc>
          <w:tcPr>
            <w:tcW w:w="491" w:type="pct"/>
            <w:tcBorders>
              <w:top w:val="nil"/>
              <w:left w:val="nil"/>
              <w:bottom w:val="single" w:sz="4" w:space="0" w:color="auto"/>
              <w:right w:val="single" w:sz="4" w:space="0" w:color="auto"/>
            </w:tcBorders>
            <w:shd w:val="clear" w:color="auto" w:fill="auto"/>
            <w:vAlign w:val="bottom"/>
            <w:hideMark/>
          </w:tcPr>
          <w:p w14:paraId="2E272EF9"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3041D7E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1.000</w:t>
            </w:r>
          </w:p>
        </w:tc>
        <w:tc>
          <w:tcPr>
            <w:tcW w:w="330" w:type="pct"/>
            <w:tcBorders>
              <w:top w:val="nil"/>
              <w:left w:val="nil"/>
              <w:bottom w:val="single" w:sz="4" w:space="0" w:color="auto"/>
              <w:right w:val="single" w:sz="4" w:space="0" w:color="auto"/>
            </w:tcBorders>
            <w:shd w:val="clear" w:color="auto" w:fill="auto"/>
            <w:vAlign w:val="bottom"/>
            <w:hideMark/>
          </w:tcPr>
          <w:p w14:paraId="6904A3C3"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1.000</w:t>
            </w:r>
          </w:p>
        </w:tc>
        <w:tc>
          <w:tcPr>
            <w:tcW w:w="330" w:type="pct"/>
            <w:tcBorders>
              <w:top w:val="nil"/>
              <w:left w:val="nil"/>
              <w:bottom w:val="single" w:sz="4" w:space="0" w:color="auto"/>
              <w:right w:val="single" w:sz="4" w:space="0" w:color="auto"/>
            </w:tcBorders>
            <w:shd w:val="clear" w:color="auto" w:fill="auto"/>
            <w:vAlign w:val="bottom"/>
            <w:hideMark/>
          </w:tcPr>
          <w:p w14:paraId="720B70C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1.000</w:t>
            </w:r>
          </w:p>
        </w:tc>
        <w:tc>
          <w:tcPr>
            <w:tcW w:w="330" w:type="pct"/>
            <w:tcBorders>
              <w:top w:val="nil"/>
              <w:left w:val="nil"/>
              <w:bottom w:val="single" w:sz="4" w:space="0" w:color="auto"/>
              <w:right w:val="single" w:sz="4" w:space="0" w:color="auto"/>
            </w:tcBorders>
            <w:shd w:val="clear" w:color="auto" w:fill="auto"/>
            <w:vAlign w:val="bottom"/>
            <w:hideMark/>
          </w:tcPr>
          <w:p w14:paraId="3BF2E66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1.000</w:t>
            </w:r>
          </w:p>
        </w:tc>
        <w:tc>
          <w:tcPr>
            <w:tcW w:w="330" w:type="pct"/>
            <w:tcBorders>
              <w:top w:val="nil"/>
              <w:left w:val="nil"/>
              <w:bottom w:val="single" w:sz="4" w:space="0" w:color="auto"/>
              <w:right w:val="single" w:sz="4" w:space="0" w:color="auto"/>
            </w:tcBorders>
            <w:shd w:val="clear" w:color="auto" w:fill="auto"/>
            <w:vAlign w:val="bottom"/>
            <w:hideMark/>
          </w:tcPr>
          <w:p w14:paraId="707CC76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1.000</w:t>
            </w:r>
          </w:p>
        </w:tc>
        <w:tc>
          <w:tcPr>
            <w:tcW w:w="330" w:type="pct"/>
            <w:tcBorders>
              <w:top w:val="nil"/>
              <w:left w:val="nil"/>
              <w:bottom w:val="single" w:sz="4" w:space="0" w:color="auto"/>
              <w:right w:val="single" w:sz="4" w:space="0" w:color="auto"/>
            </w:tcBorders>
            <w:shd w:val="clear" w:color="auto" w:fill="auto"/>
            <w:vAlign w:val="bottom"/>
            <w:hideMark/>
          </w:tcPr>
          <w:p w14:paraId="7DFB25D7"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1.000</w:t>
            </w:r>
          </w:p>
        </w:tc>
        <w:tc>
          <w:tcPr>
            <w:tcW w:w="330" w:type="pct"/>
            <w:tcBorders>
              <w:top w:val="nil"/>
              <w:left w:val="nil"/>
              <w:bottom w:val="single" w:sz="4" w:space="0" w:color="auto"/>
              <w:right w:val="single" w:sz="4" w:space="0" w:color="auto"/>
            </w:tcBorders>
            <w:shd w:val="clear" w:color="auto" w:fill="auto"/>
            <w:vAlign w:val="bottom"/>
            <w:hideMark/>
          </w:tcPr>
          <w:p w14:paraId="26E79E8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1.000</w:t>
            </w:r>
          </w:p>
        </w:tc>
        <w:tc>
          <w:tcPr>
            <w:tcW w:w="330" w:type="pct"/>
            <w:tcBorders>
              <w:top w:val="nil"/>
              <w:left w:val="nil"/>
              <w:bottom w:val="single" w:sz="4" w:space="0" w:color="auto"/>
              <w:right w:val="single" w:sz="4" w:space="0" w:color="auto"/>
            </w:tcBorders>
            <w:shd w:val="clear" w:color="auto" w:fill="auto"/>
            <w:vAlign w:val="bottom"/>
            <w:hideMark/>
          </w:tcPr>
          <w:p w14:paraId="1EB9201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1.000</w:t>
            </w:r>
          </w:p>
        </w:tc>
        <w:tc>
          <w:tcPr>
            <w:tcW w:w="330" w:type="pct"/>
            <w:tcBorders>
              <w:top w:val="nil"/>
              <w:left w:val="nil"/>
              <w:bottom w:val="single" w:sz="4" w:space="0" w:color="auto"/>
              <w:right w:val="single" w:sz="4" w:space="0" w:color="auto"/>
            </w:tcBorders>
            <w:shd w:val="clear" w:color="auto" w:fill="auto"/>
            <w:vAlign w:val="bottom"/>
            <w:hideMark/>
          </w:tcPr>
          <w:p w14:paraId="3F101E8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1.000</w:t>
            </w:r>
          </w:p>
        </w:tc>
        <w:tc>
          <w:tcPr>
            <w:tcW w:w="330" w:type="pct"/>
            <w:tcBorders>
              <w:top w:val="nil"/>
              <w:left w:val="nil"/>
              <w:bottom w:val="single" w:sz="4" w:space="0" w:color="auto"/>
              <w:right w:val="single" w:sz="4" w:space="0" w:color="auto"/>
            </w:tcBorders>
            <w:shd w:val="clear" w:color="auto" w:fill="auto"/>
            <w:vAlign w:val="bottom"/>
            <w:hideMark/>
          </w:tcPr>
          <w:p w14:paraId="686F8ED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1.000</w:t>
            </w:r>
          </w:p>
        </w:tc>
        <w:tc>
          <w:tcPr>
            <w:tcW w:w="303" w:type="pct"/>
            <w:tcBorders>
              <w:top w:val="nil"/>
              <w:left w:val="nil"/>
              <w:bottom w:val="single" w:sz="4" w:space="0" w:color="auto"/>
              <w:right w:val="single" w:sz="4" w:space="0" w:color="auto"/>
            </w:tcBorders>
            <w:shd w:val="clear" w:color="auto" w:fill="auto"/>
            <w:vAlign w:val="bottom"/>
            <w:hideMark/>
          </w:tcPr>
          <w:p w14:paraId="1AC77C4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1.000</w:t>
            </w:r>
          </w:p>
        </w:tc>
      </w:tr>
      <w:tr w:rsidR="00460626" w:rsidRPr="00460626" w14:paraId="2080EF59"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28C7EDA0" w14:textId="77777777" w:rsidR="00460626" w:rsidRPr="00460626" w:rsidRDefault="00460626" w:rsidP="0044215A">
            <w:pPr>
              <w:widowControl w:val="0"/>
              <w:suppressAutoHyphens/>
              <w:rPr>
                <w:color w:val="000000"/>
                <w:sz w:val="28"/>
                <w:szCs w:val="28"/>
              </w:rPr>
            </w:pPr>
            <w:r w:rsidRPr="00460626">
              <w:rPr>
                <w:color w:val="000000"/>
                <w:sz w:val="28"/>
                <w:szCs w:val="28"/>
              </w:rPr>
              <w:t xml:space="preserve">Всего подпитка </w:t>
            </w:r>
            <w:r w:rsidRPr="00460626">
              <w:rPr>
                <w:color w:val="000000"/>
                <w:sz w:val="28"/>
                <w:szCs w:val="28"/>
              </w:rPr>
              <w:lastRenderedPageBreak/>
              <w:t>тепловой сети, в том числе:</w:t>
            </w:r>
          </w:p>
        </w:tc>
        <w:tc>
          <w:tcPr>
            <w:tcW w:w="491" w:type="pct"/>
            <w:tcBorders>
              <w:top w:val="nil"/>
              <w:left w:val="nil"/>
              <w:bottom w:val="single" w:sz="4" w:space="0" w:color="auto"/>
              <w:right w:val="single" w:sz="4" w:space="0" w:color="auto"/>
            </w:tcBorders>
            <w:shd w:val="clear" w:color="auto" w:fill="auto"/>
            <w:vAlign w:val="bottom"/>
            <w:hideMark/>
          </w:tcPr>
          <w:p w14:paraId="18F3ED4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lastRenderedPageBreak/>
              <w:t>т/ч</w:t>
            </w:r>
          </w:p>
        </w:tc>
        <w:tc>
          <w:tcPr>
            <w:tcW w:w="330" w:type="pct"/>
            <w:tcBorders>
              <w:top w:val="nil"/>
              <w:left w:val="nil"/>
              <w:bottom w:val="single" w:sz="4" w:space="0" w:color="auto"/>
              <w:right w:val="single" w:sz="4" w:space="0" w:color="auto"/>
            </w:tcBorders>
            <w:shd w:val="clear" w:color="auto" w:fill="auto"/>
            <w:vAlign w:val="bottom"/>
            <w:hideMark/>
          </w:tcPr>
          <w:p w14:paraId="60E210E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1.000</w:t>
            </w:r>
          </w:p>
        </w:tc>
        <w:tc>
          <w:tcPr>
            <w:tcW w:w="330" w:type="pct"/>
            <w:tcBorders>
              <w:top w:val="nil"/>
              <w:left w:val="nil"/>
              <w:bottom w:val="single" w:sz="4" w:space="0" w:color="auto"/>
              <w:right w:val="single" w:sz="4" w:space="0" w:color="auto"/>
            </w:tcBorders>
            <w:shd w:val="clear" w:color="auto" w:fill="auto"/>
            <w:vAlign w:val="bottom"/>
            <w:hideMark/>
          </w:tcPr>
          <w:p w14:paraId="5BAE9D5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1.000</w:t>
            </w:r>
          </w:p>
        </w:tc>
        <w:tc>
          <w:tcPr>
            <w:tcW w:w="330" w:type="pct"/>
            <w:tcBorders>
              <w:top w:val="nil"/>
              <w:left w:val="nil"/>
              <w:bottom w:val="single" w:sz="4" w:space="0" w:color="auto"/>
              <w:right w:val="single" w:sz="4" w:space="0" w:color="auto"/>
            </w:tcBorders>
            <w:shd w:val="clear" w:color="auto" w:fill="auto"/>
            <w:vAlign w:val="bottom"/>
            <w:hideMark/>
          </w:tcPr>
          <w:p w14:paraId="54D8153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1.000</w:t>
            </w:r>
          </w:p>
        </w:tc>
        <w:tc>
          <w:tcPr>
            <w:tcW w:w="330" w:type="pct"/>
            <w:tcBorders>
              <w:top w:val="nil"/>
              <w:left w:val="nil"/>
              <w:bottom w:val="single" w:sz="4" w:space="0" w:color="auto"/>
              <w:right w:val="single" w:sz="4" w:space="0" w:color="auto"/>
            </w:tcBorders>
            <w:shd w:val="clear" w:color="auto" w:fill="auto"/>
            <w:vAlign w:val="bottom"/>
            <w:hideMark/>
          </w:tcPr>
          <w:p w14:paraId="00B382D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1.000</w:t>
            </w:r>
          </w:p>
        </w:tc>
        <w:tc>
          <w:tcPr>
            <w:tcW w:w="330" w:type="pct"/>
            <w:tcBorders>
              <w:top w:val="nil"/>
              <w:left w:val="nil"/>
              <w:bottom w:val="single" w:sz="4" w:space="0" w:color="auto"/>
              <w:right w:val="single" w:sz="4" w:space="0" w:color="auto"/>
            </w:tcBorders>
            <w:shd w:val="clear" w:color="auto" w:fill="auto"/>
            <w:vAlign w:val="bottom"/>
            <w:hideMark/>
          </w:tcPr>
          <w:p w14:paraId="01AEC54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1.000</w:t>
            </w:r>
          </w:p>
        </w:tc>
        <w:tc>
          <w:tcPr>
            <w:tcW w:w="330" w:type="pct"/>
            <w:tcBorders>
              <w:top w:val="nil"/>
              <w:left w:val="nil"/>
              <w:bottom w:val="single" w:sz="4" w:space="0" w:color="auto"/>
              <w:right w:val="single" w:sz="4" w:space="0" w:color="auto"/>
            </w:tcBorders>
            <w:shd w:val="clear" w:color="auto" w:fill="auto"/>
            <w:vAlign w:val="bottom"/>
            <w:hideMark/>
          </w:tcPr>
          <w:p w14:paraId="28D3DCF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1.000</w:t>
            </w:r>
          </w:p>
        </w:tc>
        <w:tc>
          <w:tcPr>
            <w:tcW w:w="330" w:type="pct"/>
            <w:tcBorders>
              <w:top w:val="nil"/>
              <w:left w:val="nil"/>
              <w:bottom w:val="single" w:sz="4" w:space="0" w:color="auto"/>
              <w:right w:val="single" w:sz="4" w:space="0" w:color="auto"/>
            </w:tcBorders>
            <w:shd w:val="clear" w:color="auto" w:fill="auto"/>
            <w:vAlign w:val="bottom"/>
            <w:hideMark/>
          </w:tcPr>
          <w:p w14:paraId="62D195D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1.000</w:t>
            </w:r>
          </w:p>
        </w:tc>
        <w:tc>
          <w:tcPr>
            <w:tcW w:w="330" w:type="pct"/>
            <w:tcBorders>
              <w:top w:val="nil"/>
              <w:left w:val="nil"/>
              <w:bottom w:val="single" w:sz="4" w:space="0" w:color="auto"/>
              <w:right w:val="single" w:sz="4" w:space="0" w:color="auto"/>
            </w:tcBorders>
            <w:shd w:val="clear" w:color="auto" w:fill="auto"/>
            <w:vAlign w:val="bottom"/>
            <w:hideMark/>
          </w:tcPr>
          <w:p w14:paraId="1D6EF01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1.000</w:t>
            </w:r>
          </w:p>
        </w:tc>
        <w:tc>
          <w:tcPr>
            <w:tcW w:w="330" w:type="pct"/>
            <w:tcBorders>
              <w:top w:val="nil"/>
              <w:left w:val="nil"/>
              <w:bottom w:val="single" w:sz="4" w:space="0" w:color="auto"/>
              <w:right w:val="single" w:sz="4" w:space="0" w:color="auto"/>
            </w:tcBorders>
            <w:shd w:val="clear" w:color="auto" w:fill="auto"/>
            <w:vAlign w:val="bottom"/>
            <w:hideMark/>
          </w:tcPr>
          <w:p w14:paraId="43FDE91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1.000</w:t>
            </w:r>
          </w:p>
        </w:tc>
        <w:tc>
          <w:tcPr>
            <w:tcW w:w="330" w:type="pct"/>
            <w:tcBorders>
              <w:top w:val="nil"/>
              <w:left w:val="nil"/>
              <w:bottom w:val="single" w:sz="4" w:space="0" w:color="auto"/>
              <w:right w:val="single" w:sz="4" w:space="0" w:color="auto"/>
            </w:tcBorders>
            <w:shd w:val="clear" w:color="auto" w:fill="auto"/>
            <w:vAlign w:val="bottom"/>
            <w:hideMark/>
          </w:tcPr>
          <w:p w14:paraId="7EE2FFE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1.000</w:t>
            </w:r>
          </w:p>
        </w:tc>
        <w:tc>
          <w:tcPr>
            <w:tcW w:w="303" w:type="pct"/>
            <w:tcBorders>
              <w:top w:val="nil"/>
              <w:left w:val="nil"/>
              <w:bottom w:val="single" w:sz="4" w:space="0" w:color="auto"/>
              <w:right w:val="single" w:sz="4" w:space="0" w:color="auto"/>
            </w:tcBorders>
            <w:shd w:val="clear" w:color="auto" w:fill="auto"/>
            <w:vAlign w:val="bottom"/>
            <w:hideMark/>
          </w:tcPr>
          <w:p w14:paraId="6580FD43"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1.000</w:t>
            </w:r>
          </w:p>
        </w:tc>
      </w:tr>
      <w:tr w:rsidR="00460626" w:rsidRPr="00460626" w14:paraId="06D963AA"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0D6AF46A" w14:textId="77777777" w:rsidR="00460626" w:rsidRPr="00460626" w:rsidRDefault="00460626" w:rsidP="0044215A">
            <w:pPr>
              <w:widowControl w:val="0"/>
              <w:suppressAutoHyphens/>
              <w:rPr>
                <w:color w:val="000000"/>
                <w:sz w:val="28"/>
                <w:szCs w:val="28"/>
              </w:rPr>
            </w:pPr>
            <w:r w:rsidRPr="00460626">
              <w:rPr>
                <w:color w:val="000000"/>
                <w:sz w:val="28"/>
                <w:szCs w:val="28"/>
              </w:rPr>
              <w:t>нормативные утечки теплоносителя</w:t>
            </w:r>
          </w:p>
        </w:tc>
        <w:tc>
          <w:tcPr>
            <w:tcW w:w="491" w:type="pct"/>
            <w:tcBorders>
              <w:top w:val="nil"/>
              <w:left w:val="nil"/>
              <w:bottom w:val="single" w:sz="4" w:space="0" w:color="auto"/>
              <w:right w:val="single" w:sz="4" w:space="0" w:color="auto"/>
            </w:tcBorders>
            <w:shd w:val="clear" w:color="auto" w:fill="auto"/>
            <w:vAlign w:val="bottom"/>
            <w:hideMark/>
          </w:tcPr>
          <w:p w14:paraId="5B2F3A2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3DD609F6"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5748F383"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24B2DDE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7CF8B82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6CBE391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58A1F22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57D40CF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7D03875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0B6D479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7A5F497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03" w:type="pct"/>
            <w:tcBorders>
              <w:top w:val="nil"/>
              <w:left w:val="nil"/>
              <w:bottom w:val="single" w:sz="4" w:space="0" w:color="auto"/>
              <w:right w:val="single" w:sz="4" w:space="0" w:color="auto"/>
            </w:tcBorders>
            <w:shd w:val="clear" w:color="auto" w:fill="auto"/>
            <w:vAlign w:val="bottom"/>
            <w:hideMark/>
          </w:tcPr>
          <w:p w14:paraId="349302A6"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r>
      <w:tr w:rsidR="00460626" w:rsidRPr="00460626" w14:paraId="730EF37A"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5CD11D90" w14:textId="77777777" w:rsidR="00460626" w:rsidRPr="00460626" w:rsidRDefault="00460626" w:rsidP="0044215A">
            <w:pPr>
              <w:widowControl w:val="0"/>
              <w:suppressAutoHyphens/>
              <w:rPr>
                <w:color w:val="000000"/>
                <w:sz w:val="28"/>
                <w:szCs w:val="28"/>
              </w:rPr>
            </w:pPr>
            <w:r w:rsidRPr="00460626">
              <w:rPr>
                <w:color w:val="000000"/>
                <w:sz w:val="28"/>
                <w:szCs w:val="28"/>
              </w:rPr>
              <w:t>сверхнормативные утечки теплоносителя</w:t>
            </w:r>
          </w:p>
        </w:tc>
        <w:tc>
          <w:tcPr>
            <w:tcW w:w="491" w:type="pct"/>
            <w:tcBorders>
              <w:top w:val="nil"/>
              <w:left w:val="nil"/>
              <w:bottom w:val="single" w:sz="4" w:space="0" w:color="auto"/>
              <w:right w:val="single" w:sz="4" w:space="0" w:color="auto"/>
            </w:tcBorders>
            <w:shd w:val="clear" w:color="auto" w:fill="auto"/>
            <w:vAlign w:val="bottom"/>
            <w:hideMark/>
          </w:tcPr>
          <w:p w14:paraId="5D680EF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7C137BB6"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127DEEB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043C27E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12D42DC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70EBEE3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261FDC6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2F562186"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1650D29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35AAEA0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78E1EBB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03" w:type="pct"/>
            <w:tcBorders>
              <w:top w:val="nil"/>
              <w:left w:val="nil"/>
              <w:bottom w:val="single" w:sz="4" w:space="0" w:color="auto"/>
              <w:right w:val="single" w:sz="4" w:space="0" w:color="auto"/>
            </w:tcBorders>
            <w:shd w:val="clear" w:color="auto" w:fill="auto"/>
            <w:vAlign w:val="bottom"/>
            <w:hideMark/>
          </w:tcPr>
          <w:p w14:paraId="0E1C69A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r>
      <w:tr w:rsidR="00460626" w:rsidRPr="00460626" w14:paraId="002E7D2F"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1F9F8329" w14:textId="77777777" w:rsidR="00460626" w:rsidRPr="00460626" w:rsidRDefault="00460626" w:rsidP="0044215A">
            <w:pPr>
              <w:widowControl w:val="0"/>
              <w:suppressAutoHyphens/>
              <w:rPr>
                <w:color w:val="000000"/>
                <w:sz w:val="28"/>
                <w:szCs w:val="28"/>
              </w:rPr>
            </w:pPr>
            <w:r w:rsidRPr="00460626">
              <w:rPr>
                <w:color w:val="000000"/>
                <w:sz w:val="28"/>
                <w:szCs w:val="28"/>
              </w:rPr>
              <w:t>Отпуск теплоносителя из тепловых сетей на цели ГВС</w:t>
            </w:r>
          </w:p>
        </w:tc>
        <w:tc>
          <w:tcPr>
            <w:tcW w:w="491" w:type="pct"/>
            <w:tcBorders>
              <w:top w:val="nil"/>
              <w:left w:val="nil"/>
              <w:bottom w:val="single" w:sz="4" w:space="0" w:color="auto"/>
              <w:right w:val="single" w:sz="4" w:space="0" w:color="auto"/>
            </w:tcBorders>
            <w:shd w:val="clear" w:color="auto" w:fill="auto"/>
            <w:vAlign w:val="bottom"/>
            <w:hideMark/>
          </w:tcPr>
          <w:p w14:paraId="45778ED7"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16AFAAD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w:t>
            </w:r>
          </w:p>
        </w:tc>
        <w:tc>
          <w:tcPr>
            <w:tcW w:w="330" w:type="pct"/>
            <w:tcBorders>
              <w:top w:val="nil"/>
              <w:left w:val="nil"/>
              <w:bottom w:val="single" w:sz="4" w:space="0" w:color="auto"/>
              <w:right w:val="single" w:sz="4" w:space="0" w:color="auto"/>
            </w:tcBorders>
            <w:shd w:val="clear" w:color="auto" w:fill="auto"/>
            <w:vAlign w:val="bottom"/>
            <w:hideMark/>
          </w:tcPr>
          <w:p w14:paraId="6C3ADB8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w:t>
            </w:r>
          </w:p>
        </w:tc>
        <w:tc>
          <w:tcPr>
            <w:tcW w:w="330" w:type="pct"/>
            <w:tcBorders>
              <w:top w:val="nil"/>
              <w:left w:val="nil"/>
              <w:bottom w:val="single" w:sz="4" w:space="0" w:color="auto"/>
              <w:right w:val="single" w:sz="4" w:space="0" w:color="auto"/>
            </w:tcBorders>
            <w:shd w:val="clear" w:color="auto" w:fill="auto"/>
            <w:vAlign w:val="bottom"/>
            <w:hideMark/>
          </w:tcPr>
          <w:p w14:paraId="2905359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w:t>
            </w:r>
          </w:p>
        </w:tc>
        <w:tc>
          <w:tcPr>
            <w:tcW w:w="330" w:type="pct"/>
            <w:tcBorders>
              <w:top w:val="nil"/>
              <w:left w:val="nil"/>
              <w:bottom w:val="single" w:sz="4" w:space="0" w:color="auto"/>
              <w:right w:val="single" w:sz="4" w:space="0" w:color="auto"/>
            </w:tcBorders>
            <w:shd w:val="clear" w:color="auto" w:fill="auto"/>
            <w:vAlign w:val="bottom"/>
            <w:hideMark/>
          </w:tcPr>
          <w:p w14:paraId="47E6CB3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w:t>
            </w:r>
          </w:p>
        </w:tc>
        <w:tc>
          <w:tcPr>
            <w:tcW w:w="330" w:type="pct"/>
            <w:tcBorders>
              <w:top w:val="nil"/>
              <w:left w:val="nil"/>
              <w:bottom w:val="single" w:sz="4" w:space="0" w:color="auto"/>
              <w:right w:val="single" w:sz="4" w:space="0" w:color="auto"/>
            </w:tcBorders>
            <w:shd w:val="clear" w:color="auto" w:fill="auto"/>
            <w:vAlign w:val="bottom"/>
            <w:hideMark/>
          </w:tcPr>
          <w:p w14:paraId="7C0F98A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w:t>
            </w:r>
          </w:p>
        </w:tc>
        <w:tc>
          <w:tcPr>
            <w:tcW w:w="330" w:type="pct"/>
            <w:tcBorders>
              <w:top w:val="nil"/>
              <w:left w:val="nil"/>
              <w:bottom w:val="single" w:sz="4" w:space="0" w:color="auto"/>
              <w:right w:val="single" w:sz="4" w:space="0" w:color="auto"/>
            </w:tcBorders>
            <w:shd w:val="clear" w:color="auto" w:fill="auto"/>
            <w:vAlign w:val="bottom"/>
            <w:hideMark/>
          </w:tcPr>
          <w:p w14:paraId="7D60596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w:t>
            </w:r>
          </w:p>
        </w:tc>
        <w:tc>
          <w:tcPr>
            <w:tcW w:w="330" w:type="pct"/>
            <w:tcBorders>
              <w:top w:val="nil"/>
              <w:left w:val="nil"/>
              <w:bottom w:val="single" w:sz="4" w:space="0" w:color="auto"/>
              <w:right w:val="single" w:sz="4" w:space="0" w:color="auto"/>
            </w:tcBorders>
            <w:shd w:val="clear" w:color="auto" w:fill="auto"/>
            <w:vAlign w:val="bottom"/>
            <w:hideMark/>
          </w:tcPr>
          <w:p w14:paraId="745254F9"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w:t>
            </w:r>
          </w:p>
        </w:tc>
        <w:tc>
          <w:tcPr>
            <w:tcW w:w="330" w:type="pct"/>
            <w:tcBorders>
              <w:top w:val="nil"/>
              <w:left w:val="nil"/>
              <w:bottom w:val="single" w:sz="4" w:space="0" w:color="auto"/>
              <w:right w:val="single" w:sz="4" w:space="0" w:color="auto"/>
            </w:tcBorders>
            <w:shd w:val="clear" w:color="auto" w:fill="auto"/>
            <w:vAlign w:val="bottom"/>
            <w:hideMark/>
          </w:tcPr>
          <w:p w14:paraId="1592DA3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w:t>
            </w:r>
          </w:p>
        </w:tc>
        <w:tc>
          <w:tcPr>
            <w:tcW w:w="330" w:type="pct"/>
            <w:tcBorders>
              <w:top w:val="nil"/>
              <w:left w:val="nil"/>
              <w:bottom w:val="single" w:sz="4" w:space="0" w:color="auto"/>
              <w:right w:val="single" w:sz="4" w:space="0" w:color="auto"/>
            </w:tcBorders>
            <w:shd w:val="clear" w:color="auto" w:fill="auto"/>
            <w:vAlign w:val="bottom"/>
            <w:hideMark/>
          </w:tcPr>
          <w:p w14:paraId="3DC9DF9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w:t>
            </w:r>
          </w:p>
        </w:tc>
        <w:tc>
          <w:tcPr>
            <w:tcW w:w="330" w:type="pct"/>
            <w:tcBorders>
              <w:top w:val="nil"/>
              <w:left w:val="nil"/>
              <w:bottom w:val="single" w:sz="4" w:space="0" w:color="auto"/>
              <w:right w:val="single" w:sz="4" w:space="0" w:color="auto"/>
            </w:tcBorders>
            <w:shd w:val="clear" w:color="auto" w:fill="auto"/>
            <w:vAlign w:val="bottom"/>
            <w:hideMark/>
          </w:tcPr>
          <w:p w14:paraId="0492C659"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w:t>
            </w:r>
          </w:p>
        </w:tc>
        <w:tc>
          <w:tcPr>
            <w:tcW w:w="303" w:type="pct"/>
            <w:tcBorders>
              <w:top w:val="nil"/>
              <w:left w:val="nil"/>
              <w:bottom w:val="single" w:sz="4" w:space="0" w:color="auto"/>
              <w:right w:val="single" w:sz="4" w:space="0" w:color="auto"/>
            </w:tcBorders>
            <w:shd w:val="clear" w:color="auto" w:fill="auto"/>
            <w:vAlign w:val="bottom"/>
            <w:hideMark/>
          </w:tcPr>
          <w:p w14:paraId="0DD003C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w:t>
            </w:r>
          </w:p>
        </w:tc>
      </w:tr>
      <w:tr w:rsidR="00460626" w:rsidRPr="00460626" w14:paraId="6B7A3D2B"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12851FE9" w14:textId="77777777" w:rsidR="00460626" w:rsidRPr="00460626" w:rsidRDefault="00460626" w:rsidP="0044215A">
            <w:pPr>
              <w:widowControl w:val="0"/>
              <w:suppressAutoHyphens/>
              <w:rPr>
                <w:color w:val="000000"/>
                <w:sz w:val="28"/>
                <w:szCs w:val="28"/>
              </w:rPr>
            </w:pPr>
            <w:r w:rsidRPr="00460626">
              <w:rPr>
                <w:color w:val="000000"/>
                <w:sz w:val="28"/>
                <w:szCs w:val="28"/>
              </w:rPr>
              <w:t xml:space="preserve">Объем аварийной подпитки (химически не обработанной и не </w:t>
            </w:r>
            <w:proofErr w:type="spellStart"/>
            <w:r w:rsidRPr="00460626">
              <w:rPr>
                <w:color w:val="000000"/>
                <w:sz w:val="28"/>
                <w:szCs w:val="28"/>
              </w:rPr>
              <w:t>деаэрированной</w:t>
            </w:r>
            <w:proofErr w:type="spellEnd"/>
            <w:r w:rsidRPr="00460626">
              <w:rPr>
                <w:color w:val="000000"/>
                <w:sz w:val="28"/>
                <w:szCs w:val="28"/>
              </w:rPr>
              <w:t xml:space="preserve"> водой)</w:t>
            </w:r>
          </w:p>
        </w:tc>
        <w:tc>
          <w:tcPr>
            <w:tcW w:w="491" w:type="pct"/>
            <w:tcBorders>
              <w:top w:val="nil"/>
              <w:left w:val="nil"/>
              <w:bottom w:val="single" w:sz="4" w:space="0" w:color="auto"/>
              <w:right w:val="single" w:sz="4" w:space="0" w:color="auto"/>
            </w:tcBorders>
            <w:shd w:val="clear" w:color="auto" w:fill="auto"/>
            <w:vAlign w:val="bottom"/>
            <w:hideMark/>
          </w:tcPr>
          <w:p w14:paraId="1825EB17"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01B8911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w:t>
            </w:r>
          </w:p>
        </w:tc>
        <w:tc>
          <w:tcPr>
            <w:tcW w:w="330" w:type="pct"/>
            <w:tcBorders>
              <w:top w:val="nil"/>
              <w:left w:val="nil"/>
              <w:bottom w:val="single" w:sz="4" w:space="0" w:color="auto"/>
              <w:right w:val="single" w:sz="4" w:space="0" w:color="auto"/>
            </w:tcBorders>
            <w:shd w:val="clear" w:color="auto" w:fill="auto"/>
            <w:vAlign w:val="bottom"/>
            <w:hideMark/>
          </w:tcPr>
          <w:p w14:paraId="20A363E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w:t>
            </w:r>
          </w:p>
        </w:tc>
        <w:tc>
          <w:tcPr>
            <w:tcW w:w="330" w:type="pct"/>
            <w:tcBorders>
              <w:top w:val="nil"/>
              <w:left w:val="nil"/>
              <w:bottom w:val="single" w:sz="4" w:space="0" w:color="auto"/>
              <w:right w:val="single" w:sz="4" w:space="0" w:color="auto"/>
            </w:tcBorders>
            <w:shd w:val="clear" w:color="auto" w:fill="auto"/>
            <w:vAlign w:val="bottom"/>
            <w:hideMark/>
          </w:tcPr>
          <w:p w14:paraId="373B54B6"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w:t>
            </w:r>
          </w:p>
        </w:tc>
        <w:tc>
          <w:tcPr>
            <w:tcW w:w="330" w:type="pct"/>
            <w:tcBorders>
              <w:top w:val="nil"/>
              <w:left w:val="nil"/>
              <w:bottom w:val="single" w:sz="4" w:space="0" w:color="auto"/>
              <w:right w:val="single" w:sz="4" w:space="0" w:color="auto"/>
            </w:tcBorders>
            <w:shd w:val="clear" w:color="auto" w:fill="auto"/>
            <w:vAlign w:val="bottom"/>
            <w:hideMark/>
          </w:tcPr>
          <w:p w14:paraId="7A2D9FF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w:t>
            </w:r>
          </w:p>
        </w:tc>
        <w:tc>
          <w:tcPr>
            <w:tcW w:w="330" w:type="pct"/>
            <w:tcBorders>
              <w:top w:val="nil"/>
              <w:left w:val="nil"/>
              <w:bottom w:val="single" w:sz="4" w:space="0" w:color="auto"/>
              <w:right w:val="single" w:sz="4" w:space="0" w:color="auto"/>
            </w:tcBorders>
            <w:shd w:val="clear" w:color="auto" w:fill="auto"/>
            <w:vAlign w:val="bottom"/>
            <w:hideMark/>
          </w:tcPr>
          <w:p w14:paraId="435DF68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w:t>
            </w:r>
          </w:p>
        </w:tc>
        <w:tc>
          <w:tcPr>
            <w:tcW w:w="330" w:type="pct"/>
            <w:tcBorders>
              <w:top w:val="nil"/>
              <w:left w:val="nil"/>
              <w:bottom w:val="single" w:sz="4" w:space="0" w:color="auto"/>
              <w:right w:val="single" w:sz="4" w:space="0" w:color="auto"/>
            </w:tcBorders>
            <w:shd w:val="clear" w:color="auto" w:fill="auto"/>
            <w:vAlign w:val="bottom"/>
            <w:hideMark/>
          </w:tcPr>
          <w:p w14:paraId="06C8984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w:t>
            </w:r>
          </w:p>
        </w:tc>
        <w:tc>
          <w:tcPr>
            <w:tcW w:w="330" w:type="pct"/>
            <w:tcBorders>
              <w:top w:val="nil"/>
              <w:left w:val="nil"/>
              <w:bottom w:val="single" w:sz="4" w:space="0" w:color="auto"/>
              <w:right w:val="single" w:sz="4" w:space="0" w:color="auto"/>
            </w:tcBorders>
            <w:shd w:val="clear" w:color="auto" w:fill="auto"/>
            <w:vAlign w:val="bottom"/>
            <w:hideMark/>
          </w:tcPr>
          <w:p w14:paraId="58879F5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w:t>
            </w:r>
          </w:p>
        </w:tc>
        <w:tc>
          <w:tcPr>
            <w:tcW w:w="330" w:type="pct"/>
            <w:tcBorders>
              <w:top w:val="nil"/>
              <w:left w:val="nil"/>
              <w:bottom w:val="single" w:sz="4" w:space="0" w:color="auto"/>
              <w:right w:val="single" w:sz="4" w:space="0" w:color="auto"/>
            </w:tcBorders>
            <w:shd w:val="clear" w:color="auto" w:fill="auto"/>
            <w:vAlign w:val="bottom"/>
            <w:hideMark/>
          </w:tcPr>
          <w:p w14:paraId="65F86627"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w:t>
            </w:r>
          </w:p>
        </w:tc>
        <w:tc>
          <w:tcPr>
            <w:tcW w:w="330" w:type="pct"/>
            <w:tcBorders>
              <w:top w:val="nil"/>
              <w:left w:val="nil"/>
              <w:bottom w:val="single" w:sz="4" w:space="0" w:color="auto"/>
              <w:right w:val="single" w:sz="4" w:space="0" w:color="auto"/>
            </w:tcBorders>
            <w:shd w:val="clear" w:color="auto" w:fill="auto"/>
            <w:vAlign w:val="bottom"/>
            <w:hideMark/>
          </w:tcPr>
          <w:p w14:paraId="0573E40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w:t>
            </w:r>
          </w:p>
        </w:tc>
        <w:tc>
          <w:tcPr>
            <w:tcW w:w="330" w:type="pct"/>
            <w:tcBorders>
              <w:top w:val="nil"/>
              <w:left w:val="nil"/>
              <w:bottom w:val="single" w:sz="4" w:space="0" w:color="auto"/>
              <w:right w:val="single" w:sz="4" w:space="0" w:color="auto"/>
            </w:tcBorders>
            <w:shd w:val="clear" w:color="auto" w:fill="auto"/>
            <w:vAlign w:val="bottom"/>
            <w:hideMark/>
          </w:tcPr>
          <w:p w14:paraId="4A00803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w:t>
            </w:r>
          </w:p>
        </w:tc>
        <w:tc>
          <w:tcPr>
            <w:tcW w:w="303" w:type="pct"/>
            <w:tcBorders>
              <w:top w:val="nil"/>
              <w:left w:val="nil"/>
              <w:bottom w:val="single" w:sz="4" w:space="0" w:color="auto"/>
              <w:right w:val="single" w:sz="4" w:space="0" w:color="auto"/>
            </w:tcBorders>
            <w:shd w:val="clear" w:color="auto" w:fill="auto"/>
            <w:vAlign w:val="bottom"/>
            <w:hideMark/>
          </w:tcPr>
          <w:p w14:paraId="1042BDD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w:t>
            </w:r>
          </w:p>
        </w:tc>
      </w:tr>
      <w:tr w:rsidR="00460626" w:rsidRPr="00460626" w14:paraId="3B494649"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4B8986D1" w14:textId="77777777" w:rsidR="00460626" w:rsidRPr="00460626" w:rsidRDefault="00460626" w:rsidP="0044215A">
            <w:pPr>
              <w:widowControl w:val="0"/>
              <w:suppressAutoHyphens/>
              <w:rPr>
                <w:color w:val="000000"/>
                <w:sz w:val="28"/>
                <w:szCs w:val="28"/>
              </w:rPr>
            </w:pPr>
            <w:r w:rsidRPr="00460626">
              <w:rPr>
                <w:color w:val="000000"/>
                <w:sz w:val="28"/>
                <w:szCs w:val="28"/>
              </w:rPr>
              <w:t>Резерв (+) / дефицит (-) ВПУ</w:t>
            </w:r>
          </w:p>
        </w:tc>
        <w:tc>
          <w:tcPr>
            <w:tcW w:w="491" w:type="pct"/>
            <w:tcBorders>
              <w:top w:val="nil"/>
              <w:left w:val="nil"/>
              <w:bottom w:val="single" w:sz="4" w:space="0" w:color="auto"/>
              <w:right w:val="single" w:sz="4" w:space="0" w:color="auto"/>
            </w:tcBorders>
            <w:shd w:val="clear" w:color="auto" w:fill="auto"/>
            <w:vAlign w:val="bottom"/>
            <w:hideMark/>
          </w:tcPr>
          <w:p w14:paraId="7605E4D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5B2972B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1.500</w:t>
            </w:r>
          </w:p>
        </w:tc>
        <w:tc>
          <w:tcPr>
            <w:tcW w:w="330" w:type="pct"/>
            <w:tcBorders>
              <w:top w:val="nil"/>
              <w:left w:val="nil"/>
              <w:bottom w:val="single" w:sz="4" w:space="0" w:color="auto"/>
              <w:right w:val="single" w:sz="4" w:space="0" w:color="auto"/>
            </w:tcBorders>
            <w:shd w:val="clear" w:color="auto" w:fill="auto"/>
            <w:vAlign w:val="bottom"/>
            <w:hideMark/>
          </w:tcPr>
          <w:p w14:paraId="602373B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1.500</w:t>
            </w:r>
          </w:p>
        </w:tc>
        <w:tc>
          <w:tcPr>
            <w:tcW w:w="330" w:type="pct"/>
            <w:tcBorders>
              <w:top w:val="nil"/>
              <w:left w:val="nil"/>
              <w:bottom w:val="single" w:sz="4" w:space="0" w:color="auto"/>
              <w:right w:val="single" w:sz="4" w:space="0" w:color="auto"/>
            </w:tcBorders>
            <w:shd w:val="clear" w:color="auto" w:fill="auto"/>
            <w:vAlign w:val="bottom"/>
            <w:hideMark/>
          </w:tcPr>
          <w:p w14:paraId="4B1BBA2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1.500</w:t>
            </w:r>
          </w:p>
        </w:tc>
        <w:tc>
          <w:tcPr>
            <w:tcW w:w="330" w:type="pct"/>
            <w:tcBorders>
              <w:top w:val="nil"/>
              <w:left w:val="nil"/>
              <w:bottom w:val="single" w:sz="4" w:space="0" w:color="auto"/>
              <w:right w:val="single" w:sz="4" w:space="0" w:color="auto"/>
            </w:tcBorders>
            <w:shd w:val="clear" w:color="auto" w:fill="auto"/>
            <w:vAlign w:val="bottom"/>
            <w:hideMark/>
          </w:tcPr>
          <w:p w14:paraId="01C24A1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1.500</w:t>
            </w:r>
          </w:p>
        </w:tc>
        <w:tc>
          <w:tcPr>
            <w:tcW w:w="330" w:type="pct"/>
            <w:tcBorders>
              <w:top w:val="nil"/>
              <w:left w:val="nil"/>
              <w:bottom w:val="single" w:sz="4" w:space="0" w:color="auto"/>
              <w:right w:val="single" w:sz="4" w:space="0" w:color="auto"/>
            </w:tcBorders>
            <w:shd w:val="clear" w:color="auto" w:fill="auto"/>
            <w:vAlign w:val="bottom"/>
            <w:hideMark/>
          </w:tcPr>
          <w:p w14:paraId="15A1CE0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1.500</w:t>
            </w:r>
          </w:p>
        </w:tc>
        <w:tc>
          <w:tcPr>
            <w:tcW w:w="330" w:type="pct"/>
            <w:tcBorders>
              <w:top w:val="nil"/>
              <w:left w:val="nil"/>
              <w:bottom w:val="single" w:sz="4" w:space="0" w:color="auto"/>
              <w:right w:val="single" w:sz="4" w:space="0" w:color="auto"/>
            </w:tcBorders>
            <w:shd w:val="clear" w:color="auto" w:fill="auto"/>
            <w:vAlign w:val="bottom"/>
            <w:hideMark/>
          </w:tcPr>
          <w:p w14:paraId="7B6951F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1.500</w:t>
            </w:r>
          </w:p>
        </w:tc>
        <w:tc>
          <w:tcPr>
            <w:tcW w:w="330" w:type="pct"/>
            <w:tcBorders>
              <w:top w:val="nil"/>
              <w:left w:val="nil"/>
              <w:bottom w:val="single" w:sz="4" w:space="0" w:color="auto"/>
              <w:right w:val="single" w:sz="4" w:space="0" w:color="auto"/>
            </w:tcBorders>
            <w:shd w:val="clear" w:color="auto" w:fill="auto"/>
            <w:vAlign w:val="bottom"/>
            <w:hideMark/>
          </w:tcPr>
          <w:p w14:paraId="127B1BE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1.500</w:t>
            </w:r>
          </w:p>
        </w:tc>
        <w:tc>
          <w:tcPr>
            <w:tcW w:w="330" w:type="pct"/>
            <w:tcBorders>
              <w:top w:val="nil"/>
              <w:left w:val="nil"/>
              <w:bottom w:val="single" w:sz="4" w:space="0" w:color="auto"/>
              <w:right w:val="single" w:sz="4" w:space="0" w:color="auto"/>
            </w:tcBorders>
            <w:shd w:val="clear" w:color="auto" w:fill="auto"/>
            <w:vAlign w:val="bottom"/>
            <w:hideMark/>
          </w:tcPr>
          <w:p w14:paraId="17EAEB7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1.500</w:t>
            </w:r>
          </w:p>
        </w:tc>
        <w:tc>
          <w:tcPr>
            <w:tcW w:w="330" w:type="pct"/>
            <w:tcBorders>
              <w:top w:val="nil"/>
              <w:left w:val="nil"/>
              <w:bottom w:val="single" w:sz="4" w:space="0" w:color="auto"/>
              <w:right w:val="single" w:sz="4" w:space="0" w:color="auto"/>
            </w:tcBorders>
            <w:shd w:val="clear" w:color="auto" w:fill="auto"/>
            <w:vAlign w:val="bottom"/>
            <w:hideMark/>
          </w:tcPr>
          <w:p w14:paraId="2A5775E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1.500</w:t>
            </w:r>
          </w:p>
        </w:tc>
        <w:tc>
          <w:tcPr>
            <w:tcW w:w="330" w:type="pct"/>
            <w:tcBorders>
              <w:top w:val="nil"/>
              <w:left w:val="nil"/>
              <w:bottom w:val="single" w:sz="4" w:space="0" w:color="auto"/>
              <w:right w:val="single" w:sz="4" w:space="0" w:color="auto"/>
            </w:tcBorders>
            <w:shd w:val="clear" w:color="auto" w:fill="auto"/>
            <w:vAlign w:val="bottom"/>
            <w:hideMark/>
          </w:tcPr>
          <w:p w14:paraId="785280D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1.500</w:t>
            </w:r>
          </w:p>
        </w:tc>
        <w:tc>
          <w:tcPr>
            <w:tcW w:w="303" w:type="pct"/>
            <w:tcBorders>
              <w:top w:val="nil"/>
              <w:left w:val="nil"/>
              <w:bottom w:val="single" w:sz="4" w:space="0" w:color="auto"/>
              <w:right w:val="single" w:sz="4" w:space="0" w:color="auto"/>
            </w:tcBorders>
            <w:shd w:val="clear" w:color="auto" w:fill="auto"/>
            <w:vAlign w:val="bottom"/>
            <w:hideMark/>
          </w:tcPr>
          <w:p w14:paraId="1026CB13"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1.500</w:t>
            </w:r>
          </w:p>
        </w:tc>
      </w:tr>
      <w:tr w:rsidR="00460626" w:rsidRPr="00460626" w14:paraId="1CB5F72B"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051A22B5" w14:textId="77777777" w:rsidR="00460626" w:rsidRPr="00460626" w:rsidRDefault="00460626" w:rsidP="0044215A">
            <w:pPr>
              <w:widowControl w:val="0"/>
              <w:suppressAutoHyphens/>
              <w:rPr>
                <w:color w:val="000000"/>
                <w:sz w:val="28"/>
                <w:szCs w:val="28"/>
              </w:rPr>
            </w:pPr>
            <w:r w:rsidRPr="00460626">
              <w:rPr>
                <w:color w:val="000000"/>
                <w:sz w:val="28"/>
                <w:szCs w:val="28"/>
              </w:rPr>
              <w:t>Доля резерва</w:t>
            </w:r>
          </w:p>
        </w:tc>
        <w:tc>
          <w:tcPr>
            <w:tcW w:w="491" w:type="pct"/>
            <w:tcBorders>
              <w:top w:val="nil"/>
              <w:left w:val="nil"/>
              <w:bottom w:val="single" w:sz="4" w:space="0" w:color="auto"/>
              <w:right w:val="single" w:sz="4" w:space="0" w:color="auto"/>
            </w:tcBorders>
            <w:shd w:val="clear" w:color="auto" w:fill="auto"/>
            <w:vAlign w:val="bottom"/>
            <w:hideMark/>
          </w:tcPr>
          <w:p w14:paraId="56B2387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0E2D2EB6"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60.00</w:t>
            </w:r>
          </w:p>
        </w:tc>
        <w:tc>
          <w:tcPr>
            <w:tcW w:w="330" w:type="pct"/>
            <w:tcBorders>
              <w:top w:val="nil"/>
              <w:left w:val="nil"/>
              <w:bottom w:val="single" w:sz="4" w:space="0" w:color="auto"/>
              <w:right w:val="single" w:sz="4" w:space="0" w:color="auto"/>
            </w:tcBorders>
            <w:shd w:val="clear" w:color="auto" w:fill="auto"/>
            <w:vAlign w:val="bottom"/>
            <w:hideMark/>
          </w:tcPr>
          <w:p w14:paraId="7665AAC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60.00</w:t>
            </w:r>
          </w:p>
        </w:tc>
        <w:tc>
          <w:tcPr>
            <w:tcW w:w="330" w:type="pct"/>
            <w:tcBorders>
              <w:top w:val="nil"/>
              <w:left w:val="nil"/>
              <w:bottom w:val="single" w:sz="4" w:space="0" w:color="auto"/>
              <w:right w:val="single" w:sz="4" w:space="0" w:color="auto"/>
            </w:tcBorders>
            <w:shd w:val="clear" w:color="auto" w:fill="auto"/>
            <w:vAlign w:val="bottom"/>
            <w:hideMark/>
          </w:tcPr>
          <w:p w14:paraId="3556342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60.00</w:t>
            </w:r>
          </w:p>
        </w:tc>
        <w:tc>
          <w:tcPr>
            <w:tcW w:w="330" w:type="pct"/>
            <w:tcBorders>
              <w:top w:val="nil"/>
              <w:left w:val="nil"/>
              <w:bottom w:val="single" w:sz="4" w:space="0" w:color="auto"/>
              <w:right w:val="single" w:sz="4" w:space="0" w:color="auto"/>
            </w:tcBorders>
            <w:shd w:val="clear" w:color="auto" w:fill="auto"/>
            <w:vAlign w:val="bottom"/>
            <w:hideMark/>
          </w:tcPr>
          <w:p w14:paraId="471C2A5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60.00</w:t>
            </w:r>
          </w:p>
        </w:tc>
        <w:tc>
          <w:tcPr>
            <w:tcW w:w="330" w:type="pct"/>
            <w:tcBorders>
              <w:top w:val="nil"/>
              <w:left w:val="nil"/>
              <w:bottom w:val="single" w:sz="4" w:space="0" w:color="auto"/>
              <w:right w:val="single" w:sz="4" w:space="0" w:color="auto"/>
            </w:tcBorders>
            <w:shd w:val="clear" w:color="auto" w:fill="auto"/>
            <w:vAlign w:val="bottom"/>
            <w:hideMark/>
          </w:tcPr>
          <w:p w14:paraId="1E921C56"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60.00</w:t>
            </w:r>
          </w:p>
        </w:tc>
        <w:tc>
          <w:tcPr>
            <w:tcW w:w="330" w:type="pct"/>
            <w:tcBorders>
              <w:top w:val="nil"/>
              <w:left w:val="nil"/>
              <w:bottom w:val="single" w:sz="4" w:space="0" w:color="auto"/>
              <w:right w:val="single" w:sz="4" w:space="0" w:color="auto"/>
            </w:tcBorders>
            <w:shd w:val="clear" w:color="auto" w:fill="auto"/>
            <w:vAlign w:val="bottom"/>
            <w:hideMark/>
          </w:tcPr>
          <w:p w14:paraId="6655CDF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60.00</w:t>
            </w:r>
          </w:p>
        </w:tc>
        <w:tc>
          <w:tcPr>
            <w:tcW w:w="330" w:type="pct"/>
            <w:tcBorders>
              <w:top w:val="nil"/>
              <w:left w:val="nil"/>
              <w:bottom w:val="single" w:sz="4" w:space="0" w:color="auto"/>
              <w:right w:val="single" w:sz="4" w:space="0" w:color="auto"/>
            </w:tcBorders>
            <w:shd w:val="clear" w:color="auto" w:fill="auto"/>
            <w:vAlign w:val="bottom"/>
            <w:hideMark/>
          </w:tcPr>
          <w:p w14:paraId="04CB0B1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60.00</w:t>
            </w:r>
          </w:p>
        </w:tc>
        <w:tc>
          <w:tcPr>
            <w:tcW w:w="330" w:type="pct"/>
            <w:tcBorders>
              <w:top w:val="nil"/>
              <w:left w:val="nil"/>
              <w:bottom w:val="single" w:sz="4" w:space="0" w:color="auto"/>
              <w:right w:val="single" w:sz="4" w:space="0" w:color="auto"/>
            </w:tcBorders>
            <w:shd w:val="clear" w:color="auto" w:fill="auto"/>
            <w:vAlign w:val="bottom"/>
            <w:hideMark/>
          </w:tcPr>
          <w:p w14:paraId="7C7652F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60.00</w:t>
            </w:r>
          </w:p>
        </w:tc>
        <w:tc>
          <w:tcPr>
            <w:tcW w:w="330" w:type="pct"/>
            <w:tcBorders>
              <w:top w:val="nil"/>
              <w:left w:val="nil"/>
              <w:bottom w:val="single" w:sz="4" w:space="0" w:color="auto"/>
              <w:right w:val="single" w:sz="4" w:space="0" w:color="auto"/>
            </w:tcBorders>
            <w:shd w:val="clear" w:color="auto" w:fill="auto"/>
            <w:vAlign w:val="bottom"/>
            <w:hideMark/>
          </w:tcPr>
          <w:p w14:paraId="6258C79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60.00</w:t>
            </w:r>
          </w:p>
        </w:tc>
        <w:tc>
          <w:tcPr>
            <w:tcW w:w="330" w:type="pct"/>
            <w:tcBorders>
              <w:top w:val="nil"/>
              <w:left w:val="nil"/>
              <w:bottom w:val="single" w:sz="4" w:space="0" w:color="auto"/>
              <w:right w:val="single" w:sz="4" w:space="0" w:color="auto"/>
            </w:tcBorders>
            <w:shd w:val="clear" w:color="auto" w:fill="auto"/>
            <w:vAlign w:val="bottom"/>
            <w:hideMark/>
          </w:tcPr>
          <w:p w14:paraId="02EE806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60.00</w:t>
            </w:r>
          </w:p>
        </w:tc>
        <w:tc>
          <w:tcPr>
            <w:tcW w:w="303" w:type="pct"/>
            <w:tcBorders>
              <w:top w:val="nil"/>
              <w:left w:val="nil"/>
              <w:bottom w:val="single" w:sz="4" w:space="0" w:color="auto"/>
              <w:right w:val="single" w:sz="4" w:space="0" w:color="auto"/>
            </w:tcBorders>
            <w:shd w:val="clear" w:color="auto" w:fill="auto"/>
            <w:vAlign w:val="bottom"/>
            <w:hideMark/>
          </w:tcPr>
          <w:p w14:paraId="12C14D0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60.00</w:t>
            </w:r>
          </w:p>
        </w:tc>
      </w:tr>
      <w:tr w:rsidR="00460626" w:rsidRPr="00460626" w14:paraId="776046D9" w14:textId="77777777" w:rsidTr="00C67DD5">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bottom"/>
            <w:hideMark/>
          </w:tcPr>
          <w:p w14:paraId="0BD7F86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 xml:space="preserve">Котельная, п. Западный, </w:t>
            </w:r>
            <w:proofErr w:type="spellStart"/>
            <w:r w:rsidRPr="00460626">
              <w:rPr>
                <w:color w:val="000000"/>
                <w:sz w:val="28"/>
                <w:szCs w:val="28"/>
              </w:rPr>
              <w:t>мкр</w:t>
            </w:r>
            <w:proofErr w:type="spellEnd"/>
            <w:r w:rsidRPr="00460626">
              <w:rPr>
                <w:color w:val="000000"/>
                <w:sz w:val="28"/>
                <w:szCs w:val="28"/>
              </w:rPr>
              <w:t>. "Залесье", ул. Раздольная, 2б</w:t>
            </w:r>
          </w:p>
        </w:tc>
      </w:tr>
      <w:tr w:rsidR="007B295B" w:rsidRPr="00460626" w14:paraId="5857101F"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438AFA14" w14:textId="77777777" w:rsidR="007B295B" w:rsidRPr="00460626" w:rsidRDefault="007B295B" w:rsidP="0044215A">
            <w:pPr>
              <w:widowControl w:val="0"/>
              <w:suppressAutoHyphens/>
              <w:rPr>
                <w:color w:val="000000"/>
                <w:sz w:val="28"/>
                <w:szCs w:val="28"/>
              </w:rPr>
            </w:pPr>
            <w:r w:rsidRPr="00460626">
              <w:rPr>
                <w:color w:val="000000"/>
                <w:sz w:val="28"/>
                <w:szCs w:val="28"/>
              </w:rPr>
              <w:t>Производительность ВПУ</w:t>
            </w:r>
          </w:p>
        </w:tc>
        <w:tc>
          <w:tcPr>
            <w:tcW w:w="491" w:type="pct"/>
            <w:tcBorders>
              <w:top w:val="nil"/>
              <w:left w:val="nil"/>
              <w:bottom w:val="single" w:sz="4" w:space="0" w:color="auto"/>
              <w:right w:val="single" w:sz="4" w:space="0" w:color="auto"/>
            </w:tcBorders>
            <w:shd w:val="clear" w:color="auto" w:fill="auto"/>
            <w:vAlign w:val="bottom"/>
            <w:hideMark/>
          </w:tcPr>
          <w:p w14:paraId="45A8A5DC"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71EFC588" w14:textId="36B0385D" w:rsidR="007B295B" w:rsidRPr="00460626" w:rsidRDefault="007B295B" w:rsidP="00C67DD5">
            <w:pPr>
              <w:widowControl w:val="0"/>
              <w:suppressAutoHyphens/>
              <w:jc w:val="center"/>
              <w:rPr>
                <w:color w:val="000000"/>
                <w:sz w:val="28"/>
                <w:szCs w:val="28"/>
              </w:rPr>
            </w:pPr>
            <w:r>
              <w:rPr>
                <w:color w:val="000000"/>
                <w:sz w:val="28"/>
                <w:szCs w:val="28"/>
              </w:rPr>
              <w:t>10.0</w:t>
            </w:r>
          </w:p>
        </w:tc>
        <w:tc>
          <w:tcPr>
            <w:tcW w:w="330" w:type="pct"/>
            <w:tcBorders>
              <w:top w:val="nil"/>
              <w:left w:val="nil"/>
              <w:bottom w:val="single" w:sz="4" w:space="0" w:color="auto"/>
              <w:right w:val="single" w:sz="4" w:space="0" w:color="auto"/>
            </w:tcBorders>
            <w:shd w:val="clear" w:color="auto" w:fill="auto"/>
            <w:noWrap/>
            <w:vAlign w:val="bottom"/>
            <w:hideMark/>
          </w:tcPr>
          <w:p w14:paraId="1679DFBB" w14:textId="40C87905" w:rsidR="007B295B" w:rsidRPr="00460626" w:rsidRDefault="007B295B" w:rsidP="00C67DD5">
            <w:pPr>
              <w:widowControl w:val="0"/>
              <w:suppressAutoHyphens/>
              <w:jc w:val="center"/>
              <w:rPr>
                <w:color w:val="000000"/>
                <w:sz w:val="28"/>
                <w:szCs w:val="28"/>
              </w:rPr>
            </w:pPr>
            <w:r>
              <w:rPr>
                <w:color w:val="000000"/>
                <w:sz w:val="28"/>
                <w:szCs w:val="28"/>
              </w:rPr>
              <w:t>10.0</w:t>
            </w:r>
          </w:p>
        </w:tc>
        <w:tc>
          <w:tcPr>
            <w:tcW w:w="330" w:type="pct"/>
            <w:tcBorders>
              <w:top w:val="nil"/>
              <w:left w:val="nil"/>
              <w:bottom w:val="single" w:sz="4" w:space="0" w:color="auto"/>
              <w:right w:val="single" w:sz="4" w:space="0" w:color="auto"/>
            </w:tcBorders>
            <w:shd w:val="clear" w:color="auto" w:fill="auto"/>
            <w:noWrap/>
            <w:vAlign w:val="bottom"/>
            <w:hideMark/>
          </w:tcPr>
          <w:p w14:paraId="5C88BD02" w14:textId="18DC1C77" w:rsidR="007B295B" w:rsidRPr="00460626" w:rsidRDefault="007B295B" w:rsidP="00C67DD5">
            <w:pPr>
              <w:widowControl w:val="0"/>
              <w:suppressAutoHyphens/>
              <w:jc w:val="center"/>
              <w:rPr>
                <w:color w:val="000000"/>
                <w:sz w:val="28"/>
                <w:szCs w:val="28"/>
              </w:rPr>
            </w:pPr>
            <w:r>
              <w:rPr>
                <w:color w:val="000000"/>
                <w:sz w:val="28"/>
                <w:szCs w:val="28"/>
              </w:rPr>
              <w:t>10.0</w:t>
            </w:r>
          </w:p>
        </w:tc>
        <w:tc>
          <w:tcPr>
            <w:tcW w:w="330" w:type="pct"/>
            <w:tcBorders>
              <w:top w:val="nil"/>
              <w:left w:val="nil"/>
              <w:bottom w:val="single" w:sz="4" w:space="0" w:color="auto"/>
              <w:right w:val="single" w:sz="4" w:space="0" w:color="auto"/>
            </w:tcBorders>
            <w:shd w:val="clear" w:color="auto" w:fill="auto"/>
            <w:noWrap/>
            <w:vAlign w:val="bottom"/>
            <w:hideMark/>
          </w:tcPr>
          <w:p w14:paraId="04C7D8C9" w14:textId="696B78B7" w:rsidR="007B295B" w:rsidRPr="00460626" w:rsidRDefault="007B295B" w:rsidP="00C67DD5">
            <w:pPr>
              <w:widowControl w:val="0"/>
              <w:suppressAutoHyphens/>
              <w:jc w:val="center"/>
              <w:rPr>
                <w:color w:val="000000"/>
                <w:sz w:val="28"/>
                <w:szCs w:val="28"/>
              </w:rPr>
            </w:pPr>
            <w:r>
              <w:rPr>
                <w:color w:val="000000"/>
                <w:sz w:val="28"/>
                <w:szCs w:val="28"/>
              </w:rPr>
              <w:t>10.0</w:t>
            </w:r>
          </w:p>
        </w:tc>
        <w:tc>
          <w:tcPr>
            <w:tcW w:w="330" w:type="pct"/>
            <w:tcBorders>
              <w:top w:val="nil"/>
              <w:left w:val="nil"/>
              <w:bottom w:val="single" w:sz="4" w:space="0" w:color="auto"/>
              <w:right w:val="single" w:sz="4" w:space="0" w:color="auto"/>
            </w:tcBorders>
            <w:shd w:val="clear" w:color="auto" w:fill="auto"/>
            <w:noWrap/>
            <w:vAlign w:val="bottom"/>
            <w:hideMark/>
          </w:tcPr>
          <w:p w14:paraId="01D44F72" w14:textId="18E6B827" w:rsidR="007B295B" w:rsidRPr="00460626" w:rsidRDefault="007B295B" w:rsidP="00C67DD5">
            <w:pPr>
              <w:widowControl w:val="0"/>
              <w:suppressAutoHyphens/>
              <w:jc w:val="center"/>
              <w:rPr>
                <w:color w:val="000000"/>
                <w:sz w:val="28"/>
                <w:szCs w:val="28"/>
              </w:rPr>
            </w:pPr>
            <w:r>
              <w:rPr>
                <w:color w:val="000000"/>
                <w:sz w:val="28"/>
                <w:szCs w:val="28"/>
              </w:rPr>
              <w:t>10.0</w:t>
            </w:r>
          </w:p>
        </w:tc>
        <w:tc>
          <w:tcPr>
            <w:tcW w:w="330" w:type="pct"/>
            <w:tcBorders>
              <w:top w:val="nil"/>
              <w:left w:val="nil"/>
              <w:bottom w:val="single" w:sz="4" w:space="0" w:color="auto"/>
              <w:right w:val="single" w:sz="4" w:space="0" w:color="auto"/>
            </w:tcBorders>
            <w:shd w:val="clear" w:color="auto" w:fill="auto"/>
            <w:noWrap/>
            <w:vAlign w:val="bottom"/>
            <w:hideMark/>
          </w:tcPr>
          <w:p w14:paraId="48F87346" w14:textId="5DF831CD" w:rsidR="007B295B" w:rsidRPr="00460626" w:rsidRDefault="007B295B" w:rsidP="00C67DD5">
            <w:pPr>
              <w:widowControl w:val="0"/>
              <w:suppressAutoHyphens/>
              <w:jc w:val="center"/>
              <w:rPr>
                <w:color w:val="000000"/>
                <w:sz w:val="28"/>
                <w:szCs w:val="28"/>
              </w:rPr>
            </w:pPr>
            <w:r>
              <w:rPr>
                <w:color w:val="000000"/>
                <w:sz w:val="28"/>
                <w:szCs w:val="28"/>
              </w:rPr>
              <w:t>10.0</w:t>
            </w:r>
          </w:p>
        </w:tc>
        <w:tc>
          <w:tcPr>
            <w:tcW w:w="330" w:type="pct"/>
            <w:tcBorders>
              <w:top w:val="nil"/>
              <w:left w:val="nil"/>
              <w:bottom w:val="single" w:sz="4" w:space="0" w:color="auto"/>
              <w:right w:val="single" w:sz="4" w:space="0" w:color="auto"/>
            </w:tcBorders>
            <w:shd w:val="clear" w:color="auto" w:fill="auto"/>
            <w:noWrap/>
            <w:vAlign w:val="bottom"/>
            <w:hideMark/>
          </w:tcPr>
          <w:p w14:paraId="7E6B1A5F" w14:textId="04C6D030" w:rsidR="007B295B" w:rsidRPr="00460626" w:rsidRDefault="007B295B" w:rsidP="00C67DD5">
            <w:pPr>
              <w:widowControl w:val="0"/>
              <w:suppressAutoHyphens/>
              <w:jc w:val="center"/>
              <w:rPr>
                <w:color w:val="000000"/>
                <w:sz w:val="28"/>
                <w:szCs w:val="28"/>
              </w:rPr>
            </w:pPr>
            <w:r>
              <w:rPr>
                <w:color w:val="000000"/>
                <w:sz w:val="28"/>
                <w:szCs w:val="28"/>
              </w:rPr>
              <w:t>10.0</w:t>
            </w:r>
          </w:p>
        </w:tc>
        <w:tc>
          <w:tcPr>
            <w:tcW w:w="330" w:type="pct"/>
            <w:tcBorders>
              <w:top w:val="nil"/>
              <w:left w:val="nil"/>
              <w:bottom w:val="single" w:sz="4" w:space="0" w:color="auto"/>
              <w:right w:val="single" w:sz="4" w:space="0" w:color="auto"/>
            </w:tcBorders>
            <w:shd w:val="clear" w:color="auto" w:fill="auto"/>
            <w:noWrap/>
            <w:vAlign w:val="bottom"/>
            <w:hideMark/>
          </w:tcPr>
          <w:p w14:paraId="6DDFAC77" w14:textId="1B305A99" w:rsidR="007B295B" w:rsidRPr="00460626" w:rsidRDefault="007B295B" w:rsidP="00C67DD5">
            <w:pPr>
              <w:widowControl w:val="0"/>
              <w:suppressAutoHyphens/>
              <w:jc w:val="center"/>
              <w:rPr>
                <w:color w:val="000000"/>
                <w:sz w:val="28"/>
                <w:szCs w:val="28"/>
              </w:rPr>
            </w:pPr>
            <w:r>
              <w:rPr>
                <w:color w:val="000000"/>
                <w:sz w:val="28"/>
                <w:szCs w:val="28"/>
              </w:rPr>
              <w:t>10.0</w:t>
            </w:r>
          </w:p>
        </w:tc>
        <w:tc>
          <w:tcPr>
            <w:tcW w:w="330" w:type="pct"/>
            <w:tcBorders>
              <w:top w:val="nil"/>
              <w:left w:val="nil"/>
              <w:bottom w:val="single" w:sz="4" w:space="0" w:color="auto"/>
              <w:right w:val="single" w:sz="4" w:space="0" w:color="auto"/>
            </w:tcBorders>
            <w:shd w:val="clear" w:color="auto" w:fill="auto"/>
            <w:noWrap/>
            <w:vAlign w:val="bottom"/>
            <w:hideMark/>
          </w:tcPr>
          <w:p w14:paraId="38E8381C" w14:textId="755D14F1" w:rsidR="007B295B" w:rsidRPr="00460626" w:rsidRDefault="007B295B" w:rsidP="00C67DD5">
            <w:pPr>
              <w:widowControl w:val="0"/>
              <w:suppressAutoHyphens/>
              <w:jc w:val="center"/>
              <w:rPr>
                <w:color w:val="000000"/>
                <w:sz w:val="28"/>
                <w:szCs w:val="28"/>
              </w:rPr>
            </w:pPr>
            <w:r>
              <w:rPr>
                <w:color w:val="000000"/>
                <w:sz w:val="28"/>
                <w:szCs w:val="28"/>
              </w:rPr>
              <w:t>10.0</w:t>
            </w:r>
          </w:p>
        </w:tc>
        <w:tc>
          <w:tcPr>
            <w:tcW w:w="330" w:type="pct"/>
            <w:tcBorders>
              <w:top w:val="nil"/>
              <w:left w:val="nil"/>
              <w:bottom w:val="single" w:sz="4" w:space="0" w:color="auto"/>
              <w:right w:val="single" w:sz="4" w:space="0" w:color="auto"/>
            </w:tcBorders>
            <w:shd w:val="clear" w:color="auto" w:fill="auto"/>
            <w:noWrap/>
            <w:vAlign w:val="bottom"/>
            <w:hideMark/>
          </w:tcPr>
          <w:p w14:paraId="3FBD4CC9" w14:textId="0ED4CA20" w:rsidR="007B295B" w:rsidRPr="00460626" w:rsidRDefault="007B295B" w:rsidP="00C67DD5">
            <w:pPr>
              <w:widowControl w:val="0"/>
              <w:suppressAutoHyphens/>
              <w:jc w:val="center"/>
              <w:rPr>
                <w:color w:val="000000"/>
                <w:sz w:val="28"/>
                <w:szCs w:val="28"/>
              </w:rPr>
            </w:pPr>
            <w:r>
              <w:rPr>
                <w:color w:val="000000"/>
                <w:sz w:val="28"/>
                <w:szCs w:val="28"/>
              </w:rPr>
              <w:t>10.0</w:t>
            </w:r>
          </w:p>
        </w:tc>
        <w:tc>
          <w:tcPr>
            <w:tcW w:w="303" w:type="pct"/>
            <w:tcBorders>
              <w:top w:val="nil"/>
              <w:left w:val="nil"/>
              <w:bottom w:val="single" w:sz="4" w:space="0" w:color="auto"/>
              <w:right w:val="single" w:sz="4" w:space="0" w:color="auto"/>
            </w:tcBorders>
            <w:shd w:val="clear" w:color="auto" w:fill="auto"/>
            <w:noWrap/>
            <w:vAlign w:val="bottom"/>
            <w:hideMark/>
          </w:tcPr>
          <w:p w14:paraId="5C3780DA" w14:textId="7C975E55" w:rsidR="007B295B" w:rsidRPr="00460626" w:rsidRDefault="007B295B" w:rsidP="00C67DD5">
            <w:pPr>
              <w:widowControl w:val="0"/>
              <w:suppressAutoHyphens/>
              <w:jc w:val="center"/>
              <w:rPr>
                <w:color w:val="000000"/>
                <w:sz w:val="28"/>
                <w:szCs w:val="28"/>
              </w:rPr>
            </w:pPr>
            <w:r>
              <w:rPr>
                <w:color w:val="000000"/>
                <w:sz w:val="28"/>
                <w:szCs w:val="28"/>
              </w:rPr>
              <w:t>10.0</w:t>
            </w:r>
          </w:p>
        </w:tc>
      </w:tr>
      <w:tr w:rsidR="007B295B" w:rsidRPr="00460626" w14:paraId="47ED6B5E"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1F1268CE" w14:textId="77777777" w:rsidR="007B295B" w:rsidRPr="00460626" w:rsidRDefault="007B295B" w:rsidP="0044215A">
            <w:pPr>
              <w:widowControl w:val="0"/>
              <w:suppressAutoHyphens/>
              <w:rPr>
                <w:color w:val="000000"/>
                <w:sz w:val="28"/>
                <w:szCs w:val="28"/>
              </w:rPr>
            </w:pPr>
            <w:r w:rsidRPr="00460626">
              <w:rPr>
                <w:color w:val="000000"/>
                <w:sz w:val="28"/>
                <w:szCs w:val="28"/>
              </w:rPr>
              <w:t>Срок службы</w:t>
            </w:r>
          </w:p>
        </w:tc>
        <w:tc>
          <w:tcPr>
            <w:tcW w:w="491" w:type="pct"/>
            <w:tcBorders>
              <w:top w:val="nil"/>
              <w:left w:val="nil"/>
              <w:bottom w:val="single" w:sz="4" w:space="0" w:color="auto"/>
              <w:right w:val="single" w:sz="4" w:space="0" w:color="auto"/>
            </w:tcBorders>
            <w:shd w:val="clear" w:color="auto" w:fill="auto"/>
            <w:vAlign w:val="bottom"/>
            <w:hideMark/>
          </w:tcPr>
          <w:p w14:paraId="204B5DC3"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лет</w:t>
            </w:r>
          </w:p>
        </w:tc>
        <w:tc>
          <w:tcPr>
            <w:tcW w:w="330" w:type="pct"/>
            <w:tcBorders>
              <w:top w:val="nil"/>
              <w:left w:val="nil"/>
              <w:bottom w:val="single" w:sz="4" w:space="0" w:color="auto"/>
              <w:right w:val="single" w:sz="4" w:space="0" w:color="auto"/>
            </w:tcBorders>
            <w:shd w:val="clear" w:color="auto" w:fill="auto"/>
            <w:vAlign w:val="bottom"/>
            <w:hideMark/>
          </w:tcPr>
          <w:p w14:paraId="0658BACA" w14:textId="77B1313C" w:rsidR="007B295B" w:rsidRPr="00460626" w:rsidRDefault="007B295B" w:rsidP="00C67DD5">
            <w:pPr>
              <w:widowControl w:val="0"/>
              <w:suppressAutoHyphens/>
              <w:jc w:val="center"/>
              <w:rPr>
                <w:color w:val="000000"/>
                <w:sz w:val="28"/>
                <w:szCs w:val="28"/>
              </w:rPr>
            </w:pPr>
            <w:r>
              <w:rPr>
                <w:color w:val="000000"/>
                <w:sz w:val="28"/>
                <w:szCs w:val="28"/>
              </w:rPr>
              <w:t>9</w:t>
            </w:r>
          </w:p>
        </w:tc>
        <w:tc>
          <w:tcPr>
            <w:tcW w:w="330" w:type="pct"/>
            <w:tcBorders>
              <w:top w:val="nil"/>
              <w:left w:val="nil"/>
              <w:bottom w:val="single" w:sz="4" w:space="0" w:color="auto"/>
              <w:right w:val="single" w:sz="4" w:space="0" w:color="auto"/>
            </w:tcBorders>
            <w:shd w:val="clear" w:color="auto" w:fill="auto"/>
            <w:noWrap/>
            <w:vAlign w:val="bottom"/>
            <w:hideMark/>
          </w:tcPr>
          <w:p w14:paraId="15028CA9" w14:textId="1177A067" w:rsidR="007B295B" w:rsidRPr="00460626" w:rsidRDefault="007B295B" w:rsidP="00C67DD5">
            <w:pPr>
              <w:widowControl w:val="0"/>
              <w:suppressAutoHyphens/>
              <w:jc w:val="center"/>
              <w:rPr>
                <w:color w:val="000000"/>
                <w:sz w:val="28"/>
                <w:szCs w:val="28"/>
              </w:rPr>
            </w:pPr>
            <w:r>
              <w:rPr>
                <w:color w:val="000000"/>
                <w:sz w:val="28"/>
                <w:szCs w:val="28"/>
              </w:rPr>
              <w:t>10</w:t>
            </w:r>
          </w:p>
        </w:tc>
        <w:tc>
          <w:tcPr>
            <w:tcW w:w="330" w:type="pct"/>
            <w:tcBorders>
              <w:top w:val="nil"/>
              <w:left w:val="nil"/>
              <w:bottom w:val="single" w:sz="4" w:space="0" w:color="auto"/>
              <w:right w:val="single" w:sz="4" w:space="0" w:color="auto"/>
            </w:tcBorders>
            <w:shd w:val="clear" w:color="auto" w:fill="auto"/>
            <w:noWrap/>
            <w:vAlign w:val="bottom"/>
            <w:hideMark/>
          </w:tcPr>
          <w:p w14:paraId="1DDAE87E" w14:textId="07D3D023" w:rsidR="007B295B" w:rsidRPr="00460626" w:rsidRDefault="007B295B" w:rsidP="00C67DD5">
            <w:pPr>
              <w:widowControl w:val="0"/>
              <w:suppressAutoHyphens/>
              <w:jc w:val="center"/>
              <w:rPr>
                <w:color w:val="000000"/>
                <w:sz w:val="28"/>
                <w:szCs w:val="28"/>
              </w:rPr>
            </w:pPr>
            <w:r>
              <w:rPr>
                <w:color w:val="000000"/>
                <w:sz w:val="28"/>
                <w:szCs w:val="28"/>
              </w:rPr>
              <w:t>11</w:t>
            </w:r>
          </w:p>
        </w:tc>
        <w:tc>
          <w:tcPr>
            <w:tcW w:w="330" w:type="pct"/>
            <w:tcBorders>
              <w:top w:val="nil"/>
              <w:left w:val="nil"/>
              <w:bottom w:val="single" w:sz="4" w:space="0" w:color="auto"/>
              <w:right w:val="single" w:sz="4" w:space="0" w:color="auto"/>
            </w:tcBorders>
            <w:shd w:val="clear" w:color="auto" w:fill="auto"/>
            <w:noWrap/>
            <w:vAlign w:val="bottom"/>
            <w:hideMark/>
          </w:tcPr>
          <w:p w14:paraId="7215ECFB" w14:textId="505AC3DC" w:rsidR="007B295B" w:rsidRPr="00460626" w:rsidRDefault="007B295B" w:rsidP="00C67DD5">
            <w:pPr>
              <w:widowControl w:val="0"/>
              <w:suppressAutoHyphens/>
              <w:jc w:val="center"/>
              <w:rPr>
                <w:color w:val="000000"/>
                <w:sz w:val="28"/>
                <w:szCs w:val="28"/>
              </w:rPr>
            </w:pPr>
            <w:r>
              <w:rPr>
                <w:color w:val="000000"/>
                <w:sz w:val="28"/>
                <w:szCs w:val="28"/>
              </w:rPr>
              <w:t>12</w:t>
            </w:r>
          </w:p>
        </w:tc>
        <w:tc>
          <w:tcPr>
            <w:tcW w:w="330" w:type="pct"/>
            <w:tcBorders>
              <w:top w:val="nil"/>
              <w:left w:val="nil"/>
              <w:bottom w:val="single" w:sz="4" w:space="0" w:color="auto"/>
              <w:right w:val="single" w:sz="4" w:space="0" w:color="auto"/>
            </w:tcBorders>
            <w:shd w:val="clear" w:color="auto" w:fill="auto"/>
            <w:noWrap/>
            <w:vAlign w:val="bottom"/>
            <w:hideMark/>
          </w:tcPr>
          <w:p w14:paraId="4E3156C3" w14:textId="5FD81DF2" w:rsidR="007B295B" w:rsidRPr="00460626" w:rsidRDefault="007B295B" w:rsidP="00C67DD5">
            <w:pPr>
              <w:widowControl w:val="0"/>
              <w:suppressAutoHyphens/>
              <w:jc w:val="center"/>
              <w:rPr>
                <w:color w:val="000000"/>
                <w:sz w:val="28"/>
                <w:szCs w:val="28"/>
              </w:rPr>
            </w:pPr>
            <w:r>
              <w:rPr>
                <w:color w:val="000000"/>
                <w:sz w:val="28"/>
                <w:szCs w:val="28"/>
              </w:rPr>
              <w:t>13</w:t>
            </w:r>
          </w:p>
        </w:tc>
        <w:tc>
          <w:tcPr>
            <w:tcW w:w="330" w:type="pct"/>
            <w:tcBorders>
              <w:top w:val="nil"/>
              <w:left w:val="nil"/>
              <w:bottom w:val="single" w:sz="4" w:space="0" w:color="auto"/>
              <w:right w:val="single" w:sz="4" w:space="0" w:color="auto"/>
            </w:tcBorders>
            <w:shd w:val="clear" w:color="auto" w:fill="auto"/>
            <w:noWrap/>
            <w:vAlign w:val="bottom"/>
            <w:hideMark/>
          </w:tcPr>
          <w:p w14:paraId="55DA6129" w14:textId="3C9FAFA6" w:rsidR="007B295B" w:rsidRPr="00460626" w:rsidRDefault="007B295B" w:rsidP="00C67DD5">
            <w:pPr>
              <w:widowControl w:val="0"/>
              <w:suppressAutoHyphens/>
              <w:jc w:val="center"/>
              <w:rPr>
                <w:color w:val="000000"/>
                <w:sz w:val="28"/>
                <w:szCs w:val="28"/>
              </w:rPr>
            </w:pPr>
            <w:r>
              <w:rPr>
                <w:color w:val="000000"/>
                <w:sz w:val="28"/>
                <w:szCs w:val="28"/>
              </w:rPr>
              <w:t>14</w:t>
            </w:r>
          </w:p>
        </w:tc>
        <w:tc>
          <w:tcPr>
            <w:tcW w:w="330" w:type="pct"/>
            <w:tcBorders>
              <w:top w:val="nil"/>
              <w:left w:val="nil"/>
              <w:bottom w:val="single" w:sz="4" w:space="0" w:color="auto"/>
              <w:right w:val="single" w:sz="4" w:space="0" w:color="auto"/>
            </w:tcBorders>
            <w:shd w:val="clear" w:color="auto" w:fill="auto"/>
            <w:noWrap/>
            <w:vAlign w:val="bottom"/>
            <w:hideMark/>
          </w:tcPr>
          <w:p w14:paraId="35CE586F" w14:textId="202CFF1F" w:rsidR="007B295B" w:rsidRPr="00460626" w:rsidRDefault="007B295B" w:rsidP="00C67DD5">
            <w:pPr>
              <w:widowControl w:val="0"/>
              <w:suppressAutoHyphens/>
              <w:jc w:val="center"/>
              <w:rPr>
                <w:color w:val="000000"/>
                <w:sz w:val="28"/>
                <w:szCs w:val="28"/>
              </w:rPr>
            </w:pPr>
            <w:r>
              <w:rPr>
                <w:color w:val="000000"/>
                <w:sz w:val="28"/>
                <w:szCs w:val="28"/>
              </w:rPr>
              <w:t>15</w:t>
            </w:r>
          </w:p>
        </w:tc>
        <w:tc>
          <w:tcPr>
            <w:tcW w:w="330" w:type="pct"/>
            <w:tcBorders>
              <w:top w:val="nil"/>
              <w:left w:val="nil"/>
              <w:bottom w:val="single" w:sz="4" w:space="0" w:color="auto"/>
              <w:right w:val="single" w:sz="4" w:space="0" w:color="auto"/>
            </w:tcBorders>
            <w:shd w:val="clear" w:color="auto" w:fill="auto"/>
            <w:noWrap/>
            <w:vAlign w:val="bottom"/>
            <w:hideMark/>
          </w:tcPr>
          <w:p w14:paraId="48235B70" w14:textId="445BE272" w:rsidR="007B295B" w:rsidRPr="00460626" w:rsidRDefault="007B295B" w:rsidP="00C67DD5">
            <w:pPr>
              <w:widowControl w:val="0"/>
              <w:suppressAutoHyphens/>
              <w:jc w:val="center"/>
              <w:rPr>
                <w:color w:val="000000"/>
                <w:sz w:val="28"/>
                <w:szCs w:val="28"/>
              </w:rPr>
            </w:pPr>
            <w:r>
              <w:rPr>
                <w:color w:val="000000"/>
                <w:sz w:val="28"/>
                <w:szCs w:val="28"/>
              </w:rPr>
              <w:t>16</w:t>
            </w:r>
          </w:p>
        </w:tc>
        <w:tc>
          <w:tcPr>
            <w:tcW w:w="330" w:type="pct"/>
            <w:tcBorders>
              <w:top w:val="nil"/>
              <w:left w:val="nil"/>
              <w:bottom w:val="single" w:sz="4" w:space="0" w:color="auto"/>
              <w:right w:val="single" w:sz="4" w:space="0" w:color="auto"/>
            </w:tcBorders>
            <w:shd w:val="clear" w:color="auto" w:fill="auto"/>
            <w:noWrap/>
            <w:vAlign w:val="bottom"/>
            <w:hideMark/>
          </w:tcPr>
          <w:p w14:paraId="0F77AB9C" w14:textId="08A23AF1" w:rsidR="007B295B" w:rsidRPr="00460626" w:rsidRDefault="007B295B" w:rsidP="00C67DD5">
            <w:pPr>
              <w:widowControl w:val="0"/>
              <w:suppressAutoHyphens/>
              <w:jc w:val="center"/>
              <w:rPr>
                <w:color w:val="000000"/>
                <w:sz w:val="28"/>
                <w:szCs w:val="28"/>
              </w:rPr>
            </w:pPr>
            <w:r>
              <w:rPr>
                <w:color w:val="000000"/>
                <w:sz w:val="28"/>
                <w:szCs w:val="28"/>
              </w:rPr>
              <w:t>17</w:t>
            </w:r>
          </w:p>
        </w:tc>
        <w:tc>
          <w:tcPr>
            <w:tcW w:w="330" w:type="pct"/>
            <w:tcBorders>
              <w:top w:val="nil"/>
              <w:left w:val="nil"/>
              <w:bottom w:val="single" w:sz="4" w:space="0" w:color="auto"/>
              <w:right w:val="single" w:sz="4" w:space="0" w:color="auto"/>
            </w:tcBorders>
            <w:shd w:val="clear" w:color="auto" w:fill="auto"/>
            <w:noWrap/>
            <w:vAlign w:val="bottom"/>
            <w:hideMark/>
          </w:tcPr>
          <w:p w14:paraId="7CFF43EE" w14:textId="0C9F999E" w:rsidR="007B295B" w:rsidRPr="00460626" w:rsidRDefault="007B295B" w:rsidP="00C67DD5">
            <w:pPr>
              <w:widowControl w:val="0"/>
              <w:suppressAutoHyphens/>
              <w:jc w:val="center"/>
              <w:rPr>
                <w:color w:val="000000"/>
                <w:sz w:val="28"/>
                <w:szCs w:val="28"/>
              </w:rPr>
            </w:pPr>
            <w:r>
              <w:rPr>
                <w:color w:val="000000"/>
                <w:sz w:val="28"/>
                <w:szCs w:val="28"/>
              </w:rPr>
              <w:t>18</w:t>
            </w:r>
          </w:p>
        </w:tc>
        <w:tc>
          <w:tcPr>
            <w:tcW w:w="303" w:type="pct"/>
            <w:tcBorders>
              <w:top w:val="nil"/>
              <w:left w:val="nil"/>
              <w:bottom w:val="single" w:sz="4" w:space="0" w:color="auto"/>
              <w:right w:val="single" w:sz="4" w:space="0" w:color="auto"/>
            </w:tcBorders>
            <w:shd w:val="clear" w:color="auto" w:fill="auto"/>
            <w:noWrap/>
            <w:vAlign w:val="bottom"/>
            <w:hideMark/>
          </w:tcPr>
          <w:p w14:paraId="67DDED81" w14:textId="3FD87BD8" w:rsidR="007B295B" w:rsidRPr="00460626" w:rsidRDefault="007B295B" w:rsidP="00C67DD5">
            <w:pPr>
              <w:widowControl w:val="0"/>
              <w:suppressAutoHyphens/>
              <w:jc w:val="center"/>
              <w:rPr>
                <w:color w:val="000000"/>
                <w:sz w:val="28"/>
                <w:szCs w:val="28"/>
              </w:rPr>
            </w:pPr>
            <w:r>
              <w:rPr>
                <w:color w:val="000000"/>
                <w:sz w:val="28"/>
                <w:szCs w:val="28"/>
              </w:rPr>
              <w:t>21</w:t>
            </w:r>
          </w:p>
        </w:tc>
      </w:tr>
      <w:tr w:rsidR="007B295B" w:rsidRPr="00460626" w14:paraId="17AD518F"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7A3CD880" w14:textId="77777777" w:rsidR="007B295B" w:rsidRPr="00460626" w:rsidRDefault="007B295B" w:rsidP="0044215A">
            <w:pPr>
              <w:widowControl w:val="0"/>
              <w:suppressAutoHyphens/>
              <w:rPr>
                <w:color w:val="000000"/>
                <w:sz w:val="28"/>
                <w:szCs w:val="28"/>
              </w:rPr>
            </w:pPr>
            <w:r w:rsidRPr="00460626">
              <w:rPr>
                <w:color w:val="000000"/>
                <w:sz w:val="28"/>
                <w:szCs w:val="28"/>
              </w:rPr>
              <w:t>Количество баков-</w:t>
            </w:r>
            <w:r w:rsidRPr="00460626">
              <w:rPr>
                <w:color w:val="000000"/>
                <w:sz w:val="28"/>
                <w:szCs w:val="28"/>
              </w:rPr>
              <w:lastRenderedPageBreak/>
              <w:t>аккумуляторов теплоносителя</w:t>
            </w:r>
          </w:p>
        </w:tc>
        <w:tc>
          <w:tcPr>
            <w:tcW w:w="491" w:type="pct"/>
            <w:tcBorders>
              <w:top w:val="nil"/>
              <w:left w:val="nil"/>
              <w:bottom w:val="single" w:sz="4" w:space="0" w:color="auto"/>
              <w:right w:val="single" w:sz="4" w:space="0" w:color="auto"/>
            </w:tcBorders>
            <w:shd w:val="clear" w:color="auto" w:fill="auto"/>
            <w:vAlign w:val="bottom"/>
            <w:hideMark/>
          </w:tcPr>
          <w:p w14:paraId="0B4AA129" w14:textId="77777777" w:rsidR="007B295B" w:rsidRPr="00460626" w:rsidRDefault="007B295B" w:rsidP="00C67DD5">
            <w:pPr>
              <w:widowControl w:val="0"/>
              <w:suppressAutoHyphens/>
              <w:jc w:val="center"/>
              <w:rPr>
                <w:color w:val="000000"/>
                <w:sz w:val="28"/>
                <w:szCs w:val="28"/>
              </w:rPr>
            </w:pPr>
            <w:r w:rsidRPr="00460626">
              <w:rPr>
                <w:color w:val="000000"/>
                <w:sz w:val="28"/>
                <w:szCs w:val="28"/>
              </w:rPr>
              <w:lastRenderedPageBreak/>
              <w:t>ед.</w:t>
            </w:r>
          </w:p>
        </w:tc>
        <w:tc>
          <w:tcPr>
            <w:tcW w:w="330" w:type="pct"/>
            <w:tcBorders>
              <w:top w:val="nil"/>
              <w:left w:val="nil"/>
              <w:bottom w:val="single" w:sz="4" w:space="0" w:color="auto"/>
              <w:right w:val="single" w:sz="4" w:space="0" w:color="auto"/>
            </w:tcBorders>
            <w:shd w:val="clear" w:color="auto" w:fill="auto"/>
            <w:vAlign w:val="bottom"/>
            <w:hideMark/>
          </w:tcPr>
          <w:p w14:paraId="491562B5" w14:textId="683363AA"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5478982A" w14:textId="48D3FE98"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31725801" w14:textId="75042EED"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0AA6E28D" w14:textId="77BC6BA6"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3F4DF9F0" w14:textId="06E9F465"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2D7A474D" w14:textId="461F53F1"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470E2A04" w14:textId="5F00F662"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056EBB84" w14:textId="640FB1FC"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041C6530" w14:textId="384F6129"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506298AF" w14:textId="6F0D36FF" w:rsidR="007B295B" w:rsidRPr="00460626" w:rsidRDefault="007B295B" w:rsidP="00C67DD5">
            <w:pPr>
              <w:widowControl w:val="0"/>
              <w:suppressAutoHyphens/>
              <w:jc w:val="center"/>
              <w:rPr>
                <w:color w:val="000000"/>
                <w:sz w:val="28"/>
                <w:szCs w:val="28"/>
              </w:rPr>
            </w:pPr>
            <w:r>
              <w:rPr>
                <w:color w:val="000000"/>
                <w:sz w:val="28"/>
                <w:szCs w:val="28"/>
              </w:rPr>
              <w:t>-</w:t>
            </w:r>
          </w:p>
        </w:tc>
        <w:tc>
          <w:tcPr>
            <w:tcW w:w="303" w:type="pct"/>
            <w:tcBorders>
              <w:top w:val="nil"/>
              <w:left w:val="nil"/>
              <w:bottom w:val="single" w:sz="4" w:space="0" w:color="auto"/>
              <w:right w:val="single" w:sz="4" w:space="0" w:color="auto"/>
            </w:tcBorders>
            <w:shd w:val="clear" w:color="auto" w:fill="auto"/>
            <w:vAlign w:val="bottom"/>
            <w:hideMark/>
          </w:tcPr>
          <w:p w14:paraId="71885EE4" w14:textId="5276745F" w:rsidR="007B295B" w:rsidRPr="00460626" w:rsidRDefault="007B295B" w:rsidP="00C67DD5">
            <w:pPr>
              <w:widowControl w:val="0"/>
              <w:suppressAutoHyphens/>
              <w:jc w:val="center"/>
              <w:rPr>
                <w:color w:val="000000"/>
                <w:sz w:val="28"/>
                <w:szCs w:val="28"/>
              </w:rPr>
            </w:pPr>
            <w:r>
              <w:rPr>
                <w:color w:val="000000"/>
                <w:sz w:val="28"/>
                <w:szCs w:val="28"/>
              </w:rPr>
              <w:t>-</w:t>
            </w:r>
          </w:p>
        </w:tc>
      </w:tr>
      <w:tr w:rsidR="007B295B" w:rsidRPr="00460626" w14:paraId="14E5DA0D"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6F1E90D2" w14:textId="77777777" w:rsidR="007B295B" w:rsidRPr="00460626" w:rsidRDefault="007B295B" w:rsidP="0044215A">
            <w:pPr>
              <w:widowControl w:val="0"/>
              <w:suppressAutoHyphens/>
              <w:rPr>
                <w:color w:val="000000"/>
                <w:sz w:val="28"/>
                <w:szCs w:val="28"/>
              </w:rPr>
            </w:pPr>
            <w:r w:rsidRPr="00460626">
              <w:rPr>
                <w:color w:val="000000"/>
                <w:sz w:val="28"/>
                <w:szCs w:val="28"/>
              </w:rPr>
              <w:t>Общая емкость баков-аккумуляторов</w:t>
            </w:r>
          </w:p>
        </w:tc>
        <w:tc>
          <w:tcPr>
            <w:tcW w:w="491" w:type="pct"/>
            <w:tcBorders>
              <w:top w:val="nil"/>
              <w:left w:val="nil"/>
              <w:bottom w:val="single" w:sz="4" w:space="0" w:color="auto"/>
              <w:right w:val="single" w:sz="4" w:space="0" w:color="auto"/>
            </w:tcBorders>
            <w:shd w:val="clear" w:color="auto" w:fill="auto"/>
            <w:vAlign w:val="bottom"/>
            <w:hideMark/>
          </w:tcPr>
          <w:p w14:paraId="02A6B923" w14:textId="77777777" w:rsidR="007B295B" w:rsidRPr="00460626" w:rsidRDefault="007B295B" w:rsidP="00C67DD5">
            <w:pPr>
              <w:widowControl w:val="0"/>
              <w:suppressAutoHyphens/>
              <w:jc w:val="center"/>
              <w:rPr>
                <w:color w:val="000000"/>
                <w:sz w:val="28"/>
                <w:szCs w:val="28"/>
              </w:rPr>
            </w:pPr>
            <w:proofErr w:type="spellStart"/>
            <w:r w:rsidRPr="00460626">
              <w:rPr>
                <w:color w:val="000000"/>
                <w:sz w:val="28"/>
                <w:szCs w:val="28"/>
              </w:rPr>
              <w:t>куб.м</w:t>
            </w:r>
            <w:proofErr w:type="spellEnd"/>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5119161B" w14:textId="3A896175"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4A71F1F6" w14:textId="3AF88FD2"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105C4748" w14:textId="0C4F88F8"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3F2751A0" w14:textId="3C130D48"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62733101" w14:textId="632D7872"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782BD0F2" w14:textId="612E3E17"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43FBCF19" w14:textId="11A3F413"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2E44BD3D" w14:textId="32F9E1C9"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1E1C87C2" w14:textId="39EB95FA"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4790D29A" w14:textId="0310170F" w:rsidR="007B295B" w:rsidRPr="00460626" w:rsidRDefault="007B295B" w:rsidP="00C67DD5">
            <w:pPr>
              <w:widowControl w:val="0"/>
              <w:suppressAutoHyphens/>
              <w:jc w:val="center"/>
              <w:rPr>
                <w:color w:val="000000"/>
                <w:sz w:val="28"/>
                <w:szCs w:val="28"/>
              </w:rPr>
            </w:pPr>
            <w:r>
              <w:rPr>
                <w:color w:val="000000"/>
                <w:sz w:val="28"/>
                <w:szCs w:val="28"/>
              </w:rPr>
              <w:t>-</w:t>
            </w:r>
          </w:p>
        </w:tc>
        <w:tc>
          <w:tcPr>
            <w:tcW w:w="303" w:type="pct"/>
            <w:tcBorders>
              <w:top w:val="nil"/>
              <w:left w:val="nil"/>
              <w:bottom w:val="single" w:sz="4" w:space="0" w:color="auto"/>
              <w:right w:val="single" w:sz="4" w:space="0" w:color="auto"/>
            </w:tcBorders>
            <w:shd w:val="clear" w:color="auto" w:fill="auto"/>
            <w:vAlign w:val="bottom"/>
            <w:hideMark/>
          </w:tcPr>
          <w:p w14:paraId="19EC2F78" w14:textId="177DE1EA" w:rsidR="007B295B" w:rsidRPr="00460626" w:rsidRDefault="007B295B" w:rsidP="00C67DD5">
            <w:pPr>
              <w:widowControl w:val="0"/>
              <w:suppressAutoHyphens/>
              <w:jc w:val="center"/>
              <w:rPr>
                <w:color w:val="000000"/>
                <w:sz w:val="28"/>
                <w:szCs w:val="28"/>
              </w:rPr>
            </w:pPr>
            <w:r>
              <w:rPr>
                <w:color w:val="000000"/>
                <w:sz w:val="28"/>
                <w:szCs w:val="28"/>
              </w:rPr>
              <w:t>-</w:t>
            </w:r>
          </w:p>
        </w:tc>
      </w:tr>
      <w:tr w:rsidR="007B295B" w:rsidRPr="00460626" w14:paraId="3778ACC3"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50EAD4D3" w14:textId="77777777" w:rsidR="007B295B" w:rsidRPr="00460626" w:rsidRDefault="007B295B" w:rsidP="0044215A">
            <w:pPr>
              <w:widowControl w:val="0"/>
              <w:suppressAutoHyphens/>
              <w:rPr>
                <w:color w:val="000000"/>
                <w:sz w:val="28"/>
                <w:szCs w:val="28"/>
              </w:rPr>
            </w:pPr>
            <w:r w:rsidRPr="00460626">
              <w:rPr>
                <w:color w:val="000000"/>
                <w:sz w:val="28"/>
                <w:szCs w:val="28"/>
              </w:rPr>
              <w:t>Расчетный часовой расход для подпитки системы теплоснабжения</w:t>
            </w:r>
          </w:p>
        </w:tc>
        <w:tc>
          <w:tcPr>
            <w:tcW w:w="491" w:type="pct"/>
            <w:tcBorders>
              <w:top w:val="nil"/>
              <w:left w:val="nil"/>
              <w:bottom w:val="single" w:sz="4" w:space="0" w:color="auto"/>
              <w:right w:val="single" w:sz="4" w:space="0" w:color="auto"/>
            </w:tcBorders>
            <w:shd w:val="clear" w:color="auto" w:fill="auto"/>
            <w:vAlign w:val="bottom"/>
            <w:hideMark/>
          </w:tcPr>
          <w:p w14:paraId="5BF39404"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2A8256D7" w14:textId="55500384"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654A3378" w14:textId="1A56A583"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6AA579BA" w14:textId="07BCD861"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693BCD6D" w14:textId="270B92A3"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3644CE47" w14:textId="1BD91340"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08AA410E" w14:textId="1104BA9B"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068E5F9A" w14:textId="7005EA4E"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1EF63C30" w14:textId="036CC33B"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676FBB7A" w14:textId="1F258A72"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44782072" w14:textId="05B51458"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03" w:type="pct"/>
            <w:tcBorders>
              <w:top w:val="nil"/>
              <w:left w:val="nil"/>
              <w:bottom w:val="single" w:sz="4" w:space="0" w:color="auto"/>
              <w:right w:val="single" w:sz="4" w:space="0" w:color="auto"/>
            </w:tcBorders>
            <w:shd w:val="clear" w:color="auto" w:fill="auto"/>
            <w:vAlign w:val="bottom"/>
            <w:hideMark/>
          </w:tcPr>
          <w:p w14:paraId="4F81892F" w14:textId="61FA1427" w:rsidR="007B295B" w:rsidRPr="00460626" w:rsidRDefault="007B295B" w:rsidP="00C67DD5">
            <w:pPr>
              <w:widowControl w:val="0"/>
              <w:suppressAutoHyphens/>
              <w:jc w:val="center"/>
              <w:rPr>
                <w:color w:val="000000"/>
                <w:sz w:val="28"/>
                <w:szCs w:val="28"/>
              </w:rPr>
            </w:pPr>
            <w:r>
              <w:rPr>
                <w:color w:val="000000"/>
                <w:sz w:val="28"/>
                <w:szCs w:val="28"/>
              </w:rPr>
              <w:t>13.732</w:t>
            </w:r>
          </w:p>
        </w:tc>
      </w:tr>
      <w:tr w:rsidR="007B295B" w:rsidRPr="00460626" w14:paraId="3B241FC8"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2B8882C4" w14:textId="77777777" w:rsidR="007B295B" w:rsidRPr="00460626" w:rsidRDefault="007B295B" w:rsidP="0044215A">
            <w:pPr>
              <w:widowControl w:val="0"/>
              <w:suppressAutoHyphens/>
              <w:rPr>
                <w:color w:val="000000"/>
                <w:sz w:val="28"/>
                <w:szCs w:val="28"/>
              </w:rPr>
            </w:pPr>
            <w:r w:rsidRPr="00460626">
              <w:rPr>
                <w:color w:val="000000"/>
                <w:sz w:val="28"/>
                <w:szCs w:val="28"/>
              </w:rPr>
              <w:t>Всего подпитка тепловой сети, в том числе:</w:t>
            </w:r>
          </w:p>
        </w:tc>
        <w:tc>
          <w:tcPr>
            <w:tcW w:w="491" w:type="pct"/>
            <w:tcBorders>
              <w:top w:val="nil"/>
              <w:left w:val="nil"/>
              <w:bottom w:val="single" w:sz="4" w:space="0" w:color="auto"/>
              <w:right w:val="single" w:sz="4" w:space="0" w:color="auto"/>
            </w:tcBorders>
            <w:shd w:val="clear" w:color="auto" w:fill="auto"/>
            <w:vAlign w:val="bottom"/>
            <w:hideMark/>
          </w:tcPr>
          <w:p w14:paraId="2F0D6F72"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317944E0" w14:textId="35720D95"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145424C3" w14:textId="0D62030B"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7B130914" w14:textId="2E0C88BB"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245045F8" w14:textId="68512023"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3698FEC1" w14:textId="4FB04D90"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26720CC7" w14:textId="42223E56"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0060FFE5" w14:textId="3DD53AA5"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2445A040" w14:textId="47EB91D5"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1E21899A" w14:textId="2EC1353A"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07A88C5A" w14:textId="070DD572"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03" w:type="pct"/>
            <w:tcBorders>
              <w:top w:val="nil"/>
              <w:left w:val="nil"/>
              <w:bottom w:val="single" w:sz="4" w:space="0" w:color="auto"/>
              <w:right w:val="single" w:sz="4" w:space="0" w:color="auto"/>
            </w:tcBorders>
            <w:shd w:val="clear" w:color="auto" w:fill="auto"/>
            <w:vAlign w:val="bottom"/>
            <w:hideMark/>
          </w:tcPr>
          <w:p w14:paraId="681CFD09" w14:textId="0A01F632" w:rsidR="007B295B" w:rsidRPr="00460626" w:rsidRDefault="007B295B" w:rsidP="00C67DD5">
            <w:pPr>
              <w:widowControl w:val="0"/>
              <w:suppressAutoHyphens/>
              <w:jc w:val="center"/>
              <w:rPr>
                <w:color w:val="000000"/>
                <w:sz w:val="28"/>
                <w:szCs w:val="28"/>
              </w:rPr>
            </w:pPr>
            <w:r>
              <w:rPr>
                <w:color w:val="000000"/>
                <w:sz w:val="28"/>
                <w:szCs w:val="28"/>
              </w:rPr>
              <w:t>13.732</w:t>
            </w:r>
          </w:p>
        </w:tc>
      </w:tr>
      <w:tr w:rsidR="007B295B" w:rsidRPr="00460626" w14:paraId="0AAE3C7C"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73E40981" w14:textId="77777777" w:rsidR="007B295B" w:rsidRPr="00460626" w:rsidRDefault="007B295B" w:rsidP="0044215A">
            <w:pPr>
              <w:widowControl w:val="0"/>
              <w:suppressAutoHyphens/>
              <w:rPr>
                <w:color w:val="000000"/>
                <w:sz w:val="28"/>
                <w:szCs w:val="28"/>
              </w:rPr>
            </w:pPr>
            <w:r w:rsidRPr="00460626">
              <w:rPr>
                <w:color w:val="000000"/>
                <w:sz w:val="28"/>
                <w:szCs w:val="28"/>
              </w:rPr>
              <w:t>нормативные утечки теплоносителя</w:t>
            </w:r>
          </w:p>
        </w:tc>
        <w:tc>
          <w:tcPr>
            <w:tcW w:w="491" w:type="pct"/>
            <w:tcBorders>
              <w:top w:val="nil"/>
              <w:left w:val="nil"/>
              <w:bottom w:val="single" w:sz="4" w:space="0" w:color="auto"/>
              <w:right w:val="single" w:sz="4" w:space="0" w:color="auto"/>
            </w:tcBorders>
            <w:shd w:val="clear" w:color="auto" w:fill="auto"/>
            <w:vAlign w:val="bottom"/>
            <w:hideMark/>
          </w:tcPr>
          <w:p w14:paraId="0E4D8F81"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5087023B" w14:textId="49EC0C9C"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666D7E61" w14:textId="1CEE5C0E"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11962D20" w14:textId="7904A527"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494DEEF4" w14:textId="46D6BD29"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4DD4E7AC" w14:textId="6DC14AA6"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7BC893F0" w14:textId="29FE4FA3"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58E051F3" w14:textId="2922E845"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30B4C98B" w14:textId="0AD42BD5"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22A4B36A" w14:textId="5209794B"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30" w:type="pct"/>
            <w:tcBorders>
              <w:top w:val="nil"/>
              <w:left w:val="nil"/>
              <w:bottom w:val="single" w:sz="4" w:space="0" w:color="auto"/>
              <w:right w:val="single" w:sz="4" w:space="0" w:color="auto"/>
            </w:tcBorders>
            <w:shd w:val="clear" w:color="auto" w:fill="auto"/>
            <w:vAlign w:val="bottom"/>
            <w:hideMark/>
          </w:tcPr>
          <w:p w14:paraId="23839BC9" w14:textId="3410E466" w:rsidR="007B295B" w:rsidRPr="00460626" w:rsidRDefault="007B295B" w:rsidP="00C67DD5">
            <w:pPr>
              <w:widowControl w:val="0"/>
              <w:suppressAutoHyphens/>
              <w:jc w:val="center"/>
              <w:rPr>
                <w:color w:val="000000"/>
                <w:sz w:val="28"/>
                <w:szCs w:val="28"/>
              </w:rPr>
            </w:pPr>
            <w:r>
              <w:rPr>
                <w:color w:val="000000"/>
                <w:sz w:val="28"/>
                <w:szCs w:val="28"/>
              </w:rPr>
              <w:t>13.732</w:t>
            </w:r>
          </w:p>
        </w:tc>
        <w:tc>
          <w:tcPr>
            <w:tcW w:w="303" w:type="pct"/>
            <w:tcBorders>
              <w:top w:val="nil"/>
              <w:left w:val="nil"/>
              <w:bottom w:val="single" w:sz="4" w:space="0" w:color="auto"/>
              <w:right w:val="single" w:sz="4" w:space="0" w:color="auto"/>
            </w:tcBorders>
            <w:shd w:val="clear" w:color="auto" w:fill="auto"/>
            <w:vAlign w:val="bottom"/>
            <w:hideMark/>
          </w:tcPr>
          <w:p w14:paraId="0AFC434B" w14:textId="167DA734" w:rsidR="007B295B" w:rsidRPr="00460626" w:rsidRDefault="007B295B" w:rsidP="00C67DD5">
            <w:pPr>
              <w:widowControl w:val="0"/>
              <w:suppressAutoHyphens/>
              <w:jc w:val="center"/>
              <w:rPr>
                <w:color w:val="000000"/>
                <w:sz w:val="28"/>
                <w:szCs w:val="28"/>
              </w:rPr>
            </w:pPr>
            <w:r>
              <w:rPr>
                <w:color w:val="000000"/>
                <w:sz w:val="28"/>
                <w:szCs w:val="28"/>
              </w:rPr>
              <w:t>13.732</w:t>
            </w:r>
          </w:p>
        </w:tc>
      </w:tr>
      <w:tr w:rsidR="007B295B" w:rsidRPr="00460626" w14:paraId="325C60F9"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59532947" w14:textId="77777777" w:rsidR="007B295B" w:rsidRPr="00460626" w:rsidRDefault="007B295B" w:rsidP="0044215A">
            <w:pPr>
              <w:widowControl w:val="0"/>
              <w:suppressAutoHyphens/>
              <w:rPr>
                <w:color w:val="000000"/>
                <w:sz w:val="28"/>
                <w:szCs w:val="28"/>
              </w:rPr>
            </w:pPr>
            <w:r w:rsidRPr="00460626">
              <w:rPr>
                <w:color w:val="000000"/>
                <w:sz w:val="28"/>
                <w:szCs w:val="28"/>
              </w:rPr>
              <w:t>сверхнормативные утечки теплоносителя</w:t>
            </w:r>
          </w:p>
        </w:tc>
        <w:tc>
          <w:tcPr>
            <w:tcW w:w="491" w:type="pct"/>
            <w:tcBorders>
              <w:top w:val="nil"/>
              <w:left w:val="nil"/>
              <w:bottom w:val="single" w:sz="4" w:space="0" w:color="auto"/>
              <w:right w:val="single" w:sz="4" w:space="0" w:color="auto"/>
            </w:tcBorders>
            <w:shd w:val="clear" w:color="auto" w:fill="auto"/>
            <w:vAlign w:val="bottom"/>
            <w:hideMark/>
          </w:tcPr>
          <w:p w14:paraId="66636687"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0E612BCD" w14:textId="03A69C24"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40DA1A62" w14:textId="6404C476"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A330350" w14:textId="49CF5029"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6212C224" w14:textId="76D7FA1A"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4AED41F" w14:textId="38920DE7"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420C5219" w14:textId="7535583A"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6DB662B2" w14:textId="3ADC56F8"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8F529CC" w14:textId="7309797D"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40513693" w14:textId="40C84483"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6A7797A" w14:textId="3C18FB13" w:rsidR="007B295B" w:rsidRPr="00460626" w:rsidRDefault="007B295B" w:rsidP="00C67DD5">
            <w:pPr>
              <w:widowControl w:val="0"/>
              <w:suppressAutoHyphens/>
              <w:jc w:val="center"/>
              <w:rPr>
                <w:color w:val="000000"/>
                <w:sz w:val="28"/>
                <w:szCs w:val="28"/>
              </w:rPr>
            </w:pPr>
            <w:r>
              <w:rPr>
                <w:color w:val="000000"/>
                <w:sz w:val="28"/>
                <w:szCs w:val="28"/>
              </w:rPr>
              <w:t>0.00</w:t>
            </w:r>
          </w:p>
        </w:tc>
        <w:tc>
          <w:tcPr>
            <w:tcW w:w="303" w:type="pct"/>
            <w:tcBorders>
              <w:top w:val="nil"/>
              <w:left w:val="nil"/>
              <w:bottom w:val="single" w:sz="4" w:space="0" w:color="auto"/>
              <w:right w:val="single" w:sz="4" w:space="0" w:color="auto"/>
            </w:tcBorders>
            <w:shd w:val="clear" w:color="auto" w:fill="auto"/>
            <w:vAlign w:val="bottom"/>
            <w:hideMark/>
          </w:tcPr>
          <w:p w14:paraId="61EBE927" w14:textId="26949178" w:rsidR="007B295B" w:rsidRPr="00460626" w:rsidRDefault="007B295B" w:rsidP="00C67DD5">
            <w:pPr>
              <w:widowControl w:val="0"/>
              <w:suppressAutoHyphens/>
              <w:jc w:val="center"/>
              <w:rPr>
                <w:color w:val="000000"/>
                <w:sz w:val="28"/>
                <w:szCs w:val="28"/>
              </w:rPr>
            </w:pPr>
            <w:r>
              <w:rPr>
                <w:color w:val="000000"/>
                <w:sz w:val="28"/>
                <w:szCs w:val="28"/>
              </w:rPr>
              <w:t>0.00</w:t>
            </w:r>
          </w:p>
        </w:tc>
      </w:tr>
      <w:tr w:rsidR="007B295B" w:rsidRPr="00460626" w14:paraId="2B66FFD5"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1D010833" w14:textId="77777777" w:rsidR="007B295B" w:rsidRPr="00460626" w:rsidRDefault="007B295B" w:rsidP="0044215A">
            <w:pPr>
              <w:widowControl w:val="0"/>
              <w:suppressAutoHyphens/>
              <w:rPr>
                <w:color w:val="000000"/>
                <w:sz w:val="28"/>
                <w:szCs w:val="28"/>
              </w:rPr>
            </w:pPr>
            <w:r w:rsidRPr="00460626">
              <w:rPr>
                <w:color w:val="000000"/>
                <w:sz w:val="28"/>
                <w:szCs w:val="28"/>
              </w:rPr>
              <w:t>Отпуск теплоносителя из тепловых сетей на цели ГВС</w:t>
            </w:r>
          </w:p>
        </w:tc>
        <w:tc>
          <w:tcPr>
            <w:tcW w:w="491" w:type="pct"/>
            <w:tcBorders>
              <w:top w:val="nil"/>
              <w:left w:val="nil"/>
              <w:bottom w:val="single" w:sz="4" w:space="0" w:color="auto"/>
              <w:right w:val="single" w:sz="4" w:space="0" w:color="auto"/>
            </w:tcBorders>
            <w:shd w:val="clear" w:color="auto" w:fill="auto"/>
            <w:vAlign w:val="bottom"/>
            <w:hideMark/>
          </w:tcPr>
          <w:p w14:paraId="4BA45AE7"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7B40299B" w14:textId="2FD2E2D2"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67890968" w14:textId="65A60F1F"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F3ABC6B" w14:textId="251925D5"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5B5AFBFB" w14:textId="67C060E4"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4C81C558" w14:textId="14425456"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297C8FCC" w14:textId="4E9B9650"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2AA53BE2" w14:textId="244183AF"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1FF71E7A" w14:textId="55FCE50D"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6658EBD6" w14:textId="376266BD"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7C5C4F73" w14:textId="518BEDE7" w:rsidR="007B295B" w:rsidRPr="00460626" w:rsidRDefault="007B295B" w:rsidP="00C67DD5">
            <w:pPr>
              <w:widowControl w:val="0"/>
              <w:suppressAutoHyphens/>
              <w:jc w:val="center"/>
              <w:rPr>
                <w:color w:val="000000"/>
                <w:sz w:val="28"/>
                <w:szCs w:val="28"/>
              </w:rPr>
            </w:pPr>
            <w:r>
              <w:rPr>
                <w:color w:val="000000"/>
                <w:sz w:val="28"/>
                <w:szCs w:val="28"/>
              </w:rPr>
              <w:t>0.00</w:t>
            </w:r>
          </w:p>
        </w:tc>
        <w:tc>
          <w:tcPr>
            <w:tcW w:w="303" w:type="pct"/>
            <w:tcBorders>
              <w:top w:val="nil"/>
              <w:left w:val="nil"/>
              <w:bottom w:val="single" w:sz="4" w:space="0" w:color="auto"/>
              <w:right w:val="single" w:sz="4" w:space="0" w:color="auto"/>
            </w:tcBorders>
            <w:shd w:val="clear" w:color="auto" w:fill="auto"/>
            <w:vAlign w:val="bottom"/>
            <w:hideMark/>
          </w:tcPr>
          <w:p w14:paraId="7C60DF64" w14:textId="3174B6CB" w:rsidR="007B295B" w:rsidRPr="00460626" w:rsidRDefault="007B295B" w:rsidP="00C67DD5">
            <w:pPr>
              <w:widowControl w:val="0"/>
              <w:suppressAutoHyphens/>
              <w:jc w:val="center"/>
              <w:rPr>
                <w:color w:val="000000"/>
                <w:sz w:val="28"/>
                <w:szCs w:val="28"/>
              </w:rPr>
            </w:pPr>
            <w:r>
              <w:rPr>
                <w:color w:val="000000"/>
                <w:sz w:val="28"/>
                <w:szCs w:val="28"/>
              </w:rPr>
              <w:t>0.00</w:t>
            </w:r>
          </w:p>
        </w:tc>
      </w:tr>
      <w:tr w:rsidR="007B295B" w:rsidRPr="00460626" w14:paraId="3CC8294E"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297155A3" w14:textId="77777777" w:rsidR="007B295B" w:rsidRPr="00460626" w:rsidRDefault="007B295B" w:rsidP="0044215A">
            <w:pPr>
              <w:widowControl w:val="0"/>
              <w:suppressAutoHyphens/>
              <w:rPr>
                <w:color w:val="000000"/>
                <w:sz w:val="28"/>
                <w:szCs w:val="28"/>
              </w:rPr>
            </w:pPr>
            <w:r w:rsidRPr="00460626">
              <w:rPr>
                <w:color w:val="000000"/>
                <w:sz w:val="28"/>
                <w:szCs w:val="28"/>
              </w:rPr>
              <w:t xml:space="preserve">Объем аварийной подпитки (химически не обработанной и не </w:t>
            </w:r>
            <w:proofErr w:type="spellStart"/>
            <w:r w:rsidRPr="00460626">
              <w:rPr>
                <w:color w:val="000000"/>
                <w:sz w:val="28"/>
                <w:szCs w:val="28"/>
              </w:rPr>
              <w:lastRenderedPageBreak/>
              <w:t>деаэрированной</w:t>
            </w:r>
            <w:proofErr w:type="spellEnd"/>
            <w:r w:rsidRPr="00460626">
              <w:rPr>
                <w:color w:val="000000"/>
                <w:sz w:val="28"/>
                <w:szCs w:val="28"/>
              </w:rPr>
              <w:t xml:space="preserve"> водой)</w:t>
            </w:r>
          </w:p>
        </w:tc>
        <w:tc>
          <w:tcPr>
            <w:tcW w:w="491" w:type="pct"/>
            <w:tcBorders>
              <w:top w:val="nil"/>
              <w:left w:val="nil"/>
              <w:bottom w:val="single" w:sz="4" w:space="0" w:color="auto"/>
              <w:right w:val="single" w:sz="4" w:space="0" w:color="auto"/>
            </w:tcBorders>
            <w:shd w:val="clear" w:color="auto" w:fill="auto"/>
            <w:vAlign w:val="bottom"/>
            <w:hideMark/>
          </w:tcPr>
          <w:p w14:paraId="7BEF1E16" w14:textId="77777777" w:rsidR="007B295B" w:rsidRPr="00460626" w:rsidRDefault="007B295B" w:rsidP="00C67DD5">
            <w:pPr>
              <w:widowControl w:val="0"/>
              <w:suppressAutoHyphens/>
              <w:jc w:val="center"/>
              <w:rPr>
                <w:color w:val="000000"/>
                <w:sz w:val="28"/>
                <w:szCs w:val="28"/>
              </w:rPr>
            </w:pPr>
            <w:r w:rsidRPr="00460626">
              <w:rPr>
                <w:color w:val="000000"/>
                <w:sz w:val="28"/>
                <w:szCs w:val="28"/>
              </w:rPr>
              <w:lastRenderedPageBreak/>
              <w:t>т/ч</w:t>
            </w:r>
          </w:p>
        </w:tc>
        <w:tc>
          <w:tcPr>
            <w:tcW w:w="330" w:type="pct"/>
            <w:tcBorders>
              <w:top w:val="nil"/>
              <w:left w:val="nil"/>
              <w:bottom w:val="single" w:sz="4" w:space="0" w:color="auto"/>
              <w:right w:val="single" w:sz="4" w:space="0" w:color="auto"/>
            </w:tcBorders>
            <w:shd w:val="clear" w:color="auto" w:fill="auto"/>
            <w:vAlign w:val="bottom"/>
            <w:hideMark/>
          </w:tcPr>
          <w:p w14:paraId="1F6223F6" w14:textId="2CD2CBCE"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130A527C" w14:textId="3BD32F60"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E0B28C8" w14:textId="7349C7B5"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5D2829F1" w14:textId="640EA120"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68DDDF9C" w14:textId="0C13ED40"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22D85471" w14:textId="43E77EBF"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602C34B0" w14:textId="5A0CFAF3"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1AEE2246" w14:textId="1E4C667B"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3CA5A535" w14:textId="63AC390B"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39BFAA8F" w14:textId="06A13B85" w:rsidR="007B295B" w:rsidRPr="00460626" w:rsidRDefault="007B295B" w:rsidP="00C67DD5">
            <w:pPr>
              <w:widowControl w:val="0"/>
              <w:suppressAutoHyphens/>
              <w:jc w:val="center"/>
              <w:rPr>
                <w:color w:val="000000"/>
                <w:sz w:val="28"/>
                <w:szCs w:val="28"/>
              </w:rPr>
            </w:pPr>
            <w:r>
              <w:rPr>
                <w:color w:val="000000"/>
                <w:sz w:val="28"/>
                <w:szCs w:val="28"/>
              </w:rPr>
              <w:t>0.00</w:t>
            </w:r>
          </w:p>
        </w:tc>
        <w:tc>
          <w:tcPr>
            <w:tcW w:w="303" w:type="pct"/>
            <w:tcBorders>
              <w:top w:val="nil"/>
              <w:left w:val="nil"/>
              <w:bottom w:val="single" w:sz="4" w:space="0" w:color="auto"/>
              <w:right w:val="single" w:sz="4" w:space="0" w:color="auto"/>
            </w:tcBorders>
            <w:shd w:val="clear" w:color="auto" w:fill="auto"/>
            <w:vAlign w:val="bottom"/>
            <w:hideMark/>
          </w:tcPr>
          <w:p w14:paraId="08FF14A8" w14:textId="10AD4670" w:rsidR="007B295B" w:rsidRPr="00460626" w:rsidRDefault="007B295B" w:rsidP="00C67DD5">
            <w:pPr>
              <w:widowControl w:val="0"/>
              <w:suppressAutoHyphens/>
              <w:jc w:val="center"/>
              <w:rPr>
                <w:color w:val="000000"/>
                <w:sz w:val="28"/>
                <w:szCs w:val="28"/>
              </w:rPr>
            </w:pPr>
            <w:r>
              <w:rPr>
                <w:color w:val="000000"/>
                <w:sz w:val="28"/>
                <w:szCs w:val="28"/>
              </w:rPr>
              <w:t>0.00</w:t>
            </w:r>
          </w:p>
        </w:tc>
      </w:tr>
      <w:tr w:rsidR="007B295B" w:rsidRPr="00460626" w14:paraId="36FFB42C"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65E5589F" w14:textId="77777777" w:rsidR="007B295B" w:rsidRPr="00460626" w:rsidRDefault="007B295B" w:rsidP="0044215A">
            <w:pPr>
              <w:widowControl w:val="0"/>
              <w:suppressAutoHyphens/>
              <w:rPr>
                <w:color w:val="000000"/>
                <w:sz w:val="28"/>
                <w:szCs w:val="28"/>
              </w:rPr>
            </w:pPr>
            <w:r w:rsidRPr="00460626">
              <w:rPr>
                <w:color w:val="000000"/>
                <w:sz w:val="28"/>
                <w:szCs w:val="28"/>
              </w:rPr>
              <w:t>Резерв (+) / дефицит (-) ВПУ</w:t>
            </w:r>
          </w:p>
        </w:tc>
        <w:tc>
          <w:tcPr>
            <w:tcW w:w="491" w:type="pct"/>
            <w:tcBorders>
              <w:top w:val="nil"/>
              <w:left w:val="nil"/>
              <w:bottom w:val="single" w:sz="4" w:space="0" w:color="auto"/>
              <w:right w:val="single" w:sz="4" w:space="0" w:color="auto"/>
            </w:tcBorders>
            <w:shd w:val="clear" w:color="auto" w:fill="auto"/>
            <w:vAlign w:val="bottom"/>
            <w:hideMark/>
          </w:tcPr>
          <w:p w14:paraId="2A85A9F3"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64D58F1D" w14:textId="14FF1284" w:rsidR="007B295B" w:rsidRPr="00460626" w:rsidRDefault="007B295B" w:rsidP="00C67DD5">
            <w:pPr>
              <w:widowControl w:val="0"/>
              <w:suppressAutoHyphens/>
              <w:jc w:val="center"/>
              <w:rPr>
                <w:color w:val="000000"/>
                <w:sz w:val="28"/>
                <w:szCs w:val="28"/>
              </w:rPr>
            </w:pPr>
            <w:r>
              <w:rPr>
                <w:color w:val="000000"/>
                <w:sz w:val="28"/>
                <w:szCs w:val="28"/>
              </w:rPr>
              <w:t>-3.732</w:t>
            </w:r>
          </w:p>
        </w:tc>
        <w:tc>
          <w:tcPr>
            <w:tcW w:w="330" w:type="pct"/>
            <w:tcBorders>
              <w:top w:val="nil"/>
              <w:left w:val="nil"/>
              <w:bottom w:val="single" w:sz="4" w:space="0" w:color="auto"/>
              <w:right w:val="single" w:sz="4" w:space="0" w:color="auto"/>
            </w:tcBorders>
            <w:shd w:val="clear" w:color="auto" w:fill="auto"/>
            <w:vAlign w:val="bottom"/>
            <w:hideMark/>
          </w:tcPr>
          <w:p w14:paraId="6FE04272" w14:textId="069DB1E4" w:rsidR="007B295B" w:rsidRPr="00460626" w:rsidRDefault="007B295B" w:rsidP="00C67DD5">
            <w:pPr>
              <w:widowControl w:val="0"/>
              <w:suppressAutoHyphens/>
              <w:jc w:val="center"/>
              <w:rPr>
                <w:color w:val="000000"/>
                <w:sz w:val="28"/>
                <w:szCs w:val="28"/>
              </w:rPr>
            </w:pPr>
            <w:r>
              <w:rPr>
                <w:color w:val="000000"/>
                <w:sz w:val="28"/>
                <w:szCs w:val="28"/>
              </w:rPr>
              <w:t>-3.732</w:t>
            </w:r>
          </w:p>
        </w:tc>
        <w:tc>
          <w:tcPr>
            <w:tcW w:w="330" w:type="pct"/>
            <w:tcBorders>
              <w:top w:val="nil"/>
              <w:left w:val="nil"/>
              <w:bottom w:val="single" w:sz="4" w:space="0" w:color="auto"/>
              <w:right w:val="single" w:sz="4" w:space="0" w:color="auto"/>
            </w:tcBorders>
            <w:shd w:val="clear" w:color="auto" w:fill="auto"/>
            <w:vAlign w:val="bottom"/>
            <w:hideMark/>
          </w:tcPr>
          <w:p w14:paraId="0961F35F" w14:textId="1B87ACE9" w:rsidR="007B295B" w:rsidRPr="00460626" w:rsidRDefault="007B295B" w:rsidP="00C67DD5">
            <w:pPr>
              <w:widowControl w:val="0"/>
              <w:suppressAutoHyphens/>
              <w:jc w:val="center"/>
              <w:rPr>
                <w:color w:val="000000"/>
                <w:sz w:val="28"/>
                <w:szCs w:val="28"/>
              </w:rPr>
            </w:pPr>
            <w:r>
              <w:rPr>
                <w:color w:val="000000"/>
                <w:sz w:val="28"/>
                <w:szCs w:val="28"/>
              </w:rPr>
              <w:t>-3.732</w:t>
            </w:r>
          </w:p>
        </w:tc>
        <w:tc>
          <w:tcPr>
            <w:tcW w:w="330" w:type="pct"/>
            <w:tcBorders>
              <w:top w:val="nil"/>
              <w:left w:val="nil"/>
              <w:bottom w:val="single" w:sz="4" w:space="0" w:color="auto"/>
              <w:right w:val="single" w:sz="4" w:space="0" w:color="auto"/>
            </w:tcBorders>
            <w:shd w:val="clear" w:color="auto" w:fill="auto"/>
            <w:vAlign w:val="bottom"/>
            <w:hideMark/>
          </w:tcPr>
          <w:p w14:paraId="0DC242FB" w14:textId="27963179" w:rsidR="007B295B" w:rsidRPr="00460626" w:rsidRDefault="007B295B" w:rsidP="00C67DD5">
            <w:pPr>
              <w:widowControl w:val="0"/>
              <w:suppressAutoHyphens/>
              <w:jc w:val="center"/>
              <w:rPr>
                <w:color w:val="000000"/>
                <w:sz w:val="28"/>
                <w:szCs w:val="28"/>
              </w:rPr>
            </w:pPr>
            <w:r>
              <w:rPr>
                <w:color w:val="000000"/>
                <w:sz w:val="28"/>
                <w:szCs w:val="28"/>
              </w:rPr>
              <w:t>-3.732</w:t>
            </w:r>
          </w:p>
        </w:tc>
        <w:tc>
          <w:tcPr>
            <w:tcW w:w="330" w:type="pct"/>
            <w:tcBorders>
              <w:top w:val="nil"/>
              <w:left w:val="nil"/>
              <w:bottom w:val="single" w:sz="4" w:space="0" w:color="auto"/>
              <w:right w:val="single" w:sz="4" w:space="0" w:color="auto"/>
            </w:tcBorders>
            <w:shd w:val="clear" w:color="auto" w:fill="auto"/>
            <w:vAlign w:val="bottom"/>
            <w:hideMark/>
          </w:tcPr>
          <w:p w14:paraId="709044E3" w14:textId="0F7B48D4" w:rsidR="007B295B" w:rsidRPr="00460626" w:rsidRDefault="007B295B" w:rsidP="00C67DD5">
            <w:pPr>
              <w:widowControl w:val="0"/>
              <w:suppressAutoHyphens/>
              <w:jc w:val="center"/>
              <w:rPr>
                <w:color w:val="000000"/>
                <w:sz w:val="28"/>
                <w:szCs w:val="28"/>
              </w:rPr>
            </w:pPr>
            <w:r>
              <w:rPr>
                <w:color w:val="000000"/>
                <w:sz w:val="28"/>
                <w:szCs w:val="28"/>
              </w:rPr>
              <w:t>-3.732</w:t>
            </w:r>
          </w:p>
        </w:tc>
        <w:tc>
          <w:tcPr>
            <w:tcW w:w="330" w:type="pct"/>
            <w:tcBorders>
              <w:top w:val="nil"/>
              <w:left w:val="nil"/>
              <w:bottom w:val="single" w:sz="4" w:space="0" w:color="auto"/>
              <w:right w:val="single" w:sz="4" w:space="0" w:color="auto"/>
            </w:tcBorders>
            <w:shd w:val="clear" w:color="auto" w:fill="auto"/>
            <w:vAlign w:val="bottom"/>
            <w:hideMark/>
          </w:tcPr>
          <w:p w14:paraId="69AFB106" w14:textId="7644A7E0" w:rsidR="007B295B" w:rsidRPr="00460626" w:rsidRDefault="007B295B" w:rsidP="00C67DD5">
            <w:pPr>
              <w:widowControl w:val="0"/>
              <w:suppressAutoHyphens/>
              <w:jc w:val="center"/>
              <w:rPr>
                <w:color w:val="000000"/>
                <w:sz w:val="28"/>
                <w:szCs w:val="28"/>
              </w:rPr>
            </w:pPr>
            <w:r>
              <w:rPr>
                <w:color w:val="000000"/>
                <w:sz w:val="28"/>
                <w:szCs w:val="28"/>
              </w:rPr>
              <w:t>-3.732</w:t>
            </w:r>
          </w:p>
        </w:tc>
        <w:tc>
          <w:tcPr>
            <w:tcW w:w="330" w:type="pct"/>
            <w:tcBorders>
              <w:top w:val="nil"/>
              <w:left w:val="nil"/>
              <w:bottom w:val="single" w:sz="4" w:space="0" w:color="auto"/>
              <w:right w:val="single" w:sz="4" w:space="0" w:color="auto"/>
            </w:tcBorders>
            <w:shd w:val="clear" w:color="auto" w:fill="auto"/>
            <w:vAlign w:val="bottom"/>
            <w:hideMark/>
          </w:tcPr>
          <w:p w14:paraId="14271710" w14:textId="088C4E1A" w:rsidR="007B295B" w:rsidRPr="00460626" w:rsidRDefault="007B295B" w:rsidP="00C67DD5">
            <w:pPr>
              <w:widowControl w:val="0"/>
              <w:suppressAutoHyphens/>
              <w:jc w:val="center"/>
              <w:rPr>
                <w:color w:val="000000"/>
                <w:sz w:val="28"/>
                <w:szCs w:val="28"/>
              </w:rPr>
            </w:pPr>
            <w:r>
              <w:rPr>
                <w:color w:val="000000"/>
                <w:sz w:val="28"/>
                <w:szCs w:val="28"/>
              </w:rPr>
              <w:t>-3.732</w:t>
            </w:r>
          </w:p>
        </w:tc>
        <w:tc>
          <w:tcPr>
            <w:tcW w:w="330" w:type="pct"/>
            <w:tcBorders>
              <w:top w:val="nil"/>
              <w:left w:val="nil"/>
              <w:bottom w:val="single" w:sz="4" w:space="0" w:color="auto"/>
              <w:right w:val="single" w:sz="4" w:space="0" w:color="auto"/>
            </w:tcBorders>
            <w:shd w:val="clear" w:color="auto" w:fill="auto"/>
            <w:vAlign w:val="bottom"/>
            <w:hideMark/>
          </w:tcPr>
          <w:p w14:paraId="3AAC7929" w14:textId="665B3053" w:rsidR="007B295B" w:rsidRPr="00460626" w:rsidRDefault="007B295B" w:rsidP="00C67DD5">
            <w:pPr>
              <w:widowControl w:val="0"/>
              <w:suppressAutoHyphens/>
              <w:jc w:val="center"/>
              <w:rPr>
                <w:color w:val="000000"/>
                <w:sz w:val="28"/>
                <w:szCs w:val="28"/>
              </w:rPr>
            </w:pPr>
            <w:r>
              <w:rPr>
                <w:color w:val="000000"/>
                <w:sz w:val="28"/>
                <w:szCs w:val="28"/>
              </w:rPr>
              <w:t>-3.732</w:t>
            </w:r>
          </w:p>
        </w:tc>
        <w:tc>
          <w:tcPr>
            <w:tcW w:w="330" w:type="pct"/>
            <w:tcBorders>
              <w:top w:val="nil"/>
              <w:left w:val="nil"/>
              <w:bottom w:val="single" w:sz="4" w:space="0" w:color="auto"/>
              <w:right w:val="single" w:sz="4" w:space="0" w:color="auto"/>
            </w:tcBorders>
            <w:shd w:val="clear" w:color="auto" w:fill="auto"/>
            <w:vAlign w:val="bottom"/>
            <w:hideMark/>
          </w:tcPr>
          <w:p w14:paraId="05B0E427" w14:textId="37015743" w:rsidR="007B295B" w:rsidRPr="00460626" w:rsidRDefault="007B295B" w:rsidP="00C67DD5">
            <w:pPr>
              <w:widowControl w:val="0"/>
              <w:suppressAutoHyphens/>
              <w:jc w:val="center"/>
              <w:rPr>
                <w:color w:val="000000"/>
                <w:sz w:val="28"/>
                <w:szCs w:val="28"/>
              </w:rPr>
            </w:pPr>
            <w:r>
              <w:rPr>
                <w:color w:val="000000"/>
                <w:sz w:val="28"/>
                <w:szCs w:val="28"/>
              </w:rPr>
              <w:t>-3.732</w:t>
            </w:r>
          </w:p>
        </w:tc>
        <w:tc>
          <w:tcPr>
            <w:tcW w:w="330" w:type="pct"/>
            <w:tcBorders>
              <w:top w:val="nil"/>
              <w:left w:val="nil"/>
              <w:bottom w:val="single" w:sz="4" w:space="0" w:color="auto"/>
              <w:right w:val="single" w:sz="4" w:space="0" w:color="auto"/>
            </w:tcBorders>
            <w:shd w:val="clear" w:color="auto" w:fill="auto"/>
            <w:vAlign w:val="bottom"/>
            <w:hideMark/>
          </w:tcPr>
          <w:p w14:paraId="6E2D5FDE" w14:textId="6C9F0F3D" w:rsidR="007B295B" w:rsidRPr="00460626" w:rsidRDefault="007B295B" w:rsidP="00C67DD5">
            <w:pPr>
              <w:widowControl w:val="0"/>
              <w:suppressAutoHyphens/>
              <w:jc w:val="center"/>
              <w:rPr>
                <w:color w:val="000000"/>
                <w:sz w:val="28"/>
                <w:szCs w:val="28"/>
              </w:rPr>
            </w:pPr>
            <w:r>
              <w:rPr>
                <w:color w:val="000000"/>
                <w:sz w:val="28"/>
                <w:szCs w:val="28"/>
              </w:rPr>
              <w:t>-3.732</w:t>
            </w:r>
          </w:p>
        </w:tc>
        <w:tc>
          <w:tcPr>
            <w:tcW w:w="303" w:type="pct"/>
            <w:tcBorders>
              <w:top w:val="nil"/>
              <w:left w:val="nil"/>
              <w:bottom w:val="single" w:sz="4" w:space="0" w:color="auto"/>
              <w:right w:val="single" w:sz="4" w:space="0" w:color="auto"/>
            </w:tcBorders>
            <w:shd w:val="clear" w:color="auto" w:fill="auto"/>
            <w:vAlign w:val="bottom"/>
            <w:hideMark/>
          </w:tcPr>
          <w:p w14:paraId="5DC3AE39" w14:textId="1E85B53C" w:rsidR="007B295B" w:rsidRPr="00460626" w:rsidRDefault="007B295B" w:rsidP="00C67DD5">
            <w:pPr>
              <w:widowControl w:val="0"/>
              <w:suppressAutoHyphens/>
              <w:jc w:val="center"/>
              <w:rPr>
                <w:color w:val="000000"/>
                <w:sz w:val="28"/>
                <w:szCs w:val="28"/>
              </w:rPr>
            </w:pPr>
            <w:r>
              <w:rPr>
                <w:color w:val="000000"/>
                <w:sz w:val="28"/>
                <w:szCs w:val="28"/>
              </w:rPr>
              <w:t>-3.732</w:t>
            </w:r>
          </w:p>
        </w:tc>
      </w:tr>
      <w:tr w:rsidR="007B295B" w:rsidRPr="00460626" w14:paraId="2F8E24A6"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0AAFD24E" w14:textId="77777777" w:rsidR="007B295B" w:rsidRPr="00460626" w:rsidRDefault="007B295B" w:rsidP="0044215A">
            <w:pPr>
              <w:widowControl w:val="0"/>
              <w:suppressAutoHyphens/>
              <w:rPr>
                <w:color w:val="000000"/>
                <w:sz w:val="28"/>
                <w:szCs w:val="28"/>
              </w:rPr>
            </w:pPr>
            <w:r w:rsidRPr="00460626">
              <w:rPr>
                <w:color w:val="000000"/>
                <w:sz w:val="28"/>
                <w:szCs w:val="28"/>
              </w:rPr>
              <w:t>Доля резерва</w:t>
            </w:r>
          </w:p>
        </w:tc>
        <w:tc>
          <w:tcPr>
            <w:tcW w:w="491" w:type="pct"/>
            <w:tcBorders>
              <w:top w:val="nil"/>
              <w:left w:val="nil"/>
              <w:bottom w:val="single" w:sz="4" w:space="0" w:color="auto"/>
              <w:right w:val="single" w:sz="4" w:space="0" w:color="auto"/>
            </w:tcBorders>
            <w:shd w:val="clear" w:color="auto" w:fill="auto"/>
            <w:vAlign w:val="bottom"/>
            <w:hideMark/>
          </w:tcPr>
          <w:p w14:paraId="1623B768"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733FC5AE" w14:textId="63B24F66" w:rsidR="007B295B" w:rsidRPr="00460626" w:rsidRDefault="007B295B" w:rsidP="00C67DD5">
            <w:pPr>
              <w:widowControl w:val="0"/>
              <w:suppressAutoHyphens/>
              <w:jc w:val="center"/>
              <w:rPr>
                <w:color w:val="000000"/>
                <w:sz w:val="28"/>
                <w:szCs w:val="28"/>
              </w:rPr>
            </w:pPr>
            <w:r>
              <w:rPr>
                <w:color w:val="000000"/>
                <w:sz w:val="28"/>
                <w:szCs w:val="28"/>
              </w:rPr>
              <w:t>-37.32</w:t>
            </w:r>
          </w:p>
        </w:tc>
        <w:tc>
          <w:tcPr>
            <w:tcW w:w="330" w:type="pct"/>
            <w:tcBorders>
              <w:top w:val="nil"/>
              <w:left w:val="nil"/>
              <w:bottom w:val="single" w:sz="4" w:space="0" w:color="auto"/>
              <w:right w:val="single" w:sz="4" w:space="0" w:color="auto"/>
            </w:tcBorders>
            <w:shd w:val="clear" w:color="auto" w:fill="auto"/>
            <w:vAlign w:val="bottom"/>
            <w:hideMark/>
          </w:tcPr>
          <w:p w14:paraId="708F8730" w14:textId="0321A62E" w:rsidR="007B295B" w:rsidRPr="00460626" w:rsidRDefault="007B295B" w:rsidP="00C67DD5">
            <w:pPr>
              <w:widowControl w:val="0"/>
              <w:suppressAutoHyphens/>
              <w:jc w:val="center"/>
              <w:rPr>
                <w:color w:val="000000"/>
                <w:sz w:val="28"/>
                <w:szCs w:val="28"/>
              </w:rPr>
            </w:pPr>
            <w:r>
              <w:rPr>
                <w:color w:val="000000"/>
                <w:sz w:val="28"/>
                <w:szCs w:val="28"/>
              </w:rPr>
              <w:t>-37.32</w:t>
            </w:r>
          </w:p>
        </w:tc>
        <w:tc>
          <w:tcPr>
            <w:tcW w:w="330" w:type="pct"/>
            <w:tcBorders>
              <w:top w:val="nil"/>
              <w:left w:val="nil"/>
              <w:bottom w:val="single" w:sz="4" w:space="0" w:color="auto"/>
              <w:right w:val="single" w:sz="4" w:space="0" w:color="auto"/>
            </w:tcBorders>
            <w:shd w:val="clear" w:color="auto" w:fill="auto"/>
            <w:vAlign w:val="bottom"/>
            <w:hideMark/>
          </w:tcPr>
          <w:p w14:paraId="4D423AB1" w14:textId="7F48C1CB" w:rsidR="007B295B" w:rsidRPr="00460626" w:rsidRDefault="007B295B" w:rsidP="00C67DD5">
            <w:pPr>
              <w:widowControl w:val="0"/>
              <w:suppressAutoHyphens/>
              <w:jc w:val="center"/>
              <w:rPr>
                <w:color w:val="000000"/>
                <w:sz w:val="28"/>
                <w:szCs w:val="28"/>
              </w:rPr>
            </w:pPr>
            <w:r>
              <w:rPr>
                <w:color w:val="000000"/>
                <w:sz w:val="28"/>
                <w:szCs w:val="28"/>
              </w:rPr>
              <w:t>-37.32</w:t>
            </w:r>
          </w:p>
        </w:tc>
        <w:tc>
          <w:tcPr>
            <w:tcW w:w="330" w:type="pct"/>
            <w:tcBorders>
              <w:top w:val="nil"/>
              <w:left w:val="nil"/>
              <w:bottom w:val="single" w:sz="4" w:space="0" w:color="auto"/>
              <w:right w:val="single" w:sz="4" w:space="0" w:color="auto"/>
            </w:tcBorders>
            <w:shd w:val="clear" w:color="auto" w:fill="auto"/>
            <w:vAlign w:val="bottom"/>
            <w:hideMark/>
          </w:tcPr>
          <w:p w14:paraId="00D274B1" w14:textId="0E4548C2" w:rsidR="007B295B" w:rsidRPr="00460626" w:rsidRDefault="007B295B" w:rsidP="00C67DD5">
            <w:pPr>
              <w:widowControl w:val="0"/>
              <w:suppressAutoHyphens/>
              <w:jc w:val="center"/>
              <w:rPr>
                <w:color w:val="000000"/>
                <w:sz w:val="28"/>
                <w:szCs w:val="28"/>
              </w:rPr>
            </w:pPr>
            <w:r>
              <w:rPr>
                <w:color w:val="000000"/>
                <w:sz w:val="28"/>
                <w:szCs w:val="28"/>
              </w:rPr>
              <w:t>-37.32</w:t>
            </w:r>
          </w:p>
        </w:tc>
        <w:tc>
          <w:tcPr>
            <w:tcW w:w="330" w:type="pct"/>
            <w:tcBorders>
              <w:top w:val="nil"/>
              <w:left w:val="nil"/>
              <w:bottom w:val="single" w:sz="4" w:space="0" w:color="auto"/>
              <w:right w:val="single" w:sz="4" w:space="0" w:color="auto"/>
            </w:tcBorders>
            <w:shd w:val="clear" w:color="auto" w:fill="auto"/>
            <w:vAlign w:val="bottom"/>
            <w:hideMark/>
          </w:tcPr>
          <w:p w14:paraId="24D35C5B" w14:textId="3D4F30A7" w:rsidR="007B295B" w:rsidRPr="00460626" w:rsidRDefault="007B295B" w:rsidP="00C67DD5">
            <w:pPr>
              <w:widowControl w:val="0"/>
              <w:suppressAutoHyphens/>
              <w:jc w:val="center"/>
              <w:rPr>
                <w:color w:val="000000"/>
                <w:sz w:val="28"/>
                <w:szCs w:val="28"/>
              </w:rPr>
            </w:pPr>
            <w:r>
              <w:rPr>
                <w:color w:val="000000"/>
                <w:sz w:val="28"/>
                <w:szCs w:val="28"/>
              </w:rPr>
              <w:t>-37.32</w:t>
            </w:r>
          </w:p>
        </w:tc>
        <w:tc>
          <w:tcPr>
            <w:tcW w:w="330" w:type="pct"/>
            <w:tcBorders>
              <w:top w:val="nil"/>
              <w:left w:val="nil"/>
              <w:bottom w:val="single" w:sz="4" w:space="0" w:color="auto"/>
              <w:right w:val="single" w:sz="4" w:space="0" w:color="auto"/>
            </w:tcBorders>
            <w:shd w:val="clear" w:color="auto" w:fill="auto"/>
            <w:vAlign w:val="bottom"/>
            <w:hideMark/>
          </w:tcPr>
          <w:p w14:paraId="5B8ACF6C" w14:textId="7F18CFE8" w:rsidR="007B295B" w:rsidRPr="00460626" w:rsidRDefault="007B295B" w:rsidP="00C67DD5">
            <w:pPr>
              <w:widowControl w:val="0"/>
              <w:suppressAutoHyphens/>
              <w:jc w:val="center"/>
              <w:rPr>
                <w:color w:val="000000"/>
                <w:sz w:val="28"/>
                <w:szCs w:val="28"/>
              </w:rPr>
            </w:pPr>
            <w:r>
              <w:rPr>
                <w:color w:val="000000"/>
                <w:sz w:val="28"/>
                <w:szCs w:val="28"/>
              </w:rPr>
              <w:t>-37.32</w:t>
            </w:r>
          </w:p>
        </w:tc>
        <w:tc>
          <w:tcPr>
            <w:tcW w:w="330" w:type="pct"/>
            <w:tcBorders>
              <w:top w:val="nil"/>
              <w:left w:val="nil"/>
              <w:bottom w:val="single" w:sz="4" w:space="0" w:color="auto"/>
              <w:right w:val="single" w:sz="4" w:space="0" w:color="auto"/>
            </w:tcBorders>
            <w:shd w:val="clear" w:color="auto" w:fill="auto"/>
            <w:vAlign w:val="bottom"/>
            <w:hideMark/>
          </w:tcPr>
          <w:p w14:paraId="774448B2" w14:textId="1D9A507C" w:rsidR="007B295B" w:rsidRPr="00460626" w:rsidRDefault="007B295B" w:rsidP="00C67DD5">
            <w:pPr>
              <w:widowControl w:val="0"/>
              <w:suppressAutoHyphens/>
              <w:jc w:val="center"/>
              <w:rPr>
                <w:color w:val="000000"/>
                <w:sz w:val="28"/>
                <w:szCs w:val="28"/>
              </w:rPr>
            </w:pPr>
            <w:r>
              <w:rPr>
                <w:color w:val="000000"/>
                <w:sz w:val="28"/>
                <w:szCs w:val="28"/>
              </w:rPr>
              <w:t>-37.32</w:t>
            </w:r>
          </w:p>
        </w:tc>
        <w:tc>
          <w:tcPr>
            <w:tcW w:w="330" w:type="pct"/>
            <w:tcBorders>
              <w:top w:val="nil"/>
              <w:left w:val="nil"/>
              <w:bottom w:val="single" w:sz="4" w:space="0" w:color="auto"/>
              <w:right w:val="single" w:sz="4" w:space="0" w:color="auto"/>
            </w:tcBorders>
            <w:shd w:val="clear" w:color="auto" w:fill="auto"/>
            <w:vAlign w:val="bottom"/>
            <w:hideMark/>
          </w:tcPr>
          <w:p w14:paraId="11A5D0C0" w14:textId="783B3DC2" w:rsidR="007B295B" w:rsidRPr="00460626" w:rsidRDefault="007B295B" w:rsidP="00C67DD5">
            <w:pPr>
              <w:widowControl w:val="0"/>
              <w:suppressAutoHyphens/>
              <w:jc w:val="center"/>
              <w:rPr>
                <w:color w:val="000000"/>
                <w:sz w:val="28"/>
                <w:szCs w:val="28"/>
              </w:rPr>
            </w:pPr>
            <w:r>
              <w:rPr>
                <w:color w:val="000000"/>
                <w:sz w:val="28"/>
                <w:szCs w:val="28"/>
              </w:rPr>
              <w:t>-37.32</w:t>
            </w:r>
          </w:p>
        </w:tc>
        <w:tc>
          <w:tcPr>
            <w:tcW w:w="330" w:type="pct"/>
            <w:tcBorders>
              <w:top w:val="nil"/>
              <w:left w:val="nil"/>
              <w:bottom w:val="single" w:sz="4" w:space="0" w:color="auto"/>
              <w:right w:val="single" w:sz="4" w:space="0" w:color="auto"/>
            </w:tcBorders>
            <w:shd w:val="clear" w:color="auto" w:fill="auto"/>
            <w:vAlign w:val="bottom"/>
            <w:hideMark/>
          </w:tcPr>
          <w:p w14:paraId="2146016F" w14:textId="5D2E9963" w:rsidR="007B295B" w:rsidRPr="00460626" w:rsidRDefault="007B295B" w:rsidP="00C67DD5">
            <w:pPr>
              <w:widowControl w:val="0"/>
              <w:suppressAutoHyphens/>
              <w:jc w:val="center"/>
              <w:rPr>
                <w:color w:val="000000"/>
                <w:sz w:val="28"/>
                <w:szCs w:val="28"/>
              </w:rPr>
            </w:pPr>
            <w:r>
              <w:rPr>
                <w:color w:val="000000"/>
                <w:sz w:val="28"/>
                <w:szCs w:val="28"/>
              </w:rPr>
              <w:t>-37.32</w:t>
            </w:r>
          </w:p>
        </w:tc>
        <w:tc>
          <w:tcPr>
            <w:tcW w:w="330" w:type="pct"/>
            <w:tcBorders>
              <w:top w:val="nil"/>
              <w:left w:val="nil"/>
              <w:bottom w:val="single" w:sz="4" w:space="0" w:color="auto"/>
              <w:right w:val="single" w:sz="4" w:space="0" w:color="auto"/>
            </w:tcBorders>
            <w:shd w:val="clear" w:color="auto" w:fill="auto"/>
            <w:vAlign w:val="bottom"/>
            <w:hideMark/>
          </w:tcPr>
          <w:p w14:paraId="15B1D532" w14:textId="4BAA975F" w:rsidR="007B295B" w:rsidRPr="00460626" w:rsidRDefault="007B295B" w:rsidP="00C67DD5">
            <w:pPr>
              <w:widowControl w:val="0"/>
              <w:suppressAutoHyphens/>
              <w:jc w:val="center"/>
              <w:rPr>
                <w:color w:val="000000"/>
                <w:sz w:val="28"/>
                <w:szCs w:val="28"/>
              </w:rPr>
            </w:pPr>
            <w:r>
              <w:rPr>
                <w:color w:val="000000"/>
                <w:sz w:val="28"/>
                <w:szCs w:val="28"/>
              </w:rPr>
              <w:t>-37.32</w:t>
            </w:r>
          </w:p>
        </w:tc>
        <w:tc>
          <w:tcPr>
            <w:tcW w:w="303" w:type="pct"/>
            <w:tcBorders>
              <w:top w:val="nil"/>
              <w:left w:val="nil"/>
              <w:bottom w:val="single" w:sz="4" w:space="0" w:color="auto"/>
              <w:right w:val="single" w:sz="4" w:space="0" w:color="auto"/>
            </w:tcBorders>
            <w:shd w:val="clear" w:color="auto" w:fill="auto"/>
            <w:vAlign w:val="bottom"/>
            <w:hideMark/>
          </w:tcPr>
          <w:p w14:paraId="624C98C8" w14:textId="7F7DDA63" w:rsidR="007B295B" w:rsidRPr="00460626" w:rsidRDefault="007B295B" w:rsidP="00C67DD5">
            <w:pPr>
              <w:widowControl w:val="0"/>
              <w:suppressAutoHyphens/>
              <w:jc w:val="center"/>
              <w:rPr>
                <w:color w:val="000000"/>
                <w:sz w:val="28"/>
                <w:szCs w:val="28"/>
              </w:rPr>
            </w:pPr>
            <w:r>
              <w:rPr>
                <w:color w:val="000000"/>
                <w:sz w:val="28"/>
                <w:szCs w:val="28"/>
              </w:rPr>
              <w:t>-37.32</w:t>
            </w:r>
          </w:p>
        </w:tc>
      </w:tr>
      <w:tr w:rsidR="00460626" w:rsidRPr="00460626" w14:paraId="2FD9E96E" w14:textId="77777777" w:rsidTr="00C67DD5">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bottom"/>
            <w:hideMark/>
          </w:tcPr>
          <w:p w14:paraId="7B20AEA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 xml:space="preserve">Котельная примерно в 800 м по направлению на юго-запад от ориентира п. Западный, </w:t>
            </w:r>
            <w:proofErr w:type="spellStart"/>
            <w:r w:rsidRPr="00460626">
              <w:rPr>
                <w:color w:val="000000"/>
                <w:sz w:val="28"/>
                <w:szCs w:val="28"/>
              </w:rPr>
              <w:t>мкр</w:t>
            </w:r>
            <w:proofErr w:type="spellEnd"/>
            <w:r w:rsidRPr="00460626">
              <w:rPr>
                <w:color w:val="000000"/>
                <w:sz w:val="28"/>
                <w:szCs w:val="28"/>
              </w:rPr>
              <w:t>. "Просторы"</w:t>
            </w:r>
          </w:p>
        </w:tc>
      </w:tr>
      <w:tr w:rsidR="007B295B" w:rsidRPr="00460626" w14:paraId="1DA54A1B"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55DCFEFF" w14:textId="77777777" w:rsidR="007B295B" w:rsidRPr="00460626" w:rsidRDefault="007B295B" w:rsidP="0044215A">
            <w:pPr>
              <w:widowControl w:val="0"/>
              <w:suppressAutoHyphens/>
              <w:rPr>
                <w:color w:val="000000"/>
                <w:sz w:val="28"/>
                <w:szCs w:val="28"/>
              </w:rPr>
            </w:pPr>
            <w:r w:rsidRPr="00460626">
              <w:rPr>
                <w:color w:val="000000"/>
                <w:sz w:val="28"/>
                <w:szCs w:val="28"/>
              </w:rPr>
              <w:t>Производительность ВПУ</w:t>
            </w:r>
          </w:p>
        </w:tc>
        <w:tc>
          <w:tcPr>
            <w:tcW w:w="491" w:type="pct"/>
            <w:tcBorders>
              <w:top w:val="nil"/>
              <w:left w:val="nil"/>
              <w:bottom w:val="single" w:sz="4" w:space="0" w:color="auto"/>
              <w:right w:val="single" w:sz="4" w:space="0" w:color="auto"/>
            </w:tcBorders>
            <w:shd w:val="clear" w:color="auto" w:fill="auto"/>
            <w:vAlign w:val="bottom"/>
            <w:hideMark/>
          </w:tcPr>
          <w:p w14:paraId="1A2F54E8"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24D8FAB6" w14:textId="654422F1" w:rsidR="007B295B" w:rsidRPr="00460626" w:rsidRDefault="007B295B" w:rsidP="00C67DD5">
            <w:pPr>
              <w:widowControl w:val="0"/>
              <w:suppressAutoHyphens/>
              <w:jc w:val="center"/>
              <w:rPr>
                <w:color w:val="000000"/>
                <w:sz w:val="28"/>
                <w:szCs w:val="28"/>
              </w:rPr>
            </w:pPr>
            <w:r>
              <w:rPr>
                <w:color w:val="000000"/>
                <w:sz w:val="28"/>
                <w:szCs w:val="28"/>
              </w:rPr>
              <w:t>5.0</w:t>
            </w:r>
          </w:p>
        </w:tc>
        <w:tc>
          <w:tcPr>
            <w:tcW w:w="330" w:type="pct"/>
            <w:tcBorders>
              <w:top w:val="nil"/>
              <w:left w:val="nil"/>
              <w:bottom w:val="single" w:sz="4" w:space="0" w:color="auto"/>
              <w:right w:val="single" w:sz="4" w:space="0" w:color="auto"/>
            </w:tcBorders>
            <w:shd w:val="clear" w:color="auto" w:fill="auto"/>
            <w:noWrap/>
            <w:vAlign w:val="bottom"/>
            <w:hideMark/>
          </w:tcPr>
          <w:p w14:paraId="3316D4F6" w14:textId="72136DDD" w:rsidR="007B295B" w:rsidRPr="00460626" w:rsidRDefault="007B295B" w:rsidP="00C67DD5">
            <w:pPr>
              <w:widowControl w:val="0"/>
              <w:suppressAutoHyphens/>
              <w:jc w:val="center"/>
              <w:rPr>
                <w:color w:val="000000"/>
                <w:sz w:val="28"/>
                <w:szCs w:val="28"/>
              </w:rPr>
            </w:pPr>
            <w:r>
              <w:rPr>
                <w:color w:val="000000"/>
                <w:sz w:val="28"/>
                <w:szCs w:val="28"/>
              </w:rPr>
              <w:t>5.0</w:t>
            </w:r>
          </w:p>
        </w:tc>
        <w:tc>
          <w:tcPr>
            <w:tcW w:w="330" w:type="pct"/>
            <w:tcBorders>
              <w:top w:val="nil"/>
              <w:left w:val="nil"/>
              <w:bottom w:val="single" w:sz="4" w:space="0" w:color="auto"/>
              <w:right w:val="single" w:sz="4" w:space="0" w:color="auto"/>
            </w:tcBorders>
            <w:shd w:val="clear" w:color="auto" w:fill="auto"/>
            <w:noWrap/>
            <w:vAlign w:val="bottom"/>
            <w:hideMark/>
          </w:tcPr>
          <w:p w14:paraId="0DF4A7BA" w14:textId="0C2B6066" w:rsidR="007B295B" w:rsidRPr="00460626" w:rsidRDefault="007B295B" w:rsidP="00C67DD5">
            <w:pPr>
              <w:widowControl w:val="0"/>
              <w:suppressAutoHyphens/>
              <w:jc w:val="center"/>
              <w:rPr>
                <w:color w:val="000000"/>
                <w:sz w:val="28"/>
                <w:szCs w:val="28"/>
              </w:rPr>
            </w:pPr>
            <w:r>
              <w:rPr>
                <w:color w:val="000000"/>
                <w:sz w:val="28"/>
                <w:szCs w:val="28"/>
              </w:rPr>
              <w:t>5.0</w:t>
            </w:r>
          </w:p>
        </w:tc>
        <w:tc>
          <w:tcPr>
            <w:tcW w:w="330" w:type="pct"/>
            <w:tcBorders>
              <w:top w:val="nil"/>
              <w:left w:val="nil"/>
              <w:bottom w:val="single" w:sz="4" w:space="0" w:color="auto"/>
              <w:right w:val="single" w:sz="4" w:space="0" w:color="auto"/>
            </w:tcBorders>
            <w:shd w:val="clear" w:color="auto" w:fill="auto"/>
            <w:noWrap/>
            <w:vAlign w:val="bottom"/>
            <w:hideMark/>
          </w:tcPr>
          <w:p w14:paraId="7DD3538C" w14:textId="52C13B20" w:rsidR="007B295B" w:rsidRPr="00460626" w:rsidRDefault="007B295B" w:rsidP="00C67DD5">
            <w:pPr>
              <w:widowControl w:val="0"/>
              <w:suppressAutoHyphens/>
              <w:jc w:val="center"/>
              <w:rPr>
                <w:color w:val="000000"/>
                <w:sz w:val="28"/>
                <w:szCs w:val="28"/>
              </w:rPr>
            </w:pPr>
            <w:r>
              <w:rPr>
                <w:color w:val="000000"/>
                <w:sz w:val="28"/>
                <w:szCs w:val="28"/>
              </w:rPr>
              <w:t>5.0</w:t>
            </w:r>
          </w:p>
        </w:tc>
        <w:tc>
          <w:tcPr>
            <w:tcW w:w="330" w:type="pct"/>
            <w:tcBorders>
              <w:top w:val="nil"/>
              <w:left w:val="nil"/>
              <w:bottom w:val="single" w:sz="4" w:space="0" w:color="auto"/>
              <w:right w:val="single" w:sz="4" w:space="0" w:color="auto"/>
            </w:tcBorders>
            <w:shd w:val="clear" w:color="auto" w:fill="auto"/>
            <w:noWrap/>
            <w:vAlign w:val="bottom"/>
            <w:hideMark/>
          </w:tcPr>
          <w:p w14:paraId="2F391EEB" w14:textId="3703E2A0" w:rsidR="007B295B" w:rsidRPr="00460626" w:rsidRDefault="007B295B" w:rsidP="00C67DD5">
            <w:pPr>
              <w:widowControl w:val="0"/>
              <w:suppressAutoHyphens/>
              <w:jc w:val="center"/>
              <w:rPr>
                <w:color w:val="000000"/>
                <w:sz w:val="28"/>
                <w:szCs w:val="28"/>
              </w:rPr>
            </w:pPr>
            <w:r>
              <w:rPr>
                <w:color w:val="000000"/>
                <w:sz w:val="28"/>
                <w:szCs w:val="28"/>
              </w:rPr>
              <w:t>5.0</w:t>
            </w:r>
          </w:p>
        </w:tc>
        <w:tc>
          <w:tcPr>
            <w:tcW w:w="330" w:type="pct"/>
            <w:tcBorders>
              <w:top w:val="nil"/>
              <w:left w:val="nil"/>
              <w:bottom w:val="single" w:sz="4" w:space="0" w:color="auto"/>
              <w:right w:val="single" w:sz="4" w:space="0" w:color="auto"/>
            </w:tcBorders>
            <w:shd w:val="clear" w:color="auto" w:fill="auto"/>
            <w:noWrap/>
            <w:vAlign w:val="bottom"/>
            <w:hideMark/>
          </w:tcPr>
          <w:p w14:paraId="3D63D6FE" w14:textId="1D71A6E7" w:rsidR="007B295B" w:rsidRPr="00460626" w:rsidRDefault="007B295B" w:rsidP="00C67DD5">
            <w:pPr>
              <w:widowControl w:val="0"/>
              <w:suppressAutoHyphens/>
              <w:jc w:val="center"/>
              <w:rPr>
                <w:color w:val="000000"/>
                <w:sz w:val="28"/>
                <w:szCs w:val="28"/>
              </w:rPr>
            </w:pPr>
            <w:r>
              <w:rPr>
                <w:color w:val="000000"/>
                <w:sz w:val="28"/>
                <w:szCs w:val="28"/>
              </w:rPr>
              <w:t>5.0</w:t>
            </w:r>
          </w:p>
        </w:tc>
        <w:tc>
          <w:tcPr>
            <w:tcW w:w="330" w:type="pct"/>
            <w:tcBorders>
              <w:top w:val="nil"/>
              <w:left w:val="nil"/>
              <w:bottom w:val="single" w:sz="4" w:space="0" w:color="auto"/>
              <w:right w:val="single" w:sz="4" w:space="0" w:color="auto"/>
            </w:tcBorders>
            <w:shd w:val="clear" w:color="auto" w:fill="auto"/>
            <w:noWrap/>
            <w:vAlign w:val="bottom"/>
            <w:hideMark/>
          </w:tcPr>
          <w:p w14:paraId="3A3B9BE6" w14:textId="6577052F" w:rsidR="007B295B" w:rsidRPr="00460626" w:rsidRDefault="007B295B" w:rsidP="00C67DD5">
            <w:pPr>
              <w:widowControl w:val="0"/>
              <w:suppressAutoHyphens/>
              <w:jc w:val="center"/>
              <w:rPr>
                <w:color w:val="000000"/>
                <w:sz w:val="28"/>
                <w:szCs w:val="28"/>
              </w:rPr>
            </w:pPr>
            <w:r>
              <w:rPr>
                <w:color w:val="000000"/>
                <w:sz w:val="28"/>
                <w:szCs w:val="28"/>
              </w:rPr>
              <w:t>5.0</w:t>
            </w:r>
          </w:p>
        </w:tc>
        <w:tc>
          <w:tcPr>
            <w:tcW w:w="330" w:type="pct"/>
            <w:tcBorders>
              <w:top w:val="nil"/>
              <w:left w:val="nil"/>
              <w:bottom w:val="single" w:sz="4" w:space="0" w:color="auto"/>
              <w:right w:val="single" w:sz="4" w:space="0" w:color="auto"/>
            </w:tcBorders>
            <w:shd w:val="clear" w:color="auto" w:fill="auto"/>
            <w:noWrap/>
            <w:vAlign w:val="bottom"/>
            <w:hideMark/>
          </w:tcPr>
          <w:p w14:paraId="1BD8A74A" w14:textId="2B2BCF3F" w:rsidR="007B295B" w:rsidRPr="00460626" w:rsidRDefault="007B295B" w:rsidP="00C67DD5">
            <w:pPr>
              <w:widowControl w:val="0"/>
              <w:suppressAutoHyphens/>
              <w:jc w:val="center"/>
              <w:rPr>
                <w:color w:val="000000"/>
                <w:sz w:val="28"/>
                <w:szCs w:val="28"/>
              </w:rPr>
            </w:pPr>
            <w:r>
              <w:rPr>
                <w:color w:val="000000"/>
                <w:sz w:val="28"/>
                <w:szCs w:val="28"/>
              </w:rPr>
              <w:t>5.0</w:t>
            </w:r>
          </w:p>
        </w:tc>
        <w:tc>
          <w:tcPr>
            <w:tcW w:w="330" w:type="pct"/>
            <w:tcBorders>
              <w:top w:val="nil"/>
              <w:left w:val="nil"/>
              <w:bottom w:val="single" w:sz="4" w:space="0" w:color="auto"/>
              <w:right w:val="single" w:sz="4" w:space="0" w:color="auto"/>
            </w:tcBorders>
            <w:shd w:val="clear" w:color="auto" w:fill="auto"/>
            <w:noWrap/>
            <w:vAlign w:val="bottom"/>
            <w:hideMark/>
          </w:tcPr>
          <w:p w14:paraId="61968877" w14:textId="6F8D1934" w:rsidR="007B295B" w:rsidRPr="00460626" w:rsidRDefault="007B295B" w:rsidP="00C67DD5">
            <w:pPr>
              <w:widowControl w:val="0"/>
              <w:suppressAutoHyphens/>
              <w:jc w:val="center"/>
              <w:rPr>
                <w:color w:val="000000"/>
                <w:sz w:val="28"/>
                <w:szCs w:val="28"/>
              </w:rPr>
            </w:pPr>
            <w:r>
              <w:rPr>
                <w:color w:val="000000"/>
                <w:sz w:val="28"/>
                <w:szCs w:val="28"/>
              </w:rPr>
              <w:t>5.0</w:t>
            </w:r>
          </w:p>
        </w:tc>
        <w:tc>
          <w:tcPr>
            <w:tcW w:w="330" w:type="pct"/>
            <w:tcBorders>
              <w:top w:val="nil"/>
              <w:left w:val="nil"/>
              <w:bottom w:val="single" w:sz="4" w:space="0" w:color="auto"/>
              <w:right w:val="single" w:sz="4" w:space="0" w:color="auto"/>
            </w:tcBorders>
            <w:shd w:val="clear" w:color="auto" w:fill="auto"/>
            <w:noWrap/>
            <w:vAlign w:val="bottom"/>
            <w:hideMark/>
          </w:tcPr>
          <w:p w14:paraId="66FE1B1D" w14:textId="70BB81ED" w:rsidR="007B295B" w:rsidRPr="00460626" w:rsidRDefault="007B295B" w:rsidP="00C67DD5">
            <w:pPr>
              <w:widowControl w:val="0"/>
              <w:suppressAutoHyphens/>
              <w:jc w:val="center"/>
              <w:rPr>
                <w:color w:val="000000"/>
                <w:sz w:val="28"/>
                <w:szCs w:val="28"/>
              </w:rPr>
            </w:pPr>
            <w:r>
              <w:rPr>
                <w:color w:val="000000"/>
                <w:sz w:val="28"/>
                <w:szCs w:val="28"/>
              </w:rPr>
              <w:t>5.0</w:t>
            </w:r>
          </w:p>
        </w:tc>
        <w:tc>
          <w:tcPr>
            <w:tcW w:w="303" w:type="pct"/>
            <w:tcBorders>
              <w:top w:val="nil"/>
              <w:left w:val="nil"/>
              <w:bottom w:val="single" w:sz="4" w:space="0" w:color="auto"/>
              <w:right w:val="single" w:sz="4" w:space="0" w:color="auto"/>
            </w:tcBorders>
            <w:shd w:val="clear" w:color="auto" w:fill="auto"/>
            <w:noWrap/>
            <w:vAlign w:val="bottom"/>
            <w:hideMark/>
          </w:tcPr>
          <w:p w14:paraId="3D63183A" w14:textId="603B7357" w:rsidR="007B295B" w:rsidRPr="00460626" w:rsidRDefault="007B295B" w:rsidP="00C67DD5">
            <w:pPr>
              <w:widowControl w:val="0"/>
              <w:suppressAutoHyphens/>
              <w:jc w:val="center"/>
              <w:rPr>
                <w:color w:val="000000"/>
                <w:sz w:val="28"/>
                <w:szCs w:val="28"/>
              </w:rPr>
            </w:pPr>
            <w:r>
              <w:rPr>
                <w:color w:val="000000"/>
                <w:sz w:val="28"/>
                <w:szCs w:val="28"/>
              </w:rPr>
              <w:t>5.0</w:t>
            </w:r>
          </w:p>
        </w:tc>
      </w:tr>
      <w:tr w:rsidR="007B295B" w:rsidRPr="00460626" w14:paraId="135684B5"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6918A9E6" w14:textId="77777777" w:rsidR="007B295B" w:rsidRPr="00460626" w:rsidRDefault="007B295B" w:rsidP="0044215A">
            <w:pPr>
              <w:widowControl w:val="0"/>
              <w:suppressAutoHyphens/>
              <w:rPr>
                <w:color w:val="000000"/>
                <w:sz w:val="28"/>
                <w:szCs w:val="28"/>
              </w:rPr>
            </w:pPr>
            <w:r w:rsidRPr="00460626">
              <w:rPr>
                <w:color w:val="000000"/>
                <w:sz w:val="28"/>
                <w:szCs w:val="28"/>
              </w:rPr>
              <w:t>Срок службы</w:t>
            </w:r>
          </w:p>
        </w:tc>
        <w:tc>
          <w:tcPr>
            <w:tcW w:w="491" w:type="pct"/>
            <w:tcBorders>
              <w:top w:val="nil"/>
              <w:left w:val="nil"/>
              <w:bottom w:val="single" w:sz="4" w:space="0" w:color="auto"/>
              <w:right w:val="single" w:sz="4" w:space="0" w:color="auto"/>
            </w:tcBorders>
            <w:shd w:val="clear" w:color="auto" w:fill="auto"/>
            <w:vAlign w:val="bottom"/>
            <w:hideMark/>
          </w:tcPr>
          <w:p w14:paraId="723AD051"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лет</w:t>
            </w:r>
          </w:p>
        </w:tc>
        <w:tc>
          <w:tcPr>
            <w:tcW w:w="330" w:type="pct"/>
            <w:tcBorders>
              <w:top w:val="nil"/>
              <w:left w:val="nil"/>
              <w:bottom w:val="single" w:sz="4" w:space="0" w:color="auto"/>
              <w:right w:val="single" w:sz="4" w:space="0" w:color="auto"/>
            </w:tcBorders>
            <w:shd w:val="clear" w:color="auto" w:fill="auto"/>
            <w:vAlign w:val="bottom"/>
            <w:hideMark/>
          </w:tcPr>
          <w:p w14:paraId="5556A59E" w14:textId="0E27226C" w:rsidR="007B295B" w:rsidRPr="00460626" w:rsidRDefault="007B295B" w:rsidP="00C67DD5">
            <w:pPr>
              <w:widowControl w:val="0"/>
              <w:suppressAutoHyphens/>
              <w:jc w:val="center"/>
              <w:rPr>
                <w:color w:val="000000"/>
                <w:sz w:val="28"/>
                <w:szCs w:val="28"/>
              </w:rPr>
            </w:pPr>
            <w:r>
              <w:rPr>
                <w:color w:val="000000"/>
                <w:sz w:val="28"/>
                <w:szCs w:val="28"/>
              </w:rPr>
              <w:t>7</w:t>
            </w:r>
          </w:p>
        </w:tc>
        <w:tc>
          <w:tcPr>
            <w:tcW w:w="330" w:type="pct"/>
            <w:tcBorders>
              <w:top w:val="nil"/>
              <w:left w:val="nil"/>
              <w:bottom w:val="single" w:sz="4" w:space="0" w:color="auto"/>
              <w:right w:val="single" w:sz="4" w:space="0" w:color="auto"/>
            </w:tcBorders>
            <w:shd w:val="clear" w:color="auto" w:fill="auto"/>
            <w:noWrap/>
            <w:vAlign w:val="bottom"/>
            <w:hideMark/>
          </w:tcPr>
          <w:p w14:paraId="781C7157" w14:textId="1C454C75" w:rsidR="007B295B" w:rsidRPr="00460626" w:rsidRDefault="007B295B" w:rsidP="00C67DD5">
            <w:pPr>
              <w:widowControl w:val="0"/>
              <w:suppressAutoHyphens/>
              <w:jc w:val="center"/>
              <w:rPr>
                <w:color w:val="000000"/>
                <w:sz w:val="28"/>
                <w:szCs w:val="28"/>
              </w:rPr>
            </w:pPr>
            <w:r>
              <w:rPr>
                <w:color w:val="000000"/>
                <w:sz w:val="28"/>
                <w:szCs w:val="28"/>
              </w:rPr>
              <w:t>8</w:t>
            </w:r>
          </w:p>
        </w:tc>
        <w:tc>
          <w:tcPr>
            <w:tcW w:w="330" w:type="pct"/>
            <w:tcBorders>
              <w:top w:val="nil"/>
              <w:left w:val="nil"/>
              <w:bottom w:val="single" w:sz="4" w:space="0" w:color="auto"/>
              <w:right w:val="single" w:sz="4" w:space="0" w:color="auto"/>
            </w:tcBorders>
            <w:shd w:val="clear" w:color="auto" w:fill="auto"/>
            <w:noWrap/>
            <w:vAlign w:val="bottom"/>
            <w:hideMark/>
          </w:tcPr>
          <w:p w14:paraId="763519BA" w14:textId="02859D93" w:rsidR="007B295B" w:rsidRPr="00460626" w:rsidRDefault="007B295B" w:rsidP="00C67DD5">
            <w:pPr>
              <w:widowControl w:val="0"/>
              <w:suppressAutoHyphens/>
              <w:jc w:val="center"/>
              <w:rPr>
                <w:color w:val="000000"/>
                <w:sz w:val="28"/>
                <w:szCs w:val="28"/>
              </w:rPr>
            </w:pPr>
            <w:r>
              <w:rPr>
                <w:color w:val="000000"/>
                <w:sz w:val="28"/>
                <w:szCs w:val="28"/>
              </w:rPr>
              <w:t>9</w:t>
            </w:r>
          </w:p>
        </w:tc>
        <w:tc>
          <w:tcPr>
            <w:tcW w:w="330" w:type="pct"/>
            <w:tcBorders>
              <w:top w:val="nil"/>
              <w:left w:val="nil"/>
              <w:bottom w:val="single" w:sz="4" w:space="0" w:color="auto"/>
              <w:right w:val="single" w:sz="4" w:space="0" w:color="auto"/>
            </w:tcBorders>
            <w:shd w:val="clear" w:color="auto" w:fill="auto"/>
            <w:noWrap/>
            <w:vAlign w:val="bottom"/>
            <w:hideMark/>
          </w:tcPr>
          <w:p w14:paraId="6E28EFFA" w14:textId="5FFA4EC4" w:rsidR="007B295B" w:rsidRPr="00460626" w:rsidRDefault="007B295B" w:rsidP="00C67DD5">
            <w:pPr>
              <w:widowControl w:val="0"/>
              <w:suppressAutoHyphens/>
              <w:jc w:val="center"/>
              <w:rPr>
                <w:color w:val="000000"/>
                <w:sz w:val="28"/>
                <w:szCs w:val="28"/>
              </w:rPr>
            </w:pPr>
            <w:r>
              <w:rPr>
                <w:color w:val="000000"/>
                <w:sz w:val="28"/>
                <w:szCs w:val="28"/>
              </w:rPr>
              <w:t>10</w:t>
            </w:r>
          </w:p>
        </w:tc>
        <w:tc>
          <w:tcPr>
            <w:tcW w:w="330" w:type="pct"/>
            <w:tcBorders>
              <w:top w:val="nil"/>
              <w:left w:val="nil"/>
              <w:bottom w:val="single" w:sz="4" w:space="0" w:color="auto"/>
              <w:right w:val="single" w:sz="4" w:space="0" w:color="auto"/>
            </w:tcBorders>
            <w:shd w:val="clear" w:color="auto" w:fill="auto"/>
            <w:noWrap/>
            <w:vAlign w:val="bottom"/>
            <w:hideMark/>
          </w:tcPr>
          <w:p w14:paraId="338B29F4" w14:textId="19E988CA" w:rsidR="007B295B" w:rsidRPr="00460626" w:rsidRDefault="007B295B" w:rsidP="00C67DD5">
            <w:pPr>
              <w:widowControl w:val="0"/>
              <w:suppressAutoHyphens/>
              <w:jc w:val="center"/>
              <w:rPr>
                <w:color w:val="000000"/>
                <w:sz w:val="28"/>
                <w:szCs w:val="28"/>
              </w:rPr>
            </w:pPr>
            <w:r>
              <w:rPr>
                <w:color w:val="000000"/>
                <w:sz w:val="28"/>
                <w:szCs w:val="28"/>
              </w:rPr>
              <w:t>11</w:t>
            </w:r>
          </w:p>
        </w:tc>
        <w:tc>
          <w:tcPr>
            <w:tcW w:w="330" w:type="pct"/>
            <w:tcBorders>
              <w:top w:val="nil"/>
              <w:left w:val="nil"/>
              <w:bottom w:val="single" w:sz="4" w:space="0" w:color="auto"/>
              <w:right w:val="single" w:sz="4" w:space="0" w:color="auto"/>
            </w:tcBorders>
            <w:shd w:val="clear" w:color="auto" w:fill="auto"/>
            <w:noWrap/>
            <w:vAlign w:val="bottom"/>
            <w:hideMark/>
          </w:tcPr>
          <w:p w14:paraId="7CD55146" w14:textId="1377B3F1" w:rsidR="007B295B" w:rsidRPr="00460626" w:rsidRDefault="007B295B" w:rsidP="00C67DD5">
            <w:pPr>
              <w:widowControl w:val="0"/>
              <w:suppressAutoHyphens/>
              <w:jc w:val="center"/>
              <w:rPr>
                <w:color w:val="000000"/>
                <w:sz w:val="28"/>
                <w:szCs w:val="28"/>
              </w:rPr>
            </w:pPr>
            <w:r>
              <w:rPr>
                <w:color w:val="000000"/>
                <w:sz w:val="28"/>
                <w:szCs w:val="28"/>
              </w:rPr>
              <w:t>12</w:t>
            </w:r>
          </w:p>
        </w:tc>
        <w:tc>
          <w:tcPr>
            <w:tcW w:w="330" w:type="pct"/>
            <w:tcBorders>
              <w:top w:val="nil"/>
              <w:left w:val="nil"/>
              <w:bottom w:val="single" w:sz="4" w:space="0" w:color="auto"/>
              <w:right w:val="single" w:sz="4" w:space="0" w:color="auto"/>
            </w:tcBorders>
            <w:shd w:val="clear" w:color="auto" w:fill="auto"/>
            <w:noWrap/>
            <w:vAlign w:val="bottom"/>
            <w:hideMark/>
          </w:tcPr>
          <w:p w14:paraId="1E9BF041" w14:textId="734AEFAC" w:rsidR="007B295B" w:rsidRPr="00460626" w:rsidRDefault="007B295B" w:rsidP="00C67DD5">
            <w:pPr>
              <w:widowControl w:val="0"/>
              <w:suppressAutoHyphens/>
              <w:jc w:val="center"/>
              <w:rPr>
                <w:color w:val="000000"/>
                <w:sz w:val="28"/>
                <w:szCs w:val="28"/>
              </w:rPr>
            </w:pPr>
            <w:r>
              <w:rPr>
                <w:color w:val="000000"/>
                <w:sz w:val="28"/>
                <w:szCs w:val="28"/>
              </w:rPr>
              <w:t>13</w:t>
            </w:r>
          </w:p>
        </w:tc>
        <w:tc>
          <w:tcPr>
            <w:tcW w:w="330" w:type="pct"/>
            <w:tcBorders>
              <w:top w:val="nil"/>
              <w:left w:val="nil"/>
              <w:bottom w:val="single" w:sz="4" w:space="0" w:color="auto"/>
              <w:right w:val="single" w:sz="4" w:space="0" w:color="auto"/>
            </w:tcBorders>
            <w:shd w:val="clear" w:color="auto" w:fill="auto"/>
            <w:noWrap/>
            <w:vAlign w:val="bottom"/>
            <w:hideMark/>
          </w:tcPr>
          <w:p w14:paraId="5F5CB0F9" w14:textId="62C7483C" w:rsidR="007B295B" w:rsidRPr="00460626" w:rsidRDefault="007B295B" w:rsidP="00C67DD5">
            <w:pPr>
              <w:widowControl w:val="0"/>
              <w:suppressAutoHyphens/>
              <w:jc w:val="center"/>
              <w:rPr>
                <w:color w:val="000000"/>
                <w:sz w:val="28"/>
                <w:szCs w:val="28"/>
              </w:rPr>
            </w:pPr>
            <w:r>
              <w:rPr>
                <w:color w:val="000000"/>
                <w:sz w:val="28"/>
                <w:szCs w:val="28"/>
              </w:rPr>
              <w:t>14</w:t>
            </w:r>
          </w:p>
        </w:tc>
        <w:tc>
          <w:tcPr>
            <w:tcW w:w="330" w:type="pct"/>
            <w:tcBorders>
              <w:top w:val="nil"/>
              <w:left w:val="nil"/>
              <w:bottom w:val="single" w:sz="4" w:space="0" w:color="auto"/>
              <w:right w:val="single" w:sz="4" w:space="0" w:color="auto"/>
            </w:tcBorders>
            <w:shd w:val="clear" w:color="auto" w:fill="auto"/>
            <w:noWrap/>
            <w:vAlign w:val="bottom"/>
            <w:hideMark/>
          </w:tcPr>
          <w:p w14:paraId="01FE259D" w14:textId="1941637F" w:rsidR="007B295B" w:rsidRPr="00460626" w:rsidRDefault="007B295B" w:rsidP="00C67DD5">
            <w:pPr>
              <w:widowControl w:val="0"/>
              <w:suppressAutoHyphens/>
              <w:jc w:val="center"/>
              <w:rPr>
                <w:color w:val="000000"/>
                <w:sz w:val="28"/>
                <w:szCs w:val="28"/>
              </w:rPr>
            </w:pPr>
            <w:r>
              <w:rPr>
                <w:color w:val="000000"/>
                <w:sz w:val="28"/>
                <w:szCs w:val="28"/>
              </w:rPr>
              <w:t>15</w:t>
            </w:r>
          </w:p>
        </w:tc>
        <w:tc>
          <w:tcPr>
            <w:tcW w:w="330" w:type="pct"/>
            <w:tcBorders>
              <w:top w:val="nil"/>
              <w:left w:val="nil"/>
              <w:bottom w:val="single" w:sz="4" w:space="0" w:color="auto"/>
              <w:right w:val="single" w:sz="4" w:space="0" w:color="auto"/>
            </w:tcBorders>
            <w:shd w:val="clear" w:color="auto" w:fill="auto"/>
            <w:noWrap/>
            <w:vAlign w:val="bottom"/>
            <w:hideMark/>
          </w:tcPr>
          <w:p w14:paraId="0DF5B3C2" w14:textId="27223170" w:rsidR="007B295B" w:rsidRPr="00460626" w:rsidRDefault="007B295B" w:rsidP="00C67DD5">
            <w:pPr>
              <w:widowControl w:val="0"/>
              <w:suppressAutoHyphens/>
              <w:jc w:val="center"/>
              <w:rPr>
                <w:color w:val="000000"/>
                <w:sz w:val="28"/>
                <w:szCs w:val="28"/>
              </w:rPr>
            </w:pPr>
            <w:r>
              <w:rPr>
                <w:color w:val="000000"/>
                <w:sz w:val="28"/>
                <w:szCs w:val="28"/>
              </w:rPr>
              <w:t>16</w:t>
            </w:r>
          </w:p>
        </w:tc>
        <w:tc>
          <w:tcPr>
            <w:tcW w:w="303" w:type="pct"/>
            <w:tcBorders>
              <w:top w:val="nil"/>
              <w:left w:val="nil"/>
              <w:bottom w:val="single" w:sz="4" w:space="0" w:color="auto"/>
              <w:right w:val="single" w:sz="4" w:space="0" w:color="auto"/>
            </w:tcBorders>
            <w:shd w:val="clear" w:color="auto" w:fill="auto"/>
            <w:noWrap/>
            <w:vAlign w:val="bottom"/>
            <w:hideMark/>
          </w:tcPr>
          <w:p w14:paraId="25FDC40A" w14:textId="5C929DCA" w:rsidR="007B295B" w:rsidRPr="00460626" w:rsidRDefault="007B295B" w:rsidP="00C67DD5">
            <w:pPr>
              <w:widowControl w:val="0"/>
              <w:suppressAutoHyphens/>
              <w:jc w:val="center"/>
              <w:rPr>
                <w:color w:val="000000"/>
                <w:sz w:val="28"/>
                <w:szCs w:val="28"/>
              </w:rPr>
            </w:pPr>
            <w:r>
              <w:rPr>
                <w:color w:val="000000"/>
                <w:sz w:val="28"/>
                <w:szCs w:val="28"/>
              </w:rPr>
              <w:t>19</w:t>
            </w:r>
          </w:p>
        </w:tc>
      </w:tr>
      <w:tr w:rsidR="007B295B" w:rsidRPr="00460626" w14:paraId="02886DB9"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792DDBC2" w14:textId="77777777" w:rsidR="007B295B" w:rsidRPr="00460626" w:rsidRDefault="007B295B" w:rsidP="0044215A">
            <w:pPr>
              <w:widowControl w:val="0"/>
              <w:suppressAutoHyphens/>
              <w:rPr>
                <w:color w:val="000000"/>
                <w:sz w:val="28"/>
                <w:szCs w:val="28"/>
              </w:rPr>
            </w:pPr>
            <w:r w:rsidRPr="00460626">
              <w:rPr>
                <w:color w:val="000000"/>
                <w:sz w:val="28"/>
                <w:szCs w:val="28"/>
              </w:rPr>
              <w:t>Количество баков-аккумуляторов теплоносителя</w:t>
            </w:r>
          </w:p>
        </w:tc>
        <w:tc>
          <w:tcPr>
            <w:tcW w:w="491" w:type="pct"/>
            <w:tcBorders>
              <w:top w:val="nil"/>
              <w:left w:val="nil"/>
              <w:bottom w:val="single" w:sz="4" w:space="0" w:color="auto"/>
              <w:right w:val="single" w:sz="4" w:space="0" w:color="auto"/>
            </w:tcBorders>
            <w:shd w:val="clear" w:color="auto" w:fill="auto"/>
            <w:vAlign w:val="bottom"/>
            <w:hideMark/>
          </w:tcPr>
          <w:p w14:paraId="6F5490AB"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ед.</w:t>
            </w:r>
          </w:p>
        </w:tc>
        <w:tc>
          <w:tcPr>
            <w:tcW w:w="330" w:type="pct"/>
            <w:tcBorders>
              <w:top w:val="nil"/>
              <w:left w:val="nil"/>
              <w:bottom w:val="single" w:sz="4" w:space="0" w:color="auto"/>
              <w:right w:val="single" w:sz="4" w:space="0" w:color="auto"/>
            </w:tcBorders>
            <w:shd w:val="clear" w:color="auto" w:fill="auto"/>
            <w:vAlign w:val="bottom"/>
            <w:hideMark/>
          </w:tcPr>
          <w:p w14:paraId="1A3EDF3E" w14:textId="738A7FE8"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79070F62" w14:textId="4951E5F8"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1EE615D8" w14:textId="4AC12B48"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7BE0C107" w14:textId="582E64C4"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785A2745" w14:textId="5649AE99"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35A17A7A" w14:textId="3F82980F"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0EE47044" w14:textId="5DFCCAB1"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6CB3A14A" w14:textId="7308F313"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423F83C0" w14:textId="040382BB"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19AE3DEF" w14:textId="42C7D5E8" w:rsidR="007B295B" w:rsidRPr="00460626" w:rsidRDefault="007B295B" w:rsidP="00C67DD5">
            <w:pPr>
              <w:widowControl w:val="0"/>
              <w:suppressAutoHyphens/>
              <w:jc w:val="center"/>
              <w:rPr>
                <w:color w:val="000000"/>
                <w:sz w:val="28"/>
                <w:szCs w:val="28"/>
              </w:rPr>
            </w:pPr>
            <w:r>
              <w:rPr>
                <w:color w:val="000000"/>
                <w:sz w:val="28"/>
                <w:szCs w:val="28"/>
              </w:rPr>
              <w:t>-</w:t>
            </w:r>
          </w:p>
        </w:tc>
        <w:tc>
          <w:tcPr>
            <w:tcW w:w="303" w:type="pct"/>
            <w:tcBorders>
              <w:top w:val="nil"/>
              <w:left w:val="nil"/>
              <w:bottom w:val="single" w:sz="4" w:space="0" w:color="auto"/>
              <w:right w:val="single" w:sz="4" w:space="0" w:color="auto"/>
            </w:tcBorders>
            <w:shd w:val="clear" w:color="auto" w:fill="auto"/>
            <w:vAlign w:val="bottom"/>
            <w:hideMark/>
          </w:tcPr>
          <w:p w14:paraId="4C8AC3DA" w14:textId="70C7E51C" w:rsidR="007B295B" w:rsidRPr="00460626" w:rsidRDefault="007B295B" w:rsidP="00C67DD5">
            <w:pPr>
              <w:widowControl w:val="0"/>
              <w:suppressAutoHyphens/>
              <w:jc w:val="center"/>
              <w:rPr>
                <w:color w:val="000000"/>
                <w:sz w:val="28"/>
                <w:szCs w:val="28"/>
              </w:rPr>
            </w:pPr>
            <w:r>
              <w:rPr>
                <w:color w:val="000000"/>
                <w:sz w:val="28"/>
                <w:szCs w:val="28"/>
              </w:rPr>
              <w:t>-</w:t>
            </w:r>
          </w:p>
        </w:tc>
      </w:tr>
      <w:tr w:rsidR="007B295B" w:rsidRPr="00460626" w14:paraId="7B2C4A55"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46E5F86C" w14:textId="77777777" w:rsidR="007B295B" w:rsidRPr="00460626" w:rsidRDefault="007B295B" w:rsidP="0044215A">
            <w:pPr>
              <w:widowControl w:val="0"/>
              <w:suppressAutoHyphens/>
              <w:rPr>
                <w:color w:val="000000"/>
                <w:sz w:val="28"/>
                <w:szCs w:val="28"/>
              </w:rPr>
            </w:pPr>
            <w:r w:rsidRPr="00460626">
              <w:rPr>
                <w:color w:val="000000"/>
                <w:sz w:val="28"/>
                <w:szCs w:val="28"/>
              </w:rPr>
              <w:t>Общая емкость баков-аккумуляторов</w:t>
            </w:r>
          </w:p>
        </w:tc>
        <w:tc>
          <w:tcPr>
            <w:tcW w:w="491" w:type="pct"/>
            <w:tcBorders>
              <w:top w:val="nil"/>
              <w:left w:val="nil"/>
              <w:bottom w:val="single" w:sz="4" w:space="0" w:color="auto"/>
              <w:right w:val="single" w:sz="4" w:space="0" w:color="auto"/>
            </w:tcBorders>
            <w:shd w:val="clear" w:color="auto" w:fill="auto"/>
            <w:vAlign w:val="bottom"/>
            <w:hideMark/>
          </w:tcPr>
          <w:p w14:paraId="7F781323" w14:textId="77777777" w:rsidR="007B295B" w:rsidRPr="00460626" w:rsidRDefault="007B295B" w:rsidP="00C67DD5">
            <w:pPr>
              <w:widowControl w:val="0"/>
              <w:suppressAutoHyphens/>
              <w:jc w:val="center"/>
              <w:rPr>
                <w:color w:val="000000"/>
                <w:sz w:val="28"/>
                <w:szCs w:val="28"/>
              </w:rPr>
            </w:pPr>
            <w:proofErr w:type="spellStart"/>
            <w:r w:rsidRPr="00460626">
              <w:rPr>
                <w:color w:val="000000"/>
                <w:sz w:val="28"/>
                <w:szCs w:val="28"/>
              </w:rPr>
              <w:t>куб.м</w:t>
            </w:r>
            <w:proofErr w:type="spellEnd"/>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3C8316A2" w14:textId="7806DFFF"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0C081481" w14:textId="4912D092"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2D074F90" w14:textId="1432EF17"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0C8411B8" w14:textId="1FA4F646"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41A8817B" w14:textId="124C1B86"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787C2A04" w14:textId="07517026"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4E64CF97" w14:textId="1C2438B8"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0C7CC2AE" w14:textId="15672D9B"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29453320" w14:textId="59200483"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5EC72904" w14:textId="603D8C66" w:rsidR="007B295B" w:rsidRPr="00460626" w:rsidRDefault="007B295B" w:rsidP="00C67DD5">
            <w:pPr>
              <w:widowControl w:val="0"/>
              <w:suppressAutoHyphens/>
              <w:jc w:val="center"/>
              <w:rPr>
                <w:color w:val="000000"/>
                <w:sz w:val="28"/>
                <w:szCs w:val="28"/>
              </w:rPr>
            </w:pPr>
            <w:r>
              <w:rPr>
                <w:color w:val="000000"/>
                <w:sz w:val="28"/>
                <w:szCs w:val="28"/>
              </w:rPr>
              <w:t>-</w:t>
            </w:r>
          </w:p>
        </w:tc>
        <w:tc>
          <w:tcPr>
            <w:tcW w:w="303" w:type="pct"/>
            <w:tcBorders>
              <w:top w:val="nil"/>
              <w:left w:val="nil"/>
              <w:bottom w:val="single" w:sz="4" w:space="0" w:color="auto"/>
              <w:right w:val="single" w:sz="4" w:space="0" w:color="auto"/>
            </w:tcBorders>
            <w:shd w:val="clear" w:color="auto" w:fill="auto"/>
            <w:vAlign w:val="bottom"/>
            <w:hideMark/>
          </w:tcPr>
          <w:p w14:paraId="197D68DB" w14:textId="1A86564D" w:rsidR="007B295B" w:rsidRPr="00460626" w:rsidRDefault="007B295B" w:rsidP="00C67DD5">
            <w:pPr>
              <w:widowControl w:val="0"/>
              <w:suppressAutoHyphens/>
              <w:jc w:val="center"/>
              <w:rPr>
                <w:color w:val="000000"/>
                <w:sz w:val="28"/>
                <w:szCs w:val="28"/>
              </w:rPr>
            </w:pPr>
            <w:r>
              <w:rPr>
                <w:color w:val="000000"/>
                <w:sz w:val="28"/>
                <w:szCs w:val="28"/>
              </w:rPr>
              <w:t>-</w:t>
            </w:r>
          </w:p>
        </w:tc>
      </w:tr>
      <w:tr w:rsidR="007B295B" w:rsidRPr="00460626" w14:paraId="5952525B"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6D2CA898" w14:textId="77777777" w:rsidR="007B295B" w:rsidRPr="00460626" w:rsidRDefault="007B295B" w:rsidP="0044215A">
            <w:pPr>
              <w:widowControl w:val="0"/>
              <w:suppressAutoHyphens/>
              <w:rPr>
                <w:color w:val="000000"/>
                <w:sz w:val="28"/>
                <w:szCs w:val="28"/>
              </w:rPr>
            </w:pPr>
            <w:r w:rsidRPr="00460626">
              <w:rPr>
                <w:color w:val="000000"/>
                <w:sz w:val="28"/>
                <w:szCs w:val="28"/>
              </w:rPr>
              <w:t>Расчетный часовой расход для подпитки системы теплоснабжения</w:t>
            </w:r>
          </w:p>
        </w:tc>
        <w:tc>
          <w:tcPr>
            <w:tcW w:w="491" w:type="pct"/>
            <w:tcBorders>
              <w:top w:val="nil"/>
              <w:left w:val="nil"/>
              <w:bottom w:val="single" w:sz="4" w:space="0" w:color="auto"/>
              <w:right w:val="single" w:sz="4" w:space="0" w:color="auto"/>
            </w:tcBorders>
            <w:shd w:val="clear" w:color="auto" w:fill="auto"/>
            <w:vAlign w:val="bottom"/>
            <w:hideMark/>
          </w:tcPr>
          <w:p w14:paraId="654CCA06"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4DEF3D4B" w14:textId="36DD9D5B"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6E0F3C69" w14:textId="34A14B6E"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598D8400" w14:textId="274CBDFF"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250DD795" w14:textId="154E6095"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1F1431F8" w14:textId="64C08F68"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64CDAB77" w14:textId="2362B7AD"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4137F329" w14:textId="699D2CDF"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1A783A32" w14:textId="23AFB498"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115D62E3" w14:textId="44A5DCD6"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46A76652" w14:textId="2197D0D7"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03" w:type="pct"/>
            <w:tcBorders>
              <w:top w:val="nil"/>
              <w:left w:val="nil"/>
              <w:bottom w:val="single" w:sz="4" w:space="0" w:color="auto"/>
              <w:right w:val="single" w:sz="4" w:space="0" w:color="auto"/>
            </w:tcBorders>
            <w:shd w:val="clear" w:color="auto" w:fill="auto"/>
            <w:vAlign w:val="bottom"/>
            <w:hideMark/>
          </w:tcPr>
          <w:p w14:paraId="1F0D390C" w14:textId="4BDF005E" w:rsidR="007B295B" w:rsidRPr="00460626" w:rsidRDefault="007B295B" w:rsidP="00C67DD5">
            <w:pPr>
              <w:widowControl w:val="0"/>
              <w:suppressAutoHyphens/>
              <w:jc w:val="center"/>
              <w:rPr>
                <w:color w:val="000000"/>
                <w:sz w:val="28"/>
                <w:szCs w:val="28"/>
              </w:rPr>
            </w:pPr>
            <w:r>
              <w:rPr>
                <w:color w:val="000000"/>
                <w:sz w:val="28"/>
                <w:szCs w:val="28"/>
              </w:rPr>
              <w:t>4.087</w:t>
            </w:r>
          </w:p>
        </w:tc>
      </w:tr>
      <w:tr w:rsidR="007B295B" w:rsidRPr="00460626" w14:paraId="3A5DF00B"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462E5476" w14:textId="77777777" w:rsidR="007B295B" w:rsidRPr="00460626" w:rsidRDefault="007B295B" w:rsidP="0044215A">
            <w:pPr>
              <w:widowControl w:val="0"/>
              <w:suppressAutoHyphens/>
              <w:rPr>
                <w:color w:val="000000"/>
                <w:sz w:val="28"/>
                <w:szCs w:val="28"/>
              </w:rPr>
            </w:pPr>
            <w:r w:rsidRPr="00460626">
              <w:rPr>
                <w:color w:val="000000"/>
                <w:sz w:val="28"/>
                <w:szCs w:val="28"/>
              </w:rPr>
              <w:t>Всего подпитка тепловой сети, в том числе:</w:t>
            </w:r>
          </w:p>
        </w:tc>
        <w:tc>
          <w:tcPr>
            <w:tcW w:w="491" w:type="pct"/>
            <w:tcBorders>
              <w:top w:val="nil"/>
              <w:left w:val="nil"/>
              <w:bottom w:val="single" w:sz="4" w:space="0" w:color="auto"/>
              <w:right w:val="single" w:sz="4" w:space="0" w:color="auto"/>
            </w:tcBorders>
            <w:shd w:val="clear" w:color="auto" w:fill="auto"/>
            <w:vAlign w:val="bottom"/>
            <w:hideMark/>
          </w:tcPr>
          <w:p w14:paraId="7A6AFFD1"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75E4E3AB" w14:textId="28A38D8D"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68FF02F1" w14:textId="572A152A"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1A20C014" w14:textId="7479057A"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757581A6" w14:textId="1E71579F"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37FBBAF6" w14:textId="63FE88E7"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4F403A5F" w14:textId="7018BBB1"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6E0C2188" w14:textId="203E6E99"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626F4222" w14:textId="3AF8ADEF"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61490990" w14:textId="2A1D840E"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4A00B2C7" w14:textId="7EB7E8F0"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03" w:type="pct"/>
            <w:tcBorders>
              <w:top w:val="nil"/>
              <w:left w:val="nil"/>
              <w:bottom w:val="single" w:sz="4" w:space="0" w:color="auto"/>
              <w:right w:val="single" w:sz="4" w:space="0" w:color="auto"/>
            </w:tcBorders>
            <w:shd w:val="clear" w:color="auto" w:fill="auto"/>
            <w:vAlign w:val="bottom"/>
            <w:hideMark/>
          </w:tcPr>
          <w:p w14:paraId="17D7517D" w14:textId="1EE05E32" w:rsidR="007B295B" w:rsidRPr="00460626" w:rsidRDefault="007B295B" w:rsidP="00C67DD5">
            <w:pPr>
              <w:widowControl w:val="0"/>
              <w:suppressAutoHyphens/>
              <w:jc w:val="center"/>
              <w:rPr>
                <w:color w:val="000000"/>
                <w:sz w:val="28"/>
                <w:szCs w:val="28"/>
              </w:rPr>
            </w:pPr>
            <w:r>
              <w:rPr>
                <w:color w:val="000000"/>
                <w:sz w:val="28"/>
                <w:szCs w:val="28"/>
              </w:rPr>
              <w:t>4.087</w:t>
            </w:r>
          </w:p>
        </w:tc>
      </w:tr>
      <w:tr w:rsidR="007B295B" w:rsidRPr="00460626" w14:paraId="29ECEB76"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40CEA259" w14:textId="77777777" w:rsidR="007B295B" w:rsidRPr="00460626" w:rsidRDefault="007B295B" w:rsidP="0044215A">
            <w:pPr>
              <w:widowControl w:val="0"/>
              <w:suppressAutoHyphens/>
              <w:rPr>
                <w:color w:val="000000"/>
                <w:sz w:val="28"/>
                <w:szCs w:val="28"/>
              </w:rPr>
            </w:pPr>
            <w:r w:rsidRPr="00460626">
              <w:rPr>
                <w:color w:val="000000"/>
                <w:sz w:val="28"/>
                <w:szCs w:val="28"/>
              </w:rPr>
              <w:t>нормативные утечки теплоносителя</w:t>
            </w:r>
          </w:p>
        </w:tc>
        <w:tc>
          <w:tcPr>
            <w:tcW w:w="491" w:type="pct"/>
            <w:tcBorders>
              <w:top w:val="nil"/>
              <w:left w:val="nil"/>
              <w:bottom w:val="single" w:sz="4" w:space="0" w:color="auto"/>
              <w:right w:val="single" w:sz="4" w:space="0" w:color="auto"/>
            </w:tcBorders>
            <w:shd w:val="clear" w:color="auto" w:fill="auto"/>
            <w:vAlign w:val="bottom"/>
            <w:hideMark/>
          </w:tcPr>
          <w:p w14:paraId="52370DB1"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25152594" w14:textId="791F9FEA"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374F7648" w14:textId="320B6492"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7E7987FC" w14:textId="6D674855"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1762DAF7" w14:textId="20478FF4"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4676F87E" w14:textId="2A0DA8DB"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5D27CD8B" w14:textId="324F3351"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5B052A2E" w14:textId="2C3ED105"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70301AFF" w14:textId="7B586728"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0088A53F" w14:textId="35968CD9"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30" w:type="pct"/>
            <w:tcBorders>
              <w:top w:val="nil"/>
              <w:left w:val="nil"/>
              <w:bottom w:val="single" w:sz="4" w:space="0" w:color="auto"/>
              <w:right w:val="single" w:sz="4" w:space="0" w:color="auto"/>
            </w:tcBorders>
            <w:shd w:val="clear" w:color="auto" w:fill="auto"/>
            <w:vAlign w:val="bottom"/>
            <w:hideMark/>
          </w:tcPr>
          <w:p w14:paraId="15381810" w14:textId="5F00F9E0" w:rsidR="007B295B" w:rsidRPr="00460626" w:rsidRDefault="007B295B" w:rsidP="00C67DD5">
            <w:pPr>
              <w:widowControl w:val="0"/>
              <w:suppressAutoHyphens/>
              <w:jc w:val="center"/>
              <w:rPr>
                <w:color w:val="000000"/>
                <w:sz w:val="28"/>
                <w:szCs w:val="28"/>
              </w:rPr>
            </w:pPr>
            <w:r>
              <w:rPr>
                <w:color w:val="000000"/>
                <w:sz w:val="28"/>
                <w:szCs w:val="28"/>
              </w:rPr>
              <w:t>4.087</w:t>
            </w:r>
          </w:p>
        </w:tc>
        <w:tc>
          <w:tcPr>
            <w:tcW w:w="303" w:type="pct"/>
            <w:tcBorders>
              <w:top w:val="nil"/>
              <w:left w:val="nil"/>
              <w:bottom w:val="single" w:sz="4" w:space="0" w:color="auto"/>
              <w:right w:val="single" w:sz="4" w:space="0" w:color="auto"/>
            </w:tcBorders>
            <w:shd w:val="clear" w:color="auto" w:fill="auto"/>
            <w:vAlign w:val="bottom"/>
            <w:hideMark/>
          </w:tcPr>
          <w:p w14:paraId="23FFDDCE" w14:textId="790A0602" w:rsidR="007B295B" w:rsidRPr="00460626" w:rsidRDefault="007B295B" w:rsidP="00C67DD5">
            <w:pPr>
              <w:widowControl w:val="0"/>
              <w:suppressAutoHyphens/>
              <w:jc w:val="center"/>
              <w:rPr>
                <w:color w:val="000000"/>
                <w:sz w:val="28"/>
                <w:szCs w:val="28"/>
              </w:rPr>
            </w:pPr>
            <w:r>
              <w:rPr>
                <w:color w:val="000000"/>
                <w:sz w:val="28"/>
                <w:szCs w:val="28"/>
              </w:rPr>
              <w:t>4.087</w:t>
            </w:r>
          </w:p>
        </w:tc>
      </w:tr>
      <w:tr w:rsidR="007B295B" w:rsidRPr="00460626" w14:paraId="6EC6CEE0"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0111D1DE" w14:textId="77777777" w:rsidR="007B295B" w:rsidRPr="00460626" w:rsidRDefault="007B295B" w:rsidP="0044215A">
            <w:pPr>
              <w:widowControl w:val="0"/>
              <w:suppressAutoHyphens/>
              <w:rPr>
                <w:color w:val="000000"/>
                <w:sz w:val="28"/>
                <w:szCs w:val="28"/>
              </w:rPr>
            </w:pPr>
            <w:r w:rsidRPr="00460626">
              <w:rPr>
                <w:color w:val="000000"/>
                <w:sz w:val="28"/>
                <w:szCs w:val="28"/>
              </w:rPr>
              <w:lastRenderedPageBreak/>
              <w:t>сверхнормативные утечки теплоносителя</w:t>
            </w:r>
          </w:p>
        </w:tc>
        <w:tc>
          <w:tcPr>
            <w:tcW w:w="491" w:type="pct"/>
            <w:tcBorders>
              <w:top w:val="nil"/>
              <w:left w:val="nil"/>
              <w:bottom w:val="single" w:sz="4" w:space="0" w:color="auto"/>
              <w:right w:val="single" w:sz="4" w:space="0" w:color="auto"/>
            </w:tcBorders>
            <w:shd w:val="clear" w:color="auto" w:fill="auto"/>
            <w:vAlign w:val="bottom"/>
            <w:hideMark/>
          </w:tcPr>
          <w:p w14:paraId="23ACF220"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3CD187DC" w14:textId="4E24760A"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4D55E288" w14:textId="61C27DAF"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72E04C8D" w14:textId="6561E386"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21E5B290" w14:textId="185E48A4"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400032D" w14:textId="780F9E33"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F86860E" w14:textId="2EA7882B"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36D17D1C" w14:textId="129CDC70"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1DB97397" w14:textId="6458A9D8"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6E942837" w14:textId="069F2CB8"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44D7C74F" w14:textId="7E464D70" w:rsidR="007B295B" w:rsidRPr="00460626" w:rsidRDefault="007B295B" w:rsidP="00C67DD5">
            <w:pPr>
              <w:widowControl w:val="0"/>
              <w:suppressAutoHyphens/>
              <w:jc w:val="center"/>
              <w:rPr>
                <w:color w:val="000000"/>
                <w:sz w:val="28"/>
                <w:szCs w:val="28"/>
              </w:rPr>
            </w:pPr>
            <w:r>
              <w:rPr>
                <w:color w:val="000000"/>
                <w:sz w:val="28"/>
                <w:szCs w:val="28"/>
              </w:rPr>
              <w:t>0.00</w:t>
            </w:r>
          </w:p>
        </w:tc>
        <w:tc>
          <w:tcPr>
            <w:tcW w:w="303" w:type="pct"/>
            <w:tcBorders>
              <w:top w:val="nil"/>
              <w:left w:val="nil"/>
              <w:bottom w:val="single" w:sz="4" w:space="0" w:color="auto"/>
              <w:right w:val="single" w:sz="4" w:space="0" w:color="auto"/>
            </w:tcBorders>
            <w:shd w:val="clear" w:color="auto" w:fill="auto"/>
            <w:vAlign w:val="bottom"/>
            <w:hideMark/>
          </w:tcPr>
          <w:p w14:paraId="2505E8F5" w14:textId="619F03D9" w:rsidR="007B295B" w:rsidRPr="00460626" w:rsidRDefault="007B295B" w:rsidP="00C67DD5">
            <w:pPr>
              <w:widowControl w:val="0"/>
              <w:suppressAutoHyphens/>
              <w:jc w:val="center"/>
              <w:rPr>
                <w:color w:val="000000"/>
                <w:sz w:val="28"/>
                <w:szCs w:val="28"/>
              </w:rPr>
            </w:pPr>
            <w:r>
              <w:rPr>
                <w:color w:val="000000"/>
                <w:sz w:val="28"/>
                <w:szCs w:val="28"/>
              </w:rPr>
              <w:t>0.00</w:t>
            </w:r>
          </w:p>
        </w:tc>
      </w:tr>
      <w:tr w:rsidR="007B295B" w:rsidRPr="00460626" w14:paraId="73D51E65"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5BFB5957" w14:textId="77777777" w:rsidR="007B295B" w:rsidRPr="00460626" w:rsidRDefault="007B295B" w:rsidP="0044215A">
            <w:pPr>
              <w:widowControl w:val="0"/>
              <w:suppressAutoHyphens/>
              <w:rPr>
                <w:color w:val="000000"/>
                <w:sz w:val="28"/>
                <w:szCs w:val="28"/>
              </w:rPr>
            </w:pPr>
            <w:r w:rsidRPr="00460626">
              <w:rPr>
                <w:color w:val="000000"/>
                <w:sz w:val="28"/>
                <w:szCs w:val="28"/>
              </w:rPr>
              <w:t>Отпуск теплоносителя из тепловых сетей на цели ГВС</w:t>
            </w:r>
          </w:p>
        </w:tc>
        <w:tc>
          <w:tcPr>
            <w:tcW w:w="491" w:type="pct"/>
            <w:tcBorders>
              <w:top w:val="nil"/>
              <w:left w:val="nil"/>
              <w:bottom w:val="single" w:sz="4" w:space="0" w:color="auto"/>
              <w:right w:val="single" w:sz="4" w:space="0" w:color="auto"/>
            </w:tcBorders>
            <w:shd w:val="clear" w:color="auto" w:fill="auto"/>
            <w:vAlign w:val="bottom"/>
            <w:hideMark/>
          </w:tcPr>
          <w:p w14:paraId="549F4315"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7CDD6CB8" w14:textId="7F5B3101"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55A0C4DB" w14:textId="4498A4BC"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13ACE2B3" w14:textId="77ECAC57"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6A819809" w14:textId="0A4476AD"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8B27527" w14:textId="57083B9C"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41451184" w14:textId="485D7C12"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11BDBF36" w14:textId="16032F5D"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375D2E52" w14:textId="1EBB10E3"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CC6C002" w14:textId="1AC5C364"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3FC0B364" w14:textId="15FB0148" w:rsidR="007B295B" w:rsidRPr="00460626" w:rsidRDefault="007B295B" w:rsidP="00C67DD5">
            <w:pPr>
              <w:widowControl w:val="0"/>
              <w:suppressAutoHyphens/>
              <w:jc w:val="center"/>
              <w:rPr>
                <w:color w:val="000000"/>
                <w:sz w:val="28"/>
                <w:szCs w:val="28"/>
              </w:rPr>
            </w:pPr>
            <w:r>
              <w:rPr>
                <w:color w:val="000000"/>
                <w:sz w:val="28"/>
                <w:szCs w:val="28"/>
              </w:rPr>
              <w:t>0.00</w:t>
            </w:r>
          </w:p>
        </w:tc>
        <w:tc>
          <w:tcPr>
            <w:tcW w:w="303" w:type="pct"/>
            <w:tcBorders>
              <w:top w:val="nil"/>
              <w:left w:val="nil"/>
              <w:bottom w:val="single" w:sz="4" w:space="0" w:color="auto"/>
              <w:right w:val="single" w:sz="4" w:space="0" w:color="auto"/>
            </w:tcBorders>
            <w:shd w:val="clear" w:color="auto" w:fill="auto"/>
            <w:vAlign w:val="bottom"/>
            <w:hideMark/>
          </w:tcPr>
          <w:p w14:paraId="5EAED2AD" w14:textId="44229B73" w:rsidR="007B295B" w:rsidRPr="00460626" w:rsidRDefault="007B295B" w:rsidP="00C67DD5">
            <w:pPr>
              <w:widowControl w:val="0"/>
              <w:suppressAutoHyphens/>
              <w:jc w:val="center"/>
              <w:rPr>
                <w:color w:val="000000"/>
                <w:sz w:val="28"/>
                <w:szCs w:val="28"/>
              </w:rPr>
            </w:pPr>
            <w:r>
              <w:rPr>
                <w:color w:val="000000"/>
                <w:sz w:val="28"/>
                <w:szCs w:val="28"/>
              </w:rPr>
              <w:t>0.00</w:t>
            </w:r>
          </w:p>
        </w:tc>
      </w:tr>
      <w:tr w:rsidR="007B295B" w:rsidRPr="00460626" w14:paraId="6F56D10A"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51FC09F1" w14:textId="77777777" w:rsidR="007B295B" w:rsidRPr="00460626" w:rsidRDefault="007B295B" w:rsidP="0044215A">
            <w:pPr>
              <w:widowControl w:val="0"/>
              <w:suppressAutoHyphens/>
              <w:rPr>
                <w:color w:val="000000"/>
                <w:sz w:val="28"/>
                <w:szCs w:val="28"/>
              </w:rPr>
            </w:pPr>
            <w:r w:rsidRPr="00460626">
              <w:rPr>
                <w:color w:val="000000"/>
                <w:sz w:val="28"/>
                <w:szCs w:val="28"/>
              </w:rPr>
              <w:t xml:space="preserve">Объем аварийной подпитки (химически не обработанной и не </w:t>
            </w:r>
            <w:proofErr w:type="spellStart"/>
            <w:r w:rsidRPr="00460626">
              <w:rPr>
                <w:color w:val="000000"/>
                <w:sz w:val="28"/>
                <w:szCs w:val="28"/>
              </w:rPr>
              <w:t>деаэрированной</w:t>
            </w:r>
            <w:proofErr w:type="spellEnd"/>
            <w:r w:rsidRPr="00460626">
              <w:rPr>
                <w:color w:val="000000"/>
                <w:sz w:val="28"/>
                <w:szCs w:val="28"/>
              </w:rPr>
              <w:t xml:space="preserve"> водой)</w:t>
            </w:r>
          </w:p>
        </w:tc>
        <w:tc>
          <w:tcPr>
            <w:tcW w:w="491" w:type="pct"/>
            <w:tcBorders>
              <w:top w:val="nil"/>
              <w:left w:val="nil"/>
              <w:bottom w:val="single" w:sz="4" w:space="0" w:color="auto"/>
              <w:right w:val="single" w:sz="4" w:space="0" w:color="auto"/>
            </w:tcBorders>
            <w:shd w:val="clear" w:color="auto" w:fill="auto"/>
            <w:vAlign w:val="bottom"/>
            <w:hideMark/>
          </w:tcPr>
          <w:p w14:paraId="4D164921"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6B004403" w14:textId="1C241A93"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43E1CCE" w14:textId="453476ED"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5DE3CC19" w14:textId="449FFAB4"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719BCF1" w14:textId="671202D3"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1722593" w14:textId="4E74F240"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1318187A" w14:textId="461A4BC9"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1E6FA9E9" w14:textId="437B4625"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3CD6075B" w14:textId="65DA3034"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79E4F6A0" w14:textId="62C278F2"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5FD64212" w14:textId="6CC27155" w:rsidR="007B295B" w:rsidRPr="00460626" w:rsidRDefault="007B295B" w:rsidP="00C67DD5">
            <w:pPr>
              <w:widowControl w:val="0"/>
              <w:suppressAutoHyphens/>
              <w:jc w:val="center"/>
              <w:rPr>
                <w:color w:val="000000"/>
                <w:sz w:val="28"/>
                <w:szCs w:val="28"/>
              </w:rPr>
            </w:pPr>
            <w:r>
              <w:rPr>
                <w:color w:val="000000"/>
                <w:sz w:val="28"/>
                <w:szCs w:val="28"/>
              </w:rPr>
              <w:t>0.00</w:t>
            </w:r>
          </w:p>
        </w:tc>
        <w:tc>
          <w:tcPr>
            <w:tcW w:w="303" w:type="pct"/>
            <w:tcBorders>
              <w:top w:val="nil"/>
              <w:left w:val="nil"/>
              <w:bottom w:val="single" w:sz="4" w:space="0" w:color="auto"/>
              <w:right w:val="single" w:sz="4" w:space="0" w:color="auto"/>
            </w:tcBorders>
            <w:shd w:val="clear" w:color="auto" w:fill="auto"/>
            <w:vAlign w:val="bottom"/>
            <w:hideMark/>
          </w:tcPr>
          <w:p w14:paraId="39B1A6BF" w14:textId="05812589" w:rsidR="007B295B" w:rsidRPr="00460626" w:rsidRDefault="007B295B" w:rsidP="00C67DD5">
            <w:pPr>
              <w:widowControl w:val="0"/>
              <w:suppressAutoHyphens/>
              <w:jc w:val="center"/>
              <w:rPr>
                <w:color w:val="000000"/>
                <w:sz w:val="28"/>
                <w:szCs w:val="28"/>
              </w:rPr>
            </w:pPr>
            <w:r>
              <w:rPr>
                <w:color w:val="000000"/>
                <w:sz w:val="28"/>
                <w:szCs w:val="28"/>
              </w:rPr>
              <w:t>0.00</w:t>
            </w:r>
          </w:p>
        </w:tc>
      </w:tr>
      <w:tr w:rsidR="007B295B" w:rsidRPr="00460626" w14:paraId="5A07D1FB"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709E5CCC" w14:textId="77777777" w:rsidR="007B295B" w:rsidRPr="00460626" w:rsidRDefault="007B295B" w:rsidP="0044215A">
            <w:pPr>
              <w:widowControl w:val="0"/>
              <w:suppressAutoHyphens/>
              <w:rPr>
                <w:color w:val="000000"/>
                <w:sz w:val="28"/>
                <w:szCs w:val="28"/>
              </w:rPr>
            </w:pPr>
            <w:r w:rsidRPr="00460626">
              <w:rPr>
                <w:color w:val="000000"/>
                <w:sz w:val="28"/>
                <w:szCs w:val="28"/>
              </w:rPr>
              <w:t>Резерв (+) / дефицит (-) ВПУ</w:t>
            </w:r>
          </w:p>
        </w:tc>
        <w:tc>
          <w:tcPr>
            <w:tcW w:w="491" w:type="pct"/>
            <w:tcBorders>
              <w:top w:val="nil"/>
              <w:left w:val="nil"/>
              <w:bottom w:val="single" w:sz="4" w:space="0" w:color="auto"/>
              <w:right w:val="single" w:sz="4" w:space="0" w:color="auto"/>
            </w:tcBorders>
            <w:shd w:val="clear" w:color="auto" w:fill="auto"/>
            <w:vAlign w:val="bottom"/>
            <w:hideMark/>
          </w:tcPr>
          <w:p w14:paraId="065AFB2B"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6B625A3D" w14:textId="2C2E6CB7" w:rsidR="007B295B" w:rsidRPr="00460626" w:rsidRDefault="007B295B" w:rsidP="00C67DD5">
            <w:pPr>
              <w:widowControl w:val="0"/>
              <w:suppressAutoHyphens/>
              <w:jc w:val="center"/>
              <w:rPr>
                <w:color w:val="000000"/>
                <w:sz w:val="28"/>
                <w:szCs w:val="28"/>
              </w:rPr>
            </w:pPr>
            <w:r>
              <w:rPr>
                <w:color w:val="000000"/>
                <w:sz w:val="28"/>
                <w:szCs w:val="28"/>
              </w:rPr>
              <w:t>0.913</w:t>
            </w:r>
          </w:p>
        </w:tc>
        <w:tc>
          <w:tcPr>
            <w:tcW w:w="330" w:type="pct"/>
            <w:tcBorders>
              <w:top w:val="nil"/>
              <w:left w:val="nil"/>
              <w:bottom w:val="single" w:sz="4" w:space="0" w:color="auto"/>
              <w:right w:val="single" w:sz="4" w:space="0" w:color="auto"/>
            </w:tcBorders>
            <w:shd w:val="clear" w:color="auto" w:fill="auto"/>
            <w:vAlign w:val="bottom"/>
            <w:hideMark/>
          </w:tcPr>
          <w:p w14:paraId="372CCA26" w14:textId="787F0CCF" w:rsidR="007B295B" w:rsidRPr="00460626" w:rsidRDefault="007B295B" w:rsidP="00C67DD5">
            <w:pPr>
              <w:widowControl w:val="0"/>
              <w:suppressAutoHyphens/>
              <w:jc w:val="center"/>
              <w:rPr>
                <w:color w:val="000000"/>
                <w:sz w:val="28"/>
                <w:szCs w:val="28"/>
              </w:rPr>
            </w:pPr>
            <w:r>
              <w:rPr>
                <w:color w:val="000000"/>
                <w:sz w:val="28"/>
                <w:szCs w:val="28"/>
              </w:rPr>
              <w:t>0.913</w:t>
            </w:r>
          </w:p>
        </w:tc>
        <w:tc>
          <w:tcPr>
            <w:tcW w:w="330" w:type="pct"/>
            <w:tcBorders>
              <w:top w:val="nil"/>
              <w:left w:val="nil"/>
              <w:bottom w:val="single" w:sz="4" w:space="0" w:color="auto"/>
              <w:right w:val="single" w:sz="4" w:space="0" w:color="auto"/>
            </w:tcBorders>
            <w:shd w:val="clear" w:color="auto" w:fill="auto"/>
            <w:vAlign w:val="bottom"/>
            <w:hideMark/>
          </w:tcPr>
          <w:p w14:paraId="4C53F489" w14:textId="5E40C07E" w:rsidR="007B295B" w:rsidRPr="00460626" w:rsidRDefault="007B295B" w:rsidP="00C67DD5">
            <w:pPr>
              <w:widowControl w:val="0"/>
              <w:suppressAutoHyphens/>
              <w:jc w:val="center"/>
              <w:rPr>
                <w:color w:val="000000"/>
                <w:sz w:val="28"/>
                <w:szCs w:val="28"/>
              </w:rPr>
            </w:pPr>
            <w:r>
              <w:rPr>
                <w:color w:val="000000"/>
                <w:sz w:val="28"/>
                <w:szCs w:val="28"/>
              </w:rPr>
              <w:t>0.913</w:t>
            </w:r>
          </w:p>
        </w:tc>
        <w:tc>
          <w:tcPr>
            <w:tcW w:w="330" w:type="pct"/>
            <w:tcBorders>
              <w:top w:val="nil"/>
              <w:left w:val="nil"/>
              <w:bottom w:val="single" w:sz="4" w:space="0" w:color="auto"/>
              <w:right w:val="single" w:sz="4" w:space="0" w:color="auto"/>
            </w:tcBorders>
            <w:shd w:val="clear" w:color="auto" w:fill="auto"/>
            <w:vAlign w:val="bottom"/>
            <w:hideMark/>
          </w:tcPr>
          <w:p w14:paraId="4BD918B7" w14:textId="3A9C60DA" w:rsidR="007B295B" w:rsidRPr="00460626" w:rsidRDefault="007B295B" w:rsidP="00C67DD5">
            <w:pPr>
              <w:widowControl w:val="0"/>
              <w:suppressAutoHyphens/>
              <w:jc w:val="center"/>
              <w:rPr>
                <w:color w:val="000000"/>
                <w:sz w:val="28"/>
                <w:szCs w:val="28"/>
              </w:rPr>
            </w:pPr>
            <w:r>
              <w:rPr>
                <w:color w:val="000000"/>
                <w:sz w:val="28"/>
                <w:szCs w:val="28"/>
              </w:rPr>
              <w:t>0.913</w:t>
            </w:r>
          </w:p>
        </w:tc>
        <w:tc>
          <w:tcPr>
            <w:tcW w:w="330" w:type="pct"/>
            <w:tcBorders>
              <w:top w:val="nil"/>
              <w:left w:val="nil"/>
              <w:bottom w:val="single" w:sz="4" w:space="0" w:color="auto"/>
              <w:right w:val="single" w:sz="4" w:space="0" w:color="auto"/>
            </w:tcBorders>
            <w:shd w:val="clear" w:color="auto" w:fill="auto"/>
            <w:vAlign w:val="bottom"/>
            <w:hideMark/>
          </w:tcPr>
          <w:p w14:paraId="6296025D" w14:textId="55B1C848" w:rsidR="007B295B" w:rsidRPr="00460626" w:rsidRDefault="007B295B" w:rsidP="00C67DD5">
            <w:pPr>
              <w:widowControl w:val="0"/>
              <w:suppressAutoHyphens/>
              <w:jc w:val="center"/>
              <w:rPr>
                <w:color w:val="000000"/>
                <w:sz w:val="28"/>
                <w:szCs w:val="28"/>
              </w:rPr>
            </w:pPr>
            <w:r>
              <w:rPr>
                <w:color w:val="000000"/>
                <w:sz w:val="28"/>
                <w:szCs w:val="28"/>
              </w:rPr>
              <w:t>0.913</w:t>
            </w:r>
          </w:p>
        </w:tc>
        <w:tc>
          <w:tcPr>
            <w:tcW w:w="330" w:type="pct"/>
            <w:tcBorders>
              <w:top w:val="nil"/>
              <w:left w:val="nil"/>
              <w:bottom w:val="single" w:sz="4" w:space="0" w:color="auto"/>
              <w:right w:val="single" w:sz="4" w:space="0" w:color="auto"/>
            </w:tcBorders>
            <w:shd w:val="clear" w:color="auto" w:fill="auto"/>
            <w:vAlign w:val="bottom"/>
            <w:hideMark/>
          </w:tcPr>
          <w:p w14:paraId="2FE59A7B" w14:textId="3A04DB99" w:rsidR="007B295B" w:rsidRPr="00460626" w:rsidRDefault="007B295B" w:rsidP="00C67DD5">
            <w:pPr>
              <w:widowControl w:val="0"/>
              <w:suppressAutoHyphens/>
              <w:jc w:val="center"/>
              <w:rPr>
                <w:color w:val="000000"/>
                <w:sz w:val="28"/>
                <w:szCs w:val="28"/>
              </w:rPr>
            </w:pPr>
            <w:r>
              <w:rPr>
                <w:color w:val="000000"/>
                <w:sz w:val="28"/>
                <w:szCs w:val="28"/>
              </w:rPr>
              <w:t>0.913</w:t>
            </w:r>
          </w:p>
        </w:tc>
        <w:tc>
          <w:tcPr>
            <w:tcW w:w="330" w:type="pct"/>
            <w:tcBorders>
              <w:top w:val="nil"/>
              <w:left w:val="nil"/>
              <w:bottom w:val="single" w:sz="4" w:space="0" w:color="auto"/>
              <w:right w:val="single" w:sz="4" w:space="0" w:color="auto"/>
            </w:tcBorders>
            <w:shd w:val="clear" w:color="auto" w:fill="auto"/>
            <w:vAlign w:val="bottom"/>
            <w:hideMark/>
          </w:tcPr>
          <w:p w14:paraId="16641B5B" w14:textId="4D4DD41D" w:rsidR="007B295B" w:rsidRPr="00460626" w:rsidRDefault="007B295B" w:rsidP="00C67DD5">
            <w:pPr>
              <w:widowControl w:val="0"/>
              <w:suppressAutoHyphens/>
              <w:jc w:val="center"/>
              <w:rPr>
                <w:color w:val="000000"/>
                <w:sz w:val="28"/>
                <w:szCs w:val="28"/>
              </w:rPr>
            </w:pPr>
            <w:r>
              <w:rPr>
                <w:color w:val="000000"/>
                <w:sz w:val="28"/>
                <w:szCs w:val="28"/>
              </w:rPr>
              <w:t>0.913</w:t>
            </w:r>
          </w:p>
        </w:tc>
        <w:tc>
          <w:tcPr>
            <w:tcW w:w="330" w:type="pct"/>
            <w:tcBorders>
              <w:top w:val="nil"/>
              <w:left w:val="nil"/>
              <w:bottom w:val="single" w:sz="4" w:space="0" w:color="auto"/>
              <w:right w:val="single" w:sz="4" w:space="0" w:color="auto"/>
            </w:tcBorders>
            <w:shd w:val="clear" w:color="auto" w:fill="auto"/>
            <w:vAlign w:val="bottom"/>
            <w:hideMark/>
          </w:tcPr>
          <w:p w14:paraId="197A2E27" w14:textId="54E0EA74" w:rsidR="007B295B" w:rsidRPr="00460626" w:rsidRDefault="007B295B" w:rsidP="00C67DD5">
            <w:pPr>
              <w:widowControl w:val="0"/>
              <w:suppressAutoHyphens/>
              <w:jc w:val="center"/>
              <w:rPr>
                <w:color w:val="000000"/>
                <w:sz w:val="28"/>
                <w:szCs w:val="28"/>
              </w:rPr>
            </w:pPr>
            <w:r>
              <w:rPr>
                <w:color w:val="000000"/>
                <w:sz w:val="28"/>
                <w:szCs w:val="28"/>
              </w:rPr>
              <w:t>0.913</w:t>
            </w:r>
          </w:p>
        </w:tc>
        <w:tc>
          <w:tcPr>
            <w:tcW w:w="330" w:type="pct"/>
            <w:tcBorders>
              <w:top w:val="nil"/>
              <w:left w:val="nil"/>
              <w:bottom w:val="single" w:sz="4" w:space="0" w:color="auto"/>
              <w:right w:val="single" w:sz="4" w:space="0" w:color="auto"/>
            </w:tcBorders>
            <w:shd w:val="clear" w:color="auto" w:fill="auto"/>
            <w:vAlign w:val="bottom"/>
            <w:hideMark/>
          </w:tcPr>
          <w:p w14:paraId="7F495B91" w14:textId="3D3D6A55" w:rsidR="007B295B" w:rsidRPr="00460626" w:rsidRDefault="007B295B" w:rsidP="00C67DD5">
            <w:pPr>
              <w:widowControl w:val="0"/>
              <w:suppressAutoHyphens/>
              <w:jc w:val="center"/>
              <w:rPr>
                <w:color w:val="000000"/>
                <w:sz w:val="28"/>
                <w:szCs w:val="28"/>
              </w:rPr>
            </w:pPr>
            <w:r>
              <w:rPr>
                <w:color w:val="000000"/>
                <w:sz w:val="28"/>
                <w:szCs w:val="28"/>
              </w:rPr>
              <w:t>0.913</w:t>
            </w:r>
          </w:p>
        </w:tc>
        <w:tc>
          <w:tcPr>
            <w:tcW w:w="330" w:type="pct"/>
            <w:tcBorders>
              <w:top w:val="nil"/>
              <w:left w:val="nil"/>
              <w:bottom w:val="single" w:sz="4" w:space="0" w:color="auto"/>
              <w:right w:val="single" w:sz="4" w:space="0" w:color="auto"/>
            </w:tcBorders>
            <w:shd w:val="clear" w:color="auto" w:fill="auto"/>
            <w:vAlign w:val="bottom"/>
            <w:hideMark/>
          </w:tcPr>
          <w:p w14:paraId="3C4ABBDE" w14:textId="4334D0E0" w:rsidR="007B295B" w:rsidRPr="00460626" w:rsidRDefault="007B295B" w:rsidP="00C67DD5">
            <w:pPr>
              <w:widowControl w:val="0"/>
              <w:suppressAutoHyphens/>
              <w:jc w:val="center"/>
              <w:rPr>
                <w:color w:val="000000"/>
                <w:sz w:val="28"/>
                <w:szCs w:val="28"/>
              </w:rPr>
            </w:pPr>
            <w:r>
              <w:rPr>
                <w:color w:val="000000"/>
                <w:sz w:val="28"/>
                <w:szCs w:val="28"/>
              </w:rPr>
              <w:t>0.913</w:t>
            </w:r>
          </w:p>
        </w:tc>
        <w:tc>
          <w:tcPr>
            <w:tcW w:w="303" w:type="pct"/>
            <w:tcBorders>
              <w:top w:val="nil"/>
              <w:left w:val="nil"/>
              <w:bottom w:val="single" w:sz="4" w:space="0" w:color="auto"/>
              <w:right w:val="single" w:sz="4" w:space="0" w:color="auto"/>
            </w:tcBorders>
            <w:shd w:val="clear" w:color="auto" w:fill="auto"/>
            <w:vAlign w:val="bottom"/>
            <w:hideMark/>
          </w:tcPr>
          <w:p w14:paraId="1A160699" w14:textId="52B2A971" w:rsidR="007B295B" w:rsidRPr="00460626" w:rsidRDefault="007B295B" w:rsidP="00C67DD5">
            <w:pPr>
              <w:widowControl w:val="0"/>
              <w:suppressAutoHyphens/>
              <w:jc w:val="center"/>
              <w:rPr>
                <w:color w:val="000000"/>
                <w:sz w:val="28"/>
                <w:szCs w:val="28"/>
              </w:rPr>
            </w:pPr>
            <w:r>
              <w:rPr>
                <w:color w:val="000000"/>
                <w:sz w:val="28"/>
                <w:szCs w:val="28"/>
              </w:rPr>
              <w:t>0.913</w:t>
            </w:r>
          </w:p>
        </w:tc>
      </w:tr>
      <w:tr w:rsidR="007B295B" w:rsidRPr="00460626" w14:paraId="2E016ED1"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790F5F13" w14:textId="77777777" w:rsidR="007B295B" w:rsidRPr="00460626" w:rsidRDefault="007B295B" w:rsidP="0044215A">
            <w:pPr>
              <w:widowControl w:val="0"/>
              <w:suppressAutoHyphens/>
              <w:rPr>
                <w:color w:val="000000"/>
                <w:sz w:val="28"/>
                <w:szCs w:val="28"/>
              </w:rPr>
            </w:pPr>
            <w:r w:rsidRPr="00460626">
              <w:rPr>
                <w:color w:val="000000"/>
                <w:sz w:val="28"/>
                <w:szCs w:val="28"/>
              </w:rPr>
              <w:t>Доля резерва</w:t>
            </w:r>
          </w:p>
        </w:tc>
        <w:tc>
          <w:tcPr>
            <w:tcW w:w="491" w:type="pct"/>
            <w:tcBorders>
              <w:top w:val="nil"/>
              <w:left w:val="nil"/>
              <w:bottom w:val="single" w:sz="4" w:space="0" w:color="auto"/>
              <w:right w:val="single" w:sz="4" w:space="0" w:color="auto"/>
            </w:tcBorders>
            <w:shd w:val="clear" w:color="auto" w:fill="auto"/>
            <w:vAlign w:val="bottom"/>
            <w:hideMark/>
          </w:tcPr>
          <w:p w14:paraId="5DBF5463"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101536CE" w14:textId="4EDE7CED" w:rsidR="007B295B" w:rsidRPr="00460626" w:rsidRDefault="007B295B" w:rsidP="00C67DD5">
            <w:pPr>
              <w:widowControl w:val="0"/>
              <w:suppressAutoHyphens/>
              <w:jc w:val="center"/>
              <w:rPr>
                <w:color w:val="000000"/>
                <w:sz w:val="28"/>
                <w:szCs w:val="28"/>
              </w:rPr>
            </w:pPr>
            <w:r>
              <w:rPr>
                <w:color w:val="000000"/>
                <w:sz w:val="28"/>
                <w:szCs w:val="28"/>
              </w:rPr>
              <w:t>18.26</w:t>
            </w:r>
          </w:p>
        </w:tc>
        <w:tc>
          <w:tcPr>
            <w:tcW w:w="330" w:type="pct"/>
            <w:tcBorders>
              <w:top w:val="nil"/>
              <w:left w:val="nil"/>
              <w:bottom w:val="single" w:sz="4" w:space="0" w:color="auto"/>
              <w:right w:val="single" w:sz="4" w:space="0" w:color="auto"/>
            </w:tcBorders>
            <w:shd w:val="clear" w:color="auto" w:fill="auto"/>
            <w:vAlign w:val="bottom"/>
            <w:hideMark/>
          </w:tcPr>
          <w:p w14:paraId="18E43256" w14:textId="5F1EC794" w:rsidR="007B295B" w:rsidRPr="00460626" w:rsidRDefault="007B295B" w:rsidP="00C67DD5">
            <w:pPr>
              <w:widowControl w:val="0"/>
              <w:suppressAutoHyphens/>
              <w:jc w:val="center"/>
              <w:rPr>
                <w:color w:val="000000"/>
                <w:sz w:val="28"/>
                <w:szCs w:val="28"/>
              </w:rPr>
            </w:pPr>
            <w:r>
              <w:rPr>
                <w:color w:val="000000"/>
                <w:sz w:val="28"/>
                <w:szCs w:val="28"/>
              </w:rPr>
              <w:t>18.26</w:t>
            </w:r>
          </w:p>
        </w:tc>
        <w:tc>
          <w:tcPr>
            <w:tcW w:w="330" w:type="pct"/>
            <w:tcBorders>
              <w:top w:val="nil"/>
              <w:left w:val="nil"/>
              <w:bottom w:val="single" w:sz="4" w:space="0" w:color="auto"/>
              <w:right w:val="single" w:sz="4" w:space="0" w:color="auto"/>
            </w:tcBorders>
            <w:shd w:val="clear" w:color="auto" w:fill="auto"/>
            <w:vAlign w:val="bottom"/>
            <w:hideMark/>
          </w:tcPr>
          <w:p w14:paraId="056BDB3F" w14:textId="0C16894F" w:rsidR="007B295B" w:rsidRPr="00460626" w:rsidRDefault="007B295B" w:rsidP="00C67DD5">
            <w:pPr>
              <w:widowControl w:val="0"/>
              <w:suppressAutoHyphens/>
              <w:jc w:val="center"/>
              <w:rPr>
                <w:color w:val="000000"/>
                <w:sz w:val="28"/>
                <w:szCs w:val="28"/>
              </w:rPr>
            </w:pPr>
            <w:r>
              <w:rPr>
                <w:color w:val="000000"/>
                <w:sz w:val="28"/>
                <w:szCs w:val="28"/>
              </w:rPr>
              <w:t>18.26</w:t>
            </w:r>
          </w:p>
        </w:tc>
        <w:tc>
          <w:tcPr>
            <w:tcW w:w="330" w:type="pct"/>
            <w:tcBorders>
              <w:top w:val="nil"/>
              <w:left w:val="nil"/>
              <w:bottom w:val="single" w:sz="4" w:space="0" w:color="auto"/>
              <w:right w:val="single" w:sz="4" w:space="0" w:color="auto"/>
            </w:tcBorders>
            <w:shd w:val="clear" w:color="auto" w:fill="auto"/>
            <w:vAlign w:val="bottom"/>
            <w:hideMark/>
          </w:tcPr>
          <w:p w14:paraId="15C6B6BD" w14:textId="71F6A47F" w:rsidR="007B295B" w:rsidRPr="00460626" w:rsidRDefault="007B295B" w:rsidP="00C67DD5">
            <w:pPr>
              <w:widowControl w:val="0"/>
              <w:suppressAutoHyphens/>
              <w:jc w:val="center"/>
              <w:rPr>
                <w:color w:val="000000"/>
                <w:sz w:val="28"/>
                <w:szCs w:val="28"/>
              </w:rPr>
            </w:pPr>
            <w:r>
              <w:rPr>
                <w:color w:val="000000"/>
                <w:sz w:val="28"/>
                <w:szCs w:val="28"/>
              </w:rPr>
              <w:t>18.26</w:t>
            </w:r>
          </w:p>
        </w:tc>
        <w:tc>
          <w:tcPr>
            <w:tcW w:w="330" w:type="pct"/>
            <w:tcBorders>
              <w:top w:val="nil"/>
              <w:left w:val="nil"/>
              <w:bottom w:val="single" w:sz="4" w:space="0" w:color="auto"/>
              <w:right w:val="single" w:sz="4" w:space="0" w:color="auto"/>
            </w:tcBorders>
            <w:shd w:val="clear" w:color="auto" w:fill="auto"/>
            <w:vAlign w:val="bottom"/>
            <w:hideMark/>
          </w:tcPr>
          <w:p w14:paraId="035D22A4" w14:textId="2290DF69" w:rsidR="007B295B" w:rsidRPr="00460626" w:rsidRDefault="007B295B" w:rsidP="00C67DD5">
            <w:pPr>
              <w:widowControl w:val="0"/>
              <w:suppressAutoHyphens/>
              <w:jc w:val="center"/>
              <w:rPr>
                <w:color w:val="000000"/>
                <w:sz w:val="28"/>
                <w:szCs w:val="28"/>
              </w:rPr>
            </w:pPr>
            <w:r>
              <w:rPr>
                <w:color w:val="000000"/>
                <w:sz w:val="28"/>
                <w:szCs w:val="28"/>
              </w:rPr>
              <w:t>18.26</w:t>
            </w:r>
          </w:p>
        </w:tc>
        <w:tc>
          <w:tcPr>
            <w:tcW w:w="330" w:type="pct"/>
            <w:tcBorders>
              <w:top w:val="nil"/>
              <w:left w:val="nil"/>
              <w:bottom w:val="single" w:sz="4" w:space="0" w:color="auto"/>
              <w:right w:val="single" w:sz="4" w:space="0" w:color="auto"/>
            </w:tcBorders>
            <w:shd w:val="clear" w:color="auto" w:fill="auto"/>
            <w:vAlign w:val="bottom"/>
            <w:hideMark/>
          </w:tcPr>
          <w:p w14:paraId="2706A6FA" w14:textId="2732657A" w:rsidR="007B295B" w:rsidRPr="00460626" w:rsidRDefault="007B295B" w:rsidP="00C67DD5">
            <w:pPr>
              <w:widowControl w:val="0"/>
              <w:suppressAutoHyphens/>
              <w:jc w:val="center"/>
              <w:rPr>
                <w:color w:val="000000"/>
                <w:sz w:val="28"/>
                <w:szCs w:val="28"/>
              </w:rPr>
            </w:pPr>
            <w:r>
              <w:rPr>
                <w:color w:val="000000"/>
                <w:sz w:val="28"/>
                <w:szCs w:val="28"/>
              </w:rPr>
              <w:t>18.26</w:t>
            </w:r>
          </w:p>
        </w:tc>
        <w:tc>
          <w:tcPr>
            <w:tcW w:w="330" w:type="pct"/>
            <w:tcBorders>
              <w:top w:val="nil"/>
              <w:left w:val="nil"/>
              <w:bottom w:val="single" w:sz="4" w:space="0" w:color="auto"/>
              <w:right w:val="single" w:sz="4" w:space="0" w:color="auto"/>
            </w:tcBorders>
            <w:shd w:val="clear" w:color="auto" w:fill="auto"/>
            <w:vAlign w:val="bottom"/>
            <w:hideMark/>
          </w:tcPr>
          <w:p w14:paraId="45407D8B" w14:textId="68EFD051" w:rsidR="007B295B" w:rsidRPr="00460626" w:rsidRDefault="007B295B" w:rsidP="00C67DD5">
            <w:pPr>
              <w:widowControl w:val="0"/>
              <w:suppressAutoHyphens/>
              <w:jc w:val="center"/>
              <w:rPr>
                <w:color w:val="000000"/>
                <w:sz w:val="28"/>
                <w:szCs w:val="28"/>
              </w:rPr>
            </w:pPr>
            <w:r>
              <w:rPr>
                <w:color w:val="000000"/>
                <w:sz w:val="28"/>
                <w:szCs w:val="28"/>
              </w:rPr>
              <w:t>18.26</w:t>
            </w:r>
          </w:p>
        </w:tc>
        <w:tc>
          <w:tcPr>
            <w:tcW w:w="330" w:type="pct"/>
            <w:tcBorders>
              <w:top w:val="nil"/>
              <w:left w:val="nil"/>
              <w:bottom w:val="single" w:sz="4" w:space="0" w:color="auto"/>
              <w:right w:val="single" w:sz="4" w:space="0" w:color="auto"/>
            </w:tcBorders>
            <w:shd w:val="clear" w:color="auto" w:fill="auto"/>
            <w:vAlign w:val="bottom"/>
            <w:hideMark/>
          </w:tcPr>
          <w:p w14:paraId="561D043A" w14:textId="4CD1F600" w:rsidR="007B295B" w:rsidRPr="00460626" w:rsidRDefault="007B295B" w:rsidP="00C67DD5">
            <w:pPr>
              <w:widowControl w:val="0"/>
              <w:suppressAutoHyphens/>
              <w:jc w:val="center"/>
              <w:rPr>
                <w:color w:val="000000"/>
                <w:sz w:val="28"/>
                <w:szCs w:val="28"/>
              </w:rPr>
            </w:pPr>
            <w:r>
              <w:rPr>
                <w:color w:val="000000"/>
                <w:sz w:val="28"/>
                <w:szCs w:val="28"/>
              </w:rPr>
              <w:t>18.26</w:t>
            </w:r>
          </w:p>
        </w:tc>
        <w:tc>
          <w:tcPr>
            <w:tcW w:w="330" w:type="pct"/>
            <w:tcBorders>
              <w:top w:val="nil"/>
              <w:left w:val="nil"/>
              <w:bottom w:val="single" w:sz="4" w:space="0" w:color="auto"/>
              <w:right w:val="single" w:sz="4" w:space="0" w:color="auto"/>
            </w:tcBorders>
            <w:shd w:val="clear" w:color="auto" w:fill="auto"/>
            <w:vAlign w:val="bottom"/>
            <w:hideMark/>
          </w:tcPr>
          <w:p w14:paraId="323810E5" w14:textId="3432A887" w:rsidR="007B295B" w:rsidRPr="00460626" w:rsidRDefault="007B295B" w:rsidP="00C67DD5">
            <w:pPr>
              <w:widowControl w:val="0"/>
              <w:suppressAutoHyphens/>
              <w:jc w:val="center"/>
              <w:rPr>
                <w:color w:val="000000"/>
                <w:sz w:val="28"/>
                <w:szCs w:val="28"/>
              </w:rPr>
            </w:pPr>
            <w:r>
              <w:rPr>
                <w:color w:val="000000"/>
                <w:sz w:val="28"/>
                <w:szCs w:val="28"/>
              </w:rPr>
              <w:t>18.26</w:t>
            </w:r>
          </w:p>
        </w:tc>
        <w:tc>
          <w:tcPr>
            <w:tcW w:w="330" w:type="pct"/>
            <w:tcBorders>
              <w:top w:val="nil"/>
              <w:left w:val="nil"/>
              <w:bottom w:val="single" w:sz="4" w:space="0" w:color="auto"/>
              <w:right w:val="single" w:sz="4" w:space="0" w:color="auto"/>
            </w:tcBorders>
            <w:shd w:val="clear" w:color="auto" w:fill="auto"/>
            <w:vAlign w:val="bottom"/>
            <w:hideMark/>
          </w:tcPr>
          <w:p w14:paraId="2BECE348" w14:textId="199134EC" w:rsidR="007B295B" w:rsidRPr="00460626" w:rsidRDefault="007B295B" w:rsidP="00C67DD5">
            <w:pPr>
              <w:widowControl w:val="0"/>
              <w:suppressAutoHyphens/>
              <w:jc w:val="center"/>
              <w:rPr>
                <w:color w:val="000000"/>
                <w:sz w:val="28"/>
                <w:szCs w:val="28"/>
              </w:rPr>
            </w:pPr>
            <w:r>
              <w:rPr>
                <w:color w:val="000000"/>
                <w:sz w:val="28"/>
                <w:szCs w:val="28"/>
              </w:rPr>
              <w:t>18.26</w:t>
            </w:r>
          </w:p>
        </w:tc>
        <w:tc>
          <w:tcPr>
            <w:tcW w:w="303" w:type="pct"/>
            <w:tcBorders>
              <w:top w:val="nil"/>
              <w:left w:val="nil"/>
              <w:bottom w:val="single" w:sz="4" w:space="0" w:color="auto"/>
              <w:right w:val="single" w:sz="4" w:space="0" w:color="auto"/>
            </w:tcBorders>
            <w:shd w:val="clear" w:color="auto" w:fill="auto"/>
            <w:vAlign w:val="bottom"/>
            <w:hideMark/>
          </w:tcPr>
          <w:p w14:paraId="39D7FC93" w14:textId="3228F6C3" w:rsidR="007B295B" w:rsidRPr="00460626" w:rsidRDefault="007B295B" w:rsidP="00C67DD5">
            <w:pPr>
              <w:widowControl w:val="0"/>
              <w:suppressAutoHyphens/>
              <w:jc w:val="center"/>
              <w:rPr>
                <w:color w:val="000000"/>
                <w:sz w:val="28"/>
                <w:szCs w:val="28"/>
              </w:rPr>
            </w:pPr>
            <w:r>
              <w:rPr>
                <w:color w:val="000000"/>
                <w:sz w:val="28"/>
                <w:szCs w:val="28"/>
              </w:rPr>
              <w:t>18.26</w:t>
            </w:r>
          </w:p>
        </w:tc>
      </w:tr>
      <w:tr w:rsidR="00460626" w:rsidRPr="00460626" w14:paraId="45A2C842" w14:textId="77777777" w:rsidTr="00C67DD5">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bottom"/>
            <w:hideMark/>
          </w:tcPr>
          <w:p w14:paraId="0805127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 xml:space="preserve">Котельная, п. Западный, </w:t>
            </w:r>
            <w:proofErr w:type="spellStart"/>
            <w:r w:rsidRPr="00460626">
              <w:rPr>
                <w:color w:val="000000"/>
                <w:sz w:val="28"/>
                <w:szCs w:val="28"/>
              </w:rPr>
              <w:t>мкр</w:t>
            </w:r>
            <w:proofErr w:type="spellEnd"/>
            <w:r w:rsidRPr="00460626">
              <w:rPr>
                <w:color w:val="000000"/>
                <w:sz w:val="28"/>
                <w:szCs w:val="28"/>
              </w:rPr>
              <w:t>. "Привилегия", ул. Цветной бульвар, 1А</w:t>
            </w:r>
          </w:p>
        </w:tc>
      </w:tr>
      <w:tr w:rsidR="007B295B" w:rsidRPr="00460626" w14:paraId="209A7BC5"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10E96213" w14:textId="77777777" w:rsidR="007B295B" w:rsidRPr="00460626" w:rsidRDefault="007B295B" w:rsidP="0044215A">
            <w:pPr>
              <w:widowControl w:val="0"/>
              <w:suppressAutoHyphens/>
              <w:rPr>
                <w:color w:val="000000"/>
                <w:sz w:val="28"/>
                <w:szCs w:val="28"/>
              </w:rPr>
            </w:pPr>
            <w:r w:rsidRPr="00460626">
              <w:rPr>
                <w:color w:val="000000"/>
                <w:sz w:val="28"/>
                <w:szCs w:val="28"/>
              </w:rPr>
              <w:t>Производительность ВПУ</w:t>
            </w:r>
          </w:p>
        </w:tc>
        <w:tc>
          <w:tcPr>
            <w:tcW w:w="491" w:type="pct"/>
            <w:tcBorders>
              <w:top w:val="nil"/>
              <w:left w:val="nil"/>
              <w:bottom w:val="single" w:sz="4" w:space="0" w:color="auto"/>
              <w:right w:val="single" w:sz="4" w:space="0" w:color="auto"/>
            </w:tcBorders>
            <w:shd w:val="clear" w:color="auto" w:fill="auto"/>
            <w:vAlign w:val="bottom"/>
            <w:hideMark/>
          </w:tcPr>
          <w:p w14:paraId="64641B10"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6F6F1C70" w14:textId="6B659B11" w:rsidR="007B295B" w:rsidRPr="00460626" w:rsidRDefault="007B295B" w:rsidP="00C67DD5">
            <w:pPr>
              <w:widowControl w:val="0"/>
              <w:suppressAutoHyphens/>
              <w:jc w:val="center"/>
              <w:rPr>
                <w:color w:val="000000"/>
                <w:sz w:val="28"/>
                <w:szCs w:val="28"/>
              </w:rPr>
            </w:pPr>
            <w:r>
              <w:rPr>
                <w:color w:val="000000"/>
                <w:sz w:val="28"/>
                <w:szCs w:val="28"/>
              </w:rPr>
              <w:t>10</w:t>
            </w:r>
          </w:p>
        </w:tc>
        <w:tc>
          <w:tcPr>
            <w:tcW w:w="330" w:type="pct"/>
            <w:tcBorders>
              <w:top w:val="nil"/>
              <w:left w:val="nil"/>
              <w:bottom w:val="single" w:sz="4" w:space="0" w:color="auto"/>
              <w:right w:val="single" w:sz="4" w:space="0" w:color="auto"/>
            </w:tcBorders>
            <w:shd w:val="clear" w:color="auto" w:fill="auto"/>
            <w:noWrap/>
            <w:vAlign w:val="bottom"/>
            <w:hideMark/>
          </w:tcPr>
          <w:p w14:paraId="14A2D68C" w14:textId="34C86326" w:rsidR="007B295B" w:rsidRPr="00460626" w:rsidRDefault="007B295B" w:rsidP="00C67DD5">
            <w:pPr>
              <w:widowControl w:val="0"/>
              <w:suppressAutoHyphens/>
              <w:jc w:val="center"/>
              <w:rPr>
                <w:color w:val="000000"/>
                <w:sz w:val="28"/>
                <w:szCs w:val="28"/>
              </w:rPr>
            </w:pPr>
            <w:r>
              <w:rPr>
                <w:color w:val="000000"/>
                <w:sz w:val="28"/>
                <w:szCs w:val="28"/>
              </w:rPr>
              <w:t>10.0</w:t>
            </w:r>
          </w:p>
        </w:tc>
        <w:tc>
          <w:tcPr>
            <w:tcW w:w="330" w:type="pct"/>
            <w:tcBorders>
              <w:top w:val="nil"/>
              <w:left w:val="nil"/>
              <w:bottom w:val="single" w:sz="4" w:space="0" w:color="auto"/>
              <w:right w:val="single" w:sz="4" w:space="0" w:color="auto"/>
            </w:tcBorders>
            <w:shd w:val="clear" w:color="auto" w:fill="auto"/>
            <w:noWrap/>
            <w:vAlign w:val="bottom"/>
            <w:hideMark/>
          </w:tcPr>
          <w:p w14:paraId="460D7507" w14:textId="6EEE3CC3" w:rsidR="007B295B" w:rsidRPr="00460626" w:rsidRDefault="007B295B" w:rsidP="00C67DD5">
            <w:pPr>
              <w:widowControl w:val="0"/>
              <w:suppressAutoHyphens/>
              <w:jc w:val="center"/>
              <w:rPr>
                <w:color w:val="000000"/>
                <w:sz w:val="28"/>
                <w:szCs w:val="28"/>
              </w:rPr>
            </w:pPr>
            <w:r>
              <w:rPr>
                <w:color w:val="000000"/>
                <w:sz w:val="28"/>
                <w:szCs w:val="28"/>
              </w:rPr>
              <w:t>10.0</w:t>
            </w:r>
          </w:p>
        </w:tc>
        <w:tc>
          <w:tcPr>
            <w:tcW w:w="330" w:type="pct"/>
            <w:tcBorders>
              <w:top w:val="nil"/>
              <w:left w:val="nil"/>
              <w:bottom w:val="single" w:sz="4" w:space="0" w:color="auto"/>
              <w:right w:val="single" w:sz="4" w:space="0" w:color="auto"/>
            </w:tcBorders>
            <w:shd w:val="clear" w:color="auto" w:fill="auto"/>
            <w:noWrap/>
            <w:vAlign w:val="bottom"/>
            <w:hideMark/>
          </w:tcPr>
          <w:p w14:paraId="0D4F61EA" w14:textId="78B39CAD" w:rsidR="007B295B" w:rsidRPr="00460626" w:rsidRDefault="007B295B" w:rsidP="00C67DD5">
            <w:pPr>
              <w:widowControl w:val="0"/>
              <w:suppressAutoHyphens/>
              <w:jc w:val="center"/>
              <w:rPr>
                <w:color w:val="000000"/>
                <w:sz w:val="28"/>
                <w:szCs w:val="28"/>
              </w:rPr>
            </w:pPr>
            <w:r>
              <w:rPr>
                <w:color w:val="000000"/>
                <w:sz w:val="28"/>
                <w:szCs w:val="28"/>
              </w:rPr>
              <w:t>10.0</w:t>
            </w:r>
          </w:p>
        </w:tc>
        <w:tc>
          <w:tcPr>
            <w:tcW w:w="330" w:type="pct"/>
            <w:tcBorders>
              <w:top w:val="nil"/>
              <w:left w:val="nil"/>
              <w:bottom w:val="single" w:sz="4" w:space="0" w:color="auto"/>
              <w:right w:val="single" w:sz="4" w:space="0" w:color="auto"/>
            </w:tcBorders>
            <w:shd w:val="clear" w:color="auto" w:fill="auto"/>
            <w:noWrap/>
            <w:vAlign w:val="bottom"/>
            <w:hideMark/>
          </w:tcPr>
          <w:p w14:paraId="396C15B7" w14:textId="7F481F6F" w:rsidR="007B295B" w:rsidRPr="00460626" w:rsidRDefault="007B295B" w:rsidP="00C67DD5">
            <w:pPr>
              <w:widowControl w:val="0"/>
              <w:suppressAutoHyphens/>
              <w:jc w:val="center"/>
              <w:rPr>
                <w:color w:val="000000"/>
                <w:sz w:val="28"/>
                <w:szCs w:val="28"/>
              </w:rPr>
            </w:pPr>
            <w:r>
              <w:rPr>
                <w:color w:val="000000"/>
                <w:sz w:val="28"/>
                <w:szCs w:val="28"/>
              </w:rPr>
              <w:t>10.0</w:t>
            </w:r>
          </w:p>
        </w:tc>
        <w:tc>
          <w:tcPr>
            <w:tcW w:w="330" w:type="pct"/>
            <w:tcBorders>
              <w:top w:val="nil"/>
              <w:left w:val="nil"/>
              <w:bottom w:val="single" w:sz="4" w:space="0" w:color="auto"/>
              <w:right w:val="single" w:sz="4" w:space="0" w:color="auto"/>
            </w:tcBorders>
            <w:shd w:val="clear" w:color="auto" w:fill="auto"/>
            <w:noWrap/>
            <w:vAlign w:val="bottom"/>
            <w:hideMark/>
          </w:tcPr>
          <w:p w14:paraId="0289E0CE" w14:textId="29746960" w:rsidR="007B295B" w:rsidRPr="00460626" w:rsidRDefault="007B295B" w:rsidP="00C67DD5">
            <w:pPr>
              <w:widowControl w:val="0"/>
              <w:suppressAutoHyphens/>
              <w:jc w:val="center"/>
              <w:rPr>
                <w:color w:val="000000"/>
                <w:sz w:val="28"/>
                <w:szCs w:val="28"/>
              </w:rPr>
            </w:pPr>
            <w:r>
              <w:rPr>
                <w:color w:val="000000"/>
                <w:sz w:val="28"/>
                <w:szCs w:val="28"/>
              </w:rPr>
              <w:t>10.0</w:t>
            </w:r>
          </w:p>
        </w:tc>
        <w:tc>
          <w:tcPr>
            <w:tcW w:w="330" w:type="pct"/>
            <w:tcBorders>
              <w:top w:val="nil"/>
              <w:left w:val="nil"/>
              <w:bottom w:val="single" w:sz="4" w:space="0" w:color="auto"/>
              <w:right w:val="single" w:sz="4" w:space="0" w:color="auto"/>
            </w:tcBorders>
            <w:shd w:val="clear" w:color="auto" w:fill="auto"/>
            <w:noWrap/>
            <w:vAlign w:val="bottom"/>
            <w:hideMark/>
          </w:tcPr>
          <w:p w14:paraId="7E81F1B5" w14:textId="535F20F9" w:rsidR="007B295B" w:rsidRPr="00460626" w:rsidRDefault="007B295B" w:rsidP="00C67DD5">
            <w:pPr>
              <w:widowControl w:val="0"/>
              <w:suppressAutoHyphens/>
              <w:jc w:val="center"/>
              <w:rPr>
                <w:color w:val="000000"/>
                <w:sz w:val="28"/>
                <w:szCs w:val="28"/>
              </w:rPr>
            </w:pPr>
            <w:r>
              <w:rPr>
                <w:color w:val="000000"/>
                <w:sz w:val="28"/>
                <w:szCs w:val="28"/>
              </w:rPr>
              <w:t>10.0</w:t>
            </w:r>
          </w:p>
        </w:tc>
        <w:tc>
          <w:tcPr>
            <w:tcW w:w="330" w:type="pct"/>
            <w:tcBorders>
              <w:top w:val="nil"/>
              <w:left w:val="nil"/>
              <w:bottom w:val="single" w:sz="4" w:space="0" w:color="auto"/>
              <w:right w:val="single" w:sz="4" w:space="0" w:color="auto"/>
            </w:tcBorders>
            <w:shd w:val="clear" w:color="auto" w:fill="auto"/>
            <w:noWrap/>
            <w:vAlign w:val="bottom"/>
            <w:hideMark/>
          </w:tcPr>
          <w:p w14:paraId="5A22B9C5" w14:textId="7DDAE2EB" w:rsidR="007B295B" w:rsidRPr="00460626" w:rsidRDefault="007B295B" w:rsidP="00C67DD5">
            <w:pPr>
              <w:widowControl w:val="0"/>
              <w:suppressAutoHyphens/>
              <w:jc w:val="center"/>
              <w:rPr>
                <w:color w:val="000000"/>
                <w:sz w:val="28"/>
                <w:szCs w:val="28"/>
              </w:rPr>
            </w:pPr>
            <w:r>
              <w:rPr>
                <w:color w:val="000000"/>
                <w:sz w:val="28"/>
                <w:szCs w:val="28"/>
              </w:rPr>
              <w:t>10.0</w:t>
            </w:r>
          </w:p>
        </w:tc>
        <w:tc>
          <w:tcPr>
            <w:tcW w:w="330" w:type="pct"/>
            <w:tcBorders>
              <w:top w:val="nil"/>
              <w:left w:val="nil"/>
              <w:bottom w:val="single" w:sz="4" w:space="0" w:color="auto"/>
              <w:right w:val="single" w:sz="4" w:space="0" w:color="auto"/>
            </w:tcBorders>
            <w:shd w:val="clear" w:color="auto" w:fill="auto"/>
            <w:noWrap/>
            <w:vAlign w:val="bottom"/>
            <w:hideMark/>
          </w:tcPr>
          <w:p w14:paraId="013DA5A5" w14:textId="298C5CEA" w:rsidR="007B295B" w:rsidRPr="00460626" w:rsidRDefault="007B295B" w:rsidP="00C67DD5">
            <w:pPr>
              <w:widowControl w:val="0"/>
              <w:suppressAutoHyphens/>
              <w:jc w:val="center"/>
              <w:rPr>
                <w:color w:val="000000"/>
                <w:sz w:val="28"/>
                <w:szCs w:val="28"/>
              </w:rPr>
            </w:pPr>
            <w:r>
              <w:rPr>
                <w:color w:val="000000"/>
                <w:sz w:val="28"/>
                <w:szCs w:val="28"/>
              </w:rPr>
              <w:t>10.0</w:t>
            </w:r>
          </w:p>
        </w:tc>
        <w:tc>
          <w:tcPr>
            <w:tcW w:w="330" w:type="pct"/>
            <w:tcBorders>
              <w:top w:val="nil"/>
              <w:left w:val="nil"/>
              <w:bottom w:val="single" w:sz="4" w:space="0" w:color="auto"/>
              <w:right w:val="single" w:sz="4" w:space="0" w:color="auto"/>
            </w:tcBorders>
            <w:shd w:val="clear" w:color="auto" w:fill="auto"/>
            <w:noWrap/>
            <w:vAlign w:val="bottom"/>
            <w:hideMark/>
          </w:tcPr>
          <w:p w14:paraId="35084DB6" w14:textId="7621F1AC" w:rsidR="007B295B" w:rsidRPr="00460626" w:rsidRDefault="007B295B" w:rsidP="00C67DD5">
            <w:pPr>
              <w:widowControl w:val="0"/>
              <w:suppressAutoHyphens/>
              <w:jc w:val="center"/>
              <w:rPr>
                <w:color w:val="000000"/>
                <w:sz w:val="28"/>
                <w:szCs w:val="28"/>
              </w:rPr>
            </w:pPr>
            <w:r>
              <w:rPr>
                <w:color w:val="000000"/>
                <w:sz w:val="28"/>
                <w:szCs w:val="28"/>
              </w:rPr>
              <w:t>10.0</w:t>
            </w:r>
          </w:p>
        </w:tc>
        <w:tc>
          <w:tcPr>
            <w:tcW w:w="303" w:type="pct"/>
            <w:tcBorders>
              <w:top w:val="nil"/>
              <w:left w:val="nil"/>
              <w:bottom w:val="single" w:sz="4" w:space="0" w:color="auto"/>
              <w:right w:val="single" w:sz="4" w:space="0" w:color="auto"/>
            </w:tcBorders>
            <w:shd w:val="clear" w:color="auto" w:fill="auto"/>
            <w:noWrap/>
            <w:vAlign w:val="bottom"/>
            <w:hideMark/>
          </w:tcPr>
          <w:p w14:paraId="1A99FD63" w14:textId="570C45EE" w:rsidR="007B295B" w:rsidRPr="00460626" w:rsidRDefault="007B295B" w:rsidP="00C67DD5">
            <w:pPr>
              <w:widowControl w:val="0"/>
              <w:suppressAutoHyphens/>
              <w:jc w:val="center"/>
              <w:rPr>
                <w:color w:val="000000"/>
                <w:sz w:val="28"/>
                <w:szCs w:val="28"/>
              </w:rPr>
            </w:pPr>
            <w:r>
              <w:rPr>
                <w:color w:val="000000"/>
                <w:sz w:val="28"/>
                <w:szCs w:val="28"/>
              </w:rPr>
              <w:t>10.0</w:t>
            </w:r>
          </w:p>
        </w:tc>
      </w:tr>
      <w:tr w:rsidR="007B295B" w:rsidRPr="00460626" w14:paraId="250AEF33"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618B0A9F" w14:textId="77777777" w:rsidR="007B295B" w:rsidRPr="00460626" w:rsidRDefault="007B295B" w:rsidP="0044215A">
            <w:pPr>
              <w:widowControl w:val="0"/>
              <w:suppressAutoHyphens/>
              <w:rPr>
                <w:color w:val="000000"/>
                <w:sz w:val="28"/>
                <w:szCs w:val="28"/>
              </w:rPr>
            </w:pPr>
            <w:r w:rsidRPr="00460626">
              <w:rPr>
                <w:color w:val="000000"/>
                <w:sz w:val="28"/>
                <w:szCs w:val="28"/>
              </w:rPr>
              <w:t>Срок службы</w:t>
            </w:r>
          </w:p>
        </w:tc>
        <w:tc>
          <w:tcPr>
            <w:tcW w:w="491" w:type="pct"/>
            <w:tcBorders>
              <w:top w:val="nil"/>
              <w:left w:val="nil"/>
              <w:bottom w:val="single" w:sz="4" w:space="0" w:color="auto"/>
              <w:right w:val="single" w:sz="4" w:space="0" w:color="auto"/>
            </w:tcBorders>
            <w:shd w:val="clear" w:color="auto" w:fill="auto"/>
            <w:vAlign w:val="bottom"/>
            <w:hideMark/>
          </w:tcPr>
          <w:p w14:paraId="2E2353FC"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лет</w:t>
            </w:r>
          </w:p>
        </w:tc>
        <w:tc>
          <w:tcPr>
            <w:tcW w:w="330" w:type="pct"/>
            <w:tcBorders>
              <w:top w:val="nil"/>
              <w:left w:val="nil"/>
              <w:bottom w:val="single" w:sz="4" w:space="0" w:color="auto"/>
              <w:right w:val="single" w:sz="4" w:space="0" w:color="auto"/>
            </w:tcBorders>
            <w:shd w:val="clear" w:color="auto" w:fill="auto"/>
            <w:vAlign w:val="bottom"/>
            <w:hideMark/>
          </w:tcPr>
          <w:p w14:paraId="1C59C104" w14:textId="12311928" w:rsidR="007B295B" w:rsidRPr="00460626" w:rsidRDefault="007B295B" w:rsidP="00C67DD5">
            <w:pPr>
              <w:widowControl w:val="0"/>
              <w:suppressAutoHyphens/>
              <w:jc w:val="center"/>
              <w:rPr>
                <w:color w:val="000000"/>
                <w:sz w:val="28"/>
                <w:szCs w:val="28"/>
              </w:rPr>
            </w:pPr>
            <w:r>
              <w:rPr>
                <w:color w:val="000000"/>
                <w:sz w:val="28"/>
                <w:szCs w:val="28"/>
              </w:rPr>
              <w:t>3</w:t>
            </w:r>
          </w:p>
        </w:tc>
        <w:tc>
          <w:tcPr>
            <w:tcW w:w="330" w:type="pct"/>
            <w:tcBorders>
              <w:top w:val="nil"/>
              <w:left w:val="nil"/>
              <w:bottom w:val="single" w:sz="4" w:space="0" w:color="auto"/>
              <w:right w:val="single" w:sz="4" w:space="0" w:color="auto"/>
            </w:tcBorders>
            <w:shd w:val="clear" w:color="auto" w:fill="auto"/>
            <w:noWrap/>
            <w:vAlign w:val="bottom"/>
            <w:hideMark/>
          </w:tcPr>
          <w:p w14:paraId="3A4E8175" w14:textId="66C6C394" w:rsidR="007B295B" w:rsidRPr="00460626" w:rsidRDefault="007B295B" w:rsidP="00C67DD5">
            <w:pPr>
              <w:widowControl w:val="0"/>
              <w:suppressAutoHyphens/>
              <w:jc w:val="center"/>
              <w:rPr>
                <w:color w:val="000000"/>
                <w:sz w:val="28"/>
                <w:szCs w:val="28"/>
              </w:rPr>
            </w:pPr>
            <w:r>
              <w:rPr>
                <w:color w:val="000000"/>
                <w:sz w:val="28"/>
                <w:szCs w:val="28"/>
              </w:rPr>
              <w:t>4</w:t>
            </w:r>
          </w:p>
        </w:tc>
        <w:tc>
          <w:tcPr>
            <w:tcW w:w="330" w:type="pct"/>
            <w:tcBorders>
              <w:top w:val="nil"/>
              <w:left w:val="nil"/>
              <w:bottom w:val="single" w:sz="4" w:space="0" w:color="auto"/>
              <w:right w:val="single" w:sz="4" w:space="0" w:color="auto"/>
            </w:tcBorders>
            <w:shd w:val="clear" w:color="auto" w:fill="auto"/>
            <w:noWrap/>
            <w:vAlign w:val="bottom"/>
            <w:hideMark/>
          </w:tcPr>
          <w:p w14:paraId="70C93886" w14:textId="17D0D33B" w:rsidR="007B295B" w:rsidRPr="00460626" w:rsidRDefault="007B295B" w:rsidP="00C67DD5">
            <w:pPr>
              <w:widowControl w:val="0"/>
              <w:suppressAutoHyphens/>
              <w:jc w:val="center"/>
              <w:rPr>
                <w:color w:val="000000"/>
                <w:sz w:val="28"/>
                <w:szCs w:val="28"/>
              </w:rPr>
            </w:pPr>
            <w:r>
              <w:rPr>
                <w:color w:val="000000"/>
                <w:sz w:val="28"/>
                <w:szCs w:val="28"/>
              </w:rPr>
              <w:t>5</w:t>
            </w:r>
          </w:p>
        </w:tc>
        <w:tc>
          <w:tcPr>
            <w:tcW w:w="330" w:type="pct"/>
            <w:tcBorders>
              <w:top w:val="nil"/>
              <w:left w:val="nil"/>
              <w:bottom w:val="single" w:sz="4" w:space="0" w:color="auto"/>
              <w:right w:val="single" w:sz="4" w:space="0" w:color="auto"/>
            </w:tcBorders>
            <w:shd w:val="clear" w:color="auto" w:fill="auto"/>
            <w:noWrap/>
            <w:vAlign w:val="bottom"/>
            <w:hideMark/>
          </w:tcPr>
          <w:p w14:paraId="728A5068" w14:textId="71F075A8" w:rsidR="007B295B" w:rsidRPr="00460626" w:rsidRDefault="007B295B" w:rsidP="00C67DD5">
            <w:pPr>
              <w:widowControl w:val="0"/>
              <w:suppressAutoHyphens/>
              <w:jc w:val="center"/>
              <w:rPr>
                <w:color w:val="000000"/>
                <w:sz w:val="28"/>
                <w:szCs w:val="28"/>
              </w:rPr>
            </w:pPr>
            <w:r>
              <w:rPr>
                <w:color w:val="000000"/>
                <w:sz w:val="28"/>
                <w:szCs w:val="28"/>
              </w:rPr>
              <w:t>6</w:t>
            </w:r>
          </w:p>
        </w:tc>
        <w:tc>
          <w:tcPr>
            <w:tcW w:w="330" w:type="pct"/>
            <w:tcBorders>
              <w:top w:val="nil"/>
              <w:left w:val="nil"/>
              <w:bottom w:val="single" w:sz="4" w:space="0" w:color="auto"/>
              <w:right w:val="single" w:sz="4" w:space="0" w:color="auto"/>
            </w:tcBorders>
            <w:shd w:val="clear" w:color="auto" w:fill="auto"/>
            <w:noWrap/>
            <w:vAlign w:val="bottom"/>
            <w:hideMark/>
          </w:tcPr>
          <w:p w14:paraId="3F3B9CFE" w14:textId="67DADC0B" w:rsidR="007B295B" w:rsidRPr="00460626" w:rsidRDefault="007B295B" w:rsidP="00C67DD5">
            <w:pPr>
              <w:widowControl w:val="0"/>
              <w:suppressAutoHyphens/>
              <w:jc w:val="center"/>
              <w:rPr>
                <w:color w:val="000000"/>
                <w:sz w:val="28"/>
                <w:szCs w:val="28"/>
              </w:rPr>
            </w:pPr>
            <w:r>
              <w:rPr>
                <w:color w:val="000000"/>
                <w:sz w:val="28"/>
                <w:szCs w:val="28"/>
              </w:rPr>
              <w:t>7</w:t>
            </w:r>
          </w:p>
        </w:tc>
        <w:tc>
          <w:tcPr>
            <w:tcW w:w="330" w:type="pct"/>
            <w:tcBorders>
              <w:top w:val="nil"/>
              <w:left w:val="nil"/>
              <w:bottom w:val="single" w:sz="4" w:space="0" w:color="auto"/>
              <w:right w:val="single" w:sz="4" w:space="0" w:color="auto"/>
            </w:tcBorders>
            <w:shd w:val="clear" w:color="auto" w:fill="auto"/>
            <w:noWrap/>
            <w:vAlign w:val="bottom"/>
            <w:hideMark/>
          </w:tcPr>
          <w:p w14:paraId="6D0295CF" w14:textId="5E816961" w:rsidR="007B295B" w:rsidRPr="00460626" w:rsidRDefault="007B295B" w:rsidP="00C67DD5">
            <w:pPr>
              <w:widowControl w:val="0"/>
              <w:suppressAutoHyphens/>
              <w:jc w:val="center"/>
              <w:rPr>
                <w:color w:val="000000"/>
                <w:sz w:val="28"/>
                <w:szCs w:val="28"/>
              </w:rPr>
            </w:pPr>
            <w:r>
              <w:rPr>
                <w:color w:val="000000"/>
                <w:sz w:val="28"/>
                <w:szCs w:val="28"/>
              </w:rPr>
              <w:t>8</w:t>
            </w:r>
          </w:p>
        </w:tc>
        <w:tc>
          <w:tcPr>
            <w:tcW w:w="330" w:type="pct"/>
            <w:tcBorders>
              <w:top w:val="nil"/>
              <w:left w:val="nil"/>
              <w:bottom w:val="single" w:sz="4" w:space="0" w:color="auto"/>
              <w:right w:val="single" w:sz="4" w:space="0" w:color="auto"/>
            </w:tcBorders>
            <w:shd w:val="clear" w:color="auto" w:fill="auto"/>
            <w:noWrap/>
            <w:vAlign w:val="bottom"/>
            <w:hideMark/>
          </w:tcPr>
          <w:p w14:paraId="173A28BA" w14:textId="1D5EB034" w:rsidR="007B295B" w:rsidRPr="00460626" w:rsidRDefault="007B295B" w:rsidP="00C67DD5">
            <w:pPr>
              <w:widowControl w:val="0"/>
              <w:suppressAutoHyphens/>
              <w:jc w:val="center"/>
              <w:rPr>
                <w:color w:val="000000"/>
                <w:sz w:val="28"/>
                <w:szCs w:val="28"/>
              </w:rPr>
            </w:pPr>
            <w:r>
              <w:rPr>
                <w:color w:val="000000"/>
                <w:sz w:val="28"/>
                <w:szCs w:val="28"/>
              </w:rPr>
              <w:t>9</w:t>
            </w:r>
          </w:p>
        </w:tc>
        <w:tc>
          <w:tcPr>
            <w:tcW w:w="330" w:type="pct"/>
            <w:tcBorders>
              <w:top w:val="nil"/>
              <w:left w:val="nil"/>
              <w:bottom w:val="single" w:sz="4" w:space="0" w:color="auto"/>
              <w:right w:val="single" w:sz="4" w:space="0" w:color="auto"/>
            </w:tcBorders>
            <w:shd w:val="clear" w:color="auto" w:fill="auto"/>
            <w:noWrap/>
            <w:vAlign w:val="bottom"/>
            <w:hideMark/>
          </w:tcPr>
          <w:p w14:paraId="2D392B3B" w14:textId="446633DD" w:rsidR="007B295B" w:rsidRPr="00460626" w:rsidRDefault="007B295B" w:rsidP="00C67DD5">
            <w:pPr>
              <w:widowControl w:val="0"/>
              <w:suppressAutoHyphens/>
              <w:jc w:val="center"/>
              <w:rPr>
                <w:color w:val="000000"/>
                <w:sz w:val="28"/>
                <w:szCs w:val="28"/>
              </w:rPr>
            </w:pPr>
            <w:r>
              <w:rPr>
                <w:color w:val="000000"/>
                <w:sz w:val="28"/>
                <w:szCs w:val="28"/>
              </w:rPr>
              <w:t>10</w:t>
            </w:r>
          </w:p>
        </w:tc>
        <w:tc>
          <w:tcPr>
            <w:tcW w:w="330" w:type="pct"/>
            <w:tcBorders>
              <w:top w:val="nil"/>
              <w:left w:val="nil"/>
              <w:bottom w:val="single" w:sz="4" w:space="0" w:color="auto"/>
              <w:right w:val="single" w:sz="4" w:space="0" w:color="auto"/>
            </w:tcBorders>
            <w:shd w:val="clear" w:color="auto" w:fill="auto"/>
            <w:noWrap/>
            <w:vAlign w:val="bottom"/>
            <w:hideMark/>
          </w:tcPr>
          <w:p w14:paraId="053C511A" w14:textId="00D8F30E" w:rsidR="007B295B" w:rsidRPr="00460626" w:rsidRDefault="007B295B" w:rsidP="00C67DD5">
            <w:pPr>
              <w:widowControl w:val="0"/>
              <w:suppressAutoHyphens/>
              <w:jc w:val="center"/>
              <w:rPr>
                <w:color w:val="000000"/>
                <w:sz w:val="28"/>
                <w:szCs w:val="28"/>
              </w:rPr>
            </w:pPr>
            <w:r>
              <w:rPr>
                <w:color w:val="000000"/>
                <w:sz w:val="28"/>
                <w:szCs w:val="28"/>
              </w:rPr>
              <w:t>11</w:t>
            </w:r>
          </w:p>
        </w:tc>
        <w:tc>
          <w:tcPr>
            <w:tcW w:w="330" w:type="pct"/>
            <w:tcBorders>
              <w:top w:val="nil"/>
              <w:left w:val="nil"/>
              <w:bottom w:val="single" w:sz="4" w:space="0" w:color="auto"/>
              <w:right w:val="single" w:sz="4" w:space="0" w:color="auto"/>
            </w:tcBorders>
            <w:shd w:val="clear" w:color="auto" w:fill="auto"/>
            <w:noWrap/>
            <w:vAlign w:val="bottom"/>
            <w:hideMark/>
          </w:tcPr>
          <w:p w14:paraId="75FFFDAD" w14:textId="420749D3" w:rsidR="007B295B" w:rsidRPr="00460626" w:rsidRDefault="007B295B" w:rsidP="00C67DD5">
            <w:pPr>
              <w:widowControl w:val="0"/>
              <w:suppressAutoHyphens/>
              <w:jc w:val="center"/>
              <w:rPr>
                <w:color w:val="000000"/>
                <w:sz w:val="28"/>
                <w:szCs w:val="28"/>
              </w:rPr>
            </w:pPr>
            <w:r>
              <w:rPr>
                <w:color w:val="000000"/>
                <w:sz w:val="28"/>
                <w:szCs w:val="28"/>
              </w:rPr>
              <w:t>12</w:t>
            </w:r>
          </w:p>
        </w:tc>
        <w:tc>
          <w:tcPr>
            <w:tcW w:w="303" w:type="pct"/>
            <w:tcBorders>
              <w:top w:val="nil"/>
              <w:left w:val="nil"/>
              <w:bottom w:val="single" w:sz="4" w:space="0" w:color="auto"/>
              <w:right w:val="single" w:sz="4" w:space="0" w:color="auto"/>
            </w:tcBorders>
            <w:shd w:val="clear" w:color="auto" w:fill="auto"/>
            <w:noWrap/>
            <w:vAlign w:val="bottom"/>
            <w:hideMark/>
          </w:tcPr>
          <w:p w14:paraId="78B3CEA1" w14:textId="451A7C4F" w:rsidR="007B295B" w:rsidRPr="00460626" w:rsidRDefault="007B295B" w:rsidP="00C67DD5">
            <w:pPr>
              <w:widowControl w:val="0"/>
              <w:suppressAutoHyphens/>
              <w:jc w:val="center"/>
              <w:rPr>
                <w:color w:val="000000"/>
                <w:sz w:val="28"/>
                <w:szCs w:val="28"/>
              </w:rPr>
            </w:pPr>
            <w:r>
              <w:rPr>
                <w:color w:val="000000"/>
                <w:sz w:val="28"/>
                <w:szCs w:val="28"/>
              </w:rPr>
              <w:t>15</w:t>
            </w:r>
          </w:p>
        </w:tc>
      </w:tr>
      <w:tr w:rsidR="007B295B" w:rsidRPr="00460626" w14:paraId="0A89DD55"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2F8742FB" w14:textId="77777777" w:rsidR="007B295B" w:rsidRPr="00460626" w:rsidRDefault="007B295B" w:rsidP="0044215A">
            <w:pPr>
              <w:widowControl w:val="0"/>
              <w:suppressAutoHyphens/>
              <w:rPr>
                <w:color w:val="000000"/>
                <w:sz w:val="28"/>
                <w:szCs w:val="28"/>
              </w:rPr>
            </w:pPr>
            <w:r w:rsidRPr="00460626">
              <w:rPr>
                <w:color w:val="000000"/>
                <w:sz w:val="28"/>
                <w:szCs w:val="28"/>
              </w:rPr>
              <w:t>Количество баков-аккумуляторов теплоносителя</w:t>
            </w:r>
          </w:p>
        </w:tc>
        <w:tc>
          <w:tcPr>
            <w:tcW w:w="491" w:type="pct"/>
            <w:tcBorders>
              <w:top w:val="nil"/>
              <w:left w:val="nil"/>
              <w:bottom w:val="single" w:sz="4" w:space="0" w:color="auto"/>
              <w:right w:val="single" w:sz="4" w:space="0" w:color="auto"/>
            </w:tcBorders>
            <w:shd w:val="clear" w:color="auto" w:fill="auto"/>
            <w:vAlign w:val="bottom"/>
            <w:hideMark/>
          </w:tcPr>
          <w:p w14:paraId="73216DA6"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ед.</w:t>
            </w:r>
          </w:p>
        </w:tc>
        <w:tc>
          <w:tcPr>
            <w:tcW w:w="330" w:type="pct"/>
            <w:tcBorders>
              <w:top w:val="nil"/>
              <w:left w:val="nil"/>
              <w:bottom w:val="single" w:sz="4" w:space="0" w:color="auto"/>
              <w:right w:val="single" w:sz="4" w:space="0" w:color="auto"/>
            </w:tcBorders>
            <w:shd w:val="clear" w:color="auto" w:fill="auto"/>
            <w:vAlign w:val="bottom"/>
            <w:hideMark/>
          </w:tcPr>
          <w:p w14:paraId="64786AAB" w14:textId="6DD36B5C"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7AA11B94" w14:textId="0F1948E6"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11ABE777" w14:textId="39CD7D7B"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0ADB8CE3" w14:textId="766940DB"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23B88CF9" w14:textId="32933037"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7A05023F" w14:textId="406915AE"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2D342A44" w14:textId="1257AF68"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45464473" w14:textId="5A6CCB17"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33BCD023" w14:textId="20983A17"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6D8998D1" w14:textId="17CB41F0" w:rsidR="007B295B" w:rsidRPr="00460626" w:rsidRDefault="007B295B" w:rsidP="00C67DD5">
            <w:pPr>
              <w:widowControl w:val="0"/>
              <w:suppressAutoHyphens/>
              <w:jc w:val="center"/>
              <w:rPr>
                <w:color w:val="000000"/>
                <w:sz w:val="28"/>
                <w:szCs w:val="28"/>
              </w:rPr>
            </w:pPr>
            <w:r>
              <w:rPr>
                <w:color w:val="000000"/>
                <w:sz w:val="28"/>
                <w:szCs w:val="28"/>
              </w:rPr>
              <w:t>-</w:t>
            </w:r>
          </w:p>
        </w:tc>
        <w:tc>
          <w:tcPr>
            <w:tcW w:w="303" w:type="pct"/>
            <w:tcBorders>
              <w:top w:val="nil"/>
              <w:left w:val="nil"/>
              <w:bottom w:val="single" w:sz="4" w:space="0" w:color="auto"/>
              <w:right w:val="single" w:sz="4" w:space="0" w:color="auto"/>
            </w:tcBorders>
            <w:shd w:val="clear" w:color="auto" w:fill="auto"/>
            <w:vAlign w:val="bottom"/>
            <w:hideMark/>
          </w:tcPr>
          <w:p w14:paraId="52B87C6A" w14:textId="75324D6E" w:rsidR="007B295B" w:rsidRPr="00460626" w:rsidRDefault="007B295B" w:rsidP="00C67DD5">
            <w:pPr>
              <w:widowControl w:val="0"/>
              <w:suppressAutoHyphens/>
              <w:jc w:val="center"/>
              <w:rPr>
                <w:color w:val="000000"/>
                <w:sz w:val="28"/>
                <w:szCs w:val="28"/>
              </w:rPr>
            </w:pPr>
            <w:r>
              <w:rPr>
                <w:color w:val="000000"/>
                <w:sz w:val="28"/>
                <w:szCs w:val="28"/>
              </w:rPr>
              <w:t>-</w:t>
            </w:r>
          </w:p>
        </w:tc>
      </w:tr>
      <w:tr w:rsidR="007B295B" w:rsidRPr="00460626" w14:paraId="6B9EED5D"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65FCABCA" w14:textId="77777777" w:rsidR="007B295B" w:rsidRPr="00460626" w:rsidRDefault="007B295B" w:rsidP="0044215A">
            <w:pPr>
              <w:widowControl w:val="0"/>
              <w:suppressAutoHyphens/>
              <w:rPr>
                <w:color w:val="000000"/>
                <w:sz w:val="28"/>
                <w:szCs w:val="28"/>
              </w:rPr>
            </w:pPr>
            <w:r w:rsidRPr="00460626">
              <w:rPr>
                <w:color w:val="000000"/>
                <w:sz w:val="28"/>
                <w:szCs w:val="28"/>
              </w:rPr>
              <w:t>Общая емкость баков-аккумуляторов</w:t>
            </w:r>
          </w:p>
        </w:tc>
        <w:tc>
          <w:tcPr>
            <w:tcW w:w="491" w:type="pct"/>
            <w:tcBorders>
              <w:top w:val="nil"/>
              <w:left w:val="nil"/>
              <w:bottom w:val="single" w:sz="4" w:space="0" w:color="auto"/>
              <w:right w:val="single" w:sz="4" w:space="0" w:color="auto"/>
            </w:tcBorders>
            <w:shd w:val="clear" w:color="auto" w:fill="auto"/>
            <w:vAlign w:val="bottom"/>
            <w:hideMark/>
          </w:tcPr>
          <w:p w14:paraId="29576124" w14:textId="77777777" w:rsidR="007B295B" w:rsidRPr="00460626" w:rsidRDefault="007B295B" w:rsidP="00C67DD5">
            <w:pPr>
              <w:widowControl w:val="0"/>
              <w:suppressAutoHyphens/>
              <w:jc w:val="center"/>
              <w:rPr>
                <w:color w:val="000000"/>
                <w:sz w:val="28"/>
                <w:szCs w:val="28"/>
              </w:rPr>
            </w:pPr>
            <w:proofErr w:type="spellStart"/>
            <w:r w:rsidRPr="00460626">
              <w:rPr>
                <w:color w:val="000000"/>
                <w:sz w:val="28"/>
                <w:szCs w:val="28"/>
              </w:rPr>
              <w:t>куб.м</w:t>
            </w:r>
            <w:proofErr w:type="spellEnd"/>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1836661E" w14:textId="6F2CA224"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79F83DAC" w14:textId="4527B8F9"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4362F934" w14:textId="55419308"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46FF1456" w14:textId="0CA79135"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42BBF5EB" w14:textId="58505113"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3FD60792" w14:textId="5A8F3ADE"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10ED45A8" w14:textId="760A69FF"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7995FACB" w14:textId="48F09622"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09C349DE" w14:textId="6A4DE0C5" w:rsidR="007B295B" w:rsidRPr="00460626" w:rsidRDefault="007B295B" w:rsidP="00C67DD5">
            <w:pPr>
              <w:widowControl w:val="0"/>
              <w:suppressAutoHyphens/>
              <w:jc w:val="center"/>
              <w:rPr>
                <w:color w:val="000000"/>
                <w:sz w:val="28"/>
                <w:szCs w:val="28"/>
              </w:rPr>
            </w:pPr>
            <w:r>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23F5708A" w14:textId="5BD48B49" w:rsidR="007B295B" w:rsidRPr="00460626" w:rsidRDefault="007B295B" w:rsidP="00C67DD5">
            <w:pPr>
              <w:widowControl w:val="0"/>
              <w:suppressAutoHyphens/>
              <w:jc w:val="center"/>
              <w:rPr>
                <w:color w:val="000000"/>
                <w:sz w:val="28"/>
                <w:szCs w:val="28"/>
              </w:rPr>
            </w:pPr>
            <w:r>
              <w:rPr>
                <w:color w:val="000000"/>
                <w:sz w:val="28"/>
                <w:szCs w:val="28"/>
              </w:rPr>
              <w:t>-</w:t>
            </w:r>
          </w:p>
        </w:tc>
        <w:tc>
          <w:tcPr>
            <w:tcW w:w="303" w:type="pct"/>
            <w:tcBorders>
              <w:top w:val="nil"/>
              <w:left w:val="nil"/>
              <w:bottom w:val="single" w:sz="4" w:space="0" w:color="auto"/>
              <w:right w:val="single" w:sz="4" w:space="0" w:color="auto"/>
            </w:tcBorders>
            <w:shd w:val="clear" w:color="auto" w:fill="auto"/>
            <w:vAlign w:val="bottom"/>
            <w:hideMark/>
          </w:tcPr>
          <w:p w14:paraId="19EB1C07" w14:textId="34CDB980" w:rsidR="007B295B" w:rsidRPr="00460626" w:rsidRDefault="007B295B" w:rsidP="00C67DD5">
            <w:pPr>
              <w:widowControl w:val="0"/>
              <w:suppressAutoHyphens/>
              <w:jc w:val="center"/>
              <w:rPr>
                <w:color w:val="000000"/>
                <w:sz w:val="28"/>
                <w:szCs w:val="28"/>
              </w:rPr>
            </w:pPr>
            <w:r>
              <w:rPr>
                <w:color w:val="000000"/>
                <w:sz w:val="28"/>
                <w:szCs w:val="28"/>
              </w:rPr>
              <w:t>-</w:t>
            </w:r>
          </w:p>
        </w:tc>
      </w:tr>
      <w:tr w:rsidR="007B295B" w:rsidRPr="00460626" w14:paraId="744852BE"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4B050B29" w14:textId="77777777" w:rsidR="007B295B" w:rsidRPr="00460626" w:rsidRDefault="007B295B" w:rsidP="0044215A">
            <w:pPr>
              <w:widowControl w:val="0"/>
              <w:suppressAutoHyphens/>
              <w:rPr>
                <w:color w:val="000000"/>
                <w:sz w:val="28"/>
                <w:szCs w:val="28"/>
              </w:rPr>
            </w:pPr>
            <w:r w:rsidRPr="00460626">
              <w:rPr>
                <w:color w:val="000000"/>
                <w:sz w:val="28"/>
                <w:szCs w:val="28"/>
              </w:rPr>
              <w:lastRenderedPageBreak/>
              <w:t>Расчетный часовой расход для подпитки системы теплоснабжения</w:t>
            </w:r>
          </w:p>
        </w:tc>
        <w:tc>
          <w:tcPr>
            <w:tcW w:w="491" w:type="pct"/>
            <w:tcBorders>
              <w:top w:val="nil"/>
              <w:left w:val="nil"/>
              <w:bottom w:val="single" w:sz="4" w:space="0" w:color="auto"/>
              <w:right w:val="single" w:sz="4" w:space="0" w:color="auto"/>
            </w:tcBorders>
            <w:shd w:val="clear" w:color="auto" w:fill="auto"/>
            <w:vAlign w:val="bottom"/>
            <w:hideMark/>
          </w:tcPr>
          <w:p w14:paraId="1B89FFD6"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1828635A" w14:textId="123684BE"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6078266C" w14:textId="1D96C368"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7C66D5F2" w14:textId="31690908"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102AA784" w14:textId="12BE82D9"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4F693D82" w14:textId="0C2D74D5"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136973CE" w14:textId="44563B4A"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4F8C5591" w14:textId="58E8D4EB"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55BB6A33" w14:textId="7EDC1958"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11E60E28" w14:textId="1682C02A"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41B9D006" w14:textId="3B1736D6" w:rsidR="007B295B" w:rsidRPr="00460626" w:rsidRDefault="007B295B" w:rsidP="00C67DD5">
            <w:pPr>
              <w:widowControl w:val="0"/>
              <w:suppressAutoHyphens/>
              <w:jc w:val="center"/>
              <w:rPr>
                <w:color w:val="000000"/>
                <w:sz w:val="28"/>
                <w:szCs w:val="28"/>
              </w:rPr>
            </w:pPr>
            <w:r>
              <w:rPr>
                <w:color w:val="000000"/>
                <w:sz w:val="28"/>
                <w:szCs w:val="28"/>
              </w:rPr>
              <w:t>6.90</w:t>
            </w:r>
          </w:p>
        </w:tc>
        <w:tc>
          <w:tcPr>
            <w:tcW w:w="303" w:type="pct"/>
            <w:tcBorders>
              <w:top w:val="nil"/>
              <w:left w:val="nil"/>
              <w:bottom w:val="single" w:sz="4" w:space="0" w:color="auto"/>
              <w:right w:val="single" w:sz="4" w:space="0" w:color="auto"/>
            </w:tcBorders>
            <w:shd w:val="clear" w:color="auto" w:fill="auto"/>
            <w:vAlign w:val="bottom"/>
            <w:hideMark/>
          </w:tcPr>
          <w:p w14:paraId="106E5890" w14:textId="748B2C09" w:rsidR="007B295B" w:rsidRPr="00460626" w:rsidRDefault="007B295B" w:rsidP="00C67DD5">
            <w:pPr>
              <w:widowControl w:val="0"/>
              <w:suppressAutoHyphens/>
              <w:jc w:val="center"/>
              <w:rPr>
                <w:color w:val="000000"/>
                <w:sz w:val="28"/>
                <w:szCs w:val="28"/>
              </w:rPr>
            </w:pPr>
            <w:r>
              <w:rPr>
                <w:color w:val="000000"/>
                <w:sz w:val="28"/>
                <w:szCs w:val="28"/>
              </w:rPr>
              <w:t>6.90</w:t>
            </w:r>
          </w:p>
        </w:tc>
      </w:tr>
      <w:tr w:rsidR="007B295B" w:rsidRPr="00460626" w14:paraId="4C573955"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159B3957" w14:textId="77777777" w:rsidR="007B295B" w:rsidRPr="00460626" w:rsidRDefault="007B295B" w:rsidP="0044215A">
            <w:pPr>
              <w:widowControl w:val="0"/>
              <w:suppressAutoHyphens/>
              <w:rPr>
                <w:color w:val="000000"/>
                <w:sz w:val="28"/>
                <w:szCs w:val="28"/>
              </w:rPr>
            </w:pPr>
            <w:r w:rsidRPr="00460626">
              <w:rPr>
                <w:color w:val="000000"/>
                <w:sz w:val="28"/>
                <w:szCs w:val="28"/>
              </w:rPr>
              <w:t>Всего подпитка тепловой сети, в том числе:</w:t>
            </w:r>
          </w:p>
        </w:tc>
        <w:tc>
          <w:tcPr>
            <w:tcW w:w="491" w:type="pct"/>
            <w:tcBorders>
              <w:top w:val="nil"/>
              <w:left w:val="nil"/>
              <w:bottom w:val="single" w:sz="4" w:space="0" w:color="auto"/>
              <w:right w:val="single" w:sz="4" w:space="0" w:color="auto"/>
            </w:tcBorders>
            <w:shd w:val="clear" w:color="auto" w:fill="auto"/>
            <w:vAlign w:val="bottom"/>
            <w:hideMark/>
          </w:tcPr>
          <w:p w14:paraId="7EF36AE2"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5B586DB7" w14:textId="22F9CF67"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6A75EB02" w14:textId="77B494FD"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48C58A49" w14:textId="433ED864"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5D56F533" w14:textId="7033B43F"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6C0987D5" w14:textId="56519259"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44ACDC35" w14:textId="43DA182A"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3688B166" w14:textId="7AF933EE"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350A6F38" w14:textId="4B432E5D"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6C599706" w14:textId="6FA497B8"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4403BFA9" w14:textId="4FE3FBAE" w:rsidR="007B295B" w:rsidRPr="00460626" w:rsidRDefault="007B295B" w:rsidP="00C67DD5">
            <w:pPr>
              <w:widowControl w:val="0"/>
              <w:suppressAutoHyphens/>
              <w:jc w:val="center"/>
              <w:rPr>
                <w:color w:val="000000"/>
                <w:sz w:val="28"/>
                <w:szCs w:val="28"/>
              </w:rPr>
            </w:pPr>
            <w:r>
              <w:rPr>
                <w:color w:val="000000"/>
                <w:sz w:val="28"/>
                <w:szCs w:val="28"/>
              </w:rPr>
              <w:t>6.90</w:t>
            </w:r>
          </w:p>
        </w:tc>
        <w:tc>
          <w:tcPr>
            <w:tcW w:w="303" w:type="pct"/>
            <w:tcBorders>
              <w:top w:val="nil"/>
              <w:left w:val="nil"/>
              <w:bottom w:val="single" w:sz="4" w:space="0" w:color="auto"/>
              <w:right w:val="single" w:sz="4" w:space="0" w:color="auto"/>
            </w:tcBorders>
            <w:shd w:val="clear" w:color="auto" w:fill="auto"/>
            <w:vAlign w:val="bottom"/>
            <w:hideMark/>
          </w:tcPr>
          <w:p w14:paraId="5EDC813F" w14:textId="0EEC4DAF" w:rsidR="007B295B" w:rsidRPr="00460626" w:rsidRDefault="007B295B" w:rsidP="00C67DD5">
            <w:pPr>
              <w:widowControl w:val="0"/>
              <w:suppressAutoHyphens/>
              <w:jc w:val="center"/>
              <w:rPr>
                <w:color w:val="000000"/>
                <w:sz w:val="28"/>
                <w:szCs w:val="28"/>
              </w:rPr>
            </w:pPr>
            <w:r>
              <w:rPr>
                <w:color w:val="000000"/>
                <w:sz w:val="28"/>
                <w:szCs w:val="28"/>
              </w:rPr>
              <w:t>6.90</w:t>
            </w:r>
          </w:p>
        </w:tc>
      </w:tr>
      <w:tr w:rsidR="007B295B" w:rsidRPr="00460626" w14:paraId="7CEB85C3"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493F5DDA" w14:textId="77777777" w:rsidR="007B295B" w:rsidRPr="00460626" w:rsidRDefault="007B295B" w:rsidP="0044215A">
            <w:pPr>
              <w:widowControl w:val="0"/>
              <w:suppressAutoHyphens/>
              <w:rPr>
                <w:color w:val="000000"/>
                <w:sz w:val="28"/>
                <w:szCs w:val="28"/>
              </w:rPr>
            </w:pPr>
            <w:r w:rsidRPr="00460626">
              <w:rPr>
                <w:color w:val="000000"/>
                <w:sz w:val="28"/>
                <w:szCs w:val="28"/>
              </w:rPr>
              <w:t>нормативные утечки теплоносителя</w:t>
            </w:r>
          </w:p>
        </w:tc>
        <w:tc>
          <w:tcPr>
            <w:tcW w:w="491" w:type="pct"/>
            <w:tcBorders>
              <w:top w:val="nil"/>
              <w:left w:val="nil"/>
              <w:bottom w:val="single" w:sz="4" w:space="0" w:color="auto"/>
              <w:right w:val="single" w:sz="4" w:space="0" w:color="auto"/>
            </w:tcBorders>
            <w:shd w:val="clear" w:color="auto" w:fill="auto"/>
            <w:vAlign w:val="bottom"/>
            <w:hideMark/>
          </w:tcPr>
          <w:p w14:paraId="1F004439"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6845F1E2" w14:textId="5D3B63FB"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5E5D4743" w14:textId="66344647"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3B83BF37" w14:textId="00A0EFC5"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484B6DB5" w14:textId="5B0EF1AC"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10BC9299" w14:textId="0ABD2CFD"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2D50A2E4" w14:textId="6EA77BEA"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0985DE39" w14:textId="6948D5FB"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6FAAD891" w14:textId="58EC9CC4"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084324CC" w14:textId="2600E3D0" w:rsidR="007B295B" w:rsidRPr="00460626" w:rsidRDefault="007B295B" w:rsidP="00C67DD5">
            <w:pPr>
              <w:widowControl w:val="0"/>
              <w:suppressAutoHyphens/>
              <w:jc w:val="center"/>
              <w:rPr>
                <w:color w:val="000000"/>
                <w:sz w:val="28"/>
                <w:szCs w:val="28"/>
              </w:rPr>
            </w:pPr>
            <w:r>
              <w:rPr>
                <w:color w:val="000000"/>
                <w:sz w:val="28"/>
                <w:szCs w:val="28"/>
              </w:rPr>
              <w:t>6.90</w:t>
            </w:r>
          </w:p>
        </w:tc>
        <w:tc>
          <w:tcPr>
            <w:tcW w:w="330" w:type="pct"/>
            <w:tcBorders>
              <w:top w:val="nil"/>
              <w:left w:val="nil"/>
              <w:bottom w:val="single" w:sz="4" w:space="0" w:color="auto"/>
              <w:right w:val="single" w:sz="4" w:space="0" w:color="auto"/>
            </w:tcBorders>
            <w:shd w:val="clear" w:color="auto" w:fill="auto"/>
            <w:vAlign w:val="bottom"/>
            <w:hideMark/>
          </w:tcPr>
          <w:p w14:paraId="12E74BCD" w14:textId="5A86969A" w:rsidR="007B295B" w:rsidRPr="00460626" w:rsidRDefault="007B295B" w:rsidP="00C67DD5">
            <w:pPr>
              <w:widowControl w:val="0"/>
              <w:suppressAutoHyphens/>
              <w:jc w:val="center"/>
              <w:rPr>
                <w:color w:val="000000"/>
                <w:sz w:val="28"/>
                <w:szCs w:val="28"/>
              </w:rPr>
            </w:pPr>
            <w:r>
              <w:rPr>
                <w:color w:val="000000"/>
                <w:sz w:val="28"/>
                <w:szCs w:val="28"/>
              </w:rPr>
              <w:t>6.90</w:t>
            </w:r>
          </w:p>
        </w:tc>
        <w:tc>
          <w:tcPr>
            <w:tcW w:w="303" w:type="pct"/>
            <w:tcBorders>
              <w:top w:val="nil"/>
              <w:left w:val="nil"/>
              <w:bottom w:val="single" w:sz="4" w:space="0" w:color="auto"/>
              <w:right w:val="single" w:sz="4" w:space="0" w:color="auto"/>
            </w:tcBorders>
            <w:shd w:val="clear" w:color="auto" w:fill="auto"/>
            <w:vAlign w:val="bottom"/>
            <w:hideMark/>
          </w:tcPr>
          <w:p w14:paraId="4E53B8F6" w14:textId="29849087" w:rsidR="007B295B" w:rsidRPr="00460626" w:rsidRDefault="007B295B" w:rsidP="00C67DD5">
            <w:pPr>
              <w:widowControl w:val="0"/>
              <w:suppressAutoHyphens/>
              <w:jc w:val="center"/>
              <w:rPr>
                <w:color w:val="000000"/>
                <w:sz w:val="28"/>
                <w:szCs w:val="28"/>
              </w:rPr>
            </w:pPr>
            <w:r>
              <w:rPr>
                <w:color w:val="000000"/>
                <w:sz w:val="28"/>
                <w:szCs w:val="28"/>
              </w:rPr>
              <w:t>6.90</w:t>
            </w:r>
          </w:p>
        </w:tc>
      </w:tr>
      <w:tr w:rsidR="007B295B" w:rsidRPr="00460626" w14:paraId="4E59300E"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72778638" w14:textId="77777777" w:rsidR="007B295B" w:rsidRPr="00460626" w:rsidRDefault="007B295B" w:rsidP="0044215A">
            <w:pPr>
              <w:widowControl w:val="0"/>
              <w:suppressAutoHyphens/>
              <w:rPr>
                <w:color w:val="000000"/>
                <w:sz w:val="28"/>
                <w:szCs w:val="28"/>
              </w:rPr>
            </w:pPr>
            <w:r w:rsidRPr="00460626">
              <w:rPr>
                <w:color w:val="000000"/>
                <w:sz w:val="28"/>
                <w:szCs w:val="28"/>
              </w:rPr>
              <w:t>сверхнормативные утечки теплоносителя</w:t>
            </w:r>
          </w:p>
        </w:tc>
        <w:tc>
          <w:tcPr>
            <w:tcW w:w="491" w:type="pct"/>
            <w:tcBorders>
              <w:top w:val="nil"/>
              <w:left w:val="nil"/>
              <w:bottom w:val="single" w:sz="4" w:space="0" w:color="auto"/>
              <w:right w:val="single" w:sz="4" w:space="0" w:color="auto"/>
            </w:tcBorders>
            <w:shd w:val="clear" w:color="auto" w:fill="auto"/>
            <w:vAlign w:val="bottom"/>
            <w:hideMark/>
          </w:tcPr>
          <w:p w14:paraId="6E650043"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33C7F62A" w14:textId="4165BF43" w:rsidR="007B295B" w:rsidRPr="00460626" w:rsidRDefault="007B295B" w:rsidP="00C67DD5">
            <w:pPr>
              <w:widowControl w:val="0"/>
              <w:suppressAutoHyphens/>
              <w:jc w:val="center"/>
              <w:rPr>
                <w:color w:val="000000"/>
                <w:sz w:val="28"/>
                <w:szCs w:val="28"/>
              </w:rPr>
            </w:pPr>
            <w:r>
              <w:rPr>
                <w:color w:val="000000"/>
                <w:sz w:val="28"/>
                <w:szCs w:val="28"/>
              </w:rPr>
              <w:t>0</w:t>
            </w:r>
          </w:p>
        </w:tc>
        <w:tc>
          <w:tcPr>
            <w:tcW w:w="330" w:type="pct"/>
            <w:tcBorders>
              <w:top w:val="nil"/>
              <w:left w:val="nil"/>
              <w:bottom w:val="single" w:sz="4" w:space="0" w:color="auto"/>
              <w:right w:val="single" w:sz="4" w:space="0" w:color="auto"/>
            </w:tcBorders>
            <w:shd w:val="clear" w:color="auto" w:fill="auto"/>
            <w:noWrap/>
            <w:vAlign w:val="bottom"/>
            <w:hideMark/>
          </w:tcPr>
          <w:p w14:paraId="193B6B6C" w14:textId="6C94215D" w:rsidR="007B295B" w:rsidRPr="00460626" w:rsidRDefault="007B295B"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1794D0A0" w14:textId="09D0D2FE" w:rsidR="007B295B" w:rsidRPr="00460626" w:rsidRDefault="007B295B"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43143B0E" w14:textId="2B3B0476" w:rsidR="007B295B" w:rsidRPr="00460626" w:rsidRDefault="007B295B"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7A2A5303" w14:textId="1226E076" w:rsidR="007B295B" w:rsidRPr="00460626" w:rsidRDefault="007B295B"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44BF8C81" w14:textId="787DCE2E" w:rsidR="007B295B" w:rsidRPr="00460626" w:rsidRDefault="007B295B"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037E18CB" w14:textId="0D5BA736" w:rsidR="007B295B" w:rsidRPr="00460626" w:rsidRDefault="007B295B"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1789D4C1" w14:textId="102A76B2" w:rsidR="007B295B" w:rsidRPr="00460626" w:rsidRDefault="007B295B"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1DB39BA6" w14:textId="4818475B" w:rsidR="007B295B" w:rsidRPr="00460626" w:rsidRDefault="007B295B"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0E66F73D" w14:textId="66764CD7" w:rsidR="007B295B" w:rsidRPr="00460626" w:rsidRDefault="007B295B" w:rsidP="00C67DD5">
            <w:pPr>
              <w:widowControl w:val="0"/>
              <w:suppressAutoHyphens/>
              <w:jc w:val="center"/>
              <w:rPr>
                <w:color w:val="000000"/>
                <w:sz w:val="28"/>
                <w:szCs w:val="28"/>
              </w:rPr>
            </w:pPr>
          </w:p>
        </w:tc>
        <w:tc>
          <w:tcPr>
            <w:tcW w:w="303" w:type="pct"/>
            <w:tcBorders>
              <w:top w:val="nil"/>
              <w:left w:val="nil"/>
              <w:bottom w:val="single" w:sz="4" w:space="0" w:color="auto"/>
              <w:right w:val="single" w:sz="4" w:space="0" w:color="auto"/>
            </w:tcBorders>
            <w:shd w:val="clear" w:color="auto" w:fill="auto"/>
            <w:noWrap/>
            <w:vAlign w:val="bottom"/>
            <w:hideMark/>
          </w:tcPr>
          <w:p w14:paraId="1F27A106" w14:textId="636ECBB0" w:rsidR="007B295B" w:rsidRPr="00460626" w:rsidRDefault="007B295B" w:rsidP="00C67DD5">
            <w:pPr>
              <w:widowControl w:val="0"/>
              <w:suppressAutoHyphens/>
              <w:jc w:val="center"/>
              <w:rPr>
                <w:color w:val="000000"/>
                <w:sz w:val="28"/>
                <w:szCs w:val="28"/>
              </w:rPr>
            </w:pPr>
          </w:p>
        </w:tc>
      </w:tr>
      <w:tr w:rsidR="007B295B" w:rsidRPr="00460626" w14:paraId="6591DF78"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4E9570DC" w14:textId="77777777" w:rsidR="007B295B" w:rsidRPr="00460626" w:rsidRDefault="007B295B" w:rsidP="0044215A">
            <w:pPr>
              <w:widowControl w:val="0"/>
              <w:suppressAutoHyphens/>
              <w:rPr>
                <w:color w:val="000000"/>
                <w:sz w:val="28"/>
                <w:szCs w:val="28"/>
              </w:rPr>
            </w:pPr>
            <w:r w:rsidRPr="00460626">
              <w:rPr>
                <w:color w:val="000000"/>
                <w:sz w:val="28"/>
                <w:szCs w:val="28"/>
              </w:rPr>
              <w:t>Отпуск теплоносителя из тепловых сетей на цели ГВС</w:t>
            </w:r>
          </w:p>
        </w:tc>
        <w:tc>
          <w:tcPr>
            <w:tcW w:w="491" w:type="pct"/>
            <w:tcBorders>
              <w:top w:val="nil"/>
              <w:left w:val="nil"/>
              <w:bottom w:val="single" w:sz="4" w:space="0" w:color="auto"/>
              <w:right w:val="single" w:sz="4" w:space="0" w:color="auto"/>
            </w:tcBorders>
            <w:shd w:val="clear" w:color="auto" w:fill="auto"/>
            <w:vAlign w:val="bottom"/>
            <w:hideMark/>
          </w:tcPr>
          <w:p w14:paraId="561797B7"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6224219E" w14:textId="4BE1513E"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1F2A97F2" w14:textId="1A7DA891"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4013E7D2" w14:textId="7F8D85D3"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56B13303" w14:textId="74A167B0"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66FEDE1E" w14:textId="62799773"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5A9C118B" w14:textId="2BB82859"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3059E9DF" w14:textId="746C68F8"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46DEAD4" w14:textId="7667F6E4"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7D68031" w14:textId="3C389C05"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4B007B9E" w14:textId="681B15DA" w:rsidR="007B295B" w:rsidRPr="00460626" w:rsidRDefault="007B295B" w:rsidP="00C67DD5">
            <w:pPr>
              <w:widowControl w:val="0"/>
              <w:suppressAutoHyphens/>
              <w:jc w:val="center"/>
              <w:rPr>
                <w:color w:val="000000"/>
                <w:sz w:val="28"/>
                <w:szCs w:val="28"/>
              </w:rPr>
            </w:pPr>
            <w:r>
              <w:rPr>
                <w:color w:val="000000"/>
                <w:sz w:val="28"/>
                <w:szCs w:val="28"/>
              </w:rPr>
              <w:t>0.00</w:t>
            </w:r>
          </w:p>
        </w:tc>
        <w:tc>
          <w:tcPr>
            <w:tcW w:w="303" w:type="pct"/>
            <w:tcBorders>
              <w:top w:val="nil"/>
              <w:left w:val="nil"/>
              <w:bottom w:val="single" w:sz="4" w:space="0" w:color="auto"/>
              <w:right w:val="single" w:sz="4" w:space="0" w:color="auto"/>
            </w:tcBorders>
            <w:shd w:val="clear" w:color="auto" w:fill="auto"/>
            <w:vAlign w:val="bottom"/>
            <w:hideMark/>
          </w:tcPr>
          <w:p w14:paraId="6C932F7E" w14:textId="26FF6C11" w:rsidR="007B295B" w:rsidRPr="00460626" w:rsidRDefault="007B295B" w:rsidP="00C67DD5">
            <w:pPr>
              <w:widowControl w:val="0"/>
              <w:suppressAutoHyphens/>
              <w:jc w:val="center"/>
              <w:rPr>
                <w:color w:val="000000"/>
                <w:sz w:val="28"/>
                <w:szCs w:val="28"/>
              </w:rPr>
            </w:pPr>
            <w:r>
              <w:rPr>
                <w:color w:val="000000"/>
                <w:sz w:val="28"/>
                <w:szCs w:val="28"/>
              </w:rPr>
              <w:t>0.00</w:t>
            </w:r>
          </w:p>
        </w:tc>
      </w:tr>
      <w:tr w:rsidR="007B295B" w:rsidRPr="00460626" w14:paraId="2DB720A6"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2836F19C" w14:textId="77777777" w:rsidR="007B295B" w:rsidRPr="00460626" w:rsidRDefault="007B295B" w:rsidP="0044215A">
            <w:pPr>
              <w:widowControl w:val="0"/>
              <w:suppressAutoHyphens/>
              <w:rPr>
                <w:color w:val="000000"/>
                <w:sz w:val="28"/>
                <w:szCs w:val="28"/>
              </w:rPr>
            </w:pPr>
            <w:r w:rsidRPr="00460626">
              <w:rPr>
                <w:color w:val="000000"/>
                <w:sz w:val="28"/>
                <w:szCs w:val="28"/>
              </w:rPr>
              <w:t xml:space="preserve">Объем аварийной подпитки (химически не обработанной и не </w:t>
            </w:r>
            <w:proofErr w:type="spellStart"/>
            <w:r w:rsidRPr="00460626">
              <w:rPr>
                <w:color w:val="000000"/>
                <w:sz w:val="28"/>
                <w:szCs w:val="28"/>
              </w:rPr>
              <w:t>деаэрированной</w:t>
            </w:r>
            <w:proofErr w:type="spellEnd"/>
            <w:r w:rsidRPr="00460626">
              <w:rPr>
                <w:color w:val="000000"/>
                <w:sz w:val="28"/>
                <w:szCs w:val="28"/>
              </w:rPr>
              <w:t xml:space="preserve"> водой)</w:t>
            </w:r>
          </w:p>
        </w:tc>
        <w:tc>
          <w:tcPr>
            <w:tcW w:w="491" w:type="pct"/>
            <w:tcBorders>
              <w:top w:val="nil"/>
              <w:left w:val="nil"/>
              <w:bottom w:val="single" w:sz="4" w:space="0" w:color="auto"/>
              <w:right w:val="single" w:sz="4" w:space="0" w:color="auto"/>
            </w:tcBorders>
            <w:shd w:val="clear" w:color="auto" w:fill="auto"/>
            <w:vAlign w:val="bottom"/>
            <w:hideMark/>
          </w:tcPr>
          <w:p w14:paraId="5EDFC08A"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48EA6A4A" w14:textId="7C6D9801"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63FC71E5" w14:textId="63EEC826"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66AA564D" w14:textId="2AE62442"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2FBDA855" w14:textId="4621EC54"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19EF8EFC" w14:textId="6C62F35F"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164D25AD" w14:textId="70C54F67"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28AB264E" w14:textId="53032D29"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48E94A9D" w14:textId="5F1B0F32"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38E03F6E" w14:textId="4F7F03C4" w:rsidR="007B295B" w:rsidRPr="00460626" w:rsidRDefault="007B295B" w:rsidP="00C67DD5">
            <w:pPr>
              <w:widowControl w:val="0"/>
              <w:suppressAutoHyphens/>
              <w:jc w:val="center"/>
              <w:rPr>
                <w:color w:val="000000"/>
                <w:sz w:val="28"/>
                <w:szCs w:val="28"/>
              </w:rPr>
            </w:pPr>
            <w:r>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DEE2300" w14:textId="2AB1A8D5" w:rsidR="007B295B" w:rsidRPr="00460626" w:rsidRDefault="007B295B" w:rsidP="00C67DD5">
            <w:pPr>
              <w:widowControl w:val="0"/>
              <w:suppressAutoHyphens/>
              <w:jc w:val="center"/>
              <w:rPr>
                <w:color w:val="000000"/>
                <w:sz w:val="28"/>
                <w:szCs w:val="28"/>
              </w:rPr>
            </w:pPr>
            <w:r>
              <w:rPr>
                <w:color w:val="000000"/>
                <w:sz w:val="28"/>
                <w:szCs w:val="28"/>
              </w:rPr>
              <w:t>0.00</w:t>
            </w:r>
          </w:p>
        </w:tc>
        <w:tc>
          <w:tcPr>
            <w:tcW w:w="303" w:type="pct"/>
            <w:tcBorders>
              <w:top w:val="nil"/>
              <w:left w:val="nil"/>
              <w:bottom w:val="single" w:sz="4" w:space="0" w:color="auto"/>
              <w:right w:val="single" w:sz="4" w:space="0" w:color="auto"/>
            </w:tcBorders>
            <w:shd w:val="clear" w:color="auto" w:fill="auto"/>
            <w:vAlign w:val="bottom"/>
            <w:hideMark/>
          </w:tcPr>
          <w:p w14:paraId="03C167C8" w14:textId="25D991FE" w:rsidR="007B295B" w:rsidRPr="00460626" w:rsidRDefault="007B295B" w:rsidP="00C67DD5">
            <w:pPr>
              <w:widowControl w:val="0"/>
              <w:suppressAutoHyphens/>
              <w:jc w:val="center"/>
              <w:rPr>
                <w:color w:val="000000"/>
                <w:sz w:val="28"/>
                <w:szCs w:val="28"/>
              </w:rPr>
            </w:pPr>
            <w:r>
              <w:rPr>
                <w:color w:val="000000"/>
                <w:sz w:val="28"/>
                <w:szCs w:val="28"/>
              </w:rPr>
              <w:t>0.00</w:t>
            </w:r>
          </w:p>
        </w:tc>
      </w:tr>
      <w:tr w:rsidR="007B295B" w:rsidRPr="00460626" w14:paraId="18CF4D43"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656C5499" w14:textId="77777777" w:rsidR="007B295B" w:rsidRPr="00460626" w:rsidRDefault="007B295B" w:rsidP="0044215A">
            <w:pPr>
              <w:widowControl w:val="0"/>
              <w:suppressAutoHyphens/>
              <w:rPr>
                <w:color w:val="000000"/>
                <w:sz w:val="28"/>
                <w:szCs w:val="28"/>
              </w:rPr>
            </w:pPr>
            <w:r w:rsidRPr="00460626">
              <w:rPr>
                <w:color w:val="000000"/>
                <w:sz w:val="28"/>
                <w:szCs w:val="28"/>
              </w:rPr>
              <w:t>Резерв (+) / дефицит (-) ВПУ</w:t>
            </w:r>
          </w:p>
        </w:tc>
        <w:tc>
          <w:tcPr>
            <w:tcW w:w="491" w:type="pct"/>
            <w:tcBorders>
              <w:top w:val="nil"/>
              <w:left w:val="nil"/>
              <w:bottom w:val="single" w:sz="4" w:space="0" w:color="auto"/>
              <w:right w:val="single" w:sz="4" w:space="0" w:color="auto"/>
            </w:tcBorders>
            <w:shd w:val="clear" w:color="auto" w:fill="auto"/>
            <w:vAlign w:val="bottom"/>
            <w:hideMark/>
          </w:tcPr>
          <w:p w14:paraId="07F658B0"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10B50905" w14:textId="0F12A8E7" w:rsidR="007B295B" w:rsidRPr="00460626" w:rsidRDefault="007B295B" w:rsidP="00C67DD5">
            <w:pPr>
              <w:widowControl w:val="0"/>
              <w:suppressAutoHyphens/>
              <w:jc w:val="center"/>
              <w:rPr>
                <w:color w:val="000000"/>
                <w:sz w:val="28"/>
                <w:szCs w:val="28"/>
              </w:rPr>
            </w:pPr>
            <w:r>
              <w:rPr>
                <w:color w:val="000000"/>
                <w:sz w:val="28"/>
                <w:szCs w:val="28"/>
              </w:rPr>
              <w:t>3.102</w:t>
            </w:r>
          </w:p>
        </w:tc>
        <w:tc>
          <w:tcPr>
            <w:tcW w:w="330" w:type="pct"/>
            <w:tcBorders>
              <w:top w:val="nil"/>
              <w:left w:val="nil"/>
              <w:bottom w:val="single" w:sz="4" w:space="0" w:color="auto"/>
              <w:right w:val="single" w:sz="4" w:space="0" w:color="auto"/>
            </w:tcBorders>
            <w:shd w:val="clear" w:color="auto" w:fill="auto"/>
            <w:vAlign w:val="bottom"/>
            <w:hideMark/>
          </w:tcPr>
          <w:p w14:paraId="0C27B752" w14:textId="78A95F33" w:rsidR="007B295B" w:rsidRPr="00460626" w:rsidRDefault="007B295B" w:rsidP="00C67DD5">
            <w:pPr>
              <w:widowControl w:val="0"/>
              <w:suppressAutoHyphens/>
              <w:jc w:val="center"/>
              <w:rPr>
                <w:color w:val="000000"/>
                <w:sz w:val="28"/>
                <w:szCs w:val="28"/>
              </w:rPr>
            </w:pPr>
            <w:r>
              <w:rPr>
                <w:color w:val="000000"/>
                <w:sz w:val="28"/>
                <w:szCs w:val="28"/>
              </w:rPr>
              <w:t>3.102</w:t>
            </w:r>
          </w:p>
        </w:tc>
        <w:tc>
          <w:tcPr>
            <w:tcW w:w="330" w:type="pct"/>
            <w:tcBorders>
              <w:top w:val="nil"/>
              <w:left w:val="nil"/>
              <w:bottom w:val="single" w:sz="4" w:space="0" w:color="auto"/>
              <w:right w:val="single" w:sz="4" w:space="0" w:color="auto"/>
            </w:tcBorders>
            <w:shd w:val="clear" w:color="auto" w:fill="auto"/>
            <w:vAlign w:val="bottom"/>
            <w:hideMark/>
          </w:tcPr>
          <w:p w14:paraId="6AB08899" w14:textId="2AF104C0" w:rsidR="007B295B" w:rsidRPr="00460626" w:rsidRDefault="007B295B" w:rsidP="00C67DD5">
            <w:pPr>
              <w:widowControl w:val="0"/>
              <w:suppressAutoHyphens/>
              <w:jc w:val="center"/>
              <w:rPr>
                <w:color w:val="000000"/>
                <w:sz w:val="28"/>
                <w:szCs w:val="28"/>
              </w:rPr>
            </w:pPr>
            <w:r>
              <w:rPr>
                <w:color w:val="000000"/>
                <w:sz w:val="28"/>
                <w:szCs w:val="28"/>
              </w:rPr>
              <w:t>3.102</w:t>
            </w:r>
          </w:p>
        </w:tc>
        <w:tc>
          <w:tcPr>
            <w:tcW w:w="330" w:type="pct"/>
            <w:tcBorders>
              <w:top w:val="nil"/>
              <w:left w:val="nil"/>
              <w:bottom w:val="single" w:sz="4" w:space="0" w:color="auto"/>
              <w:right w:val="single" w:sz="4" w:space="0" w:color="auto"/>
            </w:tcBorders>
            <w:shd w:val="clear" w:color="auto" w:fill="auto"/>
            <w:vAlign w:val="bottom"/>
            <w:hideMark/>
          </w:tcPr>
          <w:p w14:paraId="11753E2F" w14:textId="496880E6" w:rsidR="007B295B" w:rsidRPr="00460626" w:rsidRDefault="007B295B" w:rsidP="00C67DD5">
            <w:pPr>
              <w:widowControl w:val="0"/>
              <w:suppressAutoHyphens/>
              <w:jc w:val="center"/>
              <w:rPr>
                <w:color w:val="000000"/>
                <w:sz w:val="28"/>
                <w:szCs w:val="28"/>
              </w:rPr>
            </w:pPr>
            <w:r>
              <w:rPr>
                <w:color w:val="000000"/>
                <w:sz w:val="28"/>
                <w:szCs w:val="28"/>
              </w:rPr>
              <w:t>3.102</w:t>
            </w:r>
          </w:p>
        </w:tc>
        <w:tc>
          <w:tcPr>
            <w:tcW w:w="330" w:type="pct"/>
            <w:tcBorders>
              <w:top w:val="nil"/>
              <w:left w:val="nil"/>
              <w:bottom w:val="single" w:sz="4" w:space="0" w:color="auto"/>
              <w:right w:val="single" w:sz="4" w:space="0" w:color="auto"/>
            </w:tcBorders>
            <w:shd w:val="clear" w:color="auto" w:fill="auto"/>
            <w:vAlign w:val="bottom"/>
            <w:hideMark/>
          </w:tcPr>
          <w:p w14:paraId="59DF5A6E" w14:textId="4B8599DD" w:rsidR="007B295B" w:rsidRPr="00460626" w:rsidRDefault="007B295B" w:rsidP="00C67DD5">
            <w:pPr>
              <w:widowControl w:val="0"/>
              <w:suppressAutoHyphens/>
              <w:jc w:val="center"/>
              <w:rPr>
                <w:color w:val="000000"/>
                <w:sz w:val="28"/>
                <w:szCs w:val="28"/>
              </w:rPr>
            </w:pPr>
            <w:r>
              <w:rPr>
                <w:color w:val="000000"/>
                <w:sz w:val="28"/>
                <w:szCs w:val="28"/>
              </w:rPr>
              <w:t>3.102</w:t>
            </w:r>
          </w:p>
        </w:tc>
        <w:tc>
          <w:tcPr>
            <w:tcW w:w="330" w:type="pct"/>
            <w:tcBorders>
              <w:top w:val="nil"/>
              <w:left w:val="nil"/>
              <w:bottom w:val="single" w:sz="4" w:space="0" w:color="auto"/>
              <w:right w:val="single" w:sz="4" w:space="0" w:color="auto"/>
            </w:tcBorders>
            <w:shd w:val="clear" w:color="auto" w:fill="auto"/>
            <w:vAlign w:val="bottom"/>
            <w:hideMark/>
          </w:tcPr>
          <w:p w14:paraId="689D0121" w14:textId="610A6655" w:rsidR="007B295B" w:rsidRPr="00460626" w:rsidRDefault="007B295B" w:rsidP="00C67DD5">
            <w:pPr>
              <w:widowControl w:val="0"/>
              <w:suppressAutoHyphens/>
              <w:jc w:val="center"/>
              <w:rPr>
                <w:color w:val="000000"/>
                <w:sz w:val="28"/>
                <w:szCs w:val="28"/>
              </w:rPr>
            </w:pPr>
            <w:r>
              <w:rPr>
                <w:color w:val="000000"/>
                <w:sz w:val="28"/>
                <w:szCs w:val="28"/>
              </w:rPr>
              <w:t>3.102</w:t>
            </w:r>
          </w:p>
        </w:tc>
        <w:tc>
          <w:tcPr>
            <w:tcW w:w="330" w:type="pct"/>
            <w:tcBorders>
              <w:top w:val="nil"/>
              <w:left w:val="nil"/>
              <w:bottom w:val="single" w:sz="4" w:space="0" w:color="auto"/>
              <w:right w:val="single" w:sz="4" w:space="0" w:color="auto"/>
            </w:tcBorders>
            <w:shd w:val="clear" w:color="auto" w:fill="auto"/>
            <w:vAlign w:val="bottom"/>
            <w:hideMark/>
          </w:tcPr>
          <w:p w14:paraId="6A4140A7" w14:textId="39F62415" w:rsidR="007B295B" w:rsidRPr="00460626" w:rsidRDefault="007B295B" w:rsidP="00C67DD5">
            <w:pPr>
              <w:widowControl w:val="0"/>
              <w:suppressAutoHyphens/>
              <w:jc w:val="center"/>
              <w:rPr>
                <w:color w:val="000000"/>
                <w:sz w:val="28"/>
                <w:szCs w:val="28"/>
              </w:rPr>
            </w:pPr>
            <w:r>
              <w:rPr>
                <w:color w:val="000000"/>
                <w:sz w:val="28"/>
                <w:szCs w:val="28"/>
              </w:rPr>
              <w:t>3.102</w:t>
            </w:r>
          </w:p>
        </w:tc>
        <w:tc>
          <w:tcPr>
            <w:tcW w:w="330" w:type="pct"/>
            <w:tcBorders>
              <w:top w:val="nil"/>
              <w:left w:val="nil"/>
              <w:bottom w:val="single" w:sz="4" w:space="0" w:color="auto"/>
              <w:right w:val="single" w:sz="4" w:space="0" w:color="auto"/>
            </w:tcBorders>
            <w:shd w:val="clear" w:color="auto" w:fill="auto"/>
            <w:vAlign w:val="bottom"/>
            <w:hideMark/>
          </w:tcPr>
          <w:p w14:paraId="645A358F" w14:textId="66B5B33B" w:rsidR="007B295B" w:rsidRPr="00460626" w:rsidRDefault="007B295B" w:rsidP="00C67DD5">
            <w:pPr>
              <w:widowControl w:val="0"/>
              <w:suppressAutoHyphens/>
              <w:jc w:val="center"/>
              <w:rPr>
                <w:color w:val="000000"/>
                <w:sz w:val="28"/>
                <w:szCs w:val="28"/>
              </w:rPr>
            </w:pPr>
            <w:r>
              <w:rPr>
                <w:color w:val="000000"/>
                <w:sz w:val="28"/>
                <w:szCs w:val="28"/>
              </w:rPr>
              <w:t>3.102</w:t>
            </w:r>
          </w:p>
        </w:tc>
        <w:tc>
          <w:tcPr>
            <w:tcW w:w="330" w:type="pct"/>
            <w:tcBorders>
              <w:top w:val="nil"/>
              <w:left w:val="nil"/>
              <w:bottom w:val="single" w:sz="4" w:space="0" w:color="auto"/>
              <w:right w:val="single" w:sz="4" w:space="0" w:color="auto"/>
            </w:tcBorders>
            <w:shd w:val="clear" w:color="auto" w:fill="auto"/>
            <w:vAlign w:val="bottom"/>
            <w:hideMark/>
          </w:tcPr>
          <w:p w14:paraId="73C5A88E" w14:textId="01CCDE92" w:rsidR="007B295B" w:rsidRPr="00460626" w:rsidRDefault="007B295B" w:rsidP="00C67DD5">
            <w:pPr>
              <w:widowControl w:val="0"/>
              <w:suppressAutoHyphens/>
              <w:jc w:val="center"/>
              <w:rPr>
                <w:color w:val="000000"/>
                <w:sz w:val="28"/>
                <w:szCs w:val="28"/>
              </w:rPr>
            </w:pPr>
            <w:r>
              <w:rPr>
                <w:color w:val="000000"/>
                <w:sz w:val="28"/>
                <w:szCs w:val="28"/>
              </w:rPr>
              <w:t>3.102</w:t>
            </w:r>
          </w:p>
        </w:tc>
        <w:tc>
          <w:tcPr>
            <w:tcW w:w="330" w:type="pct"/>
            <w:tcBorders>
              <w:top w:val="nil"/>
              <w:left w:val="nil"/>
              <w:bottom w:val="single" w:sz="4" w:space="0" w:color="auto"/>
              <w:right w:val="single" w:sz="4" w:space="0" w:color="auto"/>
            </w:tcBorders>
            <w:shd w:val="clear" w:color="auto" w:fill="auto"/>
            <w:vAlign w:val="bottom"/>
            <w:hideMark/>
          </w:tcPr>
          <w:p w14:paraId="00E0483A" w14:textId="63D3325A" w:rsidR="007B295B" w:rsidRPr="00460626" w:rsidRDefault="007B295B" w:rsidP="00C67DD5">
            <w:pPr>
              <w:widowControl w:val="0"/>
              <w:suppressAutoHyphens/>
              <w:jc w:val="center"/>
              <w:rPr>
                <w:color w:val="000000"/>
                <w:sz w:val="28"/>
                <w:szCs w:val="28"/>
              </w:rPr>
            </w:pPr>
            <w:r>
              <w:rPr>
                <w:color w:val="000000"/>
                <w:sz w:val="28"/>
                <w:szCs w:val="28"/>
              </w:rPr>
              <w:t>3.102</w:t>
            </w:r>
          </w:p>
        </w:tc>
        <w:tc>
          <w:tcPr>
            <w:tcW w:w="303" w:type="pct"/>
            <w:tcBorders>
              <w:top w:val="nil"/>
              <w:left w:val="nil"/>
              <w:bottom w:val="single" w:sz="4" w:space="0" w:color="auto"/>
              <w:right w:val="single" w:sz="4" w:space="0" w:color="auto"/>
            </w:tcBorders>
            <w:shd w:val="clear" w:color="auto" w:fill="auto"/>
            <w:vAlign w:val="bottom"/>
            <w:hideMark/>
          </w:tcPr>
          <w:p w14:paraId="373F7744" w14:textId="7832ADEE" w:rsidR="007B295B" w:rsidRPr="00460626" w:rsidRDefault="007B295B" w:rsidP="00C67DD5">
            <w:pPr>
              <w:widowControl w:val="0"/>
              <w:suppressAutoHyphens/>
              <w:jc w:val="center"/>
              <w:rPr>
                <w:color w:val="000000"/>
                <w:sz w:val="28"/>
                <w:szCs w:val="28"/>
              </w:rPr>
            </w:pPr>
            <w:r>
              <w:rPr>
                <w:color w:val="000000"/>
                <w:sz w:val="28"/>
                <w:szCs w:val="28"/>
              </w:rPr>
              <w:t>3.102</w:t>
            </w:r>
          </w:p>
        </w:tc>
      </w:tr>
      <w:tr w:rsidR="007B295B" w:rsidRPr="00460626" w14:paraId="7EEF6DC0"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63D3D54F" w14:textId="77777777" w:rsidR="007B295B" w:rsidRPr="00460626" w:rsidRDefault="007B295B" w:rsidP="0044215A">
            <w:pPr>
              <w:widowControl w:val="0"/>
              <w:suppressAutoHyphens/>
              <w:rPr>
                <w:color w:val="000000"/>
                <w:sz w:val="28"/>
                <w:szCs w:val="28"/>
              </w:rPr>
            </w:pPr>
            <w:r w:rsidRPr="00460626">
              <w:rPr>
                <w:color w:val="000000"/>
                <w:sz w:val="28"/>
                <w:szCs w:val="28"/>
              </w:rPr>
              <w:t>Доля резерва</w:t>
            </w:r>
          </w:p>
        </w:tc>
        <w:tc>
          <w:tcPr>
            <w:tcW w:w="491" w:type="pct"/>
            <w:tcBorders>
              <w:top w:val="nil"/>
              <w:left w:val="nil"/>
              <w:bottom w:val="single" w:sz="4" w:space="0" w:color="auto"/>
              <w:right w:val="single" w:sz="4" w:space="0" w:color="auto"/>
            </w:tcBorders>
            <w:shd w:val="clear" w:color="auto" w:fill="auto"/>
            <w:vAlign w:val="bottom"/>
            <w:hideMark/>
          </w:tcPr>
          <w:p w14:paraId="50AB2CF6" w14:textId="77777777" w:rsidR="007B295B" w:rsidRPr="00460626" w:rsidRDefault="007B295B"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51E8BD78" w14:textId="0E48A87A" w:rsidR="007B295B" w:rsidRPr="00460626" w:rsidRDefault="007B295B" w:rsidP="00C67DD5">
            <w:pPr>
              <w:widowControl w:val="0"/>
              <w:suppressAutoHyphens/>
              <w:jc w:val="center"/>
              <w:rPr>
                <w:color w:val="000000"/>
                <w:sz w:val="28"/>
                <w:szCs w:val="28"/>
              </w:rPr>
            </w:pPr>
            <w:r>
              <w:rPr>
                <w:color w:val="000000"/>
                <w:sz w:val="28"/>
                <w:szCs w:val="28"/>
              </w:rPr>
              <w:t>31.02</w:t>
            </w:r>
          </w:p>
        </w:tc>
        <w:tc>
          <w:tcPr>
            <w:tcW w:w="330" w:type="pct"/>
            <w:tcBorders>
              <w:top w:val="nil"/>
              <w:left w:val="nil"/>
              <w:bottom w:val="single" w:sz="4" w:space="0" w:color="auto"/>
              <w:right w:val="single" w:sz="4" w:space="0" w:color="auto"/>
            </w:tcBorders>
            <w:shd w:val="clear" w:color="auto" w:fill="auto"/>
            <w:vAlign w:val="bottom"/>
            <w:hideMark/>
          </w:tcPr>
          <w:p w14:paraId="68B99835" w14:textId="40C2A64B" w:rsidR="007B295B" w:rsidRPr="00460626" w:rsidRDefault="007B295B" w:rsidP="00C67DD5">
            <w:pPr>
              <w:widowControl w:val="0"/>
              <w:suppressAutoHyphens/>
              <w:jc w:val="center"/>
              <w:rPr>
                <w:color w:val="000000"/>
                <w:sz w:val="28"/>
                <w:szCs w:val="28"/>
              </w:rPr>
            </w:pPr>
            <w:r>
              <w:rPr>
                <w:color w:val="000000"/>
                <w:sz w:val="28"/>
                <w:szCs w:val="28"/>
              </w:rPr>
              <w:t>31.02</w:t>
            </w:r>
          </w:p>
        </w:tc>
        <w:tc>
          <w:tcPr>
            <w:tcW w:w="330" w:type="pct"/>
            <w:tcBorders>
              <w:top w:val="nil"/>
              <w:left w:val="nil"/>
              <w:bottom w:val="single" w:sz="4" w:space="0" w:color="auto"/>
              <w:right w:val="single" w:sz="4" w:space="0" w:color="auto"/>
            </w:tcBorders>
            <w:shd w:val="clear" w:color="auto" w:fill="auto"/>
            <w:vAlign w:val="bottom"/>
            <w:hideMark/>
          </w:tcPr>
          <w:p w14:paraId="33110D82" w14:textId="6B04CC89" w:rsidR="007B295B" w:rsidRPr="00460626" w:rsidRDefault="007B295B" w:rsidP="00C67DD5">
            <w:pPr>
              <w:widowControl w:val="0"/>
              <w:suppressAutoHyphens/>
              <w:jc w:val="center"/>
              <w:rPr>
                <w:color w:val="000000"/>
                <w:sz w:val="28"/>
                <w:szCs w:val="28"/>
              </w:rPr>
            </w:pPr>
            <w:r>
              <w:rPr>
                <w:color w:val="000000"/>
                <w:sz w:val="28"/>
                <w:szCs w:val="28"/>
              </w:rPr>
              <w:t>31.02</w:t>
            </w:r>
          </w:p>
        </w:tc>
        <w:tc>
          <w:tcPr>
            <w:tcW w:w="330" w:type="pct"/>
            <w:tcBorders>
              <w:top w:val="nil"/>
              <w:left w:val="nil"/>
              <w:bottom w:val="single" w:sz="4" w:space="0" w:color="auto"/>
              <w:right w:val="single" w:sz="4" w:space="0" w:color="auto"/>
            </w:tcBorders>
            <w:shd w:val="clear" w:color="auto" w:fill="auto"/>
            <w:vAlign w:val="bottom"/>
            <w:hideMark/>
          </w:tcPr>
          <w:p w14:paraId="30400F6A" w14:textId="34A80657" w:rsidR="007B295B" w:rsidRPr="00460626" w:rsidRDefault="007B295B" w:rsidP="00C67DD5">
            <w:pPr>
              <w:widowControl w:val="0"/>
              <w:suppressAutoHyphens/>
              <w:jc w:val="center"/>
              <w:rPr>
                <w:color w:val="000000"/>
                <w:sz w:val="28"/>
                <w:szCs w:val="28"/>
              </w:rPr>
            </w:pPr>
            <w:r>
              <w:rPr>
                <w:color w:val="000000"/>
                <w:sz w:val="28"/>
                <w:szCs w:val="28"/>
              </w:rPr>
              <w:t>31.02</w:t>
            </w:r>
          </w:p>
        </w:tc>
        <w:tc>
          <w:tcPr>
            <w:tcW w:w="330" w:type="pct"/>
            <w:tcBorders>
              <w:top w:val="nil"/>
              <w:left w:val="nil"/>
              <w:bottom w:val="single" w:sz="4" w:space="0" w:color="auto"/>
              <w:right w:val="single" w:sz="4" w:space="0" w:color="auto"/>
            </w:tcBorders>
            <w:shd w:val="clear" w:color="auto" w:fill="auto"/>
            <w:vAlign w:val="bottom"/>
            <w:hideMark/>
          </w:tcPr>
          <w:p w14:paraId="249C3186" w14:textId="2ABA26C4" w:rsidR="007B295B" w:rsidRPr="00460626" w:rsidRDefault="007B295B" w:rsidP="00C67DD5">
            <w:pPr>
              <w:widowControl w:val="0"/>
              <w:suppressAutoHyphens/>
              <w:jc w:val="center"/>
              <w:rPr>
                <w:color w:val="000000"/>
                <w:sz w:val="28"/>
                <w:szCs w:val="28"/>
              </w:rPr>
            </w:pPr>
            <w:r>
              <w:rPr>
                <w:color w:val="000000"/>
                <w:sz w:val="28"/>
                <w:szCs w:val="28"/>
              </w:rPr>
              <w:t>31.02</w:t>
            </w:r>
          </w:p>
        </w:tc>
        <w:tc>
          <w:tcPr>
            <w:tcW w:w="330" w:type="pct"/>
            <w:tcBorders>
              <w:top w:val="nil"/>
              <w:left w:val="nil"/>
              <w:bottom w:val="single" w:sz="4" w:space="0" w:color="auto"/>
              <w:right w:val="single" w:sz="4" w:space="0" w:color="auto"/>
            </w:tcBorders>
            <w:shd w:val="clear" w:color="auto" w:fill="auto"/>
            <w:vAlign w:val="bottom"/>
            <w:hideMark/>
          </w:tcPr>
          <w:p w14:paraId="17249742" w14:textId="11A0E7B7" w:rsidR="007B295B" w:rsidRPr="00460626" w:rsidRDefault="007B295B" w:rsidP="00C67DD5">
            <w:pPr>
              <w:widowControl w:val="0"/>
              <w:suppressAutoHyphens/>
              <w:jc w:val="center"/>
              <w:rPr>
                <w:color w:val="000000"/>
                <w:sz w:val="28"/>
                <w:szCs w:val="28"/>
              </w:rPr>
            </w:pPr>
            <w:r>
              <w:rPr>
                <w:color w:val="000000"/>
                <w:sz w:val="28"/>
                <w:szCs w:val="28"/>
              </w:rPr>
              <w:t>31.02</w:t>
            </w:r>
          </w:p>
        </w:tc>
        <w:tc>
          <w:tcPr>
            <w:tcW w:w="330" w:type="pct"/>
            <w:tcBorders>
              <w:top w:val="nil"/>
              <w:left w:val="nil"/>
              <w:bottom w:val="single" w:sz="4" w:space="0" w:color="auto"/>
              <w:right w:val="single" w:sz="4" w:space="0" w:color="auto"/>
            </w:tcBorders>
            <w:shd w:val="clear" w:color="auto" w:fill="auto"/>
            <w:vAlign w:val="bottom"/>
            <w:hideMark/>
          </w:tcPr>
          <w:p w14:paraId="71CB6D94" w14:textId="6944BEE8" w:rsidR="007B295B" w:rsidRPr="00460626" w:rsidRDefault="007B295B" w:rsidP="00C67DD5">
            <w:pPr>
              <w:widowControl w:val="0"/>
              <w:suppressAutoHyphens/>
              <w:jc w:val="center"/>
              <w:rPr>
                <w:color w:val="000000"/>
                <w:sz w:val="28"/>
                <w:szCs w:val="28"/>
              </w:rPr>
            </w:pPr>
            <w:r>
              <w:rPr>
                <w:color w:val="000000"/>
                <w:sz w:val="28"/>
                <w:szCs w:val="28"/>
              </w:rPr>
              <w:t>31.02</w:t>
            </w:r>
          </w:p>
        </w:tc>
        <w:tc>
          <w:tcPr>
            <w:tcW w:w="330" w:type="pct"/>
            <w:tcBorders>
              <w:top w:val="nil"/>
              <w:left w:val="nil"/>
              <w:bottom w:val="single" w:sz="4" w:space="0" w:color="auto"/>
              <w:right w:val="single" w:sz="4" w:space="0" w:color="auto"/>
            </w:tcBorders>
            <w:shd w:val="clear" w:color="auto" w:fill="auto"/>
            <w:vAlign w:val="bottom"/>
            <w:hideMark/>
          </w:tcPr>
          <w:p w14:paraId="2437C638" w14:textId="374A5CD7" w:rsidR="007B295B" w:rsidRPr="00460626" w:rsidRDefault="007B295B" w:rsidP="00C67DD5">
            <w:pPr>
              <w:widowControl w:val="0"/>
              <w:suppressAutoHyphens/>
              <w:jc w:val="center"/>
              <w:rPr>
                <w:color w:val="000000"/>
                <w:sz w:val="28"/>
                <w:szCs w:val="28"/>
              </w:rPr>
            </w:pPr>
            <w:r>
              <w:rPr>
                <w:color w:val="000000"/>
                <w:sz w:val="28"/>
                <w:szCs w:val="28"/>
              </w:rPr>
              <w:t>31.02</w:t>
            </w:r>
          </w:p>
        </w:tc>
        <w:tc>
          <w:tcPr>
            <w:tcW w:w="330" w:type="pct"/>
            <w:tcBorders>
              <w:top w:val="nil"/>
              <w:left w:val="nil"/>
              <w:bottom w:val="single" w:sz="4" w:space="0" w:color="auto"/>
              <w:right w:val="single" w:sz="4" w:space="0" w:color="auto"/>
            </w:tcBorders>
            <w:shd w:val="clear" w:color="auto" w:fill="auto"/>
            <w:vAlign w:val="bottom"/>
            <w:hideMark/>
          </w:tcPr>
          <w:p w14:paraId="0ABC2B23" w14:textId="1A3FCE4F" w:rsidR="007B295B" w:rsidRPr="00460626" w:rsidRDefault="007B295B" w:rsidP="00C67DD5">
            <w:pPr>
              <w:widowControl w:val="0"/>
              <w:suppressAutoHyphens/>
              <w:jc w:val="center"/>
              <w:rPr>
                <w:color w:val="000000"/>
                <w:sz w:val="28"/>
                <w:szCs w:val="28"/>
              </w:rPr>
            </w:pPr>
            <w:r>
              <w:rPr>
                <w:color w:val="000000"/>
                <w:sz w:val="28"/>
                <w:szCs w:val="28"/>
              </w:rPr>
              <w:t>31.02</w:t>
            </w:r>
          </w:p>
        </w:tc>
        <w:tc>
          <w:tcPr>
            <w:tcW w:w="330" w:type="pct"/>
            <w:tcBorders>
              <w:top w:val="nil"/>
              <w:left w:val="nil"/>
              <w:bottom w:val="single" w:sz="4" w:space="0" w:color="auto"/>
              <w:right w:val="single" w:sz="4" w:space="0" w:color="auto"/>
            </w:tcBorders>
            <w:shd w:val="clear" w:color="auto" w:fill="auto"/>
            <w:vAlign w:val="bottom"/>
            <w:hideMark/>
          </w:tcPr>
          <w:p w14:paraId="6FCF9A8E" w14:textId="04432683" w:rsidR="007B295B" w:rsidRPr="00460626" w:rsidRDefault="007B295B" w:rsidP="00C67DD5">
            <w:pPr>
              <w:widowControl w:val="0"/>
              <w:suppressAutoHyphens/>
              <w:jc w:val="center"/>
              <w:rPr>
                <w:color w:val="000000"/>
                <w:sz w:val="28"/>
                <w:szCs w:val="28"/>
              </w:rPr>
            </w:pPr>
            <w:r>
              <w:rPr>
                <w:color w:val="000000"/>
                <w:sz w:val="28"/>
                <w:szCs w:val="28"/>
              </w:rPr>
              <w:t>31.02</w:t>
            </w:r>
          </w:p>
        </w:tc>
        <w:tc>
          <w:tcPr>
            <w:tcW w:w="303" w:type="pct"/>
            <w:tcBorders>
              <w:top w:val="nil"/>
              <w:left w:val="nil"/>
              <w:bottom w:val="single" w:sz="4" w:space="0" w:color="auto"/>
              <w:right w:val="single" w:sz="4" w:space="0" w:color="auto"/>
            </w:tcBorders>
            <w:shd w:val="clear" w:color="auto" w:fill="auto"/>
            <w:vAlign w:val="bottom"/>
            <w:hideMark/>
          </w:tcPr>
          <w:p w14:paraId="0A69264F" w14:textId="055BD592" w:rsidR="007B295B" w:rsidRPr="00460626" w:rsidRDefault="007B295B" w:rsidP="00C67DD5">
            <w:pPr>
              <w:widowControl w:val="0"/>
              <w:suppressAutoHyphens/>
              <w:jc w:val="center"/>
              <w:rPr>
                <w:color w:val="000000"/>
                <w:sz w:val="28"/>
                <w:szCs w:val="28"/>
              </w:rPr>
            </w:pPr>
            <w:r>
              <w:rPr>
                <w:color w:val="000000"/>
                <w:sz w:val="28"/>
                <w:szCs w:val="28"/>
              </w:rPr>
              <w:t>31.02</w:t>
            </w:r>
          </w:p>
        </w:tc>
      </w:tr>
      <w:tr w:rsidR="00460626" w:rsidRPr="00460626" w14:paraId="6DA421DD" w14:textId="77777777" w:rsidTr="00C67DD5">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bottom"/>
            <w:hideMark/>
          </w:tcPr>
          <w:p w14:paraId="425262C6" w14:textId="77777777" w:rsidR="00460626" w:rsidRPr="00460626" w:rsidRDefault="00460626" w:rsidP="00C67DD5">
            <w:pPr>
              <w:widowControl w:val="0"/>
              <w:suppressAutoHyphens/>
              <w:jc w:val="center"/>
              <w:rPr>
                <w:color w:val="000000"/>
                <w:sz w:val="28"/>
                <w:szCs w:val="28"/>
              </w:rPr>
            </w:pPr>
            <w:r w:rsidRPr="00460626">
              <w:rPr>
                <w:color w:val="000000"/>
                <w:sz w:val="28"/>
                <w:szCs w:val="28"/>
              </w:rPr>
              <w:lastRenderedPageBreak/>
              <w:t xml:space="preserve">Котельная, п. Западный, </w:t>
            </w:r>
            <w:proofErr w:type="spellStart"/>
            <w:r w:rsidRPr="00460626">
              <w:rPr>
                <w:color w:val="000000"/>
                <w:sz w:val="28"/>
                <w:szCs w:val="28"/>
              </w:rPr>
              <w:t>мкр</w:t>
            </w:r>
            <w:proofErr w:type="spellEnd"/>
            <w:r w:rsidRPr="00460626">
              <w:rPr>
                <w:color w:val="000000"/>
                <w:sz w:val="28"/>
                <w:szCs w:val="28"/>
              </w:rPr>
              <w:t>. "Белый Хутор", ул. Лазурная, 1А</w:t>
            </w:r>
          </w:p>
        </w:tc>
      </w:tr>
      <w:tr w:rsidR="00460626" w:rsidRPr="00460626" w14:paraId="67A1641A"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4CB4169E" w14:textId="77777777" w:rsidR="00460626" w:rsidRPr="00460626" w:rsidRDefault="00460626" w:rsidP="0044215A">
            <w:pPr>
              <w:widowControl w:val="0"/>
              <w:suppressAutoHyphens/>
              <w:rPr>
                <w:color w:val="000000"/>
                <w:sz w:val="28"/>
                <w:szCs w:val="28"/>
              </w:rPr>
            </w:pPr>
            <w:r w:rsidRPr="00460626">
              <w:rPr>
                <w:color w:val="000000"/>
                <w:sz w:val="28"/>
                <w:szCs w:val="28"/>
              </w:rPr>
              <w:t>Производительность ВПУ</w:t>
            </w:r>
          </w:p>
        </w:tc>
        <w:tc>
          <w:tcPr>
            <w:tcW w:w="491" w:type="pct"/>
            <w:tcBorders>
              <w:top w:val="nil"/>
              <w:left w:val="nil"/>
              <w:bottom w:val="single" w:sz="4" w:space="0" w:color="auto"/>
              <w:right w:val="single" w:sz="4" w:space="0" w:color="auto"/>
            </w:tcBorders>
            <w:shd w:val="clear" w:color="auto" w:fill="auto"/>
            <w:vAlign w:val="bottom"/>
            <w:hideMark/>
          </w:tcPr>
          <w:p w14:paraId="33D484A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7AF147D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11.4</w:t>
            </w:r>
          </w:p>
        </w:tc>
        <w:tc>
          <w:tcPr>
            <w:tcW w:w="330" w:type="pct"/>
            <w:tcBorders>
              <w:top w:val="nil"/>
              <w:left w:val="nil"/>
              <w:bottom w:val="single" w:sz="4" w:space="0" w:color="auto"/>
              <w:right w:val="single" w:sz="4" w:space="0" w:color="auto"/>
            </w:tcBorders>
            <w:shd w:val="clear" w:color="auto" w:fill="auto"/>
            <w:noWrap/>
            <w:vAlign w:val="bottom"/>
            <w:hideMark/>
          </w:tcPr>
          <w:p w14:paraId="155EE3A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11.4</w:t>
            </w:r>
          </w:p>
        </w:tc>
        <w:tc>
          <w:tcPr>
            <w:tcW w:w="330" w:type="pct"/>
            <w:tcBorders>
              <w:top w:val="nil"/>
              <w:left w:val="nil"/>
              <w:bottom w:val="single" w:sz="4" w:space="0" w:color="auto"/>
              <w:right w:val="single" w:sz="4" w:space="0" w:color="auto"/>
            </w:tcBorders>
            <w:shd w:val="clear" w:color="auto" w:fill="auto"/>
            <w:noWrap/>
            <w:vAlign w:val="bottom"/>
            <w:hideMark/>
          </w:tcPr>
          <w:p w14:paraId="744FFC3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11.4</w:t>
            </w:r>
          </w:p>
        </w:tc>
        <w:tc>
          <w:tcPr>
            <w:tcW w:w="330" w:type="pct"/>
            <w:tcBorders>
              <w:top w:val="nil"/>
              <w:left w:val="nil"/>
              <w:bottom w:val="single" w:sz="4" w:space="0" w:color="auto"/>
              <w:right w:val="single" w:sz="4" w:space="0" w:color="auto"/>
            </w:tcBorders>
            <w:shd w:val="clear" w:color="auto" w:fill="auto"/>
            <w:noWrap/>
            <w:vAlign w:val="bottom"/>
            <w:hideMark/>
          </w:tcPr>
          <w:p w14:paraId="3B8CC56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11.4</w:t>
            </w:r>
          </w:p>
        </w:tc>
        <w:tc>
          <w:tcPr>
            <w:tcW w:w="330" w:type="pct"/>
            <w:tcBorders>
              <w:top w:val="nil"/>
              <w:left w:val="nil"/>
              <w:bottom w:val="single" w:sz="4" w:space="0" w:color="auto"/>
              <w:right w:val="single" w:sz="4" w:space="0" w:color="auto"/>
            </w:tcBorders>
            <w:shd w:val="clear" w:color="auto" w:fill="auto"/>
            <w:noWrap/>
            <w:vAlign w:val="bottom"/>
            <w:hideMark/>
          </w:tcPr>
          <w:p w14:paraId="227E6D1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11.4</w:t>
            </w:r>
          </w:p>
        </w:tc>
        <w:tc>
          <w:tcPr>
            <w:tcW w:w="330" w:type="pct"/>
            <w:tcBorders>
              <w:top w:val="nil"/>
              <w:left w:val="nil"/>
              <w:bottom w:val="single" w:sz="4" w:space="0" w:color="auto"/>
              <w:right w:val="single" w:sz="4" w:space="0" w:color="auto"/>
            </w:tcBorders>
            <w:shd w:val="clear" w:color="auto" w:fill="auto"/>
            <w:noWrap/>
            <w:vAlign w:val="bottom"/>
            <w:hideMark/>
          </w:tcPr>
          <w:p w14:paraId="672CEA2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11.4</w:t>
            </w:r>
          </w:p>
        </w:tc>
        <w:tc>
          <w:tcPr>
            <w:tcW w:w="330" w:type="pct"/>
            <w:tcBorders>
              <w:top w:val="nil"/>
              <w:left w:val="nil"/>
              <w:bottom w:val="single" w:sz="4" w:space="0" w:color="auto"/>
              <w:right w:val="single" w:sz="4" w:space="0" w:color="auto"/>
            </w:tcBorders>
            <w:shd w:val="clear" w:color="auto" w:fill="auto"/>
            <w:noWrap/>
            <w:vAlign w:val="bottom"/>
            <w:hideMark/>
          </w:tcPr>
          <w:p w14:paraId="41205E6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11.4</w:t>
            </w:r>
          </w:p>
        </w:tc>
        <w:tc>
          <w:tcPr>
            <w:tcW w:w="330" w:type="pct"/>
            <w:tcBorders>
              <w:top w:val="nil"/>
              <w:left w:val="nil"/>
              <w:bottom w:val="single" w:sz="4" w:space="0" w:color="auto"/>
              <w:right w:val="single" w:sz="4" w:space="0" w:color="auto"/>
            </w:tcBorders>
            <w:shd w:val="clear" w:color="auto" w:fill="auto"/>
            <w:noWrap/>
            <w:vAlign w:val="bottom"/>
            <w:hideMark/>
          </w:tcPr>
          <w:p w14:paraId="11D21C5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11.4</w:t>
            </w:r>
          </w:p>
        </w:tc>
        <w:tc>
          <w:tcPr>
            <w:tcW w:w="330" w:type="pct"/>
            <w:tcBorders>
              <w:top w:val="nil"/>
              <w:left w:val="nil"/>
              <w:bottom w:val="single" w:sz="4" w:space="0" w:color="auto"/>
              <w:right w:val="single" w:sz="4" w:space="0" w:color="auto"/>
            </w:tcBorders>
            <w:shd w:val="clear" w:color="auto" w:fill="auto"/>
            <w:noWrap/>
            <w:vAlign w:val="bottom"/>
            <w:hideMark/>
          </w:tcPr>
          <w:p w14:paraId="4494F7D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11.4</w:t>
            </w:r>
          </w:p>
        </w:tc>
        <w:tc>
          <w:tcPr>
            <w:tcW w:w="330" w:type="pct"/>
            <w:tcBorders>
              <w:top w:val="nil"/>
              <w:left w:val="nil"/>
              <w:bottom w:val="single" w:sz="4" w:space="0" w:color="auto"/>
              <w:right w:val="single" w:sz="4" w:space="0" w:color="auto"/>
            </w:tcBorders>
            <w:shd w:val="clear" w:color="auto" w:fill="auto"/>
            <w:noWrap/>
            <w:vAlign w:val="bottom"/>
            <w:hideMark/>
          </w:tcPr>
          <w:p w14:paraId="21F3BCB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11.4</w:t>
            </w:r>
          </w:p>
        </w:tc>
        <w:tc>
          <w:tcPr>
            <w:tcW w:w="303" w:type="pct"/>
            <w:tcBorders>
              <w:top w:val="nil"/>
              <w:left w:val="nil"/>
              <w:bottom w:val="single" w:sz="4" w:space="0" w:color="auto"/>
              <w:right w:val="single" w:sz="4" w:space="0" w:color="auto"/>
            </w:tcBorders>
            <w:shd w:val="clear" w:color="auto" w:fill="auto"/>
            <w:noWrap/>
            <w:vAlign w:val="bottom"/>
            <w:hideMark/>
          </w:tcPr>
          <w:p w14:paraId="1E9C276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11.4</w:t>
            </w:r>
          </w:p>
        </w:tc>
      </w:tr>
      <w:tr w:rsidR="00460626" w:rsidRPr="00460626" w14:paraId="55A02B6A"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358A1BAD" w14:textId="77777777" w:rsidR="00460626" w:rsidRPr="00460626" w:rsidRDefault="00460626" w:rsidP="0044215A">
            <w:pPr>
              <w:widowControl w:val="0"/>
              <w:suppressAutoHyphens/>
              <w:rPr>
                <w:color w:val="000000"/>
                <w:sz w:val="28"/>
                <w:szCs w:val="28"/>
              </w:rPr>
            </w:pPr>
            <w:r w:rsidRPr="00460626">
              <w:rPr>
                <w:color w:val="000000"/>
                <w:sz w:val="28"/>
                <w:szCs w:val="28"/>
              </w:rPr>
              <w:t>Срок службы</w:t>
            </w:r>
          </w:p>
        </w:tc>
        <w:tc>
          <w:tcPr>
            <w:tcW w:w="491" w:type="pct"/>
            <w:tcBorders>
              <w:top w:val="nil"/>
              <w:left w:val="nil"/>
              <w:bottom w:val="single" w:sz="4" w:space="0" w:color="auto"/>
              <w:right w:val="single" w:sz="4" w:space="0" w:color="auto"/>
            </w:tcBorders>
            <w:shd w:val="clear" w:color="auto" w:fill="auto"/>
            <w:vAlign w:val="bottom"/>
            <w:hideMark/>
          </w:tcPr>
          <w:p w14:paraId="0E549AB6"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лет</w:t>
            </w:r>
          </w:p>
        </w:tc>
        <w:tc>
          <w:tcPr>
            <w:tcW w:w="330" w:type="pct"/>
            <w:tcBorders>
              <w:top w:val="nil"/>
              <w:left w:val="nil"/>
              <w:bottom w:val="single" w:sz="4" w:space="0" w:color="auto"/>
              <w:right w:val="single" w:sz="4" w:space="0" w:color="auto"/>
            </w:tcBorders>
            <w:shd w:val="clear" w:color="auto" w:fill="auto"/>
            <w:vAlign w:val="bottom"/>
            <w:hideMark/>
          </w:tcPr>
          <w:p w14:paraId="5EBFE9F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7</w:t>
            </w:r>
          </w:p>
        </w:tc>
        <w:tc>
          <w:tcPr>
            <w:tcW w:w="330" w:type="pct"/>
            <w:tcBorders>
              <w:top w:val="nil"/>
              <w:left w:val="nil"/>
              <w:bottom w:val="single" w:sz="4" w:space="0" w:color="auto"/>
              <w:right w:val="single" w:sz="4" w:space="0" w:color="auto"/>
            </w:tcBorders>
            <w:shd w:val="clear" w:color="auto" w:fill="auto"/>
            <w:noWrap/>
            <w:vAlign w:val="bottom"/>
            <w:hideMark/>
          </w:tcPr>
          <w:p w14:paraId="037EBAB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8</w:t>
            </w:r>
          </w:p>
        </w:tc>
        <w:tc>
          <w:tcPr>
            <w:tcW w:w="330" w:type="pct"/>
            <w:tcBorders>
              <w:top w:val="nil"/>
              <w:left w:val="nil"/>
              <w:bottom w:val="single" w:sz="4" w:space="0" w:color="auto"/>
              <w:right w:val="single" w:sz="4" w:space="0" w:color="auto"/>
            </w:tcBorders>
            <w:shd w:val="clear" w:color="auto" w:fill="auto"/>
            <w:noWrap/>
            <w:vAlign w:val="bottom"/>
            <w:hideMark/>
          </w:tcPr>
          <w:p w14:paraId="2FCEA5A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w:t>
            </w:r>
          </w:p>
        </w:tc>
        <w:tc>
          <w:tcPr>
            <w:tcW w:w="330" w:type="pct"/>
            <w:tcBorders>
              <w:top w:val="nil"/>
              <w:left w:val="nil"/>
              <w:bottom w:val="single" w:sz="4" w:space="0" w:color="auto"/>
              <w:right w:val="single" w:sz="4" w:space="0" w:color="auto"/>
            </w:tcBorders>
            <w:shd w:val="clear" w:color="auto" w:fill="auto"/>
            <w:noWrap/>
            <w:vAlign w:val="bottom"/>
            <w:hideMark/>
          </w:tcPr>
          <w:p w14:paraId="25B4B11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w:t>
            </w:r>
          </w:p>
        </w:tc>
        <w:tc>
          <w:tcPr>
            <w:tcW w:w="330" w:type="pct"/>
            <w:tcBorders>
              <w:top w:val="nil"/>
              <w:left w:val="nil"/>
              <w:bottom w:val="single" w:sz="4" w:space="0" w:color="auto"/>
              <w:right w:val="single" w:sz="4" w:space="0" w:color="auto"/>
            </w:tcBorders>
            <w:shd w:val="clear" w:color="auto" w:fill="auto"/>
            <w:noWrap/>
            <w:vAlign w:val="bottom"/>
            <w:hideMark/>
          </w:tcPr>
          <w:p w14:paraId="1FFB4BA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w:t>
            </w:r>
          </w:p>
        </w:tc>
        <w:tc>
          <w:tcPr>
            <w:tcW w:w="330" w:type="pct"/>
            <w:tcBorders>
              <w:top w:val="nil"/>
              <w:left w:val="nil"/>
              <w:bottom w:val="single" w:sz="4" w:space="0" w:color="auto"/>
              <w:right w:val="single" w:sz="4" w:space="0" w:color="auto"/>
            </w:tcBorders>
            <w:shd w:val="clear" w:color="auto" w:fill="auto"/>
            <w:noWrap/>
            <w:vAlign w:val="bottom"/>
            <w:hideMark/>
          </w:tcPr>
          <w:p w14:paraId="0692F0C9"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12</w:t>
            </w:r>
          </w:p>
        </w:tc>
        <w:tc>
          <w:tcPr>
            <w:tcW w:w="330" w:type="pct"/>
            <w:tcBorders>
              <w:top w:val="nil"/>
              <w:left w:val="nil"/>
              <w:bottom w:val="single" w:sz="4" w:space="0" w:color="auto"/>
              <w:right w:val="single" w:sz="4" w:space="0" w:color="auto"/>
            </w:tcBorders>
            <w:shd w:val="clear" w:color="auto" w:fill="auto"/>
            <w:noWrap/>
            <w:vAlign w:val="bottom"/>
            <w:hideMark/>
          </w:tcPr>
          <w:p w14:paraId="4E2C06B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13</w:t>
            </w:r>
          </w:p>
        </w:tc>
        <w:tc>
          <w:tcPr>
            <w:tcW w:w="330" w:type="pct"/>
            <w:tcBorders>
              <w:top w:val="nil"/>
              <w:left w:val="nil"/>
              <w:bottom w:val="single" w:sz="4" w:space="0" w:color="auto"/>
              <w:right w:val="single" w:sz="4" w:space="0" w:color="auto"/>
            </w:tcBorders>
            <w:shd w:val="clear" w:color="auto" w:fill="auto"/>
            <w:noWrap/>
            <w:vAlign w:val="bottom"/>
            <w:hideMark/>
          </w:tcPr>
          <w:p w14:paraId="0A098C9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14</w:t>
            </w:r>
          </w:p>
        </w:tc>
        <w:tc>
          <w:tcPr>
            <w:tcW w:w="330" w:type="pct"/>
            <w:tcBorders>
              <w:top w:val="nil"/>
              <w:left w:val="nil"/>
              <w:bottom w:val="single" w:sz="4" w:space="0" w:color="auto"/>
              <w:right w:val="single" w:sz="4" w:space="0" w:color="auto"/>
            </w:tcBorders>
            <w:shd w:val="clear" w:color="auto" w:fill="auto"/>
            <w:noWrap/>
            <w:vAlign w:val="bottom"/>
            <w:hideMark/>
          </w:tcPr>
          <w:p w14:paraId="2B626F7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15</w:t>
            </w:r>
          </w:p>
        </w:tc>
        <w:tc>
          <w:tcPr>
            <w:tcW w:w="330" w:type="pct"/>
            <w:tcBorders>
              <w:top w:val="nil"/>
              <w:left w:val="nil"/>
              <w:bottom w:val="single" w:sz="4" w:space="0" w:color="auto"/>
              <w:right w:val="single" w:sz="4" w:space="0" w:color="auto"/>
            </w:tcBorders>
            <w:shd w:val="clear" w:color="auto" w:fill="auto"/>
            <w:noWrap/>
            <w:vAlign w:val="bottom"/>
            <w:hideMark/>
          </w:tcPr>
          <w:p w14:paraId="7A5B0B6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16</w:t>
            </w:r>
          </w:p>
        </w:tc>
        <w:tc>
          <w:tcPr>
            <w:tcW w:w="303" w:type="pct"/>
            <w:tcBorders>
              <w:top w:val="nil"/>
              <w:left w:val="nil"/>
              <w:bottom w:val="single" w:sz="4" w:space="0" w:color="auto"/>
              <w:right w:val="single" w:sz="4" w:space="0" w:color="auto"/>
            </w:tcBorders>
            <w:shd w:val="clear" w:color="auto" w:fill="auto"/>
            <w:noWrap/>
            <w:vAlign w:val="bottom"/>
            <w:hideMark/>
          </w:tcPr>
          <w:p w14:paraId="11D28E0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19</w:t>
            </w:r>
          </w:p>
        </w:tc>
      </w:tr>
      <w:tr w:rsidR="00460626" w:rsidRPr="00460626" w14:paraId="55625E84"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7CAE5F2A" w14:textId="77777777" w:rsidR="00460626" w:rsidRPr="00460626" w:rsidRDefault="00460626" w:rsidP="0044215A">
            <w:pPr>
              <w:widowControl w:val="0"/>
              <w:suppressAutoHyphens/>
              <w:rPr>
                <w:color w:val="000000"/>
                <w:sz w:val="28"/>
                <w:szCs w:val="28"/>
              </w:rPr>
            </w:pPr>
            <w:r w:rsidRPr="00460626">
              <w:rPr>
                <w:color w:val="000000"/>
                <w:sz w:val="28"/>
                <w:szCs w:val="28"/>
              </w:rPr>
              <w:t>Количество баков-аккумуляторов теплоносителя</w:t>
            </w:r>
          </w:p>
        </w:tc>
        <w:tc>
          <w:tcPr>
            <w:tcW w:w="491" w:type="pct"/>
            <w:tcBorders>
              <w:top w:val="nil"/>
              <w:left w:val="nil"/>
              <w:bottom w:val="single" w:sz="4" w:space="0" w:color="auto"/>
              <w:right w:val="single" w:sz="4" w:space="0" w:color="auto"/>
            </w:tcBorders>
            <w:shd w:val="clear" w:color="auto" w:fill="auto"/>
            <w:vAlign w:val="bottom"/>
            <w:hideMark/>
          </w:tcPr>
          <w:p w14:paraId="4885D06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ед.</w:t>
            </w:r>
          </w:p>
        </w:tc>
        <w:tc>
          <w:tcPr>
            <w:tcW w:w="330" w:type="pct"/>
            <w:tcBorders>
              <w:top w:val="nil"/>
              <w:left w:val="nil"/>
              <w:bottom w:val="single" w:sz="4" w:space="0" w:color="auto"/>
              <w:right w:val="single" w:sz="4" w:space="0" w:color="auto"/>
            </w:tcBorders>
            <w:shd w:val="clear" w:color="auto" w:fill="auto"/>
            <w:vAlign w:val="bottom"/>
            <w:hideMark/>
          </w:tcPr>
          <w:p w14:paraId="5099134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1B84668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415F031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750586D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7012632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0C73D8C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534FB72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34337A1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35DE988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378EF97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03" w:type="pct"/>
            <w:tcBorders>
              <w:top w:val="nil"/>
              <w:left w:val="nil"/>
              <w:bottom w:val="single" w:sz="4" w:space="0" w:color="auto"/>
              <w:right w:val="single" w:sz="4" w:space="0" w:color="auto"/>
            </w:tcBorders>
            <w:shd w:val="clear" w:color="auto" w:fill="auto"/>
            <w:vAlign w:val="bottom"/>
            <w:hideMark/>
          </w:tcPr>
          <w:p w14:paraId="030441F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r>
      <w:tr w:rsidR="00460626" w:rsidRPr="00460626" w14:paraId="58FF553B"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39D0CEFD" w14:textId="77777777" w:rsidR="00460626" w:rsidRPr="00460626" w:rsidRDefault="00460626" w:rsidP="0044215A">
            <w:pPr>
              <w:widowControl w:val="0"/>
              <w:suppressAutoHyphens/>
              <w:rPr>
                <w:color w:val="000000"/>
                <w:sz w:val="28"/>
                <w:szCs w:val="28"/>
              </w:rPr>
            </w:pPr>
            <w:r w:rsidRPr="00460626">
              <w:rPr>
                <w:color w:val="000000"/>
                <w:sz w:val="28"/>
                <w:szCs w:val="28"/>
              </w:rPr>
              <w:t>Общая емкость баков-аккумуляторов</w:t>
            </w:r>
          </w:p>
        </w:tc>
        <w:tc>
          <w:tcPr>
            <w:tcW w:w="491" w:type="pct"/>
            <w:tcBorders>
              <w:top w:val="nil"/>
              <w:left w:val="nil"/>
              <w:bottom w:val="single" w:sz="4" w:space="0" w:color="auto"/>
              <w:right w:val="single" w:sz="4" w:space="0" w:color="auto"/>
            </w:tcBorders>
            <w:shd w:val="clear" w:color="auto" w:fill="auto"/>
            <w:vAlign w:val="bottom"/>
            <w:hideMark/>
          </w:tcPr>
          <w:p w14:paraId="1AA19302" w14:textId="77777777" w:rsidR="00460626" w:rsidRPr="00460626" w:rsidRDefault="00460626" w:rsidP="00C67DD5">
            <w:pPr>
              <w:widowControl w:val="0"/>
              <w:suppressAutoHyphens/>
              <w:jc w:val="center"/>
              <w:rPr>
                <w:color w:val="000000"/>
                <w:sz w:val="28"/>
                <w:szCs w:val="28"/>
              </w:rPr>
            </w:pPr>
            <w:proofErr w:type="spellStart"/>
            <w:r w:rsidRPr="00460626">
              <w:rPr>
                <w:color w:val="000000"/>
                <w:sz w:val="28"/>
                <w:szCs w:val="28"/>
              </w:rPr>
              <w:t>куб.м</w:t>
            </w:r>
            <w:proofErr w:type="spellEnd"/>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4391781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3EB7CA77"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2BDF0A1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26935D3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7E6CC62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2DFB7E19"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24213F27"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2A808C3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2090EE8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731BA03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03" w:type="pct"/>
            <w:tcBorders>
              <w:top w:val="nil"/>
              <w:left w:val="nil"/>
              <w:bottom w:val="single" w:sz="4" w:space="0" w:color="auto"/>
              <w:right w:val="single" w:sz="4" w:space="0" w:color="auto"/>
            </w:tcBorders>
            <w:shd w:val="clear" w:color="auto" w:fill="auto"/>
            <w:vAlign w:val="bottom"/>
            <w:hideMark/>
          </w:tcPr>
          <w:p w14:paraId="05DF0CE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r>
      <w:tr w:rsidR="00460626" w:rsidRPr="00460626" w14:paraId="5A943341"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5675ABAC" w14:textId="77777777" w:rsidR="00460626" w:rsidRPr="00460626" w:rsidRDefault="00460626" w:rsidP="0044215A">
            <w:pPr>
              <w:widowControl w:val="0"/>
              <w:suppressAutoHyphens/>
              <w:rPr>
                <w:color w:val="000000"/>
                <w:sz w:val="28"/>
                <w:szCs w:val="28"/>
              </w:rPr>
            </w:pPr>
            <w:r w:rsidRPr="00460626">
              <w:rPr>
                <w:color w:val="000000"/>
                <w:sz w:val="28"/>
                <w:szCs w:val="28"/>
              </w:rPr>
              <w:t>Расчетный часовой расход для подпитки системы теплоснабжения</w:t>
            </w:r>
          </w:p>
        </w:tc>
        <w:tc>
          <w:tcPr>
            <w:tcW w:w="491" w:type="pct"/>
            <w:tcBorders>
              <w:top w:val="nil"/>
              <w:left w:val="nil"/>
              <w:bottom w:val="single" w:sz="4" w:space="0" w:color="auto"/>
              <w:right w:val="single" w:sz="4" w:space="0" w:color="auto"/>
            </w:tcBorders>
            <w:shd w:val="clear" w:color="auto" w:fill="auto"/>
            <w:vAlign w:val="bottom"/>
            <w:hideMark/>
          </w:tcPr>
          <w:p w14:paraId="7B47CD4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0C9A4CC6"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167FFBB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46E815F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509E611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66FFA57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787AC41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18C11FE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43F2162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3949585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4DD00BC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03" w:type="pct"/>
            <w:tcBorders>
              <w:top w:val="nil"/>
              <w:left w:val="nil"/>
              <w:bottom w:val="single" w:sz="4" w:space="0" w:color="auto"/>
              <w:right w:val="single" w:sz="4" w:space="0" w:color="auto"/>
            </w:tcBorders>
            <w:shd w:val="clear" w:color="auto" w:fill="auto"/>
            <w:vAlign w:val="bottom"/>
            <w:hideMark/>
          </w:tcPr>
          <w:p w14:paraId="4161A8C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r>
      <w:tr w:rsidR="00460626" w:rsidRPr="00460626" w14:paraId="4EFCD4A1"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027F2C78" w14:textId="77777777" w:rsidR="00460626" w:rsidRPr="00460626" w:rsidRDefault="00460626" w:rsidP="0044215A">
            <w:pPr>
              <w:widowControl w:val="0"/>
              <w:suppressAutoHyphens/>
              <w:rPr>
                <w:color w:val="000000"/>
                <w:sz w:val="28"/>
                <w:szCs w:val="28"/>
              </w:rPr>
            </w:pPr>
            <w:r w:rsidRPr="00460626">
              <w:rPr>
                <w:color w:val="000000"/>
                <w:sz w:val="28"/>
                <w:szCs w:val="28"/>
              </w:rPr>
              <w:t>Всего подпитка тепловой сети, в том числе:</w:t>
            </w:r>
          </w:p>
        </w:tc>
        <w:tc>
          <w:tcPr>
            <w:tcW w:w="491" w:type="pct"/>
            <w:tcBorders>
              <w:top w:val="nil"/>
              <w:left w:val="nil"/>
              <w:bottom w:val="single" w:sz="4" w:space="0" w:color="auto"/>
              <w:right w:val="single" w:sz="4" w:space="0" w:color="auto"/>
            </w:tcBorders>
            <w:shd w:val="clear" w:color="auto" w:fill="auto"/>
            <w:vAlign w:val="bottom"/>
            <w:hideMark/>
          </w:tcPr>
          <w:p w14:paraId="63D9A1A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2F1A738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24CE20C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12CCA1B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4F64325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51EBCCB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5E190FD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0280E3D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25B1DFA3"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33DD47F6"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4B1E676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03" w:type="pct"/>
            <w:tcBorders>
              <w:top w:val="nil"/>
              <w:left w:val="nil"/>
              <w:bottom w:val="single" w:sz="4" w:space="0" w:color="auto"/>
              <w:right w:val="single" w:sz="4" w:space="0" w:color="auto"/>
            </w:tcBorders>
            <w:shd w:val="clear" w:color="auto" w:fill="auto"/>
            <w:vAlign w:val="bottom"/>
            <w:hideMark/>
          </w:tcPr>
          <w:p w14:paraId="6870EB39"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r>
      <w:tr w:rsidR="00460626" w:rsidRPr="00460626" w14:paraId="6FB47D4A"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5476060B" w14:textId="77777777" w:rsidR="00460626" w:rsidRPr="00460626" w:rsidRDefault="00460626" w:rsidP="0044215A">
            <w:pPr>
              <w:widowControl w:val="0"/>
              <w:suppressAutoHyphens/>
              <w:rPr>
                <w:color w:val="000000"/>
                <w:sz w:val="28"/>
                <w:szCs w:val="28"/>
              </w:rPr>
            </w:pPr>
            <w:r w:rsidRPr="00460626">
              <w:rPr>
                <w:color w:val="000000"/>
                <w:sz w:val="28"/>
                <w:szCs w:val="28"/>
              </w:rPr>
              <w:t>нормативные утечки теплоносителя</w:t>
            </w:r>
          </w:p>
        </w:tc>
        <w:tc>
          <w:tcPr>
            <w:tcW w:w="491" w:type="pct"/>
            <w:tcBorders>
              <w:top w:val="nil"/>
              <w:left w:val="nil"/>
              <w:bottom w:val="single" w:sz="4" w:space="0" w:color="auto"/>
              <w:right w:val="single" w:sz="4" w:space="0" w:color="auto"/>
            </w:tcBorders>
            <w:shd w:val="clear" w:color="auto" w:fill="auto"/>
            <w:vAlign w:val="bottom"/>
            <w:hideMark/>
          </w:tcPr>
          <w:p w14:paraId="4ED2C0D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063DDB9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0E1D182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0D336449"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079B0423"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60FA6E5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0268896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7F6B0C6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48C8A8A9"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54FB3DE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30" w:type="pct"/>
            <w:tcBorders>
              <w:top w:val="nil"/>
              <w:left w:val="nil"/>
              <w:bottom w:val="single" w:sz="4" w:space="0" w:color="auto"/>
              <w:right w:val="single" w:sz="4" w:space="0" w:color="auto"/>
            </w:tcBorders>
            <w:shd w:val="clear" w:color="auto" w:fill="auto"/>
            <w:vAlign w:val="bottom"/>
            <w:hideMark/>
          </w:tcPr>
          <w:p w14:paraId="4583817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c>
          <w:tcPr>
            <w:tcW w:w="303" w:type="pct"/>
            <w:tcBorders>
              <w:top w:val="nil"/>
              <w:left w:val="nil"/>
              <w:bottom w:val="single" w:sz="4" w:space="0" w:color="auto"/>
              <w:right w:val="single" w:sz="4" w:space="0" w:color="auto"/>
            </w:tcBorders>
            <w:shd w:val="clear" w:color="auto" w:fill="auto"/>
            <w:vAlign w:val="bottom"/>
            <w:hideMark/>
          </w:tcPr>
          <w:p w14:paraId="610AA04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0.166</w:t>
            </w:r>
          </w:p>
        </w:tc>
      </w:tr>
      <w:tr w:rsidR="00460626" w:rsidRPr="00460626" w14:paraId="12EC0238"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7A377F7C" w14:textId="77777777" w:rsidR="00460626" w:rsidRPr="00460626" w:rsidRDefault="00460626" w:rsidP="0044215A">
            <w:pPr>
              <w:widowControl w:val="0"/>
              <w:suppressAutoHyphens/>
              <w:rPr>
                <w:color w:val="000000"/>
                <w:sz w:val="28"/>
                <w:szCs w:val="28"/>
              </w:rPr>
            </w:pPr>
            <w:r w:rsidRPr="00460626">
              <w:rPr>
                <w:color w:val="000000"/>
                <w:sz w:val="28"/>
                <w:szCs w:val="28"/>
              </w:rPr>
              <w:t>сверхнормативные утечки теплоносителя</w:t>
            </w:r>
          </w:p>
        </w:tc>
        <w:tc>
          <w:tcPr>
            <w:tcW w:w="491" w:type="pct"/>
            <w:tcBorders>
              <w:top w:val="nil"/>
              <w:left w:val="nil"/>
              <w:bottom w:val="single" w:sz="4" w:space="0" w:color="auto"/>
              <w:right w:val="single" w:sz="4" w:space="0" w:color="auto"/>
            </w:tcBorders>
            <w:shd w:val="clear" w:color="auto" w:fill="auto"/>
            <w:vAlign w:val="bottom"/>
            <w:hideMark/>
          </w:tcPr>
          <w:p w14:paraId="3E229EC6"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5131ECF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noWrap/>
            <w:vAlign w:val="bottom"/>
            <w:hideMark/>
          </w:tcPr>
          <w:p w14:paraId="035CB42C" w14:textId="2C891B3F"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1678B9CE" w14:textId="22E7007A"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307CC1B1" w14:textId="130A11D4"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3D1F836F" w14:textId="045AACC3"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7D0214E2" w14:textId="25A277E7"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53E820F4" w14:textId="64DEA232"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0B451E6A" w14:textId="4C014ABB"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75AC7FF4" w14:textId="689CB75B" w:rsidR="00460626" w:rsidRPr="00460626" w:rsidRDefault="00460626" w:rsidP="00C67DD5">
            <w:pPr>
              <w:widowControl w:val="0"/>
              <w:suppressAutoHyphens/>
              <w:jc w:val="center"/>
              <w:rPr>
                <w:color w:val="000000"/>
                <w:sz w:val="28"/>
                <w:szCs w:val="28"/>
              </w:rPr>
            </w:pPr>
          </w:p>
        </w:tc>
        <w:tc>
          <w:tcPr>
            <w:tcW w:w="330" w:type="pct"/>
            <w:tcBorders>
              <w:top w:val="nil"/>
              <w:left w:val="nil"/>
              <w:bottom w:val="single" w:sz="4" w:space="0" w:color="auto"/>
              <w:right w:val="single" w:sz="4" w:space="0" w:color="auto"/>
            </w:tcBorders>
            <w:shd w:val="clear" w:color="auto" w:fill="auto"/>
            <w:noWrap/>
            <w:vAlign w:val="bottom"/>
            <w:hideMark/>
          </w:tcPr>
          <w:p w14:paraId="75B59D5D" w14:textId="5F330C94" w:rsidR="00460626" w:rsidRPr="00460626" w:rsidRDefault="00460626" w:rsidP="00C67DD5">
            <w:pPr>
              <w:widowControl w:val="0"/>
              <w:suppressAutoHyphens/>
              <w:jc w:val="center"/>
              <w:rPr>
                <w:color w:val="000000"/>
                <w:sz w:val="28"/>
                <w:szCs w:val="28"/>
              </w:rPr>
            </w:pPr>
          </w:p>
        </w:tc>
        <w:tc>
          <w:tcPr>
            <w:tcW w:w="303" w:type="pct"/>
            <w:tcBorders>
              <w:top w:val="nil"/>
              <w:left w:val="nil"/>
              <w:bottom w:val="single" w:sz="4" w:space="0" w:color="auto"/>
              <w:right w:val="single" w:sz="4" w:space="0" w:color="auto"/>
            </w:tcBorders>
            <w:shd w:val="clear" w:color="auto" w:fill="auto"/>
            <w:noWrap/>
            <w:vAlign w:val="bottom"/>
            <w:hideMark/>
          </w:tcPr>
          <w:p w14:paraId="5362DE03" w14:textId="44766088" w:rsidR="00460626" w:rsidRPr="00460626" w:rsidRDefault="00460626" w:rsidP="00C67DD5">
            <w:pPr>
              <w:widowControl w:val="0"/>
              <w:suppressAutoHyphens/>
              <w:jc w:val="center"/>
              <w:rPr>
                <w:color w:val="000000"/>
                <w:sz w:val="28"/>
                <w:szCs w:val="28"/>
              </w:rPr>
            </w:pPr>
          </w:p>
        </w:tc>
      </w:tr>
      <w:tr w:rsidR="00460626" w:rsidRPr="00460626" w14:paraId="4BE8C6D6"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031DCBC1" w14:textId="77777777" w:rsidR="00460626" w:rsidRPr="00460626" w:rsidRDefault="00460626" w:rsidP="0044215A">
            <w:pPr>
              <w:widowControl w:val="0"/>
              <w:suppressAutoHyphens/>
              <w:rPr>
                <w:color w:val="000000"/>
                <w:sz w:val="28"/>
                <w:szCs w:val="28"/>
              </w:rPr>
            </w:pPr>
            <w:r w:rsidRPr="00460626">
              <w:rPr>
                <w:color w:val="000000"/>
                <w:sz w:val="28"/>
                <w:szCs w:val="28"/>
              </w:rPr>
              <w:t xml:space="preserve">Отпуск теплоносителя из тепловых сетей на </w:t>
            </w:r>
            <w:r w:rsidRPr="00460626">
              <w:rPr>
                <w:color w:val="000000"/>
                <w:sz w:val="28"/>
                <w:szCs w:val="28"/>
              </w:rPr>
              <w:lastRenderedPageBreak/>
              <w:t>цели ГВС</w:t>
            </w:r>
          </w:p>
        </w:tc>
        <w:tc>
          <w:tcPr>
            <w:tcW w:w="491" w:type="pct"/>
            <w:tcBorders>
              <w:top w:val="nil"/>
              <w:left w:val="nil"/>
              <w:bottom w:val="single" w:sz="4" w:space="0" w:color="auto"/>
              <w:right w:val="single" w:sz="4" w:space="0" w:color="auto"/>
            </w:tcBorders>
            <w:shd w:val="clear" w:color="auto" w:fill="auto"/>
            <w:vAlign w:val="bottom"/>
            <w:hideMark/>
          </w:tcPr>
          <w:p w14:paraId="291E617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lastRenderedPageBreak/>
              <w:t>т/ч</w:t>
            </w:r>
          </w:p>
        </w:tc>
        <w:tc>
          <w:tcPr>
            <w:tcW w:w="330" w:type="pct"/>
            <w:tcBorders>
              <w:top w:val="nil"/>
              <w:left w:val="nil"/>
              <w:bottom w:val="single" w:sz="4" w:space="0" w:color="auto"/>
              <w:right w:val="single" w:sz="4" w:space="0" w:color="auto"/>
            </w:tcBorders>
            <w:shd w:val="clear" w:color="auto" w:fill="auto"/>
            <w:vAlign w:val="bottom"/>
            <w:hideMark/>
          </w:tcPr>
          <w:p w14:paraId="0D8CD39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6E9F1B47"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68E66C8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6ADF3D8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1147675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7B552B0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D60C05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53C00CA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9B1E88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931C9E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03" w:type="pct"/>
            <w:tcBorders>
              <w:top w:val="nil"/>
              <w:left w:val="nil"/>
              <w:bottom w:val="single" w:sz="4" w:space="0" w:color="auto"/>
              <w:right w:val="single" w:sz="4" w:space="0" w:color="auto"/>
            </w:tcBorders>
            <w:shd w:val="clear" w:color="auto" w:fill="auto"/>
            <w:vAlign w:val="bottom"/>
            <w:hideMark/>
          </w:tcPr>
          <w:p w14:paraId="561A598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r>
      <w:tr w:rsidR="00460626" w:rsidRPr="00460626" w14:paraId="41A3576D"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3C20EE30" w14:textId="77777777" w:rsidR="00460626" w:rsidRPr="00460626" w:rsidRDefault="00460626" w:rsidP="0044215A">
            <w:pPr>
              <w:widowControl w:val="0"/>
              <w:suppressAutoHyphens/>
              <w:rPr>
                <w:color w:val="000000"/>
                <w:sz w:val="28"/>
                <w:szCs w:val="28"/>
              </w:rPr>
            </w:pPr>
            <w:r w:rsidRPr="00460626">
              <w:rPr>
                <w:color w:val="000000"/>
                <w:sz w:val="28"/>
                <w:szCs w:val="28"/>
              </w:rPr>
              <w:t xml:space="preserve">Объем аварийной подпитки (химически не обработанной и не </w:t>
            </w:r>
            <w:proofErr w:type="spellStart"/>
            <w:r w:rsidRPr="00460626">
              <w:rPr>
                <w:color w:val="000000"/>
                <w:sz w:val="28"/>
                <w:szCs w:val="28"/>
              </w:rPr>
              <w:t>деаэрированной</w:t>
            </w:r>
            <w:proofErr w:type="spellEnd"/>
            <w:r w:rsidRPr="00460626">
              <w:rPr>
                <w:color w:val="000000"/>
                <w:sz w:val="28"/>
                <w:szCs w:val="28"/>
              </w:rPr>
              <w:t xml:space="preserve"> водой)</w:t>
            </w:r>
          </w:p>
        </w:tc>
        <w:tc>
          <w:tcPr>
            <w:tcW w:w="491" w:type="pct"/>
            <w:tcBorders>
              <w:top w:val="nil"/>
              <w:left w:val="nil"/>
              <w:bottom w:val="single" w:sz="4" w:space="0" w:color="auto"/>
              <w:right w:val="single" w:sz="4" w:space="0" w:color="auto"/>
            </w:tcBorders>
            <w:shd w:val="clear" w:color="auto" w:fill="auto"/>
            <w:vAlign w:val="bottom"/>
            <w:hideMark/>
          </w:tcPr>
          <w:p w14:paraId="565E773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011123C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9970B46"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2983ED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25AEBAB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3B3DFE6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545658B3"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F95BCE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7E7D60C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2AF7AC1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7A91752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03" w:type="pct"/>
            <w:tcBorders>
              <w:top w:val="nil"/>
              <w:left w:val="nil"/>
              <w:bottom w:val="single" w:sz="4" w:space="0" w:color="auto"/>
              <w:right w:val="single" w:sz="4" w:space="0" w:color="auto"/>
            </w:tcBorders>
            <w:shd w:val="clear" w:color="auto" w:fill="auto"/>
            <w:vAlign w:val="bottom"/>
            <w:hideMark/>
          </w:tcPr>
          <w:p w14:paraId="3949072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r>
      <w:tr w:rsidR="00460626" w:rsidRPr="00460626" w14:paraId="419DF424"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325DD3A7" w14:textId="77777777" w:rsidR="00460626" w:rsidRPr="00460626" w:rsidRDefault="00460626" w:rsidP="0044215A">
            <w:pPr>
              <w:widowControl w:val="0"/>
              <w:suppressAutoHyphens/>
              <w:rPr>
                <w:color w:val="000000"/>
                <w:sz w:val="28"/>
                <w:szCs w:val="28"/>
              </w:rPr>
            </w:pPr>
            <w:r w:rsidRPr="00460626">
              <w:rPr>
                <w:color w:val="000000"/>
                <w:sz w:val="28"/>
                <w:szCs w:val="28"/>
              </w:rPr>
              <w:t>Резерв (+) / дефицит (-) ВПУ</w:t>
            </w:r>
          </w:p>
        </w:tc>
        <w:tc>
          <w:tcPr>
            <w:tcW w:w="491" w:type="pct"/>
            <w:tcBorders>
              <w:top w:val="nil"/>
              <w:left w:val="nil"/>
              <w:bottom w:val="single" w:sz="4" w:space="0" w:color="auto"/>
              <w:right w:val="single" w:sz="4" w:space="0" w:color="auto"/>
            </w:tcBorders>
            <w:shd w:val="clear" w:color="auto" w:fill="auto"/>
            <w:vAlign w:val="bottom"/>
            <w:hideMark/>
          </w:tcPr>
          <w:p w14:paraId="548D8C7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55520F5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11.234</w:t>
            </w:r>
          </w:p>
        </w:tc>
        <w:tc>
          <w:tcPr>
            <w:tcW w:w="330" w:type="pct"/>
            <w:tcBorders>
              <w:top w:val="nil"/>
              <w:left w:val="nil"/>
              <w:bottom w:val="single" w:sz="4" w:space="0" w:color="auto"/>
              <w:right w:val="single" w:sz="4" w:space="0" w:color="auto"/>
            </w:tcBorders>
            <w:shd w:val="clear" w:color="auto" w:fill="auto"/>
            <w:vAlign w:val="bottom"/>
            <w:hideMark/>
          </w:tcPr>
          <w:p w14:paraId="482438B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11.234</w:t>
            </w:r>
          </w:p>
        </w:tc>
        <w:tc>
          <w:tcPr>
            <w:tcW w:w="330" w:type="pct"/>
            <w:tcBorders>
              <w:top w:val="nil"/>
              <w:left w:val="nil"/>
              <w:bottom w:val="single" w:sz="4" w:space="0" w:color="auto"/>
              <w:right w:val="single" w:sz="4" w:space="0" w:color="auto"/>
            </w:tcBorders>
            <w:shd w:val="clear" w:color="auto" w:fill="auto"/>
            <w:vAlign w:val="bottom"/>
            <w:hideMark/>
          </w:tcPr>
          <w:p w14:paraId="30A11E86"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11.234</w:t>
            </w:r>
          </w:p>
        </w:tc>
        <w:tc>
          <w:tcPr>
            <w:tcW w:w="330" w:type="pct"/>
            <w:tcBorders>
              <w:top w:val="nil"/>
              <w:left w:val="nil"/>
              <w:bottom w:val="single" w:sz="4" w:space="0" w:color="auto"/>
              <w:right w:val="single" w:sz="4" w:space="0" w:color="auto"/>
            </w:tcBorders>
            <w:shd w:val="clear" w:color="auto" w:fill="auto"/>
            <w:vAlign w:val="bottom"/>
            <w:hideMark/>
          </w:tcPr>
          <w:p w14:paraId="301CC43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11.234</w:t>
            </w:r>
          </w:p>
        </w:tc>
        <w:tc>
          <w:tcPr>
            <w:tcW w:w="330" w:type="pct"/>
            <w:tcBorders>
              <w:top w:val="nil"/>
              <w:left w:val="nil"/>
              <w:bottom w:val="single" w:sz="4" w:space="0" w:color="auto"/>
              <w:right w:val="single" w:sz="4" w:space="0" w:color="auto"/>
            </w:tcBorders>
            <w:shd w:val="clear" w:color="auto" w:fill="auto"/>
            <w:vAlign w:val="bottom"/>
            <w:hideMark/>
          </w:tcPr>
          <w:p w14:paraId="5A9F202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11.234</w:t>
            </w:r>
          </w:p>
        </w:tc>
        <w:tc>
          <w:tcPr>
            <w:tcW w:w="330" w:type="pct"/>
            <w:tcBorders>
              <w:top w:val="nil"/>
              <w:left w:val="nil"/>
              <w:bottom w:val="single" w:sz="4" w:space="0" w:color="auto"/>
              <w:right w:val="single" w:sz="4" w:space="0" w:color="auto"/>
            </w:tcBorders>
            <w:shd w:val="clear" w:color="auto" w:fill="auto"/>
            <w:vAlign w:val="bottom"/>
            <w:hideMark/>
          </w:tcPr>
          <w:p w14:paraId="25A26E23"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11.234</w:t>
            </w:r>
          </w:p>
        </w:tc>
        <w:tc>
          <w:tcPr>
            <w:tcW w:w="330" w:type="pct"/>
            <w:tcBorders>
              <w:top w:val="nil"/>
              <w:left w:val="nil"/>
              <w:bottom w:val="single" w:sz="4" w:space="0" w:color="auto"/>
              <w:right w:val="single" w:sz="4" w:space="0" w:color="auto"/>
            </w:tcBorders>
            <w:shd w:val="clear" w:color="auto" w:fill="auto"/>
            <w:vAlign w:val="bottom"/>
            <w:hideMark/>
          </w:tcPr>
          <w:p w14:paraId="6367FDF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11.234</w:t>
            </w:r>
          </w:p>
        </w:tc>
        <w:tc>
          <w:tcPr>
            <w:tcW w:w="330" w:type="pct"/>
            <w:tcBorders>
              <w:top w:val="nil"/>
              <w:left w:val="nil"/>
              <w:bottom w:val="single" w:sz="4" w:space="0" w:color="auto"/>
              <w:right w:val="single" w:sz="4" w:space="0" w:color="auto"/>
            </w:tcBorders>
            <w:shd w:val="clear" w:color="auto" w:fill="auto"/>
            <w:vAlign w:val="bottom"/>
            <w:hideMark/>
          </w:tcPr>
          <w:p w14:paraId="2787EBD7"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11.234</w:t>
            </w:r>
          </w:p>
        </w:tc>
        <w:tc>
          <w:tcPr>
            <w:tcW w:w="330" w:type="pct"/>
            <w:tcBorders>
              <w:top w:val="nil"/>
              <w:left w:val="nil"/>
              <w:bottom w:val="single" w:sz="4" w:space="0" w:color="auto"/>
              <w:right w:val="single" w:sz="4" w:space="0" w:color="auto"/>
            </w:tcBorders>
            <w:shd w:val="clear" w:color="auto" w:fill="auto"/>
            <w:vAlign w:val="bottom"/>
            <w:hideMark/>
          </w:tcPr>
          <w:p w14:paraId="246F668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11.234</w:t>
            </w:r>
          </w:p>
        </w:tc>
        <w:tc>
          <w:tcPr>
            <w:tcW w:w="330" w:type="pct"/>
            <w:tcBorders>
              <w:top w:val="nil"/>
              <w:left w:val="nil"/>
              <w:bottom w:val="single" w:sz="4" w:space="0" w:color="auto"/>
              <w:right w:val="single" w:sz="4" w:space="0" w:color="auto"/>
            </w:tcBorders>
            <w:shd w:val="clear" w:color="auto" w:fill="auto"/>
            <w:vAlign w:val="bottom"/>
            <w:hideMark/>
          </w:tcPr>
          <w:p w14:paraId="60BD378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11.234</w:t>
            </w:r>
          </w:p>
        </w:tc>
        <w:tc>
          <w:tcPr>
            <w:tcW w:w="303" w:type="pct"/>
            <w:tcBorders>
              <w:top w:val="nil"/>
              <w:left w:val="nil"/>
              <w:bottom w:val="single" w:sz="4" w:space="0" w:color="auto"/>
              <w:right w:val="single" w:sz="4" w:space="0" w:color="auto"/>
            </w:tcBorders>
            <w:shd w:val="clear" w:color="auto" w:fill="auto"/>
            <w:vAlign w:val="bottom"/>
            <w:hideMark/>
          </w:tcPr>
          <w:p w14:paraId="5609661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11.234</w:t>
            </w:r>
          </w:p>
        </w:tc>
      </w:tr>
      <w:tr w:rsidR="00460626" w:rsidRPr="00460626" w14:paraId="05F6529B"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63ABF1FA" w14:textId="77777777" w:rsidR="00460626" w:rsidRPr="00460626" w:rsidRDefault="00460626" w:rsidP="0044215A">
            <w:pPr>
              <w:widowControl w:val="0"/>
              <w:suppressAutoHyphens/>
              <w:rPr>
                <w:color w:val="000000"/>
                <w:sz w:val="28"/>
                <w:szCs w:val="28"/>
              </w:rPr>
            </w:pPr>
            <w:r w:rsidRPr="00460626">
              <w:rPr>
                <w:color w:val="000000"/>
                <w:sz w:val="28"/>
                <w:szCs w:val="28"/>
              </w:rPr>
              <w:t>Доля резерва</w:t>
            </w:r>
          </w:p>
        </w:tc>
        <w:tc>
          <w:tcPr>
            <w:tcW w:w="491" w:type="pct"/>
            <w:tcBorders>
              <w:top w:val="nil"/>
              <w:left w:val="nil"/>
              <w:bottom w:val="single" w:sz="4" w:space="0" w:color="auto"/>
              <w:right w:val="single" w:sz="4" w:space="0" w:color="auto"/>
            </w:tcBorders>
            <w:shd w:val="clear" w:color="auto" w:fill="auto"/>
            <w:vAlign w:val="bottom"/>
            <w:hideMark/>
          </w:tcPr>
          <w:p w14:paraId="566EE90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77EF5A6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98.54</w:t>
            </w:r>
          </w:p>
        </w:tc>
        <w:tc>
          <w:tcPr>
            <w:tcW w:w="330" w:type="pct"/>
            <w:tcBorders>
              <w:top w:val="nil"/>
              <w:left w:val="nil"/>
              <w:bottom w:val="single" w:sz="4" w:space="0" w:color="auto"/>
              <w:right w:val="single" w:sz="4" w:space="0" w:color="auto"/>
            </w:tcBorders>
            <w:shd w:val="clear" w:color="auto" w:fill="auto"/>
            <w:vAlign w:val="bottom"/>
            <w:hideMark/>
          </w:tcPr>
          <w:p w14:paraId="346C3AF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98.54</w:t>
            </w:r>
          </w:p>
        </w:tc>
        <w:tc>
          <w:tcPr>
            <w:tcW w:w="330" w:type="pct"/>
            <w:tcBorders>
              <w:top w:val="nil"/>
              <w:left w:val="nil"/>
              <w:bottom w:val="single" w:sz="4" w:space="0" w:color="auto"/>
              <w:right w:val="single" w:sz="4" w:space="0" w:color="auto"/>
            </w:tcBorders>
            <w:shd w:val="clear" w:color="auto" w:fill="auto"/>
            <w:vAlign w:val="bottom"/>
            <w:hideMark/>
          </w:tcPr>
          <w:p w14:paraId="371E36C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98.54</w:t>
            </w:r>
          </w:p>
        </w:tc>
        <w:tc>
          <w:tcPr>
            <w:tcW w:w="330" w:type="pct"/>
            <w:tcBorders>
              <w:top w:val="nil"/>
              <w:left w:val="nil"/>
              <w:bottom w:val="single" w:sz="4" w:space="0" w:color="auto"/>
              <w:right w:val="single" w:sz="4" w:space="0" w:color="auto"/>
            </w:tcBorders>
            <w:shd w:val="clear" w:color="auto" w:fill="auto"/>
            <w:vAlign w:val="bottom"/>
            <w:hideMark/>
          </w:tcPr>
          <w:p w14:paraId="1D2904A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98.54</w:t>
            </w:r>
          </w:p>
        </w:tc>
        <w:tc>
          <w:tcPr>
            <w:tcW w:w="330" w:type="pct"/>
            <w:tcBorders>
              <w:top w:val="nil"/>
              <w:left w:val="nil"/>
              <w:bottom w:val="single" w:sz="4" w:space="0" w:color="auto"/>
              <w:right w:val="single" w:sz="4" w:space="0" w:color="auto"/>
            </w:tcBorders>
            <w:shd w:val="clear" w:color="auto" w:fill="auto"/>
            <w:vAlign w:val="bottom"/>
            <w:hideMark/>
          </w:tcPr>
          <w:p w14:paraId="49A36A2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98.54</w:t>
            </w:r>
          </w:p>
        </w:tc>
        <w:tc>
          <w:tcPr>
            <w:tcW w:w="330" w:type="pct"/>
            <w:tcBorders>
              <w:top w:val="nil"/>
              <w:left w:val="nil"/>
              <w:bottom w:val="single" w:sz="4" w:space="0" w:color="auto"/>
              <w:right w:val="single" w:sz="4" w:space="0" w:color="auto"/>
            </w:tcBorders>
            <w:shd w:val="clear" w:color="auto" w:fill="auto"/>
            <w:vAlign w:val="bottom"/>
            <w:hideMark/>
          </w:tcPr>
          <w:p w14:paraId="1D2B656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98.54</w:t>
            </w:r>
          </w:p>
        </w:tc>
        <w:tc>
          <w:tcPr>
            <w:tcW w:w="330" w:type="pct"/>
            <w:tcBorders>
              <w:top w:val="nil"/>
              <w:left w:val="nil"/>
              <w:bottom w:val="single" w:sz="4" w:space="0" w:color="auto"/>
              <w:right w:val="single" w:sz="4" w:space="0" w:color="auto"/>
            </w:tcBorders>
            <w:shd w:val="clear" w:color="auto" w:fill="auto"/>
            <w:vAlign w:val="bottom"/>
            <w:hideMark/>
          </w:tcPr>
          <w:p w14:paraId="24DF06F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98.54</w:t>
            </w:r>
          </w:p>
        </w:tc>
        <w:tc>
          <w:tcPr>
            <w:tcW w:w="330" w:type="pct"/>
            <w:tcBorders>
              <w:top w:val="nil"/>
              <w:left w:val="nil"/>
              <w:bottom w:val="single" w:sz="4" w:space="0" w:color="auto"/>
              <w:right w:val="single" w:sz="4" w:space="0" w:color="auto"/>
            </w:tcBorders>
            <w:shd w:val="clear" w:color="auto" w:fill="auto"/>
            <w:vAlign w:val="bottom"/>
            <w:hideMark/>
          </w:tcPr>
          <w:p w14:paraId="1B1A77E3"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98.54</w:t>
            </w:r>
          </w:p>
        </w:tc>
        <w:tc>
          <w:tcPr>
            <w:tcW w:w="330" w:type="pct"/>
            <w:tcBorders>
              <w:top w:val="nil"/>
              <w:left w:val="nil"/>
              <w:bottom w:val="single" w:sz="4" w:space="0" w:color="auto"/>
              <w:right w:val="single" w:sz="4" w:space="0" w:color="auto"/>
            </w:tcBorders>
            <w:shd w:val="clear" w:color="auto" w:fill="auto"/>
            <w:vAlign w:val="bottom"/>
            <w:hideMark/>
          </w:tcPr>
          <w:p w14:paraId="6176109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98.54</w:t>
            </w:r>
          </w:p>
        </w:tc>
        <w:tc>
          <w:tcPr>
            <w:tcW w:w="330" w:type="pct"/>
            <w:tcBorders>
              <w:top w:val="nil"/>
              <w:left w:val="nil"/>
              <w:bottom w:val="single" w:sz="4" w:space="0" w:color="auto"/>
              <w:right w:val="single" w:sz="4" w:space="0" w:color="auto"/>
            </w:tcBorders>
            <w:shd w:val="clear" w:color="auto" w:fill="auto"/>
            <w:vAlign w:val="bottom"/>
            <w:hideMark/>
          </w:tcPr>
          <w:p w14:paraId="09682603"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98.54</w:t>
            </w:r>
          </w:p>
        </w:tc>
        <w:tc>
          <w:tcPr>
            <w:tcW w:w="303" w:type="pct"/>
            <w:tcBorders>
              <w:top w:val="nil"/>
              <w:left w:val="nil"/>
              <w:bottom w:val="single" w:sz="4" w:space="0" w:color="auto"/>
              <w:right w:val="single" w:sz="4" w:space="0" w:color="auto"/>
            </w:tcBorders>
            <w:shd w:val="clear" w:color="auto" w:fill="auto"/>
            <w:vAlign w:val="bottom"/>
            <w:hideMark/>
          </w:tcPr>
          <w:p w14:paraId="7B8705C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98.54</w:t>
            </w:r>
          </w:p>
        </w:tc>
      </w:tr>
      <w:tr w:rsidR="00460626" w:rsidRPr="00460626" w14:paraId="04F45913" w14:textId="77777777" w:rsidTr="00C67DD5">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bottom"/>
            <w:hideMark/>
          </w:tcPr>
          <w:p w14:paraId="55CBC293"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Котельная, п. Пригородный, ул. Ласковая, 28</w:t>
            </w:r>
          </w:p>
        </w:tc>
      </w:tr>
      <w:tr w:rsidR="00460626" w:rsidRPr="00460626" w14:paraId="2858ACA2"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2D09CEF2" w14:textId="77777777" w:rsidR="00460626" w:rsidRPr="00460626" w:rsidRDefault="00460626" w:rsidP="0044215A">
            <w:pPr>
              <w:widowControl w:val="0"/>
              <w:suppressAutoHyphens/>
              <w:rPr>
                <w:color w:val="000000"/>
                <w:sz w:val="28"/>
                <w:szCs w:val="28"/>
              </w:rPr>
            </w:pPr>
            <w:r w:rsidRPr="00460626">
              <w:rPr>
                <w:color w:val="000000"/>
                <w:sz w:val="28"/>
                <w:szCs w:val="28"/>
              </w:rPr>
              <w:t>Производительность ВПУ</w:t>
            </w:r>
          </w:p>
        </w:tc>
        <w:tc>
          <w:tcPr>
            <w:tcW w:w="491" w:type="pct"/>
            <w:tcBorders>
              <w:top w:val="nil"/>
              <w:left w:val="nil"/>
              <w:bottom w:val="single" w:sz="4" w:space="0" w:color="auto"/>
              <w:right w:val="single" w:sz="4" w:space="0" w:color="auto"/>
            </w:tcBorders>
            <w:shd w:val="clear" w:color="auto" w:fill="auto"/>
            <w:vAlign w:val="bottom"/>
            <w:hideMark/>
          </w:tcPr>
          <w:p w14:paraId="6C54F7B9"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12B05DE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5</w:t>
            </w:r>
          </w:p>
        </w:tc>
        <w:tc>
          <w:tcPr>
            <w:tcW w:w="330" w:type="pct"/>
            <w:tcBorders>
              <w:top w:val="nil"/>
              <w:left w:val="nil"/>
              <w:bottom w:val="single" w:sz="4" w:space="0" w:color="auto"/>
              <w:right w:val="single" w:sz="4" w:space="0" w:color="auto"/>
            </w:tcBorders>
            <w:shd w:val="clear" w:color="auto" w:fill="auto"/>
            <w:noWrap/>
            <w:vAlign w:val="bottom"/>
            <w:hideMark/>
          </w:tcPr>
          <w:p w14:paraId="131058B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5.0</w:t>
            </w:r>
          </w:p>
        </w:tc>
        <w:tc>
          <w:tcPr>
            <w:tcW w:w="330" w:type="pct"/>
            <w:tcBorders>
              <w:top w:val="nil"/>
              <w:left w:val="nil"/>
              <w:bottom w:val="single" w:sz="4" w:space="0" w:color="auto"/>
              <w:right w:val="single" w:sz="4" w:space="0" w:color="auto"/>
            </w:tcBorders>
            <w:shd w:val="clear" w:color="auto" w:fill="auto"/>
            <w:noWrap/>
            <w:vAlign w:val="bottom"/>
            <w:hideMark/>
          </w:tcPr>
          <w:p w14:paraId="752740F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5.0</w:t>
            </w:r>
          </w:p>
        </w:tc>
        <w:tc>
          <w:tcPr>
            <w:tcW w:w="330" w:type="pct"/>
            <w:tcBorders>
              <w:top w:val="nil"/>
              <w:left w:val="nil"/>
              <w:bottom w:val="single" w:sz="4" w:space="0" w:color="auto"/>
              <w:right w:val="single" w:sz="4" w:space="0" w:color="auto"/>
            </w:tcBorders>
            <w:shd w:val="clear" w:color="auto" w:fill="auto"/>
            <w:noWrap/>
            <w:vAlign w:val="bottom"/>
            <w:hideMark/>
          </w:tcPr>
          <w:p w14:paraId="7DF4F6B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5.0</w:t>
            </w:r>
          </w:p>
        </w:tc>
        <w:tc>
          <w:tcPr>
            <w:tcW w:w="330" w:type="pct"/>
            <w:tcBorders>
              <w:top w:val="nil"/>
              <w:left w:val="nil"/>
              <w:bottom w:val="single" w:sz="4" w:space="0" w:color="auto"/>
              <w:right w:val="single" w:sz="4" w:space="0" w:color="auto"/>
            </w:tcBorders>
            <w:shd w:val="clear" w:color="auto" w:fill="auto"/>
            <w:noWrap/>
            <w:vAlign w:val="bottom"/>
            <w:hideMark/>
          </w:tcPr>
          <w:p w14:paraId="39A9850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5.0</w:t>
            </w:r>
          </w:p>
        </w:tc>
        <w:tc>
          <w:tcPr>
            <w:tcW w:w="330" w:type="pct"/>
            <w:tcBorders>
              <w:top w:val="nil"/>
              <w:left w:val="nil"/>
              <w:bottom w:val="single" w:sz="4" w:space="0" w:color="auto"/>
              <w:right w:val="single" w:sz="4" w:space="0" w:color="auto"/>
            </w:tcBorders>
            <w:shd w:val="clear" w:color="auto" w:fill="auto"/>
            <w:noWrap/>
            <w:vAlign w:val="bottom"/>
            <w:hideMark/>
          </w:tcPr>
          <w:p w14:paraId="3760259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5.0</w:t>
            </w:r>
          </w:p>
        </w:tc>
        <w:tc>
          <w:tcPr>
            <w:tcW w:w="330" w:type="pct"/>
            <w:tcBorders>
              <w:top w:val="nil"/>
              <w:left w:val="nil"/>
              <w:bottom w:val="single" w:sz="4" w:space="0" w:color="auto"/>
              <w:right w:val="single" w:sz="4" w:space="0" w:color="auto"/>
            </w:tcBorders>
            <w:shd w:val="clear" w:color="auto" w:fill="auto"/>
            <w:noWrap/>
            <w:vAlign w:val="bottom"/>
            <w:hideMark/>
          </w:tcPr>
          <w:p w14:paraId="7E8F14D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5.0</w:t>
            </w:r>
          </w:p>
        </w:tc>
        <w:tc>
          <w:tcPr>
            <w:tcW w:w="330" w:type="pct"/>
            <w:tcBorders>
              <w:top w:val="nil"/>
              <w:left w:val="nil"/>
              <w:bottom w:val="single" w:sz="4" w:space="0" w:color="auto"/>
              <w:right w:val="single" w:sz="4" w:space="0" w:color="auto"/>
            </w:tcBorders>
            <w:shd w:val="clear" w:color="auto" w:fill="auto"/>
            <w:noWrap/>
            <w:vAlign w:val="bottom"/>
            <w:hideMark/>
          </w:tcPr>
          <w:p w14:paraId="521EF656"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5.0</w:t>
            </w:r>
          </w:p>
        </w:tc>
        <w:tc>
          <w:tcPr>
            <w:tcW w:w="330" w:type="pct"/>
            <w:tcBorders>
              <w:top w:val="nil"/>
              <w:left w:val="nil"/>
              <w:bottom w:val="single" w:sz="4" w:space="0" w:color="auto"/>
              <w:right w:val="single" w:sz="4" w:space="0" w:color="auto"/>
            </w:tcBorders>
            <w:shd w:val="clear" w:color="auto" w:fill="auto"/>
            <w:noWrap/>
            <w:vAlign w:val="bottom"/>
            <w:hideMark/>
          </w:tcPr>
          <w:p w14:paraId="08DD1BA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5.0</w:t>
            </w:r>
          </w:p>
        </w:tc>
        <w:tc>
          <w:tcPr>
            <w:tcW w:w="330" w:type="pct"/>
            <w:tcBorders>
              <w:top w:val="nil"/>
              <w:left w:val="nil"/>
              <w:bottom w:val="single" w:sz="4" w:space="0" w:color="auto"/>
              <w:right w:val="single" w:sz="4" w:space="0" w:color="auto"/>
            </w:tcBorders>
            <w:shd w:val="clear" w:color="auto" w:fill="auto"/>
            <w:noWrap/>
            <w:vAlign w:val="bottom"/>
            <w:hideMark/>
          </w:tcPr>
          <w:p w14:paraId="257BC54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5.0</w:t>
            </w:r>
          </w:p>
        </w:tc>
        <w:tc>
          <w:tcPr>
            <w:tcW w:w="303" w:type="pct"/>
            <w:tcBorders>
              <w:top w:val="nil"/>
              <w:left w:val="nil"/>
              <w:bottom w:val="single" w:sz="4" w:space="0" w:color="auto"/>
              <w:right w:val="single" w:sz="4" w:space="0" w:color="auto"/>
            </w:tcBorders>
            <w:shd w:val="clear" w:color="auto" w:fill="auto"/>
            <w:noWrap/>
            <w:vAlign w:val="bottom"/>
            <w:hideMark/>
          </w:tcPr>
          <w:p w14:paraId="184BA07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5.0</w:t>
            </w:r>
          </w:p>
        </w:tc>
      </w:tr>
      <w:tr w:rsidR="00460626" w:rsidRPr="00460626" w14:paraId="73C40FE9"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6CE398CB" w14:textId="77777777" w:rsidR="00460626" w:rsidRPr="00460626" w:rsidRDefault="00460626" w:rsidP="0044215A">
            <w:pPr>
              <w:widowControl w:val="0"/>
              <w:suppressAutoHyphens/>
              <w:rPr>
                <w:color w:val="000000"/>
                <w:sz w:val="28"/>
                <w:szCs w:val="28"/>
              </w:rPr>
            </w:pPr>
            <w:r w:rsidRPr="00460626">
              <w:rPr>
                <w:color w:val="000000"/>
                <w:sz w:val="28"/>
                <w:szCs w:val="28"/>
              </w:rPr>
              <w:t>Срок службы</w:t>
            </w:r>
          </w:p>
        </w:tc>
        <w:tc>
          <w:tcPr>
            <w:tcW w:w="491" w:type="pct"/>
            <w:tcBorders>
              <w:top w:val="nil"/>
              <w:left w:val="nil"/>
              <w:bottom w:val="single" w:sz="4" w:space="0" w:color="auto"/>
              <w:right w:val="single" w:sz="4" w:space="0" w:color="auto"/>
            </w:tcBorders>
            <w:shd w:val="clear" w:color="auto" w:fill="auto"/>
            <w:vAlign w:val="bottom"/>
            <w:hideMark/>
          </w:tcPr>
          <w:p w14:paraId="72698AB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лет</w:t>
            </w:r>
          </w:p>
        </w:tc>
        <w:tc>
          <w:tcPr>
            <w:tcW w:w="330" w:type="pct"/>
            <w:tcBorders>
              <w:top w:val="nil"/>
              <w:left w:val="nil"/>
              <w:bottom w:val="single" w:sz="4" w:space="0" w:color="auto"/>
              <w:right w:val="single" w:sz="4" w:space="0" w:color="auto"/>
            </w:tcBorders>
            <w:shd w:val="clear" w:color="auto" w:fill="auto"/>
            <w:vAlign w:val="bottom"/>
            <w:hideMark/>
          </w:tcPr>
          <w:p w14:paraId="55FABEA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w:t>
            </w:r>
          </w:p>
        </w:tc>
        <w:tc>
          <w:tcPr>
            <w:tcW w:w="330" w:type="pct"/>
            <w:tcBorders>
              <w:top w:val="nil"/>
              <w:left w:val="nil"/>
              <w:bottom w:val="single" w:sz="4" w:space="0" w:color="auto"/>
              <w:right w:val="single" w:sz="4" w:space="0" w:color="auto"/>
            </w:tcBorders>
            <w:shd w:val="clear" w:color="auto" w:fill="auto"/>
            <w:noWrap/>
            <w:vAlign w:val="bottom"/>
            <w:hideMark/>
          </w:tcPr>
          <w:p w14:paraId="0F72085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2</w:t>
            </w:r>
          </w:p>
        </w:tc>
        <w:tc>
          <w:tcPr>
            <w:tcW w:w="330" w:type="pct"/>
            <w:tcBorders>
              <w:top w:val="nil"/>
              <w:left w:val="nil"/>
              <w:bottom w:val="single" w:sz="4" w:space="0" w:color="auto"/>
              <w:right w:val="single" w:sz="4" w:space="0" w:color="auto"/>
            </w:tcBorders>
            <w:shd w:val="clear" w:color="auto" w:fill="auto"/>
            <w:noWrap/>
            <w:vAlign w:val="bottom"/>
            <w:hideMark/>
          </w:tcPr>
          <w:p w14:paraId="24B666A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3</w:t>
            </w:r>
          </w:p>
        </w:tc>
        <w:tc>
          <w:tcPr>
            <w:tcW w:w="330" w:type="pct"/>
            <w:tcBorders>
              <w:top w:val="nil"/>
              <w:left w:val="nil"/>
              <w:bottom w:val="single" w:sz="4" w:space="0" w:color="auto"/>
              <w:right w:val="single" w:sz="4" w:space="0" w:color="auto"/>
            </w:tcBorders>
            <w:shd w:val="clear" w:color="auto" w:fill="auto"/>
            <w:noWrap/>
            <w:vAlign w:val="bottom"/>
            <w:hideMark/>
          </w:tcPr>
          <w:p w14:paraId="048D740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4</w:t>
            </w:r>
          </w:p>
        </w:tc>
        <w:tc>
          <w:tcPr>
            <w:tcW w:w="330" w:type="pct"/>
            <w:tcBorders>
              <w:top w:val="nil"/>
              <w:left w:val="nil"/>
              <w:bottom w:val="single" w:sz="4" w:space="0" w:color="auto"/>
              <w:right w:val="single" w:sz="4" w:space="0" w:color="auto"/>
            </w:tcBorders>
            <w:shd w:val="clear" w:color="auto" w:fill="auto"/>
            <w:noWrap/>
            <w:vAlign w:val="bottom"/>
            <w:hideMark/>
          </w:tcPr>
          <w:p w14:paraId="41A91C7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5</w:t>
            </w:r>
          </w:p>
        </w:tc>
        <w:tc>
          <w:tcPr>
            <w:tcW w:w="330" w:type="pct"/>
            <w:tcBorders>
              <w:top w:val="nil"/>
              <w:left w:val="nil"/>
              <w:bottom w:val="single" w:sz="4" w:space="0" w:color="auto"/>
              <w:right w:val="single" w:sz="4" w:space="0" w:color="auto"/>
            </w:tcBorders>
            <w:shd w:val="clear" w:color="auto" w:fill="auto"/>
            <w:noWrap/>
            <w:vAlign w:val="bottom"/>
            <w:hideMark/>
          </w:tcPr>
          <w:p w14:paraId="0FB4E41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6</w:t>
            </w:r>
          </w:p>
        </w:tc>
        <w:tc>
          <w:tcPr>
            <w:tcW w:w="330" w:type="pct"/>
            <w:tcBorders>
              <w:top w:val="nil"/>
              <w:left w:val="nil"/>
              <w:bottom w:val="single" w:sz="4" w:space="0" w:color="auto"/>
              <w:right w:val="single" w:sz="4" w:space="0" w:color="auto"/>
            </w:tcBorders>
            <w:shd w:val="clear" w:color="auto" w:fill="auto"/>
            <w:noWrap/>
            <w:vAlign w:val="bottom"/>
            <w:hideMark/>
          </w:tcPr>
          <w:p w14:paraId="299FBD7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7</w:t>
            </w:r>
          </w:p>
        </w:tc>
        <w:tc>
          <w:tcPr>
            <w:tcW w:w="330" w:type="pct"/>
            <w:tcBorders>
              <w:top w:val="nil"/>
              <w:left w:val="nil"/>
              <w:bottom w:val="single" w:sz="4" w:space="0" w:color="auto"/>
              <w:right w:val="single" w:sz="4" w:space="0" w:color="auto"/>
            </w:tcBorders>
            <w:shd w:val="clear" w:color="auto" w:fill="auto"/>
            <w:noWrap/>
            <w:vAlign w:val="bottom"/>
            <w:hideMark/>
          </w:tcPr>
          <w:p w14:paraId="7034806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8</w:t>
            </w:r>
          </w:p>
        </w:tc>
        <w:tc>
          <w:tcPr>
            <w:tcW w:w="330" w:type="pct"/>
            <w:tcBorders>
              <w:top w:val="nil"/>
              <w:left w:val="nil"/>
              <w:bottom w:val="single" w:sz="4" w:space="0" w:color="auto"/>
              <w:right w:val="single" w:sz="4" w:space="0" w:color="auto"/>
            </w:tcBorders>
            <w:shd w:val="clear" w:color="auto" w:fill="auto"/>
            <w:noWrap/>
            <w:vAlign w:val="bottom"/>
            <w:hideMark/>
          </w:tcPr>
          <w:p w14:paraId="292DF6A3"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w:t>
            </w:r>
          </w:p>
        </w:tc>
        <w:tc>
          <w:tcPr>
            <w:tcW w:w="330" w:type="pct"/>
            <w:tcBorders>
              <w:top w:val="nil"/>
              <w:left w:val="nil"/>
              <w:bottom w:val="single" w:sz="4" w:space="0" w:color="auto"/>
              <w:right w:val="single" w:sz="4" w:space="0" w:color="auto"/>
            </w:tcBorders>
            <w:shd w:val="clear" w:color="auto" w:fill="auto"/>
            <w:noWrap/>
            <w:vAlign w:val="bottom"/>
            <w:hideMark/>
          </w:tcPr>
          <w:p w14:paraId="635B862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10</w:t>
            </w:r>
          </w:p>
        </w:tc>
        <w:tc>
          <w:tcPr>
            <w:tcW w:w="303" w:type="pct"/>
            <w:tcBorders>
              <w:top w:val="nil"/>
              <w:left w:val="nil"/>
              <w:bottom w:val="single" w:sz="4" w:space="0" w:color="auto"/>
              <w:right w:val="single" w:sz="4" w:space="0" w:color="auto"/>
            </w:tcBorders>
            <w:shd w:val="clear" w:color="auto" w:fill="auto"/>
            <w:noWrap/>
            <w:vAlign w:val="bottom"/>
            <w:hideMark/>
          </w:tcPr>
          <w:p w14:paraId="4937910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13</w:t>
            </w:r>
          </w:p>
        </w:tc>
      </w:tr>
      <w:tr w:rsidR="00460626" w:rsidRPr="00460626" w14:paraId="0DA9E541"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43A35155" w14:textId="77777777" w:rsidR="00460626" w:rsidRPr="00460626" w:rsidRDefault="00460626" w:rsidP="0044215A">
            <w:pPr>
              <w:widowControl w:val="0"/>
              <w:suppressAutoHyphens/>
              <w:rPr>
                <w:color w:val="000000"/>
                <w:sz w:val="28"/>
                <w:szCs w:val="28"/>
              </w:rPr>
            </w:pPr>
            <w:r w:rsidRPr="00460626">
              <w:rPr>
                <w:color w:val="000000"/>
                <w:sz w:val="28"/>
                <w:szCs w:val="28"/>
              </w:rPr>
              <w:t>Количество баков-аккумуляторов теплоносителя</w:t>
            </w:r>
          </w:p>
        </w:tc>
        <w:tc>
          <w:tcPr>
            <w:tcW w:w="491" w:type="pct"/>
            <w:tcBorders>
              <w:top w:val="nil"/>
              <w:left w:val="nil"/>
              <w:bottom w:val="single" w:sz="4" w:space="0" w:color="auto"/>
              <w:right w:val="single" w:sz="4" w:space="0" w:color="auto"/>
            </w:tcBorders>
            <w:shd w:val="clear" w:color="auto" w:fill="auto"/>
            <w:vAlign w:val="bottom"/>
            <w:hideMark/>
          </w:tcPr>
          <w:p w14:paraId="6B741519"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ед.</w:t>
            </w:r>
          </w:p>
        </w:tc>
        <w:tc>
          <w:tcPr>
            <w:tcW w:w="330" w:type="pct"/>
            <w:tcBorders>
              <w:top w:val="nil"/>
              <w:left w:val="nil"/>
              <w:bottom w:val="single" w:sz="4" w:space="0" w:color="auto"/>
              <w:right w:val="single" w:sz="4" w:space="0" w:color="auto"/>
            </w:tcBorders>
            <w:shd w:val="clear" w:color="auto" w:fill="auto"/>
            <w:vAlign w:val="bottom"/>
            <w:hideMark/>
          </w:tcPr>
          <w:p w14:paraId="5F5A5D83"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28C2472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402F7CF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78DA614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6CD3C90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13D4B7C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629B7F8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0278FC6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7678778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068F3E89"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03" w:type="pct"/>
            <w:tcBorders>
              <w:top w:val="nil"/>
              <w:left w:val="nil"/>
              <w:bottom w:val="single" w:sz="4" w:space="0" w:color="auto"/>
              <w:right w:val="single" w:sz="4" w:space="0" w:color="auto"/>
            </w:tcBorders>
            <w:shd w:val="clear" w:color="auto" w:fill="auto"/>
            <w:vAlign w:val="bottom"/>
            <w:hideMark/>
          </w:tcPr>
          <w:p w14:paraId="405EBDF3"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r>
      <w:tr w:rsidR="00460626" w:rsidRPr="00460626" w14:paraId="28FA5291"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49CC9726" w14:textId="77777777" w:rsidR="00460626" w:rsidRPr="00460626" w:rsidRDefault="00460626" w:rsidP="0044215A">
            <w:pPr>
              <w:widowControl w:val="0"/>
              <w:suppressAutoHyphens/>
              <w:rPr>
                <w:color w:val="000000"/>
                <w:sz w:val="28"/>
                <w:szCs w:val="28"/>
              </w:rPr>
            </w:pPr>
            <w:r w:rsidRPr="00460626">
              <w:rPr>
                <w:color w:val="000000"/>
                <w:sz w:val="28"/>
                <w:szCs w:val="28"/>
              </w:rPr>
              <w:t>Общая емкость баков-аккумуляторов</w:t>
            </w:r>
          </w:p>
        </w:tc>
        <w:tc>
          <w:tcPr>
            <w:tcW w:w="491" w:type="pct"/>
            <w:tcBorders>
              <w:top w:val="nil"/>
              <w:left w:val="nil"/>
              <w:bottom w:val="single" w:sz="4" w:space="0" w:color="auto"/>
              <w:right w:val="single" w:sz="4" w:space="0" w:color="auto"/>
            </w:tcBorders>
            <w:shd w:val="clear" w:color="auto" w:fill="auto"/>
            <w:vAlign w:val="bottom"/>
            <w:hideMark/>
          </w:tcPr>
          <w:p w14:paraId="48CF70E9" w14:textId="77777777" w:rsidR="00460626" w:rsidRPr="00460626" w:rsidRDefault="00460626" w:rsidP="00C67DD5">
            <w:pPr>
              <w:widowControl w:val="0"/>
              <w:suppressAutoHyphens/>
              <w:jc w:val="center"/>
              <w:rPr>
                <w:color w:val="000000"/>
                <w:sz w:val="28"/>
                <w:szCs w:val="28"/>
              </w:rPr>
            </w:pPr>
            <w:proofErr w:type="spellStart"/>
            <w:r w:rsidRPr="00460626">
              <w:rPr>
                <w:color w:val="000000"/>
                <w:sz w:val="28"/>
                <w:szCs w:val="28"/>
              </w:rPr>
              <w:t>куб.м</w:t>
            </w:r>
            <w:proofErr w:type="spellEnd"/>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592B67E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713DA07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6441109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2F26C009"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7CA1D5C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67945D6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41D05EA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71CD3BB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6979852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75F6B5C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03" w:type="pct"/>
            <w:tcBorders>
              <w:top w:val="nil"/>
              <w:left w:val="nil"/>
              <w:bottom w:val="single" w:sz="4" w:space="0" w:color="auto"/>
              <w:right w:val="single" w:sz="4" w:space="0" w:color="auto"/>
            </w:tcBorders>
            <w:shd w:val="clear" w:color="auto" w:fill="auto"/>
            <w:vAlign w:val="bottom"/>
            <w:hideMark/>
          </w:tcPr>
          <w:p w14:paraId="14A8C0D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r>
      <w:tr w:rsidR="00460626" w:rsidRPr="00460626" w14:paraId="4C108B29"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263E5E71" w14:textId="77777777" w:rsidR="00460626" w:rsidRPr="00460626" w:rsidRDefault="00460626" w:rsidP="0044215A">
            <w:pPr>
              <w:widowControl w:val="0"/>
              <w:suppressAutoHyphens/>
              <w:rPr>
                <w:color w:val="000000"/>
                <w:sz w:val="28"/>
                <w:szCs w:val="28"/>
              </w:rPr>
            </w:pPr>
            <w:r w:rsidRPr="00460626">
              <w:rPr>
                <w:color w:val="000000"/>
                <w:sz w:val="28"/>
                <w:szCs w:val="28"/>
              </w:rPr>
              <w:t>Расчетный часовой расход для подпитки системы теплоснабжения</w:t>
            </w:r>
          </w:p>
        </w:tc>
        <w:tc>
          <w:tcPr>
            <w:tcW w:w="491" w:type="pct"/>
            <w:tcBorders>
              <w:top w:val="nil"/>
              <w:left w:val="nil"/>
              <w:bottom w:val="single" w:sz="4" w:space="0" w:color="auto"/>
              <w:right w:val="single" w:sz="4" w:space="0" w:color="auto"/>
            </w:tcBorders>
            <w:shd w:val="clear" w:color="auto" w:fill="auto"/>
            <w:vAlign w:val="bottom"/>
            <w:hideMark/>
          </w:tcPr>
          <w:p w14:paraId="41B9DFC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12C9CCA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0.108</w:t>
            </w:r>
          </w:p>
        </w:tc>
        <w:tc>
          <w:tcPr>
            <w:tcW w:w="330" w:type="pct"/>
            <w:tcBorders>
              <w:top w:val="nil"/>
              <w:left w:val="nil"/>
              <w:bottom w:val="single" w:sz="4" w:space="0" w:color="auto"/>
              <w:right w:val="single" w:sz="4" w:space="0" w:color="auto"/>
            </w:tcBorders>
            <w:shd w:val="clear" w:color="auto" w:fill="auto"/>
            <w:vAlign w:val="bottom"/>
            <w:hideMark/>
          </w:tcPr>
          <w:p w14:paraId="62BBE3F9"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0.125</w:t>
            </w:r>
          </w:p>
        </w:tc>
        <w:tc>
          <w:tcPr>
            <w:tcW w:w="330" w:type="pct"/>
            <w:tcBorders>
              <w:top w:val="nil"/>
              <w:left w:val="nil"/>
              <w:bottom w:val="single" w:sz="4" w:space="0" w:color="auto"/>
              <w:right w:val="single" w:sz="4" w:space="0" w:color="auto"/>
            </w:tcBorders>
            <w:shd w:val="clear" w:color="auto" w:fill="auto"/>
            <w:vAlign w:val="bottom"/>
            <w:hideMark/>
          </w:tcPr>
          <w:p w14:paraId="5D25BD1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0.216</w:t>
            </w:r>
          </w:p>
        </w:tc>
        <w:tc>
          <w:tcPr>
            <w:tcW w:w="330" w:type="pct"/>
            <w:tcBorders>
              <w:top w:val="nil"/>
              <w:left w:val="nil"/>
              <w:bottom w:val="single" w:sz="4" w:space="0" w:color="auto"/>
              <w:right w:val="single" w:sz="4" w:space="0" w:color="auto"/>
            </w:tcBorders>
            <w:shd w:val="clear" w:color="auto" w:fill="auto"/>
            <w:vAlign w:val="bottom"/>
            <w:hideMark/>
          </w:tcPr>
          <w:p w14:paraId="0BD4224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0.225</w:t>
            </w:r>
          </w:p>
        </w:tc>
        <w:tc>
          <w:tcPr>
            <w:tcW w:w="330" w:type="pct"/>
            <w:tcBorders>
              <w:top w:val="nil"/>
              <w:left w:val="nil"/>
              <w:bottom w:val="single" w:sz="4" w:space="0" w:color="auto"/>
              <w:right w:val="single" w:sz="4" w:space="0" w:color="auto"/>
            </w:tcBorders>
            <w:shd w:val="clear" w:color="auto" w:fill="auto"/>
            <w:vAlign w:val="bottom"/>
            <w:hideMark/>
          </w:tcPr>
          <w:p w14:paraId="6434C2F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0.241</w:t>
            </w:r>
          </w:p>
        </w:tc>
        <w:tc>
          <w:tcPr>
            <w:tcW w:w="330" w:type="pct"/>
            <w:tcBorders>
              <w:top w:val="nil"/>
              <w:left w:val="nil"/>
              <w:bottom w:val="single" w:sz="4" w:space="0" w:color="auto"/>
              <w:right w:val="single" w:sz="4" w:space="0" w:color="auto"/>
            </w:tcBorders>
            <w:shd w:val="clear" w:color="auto" w:fill="auto"/>
            <w:vAlign w:val="bottom"/>
            <w:hideMark/>
          </w:tcPr>
          <w:p w14:paraId="5728FD4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0.241</w:t>
            </w:r>
          </w:p>
        </w:tc>
        <w:tc>
          <w:tcPr>
            <w:tcW w:w="330" w:type="pct"/>
            <w:tcBorders>
              <w:top w:val="nil"/>
              <w:left w:val="nil"/>
              <w:bottom w:val="single" w:sz="4" w:space="0" w:color="auto"/>
              <w:right w:val="single" w:sz="4" w:space="0" w:color="auto"/>
            </w:tcBorders>
            <w:shd w:val="clear" w:color="auto" w:fill="auto"/>
            <w:vAlign w:val="bottom"/>
            <w:hideMark/>
          </w:tcPr>
          <w:p w14:paraId="5A8AAFA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0.241</w:t>
            </w:r>
          </w:p>
        </w:tc>
        <w:tc>
          <w:tcPr>
            <w:tcW w:w="330" w:type="pct"/>
            <w:tcBorders>
              <w:top w:val="nil"/>
              <w:left w:val="nil"/>
              <w:bottom w:val="single" w:sz="4" w:space="0" w:color="auto"/>
              <w:right w:val="single" w:sz="4" w:space="0" w:color="auto"/>
            </w:tcBorders>
            <w:shd w:val="clear" w:color="auto" w:fill="auto"/>
            <w:vAlign w:val="bottom"/>
            <w:hideMark/>
          </w:tcPr>
          <w:p w14:paraId="15810EA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0.241</w:t>
            </w:r>
          </w:p>
        </w:tc>
        <w:tc>
          <w:tcPr>
            <w:tcW w:w="330" w:type="pct"/>
            <w:tcBorders>
              <w:top w:val="nil"/>
              <w:left w:val="nil"/>
              <w:bottom w:val="single" w:sz="4" w:space="0" w:color="auto"/>
              <w:right w:val="single" w:sz="4" w:space="0" w:color="auto"/>
            </w:tcBorders>
            <w:shd w:val="clear" w:color="auto" w:fill="auto"/>
            <w:vAlign w:val="bottom"/>
            <w:hideMark/>
          </w:tcPr>
          <w:p w14:paraId="131C01F9"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0.241</w:t>
            </w:r>
          </w:p>
        </w:tc>
        <w:tc>
          <w:tcPr>
            <w:tcW w:w="330" w:type="pct"/>
            <w:tcBorders>
              <w:top w:val="nil"/>
              <w:left w:val="nil"/>
              <w:bottom w:val="single" w:sz="4" w:space="0" w:color="auto"/>
              <w:right w:val="single" w:sz="4" w:space="0" w:color="auto"/>
            </w:tcBorders>
            <w:shd w:val="clear" w:color="auto" w:fill="auto"/>
            <w:vAlign w:val="bottom"/>
            <w:hideMark/>
          </w:tcPr>
          <w:p w14:paraId="3484771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0.241</w:t>
            </w:r>
          </w:p>
        </w:tc>
        <w:tc>
          <w:tcPr>
            <w:tcW w:w="303" w:type="pct"/>
            <w:tcBorders>
              <w:top w:val="nil"/>
              <w:left w:val="nil"/>
              <w:bottom w:val="single" w:sz="4" w:space="0" w:color="auto"/>
              <w:right w:val="single" w:sz="4" w:space="0" w:color="auto"/>
            </w:tcBorders>
            <w:shd w:val="clear" w:color="auto" w:fill="auto"/>
            <w:vAlign w:val="bottom"/>
            <w:hideMark/>
          </w:tcPr>
          <w:p w14:paraId="58DA5C37"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0.241</w:t>
            </w:r>
          </w:p>
        </w:tc>
      </w:tr>
      <w:tr w:rsidR="00460626" w:rsidRPr="00460626" w14:paraId="062CA867"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31B7944A" w14:textId="77777777" w:rsidR="00460626" w:rsidRPr="00460626" w:rsidRDefault="00460626" w:rsidP="0044215A">
            <w:pPr>
              <w:widowControl w:val="0"/>
              <w:suppressAutoHyphens/>
              <w:rPr>
                <w:color w:val="000000"/>
                <w:sz w:val="28"/>
                <w:szCs w:val="28"/>
              </w:rPr>
            </w:pPr>
            <w:r w:rsidRPr="00460626">
              <w:rPr>
                <w:color w:val="000000"/>
                <w:sz w:val="28"/>
                <w:szCs w:val="28"/>
              </w:rPr>
              <w:t xml:space="preserve">Всего подпитка тепловой сети, в </w:t>
            </w:r>
            <w:r w:rsidRPr="00460626">
              <w:rPr>
                <w:color w:val="000000"/>
                <w:sz w:val="28"/>
                <w:szCs w:val="28"/>
              </w:rPr>
              <w:lastRenderedPageBreak/>
              <w:t>том числе:</w:t>
            </w:r>
          </w:p>
        </w:tc>
        <w:tc>
          <w:tcPr>
            <w:tcW w:w="491" w:type="pct"/>
            <w:tcBorders>
              <w:top w:val="nil"/>
              <w:left w:val="nil"/>
              <w:bottom w:val="single" w:sz="4" w:space="0" w:color="auto"/>
              <w:right w:val="single" w:sz="4" w:space="0" w:color="auto"/>
            </w:tcBorders>
            <w:shd w:val="clear" w:color="auto" w:fill="auto"/>
            <w:vAlign w:val="bottom"/>
            <w:hideMark/>
          </w:tcPr>
          <w:p w14:paraId="6AC0A00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lastRenderedPageBreak/>
              <w:t>т/ч</w:t>
            </w:r>
          </w:p>
        </w:tc>
        <w:tc>
          <w:tcPr>
            <w:tcW w:w="330" w:type="pct"/>
            <w:tcBorders>
              <w:top w:val="nil"/>
              <w:left w:val="nil"/>
              <w:bottom w:val="single" w:sz="4" w:space="0" w:color="auto"/>
              <w:right w:val="single" w:sz="4" w:space="0" w:color="auto"/>
            </w:tcBorders>
            <w:shd w:val="clear" w:color="auto" w:fill="auto"/>
            <w:vAlign w:val="bottom"/>
            <w:hideMark/>
          </w:tcPr>
          <w:p w14:paraId="7AC8929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0.108</w:t>
            </w:r>
          </w:p>
        </w:tc>
        <w:tc>
          <w:tcPr>
            <w:tcW w:w="330" w:type="pct"/>
            <w:tcBorders>
              <w:top w:val="nil"/>
              <w:left w:val="nil"/>
              <w:bottom w:val="single" w:sz="4" w:space="0" w:color="auto"/>
              <w:right w:val="single" w:sz="4" w:space="0" w:color="auto"/>
            </w:tcBorders>
            <w:shd w:val="clear" w:color="auto" w:fill="auto"/>
            <w:vAlign w:val="bottom"/>
            <w:hideMark/>
          </w:tcPr>
          <w:p w14:paraId="7BABDD4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0.125</w:t>
            </w:r>
          </w:p>
        </w:tc>
        <w:tc>
          <w:tcPr>
            <w:tcW w:w="330" w:type="pct"/>
            <w:tcBorders>
              <w:top w:val="nil"/>
              <w:left w:val="nil"/>
              <w:bottom w:val="single" w:sz="4" w:space="0" w:color="auto"/>
              <w:right w:val="single" w:sz="4" w:space="0" w:color="auto"/>
            </w:tcBorders>
            <w:shd w:val="clear" w:color="auto" w:fill="auto"/>
            <w:vAlign w:val="bottom"/>
            <w:hideMark/>
          </w:tcPr>
          <w:p w14:paraId="0B55D35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0.216</w:t>
            </w:r>
          </w:p>
        </w:tc>
        <w:tc>
          <w:tcPr>
            <w:tcW w:w="330" w:type="pct"/>
            <w:tcBorders>
              <w:top w:val="nil"/>
              <w:left w:val="nil"/>
              <w:bottom w:val="single" w:sz="4" w:space="0" w:color="auto"/>
              <w:right w:val="single" w:sz="4" w:space="0" w:color="auto"/>
            </w:tcBorders>
            <w:shd w:val="clear" w:color="auto" w:fill="auto"/>
            <w:vAlign w:val="bottom"/>
            <w:hideMark/>
          </w:tcPr>
          <w:p w14:paraId="7698F6D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0.225</w:t>
            </w:r>
          </w:p>
        </w:tc>
        <w:tc>
          <w:tcPr>
            <w:tcW w:w="330" w:type="pct"/>
            <w:tcBorders>
              <w:top w:val="nil"/>
              <w:left w:val="nil"/>
              <w:bottom w:val="single" w:sz="4" w:space="0" w:color="auto"/>
              <w:right w:val="single" w:sz="4" w:space="0" w:color="auto"/>
            </w:tcBorders>
            <w:shd w:val="clear" w:color="auto" w:fill="auto"/>
            <w:vAlign w:val="bottom"/>
            <w:hideMark/>
          </w:tcPr>
          <w:p w14:paraId="654247D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0.241</w:t>
            </w:r>
          </w:p>
        </w:tc>
        <w:tc>
          <w:tcPr>
            <w:tcW w:w="330" w:type="pct"/>
            <w:tcBorders>
              <w:top w:val="nil"/>
              <w:left w:val="nil"/>
              <w:bottom w:val="single" w:sz="4" w:space="0" w:color="auto"/>
              <w:right w:val="single" w:sz="4" w:space="0" w:color="auto"/>
            </w:tcBorders>
            <w:shd w:val="clear" w:color="auto" w:fill="auto"/>
            <w:vAlign w:val="bottom"/>
            <w:hideMark/>
          </w:tcPr>
          <w:p w14:paraId="3ACB8DC7"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0.241</w:t>
            </w:r>
          </w:p>
        </w:tc>
        <w:tc>
          <w:tcPr>
            <w:tcW w:w="330" w:type="pct"/>
            <w:tcBorders>
              <w:top w:val="nil"/>
              <w:left w:val="nil"/>
              <w:bottom w:val="single" w:sz="4" w:space="0" w:color="auto"/>
              <w:right w:val="single" w:sz="4" w:space="0" w:color="auto"/>
            </w:tcBorders>
            <w:shd w:val="clear" w:color="auto" w:fill="auto"/>
            <w:vAlign w:val="bottom"/>
            <w:hideMark/>
          </w:tcPr>
          <w:p w14:paraId="2E0AD06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0.241</w:t>
            </w:r>
          </w:p>
        </w:tc>
        <w:tc>
          <w:tcPr>
            <w:tcW w:w="330" w:type="pct"/>
            <w:tcBorders>
              <w:top w:val="nil"/>
              <w:left w:val="nil"/>
              <w:bottom w:val="single" w:sz="4" w:space="0" w:color="auto"/>
              <w:right w:val="single" w:sz="4" w:space="0" w:color="auto"/>
            </w:tcBorders>
            <w:shd w:val="clear" w:color="auto" w:fill="auto"/>
            <w:vAlign w:val="bottom"/>
            <w:hideMark/>
          </w:tcPr>
          <w:p w14:paraId="6FE8DED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0.241</w:t>
            </w:r>
          </w:p>
        </w:tc>
        <w:tc>
          <w:tcPr>
            <w:tcW w:w="330" w:type="pct"/>
            <w:tcBorders>
              <w:top w:val="nil"/>
              <w:left w:val="nil"/>
              <w:bottom w:val="single" w:sz="4" w:space="0" w:color="auto"/>
              <w:right w:val="single" w:sz="4" w:space="0" w:color="auto"/>
            </w:tcBorders>
            <w:shd w:val="clear" w:color="auto" w:fill="auto"/>
            <w:vAlign w:val="bottom"/>
            <w:hideMark/>
          </w:tcPr>
          <w:p w14:paraId="53B9FAD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0.241</w:t>
            </w:r>
          </w:p>
        </w:tc>
        <w:tc>
          <w:tcPr>
            <w:tcW w:w="330" w:type="pct"/>
            <w:tcBorders>
              <w:top w:val="nil"/>
              <w:left w:val="nil"/>
              <w:bottom w:val="single" w:sz="4" w:space="0" w:color="auto"/>
              <w:right w:val="single" w:sz="4" w:space="0" w:color="auto"/>
            </w:tcBorders>
            <w:shd w:val="clear" w:color="auto" w:fill="auto"/>
            <w:vAlign w:val="bottom"/>
            <w:hideMark/>
          </w:tcPr>
          <w:p w14:paraId="20D97D1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0.241</w:t>
            </w:r>
          </w:p>
        </w:tc>
        <w:tc>
          <w:tcPr>
            <w:tcW w:w="303" w:type="pct"/>
            <w:tcBorders>
              <w:top w:val="nil"/>
              <w:left w:val="nil"/>
              <w:bottom w:val="single" w:sz="4" w:space="0" w:color="auto"/>
              <w:right w:val="single" w:sz="4" w:space="0" w:color="auto"/>
            </w:tcBorders>
            <w:shd w:val="clear" w:color="auto" w:fill="auto"/>
            <w:vAlign w:val="bottom"/>
            <w:hideMark/>
          </w:tcPr>
          <w:p w14:paraId="52A1043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0.241</w:t>
            </w:r>
          </w:p>
        </w:tc>
      </w:tr>
      <w:tr w:rsidR="00460626" w:rsidRPr="00460626" w14:paraId="38003A04"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7A451DC7" w14:textId="77777777" w:rsidR="00460626" w:rsidRPr="00460626" w:rsidRDefault="00460626" w:rsidP="0044215A">
            <w:pPr>
              <w:widowControl w:val="0"/>
              <w:suppressAutoHyphens/>
              <w:rPr>
                <w:color w:val="000000"/>
                <w:sz w:val="28"/>
                <w:szCs w:val="28"/>
              </w:rPr>
            </w:pPr>
            <w:r w:rsidRPr="00460626">
              <w:rPr>
                <w:color w:val="000000"/>
                <w:sz w:val="28"/>
                <w:szCs w:val="28"/>
              </w:rPr>
              <w:t>нормативные утечки теплоносителя</w:t>
            </w:r>
          </w:p>
        </w:tc>
        <w:tc>
          <w:tcPr>
            <w:tcW w:w="491" w:type="pct"/>
            <w:tcBorders>
              <w:top w:val="nil"/>
              <w:left w:val="nil"/>
              <w:bottom w:val="single" w:sz="4" w:space="0" w:color="auto"/>
              <w:right w:val="single" w:sz="4" w:space="0" w:color="auto"/>
            </w:tcBorders>
            <w:shd w:val="clear" w:color="auto" w:fill="auto"/>
            <w:vAlign w:val="bottom"/>
            <w:hideMark/>
          </w:tcPr>
          <w:p w14:paraId="48945B7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7E86E8E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0.108</w:t>
            </w:r>
          </w:p>
        </w:tc>
        <w:tc>
          <w:tcPr>
            <w:tcW w:w="330" w:type="pct"/>
            <w:tcBorders>
              <w:top w:val="nil"/>
              <w:left w:val="nil"/>
              <w:bottom w:val="single" w:sz="4" w:space="0" w:color="auto"/>
              <w:right w:val="single" w:sz="4" w:space="0" w:color="auto"/>
            </w:tcBorders>
            <w:shd w:val="clear" w:color="auto" w:fill="auto"/>
            <w:vAlign w:val="bottom"/>
            <w:hideMark/>
          </w:tcPr>
          <w:p w14:paraId="18A10676"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0.125</w:t>
            </w:r>
          </w:p>
        </w:tc>
        <w:tc>
          <w:tcPr>
            <w:tcW w:w="330" w:type="pct"/>
            <w:tcBorders>
              <w:top w:val="nil"/>
              <w:left w:val="nil"/>
              <w:bottom w:val="single" w:sz="4" w:space="0" w:color="auto"/>
              <w:right w:val="single" w:sz="4" w:space="0" w:color="auto"/>
            </w:tcBorders>
            <w:shd w:val="clear" w:color="auto" w:fill="auto"/>
            <w:vAlign w:val="bottom"/>
            <w:hideMark/>
          </w:tcPr>
          <w:p w14:paraId="7481A71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0.216</w:t>
            </w:r>
          </w:p>
        </w:tc>
        <w:tc>
          <w:tcPr>
            <w:tcW w:w="330" w:type="pct"/>
            <w:tcBorders>
              <w:top w:val="nil"/>
              <w:left w:val="nil"/>
              <w:bottom w:val="single" w:sz="4" w:space="0" w:color="auto"/>
              <w:right w:val="single" w:sz="4" w:space="0" w:color="auto"/>
            </w:tcBorders>
            <w:shd w:val="clear" w:color="auto" w:fill="auto"/>
            <w:vAlign w:val="bottom"/>
            <w:hideMark/>
          </w:tcPr>
          <w:p w14:paraId="2CF52A5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0.225</w:t>
            </w:r>
          </w:p>
        </w:tc>
        <w:tc>
          <w:tcPr>
            <w:tcW w:w="330" w:type="pct"/>
            <w:tcBorders>
              <w:top w:val="nil"/>
              <w:left w:val="nil"/>
              <w:bottom w:val="single" w:sz="4" w:space="0" w:color="auto"/>
              <w:right w:val="single" w:sz="4" w:space="0" w:color="auto"/>
            </w:tcBorders>
            <w:shd w:val="clear" w:color="auto" w:fill="auto"/>
            <w:vAlign w:val="bottom"/>
            <w:hideMark/>
          </w:tcPr>
          <w:p w14:paraId="546598E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0.241</w:t>
            </w:r>
          </w:p>
        </w:tc>
        <w:tc>
          <w:tcPr>
            <w:tcW w:w="330" w:type="pct"/>
            <w:tcBorders>
              <w:top w:val="nil"/>
              <w:left w:val="nil"/>
              <w:bottom w:val="single" w:sz="4" w:space="0" w:color="auto"/>
              <w:right w:val="single" w:sz="4" w:space="0" w:color="auto"/>
            </w:tcBorders>
            <w:shd w:val="clear" w:color="auto" w:fill="auto"/>
            <w:vAlign w:val="bottom"/>
            <w:hideMark/>
          </w:tcPr>
          <w:p w14:paraId="58A6CAB3"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0.241</w:t>
            </w:r>
          </w:p>
        </w:tc>
        <w:tc>
          <w:tcPr>
            <w:tcW w:w="330" w:type="pct"/>
            <w:tcBorders>
              <w:top w:val="nil"/>
              <w:left w:val="nil"/>
              <w:bottom w:val="single" w:sz="4" w:space="0" w:color="auto"/>
              <w:right w:val="single" w:sz="4" w:space="0" w:color="auto"/>
            </w:tcBorders>
            <w:shd w:val="clear" w:color="auto" w:fill="auto"/>
            <w:vAlign w:val="bottom"/>
            <w:hideMark/>
          </w:tcPr>
          <w:p w14:paraId="11BB228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0.241</w:t>
            </w:r>
          </w:p>
        </w:tc>
        <w:tc>
          <w:tcPr>
            <w:tcW w:w="330" w:type="pct"/>
            <w:tcBorders>
              <w:top w:val="nil"/>
              <w:left w:val="nil"/>
              <w:bottom w:val="single" w:sz="4" w:space="0" w:color="auto"/>
              <w:right w:val="single" w:sz="4" w:space="0" w:color="auto"/>
            </w:tcBorders>
            <w:shd w:val="clear" w:color="auto" w:fill="auto"/>
            <w:vAlign w:val="bottom"/>
            <w:hideMark/>
          </w:tcPr>
          <w:p w14:paraId="53274A7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0.241</w:t>
            </w:r>
          </w:p>
        </w:tc>
        <w:tc>
          <w:tcPr>
            <w:tcW w:w="330" w:type="pct"/>
            <w:tcBorders>
              <w:top w:val="nil"/>
              <w:left w:val="nil"/>
              <w:bottom w:val="single" w:sz="4" w:space="0" w:color="auto"/>
              <w:right w:val="single" w:sz="4" w:space="0" w:color="auto"/>
            </w:tcBorders>
            <w:shd w:val="clear" w:color="auto" w:fill="auto"/>
            <w:vAlign w:val="bottom"/>
            <w:hideMark/>
          </w:tcPr>
          <w:p w14:paraId="255F7E89"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0.241</w:t>
            </w:r>
          </w:p>
        </w:tc>
        <w:tc>
          <w:tcPr>
            <w:tcW w:w="330" w:type="pct"/>
            <w:tcBorders>
              <w:top w:val="nil"/>
              <w:left w:val="nil"/>
              <w:bottom w:val="single" w:sz="4" w:space="0" w:color="auto"/>
              <w:right w:val="single" w:sz="4" w:space="0" w:color="auto"/>
            </w:tcBorders>
            <w:shd w:val="clear" w:color="auto" w:fill="auto"/>
            <w:vAlign w:val="bottom"/>
            <w:hideMark/>
          </w:tcPr>
          <w:p w14:paraId="5B860B0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0.241</w:t>
            </w:r>
          </w:p>
        </w:tc>
        <w:tc>
          <w:tcPr>
            <w:tcW w:w="303" w:type="pct"/>
            <w:tcBorders>
              <w:top w:val="nil"/>
              <w:left w:val="nil"/>
              <w:bottom w:val="single" w:sz="4" w:space="0" w:color="auto"/>
              <w:right w:val="single" w:sz="4" w:space="0" w:color="auto"/>
            </w:tcBorders>
            <w:shd w:val="clear" w:color="auto" w:fill="auto"/>
            <w:vAlign w:val="bottom"/>
            <w:hideMark/>
          </w:tcPr>
          <w:p w14:paraId="40632E9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0.241</w:t>
            </w:r>
          </w:p>
        </w:tc>
      </w:tr>
      <w:tr w:rsidR="00460626" w:rsidRPr="00460626" w14:paraId="5E1A2F03"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7BBE8464" w14:textId="77777777" w:rsidR="00460626" w:rsidRPr="00460626" w:rsidRDefault="00460626" w:rsidP="0044215A">
            <w:pPr>
              <w:widowControl w:val="0"/>
              <w:suppressAutoHyphens/>
              <w:rPr>
                <w:color w:val="000000"/>
                <w:sz w:val="28"/>
                <w:szCs w:val="28"/>
              </w:rPr>
            </w:pPr>
            <w:r w:rsidRPr="00460626">
              <w:rPr>
                <w:color w:val="000000"/>
                <w:sz w:val="28"/>
                <w:szCs w:val="28"/>
              </w:rPr>
              <w:t>сверхнормативные утечки теплоносителя</w:t>
            </w:r>
          </w:p>
        </w:tc>
        <w:tc>
          <w:tcPr>
            <w:tcW w:w="491" w:type="pct"/>
            <w:tcBorders>
              <w:top w:val="nil"/>
              <w:left w:val="nil"/>
              <w:bottom w:val="single" w:sz="4" w:space="0" w:color="auto"/>
              <w:right w:val="single" w:sz="4" w:space="0" w:color="auto"/>
            </w:tcBorders>
            <w:shd w:val="clear" w:color="auto" w:fill="auto"/>
            <w:vAlign w:val="bottom"/>
            <w:hideMark/>
          </w:tcPr>
          <w:p w14:paraId="56E9E17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657B9D3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524B6B5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3263094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1C67ECF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59FAA97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0043AC4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3F359B5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0694B67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1227D58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30" w:type="pct"/>
            <w:tcBorders>
              <w:top w:val="nil"/>
              <w:left w:val="nil"/>
              <w:bottom w:val="single" w:sz="4" w:space="0" w:color="auto"/>
              <w:right w:val="single" w:sz="4" w:space="0" w:color="auto"/>
            </w:tcBorders>
            <w:shd w:val="clear" w:color="auto" w:fill="auto"/>
            <w:vAlign w:val="bottom"/>
            <w:hideMark/>
          </w:tcPr>
          <w:p w14:paraId="1D36A88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c>
          <w:tcPr>
            <w:tcW w:w="303" w:type="pct"/>
            <w:tcBorders>
              <w:top w:val="nil"/>
              <w:left w:val="nil"/>
              <w:bottom w:val="single" w:sz="4" w:space="0" w:color="auto"/>
              <w:right w:val="single" w:sz="4" w:space="0" w:color="auto"/>
            </w:tcBorders>
            <w:shd w:val="clear" w:color="auto" w:fill="auto"/>
            <w:vAlign w:val="bottom"/>
            <w:hideMark/>
          </w:tcPr>
          <w:p w14:paraId="54EB334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0.000</w:t>
            </w:r>
          </w:p>
        </w:tc>
      </w:tr>
      <w:tr w:rsidR="00460626" w:rsidRPr="00460626" w14:paraId="2A00D31D"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2D8A5D3C" w14:textId="77777777" w:rsidR="00460626" w:rsidRPr="00460626" w:rsidRDefault="00460626" w:rsidP="0044215A">
            <w:pPr>
              <w:widowControl w:val="0"/>
              <w:suppressAutoHyphens/>
              <w:rPr>
                <w:color w:val="000000"/>
                <w:sz w:val="28"/>
                <w:szCs w:val="28"/>
              </w:rPr>
            </w:pPr>
            <w:r w:rsidRPr="00460626">
              <w:rPr>
                <w:color w:val="000000"/>
                <w:sz w:val="28"/>
                <w:szCs w:val="28"/>
              </w:rPr>
              <w:t>Отпуск теплоносителя из тепловых сетей на цели ГВС</w:t>
            </w:r>
          </w:p>
        </w:tc>
        <w:tc>
          <w:tcPr>
            <w:tcW w:w="491" w:type="pct"/>
            <w:tcBorders>
              <w:top w:val="nil"/>
              <w:left w:val="nil"/>
              <w:bottom w:val="single" w:sz="4" w:space="0" w:color="auto"/>
              <w:right w:val="single" w:sz="4" w:space="0" w:color="auto"/>
            </w:tcBorders>
            <w:shd w:val="clear" w:color="auto" w:fill="auto"/>
            <w:vAlign w:val="bottom"/>
            <w:hideMark/>
          </w:tcPr>
          <w:p w14:paraId="302783CA"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76F7B0A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1741C3F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510718B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184C23B6"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3C02C0E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50B02CB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11AF9863"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1875BAC6"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778B093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2BEE0B5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03" w:type="pct"/>
            <w:tcBorders>
              <w:top w:val="nil"/>
              <w:left w:val="nil"/>
              <w:bottom w:val="single" w:sz="4" w:space="0" w:color="auto"/>
              <w:right w:val="single" w:sz="4" w:space="0" w:color="auto"/>
            </w:tcBorders>
            <w:shd w:val="clear" w:color="auto" w:fill="auto"/>
            <w:vAlign w:val="bottom"/>
            <w:hideMark/>
          </w:tcPr>
          <w:p w14:paraId="663568C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r>
      <w:tr w:rsidR="00460626" w:rsidRPr="00460626" w14:paraId="7CC51079"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7CAFC3F1" w14:textId="77777777" w:rsidR="00460626" w:rsidRPr="00460626" w:rsidRDefault="00460626" w:rsidP="0044215A">
            <w:pPr>
              <w:widowControl w:val="0"/>
              <w:suppressAutoHyphens/>
              <w:rPr>
                <w:color w:val="000000"/>
                <w:sz w:val="28"/>
                <w:szCs w:val="28"/>
              </w:rPr>
            </w:pPr>
            <w:r w:rsidRPr="00460626">
              <w:rPr>
                <w:color w:val="000000"/>
                <w:sz w:val="28"/>
                <w:szCs w:val="28"/>
              </w:rPr>
              <w:t xml:space="preserve">Объем аварийной подпитки (химически не обработанной и не </w:t>
            </w:r>
            <w:proofErr w:type="spellStart"/>
            <w:r w:rsidRPr="00460626">
              <w:rPr>
                <w:color w:val="000000"/>
                <w:sz w:val="28"/>
                <w:szCs w:val="28"/>
              </w:rPr>
              <w:t>деаэрированной</w:t>
            </w:r>
            <w:proofErr w:type="spellEnd"/>
            <w:r w:rsidRPr="00460626">
              <w:rPr>
                <w:color w:val="000000"/>
                <w:sz w:val="28"/>
                <w:szCs w:val="28"/>
              </w:rPr>
              <w:t xml:space="preserve"> водой)</w:t>
            </w:r>
          </w:p>
        </w:tc>
        <w:tc>
          <w:tcPr>
            <w:tcW w:w="491" w:type="pct"/>
            <w:tcBorders>
              <w:top w:val="nil"/>
              <w:left w:val="nil"/>
              <w:bottom w:val="single" w:sz="4" w:space="0" w:color="auto"/>
              <w:right w:val="single" w:sz="4" w:space="0" w:color="auto"/>
            </w:tcBorders>
            <w:shd w:val="clear" w:color="auto" w:fill="auto"/>
            <w:vAlign w:val="bottom"/>
            <w:hideMark/>
          </w:tcPr>
          <w:p w14:paraId="7DFCEE8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6B57CC8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224DE09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20ACAA7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1B153D67"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18E1508B"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16DB99D9"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01A9D9E6"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6C190BA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17E09089"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30" w:type="pct"/>
            <w:tcBorders>
              <w:top w:val="nil"/>
              <w:left w:val="nil"/>
              <w:bottom w:val="single" w:sz="4" w:space="0" w:color="auto"/>
              <w:right w:val="single" w:sz="4" w:space="0" w:color="auto"/>
            </w:tcBorders>
            <w:shd w:val="clear" w:color="auto" w:fill="auto"/>
            <w:vAlign w:val="bottom"/>
            <w:hideMark/>
          </w:tcPr>
          <w:p w14:paraId="1D15A3D3"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c>
          <w:tcPr>
            <w:tcW w:w="303" w:type="pct"/>
            <w:tcBorders>
              <w:top w:val="nil"/>
              <w:left w:val="nil"/>
              <w:bottom w:val="single" w:sz="4" w:space="0" w:color="auto"/>
              <w:right w:val="single" w:sz="4" w:space="0" w:color="auto"/>
            </w:tcBorders>
            <w:shd w:val="clear" w:color="auto" w:fill="auto"/>
            <w:vAlign w:val="bottom"/>
            <w:hideMark/>
          </w:tcPr>
          <w:p w14:paraId="623A9723"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0.00</w:t>
            </w:r>
          </w:p>
        </w:tc>
      </w:tr>
      <w:tr w:rsidR="00460626" w:rsidRPr="00460626" w14:paraId="661DDCA3"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2F15EE57" w14:textId="77777777" w:rsidR="00460626" w:rsidRPr="00460626" w:rsidRDefault="00460626" w:rsidP="0044215A">
            <w:pPr>
              <w:widowControl w:val="0"/>
              <w:suppressAutoHyphens/>
              <w:rPr>
                <w:color w:val="000000"/>
                <w:sz w:val="28"/>
                <w:szCs w:val="28"/>
              </w:rPr>
            </w:pPr>
            <w:r w:rsidRPr="00460626">
              <w:rPr>
                <w:color w:val="000000"/>
                <w:sz w:val="28"/>
                <w:szCs w:val="28"/>
              </w:rPr>
              <w:t>Резерв (+) / дефицит (-) ВПУ</w:t>
            </w:r>
          </w:p>
        </w:tc>
        <w:tc>
          <w:tcPr>
            <w:tcW w:w="491" w:type="pct"/>
            <w:tcBorders>
              <w:top w:val="nil"/>
              <w:left w:val="nil"/>
              <w:bottom w:val="single" w:sz="4" w:space="0" w:color="auto"/>
              <w:right w:val="single" w:sz="4" w:space="0" w:color="auto"/>
            </w:tcBorders>
            <w:shd w:val="clear" w:color="auto" w:fill="auto"/>
            <w:vAlign w:val="bottom"/>
            <w:hideMark/>
          </w:tcPr>
          <w:p w14:paraId="77654729"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т/ч</w:t>
            </w:r>
          </w:p>
        </w:tc>
        <w:tc>
          <w:tcPr>
            <w:tcW w:w="330" w:type="pct"/>
            <w:tcBorders>
              <w:top w:val="nil"/>
              <w:left w:val="nil"/>
              <w:bottom w:val="single" w:sz="4" w:space="0" w:color="auto"/>
              <w:right w:val="single" w:sz="4" w:space="0" w:color="auto"/>
            </w:tcBorders>
            <w:shd w:val="clear" w:color="auto" w:fill="auto"/>
            <w:vAlign w:val="bottom"/>
            <w:hideMark/>
          </w:tcPr>
          <w:p w14:paraId="0367DBA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4.892</w:t>
            </w:r>
          </w:p>
        </w:tc>
        <w:tc>
          <w:tcPr>
            <w:tcW w:w="330" w:type="pct"/>
            <w:tcBorders>
              <w:top w:val="nil"/>
              <w:left w:val="nil"/>
              <w:bottom w:val="single" w:sz="4" w:space="0" w:color="auto"/>
              <w:right w:val="single" w:sz="4" w:space="0" w:color="auto"/>
            </w:tcBorders>
            <w:shd w:val="clear" w:color="auto" w:fill="auto"/>
            <w:vAlign w:val="bottom"/>
            <w:hideMark/>
          </w:tcPr>
          <w:p w14:paraId="42620436"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4.875</w:t>
            </w:r>
          </w:p>
        </w:tc>
        <w:tc>
          <w:tcPr>
            <w:tcW w:w="330" w:type="pct"/>
            <w:tcBorders>
              <w:top w:val="nil"/>
              <w:left w:val="nil"/>
              <w:bottom w:val="single" w:sz="4" w:space="0" w:color="auto"/>
              <w:right w:val="single" w:sz="4" w:space="0" w:color="auto"/>
            </w:tcBorders>
            <w:shd w:val="clear" w:color="auto" w:fill="auto"/>
            <w:vAlign w:val="bottom"/>
            <w:hideMark/>
          </w:tcPr>
          <w:p w14:paraId="4548591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4.784</w:t>
            </w:r>
          </w:p>
        </w:tc>
        <w:tc>
          <w:tcPr>
            <w:tcW w:w="330" w:type="pct"/>
            <w:tcBorders>
              <w:top w:val="nil"/>
              <w:left w:val="nil"/>
              <w:bottom w:val="single" w:sz="4" w:space="0" w:color="auto"/>
              <w:right w:val="single" w:sz="4" w:space="0" w:color="auto"/>
            </w:tcBorders>
            <w:shd w:val="clear" w:color="auto" w:fill="auto"/>
            <w:vAlign w:val="bottom"/>
            <w:hideMark/>
          </w:tcPr>
          <w:p w14:paraId="038EC08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4.775</w:t>
            </w:r>
          </w:p>
        </w:tc>
        <w:tc>
          <w:tcPr>
            <w:tcW w:w="330" w:type="pct"/>
            <w:tcBorders>
              <w:top w:val="nil"/>
              <w:left w:val="nil"/>
              <w:bottom w:val="single" w:sz="4" w:space="0" w:color="auto"/>
              <w:right w:val="single" w:sz="4" w:space="0" w:color="auto"/>
            </w:tcBorders>
            <w:shd w:val="clear" w:color="auto" w:fill="auto"/>
            <w:vAlign w:val="bottom"/>
            <w:hideMark/>
          </w:tcPr>
          <w:p w14:paraId="167C56C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4.759</w:t>
            </w:r>
          </w:p>
        </w:tc>
        <w:tc>
          <w:tcPr>
            <w:tcW w:w="330" w:type="pct"/>
            <w:tcBorders>
              <w:top w:val="nil"/>
              <w:left w:val="nil"/>
              <w:bottom w:val="single" w:sz="4" w:space="0" w:color="auto"/>
              <w:right w:val="single" w:sz="4" w:space="0" w:color="auto"/>
            </w:tcBorders>
            <w:shd w:val="clear" w:color="auto" w:fill="auto"/>
            <w:vAlign w:val="bottom"/>
            <w:hideMark/>
          </w:tcPr>
          <w:p w14:paraId="3B19ED6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4.759</w:t>
            </w:r>
          </w:p>
        </w:tc>
        <w:tc>
          <w:tcPr>
            <w:tcW w:w="330" w:type="pct"/>
            <w:tcBorders>
              <w:top w:val="nil"/>
              <w:left w:val="nil"/>
              <w:bottom w:val="single" w:sz="4" w:space="0" w:color="auto"/>
              <w:right w:val="single" w:sz="4" w:space="0" w:color="auto"/>
            </w:tcBorders>
            <w:shd w:val="clear" w:color="auto" w:fill="auto"/>
            <w:vAlign w:val="bottom"/>
            <w:hideMark/>
          </w:tcPr>
          <w:p w14:paraId="6CB6665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4.759</w:t>
            </w:r>
          </w:p>
        </w:tc>
        <w:tc>
          <w:tcPr>
            <w:tcW w:w="330" w:type="pct"/>
            <w:tcBorders>
              <w:top w:val="nil"/>
              <w:left w:val="nil"/>
              <w:bottom w:val="single" w:sz="4" w:space="0" w:color="auto"/>
              <w:right w:val="single" w:sz="4" w:space="0" w:color="auto"/>
            </w:tcBorders>
            <w:shd w:val="clear" w:color="auto" w:fill="auto"/>
            <w:vAlign w:val="bottom"/>
            <w:hideMark/>
          </w:tcPr>
          <w:p w14:paraId="2C80AEC3"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4.759</w:t>
            </w:r>
          </w:p>
        </w:tc>
        <w:tc>
          <w:tcPr>
            <w:tcW w:w="330" w:type="pct"/>
            <w:tcBorders>
              <w:top w:val="nil"/>
              <w:left w:val="nil"/>
              <w:bottom w:val="single" w:sz="4" w:space="0" w:color="auto"/>
              <w:right w:val="single" w:sz="4" w:space="0" w:color="auto"/>
            </w:tcBorders>
            <w:shd w:val="clear" w:color="auto" w:fill="auto"/>
            <w:vAlign w:val="bottom"/>
            <w:hideMark/>
          </w:tcPr>
          <w:p w14:paraId="5FBD274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4.759</w:t>
            </w:r>
          </w:p>
        </w:tc>
        <w:tc>
          <w:tcPr>
            <w:tcW w:w="330" w:type="pct"/>
            <w:tcBorders>
              <w:top w:val="nil"/>
              <w:left w:val="nil"/>
              <w:bottom w:val="single" w:sz="4" w:space="0" w:color="auto"/>
              <w:right w:val="single" w:sz="4" w:space="0" w:color="auto"/>
            </w:tcBorders>
            <w:shd w:val="clear" w:color="auto" w:fill="auto"/>
            <w:vAlign w:val="bottom"/>
            <w:hideMark/>
          </w:tcPr>
          <w:p w14:paraId="7698068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4.759</w:t>
            </w:r>
          </w:p>
        </w:tc>
        <w:tc>
          <w:tcPr>
            <w:tcW w:w="303" w:type="pct"/>
            <w:tcBorders>
              <w:top w:val="nil"/>
              <w:left w:val="nil"/>
              <w:bottom w:val="single" w:sz="4" w:space="0" w:color="auto"/>
              <w:right w:val="single" w:sz="4" w:space="0" w:color="auto"/>
            </w:tcBorders>
            <w:shd w:val="clear" w:color="auto" w:fill="auto"/>
            <w:vAlign w:val="bottom"/>
            <w:hideMark/>
          </w:tcPr>
          <w:p w14:paraId="41409841"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4.759</w:t>
            </w:r>
          </w:p>
        </w:tc>
      </w:tr>
      <w:tr w:rsidR="00460626" w:rsidRPr="00460626" w14:paraId="3A02060C" w14:textId="77777777" w:rsidTr="00C67DD5">
        <w:trPr>
          <w:trHeight w:val="20"/>
        </w:trPr>
        <w:tc>
          <w:tcPr>
            <w:tcW w:w="901" w:type="pct"/>
            <w:tcBorders>
              <w:top w:val="nil"/>
              <w:left w:val="single" w:sz="4" w:space="0" w:color="auto"/>
              <w:bottom w:val="single" w:sz="4" w:space="0" w:color="auto"/>
              <w:right w:val="single" w:sz="4" w:space="0" w:color="auto"/>
            </w:tcBorders>
            <w:shd w:val="clear" w:color="auto" w:fill="auto"/>
            <w:vAlign w:val="bottom"/>
            <w:hideMark/>
          </w:tcPr>
          <w:p w14:paraId="22A6500E" w14:textId="77777777" w:rsidR="00460626" w:rsidRPr="00460626" w:rsidRDefault="00460626" w:rsidP="0044215A">
            <w:pPr>
              <w:widowControl w:val="0"/>
              <w:suppressAutoHyphens/>
              <w:rPr>
                <w:color w:val="000000"/>
                <w:sz w:val="28"/>
                <w:szCs w:val="28"/>
              </w:rPr>
            </w:pPr>
            <w:r w:rsidRPr="00460626">
              <w:rPr>
                <w:color w:val="000000"/>
                <w:sz w:val="28"/>
                <w:szCs w:val="28"/>
              </w:rPr>
              <w:t>Доля резерва</w:t>
            </w:r>
          </w:p>
        </w:tc>
        <w:tc>
          <w:tcPr>
            <w:tcW w:w="491" w:type="pct"/>
            <w:tcBorders>
              <w:top w:val="nil"/>
              <w:left w:val="nil"/>
              <w:bottom w:val="single" w:sz="4" w:space="0" w:color="auto"/>
              <w:right w:val="single" w:sz="4" w:space="0" w:color="auto"/>
            </w:tcBorders>
            <w:shd w:val="clear" w:color="auto" w:fill="auto"/>
            <w:vAlign w:val="bottom"/>
            <w:hideMark/>
          </w:tcPr>
          <w:p w14:paraId="6159DFB5"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w:t>
            </w:r>
          </w:p>
        </w:tc>
        <w:tc>
          <w:tcPr>
            <w:tcW w:w="330" w:type="pct"/>
            <w:tcBorders>
              <w:top w:val="nil"/>
              <w:left w:val="nil"/>
              <w:bottom w:val="single" w:sz="4" w:space="0" w:color="auto"/>
              <w:right w:val="single" w:sz="4" w:space="0" w:color="auto"/>
            </w:tcBorders>
            <w:shd w:val="clear" w:color="auto" w:fill="auto"/>
            <w:vAlign w:val="bottom"/>
            <w:hideMark/>
          </w:tcPr>
          <w:p w14:paraId="4FE80C8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97.84</w:t>
            </w:r>
          </w:p>
        </w:tc>
        <w:tc>
          <w:tcPr>
            <w:tcW w:w="330" w:type="pct"/>
            <w:tcBorders>
              <w:top w:val="nil"/>
              <w:left w:val="nil"/>
              <w:bottom w:val="single" w:sz="4" w:space="0" w:color="auto"/>
              <w:right w:val="single" w:sz="4" w:space="0" w:color="auto"/>
            </w:tcBorders>
            <w:shd w:val="clear" w:color="auto" w:fill="auto"/>
            <w:vAlign w:val="bottom"/>
            <w:hideMark/>
          </w:tcPr>
          <w:p w14:paraId="14366959"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97.50</w:t>
            </w:r>
          </w:p>
        </w:tc>
        <w:tc>
          <w:tcPr>
            <w:tcW w:w="330" w:type="pct"/>
            <w:tcBorders>
              <w:top w:val="nil"/>
              <w:left w:val="nil"/>
              <w:bottom w:val="single" w:sz="4" w:space="0" w:color="auto"/>
              <w:right w:val="single" w:sz="4" w:space="0" w:color="auto"/>
            </w:tcBorders>
            <w:shd w:val="clear" w:color="auto" w:fill="auto"/>
            <w:vAlign w:val="bottom"/>
            <w:hideMark/>
          </w:tcPr>
          <w:p w14:paraId="067432EF"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95.68</w:t>
            </w:r>
          </w:p>
        </w:tc>
        <w:tc>
          <w:tcPr>
            <w:tcW w:w="330" w:type="pct"/>
            <w:tcBorders>
              <w:top w:val="nil"/>
              <w:left w:val="nil"/>
              <w:bottom w:val="single" w:sz="4" w:space="0" w:color="auto"/>
              <w:right w:val="single" w:sz="4" w:space="0" w:color="auto"/>
            </w:tcBorders>
            <w:shd w:val="clear" w:color="auto" w:fill="auto"/>
            <w:vAlign w:val="bottom"/>
            <w:hideMark/>
          </w:tcPr>
          <w:p w14:paraId="32D2A5C2"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95.51</w:t>
            </w:r>
          </w:p>
        </w:tc>
        <w:tc>
          <w:tcPr>
            <w:tcW w:w="330" w:type="pct"/>
            <w:tcBorders>
              <w:top w:val="nil"/>
              <w:left w:val="nil"/>
              <w:bottom w:val="single" w:sz="4" w:space="0" w:color="auto"/>
              <w:right w:val="single" w:sz="4" w:space="0" w:color="auto"/>
            </w:tcBorders>
            <w:shd w:val="clear" w:color="auto" w:fill="auto"/>
            <w:vAlign w:val="bottom"/>
            <w:hideMark/>
          </w:tcPr>
          <w:p w14:paraId="562DE063"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95.19</w:t>
            </w:r>
          </w:p>
        </w:tc>
        <w:tc>
          <w:tcPr>
            <w:tcW w:w="330" w:type="pct"/>
            <w:tcBorders>
              <w:top w:val="nil"/>
              <w:left w:val="nil"/>
              <w:bottom w:val="single" w:sz="4" w:space="0" w:color="auto"/>
              <w:right w:val="single" w:sz="4" w:space="0" w:color="auto"/>
            </w:tcBorders>
            <w:shd w:val="clear" w:color="auto" w:fill="auto"/>
            <w:vAlign w:val="bottom"/>
            <w:hideMark/>
          </w:tcPr>
          <w:p w14:paraId="390618CC"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95.19</w:t>
            </w:r>
          </w:p>
        </w:tc>
        <w:tc>
          <w:tcPr>
            <w:tcW w:w="330" w:type="pct"/>
            <w:tcBorders>
              <w:top w:val="nil"/>
              <w:left w:val="nil"/>
              <w:bottom w:val="single" w:sz="4" w:space="0" w:color="auto"/>
              <w:right w:val="single" w:sz="4" w:space="0" w:color="auto"/>
            </w:tcBorders>
            <w:shd w:val="clear" w:color="auto" w:fill="auto"/>
            <w:vAlign w:val="bottom"/>
            <w:hideMark/>
          </w:tcPr>
          <w:p w14:paraId="39F213FD"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95.19</w:t>
            </w:r>
          </w:p>
        </w:tc>
        <w:tc>
          <w:tcPr>
            <w:tcW w:w="330" w:type="pct"/>
            <w:tcBorders>
              <w:top w:val="nil"/>
              <w:left w:val="nil"/>
              <w:bottom w:val="single" w:sz="4" w:space="0" w:color="auto"/>
              <w:right w:val="single" w:sz="4" w:space="0" w:color="auto"/>
            </w:tcBorders>
            <w:shd w:val="clear" w:color="auto" w:fill="auto"/>
            <w:vAlign w:val="bottom"/>
            <w:hideMark/>
          </w:tcPr>
          <w:p w14:paraId="16F5AE80"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95.19</w:t>
            </w:r>
          </w:p>
        </w:tc>
        <w:tc>
          <w:tcPr>
            <w:tcW w:w="330" w:type="pct"/>
            <w:tcBorders>
              <w:top w:val="nil"/>
              <w:left w:val="nil"/>
              <w:bottom w:val="single" w:sz="4" w:space="0" w:color="auto"/>
              <w:right w:val="single" w:sz="4" w:space="0" w:color="auto"/>
            </w:tcBorders>
            <w:shd w:val="clear" w:color="auto" w:fill="auto"/>
            <w:vAlign w:val="bottom"/>
            <w:hideMark/>
          </w:tcPr>
          <w:p w14:paraId="6A3412F4"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95.19</w:t>
            </w:r>
          </w:p>
        </w:tc>
        <w:tc>
          <w:tcPr>
            <w:tcW w:w="330" w:type="pct"/>
            <w:tcBorders>
              <w:top w:val="nil"/>
              <w:left w:val="nil"/>
              <w:bottom w:val="single" w:sz="4" w:space="0" w:color="auto"/>
              <w:right w:val="single" w:sz="4" w:space="0" w:color="auto"/>
            </w:tcBorders>
            <w:shd w:val="clear" w:color="auto" w:fill="auto"/>
            <w:vAlign w:val="bottom"/>
            <w:hideMark/>
          </w:tcPr>
          <w:p w14:paraId="6AC80C28"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95.19</w:t>
            </w:r>
          </w:p>
        </w:tc>
        <w:tc>
          <w:tcPr>
            <w:tcW w:w="303" w:type="pct"/>
            <w:tcBorders>
              <w:top w:val="nil"/>
              <w:left w:val="nil"/>
              <w:bottom w:val="single" w:sz="4" w:space="0" w:color="auto"/>
              <w:right w:val="single" w:sz="4" w:space="0" w:color="auto"/>
            </w:tcBorders>
            <w:shd w:val="clear" w:color="auto" w:fill="auto"/>
            <w:vAlign w:val="bottom"/>
            <w:hideMark/>
          </w:tcPr>
          <w:p w14:paraId="17873B7E" w14:textId="77777777" w:rsidR="00460626" w:rsidRPr="00460626" w:rsidRDefault="00460626" w:rsidP="00C67DD5">
            <w:pPr>
              <w:widowControl w:val="0"/>
              <w:suppressAutoHyphens/>
              <w:jc w:val="center"/>
              <w:rPr>
                <w:color w:val="000000"/>
                <w:sz w:val="28"/>
                <w:szCs w:val="28"/>
              </w:rPr>
            </w:pPr>
            <w:r w:rsidRPr="00460626">
              <w:rPr>
                <w:color w:val="000000"/>
                <w:sz w:val="28"/>
                <w:szCs w:val="28"/>
              </w:rPr>
              <w:t>95.19</w:t>
            </w:r>
          </w:p>
        </w:tc>
      </w:tr>
    </w:tbl>
    <w:p w14:paraId="6FE2256C" w14:textId="77777777" w:rsidR="00C819D3" w:rsidRDefault="00C819D3" w:rsidP="00B71E79">
      <w:pPr>
        <w:pStyle w:val="a7"/>
        <w:rPr>
          <w:lang w:val="en-US"/>
        </w:rPr>
      </w:pPr>
    </w:p>
    <w:p w14:paraId="35760281" w14:textId="487E5062" w:rsidR="00460626" w:rsidRPr="003F782A" w:rsidRDefault="00460626" w:rsidP="00B71E79">
      <w:pPr>
        <w:pStyle w:val="a7"/>
        <w:rPr>
          <w:lang w:val="en-US"/>
        </w:rPr>
        <w:sectPr w:rsidR="00460626" w:rsidRPr="003F782A" w:rsidSect="00C67DD5">
          <w:pgSz w:w="16840" w:h="11907" w:orient="landscape" w:code="9"/>
          <w:pgMar w:top="1134" w:right="851" w:bottom="1134" w:left="1418" w:header="709" w:footer="709" w:gutter="0"/>
          <w:cols w:space="708"/>
          <w:docGrid w:linePitch="360"/>
        </w:sectPr>
      </w:pPr>
    </w:p>
    <w:p w14:paraId="09503669" w14:textId="3ADF23A1" w:rsidR="00511928" w:rsidRPr="003F782A" w:rsidRDefault="00511928" w:rsidP="00C67DD5">
      <w:pPr>
        <w:pStyle w:val="afffe"/>
        <w:suppressAutoHyphens/>
      </w:pPr>
      <w:r w:rsidRPr="003F782A">
        <w:lastRenderedPageBreak/>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w:t>
      </w:r>
    </w:p>
    <w:p w14:paraId="65440A79" w14:textId="77777777" w:rsidR="00511928" w:rsidRPr="003F782A" w:rsidRDefault="00511928" w:rsidP="00C67DD5">
      <w:pPr>
        <w:pStyle w:val="afffe"/>
        <w:suppressAutoHyphens/>
      </w:pPr>
      <w:r w:rsidRPr="003F782A">
        <w:t>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 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w:t>
      </w:r>
    </w:p>
    <w:p w14:paraId="7E52A3DD" w14:textId="77777777" w:rsidR="00511928" w:rsidRPr="003F782A" w:rsidRDefault="00511928" w:rsidP="00C67DD5">
      <w:pPr>
        <w:pStyle w:val="afffe"/>
        <w:suppressAutoHyphens/>
      </w:pPr>
      <w:r w:rsidRPr="003F782A">
        <w:t>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w:t>
      </w:r>
    </w:p>
    <w:p w14:paraId="4365424E" w14:textId="77777777" w:rsidR="00511928" w:rsidRPr="003F782A" w:rsidRDefault="00511928" w:rsidP="00C67DD5">
      <w:pPr>
        <w:pStyle w:val="afffe"/>
        <w:suppressAutoHyphens/>
      </w:pPr>
      <w:r w:rsidRPr="003F782A">
        <w:lastRenderedPageBreak/>
        <w:t>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 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w:t>
      </w:r>
    </w:p>
    <w:p w14:paraId="1EAD8F44" w14:textId="77777777" w:rsidR="00511928" w:rsidRPr="003F782A" w:rsidRDefault="00511928" w:rsidP="00C67DD5">
      <w:pPr>
        <w:pStyle w:val="afffe"/>
        <w:suppressAutoHyphens/>
      </w:pPr>
      <w:r w:rsidRPr="003F782A">
        <w:t>С потребителями, находящимися за границей радиуса эффективного теплоснабжения, могут быть заключены договора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w:t>
      </w:r>
    </w:p>
    <w:p w14:paraId="035DF0E2" w14:textId="77777777" w:rsidR="00511928" w:rsidRPr="003F782A" w:rsidRDefault="00511928" w:rsidP="00C67DD5">
      <w:pPr>
        <w:pStyle w:val="afffe"/>
        <w:suppressAutoHyphens/>
      </w:pPr>
      <w:r w:rsidRPr="003F782A">
        <w:t>Существующие и планируемые к застройке потребители, вправе использовать для отопления индивидуальные источники теплоснабжения.</w:t>
      </w:r>
    </w:p>
    <w:p w14:paraId="45EEC506" w14:textId="77777777" w:rsidR="00511928" w:rsidRPr="003F782A" w:rsidRDefault="00511928" w:rsidP="00C67DD5">
      <w:pPr>
        <w:pStyle w:val="afffe"/>
        <w:suppressAutoHyphens/>
      </w:pPr>
      <w:r w:rsidRPr="003F782A">
        <w:t>Использование автономных источников теплоснабжения целесообразно в случаях:</w:t>
      </w:r>
    </w:p>
    <w:p w14:paraId="7409567C" w14:textId="77777777" w:rsidR="00511928" w:rsidRPr="003F782A" w:rsidRDefault="00511928" w:rsidP="00C67DD5">
      <w:pPr>
        <w:pStyle w:val="a0"/>
        <w:widowControl w:val="0"/>
        <w:suppressAutoHyphens/>
        <w:ind w:left="0" w:firstLine="709"/>
        <w:contextualSpacing/>
      </w:pPr>
      <w:r w:rsidRPr="003F782A">
        <w:t xml:space="preserve">значительной удаленности от существующих и перспективных тепловых сетей; </w:t>
      </w:r>
    </w:p>
    <w:p w14:paraId="2547D50D" w14:textId="77777777" w:rsidR="00511928" w:rsidRPr="003F782A" w:rsidRDefault="00511928" w:rsidP="00C67DD5">
      <w:pPr>
        <w:pStyle w:val="a0"/>
        <w:widowControl w:val="0"/>
        <w:suppressAutoHyphens/>
        <w:ind w:left="0" w:firstLine="709"/>
        <w:contextualSpacing/>
      </w:pPr>
      <w:r w:rsidRPr="003F782A">
        <w:t xml:space="preserve">малой подключаемой нагрузки (менее 0,01 Гкал/ч); </w:t>
      </w:r>
    </w:p>
    <w:p w14:paraId="4FC50CE4" w14:textId="77777777" w:rsidR="00511928" w:rsidRPr="003F782A" w:rsidRDefault="00511928" w:rsidP="00C67DD5">
      <w:pPr>
        <w:pStyle w:val="a0"/>
        <w:widowControl w:val="0"/>
        <w:suppressAutoHyphens/>
        <w:ind w:left="0" w:firstLine="709"/>
        <w:contextualSpacing/>
      </w:pPr>
      <w:r w:rsidRPr="003F782A">
        <w:t xml:space="preserve">отсутствия резервов тепловой мощности в границах застройки на данный момент и в рассматриваемой перспективе; </w:t>
      </w:r>
    </w:p>
    <w:p w14:paraId="558C775F" w14:textId="77777777" w:rsidR="00511928" w:rsidRPr="003F782A" w:rsidRDefault="00511928" w:rsidP="00C67DD5">
      <w:pPr>
        <w:pStyle w:val="a0"/>
        <w:widowControl w:val="0"/>
        <w:suppressAutoHyphens/>
        <w:ind w:left="0" w:firstLine="709"/>
        <w:contextualSpacing/>
      </w:pPr>
      <w:r w:rsidRPr="003F782A">
        <w:t>использования тепловой энергии в технологических целях.</w:t>
      </w:r>
    </w:p>
    <w:p w14:paraId="08CC4A9C" w14:textId="77777777" w:rsidR="00511928" w:rsidRPr="003F782A" w:rsidRDefault="00511928" w:rsidP="00C67DD5">
      <w:pPr>
        <w:pStyle w:val="afffe"/>
        <w:suppressAutoHyphens/>
      </w:pPr>
      <w:r w:rsidRPr="003F782A">
        <w:t>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 В соответствии с требованиями п. 15 статьи 14 ФЗ №190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осуществлённого в надлежащем порядке подключения к системам теплоснабжения многоквартирных домов».</w:t>
      </w:r>
    </w:p>
    <w:p w14:paraId="20570702" w14:textId="727467C9" w:rsidR="00511928" w:rsidRPr="003F782A" w:rsidRDefault="00511928" w:rsidP="00C67DD5">
      <w:pPr>
        <w:pStyle w:val="affff0"/>
        <w:widowControl w:val="0"/>
        <w:suppressAutoHyphens/>
        <w:contextualSpacing/>
        <w:rPr>
          <w:lang w:eastAsia="ru-RU"/>
        </w:rPr>
      </w:pPr>
      <w:bookmarkStart w:id="686" w:name="_Toc70394776"/>
      <w:bookmarkStart w:id="687" w:name="_Toc101972743"/>
      <w:bookmarkStart w:id="688" w:name="_Toc138682356"/>
      <w:r w:rsidRPr="003F782A">
        <w:rPr>
          <w:lang w:eastAsia="ru-RU"/>
        </w:rPr>
        <w:t xml:space="preserve">7.1.1 </w:t>
      </w:r>
      <w:r w:rsidRPr="003F782A">
        <w:t>Определения</w:t>
      </w:r>
      <w:bookmarkEnd w:id="686"/>
      <w:bookmarkEnd w:id="687"/>
      <w:bookmarkEnd w:id="688"/>
    </w:p>
    <w:p w14:paraId="45B4A461" w14:textId="77777777" w:rsidR="00511928" w:rsidRPr="003F782A" w:rsidRDefault="00511928" w:rsidP="00C67DD5">
      <w:pPr>
        <w:pStyle w:val="afffe"/>
        <w:suppressAutoHyphens/>
      </w:pPr>
      <w:r w:rsidRPr="003F782A">
        <w:t xml:space="preserve">В Приказе Минрегиона РФ от 27 февраля 2010года №79 приведена классификация малоэтажных жилых домов: </w:t>
      </w:r>
    </w:p>
    <w:p w14:paraId="3E12F01C" w14:textId="77777777" w:rsidR="00511928" w:rsidRPr="003F782A" w:rsidRDefault="00511928" w:rsidP="00C67DD5">
      <w:pPr>
        <w:pStyle w:val="a0"/>
        <w:widowControl w:val="0"/>
        <w:suppressAutoHyphens/>
        <w:ind w:left="0" w:firstLine="709"/>
        <w:contextualSpacing/>
      </w:pPr>
      <w:r w:rsidRPr="003F782A">
        <w:t xml:space="preserve">индивидуальные жилые дома - отдельно стоящие жилые дома с количеством этажей не более чем три, предназначенные для проживания одной семьи; </w:t>
      </w:r>
    </w:p>
    <w:p w14:paraId="779237F6" w14:textId="77777777" w:rsidR="00511928" w:rsidRPr="003F782A" w:rsidRDefault="00511928" w:rsidP="00C67DD5">
      <w:pPr>
        <w:pStyle w:val="a0"/>
        <w:widowControl w:val="0"/>
        <w:suppressAutoHyphens/>
        <w:ind w:left="0" w:firstLine="709"/>
        <w:contextualSpacing/>
      </w:pPr>
      <w:r w:rsidRPr="003F782A">
        <w:t xml:space="preserve">блокированные жилые дома - жилые дома с количеством этажей не более чем три, состоящие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w:t>
      </w:r>
      <w:r w:rsidRPr="003F782A">
        <w:lastRenderedPageBreak/>
        <w:t xml:space="preserve">выход на территорию общего пользования; </w:t>
      </w:r>
    </w:p>
    <w:p w14:paraId="3F79D7BF" w14:textId="71CDB363" w:rsidR="00511928" w:rsidRPr="003F782A" w:rsidRDefault="00511928" w:rsidP="00C67DD5">
      <w:pPr>
        <w:pStyle w:val="a0"/>
        <w:widowControl w:val="0"/>
        <w:suppressAutoHyphens/>
        <w:ind w:left="0" w:firstLine="709"/>
        <w:contextualSpacing/>
      </w:pPr>
      <w:r w:rsidRPr="003F782A">
        <w:t xml:space="preserve">многоквартирные малоэтажные жилые дома - жилые дома с количеством этажей не более чем три, состоящие из одной или нескольких блок-секций, количество которых не превышает четыре, в каждой из которых находятся несколько квартир и </w:t>
      </w:r>
      <w:r w:rsidR="00EA0307" w:rsidRPr="003F782A">
        <w:t>помещения общего пользования,</w:t>
      </w:r>
      <w:r w:rsidRPr="003F782A">
        <w:t xml:space="preserve"> и каждая из которых имеет отдельный подъезд с выходом на территорию общего пользования.</w:t>
      </w:r>
    </w:p>
    <w:p w14:paraId="40568C22" w14:textId="7A7EB0D3" w:rsidR="00511928" w:rsidRPr="003F782A" w:rsidRDefault="00511928" w:rsidP="00C67DD5">
      <w:pPr>
        <w:pStyle w:val="affff0"/>
        <w:widowControl w:val="0"/>
        <w:suppressAutoHyphens/>
        <w:contextualSpacing/>
      </w:pPr>
      <w:bookmarkStart w:id="689" w:name="_Toc70394777"/>
      <w:bookmarkStart w:id="690" w:name="_Toc101972744"/>
      <w:bookmarkStart w:id="691" w:name="_Toc138682357"/>
      <w:r w:rsidRPr="003F782A">
        <w:t>7.1.2 Основная нормативно-правовая база</w:t>
      </w:r>
      <w:bookmarkEnd w:id="689"/>
      <w:bookmarkEnd w:id="690"/>
      <w:bookmarkEnd w:id="691"/>
    </w:p>
    <w:p w14:paraId="534AD4B5" w14:textId="77777777" w:rsidR="00511928" w:rsidRPr="003F782A" w:rsidRDefault="00511928" w:rsidP="00C67DD5">
      <w:pPr>
        <w:pStyle w:val="afffe"/>
        <w:suppressAutoHyphens/>
      </w:pPr>
      <w:r w:rsidRPr="003F782A">
        <w:t>В соответствии с пунктом 15 статьи 14 Федерального закона РФ № 190-ФЗ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 за исключением случаев, определенных схемой теплоснабжения.</w:t>
      </w:r>
    </w:p>
    <w:p w14:paraId="78CF1438" w14:textId="77777777" w:rsidR="00511928" w:rsidRPr="003F782A" w:rsidRDefault="00511928" w:rsidP="00C67DD5">
      <w:pPr>
        <w:pStyle w:val="afffe"/>
        <w:suppressAutoHyphens/>
      </w:pPr>
      <w:r w:rsidRPr="003F782A">
        <w:t>Пункт 122 Методических указаний</w:t>
      </w:r>
      <w:r w:rsidRPr="003F782A">
        <w:rPr>
          <w:vertAlign w:val="superscript"/>
        </w:rPr>
        <w:footnoteReference w:id="7"/>
      </w:r>
      <w:r w:rsidRPr="003F782A">
        <w:t xml:space="preserve"> по разработке схем теплоснабжения рекомендует вывод из эксплуатации тепловых сетей с незначительной тепловой нагрузкой (с относительными потерями тепловой энергии при передаче тепловой энергии по тепловым сетям более 75% от тепловой энергии, отпущенной в рассматриваемые тепловые сети).</w:t>
      </w:r>
    </w:p>
    <w:p w14:paraId="3B479AD6" w14:textId="05966DAB" w:rsidR="00511928" w:rsidRPr="003F782A" w:rsidRDefault="00511928" w:rsidP="00C67DD5">
      <w:pPr>
        <w:pStyle w:val="affff0"/>
        <w:widowControl w:val="0"/>
        <w:suppressAutoHyphens/>
        <w:contextualSpacing/>
      </w:pPr>
      <w:bookmarkStart w:id="692" w:name="_Toc70394778"/>
      <w:bookmarkStart w:id="693" w:name="_Toc101972745"/>
      <w:bookmarkStart w:id="694" w:name="_Toc138682358"/>
      <w:r w:rsidRPr="003F782A">
        <w:t>7.1.3 Условия подключения к централизованным системам теплоснабжения</w:t>
      </w:r>
      <w:bookmarkEnd w:id="692"/>
      <w:bookmarkEnd w:id="693"/>
      <w:bookmarkEnd w:id="694"/>
    </w:p>
    <w:p w14:paraId="4586788E" w14:textId="77777777" w:rsidR="006C7B24" w:rsidRPr="003F782A" w:rsidRDefault="00511928" w:rsidP="00C67DD5">
      <w:pPr>
        <w:pStyle w:val="afffe"/>
        <w:suppressAutoHyphens/>
      </w:pPr>
      <w:proofErr w:type="spellStart"/>
      <w:r w:rsidRPr="003F782A">
        <w:t>Теплопотребляющие</w:t>
      </w:r>
      <w:proofErr w:type="spellEnd"/>
      <w:r w:rsidRPr="003F782A">
        <w:t xml:space="preserve"> установки и тепловые сети потребителей тепловой энергии, в том числе застройщиков, находящиеся в границах определенного схемой теплоснабжения радиуса эффективного теплоснабжения источника, подключаются к этому источнику.</w:t>
      </w:r>
    </w:p>
    <w:p w14:paraId="450BCC33" w14:textId="77E273EE" w:rsidR="00511928" w:rsidRPr="003F782A" w:rsidRDefault="00511928" w:rsidP="00C67DD5">
      <w:pPr>
        <w:pStyle w:val="afffe"/>
        <w:suppressAutoHyphens/>
      </w:pPr>
      <w:r w:rsidRPr="003F782A">
        <w:t xml:space="preserve">Подключение </w:t>
      </w:r>
      <w:proofErr w:type="spellStart"/>
      <w:r w:rsidRPr="003F782A">
        <w:t>теплопотребляющих</w:t>
      </w:r>
      <w:proofErr w:type="spellEnd"/>
      <w:r w:rsidRPr="003F782A">
        <w:t xml:space="preserve"> установок и тепловых сетей потребителей тепловой энергии, в том числе застройщиков, находящихся в границах определенного схемой теплоснабжения радиуса эффективного теплоснабжения источника,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Федеральным законом РФ от 27 июля 2010года №190-ФЗ «О теплоснабжении» и правилами подключения к системам теплоснабжения, утвержденными Правительством Российской Федерации. </w:t>
      </w:r>
    </w:p>
    <w:p w14:paraId="70A58CCD" w14:textId="77777777" w:rsidR="00511928" w:rsidRPr="003F782A" w:rsidRDefault="00511928" w:rsidP="00C67DD5">
      <w:pPr>
        <w:pStyle w:val="afffe"/>
        <w:suppressAutoHyphens/>
      </w:pPr>
      <w:r w:rsidRPr="003F782A">
        <w:t xml:space="preserve">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w:t>
      </w:r>
    </w:p>
    <w:p w14:paraId="1A17913B" w14:textId="77777777" w:rsidR="00511928" w:rsidRPr="003F782A" w:rsidRDefault="00511928" w:rsidP="00C67DD5">
      <w:pPr>
        <w:pStyle w:val="afffe"/>
        <w:suppressAutoHyphens/>
      </w:pPr>
      <w:r w:rsidRPr="003F782A">
        <w:t xml:space="preserve">При наличии технической возможности подключения к системе </w:t>
      </w:r>
      <w:r w:rsidRPr="003F782A">
        <w:lastRenderedPageBreak/>
        <w:t>теплоснабжения и при наличии свободной мощности в соответствующей точке подключения отказ потребителю, в том числе застройщику, в заключении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w:t>
      </w:r>
    </w:p>
    <w:p w14:paraId="152B488C" w14:textId="77777777" w:rsidR="00511928" w:rsidRPr="003F782A" w:rsidRDefault="00511928" w:rsidP="00C67DD5">
      <w:pPr>
        <w:pStyle w:val="afffe"/>
        <w:suppressAutoHyphens/>
      </w:pPr>
      <w:r w:rsidRPr="003F782A">
        <w:t xml:space="preserve">В случае отсутствия технической возможности подключения к системе централизованного теплоснабжения или при отсутствии свободной мощности в соответствующей точке на момент обращения допускается временная организация теплоснабжения здания (группы зданий) от крышной или передвижной котельной, оборудованной котлами конденсационного типа на период, определяемый единой теплоснабжающей организацией. </w:t>
      </w:r>
    </w:p>
    <w:p w14:paraId="388ADA9B" w14:textId="77777777" w:rsidR="00511928" w:rsidRPr="003F782A" w:rsidRDefault="00511928" w:rsidP="00C67DD5">
      <w:pPr>
        <w:pStyle w:val="afffe"/>
        <w:suppressAutoHyphens/>
      </w:pPr>
      <w:r w:rsidRPr="003F782A">
        <w:t xml:space="preserve">Подключение потребителей к системам централизованного теплоснабжения осуществляется только по закрытым схемам. </w:t>
      </w:r>
    </w:p>
    <w:p w14:paraId="41F14B8B" w14:textId="4EA7F422" w:rsidR="00511928" w:rsidRPr="003F782A" w:rsidRDefault="00511928" w:rsidP="00C67DD5">
      <w:pPr>
        <w:pStyle w:val="affff0"/>
        <w:widowControl w:val="0"/>
        <w:suppressAutoHyphens/>
        <w:contextualSpacing/>
      </w:pPr>
      <w:bookmarkStart w:id="695" w:name="_Toc70394779"/>
      <w:bookmarkStart w:id="696" w:name="_Toc101972746"/>
      <w:bookmarkStart w:id="697" w:name="_Toc138682359"/>
      <w:r w:rsidRPr="003F782A">
        <w:t>7.1.4 Условия для организации поквартирного теплоснабжения малоэтажных МКД</w:t>
      </w:r>
      <w:bookmarkEnd w:id="695"/>
      <w:bookmarkEnd w:id="696"/>
      <w:bookmarkEnd w:id="697"/>
    </w:p>
    <w:p w14:paraId="60EBE82A" w14:textId="77777777" w:rsidR="00511928" w:rsidRPr="003F782A" w:rsidRDefault="00511928" w:rsidP="00C67DD5">
      <w:pPr>
        <w:pStyle w:val="a7"/>
        <w:widowControl w:val="0"/>
        <w:suppressAutoHyphens/>
        <w:contextualSpacing/>
      </w:pPr>
      <w:r w:rsidRPr="003F782A">
        <w:t xml:space="preserve">п. 44 Правил подключения к системам теплоснабжения (утв. постановлением </w:t>
      </w:r>
      <w:r w:rsidRPr="003F782A">
        <w:rPr>
          <w:rStyle w:val="affff"/>
        </w:rPr>
        <w:t>Правительства РФ от 16 апреля 2012 года №307) гласит: В перечень индивидуальных квартирных источников тепловой энергии, которые запрещается использовать для отопления жилых помещений в многоквартирных домах при наличии осуществленного в надлежащем порядке подключения к системам теплоснабжения, за исключением случаев, определенных схемой теплоснабжения, входят источники тепловой</w:t>
      </w:r>
      <w:r w:rsidRPr="003F782A">
        <w:t xml:space="preserve"> энергии, работающие на электрической энергии, не отвечающие следующим требованиям:</w:t>
      </w:r>
    </w:p>
    <w:p w14:paraId="553676D6" w14:textId="77777777" w:rsidR="00511928" w:rsidRPr="003F782A" w:rsidRDefault="00511928" w:rsidP="00C67DD5">
      <w:pPr>
        <w:pStyle w:val="a0"/>
        <w:widowControl w:val="0"/>
        <w:suppressAutoHyphens/>
        <w:ind w:left="0" w:firstLine="709"/>
        <w:contextualSpacing/>
      </w:pPr>
      <w:r w:rsidRPr="003F782A">
        <w:t>температура теплоносителя - до 95 градусов Цельсия;</w:t>
      </w:r>
    </w:p>
    <w:p w14:paraId="2579D8F2" w14:textId="77777777" w:rsidR="00511928" w:rsidRPr="003F782A" w:rsidRDefault="00511928" w:rsidP="00C67DD5">
      <w:pPr>
        <w:pStyle w:val="a0"/>
        <w:widowControl w:val="0"/>
        <w:suppressAutoHyphens/>
        <w:ind w:left="0" w:firstLine="709"/>
        <w:contextualSpacing/>
      </w:pPr>
      <w:r w:rsidRPr="003F782A">
        <w:t>давление теплоносителя - до 1 МПа.</w:t>
      </w:r>
    </w:p>
    <w:p w14:paraId="4E84704A" w14:textId="77777777" w:rsidR="00511928" w:rsidRPr="003F782A" w:rsidRDefault="00511928" w:rsidP="00C67DD5">
      <w:pPr>
        <w:pStyle w:val="afffe"/>
        <w:suppressAutoHyphens/>
      </w:pPr>
      <w:r w:rsidRPr="003F782A">
        <w:t>Отказ от централизованного отопления представляет собой как минимум процесс по замене и переносу инженерных сетей и оборудования, требующих внесения изменений в технический паспорт. В соответствии со статьей 25 Жилищного кодекса РФ такие действия именуются переустройством жилого помещения (жилого дома, квартиры, комнаты), порядок проведения которого регулируется как главой 4 ЖК РФ, так и положениями Градостроительного кодекса РФ о реконструкции внутридомовой системы отопления (то есть получении проекта реконструкции, разрешения на реконструкцию, акта ввода в эксплуатацию и т.п.).</w:t>
      </w:r>
    </w:p>
    <w:p w14:paraId="49D49F73" w14:textId="77777777" w:rsidR="00511928" w:rsidRPr="003F782A" w:rsidRDefault="00511928" w:rsidP="00C67DD5">
      <w:pPr>
        <w:pStyle w:val="afffe"/>
        <w:suppressAutoHyphens/>
      </w:pPr>
      <w:r w:rsidRPr="003F782A">
        <w:t>В соответствии с частью 1 статьи 25 Жилищного кодекса Российской Федерации, пунктом 1.7.1 Правил и норм технической эксплуатации жилищного фонда, утвержденных Постановлением Государственного комитета Российской Федерации по строительству и жилищно-коммунальному комплексу от 27 сентября 2003года № 170 (далее – Правила), замена нагревательного оборудования является переустройством жилого помещения. Частью 1 статьи 26 Жилищного кодекса Российской Федерации установлено, что переустройство жилого помещения производится с соблюдением требований законодательства по согласованию с органом местного самоуправления на основании принятого им решения.</w:t>
      </w:r>
    </w:p>
    <w:p w14:paraId="7CF5CD13" w14:textId="77777777" w:rsidR="00511928" w:rsidRPr="003F782A" w:rsidRDefault="00511928" w:rsidP="00C67DD5">
      <w:pPr>
        <w:pStyle w:val="afffe"/>
        <w:suppressAutoHyphens/>
      </w:pPr>
      <w:r w:rsidRPr="003F782A">
        <w:lastRenderedPageBreak/>
        <w:t>Согласно п. 1.7.2 Правил, переоборудование и перепланировка жилых домов и квартир (комнат), ведущие к нарушению прочности или разрушению несущих конструкций здания, нарушению в работе инженерных систем и (или) установленного на нем оборудования, ухудшению сохранности и внешнего вида фасадов, нарушению противопожарных устройств, не допускаются.</w:t>
      </w:r>
    </w:p>
    <w:p w14:paraId="7CC94AFC" w14:textId="77777777" w:rsidR="00511928" w:rsidRPr="003F782A" w:rsidRDefault="00511928" w:rsidP="00C67DD5">
      <w:pPr>
        <w:pStyle w:val="afffe"/>
        <w:suppressAutoHyphens/>
      </w:pPr>
      <w:r w:rsidRPr="003F782A">
        <w:t>Приборы отопления служат частью отопительной системы жилого дома, их демонтаж без соответствующего разрешения уполномоченных органов и технического проекта, может привести к нарушению порядка теплоснабжения многоквартирного дома. То есть, если с момента постройки многоквартирный дом рассчитан на централизованное теплоснабжение, то установка индивидуального отопления в квартирах нарушает существующую внутридомовую схему подачи тепла.</w:t>
      </w:r>
    </w:p>
    <w:p w14:paraId="514E93C4" w14:textId="77777777" w:rsidR="00511928" w:rsidRPr="003F782A" w:rsidRDefault="00511928" w:rsidP="00C67DD5">
      <w:pPr>
        <w:pStyle w:val="afffe"/>
        <w:suppressAutoHyphens/>
      </w:pPr>
      <w:r w:rsidRPr="003F782A">
        <w:t>Переустройство помещения осуществляется по согласованию с органом местного самоуправления, на территории которого расположено жилое помещение по заявлению о переустройстве жилого помещения. Форма такого заявления утверждена Постановлением Правительства РФ от 28.04.2005 № 266 «Об утверждении формы заявления о переустройстве и (или) перепланировке жилого помещения и формы документа, подтверждающего принятие решения о согласовании переустройства и (или) перепланировки жилого помещения».</w:t>
      </w:r>
    </w:p>
    <w:p w14:paraId="1DF2D0CD" w14:textId="77777777" w:rsidR="005260BF" w:rsidRPr="003F782A" w:rsidRDefault="00511928" w:rsidP="00C67DD5">
      <w:pPr>
        <w:pStyle w:val="afffe"/>
        <w:suppressAutoHyphens/>
      </w:pPr>
      <w:r w:rsidRPr="003F782A">
        <w:t xml:space="preserve">Одновременно с указанным заявлением представляются документы, определенные в статье 26 Жилищного кодекса РФ, в том числе подготовленные и оформленные проект и техническая документация установки автономной системы теплоснабжения (автономный источник теплоснабжения может быть электрическим, газовым и т.п.). Данный проект выполняется организацией, имеющей свидетельство о допуске к выполнению такого вида работ, которое выдается саморегулируемыми организациями в строительной отрасли. </w:t>
      </w:r>
    </w:p>
    <w:p w14:paraId="4E87A789" w14:textId="3B7F4E7C" w:rsidR="00511928" w:rsidRPr="003F782A" w:rsidRDefault="00511928" w:rsidP="00C67DD5">
      <w:pPr>
        <w:pStyle w:val="afffe"/>
        <w:suppressAutoHyphens/>
      </w:pPr>
      <w:r w:rsidRPr="003F782A">
        <w:t>Поскольку внутридомовая система теплоснабжения многоквартирного дома входит в состав общего имущества такого дома, а уменьшение его размеров, в том числе и путем реконструкции системы отопления посредством переноса стояков, радиаторов и т.п. хотя бы в одной квартире, возможно только с согласия всех собственников помещений в многоквартирном доме (ч. 3 ст. 36 ЖК РФ).</w:t>
      </w:r>
    </w:p>
    <w:p w14:paraId="45330ABC" w14:textId="77777777" w:rsidR="00511928" w:rsidRPr="003F782A" w:rsidRDefault="00511928" w:rsidP="00C67DD5">
      <w:pPr>
        <w:pStyle w:val="afffe"/>
        <w:suppressAutoHyphens/>
      </w:pPr>
      <w:r w:rsidRPr="003F782A">
        <w:t>То есть, для оснащения квартиры индивидуальным источником тепловой энергии желающим, кроме согласования этого вопроса с органами местного самоуправления, необходимо также получение на это переустройство согласия всех собственников жилья в многоквартирном доме.</w:t>
      </w:r>
    </w:p>
    <w:p w14:paraId="522FB193" w14:textId="77777777" w:rsidR="00511928" w:rsidRPr="003F782A" w:rsidRDefault="00511928" w:rsidP="00C67DD5">
      <w:pPr>
        <w:pStyle w:val="afffe"/>
        <w:suppressAutoHyphens/>
      </w:pPr>
      <w:r w:rsidRPr="003F782A">
        <w:t xml:space="preserve">Отсутствие всех вышеперечисленных документов может трактоваться как самовольное отключение от централизованного теплоснабжения. Самовольная реконструкция систем теплопотребления — это не что иное, как </w:t>
      </w:r>
      <w:proofErr w:type="spellStart"/>
      <w:r w:rsidRPr="003F782A">
        <w:t>разрегулировка</w:t>
      </w:r>
      <w:proofErr w:type="spellEnd"/>
      <w:r w:rsidRPr="003F782A">
        <w:t xml:space="preserve"> сетей и внутренних систем всего многоквартирного жилого дома. Эти работы могут привести к нарушению гидравлического режима, неправильному распределению тепла, перегрев или </w:t>
      </w:r>
      <w:proofErr w:type="spellStart"/>
      <w:r w:rsidRPr="003F782A">
        <w:t>недогрев</w:t>
      </w:r>
      <w:proofErr w:type="spellEnd"/>
      <w:r w:rsidRPr="003F782A">
        <w:t xml:space="preserve"> помещений, и, в итоге, к нарушению прав других потребителей тепловых услуг. </w:t>
      </w:r>
    </w:p>
    <w:p w14:paraId="0ABC4818" w14:textId="714DE9CB" w:rsidR="00511928" w:rsidRPr="003F782A" w:rsidRDefault="000B64C3" w:rsidP="00C67DD5">
      <w:pPr>
        <w:pStyle w:val="afffe"/>
        <w:suppressAutoHyphens/>
      </w:pPr>
      <w:r w:rsidRPr="003F782A">
        <w:t>Кроме этого,</w:t>
      </w:r>
      <w:r w:rsidR="00511928" w:rsidRPr="003F782A">
        <w:t xml:space="preserve"> при отключении основной доли потребителей в многоквартирных домах увеличивается резерв мощности котельной, что </w:t>
      </w:r>
      <w:r w:rsidR="00511928" w:rsidRPr="003F782A">
        <w:lastRenderedPageBreak/>
        <w:t>негативно сказывается на работе теплоснабжающей организации и на предоставлении услуг теплоснабжения остальным потребителям (например, следует рост тарифа для остальных потребителей, что ущемляет их права).</w:t>
      </w:r>
    </w:p>
    <w:p w14:paraId="74268593" w14:textId="77777777" w:rsidR="00511928" w:rsidRPr="003F782A" w:rsidRDefault="00511928" w:rsidP="00C67DD5">
      <w:pPr>
        <w:pStyle w:val="afffe"/>
        <w:suppressAutoHyphens/>
      </w:pPr>
      <w:r w:rsidRPr="003F782A">
        <w:t>Согласно действующим строительным нормам и правилам (СНиП 31-01-2003 «Здания жилые многоквартирные», п.7.3.7) применение систем поквартирного теплоснабжения может быть предусмотрено только во вновь возводимых зданиях, которые изначально проектируются под установку индивидуальных теплогенераторов в каждой квартире.</w:t>
      </w:r>
    </w:p>
    <w:p w14:paraId="04DF55D6" w14:textId="77777777" w:rsidR="00511928" w:rsidRPr="003F782A" w:rsidRDefault="00511928" w:rsidP="00C67DD5">
      <w:pPr>
        <w:pStyle w:val="afffe"/>
        <w:suppressAutoHyphens/>
      </w:pPr>
      <w:r w:rsidRPr="003F782A">
        <w:t>Собственниками помещений многоквартирного дома, перешедшими с централизованного отопления на индивидуальное, оплачивается только собственное потребление. Однако, жилищное законодательство (статьи 30 и 39 Жилищного Кодекса Российской Федерации) не освобождает граждан, отключившихся от центрального отопления, от оплаты тепловых потерь системы отопления многоквартирного дома и расход тепловой энергии на общедомовые нужды.</w:t>
      </w:r>
    </w:p>
    <w:p w14:paraId="06ECA8EB" w14:textId="77777777" w:rsidR="00511928" w:rsidRPr="003F782A" w:rsidRDefault="00511928" w:rsidP="00C67DD5">
      <w:pPr>
        <w:pStyle w:val="afffe"/>
        <w:suppressAutoHyphens/>
      </w:pPr>
      <w:r w:rsidRPr="003F782A">
        <w:t>Учитывая вышеизложенные факты отказ от централизованного теплоснабжения и переход на поквартирное теплоснабжение, возможен и целесообразен только для многоквартирного дома в целом. Органами местного самоуправления издается постановление о переводе всех квартир МКД на индивидуальное теплоснабжение при одновременном соблюдении трех условий:</w:t>
      </w:r>
    </w:p>
    <w:p w14:paraId="4018FF5C" w14:textId="77777777" w:rsidR="00511928" w:rsidRPr="003F782A" w:rsidRDefault="00511928" w:rsidP="00C67DD5">
      <w:pPr>
        <w:pStyle w:val="a0"/>
        <w:widowControl w:val="0"/>
        <w:suppressAutoHyphens/>
        <w:ind w:left="0" w:firstLine="709"/>
        <w:contextualSpacing/>
      </w:pPr>
      <w:r w:rsidRPr="003F782A">
        <w:t>наличие решения о переводе всех квартир МКД на индивидуальное теплоснабжение, принятого жителями МКД на общедомовом собрании;</w:t>
      </w:r>
    </w:p>
    <w:p w14:paraId="1A094AE9" w14:textId="77777777" w:rsidR="00511928" w:rsidRPr="003F782A" w:rsidRDefault="00511928" w:rsidP="00C67DD5">
      <w:pPr>
        <w:pStyle w:val="a0"/>
        <w:widowControl w:val="0"/>
        <w:suppressAutoHyphens/>
        <w:ind w:left="0" w:firstLine="709"/>
        <w:contextualSpacing/>
      </w:pPr>
      <w:r w:rsidRPr="003F782A">
        <w:t>мероприятие о переводе всех квартир конкретного МКД на индивидуальное теплоснабжение должно быть предусмотрено в утвержденной схеме теплоснабжения;</w:t>
      </w:r>
    </w:p>
    <w:p w14:paraId="718B81FE" w14:textId="77777777" w:rsidR="00511928" w:rsidRPr="003F782A" w:rsidRDefault="00511928" w:rsidP="00C67DD5">
      <w:pPr>
        <w:pStyle w:val="a0"/>
        <w:widowControl w:val="0"/>
        <w:suppressAutoHyphens/>
        <w:ind w:left="0" w:firstLine="709"/>
        <w:contextualSpacing/>
      </w:pPr>
      <w:r w:rsidRPr="003F782A">
        <w:t>наличие технической возможности реализации решения о переводе всех квартир конкретного МКД на индивидуальное теплоснабжение.</w:t>
      </w:r>
    </w:p>
    <w:p w14:paraId="1006D3B4" w14:textId="3E955E44" w:rsidR="00511928" w:rsidRPr="003F782A" w:rsidRDefault="00511928" w:rsidP="00C67DD5">
      <w:pPr>
        <w:pStyle w:val="affff0"/>
        <w:widowControl w:val="0"/>
        <w:suppressAutoHyphens/>
        <w:contextualSpacing/>
      </w:pPr>
      <w:bookmarkStart w:id="698" w:name="_Toc70394780"/>
      <w:bookmarkStart w:id="699" w:name="_Toc101972747"/>
      <w:bookmarkStart w:id="700" w:name="_Toc138682360"/>
      <w:r w:rsidRPr="003F782A">
        <w:t>7.1.5 Условия для организации теплоснабжения МКД от общедомового теплогенератора</w:t>
      </w:r>
      <w:bookmarkEnd w:id="698"/>
      <w:bookmarkEnd w:id="699"/>
      <w:bookmarkEnd w:id="700"/>
    </w:p>
    <w:p w14:paraId="70F45F8D" w14:textId="77777777" w:rsidR="00511928" w:rsidRPr="003F782A" w:rsidRDefault="00511928" w:rsidP="00C67DD5">
      <w:pPr>
        <w:pStyle w:val="afffe"/>
        <w:suppressAutoHyphens/>
      </w:pPr>
      <w:r w:rsidRPr="003F782A">
        <w:t xml:space="preserve">В соответствии с пунктом 3.4 свода правил «СП 41-104-2000 Проектирование автономных источников теплоснабжения»: </w:t>
      </w:r>
    </w:p>
    <w:p w14:paraId="6A02A925" w14:textId="77777777" w:rsidR="00511928" w:rsidRPr="003F782A" w:rsidRDefault="00511928" w:rsidP="00C67DD5">
      <w:pPr>
        <w:pStyle w:val="a0"/>
        <w:widowControl w:val="0"/>
        <w:suppressAutoHyphens/>
        <w:ind w:left="0" w:firstLine="709"/>
        <w:contextualSpacing/>
      </w:pPr>
      <w:r w:rsidRPr="003F782A">
        <w:t>не допускается встраивать котельные в жилые многоквартирные здания;</w:t>
      </w:r>
    </w:p>
    <w:p w14:paraId="031FD347" w14:textId="105A6F6C" w:rsidR="00511928" w:rsidRPr="003F782A" w:rsidRDefault="00511928" w:rsidP="00C67DD5">
      <w:pPr>
        <w:pStyle w:val="a0"/>
        <w:widowControl w:val="0"/>
        <w:suppressAutoHyphens/>
        <w:ind w:left="0" w:firstLine="709"/>
        <w:contextualSpacing/>
      </w:pPr>
      <w:r w:rsidRPr="003F782A">
        <w:t xml:space="preserve">для жилых зданий допускается устройство пристроенных и крышных </w:t>
      </w:r>
      <w:r w:rsidR="00135EBC" w:rsidRPr="003F782A">
        <w:t>источников тепловой энергии</w:t>
      </w:r>
      <w:r w:rsidRPr="003F782A">
        <w:t>;</w:t>
      </w:r>
    </w:p>
    <w:p w14:paraId="76F8EE4E" w14:textId="2C70BE68" w:rsidR="00511928" w:rsidRPr="003F782A" w:rsidRDefault="00511928" w:rsidP="00C67DD5">
      <w:pPr>
        <w:pStyle w:val="a0"/>
        <w:widowControl w:val="0"/>
        <w:suppressAutoHyphens/>
        <w:ind w:left="0" w:firstLine="709"/>
        <w:contextualSpacing/>
      </w:pPr>
      <w:r w:rsidRPr="003F782A">
        <w:t xml:space="preserve">указанные котельные допускается проектировать с применением водогрейных котлов с температурой воды до 115 °С. При этом тепловая мощность котельной не должна быть более 3,0 МВт. Не допускается проектирование пристроенных </w:t>
      </w:r>
      <w:r w:rsidR="00135EBC" w:rsidRPr="003F782A">
        <w:t>источников тепловой энергии</w:t>
      </w:r>
      <w:r w:rsidRPr="003F782A">
        <w:t xml:space="preserve">, непосредственно примыкающих к жилым зданиям со стороны входных подъездов и участков стен с оконными проемами, где расстояние от внешней стены котельной до ближайшего окна жилого помещения менее 4 м по горизонтали, а расстояние от перекрытия котельной до ближайшего окна жилого помещения менее 8 м по </w:t>
      </w:r>
      <w:r w:rsidRPr="003F782A">
        <w:lastRenderedPageBreak/>
        <w:t>вертикали;</w:t>
      </w:r>
    </w:p>
    <w:p w14:paraId="46DB2A49" w14:textId="10312144" w:rsidR="00511928" w:rsidRPr="003F782A" w:rsidRDefault="00511928" w:rsidP="00C67DD5">
      <w:pPr>
        <w:pStyle w:val="a0"/>
        <w:widowControl w:val="0"/>
        <w:suppressAutoHyphens/>
        <w:ind w:left="0" w:firstLine="709"/>
        <w:contextualSpacing/>
      </w:pPr>
      <w:r w:rsidRPr="003F782A">
        <w:t xml:space="preserve">не допускается размещение крышных </w:t>
      </w:r>
      <w:r w:rsidR="00135EBC" w:rsidRPr="003F782A">
        <w:t>источников тепловой энергии</w:t>
      </w:r>
      <w:r w:rsidRPr="003F782A">
        <w:t xml:space="preserve"> непосредственно на перекрытиях жилых помещений (перекрытие жилого помещения не может служить основанием пола котельной), а также смежно с жилыми помещениями (стена здания, к которому пристраивается крышная котельная, не может служить стеной котельной). </w:t>
      </w:r>
    </w:p>
    <w:p w14:paraId="60F21E57" w14:textId="01F622AD" w:rsidR="00511928" w:rsidRPr="003F782A" w:rsidRDefault="00511928" w:rsidP="00C67DD5">
      <w:pPr>
        <w:pStyle w:val="affff0"/>
        <w:widowControl w:val="0"/>
        <w:suppressAutoHyphens/>
        <w:contextualSpacing/>
      </w:pPr>
      <w:bookmarkStart w:id="701" w:name="_Toc70394781"/>
      <w:bookmarkStart w:id="702" w:name="_Toc101972748"/>
      <w:bookmarkStart w:id="703" w:name="_Toc138682361"/>
      <w:r w:rsidRPr="003F782A">
        <w:t>7.1.6 Условия для организации индивидуального теплоснабжения индивидуальных жилых домов и блокированных жилых домов</w:t>
      </w:r>
      <w:bookmarkEnd w:id="701"/>
      <w:bookmarkEnd w:id="702"/>
      <w:bookmarkEnd w:id="703"/>
    </w:p>
    <w:p w14:paraId="2A25F729" w14:textId="77777777" w:rsidR="00353813" w:rsidRPr="003F782A" w:rsidRDefault="00511928" w:rsidP="00C67DD5">
      <w:pPr>
        <w:pStyle w:val="afffe"/>
        <w:suppressAutoHyphens/>
      </w:pPr>
      <w:r w:rsidRPr="003F782A">
        <w:t xml:space="preserve">Перевод индивидуальных жилых домов и блокированных жилых домов с централизованного теплоснабжения на индивидуальное (автономное) теплоснабжение возможен без существенных нормативно-правовых ограничений. </w:t>
      </w:r>
    </w:p>
    <w:p w14:paraId="4382D80E" w14:textId="7AF87ED0" w:rsidR="00511928" w:rsidRPr="003F782A" w:rsidRDefault="00511928" w:rsidP="00C67DD5">
      <w:pPr>
        <w:pStyle w:val="afffe"/>
        <w:suppressAutoHyphens/>
      </w:pPr>
      <w:r w:rsidRPr="003F782A">
        <w:t>Однако возможны технические ограничения, связанные с недостаточной пропускной способностью электрических сетей, в случае перехода на индивидуальное теплоснабжение с использованием электричества (электрокотел, ПЛЭН, греющий кабель).</w:t>
      </w:r>
    </w:p>
    <w:p w14:paraId="0DA772DF" w14:textId="556916A5" w:rsidR="00E1044C" w:rsidRPr="003F782A" w:rsidRDefault="00E1044C" w:rsidP="00C67DD5">
      <w:pPr>
        <w:pStyle w:val="affff0"/>
        <w:widowControl w:val="0"/>
        <w:suppressAutoHyphens/>
        <w:contextualSpacing/>
      </w:pPr>
      <w:bookmarkStart w:id="704" w:name="_Toc101972749"/>
      <w:bookmarkStart w:id="705" w:name="_Toc138682362"/>
      <w:r w:rsidRPr="003F782A">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704"/>
      <w:bookmarkEnd w:id="705"/>
    </w:p>
    <w:p w14:paraId="6BEE8A0F" w14:textId="44009067" w:rsidR="008B1E85" w:rsidRPr="003F782A" w:rsidRDefault="00F23C56" w:rsidP="00C67DD5">
      <w:pPr>
        <w:pStyle w:val="afffe"/>
        <w:suppressAutoHyphens/>
      </w:pPr>
      <w:r w:rsidRPr="003F782A">
        <w:t xml:space="preserve">На территории </w:t>
      </w:r>
      <w:r w:rsidR="009A7ECE" w:rsidRPr="003F782A">
        <w:t>сельского</w:t>
      </w:r>
      <w:r w:rsidR="00811772" w:rsidRPr="003F782A">
        <w:t xml:space="preserve"> поселения отсутствуют генерирующие объекты, мощность которых поставляется в вынужденном режиме в целях обеспечения надежного теплоснабжения потребителей.</w:t>
      </w:r>
    </w:p>
    <w:p w14:paraId="3933525E" w14:textId="7C911BF9" w:rsidR="00E1044C" w:rsidRPr="003F782A" w:rsidRDefault="00E1044C" w:rsidP="00C67DD5">
      <w:pPr>
        <w:pStyle w:val="affff0"/>
        <w:widowControl w:val="0"/>
        <w:suppressAutoHyphens/>
        <w:contextualSpacing/>
      </w:pPr>
      <w:bookmarkStart w:id="706" w:name="_Toc101972750"/>
      <w:bookmarkStart w:id="707" w:name="_Toc138682363"/>
      <w:r w:rsidRPr="003F782A">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706"/>
      <w:bookmarkEnd w:id="707"/>
    </w:p>
    <w:p w14:paraId="00EBAFCD" w14:textId="65CEEC54" w:rsidR="00811772" w:rsidRPr="003F782A" w:rsidRDefault="00811772" w:rsidP="00C67DD5">
      <w:pPr>
        <w:pStyle w:val="afffe"/>
        <w:suppressAutoHyphens/>
      </w:pPr>
      <w:r w:rsidRPr="003F782A">
        <w:t xml:space="preserve">На территории </w:t>
      </w:r>
      <w:r w:rsidR="009A7ECE" w:rsidRPr="003F782A">
        <w:t>сельского</w:t>
      </w:r>
      <w:r w:rsidRPr="003F782A">
        <w:t xml:space="preserve"> поселения отсутствуют генерирующие объекты, мощность которых поставляется в вынужденном режиме в целях обеспечения надежного теплоснабжения потребителей.</w:t>
      </w:r>
    </w:p>
    <w:p w14:paraId="6CC4022B" w14:textId="0541A1C3" w:rsidR="00E1044C" w:rsidRPr="003F782A" w:rsidRDefault="00E1044C" w:rsidP="00C67DD5">
      <w:pPr>
        <w:pStyle w:val="affff0"/>
        <w:widowControl w:val="0"/>
        <w:suppressAutoHyphens/>
        <w:contextualSpacing/>
      </w:pPr>
      <w:bookmarkStart w:id="708" w:name="_Toc101972751"/>
      <w:bookmarkStart w:id="709" w:name="_Toc138682364"/>
      <w:r w:rsidRPr="003F782A">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bookmarkEnd w:id="708"/>
      <w:bookmarkEnd w:id="709"/>
    </w:p>
    <w:p w14:paraId="36941C64" w14:textId="03E1B742" w:rsidR="008B1E85" w:rsidRPr="003F782A" w:rsidRDefault="00811772" w:rsidP="00C67DD5">
      <w:pPr>
        <w:pStyle w:val="afffe"/>
        <w:suppressAutoHyphens/>
      </w:pPr>
      <w:r w:rsidRPr="003F782A">
        <w:t xml:space="preserve">На территории </w:t>
      </w:r>
      <w:r w:rsidR="009A7ECE" w:rsidRPr="003F782A">
        <w:t>сельского</w:t>
      </w:r>
      <w:r w:rsidRPr="003F782A">
        <w:t xml:space="preserve"> поселения не планируется строительство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w:t>
      </w:r>
      <w:r w:rsidRPr="003F782A">
        <w:lastRenderedPageBreak/>
        <w:t>указаниями по разработке схем теплоснабжения.</w:t>
      </w:r>
    </w:p>
    <w:p w14:paraId="6B11F594" w14:textId="64C8B8F5" w:rsidR="00E1044C" w:rsidRPr="003F782A" w:rsidRDefault="00E1044C" w:rsidP="00C67DD5">
      <w:pPr>
        <w:pStyle w:val="affff0"/>
        <w:widowControl w:val="0"/>
        <w:suppressAutoHyphens/>
        <w:contextualSpacing/>
      </w:pPr>
      <w:bookmarkStart w:id="710" w:name="_Toc101972752"/>
      <w:bookmarkStart w:id="711" w:name="_Toc138682365"/>
      <w:r w:rsidRPr="003F782A">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bookmarkEnd w:id="710"/>
      <w:bookmarkEnd w:id="711"/>
    </w:p>
    <w:p w14:paraId="2B071305" w14:textId="0510E954" w:rsidR="008B1E85" w:rsidRPr="003F782A" w:rsidRDefault="00811772" w:rsidP="00C67DD5">
      <w:pPr>
        <w:pStyle w:val="afffe"/>
        <w:suppressAutoHyphens/>
      </w:pPr>
      <w:r w:rsidRPr="003F782A">
        <w:t xml:space="preserve">На территории </w:t>
      </w:r>
      <w:r w:rsidR="009A7ECE" w:rsidRPr="003F782A">
        <w:t>сельского</w:t>
      </w:r>
      <w:r w:rsidRPr="003F782A">
        <w:t xml:space="preserve"> поселения отсутствуют источники тепловой энергии, функционирующие в режиме комбинированной выработки электрической и тепловой энергии.</w:t>
      </w:r>
    </w:p>
    <w:p w14:paraId="49718227" w14:textId="716C078E" w:rsidR="00E1044C" w:rsidRPr="003F782A" w:rsidRDefault="00E1044C" w:rsidP="00C67DD5">
      <w:pPr>
        <w:pStyle w:val="affff0"/>
        <w:widowControl w:val="0"/>
        <w:suppressAutoHyphens/>
        <w:contextualSpacing/>
      </w:pPr>
      <w:bookmarkStart w:id="712" w:name="_Toc101972753"/>
      <w:bookmarkStart w:id="713" w:name="_Toc138682366"/>
      <w:r w:rsidRPr="003F782A">
        <w:t xml:space="preserve">7.6 Обоснование предложений по переоборудованию </w:t>
      </w:r>
      <w:r w:rsidR="00135EBC" w:rsidRPr="003F782A">
        <w:t>источников тепловой энергии</w:t>
      </w:r>
      <w:r w:rsidRPr="003F782A">
        <w:t xml:space="preserve">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712"/>
      <w:bookmarkEnd w:id="713"/>
    </w:p>
    <w:p w14:paraId="229AFC1E" w14:textId="040DDB29" w:rsidR="008B1E85" w:rsidRPr="003F782A" w:rsidRDefault="00811772" w:rsidP="00C67DD5">
      <w:pPr>
        <w:pStyle w:val="afffe"/>
        <w:suppressAutoHyphens/>
      </w:pPr>
      <w:r w:rsidRPr="003F782A">
        <w:t xml:space="preserve">На территории </w:t>
      </w:r>
      <w:r w:rsidR="009A7ECE" w:rsidRPr="003F782A">
        <w:t>сельского</w:t>
      </w:r>
      <w:r w:rsidRPr="003F782A">
        <w:t xml:space="preserve"> поселения н</w:t>
      </w:r>
      <w:r w:rsidR="00E2176E" w:rsidRPr="003F782A">
        <w:t xml:space="preserve">е предусматривается переоборудование </w:t>
      </w:r>
      <w:r w:rsidR="00135EBC" w:rsidRPr="003F782A">
        <w:t>источников тепловой энергии</w:t>
      </w:r>
      <w:r w:rsidR="00E2176E" w:rsidRPr="003F782A">
        <w:t xml:space="preserve">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p>
    <w:p w14:paraId="2EC6DE98" w14:textId="08BF19C7" w:rsidR="00E1044C" w:rsidRPr="003F782A" w:rsidRDefault="00E1044C" w:rsidP="00C67DD5">
      <w:pPr>
        <w:pStyle w:val="affff0"/>
        <w:widowControl w:val="0"/>
        <w:suppressAutoHyphens/>
        <w:contextualSpacing/>
      </w:pPr>
      <w:bookmarkStart w:id="714" w:name="_Toc101972754"/>
      <w:bookmarkStart w:id="715" w:name="_Toc138682367"/>
      <w:r w:rsidRPr="003F782A">
        <w:t xml:space="preserve">7.7 Обоснование предлагаемых для реконструкции и (или) модернизации </w:t>
      </w:r>
      <w:r w:rsidR="00135EBC" w:rsidRPr="003F782A">
        <w:t>источников тепловой энергии</w:t>
      </w:r>
      <w:r w:rsidRPr="003F782A">
        <w:t xml:space="preserve"> с увеличением зоны их действия путем включения в нее зон действия существующих источников тепловой энергии</w:t>
      </w:r>
      <w:bookmarkEnd w:id="714"/>
      <w:bookmarkEnd w:id="715"/>
    </w:p>
    <w:p w14:paraId="1E5642F0" w14:textId="4860D290" w:rsidR="008B1E85" w:rsidRPr="003F782A" w:rsidRDefault="00811772" w:rsidP="00C67DD5">
      <w:pPr>
        <w:pStyle w:val="afffe"/>
        <w:suppressAutoHyphens/>
      </w:pPr>
      <w:r w:rsidRPr="003F782A">
        <w:t xml:space="preserve">На территории </w:t>
      </w:r>
      <w:r w:rsidR="009A7ECE" w:rsidRPr="003F782A">
        <w:t>сельского</w:t>
      </w:r>
      <w:r w:rsidRPr="003F782A">
        <w:t xml:space="preserve"> поселения н</w:t>
      </w:r>
      <w:r w:rsidR="00E2176E" w:rsidRPr="003F782A">
        <w:t xml:space="preserve">е предусматривается реконструкция и (или) модернизация </w:t>
      </w:r>
      <w:r w:rsidR="00135EBC" w:rsidRPr="003F782A">
        <w:t>источников тепловой энергии</w:t>
      </w:r>
      <w:r w:rsidR="00E2176E" w:rsidRPr="003F782A">
        <w:t xml:space="preserve"> с увеличением зоны их действия путем включения в нее зон действия существующих источников тепловой энергии.</w:t>
      </w:r>
    </w:p>
    <w:p w14:paraId="6E52C33B" w14:textId="122AE87F" w:rsidR="00E1044C" w:rsidRPr="003F782A" w:rsidRDefault="00E1044C" w:rsidP="00C67DD5">
      <w:pPr>
        <w:pStyle w:val="affff0"/>
        <w:widowControl w:val="0"/>
        <w:suppressAutoHyphens/>
        <w:contextualSpacing/>
      </w:pPr>
      <w:bookmarkStart w:id="716" w:name="_Toc101972755"/>
      <w:bookmarkStart w:id="717" w:name="_Toc138682368"/>
      <w:r w:rsidRPr="003F782A">
        <w:t xml:space="preserve">7.8 Обоснование предлагаемых для перевода в пиковый режим работы </w:t>
      </w:r>
      <w:r w:rsidR="00135EBC" w:rsidRPr="003F782A">
        <w:t>источников тепловой энергии</w:t>
      </w:r>
      <w:r w:rsidRPr="003F782A">
        <w:t xml:space="preserve"> по отношению к источникам тепловой энергии, функционирующим в режиме комбинированной выработки электрической и тепловой энергии</w:t>
      </w:r>
      <w:bookmarkEnd w:id="716"/>
      <w:bookmarkEnd w:id="717"/>
    </w:p>
    <w:p w14:paraId="7818AAA9" w14:textId="131E7616" w:rsidR="008B1E85" w:rsidRPr="003F782A" w:rsidRDefault="00811772" w:rsidP="00C67DD5">
      <w:pPr>
        <w:pStyle w:val="afffe"/>
        <w:suppressAutoHyphens/>
      </w:pPr>
      <w:r w:rsidRPr="003F782A">
        <w:t xml:space="preserve">На территории </w:t>
      </w:r>
      <w:r w:rsidR="009A7ECE" w:rsidRPr="003F782A">
        <w:t>сельского</w:t>
      </w:r>
      <w:r w:rsidRPr="003F782A">
        <w:t xml:space="preserve"> поселения н</w:t>
      </w:r>
      <w:r w:rsidR="008B1E85" w:rsidRPr="003F782A">
        <w:t xml:space="preserve">е предусматривается перевод в пиковый режим работы </w:t>
      </w:r>
      <w:r w:rsidR="00135EBC" w:rsidRPr="003F782A">
        <w:t>источников тепловой энергии</w:t>
      </w:r>
      <w:r w:rsidR="008B1E85" w:rsidRPr="003F782A">
        <w:t xml:space="preserve"> по отношению к источникам тепловой энергии, функционирующим в режиме комбинированной выработки электрической и тепловой энергии.</w:t>
      </w:r>
    </w:p>
    <w:p w14:paraId="65581BE4" w14:textId="172CF212" w:rsidR="00E1044C" w:rsidRPr="003F782A" w:rsidRDefault="00E1044C" w:rsidP="00C67DD5">
      <w:pPr>
        <w:pStyle w:val="affff0"/>
        <w:widowControl w:val="0"/>
        <w:suppressAutoHyphens/>
        <w:contextualSpacing/>
      </w:pPr>
      <w:bookmarkStart w:id="718" w:name="_Toc101972756"/>
      <w:bookmarkStart w:id="719" w:name="_Toc138682369"/>
      <w:r w:rsidRPr="003F782A">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718"/>
      <w:bookmarkEnd w:id="719"/>
    </w:p>
    <w:p w14:paraId="0032D578" w14:textId="16F53B48" w:rsidR="008B1E85" w:rsidRPr="003F782A" w:rsidRDefault="00811772" w:rsidP="00C67DD5">
      <w:pPr>
        <w:pStyle w:val="afffe"/>
        <w:suppressAutoHyphens/>
      </w:pPr>
      <w:r w:rsidRPr="003F782A">
        <w:t xml:space="preserve">На территории </w:t>
      </w:r>
      <w:r w:rsidR="009A7ECE" w:rsidRPr="003F782A">
        <w:t>сельского</w:t>
      </w:r>
      <w:r w:rsidRPr="003F782A">
        <w:t xml:space="preserve"> поселения н</w:t>
      </w:r>
      <w:r w:rsidR="00E2176E" w:rsidRPr="003F782A">
        <w:t>е предусматривается расширение зон действия действующих источников тепловой энергии, функционирующих в режиме комбинированной выработки электрической и тепловой энергии.</w:t>
      </w:r>
    </w:p>
    <w:p w14:paraId="393415B1" w14:textId="5DAB09E8" w:rsidR="00E1044C" w:rsidRPr="003F782A" w:rsidRDefault="00E1044C" w:rsidP="00C67DD5">
      <w:pPr>
        <w:pStyle w:val="affff0"/>
        <w:widowControl w:val="0"/>
        <w:suppressAutoHyphens/>
        <w:contextualSpacing/>
      </w:pPr>
      <w:bookmarkStart w:id="720" w:name="_Toc101972757"/>
      <w:bookmarkStart w:id="721" w:name="_Toc138682370"/>
      <w:r w:rsidRPr="003F782A">
        <w:t xml:space="preserve">7.10 Обоснование предлагаемых для вывода в резерв и (или) вывода из эксплуатации </w:t>
      </w:r>
      <w:r w:rsidR="00135EBC" w:rsidRPr="003F782A">
        <w:t>источников тепловой энергии</w:t>
      </w:r>
      <w:r w:rsidRPr="003F782A">
        <w:t xml:space="preserve"> при передаче тепловых нагрузок на </w:t>
      </w:r>
      <w:r w:rsidRPr="003F782A">
        <w:lastRenderedPageBreak/>
        <w:t>другие источники тепловой энергии</w:t>
      </w:r>
      <w:bookmarkEnd w:id="720"/>
      <w:bookmarkEnd w:id="721"/>
    </w:p>
    <w:p w14:paraId="1E30EA84" w14:textId="4B95AA3B" w:rsidR="00E2176E" w:rsidRPr="003F782A" w:rsidRDefault="00811772" w:rsidP="00C67DD5">
      <w:pPr>
        <w:pStyle w:val="afffe"/>
        <w:suppressAutoHyphens/>
      </w:pPr>
      <w:r w:rsidRPr="003F782A">
        <w:t xml:space="preserve">На территории </w:t>
      </w:r>
      <w:r w:rsidR="009A7ECE" w:rsidRPr="003F782A">
        <w:t>сельского</w:t>
      </w:r>
      <w:r w:rsidRPr="003F782A">
        <w:t xml:space="preserve"> поселения н</w:t>
      </w:r>
      <w:r w:rsidR="00E2176E" w:rsidRPr="003F782A">
        <w:t xml:space="preserve">е предусматривается вывод в резерв и (или) вывода из эксплуатации </w:t>
      </w:r>
      <w:r w:rsidR="00135EBC" w:rsidRPr="003F782A">
        <w:t>источников тепловой энергии</w:t>
      </w:r>
      <w:r w:rsidR="00E2176E" w:rsidRPr="003F782A">
        <w:t xml:space="preserve"> при передаче тепловых нагрузок на другие источники тепловой энергии.</w:t>
      </w:r>
    </w:p>
    <w:p w14:paraId="55A18931" w14:textId="135DDE1D" w:rsidR="00E1044C" w:rsidRPr="003F782A" w:rsidRDefault="00E1044C" w:rsidP="00C67DD5">
      <w:pPr>
        <w:pStyle w:val="affff0"/>
        <w:widowControl w:val="0"/>
        <w:suppressAutoHyphens/>
        <w:contextualSpacing/>
      </w:pPr>
      <w:bookmarkStart w:id="722" w:name="_Toc101972758"/>
      <w:bookmarkStart w:id="723" w:name="_Toc138682371"/>
      <w:r w:rsidRPr="003F782A">
        <w:t>7.11 Обоснование организации индивидуального теплоснабжения в зонах застройки поселения</w:t>
      </w:r>
      <w:bookmarkEnd w:id="722"/>
      <w:bookmarkEnd w:id="723"/>
    </w:p>
    <w:p w14:paraId="31190254" w14:textId="77777777" w:rsidR="00811772" w:rsidRPr="003F782A" w:rsidRDefault="00811772" w:rsidP="00C67DD5">
      <w:pPr>
        <w:pStyle w:val="afffe"/>
        <w:suppressAutoHyphens/>
      </w:pPr>
      <w:r w:rsidRPr="003F782A">
        <w:t>Индивидуальный жилищный фонд, расположенный вне радиуса эффективного теплоснабжения, подключать к централизованным сетям нецелесообразно, ввиду малой плотности распределения тепловой нагрузки.</w:t>
      </w:r>
    </w:p>
    <w:p w14:paraId="277B2F14" w14:textId="77777777" w:rsidR="00E2176E" w:rsidRPr="003F782A" w:rsidRDefault="00811772" w:rsidP="00C67DD5">
      <w:pPr>
        <w:pStyle w:val="afffe"/>
        <w:suppressAutoHyphens/>
      </w:pPr>
      <w:r w:rsidRPr="003F782A">
        <w:t>В случае обращения абонента, находящегося в зоне действия источника тепловой энергии, в теплоснабжающую организацию с заявкой о подключении к централизованным тепловым сетям рекомендуется осуществить подключение данного абонента.</w:t>
      </w:r>
    </w:p>
    <w:p w14:paraId="3BC9CE95" w14:textId="1A7FC8B3" w:rsidR="00E1044C" w:rsidRPr="003F782A" w:rsidRDefault="00E1044C" w:rsidP="00C67DD5">
      <w:pPr>
        <w:pStyle w:val="affff0"/>
        <w:widowControl w:val="0"/>
        <w:suppressAutoHyphens/>
        <w:contextualSpacing/>
      </w:pPr>
      <w:bookmarkStart w:id="724" w:name="_Toc101972759"/>
      <w:bookmarkStart w:id="725" w:name="_Toc138682372"/>
      <w:r w:rsidRPr="003F782A">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724"/>
      <w:bookmarkEnd w:id="725"/>
    </w:p>
    <w:p w14:paraId="48070C6F" w14:textId="59844AE1" w:rsidR="00511928" w:rsidRPr="003F782A" w:rsidRDefault="00511928" w:rsidP="00C67DD5">
      <w:pPr>
        <w:pStyle w:val="afffe"/>
        <w:suppressAutoHyphens/>
      </w:pPr>
      <w:r w:rsidRPr="003F782A">
        <w:t xml:space="preserve">Перспективные балансы тепловой мощности источников тепловой энергии и теплоносителя, присоединённой тепловой нагрузки в системах теплоснабжения </w:t>
      </w:r>
      <w:r w:rsidR="009A7ECE" w:rsidRPr="003F782A">
        <w:t>сельского</w:t>
      </w:r>
      <w:r w:rsidR="00894D5F" w:rsidRPr="003F782A">
        <w:t xml:space="preserve"> поселения</w:t>
      </w:r>
      <w:r w:rsidRPr="003F782A">
        <w:t xml:space="preserve"> составлены в соответствии с прогнозом застройки</w:t>
      </w:r>
      <w:r w:rsidR="008A0EB5" w:rsidRPr="003F782A">
        <w:t xml:space="preserve"> обоснованы увеличением застройки капитального строительства</w:t>
      </w:r>
      <w:r w:rsidRPr="003F782A">
        <w:t>.</w:t>
      </w:r>
    </w:p>
    <w:p w14:paraId="5174E427" w14:textId="77777777" w:rsidR="00511928" w:rsidRPr="003F782A" w:rsidRDefault="00511928" w:rsidP="00C67DD5">
      <w:pPr>
        <w:pStyle w:val="afffe"/>
        <w:suppressAutoHyphens/>
      </w:pPr>
      <w:r w:rsidRPr="003F782A">
        <w:t>Прогноз объёмов потребления тепловой нагрузки, теплоносителя представлен в таблицах главы 4.</w:t>
      </w:r>
    </w:p>
    <w:p w14:paraId="0C61803E" w14:textId="7868663D" w:rsidR="00E1044C" w:rsidRPr="003F782A" w:rsidRDefault="00E1044C" w:rsidP="00C67DD5">
      <w:pPr>
        <w:pStyle w:val="affff0"/>
        <w:widowControl w:val="0"/>
        <w:suppressAutoHyphens/>
        <w:contextualSpacing/>
      </w:pPr>
      <w:bookmarkStart w:id="726" w:name="_Toc101972760"/>
      <w:bookmarkStart w:id="727" w:name="_Toc138682373"/>
      <w:r w:rsidRPr="003F782A">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726"/>
      <w:bookmarkEnd w:id="727"/>
    </w:p>
    <w:p w14:paraId="1381765C" w14:textId="71900F44" w:rsidR="00E2176E" w:rsidRPr="003F782A" w:rsidRDefault="00811772" w:rsidP="00C67DD5">
      <w:pPr>
        <w:pStyle w:val="afffe"/>
        <w:suppressAutoHyphens/>
      </w:pPr>
      <w:r w:rsidRPr="003F782A">
        <w:t xml:space="preserve">На территории </w:t>
      </w:r>
      <w:r w:rsidR="009A7ECE" w:rsidRPr="003F782A">
        <w:t>сельского</w:t>
      </w:r>
      <w:r w:rsidRPr="003F782A">
        <w:t xml:space="preserve"> поселения н</w:t>
      </w:r>
      <w:r w:rsidR="00E2176E" w:rsidRPr="003F782A">
        <w:t>е предусматривается ввод новых и реконструкция и (или) модернизация существующих источников тепловой энергии с использованием возобновляемых источников энергии, а также местных видов топлива</w:t>
      </w:r>
      <w:r w:rsidRPr="003F782A">
        <w:t>.</w:t>
      </w:r>
    </w:p>
    <w:p w14:paraId="68A664DC" w14:textId="20525A8E" w:rsidR="00E1044C" w:rsidRPr="003F782A" w:rsidRDefault="00E1044C" w:rsidP="00C67DD5">
      <w:pPr>
        <w:pStyle w:val="affff0"/>
        <w:widowControl w:val="0"/>
        <w:suppressAutoHyphens/>
        <w:contextualSpacing/>
      </w:pPr>
      <w:bookmarkStart w:id="728" w:name="_Toc101972761"/>
      <w:bookmarkStart w:id="729" w:name="_Toc138682374"/>
      <w:r w:rsidRPr="003F782A">
        <w:t>7.14 Обоснование организации теплоснабжения в производственных зонах на территории поселения</w:t>
      </w:r>
      <w:bookmarkEnd w:id="728"/>
      <w:bookmarkEnd w:id="729"/>
    </w:p>
    <w:p w14:paraId="52784A06" w14:textId="1AE7C1A6" w:rsidR="00E2176E" w:rsidRPr="003F782A" w:rsidRDefault="00811772" w:rsidP="00C67DD5">
      <w:pPr>
        <w:pStyle w:val="afffe"/>
        <w:suppressAutoHyphens/>
      </w:pPr>
      <w:r w:rsidRPr="003F782A">
        <w:t xml:space="preserve">На территории </w:t>
      </w:r>
      <w:r w:rsidR="009A7ECE" w:rsidRPr="003F782A">
        <w:t>сельского</w:t>
      </w:r>
      <w:r w:rsidRPr="003F782A">
        <w:t xml:space="preserve"> поселения не планируется теплоснабжение в производственных зонах от централизованных систем теплоснабжения.</w:t>
      </w:r>
    </w:p>
    <w:p w14:paraId="6BBCBCEA" w14:textId="04997B4D" w:rsidR="00E1044C" w:rsidRPr="003F782A" w:rsidRDefault="00E1044C" w:rsidP="00C67DD5">
      <w:pPr>
        <w:pStyle w:val="affff0"/>
        <w:widowControl w:val="0"/>
        <w:suppressAutoHyphens/>
        <w:contextualSpacing/>
      </w:pPr>
      <w:bookmarkStart w:id="730" w:name="_Toc101972762"/>
      <w:bookmarkStart w:id="731" w:name="_Toc138682375"/>
      <w:r w:rsidRPr="003F782A">
        <w:t>7.15 Результаты расчетов радиуса эффективного теплоснабжения</w:t>
      </w:r>
      <w:bookmarkEnd w:id="730"/>
      <w:bookmarkEnd w:id="731"/>
    </w:p>
    <w:p w14:paraId="3596A65D" w14:textId="2C613780" w:rsidR="00E2176E" w:rsidRPr="003F782A" w:rsidRDefault="00C505CD" w:rsidP="00C67DD5">
      <w:pPr>
        <w:pStyle w:val="afffe"/>
        <w:suppressAutoHyphens/>
      </w:pPr>
      <w:r w:rsidRPr="003F782A">
        <w:t>Ввиду отсутствия заявок на подключение к системам централизованного теплоснабжения и информации по подключаемой перспективной нагрузке и строительства тепловых сетей к объектам капитальной застройки, расчет радиуса эффективного теплоснабжения невозможно определить по Приложению 40 к Методическим указаниям по разработке схем теплоснабжения.</w:t>
      </w:r>
      <w:r w:rsidR="00353813" w:rsidRPr="003F782A">
        <w:t xml:space="preserve"> </w:t>
      </w:r>
      <w:r w:rsidR="005260BF" w:rsidRPr="003F782A">
        <w:t>Согласно определению</w:t>
      </w:r>
      <w:r w:rsidRPr="003F782A">
        <w:t xml:space="preserve"> «зоны действия системы теплоснабжения», данное в Постановлении Правительства РФ №154 и «радиуса эффективного теплоснабжения», приведенное в редакции ФЗ №190-ФЗ от 27 июля 2010года «О теплоснабжении» если система теплоснабжения образована на базе единственного источника теплоты, то границы его (источника) зоны </w:t>
      </w:r>
      <w:r w:rsidRPr="003F782A">
        <w:lastRenderedPageBreak/>
        <w:t>действия совпадают с границами системы теплоснабжения. Такие системы теплоснабжения принято называть изолированными» и «Радиус теплоснабжения в зоне действия изолированной системы теплоснабжения — это расстояние от точки самого удаленного присоединения потребителя до источника тепловой энергии».</w:t>
      </w:r>
      <w:r w:rsidR="00BA6FBD" w:rsidRPr="003F782A">
        <w:t xml:space="preserve"> </w:t>
      </w:r>
      <w:r w:rsidR="00ED139E" w:rsidRPr="003F782A">
        <w:t>Итог р</w:t>
      </w:r>
      <w:r w:rsidRPr="003F782A">
        <w:t>асчет</w:t>
      </w:r>
      <w:r w:rsidR="00ED139E" w:rsidRPr="003F782A">
        <w:t>а</w:t>
      </w:r>
      <w:r w:rsidRPr="003F782A">
        <w:t xml:space="preserve"> существующего радиуса эффективного теплоснабжения представлен в таблице 7.15.1.</w:t>
      </w:r>
    </w:p>
    <w:p w14:paraId="6F790723" w14:textId="0023ADB4" w:rsidR="00C505CD" w:rsidRPr="003F782A" w:rsidRDefault="00C505CD" w:rsidP="00C67DD5">
      <w:pPr>
        <w:pStyle w:val="afffc"/>
        <w:widowControl w:val="0"/>
        <w:suppressAutoHyphens/>
        <w:contextualSpacing/>
      </w:pPr>
      <w:bookmarkStart w:id="732" w:name="_Toc101972972"/>
      <w:bookmarkStart w:id="733" w:name="_Toc137087592"/>
      <w:r w:rsidRPr="003F782A">
        <w:t>Таблица 7.15.1. Расчет существующего радиуса эффективного теплоснабжения</w:t>
      </w:r>
      <w:bookmarkEnd w:id="732"/>
      <w:bookmarkEnd w:id="733"/>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2"/>
        <w:gridCol w:w="2587"/>
      </w:tblGrid>
      <w:tr w:rsidR="003F782A" w:rsidRPr="003F782A" w14:paraId="0C189D76" w14:textId="77777777" w:rsidTr="00BF4225">
        <w:trPr>
          <w:trHeight w:val="20"/>
        </w:trPr>
        <w:tc>
          <w:tcPr>
            <w:tcW w:w="7052" w:type="dxa"/>
            <w:shd w:val="clear" w:color="auto" w:fill="auto"/>
            <w:hideMark/>
          </w:tcPr>
          <w:p w14:paraId="3C179F03" w14:textId="77777777" w:rsidR="003F782A" w:rsidRPr="003F782A" w:rsidRDefault="003F782A" w:rsidP="00C67DD5">
            <w:pPr>
              <w:widowControl w:val="0"/>
              <w:suppressAutoHyphens/>
              <w:rPr>
                <w:color w:val="000000"/>
                <w:sz w:val="28"/>
                <w:szCs w:val="28"/>
              </w:rPr>
            </w:pPr>
            <w:bookmarkStart w:id="734" w:name="_Toc101972763"/>
            <w:r w:rsidRPr="003F782A">
              <w:rPr>
                <w:color w:val="000000"/>
                <w:sz w:val="28"/>
                <w:szCs w:val="28"/>
              </w:rPr>
              <w:t>Наименование и адрес источника тепловой энергии</w:t>
            </w:r>
          </w:p>
        </w:tc>
        <w:tc>
          <w:tcPr>
            <w:tcW w:w="2587" w:type="dxa"/>
            <w:tcBorders>
              <w:bottom w:val="single" w:sz="4" w:space="0" w:color="auto"/>
            </w:tcBorders>
            <w:shd w:val="clear" w:color="auto" w:fill="auto"/>
            <w:hideMark/>
          </w:tcPr>
          <w:p w14:paraId="23123219" w14:textId="77777777" w:rsidR="003F782A" w:rsidRPr="003F782A" w:rsidRDefault="003F782A" w:rsidP="00C67DD5">
            <w:pPr>
              <w:widowControl w:val="0"/>
              <w:suppressAutoHyphens/>
              <w:rPr>
                <w:color w:val="000000"/>
                <w:sz w:val="28"/>
                <w:szCs w:val="28"/>
              </w:rPr>
            </w:pPr>
            <w:r w:rsidRPr="003F782A">
              <w:rPr>
                <w:color w:val="000000"/>
                <w:sz w:val="28"/>
                <w:szCs w:val="28"/>
              </w:rPr>
              <w:t>Радиус эффективного теплоснабжения, км</w:t>
            </w:r>
          </w:p>
        </w:tc>
      </w:tr>
      <w:tr w:rsidR="00FD677E" w:rsidRPr="003F782A" w14:paraId="0D3C7BB7" w14:textId="77777777" w:rsidTr="00BF4225">
        <w:trPr>
          <w:trHeight w:val="20"/>
        </w:trPr>
        <w:tc>
          <w:tcPr>
            <w:tcW w:w="7052" w:type="dxa"/>
            <w:shd w:val="clear" w:color="auto" w:fill="auto"/>
            <w:hideMark/>
          </w:tcPr>
          <w:p w14:paraId="275D6A12" w14:textId="77777777" w:rsidR="00FD677E" w:rsidRPr="003F782A" w:rsidRDefault="00FD677E" w:rsidP="00C67DD5">
            <w:pPr>
              <w:widowControl w:val="0"/>
              <w:suppressAutoHyphens/>
              <w:rPr>
                <w:color w:val="000000"/>
                <w:sz w:val="28"/>
                <w:szCs w:val="28"/>
              </w:rPr>
            </w:pPr>
            <w:r w:rsidRPr="003F782A">
              <w:rPr>
                <w:color w:val="000000"/>
                <w:sz w:val="28"/>
                <w:szCs w:val="28"/>
              </w:rPr>
              <w:t xml:space="preserve">Котельная, с. </w:t>
            </w:r>
            <w:proofErr w:type="spellStart"/>
            <w:r w:rsidRPr="003F782A">
              <w:rPr>
                <w:color w:val="000000"/>
                <w:sz w:val="28"/>
                <w:szCs w:val="28"/>
              </w:rPr>
              <w:t>Кременкуль</w:t>
            </w:r>
            <w:proofErr w:type="spellEnd"/>
            <w:r w:rsidRPr="003F782A">
              <w:rPr>
                <w:color w:val="000000"/>
                <w:sz w:val="28"/>
                <w:szCs w:val="28"/>
              </w:rPr>
              <w:t>, ул. Ленина, 20</w:t>
            </w:r>
          </w:p>
        </w:tc>
        <w:tc>
          <w:tcPr>
            <w:tcW w:w="2587" w:type="dxa"/>
            <w:tcBorders>
              <w:top w:val="single" w:sz="4" w:space="0" w:color="auto"/>
              <w:left w:val="nil"/>
              <w:bottom w:val="single" w:sz="4" w:space="0" w:color="auto"/>
              <w:right w:val="single" w:sz="4" w:space="0" w:color="auto"/>
            </w:tcBorders>
            <w:shd w:val="clear" w:color="auto" w:fill="auto"/>
            <w:vAlign w:val="bottom"/>
            <w:hideMark/>
          </w:tcPr>
          <w:p w14:paraId="238700F5" w14:textId="0176427A" w:rsidR="00FD677E" w:rsidRPr="003F782A" w:rsidRDefault="00FD677E" w:rsidP="00C67DD5">
            <w:pPr>
              <w:widowControl w:val="0"/>
              <w:suppressAutoHyphens/>
              <w:rPr>
                <w:color w:val="000000"/>
                <w:sz w:val="28"/>
                <w:szCs w:val="28"/>
              </w:rPr>
            </w:pPr>
            <w:r w:rsidRPr="00FD677E">
              <w:rPr>
                <w:color w:val="000000"/>
                <w:sz w:val="28"/>
                <w:szCs w:val="28"/>
              </w:rPr>
              <w:t>0.489</w:t>
            </w:r>
          </w:p>
        </w:tc>
      </w:tr>
      <w:tr w:rsidR="00FD677E" w:rsidRPr="003F782A" w14:paraId="081AF96F" w14:textId="77777777" w:rsidTr="00BF4225">
        <w:trPr>
          <w:trHeight w:val="20"/>
        </w:trPr>
        <w:tc>
          <w:tcPr>
            <w:tcW w:w="7052" w:type="dxa"/>
            <w:shd w:val="clear" w:color="auto" w:fill="auto"/>
            <w:hideMark/>
          </w:tcPr>
          <w:p w14:paraId="6462E49C" w14:textId="77777777" w:rsidR="00FD677E" w:rsidRPr="003F782A" w:rsidRDefault="00FD677E" w:rsidP="00C67DD5">
            <w:pPr>
              <w:widowControl w:val="0"/>
              <w:suppressAutoHyphens/>
              <w:rPr>
                <w:color w:val="000000"/>
                <w:sz w:val="28"/>
                <w:szCs w:val="28"/>
              </w:rPr>
            </w:pPr>
            <w:r w:rsidRPr="003F782A">
              <w:rPr>
                <w:color w:val="000000"/>
                <w:sz w:val="28"/>
                <w:szCs w:val="28"/>
              </w:rPr>
              <w:t>Котельная, п. Садовый, ул. Лесная</w:t>
            </w:r>
          </w:p>
        </w:tc>
        <w:tc>
          <w:tcPr>
            <w:tcW w:w="2587" w:type="dxa"/>
            <w:tcBorders>
              <w:top w:val="single" w:sz="4" w:space="0" w:color="auto"/>
              <w:left w:val="nil"/>
              <w:bottom w:val="single" w:sz="4" w:space="0" w:color="auto"/>
              <w:right w:val="single" w:sz="4" w:space="0" w:color="auto"/>
            </w:tcBorders>
            <w:shd w:val="clear" w:color="auto" w:fill="auto"/>
            <w:vAlign w:val="bottom"/>
            <w:hideMark/>
          </w:tcPr>
          <w:p w14:paraId="75563ACE" w14:textId="402011D8" w:rsidR="00FD677E" w:rsidRPr="003F782A" w:rsidRDefault="00FD677E" w:rsidP="00C67DD5">
            <w:pPr>
              <w:widowControl w:val="0"/>
              <w:suppressAutoHyphens/>
              <w:rPr>
                <w:color w:val="000000"/>
                <w:sz w:val="28"/>
                <w:szCs w:val="28"/>
              </w:rPr>
            </w:pPr>
            <w:r w:rsidRPr="00FD677E">
              <w:rPr>
                <w:color w:val="000000"/>
                <w:sz w:val="28"/>
                <w:szCs w:val="28"/>
              </w:rPr>
              <w:t>0.0615</w:t>
            </w:r>
          </w:p>
        </w:tc>
      </w:tr>
      <w:tr w:rsidR="00FD677E" w:rsidRPr="003F782A" w14:paraId="388B01FE" w14:textId="77777777" w:rsidTr="00BF4225">
        <w:trPr>
          <w:trHeight w:val="20"/>
        </w:trPr>
        <w:tc>
          <w:tcPr>
            <w:tcW w:w="7052" w:type="dxa"/>
            <w:shd w:val="clear" w:color="auto" w:fill="auto"/>
            <w:hideMark/>
          </w:tcPr>
          <w:p w14:paraId="0DDFCFE6" w14:textId="77777777" w:rsidR="00FD677E" w:rsidRPr="003F782A" w:rsidRDefault="00FD677E" w:rsidP="00C67DD5">
            <w:pPr>
              <w:widowControl w:val="0"/>
              <w:suppressAutoHyphens/>
              <w:rPr>
                <w:color w:val="000000"/>
                <w:sz w:val="28"/>
                <w:szCs w:val="28"/>
              </w:rPr>
            </w:pPr>
            <w:r w:rsidRPr="003F782A">
              <w:rPr>
                <w:color w:val="000000"/>
                <w:sz w:val="28"/>
                <w:szCs w:val="28"/>
              </w:rPr>
              <w:t>Котельная, п. Садовый, ул. Первомайская</w:t>
            </w:r>
          </w:p>
        </w:tc>
        <w:tc>
          <w:tcPr>
            <w:tcW w:w="2587" w:type="dxa"/>
            <w:tcBorders>
              <w:top w:val="single" w:sz="4" w:space="0" w:color="auto"/>
              <w:left w:val="nil"/>
              <w:bottom w:val="single" w:sz="4" w:space="0" w:color="auto"/>
              <w:right w:val="single" w:sz="4" w:space="0" w:color="auto"/>
            </w:tcBorders>
            <w:shd w:val="clear" w:color="auto" w:fill="auto"/>
            <w:vAlign w:val="bottom"/>
            <w:hideMark/>
          </w:tcPr>
          <w:p w14:paraId="457870C5" w14:textId="665B0037" w:rsidR="00FD677E" w:rsidRPr="003F782A" w:rsidRDefault="00FD677E" w:rsidP="00C67DD5">
            <w:pPr>
              <w:widowControl w:val="0"/>
              <w:suppressAutoHyphens/>
              <w:rPr>
                <w:color w:val="000000"/>
                <w:sz w:val="28"/>
                <w:szCs w:val="28"/>
              </w:rPr>
            </w:pPr>
            <w:r w:rsidRPr="00FD677E">
              <w:rPr>
                <w:color w:val="000000"/>
                <w:sz w:val="28"/>
                <w:szCs w:val="28"/>
              </w:rPr>
              <w:t>0.1005</w:t>
            </w:r>
          </w:p>
        </w:tc>
      </w:tr>
      <w:tr w:rsidR="00FD677E" w:rsidRPr="003F782A" w14:paraId="2AF8F110" w14:textId="77777777" w:rsidTr="00BF4225">
        <w:trPr>
          <w:trHeight w:val="20"/>
        </w:trPr>
        <w:tc>
          <w:tcPr>
            <w:tcW w:w="7052" w:type="dxa"/>
            <w:shd w:val="clear" w:color="auto" w:fill="auto"/>
            <w:hideMark/>
          </w:tcPr>
          <w:p w14:paraId="47D8519A" w14:textId="77777777" w:rsidR="00FD677E" w:rsidRPr="003F782A" w:rsidRDefault="00FD677E" w:rsidP="00C67DD5">
            <w:pPr>
              <w:widowControl w:val="0"/>
              <w:suppressAutoHyphens/>
              <w:rPr>
                <w:color w:val="000000"/>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"Залесье", ул. Раздольная, 2б</w:t>
            </w:r>
          </w:p>
        </w:tc>
        <w:tc>
          <w:tcPr>
            <w:tcW w:w="2587" w:type="dxa"/>
            <w:tcBorders>
              <w:top w:val="single" w:sz="4" w:space="0" w:color="auto"/>
              <w:left w:val="nil"/>
              <w:bottom w:val="single" w:sz="4" w:space="0" w:color="auto"/>
              <w:right w:val="single" w:sz="4" w:space="0" w:color="auto"/>
            </w:tcBorders>
            <w:shd w:val="clear" w:color="auto" w:fill="auto"/>
            <w:vAlign w:val="bottom"/>
            <w:hideMark/>
          </w:tcPr>
          <w:p w14:paraId="47267F92" w14:textId="218FCF7F" w:rsidR="00FD677E" w:rsidRPr="003F782A" w:rsidRDefault="00FD677E" w:rsidP="00C67DD5">
            <w:pPr>
              <w:widowControl w:val="0"/>
              <w:suppressAutoHyphens/>
              <w:rPr>
                <w:color w:val="000000"/>
                <w:sz w:val="28"/>
                <w:szCs w:val="28"/>
              </w:rPr>
            </w:pPr>
            <w:r w:rsidRPr="00FD677E">
              <w:rPr>
                <w:color w:val="000000"/>
                <w:sz w:val="28"/>
                <w:szCs w:val="28"/>
              </w:rPr>
              <w:t>1.712</w:t>
            </w:r>
          </w:p>
        </w:tc>
      </w:tr>
      <w:tr w:rsidR="00FD677E" w:rsidRPr="003F782A" w14:paraId="2EE2F32C" w14:textId="77777777" w:rsidTr="00BF4225">
        <w:trPr>
          <w:trHeight w:val="20"/>
        </w:trPr>
        <w:tc>
          <w:tcPr>
            <w:tcW w:w="7052" w:type="dxa"/>
            <w:shd w:val="clear" w:color="auto" w:fill="auto"/>
            <w:hideMark/>
          </w:tcPr>
          <w:p w14:paraId="2B44B14E" w14:textId="77777777" w:rsidR="00FD677E" w:rsidRPr="003F782A" w:rsidRDefault="00FD677E" w:rsidP="00C67DD5">
            <w:pPr>
              <w:widowControl w:val="0"/>
              <w:suppressAutoHyphens/>
              <w:rPr>
                <w:color w:val="000000"/>
                <w:sz w:val="28"/>
                <w:szCs w:val="28"/>
              </w:rPr>
            </w:pPr>
            <w:r w:rsidRPr="003F782A">
              <w:rPr>
                <w:color w:val="000000"/>
                <w:sz w:val="28"/>
                <w:szCs w:val="28"/>
              </w:rPr>
              <w:t xml:space="preserve">Котельная примерно в 800 м по направлению на юго-запад от ориентира п. Западный, </w:t>
            </w:r>
            <w:proofErr w:type="spellStart"/>
            <w:r w:rsidRPr="003F782A">
              <w:rPr>
                <w:color w:val="000000"/>
                <w:sz w:val="28"/>
                <w:szCs w:val="28"/>
              </w:rPr>
              <w:t>мкр</w:t>
            </w:r>
            <w:proofErr w:type="spellEnd"/>
            <w:r w:rsidRPr="003F782A">
              <w:rPr>
                <w:color w:val="000000"/>
                <w:sz w:val="28"/>
                <w:szCs w:val="28"/>
              </w:rPr>
              <w:t>. "Просторы"</w:t>
            </w:r>
          </w:p>
        </w:tc>
        <w:tc>
          <w:tcPr>
            <w:tcW w:w="2587" w:type="dxa"/>
            <w:tcBorders>
              <w:top w:val="single" w:sz="4" w:space="0" w:color="auto"/>
              <w:left w:val="nil"/>
              <w:bottom w:val="single" w:sz="4" w:space="0" w:color="auto"/>
              <w:right w:val="single" w:sz="4" w:space="0" w:color="auto"/>
            </w:tcBorders>
            <w:shd w:val="clear" w:color="auto" w:fill="auto"/>
            <w:vAlign w:val="bottom"/>
            <w:hideMark/>
          </w:tcPr>
          <w:p w14:paraId="35FFBC2E" w14:textId="230FC45D" w:rsidR="00FD677E" w:rsidRPr="003F782A" w:rsidRDefault="00FD677E" w:rsidP="00C67DD5">
            <w:pPr>
              <w:widowControl w:val="0"/>
              <w:suppressAutoHyphens/>
              <w:rPr>
                <w:color w:val="000000"/>
                <w:sz w:val="28"/>
                <w:szCs w:val="28"/>
              </w:rPr>
            </w:pPr>
            <w:r w:rsidRPr="00FD677E">
              <w:rPr>
                <w:color w:val="000000"/>
                <w:sz w:val="28"/>
                <w:szCs w:val="28"/>
              </w:rPr>
              <w:t>0.732</w:t>
            </w:r>
          </w:p>
        </w:tc>
      </w:tr>
      <w:tr w:rsidR="00FD677E" w:rsidRPr="003F782A" w14:paraId="651521F5" w14:textId="77777777" w:rsidTr="00BF4225">
        <w:trPr>
          <w:trHeight w:val="20"/>
        </w:trPr>
        <w:tc>
          <w:tcPr>
            <w:tcW w:w="7052" w:type="dxa"/>
            <w:shd w:val="clear" w:color="auto" w:fill="auto"/>
            <w:hideMark/>
          </w:tcPr>
          <w:p w14:paraId="5397BD3E" w14:textId="77777777" w:rsidR="00FD677E" w:rsidRPr="003F782A" w:rsidRDefault="00FD677E" w:rsidP="00C67DD5">
            <w:pPr>
              <w:widowControl w:val="0"/>
              <w:suppressAutoHyphens/>
              <w:rPr>
                <w:color w:val="000000"/>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"Привилегия", ул. Цветной бульвар, 1А</w:t>
            </w:r>
          </w:p>
        </w:tc>
        <w:tc>
          <w:tcPr>
            <w:tcW w:w="2587" w:type="dxa"/>
            <w:tcBorders>
              <w:top w:val="single" w:sz="4" w:space="0" w:color="auto"/>
              <w:left w:val="nil"/>
              <w:bottom w:val="single" w:sz="4" w:space="0" w:color="auto"/>
              <w:right w:val="single" w:sz="4" w:space="0" w:color="auto"/>
            </w:tcBorders>
            <w:shd w:val="clear" w:color="auto" w:fill="auto"/>
            <w:vAlign w:val="bottom"/>
            <w:hideMark/>
          </w:tcPr>
          <w:p w14:paraId="233C8DB5" w14:textId="514F9CE3" w:rsidR="00FD677E" w:rsidRPr="003F782A" w:rsidRDefault="00FD677E" w:rsidP="00C67DD5">
            <w:pPr>
              <w:widowControl w:val="0"/>
              <w:suppressAutoHyphens/>
              <w:rPr>
                <w:color w:val="000000"/>
                <w:sz w:val="28"/>
                <w:szCs w:val="28"/>
              </w:rPr>
            </w:pPr>
            <w:r w:rsidRPr="00FD677E">
              <w:rPr>
                <w:color w:val="000000"/>
                <w:sz w:val="28"/>
                <w:szCs w:val="28"/>
              </w:rPr>
              <w:t>0.923</w:t>
            </w:r>
          </w:p>
        </w:tc>
      </w:tr>
      <w:tr w:rsidR="00FD677E" w:rsidRPr="003F782A" w14:paraId="105FA92E" w14:textId="77777777" w:rsidTr="00BF4225">
        <w:trPr>
          <w:trHeight w:val="20"/>
        </w:trPr>
        <w:tc>
          <w:tcPr>
            <w:tcW w:w="7052" w:type="dxa"/>
            <w:shd w:val="clear" w:color="auto" w:fill="auto"/>
            <w:hideMark/>
          </w:tcPr>
          <w:p w14:paraId="76C49F99" w14:textId="77777777" w:rsidR="00FD677E" w:rsidRPr="003F782A" w:rsidRDefault="00FD677E" w:rsidP="00C67DD5">
            <w:pPr>
              <w:widowControl w:val="0"/>
              <w:suppressAutoHyphens/>
              <w:rPr>
                <w:color w:val="000000"/>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"Белый Хутор", ул. Лазурная, 1А</w:t>
            </w:r>
          </w:p>
        </w:tc>
        <w:tc>
          <w:tcPr>
            <w:tcW w:w="2587" w:type="dxa"/>
            <w:tcBorders>
              <w:top w:val="single" w:sz="4" w:space="0" w:color="auto"/>
              <w:left w:val="nil"/>
              <w:bottom w:val="single" w:sz="4" w:space="0" w:color="auto"/>
              <w:right w:val="single" w:sz="4" w:space="0" w:color="auto"/>
            </w:tcBorders>
            <w:shd w:val="clear" w:color="auto" w:fill="auto"/>
            <w:vAlign w:val="bottom"/>
            <w:hideMark/>
          </w:tcPr>
          <w:p w14:paraId="459F6E84" w14:textId="736A10DD" w:rsidR="00FD677E" w:rsidRPr="003F782A" w:rsidRDefault="00FD677E" w:rsidP="00C67DD5">
            <w:pPr>
              <w:widowControl w:val="0"/>
              <w:suppressAutoHyphens/>
              <w:rPr>
                <w:color w:val="000000"/>
                <w:sz w:val="28"/>
                <w:szCs w:val="28"/>
              </w:rPr>
            </w:pPr>
            <w:r w:rsidRPr="00FD677E">
              <w:rPr>
                <w:color w:val="000000"/>
                <w:sz w:val="28"/>
                <w:szCs w:val="28"/>
              </w:rPr>
              <w:t>0.939</w:t>
            </w:r>
          </w:p>
        </w:tc>
      </w:tr>
      <w:tr w:rsidR="00FD677E" w:rsidRPr="003F782A" w14:paraId="544C1464" w14:textId="77777777" w:rsidTr="00BF4225">
        <w:trPr>
          <w:trHeight w:val="20"/>
        </w:trPr>
        <w:tc>
          <w:tcPr>
            <w:tcW w:w="7052" w:type="dxa"/>
            <w:shd w:val="clear" w:color="auto" w:fill="auto"/>
            <w:hideMark/>
          </w:tcPr>
          <w:p w14:paraId="40E9FA6A" w14:textId="77777777" w:rsidR="00FD677E" w:rsidRPr="003F782A" w:rsidRDefault="00FD677E" w:rsidP="00C67DD5">
            <w:pPr>
              <w:widowControl w:val="0"/>
              <w:suppressAutoHyphens/>
              <w:rPr>
                <w:color w:val="000000"/>
                <w:sz w:val="28"/>
                <w:szCs w:val="28"/>
              </w:rPr>
            </w:pPr>
            <w:r w:rsidRPr="003F782A">
              <w:rPr>
                <w:color w:val="000000"/>
                <w:sz w:val="28"/>
                <w:szCs w:val="28"/>
              </w:rPr>
              <w:t>Котельная, п. Пригородный, ул. Ласковая, 28</w:t>
            </w:r>
          </w:p>
        </w:tc>
        <w:tc>
          <w:tcPr>
            <w:tcW w:w="2587" w:type="dxa"/>
            <w:tcBorders>
              <w:top w:val="single" w:sz="4" w:space="0" w:color="auto"/>
              <w:left w:val="nil"/>
              <w:bottom w:val="single" w:sz="4" w:space="0" w:color="auto"/>
              <w:right w:val="single" w:sz="4" w:space="0" w:color="auto"/>
            </w:tcBorders>
            <w:shd w:val="clear" w:color="auto" w:fill="auto"/>
            <w:vAlign w:val="bottom"/>
            <w:hideMark/>
          </w:tcPr>
          <w:p w14:paraId="0E9A661D" w14:textId="2FF4FCF3" w:rsidR="00FD677E" w:rsidRPr="003F782A" w:rsidRDefault="00FD677E" w:rsidP="00C67DD5">
            <w:pPr>
              <w:widowControl w:val="0"/>
              <w:suppressAutoHyphens/>
              <w:rPr>
                <w:color w:val="000000"/>
                <w:sz w:val="28"/>
                <w:szCs w:val="28"/>
              </w:rPr>
            </w:pPr>
            <w:r w:rsidRPr="00FD677E">
              <w:rPr>
                <w:color w:val="000000"/>
                <w:sz w:val="28"/>
                <w:szCs w:val="28"/>
              </w:rPr>
              <w:t>0.527</w:t>
            </w:r>
          </w:p>
        </w:tc>
      </w:tr>
    </w:tbl>
    <w:p w14:paraId="76189E76" w14:textId="36B92BF2" w:rsidR="00E1044C" w:rsidRPr="003F782A" w:rsidRDefault="00E1044C" w:rsidP="00BF4225">
      <w:pPr>
        <w:pStyle w:val="affff0"/>
        <w:widowControl w:val="0"/>
        <w:suppressAutoHyphens/>
        <w:contextualSpacing/>
      </w:pPr>
      <w:bookmarkStart w:id="735" w:name="_Toc138682376"/>
      <w:r w:rsidRPr="003F782A">
        <w:t>Глава 8. Предложения по строительству, реконструкции и (или) модернизации тепловых сетей</w:t>
      </w:r>
      <w:bookmarkEnd w:id="734"/>
      <w:bookmarkEnd w:id="735"/>
    </w:p>
    <w:p w14:paraId="29841598" w14:textId="77777777" w:rsidR="00E1044C" w:rsidRPr="003F782A" w:rsidRDefault="00E1044C" w:rsidP="00BF4225">
      <w:pPr>
        <w:pStyle w:val="affff0"/>
        <w:widowControl w:val="0"/>
        <w:suppressAutoHyphens/>
        <w:contextualSpacing/>
      </w:pPr>
      <w:bookmarkStart w:id="736" w:name="_Toc101972764"/>
      <w:bookmarkStart w:id="737" w:name="_Toc138682377"/>
      <w:r w:rsidRPr="003F782A">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736"/>
      <w:bookmarkEnd w:id="737"/>
    </w:p>
    <w:p w14:paraId="4B3D4475" w14:textId="4835AADE" w:rsidR="00817182" w:rsidRPr="003F782A" w:rsidRDefault="00B24BCA" w:rsidP="00BF4225">
      <w:pPr>
        <w:pStyle w:val="afffe"/>
        <w:suppressAutoHyphens/>
      </w:pPr>
      <w:r w:rsidRPr="003F782A">
        <w:t xml:space="preserve">На территории </w:t>
      </w:r>
      <w:r w:rsidR="009A7ECE" w:rsidRPr="003F782A">
        <w:t>сельского</w:t>
      </w:r>
      <w:r w:rsidRPr="003F782A">
        <w:t xml:space="preserve"> поселения не планируется реконструкция и (или) модернизация, строительство тепловых сетей для перераспределения тепловой нагрузки из зон с дефицитом тепловой мощности в зоны с избытком тепловой мощности (использование существующих резервов).</w:t>
      </w:r>
    </w:p>
    <w:p w14:paraId="087806FD" w14:textId="70CE793B" w:rsidR="00E1044C" w:rsidRPr="003F782A" w:rsidRDefault="00E1044C" w:rsidP="00BF4225">
      <w:pPr>
        <w:pStyle w:val="affff0"/>
        <w:widowControl w:val="0"/>
        <w:suppressAutoHyphens/>
        <w:contextualSpacing/>
      </w:pPr>
      <w:bookmarkStart w:id="738" w:name="_Toc101972765"/>
      <w:bookmarkStart w:id="739" w:name="_Toc138682378"/>
      <w:r w:rsidRPr="003F782A">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738"/>
      <w:bookmarkEnd w:id="739"/>
    </w:p>
    <w:p w14:paraId="7FB0BA26" w14:textId="3DBB3AA0" w:rsidR="004C3A2B" w:rsidRPr="003F782A" w:rsidRDefault="00ED139E" w:rsidP="00BF4225">
      <w:pPr>
        <w:pStyle w:val="afffe"/>
        <w:suppressAutoHyphens/>
      </w:pPr>
      <w:r w:rsidRPr="003F782A">
        <w:t>Предложения по строительству</w:t>
      </w:r>
      <w:r w:rsidR="00B24BCA" w:rsidRPr="003F782A">
        <w:t xml:space="preserve">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Pr="003F782A">
        <w:t xml:space="preserve"> </w:t>
      </w:r>
      <w:r w:rsidR="001B4574" w:rsidRPr="003F782A">
        <w:t>представлены в Приложении 4 Обосновывающих материалов к схеме теплоснабжения</w:t>
      </w:r>
      <w:r w:rsidR="00DE5852" w:rsidRPr="003F782A">
        <w:t>.</w:t>
      </w:r>
    </w:p>
    <w:p w14:paraId="39E24462" w14:textId="59A3ED77" w:rsidR="00E1044C" w:rsidRPr="003F782A" w:rsidRDefault="00E1044C" w:rsidP="00BF4225">
      <w:pPr>
        <w:pStyle w:val="affff0"/>
        <w:widowControl w:val="0"/>
        <w:suppressAutoHyphens/>
        <w:contextualSpacing/>
      </w:pPr>
      <w:bookmarkStart w:id="740" w:name="_Toc101972766"/>
      <w:bookmarkStart w:id="741" w:name="_Toc138682379"/>
      <w:r w:rsidRPr="003F782A">
        <w:t xml:space="preserve">8.3. Предложения по строительству тепловых сетей, обеспечивающих условия, при наличии которых существует возможность поставок тепловой </w:t>
      </w:r>
      <w:r w:rsidRPr="003F782A">
        <w:lastRenderedPageBreak/>
        <w:t>энергии потребителям от различных источников тепловой энергии при сохранении надежности теплоснабжения</w:t>
      </w:r>
      <w:bookmarkEnd w:id="740"/>
      <w:bookmarkEnd w:id="741"/>
    </w:p>
    <w:p w14:paraId="386631C1" w14:textId="7777E9EB" w:rsidR="00817182" w:rsidRPr="003F782A" w:rsidRDefault="00B24BCA" w:rsidP="00BF4225">
      <w:pPr>
        <w:pStyle w:val="afffe"/>
        <w:suppressAutoHyphens/>
      </w:pPr>
      <w:r w:rsidRPr="003F782A">
        <w:t xml:space="preserve">На территории </w:t>
      </w:r>
      <w:r w:rsidR="009A7ECE" w:rsidRPr="003F782A">
        <w:t>сельского</w:t>
      </w:r>
      <w:r w:rsidRPr="003F782A">
        <w:t xml:space="preserve"> поселения не планируется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14:paraId="438F7DE6" w14:textId="6F31A4AF" w:rsidR="00E1044C" w:rsidRPr="003F782A" w:rsidRDefault="00E1044C" w:rsidP="00BF4225">
      <w:pPr>
        <w:pStyle w:val="affff0"/>
        <w:widowControl w:val="0"/>
        <w:suppressAutoHyphens/>
        <w:contextualSpacing/>
      </w:pPr>
      <w:bookmarkStart w:id="742" w:name="_Toc101972767"/>
      <w:bookmarkStart w:id="743" w:name="_Toc138682380"/>
      <w:r w:rsidRPr="003F782A">
        <w:t xml:space="preserve">8.4.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w:t>
      </w:r>
      <w:r w:rsidR="00135EBC" w:rsidRPr="003F782A">
        <w:t>источников тепловой энергии</w:t>
      </w:r>
      <w:r w:rsidRPr="003F782A">
        <w:t xml:space="preserve"> в пиковый режим работы или ликвидации </w:t>
      </w:r>
      <w:r w:rsidR="00135EBC" w:rsidRPr="003F782A">
        <w:t>источников тепловой энергии</w:t>
      </w:r>
      <w:bookmarkEnd w:id="742"/>
      <w:bookmarkEnd w:id="743"/>
    </w:p>
    <w:p w14:paraId="72DDB0A6" w14:textId="25756B3B" w:rsidR="00817182" w:rsidRPr="003F782A" w:rsidRDefault="00141265" w:rsidP="00BF4225">
      <w:pPr>
        <w:pStyle w:val="afffe"/>
        <w:suppressAutoHyphens/>
      </w:pPr>
      <w:r w:rsidRPr="003F782A">
        <w:t>Мероприятия по</w:t>
      </w:r>
      <w:r w:rsidR="00B24BCA" w:rsidRPr="003F782A">
        <w:t xml:space="preserve"> строительств</w:t>
      </w:r>
      <w:r w:rsidRPr="003F782A">
        <w:t>у</w:t>
      </w:r>
      <w:r w:rsidR="00B24BCA" w:rsidRPr="003F782A">
        <w:t>, реконструкци</w:t>
      </w:r>
      <w:r w:rsidRPr="003F782A">
        <w:t>и</w:t>
      </w:r>
      <w:r w:rsidR="00B24BCA" w:rsidRPr="003F782A">
        <w:t xml:space="preserve"> и (или) модернизаци</w:t>
      </w:r>
      <w:r w:rsidRPr="003F782A">
        <w:t>и</w:t>
      </w:r>
      <w:r w:rsidR="00B24BCA" w:rsidRPr="003F782A">
        <w:t xml:space="preserve"> тепловых сетей для повышения эффективности функционирования системы теплоснабжения</w:t>
      </w:r>
      <w:r w:rsidR="00DE5852" w:rsidRPr="003F782A">
        <w:t xml:space="preserve"> представлены в Приложении </w:t>
      </w:r>
      <w:r w:rsidR="001F0FF3" w:rsidRPr="003F782A">
        <w:t>4</w:t>
      </w:r>
      <w:r w:rsidR="00DE5852" w:rsidRPr="003F782A">
        <w:t xml:space="preserve"> Обосновывающих материалов к схеме теплоснабжения.</w:t>
      </w:r>
    </w:p>
    <w:p w14:paraId="3DCED72D" w14:textId="60FF2EA3" w:rsidR="00E1044C" w:rsidRPr="003F782A" w:rsidRDefault="00E1044C" w:rsidP="00BF4225">
      <w:pPr>
        <w:pStyle w:val="affff0"/>
        <w:widowControl w:val="0"/>
        <w:suppressAutoHyphens/>
        <w:contextualSpacing/>
      </w:pPr>
      <w:bookmarkStart w:id="744" w:name="_Toc101972768"/>
      <w:bookmarkStart w:id="745" w:name="_Toc138682381"/>
      <w:r w:rsidRPr="003F782A">
        <w:t>8.5. Предложения по строительству тепловых сетей для обеспечения нормативной надежности теплоснабжения</w:t>
      </w:r>
      <w:bookmarkEnd w:id="744"/>
      <w:bookmarkEnd w:id="745"/>
    </w:p>
    <w:p w14:paraId="4321B163" w14:textId="203E2060" w:rsidR="00817182" w:rsidRPr="003F782A" w:rsidRDefault="00B24BCA" w:rsidP="00BF4225">
      <w:pPr>
        <w:pStyle w:val="afffe"/>
        <w:suppressAutoHyphens/>
      </w:pPr>
      <w:r w:rsidRPr="003F782A">
        <w:t xml:space="preserve">На территории </w:t>
      </w:r>
      <w:r w:rsidR="009A7ECE" w:rsidRPr="003F782A">
        <w:t>сельского</w:t>
      </w:r>
      <w:r w:rsidRPr="003F782A">
        <w:t xml:space="preserve"> поселения не планируется строительство тепловых сетей для обеспечения нормативной надежности теплоснабжения.</w:t>
      </w:r>
    </w:p>
    <w:p w14:paraId="7E9F0D36" w14:textId="3D7448DD" w:rsidR="00E1044C" w:rsidRPr="003F782A" w:rsidRDefault="00E1044C" w:rsidP="00BF4225">
      <w:pPr>
        <w:pStyle w:val="affff0"/>
        <w:widowControl w:val="0"/>
        <w:suppressAutoHyphens/>
        <w:contextualSpacing/>
      </w:pPr>
      <w:bookmarkStart w:id="746" w:name="_Toc101972769"/>
      <w:bookmarkStart w:id="747" w:name="_Toc138682382"/>
      <w:r w:rsidRPr="003F782A">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746"/>
      <w:bookmarkEnd w:id="747"/>
    </w:p>
    <w:p w14:paraId="4051EB2A" w14:textId="2D22D62E" w:rsidR="00C37641" w:rsidRPr="003F782A" w:rsidRDefault="00C37641" w:rsidP="00BF4225">
      <w:pPr>
        <w:pStyle w:val="affff0"/>
        <w:widowControl w:val="0"/>
        <w:suppressAutoHyphens/>
        <w:contextualSpacing/>
        <w:rPr>
          <w:lang w:eastAsia="ru-RU"/>
        </w:rPr>
      </w:pPr>
      <w:bookmarkStart w:id="748" w:name="_Toc105553487"/>
      <w:bookmarkStart w:id="749" w:name="_Toc107356966"/>
      <w:bookmarkStart w:id="750" w:name="_Toc137087477"/>
      <w:bookmarkStart w:id="751" w:name="_Toc138682383"/>
      <w:bookmarkStart w:id="752" w:name="_Toc101972770"/>
      <w:r w:rsidRPr="003F782A">
        <w:rPr>
          <w:lang w:eastAsia="ru-RU"/>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 представлены в Приложении 4 Обосновывающих материалов к схеме теплоснабжения.</w:t>
      </w:r>
      <w:bookmarkEnd w:id="748"/>
      <w:bookmarkEnd w:id="749"/>
      <w:bookmarkEnd w:id="750"/>
      <w:bookmarkEnd w:id="751"/>
    </w:p>
    <w:p w14:paraId="1B3BB6C0" w14:textId="63E0C0D1" w:rsidR="00E1044C" w:rsidRPr="003F782A" w:rsidRDefault="00E1044C" w:rsidP="00BF4225">
      <w:pPr>
        <w:pStyle w:val="affff0"/>
        <w:widowControl w:val="0"/>
        <w:suppressAutoHyphens/>
        <w:contextualSpacing/>
      </w:pPr>
      <w:bookmarkStart w:id="753" w:name="_Toc138682384"/>
      <w:r w:rsidRPr="003F782A">
        <w:t>8.7. Предложения по реконструкции и (или) модернизации тепловых сетей, подлежащих замене в связи с исчерпанием эксплуатационного ресурса</w:t>
      </w:r>
      <w:bookmarkEnd w:id="752"/>
      <w:bookmarkEnd w:id="753"/>
    </w:p>
    <w:p w14:paraId="5CDE97E6" w14:textId="5B552E38" w:rsidR="00817182" w:rsidRPr="003F782A" w:rsidRDefault="00B24BCA" w:rsidP="00BF4225">
      <w:pPr>
        <w:pStyle w:val="afffe"/>
        <w:suppressAutoHyphens/>
      </w:pPr>
      <w:r w:rsidRPr="003F782A">
        <w:t xml:space="preserve">Предложения по реконструкции и (или) модернизации тепловых сетей, подлежащих замене в связи с исчерпанием эксплуатационного ресурса представлены в Приложении </w:t>
      </w:r>
      <w:r w:rsidR="001F0FF3" w:rsidRPr="003F782A">
        <w:t>4</w:t>
      </w:r>
      <w:r w:rsidRPr="003F782A">
        <w:t xml:space="preserve"> Обосновывающих материалов к схеме теплоснабжения.</w:t>
      </w:r>
    </w:p>
    <w:p w14:paraId="62763C94" w14:textId="14211539" w:rsidR="00E1044C" w:rsidRPr="003F782A" w:rsidRDefault="00E1044C" w:rsidP="00BF4225">
      <w:pPr>
        <w:pStyle w:val="affff0"/>
        <w:widowControl w:val="0"/>
        <w:suppressAutoHyphens/>
        <w:contextualSpacing/>
      </w:pPr>
      <w:bookmarkStart w:id="754" w:name="_Toc101972771"/>
      <w:bookmarkStart w:id="755" w:name="_Toc138682385"/>
      <w:r w:rsidRPr="003F782A">
        <w:t>8.8. Предложения по строительству, реконструкции и (или) модернизации насосных станций</w:t>
      </w:r>
      <w:bookmarkEnd w:id="754"/>
      <w:bookmarkEnd w:id="755"/>
    </w:p>
    <w:p w14:paraId="6CFED46D" w14:textId="0FEF8C02" w:rsidR="00817182" w:rsidRPr="003F782A" w:rsidRDefault="00B24BCA" w:rsidP="00BF4225">
      <w:pPr>
        <w:pStyle w:val="afffe"/>
        <w:suppressAutoHyphens/>
      </w:pPr>
      <w:r w:rsidRPr="003F782A">
        <w:t xml:space="preserve">На территории </w:t>
      </w:r>
      <w:r w:rsidR="009A7ECE" w:rsidRPr="003F782A">
        <w:t>сельского</w:t>
      </w:r>
      <w:r w:rsidRPr="003F782A">
        <w:t xml:space="preserve"> поселения не планируется строительство, реконструкция и (или) модернизация насосных станций.</w:t>
      </w:r>
    </w:p>
    <w:p w14:paraId="07285190" w14:textId="5DC81E35" w:rsidR="00E1044C" w:rsidRPr="003F782A" w:rsidRDefault="00E1044C" w:rsidP="00BF4225">
      <w:pPr>
        <w:pStyle w:val="affff0"/>
        <w:widowControl w:val="0"/>
        <w:suppressAutoHyphens/>
        <w:contextualSpacing/>
      </w:pPr>
      <w:bookmarkStart w:id="756" w:name="_Toc101972772"/>
      <w:bookmarkStart w:id="757" w:name="_Toc138682386"/>
      <w:r w:rsidRPr="003F782A">
        <w:t>Глава 9. Предложения по переводу открытых систем теплоснабжения (горячего водоснабжения) в закрытые системы горячего водоснабжения</w:t>
      </w:r>
      <w:bookmarkEnd w:id="756"/>
      <w:bookmarkEnd w:id="757"/>
    </w:p>
    <w:p w14:paraId="30CDAD72" w14:textId="77777777" w:rsidR="00E1044C" w:rsidRPr="003F782A" w:rsidRDefault="00E1044C" w:rsidP="00BF4225">
      <w:pPr>
        <w:pStyle w:val="affff0"/>
        <w:widowControl w:val="0"/>
        <w:suppressAutoHyphens/>
        <w:contextualSpacing/>
      </w:pPr>
      <w:bookmarkStart w:id="758" w:name="_Toc101972773"/>
      <w:bookmarkStart w:id="759" w:name="_Toc138682387"/>
      <w:r w:rsidRPr="003F782A">
        <w:t xml:space="preserve">9.1. Технико-экономическое обоснование предложений по типам присоединений </w:t>
      </w:r>
      <w:proofErr w:type="spellStart"/>
      <w:r w:rsidRPr="003F782A">
        <w:t>теплопотребляющих</w:t>
      </w:r>
      <w:proofErr w:type="spellEnd"/>
      <w:r w:rsidRPr="003F782A">
        <w:t xml:space="preserve">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758"/>
      <w:bookmarkEnd w:id="759"/>
    </w:p>
    <w:p w14:paraId="5D83C7BA" w14:textId="2D69D222" w:rsidR="00EC4937" w:rsidRPr="003F782A" w:rsidRDefault="00B24BCA" w:rsidP="00BF4225">
      <w:pPr>
        <w:pStyle w:val="a7"/>
        <w:widowControl w:val="0"/>
        <w:suppressAutoHyphens/>
        <w:contextualSpacing/>
      </w:pPr>
      <w:r w:rsidRPr="003F782A">
        <w:t xml:space="preserve">На </w:t>
      </w:r>
      <w:r w:rsidRPr="003F782A">
        <w:rPr>
          <w:rStyle w:val="affff"/>
        </w:rPr>
        <w:t xml:space="preserve">территории </w:t>
      </w:r>
      <w:r w:rsidR="009A7ECE" w:rsidRPr="003F782A">
        <w:rPr>
          <w:rStyle w:val="affff"/>
        </w:rPr>
        <w:t>сельского</w:t>
      </w:r>
      <w:r w:rsidRPr="003F782A">
        <w:rPr>
          <w:rStyle w:val="affff"/>
        </w:rPr>
        <w:t xml:space="preserve"> поселения закрытая система теплоснабжения.</w:t>
      </w:r>
      <w:r w:rsidR="00C42590" w:rsidRPr="003F782A">
        <w:rPr>
          <w:rStyle w:val="affff"/>
        </w:rPr>
        <w:t xml:space="preserve"> Технико-экономическое обоснование предложений по типам присоединений </w:t>
      </w:r>
      <w:proofErr w:type="spellStart"/>
      <w:r w:rsidR="00C42590" w:rsidRPr="003F782A">
        <w:rPr>
          <w:rStyle w:val="affff"/>
        </w:rPr>
        <w:t>теплопотребляющих</w:t>
      </w:r>
      <w:proofErr w:type="spellEnd"/>
      <w:r w:rsidR="00C42590" w:rsidRPr="003F782A">
        <w:rPr>
          <w:rStyle w:val="affff"/>
        </w:rPr>
        <w:t xml:space="preserve"> установок потребителей (или присоединений абонентских </w:t>
      </w:r>
      <w:r w:rsidR="00C42590" w:rsidRPr="003F782A">
        <w:rPr>
          <w:rStyle w:val="affff"/>
        </w:rPr>
        <w:lastRenderedPageBreak/>
        <w:t>вводов) к тепловым сетям, обеспечивающим перевод потребителей, подключенных к открытой</w:t>
      </w:r>
      <w:r w:rsidR="00C42590" w:rsidRPr="003F782A">
        <w:t xml:space="preserve"> системе теплоснабжения (горячего водоснабжения), на закрытую систему горячего водоснабжения не требуется.</w:t>
      </w:r>
    </w:p>
    <w:p w14:paraId="23921831" w14:textId="79CA2F15" w:rsidR="00E1044C" w:rsidRPr="003F782A" w:rsidRDefault="00E1044C" w:rsidP="00BF4225">
      <w:pPr>
        <w:pStyle w:val="affff0"/>
        <w:widowControl w:val="0"/>
        <w:suppressAutoHyphens/>
        <w:contextualSpacing/>
      </w:pPr>
      <w:bookmarkStart w:id="760" w:name="_Toc101972774"/>
      <w:bookmarkStart w:id="761" w:name="_Toc138682388"/>
      <w:r w:rsidRPr="003F782A">
        <w:t>9.2. Выбор и обоснование метода регулирования отпуска тепловой энергии от источников тепловой энергии</w:t>
      </w:r>
      <w:bookmarkEnd w:id="760"/>
      <w:bookmarkEnd w:id="761"/>
    </w:p>
    <w:p w14:paraId="36B6DFAD" w14:textId="1048F99D" w:rsidR="00B24BCA" w:rsidRPr="003F782A" w:rsidRDefault="00B24BCA" w:rsidP="00BF4225">
      <w:pPr>
        <w:pStyle w:val="afffe"/>
        <w:suppressAutoHyphens/>
      </w:pPr>
      <w:r w:rsidRPr="003F782A">
        <w:t xml:space="preserve">На территории </w:t>
      </w:r>
      <w:r w:rsidR="009A7ECE" w:rsidRPr="003F782A">
        <w:t>сельского</w:t>
      </w:r>
      <w:r w:rsidRPr="003F782A">
        <w:t xml:space="preserve"> поселения закрытая система теплоснабжения.</w:t>
      </w:r>
      <w:r w:rsidR="00C42590" w:rsidRPr="003F782A">
        <w:t xml:space="preserve"> Выбор и обоснование метода регулирования отпуска тепловой энергии от источников тепловой энергии не требуется.</w:t>
      </w:r>
    </w:p>
    <w:p w14:paraId="20AFBB74" w14:textId="30CC568C" w:rsidR="00E1044C" w:rsidRPr="003F782A" w:rsidRDefault="00E1044C" w:rsidP="00BF4225">
      <w:pPr>
        <w:pStyle w:val="affff0"/>
        <w:widowControl w:val="0"/>
        <w:suppressAutoHyphens/>
        <w:contextualSpacing/>
      </w:pPr>
      <w:bookmarkStart w:id="762" w:name="_Toc101972775"/>
      <w:bookmarkStart w:id="763" w:name="_Toc138682389"/>
      <w:r w:rsidRPr="003F782A">
        <w:t>9.3.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762"/>
      <w:bookmarkEnd w:id="763"/>
    </w:p>
    <w:p w14:paraId="10B70F2F" w14:textId="4A78AA11" w:rsidR="00B24BCA" w:rsidRPr="003F782A" w:rsidRDefault="00B24BCA" w:rsidP="00BF4225">
      <w:pPr>
        <w:pStyle w:val="afffe"/>
        <w:suppressAutoHyphens/>
      </w:pPr>
      <w:r w:rsidRPr="003F782A">
        <w:t xml:space="preserve">На территории </w:t>
      </w:r>
      <w:r w:rsidR="009A7ECE" w:rsidRPr="003F782A">
        <w:t>сельского</w:t>
      </w:r>
      <w:r w:rsidRPr="003F782A">
        <w:t xml:space="preserve"> поселения закрытая система теплоснабжения.</w:t>
      </w:r>
      <w:r w:rsidR="00C42590" w:rsidRPr="003F782A">
        <w:t xml:space="preserve">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 не рассматриваются.</w:t>
      </w:r>
    </w:p>
    <w:p w14:paraId="59CE40D6" w14:textId="7D472607" w:rsidR="00E1044C" w:rsidRPr="003F782A" w:rsidRDefault="00E1044C" w:rsidP="00BF4225">
      <w:pPr>
        <w:pStyle w:val="affff0"/>
        <w:widowControl w:val="0"/>
        <w:suppressAutoHyphens/>
        <w:contextualSpacing/>
      </w:pPr>
      <w:bookmarkStart w:id="764" w:name="_Toc101972776"/>
      <w:bookmarkStart w:id="765" w:name="_Toc138682390"/>
      <w:r w:rsidRPr="003F782A">
        <w:t>9.4. 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764"/>
      <w:bookmarkEnd w:id="765"/>
    </w:p>
    <w:p w14:paraId="589A2583" w14:textId="20504D5D" w:rsidR="00B24BCA" w:rsidRPr="003F782A" w:rsidRDefault="00B24BCA" w:rsidP="00BF4225">
      <w:pPr>
        <w:pStyle w:val="afffe"/>
        <w:suppressAutoHyphens/>
      </w:pPr>
      <w:r w:rsidRPr="003F782A">
        <w:t xml:space="preserve">На территории </w:t>
      </w:r>
      <w:r w:rsidR="009A7ECE" w:rsidRPr="003F782A">
        <w:t>сельского</w:t>
      </w:r>
      <w:r w:rsidRPr="003F782A">
        <w:t xml:space="preserve"> поселения закрытая система теплоснабжения.</w:t>
      </w:r>
      <w:r w:rsidR="00C42590" w:rsidRPr="003F782A">
        <w:t xml:space="preserve"> Расчет потребности инвестиций для перевода открытой системы теплоснабжения (горячего водоснабжения) в закрытую систему горячего водоснабжения не требуются.</w:t>
      </w:r>
    </w:p>
    <w:p w14:paraId="2C9DEF47" w14:textId="6F546CB0" w:rsidR="00E1044C" w:rsidRPr="003F782A" w:rsidRDefault="00E1044C" w:rsidP="00BF4225">
      <w:pPr>
        <w:pStyle w:val="affff0"/>
        <w:widowControl w:val="0"/>
        <w:suppressAutoHyphens/>
        <w:contextualSpacing/>
      </w:pPr>
      <w:bookmarkStart w:id="766" w:name="_Toc101972777"/>
      <w:bookmarkStart w:id="767" w:name="_Toc138682391"/>
      <w:r w:rsidRPr="003F782A">
        <w:t>9.5. 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766"/>
      <w:bookmarkEnd w:id="767"/>
    </w:p>
    <w:p w14:paraId="41F144B8" w14:textId="066D9EE4" w:rsidR="00B24BCA" w:rsidRPr="003F782A" w:rsidRDefault="00B24BCA" w:rsidP="00BF4225">
      <w:pPr>
        <w:pStyle w:val="afffe"/>
        <w:suppressAutoHyphens/>
      </w:pPr>
      <w:r w:rsidRPr="003F782A">
        <w:t xml:space="preserve">На территории </w:t>
      </w:r>
      <w:r w:rsidR="009A7ECE" w:rsidRPr="003F782A">
        <w:t>сельского</w:t>
      </w:r>
      <w:r w:rsidRPr="003F782A">
        <w:t xml:space="preserve"> поселения закрытая система теплоснабжения.</w:t>
      </w:r>
      <w:r w:rsidR="00C42590" w:rsidRPr="003F782A">
        <w:t xml:space="preserve"> 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 не требуется.</w:t>
      </w:r>
    </w:p>
    <w:p w14:paraId="5FE61D16" w14:textId="7A8C348A" w:rsidR="00E1044C" w:rsidRPr="003F782A" w:rsidRDefault="00E1044C" w:rsidP="00BF4225">
      <w:pPr>
        <w:pStyle w:val="affff0"/>
        <w:widowControl w:val="0"/>
        <w:suppressAutoHyphens/>
        <w:contextualSpacing/>
      </w:pPr>
      <w:bookmarkStart w:id="768" w:name="_Toc101972778"/>
      <w:bookmarkStart w:id="769" w:name="_Toc138682392"/>
      <w:r w:rsidRPr="003F782A">
        <w:t>9.6. Предложения по источникам инвестиций</w:t>
      </w:r>
      <w:bookmarkEnd w:id="768"/>
      <w:bookmarkEnd w:id="769"/>
    </w:p>
    <w:p w14:paraId="19F6B175" w14:textId="4ACD4163" w:rsidR="00B24BCA" w:rsidRPr="003F782A" w:rsidRDefault="00B24BCA" w:rsidP="00BF4225">
      <w:pPr>
        <w:pStyle w:val="afffe"/>
        <w:suppressAutoHyphens/>
      </w:pPr>
      <w:r w:rsidRPr="003F782A">
        <w:t xml:space="preserve">На территории </w:t>
      </w:r>
      <w:r w:rsidR="009A7ECE" w:rsidRPr="003F782A">
        <w:t>сельского</w:t>
      </w:r>
      <w:r w:rsidRPr="003F782A">
        <w:t xml:space="preserve"> поселения закрытая система теплоснабжения.</w:t>
      </w:r>
      <w:r w:rsidR="00C42590" w:rsidRPr="003F782A">
        <w:t xml:space="preserve"> Предложения по источникам инвестиций не рассматриваются.</w:t>
      </w:r>
    </w:p>
    <w:p w14:paraId="28028E87" w14:textId="6537E0F8" w:rsidR="00E1044C" w:rsidRPr="003F782A" w:rsidRDefault="00E1044C" w:rsidP="00BF4225">
      <w:pPr>
        <w:pStyle w:val="affff0"/>
        <w:widowControl w:val="0"/>
        <w:suppressAutoHyphens/>
        <w:contextualSpacing/>
      </w:pPr>
      <w:bookmarkStart w:id="770" w:name="_Toc101972779"/>
      <w:bookmarkStart w:id="771" w:name="_Toc138682393"/>
      <w:r w:rsidRPr="003F782A">
        <w:t>Глава 10. Перспективные топливные балансы</w:t>
      </w:r>
      <w:bookmarkEnd w:id="770"/>
      <w:bookmarkEnd w:id="771"/>
    </w:p>
    <w:p w14:paraId="05228D4A" w14:textId="77777777" w:rsidR="00E1044C" w:rsidRPr="003F782A" w:rsidRDefault="00E1044C" w:rsidP="00BF4225">
      <w:pPr>
        <w:pStyle w:val="affff0"/>
        <w:widowControl w:val="0"/>
        <w:suppressAutoHyphens/>
        <w:contextualSpacing/>
      </w:pPr>
      <w:bookmarkStart w:id="772" w:name="_Toc101972780"/>
      <w:bookmarkStart w:id="773" w:name="_Toc138682394"/>
      <w:r w:rsidRPr="003F782A">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bookmarkEnd w:id="772"/>
      <w:bookmarkEnd w:id="773"/>
    </w:p>
    <w:p w14:paraId="199304DC" w14:textId="77777777" w:rsidR="00EC4937" w:rsidRPr="003F782A" w:rsidRDefault="000259E3" w:rsidP="00BF4225">
      <w:pPr>
        <w:pStyle w:val="afffe"/>
        <w:suppressAutoHyphens/>
      </w:pPr>
      <w:r w:rsidRPr="003F782A">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r w:rsidR="007C0220" w:rsidRPr="003F782A">
        <w:t xml:space="preserve"> представлены в таблицах 10.1.1.-10.1.</w:t>
      </w:r>
      <w:r w:rsidR="003D1D17" w:rsidRPr="003F782A">
        <w:t>4</w:t>
      </w:r>
      <w:r w:rsidR="007C0220" w:rsidRPr="003F782A">
        <w:t>.</w:t>
      </w:r>
    </w:p>
    <w:p w14:paraId="382E2F82" w14:textId="37E05B9B" w:rsidR="00E1044C" w:rsidRPr="003F782A" w:rsidRDefault="00E1044C" w:rsidP="00BF4225">
      <w:pPr>
        <w:pStyle w:val="affff0"/>
        <w:widowControl w:val="0"/>
        <w:suppressAutoHyphens/>
        <w:contextualSpacing/>
      </w:pPr>
      <w:bookmarkStart w:id="774" w:name="_Toc101972781"/>
      <w:bookmarkStart w:id="775" w:name="_Toc138682395"/>
      <w:r w:rsidRPr="003F782A">
        <w:t>10.2. Результаты расчетов по каждому источнику тепловой энергии нормативных запасов топлива</w:t>
      </w:r>
      <w:bookmarkEnd w:id="774"/>
      <w:bookmarkEnd w:id="775"/>
    </w:p>
    <w:p w14:paraId="5EE161EB" w14:textId="5D1F20E4" w:rsidR="00EC4937" w:rsidRPr="003F782A" w:rsidRDefault="007C0220" w:rsidP="00BF4225">
      <w:pPr>
        <w:pStyle w:val="afffe"/>
        <w:suppressAutoHyphens/>
      </w:pPr>
      <w:r w:rsidRPr="003F782A">
        <w:lastRenderedPageBreak/>
        <w:t>По каждому источнику тепловой энергии нормативные запасы топлива при потреблении природного газа не рассчитываются.</w:t>
      </w:r>
    </w:p>
    <w:p w14:paraId="07767075" w14:textId="6013ACF7" w:rsidR="00E1044C" w:rsidRPr="003F782A" w:rsidRDefault="00E1044C" w:rsidP="00BF4225">
      <w:pPr>
        <w:pStyle w:val="affff0"/>
        <w:widowControl w:val="0"/>
        <w:suppressAutoHyphens/>
        <w:contextualSpacing/>
      </w:pPr>
      <w:bookmarkStart w:id="776" w:name="_Toc101972782"/>
      <w:bookmarkStart w:id="777" w:name="_Toc138682396"/>
      <w:r w:rsidRPr="003F782A">
        <w:t>10.3. 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776"/>
      <w:bookmarkEnd w:id="777"/>
    </w:p>
    <w:p w14:paraId="717ABC1E" w14:textId="6C9754AB" w:rsidR="001B4574" w:rsidRPr="003F782A" w:rsidRDefault="001B4574" w:rsidP="00BF4225">
      <w:pPr>
        <w:pStyle w:val="affff0"/>
        <w:widowControl w:val="0"/>
        <w:suppressAutoHyphens/>
        <w:contextualSpacing/>
        <w:rPr>
          <w:lang w:eastAsia="ru-RU"/>
        </w:rPr>
      </w:pPr>
      <w:bookmarkStart w:id="778" w:name="_Toc105553501"/>
      <w:bookmarkStart w:id="779" w:name="_Toc107356980"/>
      <w:bookmarkStart w:id="780" w:name="_Toc137087491"/>
      <w:bookmarkStart w:id="781" w:name="_Toc138682397"/>
      <w:bookmarkStart w:id="782" w:name="_Toc101972783"/>
      <w:r w:rsidRPr="003F782A">
        <w:rPr>
          <w:lang w:eastAsia="ru-RU"/>
        </w:rPr>
        <w:t>Вид топлива, потребляемый источниками тепловой энергии, является природный газ.</w:t>
      </w:r>
      <w:bookmarkEnd w:id="778"/>
      <w:bookmarkEnd w:id="779"/>
      <w:bookmarkEnd w:id="780"/>
      <w:bookmarkEnd w:id="781"/>
    </w:p>
    <w:p w14:paraId="4D72DB4E" w14:textId="49FC5CA3" w:rsidR="00E1044C" w:rsidRPr="003F782A" w:rsidRDefault="00E1044C" w:rsidP="00BF4225">
      <w:pPr>
        <w:pStyle w:val="affff0"/>
        <w:widowControl w:val="0"/>
        <w:suppressAutoHyphens/>
        <w:contextualSpacing/>
      </w:pPr>
      <w:bookmarkStart w:id="783" w:name="_Toc138682398"/>
      <w:r w:rsidRPr="003F782A">
        <w:t>10.4. Виды топлива, их долю и значение низшей теплоты сгорания топлива, используемые для производства тепловой энергии по каждой системе теплоснабжения</w:t>
      </w:r>
      <w:bookmarkEnd w:id="782"/>
      <w:bookmarkEnd w:id="783"/>
    </w:p>
    <w:p w14:paraId="4A541F52" w14:textId="77777777" w:rsidR="007C0220" w:rsidRPr="003F782A" w:rsidRDefault="007C0220" w:rsidP="00BF4225">
      <w:pPr>
        <w:pStyle w:val="afffe"/>
        <w:suppressAutoHyphens/>
      </w:pPr>
      <w:r w:rsidRPr="003F782A">
        <w:t>Виды топлива, их доля и значение низшей теплоты сгорания топлива, используемые для производства тепловой энергии по каждой системе теплоснабжения представлены в таблице 10.4.1.</w:t>
      </w:r>
    </w:p>
    <w:p w14:paraId="18425A6B" w14:textId="45537FF7" w:rsidR="00E1044C" w:rsidRPr="003F782A" w:rsidRDefault="00E1044C" w:rsidP="00BF4225">
      <w:pPr>
        <w:pStyle w:val="affff0"/>
        <w:widowControl w:val="0"/>
        <w:suppressAutoHyphens/>
        <w:contextualSpacing/>
      </w:pPr>
      <w:bookmarkStart w:id="784" w:name="_Toc101972784"/>
      <w:bookmarkStart w:id="785" w:name="_Toc138682399"/>
      <w:r w:rsidRPr="003F782A">
        <w:t>10.5. Преобладающий в поселении вид топлива, определяемый по совокупности всех систем теплоснабжения, находящихся в соответствующем поселении</w:t>
      </w:r>
      <w:bookmarkEnd w:id="784"/>
      <w:bookmarkEnd w:id="785"/>
    </w:p>
    <w:p w14:paraId="4493753E" w14:textId="1572571E" w:rsidR="00EC4937" w:rsidRPr="003F782A" w:rsidRDefault="007C0220" w:rsidP="00BF4225">
      <w:pPr>
        <w:pStyle w:val="a7"/>
        <w:widowControl w:val="0"/>
        <w:suppressAutoHyphens/>
        <w:contextualSpacing/>
      </w:pPr>
      <w:r w:rsidRPr="003F782A">
        <w:t xml:space="preserve">Преобладающий в </w:t>
      </w:r>
      <w:r w:rsidR="009F3F79" w:rsidRPr="003F782A">
        <w:t>сельском</w:t>
      </w:r>
      <w:r w:rsidR="00912A73" w:rsidRPr="003F782A">
        <w:t xml:space="preserve"> </w:t>
      </w:r>
      <w:r w:rsidRPr="003F782A">
        <w:t>поселении вид топлива, определяемый по совокупности всех систем теплоснабжения, находящихся в соответствующем поселении представлен в таблице 10.5.1.</w:t>
      </w:r>
    </w:p>
    <w:p w14:paraId="5F659FCC" w14:textId="77777777" w:rsidR="00D32B38" w:rsidRPr="003F782A" w:rsidRDefault="00D32B38" w:rsidP="00BF4225">
      <w:pPr>
        <w:pStyle w:val="affff0"/>
        <w:widowControl w:val="0"/>
        <w:suppressAutoHyphens/>
        <w:contextualSpacing/>
      </w:pPr>
      <w:bookmarkStart w:id="786" w:name="_Toc101972785"/>
      <w:bookmarkStart w:id="787" w:name="_Toc138682400"/>
      <w:r w:rsidRPr="003F782A">
        <w:t>10.6. Приоритетное направление развития топливного баланса поселения</w:t>
      </w:r>
      <w:bookmarkEnd w:id="786"/>
      <w:bookmarkEnd w:id="787"/>
    </w:p>
    <w:p w14:paraId="58B050E4" w14:textId="77777777" w:rsidR="00D32B38" w:rsidRPr="003F782A" w:rsidRDefault="00D32B38" w:rsidP="00BF4225">
      <w:pPr>
        <w:pStyle w:val="afffe"/>
        <w:suppressAutoHyphens/>
      </w:pPr>
      <w:r w:rsidRPr="003F782A">
        <w:t>Развитие топливного баланса не предусматривается.</w:t>
      </w:r>
    </w:p>
    <w:p w14:paraId="7F1C175C" w14:textId="77777777" w:rsidR="00D32B38" w:rsidRPr="003F782A" w:rsidRDefault="00D32B38" w:rsidP="00BF4225">
      <w:pPr>
        <w:pStyle w:val="affff0"/>
        <w:widowControl w:val="0"/>
        <w:suppressAutoHyphens/>
        <w:contextualSpacing/>
      </w:pPr>
      <w:bookmarkStart w:id="788" w:name="_Toc101972786"/>
      <w:bookmarkStart w:id="789" w:name="_Toc138682401"/>
      <w:r w:rsidRPr="003F782A">
        <w:t>Глава 11. Оценка надежности теплоснабжения</w:t>
      </w:r>
      <w:bookmarkEnd w:id="788"/>
      <w:bookmarkEnd w:id="789"/>
    </w:p>
    <w:p w14:paraId="73B93122" w14:textId="77777777" w:rsidR="00D32B38" w:rsidRPr="003F782A" w:rsidRDefault="00D32B38" w:rsidP="00BF4225">
      <w:pPr>
        <w:pStyle w:val="affff0"/>
        <w:widowControl w:val="0"/>
        <w:suppressAutoHyphens/>
        <w:contextualSpacing/>
      </w:pPr>
      <w:bookmarkStart w:id="790" w:name="_Toc101972787"/>
      <w:bookmarkStart w:id="791" w:name="_Toc138682402"/>
      <w:r w:rsidRPr="003F782A">
        <w:t>11.1. Методы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790"/>
      <w:bookmarkEnd w:id="791"/>
    </w:p>
    <w:p w14:paraId="229EEA5A" w14:textId="77777777" w:rsidR="00D32B38" w:rsidRPr="003F782A" w:rsidRDefault="00D32B38" w:rsidP="00BF4225">
      <w:pPr>
        <w:pStyle w:val="afffe"/>
        <w:suppressAutoHyphens/>
      </w:pPr>
      <w:r w:rsidRPr="003F782A">
        <w:t>Отказы в течении 5 лет не фиксировались.</w:t>
      </w:r>
    </w:p>
    <w:p w14:paraId="4591420E" w14:textId="77777777" w:rsidR="00D32B38" w:rsidRPr="003F782A" w:rsidRDefault="00D32B38" w:rsidP="00BF4225">
      <w:pPr>
        <w:pStyle w:val="affff0"/>
        <w:widowControl w:val="0"/>
        <w:suppressAutoHyphens/>
        <w:contextualSpacing/>
      </w:pPr>
      <w:bookmarkStart w:id="792" w:name="_Toc101972788"/>
      <w:bookmarkStart w:id="793" w:name="_Toc138682403"/>
      <w:r w:rsidRPr="003F782A">
        <w:t>11.2. Методы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792"/>
      <w:bookmarkEnd w:id="793"/>
    </w:p>
    <w:p w14:paraId="709FF83D" w14:textId="77777777" w:rsidR="00D32B38" w:rsidRPr="003F782A" w:rsidRDefault="00D32B38" w:rsidP="00BF4225">
      <w:pPr>
        <w:pStyle w:val="afffe"/>
        <w:suppressAutoHyphens/>
      </w:pPr>
      <w:r w:rsidRPr="003F782A">
        <w:t>По категории отключений потребителей, инциденты на тепловых сетях классифицируются на:</w:t>
      </w:r>
    </w:p>
    <w:p w14:paraId="44031E3E" w14:textId="77777777" w:rsidR="00D32B38" w:rsidRPr="003F782A" w:rsidRDefault="00D32B38" w:rsidP="00BF4225">
      <w:pPr>
        <w:pStyle w:val="a0"/>
        <w:widowControl w:val="0"/>
        <w:suppressAutoHyphens/>
        <w:ind w:left="0" w:firstLine="709"/>
        <w:contextualSpacing/>
      </w:pPr>
      <w:r w:rsidRPr="003F782A">
        <w:t>отказы (инциденты, которые не считаются авариями);</w:t>
      </w:r>
    </w:p>
    <w:p w14:paraId="46AC0185" w14:textId="77777777" w:rsidR="00D32B38" w:rsidRPr="003F782A" w:rsidRDefault="00D32B38" w:rsidP="00BF4225">
      <w:pPr>
        <w:pStyle w:val="a0"/>
        <w:widowControl w:val="0"/>
        <w:suppressAutoHyphens/>
        <w:ind w:left="0" w:firstLine="709"/>
        <w:contextualSpacing/>
      </w:pPr>
      <w:r w:rsidRPr="003F782A">
        <w:t>аварии.</w:t>
      </w:r>
    </w:p>
    <w:p w14:paraId="5A75E473" w14:textId="77777777" w:rsidR="00D32B38" w:rsidRPr="003F782A" w:rsidRDefault="00D32B38" w:rsidP="00BF4225">
      <w:pPr>
        <w:pStyle w:val="afffe"/>
        <w:suppressAutoHyphens/>
      </w:pPr>
      <w:r w:rsidRPr="003F782A">
        <w:t>В соответствии с п. 2.10 Методических рекомендаций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МДК 4-01.2001:</w:t>
      </w:r>
    </w:p>
    <w:p w14:paraId="24524A53" w14:textId="07D8115C" w:rsidR="00A307F6" w:rsidRPr="003F782A" w:rsidRDefault="00A307F6" w:rsidP="00BF4225">
      <w:pPr>
        <w:pStyle w:val="afffe"/>
        <w:suppressAutoHyphens/>
      </w:pPr>
      <w:r w:rsidRPr="003F782A">
        <w:t>«2.10. Авариями в тепловых сетях считаются: 2.10.1. Разрушение (повреждение) зданий, сооружений, трубопроводов тепловой сети в период отопительного сезона при отрицательной среднесуточной температуре наружного воздуха, восстановление работоспособности которых продолжается более 36 часов».</w:t>
      </w:r>
    </w:p>
    <w:p w14:paraId="38C2F3B2" w14:textId="4513D154" w:rsidR="00A307F6" w:rsidRPr="003F782A" w:rsidRDefault="00A307F6" w:rsidP="00262E73">
      <w:pPr>
        <w:pStyle w:val="afffe"/>
        <w:sectPr w:rsidR="00A307F6" w:rsidRPr="003F782A" w:rsidSect="00BF4225">
          <w:pgSz w:w="11906" w:h="16838" w:code="9"/>
          <w:pgMar w:top="1134" w:right="851" w:bottom="1134" w:left="1418" w:header="709" w:footer="709" w:gutter="0"/>
          <w:cols w:space="708"/>
          <w:docGrid w:linePitch="360"/>
        </w:sectPr>
      </w:pPr>
    </w:p>
    <w:p w14:paraId="2A0BBDFF" w14:textId="7862CB14" w:rsidR="007C0220" w:rsidRPr="003F782A" w:rsidRDefault="007C0220" w:rsidP="00C67DD5">
      <w:pPr>
        <w:pStyle w:val="afffc"/>
        <w:widowControl w:val="0"/>
        <w:suppressAutoHyphens/>
        <w:rPr>
          <w:highlight w:val="yellow"/>
        </w:rPr>
      </w:pPr>
      <w:bookmarkStart w:id="794" w:name="_Toc101972973"/>
      <w:bookmarkStart w:id="795" w:name="_Toc137087593"/>
      <w:r w:rsidRPr="003F782A">
        <w:lastRenderedPageBreak/>
        <w:t>Таблица 10.1.1. Прогнозные значения выработки тепловой энергии источниками тепловой энергии (котельными)</w:t>
      </w:r>
      <w:bookmarkEnd w:id="794"/>
      <w:bookmarkEnd w:id="795"/>
    </w:p>
    <w:tbl>
      <w:tblPr>
        <w:tblW w:w="4889" w:type="pct"/>
        <w:tblInd w:w="250" w:type="dxa"/>
        <w:tblLayout w:type="fixed"/>
        <w:tblLook w:val="04A0" w:firstRow="1" w:lastRow="0" w:firstColumn="1" w:lastColumn="0" w:noHBand="0" w:noVBand="1"/>
      </w:tblPr>
      <w:tblGrid>
        <w:gridCol w:w="2514"/>
        <w:gridCol w:w="1557"/>
        <w:gridCol w:w="952"/>
        <w:gridCol w:w="952"/>
        <w:gridCol w:w="951"/>
        <w:gridCol w:w="951"/>
        <w:gridCol w:w="951"/>
        <w:gridCol w:w="951"/>
        <w:gridCol w:w="951"/>
        <w:gridCol w:w="951"/>
        <w:gridCol w:w="951"/>
        <w:gridCol w:w="951"/>
        <w:gridCol w:w="876"/>
      </w:tblGrid>
      <w:tr w:rsidR="00460626" w14:paraId="1C65354D" w14:textId="77777777" w:rsidTr="00BF4225">
        <w:trPr>
          <w:trHeight w:val="20"/>
          <w:tblHeader/>
        </w:trPr>
        <w:tc>
          <w:tcPr>
            <w:tcW w:w="869"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3FCA5F50" w14:textId="77777777" w:rsidR="00460626" w:rsidRDefault="00460626" w:rsidP="00BF4225">
            <w:pPr>
              <w:widowControl w:val="0"/>
              <w:suppressAutoHyphens/>
              <w:contextualSpacing/>
              <w:rPr>
                <w:color w:val="000000"/>
                <w:sz w:val="28"/>
                <w:szCs w:val="28"/>
              </w:rPr>
            </w:pPr>
            <w:bookmarkStart w:id="796" w:name="_Toc101972974"/>
            <w:r>
              <w:rPr>
                <w:color w:val="000000"/>
                <w:sz w:val="28"/>
                <w:szCs w:val="28"/>
              </w:rPr>
              <w:t>Наименование источника тепловой энергии</w:t>
            </w:r>
          </w:p>
        </w:tc>
        <w:tc>
          <w:tcPr>
            <w:tcW w:w="538"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51B7449F" w14:textId="77777777" w:rsidR="00460626" w:rsidRDefault="00460626" w:rsidP="00BF4225">
            <w:pPr>
              <w:widowControl w:val="0"/>
              <w:suppressAutoHyphens/>
              <w:contextualSpacing/>
              <w:rPr>
                <w:color w:val="000000"/>
                <w:sz w:val="28"/>
                <w:szCs w:val="28"/>
              </w:rPr>
            </w:pPr>
            <w:r>
              <w:rPr>
                <w:color w:val="000000"/>
                <w:sz w:val="28"/>
                <w:szCs w:val="28"/>
              </w:rPr>
              <w:t>Вид топлива</w:t>
            </w:r>
          </w:p>
        </w:tc>
        <w:tc>
          <w:tcPr>
            <w:tcW w:w="3592" w:type="pct"/>
            <w:gridSpan w:val="11"/>
            <w:tcBorders>
              <w:top w:val="single" w:sz="4" w:space="0" w:color="auto"/>
              <w:left w:val="nil"/>
              <w:bottom w:val="single" w:sz="4" w:space="0" w:color="auto"/>
              <w:right w:val="single" w:sz="4" w:space="0" w:color="auto"/>
            </w:tcBorders>
            <w:shd w:val="clear" w:color="auto" w:fill="auto"/>
            <w:hideMark/>
          </w:tcPr>
          <w:p w14:paraId="7ED06951" w14:textId="77777777" w:rsidR="00460626" w:rsidRDefault="00460626" w:rsidP="00BF4225">
            <w:pPr>
              <w:widowControl w:val="0"/>
              <w:suppressAutoHyphens/>
              <w:contextualSpacing/>
              <w:rPr>
                <w:color w:val="000000"/>
                <w:sz w:val="28"/>
                <w:szCs w:val="28"/>
              </w:rPr>
            </w:pPr>
            <w:r>
              <w:rPr>
                <w:color w:val="000000"/>
                <w:sz w:val="28"/>
                <w:szCs w:val="28"/>
              </w:rPr>
              <w:t>Выработка тепловой энергии, тыс. Гкал</w:t>
            </w:r>
          </w:p>
        </w:tc>
      </w:tr>
      <w:tr w:rsidR="00460626" w14:paraId="738B1378" w14:textId="77777777" w:rsidTr="00BF4225">
        <w:trPr>
          <w:trHeight w:val="20"/>
          <w:tblHeader/>
        </w:trPr>
        <w:tc>
          <w:tcPr>
            <w:tcW w:w="869" w:type="pct"/>
            <w:vMerge/>
            <w:tcBorders>
              <w:top w:val="single" w:sz="4" w:space="0" w:color="auto"/>
              <w:left w:val="single" w:sz="4" w:space="0" w:color="auto"/>
              <w:bottom w:val="single" w:sz="4" w:space="0" w:color="auto"/>
              <w:right w:val="single" w:sz="4" w:space="0" w:color="auto"/>
            </w:tcBorders>
            <w:hideMark/>
          </w:tcPr>
          <w:p w14:paraId="71BA7B99" w14:textId="77777777" w:rsidR="00460626" w:rsidRDefault="00460626" w:rsidP="00BF4225">
            <w:pPr>
              <w:widowControl w:val="0"/>
              <w:suppressAutoHyphens/>
              <w:contextualSpacing/>
              <w:rPr>
                <w:color w:val="000000"/>
                <w:sz w:val="28"/>
                <w:szCs w:val="28"/>
              </w:rPr>
            </w:pPr>
          </w:p>
        </w:tc>
        <w:tc>
          <w:tcPr>
            <w:tcW w:w="538" w:type="pct"/>
            <w:vMerge/>
            <w:tcBorders>
              <w:top w:val="single" w:sz="4" w:space="0" w:color="auto"/>
              <w:left w:val="single" w:sz="4" w:space="0" w:color="auto"/>
              <w:bottom w:val="single" w:sz="4" w:space="0" w:color="auto"/>
              <w:right w:val="single" w:sz="4" w:space="0" w:color="auto"/>
            </w:tcBorders>
            <w:hideMark/>
          </w:tcPr>
          <w:p w14:paraId="1A24985E" w14:textId="77777777" w:rsidR="00460626" w:rsidRDefault="00460626" w:rsidP="00BF4225">
            <w:pPr>
              <w:widowControl w:val="0"/>
              <w:suppressAutoHyphens/>
              <w:contextualSpacing/>
              <w:rPr>
                <w:color w:val="000000"/>
                <w:sz w:val="28"/>
                <w:szCs w:val="28"/>
              </w:rPr>
            </w:pPr>
          </w:p>
        </w:tc>
        <w:tc>
          <w:tcPr>
            <w:tcW w:w="329" w:type="pct"/>
            <w:tcBorders>
              <w:top w:val="nil"/>
              <w:left w:val="nil"/>
              <w:bottom w:val="single" w:sz="4" w:space="0" w:color="auto"/>
              <w:right w:val="single" w:sz="4" w:space="0" w:color="auto"/>
            </w:tcBorders>
            <w:shd w:val="clear" w:color="auto" w:fill="auto"/>
            <w:hideMark/>
          </w:tcPr>
          <w:p w14:paraId="08F60453" w14:textId="77777777" w:rsidR="00460626" w:rsidRDefault="00460626" w:rsidP="00BF4225">
            <w:pPr>
              <w:widowControl w:val="0"/>
              <w:suppressAutoHyphens/>
              <w:contextualSpacing/>
              <w:rPr>
                <w:color w:val="000000"/>
                <w:sz w:val="28"/>
                <w:szCs w:val="28"/>
              </w:rPr>
            </w:pPr>
            <w:r>
              <w:rPr>
                <w:color w:val="000000"/>
                <w:sz w:val="28"/>
                <w:szCs w:val="28"/>
              </w:rPr>
              <w:t>2022 год</w:t>
            </w:r>
          </w:p>
        </w:tc>
        <w:tc>
          <w:tcPr>
            <w:tcW w:w="329" w:type="pct"/>
            <w:tcBorders>
              <w:top w:val="nil"/>
              <w:left w:val="nil"/>
              <w:bottom w:val="single" w:sz="4" w:space="0" w:color="auto"/>
              <w:right w:val="single" w:sz="4" w:space="0" w:color="auto"/>
            </w:tcBorders>
            <w:shd w:val="clear" w:color="auto" w:fill="auto"/>
            <w:hideMark/>
          </w:tcPr>
          <w:p w14:paraId="6110A424" w14:textId="77777777" w:rsidR="00460626" w:rsidRDefault="00460626" w:rsidP="00BF4225">
            <w:pPr>
              <w:widowControl w:val="0"/>
              <w:suppressAutoHyphens/>
              <w:contextualSpacing/>
              <w:rPr>
                <w:color w:val="000000"/>
                <w:sz w:val="28"/>
                <w:szCs w:val="28"/>
              </w:rPr>
            </w:pPr>
            <w:r>
              <w:rPr>
                <w:color w:val="000000"/>
                <w:sz w:val="28"/>
                <w:szCs w:val="28"/>
              </w:rPr>
              <w:t>2023 год</w:t>
            </w:r>
          </w:p>
        </w:tc>
        <w:tc>
          <w:tcPr>
            <w:tcW w:w="329" w:type="pct"/>
            <w:tcBorders>
              <w:top w:val="nil"/>
              <w:left w:val="nil"/>
              <w:bottom w:val="single" w:sz="4" w:space="0" w:color="auto"/>
              <w:right w:val="single" w:sz="4" w:space="0" w:color="auto"/>
            </w:tcBorders>
            <w:shd w:val="clear" w:color="auto" w:fill="auto"/>
            <w:hideMark/>
          </w:tcPr>
          <w:p w14:paraId="5675D790" w14:textId="77777777" w:rsidR="00460626" w:rsidRDefault="00460626" w:rsidP="00BF4225">
            <w:pPr>
              <w:widowControl w:val="0"/>
              <w:suppressAutoHyphens/>
              <w:contextualSpacing/>
              <w:rPr>
                <w:color w:val="000000"/>
                <w:sz w:val="28"/>
                <w:szCs w:val="28"/>
              </w:rPr>
            </w:pPr>
            <w:r>
              <w:rPr>
                <w:color w:val="000000"/>
                <w:sz w:val="28"/>
                <w:szCs w:val="28"/>
              </w:rPr>
              <w:t>2024 год</w:t>
            </w:r>
          </w:p>
        </w:tc>
        <w:tc>
          <w:tcPr>
            <w:tcW w:w="329" w:type="pct"/>
            <w:tcBorders>
              <w:top w:val="nil"/>
              <w:left w:val="nil"/>
              <w:bottom w:val="single" w:sz="4" w:space="0" w:color="auto"/>
              <w:right w:val="single" w:sz="4" w:space="0" w:color="auto"/>
            </w:tcBorders>
            <w:shd w:val="clear" w:color="auto" w:fill="auto"/>
            <w:hideMark/>
          </w:tcPr>
          <w:p w14:paraId="01DB8B07" w14:textId="77777777" w:rsidR="00460626" w:rsidRDefault="00460626" w:rsidP="00BF4225">
            <w:pPr>
              <w:widowControl w:val="0"/>
              <w:suppressAutoHyphens/>
              <w:contextualSpacing/>
              <w:rPr>
                <w:color w:val="000000"/>
                <w:sz w:val="28"/>
                <w:szCs w:val="28"/>
              </w:rPr>
            </w:pPr>
            <w:r>
              <w:rPr>
                <w:color w:val="000000"/>
                <w:sz w:val="28"/>
                <w:szCs w:val="28"/>
              </w:rPr>
              <w:t>2025 год</w:t>
            </w:r>
          </w:p>
        </w:tc>
        <w:tc>
          <w:tcPr>
            <w:tcW w:w="329" w:type="pct"/>
            <w:tcBorders>
              <w:top w:val="nil"/>
              <w:left w:val="nil"/>
              <w:bottom w:val="single" w:sz="4" w:space="0" w:color="auto"/>
              <w:right w:val="single" w:sz="4" w:space="0" w:color="auto"/>
            </w:tcBorders>
            <w:shd w:val="clear" w:color="auto" w:fill="auto"/>
            <w:hideMark/>
          </w:tcPr>
          <w:p w14:paraId="5E714B9B" w14:textId="77777777" w:rsidR="00460626" w:rsidRDefault="00460626" w:rsidP="00BF4225">
            <w:pPr>
              <w:widowControl w:val="0"/>
              <w:suppressAutoHyphens/>
              <w:contextualSpacing/>
              <w:rPr>
                <w:color w:val="000000"/>
                <w:sz w:val="28"/>
                <w:szCs w:val="28"/>
              </w:rPr>
            </w:pPr>
            <w:r>
              <w:rPr>
                <w:color w:val="000000"/>
                <w:sz w:val="28"/>
                <w:szCs w:val="28"/>
              </w:rPr>
              <w:t>2026 год</w:t>
            </w:r>
          </w:p>
        </w:tc>
        <w:tc>
          <w:tcPr>
            <w:tcW w:w="329" w:type="pct"/>
            <w:tcBorders>
              <w:top w:val="nil"/>
              <w:left w:val="nil"/>
              <w:bottom w:val="single" w:sz="4" w:space="0" w:color="auto"/>
              <w:right w:val="single" w:sz="4" w:space="0" w:color="auto"/>
            </w:tcBorders>
            <w:shd w:val="clear" w:color="auto" w:fill="auto"/>
            <w:hideMark/>
          </w:tcPr>
          <w:p w14:paraId="3B6E5EC4" w14:textId="77777777" w:rsidR="00460626" w:rsidRDefault="00460626" w:rsidP="00BF4225">
            <w:pPr>
              <w:widowControl w:val="0"/>
              <w:suppressAutoHyphens/>
              <w:contextualSpacing/>
              <w:rPr>
                <w:color w:val="000000"/>
                <w:sz w:val="28"/>
                <w:szCs w:val="28"/>
              </w:rPr>
            </w:pPr>
            <w:r>
              <w:rPr>
                <w:color w:val="000000"/>
                <w:sz w:val="28"/>
                <w:szCs w:val="28"/>
              </w:rPr>
              <w:t>2027 год</w:t>
            </w:r>
          </w:p>
        </w:tc>
        <w:tc>
          <w:tcPr>
            <w:tcW w:w="329" w:type="pct"/>
            <w:tcBorders>
              <w:top w:val="nil"/>
              <w:left w:val="nil"/>
              <w:bottom w:val="single" w:sz="4" w:space="0" w:color="auto"/>
              <w:right w:val="single" w:sz="4" w:space="0" w:color="auto"/>
            </w:tcBorders>
            <w:shd w:val="clear" w:color="auto" w:fill="auto"/>
            <w:hideMark/>
          </w:tcPr>
          <w:p w14:paraId="14364D70" w14:textId="77777777" w:rsidR="00460626" w:rsidRDefault="00460626" w:rsidP="00BF4225">
            <w:pPr>
              <w:widowControl w:val="0"/>
              <w:suppressAutoHyphens/>
              <w:contextualSpacing/>
              <w:rPr>
                <w:color w:val="000000"/>
                <w:sz w:val="28"/>
                <w:szCs w:val="28"/>
              </w:rPr>
            </w:pPr>
            <w:r>
              <w:rPr>
                <w:color w:val="000000"/>
                <w:sz w:val="28"/>
                <w:szCs w:val="28"/>
              </w:rPr>
              <w:t>2028 год</w:t>
            </w:r>
          </w:p>
        </w:tc>
        <w:tc>
          <w:tcPr>
            <w:tcW w:w="329" w:type="pct"/>
            <w:tcBorders>
              <w:top w:val="nil"/>
              <w:left w:val="nil"/>
              <w:bottom w:val="single" w:sz="4" w:space="0" w:color="auto"/>
              <w:right w:val="single" w:sz="4" w:space="0" w:color="auto"/>
            </w:tcBorders>
            <w:shd w:val="clear" w:color="auto" w:fill="auto"/>
            <w:hideMark/>
          </w:tcPr>
          <w:p w14:paraId="02457910" w14:textId="77777777" w:rsidR="00460626" w:rsidRDefault="00460626" w:rsidP="00BF4225">
            <w:pPr>
              <w:widowControl w:val="0"/>
              <w:suppressAutoHyphens/>
              <w:contextualSpacing/>
              <w:rPr>
                <w:color w:val="000000"/>
                <w:sz w:val="28"/>
                <w:szCs w:val="28"/>
              </w:rPr>
            </w:pPr>
            <w:r>
              <w:rPr>
                <w:color w:val="000000"/>
                <w:sz w:val="28"/>
                <w:szCs w:val="28"/>
              </w:rPr>
              <w:t>2029 год</w:t>
            </w:r>
          </w:p>
        </w:tc>
        <w:tc>
          <w:tcPr>
            <w:tcW w:w="329" w:type="pct"/>
            <w:tcBorders>
              <w:top w:val="nil"/>
              <w:left w:val="nil"/>
              <w:bottom w:val="single" w:sz="4" w:space="0" w:color="auto"/>
              <w:right w:val="single" w:sz="4" w:space="0" w:color="auto"/>
            </w:tcBorders>
            <w:shd w:val="clear" w:color="auto" w:fill="auto"/>
            <w:hideMark/>
          </w:tcPr>
          <w:p w14:paraId="3E421735" w14:textId="77777777" w:rsidR="00460626" w:rsidRDefault="00460626" w:rsidP="00BF4225">
            <w:pPr>
              <w:widowControl w:val="0"/>
              <w:suppressAutoHyphens/>
              <w:contextualSpacing/>
              <w:rPr>
                <w:color w:val="000000"/>
                <w:sz w:val="28"/>
                <w:szCs w:val="28"/>
              </w:rPr>
            </w:pPr>
            <w:r>
              <w:rPr>
                <w:color w:val="000000"/>
                <w:sz w:val="28"/>
                <w:szCs w:val="28"/>
              </w:rPr>
              <w:t>2030 год</w:t>
            </w:r>
          </w:p>
        </w:tc>
        <w:tc>
          <w:tcPr>
            <w:tcW w:w="329" w:type="pct"/>
            <w:tcBorders>
              <w:top w:val="nil"/>
              <w:left w:val="nil"/>
              <w:bottom w:val="single" w:sz="4" w:space="0" w:color="auto"/>
              <w:right w:val="single" w:sz="4" w:space="0" w:color="auto"/>
            </w:tcBorders>
            <w:shd w:val="clear" w:color="auto" w:fill="auto"/>
            <w:hideMark/>
          </w:tcPr>
          <w:p w14:paraId="08810F2C" w14:textId="77777777" w:rsidR="00460626" w:rsidRDefault="00460626" w:rsidP="00BF4225">
            <w:pPr>
              <w:widowControl w:val="0"/>
              <w:suppressAutoHyphens/>
              <w:contextualSpacing/>
              <w:rPr>
                <w:color w:val="000000"/>
                <w:sz w:val="28"/>
                <w:szCs w:val="28"/>
              </w:rPr>
            </w:pPr>
            <w:r>
              <w:rPr>
                <w:color w:val="000000"/>
                <w:sz w:val="28"/>
                <w:szCs w:val="28"/>
              </w:rPr>
              <w:t>2031 год</w:t>
            </w:r>
          </w:p>
        </w:tc>
        <w:tc>
          <w:tcPr>
            <w:tcW w:w="303" w:type="pct"/>
            <w:tcBorders>
              <w:top w:val="nil"/>
              <w:left w:val="nil"/>
              <w:bottom w:val="single" w:sz="4" w:space="0" w:color="auto"/>
              <w:right w:val="single" w:sz="4" w:space="0" w:color="auto"/>
            </w:tcBorders>
            <w:shd w:val="clear" w:color="auto" w:fill="auto"/>
            <w:hideMark/>
          </w:tcPr>
          <w:p w14:paraId="5A2FB6F7" w14:textId="77777777" w:rsidR="00460626" w:rsidRDefault="00460626" w:rsidP="00BF4225">
            <w:pPr>
              <w:widowControl w:val="0"/>
              <w:suppressAutoHyphens/>
              <w:contextualSpacing/>
              <w:rPr>
                <w:color w:val="000000"/>
                <w:sz w:val="28"/>
                <w:szCs w:val="28"/>
              </w:rPr>
            </w:pPr>
            <w:r>
              <w:rPr>
                <w:color w:val="000000"/>
                <w:sz w:val="28"/>
                <w:szCs w:val="28"/>
              </w:rPr>
              <w:t>2032-2034 год</w:t>
            </w:r>
          </w:p>
        </w:tc>
      </w:tr>
      <w:tr w:rsidR="007B295B" w14:paraId="366F6933" w14:textId="77777777" w:rsidTr="00BF4225">
        <w:trPr>
          <w:trHeight w:val="20"/>
        </w:trPr>
        <w:tc>
          <w:tcPr>
            <w:tcW w:w="869" w:type="pct"/>
            <w:tcBorders>
              <w:top w:val="nil"/>
              <w:left w:val="single" w:sz="4" w:space="0" w:color="auto"/>
              <w:bottom w:val="single" w:sz="4" w:space="0" w:color="auto"/>
              <w:right w:val="single" w:sz="4" w:space="0" w:color="auto"/>
            </w:tcBorders>
            <w:shd w:val="clear" w:color="auto" w:fill="auto"/>
            <w:hideMark/>
          </w:tcPr>
          <w:p w14:paraId="3976D875" w14:textId="77777777" w:rsidR="007B295B" w:rsidRDefault="007B295B" w:rsidP="00BF4225">
            <w:pPr>
              <w:widowControl w:val="0"/>
              <w:suppressAutoHyphens/>
              <w:contextualSpacing/>
              <w:rPr>
                <w:color w:val="000000"/>
                <w:sz w:val="28"/>
                <w:szCs w:val="28"/>
              </w:rPr>
            </w:pPr>
            <w:r>
              <w:rPr>
                <w:color w:val="000000"/>
                <w:sz w:val="28"/>
                <w:szCs w:val="28"/>
              </w:rPr>
              <w:t xml:space="preserve">Котельная, с. </w:t>
            </w:r>
            <w:proofErr w:type="spellStart"/>
            <w:r>
              <w:rPr>
                <w:color w:val="000000"/>
                <w:sz w:val="28"/>
                <w:szCs w:val="28"/>
              </w:rPr>
              <w:t>Кременкуль</w:t>
            </w:r>
            <w:proofErr w:type="spellEnd"/>
            <w:r>
              <w:rPr>
                <w:color w:val="000000"/>
                <w:sz w:val="28"/>
                <w:szCs w:val="28"/>
              </w:rPr>
              <w:t>, ул. Ленина, 20</w:t>
            </w:r>
          </w:p>
        </w:tc>
        <w:tc>
          <w:tcPr>
            <w:tcW w:w="538" w:type="pct"/>
            <w:tcBorders>
              <w:top w:val="nil"/>
              <w:left w:val="nil"/>
              <w:bottom w:val="single" w:sz="4" w:space="0" w:color="auto"/>
              <w:right w:val="single" w:sz="4" w:space="0" w:color="auto"/>
            </w:tcBorders>
            <w:shd w:val="clear" w:color="auto" w:fill="auto"/>
            <w:hideMark/>
          </w:tcPr>
          <w:p w14:paraId="1F5ACFB5" w14:textId="77777777" w:rsidR="007B295B" w:rsidRDefault="007B295B" w:rsidP="00BF4225">
            <w:pPr>
              <w:widowControl w:val="0"/>
              <w:suppressAutoHyphens/>
              <w:contextualSpacing/>
              <w:rPr>
                <w:color w:val="000000"/>
                <w:sz w:val="28"/>
                <w:szCs w:val="28"/>
              </w:rPr>
            </w:pPr>
            <w:r>
              <w:rPr>
                <w:color w:val="000000"/>
                <w:sz w:val="28"/>
                <w:szCs w:val="28"/>
              </w:rPr>
              <w:t>Природный газ</w:t>
            </w:r>
          </w:p>
        </w:tc>
        <w:tc>
          <w:tcPr>
            <w:tcW w:w="329" w:type="pct"/>
            <w:tcBorders>
              <w:top w:val="nil"/>
              <w:left w:val="nil"/>
              <w:bottom w:val="single" w:sz="4" w:space="0" w:color="auto"/>
              <w:right w:val="single" w:sz="4" w:space="0" w:color="auto"/>
            </w:tcBorders>
            <w:shd w:val="clear" w:color="auto" w:fill="auto"/>
            <w:vAlign w:val="bottom"/>
            <w:hideMark/>
          </w:tcPr>
          <w:p w14:paraId="79DF0600" w14:textId="79B8BC13" w:rsidR="007B295B" w:rsidRDefault="007B295B" w:rsidP="00BF4225">
            <w:pPr>
              <w:widowControl w:val="0"/>
              <w:suppressAutoHyphens/>
              <w:contextualSpacing/>
              <w:rPr>
                <w:color w:val="000000"/>
                <w:sz w:val="28"/>
                <w:szCs w:val="28"/>
              </w:rPr>
            </w:pPr>
            <w:r>
              <w:rPr>
                <w:color w:val="000000"/>
                <w:sz w:val="28"/>
                <w:szCs w:val="28"/>
              </w:rPr>
              <w:t>9.43</w:t>
            </w:r>
          </w:p>
        </w:tc>
        <w:tc>
          <w:tcPr>
            <w:tcW w:w="329" w:type="pct"/>
            <w:tcBorders>
              <w:top w:val="nil"/>
              <w:left w:val="nil"/>
              <w:bottom w:val="single" w:sz="4" w:space="0" w:color="auto"/>
              <w:right w:val="single" w:sz="4" w:space="0" w:color="auto"/>
            </w:tcBorders>
            <w:shd w:val="clear" w:color="auto" w:fill="auto"/>
            <w:vAlign w:val="bottom"/>
            <w:hideMark/>
          </w:tcPr>
          <w:p w14:paraId="7BF6377D" w14:textId="01A9DC87" w:rsidR="007B295B" w:rsidRDefault="007B295B" w:rsidP="00BF4225">
            <w:pPr>
              <w:widowControl w:val="0"/>
              <w:suppressAutoHyphens/>
              <w:contextualSpacing/>
              <w:rPr>
                <w:color w:val="000000"/>
                <w:sz w:val="28"/>
                <w:szCs w:val="28"/>
              </w:rPr>
            </w:pPr>
            <w:r>
              <w:rPr>
                <w:color w:val="000000"/>
                <w:sz w:val="28"/>
                <w:szCs w:val="28"/>
              </w:rPr>
              <w:t>9.43</w:t>
            </w:r>
          </w:p>
        </w:tc>
        <w:tc>
          <w:tcPr>
            <w:tcW w:w="329" w:type="pct"/>
            <w:tcBorders>
              <w:top w:val="nil"/>
              <w:left w:val="nil"/>
              <w:bottom w:val="single" w:sz="4" w:space="0" w:color="auto"/>
              <w:right w:val="single" w:sz="4" w:space="0" w:color="auto"/>
            </w:tcBorders>
            <w:shd w:val="clear" w:color="auto" w:fill="auto"/>
            <w:vAlign w:val="bottom"/>
            <w:hideMark/>
          </w:tcPr>
          <w:p w14:paraId="2FBBC29A" w14:textId="31E4A11F" w:rsidR="007B295B" w:rsidRDefault="007B295B" w:rsidP="00BF4225">
            <w:pPr>
              <w:widowControl w:val="0"/>
              <w:suppressAutoHyphens/>
              <w:contextualSpacing/>
              <w:rPr>
                <w:color w:val="000000"/>
                <w:sz w:val="28"/>
                <w:szCs w:val="28"/>
              </w:rPr>
            </w:pPr>
            <w:r>
              <w:rPr>
                <w:color w:val="000000"/>
                <w:sz w:val="28"/>
                <w:szCs w:val="28"/>
              </w:rPr>
              <w:t>9.43</w:t>
            </w:r>
          </w:p>
        </w:tc>
        <w:tc>
          <w:tcPr>
            <w:tcW w:w="329" w:type="pct"/>
            <w:tcBorders>
              <w:top w:val="nil"/>
              <w:left w:val="nil"/>
              <w:bottom w:val="single" w:sz="4" w:space="0" w:color="auto"/>
              <w:right w:val="single" w:sz="4" w:space="0" w:color="auto"/>
            </w:tcBorders>
            <w:shd w:val="clear" w:color="auto" w:fill="auto"/>
            <w:vAlign w:val="bottom"/>
            <w:hideMark/>
          </w:tcPr>
          <w:p w14:paraId="51256217" w14:textId="1ED64C6E" w:rsidR="007B295B" w:rsidRDefault="007B295B" w:rsidP="00BF4225">
            <w:pPr>
              <w:widowControl w:val="0"/>
              <w:suppressAutoHyphens/>
              <w:contextualSpacing/>
              <w:rPr>
                <w:color w:val="000000"/>
                <w:sz w:val="28"/>
                <w:szCs w:val="28"/>
              </w:rPr>
            </w:pPr>
            <w:r>
              <w:rPr>
                <w:color w:val="000000"/>
                <w:sz w:val="28"/>
                <w:szCs w:val="28"/>
              </w:rPr>
              <w:t>9.43</w:t>
            </w:r>
          </w:p>
        </w:tc>
        <w:tc>
          <w:tcPr>
            <w:tcW w:w="329" w:type="pct"/>
            <w:tcBorders>
              <w:top w:val="nil"/>
              <w:left w:val="nil"/>
              <w:bottom w:val="single" w:sz="4" w:space="0" w:color="auto"/>
              <w:right w:val="single" w:sz="4" w:space="0" w:color="auto"/>
            </w:tcBorders>
            <w:shd w:val="clear" w:color="auto" w:fill="auto"/>
            <w:vAlign w:val="bottom"/>
            <w:hideMark/>
          </w:tcPr>
          <w:p w14:paraId="2230E586" w14:textId="6E36E982" w:rsidR="007B295B" w:rsidRDefault="007B295B" w:rsidP="00BF4225">
            <w:pPr>
              <w:widowControl w:val="0"/>
              <w:suppressAutoHyphens/>
              <w:contextualSpacing/>
              <w:rPr>
                <w:color w:val="000000"/>
                <w:sz w:val="28"/>
                <w:szCs w:val="28"/>
              </w:rPr>
            </w:pPr>
            <w:r>
              <w:rPr>
                <w:color w:val="000000"/>
                <w:sz w:val="28"/>
                <w:szCs w:val="28"/>
              </w:rPr>
              <w:t>9.43</w:t>
            </w:r>
          </w:p>
        </w:tc>
        <w:tc>
          <w:tcPr>
            <w:tcW w:w="329" w:type="pct"/>
            <w:tcBorders>
              <w:top w:val="nil"/>
              <w:left w:val="nil"/>
              <w:bottom w:val="single" w:sz="4" w:space="0" w:color="auto"/>
              <w:right w:val="single" w:sz="4" w:space="0" w:color="auto"/>
            </w:tcBorders>
            <w:shd w:val="clear" w:color="auto" w:fill="auto"/>
            <w:vAlign w:val="bottom"/>
            <w:hideMark/>
          </w:tcPr>
          <w:p w14:paraId="48E1FF00" w14:textId="2DF29FE3" w:rsidR="007B295B" w:rsidRDefault="007B295B" w:rsidP="00BF4225">
            <w:pPr>
              <w:widowControl w:val="0"/>
              <w:suppressAutoHyphens/>
              <w:contextualSpacing/>
              <w:rPr>
                <w:color w:val="000000"/>
                <w:sz w:val="28"/>
                <w:szCs w:val="28"/>
              </w:rPr>
            </w:pPr>
            <w:r>
              <w:rPr>
                <w:color w:val="000000"/>
                <w:sz w:val="28"/>
                <w:szCs w:val="28"/>
              </w:rPr>
              <w:t>9.43</w:t>
            </w:r>
          </w:p>
        </w:tc>
        <w:tc>
          <w:tcPr>
            <w:tcW w:w="329" w:type="pct"/>
            <w:tcBorders>
              <w:top w:val="nil"/>
              <w:left w:val="nil"/>
              <w:bottom w:val="single" w:sz="4" w:space="0" w:color="auto"/>
              <w:right w:val="single" w:sz="4" w:space="0" w:color="auto"/>
            </w:tcBorders>
            <w:shd w:val="clear" w:color="auto" w:fill="auto"/>
            <w:vAlign w:val="bottom"/>
            <w:hideMark/>
          </w:tcPr>
          <w:p w14:paraId="21007B1E" w14:textId="4317A8F7" w:rsidR="007B295B" w:rsidRDefault="007B295B" w:rsidP="00BF4225">
            <w:pPr>
              <w:widowControl w:val="0"/>
              <w:suppressAutoHyphens/>
              <w:contextualSpacing/>
              <w:rPr>
                <w:color w:val="000000"/>
                <w:sz w:val="28"/>
                <w:szCs w:val="28"/>
              </w:rPr>
            </w:pPr>
            <w:r>
              <w:rPr>
                <w:color w:val="000000"/>
                <w:sz w:val="28"/>
                <w:szCs w:val="28"/>
              </w:rPr>
              <w:t>9.43</w:t>
            </w:r>
          </w:p>
        </w:tc>
        <w:tc>
          <w:tcPr>
            <w:tcW w:w="329" w:type="pct"/>
            <w:tcBorders>
              <w:top w:val="nil"/>
              <w:left w:val="nil"/>
              <w:bottom w:val="single" w:sz="4" w:space="0" w:color="auto"/>
              <w:right w:val="single" w:sz="4" w:space="0" w:color="auto"/>
            </w:tcBorders>
            <w:shd w:val="clear" w:color="auto" w:fill="auto"/>
            <w:vAlign w:val="bottom"/>
            <w:hideMark/>
          </w:tcPr>
          <w:p w14:paraId="2A7FF8C1" w14:textId="61273282" w:rsidR="007B295B" w:rsidRDefault="007B295B" w:rsidP="00BF4225">
            <w:pPr>
              <w:widowControl w:val="0"/>
              <w:suppressAutoHyphens/>
              <w:contextualSpacing/>
              <w:rPr>
                <w:color w:val="000000"/>
                <w:sz w:val="28"/>
                <w:szCs w:val="28"/>
              </w:rPr>
            </w:pPr>
            <w:r>
              <w:rPr>
                <w:color w:val="000000"/>
                <w:sz w:val="28"/>
                <w:szCs w:val="28"/>
              </w:rPr>
              <w:t>9.43</w:t>
            </w:r>
          </w:p>
        </w:tc>
        <w:tc>
          <w:tcPr>
            <w:tcW w:w="329" w:type="pct"/>
            <w:tcBorders>
              <w:top w:val="nil"/>
              <w:left w:val="nil"/>
              <w:bottom w:val="single" w:sz="4" w:space="0" w:color="auto"/>
              <w:right w:val="single" w:sz="4" w:space="0" w:color="auto"/>
            </w:tcBorders>
            <w:shd w:val="clear" w:color="auto" w:fill="auto"/>
            <w:vAlign w:val="bottom"/>
            <w:hideMark/>
          </w:tcPr>
          <w:p w14:paraId="0A76C933" w14:textId="4C27524A" w:rsidR="007B295B" w:rsidRDefault="007B295B" w:rsidP="00BF4225">
            <w:pPr>
              <w:widowControl w:val="0"/>
              <w:suppressAutoHyphens/>
              <w:contextualSpacing/>
              <w:rPr>
                <w:color w:val="000000"/>
                <w:sz w:val="28"/>
                <w:szCs w:val="28"/>
              </w:rPr>
            </w:pPr>
            <w:r>
              <w:rPr>
                <w:color w:val="000000"/>
                <w:sz w:val="28"/>
                <w:szCs w:val="28"/>
              </w:rPr>
              <w:t>9.43</w:t>
            </w:r>
          </w:p>
        </w:tc>
        <w:tc>
          <w:tcPr>
            <w:tcW w:w="329" w:type="pct"/>
            <w:tcBorders>
              <w:top w:val="nil"/>
              <w:left w:val="nil"/>
              <w:bottom w:val="single" w:sz="4" w:space="0" w:color="auto"/>
              <w:right w:val="single" w:sz="4" w:space="0" w:color="auto"/>
            </w:tcBorders>
            <w:shd w:val="clear" w:color="auto" w:fill="auto"/>
            <w:vAlign w:val="bottom"/>
            <w:hideMark/>
          </w:tcPr>
          <w:p w14:paraId="0A116F24" w14:textId="02B5C7EF" w:rsidR="007B295B" w:rsidRDefault="007B295B" w:rsidP="00BF4225">
            <w:pPr>
              <w:widowControl w:val="0"/>
              <w:suppressAutoHyphens/>
              <w:contextualSpacing/>
              <w:rPr>
                <w:color w:val="000000"/>
                <w:sz w:val="28"/>
                <w:szCs w:val="28"/>
              </w:rPr>
            </w:pPr>
            <w:r>
              <w:rPr>
                <w:color w:val="000000"/>
                <w:sz w:val="28"/>
                <w:szCs w:val="28"/>
              </w:rPr>
              <w:t>9.43</w:t>
            </w:r>
          </w:p>
        </w:tc>
        <w:tc>
          <w:tcPr>
            <w:tcW w:w="303" w:type="pct"/>
            <w:tcBorders>
              <w:top w:val="nil"/>
              <w:left w:val="nil"/>
              <w:bottom w:val="single" w:sz="4" w:space="0" w:color="auto"/>
              <w:right w:val="single" w:sz="4" w:space="0" w:color="auto"/>
            </w:tcBorders>
            <w:shd w:val="clear" w:color="auto" w:fill="auto"/>
            <w:vAlign w:val="bottom"/>
            <w:hideMark/>
          </w:tcPr>
          <w:p w14:paraId="59E161BD" w14:textId="7A932A10" w:rsidR="007B295B" w:rsidRDefault="007B295B" w:rsidP="00BF4225">
            <w:pPr>
              <w:widowControl w:val="0"/>
              <w:suppressAutoHyphens/>
              <w:contextualSpacing/>
              <w:rPr>
                <w:color w:val="000000"/>
                <w:sz w:val="28"/>
                <w:szCs w:val="28"/>
              </w:rPr>
            </w:pPr>
            <w:r>
              <w:rPr>
                <w:color w:val="000000"/>
                <w:sz w:val="28"/>
                <w:szCs w:val="28"/>
              </w:rPr>
              <w:t>9.43</w:t>
            </w:r>
          </w:p>
        </w:tc>
      </w:tr>
      <w:tr w:rsidR="007B295B" w14:paraId="316B4571" w14:textId="77777777" w:rsidTr="00BF4225">
        <w:trPr>
          <w:trHeight w:val="20"/>
        </w:trPr>
        <w:tc>
          <w:tcPr>
            <w:tcW w:w="869" w:type="pct"/>
            <w:tcBorders>
              <w:top w:val="nil"/>
              <w:left w:val="single" w:sz="4" w:space="0" w:color="auto"/>
              <w:bottom w:val="single" w:sz="4" w:space="0" w:color="auto"/>
              <w:right w:val="single" w:sz="4" w:space="0" w:color="auto"/>
            </w:tcBorders>
            <w:shd w:val="clear" w:color="auto" w:fill="auto"/>
            <w:hideMark/>
          </w:tcPr>
          <w:p w14:paraId="6B23A5B0" w14:textId="77777777" w:rsidR="007B295B" w:rsidRDefault="007B295B" w:rsidP="00BF4225">
            <w:pPr>
              <w:widowControl w:val="0"/>
              <w:suppressAutoHyphens/>
              <w:contextualSpacing/>
              <w:rPr>
                <w:color w:val="000000"/>
                <w:sz w:val="28"/>
                <w:szCs w:val="28"/>
              </w:rPr>
            </w:pPr>
            <w:r>
              <w:rPr>
                <w:color w:val="000000"/>
                <w:sz w:val="28"/>
                <w:szCs w:val="28"/>
              </w:rPr>
              <w:t>Котельная, п. Садовый, ул. Лесная</w:t>
            </w:r>
          </w:p>
        </w:tc>
        <w:tc>
          <w:tcPr>
            <w:tcW w:w="538" w:type="pct"/>
            <w:tcBorders>
              <w:top w:val="nil"/>
              <w:left w:val="nil"/>
              <w:bottom w:val="single" w:sz="4" w:space="0" w:color="auto"/>
              <w:right w:val="single" w:sz="4" w:space="0" w:color="auto"/>
            </w:tcBorders>
            <w:shd w:val="clear" w:color="auto" w:fill="auto"/>
            <w:hideMark/>
          </w:tcPr>
          <w:p w14:paraId="51983ACF" w14:textId="77777777" w:rsidR="007B295B" w:rsidRDefault="007B295B" w:rsidP="00BF4225">
            <w:pPr>
              <w:widowControl w:val="0"/>
              <w:suppressAutoHyphens/>
              <w:contextualSpacing/>
              <w:rPr>
                <w:color w:val="000000"/>
                <w:sz w:val="28"/>
                <w:szCs w:val="28"/>
              </w:rPr>
            </w:pPr>
            <w:r>
              <w:rPr>
                <w:color w:val="000000"/>
                <w:sz w:val="28"/>
                <w:szCs w:val="28"/>
              </w:rPr>
              <w:t>Природный газ</w:t>
            </w:r>
          </w:p>
        </w:tc>
        <w:tc>
          <w:tcPr>
            <w:tcW w:w="329" w:type="pct"/>
            <w:tcBorders>
              <w:top w:val="nil"/>
              <w:left w:val="nil"/>
              <w:bottom w:val="single" w:sz="4" w:space="0" w:color="auto"/>
              <w:right w:val="single" w:sz="4" w:space="0" w:color="auto"/>
            </w:tcBorders>
            <w:shd w:val="clear" w:color="auto" w:fill="auto"/>
            <w:vAlign w:val="bottom"/>
            <w:hideMark/>
          </w:tcPr>
          <w:p w14:paraId="58150A5D" w14:textId="6EAB7D69" w:rsidR="007B295B" w:rsidRDefault="007B295B" w:rsidP="00BF4225">
            <w:pPr>
              <w:widowControl w:val="0"/>
              <w:suppressAutoHyphens/>
              <w:contextualSpacing/>
              <w:rPr>
                <w:color w:val="000000"/>
                <w:sz w:val="28"/>
                <w:szCs w:val="28"/>
              </w:rPr>
            </w:pPr>
            <w:r>
              <w:rPr>
                <w:color w:val="000000"/>
                <w:sz w:val="28"/>
                <w:szCs w:val="28"/>
              </w:rPr>
              <w:t>0.29</w:t>
            </w:r>
          </w:p>
        </w:tc>
        <w:tc>
          <w:tcPr>
            <w:tcW w:w="329" w:type="pct"/>
            <w:tcBorders>
              <w:top w:val="nil"/>
              <w:left w:val="nil"/>
              <w:bottom w:val="single" w:sz="4" w:space="0" w:color="auto"/>
              <w:right w:val="single" w:sz="4" w:space="0" w:color="auto"/>
            </w:tcBorders>
            <w:shd w:val="clear" w:color="auto" w:fill="auto"/>
            <w:vAlign w:val="bottom"/>
            <w:hideMark/>
          </w:tcPr>
          <w:p w14:paraId="3A3B7298" w14:textId="7C0D1151" w:rsidR="007B295B" w:rsidRDefault="007B295B" w:rsidP="00BF4225">
            <w:pPr>
              <w:widowControl w:val="0"/>
              <w:suppressAutoHyphens/>
              <w:contextualSpacing/>
              <w:rPr>
                <w:color w:val="000000"/>
                <w:sz w:val="28"/>
                <w:szCs w:val="28"/>
              </w:rPr>
            </w:pPr>
            <w:r>
              <w:rPr>
                <w:color w:val="000000"/>
                <w:sz w:val="28"/>
                <w:szCs w:val="28"/>
              </w:rPr>
              <w:t>0.29</w:t>
            </w:r>
          </w:p>
        </w:tc>
        <w:tc>
          <w:tcPr>
            <w:tcW w:w="329" w:type="pct"/>
            <w:tcBorders>
              <w:top w:val="nil"/>
              <w:left w:val="nil"/>
              <w:bottom w:val="single" w:sz="4" w:space="0" w:color="auto"/>
              <w:right w:val="single" w:sz="4" w:space="0" w:color="auto"/>
            </w:tcBorders>
            <w:shd w:val="clear" w:color="auto" w:fill="auto"/>
            <w:vAlign w:val="bottom"/>
            <w:hideMark/>
          </w:tcPr>
          <w:p w14:paraId="15A7FEC6" w14:textId="67B2B48B" w:rsidR="007B295B" w:rsidRDefault="007B295B" w:rsidP="00BF4225">
            <w:pPr>
              <w:widowControl w:val="0"/>
              <w:suppressAutoHyphens/>
              <w:contextualSpacing/>
              <w:rPr>
                <w:color w:val="000000"/>
                <w:sz w:val="28"/>
                <w:szCs w:val="28"/>
              </w:rPr>
            </w:pPr>
            <w:r>
              <w:rPr>
                <w:color w:val="000000"/>
                <w:sz w:val="28"/>
                <w:szCs w:val="28"/>
              </w:rPr>
              <w:t>0.29</w:t>
            </w:r>
          </w:p>
        </w:tc>
        <w:tc>
          <w:tcPr>
            <w:tcW w:w="329" w:type="pct"/>
            <w:tcBorders>
              <w:top w:val="nil"/>
              <w:left w:val="nil"/>
              <w:bottom w:val="single" w:sz="4" w:space="0" w:color="auto"/>
              <w:right w:val="single" w:sz="4" w:space="0" w:color="auto"/>
            </w:tcBorders>
            <w:shd w:val="clear" w:color="auto" w:fill="auto"/>
            <w:vAlign w:val="bottom"/>
            <w:hideMark/>
          </w:tcPr>
          <w:p w14:paraId="68E5A554" w14:textId="1F3A3DF0" w:rsidR="007B295B" w:rsidRDefault="007B295B" w:rsidP="00BF4225">
            <w:pPr>
              <w:widowControl w:val="0"/>
              <w:suppressAutoHyphens/>
              <w:contextualSpacing/>
              <w:rPr>
                <w:color w:val="000000"/>
                <w:sz w:val="28"/>
                <w:szCs w:val="28"/>
              </w:rPr>
            </w:pPr>
            <w:r>
              <w:rPr>
                <w:color w:val="000000"/>
                <w:sz w:val="28"/>
                <w:szCs w:val="28"/>
              </w:rPr>
              <w:t>0.29</w:t>
            </w:r>
          </w:p>
        </w:tc>
        <w:tc>
          <w:tcPr>
            <w:tcW w:w="329" w:type="pct"/>
            <w:tcBorders>
              <w:top w:val="nil"/>
              <w:left w:val="nil"/>
              <w:bottom w:val="single" w:sz="4" w:space="0" w:color="auto"/>
              <w:right w:val="single" w:sz="4" w:space="0" w:color="auto"/>
            </w:tcBorders>
            <w:shd w:val="clear" w:color="auto" w:fill="auto"/>
            <w:vAlign w:val="bottom"/>
            <w:hideMark/>
          </w:tcPr>
          <w:p w14:paraId="4D047895" w14:textId="3F3FAAFC" w:rsidR="007B295B" w:rsidRDefault="007B295B" w:rsidP="00BF4225">
            <w:pPr>
              <w:widowControl w:val="0"/>
              <w:suppressAutoHyphens/>
              <w:contextualSpacing/>
              <w:rPr>
                <w:color w:val="000000"/>
                <w:sz w:val="28"/>
                <w:szCs w:val="28"/>
              </w:rPr>
            </w:pPr>
            <w:r>
              <w:rPr>
                <w:color w:val="000000"/>
                <w:sz w:val="28"/>
                <w:szCs w:val="28"/>
              </w:rPr>
              <w:t>0.29</w:t>
            </w:r>
          </w:p>
        </w:tc>
        <w:tc>
          <w:tcPr>
            <w:tcW w:w="329" w:type="pct"/>
            <w:tcBorders>
              <w:top w:val="nil"/>
              <w:left w:val="nil"/>
              <w:bottom w:val="single" w:sz="4" w:space="0" w:color="auto"/>
              <w:right w:val="single" w:sz="4" w:space="0" w:color="auto"/>
            </w:tcBorders>
            <w:shd w:val="clear" w:color="auto" w:fill="auto"/>
            <w:vAlign w:val="bottom"/>
            <w:hideMark/>
          </w:tcPr>
          <w:p w14:paraId="3F92C9A4" w14:textId="0095BBC5" w:rsidR="007B295B" w:rsidRDefault="007B295B" w:rsidP="00BF4225">
            <w:pPr>
              <w:widowControl w:val="0"/>
              <w:suppressAutoHyphens/>
              <w:contextualSpacing/>
              <w:rPr>
                <w:color w:val="000000"/>
                <w:sz w:val="28"/>
                <w:szCs w:val="28"/>
              </w:rPr>
            </w:pPr>
            <w:r>
              <w:rPr>
                <w:color w:val="000000"/>
                <w:sz w:val="28"/>
                <w:szCs w:val="28"/>
              </w:rPr>
              <w:t>0.29</w:t>
            </w:r>
          </w:p>
        </w:tc>
        <w:tc>
          <w:tcPr>
            <w:tcW w:w="329" w:type="pct"/>
            <w:tcBorders>
              <w:top w:val="nil"/>
              <w:left w:val="nil"/>
              <w:bottom w:val="single" w:sz="4" w:space="0" w:color="auto"/>
              <w:right w:val="single" w:sz="4" w:space="0" w:color="auto"/>
            </w:tcBorders>
            <w:shd w:val="clear" w:color="auto" w:fill="auto"/>
            <w:vAlign w:val="bottom"/>
            <w:hideMark/>
          </w:tcPr>
          <w:p w14:paraId="7D4E666D" w14:textId="416077DA" w:rsidR="007B295B" w:rsidRDefault="007B295B" w:rsidP="00BF4225">
            <w:pPr>
              <w:widowControl w:val="0"/>
              <w:suppressAutoHyphens/>
              <w:contextualSpacing/>
              <w:rPr>
                <w:color w:val="000000"/>
                <w:sz w:val="28"/>
                <w:szCs w:val="28"/>
              </w:rPr>
            </w:pPr>
            <w:r>
              <w:rPr>
                <w:color w:val="000000"/>
                <w:sz w:val="28"/>
                <w:szCs w:val="28"/>
              </w:rPr>
              <w:t>0.29</w:t>
            </w:r>
          </w:p>
        </w:tc>
        <w:tc>
          <w:tcPr>
            <w:tcW w:w="329" w:type="pct"/>
            <w:tcBorders>
              <w:top w:val="nil"/>
              <w:left w:val="nil"/>
              <w:bottom w:val="single" w:sz="4" w:space="0" w:color="auto"/>
              <w:right w:val="single" w:sz="4" w:space="0" w:color="auto"/>
            </w:tcBorders>
            <w:shd w:val="clear" w:color="auto" w:fill="auto"/>
            <w:vAlign w:val="bottom"/>
            <w:hideMark/>
          </w:tcPr>
          <w:p w14:paraId="43BC593C" w14:textId="14174203" w:rsidR="007B295B" w:rsidRDefault="007B295B" w:rsidP="00BF4225">
            <w:pPr>
              <w:widowControl w:val="0"/>
              <w:suppressAutoHyphens/>
              <w:contextualSpacing/>
              <w:rPr>
                <w:color w:val="000000"/>
                <w:sz w:val="28"/>
                <w:szCs w:val="28"/>
              </w:rPr>
            </w:pPr>
            <w:r>
              <w:rPr>
                <w:color w:val="000000"/>
                <w:sz w:val="28"/>
                <w:szCs w:val="28"/>
              </w:rPr>
              <w:t>0.29</w:t>
            </w:r>
          </w:p>
        </w:tc>
        <w:tc>
          <w:tcPr>
            <w:tcW w:w="329" w:type="pct"/>
            <w:tcBorders>
              <w:top w:val="nil"/>
              <w:left w:val="nil"/>
              <w:bottom w:val="single" w:sz="4" w:space="0" w:color="auto"/>
              <w:right w:val="single" w:sz="4" w:space="0" w:color="auto"/>
            </w:tcBorders>
            <w:shd w:val="clear" w:color="auto" w:fill="auto"/>
            <w:vAlign w:val="bottom"/>
            <w:hideMark/>
          </w:tcPr>
          <w:p w14:paraId="2BB83388" w14:textId="13CC1DDE" w:rsidR="007B295B" w:rsidRDefault="007B295B" w:rsidP="00BF4225">
            <w:pPr>
              <w:widowControl w:val="0"/>
              <w:suppressAutoHyphens/>
              <w:contextualSpacing/>
              <w:rPr>
                <w:color w:val="000000"/>
                <w:sz w:val="28"/>
                <w:szCs w:val="28"/>
              </w:rPr>
            </w:pPr>
            <w:r>
              <w:rPr>
                <w:color w:val="000000"/>
                <w:sz w:val="28"/>
                <w:szCs w:val="28"/>
              </w:rPr>
              <w:t>0.29</w:t>
            </w:r>
          </w:p>
        </w:tc>
        <w:tc>
          <w:tcPr>
            <w:tcW w:w="329" w:type="pct"/>
            <w:tcBorders>
              <w:top w:val="nil"/>
              <w:left w:val="nil"/>
              <w:bottom w:val="single" w:sz="4" w:space="0" w:color="auto"/>
              <w:right w:val="single" w:sz="4" w:space="0" w:color="auto"/>
            </w:tcBorders>
            <w:shd w:val="clear" w:color="auto" w:fill="auto"/>
            <w:vAlign w:val="bottom"/>
            <w:hideMark/>
          </w:tcPr>
          <w:p w14:paraId="549DAEFD" w14:textId="2D013D25" w:rsidR="007B295B" w:rsidRDefault="007B295B" w:rsidP="00BF4225">
            <w:pPr>
              <w:widowControl w:val="0"/>
              <w:suppressAutoHyphens/>
              <w:contextualSpacing/>
              <w:rPr>
                <w:color w:val="000000"/>
                <w:sz w:val="28"/>
                <w:szCs w:val="28"/>
              </w:rPr>
            </w:pPr>
            <w:r>
              <w:rPr>
                <w:color w:val="000000"/>
                <w:sz w:val="28"/>
                <w:szCs w:val="28"/>
              </w:rPr>
              <w:t>0.29</w:t>
            </w:r>
          </w:p>
        </w:tc>
        <w:tc>
          <w:tcPr>
            <w:tcW w:w="303" w:type="pct"/>
            <w:tcBorders>
              <w:top w:val="nil"/>
              <w:left w:val="nil"/>
              <w:bottom w:val="single" w:sz="4" w:space="0" w:color="auto"/>
              <w:right w:val="single" w:sz="4" w:space="0" w:color="auto"/>
            </w:tcBorders>
            <w:shd w:val="clear" w:color="auto" w:fill="auto"/>
            <w:vAlign w:val="bottom"/>
            <w:hideMark/>
          </w:tcPr>
          <w:p w14:paraId="404EFDCC" w14:textId="6B0BDCC3" w:rsidR="007B295B" w:rsidRDefault="007B295B" w:rsidP="00BF4225">
            <w:pPr>
              <w:widowControl w:val="0"/>
              <w:suppressAutoHyphens/>
              <w:contextualSpacing/>
              <w:rPr>
                <w:color w:val="000000"/>
                <w:sz w:val="28"/>
                <w:szCs w:val="28"/>
              </w:rPr>
            </w:pPr>
            <w:r>
              <w:rPr>
                <w:color w:val="000000"/>
                <w:sz w:val="28"/>
                <w:szCs w:val="28"/>
              </w:rPr>
              <w:t>0.29</w:t>
            </w:r>
          </w:p>
        </w:tc>
      </w:tr>
      <w:tr w:rsidR="007B295B" w14:paraId="23B329A2" w14:textId="77777777" w:rsidTr="00BF4225">
        <w:trPr>
          <w:trHeight w:val="20"/>
        </w:trPr>
        <w:tc>
          <w:tcPr>
            <w:tcW w:w="869" w:type="pct"/>
            <w:tcBorders>
              <w:top w:val="nil"/>
              <w:left w:val="single" w:sz="4" w:space="0" w:color="auto"/>
              <w:bottom w:val="single" w:sz="4" w:space="0" w:color="auto"/>
              <w:right w:val="single" w:sz="4" w:space="0" w:color="auto"/>
            </w:tcBorders>
            <w:shd w:val="clear" w:color="auto" w:fill="auto"/>
            <w:hideMark/>
          </w:tcPr>
          <w:p w14:paraId="7B53BAB7" w14:textId="77777777" w:rsidR="007B295B" w:rsidRDefault="007B295B" w:rsidP="00BF4225">
            <w:pPr>
              <w:widowControl w:val="0"/>
              <w:suppressAutoHyphens/>
              <w:contextualSpacing/>
              <w:rPr>
                <w:color w:val="000000"/>
                <w:sz w:val="28"/>
                <w:szCs w:val="28"/>
              </w:rPr>
            </w:pPr>
            <w:r>
              <w:rPr>
                <w:color w:val="000000"/>
                <w:sz w:val="28"/>
                <w:szCs w:val="28"/>
              </w:rPr>
              <w:t>Котельная, п. Садовый, ул. Первомайская</w:t>
            </w:r>
          </w:p>
        </w:tc>
        <w:tc>
          <w:tcPr>
            <w:tcW w:w="538" w:type="pct"/>
            <w:tcBorders>
              <w:top w:val="nil"/>
              <w:left w:val="nil"/>
              <w:bottom w:val="single" w:sz="4" w:space="0" w:color="auto"/>
              <w:right w:val="single" w:sz="4" w:space="0" w:color="auto"/>
            </w:tcBorders>
            <w:shd w:val="clear" w:color="auto" w:fill="auto"/>
            <w:hideMark/>
          </w:tcPr>
          <w:p w14:paraId="562F074C" w14:textId="77777777" w:rsidR="007B295B" w:rsidRDefault="007B295B" w:rsidP="00BF4225">
            <w:pPr>
              <w:widowControl w:val="0"/>
              <w:suppressAutoHyphens/>
              <w:contextualSpacing/>
              <w:rPr>
                <w:color w:val="000000"/>
                <w:sz w:val="28"/>
                <w:szCs w:val="28"/>
              </w:rPr>
            </w:pPr>
            <w:r>
              <w:rPr>
                <w:color w:val="000000"/>
                <w:sz w:val="28"/>
                <w:szCs w:val="28"/>
              </w:rPr>
              <w:t>Природный газ</w:t>
            </w:r>
          </w:p>
        </w:tc>
        <w:tc>
          <w:tcPr>
            <w:tcW w:w="329" w:type="pct"/>
            <w:tcBorders>
              <w:top w:val="nil"/>
              <w:left w:val="nil"/>
              <w:bottom w:val="single" w:sz="4" w:space="0" w:color="auto"/>
              <w:right w:val="single" w:sz="4" w:space="0" w:color="auto"/>
            </w:tcBorders>
            <w:shd w:val="clear" w:color="auto" w:fill="auto"/>
            <w:vAlign w:val="bottom"/>
            <w:hideMark/>
          </w:tcPr>
          <w:p w14:paraId="6537E286" w14:textId="2D973FC4" w:rsidR="007B295B" w:rsidRDefault="007B295B" w:rsidP="00BF4225">
            <w:pPr>
              <w:widowControl w:val="0"/>
              <w:suppressAutoHyphens/>
              <w:contextualSpacing/>
              <w:rPr>
                <w:color w:val="000000"/>
                <w:sz w:val="28"/>
                <w:szCs w:val="28"/>
              </w:rPr>
            </w:pPr>
            <w:r>
              <w:rPr>
                <w:color w:val="000000"/>
                <w:sz w:val="28"/>
                <w:szCs w:val="28"/>
              </w:rPr>
              <w:t>0.61</w:t>
            </w:r>
          </w:p>
        </w:tc>
        <w:tc>
          <w:tcPr>
            <w:tcW w:w="329" w:type="pct"/>
            <w:tcBorders>
              <w:top w:val="nil"/>
              <w:left w:val="nil"/>
              <w:bottom w:val="single" w:sz="4" w:space="0" w:color="auto"/>
              <w:right w:val="single" w:sz="4" w:space="0" w:color="auto"/>
            </w:tcBorders>
            <w:shd w:val="clear" w:color="auto" w:fill="auto"/>
            <w:vAlign w:val="bottom"/>
            <w:hideMark/>
          </w:tcPr>
          <w:p w14:paraId="2BFA0872" w14:textId="300B329D" w:rsidR="007B295B" w:rsidRDefault="007B295B" w:rsidP="00BF4225">
            <w:pPr>
              <w:widowControl w:val="0"/>
              <w:suppressAutoHyphens/>
              <w:contextualSpacing/>
              <w:rPr>
                <w:color w:val="000000"/>
                <w:sz w:val="28"/>
                <w:szCs w:val="28"/>
              </w:rPr>
            </w:pPr>
            <w:r>
              <w:rPr>
                <w:color w:val="000000"/>
                <w:sz w:val="28"/>
                <w:szCs w:val="28"/>
              </w:rPr>
              <w:t>0.61</w:t>
            </w:r>
          </w:p>
        </w:tc>
        <w:tc>
          <w:tcPr>
            <w:tcW w:w="329" w:type="pct"/>
            <w:tcBorders>
              <w:top w:val="nil"/>
              <w:left w:val="nil"/>
              <w:bottom w:val="single" w:sz="4" w:space="0" w:color="auto"/>
              <w:right w:val="single" w:sz="4" w:space="0" w:color="auto"/>
            </w:tcBorders>
            <w:shd w:val="clear" w:color="auto" w:fill="auto"/>
            <w:vAlign w:val="bottom"/>
            <w:hideMark/>
          </w:tcPr>
          <w:p w14:paraId="3222C81E" w14:textId="283FA636" w:rsidR="007B295B" w:rsidRDefault="007B295B" w:rsidP="00BF4225">
            <w:pPr>
              <w:widowControl w:val="0"/>
              <w:suppressAutoHyphens/>
              <w:contextualSpacing/>
              <w:rPr>
                <w:color w:val="000000"/>
                <w:sz w:val="28"/>
                <w:szCs w:val="28"/>
              </w:rPr>
            </w:pPr>
            <w:r>
              <w:rPr>
                <w:color w:val="000000"/>
                <w:sz w:val="28"/>
                <w:szCs w:val="28"/>
              </w:rPr>
              <w:t>0.61</w:t>
            </w:r>
          </w:p>
        </w:tc>
        <w:tc>
          <w:tcPr>
            <w:tcW w:w="329" w:type="pct"/>
            <w:tcBorders>
              <w:top w:val="nil"/>
              <w:left w:val="nil"/>
              <w:bottom w:val="single" w:sz="4" w:space="0" w:color="auto"/>
              <w:right w:val="single" w:sz="4" w:space="0" w:color="auto"/>
            </w:tcBorders>
            <w:shd w:val="clear" w:color="auto" w:fill="auto"/>
            <w:vAlign w:val="bottom"/>
            <w:hideMark/>
          </w:tcPr>
          <w:p w14:paraId="7B640468" w14:textId="7EC52026" w:rsidR="007B295B" w:rsidRDefault="007B295B" w:rsidP="00BF4225">
            <w:pPr>
              <w:widowControl w:val="0"/>
              <w:suppressAutoHyphens/>
              <w:contextualSpacing/>
              <w:rPr>
                <w:color w:val="000000"/>
                <w:sz w:val="28"/>
                <w:szCs w:val="28"/>
              </w:rPr>
            </w:pPr>
            <w:r>
              <w:rPr>
                <w:color w:val="000000"/>
                <w:sz w:val="28"/>
                <w:szCs w:val="28"/>
              </w:rPr>
              <w:t>0.61</w:t>
            </w:r>
          </w:p>
        </w:tc>
        <w:tc>
          <w:tcPr>
            <w:tcW w:w="329" w:type="pct"/>
            <w:tcBorders>
              <w:top w:val="nil"/>
              <w:left w:val="nil"/>
              <w:bottom w:val="single" w:sz="4" w:space="0" w:color="auto"/>
              <w:right w:val="single" w:sz="4" w:space="0" w:color="auto"/>
            </w:tcBorders>
            <w:shd w:val="clear" w:color="auto" w:fill="auto"/>
            <w:vAlign w:val="bottom"/>
            <w:hideMark/>
          </w:tcPr>
          <w:p w14:paraId="4709FDFF" w14:textId="258DAC60" w:rsidR="007B295B" w:rsidRDefault="007B295B" w:rsidP="00BF4225">
            <w:pPr>
              <w:widowControl w:val="0"/>
              <w:suppressAutoHyphens/>
              <w:contextualSpacing/>
              <w:rPr>
                <w:color w:val="000000"/>
                <w:sz w:val="28"/>
                <w:szCs w:val="28"/>
              </w:rPr>
            </w:pPr>
            <w:r>
              <w:rPr>
                <w:color w:val="000000"/>
                <w:sz w:val="28"/>
                <w:szCs w:val="28"/>
              </w:rPr>
              <w:t>0.61</w:t>
            </w:r>
          </w:p>
        </w:tc>
        <w:tc>
          <w:tcPr>
            <w:tcW w:w="329" w:type="pct"/>
            <w:tcBorders>
              <w:top w:val="nil"/>
              <w:left w:val="nil"/>
              <w:bottom w:val="single" w:sz="4" w:space="0" w:color="auto"/>
              <w:right w:val="single" w:sz="4" w:space="0" w:color="auto"/>
            </w:tcBorders>
            <w:shd w:val="clear" w:color="auto" w:fill="auto"/>
            <w:vAlign w:val="bottom"/>
            <w:hideMark/>
          </w:tcPr>
          <w:p w14:paraId="6561EEFC" w14:textId="620E5120" w:rsidR="007B295B" w:rsidRDefault="007B295B" w:rsidP="00BF4225">
            <w:pPr>
              <w:widowControl w:val="0"/>
              <w:suppressAutoHyphens/>
              <w:contextualSpacing/>
              <w:rPr>
                <w:color w:val="000000"/>
                <w:sz w:val="28"/>
                <w:szCs w:val="28"/>
              </w:rPr>
            </w:pPr>
            <w:r>
              <w:rPr>
                <w:color w:val="000000"/>
                <w:sz w:val="28"/>
                <w:szCs w:val="28"/>
              </w:rPr>
              <w:t>0.61</w:t>
            </w:r>
          </w:p>
        </w:tc>
        <w:tc>
          <w:tcPr>
            <w:tcW w:w="329" w:type="pct"/>
            <w:tcBorders>
              <w:top w:val="nil"/>
              <w:left w:val="nil"/>
              <w:bottom w:val="single" w:sz="4" w:space="0" w:color="auto"/>
              <w:right w:val="single" w:sz="4" w:space="0" w:color="auto"/>
            </w:tcBorders>
            <w:shd w:val="clear" w:color="auto" w:fill="auto"/>
            <w:vAlign w:val="bottom"/>
            <w:hideMark/>
          </w:tcPr>
          <w:p w14:paraId="791A2118" w14:textId="0CE7F2B7" w:rsidR="007B295B" w:rsidRDefault="007B295B" w:rsidP="00BF4225">
            <w:pPr>
              <w:widowControl w:val="0"/>
              <w:suppressAutoHyphens/>
              <w:contextualSpacing/>
              <w:rPr>
                <w:color w:val="000000"/>
                <w:sz w:val="28"/>
                <w:szCs w:val="28"/>
              </w:rPr>
            </w:pPr>
            <w:r>
              <w:rPr>
                <w:color w:val="000000"/>
                <w:sz w:val="28"/>
                <w:szCs w:val="28"/>
              </w:rPr>
              <w:t>0.61</w:t>
            </w:r>
          </w:p>
        </w:tc>
        <w:tc>
          <w:tcPr>
            <w:tcW w:w="329" w:type="pct"/>
            <w:tcBorders>
              <w:top w:val="nil"/>
              <w:left w:val="nil"/>
              <w:bottom w:val="single" w:sz="4" w:space="0" w:color="auto"/>
              <w:right w:val="single" w:sz="4" w:space="0" w:color="auto"/>
            </w:tcBorders>
            <w:shd w:val="clear" w:color="auto" w:fill="auto"/>
            <w:vAlign w:val="bottom"/>
            <w:hideMark/>
          </w:tcPr>
          <w:p w14:paraId="7A7496F8" w14:textId="5DFA2D16" w:rsidR="007B295B" w:rsidRDefault="007B295B" w:rsidP="00BF4225">
            <w:pPr>
              <w:widowControl w:val="0"/>
              <w:suppressAutoHyphens/>
              <w:contextualSpacing/>
              <w:rPr>
                <w:color w:val="000000"/>
                <w:sz w:val="28"/>
                <w:szCs w:val="28"/>
              </w:rPr>
            </w:pPr>
            <w:r>
              <w:rPr>
                <w:color w:val="000000"/>
                <w:sz w:val="28"/>
                <w:szCs w:val="28"/>
              </w:rPr>
              <w:t>0.61</w:t>
            </w:r>
          </w:p>
        </w:tc>
        <w:tc>
          <w:tcPr>
            <w:tcW w:w="329" w:type="pct"/>
            <w:tcBorders>
              <w:top w:val="nil"/>
              <w:left w:val="nil"/>
              <w:bottom w:val="single" w:sz="4" w:space="0" w:color="auto"/>
              <w:right w:val="single" w:sz="4" w:space="0" w:color="auto"/>
            </w:tcBorders>
            <w:shd w:val="clear" w:color="auto" w:fill="auto"/>
            <w:vAlign w:val="bottom"/>
            <w:hideMark/>
          </w:tcPr>
          <w:p w14:paraId="65D08EAB" w14:textId="64B5C87B" w:rsidR="007B295B" w:rsidRDefault="007B295B" w:rsidP="00BF4225">
            <w:pPr>
              <w:widowControl w:val="0"/>
              <w:suppressAutoHyphens/>
              <w:contextualSpacing/>
              <w:rPr>
                <w:color w:val="000000"/>
                <w:sz w:val="28"/>
                <w:szCs w:val="28"/>
              </w:rPr>
            </w:pPr>
            <w:r>
              <w:rPr>
                <w:color w:val="000000"/>
                <w:sz w:val="28"/>
                <w:szCs w:val="28"/>
              </w:rPr>
              <w:t>0.61</w:t>
            </w:r>
          </w:p>
        </w:tc>
        <w:tc>
          <w:tcPr>
            <w:tcW w:w="329" w:type="pct"/>
            <w:tcBorders>
              <w:top w:val="nil"/>
              <w:left w:val="nil"/>
              <w:bottom w:val="single" w:sz="4" w:space="0" w:color="auto"/>
              <w:right w:val="single" w:sz="4" w:space="0" w:color="auto"/>
            </w:tcBorders>
            <w:shd w:val="clear" w:color="auto" w:fill="auto"/>
            <w:vAlign w:val="bottom"/>
            <w:hideMark/>
          </w:tcPr>
          <w:p w14:paraId="0CFE2997" w14:textId="1C6FF53F" w:rsidR="007B295B" w:rsidRDefault="007B295B" w:rsidP="00BF4225">
            <w:pPr>
              <w:widowControl w:val="0"/>
              <w:suppressAutoHyphens/>
              <w:contextualSpacing/>
              <w:rPr>
                <w:color w:val="000000"/>
                <w:sz w:val="28"/>
                <w:szCs w:val="28"/>
              </w:rPr>
            </w:pPr>
            <w:r>
              <w:rPr>
                <w:color w:val="000000"/>
                <w:sz w:val="28"/>
                <w:szCs w:val="28"/>
              </w:rPr>
              <w:t>0.61</w:t>
            </w:r>
          </w:p>
        </w:tc>
        <w:tc>
          <w:tcPr>
            <w:tcW w:w="303" w:type="pct"/>
            <w:tcBorders>
              <w:top w:val="nil"/>
              <w:left w:val="nil"/>
              <w:bottom w:val="single" w:sz="4" w:space="0" w:color="auto"/>
              <w:right w:val="single" w:sz="4" w:space="0" w:color="auto"/>
            </w:tcBorders>
            <w:shd w:val="clear" w:color="auto" w:fill="auto"/>
            <w:vAlign w:val="bottom"/>
            <w:hideMark/>
          </w:tcPr>
          <w:p w14:paraId="0D8E35D0" w14:textId="0514D221" w:rsidR="007B295B" w:rsidRDefault="007B295B" w:rsidP="00BF4225">
            <w:pPr>
              <w:widowControl w:val="0"/>
              <w:suppressAutoHyphens/>
              <w:contextualSpacing/>
              <w:rPr>
                <w:color w:val="000000"/>
                <w:sz w:val="28"/>
                <w:szCs w:val="28"/>
              </w:rPr>
            </w:pPr>
            <w:r>
              <w:rPr>
                <w:color w:val="000000"/>
                <w:sz w:val="28"/>
                <w:szCs w:val="28"/>
              </w:rPr>
              <w:t>0.61</w:t>
            </w:r>
          </w:p>
        </w:tc>
      </w:tr>
      <w:tr w:rsidR="007B295B" w14:paraId="6B5357FC" w14:textId="77777777" w:rsidTr="00BF4225">
        <w:trPr>
          <w:trHeight w:val="20"/>
        </w:trPr>
        <w:tc>
          <w:tcPr>
            <w:tcW w:w="869" w:type="pct"/>
            <w:tcBorders>
              <w:top w:val="nil"/>
              <w:left w:val="single" w:sz="4" w:space="0" w:color="auto"/>
              <w:bottom w:val="single" w:sz="4" w:space="0" w:color="auto"/>
              <w:right w:val="single" w:sz="4" w:space="0" w:color="auto"/>
            </w:tcBorders>
            <w:shd w:val="clear" w:color="auto" w:fill="auto"/>
            <w:hideMark/>
          </w:tcPr>
          <w:p w14:paraId="2B50E0C1" w14:textId="77777777" w:rsidR="007B295B" w:rsidRDefault="007B295B" w:rsidP="00BF4225">
            <w:pPr>
              <w:widowControl w:val="0"/>
              <w:suppressAutoHyphens/>
              <w:contextualSpacing/>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"Залесье", ул. Раздольная, 2б</w:t>
            </w:r>
          </w:p>
        </w:tc>
        <w:tc>
          <w:tcPr>
            <w:tcW w:w="538" w:type="pct"/>
            <w:tcBorders>
              <w:top w:val="nil"/>
              <w:left w:val="nil"/>
              <w:bottom w:val="single" w:sz="4" w:space="0" w:color="auto"/>
              <w:right w:val="single" w:sz="4" w:space="0" w:color="auto"/>
            </w:tcBorders>
            <w:shd w:val="clear" w:color="auto" w:fill="auto"/>
            <w:hideMark/>
          </w:tcPr>
          <w:p w14:paraId="58CB08BB" w14:textId="77777777" w:rsidR="007B295B" w:rsidRDefault="007B295B" w:rsidP="00BF4225">
            <w:pPr>
              <w:widowControl w:val="0"/>
              <w:suppressAutoHyphens/>
              <w:contextualSpacing/>
              <w:rPr>
                <w:color w:val="000000"/>
                <w:sz w:val="28"/>
                <w:szCs w:val="28"/>
              </w:rPr>
            </w:pPr>
            <w:r>
              <w:rPr>
                <w:color w:val="000000"/>
                <w:sz w:val="28"/>
                <w:szCs w:val="28"/>
              </w:rPr>
              <w:t>Природный газ</w:t>
            </w:r>
          </w:p>
        </w:tc>
        <w:tc>
          <w:tcPr>
            <w:tcW w:w="329" w:type="pct"/>
            <w:tcBorders>
              <w:top w:val="nil"/>
              <w:left w:val="nil"/>
              <w:bottom w:val="single" w:sz="4" w:space="0" w:color="auto"/>
              <w:right w:val="single" w:sz="4" w:space="0" w:color="auto"/>
            </w:tcBorders>
            <w:shd w:val="clear" w:color="auto" w:fill="auto"/>
            <w:vAlign w:val="bottom"/>
            <w:hideMark/>
          </w:tcPr>
          <w:p w14:paraId="001AC5C1" w14:textId="1A2BF11C" w:rsidR="007B295B" w:rsidRDefault="007B295B" w:rsidP="00BF4225">
            <w:pPr>
              <w:widowControl w:val="0"/>
              <w:suppressAutoHyphens/>
              <w:contextualSpacing/>
              <w:rPr>
                <w:color w:val="000000"/>
                <w:sz w:val="28"/>
                <w:szCs w:val="28"/>
              </w:rPr>
            </w:pPr>
            <w:r>
              <w:rPr>
                <w:color w:val="000000"/>
                <w:sz w:val="28"/>
                <w:szCs w:val="28"/>
              </w:rPr>
              <w:t>74.90</w:t>
            </w:r>
          </w:p>
        </w:tc>
        <w:tc>
          <w:tcPr>
            <w:tcW w:w="329" w:type="pct"/>
            <w:tcBorders>
              <w:top w:val="nil"/>
              <w:left w:val="nil"/>
              <w:bottom w:val="single" w:sz="4" w:space="0" w:color="auto"/>
              <w:right w:val="single" w:sz="4" w:space="0" w:color="auto"/>
            </w:tcBorders>
            <w:shd w:val="clear" w:color="auto" w:fill="auto"/>
            <w:vAlign w:val="bottom"/>
            <w:hideMark/>
          </w:tcPr>
          <w:p w14:paraId="1E212C19" w14:textId="42A22EB6" w:rsidR="007B295B" w:rsidRDefault="007B295B" w:rsidP="00BF4225">
            <w:pPr>
              <w:widowControl w:val="0"/>
              <w:suppressAutoHyphens/>
              <w:contextualSpacing/>
              <w:rPr>
                <w:color w:val="000000"/>
                <w:sz w:val="28"/>
                <w:szCs w:val="28"/>
              </w:rPr>
            </w:pPr>
            <w:r>
              <w:rPr>
                <w:color w:val="000000"/>
                <w:sz w:val="28"/>
                <w:szCs w:val="28"/>
              </w:rPr>
              <w:t>78.37</w:t>
            </w:r>
          </w:p>
        </w:tc>
        <w:tc>
          <w:tcPr>
            <w:tcW w:w="329" w:type="pct"/>
            <w:tcBorders>
              <w:top w:val="nil"/>
              <w:left w:val="nil"/>
              <w:bottom w:val="single" w:sz="4" w:space="0" w:color="auto"/>
              <w:right w:val="single" w:sz="4" w:space="0" w:color="auto"/>
            </w:tcBorders>
            <w:shd w:val="clear" w:color="auto" w:fill="auto"/>
            <w:vAlign w:val="bottom"/>
            <w:hideMark/>
          </w:tcPr>
          <w:p w14:paraId="79A56A49" w14:textId="4EE9CFCF" w:rsidR="007B295B" w:rsidRDefault="007B295B" w:rsidP="00BF4225">
            <w:pPr>
              <w:widowControl w:val="0"/>
              <w:suppressAutoHyphens/>
              <w:contextualSpacing/>
              <w:rPr>
                <w:color w:val="000000"/>
                <w:sz w:val="28"/>
                <w:szCs w:val="28"/>
              </w:rPr>
            </w:pPr>
            <w:r>
              <w:rPr>
                <w:color w:val="000000"/>
                <w:sz w:val="28"/>
                <w:szCs w:val="28"/>
              </w:rPr>
              <w:t>78.37</w:t>
            </w:r>
          </w:p>
        </w:tc>
        <w:tc>
          <w:tcPr>
            <w:tcW w:w="329" w:type="pct"/>
            <w:tcBorders>
              <w:top w:val="nil"/>
              <w:left w:val="nil"/>
              <w:bottom w:val="single" w:sz="4" w:space="0" w:color="auto"/>
              <w:right w:val="single" w:sz="4" w:space="0" w:color="auto"/>
            </w:tcBorders>
            <w:shd w:val="clear" w:color="auto" w:fill="auto"/>
            <w:vAlign w:val="bottom"/>
            <w:hideMark/>
          </w:tcPr>
          <w:p w14:paraId="59EB6B61" w14:textId="046479F1" w:rsidR="007B295B" w:rsidRDefault="007B295B" w:rsidP="00BF4225">
            <w:pPr>
              <w:widowControl w:val="0"/>
              <w:suppressAutoHyphens/>
              <w:contextualSpacing/>
              <w:rPr>
                <w:color w:val="000000"/>
                <w:sz w:val="28"/>
                <w:szCs w:val="28"/>
              </w:rPr>
            </w:pPr>
            <w:r>
              <w:rPr>
                <w:color w:val="000000"/>
                <w:sz w:val="28"/>
                <w:szCs w:val="28"/>
              </w:rPr>
              <w:t>78.37</w:t>
            </w:r>
          </w:p>
        </w:tc>
        <w:tc>
          <w:tcPr>
            <w:tcW w:w="329" w:type="pct"/>
            <w:tcBorders>
              <w:top w:val="nil"/>
              <w:left w:val="nil"/>
              <w:bottom w:val="single" w:sz="4" w:space="0" w:color="auto"/>
              <w:right w:val="single" w:sz="4" w:space="0" w:color="auto"/>
            </w:tcBorders>
            <w:shd w:val="clear" w:color="auto" w:fill="auto"/>
            <w:vAlign w:val="bottom"/>
            <w:hideMark/>
          </w:tcPr>
          <w:p w14:paraId="378341A1" w14:textId="239A3A1C" w:rsidR="007B295B" w:rsidRDefault="007B295B" w:rsidP="00BF4225">
            <w:pPr>
              <w:widowControl w:val="0"/>
              <w:suppressAutoHyphens/>
              <w:contextualSpacing/>
              <w:rPr>
                <w:color w:val="000000"/>
                <w:sz w:val="28"/>
                <w:szCs w:val="28"/>
              </w:rPr>
            </w:pPr>
            <w:r>
              <w:rPr>
                <w:color w:val="000000"/>
                <w:sz w:val="28"/>
                <w:szCs w:val="28"/>
              </w:rPr>
              <w:t>78.37</w:t>
            </w:r>
          </w:p>
        </w:tc>
        <w:tc>
          <w:tcPr>
            <w:tcW w:w="329" w:type="pct"/>
            <w:tcBorders>
              <w:top w:val="nil"/>
              <w:left w:val="nil"/>
              <w:bottom w:val="single" w:sz="4" w:space="0" w:color="auto"/>
              <w:right w:val="single" w:sz="4" w:space="0" w:color="auto"/>
            </w:tcBorders>
            <w:shd w:val="clear" w:color="auto" w:fill="auto"/>
            <w:vAlign w:val="bottom"/>
            <w:hideMark/>
          </w:tcPr>
          <w:p w14:paraId="41798BB7" w14:textId="0EA56E21" w:rsidR="007B295B" w:rsidRDefault="007B295B" w:rsidP="00BF4225">
            <w:pPr>
              <w:widowControl w:val="0"/>
              <w:suppressAutoHyphens/>
              <w:contextualSpacing/>
              <w:rPr>
                <w:color w:val="000000"/>
                <w:sz w:val="28"/>
                <w:szCs w:val="28"/>
              </w:rPr>
            </w:pPr>
            <w:r>
              <w:rPr>
                <w:color w:val="000000"/>
                <w:sz w:val="28"/>
                <w:szCs w:val="28"/>
              </w:rPr>
              <w:t>78.37</w:t>
            </w:r>
          </w:p>
        </w:tc>
        <w:tc>
          <w:tcPr>
            <w:tcW w:w="329" w:type="pct"/>
            <w:tcBorders>
              <w:top w:val="nil"/>
              <w:left w:val="nil"/>
              <w:bottom w:val="single" w:sz="4" w:space="0" w:color="auto"/>
              <w:right w:val="single" w:sz="4" w:space="0" w:color="auto"/>
            </w:tcBorders>
            <w:shd w:val="clear" w:color="auto" w:fill="auto"/>
            <w:vAlign w:val="bottom"/>
            <w:hideMark/>
          </w:tcPr>
          <w:p w14:paraId="6EF1B73B" w14:textId="41DD0463" w:rsidR="007B295B" w:rsidRDefault="007B295B" w:rsidP="00BF4225">
            <w:pPr>
              <w:widowControl w:val="0"/>
              <w:suppressAutoHyphens/>
              <w:contextualSpacing/>
              <w:rPr>
                <w:color w:val="000000"/>
                <w:sz w:val="28"/>
                <w:szCs w:val="28"/>
              </w:rPr>
            </w:pPr>
            <w:r>
              <w:rPr>
                <w:color w:val="000000"/>
                <w:sz w:val="28"/>
                <w:szCs w:val="28"/>
              </w:rPr>
              <w:t>78.37</w:t>
            </w:r>
          </w:p>
        </w:tc>
        <w:tc>
          <w:tcPr>
            <w:tcW w:w="329" w:type="pct"/>
            <w:tcBorders>
              <w:top w:val="nil"/>
              <w:left w:val="nil"/>
              <w:bottom w:val="single" w:sz="4" w:space="0" w:color="auto"/>
              <w:right w:val="single" w:sz="4" w:space="0" w:color="auto"/>
            </w:tcBorders>
            <w:shd w:val="clear" w:color="auto" w:fill="auto"/>
            <w:vAlign w:val="bottom"/>
            <w:hideMark/>
          </w:tcPr>
          <w:p w14:paraId="4A0F44C6" w14:textId="6ED2E5F4" w:rsidR="007B295B" w:rsidRDefault="007B295B" w:rsidP="00BF4225">
            <w:pPr>
              <w:widowControl w:val="0"/>
              <w:suppressAutoHyphens/>
              <w:contextualSpacing/>
              <w:rPr>
                <w:color w:val="000000"/>
                <w:sz w:val="28"/>
                <w:szCs w:val="28"/>
              </w:rPr>
            </w:pPr>
            <w:r>
              <w:rPr>
                <w:color w:val="000000"/>
                <w:sz w:val="28"/>
                <w:szCs w:val="28"/>
              </w:rPr>
              <w:t>78.37</w:t>
            </w:r>
          </w:p>
        </w:tc>
        <w:tc>
          <w:tcPr>
            <w:tcW w:w="329" w:type="pct"/>
            <w:tcBorders>
              <w:top w:val="nil"/>
              <w:left w:val="nil"/>
              <w:bottom w:val="single" w:sz="4" w:space="0" w:color="auto"/>
              <w:right w:val="single" w:sz="4" w:space="0" w:color="auto"/>
            </w:tcBorders>
            <w:shd w:val="clear" w:color="auto" w:fill="auto"/>
            <w:vAlign w:val="bottom"/>
            <w:hideMark/>
          </w:tcPr>
          <w:p w14:paraId="46CE40F6" w14:textId="677AA121" w:rsidR="007B295B" w:rsidRDefault="007B295B" w:rsidP="00BF4225">
            <w:pPr>
              <w:widowControl w:val="0"/>
              <w:suppressAutoHyphens/>
              <w:contextualSpacing/>
              <w:rPr>
                <w:color w:val="000000"/>
                <w:sz w:val="28"/>
                <w:szCs w:val="28"/>
              </w:rPr>
            </w:pPr>
            <w:r>
              <w:rPr>
                <w:color w:val="000000"/>
                <w:sz w:val="28"/>
                <w:szCs w:val="28"/>
              </w:rPr>
              <w:t>78.37</w:t>
            </w:r>
          </w:p>
        </w:tc>
        <w:tc>
          <w:tcPr>
            <w:tcW w:w="329" w:type="pct"/>
            <w:tcBorders>
              <w:top w:val="nil"/>
              <w:left w:val="nil"/>
              <w:bottom w:val="single" w:sz="4" w:space="0" w:color="auto"/>
              <w:right w:val="single" w:sz="4" w:space="0" w:color="auto"/>
            </w:tcBorders>
            <w:shd w:val="clear" w:color="auto" w:fill="auto"/>
            <w:vAlign w:val="bottom"/>
            <w:hideMark/>
          </w:tcPr>
          <w:p w14:paraId="719EFFD2" w14:textId="0003EF7D" w:rsidR="007B295B" w:rsidRDefault="007B295B" w:rsidP="00BF4225">
            <w:pPr>
              <w:widowControl w:val="0"/>
              <w:suppressAutoHyphens/>
              <w:contextualSpacing/>
              <w:rPr>
                <w:color w:val="000000"/>
                <w:sz w:val="28"/>
                <w:szCs w:val="28"/>
              </w:rPr>
            </w:pPr>
            <w:r>
              <w:rPr>
                <w:color w:val="000000"/>
                <w:sz w:val="28"/>
                <w:szCs w:val="28"/>
              </w:rPr>
              <w:t>78.37</w:t>
            </w:r>
          </w:p>
        </w:tc>
        <w:tc>
          <w:tcPr>
            <w:tcW w:w="303" w:type="pct"/>
            <w:tcBorders>
              <w:top w:val="nil"/>
              <w:left w:val="nil"/>
              <w:bottom w:val="single" w:sz="4" w:space="0" w:color="auto"/>
              <w:right w:val="single" w:sz="4" w:space="0" w:color="auto"/>
            </w:tcBorders>
            <w:shd w:val="clear" w:color="auto" w:fill="auto"/>
            <w:vAlign w:val="bottom"/>
            <w:hideMark/>
          </w:tcPr>
          <w:p w14:paraId="7BC90F0D" w14:textId="5A32A1C0" w:rsidR="007B295B" w:rsidRDefault="007B295B" w:rsidP="00BF4225">
            <w:pPr>
              <w:widowControl w:val="0"/>
              <w:suppressAutoHyphens/>
              <w:contextualSpacing/>
              <w:rPr>
                <w:color w:val="000000"/>
                <w:sz w:val="28"/>
                <w:szCs w:val="28"/>
              </w:rPr>
            </w:pPr>
            <w:r>
              <w:rPr>
                <w:color w:val="000000"/>
                <w:sz w:val="28"/>
                <w:szCs w:val="28"/>
              </w:rPr>
              <w:t>78.37</w:t>
            </w:r>
          </w:p>
        </w:tc>
      </w:tr>
      <w:tr w:rsidR="007B295B" w14:paraId="130DC498" w14:textId="77777777" w:rsidTr="00BF4225">
        <w:trPr>
          <w:trHeight w:val="20"/>
        </w:trPr>
        <w:tc>
          <w:tcPr>
            <w:tcW w:w="869" w:type="pct"/>
            <w:tcBorders>
              <w:top w:val="nil"/>
              <w:left w:val="single" w:sz="4" w:space="0" w:color="auto"/>
              <w:bottom w:val="single" w:sz="4" w:space="0" w:color="auto"/>
              <w:right w:val="single" w:sz="4" w:space="0" w:color="auto"/>
            </w:tcBorders>
            <w:shd w:val="clear" w:color="auto" w:fill="auto"/>
            <w:hideMark/>
          </w:tcPr>
          <w:p w14:paraId="77635EE5" w14:textId="77777777" w:rsidR="007B295B" w:rsidRDefault="007B295B" w:rsidP="00BF4225">
            <w:pPr>
              <w:widowControl w:val="0"/>
              <w:suppressAutoHyphens/>
              <w:contextualSpacing/>
              <w:rPr>
                <w:color w:val="000000"/>
                <w:sz w:val="28"/>
                <w:szCs w:val="28"/>
              </w:rPr>
            </w:pPr>
            <w:r>
              <w:rPr>
                <w:color w:val="000000"/>
                <w:sz w:val="28"/>
                <w:szCs w:val="28"/>
              </w:rPr>
              <w:t xml:space="preserve">Котельная примерно в 800 м по направлению на юго-запад от ориентира п. Западный, </w:t>
            </w:r>
            <w:proofErr w:type="spellStart"/>
            <w:r>
              <w:rPr>
                <w:color w:val="000000"/>
                <w:sz w:val="28"/>
                <w:szCs w:val="28"/>
              </w:rPr>
              <w:t>мкр</w:t>
            </w:r>
            <w:proofErr w:type="spellEnd"/>
            <w:r>
              <w:rPr>
                <w:color w:val="000000"/>
                <w:sz w:val="28"/>
                <w:szCs w:val="28"/>
              </w:rPr>
              <w:t>. "Просторы"</w:t>
            </w:r>
          </w:p>
        </w:tc>
        <w:tc>
          <w:tcPr>
            <w:tcW w:w="538" w:type="pct"/>
            <w:tcBorders>
              <w:top w:val="nil"/>
              <w:left w:val="nil"/>
              <w:bottom w:val="single" w:sz="4" w:space="0" w:color="auto"/>
              <w:right w:val="single" w:sz="4" w:space="0" w:color="auto"/>
            </w:tcBorders>
            <w:shd w:val="clear" w:color="auto" w:fill="auto"/>
            <w:hideMark/>
          </w:tcPr>
          <w:p w14:paraId="3A3C7D3D" w14:textId="77777777" w:rsidR="007B295B" w:rsidRDefault="007B295B" w:rsidP="00BF4225">
            <w:pPr>
              <w:widowControl w:val="0"/>
              <w:suppressAutoHyphens/>
              <w:contextualSpacing/>
              <w:rPr>
                <w:color w:val="000000"/>
                <w:sz w:val="28"/>
                <w:szCs w:val="28"/>
              </w:rPr>
            </w:pPr>
            <w:r>
              <w:rPr>
                <w:color w:val="000000"/>
                <w:sz w:val="28"/>
                <w:szCs w:val="28"/>
              </w:rPr>
              <w:t>Природный газ</w:t>
            </w:r>
          </w:p>
        </w:tc>
        <w:tc>
          <w:tcPr>
            <w:tcW w:w="329" w:type="pct"/>
            <w:tcBorders>
              <w:top w:val="nil"/>
              <w:left w:val="nil"/>
              <w:bottom w:val="single" w:sz="4" w:space="0" w:color="auto"/>
              <w:right w:val="single" w:sz="4" w:space="0" w:color="auto"/>
            </w:tcBorders>
            <w:shd w:val="clear" w:color="auto" w:fill="auto"/>
            <w:vAlign w:val="bottom"/>
            <w:hideMark/>
          </w:tcPr>
          <w:p w14:paraId="3D9D655A" w14:textId="7B46CE4B" w:rsidR="007B295B" w:rsidRDefault="007B295B" w:rsidP="00BF4225">
            <w:pPr>
              <w:widowControl w:val="0"/>
              <w:suppressAutoHyphens/>
              <w:contextualSpacing/>
              <w:rPr>
                <w:color w:val="000000"/>
                <w:sz w:val="28"/>
                <w:szCs w:val="28"/>
              </w:rPr>
            </w:pPr>
            <w:r>
              <w:rPr>
                <w:color w:val="000000"/>
                <w:sz w:val="28"/>
                <w:szCs w:val="28"/>
              </w:rPr>
              <w:t>8.90</w:t>
            </w:r>
          </w:p>
        </w:tc>
        <w:tc>
          <w:tcPr>
            <w:tcW w:w="329" w:type="pct"/>
            <w:tcBorders>
              <w:top w:val="nil"/>
              <w:left w:val="nil"/>
              <w:bottom w:val="single" w:sz="4" w:space="0" w:color="auto"/>
              <w:right w:val="single" w:sz="4" w:space="0" w:color="auto"/>
            </w:tcBorders>
            <w:shd w:val="clear" w:color="auto" w:fill="auto"/>
            <w:vAlign w:val="bottom"/>
            <w:hideMark/>
          </w:tcPr>
          <w:p w14:paraId="5A45FF84" w14:textId="50402229" w:rsidR="007B295B" w:rsidRDefault="007B295B" w:rsidP="00BF4225">
            <w:pPr>
              <w:widowControl w:val="0"/>
              <w:suppressAutoHyphens/>
              <w:contextualSpacing/>
              <w:rPr>
                <w:color w:val="000000"/>
                <w:sz w:val="28"/>
                <w:szCs w:val="28"/>
              </w:rPr>
            </w:pPr>
            <w:r>
              <w:rPr>
                <w:color w:val="000000"/>
                <w:sz w:val="28"/>
                <w:szCs w:val="28"/>
              </w:rPr>
              <w:t>8.90</w:t>
            </w:r>
          </w:p>
        </w:tc>
        <w:tc>
          <w:tcPr>
            <w:tcW w:w="329" w:type="pct"/>
            <w:tcBorders>
              <w:top w:val="nil"/>
              <w:left w:val="nil"/>
              <w:bottom w:val="single" w:sz="4" w:space="0" w:color="auto"/>
              <w:right w:val="single" w:sz="4" w:space="0" w:color="auto"/>
            </w:tcBorders>
            <w:shd w:val="clear" w:color="auto" w:fill="auto"/>
            <w:vAlign w:val="bottom"/>
            <w:hideMark/>
          </w:tcPr>
          <w:p w14:paraId="4A685247" w14:textId="7BBC5B87" w:rsidR="007B295B" w:rsidRDefault="007B295B" w:rsidP="00BF4225">
            <w:pPr>
              <w:widowControl w:val="0"/>
              <w:suppressAutoHyphens/>
              <w:contextualSpacing/>
              <w:rPr>
                <w:color w:val="000000"/>
                <w:sz w:val="28"/>
                <w:szCs w:val="28"/>
              </w:rPr>
            </w:pPr>
            <w:r>
              <w:rPr>
                <w:color w:val="000000"/>
                <w:sz w:val="28"/>
                <w:szCs w:val="28"/>
              </w:rPr>
              <w:t>8.90</w:t>
            </w:r>
          </w:p>
        </w:tc>
        <w:tc>
          <w:tcPr>
            <w:tcW w:w="329" w:type="pct"/>
            <w:tcBorders>
              <w:top w:val="nil"/>
              <w:left w:val="nil"/>
              <w:bottom w:val="single" w:sz="4" w:space="0" w:color="auto"/>
              <w:right w:val="single" w:sz="4" w:space="0" w:color="auto"/>
            </w:tcBorders>
            <w:shd w:val="clear" w:color="auto" w:fill="auto"/>
            <w:vAlign w:val="bottom"/>
            <w:hideMark/>
          </w:tcPr>
          <w:p w14:paraId="1F295A24" w14:textId="7DBB5EB3" w:rsidR="007B295B" w:rsidRDefault="007B295B" w:rsidP="00BF4225">
            <w:pPr>
              <w:widowControl w:val="0"/>
              <w:suppressAutoHyphens/>
              <w:contextualSpacing/>
              <w:rPr>
                <w:color w:val="000000"/>
                <w:sz w:val="28"/>
                <w:szCs w:val="28"/>
              </w:rPr>
            </w:pPr>
            <w:r>
              <w:rPr>
                <w:color w:val="000000"/>
                <w:sz w:val="28"/>
                <w:szCs w:val="28"/>
              </w:rPr>
              <w:t>8.90</w:t>
            </w:r>
          </w:p>
        </w:tc>
        <w:tc>
          <w:tcPr>
            <w:tcW w:w="329" w:type="pct"/>
            <w:tcBorders>
              <w:top w:val="nil"/>
              <w:left w:val="nil"/>
              <w:bottom w:val="single" w:sz="4" w:space="0" w:color="auto"/>
              <w:right w:val="single" w:sz="4" w:space="0" w:color="auto"/>
            </w:tcBorders>
            <w:shd w:val="clear" w:color="auto" w:fill="auto"/>
            <w:vAlign w:val="bottom"/>
            <w:hideMark/>
          </w:tcPr>
          <w:p w14:paraId="1073E395" w14:textId="100EC202" w:rsidR="007B295B" w:rsidRDefault="007B295B" w:rsidP="00BF4225">
            <w:pPr>
              <w:widowControl w:val="0"/>
              <w:suppressAutoHyphens/>
              <w:contextualSpacing/>
              <w:rPr>
                <w:color w:val="000000"/>
                <w:sz w:val="28"/>
                <w:szCs w:val="28"/>
              </w:rPr>
            </w:pPr>
            <w:r>
              <w:rPr>
                <w:color w:val="000000"/>
                <w:sz w:val="28"/>
                <w:szCs w:val="28"/>
              </w:rPr>
              <w:t>8.90</w:t>
            </w:r>
          </w:p>
        </w:tc>
        <w:tc>
          <w:tcPr>
            <w:tcW w:w="329" w:type="pct"/>
            <w:tcBorders>
              <w:top w:val="nil"/>
              <w:left w:val="nil"/>
              <w:bottom w:val="single" w:sz="4" w:space="0" w:color="auto"/>
              <w:right w:val="single" w:sz="4" w:space="0" w:color="auto"/>
            </w:tcBorders>
            <w:shd w:val="clear" w:color="auto" w:fill="auto"/>
            <w:vAlign w:val="bottom"/>
            <w:hideMark/>
          </w:tcPr>
          <w:p w14:paraId="48EE9010" w14:textId="1E4CEFA8" w:rsidR="007B295B" w:rsidRDefault="007B295B" w:rsidP="00BF4225">
            <w:pPr>
              <w:widowControl w:val="0"/>
              <w:suppressAutoHyphens/>
              <w:contextualSpacing/>
              <w:rPr>
                <w:color w:val="000000"/>
                <w:sz w:val="28"/>
                <w:szCs w:val="28"/>
              </w:rPr>
            </w:pPr>
            <w:r>
              <w:rPr>
                <w:color w:val="000000"/>
                <w:sz w:val="28"/>
                <w:szCs w:val="28"/>
              </w:rPr>
              <w:t>8.90</w:t>
            </w:r>
          </w:p>
        </w:tc>
        <w:tc>
          <w:tcPr>
            <w:tcW w:w="329" w:type="pct"/>
            <w:tcBorders>
              <w:top w:val="nil"/>
              <w:left w:val="nil"/>
              <w:bottom w:val="single" w:sz="4" w:space="0" w:color="auto"/>
              <w:right w:val="single" w:sz="4" w:space="0" w:color="auto"/>
            </w:tcBorders>
            <w:shd w:val="clear" w:color="auto" w:fill="auto"/>
            <w:vAlign w:val="bottom"/>
            <w:hideMark/>
          </w:tcPr>
          <w:p w14:paraId="031993DA" w14:textId="00CC1F15" w:rsidR="007B295B" w:rsidRDefault="007B295B" w:rsidP="00BF4225">
            <w:pPr>
              <w:widowControl w:val="0"/>
              <w:suppressAutoHyphens/>
              <w:contextualSpacing/>
              <w:rPr>
                <w:color w:val="000000"/>
                <w:sz w:val="28"/>
                <w:szCs w:val="28"/>
              </w:rPr>
            </w:pPr>
            <w:r>
              <w:rPr>
                <w:color w:val="000000"/>
                <w:sz w:val="28"/>
                <w:szCs w:val="28"/>
              </w:rPr>
              <w:t>8.90</w:t>
            </w:r>
          </w:p>
        </w:tc>
        <w:tc>
          <w:tcPr>
            <w:tcW w:w="329" w:type="pct"/>
            <w:tcBorders>
              <w:top w:val="nil"/>
              <w:left w:val="nil"/>
              <w:bottom w:val="single" w:sz="4" w:space="0" w:color="auto"/>
              <w:right w:val="single" w:sz="4" w:space="0" w:color="auto"/>
            </w:tcBorders>
            <w:shd w:val="clear" w:color="auto" w:fill="auto"/>
            <w:vAlign w:val="bottom"/>
            <w:hideMark/>
          </w:tcPr>
          <w:p w14:paraId="0749C41A" w14:textId="3C6CBDC9" w:rsidR="007B295B" w:rsidRDefault="007B295B" w:rsidP="00BF4225">
            <w:pPr>
              <w:widowControl w:val="0"/>
              <w:suppressAutoHyphens/>
              <w:contextualSpacing/>
              <w:rPr>
                <w:color w:val="000000"/>
                <w:sz w:val="28"/>
                <w:szCs w:val="28"/>
              </w:rPr>
            </w:pPr>
            <w:r>
              <w:rPr>
                <w:color w:val="000000"/>
                <w:sz w:val="28"/>
                <w:szCs w:val="28"/>
              </w:rPr>
              <w:t>8.90</w:t>
            </w:r>
          </w:p>
        </w:tc>
        <w:tc>
          <w:tcPr>
            <w:tcW w:w="329" w:type="pct"/>
            <w:tcBorders>
              <w:top w:val="nil"/>
              <w:left w:val="nil"/>
              <w:bottom w:val="single" w:sz="4" w:space="0" w:color="auto"/>
              <w:right w:val="single" w:sz="4" w:space="0" w:color="auto"/>
            </w:tcBorders>
            <w:shd w:val="clear" w:color="auto" w:fill="auto"/>
            <w:vAlign w:val="bottom"/>
            <w:hideMark/>
          </w:tcPr>
          <w:p w14:paraId="33F4CBE0" w14:textId="1764EC68" w:rsidR="007B295B" w:rsidRDefault="007B295B" w:rsidP="00BF4225">
            <w:pPr>
              <w:widowControl w:val="0"/>
              <w:suppressAutoHyphens/>
              <w:contextualSpacing/>
              <w:rPr>
                <w:color w:val="000000"/>
                <w:sz w:val="28"/>
                <w:szCs w:val="28"/>
              </w:rPr>
            </w:pPr>
            <w:r>
              <w:rPr>
                <w:color w:val="000000"/>
                <w:sz w:val="28"/>
                <w:szCs w:val="28"/>
              </w:rPr>
              <w:t>8.90</w:t>
            </w:r>
          </w:p>
        </w:tc>
        <w:tc>
          <w:tcPr>
            <w:tcW w:w="329" w:type="pct"/>
            <w:tcBorders>
              <w:top w:val="nil"/>
              <w:left w:val="nil"/>
              <w:bottom w:val="single" w:sz="4" w:space="0" w:color="auto"/>
              <w:right w:val="single" w:sz="4" w:space="0" w:color="auto"/>
            </w:tcBorders>
            <w:shd w:val="clear" w:color="auto" w:fill="auto"/>
            <w:vAlign w:val="bottom"/>
            <w:hideMark/>
          </w:tcPr>
          <w:p w14:paraId="513E2436" w14:textId="1E58A7DF" w:rsidR="007B295B" w:rsidRDefault="007B295B" w:rsidP="00BF4225">
            <w:pPr>
              <w:widowControl w:val="0"/>
              <w:suppressAutoHyphens/>
              <w:contextualSpacing/>
              <w:rPr>
                <w:color w:val="000000"/>
                <w:sz w:val="28"/>
                <w:szCs w:val="28"/>
              </w:rPr>
            </w:pPr>
            <w:r>
              <w:rPr>
                <w:color w:val="000000"/>
                <w:sz w:val="28"/>
                <w:szCs w:val="28"/>
              </w:rPr>
              <w:t>8.90</w:t>
            </w:r>
          </w:p>
        </w:tc>
        <w:tc>
          <w:tcPr>
            <w:tcW w:w="303" w:type="pct"/>
            <w:tcBorders>
              <w:top w:val="nil"/>
              <w:left w:val="nil"/>
              <w:bottom w:val="single" w:sz="4" w:space="0" w:color="auto"/>
              <w:right w:val="single" w:sz="4" w:space="0" w:color="auto"/>
            </w:tcBorders>
            <w:shd w:val="clear" w:color="auto" w:fill="auto"/>
            <w:vAlign w:val="bottom"/>
            <w:hideMark/>
          </w:tcPr>
          <w:p w14:paraId="58000006" w14:textId="35A77626" w:rsidR="007B295B" w:rsidRDefault="007B295B" w:rsidP="00BF4225">
            <w:pPr>
              <w:widowControl w:val="0"/>
              <w:suppressAutoHyphens/>
              <w:contextualSpacing/>
              <w:rPr>
                <w:color w:val="000000"/>
                <w:sz w:val="28"/>
                <w:szCs w:val="28"/>
              </w:rPr>
            </w:pPr>
            <w:r>
              <w:rPr>
                <w:color w:val="000000"/>
                <w:sz w:val="28"/>
                <w:szCs w:val="28"/>
              </w:rPr>
              <w:t>8.90</w:t>
            </w:r>
          </w:p>
        </w:tc>
      </w:tr>
      <w:tr w:rsidR="007B295B" w14:paraId="30E6D795" w14:textId="77777777" w:rsidTr="00BF4225">
        <w:trPr>
          <w:trHeight w:val="20"/>
        </w:trPr>
        <w:tc>
          <w:tcPr>
            <w:tcW w:w="869" w:type="pct"/>
            <w:tcBorders>
              <w:top w:val="nil"/>
              <w:left w:val="single" w:sz="4" w:space="0" w:color="auto"/>
              <w:bottom w:val="single" w:sz="4" w:space="0" w:color="auto"/>
              <w:right w:val="single" w:sz="4" w:space="0" w:color="auto"/>
            </w:tcBorders>
            <w:shd w:val="clear" w:color="auto" w:fill="auto"/>
            <w:hideMark/>
          </w:tcPr>
          <w:p w14:paraId="123BA99A" w14:textId="77777777" w:rsidR="007B295B" w:rsidRDefault="007B295B" w:rsidP="00BF4225">
            <w:pPr>
              <w:widowControl w:val="0"/>
              <w:suppressAutoHyphens/>
              <w:contextualSpacing/>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xml:space="preserve">. "Привилегия", ул. Цветной бульвар, </w:t>
            </w:r>
            <w:r>
              <w:rPr>
                <w:color w:val="000000"/>
                <w:sz w:val="28"/>
                <w:szCs w:val="28"/>
              </w:rPr>
              <w:lastRenderedPageBreak/>
              <w:t>1А</w:t>
            </w:r>
          </w:p>
        </w:tc>
        <w:tc>
          <w:tcPr>
            <w:tcW w:w="538" w:type="pct"/>
            <w:tcBorders>
              <w:top w:val="nil"/>
              <w:left w:val="nil"/>
              <w:bottom w:val="single" w:sz="4" w:space="0" w:color="auto"/>
              <w:right w:val="single" w:sz="4" w:space="0" w:color="auto"/>
            </w:tcBorders>
            <w:shd w:val="clear" w:color="auto" w:fill="auto"/>
            <w:hideMark/>
          </w:tcPr>
          <w:p w14:paraId="15E63D22" w14:textId="77777777" w:rsidR="007B295B" w:rsidRDefault="007B295B" w:rsidP="00BF4225">
            <w:pPr>
              <w:widowControl w:val="0"/>
              <w:suppressAutoHyphens/>
              <w:contextualSpacing/>
              <w:rPr>
                <w:color w:val="000000"/>
                <w:sz w:val="28"/>
                <w:szCs w:val="28"/>
              </w:rPr>
            </w:pPr>
            <w:r>
              <w:rPr>
                <w:color w:val="000000"/>
                <w:sz w:val="28"/>
                <w:szCs w:val="28"/>
              </w:rPr>
              <w:lastRenderedPageBreak/>
              <w:t>Природный газ</w:t>
            </w:r>
          </w:p>
        </w:tc>
        <w:tc>
          <w:tcPr>
            <w:tcW w:w="329" w:type="pct"/>
            <w:tcBorders>
              <w:top w:val="nil"/>
              <w:left w:val="nil"/>
              <w:bottom w:val="single" w:sz="4" w:space="0" w:color="auto"/>
              <w:right w:val="single" w:sz="4" w:space="0" w:color="auto"/>
            </w:tcBorders>
            <w:shd w:val="clear" w:color="auto" w:fill="auto"/>
            <w:vAlign w:val="bottom"/>
            <w:hideMark/>
          </w:tcPr>
          <w:p w14:paraId="3CC40011" w14:textId="7CE17ED6" w:rsidR="007B295B" w:rsidRDefault="007B295B" w:rsidP="00BF4225">
            <w:pPr>
              <w:widowControl w:val="0"/>
              <w:suppressAutoHyphens/>
              <w:contextualSpacing/>
              <w:rPr>
                <w:color w:val="000000"/>
                <w:sz w:val="28"/>
                <w:szCs w:val="28"/>
              </w:rPr>
            </w:pPr>
            <w:r>
              <w:rPr>
                <w:color w:val="000000"/>
                <w:sz w:val="28"/>
                <w:szCs w:val="28"/>
              </w:rPr>
              <w:t>39.09</w:t>
            </w:r>
          </w:p>
        </w:tc>
        <w:tc>
          <w:tcPr>
            <w:tcW w:w="329" w:type="pct"/>
            <w:tcBorders>
              <w:top w:val="nil"/>
              <w:left w:val="nil"/>
              <w:bottom w:val="single" w:sz="4" w:space="0" w:color="auto"/>
              <w:right w:val="single" w:sz="4" w:space="0" w:color="auto"/>
            </w:tcBorders>
            <w:shd w:val="clear" w:color="auto" w:fill="auto"/>
            <w:vAlign w:val="bottom"/>
            <w:hideMark/>
          </w:tcPr>
          <w:p w14:paraId="4643674A" w14:textId="3308BD98" w:rsidR="007B295B" w:rsidRDefault="007B295B" w:rsidP="00BF4225">
            <w:pPr>
              <w:widowControl w:val="0"/>
              <w:suppressAutoHyphens/>
              <w:contextualSpacing/>
              <w:rPr>
                <w:color w:val="000000"/>
                <w:sz w:val="28"/>
                <w:szCs w:val="28"/>
              </w:rPr>
            </w:pPr>
            <w:r>
              <w:rPr>
                <w:color w:val="000000"/>
                <w:sz w:val="28"/>
                <w:szCs w:val="28"/>
              </w:rPr>
              <w:t>43.58</w:t>
            </w:r>
          </w:p>
        </w:tc>
        <w:tc>
          <w:tcPr>
            <w:tcW w:w="329" w:type="pct"/>
            <w:tcBorders>
              <w:top w:val="nil"/>
              <w:left w:val="nil"/>
              <w:bottom w:val="single" w:sz="4" w:space="0" w:color="auto"/>
              <w:right w:val="single" w:sz="4" w:space="0" w:color="auto"/>
            </w:tcBorders>
            <w:shd w:val="clear" w:color="auto" w:fill="auto"/>
            <w:vAlign w:val="bottom"/>
            <w:hideMark/>
          </w:tcPr>
          <w:p w14:paraId="22DE56EE" w14:textId="48CD78D0" w:rsidR="007B295B" w:rsidRDefault="007B295B" w:rsidP="00BF4225">
            <w:pPr>
              <w:widowControl w:val="0"/>
              <w:suppressAutoHyphens/>
              <w:contextualSpacing/>
              <w:rPr>
                <w:color w:val="000000"/>
                <w:sz w:val="28"/>
                <w:szCs w:val="28"/>
              </w:rPr>
            </w:pPr>
            <w:r>
              <w:rPr>
                <w:color w:val="000000"/>
                <w:sz w:val="28"/>
                <w:szCs w:val="28"/>
              </w:rPr>
              <w:t>43.58</w:t>
            </w:r>
          </w:p>
        </w:tc>
        <w:tc>
          <w:tcPr>
            <w:tcW w:w="329" w:type="pct"/>
            <w:tcBorders>
              <w:top w:val="nil"/>
              <w:left w:val="nil"/>
              <w:bottom w:val="single" w:sz="4" w:space="0" w:color="auto"/>
              <w:right w:val="single" w:sz="4" w:space="0" w:color="auto"/>
            </w:tcBorders>
            <w:shd w:val="clear" w:color="auto" w:fill="auto"/>
            <w:vAlign w:val="bottom"/>
            <w:hideMark/>
          </w:tcPr>
          <w:p w14:paraId="46B9A228" w14:textId="64255CB6" w:rsidR="007B295B" w:rsidRDefault="007B295B" w:rsidP="00BF4225">
            <w:pPr>
              <w:widowControl w:val="0"/>
              <w:suppressAutoHyphens/>
              <w:contextualSpacing/>
              <w:rPr>
                <w:color w:val="000000"/>
                <w:sz w:val="28"/>
                <w:szCs w:val="28"/>
              </w:rPr>
            </w:pPr>
            <w:r>
              <w:rPr>
                <w:color w:val="000000"/>
                <w:sz w:val="28"/>
                <w:szCs w:val="28"/>
              </w:rPr>
              <w:t>43.58</w:t>
            </w:r>
          </w:p>
        </w:tc>
        <w:tc>
          <w:tcPr>
            <w:tcW w:w="329" w:type="pct"/>
            <w:tcBorders>
              <w:top w:val="nil"/>
              <w:left w:val="nil"/>
              <w:bottom w:val="single" w:sz="4" w:space="0" w:color="auto"/>
              <w:right w:val="single" w:sz="4" w:space="0" w:color="auto"/>
            </w:tcBorders>
            <w:shd w:val="clear" w:color="auto" w:fill="auto"/>
            <w:vAlign w:val="bottom"/>
            <w:hideMark/>
          </w:tcPr>
          <w:p w14:paraId="5A8EAD20" w14:textId="4A40A96A" w:rsidR="007B295B" w:rsidRDefault="007B295B" w:rsidP="00BF4225">
            <w:pPr>
              <w:widowControl w:val="0"/>
              <w:suppressAutoHyphens/>
              <w:contextualSpacing/>
              <w:rPr>
                <w:color w:val="000000"/>
                <w:sz w:val="28"/>
                <w:szCs w:val="28"/>
              </w:rPr>
            </w:pPr>
            <w:r>
              <w:rPr>
                <w:color w:val="000000"/>
                <w:sz w:val="28"/>
                <w:szCs w:val="28"/>
              </w:rPr>
              <w:t>43.58</w:t>
            </w:r>
          </w:p>
        </w:tc>
        <w:tc>
          <w:tcPr>
            <w:tcW w:w="329" w:type="pct"/>
            <w:tcBorders>
              <w:top w:val="nil"/>
              <w:left w:val="nil"/>
              <w:bottom w:val="single" w:sz="4" w:space="0" w:color="auto"/>
              <w:right w:val="single" w:sz="4" w:space="0" w:color="auto"/>
            </w:tcBorders>
            <w:shd w:val="clear" w:color="auto" w:fill="auto"/>
            <w:vAlign w:val="bottom"/>
            <w:hideMark/>
          </w:tcPr>
          <w:p w14:paraId="2E94813D" w14:textId="5821AED5" w:rsidR="007B295B" w:rsidRDefault="007B295B" w:rsidP="00BF4225">
            <w:pPr>
              <w:widowControl w:val="0"/>
              <w:suppressAutoHyphens/>
              <w:contextualSpacing/>
              <w:rPr>
                <w:color w:val="000000"/>
                <w:sz w:val="28"/>
                <w:szCs w:val="28"/>
              </w:rPr>
            </w:pPr>
            <w:r>
              <w:rPr>
                <w:color w:val="000000"/>
                <w:sz w:val="28"/>
                <w:szCs w:val="28"/>
              </w:rPr>
              <w:t>43.58</w:t>
            </w:r>
          </w:p>
        </w:tc>
        <w:tc>
          <w:tcPr>
            <w:tcW w:w="329" w:type="pct"/>
            <w:tcBorders>
              <w:top w:val="nil"/>
              <w:left w:val="nil"/>
              <w:bottom w:val="single" w:sz="4" w:space="0" w:color="auto"/>
              <w:right w:val="single" w:sz="4" w:space="0" w:color="auto"/>
            </w:tcBorders>
            <w:shd w:val="clear" w:color="auto" w:fill="auto"/>
            <w:vAlign w:val="bottom"/>
            <w:hideMark/>
          </w:tcPr>
          <w:p w14:paraId="122EC81F" w14:textId="025E9AEF" w:rsidR="007B295B" w:rsidRDefault="007B295B" w:rsidP="00BF4225">
            <w:pPr>
              <w:widowControl w:val="0"/>
              <w:suppressAutoHyphens/>
              <w:contextualSpacing/>
              <w:rPr>
                <w:color w:val="000000"/>
                <w:sz w:val="28"/>
                <w:szCs w:val="28"/>
              </w:rPr>
            </w:pPr>
            <w:r>
              <w:rPr>
                <w:color w:val="000000"/>
                <w:sz w:val="28"/>
                <w:szCs w:val="28"/>
              </w:rPr>
              <w:t>43.58</w:t>
            </w:r>
          </w:p>
        </w:tc>
        <w:tc>
          <w:tcPr>
            <w:tcW w:w="329" w:type="pct"/>
            <w:tcBorders>
              <w:top w:val="nil"/>
              <w:left w:val="nil"/>
              <w:bottom w:val="single" w:sz="4" w:space="0" w:color="auto"/>
              <w:right w:val="single" w:sz="4" w:space="0" w:color="auto"/>
            </w:tcBorders>
            <w:shd w:val="clear" w:color="auto" w:fill="auto"/>
            <w:vAlign w:val="bottom"/>
            <w:hideMark/>
          </w:tcPr>
          <w:p w14:paraId="27C00144" w14:textId="470A5383" w:rsidR="007B295B" w:rsidRDefault="007B295B" w:rsidP="00BF4225">
            <w:pPr>
              <w:widowControl w:val="0"/>
              <w:suppressAutoHyphens/>
              <w:contextualSpacing/>
              <w:rPr>
                <w:color w:val="000000"/>
                <w:sz w:val="28"/>
                <w:szCs w:val="28"/>
              </w:rPr>
            </w:pPr>
            <w:r>
              <w:rPr>
                <w:color w:val="000000"/>
                <w:sz w:val="28"/>
                <w:szCs w:val="28"/>
              </w:rPr>
              <w:t>43.58</w:t>
            </w:r>
          </w:p>
        </w:tc>
        <w:tc>
          <w:tcPr>
            <w:tcW w:w="329" w:type="pct"/>
            <w:tcBorders>
              <w:top w:val="nil"/>
              <w:left w:val="nil"/>
              <w:bottom w:val="single" w:sz="4" w:space="0" w:color="auto"/>
              <w:right w:val="single" w:sz="4" w:space="0" w:color="auto"/>
            </w:tcBorders>
            <w:shd w:val="clear" w:color="auto" w:fill="auto"/>
            <w:vAlign w:val="bottom"/>
            <w:hideMark/>
          </w:tcPr>
          <w:p w14:paraId="0BFD436E" w14:textId="1BF854D8" w:rsidR="007B295B" w:rsidRDefault="007B295B" w:rsidP="00BF4225">
            <w:pPr>
              <w:widowControl w:val="0"/>
              <w:suppressAutoHyphens/>
              <w:contextualSpacing/>
              <w:rPr>
                <w:color w:val="000000"/>
                <w:sz w:val="28"/>
                <w:szCs w:val="28"/>
              </w:rPr>
            </w:pPr>
            <w:r>
              <w:rPr>
                <w:color w:val="000000"/>
                <w:sz w:val="28"/>
                <w:szCs w:val="28"/>
              </w:rPr>
              <w:t>43.58</w:t>
            </w:r>
          </w:p>
        </w:tc>
        <w:tc>
          <w:tcPr>
            <w:tcW w:w="329" w:type="pct"/>
            <w:tcBorders>
              <w:top w:val="nil"/>
              <w:left w:val="nil"/>
              <w:bottom w:val="single" w:sz="4" w:space="0" w:color="auto"/>
              <w:right w:val="single" w:sz="4" w:space="0" w:color="auto"/>
            </w:tcBorders>
            <w:shd w:val="clear" w:color="auto" w:fill="auto"/>
            <w:vAlign w:val="bottom"/>
            <w:hideMark/>
          </w:tcPr>
          <w:p w14:paraId="0E108F82" w14:textId="25E2D642" w:rsidR="007B295B" w:rsidRDefault="007B295B" w:rsidP="00BF4225">
            <w:pPr>
              <w:widowControl w:val="0"/>
              <w:suppressAutoHyphens/>
              <w:contextualSpacing/>
              <w:rPr>
                <w:color w:val="000000"/>
                <w:sz w:val="28"/>
                <w:szCs w:val="28"/>
              </w:rPr>
            </w:pPr>
            <w:r>
              <w:rPr>
                <w:color w:val="000000"/>
                <w:sz w:val="28"/>
                <w:szCs w:val="28"/>
              </w:rPr>
              <w:t>43.58</w:t>
            </w:r>
          </w:p>
        </w:tc>
        <w:tc>
          <w:tcPr>
            <w:tcW w:w="303" w:type="pct"/>
            <w:tcBorders>
              <w:top w:val="nil"/>
              <w:left w:val="nil"/>
              <w:bottom w:val="single" w:sz="4" w:space="0" w:color="auto"/>
              <w:right w:val="single" w:sz="4" w:space="0" w:color="auto"/>
            </w:tcBorders>
            <w:shd w:val="clear" w:color="auto" w:fill="auto"/>
            <w:vAlign w:val="bottom"/>
            <w:hideMark/>
          </w:tcPr>
          <w:p w14:paraId="2C5E18B6" w14:textId="2E988C05" w:rsidR="007B295B" w:rsidRDefault="007B295B" w:rsidP="00BF4225">
            <w:pPr>
              <w:widowControl w:val="0"/>
              <w:suppressAutoHyphens/>
              <w:contextualSpacing/>
              <w:rPr>
                <w:color w:val="000000"/>
                <w:sz w:val="28"/>
                <w:szCs w:val="28"/>
              </w:rPr>
            </w:pPr>
            <w:r>
              <w:rPr>
                <w:color w:val="000000"/>
                <w:sz w:val="28"/>
                <w:szCs w:val="28"/>
              </w:rPr>
              <w:t>43.58</w:t>
            </w:r>
          </w:p>
        </w:tc>
      </w:tr>
      <w:tr w:rsidR="007B295B" w14:paraId="7BF4ED09" w14:textId="77777777" w:rsidTr="00BF4225">
        <w:trPr>
          <w:trHeight w:val="20"/>
        </w:trPr>
        <w:tc>
          <w:tcPr>
            <w:tcW w:w="869" w:type="pct"/>
            <w:tcBorders>
              <w:top w:val="nil"/>
              <w:left w:val="single" w:sz="4" w:space="0" w:color="auto"/>
              <w:bottom w:val="single" w:sz="4" w:space="0" w:color="auto"/>
              <w:right w:val="single" w:sz="4" w:space="0" w:color="auto"/>
            </w:tcBorders>
            <w:shd w:val="clear" w:color="auto" w:fill="auto"/>
            <w:hideMark/>
          </w:tcPr>
          <w:p w14:paraId="22E94453" w14:textId="77777777" w:rsidR="007B295B" w:rsidRDefault="007B295B" w:rsidP="00BF4225">
            <w:pPr>
              <w:widowControl w:val="0"/>
              <w:suppressAutoHyphens/>
              <w:contextualSpacing/>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"Белый Хутор", ул. Лазурная, 1А</w:t>
            </w:r>
          </w:p>
        </w:tc>
        <w:tc>
          <w:tcPr>
            <w:tcW w:w="538" w:type="pct"/>
            <w:tcBorders>
              <w:top w:val="nil"/>
              <w:left w:val="nil"/>
              <w:bottom w:val="single" w:sz="4" w:space="0" w:color="auto"/>
              <w:right w:val="single" w:sz="4" w:space="0" w:color="auto"/>
            </w:tcBorders>
            <w:shd w:val="clear" w:color="auto" w:fill="auto"/>
            <w:hideMark/>
          </w:tcPr>
          <w:p w14:paraId="69EEEBC8" w14:textId="77777777" w:rsidR="007B295B" w:rsidRDefault="007B295B" w:rsidP="00BF4225">
            <w:pPr>
              <w:widowControl w:val="0"/>
              <w:suppressAutoHyphens/>
              <w:contextualSpacing/>
              <w:rPr>
                <w:color w:val="000000"/>
                <w:sz w:val="28"/>
                <w:szCs w:val="28"/>
              </w:rPr>
            </w:pPr>
            <w:r>
              <w:rPr>
                <w:color w:val="000000"/>
                <w:sz w:val="28"/>
                <w:szCs w:val="28"/>
              </w:rPr>
              <w:t>Природный газ</w:t>
            </w:r>
          </w:p>
        </w:tc>
        <w:tc>
          <w:tcPr>
            <w:tcW w:w="329" w:type="pct"/>
            <w:tcBorders>
              <w:top w:val="nil"/>
              <w:left w:val="nil"/>
              <w:bottom w:val="single" w:sz="4" w:space="0" w:color="auto"/>
              <w:right w:val="single" w:sz="4" w:space="0" w:color="auto"/>
            </w:tcBorders>
            <w:shd w:val="clear" w:color="auto" w:fill="auto"/>
            <w:vAlign w:val="bottom"/>
            <w:hideMark/>
          </w:tcPr>
          <w:p w14:paraId="0DD84A60" w14:textId="1B1CD4A8" w:rsidR="007B295B" w:rsidRDefault="007B295B" w:rsidP="00BF4225">
            <w:pPr>
              <w:widowControl w:val="0"/>
              <w:suppressAutoHyphens/>
              <w:contextualSpacing/>
              <w:rPr>
                <w:color w:val="000000"/>
                <w:sz w:val="28"/>
                <w:szCs w:val="28"/>
              </w:rPr>
            </w:pPr>
            <w:r>
              <w:rPr>
                <w:color w:val="000000"/>
                <w:sz w:val="28"/>
                <w:szCs w:val="28"/>
              </w:rPr>
              <w:t>17.51</w:t>
            </w:r>
          </w:p>
        </w:tc>
        <w:tc>
          <w:tcPr>
            <w:tcW w:w="329" w:type="pct"/>
            <w:tcBorders>
              <w:top w:val="nil"/>
              <w:left w:val="nil"/>
              <w:bottom w:val="single" w:sz="4" w:space="0" w:color="auto"/>
              <w:right w:val="single" w:sz="4" w:space="0" w:color="auto"/>
            </w:tcBorders>
            <w:shd w:val="clear" w:color="auto" w:fill="auto"/>
            <w:vAlign w:val="bottom"/>
            <w:hideMark/>
          </w:tcPr>
          <w:p w14:paraId="3DA9FBDF" w14:textId="57880708" w:rsidR="007B295B" w:rsidRDefault="007B295B" w:rsidP="00BF4225">
            <w:pPr>
              <w:widowControl w:val="0"/>
              <w:suppressAutoHyphens/>
              <w:contextualSpacing/>
              <w:rPr>
                <w:color w:val="000000"/>
                <w:sz w:val="28"/>
                <w:szCs w:val="28"/>
              </w:rPr>
            </w:pPr>
            <w:r>
              <w:rPr>
                <w:color w:val="000000"/>
                <w:sz w:val="28"/>
                <w:szCs w:val="28"/>
              </w:rPr>
              <w:t>17.51</w:t>
            </w:r>
          </w:p>
        </w:tc>
        <w:tc>
          <w:tcPr>
            <w:tcW w:w="329" w:type="pct"/>
            <w:tcBorders>
              <w:top w:val="nil"/>
              <w:left w:val="nil"/>
              <w:bottom w:val="single" w:sz="4" w:space="0" w:color="auto"/>
              <w:right w:val="single" w:sz="4" w:space="0" w:color="auto"/>
            </w:tcBorders>
            <w:shd w:val="clear" w:color="auto" w:fill="auto"/>
            <w:vAlign w:val="bottom"/>
            <w:hideMark/>
          </w:tcPr>
          <w:p w14:paraId="3D30804A" w14:textId="67E9EAB1" w:rsidR="007B295B" w:rsidRDefault="007B295B" w:rsidP="00BF4225">
            <w:pPr>
              <w:widowControl w:val="0"/>
              <w:suppressAutoHyphens/>
              <w:contextualSpacing/>
              <w:rPr>
                <w:color w:val="000000"/>
                <w:sz w:val="28"/>
                <w:szCs w:val="28"/>
              </w:rPr>
            </w:pPr>
            <w:r>
              <w:rPr>
                <w:color w:val="000000"/>
                <w:sz w:val="28"/>
                <w:szCs w:val="28"/>
              </w:rPr>
              <w:t>17.51</w:t>
            </w:r>
          </w:p>
        </w:tc>
        <w:tc>
          <w:tcPr>
            <w:tcW w:w="329" w:type="pct"/>
            <w:tcBorders>
              <w:top w:val="nil"/>
              <w:left w:val="nil"/>
              <w:bottom w:val="single" w:sz="4" w:space="0" w:color="auto"/>
              <w:right w:val="single" w:sz="4" w:space="0" w:color="auto"/>
            </w:tcBorders>
            <w:shd w:val="clear" w:color="auto" w:fill="auto"/>
            <w:vAlign w:val="bottom"/>
            <w:hideMark/>
          </w:tcPr>
          <w:p w14:paraId="08B66E67" w14:textId="309D3EA5" w:rsidR="007B295B" w:rsidRDefault="007B295B" w:rsidP="00BF4225">
            <w:pPr>
              <w:widowControl w:val="0"/>
              <w:suppressAutoHyphens/>
              <w:contextualSpacing/>
              <w:rPr>
                <w:color w:val="000000"/>
                <w:sz w:val="28"/>
                <w:szCs w:val="28"/>
              </w:rPr>
            </w:pPr>
            <w:r>
              <w:rPr>
                <w:color w:val="000000"/>
                <w:sz w:val="28"/>
                <w:szCs w:val="28"/>
              </w:rPr>
              <w:t>17.51</w:t>
            </w:r>
          </w:p>
        </w:tc>
        <w:tc>
          <w:tcPr>
            <w:tcW w:w="329" w:type="pct"/>
            <w:tcBorders>
              <w:top w:val="nil"/>
              <w:left w:val="nil"/>
              <w:bottom w:val="single" w:sz="4" w:space="0" w:color="auto"/>
              <w:right w:val="single" w:sz="4" w:space="0" w:color="auto"/>
            </w:tcBorders>
            <w:shd w:val="clear" w:color="auto" w:fill="auto"/>
            <w:vAlign w:val="bottom"/>
            <w:hideMark/>
          </w:tcPr>
          <w:p w14:paraId="59B61EE3" w14:textId="0F9422B2" w:rsidR="007B295B" w:rsidRDefault="007B295B" w:rsidP="00BF4225">
            <w:pPr>
              <w:widowControl w:val="0"/>
              <w:suppressAutoHyphens/>
              <w:contextualSpacing/>
              <w:rPr>
                <w:color w:val="000000"/>
                <w:sz w:val="28"/>
                <w:szCs w:val="28"/>
              </w:rPr>
            </w:pPr>
            <w:r>
              <w:rPr>
                <w:color w:val="000000"/>
                <w:sz w:val="28"/>
                <w:szCs w:val="28"/>
              </w:rPr>
              <w:t>17.51</w:t>
            </w:r>
          </w:p>
        </w:tc>
        <w:tc>
          <w:tcPr>
            <w:tcW w:w="329" w:type="pct"/>
            <w:tcBorders>
              <w:top w:val="nil"/>
              <w:left w:val="nil"/>
              <w:bottom w:val="single" w:sz="4" w:space="0" w:color="auto"/>
              <w:right w:val="single" w:sz="4" w:space="0" w:color="auto"/>
            </w:tcBorders>
            <w:shd w:val="clear" w:color="auto" w:fill="auto"/>
            <w:vAlign w:val="bottom"/>
            <w:hideMark/>
          </w:tcPr>
          <w:p w14:paraId="3ACBD085" w14:textId="45C6D73C" w:rsidR="007B295B" w:rsidRDefault="007B295B" w:rsidP="00BF4225">
            <w:pPr>
              <w:widowControl w:val="0"/>
              <w:suppressAutoHyphens/>
              <w:contextualSpacing/>
              <w:rPr>
                <w:color w:val="000000"/>
                <w:sz w:val="28"/>
                <w:szCs w:val="28"/>
              </w:rPr>
            </w:pPr>
            <w:r>
              <w:rPr>
                <w:color w:val="000000"/>
                <w:sz w:val="28"/>
                <w:szCs w:val="28"/>
              </w:rPr>
              <w:t>17.51</w:t>
            </w:r>
          </w:p>
        </w:tc>
        <w:tc>
          <w:tcPr>
            <w:tcW w:w="329" w:type="pct"/>
            <w:tcBorders>
              <w:top w:val="nil"/>
              <w:left w:val="nil"/>
              <w:bottom w:val="single" w:sz="4" w:space="0" w:color="auto"/>
              <w:right w:val="single" w:sz="4" w:space="0" w:color="auto"/>
            </w:tcBorders>
            <w:shd w:val="clear" w:color="auto" w:fill="auto"/>
            <w:vAlign w:val="bottom"/>
            <w:hideMark/>
          </w:tcPr>
          <w:p w14:paraId="380B40EE" w14:textId="2EF4E798" w:rsidR="007B295B" w:rsidRDefault="007B295B" w:rsidP="00BF4225">
            <w:pPr>
              <w:widowControl w:val="0"/>
              <w:suppressAutoHyphens/>
              <w:contextualSpacing/>
              <w:rPr>
                <w:color w:val="000000"/>
                <w:sz w:val="28"/>
                <w:szCs w:val="28"/>
              </w:rPr>
            </w:pPr>
            <w:r>
              <w:rPr>
                <w:color w:val="000000"/>
                <w:sz w:val="28"/>
                <w:szCs w:val="28"/>
              </w:rPr>
              <w:t>17.51</w:t>
            </w:r>
          </w:p>
        </w:tc>
        <w:tc>
          <w:tcPr>
            <w:tcW w:w="329" w:type="pct"/>
            <w:tcBorders>
              <w:top w:val="nil"/>
              <w:left w:val="nil"/>
              <w:bottom w:val="single" w:sz="4" w:space="0" w:color="auto"/>
              <w:right w:val="single" w:sz="4" w:space="0" w:color="auto"/>
            </w:tcBorders>
            <w:shd w:val="clear" w:color="auto" w:fill="auto"/>
            <w:vAlign w:val="bottom"/>
            <w:hideMark/>
          </w:tcPr>
          <w:p w14:paraId="22C6B04C" w14:textId="463C72D0" w:rsidR="007B295B" w:rsidRDefault="007B295B" w:rsidP="00BF4225">
            <w:pPr>
              <w:widowControl w:val="0"/>
              <w:suppressAutoHyphens/>
              <w:contextualSpacing/>
              <w:rPr>
                <w:color w:val="000000"/>
                <w:sz w:val="28"/>
                <w:szCs w:val="28"/>
              </w:rPr>
            </w:pPr>
            <w:r>
              <w:rPr>
                <w:color w:val="000000"/>
                <w:sz w:val="28"/>
                <w:szCs w:val="28"/>
              </w:rPr>
              <w:t>17.51</w:t>
            </w:r>
          </w:p>
        </w:tc>
        <w:tc>
          <w:tcPr>
            <w:tcW w:w="329" w:type="pct"/>
            <w:tcBorders>
              <w:top w:val="nil"/>
              <w:left w:val="nil"/>
              <w:bottom w:val="single" w:sz="4" w:space="0" w:color="auto"/>
              <w:right w:val="single" w:sz="4" w:space="0" w:color="auto"/>
            </w:tcBorders>
            <w:shd w:val="clear" w:color="auto" w:fill="auto"/>
            <w:vAlign w:val="bottom"/>
            <w:hideMark/>
          </w:tcPr>
          <w:p w14:paraId="3B66122D" w14:textId="54D3E6F8" w:rsidR="007B295B" w:rsidRDefault="007B295B" w:rsidP="00BF4225">
            <w:pPr>
              <w:widowControl w:val="0"/>
              <w:suppressAutoHyphens/>
              <w:contextualSpacing/>
              <w:rPr>
                <w:color w:val="000000"/>
                <w:sz w:val="28"/>
                <w:szCs w:val="28"/>
              </w:rPr>
            </w:pPr>
            <w:r>
              <w:rPr>
                <w:color w:val="000000"/>
                <w:sz w:val="28"/>
                <w:szCs w:val="28"/>
              </w:rPr>
              <w:t>17.51</w:t>
            </w:r>
          </w:p>
        </w:tc>
        <w:tc>
          <w:tcPr>
            <w:tcW w:w="329" w:type="pct"/>
            <w:tcBorders>
              <w:top w:val="nil"/>
              <w:left w:val="nil"/>
              <w:bottom w:val="single" w:sz="4" w:space="0" w:color="auto"/>
              <w:right w:val="single" w:sz="4" w:space="0" w:color="auto"/>
            </w:tcBorders>
            <w:shd w:val="clear" w:color="auto" w:fill="auto"/>
            <w:vAlign w:val="bottom"/>
            <w:hideMark/>
          </w:tcPr>
          <w:p w14:paraId="55D41586" w14:textId="11D82303" w:rsidR="007B295B" w:rsidRDefault="007B295B" w:rsidP="00BF4225">
            <w:pPr>
              <w:widowControl w:val="0"/>
              <w:suppressAutoHyphens/>
              <w:contextualSpacing/>
              <w:rPr>
                <w:color w:val="000000"/>
                <w:sz w:val="28"/>
                <w:szCs w:val="28"/>
              </w:rPr>
            </w:pPr>
            <w:r>
              <w:rPr>
                <w:color w:val="000000"/>
                <w:sz w:val="28"/>
                <w:szCs w:val="28"/>
              </w:rPr>
              <w:t>17.51</w:t>
            </w:r>
          </w:p>
        </w:tc>
        <w:tc>
          <w:tcPr>
            <w:tcW w:w="303" w:type="pct"/>
            <w:tcBorders>
              <w:top w:val="nil"/>
              <w:left w:val="nil"/>
              <w:bottom w:val="single" w:sz="4" w:space="0" w:color="auto"/>
              <w:right w:val="single" w:sz="4" w:space="0" w:color="auto"/>
            </w:tcBorders>
            <w:shd w:val="clear" w:color="auto" w:fill="auto"/>
            <w:vAlign w:val="bottom"/>
            <w:hideMark/>
          </w:tcPr>
          <w:p w14:paraId="444A92F7" w14:textId="144B9306" w:rsidR="007B295B" w:rsidRDefault="007B295B" w:rsidP="00BF4225">
            <w:pPr>
              <w:widowControl w:val="0"/>
              <w:suppressAutoHyphens/>
              <w:contextualSpacing/>
              <w:rPr>
                <w:color w:val="000000"/>
                <w:sz w:val="28"/>
                <w:szCs w:val="28"/>
              </w:rPr>
            </w:pPr>
            <w:r>
              <w:rPr>
                <w:color w:val="000000"/>
                <w:sz w:val="28"/>
                <w:szCs w:val="28"/>
              </w:rPr>
              <w:t>17.51</w:t>
            </w:r>
          </w:p>
        </w:tc>
      </w:tr>
      <w:tr w:rsidR="007B295B" w14:paraId="15E19198" w14:textId="77777777" w:rsidTr="00BF4225">
        <w:trPr>
          <w:trHeight w:val="20"/>
        </w:trPr>
        <w:tc>
          <w:tcPr>
            <w:tcW w:w="869" w:type="pct"/>
            <w:tcBorders>
              <w:top w:val="nil"/>
              <w:left w:val="single" w:sz="4" w:space="0" w:color="auto"/>
              <w:bottom w:val="single" w:sz="4" w:space="0" w:color="auto"/>
              <w:right w:val="single" w:sz="4" w:space="0" w:color="auto"/>
            </w:tcBorders>
            <w:shd w:val="clear" w:color="auto" w:fill="auto"/>
            <w:hideMark/>
          </w:tcPr>
          <w:p w14:paraId="7E367444" w14:textId="77777777" w:rsidR="007B295B" w:rsidRDefault="007B295B" w:rsidP="00BF4225">
            <w:pPr>
              <w:widowControl w:val="0"/>
              <w:suppressAutoHyphens/>
              <w:contextualSpacing/>
              <w:rPr>
                <w:color w:val="000000"/>
                <w:sz w:val="28"/>
                <w:szCs w:val="28"/>
              </w:rPr>
            </w:pPr>
            <w:r>
              <w:rPr>
                <w:color w:val="000000"/>
                <w:sz w:val="28"/>
                <w:szCs w:val="28"/>
              </w:rPr>
              <w:t>Котельная, п. Пригородный, ул. Ласковая, 28</w:t>
            </w:r>
          </w:p>
        </w:tc>
        <w:tc>
          <w:tcPr>
            <w:tcW w:w="538" w:type="pct"/>
            <w:tcBorders>
              <w:top w:val="nil"/>
              <w:left w:val="nil"/>
              <w:bottom w:val="single" w:sz="4" w:space="0" w:color="auto"/>
              <w:right w:val="single" w:sz="4" w:space="0" w:color="auto"/>
            </w:tcBorders>
            <w:shd w:val="clear" w:color="auto" w:fill="auto"/>
            <w:hideMark/>
          </w:tcPr>
          <w:p w14:paraId="0A175A9B" w14:textId="77777777" w:rsidR="007B295B" w:rsidRDefault="007B295B" w:rsidP="00BF4225">
            <w:pPr>
              <w:widowControl w:val="0"/>
              <w:suppressAutoHyphens/>
              <w:contextualSpacing/>
              <w:rPr>
                <w:color w:val="000000"/>
                <w:sz w:val="28"/>
                <w:szCs w:val="28"/>
              </w:rPr>
            </w:pPr>
            <w:r>
              <w:rPr>
                <w:color w:val="000000"/>
                <w:sz w:val="28"/>
                <w:szCs w:val="28"/>
              </w:rPr>
              <w:t>Природный газ</w:t>
            </w:r>
          </w:p>
        </w:tc>
        <w:tc>
          <w:tcPr>
            <w:tcW w:w="329" w:type="pct"/>
            <w:tcBorders>
              <w:top w:val="nil"/>
              <w:left w:val="nil"/>
              <w:bottom w:val="single" w:sz="4" w:space="0" w:color="auto"/>
              <w:right w:val="single" w:sz="4" w:space="0" w:color="auto"/>
            </w:tcBorders>
            <w:shd w:val="clear" w:color="auto" w:fill="auto"/>
            <w:vAlign w:val="bottom"/>
            <w:hideMark/>
          </w:tcPr>
          <w:p w14:paraId="3CFB9033" w14:textId="5BFA7B15" w:rsidR="007B295B" w:rsidRDefault="007B295B" w:rsidP="00BF4225">
            <w:pPr>
              <w:widowControl w:val="0"/>
              <w:suppressAutoHyphens/>
              <w:contextualSpacing/>
              <w:rPr>
                <w:color w:val="000000"/>
                <w:sz w:val="28"/>
                <w:szCs w:val="28"/>
              </w:rPr>
            </w:pPr>
            <w:r>
              <w:rPr>
                <w:color w:val="000000"/>
                <w:sz w:val="28"/>
                <w:szCs w:val="28"/>
              </w:rPr>
              <w:t>7.20</w:t>
            </w:r>
          </w:p>
        </w:tc>
        <w:tc>
          <w:tcPr>
            <w:tcW w:w="329" w:type="pct"/>
            <w:tcBorders>
              <w:top w:val="nil"/>
              <w:left w:val="nil"/>
              <w:bottom w:val="single" w:sz="4" w:space="0" w:color="auto"/>
              <w:right w:val="single" w:sz="4" w:space="0" w:color="auto"/>
            </w:tcBorders>
            <w:shd w:val="clear" w:color="auto" w:fill="auto"/>
            <w:vAlign w:val="bottom"/>
            <w:hideMark/>
          </w:tcPr>
          <w:p w14:paraId="19D7CE98" w14:textId="3925448F" w:rsidR="007B295B" w:rsidRDefault="007B295B" w:rsidP="00BF4225">
            <w:pPr>
              <w:widowControl w:val="0"/>
              <w:suppressAutoHyphens/>
              <w:contextualSpacing/>
              <w:rPr>
                <w:color w:val="000000"/>
                <w:sz w:val="28"/>
                <w:szCs w:val="28"/>
              </w:rPr>
            </w:pPr>
            <w:r>
              <w:rPr>
                <w:color w:val="000000"/>
                <w:sz w:val="28"/>
                <w:szCs w:val="28"/>
              </w:rPr>
              <w:t>42.88</w:t>
            </w:r>
          </w:p>
        </w:tc>
        <w:tc>
          <w:tcPr>
            <w:tcW w:w="329" w:type="pct"/>
            <w:tcBorders>
              <w:top w:val="nil"/>
              <w:left w:val="nil"/>
              <w:bottom w:val="single" w:sz="4" w:space="0" w:color="auto"/>
              <w:right w:val="single" w:sz="4" w:space="0" w:color="auto"/>
            </w:tcBorders>
            <w:shd w:val="clear" w:color="auto" w:fill="auto"/>
            <w:vAlign w:val="bottom"/>
            <w:hideMark/>
          </w:tcPr>
          <w:p w14:paraId="071D5D70" w14:textId="2AFB41EB" w:rsidR="007B295B" w:rsidRDefault="007B295B" w:rsidP="00BF4225">
            <w:pPr>
              <w:widowControl w:val="0"/>
              <w:suppressAutoHyphens/>
              <w:contextualSpacing/>
              <w:rPr>
                <w:color w:val="000000"/>
                <w:sz w:val="28"/>
                <w:szCs w:val="28"/>
              </w:rPr>
            </w:pPr>
            <w:r>
              <w:rPr>
                <w:color w:val="000000"/>
                <w:sz w:val="28"/>
                <w:szCs w:val="28"/>
              </w:rPr>
              <w:t>55.85</w:t>
            </w:r>
          </w:p>
        </w:tc>
        <w:tc>
          <w:tcPr>
            <w:tcW w:w="329" w:type="pct"/>
            <w:tcBorders>
              <w:top w:val="nil"/>
              <w:left w:val="nil"/>
              <w:bottom w:val="single" w:sz="4" w:space="0" w:color="auto"/>
              <w:right w:val="single" w:sz="4" w:space="0" w:color="auto"/>
            </w:tcBorders>
            <w:shd w:val="clear" w:color="auto" w:fill="auto"/>
            <w:vAlign w:val="bottom"/>
            <w:hideMark/>
          </w:tcPr>
          <w:p w14:paraId="0C96385B" w14:textId="58BEFD08" w:rsidR="007B295B" w:rsidRDefault="007B295B" w:rsidP="00BF4225">
            <w:pPr>
              <w:widowControl w:val="0"/>
              <w:suppressAutoHyphens/>
              <w:contextualSpacing/>
              <w:rPr>
                <w:color w:val="000000"/>
                <w:sz w:val="28"/>
                <w:szCs w:val="28"/>
              </w:rPr>
            </w:pPr>
            <w:r>
              <w:rPr>
                <w:color w:val="000000"/>
                <w:sz w:val="28"/>
                <w:szCs w:val="28"/>
              </w:rPr>
              <w:t>71.18</w:t>
            </w:r>
          </w:p>
        </w:tc>
        <w:tc>
          <w:tcPr>
            <w:tcW w:w="329" w:type="pct"/>
            <w:tcBorders>
              <w:top w:val="nil"/>
              <w:left w:val="nil"/>
              <w:bottom w:val="single" w:sz="4" w:space="0" w:color="auto"/>
              <w:right w:val="single" w:sz="4" w:space="0" w:color="auto"/>
            </w:tcBorders>
            <w:shd w:val="clear" w:color="auto" w:fill="auto"/>
            <w:vAlign w:val="bottom"/>
            <w:hideMark/>
          </w:tcPr>
          <w:p w14:paraId="79FCA40B" w14:textId="7AC8C404" w:rsidR="007B295B" w:rsidRDefault="007B295B" w:rsidP="00BF4225">
            <w:pPr>
              <w:widowControl w:val="0"/>
              <w:suppressAutoHyphens/>
              <w:contextualSpacing/>
              <w:rPr>
                <w:color w:val="000000"/>
                <w:sz w:val="28"/>
                <w:szCs w:val="28"/>
              </w:rPr>
            </w:pPr>
            <w:r>
              <w:rPr>
                <w:color w:val="000000"/>
                <w:sz w:val="28"/>
                <w:szCs w:val="28"/>
              </w:rPr>
              <w:t>71.18</w:t>
            </w:r>
          </w:p>
        </w:tc>
        <w:tc>
          <w:tcPr>
            <w:tcW w:w="329" w:type="pct"/>
            <w:tcBorders>
              <w:top w:val="nil"/>
              <w:left w:val="nil"/>
              <w:bottom w:val="single" w:sz="4" w:space="0" w:color="auto"/>
              <w:right w:val="single" w:sz="4" w:space="0" w:color="auto"/>
            </w:tcBorders>
            <w:shd w:val="clear" w:color="auto" w:fill="auto"/>
            <w:vAlign w:val="bottom"/>
            <w:hideMark/>
          </w:tcPr>
          <w:p w14:paraId="6C2E218B" w14:textId="4EACC897" w:rsidR="007B295B" w:rsidRDefault="007B295B" w:rsidP="00BF4225">
            <w:pPr>
              <w:widowControl w:val="0"/>
              <w:suppressAutoHyphens/>
              <w:contextualSpacing/>
              <w:rPr>
                <w:color w:val="000000"/>
                <w:sz w:val="28"/>
                <w:szCs w:val="28"/>
              </w:rPr>
            </w:pPr>
            <w:r>
              <w:rPr>
                <w:color w:val="000000"/>
                <w:sz w:val="28"/>
                <w:szCs w:val="28"/>
              </w:rPr>
              <w:t>71.18</w:t>
            </w:r>
          </w:p>
        </w:tc>
        <w:tc>
          <w:tcPr>
            <w:tcW w:w="329" w:type="pct"/>
            <w:tcBorders>
              <w:top w:val="nil"/>
              <w:left w:val="nil"/>
              <w:bottom w:val="single" w:sz="4" w:space="0" w:color="auto"/>
              <w:right w:val="single" w:sz="4" w:space="0" w:color="auto"/>
            </w:tcBorders>
            <w:shd w:val="clear" w:color="auto" w:fill="auto"/>
            <w:vAlign w:val="bottom"/>
            <w:hideMark/>
          </w:tcPr>
          <w:p w14:paraId="40C9D2E6" w14:textId="493E466A" w:rsidR="007B295B" w:rsidRDefault="007B295B" w:rsidP="00BF4225">
            <w:pPr>
              <w:widowControl w:val="0"/>
              <w:suppressAutoHyphens/>
              <w:contextualSpacing/>
              <w:rPr>
                <w:color w:val="000000"/>
                <w:sz w:val="28"/>
                <w:szCs w:val="28"/>
              </w:rPr>
            </w:pPr>
            <w:r>
              <w:rPr>
                <w:color w:val="000000"/>
                <w:sz w:val="28"/>
                <w:szCs w:val="28"/>
              </w:rPr>
              <w:t>71.18</w:t>
            </w:r>
          </w:p>
        </w:tc>
        <w:tc>
          <w:tcPr>
            <w:tcW w:w="329" w:type="pct"/>
            <w:tcBorders>
              <w:top w:val="nil"/>
              <w:left w:val="nil"/>
              <w:bottom w:val="single" w:sz="4" w:space="0" w:color="auto"/>
              <w:right w:val="single" w:sz="4" w:space="0" w:color="auto"/>
            </w:tcBorders>
            <w:shd w:val="clear" w:color="auto" w:fill="auto"/>
            <w:vAlign w:val="bottom"/>
            <w:hideMark/>
          </w:tcPr>
          <w:p w14:paraId="19AC8FB5" w14:textId="6FF99380" w:rsidR="007B295B" w:rsidRDefault="007B295B" w:rsidP="00BF4225">
            <w:pPr>
              <w:widowControl w:val="0"/>
              <w:suppressAutoHyphens/>
              <w:contextualSpacing/>
              <w:rPr>
                <w:color w:val="000000"/>
                <w:sz w:val="28"/>
                <w:szCs w:val="28"/>
              </w:rPr>
            </w:pPr>
            <w:r>
              <w:rPr>
                <w:color w:val="000000"/>
                <w:sz w:val="28"/>
                <w:szCs w:val="28"/>
              </w:rPr>
              <w:t>71.18</w:t>
            </w:r>
          </w:p>
        </w:tc>
        <w:tc>
          <w:tcPr>
            <w:tcW w:w="329" w:type="pct"/>
            <w:tcBorders>
              <w:top w:val="nil"/>
              <w:left w:val="nil"/>
              <w:bottom w:val="single" w:sz="4" w:space="0" w:color="auto"/>
              <w:right w:val="single" w:sz="4" w:space="0" w:color="auto"/>
            </w:tcBorders>
            <w:shd w:val="clear" w:color="auto" w:fill="auto"/>
            <w:vAlign w:val="bottom"/>
            <w:hideMark/>
          </w:tcPr>
          <w:p w14:paraId="0C11D78B" w14:textId="121D1AB3" w:rsidR="007B295B" w:rsidRDefault="007B295B" w:rsidP="00BF4225">
            <w:pPr>
              <w:widowControl w:val="0"/>
              <w:suppressAutoHyphens/>
              <w:contextualSpacing/>
              <w:rPr>
                <w:color w:val="000000"/>
                <w:sz w:val="28"/>
                <w:szCs w:val="28"/>
              </w:rPr>
            </w:pPr>
            <w:r>
              <w:rPr>
                <w:color w:val="000000"/>
                <w:sz w:val="28"/>
                <w:szCs w:val="28"/>
              </w:rPr>
              <w:t>71.18</w:t>
            </w:r>
          </w:p>
        </w:tc>
        <w:tc>
          <w:tcPr>
            <w:tcW w:w="329" w:type="pct"/>
            <w:tcBorders>
              <w:top w:val="nil"/>
              <w:left w:val="nil"/>
              <w:bottom w:val="single" w:sz="4" w:space="0" w:color="auto"/>
              <w:right w:val="single" w:sz="4" w:space="0" w:color="auto"/>
            </w:tcBorders>
            <w:shd w:val="clear" w:color="auto" w:fill="auto"/>
            <w:vAlign w:val="bottom"/>
            <w:hideMark/>
          </w:tcPr>
          <w:p w14:paraId="2386993C" w14:textId="70826902" w:rsidR="007B295B" w:rsidRDefault="007B295B" w:rsidP="00BF4225">
            <w:pPr>
              <w:widowControl w:val="0"/>
              <w:suppressAutoHyphens/>
              <w:contextualSpacing/>
              <w:rPr>
                <w:color w:val="000000"/>
                <w:sz w:val="28"/>
                <w:szCs w:val="28"/>
              </w:rPr>
            </w:pPr>
            <w:r>
              <w:rPr>
                <w:color w:val="000000"/>
                <w:sz w:val="28"/>
                <w:szCs w:val="28"/>
              </w:rPr>
              <w:t>71.18</w:t>
            </w:r>
          </w:p>
        </w:tc>
        <w:tc>
          <w:tcPr>
            <w:tcW w:w="303" w:type="pct"/>
            <w:tcBorders>
              <w:top w:val="nil"/>
              <w:left w:val="nil"/>
              <w:bottom w:val="single" w:sz="4" w:space="0" w:color="auto"/>
              <w:right w:val="single" w:sz="4" w:space="0" w:color="auto"/>
            </w:tcBorders>
            <w:shd w:val="clear" w:color="auto" w:fill="auto"/>
            <w:vAlign w:val="bottom"/>
            <w:hideMark/>
          </w:tcPr>
          <w:p w14:paraId="7DB14CF0" w14:textId="5B6D893C" w:rsidR="007B295B" w:rsidRDefault="007B295B" w:rsidP="00BF4225">
            <w:pPr>
              <w:widowControl w:val="0"/>
              <w:suppressAutoHyphens/>
              <w:contextualSpacing/>
              <w:rPr>
                <w:color w:val="000000"/>
                <w:sz w:val="28"/>
                <w:szCs w:val="28"/>
              </w:rPr>
            </w:pPr>
            <w:r>
              <w:rPr>
                <w:color w:val="000000"/>
                <w:sz w:val="28"/>
                <w:szCs w:val="28"/>
              </w:rPr>
              <w:t>71.18</w:t>
            </w:r>
          </w:p>
        </w:tc>
      </w:tr>
      <w:tr w:rsidR="007B295B" w14:paraId="403541D1" w14:textId="77777777" w:rsidTr="00BF4225">
        <w:trPr>
          <w:trHeight w:val="20"/>
        </w:trPr>
        <w:tc>
          <w:tcPr>
            <w:tcW w:w="869" w:type="pct"/>
            <w:tcBorders>
              <w:top w:val="nil"/>
              <w:left w:val="single" w:sz="4" w:space="0" w:color="auto"/>
              <w:bottom w:val="single" w:sz="4" w:space="0" w:color="auto"/>
              <w:right w:val="single" w:sz="4" w:space="0" w:color="auto"/>
            </w:tcBorders>
            <w:shd w:val="clear" w:color="auto" w:fill="auto"/>
            <w:hideMark/>
          </w:tcPr>
          <w:p w14:paraId="099B382F" w14:textId="52558406" w:rsidR="007B295B" w:rsidRDefault="007B295B" w:rsidP="00BF4225">
            <w:pPr>
              <w:widowControl w:val="0"/>
              <w:suppressAutoHyphens/>
              <w:contextualSpacing/>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538" w:type="pct"/>
            <w:tcBorders>
              <w:top w:val="nil"/>
              <w:left w:val="nil"/>
              <w:bottom w:val="single" w:sz="4" w:space="0" w:color="auto"/>
              <w:right w:val="single" w:sz="4" w:space="0" w:color="auto"/>
            </w:tcBorders>
            <w:shd w:val="clear" w:color="auto" w:fill="auto"/>
            <w:hideMark/>
          </w:tcPr>
          <w:p w14:paraId="22C70CE3" w14:textId="77777777" w:rsidR="007B295B" w:rsidRDefault="007B295B" w:rsidP="00BF4225">
            <w:pPr>
              <w:widowControl w:val="0"/>
              <w:suppressAutoHyphens/>
              <w:contextualSpacing/>
              <w:rPr>
                <w:color w:val="000000"/>
                <w:sz w:val="28"/>
                <w:szCs w:val="28"/>
              </w:rPr>
            </w:pPr>
            <w:r>
              <w:rPr>
                <w:color w:val="000000"/>
                <w:sz w:val="28"/>
                <w:szCs w:val="28"/>
              </w:rPr>
              <w:t>Природный газ</w:t>
            </w:r>
          </w:p>
        </w:tc>
        <w:tc>
          <w:tcPr>
            <w:tcW w:w="329" w:type="pct"/>
            <w:tcBorders>
              <w:top w:val="nil"/>
              <w:left w:val="nil"/>
              <w:bottom w:val="single" w:sz="4" w:space="0" w:color="auto"/>
              <w:right w:val="single" w:sz="4" w:space="0" w:color="auto"/>
            </w:tcBorders>
            <w:shd w:val="clear" w:color="auto" w:fill="auto"/>
            <w:vAlign w:val="bottom"/>
            <w:hideMark/>
          </w:tcPr>
          <w:p w14:paraId="49462194" w14:textId="0E60482D"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2282FEB0" w14:textId="6939370A" w:rsidR="007B295B" w:rsidRDefault="007B295B" w:rsidP="00BF4225">
            <w:pPr>
              <w:widowControl w:val="0"/>
              <w:suppressAutoHyphens/>
              <w:contextualSpacing/>
              <w:rPr>
                <w:color w:val="000000"/>
                <w:sz w:val="28"/>
                <w:szCs w:val="28"/>
              </w:rPr>
            </w:pPr>
            <w:r>
              <w:rPr>
                <w:color w:val="000000"/>
                <w:sz w:val="28"/>
                <w:szCs w:val="28"/>
              </w:rPr>
              <w:t>15.84</w:t>
            </w:r>
          </w:p>
        </w:tc>
        <w:tc>
          <w:tcPr>
            <w:tcW w:w="329" w:type="pct"/>
            <w:tcBorders>
              <w:top w:val="nil"/>
              <w:left w:val="nil"/>
              <w:bottom w:val="single" w:sz="4" w:space="0" w:color="auto"/>
              <w:right w:val="single" w:sz="4" w:space="0" w:color="auto"/>
            </w:tcBorders>
            <w:shd w:val="clear" w:color="auto" w:fill="auto"/>
            <w:vAlign w:val="bottom"/>
            <w:hideMark/>
          </w:tcPr>
          <w:p w14:paraId="16716A33" w14:textId="792028F0" w:rsidR="007B295B" w:rsidRDefault="007B295B" w:rsidP="00BF4225">
            <w:pPr>
              <w:widowControl w:val="0"/>
              <w:suppressAutoHyphens/>
              <w:contextualSpacing/>
              <w:rPr>
                <w:color w:val="000000"/>
                <w:sz w:val="28"/>
                <w:szCs w:val="28"/>
              </w:rPr>
            </w:pPr>
            <w:r>
              <w:rPr>
                <w:color w:val="000000"/>
                <w:sz w:val="28"/>
                <w:szCs w:val="28"/>
              </w:rPr>
              <w:t>34.38</w:t>
            </w:r>
          </w:p>
        </w:tc>
        <w:tc>
          <w:tcPr>
            <w:tcW w:w="329" w:type="pct"/>
            <w:tcBorders>
              <w:top w:val="nil"/>
              <w:left w:val="nil"/>
              <w:bottom w:val="single" w:sz="4" w:space="0" w:color="auto"/>
              <w:right w:val="single" w:sz="4" w:space="0" w:color="auto"/>
            </w:tcBorders>
            <w:shd w:val="clear" w:color="auto" w:fill="auto"/>
            <w:vAlign w:val="bottom"/>
            <w:hideMark/>
          </w:tcPr>
          <w:p w14:paraId="1803EC37" w14:textId="718A834F" w:rsidR="007B295B" w:rsidRDefault="007B295B" w:rsidP="00BF4225">
            <w:pPr>
              <w:widowControl w:val="0"/>
              <w:suppressAutoHyphens/>
              <w:contextualSpacing/>
              <w:rPr>
                <w:color w:val="000000"/>
                <w:sz w:val="28"/>
                <w:szCs w:val="28"/>
              </w:rPr>
            </w:pPr>
            <w:r>
              <w:rPr>
                <w:color w:val="000000"/>
                <w:sz w:val="28"/>
                <w:szCs w:val="28"/>
              </w:rPr>
              <w:t>56.47</w:t>
            </w:r>
          </w:p>
        </w:tc>
        <w:tc>
          <w:tcPr>
            <w:tcW w:w="329" w:type="pct"/>
            <w:tcBorders>
              <w:top w:val="nil"/>
              <w:left w:val="nil"/>
              <w:bottom w:val="single" w:sz="4" w:space="0" w:color="auto"/>
              <w:right w:val="single" w:sz="4" w:space="0" w:color="auto"/>
            </w:tcBorders>
            <w:shd w:val="clear" w:color="auto" w:fill="auto"/>
            <w:vAlign w:val="bottom"/>
            <w:hideMark/>
          </w:tcPr>
          <w:p w14:paraId="6989AA9B" w14:textId="479F322E" w:rsidR="007B295B" w:rsidRDefault="007B295B" w:rsidP="00BF4225">
            <w:pPr>
              <w:widowControl w:val="0"/>
              <w:suppressAutoHyphens/>
              <w:contextualSpacing/>
              <w:rPr>
                <w:color w:val="000000"/>
                <w:sz w:val="28"/>
                <w:szCs w:val="28"/>
              </w:rPr>
            </w:pPr>
            <w:r>
              <w:rPr>
                <w:color w:val="000000"/>
                <w:sz w:val="28"/>
                <w:szCs w:val="28"/>
              </w:rPr>
              <w:t>80.89</w:t>
            </w:r>
          </w:p>
        </w:tc>
        <w:tc>
          <w:tcPr>
            <w:tcW w:w="329" w:type="pct"/>
            <w:tcBorders>
              <w:top w:val="nil"/>
              <w:left w:val="nil"/>
              <w:bottom w:val="single" w:sz="4" w:space="0" w:color="auto"/>
              <w:right w:val="single" w:sz="4" w:space="0" w:color="auto"/>
            </w:tcBorders>
            <w:shd w:val="clear" w:color="auto" w:fill="auto"/>
            <w:vAlign w:val="bottom"/>
            <w:hideMark/>
          </w:tcPr>
          <w:p w14:paraId="6162F817" w14:textId="7286CE17" w:rsidR="007B295B" w:rsidRDefault="007B295B" w:rsidP="00BF4225">
            <w:pPr>
              <w:widowControl w:val="0"/>
              <w:suppressAutoHyphens/>
              <w:contextualSpacing/>
              <w:rPr>
                <w:color w:val="000000"/>
                <w:sz w:val="28"/>
                <w:szCs w:val="28"/>
              </w:rPr>
            </w:pPr>
            <w:r>
              <w:rPr>
                <w:color w:val="000000"/>
                <w:sz w:val="28"/>
                <w:szCs w:val="28"/>
              </w:rPr>
              <w:t>80.89</w:t>
            </w:r>
          </w:p>
        </w:tc>
        <w:tc>
          <w:tcPr>
            <w:tcW w:w="329" w:type="pct"/>
            <w:tcBorders>
              <w:top w:val="nil"/>
              <w:left w:val="nil"/>
              <w:bottom w:val="single" w:sz="4" w:space="0" w:color="auto"/>
              <w:right w:val="single" w:sz="4" w:space="0" w:color="auto"/>
            </w:tcBorders>
            <w:shd w:val="clear" w:color="auto" w:fill="auto"/>
            <w:vAlign w:val="bottom"/>
            <w:hideMark/>
          </w:tcPr>
          <w:p w14:paraId="2CD466E5" w14:textId="013DF26F" w:rsidR="007B295B" w:rsidRDefault="007B295B" w:rsidP="00BF4225">
            <w:pPr>
              <w:widowControl w:val="0"/>
              <w:suppressAutoHyphens/>
              <w:contextualSpacing/>
              <w:rPr>
                <w:color w:val="000000"/>
                <w:sz w:val="28"/>
                <w:szCs w:val="28"/>
              </w:rPr>
            </w:pPr>
            <w:r>
              <w:rPr>
                <w:color w:val="000000"/>
                <w:sz w:val="28"/>
                <w:szCs w:val="28"/>
              </w:rPr>
              <w:t>80.89</w:t>
            </w:r>
          </w:p>
        </w:tc>
        <w:tc>
          <w:tcPr>
            <w:tcW w:w="329" w:type="pct"/>
            <w:tcBorders>
              <w:top w:val="nil"/>
              <w:left w:val="nil"/>
              <w:bottom w:val="single" w:sz="4" w:space="0" w:color="auto"/>
              <w:right w:val="single" w:sz="4" w:space="0" w:color="auto"/>
            </w:tcBorders>
            <w:shd w:val="clear" w:color="auto" w:fill="auto"/>
            <w:vAlign w:val="bottom"/>
            <w:hideMark/>
          </w:tcPr>
          <w:p w14:paraId="6B7C1F2E" w14:textId="1020AB48" w:rsidR="007B295B" w:rsidRDefault="007B295B" w:rsidP="00BF4225">
            <w:pPr>
              <w:widowControl w:val="0"/>
              <w:suppressAutoHyphens/>
              <w:contextualSpacing/>
              <w:rPr>
                <w:color w:val="000000"/>
                <w:sz w:val="28"/>
                <w:szCs w:val="28"/>
              </w:rPr>
            </w:pPr>
            <w:r>
              <w:rPr>
                <w:color w:val="000000"/>
                <w:sz w:val="28"/>
                <w:szCs w:val="28"/>
              </w:rPr>
              <w:t>80.89</w:t>
            </w:r>
          </w:p>
        </w:tc>
        <w:tc>
          <w:tcPr>
            <w:tcW w:w="329" w:type="pct"/>
            <w:tcBorders>
              <w:top w:val="nil"/>
              <w:left w:val="nil"/>
              <w:bottom w:val="single" w:sz="4" w:space="0" w:color="auto"/>
              <w:right w:val="single" w:sz="4" w:space="0" w:color="auto"/>
            </w:tcBorders>
            <w:shd w:val="clear" w:color="auto" w:fill="auto"/>
            <w:vAlign w:val="bottom"/>
            <w:hideMark/>
          </w:tcPr>
          <w:p w14:paraId="13C50633" w14:textId="4DF26F92" w:rsidR="007B295B" w:rsidRDefault="007B295B" w:rsidP="00BF4225">
            <w:pPr>
              <w:widowControl w:val="0"/>
              <w:suppressAutoHyphens/>
              <w:contextualSpacing/>
              <w:rPr>
                <w:color w:val="000000"/>
                <w:sz w:val="28"/>
                <w:szCs w:val="28"/>
              </w:rPr>
            </w:pPr>
            <w:r>
              <w:rPr>
                <w:color w:val="000000"/>
                <w:sz w:val="28"/>
                <w:szCs w:val="28"/>
              </w:rPr>
              <w:t>80.89</w:t>
            </w:r>
          </w:p>
        </w:tc>
        <w:tc>
          <w:tcPr>
            <w:tcW w:w="329" w:type="pct"/>
            <w:tcBorders>
              <w:top w:val="nil"/>
              <w:left w:val="nil"/>
              <w:bottom w:val="single" w:sz="4" w:space="0" w:color="auto"/>
              <w:right w:val="single" w:sz="4" w:space="0" w:color="auto"/>
            </w:tcBorders>
            <w:shd w:val="clear" w:color="auto" w:fill="auto"/>
            <w:vAlign w:val="bottom"/>
            <w:hideMark/>
          </w:tcPr>
          <w:p w14:paraId="088B87F4" w14:textId="22129B9D" w:rsidR="007B295B" w:rsidRDefault="007B295B" w:rsidP="00BF4225">
            <w:pPr>
              <w:widowControl w:val="0"/>
              <w:suppressAutoHyphens/>
              <w:contextualSpacing/>
              <w:rPr>
                <w:color w:val="000000"/>
                <w:sz w:val="28"/>
                <w:szCs w:val="28"/>
              </w:rPr>
            </w:pPr>
            <w:r>
              <w:rPr>
                <w:color w:val="000000"/>
                <w:sz w:val="28"/>
                <w:szCs w:val="28"/>
              </w:rPr>
              <w:t>80.89</w:t>
            </w:r>
          </w:p>
        </w:tc>
        <w:tc>
          <w:tcPr>
            <w:tcW w:w="303" w:type="pct"/>
            <w:tcBorders>
              <w:top w:val="nil"/>
              <w:left w:val="nil"/>
              <w:bottom w:val="single" w:sz="4" w:space="0" w:color="auto"/>
              <w:right w:val="single" w:sz="4" w:space="0" w:color="auto"/>
            </w:tcBorders>
            <w:shd w:val="clear" w:color="auto" w:fill="auto"/>
            <w:vAlign w:val="bottom"/>
            <w:hideMark/>
          </w:tcPr>
          <w:p w14:paraId="6BEB62AC" w14:textId="7E5145D2" w:rsidR="007B295B" w:rsidRDefault="007B295B" w:rsidP="00BF4225">
            <w:pPr>
              <w:widowControl w:val="0"/>
              <w:suppressAutoHyphens/>
              <w:contextualSpacing/>
              <w:rPr>
                <w:color w:val="000000"/>
                <w:sz w:val="28"/>
                <w:szCs w:val="28"/>
              </w:rPr>
            </w:pPr>
            <w:r>
              <w:rPr>
                <w:color w:val="000000"/>
                <w:sz w:val="28"/>
                <w:szCs w:val="28"/>
              </w:rPr>
              <w:t>80.89</w:t>
            </w:r>
          </w:p>
        </w:tc>
      </w:tr>
      <w:tr w:rsidR="007B295B" w14:paraId="230CD9C9" w14:textId="77777777" w:rsidTr="00BF4225">
        <w:trPr>
          <w:trHeight w:val="20"/>
        </w:trPr>
        <w:tc>
          <w:tcPr>
            <w:tcW w:w="869" w:type="pct"/>
            <w:tcBorders>
              <w:top w:val="nil"/>
              <w:left w:val="single" w:sz="4" w:space="0" w:color="auto"/>
              <w:bottom w:val="single" w:sz="4" w:space="0" w:color="auto"/>
              <w:right w:val="single" w:sz="4" w:space="0" w:color="auto"/>
            </w:tcBorders>
            <w:shd w:val="clear" w:color="auto" w:fill="auto"/>
            <w:hideMark/>
          </w:tcPr>
          <w:p w14:paraId="562AC6F7" w14:textId="77777777" w:rsidR="007B295B" w:rsidRDefault="007B295B" w:rsidP="00BF4225">
            <w:pPr>
              <w:widowControl w:val="0"/>
              <w:suppressAutoHyphens/>
              <w:contextualSpacing/>
              <w:rPr>
                <w:color w:val="000000"/>
                <w:sz w:val="28"/>
                <w:szCs w:val="28"/>
              </w:rPr>
            </w:pPr>
            <w:r>
              <w:rPr>
                <w:color w:val="000000"/>
                <w:sz w:val="28"/>
                <w:szCs w:val="28"/>
              </w:rPr>
              <w:t>Котельная, 121Га, номер земельного участка 74:19:1203001:7403</w:t>
            </w:r>
          </w:p>
        </w:tc>
        <w:tc>
          <w:tcPr>
            <w:tcW w:w="538" w:type="pct"/>
            <w:tcBorders>
              <w:top w:val="nil"/>
              <w:left w:val="nil"/>
              <w:bottom w:val="single" w:sz="4" w:space="0" w:color="auto"/>
              <w:right w:val="single" w:sz="4" w:space="0" w:color="auto"/>
            </w:tcBorders>
            <w:shd w:val="clear" w:color="auto" w:fill="auto"/>
            <w:hideMark/>
          </w:tcPr>
          <w:p w14:paraId="421FDBFB" w14:textId="77777777" w:rsidR="007B295B" w:rsidRDefault="007B295B" w:rsidP="00BF4225">
            <w:pPr>
              <w:widowControl w:val="0"/>
              <w:suppressAutoHyphens/>
              <w:contextualSpacing/>
              <w:rPr>
                <w:color w:val="000000"/>
                <w:sz w:val="28"/>
                <w:szCs w:val="28"/>
              </w:rPr>
            </w:pPr>
            <w:r>
              <w:rPr>
                <w:color w:val="000000"/>
                <w:sz w:val="28"/>
                <w:szCs w:val="28"/>
              </w:rPr>
              <w:t>Природный газ</w:t>
            </w:r>
          </w:p>
        </w:tc>
        <w:tc>
          <w:tcPr>
            <w:tcW w:w="329" w:type="pct"/>
            <w:tcBorders>
              <w:top w:val="nil"/>
              <w:left w:val="nil"/>
              <w:bottom w:val="single" w:sz="4" w:space="0" w:color="auto"/>
              <w:right w:val="single" w:sz="4" w:space="0" w:color="auto"/>
            </w:tcBorders>
            <w:shd w:val="clear" w:color="auto" w:fill="auto"/>
            <w:vAlign w:val="bottom"/>
            <w:hideMark/>
          </w:tcPr>
          <w:p w14:paraId="5B46F563" w14:textId="3D617250"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4C40C290" w14:textId="53B9CEAF"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6B74E1DB" w14:textId="62752988"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7E097CB3" w14:textId="491E8334"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4D01DFD4" w14:textId="31B183D1"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5BF4AB25" w14:textId="5835C4CC"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54569031" w14:textId="1B6AF9F7"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17E69B45" w14:textId="2599797F"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04DF5606" w14:textId="48FFA927"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06F3E140" w14:textId="5D7CC824" w:rsidR="007B295B" w:rsidRDefault="007B295B" w:rsidP="00BF4225">
            <w:pPr>
              <w:widowControl w:val="0"/>
              <w:suppressAutoHyphens/>
              <w:contextualSpacing/>
              <w:rPr>
                <w:color w:val="000000"/>
                <w:sz w:val="28"/>
                <w:szCs w:val="28"/>
              </w:rPr>
            </w:pPr>
            <w:r>
              <w:rPr>
                <w:color w:val="000000"/>
                <w:sz w:val="28"/>
                <w:szCs w:val="28"/>
              </w:rPr>
              <w:t>0.00</w:t>
            </w:r>
          </w:p>
        </w:tc>
        <w:tc>
          <w:tcPr>
            <w:tcW w:w="303" w:type="pct"/>
            <w:tcBorders>
              <w:top w:val="nil"/>
              <w:left w:val="nil"/>
              <w:bottom w:val="single" w:sz="4" w:space="0" w:color="auto"/>
              <w:right w:val="single" w:sz="4" w:space="0" w:color="auto"/>
            </w:tcBorders>
            <w:shd w:val="clear" w:color="auto" w:fill="auto"/>
            <w:vAlign w:val="bottom"/>
            <w:hideMark/>
          </w:tcPr>
          <w:p w14:paraId="55150926" w14:textId="65FE8786" w:rsidR="007B295B" w:rsidRDefault="007B295B" w:rsidP="00BF4225">
            <w:pPr>
              <w:widowControl w:val="0"/>
              <w:suppressAutoHyphens/>
              <w:contextualSpacing/>
              <w:rPr>
                <w:color w:val="000000"/>
                <w:sz w:val="28"/>
                <w:szCs w:val="28"/>
              </w:rPr>
            </w:pPr>
            <w:r>
              <w:rPr>
                <w:color w:val="000000"/>
                <w:sz w:val="28"/>
                <w:szCs w:val="28"/>
              </w:rPr>
              <w:t>0.00</w:t>
            </w:r>
          </w:p>
        </w:tc>
      </w:tr>
      <w:tr w:rsidR="007B295B" w14:paraId="3958CBDE" w14:textId="77777777" w:rsidTr="00BF4225">
        <w:trPr>
          <w:trHeight w:val="20"/>
        </w:trPr>
        <w:tc>
          <w:tcPr>
            <w:tcW w:w="869" w:type="pct"/>
            <w:tcBorders>
              <w:top w:val="nil"/>
              <w:left w:val="single" w:sz="4" w:space="0" w:color="auto"/>
              <w:bottom w:val="single" w:sz="4" w:space="0" w:color="auto"/>
              <w:right w:val="single" w:sz="4" w:space="0" w:color="auto"/>
            </w:tcBorders>
            <w:shd w:val="clear" w:color="auto" w:fill="auto"/>
            <w:hideMark/>
          </w:tcPr>
          <w:p w14:paraId="3F0BCBD6" w14:textId="77777777" w:rsidR="007B295B" w:rsidRDefault="007B295B" w:rsidP="00BF4225">
            <w:pPr>
              <w:widowControl w:val="0"/>
              <w:suppressAutoHyphens/>
              <w:contextualSpacing/>
              <w:rPr>
                <w:color w:val="000000"/>
                <w:sz w:val="28"/>
                <w:szCs w:val="28"/>
              </w:rPr>
            </w:pPr>
            <w:r>
              <w:rPr>
                <w:color w:val="000000"/>
                <w:sz w:val="28"/>
                <w:szCs w:val="28"/>
              </w:rPr>
              <w:t xml:space="preserve">Котельная пос. Садовый, Челябинская область, </w:t>
            </w:r>
            <w:r>
              <w:rPr>
                <w:color w:val="000000"/>
                <w:sz w:val="28"/>
                <w:szCs w:val="28"/>
              </w:rPr>
              <w:lastRenderedPageBreak/>
              <w:t>Сосновский район, ЗУ КН 74:19:1202001:1042</w:t>
            </w:r>
          </w:p>
        </w:tc>
        <w:tc>
          <w:tcPr>
            <w:tcW w:w="538" w:type="pct"/>
            <w:tcBorders>
              <w:top w:val="nil"/>
              <w:left w:val="nil"/>
              <w:bottom w:val="single" w:sz="4" w:space="0" w:color="auto"/>
              <w:right w:val="single" w:sz="4" w:space="0" w:color="auto"/>
            </w:tcBorders>
            <w:shd w:val="clear" w:color="auto" w:fill="auto"/>
            <w:hideMark/>
          </w:tcPr>
          <w:p w14:paraId="4297A616" w14:textId="77777777" w:rsidR="007B295B" w:rsidRDefault="007B295B" w:rsidP="00BF4225">
            <w:pPr>
              <w:widowControl w:val="0"/>
              <w:suppressAutoHyphens/>
              <w:contextualSpacing/>
              <w:rPr>
                <w:color w:val="000000"/>
                <w:sz w:val="28"/>
                <w:szCs w:val="28"/>
              </w:rPr>
            </w:pPr>
            <w:r>
              <w:rPr>
                <w:color w:val="000000"/>
                <w:sz w:val="28"/>
                <w:szCs w:val="28"/>
              </w:rPr>
              <w:lastRenderedPageBreak/>
              <w:t>Природный газ</w:t>
            </w:r>
          </w:p>
        </w:tc>
        <w:tc>
          <w:tcPr>
            <w:tcW w:w="329" w:type="pct"/>
            <w:tcBorders>
              <w:top w:val="nil"/>
              <w:left w:val="nil"/>
              <w:bottom w:val="single" w:sz="4" w:space="0" w:color="auto"/>
              <w:right w:val="single" w:sz="4" w:space="0" w:color="auto"/>
            </w:tcBorders>
            <w:shd w:val="clear" w:color="auto" w:fill="auto"/>
            <w:vAlign w:val="bottom"/>
            <w:hideMark/>
          </w:tcPr>
          <w:p w14:paraId="4ECB6F8F" w14:textId="117DEE86"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6D83AB6B" w14:textId="1DCDAD57"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6F542C57" w14:textId="17ECB275"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0B360B35" w14:textId="4BC97679"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33589EA3" w14:textId="53C6D221"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69CA9766" w14:textId="532974D7"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1C1F0923" w14:textId="20DE2D34"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6DAE3876" w14:textId="687759F3"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4FB90246" w14:textId="5B77E082"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07991791" w14:textId="3782F577" w:rsidR="007B295B" w:rsidRDefault="007B295B" w:rsidP="00BF4225">
            <w:pPr>
              <w:widowControl w:val="0"/>
              <w:suppressAutoHyphens/>
              <w:contextualSpacing/>
              <w:rPr>
                <w:color w:val="000000"/>
                <w:sz w:val="28"/>
                <w:szCs w:val="28"/>
              </w:rPr>
            </w:pPr>
            <w:r>
              <w:rPr>
                <w:color w:val="000000"/>
                <w:sz w:val="28"/>
                <w:szCs w:val="28"/>
              </w:rPr>
              <w:t>0.00</w:t>
            </w:r>
          </w:p>
        </w:tc>
        <w:tc>
          <w:tcPr>
            <w:tcW w:w="303" w:type="pct"/>
            <w:tcBorders>
              <w:top w:val="nil"/>
              <w:left w:val="nil"/>
              <w:bottom w:val="single" w:sz="4" w:space="0" w:color="auto"/>
              <w:right w:val="single" w:sz="4" w:space="0" w:color="auto"/>
            </w:tcBorders>
            <w:shd w:val="clear" w:color="auto" w:fill="auto"/>
            <w:vAlign w:val="bottom"/>
            <w:hideMark/>
          </w:tcPr>
          <w:p w14:paraId="1729CAE1" w14:textId="10A94DD2" w:rsidR="007B295B" w:rsidRDefault="007B295B" w:rsidP="00BF4225">
            <w:pPr>
              <w:widowControl w:val="0"/>
              <w:suppressAutoHyphens/>
              <w:contextualSpacing/>
              <w:rPr>
                <w:color w:val="000000"/>
                <w:sz w:val="28"/>
                <w:szCs w:val="28"/>
              </w:rPr>
            </w:pPr>
            <w:r>
              <w:rPr>
                <w:color w:val="000000"/>
                <w:sz w:val="28"/>
                <w:szCs w:val="28"/>
              </w:rPr>
              <w:t>0.00</w:t>
            </w:r>
          </w:p>
        </w:tc>
      </w:tr>
      <w:tr w:rsidR="007B295B" w14:paraId="73F6A8C8" w14:textId="77777777" w:rsidTr="00BF4225">
        <w:trPr>
          <w:trHeight w:val="20"/>
        </w:trPr>
        <w:tc>
          <w:tcPr>
            <w:tcW w:w="869" w:type="pct"/>
            <w:tcBorders>
              <w:top w:val="nil"/>
              <w:left w:val="single" w:sz="4" w:space="0" w:color="auto"/>
              <w:bottom w:val="single" w:sz="4" w:space="0" w:color="auto"/>
              <w:right w:val="single" w:sz="4" w:space="0" w:color="auto"/>
            </w:tcBorders>
            <w:shd w:val="clear" w:color="auto" w:fill="auto"/>
            <w:hideMark/>
          </w:tcPr>
          <w:p w14:paraId="1E91CAFC" w14:textId="54E6959C" w:rsidR="007B295B" w:rsidRDefault="007B295B" w:rsidP="00BF4225">
            <w:pPr>
              <w:widowControl w:val="0"/>
              <w:suppressAutoHyphens/>
              <w:contextualSpacing/>
              <w:rPr>
                <w:color w:val="000000"/>
                <w:sz w:val="28"/>
                <w:szCs w:val="28"/>
              </w:rPr>
            </w:pPr>
            <w:r>
              <w:rPr>
                <w:color w:val="000000"/>
                <w:sz w:val="28"/>
                <w:szCs w:val="28"/>
              </w:rPr>
              <w:t>Котельные 115 Га, Челябинская область, Сосновский район, ЗУ КН 74:19:1203001:7933, 74:19:1203001:7917</w:t>
            </w:r>
          </w:p>
        </w:tc>
        <w:tc>
          <w:tcPr>
            <w:tcW w:w="538" w:type="pct"/>
            <w:tcBorders>
              <w:top w:val="nil"/>
              <w:left w:val="nil"/>
              <w:bottom w:val="single" w:sz="4" w:space="0" w:color="auto"/>
              <w:right w:val="single" w:sz="4" w:space="0" w:color="auto"/>
            </w:tcBorders>
            <w:shd w:val="clear" w:color="auto" w:fill="auto"/>
            <w:hideMark/>
          </w:tcPr>
          <w:p w14:paraId="5A24D606" w14:textId="77777777" w:rsidR="007B295B" w:rsidRDefault="007B295B" w:rsidP="00BF4225">
            <w:pPr>
              <w:widowControl w:val="0"/>
              <w:suppressAutoHyphens/>
              <w:contextualSpacing/>
              <w:rPr>
                <w:color w:val="000000"/>
                <w:sz w:val="28"/>
                <w:szCs w:val="28"/>
              </w:rPr>
            </w:pPr>
            <w:r>
              <w:rPr>
                <w:color w:val="000000"/>
                <w:sz w:val="28"/>
                <w:szCs w:val="28"/>
              </w:rPr>
              <w:t>Природный газ</w:t>
            </w:r>
          </w:p>
        </w:tc>
        <w:tc>
          <w:tcPr>
            <w:tcW w:w="329" w:type="pct"/>
            <w:tcBorders>
              <w:top w:val="nil"/>
              <w:left w:val="nil"/>
              <w:bottom w:val="single" w:sz="4" w:space="0" w:color="auto"/>
              <w:right w:val="single" w:sz="4" w:space="0" w:color="auto"/>
            </w:tcBorders>
            <w:shd w:val="clear" w:color="auto" w:fill="auto"/>
            <w:vAlign w:val="bottom"/>
            <w:hideMark/>
          </w:tcPr>
          <w:p w14:paraId="52339206" w14:textId="0FD9B3CF"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1F75D4F6" w14:textId="2E536E32"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0677A09C" w14:textId="7D6F6E1B"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36593FD6" w14:textId="4897D769"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18F2D34E" w14:textId="323B8106"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36A113A7" w14:textId="17FD34EE"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5C7BCFF9" w14:textId="3CE1AD6B"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14E6694A" w14:textId="394D3B9C"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6661E996" w14:textId="60B8A582"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554B180D" w14:textId="22955090" w:rsidR="007B295B" w:rsidRDefault="007B295B" w:rsidP="00BF4225">
            <w:pPr>
              <w:widowControl w:val="0"/>
              <w:suppressAutoHyphens/>
              <w:contextualSpacing/>
              <w:rPr>
                <w:color w:val="000000"/>
                <w:sz w:val="28"/>
                <w:szCs w:val="28"/>
              </w:rPr>
            </w:pPr>
            <w:r>
              <w:rPr>
                <w:color w:val="000000"/>
                <w:sz w:val="28"/>
                <w:szCs w:val="28"/>
              </w:rPr>
              <w:t>0.00</w:t>
            </w:r>
          </w:p>
        </w:tc>
        <w:tc>
          <w:tcPr>
            <w:tcW w:w="303" w:type="pct"/>
            <w:tcBorders>
              <w:top w:val="nil"/>
              <w:left w:val="nil"/>
              <w:bottom w:val="single" w:sz="4" w:space="0" w:color="auto"/>
              <w:right w:val="single" w:sz="4" w:space="0" w:color="auto"/>
            </w:tcBorders>
            <w:shd w:val="clear" w:color="auto" w:fill="auto"/>
            <w:vAlign w:val="bottom"/>
            <w:hideMark/>
          </w:tcPr>
          <w:p w14:paraId="3CE68E87" w14:textId="224EFCB8" w:rsidR="007B295B" w:rsidRDefault="007B295B" w:rsidP="00BF4225">
            <w:pPr>
              <w:widowControl w:val="0"/>
              <w:suppressAutoHyphens/>
              <w:contextualSpacing/>
              <w:rPr>
                <w:color w:val="000000"/>
                <w:sz w:val="28"/>
                <w:szCs w:val="28"/>
              </w:rPr>
            </w:pPr>
            <w:r>
              <w:rPr>
                <w:color w:val="000000"/>
                <w:sz w:val="28"/>
                <w:szCs w:val="28"/>
              </w:rPr>
              <w:t>0.00</w:t>
            </w:r>
          </w:p>
        </w:tc>
      </w:tr>
      <w:tr w:rsidR="007B295B" w14:paraId="19114B65" w14:textId="77777777" w:rsidTr="00BF4225">
        <w:trPr>
          <w:trHeight w:val="20"/>
        </w:trPr>
        <w:tc>
          <w:tcPr>
            <w:tcW w:w="869" w:type="pct"/>
            <w:tcBorders>
              <w:top w:val="nil"/>
              <w:left w:val="single" w:sz="4" w:space="0" w:color="auto"/>
              <w:bottom w:val="single" w:sz="4" w:space="0" w:color="auto"/>
              <w:right w:val="single" w:sz="4" w:space="0" w:color="auto"/>
            </w:tcBorders>
            <w:shd w:val="clear" w:color="auto" w:fill="auto"/>
            <w:hideMark/>
          </w:tcPr>
          <w:p w14:paraId="58B5F565" w14:textId="77777777" w:rsidR="007B295B" w:rsidRDefault="007B295B" w:rsidP="00BF4225">
            <w:pPr>
              <w:widowControl w:val="0"/>
              <w:suppressAutoHyphens/>
              <w:contextualSpacing/>
              <w:rPr>
                <w:color w:val="000000"/>
                <w:sz w:val="28"/>
                <w:szCs w:val="28"/>
              </w:rPr>
            </w:pPr>
            <w:r>
              <w:rPr>
                <w:color w:val="000000"/>
                <w:sz w:val="28"/>
                <w:szCs w:val="28"/>
              </w:rPr>
              <w:t>Котельная, д. Малиновка</w:t>
            </w:r>
          </w:p>
        </w:tc>
        <w:tc>
          <w:tcPr>
            <w:tcW w:w="538" w:type="pct"/>
            <w:tcBorders>
              <w:top w:val="nil"/>
              <w:left w:val="nil"/>
              <w:bottom w:val="single" w:sz="4" w:space="0" w:color="auto"/>
              <w:right w:val="single" w:sz="4" w:space="0" w:color="auto"/>
            </w:tcBorders>
            <w:shd w:val="clear" w:color="auto" w:fill="auto"/>
            <w:hideMark/>
          </w:tcPr>
          <w:p w14:paraId="5793FD88" w14:textId="77777777" w:rsidR="007B295B" w:rsidRDefault="007B295B" w:rsidP="00BF4225">
            <w:pPr>
              <w:widowControl w:val="0"/>
              <w:suppressAutoHyphens/>
              <w:contextualSpacing/>
              <w:rPr>
                <w:color w:val="000000"/>
                <w:sz w:val="28"/>
                <w:szCs w:val="28"/>
              </w:rPr>
            </w:pPr>
            <w:r>
              <w:rPr>
                <w:color w:val="000000"/>
                <w:sz w:val="28"/>
                <w:szCs w:val="28"/>
              </w:rPr>
              <w:t>Природный газ</w:t>
            </w:r>
          </w:p>
        </w:tc>
        <w:tc>
          <w:tcPr>
            <w:tcW w:w="329" w:type="pct"/>
            <w:tcBorders>
              <w:top w:val="nil"/>
              <w:left w:val="nil"/>
              <w:bottom w:val="single" w:sz="4" w:space="0" w:color="auto"/>
              <w:right w:val="single" w:sz="4" w:space="0" w:color="auto"/>
            </w:tcBorders>
            <w:shd w:val="clear" w:color="auto" w:fill="auto"/>
            <w:vAlign w:val="bottom"/>
            <w:hideMark/>
          </w:tcPr>
          <w:p w14:paraId="63721C14" w14:textId="38B27401" w:rsidR="007B295B" w:rsidRDefault="007B295B" w:rsidP="00BF4225">
            <w:pPr>
              <w:widowControl w:val="0"/>
              <w:suppressAutoHyphens/>
              <w:contextualSpacing/>
              <w:rPr>
                <w:color w:val="000000"/>
                <w:sz w:val="28"/>
                <w:szCs w:val="28"/>
              </w:rPr>
            </w:pPr>
            <w:r>
              <w:rPr>
                <w:color w:val="000000"/>
                <w:sz w:val="28"/>
                <w:szCs w:val="28"/>
              </w:rPr>
              <w:t>0.00</w:t>
            </w:r>
          </w:p>
        </w:tc>
        <w:tc>
          <w:tcPr>
            <w:tcW w:w="329" w:type="pct"/>
            <w:tcBorders>
              <w:top w:val="nil"/>
              <w:left w:val="nil"/>
              <w:bottom w:val="single" w:sz="4" w:space="0" w:color="auto"/>
              <w:right w:val="single" w:sz="4" w:space="0" w:color="auto"/>
            </w:tcBorders>
            <w:shd w:val="clear" w:color="auto" w:fill="auto"/>
            <w:vAlign w:val="bottom"/>
            <w:hideMark/>
          </w:tcPr>
          <w:p w14:paraId="2BAC04A8" w14:textId="299AB294" w:rsidR="007B295B" w:rsidRDefault="007B295B" w:rsidP="00BF4225">
            <w:pPr>
              <w:widowControl w:val="0"/>
              <w:suppressAutoHyphens/>
              <w:contextualSpacing/>
              <w:rPr>
                <w:color w:val="000000"/>
                <w:sz w:val="28"/>
                <w:szCs w:val="28"/>
              </w:rPr>
            </w:pPr>
            <w:r>
              <w:rPr>
                <w:color w:val="000000"/>
                <w:sz w:val="28"/>
                <w:szCs w:val="28"/>
              </w:rPr>
              <w:t>0.85</w:t>
            </w:r>
          </w:p>
        </w:tc>
        <w:tc>
          <w:tcPr>
            <w:tcW w:w="329" w:type="pct"/>
            <w:tcBorders>
              <w:top w:val="nil"/>
              <w:left w:val="nil"/>
              <w:bottom w:val="single" w:sz="4" w:space="0" w:color="auto"/>
              <w:right w:val="single" w:sz="4" w:space="0" w:color="auto"/>
            </w:tcBorders>
            <w:shd w:val="clear" w:color="auto" w:fill="auto"/>
            <w:vAlign w:val="bottom"/>
            <w:hideMark/>
          </w:tcPr>
          <w:p w14:paraId="013B6F43" w14:textId="53692B4A" w:rsidR="007B295B" w:rsidRDefault="007B295B" w:rsidP="00BF4225">
            <w:pPr>
              <w:widowControl w:val="0"/>
              <w:suppressAutoHyphens/>
              <w:contextualSpacing/>
              <w:rPr>
                <w:color w:val="000000"/>
                <w:sz w:val="28"/>
                <w:szCs w:val="28"/>
              </w:rPr>
            </w:pPr>
            <w:r>
              <w:rPr>
                <w:color w:val="000000"/>
                <w:sz w:val="28"/>
                <w:szCs w:val="28"/>
              </w:rPr>
              <w:t>1.56</w:t>
            </w:r>
          </w:p>
        </w:tc>
        <w:tc>
          <w:tcPr>
            <w:tcW w:w="329" w:type="pct"/>
            <w:tcBorders>
              <w:top w:val="nil"/>
              <w:left w:val="nil"/>
              <w:bottom w:val="single" w:sz="4" w:space="0" w:color="auto"/>
              <w:right w:val="single" w:sz="4" w:space="0" w:color="auto"/>
            </w:tcBorders>
            <w:shd w:val="clear" w:color="auto" w:fill="auto"/>
            <w:vAlign w:val="bottom"/>
            <w:hideMark/>
          </w:tcPr>
          <w:p w14:paraId="602802BA" w14:textId="3681ECC1" w:rsidR="007B295B" w:rsidRDefault="007B295B" w:rsidP="00BF4225">
            <w:pPr>
              <w:widowControl w:val="0"/>
              <w:suppressAutoHyphens/>
              <w:contextualSpacing/>
              <w:rPr>
                <w:color w:val="000000"/>
                <w:sz w:val="28"/>
                <w:szCs w:val="28"/>
              </w:rPr>
            </w:pPr>
            <w:r>
              <w:rPr>
                <w:color w:val="000000"/>
                <w:sz w:val="28"/>
                <w:szCs w:val="28"/>
              </w:rPr>
              <w:t>1.56</w:t>
            </w:r>
          </w:p>
        </w:tc>
        <w:tc>
          <w:tcPr>
            <w:tcW w:w="329" w:type="pct"/>
            <w:tcBorders>
              <w:top w:val="nil"/>
              <w:left w:val="nil"/>
              <w:bottom w:val="single" w:sz="4" w:space="0" w:color="auto"/>
              <w:right w:val="single" w:sz="4" w:space="0" w:color="auto"/>
            </w:tcBorders>
            <w:shd w:val="clear" w:color="auto" w:fill="auto"/>
            <w:vAlign w:val="bottom"/>
            <w:hideMark/>
          </w:tcPr>
          <w:p w14:paraId="79FD8BE9" w14:textId="74118AE4" w:rsidR="007B295B" w:rsidRDefault="007B295B" w:rsidP="00BF4225">
            <w:pPr>
              <w:widowControl w:val="0"/>
              <w:suppressAutoHyphens/>
              <w:contextualSpacing/>
              <w:rPr>
                <w:color w:val="000000"/>
                <w:sz w:val="28"/>
                <w:szCs w:val="28"/>
              </w:rPr>
            </w:pPr>
            <w:r>
              <w:rPr>
                <w:color w:val="000000"/>
                <w:sz w:val="28"/>
                <w:szCs w:val="28"/>
              </w:rPr>
              <w:t>1.56</w:t>
            </w:r>
          </w:p>
        </w:tc>
        <w:tc>
          <w:tcPr>
            <w:tcW w:w="329" w:type="pct"/>
            <w:tcBorders>
              <w:top w:val="nil"/>
              <w:left w:val="nil"/>
              <w:bottom w:val="single" w:sz="4" w:space="0" w:color="auto"/>
              <w:right w:val="single" w:sz="4" w:space="0" w:color="auto"/>
            </w:tcBorders>
            <w:shd w:val="clear" w:color="auto" w:fill="auto"/>
            <w:vAlign w:val="bottom"/>
            <w:hideMark/>
          </w:tcPr>
          <w:p w14:paraId="0EED55FF" w14:textId="0750D10A" w:rsidR="007B295B" w:rsidRDefault="007B295B" w:rsidP="00BF4225">
            <w:pPr>
              <w:widowControl w:val="0"/>
              <w:suppressAutoHyphens/>
              <w:contextualSpacing/>
              <w:rPr>
                <w:color w:val="000000"/>
                <w:sz w:val="28"/>
                <w:szCs w:val="28"/>
              </w:rPr>
            </w:pPr>
            <w:r>
              <w:rPr>
                <w:color w:val="000000"/>
                <w:sz w:val="28"/>
                <w:szCs w:val="28"/>
              </w:rPr>
              <w:t>1.56</w:t>
            </w:r>
          </w:p>
        </w:tc>
        <w:tc>
          <w:tcPr>
            <w:tcW w:w="329" w:type="pct"/>
            <w:tcBorders>
              <w:top w:val="nil"/>
              <w:left w:val="nil"/>
              <w:bottom w:val="single" w:sz="4" w:space="0" w:color="auto"/>
              <w:right w:val="single" w:sz="4" w:space="0" w:color="auto"/>
            </w:tcBorders>
            <w:shd w:val="clear" w:color="auto" w:fill="auto"/>
            <w:vAlign w:val="bottom"/>
            <w:hideMark/>
          </w:tcPr>
          <w:p w14:paraId="4208BDED" w14:textId="6011606C" w:rsidR="007B295B" w:rsidRDefault="007B295B" w:rsidP="00BF4225">
            <w:pPr>
              <w:widowControl w:val="0"/>
              <w:suppressAutoHyphens/>
              <w:contextualSpacing/>
              <w:rPr>
                <w:color w:val="000000"/>
                <w:sz w:val="28"/>
                <w:szCs w:val="28"/>
              </w:rPr>
            </w:pPr>
            <w:r>
              <w:rPr>
                <w:color w:val="000000"/>
                <w:sz w:val="28"/>
                <w:szCs w:val="28"/>
              </w:rPr>
              <w:t>1.56</w:t>
            </w:r>
          </w:p>
        </w:tc>
        <w:tc>
          <w:tcPr>
            <w:tcW w:w="329" w:type="pct"/>
            <w:tcBorders>
              <w:top w:val="nil"/>
              <w:left w:val="nil"/>
              <w:bottom w:val="single" w:sz="4" w:space="0" w:color="auto"/>
              <w:right w:val="single" w:sz="4" w:space="0" w:color="auto"/>
            </w:tcBorders>
            <w:shd w:val="clear" w:color="auto" w:fill="auto"/>
            <w:vAlign w:val="bottom"/>
            <w:hideMark/>
          </w:tcPr>
          <w:p w14:paraId="646AFFF7" w14:textId="29A67F56" w:rsidR="007B295B" w:rsidRDefault="007B295B" w:rsidP="00BF4225">
            <w:pPr>
              <w:widowControl w:val="0"/>
              <w:suppressAutoHyphens/>
              <w:contextualSpacing/>
              <w:rPr>
                <w:color w:val="000000"/>
                <w:sz w:val="28"/>
                <w:szCs w:val="28"/>
              </w:rPr>
            </w:pPr>
            <w:r>
              <w:rPr>
                <w:color w:val="000000"/>
                <w:sz w:val="28"/>
                <w:szCs w:val="28"/>
              </w:rPr>
              <w:t>1.56</w:t>
            </w:r>
          </w:p>
        </w:tc>
        <w:tc>
          <w:tcPr>
            <w:tcW w:w="329" w:type="pct"/>
            <w:tcBorders>
              <w:top w:val="nil"/>
              <w:left w:val="nil"/>
              <w:bottom w:val="single" w:sz="4" w:space="0" w:color="auto"/>
              <w:right w:val="single" w:sz="4" w:space="0" w:color="auto"/>
            </w:tcBorders>
            <w:shd w:val="clear" w:color="auto" w:fill="auto"/>
            <w:vAlign w:val="bottom"/>
            <w:hideMark/>
          </w:tcPr>
          <w:p w14:paraId="77EAA2E2" w14:textId="257E7C9B" w:rsidR="007B295B" w:rsidRDefault="007B295B" w:rsidP="00BF4225">
            <w:pPr>
              <w:widowControl w:val="0"/>
              <w:suppressAutoHyphens/>
              <w:contextualSpacing/>
              <w:rPr>
                <w:color w:val="000000"/>
                <w:sz w:val="28"/>
                <w:szCs w:val="28"/>
              </w:rPr>
            </w:pPr>
            <w:r>
              <w:rPr>
                <w:color w:val="000000"/>
                <w:sz w:val="28"/>
                <w:szCs w:val="28"/>
              </w:rPr>
              <w:t>1.56</w:t>
            </w:r>
          </w:p>
        </w:tc>
        <w:tc>
          <w:tcPr>
            <w:tcW w:w="329" w:type="pct"/>
            <w:tcBorders>
              <w:top w:val="nil"/>
              <w:left w:val="nil"/>
              <w:bottom w:val="single" w:sz="4" w:space="0" w:color="auto"/>
              <w:right w:val="single" w:sz="4" w:space="0" w:color="auto"/>
            </w:tcBorders>
            <w:shd w:val="clear" w:color="auto" w:fill="auto"/>
            <w:vAlign w:val="bottom"/>
            <w:hideMark/>
          </w:tcPr>
          <w:p w14:paraId="7F77B77A" w14:textId="24860B92" w:rsidR="007B295B" w:rsidRDefault="007B295B" w:rsidP="00BF4225">
            <w:pPr>
              <w:widowControl w:val="0"/>
              <w:suppressAutoHyphens/>
              <w:contextualSpacing/>
              <w:rPr>
                <w:color w:val="000000"/>
                <w:sz w:val="28"/>
                <w:szCs w:val="28"/>
              </w:rPr>
            </w:pPr>
            <w:r>
              <w:rPr>
                <w:color w:val="000000"/>
                <w:sz w:val="28"/>
                <w:szCs w:val="28"/>
              </w:rPr>
              <w:t>1.56</w:t>
            </w:r>
          </w:p>
        </w:tc>
        <w:tc>
          <w:tcPr>
            <w:tcW w:w="303" w:type="pct"/>
            <w:tcBorders>
              <w:top w:val="nil"/>
              <w:left w:val="nil"/>
              <w:bottom w:val="single" w:sz="4" w:space="0" w:color="auto"/>
              <w:right w:val="single" w:sz="4" w:space="0" w:color="auto"/>
            </w:tcBorders>
            <w:shd w:val="clear" w:color="auto" w:fill="auto"/>
            <w:vAlign w:val="bottom"/>
            <w:hideMark/>
          </w:tcPr>
          <w:p w14:paraId="2EC6BB6F" w14:textId="72AF78FC" w:rsidR="007B295B" w:rsidRDefault="007B295B" w:rsidP="00BF4225">
            <w:pPr>
              <w:widowControl w:val="0"/>
              <w:suppressAutoHyphens/>
              <w:contextualSpacing/>
              <w:rPr>
                <w:color w:val="000000"/>
                <w:sz w:val="28"/>
                <w:szCs w:val="28"/>
              </w:rPr>
            </w:pPr>
            <w:r>
              <w:rPr>
                <w:color w:val="000000"/>
                <w:sz w:val="28"/>
                <w:szCs w:val="28"/>
              </w:rPr>
              <w:t>1.56</w:t>
            </w:r>
          </w:p>
        </w:tc>
      </w:tr>
      <w:tr w:rsidR="007B295B" w14:paraId="68D0BD8D" w14:textId="77777777" w:rsidTr="00BF4225">
        <w:trPr>
          <w:trHeight w:val="20"/>
        </w:trPr>
        <w:tc>
          <w:tcPr>
            <w:tcW w:w="869" w:type="pct"/>
            <w:tcBorders>
              <w:top w:val="nil"/>
              <w:left w:val="single" w:sz="4" w:space="0" w:color="auto"/>
              <w:bottom w:val="single" w:sz="4" w:space="0" w:color="auto"/>
              <w:right w:val="single" w:sz="4" w:space="0" w:color="auto"/>
            </w:tcBorders>
            <w:shd w:val="clear" w:color="auto" w:fill="auto"/>
            <w:hideMark/>
          </w:tcPr>
          <w:p w14:paraId="5D211ABC" w14:textId="77777777" w:rsidR="007B295B" w:rsidRDefault="007B295B" w:rsidP="00BF4225">
            <w:pPr>
              <w:widowControl w:val="0"/>
              <w:suppressAutoHyphens/>
              <w:contextualSpacing/>
              <w:rPr>
                <w:color w:val="000000"/>
                <w:sz w:val="28"/>
                <w:szCs w:val="28"/>
              </w:rPr>
            </w:pPr>
            <w:r>
              <w:rPr>
                <w:color w:val="000000"/>
                <w:sz w:val="28"/>
                <w:szCs w:val="28"/>
              </w:rPr>
              <w:t>Всего природный газ</w:t>
            </w:r>
          </w:p>
        </w:tc>
        <w:tc>
          <w:tcPr>
            <w:tcW w:w="538" w:type="pct"/>
            <w:tcBorders>
              <w:top w:val="nil"/>
              <w:left w:val="nil"/>
              <w:bottom w:val="single" w:sz="4" w:space="0" w:color="auto"/>
              <w:right w:val="single" w:sz="4" w:space="0" w:color="auto"/>
            </w:tcBorders>
            <w:shd w:val="clear" w:color="auto" w:fill="auto"/>
            <w:hideMark/>
          </w:tcPr>
          <w:p w14:paraId="5A0B7D74" w14:textId="77777777" w:rsidR="007B295B" w:rsidRDefault="007B295B" w:rsidP="00BF4225">
            <w:pPr>
              <w:widowControl w:val="0"/>
              <w:suppressAutoHyphens/>
              <w:contextualSpacing/>
              <w:rPr>
                <w:color w:val="000000"/>
                <w:sz w:val="28"/>
                <w:szCs w:val="28"/>
              </w:rPr>
            </w:pPr>
            <w:r>
              <w:rPr>
                <w:color w:val="000000"/>
                <w:sz w:val="28"/>
                <w:szCs w:val="28"/>
              </w:rPr>
              <w:t> </w:t>
            </w:r>
          </w:p>
        </w:tc>
        <w:tc>
          <w:tcPr>
            <w:tcW w:w="329" w:type="pct"/>
            <w:tcBorders>
              <w:top w:val="nil"/>
              <w:left w:val="nil"/>
              <w:bottom w:val="single" w:sz="4" w:space="0" w:color="auto"/>
              <w:right w:val="single" w:sz="4" w:space="0" w:color="auto"/>
            </w:tcBorders>
            <w:shd w:val="clear" w:color="auto" w:fill="auto"/>
            <w:vAlign w:val="bottom"/>
            <w:hideMark/>
          </w:tcPr>
          <w:p w14:paraId="05D8BF35" w14:textId="355E98F0" w:rsidR="007B295B" w:rsidRDefault="007B295B" w:rsidP="00BF4225">
            <w:pPr>
              <w:widowControl w:val="0"/>
              <w:suppressAutoHyphens/>
              <w:contextualSpacing/>
              <w:rPr>
                <w:color w:val="000000"/>
                <w:sz w:val="28"/>
                <w:szCs w:val="28"/>
              </w:rPr>
            </w:pPr>
            <w:r>
              <w:rPr>
                <w:color w:val="000000"/>
                <w:sz w:val="28"/>
                <w:szCs w:val="28"/>
              </w:rPr>
              <w:t>157.93</w:t>
            </w:r>
          </w:p>
        </w:tc>
        <w:tc>
          <w:tcPr>
            <w:tcW w:w="329" w:type="pct"/>
            <w:tcBorders>
              <w:top w:val="nil"/>
              <w:left w:val="nil"/>
              <w:bottom w:val="single" w:sz="4" w:space="0" w:color="auto"/>
              <w:right w:val="single" w:sz="4" w:space="0" w:color="auto"/>
            </w:tcBorders>
            <w:shd w:val="clear" w:color="auto" w:fill="auto"/>
            <w:vAlign w:val="bottom"/>
            <w:hideMark/>
          </w:tcPr>
          <w:p w14:paraId="672C1597" w14:textId="5E1CB36F" w:rsidR="007B295B" w:rsidRDefault="007B295B" w:rsidP="00BF4225">
            <w:pPr>
              <w:widowControl w:val="0"/>
              <w:suppressAutoHyphens/>
              <w:contextualSpacing/>
              <w:rPr>
                <w:color w:val="000000"/>
                <w:sz w:val="28"/>
                <w:szCs w:val="28"/>
              </w:rPr>
            </w:pPr>
            <w:r>
              <w:rPr>
                <w:color w:val="000000"/>
                <w:sz w:val="28"/>
                <w:szCs w:val="28"/>
              </w:rPr>
              <w:t>218.26</w:t>
            </w:r>
          </w:p>
        </w:tc>
        <w:tc>
          <w:tcPr>
            <w:tcW w:w="329" w:type="pct"/>
            <w:tcBorders>
              <w:top w:val="nil"/>
              <w:left w:val="nil"/>
              <w:bottom w:val="single" w:sz="4" w:space="0" w:color="auto"/>
              <w:right w:val="single" w:sz="4" w:space="0" w:color="auto"/>
            </w:tcBorders>
            <w:shd w:val="clear" w:color="auto" w:fill="auto"/>
            <w:vAlign w:val="bottom"/>
            <w:hideMark/>
          </w:tcPr>
          <w:p w14:paraId="21452AAF" w14:textId="7AE5C5A1" w:rsidR="007B295B" w:rsidRDefault="007B295B" w:rsidP="00BF4225">
            <w:pPr>
              <w:widowControl w:val="0"/>
              <w:suppressAutoHyphens/>
              <w:contextualSpacing/>
              <w:rPr>
                <w:color w:val="000000"/>
                <w:sz w:val="28"/>
                <w:szCs w:val="28"/>
              </w:rPr>
            </w:pPr>
            <w:r>
              <w:rPr>
                <w:color w:val="000000"/>
                <w:sz w:val="28"/>
                <w:szCs w:val="28"/>
              </w:rPr>
              <w:t>250.49</w:t>
            </w:r>
          </w:p>
        </w:tc>
        <w:tc>
          <w:tcPr>
            <w:tcW w:w="329" w:type="pct"/>
            <w:tcBorders>
              <w:top w:val="nil"/>
              <w:left w:val="nil"/>
              <w:bottom w:val="single" w:sz="4" w:space="0" w:color="auto"/>
              <w:right w:val="single" w:sz="4" w:space="0" w:color="auto"/>
            </w:tcBorders>
            <w:shd w:val="clear" w:color="auto" w:fill="auto"/>
            <w:vAlign w:val="bottom"/>
            <w:hideMark/>
          </w:tcPr>
          <w:p w14:paraId="75833378" w14:textId="138AC417" w:rsidR="007B295B" w:rsidRDefault="007B295B" w:rsidP="00BF4225">
            <w:pPr>
              <w:widowControl w:val="0"/>
              <w:suppressAutoHyphens/>
              <w:contextualSpacing/>
              <w:rPr>
                <w:color w:val="000000"/>
                <w:sz w:val="28"/>
                <w:szCs w:val="28"/>
              </w:rPr>
            </w:pPr>
            <w:r>
              <w:rPr>
                <w:color w:val="000000"/>
                <w:sz w:val="28"/>
                <w:szCs w:val="28"/>
              </w:rPr>
              <w:t>287.91</w:t>
            </w:r>
          </w:p>
        </w:tc>
        <w:tc>
          <w:tcPr>
            <w:tcW w:w="329" w:type="pct"/>
            <w:tcBorders>
              <w:top w:val="nil"/>
              <w:left w:val="nil"/>
              <w:bottom w:val="single" w:sz="4" w:space="0" w:color="auto"/>
              <w:right w:val="single" w:sz="4" w:space="0" w:color="auto"/>
            </w:tcBorders>
            <w:shd w:val="clear" w:color="auto" w:fill="auto"/>
            <w:vAlign w:val="bottom"/>
            <w:hideMark/>
          </w:tcPr>
          <w:p w14:paraId="455A6FC4" w14:textId="5BE83548" w:rsidR="007B295B" w:rsidRDefault="007B295B" w:rsidP="00BF4225">
            <w:pPr>
              <w:widowControl w:val="0"/>
              <w:suppressAutoHyphens/>
              <w:contextualSpacing/>
              <w:rPr>
                <w:color w:val="000000"/>
                <w:sz w:val="28"/>
                <w:szCs w:val="28"/>
              </w:rPr>
            </w:pPr>
            <w:r>
              <w:rPr>
                <w:color w:val="000000"/>
                <w:sz w:val="28"/>
                <w:szCs w:val="28"/>
              </w:rPr>
              <w:t>312.32</w:t>
            </w:r>
          </w:p>
        </w:tc>
        <w:tc>
          <w:tcPr>
            <w:tcW w:w="329" w:type="pct"/>
            <w:tcBorders>
              <w:top w:val="nil"/>
              <w:left w:val="nil"/>
              <w:bottom w:val="single" w:sz="4" w:space="0" w:color="auto"/>
              <w:right w:val="single" w:sz="4" w:space="0" w:color="auto"/>
            </w:tcBorders>
            <w:shd w:val="clear" w:color="auto" w:fill="auto"/>
            <w:vAlign w:val="bottom"/>
            <w:hideMark/>
          </w:tcPr>
          <w:p w14:paraId="397E7EB5" w14:textId="1C4D8FB2" w:rsidR="007B295B" w:rsidRDefault="007B295B" w:rsidP="00BF4225">
            <w:pPr>
              <w:widowControl w:val="0"/>
              <w:suppressAutoHyphens/>
              <w:contextualSpacing/>
              <w:rPr>
                <w:color w:val="000000"/>
                <w:sz w:val="28"/>
                <w:szCs w:val="28"/>
              </w:rPr>
            </w:pPr>
            <w:r>
              <w:rPr>
                <w:color w:val="000000"/>
                <w:sz w:val="28"/>
                <w:szCs w:val="28"/>
              </w:rPr>
              <w:t>312.32</w:t>
            </w:r>
          </w:p>
        </w:tc>
        <w:tc>
          <w:tcPr>
            <w:tcW w:w="329" w:type="pct"/>
            <w:tcBorders>
              <w:top w:val="nil"/>
              <w:left w:val="nil"/>
              <w:bottom w:val="single" w:sz="4" w:space="0" w:color="auto"/>
              <w:right w:val="single" w:sz="4" w:space="0" w:color="auto"/>
            </w:tcBorders>
            <w:shd w:val="clear" w:color="auto" w:fill="auto"/>
            <w:vAlign w:val="bottom"/>
            <w:hideMark/>
          </w:tcPr>
          <w:p w14:paraId="44CFAAB0" w14:textId="7CB0E267" w:rsidR="007B295B" w:rsidRDefault="007B295B" w:rsidP="00BF4225">
            <w:pPr>
              <w:widowControl w:val="0"/>
              <w:suppressAutoHyphens/>
              <w:contextualSpacing/>
              <w:rPr>
                <w:color w:val="000000"/>
                <w:sz w:val="28"/>
                <w:szCs w:val="28"/>
              </w:rPr>
            </w:pPr>
            <w:r>
              <w:rPr>
                <w:color w:val="000000"/>
                <w:sz w:val="28"/>
                <w:szCs w:val="28"/>
              </w:rPr>
              <w:t>312.32</w:t>
            </w:r>
          </w:p>
        </w:tc>
        <w:tc>
          <w:tcPr>
            <w:tcW w:w="329" w:type="pct"/>
            <w:tcBorders>
              <w:top w:val="nil"/>
              <w:left w:val="nil"/>
              <w:bottom w:val="single" w:sz="4" w:space="0" w:color="auto"/>
              <w:right w:val="single" w:sz="4" w:space="0" w:color="auto"/>
            </w:tcBorders>
            <w:shd w:val="clear" w:color="auto" w:fill="auto"/>
            <w:vAlign w:val="bottom"/>
            <w:hideMark/>
          </w:tcPr>
          <w:p w14:paraId="6DD3FFF8" w14:textId="47D9B414" w:rsidR="007B295B" w:rsidRDefault="007B295B" w:rsidP="00BF4225">
            <w:pPr>
              <w:widowControl w:val="0"/>
              <w:suppressAutoHyphens/>
              <w:contextualSpacing/>
              <w:rPr>
                <w:color w:val="000000"/>
                <w:sz w:val="28"/>
                <w:szCs w:val="28"/>
              </w:rPr>
            </w:pPr>
            <w:r>
              <w:rPr>
                <w:color w:val="000000"/>
                <w:sz w:val="28"/>
                <w:szCs w:val="28"/>
              </w:rPr>
              <w:t>312.32</w:t>
            </w:r>
          </w:p>
        </w:tc>
        <w:tc>
          <w:tcPr>
            <w:tcW w:w="329" w:type="pct"/>
            <w:tcBorders>
              <w:top w:val="nil"/>
              <w:left w:val="nil"/>
              <w:bottom w:val="single" w:sz="4" w:space="0" w:color="auto"/>
              <w:right w:val="single" w:sz="4" w:space="0" w:color="auto"/>
            </w:tcBorders>
            <w:shd w:val="clear" w:color="auto" w:fill="auto"/>
            <w:vAlign w:val="bottom"/>
            <w:hideMark/>
          </w:tcPr>
          <w:p w14:paraId="790FCBB8" w14:textId="3A8A5E98" w:rsidR="007B295B" w:rsidRDefault="007B295B" w:rsidP="00BF4225">
            <w:pPr>
              <w:widowControl w:val="0"/>
              <w:suppressAutoHyphens/>
              <w:contextualSpacing/>
              <w:rPr>
                <w:color w:val="000000"/>
                <w:sz w:val="28"/>
                <w:szCs w:val="28"/>
              </w:rPr>
            </w:pPr>
            <w:r>
              <w:rPr>
                <w:color w:val="000000"/>
                <w:sz w:val="28"/>
                <w:szCs w:val="28"/>
              </w:rPr>
              <w:t>312.32</w:t>
            </w:r>
          </w:p>
        </w:tc>
        <w:tc>
          <w:tcPr>
            <w:tcW w:w="329" w:type="pct"/>
            <w:tcBorders>
              <w:top w:val="nil"/>
              <w:left w:val="nil"/>
              <w:bottom w:val="single" w:sz="4" w:space="0" w:color="auto"/>
              <w:right w:val="single" w:sz="4" w:space="0" w:color="auto"/>
            </w:tcBorders>
            <w:shd w:val="clear" w:color="auto" w:fill="auto"/>
            <w:vAlign w:val="bottom"/>
            <w:hideMark/>
          </w:tcPr>
          <w:p w14:paraId="6E075125" w14:textId="7DB1A17E" w:rsidR="007B295B" w:rsidRDefault="007B295B" w:rsidP="00BF4225">
            <w:pPr>
              <w:widowControl w:val="0"/>
              <w:suppressAutoHyphens/>
              <w:contextualSpacing/>
              <w:rPr>
                <w:color w:val="000000"/>
                <w:sz w:val="28"/>
                <w:szCs w:val="28"/>
              </w:rPr>
            </w:pPr>
            <w:r>
              <w:rPr>
                <w:color w:val="000000"/>
                <w:sz w:val="28"/>
                <w:szCs w:val="28"/>
              </w:rPr>
              <w:t>312.32</w:t>
            </w:r>
          </w:p>
        </w:tc>
        <w:tc>
          <w:tcPr>
            <w:tcW w:w="303" w:type="pct"/>
            <w:tcBorders>
              <w:top w:val="nil"/>
              <w:left w:val="nil"/>
              <w:bottom w:val="single" w:sz="4" w:space="0" w:color="auto"/>
              <w:right w:val="single" w:sz="4" w:space="0" w:color="auto"/>
            </w:tcBorders>
            <w:shd w:val="clear" w:color="auto" w:fill="auto"/>
            <w:vAlign w:val="bottom"/>
            <w:hideMark/>
          </w:tcPr>
          <w:p w14:paraId="29C0E9A9" w14:textId="24B24C4C" w:rsidR="007B295B" w:rsidRDefault="007B295B" w:rsidP="00BF4225">
            <w:pPr>
              <w:widowControl w:val="0"/>
              <w:suppressAutoHyphens/>
              <w:contextualSpacing/>
              <w:rPr>
                <w:color w:val="000000"/>
                <w:sz w:val="28"/>
                <w:szCs w:val="28"/>
              </w:rPr>
            </w:pPr>
            <w:r>
              <w:rPr>
                <w:color w:val="000000"/>
                <w:sz w:val="28"/>
                <w:szCs w:val="28"/>
              </w:rPr>
              <w:t>312.32</w:t>
            </w:r>
          </w:p>
        </w:tc>
      </w:tr>
      <w:tr w:rsidR="007B295B" w14:paraId="63A3D388" w14:textId="77777777" w:rsidTr="00BF4225">
        <w:trPr>
          <w:trHeight w:val="20"/>
        </w:trPr>
        <w:tc>
          <w:tcPr>
            <w:tcW w:w="869" w:type="pct"/>
            <w:tcBorders>
              <w:top w:val="nil"/>
              <w:left w:val="single" w:sz="4" w:space="0" w:color="auto"/>
              <w:bottom w:val="single" w:sz="4" w:space="0" w:color="auto"/>
              <w:right w:val="single" w:sz="4" w:space="0" w:color="auto"/>
            </w:tcBorders>
            <w:shd w:val="clear" w:color="auto" w:fill="auto"/>
            <w:hideMark/>
          </w:tcPr>
          <w:p w14:paraId="6D64955C" w14:textId="77777777" w:rsidR="007B295B" w:rsidRDefault="007B295B" w:rsidP="00BF4225">
            <w:pPr>
              <w:widowControl w:val="0"/>
              <w:suppressAutoHyphens/>
              <w:contextualSpacing/>
              <w:rPr>
                <w:color w:val="000000"/>
                <w:sz w:val="28"/>
                <w:szCs w:val="28"/>
              </w:rPr>
            </w:pPr>
            <w:r>
              <w:rPr>
                <w:color w:val="000000"/>
                <w:sz w:val="28"/>
                <w:szCs w:val="28"/>
              </w:rPr>
              <w:t>Итого</w:t>
            </w:r>
          </w:p>
        </w:tc>
        <w:tc>
          <w:tcPr>
            <w:tcW w:w="538" w:type="pct"/>
            <w:tcBorders>
              <w:top w:val="nil"/>
              <w:left w:val="nil"/>
              <w:bottom w:val="single" w:sz="4" w:space="0" w:color="auto"/>
              <w:right w:val="single" w:sz="4" w:space="0" w:color="auto"/>
            </w:tcBorders>
            <w:shd w:val="clear" w:color="auto" w:fill="auto"/>
            <w:hideMark/>
          </w:tcPr>
          <w:p w14:paraId="46C2DE69" w14:textId="77777777" w:rsidR="007B295B" w:rsidRDefault="007B295B" w:rsidP="00BF4225">
            <w:pPr>
              <w:widowControl w:val="0"/>
              <w:suppressAutoHyphens/>
              <w:contextualSpacing/>
              <w:rPr>
                <w:color w:val="000000"/>
                <w:sz w:val="28"/>
                <w:szCs w:val="28"/>
              </w:rPr>
            </w:pPr>
            <w:r>
              <w:rPr>
                <w:color w:val="000000"/>
                <w:sz w:val="28"/>
                <w:szCs w:val="28"/>
              </w:rPr>
              <w:t> </w:t>
            </w:r>
          </w:p>
        </w:tc>
        <w:tc>
          <w:tcPr>
            <w:tcW w:w="329" w:type="pct"/>
            <w:tcBorders>
              <w:top w:val="nil"/>
              <w:left w:val="nil"/>
              <w:bottom w:val="single" w:sz="4" w:space="0" w:color="auto"/>
              <w:right w:val="single" w:sz="4" w:space="0" w:color="auto"/>
            </w:tcBorders>
            <w:shd w:val="clear" w:color="auto" w:fill="auto"/>
            <w:vAlign w:val="bottom"/>
            <w:hideMark/>
          </w:tcPr>
          <w:p w14:paraId="3CDB42E1" w14:textId="2D42B9EE" w:rsidR="007B295B" w:rsidRDefault="007B295B" w:rsidP="00BF4225">
            <w:pPr>
              <w:widowControl w:val="0"/>
              <w:suppressAutoHyphens/>
              <w:contextualSpacing/>
              <w:rPr>
                <w:color w:val="000000"/>
                <w:sz w:val="28"/>
                <w:szCs w:val="28"/>
              </w:rPr>
            </w:pPr>
            <w:r>
              <w:rPr>
                <w:color w:val="000000"/>
                <w:sz w:val="28"/>
                <w:szCs w:val="28"/>
              </w:rPr>
              <w:t>157.93</w:t>
            </w:r>
          </w:p>
        </w:tc>
        <w:tc>
          <w:tcPr>
            <w:tcW w:w="329" w:type="pct"/>
            <w:tcBorders>
              <w:top w:val="nil"/>
              <w:left w:val="nil"/>
              <w:bottom w:val="single" w:sz="4" w:space="0" w:color="auto"/>
              <w:right w:val="single" w:sz="4" w:space="0" w:color="auto"/>
            </w:tcBorders>
            <w:shd w:val="clear" w:color="auto" w:fill="auto"/>
            <w:vAlign w:val="bottom"/>
            <w:hideMark/>
          </w:tcPr>
          <w:p w14:paraId="42A17852" w14:textId="02B2EBDD" w:rsidR="007B295B" w:rsidRDefault="007B295B" w:rsidP="00BF4225">
            <w:pPr>
              <w:widowControl w:val="0"/>
              <w:suppressAutoHyphens/>
              <w:contextualSpacing/>
              <w:rPr>
                <w:color w:val="000000"/>
                <w:sz w:val="28"/>
                <w:szCs w:val="28"/>
              </w:rPr>
            </w:pPr>
            <w:r>
              <w:rPr>
                <w:color w:val="000000"/>
                <w:sz w:val="28"/>
                <w:szCs w:val="28"/>
              </w:rPr>
              <w:t>218.26</w:t>
            </w:r>
          </w:p>
        </w:tc>
        <w:tc>
          <w:tcPr>
            <w:tcW w:w="329" w:type="pct"/>
            <w:tcBorders>
              <w:top w:val="nil"/>
              <w:left w:val="nil"/>
              <w:bottom w:val="single" w:sz="4" w:space="0" w:color="auto"/>
              <w:right w:val="single" w:sz="4" w:space="0" w:color="auto"/>
            </w:tcBorders>
            <w:shd w:val="clear" w:color="auto" w:fill="auto"/>
            <w:vAlign w:val="bottom"/>
            <w:hideMark/>
          </w:tcPr>
          <w:p w14:paraId="4791BFAD" w14:textId="52E5797B" w:rsidR="007B295B" w:rsidRDefault="007B295B" w:rsidP="00BF4225">
            <w:pPr>
              <w:widowControl w:val="0"/>
              <w:suppressAutoHyphens/>
              <w:contextualSpacing/>
              <w:rPr>
                <w:color w:val="000000"/>
                <w:sz w:val="28"/>
                <w:szCs w:val="28"/>
              </w:rPr>
            </w:pPr>
            <w:r>
              <w:rPr>
                <w:color w:val="000000"/>
                <w:sz w:val="28"/>
                <w:szCs w:val="28"/>
              </w:rPr>
              <w:t>250.49</w:t>
            </w:r>
          </w:p>
        </w:tc>
        <w:tc>
          <w:tcPr>
            <w:tcW w:w="329" w:type="pct"/>
            <w:tcBorders>
              <w:top w:val="nil"/>
              <w:left w:val="nil"/>
              <w:bottom w:val="single" w:sz="4" w:space="0" w:color="auto"/>
              <w:right w:val="single" w:sz="4" w:space="0" w:color="auto"/>
            </w:tcBorders>
            <w:shd w:val="clear" w:color="auto" w:fill="auto"/>
            <w:vAlign w:val="bottom"/>
            <w:hideMark/>
          </w:tcPr>
          <w:p w14:paraId="3D731A2D" w14:textId="601F8154" w:rsidR="007B295B" w:rsidRDefault="007B295B" w:rsidP="00BF4225">
            <w:pPr>
              <w:widowControl w:val="0"/>
              <w:suppressAutoHyphens/>
              <w:contextualSpacing/>
              <w:rPr>
                <w:color w:val="000000"/>
                <w:sz w:val="28"/>
                <w:szCs w:val="28"/>
              </w:rPr>
            </w:pPr>
            <w:r>
              <w:rPr>
                <w:color w:val="000000"/>
                <w:sz w:val="28"/>
                <w:szCs w:val="28"/>
              </w:rPr>
              <w:t>287.91</w:t>
            </w:r>
          </w:p>
        </w:tc>
        <w:tc>
          <w:tcPr>
            <w:tcW w:w="329" w:type="pct"/>
            <w:tcBorders>
              <w:top w:val="nil"/>
              <w:left w:val="nil"/>
              <w:bottom w:val="single" w:sz="4" w:space="0" w:color="auto"/>
              <w:right w:val="single" w:sz="4" w:space="0" w:color="auto"/>
            </w:tcBorders>
            <w:shd w:val="clear" w:color="auto" w:fill="auto"/>
            <w:vAlign w:val="bottom"/>
            <w:hideMark/>
          </w:tcPr>
          <w:p w14:paraId="03C01162" w14:textId="337B9309" w:rsidR="007B295B" w:rsidRDefault="007B295B" w:rsidP="00BF4225">
            <w:pPr>
              <w:widowControl w:val="0"/>
              <w:suppressAutoHyphens/>
              <w:contextualSpacing/>
              <w:rPr>
                <w:color w:val="000000"/>
                <w:sz w:val="28"/>
                <w:szCs w:val="28"/>
              </w:rPr>
            </w:pPr>
            <w:r>
              <w:rPr>
                <w:color w:val="000000"/>
                <w:sz w:val="28"/>
                <w:szCs w:val="28"/>
              </w:rPr>
              <w:t>312.32</w:t>
            </w:r>
          </w:p>
        </w:tc>
        <w:tc>
          <w:tcPr>
            <w:tcW w:w="329" w:type="pct"/>
            <w:tcBorders>
              <w:top w:val="nil"/>
              <w:left w:val="nil"/>
              <w:bottom w:val="single" w:sz="4" w:space="0" w:color="auto"/>
              <w:right w:val="single" w:sz="4" w:space="0" w:color="auto"/>
            </w:tcBorders>
            <w:shd w:val="clear" w:color="auto" w:fill="auto"/>
            <w:vAlign w:val="bottom"/>
            <w:hideMark/>
          </w:tcPr>
          <w:p w14:paraId="7A6798B1" w14:textId="5BDAFE10" w:rsidR="007B295B" w:rsidRDefault="007B295B" w:rsidP="00BF4225">
            <w:pPr>
              <w:widowControl w:val="0"/>
              <w:suppressAutoHyphens/>
              <w:contextualSpacing/>
              <w:rPr>
                <w:color w:val="000000"/>
                <w:sz w:val="28"/>
                <w:szCs w:val="28"/>
              </w:rPr>
            </w:pPr>
            <w:r>
              <w:rPr>
                <w:color w:val="000000"/>
                <w:sz w:val="28"/>
                <w:szCs w:val="28"/>
              </w:rPr>
              <w:t>312.32</w:t>
            </w:r>
          </w:p>
        </w:tc>
        <w:tc>
          <w:tcPr>
            <w:tcW w:w="329" w:type="pct"/>
            <w:tcBorders>
              <w:top w:val="nil"/>
              <w:left w:val="nil"/>
              <w:bottom w:val="single" w:sz="4" w:space="0" w:color="auto"/>
              <w:right w:val="single" w:sz="4" w:space="0" w:color="auto"/>
            </w:tcBorders>
            <w:shd w:val="clear" w:color="auto" w:fill="auto"/>
            <w:vAlign w:val="bottom"/>
            <w:hideMark/>
          </w:tcPr>
          <w:p w14:paraId="7359B210" w14:textId="03C8AF17" w:rsidR="007B295B" w:rsidRDefault="007B295B" w:rsidP="00BF4225">
            <w:pPr>
              <w:widowControl w:val="0"/>
              <w:suppressAutoHyphens/>
              <w:contextualSpacing/>
              <w:rPr>
                <w:color w:val="000000"/>
                <w:sz w:val="28"/>
                <w:szCs w:val="28"/>
              </w:rPr>
            </w:pPr>
            <w:r>
              <w:rPr>
                <w:color w:val="000000"/>
                <w:sz w:val="28"/>
                <w:szCs w:val="28"/>
              </w:rPr>
              <w:t>312.32</w:t>
            </w:r>
          </w:p>
        </w:tc>
        <w:tc>
          <w:tcPr>
            <w:tcW w:w="329" w:type="pct"/>
            <w:tcBorders>
              <w:top w:val="nil"/>
              <w:left w:val="nil"/>
              <w:bottom w:val="single" w:sz="4" w:space="0" w:color="auto"/>
              <w:right w:val="single" w:sz="4" w:space="0" w:color="auto"/>
            </w:tcBorders>
            <w:shd w:val="clear" w:color="auto" w:fill="auto"/>
            <w:vAlign w:val="bottom"/>
            <w:hideMark/>
          </w:tcPr>
          <w:p w14:paraId="53110214" w14:textId="095AC8E6" w:rsidR="007B295B" w:rsidRDefault="007B295B" w:rsidP="00BF4225">
            <w:pPr>
              <w:widowControl w:val="0"/>
              <w:suppressAutoHyphens/>
              <w:contextualSpacing/>
              <w:rPr>
                <w:color w:val="000000"/>
                <w:sz w:val="28"/>
                <w:szCs w:val="28"/>
              </w:rPr>
            </w:pPr>
            <w:r>
              <w:rPr>
                <w:color w:val="000000"/>
                <w:sz w:val="28"/>
                <w:szCs w:val="28"/>
              </w:rPr>
              <w:t>312.32</w:t>
            </w:r>
          </w:p>
        </w:tc>
        <w:tc>
          <w:tcPr>
            <w:tcW w:w="329" w:type="pct"/>
            <w:tcBorders>
              <w:top w:val="nil"/>
              <w:left w:val="nil"/>
              <w:bottom w:val="single" w:sz="4" w:space="0" w:color="auto"/>
              <w:right w:val="single" w:sz="4" w:space="0" w:color="auto"/>
            </w:tcBorders>
            <w:shd w:val="clear" w:color="auto" w:fill="auto"/>
            <w:vAlign w:val="bottom"/>
            <w:hideMark/>
          </w:tcPr>
          <w:p w14:paraId="4E899341" w14:textId="10E0B2D3" w:rsidR="007B295B" w:rsidRDefault="007B295B" w:rsidP="00BF4225">
            <w:pPr>
              <w:widowControl w:val="0"/>
              <w:suppressAutoHyphens/>
              <w:contextualSpacing/>
              <w:rPr>
                <w:color w:val="000000"/>
                <w:sz w:val="28"/>
                <w:szCs w:val="28"/>
              </w:rPr>
            </w:pPr>
            <w:r>
              <w:rPr>
                <w:color w:val="000000"/>
                <w:sz w:val="28"/>
                <w:szCs w:val="28"/>
              </w:rPr>
              <w:t>312.32</w:t>
            </w:r>
          </w:p>
        </w:tc>
        <w:tc>
          <w:tcPr>
            <w:tcW w:w="329" w:type="pct"/>
            <w:tcBorders>
              <w:top w:val="nil"/>
              <w:left w:val="nil"/>
              <w:bottom w:val="single" w:sz="4" w:space="0" w:color="auto"/>
              <w:right w:val="single" w:sz="4" w:space="0" w:color="auto"/>
            </w:tcBorders>
            <w:shd w:val="clear" w:color="auto" w:fill="auto"/>
            <w:vAlign w:val="bottom"/>
            <w:hideMark/>
          </w:tcPr>
          <w:p w14:paraId="0EE3043A" w14:textId="0038CF26" w:rsidR="007B295B" w:rsidRDefault="007B295B" w:rsidP="00BF4225">
            <w:pPr>
              <w:widowControl w:val="0"/>
              <w:suppressAutoHyphens/>
              <w:contextualSpacing/>
              <w:rPr>
                <w:color w:val="000000"/>
                <w:sz w:val="28"/>
                <w:szCs w:val="28"/>
              </w:rPr>
            </w:pPr>
            <w:r>
              <w:rPr>
                <w:color w:val="000000"/>
                <w:sz w:val="28"/>
                <w:szCs w:val="28"/>
              </w:rPr>
              <w:t>312.32</w:t>
            </w:r>
          </w:p>
        </w:tc>
        <w:tc>
          <w:tcPr>
            <w:tcW w:w="303" w:type="pct"/>
            <w:tcBorders>
              <w:top w:val="nil"/>
              <w:left w:val="nil"/>
              <w:bottom w:val="single" w:sz="4" w:space="0" w:color="auto"/>
              <w:right w:val="single" w:sz="4" w:space="0" w:color="auto"/>
            </w:tcBorders>
            <w:shd w:val="clear" w:color="auto" w:fill="auto"/>
            <w:vAlign w:val="bottom"/>
            <w:hideMark/>
          </w:tcPr>
          <w:p w14:paraId="3625CFDB" w14:textId="37A8310F" w:rsidR="007B295B" w:rsidRDefault="007B295B" w:rsidP="00BF4225">
            <w:pPr>
              <w:widowControl w:val="0"/>
              <w:suppressAutoHyphens/>
              <w:contextualSpacing/>
              <w:rPr>
                <w:color w:val="000000"/>
                <w:sz w:val="28"/>
                <w:szCs w:val="28"/>
              </w:rPr>
            </w:pPr>
            <w:r>
              <w:rPr>
                <w:color w:val="000000"/>
                <w:sz w:val="28"/>
                <w:szCs w:val="28"/>
              </w:rPr>
              <w:t>312.32</w:t>
            </w:r>
          </w:p>
        </w:tc>
      </w:tr>
    </w:tbl>
    <w:p w14:paraId="5DE934E7" w14:textId="45B8162B" w:rsidR="00360802" w:rsidRDefault="00360802">
      <w:pPr>
        <w:spacing w:after="160" w:line="259" w:lineRule="auto"/>
        <w:rPr>
          <w:rFonts w:eastAsia="Calibri"/>
          <w:sz w:val="28"/>
          <w:szCs w:val="28"/>
          <w:lang w:eastAsia="en-US"/>
        </w:rPr>
      </w:pPr>
      <w:r>
        <w:br w:type="page"/>
      </w:r>
    </w:p>
    <w:p w14:paraId="4ECBD973" w14:textId="701B2F0F" w:rsidR="007C0220" w:rsidRPr="003F782A" w:rsidRDefault="007C0220" w:rsidP="00C67DD5">
      <w:pPr>
        <w:pStyle w:val="afffc"/>
        <w:widowControl w:val="0"/>
        <w:suppressAutoHyphens/>
      </w:pPr>
      <w:bookmarkStart w:id="797" w:name="_Toc137087594"/>
      <w:r w:rsidRPr="003F782A">
        <w:lastRenderedPageBreak/>
        <w:t>Таблица 10.1.2. Удельный расход условного топлива на выработку тепловой энергии источниками тепловой энергии (котельными)</w:t>
      </w:r>
      <w:bookmarkEnd w:id="796"/>
      <w:bookmarkEnd w:id="797"/>
    </w:p>
    <w:tbl>
      <w:tblPr>
        <w:tblW w:w="14561" w:type="dxa"/>
        <w:tblInd w:w="108" w:type="dxa"/>
        <w:tblLayout w:type="fixed"/>
        <w:tblLook w:val="04A0" w:firstRow="1" w:lastRow="0" w:firstColumn="1" w:lastColumn="0" w:noHBand="0" w:noVBand="1"/>
      </w:tblPr>
      <w:tblGrid>
        <w:gridCol w:w="1985"/>
        <w:gridCol w:w="1701"/>
        <w:gridCol w:w="1015"/>
        <w:gridCol w:w="986"/>
        <w:gridCol w:w="986"/>
        <w:gridCol w:w="986"/>
        <w:gridCol w:w="986"/>
        <w:gridCol w:w="986"/>
        <w:gridCol w:w="986"/>
        <w:gridCol w:w="986"/>
        <w:gridCol w:w="986"/>
        <w:gridCol w:w="986"/>
        <w:gridCol w:w="986"/>
      </w:tblGrid>
      <w:tr w:rsidR="00460626" w14:paraId="4B5850B4" w14:textId="77777777" w:rsidTr="00ED3C96">
        <w:trPr>
          <w:trHeight w:val="20"/>
          <w:tblHeader/>
        </w:trPr>
        <w:tc>
          <w:tcPr>
            <w:tcW w:w="198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58E9CB2" w14:textId="77777777" w:rsidR="00460626" w:rsidRDefault="00460626" w:rsidP="00C67DD5">
            <w:pPr>
              <w:widowControl w:val="0"/>
              <w:suppressAutoHyphens/>
              <w:rPr>
                <w:color w:val="000000"/>
                <w:sz w:val="28"/>
                <w:szCs w:val="28"/>
              </w:rPr>
            </w:pPr>
            <w:bookmarkStart w:id="798" w:name="_Toc101972975"/>
            <w:r>
              <w:rPr>
                <w:color w:val="000000"/>
                <w:sz w:val="28"/>
                <w:szCs w:val="28"/>
              </w:rPr>
              <w:t>Наименование источника тепловой энергии</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B1E0C71" w14:textId="77777777" w:rsidR="00460626" w:rsidRDefault="00460626" w:rsidP="00C67DD5">
            <w:pPr>
              <w:widowControl w:val="0"/>
              <w:suppressAutoHyphens/>
              <w:rPr>
                <w:color w:val="000000"/>
                <w:sz w:val="28"/>
                <w:szCs w:val="28"/>
              </w:rPr>
            </w:pPr>
            <w:r>
              <w:rPr>
                <w:color w:val="000000"/>
                <w:sz w:val="28"/>
                <w:szCs w:val="28"/>
              </w:rPr>
              <w:t>Вид топлива</w:t>
            </w:r>
          </w:p>
        </w:tc>
        <w:tc>
          <w:tcPr>
            <w:tcW w:w="10875" w:type="dxa"/>
            <w:gridSpan w:val="11"/>
            <w:tcBorders>
              <w:top w:val="single" w:sz="4" w:space="0" w:color="auto"/>
              <w:left w:val="nil"/>
              <w:bottom w:val="single" w:sz="4" w:space="0" w:color="auto"/>
              <w:right w:val="single" w:sz="4" w:space="0" w:color="auto"/>
            </w:tcBorders>
            <w:shd w:val="clear" w:color="auto" w:fill="auto"/>
            <w:hideMark/>
          </w:tcPr>
          <w:p w14:paraId="6AD0123B" w14:textId="77777777" w:rsidR="00460626" w:rsidRDefault="00460626" w:rsidP="00C67DD5">
            <w:pPr>
              <w:widowControl w:val="0"/>
              <w:suppressAutoHyphens/>
              <w:rPr>
                <w:color w:val="000000"/>
                <w:sz w:val="28"/>
                <w:szCs w:val="28"/>
              </w:rPr>
            </w:pPr>
            <w:r>
              <w:rPr>
                <w:color w:val="000000"/>
                <w:sz w:val="28"/>
                <w:szCs w:val="28"/>
              </w:rPr>
              <w:t>Удельный расход условного топлива, кг условного топлива/Гкал</w:t>
            </w:r>
          </w:p>
        </w:tc>
      </w:tr>
      <w:tr w:rsidR="00460626" w14:paraId="402E283C" w14:textId="77777777" w:rsidTr="00ED3C96">
        <w:trPr>
          <w:trHeight w:val="20"/>
          <w:tblHeader/>
        </w:trPr>
        <w:tc>
          <w:tcPr>
            <w:tcW w:w="1985" w:type="dxa"/>
            <w:vMerge/>
            <w:tcBorders>
              <w:top w:val="single" w:sz="4" w:space="0" w:color="auto"/>
              <w:left w:val="single" w:sz="4" w:space="0" w:color="auto"/>
              <w:bottom w:val="single" w:sz="4" w:space="0" w:color="auto"/>
              <w:right w:val="single" w:sz="4" w:space="0" w:color="auto"/>
            </w:tcBorders>
            <w:hideMark/>
          </w:tcPr>
          <w:p w14:paraId="161CD931" w14:textId="77777777" w:rsidR="00460626" w:rsidRDefault="00460626" w:rsidP="00C67DD5">
            <w:pPr>
              <w:widowControl w:val="0"/>
              <w:suppressAutoHyphens/>
              <w:rPr>
                <w:color w:val="000000"/>
                <w:sz w:val="28"/>
                <w:szCs w:val="28"/>
              </w:rPr>
            </w:pPr>
          </w:p>
        </w:tc>
        <w:tc>
          <w:tcPr>
            <w:tcW w:w="1701" w:type="dxa"/>
            <w:vMerge/>
            <w:tcBorders>
              <w:top w:val="single" w:sz="4" w:space="0" w:color="auto"/>
              <w:left w:val="single" w:sz="4" w:space="0" w:color="auto"/>
              <w:bottom w:val="single" w:sz="4" w:space="0" w:color="auto"/>
              <w:right w:val="single" w:sz="4" w:space="0" w:color="auto"/>
            </w:tcBorders>
            <w:hideMark/>
          </w:tcPr>
          <w:p w14:paraId="6BC4F16F" w14:textId="77777777" w:rsidR="00460626" w:rsidRDefault="00460626" w:rsidP="00C67DD5">
            <w:pPr>
              <w:widowControl w:val="0"/>
              <w:suppressAutoHyphens/>
              <w:rPr>
                <w:color w:val="000000"/>
                <w:sz w:val="28"/>
                <w:szCs w:val="28"/>
              </w:rPr>
            </w:pPr>
          </w:p>
        </w:tc>
        <w:tc>
          <w:tcPr>
            <w:tcW w:w="1015" w:type="dxa"/>
            <w:tcBorders>
              <w:top w:val="nil"/>
              <w:left w:val="nil"/>
              <w:bottom w:val="single" w:sz="4" w:space="0" w:color="auto"/>
              <w:right w:val="single" w:sz="4" w:space="0" w:color="auto"/>
            </w:tcBorders>
            <w:shd w:val="clear" w:color="auto" w:fill="auto"/>
            <w:hideMark/>
          </w:tcPr>
          <w:p w14:paraId="7D6F17D9" w14:textId="77777777" w:rsidR="00460626" w:rsidRDefault="00460626" w:rsidP="00C67DD5">
            <w:pPr>
              <w:widowControl w:val="0"/>
              <w:suppressAutoHyphens/>
              <w:rPr>
                <w:color w:val="000000"/>
                <w:sz w:val="28"/>
                <w:szCs w:val="28"/>
              </w:rPr>
            </w:pPr>
            <w:r>
              <w:rPr>
                <w:color w:val="000000"/>
                <w:sz w:val="28"/>
                <w:szCs w:val="28"/>
              </w:rPr>
              <w:t>2022 год</w:t>
            </w:r>
          </w:p>
        </w:tc>
        <w:tc>
          <w:tcPr>
            <w:tcW w:w="986" w:type="dxa"/>
            <w:tcBorders>
              <w:top w:val="nil"/>
              <w:left w:val="nil"/>
              <w:bottom w:val="single" w:sz="4" w:space="0" w:color="auto"/>
              <w:right w:val="single" w:sz="4" w:space="0" w:color="auto"/>
            </w:tcBorders>
            <w:shd w:val="clear" w:color="auto" w:fill="auto"/>
            <w:hideMark/>
          </w:tcPr>
          <w:p w14:paraId="29F2C8A9" w14:textId="77777777" w:rsidR="00460626" w:rsidRDefault="00460626" w:rsidP="00C67DD5">
            <w:pPr>
              <w:widowControl w:val="0"/>
              <w:suppressAutoHyphens/>
              <w:rPr>
                <w:color w:val="000000"/>
                <w:sz w:val="28"/>
                <w:szCs w:val="28"/>
              </w:rPr>
            </w:pPr>
            <w:r>
              <w:rPr>
                <w:color w:val="000000"/>
                <w:sz w:val="28"/>
                <w:szCs w:val="28"/>
              </w:rPr>
              <w:t>2023 год</w:t>
            </w:r>
          </w:p>
        </w:tc>
        <w:tc>
          <w:tcPr>
            <w:tcW w:w="986" w:type="dxa"/>
            <w:tcBorders>
              <w:top w:val="nil"/>
              <w:left w:val="nil"/>
              <w:bottom w:val="single" w:sz="4" w:space="0" w:color="auto"/>
              <w:right w:val="single" w:sz="4" w:space="0" w:color="auto"/>
            </w:tcBorders>
            <w:shd w:val="clear" w:color="auto" w:fill="auto"/>
            <w:hideMark/>
          </w:tcPr>
          <w:p w14:paraId="6208B35D" w14:textId="77777777" w:rsidR="00460626" w:rsidRDefault="00460626" w:rsidP="00C67DD5">
            <w:pPr>
              <w:widowControl w:val="0"/>
              <w:suppressAutoHyphens/>
              <w:rPr>
                <w:color w:val="000000"/>
                <w:sz w:val="28"/>
                <w:szCs w:val="28"/>
              </w:rPr>
            </w:pPr>
            <w:r>
              <w:rPr>
                <w:color w:val="000000"/>
                <w:sz w:val="28"/>
                <w:szCs w:val="28"/>
              </w:rPr>
              <w:t>2024 год</w:t>
            </w:r>
          </w:p>
        </w:tc>
        <w:tc>
          <w:tcPr>
            <w:tcW w:w="986" w:type="dxa"/>
            <w:tcBorders>
              <w:top w:val="nil"/>
              <w:left w:val="nil"/>
              <w:bottom w:val="single" w:sz="4" w:space="0" w:color="auto"/>
              <w:right w:val="single" w:sz="4" w:space="0" w:color="auto"/>
            </w:tcBorders>
            <w:shd w:val="clear" w:color="auto" w:fill="auto"/>
            <w:hideMark/>
          </w:tcPr>
          <w:p w14:paraId="02D5EAEE" w14:textId="77777777" w:rsidR="00460626" w:rsidRDefault="00460626" w:rsidP="00C67DD5">
            <w:pPr>
              <w:widowControl w:val="0"/>
              <w:suppressAutoHyphens/>
              <w:rPr>
                <w:color w:val="000000"/>
                <w:sz w:val="28"/>
                <w:szCs w:val="28"/>
              </w:rPr>
            </w:pPr>
            <w:r>
              <w:rPr>
                <w:color w:val="000000"/>
                <w:sz w:val="28"/>
                <w:szCs w:val="28"/>
              </w:rPr>
              <w:t>2025 год</w:t>
            </w:r>
          </w:p>
        </w:tc>
        <w:tc>
          <w:tcPr>
            <w:tcW w:w="986" w:type="dxa"/>
            <w:tcBorders>
              <w:top w:val="nil"/>
              <w:left w:val="nil"/>
              <w:bottom w:val="single" w:sz="4" w:space="0" w:color="auto"/>
              <w:right w:val="single" w:sz="4" w:space="0" w:color="auto"/>
            </w:tcBorders>
            <w:shd w:val="clear" w:color="auto" w:fill="auto"/>
            <w:hideMark/>
          </w:tcPr>
          <w:p w14:paraId="63A24E67" w14:textId="77777777" w:rsidR="00460626" w:rsidRDefault="00460626" w:rsidP="00C67DD5">
            <w:pPr>
              <w:widowControl w:val="0"/>
              <w:suppressAutoHyphens/>
              <w:rPr>
                <w:color w:val="000000"/>
                <w:sz w:val="28"/>
                <w:szCs w:val="28"/>
              </w:rPr>
            </w:pPr>
            <w:r>
              <w:rPr>
                <w:color w:val="000000"/>
                <w:sz w:val="28"/>
                <w:szCs w:val="28"/>
              </w:rPr>
              <w:t>2026 год</w:t>
            </w:r>
          </w:p>
        </w:tc>
        <w:tc>
          <w:tcPr>
            <w:tcW w:w="986" w:type="dxa"/>
            <w:tcBorders>
              <w:top w:val="nil"/>
              <w:left w:val="nil"/>
              <w:bottom w:val="single" w:sz="4" w:space="0" w:color="auto"/>
              <w:right w:val="single" w:sz="4" w:space="0" w:color="auto"/>
            </w:tcBorders>
            <w:shd w:val="clear" w:color="auto" w:fill="auto"/>
            <w:hideMark/>
          </w:tcPr>
          <w:p w14:paraId="64A6AA1F" w14:textId="77777777" w:rsidR="00460626" w:rsidRDefault="00460626" w:rsidP="00C67DD5">
            <w:pPr>
              <w:widowControl w:val="0"/>
              <w:suppressAutoHyphens/>
              <w:rPr>
                <w:color w:val="000000"/>
                <w:sz w:val="28"/>
                <w:szCs w:val="28"/>
              </w:rPr>
            </w:pPr>
            <w:r>
              <w:rPr>
                <w:color w:val="000000"/>
                <w:sz w:val="28"/>
                <w:szCs w:val="28"/>
              </w:rPr>
              <w:t>2027 год</w:t>
            </w:r>
          </w:p>
        </w:tc>
        <w:tc>
          <w:tcPr>
            <w:tcW w:w="986" w:type="dxa"/>
            <w:tcBorders>
              <w:top w:val="nil"/>
              <w:left w:val="nil"/>
              <w:bottom w:val="single" w:sz="4" w:space="0" w:color="auto"/>
              <w:right w:val="single" w:sz="4" w:space="0" w:color="auto"/>
            </w:tcBorders>
            <w:shd w:val="clear" w:color="auto" w:fill="auto"/>
            <w:hideMark/>
          </w:tcPr>
          <w:p w14:paraId="68D95CE6" w14:textId="77777777" w:rsidR="00460626" w:rsidRDefault="00460626" w:rsidP="00C67DD5">
            <w:pPr>
              <w:widowControl w:val="0"/>
              <w:suppressAutoHyphens/>
              <w:rPr>
                <w:color w:val="000000"/>
                <w:sz w:val="28"/>
                <w:szCs w:val="28"/>
              </w:rPr>
            </w:pPr>
            <w:r>
              <w:rPr>
                <w:color w:val="000000"/>
                <w:sz w:val="28"/>
                <w:szCs w:val="28"/>
              </w:rPr>
              <w:t>2028 год</w:t>
            </w:r>
          </w:p>
        </w:tc>
        <w:tc>
          <w:tcPr>
            <w:tcW w:w="986" w:type="dxa"/>
            <w:tcBorders>
              <w:top w:val="nil"/>
              <w:left w:val="nil"/>
              <w:bottom w:val="single" w:sz="4" w:space="0" w:color="auto"/>
              <w:right w:val="single" w:sz="4" w:space="0" w:color="auto"/>
            </w:tcBorders>
            <w:shd w:val="clear" w:color="auto" w:fill="auto"/>
            <w:hideMark/>
          </w:tcPr>
          <w:p w14:paraId="75CDC422" w14:textId="77777777" w:rsidR="00460626" w:rsidRDefault="00460626" w:rsidP="00C67DD5">
            <w:pPr>
              <w:widowControl w:val="0"/>
              <w:suppressAutoHyphens/>
              <w:rPr>
                <w:color w:val="000000"/>
                <w:sz w:val="28"/>
                <w:szCs w:val="28"/>
              </w:rPr>
            </w:pPr>
            <w:r>
              <w:rPr>
                <w:color w:val="000000"/>
                <w:sz w:val="28"/>
                <w:szCs w:val="28"/>
              </w:rPr>
              <w:t>2029 год</w:t>
            </w:r>
          </w:p>
        </w:tc>
        <w:tc>
          <w:tcPr>
            <w:tcW w:w="986" w:type="dxa"/>
            <w:tcBorders>
              <w:top w:val="nil"/>
              <w:left w:val="nil"/>
              <w:bottom w:val="single" w:sz="4" w:space="0" w:color="auto"/>
              <w:right w:val="single" w:sz="4" w:space="0" w:color="auto"/>
            </w:tcBorders>
            <w:shd w:val="clear" w:color="auto" w:fill="auto"/>
            <w:hideMark/>
          </w:tcPr>
          <w:p w14:paraId="71EA51B9" w14:textId="77777777" w:rsidR="00460626" w:rsidRDefault="00460626" w:rsidP="00C67DD5">
            <w:pPr>
              <w:widowControl w:val="0"/>
              <w:suppressAutoHyphens/>
              <w:rPr>
                <w:color w:val="000000"/>
                <w:sz w:val="28"/>
                <w:szCs w:val="28"/>
              </w:rPr>
            </w:pPr>
            <w:r>
              <w:rPr>
                <w:color w:val="000000"/>
                <w:sz w:val="28"/>
                <w:szCs w:val="28"/>
              </w:rPr>
              <w:t>2030 год</w:t>
            </w:r>
          </w:p>
        </w:tc>
        <w:tc>
          <w:tcPr>
            <w:tcW w:w="986" w:type="dxa"/>
            <w:tcBorders>
              <w:top w:val="nil"/>
              <w:left w:val="nil"/>
              <w:bottom w:val="single" w:sz="4" w:space="0" w:color="auto"/>
              <w:right w:val="single" w:sz="4" w:space="0" w:color="auto"/>
            </w:tcBorders>
            <w:shd w:val="clear" w:color="auto" w:fill="auto"/>
            <w:hideMark/>
          </w:tcPr>
          <w:p w14:paraId="454E0C56" w14:textId="77777777" w:rsidR="00460626" w:rsidRDefault="00460626" w:rsidP="00C67DD5">
            <w:pPr>
              <w:widowControl w:val="0"/>
              <w:suppressAutoHyphens/>
              <w:rPr>
                <w:color w:val="000000"/>
                <w:sz w:val="28"/>
                <w:szCs w:val="28"/>
              </w:rPr>
            </w:pPr>
            <w:r>
              <w:rPr>
                <w:color w:val="000000"/>
                <w:sz w:val="28"/>
                <w:szCs w:val="28"/>
              </w:rPr>
              <w:t>2031 год</w:t>
            </w:r>
          </w:p>
        </w:tc>
        <w:tc>
          <w:tcPr>
            <w:tcW w:w="986" w:type="dxa"/>
            <w:tcBorders>
              <w:top w:val="nil"/>
              <w:left w:val="nil"/>
              <w:bottom w:val="single" w:sz="4" w:space="0" w:color="auto"/>
              <w:right w:val="single" w:sz="4" w:space="0" w:color="auto"/>
            </w:tcBorders>
            <w:shd w:val="clear" w:color="auto" w:fill="auto"/>
            <w:hideMark/>
          </w:tcPr>
          <w:p w14:paraId="5E3C08E5" w14:textId="77777777" w:rsidR="00460626" w:rsidRDefault="00460626" w:rsidP="00C67DD5">
            <w:pPr>
              <w:widowControl w:val="0"/>
              <w:suppressAutoHyphens/>
              <w:rPr>
                <w:color w:val="000000"/>
                <w:sz w:val="28"/>
                <w:szCs w:val="28"/>
              </w:rPr>
            </w:pPr>
            <w:r>
              <w:rPr>
                <w:color w:val="000000"/>
                <w:sz w:val="28"/>
                <w:szCs w:val="28"/>
              </w:rPr>
              <w:t>2032-2034 год</w:t>
            </w:r>
          </w:p>
        </w:tc>
      </w:tr>
      <w:tr w:rsidR="00460626" w14:paraId="441CC8BF" w14:textId="77777777" w:rsidTr="00ED3C96">
        <w:trPr>
          <w:trHeight w:val="20"/>
        </w:trPr>
        <w:tc>
          <w:tcPr>
            <w:tcW w:w="1985" w:type="dxa"/>
            <w:tcBorders>
              <w:top w:val="nil"/>
              <w:left w:val="single" w:sz="4" w:space="0" w:color="auto"/>
              <w:bottom w:val="single" w:sz="4" w:space="0" w:color="auto"/>
              <w:right w:val="single" w:sz="4" w:space="0" w:color="auto"/>
            </w:tcBorders>
            <w:shd w:val="clear" w:color="auto" w:fill="auto"/>
            <w:vAlign w:val="bottom"/>
            <w:hideMark/>
          </w:tcPr>
          <w:p w14:paraId="45CA66FB" w14:textId="77777777" w:rsidR="00460626" w:rsidRDefault="00460626" w:rsidP="00C67DD5">
            <w:pPr>
              <w:widowControl w:val="0"/>
              <w:suppressAutoHyphens/>
              <w:rPr>
                <w:color w:val="000000"/>
                <w:sz w:val="28"/>
                <w:szCs w:val="28"/>
              </w:rPr>
            </w:pPr>
            <w:r>
              <w:rPr>
                <w:color w:val="000000"/>
                <w:sz w:val="28"/>
                <w:szCs w:val="28"/>
              </w:rPr>
              <w:t xml:space="preserve">Котельная, с. </w:t>
            </w:r>
            <w:proofErr w:type="spellStart"/>
            <w:r>
              <w:rPr>
                <w:color w:val="000000"/>
                <w:sz w:val="28"/>
                <w:szCs w:val="28"/>
              </w:rPr>
              <w:t>Кременкуль</w:t>
            </w:r>
            <w:proofErr w:type="spellEnd"/>
            <w:r>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00DD7538" w14:textId="77777777" w:rsidR="00460626" w:rsidRDefault="00460626" w:rsidP="00C67DD5">
            <w:pPr>
              <w:widowControl w:val="0"/>
              <w:suppressAutoHyphens/>
              <w:rPr>
                <w:color w:val="000000"/>
                <w:sz w:val="28"/>
                <w:szCs w:val="28"/>
              </w:rPr>
            </w:pPr>
            <w:r>
              <w:rPr>
                <w:color w:val="000000"/>
                <w:sz w:val="28"/>
                <w:szCs w:val="28"/>
              </w:rPr>
              <w:t>Природный газ</w:t>
            </w:r>
          </w:p>
        </w:tc>
        <w:tc>
          <w:tcPr>
            <w:tcW w:w="1015" w:type="dxa"/>
            <w:tcBorders>
              <w:top w:val="nil"/>
              <w:left w:val="nil"/>
              <w:bottom w:val="single" w:sz="4" w:space="0" w:color="auto"/>
              <w:right w:val="single" w:sz="4" w:space="0" w:color="auto"/>
            </w:tcBorders>
            <w:shd w:val="clear" w:color="auto" w:fill="auto"/>
            <w:vAlign w:val="bottom"/>
            <w:hideMark/>
          </w:tcPr>
          <w:p w14:paraId="4AE68424" w14:textId="77777777" w:rsidR="00460626" w:rsidRDefault="00460626" w:rsidP="00C67DD5">
            <w:pPr>
              <w:widowControl w:val="0"/>
              <w:suppressAutoHyphens/>
              <w:rPr>
                <w:color w:val="000000"/>
                <w:sz w:val="28"/>
                <w:szCs w:val="28"/>
              </w:rPr>
            </w:pPr>
            <w:r>
              <w:rPr>
                <w:color w:val="000000"/>
                <w:sz w:val="28"/>
                <w:szCs w:val="28"/>
              </w:rPr>
              <w:t>164.93</w:t>
            </w:r>
          </w:p>
        </w:tc>
        <w:tc>
          <w:tcPr>
            <w:tcW w:w="986" w:type="dxa"/>
            <w:tcBorders>
              <w:top w:val="nil"/>
              <w:left w:val="nil"/>
              <w:bottom w:val="single" w:sz="4" w:space="0" w:color="auto"/>
              <w:right w:val="single" w:sz="4" w:space="0" w:color="auto"/>
            </w:tcBorders>
            <w:shd w:val="clear" w:color="auto" w:fill="auto"/>
            <w:vAlign w:val="bottom"/>
            <w:hideMark/>
          </w:tcPr>
          <w:p w14:paraId="086825A9" w14:textId="77777777" w:rsidR="00460626" w:rsidRDefault="00460626" w:rsidP="00C67DD5">
            <w:pPr>
              <w:widowControl w:val="0"/>
              <w:suppressAutoHyphens/>
              <w:rPr>
                <w:color w:val="000000"/>
                <w:sz w:val="28"/>
                <w:szCs w:val="28"/>
              </w:rPr>
            </w:pPr>
            <w:r>
              <w:rPr>
                <w:color w:val="000000"/>
                <w:sz w:val="28"/>
                <w:szCs w:val="28"/>
              </w:rPr>
              <w:t>164.93</w:t>
            </w:r>
          </w:p>
        </w:tc>
        <w:tc>
          <w:tcPr>
            <w:tcW w:w="986" w:type="dxa"/>
            <w:tcBorders>
              <w:top w:val="nil"/>
              <w:left w:val="nil"/>
              <w:bottom w:val="single" w:sz="4" w:space="0" w:color="auto"/>
              <w:right w:val="single" w:sz="4" w:space="0" w:color="auto"/>
            </w:tcBorders>
            <w:shd w:val="clear" w:color="auto" w:fill="auto"/>
            <w:vAlign w:val="bottom"/>
            <w:hideMark/>
          </w:tcPr>
          <w:p w14:paraId="1E797566" w14:textId="77777777" w:rsidR="00460626" w:rsidRDefault="00460626" w:rsidP="00C67DD5">
            <w:pPr>
              <w:widowControl w:val="0"/>
              <w:suppressAutoHyphens/>
              <w:rPr>
                <w:color w:val="000000"/>
                <w:sz w:val="28"/>
                <w:szCs w:val="28"/>
              </w:rPr>
            </w:pPr>
            <w:r>
              <w:rPr>
                <w:color w:val="000000"/>
                <w:sz w:val="28"/>
                <w:szCs w:val="28"/>
              </w:rPr>
              <w:t>164.93</w:t>
            </w:r>
          </w:p>
        </w:tc>
        <w:tc>
          <w:tcPr>
            <w:tcW w:w="986" w:type="dxa"/>
            <w:tcBorders>
              <w:top w:val="nil"/>
              <w:left w:val="nil"/>
              <w:bottom w:val="single" w:sz="4" w:space="0" w:color="auto"/>
              <w:right w:val="single" w:sz="4" w:space="0" w:color="auto"/>
            </w:tcBorders>
            <w:shd w:val="clear" w:color="auto" w:fill="auto"/>
            <w:vAlign w:val="bottom"/>
            <w:hideMark/>
          </w:tcPr>
          <w:p w14:paraId="34999BF4" w14:textId="77777777" w:rsidR="00460626" w:rsidRDefault="00460626" w:rsidP="00C67DD5">
            <w:pPr>
              <w:widowControl w:val="0"/>
              <w:suppressAutoHyphens/>
              <w:rPr>
                <w:color w:val="000000"/>
                <w:sz w:val="28"/>
                <w:szCs w:val="28"/>
              </w:rPr>
            </w:pPr>
            <w:r>
              <w:rPr>
                <w:color w:val="000000"/>
                <w:sz w:val="28"/>
                <w:szCs w:val="28"/>
              </w:rPr>
              <w:t>164.93</w:t>
            </w:r>
          </w:p>
        </w:tc>
        <w:tc>
          <w:tcPr>
            <w:tcW w:w="986" w:type="dxa"/>
            <w:tcBorders>
              <w:top w:val="nil"/>
              <w:left w:val="nil"/>
              <w:bottom w:val="single" w:sz="4" w:space="0" w:color="auto"/>
              <w:right w:val="single" w:sz="4" w:space="0" w:color="auto"/>
            </w:tcBorders>
            <w:shd w:val="clear" w:color="auto" w:fill="auto"/>
            <w:vAlign w:val="bottom"/>
            <w:hideMark/>
          </w:tcPr>
          <w:p w14:paraId="0400A793" w14:textId="77777777" w:rsidR="00460626" w:rsidRDefault="00460626" w:rsidP="00C67DD5">
            <w:pPr>
              <w:widowControl w:val="0"/>
              <w:suppressAutoHyphens/>
              <w:rPr>
                <w:color w:val="000000"/>
                <w:sz w:val="28"/>
                <w:szCs w:val="28"/>
              </w:rPr>
            </w:pPr>
            <w:r>
              <w:rPr>
                <w:color w:val="000000"/>
                <w:sz w:val="28"/>
                <w:szCs w:val="28"/>
              </w:rPr>
              <w:t>164.93</w:t>
            </w:r>
          </w:p>
        </w:tc>
        <w:tc>
          <w:tcPr>
            <w:tcW w:w="986" w:type="dxa"/>
            <w:tcBorders>
              <w:top w:val="nil"/>
              <w:left w:val="nil"/>
              <w:bottom w:val="single" w:sz="4" w:space="0" w:color="auto"/>
              <w:right w:val="single" w:sz="4" w:space="0" w:color="auto"/>
            </w:tcBorders>
            <w:shd w:val="clear" w:color="auto" w:fill="auto"/>
            <w:vAlign w:val="bottom"/>
            <w:hideMark/>
          </w:tcPr>
          <w:p w14:paraId="28297444" w14:textId="77777777" w:rsidR="00460626" w:rsidRDefault="00460626" w:rsidP="00C67DD5">
            <w:pPr>
              <w:widowControl w:val="0"/>
              <w:suppressAutoHyphens/>
              <w:rPr>
                <w:color w:val="000000"/>
                <w:sz w:val="28"/>
                <w:szCs w:val="28"/>
              </w:rPr>
            </w:pPr>
            <w:r>
              <w:rPr>
                <w:color w:val="000000"/>
                <w:sz w:val="28"/>
                <w:szCs w:val="28"/>
              </w:rPr>
              <w:t>164.93</w:t>
            </w:r>
          </w:p>
        </w:tc>
        <w:tc>
          <w:tcPr>
            <w:tcW w:w="986" w:type="dxa"/>
            <w:tcBorders>
              <w:top w:val="nil"/>
              <w:left w:val="nil"/>
              <w:bottom w:val="single" w:sz="4" w:space="0" w:color="auto"/>
              <w:right w:val="single" w:sz="4" w:space="0" w:color="auto"/>
            </w:tcBorders>
            <w:shd w:val="clear" w:color="auto" w:fill="auto"/>
            <w:vAlign w:val="bottom"/>
            <w:hideMark/>
          </w:tcPr>
          <w:p w14:paraId="595E2194" w14:textId="77777777" w:rsidR="00460626" w:rsidRDefault="00460626" w:rsidP="00C67DD5">
            <w:pPr>
              <w:widowControl w:val="0"/>
              <w:suppressAutoHyphens/>
              <w:rPr>
                <w:color w:val="000000"/>
                <w:sz w:val="28"/>
                <w:szCs w:val="28"/>
              </w:rPr>
            </w:pPr>
            <w:r>
              <w:rPr>
                <w:color w:val="000000"/>
                <w:sz w:val="28"/>
                <w:szCs w:val="28"/>
              </w:rPr>
              <w:t>164.93</w:t>
            </w:r>
          </w:p>
        </w:tc>
        <w:tc>
          <w:tcPr>
            <w:tcW w:w="986" w:type="dxa"/>
            <w:tcBorders>
              <w:top w:val="nil"/>
              <w:left w:val="nil"/>
              <w:bottom w:val="single" w:sz="4" w:space="0" w:color="auto"/>
              <w:right w:val="single" w:sz="4" w:space="0" w:color="auto"/>
            </w:tcBorders>
            <w:shd w:val="clear" w:color="auto" w:fill="auto"/>
            <w:vAlign w:val="bottom"/>
            <w:hideMark/>
          </w:tcPr>
          <w:p w14:paraId="0B3B128B" w14:textId="77777777" w:rsidR="00460626" w:rsidRDefault="00460626" w:rsidP="00C67DD5">
            <w:pPr>
              <w:widowControl w:val="0"/>
              <w:suppressAutoHyphens/>
              <w:rPr>
                <w:color w:val="000000"/>
                <w:sz w:val="28"/>
                <w:szCs w:val="28"/>
              </w:rPr>
            </w:pPr>
            <w:r>
              <w:rPr>
                <w:color w:val="000000"/>
                <w:sz w:val="28"/>
                <w:szCs w:val="28"/>
              </w:rPr>
              <w:t>164.93</w:t>
            </w:r>
          </w:p>
        </w:tc>
        <w:tc>
          <w:tcPr>
            <w:tcW w:w="986" w:type="dxa"/>
            <w:tcBorders>
              <w:top w:val="nil"/>
              <w:left w:val="nil"/>
              <w:bottom w:val="single" w:sz="4" w:space="0" w:color="auto"/>
              <w:right w:val="single" w:sz="4" w:space="0" w:color="auto"/>
            </w:tcBorders>
            <w:shd w:val="clear" w:color="auto" w:fill="auto"/>
            <w:vAlign w:val="bottom"/>
            <w:hideMark/>
          </w:tcPr>
          <w:p w14:paraId="744327EC" w14:textId="77777777" w:rsidR="00460626" w:rsidRDefault="00460626" w:rsidP="00C67DD5">
            <w:pPr>
              <w:widowControl w:val="0"/>
              <w:suppressAutoHyphens/>
              <w:rPr>
                <w:color w:val="000000"/>
                <w:sz w:val="28"/>
                <w:szCs w:val="28"/>
              </w:rPr>
            </w:pPr>
            <w:r>
              <w:rPr>
                <w:color w:val="000000"/>
                <w:sz w:val="28"/>
                <w:szCs w:val="28"/>
              </w:rPr>
              <w:t>164.93</w:t>
            </w:r>
          </w:p>
        </w:tc>
        <w:tc>
          <w:tcPr>
            <w:tcW w:w="986" w:type="dxa"/>
            <w:tcBorders>
              <w:top w:val="nil"/>
              <w:left w:val="nil"/>
              <w:bottom w:val="single" w:sz="4" w:space="0" w:color="auto"/>
              <w:right w:val="single" w:sz="4" w:space="0" w:color="auto"/>
            </w:tcBorders>
            <w:shd w:val="clear" w:color="auto" w:fill="auto"/>
            <w:vAlign w:val="bottom"/>
            <w:hideMark/>
          </w:tcPr>
          <w:p w14:paraId="4F5F893C" w14:textId="77777777" w:rsidR="00460626" w:rsidRDefault="00460626" w:rsidP="00C67DD5">
            <w:pPr>
              <w:widowControl w:val="0"/>
              <w:suppressAutoHyphens/>
              <w:rPr>
                <w:color w:val="000000"/>
                <w:sz w:val="28"/>
                <w:szCs w:val="28"/>
              </w:rPr>
            </w:pPr>
            <w:r>
              <w:rPr>
                <w:color w:val="000000"/>
                <w:sz w:val="28"/>
                <w:szCs w:val="28"/>
              </w:rPr>
              <w:t>164.93</w:t>
            </w:r>
          </w:p>
        </w:tc>
        <w:tc>
          <w:tcPr>
            <w:tcW w:w="986" w:type="dxa"/>
            <w:tcBorders>
              <w:top w:val="nil"/>
              <w:left w:val="nil"/>
              <w:bottom w:val="single" w:sz="4" w:space="0" w:color="auto"/>
              <w:right w:val="single" w:sz="4" w:space="0" w:color="auto"/>
            </w:tcBorders>
            <w:shd w:val="clear" w:color="auto" w:fill="auto"/>
            <w:vAlign w:val="bottom"/>
            <w:hideMark/>
          </w:tcPr>
          <w:p w14:paraId="1F20B06B" w14:textId="77777777" w:rsidR="00460626" w:rsidRDefault="00460626" w:rsidP="00C67DD5">
            <w:pPr>
              <w:widowControl w:val="0"/>
              <w:suppressAutoHyphens/>
              <w:rPr>
                <w:color w:val="000000"/>
                <w:sz w:val="28"/>
                <w:szCs w:val="28"/>
              </w:rPr>
            </w:pPr>
            <w:r>
              <w:rPr>
                <w:color w:val="000000"/>
                <w:sz w:val="28"/>
                <w:szCs w:val="28"/>
              </w:rPr>
              <w:t>164.93</w:t>
            </w:r>
          </w:p>
        </w:tc>
      </w:tr>
      <w:tr w:rsidR="00460626" w14:paraId="0660E88C" w14:textId="77777777" w:rsidTr="00ED3C96">
        <w:trPr>
          <w:trHeight w:val="20"/>
        </w:trPr>
        <w:tc>
          <w:tcPr>
            <w:tcW w:w="1985" w:type="dxa"/>
            <w:tcBorders>
              <w:top w:val="nil"/>
              <w:left w:val="single" w:sz="4" w:space="0" w:color="auto"/>
              <w:bottom w:val="single" w:sz="4" w:space="0" w:color="auto"/>
              <w:right w:val="single" w:sz="4" w:space="0" w:color="auto"/>
            </w:tcBorders>
            <w:shd w:val="clear" w:color="auto" w:fill="auto"/>
            <w:vAlign w:val="bottom"/>
            <w:hideMark/>
          </w:tcPr>
          <w:p w14:paraId="1F4E12FE" w14:textId="77777777" w:rsidR="00460626" w:rsidRDefault="00460626" w:rsidP="00C67DD5">
            <w:pPr>
              <w:widowControl w:val="0"/>
              <w:suppressAutoHyphens/>
              <w:rPr>
                <w:color w:val="000000"/>
                <w:sz w:val="28"/>
                <w:szCs w:val="28"/>
              </w:rPr>
            </w:pPr>
            <w:r>
              <w:rPr>
                <w:color w:val="000000"/>
                <w:sz w:val="28"/>
                <w:szCs w:val="28"/>
              </w:rPr>
              <w:t>Котельная, п. Садовый, ул. Лесная</w:t>
            </w:r>
          </w:p>
        </w:tc>
        <w:tc>
          <w:tcPr>
            <w:tcW w:w="1701" w:type="dxa"/>
            <w:tcBorders>
              <w:top w:val="nil"/>
              <w:left w:val="nil"/>
              <w:bottom w:val="single" w:sz="4" w:space="0" w:color="auto"/>
              <w:right w:val="single" w:sz="4" w:space="0" w:color="auto"/>
            </w:tcBorders>
            <w:shd w:val="clear" w:color="auto" w:fill="auto"/>
            <w:vAlign w:val="bottom"/>
            <w:hideMark/>
          </w:tcPr>
          <w:p w14:paraId="113B5851" w14:textId="77777777" w:rsidR="00460626" w:rsidRDefault="00460626" w:rsidP="00C67DD5">
            <w:pPr>
              <w:widowControl w:val="0"/>
              <w:suppressAutoHyphens/>
              <w:rPr>
                <w:color w:val="000000"/>
                <w:sz w:val="28"/>
                <w:szCs w:val="28"/>
              </w:rPr>
            </w:pPr>
            <w:r>
              <w:rPr>
                <w:color w:val="000000"/>
                <w:sz w:val="28"/>
                <w:szCs w:val="28"/>
              </w:rPr>
              <w:t>Природный газ</w:t>
            </w:r>
          </w:p>
        </w:tc>
        <w:tc>
          <w:tcPr>
            <w:tcW w:w="1015" w:type="dxa"/>
            <w:tcBorders>
              <w:top w:val="nil"/>
              <w:left w:val="nil"/>
              <w:bottom w:val="single" w:sz="4" w:space="0" w:color="auto"/>
              <w:right w:val="single" w:sz="4" w:space="0" w:color="auto"/>
            </w:tcBorders>
            <w:shd w:val="clear" w:color="auto" w:fill="auto"/>
            <w:vAlign w:val="bottom"/>
            <w:hideMark/>
          </w:tcPr>
          <w:p w14:paraId="2CB7DE30" w14:textId="77777777" w:rsidR="00460626" w:rsidRDefault="00460626" w:rsidP="00C67DD5">
            <w:pPr>
              <w:widowControl w:val="0"/>
              <w:suppressAutoHyphens/>
              <w:rPr>
                <w:color w:val="000000"/>
                <w:sz w:val="28"/>
                <w:szCs w:val="28"/>
              </w:rPr>
            </w:pPr>
            <w:r>
              <w:rPr>
                <w:color w:val="000000"/>
                <w:sz w:val="28"/>
                <w:szCs w:val="28"/>
              </w:rPr>
              <w:t>307.61</w:t>
            </w:r>
          </w:p>
        </w:tc>
        <w:tc>
          <w:tcPr>
            <w:tcW w:w="986" w:type="dxa"/>
            <w:tcBorders>
              <w:top w:val="nil"/>
              <w:left w:val="nil"/>
              <w:bottom w:val="single" w:sz="4" w:space="0" w:color="auto"/>
              <w:right w:val="single" w:sz="4" w:space="0" w:color="auto"/>
            </w:tcBorders>
            <w:shd w:val="clear" w:color="auto" w:fill="auto"/>
            <w:vAlign w:val="bottom"/>
            <w:hideMark/>
          </w:tcPr>
          <w:p w14:paraId="24D3AB36" w14:textId="77777777" w:rsidR="00460626" w:rsidRDefault="00460626" w:rsidP="00C67DD5">
            <w:pPr>
              <w:widowControl w:val="0"/>
              <w:suppressAutoHyphens/>
              <w:rPr>
                <w:color w:val="000000"/>
                <w:sz w:val="28"/>
                <w:szCs w:val="28"/>
              </w:rPr>
            </w:pPr>
            <w:r>
              <w:rPr>
                <w:color w:val="000000"/>
                <w:sz w:val="28"/>
                <w:szCs w:val="28"/>
              </w:rPr>
              <w:t>307.61</w:t>
            </w:r>
          </w:p>
        </w:tc>
        <w:tc>
          <w:tcPr>
            <w:tcW w:w="986" w:type="dxa"/>
            <w:tcBorders>
              <w:top w:val="nil"/>
              <w:left w:val="nil"/>
              <w:bottom w:val="single" w:sz="4" w:space="0" w:color="auto"/>
              <w:right w:val="single" w:sz="4" w:space="0" w:color="auto"/>
            </w:tcBorders>
            <w:shd w:val="clear" w:color="auto" w:fill="auto"/>
            <w:vAlign w:val="bottom"/>
            <w:hideMark/>
          </w:tcPr>
          <w:p w14:paraId="675BECF0" w14:textId="77777777" w:rsidR="00460626" w:rsidRDefault="00460626" w:rsidP="00C67DD5">
            <w:pPr>
              <w:widowControl w:val="0"/>
              <w:suppressAutoHyphens/>
              <w:rPr>
                <w:color w:val="000000"/>
                <w:sz w:val="28"/>
                <w:szCs w:val="28"/>
              </w:rPr>
            </w:pPr>
            <w:r>
              <w:rPr>
                <w:color w:val="000000"/>
                <w:sz w:val="28"/>
                <w:szCs w:val="28"/>
              </w:rPr>
              <w:t>307.61</w:t>
            </w:r>
          </w:p>
        </w:tc>
        <w:tc>
          <w:tcPr>
            <w:tcW w:w="986" w:type="dxa"/>
            <w:tcBorders>
              <w:top w:val="nil"/>
              <w:left w:val="nil"/>
              <w:bottom w:val="single" w:sz="4" w:space="0" w:color="auto"/>
              <w:right w:val="single" w:sz="4" w:space="0" w:color="auto"/>
            </w:tcBorders>
            <w:shd w:val="clear" w:color="auto" w:fill="auto"/>
            <w:vAlign w:val="bottom"/>
            <w:hideMark/>
          </w:tcPr>
          <w:p w14:paraId="4C9DA77A" w14:textId="77777777" w:rsidR="00460626" w:rsidRDefault="00460626" w:rsidP="00C67DD5">
            <w:pPr>
              <w:widowControl w:val="0"/>
              <w:suppressAutoHyphens/>
              <w:rPr>
                <w:color w:val="000000"/>
                <w:sz w:val="28"/>
                <w:szCs w:val="28"/>
              </w:rPr>
            </w:pPr>
            <w:r>
              <w:rPr>
                <w:color w:val="000000"/>
                <w:sz w:val="28"/>
                <w:szCs w:val="28"/>
              </w:rPr>
              <w:t>307.61</w:t>
            </w:r>
          </w:p>
        </w:tc>
        <w:tc>
          <w:tcPr>
            <w:tcW w:w="986" w:type="dxa"/>
            <w:tcBorders>
              <w:top w:val="nil"/>
              <w:left w:val="nil"/>
              <w:bottom w:val="single" w:sz="4" w:space="0" w:color="auto"/>
              <w:right w:val="single" w:sz="4" w:space="0" w:color="auto"/>
            </w:tcBorders>
            <w:shd w:val="clear" w:color="auto" w:fill="auto"/>
            <w:vAlign w:val="bottom"/>
            <w:hideMark/>
          </w:tcPr>
          <w:p w14:paraId="572EC990" w14:textId="77777777" w:rsidR="00460626" w:rsidRDefault="00460626" w:rsidP="00C67DD5">
            <w:pPr>
              <w:widowControl w:val="0"/>
              <w:suppressAutoHyphens/>
              <w:rPr>
                <w:color w:val="000000"/>
                <w:sz w:val="28"/>
                <w:szCs w:val="28"/>
              </w:rPr>
            </w:pPr>
            <w:r>
              <w:rPr>
                <w:color w:val="000000"/>
                <w:sz w:val="28"/>
                <w:szCs w:val="28"/>
              </w:rPr>
              <w:t>307.61</w:t>
            </w:r>
          </w:p>
        </w:tc>
        <w:tc>
          <w:tcPr>
            <w:tcW w:w="986" w:type="dxa"/>
            <w:tcBorders>
              <w:top w:val="nil"/>
              <w:left w:val="nil"/>
              <w:bottom w:val="single" w:sz="4" w:space="0" w:color="auto"/>
              <w:right w:val="single" w:sz="4" w:space="0" w:color="auto"/>
            </w:tcBorders>
            <w:shd w:val="clear" w:color="auto" w:fill="auto"/>
            <w:vAlign w:val="bottom"/>
            <w:hideMark/>
          </w:tcPr>
          <w:p w14:paraId="38F775C6" w14:textId="77777777" w:rsidR="00460626" w:rsidRDefault="00460626" w:rsidP="00C67DD5">
            <w:pPr>
              <w:widowControl w:val="0"/>
              <w:suppressAutoHyphens/>
              <w:rPr>
                <w:color w:val="000000"/>
                <w:sz w:val="28"/>
                <w:szCs w:val="28"/>
              </w:rPr>
            </w:pPr>
            <w:r>
              <w:rPr>
                <w:color w:val="000000"/>
                <w:sz w:val="28"/>
                <w:szCs w:val="28"/>
              </w:rPr>
              <w:t>307.61</w:t>
            </w:r>
          </w:p>
        </w:tc>
        <w:tc>
          <w:tcPr>
            <w:tcW w:w="986" w:type="dxa"/>
            <w:tcBorders>
              <w:top w:val="nil"/>
              <w:left w:val="nil"/>
              <w:bottom w:val="single" w:sz="4" w:space="0" w:color="auto"/>
              <w:right w:val="single" w:sz="4" w:space="0" w:color="auto"/>
            </w:tcBorders>
            <w:shd w:val="clear" w:color="auto" w:fill="auto"/>
            <w:vAlign w:val="bottom"/>
            <w:hideMark/>
          </w:tcPr>
          <w:p w14:paraId="086E0C51" w14:textId="77777777" w:rsidR="00460626" w:rsidRDefault="00460626" w:rsidP="00C67DD5">
            <w:pPr>
              <w:widowControl w:val="0"/>
              <w:suppressAutoHyphens/>
              <w:rPr>
                <w:color w:val="000000"/>
                <w:sz w:val="28"/>
                <w:szCs w:val="28"/>
              </w:rPr>
            </w:pPr>
            <w:r>
              <w:rPr>
                <w:color w:val="000000"/>
                <w:sz w:val="28"/>
                <w:szCs w:val="28"/>
              </w:rPr>
              <w:t>307.61</w:t>
            </w:r>
          </w:p>
        </w:tc>
        <w:tc>
          <w:tcPr>
            <w:tcW w:w="986" w:type="dxa"/>
            <w:tcBorders>
              <w:top w:val="nil"/>
              <w:left w:val="nil"/>
              <w:bottom w:val="single" w:sz="4" w:space="0" w:color="auto"/>
              <w:right w:val="single" w:sz="4" w:space="0" w:color="auto"/>
            </w:tcBorders>
            <w:shd w:val="clear" w:color="auto" w:fill="auto"/>
            <w:vAlign w:val="bottom"/>
            <w:hideMark/>
          </w:tcPr>
          <w:p w14:paraId="00DB3BAC" w14:textId="77777777" w:rsidR="00460626" w:rsidRDefault="00460626" w:rsidP="00C67DD5">
            <w:pPr>
              <w:widowControl w:val="0"/>
              <w:suppressAutoHyphens/>
              <w:rPr>
                <w:color w:val="000000"/>
                <w:sz w:val="28"/>
                <w:szCs w:val="28"/>
              </w:rPr>
            </w:pPr>
            <w:r>
              <w:rPr>
                <w:color w:val="000000"/>
                <w:sz w:val="28"/>
                <w:szCs w:val="28"/>
              </w:rPr>
              <w:t>307.61</w:t>
            </w:r>
          </w:p>
        </w:tc>
        <w:tc>
          <w:tcPr>
            <w:tcW w:w="986" w:type="dxa"/>
            <w:tcBorders>
              <w:top w:val="nil"/>
              <w:left w:val="nil"/>
              <w:bottom w:val="single" w:sz="4" w:space="0" w:color="auto"/>
              <w:right w:val="single" w:sz="4" w:space="0" w:color="auto"/>
            </w:tcBorders>
            <w:shd w:val="clear" w:color="auto" w:fill="auto"/>
            <w:vAlign w:val="bottom"/>
            <w:hideMark/>
          </w:tcPr>
          <w:p w14:paraId="758CEA75" w14:textId="77777777" w:rsidR="00460626" w:rsidRDefault="00460626" w:rsidP="00C67DD5">
            <w:pPr>
              <w:widowControl w:val="0"/>
              <w:suppressAutoHyphens/>
              <w:rPr>
                <w:color w:val="000000"/>
                <w:sz w:val="28"/>
                <w:szCs w:val="28"/>
              </w:rPr>
            </w:pPr>
            <w:r>
              <w:rPr>
                <w:color w:val="000000"/>
                <w:sz w:val="28"/>
                <w:szCs w:val="28"/>
              </w:rPr>
              <w:t>307.61</w:t>
            </w:r>
          </w:p>
        </w:tc>
        <w:tc>
          <w:tcPr>
            <w:tcW w:w="986" w:type="dxa"/>
            <w:tcBorders>
              <w:top w:val="nil"/>
              <w:left w:val="nil"/>
              <w:bottom w:val="single" w:sz="4" w:space="0" w:color="auto"/>
              <w:right w:val="single" w:sz="4" w:space="0" w:color="auto"/>
            </w:tcBorders>
            <w:shd w:val="clear" w:color="auto" w:fill="auto"/>
            <w:vAlign w:val="bottom"/>
            <w:hideMark/>
          </w:tcPr>
          <w:p w14:paraId="3A0B7474" w14:textId="77777777" w:rsidR="00460626" w:rsidRDefault="00460626" w:rsidP="00C67DD5">
            <w:pPr>
              <w:widowControl w:val="0"/>
              <w:suppressAutoHyphens/>
              <w:rPr>
                <w:color w:val="000000"/>
                <w:sz w:val="28"/>
                <w:szCs w:val="28"/>
              </w:rPr>
            </w:pPr>
            <w:r>
              <w:rPr>
                <w:color w:val="000000"/>
                <w:sz w:val="28"/>
                <w:szCs w:val="28"/>
              </w:rPr>
              <w:t>307.61</w:t>
            </w:r>
          </w:p>
        </w:tc>
        <w:tc>
          <w:tcPr>
            <w:tcW w:w="986" w:type="dxa"/>
            <w:tcBorders>
              <w:top w:val="nil"/>
              <w:left w:val="nil"/>
              <w:bottom w:val="single" w:sz="4" w:space="0" w:color="auto"/>
              <w:right w:val="single" w:sz="4" w:space="0" w:color="auto"/>
            </w:tcBorders>
            <w:shd w:val="clear" w:color="auto" w:fill="auto"/>
            <w:vAlign w:val="bottom"/>
            <w:hideMark/>
          </w:tcPr>
          <w:p w14:paraId="647F655F" w14:textId="77777777" w:rsidR="00460626" w:rsidRDefault="00460626" w:rsidP="00C67DD5">
            <w:pPr>
              <w:widowControl w:val="0"/>
              <w:suppressAutoHyphens/>
              <w:rPr>
                <w:color w:val="000000"/>
                <w:sz w:val="28"/>
                <w:szCs w:val="28"/>
              </w:rPr>
            </w:pPr>
            <w:r>
              <w:rPr>
                <w:color w:val="000000"/>
                <w:sz w:val="28"/>
                <w:szCs w:val="28"/>
              </w:rPr>
              <w:t>307.61</w:t>
            </w:r>
          </w:p>
        </w:tc>
      </w:tr>
      <w:tr w:rsidR="00460626" w14:paraId="3AFCED48" w14:textId="77777777" w:rsidTr="00ED3C96">
        <w:trPr>
          <w:trHeight w:val="20"/>
        </w:trPr>
        <w:tc>
          <w:tcPr>
            <w:tcW w:w="1985" w:type="dxa"/>
            <w:tcBorders>
              <w:top w:val="nil"/>
              <w:left w:val="single" w:sz="4" w:space="0" w:color="auto"/>
              <w:bottom w:val="single" w:sz="4" w:space="0" w:color="auto"/>
              <w:right w:val="single" w:sz="4" w:space="0" w:color="auto"/>
            </w:tcBorders>
            <w:shd w:val="clear" w:color="auto" w:fill="auto"/>
            <w:vAlign w:val="bottom"/>
            <w:hideMark/>
          </w:tcPr>
          <w:p w14:paraId="4EC60013" w14:textId="77777777" w:rsidR="00460626" w:rsidRDefault="00460626" w:rsidP="00C67DD5">
            <w:pPr>
              <w:widowControl w:val="0"/>
              <w:suppressAutoHyphens/>
              <w:rPr>
                <w:color w:val="000000"/>
                <w:sz w:val="28"/>
                <w:szCs w:val="28"/>
              </w:rPr>
            </w:pPr>
            <w:r>
              <w:rPr>
                <w:color w:val="000000"/>
                <w:sz w:val="28"/>
                <w:szCs w:val="28"/>
              </w:rPr>
              <w:t>Котельная, п. Садовый, ул. Первомайская</w:t>
            </w:r>
          </w:p>
        </w:tc>
        <w:tc>
          <w:tcPr>
            <w:tcW w:w="1701" w:type="dxa"/>
            <w:tcBorders>
              <w:top w:val="nil"/>
              <w:left w:val="nil"/>
              <w:bottom w:val="single" w:sz="4" w:space="0" w:color="auto"/>
              <w:right w:val="single" w:sz="4" w:space="0" w:color="auto"/>
            </w:tcBorders>
            <w:shd w:val="clear" w:color="auto" w:fill="auto"/>
            <w:vAlign w:val="bottom"/>
            <w:hideMark/>
          </w:tcPr>
          <w:p w14:paraId="1CFDC21B" w14:textId="77777777" w:rsidR="00460626" w:rsidRDefault="00460626" w:rsidP="00C67DD5">
            <w:pPr>
              <w:widowControl w:val="0"/>
              <w:suppressAutoHyphens/>
              <w:rPr>
                <w:color w:val="000000"/>
                <w:sz w:val="28"/>
                <w:szCs w:val="28"/>
              </w:rPr>
            </w:pPr>
            <w:r>
              <w:rPr>
                <w:color w:val="000000"/>
                <w:sz w:val="28"/>
                <w:szCs w:val="28"/>
              </w:rPr>
              <w:t>Природный газ</w:t>
            </w:r>
          </w:p>
        </w:tc>
        <w:tc>
          <w:tcPr>
            <w:tcW w:w="1015" w:type="dxa"/>
            <w:tcBorders>
              <w:top w:val="nil"/>
              <w:left w:val="nil"/>
              <w:bottom w:val="single" w:sz="4" w:space="0" w:color="auto"/>
              <w:right w:val="single" w:sz="4" w:space="0" w:color="auto"/>
            </w:tcBorders>
            <w:shd w:val="clear" w:color="auto" w:fill="auto"/>
            <w:vAlign w:val="bottom"/>
            <w:hideMark/>
          </w:tcPr>
          <w:p w14:paraId="4E0C3A2F" w14:textId="77777777" w:rsidR="00460626" w:rsidRDefault="00460626" w:rsidP="00C67DD5">
            <w:pPr>
              <w:widowControl w:val="0"/>
              <w:suppressAutoHyphens/>
              <w:rPr>
                <w:color w:val="000000"/>
                <w:sz w:val="28"/>
                <w:szCs w:val="28"/>
              </w:rPr>
            </w:pPr>
            <w:r>
              <w:rPr>
                <w:color w:val="000000"/>
                <w:sz w:val="28"/>
                <w:szCs w:val="28"/>
              </w:rPr>
              <w:t>158.42</w:t>
            </w:r>
          </w:p>
        </w:tc>
        <w:tc>
          <w:tcPr>
            <w:tcW w:w="986" w:type="dxa"/>
            <w:tcBorders>
              <w:top w:val="nil"/>
              <w:left w:val="nil"/>
              <w:bottom w:val="single" w:sz="4" w:space="0" w:color="auto"/>
              <w:right w:val="single" w:sz="4" w:space="0" w:color="auto"/>
            </w:tcBorders>
            <w:shd w:val="clear" w:color="auto" w:fill="auto"/>
            <w:vAlign w:val="bottom"/>
            <w:hideMark/>
          </w:tcPr>
          <w:p w14:paraId="4620F5A4" w14:textId="77777777" w:rsidR="00460626" w:rsidRDefault="00460626" w:rsidP="00C67DD5">
            <w:pPr>
              <w:widowControl w:val="0"/>
              <w:suppressAutoHyphens/>
              <w:rPr>
                <w:color w:val="000000"/>
                <w:sz w:val="28"/>
                <w:szCs w:val="28"/>
              </w:rPr>
            </w:pPr>
            <w:r>
              <w:rPr>
                <w:color w:val="000000"/>
                <w:sz w:val="28"/>
                <w:szCs w:val="28"/>
              </w:rPr>
              <w:t>158.42</w:t>
            </w:r>
          </w:p>
        </w:tc>
        <w:tc>
          <w:tcPr>
            <w:tcW w:w="986" w:type="dxa"/>
            <w:tcBorders>
              <w:top w:val="nil"/>
              <w:left w:val="nil"/>
              <w:bottom w:val="single" w:sz="4" w:space="0" w:color="auto"/>
              <w:right w:val="single" w:sz="4" w:space="0" w:color="auto"/>
            </w:tcBorders>
            <w:shd w:val="clear" w:color="auto" w:fill="auto"/>
            <w:vAlign w:val="bottom"/>
            <w:hideMark/>
          </w:tcPr>
          <w:p w14:paraId="797C62E0" w14:textId="77777777" w:rsidR="00460626" w:rsidRDefault="00460626" w:rsidP="00C67DD5">
            <w:pPr>
              <w:widowControl w:val="0"/>
              <w:suppressAutoHyphens/>
              <w:rPr>
                <w:color w:val="000000"/>
                <w:sz w:val="28"/>
                <w:szCs w:val="28"/>
              </w:rPr>
            </w:pPr>
            <w:r>
              <w:rPr>
                <w:color w:val="000000"/>
                <w:sz w:val="28"/>
                <w:szCs w:val="28"/>
              </w:rPr>
              <w:t>158.42</w:t>
            </w:r>
          </w:p>
        </w:tc>
        <w:tc>
          <w:tcPr>
            <w:tcW w:w="986" w:type="dxa"/>
            <w:tcBorders>
              <w:top w:val="nil"/>
              <w:left w:val="nil"/>
              <w:bottom w:val="single" w:sz="4" w:space="0" w:color="auto"/>
              <w:right w:val="single" w:sz="4" w:space="0" w:color="auto"/>
            </w:tcBorders>
            <w:shd w:val="clear" w:color="auto" w:fill="auto"/>
            <w:vAlign w:val="bottom"/>
            <w:hideMark/>
          </w:tcPr>
          <w:p w14:paraId="33EA2476" w14:textId="77777777" w:rsidR="00460626" w:rsidRDefault="00460626" w:rsidP="00C67DD5">
            <w:pPr>
              <w:widowControl w:val="0"/>
              <w:suppressAutoHyphens/>
              <w:rPr>
                <w:color w:val="000000"/>
                <w:sz w:val="28"/>
                <w:szCs w:val="28"/>
              </w:rPr>
            </w:pPr>
            <w:r>
              <w:rPr>
                <w:color w:val="000000"/>
                <w:sz w:val="28"/>
                <w:szCs w:val="28"/>
              </w:rPr>
              <w:t>158.42</w:t>
            </w:r>
          </w:p>
        </w:tc>
        <w:tc>
          <w:tcPr>
            <w:tcW w:w="986" w:type="dxa"/>
            <w:tcBorders>
              <w:top w:val="nil"/>
              <w:left w:val="nil"/>
              <w:bottom w:val="single" w:sz="4" w:space="0" w:color="auto"/>
              <w:right w:val="single" w:sz="4" w:space="0" w:color="auto"/>
            </w:tcBorders>
            <w:shd w:val="clear" w:color="auto" w:fill="auto"/>
            <w:vAlign w:val="bottom"/>
            <w:hideMark/>
          </w:tcPr>
          <w:p w14:paraId="38858AB9" w14:textId="77777777" w:rsidR="00460626" w:rsidRDefault="00460626" w:rsidP="00C67DD5">
            <w:pPr>
              <w:widowControl w:val="0"/>
              <w:suppressAutoHyphens/>
              <w:rPr>
                <w:color w:val="000000"/>
                <w:sz w:val="28"/>
                <w:szCs w:val="28"/>
              </w:rPr>
            </w:pPr>
            <w:r>
              <w:rPr>
                <w:color w:val="000000"/>
                <w:sz w:val="28"/>
                <w:szCs w:val="28"/>
              </w:rPr>
              <w:t>158.42</w:t>
            </w:r>
          </w:p>
        </w:tc>
        <w:tc>
          <w:tcPr>
            <w:tcW w:w="986" w:type="dxa"/>
            <w:tcBorders>
              <w:top w:val="nil"/>
              <w:left w:val="nil"/>
              <w:bottom w:val="single" w:sz="4" w:space="0" w:color="auto"/>
              <w:right w:val="single" w:sz="4" w:space="0" w:color="auto"/>
            </w:tcBorders>
            <w:shd w:val="clear" w:color="auto" w:fill="auto"/>
            <w:vAlign w:val="bottom"/>
            <w:hideMark/>
          </w:tcPr>
          <w:p w14:paraId="7627BC76" w14:textId="77777777" w:rsidR="00460626" w:rsidRDefault="00460626" w:rsidP="00C67DD5">
            <w:pPr>
              <w:widowControl w:val="0"/>
              <w:suppressAutoHyphens/>
              <w:rPr>
                <w:color w:val="000000"/>
                <w:sz w:val="28"/>
                <w:szCs w:val="28"/>
              </w:rPr>
            </w:pPr>
            <w:r>
              <w:rPr>
                <w:color w:val="000000"/>
                <w:sz w:val="28"/>
                <w:szCs w:val="28"/>
              </w:rPr>
              <w:t>158.42</w:t>
            </w:r>
          </w:p>
        </w:tc>
        <w:tc>
          <w:tcPr>
            <w:tcW w:w="986" w:type="dxa"/>
            <w:tcBorders>
              <w:top w:val="nil"/>
              <w:left w:val="nil"/>
              <w:bottom w:val="single" w:sz="4" w:space="0" w:color="auto"/>
              <w:right w:val="single" w:sz="4" w:space="0" w:color="auto"/>
            </w:tcBorders>
            <w:shd w:val="clear" w:color="auto" w:fill="auto"/>
            <w:vAlign w:val="bottom"/>
            <w:hideMark/>
          </w:tcPr>
          <w:p w14:paraId="6D75F23A" w14:textId="77777777" w:rsidR="00460626" w:rsidRDefault="00460626" w:rsidP="00C67DD5">
            <w:pPr>
              <w:widowControl w:val="0"/>
              <w:suppressAutoHyphens/>
              <w:rPr>
                <w:color w:val="000000"/>
                <w:sz w:val="28"/>
                <w:szCs w:val="28"/>
              </w:rPr>
            </w:pPr>
            <w:r>
              <w:rPr>
                <w:color w:val="000000"/>
                <w:sz w:val="28"/>
                <w:szCs w:val="28"/>
              </w:rPr>
              <w:t>158.42</w:t>
            </w:r>
          </w:p>
        </w:tc>
        <w:tc>
          <w:tcPr>
            <w:tcW w:w="986" w:type="dxa"/>
            <w:tcBorders>
              <w:top w:val="nil"/>
              <w:left w:val="nil"/>
              <w:bottom w:val="single" w:sz="4" w:space="0" w:color="auto"/>
              <w:right w:val="single" w:sz="4" w:space="0" w:color="auto"/>
            </w:tcBorders>
            <w:shd w:val="clear" w:color="auto" w:fill="auto"/>
            <w:vAlign w:val="bottom"/>
            <w:hideMark/>
          </w:tcPr>
          <w:p w14:paraId="60DA828B" w14:textId="77777777" w:rsidR="00460626" w:rsidRDefault="00460626" w:rsidP="00C67DD5">
            <w:pPr>
              <w:widowControl w:val="0"/>
              <w:suppressAutoHyphens/>
              <w:rPr>
                <w:color w:val="000000"/>
                <w:sz w:val="28"/>
                <w:szCs w:val="28"/>
              </w:rPr>
            </w:pPr>
            <w:r>
              <w:rPr>
                <w:color w:val="000000"/>
                <w:sz w:val="28"/>
                <w:szCs w:val="28"/>
              </w:rPr>
              <w:t>158.42</w:t>
            </w:r>
          </w:p>
        </w:tc>
        <w:tc>
          <w:tcPr>
            <w:tcW w:w="986" w:type="dxa"/>
            <w:tcBorders>
              <w:top w:val="nil"/>
              <w:left w:val="nil"/>
              <w:bottom w:val="single" w:sz="4" w:space="0" w:color="auto"/>
              <w:right w:val="single" w:sz="4" w:space="0" w:color="auto"/>
            </w:tcBorders>
            <w:shd w:val="clear" w:color="auto" w:fill="auto"/>
            <w:vAlign w:val="bottom"/>
            <w:hideMark/>
          </w:tcPr>
          <w:p w14:paraId="39CF08DB" w14:textId="77777777" w:rsidR="00460626" w:rsidRDefault="00460626" w:rsidP="00C67DD5">
            <w:pPr>
              <w:widowControl w:val="0"/>
              <w:suppressAutoHyphens/>
              <w:rPr>
                <w:color w:val="000000"/>
                <w:sz w:val="28"/>
                <w:szCs w:val="28"/>
              </w:rPr>
            </w:pPr>
            <w:r>
              <w:rPr>
                <w:color w:val="000000"/>
                <w:sz w:val="28"/>
                <w:szCs w:val="28"/>
              </w:rPr>
              <w:t>158.42</w:t>
            </w:r>
          </w:p>
        </w:tc>
        <w:tc>
          <w:tcPr>
            <w:tcW w:w="986" w:type="dxa"/>
            <w:tcBorders>
              <w:top w:val="nil"/>
              <w:left w:val="nil"/>
              <w:bottom w:val="single" w:sz="4" w:space="0" w:color="auto"/>
              <w:right w:val="single" w:sz="4" w:space="0" w:color="auto"/>
            </w:tcBorders>
            <w:shd w:val="clear" w:color="auto" w:fill="auto"/>
            <w:vAlign w:val="bottom"/>
            <w:hideMark/>
          </w:tcPr>
          <w:p w14:paraId="569384C9" w14:textId="77777777" w:rsidR="00460626" w:rsidRDefault="00460626" w:rsidP="00C67DD5">
            <w:pPr>
              <w:widowControl w:val="0"/>
              <w:suppressAutoHyphens/>
              <w:rPr>
                <w:color w:val="000000"/>
                <w:sz w:val="28"/>
                <w:szCs w:val="28"/>
              </w:rPr>
            </w:pPr>
            <w:r>
              <w:rPr>
                <w:color w:val="000000"/>
                <w:sz w:val="28"/>
                <w:szCs w:val="28"/>
              </w:rPr>
              <w:t>158.42</w:t>
            </w:r>
          </w:p>
        </w:tc>
        <w:tc>
          <w:tcPr>
            <w:tcW w:w="986" w:type="dxa"/>
            <w:tcBorders>
              <w:top w:val="nil"/>
              <w:left w:val="nil"/>
              <w:bottom w:val="single" w:sz="4" w:space="0" w:color="auto"/>
              <w:right w:val="single" w:sz="4" w:space="0" w:color="auto"/>
            </w:tcBorders>
            <w:shd w:val="clear" w:color="auto" w:fill="auto"/>
            <w:vAlign w:val="bottom"/>
            <w:hideMark/>
          </w:tcPr>
          <w:p w14:paraId="7459FAF1" w14:textId="77777777" w:rsidR="00460626" w:rsidRDefault="00460626" w:rsidP="00C67DD5">
            <w:pPr>
              <w:widowControl w:val="0"/>
              <w:suppressAutoHyphens/>
              <w:rPr>
                <w:color w:val="000000"/>
                <w:sz w:val="28"/>
                <w:szCs w:val="28"/>
              </w:rPr>
            </w:pPr>
            <w:r>
              <w:rPr>
                <w:color w:val="000000"/>
                <w:sz w:val="28"/>
                <w:szCs w:val="28"/>
              </w:rPr>
              <w:t>158.42</w:t>
            </w:r>
          </w:p>
        </w:tc>
      </w:tr>
      <w:tr w:rsidR="007B295B" w14:paraId="542CEB19" w14:textId="77777777" w:rsidTr="00ED3C96">
        <w:trPr>
          <w:trHeight w:val="20"/>
        </w:trPr>
        <w:tc>
          <w:tcPr>
            <w:tcW w:w="1985" w:type="dxa"/>
            <w:tcBorders>
              <w:top w:val="nil"/>
              <w:left w:val="single" w:sz="4" w:space="0" w:color="auto"/>
              <w:bottom w:val="single" w:sz="4" w:space="0" w:color="auto"/>
              <w:right w:val="single" w:sz="4" w:space="0" w:color="auto"/>
            </w:tcBorders>
            <w:shd w:val="clear" w:color="auto" w:fill="auto"/>
            <w:vAlign w:val="bottom"/>
            <w:hideMark/>
          </w:tcPr>
          <w:p w14:paraId="1427B535" w14:textId="77777777" w:rsidR="007B295B" w:rsidRDefault="007B295B" w:rsidP="00C67DD5">
            <w:pPr>
              <w:widowControl w:val="0"/>
              <w:suppressAutoHyphens/>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525F61C2" w14:textId="77777777" w:rsidR="007B295B" w:rsidRDefault="007B295B" w:rsidP="00C67DD5">
            <w:pPr>
              <w:widowControl w:val="0"/>
              <w:suppressAutoHyphens/>
              <w:rPr>
                <w:color w:val="000000"/>
                <w:sz w:val="28"/>
                <w:szCs w:val="28"/>
              </w:rPr>
            </w:pPr>
            <w:r>
              <w:rPr>
                <w:color w:val="000000"/>
                <w:sz w:val="28"/>
                <w:szCs w:val="28"/>
              </w:rPr>
              <w:t>Природный газ</w:t>
            </w:r>
          </w:p>
        </w:tc>
        <w:tc>
          <w:tcPr>
            <w:tcW w:w="1015" w:type="dxa"/>
            <w:tcBorders>
              <w:top w:val="nil"/>
              <w:left w:val="nil"/>
              <w:bottom w:val="single" w:sz="4" w:space="0" w:color="auto"/>
              <w:right w:val="single" w:sz="4" w:space="0" w:color="auto"/>
            </w:tcBorders>
            <w:shd w:val="clear" w:color="auto" w:fill="auto"/>
            <w:vAlign w:val="bottom"/>
          </w:tcPr>
          <w:p w14:paraId="30362F76" w14:textId="4C00AC2B" w:rsidR="007B295B" w:rsidRDefault="007B295B" w:rsidP="00C67DD5">
            <w:pPr>
              <w:widowControl w:val="0"/>
              <w:suppressAutoHyphens/>
              <w:rPr>
                <w:color w:val="000000"/>
                <w:sz w:val="28"/>
                <w:szCs w:val="28"/>
              </w:rPr>
            </w:pPr>
            <w:r>
              <w:rPr>
                <w:color w:val="000000"/>
                <w:sz w:val="28"/>
                <w:szCs w:val="28"/>
              </w:rPr>
              <w:t>159.38</w:t>
            </w:r>
          </w:p>
        </w:tc>
        <w:tc>
          <w:tcPr>
            <w:tcW w:w="986" w:type="dxa"/>
            <w:tcBorders>
              <w:top w:val="nil"/>
              <w:left w:val="nil"/>
              <w:bottom w:val="single" w:sz="4" w:space="0" w:color="auto"/>
              <w:right w:val="single" w:sz="4" w:space="0" w:color="auto"/>
            </w:tcBorders>
            <w:shd w:val="clear" w:color="auto" w:fill="auto"/>
            <w:vAlign w:val="bottom"/>
          </w:tcPr>
          <w:p w14:paraId="29C78F7F" w14:textId="5EFEDF25" w:rsidR="007B295B" w:rsidRDefault="007B295B" w:rsidP="00C67DD5">
            <w:pPr>
              <w:widowControl w:val="0"/>
              <w:suppressAutoHyphens/>
              <w:rPr>
                <w:color w:val="000000"/>
                <w:sz w:val="28"/>
                <w:szCs w:val="28"/>
              </w:rPr>
            </w:pPr>
            <w:r>
              <w:rPr>
                <w:color w:val="000000"/>
                <w:sz w:val="28"/>
                <w:szCs w:val="28"/>
              </w:rPr>
              <w:t>158.96</w:t>
            </w:r>
          </w:p>
        </w:tc>
        <w:tc>
          <w:tcPr>
            <w:tcW w:w="986" w:type="dxa"/>
            <w:tcBorders>
              <w:top w:val="nil"/>
              <w:left w:val="nil"/>
              <w:bottom w:val="single" w:sz="4" w:space="0" w:color="auto"/>
              <w:right w:val="single" w:sz="4" w:space="0" w:color="auto"/>
            </w:tcBorders>
            <w:shd w:val="clear" w:color="auto" w:fill="auto"/>
            <w:vAlign w:val="bottom"/>
          </w:tcPr>
          <w:p w14:paraId="67D8B581" w14:textId="5A49A9BE" w:rsidR="007B295B" w:rsidRDefault="007B295B" w:rsidP="00C67DD5">
            <w:pPr>
              <w:widowControl w:val="0"/>
              <w:suppressAutoHyphens/>
              <w:rPr>
                <w:color w:val="000000"/>
                <w:sz w:val="28"/>
                <w:szCs w:val="28"/>
              </w:rPr>
            </w:pPr>
            <w:r>
              <w:rPr>
                <w:color w:val="000000"/>
                <w:sz w:val="28"/>
                <w:szCs w:val="28"/>
              </w:rPr>
              <w:t>158.96</w:t>
            </w:r>
          </w:p>
        </w:tc>
        <w:tc>
          <w:tcPr>
            <w:tcW w:w="986" w:type="dxa"/>
            <w:tcBorders>
              <w:top w:val="nil"/>
              <w:left w:val="nil"/>
              <w:bottom w:val="single" w:sz="4" w:space="0" w:color="auto"/>
              <w:right w:val="single" w:sz="4" w:space="0" w:color="auto"/>
            </w:tcBorders>
            <w:shd w:val="clear" w:color="auto" w:fill="auto"/>
            <w:vAlign w:val="bottom"/>
          </w:tcPr>
          <w:p w14:paraId="7FB802CE" w14:textId="0B5B5A8D" w:rsidR="007B295B" w:rsidRDefault="007B295B" w:rsidP="00C67DD5">
            <w:pPr>
              <w:widowControl w:val="0"/>
              <w:suppressAutoHyphens/>
              <w:rPr>
                <w:color w:val="000000"/>
                <w:sz w:val="28"/>
                <w:szCs w:val="28"/>
              </w:rPr>
            </w:pPr>
            <w:r>
              <w:rPr>
                <w:color w:val="000000"/>
                <w:sz w:val="28"/>
                <w:szCs w:val="28"/>
              </w:rPr>
              <w:t>158.96</w:t>
            </w:r>
          </w:p>
        </w:tc>
        <w:tc>
          <w:tcPr>
            <w:tcW w:w="986" w:type="dxa"/>
            <w:tcBorders>
              <w:top w:val="nil"/>
              <w:left w:val="nil"/>
              <w:bottom w:val="single" w:sz="4" w:space="0" w:color="auto"/>
              <w:right w:val="single" w:sz="4" w:space="0" w:color="auto"/>
            </w:tcBorders>
            <w:shd w:val="clear" w:color="auto" w:fill="auto"/>
            <w:vAlign w:val="bottom"/>
          </w:tcPr>
          <w:p w14:paraId="51509D15" w14:textId="7147F40C" w:rsidR="007B295B" w:rsidRDefault="007B295B" w:rsidP="00C67DD5">
            <w:pPr>
              <w:widowControl w:val="0"/>
              <w:suppressAutoHyphens/>
              <w:rPr>
                <w:color w:val="000000"/>
                <w:sz w:val="28"/>
                <w:szCs w:val="28"/>
              </w:rPr>
            </w:pPr>
            <w:r>
              <w:rPr>
                <w:color w:val="000000"/>
                <w:sz w:val="28"/>
                <w:szCs w:val="28"/>
              </w:rPr>
              <w:t>158.96</w:t>
            </w:r>
          </w:p>
        </w:tc>
        <w:tc>
          <w:tcPr>
            <w:tcW w:w="986" w:type="dxa"/>
            <w:tcBorders>
              <w:top w:val="nil"/>
              <w:left w:val="nil"/>
              <w:bottom w:val="single" w:sz="4" w:space="0" w:color="auto"/>
              <w:right w:val="single" w:sz="4" w:space="0" w:color="auto"/>
            </w:tcBorders>
            <w:shd w:val="clear" w:color="auto" w:fill="auto"/>
            <w:vAlign w:val="bottom"/>
          </w:tcPr>
          <w:p w14:paraId="1CA71F66" w14:textId="60FC4ED6" w:rsidR="007B295B" w:rsidRDefault="007B295B" w:rsidP="00C67DD5">
            <w:pPr>
              <w:widowControl w:val="0"/>
              <w:suppressAutoHyphens/>
              <w:rPr>
                <w:color w:val="000000"/>
                <w:sz w:val="28"/>
                <w:szCs w:val="28"/>
              </w:rPr>
            </w:pPr>
            <w:r>
              <w:rPr>
                <w:color w:val="000000"/>
                <w:sz w:val="28"/>
                <w:szCs w:val="28"/>
              </w:rPr>
              <w:t>158.96</w:t>
            </w:r>
          </w:p>
        </w:tc>
        <w:tc>
          <w:tcPr>
            <w:tcW w:w="986" w:type="dxa"/>
            <w:tcBorders>
              <w:top w:val="nil"/>
              <w:left w:val="nil"/>
              <w:bottom w:val="single" w:sz="4" w:space="0" w:color="auto"/>
              <w:right w:val="single" w:sz="4" w:space="0" w:color="auto"/>
            </w:tcBorders>
            <w:shd w:val="clear" w:color="auto" w:fill="auto"/>
            <w:vAlign w:val="bottom"/>
          </w:tcPr>
          <w:p w14:paraId="526C4DB1" w14:textId="1F58BB84" w:rsidR="007B295B" w:rsidRDefault="007B295B" w:rsidP="00C67DD5">
            <w:pPr>
              <w:widowControl w:val="0"/>
              <w:suppressAutoHyphens/>
              <w:rPr>
                <w:color w:val="000000"/>
                <w:sz w:val="28"/>
                <w:szCs w:val="28"/>
              </w:rPr>
            </w:pPr>
            <w:r>
              <w:rPr>
                <w:color w:val="000000"/>
                <w:sz w:val="28"/>
                <w:szCs w:val="28"/>
              </w:rPr>
              <w:t>158.96</w:t>
            </w:r>
          </w:p>
        </w:tc>
        <w:tc>
          <w:tcPr>
            <w:tcW w:w="986" w:type="dxa"/>
            <w:tcBorders>
              <w:top w:val="nil"/>
              <w:left w:val="nil"/>
              <w:bottom w:val="single" w:sz="4" w:space="0" w:color="auto"/>
              <w:right w:val="single" w:sz="4" w:space="0" w:color="auto"/>
            </w:tcBorders>
            <w:shd w:val="clear" w:color="auto" w:fill="auto"/>
            <w:vAlign w:val="bottom"/>
          </w:tcPr>
          <w:p w14:paraId="1FED5DA3" w14:textId="1D821467" w:rsidR="007B295B" w:rsidRDefault="007B295B" w:rsidP="00C67DD5">
            <w:pPr>
              <w:widowControl w:val="0"/>
              <w:suppressAutoHyphens/>
              <w:rPr>
                <w:color w:val="000000"/>
                <w:sz w:val="28"/>
                <w:szCs w:val="28"/>
              </w:rPr>
            </w:pPr>
            <w:r>
              <w:rPr>
                <w:color w:val="000000"/>
                <w:sz w:val="28"/>
                <w:szCs w:val="28"/>
              </w:rPr>
              <w:t>158.96</w:t>
            </w:r>
          </w:p>
        </w:tc>
        <w:tc>
          <w:tcPr>
            <w:tcW w:w="986" w:type="dxa"/>
            <w:tcBorders>
              <w:top w:val="nil"/>
              <w:left w:val="nil"/>
              <w:bottom w:val="single" w:sz="4" w:space="0" w:color="auto"/>
              <w:right w:val="single" w:sz="4" w:space="0" w:color="auto"/>
            </w:tcBorders>
            <w:shd w:val="clear" w:color="auto" w:fill="auto"/>
            <w:vAlign w:val="bottom"/>
          </w:tcPr>
          <w:p w14:paraId="702E03FD" w14:textId="3F1A7A4D" w:rsidR="007B295B" w:rsidRDefault="007B295B" w:rsidP="00C67DD5">
            <w:pPr>
              <w:widowControl w:val="0"/>
              <w:suppressAutoHyphens/>
              <w:rPr>
                <w:color w:val="000000"/>
                <w:sz w:val="28"/>
                <w:szCs w:val="28"/>
              </w:rPr>
            </w:pPr>
            <w:r>
              <w:rPr>
                <w:color w:val="000000"/>
                <w:sz w:val="28"/>
                <w:szCs w:val="28"/>
              </w:rPr>
              <w:t>158.96</w:t>
            </w:r>
          </w:p>
        </w:tc>
        <w:tc>
          <w:tcPr>
            <w:tcW w:w="986" w:type="dxa"/>
            <w:tcBorders>
              <w:top w:val="nil"/>
              <w:left w:val="nil"/>
              <w:bottom w:val="single" w:sz="4" w:space="0" w:color="auto"/>
              <w:right w:val="single" w:sz="4" w:space="0" w:color="auto"/>
            </w:tcBorders>
            <w:shd w:val="clear" w:color="auto" w:fill="auto"/>
            <w:vAlign w:val="bottom"/>
          </w:tcPr>
          <w:p w14:paraId="305BEF95" w14:textId="290C1D55" w:rsidR="007B295B" w:rsidRDefault="007B295B" w:rsidP="00C67DD5">
            <w:pPr>
              <w:widowControl w:val="0"/>
              <w:suppressAutoHyphens/>
              <w:rPr>
                <w:color w:val="000000"/>
                <w:sz w:val="28"/>
                <w:szCs w:val="28"/>
              </w:rPr>
            </w:pPr>
            <w:r>
              <w:rPr>
                <w:color w:val="000000"/>
                <w:sz w:val="28"/>
                <w:szCs w:val="28"/>
              </w:rPr>
              <w:t>158.96</w:t>
            </w:r>
          </w:p>
        </w:tc>
        <w:tc>
          <w:tcPr>
            <w:tcW w:w="986" w:type="dxa"/>
            <w:tcBorders>
              <w:top w:val="nil"/>
              <w:left w:val="nil"/>
              <w:bottom w:val="single" w:sz="4" w:space="0" w:color="auto"/>
              <w:right w:val="single" w:sz="4" w:space="0" w:color="auto"/>
            </w:tcBorders>
            <w:shd w:val="clear" w:color="auto" w:fill="auto"/>
            <w:vAlign w:val="bottom"/>
          </w:tcPr>
          <w:p w14:paraId="5202E58B" w14:textId="4FC57780" w:rsidR="007B295B" w:rsidRDefault="007B295B" w:rsidP="00C67DD5">
            <w:pPr>
              <w:widowControl w:val="0"/>
              <w:suppressAutoHyphens/>
              <w:rPr>
                <w:color w:val="000000"/>
                <w:sz w:val="28"/>
                <w:szCs w:val="28"/>
              </w:rPr>
            </w:pPr>
            <w:r>
              <w:rPr>
                <w:color w:val="000000"/>
                <w:sz w:val="28"/>
                <w:szCs w:val="28"/>
              </w:rPr>
              <w:t>158.96</w:t>
            </w:r>
          </w:p>
        </w:tc>
      </w:tr>
      <w:tr w:rsidR="007B295B" w14:paraId="21B09EEF" w14:textId="77777777" w:rsidTr="00ED3C96">
        <w:trPr>
          <w:trHeight w:val="20"/>
        </w:trPr>
        <w:tc>
          <w:tcPr>
            <w:tcW w:w="1985" w:type="dxa"/>
            <w:tcBorders>
              <w:top w:val="nil"/>
              <w:left w:val="single" w:sz="4" w:space="0" w:color="auto"/>
              <w:bottom w:val="single" w:sz="4" w:space="0" w:color="auto"/>
              <w:right w:val="single" w:sz="4" w:space="0" w:color="auto"/>
            </w:tcBorders>
            <w:shd w:val="clear" w:color="auto" w:fill="auto"/>
            <w:vAlign w:val="bottom"/>
            <w:hideMark/>
          </w:tcPr>
          <w:p w14:paraId="5A44039C" w14:textId="77777777" w:rsidR="007B295B" w:rsidRDefault="007B295B" w:rsidP="00C67DD5">
            <w:pPr>
              <w:widowControl w:val="0"/>
              <w:suppressAutoHyphens/>
              <w:rPr>
                <w:color w:val="000000"/>
                <w:sz w:val="28"/>
                <w:szCs w:val="28"/>
              </w:rPr>
            </w:pPr>
            <w:r>
              <w:rPr>
                <w:color w:val="000000"/>
                <w:sz w:val="28"/>
                <w:szCs w:val="28"/>
              </w:rPr>
              <w:t xml:space="preserve">Котельная примерно в 800 м по направлению на юго-запад от ориентира п. Западный, </w:t>
            </w:r>
            <w:proofErr w:type="spellStart"/>
            <w:r>
              <w:rPr>
                <w:color w:val="000000"/>
                <w:sz w:val="28"/>
                <w:szCs w:val="28"/>
              </w:rPr>
              <w:t>мкр</w:t>
            </w:r>
            <w:proofErr w:type="spellEnd"/>
            <w:r>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vAlign w:val="bottom"/>
            <w:hideMark/>
          </w:tcPr>
          <w:p w14:paraId="7E4B563A" w14:textId="77777777" w:rsidR="007B295B" w:rsidRDefault="007B295B" w:rsidP="00C67DD5">
            <w:pPr>
              <w:widowControl w:val="0"/>
              <w:suppressAutoHyphens/>
              <w:rPr>
                <w:color w:val="000000"/>
                <w:sz w:val="28"/>
                <w:szCs w:val="28"/>
              </w:rPr>
            </w:pPr>
            <w:r>
              <w:rPr>
                <w:color w:val="000000"/>
                <w:sz w:val="28"/>
                <w:szCs w:val="28"/>
              </w:rPr>
              <w:t>Природный газ</w:t>
            </w:r>
          </w:p>
        </w:tc>
        <w:tc>
          <w:tcPr>
            <w:tcW w:w="1015" w:type="dxa"/>
            <w:tcBorders>
              <w:top w:val="nil"/>
              <w:left w:val="nil"/>
              <w:bottom w:val="single" w:sz="4" w:space="0" w:color="auto"/>
              <w:right w:val="single" w:sz="4" w:space="0" w:color="auto"/>
            </w:tcBorders>
            <w:shd w:val="clear" w:color="auto" w:fill="auto"/>
            <w:vAlign w:val="bottom"/>
          </w:tcPr>
          <w:p w14:paraId="2B37F81E" w14:textId="23FBD086" w:rsidR="007B295B" w:rsidRDefault="007B295B" w:rsidP="00C67DD5">
            <w:pPr>
              <w:widowControl w:val="0"/>
              <w:suppressAutoHyphens/>
              <w:rPr>
                <w:color w:val="000000"/>
                <w:sz w:val="28"/>
                <w:szCs w:val="28"/>
              </w:rPr>
            </w:pPr>
            <w:r>
              <w:rPr>
                <w:color w:val="000000"/>
                <w:sz w:val="28"/>
                <w:szCs w:val="28"/>
              </w:rPr>
              <w:t>157.71</w:t>
            </w:r>
          </w:p>
        </w:tc>
        <w:tc>
          <w:tcPr>
            <w:tcW w:w="986" w:type="dxa"/>
            <w:tcBorders>
              <w:top w:val="nil"/>
              <w:left w:val="nil"/>
              <w:bottom w:val="single" w:sz="4" w:space="0" w:color="auto"/>
              <w:right w:val="single" w:sz="4" w:space="0" w:color="auto"/>
            </w:tcBorders>
            <w:shd w:val="clear" w:color="auto" w:fill="auto"/>
            <w:vAlign w:val="bottom"/>
          </w:tcPr>
          <w:p w14:paraId="1D3652EB" w14:textId="6F71D0DC" w:rsidR="007B295B" w:rsidRDefault="007B295B" w:rsidP="00C67DD5">
            <w:pPr>
              <w:widowControl w:val="0"/>
              <w:suppressAutoHyphens/>
              <w:rPr>
                <w:color w:val="000000"/>
                <w:sz w:val="28"/>
                <w:szCs w:val="28"/>
              </w:rPr>
            </w:pPr>
            <w:r>
              <w:rPr>
                <w:color w:val="000000"/>
                <w:sz w:val="28"/>
                <w:szCs w:val="28"/>
              </w:rPr>
              <w:t>164.32</w:t>
            </w:r>
          </w:p>
        </w:tc>
        <w:tc>
          <w:tcPr>
            <w:tcW w:w="986" w:type="dxa"/>
            <w:tcBorders>
              <w:top w:val="nil"/>
              <w:left w:val="nil"/>
              <w:bottom w:val="single" w:sz="4" w:space="0" w:color="auto"/>
              <w:right w:val="single" w:sz="4" w:space="0" w:color="auto"/>
            </w:tcBorders>
            <w:shd w:val="clear" w:color="auto" w:fill="auto"/>
            <w:vAlign w:val="bottom"/>
          </w:tcPr>
          <w:p w14:paraId="4817C7CE" w14:textId="5701B504" w:rsidR="007B295B" w:rsidRDefault="007B295B" w:rsidP="00C67DD5">
            <w:pPr>
              <w:widowControl w:val="0"/>
              <w:suppressAutoHyphens/>
              <w:rPr>
                <w:color w:val="000000"/>
                <w:sz w:val="28"/>
                <w:szCs w:val="28"/>
              </w:rPr>
            </w:pPr>
            <w:r>
              <w:rPr>
                <w:color w:val="000000"/>
                <w:sz w:val="28"/>
                <w:szCs w:val="28"/>
              </w:rPr>
              <w:t>164.32</w:t>
            </w:r>
          </w:p>
        </w:tc>
        <w:tc>
          <w:tcPr>
            <w:tcW w:w="986" w:type="dxa"/>
            <w:tcBorders>
              <w:top w:val="nil"/>
              <w:left w:val="nil"/>
              <w:bottom w:val="single" w:sz="4" w:space="0" w:color="auto"/>
              <w:right w:val="single" w:sz="4" w:space="0" w:color="auto"/>
            </w:tcBorders>
            <w:shd w:val="clear" w:color="auto" w:fill="auto"/>
            <w:vAlign w:val="bottom"/>
          </w:tcPr>
          <w:p w14:paraId="5358F9C9" w14:textId="4AAD9349" w:rsidR="007B295B" w:rsidRDefault="007B295B" w:rsidP="00C67DD5">
            <w:pPr>
              <w:widowControl w:val="0"/>
              <w:suppressAutoHyphens/>
              <w:rPr>
                <w:color w:val="000000"/>
                <w:sz w:val="28"/>
                <w:szCs w:val="28"/>
              </w:rPr>
            </w:pPr>
            <w:r>
              <w:rPr>
                <w:color w:val="000000"/>
                <w:sz w:val="28"/>
                <w:szCs w:val="28"/>
              </w:rPr>
              <w:t>164.32</w:t>
            </w:r>
          </w:p>
        </w:tc>
        <w:tc>
          <w:tcPr>
            <w:tcW w:w="986" w:type="dxa"/>
            <w:tcBorders>
              <w:top w:val="nil"/>
              <w:left w:val="nil"/>
              <w:bottom w:val="single" w:sz="4" w:space="0" w:color="auto"/>
              <w:right w:val="single" w:sz="4" w:space="0" w:color="auto"/>
            </w:tcBorders>
            <w:shd w:val="clear" w:color="auto" w:fill="auto"/>
            <w:vAlign w:val="bottom"/>
          </w:tcPr>
          <w:p w14:paraId="17736698" w14:textId="706A573C" w:rsidR="007B295B" w:rsidRDefault="007B295B" w:rsidP="00C67DD5">
            <w:pPr>
              <w:widowControl w:val="0"/>
              <w:suppressAutoHyphens/>
              <w:rPr>
                <w:color w:val="000000"/>
                <w:sz w:val="28"/>
                <w:szCs w:val="28"/>
              </w:rPr>
            </w:pPr>
            <w:r>
              <w:rPr>
                <w:color w:val="000000"/>
                <w:sz w:val="28"/>
                <w:szCs w:val="28"/>
              </w:rPr>
              <w:t>164.32</w:t>
            </w:r>
          </w:p>
        </w:tc>
        <w:tc>
          <w:tcPr>
            <w:tcW w:w="986" w:type="dxa"/>
            <w:tcBorders>
              <w:top w:val="nil"/>
              <w:left w:val="nil"/>
              <w:bottom w:val="single" w:sz="4" w:space="0" w:color="auto"/>
              <w:right w:val="single" w:sz="4" w:space="0" w:color="auto"/>
            </w:tcBorders>
            <w:shd w:val="clear" w:color="auto" w:fill="auto"/>
            <w:vAlign w:val="bottom"/>
          </w:tcPr>
          <w:p w14:paraId="41338F23" w14:textId="4A6953A3" w:rsidR="007B295B" w:rsidRDefault="007B295B" w:rsidP="00C67DD5">
            <w:pPr>
              <w:widowControl w:val="0"/>
              <w:suppressAutoHyphens/>
              <w:rPr>
                <w:color w:val="000000"/>
                <w:sz w:val="28"/>
                <w:szCs w:val="28"/>
              </w:rPr>
            </w:pPr>
            <w:r>
              <w:rPr>
                <w:color w:val="000000"/>
                <w:sz w:val="28"/>
                <w:szCs w:val="28"/>
              </w:rPr>
              <w:t>164.32</w:t>
            </w:r>
          </w:p>
        </w:tc>
        <w:tc>
          <w:tcPr>
            <w:tcW w:w="986" w:type="dxa"/>
            <w:tcBorders>
              <w:top w:val="nil"/>
              <w:left w:val="nil"/>
              <w:bottom w:val="single" w:sz="4" w:space="0" w:color="auto"/>
              <w:right w:val="single" w:sz="4" w:space="0" w:color="auto"/>
            </w:tcBorders>
            <w:shd w:val="clear" w:color="auto" w:fill="auto"/>
            <w:vAlign w:val="bottom"/>
          </w:tcPr>
          <w:p w14:paraId="72071B36" w14:textId="2A1E6C61" w:rsidR="007B295B" w:rsidRDefault="007B295B" w:rsidP="00C67DD5">
            <w:pPr>
              <w:widowControl w:val="0"/>
              <w:suppressAutoHyphens/>
              <w:rPr>
                <w:color w:val="000000"/>
                <w:sz w:val="28"/>
                <w:szCs w:val="28"/>
              </w:rPr>
            </w:pPr>
            <w:r>
              <w:rPr>
                <w:color w:val="000000"/>
                <w:sz w:val="28"/>
                <w:szCs w:val="28"/>
              </w:rPr>
              <w:t>164.32</w:t>
            </w:r>
          </w:p>
        </w:tc>
        <w:tc>
          <w:tcPr>
            <w:tcW w:w="986" w:type="dxa"/>
            <w:tcBorders>
              <w:top w:val="nil"/>
              <w:left w:val="nil"/>
              <w:bottom w:val="single" w:sz="4" w:space="0" w:color="auto"/>
              <w:right w:val="single" w:sz="4" w:space="0" w:color="auto"/>
            </w:tcBorders>
            <w:shd w:val="clear" w:color="auto" w:fill="auto"/>
            <w:vAlign w:val="bottom"/>
          </w:tcPr>
          <w:p w14:paraId="15ABDD3B" w14:textId="22556519" w:rsidR="007B295B" w:rsidRDefault="007B295B" w:rsidP="00C67DD5">
            <w:pPr>
              <w:widowControl w:val="0"/>
              <w:suppressAutoHyphens/>
              <w:rPr>
                <w:color w:val="000000"/>
                <w:sz w:val="28"/>
                <w:szCs w:val="28"/>
              </w:rPr>
            </w:pPr>
            <w:r>
              <w:rPr>
                <w:color w:val="000000"/>
                <w:sz w:val="28"/>
                <w:szCs w:val="28"/>
              </w:rPr>
              <w:t>164.32</w:t>
            </w:r>
          </w:p>
        </w:tc>
        <w:tc>
          <w:tcPr>
            <w:tcW w:w="986" w:type="dxa"/>
            <w:tcBorders>
              <w:top w:val="nil"/>
              <w:left w:val="nil"/>
              <w:bottom w:val="single" w:sz="4" w:space="0" w:color="auto"/>
              <w:right w:val="single" w:sz="4" w:space="0" w:color="auto"/>
            </w:tcBorders>
            <w:shd w:val="clear" w:color="auto" w:fill="auto"/>
            <w:vAlign w:val="bottom"/>
          </w:tcPr>
          <w:p w14:paraId="7D52E896" w14:textId="75D2A134" w:rsidR="007B295B" w:rsidRDefault="007B295B" w:rsidP="00C67DD5">
            <w:pPr>
              <w:widowControl w:val="0"/>
              <w:suppressAutoHyphens/>
              <w:rPr>
                <w:color w:val="000000"/>
                <w:sz w:val="28"/>
                <w:szCs w:val="28"/>
              </w:rPr>
            </w:pPr>
            <w:r>
              <w:rPr>
                <w:color w:val="000000"/>
                <w:sz w:val="28"/>
                <w:szCs w:val="28"/>
              </w:rPr>
              <w:t>164.32</w:t>
            </w:r>
          </w:p>
        </w:tc>
        <w:tc>
          <w:tcPr>
            <w:tcW w:w="986" w:type="dxa"/>
            <w:tcBorders>
              <w:top w:val="nil"/>
              <w:left w:val="nil"/>
              <w:bottom w:val="single" w:sz="4" w:space="0" w:color="auto"/>
              <w:right w:val="single" w:sz="4" w:space="0" w:color="auto"/>
            </w:tcBorders>
            <w:shd w:val="clear" w:color="auto" w:fill="auto"/>
            <w:vAlign w:val="bottom"/>
          </w:tcPr>
          <w:p w14:paraId="70B1BF9F" w14:textId="50CE00C6" w:rsidR="007B295B" w:rsidRDefault="007B295B" w:rsidP="00C67DD5">
            <w:pPr>
              <w:widowControl w:val="0"/>
              <w:suppressAutoHyphens/>
              <w:rPr>
                <w:color w:val="000000"/>
                <w:sz w:val="28"/>
                <w:szCs w:val="28"/>
              </w:rPr>
            </w:pPr>
            <w:r>
              <w:rPr>
                <w:color w:val="000000"/>
                <w:sz w:val="28"/>
                <w:szCs w:val="28"/>
              </w:rPr>
              <w:t>164.32</w:t>
            </w:r>
          </w:p>
        </w:tc>
        <w:tc>
          <w:tcPr>
            <w:tcW w:w="986" w:type="dxa"/>
            <w:tcBorders>
              <w:top w:val="nil"/>
              <w:left w:val="nil"/>
              <w:bottom w:val="single" w:sz="4" w:space="0" w:color="auto"/>
              <w:right w:val="single" w:sz="4" w:space="0" w:color="auto"/>
            </w:tcBorders>
            <w:shd w:val="clear" w:color="auto" w:fill="auto"/>
            <w:vAlign w:val="bottom"/>
          </w:tcPr>
          <w:p w14:paraId="6E111DC9" w14:textId="65863673" w:rsidR="007B295B" w:rsidRDefault="007B295B" w:rsidP="00C67DD5">
            <w:pPr>
              <w:widowControl w:val="0"/>
              <w:suppressAutoHyphens/>
              <w:rPr>
                <w:color w:val="000000"/>
                <w:sz w:val="28"/>
                <w:szCs w:val="28"/>
              </w:rPr>
            </w:pPr>
            <w:r>
              <w:rPr>
                <w:color w:val="000000"/>
                <w:sz w:val="28"/>
                <w:szCs w:val="28"/>
              </w:rPr>
              <w:t>164.32</w:t>
            </w:r>
          </w:p>
        </w:tc>
      </w:tr>
      <w:tr w:rsidR="007B295B" w14:paraId="7425DE43" w14:textId="77777777" w:rsidTr="00ED3C96">
        <w:trPr>
          <w:trHeight w:val="20"/>
        </w:trPr>
        <w:tc>
          <w:tcPr>
            <w:tcW w:w="1985" w:type="dxa"/>
            <w:tcBorders>
              <w:top w:val="nil"/>
              <w:left w:val="single" w:sz="4" w:space="0" w:color="auto"/>
              <w:bottom w:val="single" w:sz="4" w:space="0" w:color="auto"/>
              <w:right w:val="single" w:sz="4" w:space="0" w:color="auto"/>
            </w:tcBorders>
            <w:shd w:val="clear" w:color="auto" w:fill="auto"/>
            <w:vAlign w:val="bottom"/>
            <w:hideMark/>
          </w:tcPr>
          <w:p w14:paraId="0FCDF47E" w14:textId="77777777" w:rsidR="007B295B" w:rsidRDefault="007B295B" w:rsidP="00C67DD5">
            <w:pPr>
              <w:widowControl w:val="0"/>
              <w:suppressAutoHyphens/>
              <w:rPr>
                <w:color w:val="000000"/>
                <w:sz w:val="28"/>
                <w:szCs w:val="28"/>
              </w:rPr>
            </w:pPr>
            <w:r>
              <w:rPr>
                <w:color w:val="000000"/>
                <w:sz w:val="28"/>
                <w:szCs w:val="28"/>
              </w:rPr>
              <w:lastRenderedPageBreak/>
              <w:t xml:space="preserve">Котельная, п. Западный, </w:t>
            </w:r>
            <w:proofErr w:type="spellStart"/>
            <w:r>
              <w:rPr>
                <w:color w:val="000000"/>
                <w:sz w:val="28"/>
                <w:szCs w:val="28"/>
              </w:rPr>
              <w:t>мкр</w:t>
            </w:r>
            <w:proofErr w:type="spellEnd"/>
            <w:r>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B294C0E" w14:textId="77777777" w:rsidR="007B295B" w:rsidRDefault="007B295B" w:rsidP="00C67DD5">
            <w:pPr>
              <w:widowControl w:val="0"/>
              <w:suppressAutoHyphens/>
              <w:rPr>
                <w:color w:val="000000"/>
                <w:sz w:val="28"/>
                <w:szCs w:val="28"/>
              </w:rPr>
            </w:pPr>
            <w:r>
              <w:rPr>
                <w:color w:val="000000"/>
                <w:sz w:val="28"/>
                <w:szCs w:val="28"/>
              </w:rPr>
              <w:t>Природный газ</w:t>
            </w:r>
          </w:p>
        </w:tc>
        <w:tc>
          <w:tcPr>
            <w:tcW w:w="1015" w:type="dxa"/>
            <w:tcBorders>
              <w:top w:val="nil"/>
              <w:left w:val="nil"/>
              <w:bottom w:val="single" w:sz="4" w:space="0" w:color="auto"/>
              <w:right w:val="single" w:sz="4" w:space="0" w:color="auto"/>
            </w:tcBorders>
            <w:shd w:val="clear" w:color="auto" w:fill="auto"/>
            <w:vAlign w:val="bottom"/>
          </w:tcPr>
          <w:p w14:paraId="2A579D76" w14:textId="3F7D5FB2" w:rsidR="007B295B" w:rsidRDefault="007B295B" w:rsidP="00C67DD5">
            <w:pPr>
              <w:widowControl w:val="0"/>
              <w:suppressAutoHyphens/>
              <w:rPr>
                <w:color w:val="000000"/>
                <w:sz w:val="28"/>
                <w:szCs w:val="28"/>
              </w:rPr>
            </w:pPr>
            <w:r>
              <w:rPr>
                <w:color w:val="000000"/>
                <w:sz w:val="28"/>
                <w:szCs w:val="28"/>
              </w:rPr>
              <w:t>158.23</w:t>
            </w:r>
          </w:p>
        </w:tc>
        <w:tc>
          <w:tcPr>
            <w:tcW w:w="986" w:type="dxa"/>
            <w:tcBorders>
              <w:top w:val="nil"/>
              <w:left w:val="nil"/>
              <w:bottom w:val="single" w:sz="4" w:space="0" w:color="auto"/>
              <w:right w:val="single" w:sz="4" w:space="0" w:color="auto"/>
            </w:tcBorders>
            <w:shd w:val="clear" w:color="auto" w:fill="auto"/>
            <w:vAlign w:val="bottom"/>
          </w:tcPr>
          <w:p w14:paraId="7E4092C0" w14:textId="5A4B44F6" w:rsidR="007B295B" w:rsidRDefault="007B295B" w:rsidP="00C67DD5">
            <w:pPr>
              <w:widowControl w:val="0"/>
              <w:suppressAutoHyphens/>
              <w:rPr>
                <w:color w:val="000000"/>
                <w:sz w:val="28"/>
                <w:szCs w:val="28"/>
              </w:rPr>
            </w:pPr>
            <w:r>
              <w:rPr>
                <w:color w:val="000000"/>
                <w:sz w:val="28"/>
                <w:szCs w:val="28"/>
              </w:rPr>
              <w:t>160.29</w:t>
            </w:r>
          </w:p>
        </w:tc>
        <w:tc>
          <w:tcPr>
            <w:tcW w:w="986" w:type="dxa"/>
            <w:tcBorders>
              <w:top w:val="nil"/>
              <w:left w:val="nil"/>
              <w:bottom w:val="single" w:sz="4" w:space="0" w:color="auto"/>
              <w:right w:val="single" w:sz="4" w:space="0" w:color="auto"/>
            </w:tcBorders>
            <w:shd w:val="clear" w:color="auto" w:fill="auto"/>
            <w:vAlign w:val="bottom"/>
          </w:tcPr>
          <w:p w14:paraId="0E4ADC9E" w14:textId="778A2FDE" w:rsidR="007B295B" w:rsidRDefault="007B295B" w:rsidP="00C67DD5">
            <w:pPr>
              <w:widowControl w:val="0"/>
              <w:suppressAutoHyphens/>
              <w:rPr>
                <w:color w:val="000000"/>
                <w:sz w:val="28"/>
                <w:szCs w:val="28"/>
              </w:rPr>
            </w:pPr>
            <w:r>
              <w:rPr>
                <w:color w:val="000000"/>
                <w:sz w:val="28"/>
                <w:szCs w:val="28"/>
              </w:rPr>
              <w:t>160.29</w:t>
            </w:r>
          </w:p>
        </w:tc>
        <w:tc>
          <w:tcPr>
            <w:tcW w:w="986" w:type="dxa"/>
            <w:tcBorders>
              <w:top w:val="nil"/>
              <w:left w:val="nil"/>
              <w:bottom w:val="single" w:sz="4" w:space="0" w:color="auto"/>
              <w:right w:val="single" w:sz="4" w:space="0" w:color="auto"/>
            </w:tcBorders>
            <w:shd w:val="clear" w:color="auto" w:fill="auto"/>
            <w:vAlign w:val="bottom"/>
          </w:tcPr>
          <w:p w14:paraId="68FE5F74" w14:textId="7FF83CF8" w:rsidR="007B295B" w:rsidRDefault="007B295B" w:rsidP="00C67DD5">
            <w:pPr>
              <w:widowControl w:val="0"/>
              <w:suppressAutoHyphens/>
              <w:rPr>
                <w:color w:val="000000"/>
                <w:sz w:val="28"/>
                <w:szCs w:val="28"/>
              </w:rPr>
            </w:pPr>
            <w:r>
              <w:rPr>
                <w:color w:val="000000"/>
                <w:sz w:val="28"/>
                <w:szCs w:val="28"/>
              </w:rPr>
              <w:t>160.29</w:t>
            </w:r>
          </w:p>
        </w:tc>
        <w:tc>
          <w:tcPr>
            <w:tcW w:w="986" w:type="dxa"/>
            <w:tcBorders>
              <w:top w:val="nil"/>
              <w:left w:val="nil"/>
              <w:bottom w:val="single" w:sz="4" w:space="0" w:color="auto"/>
              <w:right w:val="single" w:sz="4" w:space="0" w:color="auto"/>
            </w:tcBorders>
            <w:shd w:val="clear" w:color="auto" w:fill="auto"/>
            <w:vAlign w:val="bottom"/>
          </w:tcPr>
          <w:p w14:paraId="01A0DEFA" w14:textId="3AA181C6" w:rsidR="007B295B" w:rsidRDefault="007B295B" w:rsidP="00C67DD5">
            <w:pPr>
              <w:widowControl w:val="0"/>
              <w:suppressAutoHyphens/>
              <w:rPr>
                <w:color w:val="000000"/>
                <w:sz w:val="28"/>
                <w:szCs w:val="28"/>
              </w:rPr>
            </w:pPr>
            <w:r>
              <w:rPr>
                <w:color w:val="000000"/>
                <w:sz w:val="28"/>
                <w:szCs w:val="28"/>
              </w:rPr>
              <w:t>160.29</w:t>
            </w:r>
          </w:p>
        </w:tc>
        <w:tc>
          <w:tcPr>
            <w:tcW w:w="986" w:type="dxa"/>
            <w:tcBorders>
              <w:top w:val="nil"/>
              <w:left w:val="nil"/>
              <w:bottom w:val="single" w:sz="4" w:space="0" w:color="auto"/>
              <w:right w:val="single" w:sz="4" w:space="0" w:color="auto"/>
            </w:tcBorders>
            <w:shd w:val="clear" w:color="auto" w:fill="auto"/>
            <w:vAlign w:val="bottom"/>
          </w:tcPr>
          <w:p w14:paraId="1396DDA3" w14:textId="45BA83A2" w:rsidR="007B295B" w:rsidRDefault="007B295B" w:rsidP="00C67DD5">
            <w:pPr>
              <w:widowControl w:val="0"/>
              <w:suppressAutoHyphens/>
              <w:rPr>
                <w:color w:val="000000"/>
                <w:sz w:val="28"/>
                <w:szCs w:val="28"/>
              </w:rPr>
            </w:pPr>
            <w:r>
              <w:rPr>
                <w:color w:val="000000"/>
                <w:sz w:val="28"/>
                <w:szCs w:val="28"/>
              </w:rPr>
              <w:t>160.29</w:t>
            </w:r>
          </w:p>
        </w:tc>
        <w:tc>
          <w:tcPr>
            <w:tcW w:w="986" w:type="dxa"/>
            <w:tcBorders>
              <w:top w:val="nil"/>
              <w:left w:val="nil"/>
              <w:bottom w:val="single" w:sz="4" w:space="0" w:color="auto"/>
              <w:right w:val="single" w:sz="4" w:space="0" w:color="auto"/>
            </w:tcBorders>
            <w:shd w:val="clear" w:color="auto" w:fill="auto"/>
            <w:vAlign w:val="bottom"/>
          </w:tcPr>
          <w:p w14:paraId="1DC16E44" w14:textId="6C308C45" w:rsidR="007B295B" w:rsidRDefault="007B295B" w:rsidP="00C67DD5">
            <w:pPr>
              <w:widowControl w:val="0"/>
              <w:suppressAutoHyphens/>
              <w:rPr>
                <w:color w:val="000000"/>
                <w:sz w:val="28"/>
                <w:szCs w:val="28"/>
              </w:rPr>
            </w:pPr>
            <w:r>
              <w:rPr>
                <w:color w:val="000000"/>
                <w:sz w:val="28"/>
                <w:szCs w:val="28"/>
              </w:rPr>
              <w:t>160.29</w:t>
            </w:r>
          </w:p>
        </w:tc>
        <w:tc>
          <w:tcPr>
            <w:tcW w:w="986" w:type="dxa"/>
            <w:tcBorders>
              <w:top w:val="nil"/>
              <w:left w:val="nil"/>
              <w:bottom w:val="single" w:sz="4" w:space="0" w:color="auto"/>
              <w:right w:val="single" w:sz="4" w:space="0" w:color="auto"/>
            </w:tcBorders>
            <w:shd w:val="clear" w:color="auto" w:fill="auto"/>
            <w:vAlign w:val="bottom"/>
          </w:tcPr>
          <w:p w14:paraId="20AFE096" w14:textId="411433F8" w:rsidR="007B295B" w:rsidRDefault="007B295B" w:rsidP="00C67DD5">
            <w:pPr>
              <w:widowControl w:val="0"/>
              <w:suppressAutoHyphens/>
              <w:rPr>
                <w:color w:val="000000"/>
                <w:sz w:val="28"/>
                <w:szCs w:val="28"/>
              </w:rPr>
            </w:pPr>
            <w:r>
              <w:rPr>
                <w:color w:val="000000"/>
                <w:sz w:val="28"/>
                <w:szCs w:val="28"/>
              </w:rPr>
              <w:t>160.29</w:t>
            </w:r>
          </w:p>
        </w:tc>
        <w:tc>
          <w:tcPr>
            <w:tcW w:w="986" w:type="dxa"/>
            <w:tcBorders>
              <w:top w:val="nil"/>
              <w:left w:val="nil"/>
              <w:bottom w:val="single" w:sz="4" w:space="0" w:color="auto"/>
              <w:right w:val="single" w:sz="4" w:space="0" w:color="auto"/>
            </w:tcBorders>
            <w:shd w:val="clear" w:color="auto" w:fill="auto"/>
            <w:vAlign w:val="bottom"/>
          </w:tcPr>
          <w:p w14:paraId="1647AD54" w14:textId="2C7F41CD" w:rsidR="007B295B" w:rsidRDefault="007B295B" w:rsidP="00C67DD5">
            <w:pPr>
              <w:widowControl w:val="0"/>
              <w:suppressAutoHyphens/>
              <w:rPr>
                <w:color w:val="000000"/>
                <w:sz w:val="28"/>
                <w:szCs w:val="28"/>
              </w:rPr>
            </w:pPr>
            <w:r>
              <w:rPr>
                <w:color w:val="000000"/>
                <w:sz w:val="28"/>
                <w:szCs w:val="28"/>
              </w:rPr>
              <w:t>160.29</w:t>
            </w:r>
          </w:p>
        </w:tc>
        <w:tc>
          <w:tcPr>
            <w:tcW w:w="986" w:type="dxa"/>
            <w:tcBorders>
              <w:top w:val="nil"/>
              <w:left w:val="nil"/>
              <w:bottom w:val="single" w:sz="4" w:space="0" w:color="auto"/>
              <w:right w:val="single" w:sz="4" w:space="0" w:color="auto"/>
            </w:tcBorders>
            <w:shd w:val="clear" w:color="auto" w:fill="auto"/>
            <w:vAlign w:val="bottom"/>
          </w:tcPr>
          <w:p w14:paraId="56D12EA4" w14:textId="0A007CEE" w:rsidR="007B295B" w:rsidRDefault="007B295B" w:rsidP="00C67DD5">
            <w:pPr>
              <w:widowControl w:val="0"/>
              <w:suppressAutoHyphens/>
              <w:rPr>
                <w:color w:val="000000"/>
                <w:sz w:val="28"/>
                <w:szCs w:val="28"/>
              </w:rPr>
            </w:pPr>
            <w:r>
              <w:rPr>
                <w:color w:val="000000"/>
                <w:sz w:val="28"/>
                <w:szCs w:val="28"/>
              </w:rPr>
              <w:t>160.29</w:t>
            </w:r>
          </w:p>
        </w:tc>
        <w:tc>
          <w:tcPr>
            <w:tcW w:w="986" w:type="dxa"/>
            <w:tcBorders>
              <w:top w:val="nil"/>
              <w:left w:val="nil"/>
              <w:bottom w:val="single" w:sz="4" w:space="0" w:color="auto"/>
              <w:right w:val="single" w:sz="4" w:space="0" w:color="auto"/>
            </w:tcBorders>
            <w:shd w:val="clear" w:color="auto" w:fill="auto"/>
            <w:vAlign w:val="bottom"/>
          </w:tcPr>
          <w:p w14:paraId="31F737D6" w14:textId="68E3C885" w:rsidR="007B295B" w:rsidRDefault="007B295B" w:rsidP="00C67DD5">
            <w:pPr>
              <w:widowControl w:val="0"/>
              <w:suppressAutoHyphens/>
              <w:rPr>
                <w:color w:val="000000"/>
                <w:sz w:val="28"/>
                <w:szCs w:val="28"/>
              </w:rPr>
            </w:pPr>
            <w:r>
              <w:rPr>
                <w:color w:val="000000"/>
                <w:sz w:val="28"/>
                <w:szCs w:val="28"/>
              </w:rPr>
              <w:t>160.29</w:t>
            </w:r>
          </w:p>
        </w:tc>
      </w:tr>
      <w:tr w:rsidR="00460626" w14:paraId="43A99800" w14:textId="77777777" w:rsidTr="00ED3C96">
        <w:trPr>
          <w:trHeight w:val="20"/>
        </w:trPr>
        <w:tc>
          <w:tcPr>
            <w:tcW w:w="1985" w:type="dxa"/>
            <w:tcBorders>
              <w:top w:val="nil"/>
              <w:left w:val="single" w:sz="4" w:space="0" w:color="auto"/>
              <w:bottom w:val="single" w:sz="4" w:space="0" w:color="auto"/>
              <w:right w:val="single" w:sz="4" w:space="0" w:color="auto"/>
            </w:tcBorders>
            <w:shd w:val="clear" w:color="auto" w:fill="auto"/>
            <w:vAlign w:val="bottom"/>
            <w:hideMark/>
          </w:tcPr>
          <w:p w14:paraId="6BCCA227" w14:textId="77777777" w:rsidR="00460626" w:rsidRDefault="00460626" w:rsidP="00C67DD5">
            <w:pPr>
              <w:widowControl w:val="0"/>
              <w:suppressAutoHyphens/>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2475AF13" w14:textId="77777777" w:rsidR="00460626" w:rsidRDefault="00460626" w:rsidP="00C67DD5">
            <w:pPr>
              <w:widowControl w:val="0"/>
              <w:suppressAutoHyphens/>
              <w:rPr>
                <w:color w:val="000000"/>
                <w:sz w:val="28"/>
                <w:szCs w:val="28"/>
              </w:rPr>
            </w:pPr>
            <w:r>
              <w:rPr>
                <w:color w:val="000000"/>
                <w:sz w:val="28"/>
                <w:szCs w:val="28"/>
              </w:rPr>
              <w:t>Природный газ</w:t>
            </w:r>
          </w:p>
        </w:tc>
        <w:tc>
          <w:tcPr>
            <w:tcW w:w="1015" w:type="dxa"/>
            <w:tcBorders>
              <w:top w:val="nil"/>
              <w:left w:val="nil"/>
              <w:bottom w:val="single" w:sz="4" w:space="0" w:color="auto"/>
              <w:right w:val="single" w:sz="4" w:space="0" w:color="auto"/>
            </w:tcBorders>
            <w:shd w:val="clear" w:color="auto" w:fill="auto"/>
            <w:vAlign w:val="bottom"/>
            <w:hideMark/>
          </w:tcPr>
          <w:p w14:paraId="51CA3DF3" w14:textId="77777777" w:rsidR="00460626" w:rsidRDefault="00460626" w:rsidP="00C67DD5">
            <w:pPr>
              <w:widowControl w:val="0"/>
              <w:suppressAutoHyphens/>
              <w:rPr>
                <w:color w:val="000000"/>
                <w:sz w:val="28"/>
                <w:szCs w:val="28"/>
              </w:rPr>
            </w:pPr>
            <w:r>
              <w:rPr>
                <w:color w:val="000000"/>
                <w:sz w:val="28"/>
                <w:szCs w:val="28"/>
              </w:rPr>
              <w:t>154.15</w:t>
            </w:r>
          </w:p>
        </w:tc>
        <w:tc>
          <w:tcPr>
            <w:tcW w:w="986" w:type="dxa"/>
            <w:tcBorders>
              <w:top w:val="nil"/>
              <w:left w:val="nil"/>
              <w:bottom w:val="single" w:sz="4" w:space="0" w:color="auto"/>
              <w:right w:val="single" w:sz="4" w:space="0" w:color="auto"/>
            </w:tcBorders>
            <w:shd w:val="clear" w:color="auto" w:fill="auto"/>
            <w:vAlign w:val="bottom"/>
            <w:hideMark/>
          </w:tcPr>
          <w:p w14:paraId="56B76925" w14:textId="77777777" w:rsidR="00460626" w:rsidRDefault="00460626" w:rsidP="00C67DD5">
            <w:pPr>
              <w:widowControl w:val="0"/>
              <w:suppressAutoHyphens/>
              <w:rPr>
                <w:color w:val="000000"/>
                <w:sz w:val="28"/>
                <w:szCs w:val="28"/>
              </w:rPr>
            </w:pPr>
            <w:r>
              <w:rPr>
                <w:color w:val="000000"/>
                <w:sz w:val="28"/>
                <w:szCs w:val="28"/>
              </w:rPr>
              <w:t>154.15</w:t>
            </w:r>
          </w:p>
        </w:tc>
        <w:tc>
          <w:tcPr>
            <w:tcW w:w="986" w:type="dxa"/>
            <w:tcBorders>
              <w:top w:val="nil"/>
              <w:left w:val="nil"/>
              <w:bottom w:val="single" w:sz="4" w:space="0" w:color="auto"/>
              <w:right w:val="single" w:sz="4" w:space="0" w:color="auto"/>
            </w:tcBorders>
            <w:shd w:val="clear" w:color="auto" w:fill="auto"/>
            <w:vAlign w:val="bottom"/>
            <w:hideMark/>
          </w:tcPr>
          <w:p w14:paraId="5549906C" w14:textId="77777777" w:rsidR="00460626" w:rsidRDefault="00460626" w:rsidP="00C67DD5">
            <w:pPr>
              <w:widowControl w:val="0"/>
              <w:suppressAutoHyphens/>
              <w:rPr>
                <w:color w:val="000000"/>
                <w:sz w:val="28"/>
                <w:szCs w:val="28"/>
              </w:rPr>
            </w:pPr>
            <w:r>
              <w:rPr>
                <w:color w:val="000000"/>
                <w:sz w:val="28"/>
                <w:szCs w:val="28"/>
              </w:rPr>
              <w:t>154.15</w:t>
            </w:r>
          </w:p>
        </w:tc>
        <w:tc>
          <w:tcPr>
            <w:tcW w:w="986" w:type="dxa"/>
            <w:tcBorders>
              <w:top w:val="nil"/>
              <w:left w:val="nil"/>
              <w:bottom w:val="single" w:sz="4" w:space="0" w:color="auto"/>
              <w:right w:val="single" w:sz="4" w:space="0" w:color="auto"/>
            </w:tcBorders>
            <w:shd w:val="clear" w:color="auto" w:fill="auto"/>
            <w:vAlign w:val="bottom"/>
            <w:hideMark/>
          </w:tcPr>
          <w:p w14:paraId="0236733A" w14:textId="77777777" w:rsidR="00460626" w:rsidRDefault="00460626" w:rsidP="00C67DD5">
            <w:pPr>
              <w:widowControl w:val="0"/>
              <w:suppressAutoHyphens/>
              <w:rPr>
                <w:color w:val="000000"/>
                <w:sz w:val="28"/>
                <w:szCs w:val="28"/>
              </w:rPr>
            </w:pPr>
            <w:r>
              <w:rPr>
                <w:color w:val="000000"/>
                <w:sz w:val="28"/>
                <w:szCs w:val="28"/>
              </w:rPr>
              <w:t>154.15</w:t>
            </w:r>
          </w:p>
        </w:tc>
        <w:tc>
          <w:tcPr>
            <w:tcW w:w="986" w:type="dxa"/>
            <w:tcBorders>
              <w:top w:val="nil"/>
              <w:left w:val="nil"/>
              <w:bottom w:val="single" w:sz="4" w:space="0" w:color="auto"/>
              <w:right w:val="single" w:sz="4" w:space="0" w:color="auto"/>
            </w:tcBorders>
            <w:shd w:val="clear" w:color="auto" w:fill="auto"/>
            <w:vAlign w:val="bottom"/>
            <w:hideMark/>
          </w:tcPr>
          <w:p w14:paraId="7DEF3270" w14:textId="77777777" w:rsidR="00460626" w:rsidRDefault="00460626" w:rsidP="00C67DD5">
            <w:pPr>
              <w:widowControl w:val="0"/>
              <w:suppressAutoHyphens/>
              <w:rPr>
                <w:color w:val="000000"/>
                <w:sz w:val="28"/>
                <w:szCs w:val="28"/>
              </w:rPr>
            </w:pPr>
            <w:r>
              <w:rPr>
                <w:color w:val="000000"/>
                <w:sz w:val="28"/>
                <w:szCs w:val="28"/>
              </w:rPr>
              <w:t>154.15</w:t>
            </w:r>
          </w:p>
        </w:tc>
        <w:tc>
          <w:tcPr>
            <w:tcW w:w="986" w:type="dxa"/>
            <w:tcBorders>
              <w:top w:val="nil"/>
              <w:left w:val="nil"/>
              <w:bottom w:val="single" w:sz="4" w:space="0" w:color="auto"/>
              <w:right w:val="single" w:sz="4" w:space="0" w:color="auto"/>
            </w:tcBorders>
            <w:shd w:val="clear" w:color="auto" w:fill="auto"/>
            <w:vAlign w:val="bottom"/>
            <w:hideMark/>
          </w:tcPr>
          <w:p w14:paraId="5C6EDFA2" w14:textId="77777777" w:rsidR="00460626" w:rsidRDefault="00460626" w:rsidP="00C67DD5">
            <w:pPr>
              <w:widowControl w:val="0"/>
              <w:suppressAutoHyphens/>
              <w:rPr>
                <w:color w:val="000000"/>
                <w:sz w:val="28"/>
                <w:szCs w:val="28"/>
              </w:rPr>
            </w:pPr>
            <w:r>
              <w:rPr>
                <w:color w:val="000000"/>
                <w:sz w:val="28"/>
                <w:szCs w:val="28"/>
              </w:rPr>
              <w:t>154.15</w:t>
            </w:r>
          </w:p>
        </w:tc>
        <w:tc>
          <w:tcPr>
            <w:tcW w:w="986" w:type="dxa"/>
            <w:tcBorders>
              <w:top w:val="nil"/>
              <w:left w:val="nil"/>
              <w:bottom w:val="single" w:sz="4" w:space="0" w:color="auto"/>
              <w:right w:val="single" w:sz="4" w:space="0" w:color="auto"/>
            </w:tcBorders>
            <w:shd w:val="clear" w:color="auto" w:fill="auto"/>
            <w:vAlign w:val="bottom"/>
            <w:hideMark/>
          </w:tcPr>
          <w:p w14:paraId="24863ED1" w14:textId="77777777" w:rsidR="00460626" w:rsidRDefault="00460626" w:rsidP="00C67DD5">
            <w:pPr>
              <w:widowControl w:val="0"/>
              <w:suppressAutoHyphens/>
              <w:rPr>
                <w:color w:val="000000"/>
                <w:sz w:val="28"/>
                <w:szCs w:val="28"/>
              </w:rPr>
            </w:pPr>
            <w:r>
              <w:rPr>
                <w:color w:val="000000"/>
                <w:sz w:val="28"/>
                <w:szCs w:val="28"/>
              </w:rPr>
              <w:t>154.15</w:t>
            </w:r>
          </w:p>
        </w:tc>
        <w:tc>
          <w:tcPr>
            <w:tcW w:w="986" w:type="dxa"/>
            <w:tcBorders>
              <w:top w:val="nil"/>
              <w:left w:val="nil"/>
              <w:bottom w:val="single" w:sz="4" w:space="0" w:color="auto"/>
              <w:right w:val="single" w:sz="4" w:space="0" w:color="auto"/>
            </w:tcBorders>
            <w:shd w:val="clear" w:color="auto" w:fill="auto"/>
            <w:vAlign w:val="bottom"/>
            <w:hideMark/>
          </w:tcPr>
          <w:p w14:paraId="4D24A028" w14:textId="77777777" w:rsidR="00460626" w:rsidRDefault="00460626" w:rsidP="00C67DD5">
            <w:pPr>
              <w:widowControl w:val="0"/>
              <w:suppressAutoHyphens/>
              <w:rPr>
                <w:color w:val="000000"/>
                <w:sz w:val="28"/>
                <w:szCs w:val="28"/>
              </w:rPr>
            </w:pPr>
            <w:r>
              <w:rPr>
                <w:color w:val="000000"/>
                <w:sz w:val="28"/>
                <w:szCs w:val="28"/>
              </w:rPr>
              <w:t>154.15</w:t>
            </w:r>
          </w:p>
        </w:tc>
        <w:tc>
          <w:tcPr>
            <w:tcW w:w="986" w:type="dxa"/>
            <w:tcBorders>
              <w:top w:val="nil"/>
              <w:left w:val="nil"/>
              <w:bottom w:val="single" w:sz="4" w:space="0" w:color="auto"/>
              <w:right w:val="single" w:sz="4" w:space="0" w:color="auto"/>
            </w:tcBorders>
            <w:shd w:val="clear" w:color="auto" w:fill="auto"/>
            <w:vAlign w:val="bottom"/>
            <w:hideMark/>
          </w:tcPr>
          <w:p w14:paraId="1120FC45" w14:textId="77777777" w:rsidR="00460626" w:rsidRDefault="00460626" w:rsidP="00C67DD5">
            <w:pPr>
              <w:widowControl w:val="0"/>
              <w:suppressAutoHyphens/>
              <w:rPr>
                <w:color w:val="000000"/>
                <w:sz w:val="28"/>
                <w:szCs w:val="28"/>
              </w:rPr>
            </w:pPr>
            <w:r>
              <w:rPr>
                <w:color w:val="000000"/>
                <w:sz w:val="28"/>
                <w:szCs w:val="28"/>
              </w:rPr>
              <w:t>154.15</w:t>
            </w:r>
          </w:p>
        </w:tc>
        <w:tc>
          <w:tcPr>
            <w:tcW w:w="986" w:type="dxa"/>
            <w:tcBorders>
              <w:top w:val="nil"/>
              <w:left w:val="nil"/>
              <w:bottom w:val="single" w:sz="4" w:space="0" w:color="auto"/>
              <w:right w:val="single" w:sz="4" w:space="0" w:color="auto"/>
            </w:tcBorders>
            <w:shd w:val="clear" w:color="auto" w:fill="auto"/>
            <w:vAlign w:val="bottom"/>
            <w:hideMark/>
          </w:tcPr>
          <w:p w14:paraId="397A9F76" w14:textId="77777777" w:rsidR="00460626" w:rsidRDefault="00460626" w:rsidP="00C67DD5">
            <w:pPr>
              <w:widowControl w:val="0"/>
              <w:suppressAutoHyphens/>
              <w:rPr>
                <w:color w:val="000000"/>
                <w:sz w:val="28"/>
                <w:szCs w:val="28"/>
              </w:rPr>
            </w:pPr>
            <w:r>
              <w:rPr>
                <w:color w:val="000000"/>
                <w:sz w:val="28"/>
                <w:szCs w:val="28"/>
              </w:rPr>
              <w:t>154.15</w:t>
            </w:r>
          </w:p>
        </w:tc>
        <w:tc>
          <w:tcPr>
            <w:tcW w:w="986" w:type="dxa"/>
            <w:tcBorders>
              <w:top w:val="nil"/>
              <w:left w:val="nil"/>
              <w:bottom w:val="single" w:sz="4" w:space="0" w:color="auto"/>
              <w:right w:val="single" w:sz="4" w:space="0" w:color="auto"/>
            </w:tcBorders>
            <w:shd w:val="clear" w:color="auto" w:fill="auto"/>
            <w:vAlign w:val="bottom"/>
            <w:hideMark/>
          </w:tcPr>
          <w:p w14:paraId="304434C8" w14:textId="77777777" w:rsidR="00460626" w:rsidRDefault="00460626" w:rsidP="00C67DD5">
            <w:pPr>
              <w:widowControl w:val="0"/>
              <w:suppressAutoHyphens/>
              <w:rPr>
                <w:color w:val="000000"/>
                <w:sz w:val="28"/>
                <w:szCs w:val="28"/>
              </w:rPr>
            </w:pPr>
            <w:r>
              <w:rPr>
                <w:color w:val="000000"/>
                <w:sz w:val="28"/>
                <w:szCs w:val="28"/>
              </w:rPr>
              <w:t>154.15</w:t>
            </w:r>
          </w:p>
        </w:tc>
      </w:tr>
      <w:tr w:rsidR="00460626" w14:paraId="77C884F3" w14:textId="77777777" w:rsidTr="00ED3C96">
        <w:trPr>
          <w:trHeight w:val="20"/>
        </w:trPr>
        <w:tc>
          <w:tcPr>
            <w:tcW w:w="1985" w:type="dxa"/>
            <w:tcBorders>
              <w:top w:val="nil"/>
              <w:left w:val="single" w:sz="4" w:space="0" w:color="auto"/>
              <w:bottom w:val="single" w:sz="4" w:space="0" w:color="auto"/>
              <w:right w:val="single" w:sz="4" w:space="0" w:color="auto"/>
            </w:tcBorders>
            <w:shd w:val="clear" w:color="auto" w:fill="auto"/>
            <w:vAlign w:val="bottom"/>
            <w:hideMark/>
          </w:tcPr>
          <w:p w14:paraId="5C390C71" w14:textId="77777777" w:rsidR="00460626" w:rsidRDefault="00460626" w:rsidP="00C67DD5">
            <w:pPr>
              <w:widowControl w:val="0"/>
              <w:suppressAutoHyphens/>
              <w:rPr>
                <w:color w:val="000000"/>
                <w:sz w:val="28"/>
                <w:szCs w:val="28"/>
              </w:rPr>
            </w:pPr>
            <w:r>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vAlign w:val="bottom"/>
            <w:hideMark/>
          </w:tcPr>
          <w:p w14:paraId="139F4018" w14:textId="77777777" w:rsidR="00460626" w:rsidRDefault="00460626" w:rsidP="00C67DD5">
            <w:pPr>
              <w:widowControl w:val="0"/>
              <w:suppressAutoHyphens/>
              <w:rPr>
                <w:color w:val="000000"/>
                <w:sz w:val="28"/>
                <w:szCs w:val="28"/>
              </w:rPr>
            </w:pPr>
            <w:r>
              <w:rPr>
                <w:color w:val="000000"/>
                <w:sz w:val="28"/>
                <w:szCs w:val="28"/>
              </w:rPr>
              <w:t>Природный газ</w:t>
            </w:r>
          </w:p>
        </w:tc>
        <w:tc>
          <w:tcPr>
            <w:tcW w:w="1015" w:type="dxa"/>
            <w:tcBorders>
              <w:top w:val="nil"/>
              <w:left w:val="nil"/>
              <w:bottom w:val="single" w:sz="4" w:space="0" w:color="auto"/>
              <w:right w:val="single" w:sz="4" w:space="0" w:color="auto"/>
            </w:tcBorders>
            <w:shd w:val="clear" w:color="auto" w:fill="auto"/>
            <w:vAlign w:val="bottom"/>
            <w:hideMark/>
          </w:tcPr>
          <w:p w14:paraId="5F6A818E" w14:textId="77777777" w:rsidR="00460626" w:rsidRDefault="00460626" w:rsidP="00C67DD5">
            <w:pPr>
              <w:widowControl w:val="0"/>
              <w:suppressAutoHyphens/>
              <w:rPr>
                <w:color w:val="000000"/>
                <w:sz w:val="28"/>
                <w:szCs w:val="28"/>
              </w:rPr>
            </w:pPr>
            <w:r>
              <w:rPr>
                <w:color w:val="000000"/>
                <w:sz w:val="28"/>
                <w:szCs w:val="28"/>
              </w:rPr>
              <w:t>165.65</w:t>
            </w:r>
          </w:p>
        </w:tc>
        <w:tc>
          <w:tcPr>
            <w:tcW w:w="986" w:type="dxa"/>
            <w:tcBorders>
              <w:top w:val="nil"/>
              <w:left w:val="nil"/>
              <w:bottom w:val="single" w:sz="4" w:space="0" w:color="auto"/>
              <w:right w:val="single" w:sz="4" w:space="0" w:color="auto"/>
            </w:tcBorders>
            <w:shd w:val="clear" w:color="auto" w:fill="auto"/>
            <w:vAlign w:val="bottom"/>
            <w:hideMark/>
          </w:tcPr>
          <w:p w14:paraId="13F8FE34" w14:textId="77777777" w:rsidR="00460626" w:rsidRDefault="00460626" w:rsidP="00C67DD5">
            <w:pPr>
              <w:widowControl w:val="0"/>
              <w:suppressAutoHyphens/>
              <w:rPr>
                <w:color w:val="000000"/>
                <w:sz w:val="28"/>
                <w:szCs w:val="28"/>
              </w:rPr>
            </w:pPr>
            <w:r>
              <w:rPr>
                <w:color w:val="000000"/>
                <w:sz w:val="28"/>
                <w:szCs w:val="28"/>
              </w:rPr>
              <w:t>165.65</w:t>
            </w:r>
          </w:p>
        </w:tc>
        <w:tc>
          <w:tcPr>
            <w:tcW w:w="986" w:type="dxa"/>
            <w:tcBorders>
              <w:top w:val="nil"/>
              <w:left w:val="nil"/>
              <w:bottom w:val="single" w:sz="4" w:space="0" w:color="auto"/>
              <w:right w:val="single" w:sz="4" w:space="0" w:color="auto"/>
            </w:tcBorders>
            <w:shd w:val="clear" w:color="auto" w:fill="auto"/>
            <w:vAlign w:val="bottom"/>
            <w:hideMark/>
          </w:tcPr>
          <w:p w14:paraId="523CCDA8" w14:textId="77777777" w:rsidR="00460626" w:rsidRDefault="00460626" w:rsidP="00C67DD5">
            <w:pPr>
              <w:widowControl w:val="0"/>
              <w:suppressAutoHyphens/>
              <w:rPr>
                <w:color w:val="000000"/>
                <w:sz w:val="28"/>
                <w:szCs w:val="28"/>
              </w:rPr>
            </w:pPr>
            <w:r>
              <w:rPr>
                <w:color w:val="000000"/>
                <w:sz w:val="28"/>
                <w:szCs w:val="28"/>
              </w:rPr>
              <w:t>165.65</w:t>
            </w:r>
          </w:p>
        </w:tc>
        <w:tc>
          <w:tcPr>
            <w:tcW w:w="986" w:type="dxa"/>
            <w:tcBorders>
              <w:top w:val="nil"/>
              <w:left w:val="nil"/>
              <w:bottom w:val="single" w:sz="4" w:space="0" w:color="auto"/>
              <w:right w:val="single" w:sz="4" w:space="0" w:color="auto"/>
            </w:tcBorders>
            <w:shd w:val="clear" w:color="auto" w:fill="auto"/>
            <w:vAlign w:val="bottom"/>
            <w:hideMark/>
          </w:tcPr>
          <w:p w14:paraId="01AA8BCA" w14:textId="77777777" w:rsidR="00460626" w:rsidRDefault="00460626" w:rsidP="00C67DD5">
            <w:pPr>
              <w:widowControl w:val="0"/>
              <w:suppressAutoHyphens/>
              <w:rPr>
                <w:color w:val="000000"/>
                <w:sz w:val="28"/>
                <w:szCs w:val="28"/>
              </w:rPr>
            </w:pPr>
            <w:r>
              <w:rPr>
                <w:color w:val="000000"/>
                <w:sz w:val="28"/>
                <w:szCs w:val="28"/>
              </w:rPr>
              <w:t>165.65</w:t>
            </w:r>
          </w:p>
        </w:tc>
        <w:tc>
          <w:tcPr>
            <w:tcW w:w="986" w:type="dxa"/>
            <w:tcBorders>
              <w:top w:val="nil"/>
              <w:left w:val="nil"/>
              <w:bottom w:val="single" w:sz="4" w:space="0" w:color="auto"/>
              <w:right w:val="single" w:sz="4" w:space="0" w:color="auto"/>
            </w:tcBorders>
            <w:shd w:val="clear" w:color="auto" w:fill="auto"/>
            <w:vAlign w:val="bottom"/>
            <w:hideMark/>
          </w:tcPr>
          <w:p w14:paraId="06C16B20" w14:textId="77777777" w:rsidR="00460626" w:rsidRDefault="00460626" w:rsidP="00C67DD5">
            <w:pPr>
              <w:widowControl w:val="0"/>
              <w:suppressAutoHyphens/>
              <w:rPr>
                <w:color w:val="000000"/>
                <w:sz w:val="28"/>
                <w:szCs w:val="28"/>
              </w:rPr>
            </w:pPr>
            <w:r>
              <w:rPr>
                <w:color w:val="000000"/>
                <w:sz w:val="28"/>
                <w:szCs w:val="28"/>
              </w:rPr>
              <w:t>165.65</w:t>
            </w:r>
          </w:p>
        </w:tc>
        <w:tc>
          <w:tcPr>
            <w:tcW w:w="986" w:type="dxa"/>
            <w:tcBorders>
              <w:top w:val="nil"/>
              <w:left w:val="nil"/>
              <w:bottom w:val="single" w:sz="4" w:space="0" w:color="auto"/>
              <w:right w:val="single" w:sz="4" w:space="0" w:color="auto"/>
            </w:tcBorders>
            <w:shd w:val="clear" w:color="auto" w:fill="auto"/>
            <w:vAlign w:val="bottom"/>
            <w:hideMark/>
          </w:tcPr>
          <w:p w14:paraId="45375A95" w14:textId="77777777" w:rsidR="00460626" w:rsidRDefault="00460626" w:rsidP="00C67DD5">
            <w:pPr>
              <w:widowControl w:val="0"/>
              <w:suppressAutoHyphens/>
              <w:rPr>
                <w:color w:val="000000"/>
                <w:sz w:val="28"/>
                <w:szCs w:val="28"/>
              </w:rPr>
            </w:pPr>
            <w:r>
              <w:rPr>
                <w:color w:val="000000"/>
                <w:sz w:val="28"/>
                <w:szCs w:val="28"/>
              </w:rPr>
              <w:t>165.65</w:t>
            </w:r>
          </w:p>
        </w:tc>
        <w:tc>
          <w:tcPr>
            <w:tcW w:w="986" w:type="dxa"/>
            <w:tcBorders>
              <w:top w:val="nil"/>
              <w:left w:val="nil"/>
              <w:bottom w:val="single" w:sz="4" w:space="0" w:color="auto"/>
              <w:right w:val="single" w:sz="4" w:space="0" w:color="auto"/>
            </w:tcBorders>
            <w:shd w:val="clear" w:color="auto" w:fill="auto"/>
            <w:vAlign w:val="bottom"/>
            <w:hideMark/>
          </w:tcPr>
          <w:p w14:paraId="779ADA30" w14:textId="77777777" w:rsidR="00460626" w:rsidRDefault="00460626" w:rsidP="00C67DD5">
            <w:pPr>
              <w:widowControl w:val="0"/>
              <w:suppressAutoHyphens/>
              <w:rPr>
                <w:color w:val="000000"/>
                <w:sz w:val="28"/>
                <w:szCs w:val="28"/>
              </w:rPr>
            </w:pPr>
            <w:r>
              <w:rPr>
                <w:color w:val="000000"/>
                <w:sz w:val="28"/>
                <w:szCs w:val="28"/>
              </w:rPr>
              <w:t>165.65</w:t>
            </w:r>
          </w:p>
        </w:tc>
        <w:tc>
          <w:tcPr>
            <w:tcW w:w="986" w:type="dxa"/>
            <w:tcBorders>
              <w:top w:val="nil"/>
              <w:left w:val="nil"/>
              <w:bottom w:val="single" w:sz="4" w:space="0" w:color="auto"/>
              <w:right w:val="single" w:sz="4" w:space="0" w:color="auto"/>
            </w:tcBorders>
            <w:shd w:val="clear" w:color="auto" w:fill="auto"/>
            <w:vAlign w:val="bottom"/>
            <w:hideMark/>
          </w:tcPr>
          <w:p w14:paraId="0AB14CB7" w14:textId="77777777" w:rsidR="00460626" w:rsidRDefault="00460626" w:rsidP="00C67DD5">
            <w:pPr>
              <w:widowControl w:val="0"/>
              <w:suppressAutoHyphens/>
              <w:rPr>
                <w:color w:val="000000"/>
                <w:sz w:val="28"/>
                <w:szCs w:val="28"/>
              </w:rPr>
            </w:pPr>
            <w:r>
              <w:rPr>
                <w:color w:val="000000"/>
                <w:sz w:val="28"/>
                <w:szCs w:val="28"/>
              </w:rPr>
              <w:t>165.65</w:t>
            </w:r>
          </w:p>
        </w:tc>
        <w:tc>
          <w:tcPr>
            <w:tcW w:w="986" w:type="dxa"/>
            <w:tcBorders>
              <w:top w:val="nil"/>
              <w:left w:val="nil"/>
              <w:bottom w:val="single" w:sz="4" w:space="0" w:color="auto"/>
              <w:right w:val="single" w:sz="4" w:space="0" w:color="auto"/>
            </w:tcBorders>
            <w:shd w:val="clear" w:color="auto" w:fill="auto"/>
            <w:vAlign w:val="bottom"/>
            <w:hideMark/>
          </w:tcPr>
          <w:p w14:paraId="4ED8C3E6" w14:textId="77777777" w:rsidR="00460626" w:rsidRDefault="00460626" w:rsidP="00C67DD5">
            <w:pPr>
              <w:widowControl w:val="0"/>
              <w:suppressAutoHyphens/>
              <w:rPr>
                <w:color w:val="000000"/>
                <w:sz w:val="28"/>
                <w:szCs w:val="28"/>
              </w:rPr>
            </w:pPr>
            <w:r>
              <w:rPr>
                <w:color w:val="000000"/>
                <w:sz w:val="28"/>
                <w:szCs w:val="28"/>
              </w:rPr>
              <w:t>165.65</w:t>
            </w:r>
          </w:p>
        </w:tc>
        <w:tc>
          <w:tcPr>
            <w:tcW w:w="986" w:type="dxa"/>
            <w:tcBorders>
              <w:top w:val="nil"/>
              <w:left w:val="nil"/>
              <w:bottom w:val="single" w:sz="4" w:space="0" w:color="auto"/>
              <w:right w:val="single" w:sz="4" w:space="0" w:color="auto"/>
            </w:tcBorders>
            <w:shd w:val="clear" w:color="auto" w:fill="auto"/>
            <w:vAlign w:val="bottom"/>
            <w:hideMark/>
          </w:tcPr>
          <w:p w14:paraId="6CE029F7" w14:textId="77777777" w:rsidR="00460626" w:rsidRDefault="00460626" w:rsidP="00C67DD5">
            <w:pPr>
              <w:widowControl w:val="0"/>
              <w:suppressAutoHyphens/>
              <w:rPr>
                <w:color w:val="000000"/>
                <w:sz w:val="28"/>
                <w:szCs w:val="28"/>
              </w:rPr>
            </w:pPr>
            <w:r>
              <w:rPr>
                <w:color w:val="000000"/>
                <w:sz w:val="28"/>
                <w:szCs w:val="28"/>
              </w:rPr>
              <w:t>165.65</w:t>
            </w:r>
          </w:p>
        </w:tc>
        <w:tc>
          <w:tcPr>
            <w:tcW w:w="986" w:type="dxa"/>
            <w:tcBorders>
              <w:top w:val="nil"/>
              <w:left w:val="nil"/>
              <w:bottom w:val="single" w:sz="4" w:space="0" w:color="auto"/>
              <w:right w:val="single" w:sz="4" w:space="0" w:color="auto"/>
            </w:tcBorders>
            <w:shd w:val="clear" w:color="auto" w:fill="auto"/>
            <w:vAlign w:val="bottom"/>
            <w:hideMark/>
          </w:tcPr>
          <w:p w14:paraId="6EB6D9A5" w14:textId="77777777" w:rsidR="00460626" w:rsidRDefault="00460626" w:rsidP="00C67DD5">
            <w:pPr>
              <w:widowControl w:val="0"/>
              <w:suppressAutoHyphens/>
              <w:rPr>
                <w:color w:val="000000"/>
                <w:sz w:val="28"/>
                <w:szCs w:val="28"/>
              </w:rPr>
            </w:pPr>
            <w:r>
              <w:rPr>
                <w:color w:val="000000"/>
                <w:sz w:val="28"/>
                <w:szCs w:val="28"/>
              </w:rPr>
              <w:t>165.65</w:t>
            </w:r>
          </w:p>
        </w:tc>
      </w:tr>
      <w:tr w:rsidR="00460626" w14:paraId="6124BFDA" w14:textId="77777777" w:rsidTr="00ED3C96">
        <w:trPr>
          <w:trHeight w:val="20"/>
        </w:trPr>
        <w:tc>
          <w:tcPr>
            <w:tcW w:w="1985" w:type="dxa"/>
            <w:tcBorders>
              <w:top w:val="nil"/>
              <w:left w:val="single" w:sz="4" w:space="0" w:color="auto"/>
              <w:bottom w:val="single" w:sz="4" w:space="0" w:color="auto"/>
              <w:right w:val="single" w:sz="4" w:space="0" w:color="auto"/>
            </w:tcBorders>
            <w:shd w:val="clear" w:color="auto" w:fill="auto"/>
            <w:vAlign w:val="bottom"/>
            <w:hideMark/>
          </w:tcPr>
          <w:p w14:paraId="62A161C6" w14:textId="727A49B8" w:rsidR="00460626" w:rsidRDefault="00565910" w:rsidP="00C67DD5">
            <w:pPr>
              <w:widowControl w:val="0"/>
              <w:suppressAutoHyphens/>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1701" w:type="dxa"/>
            <w:tcBorders>
              <w:top w:val="nil"/>
              <w:left w:val="nil"/>
              <w:bottom w:val="single" w:sz="4" w:space="0" w:color="auto"/>
              <w:right w:val="single" w:sz="4" w:space="0" w:color="auto"/>
            </w:tcBorders>
            <w:shd w:val="clear" w:color="auto" w:fill="auto"/>
            <w:vAlign w:val="bottom"/>
            <w:hideMark/>
          </w:tcPr>
          <w:p w14:paraId="6430E0BD" w14:textId="77777777" w:rsidR="00460626" w:rsidRDefault="00460626" w:rsidP="00C67DD5">
            <w:pPr>
              <w:widowControl w:val="0"/>
              <w:suppressAutoHyphens/>
              <w:rPr>
                <w:color w:val="000000"/>
                <w:sz w:val="28"/>
                <w:szCs w:val="28"/>
              </w:rPr>
            </w:pPr>
            <w:r>
              <w:rPr>
                <w:color w:val="000000"/>
                <w:sz w:val="28"/>
                <w:szCs w:val="28"/>
              </w:rPr>
              <w:t>Природный газ</w:t>
            </w:r>
          </w:p>
        </w:tc>
        <w:tc>
          <w:tcPr>
            <w:tcW w:w="1015" w:type="dxa"/>
            <w:tcBorders>
              <w:top w:val="nil"/>
              <w:left w:val="nil"/>
              <w:bottom w:val="single" w:sz="4" w:space="0" w:color="auto"/>
              <w:right w:val="single" w:sz="4" w:space="0" w:color="auto"/>
            </w:tcBorders>
            <w:shd w:val="clear" w:color="auto" w:fill="auto"/>
            <w:vAlign w:val="bottom"/>
            <w:hideMark/>
          </w:tcPr>
          <w:p w14:paraId="422A9D82" w14:textId="77777777" w:rsidR="00460626" w:rsidRDefault="00460626" w:rsidP="00C67DD5">
            <w:pPr>
              <w:widowControl w:val="0"/>
              <w:suppressAutoHyphens/>
              <w:rPr>
                <w:color w:val="000000"/>
                <w:sz w:val="28"/>
                <w:szCs w:val="28"/>
              </w:rPr>
            </w:pPr>
            <w:r>
              <w:rPr>
                <w:color w:val="000000"/>
                <w:sz w:val="28"/>
                <w:szCs w:val="28"/>
              </w:rPr>
              <w:t> </w:t>
            </w:r>
          </w:p>
        </w:tc>
        <w:tc>
          <w:tcPr>
            <w:tcW w:w="986" w:type="dxa"/>
            <w:tcBorders>
              <w:top w:val="nil"/>
              <w:left w:val="nil"/>
              <w:bottom w:val="single" w:sz="4" w:space="0" w:color="auto"/>
              <w:right w:val="single" w:sz="4" w:space="0" w:color="auto"/>
            </w:tcBorders>
            <w:shd w:val="clear" w:color="auto" w:fill="auto"/>
            <w:vAlign w:val="bottom"/>
            <w:hideMark/>
          </w:tcPr>
          <w:p w14:paraId="77E95ED0"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4EE7428E"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18F11821"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74377BF5"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0F9B5B45"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560923E2"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37B26952"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527F4EEC"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79038F4B"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189D2F1A" w14:textId="77777777" w:rsidR="00460626" w:rsidRDefault="00460626" w:rsidP="00C67DD5">
            <w:pPr>
              <w:widowControl w:val="0"/>
              <w:suppressAutoHyphens/>
              <w:rPr>
                <w:color w:val="000000"/>
                <w:sz w:val="28"/>
                <w:szCs w:val="28"/>
              </w:rPr>
            </w:pPr>
            <w:r>
              <w:rPr>
                <w:color w:val="000000"/>
                <w:sz w:val="28"/>
                <w:szCs w:val="28"/>
              </w:rPr>
              <w:t>155.00</w:t>
            </w:r>
          </w:p>
        </w:tc>
      </w:tr>
      <w:tr w:rsidR="00460626" w14:paraId="36A88D0B" w14:textId="77777777" w:rsidTr="00ED3C96">
        <w:trPr>
          <w:trHeight w:val="20"/>
        </w:trPr>
        <w:tc>
          <w:tcPr>
            <w:tcW w:w="1985" w:type="dxa"/>
            <w:tcBorders>
              <w:top w:val="nil"/>
              <w:left w:val="single" w:sz="4" w:space="0" w:color="auto"/>
              <w:bottom w:val="single" w:sz="4" w:space="0" w:color="auto"/>
              <w:right w:val="single" w:sz="4" w:space="0" w:color="auto"/>
            </w:tcBorders>
            <w:shd w:val="clear" w:color="auto" w:fill="auto"/>
            <w:vAlign w:val="bottom"/>
            <w:hideMark/>
          </w:tcPr>
          <w:p w14:paraId="59E0EC01" w14:textId="77777777" w:rsidR="00460626" w:rsidRDefault="00460626" w:rsidP="00C67DD5">
            <w:pPr>
              <w:widowControl w:val="0"/>
              <w:suppressAutoHyphens/>
              <w:rPr>
                <w:color w:val="000000"/>
                <w:sz w:val="28"/>
                <w:szCs w:val="28"/>
              </w:rPr>
            </w:pPr>
            <w:r>
              <w:rPr>
                <w:color w:val="000000"/>
                <w:sz w:val="28"/>
                <w:szCs w:val="28"/>
              </w:rPr>
              <w:lastRenderedPageBreak/>
              <w:t>Котельная, 121Га, номер земельного участка 74:19:1203001:7403</w:t>
            </w:r>
          </w:p>
        </w:tc>
        <w:tc>
          <w:tcPr>
            <w:tcW w:w="1701" w:type="dxa"/>
            <w:tcBorders>
              <w:top w:val="nil"/>
              <w:left w:val="nil"/>
              <w:bottom w:val="single" w:sz="4" w:space="0" w:color="auto"/>
              <w:right w:val="single" w:sz="4" w:space="0" w:color="auto"/>
            </w:tcBorders>
            <w:shd w:val="clear" w:color="auto" w:fill="auto"/>
            <w:vAlign w:val="bottom"/>
            <w:hideMark/>
          </w:tcPr>
          <w:p w14:paraId="24CACC17" w14:textId="77777777" w:rsidR="00460626" w:rsidRDefault="00460626" w:rsidP="00C67DD5">
            <w:pPr>
              <w:widowControl w:val="0"/>
              <w:suppressAutoHyphens/>
              <w:rPr>
                <w:color w:val="000000"/>
                <w:sz w:val="28"/>
                <w:szCs w:val="28"/>
              </w:rPr>
            </w:pPr>
            <w:r>
              <w:rPr>
                <w:color w:val="000000"/>
                <w:sz w:val="28"/>
                <w:szCs w:val="28"/>
              </w:rPr>
              <w:t>Природный газ</w:t>
            </w:r>
          </w:p>
        </w:tc>
        <w:tc>
          <w:tcPr>
            <w:tcW w:w="1015" w:type="dxa"/>
            <w:tcBorders>
              <w:top w:val="nil"/>
              <w:left w:val="nil"/>
              <w:bottom w:val="single" w:sz="4" w:space="0" w:color="auto"/>
              <w:right w:val="single" w:sz="4" w:space="0" w:color="auto"/>
            </w:tcBorders>
            <w:shd w:val="clear" w:color="auto" w:fill="auto"/>
            <w:vAlign w:val="bottom"/>
            <w:hideMark/>
          </w:tcPr>
          <w:p w14:paraId="13044D26" w14:textId="77777777" w:rsidR="00460626" w:rsidRDefault="00460626" w:rsidP="00C67DD5">
            <w:pPr>
              <w:widowControl w:val="0"/>
              <w:suppressAutoHyphens/>
              <w:rPr>
                <w:color w:val="000000"/>
                <w:sz w:val="28"/>
                <w:szCs w:val="28"/>
              </w:rPr>
            </w:pPr>
            <w:r>
              <w:rPr>
                <w:color w:val="000000"/>
                <w:sz w:val="28"/>
                <w:szCs w:val="28"/>
              </w:rPr>
              <w:t> </w:t>
            </w:r>
          </w:p>
        </w:tc>
        <w:tc>
          <w:tcPr>
            <w:tcW w:w="986" w:type="dxa"/>
            <w:tcBorders>
              <w:top w:val="nil"/>
              <w:left w:val="nil"/>
              <w:bottom w:val="single" w:sz="4" w:space="0" w:color="auto"/>
              <w:right w:val="single" w:sz="4" w:space="0" w:color="auto"/>
            </w:tcBorders>
            <w:shd w:val="clear" w:color="auto" w:fill="auto"/>
            <w:vAlign w:val="bottom"/>
            <w:hideMark/>
          </w:tcPr>
          <w:p w14:paraId="27106686" w14:textId="77777777" w:rsidR="00460626" w:rsidRDefault="00460626" w:rsidP="00C67DD5">
            <w:pPr>
              <w:widowControl w:val="0"/>
              <w:suppressAutoHyphens/>
              <w:rPr>
                <w:color w:val="000000"/>
                <w:sz w:val="28"/>
                <w:szCs w:val="28"/>
              </w:rPr>
            </w:pPr>
            <w:r>
              <w:rPr>
                <w:color w:val="000000"/>
                <w:sz w:val="28"/>
                <w:szCs w:val="28"/>
              </w:rPr>
              <w:t> </w:t>
            </w:r>
          </w:p>
        </w:tc>
        <w:tc>
          <w:tcPr>
            <w:tcW w:w="986" w:type="dxa"/>
            <w:tcBorders>
              <w:top w:val="nil"/>
              <w:left w:val="nil"/>
              <w:bottom w:val="single" w:sz="4" w:space="0" w:color="auto"/>
              <w:right w:val="single" w:sz="4" w:space="0" w:color="auto"/>
            </w:tcBorders>
            <w:shd w:val="clear" w:color="auto" w:fill="auto"/>
            <w:vAlign w:val="bottom"/>
            <w:hideMark/>
          </w:tcPr>
          <w:p w14:paraId="3B39F39A"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39433B61"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6349C94F"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20BCCA12"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05A0DD60"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07594E45"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081C6EDB"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45D58D77"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2CA0FA21" w14:textId="77777777" w:rsidR="00460626" w:rsidRDefault="00460626" w:rsidP="00C67DD5">
            <w:pPr>
              <w:widowControl w:val="0"/>
              <w:suppressAutoHyphens/>
              <w:rPr>
                <w:color w:val="000000"/>
                <w:sz w:val="28"/>
                <w:szCs w:val="28"/>
              </w:rPr>
            </w:pPr>
            <w:r>
              <w:rPr>
                <w:color w:val="000000"/>
                <w:sz w:val="28"/>
                <w:szCs w:val="28"/>
              </w:rPr>
              <w:t>155.00</w:t>
            </w:r>
          </w:p>
        </w:tc>
      </w:tr>
      <w:tr w:rsidR="00460626" w14:paraId="35DA5977" w14:textId="77777777" w:rsidTr="00ED3C96">
        <w:trPr>
          <w:trHeight w:val="20"/>
        </w:trPr>
        <w:tc>
          <w:tcPr>
            <w:tcW w:w="1985" w:type="dxa"/>
            <w:tcBorders>
              <w:top w:val="nil"/>
              <w:left w:val="single" w:sz="4" w:space="0" w:color="auto"/>
              <w:bottom w:val="single" w:sz="4" w:space="0" w:color="auto"/>
              <w:right w:val="single" w:sz="4" w:space="0" w:color="auto"/>
            </w:tcBorders>
            <w:shd w:val="clear" w:color="auto" w:fill="auto"/>
            <w:vAlign w:val="bottom"/>
            <w:hideMark/>
          </w:tcPr>
          <w:p w14:paraId="7B37BCA7" w14:textId="77777777" w:rsidR="00460626" w:rsidRDefault="00460626" w:rsidP="00C67DD5">
            <w:pPr>
              <w:widowControl w:val="0"/>
              <w:suppressAutoHyphens/>
              <w:rPr>
                <w:color w:val="000000"/>
                <w:sz w:val="28"/>
                <w:szCs w:val="28"/>
              </w:rPr>
            </w:pPr>
            <w:r>
              <w:rPr>
                <w:color w:val="000000"/>
                <w:sz w:val="28"/>
                <w:szCs w:val="28"/>
              </w:rPr>
              <w:t>Котельная пос. Садовый, Челябинская область, Сосновский район, ЗУ КН 74:19:1202001:1042</w:t>
            </w:r>
          </w:p>
        </w:tc>
        <w:tc>
          <w:tcPr>
            <w:tcW w:w="1701" w:type="dxa"/>
            <w:tcBorders>
              <w:top w:val="nil"/>
              <w:left w:val="nil"/>
              <w:bottom w:val="single" w:sz="4" w:space="0" w:color="auto"/>
              <w:right w:val="single" w:sz="4" w:space="0" w:color="auto"/>
            </w:tcBorders>
            <w:shd w:val="clear" w:color="auto" w:fill="auto"/>
            <w:vAlign w:val="bottom"/>
            <w:hideMark/>
          </w:tcPr>
          <w:p w14:paraId="244D54D2" w14:textId="77777777" w:rsidR="00460626" w:rsidRDefault="00460626" w:rsidP="00C67DD5">
            <w:pPr>
              <w:widowControl w:val="0"/>
              <w:suppressAutoHyphens/>
              <w:rPr>
                <w:color w:val="000000"/>
                <w:sz w:val="28"/>
                <w:szCs w:val="28"/>
              </w:rPr>
            </w:pPr>
            <w:r>
              <w:rPr>
                <w:color w:val="000000"/>
                <w:sz w:val="28"/>
                <w:szCs w:val="28"/>
              </w:rPr>
              <w:t>Природный газ</w:t>
            </w:r>
          </w:p>
        </w:tc>
        <w:tc>
          <w:tcPr>
            <w:tcW w:w="1015" w:type="dxa"/>
            <w:tcBorders>
              <w:top w:val="nil"/>
              <w:left w:val="nil"/>
              <w:bottom w:val="single" w:sz="4" w:space="0" w:color="auto"/>
              <w:right w:val="single" w:sz="4" w:space="0" w:color="auto"/>
            </w:tcBorders>
            <w:shd w:val="clear" w:color="auto" w:fill="auto"/>
            <w:vAlign w:val="bottom"/>
            <w:hideMark/>
          </w:tcPr>
          <w:p w14:paraId="45BBC365" w14:textId="77777777" w:rsidR="00460626" w:rsidRDefault="00460626" w:rsidP="00C67DD5">
            <w:pPr>
              <w:widowControl w:val="0"/>
              <w:suppressAutoHyphens/>
              <w:rPr>
                <w:color w:val="000000"/>
                <w:sz w:val="28"/>
                <w:szCs w:val="28"/>
              </w:rPr>
            </w:pPr>
            <w:r>
              <w:rPr>
                <w:color w:val="000000"/>
                <w:sz w:val="28"/>
                <w:szCs w:val="28"/>
              </w:rPr>
              <w:t> </w:t>
            </w:r>
          </w:p>
        </w:tc>
        <w:tc>
          <w:tcPr>
            <w:tcW w:w="986" w:type="dxa"/>
            <w:tcBorders>
              <w:top w:val="nil"/>
              <w:left w:val="nil"/>
              <w:bottom w:val="single" w:sz="4" w:space="0" w:color="auto"/>
              <w:right w:val="single" w:sz="4" w:space="0" w:color="auto"/>
            </w:tcBorders>
            <w:shd w:val="clear" w:color="auto" w:fill="auto"/>
            <w:vAlign w:val="bottom"/>
            <w:hideMark/>
          </w:tcPr>
          <w:p w14:paraId="4F43E1FE" w14:textId="77777777" w:rsidR="00460626" w:rsidRDefault="00460626" w:rsidP="00C67DD5">
            <w:pPr>
              <w:widowControl w:val="0"/>
              <w:suppressAutoHyphens/>
              <w:rPr>
                <w:color w:val="000000"/>
                <w:sz w:val="28"/>
                <w:szCs w:val="28"/>
              </w:rPr>
            </w:pPr>
            <w:r>
              <w:rPr>
                <w:color w:val="000000"/>
                <w:sz w:val="28"/>
                <w:szCs w:val="28"/>
              </w:rPr>
              <w:t> </w:t>
            </w:r>
          </w:p>
        </w:tc>
        <w:tc>
          <w:tcPr>
            <w:tcW w:w="986" w:type="dxa"/>
            <w:tcBorders>
              <w:top w:val="nil"/>
              <w:left w:val="nil"/>
              <w:bottom w:val="single" w:sz="4" w:space="0" w:color="auto"/>
              <w:right w:val="single" w:sz="4" w:space="0" w:color="auto"/>
            </w:tcBorders>
            <w:shd w:val="clear" w:color="auto" w:fill="auto"/>
            <w:vAlign w:val="bottom"/>
            <w:hideMark/>
          </w:tcPr>
          <w:p w14:paraId="7A41A11D"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42CEDF8E"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1563148B"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1517D6B1"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4E93EEA2"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1C36AEBF"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78DA8C75"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734B51BF"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2B8C064C" w14:textId="77777777" w:rsidR="00460626" w:rsidRDefault="00460626" w:rsidP="00C67DD5">
            <w:pPr>
              <w:widowControl w:val="0"/>
              <w:suppressAutoHyphens/>
              <w:rPr>
                <w:color w:val="000000"/>
                <w:sz w:val="28"/>
                <w:szCs w:val="28"/>
              </w:rPr>
            </w:pPr>
            <w:r>
              <w:rPr>
                <w:color w:val="000000"/>
                <w:sz w:val="28"/>
                <w:szCs w:val="28"/>
              </w:rPr>
              <w:t>155.00</w:t>
            </w:r>
          </w:p>
        </w:tc>
      </w:tr>
      <w:tr w:rsidR="00460626" w14:paraId="329005A2" w14:textId="77777777" w:rsidTr="00ED3C96">
        <w:trPr>
          <w:trHeight w:val="20"/>
        </w:trPr>
        <w:tc>
          <w:tcPr>
            <w:tcW w:w="1985" w:type="dxa"/>
            <w:tcBorders>
              <w:top w:val="nil"/>
              <w:left w:val="single" w:sz="4" w:space="0" w:color="auto"/>
              <w:bottom w:val="single" w:sz="4" w:space="0" w:color="auto"/>
              <w:right w:val="single" w:sz="4" w:space="0" w:color="auto"/>
            </w:tcBorders>
            <w:shd w:val="clear" w:color="auto" w:fill="auto"/>
            <w:vAlign w:val="bottom"/>
            <w:hideMark/>
          </w:tcPr>
          <w:p w14:paraId="14A70B7E" w14:textId="59F42B97" w:rsidR="00460626" w:rsidRDefault="00460626" w:rsidP="00C67DD5">
            <w:pPr>
              <w:widowControl w:val="0"/>
              <w:suppressAutoHyphens/>
              <w:rPr>
                <w:color w:val="000000"/>
                <w:sz w:val="28"/>
                <w:szCs w:val="28"/>
              </w:rPr>
            </w:pPr>
            <w:r>
              <w:rPr>
                <w:color w:val="000000"/>
                <w:sz w:val="28"/>
                <w:szCs w:val="28"/>
              </w:rPr>
              <w:t xml:space="preserve">Котельные 115 Га, Челябинская область, Сосновский район, ЗУ КН </w:t>
            </w:r>
            <w:r w:rsidR="009003E5">
              <w:rPr>
                <w:color w:val="000000"/>
                <w:sz w:val="28"/>
                <w:szCs w:val="28"/>
              </w:rPr>
              <w:t>74:19:1203001:7933, 74:19:1203001:7917</w:t>
            </w:r>
          </w:p>
        </w:tc>
        <w:tc>
          <w:tcPr>
            <w:tcW w:w="1701" w:type="dxa"/>
            <w:tcBorders>
              <w:top w:val="nil"/>
              <w:left w:val="nil"/>
              <w:bottom w:val="single" w:sz="4" w:space="0" w:color="auto"/>
              <w:right w:val="single" w:sz="4" w:space="0" w:color="auto"/>
            </w:tcBorders>
            <w:shd w:val="clear" w:color="auto" w:fill="auto"/>
            <w:vAlign w:val="bottom"/>
            <w:hideMark/>
          </w:tcPr>
          <w:p w14:paraId="67708B68" w14:textId="77777777" w:rsidR="00460626" w:rsidRDefault="00460626" w:rsidP="00C67DD5">
            <w:pPr>
              <w:widowControl w:val="0"/>
              <w:suppressAutoHyphens/>
              <w:rPr>
                <w:color w:val="000000"/>
                <w:sz w:val="28"/>
                <w:szCs w:val="28"/>
              </w:rPr>
            </w:pPr>
            <w:r>
              <w:rPr>
                <w:color w:val="000000"/>
                <w:sz w:val="28"/>
                <w:szCs w:val="28"/>
              </w:rPr>
              <w:t>Природный газ</w:t>
            </w:r>
          </w:p>
        </w:tc>
        <w:tc>
          <w:tcPr>
            <w:tcW w:w="1015" w:type="dxa"/>
            <w:tcBorders>
              <w:top w:val="nil"/>
              <w:left w:val="nil"/>
              <w:bottom w:val="single" w:sz="4" w:space="0" w:color="auto"/>
              <w:right w:val="single" w:sz="4" w:space="0" w:color="auto"/>
            </w:tcBorders>
            <w:shd w:val="clear" w:color="auto" w:fill="auto"/>
            <w:vAlign w:val="bottom"/>
            <w:hideMark/>
          </w:tcPr>
          <w:p w14:paraId="63A0FC2E" w14:textId="77777777" w:rsidR="00460626" w:rsidRDefault="00460626" w:rsidP="00C67DD5">
            <w:pPr>
              <w:widowControl w:val="0"/>
              <w:suppressAutoHyphens/>
              <w:rPr>
                <w:color w:val="000000"/>
                <w:sz w:val="28"/>
                <w:szCs w:val="28"/>
              </w:rPr>
            </w:pPr>
            <w:r>
              <w:rPr>
                <w:color w:val="000000"/>
                <w:sz w:val="28"/>
                <w:szCs w:val="28"/>
              </w:rPr>
              <w:t> </w:t>
            </w:r>
          </w:p>
        </w:tc>
        <w:tc>
          <w:tcPr>
            <w:tcW w:w="986" w:type="dxa"/>
            <w:tcBorders>
              <w:top w:val="nil"/>
              <w:left w:val="nil"/>
              <w:bottom w:val="single" w:sz="4" w:space="0" w:color="auto"/>
              <w:right w:val="single" w:sz="4" w:space="0" w:color="auto"/>
            </w:tcBorders>
            <w:shd w:val="clear" w:color="auto" w:fill="auto"/>
            <w:vAlign w:val="bottom"/>
            <w:hideMark/>
          </w:tcPr>
          <w:p w14:paraId="31F76407" w14:textId="77777777" w:rsidR="00460626" w:rsidRDefault="00460626" w:rsidP="00C67DD5">
            <w:pPr>
              <w:widowControl w:val="0"/>
              <w:suppressAutoHyphens/>
              <w:rPr>
                <w:color w:val="000000"/>
                <w:sz w:val="28"/>
                <w:szCs w:val="28"/>
              </w:rPr>
            </w:pPr>
            <w:r>
              <w:rPr>
                <w:color w:val="000000"/>
                <w:sz w:val="28"/>
                <w:szCs w:val="28"/>
              </w:rPr>
              <w:t> </w:t>
            </w:r>
          </w:p>
        </w:tc>
        <w:tc>
          <w:tcPr>
            <w:tcW w:w="986" w:type="dxa"/>
            <w:tcBorders>
              <w:top w:val="nil"/>
              <w:left w:val="nil"/>
              <w:bottom w:val="single" w:sz="4" w:space="0" w:color="auto"/>
              <w:right w:val="single" w:sz="4" w:space="0" w:color="auto"/>
            </w:tcBorders>
            <w:shd w:val="clear" w:color="auto" w:fill="auto"/>
            <w:vAlign w:val="bottom"/>
            <w:hideMark/>
          </w:tcPr>
          <w:p w14:paraId="7AC528EC"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78BFD167"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71D15D5E"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07F7D038"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48FBAB91"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79F1AE7E"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47C0094A"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2D313CEB"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54FABF76" w14:textId="77777777" w:rsidR="00460626" w:rsidRDefault="00460626" w:rsidP="00C67DD5">
            <w:pPr>
              <w:widowControl w:val="0"/>
              <w:suppressAutoHyphens/>
              <w:rPr>
                <w:color w:val="000000"/>
                <w:sz w:val="28"/>
                <w:szCs w:val="28"/>
              </w:rPr>
            </w:pPr>
            <w:r>
              <w:rPr>
                <w:color w:val="000000"/>
                <w:sz w:val="28"/>
                <w:szCs w:val="28"/>
              </w:rPr>
              <w:t>155.00</w:t>
            </w:r>
          </w:p>
        </w:tc>
      </w:tr>
      <w:tr w:rsidR="00460626" w14:paraId="71ADEA2B" w14:textId="77777777" w:rsidTr="00ED3C96">
        <w:trPr>
          <w:trHeight w:val="20"/>
        </w:trPr>
        <w:tc>
          <w:tcPr>
            <w:tcW w:w="1985" w:type="dxa"/>
            <w:tcBorders>
              <w:top w:val="nil"/>
              <w:left w:val="single" w:sz="4" w:space="0" w:color="auto"/>
              <w:bottom w:val="single" w:sz="4" w:space="0" w:color="auto"/>
              <w:right w:val="single" w:sz="4" w:space="0" w:color="auto"/>
            </w:tcBorders>
            <w:shd w:val="clear" w:color="auto" w:fill="auto"/>
            <w:vAlign w:val="bottom"/>
            <w:hideMark/>
          </w:tcPr>
          <w:p w14:paraId="5A34E3AD" w14:textId="77777777" w:rsidR="00460626" w:rsidRDefault="00460626" w:rsidP="00C67DD5">
            <w:pPr>
              <w:widowControl w:val="0"/>
              <w:suppressAutoHyphens/>
              <w:rPr>
                <w:color w:val="000000"/>
                <w:sz w:val="28"/>
                <w:szCs w:val="28"/>
              </w:rPr>
            </w:pPr>
            <w:r>
              <w:rPr>
                <w:color w:val="000000"/>
                <w:sz w:val="28"/>
                <w:szCs w:val="28"/>
              </w:rPr>
              <w:t xml:space="preserve">Котельная, д. </w:t>
            </w:r>
            <w:r>
              <w:rPr>
                <w:color w:val="000000"/>
                <w:sz w:val="28"/>
                <w:szCs w:val="28"/>
              </w:rPr>
              <w:lastRenderedPageBreak/>
              <w:t>Малиновка</w:t>
            </w:r>
          </w:p>
        </w:tc>
        <w:tc>
          <w:tcPr>
            <w:tcW w:w="1701" w:type="dxa"/>
            <w:tcBorders>
              <w:top w:val="nil"/>
              <w:left w:val="nil"/>
              <w:bottom w:val="single" w:sz="4" w:space="0" w:color="auto"/>
              <w:right w:val="single" w:sz="4" w:space="0" w:color="auto"/>
            </w:tcBorders>
            <w:shd w:val="clear" w:color="auto" w:fill="auto"/>
            <w:vAlign w:val="bottom"/>
            <w:hideMark/>
          </w:tcPr>
          <w:p w14:paraId="3A0F5D28" w14:textId="77777777" w:rsidR="00460626" w:rsidRDefault="00460626" w:rsidP="00C67DD5">
            <w:pPr>
              <w:widowControl w:val="0"/>
              <w:suppressAutoHyphens/>
              <w:rPr>
                <w:color w:val="000000"/>
                <w:sz w:val="28"/>
                <w:szCs w:val="28"/>
              </w:rPr>
            </w:pPr>
            <w:r>
              <w:rPr>
                <w:color w:val="000000"/>
                <w:sz w:val="28"/>
                <w:szCs w:val="28"/>
              </w:rPr>
              <w:lastRenderedPageBreak/>
              <w:t xml:space="preserve">Природный </w:t>
            </w:r>
            <w:r>
              <w:rPr>
                <w:color w:val="000000"/>
                <w:sz w:val="28"/>
                <w:szCs w:val="28"/>
              </w:rPr>
              <w:lastRenderedPageBreak/>
              <w:t>газ</w:t>
            </w:r>
          </w:p>
        </w:tc>
        <w:tc>
          <w:tcPr>
            <w:tcW w:w="1015" w:type="dxa"/>
            <w:tcBorders>
              <w:top w:val="nil"/>
              <w:left w:val="nil"/>
              <w:bottom w:val="single" w:sz="4" w:space="0" w:color="auto"/>
              <w:right w:val="single" w:sz="4" w:space="0" w:color="auto"/>
            </w:tcBorders>
            <w:shd w:val="clear" w:color="auto" w:fill="auto"/>
            <w:vAlign w:val="bottom"/>
            <w:hideMark/>
          </w:tcPr>
          <w:p w14:paraId="7A75A44A" w14:textId="77777777" w:rsidR="00460626" w:rsidRDefault="00460626" w:rsidP="00C67DD5">
            <w:pPr>
              <w:widowControl w:val="0"/>
              <w:suppressAutoHyphens/>
              <w:rPr>
                <w:color w:val="000000"/>
                <w:sz w:val="28"/>
                <w:szCs w:val="28"/>
              </w:rPr>
            </w:pPr>
            <w:r>
              <w:rPr>
                <w:color w:val="000000"/>
                <w:sz w:val="28"/>
                <w:szCs w:val="28"/>
              </w:rPr>
              <w:lastRenderedPageBreak/>
              <w:t> </w:t>
            </w:r>
          </w:p>
        </w:tc>
        <w:tc>
          <w:tcPr>
            <w:tcW w:w="986" w:type="dxa"/>
            <w:tcBorders>
              <w:top w:val="nil"/>
              <w:left w:val="nil"/>
              <w:bottom w:val="single" w:sz="4" w:space="0" w:color="auto"/>
              <w:right w:val="single" w:sz="4" w:space="0" w:color="auto"/>
            </w:tcBorders>
            <w:shd w:val="clear" w:color="auto" w:fill="auto"/>
            <w:vAlign w:val="bottom"/>
            <w:hideMark/>
          </w:tcPr>
          <w:p w14:paraId="0E2CA625"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61EE8546"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167BB23D"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22717F8A"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77369F81"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059217EB"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50AC562E"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7E730B4F"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1E85C56B" w14:textId="77777777" w:rsidR="00460626" w:rsidRDefault="00460626" w:rsidP="00C67DD5">
            <w:pPr>
              <w:widowControl w:val="0"/>
              <w:suppressAutoHyphens/>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0CF36D1F" w14:textId="77777777" w:rsidR="00460626" w:rsidRDefault="00460626" w:rsidP="00C67DD5">
            <w:pPr>
              <w:widowControl w:val="0"/>
              <w:suppressAutoHyphens/>
              <w:rPr>
                <w:color w:val="000000"/>
                <w:sz w:val="28"/>
                <w:szCs w:val="28"/>
              </w:rPr>
            </w:pPr>
            <w:r>
              <w:rPr>
                <w:color w:val="000000"/>
                <w:sz w:val="28"/>
                <w:szCs w:val="28"/>
              </w:rPr>
              <w:t>155.00</w:t>
            </w:r>
          </w:p>
        </w:tc>
      </w:tr>
    </w:tbl>
    <w:p w14:paraId="0D04776A" w14:textId="559521BC" w:rsidR="00460626" w:rsidRPr="003F782A" w:rsidRDefault="00460626" w:rsidP="00262E73">
      <w:pPr>
        <w:pStyle w:val="afffc"/>
        <w:sectPr w:rsidR="00460626" w:rsidRPr="003F782A" w:rsidSect="00BF4225">
          <w:pgSz w:w="16840" w:h="11907" w:orient="landscape" w:code="9"/>
          <w:pgMar w:top="1134" w:right="851" w:bottom="1134" w:left="1418" w:header="709" w:footer="709" w:gutter="0"/>
          <w:cols w:space="708"/>
          <w:docGrid w:linePitch="360"/>
        </w:sectPr>
      </w:pPr>
    </w:p>
    <w:p w14:paraId="0E28EE9F" w14:textId="2FE11607" w:rsidR="007C0220" w:rsidRPr="003F782A" w:rsidRDefault="007C0220" w:rsidP="00ED3C96">
      <w:pPr>
        <w:pStyle w:val="afffc"/>
        <w:widowControl w:val="0"/>
        <w:suppressAutoHyphens/>
      </w:pPr>
      <w:bookmarkStart w:id="799" w:name="_Toc137087595"/>
      <w:r w:rsidRPr="003F782A">
        <w:lastRenderedPageBreak/>
        <w:t>Таблица 10.1.3. Расход условного топлива на выработку тепловой энергии источниками тепловой энергии (котельными)</w:t>
      </w:r>
      <w:bookmarkEnd w:id="798"/>
      <w:bookmarkEnd w:id="799"/>
    </w:p>
    <w:tbl>
      <w:tblPr>
        <w:tblW w:w="5000" w:type="pct"/>
        <w:tblLook w:val="04A0" w:firstRow="1" w:lastRow="0" w:firstColumn="1" w:lastColumn="0" w:noHBand="0" w:noVBand="1"/>
      </w:tblPr>
      <w:tblGrid>
        <w:gridCol w:w="5336"/>
        <w:gridCol w:w="1619"/>
        <w:gridCol w:w="1266"/>
        <w:gridCol w:w="1266"/>
        <w:gridCol w:w="1266"/>
        <w:gridCol w:w="1266"/>
        <w:gridCol w:w="1355"/>
        <w:gridCol w:w="1399"/>
        <w:gridCol w:w="1399"/>
        <w:gridCol w:w="1399"/>
        <w:gridCol w:w="1399"/>
        <w:gridCol w:w="1399"/>
        <w:gridCol w:w="1386"/>
      </w:tblGrid>
      <w:tr w:rsidR="00460626" w14:paraId="55EC5537" w14:textId="77777777" w:rsidTr="00460626">
        <w:trPr>
          <w:trHeight w:val="20"/>
        </w:trPr>
        <w:tc>
          <w:tcPr>
            <w:tcW w:w="1232"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0C160AB9" w14:textId="77777777" w:rsidR="00460626" w:rsidRDefault="00460626" w:rsidP="00ED3C96">
            <w:pPr>
              <w:widowControl w:val="0"/>
              <w:suppressAutoHyphens/>
              <w:rPr>
                <w:color w:val="000000"/>
                <w:sz w:val="28"/>
                <w:szCs w:val="28"/>
              </w:rPr>
            </w:pPr>
            <w:bookmarkStart w:id="800" w:name="_Toc101972976"/>
            <w:r>
              <w:rPr>
                <w:color w:val="000000"/>
                <w:sz w:val="28"/>
                <w:szCs w:val="28"/>
              </w:rPr>
              <w:t>Наименование источника тепловой энергии</w:t>
            </w:r>
          </w:p>
        </w:tc>
        <w:tc>
          <w:tcPr>
            <w:tcW w:w="306"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44A61594" w14:textId="77777777" w:rsidR="00460626" w:rsidRDefault="00460626" w:rsidP="00ED3C96">
            <w:pPr>
              <w:widowControl w:val="0"/>
              <w:suppressAutoHyphens/>
              <w:rPr>
                <w:color w:val="000000"/>
                <w:sz w:val="28"/>
                <w:szCs w:val="28"/>
              </w:rPr>
            </w:pPr>
            <w:r>
              <w:rPr>
                <w:color w:val="000000"/>
                <w:sz w:val="28"/>
                <w:szCs w:val="28"/>
              </w:rPr>
              <w:t>Вид топлива</w:t>
            </w:r>
          </w:p>
        </w:tc>
        <w:tc>
          <w:tcPr>
            <w:tcW w:w="3463" w:type="pct"/>
            <w:gridSpan w:val="11"/>
            <w:tcBorders>
              <w:top w:val="single" w:sz="4" w:space="0" w:color="auto"/>
              <w:left w:val="nil"/>
              <w:bottom w:val="single" w:sz="4" w:space="0" w:color="auto"/>
              <w:right w:val="single" w:sz="4" w:space="0" w:color="auto"/>
            </w:tcBorders>
            <w:shd w:val="clear" w:color="auto" w:fill="auto"/>
            <w:hideMark/>
          </w:tcPr>
          <w:p w14:paraId="32969559" w14:textId="77777777" w:rsidR="00460626" w:rsidRDefault="00460626" w:rsidP="00ED3C96">
            <w:pPr>
              <w:widowControl w:val="0"/>
              <w:suppressAutoHyphens/>
              <w:rPr>
                <w:color w:val="000000"/>
                <w:sz w:val="28"/>
                <w:szCs w:val="28"/>
              </w:rPr>
            </w:pPr>
            <w:r>
              <w:rPr>
                <w:color w:val="000000"/>
                <w:sz w:val="28"/>
                <w:szCs w:val="28"/>
              </w:rPr>
              <w:t>Расход условного топлива, т у. т.</w:t>
            </w:r>
          </w:p>
        </w:tc>
      </w:tr>
      <w:tr w:rsidR="00460626" w14:paraId="71E80A56" w14:textId="77777777" w:rsidTr="00460626">
        <w:trPr>
          <w:trHeight w:val="20"/>
        </w:trPr>
        <w:tc>
          <w:tcPr>
            <w:tcW w:w="1232" w:type="pct"/>
            <w:vMerge/>
            <w:tcBorders>
              <w:top w:val="single" w:sz="4" w:space="0" w:color="auto"/>
              <w:left w:val="single" w:sz="4" w:space="0" w:color="auto"/>
              <w:bottom w:val="single" w:sz="4" w:space="0" w:color="auto"/>
              <w:right w:val="single" w:sz="4" w:space="0" w:color="auto"/>
            </w:tcBorders>
            <w:hideMark/>
          </w:tcPr>
          <w:p w14:paraId="668E0FAC" w14:textId="77777777" w:rsidR="00460626" w:rsidRDefault="00460626" w:rsidP="00ED3C96">
            <w:pPr>
              <w:widowControl w:val="0"/>
              <w:suppressAutoHyphens/>
              <w:rPr>
                <w:color w:val="000000"/>
                <w:sz w:val="28"/>
                <w:szCs w:val="28"/>
              </w:rPr>
            </w:pPr>
          </w:p>
        </w:tc>
        <w:tc>
          <w:tcPr>
            <w:tcW w:w="306" w:type="pct"/>
            <w:vMerge/>
            <w:tcBorders>
              <w:top w:val="single" w:sz="4" w:space="0" w:color="auto"/>
              <w:left w:val="single" w:sz="4" w:space="0" w:color="auto"/>
              <w:bottom w:val="single" w:sz="4" w:space="0" w:color="auto"/>
              <w:right w:val="single" w:sz="4" w:space="0" w:color="auto"/>
            </w:tcBorders>
            <w:hideMark/>
          </w:tcPr>
          <w:p w14:paraId="72FC1A84" w14:textId="77777777" w:rsidR="00460626" w:rsidRDefault="00460626" w:rsidP="00ED3C96">
            <w:pPr>
              <w:widowControl w:val="0"/>
              <w:suppressAutoHyphens/>
              <w:rPr>
                <w:color w:val="000000"/>
                <w:sz w:val="28"/>
                <w:szCs w:val="28"/>
              </w:rPr>
            </w:pPr>
          </w:p>
        </w:tc>
        <w:tc>
          <w:tcPr>
            <w:tcW w:w="294" w:type="pct"/>
            <w:tcBorders>
              <w:top w:val="nil"/>
              <w:left w:val="nil"/>
              <w:bottom w:val="single" w:sz="4" w:space="0" w:color="auto"/>
              <w:right w:val="single" w:sz="4" w:space="0" w:color="auto"/>
            </w:tcBorders>
            <w:shd w:val="clear" w:color="auto" w:fill="auto"/>
            <w:hideMark/>
          </w:tcPr>
          <w:p w14:paraId="4C921C69" w14:textId="77777777" w:rsidR="00460626" w:rsidRDefault="00460626" w:rsidP="00ED3C96">
            <w:pPr>
              <w:widowControl w:val="0"/>
              <w:suppressAutoHyphens/>
              <w:rPr>
                <w:color w:val="000000"/>
                <w:sz w:val="28"/>
                <w:szCs w:val="28"/>
              </w:rPr>
            </w:pPr>
            <w:r>
              <w:rPr>
                <w:color w:val="000000"/>
                <w:sz w:val="28"/>
                <w:szCs w:val="28"/>
              </w:rPr>
              <w:t>2022 год</w:t>
            </w:r>
          </w:p>
        </w:tc>
        <w:tc>
          <w:tcPr>
            <w:tcW w:w="294" w:type="pct"/>
            <w:tcBorders>
              <w:top w:val="nil"/>
              <w:left w:val="nil"/>
              <w:bottom w:val="single" w:sz="4" w:space="0" w:color="auto"/>
              <w:right w:val="single" w:sz="4" w:space="0" w:color="auto"/>
            </w:tcBorders>
            <w:shd w:val="clear" w:color="auto" w:fill="auto"/>
            <w:hideMark/>
          </w:tcPr>
          <w:p w14:paraId="1C58B5B3" w14:textId="77777777" w:rsidR="00460626" w:rsidRDefault="00460626" w:rsidP="00ED3C96">
            <w:pPr>
              <w:widowControl w:val="0"/>
              <w:suppressAutoHyphens/>
              <w:rPr>
                <w:color w:val="000000"/>
                <w:sz w:val="28"/>
                <w:szCs w:val="28"/>
              </w:rPr>
            </w:pPr>
            <w:r>
              <w:rPr>
                <w:color w:val="000000"/>
                <w:sz w:val="28"/>
                <w:szCs w:val="28"/>
              </w:rPr>
              <w:t>2023 год</w:t>
            </w:r>
          </w:p>
        </w:tc>
        <w:tc>
          <w:tcPr>
            <w:tcW w:w="294" w:type="pct"/>
            <w:tcBorders>
              <w:top w:val="nil"/>
              <w:left w:val="nil"/>
              <w:bottom w:val="single" w:sz="4" w:space="0" w:color="auto"/>
              <w:right w:val="single" w:sz="4" w:space="0" w:color="auto"/>
            </w:tcBorders>
            <w:shd w:val="clear" w:color="auto" w:fill="auto"/>
            <w:hideMark/>
          </w:tcPr>
          <w:p w14:paraId="123F476E" w14:textId="77777777" w:rsidR="00460626" w:rsidRDefault="00460626" w:rsidP="00ED3C96">
            <w:pPr>
              <w:widowControl w:val="0"/>
              <w:suppressAutoHyphens/>
              <w:rPr>
                <w:color w:val="000000"/>
                <w:sz w:val="28"/>
                <w:szCs w:val="28"/>
              </w:rPr>
            </w:pPr>
            <w:r>
              <w:rPr>
                <w:color w:val="000000"/>
                <w:sz w:val="28"/>
                <w:szCs w:val="28"/>
              </w:rPr>
              <w:t>2024 год</w:t>
            </w:r>
          </w:p>
        </w:tc>
        <w:tc>
          <w:tcPr>
            <w:tcW w:w="294" w:type="pct"/>
            <w:tcBorders>
              <w:top w:val="nil"/>
              <w:left w:val="nil"/>
              <w:bottom w:val="single" w:sz="4" w:space="0" w:color="auto"/>
              <w:right w:val="single" w:sz="4" w:space="0" w:color="auto"/>
            </w:tcBorders>
            <w:shd w:val="clear" w:color="auto" w:fill="auto"/>
            <w:hideMark/>
          </w:tcPr>
          <w:p w14:paraId="20A411AB" w14:textId="77777777" w:rsidR="00460626" w:rsidRDefault="00460626" w:rsidP="00ED3C96">
            <w:pPr>
              <w:widowControl w:val="0"/>
              <w:suppressAutoHyphens/>
              <w:rPr>
                <w:color w:val="000000"/>
                <w:sz w:val="28"/>
                <w:szCs w:val="28"/>
              </w:rPr>
            </w:pPr>
            <w:r>
              <w:rPr>
                <w:color w:val="000000"/>
                <w:sz w:val="28"/>
                <w:szCs w:val="28"/>
              </w:rPr>
              <w:t>2025 год</w:t>
            </w:r>
          </w:p>
        </w:tc>
        <w:tc>
          <w:tcPr>
            <w:tcW w:w="327" w:type="pct"/>
            <w:tcBorders>
              <w:top w:val="nil"/>
              <w:left w:val="nil"/>
              <w:bottom w:val="single" w:sz="4" w:space="0" w:color="auto"/>
              <w:right w:val="single" w:sz="4" w:space="0" w:color="auto"/>
            </w:tcBorders>
            <w:shd w:val="clear" w:color="auto" w:fill="auto"/>
            <w:hideMark/>
          </w:tcPr>
          <w:p w14:paraId="51468445" w14:textId="77777777" w:rsidR="00460626" w:rsidRDefault="00460626" w:rsidP="00ED3C96">
            <w:pPr>
              <w:widowControl w:val="0"/>
              <w:suppressAutoHyphens/>
              <w:rPr>
                <w:color w:val="000000"/>
                <w:sz w:val="28"/>
                <w:szCs w:val="28"/>
              </w:rPr>
            </w:pPr>
            <w:r>
              <w:rPr>
                <w:color w:val="000000"/>
                <w:sz w:val="28"/>
                <w:szCs w:val="28"/>
              </w:rPr>
              <w:t>2026 год</w:t>
            </w:r>
          </w:p>
        </w:tc>
        <w:tc>
          <w:tcPr>
            <w:tcW w:w="327" w:type="pct"/>
            <w:tcBorders>
              <w:top w:val="nil"/>
              <w:left w:val="nil"/>
              <w:bottom w:val="single" w:sz="4" w:space="0" w:color="auto"/>
              <w:right w:val="single" w:sz="4" w:space="0" w:color="auto"/>
            </w:tcBorders>
            <w:shd w:val="clear" w:color="auto" w:fill="auto"/>
            <w:hideMark/>
          </w:tcPr>
          <w:p w14:paraId="194D18EB" w14:textId="77777777" w:rsidR="00460626" w:rsidRDefault="00460626" w:rsidP="00ED3C96">
            <w:pPr>
              <w:widowControl w:val="0"/>
              <w:suppressAutoHyphens/>
              <w:rPr>
                <w:color w:val="000000"/>
                <w:sz w:val="28"/>
                <w:szCs w:val="28"/>
              </w:rPr>
            </w:pPr>
            <w:r>
              <w:rPr>
                <w:color w:val="000000"/>
                <w:sz w:val="28"/>
                <w:szCs w:val="28"/>
              </w:rPr>
              <w:t>2027 год</w:t>
            </w:r>
          </w:p>
        </w:tc>
        <w:tc>
          <w:tcPr>
            <w:tcW w:w="327" w:type="pct"/>
            <w:tcBorders>
              <w:top w:val="nil"/>
              <w:left w:val="nil"/>
              <w:bottom w:val="single" w:sz="4" w:space="0" w:color="auto"/>
              <w:right w:val="single" w:sz="4" w:space="0" w:color="auto"/>
            </w:tcBorders>
            <w:shd w:val="clear" w:color="auto" w:fill="auto"/>
            <w:hideMark/>
          </w:tcPr>
          <w:p w14:paraId="3DC1BEA5" w14:textId="77777777" w:rsidR="00460626" w:rsidRDefault="00460626" w:rsidP="00ED3C96">
            <w:pPr>
              <w:widowControl w:val="0"/>
              <w:suppressAutoHyphens/>
              <w:rPr>
                <w:color w:val="000000"/>
                <w:sz w:val="28"/>
                <w:szCs w:val="28"/>
              </w:rPr>
            </w:pPr>
            <w:r>
              <w:rPr>
                <w:color w:val="000000"/>
                <w:sz w:val="28"/>
                <w:szCs w:val="28"/>
              </w:rPr>
              <w:t>2028 год</w:t>
            </w:r>
          </w:p>
        </w:tc>
        <w:tc>
          <w:tcPr>
            <w:tcW w:w="327" w:type="pct"/>
            <w:tcBorders>
              <w:top w:val="nil"/>
              <w:left w:val="nil"/>
              <w:bottom w:val="single" w:sz="4" w:space="0" w:color="auto"/>
              <w:right w:val="single" w:sz="4" w:space="0" w:color="auto"/>
            </w:tcBorders>
            <w:shd w:val="clear" w:color="auto" w:fill="auto"/>
            <w:hideMark/>
          </w:tcPr>
          <w:p w14:paraId="4CBBA086" w14:textId="77777777" w:rsidR="00460626" w:rsidRDefault="00460626" w:rsidP="00ED3C96">
            <w:pPr>
              <w:widowControl w:val="0"/>
              <w:suppressAutoHyphens/>
              <w:rPr>
                <w:color w:val="000000"/>
                <w:sz w:val="28"/>
                <w:szCs w:val="28"/>
              </w:rPr>
            </w:pPr>
            <w:r>
              <w:rPr>
                <w:color w:val="000000"/>
                <w:sz w:val="28"/>
                <w:szCs w:val="28"/>
              </w:rPr>
              <w:t>2029 год</w:t>
            </w:r>
          </w:p>
        </w:tc>
        <w:tc>
          <w:tcPr>
            <w:tcW w:w="327" w:type="pct"/>
            <w:tcBorders>
              <w:top w:val="nil"/>
              <w:left w:val="nil"/>
              <w:bottom w:val="single" w:sz="4" w:space="0" w:color="auto"/>
              <w:right w:val="single" w:sz="4" w:space="0" w:color="auto"/>
            </w:tcBorders>
            <w:shd w:val="clear" w:color="auto" w:fill="auto"/>
            <w:hideMark/>
          </w:tcPr>
          <w:p w14:paraId="550A13B0" w14:textId="77777777" w:rsidR="00460626" w:rsidRDefault="00460626" w:rsidP="00ED3C96">
            <w:pPr>
              <w:widowControl w:val="0"/>
              <w:suppressAutoHyphens/>
              <w:rPr>
                <w:color w:val="000000"/>
                <w:sz w:val="28"/>
                <w:szCs w:val="28"/>
              </w:rPr>
            </w:pPr>
            <w:r>
              <w:rPr>
                <w:color w:val="000000"/>
                <w:sz w:val="28"/>
                <w:szCs w:val="28"/>
              </w:rPr>
              <w:t>2030 год</w:t>
            </w:r>
          </w:p>
        </w:tc>
        <w:tc>
          <w:tcPr>
            <w:tcW w:w="327" w:type="pct"/>
            <w:tcBorders>
              <w:top w:val="nil"/>
              <w:left w:val="nil"/>
              <w:bottom w:val="single" w:sz="4" w:space="0" w:color="auto"/>
              <w:right w:val="single" w:sz="4" w:space="0" w:color="auto"/>
            </w:tcBorders>
            <w:shd w:val="clear" w:color="auto" w:fill="auto"/>
            <w:hideMark/>
          </w:tcPr>
          <w:p w14:paraId="7EA22D10" w14:textId="77777777" w:rsidR="00460626" w:rsidRDefault="00460626" w:rsidP="00ED3C96">
            <w:pPr>
              <w:widowControl w:val="0"/>
              <w:suppressAutoHyphens/>
              <w:rPr>
                <w:color w:val="000000"/>
                <w:sz w:val="28"/>
                <w:szCs w:val="28"/>
              </w:rPr>
            </w:pPr>
            <w:r>
              <w:rPr>
                <w:color w:val="000000"/>
                <w:sz w:val="28"/>
                <w:szCs w:val="28"/>
              </w:rPr>
              <w:t>2031 год</w:t>
            </w:r>
          </w:p>
        </w:tc>
        <w:tc>
          <w:tcPr>
            <w:tcW w:w="327" w:type="pct"/>
            <w:tcBorders>
              <w:top w:val="nil"/>
              <w:left w:val="nil"/>
              <w:bottom w:val="single" w:sz="4" w:space="0" w:color="auto"/>
              <w:right w:val="single" w:sz="4" w:space="0" w:color="auto"/>
            </w:tcBorders>
            <w:shd w:val="clear" w:color="auto" w:fill="auto"/>
            <w:hideMark/>
          </w:tcPr>
          <w:p w14:paraId="2EA7AEC2" w14:textId="77777777" w:rsidR="00460626" w:rsidRDefault="00460626" w:rsidP="00ED3C96">
            <w:pPr>
              <w:widowControl w:val="0"/>
              <w:suppressAutoHyphens/>
              <w:rPr>
                <w:color w:val="000000"/>
                <w:sz w:val="28"/>
                <w:szCs w:val="28"/>
              </w:rPr>
            </w:pPr>
            <w:r>
              <w:rPr>
                <w:color w:val="000000"/>
                <w:sz w:val="28"/>
                <w:szCs w:val="28"/>
              </w:rPr>
              <w:t>2032-2034 год</w:t>
            </w:r>
          </w:p>
        </w:tc>
      </w:tr>
      <w:tr w:rsidR="00E748B2" w14:paraId="1F2BBCE1" w14:textId="77777777" w:rsidTr="00B74D14">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6DE1787B" w14:textId="77777777" w:rsidR="00E748B2" w:rsidRDefault="00E748B2" w:rsidP="00ED3C96">
            <w:pPr>
              <w:widowControl w:val="0"/>
              <w:suppressAutoHyphens/>
              <w:rPr>
                <w:color w:val="000000"/>
                <w:sz w:val="28"/>
                <w:szCs w:val="28"/>
              </w:rPr>
            </w:pPr>
            <w:r>
              <w:rPr>
                <w:color w:val="000000"/>
                <w:sz w:val="28"/>
                <w:szCs w:val="28"/>
              </w:rPr>
              <w:t xml:space="preserve">Котельная, с. </w:t>
            </w:r>
            <w:proofErr w:type="spellStart"/>
            <w:r>
              <w:rPr>
                <w:color w:val="000000"/>
                <w:sz w:val="28"/>
                <w:szCs w:val="28"/>
              </w:rPr>
              <w:t>Кременкуль</w:t>
            </w:r>
            <w:proofErr w:type="spellEnd"/>
            <w:r>
              <w:rPr>
                <w:color w:val="000000"/>
                <w:sz w:val="28"/>
                <w:szCs w:val="28"/>
              </w:rPr>
              <w:t>, ул. Ленина, 20</w:t>
            </w:r>
          </w:p>
        </w:tc>
        <w:tc>
          <w:tcPr>
            <w:tcW w:w="306" w:type="pct"/>
            <w:tcBorders>
              <w:top w:val="nil"/>
              <w:left w:val="nil"/>
              <w:bottom w:val="single" w:sz="4" w:space="0" w:color="auto"/>
              <w:right w:val="single" w:sz="4" w:space="0" w:color="auto"/>
            </w:tcBorders>
            <w:shd w:val="clear" w:color="auto" w:fill="auto"/>
            <w:hideMark/>
          </w:tcPr>
          <w:p w14:paraId="7DD7EE9B"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5FE9AE1D" w14:textId="77777777" w:rsidR="00E748B2" w:rsidRDefault="00E748B2" w:rsidP="00ED3C96">
            <w:pPr>
              <w:widowControl w:val="0"/>
              <w:suppressAutoHyphens/>
              <w:rPr>
                <w:color w:val="000000"/>
                <w:sz w:val="28"/>
                <w:szCs w:val="28"/>
              </w:rPr>
            </w:pPr>
            <w:r>
              <w:rPr>
                <w:color w:val="000000"/>
                <w:sz w:val="28"/>
                <w:szCs w:val="28"/>
              </w:rPr>
              <w:t>1555.8</w:t>
            </w:r>
          </w:p>
        </w:tc>
        <w:tc>
          <w:tcPr>
            <w:tcW w:w="29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2C9677A" w14:textId="50C081F5" w:rsidR="00E748B2" w:rsidRDefault="00E748B2" w:rsidP="00ED3C96">
            <w:pPr>
              <w:widowControl w:val="0"/>
              <w:suppressAutoHyphens/>
              <w:rPr>
                <w:color w:val="000000"/>
                <w:sz w:val="28"/>
                <w:szCs w:val="28"/>
              </w:rPr>
            </w:pPr>
            <w:r>
              <w:rPr>
                <w:color w:val="000000"/>
                <w:sz w:val="28"/>
                <w:szCs w:val="28"/>
              </w:rPr>
              <w:t>1555.8</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23937E1A" w14:textId="1C3311AE" w:rsidR="00E748B2" w:rsidRDefault="00E748B2" w:rsidP="00ED3C96">
            <w:pPr>
              <w:widowControl w:val="0"/>
              <w:suppressAutoHyphens/>
              <w:rPr>
                <w:color w:val="000000"/>
                <w:sz w:val="28"/>
                <w:szCs w:val="28"/>
              </w:rPr>
            </w:pPr>
            <w:r>
              <w:rPr>
                <w:color w:val="000000"/>
                <w:sz w:val="28"/>
                <w:szCs w:val="28"/>
              </w:rPr>
              <w:t>1555.8</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6C59698F" w14:textId="40B97370" w:rsidR="00E748B2" w:rsidRDefault="00E748B2" w:rsidP="00ED3C96">
            <w:pPr>
              <w:widowControl w:val="0"/>
              <w:suppressAutoHyphens/>
              <w:rPr>
                <w:color w:val="000000"/>
                <w:sz w:val="28"/>
                <w:szCs w:val="28"/>
              </w:rPr>
            </w:pPr>
            <w:r>
              <w:rPr>
                <w:color w:val="000000"/>
                <w:sz w:val="28"/>
                <w:szCs w:val="28"/>
              </w:rPr>
              <w:t>1555.8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3D33830B" w14:textId="61B2C5E3" w:rsidR="00E748B2" w:rsidRDefault="00E748B2" w:rsidP="00ED3C96">
            <w:pPr>
              <w:widowControl w:val="0"/>
              <w:suppressAutoHyphens/>
              <w:rPr>
                <w:color w:val="000000"/>
                <w:sz w:val="28"/>
                <w:szCs w:val="28"/>
              </w:rPr>
            </w:pPr>
            <w:r>
              <w:rPr>
                <w:color w:val="000000"/>
                <w:sz w:val="28"/>
                <w:szCs w:val="28"/>
              </w:rPr>
              <w:t>1555.8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7C370CA4" w14:textId="202AE39C" w:rsidR="00E748B2" w:rsidRDefault="00E748B2" w:rsidP="00ED3C96">
            <w:pPr>
              <w:widowControl w:val="0"/>
              <w:suppressAutoHyphens/>
              <w:rPr>
                <w:color w:val="000000"/>
                <w:sz w:val="28"/>
                <w:szCs w:val="28"/>
              </w:rPr>
            </w:pPr>
            <w:r>
              <w:rPr>
                <w:color w:val="000000"/>
                <w:sz w:val="28"/>
                <w:szCs w:val="28"/>
              </w:rPr>
              <w:t>1555.8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66ECF300" w14:textId="1A240595" w:rsidR="00E748B2" w:rsidRDefault="00E748B2" w:rsidP="00ED3C96">
            <w:pPr>
              <w:widowControl w:val="0"/>
              <w:suppressAutoHyphens/>
              <w:rPr>
                <w:color w:val="000000"/>
                <w:sz w:val="28"/>
                <w:szCs w:val="28"/>
              </w:rPr>
            </w:pPr>
            <w:r>
              <w:rPr>
                <w:color w:val="000000"/>
                <w:sz w:val="28"/>
                <w:szCs w:val="28"/>
              </w:rPr>
              <w:t>1555.8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2B3337EB" w14:textId="06221E7B" w:rsidR="00E748B2" w:rsidRDefault="00E748B2" w:rsidP="00ED3C96">
            <w:pPr>
              <w:widowControl w:val="0"/>
              <w:suppressAutoHyphens/>
              <w:rPr>
                <w:color w:val="000000"/>
                <w:sz w:val="28"/>
                <w:szCs w:val="28"/>
              </w:rPr>
            </w:pPr>
            <w:r>
              <w:rPr>
                <w:color w:val="000000"/>
                <w:sz w:val="28"/>
                <w:szCs w:val="28"/>
              </w:rPr>
              <w:t>1555.8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66F501F1" w14:textId="766C696D" w:rsidR="00E748B2" w:rsidRDefault="00E748B2" w:rsidP="00ED3C96">
            <w:pPr>
              <w:widowControl w:val="0"/>
              <w:suppressAutoHyphens/>
              <w:rPr>
                <w:color w:val="000000"/>
                <w:sz w:val="28"/>
                <w:szCs w:val="28"/>
              </w:rPr>
            </w:pPr>
            <w:r>
              <w:rPr>
                <w:color w:val="000000"/>
                <w:sz w:val="28"/>
                <w:szCs w:val="28"/>
              </w:rPr>
              <w:t>1555.8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60587701" w14:textId="2B261B72" w:rsidR="00E748B2" w:rsidRDefault="00E748B2" w:rsidP="00ED3C96">
            <w:pPr>
              <w:widowControl w:val="0"/>
              <w:suppressAutoHyphens/>
              <w:rPr>
                <w:color w:val="000000"/>
                <w:sz w:val="28"/>
                <w:szCs w:val="28"/>
              </w:rPr>
            </w:pPr>
            <w:r>
              <w:rPr>
                <w:color w:val="000000"/>
                <w:sz w:val="28"/>
                <w:szCs w:val="28"/>
              </w:rPr>
              <w:t>1555.8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3CDA5640" w14:textId="0B9014B7" w:rsidR="00E748B2" w:rsidRDefault="00E748B2" w:rsidP="00ED3C96">
            <w:pPr>
              <w:widowControl w:val="0"/>
              <w:suppressAutoHyphens/>
              <w:rPr>
                <w:color w:val="000000"/>
                <w:sz w:val="28"/>
                <w:szCs w:val="28"/>
              </w:rPr>
            </w:pPr>
            <w:r>
              <w:rPr>
                <w:color w:val="000000"/>
                <w:sz w:val="28"/>
                <w:szCs w:val="28"/>
              </w:rPr>
              <w:t>1555.8</w:t>
            </w:r>
          </w:p>
        </w:tc>
      </w:tr>
      <w:tr w:rsidR="00E748B2" w14:paraId="422FC1C1" w14:textId="77777777" w:rsidTr="00B74D14">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6BF9BF3B" w14:textId="77777777" w:rsidR="00E748B2" w:rsidRDefault="00E748B2" w:rsidP="00ED3C96">
            <w:pPr>
              <w:widowControl w:val="0"/>
              <w:suppressAutoHyphens/>
              <w:rPr>
                <w:color w:val="000000"/>
                <w:sz w:val="28"/>
                <w:szCs w:val="28"/>
              </w:rPr>
            </w:pPr>
            <w:r>
              <w:rPr>
                <w:color w:val="000000"/>
                <w:sz w:val="28"/>
                <w:szCs w:val="28"/>
              </w:rPr>
              <w:t>Котельная, п. Садовый, ул. Лесная</w:t>
            </w:r>
          </w:p>
        </w:tc>
        <w:tc>
          <w:tcPr>
            <w:tcW w:w="306" w:type="pct"/>
            <w:tcBorders>
              <w:top w:val="nil"/>
              <w:left w:val="nil"/>
              <w:bottom w:val="single" w:sz="4" w:space="0" w:color="auto"/>
              <w:right w:val="single" w:sz="4" w:space="0" w:color="auto"/>
            </w:tcBorders>
            <w:shd w:val="clear" w:color="auto" w:fill="auto"/>
            <w:hideMark/>
          </w:tcPr>
          <w:p w14:paraId="672A1CD0"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55A0446F" w14:textId="77777777" w:rsidR="00E748B2" w:rsidRDefault="00E748B2" w:rsidP="00ED3C96">
            <w:pPr>
              <w:widowControl w:val="0"/>
              <w:suppressAutoHyphens/>
              <w:rPr>
                <w:color w:val="000000"/>
                <w:sz w:val="28"/>
                <w:szCs w:val="28"/>
              </w:rPr>
            </w:pPr>
            <w:r>
              <w:rPr>
                <w:color w:val="000000"/>
                <w:sz w:val="28"/>
                <w:szCs w:val="28"/>
              </w:rPr>
              <w:t>88.6</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006E2D3F" w14:textId="4CCC7978" w:rsidR="00E748B2" w:rsidRDefault="00E748B2" w:rsidP="00ED3C96">
            <w:pPr>
              <w:widowControl w:val="0"/>
              <w:suppressAutoHyphens/>
              <w:rPr>
                <w:color w:val="000000"/>
                <w:sz w:val="28"/>
                <w:szCs w:val="28"/>
              </w:rPr>
            </w:pPr>
            <w:r>
              <w:rPr>
                <w:color w:val="000000"/>
                <w:sz w:val="28"/>
                <w:szCs w:val="28"/>
              </w:rPr>
              <w:t>88.6</w:t>
            </w:r>
          </w:p>
        </w:tc>
        <w:tc>
          <w:tcPr>
            <w:tcW w:w="294" w:type="pct"/>
            <w:tcBorders>
              <w:top w:val="nil"/>
              <w:left w:val="nil"/>
              <w:bottom w:val="single" w:sz="4" w:space="0" w:color="auto"/>
              <w:right w:val="single" w:sz="4" w:space="0" w:color="auto"/>
            </w:tcBorders>
            <w:shd w:val="clear" w:color="auto" w:fill="auto"/>
            <w:vAlign w:val="bottom"/>
            <w:hideMark/>
          </w:tcPr>
          <w:p w14:paraId="1DCA71FA" w14:textId="10D7A11F" w:rsidR="00E748B2" w:rsidRDefault="00E748B2" w:rsidP="00ED3C96">
            <w:pPr>
              <w:widowControl w:val="0"/>
              <w:suppressAutoHyphens/>
              <w:rPr>
                <w:color w:val="000000"/>
                <w:sz w:val="28"/>
                <w:szCs w:val="28"/>
              </w:rPr>
            </w:pPr>
            <w:r>
              <w:rPr>
                <w:color w:val="000000"/>
                <w:sz w:val="28"/>
                <w:szCs w:val="28"/>
              </w:rPr>
              <w:t>88.6</w:t>
            </w:r>
          </w:p>
        </w:tc>
        <w:tc>
          <w:tcPr>
            <w:tcW w:w="294" w:type="pct"/>
            <w:tcBorders>
              <w:top w:val="nil"/>
              <w:left w:val="nil"/>
              <w:bottom w:val="single" w:sz="4" w:space="0" w:color="auto"/>
              <w:right w:val="single" w:sz="4" w:space="0" w:color="auto"/>
            </w:tcBorders>
            <w:shd w:val="clear" w:color="auto" w:fill="auto"/>
            <w:vAlign w:val="bottom"/>
            <w:hideMark/>
          </w:tcPr>
          <w:p w14:paraId="7A833E1D" w14:textId="0EFDF655" w:rsidR="00E748B2" w:rsidRDefault="00E748B2" w:rsidP="00ED3C96">
            <w:pPr>
              <w:widowControl w:val="0"/>
              <w:suppressAutoHyphens/>
              <w:rPr>
                <w:color w:val="000000"/>
                <w:sz w:val="28"/>
                <w:szCs w:val="28"/>
              </w:rPr>
            </w:pPr>
            <w:r>
              <w:rPr>
                <w:color w:val="000000"/>
                <w:sz w:val="28"/>
                <w:szCs w:val="28"/>
              </w:rPr>
              <w:t>88.6</w:t>
            </w:r>
          </w:p>
        </w:tc>
        <w:tc>
          <w:tcPr>
            <w:tcW w:w="327" w:type="pct"/>
            <w:tcBorders>
              <w:top w:val="nil"/>
              <w:left w:val="nil"/>
              <w:bottom w:val="single" w:sz="4" w:space="0" w:color="auto"/>
              <w:right w:val="single" w:sz="4" w:space="0" w:color="auto"/>
            </w:tcBorders>
            <w:shd w:val="clear" w:color="auto" w:fill="auto"/>
            <w:vAlign w:val="bottom"/>
            <w:hideMark/>
          </w:tcPr>
          <w:p w14:paraId="17F2D004" w14:textId="0B0467D1" w:rsidR="00E748B2" w:rsidRDefault="00E748B2" w:rsidP="00ED3C96">
            <w:pPr>
              <w:widowControl w:val="0"/>
              <w:suppressAutoHyphens/>
              <w:rPr>
                <w:color w:val="000000"/>
                <w:sz w:val="28"/>
                <w:szCs w:val="28"/>
              </w:rPr>
            </w:pPr>
            <w:r>
              <w:rPr>
                <w:color w:val="000000"/>
                <w:sz w:val="28"/>
                <w:szCs w:val="28"/>
              </w:rPr>
              <w:t>88.6</w:t>
            </w:r>
          </w:p>
        </w:tc>
        <w:tc>
          <w:tcPr>
            <w:tcW w:w="327" w:type="pct"/>
            <w:tcBorders>
              <w:top w:val="nil"/>
              <w:left w:val="nil"/>
              <w:bottom w:val="single" w:sz="4" w:space="0" w:color="auto"/>
              <w:right w:val="single" w:sz="4" w:space="0" w:color="auto"/>
            </w:tcBorders>
            <w:shd w:val="clear" w:color="auto" w:fill="auto"/>
            <w:vAlign w:val="bottom"/>
            <w:hideMark/>
          </w:tcPr>
          <w:p w14:paraId="5922F3DB" w14:textId="4240F220" w:rsidR="00E748B2" w:rsidRDefault="00E748B2" w:rsidP="00ED3C96">
            <w:pPr>
              <w:widowControl w:val="0"/>
              <w:suppressAutoHyphens/>
              <w:rPr>
                <w:color w:val="000000"/>
                <w:sz w:val="28"/>
                <w:szCs w:val="28"/>
              </w:rPr>
            </w:pPr>
            <w:r>
              <w:rPr>
                <w:color w:val="000000"/>
                <w:sz w:val="28"/>
                <w:szCs w:val="28"/>
              </w:rPr>
              <w:t>88.6</w:t>
            </w:r>
          </w:p>
        </w:tc>
        <w:tc>
          <w:tcPr>
            <w:tcW w:w="327" w:type="pct"/>
            <w:tcBorders>
              <w:top w:val="nil"/>
              <w:left w:val="nil"/>
              <w:bottom w:val="single" w:sz="4" w:space="0" w:color="auto"/>
              <w:right w:val="single" w:sz="4" w:space="0" w:color="auto"/>
            </w:tcBorders>
            <w:shd w:val="clear" w:color="auto" w:fill="auto"/>
            <w:vAlign w:val="bottom"/>
            <w:hideMark/>
          </w:tcPr>
          <w:p w14:paraId="2CF20090" w14:textId="13CD63FE" w:rsidR="00E748B2" w:rsidRDefault="00E748B2" w:rsidP="00ED3C96">
            <w:pPr>
              <w:widowControl w:val="0"/>
              <w:suppressAutoHyphens/>
              <w:rPr>
                <w:color w:val="000000"/>
                <w:sz w:val="28"/>
                <w:szCs w:val="28"/>
              </w:rPr>
            </w:pPr>
            <w:r>
              <w:rPr>
                <w:color w:val="000000"/>
                <w:sz w:val="28"/>
                <w:szCs w:val="28"/>
              </w:rPr>
              <w:t>88.6</w:t>
            </w:r>
          </w:p>
        </w:tc>
        <w:tc>
          <w:tcPr>
            <w:tcW w:w="327" w:type="pct"/>
            <w:tcBorders>
              <w:top w:val="nil"/>
              <w:left w:val="nil"/>
              <w:bottom w:val="single" w:sz="4" w:space="0" w:color="auto"/>
              <w:right w:val="single" w:sz="4" w:space="0" w:color="auto"/>
            </w:tcBorders>
            <w:shd w:val="clear" w:color="auto" w:fill="auto"/>
            <w:vAlign w:val="bottom"/>
            <w:hideMark/>
          </w:tcPr>
          <w:p w14:paraId="5B0C4C48" w14:textId="1302911D" w:rsidR="00E748B2" w:rsidRDefault="00E748B2" w:rsidP="00ED3C96">
            <w:pPr>
              <w:widowControl w:val="0"/>
              <w:suppressAutoHyphens/>
              <w:rPr>
                <w:color w:val="000000"/>
                <w:sz w:val="28"/>
                <w:szCs w:val="28"/>
              </w:rPr>
            </w:pPr>
            <w:r>
              <w:rPr>
                <w:color w:val="000000"/>
                <w:sz w:val="28"/>
                <w:szCs w:val="28"/>
              </w:rPr>
              <w:t>88.6</w:t>
            </w:r>
          </w:p>
        </w:tc>
        <w:tc>
          <w:tcPr>
            <w:tcW w:w="327" w:type="pct"/>
            <w:tcBorders>
              <w:top w:val="nil"/>
              <w:left w:val="nil"/>
              <w:bottom w:val="single" w:sz="4" w:space="0" w:color="auto"/>
              <w:right w:val="single" w:sz="4" w:space="0" w:color="auto"/>
            </w:tcBorders>
            <w:shd w:val="clear" w:color="auto" w:fill="auto"/>
            <w:vAlign w:val="bottom"/>
            <w:hideMark/>
          </w:tcPr>
          <w:p w14:paraId="01D75A4D" w14:textId="77E6C778" w:rsidR="00E748B2" w:rsidRDefault="00E748B2" w:rsidP="00ED3C96">
            <w:pPr>
              <w:widowControl w:val="0"/>
              <w:suppressAutoHyphens/>
              <w:rPr>
                <w:color w:val="000000"/>
                <w:sz w:val="28"/>
                <w:szCs w:val="28"/>
              </w:rPr>
            </w:pPr>
            <w:r>
              <w:rPr>
                <w:color w:val="000000"/>
                <w:sz w:val="28"/>
                <w:szCs w:val="28"/>
              </w:rPr>
              <w:t>88.6</w:t>
            </w:r>
          </w:p>
        </w:tc>
        <w:tc>
          <w:tcPr>
            <w:tcW w:w="327" w:type="pct"/>
            <w:tcBorders>
              <w:top w:val="nil"/>
              <w:left w:val="nil"/>
              <w:bottom w:val="single" w:sz="4" w:space="0" w:color="auto"/>
              <w:right w:val="single" w:sz="4" w:space="0" w:color="auto"/>
            </w:tcBorders>
            <w:shd w:val="clear" w:color="auto" w:fill="auto"/>
            <w:vAlign w:val="bottom"/>
            <w:hideMark/>
          </w:tcPr>
          <w:p w14:paraId="3DAFDDEA" w14:textId="0933FB3E" w:rsidR="00E748B2" w:rsidRDefault="00E748B2" w:rsidP="00ED3C96">
            <w:pPr>
              <w:widowControl w:val="0"/>
              <w:suppressAutoHyphens/>
              <w:rPr>
                <w:color w:val="000000"/>
                <w:sz w:val="28"/>
                <w:szCs w:val="28"/>
              </w:rPr>
            </w:pPr>
            <w:r>
              <w:rPr>
                <w:color w:val="000000"/>
                <w:sz w:val="28"/>
                <w:szCs w:val="28"/>
              </w:rPr>
              <w:t>88.6</w:t>
            </w:r>
          </w:p>
        </w:tc>
        <w:tc>
          <w:tcPr>
            <w:tcW w:w="327" w:type="pct"/>
            <w:tcBorders>
              <w:top w:val="nil"/>
              <w:left w:val="nil"/>
              <w:bottom w:val="single" w:sz="4" w:space="0" w:color="auto"/>
              <w:right w:val="single" w:sz="4" w:space="0" w:color="auto"/>
            </w:tcBorders>
            <w:shd w:val="clear" w:color="auto" w:fill="auto"/>
            <w:vAlign w:val="bottom"/>
            <w:hideMark/>
          </w:tcPr>
          <w:p w14:paraId="1EE13EB7" w14:textId="18020677" w:rsidR="00E748B2" w:rsidRDefault="00E748B2" w:rsidP="00ED3C96">
            <w:pPr>
              <w:widowControl w:val="0"/>
              <w:suppressAutoHyphens/>
              <w:rPr>
                <w:color w:val="000000"/>
                <w:sz w:val="28"/>
                <w:szCs w:val="28"/>
              </w:rPr>
            </w:pPr>
            <w:r>
              <w:rPr>
                <w:color w:val="000000"/>
                <w:sz w:val="28"/>
                <w:szCs w:val="28"/>
              </w:rPr>
              <w:t>88.6</w:t>
            </w:r>
          </w:p>
        </w:tc>
      </w:tr>
      <w:tr w:rsidR="00E748B2" w14:paraId="4C749D8F" w14:textId="77777777" w:rsidTr="00B74D14">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3D28E9B2" w14:textId="77777777" w:rsidR="00E748B2" w:rsidRDefault="00E748B2" w:rsidP="00ED3C96">
            <w:pPr>
              <w:widowControl w:val="0"/>
              <w:suppressAutoHyphens/>
              <w:rPr>
                <w:color w:val="000000"/>
                <w:sz w:val="28"/>
                <w:szCs w:val="28"/>
              </w:rPr>
            </w:pPr>
            <w:r>
              <w:rPr>
                <w:color w:val="000000"/>
                <w:sz w:val="28"/>
                <w:szCs w:val="28"/>
              </w:rPr>
              <w:t>Котельная, п. Садовый, ул. Первомайская</w:t>
            </w:r>
          </w:p>
        </w:tc>
        <w:tc>
          <w:tcPr>
            <w:tcW w:w="306" w:type="pct"/>
            <w:tcBorders>
              <w:top w:val="nil"/>
              <w:left w:val="nil"/>
              <w:bottom w:val="single" w:sz="4" w:space="0" w:color="auto"/>
              <w:right w:val="single" w:sz="4" w:space="0" w:color="auto"/>
            </w:tcBorders>
            <w:shd w:val="clear" w:color="auto" w:fill="auto"/>
            <w:hideMark/>
          </w:tcPr>
          <w:p w14:paraId="659A30AC"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674A1C9C" w14:textId="77777777" w:rsidR="00E748B2" w:rsidRDefault="00E748B2" w:rsidP="00ED3C96">
            <w:pPr>
              <w:widowControl w:val="0"/>
              <w:suppressAutoHyphens/>
              <w:rPr>
                <w:color w:val="000000"/>
                <w:sz w:val="28"/>
                <w:szCs w:val="28"/>
              </w:rPr>
            </w:pPr>
            <w:r>
              <w:rPr>
                <w:color w:val="000000"/>
                <w:sz w:val="28"/>
                <w:szCs w:val="28"/>
              </w:rPr>
              <w:t>97.18</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21387C9E" w14:textId="4EEFD560" w:rsidR="00E748B2" w:rsidRDefault="00E748B2" w:rsidP="00ED3C96">
            <w:pPr>
              <w:widowControl w:val="0"/>
              <w:suppressAutoHyphens/>
              <w:rPr>
                <w:color w:val="000000"/>
                <w:sz w:val="28"/>
                <w:szCs w:val="28"/>
              </w:rPr>
            </w:pPr>
            <w:r>
              <w:rPr>
                <w:color w:val="000000"/>
                <w:sz w:val="28"/>
                <w:szCs w:val="28"/>
              </w:rPr>
              <w:t>97.17</w:t>
            </w:r>
          </w:p>
        </w:tc>
        <w:tc>
          <w:tcPr>
            <w:tcW w:w="294" w:type="pct"/>
            <w:tcBorders>
              <w:top w:val="nil"/>
              <w:left w:val="nil"/>
              <w:bottom w:val="single" w:sz="4" w:space="0" w:color="auto"/>
              <w:right w:val="single" w:sz="4" w:space="0" w:color="auto"/>
            </w:tcBorders>
            <w:shd w:val="clear" w:color="auto" w:fill="auto"/>
            <w:vAlign w:val="bottom"/>
            <w:hideMark/>
          </w:tcPr>
          <w:p w14:paraId="0F117B1D" w14:textId="741CCBCE" w:rsidR="00E748B2" w:rsidRDefault="00E748B2" w:rsidP="00ED3C96">
            <w:pPr>
              <w:widowControl w:val="0"/>
              <w:suppressAutoHyphens/>
              <w:rPr>
                <w:color w:val="000000"/>
                <w:sz w:val="28"/>
                <w:szCs w:val="28"/>
              </w:rPr>
            </w:pPr>
            <w:r>
              <w:rPr>
                <w:color w:val="000000"/>
                <w:sz w:val="28"/>
                <w:szCs w:val="28"/>
              </w:rPr>
              <w:t>97.17</w:t>
            </w:r>
          </w:p>
        </w:tc>
        <w:tc>
          <w:tcPr>
            <w:tcW w:w="294" w:type="pct"/>
            <w:tcBorders>
              <w:top w:val="nil"/>
              <w:left w:val="nil"/>
              <w:bottom w:val="single" w:sz="4" w:space="0" w:color="auto"/>
              <w:right w:val="single" w:sz="4" w:space="0" w:color="auto"/>
            </w:tcBorders>
            <w:shd w:val="clear" w:color="auto" w:fill="auto"/>
            <w:vAlign w:val="bottom"/>
            <w:hideMark/>
          </w:tcPr>
          <w:p w14:paraId="2CACC67A" w14:textId="5DBE00F3" w:rsidR="00E748B2" w:rsidRDefault="00E748B2" w:rsidP="00ED3C96">
            <w:pPr>
              <w:widowControl w:val="0"/>
              <w:suppressAutoHyphens/>
              <w:rPr>
                <w:color w:val="000000"/>
                <w:sz w:val="28"/>
                <w:szCs w:val="28"/>
              </w:rPr>
            </w:pPr>
            <w:r>
              <w:rPr>
                <w:color w:val="000000"/>
                <w:sz w:val="28"/>
                <w:szCs w:val="28"/>
              </w:rPr>
              <w:t>97.17</w:t>
            </w:r>
          </w:p>
        </w:tc>
        <w:tc>
          <w:tcPr>
            <w:tcW w:w="327" w:type="pct"/>
            <w:tcBorders>
              <w:top w:val="nil"/>
              <w:left w:val="nil"/>
              <w:bottom w:val="single" w:sz="4" w:space="0" w:color="auto"/>
              <w:right w:val="single" w:sz="4" w:space="0" w:color="auto"/>
            </w:tcBorders>
            <w:shd w:val="clear" w:color="auto" w:fill="auto"/>
            <w:vAlign w:val="bottom"/>
            <w:hideMark/>
          </w:tcPr>
          <w:p w14:paraId="7B46FFF9" w14:textId="2CEC5CAF" w:rsidR="00E748B2" w:rsidRDefault="00E748B2" w:rsidP="00ED3C96">
            <w:pPr>
              <w:widowControl w:val="0"/>
              <w:suppressAutoHyphens/>
              <w:rPr>
                <w:color w:val="000000"/>
                <w:sz w:val="28"/>
                <w:szCs w:val="28"/>
              </w:rPr>
            </w:pPr>
            <w:r>
              <w:rPr>
                <w:color w:val="000000"/>
                <w:sz w:val="28"/>
                <w:szCs w:val="28"/>
              </w:rPr>
              <w:t>97.17</w:t>
            </w:r>
          </w:p>
        </w:tc>
        <w:tc>
          <w:tcPr>
            <w:tcW w:w="327" w:type="pct"/>
            <w:tcBorders>
              <w:top w:val="nil"/>
              <w:left w:val="nil"/>
              <w:bottom w:val="single" w:sz="4" w:space="0" w:color="auto"/>
              <w:right w:val="single" w:sz="4" w:space="0" w:color="auto"/>
            </w:tcBorders>
            <w:shd w:val="clear" w:color="auto" w:fill="auto"/>
            <w:vAlign w:val="bottom"/>
            <w:hideMark/>
          </w:tcPr>
          <w:p w14:paraId="6DD6E280" w14:textId="2B621C8E" w:rsidR="00E748B2" w:rsidRDefault="00E748B2" w:rsidP="00ED3C96">
            <w:pPr>
              <w:widowControl w:val="0"/>
              <w:suppressAutoHyphens/>
              <w:rPr>
                <w:color w:val="000000"/>
                <w:sz w:val="28"/>
                <w:szCs w:val="28"/>
              </w:rPr>
            </w:pPr>
            <w:r>
              <w:rPr>
                <w:color w:val="000000"/>
                <w:sz w:val="28"/>
                <w:szCs w:val="28"/>
              </w:rPr>
              <w:t>97.17</w:t>
            </w:r>
          </w:p>
        </w:tc>
        <w:tc>
          <w:tcPr>
            <w:tcW w:w="327" w:type="pct"/>
            <w:tcBorders>
              <w:top w:val="nil"/>
              <w:left w:val="nil"/>
              <w:bottom w:val="single" w:sz="4" w:space="0" w:color="auto"/>
              <w:right w:val="single" w:sz="4" w:space="0" w:color="auto"/>
            </w:tcBorders>
            <w:shd w:val="clear" w:color="auto" w:fill="auto"/>
            <w:vAlign w:val="bottom"/>
            <w:hideMark/>
          </w:tcPr>
          <w:p w14:paraId="67BC29D4" w14:textId="6A4E1512" w:rsidR="00E748B2" w:rsidRDefault="00E748B2" w:rsidP="00ED3C96">
            <w:pPr>
              <w:widowControl w:val="0"/>
              <w:suppressAutoHyphens/>
              <w:rPr>
                <w:color w:val="000000"/>
                <w:sz w:val="28"/>
                <w:szCs w:val="28"/>
              </w:rPr>
            </w:pPr>
            <w:r>
              <w:rPr>
                <w:color w:val="000000"/>
                <w:sz w:val="28"/>
                <w:szCs w:val="28"/>
              </w:rPr>
              <w:t>97.17</w:t>
            </w:r>
          </w:p>
        </w:tc>
        <w:tc>
          <w:tcPr>
            <w:tcW w:w="327" w:type="pct"/>
            <w:tcBorders>
              <w:top w:val="nil"/>
              <w:left w:val="nil"/>
              <w:bottom w:val="single" w:sz="4" w:space="0" w:color="auto"/>
              <w:right w:val="single" w:sz="4" w:space="0" w:color="auto"/>
            </w:tcBorders>
            <w:shd w:val="clear" w:color="auto" w:fill="auto"/>
            <w:vAlign w:val="bottom"/>
            <w:hideMark/>
          </w:tcPr>
          <w:p w14:paraId="389DA86C" w14:textId="0BB0F65B" w:rsidR="00E748B2" w:rsidRDefault="00E748B2" w:rsidP="00ED3C96">
            <w:pPr>
              <w:widowControl w:val="0"/>
              <w:suppressAutoHyphens/>
              <w:rPr>
                <w:color w:val="000000"/>
                <w:sz w:val="28"/>
                <w:szCs w:val="28"/>
              </w:rPr>
            </w:pPr>
            <w:r>
              <w:rPr>
                <w:color w:val="000000"/>
                <w:sz w:val="28"/>
                <w:szCs w:val="28"/>
              </w:rPr>
              <w:t>97.17</w:t>
            </w:r>
          </w:p>
        </w:tc>
        <w:tc>
          <w:tcPr>
            <w:tcW w:w="327" w:type="pct"/>
            <w:tcBorders>
              <w:top w:val="nil"/>
              <w:left w:val="nil"/>
              <w:bottom w:val="single" w:sz="4" w:space="0" w:color="auto"/>
              <w:right w:val="single" w:sz="4" w:space="0" w:color="auto"/>
            </w:tcBorders>
            <w:shd w:val="clear" w:color="auto" w:fill="auto"/>
            <w:vAlign w:val="bottom"/>
            <w:hideMark/>
          </w:tcPr>
          <w:p w14:paraId="1352FB1F" w14:textId="39310703" w:rsidR="00E748B2" w:rsidRDefault="00E748B2" w:rsidP="00ED3C96">
            <w:pPr>
              <w:widowControl w:val="0"/>
              <w:suppressAutoHyphens/>
              <w:rPr>
                <w:color w:val="000000"/>
                <w:sz w:val="28"/>
                <w:szCs w:val="28"/>
              </w:rPr>
            </w:pPr>
            <w:r>
              <w:rPr>
                <w:color w:val="000000"/>
                <w:sz w:val="28"/>
                <w:szCs w:val="28"/>
              </w:rPr>
              <w:t>97.17</w:t>
            </w:r>
          </w:p>
        </w:tc>
        <w:tc>
          <w:tcPr>
            <w:tcW w:w="327" w:type="pct"/>
            <w:tcBorders>
              <w:top w:val="nil"/>
              <w:left w:val="nil"/>
              <w:bottom w:val="single" w:sz="4" w:space="0" w:color="auto"/>
              <w:right w:val="single" w:sz="4" w:space="0" w:color="auto"/>
            </w:tcBorders>
            <w:shd w:val="clear" w:color="auto" w:fill="auto"/>
            <w:vAlign w:val="bottom"/>
            <w:hideMark/>
          </w:tcPr>
          <w:p w14:paraId="71789D77" w14:textId="3A9A9B46" w:rsidR="00E748B2" w:rsidRDefault="00E748B2" w:rsidP="00ED3C96">
            <w:pPr>
              <w:widowControl w:val="0"/>
              <w:suppressAutoHyphens/>
              <w:rPr>
                <w:color w:val="000000"/>
                <w:sz w:val="28"/>
                <w:szCs w:val="28"/>
              </w:rPr>
            </w:pPr>
            <w:r>
              <w:rPr>
                <w:color w:val="000000"/>
                <w:sz w:val="28"/>
                <w:szCs w:val="28"/>
              </w:rPr>
              <w:t>97.17</w:t>
            </w:r>
          </w:p>
        </w:tc>
        <w:tc>
          <w:tcPr>
            <w:tcW w:w="327" w:type="pct"/>
            <w:tcBorders>
              <w:top w:val="nil"/>
              <w:left w:val="nil"/>
              <w:bottom w:val="single" w:sz="4" w:space="0" w:color="auto"/>
              <w:right w:val="single" w:sz="4" w:space="0" w:color="auto"/>
            </w:tcBorders>
            <w:shd w:val="clear" w:color="auto" w:fill="auto"/>
            <w:vAlign w:val="bottom"/>
            <w:hideMark/>
          </w:tcPr>
          <w:p w14:paraId="3B3DC9D4" w14:textId="33015CC3" w:rsidR="00E748B2" w:rsidRDefault="00E748B2" w:rsidP="00ED3C96">
            <w:pPr>
              <w:widowControl w:val="0"/>
              <w:suppressAutoHyphens/>
              <w:rPr>
                <w:color w:val="000000"/>
                <w:sz w:val="28"/>
                <w:szCs w:val="28"/>
              </w:rPr>
            </w:pPr>
            <w:r>
              <w:rPr>
                <w:color w:val="000000"/>
                <w:sz w:val="28"/>
                <w:szCs w:val="28"/>
              </w:rPr>
              <w:t>97.17</w:t>
            </w:r>
          </w:p>
        </w:tc>
      </w:tr>
      <w:tr w:rsidR="00E748B2" w14:paraId="4FEB5498" w14:textId="77777777" w:rsidTr="00B74D14">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30CD6518" w14:textId="77777777" w:rsidR="00E748B2" w:rsidRDefault="00E748B2" w:rsidP="00ED3C96">
            <w:pPr>
              <w:widowControl w:val="0"/>
              <w:suppressAutoHyphens/>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"Залесье", ул. Раздольная, 2б</w:t>
            </w:r>
          </w:p>
        </w:tc>
        <w:tc>
          <w:tcPr>
            <w:tcW w:w="306" w:type="pct"/>
            <w:tcBorders>
              <w:top w:val="nil"/>
              <w:left w:val="nil"/>
              <w:bottom w:val="single" w:sz="4" w:space="0" w:color="auto"/>
              <w:right w:val="single" w:sz="4" w:space="0" w:color="auto"/>
            </w:tcBorders>
            <w:shd w:val="clear" w:color="auto" w:fill="auto"/>
            <w:hideMark/>
          </w:tcPr>
          <w:p w14:paraId="52AC2402"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30EE35D9" w14:textId="77777777" w:rsidR="00E748B2" w:rsidRDefault="00E748B2" w:rsidP="00ED3C96">
            <w:pPr>
              <w:widowControl w:val="0"/>
              <w:suppressAutoHyphens/>
              <w:rPr>
                <w:color w:val="000000"/>
                <w:sz w:val="28"/>
                <w:szCs w:val="28"/>
              </w:rPr>
            </w:pPr>
            <w:r>
              <w:rPr>
                <w:color w:val="000000"/>
                <w:sz w:val="28"/>
                <w:szCs w:val="28"/>
              </w:rPr>
              <w:t>11709.40</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3D94867F" w14:textId="66A04755" w:rsidR="00E748B2" w:rsidRDefault="00E748B2" w:rsidP="00ED3C96">
            <w:pPr>
              <w:widowControl w:val="0"/>
              <w:suppressAutoHyphens/>
              <w:rPr>
                <w:color w:val="000000"/>
                <w:sz w:val="28"/>
                <w:szCs w:val="28"/>
              </w:rPr>
            </w:pPr>
            <w:r>
              <w:rPr>
                <w:color w:val="000000"/>
                <w:sz w:val="28"/>
                <w:szCs w:val="28"/>
              </w:rPr>
              <w:t>12458.17</w:t>
            </w:r>
          </w:p>
        </w:tc>
        <w:tc>
          <w:tcPr>
            <w:tcW w:w="294" w:type="pct"/>
            <w:tcBorders>
              <w:top w:val="nil"/>
              <w:left w:val="nil"/>
              <w:bottom w:val="single" w:sz="4" w:space="0" w:color="auto"/>
              <w:right w:val="single" w:sz="4" w:space="0" w:color="auto"/>
            </w:tcBorders>
            <w:shd w:val="clear" w:color="auto" w:fill="auto"/>
            <w:vAlign w:val="bottom"/>
            <w:hideMark/>
          </w:tcPr>
          <w:p w14:paraId="05F8869D" w14:textId="248CB864" w:rsidR="00E748B2" w:rsidRDefault="00E748B2" w:rsidP="00ED3C96">
            <w:pPr>
              <w:widowControl w:val="0"/>
              <w:suppressAutoHyphens/>
              <w:rPr>
                <w:color w:val="000000"/>
                <w:sz w:val="28"/>
                <w:szCs w:val="28"/>
              </w:rPr>
            </w:pPr>
            <w:r>
              <w:rPr>
                <w:color w:val="000000"/>
                <w:sz w:val="28"/>
                <w:szCs w:val="28"/>
              </w:rPr>
              <w:t>12458.17</w:t>
            </w:r>
          </w:p>
        </w:tc>
        <w:tc>
          <w:tcPr>
            <w:tcW w:w="294" w:type="pct"/>
            <w:tcBorders>
              <w:top w:val="nil"/>
              <w:left w:val="nil"/>
              <w:bottom w:val="single" w:sz="4" w:space="0" w:color="auto"/>
              <w:right w:val="single" w:sz="4" w:space="0" w:color="auto"/>
            </w:tcBorders>
            <w:shd w:val="clear" w:color="auto" w:fill="auto"/>
            <w:vAlign w:val="bottom"/>
            <w:hideMark/>
          </w:tcPr>
          <w:p w14:paraId="2A50EBA9" w14:textId="734B84AC" w:rsidR="00E748B2" w:rsidRDefault="00E748B2" w:rsidP="00ED3C96">
            <w:pPr>
              <w:widowControl w:val="0"/>
              <w:suppressAutoHyphens/>
              <w:rPr>
                <w:color w:val="000000"/>
                <w:sz w:val="28"/>
                <w:szCs w:val="28"/>
              </w:rPr>
            </w:pPr>
            <w:r>
              <w:rPr>
                <w:color w:val="000000"/>
                <w:sz w:val="28"/>
                <w:szCs w:val="28"/>
              </w:rPr>
              <w:t>12458.17</w:t>
            </w:r>
          </w:p>
        </w:tc>
        <w:tc>
          <w:tcPr>
            <w:tcW w:w="327" w:type="pct"/>
            <w:tcBorders>
              <w:top w:val="nil"/>
              <w:left w:val="nil"/>
              <w:bottom w:val="single" w:sz="4" w:space="0" w:color="auto"/>
              <w:right w:val="single" w:sz="4" w:space="0" w:color="auto"/>
            </w:tcBorders>
            <w:shd w:val="clear" w:color="auto" w:fill="auto"/>
            <w:vAlign w:val="bottom"/>
            <w:hideMark/>
          </w:tcPr>
          <w:p w14:paraId="7D6D75D4" w14:textId="7929A8AB" w:rsidR="00E748B2" w:rsidRDefault="00E748B2" w:rsidP="00ED3C96">
            <w:pPr>
              <w:widowControl w:val="0"/>
              <w:suppressAutoHyphens/>
              <w:rPr>
                <w:color w:val="000000"/>
                <w:sz w:val="28"/>
                <w:szCs w:val="28"/>
              </w:rPr>
            </w:pPr>
            <w:r>
              <w:rPr>
                <w:color w:val="000000"/>
                <w:sz w:val="28"/>
                <w:szCs w:val="28"/>
              </w:rPr>
              <w:t>12458.17</w:t>
            </w:r>
          </w:p>
        </w:tc>
        <w:tc>
          <w:tcPr>
            <w:tcW w:w="327" w:type="pct"/>
            <w:tcBorders>
              <w:top w:val="nil"/>
              <w:left w:val="nil"/>
              <w:bottom w:val="single" w:sz="4" w:space="0" w:color="auto"/>
              <w:right w:val="single" w:sz="4" w:space="0" w:color="auto"/>
            </w:tcBorders>
            <w:shd w:val="clear" w:color="auto" w:fill="auto"/>
            <w:vAlign w:val="bottom"/>
            <w:hideMark/>
          </w:tcPr>
          <w:p w14:paraId="6B4E3223" w14:textId="6E0030EF" w:rsidR="00E748B2" w:rsidRDefault="00E748B2" w:rsidP="00ED3C96">
            <w:pPr>
              <w:widowControl w:val="0"/>
              <w:suppressAutoHyphens/>
              <w:rPr>
                <w:color w:val="000000"/>
                <w:sz w:val="28"/>
                <w:szCs w:val="28"/>
              </w:rPr>
            </w:pPr>
            <w:r>
              <w:rPr>
                <w:color w:val="000000"/>
                <w:sz w:val="28"/>
                <w:szCs w:val="28"/>
              </w:rPr>
              <w:t>12458.17</w:t>
            </w:r>
          </w:p>
        </w:tc>
        <w:tc>
          <w:tcPr>
            <w:tcW w:w="327" w:type="pct"/>
            <w:tcBorders>
              <w:top w:val="nil"/>
              <w:left w:val="nil"/>
              <w:bottom w:val="single" w:sz="4" w:space="0" w:color="auto"/>
              <w:right w:val="single" w:sz="4" w:space="0" w:color="auto"/>
            </w:tcBorders>
            <w:shd w:val="clear" w:color="auto" w:fill="auto"/>
            <w:vAlign w:val="bottom"/>
            <w:hideMark/>
          </w:tcPr>
          <w:p w14:paraId="31E646C0" w14:textId="0BCD2239" w:rsidR="00E748B2" w:rsidRDefault="00E748B2" w:rsidP="00ED3C96">
            <w:pPr>
              <w:widowControl w:val="0"/>
              <w:suppressAutoHyphens/>
              <w:rPr>
                <w:color w:val="000000"/>
                <w:sz w:val="28"/>
                <w:szCs w:val="28"/>
              </w:rPr>
            </w:pPr>
            <w:r>
              <w:rPr>
                <w:color w:val="000000"/>
                <w:sz w:val="28"/>
                <w:szCs w:val="28"/>
              </w:rPr>
              <w:t>12458.17</w:t>
            </w:r>
          </w:p>
        </w:tc>
        <w:tc>
          <w:tcPr>
            <w:tcW w:w="327" w:type="pct"/>
            <w:tcBorders>
              <w:top w:val="nil"/>
              <w:left w:val="nil"/>
              <w:bottom w:val="single" w:sz="4" w:space="0" w:color="auto"/>
              <w:right w:val="single" w:sz="4" w:space="0" w:color="auto"/>
            </w:tcBorders>
            <w:shd w:val="clear" w:color="auto" w:fill="auto"/>
            <w:vAlign w:val="bottom"/>
            <w:hideMark/>
          </w:tcPr>
          <w:p w14:paraId="6A350C17" w14:textId="2D6B31C6" w:rsidR="00E748B2" w:rsidRDefault="00E748B2" w:rsidP="00ED3C96">
            <w:pPr>
              <w:widowControl w:val="0"/>
              <w:suppressAutoHyphens/>
              <w:rPr>
                <w:color w:val="000000"/>
                <w:sz w:val="28"/>
                <w:szCs w:val="28"/>
              </w:rPr>
            </w:pPr>
            <w:r>
              <w:rPr>
                <w:color w:val="000000"/>
                <w:sz w:val="28"/>
                <w:szCs w:val="28"/>
              </w:rPr>
              <w:t>12458.17</w:t>
            </w:r>
          </w:p>
        </w:tc>
        <w:tc>
          <w:tcPr>
            <w:tcW w:w="327" w:type="pct"/>
            <w:tcBorders>
              <w:top w:val="nil"/>
              <w:left w:val="nil"/>
              <w:bottom w:val="single" w:sz="4" w:space="0" w:color="auto"/>
              <w:right w:val="single" w:sz="4" w:space="0" w:color="auto"/>
            </w:tcBorders>
            <w:shd w:val="clear" w:color="auto" w:fill="auto"/>
            <w:vAlign w:val="bottom"/>
            <w:hideMark/>
          </w:tcPr>
          <w:p w14:paraId="101DAE1E" w14:textId="21EB212F" w:rsidR="00E748B2" w:rsidRDefault="00E748B2" w:rsidP="00ED3C96">
            <w:pPr>
              <w:widowControl w:val="0"/>
              <w:suppressAutoHyphens/>
              <w:rPr>
                <w:color w:val="000000"/>
                <w:sz w:val="28"/>
                <w:szCs w:val="28"/>
              </w:rPr>
            </w:pPr>
            <w:r>
              <w:rPr>
                <w:color w:val="000000"/>
                <w:sz w:val="28"/>
                <w:szCs w:val="28"/>
              </w:rPr>
              <w:t>12458.17</w:t>
            </w:r>
          </w:p>
        </w:tc>
        <w:tc>
          <w:tcPr>
            <w:tcW w:w="327" w:type="pct"/>
            <w:tcBorders>
              <w:top w:val="nil"/>
              <w:left w:val="nil"/>
              <w:bottom w:val="single" w:sz="4" w:space="0" w:color="auto"/>
              <w:right w:val="single" w:sz="4" w:space="0" w:color="auto"/>
            </w:tcBorders>
            <w:shd w:val="clear" w:color="auto" w:fill="auto"/>
            <w:vAlign w:val="bottom"/>
            <w:hideMark/>
          </w:tcPr>
          <w:p w14:paraId="5DAD6D9E" w14:textId="3A7B5F5D" w:rsidR="00E748B2" w:rsidRDefault="00E748B2" w:rsidP="00ED3C96">
            <w:pPr>
              <w:widowControl w:val="0"/>
              <w:suppressAutoHyphens/>
              <w:rPr>
                <w:color w:val="000000"/>
                <w:sz w:val="28"/>
                <w:szCs w:val="28"/>
              </w:rPr>
            </w:pPr>
            <w:r>
              <w:rPr>
                <w:color w:val="000000"/>
                <w:sz w:val="28"/>
                <w:szCs w:val="28"/>
              </w:rPr>
              <w:t>12458.17</w:t>
            </w:r>
          </w:p>
        </w:tc>
        <w:tc>
          <w:tcPr>
            <w:tcW w:w="327" w:type="pct"/>
            <w:tcBorders>
              <w:top w:val="nil"/>
              <w:left w:val="nil"/>
              <w:bottom w:val="single" w:sz="4" w:space="0" w:color="auto"/>
              <w:right w:val="single" w:sz="4" w:space="0" w:color="auto"/>
            </w:tcBorders>
            <w:shd w:val="clear" w:color="auto" w:fill="auto"/>
            <w:vAlign w:val="bottom"/>
            <w:hideMark/>
          </w:tcPr>
          <w:p w14:paraId="6153337E" w14:textId="5079B37E" w:rsidR="00E748B2" w:rsidRDefault="00E748B2" w:rsidP="00ED3C96">
            <w:pPr>
              <w:widowControl w:val="0"/>
              <w:suppressAutoHyphens/>
              <w:rPr>
                <w:color w:val="000000"/>
                <w:sz w:val="28"/>
                <w:szCs w:val="28"/>
              </w:rPr>
            </w:pPr>
            <w:r>
              <w:rPr>
                <w:color w:val="000000"/>
                <w:sz w:val="28"/>
                <w:szCs w:val="28"/>
              </w:rPr>
              <w:t>12458.17</w:t>
            </w:r>
          </w:p>
        </w:tc>
      </w:tr>
      <w:tr w:rsidR="00E748B2" w14:paraId="1DC2DC0E" w14:textId="77777777" w:rsidTr="00B74D14">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121933AC" w14:textId="77777777" w:rsidR="00E748B2" w:rsidRDefault="00E748B2" w:rsidP="00ED3C96">
            <w:pPr>
              <w:widowControl w:val="0"/>
              <w:suppressAutoHyphens/>
              <w:rPr>
                <w:color w:val="000000"/>
                <w:sz w:val="28"/>
                <w:szCs w:val="28"/>
              </w:rPr>
            </w:pPr>
            <w:r>
              <w:rPr>
                <w:color w:val="000000"/>
                <w:sz w:val="28"/>
                <w:szCs w:val="28"/>
              </w:rPr>
              <w:t xml:space="preserve">Котельная примерно в 800 м по направлению на юго-запад от ориентира п. Западный, </w:t>
            </w:r>
            <w:proofErr w:type="spellStart"/>
            <w:r>
              <w:rPr>
                <w:color w:val="000000"/>
                <w:sz w:val="28"/>
                <w:szCs w:val="28"/>
              </w:rPr>
              <w:t>мкр</w:t>
            </w:r>
            <w:proofErr w:type="spellEnd"/>
            <w:r>
              <w:rPr>
                <w:color w:val="000000"/>
                <w:sz w:val="28"/>
                <w:szCs w:val="28"/>
              </w:rPr>
              <w:t>. "Просторы"</w:t>
            </w:r>
          </w:p>
        </w:tc>
        <w:tc>
          <w:tcPr>
            <w:tcW w:w="306" w:type="pct"/>
            <w:tcBorders>
              <w:top w:val="nil"/>
              <w:left w:val="nil"/>
              <w:bottom w:val="single" w:sz="4" w:space="0" w:color="auto"/>
              <w:right w:val="single" w:sz="4" w:space="0" w:color="auto"/>
            </w:tcBorders>
            <w:shd w:val="clear" w:color="auto" w:fill="auto"/>
            <w:hideMark/>
          </w:tcPr>
          <w:p w14:paraId="6BE008E6"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0CC26155" w14:textId="77777777" w:rsidR="00E748B2" w:rsidRDefault="00E748B2" w:rsidP="00ED3C96">
            <w:pPr>
              <w:widowControl w:val="0"/>
              <w:suppressAutoHyphens/>
              <w:rPr>
                <w:color w:val="000000"/>
                <w:sz w:val="28"/>
                <w:szCs w:val="28"/>
              </w:rPr>
            </w:pPr>
            <w:r>
              <w:rPr>
                <w:color w:val="000000"/>
                <w:sz w:val="28"/>
                <w:szCs w:val="28"/>
              </w:rPr>
              <w:t>1334.51</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181CC46F" w14:textId="41D6EA8F" w:rsidR="00E748B2" w:rsidRDefault="00E748B2" w:rsidP="00ED3C96">
            <w:pPr>
              <w:widowControl w:val="0"/>
              <w:suppressAutoHyphens/>
              <w:rPr>
                <w:color w:val="000000"/>
                <w:sz w:val="28"/>
                <w:szCs w:val="28"/>
              </w:rPr>
            </w:pPr>
            <w:r>
              <w:rPr>
                <w:color w:val="000000"/>
                <w:sz w:val="28"/>
                <w:szCs w:val="28"/>
              </w:rPr>
              <w:t>1461.96</w:t>
            </w:r>
          </w:p>
        </w:tc>
        <w:tc>
          <w:tcPr>
            <w:tcW w:w="294" w:type="pct"/>
            <w:tcBorders>
              <w:top w:val="nil"/>
              <w:left w:val="nil"/>
              <w:bottom w:val="single" w:sz="4" w:space="0" w:color="auto"/>
              <w:right w:val="single" w:sz="4" w:space="0" w:color="auto"/>
            </w:tcBorders>
            <w:shd w:val="clear" w:color="auto" w:fill="auto"/>
            <w:vAlign w:val="bottom"/>
            <w:hideMark/>
          </w:tcPr>
          <w:p w14:paraId="22A8A5E6" w14:textId="00ED6D72" w:rsidR="00E748B2" w:rsidRDefault="00E748B2" w:rsidP="00ED3C96">
            <w:pPr>
              <w:widowControl w:val="0"/>
              <w:suppressAutoHyphens/>
              <w:rPr>
                <w:color w:val="000000"/>
                <w:sz w:val="28"/>
                <w:szCs w:val="28"/>
              </w:rPr>
            </w:pPr>
            <w:r>
              <w:rPr>
                <w:color w:val="000000"/>
                <w:sz w:val="28"/>
                <w:szCs w:val="28"/>
              </w:rPr>
              <w:t>1461.96</w:t>
            </w:r>
          </w:p>
        </w:tc>
        <w:tc>
          <w:tcPr>
            <w:tcW w:w="294" w:type="pct"/>
            <w:tcBorders>
              <w:top w:val="nil"/>
              <w:left w:val="nil"/>
              <w:bottom w:val="single" w:sz="4" w:space="0" w:color="auto"/>
              <w:right w:val="single" w:sz="4" w:space="0" w:color="auto"/>
            </w:tcBorders>
            <w:shd w:val="clear" w:color="auto" w:fill="auto"/>
            <w:vAlign w:val="bottom"/>
            <w:hideMark/>
          </w:tcPr>
          <w:p w14:paraId="3AF13EA6" w14:textId="36B9C355" w:rsidR="00E748B2" w:rsidRDefault="00E748B2" w:rsidP="00ED3C96">
            <w:pPr>
              <w:widowControl w:val="0"/>
              <w:suppressAutoHyphens/>
              <w:rPr>
                <w:color w:val="000000"/>
                <w:sz w:val="28"/>
                <w:szCs w:val="28"/>
              </w:rPr>
            </w:pPr>
            <w:r>
              <w:rPr>
                <w:color w:val="000000"/>
                <w:sz w:val="28"/>
                <w:szCs w:val="28"/>
              </w:rPr>
              <w:t>1461.96</w:t>
            </w:r>
          </w:p>
        </w:tc>
        <w:tc>
          <w:tcPr>
            <w:tcW w:w="327" w:type="pct"/>
            <w:tcBorders>
              <w:top w:val="nil"/>
              <w:left w:val="nil"/>
              <w:bottom w:val="single" w:sz="4" w:space="0" w:color="auto"/>
              <w:right w:val="single" w:sz="4" w:space="0" w:color="auto"/>
            </w:tcBorders>
            <w:shd w:val="clear" w:color="auto" w:fill="auto"/>
            <w:vAlign w:val="bottom"/>
            <w:hideMark/>
          </w:tcPr>
          <w:p w14:paraId="53FD34D4" w14:textId="5662B1D4" w:rsidR="00E748B2" w:rsidRDefault="00E748B2" w:rsidP="00ED3C96">
            <w:pPr>
              <w:widowControl w:val="0"/>
              <w:suppressAutoHyphens/>
              <w:rPr>
                <w:color w:val="000000"/>
                <w:sz w:val="28"/>
                <w:szCs w:val="28"/>
              </w:rPr>
            </w:pPr>
            <w:r>
              <w:rPr>
                <w:color w:val="000000"/>
                <w:sz w:val="28"/>
                <w:szCs w:val="28"/>
              </w:rPr>
              <w:t>1461.96</w:t>
            </w:r>
          </w:p>
        </w:tc>
        <w:tc>
          <w:tcPr>
            <w:tcW w:w="327" w:type="pct"/>
            <w:tcBorders>
              <w:top w:val="nil"/>
              <w:left w:val="nil"/>
              <w:bottom w:val="single" w:sz="4" w:space="0" w:color="auto"/>
              <w:right w:val="single" w:sz="4" w:space="0" w:color="auto"/>
            </w:tcBorders>
            <w:shd w:val="clear" w:color="auto" w:fill="auto"/>
            <w:vAlign w:val="bottom"/>
            <w:hideMark/>
          </w:tcPr>
          <w:p w14:paraId="33E090A4" w14:textId="5A377443" w:rsidR="00E748B2" w:rsidRDefault="00E748B2" w:rsidP="00ED3C96">
            <w:pPr>
              <w:widowControl w:val="0"/>
              <w:suppressAutoHyphens/>
              <w:rPr>
                <w:color w:val="000000"/>
                <w:sz w:val="28"/>
                <w:szCs w:val="28"/>
              </w:rPr>
            </w:pPr>
            <w:r>
              <w:rPr>
                <w:color w:val="000000"/>
                <w:sz w:val="28"/>
                <w:szCs w:val="28"/>
              </w:rPr>
              <w:t>1461.96</w:t>
            </w:r>
          </w:p>
        </w:tc>
        <w:tc>
          <w:tcPr>
            <w:tcW w:w="327" w:type="pct"/>
            <w:tcBorders>
              <w:top w:val="nil"/>
              <w:left w:val="nil"/>
              <w:bottom w:val="single" w:sz="4" w:space="0" w:color="auto"/>
              <w:right w:val="single" w:sz="4" w:space="0" w:color="auto"/>
            </w:tcBorders>
            <w:shd w:val="clear" w:color="auto" w:fill="auto"/>
            <w:vAlign w:val="bottom"/>
            <w:hideMark/>
          </w:tcPr>
          <w:p w14:paraId="4919C56F" w14:textId="2CA3C4C7" w:rsidR="00E748B2" w:rsidRDefault="00E748B2" w:rsidP="00ED3C96">
            <w:pPr>
              <w:widowControl w:val="0"/>
              <w:suppressAutoHyphens/>
              <w:rPr>
                <w:color w:val="000000"/>
                <w:sz w:val="28"/>
                <w:szCs w:val="28"/>
              </w:rPr>
            </w:pPr>
            <w:r>
              <w:rPr>
                <w:color w:val="000000"/>
                <w:sz w:val="28"/>
                <w:szCs w:val="28"/>
              </w:rPr>
              <w:t>1461.96</w:t>
            </w:r>
          </w:p>
        </w:tc>
        <w:tc>
          <w:tcPr>
            <w:tcW w:w="327" w:type="pct"/>
            <w:tcBorders>
              <w:top w:val="nil"/>
              <w:left w:val="nil"/>
              <w:bottom w:val="single" w:sz="4" w:space="0" w:color="auto"/>
              <w:right w:val="single" w:sz="4" w:space="0" w:color="auto"/>
            </w:tcBorders>
            <w:shd w:val="clear" w:color="auto" w:fill="auto"/>
            <w:vAlign w:val="bottom"/>
            <w:hideMark/>
          </w:tcPr>
          <w:p w14:paraId="7CB815B4" w14:textId="7DC55CA5" w:rsidR="00E748B2" w:rsidRDefault="00E748B2" w:rsidP="00ED3C96">
            <w:pPr>
              <w:widowControl w:val="0"/>
              <w:suppressAutoHyphens/>
              <w:rPr>
                <w:color w:val="000000"/>
                <w:sz w:val="28"/>
                <w:szCs w:val="28"/>
              </w:rPr>
            </w:pPr>
            <w:r>
              <w:rPr>
                <w:color w:val="000000"/>
                <w:sz w:val="28"/>
                <w:szCs w:val="28"/>
              </w:rPr>
              <w:t>1461.96</w:t>
            </w:r>
          </w:p>
        </w:tc>
        <w:tc>
          <w:tcPr>
            <w:tcW w:w="327" w:type="pct"/>
            <w:tcBorders>
              <w:top w:val="nil"/>
              <w:left w:val="nil"/>
              <w:bottom w:val="single" w:sz="4" w:space="0" w:color="auto"/>
              <w:right w:val="single" w:sz="4" w:space="0" w:color="auto"/>
            </w:tcBorders>
            <w:shd w:val="clear" w:color="auto" w:fill="auto"/>
            <w:vAlign w:val="bottom"/>
            <w:hideMark/>
          </w:tcPr>
          <w:p w14:paraId="3D258730" w14:textId="27250F25" w:rsidR="00E748B2" w:rsidRDefault="00E748B2" w:rsidP="00ED3C96">
            <w:pPr>
              <w:widowControl w:val="0"/>
              <w:suppressAutoHyphens/>
              <w:rPr>
                <w:color w:val="000000"/>
                <w:sz w:val="28"/>
                <w:szCs w:val="28"/>
              </w:rPr>
            </w:pPr>
            <w:r>
              <w:rPr>
                <w:color w:val="000000"/>
                <w:sz w:val="28"/>
                <w:szCs w:val="28"/>
              </w:rPr>
              <w:t>1461.96</w:t>
            </w:r>
          </w:p>
        </w:tc>
        <w:tc>
          <w:tcPr>
            <w:tcW w:w="327" w:type="pct"/>
            <w:tcBorders>
              <w:top w:val="nil"/>
              <w:left w:val="nil"/>
              <w:bottom w:val="single" w:sz="4" w:space="0" w:color="auto"/>
              <w:right w:val="single" w:sz="4" w:space="0" w:color="auto"/>
            </w:tcBorders>
            <w:shd w:val="clear" w:color="auto" w:fill="auto"/>
            <w:vAlign w:val="bottom"/>
            <w:hideMark/>
          </w:tcPr>
          <w:p w14:paraId="63C00C62" w14:textId="6F6133D8" w:rsidR="00E748B2" w:rsidRDefault="00E748B2" w:rsidP="00ED3C96">
            <w:pPr>
              <w:widowControl w:val="0"/>
              <w:suppressAutoHyphens/>
              <w:rPr>
                <w:color w:val="000000"/>
                <w:sz w:val="28"/>
                <w:szCs w:val="28"/>
              </w:rPr>
            </w:pPr>
            <w:r>
              <w:rPr>
                <w:color w:val="000000"/>
                <w:sz w:val="28"/>
                <w:szCs w:val="28"/>
              </w:rPr>
              <w:t>1461.96</w:t>
            </w:r>
          </w:p>
        </w:tc>
        <w:tc>
          <w:tcPr>
            <w:tcW w:w="327" w:type="pct"/>
            <w:tcBorders>
              <w:top w:val="nil"/>
              <w:left w:val="nil"/>
              <w:bottom w:val="single" w:sz="4" w:space="0" w:color="auto"/>
              <w:right w:val="single" w:sz="4" w:space="0" w:color="auto"/>
            </w:tcBorders>
            <w:shd w:val="clear" w:color="auto" w:fill="auto"/>
            <w:vAlign w:val="bottom"/>
            <w:hideMark/>
          </w:tcPr>
          <w:p w14:paraId="59A80489" w14:textId="74BCA0C9" w:rsidR="00E748B2" w:rsidRDefault="00E748B2" w:rsidP="00ED3C96">
            <w:pPr>
              <w:widowControl w:val="0"/>
              <w:suppressAutoHyphens/>
              <w:rPr>
                <w:color w:val="000000"/>
                <w:sz w:val="28"/>
                <w:szCs w:val="28"/>
              </w:rPr>
            </w:pPr>
            <w:r>
              <w:rPr>
                <w:color w:val="000000"/>
                <w:sz w:val="28"/>
                <w:szCs w:val="28"/>
              </w:rPr>
              <w:t>1461.96</w:t>
            </w:r>
          </w:p>
        </w:tc>
      </w:tr>
      <w:tr w:rsidR="00E748B2" w14:paraId="5061D6C3" w14:textId="77777777" w:rsidTr="00B74D14">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5780C838" w14:textId="77777777" w:rsidR="00E748B2" w:rsidRDefault="00E748B2" w:rsidP="00ED3C96">
            <w:pPr>
              <w:widowControl w:val="0"/>
              <w:suppressAutoHyphens/>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"Привилегия", ул. Цветной бульвар, 1А</w:t>
            </w:r>
          </w:p>
        </w:tc>
        <w:tc>
          <w:tcPr>
            <w:tcW w:w="306" w:type="pct"/>
            <w:tcBorders>
              <w:top w:val="nil"/>
              <w:left w:val="nil"/>
              <w:bottom w:val="single" w:sz="4" w:space="0" w:color="auto"/>
              <w:right w:val="single" w:sz="4" w:space="0" w:color="auto"/>
            </w:tcBorders>
            <w:shd w:val="clear" w:color="auto" w:fill="auto"/>
            <w:hideMark/>
          </w:tcPr>
          <w:p w14:paraId="028E02F6"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1D143916" w14:textId="77777777" w:rsidR="00E748B2" w:rsidRDefault="00E748B2" w:rsidP="00ED3C96">
            <w:pPr>
              <w:widowControl w:val="0"/>
              <w:suppressAutoHyphens/>
              <w:rPr>
                <w:color w:val="000000"/>
                <w:sz w:val="28"/>
                <w:szCs w:val="28"/>
              </w:rPr>
            </w:pPr>
            <w:r>
              <w:rPr>
                <w:color w:val="000000"/>
                <w:sz w:val="28"/>
                <w:szCs w:val="28"/>
              </w:rPr>
              <w:t>6042.36</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2BDED0CB" w14:textId="275764B4" w:rsidR="00E748B2" w:rsidRDefault="00E748B2" w:rsidP="00ED3C96">
            <w:pPr>
              <w:widowControl w:val="0"/>
              <w:suppressAutoHyphens/>
              <w:rPr>
                <w:color w:val="000000"/>
                <w:sz w:val="28"/>
                <w:szCs w:val="28"/>
              </w:rPr>
            </w:pPr>
            <w:r>
              <w:rPr>
                <w:color w:val="000000"/>
                <w:sz w:val="28"/>
                <w:szCs w:val="28"/>
              </w:rPr>
              <w:t>6985.47</w:t>
            </w:r>
          </w:p>
        </w:tc>
        <w:tc>
          <w:tcPr>
            <w:tcW w:w="294" w:type="pct"/>
            <w:tcBorders>
              <w:top w:val="nil"/>
              <w:left w:val="nil"/>
              <w:bottom w:val="single" w:sz="4" w:space="0" w:color="auto"/>
              <w:right w:val="single" w:sz="4" w:space="0" w:color="auto"/>
            </w:tcBorders>
            <w:shd w:val="clear" w:color="auto" w:fill="auto"/>
            <w:vAlign w:val="bottom"/>
            <w:hideMark/>
          </w:tcPr>
          <w:p w14:paraId="1DFCD763" w14:textId="612F2F35" w:rsidR="00E748B2" w:rsidRDefault="00E748B2" w:rsidP="00ED3C96">
            <w:pPr>
              <w:widowControl w:val="0"/>
              <w:suppressAutoHyphens/>
              <w:rPr>
                <w:color w:val="000000"/>
                <w:sz w:val="28"/>
                <w:szCs w:val="28"/>
              </w:rPr>
            </w:pPr>
            <w:r>
              <w:rPr>
                <w:color w:val="000000"/>
                <w:sz w:val="28"/>
                <w:szCs w:val="28"/>
              </w:rPr>
              <w:t>6985.47</w:t>
            </w:r>
          </w:p>
        </w:tc>
        <w:tc>
          <w:tcPr>
            <w:tcW w:w="294" w:type="pct"/>
            <w:tcBorders>
              <w:top w:val="nil"/>
              <w:left w:val="nil"/>
              <w:bottom w:val="single" w:sz="4" w:space="0" w:color="auto"/>
              <w:right w:val="single" w:sz="4" w:space="0" w:color="auto"/>
            </w:tcBorders>
            <w:shd w:val="clear" w:color="auto" w:fill="auto"/>
            <w:vAlign w:val="bottom"/>
            <w:hideMark/>
          </w:tcPr>
          <w:p w14:paraId="07DFAA10" w14:textId="3CF4EB17" w:rsidR="00E748B2" w:rsidRDefault="00E748B2" w:rsidP="00ED3C96">
            <w:pPr>
              <w:widowControl w:val="0"/>
              <w:suppressAutoHyphens/>
              <w:rPr>
                <w:color w:val="000000"/>
                <w:sz w:val="28"/>
                <w:szCs w:val="28"/>
              </w:rPr>
            </w:pPr>
            <w:r>
              <w:rPr>
                <w:color w:val="000000"/>
                <w:sz w:val="28"/>
                <w:szCs w:val="28"/>
              </w:rPr>
              <w:t>6985.47</w:t>
            </w:r>
          </w:p>
        </w:tc>
        <w:tc>
          <w:tcPr>
            <w:tcW w:w="327" w:type="pct"/>
            <w:tcBorders>
              <w:top w:val="nil"/>
              <w:left w:val="nil"/>
              <w:bottom w:val="single" w:sz="4" w:space="0" w:color="auto"/>
              <w:right w:val="single" w:sz="4" w:space="0" w:color="auto"/>
            </w:tcBorders>
            <w:shd w:val="clear" w:color="auto" w:fill="auto"/>
            <w:vAlign w:val="bottom"/>
            <w:hideMark/>
          </w:tcPr>
          <w:p w14:paraId="2A8BEB06" w14:textId="5BAF2A62" w:rsidR="00E748B2" w:rsidRDefault="00E748B2" w:rsidP="00ED3C96">
            <w:pPr>
              <w:widowControl w:val="0"/>
              <w:suppressAutoHyphens/>
              <w:rPr>
                <w:color w:val="000000"/>
                <w:sz w:val="28"/>
                <w:szCs w:val="28"/>
              </w:rPr>
            </w:pPr>
            <w:r>
              <w:rPr>
                <w:color w:val="000000"/>
                <w:sz w:val="28"/>
                <w:szCs w:val="28"/>
              </w:rPr>
              <w:t>6985.47</w:t>
            </w:r>
          </w:p>
        </w:tc>
        <w:tc>
          <w:tcPr>
            <w:tcW w:w="327" w:type="pct"/>
            <w:tcBorders>
              <w:top w:val="nil"/>
              <w:left w:val="nil"/>
              <w:bottom w:val="single" w:sz="4" w:space="0" w:color="auto"/>
              <w:right w:val="single" w:sz="4" w:space="0" w:color="auto"/>
            </w:tcBorders>
            <w:shd w:val="clear" w:color="auto" w:fill="auto"/>
            <w:vAlign w:val="bottom"/>
            <w:hideMark/>
          </w:tcPr>
          <w:p w14:paraId="54C41C65" w14:textId="2E3DE864" w:rsidR="00E748B2" w:rsidRDefault="00E748B2" w:rsidP="00ED3C96">
            <w:pPr>
              <w:widowControl w:val="0"/>
              <w:suppressAutoHyphens/>
              <w:rPr>
                <w:color w:val="000000"/>
                <w:sz w:val="28"/>
                <w:szCs w:val="28"/>
              </w:rPr>
            </w:pPr>
            <w:r>
              <w:rPr>
                <w:color w:val="000000"/>
                <w:sz w:val="28"/>
                <w:szCs w:val="28"/>
              </w:rPr>
              <w:t>6985.47</w:t>
            </w:r>
          </w:p>
        </w:tc>
        <w:tc>
          <w:tcPr>
            <w:tcW w:w="327" w:type="pct"/>
            <w:tcBorders>
              <w:top w:val="nil"/>
              <w:left w:val="nil"/>
              <w:bottom w:val="single" w:sz="4" w:space="0" w:color="auto"/>
              <w:right w:val="single" w:sz="4" w:space="0" w:color="auto"/>
            </w:tcBorders>
            <w:shd w:val="clear" w:color="auto" w:fill="auto"/>
            <w:vAlign w:val="bottom"/>
            <w:hideMark/>
          </w:tcPr>
          <w:p w14:paraId="02823905" w14:textId="2C287F39" w:rsidR="00E748B2" w:rsidRDefault="00E748B2" w:rsidP="00ED3C96">
            <w:pPr>
              <w:widowControl w:val="0"/>
              <w:suppressAutoHyphens/>
              <w:rPr>
                <w:color w:val="000000"/>
                <w:sz w:val="28"/>
                <w:szCs w:val="28"/>
              </w:rPr>
            </w:pPr>
            <w:r>
              <w:rPr>
                <w:color w:val="000000"/>
                <w:sz w:val="28"/>
                <w:szCs w:val="28"/>
              </w:rPr>
              <w:t>6985.47</w:t>
            </w:r>
          </w:p>
        </w:tc>
        <w:tc>
          <w:tcPr>
            <w:tcW w:w="327" w:type="pct"/>
            <w:tcBorders>
              <w:top w:val="nil"/>
              <w:left w:val="nil"/>
              <w:bottom w:val="single" w:sz="4" w:space="0" w:color="auto"/>
              <w:right w:val="single" w:sz="4" w:space="0" w:color="auto"/>
            </w:tcBorders>
            <w:shd w:val="clear" w:color="auto" w:fill="auto"/>
            <w:vAlign w:val="bottom"/>
            <w:hideMark/>
          </w:tcPr>
          <w:p w14:paraId="58D21EA0" w14:textId="700EC5E2" w:rsidR="00E748B2" w:rsidRDefault="00E748B2" w:rsidP="00ED3C96">
            <w:pPr>
              <w:widowControl w:val="0"/>
              <w:suppressAutoHyphens/>
              <w:rPr>
                <w:color w:val="000000"/>
                <w:sz w:val="28"/>
                <w:szCs w:val="28"/>
              </w:rPr>
            </w:pPr>
            <w:r>
              <w:rPr>
                <w:color w:val="000000"/>
                <w:sz w:val="28"/>
                <w:szCs w:val="28"/>
              </w:rPr>
              <w:t>6985.47</w:t>
            </w:r>
          </w:p>
        </w:tc>
        <w:tc>
          <w:tcPr>
            <w:tcW w:w="327" w:type="pct"/>
            <w:tcBorders>
              <w:top w:val="nil"/>
              <w:left w:val="nil"/>
              <w:bottom w:val="single" w:sz="4" w:space="0" w:color="auto"/>
              <w:right w:val="single" w:sz="4" w:space="0" w:color="auto"/>
            </w:tcBorders>
            <w:shd w:val="clear" w:color="auto" w:fill="auto"/>
            <w:vAlign w:val="bottom"/>
            <w:hideMark/>
          </w:tcPr>
          <w:p w14:paraId="0FEDC79B" w14:textId="4D9B7AFA" w:rsidR="00E748B2" w:rsidRDefault="00E748B2" w:rsidP="00ED3C96">
            <w:pPr>
              <w:widowControl w:val="0"/>
              <w:suppressAutoHyphens/>
              <w:rPr>
                <w:color w:val="000000"/>
                <w:sz w:val="28"/>
                <w:szCs w:val="28"/>
              </w:rPr>
            </w:pPr>
            <w:r>
              <w:rPr>
                <w:color w:val="000000"/>
                <w:sz w:val="28"/>
                <w:szCs w:val="28"/>
              </w:rPr>
              <w:t>6985.47</w:t>
            </w:r>
          </w:p>
        </w:tc>
        <w:tc>
          <w:tcPr>
            <w:tcW w:w="327" w:type="pct"/>
            <w:tcBorders>
              <w:top w:val="nil"/>
              <w:left w:val="nil"/>
              <w:bottom w:val="single" w:sz="4" w:space="0" w:color="auto"/>
              <w:right w:val="single" w:sz="4" w:space="0" w:color="auto"/>
            </w:tcBorders>
            <w:shd w:val="clear" w:color="auto" w:fill="auto"/>
            <w:vAlign w:val="bottom"/>
            <w:hideMark/>
          </w:tcPr>
          <w:p w14:paraId="300F49DF" w14:textId="338329C9" w:rsidR="00E748B2" w:rsidRDefault="00E748B2" w:rsidP="00ED3C96">
            <w:pPr>
              <w:widowControl w:val="0"/>
              <w:suppressAutoHyphens/>
              <w:rPr>
                <w:color w:val="000000"/>
                <w:sz w:val="28"/>
                <w:szCs w:val="28"/>
              </w:rPr>
            </w:pPr>
            <w:r>
              <w:rPr>
                <w:color w:val="000000"/>
                <w:sz w:val="28"/>
                <w:szCs w:val="28"/>
              </w:rPr>
              <w:t>6985.47</w:t>
            </w:r>
          </w:p>
        </w:tc>
        <w:tc>
          <w:tcPr>
            <w:tcW w:w="327" w:type="pct"/>
            <w:tcBorders>
              <w:top w:val="nil"/>
              <w:left w:val="nil"/>
              <w:bottom w:val="single" w:sz="4" w:space="0" w:color="auto"/>
              <w:right w:val="single" w:sz="4" w:space="0" w:color="auto"/>
            </w:tcBorders>
            <w:shd w:val="clear" w:color="auto" w:fill="auto"/>
            <w:vAlign w:val="bottom"/>
            <w:hideMark/>
          </w:tcPr>
          <w:p w14:paraId="5591AB34" w14:textId="363F3099" w:rsidR="00E748B2" w:rsidRDefault="00E748B2" w:rsidP="00ED3C96">
            <w:pPr>
              <w:widowControl w:val="0"/>
              <w:suppressAutoHyphens/>
              <w:rPr>
                <w:color w:val="000000"/>
                <w:sz w:val="28"/>
                <w:szCs w:val="28"/>
              </w:rPr>
            </w:pPr>
            <w:r>
              <w:rPr>
                <w:color w:val="000000"/>
                <w:sz w:val="28"/>
                <w:szCs w:val="28"/>
              </w:rPr>
              <w:t>6985.47</w:t>
            </w:r>
          </w:p>
        </w:tc>
      </w:tr>
      <w:tr w:rsidR="00E748B2" w14:paraId="48DE3EB9" w14:textId="77777777" w:rsidTr="00B74D14">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5478CDC1" w14:textId="77777777" w:rsidR="00E748B2" w:rsidRDefault="00E748B2" w:rsidP="00ED3C96">
            <w:pPr>
              <w:widowControl w:val="0"/>
              <w:suppressAutoHyphens/>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"Белый Хутор", ул. Лазурная, 1А</w:t>
            </w:r>
          </w:p>
        </w:tc>
        <w:tc>
          <w:tcPr>
            <w:tcW w:w="306" w:type="pct"/>
            <w:tcBorders>
              <w:top w:val="nil"/>
              <w:left w:val="nil"/>
              <w:bottom w:val="single" w:sz="4" w:space="0" w:color="auto"/>
              <w:right w:val="single" w:sz="4" w:space="0" w:color="auto"/>
            </w:tcBorders>
            <w:shd w:val="clear" w:color="auto" w:fill="auto"/>
            <w:hideMark/>
          </w:tcPr>
          <w:p w14:paraId="397A59ED"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25D8B9C2" w14:textId="77777777" w:rsidR="00E748B2" w:rsidRDefault="00E748B2" w:rsidP="00ED3C96">
            <w:pPr>
              <w:widowControl w:val="0"/>
              <w:suppressAutoHyphens/>
              <w:rPr>
                <w:color w:val="000000"/>
                <w:sz w:val="28"/>
                <w:szCs w:val="28"/>
              </w:rPr>
            </w:pPr>
            <w:r>
              <w:rPr>
                <w:color w:val="000000"/>
                <w:sz w:val="28"/>
                <w:szCs w:val="28"/>
              </w:rPr>
              <w:t>2699.24</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065B0718" w14:textId="542EC1DB" w:rsidR="00E748B2" w:rsidRDefault="00E748B2" w:rsidP="00ED3C96">
            <w:pPr>
              <w:widowControl w:val="0"/>
              <w:suppressAutoHyphens/>
              <w:rPr>
                <w:color w:val="000000"/>
                <w:sz w:val="28"/>
                <w:szCs w:val="28"/>
              </w:rPr>
            </w:pPr>
            <w:r>
              <w:rPr>
                <w:color w:val="000000"/>
                <w:sz w:val="28"/>
                <w:szCs w:val="28"/>
              </w:rPr>
              <w:t>2699.21</w:t>
            </w:r>
          </w:p>
        </w:tc>
        <w:tc>
          <w:tcPr>
            <w:tcW w:w="294" w:type="pct"/>
            <w:tcBorders>
              <w:top w:val="nil"/>
              <w:left w:val="nil"/>
              <w:bottom w:val="single" w:sz="4" w:space="0" w:color="auto"/>
              <w:right w:val="single" w:sz="4" w:space="0" w:color="auto"/>
            </w:tcBorders>
            <w:shd w:val="clear" w:color="auto" w:fill="auto"/>
            <w:vAlign w:val="bottom"/>
            <w:hideMark/>
          </w:tcPr>
          <w:p w14:paraId="6D2BDF5C" w14:textId="5DE04761" w:rsidR="00E748B2" w:rsidRDefault="00E748B2" w:rsidP="00ED3C96">
            <w:pPr>
              <w:widowControl w:val="0"/>
              <w:suppressAutoHyphens/>
              <w:rPr>
                <w:color w:val="000000"/>
                <w:sz w:val="28"/>
                <w:szCs w:val="28"/>
              </w:rPr>
            </w:pPr>
            <w:r>
              <w:rPr>
                <w:color w:val="000000"/>
                <w:sz w:val="28"/>
                <w:szCs w:val="28"/>
              </w:rPr>
              <w:t>2699.21</w:t>
            </w:r>
          </w:p>
        </w:tc>
        <w:tc>
          <w:tcPr>
            <w:tcW w:w="294" w:type="pct"/>
            <w:tcBorders>
              <w:top w:val="nil"/>
              <w:left w:val="nil"/>
              <w:bottom w:val="single" w:sz="4" w:space="0" w:color="auto"/>
              <w:right w:val="single" w:sz="4" w:space="0" w:color="auto"/>
            </w:tcBorders>
            <w:shd w:val="clear" w:color="auto" w:fill="auto"/>
            <w:vAlign w:val="bottom"/>
            <w:hideMark/>
          </w:tcPr>
          <w:p w14:paraId="4724BCBD" w14:textId="4C228E4B" w:rsidR="00E748B2" w:rsidRDefault="00E748B2" w:rsidP="00ED3C96">
            <w:pPr>
              <w:widowControl w:val="0"/>
              <w:suppressAutoHyphens/>
              <w:rPr>
                <w:color w:val="000000"/>
                <w:sz w:val="28"/>
                <w:szCs w:val="28"/>
              </w:rPr>
            </w:pPr>
            <w:r>
              <w:rPr>
                <w:color w:val="000000"/>
                <w:sz w:val="28"/>
                <w:szCs w:val="28"/>
              </w:rPr>
              <w:t>2699.21</w:t>
            </w:r>
          </w:p>
        </w:tc>
        <w:tc>
          <w:tcPr>
            <w:tcW w:w="327" w:type="pct"/>
            <w:tcBorders>
              <w:top w:val="nil"/>
              <w:left w:val="nil"/>
              <w:bottom w:val="single" w:sz="4" w:space="0" w:color="auto"/>
              <w:right w:val="single" w:sz="4" w:space="0" w:color="auto"/>
            </w:tcBorders>
            <w:shd w:val="clear" w:color="auto" w:fill="auto"/>
            <w:vAlign w:val="bottom"/>
            <w:hideMark/>
          </w:tcPr>
          <w:p w14:paraId="67698349" w14:textId="41D60930" w:rsidR="00E748B2" w:rsidRDefault="00E748B2" w:rsidP="00ED3C96">
            <w:pPr>
              <w:widowControl w:val="0"/>
              <w:suppressAutoHyphens/>
              <w:rPr>
                <w:color w:val="000000"/>
                <w:sz w:val="28"/>
                <w:szCs w:val="28"/>
              </w:rPr>
            </w:pPr>
            <w:r>
              <w:rPr>
                <w:color w:val="000000"/>
                <w:sz w:val="28"/>
                <w:szCs w:val="28"/>
              </w:rPr>
              <w:t>2699.21</w:t>
            </w:r>
          </w:p>
        </w:tc>
        <w:tc>
          <w:tcPr>
            <w:tcW w:w="327" w:type="pct"/>
            <w:tcBorders>
              <w:top w:val="nil"/>
              <w:left w:val="nil"/>
              <w:bottom w:val="single" w:sz="4" w:space="0" w:color="auto"/>
              <w:right w:val="single" w:sz="4" w:space="0" w:color="auto"/>
            </w:tcBorders>
            <w:shd w:val="clear" w:color="auto" w:fill="auto"/>
            <w:vAlign w:val="bottom"/>
            <w:hideMark/>
          </w:tcPr>
          <w:p w14:paraId="55DE858C" w14:textId="596E318C" w:rsidR="00E748B2" w:rsidRDefault="00E748B2" w:rsidP="00ED3C96">
            <w:pPr>
              <w:widowControl w:val="0"/>
              <w:suppressAutoHyphens/>
              <w:rPr>
                <w:color w:val="000000"/>
                <w:sz w:val="28"/>
                <w:szCs w:val="28"/>
              </w:rPr>
            </w:pPr>
            <w:r>
              <w:rPr>
                <w:color w:val="000000"/>
                <w:sz w:val="28"/>
                <w:szCs w:val="28"/>
              </w:rPr>
              <w:t>2699.21</w:t>
            </w:r>
          </w:p>
        </w:tc>
        <w:tc>
          <w:tcPr>
            <w:tcW w:w="327" w:type="pct"/>
            <w:tcBorders>
              <w:top w:val="nil"/>
              <w:left w:val="nil"/>
              <w:bottom w:val="single" w:sz="4" w:space="0" w:color="auto"/>
              <w:right w:val="single" w:sz="4" w:space="0" w:color="auto"/>
            </w:tcBorders>
            <w:shd w:val="clear" w:color="auto" w:fill="auto"/>
            <w:vAlign w:val="bottom"/>
            <w:hideMark/>
          </w:tcPr>
          <w:p w14:paraId="54B639A1" w14:textId="1F2A8437" w:rsidR="00E748B2" w:rsidRDefault="00E748B2" w:rsidP="00ED3C96">
            <w:pPr>
              <w:widowControl w:val="0"/>
              <w:suppressAutoHyphens/>
              <w:rPr>
                <w:color w:val="000000"/>
                <w:sz w:val="28"/>
                <w:szCs w:val="28"/>
              </w:rPr>
            </w:pPr>
            <w:r>
              <w:rPr>
                <w:color w:val="000000"/>
                <w:sz w:val="28"/>
                <w:szCs w:val="28"/>
              </w:rPr>
              <w:t>2699.21</w:t>
            </w:r>
          </w:p>
        </w:tc>
        <w:tc>
          <w:tcPr>
            <w:tcW w:w="327" w:type="pct"/>
            <w:tcBorders>
              <w:top w:val="nil"/>
              <w:left w:val="nil"/>
              <w:bottom w:val="single" w:sz="4" w:space="0" w:color="auto"/>
              <w:right w:val="single" w:sz="4" w:space="0" w:color="auto"/>
            </w:tcBorders>
            <w:shd w:val="clear" w:color="auto" w:fill="auto"/>
            <w:vAlign w:val="bottom"/>
            <w:hideMark/>
          </w:tcPr>
          <w:p w14:paraId="6DCDB34C" w14:textId="68356A11" w:rsidR="00E748B2" w:rsidRDefault="00E748B2" w:rsidP="00ED3C96">
            <w:pPr>
              <w:widowControl w:val="0"/>
              <w:suppressAutoHyphens/>
              <w:rPr>
                <w:color w:val="000000"/>
                <w:sz w:val="28"/>
                <w:szCs w:val="28"/>
              </w:rPr>
            </w:pPr>
            <w:r>
              <w:rPr>
                <w:color w:val="000000"/>
                <w:sz w:val="28"/>
                <w:szCs w:val="28"/>
              </w:rPr>
              <w:t>2699.21</w:t>
            </w:r>
          </w:p>
        </w:tc>
        <w:tc>
          <w:tcPr>
            <w:tcW w:w="327" w:type="pct"/>
            <w:tcBorders>
              <w:top w:val="nil"/>
              <w:left w:val="nil"/>
              <w:bottom w:val="single" w:sz="4" w:space="0" w:color="auto"/>
              <w:right w:val="single" w:sz="4" w:space="0" w:color="auto"/>
            </w:tcBorders>
            <w:shd w:val="clear" w:color="auto" w:fill="auto"/>
            <w:vAlign w:val="bottom"/>
            <w:hideMark/>
          </w:tcPr>
          <w:p w14:paraId="07645456" w14:textId="12CA52CC" w:rsidR="00E748B2" w:rsidRDefault="00E748B2" w:rsidP="00ED3C96">
            <w:pPr>
              <w:widowControl w:val="0"/>
              <w:suppressAutoHyphens/>
              <w:rPr>
                <w:color w:val="000000"/>
                <w:sz w:val="28"/>
                <w:szCs w:val="28"/>
              </w:rPr>
            </w:pPr>
            <w:r>
              <w:rPr>
                <w:color w:val="000000"/>
                <w:sz w:val="28"/>
                <w:szCs w:val="28"/>
              </w:rPr>
              <w:t>2699.21</w:t>
            </w:r>
          </w:p>
        </w:tc>
        <w:tc>
          <w:tcPr>
            <w:tcW w:w="327" w:type="pct"/>
            <w:tcBorders>
              <w:top w:val="nil"/>
              <w:left w:val="nil"/>
              <w:bottom w:val="single" w:sz="4" w:space="0" w:color="auto"/>
              <w:right w:val="single" w:sz="4" w:space="0" w:color="auto"/>
            </w:tcBorders>
            <w:shd w:val="clear" w:color="auto" w:fill="auto"/>
            <w:vAlign w:val="bottom"/>
            <w:hideMark/>
          </w:tcPr>
          <w:p w14:paraId="2F04261C" w14:textId="3441365F" w:rsidR="00E748B2" w:rsidRDefault="00E748B2" w:rsidP="00ED3C96">
            <w:pPr>
              <w:widowControl w:val="0"/>
              <w:suppressAutoHyphens/>
              <w:rPr>
                <w:color w:val="000000"/>
                <w:sz w:val="28"/>
                <w:szCs w:val="28"/>
              </w:rPr>
            </w:pPr>
            <w:r>
              <w:rPr>
                <w:color w:val="000000"/>
                <w:sz w:val="28"/>
                <w:szCs w:val="28"/>
              </w:rPr>
              <w:t>2699.21</w:t>
            </w:r>
          </w:p>
        </w:tc>
        <w:tc>
          <w:tcPr>
            <w:tcW w:w="327" w:type="pct"/>
            <w:tcBorders>
              <w:top w:val="nil"/>
              <w:left w:val="nil"/>
              <w:bottom w:val="single" w:sz="4" w:space="0" w:color="auto"/>
              <w:right w:val="single" w:sz="4" w:space="0" w:color="auto"/>
            </w:tcBorders>
            <w:shd w:val="clear" w:color="auto" w:fill="auto"/>
            <w:vAlign w:val="bottom"/>
            <w:hideMark/>
          </w:tcPr>
          <w:p w14:paraId="4D36C2DC" w14:textId="6D7AC70F" w:rsidR="00E748B2" w:rsidRDefault="00E748B2" w:rsidP="00ED3C96">
            <w:pPr>
              <w:widowControl w:val="0"/>
              <w:suppressAutoHyphens/>
              <w:rPr>
                <w:color w:val="000000"/>
                <w:sz w:val="28"/>
                <w:szCs w:val="28"/>
              </w:rPr>
            </w:pPr>
            <w:r>
              <w:rPr>
                <w:color w:val="000000"/>
                <w:sz w:val="28"/>
                <w:szCs w:val="28"/>
              </w:rPr>
              <w:t>2699.21</w:t>
            </w:r>
          </w:p>
        </w:tc>
      </w:tr>
      <w:tr w:rsidR="00E748B2" w14:paraId="574F7CDB" w14:textId="77777777" w:rsidTr="00B74D14">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11192004" w14:textId="77777777" w:rsidR="00E748B2" w:rsidRDefault="00E748B2" w:rsidP="00ED3C96">
            <w:pPr>
              <w:widowControl w:val="0"/>
              <w:suppressAutoHyphens/>
              <w:rPr>
                <w:color w:val="000000"/>
                <w:sz w:val="28"/>
                <w:szCs w:val="28"/>
              </w:rPr>
            </w:pPr>
            <w:r>
              <w:rPr>
                <w:color w:val="000000"/>
                <w:sz w:val="28"/>
                <w:szCs w:val="28"/>
              </w:rPr>
              <w:t>Котельная, п. Пригородный, ул. Ласковая, 28</w:t>
            </w:r>
          </w:p>
        </w:tc>
        <w:tc>
          <w:tcPr>
            <w:tcW w:w="306" w:type="pct"/>
            <w:tcBorders>
              <w:top w:val="nil"/>
              <w:left w:val="nil"/>
              <w:bottom w:val="single" w:sz="4" w:space="0" w:color="auto"/>
              <w:right w:val="single" w:sz="4" w:space="0" w:color="auto"/>
            </w:tcBorders>
            <w:shd w:val="clear" w:color="auto" w:fill="auto"/>
            <w:hideMark/>
          </w:tcPr>
          <w:p w14:paraId="0BEE0702"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458F8B21" w14:textId="77777777" w:rsidR="00E748B2" w:rsidRDefault="00E748B2" w:rsidP="00ED3C96">
            <w:pPr>
              <w:widowControl w:val="0"/>
              <w:suppressAutoHyphens/>
              <w:rPr>
                <w:color w:val="000000"/>
                <w:sz w:val="28"/>
                <w:szCs w:val="28"/>
              </w:rPr>
            </w:pPr>
            <w:r>
              <w:rPr>
                <w:color w:val="000000"/>
                <w:sz w:val="28"/>
                <w:szCs w:val="28"/>
              </w:rPr>
              <w:t>1193.24</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2ED93BB1" w14:textId="419DF0FE" w:rsidR="00E748B2" w:rsidRDefault="00E748B2" w:rsidP="00ED3C96">
            <w:pPr>
              <w:widowControl w:val="0"/>
              <w:suppressAutoHyphens/>
              <w:rPr>
                <w:color w:val="000000"/>
                <w:sz w:val="28"/>
                <w:szCs w:val="28"/>
              </w:rPr>
            </w:pPr>
            <w:r>
              <w:rPr>
                <w:color w:val="000000"/>
                <w:sz w:val="28"/>
                <w:szCs w:val="28"/>
              </w:rPr>
              <w:t>7103.07</w:t>
            </w:r>
          </w:p>
        </w:tc>
        <w:tc>
          <w:tcPr>
            <w:tcW w:w="294" w:type="pct"/>
            <w:tcBorders>
              <w:top w:val="nil"/>
              <w:left w:val="nil"/>
              <w:bottom w:val="single" w:sz="4" w:space="0" w:color="auto"/>
              <w:right w:val="single" w:sz="4" w:space="0" w:color="auto"/>
            </w:tcBorders>
            <w:shd w:val="clear" w:color="auto" w:fill="auto"/>
            <w:vAlign w:val="bottom"/>
            <w:hideMark/>
          </w:tcPr>
          <w:p w14:paraId="5ED3D2CF" w14:textId="37A09D30" w:rsidR="00E748B2" w:rsidRDefault="00E748B2" w:rsidP="00ED3C96">
            <w:pPr>
              <w:widowControl w:val="0"/>
              <w:suppressAutoHyphens/>
              <w:rPr>
                <w:color w:val="000000"/>
                <w:sz w:val="28"/>
                <w:szCs w:val="28"/>
              </w:rPr>
            </w:pPr>
            <w:r>
              <w:rPr>
                <w:color w:val="000000"/>
                <w:sz w:val="28"/>
                <w:szCs w:val="28"/>
              </w:rPr>
              <w:t>9251.55</w:t>
            </w:r>
          </w:p>
        </w:tc>
        <w:tc>
          <w:tcPr>
            <w:tcW w:w="294" w:type="pct"/>
            <w:tcBorders>
              <w:top w:val="nil"/>
              <w:left w:val="nil"/>
              <w:bottom w:val="single" w:sz="4" w:space="0" w:color="auto"/>
              <w:right w:val="single" w:sz="4" w:space="0" w:color="auto"/>
            </w:tcBorders>
            <w:shd w:val="clear" w:color="auto" w:fill="auto"/>
            <w:vAlign w:val="bottom"/>
            <w:hideMark/>
          </w:tcPr>
          <w:p w14:paraId="7F4B4369" w14:textId="4B768276" w:rsidR="00E748B2" w:rsidRDefault="00E748B2" w:rsidP="00ED3C96">
            <w:pPr>
              <w:widowControl w:val="0"/>
              <w:suppressAutoHyphens/>
              <w:rPr>
                <w:color w:val="000000"/>
                <w:sz w:val="28"/>
                <w:szCs w:val="28"/>
              </w:rPr>
            </w:pPr>
            <w:r>
              <w:rPr>
                <w:color w:val="000000"/>
                <w:sz w:val="28"/>
                <w:szCs w:val="28"/>
              </w:rPr>
              <w:t>11790.97</w:t>
            </w:r>
          </w:p>
        </w:tc>
        <w:tc>
          <w:tcPr>
            <w:tcW w:w="327" w:type="pct"/>
            <w:tcBorders>
              <w:top w:val="nil"/>
              <w:left w:val="nil"/>
              <w:bottom w:val="single" w:sz="4" w:space="0" w:color="auto"/>
              <w:right w:val="single" w:sz="4" w:space="0" w:color="auto"/>
            </w:tcBorders>
            <w:shd w:val="clear" w:color="auto" w:fill="auto"/>
            <w:vAlign w:val="bottom"/>
            <w:hideMark/>
          </w:tcPr>
          <w:p w14:paraId="056608C9" w14:textId="39B1C8B6" w:rsidR="00E748B2" w:rsidRDefault="00E748B2" w:rsidP="00ED3C96">
            <w:pPr>
              <w:widowControl w:val="0"/>
              <w:suppressAutoHyphens/>
              <w:rPr>
                <w:color w:val="000000"/>
                <w:sz w:val="28"/>
                <w:szCs w:val="28"/>
              </w:rPr>
            </w:pPr>
            <w:r>
              <w:rPr>
                <w:color w:val="000000"/>
                <w:sz w:val="28"/>
                <w:szCs w:val="28"/>
              </w:rPr>
              <w:t>11790.97</w:t>
            </w:r>
          </w:p>
        </w:tc>
        <w:tc>
          <w:tcPr>
            <w:tcW w:w="327" w:type="pct"/>
            <w:tcBorders>
              <w:top w:val="nil"/>
              <w:left w:val="nil"/>
              <w:bottom w:val="single" w:sz="4" w:space="0" w:color="auto"/>
              <w:right w:val="single" w:sz="4" w:space="0" w:color="auto"/>
            </w:tcBorders>
            <w:shd w:val="clear" w:color="auto" w:fill="auto"/>
            <w:vAlign w:val="bottom"/>
            <w:hideMark/>
          </w:tcPr>
          <w:p w14:paraId="366BC164" w14:textId="31130565" w:rsidR="00E748B2" w:rsidRDefault="00E748B2" w:rsidP="00ED3C96">
            <w:pPr>
              <w:widowControl w:val="0"/>
              <w:suppressAutoHyphens/>
              <w:rPr>
                <w:color w:val="000000"/>
                <w:sz w:val="28"/>
                <w:szCs w:val="28"/>
              </w:rPr>
            </w:pPr>
            <w:r>
              <w:rPr>
                <w:color w:val="000000"/>
                <w:sz w:val="28"/>
                <w:szCs w:val="28"/>
              </w:rPr>
              <w:t>11790.97</w:t>
            </w:r>
          </w:p>
        </w:tc>
        <w:tc>
          <w:tcPr>
            <w:tcW w:w="327" w:type="pct"/>
            <w:tcBorders>
              <w:top w:val="nil"/>
              <w:left w:val="nil"/>
              <w:bottom w:val="single" w:sz="4" w:space="0" w:color="auto"/>
              <w:right w:val="single" w:sz="4" w:space="0" w:color="auto"/>
            </w:tcBorders>
            <w:shd w:val="clear" w:color="auto" w:fill="auto"/>
            <w:vAlign w:val="bottom"/>
            <w:hideMark/>
          </w:tcPr>
          <w:p w14:paraId="5EE6DFE9" w14:textId="67A47F7A" w:rsidR="00E748B2" w:rsidRDefault="00E748B2" w:rsidP="00ED3C96">
            <w:pPr>
              <w:widowControl w:val="0"/>
              <w:suppressAutoHyphens/>
              <w:rPr>
                <w:color w:val="000000"/>
                <w:sz w:val="28"/>
                <w:szCs w:val="28"/>
              </w:rPr>
            </w:pPr>
            <w:r>
              <w:rPr>
                <w:color w:val="000000"/>
                <w:sz w:val="28"/>
                <w:szCs w:val="28"/>
              </w:rPr>
              <w:t>11790.97</w:t>
            </w:r>
          </w:p>
        </w:tc>
        <w:tc>
          <w:tcPr>
            <w:tcW w:w="327" w:type="pct"/>
            <w:tcBorders>
              <w:top w:val="nil"/>
              <w:left w:val="nil"/>
              <w:bottom w:val="single" w:sz="4" w:space="0" w:color="auto"/>
              <w:right w:val="single" w:sz="4" w:space="0" w:color="auto"/>
            </w:tcBorders>
            <w:shd w:val="clear" w:color="auto" w:fill="auto"/>
            <w:vAlign w:val="bottom"/>
            <w:hideMark/>
          </w:tcPr>
          <w:p w14:paraId="5A28CB87" w14:textId="27EE80D8" w:rsidR="00E748B2" w:rsidRDefault="00E748B2" w:rsidP="00ED3C96">
            <w:pPr>
              <w:widowControl w:val="0"/>
              <w:suppressAutoHyphens/>
              <w:rPr>
                <w:color w:val="000000"/>
                <w:sz w:val="28"/>
                <w:szCs w:val="28"/>
              </w:rPr>
            </w:pPr>
            <w:r>
              <w:rPr>
                <w:color w:val="000000"/>
                <w:sz w:val="28"/>
                <w:szCs w:val="28"/>
              </w:rPr>
              <w:t>11790.97</w:t>
            </w:r>
          </w:p>
        </w:tc>
        <w:tc>
          <w:tcPr>
            <w:tcW w:w="327" w:type="pct"/>
            <w:tcBorders>
              <w:top w:val="nil"/>
              <w:left w:val="nil"/>
              <w:bottom w:val="single" w:sz="4" w:space="0" w:color="auto"/>
              <w:right w:val="single" w:sz="4" w:space="0" w:color="auto"/>
            </w:tcBorders>
            <w:shd w:val="clear" w:color="auto" w:fill="auto"/>
            <w:vAlign w:val="bottom"/>
            <w:hideMark/>
          </w:tcPr>
          <w:p w14:paraId="6A14EABC" w14:textId="1C28E7F3" w:rsidR="00E748B2" w:rsidRDefault="00E748B2" w:rsidP="00ED3C96">
            <w:pPr>
              <w:widowControl w:val="0"/>
              <w:suppressAutoHyphens/>
              <w:rPr>
                <w:color w:val="000000"/>
                <w:sz w:val="28"/>
                <w:szCs w:val="28"/>
              </w:rPr>
            </w:pPr>
            <w:r>
              <w:rPr>
                <w:color w:val="000000"/>
                <w:sz w:val="28"/>
                <w:szCs w:val="28"/>
              </w:rPr>
              <w:t>11790.97</w:t>
            </w:r>
          </w:p>
        </w:tc>
        <w:tc>
          <w:tcPr>
            <w:tcW w:w="327" w:type="pct"/>
            <w:tcBorders>
              <w:top w:val="nil"/>
              <w:left w:val="nil"/>
              <w:bottom w:val="single" w:sz="4" w:space="0" w:color="auto"/>
              <w:right w:val="single" w:sz="4" w:space="0" w:color="auto"/>
            </w:tcBorders>
            <w:shd w:val="clear" w:color="auto" w:fill="auto"/>
            <w:vAlign w:val="bottom"/>
            <w:hideMark/>
          </w:tcPr>
          <w:p w14:paraId="3F7E0F54" w14:textId="6D28AF18" w:rsidR="00E748B2" w:rsidRDefault="00E748B2" w:rsidP="00ED3C96">
            <w:pPr>
              <w:widowControl w:val="0"/>
              <w:suppressAutoHyphens/>
              <w:rPr>
                <w:color w:val="000000"/>
                <w:sz w:val="28"/>
                <w:szCs w:val="28"/>
              </w:rPr>
            </w:pPr>
            <w:r>
              <w:rPr>
                <w:color w:val="000000"/>
                <w:sz w:val="28"/>
                <w:szCs w:val="28"/>
              </w:rPr>
              <w:t>11790.97</w:t>
            </w:r>
          </w:p>
        </w:tc>
        <w:tc>
          <w:tcPr>
            <w:tcW w:w="327" w:type="pct"/>
            <w:tcBorders>
              <w:top w:val="nil"/>
              <w:left w:val="nil"/>
              <w:bottom w:val="single" w:sz="4" w:space="0" w:color="auto"/>
              <w:right w:val="single" w:sz="4" w:space="0" w:color="auto"/>
            </w:tcBorders>
            <w:shd w:val="clear" w:color="auto" w:fill="auto"/>
            <w:vAlign w:val="bottom"/>
            <w:hideMark/>
          </w:tcPr>
          <w:p w14:paraId="621EEBF8" w14:textId="3453A0D9" w:rsidR="00E748B2" w:rsidRDefault="00E748B2" w:rsidP="00ED3C96">
            <w:pPr>
              <w:widowControl w:val="0"/>
              <w:suppressAutoHyphens/>
              <w:rPr>
                <w:color w:val="000000"/>
                <w:sz w:val="28"/>
                <w:szCs w:val="28"/>
              </w:rPr>
            </w:pPr>
            <w:r>
              <w:rPr>
                <w:color w:val="000000"/>
                <w:sz w:val="28"/>
                <w:szCs w:val="28"/>
              </w:rPr>
              <w:t>11790.97</w:t>
            </w:r>
          </w:p>
        </w:tc>
      </w:tr>
      <w:tr w:rsidR="00E748B2" w14:paraId="2B46855F" w14:textId="77777777" w:rsidTr="00B74D14">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1F75CFC0" w14:textId="60C85A8A" w:rsidR="00E748B2" w:rsidRDefault="00E748B2" w:rsidP="00ED3C96">
            <w:pPr>
              <w:widowControl w:val="0"/>
              <w:suppressAutoHyphens/>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306" w:type="pct"/>
            <w:tcBorders>
              <w:top w:val="nil"/>
              <w:left w:val="nil"/>
              <w:bottom w:val="single" w:sz="4" w:space="0" w:color="auto"/>
              <w:right w:val="single" w:sz="4" w:space="0" w:color="auto"/>
            </w:tcBorders>
            <w:shd w:val="clear" w:color="auto" w:fill="auto"/>
            <w:hideMark/>
          </w:tcPr>
          <w:p w14:paraId="05AFCBB3"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4426486D" w14:textId="77777777"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0BB5527F" w14:textId="660E644E" w:rsidR="00E748B2" w:rsidRDefault="00E748B2" w:rsidP="00ED3C96">
            <w:pPr>
              <w:widowControl w:val="0"/>
              <w:suppressAutoHyphens/>
              <w:rPr>
                <w:color w:val="000000"/>
                <w:sz w:val="28"/>
                <w:szCs w:val="28"/>
              </w:rPr>
            </w:pPr>
            <w:r>
              <w:rPr>
                <w:color w:val="000000"/>
                <w:sz w:val="28"/>
                <w:szCs w:val="28"/>
              </w:rPr>
              <w:t>2455.08</w:t>
            </w:r>
          </w:p>
        </w:tc>
        <w:tc>
          <w:tcPr>
            <w:tcW w:w="294" w:type="pct"/>
            <w:tcBorders>
              <w:top w:val="nil"/>
              <w:left w:val="nil"/>
              <w:bottom w:val="single" w:sz="4" w:space="0" w:color="auto"/>
              <w:right w:val="single" w:sz="4" w:space="0" w:color="auto"/>
            </w:tcBorders>
            <w:shd w:val="clear" w:color="auto" w:fill="auto"/>
            <w:vAlign w:val="bottom"/>
            <w:hideMark/>
          </w:tcPr>
          <w:p w14:paraId="462A7DE5" w14:textId="787FA924" w:rsidR="00E748B2" w:rsidRDefault="00E748B2" w:rsidP="00ED3C96">
            <w:pPr>
              <w:widowControl w:val="0"/>
              <w:suppressAutoHyphens/>
              <w:rPr>
                <w:color w:val="000000"/>
                <w:sz w:val="28"/>
                <w:szCs w:val="28"/>
              </w:rPr>
            </w:pPr>
            <w:r>
              <w:rPr>
                <w:color w:val="000000"/>
                <w:sz w:val="28"/>
                <w:szCs w:val="28"/>
              </w:rPr>
              <w:t>5328.90</w:t>
            </w:r>
          </w:p>
        </w:tc>
        <w:tc>
          <w:tcPr>
            <w:tcW w:w="294" w:type="pct"/>
            <w:tcBorders>
              <w:top w:val="nil"/>
              <w:left w:val="nil"/>
              <w:bottom w:val="single" w:sz="4" w:space="0" w:color="auto"/>
              <w:right w:val="single" w:sz="4" w:space="0" w:color="auto"/>
            </w:tcBorders>
            <w:shd w:val="clear" w:color="auto" w:fill="auto"/>
            <w:vAlign w:val="bottom"/>
            <w:hideMark/>
          </w:tcPr>
          <w:p w14:paraId="672C9707" w14:textId="1D1E70D7" w:rsidR="00E748B2" w:rsidRDefault="00E748B2" w:rsidP="00ED3C96">
            <w:pPr>
              <w:widowControl w:val="0"/>
              <w:suppressAutoHyphens/>
              <w:rPr>
                <w:color w:val="000000"/>
                <w:sz w:val="28"/>
                <w:szCs w:val="28"/>
              </w:rPr>
            </w:pPr>
            <w:r>
              <w:rPr>
                <w:color w:val="000000"/>
                <w:sz w:val="28"/>
                <w:szCs w:val="28"/>
              </w:rPr>
              <w:t>8752.85</w:t>
            </w:r>
          </w:p>
        </w:tc>
        <w:tc>
          <w:tcPr>
            <w:tcW w:w="327" w:type="pct"/>
            <w:tcBorders>
              <w:top w:val="nil"/>
              <w:left w:val="nil"/>
              <w:bottom w:val="single" w:sz="4" w:space="0" w:color="auto"/>
              <w:right w:val="single" w:sz="4" w:space="0" w:color="auto"/>
            </w:tcBorders>
            <w:shd w:val="clear" w:color="auto" w:fill="auto"/>
            <w:vAlign w:val="bottom"/>
            <w:hideMark/>
          </w:tcPr>
          <w:p w14:paraId="34AAC368" w14:textId="0F676134" w:rsidR="00E748B2" w:rsidRDefault="00E748B2" w:rsidP="00ED3C96">
            <w:pPr>
              <w:widowControl w:val="0"/>
              <w:suppressAutoHyphens/>
              <w:rPr>
                <w:color w:val="000000"/>
                <w:sz w:val="28"/>
                <w:szCs w:val="28"/>
              </w:rPr>
            </w:pPr>
            <w:r>
              <w:rPr>
                <w:color w:val="000000"/>
                <w:sz w:val="28"/>
                <w:szCs w:val="28"/>
              </w:rPr>
              <w:t>12537.54</w:t>
            </w:r>
          </w:p>
        </w:tc>
        <w:tc>
          <w:tcPr>
            <w:tcW w:w="327" w:type="pct"/>
            <w:tcBorders>
              <w:top w:val="nil"/>
              <w:left w:val="nil"/>
              <w:bottom w:val="single" w:sz="4" w:space="0" w:color="auto"/>
              <w:right w:val="single" w:sz="4" w:space="0" w:color="auto"/>
            </w:tcBorders>
            <w:shd w:val="clear" w:color="auto" w:fill="auto"/>
            <w:vAlign w:val="bottom"/>
            <w:hideMark/>
          </w:tcPr>
          <w:p w14:paraId="16173AC9" w14:textId="46C3AE6A" w:rsidR="00E748B2" w:rsidRDefault="00E748B2" w:rsidP="00ED3C96">
            <w:pPr>
              <w:widowControl w:val="0"/>
              <w:suppressAutoHyphens/>
              <w:rPr>
                <w:color w:val="000000"/>
                <w:sz w:val="28"/>
                <w:szCs w:val="28"/>
              </w:rPr>
            </w:pPr>
            <w:r>
              <w:rPr>
                <w:color w:val="000000"/>
                <w:sz w:val="28"/>
                <w:szCs w:val="28"/>
              </w:rPr>
              <w:t>12537.54</w:t>
            </w:r>
          </w:p>
        </w:tc>
        <w:tc>
          <w:tcPr>
            <w:tcW w:w="327" w:type="pct"/>
            <w:tcBorders>
              <w:top w:val="nil"/>
              <w:left w:val="nil"/>
              <w:bottom w:val="single" w:sz="4" w:space="0" w:color="auto"/>
              <w:right w:val="single" w:sz="4" w:space="0" w:color="auto"/>
            </w:tcBorders>
            <w:shd w:val="clear" w:color="auto" w:fill="auto"/>
            <w:vAlign w:val="bottom"/>
            <w:hideMark/>
          </w:tcPr>
          <w:p w14:paraId="1436E7DF" w14:textId="1194B19E" w:rsidR="00E748B2" w:rsidRDefault="00E748B2" w:rsidP="00ED3C96">
            <w:pPr>
              <w:widowControl w:val="0"/>
              <w:suppressAutoHyphens/>
              <w:rPr>
                <w:color w:val="000000"/>
                <w:sz w:val="28"/>
                <w:szCs w:val="28"/>
              </w:rPr>
            </w:pPr>
            <w:r>
              <w:rPr>
                <w:color w:val="000000"/>
                <w:sz w:val="28"/>
                <w:szCs w:val="28"/>
              </w:rPr>
              <w:t>12537.54</w:t>
            </w:r>
          </w:p>
        </w:tc>
        <w:tc>
          <w:tcPr>
            <w:tcW w:w="327" w:type="pct"/>
            <w:tcBorders>
              <w:top w:val="nil"/>
              <w:left w:val="nil"/>
              <w:bottom w:val="single" w:sz="4" w:space="0" w:color="auto"/>
              <w:right w:val="single" w:sz="4" w:space="0" w:color="auto"/>
            </w:tcBorders>
            <w:shd w:val="clear" w:color="auto" w:fill="auto"/>
            <w:vAlign w:val="bottom"/>
            <w:hideMark/>
          </w:tcPr>
          <w:p w14:paraId="196A07FE" w14:textId="04E56FF3" w:rsidR="00E748B2" w:rsidRDefault="00E748B2" w:rsidP="00ED3C96">
            <w:pPr>
              <w:widowControl w:val="0"/>
              <w:suppressAutoHyphens/>
              <w:rPr>
                <w:color w:val="000000"/>
                <w:sz w:val="28"/>
                <w:szCs w:val="28"/>
              </w:rPr>
            </w:pPr>
            <w:r>
              <w:rPr>
                <w:color w:val="000000"/>
                <w:sz w:val="28"/>
                <w:szCs w:val="28"/>
              </w:rPr>
              <w:t>12537.54</w:t>
            </w:r>
          </w:p>
        </w:tc>
        <w:tc>
          <w:tcPr>
            <w:tcW w:w="327" w:type="pct"/>
            <w:tcBorders>
              <w:top w:val="nil"/>
              <w:left w:val="nil"/>
              <w:bottom w:val="single" w:sz="4" w:space="0" w:color="auto"/>
              <w:right w:val="single" w:sz="4" w:space="0" w:color="auto"/>
            </w:tcBorders>
            <w:shd w:val="clear" w:color="auto" w:fill="auto"/>
            <w:vAlign w:val="bottom"/>
            <w:hideMark/>
          </w:tcPr>
          <w:p w14:paraId="13C154AC" w14:textId="5474761E" w:rsidR="00E748B2" w:rsidRDefault="00E748B2" w:rsidP="00ED3C96">
            <w:pPr>
              <w:widowControl w:val="0"/>
              <w:suppressAutoHyphens/>
              <w:rPr>
                <w:color w:val="000000"/>
                <w:sz w:val="28"/>
                <w:szCs w:val="28"/>
              </w:rPr>
            </w:pPr>
            <w:r>
              <w:rPr>
                <w:color w:val="000000"/>
                <w:sz w:val="28"/>
                <w:szCs w:val="28"/>
              </w:rPr>
              <w:t>12537.54</w:t>
            </w:r>
          </w:p>
        </w:tc>
        <w:tc>
          <w:tcPr>
            <w:tcW w:w="327" w:type="pct"/>
            <w:tcBorders>
              <w:top w:val="nil"/>
              <w:left w:val="nil"/>
              <w:bottom w:val="single" w:sz="4" w:space="0" w:color="auto"/>
              <w:right w:val="single" w:sz="4" w:space="0" w:color="auto"/>
            </w:tcBorders>
            <w:shd w:val="clear" w:color="auto" w:fill="auto"/>
            <w:vAlign w:val="bottom"/>
            <w:hideMark/>
          </w:tcPr>
          <w:p w14:paraId="7ADA0334" w14:textId="59FD6C58" w:rsidR="00E748B2" w:rsidRDefault="00E748B2" w:rsidP="00ED3C96">
            <w:pPr>
              <w:widowControl w:val="0"/>
              <w:suppressAutoHyphens/>
              <w:rPr>
                <w:color w:val="000000"/>
                <w:sz w:val="28"/>
                <w:szCs w:val="28"/>
              </w:rPr>
            </w:pPr>
            <w:r>
              <w:rPr>
                <w:color w:val="000000"/>
                <w:sz w:val="28"/>
                <w:szCs w:val="28"/>
              </w:rPr>
              <w:t>12537.54</w:t>
            </w:r>
          </w:p>
        </w:tc>
        <w:tc>
          <w:tcPr>
            <w:tcW w:w="327" w:type="pct"/>
            <w:tcBorders>
              <w:top w:val="nil"/>
              <w:left w:val="nil"/>
              <w:bottom w:val="single" w:sz="4" w:space="0" w:color="auto"/>
              <w:right w:val="single" w:sz="4" w:space="0" w:color="auto"/>
            </w:tcBorders>
            <w:shd w:val="clear" w:color="auto" w:fill="auto"/>
            <w:vAlign w:val="bottom"/>
            <w:hideMark/>
          </w:tcPr>
          <w:p w14:paraId="18B9CEFD" w14:textId="29DA37C3" w:rsidR="00E748B2" w:rsidRDefault="00E748B2" w:rsidP="00ED3C96">
            <w:pPr>
              <w:widowControl w:val="0"/>
              <w:suppressAutoHyphens/>
              <w:rPr>
                <w:color w:val="000000"/>
                <w:sz w:val="28"/>
                <w:szCs w:val="28"/>
              </w:rPr>
            </w:pPr>
            <w:r>
              <w:rPr>
                <w:color w:val="000000"/>
                <w:sz w:val="28"/>
                <w:szCs w:val="28"/>
              </w:rPr>
              <w:t>12537.54</w:t>
            </w:r>
          </w:p>
        </w:tc>
      </w:tr>
      <w:tr w:rsidR="00E748B2" w14:paraId="0D062524" w14:textId="77777777" w:rsidTr="00B74D14">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4B774F99" w14:textId="77777777" w:rsidR="00E748B2" w:rsidRDefault="00E748B2" w:rsidP="00ED3C96">
            <w:pPr>
              <w:widowControl w:val="0"/>
              <w:suppressAutoHyphens/>
              <w:rPr>
                <w:color w:val="000000"/>
                <w:sz w:val="28"/>
                <w:szCs w:val="28"/>
              </w:rPr>
            </w:pPr>
            <w:r>
              <w:rPr>
                <w:color w:val="000000"/>
                <w:sz w:val="28"/>
                <w:szCs w:val="28"/>
              </w:rPr>
              <w:t>Котельная, 121Га, номер земельного участка 74:19:1203001:7403</w:t>
            </w:r>
          </w:p>
        </w:tc>
        <w:tc>
          <w:tcPr>
            <w:tcW w:w="306" w:type="pct"/>
            <w:tcBorders>
              <w:top w:val="nil"/>
              <w:left w:val="nil"/>
              <w:bottom w:val="single" w:sz="4" w:space="0" w:color="auto"/>
              <w:right w:val="single" w:sz="4" w:space="0" w:color="auto"/>
            </w:tcBorders>
            <w:shd w:val="clear" w:color="auto" w:fill="auto"/>
            <w:hideMark/>
          </w:tcPr>
          <w:p w14:paraId="3B35825D"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0ED70533" w14:textId="77777777"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69EF4014" w14:textId="3833DC13"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1A7A3535" w14:textId="4F75D2D6"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5D57E1FB" w14:textId="34E20FC8" w:rsidR="00E748B2" w:rsidRDefault="00E748B2" w:rsidP="00ED3C96">
            <w:pPr>
              <w:widowControl w:val="0"/>
              <w:suppressAutoHyphens/>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0F854F13" w14:textId="6FA7739A" w:rsidR="00E748B2" w:rsidRDefault="00E748B2" w:rsidP="00ED3C96">
            <w:pPr>
              <w:widowControl w:val="0"/>
              <w:suppressAutoHyphens/>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08374D2B" w14:textId="6575815E" w:rsidR="00E748B2" w:rsidRDefault="00E748B2" w:rsidP="00ED3C96">
            <w:pPr>
              <w:widowControl w:val="0"/>
              <w:suppressAutoHyphens/>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4C98261D" w14:textId="1C4833D6" w:rsidR="00E748B2" w:rsidRDefault="00E748B2" w:rsidP="00ED3C96">
            <w:pPr>
              <w:widowControl w:val="0"/>
              <w:suppressAutoHyphens/>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03FB08EC" w14:textId="2E32FA6C" w:rsidR="00E748B2" w:rsidRDefault="00E748B2" w:rsidP="00ED3C96">
            <w:pPr>
              <w:widowControl w:val="0"/>
              <w:suppressAutoHyphens/>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5091E5CE" w14:textId="325F1B84" w:rsidR="00E748B2" w:rsidRDefault="00E748B2" w:rsidP="00ED3C96">
            <w:pPr>
              <w:widowControl w:val="0"/>
              <w:suppressAutoHyphens/>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0829DFCA" w14:textId="343C87CD" w:rsidR="00E748B2" w:rsidRDefault="00E748B2" w:rsidP="00ED3C96">
            <w:pPr>
              <w:widowControl w:val="0"/>
              <w:suppressAutoHyphens/>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497AF497" w14:textId="5D3A1E33" w:rsidR="00E748B2" w:rsidRDefault="00E748B2" w:rsidP="00ED3C96">
            <w:pPr>
              <w:widowControl w:val="0"/>
              <w:suppressAutoHyphens/>
              <w:rPr>
                <w:color w:val="000000"/>
                <w:sz w:val="28"/>
                <w:szCs w:val="28"/>
              </w:rPr>
            </w:pPr>
            <w:r>
              <w:rPr>
                <w:color w:val="000000"/>
                <w:sz w:val="28"/>
                <w:szCs w:val="28"/>
              </w:rPr>
              <w:t>0.00</w:t>
            </w:r>
          </w:p>
        </w:tc>
      </w:tr>
      <w:tr w:rsidR="00E748B2" w14:paraId="099ADE34" w14:textId="77777777" w:rsidTr="00B74D14">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3FCB9937" w14:textId="77777777" w:rsidR="00E748B2" w:rsidRDefault="00E748B2" w:rsidP="00ED3C96">
            <w:pPr>
              <w:widowControl w:val="0"/>
              <w:suppressAutoHyphens/>
              <w:rPr>
                <w:color w:val="000000"/>
                <w:sz w:val="28"/>
                <w:szCs w:val="28"/>
              </w:rPr>
            </w:pPr>
            <w:r>
              <w:rPr>
                <w:color w:val="000000"/>
                <w:sz w:val="28"/>
                <w:szCs w:val="28"/>
              </w:rPr>
              <w:t>Котельная пос. Садовый, Челябинская область, Сосновский район, ЗУ КН 74:19:1202001:1042</w:t>
            </w:r>
          </w:p>
        </w:tc>
        <w:tc>
          <w:tcPr>
            <w:tcW w:w="306" w:type="pct"/>
            <w:tcBorders>
              <w:top w:val="nil"/>
              <w:left w:val="nil"/>
              <w:bottom w:val="single" w:sz="4" w:space="0" w:color="auto"/>
              <w:right w:val="single" w:sz="4" w:space="0" w:color="auto"/>
            </w:tcBorders>
            <w:shd w:val="clear" w:color="auto" w:fill="auto"/>
            <w:hideMark/>
          </w:tcPr>
          <w:p w14:paraId="00C1A33C"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1F9FD684" w14:textId="77777777"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51F555C1" w14:textId="7B192405"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4BE79D40" w14:textId="0D2546D3"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0F887107" w14:textId="1ED968B5" w:rsidR="00E748B2" w:rsidRDefault="00E748B2" w:rsidP="00ED3C96">
            <w:pPr>
              <w:widowControl w:val="0"/>
              <w:suppressAutoHyphens/>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0064C5AE" w14:textId="355F8C56" w:rsidR="00E748B2" w:rsidRDefault="00E748B2" w:rsidP="00ED3C96">
            <w:pPr>
              <w:widowControl w:val="0"/>
              <w:suppressAutoHyphens/>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3500572A" w14:textId="2D11DE35" w:rsidR="00E748B2" w:rsidRDefault="00E748B2" w:rsidP="00ED3C96">
            <w:pPr>
              <w:widowControl w:val="0"/>
              <w:suppressAutoHyphens/>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691CAD84" w14:textId="3988C71D" w:rsidR="00E748B2" w:rsidRDefault="00E748B2" w:rsidP="00ED3C96">
            <w:pPr>
              <w:widowControl w:val="0"/>
              <w:suppressAutoHyphens/>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0C397F37" w14:textId="1BF09640" w:rsidR="00E748B2" w:rsidRDefault="00E748B2" w:rsidP="00ED3C96">
            <w:pPr>
              <w:widowControl w:val="0"/>
              <w:suppressAutoHyphens/>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14D227CA" w14:textId="3CC9D7BF" w:rsidR="00E748B2" w:rsidRDefault="00E748B2" w:rsidP="00ED3C96">
            <w:pPr>
              <w:widowControl w:val="0"/>
              <w:suppressAutoHyphens/>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5D4D3CCF" w14:textId="49487B9F" w:rsidR="00E748B2" w:rsidRDefault="00E748B2" w:rsidP="00ED3C96">
            <w:pPr>
              <w:widowControl w:val="0"/>
              <w:suppressAutoHyphens/>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7722B586" w14:textId="396C622C" w:rsidR="00E748B2" w:rsidRDefault="00E748B2" w:rsidP="00ED3C96">
            <w:pPr>
              <w:widowControl w:val="0"/>
              <w:suppressAutoHyphens/>
              <w:rPr>
                <w:color w:val="000000"/>
                <w:sz w:val="28"/>
                <w:szCs w:val="28"/>
              </w:rPr>
            </w:pPr>
            <w:r>
              <w:rPr>
                <w:color w:val="000000"/>
                <w:sz w:val="28"/>
                <w:szCs w:val="28"/>
              </w:rPr>
              <w:t>0.00</w:t>
            </w:r>
          </w:p>
        </w:tc>
      </w:tr>
      <w:tr w:rsidR="00E748B2" w14:paraId="474029EB" w14:textId="77777777" w:rsidTr="00B74D14">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154B2292" w14:textId="7425AA86" w:rsidR="00E748B2" w:rsidRDefault="00E748B2" w:rsidP="00ED3C96">
            <w:pPr>
              <w:widowControl w:val="0"/>
              <w:suppressAutoHyphens/>
              <w:rPr>
                <w:color w:val="000000"/>
                <w:sz w:val="28"/>
                <w:szCs w:val="28"/>
              </w:rPr>
            </w:pPr>
            <w:r>
              <w:rPr>
                <w:color w:val="000000"/>
                <w:sz w:val="28"/>
                <w:szCs w:val="28"/>
              </w:rPr>
              <w:t>Котельные 115 Га, Челябинская область, Сосновский район, ЗУ КН 74:19:1203001:7933, 74:19:1203001:7917</w:t>
            </w:r>
          </w:p>
        </w:tc>
        <w:tc>
          <w:tcPr>
            <w:tcW w:w="306" w:type="pct"/>
            <w:tcBorders>
              <w:top w:val="nil"/>
              <w:left w:val="nil"/>
              <w:bottom w:val="single" w:sz="4" w:space="0" w:color="auto"/>
              <w:right w:val="single" w:sz="4" w:space="0" w:color="auto"/>
            </w:tcBorders>
            <w:shd w:val="clear" w:color="auto" w:fill="auto"/>
            <w:hideMark/>
          </w:tcPr>
          <w:p w14:paraId="7E79FEEC"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2935934E" w14:textId="77777777"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0760DCA6" w14:textId="0AFA0066"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29FD8075" w14:textId="4CF4F3F5"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7D35CC29" w14:textId="66D85BB1" w:rsidR="00E748B2" w:rsidRDefault="00E748B2" w:rsidP="00ED3C96">
            <w:pPr>
              <w:widowControl w:val="0"/>
              <w:suppressAutoHyphens/>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13E641ED" w14:textId="34F2D89B" w:rsidR="00E748B2" w:rsidRDefault="00E748B2" w:rsidP="00ED3C96">
            <w:pPr>
              <w:widowControl w:val="0"/>
              <w:suppressAutoHyphens/>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037BCC7C" w14:textId="5740945A" w:rsidR="00E748B2" w:rsidRDefault="00E748B2" w:rsidP="00ED3C96">
            <w:pPr>
              <w:widowControl w:val="0"/>
              <w:suppressAutoHyphens/>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3F606B0B" w14:textId="7BBE99C7" w:rsidR="00E748B2" w:rsidRDefault="00E748B2" w:rsidP="00ED3C96">
            <w:pPr>
              <w:widowControl w:val="0"/>
              <w:suppressAutoHyphens/>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70F74F19" w14:textId="59F41636" w:rsidR="00E748B2" w:rsidRDefault="00E748B2" w:rsidP="00ED3C96">
            <w:pPr>
              <w:widowControl w:val="0"/>
              <w:suppressAutoHyphens/>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5AA26492" w14:textId="4FA1E7CD" w:rsidR="00E748B2" w:rsidRDefault="00E748B2" w:rsidP="00ED3C96">
            <w:pPr>
              <w:widowControl w:val="0"/>
              <w:suppressAutoHyphens/>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22F923DC" w14:textId="57EEDB7C" w:rsidR="00E748B2" w:rsidRDefault="00E748B2" w:rsidP="00ED3C96">
            <w:pPr>
              <w:widowControl w:val="0"/>
              <w:suppressAutoHyphens/>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4AE17B33" w14:textId="67BF1848" w:rsidR="00E748B2" w:rsidRDefault="00E748B2" w:rsidP="00ED3C96">
            <w:pPr>
              <w:widowControl w:val="0"/>
              <w:suppressAutoHyphens/>
              <w:rPr>
                <w:color w:val="000000"/>
                <w:sz w:val="28"/>
                <w:szCs w:val="28"/>
              </w:rPr>
            </w:pPr>
            <w:r>
              <w:rPr>
                <w:color w:val="000000"/>
                <w:sz w:val="28"/>
                <w:szCs w:val="28"/>
              </w:rPr>
              <w:t>0.00</w:t>
            </w:r>
          </w:p>
        </w:tc>
      </w:tr>
      <w:tr w:rsidR="00E748B2" w14:paraId="6BFBAF9C" w14:textId="77777777" w:rsidTr="00B74D14">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039506C6" w14:textId="77777777" w:rsidR="00E748B2" w:rsidRDefault="00E748B2" w:rsidP="00ED3C96">
            <w:pPr>
              <w:widowControl w:val="0"/>
              <w:suppressAutoHyphens/>
              <w:rPr>
                <w:color w:val="000000"/>
                <w:sz w:val="28"/>
                <w:szCs w:val="28"/>
              </w:rPr>
            </w:pPr>
            <w:r>
              <w:rPr>
                <w:color w:val="000000"/>
                <w:sz w:val="28"/>
                <w:szCs w:val="28"/>
              </w:rPr>
              <w:t>Котельная, д. Малиновка</w:t>
            </w:r>
          </w:p>
        </w:tc>
        <w:tc>
          <w:tcPr>
            <w:tcW w:w="306" w:type="pct"/>
            <w:tcBorders>
              <w:top w:val="nil"/>
              <w:left w:val="nil"/>
              <w:bottom w:val="single" w:sz="4" w:space="0" w:color="auto"/>
              <w:right w:val="single" w:sz="4" w:space="0" w:color="auto"/>
            </w:tcBorders>
            <w:shd w:val="clear" w:color="auto" w:fill="auto"/>
            <w:hideMark/>
          </w:tcPr>
          <w:p w14:paraId="07318AB6"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12A3251D" w14:textId="77777777"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17D37778" w14:textId="686F2F3E" w:rsidR="00E748B2" w:rsidRDefault="00E748B2" w:rsidP="00ED3C96">
            <w:pPr>
              <w:widowControl w:val="0"/>
              <w:suppressAutoHyphens/>
              <w:rPr>
                <w:color w:val="000000"/>
                <w:sz w:val="28"/>
                <w:szCs w:val="28"/>
              </w:rPr>
            </w:pPr>
            <w:r>
              <w:rPr>
                <w:color w:val="000000"/>
                <w:sz w:val="28"/>
                <w:szCs w:val="28"/>
              </w:rPr>
              <w:t>131.77</w:t>
            </w:r>
          </w:p>
        </w:tc>
        <w:tc>
          <w:tcPr>
            <w:tcW w:w="294" w:type="pct"/>
            <w:tcBorders>
              <w:top w:val="nil"/>
              <w:left w:val="nil"/>
              <w:bottom w:val="single" w:sz="4" w:space="0" w:color="auto"/>
              <w:right w:val="single" w:sz="4" w:space="0" w:color="auto"/>
            </w:tcBorders>
            <w:shd w:val="clear" w:color="auto" w:fill="auto"/>
            <w:vAlign w:val="bottom"/>
            <w:hideMark/>
          </w:tcPr>
          <w:p w14:paraId="269AF755" w14:textId="64B2D778" w:rsidR="00E748B2" w:rsidRDefault="00E748B2" w:rsidP="00ED3C96">
            <w:pPr>
              <w:widowControl w:val="0"/>
              <w:suppressAutoHyphens/>
              <w:rPr>
                <w:color w:val="000000"/>
                <w:sz w:val="28"/>
                <w:szCs w:val="28"/>
              </w:rPr>
            </w:pPr>
            <w:r>
              <w:rPr>
                <w:color w:val="000000"/>
                <w:sz w:val="28"/>
                <w:szCs w:val="28"/>
              </w:rPr>
              <w:t>241.96</w:t>
            </w:r>
          </w:p>
        </w:tc>
        <w:tc>
          <w:tcPr>
            <w:tcW w:w="294" w:type="pct"/>
            <w:tcBorders>
              <w:top w:val="nil"/>
              <w:left w:val="nil"/>
              <w:bottom w:val="single" w:sz="4" w:space="0" w:color="auto"/>
              <w:right w:val="single" w:sz="4" w:space="0" w:color="auto"/>
            </w:tcBorders>
            <w:shd w:val="clear" w:color="auto" w:fill="auto"/>
            <w:vAlign w:val="bottom"/>
            <w:hideMark/>
          </w:tcPr>
          <w:p w14:paraId="220F4F53" w14:textId="0C9B9269" w:rsidR="00E748B2" w:rsidRDefault="00E748B2" w:rsidP="00ED3C96">
            <w:pPr>
              <w:widowControl w:val="0"/>
              <w:suppressAutoHyphens/>
              <w:rPr>
                <w:color w:val="000000"/>
                <w:sz w:val="28"/>
                <w:szCs w:val="28"/>
              </w:rPr>
            </w:pPr>
            <w:r>
              <w:rPr>
                <w:color w:val="000000"/>
                <w:sz w:val="28"/>
                <w:szCs w:val="28"/>
              </w:rPr>
              <w:t>241.96</w:t>
            </w:r>
          </w:p>
        </w:tc>
        <w:tc>
          <w:tcPr>
            <w:tcW w:w="327" w:type="pct"/>
            <w:tcBorders>
              <w:top w:val="nil"/>
              <w:left w:val="nil"/>
              <w:bottom w:val="single" w:sz="4" w:space="0" w:color="auto"/>
              <w:right w:val="single" w:sz="4" w:space="0" w:color="auto"/>
            </w:tcBorders>
            <w:shd w:val="clear" w:color="auto" w:fill="auto"/>
            <w:vAlign w:val="bottom"/>
            <w:hideMark/>
          </w:tcPr>
          <w:p w14:paraId="4062D5A8" w14:textId="5E104158" w:rsidR="00E748B2" w:rsidRDefault="00E748B2" w:rsidP="00ED3C96">
            <w:pPr>
              <w:widowControl w:val="0"/>
              <w:suppressAutoHyphens/>
              <w:rPr>
                <w:color w:val="000000"/>
                <w:sz w:val="28"/>
                <w:szCs w:val="28"/>
              </w:rPr>
            </w:pPr>
            <w:r>
              <w:rPr>
                <w:color w:val="000000"/>
                <w:sz w:val="28"/>
                <w:szCs w:val="28"/>
              </w:rPr>
              <w:t>241.96</w:t>
            </w:r>
          </w:p>
        </w:tc>
        <w:tc>
          <w:tcPr>
            <w:tcW w:w="327" w:type="pct"/>
            <w:tcBorders>
              <w:top w:val="nil"/>
              <w:left w:val="nil"/>
              <w:bottom w:val="single" w:sz="4" w:space="0" w:color="auto"/>
              <w:right w:val="single" w:sz="4" w:space="0" w:color="auto"/>
            </w:tcBorders>
            <w:shd w:val="clear" w:color="auto" w:fill="auto"/>
            <w:vAlign w:val="bottom"/>
            <w:hideMark/>
          </w:tcPr>
          <w:p w14:paraId="2AAB51D8" w14:textId="2B919B0B" w:rsidR="00E748B2" w:rsidRDefault="00E748B2" w:rsidP="00ED3C96">
            <w:pPr>
              <w:widowControl w:val="0"/>
              <w:suppressAutoHyphens/>
              <w:rPr>
                <w:color w:val="000000"/>
                <w:sz w:val="28"/>
                <w:szCs w:val="28"/>
              </w:rPr>
            </w:pPr>
            <w:r>
              <w:rPr>
                <w:color w:val="000000"/>
                <w:sz w:val="28"/>
                <w:szCs w:val="28"/>
              </w:rPr>
              <w:t>241.96</w:t>
            </w:r>
          </w:p>
        </w:tc>
        <w:tc>
          <w:tcPr>
            <w:tcW w:w="327" w:type="pct"/>
            <w:tcBorders>
              <w:top w:val="nil"/>
              <w:left w:val="nil"/>
              <w:bottom w:val="single" w:sz="4" w:space="0" w:color="auto"/>
              <w:right w:val="single" w:sz="4" w:space="0" w:color="auto"/>
            </w:tcBorders>
            <w:shd w:val="clear" w:color="auto" w:fill="auto"/>
            <w:vAlign w:val="bottom"/>
            <w:hideMark/>
          </w:tcPr>
          <w:p w14:paraId="096F8DB6" w14:textId="6F0A050D" w:rsidR="00E748B2" w:rsidRDefault="00E748B2" w:rsidP="00ED3C96">
            <w:pPr>
              <w:widowControl w:val="0"/>
              <w:suppressAutoHyphens/>
              <w:rPr>
                <w:color w:val="000000"/>
                <w:sz w:val="28"/>
                <w:szCs w:val="28"/>
              </w:rPr>
            </w:pPr>
            <w:r>
              <w:rPr>
                <w:color w:val="000000"/>
                <w:sz w:val="28"/>
                <w:szCs w:val="28"/>
              </w:rPr>
              <w:t>241.96</w:t>
            </w:r>
          </w:p>
        </w:tc>
        <w:tc>
          <w:tcPr>
            <w:tcW w:w="327" w:type="pct"/>
            <w:tcBorders>
              <w:top w:val="nil"/>
              <w:left w:val="nil"/>
              <w:bottom w:val="single" w:sz="4" w:space="0" w:color="auto"/>
              <w:right w:val="single" w:sz="4" w:space="0" w:color="auto"/>
            </w:tcBorders>
            <w:shd w:val="clear" w:color="auto" w:fill="auto"/>
            <w:vAlign w:val="bottom"/>
            <w:hideMark/>
          </w:tcPr>
          <w:p w14:paraId="179C221D" w14:textId="751F439A" w:rsidR="00E748B2" w:rsidRDefault="00E748B2" w:rsidP="00ED3C96">
            <w:pPr>
              <w:widowControl w:val="0"/>
              <w:suppressAutoHyphens/>
              <w:rPr>
                <w:color w:val="000000"/>
                <w:sz w:val="28"/>
                <w:szCs w:val="28"/>
              </w:rPr>
            </w:pPr>
            <w:r>
              <w:rPr>
                <w:color w:val="000000"/>
                <w:sz w:val="28"/>
                <w:szCs w:val="28"/>
              </w:rPr>
              <w:t>241.96</w:t>
            </w:r>
          </w:p>
        </w:tc>
        <w:tc>
          <w:tcPr>
            <w:tcW w:w="327" w:type="pct"/>
            <w:tcBorders>
              <w:top w:val="nil"/>
              <w:left w:val="nil"/>
              <w:bottom w:val="single" w:sz="4" w:space="0" w:color="auto"/>
              <w:right w:val="single" w:sz="4" w:space="0" w:color="auto"/>
            </w:tcBorders>
            <w:shd w:val="clear" w:color="auto" w:fill="auto"/>
            <w:vAlign w:val="bottom"/>
            <w:hideMark/>
          </w:tcPr>
          <w:p w14:paraId="5BD55F57" w14:textId="599B5D61" w:rsidR="00E748B2" w:rsidRDefault="00E748B2" w:rsidP="00ED3C96">
            <w:pPr>
              <w:widowControl w:val="0"/>
              <w:suppressAutoHyphens/>
              <w:rPr>
                <w:color w:val="000000"/>
                <w:sz w:val="28"/>
                <w:szCs w:val="28"/>
              </w:rPr>
            </w:pPr>
            <w:r>
              <w:rPr>
                <w:color w:val="000000"/>
                <w:sz w:val="28"/>
                <w:szCs w:val="28"/>
              </w:rPr>
              <w:t>241.96</w:t>
            </w:r>
          </w:p>
        </w:tc>
        <w:tc>
          <w:tcPr>
            <w:tcW w:w="327" w:type="pct"/>
            <w:tcBorders>
              <w:top w:val="nil"/>
              <w:left w:val="nil"/>
              <w:bottom w:val="single" w:sz="4" w:space="0" w:color="auto"/>
              <w:right w:val="single" w:sz="4" w:space="0" w:color="auto"/>
            </w:tcBorders>
            <w:shd w:val="clear" w:color="auto" w:fill="auto"/>
            <w:vAlign w:val="bottom"/>
            <w:hideMark/>
          </w:tcPr>
          <w:p w14:paraId="23B77E46" w14:textId="759EF557" w:rsidR="00E748B2" w:rsidRDefault="00E748B2" w:rsidP="00ED3C96">
            <w:pPr>
              <w:widowControl w:val="0"/>
              <w:suppressAutoHyphens/>
              <w:rPr>
                <w:color w:val="000000"/>
                <w:sz w:val="28"/>
                <w:szCs w:val="28"/>
              </w:rPr>
            </w:pPr>
            <w:r>
              <w:rPr>
                <w:color w:val="000000"/>
                <w:sz w:val="28"/>
                <w:szCs w:val="28"/>
              </w:rPr>
              <w:t>241.96</w:t>
            </w:r>
          </w:p>
        </w:tc>
        <w:tc>
          <w:tcPr>
            <w:tcW w:w="327" w:type="pct"/>
            <w:tcBorders>
              <w:top w:val="nil"/>
              <w:left w:val="nil"/>
              <w:bottom w:val="single" w:sz="4" w:space="0" w:color="auto"/>
              <w:right w:val="single" w:sz="4" w:space="0" w:color="auto"/>
            </w:tcBorders>
            <w:shd w:val="clear" w:color="auto" w:fill="auto"/>
            <w:vAlign w:val="bottom"/>
            <w:hideMark/>
          </w:tcPr>
          <w:p w14:paraId="51740BF6" w14:textId="507B5ACF" w:rsidR="00E748B2" w:rsidRDefault="00E748B2" w:rsidP="00ED3C96">
            <w:pPr>
              <w:widowControl w:val="0"/>
              <w:suppressAutoHyphens/>
              <w:rPr>
                <w:color w:val="000000"/>
                <w:sz w:val="28"/>
                <w:szCs w:val="28"/>
              </w:rPr>
            </w:pPr>
            <w:r>
              <w:rPr>
                <w:color w:val="000000"/>
                <w:sz w:val="28"/>
                <w:szCs w:val="28"/>
              </w:rPr>
              <w:t>241.96</w:t>
            </w:r>
          </w:p>
        </w:tc>
      </w:tr>
      <w:tr w:rsidR="00E748B2" w14:paraId="121E2C9F" w14:textId="77777777" w:rsidTr="00B74D14">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65D2AF0A" w14:textId="77777777" w:rsidR="00E748B2" w:rsidRDefault="00E748B2" w:rsidP="00ED3C96">
            <w:pPr>
              <w:widowControl w:val="0"/>
              <w:suppressAutoHyphens/>
              <w:rPr>
                <w:color w:val="000000"/>
                <w:sz w:val="28"/>
                <w:szCs w:val="28"/>
              </w:rPr>
            </w:pPr>
            <w:r>
              <w:rPr>
                <w:color w:val="000000"/>
                <w:sz w:val="28"/>
                <w:szCs w:val="28"/>
              </w:rPr>
              <w:t>Всего природный газ</w:t>
            </w:r>
          </w:p>
        </w:tc>
        <w:tc>
          <w:tcPr>
            <w:tcW w:w="306" w:type="pct"/>
            <w:tcBorders>
              <w:top w:val="nil"/>
              <w:left w:val="nil"/>
              <w:bottom w:val="single" w:sz="4" w:space="0" w:color="auto"/>
              <w:right w:val="single" w:sz="4" w:space="0" w:color="auto"/>
            </w:tcBorders>
            <w:shd w:val="clear" w:color="auto" w:fill="auto"/>
            <w:hideMark/>
          </w:tcPr>
          <w:p w14:paraId="5E920C64" w14:textId="77777777" w:rsidR="00E748B2" w:rsidRDefault="00E748B2" w:rsidP="00ED3C96">
            <w:pPr>
              <w:widowControl w:val="0"/>
              <w:suppressAutoHyphens/>
              <w:rPr>
                <w:color w:val="000000"/>
                <w:sz w:val="28"/>
                <w:szCs w:val="28"/>
              </w:rPr>
            </w:pPr>
            <w:r>
              <w:rPr>
                <w:color w:val="000000"/>
                <w:sz w:val="28"/>
                <w:szCs w:val="28"/>
              </w:rPr>
              <w:t> </w:t>
            </w:r>
          </w:p>
        </w:tc>
        <w:tc>
          <w:tcPr>
            <w:tcW w:w="294" w:type="pct"/>
            <w:tcBorders>
              <w:top w:val="nil"/>
              <w:left w:val="nil"/>
              <w:bottom w:val="single" w:sz="4" w:space="0" w:color="auto"/>
              <w:right w:val="single" w:sz="4" w:space="0" w:color="auto"/>
            </w:tcBorders>
            <w:shd w:val="clear" w:color="auto" w:fill="auto"/>
            <w:vAlign w:val="bottom"/>
            <w:hideMark/>
          </w:tcPr>
          <w:p w14:paraId="23F2388A" w14:textId="77777777" w:rsidR="00E748B2" w:rsidRDefault="00E748B2" w:rsidP="00ED3C96">
            <w:pPr>
              <w:widowControl w:val="0"/>
              <w:suppressAutoHyphens/>
              <w:rPr>
                <w:color w:val="000000"/>
                <w:sz w:val="28"/>
                <w:szCs w:val="28"/>
              </w:rPr>
            </w:pPr>
            <w:r>
              <w:rPr>
                <w:color w:val="000000"/>
                <w:sz w:val="28"/>
                <w:szCs w:val="28"/>
              </w:rPr>
              <w:t>24720.28</w:t>
            </w:r>
          </w:p>
        </w:tc>
        <w:tc>
          <w:tcPr>
            <w:tcW w:w="29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E6FC24D" w14:textId="4BEB7C89" w:rsidR="00E748B2" w:rsidRDefault="00E748B2" w:rsidP="00ED3C96">
            <w:pPr>
              <w:widowControl w:val="0"/>
              <w:suppressAutoHyphens/>
              <w:rPr>
                <w:color w:val="000000"/>
                <w:sz w:val="28"/>
                <w:szCs w:val="28"/>
              </w:rPr>
            </w:pPr>
            <w:r>
              <w:rPr>
                <w:color w:val="000000"/>
                <w:sz w:val="28"/>
                <w:szCs w:val="28"/>
              </w:rPr>
              <w:t>35036.24</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407DD858" w14:textId="65BBC419" w:rsidR="00E748B2" w:rsidRDefault="00E748B2" w:rsidP="00ED3C96">
            <w:pPr>
              <w:widowControl w:val="0"/>
              <w:suppressAutoHyphens/>
              <w:rPr>
                <w:color w:val="000000"/>
                <w:sz w:val="28"/>
                <w:szCs w:val="28"/>
              </w:rPr>
            </w:pPr>
            <w:r>
              <w:rPr>
                <w:color w:val="000000"/>
                <w:sz w:val="28"/>
                <w:szCs w:val="28"/>
              </w:rPr>
              <w:t>40168.72</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36E16FAD" w14:textId="287FCB01" w:rsidR="00E748B2" w:rsidRDefault="00E748B2" w:rsidP="00ED3C96">
            <w:pPr>
              <w:widowControl w:val="0"/>
              <w:suppressAutoHyphens/>
              <w:rPr>
                <w:color w:val="000000"/>
                <w:sz w:val="28"/>
                <w:szCs w:val="28"/>
              </w:rPr>
            </w:pPr>
            <w:r>
              <w:rPr>
                <w:color w:val="000000"/>
                <w:sz w:val="28"/>
                <w:szCs w:val="28"/>
              </w:rPr>
              <w:t>46132.09</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0186132C" w14:textId="7417A12F" w:rsidR="00E748B2" w:rsidRDefault="00E748B2" w:rsidP="00ED3C96">
            <w:pPr>
              <w:widowControl w:val="0"/>
              <w:suppressAutoHyphens/>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0F9A31DD" w14:textId="21F322F9" w:rsidR="00E748B2" w:rsidRDefault="00E748B2" w:rsidP="00ED3C96">
            <w:pPr>
              <w:widowControl w:val="0"/>
              <w:suppressAutoHyphens/>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2977AB94" w14:textId="72B89E5C" w:rsidR="00E748B2" w:rsidRDefault="00E748B2" w:rsidP="00ED3C96">
            <w:pPr>
              <w:widowControl w:val="0"/>
              <w:suppressAutoHyphens/>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6EFE05E5" w14:textId="2C6D202F" w:rsidR="00E748B2" w:rsidRDefault="00E748B2" w:rsidP="00ED3C96">
            <w:pPr>
              <w:widowControl w:val="0"/>
              <w:suppressAutoHyphens/>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2235226F" w14:textId="37537965" w:rsidR="00E748B2" w:rsidRDefault="00E748B2" w:rsidP="00ED3C96">
            <w:pPr>
              <w:widowControl w:val="0"/>
              <w:suppressAutoHyphens/>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6B76BE55" w14:textId="74FCEFC8" w:rsidR="00E748B2" w:rsidRDefault="00E748B2" w:rsidP="00ED3C96">
            <w:pPr>
              <w:widowControl w:val="0"/>
              <w:suppressAutoHyphens/>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4570C40E" w14:textId="3F7FACE1" w:rsidR="00E748B2" w:rsidRDefault="00E748B2" w:rsidP="00ED3C96">
            <w:pPr>
              <w:widowControl w:val="0"/>
              <w:suppressAutoHyphens/>
              <w:rPr>
                <w:color w:val="000000"/>
                <w:sz w:val="28"/>
                <w:szCs w:val="28"/>
              </w:rPr>
            </w:pPr>
            <w:r>
              <w:rPr>
                <w:color w:val="000000"/>
                <w:sz w:val="28"/>
                <w:szCs w:val="28"/>
              </w:rPr>
              <w:t>49916.78</w:t>
            </w:r>
          </w:p>
        </w:tc>
      </w:tr>
      <w:tr w:rsidR="00E748B2" w14:paraId="3E609B65" w14:textId="77777777" w:rsidTr="00B74D14">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5A946F97" w14:textId="77777777" w:rsidR="00E748B2" w:rsidRDefault="00E748B2" w:rsidP="00ED3C96">
            <w:pPr>
              <w:widowControl w:val="0"/>
              <w:suppressAutoHyphens/>
              <w:rPr>
                <w:color w:val="000000"/>
                <w:sz w:val="28"/>
                <w:szCs w:val="28"/>
              </w:rPr>
            </w:pPr>
            <w:r>
              <w:rPr>
                <w:color w:val="000000"/>
                <w:sz w:val="28"/>
                <w:szCs w:val="28"/>
              </w:rPr>
              <w:t>Итого</w:t>
            </w:r>
          </w:p>
        </w:tc>
        <w:tc>
          <w:tcPr>
            <w:tcW w:w="306" w:type="pct"/>
            <w:tcBorders>
              <w:top w:val="nil"/>
              <w:left w:val="nil"/>
              <w:bottom w:val="single" w:sz="4" w:space="0" w:color="auto"/>
              <w:right w:val="single" w:sz="4" w:space="0" w:color="auto"/>
            </w:tcBorders>
            <w:shd w:val="clear" w:color="auto" w:fill="auto"/>
            <w:hideMark/>
          </w:tcPr>
          <w:p w14:paraId="0B89ECCB" w14:textId="77777777" w:rsidR="00E748B2" w:rsidRDefault="00E748B2" w:rsidP="00ED3C96">
            <w:pPr>
              <w:widowControl w:val="0"/>
              <w:suppressAutoHyphens/>
              <w:rPr>
                <w:color w:val="000000"/>
                <w:sz w:val="28"/>
                <w:szCs w:val="28"/>
              </w:rPr>
            </w:pPr>
            <w:r>
              <w:rPr>
                <w:color w:val="000000"/>
                <w:sz w:val="28"/>
                <w:szCs w:val="28"/>
              </w:rPr>
              <w:t> </w:t>
            </w:r>
          </w:p>
        </w:tc>
        <w:tc>
          <w:tcPr>
            <w:tcW w:w="294" w:type="pct"/>
            <w:tcBorders>
              <w:top w:val="nil"/>
              <w:left w:val="nil"/>
              <w:bottom w:val="single" w:sz="4" w:space="0" w:color="auto"/>
              <w:right w:val="single" w:sz="4" w:space="0" w:color="auto"/>
            </w:tcBorders>
            <w:shd w:val="clear" w:color="auto" w:fill="auto"/>
            <w:vAlign w:val="bottom"/>
            <w:hideMark/>
          </w:tcPr>
          <w:p w14:paraId="454DE1AA" w14:textId="77777777" w:rsidR="00E748B2" w:rsidRDefault="00E748B2" w:rsidP="00ED3C96">
            <w:pPr>
              <w:widowControl w:val="0"/>
              <w:suppressAutoHyphens/>
              <w:rPr>
                <w:color w:val="000000"/>
                <w:sz w:val="28"/>
                <w:szCs w:val="28"/>
              </w:rPr>
            </w:pPr>
            <w:r>
              <w:rPr>
                <w:color w:val="000000"/>
                <w:sz w:val="28"/>
                <w:szCs w:val="28"/>
              </w:rPr>
              <w:t>24720.28</w:t>
            </w:r>
          </w:p>
        </w:tc>
        <w:tc>
          <w:tcPr>
            <w:tcW w:w="29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7D72041" w14:textId="573AC803" w:rsidR="00E748B2" w:rsidRDefault="00E748B2" w:rsidP="00ED3C96">
            <w:pPr>
              <w:widowControl w:val="0"/>
              <w:suppressAutoHyphens/>
              <w:rPr>
                <w:color w:val="000000"/>
                <w:sz w:val="28"/>
                <w:szCs w:val="28"/>
              </w:rPr>
            </w:pPr>
            <w:r>
              <w:rPr>
                <w:color w:val="000000"/>
                <w:sz w:val="28"/>
                <w:szCs w:val="28"/>
              </w:rPr>
              <w:t>35036.24</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72FD5439" w14:textId="0518E93F" w:rsidR="00E748B2" w:rsidRDefault="00E748B2" w:rsidP="00ED3C96">
            <w:pPr>
              <w:widowControl w:val="0"/>
              <w:suppressAutoHyphens/>
              <w:rPr>
                <w:color w:val="000000"/>
                <w:sz w:val="28"/>
                <w:szCs w:val="28"/>
              </w:rPr>
            </w:pPr>
            <w:r>
              <w:rPr>
                <w:color w:val="000000"/>
                <w:sz w:val="28"/>
                <w:szCs w:val="28"/>
              </w:rPr>
              <w:t>40168.72</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7B94FD26" w14:textId="76EC6823" w:rsidR="00E748B2" w:rsidRDefault="00E748B2" w:rsidP="00ED3C96">
            <w:pPr>
              <w:widowControl w:val="0"/>
              <w:suppressAutoHyphens/>
              <w:rPr>
                <w:color w:val="000000"/>
                <w:sz w:val="28"/>
                <w:szCs w:val="28"/>
              </w:rPr>
            </w:pPr>
            <w:r>
              <w:rPr>
                <w:color w:val="000000"/>
                <w:sz w:val="28"/>
                <w:szCs w:val="28"/>
              </w:rPr>
              <w:t>46132.09</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1DC0911E" w14:textId="22E0BFC8" w:rsidR="00E748B2" w:rsidRDefault="00E748B2" w:rsidP="00ED3C96">
            <w:pPr>
              <w:widowControl w:val="0"/>
              <w:suppressAutoHyphens/>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7F8BFE8A" w14:textId="24534652" w:rsidR="00E748B2" w:rsidRDefault="00E748B2" w:rsidP="00ED3C96">
            <w:pPr>
              <w:widowControl w:val="0"/>
              <w:suppressAutoHyphens/>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38B101C0" w14:textId="65F09D08" w:rsidR="00E748B2" w:rsidRDefault="00E748B2" w:rsidP="00ED3C96">
            <w:pPr>
              <w:widowControl w:val="0"/>
              <w:suppressAutoHyphens/>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799CE1E9" w14:textId="5A7D7CE8" w:rsidR="00E748B2" w:rsidRDefault="00E748B2" w:rsidP="00ED3C96">
            <w:pPr>
              <w:widowControl w:val="0"/>
              <w:suppressAutoHyphens/>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1293AC92" w14:textId="40F5A3AB" w:rsidR="00E748B2" w:rsidRDefault="00E748B2" w:rsidP="00ED3C96">
            <w:pPr>
              <w:widowControl w:val="0"/>
              <w:suppressAutoHyphens/>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46501982" w14:textId="24C8C561" w:rsidR="00E748B2" w:rsidRDefault="00E748B2" w:rsidP="00ED3C96">
            <w:pPr>
              <w:widowControl w:val="0"/>
              <w:suppressAutoHyphens/>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09EF5A1C" w14:textId="167B8679" w:rsidR="00E748B2" w:rsidRDefault="00E748B2" w:rsidP="00ED3C96">
            <w:pPr>
              <w:widowControl w:val="0"/>
              <w:suppressAutoHyphens/>
              <w:rPr>
                <w:color w:val="000000"/>
                <w:sz w:val="28"/>
                <w:szCs w:val="28"/>
              </w:rPr>
            </w:pPr>
            <w:r>
              <w:rPr>
                <w:color w:val="000000"/>
                <w:sz w:val="28"/>
                <w:szCs w:val="28"/>
              </w:rPr>
              <w:t>49916.78</w:t>
            </w:r>
          </w:p>
        </w:tc>
      </w:tr>
    </w:tbl>
    <w:p w14:paraId="2C867234" w14:textId="531A13FF" w:rsidR="00263126" w:rsidRPr="003F782A" w:rsidRDefault="00263126" w:rsidP="00EA0307">
      <w:pPr>
        <w:pStyle w:val="afffc"/>
        <w:widowControl w:val="0"/>
        <w:suppressAutoHyphens/>
        <w:jc w:val="left"/>
      </w:pPr>
      <w:bookmarkStart w:id="801" w:name="_Toc137087596"/>
      <w:r w:rsidRPr="003F782A">
        <w:t>Таблица 10.1.4. Прогнозные значения расходов натурального топлива на выработку тепловой энергии источниками тепловой энергии (котельными)</w:t>
      </w:r>
      <w:bookmarkEnd w:id="801"/>
    </w:p>
    <w:tbl>
      <w:tblPr>
        <w:tblW w:w="5000" w:type="pct"/>
        <w:tblLook w:val="04A0" w:firstRow="1" w:lastRow="0" w:firstColumn="1" w:lastColumn="0" w:noHBand="0" w:noVBand="1"/>
      </w:tblPr>
      <w:tblGrid>
        <w:gridCol w:w="5857"/>
        <w:gridCol w:w="1828"/>
        <w:gridCol w:w="1280"/>
        <w:gridCol w:w="1279"/>
        <w:gridCol w:w="1279"/>
        <w:gridCol w:w="1279"/>
        <w:gridCol w:w="1279"/>
        <w:gridCol w:w="1279"/>
        <w:gridCol w:w="1279"/>
        <w:gridCol w:w="1279"/>
        <w:gridCol w:w="1279"/>
        <w:gridCol w:w="1279"/>
        <w:gridCol w:w="1279"/>
      </w:tblGrid>
      <w:tr w:rsidR="00460626" w14:paraId="46680C1D" w14:textId="77777777" w:rsidTr="00460626">
        <w:trPr>
          <w:trHeight w:val="585"/>
        </w:trPr>
        <w:tc>
          <w:tcPr>
            <w:tcW w:w="1346"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46BE94D2" w14:textId="77777777" w:rsidR="00460626" w:rsidRDefault="00460626" w:rsidP="00ED3C96">
            <w:pPr>
              <w:widowControl w:val="0"/>
              <w:suppressAutoHyphens/>
              <w:rPr>
                <w:color w:val="000000"/>
                <w:sz w:val="28"/>
                <w:szCs w:val="28"/>
              </w:rPr>
            </w:pPr>
            <w:bookmarkStart w:id="802" w:name="_Toc101972977"/>
            <w:bookmarkEnd w:id="800"/>
            <w:r>
              <w:rPr>
                <w:color w:val="000000"/>
                <w:sz w:val="28"/>
                <w:szCs w:val="28"/>
              </w:rPr>
              <w:t>Наименование источника тепловой энергии</w:t>
            </w:r>
          </w:p>
        </w:tc>
        <w:tc>
          <w:tcPr>
            <w:tcW w:w="42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186015E8" w14:textId="77777777" w:rsidR="00460626" w:rsidRDefault="00460626" w:rsidP="00ED3C96">
            <w:pPr>
              <w:widowControl w:val="0"/>
              <w:suppressAutoHyphens/>
              <w:rPr>
                <w:color w:val="000000"/>
                <w:sz w:val="28"/>
                <w:szCs w:val="28"/>
              </w:rPr>
            </w:pPr>
            <w:r>
              <w:rPr>
                <w:color w:val="000000"/>
                <w:sz w:val="28"/>
                <w:szCs w:val="28"/>
              </w:rPr>
              <w:t>Вид топлива</w:t>
            </w:r>
          </w:p>
        </w:tc>
        <w:tc>
          <w:tcPr>
            <w:tcW w:w="3234" w:type="pct"/>
            <w:gridSpan w:val="11"/>
            <w:tcBorders>
              <w:top w:val="single" w:sz="4" w:space="0" w:color="auto"/>
              <w:left w:val="nil"/>
              <w:bottom w:val="single" w:sz="4" w:space="0" w:color="auto"/>
              <w:right w:val="single" w:sz="4" w:space="0" w:color="auto"/>
            </w:tcBorders>
            <w:shd w:val="clear" w:color="auto" w:fill="auto"/>
            <w:hideMark/>
          </w:tcPr>
          <w:p w14:paraId="3935220D" w14:textId="77777777" w:rsidR="00460626" w:rsidRDefault="00460626" w:rsidP="00ED3C96">
            <w:pPr>
              <w:widowControl w:val="0"/>
              <w:suppressAutoHyphens/>
              <w:rPr>
                <w:color w:val="000000"/>
                <w:sz w:val="28"/>
                <w:szCs w:val="28"/>
              </w:rPr>
            </w:pPr>
            <w:r>
              <w:rPr>
                <w:color w:val="000000"/>
                <w:sz w:val="28"/>
                <w:szCs w:val="28"/>
              </w:rPr>
              <w:t xml:space="preserve">Расход натурального топлива, тыс. </w:t>
            </w:r>
            <w:proofErr w:type="spellStart"/>
            <w:r>
              <w:rPr>
                <w:color w:val="000000"/>
                <w:sz w:val="28"/>
                <w:szCs w:val="28"/>
              </w:rPr>
              <w:t>куб.м</w:t>
            </w:r>
            <w:proofErr w:type="spellEnd"/>
            <w:r>
              <w:rPr>
                <w:color w:val="000000"/>
                <w:sz w:val="28"/>
                <w:szCs w:val="28"/>
              </w:rPr>
              <w:t>.</w:t>
            </w:r>
          </w:p>
        </w:tc>
      </w:tr>
      <w:tr w:rsidR="00460626" w14:paraId="1CCCE5AE" w14:textId="77777777" w:rsidTr="00460626">
        <w:trPr>
          <w:trHeight w:val="585"/>
        </w:trPr>
        <w:tc>
          <w:tcPr>
            <w:tcW w:w="1346" w:type="pct"/>
            <w:vMerge/>
            <w:tcBorders>
              <w:top w:val="single" w:sz="4" w:space="0" w:color="auto"/>
              <w:left w:val="single" w:sz="4" w:space="0" w:color="auto"/>
              <w:bottom w:val="single" w:sz="4" w:space="0" w:color="auto"/>
              <w:right w:val="single" w:sz="4" w:space="0" w:color="auto"/>
            </w:tcBorders>
            <w:hideMark/>
          </w:tcPr>
          <w:p w14:paraId="20A581A3" w14:textId="77777777" w:rsidR="00460626" w:rsidRDefault="00460626" w:rsidP="00ED3C96">
            <w:pPr>
              <w:widowControl w:val="0"/>
              <w:suppressAutoHyphens/>
              <w:rPr>
                <w:color w:val="000000"/>
                <w:sz w:val="28"/>
                <w:szCs w:val="28"/>
              </w:rPr>
            </w:pPr>
          </w:p>
        </w:tc>
        <w:tc>
          <w:tcPr>
            <w:tcW w:w="420" w:type="pct"/>
            <w:vMerge/>
            <w:tcBorders>
              <w:top w:val="single" w:sz="4" w:space="0" w:color="auto"/>
              <w:left w:val="single" w:sz="4" w:space="0" w:color="auto"/>
              <w:bottom w:val="single" w:sz="4" w:space="0" w:color="auto"/>
              <w:right w:val="single" w:sz="4" w:space="0" w:color="auto"/>
            </w:tcBorders>
            <w:hideMark/>
          </w:tcPr>
          <w:p w14:paraId="086B2089" w14:textId="77777777" w:rsidR="00460626" w:rsidRDefault="00460626" w:rsidP="00ED3C96">
            <w:pPr>
              <w:widowControl w:val="0"/>
              <w:suppressAutoHyphens/>
              <w:rPr>
                <w:color w:val="000000"/>
                <w:sz w:val="28"/>
                <w:szCs w:val="28"/>
              </w:rPr>
            </w:pPr>
          </w:p>
        </w:tc>
        <w:tc>
          <w:tcPr>
            <w:tcW w:w="294" w:type="pct"/>
            <w:tcBorders>
              <w:top w:val="nil"/>
              <w:left w:val="nil"/>
              <w:bottom w:val="single" w:sz="4" w:space="0" w:color="auto"/>
              <w:right w:val="single" w:sz="4" w:space="0" w:color="auto"/>
            </w:tcBorders>
            <w:shd w:val="clear" w:color="auto" w:fill="auto"/>
            <w:hideMark/>
          </w:tcPr>
          <w:p w14:paraId="10CBE4D7" w14:textId="77777777" w:rsidR="00460626" w:rsidRDefault="00460626" w:rsidP="00ED3C96">
            <w:pPr>
              <w:widowControl w:val="0"/>
              <w:suppressAutoHyphens/>
              <w:rPr>
                <w:color w:val="000000"/>
                <w:sz w:val="28"/>
                <w:szCs w:val="28"/>
              </w:rPr>
            </w:pPr>
            <w:r>
              <w:rPr>
                <w:color w:val="000000"/>
                <w:sz w:val="28"/>
                <w:szCs w:val="28"/>
              </w:rPr>
              <w:t>2022 год</w:t>
            </w:r>
          </w:p>
        </w:tc>
        <w:tc>
          <w:tcPr>
            <w:tcW w:w="294" w:type="pct"/>
            <w:tcBorders>
              <w:top w:val="nil"/>
              <w:left w:val="nil"/>
              <w:bottom w:val="single" w:sz="4" w:space="0" w:color="auto"/>
              <w:right w:val="single" w:sz="4" w:space="0" w:color="auto"/>
            </w:tcBorders>
            <w:shd w:val="clear" w:color="auto" w:fill="auto"/>
            <w:hideMark/>
          </w:tcPr>
          <w:p w14:paraId="7916C100" w14:textId="77777777" w:rsidR="00460626" w:rsidRDefault="00460626" w:rsidP="00ED3C96">
            <w:pPr>
              <w:widowControl w:val="0"/>
              <w:suppressAutoHyphens/>
              <w:rPr>
                <w:color w:val="000000"/>
                <w:sz w:val="28"/>
                <w:szCs w:val="28"/>
              </w:rPr>
            </w:pPr>
            <w:r>
              <w:rPr>
                <w:color w:val="000000"/>
                <w:sz w:val="28"/>
                <w:szCs w:val="28"/>
              </w:rPr>
              <w:t>2023 год</w:t>
            </w:r>
          </w:p>
        </w:tc>
        <w:tc>
          <w:tcPr>
            <w:tcW w:w="294" w:type="pct"/>
            <w:tcBorders>
              <w:top w:val="nil"/>
              <w:left w:val="nil"/>
              <w:bottom w:val="single" w:sz="4" w:space="0" w:color="auto"/>
              <w:right w:val="single" w:sz="4" w:space="0" w:color="auto"/>
            </w:tcBorders>
            <w:shd w:val="clear" w:color="auto" w:fill="auto"/>
            <w:hideMark/>
          </w:tcPr>
          <w:p w14:paraId="78F72657" w14:textId="77777777" w:rsidR="00460626" w:rsidRDefault="00460626" w:rsidP="00ED3C96">
            <w:pPr>
              <w:widowControl w:val="0"/>
              <w:suppressAutoHyphens/>
              <w:rPr>
                <w:color w:val="000000"/>
                <w:sz w:val="28"/>
                <w:szCs w:val="28"/>
              </w:rPr>
            </w:pPr>
            <w:r>
              <w:rPr>
                <w:color w:val="000000"/>
                <w:sz w:val="28"/>
                <w:szCs w:val="28"/>
              </w:rPr>
              <w:t>2024 год</w:t>
            </w:r>
          </w:p>
        </w:tc>
        <w:tc>
          <w:tcPr>
            <w:tcW w:w="294" w:type="pct"/>
            <w:tcBorders>
              <w:top w:val="nil"/>
              <w:left w:val="nil"/>
              <w:bottom w:val="single" w:sz="4" w:space="0" w:color="auto"/>
              <w:right w:val="single" w:sz="4" w:space="0" w:color="auto"/>
            </w:tcBorders>
            <w:shd w:val="clear" w:color="auto" w:fill="auto"/>
            <w:hideMark/>
          </w:tcPr>
          <w:p w14:paraId="3C86D5DC" w14:textId="77777777" w:rsidR="00460626" w:rsidRDefault="00460626" w:rsidP="00ED3C96">
            <w:pPr>
              <w:widowControl w:val="0"/>
              <w:suppressAutoHyphens/>
              <w:rPr>
                <w:color w:val="000000"/>
                <w:sz w:val="28"/>
                <w:szCs w:val="28"/>
              </w:rPr>
            </w:pPr>
            <w:r>
              <w:rPr>
                <w:color w:val="000000"/>
                <w:sz w:val="28"/>
                <w:szCs w:val="28"/>
              </w:rPr>
              <w:t>2025 год</w:t>
            </w:r>
          </w:p>
        </w:tc>
        <w:tc>
          <w:tcPr>
            <w:tcW w:w="294" w:type="pct"/>
            <w:tcBorders>
              <w:top w:val="nil"/>
              <w:left w:val="nil"/>
              <w:bottom w:val="single" w:sz="4" w:space="0" w:color="auto"/>
              <w:right w:val="single" w:sz="4" w:space="0" w:color="auto"/>
            </w:tcBorders>
            <w:shd w:val="clear" w:color="auto" w:fill="auto"/>
            <w:hideMark/>
          </w:tcPr>
          <w:p w14:paraId="1BC73550" w14:textId="77777777" w:rsidR="00460626" w:rsidRDefault="00460626" w:rsidP="00ED3C96">
            <w:pPr>
              <w:widowControl w:val="0"/>
              <w:suppressAutoHyphens/>
              <w:rPr>
                <w:color w:val="000000"/>
                <w:sz w:val="28"/>
                <w:szCs w:val="28"/>
              </w:rPr>
            </w:pPr>
            <w:r>
              <w:rPr>
                <w:color w:val="000000"/>
                <w:sz w:val="28"/>
                <w:szCs w:val="28"/>
              </w:rPr>
              <w:t>2026 год</w:t>
            </w:r>
          </w:p>
        </w:tc>
        <w:tc>
          <w:tcPr>
            <w:tcW w:w="294" w:type="pct"/>
            <w:tcBorders>
              <w:top w:val="nil"/>
              <w:left w:val="nil"/>
              <w:bottom w:val="single" w:sz="4" w:space="0" w:color="auto"/>
              <w:right w:val="single" w:sz="4" w:space="0" w:color="auto"/>
            </w:tcBorders>
            <w:shd w:val="clear" w:color="auto" w:fill="auto"/>
            <w:hideMark/>
          </w:tcPr>
          <w:p w14:paraId="4454F01D" w14:textId="77777777" w:rsidR="00460626" w:rsidRDefault="00460626" w:rsidP="00ED3C96">
            <w:pPr>
              <w:widowControl w:val="0"/>
              <w:suppressAutoHyphens/>
              <w:rPr>
                <w:color w:val="000000"/>
                <w:sz w:val="28"/>
                <w:szCs w:val="28"/>
              </w:rPr>
            </w:pPr>
            <w:r>
              <w:rPr>
                <w:color w:val="000000"/>
                <w:sz w:val="28"/>
                <w:szCs w:val="28"/>
              </w:rPr>
              <w:t>2027 год</w:t>
            </w:r>
          </w:p>
        </w:tc>
        <w:tc>
          <w:tcPr>
            <w:tcW w:w="294" w:type="pct"/>
            <w:tcBorders>
              <w:top w:val="nil"/>
              <w:left w:val="nil"/>
              <w:bottom w:val="single" w:sz="4" w:space="0" w:color="auto"/>
              <w:right w:val="single" w:sz="4" w:space="0" w:color="auto"/>
            </w:tcBorders>
            <w:shd w:val="clear" w:color="auto" w:fill="auto"/>
            <w:hideMark/>
          </w:tcPr>
          <w:p w14:paraId="098C6F44" w14:textId="77777777" w:rsidR="00460626" w:rsidRDefault="00460626" w:rsidP="00ED3C96">
            <w:pPr>
              <w:widowControl w:val="0"/>
              <w:suppressAutoHyphens/>
              <w:rPr>
                <w:color w:val="000000"/>
                <w:sz w:val="28"/>
                <w:szCs w:val="28"/>
              </w:rPr>
            </w:pPr>
            <w:r>
              <w:rPr>
                <w:color w:val="000000"/>
                <w:sz w:val="28"/>
                <w:szCs w:val="28"/>
              </w:rPr>
              <w:t>2028 год</w:t>
            </w:r>
          </w:p>
        </w:tc>
        <w:tc>
          <w:tcPr>
            <w:tcW w:w="294" w:type="pct"/>
            <w:tcBorders>
              <w:top w:val="nil"/>
              <w:left w:val="nil"/>
              <w:bottom w:val="single" w:sz="4" w:space="0" w:color="auto"/>
              <w:right w:val="single" w:sz="4" w:space="0" w:color="auto"/>
            </w:tcBorders>
            <w:shd w:val="clear" w:color="auto" w:fill="auto"/>
            <w:hideMark/>
          </w:tcPr>
          <w:p w14:paraId="6B95384D" w14:textId="77777777" w:rsidR="00460626" w:rsidRDefault="00460626" w:rsidP="00ED3C96">
            <w:pPr>
              <w:widowControl w:val="0"/>
              <w:suppressAutoHyphens/>
              <w:rPr>
                <w:color w:val="000000"/>
                <w:sz w:val="28"/>
                <w:szCs w:val="28"/>
              </w:rPr>
            </w:pPr>
            <w:r>
              <w:rPr>
                <w:color w:val="000000"/>
                <w:sz w:val="28"/>
                <w:szCs w:val="28"/>
              </w:rPr>
              <w:t>2029 год</w:t>
            </w:r>
          </w:p>
        </w:tc>
        <w:tc>
          <w:tcPr>
            <w:tcW w:w="294" w:type="pct"/>
            <w:tcBorders>
              <w:top w:val="nil"/>
              <w:left w:val="nil"/>
              <w:bottom w:val="single" w:sz="4" w:space="0" w:color="auto"/>
              <w:right w:val="single" w:sz="4" w:space="0" w:color="auto"/>
            </w:tcBorders>
            <w:shd w:val="clear" w:color="auto" w:fill="auto"/>
            <w:hideMark/>
          </w:tcPr>
          <w:p w14:paraId="569DCF71" w14:textId="77777777" w:rsidR="00460626" w:rsidRDefault="00460626" w:rsidP="00ED3C96">
            <w:pPr>
              <w:widowControl w:val="0"/>
              <w:suppressAutoHyphens/>
              <w:rPr>
                <w:color w:val="000000"/>
                <w:sz w:val="28"/>
                <w:szCs w:val="28"/>
              </w:rPr>
            </w:pPr>
            <w:r>
              <w:rPr>
                <w:color w:val="000000"/>
                <w:sz w:val="28"/>
                <w:szCs w:val="28"/>
              </w:rPr>
              <w:t>2030 год</w:t>
            </w:r>
          </w:p>
        </w:tc>
        <w:tc>
          <w:tcPr>
            <w:tcW w:w="294" w:type="pct"/>
            <w:tcBorders>
              <w:top w:val="nil"/>
              <w:left w:val="nil"/>
              <w:bottom w:val="single" w:sz="4" w:space="0" w:color="auto"/>
              <w:right w:val="single" w:sz="4" w:space="0" w:color="auto"/>
            </w:tcBorders>
            <w:shd w:val="clear" w:color="auto" w:fill="auto"/>
            <w:hideMark/>
          </w:tcPr>
          <w:p w14:paraId="7F2C0A6C" w14:textId="77777777" w:rsidR="00460626" w:rsidRDefault="00460626" w:rsidP="00ED3C96">
            <w:pPr>
              <w:widowControl w:val="0"/>
              <w:suppressAutoHyphens/>
              <w:rPr>
                <w:color w:val="000000"/>
                <w:sz w:val="28"/>
                <w:szCs w:val="28"/>
              </w:rPr>
            </w:pPr>
            <w:r>
              <w:rPr>
                <w:color w:val="000000"/>
                <w:sz w:val="28"/>
                <w:szCs w:val="28"/>
              </w:rPr>
              <w:t>2031 год</w:t>
            </w:r>
          </w:p>
        </w:tc>
        <w:tc>
          <w:tcPr>
            <w:tcW w:w="294" w:type="pct"/>
            <w:tcBorders>
              <w:top w:val="nil"/>
              <w:left w:val="nil"/>
              <w:bottom w:val="single" w:sz="4" w:space="0" w:color="auto"/>
              <w:right w:val="single" w:sz="4" w:space="0" w:color="auto"/>
            </w:tcBorders>
            <w:shd w:val="clear" w:color="auto" w:fill="auto"/>
            <w:hideMark/>
          </w:tcPr>
          <w:p w14:paraId="5798D269" w14:textId="77777777" w:rsidR="00460626" w:rsidRDefault="00460626" w:rsidP="00ED3C96">
            <w:pPr>
              <w:widowControl w:val="0"/>
              <w:suppressAutoHyphens/>
              <w:rPr>
                <w:color w:val="000000"/>
                <w:sz w:val="28"/>
                <w:szCs w:val="28"/>
              </w:rPr>
            </w:pPr>
            <w:r>
              <w:rPr>
                <w:color w:val="000000"/>
                <w:sz w:val="28"/>
                <w:szCs w:val="28"/>
              </w:rPr>
              <w:t>2032-2034 год</w:t>
            </w:r>
          </w:p>
        </w:tc>
      </w:tr>
      <w:tr w:rsidR="00E748B2" w14:paraId="079313CF" w14:textId="77777777" w:rsidTr="00B74D14">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7B940E63" w14:textId="77777777" w:rsidR="00E748B2" w:rsidRDefault="00E748B2" w:rsidP="00ED3C96">
            <w:pPr>
              <w:widowControl w:val="0"/>
              <w:suppressAutoHyphens/>
              <w:rPr>
                <w:color w:val="000000"/>
                <w:sz w:val="28"/>
                <w:szCs w:val="28"/>
              </w:rPr>
            </w:pPr>
            <w:r>
              <w:rPr>
                <w:color w:val="000000"/>
                <w:sz w:val="28"/>
                <w:szCs w:val="28"/>
              </w:rPr>
              <w:t xml:space="preserve">Котельная, с. </w:t>
            </w:r>
            <w:proofErr w:type="spellStart"/>
            <w:r>
              <w:rPr>
                <w:color w:val="000000"/>
                <w:sz w:val="28"/>
                <w:szCs w:val="28"/>
              </w:rPr>
              <w:t>Кременкуль</w:t>
            </w:r>
            <w:proofErr w:type="spellEnd"/>
            <w:r>
              <w:rPr>
                <w:color w:val="000000"/>
                <w:sz w:val="28"/>
                <w:szCs w:val="28"/>
              </w:rPr>
              <w:t>, ул. Ленина, 20</w:t>
            </w:r>
          </w:p>
        </w:tc>
        <w:tc>
          <w:tcPr>
            <w:tcW w:w="420" w:type="pct"/>
            <w:tcBorders>
              <w:top w:val="nil"/>
              <w:left w:val="nil"/>
              <w:bottom w:val="single" w:sz="4" w:space="0" w:color="auto"/>
              <w:right w:val="single" w:sz="4" w:space="0" w:color="auto"/>
            </w:tcBorders>
            <w:shd w:val="clear" w:color="auto" w:fill="auto"/>
            <w:vAlign w:val="bottom"/>
            <w:hideMark/>
          </w:tcPr>
          <w:p w14:paraId="79F8E56C"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5C864B01" w14:textId="77777777" w:rsidR="00E748B2" w:rsidRDefault="00E748B2" w:rsidP="00ED3C96">
            <w:pPr>
              <w:widowControl w:val="0"/>
              <w:suppressAutoHyphens/>
              <w:rPr>
                <w:color w:val="000000"/>
                <w:sz w:val="28"/>
                <w:szCs w:val="28"/>
              </w:rPr>
            </w:pPr>
            <w:r>
              <w:rPr>
                <w:color w:val="000000"/>
                <w:sz w:val="28"/>
                <w:szCs w:val="28"/>
              </w:rPr>
              <w:t>1361.30</w:t>
            </w:r>
          </w:p>
        </w:tc>
        <w:tc>
          <w:tcPr>
            <w:tcW w:w="29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6F85F6C" w14:textId="6C8A5FB8" w:rsidR="00E748B2" w:rsidRDefault="00E748B2" w:rsidP="00ED3C96">
            <w:pPr>
              <w:widowControl w:val="0"/>
              <w:suppressAutoHyphens/>
              <w:rPr>
                <w:color w:val="000000"/>
                <w:sz w:val="28"/>
                <w:szCs w:val="28"/>
              </w:rPr>
            </w:pPr>
            <w:r>
              <w:rPr>
                <w:color w:val="000000"/>
                <w:sz w:val="28"/>
                <w:szCs w:val="28"/>
              </w:rPr>
              <w:t>1361.29</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217187F4" w14:textId="3F43493E" w:rsidR="00E748B2" w:rsidRDefault="00E748B2" w:rsidP="00ED3C96">
            <w:pPr>
              <w:widowControl w:val="0"/>
              <w:suppressAutoHyphens/>
              <w:rPr>
                <w:color w:val="000000"/>
                <w:sz w:val="28"/>
                <w:szCs w:val="28"/>
              </w:rPr>
            </w:pPr>
            <w:r>
              <w:rPr>
                <w:color w:val="000000"/>
                <w:sz w:val="28"/>
                <w:szCs w:val="28"/>
              </w:rPr>
              <w:t>1361.29</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1B796DB1" w14:textId="0C5F3924" w:rsidR="00E748B2" w:rsidRDefault="00E748B2" w:rsidP="00ED3C96">
            <w:pPr>
              <w:widowControl w:val="0"/>
              <w:suppressAutoHyphens/>
              <w:rPr>
                <w:color w:val="000000"/>
                <w:sz w:val="28"/>
                <w:szCs w:val="28"/>
              </w:rPr>
            </w:pPr>
            <w:r>
              <w:rPr>
                <w:color w:val="000000"/>
                <w:sz w:val="28"/>
                <w:szCs w:val="28"/>
              </w:rPr>
              <w:t>1361.29</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1C71CECF" w14:textId="2AAD774E" w:rsidR="00E748B2" w:rsidRDefault="00E748B2" w:rsidP="00ED3C96">
            <w:pPr>
              <w:widowControl w:val="0"/>
              <w:suppressAutoHyphens/>
              <w:rPr>
                <w:color w:val="000000"/>
                <w:sz w:val="28"/>
                <w:szCs w:val="28"/>
              </w:rPr>
            </w:pPr>
            <w:r>
              <w:rPr>
                <w:color w:val="000000"/>
                <w:sz w:val="28"/>
                <w:szCs w:val="28"/>
              </w:rPr>
              <w:t>1361.29</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551794D1" w14:textId="6ECCF777" w:rsidR="00E748B2" w:rsidRDefault="00E748B2" w:rsidP="00ED3C96">
            <w:pPr>
              <w:widowControl w:val="0"/>
              <w:suppressAutoHyphens/>
              <w:rPr>
                <w:color w:val="000000"/>
                <w:sz w:val="28"/>
                <w:szCs w:val="28"/>
              </w:rPr>
            </w:pPr>
            <w:r>
              <w:rPr>
                <w:color w:val="000000"/>
                <w:sz w:val="28"/>
                <w:szCs w:val="28"/>
              </w:rPr>
              <w:t>1361.29</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04B509EB" w14:textId="1EB1581E" w:rsidR="00E748B2" w:rsidRDefault="00E748B2" w:rsidP="00ED3C96">
            <w:pPr>
              <w:widowControl w:val="0"/>
              <w:suppressAutoHyphens/>
              <w:rPr>
                <w:color w:val="000000"/>
                <w:sz w:val="28"/>
                <w:szCs w:val="28"/>
              </w:rPr>
            </w:pPr>
            <w:r>
              <w:rPr>
                <w:color w:val="000000"/>
                <w:sz w:val="28"/>
                <w:szCs w:val="28"/>
              </w:rPr>
              <w:t>1361.29</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304A36BE" w14:textId="2E97840E" w:rsidR="00E748B2" w:rsidRDefault="00E748B2" w:rsidP="00ED3C96">
            <w:pPr>
              <w:widowControl w:val="0"/>
              <w:suppressAutoHyphens/>
              <w:rPr>
                <w:color w:val="000000"/>
                <w:sz w:val="28"/>
                <w:szCs w:val="28"/>
              </w:rPr>
            </w:pPr>
            <w:r>
              <w:rPr>
                <w:color w:val="000000"/>
                <w:sz w:val="28"/>
                <w:szCs w:val="28"/>
              </w:rPr>
              <w:t>1361.29</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2A22DD9C" w14:textId="12CFDC79" w:rsidR="00E748B2" w:rsidRDefault="00E748B2" w:rsidP="00ED3C96">
            <w:pPr>
              <w:widowControl w:val="0"/>
              <w:suppressAutoHyphens/>
              <w:rPr>
                <w:color w:val="000000"/>
                <w:sz w:val="28"/>
                <w:szCs w:val="28"/>
              </w:rPr>
            </w:pPr>
            <w:r>
              <w:rPr>
                <w:color w:val="000000"/>
                <w:sz w:val="28"/>
                <w:szCs w:val="28"/>
              </w:rPr>
              <w:t>1361.29</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169C6132" w14:textId="6A770F80" w:rsidR="00E748B2" w:rsidRDefault="00E748B2" w:rsidP="00ED3C96">
            <w:pPr>
              <w:widowControl w:val="0"/>
              <w:suppressAutoHyphens/>
              <w:rPr>
                <w:color w:val="000000"/>
                <w:sz w:val="28"/>
                <w:szCs w:val="28"/>
              </w:rPr>
            </w:pPr>
            <w:r>
              <w:rPr>
                <w:color w:val="000000"/>
                <w:sz w:val="28"/>
                <w:szCs w:val="28"/>
              </w:rPr>
              <w:t>1361.29</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0849857F" w14:textId="666EDF48" w:rsidR="00E748B2" w:rsidRDefault="00E748B2" w:rsidP="00ED3C96">
            <w:pPr>
              <w:widowControl w:val="0"/>
              <w:suppressAutoHyphens/>
              <w:rPr>
                <w:color w:val="000000"/>
                <w:sz w:val="28"/>
                <w:szCs w:val="28"/>
              </w:rPr>
            </w:pPr>
            <w:r>
              <w:rPr>
                <w:color w:val="000000"/>
                <w:sz w:val="28"/>
                <w:szCs w:val="28"/>
              </w:rPr>
              <w:t>1361.29</w:t>
            </w:r>
          </w:p>
        </w:tc>
      </w:tr>
      <w:tr w:rsidR="00E748B2" w14:paraId="10A6EC0F" w14:textId="77777777" w:rsidTr="00B74D14">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306BA84B" w14:textId="77777777" w:rsidR="00E748B2" w:rsidRDefault="00E748B2" w:rsidP="00ED3C96">
            <w:pPr>
              <w:widowControl w:val="0"/>
              <w:suppressAutoHyphens/>
              <w:rPr>
                <w:color w:val="000000"/>
                <w:sz w:val="28"/>
                <w:szCs w:val="28"/>
              </w:rPr>
            </w:pPr>
            <w:r>
              <w:rPr>
                <w:color w:val="000000"/>
                <w:sz w:val="28"/>
                <w:szCs w:val="28"/>
              </w:rPr>
              <w:t>Котельная, п. Садовый, ул. Лесная</w:t>
            </w:r>
          </w:p>
        </w:tc>
        <w:tc>
          <w:tcPr>
            <w:tcW w:w="420" w:type="pct"/>
            <w:tcBorders>
              <w:top w:val="nil"/>
              <w:left w:val="nil"/>
              <w:bottom w:val="single" w:sz="4" w:space="0" w:color="auto"/>
              <w:right w:val="single" w:sz="4" w:space="0" w:color="auto"/>
            </w:tcBorders>
            <w:shd w:val="clear" w:color="auto" w:fill="auto"/>
            <w:vAlign w:val="bottom"/>
            <w:hideMark/>
          </w:tcPr>
          <w:p w14:paraId="2D2412A6" w14:textId="77777777" w:rsidR="00E748B2" w:rsidRDefault="00E748B2" w:rsidP="00ED3C96">
            <w:pPr>
              <w:widowControl w:val="0"/>
              <w:suppressAutoHyphens/>
              <w:rPr>
                <w:color w:val="000000"/>
                <w:sz w:val="28"/>
                <w:szCs w:val="28"/>
              </w:rPr>
            </w:pPr>
            <w:r>
              <w:rPr>
                <w:color w:val="000000"/>
                <w:sz w:val="28"/>
                <w:szCs w:val="28"/>
              </w:rPr>
              <w:t xml:space="preserve">Природный </w:t>
            </w:r>
            <w:r>
              <w:rPr>
                <w:color w:val="000000"/>
                <w:sz w:val="28"/>
                <w:szCs w:val="28"/>
              </w:rPr>
              <w:lastRenderedPageBreak/>
              <w:t>газ</w:t>
            </w:r>
          </w:p>
        </w:tc>
        <w:tc>
          <w:tcPr>
            <w:tcW w:w="294" w:type="pct"/>
            <w:tcBorders>
              <w:top w:val="nil"/>
              <w:left w:val="nil"/>
              <w:bottom w:val="single" w:sz="4" w:space="0" w:color="auto"/>
              <w:right w:val="single" w:sz="4" w:space="0" w:color="auto"/>
            </w:tcBorders>
            <w:shd w:val="clear" w:color="auto" w:fill="auto"/>
            <w:vAlign w:val="bottom"/>
            <w:hideMark/>
          </w:tcPr>
          <w:p w14:paraId="5BEC3621" w14:textId="77777777" w:rsidR="00E748B2" w:rsidRDefault="00E748B2" w:rsidP="00ED3C96">
            <w:pPr>
              <w:widowControl w:val="0"/>
              <w:suppressAutoHyphens/>
              <w:rPr>
                <w:color w:val="000000"/>
                <w:sz w:val="28"/>
                <w:szCs w:val="28"/>
              </w:rPr>
            </w:pPr>
            <w:r>
              <w:rPr>
                <w:color w:val="000000"/>
                <w:sz w:val="28"/>
                <w:szCs w:val="28"/>
              </w:rPr>
              <w:lastRenderedPageBreak/>
              <w:t>77.51</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0FE5894D" w14:textId="229C1D68" w:rsidR="00E748B2" w:rsidRDefault="00E748B2" w:rsidP="00ED3C96">
            <w:pPr>
              <w:widowControl w:val="0"/>
              <w:suppressAutoHyphens/>
              <w:rPr>
                <w:color w:val="000000"/>
                <w:sz w:val="28"/>
                <w:szCs w:val="28"/>
              </w:rPr>
            </w:pPr>
            <w:r>
              <w:rPr>
                <w:color w:val="000000"/>
                <w:sz w:val="28"/>
                <w:szCs w:val="28"/>
              </w:rPr>
              <w:t>77.51</w:t>
            </w:r>
          </w:p>
        </w:tc>
        <w:tc>
          <w:tcPr>
            <w:tcW w:w="294" w:type="pct"/>
            <w:tcBorders>
              <w:top w:val="nil"/>
              <w:left w:val="nil"/>
              <w:bottom w:val="single" w:sz="4" w:space="0" w:color="auto"/>
              <w:right w:val="single" w:sz="4" w:space="0" w:color="auto"/>
            </w:tcBorders>
            <w:shd w:val="clear" w:color="auto" w:fill="auto"/>
            <w:vAlign w:val="bottom"/>
            <w:hideMark/>
          </w:tcPr>
          <w:p w14:paraId="73D1055E" w14:textId="3C568FCC" w:rsidR="00E748B2" w:rsidRDefault="00E748B2" w:rsidP="00ED3C96">
            <w:pPr>
              <w:widowControl w:val="0"/>
              <w:suppressAutoHyphens/>
              <w:rPr>
                <w:color w:val="000000"/>
                <w:sz w:val="28"/>
                <w:szCs w:val="28"/>
              </w:rPr>
            </w:pPr>
            <w:r>
              <w:rPr>
                <w:color w:val="000000"/>
                <w:sz w:val="28"/>
                <w:szCs w:val="28"/>
              </w:rPr>
              <w:t>77.51</w:t>
            </w:r>
          </w:p>
        </w:tc>
        <w:tc>
          <w:tcPr>
            <w:tcW w:w="294" w:type="pct"/>
            <w:tcBorders>
              <w:top w:val="nil"/>
              <w:left w:val="nil"/>
              <w:bottom w:val="single" w:sz="4" w:space="0" w:color="auto"/>
              <w:right w:val="single" w:sz="4" w:space="0" w:color="auto"/>
            </w:tcBorders>
            <w:shd w:val="clear" w:color="auto" w:fill="auto"/>
            <w:vAlign w:val="bottom"/>
            <w:hideMark/>
          </w:tcPr>
          <w:p w14:paraId="34C7E268" w14:textId="65C6D1E9" w:rsidR="00E748B2" w:rsidRDefault="00E748B2" w:rsidP="00ED3C96">
            <w:pPr>
              <w:widowControl w:val="0"/>
              <w:suppressAutoHyphens/>
              <w:rPr>
                <w:color w:val="000000"/>
                <w:sz w:val="28"/>
                <w:szCs w:val="28"/>
              </w:rPr>
            </w:pPr>
            <w:r>
              <w:rPr>
                <w:color w:val="000000"/>
                <w:sz w:val="28"/>
                <w:szCs w:val="28"/>
              </w:rPr>
              <w:t>77.51</w:t>
            </w:r>
          </w:p>
        </w:tc>
        <w:tc>
          <w:tcPr>
            <w:tcW w:w="294" w:type="pct"/>
            <w:tcBorders>
              <w:top w:val="nil"/>
              <w:left w:val="nil"/>
              <w:bottom w:val="single" w:sz="4" w:space="0" w:color="auto"/>
              <w:right w:val="single" w:sz="4" w:space="0" w:color="auto"/>
            </w:tcBorders>
            <w:shd w:val="clear" w:color="auto" w:fill="auto"/>
            <w:vAlign w:val="bottom"/>
            <w:hideMark/>
          </w:tcPr>
          <w:p w14:paraId="734581FA" w14:textId="36CFC77D" w:rsidR="00E748B2" w:rsidRDefault="00E748B2" w:rsidP="00ED3C96">
            <w:pPr>
              <w:widowControl w:val="0"/>
              <w:suppressAutoHyphens/>
              <w:rPr>
                <w:color w:val="000000"/>
                <w:sz w:val="28"/>
                <w:szCs w:val="28"/>
              </w:rPr>
            </w:pPr>
            <w:r>
              <w:rPr>
                <w:color w:val="000000"/>
                <w:sz w:val="28"/>
                <w:szCs w:val="28"/>
              </w:rPr>
              <w:t>77.51</w:t>
            </w:r>
          </w:p>
        </w:tc>
        <w:tc>
          <w:tcPr>
            <w:tcW w:w="294" w:type="pct"/>
            <w:tcBorders>
              <w:top w:val="nil"/>
              <w:left w:val="nil"/>
              <w:bottom w:val="single" w:sz="4" w:space="0" w:color="auto"/>
              <w:right w:val="single" w:sz="4" w:space="0" w:color="auto"/>
            </w:tcBorders>
            <w:shd w:val="clear" w:color="auto" w:fill="auto"/>
            <w:vAlign w:val="bottom"/>
            <w:hideMark/>
          </w:tcPr>
          <w:p w14:paraId="4C9837A0" w14:textId="0F2BB85F" w:rsidR="00E748B2" w:rsidRDefault="00E748B2" w:rsidP="00ED3C96">
            <w:pPr>
              <w:widowControl w:val="0"/>
              <w:suppressAutoHyphens/>
              <w:rPr>
                <w:color w:val="000000"/>
                <w:sz w:val="28"/>
                <w:szCs w:val="28"/>
              </w:rPr>
            </w:pPr>
            <w:r>
              <w:rPr>
                <w:color w:val="000000"/>
                <w:sz w:val="28"/>
                <w:szCs w:val="28"/>
              </w:rPr>
              <w:t>77.51</w:t>
            </w:r>
          </w:p>
        </w:tc>
        <w:tc>
          <w:tcPr>
            <w:tcW w:w="294" w:type="pct"/>
            <w:tcBorders>
              <w:top w:val="nil"/>
              <w:left w:val="nil"/>
              <w:bottom w:val="single" w:sz="4" w:space="0" w:color="auto"/>
              <w:right w:val="single" w:sz="4" w:space="0" w:color="auto"/>
            </w:tcBorders>
            <w:shd w:val="clear" w:color="auto" w:fill="auto"/>
            <w:vAlign w:val="bottom"/>
            <w:hideMark/>
          </w:tcPr>
          <w:p w14:paraId="069ACCDF" w14:textId="6CFFB6CD" w:rsidR="00E748B2" w:rsidRDefault="00E748B2" w:rsidP="00ED3C96">
            <w:pPr>
              <w:widowControl w:val="0"/>
              <w:suppressAutoHyphens/>
              <w:rPr>
                <w:color w:val="000000"/>
                <w:sz w:val="28"/>
                <w:szCs w:val="28"/>
              </w:rPr>
            </w:pPr>
            <w:r>
              <w:rPr>
                <w:color w:val="000000"/>
                <w:sz w:val="28"/>
                <w:szCs w:val="28"/>
              </w:rPr>
              <w:t>77.51</w:t>
            </w:r>
          </w:p>
        </w:tc>
        <w:tc>
          <w:tcPr>
            <w:tcW w:w="294" w:type="pct"/>
            <w:tcBorders>
              <w:top w:val="nil"/>
              <w:left w:val="nil"/>
              <w:bottom w:val="single" w:sz="4" w:space="0" w:color="auto"/>
              <w:right w:val="single" w:sz="4" w:space="0" w:color="auto"/>
            </w:tcBorders>
            <w:shd w:val="clear" w:color="auto" w:fill="auto"/>
            <w:vAlign w:val="bottom"/>
            <w:hideMark/>
          </w:tcPr>
          <w:p w14:paraId="7BB22F05" w14:textId="1ED0045B" w:rsidR="00E748B2" w:rsidRDefault="00E748B2" w:rsidP="00ED3C96">
            <w:pPr>
              <w:widowControl w:val="0"/>
              <w:suppressAutoHyphens/>
              <w:rPr>
                <w:color w:val="000000"/>
                <w:sz w:val="28"/>
                <w:szCs w:val="28"/>
              </w:rPr>
            </w:pPr>
            <w:r>
              <w:rPr>
                <w:color w:val="000000"/>
                <w:sz w:val="28"/>
                <w:szCs w:val="28"/>
              </w:rPr>
              <w:t>77.51</w:t>
            </w:r>
          </w:p>
        </w:tc>
        <w:tc>
          <w:tcPr>
            <w:tcW w:w="294" w:type="pct"/>
            <w:tcBorders>
              <w:top w:val="nil"/>
              <w:left w:val="nil"/>
              <w:bottom w:val="single" w:sz="4" w:space="0" w:color="auto"/>
              <w:right w:val="single" w:sz="4" w:space="0" w:color="auto"/>
            </w:tcBorders>
            <w:shd w:val="clear" w:color="auto" w:fill="auto"/>
            <w:vAlign w:val="bottom"/>
            <w:hideMark/>
          </w:tcPr>
          <w:p w14:paraId="7DC2D2DE" w14:textId="204732B5" w:rsidR="00E748B2" w:rsidRDefault="00E748B2" w:rsidP="00ED3C96">
            <w:pPr>
              <w:widowControl w:val="0"/>
              <w:suppressAutoHyphens/>
              <w:rPr>
                <w:color w:val="000000"/>
                <w:sz w:val="28"/>
                <w:szCs w:val="28"/>
              </w:rPr>
            </w:pPr>
            <w:r>
              <w:rPr>
                <w:color w:val="000000"/>
                <w:sz w:val="28"/>
                <w:szCs w:val="28"/>
              </w:rPr>
              <w:t>77.51</w:t>
            </w:r>
          </w:p>
        </w:tc>
        <w:tc>
          <w:tcPr>
            <w:tcW w:w="294" w:type="pct"/>
            <w:tcBorders>
              <w:top w:val="nil"/>
              <w:left w:val="nil"/>
              <w:bottom w:val="single" w:sz="4" w:space="0" w:color="auto"/>
              <w:right w:val="single" w:sz="4" w:space="0" w:color="auto"/>
            </w:tcBorders>
            <w:shd w:val="clear" w:color="auto" w:fill="auto"/>
            <w:vAlign w:val="bottom"/>
            <w:hideMark/>
          </w:tcPr>
          <w:p w14:paraId="362078D3" w14:textId="188CE826" w:rsidR="00E748B2" w:rsidRDefault="00E748B2" w:rsidP="00ED3C96">
            <w:pPr>
              <w:widowControl w:val="0"/>
              <w:suppressAutoHyphens/>
              <w:rPr>
                <w:color w:val="000000"/>
                <w:sz w:val="28"/>
                <w:szCs w:val="28"/>
              </w:rPr>
            </w:pPr>
            <w:r>
              <w:rPr>
                <w:color w:val="000000"/>
                <w:sz w:val="28"/>
                <w:szCs w:val="28"/>
              </w:rPr>
              <w:t>77.51</w:t>
            </w:r>
          </w:p>
        </w:tc>
        <w:tc>
          <w:tcPr>
            <w:tcW w:w="294" w:type="pct"/>
            <w:tcBorders>
              <w:top w:val="nil"/>
              <w:left w:val="nil"/>
              <w:bottom w:val="single" w:sz="4" w:space="0" w:color="auto"/>
              <w:right w:val="single" w:sz="4" w:space="0" w:color="auto"/>
            </w:tcBorders>
            <w:shd w:val="clear" w:color="auto" w:fill="auto"/>
            <w:vAlign w:val="bottom"/>
            <w:hideMark/>
          </w:tcPr>
          <w:p w14:paraId="16C7F8F7" w14:textId="15CD655E" w:rsidR="00E748B2" w:rsidRDefault="00E748B2" w:rsidP="00ED3C96">
            <w:pPr>
              <w:widowControl w:val="0"/>
              <w:suppressAutoHyphens/>
              <w:rPr>
                <w:color w:val="000000"/>
                <w:sz w:val="28"/>
                <w:szCs w:val="28"/>
              </w:rPr>
            </w:pPr>
            <w:r>
              <w:rPr>
                <w:color w:val="000000"/>
                <w:sz w:val="28"/>
                <w:szCs w:val="28"/>
              </w:rPr>
              <w:t>77.51</w:t>
            </w:r>
          </w:p>
        </w:tc>
      </w:tr>
      <w:tr w:rsidR="00E748B2" w14:paraId="13FA6756" w14:textId="77777777" w:rsidTr="00B74D14">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6EBAA422" w14:textId="77777777" w:rsidR="00E748B2" w:rsidRDefault="00E748B2" w:rsidP="00ED3C96">
            <w:pPr>
              <w:widowControl w:val="0"/>
              <w:suppressAutoHyphens/>
              <w:rPr>
                <w:color w:val="000000"/>
                <w:sz w:val="28"/>
                <w:szCs w:val="28"/>
              </w:rPr>
            </w:pPr>
            <w:r>
              <w:rPr>
                <w:color w:val="000000"/>
                <w:sz w:val="28"/>
                <w:szCs w:val="28"/>
              </w:rPr>
              <w:t>Котельная, п. Садовый, ул. Первомайская</w:t>
            </w:r>
          </w:p>
        </w:tc>
        <w:tc>
          <w:tcPr>
            <w:tcW w:w="420" w:type="pct"/>
            <w:tcBorders>
              <w:top w:val="nil"/>
              <w:left w:val="nil"/>
              <w:bottom w:val="single" w:sz="4" w:space="0" w:color="auto"/>
              <w:right w:val="single" w:sz="4" w:space="0" w:color="auto"/>
            </w:tcBorders>
            <w:shd w:val="clear" w:color="auto" w:fill="auto"/>
            <w:vAlign w:val="bottom"/>
            <w:hideMark/>
          </w:tcPr>
          <w:p w14:paraId="09379E65"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35C44DDA" w14:textId="77777777" w:rsidR="00E748B2" w:rsidRDefault="00E748B2" w:rsidP="00ED3C96">
            <w:pPr>
              <w:widowControl w:val="0"/>
              <w:suppressAutoHyphens/>
              <w:rPr>
                <w:color w:val="000000"/>
                <w:sz w:val="28"/>
                <w:szCs w:val="28"/>
              </w:rPr>
            </w:pPr>
            <w:r>
              <w:rPr>
                <w:color w:val="000000"/>
                <w:sz w:val="28"/>
                <w:szCs w:val="28"/>
              </w:rPr>
              <w:t>85.03</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46EB70C6" w14:textId="0DCCB84C" w:rsidR="00E748B2" w:rsidRDefault="00E748B2" w:rsidP="00ED3C96">
            <w:pPr>
              <w:widowControl w:val="0"/>
              <w:suppressAutoHyphens/>
              <w:rPr>
                <w:color w:val="000000"/>
                <w:sz w:val="28"/>
                <w:szCs w:val="28"/>
              </w:rPr>
            </w:pPr>
            <w:r>
              <w:rPr>
                <w:color w:val="000000"/>
                <w:sz w:val="28"/>
                <w:szCs w:val="28"/>
              </w:rPr>
              <w:t>85.03</w:t>
            </w:r>
          </w:p>
        </w:tc>
        <w:tc>
          <w:tcPr>
            <w:tcW w:w="294" w:type="pct"/>
            <w:tcBorders>
              <w:top w:val="nil"/>
              <w:left w:val="nil"/>
              <w:bottom w:val="single" w:sz="4" w:space="0" w:color="auto"/>
              <w:right w:val="single" w:sz="4" w:space="0" w:color="auto"/>
            </w:tcBorders>
            <w:shd w:val="clear" w:color="auto" w:fill="auto"/>
            <w:vAlign w:val="bottom"/>
            <w:hideMark/>
          </w:tcPr>
          <w:p w14:paraId="515227D5" w14:textId="46DD7B87" w:rsidR="00E748B2" w:rsidRDefault="00E748B2" w:rsidP="00ED3C96">
            <w:pPr>
              <w:widowControl w:val="0"/>
              <w:suppressAutoHyphens/>
              <w:rPr>
                <w:color w:val="000000"/>
                <w:sz w:val="28"/>
                <w:szCs w:val="28"/>
              </w:rPr>
            </w:pPr>
            <w:r>
              <w:rPr>
                <w:color w:val="000000"/>
                <w:sz w:val="28"/>
                <w:szCs w:val="28"/>
              </w:rPr>
              <w:t>85.03</w:t>
            </w:r>
          </w:p>
        </w:tc>
        <w:tc>
          <w:tcPr>
            <w:tcW w:w="294" w:type="pct"/>
            <w:tcBorders>
              <w:top w:val="nil"/>
              <w:left w:val="nil"/>
              <w:bottom w:val="single" w:sz="4" w:space="0" w:color="auto"/>
              <w:right w:val="single" w:sz="4" w:space="0" w:color="auto"/>
            </w:tcBorders>
            <w:shd w:val="clear" w:color="auto" w:fill="auto"/>
            <w:vAlign w:val="bottom"/>
            <w:hideMark/>
          </w:tcPr>
          <w:p w14:paraId="57CEF04B" w14:textId="4BF0DD00" w:rsidR="00E748B2" w:rsidRDefault="00E748B2" w:rsidP="00ED3C96">
            <w:pPr>
              <w:widowControl w:val="0"/>
              <w:suppressAutoHyphens/>
              <w:rPr>
                <w:color w:val="000000"/>
                <w:sz w:val="28"/>
                <w:szCs w:val="28"/>
              </w:rPr>
            </w:pPr>
            <w:r>
              <w:rPr>
                <w:color w:val="000000"/>
                <w:sz w:val="28"/>
                <w:szCs w:val="28"/>
              </w:rPr>
              <w:t>85.03</w:t>
            </w:r>
          </w:p>
        </w:tc>
        <w:tc>
          <w:tcPr>
            <w:tcW w:w="294" w:type="pct"/>
            <w:tcBorders>
              <w:top w:val="nil"/>
              <w:left w:val="nil"/>
              <w:bottom w:val="single" w:sz="4" w:space="0" w:color="auto"/>
              <w:right w:val="single" w:sz="4" w:space="0" w:color="auto"/>
            </w:tcBorders>
            <w:shd w:val="clear" w:color="auto" w:fill="auto"/>
            <w:vAlign w:val="bottom"/>
            <w:hideMark/>
          </w:tcPr>
          <w:p w14:paraId="38E545E3" w14:textId="2DF27CAA" w:rsidR="00E748B2" w:rsidRDefault="00E748B2" w:rsidP="00ED3C96">
            <w:pPr>
              <w:widowControl w:val="0"/>
              <w:suppressAutoHyphens/>
              <w:rPr>
                <w:color w:val="000000"/>
                <w:sz w:val="28"/>
                <w:szCs w:val="28"/>
              </w:rPr>
            </w:pPr>
            <w:r>
              <w:rPr>
                <w:color w:val="000000"/>
                <w:sz w:val="28"/>
                <w:szCs w:val="28"/>
              </w:rPr>
              <w:t>85.03</w:t>
            </w:r>
          </w:p>
        </w:tc>
        <w:tc>
          <w:tcPr>
            <w:tcW w:w="294" w:type="pct"/>
            <w:tcBorders>
              <w:top w:val="nil"/>
              <w:left w:val="nil"/>
              <w:bottom w:val="single" w:sz="4" w:space="0" w:color="auto"/>
              <w:right w:val="single" w:sz="4" w:space="0" w:color="auto"/>
            </w:tcBorders>
            <w:shd w:val="clear" w:color="auto" w:fill="auto"/>
            <w:vAlign w:val="bottom"/>
            <w:hideMark/>
          </w:tcPr>
          <w:p w14:paraId="4EB6EABC" w14:textId="45C9FCD2" w:rsidR="00E748B2" w:rsidRDefault="00E748B2" w:rsidP="00ED3C96">
            <w:pPr>
              <w:widowControl w:val="0"/>
              <w:suppressAutoHyphens/>
              <w:rPr>
                <w:color w:val="000000"/>
                <w:sz w:val="28"/>
                <w:szCs w:val="28"/>
              </w:rPr>
            </w:pPr>
            <w:r>
              <w:rPr>
                <w:color w:val="000000"/>
                <w:sz w:val="28"/>
                <w:szCs w:val="28"/>
              </w:rPr>
              <w:t>85.03</w:t>
            </w:r>
          </w:p>
        </w:tc>
        <w:tc>
          <w:tcPr>
            <w:tcW w:w="294" w:type="pct"/>
            <w:tcBorders>
              <w:top w:val="nil"/>
              <w:left w:val="nil"/>
              <w:bottom w:val="single" w:sz="4" w:space="0" w:color="auto"/>
              <w:right w:val="single" w:sz="4" w:space="0" w:color="auto"/>
            </w:tcBorders>
            <w:shd w:val="clear" w:color="auto" w:fill="auto"/>
            <w:vAlign w:val="bottom"/>
            <w:hideMark/>
          </w:tcPr>
          <w:p w14:paraId="5A57FCE5" w14:textId="7FB7CA1A" w:rsidR="00E748B2" w:rsidRDefault="00E748B2" w:rsidP="00ED3C96">
            <w:pPr>
              <w:widowControl w:val="0"/>
              <w:suppressAutoHyphens/>
              <w:rPr>
                <w:color w:val="000000"/>
                <w:sz w:val="28"/>
                <w:szCs w:val="28"/>
              </w:rPr>
            </w:pPr>
            <w:r>
              <w:rPr>
                <w:color w:val="000000"/>
                <w:sz w:val="28"/>
                <w:szCs w:val="28"/>
              </w:rPr>
              <w:t>85.03</w:t>
            </w:r>
          </w:p>
        </w:tc>
        <w:tc>
          <w:tcPr>
            <w:tcW w:w="294" w:type="pct"/>
            <w:tcBorders>
              <w:top w:val="nil"/>
              <w:left w:val="nil"/>
              <w:bottom w:val="single" w:sz="4" w:space="0" w:color="auto"/>
              <w:right w:val="single" w:sz="4" w:space="0" w:color="auto"/>
            </w:tcBorders>
            <w:shd w:val="clear" w:color="auto" w:fill="auto"/>
            <w:vAlign w:val="bottom"/>
            <w:hideMark/>
          </w:tcPr>
          <w:p w14:paraId="7C8DCBC8" w14:textId="1E748B8A" w:rsidR="00E748B2" w:rsidRDefault="00E748B2" w:rsidP="00ED3C96">
            <w:pPr>
              <w:widowControl w:val="0"/>
              <w:suppressAutoHyphens/>
              <w:rPr>
                <w:color w:val="000000"/>
                <w:sz w:val="28"/>
                <w:szCs w:val="28"/>
              </w:rPr>
            </w:pPr>
            <w:r>
              <w:rPr>
                <w:color w:val="000000"/>
                <w:sz w:val="28"/>
                <w:szCs w:val="28"/>
              </w:rPr>
              <w:t>85.03</w:t>
            </w:r>
          </w:p>
        </w:tc>
        <w:tc>
          <w:tcPr>
            <w:tcW w:w="294" w:type="pct"/>
            <w:tcBorders>
              <w:top w:val="nil"/>
              <w:left w:val="nil"/>
              <w:bottom w:val="single" w:sz="4" w:space="0" w:color="auto"/>
              <w:right w:val="single" w:sz="4" w:space="0" w:color="auto"/>
            </w:tcBorders>
            <w:shd w:val="clear" w:color="auto" w:fill="auto"/>
            <w:vAlign w:val="bottom"/>
            <w:hideMark/>
          </w:tcPr>
          <w:p w14:paraId="66CFBBC1" w14:textId="14F2A507" w:rsidR="00E748B2" w:rsidRDefault="00E748B2" w:rsidP="00ED3C96">
            <w:pPr>
              <w:widowControl w:val="0"/>
              <w:suppressAutoHyphens/>
              <w:rPr>
                <w:color w:val="000000"/>
                <w:sz w:val="28"/>
                <w:szCs w:val="28"/>
              </w:rPr>
            </w:pPr>
            <w:r>
              <w:rPr>
                <w:color w:val="000000"/>
                <w:sz w:val="28"/>
                <w:szCs w:val="28"/>
              </w:rPr>
              <w:t>85.03</w:t>
            </w:r>
          </w:p>
        </w:tc>
        <w:tc>
          <w:tcPr>
            <w:tcW w:w="294" w:type="pct"/>
            <w:tcBorders>
              <w:top w:val="nil"/>
              <w:left w:val="nil"/>
              <w:bottom w:val="single" w:sz="4" w:space="0" w:color="auto"/>
              <w:right w:val="single" w:sz="4" w:space="0" w:color="auto"/>
            </w:tcBorders>
            <w:shd w:val="clear" w:color="auto" w:fill="auto"/>
            <w:vAlign w:val="bottom"/>
            <w:hideMark/>
          </w:tcPr>
          <w:p w14:paraId="4A62BDF2" w14:textId="2A73A367" w:rsidR="00E748B2" w:rsidRDefault="00E748B2" w:rsidP="00ED3C96">
            <w:pPr>
              <w:widowControl w:val="0"/>
              <w:suppressAutoHyphens/>
              <w:rPr>
                <w:color w:val="000000"/>
                <w:sz w:val="28"/>
                <w:szCs w:val="28"/>
              </w:rPr>
            </w:pPr>
            <w:r>
              <w:rPr>
                <w:color w:val="000000"/>
                <w:sz w:val="28"/>
                <w:szCs w:val="28"/>
              </w:rPr>
              <w:t>85.03</w:t>
            </w:r>
          </w:p>
        </w:tc>
        <w:tc>
          <w:tcPr>
            <w:tcW w:w="294" w:type="pct"/>
            <w:tcBorders>
              <w:top w:val="nil"/>
              <w:left w:val="nil"/>
              <w:bottom w:val="single" w:sz="4" w:space="0" w:color="auto"/>
              <w:right w:val="single" w:sz="4" w:space="0" w:color="auto"/>
            </w:tcBorders>
            <w:shd w:val="clear" w:color="auto" w:fill="auto"/>
            <w:vAlign w:val="bottom"/>
            <w:hideMark/>
          </w:tcPr>
          <w:p w14:paraId="491DB6CB" w14:textId="78BCB0FD" w:rsidR="00E748B2" w:rsidRDefault="00E748B2" w:rsidP="00ED3C96">
            <w:pPr>
              <w:widowControl w:val="0"/>
              <w:suppressAutoHyphens/>
              <w:rPr>
                <w:color w:val="000000"/>
                <w:sz w:val="28"/>
                <w:szCs w:val="28"/>
              </w:rPr>
            </w:pPr>
            <w:r>
              <w:rPr>
                <w:color w:val="000000"/>
                <w:sz w:val="28"/>
                <w:szCs w:val="28"/>
              </w:rPr>
              <w:t>85.03</w:t>
            </w:r>
          </w:p>
        </w:tc>
      </w:tr>
      <w:tr w:rsidR="00E748B2" w14:paraId="6D198BE3" w14:textId="77777777" w:rsidTr="00B74D14">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085AFCB4" w14:textId="77777777" w:rsidR="00E748B2" w:rsidRDefault="00E748B2" w:rsidP="00ED3C96">
            <w:pPr>
              <w:widowControl w:val="0"/>
              <w:suppressAutoHyphens/>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"Залесье", ул. Раздольная, 2б</w:t>
            </w:r>
          </w:p>
        </w:tc>
        <w:tc>
          <w:tcPr>
            <w:tcW w:w="420" w:type="pct"/>
            <w:tcBorders>
              <w:top w:val="nil"/>
              <w:left w:val="nil"/>
              <w:bottom w:val="single" w:sz="4" w:space="0" w:color="auto"/>
              <w:right w:val="single" w:sz="4" w:space="0" w:color="auto"/>
            </w:tcBorders>
            <w:shd w:val="clear" w:color="auto" w:fill="auto"/>
            <w:vAlign w:val="bottom"/>
            <w:hideMark/>
          </w:tcPr>
          <w:p w14:paraId="259D2A2F"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196807AC" w14:textId="77777777" w:rsidR="00E748B2" w:rsidRDefault="00E748B2" w:rsidP="00ED3C96">
            <w:pPr>
              <w:widowControl w:val="0"/>
              <w:suppressAutoHyphens/>
              <w:rPr>
                <w:color w:val="000000"/>
                <w:sz w:val="28"/>
                <w:szCs w:val="28"/>
              </w:rPr>
            </w:pPr>
            <w:r>
              <w:rPr>
                <w:color w:val="000000"/>
                <w:sz w:val="28"/>
                <w:szCs w:val="28"/>
              </w:rPr>
              <w:t>10108.00</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46FB069C" w14:textId="76149443" w:rsidR="00E748B2" w:rsidRDefault="00E748B2" w:rsidP="00ED3C96">
            <w:pPr>
              <w:widowControl w:val="0"/>
              <w:suppressAutoHyphens/>
              <w:rPr>
                <w:color w:val="000000"/>
                <w:sz w:val="28"/>
                <w:szCs w:val="28"/>
              </w:rPr>
            </w:pPr>
            <w:r>
              <w:rPr>
                <w:color w:val="000000"/>
                <w:sz w:val="28"/>
                <w:szCs w:val="28"/>
              </w:rPr>
              <w:t>10754.37</w:t>
            </w:r>
          </w:p>
        </w:tc>
        <w:tc>
          <w:tcPr>
            <w:tcW w:w="294" w:type="pct"/>
            <w:tcBorders>
              <w:top w:val="nil"/>
              <w:left w:val="nil"/>
              <w:bottom w:val="single" w:sz="4" w:space="0" w:color="auto"/>
              <w:right w:val="single" w:sz="4" w:space="0" w:color="auto"/>
            </w:tcBorders>
            <w:shd w:val="clear" w:color="auto" w:fill="auto"/>
            <w:vAlign w:val="bottom"/>
            <w:hideMark/>
          </w:tcPr>
          <w:p w14:paraId="27396032" w14:textId="2E99DC93" w:rsidR="00E748B2" w:rsidRDefault="00E748B2" w:rsidP="00ED3C96">
            <w:pPr>
              <w:widowControl w:val="0"/>
              <w:suppressAutoHyphens/>
              <w:rPr>
                <w:color w:val="000000"/>
                <w:sz w:val="28"/>
                <w:szCs w:val="28"/>
              </w:rPr>
            </w:pPr>
            <w:r>
              <w:rPr>
                <w:color w:val="000000"/>
                <w:sz w:val="28"/>
                <w:szCs w:val="28"/>
              </w:rPr>
              <w:t>10754.37</w:t>
            </w:r>
          </w:p>
        </w:tc>
        <w:tc>
          <w:tcPr>
            <w:tcW w:w="294" w:type="pct"/>
            <w:tcBorders>
              <w:top w:val="nil"/>
              <w:left w:val="nil"/>
              <w:bottom w:val="single" w:sz="4" w:space="0" w:color="auto"/>
              <w:right w:val="single" w:sz="4" w:space="0" w:color="auto"/>
            </w:tcBorders>
            <w:shd w:val="clear" w:color="auto" w:fill="auto"/>
            <w:vAlign w:val="bottom"/>
            <w:hideMark/>
          </w:tcPr>
          <w:p w14:paraId="5F2C299E" w14:textId="7686F383" w:rsidR="00E748B2" w:rsidRDefault="00E748B2" w:rsidP="00ED3C96">
            <w:pPr>
              <w:widowControl w:val="0"/>
              <w:suppressAutoHyphens/>
              <w:rPr>
                <w:color w:val="000000"/>
                <w:sz w:val="28"/>
                <w:szCs w:val="28"/>
              </w:rPr>
            </w:pPr>
            <w:r>
              <w:rPr>
                <w:color w:val="000000"/>
                <w:sz w:val="28"/>
                <w:szCs w:val="28"/>
              </w:rPr>
              <w:t>10754.37</w:t>
            </w:r>
          </w:p>
        </w:tc>
        <w:tc>
          <w:tcPr>
            <w:tcW w:w="294" w:type="pct"/>
            <w:tcBorders>
              <w:top w:val="nil"/>
              <w:left w:val="nil"/>
              <w:bottom w:val="single" w:sz="4" w:space="0" w:color="auto"/>
              <w:right w:val="single" w:sz="4" w:space="0" w:color="auto"/>
            </w:tcBorders>
            <w:shd w:val="clear" w:color="auto" w:fill="auto"/>
            <w:vAlign w:val="bottom"/>
            <w:hideMark/>
          </w:tcPr>
          <w:p w14:paraId="3C4568DE" w14:textId="49EEC099" w:rsidR="00E748B2" w:rsidRDefault="00E748B2" w:rsidP="00ED3C96">
            <w:pPr>
              <w:widowControl w:val="0"/>
              <w:suppressAutoHyphens/>
              <w:rPr>
                <w:color w:val="000000"/>
                <w:sz w:val="28"/>
                <w:szCs w:val="28"/>
              </w:rPr>
            </w:pPr>
            <w:r>
              <w:rPr>
                <w:color w:val="000000"/>
                <w:sz w:val="28"/>
                <w:szCs w:val="28"/>
              </w:rPr>
              <w:t>10754.37</w:t>
            </w:r>
          </w:p>
        </w:tc>
        <w:tc>
          <w:tcPr>
            <w:tcW w:w="294" w:type="pct"/>
            <w:tcBorders>
              <w:top w:val="nil"/>
              <w:left w:val="nil"/>
              <w:bottom w:val="single" w:sz="4" w:space="0" w:color="auto"/>
              <w:right w:val="single" w:sz="4" w:space="0" w:color="auto"/>
            </w:tcBorders>
            <w:shd w:val="clear" w:color="auto" w:fill="auto"/>
            <w:vAlign w:val="bottom"/>
            <w:hideMark/>
          </w:tcPr>
          <w:p w14:paraId="4DD4D7A7" w14:textId="55B8B8F8" w:rsidR="00E748B2" w:rsidRDefault="00E748B2" w:rsidP="00ED3C96">
            <w:pPr>
              <w:widowControl w:val="0"/>
              <w:suppressAutoHyphens/>
              <w:rPr>
                <w:color w:val="000000"/>
                <w:sz w:val="28"/>
                <w:szCs w:val="28"/>
              </w:rPr>
            </w:pPr>
            <w:r>
              <w:rPr>
                <w:color w:val="000000"/>
                <w:sz w:val="28"/>
                <w:szCs w:val="28"/>
              </w:rPr>
              <w:t>10754.37</w:t>
            </w:r>
          </w:p>
        </w:tc>
        <w:tc>
          <w:tcPr>
            <w:tcW w:w="294" w:type="pct"/>
            <w:tcBorders>
              <w:top w:val="nil"/>
              <w:left w:val="nil"/>
              <w:bottom w:val="single" w:sz="4" w:space="0" w:color="auto"/>
              <w:right w:val="single" w:sz="4" w:space="0" w:color="auto"/>
            </w:tcBorders>
            <w:shd w:val="clear" w:color="auto" w:fill="auto"/>
            <w:vAlign w:val="bottom"/>
            <w:hideMark/>
          </w:tcPr>
          <w:p w14:paraId="7961F4AF" w14:textId="5DBF9C3B" w:rsidR="00E748B2" w:rsidRDefault="00E748B2" w:rsidP="00ED3C96">
            <w:pPr>
              <w:widowControl w:val="0"/>
              <w:suppressAutoHyphens/>
              <w:rPr>
                <w:color w:val="000000"/>
                <w:sz w:val="28"/>
                <w:szCs w:val="28"/>
              </w:rPr>
            </w:pPr>
            <w:r>
              <w:rPr>
                <w:color w:val="000000"/>
                <w:sz w:val="28"/>
                <w:szCs w:val="28"/>
              </w:rPr>
              <w:t>10754.37</w:t>
            </w:r>
          </w:p>
        </w:tc>
        <w:tc>
          <w:tcPr>
            <w:tcW w:w="294" w:type="pct"/>
            <w:tcBorders>
              <w:top w:val="nil"/>
              <w:left w:val="nil"/>
              <w:bottom w:val="single" w:sz="4" w:space="0" w:color="auto"/>
              <w:right w:val="single" w:sz="4" w:space="0" w:color="auto"/>
            </w:tcBorders>
            <w:shd w:val="clear" w:color="auto" w:fill="auto"/>
            <w:vAlign w:val="bottom"/>
            <w:hideMark/>
          </w:tcPr>
          <w:p w14:paraId="3DF4E7AB" w14:textId="1F4F3E71" w:rsidR="00E748B2" w:rsidRDefault="00E748B2" w:rsidP="00ED3C96">
            <w:pPr>
              <w:widowControl w:val="0"/>
              <w:suppressAutoHyphens/>
              <w:rPr>
                <w:color w:val="000000"/>
                <w:sz w:val="28"/>
                <w:szCs w:val="28"/>
              </w:rPr>
            </w:pPr>
            <w:r>
              <w:rPr>
                <w:color w:val="000000"/>
                <w:sz w:val="28"/>
                <w:szCs w:val="28"/>
              </w:rPr>
              <w:t>10754.37</w:t>
            </w:r>
          </w:p>
        </w:tc>
        <w:tc>
          <w:tcPr>
            <w:tcW w:w="294" w:type="pct"/>
            <w:tcBorders>
              <w:top w:val="nil"/>
              <w:left w:val="nil"/>
              <w:bottom w:val="single" w:sz="4" w:space="0" w:color="auto"/>
              <w:right w:val="single" w:sz="4" w:space="0" w:color="auto"/>
            </w:tcBorders>
            <w:shd w:val="clear" w:color="auto" w:fill="auto"/>
            <w:vAlign w:val="bottom"/>
            <w:hideMark/>
          </w:tcPr>
          <w:p w14:paraId="77685BF7" w14:textId="34616408" w:rsidR="00E748B2" w:rsidRDefault="00E748B2" w:rsidP="00ED3C96">
            <w:pPr>
              <w:widowControl w:val="0"/>
              <w:suppressAutoHyphens/>
              <w:rPr>
                <w:color w:val="000000"/>
                <w:sz w:val="28"/>
                <w:szCs w:val="28"/>
              </w:rPr>
            </w:pPr>
            <w:r>
              <w:rPr>
                <w:color w:val="000000"/>
                <w:sz w:val="28"/>
                <w:szCs w:val="28"/>
              </w:rPr>
              <w:t>10754.37</w:t>
            </w:r>
          </w:p>
        </w:tc>
        <w:tc>
          <w:tcPr>
            <w:tcW w:w="294" w:type="pct"/>
            <w:tcBorders>
              <w:top w:val="nil"/>
              <w:left w:val="nil"/>
              <w:bottom w:val="single" w:sz="4" w:space="0" w:color="auto"/>
              <w:right w:val="single" w:sz="4" w:space="0" w:color="auto"/>
            </w:tcBorders>
            <w:shd w:val="clear" w:color="auto" w:fill="auto"/>
            <w:vAlign w:val="bottom"/>
            <w:hideMark/>
          </w:tcPr>
          <w:p w14:paraId="799D128E" w14:textId="2917E865" w:rsidR="00E748B2" w:rsidRDefault="00E748B2" w:rsidP="00ED3C96">
            <w:pPr>
              <w:widowControl w:val="0"/>
              <w:suppressAutoHyphens/>
              <w:rPr>
                <w:color w:val="000000"/>
                <w:sz w:val="28"/>
                <w:szCs w:val="28"/>
              </w:rPr>
            </w:pPr>
            <w:r>
              <w:rPr>
                <w:color w:val="000000"/>
                <w:sz w:val="28"/>
                <w:szCs w:val="28"/>
              </w:rPr>
              <w:t>10754.37</w:t>
            </w:r>
          </w:p>
        </w:tc>
        <w:tc>
          <w:tcPr>
            <w:tcW w:w="294" w:type="pct"/>
            <w:tcBorders>
              <w:top w:val="nil"/>
              <w:left w:val="nil"/>
              <w:bottom w:val="single" w:sz="4" w:space="0" w:color="auto"/>
              <w:right w:val="single" w:sz="4" w:space="0" w:color="auto"/>
            </w:tcBorders>
            <w:shd w:val="clear" w:color="auto" w:fill="auto"/>
            <w:vAlign w:val="bottom"/>
            <w:hideMark/>
          </w:tcPr>
          <w:p w14:paraId="19DDCD4C" w14:textId="1C8D54EB" w:rsidR="00E748B2" w:rsidRDefault="00E748B2" w:rsidP="00ED3C96">
            <w:pPr>
              <w:widowControl w:val="0"/>
              <w:suppressAutoHyphens/>
              <w:rPr>
                <w:color w:val="000000"/>
                <w:sz w:val="28"/>
                <w:szCs w:val="28"/>
              </w:rPr>
            </w:pPr>
            <w:r>
              <w:rPr>
                <w:color w:val="000000"/>
                <w:sz w:val="28"/>
                <w:szCs w:val="28"/>
              </w:rPr>
              <w:t>10754.37</w:t>
            </w:r>
          </w:p>
        </w:tc>
      </w:tr>
      <w:tr w:rsidR="00E748B2" w14:paraId="6D9D7B51" w14:textId="77777777" w:rsidTr="00B74D14">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081874E9" w14:textId="77777777" w:rsidR="00E748B2" w:rsidRDefault="00E748B2" w:rsidP="00ED3C96">
            <w:pPr>
              <w:widowControl w:val="0"/>
              <w:suppressAutoHyphens/>
              <w:rPr>
                <w:color w:val="000000"/>
                <w:sz w:val="28"/>
                <w:szCs w:val="28"/>
              </w:rPr>
            </w:pPr>
            <w:r>
              <w:rPr>
                <w:color w:val="000000"/>
                <w:sz w:val="28"/>
                <w:szCs w:val="28"/>
              </w:rPr>
              <w:t xml:space="preserve">Котельная примерно в 800 м по направлению на юго-запад от ориентира п. Западный, </w:t>
            </w:r>
            <w:proofErr w:type="spellStart"/>
            <w:r>
              <w:rPr>
                <w:color w:val="000000"/>
                <w:sz w:val="28"/>
                <w:szCs w:val="28"/>
              </w:rPr>
              <w:t>мкр</w:t>
            </w:r>
            <w:proofErr w:type="spellEnd"/>
            <w:r>
              <w:rPr>
                <w:color w:val="000000"/>
                <w:sz w:val="28"/>
                <w:szCs w:val="28"/>
              </w:rPr>
              <w:t>. "Просторы"</w:t>
            </w:r>
          </w:p>
        </w:tc>
        <w:tc>
          <w:tcPr>
            <w:tcW w:w="420" w:type="pct"/>
            <w:tcBorders>
              <w:top w:val="nil"/>
              <w:left w:val="nil"/>
              <w:bottom w:val="single" w:sz="4" w:space="0" w:color="auto"/>
              <w:right w:val="single" w:sz="4" w:space="0" w:color="auto"/>
            </w:tcBorders>
            <w:shd w:val="clear" w:color="auto" w:fill="auto"/>
            <w:vAlign w:val="bottom"/>
            <w:hideMark/>
          </w:tcPr>
          <w:p w14:paraId="2D49C26C"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01B4706C" w14:textId="77777777" w:rsidR="00E748B2" w:rsidRDefault="00E748B2" w:rsidP="00ED3C96">
            <w:pPr>
              <w:widowControl w:val="0"/>
              <w:suppressAutoHyphens/>
              <w:rPr>
                <w:color w:val="000000"/>
                <w:sz w:val="28"/>
                <w:szCs w:val="28"/>
              </w:rPr>
            </w:pPr>
            <w:r>
              <w:rPr>
                <w:color w:val="000000"/>
                <w:sz w:val="28"/>
                <w:szCs w:val="28"/>
              </w:rPr>
              <w:t>1152.00</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024981C8" w14:textId="09124C90" w:rsidR="00E748B2" w:rsidRDefault="00E748B2" w:rsidP="00ED3C96">
            <w:pPr>
              <w:widowControl w:val="0"/>
              <w:suppressAutoHyphens/>
              <w:rPr>
                <w:color w:val="000000"/>
                <w:sz w:val="28"/>
                <w:szCs w:val="28"/>
              </w:rPr>
            </w:pPr>
            <w:r>
              <w:rPr>
                <w:color w:val="000000"/>
                <w:sz w:val="28"/>
                <w:szCs w:val="28"/>
              </w:rPr>
              <w:t>1262.02</w:t>
            </w:r>
          </w:p>
        </w:tc>
        <w:tc>
          <w:tcPr>
            <w:tcW w:w="294" w:type="pct"/>
            <w:tcBorders>
              <w:top w:val="nil"/>
              <w:left w:val="nil"/>
              <w:bottom w:val="single" w:sz="4" w:space="0" w:color="auto"/>
              <w:right w:val="single" w:sz="4" w:space="0" w:color="auto"/>
            </w:tcBorders>
            <w:shd w:val="clear" w:color="auto" w:fill="auto"/>
            <w:vAlign w:val="bottom"/>
            <w:hideMark/>
          </w:tcPr>
          <w:p w14:paraId="59047F05" w14:textId="65432FCA" w:rsidR="00E748B2" w:rsidRDefault="00E748B2" w:rsidP="00ED3C96">
            <w:pPr>
              <w:widowControl w:val="0"/>
              <w:suppressAutoHyphens/>
              <w:rPr>
                <w:color w:val="000000"/>
                <w:sz w:val="28"/>
                <w:szCs w:val="28"/>
              </w:rPr>
            </w:pPr>
            <w:r>
              <w:rPr>
                <w:color w:val="000000"/>
                <w:sz w:val="28"/>
                <w:szCs w:val="28"/>
              </w:rPr>
              <w:t>1262.02</w:t>
            </w:r>
          </w:p>
        </w:tc>
        <w:tc>
          <w:tcPr>
            <w:tcW w:w="294" w:type="pct"/>
            <w:tcBorders>
              <w:top w:val="nil"/>
              <w:left w:val="nil"/>
              <w:bottom w:val="single" w:sz="4" w:space="0" w:color="auto"/>
              <w:right w:val="single" w:sz="4" w:space="0" w:color="auto"/>
            </w:tcBorders>
            <w:shd w:val="clear" w:color="auto" w:fill="auto"/>
            <w:vAlign w:val="bottom"/>
            <w:hideMark/>
          </w:tcPr>
          <w:p w14:paraId="1C89B77C" w14:textId="11B1CDFF" w:rsidR="00E748B2" w:rsidRDefault="00E748B2" w:rsidP="00ED3C96">
            <w:pPr>
              <w:widowControl w:val="0"/>
              <w:suppressAutoHyphens/>
              <w:rPr>
                <w:color w:val="000000"/>
                <w:sz w:val="28"/>
                <w:szCs w:val="28"/>
              </w:rPr>
            </w:pPr>
            <w:r>
              <w:rPr>
                <w:color w:val="000000"/>
                <w:sz w:val="28"/>
                <w:szCs w:val="28"/>
              </w:rPr>
              <w:t>1262.02</w:t>
            </w:r>
          </w:p>
        </w:tc>
        <w:tc>
          <w:tcPr>
            <w:tcW w:w="294" w:type="pct"/>
            <w:tcBorders>
              <w:top w:val="nil"/>
              <w:left w:val="nil"/>
              <w:bottom w:val="single" w:sz="4" w:space="0" w:color="auto"/>
              <w:right w:val="single" w:sz="4" w:space="0" w:color="auto"/>
            </w:tcBorders>
            <w:shd w:val="clear" w:color="auto" w:fill="auto"/>
            <w:vAlign w:val="bottom"/>
            <w:hideMark/>
          </w:tcPr>
          <w:p w14:paraId="6A50C59E" w14:textId="281F571F" w:rsidR="00E748B2" w:rsidRDefault="00E748B2" w:rsidP="00ED3C96">
            <w:pPr>
              <w:widowControl w:val="0"/>
              <w:suppressAutoHyphens/>
              <w:rPr>
                <w:color w:val="000000"/>
                <w:sz w:val="28"/>
                <w:szCs w:val="28"/>
              </w:rPr>
            </w:pPr>
            <w:r>
              <w:rPr>
                <w:color w:val="000000"/>
                <w:sz w:val="28"/>
                <w:szCs w:val="28"/>
              </w:rPr>
              <w:t>1262.02</w:t>
            </w:r>
          </w:p>
        </w:tc>
        <w:tc>
          <w:tcPr>
            <w:tcW w:w="294" w:type="pct"/>
            <w:tcBorders>
              <w:top w:val="nil"/>
              <w:left w:val="nil"/>
              <w:bottom w:val="single" w:sz="4" w:space="0" w:color="auto"/>
              <w:right w:val="single" w:sz="4" w:space="0" w:color="auto"/>
            </w:tcBorders>
            <w:shd w:val="clear" w:color="auto" w:fill="auto"/>
            <w:vAlign w:val="bottom"/>
            <w:hideMark/>
          </w:tcPr>
          <w:p w14:paraId="37BA39BB" w14:textId="13DD42FC" w:rsidR="00E748B2" w:rsidRDefault="00E748B2" w:rsidP="00ED3C96">
            <w:pPr>
              <w:widowControl w:val="0"/>
              <w:suppressAutoHyphens/>
              <w:rPr>
                <w:color w:val="000000"/>
                <w:sz w:val="28"/>
                <w:szCs w:val="28"/>
              </w:rPr>
            </w:pPr>
            <w:r>
              <w:rPr>
                <w:color w:val="000000"/>
                <w:sz w:val="28"/>
                <w:szCs w:val="28"/>
              </w:rPr>
              <w:t>1262.02</w:t>
            </w:r>
          </w:p>
        </w:tc>
        <w:tc>
          <w:tcPr>
            <w:tcW w:w="294" w:type="pct"/>
            <w:tcBorders>
              <w:top w:val="nil"/>
              <w:left w:val="nil"/>
              <w:bottom w:val="single" w:sz="4" w:space="0" w:color="auto"/>
              <w:right w:val="single" w:sz="4" w:space="0" w:color="auto"/>
            </w:tcBorders>
            <w:shd w:val="clear" w:color="auto" w:fill="auto"/>
            <w:vAlign w:val="bottom"/>
            <w:hideMark/>
          </w:tcPr>
          <w:p w14:paraId="7E459405" w14:textId="2D37658E" w:rsidR="00E748B2" w:rsidRDefault="00E748B2" w:rsidP="00ED3C96">
            <w:pPr>
              <w:widowControl w:val="0"/>
              <w:suppressAutoHyphens/>
              <w:rPr>
                <w:color w:val="000000"/>
                <w:sz w:val="28"/>
                <w:szCs w:val="28"/>
              </w:rPr>
            </w:pPr>
            <w:r>
              <w:rPr>
                <w:color w:val="000000"/>
                <w:sz w:val="28"/>
                <w:szCs w:val="28"/>
              </w:rPr>
              <w:t>1262.02</w:t>
            </w:r>
          </w:p>
        </w:tc>
        <w:tc>
          <w:tcPr>
            <w:tcW w:w="294" w:type="pct"/>
            <w:tcBorders>
              <w:top w:val="nil"/>
              <w:left w:val="nil"/>
              <w:bottom w:val="single" w:sz="4" w:space="0" w:color="auto"/>
              <w:right w:val="single" w:sz="4" w:space="0" w:color="auto"/>
            </w:tcBorders>
            <w:shd w:val="clear" w:color="auto" w:fill="auto"/>
            <w:vAlign w:val="bottom"/>
            <w:hideMark/>
          </w:tcPr>
          <w:p w14:paraId="4E4C82E5" w14:textId="486CF1C9" w:rsidR="00E748B2" w:rsidRDefault="00E748B2" w:rsidP="00ED3C96">
            <w:pPr>
              <w:widowControl w:val="0"/>
              <w:suppressAutoHyphens/>
              <w:rPr>
                <w:color w:val="000000"/>
                <w:sz w:val="28"/>
                <w:szCs w:val="28"/>
              </w:rPr>
            </w:pPr>
            <w:r>
              <w:rPr>
                <w:color w:val="000000"/>
                <w:sz w:val="28"/>
                <w:szCs w:val="28"/>
              </w:rPr>
              <w:t>1262.02</w:t>
            </w:r>
          </w:p>
        </w:tc>
        <w:tc>
          <w:tcPr>
            <w:tcW w:w="294" w:type="pct"/>
            <w:tcBorders>
              <w:top w:val="nil"/>
              <w:left w:val="nil"/>
              <w:bottom w:val="single" w:sz="4" w:space="0" w:color="auto"/>
              <w:right w:val="single" w:sz="4" w:space="0" w:color="auto"/>
            </w:tcBorders>
            <w:shd w:val="clear" w:color="auto" w:fill="auto"/>
            <w:vAlign w:val="bottom"/>
            <w:hideMark/>
          </w:tcPr>
          <w:p w14:paraId="6846676D" w14:textId="77773EEA" w:rsidR="00E748B2" w:rsidRDefault="00E748B2" w:rsidP="00ED3C96">
            <w:pPr>
              <w:widowControl w:val="0"/>
              <w:suppressAutoHyphens/>
              <w:rPr>
                <w:color w:val="000000"/>
                <w:sz w:val="28"/>
                <w:szCs w:val="28"/>
              </w:rPr>
            </w:pPr>
            <w:r>
              <w:rPr>
                <w:color w:val="000000"/>
                <w:sz w:val="28"/>
                <w:szCs w:val="28"/>
              </w:rPr>
              <w:t>1262.02</w:t>
            </w:r>
          </w:p>
        </w:tc>
        <w:tc>
          <w:tcPr>
            <w:tcW w:w="294" w:type="pct"/>
            <w:tcBorders>
              <w:top w:val="nil"/>
              <w:left w:val="nil"/>
              <w:bottom w:val="single" w:sz="4" w:space="0" w:color="auto"/>
              <w:right w:val="single" w:sz="4" w:space="0" w:color="auto"/>
            </w:tcBorders>
            <w:shd w:val="clear" w:color="auto" w:fill="auto"/>
            <w:vAlign w:val="bottom"/>
            <w:hideMark/>
          </w:tcPr>
          <w:p w14:paraId="6FFAB170" w14:textId="3576C45D" w:rsidR="00E748B2" w:rsidRDefault="00E748B2" w:rsidP="00ED3C96">
            <w:pPr>
              <w:widowControl w:val="0"/>
              <w:suppressAutoHyphens/>
              <w:rPr>
                <w:color w:val="000000"/>
                <w:sz w:val="28"/>
                <w:szCs w:val="28"/>
              </w:rPr>
            </w:pPr>
            <w:r>
              <w:rPr>
                <w:color w:val="000000"/>
                <w:sz w:val="28"/>
                <w:szCs w:val="28"/>
              </w:rPr>
              <w:t>1262.02</w:t>
            </w:r>
          </w:p>
        </w:tc>
        <w:tc>
          <w:tcPr>
            <w:tcW w:w="294" w:type="pct"/>
            <w:tcBorders>
              <w:top w:val="nil"/>
              <w:left w:val="nil"/>
              <w:bottom w:val="single" w:sz="4" w:space="0" w:color="auto"/>
              <w:right w:val="single" w:sz="4" w:space="0" w:color="auto"/>
            </w:tcBorders>
            <w:shd w:val="clear" w:color="auto" w:fill="auto"/>
            <w:vAlign w:val="bottom"/>
            <w:hideMark/>
          </w:tcPr>
          <w:p w14:paraId="7F7604A7" w14:textId="53A3C98B" w:rsidR="00E748B2" w:rsidRDefault="00E748B2" w:rsidP="00ED3C96">
            <w:pPr>
              <w:widowControl w:val="0"/>
              <w:suppressAutoHyphens/>
              <w:rPr>
                <w:color w:val="000000"/>
                <w:sz w:val="28"/>
                <w:szCs w:val="28"/>
              </w:rPr>
            </w:pPr>
            <w:r>
              <w:rPr>
                <w:color w:val="000000"/>
                <w:sz w:val="28"/>
                <w:szCs w:val="28"/>
              </w:rPr>
              <w:t>1262.02</w:t>
            </w:r>
          </w:p>
        </w:tc>
      </w:tr>
      <w:tr w:rsidR="00E748B2" w14:paraId="76785462" w14:textId="77777777" w:rsidTr="00B74D14">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4D90CDFB" w14:textId="77777777" w:rsidR="00E748B2" w:rsidRDefault="00E748B2" w:rsidP="00ED3C96">
            <w:pPr>
              <w:widowControl w:val="0"/>
              <w:suppressAutoHyphens/>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"Привилегия", ул. Цветной бульвар, 1А</w:t>
            </w:r>
          </w:p>
        </w:tc>
        <w:tc>
          <w:tcPr>
            <w:tcW w:w="420" w:type="pct"/>
            <w:tcBorders>
              <w:top w:val="nil"/>
              <w:left w:val="nil"/>
              <w:bottom w:val="single" w:sz="4" w:space="0" w:color="auto"/>
              <w:right w:val="single" w:sz="4" w:space="0" w:color="auto"/>
            </w:tcBorders>
            <w:shd w:val="clear" w:color="auto" w:fill="auto"/>
            <w:vAlign w:val="bottom"/>
            <w:hideMark/>
          </w:tcPr>
          <w:p w14:paraId="473B0441"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3E1F04EF" w14:textId="77777777" w:rsidR="00E748B2" w:rsidRDefault="00E748B2" w:rsidP="00ED3C96">
            <w:pPr>
              <w:widowControl w:val="0"/>
              <w:suppressAutoHyphens/>
              <w:rPr>
                <w:color w:val="000000"/>
                <w:sz w:val="28"/>
                <w:szCs w:val="28"/>
              </w:rPr>
            </w:pPr>
            <w:r>
              <w:rPr>
                <w:color w:val="000000"/>
                <w:sz w:val="28"/>
                <w:szCs w:val="28"/>
              </w:rPr>
              <w:t>5216.00</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470D1E10" w14:textId="07D9715F" w:rsidR="00E748B2" w:rsidRDefault="00E748B2" w:rsidP="00ED3C96">
            <w:pPr>
              <w:widowControl w:val="0"/>
              <w:suppressAutoHyphens/>
              <w:rPr>
                <w:color w:val="000000"/>
                <w:sz w:val="28"/>
                <w:szCs w:val="28"/>
              </w:rPr>
            </w:pPr>
            <w:r>
              <w:rPr>
                <w:color w:val="000000"/>
                <w:sz w:val="28"/>
                <w:szCs w:val="28"/>
              </w:rPr>
              <w:t>6030.13</w:t>
            </w:r>
          </w:p>
        </w:tc>
        <w:tc>
          <w:tcPr>
            <w:tcW w:w="294" w:type="pct"/>
            <w:tcBorders>
              <w:top w:val="nil"/>
              <w:left w:val="nil"/>
              <w:bottom w:val="single" w:sz="4" w:space="0" w:color="auto"/>
              <w:right w:val="single" w:sz="4" w:space="0" w:color="auto"/>
            </w:tcBorders>
            <w:shd w:val="clear" w:color="auto" w:fill="auto"/>
            <w:vAlign w:val="bottom"/>
            <w:hideMark/>
          </w:tcPr>
          <w:p w14:paraId="5D473276" w14:textId="7293FEFD" w:rsidR="00E748B2" w:rsidRDefault="00E748B2" w:rsidP="00ED3C96">
            <w:pPr>
              <w:widowControl w:val="0"/>
              <w:suppressAutoHyphens/>
              <w:rPr>
                <w:color w:val="000000"/>
                <w:sz w:val="28"/>
                <w:szCs w:val="28"/>
              </w:rPr>
            </w:pPr>
            <w:r>
              <w:rPr>
                <w:color w:val="000000"/>
                <w:sz w:val="28"/>
                <w:szCs w:val="28"/>
              </w:rPr>
              <w:t>6030.13</w:t>
            </w:r>
          </w:p>
        </w:tc>
        <w:tc>
          <w:tcPr>
            <w:tcW w:w="294" w:type="pct"/>
            <w:tcBorders>
              <w:top w:val="nil"/>
              <w:left w:val="nil"/>
              <w:bottom w:val="single" w:sz="4" w:space="0" w:color="auto"/>
              <w:right w:val="single" w:sz="4" w:space="0" w:color="auto"/>
            </w:tcBorders>
            <w:shd w:val="clear" w:color="auto" w:fill="auto"/>
            <w:vAlign w:val="bottom"/>
            <w:hideMark/>
          </w:tcPr>
          <w:p w14:paraId="0F67D33A" w14:textId="42C01FD7" w:rsidR="00E748B2" w:rsidRDefault="00E748B2" w:rsidP="00ED3C96">
            <w:pPr>
              <w:widowControl w:val="0"/>
              <w:suppressAutoHyphens/>
              <w:rPr>
                <w:color w:val="000000"/>
                <w:sz w:val="28"/>
                <w:szCs w:val="28"/>
              </w:rPr>
            </w:pPr>
            <w:r>
              <w:rPr>
                <w:color w:val="000000"/>
                <w:sz w:val="28"/>
                <w:szCs w:val="28"/>
              </w:rPr>
              <w:t>6030.13</w:t>
            </w:r>
          </w:p>
        </w:tc>
        <w:tc>
          <w:tcPr>
            <w:tcW w:w="294" w:type="pct"/>
            <w:tcBorders>
              <w:top w:val="nil"/>
              <w:left w:val="nil"/>
              <w:bottom w:val="single" w:sz="4" w:space="0" w:color="auto"/>
              <w:right w:val="single" w:sz="4" w:space="0" w:color="auto"/>
            </w:tcBorders>
            <w:shd w:val="clear" w:color="auto" w:fill="auto"/>
            <w:vAlign w:val="bottom"/>
            <w:hideMark/>
          </w:tcPr>
          <w:p w14:paraId="1D1F234D" w14:textId="0D3EA92A" w:rsidR="00E748B2" w:rsidRDefault="00E748B2" w:rsidP="00ED3C96">
            <w:pPr>
              <w:widowControl w:val="0"/>
              <w:suppressAutoHyphens/>
              <w:rPr>
                <w:color w:val="000000"/>
                <w:sz w:val="28"/>
                <w:szCs w:val="28"/>
              </w:rPr>
            </w:pPr>
            <w:r>
              <w:rPr>
                <w:color w:val="000000"/>
                <w:sz w:val="28"/>
                <w:szCs w:val="28"/>
              </w:rPr>
              <w:t>6030.13</w:t>
            </w:r>
          </w:p>
        </w:tc>
        <w:tc>
          <w:tcPr>
            <w:tcW w:w="294" w:type="pct"/>
            <w:tcBorders>
              <w:top w:val="nil"/>
              <w:left w:val="nil"/>
              <w:bottom w:val="single" w:sz="4" w:space="0" w:color="auto"/>
              <w:right w:val="single" w:sz="4" w:space="0" w:color="auto"/>
            </w:tcBorders>
            <w:shd w:val="clear" w:color="auto" w:fill="auto"/>
            <w:vAlign w:val="bottom"/>
            <w:hideMark/>
          </w:tcPr>
          <w:p w14:paraId="4E9A0289" w14:textId="04B7BE15" w:rsidR="00E748B2" w:rsidRDefault="00E748B2" w:rsidP="00ED3C96">
            <w:pPr>
              <w:widowControl w:val="0"/>
              <w:suppressAutoHyphens/>
              <w:rPr>
                <w:color w:val="000000"/>
                <w:sz w:val="28"/>
                <w:szCs w:val="28"/>
              </w:rPr>
            </w:pPr>
            <w:r>
              <w:rPr>
                <w:color w:val="000000"/>
                <w:sz w:val="28"/>
                <w:szCs w:val="28"/>
              </w:rPr>
              <w:t>6030.13</w:t>
            </w:r>
          </w:p>
        </w:tc>
        <w:tc>
          <w:tcPr>
            <w:tcW w:w="294" w:type="pct"/>
            <w:tcBorders>
              <w:top w:val="nil"/>
              <w:left w:val="nil"/>
              <w:bottom w:val="single" w:sz="4" w:space="0" w:color="auto"/>
              <w:right w:val="single" w:sz="4" w:space="0" w:color="auto"/>
            </w:tcBorders>
            <w:shd w:val="clear" w:color="auto" w:fill="auto"/>
            <w:vAlign w:val="bottom"/>
            <w:hideMark/>
          </w:tcPr>
          <w:p w14:paraId="05601924" w14:textId="676D8229" w:rsidR="00E748B2" w:rsidRDefault="00E748B2" w:rsidP="00ED3C96">
            <w:pPr>
              <w:widowControl w:val="0"/>
              <w:suppressAutoHyphens/>
              <w:rPr>
                <w:color w:val="000000"/>
                <w:sz w:val="28"/>
                <w:szCs w:val="28"/>
              </w:rPr>
            </w:pPr>
            <w:r>
              <w:rPr>
                <w:color w:val="000000"/>
                <w:sz w:val="28"/>
                <w:szCs w:val="28"/>
              </w:rPr>
              <w:t>6030.13</w:t>
            </w:r>
          </w:p>
        </w:tc>
        <w:tc>
          <w:tcPr>
            <w:tcW w:w="294" w:type="pct"/>
            <w:tcBorders>
              <w:top w:val="nil"/>
              <w:left w:val="nil"/>
              <w:bottom w:val="single" w:sz="4" w:space="0" w:color="auto"/>
              <w:right w:val="single" w:sz="4" w:space="0" w:color="auto"/>
            </w:tcBorders>
            <w:shd w:val="clear" w:color="auto" w:fill="auto"/>
            <w:vAlign w:val="bottom"/>
            <w:hideMark/>
          </w:tcPr>
          <w:p w14:paraId="52B1259C" w14:textId="50EE9C7E" w:rsidR="00E748B2" w:rsidRDefault="00E748B2" w:rsidP="00ED3C96">
            <w:pPr>
              <w:widowControl w:val="0"/>
              <w:suppressAutoHyphens/>
              <w:rPr>
                <w:color w:val="000000"/>
                <w:sz w:val="28"/>
                <w:szCs w:val="28"/>
              </w:rPr>
            </w:pPr>
            <w:r>
              <w:rPr>
                <w:color w:val="000000"/>
                <w:sz w:val="28"/>
                <w:szCs w:val="28"/>
              </w:rPr>
              <w:t>6030.13</w:t>
            </w:r>
          </w:p>
        </w:tc>
        <w:tc>
          <w:tcPr>
            <w:tcW w:w="294" w:type="pct"/>
            <w:tcBorders>
              <w:top w:val="nil"/>
              <w:left w:val="nil"/>
              <w:bottom w:val="single" w:sz="4" w:space="0" w:color="auto"/>
              <w:right w:val="single" w:sz="4" w:space="0" w:color="auto"/>
            </w:tcBorders>
            <w:shd w:val="clear" w:color="auto" w:fill="auto"/>
            <w:vAlign w:val="bottom"/>
            <w:hideMark/>
          </w:tcPr>
          <w:p w14:paraId="70FCBFF7" w14:textId="42F4CF16" w:rsidR="00E748B2" w:rsidRDefault="00E748B2" w:rsidP="00ED3C96">
            <w:pPr>
              <w:widowControl w:val="0"/>
              <w:suppressAutoHyphens/>
              <w:rPr>
                <w:color w:val="000000"/>
                <w:sz w:val="28"/>
                <w:szCs w:val="28"/>
              </w:rPr>
            </w:pPr>
            <w:r>
              <w:rPr>
                <w:color w:val="000000"/>
                <w:sz w:val="28"/>
                <w:szCs w:val="28"/>
              </w:rPr>
              <w:t>6030.13</w:t>
            </w:r>
          </w:p>
        </w:tc>
        <w:tc>
          <w:tcPr>
            <w:tcW w:w="294" w:type="pct"/>
            <w:tcBorders>
              <w:top w:val="nil"/>
              <w:left w:val="nil"/>
              <w:bottom w:val="single" w:sz="4" w:space="0" w:color="auto"/>
              <w:right w:val="single" w:sz="4" w:space="0" w:color="auto"/>
            </w:tcBorders>
            <w:shd w:val="clear" w:color="auto" w:fill="auto"/>
            <w:vAlign w:val="bottom"/>
            <w:hideMark/>
          </w:tcPr>
          <w:p w14:paraId="2B5D4EF5" w14:textId="18211791" w:rsidR="00E748B2" w:rsidRDefault="00E748B2" w:rsidP="00ED3C96">
            <w:pPr>
              <w:widowControl w:val="0"/>
              <w:suppressAutoHyphens/>
              <w:rPr>
                <w:color w:val="000000"/>
                <w:sz w:val="28"/>
                <w:szCs w:val="28"/>
              </w:rPr>
            </w:pPr>
            <w:r>
              <w:rPr>
                <w:color w:val="000000"/>
                <w:sz w:val="28"/>
                <w:szCs w:val="28"/>
              </w:rPr>
              <w:t>6030.13</w:t>
            </w:r>
          </w:p>
        </w:tc>
        <w:tc>
          <w:tcPr>
            <w:tcW w:w="294" w:type="pct"/>
            <w:tcBorders>
              <w:top w:val="nil"/>
              <w:left w:val="nil"/>
              <w:bottom w:val="single" w:sz="4" w:space="0" w:color="auto"/>
              <w:right w:val="single" w:sz="4" w:space="0" w:color="auto"/>
            </w:tcBorders>
            <w:shd w:val="clear" w:color="auto" w:fill="auto"/>
            <w:vAlign w:val="bottom"/>
            <w:hideMark/>
          </w:tcPr>
          <w:p w14:paraId="35AAD9F5" w14:textId="1EB8CDFE" w:rsidR="00E748B2" w:rsidRDefault="00E748B2" w:rsidP="00ED3C96">
            <w:pPr>
              <w:widowControl w:val="0"/>
              <w:suppressAutoHyphens/>
              <w:rPr>
                <w:color w:val="000000"/>
                <w:sz w:val="28"/>
                <w:szCs w:val="28"/>
              </w:rPr>
            </w:pPr>
            <w:r>
              <w:rPr>
                <w:color w:val="000000"/>
                <w:sz w:val="28"/>
                <w:szCs w:val="28"/>
              </w:rPr>
              <w:t>6030.13</w:t>
            </w:r>
          </w:p>
        </w:tc>
      </w:tr>
      <w:tr w:rsidR="00E748B2" w14:paraId="163FAF01" w14:textId="77777777" w:rsidTr="00B74D14">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014A1F47" w14:textId="77777777" w:rsidR="00E748B2" w:rsidRDefault="00E748B2" w:rsidP="00ED3C96">
            <w:pPr>
              <w:widowControl w:val="0"/>
              <w:suppressAutoHyphens/>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"Белый Хутор", ул. Лазурная, 1А</w:t>
            </w:r>
          </w:p>
        </w:tc>
        <w:tc>
          <w:tcPr>
            <w:tcW w:w="420" w:type="pct"/>
            <w:tcBorders>
              <w:top w:val="nil"/>
              <w:left w:val="nil"/>
              <w:bottom w:val="single" w:sz="4" w:space="0" w:color="auto"/>
              <w:right w:val="single" w:sz="4" w:space="0" w:color="auto"/>
            </w:tcBorders>
            <w:shd w:val="clear" w:color="auto" w:fill="auto"/>
            <w:vAlign w:val="bottom"/>
            <w:hideMark/>
          </w:tcPr>
          <w:p w14:paraId="139E9B05"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46ADD972" w14:textId="77777777" w:rsidR="00E748B2" w:rsidRDefault="00E748B2" w:rsidP="00ED3C96">
            <w:pPr>
              <w:widowControl w:val="0"/>
              <w:suppressAutoHyphens/>
              <w:rPr>
                <w:color w:val="000000"/>
                <w:sz w:val="28"/>
                <w:szCs w:val="28"/>
              </w:rPr>
            </w:pPr>
            <w:r>
              <w:rPr>
                <w:color w:val="000000"/>
                <w:sz w:val="28"/>
                <w:szCs w:val="28"/>
              </w:rPr>
              <w:t>2330.09</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167BCC76" w14:textId="0B0934DE" w:rsidR="00E748B2" w:rsidRDefault="00E748B2" w:rsidP="00ED3C96">
            <w:pPr>
              <w:widowControl w:val="0"/>
              <w:suppressAutoHyphens/>
              <w:rPr>
                <w:color w:val="000000"/>
                <w:sz w:val="28"/>
                <w:szCs w:val="28"/>
              </w:rPr>
            </w:pPr>
            <w:r>
              <w:rPr>
                <w:color w:val="000000"/>
                <w:sz w:val="28"/>
                <w:szCs w:val="28"/>
              </w:rPr>
              <w:t>2330.06</w:t>
            </w:r>
          </w:p>
        </w:tc>
        <w:tc>
          <w:tcPr>
            <w:tcW w:w="294" w:type="pct"/>
            <w:tcBorders>
              <w:top w:val="nil"/>
              <w:left w:val="nil"/>
              <w:bottom w:val="single" w:sz="4" w:space="0" w:color="auto"/>
              <w:right w:val="single" w:sz="4" w:space="0" w:color="auto"/>
            </w:tcBorders>
            <w:shd w:val="clear" w:color="auto" w:fill="auto"/>
            <w:vAlign w:val="bottom"/>
            <w:hideMark/>
          </w:tcPr>
          <w:p w14:paraId="265F852A" w14:textId="11043459" w:rsidR="00E748B2" w:rsidRDefault="00E748B2" w:rsidP="00ED3C96">
            <w:pPr>
              <w:widowControl w:val="0"/>
              <w:suppressAutoHyphens/>
              <w:rPr>
                <w:color w:val="000000"/>
                <w:sz w:val="28"/>
                <w:szCs w:val="28"/>
              </w:rPr>
            </w:pPr>
            <w:r>
              <w:rPr>
                <w:color w:val="000000"/>
                <w:sz w:val="28"/>
                <w:szCs w:val="28"/>
              </w:rPr>
              <w:t>2330.06</w:t>
            </w:r>
          </w:p>
        </w:tc>
        <w:tc>
          <w:tcPr>
            <w:tcW w:w="294" w:type="pct"/>
            <w:tcBorders>
              <w:top w:val="nil"/>
              <w:left w:val="nil"/>
              <w:bottom w:val="single" w:sz="4" w:space="0" w:color="auto"/>
              <w:right w:val="single" w:sz="4" w:space="0" w:color="auto"/>
            </w:tcBorders>
            <w:shd w:val="clear" w:color="auto" w:fill="auto"/>
            <w:vAlign w:val="bottom"/>
            <w:hideMark/>
          </w:tcPr>
          <w:p w14:paraId="39845BDF" w14:textId="17064913" w:rsidR="00E748B2" w:rsidRDefault="00E748B2" w:rsidP="00ED3C96">
            <w:pPr>
              <w:widowControl w:val="0"/>
              <w:suppressAutoHyphens/>
              <w:rPr>
                <w:color w:val="000000"/>
                <w:sz w:val="28"/>
                <w:szCs w:val="28"/>
              </w:rPr>
            </w:pPr>
            <w:r>
              <w:rPr>
                <w:color w:val="000000"/>
                <w:sz w:val="28"/>
                <w:szCs w:val="28"/>
              </w:rPr>
              <w:t>2330.06</w:t>
            </w:r>
          </w:p>
        </w:tc>
        <w:tc>
          <w:tcPr>
            <w:tcW w:w="294" w:type="pct"/>
            <w:tcBorders>
              <w:top w:val="nil"/>
              <w:left w:val="nil"/>
              <w:bottom w:val="single" w:sz="4" w:space="0" w:color="auto"/>
              <w:right w:val="single" w:sz="4" w:space="0" w:color="auto"/>
            </w:tcBorders>
            <w:shd w:val="clear" w:color="auto" w:fill="auto"/>
            <w:vAlign w:val="bottom"/>
            <w:hideMark/>
          </w:tcPr>
          <w:p w14:paraId="25C55C05" w14:textId="71BE9578" w:rsidR="00E748B2" w:rsidRDefault="00E748B2" w:rsidP="00ED3C96">
            <w:pPr>
              <w:widowControl w:val="0"/>
              <w:suppressAutoHyphens/>
              <w:rPr>
                <w:color w:val="000000"/>
                <w:sz w:val="28"/>
                <w:szCs w:val="28"/>
              </w:rPr>
            </w:pPr>
            <w:r>
              <w:rPr>
                <w:color w:val="000000"/>
                <w:sz w:val="28"/>
                <w:szCs w:val="28"/>
              </w:rPr>
              <w:t>2330.06</w:t>
            </w:r>
          </w:p>
        </w:tc>
        <w:tc>
          <w:tcPr>
            <w:tcW w:w="294" w:type="pct"/>
            <w:tcBorders>
              <w:top w:val="nil"/>
              <w:left w:val="nil"/>
              <w:bottom w:val="single" w:sz="4" w:space="0" w:color="auto"/>
              <w:right w:val="single" w:sz="4" w:space="0" w:color="auto"/>
            </w:tcBorders>
            <w:shd w:val="clear" w:color="auto" w:fill="auto"/>
            <w:vAlign w:val="bottom"/>
            <w:hideMark/>
          </w:tcPr>
          <w:p w14:paraId="1F67F5C6" w14:textId="3CDC89A6" w:rsidR="00E748B2" w:rsidRDefault="00E748B2" w:rsidP="00ED3C96">
            <w:pPr>
              <w:widowControl w:val="0"/>
              <w:suppressAutoHyphens/>
              <w:rPr>
                <w:color w:val="000000"/>
                <w:sz w:val="28"/>
                <w:szCs w:val="28"/>
              </w:rPr>
            </w:pPr>
            <w:r>
              <w:rPr>
                <w:color w:val="000000"/>
                <w:sz w:val="28"/>
                <w:szCs w:val="28"/>
              </w:rPr>
              <w:t>2330.06</w:t>
            </w:r>
          </w:p>
        </w:tc>
        <w:tc>
          <w:tcPr>
            <w:tcW w:w="294" w:type="pct"/>
            <w:tcBorders>
              <w:top w:val="nil"/>
              <w:left w:val="nil"/>
              <w:bottom w:val="single" w:sz="4" w:space="0" w:color="auto"/>
              <w:right w:val="single" w:sz="4" w:space="0" w:color="auto"/>
            </w:tcBorders>
            <w:shd w:val="clear" w:color="auto" w:fill="auto"/>
            <w:vAlign w:val="bottom"/>
            <w:hideMark/>
          </w:tcPr>
          <w:p w14:paraId="724C6B1E" w14:textId="62C39F35" w:rsidR="00E748B2" w:rsidRDefault="00E748B2" w:rsidP="00ED3C96">
            <w:pPr>
              <w:widowControl w:val="0"/>
              <w:suppressAutoHyphens/>
              <w:rPr>
                <w:color w:val="000000"/>
                <w:sz w:val="28"/>
                <w:szCs w:val="28"/>
              </w:rPr>
            </w:pPr>
            <w:r>
              <w:rPr>
                <w:color w:val="000000"/>
                <w:sz w:val="28"/>
                <w:szCs w:val="28"/>
              </w:rPr>
              <w:t>2330.06</w:t>
            </w:r>
          </w:p>
        </w:tc>
        <w:tc>
          <w:tcPr>
            <w:tcW w:w="294" w:type="pct"/>
            <w:tcBorders>
              <w:top w:val="nil"/>
              <w:left w:val="nil"/>
              <w:bottom w:val="single" w:sz="4" w:space="0" w:color="auto"/>
              <w:right w:val="single" w:sz="4" w:space="0" w:color="auto"/>
            </w:tcBorders>
            <w:shd w:val="clear" w:color="auto" w:fill="auto"/>
            <w:vAlign w:val="bottom"/>
            <w:hideMark/>
          </w:tcPr>
          <w:p w14:paraId="78B654F5" w14:textId="2219B09D" w:rsidR="00E748B2" w:rsidRDefault="00E748B2" w:rsidP="00ED3C96">
            <w:pPr>
              <w:widowControl w:val="0"/>
              <w:suppressAutoHyphens/>
              <w:rPr>
                <w:color w:val="000000"/>
                <w:sz w:val="28"/>
                <w:szCs w:val="28"/>
              </w:rPr>
            </w:pPr>
            <w:r>
              <w:rPr>
                <w:color w:val="000000"/>
                <w:sz w:val="28"/>
                <w:szCs w:val="28"/>
              </w:rPr>
              <w:t>2330.06</w:t>
            </w:r>
          </w:p>
        </w:tc>
        <w:tc>
          <w:tcPr>
            <w:tcW w:w="294" w:type="pct"/>
            <w:tcBorders>
              <w:top w:val="nil"/>
              <w:left w:val="nil"/>
              <w:bottom w:val="single" w:sz="4" w:space="0" w:color="auto"/>
              <w:right w:val="single" w:sz="4" w:space="0" w:color="auto"/>
            </w:tcBorders>
            <w:shd w:val="clear" w:color="auto" w:fill="auto"/>
            <w:vAlign w:val="bottom"/>
            <w:hideMark/>
          </w:tcPr>
          <w:p w14:paraId="05E62CF9" w14:textId="6A13FACE" w:rsidR="00E748B2" w:rsidRDefault="00E748B2" w:rsidP="00ED3C96">
            <w:pPr>
              <w:widowControl w:val="0"/>
              <w:suppressAutoHyphens/>
              <w:rPr>
                <w:color w:val="000000"/>
                <w:sz w:val="28"/>
                <w:szCs w:val="28"/>
              </w:rPr>
            </w:pPr>
            <w:r>
              <w:rPr>
                <w:color w:val="000000"/>
                <w:sz w:val="28"/>
                <w:szCs w:val="28"/>
              </w:rPr>
              <w:t>2330.06</w:t>
            </w:r>
          </w:p>
        </w:tc>
        <w:tc>
          <w:tcPr>
            <w:tcW w:w="294" w:type="pct"/>
            <w:tcBorders>
              <w:top w:val="nil"/>
              <w:left w:val="nil"/>
              <w:bottom w:val="single" w:sz="4" w:space="0" w:color="auto"/>
              <w:right w:val="single" w:sz="4" w:space="0" w:color="auto"/>
            </w:tcBorders>
            <w:shd w:val="clear" w:color="auto" w:fill="auto"/>
            <w:vAlign w:val="bottom"/>
            <w:hideMark/>
          </w:tcPr>
          <w:p w14:paraId="6A580A92" w14:textId="091803D0" w:rsidR="00E748B2" w:rsidRDefault="00E748B2" w:rsidP="00ED3C96">
            <w:pPr>
              <w:widowControl w:val="0"/>
              <w:suppressAutoHyphens/>
              <w:rPr>
                <w:color w:val="000000"/>
                <w:sz w:val="28"/>
                <w:szCs w:val="28"/>
              </w:rPr>
            </w:pPr>
            <w:r>
              <w:rPr>
                <w:color w:val="000000"/>
                <w:sz w:val="28"/>
                <w:szCs w:val="28"/>
              </w:rPr>
              <w:t>2330.06</w:t>
            </w:r>
          </w:p>
        </w:tc>
        <w:tc>
          <w:tcPr>
            <w:tcW w:w="294" w:type="pct"/>
            <w:tcBorders>
              <w:top w:val="nil"/>
              <w:left w:val="nil"/>
              <w:bottom w:val="single" w:sz="4" w:space="0" w:color="auto"/>
              <w:right w:val="single" w:sz="4" w:space="0" w:color="auto"/>
            </w:tcBorders>
            <w:shd w:val="clear" w:color="auto" w:fill="auto"/>
            <w:vAlign w:val="bottom"/>
            <w:hideMark/>
          </w:tcPr>
          <w:p w14:paraId="4E9A7322" w14:textId="18F8A5FF" w:rsidR="00E748B2" w:rsidRDefault="00E748B2" w:rsidP="00ED3C96">
            <w:pPr>
              <w:widowControl w:val="0"/>
              <w:suppressAutoHyphens/>
              <w:rPr>
                <w:color w:val="000000"/>
                <w:sz w:val="28"/>
                <w:szCs w:val="28"/>
              </w:rPr>
            </w:pPr>
            <w:r>
              <w:rPr>
                <w:color w:val="000000"/>
                <w:sz w:val="28"/>
                <w:szCs w:val="28"/>
              </w:rPr>
              <w:t>2330.06</w:t>
            </w:r>
          </w:p>
        </w:tc>
      </w:tr>
      <w:tr w:rsidR="00E748B2" w14:paraId="3185E3AB" w14:textId="77777777" w:rsidTr="00B74D14">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24297010" w14:textId="77777777" w:rsidR="00E748B2" w:rsidRDefault="00E748B2" w:rsidP="00ED3C96">
            <w:pPr>
              <w:widowControl w:val="0"/>
              <w:suppressAutoHyphens/>
              <w:rPr>
                <w:color w:val="000000"/>
                <w:sz w:val="28"/>
                <w:szCs w:val="28"/>
              </w:rPr>
            </w:pPr>
            <w:r>
              <w:rPr>
                <w:color w:val="000000"/>
                <w:sz w:val="28"/>
                <w:szCs w:val="28"/>
              </w:rPr>
              <w:t>Котельная, п. Пригородный, ул. Ласковая, 28</w:t>
            </w:r>
          </w:p>
        </w:tc>
        <w:tc>
          <w:tcPr>
            <w:tcW w:w="420" w:type="pct"/>
            <w:tcBorders>
              <w:top w:val="nil"/>
              <w:left w:val="nil"/>
              <w:bottom w:val="single" w:sz="4" w:space="0" w:color="auto"/>
              <w:right w:val="single" w:sz="4" w:space="0" w:color="auto"/>
            </w:tcBorders>
            <w:shd w:val="clear" w:color="auto" w:fill="auto"/>
            <w:vAlign w:val="bottom"/>
            <w:hideMark/>
          </w:tcPr>
          <w:p w14:paraId="64BCE037"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3CF285FB" w14:textId="77777777" w:rsidR="00E748B2" w:rsidRDefault="00E748B2" w:rsidP="00ED3C96">
            <w:pPr>
              <w:widowControl w:val="0"/>
              <w:suppressAutoHyphens/>
              <w:rPr>
                <w:color w:val="000000"/>
                <w:sz w:val="28"/>
                <w:szCs w:val="28"/>
              </w:rPr>
            </w:pPr>
            <w:r>
              <w:rPr>
                <w:color w:val="000000"/>
                <w:sz w:val="28"/>
                <w:szCs w:val="28"/>
              </w:rPr>
              <w:t>1030.05</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3F0ACC85" w14:textId="54D22823" w:rsidR="00E748B2" w:rsidRDefault="00E748B2" w:rsidP="00ED3C96">
            <w:pPr>
              <w:widowControl w:val="0"/>
              <w:suppressAutoHyphens/>
              <w:rPr>
                <w:color w:val="000000"/>
                <w:sz w:val="28"/>
                <w:szCs w:val="28"/>
              </w:rPr>
            </w:pPr>
            <w:r>
              <w:rPr>
                <w:color w:val="000000"/>
                <w:sz w:val="28"/>
                <w:szCs w:val="28"/>
              </w:rPr>
              <w:t>6131.64</w:t>
            </w:r>
          </w:p>
        </w:tc>
        <w:tc>
          <w:tcPr>
            <w:tcW w:w="294" w:type="pct"/>
            <w:tcBorders>
              <w:top w:val="nil"/>
              <w:left w:val="nil"/>
              <w:bottom w:val="single" w:sz="4" w:space="0" w:color="auto"/>
              <w:right w:val="single" w:sz="4" w:space="0" w:color="auto"/>
            </w:tcBorders>
            <w:shd w:val="clear" w:color="auto" w:fill="auto"/>
            <w:vAlign w:val="bottom"/>
            <w:hideMark/>
          </w:tcPr>
          <w:p w14:paraId="1C54D818" w14:textId="37B485EF" w:rsidR="00E748B2" w:rsidRDefault="00E748B2" w:rsidP="00ED3C96">
            <w:pPr>
              <w:widowControl w:val="0"/>
              <w:suppressAutoHyphens/>
              <w:rPr>
                <w:color w:val="000000"/>
                <w:sz w:val="28"/>
                <w:szCs w:val="28"/>
              </w:rPr>
            </w:pPr>
            <w:r>
              <w:rPr>
                <w:color w:val="000000"/>
                <w:sz w:val="28"/>
                <w:szCs w:val="28"/>
              </w:rPr>
              <w:t>7986.30</w:t>
            </w:r>
          </w:p>
        </w:tc>
        <w:tc>
          <w:tcPr>
            <w:tcW w:w="294" w:type="pct"/>
            <w:tcBorders>
              <w:top w:val="nil"/>
              <w:left w:val="nil"/>
              <w:bottom w:val="single" w:sz="4" w:space="0" w:color="auto"/>
              <w:right w:val="single" w:sz="4" w:space="0" w:color="auto"/>
            </w:tcBorders>
            <w:shd w:val="clear" w:color="auto" w:fill="auto"/>
            <w:vAlign w:val="bottom"/>
            <w:hideMark/>
          </w:tcPr>
          <w:p w14:paraId="7DF2D905" w14:textId="70349A80" w:rsidR="00E748B2" w:rsidRDefault="00E748B2" w:rsidP="00ED3C96">
            <w:pPr>
              <w:widowControl w:val="0"/>
              <w:suppressAutoHyphens/>
              <w:rPr>
                <w:color w:val="000000"/>
                <w:sz w:val="28"/>
                <w:szCs w:val="28"/>
              </w:rPr>
            </w:pPr>
            <w:r>
              <w:rPr>
                <w:color w:val="000000"/>
                <w:sz w:val="28"/>
                <w:szCs w:val="28"/>
              </w:rPr>
              <w:t>10178.42</w:t>
            </w:r>
          </w:p>
        </w:tc>
        <w:tc>
          <w:tcPr>
            <w:tcW w:w="294" w:type="pct"/>
            <w:tcBorders>
              <w:top w:val="nil"/>
              <w:left w:val="nil"/>
              <w:bottom w:val="single" w:sz="4" w:space="0" w:color="auto"/>
              <w:right w:val="single" w:sz="4" w:space="0" w:color="auto"/>
            </w:tcBorders>
            <w:shd w:val="clear" w:color="auto" w:fill="auto"/>
            <w:vAlign w:val="bottom"/>
            <w:hideMark/>
          </w:tcPr>
          <w:p w14:paraId="687C9FE2" w14:textId="0F8943B6" w:rsidR="00E748B2" w:rsidRDefault="00E748B2" w:rsidP="00ED3C96">
            <w:pPr>
              <w:widowControl w:val="0"/>
              <w:suppressAutoHyphens/>
              <w:rPr>
                <w:color w:val="000000"/>
                <w:sz w:val="28"/>
                <w:szCs w:val="28"/>
              </w:rPr>
            </w:pPr>
            <w:r>
              <w:rPr>
                <w:color w:val="000000"/>
                <w:sz w:val="28"/>
                <w:szCs w:val="28"/>
              </w:rPr>
              <w:t>10178.42</w:t>
            </w:r>
          </w:p>
        </w:tc>
        <w:tc>
          <w:tcPr>
            <w:tcW w:w="294" w:type="pct"/>
            <w:tcBorders>
              <w:top w:val="nil"/>
              <w:left w:val="nil"/>
              <w:bottom w:val="single" w:sz="4" w:space="0" w:color="auto"/>
              <w:right w:val="single" w:sz="4" w:space="0" w:color="auto"/>
            </w:tcBorders>
            <w:shd w:val="clear" w:color="auto" w:fill="auto"/>
            <w:vAlign w:val="bottom"/>
            <w:hideMark/>
          </w:tcPr>
          <w:p w14:paraId="100E7FBD" w14:textId="7131627A" w:rsidR="00E748B2" w:rsidRDefault="00E748B2" w:rsidP="00ED3C96">
            <w:pPr>
              <w:widowControl w:val="0"/>
              <w:suppressAutoHyphens/>
              <w:rPr>
                <w:color w:val="000000"/>
                <w:sz w:val="28"/>
                <w:szCs w:val="28"/>
              </w:rPr>
            </w:pPr>
            <w:r>
              <w:rPr>
                <w:color w:val="000000"/>
                <w:sz w:val="28"/>
                <w:szCs w:val="28"/>
              </w:rPr>
              <w:t>10178.42</w:t>
            </w:r>
          </w:p>
        </w:tc>
        <w:tc>
          <w:tcPr>
            <w:tcW w:w="294" w:type="pct"/>
            <w:tcBorders>
              <w:top w:val="nil"/>
              <w:left w:val="nil"/>
              <w:bottom w:val="single" w:sz="4" w:space="0" w:color="auto"/>
              <w:right w:val="single" w:sz="4" w:space="0" w:color="auto"/>
            </w:tcBorders>
            <w:shd w:val="clear" w:color="auto" w:fill="auto"/>
            <w:vAlign w:val="bottom"/>
            <w:hideMark/>
          </w:tcPr>
          <w:p w14:paraId="174738F3" w14:textId="0DC99AF2" w:rsidR="00E748B2" w:rsidRDefault="00E748B2" w:rsidP="00ED3C96">
            <w:pPr>
              <w:widowControl w:val="0"/>
              <w:suppressAutoHyphens/>
              <w:rPr>
                <w:color w:val="000000"/>
                <w:sz w:val="28"/>
                <w:szCs w:val="28"/>
              </w:rPr>
            </w:pPr>
            <w:r>
              <w:rPr>
                <w:color w:val="000000"/>
                <w:sz w:val="28"/>
                <w:szCs w:val="28"/>
              </w:rPr>
              <w:t>10178.42</w:t>
            </w:r>
          </w:p>
        </w:tc>
        <w:tc>
          <w:tcPr>
            <w:tcW w:w="294" w:type="pct"/>
            <w:tcBorders>
              <w:top w:val="nil"/>
              <w:left w:val="nil"/>
              <w:bottom w:val="single" w:sz="4" w:space="0" w:color="auto"/>
              <w:right w:val="single" w:sz="4" w:space="0" w:color="auto"/>
            </w:tcBorders>
            <w:shd w:val="clear" w:color="auto" w:fill="auto"/>
            <w:vAlign w:val="bottom"/>
            <w:hideMark/>
          </w:tcPr>
          <w:p w14:paraId="22607A1A" w14:textId="4F01A4B8" w:rsidR="00E748B2" w:rsidRDefault="00E748B2" w:rsidP="00ED3C96">
            <w:pPr>
              <w:widowControl w:val="0"/>
              <w:suppressAutoHyphens/>
              <w:rPr>
                <w:color w:val="000000"/>
                <w:sz w:val="28"/>
                <w:szCs w:val="28"/>
              </w:rPr>
            </w:pPr>
            <w:r>
              <w:rPr>
                <w:color w:val="000000"/>
                <w:sz w:val="28"/>
                <w:szCs w:val="28"/>
              </w:rPr>
              <w:t>10178.42</w:t>
            </w:r>
          </w:p>
        </w:tc>
        <w:tc>
          <w:tcPr>
            <w:tcW w:w="294" w:type="pct"/>
            <w:tcBorders>
              <w:top w:val="nil"/>
              <w:left w:val="nil"/>
              <w:bottom w:val="single" w:sz="4" w:space="0" w:color="auto"/>
              <w:right w:val="single" w:sz="4" w:space="0" w:color="auto"/>
            </w:tcBorders>
            <w:shd w:val="clear" w:color="auto" w:fill="auto"/>
            <w:vAlign w:val="bottom"/>
            <w:hideMark/>
          </w:tcPr>
          <w:p w14:paraId="6A38F748" w14:textId="1189FEC7" w:rsidR="00E748B2" w:rsidRDefault="00E748B2" w:rsidP="00ED3C96">
            <w:pPr>
              <w:widowControl w:val="0"/>
              <w:suppressAutoHyphens/>
              <w:rPr>
                <w:color w:val="000000"/>
                <w:sz w:val="28"/>
                <w:szCs w:val="28"/>
              </w:rPr>
            </w:pPr>
            <w:r>
              <w:rPr>
                <w:color w:val="000000"/>
                <w:sz w:val="28"/>
                <w:szCs w:val="28"/>
              </w:rPr>
              <w:t>10178.42</w:t>
            </w:r>
          </w:p>
        </w:tc>
        <w:tc>
          <w:tcPr>
            <w:tcW w:w="294" w:type="pct"/>
            <w:tcBorders>
              <w:top w:val="nil"/>
              <w:left w:val="nil"/>
              <w:bottom w:val="single" w:sz="4" w:space="0" w:color="auto"/>
              <w:right w:val="single" w:sz="4" w:space="0" w:color="auto"/>
            </w:tcBorders>
            <w:shd w:val="clear" w:color="auto" w:fill="auto"/>
            <w:vAlign w:val="bottom"/>
            <w:hideMark/>
          </w:tcPr>
          <w:p w14:paraId="26737C12" w14:textId="726CA866" w:rsidR="00E748B2" w:rsidRDefault="00E748B2" w:rsidP="00ED3C96">
            <w:pPr>
              <w:widowControl w:val="0"/>
              <w:suppressAutoHyphens/>
              <w:rPr>
                <w:color w:val="000000"/>
                <w:sz w:val="28"/>
                <w:szCs w:val="28"/>
              </w:rPr>
            </w:pPr>
            <w:r>
              <w:rPr>
                <w:color w:val="000000"/>
                <w:sz w:val="28"/>
                <w:szCs w:val="28"/>
              </w:rPr>
              <w:t>10178.42</w:t>
            </w:r>
          </w:p>
        </w:tc>
        <w:tc>
          <w:tcPr>
            <w:tcW w:w="294" w:type="pct"/>
            <w:tcBorders>
              <w:top w:val="nil"/>
              <w:left w:val="nil"/>
              <w:bottom w:val="single" w:sz="4" w:space="0" w:color="auto"/>
              <w:right w:val="single" w:sz="4" w:space="0" w:color="auto"/>
            </w:tcBorders>
            <w:shd w:val="clear" w:color="auto" w:fill="auto"/>
            <w:vAlign w:val="bottom"/>
            <w:hideMark/>
          </w:tcPr>
          <w:p w14:paraId="376B7C22" w14:textId="0BA58418" w:rsidR="00E748B2" w:rsidRDefault="00E748B2" w:rsidP="00ED3C96">
            <w:pPr>
              <w:widowControl w:val="0"/>
              <w:suppressAutoHyphens/>
              <w:rPr>
                <w:color w:val="000000"/>
                <w:sz w:val="28"/>
                <w:szCs w:val="28"/>
              </w:rPr>
            </w:pPr>
            <w:r>
              <w:rPr>
                <w:color w:val="000000"/>
                <w:sz w:val="28"/>
                <w:szCs w:val="28"/>
              </w:rPr>
              <w:t>10178.42</w:t>
            </w:r>
          </w:p>
        </w:tc>
      </w:tr>
      <w:tr w:rsidR="00E748B2" w14:paraId="5A3B4E51" w14:textId="77777777" w:rsidTr="00B74D14">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787BDD40" w14:textId="7DC35BC8" w:rsidR="00E748B2" w:rsidRDefault="00E748B2" w:rsidP="00ED3C96">
            <w:pPr>
              <w:widowControl w:val="0"/>
              <w:suppressAutoHyphens/>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420" w:type="pct"/>
            <w:tcBorders>
              <w:top w:val="nil"/>
              <w:left w:val="nil"/>
              <w:bottom w:val="single" w:sz="4" w:space="0" w:color="auto"/>
              <w:right w:val="single" w:sz="4" w:space="0" w:color="auto"/>
            </w:tcBorders>
            <w:shd w:val="clear" w:color="auto" w:fill="auto"/>
            <w:vAlign w:val="bottom"/>
            <w:hideMark/>
          </w:tcPr>
          <w:p w14:paraId="42E3E10D"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3B3D92DA" w14:textId="77777777" w:rsidR="00E748B2" w:rsidRDefault="00E748B2" w:rsidP="00ED3C96">
            <w:pPr>
              <w:widowControl w:val="0"/>
              <w:suppressAutoHyphens/>
              <w:rPr>
                <w:color w:val="000000"/>
                <w:sz w:val="28"/>
                <w:szCs w:val="28"/>
              </w:rPr>
            </w:pPr>
            <w:r>
              <w:rPr>
                <w:color w:val="000000"/>
                <w:sz w:val="28"/>
                <w:szCs w:val="28"/>
              </w:rPr>
              <w:t> </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44379AF3" w14:textId="2E06F778" w:rsidR="00E748B2" w:rsidRDefault="00E748B2" w:rsidP="00ED3C96">
            <w:pPr>
              <w:widowControl w:val="0"/>
              <w:suppressAutoHyphens/>
              <w:rPr>
                <w:color w:val="000000"/>
                <w:sz w:val="28"/>
                <w:szCs w:val="28"/>
              </w:rPr>
            </w:pPr>
            <w:r>
              <w:rPr>
                <w:color w:val="000000"/>
                <w:sz w:val="28"/>
                <w:szCs w:val="28"/>
              </w:rPr>
              <w:t>2119.32</w:t>
            </w:r>
          </w:p>
        </w:tc>
        <w:tc>
          <w:tcPr>
            <w:tcW w:w="294" w:type="pct"/>
            <w:tcBorders>
              <w:top w:val="nil"/>
              <w:left w:val="nil"/>
              <w:bottom w:val="single" w:sz="4" w:space="0" w:color="auto"/>
              <w:right w:val="single" w:sz="4" w:space="0" w:color="auto"/>
            </w:tcBorders>
            <w:shd w:val="clear" w:color="auto" w:fill="auto"/>
            <w:vAlign w:val="bottom"/>
            <w:hideMark/>
          </w:tcPr>
          <w:p w14:paraId="24402961" w14:textId="15E2109E" w:rsidR="00E748B2" w:rsidRDefault="00E748B2" w:rsidP="00ED3C96">
            <w:pPr>
              <w:widowControl w:val="0"/>
              <w:suppressAutoHyphens/>
              <w:rPr>
                <w:color w:val="000000"/>
                <w:sz w:val="28"/>
                <w:szCs w:val="28"/>
              </w:rPr>
            </w:pPr>
            <w:r>
              <w:rPr>
                <w:color w:val="000000"/>
                <w:sz w:val="28"/>
                <w:szCs w:val="28"/>
              </w:rPr>
              <w:t>4600.11</w:t>
            </w:r>
          </w:p>
        </w:tc>
        <w:tc>
          <w:tcPr>
            <w:tcW w:w="294" w:type="pct"/>
            <w:tcBorders>
              <w:top w:val="nil"/>
              <w:left w:val="nil"/>
              <w:bottom w:val="single" w:sz="4" w:space="0" w:color="auto"/>
              <w:right w:val="single" w:sz="4" w:space="0" w:color="auto"/>
            </w:tcBorders>
            <w:shd w:val="clear" w:color="auto" w:fill="auto"/>
            <w:vAlign w:val="bottom"/>
            <w:hideMark/>
          </w:tcPr>
          <w:p w14:paraId="4C80448E" w14:textId="623BAFD0" w:rsidR="00E748B2" w:rsidRDefault="00E748B2" w:rsidP="00ED3C96">
            <w:pPr>
              <w:widowControl w:val="0"/>
              <w:suppressAutoHyphens/>
              <w:rPr>
                <w:color w:val="000000"/>
                <w:sz w:val="28"/>
                <w:szCs w:val="28"/>
              </w:rPr>
            </w:pPr>
            <w:r>
              <w:rPr>
                <w:color w:val="000000"/>
                <w:sz w:val="28"/>
                <w:szCs w:val="28"/>
              </w:rPr>
              <w:t>7555.80</w:t>
            </w:r>
          </w:p>
        </w:tc>
        <w:tc>
          <w:tcPr>
            <w:tcW w:w="294" w:type="pct"/>
            <w:tcBorders>
              <w:top w:val="nil"/>
              <w:left w:val="nil"/>
              <w:bottom w:val="single" w:sz="4" w:space="0" w:color="auto"/>
              <w:right w:val="single" w:sz="4" w:space="0" w:color="auto"/>
            </w:tcBorders>
            <w:shd w:val="clear" w:color="auto" w:fill="auto"/>
            <w:vAlign w:val="bottom"/>
            <w:hideMark/>
          </w:tcPr>
          <w:p w14:paraId="6FD2DF03" w14:textId="46A5050B" w:rsidR="00E748B2" w:rsidRDefault="00E748B2" w:rsidP="00ED3C96">
            <w:pPr>
              <w:widowControl w:val="0"/>
              <w:suppressAutoHyphens/>
              <w:rPr>
                <w:color w:val="000000"/>
                <w:sz w:val="28"/>
                <w:szCs w:val="28"/>
              </w:rPr>
            </w:pPr>
            <w:r>
              <w:rPr>
                <w:color w:val="000000"/>
                <w:sz w:val="28"/>
                <w:szCs w:val="28"/>
              </w:rPr>
              <w:t>10822.88</w:t>
            </w:r>
          </w:p>
        </w:tc>
        <w:tc>
          <w:tcPr>
            <w:tcW w:w="294" w:type="pct"/>
            <w:tcBorders>
              <w:top w:val="nil"/>
              <w:left w:val="nil"/>
              <w:bottom w:val="single" w:sz="4" w:space="0" w:color="auto"/>
              <w:right w:val="single" w:sz="4" w:space="0" w:color="auto"/>
            </w:tcBorders>
            <w:shd w:val="clear" w:color="auto" w:fill="auto"/>
            <w:vAlign w:val="bottom"/>
            <w:hideMark/>
          </w:tcPr>
          <w:p w14:paraId="07C277B8" w14:textId="1F7E3D0B" w:rsidR="00E748B2" w:rsidRDefault="00E748B2" w:rsidP="00ED3C96">
            <w:pPr>
              <w:widowControl w:val="0"/>
              <w:suppressAutoHyphens/>
              <w:rPr>
                <w:color w:val="000000"/>
                <w:sz w:val="28"/>
                <w:szCs w:val="28"/>
              </w:rPr>
            </w:pPr>
            <w:r>
              <w:rPr>
                <w:color w:val="000000"/>
                <w:sz w:val="28"/>
                <w:szCs w:val="28"/>
              </w:rPr>
              <w:t>10822.88</w:t>
            </w:r>
          </w:p>
        </w:tc>
        <w:tc>
          <w:tcPr>
            <w:tcW w:w="294" w:type="pct"/>
            <w:tcBorders>
              <w:top w:val="nil"/>
              <w:left w:val="nil"/>
              <w:bottom w:val="single" w:sz="4" w:space="0" w:color="auto"/>
              <w:right w:val="single" w:sz="4" w:space="0" w:color="auto"/>
            </w:tcBorders>
            <w:shd w:val="clear" w:color="auto" w:fill="auto"/>
            <w:vAlign w:val="bottom"/>
            <w:hideMark/>
          </w:tcPr>
          <w:p w14:paraId="4A778A9C" w14:textId="030532DD" w:rsidR="00E748B2" w:rsidRDefault="00E748B2" w:rsidP="00ED3C96">
            <w:pPr>
              <w:widowControl w:val="0"/>
              <w:suppressAutoHyphens/>
              <w:rPr>
                <w:color w:val="000000"/>
                <w:sz w:val="28"/>
                <w:szCs w:val="28"/>
              </w:rPr>
            </w:pPr>
            <w:r>
              <w:rPr>
                <w:color w:val="000000"/>
                <w:sz w:val="28"/>
                <w:szCs w:val="28"/>
              </w:rPr>
              <w:t>10822.88</w:t>
            </w:r>
          </w:p>
        </w:tc>
        <w:tc>
          <w:tcPr>
            <w:tcW w:w="294" w:type="pct"/>
            <w:tcBorders>
              <w:top w:val="nil"/>
              <w:left w:val="nil"/>
              <w:bottom w:val="single" w:sz="4" w:space="0" w:color="auto"/>
              <w:right w:val="single" w:sz="4" w:space="0" w:color="auto"/>
            </w:tcBorders>
            <w:shd w:val="clear" w:color="auto" w:fill="auto"/>
            <w:vAlign w:val="bottom"/>
            <w:hideMark/>
          </w:tcPr>
          <w:p w14:paraId="670D686C" w14:textId="496629F0" w:rsidR="00E748B2" w:rsidRDefault="00E748B2" w:rsidP="00ED3C96">
            <w:pPr>
              <w:widowControl w:val="0"/>
              <w:suppressAutoHyphens/>
              <w:rPr>
                <w:color w:val="000000"/>
                <w:sz w:val="28"/>
                <w:szCs w:val="28"/>
              </w:rPr>
            </w:pPr>
            <w:r>
              <w:rPr>
                <w:color w:val="000000"/>
                <w:sz w:val="28"/>
                <w:szCs w:val="28"/>
              </w:rPr>
              <w:t>10822.88</w:t>
            </w:r>
          </w:p>
        </w:tc>
        <w:tc>
          <w:tcPr>
            <w:tcW w:w="294" w:type="pct"/>
            <w:tcBorders>
              <w:top w:val="nil"/>
              <w:left w:val="nil"/>
              <w:bottom w:val="single" w:sz="4" w:space="0" w:color="auto"/>
              <w:right w:val="single" w:sz="4" w:space="0" w:color="auto"/>
            </w:tcBorders>
            <w:shd w:val="clear" w:color="auto" w:fill="auto"/>
            <w:vAlign w:val="bottom"/>
            <w:hideMark/>
          </w:tcPr>
          <w:p w14:paraId="086BEAB4" w14:textId="609E2CF4" w:rsidR="00E748B2" w:rsidRDefault="00E748B2" w:rsidP="00ED3C96">
            <w:pPr>
              <w:widowControl w:val="0"/>
              <w:suppressAutoHyphens/>
              <w:rPr>
                <w:color w:val="000000"/>
                <w:sz w:val="28"/>
                <w:szCs w:val="28"/>
              </w:rPr>
            </w:pPr>
            <w:r>
              <w:rPr>
                <w:color w:val="000000"/>
                <w:sz w:val="28"/>
                <w:szCs w:val="28"/>
              </w:rPr>
              <w:t>10822.88</w:t>
            </w:r>
          </w:p>
        </w:tc>
        <w:tc>
          <w:tcPr>
            <w:tcW w:w="294" w:type="pct"/>
            <w:tcBorders>
              <w:top w:val="nil"/>
              <w:left w:val="nil"/>
              <w:bottom w:val="single" w:sz="4" w:space="0" w:color="auto"/>
              <w:right w:val="single" w:sz="4" w:space="0" w:color="auto"/>
            </w:tcBorders>
            <w:shd w:val="clear" w:color="auto" w:fill="auto"/>
            <w:vAlign w:val="bottom"/>
            <w:hideMark/>
          </w:tcPr>
          <w:p w14:paraId="2F17AB59" w14:textId="4A4739AA" w:rsidR="00E748B2" w:rsidRDefault="00E748B2" w:rsidP="00ED3C96">
            <w:pPr>
              <w:widowControl w:val="0"/>
              <w:suppressAutoHyphens/>
              <w:rPr>
                <w:color w:val="000000"/>
                <w:sz w:val="28"/>
                <w:szCs w:val="28"/>
              </w:rPr>
            </w:pPr>
            <w:r>
              <w:rPr>
                <w:color w:val="000000"/>
                <w:sz w:val="28"/>
                <w:szCs w:val="28"/>
              </w:rPr>
              <w:t>10822.88</w:t>
            </w:r>
          </w:p>
        </w:tc>
        <w:tc>
          <w:tcPr>
            <w:tcW w:w="294" w:type="pct"/>
            <w:tcBorders>
              <w:top w:val="nil"/>
              <w:left w:val="nil"/>
              <w:bottom w:val="single" w:sz="4" w:space="0" w:color="auto"/>
              <w:right w:val="single" w:sz="4" w:space="0" w:color="auto"/>
            </w:tcBorders>
            <w:shd w:val="clear" w:color="auto" w:fill="auto"/>
            <w:vAlign w:val="bottom"/>
            <w:hideMark/>
          </w:tcPr>
          <w:p w14:paraId="3A153266" w14:textId="153D7473" w:rsidR="00E748B2" w:rsidRDefault="00E748B2" w:rsidP="00ED3C96">
            <w:pPr>
              <w:widowControl w:val="0"/>
              <w:suppressAutoHyphens/>
              <w:rPr>
                <w:color w:val="000000"/>
                <w:sz w:val="28"/>
                <w:szCs w:val="28"/>
              </w:rPr>
            </w:pPr>
            <w:r>
              <w:rPr>
                <w:color w:val="000000"/>
                <w:sz w:val="28"/>
                <w:szCs w:val="28"/>
              </w:rPr>
              <w:t>10822.88</w:t>
            </w:r>
          </w:p>
        </w:tc>
      </w:tr>
      <w:tr w:rsidR="00E748B2" w14:paraId="1D7D2B42" w14:textId="77777777" w:rsidTr="00B74D14">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30385C68" w14:textId="77777777" w:rsidR="00E748B2" w:rsidRDefault="00E748B2" w:rsidP="00ED3C96">
            <w:pPr>
              <w:widowControl w:val="0"/>
              <w:suppressAutoHyphens/>
              <w:rPr>
                <w:color w:val="000000"/>
                <w:sz w:val="28"/>
                <w:szCs w:val="28"/>
              </w:rPr>
            </w:pPr>
            <w:r>
              <w:rPr>
                <w:color w:val="000000"/>
                <w:sz w:val="28"/>
                <w:szCs w:val="28"/>
              </w:rPr>
              <w:t>Котельная, 121Га, номер земельного участка 74:19:1203001:7403</w:t>
            </w:r>
          </w:p>
        </w:tc>
        <w:tc>
          <w:tcPr>
            <w:tcW w:w="420" w:type="pct"/>
            <w:tcBorders>
              <w:top w:val="nil"/>
              <w:left w:val="nil"/>
              <w:bottom w:val="single" w:sz="4" w:space="0" w:color="auto"/>
              <w:right w:val="single" w:sz="4" w:space="0" w:color="auto"/>
            </w:tcBorders>
            <w:shd w:val="clear" w:color="auto" w:fill="auto"/>
            <w:vAlign w:val="bottom"/>
            <w:hideMark/>
          </w:tcPr>
          <w:p w14:paraId="7D3DD998"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48D197ED" w14:textId="77777777" w:rsidR="00E748B2" w:rsidRDefault="00E748B2" w:rsidP="00ED3C96">
            <w:pPr>
              <w:widowControl w:val="0"/>
              <w:suppressAutoHyphens/>
              <w:rPr>
                <w:color w:val="000000"/>
                <w:sz w:val="28"/>
                <w:szCs w:val="28"/>
              </w:rPr>
            </w:pPr>
            <w:r>
              <w:rPr>
                <w:color w:val="000000"/>
                <w:sz w:val="28"/>
                <w:szCs w:val="28"/>
              </w:rPr>
              <w:t> </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2BBE34BE" w14:textId="7E03F9E7" w:rsidR="00E748B2" w:rsidRDefault="00E748B2" w:rsidP="00ED3C96">
            <w:pPr>
              <w:widowControl w:val="0"/>
              <w:suppressAutoHyphens/>
              <w:rPr>
                <w:color w:val="000000"/>
                <w:sz w:val="28"/>
                <w:szCs w:val="28"/>
              </w:rPr>
            </w:pPr>
            <w:r>
              <w:rPr>
                <w:color w:val="000000"/>
                <w:sz w:val="28"/>
                <w:szCs w:val="28"/>
              </w:rPr>
              <w:t> </w:t>
            </w:r>
          </w:p>
        </w:tc>
        <w:tc>
          <w:tcPr>
            <w:tcW w:w="294" w:type="pct"/>
            <w:tcBorders>
              <w:top w:val="nil"/>
              <w:left w:val="nil"/>
              <w:bottom w:val="single" w:sz="4" w:space="0" w:color="auto"/>
              <w:right w:val="single" w:sz="4" w:space="0" w:color="auto"/>
            </w:tcBorders>
            <w:shd w:val="clear" w:color="auto" w:fill="auto"/>
            <w:vAlign w:val="bottom"/>
            <w:hideMark/>
          </w:tcPr>
          <w:p w14:paraId="3AFA281A" w14:textId="33C55E02"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29E14770" w14:textId="61E71CF7"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427E4CEF" w14:textId="48429447"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025A3DFA" w14:textId="3C365303"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5B08486E" w14:textId="343EA589"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67CF8F09" w14:textId="48271950"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20AF2C68" w14:textId="4E6B8B3A"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7B4746FA" w14:textId="52AD7462"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787AE3AC" w14:textId="10B2C96E" w:rsidR="00E748B2" w:rsidRDefault="00E748B2" w:rsidP="00ED3C96">
            <w:pPr>
              <w:widowControl w:val="0"/>
              <w:suppressAutoHyphens/>
              <w:rPr>
                <w:color w:val="000000"/>
                <w:sz w:val="28"/>
                <w:szCs w:val="28"/>
              </w:rPr>
            </w:pPr>
            <w:r>
              <w:rPr>
                <w:color w:val="000000"/>
                <w:sz w:val="28"/>
                <w:szCs w:val="28"/>
              </w:rPr>
              <w:t>0.00</w:t>
            </w:r>
          </w:p>
        </w:tc>
      </w:tr>
      <w:tr w:rsidR="00E748B2" w14:paraId="787CEBAB" w14:textId="77777777" w:rsidTr="00B74D14">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65F13A7F" w14:textId="77777777" w:rsidR="00E748B2" w:rsidRDefault="00E748B2" w:rsidP="00ED3C96">
            <w:pPr>
              <w:widowControl w:val="0"/>
              <w:suppressAutoHyphens/>
              <w:rPr>
                <w:color w:val="000000"/>
                <w:sz w:val="28"/>
                <w:szCs w:val="28"/>
              </w:rPr>
            </w:pPr>
            <w:r>
              <w:rPr>
                <w:color w:val="000000"/>
                <w:sz w:val="28"/>
                <w:szCs w:val="28"/>
              </w:rPr>
              <w:t>Котельная пос. Садовый, Челябинская область, Сосновский район, ЗУ КН 74:19:1202001:1042</w:t>
            </w:r>
          </w:p>
        </w:tc>
        <w:tc>
          <w:tcPr>
            <w:tcW w:w="420" w:type="pct"/>
            <w:tcBorders>
              <w:top w:val="nil"/>
              <w:left w:val="nil"/>
              <w:bottom w:val="single" w:sz="4" w:space="0" w:color="auto"/>
              <w:right w:val="single" w:sz="4" w:space="0" w:color="auto"/>
            </w:tcBorders>
            <w:shd w:val="clear" w:color="auto" w:fill="auto"/>
            <w:vAlign w:val="bottom"/>
            <w:hideMark/>
          </w:tcPr>
          <w:p w14:paraId="725E0AD3"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1CD2480D" w14:textId="77777777" w:rsidR="00E748B2" w:rsidRDefault="00E748B2" w:rsidP="00ED3C96">
            <w:pPr>
              <w:widowControl w:val="0"/>
              <w:suppressAutoHyphens/>
              <w:rPr>
                <w:color w:val="000000"/>
                <w:sz w:val="28"/>
                <w:szCs w:val="28"/>
              </w:rPr>
            </w:pPr>
            <w:r>
              <w:rPr>
                <w:color w:val="000000"/>
                <w:sz w:val="28"/>
                <w:szCs w:val="28"/>
              </w:rPr>
              <w:t> </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4A22D6E4" w14:textId="5E11605B" w:rsidR="00E748B2" w:rsidRDefault="00E748B2" w:rsidP="00ED3C96">
            <w:pPr>
              <w:widowControl w:val="0"/>
              <w:suppressAutoHyphens/>
              <w:rPr>
                <w:color w:val="000000"/>
                <w:sz w:val="28"/>
                <w:szCs w:val="28"/>
              </w:rPr>
            </w:pPr>
            <w:r>
              <w:rPr>
                <w:color w:val="000000"/>
                <w:sz w:val="28"/>
                <w:szCs w:val="28"/>
              </w:rPr>
              <w:t> </w:t>
            </w:r>
          </w:p>
        </w:tc>
        <w:tc>
          <w:tcPr>
            <w:tcW w:w="294" w:type="pct"/>
            <w:tcBorders>
              <w:top w:val="nil"/>
              <w:left w:val="nil"/>
              <w:bottom w:val="single" w:sz="4" w:space="0" w:color="auto"/>
              <w:right w:val="single" w:sz="4" w:space="0" w:color="auto"/>
            </w:tcBorders>
            <w:shd w:val="clear" w:color="auto" w:fill="auto"/>
            <w:vAlign w:val="bottom"/>
            <w:hideMark/>
          </w:tcPr>
          <w:p w14:paraId="359ABD33" w14:textId="321C70D5"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0C59153D" w14:textId="02C962FE"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5090721E" w14:textId="7E35C0C1"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5076C223" w14:textId="361C081A"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77029F5D" w14:textId="0F3B522F"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3AA8AD25" w14:textId="4CF5EE09"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74072FBE" w14:textId="19F87017"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52BF7AEB" w14:textId="344DDDCB"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16DB5C9F" w14:textId="5517712A" w:rsidR="00E748B2" w:rsidRDefault="00E748B2" w:rsidP="00ED3C96">
            <w:pPr>
              <w:widowControl w:val="0"/>
              <w:suppressAutoHyphens/>
              <w:rPr>
                <w:color w:val="000000"/>
                <w:sz w:val="28"/>
                <w:szCs w:val="28"/>
              </w:rPr>
            </w:pPr>
            <w:r>
              <w:rPr>
                <w:color w:val="000000"/>
                <w:sz w:val="28"/>
                <w:szCs w:val="28"/>
              </w:rPr>
              <w:t>0.00</w:t>
            </w:r>
          </w:p>
        </w:tc>
      </w:tr>
      <w:tr w:rsidR="00E748B2" w14:paraId="565B9097" w14:textId="77777777" w:rsidTr="00B74D14">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6B69E9E4" w14:textId="640BCF63" w:rsidR="00E748B2" w:rsidRDefault="00E748B2" w:rsidP="00ED3C96">
            <w:pPr>
              <w:widowControl w:val="0"/>
              <w:suppressAutoHyphens/>
              <w:rPr>
                <w:color w:val="000000"/>
                <w:sz w:val="28"/>
                <w:szCs w:val="28"/>
              </w:rPr>
            </w:pPr>
            <w:r>
              <w:rPr>
                <w:color w:val="000000"/>
                <w:sz w:val="28"/>
                <w:szCs w:val="28"/>
              </w:rPr>
              <w:t>Котельные 115 Га, Челябинская область, Сосновский район, ЗУ КН 74:19:1203001:7933, 74:19:1203001:7917</w:t>
            </w:r>
          </w:p>
        </w:tc>
        <w:tc>
          <w:tcPr>
            <w:tcW w:w="420" w:type="pct"/>
            <w:tcBorders>
              <w:top w:val="nil"/>
              <w:left w:val="nil"/>
              <w:bottom w:val="single" w:sz="4" w:space="0" w:color="auto"/>
              <w:right w:val="single" w:sz="4" w:space="0" w:color="auto"/>
            </w:tcBorders>
            <w:shd w:val="clear" w:color="auto" w:fill="auto"/>
            <w:vAlign w:val="bottom"/>
            <w:hideMark/>
          </w:tcPr>
          <w:p w14:paraId="593EC9E3"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58D3DF42" w14:textId="77777777" w:rsidR="00E748B2" w:rsidRDefault="00E748B2" w:rsidP="00ED3C96">
            <w:pPr>
              <w:widowControl w:val="0"/>
              <w:suppressAutoHyphens/>
              <w:rPr>
                <w:color w:val="000000"/>
                <w:sz w:val="28"/>
                <w:szCs w:val="28"/>
              </w:rPr>
            </w:pPr>
            <w:r>
              <w:rPr>
                <w:color w:val="000000"/>
                <w:sz w:val="28"/>
                <w:szCs w:val="28"/>
              </w:rPr>
              <w:t> </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5328BFFE" w14:textId="37ECDD02" w:rsidR="00E748B2" w:rsidRDefault="00E748B2" w:rsidP="00ED3C96">
            <w:pPr>
              <w:widowControl w:val="0"/>
              <w:suppressAutoHyphens/>
              <w:rPr>
                <w:color w:val="000000"/>
                <w:sz w:val="28"/>
                <w:szCs w:val="28"/>
              </w:rPr>
            </w:pPr>
            <w:r>
              <w:rPr>
                <w:color w:val="000000"/>
                <w:sz w:val="28"/>
                <w:szCs w:val="28"/>
              </w:rPr>
              <w:t> </w:t>
            </w:r>
          </w:p>
        </w:tc>
        <w:tc>
          <w:tcPr>
            <w:tcW w:w="294" w:type="pct"/>
            <w:tcBorders>
              <w:top w:val="nil"/>
              <w:left w:val="nil"/>
              <w:bottom w:val="single" w:sz="4" w:space="0" w:color="auto"/>
              <w:right w:val="single" w:sz="4" w:space="0" w:color="auto"/>
            </w:tcBorders>
            <w:shd w:val="clear" w:color="auto" w:fill="auto"/>
            <w:vAlign w:val="bottom"/>
            <w:hideMark/>
          </w:tcPr>
          <w:p w14:paraId="5D5A4505" w14:textId="0F4DCCBA"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6B16B12C" w14:textId="294BCEA2"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6097D573" w14:textId="0CA05CC6"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3BE48F58" w14:textId="36AB583A"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4A5BF264" w14:textId="39FBEAF0"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446ED4D9" w14:textId="50B063FE"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6AE85F99" w14:textId="7F11427A"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6FA85775" w14:textId="577842D3" w:rsidR="00E748B2" w:rsidRDefault="00E748B2" w:rsidP="00ED3C96">
            <w:pPr>
              <w:widowControl w:val="0"/>
              <w:suppressAutoHyphens/>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28300C7B" w14:textId="4C844C2C" w:rsidR="00E748B2" w:rsidRDefault="00E748B2" w:rsidP="00ED3C96">
            <w:pPr>
              <w:widowControl w:val="0"/>
              <w:suppressAutoHyphens/>
              <w:rPr>
                <w:color w:val="000000"/>
                <w:sz w:val="28"/>
                <w:szCs w:val="28"/>
              </w:rPr>
            </w:pPr>
            <w:r>
              <w:rPr>
                <w:color w:val="000000"/>
                <w:sz w:val="28"/>
                <w:szCs w:val="28"/>
              </w:rPr>
              <w:t>0.00</w:t>
            </w:r>
          </w:p>
        </w:tc>
      </w:tr>
      <w:tr w:rsidR="00E748B2" w14:paraId="50F87DF5" w14:textId="77777777" w:rsidTr="00B74D14">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11C6DCC1" w14:textId="77777777" w:rsidR="00E748B2" w:rsidRDefault="00E748B2" w:rsidP="00ED3C96">
            <w:pPr>
              <w:widowControl w:val="0"/>
              <w:suppressAutoHyphens/>
              <w:rPr>
                <w:color w:val="000000"/>
                <w:sz w:val="28"/>
                <w:szCs w:val="28"/>
              </w:rPr>
            </w:pPr>
            <w:r>
              <w:rPr>
                <w:color w:val="000000"/>
                <w:sz w:val="28"/>
                <w:szCs w:val="28"/>
              </w:rPr>
              <w:t>Котельная, д. Малиновка</w:t>
            </w:r>
          </w:p>
        </w:tc>
        <w:tc>
          <w:tcPr>
            <w:tcW w:w="420" w:type="pct"/>
            <w:tcBorders>
              <w:top w:val="nil"/>
              <w:left w:val="nil"/>
              <w:bottom w:val="single" w:sz="4" w:space="0" w:color="auto"/>
              <w:right w:val="single" w:sz="4" w:space="0" w:color="auto"/>
            </w:tcBorders>
            <w:shd w:val="clear" w:color="auto" w:fill="auto"/>
            <w:vAlign w:val="bottom"/>
            <w:hideMark/>
          </w:tcPr>
          <w:p w14:paraId="150FA12C" w14:textId="77777777" w:rsidR="00E748B2" w:rsidRDefault="00E748B2" w:rsidP="00ED3C96">
            <w:pPr>
              <w:widowControl w:val="0"/>
              <w:suppressAutoHyphens/>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13A6CC49" w14:textId="77777777" w:rsidR="00E748B2" w:rsidRDefault="00E748B2" w:rsidP="00ED3C96">
            <w:pPr>
              <w:widowControl w:val="0"/>
              <w:suppressAutoHyphens/>
              <w:rPr>
                <w:color w:val="000000"/>
                <w:sz w:val="28"/>
                <w:szCs w:val="28"/>
              </w:rPr>
            </w:pPr>
            <w:r>
              <w:rPr>
                <w:color w:val="000000"/>
                <w:sz w:val="28"/>
                <w:szCs w:val="28"/>
              </w:rPr>
              <w:t> </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00F7C1F3" w14:textId="48574551" w:rsidR="00E748B2" w:rsidRDefault="00E748B2" w:rsidP="00ED3C96">
            <w:pPr>
              <w:widowControl w:val="0"/>
              <w:suppressAutoHyphens/>
              <w:rPr>
                <w:color w:val="000000"/>
                <w:sz w:val="28"/>
                <w:szCs w:val="28"/>
              </w:rPr>
            </w:pPr>
            <w:r>
              <w:rPr>
                <w:color w:val="000000"/>
                <w:sz w:val="28"/>
                <w:szCs w:val="28"/>
              </w:rPr>
              <w:t> </w:t>
            </w:r>
          </w:p>
        </w:tc>
        <w:tc>
          <w:tcPr>
            <w:tcW w:w="294" w:type="pct"/>
            <w:tcBorders>
              <w:top w:val="nil"/>
              <w:left w:val="nil"/>
              <w:bottom w:val="single" w:sz="4" w:space="0" w:color="auto"/>
              <w:right w:val="single" w:sz="4" w:space="0" w:color="auto"/>
            </w:tcBorders>
            <w:shd w:val="clear" w:color="auto" w:fill="auto"/>
            <w:vAlign w:val="bottom"/>
            <w:hideMark/>
          </w:tcPr>
          <w:p w14:paraId="3BD827F2" w14:textId="5C380F01" w:rsidR="00E748B2" w:rsidRDefault="00E748B2" w:rsidP="00ED3C96">
            <w:pPr>
              <w:widowControl w:val="0"/>
              <w:suppressAutoHyphens/>
              <w:rPr>
                <w:color w:val="000000"/>
                <w:sz w:val="28"/>
                <w:szCs w:val="28"/>
              </w:rPr>
            </w:pPr>
            <w:r>
              <w:rPr>
                <w:color w:val="000000"/>
                <w:sz w:val="28"/>
                <w:szCs w:val="28"/>
              </w:rPr>
              <w:t>211.71</w:t>
            </w:r>
          </w:p>
        </w:tc>
        <w:tc>
          <w:tcPr>
            <w:tcW w:w="294" w:type="pct"/>
            <w:tcBorders>
              <w:top w:val="nil"/>
              <w:left w:val="nil"/>
              <w:bottom w:val="single" w:sz="4" w:space="0" w:color="auto"/>
              <w:right w:val="single" w:sz="4" w:space="0" w:color="auto"/>
            </w:tcBorders>
            <w:shd w:val="clear" w:color="auto" w:fill="auto"/>
            <w:vAlign w:val="bottom"/>
            <w:hideMark/>
          </w:tcPr>
          <w:p w14:paraId="6E81503F" w14:textId="5D6ACF71" w:rsidR="00E748B2" w:rsidRDefault="00E748B2" w:rsidP="00ED3C96">
            <w:pPr>
              <w:widowControl w:val="0"/>
              <w:suppressAutoHyphens/>
              <w:rPr>
                <w:color w:val="000000"/>
                <w:sz w:val="28"/>
                <w:szCs w:val="28"/>
              </w:rPr>
            </w:pPr>
            <w:r>
              <w:rPr>
                <w:color w:val="000000"/>
                <w:sz w:val="28"/>
                <w:szCs w:val="28"/>
              </w:rPr>
              <w:t>211.71</w:t>
            </w:r>
          </w:p>
        </w:tc>
        <w:tc>
          <w:tcPr>
            <w:tcW w:w="294" w:type="pct"/>
            <w:tcBorders>
              <w:top w:val="nil"/>
              <w:left w:val="nil"/>
              <w:bottom w:val="single" w:sz="4" w:space="0" w:color="auto"/>
              <w:right w:val="single" w:sz="4" w:space="0" w:color="auto"/>
            </w:tcBorders>
            <w:shd w:val="clear" w:color="auto" w:fill="auto"/>
            <w:vAlign w:val="bottom"/>
            <w:hideMark/>
          </w:tcPr>
          <w:p w14:paraId="71F06450" w14:textId="09653D34" w:rsidR="00E748B2" w:rsidRDefault="00E748B2" w:rsidP="00ED3C96">
            <w:pPr>
              <w:widowControl w:val="0"/>
              <w:suppressAutoHyphens/>
              <w:rPr>
                <w:color w:val="000000"/>
                <w:sz w:val="28"/>
                <w:szCs w:val="28"/>
              </w:rPr>
            </w:pPr>
            <w:r>
              <w:rPr>
                <w:color w:val="000000"/>
                <w:sz w:val="28"/>
                <w:szCs w:val="28"/>
              </w:rPr>
              <w:t>211.71</w:t>
            </w:r>
          </w:p>
        </w:tc>
        <w:tc>
          <w:tcPr>
            <w:tcW w:w="294" w:type="pct"/>
            <w:tcBorders>
              <w:top w:val="nil"/>
              <w:left w:val="nil"/>
              <w:bottom w:val="single" w:sz="4" w:space="0" w:color="auto"/>
              <w:right w:val="single" w:sz="4" w:space="0" w:color="auto"/>
            </w:tcBorders>
            <w:shd w:val="clear" w:color="auto" w:fill="auto"/>
            <w:vAlign w:val="bottom"/>
            <w:hideMark/>
          </w:tcPr>
          <w:p w14:paraId="2E4552C4" w14:textId="20D46FA5" w:rsidR="00E748B2" w:rsidRDefault="00E748B2" w:rsidP="00ED3C96">
            <w:pPr>
              <w:widowControl w:val="0"/>
              <w:suppressAutoHyphens/>
              <w:rPr>
                <w:color w:val="000000"/>
                <w:sz w:val="28"/>
                <w:szCs w:val="28"/>
              </w:rPr>
            </w:pPr>
            <w:r>
              <w:rPr>
                <w:color w:val="000000"/>
                <w:sz w:val="28"/>
                <w:szCs w:val="28"/>
              </w:rPr>
              <w:t>211.71</w:t>
            </w:r>
          </w:p>
        </w:tc>
        <w:tc>
          <w:tcPr>
            <w:tcW w:w="294" w:type="pct"/>
            <w:tcBorders>
              <w:top w:val="nil"/>
              <w:left w:val="nil"/>
              <w:bottom w:val="single" w:sz="4" w:space="0" w:color="auto"/>
              <w:right w:val="single" w:sz="4" w:space="0" w:color="auto"/>
            </w:tcBorders>
            <w:shd w:val="clear" w:color="auto" w:fill="auto"/>
            <w:vAlign w:val="bottom"/>
            <w:hideMark/>
          </w:tcPr>
          <w:p w14:paraId="3484ECDD" w14:textId="780E2796" w:rsidR="00E748B2" w:rsidRDefault="00E748B2" w:rsidP="00ED3C96">
            <w:pPr>
              <w:widowControl w:val="0"/>
              <w:suppressAutoHyphens/>
              <w:rPr>
                <w:color w:val="000000"/>
                <w:sz w:val="28"/>
                <w:szCs w:val="28"/>
              </w:rPr>
            </w:pPr>
            <w:r>
              <w:rPr>
                <w:color w:val="000000"/>
                <w:sz w:val="28"/>
                <w:szCs w:val="28"/>
              </w:rPr>
              <w:t>211.71</w:t>
            </w:r>
          </w:p>
        </w:tc>
        <w:tc>
          <w:tcPr>
            <w:tcW w:w="294" w:type="pct"/>
            <w:tcBorders>
              <w:top w:val="nil"/>
              <w:left w:val="nil"/>
              <w:bottom w:val="single" w:sz="4" w:space="0" w:color="auto"/>
              <w:right w:val="single" w:sz="4" w:space="0" w:color="auto"/>
            </w:tcBorders>
            <w:shd w:val="clear" w:color="auto" w:fill="auto"/>
            <w:vAlign w:val="bottom"/>
            <w:hideMark/>
          </w:tcPr>
          <w:p w14:paraId="6A7FB4F2" w14:textId="082005A9" w:rsidR="00E748B2" w:rsidRDefault="00E748B2" w:rsidP="00ED3C96">
            <w:pPr>
              <w:widowControl w:val="0"/>
              <w:suppressAutoHyphens/>
              <w:rPr>
                <w:color w:val="000000"/>
                <w:sz w:val="28"/>
                <w:szCs w:val="28"/>
              </w:rPr>
            </w:pPr>
            <w:r>
              <w:rPr>
                <w:color w:val="000000"/>
                <w:sz w:val="28"/>
                <w:szCs w:val="28"/>
              </w:rPr>
              <w:t>211.71</w:t>
            </w:r>
          </w:p>
        </w:tc>
        <w:tc>
          <w:tcPr>
            <w:tcW w:w="294" w:type="pct"/>
            <w:tcBorders>
              <w:top w:val="nil"/>
              <w:left w:val="nil"/>
              <w:bottom w:val="single" w:sz="4" w:space="0" w:color="auto"/>
              <w:right w:val="single" w:sz="4" w:space="0" w:color="auto"/>
            </w:tcBorders>
            <w:shd w:val="clear" w:color="auto" w:fill="auto"/>
            <w:vAlign w:val="bottom"/>
            <w:hideMark/>
          </w:tcPr>
          <w:p w14:paraId="404D9FE0" w14:textId="5AAF0F17" w:rsidR="00E748B2" w:rsidRDefault="00E748B2" w:rsidP="00ED3C96">
            <w:pPr>
              <w:widowControl w:val="0"/>
              <w:suppressAutoHyphens/>
              <w:rPr>
                <w:color w:val="000000"/>
                <w:sz w:val="28"/>
                <w:szCs w:val="28"/>
              </w:rPr>
            </w:pPr>
            <w:r>
              <w:rPr>
                <w:color w:val="000000"/>
                <w:sz w:val="28"/>
                <w:szCs w:val="28"/>
              </w:rPr>
              <w:t>211.71</w:t>
            </w:r>
          </w:p>
        </w:tc>
        <w:tc>
          <w:tcPr>
            <w:tcW w:w="294" w:type="pct"/>
            <w:tcBorders>
              <w:top w:val="nil"/>
              <w:left w:val="nil"/>
              <w:bottom w:val="single" w:sz="4" w:space="0" w:color="auto"/>
              <w:right w:val="single" w:sz="4" w:space="0" w:color="auto"/>
            </w:tcBorders>
            <w:shd w:val="clear" w:color="auto" w:fill="auto"/>
            <w:vAlign w:val="bottom"/>
            <w:hideMark/>
          </w:tcPr>
          <w:p w14:paraId="7CFB26CB" w14:textId="0048F642" w:rsidR="00E748B2" w:rsidRDefault="00E748B2" w:rsidP="00ED3C96">
            <w:pPr>
              <w:widowControl w:val="0"/>
              <w:suppressAutoHyphens/>
              <w:rPr>
                <w:color w:val="000000"/>
                <w:sz w:val="28"/>
                <w:szCs w:val="28"/>
              </w:rPr>
            </w:pPr>
            <w:r>
              <w:rPr>
                <w:color w:val="000000"/>
                <w:sz w:val="28"/>
                <w:szCs w:val="28"/>
              </w:rPr>
              <w:t>211.71</w:t>
            </w:r>
          </w:p>
        </w:tc>
        <w:tc>
          <w:tcPr>
            <w:tcW w:w="294" w:type="pct"/>
            <w:tcBorders>
              <w:top w:val="nil"/>
              <w:left w:val="nil"/>
              <w:bottom w:val="single" w:sz="4" w:space="0" w:color="auto"/>
              <w:right w:val="single" w:sz="4" w:space="0" w:color="auto"/>
            </w:tcBorders>
            <w:shd w:val="clear" w:color="auto" w:fill="auto"/>
            <w:vAlign w:val="bottom"/>
            <w:hideMark/>
          </w:tcPr>
          <w:p w14:paraId="4A0C3275" w14:textId="6F114463" w:rsidR="00E748B2" w:rsidRDefault="00E748B2" w:rsidP="00ED3C96">
            <w:pPr>
              <w:widowControl w:val="0"/>
              <w:suppressAutoHyphens/>
              <w:rPr>
                <w:color w:val="000000"/>
                <w:sz w:val="28"/>
                <w:szCs w:val="28"/>
              </w:rPr>
            </w:pPr>
            <w:r>
              <w:rPr>
                <w:color w:val="000000"/>
                <w:sz w:val="28"/>
                <w:szCs w:val="28"/>
              </w:rPr>
              <w:t>211.71</w:t>
            </w:r>
          </w:p>
        </w:tc>
      </w:tr>
      <w:tr w:rsidR="00E748B2" w14:paraId="41CD7B8F" w14:textId="77777777" w:rsidTr="00B74D14">
        <w:trPr>
          <w:trHeight w:val="390"/>
        </w:trPr>
        <w:tc>
          <w:tcPr>
            <w:tcW w:w="1346" w:type="pct"/>
            <w:tcBorders>
              <w:top w:val="nil"/>
              <w:left w:val="single" w:sz="4" w:space="0" w:color="auto"/>
              <w:bottom w:val="single" w:sz="4" w:space="0" w:color="auto"/>
              <w:right w:val="single" w:sz="4" w:space="0" w:color="auto"/>
            </w:tcBorders>
            <w:shd w:val="clear" w:color="auto" w:fill="auto"/>
            <w:vAlign w:val="bottom"/>
            <w:hideMark/>
          </w:tcPr>
          <w:p w14:paraId="71555F02" w14:textId="77777777" w:rsidR="00E748B2" w:rsidRDefault="00E748B2" w:rsidP="00ED3C96">
            <w:pPr>
              <w:widowControl w:val="0"/>
              <w:suppressAutoHyphens/>
              <w:rPr>
                <w:color w:val="000000"/>
                <w:sz w:val="28"/>
                <w:szCs w:val="28"/>
              </w:rPr>
            </w:pPr>
            <w:r>
              <w:rPr>
                <w:color w:val="000000"/>
                <w:sz w:val="28"/>
                <w:szCs w:val="28"/>
              </w:rPr>
              <w:t>Всего природный газ</w:t>
            </w:r>
          </w:p>
        </w:tc>
        <w:tc>
          <w:tcPr>
            <w:tcW w:w="420" w:type="pct"/>
            <w:tcBorders>
              <w:top w:val="nil"/>
              <w:left w:val="nil"/>
              <w:bottom w:val="single" w:sz="4" w:space="0" w:color="auto"/>
              <w:right w:val="single" w:sz="4" w:space="0" w:color="auto"/>
            </w:tcBorders>
            <w:shd w:val="clear" w:color="auto" w:fill="auto"/>
            <w:vAlign w:val="bottom"/>
            <w:hideMark/>
          </w:tcPr>
          <w:p w14:paraId="732ABBEC" w14:textId="77777777" w:rsidR="00E748B2" w:rsidRDefault="00E748B2" w:rsidP="00ED3C96">
            <w:pPr>
              <w:widowControl w:val="0"/>
              <w:suppressAutoHyphens/>
              <w:rPr>
                <w:color w:val="000000"/>
                <w:sz w:val="28"/>
                <w:szCs w:val="28"/>
              </w:rPr>
            </w:pPr>
            <w:r>
              <w:rPr>
                <w:color w:val="000000"/>
                <w:sz w:val="28"/>
                <w:szCs w:val="28"/>
              </w:rPr>
              <w:t> </w:t>
            </w:r>
          </w:p>
        </w:tc>
        <w:tc>
          <w:tcPr>
            <w:tcW w:w="294" w:type="pct"/>
            <w:tcBorders>
              <w:top w:val="nil"/>
              <w:left w:val="nil"/>
              <w:bottom w:val="single" w:sz="4" w:space="0" w:color="auto"/>
              <w:right w:val="single" w:sz="4" w:space="0" w:color="auto"/>
            </w:tcBorders>
            <w:shd w:val="clear" w:color="auto" w:fill="auto"/>
            <w:vAlign w:val="bottom"/>
            <w:hideMark/>
          </w:tcPr>
          <w:p w14:paraId="497831AA" w14:textId="77777777" w:rsidR="00E748B2" w:rsidRDefault="00E748B2" w:rsidP="00ED3C96">
            <w:pPr>
              <w:widowControl w:val="0"/>
              <w:suppressAutoHyphens/>
              <w:rPr>
                <w:color w:val="000000"/>
                <w:sz w:val="28"/>
                <w:szCs w:val="28"/>
              </w:rPr>
            </w:pPr>
            <w:r>
              <w:rPr>
                <w:color w:val="000000"/>
                <w:sz w:val="28"/>
                <w:szCs w:val="28"/>
              </w:rPr>
              <w:t>21359.98</w:t>
            </w:r>
          </w:p>
        </w:tc>
        <w:tc>
          <w:tcPr>
            <w:tcW w:w="29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3161403" w14:textId="6493877F" w:rsidR="00E748B2" w:rsidRDefault="00E748B2" w:rsidP="00ED3C96">
            <w:pPr>
              <w:widowControl w:val="0"/>
              <w:suppressAutoHyphens/>
              <w:rPr>
                <w:color w:val="000000"/>
                <w:sz w:val="28"/>
                <w:szCs w:val="28"/>
              </w:rPr>
            </w:pPr>
            <w:r>
              <w:rPr>
                <w:color w:val="000000"/>
                <w:sz w:val="28"/>
                <w:szCs w:val="28"/>
              </w:rPr>
              <w:t>30151.36</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210A74FC" w14:textId="51DFE89D" w:rsidR="00E748B2" w:rsidRDefault="00E748B2" w:rsidP="00ED3C96">
            <w:pPr>
              <w:widowControl w:val="0"/>
              <w:suppressAutoHyphens/>
              <w:rPr>
                <w:color w:val="000000"/>
                <w:sz w:val="28"/>
                <w:szCs w:val="28"/>
              </w:rPr>
            </w:pPr>
            <w:r>
              <w:rPr>
                <w:color w:val="000000"/>
                <w:sz w:val="28"/>
                <w:szCs w:val="28"/>
              </w:rPr>
              <w:t>34698.51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29369C5F" w14:textId="0E2D3A5E" w:rsidR="00E748B2" w:rsidRDefault="00E748B2" w:rsidP="00ED3C96">
            <w:pPr>
              <w:widowControl w:val="0"/>
              <w:suppressAutoHyphens/>
              <w:rPr>
                <w:color w:val="000000"/>
                <w:sz w:val="28"/>
                <w:szCs w:val="28"/>
              </w:rPr>
            </w:pPr>
            <w:r>
              <w:rPr>
                <w:color w:val="000000"/>
                <w:sz w:val="28"/>
                <w:szCs w:val="28"/>
              </w:rPr>
              <w:t>39846.32</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2F19C486" w14:textId="39CAF222" w:rsidR="00E748B2" w:rsidRDefault="00E748B2" w:rsidP="00ED3C96">
            <w:pPr>
              <w:widowControl w:val="0"/>
              <w:suppressAutoHyphens/>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0A95249F" w14:textId="5C56632E" w:rsidR="00E748B2" w:rsidRDefault="00E748B2" w:rsidP="00ED3C96">
            <w:pPr>
              <w:widowControl w:val="0"/>
              <w:suppressAutoHyphens/>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16AA965F" w14:textId="05949B11" w:rsidR="00E748B2" w:rsidRDefault="00E748B2" w:rsidP="00ED3C96">
            <w:pPr>
              <w:widowControl w:val="0"/>
              <w:suppressAutoHyphens/>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29576D3D" w14:textId="7242D606" w:rsidR="00E748B2" w:rsidRDefault="00E748B2" w:rsidP="00ED3C96">
            <w:pPr>
              <w:widowControl w:val="0"/>
              <w:suppressAutoHyphens/>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1A0695E1" w14:textId="3693630F" w:rsidR="00E748B2" w:rsidRDefault="00E748B2" w:rsidP="00ED3C96">
            <w:pPr>
              <w:widowControl w:val="0"/>
              <w:suppressAutoHyphens/>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09B08E9E" w14:textId="318D35EA" w:rsidR="00E748B2" w:rsidRDefault="00E748B2" w:rsidP="00ED3C96">
            <w:pPr>
              <w:widowControl w:val="0"/>
              <w:suppressAutoHyphens/>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555BE783" w14:textId="47B63F04" w:rsidR="00E748B2" w:rsidRDefault="00E748B2" w:rsidP="00ED3C96">
            <w:pPr>
              <w:widowControl w:val="0"/>
              <w:suppressAutoHyphens/>
              <w:rPr>
                <w:color w:val="000000"/>
                <w:sz w:val="28"/>
                <w:szCs w:val="28"/>
              </w:rPr>
            </w:pPr>
            <w:r>
              <w:rPr>
                <w:color w:val="000000"/>
                <w:sz w:val="28"/>
                <w:szCs w:val="28"/>
              </w:rPr>
              <w:t>43113.41</w:t>
            </w:r>
          </w:p>
        </w:tc>
      </w:tr>
      <w:tr w:rsidR="00E748B2" w14:paraId="11164FA4" w14:textId="77777777" w:rsidTr="00B74D14">
        <w:trPr>
          <w:trHeight w:val="390"/>
        </w:trPr>
        <w:tc>
          <w:tcPr>
            <w:tcW w:w="1346" w:type="pct"/>
            <w:tcBorders>
              <w:top w:val="nil"/>
              <w:left w:val="single" w:sz="4" w:space="0" w:color="auto"/>
              <w:bottom w:val="single" w:sz="4" w:space="0" w:color="auto"/>
              <w:right w:val="single" w:sz="4" w:space="0" w:color="auto"/>
            </w:tcBorders>
            <w:shd w:val="clear" w:color="auto" w:fill="auto"/>
            <w:vAlign w:val="bottom"/>
            <w:hideMark/>
          </w:tcPr>
          <w:p w14:paraId="4F02F84C" w14:textId="77777777" w:rsidR="00E748B2" w:rsidRDefault="00E748B2" w:rsidP="00ED3C96">
            <w:pPr>
              <w:widowControl w:val="0"/>
              <w:suppressAutoHyphens/>
              <w:rPr>
                <w:color w:val="000000"/>
                <w:sz w:val="28"/>
                <w:szCs w:val="28"/>
              </w:rPr>
            </w:pPr>
            <w:r>
              <w:rPr>
                <w:color w:val="000000"/>
                <w:sz w:val="28"/>
                <w:szCs w:val="28"/>
              </w:rPr>
              <w:t>Итого</w:t>
            </w:r>
          </w:p>
        </w:tc>
        <w:tc>
          <w:tcPr>
            <w:tcW w:w="420" w:type="pct"/>
            <w:tcBorders>
              <w:top w:val="nil"/>
              <w:left w:val="nil"/>
              <w:bottom w:val="single" w:sz="4" w:space="0" w:color="auto"/>
              <w:right w:val="single" w:sz="4" w:space="0" w:color="auto"/>
            </w:tcBorders>
            <w:shd w:val="clear" w:color="auto" w:fill="auto"/>
            <w:vAlign w:val="bottom"/>
            <w:hideMark/>
          </w:tcPr>
          <w:p w14:paraId="3FFC609D" w14:textId="77777777" w:rsidR="00E748B2" w:rsidRDefault="00E748B2" w:rsidP="00ED3C96">
            <w:pPr>
              <w:widowControl w:val="0"/>
              <w:suppressAutoHyphens/>
              <w:rPr>
                <w:color w:val="000000"/>
                <w:sz w:val="28"/>
                <w:szCs w:val="28"/>
              </w:rPr>
            </w:pPr>
            <w:r>
              <w:rPr>
                <w:color w:val="000000"/>
                <w:sz w:val="28"/>
                <w:szCs w:val="28"/>
              </w:rPr>
              <w:t> </w:t>
            </w:r>
          </w:p>
        </w:tc>
        <w:tc>
          <w:tcPr>
            <w:tcW w:w="294" w:type="pct"/>
            <w:tcBorders>
              <w:top w:val="nil"/>
              <w:left w:val="nil"/>
              <w:bottom w:val="single" w:sz="4" w:space="0" w:color="auto"/>
              <w:right w:val="single" w:sz="4" w:space="0" w:color="auto"/>
            </w:tcBorders>
            <w:shd w:val="clear" w:color="auto" w:fill="auto"/>
            <w:vAlign w:val="bottom"/>
            <w:hideMark/>
          </w:tcPr>
          <w:p w14:paraId="50133B2E" w14:textId="77777777" w:rsidR="00E748B2" w:rsidRDefault="00E748B2" w:rsidP="00ED3C96">
            <w:pPr>
              <w:widowControl w:val="0"/>
              <w:suppressAutoHyphens/>
              <w:rPr>
                <w:color w:val="000000"/>
                <w:sz w:val="28"/>
                <w:szCs w:val="28"/>
              </w:rPr>
            </w:pPr>
            <w:r>
              <w:rPr>
                <w:color w:val="000000"/>
                <w:sz w:val="28"/>
                <w:szCs w:val="28"/>
              </w:rPr>
              <w:t>21359.98</w:t>
            </w:r>
          </w:p>
        </w:tc>
        <w:tc>
          <w:tcPr>
            <w:tcW w:w="29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CD22CE1" w14:textId="4C5C0DC0" w:rsidR="00E748B2" w:rsidRDefault="00E748B2" w:rsidP="00ED3C96">
            <w:pPr>
              <w:widowControl w:val="0"/>
              <w:suppressAutoHyphens/>
              <w:rPr>
                <w:color w:val="000000"/>
                <w:sz w:val="28"/>
                <w:szCs w:val="28"/>
              </w:rPr>
            </w:pPr>
            <w:r>
              <w:rPr>
                <w:color w:val="000000"/>
                <w:sz w:val="28"/>
                <w:szCs w:val="28"/>
              </w:rPr>
              <w:t>30151.36</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76106D0E" w14:textId="444E03EF" w:rsidR="00E748B2" w:rsidRDefault="00E748B2" w:rsidP="00ED3C96">
            <w:pPr>
              <w:widowControl w:val="0"/>
              <w:suppressAutoHyphens/>
              <w:rPr>
                <w:color w:val="000000"/>
                <w:sz w:val="28"/>
                <w:szCs w:val="28"/>
              </w:rPr>
            </w:pPr>
            <w:r>
              <w:rPr>
                <w:color w:val="000000"/>
                <w:sz w:val="28"/>
                <w:szCs w:val="28"/>
              </w:rPr>
              <w:t>34698.51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6F34B090" w14:textId="28B5FFE5" w:rsidR="00E748B2" w:rsidRDefault="00E748B2" w:rsidP="00ED3C96">
            <w:pPr>
              <w:widowControl w:val="0"/>
              <w:suppressAutoHyphens/>
              <w:rPr>
                <w:color w:val="000000"/>
                <w:sz w:val="28"/>
                <w:szCs w:val="28"/>
              </w:rPr>
            </w:pPr>
            <w:r>
              <w:rPr>
                <w:color w:val="000000"/>
                <w:sz w:val="28"/>
                <w:szCs w:val="28"/>
              </w:rPr>
              <w:t>39846.32</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53667587" w14:textId="0F1CED34" w:rsidR="00E748B2" w:rsidRDefault="00E748B2" w:rsidP="00ED3C96">
            <w:pPr>
              <w:widowControl w:val="0"/>
              <w:suppressAutoHyphens/>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1CB7A791" w14:textId="0A906490" w:rsidR="00E748B2" w:rsidRDefault="00E748B2" w:rsidP="00ED3C96">
            <w:pPr>
              <w:widowControl w:val="0"/>
              <w:suppressAutoHyphens/>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4CA43241" w14:textId="0D80EFE3" w:rsidR="00E748B2" w:rsidRDefault="00E748B2" w:rsidP="00ED3C96">
            <w:pPr>
              <w:widowControl w:val="0"/>
              <w:suppressAutoHyphens/>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5228B384" w14:textId="06E24724" w:rsidR="00E748B2" w:rsidRDefault="00E748B2" w:rsidP="00ED3C96">
            <w:pPr>
              <w:widowControl w:val="0"/>
              <w:suppressAutoHyphens/>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7E7BA8DD" w14:textId="0D1AAA20" w:rsidR="00E748B2" w:rsidRDefault="00E748B2" w:rsidP="00ED3C96">
            <w:pPr>
              <w:widowControl w:val="0"/>
              <w:suppressAutoHyphens/>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690A2549" w14:textId="5B6EF4D2" w:rsidR="00E748B2" w:rsidRDefault="00E748B2" w:rsidP="00ED3C96">
            <w:pPr>
              <w:widowControl w:val="0"/>
              <w:suppressAutoHyphens/>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45455D3A" w14:textId="4E8DA22D" w:rsidR="00E748B2" w:rsidRDefault="00E748B2" w:rsidP="00ED3C96">
            <w:pPr>
              <w:widowControl w:val="0"/>
              <w:suppressAutoHyphens/>
              <w:rPr>
                <w:color w:val="000000"/>
                <w:sz w:val="28"/>
                <w:szCs w:val="28"/>
              </w:rPr>
            </w:pPr>
            <w:r>
              <w:rPr>
                <w:color w:val="000000"/>
                <w:sz w:val="28"/>
                <w:szCs w:val="28"/>
              </w:rPr>
              <w:t>43113.41</w:t>
            </w:r>
          </w:p>
        </w:tc>
      </w:tr>
    </w:tbl>
    <w:p w14:paraId="03982EC2" w14:textId="5C5BECA1" w:rsidR="00EE7AC3" w:rsidRPr="003F782A" w:rsidRDefault="00EE7AC3" w:rsidP="00EA0307">
      <w:pPr>
        <w:pStyle w:val="afffc"/>
        <w:widowControl w:val="0"/>
        <w:suppressAutoHyphens/>
        <w:jc w:val="left"/>
      </w:pPr>
      <w:bookmarkStart w:id="803" w:name="_Toc137087597"/>
      <w:r w:rsidRPr="003F782A">
        <w:t>Таблица 10.4.1. Виды топлива, их доля и значение низшей теплоты сгорания топлива, используемые для производства тепловой энергии по каждой системе теплоснабжения</w:t>
      </w:r>
      <w:bookmarkEnd w:id="802"/>
      <w:bookmarkEnd w:id="803"/>
    </w:p>
    <w:tbl>
      <w:tblPr>
        <w:tblW w:w="5000" w:type="pct"/>
        <w:tblLook w:val="04A0" w:firstRow="1" w:lastRow="0" w:firstColumn="1" w:lastColumn="0" w:noHBand="0" w:noVBand="1"/>
      </w:tblPr>
      <w:tblGrid>
        <w:gridCol w:w="6061"/>
        <w:gridCol w:w="2032"/>
        <w:gridCol w:w="1240"/>
        <w:gridCol w:w="1240"/>
        <w:gridCol w:w="1240"/>
        <w:gridCol w:w="1240"/>
        <w:gridCol w:w="1240"/>
        <w:gridCol w:w="1240"/>
        <w:gridCol w:w="1240"/>
        <w:gridCol w:w="1240"/>
        <w:gridCol w:w="1240"/>
        <w:gridCol w:w="1240"/>
        <w:gridCol w:w="1262"/>
      </w:tblGrid>
      <w:tr w:rsidR="00460626" w14:paraId="0EC97D06" w14:textId="77777777" w:rsidTr="00460626">
        <w:trPr>
          <w:trHeight w:val="585"/>
        </w:trPr>
        <w:tc>
          <w:tcPr>
            <w:tcW w:w="1393"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659B4A7E" w14:textId="77777777" w:rsidR="00460626" w:rsidRDefault="00460626" w:rsidP="00ED3C96">
            <w:pPr>
              <w:widowControl w:val="0"/>
              <w:suppressAutoHyphens/>
              <w:rPr>
                <w:color w:val="000000"/>
                <w:sz w:val="28"/>
                <w:szCs w:val="28"/>
              </w:rPr>
            </w:pPr>
            <w:bookmarkStart w:id="804" w:name="_Toc101972978"/>
            <w:r>
              <w:rPr>
                <w:color w:val="000000"/>
                <w:sz w:val="28"/>
                <w:szCs w:val="28"/>
              </w:rPr>
              <w:t>Наименование источника тепловой энергии</w:t>
            </w:r>
          </w:p>
        </w:tc>
        <w:tc>
          <w:tcPr>
            <w:tcW w:w="467"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1185BDE9" w14:textId="77777777" w:rsidR="00460626" w:rsidRDefault="00460626" w:rsidP="00ED3C96">
            <w:pPr>
              <w:widowControl w:val="0"/>
              <w:suppressAutoHyphens/>
              <w:rPr>
                <w:color w:val="000000"/>
                <w:sz w:val="28"/>
                <w:szCs w:val="28"/>
              </w:rPr>
            </w:pPr>
            <w:r>
              <w:rPr>
                <w:color w:val="000000"/>
                <w:sz w:val="28"/>
                <w:szCs w:val="28"/>
              </w:rPr>
              <w:t>Вид топлива</w:t>
            </w:r>
          </w:p>
        </w:tc>
        <w:tc>
          <w:tcPr>
            <w:tcW w:w="3140" w:type="pct"/>
            <w:gridSpan w:val="11"/>
            <w:tcBorders>
              <w:top w:val="single" w:sz="4" w:space="0" w:color="auto"/>
              <w:left w:val="nil"/>
              <w:bottom w:val="single" w:sz="4" w:space="0" w:color="auto"/>
              <w:right w:val="single" w:sz="4" w:space="0" w:color="auto"/>
            </w:tcBorders>
            <w:shd w:val="clear" w:color="auto" w:fill="auto"/>
            <w:hideMark/>
          </w:tcPr>
          <w:p w14:paraId="52D349F7" w14:textId="77777777" w:rsidR="00460626" w:rsidRDefault="00460626" w:rsidP="00ED3C96">
            <w:pPr>
              <w:widowControl w:val="0"/>
              <w:suppressAutoHyphens/>
              <w:rPr>
                <w:color w:val="000000"/>
                <w:sz w:val="28"/>
                <w:szCs w:val="28"/>
              </w:rPr>
            </w:pPr>
            <w:r>
              <w:rPr>
                <w:color w:val="000000"/>
                <w:sz w:val="28"/>
                <w:szCs w:val="28"/>
              </w:rPr>
              <w:t>Низшая теплота сгорания, ккал/Гкал</w:t>
            </w:r>
          </w:p>
        </w:tc>
      </w:tr>
      <w:tr w:rsidR="00460626" w14:paraId="5503D766" w14:textId="77777777" w:rsidTr="00460626">
        <w:trPr>
          <w:trHeight w:val="585"/>
        </w:trPr>
        <w:tc>
          <w:tcPr>
            <w:tcW w:w="1393" w:type="pct"/>
            <w:vMerge/>
            <w:tcBorders>
              <w:top w:val="single" w:sz="4" w:space="0" w:color="auto"/>
              <w:left w:val="single" w:sz="4" w:space="0" w:color="auto"/>
              <w:bottom w:val="single" w:sz="4" w:space="0" w:color="auto"/>
              <w:right w:val="single" w:sz="4" w:space="0" w:color="auto"/>
            </w:tcBorders>
            <w:hideMark/>
          </w:tcPr>
          <w:p w14:paraId="62CDFF0F" w14:textId="77777777" w:rsidR="00460626" w:rsidRDefault="00460626" w:rsidP="00ED3C96">
            <w:pPr>
              <w:widowControl w:val="0"/>
              <w:suppressAutoHyphens/>
              <w:rPr>
                <w:color w:val="000000"/>
                <w:sz w:val="28"/>
                <w:szCs w:val="28"/>
              </w:rPr>
            </w:pPr>
          </w:p>
        </w:tc>
        <w:tc>
          <w:tcPr>
            <w:tcW w:w="467" w:type="pct"/>
            <w:vMerge/>
            <w:tcBorders>
              <w:top w:val="single" w:sz="4" w:space="0" w:color="auto"/>
              <w:left w:val="single" w:sz="4" w:space="0" w:color="auto"/>
              <w:bottom w:val="single" w:sz="4" w:space="0" w:color="auto"/>
              <w:right w:val="single" w:sz="4" w:space="0" w:color="auto"/>
            </w:tcBorders>
            <w:hideMark/>
          </w:tcPr>
          <w:p w14:paraId="13BEBEEA" w14:textId="77777777" w:rsidR="00460626" w:rsidRDefault="00460626" w:rsidP="00ED3C96">
            <w:pPr>
              <w:widowControl w:val="0"/>
              <w:suppressAutoHyphens/>
              <w:rPr>
                <w:color w:val="000000"/>
                <w:sz w:val="28"/>
                <w:szCs w:val="28"/>
              </w:rPr>
            </w:pPr>
          </w:p>
        </w:tc>
        <w:tc>
          <w:tcPr>
            <w:tcW w:w="285" w:type="pct"/>
            <w:tcBorders>
              <w:top w:val="nil"/>
              <w:left w:val="nil"/>
              <w:bottom w:val="single" w:sz="4" w:space="0" w:color="auto"/>
              <w:right w:val="single" w:sz="4" w:space="0" w:color="auto"/>
            </w:tcBorders>
            <w:shd w:val="clear" w:color="auto" w:fill="auto"/>
            <w:hideMark/>
          </w:tcPr>
          <w:p w14:paraId="17AED008" w14:textId="77777777" w:rsidR="00460626" w:rsidRDefault="00460626" w:rsidP="00ED3C96">
            <w:pPr>
              <w:widowControl w:val="0"/>
              <w:suppressAutoHyphens/>
              <w:rPr>
                <w:color w:val="000000"/>
                <w:sz w:val="28"/>
                <w:szCs w:val="28"/>
              </w:rPr>
            </w:pPr>
            <w:r>
              <w:rPr>
                <w:color w:val="000000"/>
                <w:sz w:val="28"/>
                <w:szCs w:val="28"/>
              </w:rPr>
              <w:t>2022 год</w:t>
            </w:r>
          </w:p>
        </w:tc>
        <w:tc>
          <w:tcPr>
            <w:tcW w:w="285" w:type="pct"/>
            <w:tcBorders>
              <w:top w:val="nil"/>
              <w:left w:val="nil"/>
              <w:bottom w:val="single" w:sz="4" w:space="0" w:color="auto"/>
              <w:right w:val="single" w:sz="4" w:space="0" w:color="auto"/>
            </w:tcBorders>
            <w:shd w:val="clear" w:color="auto" w:fill="auto"/>
            <w:hideMark/>
          </w:tcPr>
          <w:p w14:paraId="286F7F26" w14:textId="77777777" w:rsidR="00460626" w:rsidRDefault="00460626" w:rsidP="00ED3C96">
            <w:pPr>
              <w:widowControl w:val="0"/>
              <w:suppressAutoHyphens/>
              <w:rPr>
                <w:color w:val="000000"/>
                <w:sz w:val="28"/>
                <w:szCs w:val="28"/>
              </w:rPr>
            </w:pPr>
            <w:r>
              <w:rPr>
                <w:color w:val="000000"/>
                <w:sz w:val="28"/>
                <w:szCs w:val="28"/>
              </w:rPr>
              <w:t>2023 год</w:t>
            </w:r>
          </w:p>
        </w:tc>
        <w:tc>
          <w:tcPr>
            <w:tcW w:w="285" w:type="pct"/>
            <w:tcBorders>
              <w:top w:val="nil"/>
              <w:left w:val="nil"/>
              <w:bottom w:val="single" w:sz="4" w:space="0" w:color="auto"/>
              <w:right w:val="single" w:sz="4" w:space="0" w:color="auto"/>
            </w:tcBorders>
            <w:shd w:val="clear" w:color="auto" w:fill="auto"/>
            <w:hideMark/>
          </w:tcPr>
          <w:p w14:paraId="586DB024" w14:textId="77777777" w:rsidR="00460626" w:rsidRDefault="00460626" w:rsidP="00ED3C96">
            <w:pPr>
              <w:widowControl w:val="0"/>
              <w:suppressAutoHyphens/>
              <w:rPr>
                <w:color w:val="000000"/>
                <w:sz w:val="28"/>
                <w:szCs w:val="28"/>
              </w:rPr>
            </w:pPr>
            <w:r>
              <w:rPr>
                <w:color w:val="000000"/>
                <w:sz w:val="28"/>
                <w:szCs w:val="28"/>
              </w:rPr>
              <w:t>2024 год</w:t>
            </w:r>
          </w:p>
        </w:tc>
        <w:tc>
          <w:tcPr>
            <w:tcW w:w="285" w:type="pct"/>
            <w:tcBorders>
              <w:top w:val="nil"/>
              <w:left w:val="nil"/>
              <w:bottom w:val="single" w:sz="4" w:space="0" w:color="auto"/>
              <w:right w:val="single" w:sz="4" w:space="0" w:color="auto"/>
            </w:tcBorders>
            <w:shd w:val="clear" w:color="auto" w:fill="auto"/>
            <w:hideMark/>
          </w:tcPr>
          <w:p w14:paraId="030B3F08" w14:textId="77777777" w:rsidR="00460626" w:rsidRDefault="00460626" w:rsidP="00ED3C96">
            <w:pPr>
              <w:widowControl w:val="0"/>
              <w:suppressAutoHyphens/>
              <w:rPr>
                <w:color w:val="000000"/>
                <w:sz w:val="28"/>
                <w:szCs w:val="28"/>
              </w:rPr>
            </w:pPr>
            <w:r>
              <w:rPr>
                <w:color w:val="000000"/>
                <w:sz w:val="28"/>
                <w:szCs w:val="28"/>
              </w:rPr>
              <w:t>2025 год</w:t>
            </w:r>
          </w:p>
        </w:tc>
        <w:tc>
          <w:tcPr>
            <w:tcW w:w="285" w:type="pct"/>
            <w:tcBorders>
              <w:top w:val="nil"/>
              <w:left w:val="nil"/>
              <w:bottom w:val="single" w:sz="4" w:space="0" w:color="auto"/>
              <w:right w:val="single" w:sz="4" w:space="0" w:color="auto"/>
            </w:tcBorders>
            <w:shd w:val="clear" w:color="auto" w:fill="auto"/>
            <w:hideMark/>
          </w:tcPr>
          <w:p w14:paraId="617DC33C" w14:textId="77777777" w:rsidR="00460626" w:rsidRDefault="00460626" w:rsidP="00ED3C96">
            <w:pPr>
              <w:widowControl w:val="0"/>
              <w:suppressAutoHyphens/>
              <w:rPr>
                <w:color w:val="000000"/>
                <w:sz w:val="28"/>
                <w:szCs w:val="28"/>
              </w:rPr>
            </w:pPr>
            <w:r>
              <w:rPr>
                <w:color w:val="000000"/>
                <w:sz w:val="28"/>
                <w:szCs w:val="28"/>
              </w:rPr>
              <w:t>2026 год</w:t>
            </w:r>
          </w:p>
        </w:tc>
        <w:tc>
          <w:tcPr>
            <w:tcW w:w="285" w:type="pct"/>
            <w:tcBorders>
              <w:top w:val="nil"/>
              <w:left w:val="nil"/>
              <w:bottom w:val="single" w:sz="4" w:space="0" w:color="auto"/>
              <w:right w:val="single" w:sz="4" w:space="0" w:color="auto"/>
            </w:tcBorders>
            <w:shd w:val="clear" w:color="auto" w:fill="auto"/>
            <w:hideMark/>
          </w:tcPr>
          <w:p w14:paraId="30B7D0E2" w14:textId="77777777" w:rsidR="00460626" w:rsidRDefault="00460626" w:rsidP="00ED3C96">
            <w:pPr>
              <w:widowControl w:val="0"/>
              <w:suppressAutoHyphens/>
              <w:rPr>
                <w:color w:val="000000"/>
                <w:sz w:val="28"/>
                <w:szCs w:val="28"/>
              </w:rPr>
            </w:pPr>
            <w:r>
              <w:rPr>
                <w:color w:val="000000"/>
                <w:sz w:val="28"/>
                <w:szCs w:val="28"/>
              </w:rPr>
              <w:t>2027 год</w:t>
            </w:r>
          </w:p>
        </w:tc>
        <w:tc>
          <w:tcPr>
            <w:tcW w:w="285" w:type="pct"/>
            <w:tcBorders>
              <w:top w:val="nil"/>
              <w:left w:val="nil"/>
              <w:bottom w:val="single" w:sz="4" w:space="0" w:color="auto"/>
              <w:right w:val="single" w:sz="4" w:space="0" w:color="auto"/>
            </w:tcBorders>
            <w:shd w:val="clear" w:color="auto" w:fill="auto"/>
            <w:hideMark/>
          </w:tcPr>
          <w:p w14:paraId="16D530CA" w14:textId="77777777" w:rsidR="00460626" w:rsidRDefault="00460626" w:rsidP="00ED3C96">
            <w:pPr>
              <w:widowControl w:val="0"/>
              <w:suppressAutoHyphens/>
              <w:rPr>
                <w:color w:val="000000"/>
                <w:sz w:val="28"/>
                <w:szCs w:val="28"/>
              </w:rPr>
            </w:pPr>
            <w:r>
              <w:rPr>
                <w:color w:val="000000"/>
                <w:sz w:val="28"/>
                <w:szCs w:val="28"/>
              </w:rPr>
              <w:t>2028 год</w:t>
            </w:r>
          </w:p>
        </w:tc>
        <w:tc>
          <w:tcPr>
            <w:tcW w:w="285" w:type="pct"/>
            <w:tcBorders>
              <w:top w:val="nil"/>
              <w:left w:val="nil"/>
              <w:bottom w:val="single" w:sz="4" w:space="0" w:color="auto"/>
              <w:right w:val="single" w:sz="4" w:space="0" w:color="auto"/>
            </w:tcBorders>
            <w:shd w:val="clear" w:color="auto" w:fill="auto"/>
            <w:hideMark/>
          </w:tcPr>
          <w:p w14:paraId="0BBD8230" w14:textId="77777777" w:rsidR="00460626" w:rsidRDefault="00460626" w:rsidP="00ED3C96">
            <w:pPr>
              <w:widowControl w:val="0"/>
              <w:suppressAutoHyphens/>
              <w:rPr>
                <w:color w:val="000000"/>
                <w:sz w:val="28"/>
                <w:szCs w:val="28"/>
              </w:rPr>
            </w:pPr>
            <w:r>
              <w:rPr>
                <w:color w:val="000000"/>
                <w:sz w:val="28"/>
                <w:szCs w:val="28"/>
              </w:rPr>
              <w:t>2029 год</w:t>
            </w:r>
          </w:p>
        </w:tc>
        <w:tc>
          <w:tcPr>
            <w:tcW w:w="285" w:type="pct"/>
            <w:tcBorders>
              <w:top w:val="nil"/>
              <w:left w:val="nil"/>
              <w:bottom w:val="single" w:sz="4" w:space="0" w:color="auto"/>
              <w:right w:val="single" w:sz="4" w:space="0" w:color="auto"/>
            </w:tcBorders>
            <w:shd w:val="clear" w:color="auto" w:fill="auto"/>
            <w:hideMark/>
          </w:tcPr>
          <w:p w14:paraId="003825E3" w14:textId="77777777" w:rsidR="00460626" w:rsidRDefault="00460626" w:rsidP="00ED3C96">
            <w:pPr>
              <w:widowControl w:val="0"/>
              <w:suppressAutoHyphens/>
              <w:rPr>
                <w:color w:val="000000"/>
                <w:sz w:val="28"/>
                <w:szCs w:val="28"/>
              </w:rPr>
            </w:pPr>
            <w:r>
              <w:rPr>
                <w:color w:val="000000"/>
                <w:sz w:val="28"/>
                <w:szCs w:val="28"/>
              </w:rPr>
              <w:t>2030 год</w:t>
            </w:r>
          </w:p>
        </w:tc>
        <w:tc>
          <w:tcPr>
            <w:tcW w:w="285" w:type="pct"/>
            <w:tcBorders>
              <w:top w:val="nil"/>
              <w:left w:val="nil"/>
              <w:bottom w:val="single" w:sz="4" w:space="0" w:color="auto"/>
              <w:right w:val="single" w:sz="4" w:space="0" w:color="auto"/>
            </w:tcBorders>
            <w:shd w:val="clear" w:color="auto" w:fill="auto"/>
            <w:hideMark/>
          </w:tcPr>
          <w:p w14:paraId="05121CA8" w14:textId="77777777" w:rsidR="00460626" w:rsidRDefault="00460626" w:rsidP="00ED3C96">
            <w:pPr>
              <w:widowControl w:val="0"/>
              <w:suppressAutoHyphens/>
              <w:rPr>
                <w:color w:val="000000"/>
                <w:sz w:val="28"/>
                <w:szCs w:val="28"/>
              </w:rPr>
            </w:pPr>
            <w:r>
              <w:rPr>
                <w:color w:val="000000"/>
                <w:sz w:val="28"/>
                <w:szCs w:val="28"/>
              </w:rPr>
              <w:t>2031 год</w:t>
            </w:r>
          </w:p>
        </w:tc>
        <w:tc>
          <w:tcPr>
            <w:tcW w:w="285" w:type="pct"/>
            <w:tcBorders>
              <w:top w:val="nil"/>
              <w:left w:val="nil"/>
              <w:bottom w:val="single" w:sz="4" w:space="0" w:color="auto"/>
              <w:right w:val="single" w:sz="4" w:space="0" w:color="auto"/>
            </w:tcBorders>
            <w:shd w:val="clear" w:color="auto" w:fill="auto"/>
            <w:hideMark/>
          </w:tcPr>
          <w:p w14:paraId="22E20C70" w14:textId="77777777" w:rsidR="00460626" w:rsidRDefault="00460626" w:rsidP="00ED3C96">
            <w:pPr>
              <w:widowControl w:val="0"/>
              <w:suppressAutoHyphens/>
              <w:rPr>
                <w:color w:val="000000"/>
                <w:sz w:val="28"/>
                <w:szCs w:val="28"/>
              </w:rPr>
            </w:pPr>
            <w:r>
              <w:rPr>
                <w:color w:val="000000"/>
                <w:sz w:val="28"/>
                <w:szCs w:val="28"/>
              </w:rPr>
              <w:t>2032-2034 год</w:t>
            </w:r>
          </w:p>
        </w:tc>
      </w:tr>
      <w:tr w:rsidR="00460626" w14:paraId="20843892"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0F6B4C3F" w14:textId="77777777" w:rsidR="00460626" w:rsidRDefault="00460626" w:rsidP="00ED3C96">
            <w:pPr>
              <w:widowControl w:val="0"/>
              <w:suppressAutoHyphens/>
              <w:rPr>
                <w:color w:val="000000"/>
                <w:sz w:val="28"/>
                <w:szCs w:val="28"/>
              </w:rPr>
            </w:pPr>
            <w:r>
              <w:rPr>
                <w:color w:val="000000"/>
                <w:sz w:val="28"/>
                <w:szCs w:val="28"/>
              </w:rPr>
              <w:t xml:space="preserve">Котельная, с. </w:t>
            </w:r>
            <w:proofErr w:type="spellStart"/>
            <w:r>
              <w:rPr>
                <w:color w:val="000000"/>
                <w:sz w:val="28"/>
                <w:szCs w:val="28"/>
              </w:rPr>
              <w:t>Кременкуль</w:t>
            </w:r>
            <w:proofErr w:type="spellEnd"/>
            <w:r>
              <w:rPr>
                <w:color w:val="000000"/>
                <w:sz w:val="28"/>
                <w:szCs w:val="28"/>
              </w:rPr>
              <w:t>, ул. Ленина, 20</w:t>
            </w:r>
          </w:p>
        </w:tc>
        <w:tc>
          <w:tcPr>
            <w:tcW w:w="467" w:type="pct"/>
            <w:tcBorders>
              <w:top w:val="nil"/>
              <w:left w:val="nil"/>
              <w:bottom w:val="single" w:sz="4" w:space="0" w:color="auto"/>
              <w:right w:val="single" w:sz="4" w:space="0" w:color="auto"/>
            </w:tcBorders>
            <w:shd w:val="clear" w:color="auto" w:fill="auto"/>
            <w:hideMark/>
          </w:tcPr>
          <w:p w14:paraId="2258C323" w14:textId="77777777" w:rsidR="00460626" w:rsidRDefault="00460626" w:rsidP="00ED3C96">
            <w:pPr>
              <w:widowControl w:val="0"/>
              <w:suppressAutoHyphens/>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4242DCAC"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1A188CDA"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3AE03CEB"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478DE647"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29C802A4"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791A270A"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7B58A630"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12EC6D83"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1331E7A0"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7C8F9EF7"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2CD272A0" w14:textId="77777777" w:rsidR="00460626" w:rsidRDefault="00460626" w:rsidP="00ED3C96">
            <w:pPr>
              <w:widowControl w:val="0"/>
              <w:suppressAutoHyphens/>
              <w:rPr>
                <w:color w:val="000000"/>
                <w:sz w:val="28"/>
                <w:szCs w:val="28"/>
              </w:rPr>
            </w:pPr>
            <w:r>
              <w:rPr>
                <w:color w:val="000000"/>
                <w:sz w:val="28"/>
                <w:szCs w:val="28"/>
              </w:rPr>
              <w:t>8000.00</w:t>
            </w:r>
          </w:p>
        </w:tc>
      </w:tr>
      <w:tr w:rsidR="00460626" w14:paraId="5306DB74"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0B7B07B8" w14:textId="77777777" w:rsidR="00460626" w:rsidRDefault="00460626" w:rsidP="00ED3C96">
            <w:pPr>
              <w:widowControl w:val="0"/>
              <w:suppressAutoHyphens/>
              <w:rPr>
                <w:color w:val="000000"/>
                <w:sz w:val="28"/>
                <w:szCs w:val="28"/>
              </w:rPr>
            </w:pPr>
            <w:r>
              <w:rPr>
                <w:color w:val="000000"/>
                <w:sz w:val="28"/>
                <w:szCs w:val="28"/>
              </w:rPr>
              <w:t>Котельная, п. Садовый, ул. Лесная</w:t>
            </w:r>
          </w:p>
        </w:tc>
        <w:tc>
          <w:tcPr>
            <w:tcW w:w="467" w:type="pct"/>
            <w:tcBorders>
              <w:top w:val="nil"/>
              <w:left w:val="nil"/>
              <w:bottom w:val="single" w:sz="4" w:space="0" w:color="auto"/>
              <w:right w:val="single" w:sz="4" w:space="0" w:color="auto"/>
            </w:tcBorders>
            <w:shd w:val="clear" w:color="auto" w:fill="auto"/>
            <w:hideMark/>
          </w:tcPr>
          <w:p w14:paraId="09E3C6AF" w14:textId="77777777" w:rsidR="00460626" w:rsidRDefault="00460626" w:rsidP="00ED3C96">
            <w:pPr>
              <w:widowControl w:val="0"/>
              <w:suppressAutoHyphens/>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0249DAD4"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665CB3C8"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0D69E56A"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3292D140"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45725180"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4DAD7FC1"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140AEA4E"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01CB67FD"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73610A7B"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6CDC0C04"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50C5E59F" w14:textId="77777777" w:rsidR="00460626" w:rsidRDefault="00460626" w:rsidP="00ED3C96">
            <w:pPr>
              <w:widowControl w:val="0"/>
              <w:suppressAutoHyphens/>
              <w:rPr>
                <w:color w:val="000000"/>
                <w:sz w:val="28"/>
                <w:szCs w:val="28"/>
              </w:rPr>
            </w:pPr>
            <w:r>
              <w:rPr>
                <w:color w:val="000000"/>
                <w:sz w:val="28"/>
                <w:szCs w:val="28"/>
              </w:rPr>
              <w:t>8000.00</w:t>
            </w:r>
          </w:p>
        </w:tc>
      </w:tr>
      <w:tr w:rsidR="00460626" w14:paraId="0B699C99"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491DD10C" w14:textId="77777777" w:rsidR="00460626" w:rsidRDefault="00460626" w:rsidP="00ED3C96">
            <w:pPr>
              <w:widowControl w:val="0"/>
              <w:suppressAutoHyphens/>
              <w:rPr>
                <w:color w:val="000000"/>
                <w:sz w:val="28"/>
                <w:szCs w:val="28"/>
              </w:rPr>
            </w:pPr>
            <w:r>
              <w:rPr>
                <w:color w:val="000000"/>
                <w:sz w:val="28"/>
                <w:szCs w:val="28"/>
              </w:rPr>
              <w:t>Котельная, п. Садовый, ул. Первомайская</w:t>
            </w:r>
          </w:p>
        </w:tc>
        <w:tc>
          <w:tcPr>
            <w:tcW w:w="467" w:type="pct"/>
            <w:tcBorders>
              <w:top w:val="nil"/>
              <w:left w:val="nil"/>
              <w:bottom w:val="single" w:sz="4" w:space="0" w:color="auto"/>
              <w:right w:val="single" w:sz="4" w:space="0" w:color="auto"/>
            </w:tcBorders>
            <w:shd w:val="clear" w:color="auto" w:fill="auto"/>
            <w:hideMark/>
          </w:tcPr>
          <w:p w14:paraId="17E9A662" w14:textId="77777777" w:rsidR="00460626" w:rsidRDefault="00460626" w:rsidP="00ED3C96">
            <w:pPr>
              <w:widowControl w:val="0"/>
              <w:suppressAutoHyphens/>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79A0BC17"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265CAAEE"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4C162794"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08F93EAC"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5CE60128"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7EC74FF7"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3F53C146"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0B2A6EBA"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75E6964E"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2A212C24"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55A73A04" w14:textId="77777777" w:rsidR="00460626" w:rsidRDefault="00460626" w:rsidP="00ED3C96">
            <w:pPr>
              <w:widowControl w:val="0"/>
              <w:suppressAutoHyphens/>
              <w:rPr>
                <w:color w:val="000000"/>
                <w:sz w:val="28"/>
                <w:szCs w:val="28"/>
              </w:rPr>
            </w:pPr>
            <w:r>
              <w:rPr>
                <w:color w:val="000000"/>
                <w:sz w:val="28"/>
                <w:szCs w:val="28"/>
              </w:rPr>
              <w:t>8000.00</w:t>
            </w:r>
          </w:p>
        </w:tc>
      </w:tr>
      <w:tr w:rsidR="00460626" w14:paraId="1E0801E9"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6DA957B2" w14:textId="77777777" w:rsidR="00460626" w:rsidRDefault="00460626" w:rsidP="00ED3C96">
            <w:pPr>
              <w:widowControl w:val="0"/>
              <w:suppressAutoHyphens/>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"Залесье", ул. Раздольная, 2б</w:t>
            </w:r>
          </w:p>
        </w:tc>
        <w:tc>
          <w:tcPr>
            <w:tcW w:w="467" w:type="pct"/>
            <w:tcBorders>
              <w:top w:val="nil"/>
              <w:left w:val="nil"/>
              <w:bottom w:val="single" w:sz="4" w:space="0" w:color="auto"/>
              <w:right w:val="single" w:sz="4" w:space="0" w:color="auto"/>
            </w:tcBorders>
            <w:shd w:val="clear" w:color="auto" w:fill="auto"/>
            <w:hideMark/>
          </w:tcPr>
          <w:p w14:paraId="149637C2" w14:textId="77777777" w:rsidR="00460626" w:rsidRDefault="00460626" w:rsidP="00ED3C96">
            <w:pPr>
              <w:widowControl w:val="0"/>
              <w:suppressAutoHyphens/>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61E5DD20"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4A60F1B0"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0424B758"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0F9A6C9C"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324554A5"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28CD0BB8"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5D475A26"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155A4883"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439C81DC"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662EBE92"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2A51C53A" w14:textId="77777777" w:rsidR="00460626" w:rsidRDefault="00460626" w:rsidP="00ED3C96">
            <w:pPr>
              <w:widowControl w:val="0"/>
              <w:suppressAutoHyphens/>
              <w:rPr>
                <w:color w:val="000000"/>
                <w:sz w:val="28"/>
                <w:szCs w:val="28"/>
              </w:rPr>
            </w:pPr>
            <w:r>
              <w:rPr>
                <w:color w:val="000000"/>
                <w:sz w:val="28"/>
                <w:szCs w:val="28"/>
              </w:rPr>
              <w:t>8109.00</w:t>
            </w:r>
          </w:p>
        </w:tc>
      </w:tr>
      <w:tr w:rsidR="00460626" w14:paraId="2D813ED2"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343E1832" w14:textId="77777777" w:rsidR="00460626" w:rsidRDefault="00460626" w:rsidP="00ED3C96">
            <w:pPr>
              <w:widowControl w:val="0"/>
              <w:suppressAutoHyphens/>
              <w:rPr>
                <w:color w:val="000000"/>
                <w:sz w:val="28"/>
                <w:szCs w:val="28"/>
              </w:rPr>
            </w:pPr>
            <w:r>
              <w:rPr>
                <w:color w:val="000000"/>
                <w:sz w:val="28"/>
                <w:szCs w:val="28"/>
              </w:rPr>
              <w:t xml:space="preserve">Котельная примерно в 800 м по направлению на юго-запад от ориентира п. Западный, </w:t>
            </w:r>
            <w:proofErr w:type="spellStart"/>
            <w:r>
              <w:rPr>
                <w:color w:val="000000"/>
                <w:sz w:val="28"/>
                <w:szCs w:val="28"/>
              </w:rPr>
              <w:t>мкр</w:t>
            </w:r>
            <w:proofErr w:type="spellEnd"/>
            <w:r>
              <w:rPr>
                <w:color w:val="000000"/>
                <w:sz w:val="28"/>
                <w:szCs w:val="28"/>
              </w:rPr>
              <w:t xml:space="preserve">. </w:t>
            </w:r>
            <w:r>
              <w:rPr>
                <w:color w:val="000000"/>
                <w:sz w:val="28"/>
                <w:szCs w:val="28"/>
              </w:rPr>
              <w:lastRenderedPageBreak/>
              <w:t>"Просторы"</w:t>
            </w:r>
          </w:p>
        </w:tc>
        <w:tc>
          <w:tcPr>
            <w:tcW w:w="467" w:type="pct"/>
            <w:tcBorders>
              <w:top w:val="nil"/>
              <w:left w:val="nil"/>
              <w:bottom w:val="single" w:sz="4" w:space="0" w:color="auto"/>
              <w:right w:val="single" w:sz="4" w:space="0" w:color="auto"/>
            </w:tcBorders>
            <w:shd w:val="clear" w:color="auto" w:fill="auto"/>
            <w:hideMark/>
          </w:tcPr>
          <w:p w14:paraId="4D32F3C1" w14:textId="77777777" w:rsidR="00460626" w:rsidRDefault="00460626" w:rsidP="00ED3C96">
            <w:pPr>
              <w:widowControl w:val="0"/>
              <w:suppressAutoHyphens/>
              <w:rPr>
                <w:color w:val="000000"/>
                <w:sz w:val="28"/>
                <w:szCs w:val="28"/>
              </w:rPr>
            </w:pPr>
            <w:r>
              <w:rPr>
                <w:color w:val="000000"/>
                <w:sz w:val="28"/>
                <w:szCs w:val="28"/>
              </w:rPr>
              <w:lastRenderedPageBreak/>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36BE18CB"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35C9E9E1"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1E1E372E"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08379C68"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5877FA33"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0DC66E1E"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107B247B"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5F334345"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4CA89DEF"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7BBFBAEE"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057325E4" w14:textId="77777777" w:rsidR="00460626" w:rsidRDefault="00460626" w:rsidP="00ED3C96">
            <w:pPr>
              <w:widowControl w:val="0"/>
              <w:suppressAutoHyphens/>
              <w:rPr>
                <w:color w:val="000000"/>
                <w:sz w:val="28"/>
                <w:szCs w:val="28"/>
              </w:rPr>
            </w:pPr>
            <w:r>
              <w:rPr>
                <w:color w:val="000000"/>
                <w:sz w:val="28"/>
                <w:szCs w:val="28"/>
              </w:rPr>
              <w:t>8109.00</w:t>
            </w:r>
          </w:p>
        </w:tc>
      </w:tr>
      <w:tr w:rsidR="00460626" w14:paraId="09B275C2"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5253D175" w14:textId="77777777" w:rsidR="00460626" w:rsidRDefault="00460626" w:rsidP="00ED3C96">
            <w:pPr>
              <w:widowControl w:val="0"/>
              <w:suppressAutoHyphens/>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"Привилегия", ул. Цветной бульвар, 1А</w:t>
            </w:r>
          </w:p>
        </w:tc>
        <w:tc>
          <w:tcPr>
            <w:tcW w:w="467" w:type="pct"/>
            <w:tcBorders>
              <w:top w:val="nil"/>
              <w:left w:val="nil"/>
              <w:bottom w:val="single" w:sz="4" w:space="0" w:color="auto"/>
              <w:right w:val="single" w:sz="4" w:space="0" w:color="auto"/>
            </w:tcBorders>
            <w:shd w:val="clear" w:color="auto" w:fill="auto"/>
            <w:hideMark/>
          </w:tcPr>
          <w:p w14:paraId="7497672B" w14:textId="77777777" w:rsidR="00460626" w:rsidRDefault="00460626" w:rsidP="00ED3C96">
            <w:pPr>
              <w:widowControl w:val="0"/>
              <w:suppressAutoHyphens/>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6F5DCB83"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7C555A32"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717228DF"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4396E4D4"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0ED56F90"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2D2592EC"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158236A3"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3F76C8F5"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4B082C41"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13969DDF"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143328D7" w14:textId="77777777" w:rsidR="00460626" w:rsidRDefault="00460626" w:rsidP="00ED3C96">
            <w:pPr>
              <w:widowControl w:val="0"/>
              <w:suppressAutoHyphens/>
              <w:rPr>
                <w:color w:val="000000"/>
                <w:sz w:val="28"/>
                <w:szCs w:val="28"/>
              </w:rPr>
            </w:pPr>
            <w:r>
              <w:rPr>
                <w:color w:val="000000"/>
                <w:sz w:val="28"/>
                <w:szCs w:val="28"/>
              </w:rPr>
              <w:t>8109.00</w:t>
            </w:r>
          </w:p>
        </w:tc>
      </w:tr>
      <w:tr w:rsidR="00460626" w14:paraId="3B405D3A"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1E5C490D" w14:textId="77777777" w:rsidR="00460626" w:rsidRDefault="00460626" w:rsidP="00ED3C96">
            <w:pPr>
              <w:widowControl w:val="0"/>
              <w:suppressAutoHyphens/>
              <w:rPr>
                <w:color w:val="000000"/>
                <w:sz w:val="28"/>
                <w:szCs w:val="28"/>
              </w:rPr>
            </w:pPr>
            <w:r>
              <w:rPr>
                <w:color w:val="000000"/>
                <w:sz w:val="28"/>
                <w:szCs w:val="28"/>
              </w:rPr>
              <w:t xml:space="preserve">Котельная, п. Западный, </w:t>
            </w:r>
            <w:proofErr w:type="spellStart"/>
            <w:r>
              <w:rPr>
                <w:color w:val="000000"/>
                <w:sz w:val="28"/>
                <w:szCs w:val="28"/>
              </w:rPr>
              <w:t>мкр</w:t>
            </w:r>
            <w:proofErr w:type="spellEnd"/>
            <w:r>
              <w:rPr>
                <w:color w:val="000000"/>
                <w:sz w:val="28"/>
                <w:szCs w:val="28"/>
              </w:rPr>
              <w:t>. "Белый Хутор", ул. Лазурная, 1А</w:t>
            </w:r>
          </w:p>
        </w:tc>
        <w:tc>
          <w:tcPr>
            <w:tcW w:w="467" w:type="pct"/>
            <w:tcBorders>
              <w:top w:val="nil"/>
              <w:left w:val="nil"/>
              <w:bottom w:val="single" w:sz="4" w:space="0" w:color="auto"/>
              <w:right w:val="single" w:sz="4" w:space="0" w:color="auto"/>
            </w:tcBorders>
            <w:shd w:val="clear" w:color="auto" w:fill="auto"/>
            <w:hideMark/>
          </w:tcPr>
          <w:p w14:paraId="556B4CB1" w14:textId="77777777" w:rsidR="00460626" w:rsidRDefault="00460626" w:rsidP="00ED3C96">
            <w:pPr>
              <w:widowControl w:val="0"/>
              <w:suppressAutoHyphens/>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1069FB65"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4CDE040B"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7C4DF63B"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55EC2646"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5F853A8C"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1523F503"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1F7B3A00"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556CD788"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4B956BD3"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3E565B50"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11F9E7DA" w14:textId="77777777" w:rsidR="00460626" w:rsidRDefault="00460626" w:rsidP="00ED3C96">
            <w:pPr>
              <w:widowControl w:val="0"/>
              <w:suppressAutoHyphens/>
              <w:rPr>
                <w:color w:val="000000"/>
                <w:sz w:val="28"/>
                <w:szCs w:val="28"/>
              </w:rPr>
            </w:pPr>
            <w:r>
              <w:rPr>
                <w:color w:val="000000"/>
                <w:sz w:val="28"/>
                <w:szCs w:val="28"/>
              </w:rPr>
              <w:t>8109.00</w:t>
            </w:r>
          </w:p>
        </w:tc>
      </w:tr>
      <w:tr w:rsidR="00460626" w14:paraId="4697FFB9"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2F455B67" w14:textId="77777777" w:rsidR="00460626" w:rsidRDefault="00460626" w:rsidP="00ED3C96">
            <w:pPr>
              <w:widowControl w:val="0"/>
              <w:suppressAutoHyphens/>
              <w:rPr>
                <w:color w:val="000000"/>
                <w:sz w:val="28"/>
                <w:szCs w:val="28"/>
              </w:rPr>
            </w:pPr>
            <w:r>
              <w:rPr>
                <w:color w:val="000000"/>
                <w:sz w:val="28"/>
                <w:szCs w:val="28"/>
              </w:rPr>
              <w:t>Котельная, п. Пригородный, ул. Ласковая, 28</w:t>
            </w:r>
          </w:p>
        </w:tc>
        <w:tc>
          <w:tcPr>
            <w:tcW w:w="467" w:type="pct"/>
            <w:tcBorders>
              <w:top w:val="nil"/>
              <w:left w:val="nil"/>
              <w:bottom w:val="single" w:sz="4" w:space="0" w:color="auto"/>
              <w:right w:val="single" w:sz="4" w:space="0" w:color="auto"/>
            </w:tcBorders>
            <w:shd w:val="clear" w:color="auto" w:fill="auto"/>
            <w:hideMark/>
          </w:tcPr>
          <w:p w14:paraId="12D05663" w14:textId="77777777" w:rsidR="00460626" w:rsidRDefault="00460626" w:rsidP="00ED3C96">
            <w:pPr>
              <w:widowControl w:val="0"/>
              <w:suppressAutoHyphens/>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5D8ED0E1"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4AF03B6D"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7D24AFD1"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0379E25C"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75ED9998"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372A4292"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6B48B9AC"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6007E522"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29EE27B0"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307558B7"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20D92CCA" w14:textId="77777777" w:rsidR="00460626" w:rsidRDefault="00460626" w:rsidP="00ED3C96">
            <w:pPr>
              <w:widowControl w:val="0"/>
              <w:suppressAutoHyphens/>
              <w:rPr>
                <w:color w:val="000000"/>
                <w:sz w:val="28"/>
                <w:szCs w:val="28"/>
              </w:rPr>
            </w:pPr>
            <w:r>
              <w:rPr>
                <w:color w:val="000000"/>
                <w:sz w:val="28"/>
                <w:szCs w:val="28"/>
              </w:rPr>
              <w:t>8109.00</w:t>
            </w:r>
          </w:p>
        </w:tc>
      </w:tr>
      <w:tr w:rsidR="00460626" w14:paraId="23FDBB05"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503A3AD7" w14:textId="500C1545" w:rsidR="00460626" w:rsidRDefault="00565910" w:rsidP="00ED3C96">
            <w:pPr>
              <w:widowControl w:val="0"/>
              <w:suppressAutoHyphens/>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467" w:type="pct"/>
            <w:tcBorders>
              <w:top w:val="nil"/>
              <w:left w:val="nil"/>
              <w:bottom w:val="single" w:sz="4" w:space="0" w:color="auto"/>
              <w:right w:val="single" w:sz="4" w:space="0" w:color="auto"/>
            </w:tcBorders>
            <w:shd w:val="clear" w:color="auto" w:fill="auto"/>
            <w:hideMark/>
          </w:tcPr>
          <w:p w14:paraId="64F033C1" w14:textId="77777777" w:rsidR="00460626" w:rsidRDefault="00460626" w:rsidP="00ED3C96">
            <w:pPr>
              <w:widowControl w:val="0"/>
              <w:suppressAutoHyphens/>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6DFE514C"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5081B6D0"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1B4F1A1D"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44A98820"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36D8194E"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1B4F8B79"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55A65508"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6918F6F6"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7DC71A26"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5A431B64" w14:textId="77777777" w:rsidR="00460626" w:rsidRDefault="00460626" w:rsidP="00ED3C96">
            <w:pPr>
              <w:widowControl w:val="0"/>
              <w:suppressAutoHyphens/>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5B7EA145" w14:textId="77777777" w:rsidR="00460626" w:rsidRDefault="00460626" w:rsidP="00ED3C96">
            <w:pPr>
              <w:widowControl w:val="0"/>
              <w:suppressAutoHyphens/>
              <w:rPr>
                <w:color w:val="000000"/>
                <w:sz w:val="28"/>
                <w:szCs w:val="28"/>
              </w:rPr>
            </w:pPr>
            <w:r>
              <w:rPr>
                <w:color w:val="000000"/>
                <w:sz w:val="28"/>
                <w:szCs w:val="28"/>
              </w:rPr>
              <w:t>8109.00</w:t>
            </w:r>
          </w:p>
        </w:tc>
      </w:tr>
      <w:tr w:rsidR="00460626" w14:paraId="214B6DFC"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57FC7852" w14:textId="77777777" w:rsidR="00460626" w:rsidRDefault="00460626" w:rsidP="00ED3C96">
            <w:pPr>
              <w:widowControl w:val="0"/>
              <w:suppressAutoHyphens/>
              <w:rPr>
                <w:color w:val="000000"/>
                <w:sz w:val="28"/>
                <w:szCs w:val="28"/>
              </w:rPr>
            </w:pPr>
            <w:r>
              <w:rPr>
                <w:color w:val="000000"/>
                <w:sz w:val="28"/>
                <w:szCs w:val="28"/>
              </w:rPr>
              <w:t>Котельная, 121Га, номер земельного участка 74:19:1203001:7403</w:t>
            </w:r>
          </w:p>
        </w:tc>
        <w:tc>
          <w:tcPr>
            <w:tcW w:w="467" w:type="pct"/>
            <w:tcBorders>
              <w:top w:val="nil"/>
              <w:left w:val="nil"/>
              <w:bottom w:val="single" w:sz="4" w:space="0" w:color="auto"/>
              <w:right w:val="single" w:sz="4" w:space="0" w:color="auto"/>
            </w:tcBorders>
            <w:shd w:val="clear" w:color="auto" w:fill="auto"/>
            <w:hideMark/>
          </w:tcPr>
          <w:p w14:paraId="0BA0C2E6" w14:textId="77777777" w:rsidR="00460626" w:rsidRDefault="00460626" w:rsidP="00ED3C96">
            <w:pPr>
              <w:widowControl w:val="0"/>
              <w:suppressAutoHyphens/>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3161B49E"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0C5ADAAF"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1484116A"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299CDEEF"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02213EFC"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5079F9F3"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7276C627"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519CC612"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06677CC8"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4B2AA8C5"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3E997C89" w14:textId="77777777" w:rsidR="00460626" w:rsidRDefault="00460626" w:rsidP="00ED3C96">
            <w:pPr>
              <w:widowControl w:val="0"/>
              <w:suppressAutoHyphens/>
              <w:rPr>
                <w:color w:val="000000"/>
                <w:sz w:val="28"/>
                <w:szCs w:val="28"/>
              </w:rPr>
            </w:pPr>
            <w:r>
              <w:rPr>
                <w:color w:val="000000"/>
                <w:sz w:val="28"/>
                <w:szCs w:val="28"/>
              </w:rPr>
              <w:t>8000.00</w:t>
            </w:r>
          </w:p>
        </w:tc>
      </w:tr>
      <w:tr w:rsidR="00460626" w14:paraId="244E7925"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65C72AB2" w14:textId="77777777" w:rsidR="00460626" w:rsidRDefault="00460626" w:rsidP="00ED3C96">
            <w:pPr>
              <w:widowControl w:val="0"/>
              <w:suppressAutoHyphens/>
              <w:rPr>
                <w:color w:val="000000"/>
                <w:sz w:val="28"/>
                <w:szCs w:val="28"/>
              </w:rPr>
            </w:pPr>
            <w:r>
              <w:rPr>
                <w:color w:val="000000"/>
                <w:sz w:val="28"/>
                <w:szCs w:val="28"/>
              </w:rPr>
              <w:t>Котельная пос. Садовый, Челябинская область, Сосновский район, ЗУ КН 74:19:1202001:1042</w:t>
            </w:r>
          </w:p>
        </w:tc>
        <w:tc>
          <w:tcPr>
            <w:tcW w:w="467" w:type="pct"/>
            <w:tcBorders>
              <w:top w:val="nil"/>
              <w:left w:val="nil"/>
              <w:bottom w:val="single" w:sz="4" w:space="0" w:color="auto"/>
              <w:right w:val="single" w:sz="4" w:space="0" w:color="auto"/>
            </w:tcBorders>
            <w:shd w:val="clear" w:color="auto" w:fill="auto"/>
            <w:hideMark/>
          </w:tcPr>
          <w:p w14:paraId="24BDD9D0" w14:textId="77777777" w:rsidR="00460626" w:rsidRDefault="00460626" w:rsidP="00ED3C96">
            <w:pPr>
              <w:widowControl w:val="0"/>
              <w:suppressAutoHyphens/>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2259D0AA"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6AA6C3E6"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1AB64CF6"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5EB33D40"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1D41AFD2"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7C02D085"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1306783A"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7A3F10EC"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6079355A"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2500B535"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2734813B" w14:textId="77777777" w:rsidR="00460626" w:rsidRDefault="00460626" w:rsidP="00ED3C96">
            <w:pPr>
              <w:widowControl w:val="0"/>
              <w:suppressAutoHyphens/>
              <w:rPr>
                <w:color w:val="000000"/>
                <w:sz w:val="28"/>
                <w:szCs w:val="28"/>
              </w:rPr>
            </w:pPr>
            <w:r>
              <w:rPr>
                <w:color w:val="000000"/>
                <w:sz w:val="28"/>
                <w:szCs w:val="28"/>
              </w:rPr>
              <w:t>8000.00</w:t>
            </w:r>
          </w:p>
        </w:tc>
      </w:tr>
      <w:tr w:rsidR="00460626" w14:paraId="75D5AC7B"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718A4992" w14:textId="341FFAC8" w:rsidR="00460626" w:rsidRDefault="00460626" w:rsidP="00ED3C96">
            <w:pPr>
              <w:widowControl w:val="0"/>
              <w:suppressAutoHyphens/>
              <w:rPr>
                <w:color w:val="000000"/>
                <w:sz w:val="28"/>
                <w:szCs w:val="28"/>
              </w:rPr>
            </w:pPr>
            <w:r>
              <w:rPr>
                <w:color w:val="000000"/>
                <w:sz w:val="28"/>
                <w:szCs w:val="28"/>
              </w:rPr>
              <w:t xml:space="preserve">Котельные 115 Га, Челябинская область, Сосновский район, ЗУ КН </w:t>
            </w:r>
            <w:r w:rsidR="009003E5">
              <w:rPr>
                <w:color w:val="000000"/>
                <w:sz w:val="28"/>
                <w:szCs w:val="28"/>
              </w:rPr>
              <w:t>74:19:1203001:7933, 74:19:1203001:7917</w:t>
            </w:r>
          </w:p>
        </w:tc>
        <w:tc>
          <w:tcPr>
            <w:tcW w:w="467" w:type="pct"/>
            <w:tcBorders>
              <w:top w:val="nil"/>
              <w:left w:val="nil"/>
              <w:bottom w:val="single" w:sz="4" w:space="0" w:color="auto"/>
              <w:right w:val="single" w:sz="4" w:space="0" w:color="auto"/>
            </w:tcBorders>
            <w:shd w:val="clear" w:color="auto" w:fill="auto"/>
            <w:hideMark/>
          </w:tcPr>
          <w:p w14:paraId="61354AAB" w14:textId="77777777" w:rsidR="00460626" w:rsidRDefault="00460626" w:rsidP="00ED3C96">
            <w:pPr>
              <w:widowControl w:val="0"/>
              <w:suppressAutoHyphens/>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547E59DC"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0E4A41AA"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51C5CA15"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2BE671BB"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42A5CE34"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6DE46E5D"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6F6ADEF1"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71F7B8D0"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4779E7BE"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2ABC3852"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11C96288" w14:textId="77777777" w:rsidR="00460626" w:rsidRDefault="00460626" w:rsidP="00ED3C96">
            <w:pPr>
              <w:widowControl w:val="0"/>
              <w:suppressAutoHyphens/>
              <w:rPr>
                <w:color w:val="000000"/>
                <w:sz w:val="28"/>
                <w:szCs w:val="28"/>
              </w:rPr>
            </w:pPr>
            <w:r>
              <w:rPr>
                <w:color w:val="000000"/>
                <w:sz w:val="28"/>
                <w:szCs w:val="28"/>
              </w:rPr>
              <w:t>8000.00</w:t>
            </w:r>
          </w:p>
        </w:tc>
      </w:tr>
      <w:tr w:rsidR="00460626" w14:paraId="111860F8"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2146E9EA" w14:textId="77777777" w:rsidR="00460626" w:rsidRDefault="00460626" w:rsidP="00ED3C96">
            <w:pPr>
              <w:widowControl w:val="0"/>
              <w:suppressAutoHyphens/>
              <w:rPr>
                <w:color w:val="000000"/>
                <w:sz w:val="28"/>
                <w:szCs w:val="28"/>
              </w:rPr>
            </w:pPr>
            <w:r>
              <w:rPr>
                <w:color w:val="000000"/>
                <w:sz w:val="28"/>
                <w:szCs w:val="28"/>
              </w:rPr>
              <w:t>Котельная, д. Малиновка</w:t>
            </w:r>
          </w:p>
        </w:tc>
        <w:tc>
          <w:tcPr>
            <w:tcW w:w="467" w:type="pct"/>
            <w:tcBorders>
              <w:top w:val="nil"/>
              <w:left w:val="nil"/>
              <w:bottom w:val="single" w:sz="4" w:space="0" w:color="auto"/>
              <w:right w:val="single" w:sz="4" w:space="0" w:color="auto"/>
            </w:tcBorders>
            <w:shd w:val="clear" w:color="auto" w:fill="auto"/>
            <w:hideMark/>
          </w:tcPr>
          <w:p w14:paraId="388879F8" w14:textId="77777777" w:rsidR="00460626" w:rsidRDefault="00460626" w:rsidP="00ED3C96">
            <w:pPr>
              <w:widowControl w:val="0"/>
              <w:suppressAutoHyphens/>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66BBEF44"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52D6EB2E"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1A0917A2"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69DC661C"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47462C38"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6A1B3755"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3126B3A9"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34C736EF"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59932ED0"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7E77C00B" w14:textId="77777777" w:rsidR="00460626" w:rsidRDefault="00460626" w:rsidP="00ED3C96">
            <w:pPr>
              <w:widowControl w:val="0"/>
              <w:suppressAutoHyphens/>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530F6812" w14:textId="77777777" w:rsidR="00460626" w:rsidRDefault="00460626" w:rsidP="00ED3C96">
            <w:pPr>
              <w:widowControl w:val="0"/>
              <w:suppressAutoHyphens/>
              <w:rPr>
                <w:color w:val="000000"/>
                <w:sz w:val="28"/>
                <w:szCs w:val="28"/>
              </w:rPr>
            </w:pPr>
            <w:r>
              <w:rPr>
                <w:color w:val="000000"/>
                <w:sz w:val="28"/>
                <w:szCs w:val="28"/>
              </w:rPr>
              <w:t>8000.00</w:t>
            </w:r>
          </w:p>
        </w:tc>
      </w:tr>
    </w:tbl>
    <w:p w14:paraId="1CA2C08E" w14:textId="42DB7925" w:rsidR="00EE7AC3" w:rsidRPr="003F782A" w:rsidRDefault="00EE7AC3" w:rsidP="00ED3C96">
      <w:pPr>
        <w:pStyle w:val="afffc"/>
        <w:widowControl w:val="0"/>
        <w:suppressAutoHyphens/>
      </w:pPr>
      <w:bookmarkStart w:id="805" w:name="_Toc137087598"/>
      <w:r w:rsidRPr="003F782A">
        <w:t xml:space="preserve">Таблица 10.5.1. Преобладающий в поселении вид топлива, определяемый по совокупности всех систем теплоснабжения, находящихся в соответствующем </w:t>
      </w:r>
      <w:r w:rsidR="009F3F79" w:rsidRPr="003F782A">
        <w:t>сельском</w:t>
      </w:r>
      <w:r w:rsidR="004247A4" w:rsidRPr="003F782A">
        <w:t xml:space="preserve"> </w:t>
      </w:r>
      <w:r w:rsidRPr="003F782A">
        <w:t>поселении</w:t>
      </w:r>
      <w:bookmarkEnd w:id="804"/>
      <w:bookmarkEnd w:id="805"/>
    </w:p>
    <w:tbl>
      <w:tblPr>
        <w:tblW w:w="21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5"/>
        <w:gridCol w:w="991"/>
        <w:gridCol w:w="986"/>
        <w:gridCol w:w="986"/>
        <w:gridCol w:w="997"/>
        <w:gridCol w:w="986"/>
        <w:gridCol w:w="994"/>
        <w:gridCol w:w="990"/>
        <w:gridCol w:w="986"/>
        <w:gridCol w:w="994"/>
        <w:gridCol w:w="986"/>
        <w:gridCol w:w="1415"/>
      </w:tblGrid>
      <w:tr w:rsidR="00E32EE0" w:rsidRPr="003F782A" w14:paraId="28B5F62E" w14:textId="77777777" w:rsidTr="00ED3C96">
        <w:trPr>
          <w:trHeight w:val="20"/>
          <w:tblHeader/>
        </w:trPr>
        <w:tc>
          <w:tcPr>
            <w:tcW w:w="10485" w:type="dxa"/>
            <w:vMerge w:val="restart"/>
            <w:shd w:val="clear" w:color="auto" w:fill="auto"/>
            <w:hideMark/>
          </w:tcPr>
          <w:p w14:paraId="26F7BF32" w14:textId="4937B2CC" w:rsidR="00E32EE0" w:rsidRPr="003F782A" w:rsidRDefault="00E32EE0" w:rsidP="00ED3C96">
            <w:pPr>
              <w:widowControl w:val="0"/>
              <w:suppressAutoHyphens/>
              <w:rPr>
                <w:color w:val="000000"/>
                <w:sz w:val="28"/>
                <w:szCs w:val="28"/>
              </w:rPr>
            </w:pPr>
            <w:r w:rsidRPr="003F782A">
              <w:rPr>
                <w:color w:val="000000"/>
                <w:sz w:val="28"/>
                <w:szCs w:val="28"/>
              </w:rPr>
              <w:t>Наименование показателя</w:t>
            </w:r>
          </w:p>
        </w:tc>
        <w:tc>
          <w:tcPr>
            <w:tcW w:w="11311" w:type="dxa"/>
            <w:gridSpan w:val="11"/>
            <w:shd w:val="clear" w:color="auto" w:fill="auto"/>
            <w:hideMark/>
          </w:tcPr>
          <w:p w14:paraId="7448D23A" w14:textId="3B33857D" w:rsidR="00E32EE0" w:rsidRPr="003F782A" w:rsidRDefault="00E32EE0" w:rsidP="00ED3C96">
            <w:pPr>
              <w:widowControl w:val="0"/>
              <w:suppressAutoHyphens/>
              <w:rPr>
                <w:color w:val="000000"/>
                <w:sz w:val="28"/>
                <w:szCs w:val="28"/>
              </w:rPr>
            </w:pPr>
            <w:r w:rsidRPr="003F782A">
              <w:rPr>
                <w:color w:val="000000"/>
                <w:sz w:val="28"/>
                <w:szCs w:val="28"/>
              </w:rPr>
              <w:t>Доля, %</w:t>
            </w:r>
          </w:p>
        </w:tc>
      </w:tr>
      <w:tr w:rsidR="00E32EE0" w:rsidRPr="003F782A" w14:paraId="16AB845E" w14:textId="77777777" w:rsidTr="00ED3C96">
        <w:trPr>
          <w:trHeight w:val="20"/>
          <w:tblHeader/>
        </w:trPr>
        <w:tc>
          <w:tcPr>
            <w:tcW w:w="10485" w:type="dxa"/>
            <w:vMerge/>
            <w:hideMark/>
          </w:tcPr>
          <w:p w14:paraId="67B206F8" w14:textId="77777777" w:rsidR="00E32EE0" w:rsidRPr="003F782A" w:rsidRDefault="00E32EE0" w:rsidP="00ED3C96">
            <w:pPr>
              <w:widowControl w:val="0"/>
              <w:suppressAutoHyphens/>
              <w:rPr>
                <w:color w:val="000000"/>
                <w:sz w:val="28"/>
                <w:szCs w:val="28"/>
              </w:rPr>
            </w:pPr>
          </w:p>
        </w:tc>
        <w:tc>
          <w:tcPr>
            <w:tcW w:w="991" w:type="dxa"/>
            <w:shd w:val="clear" w:color="auto" w:fill="auto"/>
            <w:hideMark/>
          </w:tcPr>
          <w:p w14:paraId="3EBCF012" w14:textId="32DDFEFF" w:rsidR="00E32EE0" w:rsidRPr="003F782A" w:rsidRDefault="00261495" w:rsidP="00ED3C96">
            <w:pPr>
              <w:widowControl w:val="0"/>
              <w:suppressAutoHyphens/>
              <w:rPr>
                <w:color w:val="000000"/>
                <w:sz w:val="28"/>
                <w:szCs w:val="28"/>
                <w:lang w:val="en-US"/>
              </w:rPr>
            </w:pPr>
            <w:r>
              <w:rPr>
                <w:color w:val="000000"/>
                <w:sz w:val="28"/>
                <w:szCs w:val="28"/>
              </w:rPr>
              <w:t>2022</w:t>
            </w:r>
            <w:r w:rsidR="00E32EE0" w:rsidRPr="003F782A">
              <w:rPr>
                <w:color w:val="000000"/>
                <w:sz w:val="28"/>
                <w:szCs w:val="28"/>
              </w:rPr>
              <w:t xml:space="preserve"> год</w:t>
            </w:r>
          </w:p>
        </w:tc>
        <w:tc>
          <w:tcPr>
            <w:tcW w:w="986" w:type="dxa"/>
            <w:shd w:val="clear" w:color="auto" w:fill="auto"/>
            <w:hideMark/>
          </w:tcPr>
          <w:p w14:paraId="7152B7F4" w14:textId="77777777" w:rsidR="00E32EE0" w:rsidRPr="003F782A" w:rsidRDefault="00E32EE0" w:rsidP="00ED3C96">
            <w:pPr>
              <w:widowControl w:val="0"/>
              <w:suppressAutoHyphens/>
              <w:rPr>
                <w:color w:val="000000"/>
                <w:sz w:val="28"/>
                <w:szCs w:val="28"/>
              </w:rPr>
            </w:pPr>
            <w:r w:rsidRPr="003F782A">
              <w:rPr>
                <w:color w:val="000000"/>
                <w:sz w:val="28"/>
                <w:szCs w:val="28"/>
              </w:rPr>
              <w:t>2022 год</w:t>
            </w:r>
          </w:p>
        </w:tc>
        <w:tc>
          <w:tcPr>
            <w:tcW w:w="986" w:type="dxa"/>
            <w:shd w:val="clear" w:color="auto" w:fill="auto"/>
            <w:hideMark/>
          </w:tcPr>
          <w:p w14:paraId="0D680E8B" w14:textId="77777777" w:rsidR="00E32EE0" w:rsidRPr="003F782A" w:rsidRDefault="00E32EE0" w:rsidP="00ED3C96">
            <w:pPr>
              <w:widowControl w:val="0"/>
              <w:suppressAutoHyphens/>
              <w:rPr>
                <w:color w:val="000000"/>
                <w:sz w:val="28"/>
                <w:szCs w:val="28"/>
              </w:rPr>
            </w:pPr>
            <w:r w:rsidRPr="003F782A">
              <w:rPr>
                <w:color w:val="000000"/>
                <w:sz w:val="28"/>
                <w:szCs w:val="28"/>
              </w:rPr>
              <w:t>2023 год</w:t>
            </w:r>
          </w:p>
        </w:tc>
        <w:tc>
          <w:tcPr>
            <w:tcW w:w="997" w:type="dxa"/>
            <w:shd w:val="clear" w:color="auto" w:fill="auto"/>
            <w:hideMark/>
          </w:tcPr>
          <w:p w14:paraId="6C02AA8F" w14:textId="77777777" w:rsidR="00E32EE0" w:rsidRPr="003F782A" w:rsidRDefault="00E32EE0" w:rsidP="00ED3C96">
            <w:pPr>
              <w:widowControl w:val="0"/>
              <w:suppressAutoHyphens/>
              <w:rPr>
                <w:color w:val="000000"/>
                <w:sz w:val="28"/>
                <w:szCs w:val="28"/>
              </w:rPr>
            </w:pPr>
            <w:r w:rsidRPr="003F782A">
              <w:rPr>
                <w:color w:val="000000"/>
                <w:sz w:val="28"/>
                <w:szCs w:val="28"/>
              </w:rPr>
              <w:t>2024 год</w:t>
            </w:r>
          </w:p>
        </w:tc>
        <w:tc>
          <w:tcPr>
            <w:tcW w:w="986" w:type="dxa"/>
            <w:shd w:val="clear" w:color="auto" w:fill="auto"/>
            <w:hideMark/>
          </w:tcPr>
          <w:p w14:paraId="3D561567" w14:textId="77777777" w:rsidR="00E32EE0" w:rsidRPr="003F782A" w:rsidRDefault="00E32EE0" w:rsidP="00ED3C96">
            <w:pPr>
              <w:widowControl w:val="0"/>
              <w:suppressAutoHyphens/>
              <w:rPr>
                <w:color w:val="000000"/>
                <w:sz w:val="28"/>
                <w:szCs w:val="28"/>
              </w:rPr>
            </w:pPr>
            <w:r w:rsidRPr="003F782A">
              <w:rPr>
                <w:color w:val="000000"/>
                <w:sz w:val="28"/>
                <w:szCs w:val="28"/>
              </w:rPr>
              <w:t>2025 год</w:t>
            </w:r>
          </w:p>
        </w:tc>
        <w:tc>
          <w:tcPr>
            <w:tcW w:w="994" w:type="dxa"/>
            <w:shd w:val="clear" w:color="auto" w:fill="auto"/>
            <w:hideMark/>
          </w:tcPr>
          <w:p w14:paraId="2A7FE829" w14:textId="77777777" w:rsidR="00E32EE0" w:rsidRPr="003F782A" w:rsidRDefault="00E32EE0" w:rsidP="00ED3C96">
            <w:pPr>
              <w:widowControl w:val="0"/>
              <w:suppressAutoHyphens/>
              <w:rPr>
                <w:color w:val="000000"/>
                <w:sz w:val="28"/>
                <w:szCs w:val="28"/>
              </w:rPr>
            </w:pPr>
            <w:r w:rsidRPr="003F782A">
              <w:rPr>
                <w:color w:val="000000"/>
                <w:sz w:val="28"/>
                <w:szCs w:val="28"/>
              </w:rPr>
              <w:t>2026 год</w:t>
            </w:r>
          </w:p>
        </w:tc>
        <w:tc>
          <w:tcPr>
            <w:tcW w:w="990" w:type="dxa"/>
            <w:shd w:val="clear" w:color="auto" w:fill="auto"/>
            <w:hideMark/>
          </w:tcPr>
          <w:p w14:paraId="07FA3B46" w14:textId="77777777" w:rsidR="00E32EE0" w:rsidRPr="003F782A" w:rsidRDefault="00E32EE0" w:rsidP="00ED3C96">
            <w:pPr>
              <w:widowControl w:val="0"/>
              <w:suppressAutoHyphens/>
              <w:rPr>
                <w:color w:val="000000"/>
                <w:sz w:val="28"/>
                <w:szCs w:val="28"/>
              </w:rPr>
            </w:pPr>
            <w:r w:rsidRPr="003F782A">
              <w:rPr>
                <w:color w:val="000000"/>
                <w:sz w:val="28"/>
                <w:szCs w:val="28"/>
              </w:rPr>
              <w:t>2027 год</w:t>
            </w:r>
          </w:p>
        </w:tc>
        <w:tc>
          <w:tcPr>
            <w:tcW w:w="986" w:type="dxa"/>
            <w:shd w:val="clear" w:color="auto" w:fill="auto"/>
            <w:hideMark/>
          </w:tcPr>
          <w:p w14:paraId="25C09FC2" w14:textId="77777777" w:rsidR="00E32EE0" w:rsidRPr="003F782A" w:rsidRDefault="00E32EE0" w:rsidP="00ED3C96">
            <w:pPr>
              <w:widowControl w:val="0"/>
              <w:suppressAutoHyphens/>
              <w:rPr>
                <w:color w:val="000000"/>
                <w:sz w:val="28"/>
                <w:szCs w:val="28"/>
              </w:rPr>
            </w:pPr>
            <w:r w:rsidRPr="003F782A">
              <w:rPr>
                <w:color w:val="000000"/>
                <w:sz w:val="28"/>
                <w:szCs w:val="28"/>
              </w:rPr>
              <w:t>2028 год</w:t>
            </w:r>
          </w:p>
        </w:tc>
        <w:tc>
          <w:tcPr>
            <w:tcW w:w="994" w:type="dxa"/>
            <w:shd w:val="clear" w:color="auto" w:fill="auto"/>
            <w:hideMark/>
          </w:tcPr>
          <w:p w14:paraId="69BD9936" w14:textId="77777777" w:rsidR="00E32EE0" w:rsidRPr="003F782A" w:rsidRDefault="00E32EE0" w:rsidP="00ED3C96">
            <w:pPr>
              <w:widowControl w:val="0"/>
              <w:suppressAutoHyphens/>
              <w:rPr>
                <w:color w:val="000000"/>
                <w:sz w:val="28"/>
                <w:szCs w:val="28"/>
              </w:rPr>
            </w:pPr>
            <w:r w:rsidRPr="003F782A">
              <w:rPr>
                <w:color w:val="000000"/>
                <w:sz w:val="28"/>
                <w:szCs w:val="28"/>
              </w:rPr>
              <w:t>2029 год</w:t>
            </w:r>
          </w:p>
        </w:tc>
        <w:tc>
          <w:tcPr>
            <w:tcW w:w="986" w:type="dxa"/>
            <w:shd w:val="clear" w:color="auto" w:fill="auto"/>
            <w:hideMark/>
          </w:tcPr>
          <w:p w14:paraId="29AB8E40" w14:textId="77777777" w:rsidR="00E32EE0" w:rsidRPr="003F782A" w:rsidRDefault="00E32EE0" w:rsidP="00ED3C96">
            <w:pPr>
              <w:widowControl w:val="0"/>
              <w:suppressAutoHyphens/>
              <w:rPr>
                <w:color w:val="000000"/>
                <w:sz w:val="28"/>
                <w:szCs w:val="28"/>
              </w:rPr>
            </w:pPr>
            <w:r w:rsidRPr="003F782A">
              <w:rPr>
                <w:color w:val="000000"/>
                <w:sz w:val="28"/>
                <w:szCs w:val="28"/>
              </w:rPr>
              <w:t>2030 год</w:t>
            </w:r>
          </w:p>
        </w:tc>
        <w:tc>
          <w:tcPr>
            <w:tcW w:w="1415" w:type="dxa"/>
            <w:shd w:val="clear" w:color="auto" w:fill="auto"/>
            <w:hideMark/>
          </w:tcPr>
          <w:p w14:paraId="357CFABA" w14:textId="1B9DC9F8" w:rsidR="00E32EE0" w:rsidRPr="003F782A" w:rsidRDefault="00E32EE0" w:rsidP="00ED3C96">
            <w:pPr>
              <w:widowControl w:val="0"/>
              <w:suppressAutoHyphens/>
              <w:rPr>
                <w:color w:val="000000"/>
                <w:sz w:val="28"/>
                <w:szCs w:val="28"/>
              </w:rPr>
            </w:pPr>
            <w:r w:rsidRPr="003F782A">
              <w:rPr>
                <w:color w:val="000000"/>
                <w:sz w:val="28"/>
                <w:szCs w:val="28"/>
              </w:rPr>
              <w:t>2031-</w:t>
            </w:r>
            <w:r w:rsidR="000F2CC2" w:rsidRPr="003F782A">
              <w:rPr>
                <w:color w:val="000000"/>
                <w:sz w:val="28"/>
                <w:szCs w:val="28"/>
              </w:rPr>
              <w:t>2034</w:t>
            </w:r>
            <w:r w:rsidRPr="003F782A">
              <w:rPr>
                <w:color w:val="000000"/>
                <w:sz w:val="28"/>
                <w:szCs w:val="28"/>
              </w:rPr>
              <w:t xml:space="preserve"> годы</w:t>
            </w:r>
          </w:p>
        </w:tc>
      </w:tr>
      <w:tr w:rsidR="00A80437" w:rsidRPr="003F782A" w14:paraId="1B04AB52" w14:textId="77777777" w:rsidTr="00ED3C96">
        <w:trPr>
          <w:trHeight w:val="20"/>
        </w:trPr>
        <w:tc>
          <w:tcPr>
            <w:tcW w:w="10485" w:type="dxa"/>
            <w:shd w:val="clear" w:color="auto" w:fill="auto"/>
            <w:vAlign w:val="center"/>
            <w:hideMark/>
          </w:tcPr>
          <w:p w14:paraId="4D01D8F9" w14:textId="5C173358" w:rsidR="00A80437" w:rsidRPr="003F782A" w:rsidRDefault="00A80437" w:rsidP="00ED3C96">
            <w:pPr>
              <w:widowControl w:val="0"/>
              <w:suppressAutoHyphens/>
              <w:rPr>
                <w:color w:val="000000"/>
                <w:sz w:val="28"/>
                <w:szCs w:val="28"/>
              </w:rPr>
            </w:pPr>
            <w:r w:rsidRPr="003F782A">
              <w:rPr>
                <w:color w:val="000000"/>
                <w:sz w:val="28"/>
                <w:szCs w:val="28"/>
              </w:rPr>
              <w:t>Доля по природному газу</w:t>
            </w:r>
          </w:p>
        </w:tc>
        <w:tc>
          <w:tcPr>
            <w:tcW w:w="991" w:type="dxa"/>
            <w:tcBorders>
              <w:top w:val="single" w:sz="4" w:space="0" w:color="auto"/>
              <w:left w:val="single" w:sz="4" w:space="0" w:color="auto"/>
              <w:bottom w:val="single" w:sz="4" w:space="0" w:color="auto"/>
              <w:right w:val="single" w:sz="4" w:space="0" w:color="auto"/>
            </w:tcBorders>
            <w:shd w:val="clear" w:color="auto" w:fill="auto"/>
            <w:vAlign w:val="bottom"/>
          </w:tcPr>
          <w:p w14:paraId="69F68997" w14:textId="04538D20" w:rsidR="00A80437" w:rsidRPr="003F782A" w:rsidRDefault="00A80437" w:rsidP="00ED3C96">
            <w:pPr>
              <w:widowControl w:val="0"/>
              <w:suppressAutoHyphens/>
              <w:rPr>
                <w:color w:val="000000"/>
                <w:sz w:val="28"/>
                <w:szCs w:val="28"/>
                <w:lang w:val="en-US"/>
              </w:rPr>
            </w:pPr>
            <w:r w:rsidRPr="003F782A">
              <w:rPr>
                <w:color w:val="000000"/>
                <w:sz w:val="28"/>
                <w:szCs w:val="28"/>
                <w:lang w:val="en-US"/>
              </w:rPr>
              <w:t>100</w:t>
            </w:r>
            <w:r w:rsidRPr="003F782A">
              <w:rPr>
                <w:color w:val="000000"/>
                <w:sz w:val="28"/>
                <w:szCs w:val="28"/>
              </w:rPr>
              <w:t>.</w:t>
            </w:r>
            <w:r w:rsidRPr="003F782A">
              <w:rPr>
                <w:color w:val="000000"/>
                <w:sz w:val="28"/>
                <w:szCs w:val="28"/>
                <w:lang w:val="en-US"/>
              </w:rPr>
              <w:t>00</w:t>
            </w:r>
          </w:p>
        </w:tc>
        <w:tc>
          <w:tcPr>
            <w:tcW w:w="986" w:type="dxa"/>
            <w:tcBorders>
              <w:top w:val="single" w:sz="4" w:space="0" w:color="auto"/>
              <w:left w:val="nil"/>
              <w:bottom w:val="single" w:sz="4" w:space="0" w:color="auto"/>
              <w:right w:val="single" w:sz="4" w:space="0" w:color="auto"/>
            </w:tcBorders>
            <w:shd w:val="clear" w:color="auto" w:fill="auto"/>
          </w:tcPr>
          <w:p w14:paraId="320949BC" w14:textId="477240FF" w:rsidR="00A80437" w:rsidRPr="003F782A" w:rsidRDefault="00A80437" w:rsidP="00ED3C96">
            <w:pPr>
              <w:widowControl w:val="0"/>
              <w:suppressAutoHyphens/>
              <w:rPr>
                <w:color w:val="000000"/>
                <w:sz w:val="28"/>
                <w:szCs w:val="28"/>
              </w:rPr>
            </w:pPr>
            <w:r w:rsidRPr="003F782A">
              <w:rPr>
                <w:color w:val="000000"/>
                <w:sz w:val="28"/>
                <w:szCs w:val="28"/>
                <w:lang w:val="en-US"/>
              </w:rPr>
              <w:t>100</w:t>
            </w:r>
            <w:r w:rsidRPr="003F782A">
              <w:rPr>
                <w:color w:val="000000"/>
                <w:sz w:val="28"/>
                <w:szCs w:val="28"/>
              </w:rPr>
              <w:t>.</w:t>
            </w:r>
            <w:r w:rsidRPr="003F782A">
              <w:rPr>
                <w:color w:val="000000"/>
                <w:sz w:val="28"/>
                <w:szCs w:val="28"/>
                <w:lang w:val="en-US"/>
              </w:rPr>
              <w:t>00</w:t>
            </w:r>
          </w:p>
        </w:tc>
        <w:tc>
          <w:tcPr>
            <w:tcW w:w="986" w:type="dxa"/>
            <w:tcBorders>
              <w:top w:val="single" w:sz="4" w:space="0" w:color="auto"/>
              <w:left w:val="nil"/>
              <w:bottom w:val="single" w:sz="4" w:space="0" w:color="auto"/>
              <w:right w:val="single" w:sz="4" w:space="0" w:color="auto"/>
            </w:tcBorders>
            <w:shd w:val="clear" w:color="auto" w:fill="auto"/>
          </w:tcPr>
          <w:p w14:paraId="295E9002" w14:textId="43A122C0" w:rsidR="00A80437" w:rsidRPr="003F782A" w:rsidRDefault="00A80437" w:rsidP="00ED3C96">
            <w:pPr>
              <w:widowControl w:val="0"/>
              <w:suppressAutoHyphens/>
              <w:rPr>
                <w:color w:val="000000"/>
                <w:sz w:val="28"/>
                <w:szCs w:val="28"/>
              </w:rPr>
            </w:pPr>
            <w:r w:rsidRPr="003F782A">
              <w:rPr>
                <w:color w:val="000000"/>
                <w:sz w:val="28"/>
                <w:szCs w:val="28"/>
                <w:lang w:val="en-US"/>
              </w:rPr>
              <w:t>100</w:t>
            </w:r>
            <w:r w:rsidRPr="003F782A">
              <w:rPr>
                <w:color w:val="000000"/>
                <w:sz w:val="28"/>
                <w:szCs w:val="28"/>
              </w:rPr>
              <w:t>.</w:t>
            </w:r>
            <w:r w:rsidRPr="003F782A">
              <w:rPr>
                <w:color w:val="000000"/>
                <w:sz w:val="28"/>
                <w:szCs w:val="28"/>
                <w:lang w:val="en-US"/>
              </w:rPr>
              <w:t>00</w:t>
            </w:r>
          </w:p>
        </w:tc>
        <w:tc>
          <w:tcPr>
            <w:tcW w:w="997" w:type="dxa"/>
            <w:tcBorders>
              <w:top w:val="single" w:sz="4" w:space="0" w:color="auto"/>
              <w:left w:val="nil"/>
              <w:bottom w:val="single" w:sz="4" w:space="0" w:color="auto"/>
              <w:right w:val="single" w:sz="4" w:space="0" w:color="auto"/>
            </w:tcBorders>
            <w:shd w:val="clear" w:color="auto" w:fill="auto"/>
          </w:tcPr>
          <w:p w14:paraId="2BC766FB" w14:textId="1451A957" w:rsidR="00A80437" w:rsidRPr="003F782A" w:rsidRDefault="00A80437" w:rsidP="00ED3C96">
            <w:pPr>
              <w:widowControl w:val="0"/>
              <w:suppressAutoHyphens/>
              <w:rPr>
                <w:color w:val="000000"/>
                <w:sz w:val="28"/>
                <w:szCs w:val="28"/>
              </w:rPr>
            </w:pPr>
            <w:r w:rsidRPr="003F782A">
              <w:rPr>
                <w:color w:val="000000"/>
                <w:sz w:val="28"/>
                <w:szCs w:val="28"/>
                <w:lang w:val="en-US"/>
              </w:rPr>
              <w:t>100</w:t>
            </w:r>
            <w:r w:rsidRPr="003F782A">
              <w:rPr>
                <w:color w:val="000000"/>
                <w:sz w:val="28"/>
                <w:szCs w:val="28"/>
              </w:rPr>
              <w:t>.</w:t>
            </w:r>
            <w:r w:rsidRPr="003F782A">
              <w:rPr>
                <w:color w:val="000000"/>
                <w:sz w:val="28"/>
                <w:szCs w:val="28"/>
                <w:lang w:val="en-US"/>
              </w:rPr>
              <w:t>00</w:t>
            </w:r>
          </w:p>
        </w:tc>
        <w:tc>
          <w:tcPr>
            <w:tcW w:w="986" w:type="dxa"/>
            <w:tcBorders>
              <w:top w:val="single" w:sz="4" w:space="0" w:color="auto"/>
              <w:left w:val="nil"/>
              <w:bottom w:val="single" w:sz="4" w:space="0" w:color="auto"/>
              <w:right w:val="single" w:sz="4" w:space="0" w:color="auto"/>
            </w:tcBorders>
            <w:shd w:val="clear" w:color="auto" w:fill="auto"/>
          </w:tcPr>
          <w:p w14:paraId="1BC68540" w14:textId="1D2EB0B7" w:rsidR="00A80437" w:rsidRPr="003F782A" w:rsidRDefault="00A80437" w:rsidP="00ED3C96">
            <w:pPr>
              <w:widowControl w:val="0"/>
              <w:suppressAutoHyphens/>
              <w:rPr>
                <w:color w:val="000000"/>
                <w:sz w:val="28"/>
                <w:szCs w:val="28"/>
              </w:rPr>
            </w:pPr>
            <w:r w:rsidRPr="003F782A">
              <w:rPr>
                <w:color w:val="000000"/>
                <w:sz w:val="28"/>
                <w:szCs w:val="28"/>
                <w:lang w:val="en-US"/>
              </w:rPr>
              <w:t>100</w:t>
            </w:r>
            <w:r w:rsidRPr="003F782A">
              <w:rPr>
                <w:color w:val="000000"/>
                <w:sz w:val="28"/>
                <w:szCs w:val="28"/>
              </w:rPr>
              <w:t>.</w:t>
            </w:r>
            <w:r w:rsidRPr="003F782A">
              <w:rPr>
                <w:color w:val="000000"/>
                <w:sz w:val="28"/>
                <w:szCs w:val="28"/>
                <w:lang w:val="en-US"/>
              </w:rPr>
              <w:t>00</w:t>
            </w:r>
          </w:p>
        </w:tc>
        <w:tc>
          <w:tcPr>
            <w:tcW w:w="994" w:type="dxa"/>
            <w:tcBorders>
              <w:top w:val="single" w:sz="4" w:space="0" w:color="auto"/>
              <w:left w:val="nil"/>
              <w:bottom w:val="single" w:sz="4" w:space="0" w:color="auto"/>
              <w:right w:val="single" w:sz="4" w:space="0" w:color="auto"/>
            </w:tcBorders>
            <w:shd w:val="clear" w:color="auto" w:fill="auto"/>
          </w:tcPr>
          <w:p w14:paraId="29F2A877" w14:textId="1E7E411C" w:rsidR="00A80437" w:rsidRPr="003F782A" w:rsidRDefault="00A80437" w:rsidP="00ED3C96">
            <w:pPr>
              <w:widowControl w:val="0"/>
              <w:suppressAutoHyphens/>
              <w:rPr>
                <w:color w:val="000000"/>
                <w:sz w:val="28"/>
                <w:szCs w:val="28"/>
              </w:rPr>
            </w:pPr>
            <w:r w:rsidRPr="003F782A">
              <w:rPr>
                <w:color w:val="000000"/>
                <w:sz w:val="28"/>
                <w:szCs w:val="28"/>
                <w:lang w:val="en-US"/>
              </w:rPr>
              <w:t>100</w:t>
            </w:r>
            <w:r w:rsidRPr="003F782A">
              <w:rPr>
                <w:color w:val="000000"/>
                <w:sz w:val="28"/>
                <w:szCs w:val="28"/>
              </w:rPr>
              <w:t>.</w:t>
            </w:r>
            <w:r w:rsidRPr="003F782A">
              <w:rPr>
                <w:color w:val="000000"/>
                <w:sz w:val="28"/>
                <w:szCs w:val="28"/>
                <w:lang w:val="en-US"/>
              </w:rPr>
              <w:t>00</w:t>
            </w:r>
          </w:p>
        </w:tc>
        <w:tc>
          <w:tcPr>
            <w:tcW w:w="990" w:type="dxa"/>
            <w:tcBorders>
              <w:top w:val="single" w:sz="4" w:space="0" w:color="auto"/>
              <w:left w:val="nil"/>
              <w:bottom w:val="single" w:sz="4" w:space="0" w:color="auto"/>
              <w:right w:val="single" w:sz="4" w:space="0" w:color="auto"/>
            </w:tcBorders>
            <w:shd w:val="clear" w:color="auto" w:fill="auto"/>
          </w:tcPr>
          <w:p w14:paraId="5D35AA41" w14:textId="1B44CADF" w:rsidR="00A80437" w:rsidRPr="003F782A" w:rsidRDefault="00A80437" w:rsidP="00ED3C96">
            <w:pPr>
              <w:widowControl w:val="0"/>
              <w:suppressAutoHyphens/>
              <w:rPr>
                <w:color w:val="000000"/>
                <w:sz w:val="28"/>
                <w:szCs w:val="28"/>
              </w:rPr>
            </w:pPr>
            <w:r w:rsidRPr="003F782A">
              <w:rPr>
                <w:color w:val="000000"/>
                <w:sz w:val="28"/>
                <w:szCs w:val="28"/>
                <w:lang w:val="en-US"/>
              </w:rPr>
              <w:t>100</w:t>
            </w:r>
            <w:r w:rsidRPr="003F782A">
              <w:rPr>
                <w:color w:val="000000"/>
                <w:sz w:val="28"/>
                <w:szCs w:val="28"/>
              </w:rPr>
              <w:t>.</w:t>
            </w:r>
            <w:r w:rsidRPr="003F782A">
              <w:rPr>
                <w:color w:val="000000"/>
                <w:sz w:val="28"/>
                <w:szCs w:val="28"/>
                <w:lang w:val="en-US"/>
              </w:rPr>
              <w:t>00</w:t>
            </w:r>
          </w:p>
        </w:tc>
        <w:tc>
          <w:tcPr>
            <w:tcW w:w="986" w:type="dxa"/>
            <w:tcBorders>
              <w:top w:val="single" w:sz="4" w:space="0" w:color="auto"/>
              <w:left w:val="nil"/>
              <w:bottom w:val="single" w:sz="4" w:space="0" w:color="auto"/>
              <w:right w:val="single" w:sz="4" w:space="0" w:color="auto"/>
            </w:tcBorders>
            <w:shd w:val="clear" w:color="auto" w:fill="auto"/>
          </w:tcPr>
          <w:p w14:paraId="6ED17553" w14:textId="3E4D6C7E" w:rsidR="00A80437" w:rsidRPr="003F782A" w:rsidRDefault="00A80437" w:rsidP="00ED3C96">
            <w:pPr>
              <w:widowControl w:val="0"/>
              <w:suppressAutoHyphens/>
              <w:rPr>
                <w:color w:val="000000"/>
                <w:sz w:val="28"/>
                <w:szCs w:val="28"/>
              </w:rPr>
            </w:pPr>
            <w:r w:rsidRPr="003F782A">
              <w:rPr>
                <w:color w:val="000000"/>
                <w:sz w:val="28"/>
                <w:szCs w:val="28"/>
                <w:lang w:val="en-US"/>
              </w:rPr>
              <w:t>100</w:t>
            </w:r>
            <w:r w:rsidRPr="003F782A">
              <w:rPr>
                <w:color w:val="000000"/>
                <w:sz w:val="28"/>
                <w:szCs w:val="28"/>
              </w:rPr>
              <w:t>.</w:t>
            </w:r>
            <w:r w:rsidRPr="003F782A">
              <w:rPr>
                <w:color w:val="000000"/>
                <w:sz w:val="28"/>
                <w:szCs w:val="28"/>
                <w:lang w:val="en-US"/>
              </w:rPr>
              <w:t>00</w:t>
            </w:r>
          </w:p>
        </w:tc>
        <w:tc>
          <w:tcPr>
            <w:tcW w:w="994" w:type="dxa"/>
            <w:tcBorders>
              <w:top w:val="single" w:sz="4" w:space="0" w:color="auto"/>
              <w:left w:val="nil"/>
              <w:bottom w:val="single" w:sz="4" w:space="0" w:color="auto"/>
              <w:right w:val="single" w:sz="4" w:space="0" w:color="auto"/>
            </w:tcBorders>
            <w:shd w:val="clear" w:color="auto" w:fill="auto"/>
          </w:tcPr>
          <w:p w14:paraId="748ED8B3" w14:textId="527A5923" w:rsidR="00A80437" w:rsidRPr="003F782A" w:rsidRDefault="00A80437" w:rsidP="00ED3C96">
            <w:pPr>
              <w:widowControl w:val="0"/>
              <w:suppressAutoHyphens/>
              <w:rPr>
                <w:color w:val="000000"/>
                <w:sz w:val="28"/>
                <w:szCs w:val="28"/>
              </w:rPr>
            </w:pPr>
            <w:r w:rsidRPr="003F782A">
              <w:rPr>
                <w:color w:val="000000"/>
                <w:sz w:val="28"/>
                <w:szCs w:val="28"/>
                <w:lang w:val="en-US"/>
              </w:rPr>
              <w:t>100</w:t>
            </w:r>
            <w:r w:rsidRPr="003F782A">
              <w:rPr>
                <w:color w:val="000000"/>
                <w:sz w:val="28"/>
                <w:szCs w:val="28"/>
              </w:rPr>
              <w:t>.</w:t>
            </w:r>
            <w:r w:rsidRPr="003F782A">
              <w:rPr>
                <w:color w:val="000000"/>
                <w:sz w:val="28"/>
                <w:szCs w:val="28"/>
                <w:lang w:val="en-US"/>
              </w:rPr>
              <w:t>00</w:t>
            </w:r>
          </w:p>
        </w:tc>
        <w:tc>
          <w:tcPr>
            <w:tcW w:w="986" w:type="dxa"/>
            <w:tcBorders>
              <w:top w:val="single" w:sz="4" w:space="0" w:color="auto"/>
              <w:left w:val="nil"/>
              <w:bottom w:val="single" w:sz="4" w:space="0" w:color="auto"/>
              <w:right w:val="single" w:sz="4" w:space="0" w:color="auto"/>
            </w:tcBorders>
            <w:shd w:val="clear" w:color="auto" w:fill="auto"/>
          </w:tcPr>
          <w:p w14:paraId="271C4C6E" w14:textId="1FE99127" w:rsidR="00A80437" w:rsidRPr="003F782A" w:rsidRDefault="00A80437" w:rsidP="00ED3C96">
            <w:pPr>
              <w:widowControl w:val="0"/>
              <w:suppressAutoHyphens/>
              <w:rPr>
                <w:color w:val="000000"/>
                <w:sz w:val="28"/>
                <w:szCs w:val="28"/>
              </w:rPr>
            </w:pPr>
            <w:r w:rsidRPr="003F782A">
              <w:rPr>
                <w:color w:val="000000"/>
                <w:sz w:val="28"/>
                <w:szCs w:val="28"/>
                <w:lang w:val="en-US"/>
              </w:rPr>
              <w:t>100</w:t>
            </w:r>
            <w:r w:rsidRPr="003F782A">
              <w:rPr>
                <w:color w:val="000000"/>
                <w:sz w:val="28"/>
                <w:szCs w:val="28"/>
              </w:rPr>
              <w:t>.</w:t>
            </w:r>
            <w:r w:rsidRPr="003F782A">
              <w:rPr>
                <w:color w:val="000000"/>
                <w:sz w:val="28"/>
                <w:szCs w:val="28"/>
                <w:lang w:val="en-US"/>
              </w:rPr>
              <w:t>00</w:t>
            </w:r>
          </w:p>
        </w:tc>
        <w:tc>
          <w:tcPr>
            <w:tcW w:w="1415" w:type="dxa"/>
            <w:tcBorders>
              <w:top w:val="single" w:sz="4" w:space="0" w:color="auto"/>
              <w:left w:val="nil"/>
              <w:bottom w:val="single" w:sz="4" w:space="0" w:color="auto"/>
              <w:right w:val="single" w:sz="4" w:space="0" w:color="auto"/>
            </w:tcBorders>
            <w:shd w:val="clear" w:color="auto" w:fill="auto"/>
          </w:tcPr>
          <w:p w14:paraId="03ACE61D" w14:textId="61C28348" w:rsidR="00A80437" w:rsidRPr="003F782A" w:rsidRDefault="00A80437" w:rsidP="00ED3C96">
            <w:pPr>
              <w:widowControl w:val="0"/>
              <w:suppressAutoHyphens/>
              <w:rPr>
                <w:color w:val="000000"/>
                <w:sz w:val="28"/>
                <w:szCs w:val="28"/>
              </w:rPr>
            </w:pPr>
            <w:r w:rsidRPr="003F782A">
              <w:rPr>
                <w:color w:val="000000"/>
                <w:sz w:val="28"/>
                <w:szCs w:val="28"/>
                <w:lang w:val="en-US"/>
              </w:rPr>
              <w:t>100</w:t>
            </w:r>
            <w:r w:rsidRPr="003F782A">
              <w:rPr>
                <w:color w:val="000000"/>
                <w:sz w:val="28"/>
                <w:szCs w:val="28"/>
              </w:rPr>
              <w:t>.</w:t>
            </w:r>
            <w:r w:rsidRPr="003F782A">
              <w:rPr>
                <w:color w:val="000000"/>
                <w:sz w:val="28"/>
                <w:szCs w:val="28"/>
                <w:lang w:val="en-US"/>
              </w:rPr>
              <w:t>00</w:t>
            </w:r>
          </w:p>
        </w:tc>
      </w:tr>
    </w:tbl>
    <w:p w14:paraId="548A8334" w14:textId="77777777" w:rsidR="00EE7AC3" w:rsidRPr="003F782A" w:rsidRDefault="00EE7AC3" w:rsidP="00ED3C96">
      <w:pPr>
        <w:pStyle w:val="a7"/>
        <w:widowControl w:val="0"/>
        <w:suppressAutoHyphens/>
        <w:ind w:firstLine="0"/>
        <w:jc w:val="left"/>
        <w:sectPr w:rsidR="00EE7AC3" w:rsidRPr="003F782A" w:rsidSect="00ED3C96">
          <w:headerReference w:type="default" r:id="rId11"/>
          <w:pgSz w:w="23808" w:h="16840" w:orient="landscape" w:code="8"/>
          <w:pgMar w:top="1134" w:right="851" w:bottom="1134" w:left="1418" w:header="709" w:footer="709" w:gutter="0"/>
          <w:cols w:space="708"/>
          <w:docGrid w:linePitch="360"/>
        </w:sectPr>
      </w:pPr>
    </w:p>
    <w:p w14:paraId="4B24614C" w14:textId="118541A1" w:rsidR="00E1044C" w:rsidRPr="003F782A" w:rsidRDefault="00E1044C" w:rsidP="00ED3C96">
      <w:pPr>
        <w:pStyle w:val="affff0"/>
        <w:widowControl w:val="0"/>
        <w:suppressAutoHyphens/>
      </w:pPr>
      <w:bookmarkStart w:id="806" w:name="_Toc101972789"/>
      <w:bookmarkStart w:id="807" w:name="_Toc138682404"/>
      <w:r w:rsidRPr="003F782A">
        <w:lastRenderedPageBreak/>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806"/>
      <w:bookmarkEnd w:id="807"/>
    </w:p>
    <w:p w14:paraId="4DB56F49" w14:textId="77777777" w:rsidR="00795EF1" w:rsidRPr="003F782A" w:rsidRDefault="00F1204F" w:rsidP="00ED3C96">
      <w:pPr>
        <w:pStyle w:val="afffe"/>
        <w:suppressAutoHyphens/>
      </w:pPr>
      <w:r w:rsidRPr="003F782A">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 представлены в таблице 11.3.1.</w:t>
      </w:r>
    </w:p>
    <w:p w14:paraId="447B12B8" w14:textId="42E316D4" w:rsidR="00511928" w:rsidRPr="003F782A" w:rsidRDefault="00511928" w:rsidP="00ED3C96">
      <w:pPr>
        <w:pStyle w:val="afffc"/>
        <w:widowControl w:val="0"/>
        <w:suppressAutoHyphens/>
      </w:pPr>
      <w:bookmarkStart w:id="808" w:name="_Toc101972979"/>
      <w:bookmarkStart w:id="809" w:name="_Toc137087599"/>
      <w:r w:rsidRPr="003F782A">
        <w:t>Таблица 11.3.1.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808"/>
      <w:bookmarkEnd w:id="809"/>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00"/>
        <w:gridCol w:w="2239"/>
      </w:tblGrid>
      <w:tr w:rsidR="00114DA1" w:rsidRPr="003F782A" w14:paraId="5DEFD469" w14:textId="77777777" w:rsidTr="00ED3C96">
        <w:trPr>
          <w:trHeight w:val="589"/>
          <w:tblHeader/>
        </w:trPr>
        <w:tc>
          <w:tcPr>
            <w:tcW w:w="7400" w:type="dxa"/>
            <w:shd w:val="clear" w:color="auto" w:fill="auto"/>
            <w:noWrap/>
            <w:hideMark/>
          </w:tcPr>
          <w:p w14:paraId="07C0C9A3" w14:textId="0AAB4D30" w:rsidR="00114DA1" w:rsidRPr="003F782A" w:rsidRDefault="00114DA1" w:rsidP="00ED3C96">
            <w:pPr>
              <w:widowControl w:val="0"/>
              <w:suppressAutoHyphens/>
              <w:rPr>
                <w:sz w:val="28"/>
                <w:szCs w:val="28"/>
              </w:rPr>
            </w:pPr>
            <w:r w:rsidRPr="003F782A">
              <w:rPr>
                <w:sz w:val="28"/>
                <w:szCs w:val="28"/>
              </w:rPr>
              <w:t>Наименование показателя</w:t>
            </w:r>
          </w:p>
        </w:tc>
        <w:tc>
          <w:tcPr>
            <w:tcW w:w="2239" w:type="dxa"/>
            <w:shd w:val="clear" w:color="auto" w:fill="auto"/>
            <w:noWrap/>
            <w:hideMark/>
          </w:tcPr>
          <w:p w14:paraId="0A04319C" w14:textId="670F614D" w:rsidR="00114DA1" w:rsidRPr="003F782A" w:rsidRDefault="00261495" w:rsidP="00ED3C96">
            <w:pPr>
              <w:widowControl w:val="0"/>
              <w:suppressAutoHyphens/>
              <w:rPr>
                <w:sz w:val="28"/>
                <w:szCs w:val="28"/>
              </w:rPr>
            </w:pPr>
            <w:r>
              <w:rPr>
                <w:sz w:val="28"/>
                <w:szCs w:val="28"/>
              </w:rPr>
              <w:t>2022</w:t>
            </w:r>
            <w:r w:rsidR="00114DA1" w:rsidRPr="003F782A">
              <w:rPr>
                <w:sz w:val="28"/>
                <w:szCs w:val="28"/>
              </w:rPr>
              <w:t xml:space="preserve"> год</w:t>
            </w:r>
          </w:p>
        </w:tc>
      </w:tr>
      <w:tr w:rsidR="00114DA1" w:rsidRPr="003F782A" w14:paraId="3D670EDF" w14:textId="77777777" w:rsidTr="00ED3C96">
        <w:trPr>
          <w:trHeight w:val="20"/>
        </w:trPr>
        <w:tc>
          <w:tcPr>
            <w:tcW w:w="9639" w:type="dxa"/>
            <w:gridSpan w:val="2"/>
            <w:shd w:val="clear" w:color="auto" w:fill="auto"/>
            <w:hideMark/>
          </w:tcPr>
          <w:p w14:paraId="2EFD104C" w14:textId="342AA8AF" w:rsidR="00114DA1" w:rsidRPr="003F782A" w:rsidRDefault="00732697" w:rsidP="00ED3C96">
            <w:pPr>
              <w:widowControl w:val="0"/>
              <w:suppressAutoHyphens/>
              <w:rPr>
                <w:sz w:val="28"/>
                <w:szCs w:val="28"/>
              </w:rPr>
            </w:pPr>
            <w:r w:rsidRPr="003F782A">
              <w:rPr>
                <w:sz w:val="28"/>
                <w:szCs w:val="28"/>
              </w:rPr>
              <w:t xml:space="preserve">Котельная, с. </w:t>
            </w:r>
            <w:proofErr w:type="spellStart"/>
            <w:r w:rsidRPr="003F782A">
              <w:rPr>
                <w:sz w:val="28"/>
                <w:szCs w:val="28"/>
              </w:rPr>
              <w:t>Кременкуль</w:t>
            </w:r>
            <w:proofErr w:type="spellEnd"/>
            <w:r w:rsidRPr="003F782A">
              <w:rPr>
                <w:sz w:val="28"/>
                <w:szCs w:val="28"/>
              </w:rPr>
              <w:t>, ул. Ленина, 20</w:t>
            </w:r>
          </w:p>
        </w:tc>
      </w:tr>
      <w:tr w:rsidR="00114DA1" w:rsidRPr="003F782A" w14:paraId="65AF8A98" w14:textId="77777777" w:rsidTr="00ED3C96">
        <w:trPr>
          <w:trHeight w:val="20"/>
        </w:trPr>
        <w:tc>
          <w:tcPr>
            <w:tcW w:w="7400" w:type="dxa"/>
            <w:shd w:val="clear" w:color="auto" w:fill="auto"/>
            <w:hideMark/>
          </w:tcPr>
          <w:p w14:paraId="17B2DF18" w14:textId="77777777" w:rsidR="00114DA1" w:rsidRPr="003F782A" w:rsidRDefault="00114DA1" w:rsidP="00ED3C96">
            <w:pPr>
              <w:widowControl w:val="0"/>
              <w:suppressAutoHyphens/>
              <w:rPr>
                <w:sz w:val="28"/>
                <w:szCs w:val="28"/>
              </w:rPr>
            </w:pPr>
            <w:r w:rsidRPr="003F782A">
              <w:rPr>
                <w:sz w:val="28"/>
                <w:szCs w:val="28"/>
              </w:rPr>
              <w:t>оценка надежности</w:t>
            </w:r>
          </w:p>
        </w:tc>
        <w:tc>
          <w:tcPr>
            <w:tcW w:w="2239" w:type="dxa"/>
            <w:shd w:val="clear" w:color="auto" w:fill="auto"/>
            <w:vAlign w:val="bottom"/>
            <w:hideMark/>
          </w:tcPr>
          <w:p w14:paraId="44254AB3" w14:textId="77777777" w:rsidR="00114DA1" w:rsidRPr="003F782A" w:rsidRDefault="00114DA1" w:rsidP="00ED3C96">
            <w:pPr>
              <w:widowControl w:val="0"/>
              <w:suppressAutoHyphens/>
              <w:rPr>
                <w:sz w:val="28"/>
                <w:szCs w:val="28"/>
              </w:rPr>
            </w:pPr>
            <w:r w:rsidRPr="003F782A">
              <w:rPr>
                <w:sz w:val="28"/>
                <w:szCs w:val="28"/>
              </w:rPr>
              <w:t>Надежные</w:t>
            </w:r>
          </w:p>
        </w:tc>
      </w:tr>
      <w:tr w:rsidR="00114DA1" w:rsidRPr="003F782A" w14:paraId="68134FE8" w14:textId="77777777" w:rsidTr="00ED3C96">
        <w:trPr>
          <w:trHeight w:val="20"/>
        </w:trPr>
        <w:tc>
          <w:tcPr>
            <w:tcW w:w="7400" w:type="dxa"/>
            <w:shd w:val="clear" w:color="auto" w:fill="auto"/>
            <w:hideMark/>
          </w:tcPr>
          <w:p w14:paraId="291A0B6A" w14:textId="77777777" w:rsidR="00114DA1" w:rsidRPr="003F782A" w:rsidRDefault="00114DA1" w:rsidP="00ED3C96">
            <w:pPr>
              <w:widowControl w:val="0"/>
              <w:suppressAutoHyphens/>
              <w:rPr>
                <w:sz w:val="28"/>
                <w:szCs w:val="28"/>
              </w:rPr>
            </w:pPr>
            <w:r w:rsidRPr="003F782A">
              <w:rPr>
                <w:sz w:val="28"/>
                <w:szCs w:val="28"/>
              </w:rPr>
              <w:t>оценка надежности тепловых сетей</w:t>
            </w:r>
          </w:p>
        </w:tc>
        <w:tc>
          <w:tcPr>
            <w:tcW w:w="2239" w:type="dxa"/>
            <w:shd w:val="clear" w:color="auto" w:fill="auto"/>
            <w:vAlign w:val="bottom"/>
            <w:hideMark/>
          </w:tcPr>
          <w:p w14:paraId="67349A60" w14:textId="77777777" w:rsidR="00114DA1" w:rsidRPr="003F782A" w:rsidRDefault="00114DA1" w:rsidP="00ED3C96">
            <w:pPr>
              <w:widowControl w:val="0"/>
              <w:suppressAutoHyphens/>
              <w:rPr>
                <w:sz w:val="28"/>
                <w:szCs w:val="28"/>
              </w:rPr>
            </w:pPr>
            <w:r w:rsidRPr="003F782A">
              <w:rPr>
                <w:sz w:val="28"/>
                <w:szCs w:val="28"/>
              </w:rPr>
              <w:t>Надежные</w:t>
            </w:r>
          </w:p>
        </w:tc>
      </w:tr>
      <w:tr w:rsidR="00114DA1" w:rsidRPr="003F782A" w14:paraId="227DC3A4" w14:textId="77777777" w:rsidTr="00ED3C96">
        <w:trPr>
          <w:trHeight w:val="20"/>
        </w:trPr>
        <w:tc>
          <w:tcPr>
            <w:tcW w:w="7400" w:type="dxa"/>
            <w:shd w:val="clear" w:color="auto" w:fill="auto"/>
            <w:hideMark/>
          </w:tcPr>
          <w:p w14:paraId="77C3931E" w14:textId="77777777" w:rsidR="00114DA1" w:rsidRPr="003F782A" w:rsidRDefault="00114DA1" w:rsidP="00ED3C96">
            <w:pPr>
              <w:widowControl w:val="0"/>
              <w:suppressAutoHyphens/>
              <w:rPr>
                <w:sz w:val="28"/>
                <w:szCs w:val="28"/>
              </w:rPr>
            </w:pPr>
            <w:r w:rsidRPr="003F782A">
              <w:rPr>
                <w:sz w:val="28"/>
                <w:szCs w:val="28"/>
              </w:rPr>
              <w:t>оценка надежности систем теплоснабжения в целом</w:t>
            </w:r>
          </w:p>
        </w:tc>
        <w:tc>
          <w:tcPr>
            <w:tcW w:w="2239" w:type="dxa"/>
            <w:shd w:val="clear" w:color="auto" w:fill="auto"/>
            <w:vAlign w:val="bottom"/>
            <w:hideMark/>
          </w:tcPr>
          <w:p w14:paraId="24EFE700" w14:textId="77777777" w:rsidR="00114DA1" w:rsidRPr="003F782A" w:rsidRDefault="00114DA1" w:rsidP="00ED3C96">
            <w:pPr>
              <w:widowControl w:val="0"/>
              <w:suppressAutoHyphens/>
              <w:rPr>
                <w:sz w:val="28"/>
                <w:szCs w:val="28"/>
              </w:rPr>
            </w:pPr>
            <w:r w:rsidRPr="003F782A">
              <w:rPr>
                <w:sz w:val="28"/>
                <w:szCs w:val="28"/>
              </w:rPr>
              <w:t>Надежные</w:t>
            </w:r>
          </w:p>
        </w:tc>
      </w:tr>
      <w:tr w:rsidR="00114DA1" w:rsidRPr="003F782A" w14:paraId="60DA088E" w14:textId="77777777" w:rsidTr="00ED3C96">
        <w:trPr>
          <w:trHeight w:val="20"/>
        </w:trPr>
        <w:tc>
          <w:tcPr>
            <w:tcW w:w="9639" w:type="dxa"/>
            <w:gridSpan w:val="2"/>
            <w:shd w:val="clear" w:color="auto" w:fill="auto"/>
            <w:hideMark/>
          </w:tcPr>
          <w:p w14:paraId="6FE9366E" w14:textId="04224AF6" w:rsidR="00114DA1" w:rsidRPr="003F782A" w:rsidRDefault="00732697" w:rsidP="00ED3C96">
            <w:pPr>
              <w:widowControl w:val="0"/>
              <w:suppressAutoHyphens/>
              <w:rPr>
                <w:sz w:val="28"/>
                <w:szCs w:val="28"/>
              </w:rPr>
            </w:pPr>
            <w:r w:rsidRPr="003F782A">
              <w:rPr>
                <w:sz w:val="28"/>
                <w:szCs w:val="28"/>
              </w:rPr>
              <w:t>Котельная, п. Садовый, ул. Лесная</w:t>
            </w:r>
          </w:p>
        </w:tc>
      </w:tr>
      <w:tr w:rsidR="00114DA1" w:rsidRPr="003F782A" w14:paraId="2784DD47" w14:textId="77777777" w:rsidTr="00ED3C96">
        <w:trPr>
          <w:trHeight w:val="20"/>
        </w:trPr>
        <w:tc>
          <w:tcPr>
            <w:tcW w:w="7400" w:type="dxa"/>
            <w:shd w:val="clear" w:color="auto" w:fill="auto"/>
            <w:hideMark/>
          </w:tcPr>
          <w:p w14:paraId="0316E58C" w14:textId="77777777" w:rsidR="00114DA1" w:rsidRPr="003F782A" w:rsidRDefault="00114DA1" w:rsidP="00ED3C96">
            <w:pPr>
              <w:widowControl w:val="0"/>
              <w:suppressAutoHyphens/>
              <w:rPr>
                <w:sz w:val="28"/>
                <w:szCs w:val="28"/>
              </w:rPr>
            </w:pPr>
            <w:r w:rsidRPr="003F782A">
              <w:rPr>
                <w:sz w:val="28"/>
                <w:szCs w:val="28"/>
              </w:rPr>
              <w:t>оценка надежности</w:t>
            </w:r>
          </w:p>
        </w:tc>
        <w:tc>
          <w:tcPr>
            <w:tcW w:w="2239" w:type="dxa"/>
            <w:shd w:val="clear" w:color="auto" w:fill="auto"/>
            <w:vAlign w:val="bottom"/>
            <w:hideMark/>
          </w:tcPr>
          <w:p w14:paraId="2070EEC6" w14:textId="77777777" w:rsidR="00114DA1" w:rsidRPr="003F782A" w:rsidRDefault="00114DA1" w:rsidP="00ED3C96">
            <w:pPr>
              <w:widowControl w:val="0"/>
              <w:suppressAutoHyphens/>
              <w:rPr>
                <w:sz w:val="28"/>
                <w:szCs w:val="28"/>
              </w:rPr>
            </w:pPr>
            <w:r w:rsidRPr="003F782A">
              <w:rPr>
                <w:sz w:val="28"/>
                <w:szCs w:val="28"/>
              </w:rPr>
              <w:t>Надежные</w:t>
            </w:r>
          </w:p>
        </w:tc>
      </w:tr>
      <w:tr w:rsidR="00114DA1" w:rsidRPr="003F782A" w14:paraId="231FE49A" w14:textId="77777777" w:rsidTr="00ED3C96">
        <w:trPr>
          <w:trHeight w:val="20"/>
        </w:trPr>
        <w:tc>
          <w:tcPr>
            <w:tcW w:w="7400" w:type="dxa"/>
            <w:shd w:val="clear" w:color="auto" w:fill="auto"/>
            <w:hideMark/>
          </w:tcPr>
          <w:p w14:paraId="6D99CA58" w14:textId="77777777" w:rsidR="00114DA1" w:rsidRPr="003F782A" w:rsidRDefault="00114DA1" w:rsidP="00ED3C96">
            <w:pPr>
              <w:widowControl w:val="0"/>
              <w:suppressAutoHyphens/>
              <w:rPr>
                <w:sz w:val="28"/>
                <w:szCs w:val="28"/>
              </w:rPr>
            </w:pPr>
            <w:r w:rsidRPr="003F782A">
              <w:rPr>
                <w:sz w:val="28"/>
                <w:szCs w:val="28"/>
              </w:rPr>
              <w:t>оценка надежности тепловых сетей</w:t>
            </w:r>
          </w:p>
        </w:tc>
        <w:tc>
          <w:tcPr>
            <w:tcW w:w="2239" w:type="dxa"/>
            <w:shd w:val="clear" w:color="auto" w:fill="auto"/>
            <w:vAlign w:val="bottom"/>
            <w:hideMark/>
          </w:tcPr>
          <w:p w14:paraId="3FF4885B" w14:textId="77777777" w:rsidR="00114DA1" w:rsidRPr="003F782A" w:rsidRDefault="00114DA1" w:rsidP="00ED3C96">
            <w:pPr>
              <w:widowControl w:val="0"/>
              <w:suppressAutoHyphens/>
              <w:rPr>
                <w:sz w:val="28"/>
                <w:szCs w:val="28"/>
              </w:rPr>
            </w:pPr>
            <w:r w:rsidRPr="003F782A">
              <w:rPr>
                <w:sz w:val="28"/>
                <w:szCs w:val="28"/>
              </w:rPr>
              <w:t>Надежные</w:t>
            </w:r>
          </w:p>
        </w:tc>
      </w:tr>
      <w:tr w:rsidR="00114DA1" w:rsidRPr="003F782A" w14:paraId="27B35B00" w14:textId="77777777" w:rsidTr="00ED3C96">
        <w:trPr>
          <w:trHeight w:val="20"/>
        </w:trPr>
        <w:tc>
          <w:tcPr>
            <w:tcW w:w="7400" w:type="dxa"/>
            <w:shd w:val="clear" w:color="auto" w:fill="auto"/>
            <w:hideMark/>
          </w:tcPr>
          <w:p w14:paraId="025D6BE7" w14:textId="77777777" w:rsidR="00114DA1" w:rsidRPr="003F782A" w:rsidRDefault="00114DA1" w:rsidP="00ED3C96">
            <w:pPr>
              <w:widowControl w:val="0"/>
              <w:suppressAutoHyphens/>
              <w:rPr>
                <w:sz w:val="28"/>
                <w:szCs w:val="28"/>
              </w:rPr>
            </w:pPr>
            <w:r w:rsidRPr="003F782A">
              <w:rPr>
                <w:sz w:val="28"/>
                <w:szCs w:val="28"/>
              </w:rPr>
              <w:t>оценка надежности систем теплоснабжения в целом</w:t>
            </w:r>
          </w:p>
        </w:tc>
        <w:tc>
          <w:tcPr>
            <w:tcW w:w="2239" w:type="dxa"/>
            <w:shd w:val="clear" w:color="auto" w:fill="auto"/>
            <w:vAlign w:val="bottom"/>
            <w:hideMark/>
          </w:tcPr>
          <w:p w14:paraId="55012348" w14:textId="77777777" w:rsidR="00114DA1" w:rsidRPr="003F782A" w:rsidRDefault="00114DA1" w:rsidP="00ED3C96">
            <w:pPr>
              <w:widowControl w:val="0"/>
              <w:suppressAutoHyphens/>
              <w:rPr>
                <w:sz w:val="28"/>
                <w:szCs w:val="28"/>
              </w:rPr>
            </w:pPr>
            <w:r w:rsidRPr="003F782A">
              <w:rPr>
                <w:sz w:val="28"/>
                <w:szCs w:val="28"/>
              </w:rPr>
              <w:t>Надежные</w:t>
            </w:r>
          </w:p>
        </w:tc>
      </w:tr>
      <w:tr w:rsidR="00732697" w:rsidRPr="003F782A" w14:paraId="32CC8C8A" w14:textId="77777777" w:rsidTr="00ED3C96">
        <w:trPr>
          <w:trHeight w:val="20"/>
        </w:trPr>
        <w:tc>
          <w:tcPr>
            <w:tcW w:w="9639" w:type="dxa"/>
            <w:gridSpan w:val="2"/>
            <w:shd w:val="clear" w:color="auto" w:fill="auto"/>
            <w:hideMark/>
          </w:tcPr>
          <w:p w14:paraId="541E8B22" w14:textId="1D9C13B8" w:rsidR="00732697" w:rsidRPr="003F782A" w:rsidRDefault="00732697" w:rsidP="00ED3C96">
            <w:pPr>
              <w:widowControl w:val="0"/>
              <w:suppressAutoHyphens/>
              <w:rPr>
                <w:sz w:val="28"/>
                <w:szCs w:val="28"/>
              </w:rPr>
            </w:pPr>
            <w:bookmarkStart w:id="810" w:name="_Toc101972790"/>
            <w:r w:rsidRPr="003F782A">
              <w:rPr>
                <w:sz w:val="28"/>
                <w:szCs w:val="28"/>
              </w:rPr>
              <w:t>Котельная, п. Садовый, ул. Первомайская</w:t>
            </w:r>
          </w:p>
        </w:tc>
      </w:tr>
      <w:tr w:rsidR="00732697" w:rsidRPr="003F782A" w14:paraId="57CB13B7" w14:textId="77777777" w:rsidTr="00ED3C96">
        <w:trPr>
          <w:trHeight w:val="20"/>
        </w:trPr>
        <w:tc>
          <w:tcPr>
            <w:tcW w:w="7400" w:type="dxa"/>
            <w:shd w:val="clear" w:color="auto" w:fill="auto"/>
            <w:hideMark/>
          </w:tcPr>
          <w:p w14:paraId="6C386744" w14:textId="77777777" w:rsidR="00732697" w:rsidRPr="003F782A" w:rsidRDefault="00732697" w:rsidP="00ED3C96">
            <w:pPr>
              <w:widowControl w:val="0"/>
              <w:suppressAutoHyphens/>
              <w:rPr>
                <w:sz w:val="28"/>
                <w:szCs w:val="28"/>
              </w:rPr>
            </w:pPr>
            <w:r w:rsidRPr="003F782A">
              <w:rPr>
                <w:sz w:val="28"/>
                <w:szCs w:val="28"/>
              </w:rPr>
              <w:t>оценка надежности</w:t>
            </w:r>
          </w:p>
        </w:tc>
        <w:tc>
          <w:tcPr>
            <w:tcW w:w="2239" w:type="dxa"/>
            <w:shd w:val="clear" w:color="auto" w:fill="auto"/>
            <w:vAlign w:val="bottom"/>
            <w:hideMark/>
          </w:tcPr>
          <w:p w14:paraId="4ADE9370" w14:textId="77777777" w:rsidR="00732697" w:rsidRPr="003F782A" w:rsidRDefault="00732697" w:rsidP="00ED3C96">
            <w:pPr>
              <w:widowControl w:val="0"/>
              <w:suppressAutoHyphens/>
              <w:rPr>
                <w:sz w:val="28"/>
                <w:szCs w:val="28"/>
              </w:rPr>
            </w:pPr>
            <w:r w:rsidRPr="003F782A">
              <w:rPr>
                <w:sz w:val="28"/>
                <w:szCs w:val="28"/>
              </w:rPr>
              <w:t>Надежные</w:t>
            </w:r>
          </w:p>
        </w:tc>
      </w:tr>
      <w:tr w:rsidR="00732697" w:rsidRPr="003F782A" w14:paraId="1B657ED1" w14:textId="77777777" w:rsidTr="00ED3C96">
        <w:trPr>
          <w:trHeight w:val="20"/>
        </w:trPr>
        <w:tc>
          <w:tcPr>
            <w:tcW w:w="7400" w:type="dxa"/>
            <w:shd w:val="clear" w:color="auto" w:fill="auto"/>
            <w:hideMark/>
          </w:tcPr>
          <w:p w14:paraId="24C04021" w14:textId="77777777" w:rsidR="00732697" w:rsidRPr="003F782A" w:rsidRDefault="00732697" w:rsidP="00ED3C96">
            <w:pPr>
              <w:widowControl w:val="0"/>
              <w:suppressAutoHyphens/>
              <w:rPr>
                <w:sz w:val="28"/>
                <w:szCs w:val="28"/>
              </w:rPr>
            </w:pPr>
            <w:r w:rsidRPr="003F782A">
              <w:rPr>
                <w:sz w:val="28"/>
                <w:szCs w:val="28"/>
              </w:rPr>
              <w:t>оценка надежности тепловых сетей</w:t>
            </w:r>
          </w:p>
        </w:tc>
        <w:tc>
          <w:tcPr>
            <w:tcW w:w="2239" w:type="dxa"/>
            <w:shd w:val="clear" w:color="auto" w:fill="auto"/>
            <w:vAlign w:val="bottom"/>
            <w:hideMark/>
          </w:tcPr>
          <w:p w14:paraId="7E68F3FF" w14:textId="77777777" w:rsidR="00732697" w:rsidRPr="003F782A" w:rsidRDefault="00732697" w:rsidP="00ED3C96">
            <w:pPr>
              <w:widowControl w:val="0"/>
              <w:suppressAutoHyphens/>
              <w:rPr>
                <w:sz w:val="28"/>
                <w:szCs w:val="28"/>
              </w:rPr>
            </w:pPr>
            <w:r w:rsidRPr="003F782A">
              <w:rPr>
                <w:sz w:val="28"/>
                <w:szCs w:val="28"/>
              </w:rPr>
              <w:t>Надежные</w:t>
            </w:r>
          </w:p>
        </w:tc>
      </w:tr>
      <w:tr w:rsidR="00732697" w:rsidRPr="003F782A" w14:paraId="208DBB70" w14:textId="77777777" w:rsidTr="00ED3C96">
        <w:trPr>
          <w:trHeight w:val="20"/>
        </w:trPr>
        <w:tc>
          <w:tcPr>
            <w:tcW w:w="7400" w:type="dxa"/>
            <w:shd w:val="clear" w:color="auto" w:fill="auto"/>
            <w:hideMark/>
          </w:tcPr>
          <w:p w14:paraId="1FBED119" w14:textId="77777777" w:rsidR="00732697" w:rsidRPr="003F782A" w:rsidRDefault="00732697" w:rsidP="00ED3C96">
            <w:pPr>
              <w:widowControl w:val="0"/>
              <w:suppressAutoHyphens/>
              <w:rPr>
                <w:sz w:val="28"/>
                <w:szCs w:val="28"/>
              </w:rPr>
            </w:pPr>
            <w:r w:rsidRPr="003F782A">
              <w:rPr>
                <w:sz w:val="28"/>
                <w:szCs w:val="28"/>
              </w:rPr>
              <w:t>оценка надежности систем теплоснабжения в целом</w:t>
            </w:r>
          </w:p>
        </w:tc>
        <w:tc>
          <w:tcPr>
            <w:tcW w:w="2239" w:type="dxa"/>
            <w:shd w:val="clear" w:color="auto" w:fill="auto"/>
            <w:vAlign w:val="bottom"/>
            <w:hideMark/>
          </w:tcPr>
          <w:p w14:paraId="76687642" w14:textId="77777777" w:rsidR="00732697" w:rsidRPr="003F782A" w:rsidRDefault="00732697" w:rsidP="00ED3C96">
            <w:pPr>
              <w:widowControl w:val="0"/>
              <w:suppressAutoHyphens/>
              <w:rPr>
                <w:sz w:val="28"/>
                <w:szCs w:val="28"/>
              </w:rPr>
            </w:pPr>
            <w:r w:rsidRPr="003F782A">
              <w:rPr>
                <w:sz w:val="28"/>
                <w:szCs w:val="28"/>
              </w:rPr>
              <w:t>Надежные</w:t>
            </w:r>
          </w:p>
        </w:tc>
      </w:tr>
      <w:tr w:rsidR="00732697" w:rsidRPr="003F782A" w14:paraId="0F119EB5" w14:textId="77777777" w:rsidTr="00ED3C96">
        <w:trPr>
          <w:trHeight w:val="20"/>
        </w:trPr>
        <w:tc>
          <w:tcPr>
            <w:tcW w:w="9639" w:type="dxa"/>
            <w:gridSpan w:val="2"/>
            <w:shd w:val="clear" w:color="auto" w:fill="auto"/>
            <w:hideMark/>
          </w:tcPr>
          <w:p w14:paraId="785C7C18" w14:textId="3453F0B6" w:rsidR="00732697" w:rsidRPr="003F782A" w:rsidRDefault="00732697" w:rsidP="00ED3C96">
            <w:pPr>
              <w:widowControl w:val="0"/>
              <w:suppressAutoHyphens/>
              <w:rPr>
                <w:sz w:val="28"/>
                <w:szCs w:val="28"/>
              </w:rPr>
            </w:pPr>
            <w:r w:rsidRPr="003F782A">
              <w:rPr>
                <w:sz w:val="28"/>
                <w:szCs w:val="28"/>
              </w:rPr>
              <w:t xml:space="preserve">Котельная, п. Западный, </w:t>
            </w:r>
            <w:proofErr w:type="spellStart"/>
            <w:r w:rsidRPr="003F782A">
              <w:rPr>
                <w:sz w:val="28"/>
                <w:szCs w:val="28"/>
              </w:rPr>
              <w:t>мкр</w:t>
            </w:r>
            <w:proofErr w:type="spellEnd"/>
            <w:r w:rsidRPr="003F782A">
              <w:rPr>
                <w:sz w:val="28"/>
                <w:szCs w:val="28"/>
              </w:rPr>
              <w:t>. "Залесье", ул. Раздольная, 2б</w:t>
            </w:r>
          </w:p>
        </w:tc>
      </w:tr>
      <w:tr w:rsidR="00732697" w:rsidRPr="003F782A" w14:paraId="5723D361" w14:textId="77777777" w:rsidTr="00ED3C96">
        <w:trPr>
          <w:trHeight w:val="20"/>
        </w:trPr>
        <w:tc>
          <w:tcPr>
            <w:tcW w:w="7400" w:type="dxa"/>
            <w:shd w:val="clear" w:color="auto" w:fill="auto"/>
            <w:hideMark/>
          </w:tcPr>
          <w:p w14:paraId="32022E24" w14:textId="77777777" w:rsidR="00732697" w:rsidRPr="003F782A" w:rsidRDefault="00732697" w:rsidP="00ED3C96">
            <w:pPr>
              <w:widowControl w:val="0"/>
              <w:suppressAutoHyphens/>
              <w:rPr>
                <w:sz w:val="28"/>
                <w:szCs w:val="28"/>
              </w:rPr>
            </w:pPr>
            <w:r w:rsidRPr="003F782A">
              <w:rPr>
                <w:sz w:val="28"/>
                <w:szCs w:val="28"/>
              </w:rPr>
              <w:t>оценка надежности</w:t>
            </w:r>
          </w:p>
        </w:tc>
        <w:tc>
          <w:tcPr>
            <w:tcW w:w="2239" w:type="dxa"/>
            <w:shd w:val="clear" w:color="auto" w:fill="auto"/>
            <w:vAlign w:val="bottom"/>
            <w:hideMark/>
          </w:tcPr>
          <w:p w14:paraId="18B0F140" w14:textId="77777777" w:rsidR="00732697" w:rsidRPr="003F782A" w:rsidRDefault="00732697" w:rsidP="00ED3C96">
            <w:pPr>
              <w:widowControl w:val="0"/>
              <w:suppressAutoHyphens/>
              <w:rPr>
                <w:sz w:val="28"/>
                <w:szCs w:val="28"/>
              </w:rPr>
            </w:pPr>
            <w:r w:rsidRPr="003F782A">
              <w:rPr>
                <w:sz w:val="28"/>
                <w:szCs w:val="28"/>
              </w:rPr>
              <w:t>Надежные</w:t>
            </w:r>
          </w:p>
        </w:tc>
      </w:tr>
      <w:tr w:rsidR="00732697" w:rsidRPr="003F782A" w14:paraId="516D9679" w14:textId="77777777" w:rsidTr="00ED3C96">
        <w:trPr>
          <w:trHeight w:val="20"/>
        </w:trPr>
        <w:tc>
          <w:tcPr>
            <w:tcW w:w="7400" w:type="dxa"/>
            <w:shd w:val="clear" w:color="auto" w:fill="auto"/>
            <w:hideMark/>
          </w:tcPr>
          <w:p w14:paraId="147113BF" w14:textId="77777777" w:rsidR="00732697" w:rsidRPr="003F782A" w:rsidRDefault="00732697" w:rsidP="00ED3C96">
            <w:pPr>
              <w:widowControl w:val="0"/>
              <w:suppressAutoHyphens/>
              <w:rPr>
                <w:sz w:val="28"/>
                <w:szCs w:val="28"/>
              </w:rPr>
            </w:pPr>
            <w:r w:rsidRPr="003F782A">
              <w:rPr>
                <w:sz w:val="28"/>
                <w:szCs w:val="28"/>
              </w:rPr>
              <w:t>оценка надежности тепловых сетей</w:t>
            </w:r>
          </w:p>
        </w:tc>
        <w:tc>
          <w:tcPr>
            <w:tcW w:w="2239" w:type="dxa"/>
            <w:shd w:val="clear" w:color="auto" w:fill="auto"/>
            <w:vAlign w:val="bottom"/>
            <w:hideMark/>
          </w:tcPr>
          <w:p w14:paraId="510F4241" w14:textId="77777777" w:rsidR="00732697" w:rsidRPr="003F782A" w:rsidRDefault="00732697" w:rsidP="00ED3C96">
            <w:pPr>
              <w:widowControl w:val="0"/>
              <w:suppressAutoHyphens/>
              <w:rPr>
                <w:sz w:val="28"/>
                <w:szCs w:val="28"/>
              </w:rPr>
            </w:pPr>
            <w:r w:rsidRPr="003F782A">
              <w:rPr>
                <w:sz w:val="28"/>
                <w:szCs w:val="28"/>
              </w:rPr>
              <w:t>Надежные</w:t>
            </w:r>
          </w:p>
        </w:tc>
      </w:tr>
      <w:tr w:rsidR="00732697" w:rsidRPr="003F782A" w14:paraId="3688B074" w14:textId="77777777" w:rsidTr="00ED3C96">
        <w:trPr>
          <w:trHeight w:val="20"/>
        </w:trPr>
        <w:tc>
          <w:tcPr>
            <w:tcW w:w="7400" w:type="dxa"/>
            <w:shd w:val="clear" w:color="auto" w:fill="auto"/>
            <w:hideMark/>
          </w:tcPr>
          <w:p w14:paraId="74327825" w14:textId="77777777" w:rsidR="00732697" w:rsidRPr="003F782A" w:rsidRDefault="00732697" w:rsidP="00ED3C96">
            <w:pPr>
              <w:widowControl w:val="0"/>
              <w:suppressAutoHyphens/>
              <w:rPr>
                <w:sz w:val="28"/>
                <w:szCs w:val="28"/>
              </w:rPr>
            </w:pPr>
            <w:r w:rsidRPr="003F782A">
              <w:rPr>
                <w:sz w:val="28"/>
                <w:szCs w:val="28"/>
              </w:rPr>
              <w:t>оценка надежности систем теплоснабжения в целом</w:t>
            </w:r>
          </w:p>
        </w:tc>
        <w:tc>
          <w:tcPr>
            <w:tcW w:w="2239" w:type="dxa"/>
            <w:shd w:val="clear" w:color="auto" w:fill="auto"/>
            <w:vAlign w:val="bottom"/>
            <w:hideMark/>
          </w:tcPr>
          <w:p w14:paraId="4F381BA0" w14:textId="77777777" w:rsidR="00732697" w:rsidRPr="003F782A" w:rsidRDefault="00732697" w:rsidP="00ED3C96">
            <w:pPr>
              <w:widowControl w:val="0"/>
              <w:suppressAutoHyphens/>
              <w:rPr>
                <w:sz w:val="28"/>
                <w:szCs w:val="28"/>
              </w:rPr>
            </w:pPr>
            <w:r w:rsidRPr="003F782A">
              <w:rPr>
                <w:sz w:val="28"/>
                <w:szCs w:val="28"/>
              </w:rPr>
              <w:t>Надежные</w:t>
            </w:r>
          </w:p>
        </w:tc>
      </w:tr>
      <w:tr w:rsidR="00732697" w:rsidRPr="003F782A" w14:paraId="5454234F" w14:textId="77777777" w:rsidTr="00ED3C96">
        <w:trPr>
          <w:trHeight w:val="20"/>
        </w:trPr>
        <w:tc>
          <w:tcPr>
            <w:tcW w:w="9639" w:type="dxa"/>
            <w:gridSpan w:val="2"/>
            <w:shd w:val="clear" w:color="auto" w:fill="auto"/>
            <w:hideMark/>
          </w:tcPr>
          <w:p w14:paraId="62C5AB93" w14:textId="6336C1E9" w:rsidR="00732697" w:rsidRPr="003F782A" w:rsidRDefault="00732697" w:rsidP="00ED3C96">
            <w:pPr>
              <w:widowControl w:val="0"/>
              <w:suppressAutoHyphens/>
              <w:rPr>
                <w:sz w:val="28"/>
                <w:szCs w:val="28"/>
              </w:rPr>
            </w:pPr>
            <w:r w:rsidRPr="003F782A">
              <w:rPr>
                <w:sz w:val="28"/>
                <w:szCs w:val="28"/>
              </w:rPr>
              <w:t xml:space="preserve">Котельная примерно в 800 м по направлению на юго-запад от ориентира п. Западный, </w:t>
            </w:r>
            <w:proofErr w:type="spellStart"/>
            <w:r w:rsidRPr="003F782A">
              <w:rPr>
                <w:sz w:val="28"/>
                <w:szCs w:val="28"/>
              </w:rPr>
              <w:t>мкр</w:t>
            </w:r>
            <w:proofErr w:type="spellEnd"/>
            <w:r w:rsidRPr="003F782A">
              <w:rPr>
                <w:sz w:val="28"/>
                <w:szCs w:val="28"/>
              </w:rPr>
              <w:t>. "Просторы"</w:t>
            </w:r>
          </w:p>
        </w:tc>
      </w:tr>
      <w:tr w:rsidR="00732697" w:rsidRPr="003F782A" w14:paraId="3E9E4BB5" w14:textId="77777777" w:rsidTr="00ED3C96">
        <w:trPr>
          <w:trHeight w:val="20"/>
        </w:trPr>
        <w:tc>
          <w:tcPr>
            <w:tcW w:w="7400" w:type="dxa"/>
            <w:shd w:val="clear" w:color="auto" w:fill="auto"/>
            <w:hideMark/>
          </w:tcPr>
          <w:p w14:paraId="3ADB5FAC" w14:textId="77777777" w:rsidR="00732697" w:rsidRPr="003F782A" w:rsidRDefault="00732697" w:rsidP="00ED3C96">
            <w:pPr>
              <w:widowControl w:val="0"/>
              <w:suppressAutoHyphens/>
              <w:rPr>
                <w:sz w:val="28"/>
                <w:szCs w:val="28"/>
              </w:rPr>
            </w:pPr>
            <w:r w:rsidRPr="003F782A">
              <w:rPr>
                <w:sz w:val="28"/>
                <w:szCs w:val="28"/>
              </w:rPr>
              <w:t>оценка надежности</w:t>
            </w:r>
          </w:p>
        </w:tc>
        <w:tc>
          <w:tcPr>
            <w:tcW w:w="2239" w:type="dxa"/>
            <w:shd w:val="clear" w:color="auto" w:fill="auto"/>
            <w:vAlign w:val="bottom"/>
            <w:hideMark/>
          </w:tcPr>
          <w:p w14:paraId="0CF21863" w14:textId="77777777" w:rsidR="00732697" w:rsidRPr="003F782A" w:rsidRDefault="00732697" w:rsidP="00ED3C96">
            <w:pPr>
              <w:widowControl w:val="0"/>
              <w:suppressAutoHyphens/>
              <w:rPr>
                <w:sz w:val="28"/>
                <w:szCs w:val="28"/>
              </w:rPr>
            </w:pPr>
            <w:r w:rsidRPr="003F782A">
              <w:rPr>
                <w:sz w:val="28"/>
                <w:szCs w:val="28"/>
              </w:rPr>
              <w:t>Надежные</w:t>
            </w:r>
          </w:p>
        </w:tc>
      </w:tr>
      <w:tr w:rsidR="00732697" w:rsidRPr="003F782A" w14:paraId="325EB696" w14:textId="77777777" w:rsidTr="00ED3C96">
        <w:trPr>
          <w:trHeight w:val="20"/>
        </w:trPr>
        <w:tc>
          <w:tcPr>
            <w:tcW w:w="7400" w:type="dxa"/>
            <w:shd w:val="clear" w:color="auto" w:fill="auto"/>
            <w:hideMark/>
          </w:tcPr>
          <w:p w14:paraId="59CB2C01" w14:textId="77777777" w:rsidR="00732697" w:rsidRPr="003F782A" w:rsidRDefault="00732697" w:rsidP="00ED3C96">
            <w:pPr>
              <w:widowControl w:val="0"/>
              <w:suppressAutoHyphens/>
              <w:rPr>
                <w:sz w:val="28"/>
                <w:szCs w:val="28"/>
              </w:rPr>
            </w:pPr>
            <w:r w:rsidRPr="003F782A">
              <w:rPr>
                <w:sz w:val="28"/>
                <w:szCs w:val="28"/>
              </w:rPr>
              <w:t>оценка надежности тепловых сетей</w:t>
            </w:r>
          </w:p>
        </w:tc>
        <w:tc>
          <w:tcPr>
            <w:tcW w:w="2239" w:type="dxa"/>
            <w:shd w:val="clear" w:color="auto" w:fill="auto"/>
            <w:vAlign w:val="bottom"/>
            <w:hideMark/>
          </w:tcPr>
          <w:p w14:paraId="6264069E" w14:textId="77777777" w:rsidR="00732697" w:rsidRPr="003F782A" w:rsidRDefault="00732697" w:rsidP="00ED3C96">
            <w:pPr>
              <w:widowControl w:val="0"/>
              <w:suppressAutoHyphens/>
              <w:rPr>
                <w:sz w:val="28"/>
                <w:szCs w:val="28"/>
              </w:rPr>
            </w:pPr>
            <w:r w:rsidRPr="003F782A">
              <w:rPr>
                <w:sz w:val="28"/>
                <w:szCs w:val="28"/>
              </w:rPr>
              <w:t>Надежные</w:t>
            </w:r>
          </w:p>
        </w:tc>
      </w:tr>
      <w:tr w:rsidR="00732697" w:rsidRPr="003F782A" w14:paraId="48431184" w14:textId="77777777" w:rsidTr="00ED3C96">
        <w:trPr>
          <w:trHeight w:val="20"/>
        </w:trPr>
        <w:tc>
          <w:tcPr>
            <w:tcW w:w="7400" w:type="dxa"/>
            <w:shd w:val="clear" w:color="auto" w:fill="auto"/>
            <w:hideMark/>
          </w:tcPr>
          <w:p w14:paraId="768F7480" w14:textId="77777777" w:rsidR="00732697" w:rsidRPr="003F782A" w:rsidRDefault="00732697" w:rsidP="00ED3C96">
            <w:pPr>
              <w:widowControl w:val="0"/>
              <w:suppressAutoHyphens/>
              <w:rPr>
                <w:sz w:val="28"/>
                <w:szCs w:val="28"/>
              </w:rPr>
            </w:pPr>
            <w:r w:rsidRPr="003F782A">
              <w:rPr>
                <w:sz w:val="28"/>
                <w:szCs w:val="28"/>
              </w:rPr>
              <w:t>оценка надежности систем теплоснабжения в целом</w:t>
            </w:r>
          </w:p>
        </w:tc>
        <w:tc>
          <w:tcPr>
            <w:tcW w:w="2239" w:type="dxa"/>
            <w:shd w:val="clear" w:color="auto" w:fill="auto"/>
            <w:vAlign w:val="bottom"/>
            <w:hideMark/>
          </w:tcPr>
          <w:p w14:paraId="787554CC" w14:textId="77777777" w:rsidR="00732697" w:rsidRPr="003F782A" w:rsidRDefault="00732697" w:rsidP="00ED3C96">
            <w:pPr>
              <w:widowControl w:val="0"/>
              <w:suppressAutoHyphens/>
              <w:rPr>
                <w:sz w:val="28"/>
                <w:szCs w:val="28"/>
              </w:rPr>
            </w:pPr>
            <w:r w:rsidRPr="003F782A">
              <w:rPr>
                <w:sz w:val="28"/>
                <w:szCs w:val="28"/>
              </w:rPr>
              <w:t>Надежные</w:t>
            </w:r>
          </w:p>
        </w:tc>
      </w:tr>
      <w:tr w:rsidR="00732697" w:rsidRPr="003F782A" w14:paraId="3E12888E" w14:textId="77777777" w:rsidTr="00ED3C96">
        <w:trPr>
          <w:trHeight w:val="20"/>
        </w:trPr>
        <w:tc>
          <w:tcPr>
            <w:tcW w:w="9639" w:type="dxa"/>
            <w:gridSpan w:val="2"/>
            <w:shd w:val="clear" w:color="auto" w:fill="auto"/>
            <w:hideMark/>
          </w:tcPr>
          <w:p w14:paraId="5003D516" w14:textId="4DF08644" w:rsidR="00732697" w:rsidRPr="003F782A" w:rsidRDefault="00732697" w:rsidP="00ED3C96">
            <w:pPr>
              <w:widowControl w:val="0"/>
              <w:suppressAutoHyphens/>
              <w:rPr>
                <w:sz w:val="28"/>
                <w:szCs w:val="28"/>
              </w:rPr>
            </w:pPr>
            <w:r w:rsidRPr="003F782A">
              <w:rPr>
                <w:sz w:val="28"/>
                <w:szCs w:val="28"/>
              </w:rPr>
              <w:t xml:space="preserve">Котельная, п. Западный, </w:t>
            </w:r>
            <w:proofErr w:type="spellStart"/>
            <w:r w:rsidRPr="003F782A">
              <w:rPr>
                <w:sz w:val="28"/>
                <w:szCs w:val="28"/>
              </w:rPr>
              <w:t>мкр</w:t>
            </w:r>
            <w:proofErr w:type="spellEnd"/>
            <w:r w:rsidRPr="003F782A">
              <w:rPr>
                <w:sz w:val="28"/>
                <w:szCs w:val="28"/>
              </w:rPr>
              <w:t>. "Привилегия", ул. Цветной бульвар, 1А</w:t>
            </w:r>
          </w:p>
        </w:tc>
      </w:tr>
      <w:tr w:rsidR="00732697" w:rsidRPr="003F782A" w14:paraId="6F4A7A6C" w14:textId="77777777" w:rsidTr="00ED3C96">
        <w:trPr>
          <w:trHeight w:val="20"/>
        </w:trPr>
        <w:tc>
          <w:tcPr>
            <w:tcW w:w="7400" w:type="dxa"/>
            <w:shd w:val="clear" w:color="auto" w:fill="auto"/>
            <w:hideMark/>
          </w:tcPr>
          <w:p w14:paraId="680D8813" w14:textId="77777777" w:rsidR="00732697" w:rsidRPr="003F782A" w:rsidRDefault="00732697" w:rsidP="00ED3C96">
            <w:pPr>
              <w:widowControl w:val="0"/>
              <w:suppressAutoHyphens/>
              <w:rPr>
                <w:sz w:val="28"/>
                <w:szCs w:val="28"/>
              </w:rPr>
            </w:pPr>
            <w:r w:rsidRPr="003F782A">
              <w:rPr>
                <w:sz w:val="28"/>
                <w:szCs w:val="28"/>
              </w:rPr>
              <w:t>оценка надежности</w:t>
            </w:r>
          </w:p>
        </w:tc>
        <w:tc>
          <w:tcPr>
            <w:tcW w:w="2239" w:type="dxa"/>
            <w:shd w:val="clear" w:color="auto" w:fill="auto"/>
            <w:vAlign w:val="bottom"/>
            <w:hideMark/>
          </w:tcPr>
          <w:p w14:paraId="6A2A2E98" w14:textId="77777777" w:rsidR="00732697" w:rsidRPr="003F782A" w:rsidRDefault="00732697" w:rsidP="00ED3C96">
            <w:pPr>
              <w:widowControl w:val="0"/>
              <w:suppressAutoHyphens/>
              <w:rPr>
                <w:sz w:val="28"/>
                <w:szCs w:val="28"/>
              </w:rPr>
            </w:pPr>
            <w:r w:rsidRPr="003F782A">
              <w:rPr>
                <w:sz w:val="28"/>
                <w:szCs w:val="28"/>
              </w:rPr>
              <w:t>Надежные</w:t>
            </w:r>
          </w:p>
        </w:tc>
      </w:tr>
      <w:tr w:rsidR="00732697" w:rsidRPr="003F782A" w14:paraId="20BB4658" w14:textId="77777777" w:rsidTr="00ED3C96">
        <w:trPr>
          <w:trHeight w:val="20"/>
        </w:trPr>
        <w:tc>
          <w:tcPr>
            <w:tcW w:w="7400" w:type="dxa"/>
            <w:shd w:val="clear" w:color="auto" w:fill="auto"/>
            <w:hideMark/>
          </w:tcPr>
          <w:p w14:paraId="17476F15" w14:textId="77777777" w:rsidR="00732697" w:rsidRPr="003F782A" w:rsidRDefault="00732697" w:rsidP="00ED3C96">
            <w:pPr>
              <w:widowControl w:val="0"/>
              <w:suppressAutoHyphens/>
              <w:rPr>
                <w:sz w:val="28"/>
                <w:szCs w:val="28"/>
              </w:rPr>
            </w:pPr>
            <w:r w:rsidRPr="003F782A">
              <w:rPr>
                <w:sz w:val="28"/>
                <w:szCs w:val="28"/>
              </w:rPr>
              <w:t>оценка надежности тепловых сетей</w:t>
            </w:r>
          </w:p>
        </w:tc>
        <w:tc>
          <w:tcPr>
            <w:tcW w:w="2239" w:type="dxa"/>
            <w:shd w:val="clear" w:color="auto" w:fill="auto"/>
            <w:vAlign w:val="bottom"/>
            <w:hideMark/>
          </w:tcPr>
          <w:p w14:paraId="2A7D3732" w14:textId="77777777" w:rsidR="00732697" w:rsidRPr="003F782A" w:rsidRDefault="00732697" w:rsidP="00ED3C96">
            <w:pPr>
              <w:widowControl w:val="0"/>
              <w:suppressAutoHyphens/>
              <w:rPr>
                <w:sz w:val="28"/>
                <w:szCs w:val="28"/>
              </w:rPr>
            </w:pPr>
            <w:r w:rsidRPr="003F782A">
              <w:rPr>
                <w:sz w:val="28"/>
                <w:szCs w:val="28"/>
              </w:rPr>
              <w:t>Надежные</w:t>
            </w:r>
          </w:p>
        </w:tc>
      </w:tr>
      <w:tr w:rsidR="00732697" w:rsidRPr="003F782A" w14:paraId="1B20B05B" w14:textId="77777777" w:rsidTr="00ED3C96">
        <w:trPr>
          <w:trHeight w:val="20"/>
        </w:trPr>
        <w:tc>
          <w:tcPr>
            <w:tcW w:w="7400" w:type="dxa"/>
            <w:shd w:val="clear" w:color="auto" w:fill="auto"/>
            <w:hideMark/>
          </w:tcPr>
          <w:p w14:paraId="4B8654E4" w14:textId="77777777" w:rsidR="00732697" w:rsidRPr="003F782A" w:rsidRDefault="00732697" w:rsidP="00ED3C96">
            <w:pPr>
              <w:widowControl w:val="0"/>
              <w:suppressAutoHyphens/>
              <w:rPr>
                <w:sz w:val="28"/>
                <w:szCs w:val="28"/>
              </w:rPr>
            </w:pPr>
            <w:r w:rsidRPr="003F782A">
              <w:rPr>
                <w:sz w:val="28"/>
                <w:szCs w:val="28"/>
              </w:rPr>
              <w:t>оценка надежности систем теплоснабжения в целом</w:t>
            </w:r>
          </w:p>
        </w:tc>
        <w:tc>
          <w:tcPr>
            <w:tcW w:w="2239" w:type="dxa"/>
            <w:shd w:val="clear" w:color="auto" w:fill="auto"/>
            <w:vAlign w:val="bottom"/>
            <w:hideMark/>
          </w:tcPr>
          <w:p w14:paraId="7B738E22" w14:textId="77777777" w:rsidR="00732697" w:rsidRPr="003F782A" w:rsidRDefault="00732697" w:rsidP="00ED3C96">
            <w:pPr>
              <w:widowControl w:val="0"/>
              <w:suppressAutoHyphens/>
              <w:rPr>
                <w:sz w:val="28"/>
                <w:szCs w:val="28"/>
              </w:rPr>
            </w:pPr>
            <w:r w:rsidRPr="003F782A">
              <w:rPr>
                <w:sz w:val="28"/>
                <w:szCs w:val="28"/>
              </w:rPr>
              <w:t>Надежные</w:t>
            </w:r>
          </w:p>
        </w:tc>
      </w:tr>
      <w:tr w:rsidR="00732697" w:rsidRPr="003F782A" w14:paraId="1BEB3D9D" w14:textId="77777777" w:rsidTr="00ED3C96">
        <w:trPr>
          <w:trHeight w:val="20"/>
        </w:trPr>
        <w:tc>
          <w:tcPr>
            <w:tcW w:w="9639" w:type="dxa"/>
            <w:gridSpan w:val="2"/>
            <w:shd w:val="clear" w:color="auto" w:fill="auto"/>
            <w:hideMark/>
          </w:tcPr>
          <w:p w14:paraId="501A4C3A" w14:textId="4EBFBF59" w:rsidR="00732697" w:rsidRPr="003F782A" w:rsidRDefault="00732697" w:rsidP="00ED3C96">
            <w:pPr>
              <w:widowControl w:val="0"/>
              <w:suppressAutoHyphens/>
              <w:rPr>
                <w:sz w:val="28"/>
                <w:szCs w:val="28"/>
              </w:rPr>
            </w:pPr>
            <w:r w:rsidRPr="003F782A">
              <w:rPr>
                <w:sz w:val="28"/>
                <w:szCs w:val="28"/>
              </w:rPr>
              <w:t xml:space="preserve">Котельная, п. Западный, </w:t>
            </w:r>
            <w:proofErr w:type="spellStart"/>
            <w:r w:rsidRPr="003F782A">
              <w:rPr>
                <w:sz w:val="28"/>
                <w:szCs w:val="28"/>
              </w:rPr>
              <w:t>мкр</w:t>
            </w:r>
            <w:proofErr w:type="spellEnd"/>
            <w:r w:rsidRPr="003F782A">
              <w:rPr>
                <w:sz w:val="28"/>
                <w:szCs w:val="28"/>
              </w:rPr>
              <w:t>. "Белый Хутор", ул. Лазурная, 1А</w:t>
            </w:r>
          </w:p>
        </w:tc>
      </w:tr>
      <w:tr w:rsidR="00732697" w:rsidRPr="003F782A" w14:paraId="7D88F396" w14:textId="77777777" w:rsidTr="00ED3C96">
        <w:trPr>
          <w:trHeight w:val="20"/>
        </w:trPr>
        <w:tc>
          <w:tcPr>
            <w:tcW w:w="7400" w:type="dxa"/>
            <w:shd w:val="clear" w:color="auto" w:fill="auto"/>
            <w:hideMark/>
          </w:tcPr>
          <w:p w14:paraId="2AA78322" w14:textId="77777777" w:rsidR="00732697" w:rsidRPr="003F782A" w:rsidRDefault="00732697" w:rsidP="00ED3C96">
            <w:pPr>
              <w:widowControl w:val="0"/>
              <w:suppressAutoHyphens/>
              <w:rPr>
                <w:sz w:val="28"/>
                <w:szCs w:val="28"/>
              </w:rPr>
            </w:pPr>
            <w:r w:rsidRPr="003F782A">
              <w:rPr>
                <w:sz w:val="28"/>
                <w:szCs w:val="28"/>
              </w:rPr>
              <w:t>оценка надежности</w:t>
            </w:r>
          </w:p>
        </w:tc>
        <w:tc>
          <w:tcPr>
            <w:tcW w:w="2239" w:type="dxa"/>
            <w:shd w:val="clear" w:color="auto" w:fill="auto"/>
            <w:vAlign w:val="bottom"/>
            <w:hideMark/>
          </w:tcPr>
          <w:p w14:paraId="775E73AF" w14:textId="77777777" w:rsidR="00732697" w:rsidRPr="003F782A" w:rsidRDefault="00732697" w:rsidP="00ED3C96">
            <w:pPr>
              <w:widowControl w:val="0"/>
              <w:suppressAutoHyphens/>
              <w:rPr>
                <w:sz w:val="28"/>
                <w:szCs w:val="28"/>
              </w:rPr>
            </w:pPr>
            <w:r w:rsidRPr="003F782A">
              <w:rPr>
                <w:sz w:val="28"/>
                <w:szCs w:val="28"/>
              </w:rPr>
              <w:t>Надежные</w:t>
            </w:r>
          </w:p>
        </w:tc>
      </w:tr>
      <w:tr w:rsidR="00732697" w:rsidRPr="003F782A" w14:paraId="744CDD8F" w14:textId="77777777" w:rsidTr="00ED3C96">
        <w:trPr>
          <w:trHeight w:val="20"/>
        </w:trPr>
        <w:tc>
          <w:tcPr>
            <w:tcW w:w="7400" w:type="dxa"/>
            <w:shd w:val="clear" w:color="auto" w:fill="auto"/>
            <w:hideMark/>
          </w:tcPr>
          <w:p w14:paraId="09F5BACE" w14:textId="77777777" w:rsidR="00732697" w:rsidRPr="003F782A" w:rsidRDefault="00732697" w:rsidP="00ED3C96">
            <w:pPr>
              <w:widowControl w:val="0"/>
              <w:suppressAutoHyphens/>
              <w:rPr>
                <w:sz w:val="28"/>
                <w:szCs w:val="28"/>
              </w:rPr>
            </w:pPr>
            <w:r w:rsidRPr="003F782A">
              <w:rPr>
                <w:sz w:val="28"/>
                <w:szCs w:val="28"/>
              </w:rPr>
              <w:t>оценка надежности тепловых сетей</w:t>
            </w:r>
          </w:p>
        </w:tc>
        <w:tc>
          <w:tcPr>
            <w:tcW w:w="2239" w:type="dxa"/>
            <w:shd w:val="clear" w:color="auto" w:fill="auto"/>
            <w:vAlign w:val="bottom"/>
            <w:hideMark/>
          </w:tcPr>
          <w:p w14:paraId="330C274F" w14:textId="77777777" w:rsidR="00732697" w:rsidRPr="003F782A" w:rsidRDefault="00732697" w:rsidP="00ED3C96">
            <w:pPr>
              <w:widowControl w:val="0"/>
              <w:suppressAutoHyphens/>
              <w:rPr>
                <w:sz w:val="28"/>
                <w:szCs w:val="28"/>
              </w:rPr>
            </w:pPr>
            <w:r w:rsidRPr="003F782A">
              <w:rPr>
                <w:sz w:val="28"/>
                <w:szCs w:val="28"/>
              </w:rPr>
              <w:t>Надежные</w:t>
            </w:r>
          </w:p>
        </w:tc>
      </w:tr>
      <w:tr w:rsidR="00732697" w:rsidRPr="003F782A" w14:paraId="6AFEAAA3" w14:textId="77777777" w:rsidTr="00ED3C96">
        <w:trPr>
          <w:trHeight w:val="20"/>
        </w:trPr>
        <w:tc>
          <w:tcPr>
            <w:tcW w:w="7400" w:type="dxa"/>
            <w:shd w:val="clear" w:color="auto" w:fill="auto"/>
            <w:hideMark/>
          </w:tcPr>
          <w:p w14:paraId="43DCAB50" w14:textId="77777777" w:rsidR="00732697" w:rsidRPr="003F782A" w:rsidRDefault="00732697" w:rsidP="00ED3C96">
            <w:pPr>
              <w:widowControl w:val="0"/>
              <w:suppressAutoHyphens/>
              <w:rPr>
                <w:sz w:val="28"/>
                <w:szCs w:val="28"/>
              </w:rPr>
            </w:pPr>
            <w:r w:rsidRPr="003F782A">
              <w:rPr>
                <w:sz w:val="28"/>
                <w:szCs w:val="28"/>
              </w:rPr>
              <w:t>оценка надежности систем теплоснабжения в целом</w:t>
            </w:r>
          </w:p>
        </w:tc>
        <w:tc>
          <w:tcPr>
            <w:tcW w:w="2239" w:type="dxa"/>
            <w:shd w:val="clear" w:color="auto" w:fill="auto"/>
            <w:vAlign w:val="bottom"/>
            <w:hideMark/>
          </w:tcPr>
          <w:p w14:paraId="03A4F95A" w14:textId="77777777" w:rsidR="00732697" w:rsidRPr="003F782A" w:rsidRDefault="00732697" w:rsidP="00ED3C96">
            <w:pPr>
              <w:widowControl w:val="0"/>
              <w:suppressAutoHyphens/>
              <w:rPr>
                <w:sz w:val="28"/>
                <w:szCs w:val="28"/>
              </w:rPr>
            </w:pPr>
            <w:r w:rsidRPr="003F782A">
              <w:rPr>
                <w:sz w:val="28"/>
                <w:szCs w:val="28"/>
              </w:rPr>
              <w:t>Надежные</w:t>
            </w:r>
          </w:p>
        </w:tc>
      </w:tr>
      <w:tr w:rsidR="00732697" w:rsidRPr="003F782A" w14:paraId="619DEA83" w14:textId="77777777" w:rsidTr="00ED3C96">
        <w:trPr>
          <w:trHeight w:val="20"/>
        </w:trPr>
        <w:tc>
          <w:tcPr>
            <w:tcW w:w="9639" w:type="dxa"/>
            <w:gridSpan w:val="2"/>
            <w:shd w:val="clear" w:color="auto" w:fill="auto"/>
            <w:hideMark/>
          </w:tcPr>
          <w:p w14:paraId="46E53137" w14:textId="640DF359" w:rsidR="00732697" w:rsidRPr="003F782A" w:rsidRDefault="00732697" w:rsidP="00ED3C96">
            <w:pPr>
              <w:widowControl w:val="0"/>
              <w:suppressAutoHyphens/>
              <w:rPr>
                <w:sz w:val="28"/>
                <w:szCs w:val="28"/>
              </w:rPr>
            </w:pPr>
            <w:r w:rsidRPr="003F782A">
              <w:rPr>
                <w:sz w:val="28"/>
                <w:szCs w:val="28"/>
              </w:rPr>
              <w:t>Котельная, п. Пригородный, ул. Ласковая, 28</w:t>
            </w:r>
          </w:p>
        </w:tc>
      </w:tr>
      <w:tr w:rsidR="00732697" w:rsidRPr="003F782A" w14:paraId="04C4931E" w14:textId="77777777" w:rsidTr="00ED3C96">
        <w:trPr>
          <w:trHeight w:val="20"/>
        </w:trPr>
        <w:tc>
          <w:tcPr>
            <w:tcW w:w="7400" w:type="dxa"/>
            <w:shd w:val="clear" w:color="auto" w:fill="auto"/>
            <w:hideMark/>
          </w:tcPr>
          <w:p w14:paraId="023A9423" w14:textId="77777777" w:rsidR="00732697" w:rsidRPr="003F782A" w:rsidRDefault="00732697" w:rsidP="00ED3C96">
            <w:pPr>
              <w:widowControl w:val="0"/>
              <w:suppressAutoHyphens/>
              <w:rPr>
                <w:sz w:val="28"/>
                <w:szCs w:val="28"/>
              </w:rPr>
            </w:pPr>
            <w:r w:rsidRPr="003F782A">
              <w:rPr>
                <w:sz w:val="28"/>
                <w:szCs w:val="28"/>
              </w:rPr>
              <w:lastRenderedPageBreak/>
              <w:t>оценка надежности</w:t>
            </w:r>
          </w:p>
        </w:tc>
        <w:tc>
          <w:tcPr>
            <w:tcW w:w="2239" w:type="dxa"/>
            <w:shd w:val="clear" w:color="auto" w:fill="auto"/>
            <w:vAlign w:val="bottom"/>
            <w:hideMark/>
          </w:tcPr>
          <w:p w14:paraId="1C51AF73" w14:textId="77777777" w:rsidR="00732697" w:rsidRPr="003F782A" w:rsidRDefault="00732697" w:rsidP="00ED3C96">
            <w:pPr>
              <w:widowControl w:val="0"/>
              <w:suppressAutoHyphens/>
              <w:rPr>
                <w:sz w:val="28"/>
                <w:szCs w:val="28"/>
              </w:rPr>
            </w:pPr>
            <w:r w:rsidRPr="003F782A">
              <w:rPr>
                <w:sz w:val="28"/>
                <w:szCs w:val="28"/>
              </w:rPr>
              <w:t>Надежные</w:t>
            </w:r>
          </w:p>
        </w:tc>
      </w:tr>
      <w:tr w:rsidR="00732697" w:rsidRPr="003F782A" w14:paraId="7FDD08EC" w14:textId="77777777" w:rsidTr="00ED3C96">
        <w:trPr>
          <w:trHeight w:val="20"/>
        </w:trPr>
        <w:tc>
          <w:tcPr>
            <w:tcW w:w="7400" w:type="dxa"/>
            <w:shd w:val="clear" w:color="auto" w:fill="auto"/>
            <w:hideMark/>
          </w:tcPr>
          <w:p w14:paraId="044CA332" w14:textId="77777777" w:rsidR="00732697" w:rsidRPr="003F782A" w:rsidRDefault="00732697" w:rsidP="00ED3C96">
            <w:pPr>
              <w:widowControl w:val="0"/>
              <w:suppressAutoHyphens/>
              <w:rPr>
                <w:sz w:val="28"/>
                <w:szCs w:val="28"/>
              </w:rPr>
            </w:pPr>
            <w:r w:rsidRPr="003F782A">
              <w:rPr>
                <w:sz w:val="28"/>
                <w:szCs w:val="28"/>
              </w:rPr>
              <w:t>оценка надежности тепловых сетей</w:t>
            </w:r>
          </w:p>
        </w:tc>
        <w:tc>
          <w:tcPr>
            <w:tcW w:w="2239" w:type="dxa"/>
            <w:shd w:val="clear" w:color="auto" w:fill="auto"/>
            <w:vAlign w:val="bottom"/>
            <w:hideMark/>
          </w:tcPr>
          <w:p w14:paraId="0B1D589C" w14:textId="77777777" w:rsidR="00732697" w:rsidRPr="003F782A" w:rsidRDefault="00732697" w:rsidP="00ED3C96">
            <w:pPr>
              <w:widowControl w:val="0"/>
              <w:suppressAutoHyphens/>
              <w:rPr>
                <w:sz w:val="28"/>
                <w:szCs w:val="28"/>
              </w:rPr>
            </w:pPr>
            <w:r w:rsidRPr="003F782A">
              <w:rPr>
                <w:sz w:val="28"/>
                <w:szCs w:val="28"/>
              </w:rPr>
              <w:t>Надежные</w:t>
            </w:r>
          </w:p>
        </w:tc>
      </w:tr>
      <w:tr w:rsidR="00732697" w:rsidRPr="003F782A" w14:paraId="447F8F7E" w14:textId="77777777" w:rsidTr="00ED3C96">
        <w:trPr>
          <w:trHeight w:val="20"/>
        </w:trPr>
        <w:tc>
          <w:tcPr>
            <w:tcW w:w="7400" w:type="dxa"/>
            <w:shd w:val="clear" w:color="auto" w:fill="auto"/>
            <w:hideMark/>
          </w:tcPr>
          <w:p w14:paraId="5DAC4509" w14:textId="77777777" w:rsidR="00732697" w:rsidRPr="003F782A" w:rsidRDefault="00732697" w:rsidP="00ED3C96">
            <w:pPr>
              <w:widowControl w:val="0"/>
              <w:suppressAutoHyphens/>
              <w:rPr>
                <w:sz w:val="28"/>
                <w:szCs w:val="28"/>
              </w:rPr>
            </w:pPr>
            <w:r w:rsidRPr="003F782A">
              <w:rPr>
                <w:sz w:val="28"/>
                <w:szCs w:val="28"/>
              </w:rPr>
              <w:t>оценка надежности систем теплоснабжения в целом</w:t>
            </w:r>
          </w:p>
        </w:tc>
        <w:tc>
          <w:tcPr>
            <w:tcW w:w="2239" w:type="dxa"/>
            <w:shd w:val="clear" w:color="auto" w:fill="auto"/>
            <w:vAlign w:val="bottom"/>
            <w:hideMark/>
          </w:tcPr>
          <w:p w14:paraId="34E15B7D" w14:textId="77777777" w:rsidR="00732697" w:rsidRPr="003F782A" w:rsidRDefault="00732697" w:rsidP="00ED3C96">
            <w:pPr>
              <w:widowControl w:val="0"/>
              <w:suppressAutoHyphens/>
              <w:rPr>
                <w:sz w:val="28"/>
                <w:szCs w:val="28"/>
              </w:rPr>
            </w:pPr>
            <w:r w:rsidRPr="003F782A">
              <w:rPr>
                <w:sz w:val="28"/>
                <w:szCs w:val="28"/>
              </w:rPr>
              <w:t>Надежные</w:t>
            </w:r>
          </w:p>
        </w:tc>
      </w:tr>
      <w:tr w:rsidR="00BE2232" w:rsidRPr="003F782A" w14:paraId="57AA70EF" w14:textId="77777777" w:rsidTr="00ED3C96">
        <w:trPr>
          <w:trHeight w:val="20"/>
        </w:trPr>
        <w:tc>
          <w:tcPr>
            <w:tcW w:w="9639" w:type="dxa"/>
            <w:gridSpan w:val="2"/>
            <w:shd w:val="clear" w:color="auto" w:fill="auto"/>
            <w:hideMark/>
          </w:tcPr>
          <w:p w14:paraId="0D322462" w14:textId="4958C680" w:rsidR="00BE2232" w:rsidRPr="003F782A" w:rsidRDefault="00565910" w:rsidP="00ED3C96">
            <w:pPr>
              <w:widowControl w:val="0"/>
              <w:suppressAutoHyphens/>
              <w:rPr>
                <w:sz w:val="28"/>
                <w:szCs w:val="28"/>
              </w:rPr>
            </w:pPr>
            <w:r>
              <w:rPr>
                <w:sz w:val="28"/>
                <w:szCs w:val="28"/>
              </w:rPr>
              <w:t>Котельная, п. Терема, ул. Менделеева, 2, кадастровый номер земельного участка 74:19:1104001:1488</w:t>
            </w:r>
          </w:p>
        </w:tc>
      </w:tr>
      <w:tr w:rsidR="00BE2232" w:rsidRPr="003F782A" w14:paraId="40937E5D" w14:textId="77777777" w:rsidTr="00ED3C96">
        <w:trPr>
          <w:trHeight w:val="20"/>
        </w:trPr>
        <w:tc>
          <w:tcPr>
            <w:tcW w:w="7400" w:type="dxa"/>
            <w:shd w:val="clear" w:color="auto" w:fill="auto"/>
            <w:hideMark/>
          </w:tcPr>
          <w:p w14:paraId="40BB568B" w14:textId="77777777" w:rsidR="00BE2232" w:rsidRPr="003F782A" w:rsidRDefault="00BE2232" w:rsidP="00ED3C96">
            <w:pPr>
              <w:widowControl w:val="0"/>
              <w:suppressAutoHyphens/>
              <w:rPr>
                <w:sz w:val="28"/>
                <w:szCs w:val="28"/>
              </w:rPr>
            </w:pPr>
            <w:r w:rsidRPr="003F782A">
              <w:rPr>
                <w:sz w:val="28"/>
                <w:szCs w:val="28"/>
              </w:rPr>
              <w:t>оценка надежности</w:t>
            </w:r>
          </w:p>
        </w:tc>
        <w:tc>
          <w:tcPr>
            <w:tcW w:w="2239" w:type="dxa"/>
            <w:shd w:val="clear" w:color="auto" w:fill="auto"/>
            <w:vAlign w:val="bottom"/>
            <w:hideMark/>
          </w:tcPr>
          <w:p w14:paraId="6DF3E48A" w14:textId="77777777" w:rsidR="00BE2232" w:rsidRPr="003F782A" w:rsidRDefault="00BE2232" w:rsidP="00ED3C96">
            <w:pPr>
              <w:widowControl w:val="0"/>
              <w:suppressAutoHyphens/>
              <w:rPr>
                <w:sz w:val="28"/>
                <w:szCs w:val="28"/>
              </w:rPr>
            </w:pPr>
            <w:r w:rsidRPr="003F782A">
              <w:rPr>
                <w:sz w:val="28"/>
                <w:szCs w:val="28"/>
              </w:rPr>
              <w:t>Надежные</w:t>
            </w:r>
          </w:p>
        </w:tc>
      </w:tr>
      <w:tr w:rsidR="00BE2232" w:rsidRPr="003F782A" w14:paraId="79843076" w14:textId="77777777" w:rsidTr="00ED3C96">
        <w:trPr>
          <w:trHeight w:val="20"/>
        </w:trPr>
        <w:tc>
          <w:tcPr>
            <w:tcW w:w="7400" w:type="dxa"/>
            <w:shd w:val="clear" w:color="auto" w:fill="auto"/>
            <w:hideMark/>
          </w:tcPr>
          <w:p w14:paraId="756395EA" w14:textId="77777777" w:rsidR="00BE2232" w:rsidRPr="003F782A" w:rsidRDefault="00BE2232" w:rsidP="00ED3C96">
            <w:pPr>
              <w:widowControl w:val="0"/>
              <w:suppressAutoHyphens/>
              <w:rPr>
                <w:sz w:val="28"/>
                <w:szCs w:val="28"/>
              </w:rPr>
            </w:pPr>
            <w:r w:rsidRPr="003F782A">
              <w:rPr>
                <w:sz w:val="28"/>
                <w:szCs w:val="28"/>
              </w:rPr>
              <w:t>оценка надежности тепловых сетей</w:t>
            </w:r>
          </w:p>
        </w:tc>
        <w:tc>
          <w:tcPr>
            <w:tcW w:w="2239" w:type="dxa"/>
            <w:shd w:val="clear" w:color="auto" w:fill="auto"/>
            <w:vAlign w:val="bottom"/>
            <w:hideMark/>
          </w:tcPr>
          <w:p w14:paraId="087B33F0" w14:textId="77777777" w:rsidR="00BE2232" w:rsidRPr="003F782A" w:rsidRDefault="00BE2232" w:rsidP="00ED3C96">
            <w:pPr>
              <w:widowControl w:val="0"/>
              <w:suppressAutoHyphens/>
              <w:rPr>
                <w:sz w:val="28"/>
                <w:szCs w:val="28"/>
              </w:rPr>
            </w:pPr>
            <w:r w:rsidRPr="003F782A">
              <w:rPr>
                <w:sz w:val="28"/>
                <w:szCs w:val="28"/>
              </w:rPr>
              <w:t>Надежные</w:t>
            </w:r>
          </w:p>
        </w:tc>
      </w:tr>
      <w:tr w:rsidR="00BE2232" w:rsidRPr="003F782A" w14:paraId="2EEDC06B" w14:textId="77777777" w:rsidTr="00ED3C96">
        <w:trPr>
          <w:trHeight w:val="20"/>
        </w:trPr>
        <w:tc>
          <w:tcPr>
            <w:tcW w:w="7400" w:type="dxa"/>
            <w:shd w:val="clear" w:color="auto" w:fill="auto"/>
            <w:hideMark/>
          </w:tcPr>
          <w:p w14:paraId="5F441A7F" w14:textId="77777777" w:rsidR="00BE2232" w:rsidRPr="003F782A" w:rsidRDefault="00BE2232" w:rsidP="00ED3C96">
            <w:pPr>
              <w:widowControl w:val="0"/>
              <w:suppressAutoHyphens/>
              <w:rPr>
                <w:sz w:val="28"/>
                <w:szCs w:val="28"/>
              </w:rPr>
            </w:pPr>
            <w:r w:rsidRPr="003F782A">
              <w:rPr>
                <w:sz w:val="28"/>
                <w:szCs w:val="28"/>
              </w:rPr>
              <w:t>оценка надежности систем теплоснабжения в целом</w:t>
            </w:r>
          </w:p>
        </w:tc>
        <w:tc>
          <w:tcPr>
            <w:tcW w:w="2239" w:type="dxa"/>
            <w:shd w:val="clear" w:color="auto" w:fill="auto"/>
            <w:vAlign w:val="bottom"/>
            <w:hideMark/>
          </w:tcPr>
          <w:p w14:paraId="52B96F40" w14:textId="77777777" w:rsidR="00BE2232" w:rsidRPr="003F782A" w:rsidRDefault="00BE2232" w:rsidP="00ED3C96">
            <w:pPr>
              <w:widowControl w:val="0"/>
              <w:suppressAutoHyphens/>
              <w:rPr>
                <w:sz w:val="28"/>
                <w:szCs w:val="28"/>
              </w:rPr>
            </w:pPr>
            <w:r w:rsidRPr="003F782A">
              <w:rPr>
                <w:sz w:val="28"/>
                <w:szCs w:val="28"/>
              </w:rPr>
              <w:t>Надежные</w:t>
            </w:r>
          </w:p>
        </w:tc>
      </w:tr>
    </w:tbl>
    <w:p w14:paraId="4E88BA63" w14:textId="02DDDC1F" w:rsidR="00E1044C" w:rsidRPr="003F782A" w:rsidRDefault="00E1044C" w:rsidP="00ED3C96">
      <w:pPr>
        <w:pStyle w:val="affff0"/>
        <w:widowControl w:val="0"/>
        <w:suppressAutoHyphens/>
      </w:pPr>
      <w:bookmarkStart w:id="811" w:name="_Toc138682405"/>
      <w:r w:rsidRPr="003F782A">
        <w:t>11.4. Результаты оценки коэффициентов готовности теплопроводов к несению тепловой нагрузки</w:t>
      </w:r>
      <w:bookmarkEnd w:id="810"/>
      <w:bookmarkEnd w:id="811"/>
    </w:p>
    <w:p w14:paraId="6E633703" w14:textId="77777777" w:rsidR="00F1204F" w:rsidRPr="003F782A" w:rsidRDefault="00F1204F" w:rsidP="00ED3C96">
      <w:pPr>
        <w:pStyle w:val="a7"/>
        <w:widowControl w:val="0"/>
        <w:suppressAutoHyphens/>
      </w:pPr>
      <w:bookmarkStart w:id="812" w:name="_Hlk70997104"/>
      <w:r w:rsidRPr="003F782A">
        <w:t>Надежность систем централизованного теплоснабжения определяется структурой, параметрами, степенью резервирования и качеством элементов всех ее подсистем – источников тепловой энергии, тепловых сетей, узлов потребления, систем автоматического регулирования, а также уровнем эксплуатации и строительно-монтажных работ.</w:t>
      </w:r>
    </w:p>
    <w:p w14:paraId="6F426021" w14:textId="77777777" w:rsidR="00F1204F" w:rsidRPr="003F782A" w:rsidRDefault="00F1204F" w:rsidP="00ED3C96">
      <w:pPr>
        <w:pStyle w:val="a7"/>
        <w:widowControl w:val="0"/>
        <w:suppressAutoHyphens/>
      </w:pPr>
      <w:r w:rsidRPr="003F782A">
        <w:t>1. Интенсивность отказов элементов системы теплоснабжения</w:t>
      </w:r>
    </w:p>
    <w:p w14:paraId="606EBD82" w14:textId="77777777" w:rsidR="00F1204F" w:rsidRPr="003F782A" w:rsidRDefault="00F1204F" w:rsidP="00ED3C96">
      <w:pPr>
        <w:pStyle w:val="a7"/>
        <w:widowControl w:val="0"/>
        <w:suppressAutoHyphens/>
      </w:pPr>
      <w:r w:rsidRPr="003F782A">
        <w:t>Интенсивность отказов с учетом времени его эксплуатации:</w:t>
      </w:r>
    </w:p>
    <w:tbl>
      <w:tblPr>
        <w:tblW w:w="0" w:type="auto"/>
        <w:jc w:val="center"/>
        <w:tblLook w:val="04A0" w:firstRow="1" w:lastRow="0" w:firstColumn="1" w:lastColumn="0" w:noHBand="0" w:noVBand="1"/>
      </w:tblPr>
      <w:tblGrid>
        <w:gridCol w:w="8186"/>
        <w:gridCol w:w="1181"/>
      </w:tblGrid>
      <w:tr w:rsidR="00F1204F" w:rsidRPr="003F782A" w14:paraId="36F0907C" w14:textId="77777777" w:rsidTr="009422BE">
        <w:trPr>
          <w:jc w:val="center"/>
        </w:trPr>
        <w:tc>
          <w:tcPr>
            <w:tcW w:w="8186" w:type="dxa"/>
            <w:vAlign w:val="center"/>
          </w:tcPr>
          <w:p w14:paraId="1369173F" w14:textId="77777777" w:rsidR="00F1204F" w:rsidRPr="003F782A" w:rsidRDefault="00F1204F" w:rsidP="00ED3C96">
            <w:pPr>
              <w:widowControl w:val="0"/>
              <w:suppressAutoHyphens/>
              <w:autoSpaceDE w:val="0"/>
              <w:autoSpaceDN w:val="0"/>
              <w:adjustRightInd w:val="0"/>
              <w:ind w:firstLine="709"/>
              <w:contextualSpacing/>
              <w:jc w:val="both"/>
              <w:rPr>
                <w:sz w:val="28"/>
                <w:szCs w:val="28"/>
                <w:vertAlign w:val="superscript"/>
              </w:rPr>
            </w:pPr>
            <m:oMath>
              <m:r>
                <m:rPr>
                  <m:sty m:val="p"/>
                </m:rPr>
                <w:rPr>
                  <w:rFonts w:ascii="Cambria Math" w:hAnsi="Cambria Math"/>
                  <w:sz w:val="28"/>
                  <w:szCs w:val="28"/>
                </w:rPr>
                <w:sym w:font="Symbol" w:char="F06C"/>
              </m:r>
              <m:r>
                <m:rPr>
                  <m:sty m:val="p"/>
                </m:rPr>
                <w:rPr>
                  <w:rFonts w:ascii="Cambria Math" w:hAnsi="Cambria Math"/>
                  <w:sz w:val="28"/>
                  <w:szCs w:val="28"/>
                </w:rPr>
                <m:t>=</m:t>
              </m:r>
              <m:sSup>
                <m:sSupPr>
                  <m:ctrlPr>
                    <w:rPr>
                      <w:rFonts w:ascii="Cambria Math" w:hAnsi="Cambria Math"/>
                      <w:sz w:val="28"/>
                      <w:szCs w:val="28"/>
                    </w:rPr>
                  </m:ctrlPr>
                </m:sSupPr>
                <m:e>
                  <m:r>
                    <m:rPr>
                      <m:sty m:val="p"/>
                    </m:rPr>
                    <w:rPr>
                      <w:rFonts w:ascii="Cambria Math" w:hAnsi="Cambria Math"/>
                      <w:sz w:val="28"/>
                      <w:szCs w:val="28"/>
                    </w:rPr>
                    <w:sym w:font="Symbol" w:char="F06C"/>
                  </m:r>
                </m:e>
                <m:sup>
                  <m:r>
                    <m:rPr>
                      <m:sty m:val="p"/>
                    </m:rPr>
                    <w:rPr>
                      <w:rFonts w:ascii="Cambria Math" w:hAnsi="Cambria Math"/>
                      <w:sz w:val="28"/>
                      <w:szCs w:val="28"/>
                    </w:rPr>
                    <m:t>нач</m:t>
                  </m:r>
                </m:sup>
              </m:sSup>
              <m:r>
                <m:rPr>
                  <m:sty m:val="p"/>
                </m:rPr>
                <w:rPr>
                  <w:rFonts w:ascii="Cambria Math" w:hAnsi="Cambria Math"/>
                  <w:sz w:val="28"/>
                  <w:szCs w:val="28"/>
                </w:rPr>
                <m:t>∙</m:t>
              </m:r>
              <m:sSup>
                <m:sSupPr>
                  <m:ctrlPr>
                    <w:rPr>
                      <w:rFonts w:ascii="Cambria Math" w:hAnsi="Cambria Math"/>
                      <w:sz w:val="28"/>
                      <w:szCs w:val="28"/>
                    </w:rPr>
                  </m:ctrlPr>
                </m:sSupPr>
                <m:e>
                  <m:d>
                    <m:dPr>
                      <m:ctrlPr>
                        <w:rPr>
                          <w:rFonts w:ascii="Cambria Math" w:hAnsi="Cambria Math"/>
                          <w:sz w:val="28"/>
                          <w:szCs w:val="28"/>
                        </w:rPr>
                      </m:ctrlPr>
                    </m:dPr>
                    <m:e>
                      <m:r>
                        <m:rPr>
                          <m:sty m:val="p"/>
                        </m:rPr>
                        <w:rPr>
                          <w:rFonts w:ascii="Cambria Math" w:hAnsi="Cambria Math"/>
                          <w:sz w:val="28"/>
                          <w:szCs w:val="28"/>
                        </w:rPr>
                        <m:t>0,1∙</m:t>
                      </m:r>
                      <m:sSup>
                        <m:sSupPr>
                          <m:ctrlPr>
                            <w:rPr>
                              <w:rFonts w:ascii="Cambria Math" w:hAnsi="Cambria Math"/>
                              <w:sz w:val="28"/>
                              <w:szCs w:val="28"/>
                            </w:rPr>
                          </m:ctrlPr>
                        </m:sSupPr>
                        <m:e>
                          <m:r>
                            <m:rPr>
                              <m:sty m:val="p"/>
                            </m:rPr>
                            <w:rPr>
                              <w:rFonts w:ascii="Cambria Math" w:hAnsi="Cambria Math"/>
                              <w:sz w:val="28"/>
                              <w:szCs w:val="28"/>
                            </w:rPr>
                            <m:t>τ</m:t>
                          </m:r>
                        </m:e>
                        <m:sup>
                          <m:r>
                            <m:rPr>
                              <m:sty m:val="p"/>
                            </m:rPr>
                            <w:rPr>
                              <w:rFonts w:ascii="Cambria Math" w:hAnsi="Cambria Math"/>
                              <w:sz w:val="28"/>
                              <w:szCs w:val="28"/>
                            </w:rPr>
                            <m:t>экспл</m:t>
                          </m:r>
                        </m:sup>
                      </m:sSup>
                    </m:e>
                  </m:d>
                </m:e>
                <m:sup>
                  <m:r>
                    <m:rPr>
                      <m:sty m:val="p"/>
                    </m:rPr>
                    <w:rPr>
                      <w:rFonts w:ascii="Cambria Math" w:hAnsi="Cambria Math"/>
                      <w:sz w:val="28"/>
                      <w:szCs w:val="28"/>
                    </w:rPr>
                    <m:t>α-1</m:t>
                  </m:r>
                </m:sup>
              </m:sSup>
            </m:oMath>
            <w:r w:rsidRPr="003F782A">
              <w:rPr>
                <w:sz w:val="28"/>
                <w:szCs w:val="28"/>
              </w:rPr>
              <w:t>, 1/(км·ч)</w:t>
            </w:r>
          </w:p>
        </w:tc>
        <w:tc>
          <w:tcPr>
            <w:tcW w:w="1181" w:type="dxa"/>
            <w:vAlign w:val="center"/>
          </w:tcPr>
          <w:p w14:paraId="41AD7865" w14:textId="77777777" w:rsidR="00F1204F" w:rsidRPr="003F782A" w:rsidRDefault="00F1204F" w:rsidP="00ED3C96">
            <w:pPr>
              <w:widowControl w:val="0"/>
              <w:suppressAutoHyphens/>
              <w:autoSpaceDE w:val="0"/>
              <w:autoSpaceDN w:val="0"/>
              <w:adjustRightInd w:val="0"/>
              <w:ind w:firstLine="709"/>
              <w:contextualSpacing/>
              <w:jc w:val="both"/>
              <w:rPr>
                <w:sz w:val="28"/>
                <w:szCs w:val="28"/>
              </w:rPr>
            </w:pPr>
            <w:bookmarkStart w:id="813" w:name="_Ref374096555"/>
            <w:r w:rsidRPr="003F782A">
              <w:rPr>
                <w:sz w:val="28"/>
                <w:szCs w:val="28"/>
              </w:rPr>
              <w:t>(1)</w:t>
            </w:r>
            <w:bookmarkEnd w:id="813"/>
          </w:p>
        </w:tc>
      </w:tr>
    </w:tbl>
    <w:p w14:paraId="45E3BE10" w14:textId="6D40C0F7" w:rsidR="00F1204F" w:rsidRPr="003F782A" w:rsidRDefault="00A34956" w:rsidP="00ED3C96">
      <w:pPr>
        <w:pStyle w:val="a7"/>
        <w:widowControl w:val="0"/>
        <w:suppressAutoHyphens/>
      </w:pPr>
      <w:r w:rsidRPr="003F782A">
        <w:t>Г</w:t>
      </w:r>
      <w:r w:rsidR="00F1204F" w:rsidRPr="003F782A">
        <w:t>де</w:t>
      </w:r>
      <w:r w:rsidRPr="003F782A">
        <w:t xml:space="preserve"> </w:t>
      </w:r>
      <w:proofErr w:type="spellStart"/>
      <w:r w:rsidRPr="003F782A">
        <w:t>λ</w:t>
      </w:r>
      <w:r w:rsidRPr="003F782A">
        <w:rPr>
          <w:vertAlign w:val="subscript"/>
        </w:rPr>
        <w:t>нач</w:t>
      </w:r>
      <w:proofErr w:type="spellEnd"/>
      <w:r w:rsidR="00F1204F" w:rsidRPr="003F782A">
        <w:t>– начальная интенсивность отказов теплопровода, соответствующая периоду нормальной эксплуатации, 1/(</w:t>
      </w:r>
      <w:proofErr w:type="spellStart"/>
      <w:r w:rsidR="00F1204F" w:rsidRPr="003F782A">
        <w:t>км·ч</w:t>
      </w:r>
      <w:proofErr w:type="spellEnd"/>
      <w:r w:rsidR="00F1204F" w:rsidRPr="003F782A">
        <w:t>);</w:t>
      </w:r>
    </w:p>
    <w:p w14:paraId="4CFF3D8F" w14:textId="77777777" w:rsidR="00F1204F" w:rsidRPr="003F782A" w:rsidRDefault="00142A46" w:rsidP="00ED3C96">
      <w:pPr>
        <w:pStyle w:val="a7"/>
        <w:widowControl w:val="0"/>
        <w:suppressAutoHyphens/>
      </w:pPr>
      <m:oMath>
        <m:r>
          <m:rPr>
            <m:sty m:val="p"/>
          </m:rPr>
          <w:rPr>
            <w:rFonts w:ascii="Cambria Math" w:hAnsi="Cambria Math"/>
          </w:rPr>
          <m:t>τ</m:t>
        </m:r>
      </m:oMath>
      <w:r w:rsidR="00F1204F" w:rsidRPr="003F782A">
        <w:t xml:space="preserve"> - продолжительность эксплуатации участка, лет;</w:t>
      </w:r>
    </w:p>
    <w:p w14:paraId="76E9774E" w14:textId="77777777" w:rsidR="00F1204F" w:rsidRPr="003F782A" w:rsidRDefault="00142A46" w:rsidP="00ED3C96">
      <w:pPr>
        <w:pStyle w:val="a7"/>
        <w:widowControl w:val="0"/>
        <w:suppressAutoHyphens/>
      </w:pPr>
      <m:oMath>
        <m:r>
          <m:rPr>
            <m:sty m:val="p"/>
          </m:rPr>
          <w:rPr>
            <w:rFonts w:ascii="Cambria Math" w:hAnsi="Cambria Math"/>
          </w:rPr>
          <m:t>α</m:t>
        </m:r>
      </m:oMath>
      <w:r w:rsidR="00F1204F" w:rsidRPr="003F782A">
        <w:t xml:space="preserve"> коэффициент, учитывающий продолжительность эксплуатации участка:</w:t>
      </w:r>
    </w:p>
    <w:tbl>
      <w:tblPr>
        <w:tblW w:w="0" w:type="auto"/>
        <w:jc w:val="center"/>
        <w:tblLook w:val="04A0" w:firstRow="1" w:lastRow="0" w:firstColumn="1" w:lastColumn="0" w:noHBand="0" w:noVBand="1"/>
      </w:tblPr>
      <w:tblGrid>
        <w:gridCol w:w="8186"/>
        <w:gridCol w:w="1181"/>
      </w:tblGrid>
      <w:tr w:rsidR="00F1204F" w:rsidRPr="003F782A" w14:paraId="164A6122" w14:textId="77777777" w:rsidTr="009422BE">
        <w:trPr>
          <w:jc w:val="center"/>
        </w:trPr>
        <w:tc>
          <w:tcPr>
            <w:tcW w:w="8186" w:type="dxa"/>
            <w:vAlign w:val="center"/>
          </w:tcPr>
          <w:p w14:paraId="7592DBCD" w14:textId="77777777" w:rsidR="00F1204F" w:rsidRPr="003F782A" w:rsidRDefault="00142A46" w:rsidP="00ED3C96">
            <w:pPr>
              <w:widowControl w:val="0"/>
              <w:suppressAutoHyphens/>
              <w:autoSpaceDE w:val="0"/>
              <w:autoSpaceDN w:val="0"/>
              <w:adjustRightInd w:val="0"/>
              <w:ind w:firstLine="709"/>
              <w:contextualSpacing/>
              <w:jc w:val="both"/>
              <w:rPr>
                <w:sz w:val="28"/>
                <w:szCs w:val="28"/>
                <w:vertAlign w:val="superscript"/>
              </w:rPr>
            </w:pPr>
            <m:oMathPara>
              <m:oMath>
                <m:r>
                  <m:rPr>
                    <m:sty m:val="p"/>
                  </m:rPr>
                  <w:rPr>
                    <w:rFonts w:ascii="Cambria Math" w:hAnsi="Cambria Math"/>
                    <w:sz w:val="28"/>
                    <w:szCs w:val="28"/>
                  </w:rPr>
                  <m:t>α=</m:t>
                </m:r>
                <m:d>
                  <m:dPr>
                    <m:begChr m:val="{"/>
                    <m:endChr m:val=""/>
                    <m:ctrlPr>
                      <w:rPr>
                        <w:rFonts w:ascii="Cambria Math" w:hAnsi="Cambria Math"/>
                        <w:sz w:val="28"/>
                        <w:szCs w:val="28"/>
                      </w:rPr>
                    </m:ctrlPr>
                  </m:dPr>
                  <m:e>
                    <m:eqArr>
                      <m:eqArrPr>
                        <m:ctrlPr>
                          <w:rPr>
                            <w:rFonts w:ascii="Cambria Math" w:hAnsi="Cambria Math"/>
                            <w:sz w:val="28"/>
                            <w:szCs w:val="28"/>
                          </w:rPr>
                        </m:ctrlPr>
                      </m:eqArrPr>
                      <m:e>
                        <m:r>
                          <m:rPr>
                            <m:sty m:val="p"/>
                          </m:rPr>
                          <w:rPr>
                            <w:rFonts w:ascii="Cambria Math" w:hAnsi="Cambria Math"/>
                            <w:sz w:val="28"/>
                            <w:szCs w:val="28"/>
                          </w:rPr>
                          <m:t>0,8 при 0&lt;</m:t>
                        </m:r>
                        <m:sSup>
                          <m:sSupPr>
                            <m:ctrlPr>
                              <w:rPr>
                                <w:rFonts w:ascii="Cambria Math" w:hAnsi="Cambria Math"/>
                                <w:sz w:val="28"/>
                                <w:szCs w:val="28"/>
                              </w:rPr>
                            </m:ctrlPr>
                          </m:sSupPr>
                          <m:e>
                            <m:r>
                              <m:rPr>
                                <m:sty m:val="p"/>
                              </m:rPr>
                              <w:rPr>
                                <w:rFonts w:ascii="Cambria Math" w:hAnsi="Cambria Math"/>
                                <w:sz w:val="28"/>
                                <w:szCs w:val="28"/>
                              </w:rPr>
                              <m:t>τ</m:t>
                            </m:r>
                          </m:e>
                          <m:sup>
                            <m:r>
                              <m:rPr>
                                <m:sty m:val="p"/>
                              </m:rPr>
                              <w:rPr>
                                <w:rFonts w:ascii="Cambria Math" w:hAnsi="Cambria Math"/>
                                <w:sz w:val="28"/>
                                <w:szCs w:val="28"/>
                              </w:rPr>
                              <m:t>экспл</m:t>
                            </m:r>
                          </m:sup>
                        </m:sSup>
                        <m:r>
                          <m:rPr>
                            <m:sty m:val="p"/>
                          </m:rPr>
                          <w:rPr>
                            <w:rFonts w:ascii="Cambria Math" w:hAnsi="Cambria Math"/>
                            <w:sz w:val="28"/>
                            <w:szCs w:val="28"/>
                          </w:rPr>
                          <m:t>≤3</m:t>
                        </m:r>
                      </m:e>
                      <m:e>
                        <m:r>
                          <m:rPr>
                            <m:sty m:val="p"/>
                          </m:rPr>
                          <w:rPr>
                            <w:rFonts w:ascii="Cambria Math" w:hAnsi="Cambria Math"/>
                            <w:sz w:val="28"/>
                            <w:szCs w:val="28"/>
                          </w:rPr>
                          <m:t>1 при 3&lt;</m:t>
                        </m:r>
                        <m:sSup>
                          <m:sSupPr>
                            <m:ctrlPr>
                              <w:rPr>
                                <w:rFonts w:ascii="Cambria Math" w:hAnsi="Cambria Math"/>
                                <w:sz w:val="28"/>
                                <w:szCs w:val="28"/>
                              </w:rPr>
                            </m:ctrlPr>
                          </m:sSupPr>
                          <m:e>
                            <m:r>
                              <m:rPr>
                                <m:sty m:val="p"/>
                              </m:rPr>
                              <w:rPr>
                                <w:rFonts w:ascii="Cambria Math" w:hAnsi="Cambria Math"/>
                                <w:sz w:val="28"/>
                                <w:szCs w:val="28"/>
                              </w:rPr>
                              <m:t>τ</m:t>
                            </m:r>
                          </m:e>
                          <m:sup>
                            <m:r>
                              <m:rPr>
                                <m:sty m:val="p"/>
                              </m:rPr>
                              <w:rPr>
                                <w:rFonts w:ascii="Cambria Math" w:hAnsi="Cambria Math"/>
                                <w:sz w:val="28"/>
                                <w:szCs w:val="28"/>
                              </w:rPr>
                              <m:t>экспл</m:t>
                            </m:r>
                          </m:sup>
                        </m:sSup>
                        <m:r>
                          <m:rPr>
                            <m:sty m:val="p"/>
                          </m:rPr>
                          <w:rPr>
                            <w:rFonts w:ascii="Cambria Math" w:hAnsi="Cambria Math"/>
                            <w:sz w:val="28"/>
                            <w:szCs w:val="28"/>
                          </w:rPr>
                          <m:t>≤17</m:t>
                        </m:r>
                      </m:e>
                      <m:e>
                        <m:r>
                          <m:rPr>
                            <m:sty m:val="p"/>
                          </m:rPr>
                          <w:rPr>
                            <w:rFonts w:ascii="Cambria Math" w:hAnsi="Cambria Math"/>
                            <w:sz w:val="28"/>
                            <w:szCs w:val="28"/>
                          </w:rPr>
                          <m:t>0,5∙</m:t>
                        </m:r>
                        <m:sSup>
                          <m:sSupPr>
                            <m:ctrlPr>
                              <w:rPr>
                                <w:rFonts w:ascii="Cambria Math" w:hAnsi="Cambria Math"/>
                                <w:sz w:val="28"/>
                                <w:szCs w:val="28"/>
                                <w:lang w:val="en-US"/>
                              </w:rPr>
                            </m:ctrlPr>
                          </m:sSupPr>
                          <m:e>
                            <m:r>
                              <m:rPr>
                                <m:sty m:val="p"/>
                              </m:rPr>
                              <w:rPr>
                                <w:rFonts w:ascii="Cambria Math" w:hAnsi="Cambria Math"/>
                                <w:sz w:val="28"/>
                                <w:szCs w:val="28"/>
                                <w:lang w:val="en-US"/>
                              </w:rPr>
                              <m:t>e</m:t>
                            </m:r>
                          </m:e>
                          <m:sup>
                            <m:d>
                              <m:dPr>
                                <m:ctrlPr>
                                  <w:rPr>
                                    <w:rFonts w:ascii="Cambria Math" w:hAnsi="Cambria Math"/>
                                    <w:sz w:val="28"/>
                                    <w:szCs w:val="28"/>
                                    <w:lang w:val="en-US"/>
                                  </w:rPr>
                                </m:ctrlPr>
                              </m:dPr>
                              <m:e>
                                <m:f>
                                  <m:fPr>
                                    <m:ctrlPr>
                                      <w:rPr>
                                        <w:rFonts w:ascii="Cambria Math" w:hAnsi="Cambria Math"/>
                                        <w:sz w:val="28"/>
                                        <w:szCs w:val="28"/>
                                        <w:lang w:val="en-US"/>
                                      </w:rPr>
                                    </m:ctrlPr>
                                  </m:fPr>
                                  <m:num>
                                    <m:sSup>
                                      <m:sSupPr>
                                        <m:ctrlPr>
                                          <w:rPr>
                                            <w:rFonts w:ascii="Cambria Math" w:hAnsi="Cambria Math"/>
                                            <w:sz w:val="28"/>
                                            <w:szCs w:val="28"/>
                                          </w:rPr>
                                        </m:ctrlPr>
                                      </m:sSupPr>
                                      <m:e>
                                        <m:r>
                                          <m:rPr>
                                            <m:sty m:val="p"/>
                                          </m:rPr>
                                          <w:rPr>
                                            <w:rFonts w:ascii="Cambria Math" w:hAnsi="Cambria Math"/>
                                            <w:sz w:val="28"/>
                                            <w:szCs w:val="28"/>
                                          </w:rPr>
                                          <m:t>τ</m:t>
                                        </m:r>
                                      </m:e>
                                      <m:sup>
                                        <m:r>
                                          <m:rPr>
                                            <m:sty m:val="p"/>
                                          </m:rPr>
                                          <w:rPr>
                                            <w:rFonts w:ascii="Cambria Math" w:hAnsi="Cambria Math"/>
                                            <w:sz w:val="28"/>
                                            <w:szCs w:val="28"/>
                                          </w:rPr>
                                          <m:t>экспл</m:t>
                                        </m:r>
                                      </m:sup>
                                    </m:sSup>
                                  </m:num>
                                  <m:den>
                                    <m:r>
                                      <m:rPr>
                                        <m:sty m:val="p"/>
                                      </m:rPr>
                                      <w:rPr>
                                        <w:rFonts w:ascii="Cambria Math" w:hAnsi="Cambria Math"/>
                                        <w:sz w:val="28"/>
                                        <w:szCs w:val="28"/>
                                      </w:rPr>
                                      <m:t>20</m:t>
                                    </m:r>
                                  </m:den>
                                </m:f>
                              </m:e>
                            </m:d>
                          </m:sup>
                        </m:sSup>
                        <m:r>
                          <m:rPr>
                            <m:sty m:val="p"/>
                          </m:rPr>
                          <w:rPr>
                            <w:rFonts w:ascii="Cambria Math" w:hAnsi="Cambria Math"/>
                            <w:sz w:val="28"/>
                            <w:szCs w:val="28"/>
                          </w:rPr>
                          <m:t xml:space="preserve"> при </m:t>
                        </m:r>
                        <m:sSup>
                          <m:sSupPr>
                            <m:ctrlPr>
                              <w:rPr>
                                <w:rFonts w:ascii="Cambria Math" w:hAnsi="Cambria Math"/>
                                <w:sz w:val="28"/>
                                <w:szCs w:val="28"/>
                              </w:rPr>
                            </m:ctrlPr>
                          </m:sSupPr>
                          <m:e>
                            <m:r>
                              <m:rPr>
                                <m:sty m:val="p"/>
                              </m:rPr>
                              <w:rPr>
                                <w:rFonts w:ascii="Cambria Math" w:hAnsi="Cambria Math"/>
                                <w:sz w:val="28"/>
                                <w:szCs w:val="28"/>
                              </w:rPr>
                              <m:t>τ</m:t>
                            </m:r>
                          </m:e>
                          <m:sup>
                            <m:r>
                              <m:rPr>
                                <m:sty m:val="p"/>
                              </m:rPr>
                              <w:rPr>
                                <w:rFonts w:ascii="Cambria Math" w:hAnsi="Cambria Math"/>
                                <w:sz w:val="28"/>
                                <w:szCs w:val="28"/>
                              </w:rPr>
                              <m:t>экспл</m:t>
                            </m:r>
                          </m:sup>
                        </m:sSup>
                        <m:r>
                          <m:rPr>
                            <m:sty m:val="p"/>
                          </m:rPr>
                          <w:rPr>
                            <w:rFonts w:ascii="Cambria Math" w:hAnsi="Cambria Math"/>
                            <w:sz w:val="28"/>
                            <w:szCs w:val="28"/>
                          </w:rPr>
                          <m:t>&gt;17</m:t>
                        </m:r>
                      </m:e>
                    </m:eqArr>
                  </m:e>
                </m:d>
              </m:oMath>
            </m:oMathPara>
          </w:p>
        </w:tc>
        <w:tc>
          <w:tcPr>
            <w:tcW w:w="1181" w:type="dxa"/>
            <w:vAlign w:val="center"/>
          </w:tcPr>
          <w:p w14:paraId="1E073A0A" w14:textId="77777777" w:rsidR="00F1204F" w:rsidRPr="003F782A" w:rsidRDefault="00F1204F" w:rsidP="00ED3C96">
            <w:pPr>
              <w:widowControl w:val="0"/>
              <w:suppressAutoHyphens/>
              <w:autoSpaceDE w:val="0"/>
              <w:autoSpaceDN w:val="0"/>
              <w:adjustRightInd w:val="0"/>
              <w:ind w:firstLine="709"/>
              <w:contextualSpacing/>
              <w:jc w:val="both"/>
              <w:rPr>
                <w:sz w:val="28"/>
                <w:szCs w:val="28"/>
              </w:rPr>
            </w:pPr>
            <w:bookmarkStart w:id="814" w:name="_Ref374096564"/>
            <w:r w:rsidRPr="003F782A">
              <w:rPr>
                <w:sz w:val="28"/>
                <w:szCs w:val="28"/>
              </w:rPr>
              <w:t>(2)</w:t>
            </w:r>
            <w:bookmarkEnd w:id="814"/>
          </w:p>
        </w:tc>
      </w:tr>
    </w:tbl>
    <w:p w14:paraId="3E7D247A" w14:textId="77777777" w:rsidR="00F1204F" w:rsidRPr="003F782A" w:rsidRDefault="00F1204F" w:rsidP="00ED3C96">
      <w:pPr>
        <w:pStyle w:val="a7"/>
        <w:widowControl w:val="0"/>
        <w:suppressAutoHyphens/>
      </w:pPr>
      <w:r w:rsidRPr="003F782A">
        <w:t>2. Интенсивность отказов (одной единицы):</w:t>
      </w:r>
    </w:p>
    <w:tbl>
      <w:tblPr>
        <w:tblW w:w="9339" w:type="dxa"/>
        <w:jc w:val="center"/>
        <w:tblLook w:val="04A0" w:firstRow="1" w:lastRow="0" w:firstColumn="1" w:lastColumn="0" w:noHBand="0" w:noVBand="1"/>
      </w:tblPr>
      <w:tblGrid>
        <w:gridCol w:w="7956"/>
        <w:gridCol w:w="1383"/>
      </w:tblGrid>
      <w:tr w:rsidR="00F1204F" w:rsidRPr="003F782A" w14:paraId="353FA290" w14:textId="77777777" w:rsidTr="009422BE">
        <w:trPr>
          <w:jc w:val="center"/>
        </w:trPr>
        <w:tc>
          <w:tcPr>
            <w:tcW w:w="7956" w:type="dxa"/>
          </w:tcPr>
          <w:p w14:paraId="61ED2EF7" w14:textId="77777777" w:rsidR="00F1204F" w:rsidRPr="003F782A" w:rsidRDefault="001E1AEA" w:rsidP="00ED3C96">
            <w:pPr>
              <w:widowControl w:val="0"/>
              <w:suppressAutoHyphens/>
              <w:autoSpaceDE w:val="0"/>
              <w:autoSpaceDN w:val="0"/>
              <w:adjustRightInd w:val="0"/>
              <w:ind w:firstLine="709"/>
              <w:contextualSpacing/>
              <w:jc w:val="both"/>
              <w:rPr>
                <w:sz w:val="28"/>
                <w:szCs w:val="28"/>
              </w:rPr>
            </w:pPr>
            <m:oMath>
              <m:sSub>
                <m:sSubPr>
                  <m:ctrlPr>
                    <w:rPr>
                      <w:rFonts w:ascii="Cambria Math" w:hAnsi="Cambria Math"/>
                      <w:sz w:val="28"/>
                      <w:szCs w:val="28"/>
                    </w:rPr>
                  </m:ctrlPr>
                </m:sSubPr>
                <m:e>
                  <m:r>
                    <m:rPr>
                      <m:sty m:val="p"/>
                    </m:rPr>
                    <w:rPr>
                      <w:rFonts w:ascii="Cambria Math" w:hAnsi="Cambria Math"/>
                      <w:sz w:val="28"/>
                      <w:szCs w:val="28"/>
                    </w:rPr>
                    <m:t>λ</m:t>
                  </m:r>
                </m:e>
                <m:sub>
                  <m:r>
                    <m:rPr>
                      <m:sty m:val="p"/>
                    </m:rPr>
                    <w:rPr>
                      <w:rFonts w:ascii="Cambria Math" w:hAnsi="Cambria Math"/>
                      <w:sz w:val="28"/>
                      <w:szCs w:val="28"/>
                    </w:rPr>
                    <m:t>зра</m:t>
                  </m:r>
                </m:sub>
              </m:sSub>
              <m:r>
                <m:rPr>
                  <m:sty m:val="p"/>
                </m:rPr>
                <w:rPr>
                  <w:rFonts w:ascii="Cambria Math" w:hAnsi="Cambria Math"/>
                  <w:sz w:val="28"/>
                  <w:szCs w:val="28"/>
                </w:rPr>
                <m:t>=2,28 ∙</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-7</m:t>
                  </m:r>
                </m:sup>
              </m:sSup>
            </m:oMath>
            <w:r w:rsidR="00F1204F" w:rsidRPr="003F782A">
              <w:rPr>
                <w:sz w:val="28"/>
                <w:szCs w:val="28"/>
              </w:rPr>
              <w:t>, 1/ч.</w:t>
            </w:r>
          </w:p>
        </w:tc>
        <w:tc>
          <w:tcPr>
            <w:tcW w:w="1383" w:type="dxa"/>
            <w:vAlign w:val="center"/>
          </w:tcPr>
          <w:p w14:paraId="632FA0FB" w14:textId="77777777" w:rsidR="00F1204F" w:rsidRPr="003F782A" w:rsidRDefault="00F1204F" w:rsidP="00ED3C96">
            <w:pPr>
              <w:widowControl w:val="0"/>
              <w:suppressAutoHyphens/>
              <w:autoSpaceDE w:val="0"/>
              <w:autoSpaceDN w:val="0"/>
              <w:adjustRightInd w:val="0"/>
              <w:ind w:firstLine="709"/>
              <w:jc w:val="both"/>
              <w:rPr>
                <w:sz w:val="28"/>
                <w:szCs w:val="28"/>
              </w:rPr>
            </w:pPr>
          </w:p>
        </w:tc>
      </w:tr>
    </w:tbl>
    <w:p w14:paraId="654C3EEF" w14:textId="77777777" w:rsidR="00F1204F" w:rsidRPr="003F782A" w:rsidRDefault="00F1204F" w:rsidP="00ED3C96">
      <w:pPr>
        <w:pStyle w:val="a7"/>
        <w:widowControl w:val="0"/>
        <w:suppressAutoHyphens/>
      </w:pPr>
      <w:r w:rsidRPr="003F782A">
        <w:t>3. Параметр потока отказов элементов системы теплоснабжения:</w:t>
      </w:r>
    </w:p>
    <w:p w14:paraId="391741BF" w14:textId="77777777" w:rsidR="00F1204F" w:rsidRPr="003F782A" w:rsidRDefault="00F1204F" w:rsidP="00ED3C96">
      <w:pPr>
        <w:pStyle w:val="a7"/>
        <w:widowControl w:val="0"/>
        <w:suppressAutoHyphens/>
      </w:pPr>
      <w:r w:rsidRPr="003F782A">
        <w:t>3.1. Параметр потока отказов участков системы теплоснабжения:</w:t>
      </w:r>
    </w:p>
    <w:tbl>
      <w:tblPr>
        <w:tblW w:w="0" w:type="auto"/>
        <w:jc w:val="center"/>
        <w:tblLook w:val="04A0" w:firstRow="1" w:lastRow="0" w:firstColumn="1" w:lastColumn="0" w:noHBand="0" w:noVBand="1"/>
      </w:tblPr>
      <w:tblGrid>
        <w:gridCol w:w="7860"/>
        <w:gridCol w:w="1465"/>
      </w:tblGrid>
      <w:tr w:rsidR="00F1204F" w:rsidRPr="003F782A" w14:paraId="15BB6D27" w14:textId="77777777" w:rsidTr="009422BE">
        <w:trPr>
          <w:jc w:val="center"/>
        </w:trPr>
        <w:tc>
          <w:tcPr>
            <w:tcW w:w="7860" w:type="dxa"/>
          </w:tcPr>
          <w:p w14:paraId="4C421DF1" w14:textId="77777777" w:rsidR="00F1204F" w:rsidRPr="003F782A" w:rsidRDefault="00F1204F" w:rsidP="00ED3C96">
            <w:pPr>
              <w:widowControl w:val="0"/>
              <w:suppressAutoHyphens/>
              <w:autoSpaceDE w:val="0"/>
              <w:autoSpaceDN w:val="0"/>
              <w:adjustRightInd w:val="0"/>
              <w:ind w:firstLine="709"/>
              <w:contextualSpacing/>
              <w:jc w:val="both"/>
              <w:rPr>
                <w:sz w:val="28"/>
                <w:szCs w:val="28"/>
              </w:rPr>
            </w:pPr>
            <m:oMath>
              <m:r>
                <m:rPr>
                  <m:sty m:val="p"/>
                </m:rPr>
                <w:rPr>
                  <w:rFonts w:ascii="Cambria Math" w:hAnsi="Cambria Math"/>
                  <w:sz w:val="28"/>
                  <w:szCs w:val="28"/>
                </w:rPr>
                <w:sym w:font="Symbol" w:char="F077"/>
              </m:r>
              <m:r>
                <m:rPr>
                  <m:sty m:val="p"/>
                </m:rPr>
                <w:rPr>
                  <w:rFonts w:ascii="Cambria Math" w:hAnsi="Cambria Math"/>
                  <w:sz w:val="28"/>
                  <w:szCs w:val="28"/>
                </w:rPr>
                <m:t>=</m:t>
              </m:r>
              <m:r>
                <m:rPr>
                  <m:sty m:val="p"/>
                </m:rPr>
                <w:rPr>
                  <w:rFonts w:ascii="Cambria Math" w:hAnsi="Cambria Math"/>
                  <w:sz w:val="28"/>
                  <w:szCs w:val="28"/>
                </w:rPr>
                <w:sym w:font="Symbol" w:char="F06C"/>
              </m:r>
              <m:r>
                <m:rPr>
                  <m:sty m:val="p"/>
                </m:rPr>
                <w:rPr>
                  <w:rFonts w:ascii="Cambria Math" w:hAnsi="Cambria Math"/>
                  <w:sz w:val="28"/>
                  <w:szCs w:val="28"/>
                </w:rPr>
                <m:t>∙</m:t>
              </m:r>
              <m:r>
                <m:rPr>
                  <m:sty m:val="p"/>
                </m:rPr>
                <w:rPr>
                  <w:rFonts w:ascii="Cambria Math" w:hAnsi="Cambria Math"/>
                  <w:sz w:val="28"/>
                  <w:szCs w:val="28"/>
                  <w:lang w:val="en-US"/>
                </w:rPr>
                <m:t>L</m:t>
              </m:r>
            </m:oMath>
            <w:r w:rsidRPr="003F782A">
              <w:rPr>
                <w:sz w:val="28"/>
                <w:szCs w:val="28"/>
              </w:rPr>
              <w:t>, 1/ч,</w:t>
            </w:r>
          </w:p>
        </w:tc>
        <w:tc>
          <w:tcPr>
            <w:tcW w:w="1465" w:type="dxa"/>
            <w:vAlign w:val="center"/>
          </w:tcPr>
          <w:p w14:paraId="1F83936D" w14:textId="77777777" w:rsidR="00F1204F" w:rsidRPr="003F782A" w:rsidRDefault="00F1204F" w:rsidP="00ED3C96">
            <w:pPr>
              <w:widowControl w:val="0"/>
              <w:suppressAutoHyphens/>
              <w:autoSpaceDE w:val="0"/>
              <w:autoSpaceDN w:val="0"/>
              <w:adjustRightInd w:val="0"/>
              <w:ind w:firstLine="709"/>
              <w:jc w:val="both"/>
              <w:rPr>
                <w:sz w:val="28"/>
                <w:szCs w:val="28"/>
              </w:rPr>
            </w:pPr>
            <w:bookmarkStart w:id="815" w:name="_Ref374096620"/>
            <w:r w:rsidRPr="003F782A">
              <w:rPr>
                <w:sz w:val="28"/>
                <w:szCs w:val="28"/>
              </w:rPr>
              <w:t>(3)</w:t>
            </w:r>
            <w:bookmarkEnd w:id="815"/>
          </w:p>
        </w:tc>
      </w:tr>
    </w:tbl>
    <w:p w14:paraId="52573F9E" w14:textId="77777777" w:rsidR="00F1204F" w:rsidRPr="003F782A" w:rsidRDefault="00F1204F" w:rsidP="00ED3C96">
      <w:pPr>
        <w:pStyle w:val="a7"/>
        <w:widowControl w:val="0"/>
        <w:suppressAutoHyphens/>
      </w:pPr>
      <w:r w:rsidRPr="003F782A">
        <w:t xml:space="preserve">где </w:t>
      </w:r>
      <m:oMath>
        <m:r>
          <w:rPr>
            <w:rFonts w:ascii="Cambria Math" w:hAnsi="Cambria Math"/>
            <w:lang w:val="en-US"/>
          </w:rPr>
          <m:t>L</m:t>
        </m:r>
        <m:r>
          <w:rPr>
            <w:rFonts w:ascii="Cambria Math" w:hAnsi="Cambria Math"/>
          </w:rPr>
          <m:t xml:space="preserve"> </m:t>
        </m:r>
      </m:oMath>
      <w:r w:rsidRPr="003F782A">
        <w:t>- длина участка системы теплоснабжения, км;</w:t>
      </w:r>
    </w:p>
    <w:p w14:paraId="7830710E" w14:textId="77777777" w:rsidR="00F1204F" w:rsidRPr="003F782A" w:rsidRDefault="00F1204F" w:rsidP="00ED3C96">
      <w:pPr>
        <w:pStyle w:val="a7"/>
        <w:widowControl w:val="0"/>
        <w:suppressAutoHyphens/>
      </w:pPr>
      <w:r w:rsidRPr="003F782A">
        <w:t>3.2. Параметр потока отказов запорной арматуры:</w:t>
      </w:r>
    </w:p>
    <w:tbl>
      <w:tblPr>
        <w:tblW w:w="0" w:type="auto"/>
        <w:jc w:val="center"/>
        <w:tblLook w:val="04A0" w:firstRow="1" w:lastRow="0" w:firstColumn="1" w:lastColumn="0" w:noHBand="0" w:noVBand="1"/>
      </w:tblPr>
      <w:tblGrid>
        <w:gridCol w:w="7860"/>
        <w:gridCol w:w="1465"/>
      </w:tblGrid>
      <w:tr w:rsidR="00F1204F" w:rsidRPr="003F782A" w14:paraId="1A895931" w14:textId="77777777" w:rsidTr="009422BE">
        <w:trPr>
          <w:jc w:val="center"/>
        </w:trPr>
        <w:tc>
          <w:tcPr>
            <w:tcW w:w="7860" w:type="dxa"/>
          </w:tcPr>
          <w:p w14:paraId="756E0C0F" w14:textId="77777777" w:rsidR="00F1204F" w:rsidRPr="003F782A" w:rsidRDefault="001E1AEA" w:rsidP="00ED3C96">
            <w:pPr>
              <w:widowControl w:val="0"/>
              <w:suppressAutoHyphens/>
              <w:autoSpaceDE w:val="0"/>
              <w:autoSpaceDN w:val="0"/>
              <w:adjustRightInd w:val="0"/>
              <w:ind w:firstLine="709"/>
              <w:contextualSpacing/>
              <w:jc w:val="both"/>
              <w:rPr>
                <w:sz w:val="28"/>
                <w:szCs w:val="28"/>
                <w:lang w:val="en-US"/>
              </w:rPr>
            </w:pPr>
            <m:oMath>
              <m:sSub>
                <m:sSubPr>
                  <m:ctrlPr>
                    <w:rPr>
                      <w:rFonts w:ascii="Cambria Math" w:hAnsi="Cambria Math"/>
                      <w:sz w:val="28"/>
                      <w:szCs w:val="28"/>
                    </w:rPr>
                  </m:ctrlPr>
                </m:sSubPr>
                <m:e>
                  <m:r>
                    <m:rPr>
                      <m:sty m:val="p"/>
                    </m:rPr>
                    <w:rPr>
                      <w:rFonts w:ascii="Cambria Math" w:hAnsi="Cambria Math"/>
                      <w:sz w:val="28"/>
                      <w:szCs w:val="28"/>
                    </w:rPr>
                    <m:t xml:space="preserve"> ω</m:t>
                  </m:r>
                </m:e>
                <m:sub>
                  <m:r>
                    <m:rPr>
                      <m:sty m:val="p"/>
                    </m:rPr>
                    <w:rPr>
                      <w:rFonts w:ascii="Cambria Math" w:hAnsi="Cambria Math"/>
                      <w:sz w:val="28"/>
                      <w:szCs w:val="28"/>
                    </w:rPr>
                    <m:t>зра</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λ</m:t>
                  </m:r>
                </m:e>
                <m:sub>
                  <m:r>
                    <m:rPr>
                      <m:sty m:val="p"/>
                    </m:rPr>
                    <w:rPr>
                      <w:rFonts w:ascii="Cambria Math" w:hAnsi="Cambria Math"/>
                      <w:sz w:val="28"/>
                      <w:szCs w:val="28"/>
                    </w:rPr>
                    <m:t>зра</m:t>
                  </m:r>
                </m:sub>
              </m:sSub>
              <m:r>
                <m:rPr>
                  <m:sty m:val="p"/>
                </m:rPr>
                <w:rPr>
                  <w:rFonts w:ascii="Cambria Math" w:hAnsi="Cambria Math"/>
                  <w:sz w:val="28"/>
                  <w:szCs w:val="28"/>
                </w:rPr>
                <m:t>=2,28 ∙</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-7</m:t>
                  </m:r>
                </m:sup>
              </m:sSup>
            </m:oMath>
            <w:r w:rsidR="00F1204F" w:rsidRPr="003F782A">
              <w:rPr>
                <w:sz w:val="28"/>
                <w:szCs w:val="28"/>
              </w:rPr>
              <w:t>,1/ч.</w:t>
            </w:r>
          </w:p>
        </w:tc>
        <w:tc>
          <w:tcPr>
            <w:tcW w:w="1465" w:type="dxa"/>
            <w:vAlign w:val="center"/>
          </w:tcPr>
          <w:p w14:paraId="19D1A3E5" w14:textId="77777777" w:rsidR="00F1204F" w:rsidRPr="003F782A" w:rsidRDefault="00F1204F" w:rsidP="00ED3C96">
            <w:pPr>
              <w:widowControl w:val="0"/>
              <w:suppressAutoHyphens/>
              <w:autoSpaceDE w:val="0"/>
              <w:autoSpaceDN w:val="0"/>
              <w:adjustRightInd w:val="0"/>
              <w:ind w:firstLine="709"/>
              <w:jc w:val="both"/>
              <w:rPr>
                <w:sz w:val="28"/>
                <w:szCs w:val="28"/>
              </w:rPr>
            </w:pPr>
            <w:bookmarkStart w:id="816" w:name="_Ref374096630"/>
            <w:r w:rsidRPr="003F782A">
              <w:rPr>
                <w:sz w:val="28"/>
                <w:szCs w:val="28"/>
              </w:rPr>
              <w:t>(4)</w:t>
            </w:r>
            <w:bookmarkEnd w:id="816"/>
          </w:p>
        </w:tc>
      </w:tr>
    </w:tbl>
    <w:p w14:paraId="222F6DD7" w14:textId="77777777" w:rsidR="00F1204F" w:rsidRPr="003F782A" w:rsidRDefault="00F1204F" w:rsidP="00ED3C96">
      <w:pPr>
        <w:pStyle w:val="a7"/>
        <w:widowControl w:val="0"/>
        <w:suppressAutoHyphens/>
      </w:pPr>
      <w:r w:rsidRPr="003F782A">
        <w:t>4. Среднее время до восстановления элементов системы теплоснабжения</w:t>
      </w:r>
    </w:p>
    <w:p w14:paraId="10959E0F" w14:textId="77777777" w:rsidR="00F1204F" w:rsidRPr="003F782A" w:rsidRDefault="00F1204F" w:rsidP="00ED3C96">
      <w:pPr>
        <w:pStyle w:val="a7"/>
        <w:widowControl w:val="0"/>
        <w:suppressAutoHyphens/>
      </w:pPr>
      <w:r w:rsidRPr="003F782A">
        <w:t>4.1. Среднее время до восстановления участков системы теплоснабжения:</w:t>
      </w:r>
    </w:p>
    <w:tbl>
      <w:tblPr>
        <w:tblW w:w="0" w:type="auto"/>
        <w:tblInd w:w="108" w:type="dxa"/>
        <w:tblLook w:val="04A0" w:firstRow="1" w:lastRow="0" w:firstColumn="1" w:lastColumn="0" w:noHBand="0" w:noVBand="1"/>
      </w:tblPr>
      <w:tblGrid>
        <w:gridCol w:w="8627"/>
        <w:gridCol w:w="635"/>
      </w:tblGrid>
      <w:tr w:rsidR="00F1204F" w:rsidRPr="003F782A" w14:paraId="1CD6BF74" w14:textId="77777777" w:rsidTr="009422BE">
        <w:trPr>
          <w:trHeight w:val="332"/>
        </w:trPr>
        <w:tc>
          <w:tcPr>
            <w:tcW w:w="8627" w:type="dxa"/>
            <w:vAlign w:val="center"/>
          </w:tcPr>
          <w:p w14:paraId="56DD6DD4" w14:textId="77777777" w:rsidR="00F1204F" w:rsidRPr="003F782A" w:rsidRDefault="001E1AEA" w:rsidP="00ED3C96">
            <w:pPr>
              <w:widowControl w:val="0"/>
              <w:suppressAutoHyphens/>
              <w:autoSpaceDE w:val="0"/>
              <w:autoSpaceDN w:val="0"/>
              <w:adjustRightInd w:val="0"/>
              <w:ind w:firstLine="709"/>
              <w:contextualSpacing/>
              <w:jc w:val="both"/>
              <w:rPr>
                <w:sz w:val="28"/>
                <w:szCs w:val="28"/>
              </w:rPr>
            </w:pPr>
            <m:oMath>
              <m:sSup>
                <m:sSupPr>
                  <m:ctrlPr>
                    <w:rPr>
                      <w:rFonts w:ascii="Cambria Math" w:hAnsi="Cambria Math"/>
                      <w:sz w:val="28"/>
                      <w:szCs w:val="28"/>
                    </w:rPr>
                  </m:ctrlPr>
                </m:sSupPr>
                <m:e>
                  <m:r>
                    <m:rPr>
                      <m:sty m:val="p"/>
                    </m:rPr>
                    <w:rPr>
                      <w:rFonts w:ascii="Cambria Math" w:hAnsi="Cambria Math"/>
                      <w:sz w:val="28"/>
                      <w:szCs w:val="28"/>
                      <w:lang w:val="en-US"/>
                    </w:rPr>
                    <m:t>z</m:t>
                  </m:r>
                </m:e>
                <m:sup>
                  <m:r>
                    <m:rPr>
                      <m:sty m:val="p"/>
                    </m:rPr>
                    <w:rPr>
                      <w:rFonts w:ascii="Cambria Math" w:hAnsi="Cambria Math"/>
                      <w:sz w:val="28"/>
                      <w:szCs w:val="28"/>
                    </w:rPr>
                    <m:t>в</m:t>
                  </m:r>
                </m:sup>
              </m:sSup>
              <m:r>
                <m:rPr>
                  <m:sty m:val="p"/>
                </m:rPr>
                <w:rPr>
                  <w:rFonts w:ascii="Cambria Math" w:hAnsi="Cambria Math"/>
                  <w:sz w:val="28"/>
                  <w:szCs w:val="28"/>
                </w:rPr>
                <m:t>=</m:t>
              </m:r>
              <m:r>
                <m:rPr>
                  <m:sty m:val="p"/>
                </m:rPr>
                <w:rPr>
                  <w:rFonts w:ascii="Cambria Math" w:hAnsi="Cambria Math"/>
                  <w:sz w:val="28"/>
                  <w:szCs w:val="28"/>
                  <w:lang w:val="en-US"/>
                </w:rPr>
                <m:t>a</m:t>
              </m:r>
              <m:r>
                <m:rPr>
                  <m:sty m:val="p"/>
                </m:rPr>
                <w:rPr>
                  <w:rFonts w:ascii="Cambria Math" w:hAnsi="Cambria Math"/>
                  <w:sz w:val="28"/>
                  <w:szCs w:val="28"/>
                </w:rPr>
                <m:t>∙</m:t>
              </m:r>
              <m:d>
                <m:dPr>
                  <m:begChr m:val="["/>
                  <m:endChr m:val="]"/>
                  <m:ctrlPr>
                    <w:rPr>
                      <w:rFonts w:ascii="Cambria Math" w:hAnsi="Cambria Math"/>
                      <w:sz w:val="28"/>
                      <w:szCs w:val="28"/>
                      <w:lang w:val="en-US"/>
                    </w:rPr>
                  </m:ctrlPr>
                </m:dPr>
                <m:e>
                  <m:r>
                    <m:rPr>
                      <m:sty m:val="p"/>
                    </m:rPr>
                    <w:rPr>
                      <w:rFonts w:ascii="Cambria Math" w:hAnsi="Cambria Math"/>
                      <w:sz w:val="28"/>
                      <w:szCs w:val="28"/>
                    </w:rPr>
                    <m:t>1+</m:t>
                  </m:r>
                  <m:d>
                    <m:dPr>
                      <m:ctrlPr>
                        <w:rPr>
                          <w:rFonts w:ascii="Cambria Math" w:hAnsi="Cambria Math"/>
                          <w:sz w:val="28"/>
                          <w:szCs w:val="28"/>
                        </w:rPr>
                      </m:ctrlPr>
                    </m:dPr>
                    <m:e>
                      <m:r>
                        <m:rPr>
                          <m:sty m:val="p"/>
                        </m:rPr>
                        <w:rPr>
                          <w:rFonts w:ascii="Cambria Math" w:hAnsi="Cambria Math"/>
                          <w:sz w:val="28"/>
                          <w:szCs w:val="28"/>
                          <w:lang w:val="en-US"/>
                        </w:rPr>
                        <m:t>b</m:t>
                      </m:r>
                      <m:r>
                        <m:rPr>
                          <m:sty m:val="p"/>
                        </m:rPr>
                        <w:rPr>
                          <w:rFonts w:ascii="Cambria Math" w:hAnsi="Cambria Math"/>
                          <w:sz w:val="28"/>
                          <w:szCs w:val="28"/>
                        </w:rPr>
                        <m:t>+</m:t>
                      </m:r>
                      <m:r>
                        <m:rPr>
                          <m:sty m:val="p"/>
                        </m:rPr>
                        <w:rPr>
                          <w:rFonts w:ascii="Cambria Math" w:hAnsi="Cambria Math"/>
                          <w:sz w:val="28"/>
                          <w:szCs w:val="28"/>
                          <w:lang w:val="en-US"/>
                        </w:rPr>
                        <m:t>c</m:t>
                      </m:r>
                      <m:r>
                        <m:rPr>
                          <m:sty m:val="p"/>
                        </m:rPr>
                        <w:rPr>
                          <w:rFonts w:ascii="Cambria Math" w:hAnsi="Cambria Math"/>
                          <w:sz w:val="28"/>
                          <w:szCs w:val="28"/>
                        </w:rPr>
                        <m:t>∙</m:t>
                      </m:r>
                      <m:sSub>
                        <m:sSubPr>
                          <m:ctrlPr>
                            <w:rPr>
                              <w:rFonts w:ascii="Cambria Math" w:hAnsi="Cambria Math"/>
                              <w:sz w:val="28"/>
                              <w:szCs w:val="28"/>
                              <w:lang w:val="en-US"/>
                            </w:rPr>
                          </m:ctrlPr>
                        </m:sSubPr>
                        <m:e>
                          <m:r>
                            <m:rPr>
                              <m:sty m:val="p"/>
                            </m:rPr>
                            <w:rPr>
                              <w:rFonts w:ascii="Cambria Math" w:hAnsi="Cambria Math"/>
                              <w:sz w:val="28"/>
                              <w:szCs w:val="28"/>
                              <w:lang w:val="en-US"/>
                            </w:rPr>
                            <m:t>L</m:t>
                          </m:r>
                        </m:e>
                        <m:sub>
                          <m:r>
                            <m:rPr>
                              <m:sty m:val="p"/>
                            </m:rPr>
                            <w:rPr>
                              <w:rFonts w:ascii="Cambria Math" w:hAnsi="Cambria Math"/>
                              <w:sz w:val="28"/>
                              <w:szCs w:val="28"/>
                            </w:rPr>
                            <m:t>сз</m:t>
                          </m:r>
                        </m:sub>
                      </m:sSub>
                    </m:e>
                  </m:d>
                  <m:r>
                    <m:rPr>
                      <m:sty m:val="p"/>
                    </m:rPr>
                    <w:rPr>
                      <w:rFonts w:ascii="Cambria Math" w:hAnsi="Cambria Math"/>
                      <w:sz w:val="28"/>
                      <w:szCs w:val="28"/>
                    </w:rPr>
                    <m:t>∙</m:t>
                  </m:r>
                  <m:sSup>
                    <m:sSupPr>
                      <m:ctrlPr>
                        <w:rPr>
                          <w:rFonts w:ascii="Cambria Math" w:hAnsi="Cambria Math"/>
                          <w:sz w:val="28"/>
                          <w:szCs w:val="28"/>
                          <w:lang w:val="en-US"/>
                        </w:rPr>
                      </m:ctrlPr>
                    </m:sSupPr>
                    <m:e>
                      <m:r>
                        <m:rPr>
                          <m:sty m:val="p"/>
                        </m:rPr>
                        <w:rPr>
                          <w:rFonts w:ascii="Cambria Math" w:hAnsi="Cambria Math"/>
                          <w:sz w:val="28"/>
                          <w:szCs w:val="28"/>
                          <w:lang w:val="en-US"/>
                        </w:rPr>
                        <m:t>d</m:t>
                      </m:r>
                    </m:e>
                    <m:sup>
                      <m:r>
                        <m:rPr>
                          <m:sty m:val="p"/>
                        </m:rPr>
                        <w:rPr>
                          <w:rFonts w:ascii="Cambria Math" w:hAnsi="Cambria Math"/>
                          <w:sz w:val="28"/>
                          <w:szCs w:val="28"/>
                        </w:rPr>
                        <m:t>1,2</m:t>
                      </m:r>
                    </m:sup>
                  </m:sSup>
                </m:e>
              </m:d>
            </m:oMath>
            <w:r w:rsidR="00F1204F" w:rsidRPr="003F782A">
              <w:rPr>
                <w:sz w:val="28"/>
                <w:szCs w:val="28"/>
              </w:rPr>
              <w:t>, ч</w:t>
            </w:r>
          </w:p>
        </w:tc>
        <w:tc>
          <w:tcPr>
            <w:tcW w:w="635" w:type="dxa"/>
            <w:vAlign w:val="center"/>
          </w:tcPr>
          <w:p w14:paraId="07CB49B1" w14:textId="77777777" w:rsidR="00F1204F" w:rsidRPr="003F782A" w:rsidRDefault="00F1204F" w:rsidP="00ED3C96">
            <w:pPr>
              <w:widowControl w:val="0"/>
              <w:suppressAutoHyphens/>
              <w:autoSpaceDE w:val="0"/>
              <w:autoSpaceDN w:val="0"/>
              <w:adjustRightInd w:val="0"/>
              <w:ind w:firstLine="709"/>
              <w:contextualSpacing/>
              <w:jc w:val="both"/>
              <w:rPr>
                <w:sz w:val="28"/>
                <w:szCs w:val="28"/>
              </w:rPr>
            </w:pPr>
            <w:bookmarkStart w:id="817" w:name="_Ref374095703"/>
            <w:bookmarkStart w:id="818" w:name="_Ref374096203"/>
            <w:r w:rsidRPr="003F782A">
              <w:rPr>
                <w:sz w:val="28"/>
                <w:szCs w:val="28"/>
              </w:rPr>
              <w:t>(</w:t>
            </w:r>
            <w:bookmarkStart w:id="819" w:name="_Ref374096187"/>
            <w:bookmarkEnd w:id="817"/>
            <w:r w:rsidRPr="003F782A">
              <w:rPr>
                <w:sz w:val="28"/>
                <w:szCs w:val="28"/>
              </w:rPr>
              <w:t>5)</w:t>
            </w:r>
            <w:bookmarkEnd w:id="818"/>
            <w:bookmarkEnd w:id="819"/>
          </w:p>
        </w:tc>
      </w:tr>
    </w:tbl>
    <w:p w14:paraId="757B88CC" w14:textId="77777777" w:rsidR="00F1204F" w:rsidRPr="003F782A" w:rsidRDefault="00F1204F" w:rsidP="00ED3C96">
      <w:pPr>
        <w:pStyle w:val="a7"/>
        <w:widowControl w:val="0"/>
        <w:suppressAutoHyphens/>
      </w:pPr>
      <w:r w:rsidRPr="003F782A">
        <w:t xml:space="preserve">где: </w:t>
      </w:r>
      <m:oMath>
        <m:sSub>
          <m:sSubPr>
            <m:ctrlPr>
              <w:rPr>
                <w:rFonts w:ascii="Cambria Math" w:hAnsi="Cambria Math"/>
                <w:lang w:val="en-US"/>
              </w:rPr>
            </m:ctrlPr>
          </m:sSubPr>
          <m:e>
            <m:r>
              <m:rPr>
                <m:sty m:val="p"/>
              </m:rPr>
              <w:rPr>
                <w:rFonts w:ascii="Cambria Math" w:hAnsi="Cambria Math"/>
                <w:lang w:val="en-US"/>
              </w:rPr>
              <m:t>L</m:t>
            </m:r>
          </m:e>
          <m:sub>
            <m:r>
              <m:rPr>
                <m:sty m:val="p"/>
              </m:rPr>
              <w:rPr>
                <w:rFonts w:ascii="Cambria Math" w:hAnsi="Cambria Math"/>
              </w:rPr>
              <m:t>сз</m:t>
            </m:r>
          </m:sub>
        </m:sSub>
      </m:oMath>
      <w:r w:rsidRPr="003F782A">
        <w:t xml:space="preserve"> - расстояние между секционирующими задвижками, км;</w:t>
      </w:r>
    </w:p>
    <w:p w14:paraId="1F3BFB23" w14:textId="77777777" w:rsidR="00F1204F" w:rsidRPr="003F782A" w:rsidRDefault="00F1204F" w:rsidP="00ED3C96">
      <w:pPr>
        <w:pStyle w:val="a7"/>
        <w:widowControl w:val="0"/>
        <w:suppressAutoHyphens/>
      </w:pPr>
      <w:r w:rsidRPr="003F782A">
        <w:rPr>
          <w:lang w:val="en-US"/>
        </w:rPr>
        <w:t>d</w:t>
      </w:r>
      <w:r w:rsidRPr="003F782A">
        <w:t xml:space="preserve"> – диаметр теплопровода, м.</w:t>
      </w:r>
    </w:p>
    <w:p w14:paraId="5B1E3F76" w14:textId="6B63E848" w:rsidR="00F1204F" w:rsidRPr="003F782A" w:rsidRDefault="00F1204F" w:rsidP="00ED3C96">
      <w:pPr>
        <w:pStyle w:val="a7"/>
        <w:widowControl w:val="0"/>
        <w:suppressAutoHyphens/>
      </w:pPr>
      <w:r w:rsidRPr="003F782A">
        <w:t xml:space="preserve">Значения коэффициентов для формулы (5), приведенные в таблице </w:t>
      </w:r>
      <w:r w:rsidRPr="003F782A">
        <w:lastRenderedPageBreak/>
        <w:t>11.4.1., получены на основе численных значений времени восстановления теплопроводов в зависимости от их диаметров, рекомендуемых СНиП 41-02-2003</w:t>
      </w:r>
    </w:p>
    <w:p w14:paraId="3275723A" w14:textId="77777777" w:rsidR="00F1204F" w:rsidRPr="003F782A" w:rsidRDefault="00F1204F" w:rsidP="00ED3C96">
      <w:pPr>
        <w:pStyle w:val="afffc"/>
        <w:widowControl w:val="0"/>
        <w:suppressAutoHyphens/>
      </w:pPr>
      <w:bookmarkStart w:id="820" w:name="_Toc101972980"/>
      <w:bookmarkStart w:id="821" w:name="_Toc137087600"/>
      <w:r w:rsidRPr="003F782A">
        <w:t>Таблица 11.4.1. Значения коэффициентов</w:t>
      </w:r>
      <w:bookmarkEnd w:id="820"/>
      <w:bookmarkEnd w:id="821"/>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5"/>
        <w:gridCol w:w="2386"/>
        <w:gridCol w:w="2386"/>
        <w:gridCol w:w="2660"/>
      </w:tblGrid>
      <w:tr w:rsidR="00114DA1" w:rsidRPr="003F782A" w14:paraId="05E9AA1B" w14:textId="77777777" w:rsidTr="00ED3C96">
        <w:trPr>
          <w:trHeight w:val="309"/>
        </w:trPr>
        <w:tc>
          <w:tcPr>
            <w:tcW w:w="2315" w:type="dxa"/>
          </w:tcPr>
          <w:p w14:paraId="0383BB7B" w14:textId="77777777" w:rsidR="00114DA1" w:rsidRPr="003F782A" w:rsidRDefault="00114DA1" w:rsidP="00ED3C96">
            <w:pPr>
              <w:widowControl w:val="0"/>
              <w:suppressAutoHyphens/>
              <w:autoSpaceDE w:val="0"/>
              <w:autoSpaceDN w:val="0"/>
              <w:adjustRightInd w:val="0"/>
              <w:rPr>
                <w:sz w:val="28"/>
                <w:szCs w:val="28"/>
              </w:rPr>
            </w:pPr>
            <w:r w:rsidRPr="003F782A">
              <w:rPr>
                <w:sz w:val="28"/>
                <w:szCs w:val="28"/>
              </w:rPr>
              <w:t>Коэффициент</w:t>
            </w:r>
          </w:p>
        </w:tc>
        <w:tc>
          <w:tcPr>
            <w:tcW w:w="2386" w:type="dxa"/>
          </w:tcPr>
          <w:p w14:paraId="6FBBFFC6" w14:textId="77777777" w:rsidR="00114DA1" w:rsidRPr="003F782A" w:rsidRDefault="00114DA1" w:rsidP="00ED3C96">
            <w:pPr>
              <w:widowControl w:val="0"/>
              <w:suppressAutoHyphens/>
              <w:autoSpaceDE w:val="0"/>
              <w:autoSpaceDN w:val="0"/>
              <w:adjustRightInd w:val="0"/>
              <w:rPr>
                <w:sz w:val="28"/>
                <w:szCs w:val="28"/>
                <w:lang w:val="en-US"/>
              </w:rPr>
            </w:pPr>
            <w:r w:rsidRPr="003F782A">
              <w:rPr>
                <w:sz w:val="28"/>
                <w:szCs w:val="28"/>
                <w:lang w:val="en-US"/>
              </w:rPr>
              <w:t>a</w:t>
            </w:r>
          </w:p>
        </w:tc>
        <w:tc>
          <w:tcPr>
            <w:tcW w:w="2386" w:type="dxa"/>
          </w:tcPr>
          <w:p w14:paraId="1A504193" w14:textId="77777777" w:rsidR="00114DA1" w:rsidRPr="003F782A" w:rsidRDefault="00114DA1" w:rsidP="00ED3C96">
            <w:pPr>
              <w:widowControl w:val="0"/>
              <w:suppressAutoHyphens/>
              <w:autoSpaceDE w:val="0"/>
              <w:autoSpaceDN w:val="0"/>
              <w:adjustRightInd w:val="0"/>
              <w:rPr>
                <w:sz w:val="28"/>
                <w:szCs w:val="28"/>
                <w:lang w:val="en-US"/>
              </w:rPr>
            </w:pPr>
            <w:r w:rsidRPr="003F782A">
              <w:rPr>
                <w:sz w:val="28"/>
                <w:szCs w:val="28"/>
                <w:lang w:val="en-US"/>
              </w:rPr>
              <w:t>b</w:t>
            </w:r>
          </w:p>
        </w:tc>
        <w:tc>
          <w:tcPr>
            <w:tcW w:w="2660" w:type="dxa"/>
          </w:tcPr>
          <w:p w14:paraId="13F05496" w14:textId="77777777" w:rsidR="00114DA1" w:rsidRPr="003F782A" w:rsidRDefault="00114DA1" w:rsidP="00ED3C96">
            <w:pPr>
              <w:widowControl w:val="0"/>
              <w:suppressAutoHyphens/>
              <w:autoSpaceDE w:val="0"/>
              <w:autoSpaceDN w:val="0"/>
              <w:adjustRightInd w:val="0"/>
              <w:rPr>
                <w:sz w:val="28"/>
                <w:szCs w:val="28"/>
                <w:lang w:val="en-US"/>
              </w:rPr>
            </w:pPr>
            <w:r w:rsidRPr="003F782A">
              <w:rPr>
                <w:sz w:val="28"/>
                <w:szCs w:val="28"/>
                <w:lang w:val="en-US"/>
              </w:rPr>
              <w:t>v</w:t>
            </w:r>
          </w:p>
        </w:tc>
      </w:tr>
      <w:tr w:rsidR="00114DA1" w:rsidRPr="003F782A" w14:paraId="3A99D8FD" w14:textId="77777777" w:rsidTr="00ED3C96">
        <w:trPr>
          <w:trHeight w:val="372"/>
        </w:trPr>
        <w:tc>
          <w:tcPr>
            <w:tcW w:w="2315" w:type="dxa"/>
            <w:vAlign w:val="center"/>
          </w:tcPr>
          <w:p w14:paraId="67DBF212" w14:textId="77777777" w:rsidR="00114DA1" w:rsidRPr="003F782A" w:rsidRDefault="00114DA1" w:rsidP="00ED3C96">
            <w:pPr>
              <w:widowControl w:val="0"/>
              <w:suppressAutoHyphens/>
              <w:autoSpaceDE w:val="0"/>
              <w:autoSpaceDN w:val="0"/>
              <w:adjustRightInd w:val="0"/>
              <w:rPr>
                <w:sz w:val="28"/>
                <w:szCs w:val="28"/>
              </w:rPr>
            </w:pPr>
            <w:r w:rsidRPr="003F782A">
              <w:rPr>
                <w:sz w:val="28"/>
                <w:szCs w:val="28"/>
              </w:rPr>
              <w:t>Значение</w:t>
            </w:r>
          </w:p>
        </w:tc>
        <w:tc>
          <w:tcPr>
            <w:tcW w:w="2386" w:type="dxa"/>
            <w:vAlign w:val="bottom"/>
          </w:tcPr>
          <w:p w14:paraId="7BE29026" w14:textId="77777777" w:rsidR="00114DA1" w:rsidRPr="003F782A" w:rsidRDefault="00114DA1" w:rsidP="00ED3C96">
            <w:pPr>
              <w:widowControl w:val="0"/>
              <w:suppressAutoHyphens/>
              <w:autoSpaceDE w:val="0"/>
              <w:autoSpaceDN w:val="0"/>
              <w:adjustRightInd w:val="0"/>
              <w:jc w:val="right"/>
              <w:rPr>
                <w:sz w:val="28"/>
                <w:szCs w:val="28"/>
              </w:rPr>
            </w:pPr>
            <w:r w:rsidRPr="003F782A">
              <w:rPr>
                <w:sz w:val="28"/>
                <w:szCs w:val="28"/>
              </w:rPr>
              <w:t>2.91256074780734</w:t>
            </w:r>
          </w:p>
        </w:tc>
        <w:tc>
          <w:tcPr>
            <w:tcW w:w="2386" w:type="dxa"/>
            <w:vAlign w:val="bottom"/>
          </w:tcPr>
          <w:p w14:paraId="3DC10C6C" w14:textId="77777777" w:rsidR="00114DA1" w:rsidRPr="003F782A" w:rsidRDefault="00114DA1" w:rsidP="00ED3C96">
            <w:pPr>
              <w:widowControl w:val="0"/>
              <w:suppressAutoHyphens/>
              <w:autoSpaceDE w:val="0"/>
              <w:autoSpaceDN w:val="0"/>
              <w:adjustRightInd w:val="0"/>
              <w:jc w:val="right"/>
              <w:rPr>
                <w:sz w:val="28"/>
                <w:szCs w:val="28"/>
              </w:rPr>
            </w:pPr>
            <w:r w:rsidRPr="003F782A">
              <w:rPr>
                <w:sz w:val="28"/>
                <w:szCs w:val="28"/>
              </w:rPr>
              <w:t>20.8877641154199</w:t>
            </w:r>
          </w:p>
        </w:tc>
        <w:tc>
          <w:tcPr>
            <w:tcW w:w="2660" w:type="dxa"/>
            <w:vAlign w:val="bottom"/>
          </w:tcPr>
          <w:p w14:paraId="32066693" w14:textId="77777777" w:rsidR="00114DA1" w:rsidRPr="003F782A" w:rsidRDefault="00114DA1" w:rsidP="00ED3C96">
            <w:pPr>
              <w:widowControl w:val="0"/>
              <w:suppressAutoHyphens/>
              <w:autoSpaceDE w:val="0"/>
              <w:autoSpaceDN w:val="0"/>
              <w:adjustRightInd w:val="0"/>
              <w:jc w:val="right"/>
              <w:rPr>
                <w:sz w:val="28"/>
                <w:szCs w:val="28"/>
              </w:rPr>
            </w:pPr>
            <w:r w:rsidRPr="003F782A">
              <w:rPr>
                <w:sz w:val="28"/>
                <w:szCs w:val="28"/>
              </w:rPr>
              <w:t>-1.87928919400643</w:t>
            </w:r>
          </w:p>
        </w:tc>
      </w:tr>
    </w:tbl>
    <w:p w14:paraId="3B26359B" w14:textId="77777777" w:rsidR="00F1204F" w:rsidRPr="003F782A" w:rsidRDefault="00F1204F" w:rsidP="00ED3C96">
      <w:pPr>
        <w:pStyle w:val="a7"/>
        <w:widowControl w:val="0"/>
        <w:suppressAutoHyphens/>
      </w:pPr>
      <w:r w:rsidRPr="003F782A">
        <w:t>Расстояния между запорной арматуры должны соответствовать требованиям СНиП 41–02–2003 (п. 10.17) и приниматься в соответствии с таблицей 11.4.2.</w:t>
      </w:r>
    </w:p>
    <w:p w14:paraId="43E35107" w14:textId="77777777" w:rsidR="00F1204F" w:rsidRPr="003F782A" w:rsidRDefault="00F1204F" w:rsidP="00ED3C96">
      <w:pPr>
        <w:pStyle w:val="afffc"/>
        <w:widowControl w:val="0"/>
        <w:suppressAutoHyphens/>
      </w:pPr>
      <w:bookmarkStart w:id="822" w:name="_Toc101972981"/>
      <w:bookmarkStart w:id="823" w:name="_Toc137087601"/>
      <w:r w:rsidRPr="003F782A">
        <w:t>Таблица</w:t>
      </w:r>
      <w:bookmarkStart w:id="824" w:name="_Ref374107744"/>
      <w:r w:rsidRPr="003F782A">
        <w:t xml:space="preserve"> </w:t>
      </w:r>
      <w:bookmarkStart w:id="825" w:name="_Ref375231112"/>
      <w:bookmarkEnd w:id="824"/>
      <w:r w:rsidRPr="003F782A">
        <w:t>11.4.2. Расстояния между тепловыми камерами в метрах и место их расположения</w:t>
      </w:r>
      <w:bookmarkEnd w:id="822"/>
      <w:bookmarkEnd w:id="823"/>
      <w:bookmarkEnd w:id="825"/>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31"/>
        <w:gridCol w:w="871"/>
        <w:gridCol w:w="2308"/>
        <w:gridCol w:w="2254"/>
        <w:gridCol w:w="2383"/>
      </w:tblGrid>
      <w:tr w:rsidR="00114DA1" w:rsidRPr="003F782A" w14:paraId="24A7C9A1" w14:textId="77777777" w:rsidTr="00ED3C96">
        <w:trPr>
          <w:trHeight w:val="215"/>
          <w:tblHeader/>
        </w:trPr>
        <w:tc>
          <w:tcPr>
            <w:tcW w:w="1931" w:type="dxa"/>
            <w:vMerge w:val="restart"/>
          </w:tcPr>
          <w:p w14:paraId="0D68B5BA" w14:textId="77777777" w:rsidR="00114DA1" w:rsidRPr="003F782A" w:rsidRDefault="00114DA1" w:rsidP="00ED3C96">
            <w:pPr>
              <w:widowControl w:val="0"/>
              <w:suppressAutoHyphens/>
              <w:rPr>
                <w:sz w:val="28"/>
                <w:szCs w:val="28"/>
              </w:rPr>
            </w:pPr>
            <w:r w:rsidRPr="003F782A">
              <w:rPr>
                <w:sz w:val="28"/>
                <w:szCs w:val="28"/>
              </w:rPr>
              <w:t>Диаметр теплопровода, м</w:t>
            </w:r>
          </w:p>
        </w:tc>
        <w:tc>
          <w:tcPr>
            <w:tcW w:w="3179" w:type="dxa"/>
            <w:gridSpan w:val="2"/>
          </w:tcPr>
          <w:p w14:paraId="05105A32" w14:textId="77777777" w:rsidR="00114DA1" w:rsidRPr="003F782A" w:rsidRDefault="00114DA1" w:rsidP="00ED3C96">
            <w:pPr>
              <w:widowControl w:val="0"/>
              <w:suppressAutoHyphens/>
              <w:rPr>
                <w:sz w:val="28"/>
                <w:szCs w:val="28"/>
              </w:rPr>
            </w:pPr>
            <w:r w:rsidRPr="003F782A">
              <w:rPr>
                <w:sz w:val="28"/>
                <w:szCs w:val="28"/>
              </w:rPr>
              <w:t>Диаметр не изменяется</w:t>
            </w:r>
          </w:p>
        </w:tc>
        <w:tc>
          <w:tcPr>
            <w:tcW w:w="4637" w:type="dxa"/>
            <w:gridSpan w:val="2"/>
          </w:tcPr>
          <w:p w14:paraId="5F60EE6E" w14:textId="77777777" w:rsidR="00114DA1" w:rsidRPr="003F782A" w:rsidRDefault="00114DA1" w:rsidP="00ED3C96">
            <w:pPr>
              <w:widowControl w:val="0"/>
              <w:suppressAutoHyphens/>
              <w:rPr>
                <w:sz w:val="28"/>
                <w:szCs w:val="28"/>
              </w:rPr>
            </w:pPr>
            <w:r w:rsidRPr="003F782A">
              <w:rPr>
                <w:sz w:val="28"/>
                <w:szCs w:val="28"/>
              </w:rPr>
              <w:t>Диаметр изменяется</w:t>
            </w:r>
          </w:p>
        </w:tc>
      </w:tr>
      <w:tr w:rsidR="00114DA1" w:rsidRPr="003F782A" w14:paraId="5E519173" w14:textId="77777777" w:rsidTr="00ED3C96">
        <w:trPr>
          <w:tblHeader/>
        </w:trPr>
        <w:tc>
          <w:tcPr>
            <w:tcW w:w="1931" w:type="dxa"/>
            <w:vMerge/>
          </w:tcPr>
          <w:p w14:paraId="1002EB01" w14:textId="77777777" w:rsidR="00114DA1" w:rsidRPr="003F782A" w:rsidRDefault="00114DA1" w:rsidP="00ED3C96">
            <w:pPr>
              <w:widowControl w:val="0"/>
              <w:suppressAutoHyphens/>
              <w:rPr>
                <w:sz w:val="28"/>
                <w:szCs w:val="28"/>
              </w:rPr>
            </w:pPr>
          </w:p>
        </w:tc>
        <w:tc>
          <w:tcPr>
            <w:tcW w:w="871" w:type="dxa"/>
          </w:tcPr>
          <w:p w14:paraId="5AFE48B9" w14:textId="77777777" w:rsidR="00114DA1" w:rsidRPr="003F782A" w:rsidRDefault="00114DA1" w:rsidP="00ED3C96">
            <w:pPr>
              <w:widowControl w:val="0"/>
              <w:suppressAutoHyphens/>
              <w:rPr>
                <w:sz w:val="28"/>
                <w:szCs w:val="28"/>
              </w:rPr>
            </w:pPr>
            <w:r w:rsidRPr="003F782A">
              <w:rPr>
                <w:sz w:val="28"/>
                <w:szCs w:val="28"/>
              </w:rPr>
              <w:t>ответвлений нет</w:t>
            </w:r>
          </w:p>
        </w:tc>
        <w:tc>
          <w:tcPr>
            <w:tcW w:w="2308" w:type="dxa"/>
          </w:tcPr>
          <w:p w14:paraId="6838C65C" w14:textId="77777777" w:rsidR="00114DA1" w:rsidRPr="003F782A" w:rsidRDefault="00114DA1" w:rsidP="00ED3C96">
            <w:pPr>
              <w:widowControl w:val="0"/>
              <w:suppressAutoHyphens/>
              <w:rPr>
                <w:sz w:val="28"/>
                <w:szCs w:val="28"/>
              </w:rPr>
            </w:pPr>
            <w:r w:rsidRPr="003F782A">
              <w:rPr>
                <w:sz w:val="28"/>
                <w:szCs w:val="28"/>
              </w:rPr>
              <w:t>ответвления есть</w:t>
            </w:r>
          </w:p>
        </w:tc>
        <w:tc>
          <w:tcPr>
            <w:tcW w:w="2254" w:type="dxa"/>
          </w:tcPr>
          <w:p w14:paraId="651E9980" w14:textId="77777777" w:rsidR="00114DA1" w:rsidRPr="003F782A" w:rsidRDefault="00114DA1" w:rsidP="00ED3C96">
            <w:pPr>
              <w:widowControl w:val="0"/>
              <w:suppressAutoHyphens/>
              <w:rPr>
                <w:sz w:val="28"/>
                <w:szCs w:val="28"/>
              </w:rPr>
            </w:pPr>
            <w:r w:rsidRPr="003F782A">
              <w:rPr>
                <w:sz w:val="28"/>
                <w:szCs w:val="28"/>
              </w:rPr>
              <w:t>ответвлений нет</w:t>
            </w:r>
          </w:p>
        </w:tc>
        <w:tc>
          <w:tcPr>
            <w:tcW w:w="2383" w:type="dxa"/>
          </w:tcPr>
          <w:p w14:paraId="61F3BAC9" w14:textId="77777777" w:rsidR="00114DA1" w:rsidRPr="003F782A" w:rsidRDefault="00114DA1" w:rsidP="00ED3C96">
            <w:pPr>
              <w:widowControl w:val="0"/>
              <w:suppressAutoHyphens/>
              <w:rPr>
                <w:sz w:val="28"/>
                <w:szCs w:val="28"/>
              </w:rPr>
            </w:pPr>
            <w:r w:rsidRPr="003F782A">
              <w:rPr>
                <w:sz w:val="28"/>
                <w:szCs w:val="28"/>
              </w:rPr>
              <w:t>ответвления есть</w:t>
            </w:r>
          </w:p>
        </w:tc>
      </w:tr>
      <w:tr w:rsidR="00114DA1" w:rsidRPr="003F782A" w14:paraId="0D78CC17" w14:textId="77777777" w:rsidTr="00ED3C96">
        <w:tc>
          <w:tcPr>
            <w:tcW w:w="1931" w:type="dxa"/>
          </w:tcPr>
          <w:p w14:paraId="65B765FC" w14:textId="77777777" w:rsidR="00114DA1" w:rsidRPr="003F782A" w:rsidRDefault="00114DA1" w:rsidP="00ED3C96">
            <w:pPr>
              <w:widowControl w:val="0"/>
              <w:suppressAutoHyphens/>
              <w:rPr>
                <w:sz w:val="28"/>
                <w:szCs w:val="28"/>
              </w:rPr>
            </w:pPr>
            <w:r w:rsidRPr="003F782A">
              <w:rPr>
                <w:sz w:val="28"/>
                <w:szCs w:val="28"/>
              </w:rPr>
              <w:t>до 0,4</w:t>
            </w:r>
          </w:p>
        </w:tc>
        <w:tc>
          <w:tcPr>
            <w:tcW w:w="871" w:type="dxa"/>
          </w:tcPr>
          <w:p w14:paraId="47D063D1" w14:textId="77777777" w:rsidR="00114DA1" w:rsidRPr="003F782A" w:rsidRDefault="00114DA1" w:rsidP="00ED3C96">
            <w:pPr>
              <w:widowControl w:val="0"/>
              <w:suppressAutoHyphens/>
              <w:rPr>
                <w:sz w:val="28"/>
                <w:szCs w:val="28"/>
              </w:rPr>
            </w:pPr>
            <w:r w:rsidRPr="003F782A">
              <w:rPr>
                <w:sz w:val="28"/>
                <w:szCs w:val="28"/>
              </w:rPr>
              <w:t>1000</w:t>
            </w:r>
          </w:p>
        </w:tc>
        <w:tc>
          <w:tcPr>
            <w:tcW w:w="2308" w:type="dxa"/>
          </w:tcPr>
          <w:p w14:paraId="209218A7" w14:textId="77777777" w:rsidR="00114DA1" w:rsidRPr="003F782A" w:rsidRDefault="00114DA1" w:rsidP="00ED3C96">
            <w:pPr>
              <w:widowControl w:val="0"/>
              <w:suppressAutoHyphens/>
              <w:rPr>
                <w:sz w:val="28"/>
                <w:szCs w:val="28"/>
              </w:rPr>
            </w:pPr>
            <w:r w:rsidRPr="003F782A">
              <w:rPr>
                <w:sz w:val="28"/>
                <w:szCs w:val="28"/>
              </w:rPr>
              <w:t>непосредственно</w:t>
            </w:r>
          </w:p>
          <w:p w14:paraId="1FC87C56" w14:textId="77777777" w:rsidR="00114DA1" w:rsidRPr="003F782A" w:rsidRDefault="00114DA1" w:rsidP="00ED3C96">
            <w:pPr>
              <w:widowControl w:val="0"/>
              <w:suppressAutoHyphens/>
              <w:rPr>
                <w:sz w:val="28"/>
                <w:szCs w:val="28"/>
              </w:rPr>
            </w:pPr>
            <w:r w:rsidRPr="003F782A">
              <w:rPr>
                <w:sz w:val="28"/>
                <w:szCs w:val="28"/>
              </w:rPr>
              <w:t>за ответвлением,</w:t>
            </w:r>
          </w:p>
          <w:p w14:paraId="6956B586" w14:textId="77777777" w:rsidR="00114DA1" w:rsidRPr="003F782A" w:rsidRDefault="00114DA1" w:rsidP="00ED3C96">
            <w:pPr>
              <w:widowControl w:val="0"/>
              <w:suppressAutoHyphens/>
              <w:rPr>
                <w:sz w:val="28"/>
                <w:szCs w:val="28"/>
              </w:rPr>
            </w:pPr>
            <w:r w:rsidRPr="003F782A">
              <w:rPr>
                <w:sz w:val="28"/>
                <w:szCs w:val="28"/>
              </w:rPr>
              <w:t>расстояние до ближайшей ТК не более 1000 м</w:t>
            </w:r>
          </w:p>
        </w:tc>
        <w:tc>
          <w:tcPr>
            <w:tcW w:w="2254" w:type="dxa"/>
          </w:tcPr>
          <w:p w14:paraId="3E7EBE0E" w14:textId="46B08FBC" w:rsidR="00114DA1" w:rsidRPr="003F782A" w:rsidRDefault="00114DA1" w:rsidP="00ED3C96">
            <w:pPr>
              <w:widowControl w:val="0"/>
              <w:suppressAutoHyphens/>
              <w:rPr>
                <w:sz w:val="28"/>
                <w:szCs w:val="28"/>
              </w:rPr>
            </w:pPr>
            <w:r w:rsidRPr="003F782A">
              <w:rPr>
                <w:sz w:val="28"/>
                <w:szCs w:val="28"/>
              </w:rPr>
              <w:t>непосредственно за местом изменения диаметра, расстояние до ближайшей ТК не более 1000м</w:t>
            </w:r>
          </w:p>
        </w:tc>
        <w:tc>
          <w:tcPr>
            <w:tcW w:w="2383" w:type="dxa"/>
          </w:tcPr>
          <w:p w14:paraId="1F4DF9E7" w14:textId="77777777" w:rsidR="00114DA1" w:rsidRPr="003F782A" w:rsidRDefault="00114DA1" w:rsidP="00ED3C96">
            <w:pPr>
              <w:widowControl w:val="0"/>
              <w:suppressAutoHyphens/>
              <w:rPr>
                <w:sz w:val="28"/>
                <w:szCs w:val="28"/>
              </w:rPr>
            </w:pPr>
            <w:r w:rsidRPr="003F782A">
              <w:rPr>
                <w:sz w:val="28"/>
                <w:szCs w:val="28"/>
              </w:rPr>
              <w:t>непосредственно за ответвлением, на теплопроводе меньшего диаметра, расстояние до ближайшей ТК не более 1000 м</w:t>
            </w:r>
          </w:p>
        </w:tc>
      </w:tr>
      <w:tr w:rsidR="00114DA1" w:rsidRPr="003F782A" w14:paraId="0681FD3B" w14:textId="77777777" w:rsidTr="00ED3C96">
        <w:tc>
          <w:tcPr>
            <w:tcW w:w="1931" w:type="dxa"/>
          </w:tcPr>
          <w:p w14:paraId="4F6352DD" w14:textId="77777777" w:rsidR="00114DA1" w:rsidRPr="003F782A" w:rsidRDefault="00114DA1" w:rsidP="00ED3C96">
            <w:pPr>
              <w:widowControl w:val="0"/>
              <w:suppressAutoHyphens/>
              <w:rPr>
                <w:sz w:val="28"/>
                <w:szCs w:val="28"/>
              </w:rPr>
            </w:pPr>
            <w:r w:rsidRPr="003F782A">
              <w:rPr>
                <w:sz w:val="28"/>
                <w:szCs w:val="28"/>
              </w:rPr>
              <w:t>от 0,4 до 0,6</w:t>
            </w:r>
          </w:p>
        </w:tc>
        <w:tc>
          <w:tcPr>
            <w:tcW w:w="871" w:type="dxa"/>
          </w:tcPr>
          <w:p w14:paraId="306ED30F" w14:textId="77777777" w:rsidR="00114DA1" w:rsidRPr="003F782A" w:rsidRDefault="00114DA1" w:rsidP="00ED3C96">
            <w:pPr>
              <w:widowControl w:val="0"/>
              <w:suppressAutoHyphens/>
              <w:rPr>
                <w:sz w:val="28"/>
                <w:szCs w:val="28"/>
              </w:rPr>
            </w:pPr>
            <w:r w:rsidRPr="003F782A">
              <w:rPr>
                <w:sz w:val="28"/>
                <w:szCs w:val="28"/>
              </w:rPr>
              <w:t>1500</w:t>
            </w:r>
          </w:p>
        </w:tc>
        <w:tc>
          <w:tcPr>
            <w:tcW w:w="2308" w:type="dxa"/>
          </w:tcPr>
          <w:p w14:paraId="26A3BA12" w14:textId="77777777" w:rsidR="00114DA1" w:rsidRPr="003F782A" w:rsidRDefault="00114DA1" w:rsidP="00ED3C96">
            <w:pPr>
              <w:widowControl w:val="0"/>
              <w:suppressAutoHyphens/>
              <w:rPr>
                <w:sz w:val="28"/>
                <w:szCs w:val="28"/>
              </w:rPr>
            </w:pPr>
            <w:r w:rsidRPr="003F782A">
              <w:rPr>
                <w:sz w:val="28"/>
                <w:szCs w:val="28"/>
              </w:rPr>
              <w:t>непосредственно</w:t>
            </w:r>
          </w:p>
          <w:p w14:paraId="72261349" w14:textId="77777777" w:rsidR="00114DA1" w:rsidRPr="003F782A" w:rsidRDefault="00114DA1" w:rsidP="00ED3C96">
            <w:pPr>
              <w:widowControl w:val="0"/>
              <w:suppressAutoHyphens/>
              <w:rPr>
                <w:sz w:val="28"/>
                <w:szCs w:val="28"/>
              </w:rPr>
            </w:pPr>
            <w:r w:rsidRPr="003F782A">
              <w:rPr>
                <w:sz w:val="28"/>
                <w:szCs w:val="28"/>
              </w:rPr>
              <w:t>за ответвлением, расстояние до ближайшей ТК не более 1500 м</w:t>
            </w:r>
          </w:p>
        </w:tc>
        <w:tc>
          <w:tcPr>
            <w:tcW w:w="2254" w:type="dxa"/>
          </w:tcPr>
          <w:p w14:paraId="39BED40D" w14:textId="7E86F53C" w:rsidR="00114DA1" w:rsidRPr="003F782A" w:rsidRDefault="00114DA1" w:rsidP="00ED3C96">
            <w:pPr>
              <w:widowControl w:val="0"/>
              <w:suppressAutoHyphens/>
              <w:rPr>
                <w:sz w:val="28"/>
                <w:szCs w:val="28"/>
              </w:rPr>
            </w:pPr>
            <w:r w:rsidRPr="003F782A">
              <w:rPr>
                <w:sz w:val="28"/>
                <w:szCs w:val="28"/>
              </w:rPr>
              <w:t>непосредственно за местом изменения диаметра, расстояние до ближайшей ТК не более 1000м</w:t>
            </w:r>
          </w:p>
        </w:tc>
        <w:tc>
          <w:tcPr>
            <w:tcW w:w="2383" w:type="dxa"/>
          </w:tcPr>
          <w:p w14:paraId="68D9CC5D" w14:textId="77777777" w:rsidR="00114DA1" w:rsidRPr="003F782A" w:rsidRDefault="00114DA1" w:rsidP="00ED3C96">
            <w:pPr>
              <w:widowControl w:val="0"/>
              <w:suppressAutoHyphens/>
              <w:rPr>
                <w:sz w:val="28"/>
                <w:szCs w:val="28"/>
              </w:rPr>
            </w:pPr>
            <w:r w:rsidRPr="003F782A">
              <w:rPr>
                <w:sz w:val="28"/>
                <w:szCs w:val="28"/>
              </w:rPr>
              <w:t>непосредственно за ответвлением, на теплопроводе меньшего диаметра, расстояние до ближайшей ТК не более 1000 м</w:t>
            </w:r>
          </w:p>
        </w:tc>
      </w:tr>
    </w:tbl>
    <w:p w14:paraId="5148310E" w14:textId="77777777" w:rsidR="00F1204F" w:rsidRPr="003F782A" w:rsidRDefault="00F1204F" w:rsidP="00ED3C96">
      <w:pPr>
        <w:pStyle w:val="a7"/>
        <w:widowControl w:val="0"/>
        <w:suppressAutoHyphens/>
      </w:pPr>
      <w:r w:rsidRPr="003F782A">
        <w:rPr>
          <w:lang w:eastAsia="ru-RU"/>
        </w:rPr>
        <w:t xml:space="preserve">Если в </w:t>
      </w:r>
      <w:r w:rsidRPr="003F782A">
        <w:t>результате анализа выявляется несоответствие принятым условиям, то в расчете среднего времени восстановления количество секционирующих задвижек и расстояние между ними условно принимается равным такому, при котором обеспечивается выполнение этих условий. Установка дополнительных задвижек включается в рекомендации.</w:t>
      </w:r>
    </w:p>
    <w:p w14:paraId="598EC8EA" w14:textId="77777777" w:rsidR="00F1204F" w:rsidRPr="003F782A" w:rsidRDefault="00F1204F" w:rsidP="00ED3C96">
      <w:pPr>
        <w:pStyle w:val="a7"/>
        <w:widowControl w:val="0"/>
        <w:suppressAutoHyphens/>
      </w:pPr>
      <w:r w:rsidRPr="003F782A">
        <w:t>5. Среднее время до восстановления запорной арматуры</w:t>
      </w:r>
    </w:p>
    <w:p w14:paraId="51FA19B4" w14:textId="77777777" w:rsidR="000E2C96" w:rsidRPr="003F782A" w:rsidRDefault="00F1204F" w:rsidP="00ED3C96">
      <w:pPr>
        <w:pStyle w:val="a7"/>
        <w:widowControl w:val="0"/>
        <w:suppressAutoHyphens/>
      </w:pPr>
      <w:r w:rsidRPr="003F782A">
        <w:t>Время восстановления запорной арматуры принимается равным времени восстановления теплопровода, так как отказ запорной арматуры и отказ теплопровода одного и того же диаметра требуют сопоставимых временных затрат на их восстановление.</w:t>
      </w:r>
    </w:p>
    <w:p w14:paraId="55BEA940" w14:textId="4DDA7CFF" w:rsidR="00F1204F" w:rsidRPr="003F782A" w:rsidRDefault="00F1204F" w:rsidP="00ED3C96">
      <w:pPr>
        <w:pStyle w:val="a7"/>
        <w:widowControl w:val="0"/>
        <w:suppressAutoHyphens/>
      </w:pPr>
      <w:r w:rsidRPr="003F782A">
        <w:t>В связи с этим расчет среднего времени до восстановления запорной арматуры выполняется по выражению (4).</w:t>
      </w:r>
    </w:p>
    <w:p w14:paraId="0E6FD9D7" w14:textId="77777777" w:rsidR="00F1204F" w:rsidRPr="003F782A" w:rsidRDefault="00F1204F" w:rsidP="00ED3C96">
      <w:pPr>
        <w:pStyle w:val="a7"/>
        <w:widowControl w:val="0"/>
        <w:suppressAutoHyphens/>
      </w:pPr>
      <w:r w:rsidRPr="003F782A">
        <w:lastRenderedPageBreak/>
        <w:t>6. Интенсивность восстановления элементов системы теплоснабжения:</w:t>
      </w:r>
    </w:p>
    <w:tbl>
      <w:tblPr>
        <w:tblW w:w="0" w:type="auto"/>
        <w:jc w:val="center"/>
        <w:tblLook w:val="04A0" w:firstRow="1" w:lastRow="0" w:firstColumn="1" w:lastColumn="0" w:noHBand="0" w:noVBand="1"/>
      </w:tblPr>
      <w:tblGrid>
        <w:gridCol w:w="4941"/>
        <w:gridCol w:w="3483"/>
        <w:gridCol w:w="911"/>
      </w:tblGrid>
      <w:tr w:rsidR="00F1204F" w:rsidRPr="003F782A" w14:paraId="2A9248DF" w14:textId="77777777" w:rsidTr="009422BE">
        <w:trPr>
          <w:trHeight w:val="689"/>
          <w:jc w:val="center"/>
        </w:trPr>
        <w:tc>
          <w:tcPr>
            <w:tcW w:w="4941" w:type="dxa"/>
            <w:vAlign w:val="center"/>
          </w:tcPr>
          <w:p w14:paraId="7404BB8F" w14:textId="77777777" w:rsidR="00F1204F" w:rsidRPr="003F782A" w:rsidRDefault="00142A46" w:rsidP="00ED3C96">
            <w:pPr>
              <w:widowControl w:val="0"/>
              <w:suppressAutoHyphens/>
              <w:autoSpaceDE w:val="0"/>
              <w:autoSpaceDN w:val="0"/>
              <w:adjustRightInd w:val="0"/>
              <w:ind w:firstLine="709"/>
              <w:contextualSpacing/>
              <w:jc w:val="both"/>
              <w:rPr>
                <w:sz w:val="28"/>
                <w:szCs w:val="28"/>
              </w:rPr>
            </w:pPr>
            <m:oMathPara>
              <m:oMathParaPr>
                <m:jc m:val="right"/>
              </m:oMathParaPr>
              <m:oMath>
                <m:r>
                  <m:rPr>
                    <m:sty m:val="p"/>
                  </m:rPr>
                  <w:rPr>
                    <w:rFonts w:ascii="Cambria Math" w:hAnsi="Cambria Math"/>
                    <w:sz w:val="28"/>
                    <w:szCs w:val="28"/>
                  </w:rPr>
                  <m:t>μ=</m:t>
                </m:r>
                <m:f>
                  <m:fPr>
                    <m:ctrlPr>
                      <w:rPr>
                        <w:rFonts w:ascii="Cambria Math" w:hAnsi="Cambria Math"/>
                        <w:sz w:val="28"/>
                        <w:szCs w:val="28"/>
                      </w:rPr>
                    </m:ctrlPr>
                  </m:fPr>
                  <m:num>
                    <m:r>
                      <m:rPr>
                        <m:sty m:val="p"/>
                      </m:rPr>
                      <w:rPr>
                        <w:rFonts w:ascii="Cambria Math" w:hAnsi="Cambria Math"/>
                        <w:sz w:val="28"/>
                        <w:szCs w:val="28"/>
                      </w:rPr>
                      <m:t>1</m:t>
                    </m:r>
                  </m:num>
                  <m:den>
                    <m:sSup>
                      <m:sSupPr>
                        <m:ctrlPr>
                          <w:rPr>
                            <w:rFonts w:ascii="Cambria Math" w:hAnsi="Cambria Math"/>
                            <w:sz w:val="28"/>
                            <w:szCs w:val="28"/>
                          </w:rPr>
                        </m:ctrlPr>
                      </m:sSupPr>
                      <m:e>
                        <m:r>
                          <m:rPr>
                            <m:sty m:val="p"/>
                          </m:rPr>
                          <w:rPr>
                            <w:rFonts w:ascii="Cambria Math" w:hAnsi="Cambria Math"/>
                            <w:sz w:val="28"/>
                            <w:szCs w:val="28"/>
                            <w:lang w:val="en-US"/>
                          </w:rPr>
                          <m:t>z</m:t>
                        </m:r>
                      </m:e>
                      <m:sup>
                        <m:r>
                          <m:rPr>
                            <m:sty m:val="p"/>
                          </m:rPr>
                          <w:rPr>
                            <w:rFonts w:ascii="Cambria Math" w:hAnsi="Cambria Math"/>
                            <w:sz w:val="28"/>
                            <w:szCs w:val="28"/>
                          </w:rPr>
                          <m:t>в</m:t>
                        </m:r>
                      </m:sup>
                    </m:sSup>
                  </m:den>
                </m:f>
              </m:oMath>
            </m:oMathPara>
          </w:p>
        </w:tc>
        <w:tc>
          <w:tcPr>
            <w:tcW w:w="3483" w:type="dxa"/>
            <w:vAlign w:val="center"/>
          </w:tcPr>
          <w:p w14:paraId="749C4E76" w14:textId="77777777" w:rsidR="00F1204F" w:rsidRPr="003F782A" w:rsidRDefault="00F1204F" w:rsidP="00ED3C96">
            <w:pPr>
              <w:widowControl w:val="0"/>
              <w:suppressAutoHyphens/>
              <w:autoSpaceDE w:val="0"/>
              <w:autoSpaceDN w:val="0"/>
              <w:adjustRightInd w:val="0"/>
              <w:ind w:firstLine="709"/>
              <w:contextualSpacing/>
              <w:jc w:val="both"/>
              <w:rPr>
                <w:sz w:val="28"/>
                <w:szCs w:val="28"/>
              </w:rPr>
            </w:pPr>
            <w:r w:rsidRPr="003F782A">
              <w:rPr>
                <w:sz w:val="28"/>
                <w:szCs w:val="28"/>
              </w:rPr>
              <w:t>, 1/ч</w:t>
            </w:r>
          </w:p>
        </w:tc>
        <w:tc>
          <w:tcPr>
            <w:tcW w:w="911" w:type="dxa"/>
            <w:vAlign w:val="center"/>
          </w:tcPr>
          <w:p w14:paraId="2B7B0C44" w14:textId="77777777" w:rsidR="00F1204F" w:rsidRPr="003F782A" w:rsidRDefault="00F1204F" w:rsidP="00ED3C96">
            <w:pPr>
              <w:widowControl w:val="0"/>
              <w:suppressAutoHyphens/>
              <w:autoSpaceDE w:val="0"/>
              <w:autoSpaceDN w:val="0"/>
              <w:adjustRightInd w:val="0"/>
              <w:ind w:firstLine="709"/>
              <w:contextualSpacing/>
              <w:jc w:val="both"/>
              <w:rPr>
                <w:sz w:val="28"/>
                <w:szCs w:val="28"/>
              </w:rPr>
            </w:pPr>
            <w:bookmarkStart w:id="826" w:name="_Ref374096694"/>
            <w:r w:rsidRPr="003F782A">
              <w:rPr>
                <w:sz w:val="28"/>
                <w:szCs w:val="28"/>
              </w:rPr>
              <w:t>(6)</w:t>
            </w:r>
            <w:bookmarkEnd w:id="826"/>
          </w:p>
        </w:tc>
      </w:tr>
    </w:tbl>
    <w:p w14:paraId="49026761" w14:textId="77777777" w:rsidR="00F1204F" w:rsidRPr="003F782A" w:rsidRDefault="00F1204F" w:rsidP="00ED3C96">
      <w:pPr>
        <w:pStyle w:val="a7"/>
        <w:widowControl w:val="0"/>
        <w:suppressAutoHyphens/>
      </w:pPr>
      <w:r w:rsidRPr="003F782A">
        <w:t>7. Стационарная вероятность рабочего состояния сети:</w:t>
      </w:r>
    </w:p>
    <w:tbl>
      <w:tblPr>
        <w:tblW w:w="0" w:type="auto"/>
        <w:jc w:val="center"/>
        <w:tblLook w:val="04A0" w:firstRow="1" w:lastRow="0" w:firstColumn="1" w:lastColumn="0" w:noHBand="0" w:noVBand="1"/>
      </w:tblPr>
      <w:tblGrid>
        <w:gridCol w:w="8419"/>
        <w:gridCol w:w="891"/>
      </w:tblGrid>
      <w:tr w:rsidR="00F1204F" w:rsidRPr="003F782A" w14:paraId="272ECD0F" w14:textId="77777777" w:rsidTr="009422BE">
        <w:trPr>
          <w:trHeight w:val="1020"/>
          <w:jc w:val="center"/>
        </w:trPr>
        <w:tc>
          <w:tcPr>
            <w:tcW w:w="8419" w:type="dxa"/>
            <w:vAlign w:val="center"/>
          </w:tcPr>
          <w:p w14:paraId="7C44E24E" w14:textId="77777777" w:rsidR="00F1204F" w:rsidRPr="003F782A" w:rsidRDefault="001E1AEA" w:rsidP="00ED3C96">
            <w:pPr>
              <w:widowControl w:val="0"/>
              <w:suppressAutoHyphens/>
              <w:autoSpaceDE w:val="0"/>
              <w:autoSpaceDN w:val="0"/>
              <w:adjustRightInd w:val="0"/>
              <w:ind w:firstLine="709"/>
              <w:contextualSpacing/>
              <w:jc w:val="both"/>
              <w:rPr>
                <w:sz w:val="28"/>
                <w:szCs w:val="28"/>
              </w:rPr>
            </w:pPr>
            <m:oMathPara>
              <m:oMath>
                <m:sSub>
                  <m:sSubPr>
                    <m:ctrlPr>
                      <w:rPr>
                        <w:rFonts w:ascii="Cambria Math" w:hAnsi="Cambria Math"/>
                        <w:sz w:val="28"/>
                        <w:szCs w:val="28"/>
                      </w:rPr>
                    </m:ctrlPr>
                  </m:sSubPr>
                  <m:e>
                    <m:r>
                      <m:rPr>
                        <m:sty m:val="p"/>
                      </m:rPr>
                      <w:rPr>
                        <w:rFonts w:ascii="Cambria Math" w:hAnsi="Cambria Math"/>
                        <w:sz w:val="28"/>
                        <w:szCs w:val="28"/>
                        <w:lang w:val="en-US"/>
                      </w:rPr>
                      <m:t>p</m:t>
                    </m:r>
                  </m:e>
                  <m:sub>
                    <m:r>
                      <m:rPr>
                        <m:sty m:val="p"/>
                      </m:rPr>
                      <w:rPr>
                        <w:rFonts w:ascii="Cambria Math" w:hAnsi="Cambria Math"/>
                        <w:sz w:val="28"/>
                        <w:szCs w:val="28"/>
                      </w:rPr>
                      <m:t>0</m:t>
                    </m:r>
                  </m:sub>
                </m:sSub>
                <m:r>
                  <m:rPr>
                    <m:sty m:val="p"/>
                  </m:rPr>
                  <w:rPr>
                    <w:rFonts w:ascii="Cambria Math" w:hAnsi="Cambria Math"/>
                    <w:sz w:val="28"/>
                    <w:szCs w:val="28"/>
                  </w:rPr>
                  <m:t>=</m:t>
                </m:r>
                <m:sSup>
                  <m:sSupPr>
                    <m:ctrlPr>
                      <w:rPr>
                        <w:rFonts w:ascii="Cambria Math" w:hAnsi="Cambria Math"/>
                        <w:sz w:val="28"/>
                        <w:szCs w:val="28"/>
                      </w:rPr>
                    </m:ctrlPr>
                  </m:sSupPr>
                  <m:e>
                    <m:d>
                      <m:dPr>
                        <m:ctrlPr>
                          <w:rPr>
                            <w:rFonts w:ascii="Cambria Math" w:hAnsi="Cambria Math"/>
                            <w:sz w:val="28"/>
                            <w:szCs w:val="28"/>
                          </w:rPr>
                        </m:ctrlPr>
                      </m:dPr>
                      <m:e>
                        <m:r>
                          <m:rPr>
                            <m:sty m:val="p"/>
                          </m:rPr>
                          <w:rPr>
                            <w:rFonts w:ascii="Cambria Math" w:hAnsi="Cambria Math"/>
                            <w:sz w:val="28"/>
                            <w:szCs w:val="28"/>
                          </w:rPr>
                          <m:t>1+</m:t>
                        </m:r>
                        <m:nary>
                          <m:naryPr>
                            <m:chr m:val="∑"/>
                            <m:limLoc m:val="undOvr"/>
                            <m:ctrlPr>
                              <w:rPr>
                                <w:rFonts w:ascii="Cambria Math" w:hAnsi="Cambria Math"/>
                                <w:sz w:val="28"/>
                                <w:szCs w:val="28"/>
                              </w:rPr>
                            </m:ctrlPr>
                          </m:naryPr>
                          <m:sub>
                            <m:r>
                              <m:rPr>
                                <m:sty m:val="p"/>
                              </m:rPr>
                              <w:rPr>
                                <w:rFonts w:ascii="Cambria Math" w:hAnsi="Cambria Math"/>
                                <w:sz w:val="28"/>
                                <w:szCs w:val="28"/>
                                <w:lang w:val="en-US"/>
                              </w:rPr>
                              <m:t>i</m:t>
                            </m:r>
                            <m:r>
                              <m:rPr>
                                <m:sty m:val="p"/>
                              </m:rPr>
                              <w:rPr>
                                <w:rFonts w:ascii="Cambria Math" w:hAnsi="Cambria Math"/>
                                <w:sz w:val="28"/>
                                <w:szCs w:val="28"/>
                              </w:rPr>
                              <m:t>=1</m:t>
                            </m:r>
                          </m:sub>
                          <m:sup>
                            <m:r>
                              <m:rPr>
                                <m:sty m:val="p"/>
                              </m:rPr>
                              <w:rPr>
                                <w:rFonts w:ascii="Cambria Math" w:hAnsi="Cambria Math"/>
                                <w:sz w:val="28"/>
                                <w:szCs w:val="28"/>
                                <w:lang w:val="en-US"/>
                              </w:rPr>
                              <m:t>N</m:t>
                            </m:r>
                          </m:sup>
                          <m:e>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lang w:val="en-US"/>
                                      </w:rPr>
                                      <m:t>i</m:t>
                                    </m:r>
                                  </m:sub>
                                </m:sSub>
                              </m:num>
                              <m:den>
                                <m:sSub>
                                  <m:sSubPr>
                                    <m:ctrlPr>
                                      <w:rPr>
                                        <w:rFonts w:ascii="Cambria Math" w:hAnsi="Cambria Math"/>
                                        <w:sz w:val="28"/>
                                        <w:szCs w:val="28"/>
                                      </w:rPr>
                                    </m:ctrlPr>
                                  </m:sSubPr>
                                  <m:e>
                                    <m:r>
                                      <m:rPr>
                                        <m:sty m:val="p"/>
                                      </m:rPr>
                                      <w:rPr>
                                        <w:rFonts w:ascii="Cambria Math" w:hAnsi="Cambria Math"/>
                                        <w:sz w:val="28"/>
                                        <w:szCs w:val="28"/>
                                      </w:rPr>
                                      <m:t>μ</m:t>
                                    </m:r>
                                  </m:e>
                                  <m:sub>
                                    <m:r>
                                      <m:rPr>
                                        <m:sty m:val="p"/>
                                      </m:rPr>
                                      <w:rPr>
                                        <w:rFonts w:ascii="Cambria Math" w:hAnsi="Cambria Math"/>
                                        <w:sz w:val="28"/>
                                        <w:szCs w:val="28"/>
                                        <w:lang w:val="en-US"/>
                                      </w:rPr>
                                      <m:t>i</m:t>
                                    </m:r>
                                  </m:sub>
                                </m:sSub>
                              </m:den>
                            </m:f>
                          </m:e>
                        </m:nary>
                      </m:e>
                    </m:d>
                  </m:e>
                  <m:sup>
                    <m:r>
                      <m:rPr>
                        <m:sty m:val="p"/>
                      </m:rPr>
                      <w:rPr>
                        <w:rFonts w:ascii="Cambria Math" w:hAnsi="Cambria Math"/>
                        <w:sz w:val="28"/>
                        <w:szCs w:val="28"/>
                      </w:rPr>
                      <m:t>-1</m:t>
                    </m:r>
                  </m:sup>
                </m:sSup>
              </m:oMath>
            </m:oMathPara>
          </w:p>
        </w:tc>
        <w:tc>
          <w:tcPr>
            <w:tcW w:w="891" w:type="dxa"/>
            <w:vAlign w:val="center"/>
          </w:tcPr>
          <w:p w14:paraId="79AAC404" w14:textId="77777777" w:rsidR="00F1204F" w:rsidRPr="003F782A" w:rsidRDefault="00F1204F" w:rsidP="00ED3C96">
            <w:pPr>
              <w:widowControl w:val="0"/>
              <w:suppressAutoHyphens/>
              <w:autoSpaceDE w:val="0"/>
              <w:autoSpaceDN w:val="0"/>
              <w:adjustRightInd w:val="0"/>
              <w:ind w:firstLine="709"/>
              <w:contextualSpacing/>
              <w:jc w:val="both"/>
              <w:rPr>
                <w:sz w:val="28"/>
                <w:szCs w:val="28"/>
              </w:rPr>
            </w:pPr>
            <w:bookmarkStart w:id="827" w:name="_Ref374096704"/>
            <w:r w:rsidRPr="003F782A">
              <w:rPr>
                <w:sz w:val="28"/>
                <w:szCs w:val="28"/>
              </w:rPr>
              <w:t>(7)</w:t>
            </w:r>
            <w:bookmarkEnd w:id="827"/>
          </w:p>
        </w:tc>
      </w:tr>
    </w:tbl>
    <w:p w14:paraId="497D78D0" w14:textId="77777777" w:rsidR="00F1204F" w:rsidRPr="003F782A" w:rsidRDefault="00F1204F" w:rsidP="00ED3C96">
      <w:pPr>
        <w:pStyle w:val="a7"/>
        <w:widowControl w:val="0"/>
        <w:suppressAutoHyphens/>
      </w:pPr>
      <w:r w:rsidRPr="003F782A">
        <w:t xml:space="preserve">где </w:t>
      </w:r>
      <w:r w:rsidRPr="003F782A">
        <w:rPr>
          <w:lang w:val="en-US"/>
        </w:rPr>
        <w:t>N</w:t>
      </w:r>
      <w:r w:rsidRPr="003F782A">
        <w:t xml:space="preserve"> – число элементов системы теплоснабжения (участков и запорной арматуры).</w:t>
      </w:r>
    </w:p>
    <w:p w14:paraId="6D909E86" w14:textId="77777777" w:rsidR="00F1204F" w:rsidRPr="003F782A" w:rsidRDefault="00F1204F" w:rsidP="00ED3C96">
      <w:pPr>
        <w:pStyle w:val="a7"/>
        <w:widowControl w:val="0"/>
        <w:suppressAutoHyphens/>
      </w:pPr>
      <w:r w:rsidRPr="003F782A">
        <w:t xml:space="preserve">8. Вероятность состояния сети, соответствующая отказу </w:t>
      </w:r>
      <m:oMath>
        <m:sSub>
          <m:sSubPr>
            <m:ctrlPr>
              <w:rPr>
                <w:rFonts w:ascii="Cambria Math" w:hAnsi="Cambria Math"/>
              </w:rPr>
            </m:ctrlPr>
          </m:sSubPr>
          <m:e>
            <m:r>
              <m:rPr>
                <m:sty m:val="p"/>
              </m:rPr>
              <w:rPr>
                <w:rFonts w:ascii="Cambria Math" w:hAnsi="Cambria Math"/>
                <w:lang w:val="en-US"/>
              </w:rPr>
              <m:t>p</m:t>
            </m:r>
          </m:e>
          <m:sub>
            <m:r>
              <m:rPr>
                <m:sty m:val="p"/>
              </m:rPr>
              <w:rPr>
                <w:rFonts w:ascii="Cambria Math" w:hAnsi="Cambria Math"/>
                <w:lang w:val="en-US"/>
              </w:rPr>
              <m:t>f</m:t>
            </m:r>
          </m:sub>
        </m:sSub>
      </m:oMath>
      <w:r w:rsidRPr="003F782A">
        <w:t>-го элемента:</w:t>
      </w:r>
    </w:p>
    <w:tbl>
      <w:tblPr>
        <w:tblW w:w="9307" w:type="dxa"/>
        <w:jc w:val="center"/>
        <w:tblLook w:val="04A0" w:firstRow="1" w:lastRow="0" w:firstColumn="1" w:lastColumn="0" w:noHBand="0" w:noVBand="1"/>
      </w:tblPr>
      <w:tblGrid>
        <w:gridCol w:w="8556"/>
        <w:gridCol w:w="751"/>
      </w:tblGrid>
      <w:tr w:rsidR="00F1204F" w:rsidRPr="003F782A" w14:paraId="36595986" w14:textId="77777777" w:rsidTr="009422BE">
        <w:trPr>
          <w:trHeight w:val="559"/>
          <w:jc w:val="center"/>
        </w:trPr>
        <w:tc>
          <w:tcPr>
            <w:tcW w:w="8556" w:type="dxa"/>
            <w:vAlign w:val="center"/>
          </w:tcPr>
          <w:p w14:paraId="601E6826" w14:textId="77777777" w:rsidR="00F1204F" w:rsidRPr="003F782A" w:rsidRDefault="001E1AEA" w:rsidP="00ED3C96">
            <w:pPr>
              <w:widowControl w:val="0"/>
              <w:suppressAutoHyphens/>
              <w:autoSpaceDE w:val="0"/>
              <w:autoSpaceDN w:val="0"/>
              <w:adjustRightInd w:val="0"/>
              <w:ind w:firstLine="709"/>
              <w:contextualSpacing/>
              <w:jc w:val="both"/>
              <w:rPr>
                <w:sz w:val="28"/>
                <w:szCs w:val="28"/>
              </w:rPr>
            </w:pPr>
            <m:oMathPara>
              <m:oMathParaPr>
                <m:jc m:val="center"/>
              </m:oMathParaPr>
              <m:oMath>
                <m:sSub>
                  <m:sSubPr>
                    <m:ctrlPr>
                      <w:rPr>
                        <w:rFonts w:ascii="Cambria Math" w:hAnsi="Cambria Math"/>
                        <w:sz w:val="28"/>
                        <w:szCs w:val="28"/>
                      </w:rPr>
                    </m:ctrlPr>
                  </m:sSubPr>
                  <m:e>
                    <m:r>
                      <m:rPr>
                        <m:sty m:val="p"/>
                      </m:rPr>
                      <w:rPr>
                        <w:rFonts w:ascii="Cambria Math" w:hAnsi="Cambria Math"/>
                        <w:sz w:val="28"/>
                        <w:szCs w:val="28"/>
                        <w:lang w:val="en-US"/>
                      </w:rPr>
                      <m:t>p</m:t>
                    </m:r>
                  </m:e>
                  <m:sub>
                    <m:r>
                      <m:rPr>
                        <m:sty m:val="p"/>
                      </m:rPr>
                      <w:rPr>
                        <w:rFonts w:ascii="Cambria Math" w:hAnsi="Cambria Math"/>
                        <w:sz w:val="28"/>
                        <w:szCs w:val="28"/>
                        <w:lang w:val="en-US"/>
                      </w:rPr>
                      <m:t>f</m:t>
                    </m:r>
                  </m:sub>
                </m:sSub>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lang w:val="en-US"/>
                          </w:rPr>
                          <m:t>f</m:t>
                        </m:r>
                      </m:sub>
                    </m:sSub>
                  </m:num>
                  <m:den>
                    <m:sSub>
                      <m:sSubPr>
                        <m:ctrlPr>
                          <w:rPr>
                            <w:rFonts w:ascii="Cambria Math" w:hAnsi="Cambria Math"/>
                            <w:sz w:val="28"/>
                            <w:szCs w:val="28"/>
                          </w:rPr>
                        </m:ctrlPr>
                      </m:sSubPr>
                      <m:e>
                        <m:r>
                          <m:rPr>
                            <m:sty m:val="p"/>
                          </m:rPr>
                          <w:rPr>
                            <w:rFonts w:ascii="Cambria Math" w:hAnsi="Cambria Math"/>
                            <w:sz w:val="28"/>
                            <w:szCs w:val="28"/>
                          </w:rPr>
                          <m:t>μ</m:t>
                        </m:r>
                      </m:e>
                      <m:sub>
                        <m:r>
                          <m:rPr>
                            <m:sty m:val="p"/>
                          </m:rPr>
                          <w:rPr>
                            <w:rFonts w:ascii="Cambria Math" w:hAnsi="Cambria Math"/>
                            <w:sz w:val="28"/>
                            <w:szCs w:val="28"/>
                            <w:lang w:val="en-US"/>
                          </w:rPr>
                          <m:t>f</m:t>
                        </m:r>
                      </m:sub>
                    </m:sSub>
                  </m:den>
                </m:f>
                <m:r>
                  <m:rPr>
                    <m:sty m:val="p"/>
                  </m:rPr>
                  <w:rPr>
                    <w:rFonts w:ascii="Cambria Math" w:hAnsi="Cambria Math"/>
                    <w:sz w:val="28"/>
                    <w:szCs w:val="28"/>
                  </w:rPr>
                  <m:t xml:space="preserve"> ∙</m:t>
                </m:r>
                <m:sSub>
                  <m:sSubPr>
                    <m:ctrlPr>
                      <w:rPr>
                        <w:rFonts w:ascii="Cambria Math" w:hAnsi="Cambria Math"/>
                        <w:sz w:val="28"/>
                        <w:szCs w:val="28"/>
                      </w:rPr>
                    </m:ctrlPr>
                  </m:sSubPr>
                  <m:e>
                    <m:r>
                      <m:rPr>
                        <m:sty m:val="p"/>
                      </m:rPr>
                      <w:rPr>
                        <w:rFonts w:ascii="Cambria Math" w:hAnsi="Cambria Math"/>
                        <w:sz w:val="28"/>
                        <w:szCs w:val="28"/>
                        <w:lang w:val="en-US"/>
                      </w:rPr>
                      <m:t>p</m:t>
                    </m:r>
                  </m:e>
                  <m:sub>
                    <m:r>
                      <m:rPr>
                        <m:sty m:val="p"/>
                      </m:rPr>
                      <w:rPr>
                        <w:rFonts w:ascii="Cambria Math" w:hAnsi="Cambria Math"/>
                        <w:sz w:val="28"/>
                        <w:szCs w:val="28"/>
                      </w:rPr>
                      <m:t>0</m:t>
                    </m:r>
                  </m:sub>
                </m:sSub>
              </m:oMath>
            </m:oMathPara>
          </w:p>
        </w:tc>
        <w:tc>
          <w:tcPr>
            <w:tcW w:w="751" w:type="dxa"/>
            <w:vAlign w:val="center"/>
          </w:tcPr>
          <w:p w14:paraId="098E622F" w14:textId="77777777" w:rsidR="00F1204F" w:rsidRPr="003F782A" w:rsidRDefault="00F1204F" w:rsidP="00ED3C96">
            <w:pPr>
              <w:widowControl w:val="0"/>
              <w:suppressAutoHyphens/>
              <w:autoSpaceDE w:val="0"/>
              <w:autoSpaceDN w:val="0"/>
              <w:adjustRightInd w:val="0"/>
              <w:ind w:firstLine="709"/>
              <w:contextualSpacing/>
              <w:jc w:val="both"/>
              <w:rPr>
                <w:sz w:val="28"/>
                <w:szCs w:val="28"/>
              </w:rPr>
            </w:pPr>
            <w:bookmarkStart w:id="828" w:name="_Ref374096712"/>
            <w:r w:rsidRPr="003F782A">
              <w:rPr>
                <w:sz w:val="28"/>
                <w:szCs w:val="28"/>
              </w:rPr>
              <w:t>(8)</w:t>
            </w:r>
            <w:bookmarkEnd w:id="828"/>
          </w:p>
        </w:tc>
      </w:tr>
    </w:tbl>
    <w:p w14:paraId="1CCC4937" w14:textId="077F9697" w:rsidR="00F1204F" w:rsidRPr="003F782A" w:rsidRDefault="00F1204F" w:rsidP="00ED3C96">
      <w:pPr>
        <w:pStyle w:val="a7"/>
        <w:widowControl w:val="0"/>
        <w:suppressAutoHyphens/>
      </w:pPr>
      <w:r w:rsidRPr="003F782A">
        <w:t xml:space="preserve">В </w:t>
      </w:r>
      <w:r w:rsidR="003E00BA" w:rsidRPr="003F782A">
        <w:t xml:space="preserve">Приложении </w:t>
      </w:r>
      <w:r w:rsidR="001F0FF3" w:rsidRPr="003F782A">
        <w:t>5</w:t>
      </w:r>
      <w:r w:rsidR="003E00BA" w:rsidRPr="003F782A">
        <w:t xml:space="preserve"> к Обосновывающим материалам Схем</w:t>
      </w:r>
      <w:r w:rsidR="00C028CC" w:rsidRPr="003F782A">
        <w:t>ы</w:t>
      </w:r>
      <w:r w:rsidR="003E00BA" w:rsidRPr="003F782A">
        <w:t xml:space="preserve"> теплоснабжения</w:t>
      </w:r>
      <w:r w:rsidRPr="003F782A">
        <w:t xml:space="preserve"> представлена оценка вероятности отказа (аварийной ситуации) и безотказной (безаварийной) работы системы теплоснабжения по отношению к потребителям.</w:t>
      </w:r>
    </w:p>
    <w:p w14:paraId="64218D28" w14:textId="77777777" w:rsidR="00F1204F" w:rsidRPr="003F782A" w:rsidRDefault="00F1204F" w:rsidP="00ED3C96">
      <w:pPr>
        <w:pStyle w:val="a7"/>
        <w:widowControl w:val="0"/>
        <w:suppressAutoHyphens/>
      </w:pPr>
      <w:r w:rsidRPr="003F782A">
        <w:t>Вывод: Расчет показал, что ВБР существующих сетей теплоснабжения относительно каждого потребителя находится в пределах допустимых значений. Карты зон с ненормативной надежностью теплоснабжения потребителей не составлялись.</w:t>
      </w:r>
    </w:p>
    <w:p w14:paraId="763130FD" w14:textId="21537699" w:rsidR="00E1044C" w:rsidRPr="003F782A" w:rsidRDefault="00E1044C" w:rsidP="00ED3C96">
      <w:pPr>
        <w:pStyle w:val="affff0"/>
        <w:widowControl w:val="0"/>
        <w:suppressAutoHyphens/>
      </w:pPr>
      <w:bookmarkStart w:id="829" w:name="_Toc101972791"/>
      <w:bookmarkStart w:id="830" w:name="_Toc138682406"/>
      <w:bookmarkEnd w:id="812"/>
      <w:r w:rsidRPr="003F782A">
        <w:t xml:space="preserve">11.5. Результаты оценки </w:t>
      </w:r>
      <w:proofErr w:type="spellStart"/>
      <w:r w:rsidRPr="003F782A">
        <w:t>недоотпуска</w:t>
      </w:r>
      <w:proofErr w:type="spellEnd"/>
      <w:r w:rsidRPr="003F782A">
        <w:t xml:space="preserve"> тепловой энергии по причине отказов (аварийных ситуаций) и простоев тепловых сетей и источников тепловой энергии</w:t>
      </w:r>
      <w:bookmarkEnd w:id="829"/>
      <w:bookmarkEnd w:id="830"/>
    </w:p>
    <w:p w14:paraId="5831449B" w14:textId="77777777" w:rsidR="00F1204F" w:rsidRPr="003F782A" w:rsidRDefault="00F1204F" w:rsidP="00ED3C96">
      <w:pPr>
        <w:pStyle w:val="afffe"/>
        <w:suppressAutoHyphens/>
      </w:pPr>
      <w:proofErr w:type="spellStart"/>
      <w:r w:rsidRPr="003F782A">
        <w:t>Недоотпуск</w:t>
      </w:r>
      <w:proofErr w:type="spellEnd"/>
      <w:r w:rsidRPr="003F782A">
        <w:t xml:space="preserve"> тепловой энергии отсутствует.</w:t>
      </w:r>
    </w:p>
    <w:p w14:paraId="684EDC2E" w14:textId="77777777" w:rsidR="008612F8" w:rsidRPr="008612F8" w:rsidRDefault="008612F8" w:rsidP="00ED3C96">
      <w:pPr>
        <w:pStyle w:val="affff0"/>
        <w:widowControl w:val="0"/>
        <w:suppressAutoHyphens/>
      </w:pPr>
      <w:bookmarkStart w:id="831" w:name="_Toc114794003"/>
      <w:bookmarkStart w:id="832" w:name="_Toc138682407"/>
      <w:bookmarkStart w:id="833" w:name="_Toc101972792"/>
      <w:r w:rsidRPr="008612F8">
        <w:t>11.6. Сценарии развития аварий в системах теплоснабжения при отказе элементов тепловых сетей и при аварийных режимах работы систем теплоснабжения, связанных с прекращением подачи тепловой энергии, с моделированием гидравлических режимов работы таких систем</w:t>
      </w:r>
      <w:bookmarkEnd w:id="831"/>
      <w:bookmarkEnd w:id="832"/>
    </w:p>
    <w:p w14:paraId="3461BD35" w14:textId="28410311" w:rsidR="008612F8" w:rsidRPr="008612F8" w:rsidRDefault="008612F8" w:rsidP="00ED3C96">
      <w:pPr>
        <w:pStyle w:val="afffe"/>
        <w:suppressAutoHyphens/>
        <w:rPr>
          <w:lang w:eastAsia="en-US"/>
        </w:rPr>
      </w:pPr>
      <w:r w:rsidRPr="008612F8">
        <w:rPr>
          <w:lang w:eastAsia="en-US"/>
        </w:rPr>
        <w:t xml:space="preserve">Созданы имитации аварийных ситуаций на источнике тепловой энергии с авариями на магистральных участках </w:t>
      </w:r>
      <w:r w:rsidR="00ED3C96" w:rsidRPr="008612F8">
        <w:rPr>
          <w:lang w:eastAsia="en-US"/>
        </w:rPr>
        <w:t>тепловой энергии,</w:t>
      </w:r>
      <w:r w:rsidRPr="008612F8">
        <w:rPr>
          <w:lang w:eastAsia="en-US"/>
        </w:rPr>
        <w:t xml:space="preserve"> представленные на рисунке 11.6.1., выделенные красными флажками.</w:t>
      </w:r>
    </w:p>
    <w:p w14:paraId="24A474B2" w14:textId="7445AB3A" w:rsidR="008612F8" w:rsidRPr="008612F8" w:rsidRDefault="008612F8" w:rsidP="00ED3C96">
      <w:pPr>
        <w:widowControl w:val="0"/>
        <w:tabs>
          <w:tab w:val="left" w:pos="1843"/>
        </w:tabs>
        <w:suppressAutoHyphens/>
        <w:jc w:val="both"/>
        <w:rPr>
          <w:rFonts w:eastAsiaTheme="minorHAnsi"/>
          <w:sz w:val="28"/>
          <w:szCs w:val="28"/>
          <w:lang w:eastAsia="en-US"/>
        </w:rPr>
      </w:pPr>
      <w:r>
        <w:rPr>
          <w:rFonts w:eastAsiaTheme="minorHAnsi"/>
          <w:noProof/>
          <w:sz w:val="28"/>
          <w:szCs w:val="28"/>
        </w:rPr>
        <w:drawing>
          <wp:inline distT="0" distB="0" distL="0" distR="0" wp14:anchorId="7C1FD90F" wp14:editId="26377731">
            <wp:extent cx="6085580" cy="2790825"/>
            <wp:effectExtent l="0" t="0" r="0" b="0"/>
            <wp:docPr id="125679831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30364" cy="2811363"/>
                    </a:xfrm>
                    <a:prstGeom prst="rect">
                      <a:avLst/>
                    </a:prstGeom>
                    <a:noFill/>
                    <a:ln>
                      <a:noFill/>
                    </a:ln>
                  </pic:spPr>
                </pic:pic>
              </a:graphicData>
            </a:graphic>
          </wp:inline>
        </w:drawing>
      </w:r>
    </w:p>
    <w:p w14:paraId="541D8D5B" w14:textId="4498641A" w:rsidR="008612F8" w:rsidRPr="008612F8" w:rsidRDefault="008612F8" w:rsidP="00ED3C96">
      <w:pPr>
        <w:pStyle w:val="afffc"/>
        <w:widowControl w:val="0"/>
        <w:suppressAutoHyphens/>
      </w:pPr>
      <w:bookmarkStart w:id="834" w:name="_Toc114794364"/>
      <w:bookmarkStart w:id="835" w:name="_Toc125065133"/>
      <w:bookmarkStart w:id="836" w:name="_Toc137087602"/>
      <w:r w:rsidRPr="008612F8">
        <w:lastRenderedPageBreak/>
        <w:t xml:space="preserve">Рисунок 11.6.1. Сценарий развития аварии системы теплоснабжения Котельной </w:t>
      </w:r>
      <w:bookmarkEnd w:id="834"/>
      <w:bookmarkEnd w:id="835"/>
      <w:r>
        <w:t xml:space="preserve">с. </w:t>
      </w:r>
      <w:proofErr w:type="spellStart"/>
      <w:r>
        <w:t>Кременкуль</w:t>
      </w:r>
      <w:bookmarkEnd w:id="836"/>
      <w:proofErr w:type="spellEnd"/>
      <w:r w:rsidRPr="008612F8">
        <w:t xml:space="preserve"> </w:t>
      </w:r>
    </w:p>
    <w:p w14:paraId="0CC4BAD9" w14:textId="77777777" w:rsidR="008612F8" w:rsidRPr="008612F8" w:rsidRDefault="008612F8" w:rsidP="00ED3C96">
      <w:pPr>
        <w:pStyle w:val="afffe"/>
        <w:suppressAutoHyphens/>
        <w:rPr>
          <w:lang w:eastAsia="en-US"/>
        </w:rPr>
      </w:pPr>
      <w:r w:rsidRPr="008612F8">
        <w:rPr>
          <w:lang w:eastAsia="en-US"/>
        </w:rPr>
        <w:t>Сценарии развития аварийных ситуаций в системе теплоснабжения представляют собой мероприятия по отключению участков тепловой сети и предложения по повышению надежности.</w:t>
      </w:r>
    </w:p>
    <w:p w14:paraId="7240C1B0" w14:textId="77777777" w:rsidR="008612F8" w:rsidRPr="008612F8" w:rsidRDefault="008612F8" w:rsidP="00ED3C96">
      <w:pPr>
        <w:pStyle w:val="afffe"/>
        <w:suppressAutoHyphens/>
        <w:rPr>
          <w:lang w:eastAsia="en-US"/>
        </w:rPr>
      </w:pPr>
      <w:r w:rsidRPr="008612F8">
        <w:rPr>
          <w:lang w:eastAsia="en-US"/>
        </w:rPr>
        <w:t>После анализа участков тепловой сети и проработки сценариев развития аварии систем, определены участки тепловых сетей, после которых произойдет инциденты отключения максимального количества абонентов 1 и 2 категорий.</w:t>
      </w:r>
    </w:p>
    <w:p w14:paraId="3953793F" w14:textId="77777777" w:rsidR="008612F8" w:rsidRPr="008612F8" w:rsidRDefault="008612F8" w:rsidP="00ED3C96">
      <w:pPr>
        <w:pStyle w:val="afffe"/>
        <w:suppressAutoHyphens/>
        <w:rPr>
          <w:lang w:eastAsia="en-US"/>
        </w:rPr>
      </w:pPr>
      <w:r w:rsidRPr="008612F8">
        <w:rPr>
          <w:lang w:eastAsia="en-US"/>
        </w:rPr>
        <w:t>Для резервирования данных участков на рисунках представлены «кольца», которые предлагается образовать. В настоящее время отсутствует какая-либо возможность резервирования сетей теплоснабжения.</w:t>
      </w:r>
    </w:p>
    <w:p w14:paraId="525F268D" w14:textId="77777777" w:rsidR="008612F8" w:rsidRPr="008612F8" w:rsidRDefault="008612F8" w:rsidP="00ED3C96">
      <w:pPr>
        <w:pStyle w:val="afffe"/>
        <w:suppressAutoHyphens/>
        <w:rPr>
          <w:lang w:eastAsia="en-US"/>
        </w:rPr>
      </w:pPr>
      <w:r w:rsidRPr="008612F8">
        <w:rPr>
          <w:lang w:eastAsia="en-US"/>
        </w:rPr>
        <w:t>Таким образом в будущем создаётся резервные магистрали для теплоснабжения объектов социального значения.</w:t>
      </w:r>
    </w:p>
    <w:p w14:paraId="2756BFB3" w14:textId="77777777" w:rsidR="008612F8" w:rsidRPr="008612F8" w:rsidRDefault="008612F8" w:rsidP="00ED3C96">
      <w:pPr>
        <w:pStyle w:val="afffe"/>
        <w:suppressAutoHyphens/>
        <w:rPr>
          <w:lang w:eastAsia="en-US"/>
        </w:rPr>
      </w:pPr>
      <w:r w:rsidRPr="008612F8">
        <w:rPr>
          <w:lang w:eastAsia="en-US"/>
        </w:rPr>
        <w:t>Допустимое время устранения технологических нарушений, согласно Постановлению Правительства РФ от 06.05.2011 №354 «О предоставлении коммунальных услуг…», в жилых помещениях нормативная температура воздуха не ниже +18 °С.</w:t>
      </w:r>
    </w:p>
    <w:p w14:paraId="4604ECA6" w14:textId="77777777" w:rsidR="008612F8" w:rsidRPr="008612F8" w:rsidRDefault="008612F8" w:rsidP="00ED3C96">
      <w:pPr>
        <w:pStyle w:val="afffe"/>
        <w:suppressAutoHyphens/>
        <w:rPr>
          <w:lang w:eastAsia="en-US"/>
        </w:rPr>
      </w:pPr>
      <w:r w:rsidRPr="008612F8">
        <w:rPr>
          <w:lang w:eastAsia="en-US"/>
        </w:rPr>
        <w:t xml:space="preserve">Допустимая продолжительность перерыва отопления: </w:t>
      </w:r>
    </w:p>
    <w:p w14:paraId="45F7861A" w14:textId="77777777" w:rsidR="008612F8" w:rsidRPr="008612F8" w:rsidRDefault="008612F8" w:rsidP="00ED3C96">
      <w:pPr>
        <w:pStyle w:val="afffe"/>
        <w:suppressAutoHyphens/>
        <w:rPr>
          <w:lang w:eastAsia="en-US"/>
        </w:rPr>
      </w:pPr>
      <w:r w:rsidRPr="008612F8">
        <w:rPr>
          <w:lang w:eastAsia="en-US"/>
        </w:rPr>
        <w:t>не более 24 часов (суммарно) в течение 1 месяца;</w:t>
      </w:r>
    </w:p>
    <w:p w14:paraId="43E07F91" w14:textId="77777777" w:rsidR="008612F8" w:rsidRPr="008612F8" w:rsidRDefault="008612F8" w:rsidP="00ED3C96">
      <w:pPr>
        <w:pStyle w:val="afffe"/>
        <w:suppressAutoHyphens/>
        <w:rPr>
          <w:lang w:eastAsia="en-US"/>
        </w:rPr>
      </w:pPr>
      <w:r w:rsidRPr="008612F8">
        <w:rPr>
          <w:lang w:eastAsia="en-US"/>
        </w:rPr>
        <w:t>не более 16 часов единовременно – при температуре воздуха в жилых помещениях от +12 °С до нормативной температуры, указанной в пункте 15 настоящего приложения;</w:t>
      </w:r>
    </w:p>
    <w:p w14:paraId="168ABBA4" w14:textId="77777777" w:rsidR="008612F8" w:rsidRPr="008612F8" w:rsidRDefault="008612F8" w:rsidP="00ED3C96">
      <w:pPr>
        <w:pStyle w:val="afffe"/>
        <w:suppressAutoHyphens/>
        <w:rPr>
          <w:lang w:eastAsia="en-US"/>
        </w:rPr>
      </w:pPr>
      <w:r w:rsidRPr="008612F8">
        <w:rPr>
          <w:lang w:eastAsia="en-US"/>
        </w:rPr>
        <w:t>не более 8 часов единовременно – при температуре воздуха в жилых помещениях от +10 °С до +12 °С;</w:t>
      </w:r>
    </w:p>
    <w:p w14:paraId="634D2D83" w14:textId="77777777" w:rsidR="008612F8" w:rsidRPr="008612F8" w:rsidRDefault="008612F8" w:rsidP="00ED3C96">
      <w:pPr>
        <w:pStyle w:val="afffe"/>
        <w:suppressAutoHyphens/>
        <w:rPr>
          <w:lang w:eastAsia="en-US"/>
        </w:rPr>
      </w:pPr>
      <w:r w:rsidRPr="008612F8">
        <w:rPr>
          <w:lang w:eastAsia="en-US"/>
        </w:rPr>
        <w:t>не более 4 часов единовременно – при температуре воздуха в жилых помещениях от +8 °С до +10 °С.</w:t>
      </w:r>
    </w:p>
    <w:p w14:paraId="22D7D781" w14:textId="77777777" w:rsidR="008612F8" w:rsidRPr="008612F8" w:rsidRDefault="008612F8" w:rsidP="00ED3C96">
      <w:pPr>
        <w:pStyle w:val="afffe"/>
        <w:suppressAutoHyphens/>
        <w:rPr>
          <w:lang w:eastAsia="en-US"/>
        </w:rPr>
      </w:pPr>
      <w:r w:rsidRPr="008612F8">
        <w:rPr>
          <w:lang w:eastAsia="en-US"/>
        </w:rPr>
        <w:t>Согласно СП 124.13330.2012 «Тепловые сети», на период ликвидации аварии не допускается снижение температуры в отапливаемых помещениях жилых и общественных зданий второй категории ниже +12 °С, промышленных зданий ниже +8 °С.</w:t>
      </w:r>
    </w:p>
    <w:p w14:paraId="4D732C54" w14:textId="77777777" w:rsidR="008612F8" w:rsidRPr="008612F8" w:rsidRDefault="008612F8" w:rsidP="00ED3C96">
      <w:pPr>
        <w:pStyle w:val="afffe"/>
        <w:suppressAutoHyphens/>
        <w:rPr>
          <w:lang w:eastAsia="en-US"/>
        </w:rPr>
      </w:pPr>
      <w:r w:rsidRPr="008612F8">
        <w:rPr>
          <w:lang w:eastAsia="en-US"/>
        </w:rPr>
        <w:t>В соответствии с формулой, приведенной в приложении 8 Методических указаний по разработке схем теплоснабжения, утвержденных совместным приказом Минэнерго, время снижения температуры в жилом задании при внезапном прекращении теплоснабжения определено в таблице 11.6.1.</w:t>
      </w:r>
    </w:p>
    <w:p w14:paraId="567882C2" w14:textId="77777777" w:rsidR="008612F8" w:rsidRPr="008612F8" w:rsidRDefault="008612F8" w:rsidP="00ED3C96">
      <w:pPr>
        <w:pStyle w:val="afffc"/>
        <w:widowControl w:val="0"/>
        <w:suppressAutoHyphens/>
      </w:pPr>
      <w:bookmarkStart w:id="837" w:name="_Toc114794366"/>
      <w:bookmarkStart w:id="838" w:name="_Toc125065134"/>
      <w:bookmarkStart w:id="839" w:name="_Toc137087603"/>
      <w:r w:rsidRPr="008612F8">
        <w:t>Таблица 11.6.1. Время снижения температуры в жилых зданиях</w:t>
      </w:r>
      <w:bookmarkEnd w:id="837"/>
      <w:bookmarkEnd w:id="838"/>
      <w:bookmarkEnd w:id="839"/>
    </w:p>
    <w:tbl>
      <w:tblPr>
        <w:tblW w:w="9634" w:type="dxa"/>
        <w:tblInd w:w="113" w:type="dxa"/>
        <w:tblLook w:val="04A0" w:firstRow="1" w:lastRow="0" w:firstColumn="1" w:lastColumn="0" w:noHBand="0" w:noVBand="1"/>
      </w:tblPr>
      <w:tblGrid>
        <w:gridCol w:w="2972"/>
        <w:gridCol w:w="851"/>
        <w:gridCol w:w="709"/>
        <w:gridCol w:w="850"/>
        <w:gridCol w:w="851"/>
        <w:gridCol w:w="850"/>
        <w:gridCol w:w="709"/>
        <w:gridCol w:w="706"/>
        <w:gridCol w:w="1136"/>
      </w:tblGrid>
      <w:tr w:rsidR="008612F8" w:rsidRPr="008612F8" w14:paraId="08511E02" w14:textId="77777777" w:rsidTr="00ED3C96">
        <w:trPr>
          <w:trHeight w:val="113"/>
        </w:trPr>
        <w:tc>
          <w:tcPr>
            <w:tcW w:w="2972"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683D2A0F" w14:textId="77777777" w:rsidR="008612F8" w:rsidRPr="008612F8" w:rsidRDefault="008612F8" w:rsidP="00ED3C96">
            <w:pPr>
              <w:widowControl w:val="0"/>
              <w:suppressAutoHyphens/>
              <w:jc w:val="center"/>
              <w:rPr>
                <w:color w:val="000000"/>
                <w:sz w:val="28"/>
                <w:szCs w:val="28"/>
              </w:rPr>
            </w:pPr>
            <w:r w:rsidRPr="008612F8">
              <w:rPr>
                <w:color w:val="000000"/>
                <w:sz w:val="28"/>
                <w:szCs w:val="28"/>
              </w:rPr>
              <w:t>Коэффициент аккумуляции помещения, ч</w:t>
            </w:r>
          </w:p>
        </w:tc>
        <w:tc>
          <w:tcPr>
            <w:tcW w:w="6662" w:type="dxa"/>
            <w:gridSpan w:val="8"/>
            <w:tcBorders>
              <w:top w:val="single" w:sz="4" w:space="0" w:color="auto"/>
              <w:left w:val="nil"/>
              <w:bottom w:val="single" w:sz="4" w:space="0" w:color="auto"/>
              <w:right w:val="single" w:sz="4" w:space="0" w:color="auto"/>
            </w:tcBorders>
            <w:shd w:val="clear" w:color="auto" w:fill="auto"/>
            <w:hideMark/>
          </w:tcPr>
          <w:p w14:paraId="0D837CA2" w14:textId="2A7747B1" w:rsidR="008612F8" w:rsidRPr="008612F8" w:rsidRDefault="008612F8" w:rsidP="00ED3C96">
            <w:pPr>
              <w:widowControl w:val="0"/>
              <w:suppressAutoHyphens/>
              <w:jc w:val="center"/>
              <w:rPr>
                <w:color w:val="000000"/>
                <w:sz w:val="28"/>
                <w:szCs w:val="28"/>
              </w:rPr>
            </w:pPr>
            <w:r w:rsidRPr="008612F8">
              <w:rPr>
                <w:color w:val="000000"/>
                <w:sz w:val="28"/>
                <w:szCs w:val="28"/>
              </w:rPr>
              <w:t>Время снижения температуры в жилом з</w:t>
            </w:r>
            <w:r w:rsidR="00ED3C96">
              <w:rPr>
                <w:color w:val="000000"/>
                <w:sz w:val="28"/>
                <w:szCs w:val="28"/>
              </w:rPr>
              <w:t xml:space="preserve">дании при температуре наружного </w:t>
            </w:r>
            <w:r w:rsidRPr="008612F8">
              <w:rPr>
                <w:color w:val="000000"/>
                <w:sz w:val="28"/>
                <w:szCs w:val="28"/>
              </w:rPr>
              <w:t>воздуха, ч</w:t>
            </w:r>
          </w:p>
        </w:tc>
      </w:tr>
      <w:tr w:rsidR="008612F8" w:rsidRPr="008612F8" w14:paraId="60227D61" w14:textId="77777777" w:rsidTr="00ED3C96">
        <w:trPr>
          <w:trHeight w:val="113"/>
        </w:trPr>
        <w:tc>
          <w:tcPr>
            <w:tcW w:w="2972" w:type="dxa"/>
            <w:vMerge/>
            <w:tcBorders>
              <w:top w:val="single" w:sz="4" w:space="0" w:color="auto"/>
              <w:left w:val="single" w:sz="4" w:space="0" w:color="auto"/>
              <w:bottom w:val="single" w:sz="4" w:space="0" w:color="auto"/>
              <w:right w:val="single" w:sz="4" w:space="0" w:color="auto"/>
            </w:tcBorders>
            <w:hideMark/>
          </w:tcPr>
          <w:p w14:paraId="2AF8ED52" w14:textId="77777777" w:rsidR="008612F8" w:rsidRPr="008612F8" w:rsidRDefault="008612F8" w:rsidP="00ED3C96">
            <w:pPr>
              <w:widowControl w:val="0"/>
              <w:suppressAutoHyphens/>
              <w:jc w:val="center"/>
              <w:rPr>
                <w:color w:val="000000"/>
                <w:sz w:val="28"/>
                <w:szCs w:val="28"/>
              </w:rPr>
            </w:pPr>
          </w:p>
        </w:tc>
        <w:tc>
          <w:tcPr>
            <w:tcW w:w="851" w:type="dxa"/>
            <w:tcBorders>
              <w:top w:val="nil"/>
              <w:left w:val="nil"/>
              <w:bottom w:val="single" w:sz="4" w:space="0" w:color="auto"/>
              <w:right w:val="single" w:sz="4" w:space="0" w:color="auto"/>
            </w:tcBorders>
            <w:shd w:val="clear" w:color="auto" w:fill="auto"/>
            <w:noWrap/>
            <w:hideMark/>
          </w:tcPr>
          <w:p w14:paraId="2AB53E47" w14:textId="77777777" w:rsidR="008612F8" w:rsidRPr="008612F8" w:rsidRDefault="008612F8" w:rsidP="00ED3C96">
            <w:pPr>
              <w:widowControl w:val="0"/>
              <w:suppressAutoHyphens/>
              <w:jc w:val="center"/>
              <w:rPr>
                <w:color w:val="000000"/>
                <w:sz w:val="28"/>
                <w:szCs w:val="28"/>
              </w:rPr>
            </w:pPr>
            <w:r w:rsidRPr="008612F8">
              <w:rPr>
                <w:color w:val="000000"/>
                <w:sz w:val="28"/>
                <w:szCs w:val="28"/>
              </w:rPr>
              <w:t>0</w:t>
            </w:r>
          </w:p>
        </w:tc>
        <w:tc>
          <w:tcPr>
            <w:tcW w:w="709" w:type="dxa"/>
            <w:tcBorders>
              <w:top w:val="nil"/>
              <w:left w:val="nil"/>
              <w:bottom w:val="single" w:sz="4" w:space="0" w:color="auto"/>
              <w:right w:val="single" w:sz="4" w:space="0" w:color="auto"/>
            </w:tcBorders>
            <w:shd w:val="clear" w:color="auto" w:fill="auto"/>
            <w:noWrap/>
            <w:hideMark/>
          </w:tcPr>
          <w:p w14:paraId="0622FB52" w14:textId="77777777" w:rsidR="008612F8" w:rsidRPr="008612F8" w:rsidRDefault="008612F8" w:rsidP="00ED3C96">
            <w:pPr>
              <w:widowControl w:val="0"/>
              <w:suppressAutoHyphens/>
              <w:jc w:val="center"/>
              <w:rPr>
                <w:color w:val="000000"/>
                <w:sz w:val="28"/>
                <w:szCs w:val="28"/>
              </w:rPr>
            </w:pPr>
            <w:r w:rsidRPr="008612F8">
              <w:rPr>
                <w:color w:val="000000"/>
                <w:sz w:val="28"/>
                <w:szCs w:val="28"/>
              </w:rPr>
              <w:t>-5</w:t>
            </w:r>
          </w:p>
        </w:tc>
        <w:tc>
          <w:tcPr>
            <w:tcW w:w="850" w:type="dxa"/>
            <w:tcBorders>
              <w:top w:val="nil"/>
              <w:left w:val="nil"/>
              <w:bottom w:val="single" w:sz="4" w:space="0" w:color="auto"/>
              <w:right w:val="single" w:sz="4" w:space="0" w:color="auto"/>
            </w:tcBorders>
            <w:shd w:val="clear" w:color="auto" w:fill="auto"/>
            <w:noWrap/>
            <w:hideMark/>
          </w:tcPr>
          <w:p w14:paraId="07101DE2" w14:textId="77777777" w:rsidR="008612F8" w:rsidRPr="008612F8" w:rsidRDefault="008612F8" w:rsidP="00ED3C96">
            <w:pPr>
              <w:widowControl w:val="0"/>
              <w:suppressAutoHyphens/>
              <w:jc w:val="center"/>
              <w:rPr>
                <w:color w:val="000000"/>
                <w:sz w:val="28"/>
                <w:szCs w:val="28"/>
              </w:rPr>
            </w:pPr>
            <w:r w:rsidRPr="008612F8">
              <w:rPr>
                <w:color w:val="000000"/>
                <w:sz w:val="28"/>
                <w:szCs w:val="28"/>
              </w:rPr>
              <w:t>-10</w:t>
            </w:r>
          </w:p>
        </w:tc>
        <w:tc>
          <w:tcPr>
            <w:tcW w:w="851" w:type="dxa"/>
            <w:tcBorders>
              <w:top w:val="nil"/>
              <w:left w:val="nil"/>
              <w:bottom w:val="single" w:sz="4" w:space="0" w:color="auto"/>
              <w:right w:val="single" w:sz="4" w:space="0" w:color="auto"/>
            </w:tcBorders>
            <w:shd w:val="clear" w:color="auto" w:fill="auto"/>
            <w:noWrap/>
            <w:hideMark/>
          </w:tcPr>
          <w:p w14:paraId="10571735" w14:textId="77777777" w:rsidR="008612F8" w:rsidRPr="008612F8" w:rsidRDefault="008612F8" w:rsidP="00ED3C96">
            <w:pPr>
              <w:widowControl w:val="0"/>
              <w:suppressAutoHyphens/>
              <w:jc w:val="center"/>
              <w:rPr>
                <w:color w:val="000000"/>
                <w:sz w:val="28"/>
                <w:szCs w:val="28"/>
              </w:rPr>
            </w:pPr>
            <w:r w:rsidRPr="008612F8">
              <w:rPr>
                <w:color w:val="000000"/>
                <w:sz w:val="28"/>
                <w:szCs w:val="28"/>
              </w:rPr>
              <w:t>-15</w:t>
            </w:r>
          </w:p>
        </w:tc>
        <w:tc>
          <w:tcPr>
            <w:tcW w:w="850" w:type="dxa"/>
            <w:tcBorders>
              <w:top w:val="nil"/>
              <w:left w:val="nil"/>
              <w:bottom w:val="single" w:sz="4" w:space="0" w:color="auto"/>
              <w:right w:val="single" w:sz="4" w:space="0" w:color="auto"/>
            </w:tcBorders>
            <w:shd w:val="clear" w:color="auto" w:fill="auto"/>
            <w:noWrap/>
            <w:hideMark/>
          </w:tcPr>
          <w:p w14:paraId="78221741" w14:textId="77777777" w:rsidR="008612F8" w:rsidRPr="008612F8" w:rsidRDefault="008612F8" w:rsidP="00ED3C96">
            <w:pPr>
              <w:widowControl w:val="0"/>
              <w:suppressAutoHyphens/>
              <w:jc w:val="center"/>
              <w:rPr>
                <w:color w:val="000000"/>
                <w:sz w:val="28"/>
                <w:szCs w:val="28"/>
              </w:rPr>
            </w:pPr>
            <w:r w:rsidRPr="008612F8">
              <w:rPr>
                <w:color w:val="000000"/>
                <w:sz w:val="28"/>
                <w:szCs w:val="28"/>
              </w:rPr>
              <w:t>-20</w:t>
            </w:r>
          </w:p>
        </w:tc>
        <w:tc>
          <w:tcPr>
            <w:tcW w:w="709" w:type="dxa"/>
            <w:tcBorders>
              <w:top w:val="nil"/>
              <w:left w:val="nil"/>
              <w:bottom w:val="single" w:sz="4" w:space="0" w:color="auto"/>
              <w:right w:val="single" w:sz="4" w:space="0" w:color="auto"/>
            </w:tcBorders>
            <w:shd w:val="clear" w:color="auto" w:fill="auto"/>
            <w:noWrap/>
            <w:hideMark/>
          </w:tcPr>
          <w:p w14:paraId="4EE311FF" w14:textId="77777777" w:rsidR="008612F8" w:rsidRPr="008612F8" w:rsidRDefault="008612F8" w:rsidP="00ED3C96">
            <w:pPr>
              <w:widowControl w:val="0"/>
              <w:suppressAutoHyphens/>
              <w:jc w:val="center"/>
              <w:rPr>
                <w:color w:val="000000"/>
                <w:sz w:val="28"/>
                <w:szCs w:val="28"/>
              </w:rPr>
            </w:pPr>
            <w:r w:rsidRPr="008612F8">
              <w:rPr>
                <w:color w:val="000000"/>
                <w:sz w:val="28"/>
                <w:szCs w:val="28"/>
              </w:rPr>
              <w:t>-25</w:t>
            </w:r>
          </w:p>
        </w:tc>
        <w:tc>
          <w:tcPr>
            <w:tcW w:w="706" w:type="dxa"/>
            <w:tcBorders>
              <w:top w:val="nil"/>
              <w:left w:val="nil"/>
              <w:bottom w:val="single" w:sz="4" w:space="0" w:color="auto"/>
              <w:right w:val="single" w:sz="4" w:space="0" w:color="auto"/>
            </w:tcBorders>
            <w:shd w:val="clear" w:color="auto" w:fill="auto"/>
            <w:noWrap/>
            <w:hideMark/>
          </w:tcPr>
          <w:p w14:paraId="7836475D" w14:textId="77777777" w:rsidR="008612F8" w:rsidRPr="008612F8" w:rsidRDefault="008612F8" w:rsidP="00ED3C96">
            <w:pPr>
              <w:widowControl w:val="0"/>
              <w:suppressAutoHyphens/>
              <w:jc w:val="center"/>
              <w:rPr>
                <w:color w:val="000000"/>
                <w:sz w:val="28"/>
                <w:szCs w:val="28"/>
              </w:rPr>
            </w:pPr>
            <w:r w:rsidRPr="008612F8">
              <w:rPr>
                <w:color w:val="000000"/>
                <w:sz w:val="28"/>
                <w:szCs w:val="28"/>
              </w:rPr>
              <w:t>-30</w:t>
            </w:r>
          </w:p>
        </w:tc>
        <w:tc>
          <w:tcPr>
            <w:tcW w:w="1136" w:type="dxa"/>
            <w:tcBorders>
              <w:top w:val="nil"/>
              <w:left w:val="nil"/>
              <w:bottom w:val="single" w:sz="4" w:space="0" w:color="auto"/>
              <w:right w:val="single" w:sz="4" w:space="0" w:color="auto"/>
            </w:tcBorders>
            <w:shd w:val="clear" w:color="auto" w:fill="auto"/>
            <w:noWrap/>
            <w:hideMark/>
          </w:tcPr>
          <w:p w14:paraId="555CB1EC" w14:textId="77777777" w:rsidR="008612F8" w:rsidRPr="008612F8" w:rsidRDefault="008612F8" w:rsidP="00ED3C96">
            <w:pPr>
              <w:widowControl w:val="0"/>
              <w:suppressAutoHyphens/>
              <w:jc w:val="center"/>
              <w:rPr>
                <w:color w:val="000000"/>
                <w:sz w:val="28"/>
                <w:szCs w:val="28"/>
              </w:rPr>
            </w:pPr>
            <w:r w:rsidRPr="008612F8">
              <w:rPr>
                <w:color w:val="000000"/>
                <w:sz w:val="28"/>
                <w:szCs w:val="28"/>
              </w:rPr>
              <w:t>-35</w:t>
            </w:r>
          </w:p>
        </w:tc>
      </w:tr>
      <w:tr w:rsidR="008612F8" w:rsidRPr="008612F8" w14:paraId="193C8DA3" w14:textId="77777777" w:rsidTr="00ED3C96">
        <w:trPr>
          <w:trHeight w:val="113"/>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630D97E" w14:textId="77777777" w:rsidR="008612F8" w:rsidRPr="008612F8" w:rsidRDefault="008612F8" w:rsidP="00ED3C96">
            <w:pPr>
              <w:widowControl w:val="0"/>
              <w:suppressAutoHyphens/>
              <w:rPr>
                <w:color w:val="000000"/>
                <w:sz w:val="28"/>
                <w:szCs w:val="28"/>
              </w:rPr>
            </w:pPr>
            <w:r w:rsidRPr="008612F8">
              <w:rPr>
                <w:color w:val="000000"/>
                <w:sz w:val="28"/>
                <w:szCs w:val="28"/>
              </w:rPr>
              <w:t>40 (Хрущевки)</w:t>
            </w:r>
          </w:p>
        </w:tc>
        <w:tc>
          <w:tcPr>
            <w:tcW w:w="851" w:type="dxa"/>
            <w:tcBorders>
              <w:top w:val="nil"/>
              <w:left w:val="nil"/>
              <w:bottom w:val="single" w:sz="4" w:space="0" w:color="auto"/>
              <w:right w:val="single" w:sz="4" w:space="0" w:color="auto"/>
            </w:tcBorders>
            <w:shd w:val="clear" w:color="auto" w:fill="auto"/>
            <w:noWrap/>
            <w:vAlign w:val="bottom"/>
            <w:hideMark/>
          </w:tcPr>
          <w:p w14:paraId="3B1475CA" w14:textId="77777777" w:rsidR="008612F8" w:rsidRPr="008612F8" w:rsidRDefault="008612F8" w:rsidP="00ED3C96">
            <w:pPr>
              <w:widowControl w:val="0"/>
              <w:suppressAutoHyphens/>
              <w:jc w:val="right"/>
              <w:rPr>
                <w:color w:val="000000"/>
                <w:sz w:val="28"/>
                <w:szCs w:val="28"/>
              </w:rPr>
            </w:pPr>
            <w:r w:rsidRPr="008612F8">
              <w:rPr>
                <w:color w:val="000000"/>
                <w:sz w:val="28"/>
                <w:szCs w:val="28"/>
              </w:rPr>
              <w:t>16.2</w:t>
            </w:r>
          </w:p>
        </w:tc>
        <w:tc>
          <w:tcPr>
            <w:tcW w:w="709" w:type="dxa"/>
            <w:tcBorders>
              <w:top w:val="nil"/>
              <w:left w:val="nil"/>
              <w:bottom w:val="single" w:sz="4" w:space="0" w:color="auto"/>
              <w:right w:val="single" w:sz="4" w:space="0" w:color="auto"/>
            </w:tcBorders>
            <w:shd w:val="clear" w:color="auto" w:fill="auto"/>
            <w:noWrap/>
            <w:vAlign w:val="bottom"/>
            <w:hideMark/>
          </w:tcPr>
          <w:p w14:paraId="1AF79702" w14:textId="77777777" w:rsidR="008612F8" w:rsidRPr="008612F8" w:rsidRDefault="008612F8" w:rsidP="00ED3C96">
            <w:pPr>
              <w:widowControl w:val="0"/>
              <w:suppressAutoHyphens/>
              <w:jc w:val="right"/>
              <w:rPr>
                <w:color w:val="000000"/>
                <w:sz w:val="28"/>
                <w:szCs w:val="28"/>
              </w:rPr>
            </w:pPr>
            <w:r w:rsidRPr="008612F8">
              <w:rPr>
                <w:color w:val="000000"/>
                <w:sz w:val="28"/>
                <w:szCs w:val="28"/>
              </w:rPr>
              <w:t>12.1</w:t>
            </w:r>
          </w:p>
        </w:tc>
        <w:tc>
          <w:tcPr>
            <w:tcW w:w="850" w:type="dxa"/>
            <w:tcBorders>
              <w:top w:val="nil"/>
              <w:left w:val="nil"/>
              <w:bottom w:val="single" w:sz="4" w:space="0" w:color="auto"/>
              <w:right w:val="single" w:sz="4" w:space="0" w:color="auto"/>
            </w:tcBorders>
            <w:shd w:val="clear" w:color="auto" w:fill="auto"/>
            <w:noWrap/>
            <w:vAlign w:val="bottom"/>
            <w:hideMark/>
          </w:tcPr>
          <w:p w14:paraId="2768EC4A" w14:textId="77777777" w:rsidR="008612F8" w:rsidRPr="008612F8" w:rsidRDefault="008612F8" w:rsidP="00ED3C96">
            <w:pPr>
              <w:widowControl w:val="0"/>
              <w:suppressAutoHyphens/>
              <w:jc w:val="right"/>
              <w:rPr>
                <w:color w:val="000000"/>
                <w:sz w:val="28"/>
                <w:szCs w:val="28"/>
              </w:rPr>
            </w:pPr>
            <w:r w:rsidRPr="008612F8">
              <w:rPr>
                <w:color w:val="000000"/>
                <w:sz w:val="28"/>
                <w:szCs w:val="28"/>
              </w:rPr>
              <w:t>9.6</w:t>
            </w:r>
          </w:p>
        </w:tc>
        <w:tc>
          <w:tcPr>
            <w:tcW w:w="851" w:type="dxa"/>
            <w:tcBorders>
              <w:top w:val="nil"/>
              <w:left w:val="nil"/>
              <w:bottom w:val="single" w:sz="4" w:space="0" w:color="auto"/>
              <w:right w:val="single" w:sz="4" w:space="0" w:color="auto"/>
            </w:tcBorders>
            <w:shd w:val="clear" w:color="auto" w:fill="auto"/>
            <w:noWrap/>
            <w:vAlign w:val="bottom"/>
            <w:hideMark/>
          </w:tcPr>
          <w:p w14:paraId="7F3D8E13" w14:textId="77777777" w:rsidR="008612F8" w:rsidRPr="008612F8" w:rsidRDefault="008612F8" w:rsidP="00ED3C96">
            <w:pPr>
              <w:widowControl w:val="0"/>
              <w:suppressAutoHyphens/>
              <w:jc w:val="right"/>
              <w:rPr>
                <w:color w:val="000000"/>
                <w:sz w:val="28"/>
                <w:szCs w:val="28"/>
              </w:rPr>
            </w:pPr>
            <w:r w:rsidRPr="008612F8">
              <w:rPr>
                <w:color w:val="000000"/>
                <w:sz w:val="28"/>
                <w:szCs w:val="28"/>
              </w:rPr>
              <w:t>8</w:t>
            </w:r>
          </w:p>
        </w:tc>
        <w:tc>
          <w:tcPr>
            <w:tcW w:w="850" w:type="dxa"/>
            <w:tcBorders>
              <w:top w:val="nil"/>
              <w:left w:val="nil"/>
              <w:bottom w:val="single" w:sz="4" w:space="0" w:color="auto"/>
              <w:right w:val="single" w:sz="4" w:space="0" w:color="auto"/>
            </w:tcBorders>
            <w:shd w:val="clear" w:color="auto" w:fill="auto"/>
            <w:noWrap/>
            <w:vAlign w:val="bottom"/>
            <w:hideMark/>
          </w:tcPr>
          <w:p w14:paraId="77805BC5" w14:textId="77777777" w:rsidR="008612F8" w:rsidRPr="008612F8" w:rsidRDefault="008612F8" w:rsidP="00ED3C96">
            <w:pPr>
              <w:widowControl w:val="0"/>
              <w:suppressAutoHyphens/>
              <w:jc w:val="right"/>
              <w:rPr>
                <w:color w:val="000000"/>
                <w:sz w:val="28"/>
                <w:szCs w:val="28"/>
              </w:rPr>
            </w:pPr>
            <w:r w:rsidRPr="008612F8">
              <w:rPr>
                <w:color w:val="000000"/>
                <w:sz w:val="28"/>
                <w:szCs w:val="28"/>
              </w:rPr>
              <w:t>6.9</w:t>
            </w:r>
          </w:p>
        </w:tc>
        <w:tc>
          <w:tcPr>
            <w:tcW w:w="709" w:type="dxa"/>
            <w:tcBorders>
              <w:top w:val="nil"/>
              <w:left w:val="nil"/>
              <w:bottom w:val="single" w:sz="4" w:space="0" w:color="auto"/>
              <w:right w:val="single" w:sz="4" w:space="0" w:color="auto"/>
            </w:tcBorders>
            <w:shd w:val="clear" w:color="auto" w:fill="auto"/>
            <w:noWrap/>
            <w:vAlign w:val="bottom"/>
            <w:hideMark/>
          </w:tcPr>
          <w:p w14:paraId="124D91ED" w14:textId="77777777" w:rsidR="008612F8" w:rsidRPr="008612F8" w:rsidRDefault="008612F8" w:rsidP="00ED3C96">
            <w:pPr>
              <w:widowControl w:val="0"/>
              <w:suppressAutoHyphens/>
              <w:jc w:val="right"/>
              <w:rPr>
                <w:color w:val="000000"/>
                <w:sz w:val="28"/>
                <w:szCs w:val="28"/>
              </w:rPr>
            </w:pPr>
            <w:r w:rsidRPr="008612F8">
              <w:rPr>
                <w:color w:val="000000"/>
                <w:sz w:val="28"/>
                <w:szCs w:val="28"/>
              </w:rPr>
              <w:t>6</w:t>
            </w:r>
          </w:p>
        </w:tc>
        <w:tc>
          <w:tcPr>
            <w:tcW w:w="706" w:type="dxa"/>
            <w:tcBorders>
              <w:top w:val="nil"/>
              <w:left w:val="nil"/>
              <w:bottom w:val="single" w:sz="4" w:space="0" w:color="auto"/>
              <w:right w:val="single" w:sz="4" w:space="0" w:color="auto"/>
            </w:tcBorders>
            <w:shd w:val="clear" w:color="auto" w:fill="auto"/>
            <w:noWrap/>
            <w:vAlign w:val="bottom"/>
            <w:hideMark/>
          </w:tcPr>
          <w:p w14:paraId="44E3E03A" w14:textId="77777777" w:rsidR="008612F8" w:rsidRPr="008612F8" w:rsidRDefault="008612F8" w:rsidP="00ED3C96">
            <w:pPr>
              <w:widowControl w:val="0"/>
              <w:suppressAutoHyphens/>
              <w:jc w:val="right"/>
              <w:rPr>
                <w:color w:val="000000"/>
                <w:sz w:val="28"/>
                <w:szCs w:val="28"/>
              </w:rPr>
            </w:pPr>
            <w:r w:rsidRPr="008612F8">
              <w:rPr>
                <w:color w:val="000000"/>
                <w:sz w:val="28"/>
                <w:szCs w:val="28"/>
              </w:rPr>
              <w:t>5.3</w:t>
            </w:r>
          </w:p>
        </w:tc>
        <w:tc>
          <w:tcPr>
            <w:tcW w:w="1136" w:type="dxa"/>
            <w:tcBorders>
              <w:top w:val="nil"/>
              <w:left w:val="nil"/>
              <w:bottom w:val="single" w:sz="4" w:space="0" w:color="auto"/>
              <w:right w:val="single" w:sz="4" w:space="0" w:color="auto"/>
            </w:tcBorders>
            <w:shd w:val="clear" w:color="auto" w:fill="auto"/>
            <w:noWrap/>
            <w:vAlign w:val="bottom"/>
            <w:hideMark/>
          </w:tcPr>
          <w:p w14:paraId="751DF492" w14:textId="77777777" w:rsidR="008612F8" w:rsidRPr="008612F8" w:rsidRDefault="008612F8" w:rsidP="00ED3C96">
            <w:pPr>
              <w:widowControl w:val="0"/>
              <w:suppressAutoHyphens/>
              <w:jc w:val="right"/>
              <w:rPr>
                <w:color w:val="000000"/>
                <w:sz w:val="28"/>
                <w:szCs w:val="28"/>
              </w:rPr>
            </w:pPr>
            <w:r w:rsidRPr="008612F8">
              <w:rPr>
                <w:color w:val="000000"/>
                <w:sz w:val="28"/>
                <w:szCs w:val="28"/>
              </w:rPr>
              <w:t>4.8</w:t>
            </w:r>
          </w:p>
        </w:tc>
      </w:tr>
      <w:tr w:rsidR="008612F8" w:rsidRPr="008612F8" w14:paraId="6212886E" w14:textId="77777777" w:rsidTr="00ED3C96">
        <w:trPr>
          <w:trHeight w:val="113"/>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43125EC9" w14:textId="77777777" w:rsidR="008612F8" w:rsidRPr="008612F8" w:rsidRDefault="008612F8" w:rsidP="00ED3C96">
            <w:pPr>
              <w:widowControl w:val="0"/>
              <w:suppressAutoHyphens/>
              <w:rPr>
                <w:color w:val="000000"/>
                <w:sz w:val="28"/>
                <w:szCs w:val="28"/>
              </w:rPr>
            </w:pPr>
            <w:r w:rsidRPr="008612F8">
              <w:rPr>
                <w:color w:val="000000"/>
                <w:sz w:val="28"/>
                <w:szCs w:val="28"/>
              </w:rPr>
              <w:t>60 (Смешанные)</w:t>
            </w:r>
          </w:p>
        </w:tc>
        <w:tc>
          <w:tcPr>
            <w:tcW w:w="851" w:type="dxa"/>
            <w:tcBorders>
              <w:top w:val="nil"/>
              <w:left w:val="nil"/>
              <w:bottom w:val="single" w:sz="4" w:space="0" w:color="auto"/>
              <w:right w:val="single" w:sz="4" w:space="0" w:color="auto"/>
            </w:tcBorders>
            <w:shd w:val="clear" w:color="auto" w:fill="auto"/>
            <w:noWrap/>
            <w:vAlign w:val="bottom"/>
            <w:hideMark/>
          </w:tcPr>
          <w:p w14:paraId="32CB242E" w14:textId="77777777" w:rsidR="008612F8" w:rsidRPr="008612F8" w:rsidRDefault="008612F8" w:rsidP="00ED3C96">
            <w:pPr>
              <w:widowControl w:val="0"/>
              <w:suppressAutoHyphens/>
              <w:jc w:val="right"/>
              <w:rPr>
                <w:color w:val="000000"/>
                <w:sz w:val="28"/>
                <w:szCs w:val="28"/>
              </w:rPr>
            </w:pPr>
            <w:r w:rsidRPr="008612F8">
              <w:rPr>
                <w:color w:val="000000"/>
                <w:sz w:val="28"/>
                <w:szCs w:val="28"/>
              </w:rPr>
              <w:t>24.3</w:t>
            </w:r>
          </w:p>
        </w:tc>
        <w:tc>
          <w:tcPr>
            <w:tcW w:w="709" w:type="dxa"/>
            <w:tcBorders>
              <w:top w:val="nil"/>
              <w:left w:val="nil"/>
              <w:bottom w:val="single" w:sz="4" w:space="0" w:color="auto"/>
              <w:right w:val="single" w:sz="4" w:space="0" w:color="auto"/>
            </w:tcBorders>
            <w:shd w:val="clear" w:color="auto" w:fill="auto"/>
            <w:noWrap/>
            <w:vAlign w:val="bottom"/>
            <w:hideMark/>
          </w:tcPr>
          <w:p w14:paraId="3637C66A" w14:textId="77777777" w:rsidR="008612F8" w:rsidRPr="008612F8" w:rsidRDefault="008612F8" w:rsidP="00ED3C96">
            <w:pPr>
              <w:widowControl w:val="0"/>
              <w:suppressAutoHyphens/>
              <w:jc w:val="right"/>
              <w:rPr>
                <w:color w:val="000000"/>
                <w:sz w:val="28"/>
                <w:szCs w:val="28"/>
              </w:rPr>
            </w:pPr>
            <w:r w:rsidRPr="008612F8">
              <w:rPr>
                <w:color w:val="000000"/>
                <w:sz w:val="28"/>
                <w:szCs w:val="28"/>
              </w:rPr>
              <w:t>18.1</w:t>
            </w:r>
          </w:p>
        </w:tc>
        <w:tc>
          <w:tcPr>
            <w:tcW w:w="850" w:type="dxa"/>
            <w:tcBorders>
              <w:top w:val="nil"/>
              <w:left w:val="nil"/>
              <w:bottom w:val="single" w:sz="4" w:space="0" w:color="auto"/>
              <w:right w:val="single" w:sz="4" w:space="0" w:color="auto"/>
            </w:tcBorders>
            <w:shd w:val="clear" w:color="auto" w:fill="auto"/>
            <w:noWrap/>
            <w:vAlign w:val="bottom"/>
            <w:hideMark/>
          </w:tcPr>
          <w:p w14:paraId="14C391D9" w14:textId="77777777" w:rsidR="008612F8" w:rsidRPr="008612F8" w:rsidRDefault="008612F8" w:rsidP="00ED3C96">
            <w:pPr>
              <w:widowControl w:val="0"/>
              <w:suppressAutoHyphens/>
              <w:jc w:val="right"/>
              <w:rPr>
                <w:color w:val="000000"/>
                <w:sz w:val="28"/>
                <w:szCs w:val="28"/>
              </w:rPr>
            </w:pPr>
            <w:r w:rsidRPr="008612F8">
              <w:rPr>
                <w:color w:val="000000"/>
                <w:sz w:val="28"/>
                <w:szCs w:val="28"/>
              </w:rPr>
              <w:t>14.5</w:t>
            </w:r>
          </w:p>
        </w:tc>
        <w:tc>
          <w:tcPr>
            <w:tcW w:w="851" w:type="dxa"/>
            <w:tcBorders>
              <w:top w:val="nil"/>
              <w:left w:val="nil"/>
              <w:bottom w:val="single" w:sz="4" w:space="0" w:color="auto"/>
              <w:right w:val="single" w:sz="4" w:space="0" w:color="auto"/>
            </w:tcBorders>
            <w:shd w:val="clear" w:color="auto" w:fill="auto"/>
            <w:noWrap/>
            <w:vAlign w:val="bottom"/>
            <w:hideMark/>
          </w:tcPr>
          <w:p w14:paraId="2DBEF44B" w14:textId="77777777" w:rsidR="008612F8" w:rsidRPr="008612F8" w:rsidRDefault="008612F8" w:rsidP="00ED3C96">
            <w:pPr>
              <w:widowControl w:val="0"/>
              <w:suppressAutoHyphens/>
              <w:jc w:val="right"/>
              <w:rPr>
                <w:color w:val="000000"/>
                <w:sz w:val="28"/>
                <w:szCs w:val="28"/>
              </w:rPr>
            </w:pPr>
            <w:r w:rsidRPr="008612F8">
              <w:rPr>
                <w:color w:val="000000"/>
                <w:sz w:val="28"/>
                <w:szCs w:val="28"/>
              </w:rPr>
              <w:t>12</w:t>
            </w:r>
          </w:p>
        </w:tc>
        <w:tc>
          <w:tcPr>
            <w:tcW w:w="850" w:type="dxa"/>
            <w:tcBorders>
              <w:top w:val="nil"/>
              <w:left w:val="nil"/>
              <w:bottom w:val="single" w:sz="4" w:space="0" w:color="auto"/>
              <w:right w:val="single" w:sz="4" w:space="0" w:color="auto"/>
            </w:tcBorders>
            <w:shd w:val="clear" w:color="auto" w:fill="auto"/>
            <w:noWrap/>
            <w:vAlign w:val="bottom"/>
            <w:hideMark/>
          </w:tcPr>
          <w:p w14:paraId="11AEBF82" w14:textId="77777777" w:rsidR="008612F8" w:rsidRPr="008612F8" w:rsidRDefault="008612F8" w:rsidP="00ED3C96">
            <w:pPr>
              <w:widowControl w:val="0"/>
              <w:suppressAutoHyphens/>
              <w:jc w:val="right"/>
              <w:rPr>
                <w:color w:val="000000"/>
                <w:sz w:val="28"/>
                <w:szCs w:val="28"/>
              </w:rPr>
            </w:pPr>
            <w:r w:rsidRPr="008612F8">
              <w:rPr>
                <w:color w:val="000000"/>
                <w:sz w:val="28"/>
                <w:szCs w:val="28"/>
              </w:rPr>
              <w:t>10.3</w:t>
            </w:r>
          </w:p>
        </w:tc>
        <w:tc>
          <w:tcPr>
            <w:tcW w:w="709" w:type="dxa"/>
            <w:tcBorders>
              <w:top w:val="nil"/>
              <w:left w:val="nil"/>
              <w:bottom w:val="single" w:sz="4" w:space="0" w:color="auto"/>
              <w:right w:val="single" w:sz="4" w:space="0" w:color="auto"/>
            </w:tcBorders>
            <w:shd w:val="clear" w:color="auto" w:fill="auto"/>
            <w:noWrap/>
            <w:vAlign w:val="bottom"/>
            <w:hideMark/>
          </w:tcPr>
          <w:p w14:paraId="77F5A508" w14:textId="77777777" w:rsidR="008612F8" w:rsidRPr="008612F8" w:rsidRDefault="008612F8" w:rsidP="00ED3C96">
            <w:pPr>
              <w:widowControl w:val="0"/>
              <w:suppressAutoHyphens/>
              <w:jc w:val="right"/>
              <w:rPr>
                <w:color w:val="000000"/>
                <w:sz w:val="28"/>
                <w:szCs w:val="28"/>
              </w:rPr>
            </w:pPr>
            <w:r w:rsidRPr="008612F8">
              <w:rPr>
                <w:color w:val="000000"/>
                <w:sz w:val="28"/>
                <w:szCs w:val="28"/>
              </w:rPr>
              <w:t>9</w:t>
            </w:r>
          </w:p>
        </w:tc>
        <w:tc>
          <w:tcPr>
            <w:tcW w:w="706" w:type="dxa"/>
            <w:tcBorders>
              <w:top w:val="nil"/>
              <w:left w:val="nil"/>
              <w:bottom w:val="single" w:sz="4" w:space="0" w:color="auto"/>
              <w:right w:val="single" w:sz="4" w:space="0" w:color="auto"/>
            </w:tcBorders>
            <w:shd w:val="clear" w:color="auto" w:fill="auto"/>
            <w:noWrap/>
            <w:vAlign w:val="bottom"/>
            <w:hideMark/>
          </w:tcPr>
          <w:p w14:paraId="25C916B3" w14:textId="77777777" w:rsidR="008612F8" w:rsidRPr="008612F8" w:rsidRDefault="008612F8" w:rsidP="00ED3C96">
            <w:pPr>
              <w:widowControl w:val="0"/>
              <w:suppressAutoHyphens/>
              <w:jc w:val="right"/>
              <w:rPr>
                <w:color w:val="000000"/>
                <w:sz w:val="28"/>
                <w:szCs w:val="28"/>
              </w:rPr>
            </w:pPr>
            <w:r w:rsidRPr="008612F8">
              <w:rPr>
                <w:color w:val="000000"/>
                <w:sz w:val="28"/>
                <w:szCs w:val="28"/>
              </w:rPr>
              <w:t>8</w:t>
            </w:r>
          </w:p>
        </w:tc>
        <w:tc>
          <w:tcPr>
            <w:tcW w:w="1136" w:type="dxa"/>
            <w:tcBorders>
              <w:top w:val="nil"/>
              <w:left w:val="nil"/>
              <w:bottom w:val="single" w:sz="4" w:space="0" w:color="auto"/>
              <w:right w:val="single" w:sz="4" w:space="0" w:color="auto"/>
            </w:tcBorders>
            <w:shd w:val="clear" w:color="auto" w:fill="auto"/>
            <w:noWrap/>
            <w:vAlign w:val="bottom"/>
            <w:hideMark/>
          </w:tcPr>
          <w:p w14:paraId="2E788EFF" w14:textId="77777777" w:rsidR="008612F8" w:rsidRPr="008612F8" w:rsidRDefault="008612F8" w:rsidP="00ED3C96">
            <w:pPr>
              <w:widowControl w:val="0"/>
              <w:suppressAutoHyphens/>
              <w:jc w:val="right"/>
              <w:rPr>
                <w:color w:val="000000"/>
                <w:sz w:val="28"/>
                <w:szCs w:val="28"/>
              </w:rPr>
            </w:pPr>
            <w:r w:rsidRPr="008612F8">
              <w:rPr>
                <w:color w:val="000000"/>
                <w:sz w:val="28"/>
                <w:szCs w:val="28"/>
              </w:rPr>
              <w:t>7.2</w:t>
            </w:r>
          </w:p>
        </w:tc>
      </w:tr>
      <w:tr w:rsidR="008612F8" w:rsidRPr="008612F8" w14:paraId="6C65B591" w14:textId="77777777" w:rsidTr="00ED3C96">
        <w:trPr>
          <w:trHeight w:val="113"/>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7C08BBD9" w14:textId="77777777" w:rsidR="008612F8" w:rsidRPr="008612F8" w:rsidRDefault="008612F8" w:rsidP="00ED3C96">
            <w:pPr>
              <w:widowControl w:val="0"/>
              <w:suppressAutoHyphens/>
              <w:rPr>
                <w:color w:val="000000"/>
                <w:sz w:val="28"/>
                <w:szCs w:val="28"/>
              </w:rPr>
            </w:pPr>
            <w:r w:rsidRPr="008612F8">
              <w:rPr>
                <w:color w:val="000000"/>
                <w:sz w:val="28"/>
                <w:szCs w:val="28"/>
              </w:rPr>
              <w:t>80 (Кирпичные)</w:t>
            </w:r>
          </w:p>
        </w:tc>
        <w:tc>
          <w:tcPr>
            <w:tcW w:w="851" w:type="dxa"/>
            <w:tcBorders>
              <w:top w:val="nil"/>
              <w:left w:val="nil"/>
              <w:bottom w:val="single" w:sz="4" w:space="0" w:color="auto"/>
              <w:right w:val="single" w:sz="4" w:space="0" w:color="auto"/>
            </w:tcBorders>
            <w:shd w:val="clear" w:color="auto" w:fill="auto"/>
            <w:noWrap/>
            <w:vAlign w:val="bottom"/>
            <w:hideMark/>
          </w:tcPr>
          <w:p w14:paraId="761B7681" w14:textId="77777777" w:rsidR="008612F8" w:rsidRPr="008612F8" w:rsidRDefault="008612F8" w:rsidP="00ED3C96">
            <w:pPr>
              <w:widowControl w:val="0"/>
              <w:suppressAutoHyphens/>
              <w:jc w:val="right"/>
              <w:rPr>
                <w:color w:val="000000"/>
                <w:sz w:val="28"/>
                <w:szCs w:val="28"/>
              </w:rPr>
            </w:pPr>
            <w:r w:rsidRPr="008612F8">
              <w:rPr>
                <w:color w:val="000000"/>
                <w:sz w:val="28"/>
                <w:szCs w:val="28"/>
              </w:rPr>
              <w:t>32.4</w:t>
            </w:r>
          </w:p>
        </w:tc>
        <w:tc>
          <w:tcPr>
            <w:tcW w:w="709" w:type="dxa"/>
            <w:tcBorders>
              <w:top w:val="nil"/>
              <w:left w:val="nil"/>
              <w:bottom w:val="single" w:sz="4" w:space="0" w:color="auto"/>
              <w:right w:val="single" w:sz="4" w:space="0" w:color="auto"/>
            </w:tcBorders>
            <w:shd w:val="clear" w:color="auto" w:fill="auto"/>
            <w:noWrap/>
            <w:vAlign w:val="bottom"/>
            <w:hideMark/>
          </w:tcPr>
          <w:p w14:paraId="169E2AAD" w14:textId="77777777" w:rsidR="008612F8" w:rsidRPr="008612F8" w:rsidRDefault="008612F8" w:rsidP="00ED3C96">
            <w:pPr>
              <w:widowControl w:val="0"/>
              <w:suppressAutoHyphens/>
              <w:jc w:val="right"/>
              <w:rPr>
                <w:color w:val="000000"/>
                <w:sz w:val="28"/>
                <w:szCs w:val="28"/>
              </w:rPr>
            </w:pPr>
            <w:r w:rsidRPr="008612F8">
              <w:rPr>
                <w:color w:val="000000"/>
                <w:sz w:val="28"/>
                <w:szCs w:val="28"/>
              </w:rPr>
              <w:t>24.2</w:t>
            </w:r>
          </w:p>
        </w:tc>
        <w:tc>
          <w:tcPr>
            <w:tcW w:w="850" w:type="dxa"/>
            <w:tcBorders>
              <w:top w:val="nil"/>
              <w:left w:val="nil"/>
              <w:bottom w:val="single" w:sz="4" w:space="0" w:color="auto"/>
              <w:right w:val="single" w:sz="4" w:space="0" w:color="auto"/>
            </w:tcBorders>
            <w:shd w:val="clear" w:color="auto" w:fill="auto"/>
            <w:noWrap/>
            <w:vAlign w:val="bottom"/>
            <w:hideMark/>
          </w:tcPr>
          <w:p w14:paraId="4CD7F368" w14:textId="77777777" w:rsidR="008612F8" w:rsidRPr="008612F8" w:rsidRDefault="008612F8" w:rsidP="00ED3C96">
            <w:pPr>
              <w:widowControl w:val="0"/>
              <w:suppressAutoHyphens/>
              <w:jc w:val="right"/>
              <w:rPr>
                <w:color w:val="000000"/>
                <w:sz w:val="28"/>
                <w:szCs w:val="28"/>
              </w:rPr>
            </w:pPr>
            <w:r w:rsidRPr="008612F8">
              <w:rPr>
                <w:color w:val="000000"/>
                <w:sz w:val="28"/>
                <w:szCs w:val="28"/>
              </w:rPr>
              <w:t>19.3</w:t>
            </w:r>
          </w:p>
        </w:tc>
        <w:tc>
          <w:tcPr>
            <w:tcW w:w="851" w:type="dxa"/>
            <w:tcBorders>
              <w:top w:val="nil"/>
              <w:left w:val="nil"/>
              <w:bottom w:val="single" w:sz="4" w:space="0" w:color="auto"/>
              <w:right w:val="single" w:sz="4" w:space="0" w:color="auto"/>
            </w:tcBorders>
            <w:shd w:val="clear" w:color="auto" w:fill="auto"/>
            <w:noWrap/>
            <w:vAlign w:val="bottom"/>
            <w:hideMark/>
          </w:tcPr>
          <w:p w14:paraId="13A1BE57" w14:textId="77777777" w:rsidR="008612F8" w:rsidRPr="008612F8" w:rsidRDefault="008612F8" w:rsidP="00ED3C96">
            <w:pPr>
              <w:widowControl w:val="0"/>
              <w:suppressAutoHyphens/>
              <w:jc w:val="right"/>
              <w:rPr>
                <w:color w:val="000000"/>
                <w:sz w:val="28"/>
                <w:szCs w:val="28"/>
              </w:rPr>
            </w:pPr>
            <w:r w:rsidRPr="008612F8">
              <w:rPr>
                <w:color w:val="000000"/>
                <w:sz w:val="28"/>
                <w:szCs w:val="28"/>
              </w:rPr>
              <w:t>16.1</w:t>
            </w:r>
          </w:p>
        </w:tc>
        <w:tc>
          <w:tcPr>
            <w:tcW w:w="850" w:type="dxa"/>
            <w:tcBorders>
              <w:top w:val="nil"/>
              <w:left w:val="nil"/>
              <w:bottom w:val="single" w:sz="4" w:space="0" w:color="auto"/>
              <w:right w:val="single" w:sz="4" w:space="0" w:color="auto"/>
            </w:tcBorders>
            <w:shd w:val="clear" w:color="auto" w:fill="auto"/>
            <w:noWrap/>
            <w:vAlign w:val="bottom"/>
            <w:hideMark/>
          </w:tcPr>
          <w:p w14:paraId="3F0FD61D" w14:textId="77777777" w:rsidR="008612F8" w:rsidRPr="008612F8" w:rsidRDefault="008612F8" w:rsidP="00ED3C96">
            <w:pPr>
              <w:widowControl w:val="0"/>
              <w:suppressAutoHyphens/>
              <w:jc w:val="right"/>
              <w:rPr>
                <w:color w:val="000000"/>
                <w:sz w:val="28"/>
                <w:szCs w:val="28"/>
              </w:rPr>
            </w:pPr>
            <w:r w:rsidRPr="008612F8">
              <w:rPr>
                <w:color w:val="000000"/>
                <w:sz w:val="28"/>
                <w:szCs w:val="28"/>
              </w:rPr>
              <w:t>13.7</w:t>
            </w:r>
          </w:p>
        </w:tc>
        <w:tc>
          <w:tcPr>
            <w:tcW w:w="709" w:type="dxa"/>
            <w:tcBorders>
              <w:top w:val="nil"/>
              <w:left w:val="nil"/>
              <w:bottom w:val="single" w:sz="4" w:space="0" w:color="auto"/>
              <w:right w:val="single" w:sz="4" w:space="0" w:color="auto"/>
            </w:tcBorders>
            <w:shd w:val="clear" w:color="auto" w:fill="auto"/>
            <w:noWrap/>
            <w:vAlign w:val="bottom"/>
            <w:hideMark/>
          </w:tcPr>
          <w:p w14:paraId="5D95ED73" w14:textId="77777777" w:rsidR="008612F8" w:rsidRPr="008612F8" w:rsidRDefault="008612F8" w:rsidP="00ED3C96">
            <w:pPr>
              <w:widowControl w:val="0"/>
              <w:suppressAutoHyphens/>
              <w:jc w:val="right"/>
              <w:rPr>
                <w:color w:val="000000"/>
                <w:sz w:val="28"/>
                <w:szCs w:val="28"/>
              </w:rPr>
            </w:pPr>
            <w:r w:rsidRPr="008612F8">
              <w:rPr>
                <w:color w:val="000000"/>
                <w:sz w:val="28"/>
                <w:szCs w:val="28"/>
              </w:rPr>
              <w:t>12</w:t>
            </w:r>
          </w:p>
        </w:tc>
        <w:tc>
          <w:tcPr>
            <w:tcW w:w="706" w:type="dxa"/>
            <w:tcBorders>
              <w:top w:val="nil"/>
              <w:left w:val="nil"/>
              <w:bottom w:val="single" w:sz="4" w:space="0" w:color="auto"/>
              <w:right w:val="single" w:sz="4" w:space="0" w:color="auto"/>
            </w:tcBorders>
            <w:shd w:val="clear" w:color="auto" w:fill="auto"/>
            <w:noWrap/>
            <w:vAlign w:val="bottom"/>
            <w:hideMark/>
          </w:tcPr>
          <w:p w14:paraId="5BC34997" w14:textId="77777777" w:rsidR="008612F8" w:rsidRPr="008612F8" w:rsidRDefault="008612F8" w:rsidP="00ED3C96">
            <w:pPr>
              <w:widowControl w:val="0"/>
              <w:suppressAutoHyphens/>
              <w:jc w:val="right"/>
              <w:rPr>
                <w:color w:val="000000"/>
                <w:sz w:val="28"/>
                <w:szCs w:val="28"/>
              </w:rPr>
            </w:pPr>
            <w:r w:rsidRPr="008612F8">
              <w:rPr>
                <w:color w:val="000000"/>
                <w:sz w:val="28"/>
                <w:szCs w:val="28"/>
              </w:rPr>
              <w:t>10.7</w:t>
            </w:r>
          </w:p>
        </w:tc>
        <w:tc>
          <w:tcPr>
            <w:tcW w:w="1136" w:type="dxa"/>
            <w:tcBorders>
              <w:top w:val="nil"/>
              <w:left w:val="nil"/>
              <w:bottom w:val="single" w:sz="4" w:space="0" w:color="auto"/>
              <w:right w:val="single" w:sz="4" w:space="0" w:color="auto"/>
            </w:tcBorders>
            <w:shd w:val="clear" w:color="auto" w:fill="auto"/>
            <w:noWrap/>
            <w:vAlign w:val="bottom"/>
            <w:hideMark/>
          </w:tcPr>
          <w:p w14:paraId="6DEB0683" w14:textId="77777777" w:rsidR="008612F8" w:rsidRPr="008612F8" w:rsidRDefault="008612F8" w:rsidP="00ED3C96">
            <w:pPr>
              <w:widowControl w:val="0"/>
              <w:suppressAutoHyphens/>
              <w:jc w:val="right"/>
              <w:rPr>
                <w:color w:val="000000"/>
                <w:sz w:val="28"/>
                <w:szCs w:val="28"/>
              </w:rPr>
            </w:pPr>
            <w:r w:rsidRPr="008612F8">
              <w:rPr>
                <w:color w:val="000000"/>
                <w:sz w:val="28"/>
                <w:szCs w:val="28"/>
              </w:rPr>
              <w:t>9.6</w:t>
            </w:r>
          </w:p>
        </w:tc>
      </w:tr>
    </w:tbl>
    <w:p w14:paraId="14F35DC3" w14:textId="77777777" w:rsidR="008612F8" w:rsidRPr="008612F8" w:rsidRDefault="008612F8" w:rsidP="00ED3C96">
      <w:pPr>
        <w:pStyle w:val="afffe"/>
        <w:suppressAutoHyphens/>
        <w:rPr>
          <w:lang w:eastAsia="en-US"/>
        </w:rPr>
      </w:pPr>
      <w:r w:rsidRPr="008612F8">
        <w:rPr>
          <w:lang w:eastAsia="en-US"/>
        </w:rPr>
        <w:t xml:space="preserve">На основании полученных в результате расчета данных можно оценить время, доступное для ликвидации аварий при соответствующей температуре наружного воздуха. Например, при аварии произошло отключение теплоснабжения группы зданий с минимальным коэффициентом тепловой </w:t>
      </w:r>
      <w:r w:rsidRPr="008612F8">
        <w:rPr>
          <w:lang w:eastAsia="en-US"/>
        </w:rPr>
        <w:lastRenderedPageBreak/>
        <w:t>аккумуляции 40 при температуре наружного воздуха -30 °C. Соответственно, максимально допустимое время на ликвидацию аварии и восстановление теплоснабжения составляет 5,3 часа, при превышении указанного времени произойдет остывание внутренних помещений зданий ниже допустимого значения +12 °C.</w:t>
      </w:r>
    </w:p>
    <w:p w14:paraId="5760AC79" w14:textId="77777777" w:rsidR="008612F8" w:rsidRPr="008612F8" w:rsidRDefault="008612F8" w:rsidP="00ED3C96">
      <w:pPr>
        <w:pStyle w:val="afffe"/>
        <w:suppressAutoHyphens/>
        <w:rPr>
          <w:lang w:eastAsia="en-US"/>
        </w:rPr>
      </w:pPr>
      <w:r w:rsidRPr="008612F8">
        <w:rPr>
          <w:lang w:eastAsia="en-US"/>
        </w:rPr>
        <w:t>При отключении от теплоснабжения нескольких зданий приоритетным является выполнение мероприятий по ликвидации аварии для зданий с наименьшим коэффициентом тепловой аккумуляции.</w:t>
      </w:r>
    </w:p>
    <w:p w14:paraId="32C5855C" w14:textId="77777777" w:rsidR="008612F8" w:rsidRPr="008612F8" w:rsidRDefault="008612F8" w:rsidP="00ED3C96">
      <w:pPr>
        <w:pStyle w:val="afffe"/>
        <w:suppressAutoHyphens/>
        <w:rPr>
          <w:lang w:eastAsia="en-US"/>
        </w:rPr>
      </w:pPr>
      <w:r w:rsidRPr="008612F8">
        <w:rPr>
          <w:lang w:eastAsia="en-US"/>
        </w:rPr>
        <w:t>В случае аварийной ситуации на тепловой станции, вследствие которой может произойти 100% остановка всего основного оборудования из-за обесточивания электросети, необходимо использовать резервное питание от аварийной дизель-генераторной подстанции. Для автоматического включения дизель-генераторов (переключение на резервный источник), персоналом станции должны проводиться плановые и внеплановые учения по переходу как на резервные виды топлива, так и электроснабжение станции. Должно быть организовано своевременное обслуживание оборудования резервного источника электроэнергии.</w:t>
      </w:r>
    </w:p>
    <w:p w14:paraId="5E99E75F" w14:textId="77777777" w:rsidR="008612F8" w:rsidRPr="008612F8" w:rsidRDefault="008612F8" w:rsidP="00ED3C96">
      <w:pPr>
        <w:pStyle w:val="afffe"/>
        <w:suppressAutoHyphens/>
        <w:rPr>
          <w:lang w:eastAsia="en-US"/>
        </w:rPr>
      </w:pPr>
      <w:r w:rsidRPr="008612F8">
        <w:rPr>
          <w:lang w:eastAsia="en-US"/>
        </w:rPr>
        <w:t>На источниках тепловой энергии в настоящее время не установлены дизель-генераторы, которые обеспечат безопасное питание при авариях на электрических сетях.</w:t>
      </w:r>
    </w:p>
    <w:p w14:paraId="514E1641" w14:textId="77777777" w:rsidR="008612F8" w:rsidRPr="008612F8" w:rsidRDefault="008612F8" w:rsidP="00ED3C96">
      <w:pPr>
        <w:pStyle w:val="afffe"/>
        <w:suppressAutoHyphens/>
        <w:rPr>
          <w:lang w:eastAsia="en-US"/>
        </w:rPr>
      </w:pPr>
      <w:r w:rsidRPr="008612F8">
        <w:rPr>
          <w:lang w:eastAsia="en-US"/>
        </w:rPr>
        <w:t>При выводе одного из котлов на источниках тепловой энергии, перераспределить тепловую нагрузку между источниками тепловой энергии не является возможным.</w:t>
      </w:r>
    </w:p>
    <w:p w14:paraId="7521E152" w14:textId="29F2A276" w:rsidR="00E1044C" w:rsidRPr="003F782A" w:rsidRDefault="00E1044C" w:rsidP="00ED3C96">
      <w:pPr>
        <w:pStyle w:val="affff0"/>
        <w:widowControl w:val="0"/>
        <w:suppressAutoHyphens/>
      </w:pPr>
      <w:bookmarkStart w:id="840" w:name="_Toc138682408"/>
      <w:r w:rsidRPr="003F782A">
        <w:t>Глава 12. Обоснование инвестиций в строительство, реконструкцию и техническое перевооружение и (или) модернизацию</w:t>
      </w:r>
      <w:bookmarkEnd w:id="833"/>
      <w:bookmarkEnd w:id="840"/>
    </w:p>
    <w:p w14:paraId="2FCE0006" w14:textId="77777777" w:rsidR="00E1044C" w:rsidRPr="003F782A" w:rsidRDefault="00E1044C" w:rsidP="00ED3C96">
      <w:pPr>
        <w:pStyle w:val="affff0"/>
        <w:widowControl w:val="0"/>
        <w:suppressAutoHyphens/>
      </w:pPr>
      <w:bookmarkStart w:id="841" w:name="_Toc101972793"/>
      <w:bookmarkStart w:id="842" w:name="_Toc138682409"/>
      <w:r w:rsidRPr="003F782A">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841"/>
      <w:bookmarkEnd w:id="842"/>
    </w:p>
    <w:p w14:paraId="28D0A96B" w14:textId="77777777" w:rsidR="00E32EE0" w:rsidRPr="003F782A" w:rsidRDefault="00516F19" w:rsidP="00ED3C96">
      <w:pPr>
        <w:pStyle w:val="afffe"/>
        <w:suppressAutoHyphens/>
      </w:pPr>
      <w:r w:rsidRPr="003F782A">
        <w:t>В соответствии с выбранными направлениями развития системы теплоснабжения может быть сформирован определенный объем реконструкции и модернизации отдельных объектов централизованных систем теплоснабжения.</w:t>
      </w:r>
      <w:r w:rsidR="002A3230" w:rsidRPr="003F782A">
        <w:t xml:space="preserve"> </w:t>
      </w:r>
      <w:r w:rsidRPr="003F782A">
        <w:t xml:space="preserve">В рамках разработки схемы теплоснабжения проводится предварительный расчёт стоимости выполнения предложенных мероприятий по совершенствованию централизованных систем теплоснабжения, т. е. проводятся предпроектные работы. </w:t>
      </w:r>
    </w:p>
    <w:p w14:paraId="4A14429B" w14:textId="42C55EBF" w:rsidR="0023236C" w:rsidRPr="003F782A" w:rsidRDefault="00516F19" w:rsidP="00ED3C96">
      <w:pPr>
        <w:pStyle w:val="afffe"/>
        <w:suppressAutoHyphens/>
      </w:pPr>
      <w:r w:rsidRPr="003F782A">
        <w:t>На предпроектной стадии при обосновании величины инвестиций определяется предварительная (расчетная) стоимость реконструкции объектов централизованных систем теплоснабжения.</w:t>
      </w:r>
      <w:r w:rsidR="00511928" w:rsidRPr="003F782A">
        <w:t xml:space="preserve"> </w:t>
      </w:r>
      <w:r w:rsidRPr="003F782A">
        <w:t xml:space="preserve">Стоимость реконструкции объектов определяется в соответствии с укрупненными сметными нормативами цены строительства сетей и объектов системы теплоснабжения. </w:t>
      </w:r>
    </w:p>
    <w:p w14:paraId="711C3EDB" w14:textId="3A6B8F25" w:rsidR="002A3230" w:rsidRPr="003F782A" w:rsidRDefault="00516F19" w:rsidP="00ED3C96">
      <w:pPr>
        <w:pStyle w:val="afffe"/>
        <w:suppressAutoHyphens/>
      </w:pPr>
      <w:r w:rsidRPr="003F782A">
        <w:t>При отсутствии таких показателей могут использоваться данные о стоимости объектов-аналогов.</w:t>
      </w:r>
      <w:r w:rsidR="00511928" w:rsidRPr="003F782A">
        <w:t xml:space="preserve"> </w:t>
      </w:r>
      <w:r w:rsidRPr="003F782A">
        <w:t>Стоимость строительства сети теплоснабжения взята на основе государственных сметных нормативов, укрупненные нормативы цены строительства НЦС 81-02-13-202</w:t>
      </w:r>
      <w:r w:rsidR="00463E95" w:rsidRPr="003F782A">
        <w:t>2</w:t>
      </w:r>
      <w:r w:rsidRPr="003F782A">
        <w:t xml:space="preserve"> СП «Наружные тепловые </w:t>
      </w:r>
      <w:r w:rsidRPr="003F782A">
        <w:lastRenderedPageBreak/>
        <w:t>сети»</w:t>
      </w:r>
      <w:r w:rsidRPr="003F782A">
        <w:rPr>
          <w:vertAlign w:val="superscript"/>
        </w:rPr>
        <w:footnoteReference w:id="8"/>
      </w:r>
      <w:r w:rsidRPr="003F782A">
        <w:t>.</w:t>
      </w:r>
      <w:r w:rsidR="00511928" w:rsidRPr="003F782A">
        <w:t xml:space="preserve"> </w:t>
      </w:r>
    </w:p>
    <w:p w14:paraId="0FD77F7D" w14:textId="6AE8694A" w:rsidR="00516F19" w:rsidRPr="003F782A" w:rsidRDefault="00516F19" w:rsidP="00ED3C96">
      <w:pPr>
        <w:pStyle w:val="afffe"/>
        <w:suppressAutoHyphens/>
      </w:pPr>
      <w:r w:rsidRPr="003F782A">
        <w:t xml:space="preserve">Коэффициент на транспортировку разработанного грунта с погрузкой в автомобиль-самосвал на расстояние 1км составляет 1,15. Переход от цен базового района (Московская область) к уровню цен Челябинской области коэффициент составляет 0,84. Коэффициент, учитывающий изменение стоимости строительства на территории Челябинской области, связанный с климатическими условиями составляет 1,01. Коэффициент, учитывающий выполнение мероприятий по </w:t>
      </w:r>
      <w:proofErr w:type="spellStart"/>
      <w:r w:rsidRPr="003F782A">
        <w:t>снегоборьбе</w:t>
      </w:r>
      <w:proofErr w:type="spellEnd"/>
      <w:r w:rsidRPr="003F782A">
        <w:t>, составляет 1.</w:t>
      </w:r>
    </w:p>
    <w:p w14:paraId="59429927" w14:textId="77777777" w:rsidR="00516F19" w:rsidRPr="003F782A" w:rsidRDefault="00516F19" w:rsidP="00ED3C96">
      <w:pPr>
        <w:pStyle w:val="afffe"/>
        <w:suppressAutoHyphens/>
      </w:pPr>
      <w:r w:rsidRPr="003F782A">
        <w:t>Расчет цен в соответствии с укрупненными нормативами цен строительства, представлен в таблице 12.1.1.</w:t>
      </w:r>
    </w:p>
    <w:p w14:paraId="6AFA5697" w14:textId="761A6B2F" w:rsidR="00516F19" w:rsidRPr="003F782A" w:rsidRDefault="00516F19" w:rsidP="00ED3C96">
      <w:pPr>
        <w:pStyle w:val="afffc"/>
        <w:widowControl w:val="0"/>
        <w:suppressAutoHyphens/>
      </w:pPr>
      <w:bookmarkStart w:id="843" w:name="_Toc101972982"/>
      <w:bookmarkStart w:id="844" w:name="_Toc137087604"/>
      <w:r w:rsidRPr="003F782A">
        <w:t>Таблица 12.1.1. Расчет цен в соответствии с укрупненными нормативами цен строительства</w:t>
      </w:r>
      <w:bookmarkEnd w:id="843"/>
      <w:bookmarkEnd w:id="844"/>
    </w:p>
    <w:tbl>
      <w:tblPr>
        <w:tblW w:w="96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5"/>
        <w:gridCol w:w="8336"/>
      </w:tblGrid>
      <w:tr w:rsidR="009537F6" w:rsidRPr="003F782A" w14:paraId="524026CD" w14:textId="77777777" w:rsidTr="005E0D59">
        <w:trPr>
          <w:trHeight w:val="20"/>
          <w:tblHeader/>
        </w:trPr>
        <w:tc>
          <w:tcPr>
            <w:tcW w:w="1315" w:type="dxa"/>
            <w:shd w:val="clear" w:color="auto" w:fill="auto"/>
            <w:noWrap/>
            <w:hideMark/>
          </w:tcPr>
          <w:p w14:paraId="3876D0DA" w14:textId="7F11B053" w:rsidR="009537F6" w:rsidRPr="003F782A" w:rsidRDefault="009537F6" w:rsidP="00ED3C96">
            <w:pPr>
              <w:widowControl w:val="0"/>
              <w:suppressAutoHyphens/>
              <w:rPr>
                <w:sz w:val="28"/>
                <w:szCs w:val="28"/>
              </w:rPr>
            </w:pPr>
            <w:r w:rsidRPr="003F782A">
              <w:rPr>
                <w:sz w:val="28"/>
                <w:szCs w:val="28"/>
              </w:rPr>
              <w:t>Диаметр</w:t>
            </w:r>
            <w:r w:rsidR="00E0364C" w:rsidRPr="003F782A">
              <w:rPr>
                <w:sz w:val="28"/>
                <w:szCs w:val="28"/>
              </w:rPr>
              <w:t>, мм</w:t>
            </w:r>
          </w:p>
        </w:tc>
        <w:tc>
          <w:tcPr>
            <w:tcW w:w="8336" w:type="dxa"/>
            <w:shd w:val="clear" w:color="auto" w:fill="auto"/>
            <w:noWrap/>
            <w:hideMark/>
          </w:tcPr>
          <w:p w14:paraId="1905FA44" w14:textId="11E91008" w:rsidR="00A630D3" w:rsidRPr="003F782A" w:rsidRDefault="00A630D3" w:rsidP="00ED3C96">
            <w:pPr>
              <w:widowControl w:val="0"/>
              <w:suppressAutoHyphens/>
              <w:rPr>
                <w:sz w:val="28"/>
                <w:szCs w:val="28"/>
              </w:rPr>
            </w:pPr>
            <w:r w:rsidRPr="003F782A">
              <w:rPr>
                <w:sz w:val="28"/>
                <w:szCs w:val="28"/>
              </w:rPr>
              <w:t>Наружные инженерные сети теплоснабжения из стальных</w:t>
            </w:r>
          </w:p>
          <w:p w14:paraId="79B5E5DC" w14:textId="6C039904" w:rsidR="009537F6" w:rsidRPr="003F782A" w:rsidRDefault="00A630D3" w:rsidP="00ED3C96">
            <w:pPr>
              <w:widowControl w:val="0"/>
              <w:suppressAutoHyphens/>
              <w:rPr>
                <w:sz w:val="28"/>
                <w:szCs w:val="28"/>
              </w:rPr>
            </w:pPr>
            <w:r w:rsidRPr="003F782A">
              <w:rPr>
                <w:sz w:val="28"/>
                <w:szCs w:val="28"/>
              </w:rPr>
              <w:t>труб в изоляции из ППУ</w:t>
            </w:r>
          </w:p>
        </w:tc>
      </w:tr>
      <w:tr w:rsidR="00511495" w:rsidRPr="003F782A" w14:paraId="4437AFC0" w14:textId="77777777" w:rsidTr="005E0D59">
        <w:trPr>
          <w:trHeight w:val="20"/>
        </w:trPr>
        <w:tc>
          <w:tcPr>
            <w:tcW w:w="1315" w:type="dxa"/>
            <w:shd w:val="clear" w:color="auto" w:fill="auto"/>
            <w:noWrap/>
            <w:vAlign w:val="bottom"/>
            <w:hideMark/>
          </w:tcPr>
          <w:p w14:paraId="2C895651" w14:textId="3EADC28C" w:rsidR="00511495" w:rsidRPr="003F782A" w:rsidRDefault="00511495" w:rsidP="00ED3C96">
            <w:pPr>
              <w:widowControl w:val="0"/>
              <w:suppressAutoHyphens/>
              <w:rPr>
                <w:sz w:val="28"/>
                <w:szCs w:val="28"/>
              </w:rPr>
            </w:pPr>
            <w:r w:rsidRPr="003F782A">
              <w:rPr>
                <w:sz w:val="28"/>
                <w:szCs w:val="28"/>
              </w:rPr>
              <w:t>50</w:t>
            </w:r>
          </w:p>
        </w:tc>
        <w:tc>
          <w:tcPr>
            <w:tcW w:w="8336" w:type="dxa"/>
            <w:shd w:val="clear" w:color="auto" w:fill="auto"/>
            <w:noWrap/>
            <w:vAlign w:val="bottom"/>
            <w:hideMark/>
          </w:tcPr>
          <w:p w14:paraId="2B179EE6" w14:textId="58173F98" w:rsidR="00511495" w:rsidRPr="003F782A" w:rsidRDefault="00511495" w:rsidP="00ED3C96">
            <w:pPr>
              <w:widowControl w:val="0"/>
              <w:suppressAutoHyphens/>
              <w:rPr>
                <w:sz w:val="28"/>
                <w:szCs w:val="28"/>
              </w:rPr>
            </w:pPr>
            <w:r w:rsidRPr="003F782A">
              <w:rPr>
                <w:sz w:val="28"/>
                <w:szCs w:val="28"/>
              </w:rPr>
              <w:t>6009.90</w:t>
            </w:r>
          </w:p>
        </w:tc>
      </w:tr>
      <w:tr w:rsidR="00511495" w:rsidRPr="003F782A" w14:paraId="2EF429CA" w14:textId="77777777" w:rsidTr="005E0D59">
        <w:trPr>
          <w:trHeight w:val="20"/>
        </w:trPr>
        <w:tc>
          <w:tcPr>
            <w:tcW w:w="1315" w:type="dxa"/>
            <w:shd w:val="clear" w:color="auto" w:fill="auto"/>
            <w:noWrap/>
            <w:vAlign w:val="bottom"/>
          </w:tcPr>
          <w:p w14:paraId="0688218B" w14:textId="36DC0E5C" w:rsidR="00511495" w:rsidRPr="003F782A" w:rsidRDefault="00511495" w:rsidP="00ED3C96">
            <w:pPr>
              <w:widowControl w:val="0"/>
              <w:suppressAutoHyphens/>
              <w:rPr>
                <w:sz w:val="28"/>
                <w:szCs w:val="28"/>
                <w:lang w:val="en-US"/>
              </w:rPr>
            </w:pPr>
            <w:r w:rsidRPr="003F782A">
              <w:rPr>
                <w:sz w:val="28"/>
                <w:szCs w:val="28"/>
              </w:rPr>
              <w:t>70</w:t>
            </w:r>
          </w:p>
        </w:tc>
        <w:tc>
          <w:tcPr>
            <w:tcW w:w="8336" w:type="dxa"/>
            <w:shd w:val="clear" w:color="auto" w:fill="auto"/>
            <w:noWrap/>
            <w:vAlign w:val="bottom"/>
          </w:tcPr>
          <w:p w14:paraId="2F7B7996" w14:textId="180889D6" w:rsidR="00511495" w:rsidRPr="003F782A" w:rsidRDefault="00511495" w:rsidP="00ED3C96">
            <w:pPr>
              <w:widowControl w:val="0"/>
              <w:suppressAutoHyphens/>
              <w:rPr>
                <w:sz w:val="28"/>
                <w:szCs w:val="28"/>
              </w:rPr>
            </w:pPr>
            <w:r w:rsidRPr="003F782A">
              <w:rPr>
                <w:sz w:val="28"/>
                <w:szCs w:val="28"/>
              </w:rPr>
              <w:t>6641.20</w:t>
            </w:r>
          </w:p>
        </w:tc>
      </w:tr>
      <w:tr w:rsidR="00511495" w:rsidRPr="003F782A" w14:paraId="17F83D16" w14:textId="77777777" w:rsidTr="005E0D59">
        <w:trPr>
          <w:trHeight w:val="20"/>
        </w:trPr>
        <w:tc>
          <w:tcPr>
            <w:tcW w:w="1315" w:type="dxa"/>
            <w:shd w:val="clear" w:color="auto" w:fill="auto"/>
            <w:noWrap/>
            <w:vAlign w:val="bottom"/>
          </w:tcPr>
          <w:p w14:paraId="1ACC2CE6" w14:textId="5F24FE46" w:rsidR="00511495" w:rsidRPr="003F782A" w:rsidRDefault="00511495" w:rsidP="00ED3C96">
            <w:pPr>
              <w:widowControl w:val="0"/>
              <w:suppressAutoHyphens/>
              <w:rPr>
                <w:sz w:val="28"/>
                <w:szCs w:val="28"/>
                <w:lang w:val="en-US"/>
              </w:rPr>
            </w:pPr>
            <w:r w:rsidRPr="003F782A">
              <w:rPr>
                <w:sz w:val="28"/>
                <w:szCs w:val="28"/>
              </w:rPr>
              <w:t>80</w:t>
            </w:r>
          </w:p>
        </w:tc>
        <w:tc>
          <w:tcPr>
            <w:tcW w:w="8336" w:type="dxa"/>
            <w:shd w:val="clear" w:color="auto" w:fill="auto"/>
            <w:noWrap/>
            <w:vAlign w:val="bottom"/>
          </w:tcPr>
          <w:p w14:paraId="25E331BF" w14:textId="0449A2AE" w:rsidR="00511495" w:rsidRPr="003F782A" w:rsidRDefault="00511495" w:rsidP="00ED3C96">
            <w:pPr>
              <w:widowControl w:val="0"/>
              <w:suppressAutoHyphens/>
              <w:rPr>
                <w:sz w:val="28"/>
                <w:szCs w:val="28"/>
              </w:rPr>
            </w:pPr>
            <w:r w:rsidRPr="003F782A">
              <w:rPr>
                <w:sz w:val="28"/>
                <w:szCs w:val="28"/>
              </w:rPr>
              <w:t>7348.60</w:t>
            </w:r>
          </w:p>
        </w:tc>
      </w:tr>
      <w:tr w:rsidR="00511495" w:rsidRPr="003F782A" w14:paraId="05A4268C" w14:textId="77777777" w:rsidTr="005E0D59">
        <w:trPr>
          <w:trHeight w:val="20"/>
        </w:trPr>
        <w:tc>
          <w:tcPr>
            <w:tcW w:w="1315" w:type="dxa"/>
            <w:shd w:val="clear" w:color="auto" w:fill="auto"/>
            <w:noWrap/>
            <w:vAlign w:val="bottom"/>
          </w:tcPr>
          <w:p w14:paraId="4BA7836A" w14:textId="726B8AF0" w:rsidR="00511495" w:rsidRPr="003F782A" w:rsidRDefault="00511495" w:rsidP="00ED3C96">
            <w:pPr>
              <w:widowControl w:val="0"/>
              <w:suppressAutoHyphens/>
              <w:rPr>
                <w:sz w:val="28"/>
                <w:szCs w:val="28"/>
                <w:lang w:val="en-US"/>
              </w:rPr>
            </w:pPr>
            <w:r w:rsidRPr="003F782A">
              <w:rPr>
                <w:sz w:val="28"/>
                <w:szCs w:val="28"/>
              </w:rPr>
              <w:t>100</w:t>
            </w:r>
          </w:p>
        </w:tc>
        <w:tc>
          <w:tcPr>
            <w:tcW w:w="8336" w:type="dxa"/>
            <w:shd w:val="clear" w:color="auto" w:fill="auto"/>
            <w:noWrap/>
            <w:vAlign w:val="bottom"/>
          </w:tcPr>
          <w:p w14:paraId="746945B5" w14:textId="17F2AACE" w:rsidR="00511495" w:rsidRPr="003F782A" w:rsidRDefault="00511495" w:rsidP="00ED3C96">
            <w:pPr>
              <w:widowControl w:val="0"/>
              <w:suppressAutoHyphens/>
              <w:rPr>
                <w:sz w:val="28"/>
                <w:szCs w:val="28"/>
              </w:rPr>
            </w:pPr>
            <w:r w:rsidRPr="003F782A">
              <w:rPr>
                <w:sz w:val="28"/>
                <w:szCs w:val="28"/>
              </w:rPr>
              <w:t>7902.70</w:t>
            </w:r>
          </w:p>
        </w:tc>
      </w:tr>
      <w:tr w:rsidR="00511495" w:rsidRPr="003F782A" w14:paraId="5653BFB2" w14:textId="77777777" w:rsidTr="005E0D59">
        <w:trPr>
          <w:trHeight w:val="20"/>
        </w:trPr>
        <w:tc>
          <w:tcPr>
            <w:tcW w:w="1315" w:type="dxa"/>
            <w:shd w:val="clear" w:color="auto" w:fill="auto"/>
            <w:noWrap/>
            <w:vAlign w:val="bottom"/>
          </w:tcPr>
          <w:p w14:paraId="44210C33" w14:textId="708232DA" w:rsidR="00511495" w:rsidRPr="003F782A" w:rsidRDefault="00511495" w:rsidP="00ED3C96">
            <w:pPr>
              <w:widowControl w:val="0"/>
              <w:suppressAutoHyphens/>
              <w:rPr>
                <w:sz w:val="28"/>
                <w:szCs w:val="28"/>
                <w:lang w:val="en-US"/>
              </w:rPr>
            </w:pPr>
            <w:r w:rsidRPr="003F782A">
              <w:rPr>
                <w:sz w:val="28"/>
                <w:szCs w:val="28"/>
              </w:rPr>
              <w:t>125</w:t>
            </w:r>
          </w:p>
        </w:tc>
        <w:tc>
          <w:tcPr>
            <w:tcW w:w="8336" w:type="dxa"/>
            <w:shd w:val="clear" w:color="auto" w:fill="auto"/>
            <w:noWrap/>
            <w:vAlign w:val="bottom"/>
          </w:tcPr>
          <w:p w14:paraId="42DDE981" w14:textId="538F6026" w:rsidR="00511495" w:rsidRPr="003F782A" w:rsidRDefault="00511495" w:rsidP="00ED3C96">
            <w:pPr>
              <w:widowControl w:val="0"/>
              <w:suppressAutoHyphens/>
              <w:rPr>
                <w:sz w:val="28"/>
                <w:szCs w:val="28"/>
              </w:rPr>
            </w:pPr>
            <w:r w:rsidRPr="003F782A">
              <w:rPr>
                <w:sz w:val="28"/>
                <w:szCs w:val="28"/>
              </w:rPr>
              <w:t>10819.00</w:t>
            </w:r>
          </w:p>
        </w:tc>
      </w:tr>
      <w:tr w:rsidR="00511495" w:rsidRPr="003F782A" w14:paraId="6E223A92" w14:textId="77777777" w:rsidTr="005E0D59">
        <w:trPr>
          <w:trHeight w:val="20"/>
        </w:trPr>
        <w:tc>
          <w:tcPr>
            <w:tcW w:w="1315" w:type="dxa"/>
            <w:shd w:val="clear" w:color="auto" w:fill="auto"/>
            <w:noWrap/>
            <w:vAlign w:val="bottom"/>
          </w:tcPr>
          <w:p w14:paraId="7FF957F9" w14:textId="010E0BB6" w:rsidR="00511495" w:rsidRPr="003F782A" w:rsidRDefault="00511495" w:rsidP="00ED3C96">
            <w:pPr>
              <w:widowControl w:val="0"/>
              <w:suppressAutoHyphens/>
              <w:rPr>
                <w:sz w:val="28"/>
                <w:szCs w:val="28"/>
                <w:lang w:val="en-US"/>
              </w:rPr>
            </w:pPr>
            <w:r w:rsidRPr="003F782A">
              <w:rPr>
                <w:sz w:val="28"/>
                <w:szCs w:val="28"/>
              </w:rPr>
              <w:t>150</w:t>
            </w:r>
          </w:p>
        </w:tc>
        <w:tc>
          <w:tcPr>
            <w:tcW w:w="8336" w:type="dxa"/>
            <w:shd w:val="clear" w:color="auto" w:fill="auto"/>
            <w:noWrap/>
            <w:vAlign w:val="bottom"/>
          </w:tcPr>
          <w:p w14:paraId="1BB0F135" w14:textId="3E687E4D" w:rsidR="00511495" w:rsidRPr="003F782A" w:rsidRDefault="00511495" w:rsidP="00ED3C96">
            <w:pPr>
              <w:widowControl w:val="0"/>
              <w:suppressAutoHyphens/>
              <w:rPr>
                <w:sz w:val="28"/>
                <w:szCs w:val="28"/>
              </w:rPr>
            </w:pPr>
            <w:r w:rsidRPr="003F782A">
              <w:rPr>
                <w:sz w:val="28"/>
                <w:szCs w:val="28"/>
              </w:rPr>
              <w:t>11544.30</w:t>
            </w:r>
          </w:p>
        </w:tc>
      </w:tr>
      <w:tr w:rsidR="00511495" w:rsidRPr="003F782A" w14:paraId="16C62A2A" w14:textId="77777777" w:rsidTr="005E0D59">
        <w:trPr>
          <w:trHeight w:val="20"/>
        </w:trPr>
        <w:tc>
          <w:tcPr>
            <w:tcW w:w="1315" w:type="dxa"/>
            <w:shd w:val="clear" w:color="auto" w:fill="auto"/>
            <w:noWrap/>
            <w:vAlign w:val="bottom"/>
          </w:tcPr>
          <w:p w14:paraId="7A00442D" w14:textId="4DDBDB5E" w:rsidR="00511495" w:rsidRPr="003F782A" w:rsidRDefault="00511495" w:rsidP="00ED3C96">
            <w:pPr>
              <w:widowControl w:val="0"/>
              <w:suppressAutoHyphens/>
              <w:rPr>
                <w:sz w:val="28"/>
                <w:szCs w:val="28"/>
                <w:lang w:val="en-US"/>
              </w:rPr>
            </w:pPr>
            <w:r w:rsidRPr="003F782A">
              <w:rPr>
                <w:sz w:val="28"/>
                <w:szCs w:val="28"/>
              </w:rPr>
              <w:t>200</w:t>
            </w:r>
          </w:p>
        </w:tc>
        <w:tc>
          <w:tcPr>
            <w:tcW w:w="8336" w:type="dxa"/>
            <w:shd w:val="clear" w:color="auto" w:fill="auto"/>
            <w:noWrap/>
            <w:vAlign w:val="bottom"/>
          </w:tcPr>
          <w:p w14:paraId="77446AE7" w14:textId="49C22A69" w:rsidR="00511495" w:rsidRPr="003F782A" w:rsidRDefault="00511495" w:rsidP="00ED3C96">
            <w:pPr>
              <w:widowControl w:val="0"/>
              <w:suppressAutoHyphens/>
              <w:rPr>
                <w:sz w:val="28"/>
                <w:szCs w:val="28"/>
              </w:rPr>
            </w:pPr>
            <w:r w:rsidRPr="003F782A">
              <w:rPr>
                <w:sz w:val="28"/>
                <w:szCs w:val="28"/>
              </w:rPr>
              <w:t>18169.00</w:t>
            </w:r>
          </w:p>
        </w:tc>
      </w:tr>
      <w:tr w:rsidR="00511495" w:rsidRPr="003F782A" w14:paraId="1298528A" w14:textId="77777777" w:rsidTr="005E0D59">
        <w:trPr>
          <w:trHeight w:val="20"/>
        </w:trPr>
        <w:tc>
          <w:tcPr>
            <w:tcW w:w="1315" w:type="dxa"/>
            <w:shd w:val="clear" w:color="auto" w:fill="auto"/>
            <w:noWrap/>
            <w:vAlign w:val="bottom"/>
          </w:tcPr>
          <w:p w14:paraId="26E97945" w14:textId="4AB3B241" w:rsidR="00511495" w:rsidRPr="003F782A" w:rsidRDefault="00511495" w:rsidP="00ED3C96">
            <w:pPr>
              <w:widowControl w:val="0"/>
              <w:suppressAutoHyphens/>
              <w:rPr>
                <w:sz w:val="28"/>
                <w:szCs w:val="28"/>
                <w:lang w:val="en-US"/>
              </w:rPr>
            </w:pPr>
            <w:r w:rsidRPr="003F782A">
              <w:rPr>
                <w:sz w:val="28"/>
                <w:szCs w:val="28"/>
              </w:rPr>
              <w:t>250</w:t>
            </w:r>
          </w:p>
        </w:tc>
        <w:tc>
          <w:tcPr>
            <w:tcW w:w="8336" w:type="dxa"/>
            <w:shd w:val="clear" w:color="auto" w:fill="auto"/>
            <w:noWrap/>
            <w:vAlign w:val="bottom"/>
          </w:tcPr>
          <w:p w14:paraId="65DE0CA7" w14:textId="38E1E133" w:rsidR="00511495" w:rsidRPr="003F782A" w:rsidRDefault="00511495" w:rsidP="00ED3C96">
            <w:pPr>
              <w:widowControl w:val="0"/>
              <w:suppressAutoHyphens/>
              <w:rPr>
                <w:sz w:val="28"/>
                <w:szCs w:val="28"/>
              </w:rPr>
            </w:pPr>
            <w:r w:rsidRPr="003F782A">
              <w:rPr>
                <w:sz w:val="28"/>
                <w:szCs w:val="28"/>
              </w:rPr>
              <w:t>24760.00</w:t>
            </w:r>
          </w:p>
        </w:tc>
      </w:tr>
      <w:tr w:rsidR="00511495" w:rsidRPr="003F782A" w14:paraId="16CEB1BE" w14:textId="77777777" w:rsidTr="005E0D59">
        <w:trPr>
          <w:trHeight w:val="20"/>
        </w:trPr>
        <w:tc>
          <w:tcPr>
            <w:tcW w:w="1315" w:type="dxa"/>
            <w:shd w:val="clear" w:color="auto" w:fill="auto"/>
            <w:noWrap/>
            <w:vAlign w:val="bottom"/>
          </w:tcPr>
          <w:p w14:paraId="633615D3" w14:textId="6F0C707A" w:rsidR="00511495" w:rsidRPr="003F782A" w:rsidRDefault="00511495" w:rsidP="00ED3C96">
            <w:pPr>
              <w:widowControl w:val="0"/>
              <w:suppressAutoHyphens/>
              <w:rPr>
                <w:sz w:val="28"/>
                <w:szCs w:val="28"/>
                <w:lang w:val="en-US"/>
              </w:rPr>
            </w:pPr>
            <w:r w:rsidRPr="003F782A">
              <w:rPr>
                <w:sz w:val="28"/>
                <w:szCs w:val="28"/>
              </w:rPr>
              <w:t>300</w:t>
            </w:r>
          </w:p>
        </w:tc>
        <w:tc>
          <w:tcPr>
            <w:tcW w:w="8336" w:type="dxa"/>
            <w:shd w:val="clear" w:color="auto" w:fill="auto"/>
            <w:noWrap/>
            <w:vAlign w:val="bottom"/>
          </w:tcPr>
          <w:p w14:paraId="2CF03930" w14:textId="4C894050" w:rsidR="00511495" w:rsidRPr="003F782A" w:rsidRDefault="00511495" w:rsidP="00ED3C96">
            <w:pPr>
              <w:widowControl w:val="0"/>
              <w:suppressAutoHyphens/>
              <w:rPr>
                <w:sz w:val="28"/>
                <w:szCs w:val="28"/>
              </w:rPr>
            </w:pPr>
            <w:r w:rsidRPr="003F782A">
              <w:rPr>
                <w:sz w:val="28"/>
                <w:szCs w:val="28"/>
              </w:rPr>
              <w:t>28723.60</w:t>
            </w:r>
          </w:p>
        </w:tc>
      </w:tr>
      <w:tr w:rsidR="00511495" w:rsidRPr="003F782A" w14:paraId="29BB66E3" w14:textId="77777777" w:rsidTr="005E0D59">
        <w:trPr>
          <w:trHeight w:val="20"/>
        </w:trPr>
        <w:tc>
          <w:tcPr>
            <w:tcW w:w="1315" w:type="dxa"/>
            <w:shd w:val="clear" w:color="auto" w:fill="auto"/>
            <w:noWrap/>
            <w:vAlign w:val="bottom"/>
          </w:tcPr>
          <w:p w14:paraId="1D1EADA7" w14:textId="0A6575A3" w:rsidR="00511495" w:rsidRPr="003F782A" w:rsidRDefault="00511495" w:rsidP="00ED3C96">
            <w:pPr>
              <w:widowControl w:val="0"/>
              <w:suppressAutoHyphens/>
              <w:rPr>
                <w:sz w:val="28"/>
                <w:szCs w:val="28"/>
                <w:lang w:val="en-US"/>
              </w:rPr>
            </w:pPr>
            <w:r w:rsidRPr="003F782A">
              <w:rPr>
                <w:sz w:val="28"/>
                <w:szCs w:val="28"/>
              </w:rPr>
              <w:t>350</w:t>
            </w:r>
          </w:p>
        </w:tc>
        <w:tc>
          <w:tcPr>
            <w:tcW w:w="8336" w:type="dxa"/>
            <w:shd w:val="clear" w:color="auto" w:fill="auto"/>
            <w:noWrap/>
            <w:vAlign w:val="bottom"/>
          </w:tcPr>
          <w:p w14:paraId="3CF8A414" w14:textId="48750E49" w:rsidR="00511495" w:rsidRPr="003F782A" w:rsidRDefault="00511495" w:rsidP="00ED3C96">
            <w:pPr>
              <w:widowControl w:val="0"/>
              <w:suppressAutoHyphens/>
              <w:rPr>
                <w:sz w:val="28"/>
                <w:szCs w:val="28"/>
              </w:rPr>
            </w:pPr>
            <w:r w:rsidRPr="003F782A">
              <w:rPr>
                <w:sz w:val="28"/>
                <w:szCs w:val="28"/>
              </w:rPr>
              <w:t>32200.20</w:t>
            </w:r>
          </w:p>
        </w:tc>
      </w:tr>
      <w:tr w:rsidR="00511495" w:rsidRPr="003F782A" w14:paraId="2E3219C4" w14:textId="77777777" w:rsidTr="005E0D59">
        <w:trPr>
          <w:trHeight w:val="20"/>
        </w:trPr>
        <w:tc>
          <w:tcPr>
            <w:tcW w:w="1315" w:type="dxa"/>
            <w:shd w:val="clear" w:color="auto" w:fill="auto"/>
            <w:noWrap/>
            <w:vAlign w:val="bottom"/>
          </w:tcPr>
          <w:p w14:paraId="3396744D" w14:textId="55A77DE5" w:rsidR="00511495" w:rsidRPr="003F782A" w:rsidRDefault="00511495" w:rsidP="00ED3C96">
            <w:pPr>
              <w:widowControl w:val="0"/>
              <w:suppressAutoHyphens/>
              <w:rPr>
                <w:sz w:val="28"/>
                <w:szCs w:val="28"/>
                <w:lang w:val="en-US"/>
              </w:rPr>
            </w:pPr>
            <w:r w:rsidRPr="003F782A">
              <w:rPr>
                <w:sz w:val="28"/>
                <w:szCs w:val="28"/>
              </w:rPr>
              <w:t>400</w:t>
            </w:r>
          </w:p>
        </w:tc>
        <w:tc>
          <w:tcPr>
            <w:tcW w:w="8336" w:type="dxa"/>
            <w:shd w:val="clear" w:color="auto" w:fill="auto"/>
            <w:noWrap/>
            <w:vAlign w:val="bottom"/>
          </w:tcPr>
          <w:p w14:paraId="2DF86B1E" w14:textId="4DB1DC76" w:rsidR="00511495" w:rsidRPr="003F782A" w:rsidRDefault="00511495" w:rsidP="00ED3C96">
            <w:pPr>
              <w:widowControl w:val="0"/>
              <w:suppressAutoHyphens/>
              <w:rPr>
                <w:sz w:val="28"/>
                <w:szCs w:val="28"/>
              </w:rPr>
            </w:pPr>
            <w:r w:rsidRPr="003F782A">
              <w:rPr>
                <w:sz w:val="28"/>
                <w:szCs w:val="28"/>
              </w:rPr>
              <w:t>40917.50</w:t>
            </w:r>
          </w:p>
        </w:tc>
      </w:tr>
      <w:tr w:rsidR="00511495" w:rsidRPr="003F782A" w14:paraId="4275D067" w14:textId="77777777" w:rsidTr="005E0D59">
        <w:trPr>
          <w:trHeight w:val="20"/>
        </w:trPr>
        <w:tc>
          <w:tcPr>
            <w:tcW w:w="1315" w:type="dxa"/>
            <w:shd w:val="clear" w:color="auto" w:fill="auto"/>
            <w:noWrap/>
            <w:vAlign w:val="bottom"/>
          </w:tcPr>
          <w:p w14:paraId="1E3DA930" w14:textId="28ACEDF0" w:rsidR="00511495" w:rsidRPr="003F782A" w:rsidRDefault="00511495" w:rsidP="00ED3C96">
            <w:pPr>
              <w:widowControl w:val="0"/>
              <w:suppressAutoHyphens/>
              <w:rPr>
                <w:sz w:val="28"/>
                <w:szCs w:val="28"/>
                <w:lang w:val="en-US"/>
              </w:rPr>
            </w:pPr>
            <w:r w:rsidRPr="003F782A">
              <w:rPr>
                <w:sz w:val="28"/>
                <w:szCs w:val="28"/>
              </w:rPr>
              <w:t>500</w:t>
            </w:r>
          </w:p>
        </w:tc>
        <w:tc>
          <w:tcPr>
            <w:tcW w:w="8336" w:type="dxa"/>
            <w:shd w:val="clear" w:color="auto" w:fill="auto"/>
            <w:noWrap/>
            <w:vAlign w:val="bottom"/>
          </w:tcPr>
          <w:p w14:paraId="3E905767" w14:textId="3B6381D2" w:rsidR="00511495" w:rsidRPr="003F782A" w:rsidRDefault="00511495" w:rsidP="00ED3C96">
            <w:pPr>
              <w:widowControl w:val="0"/>
              <w:suppressAutoHyphens/>
              <w:rPr>
                <w:sz w:val="28"/>
                <w:szCs w:val="28"/>
              </w:rPr>
            </w:pPr>
            <w:r w:rsidRPr="003F782A">
              <w:rPr>
                <w:sz w:val="28"/>
                <w:szCs w:val="28"/>
              </w:rPr>
              <w:t>62309.20</w:t>
            </w:r>
          </w:p>
        </w:tc>
      </w:tr>
      <w:tr w:rsidR="00511495" w:rsidRPr="003F782A" w14:paraId="6D245BC5" w14:textId="77777777" w:rsidTr="005E0D59">
        <w:trPr>
          <w:trHeight w:val="20"/>
        </w:trPr>
        <w:tc>
          <w:tcPr>
            <w:tcW w:w="1315" w:type="dxa"/>
            <w:shd w:val="clear" w:color="auto" w:fill="auto"/>
            <w:noWrap/>
            <w:vAlign w:val="bottom"/>
          </w:tcPr>
          <w:p w14:paraId="0D353B29" w14:textId="27BFE987" w:rsidR="00511495" w:rsidRPr="003F782A" w:rsidRDefault="00511495" w:rsidP="00ED3C96">
            <w:pPr>
              <w:widowControl w:val="0"/>
              <w:suppressAutoHyphens/>
              <w:rPr>
                <w:sz w:val="28"/>
                <w:szCs w:val="28"/>
                <w:lang w:val="en-US"/>
              </w:rPr>
            </w:pPr>
            <w:r w:rsidRPr="003F782A">
              <w:rPr>
                <w:sz w:val="28"/>
                <w:szCs w:val="28"/>
              </w:rPr>
              <w:t>600</w:t>
            </w:r>
          </w:p>
        </w:tc>
        <w:tc>
          <w:tcPr>
            <w:tcW w:w="8336" w:type="dxa"/>
            <w:shd w:val="clear" w:color="auto" w:fill="auto"/>
            <w:noWrap/>
            <w:vAlign w:val="bottom"/>
          </w:tcPr>
          <w:p w14:paraId="4E2B45DF" w14:textId="73781ECA" w:rsidR="00511495" w:rsidRPr="003F782A" w:rsidRDefault="00511495" w:rsidP="00ED3C96">
            <w:pPr>
              <w:widowControl w:val="0"/>
              <w:suppressAutoHyphens/>
              <w:rPr>
                <w:sz w:val="28"/>
                <w:szCs w:val="28"/>
              </w:rPr>
            </w:pPr>
            <w:r w:rsidRPr="003F782A">
              <w:rPr>
                <w:sz w:val="28"/>
                <w:szCs w:val="28"/>
              </w:rPr>
              <w:t>64307.60</w:t>
            </w:r>
          </w:p>
        </w:tc>
      </w:tr>
      <w:tr w:rsidR="00511495" w:rsidRPr="003F782A" w14:paraId="26127DA3" w14:textId="77777777" w:rsidTr="005E0D59">
        <w:trPr>
          <w:trHeight w:val="20"/>
        </w:trPr>
        <w:tc>
          <w:tcPr>
            <w:tcW w:w="1315" w:type="dxa"/>
            <w:shd w:val="clear" w:color="auto" w:fill="auto"/>
            <w:noWrap/>
            <w:vAlign w:val="bottom"/>
          </w:tcPr>
          <w:p w14:paraId="5A32D8BF" w14:textId="1945B724" w:rsidR="00511495" w:rsidRPr="003F782A" w:rsidRDefault="00511495" w:rsidP="00ED3C96">
            <w:pPr>
              <w:widowControl w:val="0"/>
              <w:suppressAutoHyphens/>
              <w:rPr>
                <w:sz w:val="28"/>
                <w:szCs w:val="28"/>
                <w:lang w:val="en-US"/>
              </w:rPr>
            </w:pPr>
            <w:r w:rsidRPr="003F782A">
              <w:rPr>
                <w:sz w:val="28"/>
                <w:szCs w:val="28"/>
              </w:rPr>
              <w:t>40</w:t>
            </w:r>
          </w:p>
        </w:tc>
        <w:tc>
          <w:tcPr>
            <w:tcW w:w="8336" w:type="dxa"/>
            <w:shd w:val="clear" w:color="auto" w:fill="auto"/>
            <w:noWrap/>
            <w:vAlign w:val="bottom"/>
          </w:tcPr>
          <w:p w14:paraId="6BB1FBB7" w14:textId="624232DA" w:rsidR="00511495" w:rsidRPr="003F782A" w:rsidRDefault="00511495" w:rsidP="00ED3C96">
            <w:pPr>
              <w:widowControl w:val="0"/>
              <w:suppressAutoHyphens/>
              <w:rPr>
                <w:sz w:val="28"/>
                <w:szCs w:val="28"/>
              </w:rPr>
            </w:pPr>
            <w:r w:rsidRPr="003F782A">
              <w:rPr>
                <w:sz w:val="28"/>
                <w:szCs w:val="28"/>
              </w:rPr>
              <w:t>4500.00</w:t>
            </w:r>
          </w:p>
        </w:tc>
      </w:tr>
      <w:tr w:rsidR="00511495" w:rsidRPr="003F782A" w14:paraId="5A951941" w14:textId="77777777" w:rsidTr="005E0D59">
        <w:trPr>
          <w:trHeight w:val="20"/>
        </w:trPr>
        <w:tc>
          <w:tcPr>
            <w:tcW w:w="1315" w:type="dxa"/>
            <w:shd w:val="clear" w:color="auto" w:fill="auto"/>
            <w:noWrap/>
            <w:vAlign w:val="bottom"/>
          </w:tcPr>
          <w:p w14:paraId="3F8C87CF" w14:textId="25DB3478" w:rsidR="00511495" w:rsidRPr="003F782A" w:rsidRDefault="00511495" w:rsidP="00ED3C96">
            <w:pPr>
              <w:widowControl w:val="0"/>
              <w:suppressAutoHyphens/>
              <w:rPr>
                <w:sz w:val="28"/>
                <w:szCs w:val="28"/>
              </w:rPr>
            </w:pPr>
            <w:r w:rsidRPr="003F782A">
              <w:rPr>
                <w:sz w:val="28"/>
                <w:szCs w:val="28"/>
              </w:rPr>
              <w:t>60</w:t>
            </w:r>
          </w:p>
        </w:tc>
        <w:tc>
          <w:tcPr>
            <w:tcW w:w="8336" w:type="dxa"/>
            <w:shd w:val="clear" w:color="auto" w:fill="auto"/>
            <w:noWrap/>
            <w:vAlign w:val="bottom"/>
          </w:tcPr>
          <w:p w14:paraId="0D42E698" w14:textId="20A5BE9F" w:rsidR="00511495" w:rsidRPr="003F782A" w:rsidRDefault="00511495" w:rsidP="00ED3C96">
            <w:pPr>
              <w:widowControl w:val="0"/>
              <w:suppressAutoHyphens/>
              <w:rPr>
                <w:sz w:val="28"/>
                <w:szCs w:val="28"/>
              </w:rPr>
            </w:pPr>
            <w:r w:rsidRPr="003F782A">
              <w:rPr>
                <w:sz w:val="28"/>
                <w:szCs w:val="28"/>
              </w:rPr>
              <w:t>6300.00</w:t>
            </w:r>
          </w:p>
        </w:tc>
      </w:tr>
    </w:tbl>
    <w:p w14:paraId="689C3ACA" w14:textId="3423DA9F" w:rsidR="001223BB" w:rsidRPr="003F782A" w:rsidRDefault="00B12E6F" w:rsidP="00ED3C96">
      <w:pPr>
        <w:pStyle w:val="afffe"/>
        <w:suppressAutoHyphens/>
      </w:pPr>
      <w:r w:rsidRPr="003F782A">
        <w:t xml:space="preserve">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 представлено в Приложении </w:t>
      </w:r>
      <w:r w:rsidR="001F0FF3" w:rsidRPr="003F782A">
        <w:t>4</w:t>
      </w:r>
      <w:r w:rsidRPr="003F782A">
        <w:t xml:space="preserve"> Обосновывающих материалов к Схеме теплоснабжения.</w:t>
      </w:r>
    </w:p>
    <w:p w14:paraId="4C884E4B" w14:textId="64034CC3" w:rsidR="00E1044C" w:rsidRPr="003F782A" w:rsidRDefault="00E1044C" w:rsidP="00ED3C96">
      <w:pPr>
        <w:pStyle w:val="affff0"/>
        <w:widowControl w:val="0"/>
        <w:suppressAutoHyphens/>
      </w:pPr>
      <w:bookmarkStart w:id="845" w:name="_Toc101972794"/>
      <w:bookmarkStart w:id="846" w:name="_Toc138682410"/>
      <w:r w:rsidRPr="003F782A">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845"/>
      <w:bookmarkEnd w:id="846"/>
    </w:p>
    <w:p w14:paraId="24307734" w14:textId="60D6FCBE" w:rsidR="001223BB" w:rsidRPr="00652680" w:rsidRDefault="00B12E6F" w:rsidP="00ED3C96">
      <w:pPr>
        <w:pStyle w:val="afffe"/>
        <w:suppressAutoHyphens/>
      </w:pPr>
      <w:r w:rsidRPr="003F782A">
        <w:t xml:space="preserve">Обоснованные предложения по источникам инвестиций, </w:t>
      </w:r>
      <w:r w:rsidR="007756AA" w:rsidRPr="003F782A">
        <w:t>обеспечивающих</w:t>
      </w:r>
      <w:r w:rsidRPr="003F782A">
        <w:t xml:space="preserve"> финансовые потребности для осуществления строительства, реконструкции, технического перевооружения и (или) модернизации </w:t>
      </w:r>
      <w:r w:rsidRPr="003F782A">
        <w:lastRenderedPageBreak/>
        <w:t xml:space="preserve">источников тепловой </w:t>
      </w:r>
      <w:r w:rsidRPr="00652680">
        <w:t>энергии и тепловых сетей представлены в таблице 12.2.1.</w:t>
      </w:r>
    </w:p>
    <w:p w14:paraId="7259C534" w14:textId="0C997A61" w:rsidR="00B12E6F" w:rsidRPr="003F782A" w:rsidRDefault="00B12E6F" w:rsidP="00ED3C96">
      <w:pPr>
        <w:pStyle w:val="afffc"/>
        <w:widowControl w:val="0"/>
        <w:suppressAutoHyphens/>
      </w:pPr>
      <w:bookmarkStart w:id="847" w:name="_Toc101972983"/>
      <w:bookmarkStart w:id="848" w:name="_Toc137087605"/>
      <w:r w:rsidRPr="00652680">
        <w:t>Таблица 12.2.1.</w:t>
      </w:r>
      <w:r w:rsidR="006573C1" w:rsidRPr="00652680">
        <w:t xml:space="preserve">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847"/>
      <w:bookmarkEnd w:id="848"/>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6124"/>
        <w:gridCol w:w="2806"/>
      </w:tblGrid>
      <w:tr w:rsidR="00652680" w:rsidRPr="00652680" w14:paraId="61E19250" w14:textId="77777777" w:rsidTr="005E0D59">
        <w:trPr>
          <w:trHeight w:val="20"/>
          <w:tblHeader/>
        </w:trPr>
        <w:tc>
          <w:tcPr>
            <w:tcW w:w="709" w:type="dxa"/>
            <w:shd w:val="clear" w:color="auto" w:fill="auto"/>
            <w:hideMark/>
          </w:tcPr>
          <w:p w14:paraId="11DB39BD" w14:textId="77777777" w:rsidR="00652680" w:rsidRPr="00652680" w:rsidRDefault="00652680" w:rsidP="005E0D59">
            <w:pPr>
              <w:widowControl w:val="0"/>
              <w:suppressAutoHyphens/>
              <w:rPr>
                <w:sz w:val="28"/>
                <w:szCs w:val="28"/>
              </w:rPr>
            </w:pPr>
            <w:bookmarkStart w:id="849" w:name="_Toc101972795"/>
            <w:r w:rsidRPr="00652680">
              <w:rPr>
                <w:sz w:val="28"/>
                <w:szCs w:val="28"/>
              </w:rPr>
              <w:t xml:space="preserve">№ </w:t>
            </w:r>
            <w:proofErr w:type="spellStart"/>
            <w:r w:rsidRPr="00652680">
              <w:rPr>
                <w:sz w:val="28"/>
                <w:szCs w:val="28"/>
              </w:rPr>
              <w:t>пп</w:t>
            </w:r>
            <w:proofErr w:type="spellEnd"/>
          </w:p>
        </w:tc>
        <w:tc>
          <w:tcPr>
            <w:tcW w:w="6124" w:type="dxa"/>
            <w:shd w:val="clear" w:color="auto" w:fill="auto"/>
            <w:hideMark/>
          </w:tcPr>
          <w:p w14:paraId="2242C780" w14:textId="77777777" w:rsidR="00652680" w:rsidRPr="00652680" w:rsidRDefault="00652680" w:rsidP="005E0D59">
            <w:pPr>
              <w:widowControl w:val="0"/>
              <w:suppressAutoHyphens/>
              <w:rPr>
                <w:sz w:val="28"/>
                <w:szCs w:val="28"/>
              </w:rPr>
            </w:pPr>
            <w:r w:rsidRPr="00652680">
              <w:rPr>
                <w:sz w:val="28"/>
                <w:szCs w:val="28"/>
              </w:rPr>
              <w:t>Наименование проекта</w:t>
            </w:r>
          </w:p>
        </w:tc>
        <w:tc>
          <w:tcPr>
            <w:tcW w:w="2806" w:type="dxa"/>
            <w:shd w:val="clear" w:color="auto" w:fill="auto"/>
            <w:hideMark/>
          </w:tcPr>
          <w:p w14:paraId="76EC4A0B" w14:textId="77777777" w:rsidR="00652680" w:rsidRPr="00652680" w:rsidRDefault="00652680" w:rsidP="005E0D59">
            <w:pPr>
              <w:widowControl w:val="0"/>
              <w:suppressAutoHyphens/>
              <w:rPr>
                <w:sz w:val="28"/>
                <w:szCs w:val="28"/>
              </w:rPr>
            </w:pPr>
            <w:r w:rsidRPr="00652680">
              <w:rPr>
                <w:sz w:val="28"/>
                <w:szCs w:val="28"/>
              </w:rPr>
              <w:t>Источник финансирования</w:t>
            </w:r>
          </w:p>
        </w:tc>
      </w:tr>
      <w:tr w:rsidR="009A53B3" w:rsidRPr="00652680" w14:paraId="348B38A1" w14:textId="77777777" w:rsidTr="005E0D59">
        <w:trPr>
          <w:trHeight w:val="605"/>
        </w:trPr>
        <w:tc>
          <w:tcPr>
            <w:tcW w:w="709" w:type="dxa"/>
            <w:shd w:val="clear" w:color="auto" w:fill="auto"/>
            <w:noWrap/>
            <w:hideMark/>
          </w:tcPr>
          <w:p w14:paraId="25B6ECE4" w14:textId="54BDD90E" w:rsidR="009A53B3" w:rsidRPr="00652680" w:rsidRDefault="009A53B3" w:rsidP="005E0D59">
            <w:pPr>
              <w:widowControl w:val="0"/>
              <w:suppressAutoHyphens/>
              <w:rPr>
                <w:sz w:val="28"/>
                <w:szCs w:val="28"/>
              </w:rPr>
            </w:pPr>
            <w:r w:rsidRPr="009A53B3">
              <w:rPr>
                <w:sz w:val="28"/>
                <w:szCs w:val="28"/>
              </w:rPr>
              <w:t>1</w:t>
            </w:r>
          </w:p>
        </w:tc>
        <w:tc>
          <w:tcPr>
            <w:tcW w:w="6124" w:type="dxa"/>
            <w:shd w:val="clear" w:color="auto" w:fill="auto"/>
            <w:noWrap/>
            <w:vAlign w:val="bottom"/>
            <w:hideMark/>
          </w:tcPr>
          <w:p w14:paraId="75AABAE5" w14:textId="4E683079" w:rsidR="009A53B3" w:rsidRPr="00652680" w:rsidRDefault="009A53B3" w:rsidP="005E0D59">
            <w:pPr>
              <w:widowControl w:val="0"/>
              <w:suppressAutoHyphens/>
              <w:rPr>
                <w:sz w:val="28"/>
                <w:szCs w:val="28"/>
              </w:rPr>
            </w:pPr>
            <w:r w:rsidRPr="009A53B3">
              <w:rPr>
                <w:sz w:val="28"/>
                <w:szCs w:val="28"/>
              </w:rPr>
              <w:t xml:space="preserve">Проект. 1-1.1.1. Котельная, с. </w:t>
            </w:r>
            <w:proofErr w:type="spellStart"/>
            <w:r w:rsidRPr="009A53B3">
              <w:rPr>
                <w:sz w:val="28"/>
                <w:szCs w:val="28"/>
              </w:rPr>
              <w:t>Кременкуль</w:t>
            </w:r>
            <w:proofErr w:type="spellEnd"/>
            <w:r w:rsidRPr="009A53B3">
              <w:rPr>
                <w:sz w:val="28"/>
                <w:szCs w:val="28"/>
              </w:rPr>
              <w:t xml:space="preserve">, ул. Ленина, 20. </w:t>
            </w:r>
            <w:r w:rsidR="005A1607">
              <w:rPr>
                <w:sz w:val="28"/>
                <w:szCs w:val="28"/>
              </w:rPr>
              <w:t>Демонтаж</w:t>
            </w:r>
            <w:r w:rsidRPr="009A53B3">
              <w:rPr>
                <w:sz w:val="28"/>
                <w:szCs w:val="28"/>
              </w:rPr>
              <w:t xml:space="preserve"> котла КВГ-6,5 </w:t>
            </w:r>
          </w:p>
        </w:tc>
        <w:tc>
          <w:tcPr>
            <w:tcW w:w="2806" w:type="dxa"/>
            <w:shd w:val="clear" w:color="auto" w:fill="auto"/>
            <w:noWrap/>
            <w:hideMark/>
          </w:tcPr>
          <w:p w14:paraId="31D0DBC1" w14:textId="02493044" w:rsidR="009A53B3" w:rsidRPr="00652680" w:rsidRDefault="009A53B3" w:rsidP="005E0D59">
            <w:pPr>
              <w:widowControl w:val="0"/>
              <w:suppressAutoHyphens/>
              <w:rPr>
                <w:sz w:val="28"/>
                <w:szCs w:val="28"/>
              </w:rPr>
            </w:pPr>
            <w:r w:rsidRPr="00652680">
              <w:rPr>
                <w:sz w:val="28"/>
                <w:szCs w:val="28"/>
              </w:rPr>
              <w:t>Бюджетные средства</w:t>
            </w:r>
            <w:r>
              <w:rPr>
                <w:sz w:val="28"/>
                <w:szCs w:val="28"/>
              </w:rPr>
              <w:t>, амортизационные отчисления</w:t>
            </w:r>
          </w:p>
        </w:tc>
      </w:tr>
      <w:tr w:rsidR="009A53B3" w:rsidRPr="00652680" w14:paraId="4444D46C" w14:textId="77777777" w:rsidTr="005E0D59">
        <w:trPr>
          <w:trHeight w:val="20"/>
        </w:trPr>
        <w:tc>
          <w:tcPr>
            <w:tcW w:w="709" w:type="dxa"/>
            <w:shd w:val="clear" w:color="auto" w:fill="auto"/>
            <w:noWrap/>
            <w:hideMark/>
          </w:tcPr>
          <w:p w14:paraId="5C085732" w14:textId="00C78250" w:rsidR="009A53B3" w:rsidRPr="00652680" w:rsidRDefault="009A53B3" w:rsidP="005E0D59">
            <w:pPr>
              <w:widowControl w:val="0"/>
              <w:suppressAutoHyphens/>
              <w:rPr>
                <w:sz w:val="28"/>
                <w:szCs w:val="28"/>
              </w:rPr>
            </w:pPr>
            <w:r w:rsidRPr="009A53B3">
              <w:rPr>
                <w:sz w:val="28"/>
                <w:szCs w:val="28"/>
              </w:rPr>
              <w:t>2</w:t>
            </w:r>
          </w:p>
        </w:tc>
        <w:tc>
          <w:tcPr>
            <w:tcW w:w="6124" w:type="dxa"/>
            <w:shd w:val="clear" w:color="auto" w:fill="auto"/>
            <w:noWrap/>
            <w:vAlign w:val="bottom"/>
            <w:hideMark/>
          </w:tcPr>
          <w:p w14:paraId="470609C8" w14:textId="00F59789" w:rsidR="009A53B3" w:rsidRPr="00652680" w:rsidRDefault="009A53B3" w:rsidP="005E0D59">
            <w:pPr>
              <w:widowControl w:val="0"/>
              <w:suppressAutoHyphens/>
              <w:rPr>
                <w:sz w:val="28"/>
                <w:szCs w:val="28"/>
              </w:rPr>
            </w:pPr>
            <w:r w:rsidRPr="009A53B3">
              <w:rPr>
                <w:sz w:val="28"/>
                <w:szCs w:val="28"/>
              </w:rPr>
              <w:t>Проект. 1-1.1.2. Котельные 115 Га, Челябинская область, Сосновский район, ЗУ КН 74:19:1203001:7933, 74:19:1203001:7917. Строительство котельной номер земельного участка 74:19:1203001:7403 - 74.56 МВт</w:t>
            </w:r>
          </w:p>
        </w:tc>
        <w:tc>
          <w:tcPr>
            <w:tcW w:w="2806" w:type="dxa"/>
            <w:shd w:val="clear" w:color="auto" w:fill="auto"/>
            <w:noWrap/>
            <w:hideMark/>
          </w:tcPr>
          <w:p w14:paraId="4DB217B8" w14:textId="77777777" w:rsidR="009A53B3" w:rsidRPr="00652680" w:rsidRDefault="009A53B3" w:rsidP="005E0D59">
            <w:pPr>
              <w:widowControl w:val="0"/>
              <w:suppressAutoHyphens/>
              <w:rPr>
                <w:sz w:val="28"/>
                <w:szCs w:val="28"/>
              </w:rPr>
            </w:pPr>
            <w:r w:rsidRPr="00652680">
              <w:rPr>
                <w:sz w:val="28"/>
                <w:szCs w:val="28"/>
              </w:rPr>
              <w:t>Плата за подключение</w:t>
            </w:r>
          </w:p>
        </w:tc>
      </w:tr>
      <w:tr w:rsidR="009A53B3" w:rsidRPr="00652680" w14:paraId="2501C24D" w14:textId="77777777" w:rsidTr="005E0D59">
        <w:trPr>
          <w:trHeight w:val="20"/>
        </w:trPr>
        <w:tc>
          <w:tcPr>
            <w:tcW w:w="709" w:type="dxa"/>
            <w:shd w:val="clear" w:color="auto" w:fill="auto"/>
            <w:noWrap/>
            <w:hideMark/>
          </w:tcPr>
          <w:p w14:paraId="1F960043" w14:textId="21262363" w:rsidR="009A53B3" w:rsidRPr="00652680" w:rsidRDefault="009A53B3" w:rsidP="005E0D59">
            <w:pPr>
              <w:widowControl w:val="0"/>
              <w:suppressAutoHyphens/>
              <w:rPr>
                <w:sz w:val="28"/>
                <w:szCs w:val="28"/>
              </w:rPr>
            </w:pPr>
            <w:r w:rsidRPr="009A53B3">
              <w:rPr>
                <w:sz w:val="28"/>
                <w:szCs w:val="28"/>
              </w:rPr>
              <w:t>3</w:t>
            </w:r>
          </w:p>
        </w:tc>
        <w:tc>
          <w:tcPr>
            <w:tcW w:w="6124" w:type="dxa"/>
            <w:shd w:val="clear" w:color="auto" w:fill="auto"/>
            <w:noWrap/>
            <w:vAlign w:val="bottom"/>
            <w:hideMark/>
          </w:tcPr>
          <w:p w14:paraId="5894D9B0" w14:textId="588A4636" w:rsidR="009A53B3" w:rsidRPr="00652680" w:rsidRDefault="009A53B3" w:rsidP="005E0D59">
            <w:pPr>
              <w:widowControl w:val="0"/>
              <w:suppressAutoHyphens/>
              <w:rPr>
                <w:sz w:val="28"/>
                <w:szCs w:val="28"/>
              </w:rPr>
            </w:pPr>
            <w:r w:rsidRPr="009A53B3">
              <w:rPr>
                <w:sz w:val="28"/>
                <w:szCs w:val="28"/>
              </w:rPr>
              <w:t xml:space="preserve">Проект. 1-1.1.3. Котельная примерно в 800 м по направлению на юго-запад от ориентира п. Западный, </w:t>
            </w:r>
            <w:proofErr w:type="spellStart"/>
            <w:r w:rsidRPr="009A53B3">
              <w:rPr>
                <w:sz w:val="28"/>
                <w:szCs w:val="28"/>
              </w:rPr>
              <w:t>мкр</w:t>
            </w:r>
            <w:proofErr w:type="spellEnd"/>
            <w:r w:rsidRPr="009A53B3">
              <w:rPr>
                <w:sz w:val="28"/>
                <w:szCs w:val="28"/>
              </w:rPr>
              <w:t>. "Просторы". Увеличение установленной мощности котельной на 5Гкал/ч</w:t>
            </w:r>
          </w:p>
        </w:tc>
        <w:tc>
          <w:tcPr>
            <w:tcW w:w="2806" w:type="dxa"/>
            <w:shd w:val="clear" w:color="auto" w:fill="auto"/>
            <w:noWrap/>
            <w:hideMark/>
          </w:tcPr>
          <w:p w14:paraId="61701C7D" w14:textId="77777777" w:rsidR="009A53B3" w:rsidRPr="00652680" w:rsidRDefault="009A53B3" w:rsidP="005E0D59">
            <w:pPr>
              <w:widowControl w:val="0"/>
              <w:suppressAutoHyphens/>
              <w:rPr>
                <w:sz w:val="28"/>
                <w:szCs w:val="28"/>
              </w:rPr>
            </w:pPr>
            <w:r w:rsidRPr="00652680">
              <w:rPr>
                <w:sz w:val="28"/>
                <w:szCs w:val="28"/>
              </w:rPr>
              <w:t>Плата за подключение</w:t>
            </w:r>
          </w:p>
        </w:tc>
      </w:tr>
      <w:tr w:rsidR="009A53B3" w:rsidRPr="00652680" w14:paraId="304F9B1D" w14:textId="77777777" w:rsidTr="005E0D59">
        <w:trPr>
          <w:trHeight w:val="20"/>
        </w:trPr>
        <w:tc>
          <w:tcPr>
            <w:tcW w:w="709" w:type="dxa"/>
            <w:shd w:val="clear" w:color="auto" w:fill="auto"/>
            <w:noWrap/>
            <w:hideMark/>
          </w:tcPr>
          <w:p w14:paraId="4F87C41C" w14:textId="618DFF5F" w:rsidR="009A53B3" w:rsidRPr="00652680" w:rsidRDefault="009A53B3" w:rsidP="005E0D59">
            <w:pPr>
              <w:widowControl w:val="0"/>
              <w:suppressAutoHyphens/>
              <w:rPr>
                <w:sz w:val="28"/>
                <w:szCs w:val="28"/>
              </w:rPr>
            </w:pPr>
            <w:r w:rsidRPr="009A53B3">
              <w:rPr>
                <w:sz w:val="28"/>
                <w:szCs w:val="28"/>
              </w:rPr>
              <w:t>4</w:t>
            </w:r>
          </w:p>
        </w:tc>
        <w:tc>
          <w:tcPr>
            <w:tcW w:w="6124" w:type="dxa"/>
            <w:shd w:val="clear" w:color="auto" w:fill="auto"/>
            <w:noWrap/>
            <w:vAlign w:val="bottom"/>
            <w:hideMark/>
          </w:tcPr>
          <w:p w14:paraId="267B5298" w14:textId="2CA42D71" w:rsidR="009A53B3" w:rsidRPr="00652680" w:rsidRDefault="009A53B3" w:rsidP="005E0D59">
            <w:pPr>
              <w:widowControl w:val="0"/>
              <w:suppressAutoHyphens/>
              <w:rPr>
                <w:sz w:val="28"/>
                <w:szCs w:val="28"/>
              </w:rPr>
            </w:pPr>
            <w:r w:rsidRPr="009A53B3">
              <w:rPr>
                <w:sz w:val="28"/>
                <w:szCs w:val="28"/>
              </w:rPr>
              <w:t>Проект. 1-1.1.4. Котельная, п. Пригородный, ул. Ласковая, 28. Увеличение установленной мощности котельной на 10.4МВт, с установкой сетевого насоса, котлового насоса, подпиточного насоса</w:t>
            </w:r>
          </w:p>
        </w:tc>
        <w:tc>
          <w:tcPr>
            <w:tcW w:w="2806" w:type="dxa"/>
            <w:shd w:val="clear" w:color="auto" w:fill="auto"/>
            <w:noWrap/>
            <w:hideMark/>
          </w:tcPr>
          <w:p w14:paraId="641C64B0" w14:textId="77777777" w:rsidR="009A53B3" w:rsidRPr="00652680" w:rsidRDefault="009A53B3" w:rsidP="005E0D59">
            <w:pPr>
              <w:widowControl w:val="0"/>
              <w:suppressAutoHyphens/>
              <w:rPr>
                <w:sz w:val="28"/>
                <w:szCs w:val="28"/>
              </w:rPr>
            </w:pPr>
            <w:r w:rsidRPr="00652680">
              <w:rPr>
                <w:sz w:val="28"/>
                <w:szCs w:val="28"/>
              </w:rPr>
              <w:t>Плата за подключение</w:t>
            </w:r>
          </w:p>
        </w:tc>
      </w:tr>
      <w:tr w:rsidR="009A53B3" w:rsidRPr="00652680" w14:paraId="738ABEB6" w14:textId="77777777" w:rsidTr="005E0D59">
        <w:trPr>
          <w:trHeight w:val="20"/>
        </w:trPr>
        <w:tc>
          <w:tcPr>
            <w:tcW w:w="709" w:type="dxa"/>
            <w:shd w:val="clear" w:color="auto" w:fill="auto"/>
            <w:noWrap/>
            <w:hideMark/>
          </w:tcPr>
          <w:p w14:paraId="78FE85F1" w14:textId="312DCEEA" w:rsidR="009A53B3" w:rsidRPr="00652680" w:rsidRDefault="009A53B3" w:rsidP="005E0D59">
            <w:pPr>
              <w:widowControl w:val="0"/>
              <w:suppressAutoHyphens/>
              <w:rPr>
                <w:sz w:val="28"/>
                <w:szCs w:val="28"/>
              </w:rPr>
            </w:pPr>
            <w:r w:rsidRPr="009A53B3">
              <w:rPr>
                <w:sz w:val="28"/>
                <w:szCs w:val="28"/>
              </w:rPr>
              <w:t>5</w:t>
            </w:r>
          </w:p>
        </w:tc>
        <w:tc>
          <w:tcPr>
            <w:tcW w:w="6124" w:type="dxa"/>
            <w:shd w:val="clear" w:color="auto" w:fill="auto"/>
            <w:noWrap/>
            <w:vAlign w:val="bottom"/>
            <w:hideMark/>
          </w:tcPr>
          <w:p w14:paraId="576569A8" w14:textId="34A6A150" w:rsidR="009A53B3" w:rsidRPr="00652680" w:rsidRDefault="009A53B3" w:rsidP="005E0D59">
            <w:pPr>
              <w:widowControl w:val="0"/>
              <w:suppressAutoHyphens/>
              <w:rPr>
                <w:sz w:val="28"/>
                <w:szCs w:val="28"/>
              </w:rPr>
            </w:pPr>
            <w:r w:rsidRPr="009A53B3">
              <w:rPr>
                <w:sz w:val="28"/>
                <w:szCs w:val="28"/>
              </w:rPr>
              <w:t>Проект. 1-1.1.5. Котельная, п. Терема, ул. Менделеева, д. 2, кадастровый номер земельного участка 74:19:1104001:1488. Увеличение установленной мощности котельной на 10МВт, с установкой сетевого насоса, котлового насоса, подпиточного насоса</w:t>
            </w:r>
          </w:p>
        </w:tc>
        <w:tc>
          <w:tcPr>
            <w:tcW w:w="2806" w:type="dxa"/>
            <w:shd w:val="clear" w:color="auto" w:fill="auto"/>
            <w:noWrap/>
            <w:hideMark/>
          </w:tcPr>
          <w:p w14:paraId="68933CA7" w14:textId="77777777" w:rsidR="009A53B3" w:rsidRPr="00652680" w:rsidRDefault="009A53B3" w:rsidP="005E0D59">
            <w:pPr>
              <w:widowControl w:val="0"/>
              <w:suppressAutoHyphens/>
              <w:rPr>
                <w:sz w:val="28"/>
                <w:szCs w:val="28"/>
              </w:rPr>
            </w:pPr>
            <w:r w:rsidRPr="00652680">
              <w:rPr>
                <w:sz w:val="28"/>
                <w:szCs w:val="28"/>
              </w:rPr>
              <w:t>Плата за подключение</w:t>
            </w:r>
          </w:p>
        </w:tc>
      </w:tr>
      <w:tr w:rsidR="009A53B3" w:rsidRPr="00652680" w14:paraId="7A264B62" w14:textId="77777777" w:rsidTr="005E0D59">
        <w:trPr>
          <w:trHeight w:val="20"/>
        </w:trPr>
        <w:tc>
          <w:tcPr>
            <w:tcW w:w="709" w:type="dxa"/>
            <w:shd w:val="clear" w:color="auto" w:fill="auto"/>
            <w:noWrap/>
            <w:hideMark/>
          </w:tcPr>
          <w:p w14:paraId="2CC34979" w14:textId="1B0CD4BA" w:rsidR="009A53B3" w:rsidRPr="00652680" w:rsidRDefault="009A53B3" w:rsidP="005E0D59">
            <w:pPr>
              <w:widowControl w:val="0"/>
              <w:suppressAutoHyphens/>
              <w:rPr>
                <w:sz w:val="28"/>
                <w:szCs w:val="28"/>
              </w:rPr>
            </w:pPr>
            <w:r w:rsidRPr="009A53B3">
              <w:rPr>
                <w:sz w:val="28"/>
                <w:szCs w:val="28"/>
              </w:rPr>
              <w:t>6</w:t>
            </w:r>
          </w:p>
        </w:tc>
        <w:tc>
          <w:tcPr>
            <w:tcW w:w="6124" w:type="dxa"/>
            <w:shd w:val="clear" w:color="auto" w:fill="auto"/>
            <w:noWrap/>
            <w:vAlign w:val="bottom"/>
            <w:hideMark/>
          </w:tcPr>
          <w:p w14:paraId="5AE67C73" w14:textId="605137BC" w:rsidR="009A53B3" w:rsidRPr="00652680" w:rsidRDefault="009A53B3" w:rsidP="005E0D59">
            <w:pPr>
              <w:widowControl w:val="0"/>
              <w:suppressAutoHyphens/>
              <w:rPr>
                <w:sz w:val="28"/>
                <w:szCs w:val="28"/>
              </w:rPr>
            </w:pPr>
            <w:r w:rsidRPr="009A53B3">
              <w:rPr>
                <w:sz w:val="28"/>
                <w:szCs w:val="28"/>
              </w:rPr>
              <w:t>Проект. 1-1.1.6. Котельная, 121Га, номер земельного участка 74:19:1203001:7403. Строительство котельной номер земельного участка 74:19:1203001:7403 - 70.22 МВт</w:t>
            </w:r>
          </w:p>
        </w:tc>
        <w:tc>
          <w:tcPr>
            <w:tcW w:w="2806" w:type="dxa"/>
            <w:shd w:val="clear" w:color="auto" w:fill="auto"/>
            <w:noWrap/>
            <w:hideMark/>
          </w:tcPr>
          <w:p w14:paraId="57412B48" w14:textId="77777777" w:rsidR="009A53B3" w:rsidRPr="00652680" w:rsidRDefault="009A53B3" w:rsidP="005E0D59">
            <w:pPr>
              <w:widowControl w:val="0"/>
              <w:suppressAutoHyphens/>
              <w:rPr>
                <w:sz w:val="28"/>
                <w:szCs w:val="28"/>
              </w:rPr>
            </w:pPr>
            <w:r w:rsidRPr="00652680">
              <w:rPr>
                <w:sz w:val="28"/>
                <w:szCs w:val="28"/>
              </w:rPr>
              <w:t>Плата за подключение</w:t>
            </w:r>
          </w:p>
        </w:tc>
      </w:tr>
      <w:tr w:rsidR="009A53B3" w:rsidRPr="00652680" w14:paraId="48D0A6FD" w14:textId="77777777" w:rsidTr="005E0D59">
        <w:trPr>
          <w:trHeight w:val="20"/>
        </w:trPr>
        <w:tc>
          <w:tcPr>
            <w:tcW w:w="709" w:type="dxa"/>
            <w:shd w:val="clear" w:color="auto" w:fill="auto"/>
            <w:noWrap/>
            <w:hideMark/>
          </w:tcPr>
          <w:p w14:paraId="2A26F3D3" w14:textId="337DB0DD" w:rsidR="009A53B3" w:rsidRPr="00652680" w:rsidRDefault="009A53B3" w:rsidP="005E0D59">
            <w:pPr>
              <w:widowControl w:val="0"/>
              <w:suppressAutoHyphens/>
              <w:rPr>
                <w:sz w:val="28"/>
                <w:szCs w:val="28"/>
              </w:rPr>
            </w:pPr>
            <w:r w:rsidRPr="009A53B3">
              <w:rPr>
                <w:sz w:val="28"/>
                <w:szCs w:val="28"/>
              </w:rPr>
              <w:t>7</w:t>
            </w:r>
          </w:p>
        </w:tc>
        <w:tc>
          <w:tcPr>
            <w:tcW w:w="6124" w:type="dxa"/>
            <w:shd w:val="clear" w:color="auto" w:fill="auto"/>
            <w:noWrap/>
            <w:vAlign w:val="bottom"/>
            <w:hideMark/>
          </w:tcPr>
          <w:p w14:paraId="3364BDFE" w14:textId="5490382D" w:rsidR="009A53B3" w:rsidRPr="00652680" w:rsidRDefault="009A53B3" w:rsidP="005E0D59">
            <w:pPr>
              <w:widowControl w:val="0"/>
              <w:suppressAutoHyphens/>
              <w:rPr>
                <w:sz w:val="28"/>
                <w:szCs w:val="28"/>
              </w:rPr>
            </w:pPr>
            <w:r w:rsidRPr="009A53B3">
              <w:rPr>
                <w:sz w:val="28"/>
                <w:szCs w:val="28"/>
              </w:rPr>
              <w:t>Проект. 1-1.1.7. Котельная пос. Садовый, Челябинская область, Сосновский район, ЗУ КН 74:19:1202001:1042. Строительство котельной номер земельного участка 74:19:1202001:1042 - 50.72 МВт</w:t>
            </w:r>
          </w:p>
        </w:tc>
        <w:tc>
          <w:tcPr>
            <w:tcW w:w="2806" w:type="dxa"/>
            <w:shd w:val="clear" w:color="auto" w:fill="auto"/>
            <w:noWrap/>
            <w:hideMark/>
          </w:tcPr>
          <w:p w14:paraId="3AD99908" w14:textId="77777777" w:rsidR="009A53B3" w:rsidRPr="00652680" w:rsidRDefault="009A53B3" w:rsidP="005E0D59">
            <w:pPr>
              <w:widowControl w:val="0"/>
              <w:suppressAutoHyphens/>
              <w:rPr>
                <w:sz w:val="28"/>
                <w:szCs w:val="28"/>
              </w:rPr>
            </w:pPr>
            <w:r w:rsidRPr="00652680">
              <w:rPr>
                <w:sz w:val="28"/>
                <w:szCs w:val="28"/>
              </w:rPr>
              <w:t>Плата за подключение</w:t>
            </w:r>
          </w:p>
        </w:tc>
      </w:tr>
      <w:tr w:rsidR="009A53B3" w:rsidRPr="00652680" w14:paraId="53171876" w14:textId="77777777" w:rsidTr="005E0D59">
        <w:trPr>
          <w:trHeight w:val="20"/>
        </w:trPr>
        <w:tc>
          <w:tcPr>
            <w:tcW w:w="709" w:type="dxa"/>
            <w:shd w:val="clear" w:color="auto" w:fill="auto"/>
            <w:noWrap/>
            <w:hideMark/>
          </w:tcPr>
          <w:p w14:paraId="07A32502" w14:textId="043306A0" w:rsidR="009A53B3" w:rsidRPr="00652680" w:rsidRDefault="009A53B3" w:rsidP="005E0D59">
            <w:pPr>
              <w:widowControl w:val="0"/>
              <w:suppressAutoHyphens/>
              <w:rPr>
                <w:sz w:val="28"/>
                <w:szCs w:val="28"/>
              </w:rPr>
            </w:pPr>
            <w:r w:rsidRPr="009A53B3">
              <w:rPr>
                <w:sz w:val="28"/>
                <w:szCs w:val="28"/>
              </w:rPr>
              <w:t>8</w:t>
            </w:r>
          </w:p>
        </w:tc>
        <w:tc>
          <w:tcPr>
            <w:tcW w:w="6124" w:type="dxa"/>
            <w:shd w:val="clear" w:color="auto" w:fill="auto"/>
            <w:noWrap/>
            <w:vAlign w:val="bottom"/>
            <w:hideMark/>
          </w:tcPr>
          <w:p w14:paraId="18CF8330" w14:textId="5AD6324A" w:rsidR="009A53B3" w:rsidRPr="00652680" w:rsidRDefault="009A53B3" w:rsidP="005E0D59">
            <w:pPr>
              <w:widowControl w:val="0"/>
              <w:suppressAutoHyphens/>
              <w:rPr>
                <w:sz w:val="28"/>
                <w:szCs w:val="28"/>
              </w:rPr>
            </w:pPr>
            <w:r w:rsidRPr="009A53B3">
              <w:rPr>
                <w:sz w:val="28"/>
                <w:szCs w:val="28"/>
              </w:rPr>
              <w:t xml:space="preserve">Проект. 1-1.1.8. Котельная, п. Терема, ул. Менделеева, д. 2, кадастровый номер земельного участка 74:19:1104001:1488. Увеличение установленной мощности котельной на 10МВт, с установкой сетевого насоса, котлового насоса, </w:t>
            </w:r>
            <w:r w:rsidRPr="009A53B3">
              <w:rPr>
                <w:sz w:val="28"/>
                <w:szCs w:val="28"/>
              </w:rPr>
              <w:lastRenderedPageBreak/>
              <w:t>подпиточного насоса</w:t>
            </w:r>
          </w:p>
        </w:tc>
        <w:tc>
          <w:tcPr>
            <w:tcW w:w="2806" w:type="dxa"/>
            <w:shd w:val="clear" w:color="auto" w:fill="auto"/>
            <w:noWrap/>
            <w:hideMark/>
          </w:tcPr>
          <w:p w14:paraId="6BE88A86" w14:textId="77777777" w:rsidR="009A53B3" w:rsidRPr="00652680" w:rsidRDefault="009A53B3" w:rsidP="005E0D59">
            <w:pPr>
              <w:widowControl w:val="0"/>
              <w:suppressAutoHyphens/>
              <w:rPr>
                <w:sz w:val="28"/>
                <w:szCs w:val="28"/>
              </w:rPr>
            </w:pPr>
            <w:r w:rsidRPr="00652680">
              <w:rPr>
                <w:sz w:val="28"/>
                <w:szCs w:val="28"/>
              </w:rPr>
              <w:lastRenderedPageBreak/>
              <w:t>Плата за подключение</w:t>
            </w:r>
          </w:p>
        </w:tc>
      </w:tr>
      <w:tr w:rsidR="009A53B3" w:rsidRPr="00652680" w14:paraId="59774595" w14:textId="77777777" w:rsidTr="005E0D59">
        <w:trPr>
          <w:trHeight w:val="20"/>
        </w:trPr>
        <w:tc>
          <w:tcPr>
            <w:tcW w:w="709" w:type="dxa"/>
            <w:shd w:val="clear" w:color="auto" w:fill="auto"/>
            <w:noWrap/>
          </w:tcPr>
          <w:p w14:paraId="70D26301" w14:textId="66541CD1" w:rsidR="009A53B3" w:rsidRPr="00652680" w:rsidRDefault="009A53B3" w:rsidP="005E0D59">
            <w:pPr>
              <w:widowControl w:val="0"/>
              <w:suppressAutoHyphens/>
              <w:rPr>
                <w:sz w:val="28"/>
                <w:szCs w:val="28"/>
              </w:rPr>
            </w:pPr>
            <w:r w:rsidRPr="009A53B3">
              <w:rPr>
                <w:sz w:val="28"/>
                <w:szCs w:val="28"/>
              </w:rPr>
              <w:t>9</w:t>
            </w:r>
          </w:p>
        </w:tc>
        <w:tc>
          <w:tcPr>
            <w:tcW w:w="6124" w:type="dxa"/>
            <w:shd w:val="clear" w:color="auto" w:fill="auto"/>
            <w:noWrap/>
            <w:vAlign w:val="bottom"/>
          </w:tcPr>
          <w:p w14:paraId="522D0F2E" w14:textId="06EC7A75" w:rsidR="009A53B3" w:rsidRPr="00652680" w:rsidRDefault="009A53B3" w:rsidP="005E0D59">
            <w:pPr>
              <w:widowControl w:val="0"/>
              <w:suppressAutoHyphens/>
              <w:rPr>
                <w:sz w:val="28"/>
                <w:szCs w:val="28"/>
              </w:rPr>
            </w:pPr>
            <w:r w:rsidRPr="009A53B3">
              <w:rPr>
                <w:sz w:val="28"/>
                <w:szCs w:val="28"/>
              </w:rPr>
              <w:t xml:space="preserve">Проект. 1-1.1.9. Котельная, пос. Садовый. </w:t>
            </w:r>
            <w:r w:rsidR="005A1607">
              <w:rPr>
                <w:sz w:val="28"/>
                <w:szCs w:val="28"/>
              </w:rPr>
              <w:t xml:space="preserve">Замена </w:t>
            </w:r>
            <w:r w:rsidRPr="009A53B3">
              <w:rPr>
                <w:sz w:val="28"/>
                <w:szCs w:val="28"/>
              </w:rPr>
              <w:t xml:space="preserve"> котлов </w:t>
            </w:r>
            <w:proofErr w:type="spellStart"/>
            <w:r w:rsidRPr="009A53B3">
              <w:rPr>
                <w:sz w:val="28"/>
                <w:szCs w:val="28"/>
              </w:rPr>
              <w:t>Megaprex</w:t>
            </w:r>
            <w:proofErr w:type="spellEnd"/>
          </w:p>
        </w:tc>
        <w:tc>
          <w:tcPr>
            <w:tcW w:w="2806" w:type="dxa"/>
            <w:shd w:val="clear" w:color="auto" w:fill="auto"/>
            <w:noWrap/>
          </w:tcPr>
          <w:p w14:paraId="25AC2E41" w14:textId="60F53B55" w:rsidR="009A53B3" w:rsidRPr="00652680" w:rsidRDefault="009A53B3" w:rsidP="005E0D59">
            <w:pPr>
              <w:widowControl w:val="0"/>
              <w:suppressAutoHyphens/>
              <w:rPr>
                <w:sz w:val="28"/>
                <w:szCs w:val="28"/>
              </w:rPr>
            </w:pPr>
            <w:r w:rsidRPr="00652680">
              <w:rPr>
                <w:sz w:val="28"/>
                <w:szCs w:val="28"/>
              </w:rPr>
              <w:t>Бюджетные средства</w:t>
            </w:r>
            <w:r>
              <w:rPr>
                <w:sz w:val="28"/>
                <w:szCs w:val="28"/>
              </w:rPr>
              <w:t>, амортизационные отчисления</w:t>
            </w:r>
          </w:p>
        </w:tc>
      </w:tr>
      <w:tr w:rsidR="009A53B3" w:rsidRPr="00652680" w14:paraId="097EB734" w14:textId="77777777" w:rsidTr="005E0D59">
        <w:trPr>
          <w:trHeight w:val="20"/>
        </w:trPr>
        <w:tc>
          <w:tcPr>
            <w:tcW w:w="709" w:type="dxa"/>
            <w:shd w:val="clear" w:color="auto" w:fill="auto"/>
            <w:noWrap/>
          </w:tcPr>
          <w:p w14:paraId="3B6BE0BB" w14:textId="6252B211" w:rsidR="009A53B3" w:rsidRPr="00652680" w:rsidRDefault="009A53B3" w:rsidP="005E0D59">
            <w:pPr>
              <w:widowControl w:val="0"/>
              <w:suppressAutoHyphens/>
              <w:rPr>
                <w:sz w:val="28"/>
                <w:szCs w:val="28"/>
              </w:rPr>
            </w:pPr>
            <w:r w:rsidRPr="009A53B3">
              <w:rPr>
                <w:sz w:val="28"/>
                <w:szCs w:val="28"/>
              </w:rPr>
              <w:t>10</w:t>
            </w:r>
          </w:p>
        </w:tc>
        <w:tc>
          <w:tcPr>
            <w:tcW w:w="6124" w:type="dxa"/>
            <w:shd w:val="clear" w:color="auto" w:fill="auto"/>
            <w:noWrap/>
            <w:vAlign w:val="bottom"/>
          </w:tcPr>
          <w:p w14:paraId="34994817" w14:textId="19860EE5" w:rsidR="009A53B3" w:rsidRPr="00652680" w:rsidRDefault="009A53B3" w:rsidP="005E0D59">
            <w:pPr>
              <w:widowControl w:val="0"/>
              <w:suppressAutoHyphens/>
              <w:rPr>
                <w:sz w:val="28"/>
                <w:szCs w:val="28"/>
              </w:rPr>
            </w:pPr>
            <w:r w:rsidRPr="009A53B3">
              <w:rPr>
                <w:sz w:val="28"/>
                <w:szCs w:val="28"/>
              </w:rPr>
              <w:t xml:space="preserve">Проект. 1-1.1.10. Котельная, с. </w:t>
            </w:r>
            <w:proofErr w:type="spellStart"/>
            <w:r w:rsidRPr="009A53B3">
              <w:rPr>
                <w:sz w:val="28"/>
                <w:szCs w:val="28"/>
              </w:rPr>
              <w:t>Кременкуль</w:t>
            </w:r>
            <w:proofErr w:type="spellEnd"/>
            <w:r w:rsidRPr="009A53B3">
              <w:rPr>
                <w:sz w:val="28"/>
                <w:szCs w:val="28"/>
              </w:rPr>
              <w:t>, ул. Ленина, 20. Ремонт дымовой трубы</w:t>
            </w:r>
          </w:p>
        </w:tc>
        <w:tc>
          <w:tcPr>
            <w:tcW w:w="2806" w:type="dxa"/>
            <w:shd w:val="clear" w:color="auto" w:fill="auto"/>
            <w:noWrap/>
          </w:tcPr>
          <w:p w14:paraId="776F723E" w14:textId="4476B450" w:rsidR="009A53B3" w:rsidRPr="00652680" w:rsidRDefault="009A53B3" w:rsidP="005E0D59">
            <w:pPr>
              <w:widowControl w:val="0"/>
              <w:suppressAutoHyphens/>
              <w:rPr>
                <w:sz w:val="28"/>
                <w:szCs w:val="28"/>
              </w:rPr>
            </w:pPr>
            <w:r w:rsidRPr="00304CE3">
              <w:rPr>
                <w:sz w:val="28"/>
                <w:szCs w:val="28"/>
              </w:rPr>
              <w:t>Бюджетные средства</w:t>
            </w:r>
            <w:r w:rsidR="005A1607">
              <w:rPr>
                <w:sz w:val="28"/>
                <w:szCs w:val="28"/>
              </w:rPr>
              <w:t>, амортизационные отчисления</w:t>
            </w:r>
          </w:p>
        </w:tc>
      </w:tr>
      <w:tr w:rsidR="009A53B3" w:rsidRPr="00652680" w14:paraId="0F1FB121" w14:textId="77777777" w:rsidTr="005E0D59">
        <w:trPr>
          <w:trHeight w:val="20"/>
        </w:trPr>
        <w:tc>
          <w:tcPr>
            <w:tcW w:w="709" w:type="dxa"/>
            <w:shd w:val="clear" w:color="auto" w:fill="auto"/>
            <w:noWrap/>
          </w:tcPr>
          <w:p w14:paraId="1A7873BB" w14:textId="46F61D11" w:rsidR="009A53B3" w:rsidRPr="00652680" w:rsidRDefault="009A53B3" w:rsidP="005E0D59">
            <w:pPr>
              <w:widowControl w:val="0"/>
              <w:suppressAutoHyphens/>
              <w:rPr>
                <w:sz w:val="28"/>
                <w:szCs w:val="28"/>
              </w:rPr>
            </w:pPr>
            <w:r w:rsidRPr="009A53B3">
              <w:rPr>
                <w:sz w:val="28"/>
                <w:szCs w:val="28"/>
              </w:rPr>
              <w:t>11</w:t>
            </w:r>
          </w:p>
        </w:tc>
        <w:tc>
          <w:tcPr>
            <w:tcW w:w="6124" w:type="dxa"/>
            <w:shd w:val="clear" w:color="auto" w:fill="auto"/>
            <w:noWrap/>
            <w:vAlign w:val="bottom"/>
          </w:tcPr>
          <w:p w14:paraId="19FC7D1D" w14:textId="25C82C68" w:rsidR="009A53B3" w:rsidRPr="00652680" w:rsidRDefault="009A53B3" w:rsidP="005E0D59">
            <w:pPr>
              <w:widowControl w:val="0"/>
              <w:suppressAutoHyphens/>
              <w:rPr>
                <w:sz w:val="28"/>
                <w:szCs w:val="28"/>
              </w:rPr>
            </w:pPr>
            <w:r w:rsidRPr="009A53B3">
              <w:rPr>
                <w:sz w:val="28"/>
                <w:szCs w:val="28"/>
              </w:rPr>
              <w:t>Проект. 1-1.1.11. Монтаж узлов учета тепловой энергии</w:t>
            </w:r>
            <w:r>
              <w:rPr>
                <w:sz w:val="28"/>
                <w:szCs w:val="28"/>
              </w:rPr>
              <w:t xml:space="preserve">. </w:t>
            </w:r>
            <w:r w:rsidR="005A1607">
              <w:rPr>
                <w:sz w:val="28"/>
                <w:szCs w:val="28"/>
              </w:rPr>
              <w:t>ООО ИК «МКС»</w:t>
            </w:r>
          </w:p>
        </w:tc>
        <w:tc>
          <w:tcPr>
            <w:tcW w:w="2806" w:type="dxa"/>
            <w:shd w:val="clear" w:color="auto" w:fill="auto"/>
            <w:noWrap/>
          </w:tcPr>
          <w:p w14:paraId="06589383" w14:textId="5481896A" w:rsidR="009A53B3" w:rsidRPr="00652680" w:rsidRDefault="009A53B3" w:rsidP="005E0D59">
            <w:pPr>
              <w:widowControl w:val="0"/>
              <w:suppressAutoHyphens/>
              <w:rPr>
                <w:sz w:val="28"/>
                <w:szCs w:val="28"/>
              </w:rPr>
            </w:pPr>
            <w:r w:rsidRPr="00304CE3">
              <w:rPr>
                <w:sz w:val="28"/>
                <w:szCs w:val="28"/>
              </w:rPr>
              <w:t>Бюджетные средства</w:t>
            </w:r>
            <w:r w:rsidR="005A1607">
              <w:rPr>
                <w:sz w:val="28"/>
                <w:szCs w:val="28"/>
              </w:rPr>
              <w:t>, амортизационные отчисления</w:t>
            </w:r>
          </w:p>
        </w:tc>
      </w:tr>
      <w:tr w:rsidR="009A53B3" w:rsidRPr="00652680" w14:paraId="55233B07" w14:textId="77777777" w:rsidTr="005E0D59">
        <w:trPr>
          <w:trHeight w:val="20"/>
        </w:trPr>
        <w:tc>
          <w:tcPr>
            <w:tcW w:w="709" w:type="dxa"/>
            <w:shd w:val="clear" w:color="auto" w:fill="auto"/>
            <w:noWrap/>
          </w:tcPr>
          <w:p w14:paraId="18CCDBB5" w14:textId="4421F8A3" w:rsidR="009A53B3" w:rsidRPr="00652680" w:rsidRDefault="009A53B3" w:rsidP="005E0D59">
            <w:pPr>
              <w:widowControl w:val="0"/>
              <w:suppressAutoHyphens/>
              <w:rPr>
                <w:sz w:val="28"/>
                <w:szCs w:val="28"/>
              </w:rPr>
            </w:pPr>
            <w:r w:rsidRPr="009A53B3">
              <w:rPr>
                <w:sz w:val="28"/>
                <w:szCs w:val="28"/>
              </w:rPr>
              <w:t>12</w:t>
            </w:r>
          </w:p>
        </w:tc>
        <w:tc>
          <w:tcPr>
            <w:tcW w:w="6124" w:type="dxa"/>
            <w:shd w:val="clear" w:color="auto" w:fill="auto"/>
            <w:noWrap/>
            <w:vAlign w:val="bottom"/>
          </w:tcPr>
          <w:p w14:paraId="06156468" w14:textId="080B10C4" w:rsidR="009A53B3" w:rsidRPr="00652680" w:rsidRDefault="009A53B3" w:rsidP="005E0D59">
            <w:pPr>
              <w:widowControl w:val="0"/>
              <w:suppressAutoHyphens/>
              <w:rPr>
                <w:sz w:val="28"/>
                <w:szCs w:val="28"/>
              </w:rPr>
            </w:pPr>
            <w:r w:rsidRPr="009A53B3">
              <w:rPr>
                <w:sz w:val="28"/>
                <w:szCs w:val="28"/>
              </w:rPr>
              <w:t>Проект. 1-1.1.12. Внедрение системы погодного регулирования</w:t>
            </w:r>
            <w:r>
              <w:rPr>
                <w:sz w:val="28"/>
                <w:szCs w:val="28"/>
              </w:rPr>
              <w:t xml:space="preserve">. </w:t>
            </w:r>
            <w:r w:rsidR="005A1607">
              <w:rPr>
                <w:sz w:val="28"/>
                <w:szCs w:val="28"/>
              </w:rPr>
              <w:t>ООО ИК «МКС»</w:t>
            </w:r>
          </w:p>
        </w:tc>
        <w:tc>
          <w:tcPr>
            <w:tcW w:w="2806" w:type="dxa"/>
            <w:shd w:val="clear" w:color="auto" w:fill="auto"/>
            <w:noWrap/>
          </w:tcPr>
          <w:p w14:paraId="7DB99F5A" w14:textId="04B48A59" w:rsidR="009A53B3" w:rsidRPr="00652680" w:rsidRDefault="009A53B3" w:rsidP="005E0D59">
            <w:pPr>
              <w:widowControl w:val="0"/>
              <w:suppressAutoHyphens/>
              <w:rPr>
                <w:sz w:val="28"/>
                <w:szCs w:val="28"/>
              </w:rPr>
            </w:pPr>
            <w:r w:rsidRPr="00304CE3">
              <w:rPr>
                <w:sz w:val="28"/>
                <w:szCs w:val="28"/>
              </w:rPr>
              <w:t>Бюджетные средства</w:t>
            </w:r>
            <w:r w:rsidR="005A1607">
              <w:rPr>
                <w:sz w:val="28"/>
                <w:szCs w:val="28"/>
              </w:rPr>
              <w:t>, амортизационные отчисления</w:t>
            </w:r>
          </w:p>
        </w:tc>
      </w:tr>
      <w:tr w:rsidR="00652680" w:rsidRPr="00652680" w14:paraId="660AA6C2" w14:textId="77777777" w:rsidTr="005E0D59">
        <w:trPr>
          <w:trHeight w:val="20"/>
        </w:trPr>
        <w:tc>
          <w:tcPr>
            <w:tcW w:w="709" w:type="dxa"/>
            <w:shd w:val="clear" w:color="auto" w:fill="auto"/>
            <w:noWrap/>
            <w:hideMark/>
          </w:tcPr>
          <w:p w14:paraId="505CD193" w14:textId="0C88823F" w:rsidR="00652680" w:rsidRPr="00652680" w:rsidRDefault="00652680" w:rsidP="005E0D59">
            <w:pPr>
              <w:widowControl w:val="0"/>
              <w:suppressAutoHyphens/>
              <w:rPr>
                <w:sz w:val="28"/>
                <w:szCs w:val="28"/>
              </w:rPr>
            </w:pPr>
            <w:r w:rsidRPr="00652680">
              <w:rPr>
                <w:sz w:val="28"/>
                <w:szCs w:val="28"/>
              </w:rPr>
              <w:t>1</w:t>
            </w:r>
          </w:p>
        </w:tc>
        <w:tc>
          <w:tcPr>
            <w:tcW w:w="6124" w:type="dxa"/>
            <w:shd w:val="clear" w:color="auto" w:fill="auto"/>
            <w:noWrap/>
            <w:hideMark/>
          </w:tcPr>
          <w:p w14:paraId="13E0D703" w14:textId="77777777" w:rsidR="00652680" w:rsidRPr="00652680" w:rsidRDefault="00652680" w:rsidP="005E0D59">
            <w:pPr>
              <w:widowControl w:val="0"/>
              <w:suppressAutoHyphens/>
              <w:rPr>
                <w:sz w:val="28"/>
                <w:szCs w:val="28"/>
              </w:rPr>
            </w:pPr>
            <w:r w:rsidRPr="00652680">
              <w:rPr>
                <w:sz w:val="28"/>
                <w:szCs w:val="28"/>
              </w:rPr>
              <w:t>Проект. 1-2.1.1. Технологическая зона №4. Строительство теплотрассы для подключения перспективной застройки протяженностью 50м, диаметром 80мм</w:t>
            </w:r>
          </w:p>
        </w:tc>
        <w:tc>
          <w:tcPr>
            <w:tcW w:w="2806" w:type="dxa"/>
            <w:shd w:val="clear" w:color="auto" w:fill="auto"/>
            <w:noWrap/>
            <w:hideMark/>
          </w:tcPr>
          <w:p w14:paraId="33A54311" w14:textId="77777777" w:rsidR="00652680" w:rsidRPr="00652680" w:rsidRDefault="00652680" w:rsidP="005E0D59">
            <w:pPr>
              <w:widowControl w:val="0"/>
              <w:suppressAutoHyphens/>
              <w:rPr>
                <w:sz w:val="28"/>
                <w:szCs w:val="28"/>
              </w:rPr>
            </w:pPr>
            <w:r w:rsidRPr="00652680">
              <w:rPr>
                <w:sz w:val="28"/>
                <w:szCs w:val="28"/>
              </w:rPr>
              <w:t>Плата за подключение</w:t>
            </w:r>
          </w:p>
        </w:tc>
      </w:tr>
      <w:tr w:rsidR="00652680" w:rsidRPr="00652680" w14:paraId="130B5E60" w14:textId="77777777" w:rsidTr="005E0D59">
        <w:trPr>
          <w:trHeight w:val="20"/>
        </w:trPr>
        <w:tc>
          <w:tcPr>
            <w:tcW w:w="709" w:type="dxa"/>
            <w:shd w:val="clear" w:color="auto" w:fill="auto"/>
            <w:noWrap/>
            <w:hideMark/>
          </w:tcPr>
          <w:p w14:paraId="41AC5A89" w14:textId="77777777" w:rsidR="00652680" w:rsidRPr="00652680" w:rsidRDefault="00652680" w:rsidP="005E0D59">
            <w:pPr>
              <w:widowControl w:val="0"/>
              <w:suppressAutoHyphens/>
              <w:rPr>
                <w:sz w:val="28"/>
                <w:szCs w:val="28"/>
              </w:rPr>
            </w:pPr>
            <w:r w:rsidRPr="00652680">
              <w:rPr>
                <w:sz w:val="28"/>
                <w:szCs w:val="28"/>
              </w:rPr>
              <w:t>2</w:t>
            </w:r>
          </w:p>
        </w:tc>
        <w:tc>
          <w:tcPr>
            <w:tcW w:w="6124" w:type="dxa"/>
            <w:shd w:val="clear" w:color="auto" w:fill="auto"/>
            <w:noWrap/>
            <w:hideMark/>
          </w:tcPr>
          <w:p w14:paraId="0C1A0F7E" w14:textId="77777777" w:rsidR="00652680" w:rsidRPr="00652680" w:rsidRDefault="00652680" w:rsidP="005E0D59">
            <w:pPr>
              <w:widowControl w:val="0"/>
              <w:suppressAutoHyphens/>
              <w:rPr>
                <w:sz w:val="28"/>
                <w:szCs w:val="28"/>
              </w:rPr>
            </w:pPr>
            <w:r w:rsidRPr="00652680">
              <w:rPr>
                <w:sz w:val="28"/>
                <w:szCs w:val="28"/>
              </w:rPr>
              <w:t>Проект. 1-2.1.2. Технологическая зона №4. Строительство теплотрассы для подключения перспективной застройки протяженностью 182м, диаметром 100мм</w:t>
            </w:r>
          </w:p>
        </w:tc>
        <w:tc>
          <w:tcPr>
            <w:tcW w:w="2806" w:type="dxa"/>
            <w:shd w:val="clear" w:color="auto" w:fill="auto"/>
            <w:noWrap/>
            <w:hideMark/>
          </w:tcPr>
          <w:p w14:paraId="5ED10075" w14:textId="77777777" w:rsidR="00652680" w:rsidRPr="00652680" w:rsidRDefault="00652680" w:rsidP="005E0D59">
            <w:pPr>
              <w:widowControl w:val="0"/>
              <w:suppressAutoHyphens/>
              <w:rPr>
                <w:sz w:val="28"/>
                <w:szCs w:val="28"/>
              </w:rPr>
            </w:pPr>
            <w:r w:rsidRPr="00652680">
              <w:rPr>
                <w:sz w:val="28"/>
                <w:szCs w:val="28"/>
              </w:rPr>
              <w:t>Плата за подключение</w:t>
            </w:r>
          </w:p>
        </w:tc>
      </w:tr>
      <w:tr w:rsidR="00652680" w:rsidRPr="00652680" w14:paraId="18E46A10" w14:textId="77777777" w:rsidTr="005E0D59">
        <w:trPr>
          <w:trHeight w:val="20"/>
        </w:trPr>
        <w:tc>
          <w:tcPr>
            <w:tcW w:w="709" w:type="dxa"/>
            <w:shd w:val="clear" w:color="auto" w:fill="auto"/>
            <w:noWrap/>
            <w:hideMark/>
          </w:tcPr>
          <w:p w14:paraId="3630427F" w14:textId="77777777" w:rsidR="00652680" w:rsidRPr="00652680" w:rsidRDefault="00652680" w:rsidP="005E0D59">
            <w:pPr>
              <w:widowControl w:val="0"/>
              <w:suppressAutoHyphens/>
              <w:rPr>
                <w:sz w:val="28"/>
                <w:szCs w:val="28"/>
              </w:rPr>
            </w:pPr>
            <w:r w:rsidRPr="00652680">
              <w:rPr>
                <w:sz w:val="28"/>
                <w:szCs w:val="28"/>
              </w:rPr>
              <w:t>3</w:t>
            </w:r>
          </w:p>
        </w:tc>
        <w:tc>
          <w:tcPr>
            <w:tcW w:w="6124" w:type="dxa"/>
            <w:shd w:val="clear" w:color="auto" w:fill="auto"/>
            <w:noWrap/>
            <w:hideMark/>
          </w:tcPr>
          <w:p w14:paraId="7473CFC2" w14:textId="77777777" w:rsidR="00652680" w:rsidRPr="00652680" w:rsidRDefault="00652680" w:rsidP="005E0D59">
            <w:pPr>
              <w:widowControl w:val="0"/>
              <w:suppressAutoHyphens/>
              <w:rPr>
                <w:sz w:val="28"/>
                <w:szCs w:val="28"/>
              </w:rPr>
            </w:pPr>
            <w:r w:rsidRPr="00652680">
              <w:rPr>
                <w:sz w:val="28"/>
                <w:szCs w:val="28"/>
              </w:rPr>
              <w:t>Проект. 1-2.1.3. Технологическая зона №4. Строительство теплотрассы для подключения перспективной застройки протяженностью 148м, диаметром 125мм</w:t>
            </w:r>
          </w:p>
        </w:tc>
        <w:tc>
          <w:tcPr>
            <w:tcW w:w="2806" w:type="dxa"/>
            <w:shd w:val="clear" w:color="auto" w:fill="auto"/>
            <w:noWrap/>
            <w:hideMark/>
          </w:tcPr>
          <w:p w14:paraId="19F64C93" w14:textId="77777777" w:rsidR="00652680" w:rsidRPr="00652680" w:rsidRDefault="00652680" w:rsidP="005E0D59">
            <w:pPr>
              <w:widowControl w:val="0"/>
              <w:suppressAutoHyphens/>
              <w:rPr>
                <w:sz w:val="28"/>
                <w:szCs w:val="28"/>
              </w:rPr>
            </w:pPr>
            <w:r w:rsidRPr="00652680">
              <w:rPr>
                <w:sz w:val="28"/>
                <w:szCs w:val="28"/>
              </w:rPr>
              <w:t>Плата за подключение</w:t>
            </w:r>
          </w:p>
        </w:tc>
      </w:tr>
      <w:tr w:rsidR="00652680" w:rsidRPr="00652680" w14:paraId="572B21DA" w14:textId="77777777" w:rsidTr="005E0D59">
        <w:trPr>
          <w:trHeight w:val="20"/>
        </w:trPr>
        <w:tc>
          <w:tcPr>
            <w:tcW w:w="709" w:type="dxa"/>
            <w:shd w:val="clear" w:color="auto" w:fill="auto"/>
            <w:noWrap/>
            <w:hideMark/>
          </w:tcPr>
          <w:p w14:paraId="0DC5A64E" w14:textId="77777777" w:rsidR="00652680" w:rsidRPr="00652680" w:rsidRDefault="00652680" w:rsidP="005E0D59">
            <w:pPr>
              <w:widowControl w:val="0"/>
              <w:suppressAutoHyphens/>
              <w:rPr>
                <w:sz w:val="28"/>
                <w:szCs w:val="28"/>
              </w:rPr>
            </w:pPr>
            <w:r w:rsidRPr="00652680">
              <w:rPr>
                <w:sz w:val="28"/>
                <w:szCs w:val="28"/>
              </w:rPr>
              <w:t>4</w:t>
            </w:r>
          </w:p>
        </w:tc>
        <w:tc>
          <w:tcPr>
            <w:tcW w:w="6124" w:type="dxa"/>
            <w:shd w:val="clear" w:color="auto" w:fill="auto"/>
            <w:noWrap/>
            <w:hideMark/>
          </w:tcPr>
          <w:p w14:paraId="7289C48A" w14:textId="77777777" w:rsidR="00652680" w:rsidRPr="00652680" w:rsidRDefault="00652680" w:rsidP="005E0D59">
            <w:pPr>
              <w:widowControl w:val="0"/>
              <w:suppressAutoHyphens/>
              <w:rPr>
                <w:sz w:val="28"/>
                <w:szCs w:val="28"/>
              </w:rPr>
            </w:pPr>
            <w:r w:rsidRPr="00652680">
              <w:rPr>
                <w:sz w:val="28"/>
                <w:szCs w:val="28"/>
              </w:rPr>
              <w:t>Проект. 1-2.1.4. Технологическая зона №4. Строительство теплотрассы для подключения перспективной застройки протяженностью 606м, диаметром 150мм</w:t>
            </w:r>
          </w:p>
        </w:tc>
        <w:tc>
          <w:tcPr>
            <w:tcW w:w="2806" w:type="dxa"/>
            <w:shd w:val="clear" w:color="auto" w:fill="auto"/>
            <w:noWrap/>
            <w:hideMark/>
          </w:tcPr>
          <w:p w14:paraId="2A45E9E8" w14:textId="77777777" w:rsidR="00652680" w:rsidRPr="00652680" w:rsidRDefault="00652680" w:rsidP="005E0D59">
            <w:pPr>
              <w:widowControl w:val="0"/>
              <w:suppressAutoHyphens/>
              <w:rPr>
                <w:sz w:val="28"/>
                <w:szCs w:val="28"/>
              </w:rPr>
            </w:pPr>
            <w:r w:rsidRPr="00652680">
              <w:rPr>
                <w:sz w:val="28"/>
                <w:szCs w:val="28"/>
              </w:rPr>
              <w:t>Плата за подключение</w:t>
            </w:r>
          </w:p>
        </w:tc>
      </w:tr>
      <w:tr w:rsidR="00652680" w:rsidRPr="00652680" w14:paraId="0F120C2D" w14:textId="77777777" w:rsidTr="005E0D59">
        <w:trPr>
          <w:trHeight w:val="20"/>
        </w:trPr>
        <w:tc>
          <w:tcPr>
            <w:tcW w:w="709" w:type="dxa"/>
            <w:shd w:val="clear" w:color="auto" w:fill="auto"/>
            <w:noWrap/>
            <w:hideMark/>
          </w:tcPr>
          <w:p w14:paraId="2CBE875B" w14:textId="77777777" w:rsidR="00652680" w:rsidRPr="00652680" w:rsidRDefault="00652680" w:rsidP="005E0D59">
            <w:pPr>
              <w:widowControl w:val="0"/>
              <w:suppressAutoHyphens/>
              <w:rPr>
                <w:sz w:val="28"/>
                <w:szCs w:val="28"/>
              </w:rPr>
            </w:pPr>
            <w:r w:rsidRPr="00652680">
              <w:rPr>
                <w:sz w:val="28"/>
                <w:szCs w:val="28"/>
              </w:rPr>
              <w:t>5</w:t>
            </w:r>
          </w:p>
        </w:tc>
        <w:tc>
          <w:tcPr>
            <w:tcW w:w="6124" w:type="dxa"/>
            <w:shd w:val="clear" w:color="auto" w:fill="auto"/>
            <w:noWrap/>
            <w:hideMark/>
          </w:tcPr>
          <w:p w14:paraId="245B7BC3" w14:textId="77777777" w:rsidR="00652680" w:rsidRPr="00652680" w:rsidRDefault="00652680" w:rsidP="005E0D59">
            <w:pPr>
              <w:widowControl w:val="0"/>
              <w:suppressAutoHyphens/>
              <w:rPr>
                <w:sz w:val="28"/>
                <w:szCs w:val="28"/>
              </w:rPr>
            </w:pPr>
            <w:r w:rsidRPr="00652680">
              <w:rPr>
                <w:sz w:val="28"/>
                <w:szCs w:val="28"/>
              </w:rPr>
              <w:t>Проект. 1-2.1.5. Технологическая зона №4. Строительство теплотрассы для подключения перспективной застройки протяженностью 185м, диаметром 200мм</w:t>
            </w:r>
          </w:p>
        </w:tc>
        <w:tc>
          <w:tcPr>
            <w:tcW w:w="2806" w:type="dxa"/>
            <w:shd w:val="clear" w:color="auto" w:fill="auto"/>
            <w:noWrap/>
            <w:hideMark/>
          </w:tcPr>
          <w:p w14:paraId="64A7A92D" w14:textId="77777777" w:rsidR="00652680" w:rsidRPr="00652680" w:rsidRDefault="00652680" w:rsidP="005E0D59">
            <w:pPr>
              <w:widowControl w:val="0"/>
              <w:suppressAutoHyphens/>
              <w:rPr>
                <w:sz w:val="28"/>
                <w:szCs w:val="28"/>
              </w:rPr>
            </w:pPr>
            <w:r w:rsidRPr="00652680">
              <w:rPr>
                <w:sz w:val="28"/>
                <w:szCs w:val="28"/>
              </w:rPr>
              <w:t>Плата за подключение</w:t>
            </w:r>
          </w:p>
        </w:tc>
      </w:tr>
      <w:tr w:rsidR="00652680" w:rsidRPr="00652680" w14:paraId="168A94B0" w14:textId="77777777" w:rsidTr="005E0D59">
        <w:trPr>
          <w:trHeight w:val="20"/>
        </w:trPr>
        <w:tc>
          <w:tcPr>
            <w:tcW w:w="709" w:type="dxa"/>
            <w:shd w:val="clear" w:color="auto" w:fill="auto"/>
            <w:noWrap/>
            <w:hideMark/>
          </w:tcPr>
          <w:p w14:paraId="4269D23F" w14:textId="77777777" w:rsidR="00652680" w:rsidRPr="00652680" w:rsidRDefault="00652680" w:rsidP="005E0D59">
            <w:pPr>
              <w:widowControl w:val="0"/>
              <w:suppressAutoHyphens/>
              <w:rPr>
                <w:sz w:val="28"/>
                <w:szCs w:val="28"/>
              </w:rPr>
            </w:pPr>
            <w:r w:rsidRPr="00652680">
              <w:rPr>
                <w:sz w:val="28"/>
                <w:szCs w:val="28"/>
              </w:rPr>
              <w:t>6</w:t>
            </w:r>
          </w:p>
        </w:tc>
        <w:tc>
          <w:tcPr>
            <w:tcW w:w="6124" w:type="dxa"/>
            <w:shd w:val="clear" w:color="auto" w:fill="auto"/>
            <w:noWrap/>
            <w:hideMark/>
          </w:tcPr>
          <w:p w14:paraId="70B381B1" w14:textId="77777777" w:rsidR="00652680" w:rsidRPr="00652680" w:rsidRDefault="00652680" w:rsidP="005E0D59">
            <w:pPr>
              <w:widowControl w:val="0"/>
              <w:suppressAutoHyphens/>
              <w:rPr>
                <w:sz w:val="28"/>
                <w:szCs w:val="28"/>
              </w:rPr>
            </w:pPr>
            <w:r w:rsidRPr="00652680">
              <w:rPr>
                <w:sz w:val="28"/>
                <w:szCs w:val="28"/>
              </w:rPr>
              <w:t>Проект. 1-2.1.6. Технологическая зона №4. Строительство теплотрассы для подключения перспективной застройки протяженностью 185м, диаметром 250мм</w:t>
            </w:r>
          </w:p>
        </w:tc>
        <w:tc>
          <w:tcPr>
            <w:tcW w:w="2806" w:type="dxa"/>
            <w:shd w:val="clear" w:color="auto" w:fill="auto"/>
            <w:noWrap/>
            <w:hideMark/>
          </w:tcPr>
          <w:p w14:paraId="31835618" w14:textId="77777777" w:rsidR="00652680" w:rsidRPr="00652680" w:rsidRDefault="00652680" w:rsidP="005E0D59">
            <w:pPr>
              <w:widowControl w:val="0"/>
              <w:suppressAutoHyphens/>
              <w:rPr>
                <w:sz w:val="28"/>
                <w:szCs w:val="28"/>
              </w:rPr>
            </w:pPr>
            <w:r w:rsidRPr="00652680">
              <w:rPr>
                <w:sz w:val="28"/>
                <w:szCs w:val="28"/>
              </w:rPr>
              <w:t>Плата за подключение</w:t>
            </w:r>
          </w:p>
        </w:tc>
      </w:tr>
      <w:tr w:rsidR="00652680" w:rsidRPr="00652680" w14:paraId="743F072D" w14:textId="77777777" w:rsidTr="005E0D59">
        <w:trPr>
          <w:trHeight w:val="20"/>
        </w:trPr>
        <w:tc>
          <w:tcPr>
            <w:tcW w:w="709" w:type="dxa"/>
            <w:shd w:val="clear" w:color="auto" w:fill="auto"/>
            <w:noWrap/>
            <w:hideMark/>
          </w:tcPr>
          <w:p w14:paraId="5D76DFBB" w14:textId="77777777" w:rsidR="00652680" w:rsidRPr="00652680" w:rsidRDefault="00652680" w:rsidP="005E0D59">
            <w:pPr>
              <w:widowControl w:val="0"/>
              <w:suppressAutoHyphens/>
              <w:rPr>
                <w:sz w:val="28"/>
                <w:szCs w:val="28"/>
              </w:rPr>
            </w:pPr>
            <w:r w:rsidRPr="00652680">
              <w:rPr>
                <w:sz w:val="28"/>
                <w:szCs w:val="28"/>
              </w:rPr>
              <w:t>7</w:t>
            </w:r>
          </w:p>
        </w:tc>
        <w:tc>
          <w:tcPr>
            <w:tcW w:w="6124" w:type="dxa"/>
            <w:shd w:val="clear" w:color="auto" w:fill="auto"/>
            <w:noWrap/>
            <w:hideMark/>
          </w:tcPr>
          <w:p w14:paraId="3471E0D3" w14:textId="77777777" w:rsidR="00652680" w:rsidRPr="00652680" w:rsidRDefault="00652680" w:rsidP="005E0D59">
            <w:pPr>
              <w:widowControl w:val="0"/>
              <w:suppressAutoHyphens/>
              <w:rPr>
                <w:sz w:val="28"/>
                <w:szCs w:val="28"/>
              </w:rPr>
            </w:pPr>
            <w:r w:rsidRPr="00652680">
              <w:rPr>
                <w:sz w:val="28"/>
                <w:szCs w:val="28"/>
              </w:rPr>
              <w:t>Проект. 1-2.1.7. Технологическая зона №4. Строительство теплотрассы для подключения перспективной застройки протяженностью 181м, диаметром 300мм</w:t>
            </w:r>
          </w:p>
        </w:tc>
        <w:tc>
          <w:tcPr>
            <w:tcW w:w="2806" w:type="dxa"/>
            <w:shd w:val="clear" w:color="auto" w:fill="auto"/>
            <w:noWrap/>
            <w:hideMark/>
          </w:tcPr>
          <w:p w14:paraId="0FCADAF8" w14:textId="77777777" w:rsidR="00652680" w:rsidRPr="00652680" w:rsidRDefault="00652680" w:rsidP="005E0D59">
            <w:pPr>
              <w:widowControl w:val="0"/>
              <w:suppressAutoHyphens/>
              <w:rPr>
                <w:sz w:val="28"/>
                <w:szCs w:val="28"/>
              </w:rPr>
            </w:pPr>
            <w:r w:rsidRPr="00652680">
              <w:rPr>
                <w:sz w:val="28"/>
                <w:szCs w:val="28"/>
              </w:rPr>
              <w:t>Плата за подключение</w:t>
            </w:r>
          </w:p>
        </w:tc>
      </w:tr>
      <w:tr w:rsidR="00652680" w:rsidRPr="00652680" w14:paraId="48825D59" w14:textId="77777777" w:rsidTr="005E0D59">
        <w:trPr>
          <w:trHeight w:val="20"/>
        </w:trPr>
        <w:tc>
          <w:tcPr>
            <w:tcW w:w="709" w:type="dxa"/>
            <w:shd w:val="clear" w:color="auto" w:fill="auto"/>
            <w:noWrap/>
            <w:hideMark/>
          </w:tcPr>
          <w:p w14:paraId="31033432" w14:textId="77777777" w:rsidR="00652680" w:rsidRPr="00652680" w:rsidRDefault="00652680" w:rsidP="005E0D59">
            <w:pPr>
              <w:widowControl w:val="0"/>
              <w:suppressAutoHyphens/>
              <w:rPr>
                <w:sz w:val="28"/>
                <w:szCs w:val="28"/>
              </w:rPr>
            </w:pPr>
            <w:r w:rsidRPr="00652680">
              <w:rPr>
                <w:sz w:val="28"/>
                <w:szCs w:val="28"/>
              </w:rPr>
              <w:t>8</w:t>
            </w:r>
          </w:p>
        </w:tc>
        <w:tc>
          <w:tcPr>
            <w:tcW w:w="6124" w:type="dxa"/>
            <w:shd w:val="clear" w:color="auto" w:fill="auto"/>
            <w:noWrap/>
            <w:hideMark/>
          </w:tcPr>
          <w:p w14:paraId="62F63CE7" w14:textId="77777777" w:rsidR="00652680" w:rsidRPr="00652680" w:rsidRDefault="00652680" w:rsidP="005E0D59">
            <w:pPr>
              <w:widowControl w:val="0"/>
              <w:suppressAutoHyphens/>
              <w:rPr>
                <w:sz w:val="28"/>
                <w:szCs w:val="28"/>
              </w:rPr>
            </w:pPr>
            <w:r w:rsidRPr="00652680">
              <w:rPr>
                <w:sz w:val="28"/>
                <w:szCs w:val="28"/>
              </w:rPr>
              <w:t xml:space="preserve">Проект. 1-2.1.8. Технологическая зона №6. </w:t>
            </w:r>
            <w:r w:rsidRPr="00652680">
              <w:rPr>
                <w:sz w:val="28"/>
                <w:szCs w:val="28"/>
              </w:rPr>
              <w:lastRenderedPageBreak/>
              <w:t>Строительство теплотрассы для подключения перспективной застройки протяженностью 705м, диаметром 100мм</w:t>
            </w:r>
          </w:p>
        </w:tc>
        <w:tc>
          <w:tcPr>
            <w:tcW w:w="2806" w:type="dxa"/>
            <w:shd w:val="clear" w:color="auto" w:fill="auto"/>
            <w:noWrap/>
            <w:hideMark/>
          </w:tcPr>
          <w:p w14:paraId="1B8B427C" w14:textId="77777777" w:rsidR="00652680" w:rsidRPr="00652680" w:rsidRDefault="00652680" w:rsidP="005E0D59">
            <w:pPr>
              <w:widowControl w:val="0"/>
              <w:suppressAutoHyphens/>
              <w:rPr>
                <w:sz w:val="28"/>
                <w:szCs w:val="28"/>
              </w:rPr>
            </w:pPr>
            <w:r w:rsidRPr="00652680">
              <w:rPr>
                <w:sz w:val="28"/>
                <w:szCs w:val="28"/>
              </w:rPr>
              <w:lastRenderedPageBreak/>
              <w:t xml:space="preserve">Плата за </w:t>
            </w:r>
            <w:r w:rsidRPr="00652680">
              <w:rPr>
                <w:sz w:val="28"/>
                <w:szCs w:val="28"/>
              </w:rPr>
              <w:lastRenderedPageBreak/>
              <w:t>подключение</w:t>
            </w:r>
          </w:p>
        </w:tc>
      </w:tr>
      <w:tr w:rsidR="00652680" w:rsidRPr="00652680" w14:paraId="241DB633" w14:textId="77777777" w:rsidTr="005E0D59">
        <w:trPr>
          <w:trHeight w:val="20"/>
        </w:trPr>
        <w:tc>
          <w:tcPr>
            <w:tcW w:w="709" w:type="dxa"/>
            <w:shd w:val="clear" w:color="auto" w:fill="auto"/>
            <w:noWrap/>
            <w:hideMark/>
          </w:tcPr>
          <w:p w14:paraId="4C43F20D" w14:textId="77777777" w:rsidR="00652680" w:rsidRPr="00652680" w:rsidRDefault="00652680" w:rsidP="005E0D59">
            <w:pPr>
              <w:widowControl w:val="0"/>
              <w:suppressAutoHyphens/>
              <w:rPr>
                <w:sz w:val="28"/>
                <w:szCs w:val="28"/>
              </w:rPr>
            </w:pPr>
            <w:r w:rsidRPr="00652680">
              <w:rPr>
                <w:sz w:val="28"/>
                <w:szCs w:val="28"/>
              </w:rPr>
              <w:lastRenderedPageBreak/>
              <w:t>9</w:t>
            </w:r>
          </w:p>
        </w:tc>
        <w:tc>
          <w:tcPr>
            <w:tcW w:w="6124" w:type="dxa"/>
            <w:shd w:val="clear" w:color="auto" w:fill="auto"/>
            <w:noWrap/>
            <w:hideMark/>
          </w:tcPr>
          <w:p w14:paraId="65A9CAF1" w14:textId="77777777" w:rsidR="00652680" w:rsidRPr="00652680" w:rsidRDefault="00652680" w:rsidP="005E0D59">
            <w:pPr>
              <w:widowControl w:val="0"/>
              <w:suppressAutoHyphens/>
              <w:rPr>
                <w:sz w:val="28"/>
                <w:szCs w:val="28"/>
              </w:rPr>
            </w:pPr>
            <w:r w:rsidRPr="00652680">
              <w:rPr>
                <w:sz w:val="28"/>
                <w:szCs w:val="28"/>
              </w:rPr>
              <w:t>Проект. 1-2.1.9. Технологическая зона №6. Строительство теплотрассы для подключения перспективной застройки протяженностью 310м, диаметром 125мм</w:t>
            </w:r>
          </w:p>
        </w:tc>
        <w:tc>
          <w:tcPr>
            <w:tcW w:w="2806" w:type="dxa"/>
            <w:shd w:val="clear" w:color="auto" w:fill="auto"/>
            <w:noWrap/>
            <w:hideMark/>
          </w:tcPr>
          <w:p w14:paraId="3DDB60CF" w14:textId="77777777" w:rsidR="00652680" w:rsidRPr="00652680" w:rsidRDefault="00652680" w:rsidP="005E0D59">
            <w:pPr>
              <w:widowControl w:val="0"/>
              <w:suppressAutoHyphens/>
              <w:rPr>
                <w:sz w:val="28"/>
                <w:szCs w:val="28"/>
              </w:rPr>
            </w:pPr>
            <w:r w:rsidRPr="00652680">
              <w:rPr>
                <w:sz w:val="28"/>
                <w:szCs w:val="28"/>
              </w:rPr>
              <w:t>Плата за подключение</w:t>
            </w:r>
          </w:p>
        </w:tc>
      </w:tr>
      <w:tr w:rsidR="00652680" w:rsidRPr="00652680" w14:paraId="5C970652" w14:textId="77777777" w:rsidTr="005E0D59">
        <w:trPr>
          <w:trHeight w:val="20"/>
        </w:trPr>
        <w:tc>
          <w:tcPr>
            <w:tcW w:w="709" w:type="dxa"/>
            <w:shd w:val="clear" w:color="auto" w:fill="auto"/>
            <w:noWrap/>
            <w:hideMark/>
          </w:tcPr>
          <w:p w14:paraId="22E38391" w14:textId="77777777" w:rsidR="00652680" w:rsidRPr="00652680" w:rsidRDefault="00652680" w:rsidP="005E0D59">
            <w:pPr>
              <w:widowControl w:val="0"/>
              <w:suppressAutoHyphens/>
              <w:rPr>
                <w:sz w:val="28"/>
                <w:szCs w:val="28"/>
              </w:rPr>
            </w:pPr>
            <w:r w:rsidRPr="00652680">
              <w:rPr>
                <w:sz w:val="28"/>
                <w:szCs w:val="28"/>
              </w:rPr>
              <w:t>10</w:t>
            </w:r>
          </w:p>
        </w:tc>
        <w:tc>
          <w:tcPr>
            <w:tcW w:w="6124" w:type="dxa"/>
            <w:shd w:val="clear" w:color="auto" w:fill="auto"/>
            <w:noWrap/>
            <w:hideMark/>
          </w:tcPr>
          <w:p w14:paraId="0D3B1EA1" w14:textId="77777777" w:rsidR="00652680" w:rsidRPr="00652680" w:rsidRDefault="00652680" w:rsidP="005E0D59">
            <w:pPr>
              <w:widowControl w:val="0"/>
              <w:suppressAutoHyphens/>
              <w:rPr>
                <w:sz w:val="28"/>
                <w:szCs w:val="28"/>
              </w:rPr>
            </w:pPr>
            <w:r w:rsidRPr="00652680">
              <w:rPr>
                <w:sz w:val="28"/>
                <w:szCs w:val="28"/>
              </w:rPr>
              <w:t>Проект. 1-2.1.10. Технологическая зона №6. Строительство теплотрассы для подключения перспективной застройки протяженностью 568м, диаметром 150мм</w:t>
            </w:r>
          </w:p>
        </w:tc>
        <w:tc>
          <w:tcPr>
            <w:tcW w:w="2806" w:type="dxa"/>
            <w:shd w:val="clear" w:color="auto" w:fill="auto"/>
            <w:noWrap/>
            <w:hideMark/>
          </w:tcPr>
          <w:p w14:paraId="3012CEDF" w14:textId="77777777" w:rsidR="00652680" w:rsidRPr="00652680" w:rsidRDefault="00652680" w:rsidP="005E0D59">
            <w:pPr>
              <w:widowControl w:val="0"/>
              <w:suppressAutoHyphens/>
              <w:rPr>
                <w:sz w:val="28"/>
                <w:szCs w:val="28"/>
              </w:rPr>
            </w:pPr>
            <w:r w:rsidRPr="00652680">
              <w:rPr>
                <w:sz w:val="28"/>
                <w:szCs w:val="28"/>
              </w:rPr>
              <w:t>Плата за подключение</w:t>
            </w:r>
          </w:p>
        </w:tc>
      </w:tr>
      <w:tr w:rsidR="00652680" w:rsidRPr="00652680" w14:paraId="23986D92" w14:textId="77777777" w:rsidTr="005E0D59">
        <w:trPr>
          <w:trHeight w:val="20"/>
        </w:trPr>
        <w:tc>
          <w:tcPr>
            <w:tcW w:w="709" w:type="dxa"/>
            <w:shd w:val="clear" w:color="auto" w:fill="auto"/>
            <w:noWrap/>
            <w:hideMark/>
          </w:tcPr>
          <w:p w14:paraId="28DA524E" w14:textId="77777777" w:rsidR="00652680" w:rsidRPr="00652680" w:rsidRDefault="00652680" w:rsidP="005E0D59">
            <w:pPr>
              <w:widowControl w:val="0"/>
              <w:suppressAutoHyphens/>
              <w:rPr>
                <w:sz w:val="28"/>
                <w:szCs w:val="28"/>
              </w:rPr>
            </w:pPr>
            <w:r w:rsidRPr="00652680">
              <w:rPr>
                <w:sz w:val="28"/>
                <w:szCs w:val="28"/>
              </w:rPr>
              <w:t>11</w:t>
            </w:r>
          </w:p>
        </w:tc>
        <w:tc>
          <w:tcPr>
            <w:tcW w:w="6124" w:type="dxa"/>
            <w:shd w:val="clear" w:color="auto" w:fill="auto"/>
            <w:noWrap/>
            <w:hideMark/>
          </w:tcPr>
          <w:p w14:paraId="5A943DFF" w14:textId="77777777" w:rsidR="00652680" w:rsidRPr="00652680" w:rsidRDefault="00652680" w:rsidP="005E0D59">
            <w:pPr>
              <w:widowControl w:val="0"/>
              <w:suppressAutoHyphens/>
              <w:rPr>
                <w:sz w:val="28"/>
                <w:szCs w:val="28"/>
              </w:rPr>
            </w:pPr>
            <w:r w:rsidRPr="00652680">
              <w:rPr>
                <w:sz w:val="28"/>
                <w:szCs w:val="28"/>
              </w:rPr>
              <w:t>Проект. 1-2.1.11. Технологическая зона №6. Строительство теплотрассы для подключения перспективной застройки протяженностью 275м, диаметром 200мм</w:t>
            </w:r>
          </w:p>
        </w:tc>
        <w:tc>
          <w:tcPr>
            <w:tcW w:w="2806" w:type="dxa"/>
            <w:shd w:val="clear" w:color="auto" w:fill="auto"/>
            <w:noWrap/>
            <w:hideMark/>
          </w:tcPr>
          <w:p w14:paraId="041B3A4E" w14:textId="77777777" w:rsidR="00652680" w:rsidRPr="00652680" w:rsidRDefault="00652680" w:rsidP="005E0D59">
            <w:pPr>
              <w:widowControl w:val="0"/>
              <w:suppressAutoHyphens/>
              <w:rPr>
                <w:sz w:val="28"/>
                <w:szCs w:val="28"/>
              </w:rPr>
            </w:pPr>
            <w:r w:rsidRPr="00652680">
              <w:rPr>
                <w:sz w:val="28"/>
                <w:szCs w:val="28"/>
              </w:rPr>
              <w:t>Плата за подключение</w:t>
            </w:r>
          </w:p>
        </w:tc>
      </w:tr>
      <w:tr w:rsidR="00652680" w:rsidRPr="00652680" w14:paraId="5016A312" w14:textId="77777777" w:rsidTr="005E0D59">
        <w:trPr>
          <w:trHeight w:val="20"/>
        </w:trPr>
        <w:tc>
          <w:tcPr>
            <w:tcW w:w="709" w:type="dxa"/>
            <w:shd w:val="clear" w:color="auto" w:fill="auto"/>
            <w:noWrap/>
            <w:hideMark/>
          </w:tcPr>
          <w:p w14:paraId="29B04C76" w14:textId="77777777" w:rsidR="00652680" w:rsidRPr="00652680" w:rsidRDefault="00652680" w:rsidP="005E0D59">
            <w:pPr>
              <w:widowControl w:val="0"/>
              <w:suppressAutoHyphens/>
              <w:rPr>
                <w:sz w:val="28"/>
                <w:szCs w:val="28"/>
              </w:rPr>
            </w:pPr>
            <w:r w:rsidRPr="00652680">
              <w:rPr>
                <w:sz w:val="28"/>
                <w:szCs w:val="28"/>
              </w:rPr>
              <w:t>12</w:t>
            </w:r>
          </w:p>
        </w:tc>
        <w:tc>
          <w:tcPr>
            <w:tcW w:w="6124" w:type="dxa"/>
            <w:shd w:val="clear" w:color="auto" w:fill="auto"/>
            <w:noWrap/>
            <w:hideMark/>
          </w:tcPr>
          <w:p w14:paraId="6B721D36" w14:textId="77777777" w:rsidR="00652680" w:rsidRPr="00652680" w:rsidRDefault="00652680" w:rsidP="005E0D59">
            <w:pPr>
              <w:widowControl w:val="0"/>
              <w:suppressAutoHyphens/>
              <w:rPr>
                <w:sz w:val="28"/>
                <w:szCs w:val="28"/>
              </w:rPr>
            </w:pPr>
            <w:r w:rsidRPr="00652680">
              <w:rPr>
                <w:sz w:val="28"/>
                <w:szCs w:val="28"/>
              </w:rPr>
              <w:t>Проект. 1-2.1.12. Технологическая зона №6. Строительство теплотрассы для подключения перспективной застройки протяженностью 65м, диаметром 250мм</w:t>
            </w:r>
          </w:p>
        </w:tc>
        <w:tc>
          <w:tcPr>
            <w:tcW w:w="2806" w:type="dxa"/>
            <w:shd w:val="clear" w:color="auto" w:fill="auto"/>
            <w:noWrap/>
            <w:hideMark/>
          </w:tcPr>
          <w:p w14:paraId="13D7925D" w14:textId="77777777" w:rsidR="00652680" w:rsidRPr="00652680" w:rsidRDefault="00652680" w:rsidP="005E0D59">
            <w:pPr>
              <w:widowControl w:val="0"/>
              <w:suppressAutoHyphens/>
              <w:rPr>
                <w:sz w:val="28"/>
                <w:szCs w:val="28"/>
              </w:rPr>
            </w:pPr>
            <w:r w:rsidRPr="00652680">
              <w:rPr>
                <w:sz w:val="28"/>
                <w:szCs w:val="28"/>
              </w:rPr>
              <w:t>Плата за подключение</w:t>
            </w:r>
          </w:p>
        </w:tc>
      </w:tr>
      <w:tr w:rsidR="00652680" w:rsidRPr="00652680" w14:paraId="2EFB4D37" w14:textId="77777777" w:rsidTr="005E0D59">
        <w:trPr>
          <w:trHeight w:val="20"/>
        </w:trPr>
        <w:tc>
          <w:tcPr>
            <w:tcW w:w="709" w:type="dxa"/>
            <w:shd w:val="clear" w:color="auto" w:fill="auto"/>
            <w:noWrap/>
            <w:hideMark/>
          </w:tcPr>
          <w:p w14:paraId="0F7AC69A" w14:textId="77777777" w:rsidR="00652680" w:rsidRPr="00652680" w:rsidRDefault="00652680" w:rsidP="005E0D59">
            <w:pPr>
              <w:widowControl w:val="0"/>
              <w:suppressAutoHyphens/>
              <w:rPr>
                <w:sz w:val="28"/>
                <w:szCs w:val="28"/>
              </w:rPr>
            </w:pPr>
            <w:r w:rsidRPr="00652680">
              <w:rPr>
                <w:sz w:val="28"/>
                <w:szCs w:val="28"/>
              </w:rPr>
              <w:t>13</w:t>
            </w:r>
          </w:p>
        </w:tc>
        <w:tc>
          <w:tcPr>
            <w:tcW w:w="6124" w:type="dxa"/>
            <w:shd w:val="clear" w:color="auto" w:fill="auto"/>
            <w:noWrap/>
            <w:hideMark/>
          </w:tcPr>
          <w:p w14:paraId="7421CC59" w14:textId="77777777" w:rsidR="00652680" w:rsidRPr="00652680" w:rsidRDefault="00652680" w:rsidP="005E0D59">
            <w:pPr>
              <w:widowControl w:val="0"/>
              <w:suppressAutoHyphens/>
              <w:rPr>
                <w:sz w:val="28"/>
                <w:szCs w:val="28"/>
              </w:rPr>
            </w:pPr>
            <w:r w:rsidRPr="00652680">
              <w:rPr>
                <w:sz w:val="28"/>
                <w:szCs w:val="28"/>
              </w:rPr>
              <w:t>Проект. 1-2.1.13. Технологическая зона №6. Строительство теплотрассы для подключения перспективной застройки протяженностью 93м, диаметром 350мм</w:t>
            </w:r>
          </w:p>
        </w:tc>
        <w:tc>
          <w:tcPr>
            <w:tcW w:w="2806" w:type="dxa"/>
            <w:shd w:val="clear" w:color="auto" w:fill="auto"/>
            <w:noWrap/>
            <w:hideMark/>
          </w:tcPr>
          <w:p w14:paraId="4FA95A55" w14:textId="77777777" w:rsidR="00652680" w:rsidRPr="00652680" w:rsidRDefault="00652680" w:rsidP="005E0D59">
            <w:pPr>
              <w:widowControl w:val="0"/>
              <w:suppressAutoHyphens/>
              <w:rPr>
                <w:sz w:val="28"/>
                <w:szCs w:val="28"/>
              </w:rPr>
            </w:pPr>
            <w:r w:rsidRPr="00652680">
              <w:rPr>
                <w:sz w:val="28"/>
                <w:szCs w:val="28"/>
              </w:rPr>
              <w:t>Плата за подключение</w:t>
            </w:r>
          </w:p>
        </w:tc>
      </w:tr>
      <w:tr w:rsidR="00652680" w:rsidRPr="00652680" w14:paraId="56720F00" w14:textId="77777777" w:rsidTr="005E0D59">
        <w:trPr>
          <w:trHeight w:val="20"/>
        </w:trPr>
        <w:tc>
          <w:tcPr>
            <w:tcW w:w="709" w:type="dxa"/>
            <w:shd w:val="clear" w:color="auto" w:fill="auto"/>
            <w:noWrap/>
            <w:hideMark/>
          </w:tcPr>
          <w:p w14:paraId="79CE04C1" w14:textId="77777777" w:rsidR="00652680" w:rsidRPr="00652680" w:rsidRDefault="00652680" w:rsidP="005E0D59">
            <w:pPr>
              <w:widowControl w:val="0"/>
              <w:suppressAutoHyphens/>
              <w:rPr>
                <w:sz w:val="28"/>
                <w:szCs w:val="28"/>
              </w:rPr>
            </w:pPr>
            <w:r w:rsidRPr="00652680">
              <w:rPr>
                <w:sz w:val="28"/>
                <w:szCs w:val="28"/>
              </w:rPr>
              <w:t>14</w:t>
            </w:r>
          </w:p>
        </w:tc>
        <w:tc>
          <w:tcPr>
            <w:tcW w:w="6124" w:type="dxa"/>
            <w:shd w:val="clear" w:color="auto" w:fill="auto"/>
            <w:noWrap/>
            <w:hideMark/>
          </w:tcPr>
          <w:p w14:paraId="6F994EC8" w14:textId="77777777" w:rsidR="00652680" w:rsidRPr="00652680" w:rsidRDefault="00652680" w:rsidP="005E0D59">
            <w:pPr>
              <w:widowControl w:val="0"/>
              <w:suppressAutoHyphens/>
              <w:rPr>
                <w:sz w:val="28"/>
                <w:szCs w:val="28"/>
              </w:rPr>
            </w:pPr>
            <w:r w:rsidRPr="00652680">
              <w:rPr>
                <w:sz w:val="28"/>
                <w:szCs w:val="28"/>
              </w:rPr>
              <w:t>Проект. 1-2.1.14. Технологическая зона №8. Строительство теплотрассы для подключения перспективной застройки протяженностью 139м, диаметром 70мм</w:t>
            </w:r>
          </w:p>
        </w:tc>
        <w:tc>
          <w:tcPr>
            <w:tcW w:w="2806" w:type="dxa"/>
            <w:shd w:val="clear" w:color="auto" w:fill="auto"/>
            <w:noWrap/>
            <w:hideMark/>
          </w:tcPr>
          <w:p w14:paraId="6770336F" w14:textId="77777777" w:rsidR="00652680" w:rsidRPr="00652680" w:rsidRDefault="00652680" w:rsidP="005E0D59">
            <w:pPr>
              <w:widowControl w:val="0"/>
              <w:suppressAutoHyphens/>
              <w:rPr>
                <w:sz w:val="28"/>
                <w:szCs w:val="28"/>
              </w:rPr>
            </w:pPr>
            <w:r w:rsidRPr="00652680">
              <w:rPr>
                <w:sz w:val="28"/>
                <w:szCs w:val="28"/>
              </w:rPr>
              <w:t>Плата за подключение</w:t>
            </w:r>
          </w:p>
        </w:tc>
      </w:tr>
      <w:tr w:rsidR="00652680" w:rsidRPr="00652680" w14:paraId="14369629" w14:textId="77777777" w:rsidTr="005E0D59">
        <w:trPr>
          <w:trHeight w:val="20"/>
        </w:trPr>
        <w:tc>
          <w:tcPr>
            <w:tcW w:w="709" w:type="dxa"/>
            <w:shd w:val="clear" w:color="auto" w:fill="auto"/>
            <w:noWrap/>
            <w:hideMark/>
          </w:tcPr>
          <w:p w14:paraId="70B65F7E" w14:textId="77777777" w:rsidR="00652680" w:rsidRPr="00652680" w:rsidRDefault="00652680" w:rsidP="005E0D59">
            <w:pPr>
              <w:widowControl w:val="0"/>
              <w:suppressAutoHyphens/>
              <w:rPr>
                <w:sz w:val="28"/>
                <w:szCs w:val="28"/>
              </w:rPr>
            </w:pPr>
            <w:r w:rsidRPr="00652680">
              <w:rPr>
                <w:sz w:val="28"/>
                <w:szCs w:val="28"/>
              </w:rPr>
              <w:t>15</w:t>
            </w:r>
          </w:p>
        </w:tc>
        <w:tc>
          <w:tcPr>
            <w:tcW w:w="6124" w:type="dxa"/>
            <w:shd w:val="clear" w:color="auto" w:fill="auto"/>
            <w:noWrap/>
            <w:hideMark/>
          </w:tcPr>
          <w:p w14:paraId="1F7A6594" w14:textId="77777777" w:rsidR="00652680" w:rsidRPr="00652680" w:rsidRDefault="00652680" w:rsidP="005E0D59">
            <w:pPr>
              <w:widowControl w:val="0"/>
              <w:suppressAutoHyphens/>
              <w:rPr>
                <w:sz w:val="28"/>
                <w:szCs w:val="28"/>
              </w:rPr>
            </w:pPr>
            <w:r w:rsidRPr="00652680">
              <w:rPr>
                <w:sz w:val="28"/>
                <w:szCs w:val="28"/>
              </w:rPr>
              <w:t>Проект. 1-2.1.15. Технологическая зона №8. Строительство теплотрассы для подключения перспективной застройки протяженностью 215м, диаметром 150мм</w:t>
            </w:r>
          </w:p>
        </w:tc>
        <w:tc>
          <w:tcPr>
            <w:tcW w:w="2806" w:type="dxa"/>
            <w:shd w:val="clear" w:color="auto" w:fill="auto"/>
            <w:noWrap/>
            <w:hideMark/>
          </w:tcPr>
          <w:p w14:paraId="35979B89" w14:textId="77777777" w:rsidR="00652680" w:rsidRPr="00652680" w:rsidRDefault="00652680" w:rsidP="005E0D59">
            <w:pPr>
              <w:widowControl w:val="0"/>
              <w:suppressAutoHyphens/>
              <w:rPr>
                <w:sz w:val="28"/>
                <w:szCs w:val="28"/>
              </w:rPr>
            </w:pPr>
            <w:r w:rsidRPr="00652680">
              <w:rPr>
                <w:sz w:val="28"/>
                <w:szCs w:val="28"/>
              </w:rPr>
              <w:t>Плата за подключение</w:t>
            </w:r>
          </w:p>
        </w:tc>
      </w:tr>
      <w:tr w:rsidR="00652680" w:rsidRPr="00652680" w14:paraId="7FC048CC" w14:textId="77777777" w:rsidTr="005E0D59">
        <w:trPr>
          <w:trHeight w:val="20"/>
        </w:trPr>
        <w:tc>
          <w:tcPr>
            <w:tcW w:w="709" w:type="dxa"/>
            <w:shd w:val="clear" w:color="auto" w:fill="auto"/>
            <w:noWrap/>
            <w:hideMark/>
          </w:tcPr>
          <w:p w14:paraId="0D2B7000" w14:textId="77777777" w:rsidR="00652680" w:rsidRPr="00652680" w:rsidRDefault="00652680" w:rsidP="005E0D59">
            <w:pPr>
              <w:widowControl w:val="0"/>
              <w:suppressAutoHyphens/>
              <w:rPr>
                <w:sz w:val="28"/>
                <w:szCs w:val="28"/>
              </w:rPr>
            </w:pPr>
            <w:r w:rsidRPr="00652680">
              <w:rPr>
                <w:sz w:val="28"/>
                <w:szCs w:val="28"/>
              </w:rPr>
              <w:t>16</w:t>
            </w:r>
          </w:p>
        </w:tc>
        <w:tc>
          <w:tcPr>
            <w:tcW w:w="6124" w:type="dxa"/>
            <w:shd w:val="clear" w:color="auto" w:fill="auto"/>
            <w:noWrap/>
            <w:hideMark/>
          </w:tcPr>
          <w:p w14:paraId="56745FF4" w14:textId="77777777" w:rsidR="00652680" w:rsidRPr="00652680" w:rsidRDefault="00652680" w:rsidP="005E0D59">
            <w:pPr>
              <w:widowControl w:val="0"/>
              <w:suppressAutoHyphens/>
              <w:rPr>
                <w:sz w:val="28"/>
                <w:szCs w:val="28"/>
              </w:rPr>
            </w:pPr>
            <w:r w:rsidRPr="00652680">
              <w:rPr>
                <w:sz w:val="28"/>
                <w:szCs w:val="28"/>
              </w:rPr>
              <w:t>Проект. 1-2.1.16. Технологическая зона №8. Строительство теплотрассы для подключения перспективной застройки протяженностью 215м, диаметром 200мм</w:t>
            </w:r>
          </w:p>
        </w:tc>
        <w:tc>
          <w:tcPr>
            <w:tcW w:w="2806" w:type="dxa"/>
            <w:shd w:val="clear" w:color="auto" w:fill="auto"/>
            <w:noWrap/>
            <w:hideMark/>
          </w:tcPr>
          <w:p w14:paraId="4991F712" w14:textId="77777777" w:rsidR="00652680" w:rsidRPr="00652680" w:rsidRDefault="00652680" w:rsidP="005E0D59">
            <w:pPr>
              <w:widowControl w:val="0"/>
              <w:suppressAutoHyphens/>
              <w:rPr>
                <w:sz w:val="28"/>
                <w:szCs w:val="28"/>
              </w:rPr>
            </w:pPr>
            <w:r w:rsidRPr="00652680">
              <w:rPr>
                <w:sz w:val="28"/>
                <w:szCs w:val="28"/>
              </w:rPr>
              <w:t>Плата за подключение</w:t>
            </w:r>
          </w:p>
        </w:tc>
      </w:tr>
      <w:tr w:rsidR="00652680" w:rsidRPr="00652680" w14:paraId="69DD01CA" w14:textId="77777777" w:rsidTr="005E0D59">
        <w:trPr>
          <w:trHeight w:val="20"/>
        </w:trPr>
        <w:tc>
          <w:tcPr>
            <w:tcW w:w="709" w:type="dxa"/>
            <w:shd w:val="clear" w:color="auto" w:fill="auto"/>
            <w:noWrap/>
            <w:hideMark/>
          </w:tcPr>
          <w:p w14:paraId="0EB5C375" w14:textId="77777777" w:rsidR="00652680" w:rsidRPr="00652680" w:rsidRDefault="00652680" w:rsidP="005E0D59">
            <w:pPr>
              <w:widowControl w:val="0"/>
              <w:suppressAutoHyphens/>
              <w:rPr>
                <w:sz w:val="28"/>
                <w:szCs w:val="28"/>
              </w:rPr>
            </w:pPr>
            <w:r w:rsidRPr="00652680">
              <w:rPr>
                <w:sz w:val="28"/>
                <w:szCs w:val="28"/>
              </w:rPr>
              <w:t>17</w:t>
            </w:r>
          </w:p>
        </w:tc>
        <w:tc>
          <w:tcPr>
            <w:tcW w:w="6124" w:type="dxa"/>
            <w:shd w:val="clear" w:color="auto" w:fill="auto"/>
            <w:noWrap/>
            <w:hideMark/>
          </w:tcPr>
          <w:p w14:paraId="6E181107" w14:textId="77777777" w:rsidR="00652680" w:rsidRPr="00652680" w:rsidRDefault="00652680" w:rsidP="005E0D59">
            <w:pPr>
              <w:widowControl w:val="0"/>
              <w:suppressAutoHyphens/>
              <w:rPr>
                <w:sz w:val="28"/>
                <w:szCs w:val="28"/>
              </w:rPr>
            </w:pPr>
            <w:r w:rsidRPr="00652680">
              <w:rPr>
                <w:sz w:val="28"/>
                <w:szCs w:val="28"/>
              </w:rPr>
              <w:t>Проект. 1-2.1.17. Технологическая зона №8. Строительство теплотрассы для подключения перспективной застройки протяженностью 35м, диаметром 80мм</w:t>
            </w:r>
          </w:p>
        </w:tc>
        <w:tc>
          <w:tcPr>
            <w:tcW w:w="2806" w:type="dxa"/>
            <w:shd w:val="clear" w:color="auto" w:fill="auto"/>
            <w:noWrap/>
            <w:hideMark/>
          </w:tcPr>
          <w:p w14:paraId="2C523C38" w14:textId="77777777" w:rsidR="00652680" w:rsidRPr="00652680" w:rsidRDefault="00652680" w:rsidP="005E0D59">
            <w:pPr>
              <w:widowControl w:val="0"/>
              <w:suppressAutoHyphens/>
              <w:rPr>
                <w:sz w:val="28"/>
                <w:szCs w:val="28"/>
              </w:rPr>
            </w:pPr>
            <w:r w:rsidRPr="00652680">
              <w:rPr>
                <w:sz w:val="28"/>
                <w:szCs w:val="28"/>
              </w:rPr>
              <w:t>Плата за подключение</w:t>
            </w:r>
          </w:p>
        </w:tc>
      </w:tr>
      <w:tr w:rsidR="00652680" w:rsidRPr="00652680" w14:paraId="5BE44EBD" w14:textId="77777777" w:rsidTr="005E0D59">
        <w:trPr>
          <w:trHeight w:val="20"/>
        </w:trPr>
        <w:tc>
          <w:tcPr>
            <w:tcW w:w="709" w:type="dxa"/>
            <w:shd w:val="clear" w:color="auto" w:fill="auto"/>
            <w:noWrap/>
            <w:hideMark/>
          </w:tcPr>
          <w:p w14:paraId="5E9A8D3B" w14:textId="77777777" w:rsidR="00652680" w:rsidRPr="00652680" w:rsidRDefault="00652680" w:rsidP="005E0D59">
            <w:pPr>
              <w:widowControl w:val="0"/>
              <w:suppressAutoHyphens/>
              <w:rPr>
                <w:sz w:val="28"/>
                <w:szCs w:val="28"/>
              </w:rPr>
            </w:pPr>
            <w:r w:rsidRPr="00652680">
              <w:rPr>
                <w:sz w:val="28"/>
                <w:szCs w:val="28"/>
              </w:rPr>
              <w:t>18</w:t>
            </w:r>
          </w:p>
        </w:tc>
        <w:tc>
          <w:tcPr>
            <w:tcW w:w="6124" w:type="dxa"/>
            <w:shd w:val="clear" w:color="auto" w:fill="auto"/>
            <w:noWrap/>
            <w:hideMark/>
          </w:tcPr>
          <w:p w14:paraId="6A28EB05" w14:textId="77777777" w:rsidR="00652680" w:rsidRPr="00652680" w:rsidRDefault="00652680" w:rsidP="005E0D59">
            <w:pPr>
              <w:widowControl w:val="0"/>
              <w:suppressAutoHyphens/>
              <w:rPr>
                <w:sz w:val="28"/>
                <w:szCs w:val="28"/>
              </w:rPr>
            </w:pPr>
            <w:r w:rsidRPr="00652680">
              <w:rPr>
                <w:sz w:val="28"/>
                <w:szCs w:val="28"/>
              </w:rPr>
              <w:t xml:space="preserve">Проект. 1-2.1.18. Технологическая зона №8. Строительство теплотрассы для подключения перспективной застройки протяженностью 15м, </w:t>
            </w:r>
            <w:r w:rsidRPr="00652680">
              <w:rPr>
                <w:sz w:val="28"/>
                <w:szCs w:val="28"/>
              </w:rPr>
              <w:lastRenderedPageBreak/>
              <w:t>диаметром 100мм</w:t>
            </w:r>
          </w:p>
        </w:tc>
        <w:tc>
          <w:tcPr>
            <w:tcW w:w="2806" w:type="dxa"/>
            <w:shd w:val="clear" w:color="auto" w:fill="auto"/>
            <w:noWrap/>
            <w:hideMark/>
          </w:tcPr>
          <w:p w14:paraId="3ECD0FCF" w14:textId="77777777" w:rsidR="00652680" w:rsidRPr="00652680" w:rsidRDefault="00652680" w:rsidP="005E0D59">
            <w:pPr>
              <w:widowControl w:val="0"/>
              <w:suppressAutoHyphens/>
              <w:rPr>
                <w:sz w:val="28"/>
                <w:szCs w:val="28"/>
              </w:rPr>
            </w:pPr>
            <w:r w:rsidRPr="00652680">
              <w:rPr>
                <w:sz w:val="28"/>
                <w:szCs w:val="28"/>
              </w:rPr>
              <w:lastRenderedPageBreak/>
              <w:t>Плата за подключение</w:t>
            </w:r>
          </w:p>
        </w:tc>
      </w:tr>
      <w:tr w:rsidR="00652680" w:rsidRPr="00652680" w14:paraId="15584AA1" w14:textId="77777777" w:rsidTr="005E0D59">
        <w:trPr>
          <w:trHeight w:val="20"/>
        </w:trPr>
        <w:tc>
          <w:tcPr>
            <w:tcW w:w="709" w:type="dxa"/>
            <w:shd w:val="clear" w:color="auto" w:fill="auto"/>
            <w:noWrap/>
            <w:hideMark/>
          </w:tcPr>
          <w:p w14:paraId="60ADA0FE" w14:textId="77777777" w:rsidR="00652680" w:rsidRPr="00652680" w:rsidRDefault="00652680" w:rsidP="005E0D59">
            <w:pPr>
              <w:widowControl w:val="0"/>
              <w:suppressAutoHyphens/>
              <w:rPr>
                <w:sz w:val="28"/>
                <w:szCs w:val="28"/>
              </w:rPr>
            </w:pPr>
            <w:r w:rsidRPr="00652680">
              <w:rPr>
                <w:sz w:val="28"/>
                <w:szCs w:val="28"/>
              </w:rPr>
              <w:t>19</w:t>
            </w:r>
          </w:p>
        </w:tc>
        <w:tc>
          <w:tcPr>
            <w:tcW w:w="6124" w:type="dxa"/>
            <w:shd w:val="clear" w:color="auto" w:fill="auto"/>
            <w:noWrap/>
            <w:hideMark/>
          </w:tcPr>
          <w:p w14:paraId="0006258A" w14:textId="77777777" w:rsidR="00652680" w:rsidRPr="00652680" w:rsidRDefault="00652680" w:rsidP="005E0D59">
            <w:pPr>
              <w:widowControl w:val="0"/>
              <w:suppressAutoHyphens/>
              <w:rPr>
                <w:sz w:val="28"/>
                <w:szCs w:val="28"/>
              </w:rPr>
            </w:pPr>
            <w:r w:rsidRPr="00652680">
              <w:rPr>
                <w:sz w:val="28"/>
                <w:szCs w:val="28"/>
              </w:rPr>
              <w:t>Проект. 1-2.1.19. Технологическая зона №8. Строительство теплотрассы для подключения перспективной застройки протяженностью 50м, диаметром 50мм</w:t>
            </w:r>
          </w:p>
        </w:tc>
        <w:tc>
          <w:tcPr>
            <w:tcW w:w="2806" w:type="dxa"/>
            <w:shd w:val="clear" w:color="auto" w:fill="auto"/>
            <w:noWrap/>
            <w:hideMark/>
          </w:tcPr>
          <w:p w14:paraId="06DADCE1" w14:textId="77777777" w:rsidR="00652680" w:rsidRPr="00652680" w:rsidRDefault="00652680" w:rsidP="005E0D59">
            <w:pPr>
              <w:widowControl w:val="0"/>
              <w:suppressAutoHyphens/>
              <w:rPr>
                <w:sz w:val="28"/>
                <w:szCs w:val="28"/>
              </w:rPr>
            </w:pPr>
            <w:r w:rsidRPr="00652680">
              <w:rPr>
                <w:sz w:val="28"/>
                <w:szCs w:val="28"/>
              </w:rPr>
              <w:t>Плата за подключение</w:t>
            </w:r>
          </w:p>
        </w:tc>
      </w:tr>
      <w:tr w:rsidR="00652680" w:rsidRPr="00652680" w14:paraId="62738E77" w14:textId="77777777" w:rsidTr="005E0D59">
        <w:trPr>
          <w:trHeight w:val="20"/>
        </w:trPr>
        <w:tc>
          <w:tcPr>
            <w:tcW w:w="709" w:type="dxa"/>
            <w:shd w:val="clear" w:color="auto" w:fill="auto"/>
            <w:noWrap/>
            <w:hideMark/>
          </w:tcPr>
          <w:p w14:paraId="7733CE08" w14:textId="77777777" w:rsidR="00652680" w:rsidRPr="00652680" w:rsidRDefault="00652680" w:rsidP="005E0D59">
            <w:pPr>
              <w:widowControl w:val="0"/>
              <w:suppressAutoHyphens/>
              <w:rPr>
                <w:sz w:val="28"/>
                <w:szCs w:val="28"/>
              </w:rPr>
            </w:pPr>
            <w:r w:rsidRPr="00652680">
              <w:rPr>
                <w:sz w:val="28"/>
                <w:szCs w:val="28"/>
              </w:rPr>
              <w:t>20</w:t>
            </w:r>
          </w:p>
        </w:tc>
        <w:tc>
          <w:tcPr>
            <w:tcW w:w="6124" w:type="dxa"/>
            <w:shd w:val="clear" w:color="auto" w:fill="auto"/>
            <w:noWrap/>
            <w:hideMark/>
          </w:tcPr>
          <w:p w14:paraId="197404DC" w14:textId="77777777" w:rsidR="00652680" w:rsidRPr="00652680" w:rsidRDefault="00652680" w:rsidP="005E0D59">
            <w:pPr>
              <w:widowControl w:val="0"/>
              <w:suppressAutoHyphens/>
              <w:rPr>
                <w:sz w:val="28"/>
                <w:szCs w:val="28"/>
              </w:rPr>
            </w:pPr>
            <w:r w:rsidRPr="00652680">
              <w:rPr>
                <w:sz w:val="28"/>
                <w:szCs w:val="28"/>
              </w:rPr>
              <w:t>Проект. 1-2.1.20. Технологическая зона №8. Строительство теплотрассы для подключения перспективной застройки протяженностью 136м, диаметром 50мм</w:t>
            </w:r>
          </w:p>
        </w:tc>
        <w:tc>
          <w:tcPr>
            <w:tcW w:w="2806" w:type="dxa"/>
            <w:shd w:val="clear" w:color="auto" w:fill="auto"/>
            <w:noWrap/>
            <w:hideMark/>
          </w:tcPr>
          <w:p w14:paraId="12EB283E" w14:textId="77777777" w:rsidR="00652680" w:rsidRPr="00652680" w:rsidRDefault="00652680" w:rsidP="005E0D59">
            <w:pPr>
              <w:widowControl w:val="0"/>
              <w:suppressAutoHyphens/>
              <w:rPr>
                <w:sz w:val="28"/>
                <w:szCs w:val="28"/>
              </w:rPr>
            </w:pPr>
            <w:r w:rsidRPr="00652680">
              <w:rPr>
                <w:sz w:val="28"/>
                <w:szCs w:val="28"/>
              </w:rPr>
              <w:t>Плата за подключение</w:t>
            </w:r>
          </w:p>
        </w:tc>
      </w:tr>
      <w:tr w:rsidR="00652680" w:rsidRPr="00652680" w14:paraId="288DC565" w14:textId="77777777" w:rsidTr="005E0D59">
        <w:trPr>
          <w:trHeight w:val="20"/>
        </w:trPr>
        <w:tc>
          <w:tcPr>
            <w:tcW w:w="709" w:type="dxa"/>
            <w:shd w:val="clear" w:color="auto" w:fill="auto"/>
            <w:noWrap/>
            <w:hideMark/>
          </w:tcPr>
          <w:p w14:paraId="062D5110" w14:textId="77777777" w:rsidR="00652680" w:rsidRPr="00652680" w:rsidRDefault="00652680" w:rsidP="005E0D59">
            <w:pPr>
              <w:widowControl w:val="0"/>
              <w:suppressAutoHyphens/>
              <w:rPr>
                <w:sz w:val="28"/>
                <w:szCs w:val="28"/>
              </w:rPr>
            </w:pPr>
            <w:r w:rsidRPr="00652680">
              <w:rPr>
                <w:sz w:val="28"/>
                <w:szCs w:val="28"/>
              </w:rPr>
              <w:t>21</w:t>
            </w:r>
          </w:p>
        </w:tc>
        <w:tc>
          <w:tcPr>
            <w:tcW w:w="6124" w:type="dxa"/>
            <w:shd w:val="clear" w:color="auto" w:fill="auto"/>
            <w:noWrap/>
            <w:hideMark/>
          </w:tcPr>
          <w:p w14:paraId="138B8086" w14:textId="77777777" w:rsidR="00652680" w:rsidRPr="00652680" w:rsidRDefault="00652680" w:rsidP="005E0D59">
            <w:pPr>
              <w:widowControl w:val="0"/>
              <w:suppressAutoHyphens/>
              <w:rPr>
                <w:sz w:val="28"/>
                <w:szCs w:val="28"/>
              </w:rPr>
            </w:pPr>
            <w:r w:rsidRPr="00652680">
              <w:rPr>
                <w:sz w:val="28"/>
                <w:szCs w:val="28"/>
              </w:rPr>
              <w:t>Проект. 1-2.1.21. Технологическая зона №8. Строительство теплотрассы для подключения перспективной застройки протяженностью 113м, диаметром 100мм</w:t>
            </w:r>
          </w:p>
        </w:tc>
        <w:tc>
          <w:tcPr>
            <w:tcW w:w="2806" w:type="dxa"/>
            <w:shd w:val="clear" w:color="auto" w:fill="auto"/>
            <w:noWrap/>
            <w:hideMark/>
          </w:tcPr>
          <w:p w14:paraId="69CE4083" w14:textId="77777777" w:rsidR="00652680" w:rsidRPr="00652680" w:rsidRDefault="00652680" w:rsidP="005E0D59">
            <w:pPr>
              <w:widowControl w:val="0"/>
              <w:suppressAutoHyphens/>
              <w:rPr>
                <w:sz w:val="28"/>
                <w:szCs w:val="28"/>
              </w:rPr>
            </w:pPr>
            <w:r w:rsidRPr="00652680">
              <w:rPr>
                <w:sz w:val="28"/>
                <w:szCs w:val="28"/>
              </w:rPr>
              <w:t>Плата за подключение</w:t>
            </w:r>
          </w:p>
        </w:tc>
      </w:tr>
      <w:tr w:rsidR="00652680" w:rsidRPr="00652680" w14:paraId="28C37995" w14:textId="77777777" w:rsidTr="005E0D59">
        <w:trPr>
          <w:trHeight w:val="20"/>
        </w:trPr>
        <w:tc>
          <w:tcPr>
            <w:tcW w:w="709" w:type="dxa"/>
            <w:shd w:val="clear" w:color="auto" w:fill="auto"/>
            <w:noWrap/>
            <w:hideMark/>
          </w:tcPr>
          <w:p w14:paraId="61DA8B6E" w14:textId="77777777" w:rsidR="00652680" w:rsidRPr="00652680" w:rsidRDefault="00652680" w:rsidP="005E0D59">
            <w:pPr>
              <w:widowControl w:val="0"/>
              <w:suppressAutoHyphens/>
              <w:rPr>
                <w:sz w:val="28"/>
                <w:szCs w:val="28"/>
              </w:rPr>
            </w:pPr>
            <w:r w:rsidRPr="00652680">
              <w:rPr>
                <w:sz w:val="28"/>
                <w:szCs w:val="28"/>
              </w:rPr>
              <w:t>22</w:t>
            </w:r>
          </w:p>
        </w:tc>
        <w:tc>
          <w:tcPr>
            <w:tcW w:w="6124" w:type="dxa"/>
            <w:shd w:val="clear" w:color="auto" w:fill="auto"/>
            <w:noWrap/>
            <w:hideMark/>
          </w:tcPr>
          <w:p w14:paraId="1823EFB4" w14:textId="77777777" w:rsidR="00652680" w:rsidRPr="00652680" w:rsidRDefault="00652680" w:rsidP="005E0D59">
            <w:pPr>
              <w:widowControl w:val="0"/>
              <w:suppressAutoHyphens/>
              <w:rPr>
                <w:sz w:val="28"/>
                <w:szCs w:val="28"/>
              </w:rPr>
            </w:pPr>
            <w:r w:rsidRPr="00652680">
              <w:rPr>
                <w:sz w:val="28"/>
                <w:szCs w:val="28"/>
              </w:rPr>
              <w:t>Проект. 1-2.1.22. Технологическая зона №1. Замена теплотрассы для обеспечения надежности системы теплоснабжения от ТК2/1 до Тк-3 протяженностью 115м, диаметром 300мм</w:t>
            </w:r>
          </w:p>
        </w:tc>
        <w:tc>
          <w:tcPr>
            <w:tcW w:w="2806" w:type="dxa"/>
            <w:shd w:val="clear" w:color="auto" w:fill="auto"/>
            <w:noWrap/>
            <w:hideMark/>
          </w:tcPr>
          <w:p w14:paraId="35AF7FB8" w14:textId="77777777" w:rsidR="00652680" w:rsidRPr="00652680" w:rsidRDefault="00652680" w:rsidP="005E0D59">
            <w:pPr>
              <w:widowControl w:val="0"/>
              <w:suppressAutoHyphens/>
              <w:rPr>
                <w:sz w:val="28"/>
                <w:szCs w:val="28"/>
              </w:rPr>
            </w:pPr>
            <w:r w:rsidRPr="00652680">
              <w:rPr>
                <w:sz w:val="28"/>
                <w:szCs w:val="28"/>
              </w:rPr>
              <w:t>Бюджетные средства</w:t>
            </w:r>
          </w:p>
        </w:tc>
      </w:tr>
      <w:tr w:rsidR="00652680" w:rsidRPr="00652680" w14:paraId="28D99775" w14:textId="77777777" w:rsidTr="005E0D59">
        <w:trPr>
          <w:trHeight w:val="20"/>
        </w:trPr>
        <w:tc>
          <w:tcPr>
            <w:tcW w:w="709" w:type="dxa"/>
            <w:shd w:val="clear" w:color="auto" w:fill="auto"/>
            <w:noWrap/>
            <w:hideMark/>
          </w:tcPr>
          <w:p w14:paraId="6E1C0465" w14:textId="77777777" w:rsidR="00652680" w:rsidRPr="00652680" w:rsidRDefault="00652680" w:rsidP="005E0D59">
            <w:pPr>
              <w:widowControl w:val="0"/>
              <w:suppressAutoHyphens/>
              <w:rPr>
                <w:sz w:val="28"/>
                <w:szCs w:val="28"/>
              </w:rPr>
            </w:pPr>
            <w:r w:rsidRPr="00652680">
              <w:rPr>
                <w:sz w:val="28"/>
                <w:szCs w:val="28"/>
              </w:rPr>
              <w:t>23</w:t>
            </w:r>
          </w:p>
        </w:tc>
        <w:tc>
          <w:tcPr>
            <w:tcW w:w="6124" w:type="dxa"/>
            <w:shd w:val="clear" w:color="auto" w:fill="auto"/>
            <w:noWrap/>
            <w:hideMark/>
          </w:tcPr>
          <w:p w14:paraId="43E18A88" w14:textId="77777777" w:rsidR="00652680" w:rsidRPr="00652680" w:rsidRDefault="00652680" w:rsidP="005E0D59">
            <w:pPr>
              <w:widowControl w:val="0"/>
              <w:suppressAutoHyphens/>
              <w:rPr>
                <w:sz w:val="28"/>
                <w:szCs w:val="28"/>
              </w:rPr>
            </w:pPr>
            <w:r w:rsidRPr="00652680">
              <w:rPr>
                <w:sz w:val="28"/>
                <w:szCs w:val="28"/>
              </w:rPr>
              <w:t>Проект. 1-2.1.23. Технологическая зона №1. Замена теплотрассы для обеспечения надежности системы теплоснабжения от ТК4 до ТК-10 протяженностью 169м, диаметром 200мм</w:t>
            </w:r>
          </w:p>
        </w:tc>
        <w:tc>
          <w:tcPr>
            <w:tcW w:w="2806" w:type="dxa"/>
            <w:shd w:val="clear" w:color="auto" w:fill="auto"/>
            <w:noWrap/>
            <w:hideMark/>
          </w:tcPr>
          <w:p w14:paraId="3E8C565A" w14:textId="0974B74A" w:rsidR="00652680" w:rsidRPr="00652680" w:rsidRDefault="00652680" w:rsidP="005E0D59">
            <w:pPr>
              <w:widowControl w:val="0"/>
              <w:suppressAutoHyphens/>
              <w:rPr>
                <w:sz w:val="28"/>
                <w:szCs w:val="28"/>
              </w:rPr>
            </w:pPr>
            <w:r w:rsidRPr="00652680">
              <w:rPr>
                <w:sz w:val="28"/>
                <w:szCs w:val="28"/>
              </w:rPr>
              <w:t>Бюджетные средства</w:t>
            </w:r>
            <w:r w:rsidR="00CF5ECF">
              <w:rPr>
                <w:sz w:val="28"/>
                <w:szCs w:val="28"/>
              </w:rPr>
              <w:t>, амортизационные отчисления</w:t>
            </w:r>
          </w:p>
        </w:tc>
      </w:tr>
      <w:tr w:rsidR="00652680" w:rsidRPr="00652680" w14:paraId="34DA80F0" w14:textId="77777777" w:rsidTr="005E0D59">
        <w:trPr>
          <w:trHeight w:val="20"/>
        </w:trPr>
        <w:tc>
          <w:tcPr>
            <w:tcW w:w="709" w:type="dxa"/>
            <w:shd w:val="clear" w:color="auto" w:fill="auto"/>
            <w:noWrap/>
            <w:hideMark/>
          </w:tcPr>
          <w:p w14:paraId="3E943866" w14:textId="77777777" w:rsidR="00652680" w:rsidRPr="00652680" w:rsidRDefault="00652680" w:rsidP="005E0D59">
            <w:pPr>
              <w:widowControl w:val="0"/>
              <w:suppressAutoHyphens/>
              <w:rPr>
                <w:sz w:val="28"/>
                <w:szCs w:val="28"/>
              </w:rPr>
            </w:pPr>
            <w:r w:rsidRPr="00652680">
              <w:rPr>
                <w:sz w:val="28"/>
                <w:szCs w:val="28"/>
              </w:rPr>
              <w:t>24</w:t>
            </w:r>
          </w:p>
        </w:tc>
        <w:tc>
          <w:tcPr>
            <w:tcW w:w="6124" w:type="dxa"/>
            <w:shd w:val="clear" w:color="auto" w:fill="auto"/>
            <w:noWrap/>
            <w:hideMark/>
          </w:tcPr>
          <w:p w14:paraId="5744732D" w14:textId="77777777" w:rsidR="00652680" w:rsidRPr="00652680" w:rsidRDefault="00652680" w:rsidP="005E0D59">
            <w:pPr>
              <w:widowControl w:val="0"/>
              <w:suppressAutoHyphens/>
              <w:rPr>
                <w:sz w:val="28"/>
                <w:szCs w:val="28"/>
              </w:rPr>
            </w:pPr>
            <w:r w:rsidRPr="00652680">
              <w:rPr>
                <w:sz w:val="28"/>
                <w:szCs w:val="28"/>
              </w:rPr>
              <w:t>Проект. 1-2.1.24. Технологическая зона №1. Замена теплотрассы для обеспечения надежности системы теплоснабжения от ТК5 до ТК-8 протяженностью 176м, диаметром 150мм</w:t>
            </w:r>
          </w:p>
        </w:tc>
        <w:tc>
          <w:tcPr>
            <w:tcW w:w="2806" w:type="dxa"/>
            <w:shd w:val="clear" w:color="auto" w:fill="auto"/>
            <w:noWrap/>
            <w:hideMark/>
          </w:tcPr>
          <w:p w14:paraId="7803622E" w14:textId="7E8AF9C2" w:rsidR="00652680" w:rsidRPr="00652680" w:rsidRDefault="00652680" w:rsidP="005E0D59">
            <w:pPr>
              <w:widowControl w:val="0"/>
              <w:suppressAutoHyphens/>
              <w:rPr>
                <w:sz w:val="28"/>
                <w:szCs w:val="28"/>
              </w:rPr>
            </w:pPr>
            <w:r w:rsidRPr="00652680">
              <w:rPr>
                <w:sz w:val="28"/>
                <w:szCs w:val="28"/>
              </w:rPr>
              <w:t>Бюджетные средства</w:t>
            </w:r>
            <w:r w:rsidR="00CF5ECF">
              <w:rPr>
                <w:sz w:val="28"/>
                <w:szCs w:val="28"/>
              </w:rPr>
              <w:t>, амортизационные отчисления</w:t>
            </w:r>
          </w:p>
        </w:tc>
      </w:tr>
      <w:tr w:rsidR="00CF5ECF" w:rsidRPr="00652680" w14:paraId="17B60F8A" w14:textId="77777777" w:rsidTr="005E0D59">
        <w:trPr>
          <w:trHeight w:val="20"/>
        </w:trPr>
        <w:tc>
          <w:tcPr>
            <w:tcW w:w="709" w:type="dxa"/>
            <w:shd w:val="clear" w:color="auto" w:fill="auto"/>
            <w:noWrap/>
          </w:tcPr>
          <w:p w14:paraId="1748D75A" w14:textId="25EB111A" w:rsidR="00CF5ECF" w:rsidRPr="00652680" w:rsidRDefault="00CF5ECF" w:rsidP="005E0D59">
            <w:pPr>
              <w:widowControl w:val="0"/>
              <w:suppressAutoHyphens/>
              <w:rPr>
                <w:sz w:val="28"/>
                <w:szCs w:val="28"/>
              </w:rPr>
            </w:pPr>
            <w:r>
              <w:rPr>
                <w:sz w:val="28"/>
                <w:szCs w:val="28"/>
              </w:rPr>
              <w:t>25</w:t>
            </w:r>
          </w:p>
        </w:tc>
        <w:tc>
          <w:tcPr>
            <w:tcW w:w="6124" w:type="dxa"/>
            <w:shd w:val="clear" w:color="auto" w:fill="auto"/>
            <w:noWrap/>
          </w:tcPr>
          <w:p w14:paraId="607A597B" w14:textId="0B37D7F6" w:rsidR="00CF5ECF" w:rsidRPr="00652680" w:rsidRDefault="00CF5ECF" w:rsidP="005E0D59">
            <w:pPr>
              <w:widowControl w:val="0"/>
              <w:suppressAutoHyphens/>
              <w:rPr>
                <w:sz w:val="28"/>
                <w:szCs w:val="28"/>
              </w:rPr>
            </w:pPr>
            <w:r w:rsidRPr="00652680">
              <w:rPr>
                <w:sz w:val="28"/>
                <w:szCs w:val="28"/>
              </w:rPr>
              <w:t>Проект. 1-2.1.2</w:t>
            </w:r>
            <w:r>
              <w:rPr>
                <w:sz w:val="28"/>
                <w:szCs w:val="28"/>
              </w:rPr>
              <w:t>5</w:t>
            </w:r>
            <w:r w:rsidRPr="00652680">
              <w:rPr>
                <w:sz w:val="28"/>
                <w:szCs w:val="28"/>
              </w:rPr>
              <w:t>. Технологическая зона №1. Замена теплотрассы для обеспечения надежности системы теплоснабжения от ТК</w:t>
            </w:r>
            <w:r>
              <w:rPr>
                <w:sz w:val="28"/>
                <w:szCs w:val="28"/>
              </w:rPr>
              <w:t>16</w:t>
            </w:r>
            <w:r w:rsidRPr="00652680">
              <w:rPr>
                <w:sz w:val="28"/>
                <w:szCs w:val="28"/>
              </w:rPr>
              <w:t xml:space="preserve"> до </w:t>
            </w:r>
            <w:r>
              <w:rPr>
                <w:sz w:val="28"/>
                <w:szCs w:val="28"/>
              </w:rPr>
              <w:t>Д</w:t>
            </w:r>
            <w:r w:rsidRPr="00652680">
              <w:rPr>
                <w:sz w:val="28"/>
                <w:szCs w:val="28"/>
              </w:rPr>
              <w:t xml:space="preserve">К протяженностью </w:t>
            </w:r>
            <w:r>
              <w:rPr>
                <w:sz w:val="28"/>
                <w:szCs w:val="28"/>
              </w:rPr>
              <w:t xml:space="preserve">70 </w:t>
            </w:r>
            <w:r w:rsidRPr="00652680">
              <w:rPr>
                <w:sz w:val="28"/>
                <w:szCs w:val="28"/>
              </w:rPr>
              <w:t>м, диаметром 1</w:t>
            </w:r>
            <w:r>
              <w:rPr>
                <w:sz w:val="28"/>
                <w:szCs w:val="28"/>
              </w:rPr>
              <w:t>0</w:t>
            </w:r>
            <w:r w:rsidRPr="00652680">
              <w:rPr>
                <w:sz w:val="28"/>
                <w:szCs w:val="28"/>
              </w:rPr>
              <w:t>0мм</w:t>
            </w:r>
          </w:p>
        </w:tc>
        <w:tc>
          <w:tcPr>
            <w:tcW w:w="2806" w:type="dxa"/>
            <w:shd w:val="clear" w:color="auto" w:fill="auto"/>
            <w:noWrap/>
          </w:tcPr>
          <w:p w14:paraId="50C7AFF4" w14:textId="340F212A" w:rsidR="00CF5ECF" w:rsidRPr="00652680" w:rsidRDefault="00CF5ECF" w:rsidP="005E0D59">
            <w:pPr>
              <w:widowControl w:val="0"/>
              <w:suppressAutoHyphens/>
              <w:rPr>
                <w:sz w:val="28"/>
                <w:szCs w:val="28"/>
              </w:rPr>
            </w:pPr>
            <w:r w:rsidRPr="00652680">
              <w:rPr>
                <w:sz w:val="28"/>
                <w:szCs w:val="28"/>
              </w:rPr>
              <w:t>Бюджетные средства</w:t>
            </w:r>
            <w:r>
              <w:rPr>
                <w:sz w:val="28"/>
                <w:szCs w:val="28"/>
              </w:rPr>
              <w:t>, амортизационные отчисления</w:t>
            </w:r>
          </w:p>
        </w:tc>
      </w:tr>
      <w:tr w:rsidR="00CF5ECF" w:rsidRPr="00652680" w14:paraId="5A4D9BFE" w14:textId="77777777" w:rsidTr="005E0D59">
        <w:trPr>
          <w:trHeight w:val="20"/>
        </w:trPr>
        <w:tc>
          <w:tcPr>
            <w:tcW w:w="709" w:type="dxa"/>
            <w:shd w:val="clear" w:color="auto" w:fill="auto"/>
            <w:noWrap/>
          </w:tcPr>
          <w:p w14:paraId="2B44E8D5" w14:textId="672F7D0B" w:rsidR="00CF5ECF" w:rsidRPr="00652680" w:rsidRDefault="00CF5ECF" w:rsidP="005E0D59">
            <w:pPr>
              <w:widowControl w:val="0"/>
              <w:suppressAutoHyphens/>
              <w:rPr>
                <w:sz w:val="28"/>
                <w:szCs w:val="28"/>
              </w:rPr>
            </w:pPr>
            <w:r>
              <w:rPr>
                <w:sz w:val="28"/>
                <w:szCs w:val="28"/>
              </w:rPr>
              <w:t>26</w:t>
            </w:r>
          </w:p>
        </w:tc>
        <w:tc>
          <w:tcPr>
            <w:tcW w:w="6124" w:type="dxa"/>
            <w:shd w:val="clear" w:color="auto" w:fill="auto"/>
            <w:noWrap/>
          </w:tcPr>
          <w:p w14:paraId="55F7517B" w14:textId="47F4B01C" w:rsidR="00CF5ECF" w:rsidRPr="009A53B3" w:rsidRDefault="00CF5ECF" w:rsidP="005E0D59">
            <w:pPr>
              <w:widowControl w:val="0"/>
              <w:suppressAutoHyphens/>
              <w:rPr>
                <w:sz w:val="28"/>
                <w:szCs w:val="28"/>
              </w:rPr>
            </w:pPr>
            <w:r w:rsidRPr="009A53B3">
              <w:rPr>
                <w:sz w:val="28"/>
                <w:szCs w:val="28"/>
              </w:rPr>
              <w:t>Проект. 1-2.1.2</w:t>
            </w:r>
            <w:r>
              <w:rPr>
                <w:sz w:val="28"/>
                <w:szCs w:val="28"/>
              </w:rPr>
              <w:t>6</w:t>
            </w:r>
            <w:r w:rsidRPr="009A53B3">
              <w:rPr>
                <w:sz w:val="28"/>
                <w:szCs w:val="28"/>
              </w:rPr>
              <w:t xml:space="preserve">. Технологическая зона №2.3. Замена теплотрассы для обеспечения надежности системы теплоснабжения протяженностью </w:t>
            </w:r>
            <w:r w:rsidR="004E2094">
              <w:rPr>
                <w:sz w:val="28"/>
                <w:szCs w:val="28"/>
              </w:rPr>
              <w:t xml:space="preserve">212 </w:t>
            </w:r>
            <w:r w:rsidRPr="009A53B3">
              <w:rPr>
                <w:sz w:val="28"/>
                <w:szCs w:val="28"/>
              </w:rPr>
              <w:t>м, диаметром 50-80мм</w:t>
            </w:r>
          </w:p>
          <w:p w14:paraId="0DA500C9" w14:textId="77777777" w:rsidR="00CF5ECF" w:rsidRPr="00652680" w:rsidRDefault="00CF5ECF" w:rsidP="005E0D59">
            <w:pPr>
              <w:widowControl w:val="0"/>
              <w:suppressAutoHyphens/>
              <w:rPr>
                <w:sz w:val="28"/>
                <w:szCs w:val="28"/>
              </w:rPr>
            </w:pPr>
          </w:p>
        </w:tc>
        <w:tc>
          <w:tcPr>
            <w:tcW w:w="2806" w:type="dxa"/>
            <w:shd w:val="clear" w:color="auto" w:fill="auto"/>
            <w:noWrap/>
          </w:tcPr>
          <w:p w14:paraId="0E1BC47D" w14:textId="60CF51F8" w:rsidR="00CF5ECF" w:rsidRPr="00652680" w:rsidRDefault="00CF5ECF" w:rsidP="005E0D59">
            <w:pPr>
              <w:widowControl w:val="0"/>
              <w:suppressAutoHyphens/>
              <w:rPr>
                <w:sz w:val="28"/>
                <w:szCs w:val="28"/>
              </w:rPr>
            </w:pPr>
            <w:r w:rsidRPr="00652680">
              <w:rPr>
                <w:sz w:val="28"/>
                <w:szCs w:val="28"/>
              </w:rPr>
              <w:t>Бюджетные средства</w:t>
            </w:r>
            <w:r>
              <w:rPr>
                <w:sz w:val="28"/>
                <w:szCs w:val="28"/>
              </w:rPr>
              <w:t>, амортизационные отчисления</w:t>
            </w:r>
          </w:p>
        </w:tc>
      </w:tr>
    </w:tbl>
    <w:p w14:paraId="6E277B63" w14:textId="57D0EA84" w:rsidR="00E1044C" w:rsidRPr="003F782A" w:rsidRDefault="00E1044C" w:rsidP="005E0D59">
      <w:pPr>
        <w:pStyle w:val="affff0"/>
        <w:widowControl w:val="0"/>
        <w:suppressAutoHyphens/>
      </w:pPr>
      <w:bookmarkStart w:id="850" w:name="_Toc138682411"/>
      <w:r w:rsidRPr="003F782A">
        <w:t>12.3. Расчеты экономической эффективности инвестиций</w:t>
      </w:r>
      <w:bookmarkEnd w:id="849"/>
      <w:bookmarkEnd w:id="850"/>
    </w:p>
    <w:p w14:paraId="7BB584DD" w14:textId="32B47FED" w:rsidR="006573C1" w:rsidRPr="003F782A" w:rsidRDefault="006573C1" w:rsidP="005E0D59">
      <w:pPr>
        <w:pStyle w:val="afffe"/>
        <w:suppressAutoHyphens/>
      </w:pPr>
      <w:r w:rsidRPr="003F782A">
        <w:t>Расчеты экономической эффективности инвестиций</w:t>
      </w:r>
      <w:r w:rsidR="00516F19" w:rsidRPr="003F782A">
        <w:t xml:space="preserve"> </w:t>
      </w:r>
      <w:r w:rsidR="00FE2084" w:rsidRPr="003F782A">
        <w:t xml:space="preserve">не производятся ввиду того, что </w:t>
      </w:r>
      <w:r w:rsidR="005E0D59" w:rsidRPr="003F782A">
        <w:t>мероприятия,</w:t>
      </w:r>
      <w:r w:rsidR="00FE2084" w:rsidRPr="003F782A">
        <w:t xml:space="preserve"> запланированные схемой теплоснабжения направлены </w:t>
      </w:r>
      <w:r w:rsidR="005E0D59" w:rsidRPr="003F782A">
        <w:t>на надежные теплоснабжения</w:t>
      </w:r>
      <w:r w:rsidR="00FE2084" w:rsidRPr="003F782A">
        <w:t xml:space="preserve"> </w:t>
      </w:r>
      <w:r w:rsidR="005E0D59" w:rsidRPr="003F782A">
        <w:t>потребителей,</w:t>
      </w:r>
      <w:r w:rsidR="00FE2084" w:rsidRPr="003F782A">
        <w:t xml:space="preserve"> и являются высокозатратными, требующие бюджетное финансирование.</w:t>
      </w:r>
    </w:p>
    <w:p w14:paraId="7AA0C674" w14:textId="48C378DD" w:rsidR="00732697" w:rsidRPr="003F782A" w:rsidRDefault="00732697" w:rsidP="005E0D59">
      <w:pPr>
        <w:pStyle w:val="afffe"/>
        <w:suppressAutoHyphens/>
      </w:pPr>
      <w:r w:rsidRPr="003F782A">
        <w:t>Мероприятия по перспективному подключению объектов капитального строительства также не создают экономическую эффективность.</w:t>
      </w:r>
    </w:p>
    <w:p w14:paraId="3C317A22" w14:textId="77777777" w:rsidR="00A307F6" w:rsidRPr="003F782A" w:rsidRDefault="00A307F6" w:rsidP="005E0D59">
      <w:pPr>
        <w:pStyle w:val="affff0"/>
        <w:widowControl w:val="0"/>
        <w:suppressAutoHyphens/>
      </w:pPr>
      <w:bookmarkStart w:id="851" w:name="_Toc101972796"/>
      <w:bookmarkStart w:id="852" w:name="_Toc138682412"/>
      <w:r w:rsidRPr="003F782A">
        <w:lastRenderedPageBreak/>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851"/>
      <w:bookmarkEnd w:id="852"/>
    </w:p>
    <w:p w14:paraId="512744F0" w14:textId="6A9965D0" w:rsidR="00A307F6" w:rsidRPr="003F782A" w:rsidRDefault="00A307F6" w:rsidP="005E0D59">
      <w:pPr>
        <w:pStyle w:val="afffe"/>
        <w:suppressAutoHyphens/>
      </w:pPr>
      <w:r w:rsidRPr="003F782A">
        <w:t xml:space="preserve">Ценовые (тарифные) последствия для потребителей при реализации программ строительства, реконструкции, технического перевооружения и (или) модернизации систем теплоснабжения не рассчитываются, </w:t>
      </w:r>
      <w:r w:rsidR="00E405C3" w:rsidRPr="003F782A">
        <w:t>так как финансирование мероприятий не планируется за счет инвестиционной надбавки к тарифу</w:t>
      </w:r>
      <w:r w:rsidRPr="003F782A">
        <w:t>.</w:t>
      </w:r>
    </w:p>
    <w:p w14:paraId="6A8C9C2D" w14:textId="77777777" w:rsidR="00A307F6" w:rsidRPr="003F782A" w:rsidRDefault="00A307F6" w:rsidP="005E0D59">
      <w:pPr>
        <w:pStyle w:val="affff0"/>
        <w:widowControl w:val="0"/>
        <w:suppressAutoHyphens/>
      </w:pPr>
      <w:bookmarkStart w:id="853" w:name="_Toc101972797"/>
      <w:bookmarkStart w:id="854" w:name="_Toc138682413"/>
      <w:r w:rsidRPr="003F782A">
        <w:t>12.5. Сведения о мероприятиях по обеспечению надежности теплоснабжения и бесперебойной работы систем теплоснабжения, потенциальных угроз для их работы, оценку потребности в инвестициях, необходимых для устранения данных угроз</w:t>
      </w:r>
      <w:bookmarkEnd w:id="853"/>
      <w:bookmarkEnd w:id="854"/>
    </w:p>
    <w:p w14:paraId="2F506741" w14:textId="77777777" w:rsidR="00A307F6" w:rsidRPr="003F782A" w:rsidRDefault="00A307F6" w:rsidP="005E0D59">
      <w:pPr>
        <w:pStyle w:val="afffe"/>
        <w:suppressAutoHyphens/>
      </w:pPr>
      <w:r w:rsidRPr="003F782A">
        <w:t>Основой надежной, бесперебойной и экономичной работы систем теплоснабжения является выполнение правил эксплуатации, а также своевременное и качественное проведение профилактических ремонтов.</w:t>
      </w:r>
    </w:p>
    <w:p w14:paraId="3A95FA96" w14:textId="77777777" w:rsidR="00A307F6" w:rsidRPr="003F782A" w:rsidRDefault="00A307F6" w:rsidP="005E0D59">
      <w:pPr>
        <w:pStyle w:val="afffe"/>
        <w:suppressAutoHyphens/>
      </w:pPr>
      <w:r w:rsidRPr="003F782A">
        <w:t>Подготовка системы теплоснабжения к отопительному сезону проводится в соответствии с 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поселения и населенных пунктах РФ». Выполнение в полном объеме перечня работ по подготовке источников, тепловых сетей и потребителей к отопительному сезону в значительной степени обеспечит надежное и качественное теплоснабжение потребителей.</w:t>
      </w:r>
    </w:p>
    <w:p w14:paraId="1B276168" w14:textId="7FFD4005" w:rsidR="00C05F61" w:rsidRPr="003F782A" w:rsidRDefault="00A307F6" w:rsidP="005E0D59">
      <w:pPr>
        <w:pStyle w:val="afffe"/>
        <w:suppressAutoHyphens/>
      </w:pPr>
      <w:r w:rsidRPr="003F782A">
        <w:t>С целью определения состояния строительно-изоляционных конструкций, тепловой изоляции и трубопроводов производятся шурфовки, которые в настоящее время являются наиболее достоверным способом оценки состояния элементов подземных прокладок тепловых сетей.</w:t>
      </w:r>
      <w:r w:rsidR="00FE2084" w:rsidRPr="003F782A">
        <w:t xml:space="preserve"> </w:t>
      </w:r>
      <w:r w:rsidR="00C05F61" w:rsidRPr="003F782A">
        <w:t>Для проведения шурфовок ежегодно составляются планы. Количество проводимых шурфовок устанавливается предприятием тепловых сетей и зависит от протяженности тепловой сети, ее состояния, вида изоляционных конструкций. Результаты шурфовок учитываются при составлении плана ремонтов тепловых сетей.</w:t>
      </w:r>
    </w:p>
    <w:p w14:paraId="3233C057" w14:textId="77777777" w:rsidR="00C05F61" w:rsidRPr="003F782A" w:rsidRDefault="00C05F61" w:rsidP="005E0D59">
      <w:pPr>
        <w:pStyle w:val="afffe"/>
        <w:suppressAutoHyphens/>
      </w:pPr>
      <w:r w:rsidRPr="003F782A">
        <w:t>Тепловые сети, находящиеся в эксплуатации, подвергаются испытаниям на гидравлическую плотность ежегодно после окончания отопительного периода для выявления дефектов, подлежащих устранению при капитальном ремонте и после окончания ремонта перед включением сетей в эксплуатацию.</w:t>
      </w:r>
    </w:p>
    <w:p w14:paraId="65366004" w14:textId="0926D263" w:rsidR="00C05F61" w:rsidRPr="003F782A" w:rsidRDefault="00C05F61" w:rsidP="005E0D59">
      <w:pPr>
        <w:pStyle w:val="afffe"/>
        <w:suppressAutoHyphens/>
      </w:pPr>
      <w:r w:rsidRPr="003F782A">
        <w:t>При испытании на гидравлическую плотность давление в самых высоких точках сети доводится до пробного (1,25 рабочего), но не ниже 1,6 М</w:t>
      </w:r>
      <w:r w:rsidR="00335294" w:rsidRPr="003F782A">
        <w:t>п</w:t>
      </w:r>
      <w:r w:rsidRPr="003F782A">
        <w:t>а (16 кгс/см</w:t>
      </w:r>
      <w:r w:rsidRPr="003F782A">
        <w:rPr>
          <w:vertAlign w:val="superscript"/>
        </w:rPr>
        <w:t>2</w:t>
      </w:r>
      <w:r w:rsidRPr="003F782A">
        <w:t xml:space="preserve">). Температура воды в трубопроводах при испытаниях не превышает 45 °C. Для дистанционного обнаружения мест повреждения трубопроводов тепловых сетей канальной и канальной прокладки под слоем грунта на глубине до 3 </w:t>
      </w:r>
      <w:r w:rsidR="00335294" w:rsidRPr="003F782A">
        <w:t>–</w:t>
      </w:r>
      <w:r w:rsidRPr="003F782A">
        <w:t xml:space="preserve"> 4м в зависимости от типа грунта и вида дефекта используются </w:t>
      </w:r>
      <w:proofErr w:type="spellStart"/>
      <w:r w:rsidRPr="003F782A">
        <w:t>течеискатели</w:t>
      </w:r>
      <w:proofErr w:type="spellEnd"/>
      <w:r w:rsidRPr="003F782A">
        <w:t>.</w:t>
      </w:r>
    </w:p>
    <w:p w14:paraId="4ED7A936" w14:textId="7097E969" w:rsidR="00C05F61" w:rsidRPr="003F782A" w:rsidRDefault="00C05F61" w:rsidP="005E0D59">
      <w:pPr>
        <w:pStyle w:val="afffe"/>
        <w:suppressAutoHyphens/>
      </w:pPr>
      <w:r w:rsidRPr="003F782A">
        <w:t>В процессе эксплуатации особое внимание уделяется выполнению всех требований нормативных документов, что существенно уменьшает число отказов в период отопительного сезона.</w:t>
      </w:r>
    </w:p>
    <w:p w14:paraId="01FAFC1A" w14:textId="17E2367C" w:rsidR="00E1044C" w:rsidRPr="003F782A" w:rsidRDefault="00E1044C" w:rsidP="005E0D59">
      <w:pPr>
        <w:pStyle w:val="affff0"/>
        <w:widowControl w:val="0"/>
        <w:suppressAutoHyphens/>
      </w:pPr>
      <w:bookmarkStart w:id="855" w:name="_Toc101972798"/>
      <w:bookmarkStart w:id="856" w:name="_Toc138682414"/>
      <w:r w:rsidRPr="003F782A">
        <w:t>Глава 13. Индикаторы развития систем теплоснабжения поселения</w:t>
      </w:r>
      <w:bookmarkEnd w:id="855"/>
      <w:bookmarkEnd w:id="856"/>
    </w:p>
    <w:p w14:paraId="14A62021" w14:textId="1975172B" w:rsidR="00795EF1" w:rsidRPr="003F782A" w:rsidRDefault="00B12E6F" w:rsidP="005E0D59">
      <w:pPr>
        <w:pStyle w:val="afffe"/>
        <w:suppressAutoHyphens/>
      </w:pPr>
      <w:r w:rsidRPr="003F782A">
        <w:lastRenderedPageBreak/>
        <w:t xml:space="preserve">Индикаторы развития систем теплоснабжения </w:t>
      </w:r>
      <w:r w:rsidR="009A7ECE" w:rsidRPr="003F782A">
        <w:t>сельского</w:t>
      </w:r>
      <w:r w:rsidR="003B24FF" w:rsidRPr="003F782A">
        <w:t xml:space="preserve"> поселения в разрезе источников</w:t>
      </w:r>
      <w:r w:rsidR="0001675C" w:rsidRPr="003F782A">
        <w:t xml:space="preserve"> тепловой энергии</w:t>
      </w:r>
      <w:r w:rsidR="003B24FF" w:rsidRPr="003F782A">
        <w:t xml:space="preserve">, теплоснабжающей организации и </w:t>
      </w:r>
      <w:r w:rsidR="009A7ECE" w:rsidRPr="003F782A">
        <w:t>сельского</w:t>
      </w:r>
      <w:r w:rsidR="003B24FF" w:rsidRPr="003F782A">
        <w:t xml:space="preserve"> поселения в целом представлены в таблиц</w:t>
      </w:r>
      <w:r w:rsidR="00302E00" w:rsidRPr="003F782A">
        <w:t>ах</w:t>
      </w:r>
      <w:r w:rsidR="003B24FF" w:rsidRPr="003F782A">
        <w:t xml:space="preserve"> 13.1.</w:t>
      </w:r>
      <w:r w:rsidR="00302E00" w:rsidRPr="003F782A">
        <w:t xml:space="preserve"> </w:t>
      </w:r>
    </w:p>
    <w:p w14:paraId="442B4BAF" w14:textId="79141084" w:rsidR="00E1044C" w:rsidRPr="003F782A" w:rsidRDefault="00E1044C" w:rsidP="005E0D59">
      <w:pPr>
        <w:pStyle w:val="affff0"/>
        <w:widowControl w:val="0"/>
        <w:suppressAutoHyphens/>
      </w:pPr>
      <w:bookmarkStart w:id="857" w:name="_Toc101972799"/>
      <w:bookmarkStart w:id="858" w:name="_Toc138682415"/>
      <w:r w:rsidRPr="003F782A">
        <w:t>Глава 14. Ценовые (тарифные) последствия</w:t>
      </w:r>
      <w:bookmarkEnd w:id="857"/>
      <w:bookmarkEnd w:id="858"/>
    </w:p>
    <w:p w14:paraId="4C03642C" w14:textId="77777777" w:rsidR="00E1044C" w:rsidRPr="003F782A" w:rsidRDefault="00E1044C" w:rsidP="005E0D59">
      <w:pPr>
        <w:pStyle w:val="affff0"/>
        <w:widowControl w:val="0"/>
        <w:suppressAutoHyphens/>
      </w:pPr>
      <w:bookmarkStart w:id="859" w:name="_Toc101972800"/>
      <w:bookmarkStart w:id="860" w:name="_Toc138682416"/>
      <w:r w:rsidRPr="003F782A">
        <w:t>14.1. Тарифно-балансовые расчетные модели теплоснабжения потребителей по каждой системе теплоснабжения</w:t>
      </w:r>
      <w:bookmarkEnd w:id="859"/>
      <w:bookmarkEnd w:id="860"/>
    </w:p>
    <w:p w14:paraId="3926BF88" w14:textId="477FF6ED" w:rsidR="00F331D8" w:rsidRPr="003F782A" w:rsidRDefault="00B12E6F" w:rsidP="005E0D59">
      <w:pPr>
        <w:pStyle w:val="afffe"/>
        <w:suppressAutoHyphens/>
      </w:pPr>
      <w:r w:rsidRPr="003F782A">
        <w:t xml:space="preserve">Тарифно-балансовые расчетные модели теплоснабжения потребителей по каждой системе теплоснабжения </w:t>
      </w:r>
      <w:r w:rsidR="00E405C3" w:rsidRPr="003F782A">
        <w:t>не рассчитываются, так как финансирование мероприятий не планируется за счет инвестиционной надбавки к тарифу</w:t>
      </w:r>
      <w:r w:rsidRPr="003F782A">
        <w:t>.</w:t>
      </w:r>
    </w:p>
    <w:p w14:paraId="1E8E8C31" w14:textId="4111988E" w:rsidR="00E1044C" w:rsidRPr="003F782A" w:rsidRDefault="00E1044C" w:rsidP="005E0D59">
      <w:pPr>
        <w:pStyle w:val="affff0"/>
        <w:widowControl w:val="0"/>
        <w:suppressAutoHyphens/>
      </w:pPr>
      <w:bookmarkStart w:id="861" w:name="_Toc101972801"/>
      <w:bookmarkStart w:id="862" w:name="_Toc138682417"/>
      <w:r w:rsidRPr="003F782A">
        <w:t>14.2. Тарифно-балансовые расчетные модели теплоснабжения потребителей по каждой единой теплоснабжающей организации</w:t>
      </w:r>
      <w:bookmarkEnd w:id="861"/>
      <w:bookmarkEnd w:id="862"/>
    </w:p>
    <w:p w14:paraId="4FA0F81E" w14:textId="77777777" w:rsidR="00E405C3" w:rsidRPr="003F782A" w:rsidRDefault="00E405C3" w:rsidP="005E0D59">
      <w:pPr>
        <w:pStyle w:val="afffe"/>
        <w:suppressAutoHyphens/>
      </w:pPr>
      <w:bookmarkStart w:id="863" w:name="_Toc101972802"/>
      <w:r w:rsidRPr="003F782A">
        <w:t>Тарифно-балансовые расчетные модели теплоснабжения потребителей по каждой системе теплоснабжения не рассчитываются, так как финансирование мероприятий не планируется за счет инвестиционной надбавки к тарифу.</w:t>
      </w:r>
    </w:p>
    <w:bookmarkEnd w:id="863"/>
    <w:p w14:paraId="61766270" w14:textId="77777777" w:rsidR="00E27B02" w:rsidRPr="003F782A" w:rsidRDefault="00E27B02" w:rsidP="005E0D59">
      <w:pPr>
        <w:pStyle w:val="a5"/>
        <w:widowControl w:val="0"/>
        <w:suppressAutoHyphens/>
        <w:spacing w:line="240" w:lineRule="auto"/>
        <w:sectPr w:rsidR="00E27B02" w:rsidRPr="003F782A" w:rsidSect="005E0D59">
          <w:pgSz w:w="11906" w:h="16838" w:code="9"/>
          <w:pgMar w:top="1134" w:right="851" w:bottom="1134" w:left="1418" w:header="709" w:footer="709" w:gutter="0"/>
          <w:cols w:space="708"/>
          <w:docGrid w:linePitch="360"/>
        </w:sectPr>
      </w:pPr>
    </w:p>
    <w:p w14:paraId="44E7D1EF" w14:textId="50EEADF1" w:rsidR="007A0996" w:rsidRDefault="00302E00" w:rsidP="00966F8A">
      <w:pPr>
        <w:pStyle w:val="afffc"/>
        <w:widowControl w:val="0"/>
        <w:suppressAutoHyphens/>
      </w:pPr>
      <w:bookmarkStart w:id="864" w:name="_Toc101972986"/>
      <w:bookmarkStart w:id="865" w:name="_Toc137087606"/>
      <w:r w:rsidRPr="0057258D">
        <w:lastRenderedPageBreak/>
        <w:t>Таблица 13.</w:t>
      </w:r>
      <w:r w:rsidR="00C32379" w:rsidRPr="0057258D">
        <w:t>1</w:t>
      </w:r>
      <w:r w:rsidRPr="0057258D">
        <w:t>. Индикаторы, характеризующие динамику функционирования источников тепловой энергии</w:t>
      </w:r>
      <w:r w:rsidR="00C32379" w:rsidRPr="0057258D">
        <w:t xml:space="preserve"> в разрезе источников тепловой энергии, ТСО и</w:t>
      </w:r>
      <w:r w:rsidRPr="0057258D">
        <w:t xml:space="preserve"> в целом по </w:t>
      </w:r>
      <w:r w:rsidR="009F3F79" w:rsidRPr="0057258D">
        <w:t>сельском</w:t>
      </w:r>
      <w:r w:rsidRPr="0057258D">
        <w:t>у поселению</w:t>
      </w:r>
      <w:bookmarkEnd w:id="864"/>
      <w:bookmarkEnd w:id="865"/>
    </w:p>
    <w:tbl>
      <w:tblPr>
        <w:tblW w:w="4920" w:type="pct"/>
        <w:tblInd w:w="108" w:type="dxa"/>
        <w:tblLook w:val="04A0" w:firstRow="1" w:lastRow="0" w:firstColumn="1" w:lastColumn="0" w:noHBand="0" w:noVBand="1"/>
      </w:tblPr>
      <w:tblGrid>
        <w:gridCol w:w="10129"/>
        <w:gridCol w:w="1001"/>
        <w:gridCol w:w="1001"/>
        <w:gridCol w:w="1001"/>
        <w:gridCol w:w="1002"/>
        <w:gridCol w:w="1002"/>
        <w:gridCol w:w="1002"/>
        <w:gridCol w:w="1002"/>
        <w:gridCol w:w="1002"/>
        <w:gridCol w:w="1002"/>
        <w:gridCol w:w="1002"/>
        <w:gridCol w:w="1501"/>
      </w:tblGrid>
      <w:tr w:rsidR="00535DC8" w:rsidRPr="00535DC8" w14:paraId="5090E42A" w14:textId="77777777" w:rsidTr="00966F8A">
        <w:trPr>
          <w:trHeight w:val="20"/>
          <w:tblHeader/>
        </w:trPr>
        <w:tc>
          <w:tcPr>
            <w:tcW w:w="23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AD3EC9" w14:textId="77777777" w:rsidR="00535DC8" w:rsidRPr="00535DC8" w:rsidRDefault="00535DC8" w:rsidP="005E0D59">
            <w:pPr>
              <w:widowControl w:val="0"/>
              <w:suppressAutoHyphens/>
              <w:jc w:val="both"/>
              <w:rPr>
                <w:sz w:val="28"/>
                <w:szCs w:val="28"/>
              </w:rPr>
            </w:pPr>
            <w:r w:rsidRPr="00535DC8">
              <w:rPr>
                <w:sz w:val="28"/>
                <w:szCs w:val="28"/>
              </w:rPr>
              <w:t>Наименование показателя</w:t>
            </w:r>
          </w:p>
        </w:tc>
        <w:tc>
          <w:tcPr>
            <w:tcW w:w="234" w:type="pct"/>
            <w:tcBorders>
              <w:top w:val="single" w:sz="4" w:space="0" w:color="auto"/>
              <w:left w:val="nil"/>
              <w:bottom w:val="single" w:sz="4" w:space="0" w:color="auto"/>
              <w:right w:val="single" w:sz="4" w:space="0" w:color="auto"/>
            </w:tcBorders>
            <w:shd w:val="clear" w:color="auto" w:fill="auto"/>
            <w:noWrap/>
            <w:vAlign w:val="bottom"/>
            <w:hideMark/>
          </w:tcPr>
          <w:p w14:paraId="004E842F" w14:textId="77777777" w:rsidR="00535DC8" w:rsidRPr="00535DC8" w:rsidRDefault="00535DC8" w:rsidP="005E0D59">
            <w:pPr>
              <w:widowControl w:val="0"/>
              <w:suppressAutoHyphens/>
              <w:jc w:val="both"/>
              <w:rPr>
                <w:sz w:val="28"/>
                <w:szCs w:val="28"/>
              </w:rPr>
            </w:pPr>
            <w:r w:rsidRPr="00535DC8">
              <w:rPr>
                <w:sz w:val="28"/>
                <w:szCs w:val="28"/>
              </w:rPr>
              <w:t>2022 год</w:t>
            </w:r>
          </w:p>
        </w:tc>
        <w:tc>
          <w:tcPr>
            <w:tcW w:w="234" w:type="pct"/>
            <w:tcBorders>
              <w:top w:val="single" w:sz="4" w:space="0" w:color="auto"/>
              <w:left w:val="nil"/>
              <w:bottom w:val="single" w:sz="4" w:space="0" w:color="auto"/>
              <w:right w:val="single" w:sz="4" w:space="0" w:color="auto"/>
            </w:tcBorders>
            <w:shd w:val="clear" w:color="auto" w:fill="auto"/>
            <w:noWrap/>
            <w:vAlign w:val="bottom"/>
            <w:hideMark/>
          </w:tcPr>
          <w:p w14:paraId="5F31A669" w14:textId="77777777" w:rsidR="00535DC8" w:rsidRPr="00535DC8" w:rsidRDefault="00535DC8" w:rsidP="005E0D59">
            <w:pPr>
              <w:widowControl w:val="0"/>
              <w:suppressAutoHyphens/>
              <w:jc w:val="both"/>
              <w:rPr>
                <w:sz w:val="28"/>
                <w:szCs w:val="28"/>
              </w:rPr>
            </w:pPr>
            <w:r w:rsidRPr="00535DC8">
              <w:rPr>
                <w:sz w:val="28"/>
                <w:szCs w:val="28"/>
              </w:rPr>
              <w:t>2023 год</w:t>
            </w:r>
          </w:p>
        </w:tc>
        <w:tc>
          <w:tcPr>
            <w:tcW w:w="234" w:type="pct"/>
            <w:tcBorders>
              <w:top w:val="single" w:sz="4" w:space="0" w:color="auto"/>
              <w:left w:val="nil"/>
              <w:bottom w:val="single" w:sz="4" w:space="0" w:color="auto"/>
              <w:right w:val="single" w:sz="4" w:space="0" w:color="auto"/>
            </w:tcBorders>
            <w:shd w:val="clear" w:color="auto" w:fill="auto"/>
            <w:noWrap/>
            <w:vAlign w:val="bottom"/>
            <w:hideMark/>
          </w:tcPr>
          <w:p w14:paraId="0EC9F1DA" w14:textId="77777777" w:rsidR="00535DC8" w:rsidRPr="00535DC8" w:rsidRDefault="00535DC8" w:rsidP="005E0D59">
            <w:pPr>
              <w:widowControl w:val="0"/>
              <w:suppressAutoHyphens/>
              <w:jc w:val="both"/>
              <w:rPr>
                <w:sz w:val="28"/>
                <w:szCs w:val="28"/>
              </w:rPr>
            </w:pPr>
            <w:r w:rsidRPr="00535DC8">
              <w:rPr>
                <w:sz w:val="28"/>
                <w:szCs w:val="28"/>
              </w:rPr>
              <w:t>2024 год</w:t>
            </w:r>
          </w:p>
        </w:tc>
        <w:tc>
          <w:tcPr>
            <w:tcW w:w="234" w:type="pct"/>
            <w:tcBorders>
              <w:top w:val="single" w:sz="4" w:space="0" w:color="auto"/>
              <w:left w:val="nil"/>
              <w:bottom w:val="single" w:sz="4" w:space="0" w:color="auto"/>
              <w:right w:val="single" w:sz="4" w:space="0" w:color="auto"/>
            </w:tcBorders>
            <w:shd w:val="clear" w:color="auto" w:fill="auto"/>
            <w:noWrap/>
            <w:vAlign w:val="bottom"/>
            <w:hideMark/>
          </w:tcPr>
          <w:p w14:paraId="744FE2AD" w14:textId="77777777" w:rsidR="00535DC8" w:rsidRPr="00535DC8" w:rsidRDefault="00535DC8" w:rsidP="005E0D59">
            <w:pPr>
              <w:widowControl w:val="0"/>
              <w:suppressAutoHyphens/>
              <w:jc w:val="both"/>
              <w:rPr>
                <w:sz w:val="28"/>
                <w:szCs w:val="28"/>
              </w:rPr>
            </w:pPr>
            <w:r w:rsidRPr="00535DC8">
              <w:rPr>
                <w:sz w:val="28"/>
                <w:szCs w:val="28"/>
              </w:rPr>
              <w:t>2025 год</w:t>
            </w:r>
          </w:p>
        </w:tc>
        <w:tc>
          <w:tcPr>
            <w:tcW w:w="234" w:type="pct"/>
            <w:tcBorders>
              <w:top w:val="single" w:sz="4" w:space="0" w:color="auto"/>
              <w:left w:val="nil"/>
              <w:bottom w:val="single" w:sz="4" w:space="0" w:color="auto"/>
              <w:right w:val="single" w:sz="4" w:space="0" w:color="auto"/>
            </w:tcBorders>
            <w:shd w:val="clear" w:color="auto" w:fill="auto"/>
            <w:noWrap/>
            <w:vAlign w:val="bottom"/>
            <w:hideMark/>
          </w:tcPr>
          <w:p w14:paraId="37B806AD" w14:textId="77777777" w:rsidR="00535DC8" w:rsidRPr="00535DC8" w:rsidRDefault="00535DC8" w:rsidP="005E0D59">
            <w:pPr>
              <w:widowControl w:val="0"/>
              <w:suppressAutoHyphens/>
              <w:jc w:val="both"/>
              <w:rPr>
                <w:sz w:val="28"/>
                <w:szCs w:val="28"/>
              </w:rPr>
            </w:pPr>
            <w:r w:rsidRPr="00535DC8">
              <w:rPr>
                <w:sz w:val="28"/>
                <w:szCs w:val="28"/>
              </w:rPr>
              <w:t>2026 год</w:t>
            </w:r>
          </w:p>
        </w:tc>
        <w:tc>
          <w:tcPr>
            <w:tcW w:w="234" w:type="pct"/>
            <w:tcBorders>
              <w:top w:val="single" w:sz="4" w:space="0" w:color="auto"/>
              <w:left w:val="nil"/>
              <w:bottom w:val="single" w:sz="4" w:space="0" w:color="auto"/>
              <w:right w:val="single" w:sz="4" w:space="0" w:color="auto"/>
            </w:tcBorders>
            <w:shd w:val="clear" w:color="auto" w:fill="auto"/>
            <w:noWrap/>
            <w:vAlign w:val="bottom"/>
            <w:hideMark/>
          </w:tcPr>
          <w:p w14:paraId="29E4F031" w14:textId="77777777" w:rsidR="00535DC8" w:rsidRPr="00535DC8" w:rsidRDefault="00535DC8" w:rsidP="005E0D59">
            <w:pPr>
              <w:widowControl w:val="0"/>
              <w:suppressAutoHyphens/>
              <w:jc w:val="both"/>
              <w:rPr>
                <w:sz w:val="28"/>
                <w:szCs w:val="28"/>
              </w:rPr>
            </w:pPr>
            <w:r w:rsidRPr="00535DC8">
              <w:rPr>
                <w:sz w:val="28"/>
                <w:szCs w:val="28"/>
              </w:rPr>
              <w:t>2027 год</w:t>
            </w:r>
          </w:p>
        </w:tc>
        <w:tc>
          <w:tcPr>
            <w:tcW w:w="234" w:type="pct"/>
            <w:tcBorders>
              <w:top w:val="single" w:sz="4" w:space="0" w:color="auto"/>
              <w:left w:val="nil"/>
              <w:bottom w:val="single" w:sz="4" w:space="0" w:color="auto"/>
              <w:right w:val="single" w:sz="4" w:space="0" w:color="auto"/>
            </w:tcBorders>
            <w:shd w:val="clear" w:color="auto" w:fill="auto"/>
            <w:noWrap/>
            <w:vAlign w:val="bottom"/>
            <w:hideMark/>
          </w:tcPr>
          <w:p w14:paraId="4EDF5D5E" w14:textId="77777777" w:rsidR="00535DC8" w:rsidRPr="00535DC8" w:rsidRDefault="00535DC8" w:rsidP="005E0D59">
            <w:pPr>
              <w:widowControl w:val="0"/>
              <w:suppressAutoHyphens/>
              <w:jc w:val="both"/>
              <w:rPr>
                <w:sz w:val="28"/>
                <w:szCs w:val="28"/>
              </w:rPr>
            </w:pPr>
            <w:r w:rsidRPr="00535DC8">
              <w:rPr>
                <w:sz w:val="28"/>
                <w:szCs w:val="28"/>
              </w:rPr>
              <w:t>2028 год</w:t>
            </w:r>
          </w:p>
        </w:tc>
        <w:tc>
          <w:tcPr>
            <w:tcW w:w="234" w:type="pct"/>
            <w:tcBorders>
              <w:top w:val="single" w:sz="4" w:space="0" w:color="auto"/>
              <w:left w:val="nil"/>
              <w:bottom w:val="single" w:sz="4" w:space="0" w:color="auto"/>
              <w:right w:val="single" w:sz="4" w:space="0" w:color="auto"/>
            </w:tcBorders>
            <w:shd w:val="clear" w:color="auto" w:fill="auto"/>
            <w:noWrap/>
            <w:vAlign w:val="bottom"/>
            <w:hideMark/>
          </w:tcPr>
          <w:p w14:paraId="6A0DC99F" w14:textId="77777777" w:rsidR="00535DC8" w:rsidRPr="00535DC8" w:rsidRDefault="00535DC8" w:rsidP="005E0D59">
            <w:pPr>
              <w:widowControl w:val="0"/>
              <w:suppressAutoHyphens/>
              <w:jc w:val="both"/>
              <w:rPr>
                <w:sz w:val="28"/>
                <w:szCs w:val="28"/>
              </w:rPr>
            </w:pPr>
            <w:r w:rsidRPr="00535DC8">
              <w:rPr>
                <w:sz w:val="28"/>
                <w:szCs w:val="28"/>
              </w:rPr>
              <w:t>2029 год</w:t>
            </w:r>
          </w:p>
        </w:tc>
        <w:tc>
          <w:tcPr>
            <w:tcW w:w="234" w:type="pct"/>
            <w:tcBorders>
              <w:top w:val="single" w:sz="4" w:space="0" w:color="auto"/>
              <w:left w:val="nil"/>
              <w:bottom w:val="single" w:sz="4" w:space="0" w:color="auto"/>
              <w:right w:val="single" w:sz="4" w:space="0" w:color="auto"/>
            </w:tcBorders>
            <w:shd w:val="clear" w:color="auto" w:fill="auto"/>
            <w:noWrap/>
            <w:vAlign w:val="bottom"/>
            <w:hideMark/>
          </w:tcPr>
          <w:p w14:paraId="2DFCB6E0" w14:textId="77777777" w:rsidR="00535DC8" w:rsidRPr="00535DC8" w:rsidRDefault="00535DC8" w:rsidP="005E0D59">
            <w:pPr>
              <w:widowControl w:val="0"/>
              <w:suppressAutoHyphens/>
              <w:jc w:val="both"/>
              <w:rPr>
                <w:sz w:val="28"/>
                <w:szCs w:val="28"/>
              </w:rPr>
            </w:pPr>
            <w:r w:rsidRPr="00535DC8">
              <w:rPr>
                <w:sz w:val="28"/>
                <w:szCs w:val="28"/>
              </w:rPr>
              <w:t>2030 год</w:t>
            </w:r>
          </w:p>
        </w:tc>
        <w:tc>
          <w:tcPr>
            <w:tcW w:w="234" w:type="pct"/>
            <w:tcBorders>
              <w:top w:val="single" w:sz="4" w:space="0" w:color="auto"/>
              <w:left w:val="nil"/>
              <w:bottom w:val="single" w:sz="4" w:space="0" w:color="auto"/>
              <w:right w:val="single" w:sz="4" w:space="0" w:color="auto"/>
            </w:tcBorders>
            <w:shd w:val="clear" w:color="auto" w:fill="auto"/>
            <w:noWrap/>
            <w:vAlign w:val="bottom"/>
            <w:hideMark/>
          </w:tcPr>
          <w:p w14:paraId="5300683F" w14:textId="77777777" w:rsidR="00535DC8" w:rsidRPr="00535DC8" w:rsidRDefault="00535DC8" w:rsidP="005E0D59">
            <w:pPr>
              <w:widowControl w:val="0"/>
              <w:suppressAutoHyphens/>
              <w:jc w:val="both"/>
              <w:rPr>
                <w:sz w:val="28"/>
                <w:szCs w:val="28"/>
              </w:rPr>
            </w:pPr>
            <w:r w:rsidRPr="00535DC8">
              <w:rPr>
                <w:sz w:val="28"/>
                <w:szCs w:val="28"/>
              </w:rPr>
              <w:t>2031 год</w:t>
            </w:r>
          </w:p>
        </w:tc>
        <w:tc>
          <w:tcPr>
            <w:tcW w:w="294" w:type="pct"/>
            <w:tcBorders>
              <w:top w:val="single" w:sz="4" w:space="0" w:color="auto"/>
              <w:left w:val="nil"/>
              <w:bottom w:val="single" w:sz="4" w:space="0" w:color="auto"/>
              <w:right w:val="single" w:sz="4" w:space="0" w:color="auto"/>
            </w:tcBorders>
            <w:shd w:val="clear" w:color="auto" w:fill="auto"/>
            <w:noWrap/>
            <w:vAlign w:val="bottom"/>
            <w:hideMark/>
          </w:tcPr>
          <w:p w14:paraId="51AC0D8E" w14:textId="77777777" w:rsidR="00535DC8" w:rsidRPr="00535DC8" w:rsidRDefault="00535DC8" w:rsidP="005E0D59">
            <w:pPr>
              <w:widowControl w:val="0"/>
              <w:suppressAutoHyphens/>
              <w:jc w:val="both"/>
              <w:rPr>
                <w:sz w:val="28"/>
                <w:szCs w:val="28"/>
              </w:rPr>
            </w:pPr>
            <w:r w:rsidRPr="00535DC8">
              <w:rPr>
                <w:sz w:val="28"/>
                <w:szCs w:val="28"/>
              </w:rPr>
              <w:t>2032-2034 год</w:t>
            </w:r>
          </w:p>
        </w:tc>
      </w:tr>
      <w:tr w:rsidR="00535DC8" w:rsidRPr="00535DC8" w14:paraId="18FE211E"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18E0875" w14:textId="77777777" w:rsidR="00535DC8" w:rsidRPr="00535DC8" w:rsidRDefault="00535DC8" w:rsidP="005E0D59">
            <w:pPr>
              <w:widowControl w:val="0"/>
              <w:suppressAutoHyphens/>
              <w:jc w:val="both"/>
              <w:rPr>
                <w:sz w:val="28"/>
                <w:szCs w:val="28"/>
              </w:rPr>
            </w:pPr>
            <w:r w:rsidRPr="00535DC8">
              <w:rPr>
                <w:sz w:val="28"/>
                <w:szCs w:val="28"/>
              </w:rPr>
              <w:t>Установленная тепловая мощность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20E74B3F" w14:textId="77777777" w:rsidR="00535DC8" w:rsidRPr="00535DC8" w:rsidRDefault="00535DC8" w:rsidP="005E0D59">
            <w:pPr>
              <w:widowControl w:val="0"/>
              <w:suppressAutoHyphens/>
              <w:jc w:val="both"/>
              <w:rPr>
                <w:sz w:val="28"/>
                <w:szCs w:val="28"/>
              </w:rPr>
            </w:pPr>
            <w:r w:rsidRPr="00535DC8">
              <w:rPr>
                <w:sz w:val="28"/>
                <w:szCs w:val="28"/>
              </w:rPr>
              <w:t> </w:t>
            </w:r>
          </w:p>
        </w:tc>
        <w:tc>
          <w:tcPr>
            <w:tcW w:w="234" w:type="pct"/>
            <w:tcBorders>
              <w:top w:val="nil"/>
              <w:left w:val="nil"/>
              <w:bottom w:val="single" w:sz="4" w:space="0" w:color="auto"/>
              <w:right w:val="single" w:sz="4" w:space="0" w:color="auto"/>
            </w:tcBorders>
            <w:shd w:val="clear" w:color="auto" w:fill="auto"/>
            <w:noWrap/>
            <w:vAlign w:val="bottom"/>
            <w:hideMark/>
          </w:tcPr>
          <w:p w14:paraId="643E6216" w14:textId="77777777" w:rsidR="00535DC8" w:rsidRPr="00535DC8" w:rsidRDefault="00535DC8" w:rsidP="005E0D59">
            <w:pPr>
              <w:widowControl w:val="0"/>
              <w:suppressAutoHyphens/>
              <w:jc w:val="both"/>
              <w:rPr>
                <w:sz w:val="28"/>
                <w:szCs w:val="28"/>
              </w:rPr>
            </w:pPr>
            <w:r w:rsidRPr="00535DC8">
              <w:rPr>
                <w:sz w:val="28"/>
                <w:szCs w:val="28"/>
              </w:rPr>
              <w:t> </w:t>
            </w:r>
          </w:p>
        </w:tc>
        <w:tc>
          <w:tcPr>
            <w:tcW w:w="234" w:type="pct"/>
            <w:tcBorders>
              <w:top w:val="nil"/>
              <w:left w:val="nil"/>
              <w:bottom w:val="single" w:sz="4" w:space="0" w:color="auto"/>
              <w:right w:val="single" w:sz="4" w:space="0" w:color="auto"/>
            </w:tcBorders>
            <w:shd w:val="clear" w:color="auto" w:fill="auto"/>
            <w:noWrap/>
            <w:vAlign w:val="bottom"/>
            <w:hideMark/>
          </w:tcPr>
          <w:p w14:paraId="4845DAA8" w14:textId="77777777" w:rsidR="00535DC8" w:rsidRPr="00535DC8" w:rsidRDefault="00535DC8" w:rsidP="005E0D59">
            <w:pPr>
              <w:widowControl w:val="0"/>
              <w:suppressAutoHyphens/>
              <w:jc w:val="both"/>
              <w:rPr>
                <w:sz w:val="28"/>
                <w:szCs w:val="28"/>
              </w:rPr>
            </w:pPr>
            <w:r w:rsidRPr="00535DC8">
              <w:rPr>
                <w:sz w:val="28"/>
                <w:szCs w:val="28"/>
              </w:rPr>
              <w:t> </w:t>
            </w:r>
          </w:p>
        </w:tc>
        <w:tc>
          <w:tcPr>
            <w:tcW w:w="234" w:type="pct"/>
            <w:tcBorders>
              <w:top w:val="nil"/>
              <w:left w:val="nil"/>
              <w:bottom w:val="single" w:sz="4" w:space="0" w:color="auto"/>
              <w:right w:val="single" w:sz="4" w:space="0" w:color="auto"/>
            </w:tcBorders>
            <w:shd w:val="clear" w:color="auto" w:fill="auto"/>
            <w:noWrap/>
            <w:vAlign w:val="bottom"/>
            <w:hideMark/>
          </w:tcPr>
          <w:p w14:paraId="3AE231C1" w14:textId="77777777" w:rsidR="00535DC8" w:rsidRPr="00535DC8" w:rsidRDefault="00535DC8" w:rsidP="005E0D59">
            <w:pPr>
              <w:widowControl w:val="0"/>
              <w:suppressAutoHyphens/>
              <w:jc w:val="both"/>
              <w:rPr>
                <w:sz w:val="28"/>
                <w:szCs w:val="28"/>
              </w:rPr>
            </w:pPr>
            <w:r w:rsidRPr="00535DC8">
              <w:rPr>
                <w:sz w:val="28"/>
                <w:szCs w:val="28"/>
              </w:rPr>
              <w:t> </w:t>
            </w:r>
          </w:p>
        </w:tc>
        <w:tc>
          <w:tcPr>
            <w:tcW w:w="234" w:type="pct"/>
            <w:tcBorders>
              <w:top w:val="nil"/>
              <w:left w:val="nil"/>
              <w:bottom w:val="single" w:sz="4" w:space="0" w:color="auto"/>
              <w:right w:val="single" w:sz="4" w:space="0" w:color="auto"/>
            </w:tcBorders>
            <w:shd w:val="clear" w:color="auto" w:fill="auto"/>
            <w:noWrap/>
            <w:vAlign w:val="bottom"/>
            <w:hideMark/>
          </w:tcPr>
          <w:p w14:paraId="129B80F9" w14:textId="77777777" w:rsidR="00535DC8" w:rsidRPr="00535DC8" w:rsidRDefault="00535DC8" w:rsidP="005E0D59">
            <w:pPr>
              <w:widowControl w:val="0"/>
              <w:suppressAutoHyphens/>
              <w:jc w:val="both"/>
              <w:rPr>
                <w:sz w:val="28"/>
                <w:szCs w:val="28"/>
              </w:rPr>
            </w:pPr>
            <w:r w:rsidRPr="00535DC8">
              <w:rPr>
                <w:sz w:val="28"/>
                <w:szCs w:val="28"/>
              </w:rPr>
              <w:t> </w:t>
            </w:r>
          </w:p>
        </w:tc>
        <w:tc>
          <w:tcPr>
            <w:tcW w:w="234" w:type="pct"/>
            <w:tcBorders>
              <w:top w:val="nil"/>
              <w:left w:val="nil"/>
              <w:bottom w:val="single" w:sz="4" w:space="0" w:color="auto"/>
              <w:right w:val="single" w:sz="4" w:space="0" w:color="auto"/>
            </w:tcBorders>
            <w:shd w:val="clear" w:color="auto" w:fill="auto"/>
            <w:noWrap/>
            <w:vAlign w:val="bottom"/>
            <w:hideMark/>
          </w:tcPr>
          <w:p w14:paraId="72AF8B59" w14:textId="77777777" w:rsidR="00535DC8" w:rsidRPr="00535DC8" w:rsidRDefault="00535DC8" w:rsidP="005E0D59">
            <w:pPr>
              <w:widowControl w:val="0"/>
              <w:suppressAutoHyphens/>
              <w:jc w:val="both"/>
              <w:rPr>
                <w:sz w:val="28"/>
                <w:szCs w:val="28"/>
              </w:rPr>
            </w:pPr>
            <w:r w:rsidRPr="00535DC8">
              <w:rPr>
                <w:sz w:val="28"/>
                <w:szCs w:val="28"/>
              </w:rPr>
              <w:t> </w:t>
            </w:r>
          </w:p>
        </w:tc>
        <w:tc>
          <w:tcPr>
            <w:tcW w:w="234" w:type="pct"/>
            <w:tcBorders>
              <w:top w:val="nil"/>
              <w:left w:val="nil"/>
              <w:bottom w:val="single" w:sz="4" w:space="0" w:color="auto"/>
              <w:right w:val="single" w:sz="4" w:space="0" w:color="auto"/>
            </w:tcBorders>
            <w:shd w:val="clear" w:color="auto" w:fill="auto"/>
            <w:noWrap/>
            <w:vAlign w:val="bottom"/>
            <w:hideMark/>
          </w:tcPr>
          <w:p w14:paraId="5381CCB1" w14:textId="77777777" w:rsidR="00535DC8" w:rsidRPr="00535DC8" w:rsidRDefault="00535DC8" w:rsidP="005E0D59">
            <w:pPr>
              <w:widowControl w:val="0"/>
              <w:suppressAutoHyphens/>
              <w:jc w:val="both"/>
              <w:rPr>
                <w:sz w:val="28"/>
                <w:szCs w:val="28"/>
              </w:rPr>
            </w:pPr>
            <w:r w:rsidRPr="00535DC8">
              <w:rPr>
                <w:sz w:val="28"/>
                <w:szCs w:val="28"/>
              </w:rPr>
              <w:t> </w:t>
            </w:r>
          </w:p>
        </w:tc>
        <w:tc>
          <w:tcPr>
            <w:tcW w:w="234" w:type="pct"/>
            <w:tcBorders>
              <w:top w:val="nil"/>
              <w:left w:val="nil"/>
              <w:bottom w:val="single" w:sz="4" w:space="0" w:color="auto"/>
              <w:right w:val="single" w:sz="4" w:space="0" w:color="auto"/>
            </w:tcBorders>
            <w:shd w:val="clear" w:color="auto" w:fill="auto"/>
            <w:noWrap/>
            <w:vAlign w:val="bottom"/>
            <w:hideMark/>
          </w:tcPr>
          <w:p w14:paraId="359689C7" w14:textId="77777777" w:rsidR="00535DC8" w:rsidRPr="00535DC8" w:rsidRDefault="00535DC8" w:rsidP="005E0D59">
            <w:pPr>
              <w:widowControl w:val="0"/>
              <w:suppressAutoHyphens/>
              <w:jc w:val="both"/>
              <w:rPr>
                <w:sz w:val="28"/>
                <w:szCs w:val="28"/>
              </w:rPr>
            </w:pPr>
            <w:r w:rsidRPr="00535DC8">
              <w:rPr>
                <w:sz w:val="28"/>
                <w:szCs w:val="28"/>
              </w:rPr>
              <w:t> </w:t>
            </w:r>
          </w:p>
        </w:tc>
        <w:tc>
          <w:tcPr>
            <w:tcW w:w="234" w:type="pct"/>
            <w:tcBorders>
              <w:top w:val="nil"/>
              <w:left w:val="nil"/>
              <w:bottom w:val="single" w:sz="4" w:space="0" w:color="auto"/>
              <w:right w:val="single" w:sz="4" w:space="0" w:color="auto"/>
            </w:tcBorders>
            <w:shd w:val="clear" w:color="auto" w:fill="auto"/>
            <w:noWrap/>
            <w:vAlign w:val="bottom"/>
            <w:hideMark/>
          </w:tcPr>
          <w:p w14:paraId="6B306B36" w14:textId="77777777" w:rsidR="00535DC8" w:rsidRPr="00535DC8" w:rsidRDefault="00535DC8" w:rsidP="005E0D59">
            <w:pPr>
              <w:widowControl w:val="0"/>
              <w:suppressAutoHyphens/>
              <w:jc w:val="both"/>
              <w:rPr>
                <w:sz w:val="28"/>
                <w:szCs w:val="28"/>
              </w:rPr>
            </w:pPr>
            <w:r w:rsidRPr="00535DC8">
              <w:rPr>
                <w:sz w:val="28"/>
                <w:szCs w:val="28"/>
              </w:rPr>
              <w:t> </w:t>
            </w:r>
          </w:p>
        </w:tc>
        <w:tc>
          <w:tcPr>
            <w:tcW w:w="234" w:type="pct"/>
            <w:tcBorders>
              <w:top w:val="nil"/>
              <w:left w:val="nil"/>
              <w:bottom w:val="single" w:sz="4" w:space="0" w:color="auto"/>
              <w:right w:val="single" w:sz="4" w:space="0" w:color="auto"/>
            </w:tcBorders>
            <w:shd w:val="clear" w:color="auto" w:fill="auto"/>
            <w:noWrap/>
            <w:vAlign w:val="bottom"/>
            <w:hideMark/>
          </w:tcPr>
          <w:p w14:paraId="3B8DE13E" w14:textId="77777777" w:rsidR="00535DC8" w:rsidRPr="00535DC8" w:rsidRDefault="00535DC8" w:rsidP="005E0D59">
            <w:pPr>
              <w:widowControl w:val="0"/>
              <w:suppressAutoHyphens/>
              <w:jc w:val="both"/>
              <w:rPr>
                <w:sz w:val="28"/>
                <w:szCs w:val="28"/>
              </w:rPr>
            </w:pPr>
            <w:r w:rsidRPr="00535DC8">
              <w:rPr>
                <w:sz w:val="28"/>
                <w:szCs w:val="28"/>
              </w:rPr>
              <w:t> </w:t>
            </w:r>
          </w:p>
        </w:tc>
        <w:tc>
          <w:tcPr>
            <w:tcW w:w="294" w:type="pct"/>
            <w:tcBorders>
              <w:top w:val="nil"/>
              <w:left w:val="nil"/>
              <w:bottom w:val="single" w:sz="4" w:space="0" w:color="auto"/>
              <w:right w:val="single" w:sz="4" w:space="0" w:color="auto"/>
            </w:tcBorders>
            <w:shd w:val="clear" w:color="auto" w:fill="auto"/>
            <w:noWrap/>
            <w:vAlign w:val="bottom"/>
            <w:hideMark/>
          </w:tcPr>
          <w:p w14:paraId="4D06CD48" w14:textId="77777777" w:rsidR="00535DC8" w:rsidRPr="00535DC8" w:rsidRDefault="00535DC8" w:rsidP="005E0D59">
            <w:pPr>
              <w:widowControl w:val="0"/>
              <w:suppressAutoHyphens/>
              <w:jc w:val="both"/>
              <w:rPr>
                <w:sz w:val="28"/>
                <w:szCs w:val="28"/>
              </w:rPr>
            </w:pPr>
            <w:r w:rsidRPr="00535DC8">
              <w:rPr>
                <w:sz w:val="28"/>
                <w:szCs w:val="28"/>
              </w:rPr>
              <w:t> </w:t>
            </w:r>
          </w:p>
        </w:tc>
      </w:tr>
      <w:tr w:rsidR="00535DC8" w:rsidRPr="00535DC8" w14:paraId="41B6D181"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8494D32" w14:textId="77777777" w:rsidR="00535DC8" w:rsidRPr="00535DC8" w:rsidRDefault="00535DC8" w:rsidP="005E0D59">
            <w:pPr>
              <w:widowControl w:val="0"/>
              <w:suppressAutoHyphens/>
              <w:jc w:val="both"/>
              <w:rPr>
                <w:sz w:val="28"/>
                <w:szCs w:val="28"/>
              </w:rPr>
            </w:pPr>
            <w:r w:rsidRPr="00535DC8">
              <w:rPr>
                <w:sz w:val="28"/>
                <w:szCs w:val="28"/>
              </w:rPr>
              <w:t xml:space="preserve">Котельная, с. </w:t>
            </w:r>
            <w:proofErr w:type="spellStart"/>
            <w:r w:rsidRPr="00535DC8">
              <w:rPr>
                <w:sz w:val="28"/>
                <w:szCs w:val="28"/>
              </w:rPr>
              <w:t>Кременкуль</w:t>
            </w:r>
            <w:proofErr w:type="spellEnd"/>
            <w:r w:rsidRPr="00535DC8">
              <w:rPr>
                <w:sz w:val="28"/>
                <w:szCs w:val="28"/>
              </w:rPr>
              <w:t>, ул. Ленина, 20</w:t>
            </w:r>
          </w:p>
        </w:tc>
        <w:tc>
          <w:tcPr>
            <w:tcW w:w="234" w:type="pct"/>
            <w:tcBorders>
              <w:top w:val="nil"/>
              <w:left w:val="nil"/>
              <w:bottom w:val="single" w:sz="4" w:space="0" w:color="auto"/>
              <w:right w:val="single" w:sz="4" w:space="0" w:color="auto"/>
            </w:tcBorders>
            <w:shd w:val="clear" w:color="auto" w:fill="auto"/>
            <w:noWrap/>
            <w:vAlign w:val="bottom"/>
            <w:hideMark/>
          </w:tcPr>
          <w:p w14:paraId="5F235413" w14:textId="77777777" w:rsidR="00535DC8" w:rsidRPr="00535DC8" w:rsidRDefault="00535DC8" w:rsidP="005E0D59">
            <w:pPr>
              <w:widowControl w:val="0"/>
              <w:suppressAutoHyphens/>
              <w:jc w:val="both"/>
              <w:rPr>
                <w:sz w:val="28"/>
                <w:szCs w:val="28"/>
              </w:rPr>
            </w:pPr>
            <w:r w:rsidRPr="00535DC8">
              <w:rPr>
                <w:sz w:val="28"/>
                <w:szCs w:val="28"/>
              </w:rPr>
              <w:t>9.86</w:t>
            </w:r>
          </w:p>
        </w:tc>
        <w:tc>
          <w:tcPr>
            <w:tcW w:w="234" w:type="pct"/>
            <w:tcBorders>
              <w:top w:val="nil"/>
              <w:left w:val="nil"/>
              <w:bottom w:val="single" w:sz="4" w:space="0" w:color="auto"/>
              <w:right w:val="single" w:sz="4" w:space="0" w:color="auto"/>
            </w:tcBorders>
            <w:shd w:val="clear" w:color="auto" w:fill="auto"/>
            <w:noWrap/>
            <w:vAlign w:val="bottom"/>
            <w:hideMark/>
          </w:tcPr>
          <w:p w14:paraId="695D3FBB" w14:textId="77777777" w:rsidR="00535DC8" w:rsidRPr="00535DC8" w:rsidRDefault="00535DC8" w:rsidP="005E0D59">
            <w:pPr>
              <w:widowControl w:val="0"/>
              <w:suppressAutoHyphens/>
              <w:jc w:val="both"/>
              <w:rPr>
                <w:sz w:val="28"/>
                <w:szCs w:val="28"/>
              </w:rPr>
            </w:pPr>
            <w:r w:rsidRPr="00535DC8">
              <w:rPr>
                <w:sz w:val="28"/>
                <w:szCs w:val="28"/>
              </w:rPr>
              <w:t>9.86</w:t>
            </w:r>
          </w:p>
        </w:tc>
        <w:tc>
          <w:tcPr>
            <w:tcW w:w="234" w:type="pct"/>
            <w:tcBorders>
              <w:top w:val="nil"/>
              <w:left w:val="nil"/>
              <w:bottom w:val="single" w:sz="4" w:space="0" w:color="auto"/>
              <w:right w:val="single" w:sz="4" w:space="0" w:color="auto"/>
            </w:tcBorders>
            <w:shd w:val="clear" w:color="auto" w:fill="auto"/>
            <w:noWrap/>
            <w:vAlign w:val="bottom"/>
            <w:hideMark/>
          </w:tcPr>
          <w:p w14:paraId="3962D92D" w14:textId="77777777" w:rsidR="00535DC8" w:rsidRPr="00535DC8" w:rsidRDefault="00535DC8" w:rsidP="005E0D59">
            <w:pPr>
              <w:widowControl w:val="0"/>
              <w:suppressAutoHyphens/>
              <w:jc w:val="both"/>
              <w:rPr>
                <w:sz w:val="28"/>
                <w:szCs w:val="28"/>
              </w:rPr>
            </w:pPr>
            <w:r w:rsidRPr="00535DC8">
              <w:rPr>
                <w:sz w:val="28"/>
                <w:szCs w:val="28"/>
              </w:rPr>
              <w:t>9.86</w:t>
            </w:r>
          </w:p>
        </w:tc>
        <w:tc>
          <w:tcPr>
            <w:tcW w:w="234" w:type="pct"/>
            <w:tcBorders>
              <w:top w:val="nil"/>
              <w:left w:val="nil"/>
              <w:bottom w:val="single" w:sz="4" w:space="0" w:color="auto"/>
              <w:right w:val="single" w:sz="4" w:space="0" w:color="auto"/>
            </w:tcBorders>
            <w:shd w:val="clear" w:color="auto" w:fill="auto"/>
            <w:noWrap/>
            <w:vAlign w:val="bottom"/>
            <w:hideMark/>
          </w:tcPr>
          <w:p w14:paraId="203270EF" w14:textId="77777777" w:rsidR="00535DC8" w:rsidRPr="00535DC8" w:rsidRDefault="00535DC8" w:rsidP="005E0D59">
            <w:pPr>
              <w:widowControl w:val="0"/>
              <w:suppressAutoHyphens/>
              <w:jc w:val="both"/>
              <w:rPr>
                <w:sz w:val="28"/>
                <w:szCs w:val="28"/>
              </w:rPr>
            </w:pPr>
            <w:r w:rsidRPr="00535DC8">
              <w:rPr>
                <w:sz w:val="28"/>
                <w:szCs w:val="28"/>
              </w:rPr>
              <w:t>9.86</w:t>
            </w:r>
          </w:p>
        </w:tc>
        <w:tc>
          <w:tcPr>
            <w:tcW w:w="234" w:type="pct"/>
            <w:tcBorders>
              <w:top w:val="nil"/>
              <w:left w:val="nil"/>
              <w:bottom w:val="single" w:sz="4" w:space="0" w:color="auto"/>
              <w:right w:val="single" w:sz="4" w:space="0" w:color="auto"/>
            </w:tcBorders>
            <w:shd w:val="clear" w:color="auto" w:fill="auto"/>
            <w:noWrap/>
            <w:vAlign w:val="bottom"/>
            <w:hideMark/>
          </w:tcPr>
          <w:p w14:paraId="4A2355A5" w14:textId="77777777" w:rsidR="00535DC8" w:rsidRPr="00535DC8" w:rsidRDefault="00535DC8" w:rsidP="005E0D59">
            <w:pPr>
              <w:widowControl w:val="0"/>
              <w:suppressAutoHyphens/>
              <w:jc w:val="both"/>
              <w:rPr>
                <w:sz w:val="28"/>
                <w:szCs w:val="28"/>
              </w:rPr>
            </w:pPr>
            <w:r w:rsidRPr="00535DC8">
              <w:rPr>
                <w:sz w:val="28"/>
                <w:szCs w:val="28"/>
              </w:rPr>
              <w:t>9.86</w:t>
            </w:r>
          </w:p>
        </w:tc>
        <w:tc>
          <w:tcPr>
            <w:tcW w:w="234" w:type="pct"/>
            <w:tcBorders>
              <w:top w:val="nil"/>
              <w:left w:val="nil"/>
              <w:bottom w:val="single" w:sz="4" w:space="0" w:color="auto"/>
              <w:right w:val="single" w:sz="4" w:space="0" w:color="auto"/>
            </w:tcBorders>
            <w:shd w:val="clear" w:color="auto" w:fill="auto"/>
            <w:noWrap/>
            <w:vAlign w:val="bottom"/>
            <w:hideMark/>
          </w:tcPr>
          <w:p w14:paraId="48996618" w14:textId="77777777" w:rsidR="00535DC8" w:rsidRPr="00535DC8" w:rsidRDefault="00535DC8" w:rsidP="005E0D59">
            <w:pPr>
              <w:widowControl w:val="0"/>
              <w:suppressAutoHyphens/>
              <w:jc w:val="both"/>
              <w:rPr>
                <w:sz w:val="28"/>
                <w:szCs w:val="28"/>
              </w:rPr>
            </w:pPr>
            <w:r w:rsidRPr="00535DC8">
              <w:rPr>
                <w:sz w:val="28"/>
                <w:szCs w:val="28"/>
              </w:rPr>
              <w:t>9.86</w:t>
            </w:r>
          </w:p>
        </w:tc>
        <w:tc>
          <w:tcPr>
            <w:tcW w:w="234" w:type="pct"/>
            <w:tcBorders>
              <w:top w:val="nil"/>
              <w:left w:val="nil"/>
              <w:bottom w:val="single" w:sz="4" w:space="0" w:color="auto"/>
              <w:right w:val="single" w:sz="4" w:space="0" w:color="auto"/>
            </w:tcBorders>
            <w:shd w:val="clear" w:color="auto" w:fill="auto"/>
            <w:noWrap/>
            <w:vAlign w:val="bottom"/>
            <w:hideMark/>
          </w:tcPr>
          <w:p w14:paraId="3FEE87AD" w14:textId="77777777" w:rsidR="00535DC8" w:rsidRPr="00535DC8" w:rsidRDefault="00535DC8" w:rsidP="005E0D59">
            <w:pPr>
              <w:widowControl w:val="0"/>
              <w:suppressAutoHyphens/>
              <w:jc w:val="both"/>
              <w:rPr>
                <w:sz w:val="28"/>
                <w:szCs w:val="28"/>
              </w:rPr>
            </w:pPr>
            <w:r w:rsidRPr="00535DC8">
              <w:rPr>
                <w:sz w:val="28"/>
                <w:szCs w:val="28"/>
              </w:rPr>
              <w:t>9.86</w:t>
            </w:r>
          </w:p>
        </w:tc>
        <w:tc>
          <w:tcPr>
            <w:tcW w:w="234" w:type="pct"/>
            <w:tcBorders>
              <w:top w:val="nil"/>
              <w:left w:val="nil"/>
              <w:bottom w:val="single" w:sz="4" w:space="0" w:color="auto"/>
              <w:right w:val="single" w:sz="4" w:space="0" w:color="auto"/>
            </w:tcBorders>
            <w:shd w:val="clear" w:color="auto" w:fill="auto"/>
            <w:noWrap/>
            <w:vAlign w:val="bottom"/>
            <w:hideMark/>
          </w:tcPr>
          <w:p w14:paraId="3CD7D356" w14:textId="77777777" w:rsidR="00535DC8" w:rsidRPr="00535DC8" w:rsidRDefault="00535DC8" w:rsidP="005E0D59">
            <w:pPr>
              <w:widowControl w:val="0"/>
              <w:suppressAutoHyphens/>
              <w:jc w:val="both"/>
              <w:rPr>
                <w:sz w:val="28"/>
                <w:szCs w:val="28"/>
              </w:rPr>
            </w:pPr>
            <w:r w:rsidRPr="00535DC8">
              <w:rPr>
                <w:sz w:val="28"/>
                <w:szCs w:val="28"/>
              </w:rPr>
              <w:t>9.86</w:t>
            </w:r>
          </w:p>
        </w:tc>
        <w:tc>
          <w:tcPr>
            <w:tcW w:w="234" w:type="pct"/>
            <w:tcBorders>
              <w:top w:val="nil"/>
              <w:left w:val="nil"/>
              <w:bottom w:val="single" w:sz="4" w:space="0" w:color="auto"/>
              <w:right w:val="single" w:sz="4" w:space="0" w:color="auto"/>
            </w:tcBorders>
            <w:shd w:val="clear" w:color="auto" w:fill="auto"/>
            <w:noWrap/>
            <w:vAlign w:val="bottom"/>
            <w:hideMark/>
          </w:tcPr>
          <w:p w14:paraId="3ED35BC4" w14:textId="77777777" w:rsidR="00535DC8" w:rsidRPr="00535DC8" w:rsidRDefault="00535DC8" w:rsidP="005E0D59">
            <w:pPr>
              <w:widowControl w:val="0"/>
              <w:suppressAutoHyphens/>
              <w:jc w:val="both"/>
              <w:rPr>
                <w:sz w:val="28"/>
                <w:szCs w:val="28"/>
              </w:rPr>
            </w:pPr>
            <w:r w:rsidRPr="00535DC8">
              <w:rPr>
                <w:sz w:val="28"/>
                <w:szCs w:val="28"/>
              </w:rPr>
              <w:t>9.86</w:t>
            </w:r>
          </w:p>
        </w:tc>
        <w:tc>
          <w:tcPr>
            <w:tcW w:w="234" w:type="pct"/>
            <w:tcBorders>
              <w:top w:val="nil"/>
              <w:left w:val="nil"/>
              <w:bottom w:val="single" w:sz="4" w:space="0" w:color="auto"/>
              <w:right w:val="single" w:sz="4" w:space="0" w:color="auto"/>
            </w:tcBorders>
            <w:shd w:val="clear" w:color="auto" w:fill="auto"/>
            <w:noWrap/>
            <w:vAlign w:val="bottom"/>
            <w:hideMark/>
          </w:tcPr>
          <w:p w14:paraId="4D7439A8" w14:textId="77777777" w:rsidR="00535DC8" w:rsidRPr="00535DC8" w:rsidRDefault="00535DC8" w:rsidP="005E0D59">
            <w:pPr>
              <w:widowControl w:val="0"/>
              <w:suppressAutoHyphens/>
              <w:jc w:val="both"/>
              <w:rPr>
                <w:sz w:val="28"/>
                <w:szCs w:val="28"/>
              </w:rPr>
            </w:pPr>
            <w:r w:rsidRPr="00535DC8">
              <w:rPr>
                <w:sz w:val="28"/>
                <w:szCs w:val="28"/>
              </w:rPr>
              <w:t>9.86</w:t>
            </w:r>
          </w:p>
        </w:tc>
        <w:tc>
          <w:tcPr>
            <w:tcW w:w="294" w:type="pct"/>
            <w:tcBorders>
              <w:top w:val="nil"/>
              <w:left w:val="nil"/>
              <w:bottom w:val="single" w:sz="4" w:space="0" w:color="auto"/>
              <w:right w:val="single" w:sz="4" w:space="0" w:color="auto"/>
            </w:tcBorders>
            <w:shd w:val="clear" w:color="auto" w:fill="auto"/>
            <w:noWrap/>
            <w:vAlign w:val="bottom"/>
            <w:hideMark/>
          </w:tcPr>
          <w:p w14:paraId="7ED4B87F" w14:textId="77777777" w:rsidR="00535DC8" w:rsidRPr="00535DC8" w:rsidRDefault="00535DC8" w:rsidP="005E0D59">
            <w:pPr>
              <w:widowControl w:val="0"/>
              <w:suppressAutoHyphens/>
              <w:jc w:val="both"/>
              <w:rPr>
                <w:sz w:val="28"/>
                <w:szCs w:val="28"/>
              </w:rPr>
            </w:pPr>
            <w:r w:rsidRPr="00535DC8">
              <w:rPr>
                <w:sz w:val="28"/>
                <w:szCs w:val="28"/>
              </w:rPr>
              <w:t>9.86</w:t>
            </w:r>
          </w:p>
        </w:tc>
      </w:tr>
      <w:tr w:rsidR="00535DC8" w:rsidRPr="00535DC8" w14:paraId="4884D6F4"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D9014F6" w14:textId="77777777" w:rsidR="00535DC8" w:rsidRPr="00535DC8" w:rsidRDefault="00535DC8" w:rsidP="005E0D59">
            <w:pPr>
              <w:widowControl w:val="0"/>
              <w:suppressAutoHyphens/>
              <w:jc w:val="both"/>
              <w:rPr>
                <w:sz w:val="28"/>
                <w:szCs w:val="28"/>
              </w:rPr>
            </w:pPr>
            <w:r w:rsidRPr="00535DC8">
              <w:rPr>
                <w:sz w:val="28"/>
                <w:szCs w:val="28"/>
              </w:rPr>
              <w:t>Котельная, п. Садовый, ул. Лесная</w:t>
            </w:r>
          </w:p>
        </w:tc>
        <w:tc>
          <w:tcPr>
            <w:tcW w:w="234" w:type="pct"/>
            <w:tcBorders>
              <w:top w:val="nil"/>
              <w:left w:val="nil"/>
              <w:bottom w:val="single" w:sz="4" w:space="0" w:color="auto"/>
              <w:right w:val="single" w:sz="4" w:space="0" w:color="auto"/>
            </w:tcBorders>
            <w:shd w:val="clear" w:color="auto" w:fill="auto"/>
            <w:noWrap/>
            <w:vAlign w:val="bottom"/>
            <w:hideMark/>
          </w:tcPr>
          <w:p w14:paraId="3B80E5B4" w14:textId="77777777" w:rsidR="00535DC8" w:rsidRPr="00535DC8" w:rsidRDefault="00535DC8" w:rsidP="005E0D59">
            <w:pPr>
              <w:widowControl w:val="0"/>
              <w:suppressAutoHyphens/>
              <w:jc w:val="both"/>
              <w:rPr>
                <w:sz w:val="28"/>
                <w:szCs w:val="28"/>
              </w:rPr>
            </w:pPr>
            <w:r w:rsidRPr="00535DC8">
              <w:rPr>
                <w:sz w:val="28"/>
                <w:szCs w:val="28"/>
              </w:rPr>
              <w:t>0.21</w:t>
            </w:r>
          </w:p>
        </w:tc>
        <w:tc>
          <w:tcPr>
            <w:tcW w:w="234" w:type="pct"/>
            <w:tcBorders>
              <w:top w:val="nil"/>
              <w:left w:val="nil"/>
              <w:bottom w:val="single" w:sz="4" w:space="0" w:color="auto"/>
              <w:right w:val="single" w:sz="4" w:space="0" w:color="auto"/>
            </w:tcBorders>
            <w:shd w:val="clear" w:color="auto" w:fill="auto"/>
            <w:noWrap/>
            <w:vAlign w:val="bottom"/>
            <w:hideMark/>
          </w:tcPr>
          <w:p w14:paraId="5AF8F70A" w14:textId="77777777" w:rsidR="00535DC8" w:rsidRPr="00535DC8" w:rsidRDefault="00535DC8" w:rsidP="005E0D59">
            <w:pPr>
              <w:widowControl w:val="0"/>
              <w:suppressAutoHyphens/>
              <w:jc w:val="both"/>
              <w:rPr>
                <w:sz w:val="28"/>
                <w:szCs w:val="28"/>
              </w:rPr>
            </w:pPr>
            <w:r w:rsidRPr="00535DC8">
              <w:rPr>
                <w:sz w:val="28"/>
                <w:szCs w:val="28"/>
              </w:rPr>
              <w:t>0.21</w:t>
            </w:r>
          </w:p>
        </w:tc>
        <w:tc>
          <w:tcPr>
            <w:tcW w:w="234" w:type="pct"/>
            <w:tcBorders>
              <w:top w:val="nil"/>
              <w:left w:val="nil"/>
              <w:bottom w:val="single" w:sz="4" w:space="0" w:color="auto"/>
              <w:right w:val="single" w:sz="4" w:space="0" w:color="auto"/>
            </w:tcBorders>
            <w:shd w:val="clear" w:color="auto" w:fill="auto"/>
            <w:noWrap/>
            <w:vAlign w:val="bottom"/>
            <w:hideMark/>
          </w:tcPr>
          <w:p w14:paraId="1C2A33DF" w14:textId="77777777" w:rsidR="00535DC8" w:rsidRPr="00535DC8" w:rsidRDefault="00535DC8" w:rsidP="005E0D59">
            <w:pPr>
              <w:widowControl w:val="0"/>
              <w:suppressAutoHyphens/>
              <w:jc w:val="both"/>
              <w:rPr>
                <w:sz w:val="28"/>
                <w:szCs w:val="28"/>
              </w:rPr>
            </w:pPr>
            <w:r w:rsidRPr="00535DC8">
              <w:rPr>
                <w:sz w:val="28"/>
                <w:szCs w:val="28"/>
              </w:rPr>
              <w:t>0.21</w:t>
            </w:r>
          </w:p>
        </w:tc>
        <w:tc>
          <w:tcPr>
            <w:tcW w:w="234" w:type="pct"/>
            <w:tcBorders>
              <w:top w:val="nil"/>
              <w:left w:val="nil"/>
              <w:bottom w:val="single" w:sz="4" w:space="0" w:color="auto"/>
              <w:right w:val="single" w:sz="4" w:space="0" w:color="auto"/>
            </w:tcBorders>
            <w:shd w:val="clear" w:color="auto" w:fill="auto"/>
            <w:noWrap/>
            <w:vAlign w:val="bottom"/>
            <w:hideMark/>
          </w:tcPr>
          <w:p w14:paraId="1A14A172" w14:textId="77777777" w:rsidR="00535DC8" w:rsidRPr="00535DC8" w:rsidRDefault="00535DC8" w:rsidP="005E0D59">
            <w:pPr>
              <w:widowControl w:val="0"/>
              <w:suppressAutoHyphens/>
              <w:jc w:val="both"/>
              <w:rPr>
                <w:sz w:val="28"/>
                <w:szCs w:val="28"/>
              </w:rPr>
            </w:pPr>
            <w:r w:rsidRPr="00535DC8">
              <w:rPr>
                <w:sz w:val="28"/>
                <w:szCs w:val="28"/>
              </w:rPr>
              <w:t>0.21</w:t>
            </w:r>
          </w:p>
        </w:tc>
        <w:tc>
          <w:tcPr>
            <w:tcW w:w="234" w:type="pct"/>
            <w:tcBorders>
              <w:top w:val="nil"/>
              <w:left w:val="nil"/>
              <w:bottom w:val="single" w:sz="4" w:space="0" w:color="auto"/>
              <w:right w:val="single" w:sz="4" w:space="0" w:color="auto"/>
            </w:tcBorders>
            <w:shd w:val="clear" w:color="auto" w:fill="auto"/>
            <w:noWrap/>
            <w:vAlign w:val="bottom"/>
            <w:hideMark/>
          </w:tcPr>
          <w:p w14:paraId="24824511" w14:textId="77777777" w:rsidR="00535DC8" w:rsidRPr="00535DC8" w:rsidRDefault="00535DC8" w:rsidP="005E0D59">
            <w:pPr>
              <w:widowControl w:val="0"/>
              <w:suppressAutoHyphens/>
              <w:jc w:val="both"/>
              <w:rPr>
                <w:sz w:val="28"/>
                <w:szCs w:val="28"/>
              </w:rPr>
            </w:pPr>
            <w:r w:rsidRPr="00535DC8">
              <w:rPr>
                <w:sz w:val="28"/>
                <w:szCs w:val="28"/>
              </w:rPr>
              <w:t>0.21</w:t>
            </w:r>
          </w:p>
        </w:tc>
        <w:tc>
          <w:tcPr>
            <w:tcW w:w="234" w:type="pct"/>
            <w:tcBorders>
              <w:top w:val="nil"/>
              <w:left w:val="nil"/>
              <w:bottom w:val="single" w:sz="4" w:space="0" w:color="auto"/>
              <w:right w:val="single" w:sz="4" w:space="0" w:color="auto"/>
            </w:tcBorders>
            <w:shd w:val="clear" w:color="auto" w:fill="auto"/>
            <w:noWrap/>
            <w:vAlign w:val="bottom"/>
            <w:hideMark/>
          </w:tcPr>
          <w:p w14:paraId="34A06EEC" w14:textId="77777777" w:rsidR="00535DC8" w:rsidRPr="00535DC8" w:rsidRDefault="00535DC8" w:rsidP="005E0D59">
            <w:pPr>
              <w:widowControl w:val="0"/>
              <w:suppressAutoHyphens/>
              <w:jc w:val="both"/>
              <w:rPr>
                <w:sz w:val="28"/>
                <w:szCs w:val="28"/>
              </w:rPr>
            </w:pPr>
            <w:r w:rsidRPr="00535DC8">
              <w:rPr>
                <w:sz w:val="28"/>
                <w:szCs w:val="28"/>
              </w:rPr>
              <w:t>0.21</w:t>
            </w:r>
          </w:p>
        </w:tc>
        <w:tc>
          <w:tcPr>
            <w:tcW w:w="234" w:type="pct"/>
            <w:tcBorders>
              <w:top w:val="nil"/>
              <w:left w:val="nil"/>
              <w:bottom w:val="single" w:sz="4" w:space="0" w:color="auto"/>
              <w:right w:val="single" w:sz="4" w:space="0" w:color="auto"/>
            </w:tcBorders>
            <w:shd w:val="clear" w:color="auto" w:fill="auto"/>
            <w:noWrap/>
            <w:vAlign w:val="bottom"/>
            <w:hideMark/>
          </w:tcPr>
          <w:p w14:paraId="09CC3419" w14:textId="77777777" w:rsidR="00535DC8" w:rsidRPr="00535DC8" w:rsidRDefault="00535DC8" w:rsidP="005E0D59">
            <w:pPr>
              <w:widowControl w:val="0"/>
              <w:suppressAutoHyphens/>
              <w:jc w:val="both"/>
              <w:rPr>
                <w:sz w:val="28"/>
                <w:szCs w:val="28"/>
              </w:rPr>
            </w:pPr>
            <w:r w:rsidRPr="00535DC8">
              <w:rPr>
                <w:sz w:val="28"/>
                <w:szCs w:val="28"/>
              </w:rPr>
              <w:t>0.21</w:t>
            </w:r>
          </w:p>
        </w:tc>
        <w:tc>
          <w:tcPr>
            <w:tcW w:w="234" w:type="pct"/>
            <w:tcBorders>
              <w:top w:val="nil"/>
              <w:left w:val="nil"/>
              <w:bottom w:val="single" w:sz="4" w:space="0" w:color="auto"/>
              <w:right w:val="single" w:sz="4" w:space="0" w:color="auto"/>
            </w:tcBorders>
            <w:shd w:val="clear" w:color="auto" w:fill="auto"/>
            <w:noWrap/>
            <w:vAlign w:val="bottom"/>
            <w:hideMark/>
          </w:tcPr>
          <w:p w14:paraId="79F746D2" w14:textId="77777777" w:rsidR="00535DC8" w:rsidRPr="00535DC8" w:rsidRDefault="00535DC8" w:rsidP="005E0D59">
            <w:pPr>
              <w:widowControl w:val="0"/>
              <w:suppressAutoHyphens/>
              <w:jc w:val="both"/>
              <w:rPr>
                <w:sz w:val="28"/>
                <w:szCs w:val="28"/>
              </w:rPr>
            </w:pPr>
            <w:r w:rsidRPr="00535DC8">
              <w:rPr>
                <w:sz w:val="28"/>
                <w:szCs w:val="28"/>
              </w:rPr>
              <w:t>0.21</w:t>
            </w:r>
          </w:p>
        </w:tc>
        <w:tc>
          <w:tcPr>
            <w:tcW w:w="234" w:type="pct"/>
            <w:tcBorders>
              <w:top w:val="nil"/>
              <w:left w:val="nil"/>
              <w:bottom w:val="single" w:sz="4" w:space="0" w:color="auto"/>
              <w:right w:val="single" w:sz="4" w:space="0" w:color="auto"/>
            </w:tcBorders>
            <w:shd w:val="clear" w:color="auto" w:fill="auto"/>
            <w:noWrap/>
            <w:vAlign w:val="bottom"/>
            <w:hideMark/>
          </w:tcPr>
          <w:p w14:paraId="1E64D8C8" w14:textId="77777777" w:rsidR="00535DC8" w:rsidRPr="00535DC8" w:rsidRDefault="00535DC8" w:rsidP="005E0D59">
            <w:pPr>
              <w:widowControl w:val="0"/>
              <w:suppressAutoHyphens/>
              <w:jc w:val="both"/>
              <w:rPr>
                <w:sz w:val="28"/>
                <w:szCs w:val="28"/>
              </w:rPr>
            </w:pPr>
            <w:r w:rsidRPr="00535DC8">
              <w:rPr>
                <w:sz w:val="28"/>
                <w:szCs w:val="28"/>
              </w:rPr>
              <w:t>0.21</w:t>
            </w:r>
          </w:p>
        </w:tc>
        <w:tc>
          <w:tcPr>
            <w:tcW w:w="234" w:type="pct"/>
            <w:tcBorders>
              <w:top w:val="nil"/>
              <w:left w:val="nil"/>
              <w:bottom w:val="single" w:sz="4" w:space="0" w:color="auto"/>
              <w:right w:val="single" w:sz="4" w:space="0" w:color="auto"/>
            </w:tcBorders>
            <w:shd w:val="clear" w:color="auto" w:fill="auto"/>
            <w:noWrap/>
            <w:vAlign w:val="bottom"/>
            <w:hideMark/>
          </w:tcPr>
          <w:p w14:paraId="1DDD391D" w14:textId="77777777" w:rsidR="00535DC8" w:rsidRPr="00535DC8" w:rsidRDefault="00535DC8" w:rsidP="005E0D59">
            <w:pPr>
              <w:widowControl w:val="0"/>
              <w:suppressAutoHyphens/>
              <w:jc w:val="both"/>
              <w:rPr>
                <w:sz w:val="28"/>
                <w:szCs w:val="28"/>
              </w:rPr>
            </w:pPr>
            <w:r w:rsidRPr="00535DC8">
              <w:rPr>
                <w:sz w:val="28"/>
                <w:szCs w:val="28"/>
              </w:rPr>
              <w:t>0.21</w:t>
            </w:r>
          </w:p>
        </w:tc>
        <w:tc>
          <w:tcPr>
            <w:tcW w:w="294" w:type="pct"/>
            <w:tcBorders>
              <w:top w:val="nil"/>
              <w:left w:val="nil"/>
              <w:bottom w:val="single" w:sz="4" w:space="0" w:color="auto"/>
              <w:right w:val="single" w:sz="4" w:space="0" w:color="auto"/>
            </w:tcBorders>
            <w:shd w:val="clear" w:color="auto" w:fill="auto"/>
            <w:noWrap/>
            <w:vAlign w:val="bottom"/>
            <w:hideMark/>
          </w:tcPr>
          <w:p w14:paraId="4AE4D9D0" w14:textId="77777777" w:rsidR="00535DC8" w:rsidRPr="00535DC8" w:rsidRDefault="00535DC8" w:rsidP="005E0D59">
            <w:pPr>
              <w:widowControl w:val="0"/>
              <w:suppressAutoHyphens/>
              <w:jc w:val="both"/>
              <w:rPr>
                <w:sz w:val="28"/>
                <w:szCs w:val="28"/>
              </w:rPr>
            </w:pPr>
            <w:r w:rsidRPr="00535DC8">
              <w:rPr>
                <w:sz w:val="28"/>
                <w:szCs w:val="28"/>
              </w:rPr>
              <w:t>0.21</w:t>
            </w:r>
          </w:p>
        </w:tc>
      </w:tr>
      <w:tr w:rsidR="00535DC8" w:rsidRPr="00535DC8" w14:paraId="178B3D7D"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B37390A" w14:textId="77777777" w:rsidR="00535DC8" w:rsidRPr="00535DC8" w:rsidRDefault="00535DC8" w:rsidP="005E0D59">
            <w:pPr>
              <w:widowControl w:val="0"/>
              <w:suppressAutoHyphens/>
              <w:jc w:val="both"/>
              <w:rPr>
                <w:sz w:val="28"/>
                <w:szCs w:val="28"/>
              </w:rPr>
            </w:pPr>
            <w:r w:rsidRPr="00535DC8">
              <w:rPr>
                <w:sz w:val="28"/>
                <w:szCs w:val="28"/>
              </w:rPr>
              <w:t>Котельная, п. Садовый, ул. Первомайская</w:t>
            </w:r>
          </w:p>
        </w:tc>
        <w:tc>
          <w:tcPr>
            <w:tcW w:w="234" w:type="pct"/>
            <w:tcBorders>
              <w:top w:val="nil"/>
              <w:left w:val="nil"/>
              <w:bottom w:val="single" w:sz="4" w:space="0" w:color="auto"/>
              <w:right w:val="single" w:sz="4" w:space="0" w:color="auto"/>
            </w:tcBorders>
            <w:shd w:val="clear" w:color="auto" w:fill="auto"/>
            <w:noWrap/>
            <w:vAlign w:val="bottom"/>
            <w:hideMark/>
          </w:tcPr>
          <w:p w14:paraId="00940BC7" w14:textId="77777777" w:rsidR="00535DC8" w:rsidRPr="00535DC8" w:rsidRDefault="00535DC8" w:rsidP="005E0D59">
            <w:pPr>
              <w:widowControl w:val="0"/>
              <w:suppressAutoHyphens/>
              <w:jc w:val="both"/>
              <w:rPr>
                <w:sz w:val="28"/>
                <w:szCs w:val="28"/>
              </w:rPr>
            </w:pPr>
            <w:r w:rsidRPr="00535DC8">
              <w:rPr>
                <w:sz w:val="28"/>
                <w:szCs w:val="28"/>
              </w:rPr>
              <w:t>0.26</w:t>
            </w:r>
          </w:p>
        </w:tc>
        <w:tc>
          <w:tcPr>
            <w:tcW w:w="234" w:type="pct"/>
            <w:tcBorders>
              <w:top w:val="nil"/>
              <w:left w:val="nil"/>
              <w:bottom w:val="single" w:sz="4" w:space="0" w:color="auto"/>
              <w:right w:val="single" w:sz="4" w:space="0" w:color="auto"/>
            </w:tcBorders>
            <w:shd w:val="clear" w:color="auto" w:fill="auto"/>
            <w:noWrap/>
            <w:vAlign w:val="bottom"/>
            <w:hideMark/>
          </w:tcPr>
          <w:p w14:paraId="4A948E49" w14:textId="77777777" w:rsidR="00535DC8" w:rsidRPr="00535DC8" w:rsidRDefault="00535DC8" w:rsidP="005E0D59">
            <w:pPr>
              <w:widowControl w:val="0"/>
              <w:suppressAutoHyphens/>
              <w:jc w:val="both"/>
              <w:rPr>
                <w:sz w:val="28"/>
                <w:szCs w:val="28"/>
              </w:rPr>
            </w:pPr>
            <w:r w:rsidRPr="00535DC8">
              <w:rPr>
                <w:sz w:val="28"/>
                <w:szCs w:val="28"/>
              </w:rPr>
              <w:t>0.26</w:t>
            </w:r>
          </w:p>
        </w:tc>
        <w:tc>
          <w:tcPr>
            <w:tcW w:w="234" w:type="pct"/>
            <w:tcBorders>
              <w:top w:val="nil"/>
              <w:left w:val="nil"/>
              <w:bottom w:val="single" w:sz="4" w:space="0" w:color="auto"/>
              <w:right w:val="single" w:sz="4" w:space="0" w:color="auto"/>
            </w:tcBorders>
            <w:shd w:val="clear" w:color="auto" w:fill="auto"/>
            <w:noWrap/>
            <w:vAlign w:val="bottom"/>
            <w:hideMark/>
          </w:tcPr>
          <w:p w14:paraId="40235AD1" w14:textId="77777777" w:rsidR="00535DC8" w:rsidRPr="00535DC8" w:rsidRDefault="00535DC8" w:rsidP="005E0D59">
            <w:pPr>
              <w:widowControl w:val="0"/>
              <w:suppressAutoHyphens/>
              <w:jc w:val="both"/>
              <w:rPr>
                <w:sz w:val="28"/>
                <w:szCs w:val="28"/>
              </w:rPr>
            </w:pPr>
            <w:r w:rsidRPr="00535DC8">
              <w:rPr>
                <w:sz w:val="28"/>
                <w:szCs w:val="28"/>
              </w:rPr>
              <w:t>0.26</w:t>
            </w:r>
          </w:p>
        </w:tc>
        <w:tc>
          <w:tcPr>
            <w:tcW w:w="234" w:type="pct"/>
            <w:tcBorders>
              <w:top w:val="nil"/>
              <w:left w:val="nil"/>
              <w:bottom w:val="single" w:sz="4" w:space="0" w:color="auto"/>
              <w:right w:val="single" w:sz="4" w:space="0" w:color="auto"/>
            </w:tcBorders>
            <w:shd w:val="clear" w:color="auto" w:fill="auto"/>
            <w:noWrap/>
            <w:vAlign w:val="bottom"/>
            <w:hideMark/>
          </w:tcPr>
          <w:p w14:paraId="275FD021" w14:textId="77777777" w:rsidR="00535DC8" w:rsidRPr="00535DC8" w:rsidRDefault="00535DC8" w:rsidP="005E0D59">
            <w:pPr>
              <w:widowControl w:val="0"/>
              <w:suppressAutoHyphens/>
              <w:jc w:val="both"/>
              <w:rPr>
                <w:sz w:val="28"/>
                <w:szCs w:val="28"/>
              </w:rPr>
            </w:pPr>
            <w:r w:rsidRPr="00535DC8">
              <w:rPr>
                <w:sz w:val="28"/>
                <w:szCs w:val="28"/>
              </w:rPr>
              <w:t>0.26</w:t>
            </w:r>
          </w:p>
        </w:tc>
        <w:tc>
          <w:tcPr>
            <w:tcW w:w="234" w:type="pct"/>
            <w:tcBorders>
              <w:top w:val="nil"/>
              <w:left w:val="nil"/>
              <w:bottom w:val="single" w:sz="4" w:space="0" w:color="auto"/>
              <w:right w:val="single" w:sz="4" w:space="0" w:color="auto"/>
            </w:tcBorders>
            <w:shd w:val="clear" w:color="auto" w:fill="auto"/>
            <w:noWrap/>
            <w:vAlign w:val="bottom"/>
            <w:hideMark/>
          </w:tcPr>
          <w:p w14:paraId="21C0516A" w14:textId="77777777" w:rsidR="00535DC8" w:rsidRPr="00535DC8" w:rsidRDefault="00535DC8" w:rsidP="005E0D59">
            <w:pPr>
              <w:widowControl w:val="0"/>
              <w:suppressAutoHyphens/>
              <w:jc w:val="both"/>
              <w:rPr>
                <w:sz w:val="28"/>
                <w:szCs w:val="28"/>
              </w:rPr>
            </w:pPr>
            <w:r w:rsidRPr="00535DC8">
              <w:rPr>
                <w:sz w:val="28"/>
                <w:szCs w:val="28"/>
              </w:rPr>
              <w:t>0.26</w:t>
            </w:r>
          </w:p>
        </w:tc>
        <w:tc>
          <w:tcPr>
            <w:tcW w:w="234" w:type="pct"/>
            <w:tcBorders>
              <w:top w:val="nil"/>
              <w:left w:val="nil"/>
              <w:bottom w:val="single" w:sz="4" w:space="0" w:color="auto"/>
              <w:right w:val="single" w:sz="4" w:space="0" w:color="auto"/>
            </w:tcBorders>
            <w:shd w:val="clear" w:color="auto" w:fill="auto"/>
            <w:noWrap/>
            <w:vAlign w:val="bottom"/>
            <w:hideMark/>
          </w:tcPr>
          <w:p w14:paraId="6A0017A9" w14:textId="77777777" w:rsidR="00535DC8" w:rsidRPr="00535DC8" w:rsidRDefault="00535DC8" w:rsidP="005E0D59">
            <w:pPr>
              <w:widowControl w:val="0"/>
              <w:suppressAutoHyphens/>
              <w:jc w:val="both"/>
              <w:rPr>
                <w:sz w:val="28"/>
                <w:szCs w:val="28"/>
              </w:rPr>
            </w:pPr>
            <w:r w:rsidRPr="00535DC8">
              <w:rPr>
                <w:sz w:val="28"/>
                <w:szCs w:val="28"/>
              </w:rPr>
              <w:t>0.26</w:t>
            </w:r>
          </w:p>
        </w:tc>
        <w:tc>
          <w:tcPr>
            <w:tcW w:w="234" w:type="pct"/>
            <w:tcBorders>
              <w:top w:val="nil"/>
              <w:left w:val="nil"/>
              <w:bottom w:val="single" w:sz="4" w:space="0" w:color="auto"/>
              <w:right w:val="single" w:sz="4" w:space="0" w:color="auto"/>
            </w:tcBorders>
            <w:shd w:val="clear" w:color="auto" w:fill="auto"/>
            <w:noWrap/>
            <w:vAlign w:val="bottom"/>
            <w:hideMark/>
          </w:tcPr>
          <w:p w14:paraId="2098AB87" w14:textId="77777777" w:rsidR="00535DC8" w:rsidRPr="00535DC8" w:rsidRDefault="00535DC8" w:rsidP="005E0D59">
            <w:pPr>
              <w:widowControl w:val="0"/>
              <w:suppressAutoHyphens/>
              <w:jc w:val="both"/>
              <w:rPr>
                <w:sz w:val="28"/>
                <w:szCs w:val="28"/>
              </w:rPr>
            </w:pPr>
            <w:r w:rsidRPr="00535DC8">
              <w:rPr>
                <w:sz w:val="28"/>
                <w:szCs w:val="28"/>
              </w:rPr>
              <w:t>0.26</w:t>
            </w:r>
          </w:p>
        </w:tc>
        <w:tc>
          <w:tcPr>
            <w:tcW w:w="234" w:type="pct"/>
            <w:tcBorders>
              <w:top w:val="nil"/>
              <w:left w:val="nil"/>
              <w:bottom w:val="single" w:sz="4" w:space="0" w:color="auto"/>
              <w:right w:val="single" w:sz="4" w:space="0" w:color="auto"/>
            </w:tcBorders>
            <w:shd w:val="clear" w:color="auto" w:fill="auto"/>
            <w:noWrap/>
            <w:vAlign w:val="bottom"/>
            <w:hideMark/>
          </w:tcPr>
          <w:p w14:paraId="1BF91A8F" w14:textId="77777777" w:rsidR="00535DC8" w:rsidRPr="00535DC8" w:rsidRDefault="00535DC8" w:rsidP="005E0D59">
            <w:pPr>
              <w:widowControl w:val="0"/>
              <w:suppressAutoHyphens/>
              <w:jc w:val="both"/>
              <w:rPr>
                <w:sz w:val="28"/>
                <w:szCs w:val="28"/>
              </w:rPr>
            </w:pPr>
            <w:r w:rsidRPr="00535DC8">
              <w:rPr>
                <w:sz w:val="28"/>
                <w:szCs w:val="28"/>
              </w:rPr>
              <w:t>0.26</w:t>
            </w:r>
          </w:p>
        </w:tc>
        <w:tc>
          <w:tcPr>
            <w:tcW w:w="234" w:type="pct"/>
            <w:tcBorders>
              <w:top w:val="nil"/>
              <w:left w:val="nil"/>
              <w:bottom w:val="single" w:sz="4" w:space="0" w:color="auto"/>
              <w:right w:val="single" w:sz="4" w:space="0" w:color="auto"/>
            </w:tcBorders>
            <w:shd w:val="clear" w:color="auto" w:fill="auto"/>
            <w:noWrap/>
            <w:vAlign w:val="bottom"/>
            <w:hideMark/>
          </w:tcPr>
          <w:p w14:paraId="3E7CA27C" w14:textId="77777777" w:rsidR="00535DC8" w:rsidRPr="00535DC8" w:rsidRDefault="00535DC8" w:rsidP="005E0D59">
            <w:pPr>
              <w:widowControl w:val="0"/>
              <w:suppressAutoHyphens/>
              <w:jc w:val="both"/>
              <w:rPr>
                <w:sz w:val="28"/>
                <w:szCs w:val="28"/>
              </w:rPr>
            </w:pPr>
            <w:r w:rsidRPr="00535DC8">
              <w:rPr>
                <w:sz w:val="28"/>
                <w:szCs w:val="28"/>
              </w:rPr>
              <w:t>0.26</w:t>
            </w:r>
          </w:p>
        </w:tc>
        <w:tc>
          <w:tcPr>
            <w:tcW w:w="234" w:type="pct"/>
            <w:tcBorders>
              <w:top w:val="nil"/>
              <w:left w:val="nil"/>
              <w:bottom w:val="single" w:sz="4" w:space="0" w:color="auto"/>
              <w:right w:val="single" w:sz="4" w:space="0" w:color="auto"/>
            </w:tcBorders>
            <w:shd w:val="clear" w:color="auto" w:fill="auto"/>
            <w:noWrap/>
            <w:vAlign w:val="bottom"/>
            <w:hideMark/>
          </w:tcPr>
          <w:p w14:paraId="4E725446" w14:textId="77777777" w:rsidR="00535DC8" w:rsidRPr="00535DC8" w:rsidRDefault="00535DC8" w:rsidP="005E0D59">
            <w:pPr>
              <w:widowControl w:val="0"/>
              <w:suppressAutoHyphens/>
              <w:jc w:val="both"/>
              <w:rPr>
                <w:sz w:val="28"/>
                <w:szCs w:val="28"/>
              </w:rPr>
            </w:pPr>
            <w:r w:rsidRPr="00535DC8">
              <w:rPr>
                <w:sz w:val="28"/>
                <w:szCs w:val="28"/>
              </w:rPr>
              <w:t>0.26</w:t>
            </w:r>
          </w:p>
        </w:tc>
        <w:tc>
          <w:tcPr>
            <w:tcW w:w="294" w:type="pct"/>
            <w:tcBorders>
              <w:top w:val="nil"/>
              <w:left w:val="nil"/>
              <w:bottom w:val="single" w:sz="4" w:space="0" w:color="auto"/>
              <w:right w:val="single" w:sz="4" w:space="0" w:color="auto"/>
            </w:tcBorders>
            <w:shd w:val="clear" w:color="auto" w:fill="auto"/>
            <w:noWrap/>
            <w:vAlign w:val="bottom"/>
            <w:hideMark/>
          </w:tcPr>
          <w:p w14:paraId="1317EA7B" w14:textId="77777777" w:rsidR="00535DC8" w:rsidRPr="00535DC8" w:rsidRDefault="00535DC8" w:rsidP="005E0D59">
            <w:pPr>
              <w:widowControl w:val="0"/>
              <w:suppressAutoHyphens/>
              <w:jc w:val="both"/>
              <w:rPr>
                <w:sz w:val="28"/>
                <w:szCs w:val="28"/>
              </w:rPr>
            </w:pPr>
            <w:r w:rsidRPr="00535DC8">
              <w:rPr>
                <w:sz w:val="28"/>
                <w:szCs w:val="28"/>
              </w:rPr>
              <w:t>0.26</w:t>
            </w:r>
          </w:p>
        </w:tc>
      </w:tr>
      <w:tr w:rsidR="00535DC8" w:rsidRPr="00535DC8" w14:paraId="054E9DF4"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3C29EDA"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"Залесье", ул. Раздольная, 2б</w:t>
            </w:r>
          </w:p>
        </w:tc>
        <w:tc>
          <w:tcPr>
            <w:tcW w:w="234" w:type="pct"/>
            <w:tcBorders>
              <w:top w:val="nil"/>
              <w:left w:val="nil"/>
              <w:bottom w:val="single" w:sz="4" w:space="0" w:color="auto"/>
              <w:right w:val="single" w:sz="4" w:space="0" w:color="auto"/>
            </w:tcBorders>
            <w:shd w:val="clear" w:color="auto" w:fill="auto"/>
            <w:noWrap/>
            <w:vAlign w:val="bottom"/>
            <w:hideMark/>
          </w:tcPr>
          <w:p w14:paraId="6C55051B" w14:textId="77777777" w:rsidR="00535DC8" w:rsidRPr="00535DC8" w:rsidRDefault="00535DC8" w:rsidP="005E0D59">
            <w:pPr>
              <w:widowControl w:val="0"/>
              <w:suppressAutoHyphens/>
              <w:jc w:val="both"/>
              <w:rPr>
                <w:sz w:val="28"/>
                <w:szCs w:val="28"/>
              </w:rPr>
            </w:pPr>
            <w:r w:rsidRPr="00535DC8">
              <w:rPr>
                <w:sz w:val="28"/>
                <w:szCs w:val="28"/>
              </w:rPr>
              <w:t>25.80</w:t>
            </w:r>
          </w:p>
        </w:tc>
        <w:tc>
          <w:tcPr>
            <w:tcW w:w="234" w:type="pct"/>
            <w:tcBorders>
              <w:top w:val="nil"/>
              <w:left w:val="nil"/>
              <w:bottom w:val="single" w:sz="4" w:space="0" w:color="auto"/>
              <w:right w:val="single" w:sz="4" w:space="0" w:color="auto"/>
            </w:tcBorders>
            <w:shd w:val="clear" w:color="auto" w:fill="auto"/>
            <w:noWrap/>
            <w:vAlign w:val="bottom"/>
            <w:hideMark/>
          </w:tcPr>
          <w:p w14:paraId="14B1DCF0" w14:textId="77777777" w:rsidR="00535DC8" w:rsidRPr="00535DC8" w:rsidRDefault="00535DC8" w:rsidP="005E0D59">
            <w:pPr>
              <w:widowControl w:val="0"/>
              <w:suppressAutoHyphens/>
              <w:jc w:val="both"/>
              <w:rPr>
                <w:sz w:val="28"/>
                <w:szCs w:val="28"/>
              </w:rPr>
            </w:pPr>
            <w:r w:rsidRPr="00535DC8">
              <w:rPr>
                <w:sz w:val="28"/>
                <w:szCs w:val="28"/>
              </w:rPr>
              <w:t>34.39</w:t>
            </w:r>
          </w:p>
        </w:tc>
        <w:tc>
          <w:tcPr>
            <w:tcW w:w="234" w:type="pct"/>
            <w:tcBorders>
              <w:top w:val="nil"/>
              <w:left w:val="nil"/>
              <w:bottom w:val="single" w:sz="4" w:space="0" w:color="auto"/>
              <w:right w:val="single" w:sz="4" w:space="0" w:color="auto"/>
            </w:tcBorders>
            <w:shd w:val="clear" w:color="auto" w:fill="auto"/>
            <w:noWrap/>
            <w:vAlign w:val="bottom"/>
            <w:hideMark/>
          </w:tcPr>
          <w:p w14:paraId="0675AE0B" w14:textId="77777777" w:rsidR="00535DC8" w:rsidRPr="00535DC8" w:rsidRDefault="00535DC8" w:rsidP="005E0D59">
            <w:pPr>
              <w:widowControl w:val="0"/>
              <w:suppressAutoHyphens/>
              <w:jc w:val="both"/>
              <w:rPr>
                <w:sz w:val="28"/>
                <w:szCs w:val="28"/>
              </w:rPr>
            </w:pPr>
            <w:r w:rsidRPr="00535DC8">
              <w:rPr>
                <w:sz w:val="28"/>
                <w:szCs w:val="28"/>
              </w:rPr>
              <w:t>34.39</w:t>
            </w:r>
          </w:p>
        </w:tc>
        <w:tc>
          <w:tcPr>
            <w:tcW w:w="234" w:type="pct"/>
            <w:tcBorders>
              <w:top w:val="nil"/>
              <w:left w:val="nil"/>
              <w:bottom w:val="single" w:sz="4" w:space="0" w:color="auto"/>
              <w:right w:val="single" w:sz="4" w:space="0" w:color="auto"/>
            </w:tcBorders>
            <w:shd w:val="clear" w:color="auto" w:fill="auto"/>
            <w:noWrap/>
            <w:vAlign w:val="bottom"/>
            <w:hideMark/>
          </w:tcPr>
          <w:p w14:paraId="6BA2A114" w14:textId="77777777" w:rsidR="00535DC8" w:rsidRPr="00535DC8" w:rsidRDefault="00535DC8" w:rsidP="005E0D59">
            <w:pPr>
              <w:widowControl w:val="0"/>
              <w:suppressAutoHyphens/>
              <w:jc w:val="both"/>
              <w:rPr>
                <w:sz w:val="28"/>
                <w:szCs w:val="28"/>
              </w:rPr>
            </w:pPr>
            <w:r w:rsidRPr="00535DC8">
              <w:rPr>
                <w:sz w:val="28"/>
                <w:szCs w:val="28"/>
              </w:rPr>
              <w:t>34.39</w:t>
            </w:r>
          </w:p>
        </w:tc>
        <w:tc>
          <w:tcPr>
            <w:tcW w:w="234" w:type="pct"/>
            <w:tcBorders>
              <w:top w:val="nil"/>
              <w:left w:val="nil"/>
              <w:bottom w:val="single" w:sz="4" w:space="0" w:color="auto"/>
              <w:right w:val="single" w:sz="4" w:space="0" w:color="auto"/>
            </w:tcBorders>
            <w:shd w:val="clear" w:color="auto" w:fill="auto"/>
            <w:noWrap/>
            <w:vAlign w:val="bottom"/>
            <w:hideMark/>
          </w:tcPr>
          <w:p w14:paraId="590A683C" w14:textId="77777777" w:rsidR="00535DC8" w:rsidRPr="00535DC8" w:rsidRDefault="00535DC8" w:rsidP="005E0D59">
            <w:pPr>
              <w:widowControl w:val="0"/>
              <w:suppressAutoHyphens/>
              <w:jc w:val="both"/>
              <w:rPr>
                <w:sz w:val="28"/>
                <w:szCs w:val="28"/>
              </w:rPr>
            </w:pPr>
            <w:r w:rsidRPr="00535DC8">
              <w:rPr>
                <w:sz w:val="28"/>
                <w:szCs w:val="28"/>
              </w:rPr>
              <w:t>34.39</w:t>
            </w:r>
          </w:p>
        </w:tc>
        <w:tc>
          <w:tcPr>
            <w:tcW w:w="234" w:type="pct"/>
            <w:tcBorders>
              <w:top w:val="nil"/>
              <w:left w:val="nil"/>
              <w:bottom w:val="single" w:sz="4" w:space="0" w:color="auto"/>
              <w:right w:val="single" w:sz="4" w:space="0" w:color="auto"/>
            </w:tcBorders>
            <w:shd w:val="clear" w:color="auto" w:fill="auto"/>
            <w:noWrap/>
            <w:vAlign w:val="bottom"/>
            <w:hideMark/>
          </w:tcPr>
          <w:p w14:paraId="7F4DBC41" w14:textId="77777777" w:rsidR="00535DC8" w:rsidRPr="00535DC8" w:rsidRDefault="00535DC8" w:rsidP="005E0D59">
            <w:pPr>
              <w:widowControl w:val="0"/>
              <w:suppressAutoHyphens/>
              <w:jc w:val="both"/>
              <w:rPr>
                <w:sz w:val="28"/>
                <w:szCs w:val="28"/>
              </w:rPr>
            </w:pPr>
            <w:r w:rsidRPr="00535DC8">
              <w:rPr>
                <w:sz w:val="28"/>
                <w:szCs w:val="28"/>
              </w:rPr>
              <w:t>34.39</w:t>
            </w:r>
          </w:p>
        </w:tc>
        <w:tc>
          <w:tcPr>
            <w:tcW w:w="234" w:type="pct"/>
            <w:tcBorders>
              <w:top w:val="nil"/>
              <w:left w:val="nil"/>
              <w:bottom w:val="single" w:sz="4" w:space="0" w:color="auto"/>
              <w:right w:val="single" w:sz="4" w:space="0" w:color="auto"/>
            </w:tcBorders>
            <w:shd w:val="clear" w:color="auto" w:fill="auto"/>
            <w:noWrap/>
            <w:vAlign w:val="bottom"/>
            <w:hideMark/>
          </w:tcPr>
          <w:p w14:paraId="643C107B" w14:textId="77777777" w:rsidR="00535DC8" w:rsidRPr="00535DC8" w:rsidRDefault="00535DC8" w:rsidP="005E0D59">
            <w:pPr>
              <w:widowControl w:val="0"/>
              <w:suppressAutoHyphens/>
              <w:jc w:val="both"/>
              <w:rPr>
                <w:sz w:val="28"/>
                <w:szCs w:val="28"/>
              </w:rPr>
            </w:pPr>
            <w:r w:rsidRPr="00535DC8">
              <w:rPr>
                <w:sz w:val="28"/>
                <w:szCs w:val="28"/>
              </w:rPr>
              <w:t>34.39</w:t>
            </w:r>
          </w:p>
        </w:tc>
        <w:tc>
          <w:tcPr>
            <w:tcW w:w="234" w:type="pct"/>
            <w:tcBorders>
              <w:top w:val="nil"/>
              <w:left w:val="nil"/>
              <w:bottom w:val="single" w:sz="4" w:space="0" w:color="auto"/>
              <w:right w:val="single" w:sz="4" w:space="0" w:color="auto"/>
            </w:tcBorders>
            <w:shd w:val="clear" w:color="auto" w:fill="auto"/>
            <w:noWrap/>
            <w:vAlign w:val="bottom"/>
            <w:hideMark/>
          </w:tcPr>
          <w:p w14:paraId="6F513D16" w14:textId="77777777" w:rsidR="00535DC8" w:rsidRPr="00535DC8" w:rsidRDefault="00535DC8" w:rsidP="005E0D59">
            <w:pPr>
              <w:widowControl w:val="0"/>
              <w:suppressAutoHyphens/>
              <w:jc w:val="both"/>
              <w:rPr>
                <w:sz w:val="28"/>
                <w:szCs w:val="28"/>
              </w:rPr>
            </w:pPr>
            <w:r w:rsidRPr="00535DC8">
              <w:rPr>
                <w:sz w:val="28"/>
                <w:szCs w:val="28"/>
              </w:rPr>
              <w:t>34.39</w:t>
            </w:r>
          </w:p>
        </w:tc>
        <w:tc>
          <w:tcPr>
            <w:tcW w:w="234" w:type="pct"/>
            <w:tcBorders>
              <w:top w:val="nil"/>
              <w:left w:val="nil"/>
              <w:bottom w:val="single" w:sz="4" w:space="0" w:color="auto"/>
              <w:right w:val="single" w:sz="4" w:space="0" w:color="auto"/>
            </w:tcBorders>
            <w:shd w:val="clear" w:color="auto" w:fill="auto"/>
            <w:noWrap/>
            <w:vAlign w:val="bottom"/>
            <w:hideMark/>
          </w:tcPr>
          <w:p w14:paraId="1AA15F3E" w14:textId="77777777" w:rsidR="00535DC8" w:rsidRPr="00535DC8" w:rsidRDefault="00535DC8" w:rsidP="005E0D59">
            <w:pPr>
              <w:widowControl w:val="0"/>
              <w:suppressAutoHyphens/>
              <w:jc w:val="both"/>
              <w:rPr>
                <w:sz w:val="28"/>
                <w:szCs w:val="28"/>
              </w:rPr>
            </w:pPr>
            <w:r w:rsidRPr="00535DC8">
              <w:rPr>
                <w:sz w:val="28"/>
                <w:szCs w:val="28"/>
              </w:rPr>
              <w:t>34.39</w:t>
            </w:r>
          </w:p>
        </w:tc>
        <w:tc>
          <w:tcPr>
            <w:tcW w:w="234" w:type="pct"/>
            <w:tcBorders>
              <w:top w:val="nil"/>
              <w:left w:val="nil"/>
              <w:bottom w:val="single" w:sz="4" w:space="0" w:color="auto"/>
              <w:right w:val="single" w:sz="4" w:space="0" w:color="auto"/>
            </w:tcBorders>
            <w:shd w:val="clear" w:color="auto" w:fill="auto"/>
            <w:noWrap/>
            <w:vAlign w:val="bottom"/>
            <w:hideMark/>
          </w:tcPr>
          <w:p w14:paraId="3BCF96E1" w14:textId="77777777" w:rsidR="00535DC8" w:rsidRPr="00535DC8" w:rsidRDefault="00535DC8" w:rsidP="005E0D59">
            <w:pPr>
              <w:widowControl w:val="0"/>
              <w:suppressAutoHyphens/>
              <w:jc w:val="both"/>
              <w:rPr>
                <w:sz w:val="28"/>
                <w:szCs w:val="28"/>
              </w:rPr>
            </w:pPr>
            <w:r w:rsidRPr="00535DC8">
              <w:rPr>
                <w:sz w:val="28"/>
                <w:szCs w:val="28"/>
              </w:rPr>
              <w:t>34.39</w:t>
            </w:r>
          </w:p>
        </w:tc>
        <w:tc>
          <w:tcPr>
            <w:tcW w:w="294" w:type="pct"/>
            <w:tcBorders>
              <w:top w:val="nil"/>
              <w:left w:val="nil"/>
              <w:bottom w:val="single" w:sz="4" w:space="0" w:color="auto"/>
              <w:right w:val="single" w:sz="4" w:space="0" w:color="auto"/>
            </w:tcBorders>
            <w:shd w:val="clear" w:color="auto" w:fill="auto"/>
            <w:noWrap/>
            <w:vAlign w:val="bottom"/>
            <w:hideMark/>
          </w:tcPr>
          <w:p w14:paraId="25DC08E9" w14:textId="77777777" w:rsidR="00535DC8" w:rsidRPr="00535DC8" w:rsidRDefault="00535DC8" w:rsidP="005E0D59">
            <w:pPr>
              <w:widowControl w:val="0"/>
              <w:suppressAutoHyphens/>
              <w:jc w:val="both"/>
              <w:rPr>
                <w:sz w:val="28"/>
                <w:szCs w:val="28"/>
              </w:rPr>
            </w:pPr>
            <w:r w:rsidRPr="00535DC8">
              <w:rPr>
                <w:sz w:val="28"/>
                <w:szCs w:val="28"/>
              </w:rPr>
              <w:t>34.39</w:t>
            </w:r>
          </w:p>
        </w:tc>
      </w:tr>
      <w:tr w:rsidR="00535DC8" w:rsidRPr="00535DC8" w14:paraId="66D744E0"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340E3BCF"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примерно в 800 м по направлению на юго-запад от ориентира п. Западный, </w:t>
            </w:r>
            <w:proofErr w:type="spellStart"/>
            <w:r w:rsidRPr="00535DC8">
              <w:rPr>
                <w:sz w:val="28"/>
                <w:szCs w:val="28"/>
              </w:rPr>
              <w:t>мкр</w:t>
            </w:r>
            <w:proofErr w:type="spellEnd"/>
            <w:r w:rsidRPr="00535DC8">
              <w:rPr>
                <w:sz w:val="28"/>
                <w:szCs w:val="28"/>
              </w:rPr>
              <w:t>. "Просторы"</w:t>
            </w:r>
          </w:p>
        </w:tc>
        <w:tc>
          <w:tcPr>
            <w:tcW w:w="234" w:type="pct"/>
            <w:tcBorders>
              <w:top w:val="nil"/>
              <w:left w:val="nil"/>
              <w:bottom w:val="single" w:sz="4" w:space="0" w:color="auto"/>
              <w:right w:val="single" w:sz="4" w:space="0" w:color="auto"/>
            </w:tcBorders>
            <w:shd w:val="clear" w:color="auto" w:fill="auto"/>
            <w:noWrap/>
            <w:vAlign w:val="bottom"/>
            <w:hideMark/>
          </w:tcPr>
          <w:p w14:paraId="21194772" w14:textId="77777777" w:rsidR="00535DC8" w:rsidRPr="00535DC8" w:rsidRDefault="00535DC8" w:rsidP="005E0D59">
            <w:pPr>
              <w:widowControl w:val="0"/>
              <w:suppressAutoHyphens/>
              <w:jc w:val="both"/>
              <w:rPr>
                <w:sz w:val="28"/>
                <w:szCs w:val="28"/>
              </w:rPr>
            </w:pPr>
            <w:r w:rsidRPr="00535DC8">
              <w:rPr>
                <w:sz w:val="28"/>
                <w:szCs w:val="28"/>
              </w:rPr>
              <w:t>2.58</w:t>
            </w:r>
          </w:p>
        </w:tc>
        <w:tc>
          <w:tcPr>
            <w:tcW w:w="234" w:type="pct"/>
            <w:tcBorders>
              <w:top w:val="nil"/>
              <w:left w:val="nil"/>
              <w:bottom w:val="single" w:sz="4" w:space="0" w:color="auto"/>
              <w:right w:val="single" w:sz="4" w:space="0" w:color="auto"/>
            </w:tcBorders>
            <w:shd w:val="clear" w:color="auto" w:fill="auto"/>
            <w:noWrap/>
            <w:vAlign w:val="bottom"/>
            <w:hideMark/>
          </w:tcPr>
          <w:p w14:paraId="61D6B2AF" w14:textId="77777777" w:rsidR="00535DC8" w:rsidRPr="00535DC8" w:rsidRDefault="00535DC8" w:rsidP="005E0D59">
            <w:pPr>
              <w:widowControl w:val="0"/>
              <w:suppressAutoHyphens/>
              <w:jc w:val="both"/>
              <w:rPr>
                <w:sz w:val="28"/>
                <w:szCs w:val="28"/>
              </w:rPr>
            </w:pPr>
            <w:r w:rsidRPr="00535DC8">
              <w:rPr>
                <w:sz w:val="28"/>
                <w:szCs w:val="28"/>
              </w:rPr>
              <w:t>2.58</w:t>
            </w:r>
          </w:p>
        </w:tc>
        <w:tc>
          <w:tcPr>
            <w:tcW w:w="234" w:type="pct"/>
            <w:tcBorders>
              <w:top w:val="nil"/>
              <w:left w:val="nil"/>
              <w:bottom w:val="single" w:sz="4" w:space="0" w:color="auto"/>
              <w:right w:val="single" w:sz="4" w:space="0" w:color="auto"/>
            </w:tcBorders>
            <w:shd w:val="clear" w:color="auto" w:fill="auto"/>
            <w:noWrap/>
            <w:vAlign w:val="bottom"/>
            <w:hideMark/>
          </w:tcPr>
          <w:p w14:paraId="0491CE5A" w14:textId="77777777" w:rsidR="00535DC8" w:rsidRPr="00535DC8" w:rsidRDefault="00535DC8" w:rsidP="005E0D59">
            <w:pPr>
              <w:widowControl w:val="0"/>
              <w:suppressAutoHyphens/>
              <w:jc w:val="both"/>
              <w:rPr>
                <w:sz w:val="28"/>
                <w:szCs w:val="28"/>
              </w:rPr>
            </w:pPr>
            <w:r w:rsidRPr="00535DC8">
              <w:rPr>
                <w:sz w:val="28"/>
                <w:szCs w:val="28"/>
              </w:rPr>
              <w:t>2.58</w:t>
            </w:r>
          </w:p>
        </w:tc>
        <w:tc>
          <w:tcPr>
            <w:tcW w:w="234" w:type="pct"/>
            <w:tcBorders>
              <w:top w:val="nil"/>
              <w:left w:val="nil"/>
              <w:bottom w:val="single" w:sz="4" w:space="0" w:color="auto"/>
              <w:right w:val="single" w:sz="4" w:space="0" w:color="auto"/>
            </w:tcBorders>
            <w:shd w:val="clear" w:color="auto" w:fill="auto"/>
            <w:noWrap/>
            <w:vAlign w:val="bottom"/>
            <w:hideMark/>
          </w:tcPr>
          <w:p w14:paraId="68A5FFF3" w14:textId="77777777" w:rsidR="00535DC8" w:rsidRPr="00535DC8" w:rsidRDefault="00535DC8" w:rsidP="005E0D59">
            <w:pPr>
              <w:widowControl w:val="0"/>
              <w:suppressAutoHyphens/>
              <w:jc w:val="both"/>
              <w:rPr>
                <w:sz w:val="28"/>
                <w:szCs w:val="28"/>
              </w:rPr>
            </w:pPr>
            <w:r w:rsidRPr="00535DC8">
              <w:rPr>
                <w:sz w:val="28"/>
                <w:szCs w:val="28"/>
              </w:rPr>
              <w:t>2.58</w:t>
            </w:r>
          </w:p>
        </w:tc>
        <w:tc>
          <w:tcPr>
            <w:tcW w:w="234" w:type="pct"/>
            <w:tcBorders>
              <w:top w:val="nil"/>
              <w:left w:val="nil"/>
              <w:bottom w:val="single" w:sz="4" w:space="0" w:color="auto"/>
              <w:right w:val="single" w:sz="4" w:space="0" w:color="auto"/>
            </w:tcBorders>
            <w:shd w:val="clear" w:color="auto" w:fill="auto"/>
            <w:noWrap/>
            <w:vAlign w:val="bottom"/>
            <w:hideMark/>
          </w:tcPr>
          <w:p w14:paraId="43590264" w14:textId="77777777" w:rsidR="00535DC8" w:rsidRPr="00535DC8" w:rsidRDefault="00535DC8" w:rsidP="005E0D59">
            <w:pPr>
              <w:widowControl w:val="0"/>
              <w:suppressAutoHyphens/>
              <w:jc w:val="both"/>
              <w:rPr>
                <w:sz w:val="28"/>
                <w:szCs w:val="28"/>
              </w:rPr>
            </w:pPr>
            <w:r w:rsidRPr="00535DC8">
              <w:rPr>
                <w:sz w:val="28"/>
                <w:szCs w:val="28"/>
              </w:rPr>
              <w:t>2.58</w:t>
            </w:r>
          </w:p>
        </w:tc>
        <w:tc>
          <w:tcPr>
            <w:tcW w:w="234" w:type="pct"/>
            <w:tcBorders>
              <w:top w:val="nil"/>
              <w:left w:val="nil"/>
              <w:bottom w:val="single" w:sz="4" w:space="0" w:color="auto"/>
              <w:right w:val="single" w:sz="4" w:space="0" w:color="auto"/>
            </w:tcBorders>
            <w:shd w:val="clear" w:color="auto" w:fill="auto"/>
            <w:noWrap/>
            <w:vAlign w:val="bottom"/>
            <w:hideMark/>
          </w:tcPr>
          <w:p w14:paraId="48BD8C7F" w14:textId="77777777" w:rsidR="00535DC8" w:rsidRPr="00535DC8" w:rsidRDefault="00535DC8" w:rsidP="005E0D59">
            <w:pPr>
              <w:widowControl w:val="0"/>
              <w:suppressAutoHyphens/>
              <w:jc w:val="both"/>
              <w:rPr>
                <w:sz w:val="28"/>
                <w:szCs w:val="28"/>
              </w:rPr>
            </w:pPr>
            <w:r w:rsidRPr="00535DC8">
              <w:rPr>
                <w:sz w:val="28"/>
                <w:szCs w:val="28"/>
              </w:rPr>
              <w:t>2.58</w:t>
            </w:r>
          </w:p>
        </w:tc>
        <w:tc>
          <w:tcPr>
            <w:tcW w:w="234" w:type="pct"/>
            <w:tcBorders>
              <w:top w:val="nil"/>
              <w:left w:val="nil"/>
              <w:bottom w:val="single" w:sz="4" w:space="0" w:color="auto"/>
              <w:right w:val="single" w:sz="4" w:space="0" w:color="auto"/>
            </w:tcBorders>
            <w:shd w:val="clear" w:color="auto" w:fill="auto"/>
            <w:noWrap/>
            <w:vAlign w:val="bottom"/>
            <w:hideMark/>
          </w:tcPr>
          <w:p w14:paraId="2AC3B9A2" w14:textId="77777777" w:rsidR="00535DC8" w:rsidRPr="00535DC8" w:rsidRDefault="00535DC8" w:rsidP="005E0D59">
            <w:pPr>
              <w:widowControl w:val="0"/>
              <w:suppressAutoHyphens/>
              <w:jc w:val="both"/>
              <w:rPr>
                <w:sz w:val="28"/>
                <w:szCs w:val="28"/>
              </w:rPr>
            </w:pPr>
            <w:r w:rsidRPr="00535DC8">
              <w:rPr>
                <w:sz w:val="28"/>
                <w:szCs w:val="28"/>
              </w:rPr>
              <w:t>2.58</w:t>
            </w:r>
          </w:p>
        </w:tc>
        <w:tc>
          <w:tcPr>
            <w:tcW w:w="234" w:type="pct"/>
            <w:tcBorders>
              <w:top w:val="nil"/>
              <w:left w:val="nil"/>
              <w:bottom w:val="single" w:sz="4" w:space="0" w:color="auto"/>
              <w:right w:val="single" w:sz="4" w:space="0" w:color="auto"/>
            </w:tcBorders>
            <w:shd w:val="clear" w:color="auto" w:fill="auto"/>
            <w:noWrap/>
            <w:vAlign w:val="bottom"/>
            <w:hideMark/>
          </w:tcPr>
          <w:p w14:paraId="31B538FF" w14:textId="77777777" w:rsidR="00535DC8" w:rsidRPr="00535DC8" w:rsidRDefault="00535DC8" w:rsidP="005E0D59">
            <w:pPr>
              <w:widowControl w:val="0"/>
              <w:suppressAutoHyphens/>
              <w:jc w:val="both"/>
              <w:rPr>
                <w:sz w:val="28"/>
                <w:szCs w:val="28"/>
              </w:rPr>
            </w:pPr>
            <w:r w:rsidRPr="00535DC8">
              <w:rPr>
                <w:sz w:val="28"/>
                <w:szCs w:val="28"/>
              </w:rPr>
              <w:t>2.58</w:t>
            </w:r>
          </w:p>
        </w:tc>
        <w:tc>
          <w:tcPr>
            <w:tcW w:w="234" w:type="pct"/>
            <w:tcBorders>
              <w:top w:val="nil"/>
              <w:left w:val="nil"/>
              <w:bottom w:val="single" w:sz="4" w:space="0" w:color="auto"/>
              <w:right w:val="single" w:sz="4" w:space="0" w:color="auto"/>
            </w:tcBorders>
            <w:shd w:val="clear" w:color="auto" w:fill="auto"/>
            <w:noWrap/>
            <w:vAlign w:val="bottom"/>
            <w:hideMark/>
          </w:tcPr>
          <w:p w14:paraId="10584A82" w14:textId="77777777" w:rsidR="00535DC8" w:rsidRPr="00535DC8" w:rsidRDefault="00535DC8" w:rsidP="005E0D59">
            <w:pPr>
              <w:widowControl w:val="0"/>
              <w:suppressAutoHyphens/>
              <w:jc w:val="both"/>
              <w:rPr>
                <w:sz w:val="28"/>
                <w:szCs w:val="28"/>
              </w:rPr>
            </w:pPr>
            <w:r w:rsidRPr="00535DC8">
              <w:rPr>
                <w:sz w:val="28"/>
                <w:szCs w:val="28"/>
              </w:rPr>
              <w:t>2.58</w:t>
            </w:r>
          </w:p>
        </w:tc>
        <w:tc>
          <w:tcPr>
            <w:tcW w:w="234" w:type="pct"/>
            <w:tcBorders>
              <w:top w:val="nil"/>
              <w:left w:val="nil"/>
              <w:bottom w:val="single" w:sz="4" w:space="0" w:color="auto"/>
              <w:right w:val="single" w:sz="4" w:space="0" w:color="auto"/>
            </w:tcBorders>
            <w:shd w:val="clear" w:color="auto" w:fill="auto"/>
            <w:noWrap/>
            <w:vAlign w:val="bottom"/>
            <w:hideMark/>
          </w:tcPr>
          <w:p w14:paraId="262F15B9" w14:textId="77777777" w:rsidR="00535DC8" w:rsidRPr="00535DC8" w:rsidRDefault="00535DC8" w:rsidP="005E0D59">
            <w:pPr>
              <w:widowControl w:val="0"/>
              <w:suppressAutoHyphens/>
              <w:jc w:val="both"/>
              <w:rPr>
                <w:sz w:val="28"/>
                <w:szCs w:val="28"/>
              </w:rPr>
            </w:pPr>
            <w:r w:rsidRPr="00535DC8">
              <w:rPr>
                <w:sz w:val="28"/>
                <w:szCs w:val="28"/>
              </w:rPr>
              <w:t>2.58</w:t>
            </w:r>
          </w:p>
        </w:tc>
        <w:tc>
          <w:tcPr>
            <w:tcW w:w="294" w:type="pct"/>
            <w:tcBorders>
              <w:top w:val="nil"/>
              <w:left w:val="nil"/>
              <w:bottom w:val="single" w:sz="4" w:space="0" w:color="auto"/>
              <w:right w:val="single" w:sz="4" w:space="0" w:color="auto"/>
            </w:tcBorders>
            <w:shd w:val="clear" w:color="auto" w:fill="auto"/>
            <w:noWrap/>
            <w:vAlign w:val="bottom"/>
            <w:hideMark/>
          </w:tcPr>
          <w:p w14:paraId="77613265" w14:textId="77777777" w:rsidR="00535DC8" w:rsidRPr="00535DC8" w:rsidRDefault="00535DC8" w:rsidP="005E0D59">
            <w:pPr>
              <w:widowControl w:val="0"/>
              <w:suppressAutoHyphens/>
              <w:jc w:val="both"/>
              <w:rPr>
                <w:sz w:val="28"/>
                <w:szCs w:val="28"/>
              </w:rPr>
            </w:pPr>
            <w:r w:rsidRPr="00535DC8">
              <w:rPr>
                <w:sz w:val="28"/>
                <w:szCs w:val="28"/>
              </w:rPr>
              <w:t>2.58</w:t>
            </w:r>
          </w:p>
        </w:tc>
      </w:tr>
      <w:tr w:rsidR="00535DC8" w:rsidRPr="00535DC8" w14:paraId="559C69BC"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B7A2CB3"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"Привилегия", ул. Цветной бульвар, 1А</w:t>
            </w:r>
          </w:p>
        </w:tc>
        <w:tc>
          <w:tcPr>
            <w:tcW w:w="234" w:type="pct"/>
            <w:tcBorders>
              <w:top w:val="nil"/>
              <w:left w:val="nil"/>
              <w:bottom w:val="single" w:sz="4" w:space="0" w:color="auto"/>
              <w:right w:val="single" w:sz="4" w:space="0" w:color="auto"/>
            </w:tcBorders>
            <w:shd w:val="clear" w:color="auto" w:fill="auto"/>
            <w:noWrap/>
            <w:vAlign w:val="bottom"/>
            <w:hideMark/>
          </w:tcPr>
          <w:p w14:paraId="4911BB60" w14:textId="77777777" w:rsidR="00535DC8" w:rsidRPr="00535DC8" w:rsidRDefault="00535DC8" w:rsidP="005E0D59">
            <w:pPr>
              <w:widowControl w:val="0"/>
              <w:suppressAutoHyphens/>
              <w:jc w:val="both"/>
              <w:rPr>
                <w:sz w:val="28"/>
                <w:szCs w:val="28"/>
              </w:rPr>
            </w:pPr>
            <w:r w:rsidRPr="00535DC8">
              <w:rPr>
                <w:sz w:val="28"/>
                <w:szCs w:val="28"/>
              </w:rPr>
              <w:t>18.92</w:t>
            </w:r>
          </w:p>
        </w:tc>
        <w:tc>
          <w:tcPr>
            <w:tcW w:w="234" w:type="pct"/>
            <w:tcBorders>
              <w:top w:val="nil"/>
              <w:left w:val="nil"/>
              <w:bottom w:val="single" w:sz="4" w:space="0" w:color="auto"/>
              <w:right w:val="single" w:sz="4" w:space="0" w:color="auto"/>
            </w:tcBorders>
            <w:shd w:val="clear" w:color="auto" w:fill="auto"/>
            <w:noWrap/>
            <w:vAlign w:val="bottom"/>
            <w:hideMark/>
          </w:tcPr>
          <w:p w14:paraId="484E1E87" w14:textId="77777777" w:rsidR="00535DC8" w:rsidRPr="00535DC8" w:rsidRDefault="00535DC8" w:rsidP="005E0D59">
            <w:pPr>
              <w:widowControl w:val="0"/>
              <w:suppressAutoHyphens/>
              <w:jc w:val="both"/>
              <w:rPr>
                <w:sz w:val="28"/>
                <w:szCs w:val="28"/>
              </w:rPr>
            </w:pPr>
            <w:r w:rsidRPr="00535DC8">
              <w:rPr>
                <w:sz w:val="28"/>
                <w:szCs w:val="28"/>
              </w:rPr>
              <w:t>18.92</w:t>
            </w:r>
          </w:p>
        </w:tc>
        <w:tc>
          <w:tcPr>
            <w:tcW w:w="234" w:type="pct"/>
            <w:tcBorders>
              <w:top w:val="nil"/>
              <w:left w:val="nil"/>
              <w:bottom w:val="single" w:sz="4" w:space="0" w:color="auto"/>
              <w:right w:val="single" w:sz="4" w:space="0" w:color="auto"/>
            </w:tcBorders>
            <w:shd w:val="clear" w:color="auto" w:fill="auto"/>
            <w:noWrap/>
            <w:vAlign w:val="bottom"/>
            <w:hideMark/>
          </w:tcPr>
          <w:p w14:paraId="77F5F3E9" w14:textId="77777777" w:rsidR="00535DC8" w:rsidRPr="00535DC8" w:rsidRDefault="00535DC8" w:rsidP="005E0D59">
            <w:pPr>
              <w:widowControl w:val="0"/>
              <w:suppressAutoHyphens/>
              <w:jc w:val="both"/>
              <w:rPr>
                <w:sz w:val="28"/>
                <w:szCs w:val="28"/>
              </w:rPr>
            </w:pPr>
            <w:r w:rsidRPr="00535DC8">
              <w:rPr>
                <w:sz w:val="28"/>
                <w:szCs w:val="28"/>
              </w:rPr>
              <w:t>18.92</w:t>
            </w:r>
          </w:p>
        </w:tc>
        <w:tc>
          <w:tcPr>
            <w:tcW w:w="234" w:type="pct"/>
            <w:tcBorders>
              <w:top w:val="nil"/>
              <w:left w:val="nil"/>
              <w:bottom w:val="single" w:sz="4" w:space="0" w:color="auto"/>
              <w:right w:val="single" w:sz="4" w:space="0" w:color="auto"/>
            </w:tcBorders>
            <w:shd w:val="clear" w:color="auto" w:fill="auto"/>
            <w:noWrap/>
            <w:vAlign w:val="bottom"/>
            <w:hideMark/>
          </w:tcPr>
          <w:p w14:paraId="319B2DCD" w14:textId="77777777" w:rsidR="00535DC8" w:rsidRPr="00535DC8" w:rsidRDefault="00535DC8" w:rsidP="005E0D59">
            <w:pPr>
              <w:widowControl w:val="0"/>
              <w:suppressAutoHyphens/>
              <w:jc w:val="both"/>
              <w:rPr>
                <w:sz w:val="28"/>
                <w:szCs w:val="28"/>
              </w:rPr>
            </w:pPr>
            <w:r w:rsidRPr="00535DC8">
              <w:rPr>
                <w:sz w:val="28"/>
                <w:szCs w:val="28"/>
              </w:rPr>
              <w:t>18.92</w:t>
            </w:r>
          </w:p>
        </w:tc>
        <w:tc>
          <w:tcPr>
            <w:tcW w:w="234" w:type="pct"/>
            <w:tcBorders>
              <w:top w:val="nil"/>
              <w:left w:val="nil"/>
              <w:bottom w:val="single" w:sz="4" w:space="0" w:color="auto"/>
              <w:right w:val="single" w:sz="4" w:space="0" w:color="auto"/>
            </w:tcBorders>
            <w:shd w:val="clear" w:color="auto" w:fill="auto"/>
            <w:noWrap/>
            <w:vAlign w:val="bottom"/>
            <w:hideMark/>
          </w:tcPr>
          <w:p w14:paraId="2938EA90" w14:textId="77777777" w:rsidR="00535DC8" w:rsidRPr="00535DC8" w:rsidRDefault="00535DC8" w:rsidP="005E0D59">
            <w:pPr>
              <w:widowControl w:val="0"/>
              <w:suppressAutoHyphens/>
              <w:jc w:val="both"/>
              <w:rPr>
                <w:sz w:val="28"/>
                <w:szCs w:val="28"/>
              </w:rPr>
            </w:pPr>
            <w:r w:rsidRPr="00535DC8">
              <w:rPr>
                <w:sz w:val="28"/>
                <w:szCs w:val="28"/>
              </w:rPr>
              <w:t>18.92</w:t>
            </w:r>
          </w:p>
        </w:tc>
        <w:tc>
          <w:tcPr>
            <w:tcW w:w="234" w:type="pct"/>
            <w:tcBorders>
              <w:top w:val="nil"/>
              <w:left w:val="nil"/>
              <w:bottom w:val="single" w:sz="4" w:space="0" w:color="auto"/>
              <w:right w:val="single" w:sz="4" w:space="0" w:color="auto"/>
            </w:tcBorders>
            <w:shd w:val="clear" w:color="auto" w:fill="auto"/>
            <w:noWrap/>
            <w:vAlign w:val="bottom"/>
            <w:hideMark/>
          </w:tcPr>
          <w:p w14:paraId="078B6F08" w14:textId="77777777" w:rsidR="00535DC8" w:rsidRPr="00535DC8" w:rsidRDefault="00535DC8" w:rsidP="005E0D59">
            <w:pPr>
              <w:widowControl w:val="0"/>
              <w:suppressAutoHyphens/>
              <w:jc w:val="both"/>
              <w:rPr>
                <w:sz w:val="28"/>
                <w:szCs w:val="28"/>
              </w:rPr>
            </w:pPr>
            <w:r w:rsidRPr="00535DC8">
              <w:rPr>
                <w:sz w:val="28"/>
                <w:szCs w:val="28"/>
              </w:rPr>
              <w:t>18.92</w:t>
            </w:r>
          </w:p>
        </w:tc>
        <w:tc>
          <w:tcPr>
            <w:tcW w:w="234" w:type="pct"/>
            <w:tcBorders>
              <w:top w:val="nil"/>
              <w:left w:val="nil"/>
              <w:bottom w:val="single" w:sz="4" w:space="0" w:color="auto"/>
              <w:right w:val="single" w:sz="4" w:space="0" w:color="auto"/>
            </w:tcBorders>
            <w:shd w:val="clear" w:color="auto" w:fill="auto"/>
            <w:noWrap/>
            <w:vAlign w:val="bottom"/>
            <w:hideMark/>
          </w:tcPr>
          <w:p w14:paraId="0B2F3BC9" w14:textId="77777777" w:rsidR="00535DC8" w:rsidRPr="00535DC8" w:rsidRDefault="00535DC8" w:rsidP="005E0D59">
            <w:pPr>
              <w:widowControl w:val="0"/>
              <w:suppressAutoHyphens/>
              <w:jc w:val="both"/>
              <w:rPr>
                <w:sz w:val="28"/>
                <w:szCs w:val="28"/>
              </w:rPr>
            </w:pPr>
            <w:r w:rsidRPr="00535DC8">
              <w:rPr>
                <w:sz w:val="28"/>
                <w:szCs w:val="28"/>
              </w:rPr>
              <w:t>18.92</w:t>
            </w:r>
          </w:p>
        </w:tc>
        <w:tc>
          <w:tcPr>
            <w:tcW w:w="234" w:type="pct"/>
            <w:tcBorders>
              <w:top w:val="nil"/>
              <w:left w:val="nil"/>
              <w:bottom w:val="single" w:sz="4" w:space="0" w:color="auto"/>
              <w:right w:val="single" w:sz="4" w:space="0" w:color="auto"/>
            </w:tcBorders>
            <w:shd w:val="clear" w:color="auto" w:fill="auto"/>
            <w:noWrap/>
            <w:vAlign w:val="bottom"/>
            <w:hideMark/>
          </w:tcPr>
          <w:p w14:paraId="2E153223" w14:textId="77777777" w:rsidR="00535DC8" w:rsidRPr="00535DC8" w:rsidRDefault="00535DC8" w:rsidP="005E0D59">
            <w:pPr>
              <w:widowControl w:val="0"/>
              <w:suppressAutoHyphens/>
              <w:jc w:val="both"/>
              <w:rPr>
                <w:sz w:val="28"/>
                <w:szCs w:val="28"/>
              </w:rPr>
            </w:pPr>
            <w:r w:rsidRPr="00535DC8">
              <w:rPr>
                <w:sz w:val="28"/>
                <w:szCs w:val="28"/>
              </w:rPr>
              <w:t>18.92</w:t>
            </w:r>
          </w:p>
        </w:tc>
        <w:tc>
          <w:tcPr>
            <w:tcW w:w="234" w:type="pct"/>
            <w:tcBorders>
              <w:top w:val="nil"/>
              <w:left w:val="nil"/>
              <w:bottom w:val="single" w:sz="4" w:space="0" w:color="auto"/>
              <w:right w:val="single" w:sz="4" w:space="0" w:color="auto"/>
            </w:tcBorders>
            <w:shd w:val="clear" w:color="auto" w:fill="auto"/>
            <w:noWrap/>
            <w:vAlign w:val="bottom"/>
            <w:hideMark/>
          </w:tcPr>
          <w:p w14:paraId="7E313151" w14:textId="77777777" w:rsidR="00535DC8" w:rsidRPr="00535DC8" w:rsidRDefault="00535DC8" w:rsidP="005E0D59">
            <w:pPr>
              <w:widowControl w:val="0"/>
              <w:suppressAutoHyphens/>
              <w:jc w:val="both"/>
              <w:rPr>
                <w:sz w:val="28"/>
                <w:szCs w:val="28"/>
              </w:rPr>
            </w:pPr>
            <w:r w:rsidRPr="00535DC8">
              <w:rPr>
                <w:sz w:val="28"/>
                <w:szCs w:val="28"/>
              </w:rPr>
              <w:t>18.92</w:t>
            </w:r>
          </w:p>
        </w:tc>
        <w:tc>
          <w:tcPr>
            <w:tcW w:w="234" w:type="pct"/>
            <w:tcBorders>
              <w:top w:val="nil"/>
              <w:left w:val="nil"/>
              <w:bottom w:val="single" w:sz="4" w:space="0" w:color="auto"/>
              <w:right w:val="single" w:sz="4" w:space="0" w:color="auto"/>
            </w:tcBorders>
            <w:shd w:val="clear" w:color="auto" w:fill="auto"/>
            <w:noWrap/>
            <w:vAlign w:val="bottom"/>
            <w:hideMark/>
          </w:tcPr>
          <w:p w14:paraId="403DF101" w14:textId="77777777" w:rsidR="00535DC8" w:rsidRPr="00535DC8" w:rsidRDefault="00535DC8" w:rsidP="005E0D59">
            <w:pPr>
              <w:widowControl w:val="0"/>
              <w:suppressAutoHyphens/>
              <w:jc w:val="both"/>
              <w:rPr>
                <w:sz w:val="28"/>
                <w:szCs w:val="28"/>
              </w:rPr>
            </w:pPr>
            <w:r w:rsidRPr="00535DC8">
              <w:rPr>
                <w:sz w:val="28"/>
                <w:szCs w:val="28"/>
              </w:rPr>
              <w:t>18.92</w:t>
            </w:r>
          </w:p>
        </w:tc>
        <w:tc>
          <w:tcPr>
            <w:tcW w:w="294" w:type="pct"/>
            <w:tcBorders>
              <w:top w:val="nil"/>
              <w:left w:val="nil"/>
              <w:bottom w:val="single" w:sz="4" w:space="0" w:color="auto"/>
              <w:right w:val="single" w:sz="4" w:space="0" w:color="auto"/>
            </w:tcBorders>
            <w:shd w:val="clear" w:color="auto" w:fill="auto"/>
            <w:noWrap/>
            <w:vAlign w:val="bottom"/>
            <w:hideMark/>
          </w:tcPr>
          <w:p w14:paraId="23538184" w14:textId="77777777" w:rsidR="00535DC8" w:rsidRPr="00535DC8" w:rsidRDefault="00535DC8" w:rsidP="005E0D59">
            <w:pPr>
              <w:widowControl w:val="0"/>
              <w:suppressAutoHyphens/>
              <w:jc w:val="both"/>
              <w:rPr>
                <w:sz w:val="28"/>
                <w:szCs w:val="28"/>
              </w:rPr>
            </w:pPr>
            <w:r w:rsidRPr="00535DC8">
              <w:rPr>
                <w:sz w:val="28"/>
                <w:szCs w:val="28"/>
              </w:rPr>
              <w:t>18.92</w:t>
            </w:r>
          </w:p>
        </w:tc>
      </w:tr>
      <w:tr w:rsidR="00535DC8" w:rsidRPr="00535DC8" w14:paraId="5DC67737"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C9147C2"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"Белый Хутор", ул. Лазурная, 1А</w:t>
            </w:r>
          </w:p>
        </w:tc>
        <w:tc>
          <w:tcPr>
            <w:tcW w:w="234" w:type="pct"/>
            <w:tcBorders>
              <w:top w:val="nil"/>
              <w:left w:val="nil"/>
              <w:bottom w:val="single" w:sz="4" w:space="0" w:color="auto"/>
              <w:right w:val="single" w:sz="4" w:space="0" w:color="auto"/>
            </w:tcBorders>
            <w:shd w:val="clear" w:color="auto" w:fill="auto"/>
            <w:noWrap/>
            <w:vAlign w:val="bottom"/>
            <w:hideMark/>
          </w:tcPr>
          <w:p w14:paraId="1C7ABDFD" w14:textId="77777777" w:rsidR="00535DC8" w:rsidRPr="00535DC8" w:rsidRDefault="00535DC8" w:rsidP="005E0D59">
            <w:pPr>
              <w:widowControl w:val="0"/>
              <w:suppressAutoHyphens/>
              <w:jc w:val="both"/>
              <w:rPr>
                <w:sz w:val="28"/>
                <w:szCs w:val="28"/>
              </w:rPr>
            </w:pPr>
            <w:r w:rsidRPr="00535DC8">
              <w:rPr>
                <w:sz w:val="28"/>
                <w:szCs w:val="28"/>
              </w:rPr>
              <w:t>13.41</w:t>
            </w:r>
          </w:p>
        </w:tc>
        <w:tc>
          <w:tcPr>
            <w:tcW w:w="234" w:type="pct"/>
            <w:tcBorders>
              <w:top w:val="nil"/>
              <w:left w:val="nil"/>
              <w:bottom w:val="single" w:sz="4" w:space="0" w:color="auto"/>
              <w:right w:val="single" w:sz="4" w:space="0" w:color="auto"/>
            </w:tcBorders>
            <w:shd w:val="clear" w:color="auto" w:fill="auto"/>
            <w:noWrap/>
            <w:vAlign w:val="bottom"/>
            <w:hideMark/>
          </w:tcPr>
          <w:p w14:paraId="2BD74497" w14:textId="77777777" w:rsidR="00535DC8" w:rsidRPr="00535DC8" w:rsidRDefault="00535DC8" w:rsidP="005E0D59">
            <w:pPr>
              <w:widowControl w:val="0"/>
              <w:suppressAutoHyphens/>
              <w:jc w:val="both"/>
              <w:rPr>
                <w:sz w:val="28"/>
                <w:szCs w:val="28"/>
              </w:rPr>
            </w:pPr>
            <w:r w:rsidRPr="00535DC8">
              <w:rPr>
                <w:sz w:val="28"/>
                <w:szCs w:val="28"/>
              </w:rPr>
              <w:t>13.41</w:t>
            </w:r>
          </w:p>
        </w:tc>
        <w:tc>
          <w:tcPr>
            <w:tcW w:w="234" w:type="pct"/>
            <w:tcBorders>
              <w:top w:val="nil"/>
              <w:left w:val="nil"/>
              <w:bottom w:val="single" w:sz="4" w:space="0" w:color="auto"/>
              <w:right w:val="single" w:sz="4" w:space="0" w:color="auto"/>
            </w:tcBorders>
            <w:shd w:val="clear" w:color="auto" w:fill="auto"/>
            <w:noWrap/>
            <w:vAlign w:val="bottom"/>
            <w:hideMark/>
          </w:tcPr>
          <w:p w14:paraId="7C6F18BD" w14:textId="77777777" w:rsidR="00535DC8" w:rsidRPr="00535DC8" w:rsidRDefault="00535DC8" w:rsidP="005E0D59">
            <w:pPr>
              <w:widowControl w:val="0"/>
              <w:suppressAutoHyphens/>
              <w:jc w:val="both"/>
              <w:rPr>
                <w:sz w:val="28"/>
                <w:szCs w:val="28"/>
              </w:rPr>
            </w:pPr>
            <w:r w:rsidRPr="00535DC8">
              <w:rPr>
                <w:sz w:val="28"/>
                <w:szCs w:val="28"/>
              </w:rPr>
              <w:t>13.41</w:t>
            </w:r>
          </w:p>
        </w:tc>
        <w:tc>
          <w:tcPr>
            <w:tcW w:w="234" w:type="pct"/>
            <w:tcBorders>
              <w:top w:val="nil"/>
              <w:left w:val="nil"/>
              <w:bottom w:val="single" w:sz="4" w:space="0" w:color="auto"/>
              <w:right w:val="single" w:sz="4" w:space="0" w:color="auto"/>
            </w:tcBorders>
            <w:shd w:val="clear" w:color="auto" w:fill="auto"/>
            <w:noWrap/>
            <w:vAlign w:val="bottom"/>
            <w:hideMark/>
          </w:tcPr>
          <w:p w14:paraId="4D14FA3A" w14:textId="77777777" w:rsidR="00535DC8" w:rsidRPr="00535DC8" w:rsidRDefault="00535DC8" w:rsidP="005E0D59">
            <w:pPr>
              <w:widowControl w:val="0"/>
              <w:suppressAutoHyphens/>
              <w:jc w:val="both"/>
              <w:rPr>
                <w:sz w:val="28"/>
                <w:szCs w:val="28"/>
              </w:rPr>
            </w:pPr>
            <w:r w:rsidRPr="00535DC8">
              <w:rPr>
                <w:sz w:val="28"/>
                <w:szCs w:val="28"/>
              </w:rPr>
              <w:t>13.41</w:t>
            </w:r>
          </w:p>
        </w:tc>
        <w:tc>
          <w:tcPr>
            <w:tcW w:w="234" w:type="pct"/>
            <w:tcBorders>
              <w:top w:val="nil"/>
              <w:left w:val="nil"/>
              <w:bottom w:val="single" w:sz="4" w:space="0" w:color="auto"/>
              <w:right w:val="single" w:sz="4" w:space="0" w:color="auto"/>
            </w:tcBorders>
            <w:shd w:val="clear" w:color="auto" w:fill="auto"/>
            <w:noWrap/>
            <w:vAlign w:val="bottom"/>
            <w:hideMark/>
          </w:tcPr>
          <w:p w14:paraId="38D06EBE" w14:textId="77777777" w:rsidR="00535DC8" w:rsidRPr="00535DC8" w:rsidRDefault="00535DC8" w:rsidP="005E0D59">
            <w:pPr>
              <w:widowControl w:val="0"/>
              <w:suppressAutoHyphens/>
              <w:jc w:val="both"/>
              <w:rPr>
                <w:sz w:val="28"/>
                <w:szCs w:val="28"/>
              </w:rPr>
            </w:pPr>
            <w:r w:rsidRPr="00535DC8">
              <w:rPr>
                <w:sz w:val="28"/>
                <w:szCs w:val="28"/>
              </w:rPr>
              <w:t>13.41</w:t>
            </w:r>
          </w:p>
        </w:tc>
        <w:tc>
          <w:tcPr>
            <w:tcW w:w="234" w:type="pct"/>
            <w:tcBorders>
              <w:top w:val="nil"/>
              <w:left w:val="nil"/>
              <w:bottom w:val="single" w:sz="4" w:space="0" w:color="auto"/>
              <w:right w:val="single" w:sz="4" w:space="0" w:color="auto"/>
            </w:tcBorders>
            <w:shd w:val="clear" w:color="auto" w:fill="auto"/>
            <w:noWrap/>
            <w:vAlign w:val="bottom"/>
            <w:hideMark/>
          </w:tcPr>
          <w:p w14:paraId="2F35498A" w14:textId="77777777" w:rsidR="00535DC8" w:rsidRPr="00535DC8" w:rsidRDefault="00535DC8" w:rsidP="005E0D59">
            <w:pPr>
              <w:widowControl w:val="0"/>
              <w:suppressAutoHyphens/>
              <w:jc w:val="both"/>
              <w:rPr>
                <w:sz w:val="28"/>
                <w:szCs w:val="28"/>
              </w:rPr>
            </w:pPr>
            <w:r w:rsidRPr="00535DC8">
              <w:rPr>
                <w:sz w:val="28"/>
                <w:szCs w:val="28"/>
              </w:rPr>
              <w:t>13.41</w:t>
            </w:r>
          </w:p>
        </w:tc>
        <w:tc>
          <w:tcPr>
            <w:tcW w:w="234" w:type="pct"/>
            <w:tcBorders>
              <w:top w:val="nil"/>
              <w:left w:val="nil"/>
              <w:bottom w:val="single" w:sz="4" w:space="0" w:color="auto"/>
              <w:right w:val="single" w:sz="4" w:space="0" w:color="auto"/>
            </w:tcBorders>
            <w:shd w:val="clear" w:color="auto" w:fill="auto"/>
            <w:noWrap/>
            <w:vAlign w:val="bottom"/>
            <w:hideMark/>
          </w:tcPr>
          <w:p w14:paraId="2A52F6CB" w14:textId="77777777" w:rsidR="00535DC8" w:rsidRPr="00535DC8" w:rsidRDefault="00535DC8" w:rsidP="005E0D59">
            <w:pPr>
              <w:widowControl w:val="0"/>
              <w:suppressAutoHyphens/>
              <w:jc w:val="both"/>
              <w:rPr>
                <w:sz w:val="28"/>
                <w:szCs w:val="28"/>
              </w:rPr>
            </w:pPr>
            <w:r w:rsidRPr="00535DC8">
              <w:rPr>
                <w:sz w:val="28"/>
                <w:szCs w:val="28"/>
              </w:rPr>
              <w:t>13.41</w:t>
            </w:r>
          </w:p>
        </w:tc>
        <w:tc>
          <w:tcPr>
            <w:tcW w:w="234" w:type="pct"/>
            <w:tcBorders>
              <w:top w:val="nil"/>
              <w:left w:val="nil"/>
              <w:bottom w:val="single" w:sz="4" w:space="0" w:color="auto"/>
              <w:right w:val="single" w:sz="4" w:space="0" w:color="auto"/>
            </w:tcBorders>
            <w:shd w:val="clear" w:color="auto" w:fill="auto"/>
            <w:noWrap/>
            <w:vAlign w:val="bottom"/>
            <w:hideMark/>
          </w:tcPr>
          <w:p w14:paraId="4BD2A469" w14:textId="77777777" w:rsidR="00535DC8" w:rsidRPr="00535DC8" w:rsidRDefault="00535DC8" w:rsidP="005E0D59">
            <w:pPr>
              <w:widowControl w:val="0"/>
              <w:suppressAutoHyphens/>
              <w:jc w:val="both"/>
              <w:rPr>
                <w:sz w:val="28"/>
                <w:szCs w:val="28"/>
              </w:rPr>
            </w:pPr>
            <w:r w:rsidRPr="00535DC8">
              <w:rPr>
                <w:sz w:val="28"/>
                <w:szCs w:val="28"/>
              </w:rPr>
              <w:t>13.41</w:t>
            </w:r>
          </w:p>
        </w:tc>
        <w:tc>
          <w:tcPr>
            <w:tcW w:w="234" w:type="pct"/>
            <w:tcBorders>
              <w:top w:val="nil"/>
              <w:left w:val="nil"/>
              <w:bottom w:val="single" w:sz="4" w:space="0" w:color="auto"/>
              <w:right w:val="single" w:sz="4" w:space="0" w:color="auto"/>
            </w:tcBorders>
            <w:shd w:val="clear" w:color="auto" w:fill="auto"/>
            <w:noWrap/>
            <w:vAlign w:val="bottom"/>
            <w:hideMark/>
          </w:tcPr>
          <w:p w14:paraId="6AFA21BD" w14:textId="77777777" w:rsidR="00535DC8" w:rsidRPr="00535DC8" w:rsidRDefault="00535DC8" w:rsidP="005E0D59">
            <w:pPr>
              <w:widowControl w:val="0"/>
              <w:suppressAutoHyphens/>
              <w:jc w:val="both"/>
              <w:rPr>
                <w:sz w:val="28"/>
                <w:szCs w:val="28"/>
              </w:rPr>
            </w:pPr>
            <w:r w:rsidRPr="00535DC8">
              <w:rPr>
                <w:sz w:val="28"/>
                <w:szCs w:val="28"/>
              </w:rPr>
              <w:t>13.41</w:t>
            </w:r>
          </w:p>
        </w:tc>
        <w:tc>
          <w:tcPr>
            <w:tcW w:w="234" w:type="pct"/>
            <w:tcBorders>
              <w:top w:val="nil"/>
              <w:left w:val="nil"/>
              <w:bottom w:val="single" w:sz="4" w:space="0" w:color="auto"/>
              <w:right w:val="single" w:sz="4" w:space="0" w:color="auto"/>
            </w:tcBorders>
            <w:shd w:val="clear" w:color="auto" w:fill="auto"/>
            <w:noWrap/>
            <w:vAlign w:val="bottom"/>
            <w:hideMark/>
          </w:tcPr>
          <w:p w14:paraId="18ED4873" w14:textId="77777777" w:rsidR="00535DC8" w:rsidRPr="00535DC8" w:rsidRDefault="00535DC8" w:rsidP="005E0D59">
            <w:pPr>
              <w:widowControl w:val="0"/>
              <w:suppressAutoHyphens/>
              <w:jc w:val="both"/>
              <w:rPr>
                <w:sz w:val="28"/>
                <w:szCs w:val="28"/>
              </w:rPr>
            </w:pPr>
            <w:r w:rsidRPr="00535DC8">
              <w:rPr>
                <w:sz w:val="28"/>
                <w:szCs w:val="28"/>
              </w:rPr>
              <w:t>13.41</w:t>
            </w:r>
          </w:p>
        </w:tc>
        <w:tc>
          <w:tcPr>
            <w:tcW w:w="294" w:type="pct"/>
            <w:tcBorders>
              <w:top w:val="nil"/>
              <w:left w:val="nil"/>
              <w:bottom w:val="single" w:sz="4" w:space="0" w:color="auto"/>
              <w:right w:val="single" w:sz="4" w:space="0" w:color="auto"/>
            </w:tcBorders>
            <w:shd w:val="clear" w:color="auto" w:fill="auto"/>
            <w:noWrap/>
            <w:vAlign w:val="bottom"/>
            <w:hideMark/>
          </w:tcPr>
          <w:p w14:paraId="62010FC2" w14:textId="77777777" w:rsidR="00535DC8" w:rsidRPr="00535DC8" w:rsidRDefault="00535DC8" w:rsidP="005E0D59">
            <w:pPr>
              <w:widowControl w:val="0"/>
              <w:suppressAutoHyphens/>
              <w:jc w:val="both"/>
              <w:rPr>
                <w:sz w:val="28"/>
                <w:szCs w:val="28"/>
              </w:rPr>
            </w:pPr>
            <w:r w:rsidRPr="00535DC8">
              <w:rPr>
                <w:sz w:val="28"/>
                <w:szCs w:val="28"/>
              </w:rPr>
              <w:t>13.41</w:t>
            </w:r>
          </w:p>
        </w:tc>
      </w:tr>
      <w:tr w:rsidR="00535DC8" w:rsidRPr="00535DC8" w14:paraId="4D29AC9F"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1D86ED8" w14:textId="77777777" w:rsidR="00535DC8" w:rsidRPr="00535DC8" w:rsidRDefault="00535DC8" w:rsidP="005E0D59">
            <w:pPr>
              <w:widowControl w:val="0"/>
              <w:suppressAutoHyphens/>
              <w:jc w:val="both"/>
              <w:rPr>
                <w:sz w:val="28"/>
                <w:szCs w:val="28"/>
              </w:rPr>
            </w:pPr>
            <w:r w:rsidRPr="00535DC8">
              <w:rPr>
                <w:sz w:val="28"/>
                <w:szCs w:val="28"/>
              </w:rPr>
              <w:t>Котельная, п. Пригородный, ул. Ласковая, 28</w:t>
            </w:r>
          </w:p>
        </w:tc>
        <w:tc>
          <w:tcPr>
            <w:tcW w:w="234" w:type="pct"/>
            <w:tcBorders>
              <w:top w:val="nil"/>
              <w:left w:val="nil"/>
              <w:bottom w:val="single" w:sz="4" w:space="0" w:color="auto"/>
              <w:right w:val="single" w:sz="4" w:space="0" w:color="auto"/>
            </w:tcBorders>
            <w:shd w:val="clear" w:color="auto" w:fill="auto"/>
            <w:noWrap/>
            <w:vAlign w:val="center"/>
            <w:hideMark/>
          </w:tcPr>
          <w:p w14:paraId="07212399" w14:textId="77777777" w:rsidR="00535DC8" w:rsidRPr="00535DC8" w:rsidRDefault="00535DC8" w:rsidP="005E0D59">
            <w:pPr>
              <w:widowControl w:val="0"/>
              <w:suppressAutoHyphens/>
              <w:jc w:val="both"/>
              <w:rPr>
                <w:sz w:val="28"/>
                <w:szCs w:val="28"/>
              </w:rPr>
            </w:pPr>
            <w:r w:rsidRPr="00535DC8">
              <w:rPr>
                <w:sz w:val="28"/>
                <w:szCs w:val="28"/>
              </w:rPr>
              <w:t>8.94</w:t>
            </w:r>
          </w:p>
        </w:tc>
        <w:tc>
          <w:tcPr>
            <w:tcW w:w="234" w:type="pct"/>
            <w:tcBorders>
              <w:top w:val="nil"/>
              <w:left w:val="nil"/>
              <w:bottom w:val="single" w:sz="4" w:space="0" w:color="auto"/>
              <w:right w:val="single" w:sz="4" w:space="0" w:color="auto"/>
            </w:tcBorders>
            <w:shd w:val="clear" w:color="auto" w:fill="auto"/>
            <w:noWrap/>
            <w:vAlign w:val="center"/>
            <w:hideMark/>
          </w:tcPr>
          <w:p w14:paraId="1D5F50DE" w14:textId="77777777" w:rsidR="00535DC8" w:rsidRPr="00535DC8" w:rsidRDefault="00535DC8" w:rsidP="005E0D59">
            <w:pPr>
              <w:widowControl w:val="0"/>
              <w:suppressAutoHyphens/>
              <w:jc w:val="both"/>
              <w:rPr>
                <w:sz w:val="28"/>
                <w:szCs w:val="28"/>
              </w:rPr>
            </w:pPr>
            <w:r w:rsidRPr="00535DC8">
              <w:rPr>
                <w:sz w:val="28"/>
                <w:szCs w:val="28"/>
              </w:rPr>
              <w:t>17.88</w:t>
            </w:r>
          </w:p>
        </w:tc>
        <w:tc>
          <w:tcPr>
            <w:tcW w:w="234" w:type="pct"/>
            <w:tcBorders>
              <w:top w:val="nil"/>
              <w:left w:val="nil"/>
              <w:bottom w:val="single" w:sz="4" w:space="0" w:color="auto"/>
              <w:right w:val="single" w:sz="4" w:space="0" w:color="auto"/>
            </w:tcBorders>
            <w:shd w:val="clear" w:color="auto" w:fill="auto"/>
            <w:noWrap/>
            <w:vAlign w:val="center"/>
            <w:hideMark/>
          </w:tcPr>
          <w:p w14:paraId="6CAE1589" w14:textId="77777777" w:rsidR="00535DC8" w:rsidRPr="00535DC8" w:rsidRDefault="00535DC8" w:rsidP="005E0D59">
            <w:pPr>
              <w:widowControl w:val="0"/>
              <w:suppressAutoHyphens/>
              <w:jc w:val="both"/>
              <w:rPr>
                <w:sz w:val="28"/>
                <w:szCs w:val="28"/>
              </w:rPr>
            </w:pPr>
            <w:r w:rsidRPr="00535DC8">
              <w:rPr>
                <w:sz w:val="28"/>
                <w:szCs w:val="28"/>
              </w:rPr>
              <w:t>17.88</w:t>
            </w:r>
          </w:p>
        </w:tc>
        <w:tc>
          <w:tcPr>
            <w:tcW w:w="234" w:type="pct"/>
            <w:tcBorders>
              <w:top w:val="nil"/>
              <w:left w:val="nil"/>
              <w:bottom w:val="single" w:sz="4" w:space="0" w:color="auto"/>
              <w:right w:val="single" w:sz="4" w:space="0" w:color="auto"/>
            </w:tcBorders>
            <w:shd w:val="clear" w:color="auto" w:fill="auto"/>
            <w:noWrap/>
            <w:vAlign w:val="center"/>
            <w:hideMark/>
          </w:tcPr>
          <w:p w14:paraId="6D7D0E25" w14:textId="77777777" w:rsidR="00535DC8" w:rsidRPr="00535DC8" w:rsidRDefault="00535DC8" w:rsidP="005E0D59">
            <w:pPr>
              <w:widowControl w:val="0"/>
              <w:suppressAutoHyphens/>
              <w:jc w:val="both"/>
              <w:rPr>
                <w:sz w:val="28"/>
                <w:szCs w:val="28"/>
              </w:rPr>
            </w:pPr>
            <w:r w:rsidRPr="00535DC8">
              <w:rPr>
                <w:sz w:val="28"/>
                <w:szCs w:val="28"/>
              </w:rPr>
              <w:t>17.88</w:t>
            </w:r>
          </w:p>
        </w:tc>
        <w:tc>
          <w:tcPr>
            <w:tcW w:w="234" w:type="pct"/>
            <w:tcBorders>
              <w:top w:val="nil"/>
              <w:left w:val="nil"/>
              <w:bottom w:val="single" w:sz="4" w:space="0" w:color="auto"/>
              <w:right w:val="single" w:sz="4" w:space="0" w:color="auto"/>
            </w:tcBorders>
            <w:shd w:val="clear" w:color="auto" w:fill="auto"/>
            <w:noWrap/>
            <w:vAlign w:val="center"/>
            <w:hideMark/>
          </w:tcPr>
          <w:p w14:paraId="71949880" w14:textId="77777777" w:rsidR="00535DC8" w:rsidRPr="00535DC8" w:rsidRDefault="00535DC8" w:rsidP="005E0D59">
            <w:pPr>
              <w:widowControl w:val="0"/>
              <w:suppressAutoHyphens/>
              <w:jc w:val="both"/>
              <w:rPr>
                <w:sz w:val="28"/>
                <w:szCs w:val="28"/>
              </w:rPr>
            </w:pPr>
            <w:r w:rsidRPr="00535DC8">
              <w:rPr>
                <w:sz w:val="28"/>
                <w:szCs w:val="28"/>
              </w:rPr>
              <w:t>17.88</w:t>
            </w:r>
          </w:p>
        </w:tc>
        <w:tc>
          <w:tcPr>
            <w:tcW w:w="234" w:type="pct"/>
            <w:tcBorders>
              <w:top w:val="nil"/>
              <w:left w:val="nil"/>
              <w:bottom w:val="single" w:sz="4" w:space="0" w:color="auto"/>
              <w:right w:val="single" w:sz="4" w:space="0" w:color="auto"/>
            </w:tcBorders>
            <w:shd w:val="clear" w:color="auto" w:fill="auto"/>
            <w:noWrap/>
            <w:vAlign w:val="center"/>
            <w:hideMark/>
          </w:tcPr>
          <w:p w14:paraId="6CAB5877" w14:textId="77777777" w:rsidR="00535DC8" w:rsidRPr="00535DC8" w:rsidRDefault="00535DC8" w:rsidP="005E0D59">
            <w:pPr>
              <w:widowControl w:val="0"/>
              <w:suppressAutoHyphens/>
              <w:jc w:val="both"/>
              <w:rPr>
                <w:sz w:val="28"/>
                <w:szCs w:val="28"/>
              </w:rPr>
            </w:pPr>
            <w:r w:rsidRPr="00535DC8">
              <w:rPr>
                <w:sz w:val="28"/>
                <w:szCs w:val="28"/>
              </w:rPr>
              <w:t>17.88</w:t>
            </w:r>
          </w:p>
        </w:tc>
        <w:tc>
          <w:tcPr>
            <w:tcW w:w="234" w:type="pct"/>
            <w:tcBorders>
              <w:top w:val="nil"/>
              <w:left w:val="nil"/>
              <w:bottom w:val="single" w:sz="4" w:space="0" w:color="auto"/>
              <w:right w:val="single" w:sz="4" w:space="0" w:color="auto"/>
            </w:tcBorders>
            <w:shd w:val="clear" w:color="auto" w:fill="auto"/>
            <w:noWrap/>
            <w:vAlign w:val="center"/>
            <w:hideMark/>
          </w:tcPr>
          <w:p w14:paraId="046DB1B7" w14:textId="77777777" w:rsidR="00535DC8" w:rsidRPr="00535DC8" w:rsidRDefault="00535DC8" w:rsidP="005E0D59">
            <w:pPr>
              <w:widowControl w:val="0"/>
              <w:suppressAutoHyphens/>
              <w:jc w:val="both"/>
              <w:rPr>
                <w:sz w:val="28"/>
                <w:szCs w:val="28"/>
              </w:rPr>
            </w:pPr>
            <w:r w:rsidRPr="00535DC8">
              <w:rPr>
                <w:sz w:val="28"/>
                <w:szCs w:val="28"/>
              </w:rPr>
              <w:t>17.88</w:t>
            </w:r>
          </w:p>
        </w:tc>
        <w:tc>
          <w:tcPr>
            <w:tcW w:w="234" w:type="pct"/>
            <w:tcBorders>
              <w:top w:val="nil"/>
              <w:left w:val="nil"/>
              <w:bottom w:val="single" w:sz="4" w:space="0" w:color="auto"/>
              <w:right w:val="single" w:sz="4" w:space="0" w:color="auto"/>
            </w:tcBorders>
            <w:shd w:val="clear" w:color="auto" w:fill="auto"/>
            <w:noWrap/>
            <w:vAlign w:val="center"/>
            <w:hideMark/>
          </w:tcPr>
          <w:p w14:paraId="7F475CEB" w14:textId="77777777" w:rsidR="00535DC8" w:rsidRPr="00535DC8" w:rsidRDefault="00535DC8" w:rsidP="005E0D59">
            <w:pPr>
              <w:widowControl w:val="0"/>
              <w:suppressAutoHyphens/>
              <w:jc w:val="both"/>
              <w:rPr>
                <w:sz w:val="28"/>
                <w:szCs w:val="28"/>
              </w:rPr>
            </w:pPr>
            <w:r w:rsidRPr="00535DC8">
              <w:rPr>
                <w:sz w:val="28"/>
                <w:szCs w:val="28"/>
              </w:rPr>
              <w:t>17.88</w:t>
            </w:r>
          </w:p>
        </w:tc>
        <w:tc>
          <w:tcPr>
            <w:tcW w:w="234" w:type="pct"/>
            <w:tcBorders>
              <w:top w:val="nil"/>
              <w:left w:val="nil"/>
              <w:bottom w:val="single" w:sz="4" w:space="0" w:color="auto"/>
              <w:right w:val="single" w:sz="4" w:space="0" w:color="auto"/>
            </w:tcBorders>
            <w:shd w:val="clear" w:color="auto" w:fill="auto"/>
            <w:noWrap/>
            <w:vAlign w:val="center"/>
            <w:hideMark/>
          </w:tcPr>
          <w:p w14:paraId="6FC4A059" w14:textId="77777777" w:rsidR="00535DC8" w:rsidRPr="00535DC8" w:rsidRDefault="00535DC8" w:rsidP="005E0D59">
            <w:pPr>
              <w:widowControl w:val="0"/>
              <w:suppressAutoHyphens/>
              <w:jc w:val="both"/>
              <w:rPr>
                <w:sz w:val="28"/>
                <w:szCs w:val="28"/>
              </w:rPr>
            </w:pPr>
            <w:r w:rsidRPr="00535DC8">
              <w:rPr>
                <w:sz w:val="28"/>
                <w:szCs w:val="28"/>
              </w:rPr>
              <w:t>17.88</w:t>
            </w:r>
          </w:p>
        </w:tc>
        <w:tc>
          <w:tcPr>
            <w:tcW w:w="234" w:type="pct"/>
            <w:tcBorders>
              <w:top w:val="nil"/>
              <w:left w:val="nil"/>
              <w:bottom w:val="single" w:sz="4" w:space="0" w:color="auto"/>
              <w:right w:val="single" w:sz="4" w:space="0" w:color="auto"/>
            </w:tcBorders>
            <w:shd w:val="clear" w:color="auto" w:fill="auto"/>
            <w:noWrap/>
            <w:vAlign w:val="center"/>
            <w:hideMark/>
          </w:tcPr>
          <w:p w14:paraId="654875A2" w14:textId="77777777" w:rsidR="00535DC8" w:rsidRPr="00535DC8" w:rsidRDefault="00535DC8" w:rsidP="005E0D59">
            <w:pPr>
              <w:widowControl w:val="0"/>
              <w:suppressAutoHyphens/>
              <w:jc w:val="both"/>
              <w:rPr>
                <w:sz w:val="28"/>
                <w:szCs w:val="28"/>
              </w:rPr>
            </w:pPr>
            <w:r w:rsidRPr="00535DC8">
              <w:rPr>
                <w:sz w:val="28"/>
                <w:szCs w:val="28"/>
              </w:rPr>
              <w:t>17.88</w:t>
            </w:r>
          </w:p>
        </w:tc>
        <w:tc>
          <w:tcPr>
            <w:tcW w:w="294" w:type="pct"/>
            <w:tcBorders>
              <w:top w:val="nil"/>
              <w:left w:val="nil"/>
              <w:bottom w:val="single" w:sz="4" w:space="0" w:color="auto"/>
              <w:right w:val="single" w:sz="4" w:space="0" w:color="auto"/>
            </w:tcBorders>
            <w:shd w:val="clear" w:color="auto" w:fill="auto"/>
            <w:noWrap/>
            <w:vAlign w:val="center"/>
            <w:hideMark/>
          </w:tcPr>
          <w:p w14:paraId="27D5B912" w14:textId="77777777" w:rsidR="00535DC8" w:rsidRPr="00535DC8" w:rsidRDefault="00535DC8" w:rsidP="005E0D59">
            <w:pPr>
              <w:widowControl w:val="0"/>
              <w:suppressAutoHyphens/>
              <w:jc w:val="both"/>
              <w:rPr>
                <w:sz w:val="28"/>
                <w:szCs w:val="28"/>
              </w:rPr>
            </w:pPr>
            <w:r w:rsidRPr="00535DC8">
              <w:rPr>
                <w:sz w:val="28"/>
                <w:szCs w:val="28"/>
              </w:rPr>
              <w:t>17.88</w:t>
            </w:r>
          </w:p>
        </w:tc>
      </w:tr>
      <w:tr w:rsidR="00535DC8" w:rsidRPr="00535DC8" w14:paraId="41AFCDD9"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2D03BBC" w14:textId="77777777" w:rsidR="00535DC8" w:rsidRPr="00535DC8" w:rsidRDefault="00535DC8" w:rsidP="005E0D59">
            <w:pPr>
              <w:widowControl w:val="0"/>
              <w:suppressAutoHyphens/>
              <w:jc w:val="both"/>
              <w:rPr>
                <w:sz w:val="28"/>
                <w:szCs w:val="28"/>
              </w:rPr>
            </w:pPr>
            <w:r w:rsidRPr="00535DC8">
              <w:rPr>
                <w:sz w:val="28"/>
                <w:szCs w:val="28"/>
              </w:rPr>
              <w:t>Котельная, п. Терема, ул. Менделеева, 2, кадастровый номер земельного участка 74:19:1104001:1488</w:t>
            </w:r>
          </w:p>
        </w:tc>
        <w:tc>
          <w:tcPr>
            <w:tcW w:w="234" w:type="pct"/>
            <w:tcBorders>
              <w:top w:val="nil"/>
              <w:left w:val="nil"/>
              <w:bottom w:val="single" w:sz="4" w:space="0" w:color="auto"/>
              <w:right w:val="single" w:sz="4" w:space="0" w:color="auto"/>
            </w:tcBorders>
            <w:shd w:val="clear" w:color="auto" w:fill="auto"/>
            <w:noWrap/>
            <w:vAlign w:val="center"/>
            <w:hideMark/>
          </w:tcPr>
          <w:p w14:paraId="19906B53" w14:textId="77777777" w:rsidR="00535DC8" w:rsidRPr="00535DC8" w:rsidRDefault="00535DC8" w:rsidP="005E0D59">
            <w:pPr>
              <w:widowControl w:val="0"/>
              <w:suppressAutoHyphens/>
              <w:jc w:val="both"/>
              <w:rPr>
                <w:sz w:val="28"/>
                <w:szCs w:val="28"/>
              </w:rPr>
            </w:pPr>
            <w:r w:rsidRPr="00535DC8">
              <w:rPr>
                <w:sz w:val="28"/>
                <w:szCs w:val="28"/>
              </w:rPr>
              <w:t>3.44</w:t>
            </w:r>
          </w:p>
        </w:tc>
        <w:tc>
          <w:tcPr>
            <w:tcW w:w="234" w:type="pct"/>
            <w:tcBorders>
              <w:top w:val="nil"/>
              <w:left w:val="nil"/>
              <w:bottom w:val="single" w:sz="4" w:space="0" w:color="auto"/>
              <w:right w:val="single" w:sz="4" w:space="0" w:color="auto"/>
            </w:tcBorders>
            <w:shd w:val="clear" w:color="auto" w:fill="auto"/>
            <w:noWrap/>
            <w:vAlign w:val="center"/>
            <w:hideMark/>
          </w:tcPr>
          <w:p w14:paraId="54720254" w14:textId="77777777" w:rsidR="00535DC8" w:rsidRPr="00535DC8" w:rsidRDefault="00535DC8" w:rsidP="005E0D59">
            <w:pPr>
              <w:widowControl w:val="0"/>
              <w:suppressAutoHyphens/>
              <w:jc w:val="both"/>
              <w:rPr>
                <w:sz w:val="28"/>
                <w:szCs w:val="28"/>
              </w:rPr>
            </w:pPr>
            <w:r w:rsidRPr="00535DC8">
              <w:rPr>
                <w:sz w:val="28"/>
                <w:szCs w:val="28"/>
              </w:rPr>
              <w:t>12.04</w:t>
            </w:r>
          </w:p>
        </w:tc>
        <w:tc>
          <w:tcPr>
            <w:tcW w:w="234" w:type="pct"/>
            <w:tcBorders>
              <w:top w:val="nil"/>
              <w:left w:val="nil"/>
              <w:bottom w:val="single" w:sz="4" w:space="0" w:color="auto"/>
              <w:right w:val="single" w:sz="4" w:space="0" w:color="auto"/>
            </w:tcBorders>
            <w:shd w:val="clear" w:color="auto" w:fill="auto"/>
            <w:noWrap/>
            <w:vAlign w:val="center"/>
            <w:hideMark/>
          </w:tcPr>
          <w:p w14:paraId="34D02CAE" w14:textId="77777777" w:rsidR="00535DC8" w:rsidRPr="00535DC8" w:rsidRDefault="00535DC8" w:rsidP="005E0D59">
            <w:pPr>
              <w:widowControl w:val="0"/>
              <w:suppressAutoHyphens/>
              <w:jc w:val="both"/>
              <w:rPr>
                <w:sz w:val="28"/>
                <w:szCs w:val="28"/>
              </w:rPr>
            </w:pPr>
            <w:r w:rsidRPr="00535DC8">
              <w:rPr>
                <w:sz w:val="28"/>
                <w:szCs w:val="28"/>
              </w:rPr>
              <w:t>20.64</w:t>
            </w:r>
          </w:p>
        </w:tc>
        <w:tc>
          <w:tcPr>
            <w:tcW w:w="234" w:type="pct"/>
            <w:tcBorders>
              <w:top w:val="nil"/>
              <w:left w:val="nil"/>
              <w:bottom w:val="single" w:sz="4" w:space="0" w:color="auto"/>
              <w:right w:val="single" w:sz="4" w:space="0" w:color="auto"/>
            </w:tcBorders>
            <w:shd w:val="clear" w:color="auto" w:fill="auto"/>
            <w:noWrap/>
            <w:vAlign w:val="center"/>
            <w:hideMark/>
          </w:tcPr>
          <w:p w14:paraId="314ED2B9" w14:textId="77777777" w:rsidR="00535DC8" w:rsidRPr="00535DC8" w:rsidRDefault="00535DC8" w:rsidP="005E0D59">
            <w:pPr>
              <w:widowControl w:val="0"/>
              <w:suppressAutoHyphens/>
              <w:jc w:val="both"/>
              <w:rPr>
                <w:sz w:val="28"/>
                <w:szCs w:val="28"/>
              </w:rPr>
            </w:pPr>
            <w:r w:rsidRPr="00535DC8">
              <w:rPr>
                <w:sz w:val="28"/>
                <w:szCs w:val="28"/>
              </w:rPr>
              <w:t>20.64</w:t>
            </w:r>
          </w:p>
        </w:tc>
        <w:tc>
          <w:tcPr>
            <w:tcW w:w="234" w:type="pct"/>
            <w:tcBorders>
              <w:top w:val="nil"/>
              <w:left w:val="nil"/>
              <w:bottom w:val="single" w:sz="4" w:space="0" w:color="auto"/>
              <w:right w:val="single" w:sz="4" w:space="0" w:color="auto"/>
            </w:tcBorders>
            <w:shd w:val="clear" w:color="auto" w:fill="auto"/>
            <w:noWrap/>
            <w:vAlign w:val="center"/>
            <w:hideMark/>
          </w:tcPr>
          <w:p w14:paraId="37F6CFEF" w14:textId="77777777" w:rsidR="00535DC8" w:rsidRPr="00535DC8" w:rsidRDefault="00535DC8" w:rsidP="005E0D59">
            <w:pPr>
              <w:widowControl w:val="0"/>
              <w:suppressAutoHyphens/>
              <w:jc w:val="both"/>
              <w:rPr>
                <w:sz w:val="28"/>
                <w:szCs w:val="28"/>
              </w:rPr>
            </w:pPr>
            <w:r w:rsidRPr="00535DC8">
              <w:rPr>
                <w:sz w:val="28"/>
                <w:szCs w:val="28"/>
              </w:rPr>
              <w:t>20.64</w:t>
            </w:r>
          </w:p>
        </w:tc>
        <w:tc>
          <w:tcPr>
            <w:tcW w:w="234" w:type="pct"/>
            <w:tcBorders>
              <w:top w:val="nil"/>
              <w:left w:val="nil"/>
              <w:bottom w:val="single" w:sz="4" w:space="0" w:color="auto"/>
              <w:right w:val="single" w:sz="4" w:space="0" w:color="auto"/>
            </w:tcBorders>
            <w:shd w:val="clear" w:color="auto" w:fill="auto"/>
            <w:noWrap/>
            <w:vAlign w:val="center"/>
            <w:hideMark/>
          </w:tcPr>
          <w:p w14:paraId="1293DDAB" w14:textId="77777777" w:rsidR="00535DC8" w:rsidRPr="00535DC8" w:rsidRDefault="00535DC8" w:rsidP="005E0D59">
            <w:pPr>
              <w:widowControl w:val="0"/>
              <w:suppressAutoHyphens/>
              <w:jc w:val="both"/>
              <w:rPr>
                <w:sz w:val="28"/>
                <w:szCs w:val="28"/>
              </w:rPr>
            </w:pPr>
            <w:r w:rsidRPr="00535DC8">
              <w:rPr>
                <w:sz w:val="28"/>
                <w:szCs w:val="28"/>
              </w:rPr>
              <w:t>20.64</w:t>
            </w:r>
          </w:p>
        </w:tc>
        <w:tc>
          <w:tcPr>
            <w:tcW w:w="234" w:type="pct"/>
            <w:tcBorders>
              <w:top w:val="nil"/>
              <w:left w:val="nil"/>
              <w:bottom w:val="single" w:sz="4" w:space="0" w:color="auto"/>
              <w:right w:val="single" w:sz="4" w:space="0" w:color="auto"/>
            </w:tcBorders>
            <w:shd w:val="clear" w:color="auto" w:fill="auto"/>
            <w:noWrap/>
            <w:vAlign w:val="center"/>
            <w:hideMark/>
          </w:tcPr>
          <w:p w14:paraId="4DAB946E" w14:textId="77777777" w:rsidR="00535DC8" w:rsidRPr="00535DC8" w:rsidRDefault="00535DC8" w:rsidP="005E0D59">
            <w:pPr>
              <w:widowControl w:val="0"/>
              <w:suppressAutoHyphens/>
              <w:jc w:val="both"/>
              <w:rPr>
                <w:sz w:val="28"/>
                <w:szCs w:val="28"/>
              </w:rPr>
            </w:pPr>
            <w:r w:rsidRPr="00535DC8">
              <w:rPr>
                <w:sz w:val="28"/>
                <w:szCs w:val="28"/>
              </w:rPr>
              <w:t>20.64</w:t>
            </w:r>
          </w:p>
        </w:tc>
        <w:tc>
          <w:tcPr>
            <w:tcW w:w="234" w:type="pct"/>
            <w:tcBorders>
              <w:top w:val="nil"/>
              <w:left w:val="nil"/>
              <w:bottom w:val="single" w:sz="4" w:space="0" w:color="auto"/>
              <w:right w:val="single" w:sz="4" w:space="0" w:color="auto"/>
            </w:tcBorders>
            <w:shd w:val="clear" w:color="auto" w:fill="auto"/>
            <w:noWrap/>
            <w:vAlign w:val="center"/>
            <w:hideMark/>
          </w:tcPr>
          <w:p w14:paraId="4A6A195A" w14:textId="77777777" w:rsidR="00535DC8" w:rsidRPr="00535DC8" w:rsidRDefault="00535DC8" w:rsidP="005E0D59">
            <w:pPr>
              <w:widowControl w:val="0"/>
              <w:suppressAutoHyphens/>
              <w:jc w:val="both"/>
              <w:rPr>
                <w:sz w:val="28"/>
                <w:szCs w:val="28"/>
              </w:rPr>
            </w:pPr>
            <w:r w:rsidRPr="00535DC8">
              <w:rPr>
                <w:sz w:val="28"/>
                <w:szCs w:val="28"/>
              </w:rPr>
              <w:t>20.64</w:t>
            </w:r>
          </w:p>
        </w:tc>
        <w:tc>
          <w:tcPr>
            <w:tcW w:w="234" w:type="pct"/>
            <w:tcBorders>
              <w:top w:val="nil"/>
              <w:left w:val="nil"/>
              <w:bottom w:val="single" w:sz="4" w:space="0" w:color="auto"/>
              <w:right w:val="single" w:sz="4" w:space="0" w:color="auto"/>
            </w:tcBorders>
            <w:shd w:val="clear" w:color="auto" w:fill="auto"/>
            <w:noWrap/>
            <w:vAlign w:val="center"/>
            <w:hideMark/>
          </w:tcPr>
          <w:p w14:paraId="635B5FEB" w14:textId="77777777" w:rsidR="00535DC8" w:rsidRPr="00535DC8" w:rsidRDefault="00535DC8" w:rsidP="005E0D59">
            <w:pPr>
              <w:widowControl w:val="0"/>
              <w:suppressAutoHyphens/>
              <w:jc w:val="both"/>
              <w:rPr>
                <w:sz w:val="28"/>
                <w:szCs w:val="28"/>
              </w:rPr>
            </w:pPr>
            <w:r w:rsidRPr="00535DC8">
              <w:rPr>
                <w:sz w:val="28"/>
                <w:szCs w:val="28"/>
              </w:rPr>
              <w:t>20.64</w:t>
            </w:r>
          </w:p>
        </w:tc>
        <w:tc>
          <w:tcPr>
            <w:tcW w:w="234" w:type="pct"/>
            <w:tcBorders>
              <w:top w:val="nil"/>
              <w:left w:val="nil"/>
              <w:bottom w:val="single" w:sz="4" w:space="0" w:color="auto"/>
              <w:right w:val="single" w:sz="4" w:space="0" w:color="auto"/>
            </w:tcBorders>
            <w:shd w:val="clear" w:color="auto" w:fill="auto"/>
            <w:noWrap/>
            <w:vAlign w:val="center"/>
            <w:hideMark/>
          </w:tcPr>
          <w:p w14:paraId="437BAC7D" w14:textId="77777777" w:rsidR="00535DC8" w:rsidRPr="00535DC8" w:rsidRDefault="00535DC8" w:rsidP="005E0D59">
            <w:pPr>
              <w:widowControl w:val="0"/>
              <w:suppressAutoHyphens/>
              <w:jc w:val="both"/>
              <w:rPr>
                <w:sz w:val="28"/>
                <w:szCs w:val="28"/>
              </w:rPr>
            </w:pPr>
            <w:r w:rsidRPr="00535DC8">
              <w:rPr>
                <w:sz w:val="28"/>
                <w:szCs w:val="28"/>
              </w:rPr>
              <w:t>20.64</w:t>
            </w:r>
          </w:p>
        </w:tc>
        <w:tc>
          <w:tcPr>
            <w:tcW w:w="294" w:type="pct"/>
            <w:tcBorders>
              <w:top w:val="nil"/>
              <w:left w:val="nil"/>
              <w:bottom w:val="single" w:sz="4" w:space="0" w:color="auto"/>
              <w:right w:val="single" w:sz="4" w:space="0" w:color="auto"/>
            </w:tcBorders>
            <w:shd w:val="clear" w:color="auto" w:fill="auto"/>
            <w:noWrap/>
            <w:vAlign w:val="center"/>
            <w:hideMark/>
          </w:tcPr>
          <w:p w14:paraId="7A950362" w14:textId="77777777" w:rsidR="00535DC8" w:rsidRPr="00535DC8" w:rsidRDefault="00535DC8" w:rsidP="005E0D59">
            <w:pPr>
              <w:widowControl w:val="0"/>
              <w:suppressAutoHyphens/>
              <w:jc w:val="both"/>
              <w:rPr>
                <w:sz w:val="28"/>
                <w:szCs w:val="28"/>
              </w:rPr>
            </w:pPr>
            <w:r w:rsidRPr="00535DC8">
              <w:rPr>
                <w:sz w:val="28"/>
                <w:szCs w:val="28"/>
              </w:rPr>
              <w:t>20.64</w:t>
            </w:r>
          </w:p>
        </w:tc>
      </w:tr>
      <w:tr w:rsidR="00535DC8" w:rsidRPr="00535DC8" w14:paraId="3A104C93"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078D26E" w14:textId="77777777" w:rsidR="00535DC8" w:rsidRPr="00535DC8" w:rsidRDefault="00535DC8" w:rsidP="005E0D59">
            <w:pPr>
              <w:widowControl w:val="0"/>
              <w:suppressAutoHyphens/>
              <w:jc w:val="both"/>
              <w:rPr>
                <w:sz w:val="28"/>
                <w:szCs w:val="28"/>
              </w:rPr>
            </w:pPr>
            <w:r w:rsidRPr="00535DC8">
              <w:rPr>
                <w:sz w:val="28"/>
                <w:szCs w:val="28"/>
              </w:rPr>
              <w:t>Котельная, 121Га, номер земельного участка 74:19:1203001:7403</w:t>
            </w:r>
          </w:p>
        </w:tc>
        <w:tc>
          <w:tcPr>
            <w:tcW w:w="234" w:type="pct"/>
            <w:tcBorders>
              <w:top w:val="nil"/>
              <w:left w:val="nil"/>
              <w:bottom w:val="single" w:sz="4" w:space="0" w:color="auto"/>
              <w:right w:val="single" w:sz="4" w:space="0" w:color="auto"/>
            </w:tcBorders>
            <w:shd w:val="clear" w:color="auto" w:fill="auto"/>
            <w:noWrap/>
            <w:vAlign w:val="bottom"/>
            <w:hideMark/>
          </w:tcPr>
          <w:p w14:paraId="062D7C36"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A02EA94"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CEDE3C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D47B24A"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28FA3DD"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B8E2D1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86513CA"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8B50206"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31B91A0"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3AE5AC0"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62DC575C"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41153B82"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E566950" w14:textId="77777777" w:rsidR="00535DC8" w:rsidRPr="00535DC8" w:rsidRDefault="00535DC8" w:rsidP="005E0D59">
            <w:pPr>
              <w:widowControl w:val="0"/>
              <w:suppressAutoHyphens/>
              <w:jc w:val="both"/>
              <w:rPr>
                <w:sz w:val="28"/>
                <w:szCs w:val="28"/>
              </w:rPr>
            </w:pPr>
            <w:r w:rsidRPr="00535DC8">
              <w:rPr>
                <w:sz w:val="28"/>
                <w:szCs w:val="28"/>
              </w:rPr>
              <w:t>Котельная пос. Садовый, Челябинская область, Сосновский район, ЗУ КН 74:19:1202001:1042</w:t>
            </w:r>
          </w:p>
        </w:tc>
        <w:tc>
          <w:tcPr>
            <w:tcW w:w="234" w:type="pct"/>
            <w:tcBorders>
              <w:top w:val="nil"/>
              <w:left w:val="nil"/>
              <w:bottom w:val="single" w:sz="4" w:space="0" w:color="auto"/>
              <w:right w:val="single" w:sz="4" w:space="0" w:color="auto"/>
            </w:tcBorders>
            <w:shd w:val="clear" w:color="auto" w:fill="auto"/>
            <w:noWrap/>
            <w:vAlign w:val="bottom"/>
            <w:hideMark/>
          </w:tcPr>
          <w:p w14:paraId="7412E798"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44BA1A4"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484C7F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4F79808"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990542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0FA4A6C"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D05BF51"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089551B"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F92A126"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73CF0B5"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67EB186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22D16DB3"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698B441" w14:textId="77777777" w:rsidR="00535DC8" w:rsidRPr="00535DC8" w:rsidRDefault="00535DC8" w:rsidP="005E0D59">
            <w:pPr>
              <w:widowControl w:val="0"/>
              <w:suppressAutoHyphens/>
              <w:jc w:val="both"/>
              <w:rPr>
                <w:sz w:val="28"/>
                <w:szCs w:val="28"/>
              </w:rPr>
            </w:pPr>
            <w:r w:rsidRPr="00535DC8">
              <w:rPr>
                <w:sz w:val="28"/>
                <w:szCs w:val="28"/>
              </w:rPr>
              <w:t>Котельные 115 Га, Челябинская область, Сосновский район, ЗУ КН 74:19:1203001:7933, 74:19:1203001:7917</w:t>
            </w:r>
          </w:p>
        </w:tc>
        <w:tc>
          <w:tcPr>
            <w:tcW w:w="234" w:type="pct"/>
            <w:tcBorders>
              <w:top w:val="nil"/>
              <w:left w:val="nil"/>
              <w:bottom w:val="single" w:sz="4" w:space="0" w:color="auto"/>
              <w:right w:val="single" w:sz="4" w:space="0" w:color="auto"/>
            </w:tcBorders>
            <w:shd w:val="clear" w:color="auto" w:fill="auto"/>
            <w:noWrap/>
            <w:vAlign w:val="bottom"/>
            <w:hideMark/>
          </w:tcPr>
          <w:p w14:paraId="0B480D24"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62CC44A"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E733D26"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5FDB4B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10ACF7B"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6C69D51"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C8DFB2D"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DE9C38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BFE747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BC61CF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3A53257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3387EEFB"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76A1E3A" w14:textId="77777777" w:rsidR="00535DC8" w:rsidRPr="00535DC8" w:rsidRDefault="00535DC8" w:rsidP="005E0D59">
            <w:pPr>
              <w:widowControl w:val="0"/>
              <w:suppressAutoHyphens/>
              <w:jc w:val="both"/>
              <w:rPr>
                <w:sz w:val="28"/>
                <w:szCs w:val="28"/>
              </w:rPr>
            </w:pPr>
            <w:r w:rsidRPr="00535DC8">
              <w:rPr>
                <w:sz w:val="28"/>
                <w:szCs w:val="28"/>
              </w:rPr>
              <w:t>Котельная, д. Малиновка</w:t>
            </w:r>
          </w:p>
        </w:tc>
        <w:tc>
          <w:tcPr>
            <w:tcW w:w="234" w:type="pct"/>
            <w:tcBorders>
              <w:top w:val="nil"/>
              <w:left w:val="nil"/>
              <w:bottom w:val="single" w:sz="4" w:space="0" w:color="auto"/>
              <w:right w:val="single" w:sz="4" w:space="0" w:color="auto"/>
            </w:tcBorders>
            <w:shd w:val="clear" w:color="auto" w:fill="auto"/>
            <w:noWrap/>
            <w:vAlign w:val="bottom"/>
            <w:hideMark/>
          </w:tcPr>
          <w:p w14:paraId="1D168BBC"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4FB7E06" w14:textId="77777777" w:rsidR="00535DC8" w:rsidRPr="00535DC8" w:rsidRDefault="00535DC8" w:rsidP="005E0D59">
            <w:pPr>
              <w:widowControl w:val="0"/>
              <w:suppressAutoHyphens/>
              <w:jc w:val="both"/>
              <w:rPr>
                <w:sz w:val="28"/>
                <w:szCs w:val="28"/>
              </w:rPr>
            </w:pPr>
            <w:r w:rsidRPr="00535DC8">
              <w:rPr>
                <w:sz w:val="28"/>
                <w:szCs w:val="28"/>
              </w:rPr>
              <w:t>0.51</w:t>
            </w:r>
          </w:p>
        </w:tc>
        <w:tc>
          <w:tcPr>
            <w:tcW w:w="234" w:type="pct"/>
            <w:tcBorders>
              <w:top w:val="nil"/>
              <w:left w:val="nil"/>
              <w:bottom w:val="single" w:sz="4" w:space="0" w:color="auto"/>
              <w:right w:val="single" w:sz="4" w:space="0" w:color="auto"/>
            </w:tcBorders>
            <w:shd w:val="clear" w:color="auto" w:fill="auto"/>
            <w:noWrap/>
            <w:vAlign w:val="bottom"/>
            <w:hideMark/>
          </w:tcPr>
          <w:p w14:paraId="3F1E4DAC" w14:textId="77777777" w:rsidR="00535DC8" w:rsidRPr="00535DC8" w:rsidRDefault="00535DC8" w:rsidP="005E0D59">
            <w:pPr>
              <w:widowControl w:val="0"/>
              <w:suppressAutoHyphens/>
              <w:jc w:val="both"/>
              <w:rPr>
                <w:sz w:val="28"/>
                <w:szCs w:val="28"/>
              </w:rPr>
            </w:pPr>
            <w:r w:rsidRPr="00535DC8">
              <w:rPr>
                <w:sz w:val="28"/>
                <w:szCs w:val="28"/>
              </w:rPr>
              <w:t>0.93</w:t>
            </w:r>
          </w:p>
        </w:tc>
        <w:tc>
          <w:tcPr>
            <w:tcW w:w="234" w:type="pct"/>
            <w:tcBorders>
              <w:top w:val="nil"/>
              <w:left w:val="nil"/>
              <w:bottom w:val="single" w:sz="4" w:space="0" w:color="auto"/>
              <w:right w:val="single" w:sz="4" w:space="0" w:color="auto"/>
            </w:tcBorders>
            <w:shd w:val="clear" w:color="auto" w:fill="auto"/>
            <w:noWrap/>
            <w:vAlign w:val="bottom"/>
            <w:hideMark/>
          </w:tcPr>
          <w:p w14:paraId="0896A0BF" w14:textId="77777777" w:rsidR="00535DC8" w:rsidRPr="00535DC8" w:rsidRDefault="00535DC8" w:rsidP="005E0D59">
            <w:pPr>
              <w:widowControl w:val="0"/>
              <w:suppressAutoHyphens/>
              <w:jc w:val="both"/>
              <w:rPr>
                <w:sz w:val="28"/>
                <w:szCs w:val="28"/>
              </w:rPr>
            </w:pPr>
            <w:r w:rsidRPr="00535DC8">
              <w:rPr>
                <w:sz w:val="28"/>
                <w:szCs w:val="28"/>
              </w:rPr>
              <w:t>0.93</w:t>
            </w:r>
          </w:p>
        </w:tc>
        <w:tc>
          <w:tcPr>
            <w:tcW w:w="234" w:type="pct"/>
            <w:tcBorders>
              <w:top w:val="nil"/>
              <w:left w:val="nil"/>
              <w:bottom w:val="single" w:sz="4" w:space="0" w:color="auto"/>
              <w:right w:val="single" w:sz="4" w:space="0" w:color="auto"/>
            </w:tcBorders>
            <w:shd w:val="clear" w:color="auto" w:fill="auto"/>
            <w:noWrap/>
            <w:vAlign w:val="bottom"/>
            <w:hideMark/>
          </w:tcPr>
          <w:p w14:paraId="15A16A06" w14:textId="77777777" w:rsidR="00535DC8" w:rsidRPr="00535DC8" w:rsidRDefault="00535DC8" w:rsidP="005E0D59">
            <w:pPr>
              <w:widowControl w:val="0"/>
              <w:suppressAutoHyphens/>
              <w:jc w:val="both"/>
              <w:rPr>
                <w:sz w:val="28"/>
                <w:szCs w:val="28"/>
              </w:rPr>
            </w:pPr>
            <w:r w:rsidRPr="00535DC8">
              <w:rPr>
                <w:sz w:val="28"/>
                <w:szCs w:val="28"/>
              </w:rPr>
              <w:t>0.93</w:t>
            </w:r>
          </w:p>
        </w:tc>
        <w:tc>
          <w:tcPr>
            <w:tcW w:w="234" w:type="pct"/>
            <w:tcBorders>
              <w:top w:val="nil"/>
              <w:left w:val="nil"/>
              <w:bottom w:val="single" w:sz="4" w:space="0" w:color="auto"/>
              <w:right w:val="single" w:sz="4" w:space="0" w:color="auto"/>
            </w:tcBorders>
            <w:shd w:val="clear" w:color="auto" w:fill="auto"/>
            <w:noWrap/>
            <w:vAlign w:val="bottom"/>
            <w:hideMark/>
          </w:tcPr>
          <w:p w14:paraId="6C6D2937" w14:textId="77777777" w:rsidR="00535DC8" w:rsidRPr="00535DC8" w:rsidRDefault="00535DC8" w:rsidP="005E0D59">
            <w:pPr>
              <w:widowControl w:val="0"/>
              <w:suppressAutoHyphens/>
              <w:jc w:val="both"/>
              <w:rPr>
                <w:sz w:val="28"/>
                <w:szCs w:val="28"/>
              </w:rPr>
            </w:pPr>
            <w:r w:rsidRPr="00535DC8">
              <w:rPr>
                <w:sz w:val="28"/>
                <w:szCs w:val="28"/>
              </w:rPr>
              <w:t>0.93</w:t>
            </w:r>
          </w:p>
        </w:tc>
        <w:tc>
          <w:tcPr>
            <w:tcW w:w="234" w:type="pct"/>
            <w:tcBorders>
              <w:top w:val="nil"/>
              <w:left w:val="nil"/>
              <w:bottom w:val="single" w:sz="4" w:space="0" w:color="auto"/>
              <w:right w:val="single" w:sz="4" w:space="0" w:color="auto"/>
            </w:tcBorders>
            <w:shd w:val="clear" w:color="auto" w:fill="auto"/>
            <w:noWrap/>
            <w:vAlign w:val="bottom"/>
            <w:hideMark/>
          </w:tcPr>
          <w:p w14:paraId="32D3164C" w14:textId="77777777" w:rsidR="00535DC8" w:rsidRPr="00535DC8" w:rsidRDefault="00535DC8" w:rsidP="005E0D59">
            <w:pPr>
              <w:widowControl w:val="0"/>
              <w:suppressAutoHyphens/>
              <w:jc w:val="both"/>
              <w:rPr>
                <w:sz w:val="28"/>
                <w:szCs w:val="28"/>
              </w:rPr>
            </w:pPr>
            <w:r w:rsidRPr="00535DC8">
              <w:rPr>
                <w:sz w:val="28"/>
                <w:szCs w:val="28"/>
              </w:rPr>
              <w:t>0.93</w:t>
            </w:r>
          </w:p>
        </w:tc>
        <w:tc>
          <w:tcPr>
            <w:tcW w:w="234" w:type="pct"/>
            <w:tcBorders>
              <w:top w:val="nil"/>
              <w:left w:val="nil"/>
              <w:bottom w:val="single" w:sz="4" w:space="0" w:color="auto"/>
              <w:right w:val="single" w:sz="4" w:space="0" w:color="auto"/>
            </w:tcBorders>
            <w:shd w:val="clear" w:color="auto" w:fill="auto"/>
            <w:noWrap/>
            <w:vAlign w:val="bottom"/>
            <w:hideMark/>
          </w:tcPr>
          <w:p w14:paraId="670B2A10" w14:textId="77777777" w:rsidR="00535DC8" w:rsidRPr="00535DC8" w:rsidRDefault="00535DC8" w:rsidP="005E0D59">
            <w:pPr>
              <w:widowControl w:val="0"/>
              <w:suppressAutoHyphens/>
              <w:jc w:val="both"/>
              <w:rPr>
                <w:sz w:val="28"/>
                <w:szCs w:val="28"/>
              </w:rPr>
            </w:pPr>
            <w:r w:rsidRPr="00535DC8">
              <w:rPr>
                <w:sz w:val="28"/>
                <w:szCs w:val="28"/>
              </w:rPr>
              <w:t>0.93</w:t>
            </w:r>
          </w:p>
        </w:tc>
        <w:tc>
          <w:tcPr>
            <w:tcW w:w="234" w:type="pct"/>
            <w:tcBorders>
              <w:top w:val="nil"/>
              <w:left w:val="nil"/>
              <w:bottom w:val="single" w:sz="4" w:space="0" w:color="auto"/>
              <w:right w:val="single" w:sz="4" w:space="0" w:color="auto"/>
            </w:tcBorders>
            <w:shd w:val="clear" w:color="auto" w:fill="auto"/>
            <w:noWrap/>
            <w:vAlign w:val="bottom"/>
            <w:hideMark/>
          </w:tcPr>
          <w:p w14:paraId="32599A74" w14:textId="77777777" w:rsidR="00535DC8" w:rsidRPr="00535DC8" w:rsidRDefault="00535DC8" w:rsidP="005E0D59">
            <w:pPr>
              <w:widowControl w:val="0"/>
              <w:suppressAutoHyphens/>
              <w:jc w:val="both"/>
              <w:rPr>
                <w:sz w:val="28"/>
                <w:szCs w:val="28"/>
              </w:rPr>
            </w:pPr>
            <w:r w:rsidRPr="00535DC8">
              <w:rPr>
                <w:sz w:val="28"/>
                <w:szCs w:val="28"/>
              </w:rPr>
              <w:t>0.93</w:t>
            </w:r>
          </w:p>
        </w:tc>
        <w:tc>
          <w:tcPr>
            <w:tcW w:w="234" w:type="pct"/>
            <w:tcBorders>
              <w:top w:val="nil"/>
              <w:left w:val="nil"/>
              <w:bottom w:val="single" w:sz="4" w:space="0" w:color="auto"/>
              <w:right w:val="single" w:sz="4" w:space="0" w:color="auto"/>
            </w:tcBorders>
            <w:shd w:val="clear" w:color="auto" w:fill="auto"/>
            <w:noWrap/>
            <w:vAlign w:val="bottom"/>
            <w:hideMark/>
          </w:tcPr>
          <w:p w14:paraId="32872A89" w14:textId="77777777" w:rsidR="00535DC8" w:rsidRPr="00535DC8" w:rsidRDefault="00535DC8" w:rsidP="005E0D59">
            <w:pPr>
              <w:widowControl w:val="0"/>
              <w:suppressAutoHyphens/>
              <w:jc w:val="both"/>
              <w:rPr>
                <w:sz w:val="28"/>
                <w:szCs w:val="28"/>
              </w:rPr>
            </w:pPr>
            <w:r w:rsidRPr="00535DC8">
              <w:rPr>
                <w:sz w:val="28"/>
                <w:szCs w:val="28"/>
              </w:rPr>
              <w:t>0.93</w:t>
            </w:r>
          </w:p>
        </w:tc>
        <w:tc>
          <w:tcPr>
            <w:tcW w:w="294" w:type="pct"/>
            <w:tcBorders>
              <w:top w:val="nil"/>
              <w:left w:val="nil"/>
              <w:bottom w:val="single" w:sz="4" w:space="0" w:color="auto"/>
              <w:right w:val="single" w:sz="4" w:space="0" w:color="auto"/>
            </w:tcBorders>
            <w:shd w:val="clear" w:color="auto" w:fill="auto"/>
            <w:noWrap/>
            <w:vAlign w:val="bottom"/>
            <w:hideMark/>
          </w:tcPr>
          <w:p w14:paraId="06778DCF" w14:textId="77777777" w:rsidR="00535DC8" w:rsidRPr="00535DC8" w:rsidRDefault="00535DC8" w:rsidP="005E0D59">
            <w:pPr>
              <w:widowControl w:val="0"/>
              <w:suppressAutoHyphens/>
              <w:jc w:val="both"/>
              <w:rPr>
                <w:sz w:val="28"/>
                <w:szCs w:val="28"/>
              </w:rPr>
            </w:pPr>
            <w:r w:rsidRPr="00535DC8">
              <w:rPr>
                <w:sz w:val="28"/>
                <w:szCs w:val="28"/>
              </w:rPr>
              <w:t>0.93</w:t>
            </w:r>
          </w:p>
        </w:tc>
      </w:tr>
      <w:tr w:rsidR="00535DC8" w:rsidRPr="00535DC8" w14:paraId="582A22A4" w14:textId="77777777" w:rsidTr="00966F8A">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E7D02E" w14:textId="77777777" w:rsidR="00535DC8" w:rsidRPr="00535DC8" w:rsidRDefault="00535DC8" w:rsidP="005E0D59">
            <w:pPr>
              <w:widowControl w:val="0"/>
              <w:suppressAutoHyphens/>
              <w:jc w:val="both"/>
              <w:rPr>
                <w:sz w:val="28"/>
                <w:szCs w:val="28"/>
              </w:rPr>
            </w:pPr>
            <w:r w:rsidRPr="00535DC8">
              <w:rPr>
                <w:sz w:val="28"/>
                <w:szCs w:val="28"/>
              </w:rPr>
              <w:t>Присоединенная тепловая нагрузка</w:t>
            </w:r>
          </w:p>
        </w:tc>
      </w:tr>
      <w:tr w:rsidR="00535DC8" w:rsidRPr="00535DC8" w14:paraId="651DCC86"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37FD4AE" w14:textId="77777777" w:rsidR="00535DC8" w:rsidRPr="00535DC8" w:rsidRDefault="00535DC8" w:rsidP="005E0D59">
            <w:pPr>
              <w:widowControl w:val="0"/>
              <w:suppressAutoHyphens/>
              <w:jc w:val="both"/>
              <w:rPr>
                <w:sz w:val="28"/>
                <w:szCs w:val="28"/>
              </w:rPr>
            </w:pPr>
            <w:r w:rsidRPr="00535DC8">
              <w:rPr>
                <w:sz w:val="28"/>
                <w:szCs w:val="28"/>
              </w:rPr>
              <w:t xml:space="preserve">Котельная, с. </w:t>
            </w:r>
            <w:proofErr w:type="spellStart"/>
            <w:r w:rsidRPr="00535DC8">
              <w:rPr>
                <w:sz w:val="28"/>
                <w:szCs w:val="28"/>
              </w:rPr>
              <w:t>Кременкуль</w:t>
            </w:r>
            <w:proofErr w:type="spellEnd"/>
            <w:r w:rsidRPr="00535DC8">
              <w:rPr>
                <w:sz w:val="28"/>
                <w:szCs w:val="28"/>
              </w:rPr>
              <w:t>, ул. Ленина, 20</w:t>
            </w:r>
          </w:p>
        </w:tc>
        <w:tc>
          <w:tcPr>
            <w:tcW w:w="234" w:type="pct"/>
            <w:tcBorders>
              <w:top w:val="nil"/>
              <w:left w:val="nil"/>
              <w:bottom w:val="single" w:sz="4" w:space="0" w:color="auto"/>
              <w:right w:val="single" w:sz="4" w:space="0" w:color="auto"/>
            </w:tcBorders>
            <w:shd w:val="clear" w:color="auto" w:fill="auto"/>
            <w:noWrap/>
            <w:vAlign w:val="bottom"/>
            <w:hideMark/>
          </w:tcPr>
          <w:p w14:paraId="3A0EFA1E" w14:textId="77777777" w:rsidR="00535DC8" w:rsidRPr="00535DC8" w:rsidRDefault="00535DC8" w:rsidP="005E0D59">
            <w:pPr>
              <w:widowControl w:val="0"/>
              <w:suppressAutoHyphens/>
              <w:jc w:val="both"/>
              <w:rPr>
                <w:sz w:val="28"/>
                <w:szCs w:val="28"/>
              </w:rPr>
            </w:pPr>
            <w:r w:rsidRPr="00535DC8">
              <w:rPr>
                <w:sz w:val="28"/>
                <w:szCs w:val="28"/>
              </w:rPr>
              <w:t>4.38</w:t>
            </w:r>
          </w:p>
        </w:tc>
        <w:tc>
          <w:tcPr>
            <w:tcW w:w="234" w:type="pct"/>
            <w:tcBorders>
              <w:top w:val="nil"/>
              <w:left w:val="nil"/>
              <w:bottom w:val="single" w:sz="4" w:space="0" w:color="auto"/>
              <w:right w:val="single" w:sz="4" w:space="0" w:color="auto"/>
            </w:tcBorders>
            <w:shd w:val="clear" w:color="auto" w:fill="auto"/>
            <w:noWrap/>
            <w:vAlign w:val="bottom"/>
            <w:hideMark/>
          </w:tcPr>
          <w:p w14:paraId="6B9E21BE" w14:textId="77777777" w:rsidR="00535DC8" w:rsidRPr="00535DC8" w:rsidRDefault="00535DC8" w:rsidP="005E0D59">
            <w:pPr>
              <w:widowControl w:val="0"/>
              <w:suppressAutoHyphens/>
              <w:jc w:val="both"/>
              <w:rPr>
                <w:sz w:val="28"/>
                <w:szCs w:val="28"/>
              </w:rPr>
            </w:pPr>
            <w:r w:rsidRPr="00535DC8">
              <w:rPr>
                <w:sz w:val="28"/>
                <w:szCs w:val="28"/>
              </w:rPr>
              <w:t>4.38</w:t>
            </w:r>
          </w:p>
        </w:tc>
        <w:tc>
          <w:tcPr>
            <w:tcW w:w="234" w:type="pct"/>
            <w:tcBorders>
              <w:top w:val="nil"/>
              <w:left w:val="nil"/>
              <w:bottom w:val="single" w:sz="4" w:space="0" w:color="auto"/>
              <w:right w:val="single" w:sz="4" w:space="0" w:color="auto"/>
            </w:tcBorders>
            <w:shd w:val="clear" w:color="auto" w:fill="auto"/>
            <w:noWrap/>
            <w:vAlign w:val="bottom"/>
            <w:hideMark/>
          </w:tcPr>
          <w:p w14:paraId="2C8175DA" w14:textId="77777777" w:rsidR="00535DC8" w:rsidRPr="00535DC8" w:rsidRDefault="00535DC8" w:rsidP="005E0D59">
            <w:pPr>
              <w:widowControl w:val="0"/>
              <w:suppressAutoHyphens/>
              <w:jc w:val="both"/>
              <w:rPr>
                <w:sz w:val="28"/>
                <w:szCs w:val="28"/>
              </w:rPr>
            </w:pPr>
            <w:r w:rsidRPr="00535DC8">
              <w:rPr>
                <w:sz w:val="28"/>
                <w:szCs w:val="28"/>
              </w:rPr>
              <w:t>4.38</w:t>
            </w:r>
          </w:p>
        </w:tc>
        <w:tc>
          <w:tcPr>
            <w:tcW w:w="234" w:type="pct"/>
            <w:tcBorders>
              <w:top w:val="nil"/>
              <w:left w:val="nil"/>
              <w:bottom w:val="single" w:sz="4" w:space="0" w:color="auto"/>
              <w:right w:val="single" w:sz="4" w:space="0" w:color="auto"/>
            </w:tcBorders>
            <w:shd w:val="clear" w:color="auto" w:fill="auto"/>
            <w:noWrap/>
            <w:vAlign w:val="bottom"/>
            <w:hideMark/>
          </w:tcPr>
          <w:p w14:paraId="7D930189" w14:textId="77777777" w:rsidR="00535DC8" w:rsidRPr="00535DC8" w:rsidRDefault="00535DC8" w:rsidP="005E0D59">
            <w:pPr>
              <w:widowControl w:val="0"/>
              <w:suppressAutoHyphens/>
              <w:jc w:val="both"/>
              <w:rPr>
                <w:sz w:val="28"/>
                <w:szCs w:val="28"/>
              </w:rPr>
            </w:pPr>
            <w:r w:rsidRPr="00535DC8">
              <w:rPr>
                <w:sz w:val="28"/>
                <w:szCs w:val="28"/>
              </w:rPr>
              <w:t>4.38</w:t>
            </w:r>
          </w:p>
        </w:tc>
        <w:tc>
          <w:tcPr>
            <w:tcW w:w="234" w:type="pct"/>
            <w:tcBorders>
              <w:top w:val="nil"/>
              <w:left w:val="nil"/>
              <w:bottom w:val="single" w:sz="4" w:space="0" w:color="auto"/>
              <w:right w:val="single" w:sz="4" w:space="0" w:color="auto"/>
            </w:tcBorders>
            <w:shd w:val="clear" w:color="auto" w:fill="auto"/>
            <w:noWrap/>
            <w:vAlign w:val="bottom"/>
            <w:hideMark/>
          </w:tcPr>
          <w:p w14:paraId="0BAEE0B4" w14:textId="77777777" w:rsidR="00535DC8" w:rsidRPr="00535DC8" w:rsidRDefault="00535DC8" w:rsidP="005E0D59">
            <w:pPr>
              <w:widowControl w:val="0"/>
              <w:suppressAutoHyphens/>
              <w:jc w:val="both"/>
              <w:rPr>
                <w:sz w:val="28"/>
                <w:szCs w:val="28"/>
              </w:rPr>
            </w:pPr>
            <w:r w:rsidRPr="00535DC8">
              <w:rPr>
                <w:sz w:val="28"/>
                <w:szCs w:val="28"/>
              </w:rPr>
              <w:t>4.38</w:t>
            </w:r>
          </w:p>
        </w:tc>
        <w:tc>
          <w:tcPr>
            <w:tcW w:w="234" w:type="pct"/>
            <w:tcBorders>
              <w:top w:val="nil"/>
              <w:left w:val="nil"/>
              <w:bottom w:val="single" w:sz="4" w:space="0" w:color="auto"/>
              <w:right w:val="single" w:sz="4" w:space="0" w:color="auto"/>
            </w:tcBorders>
            <w:shd w:val="clear" w:color="auto" w:fill="auto"/>
            <w:noWrap/>
            <w:vAlign w:val="bottom"/>
            <w:hideMark/>
          </w:tcPr>
          <w:p w14:paraId="4EEF1DA6" w14:textId="77777777" w:rsidR="00535DC8" w:rsidRPr="00535DC8" w:rsidRDefault="00535DC8" w:rsidP="005E0D59">
            <w:pPr>
              <w:widowControl w:val="0"/>
              <w:suppressAutoHyphens/>
              <w:jc w:val="both"/>
              <w:rPr>
                <w:sz w:val="28"/>
                <w:szCs w:val="28"/>
              </w:rPr>
            </w:pPr>
            <w:r w:rsidRPr="00535DC8">
              <w:rPr>
                <w:sz w:val="28"/>
                <w:szCs w:val="28"/>
              </w:rPr>
              <w:t>4.38</w:t>
            </w:r>
          </w:p>
        </w:tc>
        <w:tc>
          <w:tcPr>
            <w:tcW w:w="234" w:type="pct"/>
            <w:tcBorders>
              <w:top w:val="nil"/>
              <w:left w:val="nil"/>
              <w:bottom w:val="single" w:sz="4" w:space="0" w:color="auto"/>
              <w:right w:val="single" w:sz="4" w:space="0" w:color="auto"/>
            </w:tcBorders>
            <w:shd w:val="clear" w:color="auto" w:fill="auto"/>
            <w:noWrap/>
            <w:vAlign w:val="bottom"/>
            <w:hideMark/>
          </w:tcPr>
          <w:p w14:paraId="4651555A" w14:textId="77777777" w:rsidR="00535DC8" w:rsidRPr="00535DC8" w:rsidRDefault="00535DC8" w:rsidP="005E0D59">
            <w:pPr>
              <w:widowControl w:val="0"/>
              <w:suppressAutoHyphens/>
              <w:jc w:val="both"/>
              <w:rPr>
                <w:sz w:val="28"/>
                <w:szCs w:val="28"/>
              </w:rPr>
            </w:pPr>
            <w:r w:rsidRPr="00535DC8">
              <w:rPr>
                <w:sz w:val="28"/>
                <w:szCs w:val="28"/>
              </w:rPr>
              <w:t>4.38</w:t>
            </w:r>
          </w:p>
        </w:tc>
        <w:tc>
          <w:tcPr>
            <w:tcW w:w="234" w:type="pct"/>
            <w:tcBorders>
              <w:top w:val="nil"/>
              <w:left w:val="nil"/>
              <w:bottom w:val="single" w:sz="4" w:space="0" w:color="auto"/>
              <w:right w:val="single" w:sz="4" w:space="0" w:color="auto"/>
            </w:tcBorders>
            <w:shd w:val="clear" w:color="auto" w:fill="auto"/>
            <w:noWrap/>
            <w:vAlign w:val="bottom"/>
            <w:hideMark/>
          </w:tcPr>
          <w:p w14:paraId="394434B0" w14:textId="77777777" w:rsidR="00535DC8" w:rsidRPr="00535DC8" w:rsidRDefault="00535DC8" w:rsidP="005E0D59">
            <w:pPr>
              <w:widowControl w:val="0"/>
              <w:suppressAutoHyphens/>
              <w:jc w:val="both"/>
              <w:rPr>
                <w:sz w:val="28"/>
                <w:szCs w:val="28"/>
              </w:rPr>
            </w:pPr>
            <w:r w:rsidRPr="00535DC8">
              <w:rPr>
                <w:sz w:val="28"/>
                <w:szCs w:val="28"/>
              </w:rPr>
              <w:t>4.38</w:t>
            </w:r>
          </w:p>
        </w:tc>
        <w:tc>
          <w:tcPr>
            <w:tcW w:w="234" w:type="pct"/>
            <w:tcBorders>
              <w:top w:val="nil"/>
              <w:left w:val="nil"/>
              <w:bottom w:val="single" w:sz="4" w:space="0" w:color="auto"/>
              <w:right w:val="single" w:sz="4" w:space="0" w:color="auto"/>
            </w:tcBorders>
            <w:shd w:val="clear" w:color="auto" w:fill="auto"/>
            <w:noWrap/>
            <w:vAlign w:val="bottom"/>
            <w:hideMark/>
          </w:tcPr>
          <w:p w14:paraId="08A6195C" w14:textId="77777777" w:rsidR="00535DC8" w:rsidRPr="00535DC8" w:rsidRDefault="00535DC8" w:rsidP="005E0D59">
            <w:pPr>
              <w:widowControl w:val="0"/>
              <w:suppressAutoHyphens/>
              <w:jc w:val="both"/>
              <w:rPr>
                <w:sz w:val="28"/>
                <w:szCs w:val="28"/>
              </w:rPr>
            </w:pPr>
            <w:r w:rsidRPr="00535DC8">
              <w:rPr>
                <w:sz w:val="28"/>
                <w:szCs w:val="28"/>
              </w:rPr>
              <w:t>4.38</w:t>
            </w:r>
          </w:p>
        </w:tc>
        <w:tc>
          <w:tcPr>
            <w:tcW w:w="234" w:type="pct"/>
            <w:tcBorders>
              <w:top w:val="nil"/>
              <w:left w:val="nil"/>
              <w:bottom w:val="single" w:sz="4" w:space="0" w:color="auto"/>
              <w:right w:val="single" w:sz="4" w:space="0" w:color="auto"/>
            </w:tcBorders>
            <w:shd w:val="clear" w:color="auto" w:fill="auto"/>
            <w:noWrap/>
            <w:vAlign w:val="bottom"/>
            <w:hideMark/>
          </w:tcPr>
          <w:p w14:paraId="67279498" w14:textId="77777777" w:rsidR="00535DC8" w:rsidRPr="00535DC8" w:rsidRDefault="00535DC8" w:rsidP="005E0D59">
            <w:pPr>
              <w:widowControl w:val="0"/>
              <w:suppressAutoHyphens/>
              <w:jc w:val="both"/>
              <w:rPr>
                <w:sz w:val="28"/>
                <w:szCs w:val="28"/>
              </w:rPr>
            </w:pPr>
            <w:r w:rsidRPr="00535DC8">
              <w:rPr>
                <w:sz w:val="28"/>
                <w:szCs w:val="28"/>
              </w:rPr>
              <w:t>4.38</w:t>
            </w:r>
          </w:p>
        </w:tc>
        <w:tc>
          <w:tcPr>
            <w:tcW w:w="294" w:type="pct"/>
            <w:tcBorders>
              <w:top w:val="nil"/>
              <w:left w:val="nil"/>
              <w:bottom w:val="single" w:sz="4" w:space="0" w:color="auto"/>
              <w:right w:val="single" w:sz="4" w:space="0" w:color="auto"/>
            </w:tcBorders>
            <w:shd w:val="clear" w:color="auto" w:fill="auto"/>
            <w:noWrap/>
            <w:vAlign w:val="bottom"/>
            <w:hideMark/>
          </w:tcPr>
          <w:p w14:paraId="747C7191" w14:textId="77777777" w:rsidR="00535DC8" w:rsidRPr="00535DC8" w:rsidRDefault="00535DC8" w:rsidP="005E0D59">
            <w:pPr>
              <w:widowControl w:val="0"/>
              <w:suppressAutoHyphens/>
              <w:jc w:val="both"/>
              <w:rPr>
                <w:sz w:val="28"/>
                <w:szCs w:val="28"/>
              </w:rPr>
            </w:pPr>
            <w:r w:rsidRPr="00535DC8">
              <w:rPr>
                <w:sz w:val="28"/>
                <w:szCs w:val="28"/>
              </w:rPr>
              <w:t>4.38</w:t>
            </w:r>
          </w:p>
        </w:tc>
      </w:tr>
      <w:tr w:rsidR="00535DC8" w:rsidRPr="00535DC8" w14:paraId="4AF66E9A"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433C0C78" w14:textId="77777777" w:rsidR="00535DC8" w:rsidRPr="00535DC8" w:rsidRDefault="00535DC8" w:rsidP="005E0D59">
            <w:pPr>
              <w:widowControl w:val="0"/>
              <w:suppressAutoHyphens/>
              <w:jc w:val="both"/>
              <w:rPr>
                <w:sz w:val="28"/>
                <w:szCs w:val="28"/>
              </w:rPr>
            </w:pPr>
            <w:r w:rsidRPr="00535DC8">
              <w:rPr>
                <w:sz w:val="28"/>
                <w:szCs w:val="28"/>
              </w:rPr>
              <w:t>Котельная, п. Садовый, ул. Лесная</w:t>
            </w:r>
          </w:p>
        </w:tc>
        <w:tc>
          <w:tcPr>
            <w:tcW w:w="234" w:type="pct"/>
            <w:tcBorders>
              <w:top w:val="nil"/>
              <w:left w:val="nil"/>
              <w:bottom w:val="single" w:sz="4" w:space="0" w:color="auto"/>
              <w:right w:val="single" w:sz="4" w:space="0" w:color="auto"/>
            </w:tcBorders>
            <w:shd w:val="clear" w:color="auto" w:fill="auto"/>
            <w:noWrap/>
            <w:vAlign w:val="bottom"/>
            <w:hideMark/>
          </w:tcPr>
          <w:p w14:paraId="71B71EA0" w14:textId="77777777" w:rsidR="00535DC8" w:rsidRPr="00535DC8" w:rsidRDefault="00535DC8" w:rsidP="005E0D59">
            <w:pPr>
              <w:widowControl w:val="0"/>
              <w:suppressAutoHyphens/>
              <w:jc w:val="both"/>
              <w:rPr>
                <w:sz w:val="28"/>
                <w:szCs w:val="28"/>
              </w:rPr>
            </w:pPr>
            <w:r w:rsidRPr="00535DC8">
              <w:rPr>
                <w:sz w:val="28"/>
                <w:szCs w:val="28"/>
              </w:rPr>
              <w:t>0.13</w:t>
            </w:r>
          </w:p>
        </w:tc>
        <w:tc>
          <w:tcPr>
            <w:tcW w:w="234" w:type="pct"/>
            <w:tcBorders>
              <w:top w:val="nil"/>
              <w:left w:val="nil"/>
              <w:bottom w:val="single" w:sz="4" w:space="0" w:color="auto"/>
              <w:right w:val="single" w:sz="4" w:space="0" w:color="auto"/>
            </w:tcBorders>
            <w:shd w:val="clear" w:color="auto" w:fill="auto"/>
            <w:noWrap/>
            <w:vAlign w:val="bottom"/>
            <w:hideMark/>
          </w:tcPr>
          <w:p w14:paraId="191EC176" w14:textId="77777777" w:rsidR="00535DC8" w:rsidRPr="00535DC8" w:rsidRDefault="00535DC8" w:rsidP="005E0D59">
            <w:pPr>
              <w:widowControl w:val="0"/>
              <w:suppressAutoHyphens/>
              <w:jc w:val="both"/>
              <w:rPr>
                <w:sz w:val="28"/>
                <w:szCs w:val="28"/>
              </w:rPr>
            </w:pPr>
            <w:r w:rsidRPr="00535DC8">
              <w:rPr>
                <w:sz w:val="28"/>
                <w:szCs w:val="28"/>
              </w:rPr>
              <w:t>0.13</w:t>
            </w:r>
          </w:p>
        </w:tc>
        <w:tc>
          <w:tcPr>
            <w:tcW w:w="234" w:type="pct"/>
            <w:tcBorders>
              <w:top w:val="nil"/>
              <w:left w:val="nil"/>
              <w:bottom w:val="single" w:sz="4" w:space="0" w:color="auto"/>
              <w:right w:val="single" w:sz="4" w:space="0" w:color="auto"/>
            </w:tcBorders>
            <w:shd w:val="clear" w:color="auto" w:fill="auto"/>
            <w:noWrap/>
            <w:vAlign w:val="bottom"/>
            <w:hideMark/>
          </w:tcPr>
          <w:p w14:paraId="4BF07D8B" w14:textId="77777777" w:rsidR="00535DC8" w:rsidRPr="00535DC8" w:rsidRDefault="00535DC8" w:rsidP="005E0D59">
            <w:pPr>
              <w:widowControl w:val="0"/>
              <w:suppressAutoHyphens/>
              <w:jc w:val="both"/>
              <w:rPr>
                <w:sz w:val="28"/>
                <w:szCs w:val="28"/>
              </w:rPr>
            </w:pPr>
            <w:r w:rsidRPr="00535DC8">
              <w:rPr>
                <w:sz w:val="28"/>
                <w:szCs w:val="28"/>
              </w:rPr>
              <w:t>0.13</w:t>
            </w:r>
          </w:p>
        </w:tc>
        <w:tc>
          <w:tcPr>
            <w:tcW w:w="234" w:type="pct"/>
            <w:tcBorders>
              <w:top w:val="nil"/>
              <w:left w:val="nil"/>
              <w:bottom w:val="single" w:sz="4" w:space="0" w:color="auto"/>
              <w:right w:val="single" w:sz="4" w:space="0" w:color="auto"/>
            </w:tcBorders>
            <w:shd w:val="clear" w:color="auto" w:fill="auto"/>
            <w:noWrap/>
            <w:vAlign w:val="bottom"/>
            <w:hideMark/>
          </w:tcPr>
          <w:p w14:paraId="640D27BE" w14:textId="77777777" w:rsidR="00535DC8" w:rsidRPr="00535DC8" w:rsidRDefault="00535DC8" w:rsidP="005E0D59">
            <w:pPr>
              <w:widowControl w:val="0"/>
              <w:suppressAutoHyphens/>
              <w:jc w:val="both"/>
              <w:rPr>
                <w:sz w:val="28"/>
                <w:szCs w:val="28"/>
              </w:rPr>
            </w:pPr>
            <w:r w:rsidRPr="00535DC8">
              <w:rPr>
                <w:sz w:val="28"/>
                <w:szCs w:val="28"/>
              </w:rPr>
              <w:t>0.13</w:t>
            </w:r>
          </w:p>
        </w:tc>
        <w:tc>
          <w:tcPr>
            <w:tcW w:w="234" w:type="pct"/>
            <w:tcBorders>
              <w:top w:val="nil"/>
              <w:left w:val="nil"/>
              <w:bottom w:val="single" w:sz="4" w:space="0" w:color="auto"/>
              <w:right w:val="single" w:sz="4" w:space="0" w:color="auto"/>
            </w:tcBorders>
            <w:shd w:val="clear" w:color="auto" w:fill="auto"/>
            <w:noWrap/>
            <w:vAlign w:val="bottom"/>
            <w:hideMark/>
          </w:tcPr>
          <w:p w14:paraId="67BA9397" w14:textId="77777777" w:rsidR="00535DC8" w:rsidRPr="00535DC8" w:rsidRDefault="00535DC8" w:rsidP="005E0D59">
            <w:pPr>
              <w:widowControl w:val="0"/>
              <w:suppressAutoHyphens/>
              <w:jc w:val="both"/>
              <w:rPr>
                <w:sz w:val="28"/>
                <w:szCs w:val="28"/>
              </w:rPr>
            </w:pPr>
            <w:r w:rsidRPr="00535DC8">
              <w:rPr>
                <w:sz w:val="28"/>
                <w:szCs w:val="28"/>
              </w:rPr>
              <w:t>0.13</w:t>
            </w:r>
          </w:p>
        </w:tc>
        <w:tc>
          <w:tcPr>
            <w:tcW w:w="234" w:type="pct"/>
            <w:tcBorders>
              <w:top w:val="nil"/>
              <w:left w:val="nil"/>
              <w:bottom w:val="single" w:sz="4" w:space="0" w:color="auto"/>
              <w:right w:val="single" w:sz="4" w:space="0" w:color="auto"/>
            </w:tcBorders>
            <w:shd w:val="clear" w:color="auto" w:fill="auto"/>
            <w:noWrap/>
            <w:vAlign w:val="bottom"/>
            <w:hideMark/>
          </w:tcPr>
          <w:p w14:paraId="7BBCF373" w14:textId="77777777" w:rsidR="00535DC8" w:rsidRPr="00535DC8" w:rsidRDefault="00535DC8" w:rsidP="005E0D59">
            <w:pPr>
              <w:widowControl w:val="0"/>
              <w:suppressAutoHyphens/>
              <w:jc w:val="both"/>
              <w:rPr>
                <w:sz w:val="28"/>
                <w:szCs w:val="28"/>
              </w:rPr>
            </w:pPr>
            <w:r w:rsidRPr="00535DC8">
              <w:rPr>
                <w:sz w:val="28"/>
                <w:szCs w:val="28"/>
              </w:rPr>
              <w:t>0.13</w:t>
            </w:r>
          </w:p>
        </w:tc>
        <w:tc>
          <w:tcPr>
            <w:tcW w:w="234" w:type="pct"/>
            <w:tcBorders>
              <w:top w:val="nil"/>
              <w:left w:val="nil"/>
              <w:bottom w:val="single" w:sz="4" w:space="0" w:color="auto"/>
              <w:right w:val="single" w:sz="4" w:space="0" w:color="auto"/>
            </w:tcBorders>
            <w:shd w:val="clear" w:color="auto" w:fill="auto"/>
            <w:noWrap/>
            <w:vAlign w:val="bottom"/>
            <w:hideMark/>
          </w:tcPr>
          <w:p w14:paraId="1AD47CB0" w14:textId="77777777" w:rsidR="00535DC8" w:rsidRPr="00535DC8" w:rsidRDefault="00535DC8" w:rsidP="005E0D59">
            <w:pPr>
              <w:widowControl w:val="0"/>
              <w:suppressAutoHyphens/>
              <w:jc w:val="both"/>
              <w:rPr>
                <w:sz w:val="28"/>
                <w:szCs w:val="28"/>
              </w:rPr>
            </w:pPr>
            <w:r w:rsidRPr="00535DC8">
              <w:rPr>
                <w:sz w:val="28"/>
                <w:szCs w:val="28"/>
              </w:rPr>
              <w:t>0.13</w:t>
            </w:r>
          </w:p>
        </w:tc>
        <w:tc>
          <w:tcPr>
            <w:tcW w:w="234" w:type="pct"/>
            <w:tcBorders>
              <w:top w:val="nil"/>
              <w:left w:val="nil"/>
              <w:bottom w:val="single" w:sz="4" w:space="0" w:color="auto"/>
              <w:right w:val="single" w:sz="4" w:space="0" w:color="auto"/>
            </w:tcBorders>
            <w:shd w:val="clear" w:color="auto" w:fill="auto"/>
            <w:noWrap/>
            <w:vAlign w:val="bottom"/>
            <w:hideMark/>
          </w:tcPr>
          <w:p w14:paraId="64C033CB" w14:textId="77777777" w:rsidR="00535DC8" w:rsidRPr="00535DC8" w:rsidRDefault="00535DC8" w:rsidP="005E0D59">
            <w:pPr>
              <w:widowControl w:val="0"/>
              <w:suppressAutoHyphens/>
              <w:jc w:val="both"/>
              <w:rPr>
                <w:sz w:val="28"/>
                <w:szCs w:val="28"/>
              </w:rPr>
            </w:pPr>
            <w:r w:rsidRPr="00535DC8">
              <w:rPr>
                <w:sz w:val="28"/>
                <w:szCs w:val="28"/>
              </w:rPr>
              <w:t>0.13</w:t>
            </w:r>
          </w:p>
        </w:tc>
        <w:tc>
          <w:tcPr>
            <w:tcW w:w="234" w:type="pct"/>
            <w:tcBorders>
              <w:top w:val="nil"/>
              <w:left w:val="nil"/>
              <w:bottom w:val="single" w:sz="4" w:space="0" w:color="auto"/>
              <w:right w:val="single" w:sz="4" w:space="0" w:color="auto"/>
            </w:tcBorders>
            <w:shd w:val="clear" w:color="auto" w:fill="auto"/>
            <w:noWrap/>
            <w:vAlign w:val="bottom"/>
            <w:hideMark/>
          </w:tcPr>
          <w:p w14:paraId="3C8FD401" w14:textId="77777777" w:rsidR="00535DC8" w:rsidRPr="00535DC8" w:rsidRDefault="00535DC8" w:rsidP="005E0D59">
            <w:pPr>
              <w:widowControl w:val="0"/>
              <w:suppressAutoHyphens/>
              <w:jc w:val="both"/>
              <w:rPr>
                <w:sz w:val="28"/>
                <w:szCs w:val="28"/>
              </w:rPr>
            </w:pPr>
            <w:r w:rsidRPr="00535DC8">
              <w:rPr>
                <w:sz w:val="28"/>
                <w:szCs w:val="28"/>
              </w:rPr>
              <w:t>0.13</w:t>
            </w:r>
          </w:p>
        </w:tc>
        <w:tc>
          <w:tcPr>
            <w:tcW w:w="234" w:type="pct"/>
            <w:tcBorders>
              <w:top w:val="nil"/>
              <w:left w:val="nil"/>
              <w:bottom w:val="single" w:sz="4" w:space="0" w:color="auto"/>
              <w:right w:val="single" w:sz="4" w:space="0" w:color="auto"/>
            </w:tcBorders>
            <w:shd w:val="clear" w:color="auto" w:fill="auto"/>
            <w:noWrap/>
            <w:vAlign w:val="bottom"/>
            <w:hideMark/>
          </w:tcPr>
          <w:p w14:paraId="74C4FB5C" w14:textId="77777777" w:rsidR="00535DC8" w:rsidRPr="00535DC8" w:rsidRDefault="00535DC8" w:rsidP="005E0D59">
            <w:pPr>
              <w:widowControl w:val="0"/>
              <w:suppressAutoHyphens/>
              <w:jc w:val="both"/>
              <w:rPr>
                <w:sz w:val="28"/>
                <w:szCs w:val="28"/>
              </w:rPr>
            </w:pPr>
            <w:r w:rsidRPr="00535DC8">
              <w:rPr>
                <w:sz w:val="28"/>
                <w:szCs w:val="28"/>
              </w:rPr>
              <w:t>0.13</w:t>
            </w:r>
          </w:p>
        </w:tc>
        <w:tc>
          <w:tcPr>
            <w:tcW w:w="294" w:type="pct"/>
            <w:tcBorders>
              <w:top w:val="nil"/>
              <w:left w:val="nil"/>
              <w:bottom w:val="single" w:sz="4" w:space="0" w:color="auto"/>
              <w:right w:val="single" w:sz="4" w:space="0" w:color="auto"/>
            </w:tcBorders>
            <w:shd w:val="clear" w:color="auto" w:fill="auto"/>
            <w:noWrap/>
            <w:vAlign w:val="bottom"/>
            <w:hideMark/>
          </w:tcPr>
          <w:p w14:paraId="43EBDFD3" w14:textId="77777777" w:rsidR="00535DC8" w:rsidRPr="00535DC8" w:rsidRDefault="00535DC8" w:rsidP="005E0D59">
            <w:pPr>
              <w:widowControl w:val="0"/>
              <w:suppressAutoHyphens/>
              <w:jc w:val="both"/>
              <w:rPr>
                <w:sz w:val="28"/>
                <w:szCs w:val="28"/>
              </w:rPr>
            </w:pPr>
            <w:r w:rsidRPr="00535DC8">
              <w:rPr>
                <w:sz w:val="28"/>
                <w:szCs w:val="28"/>
              </w:rPr>
              <w:t>0.13</w:t>
            </w:r>
          </w:p>
        </w:tc>
      </w:tr>
      <w:tr w:rsidR="00535DC8" w:rsidRPr="00535DC8" w14:paraId="2C98CCCF"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AFDF8B0" w14:textId="77777777" w:rsidR="00535DC8" w:rsidRPr="00535DC8" w:rsidRDefault="00535DC8" w:rsidP="005E0D59">
            <w:pPr>
              <w:widowControl w:val="0"/>
              <w:suppressAutoHyphens/>
              <w:jc w:val="both"/>
              <w:rPr>
                <w:sz w:val="28"/>
                <w:szCs w:val="28"/>
              </w:rPr>
            </w:pPr>
            <w:r w:rsidRPr="00535DC8">
              <w:rPr>
                <w:sz w:val="28"/>
                <w:szCs w:val="28"/>
              </w:rPr>
              <w:t>Котельная, п. Садовый, ул. Первомайская</w:t>
            </w:r>
          </w:p>
        </w:tc>
        <w:tc>
          <w:tcPr>
            <w:tcW w:w="234" w:type="pct"/>
            <w:tcBorders>
              <w:top w:val="nil"/>
              <w:left w:val="nil"/>
              <w:bottom w:val="single" w:sz="4" w:space="0" w:color="auto"/>
              <w:right w:val="single" w:sz="4" w:space="0" w:color="auto"/>
            </w:tcBorders>
            <w:shd w:val="clear" w:color="auto" w:fill="auto"/>
            <w:noWrap/>
            <w:vAlign w:val="bottom"/>
            <w:hideMark/>
          </w:tcPr>
          <w:p w14:paraId="2C3A639C" w14:textId="77777777" w:rsidR="00535DC8" w:rsidRPr="00535DC8" w:rsidRDefault="00535DC8" w:rsidP="005E0D59">
            <w:pPr>
              <w:widowControl w:val="0"/>
              <w:suppressAutoHyphens/>
              <w:jc w:val="both"/>
              <w:rPr>
                <w:sz w:val="28"/>
                <w:szCs w:val="28"/>
              </w:rPr>
            </w:pPr>
            <w:r w:rsidRPr="00535DC8">
              <w:rPr>
                <w:sz w:val="28"/>
                <w:szCs w:val="28"/>
              </w:rPr>
              <w:t>0.15</w:t>
            </w:r>
          </w:p>
        </w:tc>
        <w:tc>
          <w:tcPr>
            <w:tcW w:w="234" w:type="pct"/>
            <w:tcBorders>
              <w:top w:val="nil"/>
              <w:left w:val="nil"/>
              <w:bottom w:val="single" w:sz="4" w:space="0" w:color="auto"/>
              <w:right w:val="single" w:sz="4" w:space="0" w:color="auto"/>
            </w:tcBorders>
            <w:shd w:val="clear" w:color="auto" w:fill="auto"/>
            <w:noWrap/>
            <w:vAlign w:val="bottom"/>
            <w:hideMark/>
          </w:tcPr>
          <w:p w14:paraId="570C3242" w14:textId="77777777" w:rsidR="00535DC8" w:rsidRPr="00535DC8" w:rsidRDefault="00535DC8" w:rsidP="005E0D59">
            <w:pPr>
              <w:widowControl w:val="0"/>
              <w:suppressAutoHyphens/>
              <w:jc w:val="both"/>
              <w:rPr>
                <w:sz w:val="28"/>
                <w:szCs w:val="28"/>
              </w:rPr>
            </w:pPr>
            <w:r w:rsidRPr="00535DC8">
              <w:rPr>
                <w:sz w:val="28"/>
                <w:szCs w:val="28"/>
              </w:rPr>
              <w:t>0.15</w:t>
            </w:r>
          </w:p>
        </w:tc>
        <w:tc>
          <w:tcPr>
            <w:tcW w:w="234" w:type="pct"/>
            <w:tcBorders>
              <w:top w:val="nil"/>
              <w:left w:val="nil"/>
              <w:bottom w:val="single" w:sz="4" w:space="0" w:color="auto"/>
              <w:right w:val="single" w:sz="4" w:space="0" w:color="auto"/>
            </w:tcBorders>
            <w:shd w:val="clear" w:color="auto" w:fill="auto"/>
            <w:noWrap/>
            <w:vAlign w:val="bottom"/>
            <w:hideMark/>
          </w:tcPr>
          <w:p w14:paraId="09F0FEF9" w14:textId="77777777" w:rsidR="00535DC8" w:rsidRPr="00535DC8" w:rsidRDefault="00535DC8" w:rsidP="005E0D59">
            <w:pPr>
              <w:widowControl w:val="0"/>
              <w:suppressAutoHyphens/>
              <w:jc w:val="both"/>
              <w:rPr>
                <w:sz w:val="28"/>
                <w:szCs w:val="28"/>
              </w:rPr>
            </w:pPr>
            <w:r w:rsidRPr="00535DC8">
              <w:rPr>
                <w:sz w:val="28"/>
                <w:szCs w:val="28"/>
              </w:rPr>
              <w:t>0.15</w:t>
            </w:r>
          </w:p>
        </w:tc>
        <w:tc>
          <w:tcPr>
            <w:tcW w:w="234" w:type="pct"/>
            <w:tcBorders>
              <w:top w:val="nil"/>
              <w:left w:val="nil"/>
              <w:bottom w:val="single" w:sz="4" w:space="0" w:color="auto"/>
              <w:right w:val="single" w:sz="4" w:space="0" w:color="auto"/>
            </w:tcBorders>
            <w:shd w:val="clear" w:color="auto" w:fill="auto"/>
            <w:noWrap/>
            <w:vAlign w:val="bottom"/>
            <w:hideMark/>
          </w:tcPr>
          <w:p w14:paraId="7D7246A2" w14:textId="77777777" w:rsidR="00535DC8" w:rsidRPr="00535DC8" w:rsidRDefault="00535DC8" w:rsidP="005E0D59">
            <w:pPr>
              <w:widowControl w:val="0"/>
              <w:suppressAutoHyphens/>
              <w:jc w:val="both"/>
              <w:rPr>
                <w:sz w:val="28"/>
                <w:szCs w:val="28"/>
              </w:rPr>
            </w:pPr>
            <w:r w:rsidRPr="00535DC8">
              <w:rPr>
                <w:sz w:val="28"/>
                <w:szCs w:val="28"/>
              </w:rPr>
              <w:t>0.15</w:t>
            </w:r>
          </w:p>
        </w:tc>
        <w:tc>
          <w:tcPr>
            <w:tcW w:w="234" w:type="pct"/>
            <w:tcBorders>
              <w:top w:val="nil"/>
              <w:left w:val="nil"/>
              <w:bottom w:val="single" w:sz="4" w:space="0" w:color="auto"/>
              <w:right w:val="single" w:sz="4" w:space="0" w:color="auto"/>
            </w:tcBorders>
            <w:shd w:val="clear" w:color="auto" w:fill="auto"/>
            <w:noWrap/>
            <w:vAlign w:val="bottom"/>
            <w:hideMark/>
          </w:tcPr>
          <w:p w14:paraId="240CAD30" w14:textId="77777777" w:rsidR="00535DC8" w:rsidRPr="00535DC8" w:rsidRDefault="00535DC8" w:rsidP="005E0D59">
            <w:pPr>
              <w:widowControl w:val="0"/>
              <w:suppressAutoHyphens/>
              <w:jc w:val="both"/>
              <w:rPr>
                <w:sz w:val="28"/>
                <w:szCs w:val="28"/>
              </w:rPr>
            </w:pPr>
            <w:r w:rsidRPr="00535DC8">
              <w:rPr>
                <w:sz w:val="28"/>
                <w:szCs w:val="28"/>
              </w:rPr>
              <w:t>0.15</w:t>
            </w:r>
          </w:p>
        </w:tc>
        <w:tc>
          <w:tcPr>
            <w:tcW w:w="234" w:type="pct"/>
            <w:tcBorders>
              <w:top w:val="nil"/>
              <w:left w:val="nil"/>
              <w:bottom w:val="single" w:sz="4" w:space="0" w:color="auto"/>
              <w:right w:val="single" w:sz="4" w:space="0" w:color="auto"/>
            </w:tcBorders>
            <w:shd w:val="clear" w:color="auto" w:fill="auto"/>
            <w:noWrap/>
            <w:vAlign w:val="bottom"/>
            <w:hideMark/>
          </w:tcPr>
          <w:p w14:paraId="155CD97D" w14:textId="77777777" w:rsidR="00535DC8" w:rsidRPr="00535DC8" w:rsidRDefault="00535DC8" w:rsidP="005E0D59">
            <w:pPr>
              <w:widowControl w:val="0"/>
              <w:suppressAutoHyphens/>
              <w:jc w:val="both"/>
              <w:rPr>
                <w:sz w:val="28"/>
                <w:szCs w:val="28"/>
              </w:rPr>
            </w:pPr>
            <w:r w:rsidRPr="00535DC8">
              <w:rPr>
                <w:sz w:val="28"/>
                <w:szCs w:val="28"/>
              </w:rPr>
              <w:t>0.15</w:t>
            </w:r>
          </w:p>
        </w:tc>
        <w:tc>
          <w:tcPr>
            <w:tcW w:w="234" w:type="pct"/>
            <w:tcBorders>
              <w:top w:val="nil"/>
              <w:left w:val="nil"/>
              <w:bottom w:val="single" w:sz="4" w:space="0" w:color="auto"/>
              <w:right w:val="single" w:sz="4" w:space="0" w:color="auto"/>
            </w:tcBorders>
            <w:shd w:val="clear" w:color="auto" w:fill="auto"/>
            <w:noWrap/>
            <w:vAlign w:val="bottom"/>
            <w:hideMark/>
          </w:tcPr>
          <w:p w14:paraId="26105C17" w14:textId="77777777" w:rsidR="00535DC8" w:rsidRPr="00535DC8" w:rsidRDefault="00535DC8" w:rsidP="005E0D59">
            <w:pPr>
              <w:widowControl w:val="0"/>
              <w:suppressAutoHyphens/>
              <w:jc w:val="both"/>
              <w:rPr>
                <w:sz w:val="28"/>
                <w:szCs w:val="28"/>
              </w:rPr>
            </w:pPr>
            <w:r w:rsidRPr="00535DC8">
              <w:rPr>
                <w:sz w:val="28"/>
                <w:szCs w:val="28"/>
              </w:rPr>
              <w:t>0.15</w:t>
            </w:r>
          </w:p>
        </w:tc>
        <w:tc>
          <w:tcPr>
            <w:tcW w:w="234" w:type="pct"/>
            <w:tcBorders>
              <w:top w:val="nil"/>
              <w:left w:val="nil"/>
              <w:bottom w:val="single" w:sz="4" w:space="0" w:color="auto"/>
              <w:right w:val="single" w:sz="4" w:space="0" w:color="auto"/>
            </w:tcBorders>
            <w:shd w:val="clear" w:color="auto" w:fill="auto"/>
            <w:noWrap/>
            <w:vAlign w:val="bottom"/>
            <w:hideMark/>
          </w:tcPr>
          <w:p w14:paraId="5CA9A35D" w14:textId="77777777" w:rsidR="00535DC8" w:rsidRPr="00535DC8" w:rsidRDefault="00535DC8" w:rsidP="005E0D59">
            <w:pPr>
              <w:widowControl w:val="0"/>
              <w:suppressAutoHyphens/>
              <w:jc w:val="both"/>
              <w:rPr>
                <w:sz w:val="28"/>
                <w:szCs w:val="28"/>
              </w:rPr>
            </w:pPr>
            <w:r w:rsidRPr="00535DC8">
              <w:rPr>
                <w:sz w:val="28"/>
                <w:szCs w:val="28"/>
              </w:rPr>
              <w:t>0.15</w:t>
            </w:r>
          </w:p>
        </w:tc>
        <w:tc>
          <w:tcPr>
            <w:tcW w:w="234" w:type="pct"/>
            <w:tcBorders>
              <w:top w:val="nil"/>
              <w:left w:val="nil"/>
              <w:bottom w:val="single" w:sz="4" w:space="0" w:color="auto"/>
              <w:right w:val="single" w:sz="4" w:space="0" w:color="auto"/>
            </w:tcBorders>
            <w:shd w:val="clear" w:color="auto" w:fill="auto"/>
            <w:noWrap/>
            <w:vAlign w:val="bottom"/>
            <w:hideMark/>
          </w:tcPr>
          <w:p w14:paraId="72ED0BC9" w14:textId="77777777" w:rsidR="00535DC8" w:rsidRPr="00535DC8" w:rsidRDefault="00535DC8" w:rsidP="005E0D59">
            <w:pPr>
              <w:widowControl w:val="0"/>
              <w:suppressAutoHyphens/>
              <w:jc w:val="both"/>
              <w:rPr>
                <w:sz w:val="28"/>
                <w:szCs w:val="28"/>
              </w:rPr>
            </w:pPr>
            <w:r w:rsidRPr="00535DC8">
              <w:rPr>
                <w:sz w:val="28"/>
                <w:szCs w:val="28"/>
              </w:rPr>
              <w:t>0.15</w:t>
            </w:r>
          </w:p>
        </w:tc>
        <w:tc>
          <w:tcPr>
            <w:tcW w:w="234" w:type="pct"/>
            <w:tcBorders>
              <w:top w:val="nil"/>
              <w:left w:val="nil"/>
              <w:bottom w:val="single" w:sz="4" w:space="0" w:color="auto"/>
              <w:right w:val="single" w:sz="4" w:space="0" w:color="auto"/>
            </w:tcBorders>
            <w:shd w:val="clear" w:color="auto" w:fill="auto"/>
            <w:noWrap/>
            <w:vAlign w:val="bottom"/>
            <w:hideMark/>
          </w:tcPr>
          <w:p w14:paraId="0AEA1888" w14:textId="77777777" w:rsidR="00535DC8" w:rsidRPr="00535DC8" w:rsidRDefault="00535DC8" w:rsidP="005E0D59">
            <w:pPr>
              <w:widowControl w:val="0"/>
              <w:suppressAutoHyphens/>
              <w:jc w:val="both"/>
              <w:rPr>
                <w:sz w:val="28"/>
                <w:szCs w:val="28"/>
              </w:rPr>
            </w:pPr>
            <w:r w:rsidRPr="00535DC8">
              <w:rPr>
                <w:sz w:val="28"/>
                <w:szCs w:val="28"/>
              </w:rPr>
              <w:t>0.15</w:t>
            </w:r>
          </w:p>
        </w:tc>
        <w:tc>
          <w:tcPr>
            <w:tcW w:w="294" w:type="pct"/>
            <w:tcBorders>
              <w:top w:val="nil"/>
              <w:left w:val="nil"/>
              <w:bottom w:val="single" w:sz="4" w:space="0" w:color="auto"/>
              <w:right w:val="single" w:sz="4" w:space="0" w:color="auto"/>
            </w:tcBorders>
            <w:shd w:val="clear" w:color="auto" w:fill="auto"/>
            <w:noWrap/>
            <w:vAlign w:val="bottom"/>
            <w:hideMark/>
          </w:tcPr>
          <w:p w14:paraId="51BBCC48" w14:textId="77777777" w:rsidR="00535DC8" w:rsidRPr="00535DC8" w:rsidRDefault="00535DC8" w:rsidP="005E0D59">
            <w:pPr>
              <w:widowControl w:val="0"/>
              <w:suppressAutoHyphens/>
              <w:jc w:val="both"/>
              <w:rPr>
                <w:sz w:val="28"/>
                <w:szCs w:val="28"/>
              </w:rPr>
            </w:pPr>
            <w:r w:rsidRPr="00535DC8">
              <w:rPr>
                <w:sz w:val="28"/>
                <w:szCs w:val="28"/>
              </w:rPr>
              <w:t>0.15</w:t>
            </w:r>
          </w:p>
        </w:tc>
      </w:tr>
      <w:tr w:rsidR="00535DC8" w:rsidRPr="00535DC8" w14:paraId="27BF7C83"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CF5F531"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"Залесье", ул. Раздольная, 2б</w:t>
            </w:r>
          </w:p>
        </w:tc>
        <w:tc>
          <w:tcPr>
            <w:tcW w:w="234" w:type="pct"/>
            <w:tcBorders>
              <w:top w:val="nil"/>
              <w:left w:val="nil"/>
              <w:bottom w:val="single" w:sz="4" w:space="0" w:color="auto"/>
              <w:right w:val="single" w:sz="4" w:space="0" w:color="auto"/>
            </w:tcBorders>
            <w:shd w:val="clear" w:color="auto" w:fill="auto"/>
            <w:noWrap/>
            <w:vAlign w:val="bottom"/>
            <w:hideMark/>
          </w:tcPr>
          <w:p w14:paraId="02CC4A65" w14:textId="77777777" w:rsidR="00535DC8" w:rsidRPr="00535DC8" w:rsidRDefault="00535DC8" w:rsidP="005E0D59">
            <w:pPr>
              <w:widowControl w:val="0"/>
              <w:suppressAutoHyphens/>
              <w:jc w:val="both"/>
              <w:rPr>
                <w:sz w:val="28"/>
                <w:szCs w:val="28"/>
              </w:rPr>
            </w:pPr>
            <w:r w:rsidRPr="00535DC8">
              <w:rPr>
                <w:sz w:val="28"/>
                <w:szCs w:val="28"/>
              </w:rPr>
              <w:t>33.49</w:t>
            </w:r>
          </w:p>
        </w:tc>
        <w:tc>
          <w:tcPr>
            <w:tcW w:w="234" w:type="pct"/>
            <w:tcBorders>
              <w:top w:val="nil"/>
              <w:left w:val="nil"/>
              <w:bottom w:val="single" w:sz="4" w:space="0" w:color="auto"/>
              <w:right w:val="single" w:sz="4" w:space="0" w:color="auto"/>
            </w:tcBorders>
            <w:shd w:val="clear" w:color="auto" w:fill="auto"/>
            <w:noWrap/>
            <w:vAlign w:val="bottom"/>
            <w:hideMark/>
          </w:tcPr>
          <w:p w14:paraId="724EC640" w14:textId="77777777" w:rsidR="00535DC8" w:rsidRPr="00535DC8" w:rsidRDefault="00535DC8" w:rsidP="005E0D59">
            <w:pPr>
              <w:widowControl w:val="0"/>
              <w:suppressAutoHyphens/>
              <w:jc w:val="both"/>
              <w:rPr>
                <w:sz w:val="28"/>
                <w:szCs w:val="28"/>
              </w:rPr>
            </w:pPr>
            <w:r w:rsidRPr="00535DC8">
              <w:rPr>
                <w:sz w:val="28"/>
                <w:szCs w:val="28"/>
              </w:rPr>
              <w:t>35.81</w:t>
            </w:r>
          </w:p>
        </w:tc>
        <w:tc>
          <w:tcPr>
            <w:tcW w:w="234" w:type="pct"/>
            <w:tcBorders>
              <w:top w:val="nil"/>
              <w:left w:val="nil"/>
              <w:bottom w:val="single" w:sz="4" w:space="0" w:color="auto"/>
              <w:right w:val="single" w:sz="4" w:space="0" w:color="auto"/>
            </w:tcBorders>
            <w:shd w:val="clear" w:color="auto" w:fill="auto"/>
            <w:noWrap/>
            <w:vAlign w:val="bottom"/>
            <w:hideMark/>
          </w:tcPr>
          <w:p w14:paraId="531882FB" w14:textId="77777777" w:rsidR="00535DC8" w:rsidRPr="00535DC8" w:rsidRDefault="00535DC8" w:rsidP="005E0D59">
            <w:pPr>
              <w:widowControl w:val="0"/>
              <w:suppressAutoHyphens/>
              <w:jc w:val="both"/>
              <w:rPr>
                <w:sz w:val="28"/>
                <w:szCs w:val="28"/>
              </w:rPr>
            </w:pPr>
            <w:r w:rsidRPr="00535DC8">
              <w:rPr>
                <w:sz w:val="28"/>
                <w:szCs w:val="28"/>
              </w:rPr>
              <w:t>35.81</w:t>
            </w:r>
          </w:p>
        </w:tc>
        <w:tc>
          <w:tcPr>
            <w:tcW w:w="234" w:type="pct"/>
            <w:tcBorders>
              <w:top w:val="nil"/>
              <w:left w:val="nil"/>
              <w:bottom w:val="single" w:sz="4" w:space="0" w:color="auto"/>
              <w:right w:val="single" w:sz="4" w:space="0" w:color="auto"/>
            </w:tcBorders>
            <w:shd w:val="clear" w:color="auto" w:fill="auto"/>
            <w:noWrap/>
            <w:vAlign w:val="bottom"/>
            <w:hideMark/>
          </w:tcPr>
          <w:p w14:paraId="6E65C028" w14:textId="77777777" w:rsidR="00535DC8" w:rsidRPr="00535DC8" w:rsidRDefault="00535DC8" w:rsidP="005E0D59">
            <w:pPr>
              <w:widowControl w:val="0"/>
              <w:suppressAutoHyphens/>
              <w:jc w:val="both"/>
              <w:rPr>
                <w:sz w:val="28"/>
                <w:szCs w:val="28"/>
              </w:rPr>
            </w:pPr>
            <w:r w:rsidRPr="00535DC8">
              <w:rPr>
                <w:sz w:val="28"/>
                <w:szCs w:val="28"/>
              </w:rPr>
              <w:t>35.81</w:t>
            </w:r>
          </w:p>
        </w:tc>
        <w:tc>
          <w:tcPr>
            <w:tcW w:w="234" w:type="pct"/>
            <w:tcBorders>
              <w:top w:val="nil"/>
              <w:left w:val="nil"/>
              <w:bottom w:val="single" w:sz="4" w:space="0" w:color="auto"/>
              <w:right w:val="single" w:sz="4" w:space="0" w:color="auto"/>
            </w:tcBorders>
            <w:shd w:val="clear" w:color="auto" w:fill="auto"/>
            <w:noWrap/>
            <w:vAlign w:val="bottom"/>
            <w:hideMark/>
          </w:tcPr>
          <w:p w14:paraId="5089AABA" w14:textId="77777777" w:rsidR="00535DC8" w:rsidRPr="00535DC8" w:rsidRDefault="00535DC8" w:rsidP="005E0D59">
            <w:pPr>
              <w:widowControl w:val="0"/>
              <w:suppressAutoHyphens/>
              <w:jc w:val="both"/>
              <w:rPr>
                <w:sz w:val="28"/>
                <w:szCs w:val="28"/>
              </w:rPr>
            </w:pPr>
            <w:r w:rsidRPr="00535DC8">
              <w:rPr>
                <w:sz w:val="28"/>
                <w:szCs w:val="28"/>
              </w:rPr>
              <w:t>35.81</w:t>
            </w:r>
          </w:p>
        </w:tc>
        <w:tc>
          <w:tcPr>
            <w:tcW w:w="234" w:type="pct"/>
            <w:tcBorders>
              <w:top w:val="nil"/>
              <w:left w:val="nil"/>
              <w:bottom w:val="single" w:sz="4" w:space="0" w:color="auto"/>
              <w:right w:val="single" w:sz="4" w:space="0" w:color="auto"/>
            </w:tcBorders>
            <w:shd w:val="clear" w:color="auto" w:fill="auto"/>
            <w:noWrap/>
            <w:vAlign w:val="bottom"/>
            <w:hideMark/>
          </w:tcPr>
          <w:p w14:paraId="4C678680" w14:textId="77777777" w:rsidR="00535DC8" w:rsidRPr="00535DC8" w:rsidRDefault="00535DC8" w:rsidP="005E0D59">
            <w:pPr>
              <w:widowControl w:val="0"/>
              <w:suppressAutoHyphens/>
              <w:jc w:val="both"/>
              <w:rPr>
                <w:sz w:val="28"/>
                <w:szCs w:val="28"/>
              </w:rPr>
            </w:pPr>
            <w:r w:rsidRPr="00535DC8">
              <w:rPr>
                <w:sz w:val="28"/>
                <w:szCs w:val="28"/>
              </w:rPr>
              <w:t>35.81</w:t>
            </w:r>
          </w:p>
        </w:tc>
        <w:tc>
          <w:tcPr>
            <w:tcW w:w="234" w:type="pct"/>
            <w:tcBorders>
              <w:top w:val="nil"/>
              <w:left w:val="nil"/>
              <w:bottom w:val="single" w:sz="4" w:space="0" w:color="auto"/>
              <w:right w:val="single" w:sz="4" w:space="0" w:color="auto"/>
            </w:tcBorders>
            <w:shd w:val="clear" w:color="auto" w:fill="auto"/>
            <w:noWrap/>
            <w:vAlign w:val="bottom"/>
            <w:hideMark/>
          </w:tcPr>
          <w:p w14:paraId="3A9FA9AD" w14:textId="77777777" w:rsidR="00535DC8" w:rsidRPr="00535DC8" w:rsidRDefault="00535DC8" w:rsidP="005E0D59">
            <w:pPr>
              <w:widowControl w:val="0"/>
              <w:suppressAutoHyphens/>
              <w:jc w:val="both"/>
              <w:rPr>
                <w:sz w:val="28"/>
                <w:szCs w:val="28"/>
              </w:rPr>
            </w:pPr>
            <w:r w:rsidRPr="00535DC8">
              <w:rPr>
                <w:sz w:val="28"/>
                <w:szCs w:val="28"/>
              </w:rPr>
              <w:t>35.81</w:t>
            </w:r>
          </w:p>
        </w:tc>
        <w:tc>
          <w:tcPr>
            <w:tcW w:w="234" w:type="pct"/>
            <w:tcBorders>
              <w:top w:val="nil"/>
              <w:left w:val="nil"/>
              <w:bottom w:val="single" w:sz="4" w:space="0" w:color="auto"/>
              <w:right w:val="single" w:sz="4" w:space="0" w:color="auto"/>
            </w:tcBorders>
            <w:shd w:val="clear" w:color="auto" w:fill="auto"/>
            <w:noWrap/>
            <w:vAlign w:val="bottom"/>
            <w:hideMark/>
          </w:tcPr>
          <w:p w14:paraId="1A3D2F23" w14:textId="77777777" w:rsidR="00535DC8" w:rsidRPr="00535DC8" w:rsidRDefault="00535DC8" w:rsidP="005E0D59">
            <w:pPr>
              <w:widowControl w:val="0"/>
              <w:suppressAutoHyphens/>
              <w:jc w:val="both"/>
              <w:rPr>
                <w:sz w:val="28"/>
                <w:szCs w:val="28"/>
              </w:rPr>
            </w:pPr>
            <w:r w:rsidRPr="00535DC8">
              <w:rPr>
                <w:sz w:val="28"/>
                <w:szCs w:val="28"/>
              </w:rPr>
              <w:t>35.81</w:t>
            </w:r>
          </w:p>
        </w:tc>
        <w:tc>
          <w:tcPr>
            <w:tcW w:w="234" w:type="pct"/>
            <w:tcBorders>
              <w:top w:val="nil"/>
              <w:left w:val="nil"/>
              <w:bottom w:val="single" w:sz="4" w:space="0" w:color="auto"/>
              <w:right w:val="single" w:sz="4" w:space="0" w:color="auto"/>
            </w:tcBorders>
            <w:shd w:val="clear" w:color="auto" w:fill="auto"/>
            <w:noWrap/>
            <w:vAlign w:val="bottom"/>
            <w:hideMark/>
          </w:tcPr>
          <w:p w14:paraId="38460AA9" w14:textId="77777777" w:rsidR="00535DC8" w:rsidRPr="00535DC8" w:rsidRDefault="00535DC8" w:rsidP="005E0D59">
            <w:pPr>
              <w:widowControl w:val="0"/>
              <w:suppressAutoHyphens/>
              <w:jc w:val="both"/>
              <w:rPr>
                <w:sz w:val="28"/>
                <w:szCs w:val="28"/>
              </w:rPr>
            </w:pPr>
            <w:r w:rsidRPr="00535DC8">
              <w:rPr>
                <w:sz w:val="28"/>
                <w:szCs w:val="28"/>
              </w:rPr>
              <w:t>35.81</w:t>
            </w:r>
          </w:p>
        </w:tc>
        <w:tc>
          <w:tcPr>
            <w:tcW w:w="234" w:type="pct"/>
            <w:tcBorders>
              <w:top w:val="nil"/>
              <w:left w:val="nil"/>
              <w:bottom w:val="single" w:sz="4" w:space="0" w:color="auto"/>
              <w:right w:val="single" w:sz="4" w:space="0" w:color="auto"/>
            </w:tcBorders>
            <w:shd w:val="clear" w:color="auto" w:fill="auto"/>
            <w:noWrap/>
            <w:vAlign w:val="bottom"/>
            <w:hideMark/>
          </w:tcPr>
          <w:p w14:paraId="7213D107" w14:textId="77777777" w:rsidR="00535DC8" w:rsidRPr="00535DC8" w:rsidRDefault="00535DC8" w:rsidP="005E0D59">
            <w:pPr>
              <w:widowControl w:val="0"/>
              <w:suppressAutoHyphens/>
              <w:jc w:val="both"/>
              <w:rPr>
                <w:sz w:val="28"/>
                <w:szCs w:val="28"/>
              </w:rPr>
            </w:pPr>
            <w:r w:rsidRPr="00535DC8">
              <w:rPr>
                <w:sz w:val="28"/>
                <w:szCs w:val="28"/>
              </w:rPr>
              <w:t>35.81</w:t>
            </w:r>
          </w:p>
        </w:tc>
        <w:tc>
          <w:tcPr>
            <w:tcW w:w="294" w:type="pct"/>
            <w:tcBorders>
              <w:top w:val="nil"/>
              <w:left w:val="nil"/>
              <w:bottom w:val="single" w:sz="4" w:space="0" w:color="auto"/>
              <w:right w:val="single" w:sz="4" w:space="0" w:color="auto"/>
            </w:tcBorders>
            <w:shd w:val="clear" w:color="auto" w:fill="auto"/>
            <w:noWrap/>
            <w:vAlign w:val="bottom"/>
            <w:hideMark/>
          </w:tcPr>
          <w:p w14:paraId="7D46FF5D" w14:textId="77777777" w:rsidR="00535DC8" w:rsidRPr="00535DC8" w:rsidRDefault="00535DC8" w:rsidP="005E0D59">
            <w:pPr>
              <w:widowControl w:val="0"/>
              <w:suppressAutoHyphens/>
              <w:jc w:val="both"/>
              <w:rPr>
                <w:sz w:val="28"/>
                <w:szCs w:val="28"/>
              </w:rPr>
            </w:pPr>
            <w:r w:rsidRPr="00535DC8">
              <w:rPr>
                <w:sz w:val="28"/>
                <w:szCs w:val="28"/>
              </w:rPr>
              <w:t>35.81</w:t>
            </w:r>
          </w:p>
        </w:tc>
      </w:tr>
      <w:tr w:rsidR="00535DC8" w:rsidRPr="00535DC8" w14:paraId="085BB5F9"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8186C74"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примерно в 800 м по направлению на юго-запад от ориентира п. Западный, </w:t>
            </w:r>
            <w:proofErr w:type="spellStart"/>
            <w:r w:rsidRPr="00535DC8">
              <w:rPr>
                <w:sz w:val="28"/>
                <w:szCs w:val="28"/>
              </w:rPr>
              <w:t>мкр</w:t>
            </w:r>
            <w:proofErr w:type="spellEnd"/>
            <w:r w:rsidRPr="00535DC8">
              <w:rPr>
                <w:sz w:val="28"/>
                <w:szCs w:val="28"/>
              </w:rPr>
              <w:t>. "Просторы"</w:t>
            </w:r>
          </w:p>
        </w:tc>
        <w:tc>
          <w:tcPr>
            <w:tcW w:w="234" w:type="pct"/>
            <w:tcBorders>
              <w:top w:val="nil"/>
              <w:left w:val="nil"/>
              <w:bottom w:val="single" w:sz="4" w:space="0" w:color="auto"/>
              <w:right w:val="single" w:sz="4" w:space="0" w:color="auto"/>
            </w:tcBorders>
            <w:shd w:val="clear" w:color="auto" w:fill="auto"/>
            <w:noWrap/>
            <w:vAlign w:val="bottom"/>
            <w:hideMark/>
          </w:tcPr>
          <w:p w14:paraId="5C058730" w14:textId="77777777" w:rsidR="00535DC8" w:rsidRPr="00535DC8" w:rsidRDefault="00535DC8" w:rsidP="005E0D59">
            <w:pPr>
              <w:widowControl w:val="0"/>
              <w:suppressAutoHyphens/>
              <w:jc w:val="both"/>
              <w:rPr>
                <w:sz w:val="28"/>
                <w:szCs w:val="28"/>
              </w:rPr>
            </w:pPr>
            <w:r w:rsidRPr="00535DC8">
              <w:rPr>
                <w:sz w:val="28"/>
                <w:szCs w:val="28"/>
              </w:rPr>
              <w:t>3.72</w:t>
            </w:r>
          </w:p>
        </w:tc>
        <w:tc>
          <w:tcPr>
            <w:tcW w:w="234" w:type="pct"/>
            <w:tcBorders>
              <w:top w:val="nil"/>
              <w:left w:val="nil"/>
              <w:bottom w:val="single" w:sz="4" w:space="0" w:color="auto"/>
              <w:right w:val="single" w:sz="4" w:space="0" w:color="auto"/>
            </w:tcBorders>
            <w:shd w:val="clear" w:color="auto" w:fill="auto"/>
            <w:noWrap/>
            <w:vAlign w:val="bottom"/>
            <w:hideMark/>
          </w:tcPr>
          <w:p w14:paraId="5B202FC0" w14:textId="77777777" w:rsidR="00535DC8" w:rsidRPr="00535DC8" w:rsidRDefault="00535DC8" w:rsidP="005E0D59">
            <w:pPr>
              <w:widowControl w:val="0"/>
              <w:suppressAutoHyphens/>
              <w:jc w:val="both"/>
              <w:rPr>
                <w:sz w:val="28"/>
                <w:szCs w:val="28"/>
              </w:rPr>
            </w:pPr>
            <w:r w:rsidRPr="00535DC8">
              <w:rPr>
                <w:sz w:val="28"/>
                <w:szCs w:val="28"/>
              </w:rPr>
              <w:t>3.72</w:t>
            </w:r>
          </w:p>
        </w:tc>
        <w:tc>
          <w:tcPr>
            <w:tcW w:w="234" w:type="pct"/>
            <w:tcBorders>
              <w:top w:val="nil"/>
              <w:left w:val="nil"/>
              <w:bottom w:val="single" w:sz="4" w:space="0" w:color="auto"/>
              <w:right w:val="single" w:sz="4" w:space="0" w:color="auto"/>
            </w:tcBorders>
            <w:shd w:val="clear" w:color="auto" w:fill="auto"/>
            <w:noWrap/>
            <w:vAlign w:val="bottom"/>
            <w:hideMark/>
          </w:tcPr>
          <w:p w14:paraId="7CD4C77E" w14:textId="77777777" w:rsidR="00535DC8" w:rsidRPr="00535DC8" w:rsidRDefault="00535DC8" w:rsidP="005E0D59">
            <w:pPr>
              <w:widowControl w:val="0"/>
              <w:suppressAutoHyphens/>
              <w:jc w:val="both"/>
              <w:rPr>
                <w:sz w:val="28"/>
                <w:szCs w:val="28"/>
              </w:rPr>
            </w:pPr>
            <w:r w:rsidRPr="00535DC8">
              <w:rPr>
                <w:sz w:val="28"/>
                <w:szCs w:val="28"/>
              </w:rPr>
              <w:t>3.72</w:t>
            </w:r>
          </w:p>
        </w:tc>
        <w:tc>
          <w:tcPr>
            <w:tcW w:w="234" w:type="pct"/>
            <w:tcBorders>
              <w:top w:val="nil"/>
              <w:left w:val="nil"/>
              <w:bottom w:val="single" w:sz="4" w:space="0" w:color="auto"/>
              <w:right w:val="single" w:sz="4" w:space="0" w:color="auto"/>
            </w:tcBorders>
            <w:shd w:val="clear" w:color="auto" w:fill="auto"/>
            <w:noWrap/>
            <w:vAlign w:val="bottom"/>
            <w:hideMark/>
          </w:tcPr>
          <w:p w14:paraId="09F61873" w14:textId="77777777" w:rsidR="00535DC8" w:rsidRPr="00535DC8" w:rsidRDefault="00535DC8" w:rsidP="005E0D59">
            <w:pPr>
              <w:widowControl w:val="0"/>
              <w:suppressAutoHyphens/>
              <w:jc w:val="both"/>
              <w:rPr>
                <w:sz w:val="28"/>
                <w:szCs w:val="28"/>
              </w:rPr>
            </w:pPr>
            <w:r w:rsidRPr="00535DC8">
              <w:rPr>
                <w:sz w:val="28"/>
                <w:szCs w:val="28"/>
              </w:rPr>
              <w:t>3.72</w:t>
            </w:r>
          </w:p>
        </w:tc>
        <w:tc>
          <w:tcPr>
            <w:tcW w:w="234" w:type="pct"/>
            <w:tcBorders>
              <w:top w:val="nil"/>
              <w:left w:val="nil"/>
              <w:bottom w:val="single" w:sz="4" w:space="0" w:color="auto"/>
              <w:right w:val="single" w:sz="4" w:space="0" w:color="auto"/>
            </w:tcBorders>
            <w:shd w:val="clear" w:color="auto" w:fill="auto"/>
            <w:noWrap/>
            <w:vAlign w:val="bottom"/>
            <w:hideMark/>
          </w:tcPr>
          <w:p w14:paraId="4114A801" w14:textId="77777777" w:rsidR="00535DC8" w:rsidRPr="00535DC8" w:rsidRDefault="00535DC8" w:rsidP="005E0D59">
            <w:pPr>
              <w:widowControl w:val="0"/>
              <w:suppressAutoHyphens/>
              <w:jc w:val="both"/>
              <w:rPr>
                <w:sz w:val="28"/>
                <w:szCs w:val="28"/>
              </w:rPr>
            </w:pPr>
            <w:r w:rsidRPr="00535DC8">
              <w:rPr>
                <w:sz w:val="28"/>
                <w:szCs w:val="28"/>
              </w:rPr>
              <w:t>3.72</w:t>
            </w:r>
          </w:p>
        </w:tc>
        <w:tc>
          <w:tcPr>
            <w:tcW w:w="234" w:type="pct"/>
            <w:tcBorders>
              <w:top w:val="nil"/>
              <w:left w:val="nil"/>
              <w:bottom w:val="single" w:sz="4" w:space="0" w:color="auto"/>
              <w:right w:val="single" w:sz="4" w:space="0" w:color="auto"/>
            </w:tcBorders>
            <w:shd w:val="clear" w:color="auto" w:fill="auto"/>
            <w:noWrap/>
            <w:vAlign w:val="bottom"/>
            <w:hideMark/>
          </w:tcPr>
          <w:p w14:paraId="507DF8FE" w14:textId="77777777" w:rsidR="00535DC8" w:rsidRPr="00535DC8" w:rsidRDefault="00535DC8" w:rsidP="005E0D59">
            <w:pPr>
              <w:widowControl w:val="0"/>
              <w:suppressAutoHyphens/>
              <w:jc w:val="both"/>
              <w:rPr>
                <w:sz w:val="28"/>
                <w:szCs w:val="28"/>
              </w:rPr>
            </w:pPr>
            <w:r w:rsidRPr="00535DC8">
              <w:rPr>
                <w:sz w:val="28"/>
                <w:szCs w:val="28"/>
              </w:rPr>
              <w:t>3.72</w:t>
            </w:r>
          </w:p>
        </w:tc>
        <w:tc>
          <w:tcPr>
            <w:tcW w:w="234" w:type="pct"/>
            <w:tcBorders>
              <w:top w:val="nil"/>
              <w:left w:val="nil"/>
              <w:bottom w:val="single" w:sz="4" w:space="0" w:color="auto"/>
              <w:right w:val="single" w:sz="4" w:space="0" w:color="auto"/>
            </w:tcBorders>
            <w:shd w:val="clear" w:color="auto" w:fill="auto"/>
            <w:noWrap/>
            <w:vAlign w:val="bottom"/>
            <w:hideMark/>
          </w:tcPr>
          <w:p w14:paraId="0BC5FED2" w14:textId="77777777" w:rsidR="00535DC8" w:rsidRPr="00535DC8" w:rsidRDefault="00535DC8" w:rsidP="005E0D59">
            <w:pPr>
              <w:widowControl w:val="0"/>
              <w:suppressAutoHyphens/>
              <w:jc w:val="both"/>
              <w:rPr>
                <w:sz w:val="28"/>
                <w:szCs w:val="28"/>
              </w:rPr>
            </w:pPr>
            <w:r w:rsidRPr="00535DC8">
              <w:rPr>
                <w:sz w:val="28"/>
                <w:szCs w:val="28"/>
              </w:rPr>
              <w:t>3.72</w:t>
            </w:r>
          </w:p>
        </w:tc>
        <w:tc>
          <w:tcPr>
            <w:tcW w:w="234" w:type="pct"/>
            <w:tcBorders>
              <w:top w:val="nil"/>
              <w:left w:val="nil"/>
              <w:bottom w:val="single" w:sz="4" w:space="0" w:color="auto"/>
              <w:right w:val="single" w:sz="4" w:space="0" w:color="auto"/>
            </w:tcBorders>
            <w:shd w:val="clear" w:color="auto" w:fill="auto"/>
            <w:noWrap/>
            <w:vAlign w:val="bottom"/>
            <w:hideMark/>
          </w:tcPr>
          <w:p w14:paraId="45CD69E6" w14:textId="77777777" w:rsidR="00535DC8" w:rsidRPr="00535DC8" w:rsidRDefault="00535DC8" w:rsidP="005E0D59">
            <w:pPr>
              <w:widowControl w:val="0"/>
              <w:suppressAutoHyphens/>
              <w:jc w:val="both"/>
              <w:rPr>
                <w:sz w:val="28"/>
                <w:szCs w:val="28"/>
              </w:rPr>
            </w:pPr>
            <w:r w:rsidRPr="00535DC8">
              <w:rPr>
                <w:sz w:val="28"/>
                <w:szCs w:val="28"/>
              </w:rPr>
              <w:t>3.72</w:t>
            </w:r>
          </w:p>
        </w:tc>
        <w:tc>
          <w:tcPr>
            <w:tcW w:w="234" w:type="pct"/>
            <w:tcBorders>
              <w:top w:val="nil"/>
              <w:left w:val="nil"/>
              <w:bottom w:val="single" w:sz="4" w:space="0" w:color="auto"/>
              <w:right w:val="single" w:sz="4" w:space="0" w:color="auto"/>
            </w:tcBorders>
            <w:shd w:val="clear" w:color="auto" w:fill="auto"/>
            <w:noWrap/>
            <w:vAlign w:val="bottom"/>
            <w:hideMark/>
          </w:tcPr>
          <w:p w14:paraId="74646B74" w14:textId="77777777" w:rsidR="00535DC8" w:rsidRPr="00535DC8" w:rsidRDefault="00535DC8" w:rsidP="005E0D59">
            <w:pPr>
              <w:widowControl w:val="0"/>
              <w:suppressAutoHyphens/>
              <w:jc w:val="both"/>
              <w:rPr>
                <w:sz w:val="28"/>
                <w:szCs w:val="28"/>
              </w:rPr>
            </w:pPr>
            <w:r w:rsidRPr="00535DC8">
              <w:rPr>
                <w:sz w:val="28"/>
                <w:szCs w:val="28"/>
              </w:rPr>
              <w:t>3.72</w:t>
            </w:r>
          </w:p>
        </w:tc>
        <w:tc>
          <w:tcPr>
            <w:tcW w:w="234" w:type="pct"/>
            <w:tcBorders>
              <w:top w:val="nil"/>
              <w:left w:val="nil"/>
              <w:bottom w:val="single" w:sz="4" w:space="0" w:color="auto"/>
              <w:right w:val="single" w:sz="4" w:space="0" w:color="auto"/>
            </w:tcBorders>
            <w:shd w:val="clear" w:color="auto" w:fill="auto"/>
            <w:noWrap/>
            <w:vAlign w:val="bottom"/>
            <w:hideMark/>
          </w:tcPr>
          <w:p w14:paraId="4B7B253F" w14:textId="77777777" w:rsidR="00535DC8" w:rsidRPr="00535DC8" w:rsidRDefault="00535DC8" w:rsidP="005E0D59">
            <w:pPr>
              <w:widowControl w:val="0"/>
              <w:suppressAutoHyphens/>
              <w:jc w:val="both"/>
              <w:rPr>
                <w:sz w:val="28"/>
                <w:szCs w:val="28"/>
              </w:rPr>
            </w:pPr>
            <w:r w:rsidRPr="00535DC8">
              <w:rPr>
                <w:sz w:val="28"/>
                <w:szCs w:val="28"/>
              </w:rPr>
              <w:t>3.72</w:t>
            </w:r>
          </w:p>
        </w:tc>
        <w:tc>
          <w:tcPr>
            <w:tcW w:w="294" w:type="pct"/>
            <w:tcBorders>
              <w:top w:val="nil"/>
              <w:left w:val="nil"/>
              <w:bottom w:val="single" w:sz="4" w:space="0" w:color="auto"/>
              <w:right w:val="single" w:sz="4" w:space="0" w:color="auto"/>
            </w:tcBorders>
            <w:shd w:val="clear" w:color="auto" w:fill="auto"/>
            <w:noWrap/>
            <w:vAlign w:val="bottom"/>
            <w:hideMark/>
          </w:tcPr>
          <w:p w14:paraId="4E50AF23" w14:textId="77777777" w:rsidR="00535DC8" w:rsidRPr="00535DC8" w:rsidRDefault="00535DC8" w:rsidP="005E0D59">
            <w:pPr>
              <w:widowControl w:val="0"/>
              <w:suppressAutoHyphens/>
              <w:jc w:val="both"/>
              <w:rPr>
                <w:sz w:val="28"/>
                <w:szCs w:val="28"/>
              </w:rPr>
            </w:pPr>
            <w:r w:rsidRPr="00535DC8">
              <w:rPr>
                <w:sz w:val="28"/>
                <w:szCs w:val="28"/>
              </w:rPr>
              <w:t>3.72</w:t>
            </w:r>
          </w:p>
        </w:tc>
      </w:tr>
      <w:tr w:rsidR="00535DC8" w:rsidRPr="00535DC8" w14:paraId="3EA6B04C"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4160C648"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"Привилегия", ул. Цветной бульвар, 1А</w:t>
            </w:r>
          </w:p>
        </w:tc>
        <w:tc>
          <w:tcPr>
            <w:tcW w:w="234" w:type="pct"/>
            <w:tcBorders>
              <w:top w:val="nil"/>
              <w:left w:val="nil"/>
              <w:bottom w:val="single" w:sz="4" w:space="0" w:color="auto"/>
              <w:right w:val="single" w:sz="4" w:space="0" w:color="auto"/>
            </w:tcBorders>
            <w:shd w:val="clear" w:color="auto" w:fill="auto"/>
            <w:noWrap/>
            <w:vAlign w:val="bottom"/>
            <w:hideMark/>
          </w:tcPr>
          <w:p w14:paraId="38A3942B" w14:textId="77777777" w:rsidR="00535DC8" w:rsidRPr="00535DC8" w:rsidRDefault="00535DC8" w:rsidP="005E0D59">
            <w:pPr>
              <w:widowControl w:val="0"/>
              <w:suppressAutoHyphens/>
              <w:jc w:val="both"/>
              <w:rPr>
                <w:sz w:val="28"/>
                <w:szCs w:val="28"/>
              </w:rPr>
            </w:pPr>
            <w:r w:rsidRPr="00535DC8">
              <w:rPr>
                <w:sz w:val="28"/>
                <w:szCs w:val="28"/>
              </w:rPr>
              <w:t>25.04</w:t>
            </w:r>
          </w:p>
        </w:tc>
        <w:tc>
          <w:tcPr>
            <w:tcW w:w="234" w:type="pct"/>
            <w:tcBorders>
              <w:top w:val="nil"/>
              <w:left w:val="nil"/>
              <w:bottom w:val="single" w:sz="4" w:space="0" w:color="auto"/>
              <w:right w:val="single" w:sz="4" w:space="0" w:color="auto"/>
            </w:tcBorders>
            <w:shd w:val="clear" w:color="auto" w:fill="auto"/>
            <w:noWrap/>
            <w:vAlign w:val="bottom"/>
            <w:hideMark/>
          </w:tcPr>
          <w:p w14:paraId="7678118E" w14:textId="77777777" w:rsidR="00535DC8" w:rsidRPr="00535DC8" w:rsidRDefault="00535DC8" w:rsidP="005E0D59">
            <w:pPr>
              <w:widowControl w:val="0"/>
              <w:suppressAutoHyphens/>
              <w:jc w:val="both"/>
              <w:rPr>
                <w:sz w:val="28"/>
                <w:szCs w:val="28"/>
              </w:rPr>
            </w:pPr>
            <w:r w:rsidRPr="00535DC8">
              <w:rPr>
                <w:sz w:val="28"/>
                <w:szCs w:val="28"/>
              </w:rPr>
              <w:t>25.04</w:t>
            </w:r>
          </w:p>
        </w:tc>
        <w:tc>
          <w:tcPr>
            <w:tcW w:w="234" w:type="pct"/>
            <w:tcBorders>
              <w:top w:val="nil"/>
              <w:left w:val="nil"/>
              <w:bottom w:val="single" w:sz="4" w:space="0" w:color="auto"/>
              <w:right w:val="single" w:sz="4" w:space="0" w:color="auto"/>
            </w:tcBorders>
            <w:shd w:val="clear" w:color="auto" w:fill="auto"/>
            <w:noWrap/>
            <w:vAlign w:val="bottom"/>
            <w:hideMark/>
          </w:tcPr>
          <w:p w14:paraId="77466FEA" w14:textId="77777777" w:rsidR="00535DC8" w:rsidRPr="00535DC8" w:rsidRDefault="00535DC8" w:rsidP="005E0D59">
            <w:pPr>
              <w:widowControl w:val="0"/>
              <w:suppressAutoHyphens/>
              <w:jc w:val="both"/>
              <w:rPr>
                <w:sz w:val="28"/>
                <w:szCs w:val="28"/>
              </w:rPr>
            </w:pPr>
            <w:r w:rsidRPr="00535DC8">
              <w:rPr>
                <w:sz w:val="28"/>
                <w:szCs w:val="28"/>
              </w:rPr>
              <w:t>25.04</w:t>
            </w:r>
          </w:p>
        </w:tc>
        <w:tc>
          <w:tcPr>
            <w:tcW w:w="234" w:type="pct"/>
            <w:tcBorders>
              <w:top w:val="nil"/>
              <w:left w:val="nil"/>
              <w:bottom w:val="single" w:sz="4" w:space="0" w:color="auto"/>
              <w:right w:val="single" w:sz="4" w:space="0" w:color="auto"/>
            </w:tcBorders>
            <w:shd w:val="clear" w:color="auto" w:fill="auto"/>
            <w:noWrap/>
            <w:vAlign w:val="bottom"/>
            <w:hideMark/>
          </w:tcPr>
          <w:p w14:paraId="6440639C" w14:textId="77777777" w:rsidR="00535DC8" w:rsidRPr="00535DC8" w:rsidRDefault="00535DC8" w:rsidP="005E0D59">
            <w:pPr>
              <w:widowControl w:val="0"/>
              <w:suppressAutoHyphens/>
              <w:jc w:val="both"/>
              <w:rPr>
                <w:sz w:val="28"/>
                <w:szCs w:val="28"/>
              </w:rPr>
            </w:pPr>
            <w:r w:rsidRPr="00535DC8">
              <w:rPr>
                <w:sz w:val="28"/>
                <w:szCs w:val="28"/>
              </w:rPr>
              <w:t>25.04</w:t>
            </w:r>
          </w:p>
        </w:tc>
        <w:tc>
          <w:tcPr>
            <w:tcW w:w="234" w:type="pct"/>
            <w:tcBorders>
              <w:top w:val="nil"/>
              <w:left w:val="nil"/>
              <w:bottom w:val="single" w:sz="4" w:space="0" w:color="auto"/>
              <w:right w:val="single" w:sz="4" w:space="0" w:color="auto"/>
            </w:tcBorders>
            <w:shd w:val="clear" w:color="auto" w:fill="auto"/>
            <w:noWrap/>
            <w:vAlign w:val="bottom"/>
            <w:hideMark/>
          </w:tcPr>
          <w:p w14:paraId="153A3E67" w14:textId="77777777" w:rsidR="00535DC8" w:rsidRPr="00535DC8" w:rsidRDefault="00535DC8" w:rsidP="005E0D59">
            <w:pPr>
              <w:widowControl w:val="0"/>
              <w:suppressAutoHyphens/>
              <w:jc w:val="both"/>
              <w:rPr>
                <w:sz w:val="28"/>
                <w:szCs w:val="28"/>
              </w:rPr>
            </w:pPr>
            <w:r w:rsidRPr="00535DC8">
              <w:rPr>
                <w:sz w:val="28"/>
                <w:szCs w:val="28"/>
              </w:rPr>
              <w:t>25.04</w:t>
            </w:r>
          </w:p>
        </w:tc>
        <w:tc>
          <w:tcPr>
            <w:tcW w:w="234" w:type="pct"/>
            <w:tcBorders>
              <w:top w:val="nil"/>
              <w:left w:val="nil"/>
              <w:bottom w:val="single" w:sz="4" w:space="0" w:color="auto"/>
              <w:right w:val="single" w:sz="4" w:space="0" w:color="auto"/>
            </w:tcBorders>
            <w:shd w:val="clear" w:color="auto" w:fill="auto"/>
            <w:noWrap/>
            <w:vAlign w:val="bottom"/>
            <w:hideMark/>
          </w:tcPr>
          <w:p w14:paraId="7678AA04" w14:textId="77777777" w:rsidR="00535DC8" w:rsidRPr="00535DC8" w:rsidRDefault="00535DC8" w:rsidP="005E0D59">
            <w:pPr>
              <w:widowControl w:val="0"/>
              <w:suppressAutoHyphens/>
              <w:jc w:val="both"/>
              <w:rPr>
                <w:sz w:val="28"/>
                <w:szCs w:val="28"/>
              </w:rPr>
            </w:pPr>
            <w:r w:rsidRPr="00535DC8">
              <w:rPr>
                <w:sz w:val="28"/>
                <w:szCs w:val="28"/>
              </w:rPr>
              <w:t>25.04</w:t>
            </w:r>
          </w:p>
        </w:tc>
        <w:tc>
          <w:tcPr>
            <w:tcW w:w="234" w:type="pct"/>
            <w:tcBorders>
              <w:top w:val="nil"/>
              <w:left w:val="nil"/>
              <w:bottom w:val="single" w:sz="4" w:space="0" w:color="auto"/>
              <w:right w:val="single" w:sz="4" w:space="0" w:color="auto"/>
            </w:tcBorders>
            <w:shd w:val="clear" w:color="auto" w:fill="auto"/>
            <w:noWrap/>
            <w:vAlign w:val="bottom"/>
            <w:hideMark/>
          </w:tcPr>
          <w:p w14:paraId="0E1F48ED" w14:textId="77777777" w:rsidR="00535DC8" w:rsidRPr="00535DC8" w:rsidRDefault="00535DC8" w:rsidP="005E0D59">
            <w:pPr>
              <w:widowControl w:val="0"/>
              <w:suppressAutoHyphens/>
              <w:jc w:val="both"/>
              <w:rPr>
                <w:sz w:val="28"/>
                <w:szCs w:val="28"/>
              </w:rPr>
            </w:pPr>
            <w:r w:rsidRPr="00535DC8">
              <w:rPr>
                <w:sz w:val="28"/>
                <w:szCs w:val="28"/>
              </w:rPr>
              <w:t>25.04</w:t>
            </w:r>
          </w:p>
        </w:tc>
        <w:tc>
          <w:tcPr>
            <w:tcW w:w="234" w:type="pct"/>
            <w:tcBorders>
              <w:top w:val="nil"/>
              <w:left w:val="nil"/>
              <w:bottom w:val="single" w:sz="4" w:space="0" w:color="auto"/>
              <w:right w:val="single" w:sz="4" w:space="0" w:color="auto"/>
            </w:tcBorders>
            <w:shd w:val="clear" w:color="auto" w:fill="auto"/>
            <w:noWrap/>
            <w:vAlign w:val="bottom"/>
            <w:hideMark/>
          </w:tcPr>
          <w:p w14:paraId="613D6E1C" w14:textId="77777777" w:rsidR="00535DC8" w:rsidRPr="00535DC8" w:rsidRDefault="00535DC8" w:rsidP="005E0D59">
            <w:pPr>
              <w:widowControl w:val="0"/>
              <w:suppressAutoHyphens/>
              <w:jc w:val="both"/>
              <w:rPr>
                <w:sz w:val="28"/>
                <w:szCs w:val="28"/>
              </w:rPr>
            </w:pPr>
            <w:r w:rsidRPr="00535DC8">
              <w:rPr>
                <w:sz w:val="28"/>
                <w:szCs w:val="28"/>
              </w:rPr>
              <w:t>25.04</w:t>
            </w:r>
          </w:p>
        </w:tc>
        <w:tc>
          <w:tcPr>
            <w:tcW w:w="234" w:type="pct"/>
            <w:tcBorders>
              <w:top w:val="nil"/>
              <w:left w:val="nil"/>
              <w:bottom w:val="single" w:sz="4" w:space="0" w:color="auto"/>
              <w:right w:val="single" w:sz="4" w:space="0" w:color="auto"/>
            </w:tcBorders>
            <w:shd w:val="clear" w:color="auto" w:fill="auto"/>
            <w:noWrap/>
            <w:vAlign w:val="bottom"/>
            <w:hideMark/>
          </w:tcPr>
          <w:p w14:paraId="0CB602FD" w14:textId="77777777" w:rsidR="00535DC8" w:rsidRPr="00535DC8" w:rsidRDefault="00535DC8" w:rsidP="005E0D59">
            <w:pPr>
              <w:widowControl w:val="0"/>
              <w:suppressAutoHyphens/>
              <w:jc w:val="both"/>
              <w:rPr>
                <w:sz w:val="28"/>
                <w:szCs w:val="28"/>
              </w:rPr>
            </w:pPr>
            <w:r w:rsidRPr="00535DC8">
              <w:rPr>
                <w:sz w:val="28"/>
                <w:szCs w:val="28"/>
              </w:rPr>
              <w:t>25.04</w:t>
            </w:r>
          </w:p>
        </w:tc>
        <w:tc>
          <w:tcPr>
            <w:tcW w:w="234" w:type="pct"/>
            <w:tcBorders>
              <w:top w:val="nil"/>
              <w:left w:val="nil"/>
              <w:bottom w:val="single" w:sz="4" w:space="0" w:color="auto"/>
              <w:right w:val="single" w:sz="4" w:space="0" w:color="auto"/>
            </w:tcBorders>
            <w:shd w:val="clear" w:color="auto" w:fill="auto"/>
            <w:noWrap/>
            <w:vAlign w:val="bottom"/>
            <w:hideMark/>
          </w:tcPr>
          <w:p w14:paraId="3D9D5D15" w14:textId="77777777" w:rsidR="00535DC8" w:rsidRPr="00535DC8" w:rsidRDefault="00535DC8" w:rsidP="005E0D59">
            <w:pPr>
              <w:widowControl w:val="0"/>
              <w:suppressAutoHyphens/>
              <w:jc w:val="both"/>
              <w:rPr>
                <w:sz w:val="28"/>
                <w:szCs w:val="28"/>
              </w:rPr>
            </w:pPr>
            <w:r w:rsidRPr="00535DC8">
              <w:rPr>
                <w:sz w:val="28"/>
                <w:szCs w:val="28"/>
              </w:rPr>
              <w:t>25.04</w:t>
            </w:r>
          </w:p>
        </w:tc>
        <w:tc>
          <w:tcPr>
            <w:tcW w:w="294" w:type="pct"/>
            <w:tcBorders>
              <w:top w:val="nil"/>
              <w:left w:val="nil"/>
              <w:bottom w:val="single" w:sz="4" w:space="0" w:color="auto"/>
              <w:right w:val="single" w:sz="4" w:space="0" w:color="auto"/>
            </w:tcBorders>
            <w:shd w:val="clear" w:color="auto" w:fill="auto"/>
            <w:noWrap/>
            <w:vAlign w:val="bottom"/>
            <w:hideMark/>
          </w:tcPr>
          <w:p w14:paraId="5908B8CF" w14:textId="77777777" w:rsidR="00535DC8" w:rsidRPr="00535DC8" w:rsidRDefault="00535DC8" w:rsidP="005E0D59">
            <w:pPr>
              <w:widowControl w:val="0"/>
              <w:suppressAutoHyphens/>
              <w:jc w:val="both"/>
              <w:rPr>
                <w:sz w:val="28"/>
                <w:szCs w:val="28"/>
              </w:rPr>
            </w:pPr>
            <w:r w:rsidRPr="00535DC8">
              <w:rPr>
                <w:sz w:val="28"/>
                <w:szCs w:val="28"/>
              </w:rPr>
              <w:t>25.04</w:t>
            </w:r>
          </w:p>
        </w:tc>
      </w:tr>
      <w:tr w:rsidR="00535DC8" w:rsidRPr="00535DC8" w14:paraId="02268835"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BC617F2"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"Белый Хутор", ул. Лазурная, 1А</w:t>
            </w:r>
          </w:p>
        </w:tc>
        <w:tc>
          <w:tcPr>
            <w:tcW w:w="234" w:type="pct"/>
            <w:tcBorders>
              <w:top w:val="nil"/>
              <w:left w:val="nil"/>
              <w:bottom w:val="single" w:sz="4" w:space="0" w:color="auto"/>
              <w:right w:val="single" w:sz="4" w:space="0" w:color="auto"/>
            </w:tcBorders>
            <w:shd w:val="clear" w:color="auto" w:fill="auto"/>
            <w:noWrap/>
            <w:vAlign w:val="bottom"/>
            <w:hideMark/>
          </w:tcPr>
          <w:p w14:paraId="19916B92" w14:textId="77777777" w:rsidR="00535DC8" w:rsidRPr="00535DC8" w:rsidRDefault="00535DC8" w:rsidP="005E0D59">
            <w:pPr>
              <w:widowControl w:val="0"/>
              <w:suppressAutoHyphens/>
              <w:jc w:val="both"/>
              <w:rPr>
                <w:sz w:val="28"/>
                <w:szCs w:val="28"/>
              </w:rPr>
            </w:pPr>
            <w:r w:rsidRPr="00535DC8">
              <w:rPr>
                <w:sz w:val="28"/>
                <w:szCs w:val="28"/>
              </w:rPr>
              <w:t>9.13</w:t>
            </w:r>
          </w:p>
        </w:tc>
        <w:tc>
          <w:tcPr>
            <w:tcW w:w="234" w:type="pct"/>
            <w:tcBorders>
              <w:top w:val="nil"/>
              <w:left w:val="nil"/>
              <w:bottom w:val="single" w:sz="4" w:space="0" w:color="auto"/>
              <w:right w:val="single" w:sz="4" w:space="0" w:color="auto"/>
            </w:tcBorders>
            <w:shd w:val="clear" w:color="auto" w:fill="auto"/>
            <w:noWrap/>
            <w:vAlign w:val="bottom"/>
            <w:hideMark/>
          </w:tcPr>
          <w:p w14:paraId="7AD86C8B" w14:textId="77777777" w:rsidR="00535DC8" w:rsidRPr="00535DC8" w:rsidRDefault="00535DC8" w:rsidP="005E0D59">
            <w:pPr>
              <w:widowControl w:val="0"/>
              <w:suppressAutoHyphens/>
              <w:jc w:val="both"/>
              <w:rPr>
                <w:sz w:val="28"/>
                <w:szCs w:val="28"/>
              </w:rPr>
            </w:pPr>
            <w:r w:rsidRPr="00535DC8">
              <w:rPr>
                <w:sz w:val="28"/>
                <w:szCs w:val="28"/>
              </w:rPr>
              <w:t>9.13</w:t>
            </w:r>
          </w:p>
        </w:tc>
        <w:tc>
          <w:tcPr>
            <w:tcW w:w="234" w:type="pct"/>
            <w:tcBorders>
              <w:top w:val="nil"/>
              <w:left w:val="nil"/>
              <w:bottom w:val="single" w:sz="4" w:space="0" w:color="auto"/>
              <w:right w:val="single" w:sz="4" w:space="0" w:color="auto"/>
            </w:tcBorders>
            <w:shd w:val="clear" w:color="auto" w:fill="auto"/>
            <w:noWrap/>
            <w:vAlign w:val="bottom"/>
            <w:hideMark/>
          </w:tcPr>
          <w:p w14:paraId="5BC90CA7" w14:textId="77777777" w:rsidR="00535DC8" w:rsidRPr="00535DC8" w:rsidRDefault="00535DC8" w:rsidP="005E0D59">
            <w:pPr>
              <w:widowControl w:val="0"/>
              <w:suppressAutoHyphens/>
              <w:jc w:val="both"/>
              <w:rPr>
                <w:sz w:val="28"/>
                <w:szCs w:val="28"/>
              </w:rPr>
            </w:pPr>
            <w:r w:rsidRPr="00535DC8">
              <w:rPr>
                <w:sz w:val="28"/>
                <w:szCs w:val="28"/>
              </w:rPr>
              <w:t>9.13</w:t>
            </w:r>
          </w:p>
        </w:tc>
        <w:tc>
          <w:tcPr>
            <w:tcW w:w="234" w:type="pct"/>
            <w:tcBorders>
              <w:top w:val="nil"/>
              <w:left w:val="nil"/>
              <w:bottom w:val="single" w:sz="4" w:space="0" w:color="auto"/>
              <w:right w:val="single" w:sz="4" w:space="0" w:color="auto"/>
            </w:tcBorders>
            <w:shd w:val="clear" w:color="auto" w:fill="auto"/>
            <w:noWrap/>
            <w:vAlign w:val="bottom"/>
            <w:hideMark/>
          </w:tcPr>
          <w:p w14:paraId="4AF73BC2" w14:textId="77777777" w:rsidR="00535DC8" w:rsidRPr="00535DC8" w:rsidRDefault="00535DC8" w:rsidP="005E0D59">
            <w:pPr>
              <w:widowControl w:val="0"/>
              <w:suppressAutoHyphens/>
              <w:jc w:val="both"/>
              <w:rPr>
                <w:sz w:val="28"/>
                <w:szCs w:val="28"/>
              </w:rPr>
            </w:pPr>
            <w:r w:rsidRPr="00535DC8">
              <w:rPr>
                <w:sz w:val="28"/>
                <w:szCs w:val="28"/>
              </w:rPr>
              <w:t>9.13</w:t>
            </w:r>
          </w:p>
        </w:tc>
        <w:tc>
          <w:tcPr>
            <w:tcW w:w="234" w:type="pct"/>
            <w:tcBorders>
              <w:top w:val="nil"/>
              <w:left w:val="nil"/>
              <w:bottom w:val="single" w:sz="4" w:space="0" w:color="auto"/>
              <w:right w:val="single" w:sz="4" w:space="0" w:color="auto"/>
            </w:tcBorders>
            <w:shd w:val="clear" w:color="auto" w:fill="auto"/>
            <w:noWrap/>
            <w:vAlign w:val="bottom"/>
            <w:hideMark/>
          </w:tcPr>
          <w:p w14:paraId="09BC5A32" w14:textId="77777777" w:rsidR="00535DC8" w:rsidRPr="00535DC8" w:rsidRDefault="00535DC8" w:rsidP="005E0D59">
            <w:pPr>
              <w:widowControl w:val="0"/>
              <w:suppressAutoHyphens/>
              <w:jc w:val="both"/>
              <w:rPr>
                <w:sz w:val="28"/>
                <w:szCs w:val="28"/>
              </w:rPr>
            </w:pPr>
            <w:r w:rsidRPr="00535DC8">
              <w:rPr>
                <w:sz w:val="28"/>
                <w:szCs w:val="28"/>
              </w:rPr>
              <w:t>9.13</w:t>
            </w:r>
          </w:p>
        </w:tc>
        <w:tc>
          <w:tcPr>
            <w:tcW w:w="234" w:type="pct"/>
            <w:tcBorders>
              <w:top w:val="nil"/>
              <w:left w:val="nil"/>
              <w:bottom w:val="single" w:sz="4" w:space="0" w:color="auto"/>
              <w:right w:val="single" w:sz="4" w:space="0" w:color="auto"/>
            </w:tcBorders>
            <w:shd w:val="clear" w:color="auto" w:fill="auto"/>
            <w:noWrap/>
            <w:vAlign w:val="bottom"/>
            <w:hideMark/>
          </w:tcPr>
          <w:p w14:paraId="19DCE60A" w14:textId="77777777" w:rsidR="00535DC8" w:rsidRPr="00535DC8" w:rsidRDefault="00535DC8" w:rsidP="005E0D59">
            <w:pPr>
              <w:widowControl w:val="0"/>
              <w:suppressAutoHyphens/>
              <w:jc w:val="both"/>
              <w:rPr>
                <w:sz w:val="28"/>
                <w:szCs w:val="28"/>
              </w:rPr>
            </w:pPr>
            <w:r w:rsidRPr="00535DC8">
              <w:rPr>
                <w:sz w:val="28"/>
                <w:szCs w:val="28"/>
              </w:rPr>
              <w:t>9.13</w:t>
            </w:r>
          </w:p>
        </w:tc>
        <w:tc>
          <w:tcPr>
            <w:tcW w:w="234" w:type="pct"/>
            <w:tcBorders>
              <w:top w:val="nil"/>
              <w:left w:val="nil"/>
              <w:bottom w:val="single" w:sz="4" w:space="0" w:color="auto"/>
              <w:right w:val="single" w:sz="4" w:space="0" w:color="auto"/>
            </w:tcBorders>
            <w:shd w:val="clear" w:color="auto" w:fill="auto"/>
            <w:noWrap/>
            <w:vAlign w:val="bottom"/>
            <w:hideMark/>
          </w:tcPr>
          <w:p w14:paraId="4A71D81C" w14:textId="77777777" w:rsidR="00535DC8" w:rsidRPr="00535DC8" w:rsidRDefault="00535DC8" w:rsidP="005E0D59">
            <w:pPr>
              <w:widowControl w:val="0"/>
              <w:suppressAutoHyphens/>
              <w:jc w:val="both"/>
              <w:rPr>
                <w:sz w:val="28"/>
                <w:szCs w:val="28"/>
              </w:rPr>
            </w:pPr>
            <w:r w:rsidRPr="00535DC8">
              <w:rPr>
                <w:sz w:val="28"/>
                <w:szCs w:val="28"/>
              </w:rPr>
              <w:t>9.13</w:t>
            </w:r>
          </w:p>
        </w:tc>
        <w:tc>
          <w:tcPr>
            <w:tcW w:w="234" w:type="pct"/>
            <w:tcBorders>
              <w:top w:val="nil"/>
              <w:left w:val="nil"/>
              <w:bottom w:val="single" w:sz="4" w:space="0" w:color="auto"/>
              <w:right w:val="single" w:sz="4" w:space="0" w:color="auto"/>
            </w:tcBorders>
            <w:shd w:val="clear" w:color="auto" w:fill="auto"/>
            <w:noWrap/>
            <w:vAlign w:val="bottom"/>
            <w:hideMark/>
          </w:tcPr>
          <w:p w14:paraId="0C7C9925" w14:textId="77777777" w:rsidR="00535DC8" w:rsidRPr="00535DC8" w:rsidRDefault="00535DC8" w:rsidP="005E0D59">
            <w:pPr>
              <w:widowControl w:val="0"/>
              <w:suppressAutoHyphens/>
              <w:jc w:val="both"/>
              <w:rPr>
                <w:sz w:val="28"/>
                <w:szCs w:val="28"/>
              </w:rPr>
            </w:pPr>
            <w:r w:rsidRPr="00535DC8">
              <w:rPr>
                <w:sz w:val="28"/>
                <w:szCs w:val="28"/>
              </w:rPr>
              <w:t>9.13</w:t>
            </w:r>
          </w:p>
        </w:tc>
        <w:tc>
          <w:tcPr>
            <w:tcW w:w="234" w:type="pct"/>
            <w:tcBorders>
              <w:top w:val="nil"/>
              <w:left w:val="nil"/>
              <w:bottom w:val="single" w:sz="4" w:space="0" w:color="auto"/>
              <w:right w:val="single" w:sz="4" w:space="0" w:color="auto"/>
            </w:tcBorders>
            <w:shd w:val="clear" w:color="auto" w:fill="auto"/>
            <w:noWrap/>
            <w:vAlign w:val="bottom"/>
            <w:hideMark/>
          </w:tcPr>
          <w:p w14:paraId="230BD44B" w14:textId="77777777" w:rsidR="00535DC8" w:rsidRPr="00535DC8" w:rsidRDefault="00535DC8" w:rsidP="005E0D59">
            <w:pPr>
              <w:widowControl w:val="0"/>
              <w:suppressAutoHyphens/>
              <w:jc w:val="both"/>
              <w:rPr>
                <w:sz w:val="28"/>
                <w:szCs w:val="28"/>
              </w:rPr>
            </w:pPr>
            <w:r w:rsidRPr="00535DC8">
              <w:rPr>
                <w:sz w:val="28"/>
                <w:szCs w:val="28"/>
              </w:rPr>
              <w:t>9.13</w:t>
            </w:r>
          </w:p>
        </w:tc>
        <w:tc>
          <w:tcPr>
            <w:tcW w:w="234" w:type="pct"/>
            <w:tcBorders>
              <w:top w:val="nil"/>
              <w:left w:val="nil"/>
              <w:bottom w:val="single" w:sz="4" w:space="0" w:color="auto"/>
              <w:right w:val="single" w:sz="4" w:space="0" w:color="auto"/>
            </w:tcBorders>
            <w:shd w:val="clear" w:color="auto" w:fill="auto"/>
            <w:noWrap/>
            <w:vAlign w:val="bottom"/>
            <w:hideMark/>
          </w:tcPr>
          <w:p w14:paraId="17DC0F66" w14:textId="77777777" w:rsidR="00535DC8" w:rsidRPr="00535DC8" w:rsidRDefault="00535DC8" w:rsidP="005E0D59">
            <w:pPr>
              <w:widowControl w:val="0"/>
              <w:suppressAutoHyphens/>
              <w:jc w:val="both"/>
              <w:rPr>
                <w:sz w:val="28"/>
                <w:szCs w:val="28"/>
              </w:rPr>
            </w:pPr>
            <w:r w:rsidRPr="00535DC8">
              <w:rPr>
                <w:sz w:val="28"/>
                <w:szCs w:val="28"/>
              </w:rPr>
              <w:t>9.13</w:t>
            </w:r>
          </w:p>
        </w:tc>
        <w:tc>
          <w:tcPr>
            <w:tcW w:w="294" w:type="pct"/>
            <w:tcBorders>
              <w:top w:val="nil"/>
              <w:left w:val="nil"/>
              <w:bottom w:val="single" w:sz="4" w:space="0" w:color="auto"/>
              <w:right w:val="single" w:sz="4" w:space="0" w:color="auto"/>
            </w:tcBorders>
            <w:shd w:val="clear" w:color="auto" w:fill="auto"/>
            <w:noWrap/>
            <w:vAlign w:val="bottom"/>
            <w:hideMark/>
          </w:tcPr>
          <w:p w14:paraId="704780D6" w14:textId="77777777" w:rsidR="00535DC8" w:rsidRPr="00535DC8" w:rsidRDefault="00535DC8" w:rsidP="005E0D59">
            <w:pPr>
              <w:widowControl w:val="0"/>
              <w:suppressAutoHyphens/>
              <w:jc w:val="both"/>
              <w:rPr>
                <w:sz w:val="28"/>
                <w:szCs w:val="28"/>
              </w:rPr>
            </w:pPr>
            <w:r w:rsidRPr="00535DC8">
              <w:rPr>
                <w:sz w:val="28"/>
                <w:szCs w:val="28"/>
              </w:rPr>
              <w:t>9.13</w:t>
            </w:r>
          </w:p>
        </w:tc>
      </w:tr>
      <w:tr w:rsidR="00535DC8" w:rsidRPr="00535DC8" w14:paraId="57BFBDFB"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B44137A" w14:textId="77777777" w:rsidR="00535DC8" w:rsidRPr="00535DC8" w:rsidRDefault="00535DC8" w:rsidP="005E0D59">
            <w:pPr>
              <w:widowControl w:val="0"/>
              <w:suppressAutoHyphens/>
              <w:jc w:val="both"/>
              <w:rPr>
                <w:sz w:val="28"/>
                <w:szCs w:val="28"/>
              </w:rPr>
            </w:pPr>
            <w:r w:rsidRPr="00535DC8">
              <w:rPr>
                <w:sz w:val="28"/>
                <w:szCs w:val="28"/>
              </w:rPr>
              <w:t>Котельная, п. Пригородный, ул. Ласковая, 28</w:t>
            </w:r>
          </w:p>
        </w:tc>
        <w:tc>
          <w:tcPr>
            <w:tcW w:w="234" w:type="pct"/>
            <w:tcBorders>
              <w:top w:val="nil"/>
              <w:left w:val="nil"/>
              <w:bottom w:val="single" w:sz="4" w:space="0" w:color="auto"/>
              <w:right w:val="single" w:sz="4" w:space="0" w:color="auto"/>
            </w:tcBorders>
            <w:shd w:val="clear" w:color="auto" w:fill="auto"/>
            <w:noWrap/>
            <w:vAlign w:val="center"/>
            <w:hideMark/>
          </w:tcPr>
          <w:p w14:paraId="1DABE7F9" w14:textId="77777777" w:rsidR="00535DC8" w:rsidRPr="00535DC8" w:rsidRDefault="00535DC8" w:rsidP="005E0D59">
            <w:pPr>
              <w:widowControl w:val="0"/>
              <w:suppressAutoHyphens/>
              <w:jc w:val="both"/>
              <w:rPr>
                <w:sz w:val="28"/>
                <w:szCs w:val="28"/>
              </w:rPr>
            </w:pPr>
            <w:r w:rsidRPr="00535DC8">
              <w:rPr>
                <w:sz w:val="28"/>
                <w:szCs w:val="28"/>
              </w:rPr>
              <w:t>8.39</w:t>
            </w:r>
          </w:p>
        </w:tc>
        <w:tc>
          <w:tcPr>
            <w:tcW w:w="234" w:type="pct"/>
            <w:tcBorders>
              <w:top w:val="nil"/>
              <w:left w:val="nil"/>
              <w:bottom w:val="single" w:sz="4" w:space="0" w:color="auto"/>
              <w:right w:val="single" w:sz="4" w:space="0" w:color="auto"/>
            </w:tcBorders>
            <w:shd w:val="clear" w:color="auto" w:fill="auto"/>
            <w:noWrap/>
            <w:vAlign w:val="center"/>
            <w:hideMark/>
          </w:tcPr>
          <w:p w14:paraId="66EEEBDC" w14:textId="77777777" w:rsidR="00535DC8" w:rsidRPr="00535DC8" w:rsidRDefault="00535DC8" w:rsidP="005E0D59">
            <w:pPr>
              <w:widowControl w:val="0"/>
              <w:suppressAutoHyphens/>
              <w:jc w:val="both"/>
              <w:rPr>
                <w:sz w:val="28"/>
                <w:szCs w:val="28"/>
              </w:rPr>
            </w:pPr>
            <w:r w:rsidRPr="00535DC8">
              <w:rPr>
                <w:sz w:val="28"/>
                <w:szCs w:val="28"/>
              </w:rPr>
              <w:t>11.39</w:t>
            </w:r>
          </w:p>
        </w:tc>
        <w:tc>
          <w:tcPr>
            <w:tcW w:w="234" w:type="pct"/>
            <w:tcBorders>
              <w:top w:val="nil"/>
              <w:left w:val="nil"/>
              <w:bottom w:val="single" w:sz="4" w:space="0" w:color="auto"/>
              <w:right w:val="single" w:sz="4" w:space="0" w:color="auto"/>
            </w:tcBorders>
            <w:shd w:val="clear" w:color="auto" w:fill="auto"/>
            <w:noWrap/>
            <w:vAlign w:val="center"/>
            <w:hideMark/>
          </w:tcPr>
          <w:p w14:paraId="76DB3DCC" w14:textId="77777777" w:rsidR="00535DC8" w:rsidRPr="00535DC8" w:rsidRDefault="00535DC8" w:rsidP="005E0D59">
            <w:pPr>
              <w:widowControl w:val="0"/>
              <w:suppressAutoHyphens/>
              <w:jc w:val="both"/>
              <w:rPr>
                <w:sz w:val="28"/>
                <w:szCs w:val="28"/>
              </w:rPr>
            </w:pPr>
            <w:r w:rsidRPr="00535DC8">
              <w:rPr>
                <w:sz w:val="28"/>
                <w:szCs w:val="28"/>
              </w:rPr>
              <w:t>17.17</w:t>
            </w:r>
          </w:p>
        </w:tc>
        <w:tc>
          <w:tcPr>
            <w:tcW w:w="234" w:type="pct"/>
            <w:tcBorders>
              <w:top w:val="nil"/>
              <w:left w:val="nil"/>
              <w:bottom w:val="single" w:sz="4" w:space="0" w:color="auto"/>
              <w:right w:val="single" w:sz="4" w:space="0" w:color="auto"/>
            </w:tcBorders>
            <w:shd w:val="clear" w:color="auto" w:fill="auto"/>
            <w:noWrap/>
            <w:vAlign w:val="center"/>
            <w:hideMark/>
          </w:tcPr>
          <w:p w14:paraId="53DEA402" w14:textId="77777777" w:rsidR="00535DC8" w:rsidRPr="00535DC8" w:rsidRDefault="00535DC8" w:rsidP="005E0D59">
            <w:pPr>
              <w:widowControl w:val="0"/>
              <w:suppressAutoHyphens/>
              <w:jc w:val="both"/>
              <w:rPr>
                <w:sz w:val="28"/>
                <w:szCs w:val="28"/>
              </w:rPr>
            </w:pPr>
            <w:r w:rsidRPr="00535DC8">
              <w:rPr>
                <w:sz w:val="28"/>
                <w:szCs w:val="28"/>
              </w:rPr>
              <w:t>17.71</w:t>
            </w:r>
          </w:p>
        </w:tc>
        <w:tc>
          <w:tcPr>
            <w:tcW w:w="234" w:type="pct"/>
            <w:tcBorders>
              <w:top w:val="nil"/>
              <w:left w:val="nil"/>
              <w:bottom w:val="single" w:sz="4" w:space="0" w:color="auto"/>
              <w:right w:val="single" w:sz="4" w:space="0" w:color="auto"/>
            </w:tcBorders>
            <w:shd w:val="clear" w:color="auto" w:fill="auto"/>
            <w:noWrap/>
            <w:vAlign w:val="center"/>
            <w:hideMark/>
          </w:tcPr>
          <w:p w14:paraId="1F46C5F5" w14:textId="77777777" w:rsidR="00535DC8" w:rsidRPr="00535DC8" w:rsidRDefault="00535DC8" w:rsidP="005E0D59">
            <w:pPr>
              <w:widowControl w:val="0"/>
              <w:suppressAutoHyphens/>
              <w:jc w:val="both"/>
              <w:rPr>
                <w:sz w:val="28"/>
                <w:szCs w:val="28"/>
              </w:rPr>
            </w:pPr>
            <w:r w:rsidRPr="00535DC8">
              <w:rPr>
                <w:sz w:val="28"/>
                <w:szCs w:val="28"/>
              </w:rPr>
              <w:t>18.73</w:t>
            </w:r>
          </w:p>
        </w:tc>
        <w:tc>
          <w:tcPr>
            <w:tcW w:w="234" w:type="pct"/>
            <w:tcBorders>
              <w:top w:val="nil"/>
              <w:left w:val="nil"/>
              <w:bottom w:val="single" w:sz="4" w:space="0" w:color="auto"/>
              <w:right w:val="single" w:sz="4" w:space="0" w:color="auto"/>
            </w:tcBorders>
            <w:shd w:val="clear" w:color="auto" w:fill="auto"/>
            <w:noWrap/>
            <w:vAlign w:val="center"/>
            <w:hideMark/>
          </w:tcPr>
          <w:p w14:paraId="79250AB0" w14:textId="77777777" w:rsidR="00535DC8" w:rsidRPr="00535DC8" w:rsidRDefault="00535DC8" w:rsidP="005E0D59">
            <w:pPr>
              <w:widowControl w:val="0"/>
              <w:suppressAutoHyphens/>
              <w:jc w:val="both"/>
              <w:rPr>
                <w:sz w:val="28"/>
                <w:szCs w:val="28"/>
              </w:rPr>
            </w:pPr>
            <w:r w:rsidRPr="00535DC8">
              <w:rPr>
                <w:sz w:val="28"/>
                <w:szCs w:val="28"/>
              </w:rPr>
              <w:t>18.73</w:t>
            </w:r>
          </w:p>
        </w:tc>
        <w:tc>
          <w:tcPr>
            <w:tcW w:w="234" w:type="pct"/>
            <w:tcBorders>
              <w:top w:val="nil"/>
              <w:left w:val="nil"/>
              <w:bottom w:val="single" w:sz="4" w:space="0" w:color="auto"/>
              <w:right w:val="single" w:sz="4" w:space="0" w:color="auto"/>
            </w:tcBorders>
            <w:shd w:val="clear" w:color="auto" w:fill="auto"/>
            <w:noWrap/>
            <w:vAlign w:val="center"/>
            <w:hideMark/>
          </w:tcPr>
          <w:p w14:paraId="1D17F51B" w14:textId="77777777" w:rsidR="00535DC8" w:rsidRPr="00535DC8" w:rsidRDefault="00535DC8" w:rsidP="005E0D59">
            <w:pPr>
              <w:widowControl w:val="0"/>
              <w:suppressAutoHyphens/>
              <w:jc w:val="both"/>
              <w:rPr>
                <w:sz w:val="28"/>
                <w:szCs w:val="28"/>
              </w:rPr>
            </w:pPr>
            <w:r w:rsidRPr="00535DC8">
              <w:rPr>
                <w:sz w:val="28"/>
                <w:szCs w:val="28"/>
              </w:rPr>
              <w:t>18.73</w:t>
            </w:r>
          </w:p>
        </w:tc>
        <w:tc>
          <w:tcPr>
            <w:tcW w:w="234" w:type="pct"/>
            <w:tcBorders>
              <w:top w:val="nil"/>
              <w:left w:val="nil"/>
              <w:bottom w:val="single" w:sz="4" w:space="0" w:color="auto"/>
              <w:right w:val="single" w:sz="4" w:space="0" w:color="auto"/>
            </w:tcBorders>
            <w:shd w:val="clear" w:color="auto" w:fill="auto"/>
            <w:noWrap/>
            <w:vAlign w:val="center"/>
            <w:hideMark/>
          </w:tcPr>
          <w:p w14:paraId="3B22C754" w14:textId="77777777" w:rsidR="00535DC8" w:rsidRPr="00535DC8" w:rsidRDefault="00535DC8" w:rsidP="005E0D59">
            <w:pPr>
              <w:widowControl w:val="0"/>
              <w:suppressAutoHyphens/>
              <w:jc w:val="both"/>
              <w:rPr>
                <w:sz w:val="28"/>
                <w:szCs w:val="28"/>
              </w:rPr>
            </w:pPr>
            <w:r w:rsidRPr="00535DC8">
              <w:rPr>
                <w:sz w:val="28"/>
                <w:szCs w:val="28"/>
              </w:rPr>
              <w:t>18.73</w:t>
            </w:r>
          </w:p>
        </w:tc>
        <w:tc>
          <w:tcPr>
            <w:tcW w:w="234" w:type="pct"/>
            <w:tcBorders>
              <w:top w:val="nil"/>
              <w:left w:val="nil"/>
              <w:bottom w:val="single" w:sz="4" w:space="0" w:color="auto"/>
              <w:right w:val="single" w:sz="4" w:space="0" w:color="auto"/>
            </w:tcBorders>
            <w:shd w:val="clear" w:color="auto" w:fill="auto"/>
            <w:noWrap/>
            <w:vAlign w:val="center"/>
            <w:hideMark/>
          </w:tcPr>
          <w:p w14:paraId="4045B609" w14:textId="77777777" w:rsidR="00535DC8" w:rsidRPr="00535DC8" w:rsidRDefault="00535DC8" w:rsidP="005E0D59">
            <w:pPr>
              <w:widowControl w:val="0"/>
              <w:suppressAutoHyphens/>
              <w:jc w:val="both"/>
              <w:rPr>
                <w:sz w:val="28"/>
                <w:szCs w:val="28"/>
              </w:rPr>
            </w:pPr>
            <w:r w:rsidRPr="00535DC8">
              <w:rPr>
                <w:sz w:val="28"/>
                <w:szCs w:val="28"/>
              </w:rPr>
              <w:t>18.73</w:t>
            </w:r>
          </w:p>
        </w:tc>
        <w:tc>
          <w:tcPr>
            <w:tcW w:w="234" w:type="pct"/>
            <w:tcBorders>
              <w:top w:val="nil"/>
              <w:left w:val="nil"/>
              <w:bottom w:val="single" w:sz="4" w:space="0" w:color="auto"/>
              <w:right w:val="single" w:sz="4" w:space="0" w:color="auto"/>
            </w:tcBorders>
            <w:shd w:val="clear" w:color="auto" w:fill="auto"/>
            <w:noWrap/>
            <w:vAlign w:val="center"/>
            <w:hideMark/>
          </w:tcPr>
          <w:p w14:paraId="4D654CE9" w14:textId="77777777" w:rsidR="00535DC8" w:rsidRPr="00535DC8" w:rsidRDefault="00535DC8" w:rsidP="005E0D59">
            <w:pPr>
              <w:widowControl w:val="0"/>
              <w:suppressAutoHyphens/>
              <w:jc w:val="both"/>
              <w:rPr>
                <w:sz w:val="28"/>
                <w:szCs w:val="28"/>
              </w:rPr>
            </w:pPr>
            <w:r w:rsidRPr="00535DC8">
              <w:rPr>
                <w:sz w:val="28"/>
                <w:szCs w:val="28"/>
              </w:rPr>
              <w:t>18.73</w:t>
            </w:r>
          </w:p>
        </w:tc>
        <w:tc>
          <w:tcPr>
            <w:tcW w:w="294" w:type="pct"/>
            <w:tcBorders>
              <w:top w:val="nil"/>
              <w:left w:val="nil"/>
              <w:bottom w:val="single" w:sz="4" w:space="0" w:color="auto"/>
              <w:right w:val="single" w:sz="4" w:space="0" w:color="auto"/>
            </w:tcBorders>
            <w:shd w:val="clear" w:color="auto" w:fill="auto"/>
            <w:noWrap/>
            <w:vAlign w:val="center"/>
            <w:hideMark/>
          </w:tcPr>
          <w:p w14:paraId="42447816" w14:textId="77777777" w:rsidR="00535DC8" w:rsidRPr="00535DC8" w:rsidRDefault="00535DC8" w:rsidP="005E0D59">
            <w:pPr>
              <w:widowControl w:val="0"/>
              <w:suppressAutoHyphens/>
              <w:jc w:val="both"/>
              <w:rPr>
                <w:sz w:val="28"/>
                <w:szCs w:val="28"/>
              </w:rPr>
            </w:pPr>
            <w:r w:rsidRPr="00535DC8">
              <w:rPr>
                <w:sz w:val="28"/>
                <w:szCs w:val="28"/>
              </w:rPr>
              <w:t>18.73</w:t>
            </w:r>
          </w:p>
        </w:tc>
      </w:tr>
      <w:tr w:rsidR="00535DC8" w:rsidRPr="00535DC8" w14:paraId="646445B5"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1E825CA" w14:textId="77777777" w:rsidR="00535DC8" w:rsidRPr="00535DC8" w:rsidRDefault="00535DC8" w:rsidP="005E0D59">
            <w:pPr>
              <w:widowControl w:val="0"/>
              <w:suppressAutoHyphens/>
              <w:jc w:val="both"/>
              <w:rPr>
                <w:sz w:val="28"/>
                <w:szCs w:val="28"/>
              </w:rPr>
            </w:pPr>
            <w:r w:rsidRPr="00535DC8">
              <w:rPr>
                <w:sz w:val="28"/>
                <w:szCs w:val="28"/>
              </w:rPr>
              <w:t>Котельная, п. Терема, ул. Менделеева, 2, кадастровый номер земельного участка 74:19:1104001:1488</w:t>
            </w:r>
          </w:p>
        </w:tc>
        <w:tc>
          <w:tcPr>
            <w:tcW w:w="234" w:type="pct"/>
            <w:tcBorders>
              <w:top w:val="nil"/>
              <w:left w:val="nil"/>
              <w:bottom w:val="single" w:sz="4" w:space="0" w:color="auto"/>
              <w:right w:val="single" w:sz="4" w:space="0" w:color="auto"/>
            </w:tcBorders>
            <w:shd w:val="clear" w:color="auto" w:fill="auto"/>
            <w:noWrap/>
            <w:vAlign w:val="center"/>
            <w:hideMark/>
          </w:tcPr>
          <w:p w14:paraId="71FEADE4" w14:textId="77777777" w:rsidR="00535DC8" w:rsidRPr="00535DC8" w:rsidRDefault="00535DC8" w:rsidP="005E0D59">
            <w:pPr>
              <w:widowControl w:val="0"/>
              <w:suppressAutoHyphens/>
              <w:jc w:val="both"/>
              <w:rPr>
                <w:sz w:val="28"/>
                <w:szCs w:val="28"/>
              </w:rPr>
            </w:pPr>
            <w:r w:rsidRPr="00535DC8">
              <w:rPr>
                <w:sz w:val="28"/>
                <w:szCs w:val="28"/>
              </w:rPr>
              <w:t> </w:t>
            </w:r>
          </w:p>
        </w:tc>
        <w:tc>
          <w:tcPr>
            <w:tcW w:w="234" w:type="pct"/>
            <w:tcBorders>
              <w:top w:val="nil"/>
              <w:left w:val="nil"/>
              <w:bottom w:val="single" w:sz="4" w:space="0" w:color="auto"/>
              <w:right w:val="single" w:sz="4" w:space="0" w:color="auto"/>
            </w:tcBorders>
            <w:shd w:val="clear" w:color="auto" w:fill="auto"/>
            <w:noWrap/>
            <w:vAlign w:val="center"/>
            <w:hideMark/>
          </w:tcPr>
          <w:p w14:paraId="5261F93D" w14:textId="77777777" w:rsidR="00535DC8" w:rsidRPr="00535DC8" w:rsidRDefault="00535DC8" w:rsidP="005E0D59">
            <w:pPr>
              <w:widowControl w:val="0"/>
              <w:suppressAutoHyphens/>
              <w:jc w:val="both"/>
              <w:rPr>
                <w:sz w:val="28"/>
                <w:szCs w:val="28"/>
              </w:rPr>
            </w:pPr>
            <w:r w:rsidRPr="00535DC8">
              <w:rPr>
                <w:sz w:val="28"/>
                <w:szCs w:val="28"/>
              </w:rPr>
              <w:t>0.96</w:t>
            </w:r>
          </w:p>
        </w:tc>
        <w:tc>
          <w:tcPr>
            <w:tcW w:w="234" w:type="pct"/>
            <w:tcBorders>
              <w:top w:val="nil"/>
              <w:left w:val="nil"/>
              <w:bottom w:val="single" w:sz="4" w:space="0" w:color="auto"/>
              <w:right w:val="single" w:sz="4" w:space="0" w:color="auto"/>
            </w:tcBorders>
            <w:shd w:val="clear" w:color="auto" w:fill="auto"/>
            <w:noWrap/>
            <w:vAlign w:val="center"/>
            <w:hideMark/>
          </w:tcPr>
          <w:p w14:paraId="13A38B47" w14:textId="77777777" w:rsidR="00535DC8" w:rsidRPr="00535DC8" w:rsidRDefault="00535DC8" w:rsidP="005E0D59">
            <w:pPr>
              <w:widowControl w:val="0"/>
              <w:suppressAutoHyphens/>
              <w:jc w:val="both"/>
              <w:rPr>
                <w:sz w:val="28"/>
                <w:szCs w:val="28"/>
              </w:rPr>
            </w:pPr>
            <w:r w:rsidRPr="00535DC8">
              <w:rPr>
                <w:sz w:val="28"/>
                <w:szCs w:val="28"/>
              </w:rPr>
              <w:t>12.05</w:t>
            </w:r>
          </w:p>
        </w:tc>
        <w:tc>
          <w:tcPr>
            <w:tcW w:w="234" w:type="pct"/>
            <w:tcBorders>
              <w:top w:val="nil"/>
              <w:left w:val="nil"/>
              <w:bottom w:val="single" w:sz="4" w:space="0" w:color="auto"/>
              <w:right w:val="single" w:sz="4" w:space="0" w:color="auto"/>
            </w:tcBorders>
            <w:shd w:val="clear" w:color="auto" w:fill="auto"/>
            <w:noWrap/>
            <w:vAlign w:val="center"/>
            <w:hideMark/>
          </w:tcPr>
          <w:p w14:paraId="0422EEC6" w14:textId="77777777" w:rsidR="00535DC8" w:rsidRPr="00535DC8" w:rsidRDefault="00535DC8" w:rsidP="005E0D59">
            <w:pPr>
              <w:widowControl w:val="0"/>
              <w:suppressAutoHyphens/>
              <w:jc w:val="both"/>
              <w:rPr>
                <w:sz w:val="28"/>
                <w:szCs w:val="28"/>
              </w:rPr>
            </w:pPr>
            <w:r w:rsidRPr="00535DC8">
              <w:rPr>
                <w:sz w:val="28"/>
                <w:szCs w:val="28"/>
              </w:rPr>
              <w:t>12.05</w:t>
            </w:r>
          </w:p>
        </w:tc>
        <w:tc>
          <w:tcPr>
            <w:tcW w:w="234" w:type="pct"/>
            <w:tcBorders>
              <w:top w:val="nil"/>
              <w:left w:val="nil"/>
              <w:bottom w:val="single" w:sz="4" w:space="0" w:color="auto"/>
              <w:right w:val="single" w:sz="4" w:space="0" w:color="auto"/>
            </w:tcBorders>
            <w:shd w:val="clear" w:color="auto" w:fill="auto"/>
            <w:noWrap/>
            <w:vAlign w:val="center"/>
            <w:hideMark/>
          </w:tcPr>
          <w:p w14:paraId="4B2EDC73" w14:textId="77777777" w:rsidR="00535DC8" w:rsidRPr="00535DC8" w:rsidRDefault="00535DC8" w:rsidP="005E0D59">
            <w:pPr>
              <w:widowControl w:val="0"/>
              <w:suppressAutoHyphens/>
              <w:jc w:val="both"/>
              <w:rPr>
                <w:sz w:val="28"/>
                <w:szCs w:val="28"/>
              </w:rPr>
            </w:pPr>
            <w:r w:rsidRPr="00535DC8">
              <w:rPr>
                <w:sz w:val="28"/>
                <w:szCs w:val="28"/>
              </w:rPr>
              <w:t>12.05</w:t>
            </w:r>
          </w:p>
        </w:tc>
        <w:tc>
          <w:tcPr>
            <w:tcW w:w="234" w:type="pct"/>
            <w:tcBorders>
              <w:top w:val="nil"/>
              <w:left w:val="nil"/>
              <w:bottom w:val="single" w:sz="4" w:space="0" w:color="auto"/>
              <w:right w:val="single" w:sz="4" w:space="0" w:color="auto"/>
            </w:tcBorders>
            <w:shd w:val="clear" w:color="auto" w:fill="auto"/>
            <w:noWrap/>
            <w:vAlign w:val="center"/>
            <w:hideMark/>
          </w:tcPr>
          <w:p w14:paraId="5FCBFC4B" w14:textId="77777777" w:rsidR="00535DC8" w:rsidRPr="00535DC8" w:rsidRDefault="00535DC8" w:rsidP="005E0D59">
            <w:pPr>
              <w:widowControl w:val="0"/>
              <w:suppressAutoHyphens/>
              <w:jc w:val="both"/>
              <w:rPr>
                <w:sz w:val="28"/>
                <w:szCs w:val="28"/>
              </w:rPr>
            </w:pPr>
            <w:r w:rsidRPr="00535DC8">
              <w:rPr>
                <w:sz w:val="28"/>
                <w:szCs w:val="28"/>
              </w:rPr>
              <w:t>12.05</w:t>
            </w:r>
          </w:p>
        </w:tc>
        <w:tc>
          <w:tcPr>
            <w:tcW w:w="234" w:type="pct"/>
            <w:tcBorders>
              <w:top w:val="nil"/>
              <w:left w:val="nil"/>
              <w:bottom w:val="single" w:sz="4" w:space="0" w:color="auto"/>
              <w:right w:val="single" w:sz="4" w:space="0" w:color="auto"/>
            </w:tcBorders>
            <w:shd w:val="clear" w:color="auto" w:fill="auto"/>
            <w:noWrap/>
            <w:vAlign w:val="center"/>
            <w:hideMark/>
          </w:tcPr>
          <w:p w14:paraId="2F9AC541" w14:textId="77777777" w:rsidR="00535DC8" w:rsidRPr="00535DC8" w:rsidRDefault="00535DC8" w:rsidP="005E0D59">
            <w:pPr>
              <w:widowControl w:val="0"/>
              <w:suppressAutoHyphens/>
              <w:jc w:val="both"/>
              <w:rPr>
                <w:sz w:val="28"/>
                <w:szCs w:val="28"/>
              </w:rPr>
            </w:pPr>
            <w:r w:rsidRPr="00535DC8">
              <w:rPr>
                <w:sz w:val="28"/>
                <w:szCs w:val="28"/>
              </w:rPr>
              <w:t>12.05</w:t>
            </w:r>
          </w:p>
        </w:tc>
        <w:tc>
          <w:tcPr>
            <w:tcW w:w="234" w:type="pct"/>
            <w:tcBorders>
              <w:top w:val="nil"/>
              <w:left w:val="nil"/>
              <w:bottom w:val="single" w:sz="4" w:space="0" w:color="auto"/>
              <w:right w:val="single" w:sz="4" w:space="0" w:color="auto"/>
            </w:tcBorders>
            <w:shd w:val="clear" w:color="auto" w:fill="auto"/>
            <w:noWrap/>
            <w:vAlign w:val="center"/>
            <w:hideMark/>
          </w:tcPr>
          <w:p w14:paraId="5F8E19B1" w14:textId="77777777" w:rsidR="00535DC8" w:rsidRPr="00535DC8" w:rsidRDefault="00535DC8" w:rsidP="005E0D59">
            <w:pPr>
              <w:widowControl w:val="0"/>
              <w:suppressAutoHyphens/>
              <w:jc w:val="both"/>
              <w:rPr>
                <w:sz w:val="28"/>
                <w:szCs w:val="28"/>
              </w:rPr>
            </w:pPr>
            <w:r w:rsidRPr="00535DC8">
              <w:rPr>
                <w:sz w:val="28"/>
                <w:szCs w:val="28"/>
              </w:rPr>
              <w:t>12.05</w:t>
            </w:r>
          </w:p>
        </w:tc>
        <w:tc>
          <w:tcPr>
            <w:tcW w:w="234" w:type="pct"/>
            <w:tcBorders>
              <w:top w:val="nil"/>
              <w:left w:val="nil"/>
              <w:bottom w:val="single" w:sz="4" w:space="0" w:color="auto"/>
              <w:right w:val="single" w:sz="4" w:space="0" w:color="auto"/>
            </w:tcBorders>
            <w:shd w:val="clear" w:color="auto" w:fill="auto"/>
            <w:noWrap/>
            <w:vAlign w:val="center"/>
            <w:hideMark/>
          </w:tcPr>
          <w:p w14:paraId="697C754A" w14:textId="77777777" w:rsidR="00535DC8" w:rsidRPr="00535DC8" w:rsidRDefault="00535DC8" w:rsidP="005E0D59">
            <w:pPr>
              <w:widowControl w:val="0"/>
              <w:suppressAutoHyphens/>
              <w:jc w:val="both"/>
              <w:rPr>
                <w:sz w:val="28"/>
                <w:szCs w:val="28"/>
              </w:rPr>
            </w:pPr>
            <w:r w:rsidRPr="00535DC8">
              <w:rPr>
                <w:sz w:val="28"/>
                <w:szCs w:val="28"/>
              </w:rPr>
              <w:t>12.05</w:t>
            </w:r>
          </w:p>
        </w:tc>
        <w:tc>
          <w:tcPr>
            <w:tcW w:w="234" w:type="pct"/>
            <w:tcBorders>
              <w:top w:val="nil"/>
              <w:left w:val="nil"/>
              <w:bottom w:val="single" w:sz="4" w:space="0" w:color="auto"/>
              <w:right w:val="single" w:sz="4" w:space="0" w:color="auto"/>
            </w:tcBorders>
            <w:shd w:val="clear" w:color="auto" w:fill="auto"/>
            <w:noWrap/>
            <w:vAlign w:val="center"/>
            <w:hideMark/>
          </w:tcPr>
          <w:p w14:paraId="66AC777D" w14:textId="77777777" w:rsidR="00535DC8" w:rsidRPr="00535DC8" w:rsidRDefault="00535DC8" w:rsidP="005E0D59">
            <w:pPr>
              <w:widowControl w:val="0"/>
              <w:suppressAutoHyphens/>
              <w:jc w:val="both"/>
              <w:rPr>
                <w:sz w:val="28"/>
                <w:szCs w:val="28"/>
              </w:rPr>
            </w:pPr>
            <w:r w:rsidRPr="00535DC8">
              <w:rPr>
                <w:sz w:val="28"/>
                <w:szCs w:val="28"/>
              </w:rPr>
              <w:t>12.05</w:t>
            </w:r>
          </w:p>
        </w:tc>
        <w:tc>
          <w:tcPr>
            <w:tcW w:w="294" w:type="pct"/>
            <w:tcBorders>
              <w:top w:val="nil"/>
              <w:left w:val="nil"/>
              <w:bottom w:val="single" w:sz="4" w:space="0" w:color="auto"/>
              <w:right w:val="single" w:sz="4" w:space="0" w:color="auto"/>
            </w:tcBorders>
            <w:shd w:val="clear" w:color="auto" w:fill="auto"/>
            <w:noWrap/>
            <w:vAlign w:val="center"/>
            <w:hideMark/>
          </w:tcPr>
          <w:p w14:paraId="0170EDED" w14:textId="77777777" w:rsidR="00535DC8" w:rsidRPr="00535DC8" w:rsidRDefault="00535DC8" w:rsidP="005E0D59">
            <w:pPr>
              <w:widowControl w:val="0"/>
              <w:suppressAutoHyphens/>
              <w:jc w:val="both"/>
              <w:rPr>
                <w:sz w:val="28"/>
                <w:szCs w:val="28"/>
              </w:rPr>
            </w:pPr>
            <w:r w:rsidRPr="00535DC8">
              <w:rPr>
                <w:sz w:val="28"/>
                <w:szCs w:val="28"/>
              </w:rPr>
              <w:t>12.05</w:t>
            </w:r>
          </w:p>
        </w:tc>
      </w:tr>
      <w:tr w:rsidR="00535DC8" w:rsidRPr="00535DC8" w14:paraId="111C621D"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5D31BD3" w14:textId="77777777" w:rsidR="00535DC8" w:rsidRPr="00535DC8" w:rsidRDefault="00535DC8" w:rsidP="005E0D59">
            <w:pPr>
              <w:widowControl w:val="0"/>
              <w:suppressAutoHyphens/>
              <w:jc w:val="both"/>
              <w:rPr>
                <w:sz w:val="28"/>
                <w:szCs w:val="28"/>
              </w:rPr>
            </w:pPr>
            <w:r w:rsidRPr="00535DC8">
              <w:rPr>
                <w:sz w:val="28"/>
                <w:szCs w:val="28"/>
              </w:rPr>
              <w:t>Котельная, 121Га, номер земельного участка 74:19:1203001:7403</w:t>
            </w:r>
          </w:p>
        </w:tc>
        <w:tc>
          <w:tcPr>
            <w:tcW w:w="234" w:type="pct"/>
            <w:tcBorders>
              <w:top w:val="nil"/>
              <w:left w:val="nil"/>
              <w:bottom w:val="single" w:sz="4" w:space="0" w:color="auto"/>
              <w:right w:val="single" w:sz="4" w:space="0" w:color="auto"/>
            </w:tcBorders>
            <w:shd w:val="clear" w:color="auto" w:fill="auto"/>
            <w:noWrap/>
            <w:vAlign w:val="bottom"/>
            <w:hideMark/>
          </w:tcPr>
          <w:p w14:paraId="3EDF689C"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BBD055C"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D83685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546F49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E2187DD"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76608D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06D2A7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70310B0"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BA41AA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19EABDE"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7F343684"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783175B6"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8ECA544" w14:textId="77777777" w:rsidR="00535DC8" w:rsidRPr="00535DC8" w:rsidRDefault="00535DC8" w:rsidP="005E0D59">
            <w:pPr>
              <w:widowControl w:val="0"/>
              <w:suppressAutoHyphens/>
              <w:jc w:val="both"/>
              <w:rPr>
                <w:sz w:val="28"/>
                <w:szCs w:val="28"/>
              </w:rPr>
            </w:pPr>
            <w:r w:rsidRPr="00535DC8">
              <w:rPr>
                <w:sz w:val="28"/>
                <w:szCs w:val="28"/>
              </w:rPr>
              <w:t>Котельная пос. Садовый, Челябинская область, Сосновский район, ЗУ КН 74:19:1202001:1042</w:t>
            </w:r>
          </w:p>
        </w:tc>
        <w:tc>
          <w:tcPr>
            <w:tcW w:w="234" w:type="pct"/>
            <w:tcBorders>
              <w:top w:val="nil"/>
              <w:left w:val="nil"/>
              <w:bottom w:val="single" w:sz="4" w:space="0" w:color="auto"/>
              <w:right w:val="single" w:sz="4" w:space="0" w:color="auto"/>
            </w:tcBorders>
            <w:shd w:val="clear" w:color="auto" w:fill="auto"/>
            <w:noWrap/>
            <w:vAlign w:val="bottom"/>
            <w:hideMark/>
          </w:tcPr>
          <w:p w14:paraId="798CD40D"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AAFF95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BFCAFB5"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7ED825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DADA69C"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9DD7D3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118CECB"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FC1FD3E"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01CEF8A"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11E6DEE"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276C136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0085266A"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C7DCDC4" w14:textId="77777777" w:rsidR="00535DC8" w:rsidRPr="00535DC8" w:rsidRDefault="00535DC8" w:rsidP="005E0D59">
            <w:pPr>
              <w:widowControl w:val="0"/>
              <w:suppressAutoHyphens/>
              <w:jc w:val="both"/>
              <w:rPr>
                <w:sz w:val="28"/>
                <w:szCs w:val="28"/>
              </w:rPr>
            </w:pPr>
            <w:r w:rsidRPr="00535DC8">
              <w:rPr>
                <w:sz w:val="28"/>
                <w:szCs w:val="28"/>
              </w:rPr>
              <w:t>Котельные 115 Га, Челябинская область, Сосновский район, ЗУ КН 74:19:1203001:7933, 74:19:1203001:7917</w:t>
            </w:r>
          </w:p>
        </w:tc>
        <w:tc>
          <w:tcPr>
            <w:tcW w:w="234" w:type="pct"/>
            <w:tcBorders>
              <w:top w:val="nil"/>
              <w:left w:val="nil"/>
              <w:bottom w:val="single" w:sz="4" w:space="0" w:color="auto"/>
              <w:right w:val="single" w:sz="4" w:space="0" w:color="auto"/>
            </w:tcBorders>
            <w:shd w:val="clear" w:color="auto" w:fill="auto"/>
            <w:noWrap/>
            <w:vAlign w:val="bottom"/>
            <w:hideMark/>
          </w:tcPr>
          <w:p w14:paraId="214B9B6A"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C9608B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2D98B88"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ECAB0A7"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0E7E51D"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B4D597C"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16EBC9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046D9A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919D1B7"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E8F0EDE"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113A316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1BB24052"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F1F71A0" w14:textId="77777777" w:rsidR="00535DC8" w:rsidRPr="00535DC8" w:rsidRDefault="00535DC8" w:rsidP="005E0D59">
            <w:pPr>
              <w:widowControl w:val="0"/>
              <w:suppressAutoHyphens/>
              <w:jc w:val="both"/>
              <w:rPr>
                <w:sz w:val="28"/>
                <w:szCs w:val="28"/>
              </w:rPr>
            </w:pPr>
            <w:r w:rsidRPr="00535DC8">
              <w:rPr>
                <w:sz w:val="28"/>
                <w:szCs w:val="28"/>
              </w:rPr>
              <w:t>Котельная, д. Малиновка</w:t>
            </w:r>
          </w:p>
        </w:tc>
        <w:tc>
          <w:tcPr>
            <w:tcW w:w="234" w:type="pct"/>
            <w:tcBorders>
              <w:top w:val="nil"/>
              <w:left w:val="nil"/>
              <w:bottom w:val="single" w:sz="4" w:space="0" w:color="auto"/>
              <w:right w:val="single" w:sz="4" w:space="0" w:color="auto"/>
            </w:tcBorders>
            <w:shd w:val="clear" w:color="auto" w:fill="auto"/>
            <w:noWrap/>
            <w:vAlign w:val="bottom"/>
            <w:hideMark/>
          </w:tcPr>
          <w:p w14:paraId="4456B4AF" w14:textId="77777777" w:rsidR="00535DC8" w:rsidRPr="00535DC8" w:rsidRDefault="00535DC8" w:rsidP="005E0D59">
            <w:pPr>
              <w:widowControl w:val="0"/>
              <w:suppressAutoHyphens/>
              <w:jc w:val="both"/>
              <w:rPr>
                <w:sz w:val="28"/>
                <w:szCs w:val="28"/>
              </w:rPr>
            </w:pPr>
            <w:r w:rsidRPr="00535DC8">
              <w:rPr>
                <w:sz w:val="28"/>
                <w:szCs w:val="28"/>
              </w:rPr>
              <w:t> </w:t>
            </w:r>
          </w:p>
        </w:tc>
        <w:tc>
          <w:tcPr>
            <w:tcW w:w="234" w:type="pct"/>
            <w:tcBorders>
              <w:top w:val="nil"/>
              <w:left w:val="nil"/>
              <w:bottom w:val="single" w:sz="4" w:space="0" w:color="auto"/>
              <w:right w:val="single" w:sz="4" w:space="0" w:color="auto"/>
            </w:tcBorders>
            <w:shd w:val="clear" w:color="auto" w:fill="auto"/>
            <w:noWrap/>
            <w:vAlign w:val="bottom"/>
            <w:hideMark/>
          </w:tcPr>
          <w:p w14:paraId="4D5E6D56" w14:textId="77777777" w:rsidR="00535DC8" w:rsidRPr="00535DC8" w:rsidRDefault="00535DC8" w:rsidP="005E0D59">
            <w:pPr>
              <w:widowControl w:val="0"/>
              <w:suppressAutoHyphens/>
              <w:jc w:val="both"/>
              <w:rPr>
                <w:sz w:val="28"/>
                <w:szCs w:val="28"/>
              </w:rPr>
            </w:pPr>
            <w:r w:rsidRPr="00535DC8">
              <w:rPr>
                <w:sz w:val="28"/>
                <w:szCs w:val="28"/>
              </w:rPr>
              <w:t>0.43</w:t>
            </w:r>
          </w:p>
        </w:tc>
        <w:tc>
          <w:tcPr>
            <w:tcW w:w="234" w:type="pct"/>
            <w:tcBorders>
              <w:top w:val="nil"/>
              <w:left w:val="nil"/>
              <w:bottom w:val="single" w:sz="4" w:space="0" w:color="auto"/>
              <w:right w:val="single" w:sz="4" w:space="0" w:color="auto"/>
            </w:tcBorders>
            <w:shd w:val="clear" w:color="auto" w:fill="auto"/>
            <w:noWrap/>
            <w:vAlign w:val="bottom"/>
            <w:hideMark/>
          </w:tcPr>
          <w:p w14:paraId="3A95509D" w14:textId="77777777" w:rsidR="00535DC8" w:rsidRPr="00535DC8" w:rsidRDefault="00535DC8" w:rsidP="005E0D59">
            <w:pPr>
              <w:widowControl w:val="0"/>
              <w:suppressAutoHyphens/>
              <w:jc w:val="both"/>
              <w:rPr>
                <w:sz w:val="28"/>
                <w:szCs w:val="28"/>
              </w:rPr>
            </w:pPr>
            <w:r w:rsidRPr="00535DC8">
              <w:rPr>
                <w:sz w:val="28"/>
                <w:szCs w:val="28"/>
              </w:rPr>
              <w:t>0.96</w:t>
            </w:r>
          </w:p>
        </w:tc>
        <w:tc>
          <w:tcPr>
            <w:tcW w:w="234" w:type="pct"/>
            <w:tcBorders>
              <w:top w:val="nil"/>
              <w:left w:val="nil"/>
              <w:bottom w:val="single" w:sz="4" w:space="0" w:color="auto"/>
              <w:right w:val="single" w:sz="4" w:space="0" w:color="auto"/>
            </w:tcBorders>
            <w:shd w:val="clear" w:color="auto" w:fill="auto"/>
            <w:noWrap/>
            <w:vAlign w:val="bottom"/>
            <w:hideMark/>
          </w:tcPr>
          <w:p w14:paraId="0D425EBF" w14:textId="77777777" w:rsidR="00535DC8" w:rsidRPr="00535DC8" w:rsidRDefault="00535DC8" w:rsidP="005E0D59">
            <w:pPr>
              <w:widowControl w:val="0"/>
              <w:suppressAutoHyphens/>
              <w:jc w:val="both"/>
              <w:rPr>
                <w:sz w:val="28"/>
                <w:szCs w:val="28"/>
              </w:rPr>
            </w:pPr>
            <w:r w:rsidRPr="00535DC8">
              <w:rPr>
                <w:sz w:val="28"/>
                <w:szCs w:val="28"/>
              </w:rPr>
              <w:t>0.96</w:t>
            </w:r>
          </w:p>
        </w:tc>
        <w:tc>
          <w:tcPr>
            <w:tcW w:w="234" w:type="pct"/>
            <w:tcBorders>
              <w:top w:val="nil"/>
              <w:left w:val="nil"/>
              <w:bottom w:val="single" w:sz="4" w:space="0" w:color="auto"/>
              <w:right w:val="single" w:sz="4" w:space="0" w:color="auto"/>
            </w:tcBorders>
            <w:shd w:val="clear" w:color="auto" w:fill="auto"/>
            <w:noWrap/>
            <w:vAlign w:val="bottom"/>
            <w:hideMark/>
          </w:tcPr>
          <w:p w14:paraId="46397258" w14:textId="77777777" w:rsidR="00535DC8" w:rsidRPr="00535DC8" w:rsidRDefault="00535DC8" w:rsidP="005E0D59">
            <w:pPr>
              <w:widowControl w:val="0"/>
              <w:suppressAutoHyphens/>
              <w:jc w:val="both"/>
              <w:rPr>
                <w:sz w:val="28"/>
                <w:szCs w:val="28"/>
              </w:rPr>
            </w:pPr>
            <w:r w:rsidRPr="00535DC8">
              <w:rPr>
                <w:sz w:val="28"/>
                <w:szCs w:val="28"/>
              </w:rPr>
              <w:t>0.96</w:t>
            </w:r>
          </w:p>
        </w:tc>
        <w:tc>
          <w:tcPr>
            <w:tcW w:w="234" w:type="pct"/>
            <w:tcBorders>
              <w:top w:val="nil"/>
              <w:left w:val="nil"/>
              <w:bottom w:val="single" w:sz="4" w:space="0" w:color="auto"/>
              <w:right w:val="single" w:sz="4" w:space="0" w:color="auto"/>
            </w:tcBorders>
            <w:shd w:val="clear" w:color="auto" w:fill="auto"/>
            <w:noWrap/>
            <w:vAlign w:val="bottom"/>
            <w:hideMark/>
          </w:tcPr>
          <w:p w14:paraId="24E47336" w14:textId="77777777" w:rsidR="00535DC8" w:rsidRPr="00535DC8" w:rsidRDefault="00535DC8" w:rsidP="005E0D59">
            <w:pPr>
              <w:widowControl w:val="0"/>
              <w:suppressAutoHyphens/>
              <w:jc w:val="both"/>
              <w:rPr>
                <w:sz w:val="28"/>
                <w:szCs w:val="28"/>
              </w:rPr>
            </w:pPr>
            <w:r w:rsidRPr="00535DC8">
              <w:rPr>
                <w:sz w:val="28"/>
                <w:szCs w:val="28"/>
              </w:rPr>
              <w:t>0.96</w:t>
            </w:r>
          </w:p>
        </w:tc>
        <w:tc>
          <w:tcPr>
            <w:tcW w:w="234" w:type="pct"/>
            <w:tcBorders>
              <w:top w:val="nil"/>
              <w:left w:val="nil"/>
              <w:bottom w:val="single" w:sz="4" w:space="0" w:color="auto"/>
              <w:right w:val="single" w:sz="4" w:space="0" w:color="auto"/>
            </w:tcBorders>
            <w:shd w:val="clear" w:color="auto" w:fill="auto"/>
            <w:noWrap/>
            <w:vAlign w:val="bottom"/>
            <w:hideMark/>
          </w:tcPr>
          <w:p w14:paraId="6B249EE7" w14:textId="77777777" w:rsidR="00535DC8" w:rsidRPr="00535DC8" w:rsidRDefault="00535DC8" w:rsidP="005E0D59">
            <w:pPr>
              <w:widowControl w:val="0"/>
              <w:suppressAutoHyphens/>
              <w:jc w:val="both"/>
              <w:rPr>
                <w:sz w:val="28"/>
                <w:szCs w:val="28"/>
              </w:rPr>
            </w:pPr>
            <w:r w:rsidRPr="00535DC8">
              <w:rPr>
                <w:sz w:val="28"/>
                <w:szCs w:val="28"/>
              </w:rPr>
              <w:t>0.96</w:t>
            </w:r>
          </w:p>
        </w:tc>
        <w:tc>
          <w:tcPr>
            <w:tcW w:w="234" w:type="pct"/>
            <w:tcBorders>
              <w:top w:val="nil"/>
              <w:left w:val="nil"/>
              <w:bottom w:val="single" w:sz="4" w:space="0" w:color="auto"/>
              <w:right w:val="single" w:sz="4" w:space="0" w:color="auto"/>
            </w:tcBorders>
            <w:shd w:val="clear" w:color="auto" w:fill="auto"/>
            <w:noWrap/>
            <w:vAlign w:val="bottom"/>
            <w:hideMark/>
          </w:tcPr>
          <w:p w14:paraId="76F0FE46" w14:textId="77777777" w:rsidR="00535DC8" w:rsidRPr="00535DC8" w:rsidRDefault="00535DC8" w:rsidP="005E0D59">
            <w:pPr>
              <w:widowControl w:val="0"/>
              <w:suppressAutoHyphens/>
              <w:jc w:val="both"/>
              <w:rPr>
                <w:sz w:val="28"/>
                <w:szCs w:val="28"/>
              </w:rPr>
            </w:pPr>
            <w:r w:rsidRPr="00535DC8">
              <w:rPr>
                <w:sz w:val="28"/>
                <w:szCs w:val="28"/>
              </w:rPr>
              <w:t>0.96</w:t>
            </w:r>
          </w:p>
        </w:tc>
        <w:tc>
          <w:tcPr>
            <w:tcW w:w="234" w:type="pct"/>
            <w:tcBorders>
              <w:top w:val="nil"/>
              <w:left w:val="nil"/>
              <w:bottom w:val="single" w:sz="4" w:space="0" w:color="auto"/>
              <w:right w:val="single" w:sz="4" w:space="0" w:color="auto"/>
            </w:tcBorders>
            <w:shd w:val="clear" w:color="auto" w:fill="auto"/>
            <w:noWrap/>
            <w:vAlign w:val="bottom"/>
            <w:hideMark/>
          </w:tcPr>
          <w:p w14:paraId="1657B519" w14:textId="77777777" w:rsidR="00535DC8" w:rsidRPr="00535DC8" w:rsidRDefault="00535DC8" w:rsidP="005E0D59">
            <w:pPr>
              <w:widowControl w:val="0"/>
              <w:suppressAutoHyphens/>
              <w:jc w:val="both"/>
              <w:rPr>
                <w:sz w:val="28"/>
                <w:szCs w:val="28"/>
              </w:rPr>
            </w:pPr>
            <w:r w:rsidRPr="00535DC8">
              <w:rPr>
                <w:sz w:val="28"/>
                <w:szCs w:val="28"/>
              </w:rPr>
              <w:t>0.96</w:t>
            </w:r>
          </w:p>
        </w:tc>
        <w:tc>
          <w:tcPr>
            <w:tcW w:w="234" w:type="pct"/>
            <w:tcBorders>
              <w:top w:val="nil"/>
              <w:left w:val="nil"/>
              <w:bottom w:val="single" w:sz="4" w:space="0" w:color="auto"/>
              <w:right w:val="single" w:sz="4" w:space="0" w:color="auto"/>
            </w:tcBorders>
            <w:shd w:val="clear" w:color="auto" w:fill="auto"/>
            <w:noWrap/>
            <w:vAlign w:val="bottom"/>
            <w:hideMark/>
          </w:tcPr>
          <w:p w14:paraId="3DCB48B0" w14:textId="77777777" w:rsidR="00535DC8" w:rsidRPr="00535DC8" w:rsidRDefault="00535DC8" w:rsidP="005E0D59">
            <w:pPr>
              <w:widowControl w:val="0"/>
              <w:suppressAutoHyphens/>
              <w:jc w:val="both"/>
              <w:rPr>
                <w:sz w:val="28"/>
                <w:szCs w:val="28"/>
              </w:rPr>
            </w:pPr>
            <w:r w:rsidRPr="00535DC8">
              <w:rPr>
                <w:sz w:val="28"/>
                <w:szCs w:val="28"/>
              </w:rPr>
              <w:t>0.96</w:t>
            </w:r>
          </w:p>
        </w:tc>
        <w:tc>
          <w:tcPr>
            <w:tcW w:w="294" w:type="pct"/>
            <w:tcBorders>
              <w:top w:val="nil"/>
              <w:left w:val="nil"/>
              <w:bottom w:val="single" w:sz="4" w:space="0" w:color="auto"/>
              <w:right w:val="single" w:sz="4" w:space="0" w:color="auto"/>
            </w:tcBorders>
            <w:shd w:val="clear" w:color="auto" w:fill="auto"/>
            <w:noWrap/>
            <w:vAlign w:val="bottom"/>
            <w:hideMark/>
          </w:tcPr>
          <w:p w14:paraId="3AB06227" w14:textId="77777777" w:rsidR="00535DC8" w:rsidRPr="00535DC8" w:rsidRDefault="00535DC8" w:rsidP="005E0D59">
            <w:pPr>
              <w:widowControl w:val="0"/>
              <w:suppressAutoHyphens/>
              <w:jc w:val="both"/>
              <w:rPr>
                <w:sz w:val="28"/>
                <w:szCs w:val="28"/>
              </w:rPr>
            </w:pPr>
            <w:r w:rsidRPr="00535DC8">
              <w:rPr>
                <w:sz w:val="28"/>
                <w:szCs w:val="28"/>
              </w:rPr>
              <w:t>0.96</w:t>
            </w:r>
          </w:p>
        </w:tc>
      </w:tr>
      <w:tr w:rsidR="00535DC8" w:rsidRPr="00535DC8" w14:paraId="43852D80" w14:textId="77777777" w:rsidTr="00966F8A">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5A4E93" w14:textId="77777777" w:rsidR="00535DC8" w:rsidRPr="00535DC8" w:rsidRDefault="00535DC8" w:rsidP="005E0D59">
            <w:pPr>
              <w:widowControl w:val="0"/>
              <w:suppressAutoHyphens/>
              <w:jc w:val="both"/>
              <w:rPr>
                <w:sz w:val="28"/>
                <w:szCs w:val="28"/>
              </w:rPr>
            </w:pPr>
            <w:r w:rsidRPr="00535DC8">
              <w:rPr>
                <w:sz w:val="28"/>
                <w:szCs w:val="28"/>
              </w:rPr>
              <w:t>Доля резерва тепловой мощности котельной</w:t>
            </w:r>
          </w:p>
        </w:tc>
      </w:tr>
      <w:tr w:rsidR="00535DC8" w:rsidRPr="00535DC8" w14:paraId="65FB52F4"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72F6801" w14:textId="77777777" w:rsidR="00535DC8" w:rsidRPr="00535DC8" w:rsidRDefault="00535DC8" w:rsidP="005E0D59">
            <w:pPr>
              <w:widowControl w:val="0"/>
              <w:suppressAutoHyphens/>
              <w:jc w:val="both"/>
              <w:rPr>
                <w:sz w:val="28"/>
                <w:szCs w:val="28"/>
              </w:rPr>
            </w:pPr>
            <w:r w:rsidRPr="00535DC8">
              <w:rPr>
                <w:sz w:val="28"/>
                <w:szCs w:val="28"/>
              </w:rPr>
              <w:t xml:space="preserve">Котельная, с. </w:t>
            </w:r>
            <w:proofErr w:type="spellStart"/>
            <w:r w:rsidRPr="00535DC8">
              <w:rPr>
                <w:sz w:val="28"/>
                <w:szCs w:val="28"/>
              </w:rPr>
              <w:t>Кременкуль</w:t>
            </w:r>
            <w:proofErr w:type="spellEnd"/>
            <w:r w:rsidRPr="00535DC8">
              <w:rPr>
                <w:sz w:val="28"/>
                <w:szCs w:val="28"/>
              </w:rPr>
              <w:t>, ул. Ленина, 20</w:t>
            </w:r>
          </w:p>
        </w:tc>
        <w:tc>
          <w:tcPr>
            <w:tcW w:w="234" w:type="pct"/>
            <w:tcBorders>
              <w:top w:val="nil"/>
              <w:left w:val="nil"/>
              <w:bottom w:val="single" w:sz="4" w:space="0" w:color="auto"/>
              <w:right w:val="single" w:sz="4" w:space="0" w:color="auto"/>
            </w:tcBorders>
            <w:shd w:val="clear" w:color="auto" w:fill="auto"/>
            <w:noWrap/>
            <w:vAlign w:val="bottom"/>
            <w:hideMark/>
          </w:tcPr>
          <w:p w14:paraId="20B5ECC5" w14:textId="77777777" w:rsidR="00535DC8" w:rsidRPr="00535DC8" w:rsidRDefault="00535DC8" w:rsidP="005E0D59">
            <w:pPr>
              <w:widowControl w:val="0"/>
              <w:suppressAutoHyphens/>
              <w:jc w:val="both"/>
              <w:rPr>
                <w:sz w:val="28"/>
                <w:szCs w:val="28"/>
              </w:rPr>
            </w:pPr>
            <w:r w:rsidRPr="00535DC8">
              <w:rPr>
                <w:sz w:val="28"/>
                <w:szCs w:val="28"/>
              </w:rPr>
              <w:t>55.58</w:t>
            </w:r>
          </w:p>
        </w:tc>
        <w:tc>
          <w:tcPr>
            <w:tcW w:w="234" w:type="pct"/>
            <w:tcBorders>
              <w:top w:val="nil"/>
              <w:left w:val="nil"/>
              <w:bottom w:val="single" w:sz="4" w:space="0" w:color="auto"/>
              <w:right w:val="single" w:sz="4" w:space="0" w:color="auto"/>
            </w:tcBorders>
            <w:shd w:val="clear" w:color="auto" w:fill="auto"/>
            <w:noWrap/>
            <w:vAlign w:val="bottom"/>
            <w:hideMark/>
          </w:tcPr>
          <w:p w14:paraId="7E490573" w14:textId="77777777" w:rsidR="00535DC8" w:rsidRPr="00535DC8" w:rsidRDefault="00535DC8" w:rsidP="005E0D59">
            <w:pPr>
              <w:widowControl w:val="0"/>
              <w:suppressAutoHyphens/>
              <w:jc w:val="both"/>
              <w:rPr>
                <w:sz w:val="28"/>
                <w:szCs w:val="28"/>
              </w:rPr>
            </w:pPr>
            <w:r w:rsidRPr="00535DC8">
              <w:rPr>
                <w:sz w:val="28"/>
                <w:szCs w:val="28"/>
              </w:rPr>
              <w:t>55.58</w:t>
            </w:r>
          </w:p>
        </w:tc>
        <w:tc>
          <w:tcPr>
            <w:tcW w:w="234" w:type="pct"/>
            <w:tcBorders>
              <w:top w:val="nil"/>
              <w:left w:val="nil"/>
              <w:bottom w:val="single" w:sz="4" w:space="0" w:color="auto"/>
              <w:right w:val="single" w:sz="4" w:space="0" w:color="auto"/>
            </w:tcBorders>
            <w:shd w:val="clear" w:color="auto" w:fill="auto"/>
            <w:noWrap/>
            <w:vAlign w:val="bottom"/>
            <w:hideMark/>
          </w:tcPr>
          <w:p w14:paraId="5262FC58" w14:textId="77777777" w:rsidR="00535DC8" w:rsidRPr="00535DC8" w:rsidRDefault="00535DC8" w:rsidP="005E0D59">
            <w:pPr>
              <w:widowControl w:val="0"/>
              <w:suppressAutoHyphens/>
              <w:jc w:val="both"/>
              <w:rPr>
                <w:sz w:val="28"/>
                <w:szCs w:val="28"/>
              </w:rPr>
            </w:pPr>
            <w:r w:rsidRPr="00535DC8">
              <w:rPr>
                <w:sz w:val="28"/>
                <w:szCs w:val="28"/>
              </w:rPr>
              <w:t>55.58</w:t>
            </w:r>
          </w:p>
        </w:tc>
        <w:tc>
          <w:tcPr>
            <w:tcW w:w="234" w:type="pct"/>
            <w:tcBorders>
              <w:top w:val="nil"/>
              <w:left w:val="nil"/>
              <w:bottom w:val="single" w:sz="4" w:space="0" w:color="auto"/>
              <w:right w:val="single" w:sz="4" w:space="0" w:color="auto"/>
            </w:tcBorders>
            <w:shd w:val="clear" w:color="auto" w:fill="auto"/>
            <w:noWrap/>
            <w:vAlign w:val="bottom"/>
            <w:hideMark/>
          </w:tcPr>
          <w:p w14:paraId="3A77A7A4" w14:textId="77777777" w:rsidR="00535DC8" w:rsidRPr="00535DC8" w:rsidRDefault="00535DC8" w:rsidP="005E0D59">
            <w:pPr>
              <w:widowControl w:val="0"/>
              <w:suppressAutoHyphens/>
              <w:jc w:val="both"/>
              <w:rPr>
                <w:sz w:val="28"/>
                <w:szCs w:val="28"/>
              </w:rPr>
            </w:pPr>
            <w:r w:rsidRPr="00535DC8">
              <w:rPr>
                <w:sz w:val="28"/>
                <w:szCs w:val="28"/>
              </w:rPr>
              <w:t>55.58</w:t>
            </w:r>
          </w:p>
        </w:tc>
        <w:tc>
          <w:tcPr>
            <w:tcW w:w="234" w:type="pct"/>
            <w:tcBorders>
              <w:top w:val="nil"/>
              <w:left w:val="nil"/>
              <w:bottom w:val="single" w:sz="4" w:space="0" w:color="auto"/>
              <w:right w:val="single" w:sz="4" w:space="0" w:color="auto"/>
            </w:tcBorders>
            <w:shd w:val="clear" w:color="auto" w:fill="auto"/>
            <w:noWrap/>
            <w:vAlign w:val="bottom"/>
            <w:hideMark/>
          </w:tcPr>
          <w:p w14:paraId="1B671918" w14:textId="77777777" w:rsidR="00535DC8" w:rsidRPr="00535DC8" w:rsidRDefault="00535DC8" w:rsidP="005E0D59">
            <w:pPr>
              <w:widowControl w:val="0"/>
              <w:suppressAutoHyphens/>
              <w:jc w:val="both"/>
              <w:rPr>
                <w:sz w:val="28"/>
                <w:szCs w:val="28"/>
              </w:rPr>
            </w:pPr>
            <w:r w:rsidRPr="00535DC8">
              <w:rPr>
                <w:sz w:val="28"/>
                <w:szCs w:val="28"/>
              </w:rPr>
              <w:t>55.58</w:t>
            </w:r>
          </w:p>
        </w:tc>
        <w:tc>
          <w:tcPr>
            <w:tcW w:w="234" w:type="pct"/>
            <w:tcBorders>
              <w:top w:val="nil"/>
              <w:left w:val="nil"/>
              <w:bottom w:val="single" w:sz="4" w:space="0" w:color="auto"/>
              <w:right w:val="single" w:sz="4" w:space="0" w:color="auto"/>
            </w:tcBorders>
            <w:shd w:val="clear" w:color="auto" w:fill="auto"/>
            <w:noWrap/>
            <w:vAlign w:val="bottom"/>
            <w:hideMark/>
          </w:tcPr>
          <w:p w14:paraId="5D3A7161" w14:textId="77777777" w:rsidR="00535DC8" w:rsidRPr="00535DC8" w:rsidRDefault="00535DC8" w:rsidP="005E0D59">
            <w:pPr>
              <w:widowControl w:val="0"/>
              <w:suppressAutoHyphens/>
              <w:jc w:val="both"/>
              <w:rPr>
                <w:sz w:val="28"/>
                <w:szCs w:val="28"/>
              </w:rPr>
            </w:pPr>
            <w:r w:rsidRPr="00535DC8">
              <w:rPr>
                <w:sz w:val="28"/>
                <w:szCs w:val="28"/>
              </w:rPr>
              <w:t>55.58</w:t>
            </w:r>
          </w:p>
        </w:tc>
        <w:tc>
          <w:tcPr>
            <w:tcW w:w="234" w:type="pct"/>
            <w:tcBorders>
              <w:top w:val="nil"/>
              <w:left w:val="nil"/>
              <w:bottom w:val="single" w:sz="4" w:space="0" w:color="auto"/>
              <w:right w:val="single" w:sz="4" w:space="0" w:color="auto"/>
            </w:tcBorders>
            <w:shd w:val="clear" w:color="auto" w:fill="auto"/>
            <w:noWrap/>
            <w:vAlign w:val="bottom"/>
            <w:hideMark/>
          </w:tcPr>
          <w:p w14:paraId="261C70E7" w14:textId="77777777" w:rsidR="00535DC8" w:rsidRPr="00535DC8" w:rsidRDefault="00535DC8" w:rsidP="005E0D59">
            <w:pPr>
              <w:widowControl w:val="0"/>
              <w:suppressAutoHyphens/>
              <w:jc w:val="both"/>
              <w:rPr>
                <w:sz w:val="28"/>
                <w:szCs w:val="28"/>
              </w:rPr>
            </w:pPr>
            <w:r w:rsidRPr="00535DC8">
              <w:rPr>
                <w:sz w:val="28"/>
                <w:szCs w:val="28"/>
              </w:rPr>
              <w:t>55.58</w:t>
            </w:r>
          </w:p>
        </w:tc>
        <w:tc>
          <w:tcPr>
            <w:tcW w:w="234" w:type="pct"/>
            <w:tcBorders>
              <w:top w:val="nil"/>
              <w:left w:val="nil"/>
              <w:bottom w:val="single" w:sz="4" w:space="0" w:color="auto"/>
              <w:right w:val="single" w:sz="4" w:space="0" w:color="auto"/>
            </w:tcBorders>
            <w:shd w:val="clear" w:color="auto" w:fill="auto"/>
            <w:noWrap/>
            <w:vAlign w:val="bottom"/>
            <w:hideMark/>
          </w:tcPr>
          <w:p w14:paraId="2C241F84" w14:textId="77777777" w:rsidR="00535DC8" w:rsidRPr="00535DC8" w:rsidRDefault="00535DC8" w:rsidP="005E0D59">
            <w:pPr>
              <w:widowControl w:val="0"/>
              <w:suppressAutoHyphens/>
              <w:jc w:val="both"/>
              <w:rPr>
                <w:sz w:val="28"/>
                <w:szCs w:val="28"/>
              </w:rPr>
            </w:pPr>
            <w:r w:rsidRPr="00535DC8">
              <w:rPr>
                <w:sz w:val="28"/>
                <w:szCs w:val="28"/>
              </w:rPr>
              <w:t>55.58</w:t>
            </w:r>
          </w:p>
        </w:tc>
        <w:tc>
          <w:tcPr>
            <w:tcW w:w="234" w:type="pct"/>
            <w:tcBorders>
              <w:top w:val="nil"/>
              <w:left w:val="nil"/>
              <w:bottom w:val="single" w:sz="4" w:space="0" w:color="auto"/>
              <w:right w:val="single" w:sz="4" w:space="0" w:color="auto"/>
            </w:tcBorders>
            <w:shd w:val="clear" w:color="auto" w:fill="auto"/>
            <w:noWrap/>
            <w:vAlign w:val="bottom"/>
            <w:hideMark/>
          </w:tcPr>
          <w:p w14:paraId="00D9DD61" w14:textId="77777777" w:rsidR="00535DC8" w:rsidRPr="00535DC8" w:rsidRDefault="00535DC8" w:rsidP="005E0D59">
            <w:pPr>
              <w:widowControl w:val="0"/>
              <w:suppressAutoHyphens/>
              <w:jc w:val="both"/>
              <w:rPr>
                <w:sz w:val="28"/>
                <w:szCs w:val="28"/>
              </w:rPr>
            </w:pPr>
            <w:r w:rsidRPr="00535DC8">
              <w:rPr>
                <w:sz w:val="28"/>
                <w:szCs w:val="28"/>
              </w:rPr>
              <w:t>55.58</w:t>
            </w:r>
          </w:p>
        </w:tc>
        <w:tc>
          <w:tcPr>
            <w:tcW w:w="234" w:type="pct"/>
            <w:tcBorders>
              <w:top w:val="nil"/>
              <w:left w:val="nil"/>
              <w:bottom w:val="single" w:sz="4" w:space="0" w:color="auto"/>
              <w:right w:val="single" w:sz="4" w:space="0" w:color="auto"/>
            </w:tcBorders>
            <w:shd w:val="clear" w:color="auto" w:fill="auto"/>
            <w:noWrap/>
            <w:vAlign w:val="bottom"/>
            <w:hideMark/>
          </w:tcPr>
          <w:p w14:paraId="410E7E39" w14:textId="77777777" w:rsidR="00535DC8" w:rsidRPr="00535DC8" w:rsidRDefault="00535DC8" w:rsidP="005E0D59">
            <w:pPr>
              <w:widowControl w:val="0"/>
              <w:suppressAutoHyphens/>
              <w:jc w:val="both"/>
              <w:rPr>
                <w:sz w:val="28"/>
                <w:szCs w:val="28"/>
              </w:rPr>
            </w:pPr>
            <w:r w:rsidRPr="00535DC8">
              <w:rPr>
                <w:sz w:val="28"/>
                <w:szCs w:val="28"/>
              </w:rPr>
              <w:t>55.58</w:t>
            </w:r>
          </w:p>
        </w:tc>
        <w:tc>
          <w:tcPr>
            <w:tcW w:w="294" w:type="pct"/>
            <w:tcBorders>
              <w:top w:val="nil"/>
              <w:left w:val="nil"/>
              <w:bottom w:val="single" w:sz="4" w:space="0" w:color="auto"/>
              <w:right w:val="single" w:sz="4" w:space="0" w:color="auto"/>
            </w:tcBorders>
            <w:shd w:val="clear" w:color="auto" w:fill="auto"/>
            <w:noWrap/>
            <w:vAlign w:val="bottom"/>
            <w:hideMark/>
          </w:tcPr>
          <w:p w14:paraId="640D1C16" w14:textId="77777777" w:rsidR="00535DC8" w:rsidRPr="00535DC8" w:rsidRDefault="00535DC8" w:rsidP="005E0D59">
            <w:pPr>
              <w:widowControl w:val="0"/>
              <w:suppressAutoHyphens/>
              <w:jc w:val="both"/>
              <w:rPr>
                <w:sz w:val="28"/>
                <w:szCs w:val="28"/>
              </w:rPr>
            </w:pPr>
            <w:r w:rsidRPr="00535DC8">
              <w:rPr>
                <w:sz w:val="28"/>
                <w:szCs w:val="28"/>
              </w:rPr>
              <w:t>55.58</w:t>
            </w:r>
          </w:p>
        </w:tc>
      </w:tr>
      <w:tr w:rsidR="00535DC8" w:rsidRPr="00535DC8" w14:paraId="7C56C6A5"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5AA481C" w14:textId="77777777" w:rsidR="00535DC8" w:rsidRPr="00535DC8" w:rsidRDefault="00535DC8" w:rsidP="005E0D59">
            <w:pPr>
              <w:widowControl w:val="0"/>
              <w:suppressAutoHyphens/>
              <w:jc w:val="both"/>
              <w:rPr>
                <w:sz w:val="28"/>
                <w:szCs w:val="28"/>
              </w:rPr>
            </w:pPr>
            <w:r w:rsidRPr="00535DC8">
              <w:rPr>
                <w:sz w:val="28"/>
                <w:szCs w:val="28"/>
              </w:rPr>
              <w:t>Котельная, п. Садовый, ул. Лесная</w:t>
            </w:r>
          </w:p>
        </w:tc>
        <w:tc>
          <w:tcPr>
            <w:tcW w:w="234" w:type="pct"/>
            <w:tcBorders>
              <w:top w:val="nil"/>
              <w:left w:val="nil"/>
              <w:bottom w:val="single" w:sz="4" w:space="0" w:color="auto"/>
              <w:right w:val="single" w:sz="4" w:space="0" w:color="auto"/>
            </w:tcBorders>
            <w:shd w:val="clear" w:color="auto" w:fill="auto"/>
            <w:noWrap/>
            <w:vAlign w:val="bottom"/>
            <w:hideMark/>
          </w:tcPr>
          <w:p w14:paraId="209D4279" w14:textId="77777777" w:rsidR="00535DC8" w:rsidRPr="00535DC8" w:rsidRDefault="00535DC8" w:rsidP="005E0D59">
            <w:pPr>
              <w:widowControl w:val="0"/>
              <w:suppressAutoHyphens/>
              <w:jc w:val="both"/>
              <w:rPr>
                <w:sz w:val="28"/>
                <w:szCs w:val="28"/>
              </w:rPr>
            </w:pPr>
            <w:r w:rsidRPr="00535DC8">
              <w:rPr>
                <w:sz w:val="28"/>
                <w:szCs w:val="28"/>
              </w:rPr>
              <w:t>38.10</w:t>
            </w:r>
          </w:p>
        </w:tc>
        <w:tc>
          <w:tcPr>
            <w:tcW w:w="234" w:type="pct"/>
            <w:tcBorders>
              <w:top w:val="nil"/>
              <w:left w:val="nil"/>
              <w:bottom w:val="single" w:sz="4" w:space="0" w:color="auto"/>
              <w:right w:val="single" w:sz="4" w:space="0" w:color="auto"/>
            </w:tcBorders>
            <w:shd w:val="clear" w:color="auto" w:fill="auto"/>
            <w:noWrap/>
            <w:vAlign w:val="bottom"/>
            <w:hideMark/>
          </w:tcPr>
          <w:p w14:paraId="4C0BEFCD" w14:textId="77777777" w:rsidR="00535DC8" w:rsidRPr="00535DC8" w:rsidRDefault="00535DC8" w:rsidP="005E0D59">
            <w:pPr>
              <w:widowControl w:val="0"/>
              <w:suppressAutoHyphens/>
              <w:jc w:val="both"/>
              <w:rPr>
                <w:sz w:val="28"/>
                <w:szCs w:val="28"/>
              </w:rPr>
            </w:pPr>
            <w:r w:rsidRPr="00535DC8">
              <w:rPr>
                <w:sz w:val="28"/>
                <w:szCs w:val="28"/>
              </w:rPr>
              <w:t>38.10</w:t>
            </w:r>
          </w:p>
        </w:tc>
        <w:tc>
          <w:tcPr>
            <w:tcW w:w="234" w:type="pct"/>
            <w:tcBorders>
              <w:top w:val="nil"/>
              <w:left w:val="nil"/>
              <w:bottom w:val="single" w:sz="4" w:space="0" w:color="auto"/>
              <w:right w:val="single" w:sz="4" w:space="0" w:color="auto"/>
            </w:tcBorders>
            <w:shd w:val="clear" w:color="auto" w:fill="auto"/>
            <w:noWrap/>
            <w:vAlign w:val="bottom"/>
            <w:hideMark/>
          </w:tcPr>
          <w:p w14:paraId="00FB6F22" w14:textId="77777777" w:rsidR="00535DC8" w:rsidRPr="00535DC8" w:rsidRDefault="00535DC8" w:rsidP="005E0D59">
            <w:pPr>
              <w:widowControl w:val="0"/>
              <w:suppressAutoHyphens/>
              <w:jc w:val="both"/>
              <w:rPr>
                <w:sz w:val="28"/>
                <w:szCs w:val="28"/>
              </w:rPr>
            </w:pPr>
            <w:r w:rsidRPr="00535DC8">
              <w:rPr>
                <w:sz w:val="28"/>
                <w:szCs w:val="28"/>
              </w:rPr>
              <w:t>38.10</w:t>
            </w:r>
          </w:p>
        </w:tc>
        <w:tc>
          <w:tcPr>
            <w:tcW w:w="234" w:type="pct"/>
            <w:tcBorders>
              <w:top w:val="nil"/>
              <w:left w:val="nil"/>
              <w:bottom w:val="single" w:sz="4" w:space="0" w:color="auto"/>
              <w:right w:val="single" w:sz="4" w:space="0" w:color="auto"/>
            </w:tcBorders>
            <w:shd w:val="clear" w:color="auto" w:fill="auto"/>
            <w:noWrap/>
            <w:vAlign w:val="bottom"/>
            <w:hideMark/>
          </w:tcPr>
          <w:p w14:paraId="48E30ECB" w14:textId="77777777" w:rsidR="00535DC8" w:rsidRPr="00535DC8" w:rsidRDefault="00535DC8" w:rsidP="005E0D59">
            <w:pPr>
              <w:widowControl w:val="0"/>
              <w:suppressAutoHyphens/>
              <w:jc w:val="both"/>
              <w:rPr>
                <w:sz w:val="28"/>
                <w:szCs w:val="28"/>
              </w:rPr>
            </w:pPr>
            <w:r w:rsidRPr="00535DC8">
              <w:rPr>
                <w:sz w:val="28"/>
                <w:szCs w:val="28"/>
              </w:rPr>
              <w:t>38.10</w:t>
            </w:r>
          </w:p>
        </w:tc>
        <w:tc>
          <w:tcPr>
            <w:tcW w:w="234" w:type="pct"/>
            <w:tcBorders>
              <w:top w:val="nil"/>
              <w:left w:val="nil"/>
              <w:bottom w:val="single" w:sz="4" w:space="0" w:color="auto"/>
              <w:right w:val="single" w:sz="4" w:space="0" w:color="auto"/>
            </w:tcBorders>
            <w:shd w:val="clear" w:color="auto" w:fill="auto"/>
            <w:noWrap/>
            <w:vAlign w:val="bottom"/>
            <w:hideMark/>
          </w:tcPr>
          <w:p w14:paraId="49BB585D" w14:textId="77777777" w:rsidR="00535DC8" w:rsidRPr="00535DC8" w:rsidRDefault="00535DC8" w:rsidP="005E0D59">
            <w:pPr>
              <w:widowControl w:val="0"/>
              <w:suppressAutoHyphens/>
              <w:jc w:val="both"/>
              <w:rPr>
                <w:sz w:val="28"/>
                <w:szCs w:val="28"/>
              </w:rPr>
            </w:pPr>
            <w:r w:rsidRPr="00535DC8">
              <w:rPr>
                <w:sz w:val="28"/>
                <w:szCs w:val="28"/>
              </w:rPr>
              <w:t>38.10</w:t>
            </w:r>
          </w:p>
        </w:tc>
        <w:tc>
          <w:tcPr>
            <w:tcW w:w="234" w:type="pct"/>
            <w:tcBorders>
              <w:top w:val="nil"/>
              <w:left w:val="nil"/>
              <w:bottom w:val="single" w:sz="4" w:space="0" w:color="auto"/>
              <w:right w:val="single" w:sz="4" w:space="0" w:color="auto"/>
            </w:tcBorders>
            <w:shd w:val="clear" w:color="auto" w:fill="auto"/>
            <w:noWrap/>
            <w:vAlign w:val="bottom"/>
            <w:hideMark/>
          </w:tcPr>
          <w:p w14:paraId="3339CC31" w14:textId="77777777" w:rsidR="00535DC8" w:rsidRPr="00535DC8" w:rsidRDefault="00535DC8" w:rsidP="005E0D59">
            <w:pPr>
              <w:widowControl w:val="0"/>
              <w:suppressAutoHyphens/>
              <w:jc w:val="both"/>
              <w:rPr>
                <w:sz w:val="28"/>
                <w:szCs w:val="28"/>
              </w:rPr>
            </w:pPr>
            <w:r w:rsidRPr="00535DC8">
              <w:rPr>
                <w:sz w:val="28"/>
                <w:szCs w:val="28"/>
              </w:rPr>
              <w:t>38.10</w:t>
            </w:r>
          </w:p>
        </w:tc>
        <w:tc>
          <w:tcPr>
            <w:tcW w:w="234" w:type="pct"/>
            <w:tcBorders>
              <w:top w:val="nil"/>
              <w:left w:val="nil"/>
              <w:bottom w:val="single" w:sz="4" w:space="0" w:color="auto"/>
              <w:right w:val="single" w:sz="4" w:space="0" w:color="auto"/>
            </w:tcBorders>
            <w:shd w:val="clear" w:color="auto" w:fill="auto"/>
            <w:noWrap/>
            <w:vAlign w:val="bottom"/>
            <w:hideMark/>
          </w:tcPr>
          <w:p w14:paraId="4B5B3690" w14:textId="77777777" w:rsidR="00535DC8" w:rsidRPr="00535DC8" w:rsidRDefault="00535DC8" w:rsidP="005E0D59">
            <w:pPr>
              <w:widowControl w:val="0"/>
              <w:suppressAutoHyphens/>
              <w:jc w:val="both"/>
              <w:rPr>
                <w:sz w:val="28"/>
                <w:szCs w:val="28"/>
              </w:rPr>
            </w:pPr>
            <w:r w:rsidRPr="00535DC8">
              <w:rPr>
                <w:sz w:val="28"/>
                <w:szCs w:val="28"/>
              </w:rPr>
              <w:t>38.10</w:t>
            </w:r>
          </w:p>
        </w:tc>
        <w:tc>
          <w:tcPr>
            <w:tcW w:w="234" w:type="pct"/>
            <w:tcBorders>
              <w:top w:val="nil"/>
              <w:left w:val="nil"/>
              <w:bottom w:val="single" w:sz="4" w:space="0" w:color="auto"/>
              <w:right w:val="single" w:sz="4" w:space="0" w:color="auto"/>
            </w:tcBorders>
            <w:shd w:val="clear" w:color="auto" w:fill="auto"/>
            <w:noWrap/>
            <w:vAlign w:val="bottom"/>
            <w:hideMark/>
          </w:tcPr>
          <w:p w14:paraId="05490616" w14:textId="77777777" w:rsidR="00535DC8" w:rsidRPr="00535DC8" w:rsidRDefault="00535DC8" w:rsidP="005E0D59">
            <w:pPr>
              <w:widowControl w:val="0"/>
              <w:suppressAutoHyphens/>
              <w:jc w:val="both"/>
              <w:rPr>
                <w:sz w:val="28"/>
                <w:szCs w:val="28"/>
              </w:rPr>
            </w:pPr>
            <w:r w:rsidRPr="00535DC8">
              <w:rPr>
                <w:sz w:val="28"/>
                <w:szCs w:val="28"/>
              </w:rPr>
              <w:t>38.10</w:t>
            </w:r>
          </w:p>
        </w:tc>
        <w:tc>
          <w:tcPr>
            <w:tcW w:w="234" w:type="pct"/>
            <w:tcBorders>
              <w:top w:val="nil"/>
              <w:left w:val="nil"/>
              <w:bottom w:val="single" w:sz="4" w:space="0" w:color="auto"/>
              <w:right w:val="single" w:sz="4" w:space="0" w:color="auto"/>
            </w:tcBorders>
            <w:shd w:val="clear" w:color="auto" w:fill="auto"/>
            <w:noWrap/>
            <w:vAlign w:val="bottom"/>
            <w:hideMark/>
          </w:tcPr>
          <w:p w14:paraId="5D7B3050" w14:textId="77777777" w:rsidR="00535DC8" w:rsidRPr="00535DC8" w:rsidRDefault="00535DC8" w:rsidP="005E0D59">
            <w:pPr>
              <w:widowControl w:val="0"/>
              <w:suppressAutoHyphens/>
              <w:jc w:val="both"/>
              <w:rPr>
                <w:sz w:val="28"/>
                <w:szCs w:val="28"/>
              </w:rPr>
            </w:pPr>
            <w:r w:rsidRPr="00535DC8">
              <w:rPr>
                <w:sz w:val="28"/>
                <w:szCs w:val="28"/>
              </w:rPr>
              <w:t>38.10</w:t>
            </w:r>
          </w:p>
        </w:tc>
        <w:tc>
          <w:tcPr>
            <w:tcW w:w="234" w:type="pct"/>
            <w:tcBorders>
              <w:top w:val="nil"/>
              <w:left w:val="nil"/>
              <w:bottom w:val="single" w:sz="4" w:space="0" w:color="auto"/>
              <w:right w:val="single" w:sz="4" w:space="0" w:color="auto"/>
            </w:tcBorders>
            <w:shd w:val="clear" w:color="auto" w:fill="auto"/>
            <w:noWrap/>
            <w:vAlign w:val="bottom"/>
            <w:hideMark/>
          </w:tcPr>
          <w:p w14:paraId="59F9615A" w14:textId="77777777" w:rsidR="00535DC8" w:rsidRPr="00535DC8" w:rsidRDefault="00535DC8" w:rsidP="005E0D59">
            <w:pPr>
              <w:widowControl w:val="0"/>
              <w:suppressAutoHyphens/>
              <w:jc w:val="both"/>
              <w:rPr>
                <w:sz w:val="28"/>
                <w:szCs w:val="28"/>
              </w:rPr>
            </w:pPr>
            <w:r w:rsidRPr="00535DC8">
              <w:rPr>
                <w:sz w:val="28"/>
                <w:szCs w:val="28"/>
              </w:rPr>
              <w:t>38.10</w:t>
            </w:r>
          </w:p>
        </w:tc>
        <w:tc>
          <w:tcPr>
            <w:tcW w:w="294" w:type="pct"/>
            <w:tcBorders>
              <w:top w:val="nil"/>
              <w:left w:val="nil"/>
              <w:bottom w:val="single" w:sz="4" w:space="0" w:color="auto"/>
              <w:right w:val="single" w:sz="4" w:space="0" w:color="auto"/>
            </w:tcBorders>
            <w:shd w:val="clear" w:color="auto" w:fill="auto"/>
            <w:noWrap/>
            <w:vAlign w:val="bottom"/>
            <w:hideMark/>
          </w:tcPr>
          <w:p w14:paraId="4F188FF0" w14:textId="77777777" w:rsidR="00535DC8" w:rsidRPr="00535DC8" w:rsidRDefault="00535DC8" w:rsidP="005E0D59">
            <w:pPr>
              <w:widowControl w:val="0"/>
              <w:suppressAutoHyphens/>
              <w:jc w:val="both"/>
              <w:rPr>
                <w:sz w:val="28"/>
                <w:szCs w:val="28"/>
              </w:rPr>
            </w:pPr>
            <w:r w:rsidRPr="00535DC8">
              <w:rPr>
                <w:sz w:val="28"/>
                <w:szCs w:val="28"/>
              </w:rPr>
              <w:t>38.10</w:t>
            </w:r>
          </w:p>
        </w:tc>
      </w:tr>
      <w:tr w:rsidR="00535DC8" w:rsidRPr="00535DC8" w14:paraId="74F9F1C9"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80FADB1" w14:textId="77777777" w:rsidR="00535DC8" w:rsidRPr="00535DC8" w:rsidRDefault="00535DC8" w:rsidP="005E0D59">
            <w:pPr>
              <w:widowControl w:val="0"/>
              <w:suppressAutoHyphens/>
              <w:jc w:val="both"/>
              <w:rPr>
                <w:sz w:val="28"/>
                <w:szCs w:val="28"/>
              </w:rPr>
            </w:pPr>
            <w:r w:rsidRPr="00535DC8">
              <w:rPr>
                <w:sz w:val="28"/>
                <w:szCs w:val="28"/>
              </w:rPr>
              <w:t>Котельная, п. Садовый, ул. Первомайская</w:t>
            </w:r>
          </w:p>
        </w:tc>
        <w:tc>
          <w:tcPr>
            <w:tcW w:w="234" w:type="pct"/>
            <w:tcBorders>
              <w:top w:val="nil"/>
              <w:left w:val="nil"/>
              <w:bottom w:val="single" w:sz="4" w:space="0" w:color="auto"/>
              <w:right w:val="single" w:sz="4" w:space="0" w:color="auto"/>
            </w:tcBorders>
            <w:shd w:val="clear" w:color="auto" w:fill="auto"/>
            <w:noWrap/>
            <w:vAlign w:val="bottom"/>
            <w:hideMark/>
          </w:tcPr>
          <w:p w14:paraId="7C871B9D" w14:textId="77777777" w:rsidR="00535DC8" w:rsidRPr="00535DC8" w:rsidRDefault="00535DC8" w:rsidP="005E0D59">
            <w:pPr>
              <w:widowControl w:val="0"/>
              <w:suppressAutoHyphens/>
              <w:jc w:val="both"/>
              <w:rPr>
                <w:sz w:val="28"/>
                <w:szCs w:val="28"/>
              </w:rPr>
            </w:pPr>
            <w:r w:rsidRPr="00535DC8">
              <w:rPr>
                <w:sz w:val="28"/>
                <w:szCs w:val="28"/>
              </w:rPr>
              <w:t>41.86</w:t>
            </w:r>
          </w:p>
        </w:tc>
        <w:tc>
          <w:tcPr>
            <w:tcW w:w="234" w:type="pct"/>
            <w:tcBorders>
              <w:top w:val="nil"/>
              <w:left w:val="nil"/>
              <w:bottom w:val="single" w:sz="4" w:space="0" w:color="auto"/>
              <w:right w:val="single" w:sz="4" w:space="0" w:color="auto"/>
            </w:tcBorders>
            <w:shd w:val="clear" w:color="auto" w:fill="auto"/>
            <w:noWrap/>
            <w:vAlign w:val="bottom"/>
            <w:hideMark/>
          </w:tcPr>
          <w:p w14:paraId="663B5EB4" w14:textId="77777777" w:rsidR="00535DC8" w:rsidRPr="00535DC8" w:rsidRDefault="00535DC8" w:rsidP="005E0D59">
            <w:pPr>
              <w:widowControl w:val="0"/>
              <w:suppressAutoHyphens/>
              <w:jc w:val="both"/>
              <w:rPr>
                <w:sz w:val="28"/>
                <w:szCs w:val="28"/>
              </w:rPr>
            </w:pPr>
            <w:r w:rsidRPr="00535DC8">
              <w:rPr>
                <w:sz w:val="28"/>
                <w:szCs w:val="28"/>
              </w:rPr>
              <w:t>41.86</w:t>
            </w:r>
          </w:p>
        </w:tc>
        <w:tc>
          <w:tcPr>
            <w:tcW w:w="234" w:type="pct"/>
            <w:tcBorders>
              <w:top w:val="nil"/>
              <w:left w:val="nil"/>
              <w:bottom w:val="single" w:sz="4" w:space="0" w:color="auto"/>
              <w:right w:val="single" w:sz="4" w:space="0" w:color="auto"/>
            </w:tcBorders>
            <w:shd w:val="clear" w:color="auto" w:fill="auto"/>
            <w:noWrap/>
            <w:vAlign w:val="bottom"/>
            <w:hideMark/>
          </w:tcPr>
          <w:p w14:paraId="0EAD0539" w14:textId="77777777" w:rsidR="00535DC8" w:rsidRPr="00535DC8" w:rsidRDefault="00535DC8" w:rsidP="005E0D59">
            <w:pPr>
              <w:widowControl w:val="0"/>
              <w:suppressAutoHyphens/>
              <w:jc w:val="both"/>
              <w:rPr>
                <w:sz w:val="28"/>
                <w:szCs w:val="28"/>
              </w:rPr>
            </w:pPr>
            <w:r w:rsidRPr="00535DC8">
              <w:rPr>
                <w:sz w:val="28"/>
                <w:szCs w:val="28"/>
              </w:rPr>
              <w:t>41.86</w:t>
            </w:r>
          </w:p>
        </w:tc>
        <w:tc>
          <w:tcPr>
            <w:tcW w:w="234" w:type="pct"/>
            <w:tcBorders>
              <w:top w:val="nil"/>
              <w:left w:val="nil"/>
              <w:bottom w:val="single" w:sz="4" w:space="0" w:color="auto"/>
              <w:right w:val="single" w:sz="4" w:space="0" w:color="auto"/>
            </w:tcBorders>
            <w:shd w:val="clear" w:color="auto" w:fill="auto"/>
            <w:noWrap/>
            <w:vAlign w:val="bottom"/>
            <w:hideMark/>
          </w:tcPr>
          <w:p w14:paraId="1EAE096A" w14:textId="77777777" w:rsidR="00535DC8" w:rsidRPr="00535DC8" w:rsidRDefault="00535DC8" w:rsidP="005E0D59">
            <w:pPr>
              <w:widowControl w:val="0"/>
              <w:suppressAutoHyphens/>
              <w:jc w:val="both"/>
              <w:rPr>
                <w:sz w:val="28"/>
                <w:szCs w:val="28"/>
              </w:rPr>
            </w:pPr>
            <w:r w:rsidRPr="00535DC8">
              <w:rPr>
                <w:sz w:val="28"/>
                <w:szCs w:val="28"/>
              </w:rPr>
              <w:t>41.86</w:t>
            </w:r>
          </w:p>
        </w:tc>
        <w:tc>
          <w:tcPr>
            <w:tcW w:w="234" w:type="pct"/>
            <w:tcBorders>
              <w:top w:val="nil"/>
              <w:left w:val="nil"/>
              <w:bottom w:val="single" w:sz="4" w:space="0" w:color="auto"/>
              <w:right w:val="single" w:sz="4" w:space="0" w:color="auto"/>
            </w:tcBorders>
            <w:shd w:val="clear" w:color="auto" w:fill="auto"/>
            <w:noWrap/>
            <w:vAlign w:val="bottom"/>
            <w:hideMark/>
          </w:tcPr>
          <w:p w14:paraId="15ABF9B5" w14:textId="77777777" w:rsidR="00535DC8" w:rsidRPr="00535DC8" w:rsidRDefault="00535DC8" w:rsidP="005E0D59">
            <w:pPr>
              <w:widowControl w:val="0"/>
              <w:suppressAutoHyphens/>
              <w:jc w:val="both"/>
              <w:rPr>
                <w:sz w:val="28"/>
                <w:szCs w:val="28"/>
              </w:rPr>
            </w:pPr>
            <w:r w:rsidRPr="00535DC8">
              <w:rPr>
                <w:sz w:val="28"/>
                <w:szCs w:val="28"/>
              </w:rPr>
              <w:t>41.86</w:t>
            </w:r>
          </w:p>
        </w:tc>
        <w:tc>
          <w:tcPr>
            <w:tcW w:w="234" w:type="pct"/>
            <w:tcBorders>
              <w:top w:val="nil"/>
              <w:left w:val="nil"/>
              <w:bottom w:val="single" w:sz="4" w:space="0" w:color="auto"/>
              <w:right w:val="single" w:sz="4" w:space="0" w:color="auto"/>
            </w:tcBorders>
            <w:shd w:val="clear" w:color="auto" w:fill="auto"/>
            <w:noWrap/>
            <w:vAlign w:val="bottom"/>
            <w:hideMark/>
          </w:tcPr>
          <w:p w14:paraId="01975233" w14:textId="77777777" w:rsidR="00535DC8" w:rsidRPr="00535DC8" w:rsidRDefault="00535DC8" w:rsidP="005E0D59">
            <w:pPr>
              <w:widowControl w:val="0"/>
              <w:suppressAutoHyphens/>
              <w:jc w:val="both"/>
              <w:rPr>
                <w:sz w:val="28"/>
                <w:szCs w:val="28"/>
              </w:rPr>
            </w:pPr>
            <w:r w:rsidRPr="00535DC8">
              <w:rPr>
                <w:sz w:val="28"/>
                <w:szCs w:val="28"/>
              </w:rPr>
              <w:t>41.86</w:t>
            </w:r>
          </w:p>
        </w:tc>
        <w:tc>
          <w:tcPr>
            <w:tcW w:w="234" w:type="pct"/>
            <w:tcBorders>
              <w:top w:val="nil"/>
              <w:left w:val="nil"/>
              <w:bottom w:val="single" w:sz="4" w:space="0" w:color="auto"/>
              <w:right w:val="single" w:sz="4" w:space="0" w:color="auto"/>
            </w:tcBorders>
            <w:shd w:val="clear" w:color="auto" w:fill="auto"/>
            <w:noWrap/>
            <w:vAlign w:val="bottom"/>
            <w:hideMark/>
          </w:tcPr>
          <w:p w14:paraId="25391FE8" w14:textId="77777777" w:rsidR="00535DC8" w:rsidRPr="00535DC8" w:rsidRDefault="00535DC8" w:rsidP="005E0D59">
            <w:pPr>
              <w:widowControl w:val="0"/>
              <w:suppressAutoHyphens/>
              <w:jc w:val="both"/>
              <w:rPr>
                <w:sz w:val="28"/>
                <w:szCs w:val="28"/>
              </w:rPr>
            </w:pPr>
            <w:r w:rsidRPr="00535DC8">
              <w:rPr>
                <w:sz w:val="28"/>
                <w:szCs w:val="28"/>
              </w:rPr>
              <w:t>41.86</w:t>
            </w:r>
          </w:p>
        </w:tc>
        <w:tc>
          <w:tcPr>
            <w:tcW w:w="234" w:type="pct"/>
            <w:tcBorders>
              <w:top w:val="nil"/>
              <w:left w:val="nil"/>
              <w:bottom w:val="single" w:sz="4" w:space="0" w:color="auto"/>
              <w:right w:val="single" w:sz="4" w:space="0" w:color="auto"/>
            </w:tcBorders>
            <w:shd w:val="clear" w:color="auto" w:fill="auto"/>
            <w:noWrap/>
            <w:vAlign w:val="bottom"/>
            <w:hideMark/>
          </w:tcPr>
          <w:p w14:paraId="1B89D5A9" w14:textId="77777777" w:rsidR="00535DC8" w:rsidRPr="00535DC8" w:rsidRDefault="00535DC8" w:rsidP="005E0D59">
            <w:pPr>
              <w:widowControl w:val="0"/>
              <w:suppressAutoHyphens/>
              <w:jc w:val="both"/>
              <w:rPr>
                <w:sz w:val="28"/>
                <w:szCs w:val="28"/>
              </w:rPr>
            </w:pPr>
            <w:r w:rsidRPr="00535DC8">
              <w:rPr>
                <w:sz w:val="28"/>
                <w:szCs w:val="28"/>
              </w:rPr>
              <w:t>41.86</w:t>
            </w:r>
          </w:p>
        </w:tc>
        <w:tc>
          <w:tcPr>
            <w:tcW w:w="234" w:type="pct"/>
            <w:tcBorders>
              <w:top w:val="nil"/>
              <w:left w:val="nil"/>
              <w:bottom w:val="single" w:sz="4" w:space="0" w:color="auto"/>
              <w:right w:val="single" w:sz="4" w:space="0" w:color="auto"/>
            </w:tcBorders>
            <w:shd w:val="clear" w:color="auto" w:fill="auto"/>
            <w:noWrap/>
            <w:vAlign w:val="bottom"/>
            <w:hideMark/>
          </w:tcPr>
          <w:p w14:paraId="11D6733A" w14:textId="77777777" w:rsidR="00535DC8" w:rsidRPr="00535DC8" w:rsidRDefault="00535DC8" w:rsidP="005E0D59">
            <w:pPr>
              <w:widowControl w:val="0"/>
              <w:suppressAutoHyphens/>
              <w:jc w:val="both"/>
              <w:rPr>
                <w:sz w:val="28"/>
                <w:szCs w:val="28"/>
              </w:rPr>
            </w:pPr>
            <w:r w:rsidRPr="00535DC8">
              <w:rPr>
                <w:sz w:val="28"/>
                <w:szCs w:val="28"/>
              </w:rPr>
              <w:t>41.86</w:t>
            </w:r>
          </w:p>
        </w:tc>
        <w:tc>
          <w:tcPr>
            <w:tcW w:w="234" w:type="pct"/>
            <w:tcBorders>
              <w:top w:val="nil"/>
              <w:left w:val="nil"/>
              <w:bottom w:val="single" w:sz="4" w:space="0" w:color="auto"/>
              <w:right w:val="single" w:sz="4" w:space="0" w:color="auto"/>
            </w:tcBorders>
            <w:shd w:val="clear" w:color="auto" w:fill="auto"/>
            <w:noWrap/>
            <w:vAlign w:val="bottom"/>
            <w:hideMark/>
          </w:tcPr>
          <w:p w14:paraId="6B0F2417" w14:textId="77777777" w:rsidR="00535DC8" w:rsidRPr="00535DC8" w:rsidRDefault="00535DC8" w:rsidP="005E0D59">
            <w:pPr>
              <w:widowControl w:val="0"/>
              <w:suppressAutoHyphens/>
              <w:jc w:val="both"/>
              <w:rPr>
                <w:sz w:val="28"/>
                <w:szCs w:val="28"/>
              </w:rPr>
            </w:pPr>
            <w:r w:rsidRPr="00535DC8">
              <w:rPr>
                <w:sz w:val="28"/>
                <w:szCs w:val="28"/>
              </w:rPr>
              <w:t>41.86</w:t>
            </w:r>
          </w:p>
        </w:tc>
        <w:tc>
          <w:tcPr>
            <w:tcW w:w="294" w:type="pct"/>
            <w:tcBorders>
              <w:top w:val="nil"/>
              <w:left w:val="nil"/>
              <w:bottom w:val="single" w:sz="4" w:space="0" w:color="auto"/>
              <w:right w:val="single" w:sz="4" w:space="0" w:color="auto"/>
            </w:tcBorders>
            <w:shd w:val="clear" w:color="auto" w:fill="auto"/>
            <w:noWrap/>
            <w:vAlign w:val="bottom"/>
            <w:hideMark/>
          </w:tcPr>
          <w:p w14:paraId="3EE86866" w14:textId="77777777" w:rsidR="00535DC8" w:rsidRPr="00535DC8" w:rsidRDefault="00535DC8" w:rsidP="005E0D59">
            <w:pPr>
              <w:widowControl w:val="0"/>
              <w:suppressAutoHyphens/>
              <w:jc w:val="both"/>
              <w:rPr>
                <w:sz w:val="28"/>
                <w:szCs w:val="28"/>
              </w:rPr>
            </w:pPr>
            <w:r w:rsidRPr="00535DC8">
              <w:rPr>
                <w:sz w:val="28"/>
                <w:szCs w:val="28"/>
              </w:rPr>
              <w:t>41.86</w:t>
            </w:r>
          </w:p>
        </w:tc>
      </w:tr>
      <w:tr w:rsidR="00535DC8" w:rsidRPr="00535DC8" w14:paraId="27899771"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33BD98F7" w14:textId="77777777" w:rsidR="00535DC8" w:rsidRPr="00535DC8" w:rsidRDefault="00535DC8" w:rsidP="005E0D59">
            <w:pPr>
              <w:widowControl w:val="0"/>
              <w:suppressAutoHyphens/>
              <w:jc w:val="both"/>
              <w:rPr>
                <w:sz w:val="28"/>
                <w:szCs w:val="28"/>
              </w:rPr>
            </w:pPr>
            <w:r w:rsidRPr="00535DC8">
              <w:rPr>
                <w:sz w:val="28"/>
                <w:szCs w:val="28"/>
              </w:rPr>
              <w:lastRenderedPageBreak/>
              <w:t xml:space="preserve">Котельная, п. Западный, </w:t>
            </w:r>
            <w:proofErr w:type="spellStart"/>
            <w:r w:rsidRPr="00535DC8">
              <w:rPr>
                <w:sz w:val="28"/>
                <w:szCs w:val="28"/>
              </w:rPr>
              <w:t>мкр</w:t>
            </w:r>
            <w:proofErr w:type="spellEnd"/>
            <w:r w:rsidRPr="00535DC8">
              <w:rPr>
                <w:sz w:val="28"/>
                <w:szCs w:val="28"/>
              </w:rPr>
              <w:t>. "Залесье", ул. Раздольная, 2б</w:t>
            </w:r>
          </w:p>
        </w:tc>
        <w:tc>
          <w:tcPr>
            <w:tcW w:w="234" w:type="pct"/>
            <w:tcBorders>
              <w:top w:val="nil"/>
              <w:left w:val="nil"/>
              <w:bottom w:val="single" w:sz="4" w:space="0" w:color="auto"/>
              <w:right w:val="single" w:sz="4" w:space="0" w:color="auto"/>
            </w:tcBorders>
            <w:shd w:val="clear" w:color="auto" w:fill="auto"/>
            <w:noWrap/>
            <w:vAlign w:val="bottom"/>
            <w:hideMark/>
          </w:tcPr>
          <w:p w14:paraId="0BA219C5"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4C34C77"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359706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93942CF"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4C4C58E"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BDBC7EE"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991CC4D"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95793D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FCE9DDA"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48AA7BD"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2651B496"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03EF20DC"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4837F53"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примерно в 800 м по направлению на юго-запад от ориентира п. Западный, </w:t>
            </w:r>
            <w:proofErr w:type="spellStart"/>
            <w:r w:rsidRPr="00535DC8">
              <w:rPr>
                <w:sz w:val="28"/>
                <w:szCs w:val="28"/>
              </w:rPr>
              <w:t>мкр</w:t>
            </w:r>
            <w:proofErr w:type="spellEnd"/>
            <w:r w:rsidRPr="00535DC8">
              <w:rPr>
                <w:sz w:val="28"/>
                <w:szCs w:val="28"/>
              </w:rPr>
              <w:t>. "Просторы"</w:t>
            </w:r>
          </w:p>
        </w:tc>
        <w:tc>
          <w:tcPr>
            <w:tcW w:w="234" w:type="pct"/>
            <w:tcBorders>
              <w:top w:val="nil"/>
              <w:left w:val="nil"/>
              <w:bottom w:val="single" w:sz="4" w:space="0" w:color="auto"/>
              <w:right w:val="single" w:sz="4" w:space="0" w:color="auto"/>
            </w:tcBorders>
            <w:shd w:val="clear" w:color="auto" w:fill="auto"/>
            <w:noWrap/>
            <w:vAlign w:val="bottom"/>
            <w:hideMark/>
          </w:tcPr>
          <w:p w14:paraId="23B8729D"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611B43E"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03CAC1B"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2A34BC5"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D9E94BD"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7BCFE2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86E58A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C4B2979"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A82F30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CB1445C"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57982C7A"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2F946EA6"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7CC57EA"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"Привилегия", ул. Цветной бульвар, 1А</w:t>
            </w:r>
          </w:p>
        </w:tc>
        <w:tc>
          <w:tcPr>
            <w:tcW w:w="234" w:type="pct"/>
            <w:tcBorders>
              <w:top w:val="nil"/>
              <w:left w:val="nil"/>
              <w:bottom w:val="single" w:sz="4" w:space="0" w:color="auto"/>
              <w:right w:val="single" w:sz="4" w:space="0" w:color="auto"/>
            </w:tcBorders>
            <w:shd w:val="clear" w:color="auto" w:fill="auto"/>
            <w:noWrap/>
            <w:vAlign w:val="bottom"/>
            <w:hideMark/>
          </w:tcPr>
          <w:p w14:paraId="4555642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7EF21B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BECB675"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32065AB"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CE92FAD"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8D708E5"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C7CF536"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0D7DF0D"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494C5AB"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A702A0E"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7C0A3B5E"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0AC95F14"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C65A68D"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"Белый Хутор", ул. Лазурная, 1А</w:t>
            </w:r>
          </w:p>
        </w:tc>
        <w:tc>
          <w:tcPr>
            <w:tcW w:w="234" w:type="pct"/>
            <w:tcBorders>
              <w:top w:val="nil"/>
              <w:left w:val="nil"/>
              <w:bottom w:val="single" w:sz="4" w:space="0" w:color="auto"/>
              <w:right w:val="single" w:sz="4" w:space="0" w:color="auto"/>
            </w:tcBorders>
            <w:shd w:val="clear" w:color="auto" w:fill="auto"/>
            <w:noWrap/>
            <w:vAlign w:val="bottom"/>
            <w:hideMark/>
          </w:tcPr>
          <w:p w14:paraId="12B35DAC" w14:textId="77777777" w:rsidR="00535DC8" w:rsidRPr="00535DC8" w:rsidRDefault="00535DC8" w:rsidP="005E0D59">
            <w:pPr>
              <w:widowControl w:val="0"/>
              <w:suppressAutoHyphens/>
              <w:jc w:val="both"/>
              <w:rPr>
                <w:sz w:val="28"/>
                <w:szCs w:val="28"/>
              </w:rPr>
            </w:pPr>
            <w:r w:rsidRPr="00535DC8">
              <w:rPr>
                <w:sz w:val="28"/>
                <w:szCs w:val="28"/>
              </w:rPr>
              <w:t>31.91</w:t>
            </w:r>
          </w:p>
        </w:tc>
        <w:tc>
          <w:tcPr>
            <w:tcW w:w="234" w:type="pct"/>
            <w:tcBorders>
              <w:top w:val="nil"/>
              <w:left w:val="nil"/>
              <w:bottom w:val="single" w:sz="4" w:space="0" w:color="auto"/>
              <w:right w:val="single" w:sz="4" w:space="0" w:color="auto"/>
            </w:tcBorders>
            <w:shd w:val="clear" w:color="auto" w:fill="auto"/>
            <w:noWrap/>
            <w:vAlign w:val="bottom"/>
            <w:hideMark/>
          </w:tcPr>
          <w:p w14:paraId="061D3913" w14:textId="77777777" w:rsidR="00535DC8" w:rsidRPr="00535DC8" w:rsidRDefault="00535DC8" w:rsidP="005E0D59">
            <w:pPr>
              <w:widowControl w:val="0"/>
              <w:suppressAutoHyphens/>
              <w:jc w:val="both"/>
              <w:rPr>
                <w:sz w:val="28"/>
                <w:szCs w:val="28"/>
              </w:rPr>
            </w:pPr>
            <w:r w:rsidRPr="00535DC8">
              <w:rPr>
                <w:sz w:val="28"/>
                <w:szCs w:val="28"/>
              </w:rPr>
              <w:t>31.91</w:t>
            </w:r>
          </w:p>
        </w:tc>
        <w:tc>
          <w:tcPr>
            <w:tcW w:w="234" w:type="pct"/>
            <w:tcBorders>
              <w:top w:val="nil"/>
              <w:left w:val="nil"/>
              <w:bottom w:val="single" w:sz="4" w:space="0" w:color="auto"/>
              <w:right w:val="single" w:sz="4" w:space="0" w:color="auto"/>
            </w:tcBorders>
            <w:shd w:val="clear" w:color="auto" w:fill="auto"/>
            <w:noWrap/>
            <w:vAlign w:val="bottom"/>
            <w:hideMark/>
          </w:tcPr>
          <w:p w14:paraId="2A233A1D" w14:textId="77777777" w:rsidR="00535DC8" w:rsidRPr="00535DC8" w:rsidRDefault="00535DC8" w:rsidP="005E0D59">
            <w:pPr>
              <w:widowControl w:val="0"/>
              <w:suppressAutoHyphens/>
              <w:jc w:val="both"/>
              <w:rPr>
                <w:sz w:val="28"/>
                <w:szCs w:val="28"/>
              </w:rPr>
            </w:pPr>
            <w:r w:rsidRPr="00535DC8">
              <w:rPr>
                <w:sz w:val="28"/>
                <w:szCs w:val="28"/>
              </w:rPr>
              <w:t>31.91</w:t>
            </w:r>
          </w:p>
        </w:tc>
        <w:tc>
          <w:tcPr>
            <w:tcW w:w="234" w:type="pct"/>
            <w:tcBorders>
              <w:top w:val="nil"/>
              <w:left w:val="nil"/>
              <w:bottom w:val="single" w:sz="4" w:space="0" w:color="auto"/>
              <w:right w:val="single" w:sz="4" w:space="0" w:color="auto"/>
            </w:tcBorders>
            <w:shd w:val="clear" w:color="auto" w:fill="auto"/>
            <w:noWrap/>
            <w:vAlign w:val="bottom"/>
            <w:hideMark/>
          </w:tcPr>
          <w:p w14:paraId="24792475" w14:textId="77777777" w:rsidR="00535DC8" w:rsidRPr="00535DC8" w:rsidRDefault="00535DC8" w:rsidP="005E0D59">
            <w:pPr>
              <w:widowControl w:val="0"/>
              <w:suppressAutoHyphens/>
              <w:jc w:val="both"/>
              <w:rPr>
                <w:sz w:val="28"/>
                <w:szCs w:val="28"/>
              </w:rPr>
            </w:pPr>
            <w:r w:rsidRPr="00535DC8">
              <w:rPr>
                <w:sz w:val="28"/>
                <w:szCs w:val="28"/>
              </w:rPr>
              <w:t>31.91</w:t>
            </w:r>
          </w:p>
        </w:tc>
        <w:tc>
          <w:tcPr>
            <w:tcW w:w="234" w:type="pct"/>
            <w:tcBorders>
              <w:top w:val="nil"/>
              <w:left w:val="nil"/>
              <w:bottom w:val="single" w:sz="4" w:space="0" w:color="auto"/>
              <w:right w:val="single" w:sz="4" w:space="0" w:color="auto"/>
            </w:tcBorders>
            <w:shd w:val="clear" w:color="auto" w:fill="auto"/>
            <w:noWrap/>
            <w:vAlign w:val="bottom"/>
            <w:hideMark/>
          </w:tcPr>
          <w:p w14:paraId="56785FA3" w14:textId="77777777" w:rsidR="00535DC8" w:rsidRPr="00535DC8" w:rsidRDefault="00535DC8" w:rsidP="005E0D59">
            <w:pPr>
              <w:widowControl w:val="0"/>
              <w:suppressAutoHyphens/>
              <w:jc w:val="both"/>
              <w:rPr>
                <w:sz w:val="28"/>
                <w:szCs w:val="28"/>
              </w:rPr>
            </w:pPr>
            <w:r w:rsidRPr="00535DC8">
              <w:rPr>
                <w:sz w:val="28"/>
                <w:szCs w:val="28"/>
              </w:rPr>
              <w:t>31.91</w:t>
            </w:r>
          </w:p>
        </w:tc>
        <w:tc>
          <w:tcPr>
            <w:tcW w:w="234" w:type="pct"/>
            <w:tcBorders>
              <w:top w:val="nil"/>
              <w:left w:val="nil"/>
              <w:bottom w:val="single" w:sz="4" w:space="0" w:color="auto"/>
              <w:right w:val="single" w:sz="4" w:space="0" w:color="auto"/>
            </w:tcBorders>
            <w:shd w:val="clear" w:color="auto" w:fill="auto"/>
            <w:noWrap/>
            <w:vAlign w:val="bottom"/>
            <w:hideMark/>
          </w:tcPr>
          <w:p w14:paraId="62F9E6D3" w14:textId="77777777" w:rsidR="00535DC8" w:rsidRPr="00535DC8" w:rsidRDefault="00535DC8" w:rsidP="005E0D59">
            <w:pPr>
              <w:widowControl w:val="0"/>
              <w:suppressAutoHyphens/>
              <w:jc w:val="both"/>
              <w:rPr>
                <w:sz w:val="28"/>
                <w:szCs w:val="28"/>
              </w:rPr>
            </w:pPr>
            <w:r w:rsidRPr="00535DC8">
              <w:rPr>
                <w:sz w:val="28"/>
                <w:szCs w:val="28"/>
              </w:rPr>
              <w:t>31.91</w:t>
            </w:r>
          </w:p>
        </w:tc>
        <w:tc>
          <w:tcPr>
            <w:tcW w:w="234" w:type="pct"/>
            <w:tcBorders>
              <w:top w:val="nil"/>
              <w:left w:val="nil"/>
              <w:bottom w:val="single" w:sz="4" w:space="0" w:color="auto"/>
              <w:right w:val="single" w:sz="4" w:space="0" w:color="auto"/>
            </w:tcBorders>
            <w:shd w:val="clear" w:color="auto" w:fill="auto"/>
            <w:noWrap/>
            <w:vAlign w:val="bottom"/>
            <w:hideMark/>
          </w:tcPr>
          <w:p w14:paraId="28191B19" w14:textId="77777777" w:rsidR="00535DC8" w:rsidRPr="00535DC8" w:rsidRDefault="00535DC8" w:rsidP="005E0D59">
            <w:pPr>
              <w:widowControl w:val="0"/>
              <w:suppressAutoHyphens/>
              <w:jc w:val="both"/>
              <w:rPr>
                <w:sz w:val="28"/>
                <w:szCs w:val="28"/>
              </w:rPr>
            </w:pPr>
            <w:r w:rsidRPr="00535DC8">
              <w:rPr>
                <w:sz w:val="28"/>
                <w:szCs w:val="28"/>
              </w:rPr>
              <w:t>31.91</w:t>
            </w:r>
          </w:p>
        </w:tc>
        <w:tc>
          <w:tcPr>
            <w:tcW w:w="234" w:type="pct"/>
            <w:tcBorders>
              <w:top w:val="nil"/>
              <w:left w:val="nil"/>
              <w:bottom w:val="single" w:sz="4" w:space="0" w:color="auto"/>
              <w:right w:val="single" w:sz="4" w:space="0" w:color="auto"/>
            </w:tcBorders>
            <w:shd w:val="clear" w:color="auto" w:fill="auto"/>
            <w:noWrap/>
            <w:vAlign w:val="bottom"/>
            <w:hideMark/>
          </w:tcPr>
          <w:p w14:paraId="66315DE1" w14:textId="77777777" w:rsidR="00535DC8" w:rsidRPr="00535DC8" w:rsidRDefault="00535DC8" w:rsidP="005E0D59">
            <w:pPr>
              <w:widowControl w:val="0"/>
              <w:suppressAutoHyphens/>
              <w:jc w:val="both"/>
              <w:rPr>
                <w:sz w:val="28"/>
                <w:szCs w:val="28"/>
              </w:rPr>
            </w:pPr>
            <w:r w:rsidRPr="00535DC8">
              <w:rPr>
                <w:sz w:val="28"/>
                <w:szCs w:val="28"/>
              </w:rPr>
              <w:t>31.91</w:t>
            </w:r>
          </w:p>
        </w:tc>
        <w:tc>
          <w:tcPr>
            <w:tcW w:w="234" w:type="pct"/>
            <w:tcBorders>
              <w:top w:val="nil"/>
              <w:left w:val="nil"/>
              <w:bottom w:val="single" w:sz="4" w:space="0" w:color="auto"/>
              <w:right w:val="single" w:sz="4" w:space="0" w:color="auto"/>
            </w:tcBorders>
            <w:shd w:val="clear" w:color="auto" w:fill="auto"/>
            <w:noWrap/>
            <w:vAlign w:val="bottom"/>
            <w:hideMark/>
          </w:tcPr>
          <w:p w14:paraId="0EEB6BBD" w14:textId="77777777" w:rsidR="00535DC8" w:rsidRPr="00535DC8" w:rsidRDefault="00535DC8" w:rsidP="005E0D59">
            <w:pPr>
              <w:widowControl w:val="0"/>
              <w:suppressAutoHyphens/>
              <w:jc w:val="both"/>
              <w:rPr>
                <w:sz w:val="28"/>
                <w:szCs w:val="28"/>
              </w:rPr>
            </w:pPr>
            <w:r w:rsidRPr="00535DC8">
              <w:rPr>
                <w:sz w:val="28"/>
                <w:szCs w:val="28"/>
              </w:rPr>
              <w:t>31.91</w:t>
            </w:r>
          </w:p>
        </w:tc>
        <w:tc>
          <w:tcPr>
            <w:tcW w:w="234" w:type="pct"/>
            <w:tcBorders>
              <w:top w:val="nil"/>
              <w:left w:val="nil"/>
              <w:bottom w:val="single" w:sz="4" w:space="0" w:color="auto"/>
              <w:right w:val="single" w:sz="4" w:space="0" w:color="auto"/>
            </w:tcBorders>
            <w:shd w:val="clear" w:color="auto" w:fill="auto"/>
            <w:noWrap/>
            <w:vAlign w:val="bottom"/>
            <w:hideMark/>
          </w:tcPr>
          <w:p w14:paraId="7890F3D2" w14:textId="77777777" w:rsidR="00535DC8" w:rsidRPr="00535DC8" w:rsidRDefault="00535DC8" w:rsidP="005E0D59">
            <w:pPr>
              <w:widowControl w:val="0"/>
              <w:suppressAutoHyphens/>
              <w:jc w:val="both"/>
              <w:rPr>
                <w:sz w:val="28"/>
                <w:szCs w:val="28"/>
              </w:rPr>
            </w:pPr>
            <w:r w:rsidRPr="00535DC8">
              <w:rPr>
                <w:sz w:val="28"/>
                <w:szCs w:val="28"/>
              </w:rPr>
              <w:t>31.91</w:t>
            </w:r>
          </w:p>
        </w:tc>
        <w:tc>
          <w:tcPr>
            <w:tcW w:w="294" w:type="pct"/>
            <w:tcBorders>
              <w:top w:val="nil"/>
              <w:left w:val="nil"/>
              <w:bottom w:val="single" w:sz="4" w:space="0" w:color="auto"/>
              <w:right w:val="single" w:sz="4" w:space="0" w:color="auto"/>
            </w:tcBorders>
            <w:shd w:val="clear" w:color="auto" w:fill="auto"/>
            <w:noWrap/>
            <w:vAlign w:val="bottom"/>
            <w:hideMark/>
          </w:tcPr>
          <w:p w14:paraId="6BE6A809" w14:textId="77777777" w:rsidR="00535DC8" w:rsidRPr="00535DC8" w:rsidRDefault="00535DC8" w:rsidP="005E0D59">
            <w:pPr>
              <w:widowControl w:val="0"/>
              <w:suppressAutoHyphens/>
              <w:jc w:val="both"/>
              <w:rPr>
                <w:sz w:val="28"/>
                <w:szCs w:val="28"/>
              </w:rPr>
            </w:pPr>
            <w:r w:rsidRPr="00535DC8">
              <w:rPr>
                <w:sz w:val="28"/>
                <w:szCs w:val="28"/>
              </w:rPr>
              <w:t>31.91</w:t>
            </w:r>
          </w:p>
        </w:tc>
      </w:tr>
      <w:tr w:rsidR="00535DC8" w:rsidRPr="00535DC8" w14:paraId="6463BEFF"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A5134D7" w14:textId="77777777" w:rsidR="00535DC8" w:rsidRPr="00535DC8" w:rsidRDefault="00535DC8" w:rsidP="005E0D59">
            <w:pPr>
              <w:widowControl w:val="0"/>
              <w:suppressAutoHyphens/>
              <w:jc w:val="both"/>
              <w:rPr>
                <w:sz w:val="28"/>
                <w:szCs w:val="28"/>
              </w:rPr>
            </w:pPr>
            <w:r w:rsidRPr="00535DC8">
              <w:rPr>
                <w:sz w:val="28"/>
                <w:szCs w:val="28"/>
              </w:rPr>
              <w:t>Котельная, п. Пригородный, ул. Ласковая, 28</w:t>
            </w:r>
          </w:p>
        </w:tc>
        <w:tc>
          <w:tcPr>
            <w:tcW w:w="234" w:type="pct"/>
            <w:tcBorders>
              <w:top w:val="nil"/>
              <w:left w:val="nil"/>
              <w:bottom w:val="single" w:sz="4" w:space="0" w:color="auto"/>
              <w:right w:val="single" w:sz="4" w:space="0" w:color="auto"/>
            </w:tcBorders>
            <w:shd w:val="clear" w:color="auto" w:fill="auto"/>
            <w:noWrap/>
            <w:vAlign w:val="bottom"/>
            <w:hideMark/>
          </w:tcPr>
          <w:p w14:paraId="48650D3F" w14:textId="77777777" w:rsidR="00535DC8" w:rsidRPr="00535DC8" w:rsidRDefault="00535DC8" w:rsidP="005E0D59">
            <w:pPr>
              <w:widowControl w:val="0"/>
              <w:suppressAutoHyphens/>
              <w:jc w:val="both"/>
              <w:rPr>
                <w:sz w:val="28"/>
                <w:szCs w:val="28"/>
              </w:rPr>
            </w:pPr>
            <w:r w:rsidRPr="00535DC8">
              <w:rPr>
                <w:sz w:val="28"/>
                <w:szCs w:val="28"/>
              </w:rPr>
              <w:t>6.15</w:t>
            </w:r>
          </w:p>
        </w:tc>
        <w:tc>
          <w:tcPr>
            <w:tcW w:w="234" w:type="pct"/>
            <w:tcBorders>
              <w:top w:val="nil"/>
              <w:left w:val="nil"/>
              <w:bottom w:val="single" w:sz="4" w:space="0" w:color="auto"/>
              <w:right w:val="single" w:sz="4" w:space="0" w:color="auto"/>
            </w:tcBorders>
            <w:shd w:val="clear" w:color="auto" w:fill="auto"/>
            <w:noWrap/>
            <w:vAlign w:val="bottom"/>
            <w:hideMark/>
          </w:tcPr>
          <w:p w14:paraId="67BA0E5D" w14:textId="77777777" w:rsidR="00535DC8" w:rsidRPr="00535DC8" w:rsidRDefault="00535DC8" w:rsidP="005E0D59">
            <w:pPr>
              <w:widowControl w:val="0"/>
              <w:suppressAutoHyphens/>
              <w:jc w:val="both"/>
              <w:rPr>
                <w:sz w:val="28"/>
                <w:szCs w:val="28"/>
              </w:rPr>
            </w:pPr>
            <w:r w:rsidRPr="00535DC8">
              <w:rPr>
                <w:sz w:val="28"/>
                <w:szCs w:val="28"/>
              </w:rPr>
              <w:t>36.30</w:t>
            </w:r>
          </w:p>
        </w:tc>
        <w:tc>
          <w:tcPr>
            <w:tcW w:w="234" w:type="pct"/>
            <w:tcBorders>
              <w:top w:val="nil"/>
              <w:left w:val="nil"/>
              <w:bottom w:val="single" w:sz="4" w:space="0" w:color="auto"/>
              <w:right w:val="single" w:sz="4" w:space="0" w:color="auto"/>
            </w:tcBorders>
            <w:shd w:val="clear" w:color="auto" w:fill="auto"/>
            <w:noWrap/>
            <w:vAlign w:val="bottom"/>
            <w:hideMark/>
          </w:tcPr>
          <w:p w14:paraId="67C5F5E0" w14:textId="77777777" w:rsidR="00535DC8" w:rsidRPr="00535DC8" w:rsidRDefault="00535DC8" w:rsidP="005E0D59">
            <w:pPr>
              <w:widowControl w:val="0"/>
              <w:suppressAutoHyphens/>
              <w:jc w:val="both"/>
              <w:rPr>
                <w:sz w:val="28"/>
                <w:szCs w:val="28"/>
              </w:rPr>
            </w:pPr>
            <w:r w:rsidRPr="00535DC8">
              <w:rPr>
                <w:sz w:val="28"/>
                <w:szCs w:val="28"/>
              </w:rPr>
              <w:t>3.97</w:t>
            </w:r>
          </w:p>
        </w:tc>
        <w:tc>
          <w:tcPr>
            <w:tcW w:w="234" w:type="pct"/>
            <w:tcBorders>
              <w:top w:val="nil"/>
              <w:left w:val="nil"/>
              <w:bottom w:val="single" w:sz="4" w:space="0" w:color="auto"/>
              <w:right w:val="single" w:sz="4" w:space="0" w:color="auto"/>
            </w:tcBorders>
            <w:shd w:val="clear" w:color="auto" w:fill="auto"/>
            <w:noWrap/>
            <w:vAlign w:val="bottom"/>
            <w:hideMark/>
          </w:tcPr>
          <w:p w14:paraId="30768863" w14:textId="77777777" w:rsidR="00535DC8" w:rsidRPr="00535DC8" w:rsidRDefault="00535DC8" w:rsidP="005E0D59">
            <w:pPr>
              <w:widowControl w:val="0"/>
              <w:suppressAutoHyphens/>
              <w:jc w:val="both"/>
              <w:rPr>
                <w:sz w:val="28"/>
                <w:szCs w:val="28"/>
              </w:rPr>
            </w:pPr>
            <w:r w:rsidRPr="00535DC8">
              <w:rPr>
                <w:sz w:val="28"/>
                <w:szCs w:val="28"/>
              </w:rPr>
              <w:t>0.95</w:t>
            </w:r>
          </w:p>
        </w:tc>
        <w:tc>
          <w:tcPr>
            <w:tcW w:w="234" w:type="pct"/>
            <w:tcBorders>
              <w:top w:val="nil"/>
              <w:left w:val="nil"/>
              <w:bottom w:val="single" w:sz="4" w:space="0" w:color="auto"/>
              <w:right w:val="single" w:sz="4" w:space="0" w:color="auto"/>
            </w:tcBorders>
            <w:shd w:val="clear" w:color="auto" w:fill="auto"/>
            <w:noWrap/>
            <w:vAlign w:val="bottom"/>
            <w:hideMark/>
          </w:tcPr>
          <w:p w14:paraId="4E5B1B06"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828A5F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A731CEA"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D291B57"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D0ACCBF"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25D83B1"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08920202"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61EBB8FE"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1A32649" w14:textId="77777777" w:rsidR="00535DC8" w:rsidRPr="00535DC8" w:rsidRDefault="00535DC8" w:rsidP="005E0D59">
            <w:pPr>
              <w:widowControl w:val="0"/>
              <w:suppressAutoHyphens/>
              <w:jc w:val="both"/>
              <w:rPr>
                <w:sz w:val="28"/>
                <w:szCs w:val="28"/>
              </w:rPr>
            </w:pPr>
            <w:r w:rsidRPr="00535DC8">
              <w:rPr>
                <w:sz w:val="28"/>
                <w:szCs w:val="28"/>
              </w:rPr>
              <w:t>Котельная, п. Терема, ул. Менделеева, 2, кадастровый номер земельного участка 74:19:1104001:1488</w:t>
            </w:r>
          </w:p>
        </w:tc>
        <w:tc>
          <w:tcPr>
            <w:tcW w:w="234" w:type="pct"/>
            <w:tcBorders>
              <w:top w:val="nil"/>
              <w:left w:val="nil"/>
              <w:bottom w:val="single" w:sz="4" w:space="0" w:color="auto"/>
              <w:right w:val="single" w:sz="4" w:space="0" w:color="auto"/>
            </w:tcBorders>
            <w:shd w:val="clear" w:color="auto" w:fill="auto"/>
            <w:noWrap/>
            <w:vAlign w:val="bottom"/>
            <w:hideMark/>
          </w:tcPr>
          <w:p w14:paraId="4B009CB4" w14:textId="77777777" w:rsidR="00535DC8" w:rsidRPr="00535DC8" w:rsidRDefault="00535DC8" w:rsidP="005E0D59">
            <w:pPr>
              <w:widowControl w:val="0"/>
              <w:suppressAutoHyphens/>
              <w:jc w:val="both"/>
              <w:rPr>
                <w:sz w:val="28"/>
                <w:szCs w:val="28"/>
              </w:rPr>
            </w:pPr>
            <w:r w:rsidRPr="00535DC8">
              <w:rPr>
                <w:sz w:val="28"/>
                <w:szCs w:val="28"/>
              </w:rPr>
              <w:t> </w:t>
            </w:r>
          </w:p>
        </w:tc>
        <w:tc>
          <w:tcPr>
            <w:tcW w:w="234" w:type="pct"/>
            <w:tcBorders>
              <w:top w:val="nil"/>
              <w:left w:val="nil"/>
              <w:bottom w:val="single" w:sz="4" w:space="0" w:color="auto"/>
              <w:right w:val="single" w:sz="4" w:space="0" w:color="auto"/>
            </w:tcBorders>
            <w:shd w:val="clear" w:color="auto" w:fill="auto"/>
            <w:noWrap/>
            <w:vAlign w:val="bottom"/>
            <w:hideMark/>
          </w:tcPr>
          <w:p w14:paraId="71888B97" w14:textId="77777777" w:rsidR="00535DC8" w:rsidRPr="00535DC8" w:rsidRDefault="00535DC8" w:rsidP="005E0D59">
            <w:pPr>
              <w:widowControl w:val="0"/>
              <w:suppressAutoHyphens/>
              <w:jc w:val="both"/>
              <w:rPr>
                <w:sz w:val="28"/>
                <w:szCs w:val="28"/>
              </w:rPr>
            </w:pPr>
            <w:r w:rsidRPr="00535DC8">
              <w:rPr>
                <w:sz w:val="28"/>
                <w:szCs w:val="28"/>
              </w:rPr>
              <w:t>92.03</w:t>
            </w:r>
          </w:p>
        </w:tc>
        <w:tc>
          <w:tcPr>
            <w:tcW w:w="234" w:type="pct"/>
            <w:tcBorders>
              <w:top w:val="nil"/>
              <w:left w:val="nil"/>
              <w:bottom w:val="single" w:sz="4" w:space="0" w:color="auto"/>
              <w:right w:val="single" w:sz="4" w:space="0" w:color="auto"/>
            </w:tcBorders>
            <w:shd w:val="clear" w:color="auto" w:fill="auto"/>
            <w:noWrap/>
            <w:vAlign w:val="bottom"/>
            <w:hideMark/>
          </w:tcPr>
          <w:p w14:paraId="1E6016C5" w14:textId="77777777" w:rsidR="00535DC8" w:rsidRPr="00535DC8" w:rsidRDefault="00535DC8" w:rsidP="005E0D59">
            <w:pPr>
              <w:widowControl w:val="0"/>
              <w:suppressAutoHyphens/>
              <w:jc w:val="both"/>
              <w:rPr>
                <w:sz w:val="28"/>
                <w:szCs w:val="28"/>
              </w:rPr>
            </w:pPr>
            <w:r w:rsidRPr="00535DC8">
              <w:rPr>
                <w:sz w:val="28"/>
                <w:szCs w:val="28"/>
              </w:rPr>
              <w:t>41.62</w:t>
            </w:r>
          </w:p>
        </w:tc>
        <w:tc>
          <w:tcPr>
            <w:tcW w:w="234" w:type="pct"/>
            <w:tcBorders>
              <w:top w:val="nil"/>
              <w:left w:val="nil"/>
              <w:bottom w:val="single" w:sz="4" w:space="0" w:color="auto"/>
              <w:right w:val="single" w:sz="4" w:space="0" w:color="auto"/>
            </w:tcBorders>
            <w:shd w:val="clear" w:color="auto" w:fill="auto"/>
            <w:noWrap/>
            <w:vAlign w:val="bottom"/>
            <w:hideMark/>
          </w:tcPr>
          <w:p w14:paraId="6756413B" w14:textId="77777777" w:rsidR="00535DC8" w:rsidRPr="00535DC8" w:rsidRDefault="00535DC8" w:rsidP="005E0D59">
            <w:pPr>
              <w:widowControl w:val="0"/>
              <w:suppressAutoHyphens/>
              <w:jc w:val="both"/>
              <w:rPr>
                <w:sz w:val="28"/>
                <w:szCs w:val="28"/>
              </w:rPr>
            </w:pPr>
            <w:r w:rsidRPr="00535DC8">
              <w:rPr>
                <w:sz w:val="28"/>
                <w:szCs w:val="28"/>
              </w:rPr>
              <w:t>41.62</w:t>
            </w:r>
          </w:p>
        </w:tc>
        <w:tc>
          <w:tcPr>
            <w:tcW w:w="234" w:type="pct"/>
            <w:tcBorders>
              <w:top w:val="nil"/>
              <w:left w:val="nil"/>
              <w:bottom w:val="single" w:sz="4" w:space="0" w:color="auto"/>
              <w:right w:val="single" w:sz="4" w:space="0" w:color="auto"/>
            </w:tcBorders>
            <w:shd w:val="clear" w:color="auto" w:fill="auto"/>
            <w:noWrap/>
            <w:vAlign w:val="bottom"/>
            <w:hideMark/>
          </w:tcPr>
          <w:p w14:paraId="73116114" w14:textId="77777777" w:rsidR="00535DC8" w:rsidRPr="00535DC8" w:rsidRDefault="00535DC8" w:rsidP="005E0D59">
            <w:pPr>
              <w:widowControl w:val="0"/>
              <w:suppressAutoHyphens/>
              <w:jc w:val="both"/>
              <w:rPr>
                <w:sz w:val="28"/>
                <w:szCs w:val="28"/>
              </w:rPr>
            </w:pPr>
            <w:r w:rsidRPr="00535DC8">
              <w:rPr>
                <w:sz w:val="28"/>
                <w:szCs w:val="28"/>
              </w:rPr>
              <w:t>41.62</w:t>
            </w:r>
          </w:p>
        </w:tc>
        <w:tc>
          <w:tcPr>
            <w:tcW w:w="234" w:type="pct"/>
            <w:tcBorders>
              <w:top w:val="nil"/>
              <w:left w:val="nil"/>
              <w:bottom w:val="single" w:sz="4" w:space="0" w:color="auto"/>
              <w:right w:val="single" w:sz="4" w:space="0" w:color="auto"/>
            </w:tcBorders>
            <w:shd w:val="clear" w:color="auto" w:fill="auto"/>
            <w:noWrap/>
            <w:vAlign w:val="bottom"/>
            <w:hideMark/>
          </w:tcPr>
          <w:p w14:paraId="7CC624A3" w14:textId="77777777" w:rsidR="00535DC8" w:rsidRPr="00535DC8" w:rsidRDefault="00535DC8" w:rsidP="005E0D59">
            <w:pPr>
              <w:widowControl w:val="0"/>
              <w:suppressAutoHyphens/>
              <w:jc w:val="both"/>
              <w:rPr>
                <w:sz w:val="28"/>
                <w:szCs w:val="28"/>
              </w:rPr>
            </w:pPr>
            <w:r w:rsidRPr="00535DC8">
              <w:rPr>
                <w:sz w:val="28"/>
                <w:szCs w:val="28"/>
              </w:rPr>
              <w:t>41.62</w:t>
            </w:r>
          </w:p>
        </w:tc>
        <w:tc>
          <w:tcPr>
            <w:tcW w:w="234" w:type="pct"/>
            <w:tcBorders>
              <w:top w:val="nil"/>
              <w:left w:val="nil"/>
              <w:bottom w:val="single" w:sz="4" w:space="0" w:color="auto"/>
              <w:right w:val="single" w:sz="4" w:space="0" w:color="auto"/>
            </w:tcBorders>
            <w:shd w:val="clear" w:color="auto" w:fill="auto"/>
            <w:noWrap/>
            <w:vAlign w:val="bottom"/>
            <w:hideMark/>
          </w:tcPr>
          <w:p w14:paraId="58788277" w14:textId="77777777" w:rsidR="00535DC8" w:rsidRPr="00535DC8" w:rsidRDefault="00535DC8" w:rsidP="005E0D59">
            <w:pPr>
              <w:widowControl w:val="0"/>
              <w:suppressAutoHyphens/>
              <w:jc w:val="both"/>
              <w:rPr>
                <w:sz w:val="28"/>
                <w:szCs w:val="28"/>
              </w:rPr>
            </w:pPr>
            <w:r w:rsidRPr="00535DC8">
              <w:rPr>
                <w:sz w:val="28"/>
                <w:szCs w:val="28"/>
              </w:rPr>
              <w:t>41.62</w:t>
            </w:r>
          </w:p>
        </w:tc>
        <w:tc>
          <w:tcPr>
            <w:tcW w:w="234" w:type="pct"/>
            <w:tcBorders>
              <w:top w:val="nil"/>
              <w:left w:val="nil"/>
              <w:bottom w:val="single" w:sz="4" w:space="0" w:color="auto"/>
              <w:right w:val="single" w:sz="4" w:space="0" w:color="auto"/>
            </w:tcBorders>
            <w:shd w:val="clear" w:color="auto" w:fill="auto"/>
            <w:noWrap/>
            <w:vAlign w:val="bottom"/>
            <w:hideMark/>
          </w:tcPr>
          <w:p w14:paraId="2231F5CF" w14:textId="77777777" w:rsidR="00535DC8" w:rsidRPr="00535DC8" w:rsidRDefault="00535DC8" w:rsidP="005E0D59">
            <w:pPr>
              <w:widowControl w:val="0"/>
              <w:suppressAutoHyphens/>
              <w:jc w:val="both"/>
              <w:rPr>
                <w:sz w:val="28"/>
                <w:szCs w:val="28"/>
              </w:rPr>
            </w:pPr>
            <w:r w:rsidRPr="00535DC8">
              <w:rPr>
                <w:sz w:val="28"/>
                <w:szCs w:val="28"/>
              </w:rPr>
              <w:t>41.62</w:t>
            </w:r>
          </w:p>
        </w:tc>
        <w:tc>
          <w:tcPr>
            <w:tcW w:w="234" w:type="pct"/>
            <w:tcBorders>
              <w:top w:val="nil"/>
              <w:left w:val="nil"/>
              <w:bottom w:val="single" w:sz="4" w:space="0" w:color="auto"/>
              <w:right w:val="single" w:sz="4" w:space="0" w:color="auto"/>
            </w:tcBorders>
            <w:shd w:val="clear" w:color="auto" w:fill="auto"/>
            <w:noWrap/>
            <w:vAlign w:val="bottom"/>
            <w:hideMark/>
          </w:tcPr>
          <w:p w14:paraId="71AFD339" w14:textId="77777777" w:rsidR="00535DC8" w:rsidRPr="00535DC8" w:rsidRDefault="00535DC8" w:rsidP="005E0D59">
            <w:pPr>
              <w:widowControl w:val="0"/>
              <w:suppressAutoHyphens/>
              <w:jc w:val="both"/>
              <w:rPr>
                <w:sz w:val="28"/>
                <w:szCs w:val="28"/>
              </w:rPr>
            </w:pPr>
            <w:r w:rsidRPr="00535DC8">
              <w:rPr>
                <w:sz w:val="28"/>
                <w:szCs w:val="28"/>
              </w:rPr>
              <w:t>41.62</w:t>
            </w:r>
          </w:p>
        </w:tc>
        <w:tc>
          <w:tcPr>
            <w:tcW w:w="234" w:type="pct"/>
            <w:tcBorders>
              <w:top w:val="nil"/>
              <w:left w:val="nil"/>
              <w:bottom w:val="single" w:sz="4" w:space="0" w:color="auto"/>
              <w:right w:val="single" w:sz="4" w:space="0" w:color="auto"/>
            </w:tcBorders>
            <w:shd w:val="clear" w:color="auto" w:fill="auto"/>
            <w:noWrap/>
            <w:vAlign w:val="bottom"/>
            <w:hideMark/>
          </w:tcPr>
          <w:p w14:paraId="0147276C" w14:textId="77777777" w:rsidR="00535DC8" w:rsidRPr="00535DC8" w:rsidRDefault="00535DC8" w:rsidP="005E0D59">
            <w:pPr>
              <w:widowControl w:val="0"/>
              <w:suppressAutoHyphens/>
              <w:jc w:val="both"/>
              <w:rPr>
                <w:sz w:val="28"/>
                <w:szCs w:val="28"/>
              </w:rPr>
            </w:pPr>
            <w:r w:rsidRPr="00535DC8">
              <w:rPr>
                <w:sz w:val="28"/>
                <w:szCs w:val="28"/>
              </w:rPr>
              <w:t>41.62</w:t>
            </w:r>
          </w:p>
        </w:tc>
        <w:tc>
          <w:tcPr>
            <w:tcW w:w="294" w:type="pct"/>
            <w:tcBorders>
              <w:top w:val="nil"/>
              <w:left w:val="nil"/>
              <w:bottom w:val="single" w:sz="4" w:space="0" w:color="auto"/>
              <w:right w:val="single" w:sz="4" w:space="0" w:color="auto"/>
            </w:tcBorders>
            <w:shd w:val="clear" w:color="auto" w:fill="auto"/>
            <w:noWrap/>
            <w:vAlign w:val="bottom"/>
            <w:hideMark/>
          </w:tcPr>
          <w:p w14:paraId="21C01B80" w14:textId="77777777" w:rsidR="00535DC8" w:rsidRPr="00535DC8" w:rsidRDefault="00535DC8" w:rsidP="005E0D59">
            <w:pPr>
              <w:widowControl w:val="0"/>
              <w:suppressAutoHyphens/>
              <w:jc w:val="both"/>
              <w:rPr>
                <w:sz w:val="28"/>
                <w:szCs w:val="28"/>
              </w:rPr>
            </w:pPr>
            <w:r w:rsidRPr="00535DC8">
              <w:rPr>
                <w:sz w:val="28"/>
                <w:szCs w:val="28"/>
              </w:rPr>
              <w:t>41.62</w:t>
            </w:r>
          </w:p>
        </w:tc>
      </w:tr>
      <w:tr w:rsidR="00535DC8" w:rsidRPr="00535DC8" w14:paraId="67398878"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B24D628" w14:textId="77777777" w:rsidR="00535DC8" w:rsidRPr="00535DC8" w:rsidRDefault="00535DC8" w:rsidP="005E0D59">
            <w:pPr>
              <w:widowControl w:val="0"/>
              <w:suppressAutoHyphens/>
              <w:jc w:val="both"/>
              <w:rPr>
                <w:sz w:val="28"/>
                <w:szCs w:val="28"/>
              </w:rPr>
            </w:pPr>
            <w:r w:rsidRPr="00535DC8">
              <w:rPr>
                <w:sz w:val="28"/>
                <w:szCs w:val="28"/>
              </w:rPr>
              <w:t>Котельная, 121Га, номер земельного участка 74:19:1203001:7403</w:t>
            </w:r>
          </w:p>
        </w:tc>
        <w:tc>
          <w:tcPr>
            <w:tcW w:w="234" w:type="pct"/>
            <w:tcBorders>
              <w:top w:val="nil"/>
              <w:left w:val="nil"/>
              <w:bottom w:val="single" w:sz="4" w:space="0" w:color="auto"/>
              <w:right w:val="single" w:sz="4" w:space="0" w:color="auto"/>
            </w:tcBorders>
            <w:shd w:val="clear" w:color="auto" w:fill="auto"/>
            <w:noWrap/>
            <w:vAlign w:val="bottom"/>
            <w:hideMark/>
          </w:tcPr>
          <w:p w14:paraId="3F3891A6"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8387454"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8D3B15B"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C47A6D4"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3D80AC0"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2214BA1"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25F3E3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AE1F4C7"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97876B8"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D6F579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237F5701"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7ECED1BC"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5354BE5" w14:textId="77777777" w:rsidR="00535DC8" w:rsidRPr="00535DC8" w:rsidRDefault="00535DC8" w:rsidP="005E0D59">
            <w:pPr>
              <w:widowControl w:val="0"/>
              <w:suppressAutoHyphens/>
              <w:jc w:val="both"/>
              <w:rPr>
                <w:sz w:val="28"/>
                <w:szCs w:val="28"/>
              </w:rPr>
            </w:pPr>
            <w:r w:rsidRPr="00535DC8">
              <w:rPr>
                <w:sz w:val="28"/>
                <w:szCs w:val="28"/>
              </w:rPr>
              <w:t>Котельная пос. Садовый, Челябинская область, Сосновский район, ЗУ КН 74:19:1202001:1042</w:t>
            </w:r>
          </w:p>
        </w:tc>
        <w:tc>
          <w:tcPr>
            <w:tcW w:w="234" w:type="pct"/>
            <w:tcBorders>
              <w:top w:val="nil"/>
              <w:left w:val="nil"/>
              <w:bottom w:val="single" w:sz="4" w:space="0" w:color="auto"/>
              <w:right w:val="single" w:sz="4" w:space="0" w:color="auto"/>
            </w:tcBorders>
            <w:shd w:val="clear" w:color="auto" w:fill="auto"/>
            <w:noWrap/>
            <w:vAlign w:val="bottom"/>
            <w:hideMark/>
          </w:tcPr>
          <w:p w14:paraId="08AD640A"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EE390EC"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B3B9DE6"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9257D9C"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E50A9A7"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7895FA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C2790C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4E975C8"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B587DE8"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CE2F7A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3A44DC9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6C045B25"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F510D6F" w14:textId="77777777" w:rsidR="00535DC8" w:rsidRPr="00535DC8" w:rsidRDefault="00535DC8" w:rsidP="005E0D59">
            <w:pPr>
              <w:widowControl w:val="0"/>
              <w:suppressAutoHyphens/>
              <w:jc w:val="both"/>
              <w:rPr>
                <w:sz w:val="28"/>
                <w:szCs w:val="28"/>
              </w:rPr>
            </w:pPr>
            <w:r w:rsidRPr="00535DC8">
              <w:rPr>
                <w:sz w:val="28"/>
                <w:szCs w:val="28"/>
              </w:rPr>
              <w:t>Котельные 115 Га, Челябинская область, Сосновский район, ЗУ КН 74:19:1203001:7933, 74:19:1203001:7917</w:t>
            </w:r>
          </w:p>
        </w:tc>
        <w:tc>
          <w:tcPr>
            <w:tcW w:w="234" w:type="pct"/>
            <w:tcBorders>
              <w:top w:val="nil"/>
              <w:left w:val="nil"/>
              <w:bottom w:val="single" w:sz="4" w:space="0" w:color="auto"/>
              <w:right w:val="single" w:sz="4" w:space="0" w:color="auto"/>
            </w:tcBorders>
            <w:shd w:val="clear" w:color="auto" w:fill="auto"/>
            <w:noWrap/>
            <w:vAlign w:val="bottom"/>
            <w:hideMark/>
          </w:tcPr>
          <w:p w14:paraId="437D4A25"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89239B8"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CBD1E3C"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E3DCE3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41C2B4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7B632B1"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3C3849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EC2A251"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BD9FB3B"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487DF60"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5B9130A7"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3D7915AA"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E298A88" w14:textId="77777777" w:rsidR="00535DC8" w:rsidRPr="00535DC8" w:rsidRDefault="00535DC8" w:rsidP="005E0D59">
            <w:pPr>
              <w:widowControl w:val="0"/>
              <w:suppressAutoHyphens/>
              <w:jc w:val="both"/>
              <w:rPr>
                <w:sz w:val="28"/>
                <w:szCs w:val="28"/>
              </w:rPr>
            </w:pPr>
            <w:r w:rsidRPr="00535DC8">
              <w:rPr>
                <w:sz w:val="28"/>
                <w:szCs w:val="28"/>
              </w:rPr>
              <w:t>Котельная, д. Малиновка</w:t>
            </w:r>
          </w:p>
        </w:tc>
        <w:tc>
          <w:tcPr>
            <w:tcW w:w="234" w:type="pct"/>
            <w:tcBorders>
              <w:top w:val="nil"/>
              <w:left w:val="nil"/>
              <w:bottom w:val="single" w:sz="4" w:space="0" w:color="auto"/>
              <w:right w:val="single" w:sz="4" w:space="0" w:color="auto"/>
            </w:tcBorders>
            <w:shd w:val="clear" w:color="auto" w:fill="auto"/>
            <w:noWrap/>
            <w:vAlign w:val="bottom"/>
            <w:hideMark/>
          </w:tcPr>
          <w:p w14:paraId="1AB4796C" w14:textId="77777777" w:rsidR="00535DC8" w:rsidRPr="00535DC8" w:rsidRDefault="00535DC8" w:rsidP="005E0D59">
            <w:pPr>
              <w:widowControl w:val="0"/>
              <w:suppressAutoHyphens/>
              <w:jc w:val="both"/>
              <w:rPr>
                <w:sz w:val="28"/>
                <w:szCs w:val="28"/>
              </w:rPr>
            </w:pPr>
            <w:r w:rsidRPr="00535DC8">
              <w:rPr>
                <w:sz w:val="28"/>
                <w:szCs w:val="28"/>
              </w:rPr>
              <w:t> </w:t>
            </w:r>
          </w:p>
        </w:tc>
        <w:tc>
          <w:tcPr>
            <w:tcW w:w="234" w:type="pct"/>
            <w:tcBorders>
              <w:top w:val="nil"/>
              <w:left w:val="nil"/>
              <w:bottom w:val="single" w:sz="4" w:space="0" w:color="auto"/>
              <w:right w:val="single" w:sz="4" w:space="0" w:color="auto"/>
            </w:tcBorders>
            <w:shd w:val="clear" w:color="auto" w:fill="auto"/>
            <w:noWrap/>
            <w:vAlign w:val="bottom"/>
            <w:hideMark/>
          </w:tcPr>
          <w:p w14:paraId="18A2DB02" w14:textId="77777777" w:rsidR="00535DC8" w:rsidRPr="00535DC8" w:rsidRDefault="00535DC8" w:rsidP="005E0D59">
            <w:pPr>
              <w:widowControl w:val="0"/>
              <w:suppressAutoHyphens/>
              <w:jc w:val="both"/>
              <w:rPr>
                <w:sz w:val="28"/>
                <w:szCs w:val="28"/>
              </w:rPr>
            </w:pPr>
            <w:r w:rsidRPr="00535DC8">
              <w:rPr>
                <w:sz w:val="28"/>
                <w:szCs w:val="28"/>
              </w:rPr>
              <w:t>16.58</w:t>
            </w:r>
          </w:p>
        </w:tc>
        <w:tc>
          <w:tcPr>
            <w:tcW w:w="234" w:type="pct"/>
            <w:tcBorders>
              <w:top w:val="nil"/>
              <w:left w:val="nil"/>
              <w:bottom w:val="single" w:sz="4" w:space="0" w:color="auto"/>
              <w:right w:val="single" w:sz="4" w:space="0" w:color="auto"/>
            </w:tcBorders>
            <w:shd w:val="clear" w:color="auto" w:fill="auto"/>
            <w:noWrap/>
            <w:vAlign w:val="bottom"/>
            <w:hideMark/>
          </w:tcPr>
          <w:p w14:paraId="3AB8AD19"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9D57BF6"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E016B1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775A885"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7CED075"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41FDFB0"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5D52BD7"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DFFCD32"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296FB4D5"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78624C60" w14:textId="77777777" w:rsidTr="00966F8A">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40DCC4" w14:textId="77777777" w:rsidR="00535DC8" w:rsidRPr="00535DC8" w:rsidRDefault="00535DC8" w:rsidP="005E0D59">
            <w:pPr>
              <w:widowControl w:val="0"/>
              <w:suppressAutoHyphens/>
              <w:jc w:val="both"/>
              <w:rPr>
                <w:sz w:val="28"/>
                <w:szCs w:val="28"/>
              </w:rPr>
            </w:pPr>
            <w:r w:rsidRPr="00535DC8">
              <w:rPr>
                <w:sz w:val="28"/>
                <w:szCs w:val="28"/>
              </w:rPr>
              <w:t>Полезный отпуск тепловой энергии</w:t>
            </w:r>
          </w:p>
        </w:tc>
      </w:tr>
      <w:tr w:rsidR="00535DC8" w:rsidRPr="00535DC8" w14:paraId="15EB82D7"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E1904C5" w14:textId="77777777" w:rsidR="00535DC8" w:rsidRPr="00535DC8" w:rsidRDefault="00535DC8" w:rsidP="005E0D59">
            <w:pPr>
              <w:widowControl w:val="0"/>
              <w:suppressAutoHyphens/>
              <w:jc w:val="both"/>
              <w:rPr>
                <w:sz w:val="28"/>
                <w:szCs w:val="28"/>
              </w:rPr>
            </w:pPr>
            <w:r w:rsidRPr="00535DC8">
              <w:rPr>
                <w:sz w:val="28"/>
                <w:szCs w:val="28"/>
              </w:rPr>
              <w:t xml:space="preserve">Котельная, с. </w:t>
            </w:r>
            <w:proofErr w:type="spellStart"/>
            <w:r w:rsidRPr="00535DC8">
              <w:rPr>
                <w:sz w:val="28"/>
                <w:szCs w:val="28"/>
              </w:rPr>
              <w:t>Кременкуль</w:t>
            </w:r>
            <w:proofErr w:type="spellEnd"/>
            <w:r w:rsidRPr="00535DC8">
              <w:rPr>
                <w:sz w:val="28"/>
                <w:szCs w:val="28"/>
              </w:rPr>
              <w:t>, ул. Ленина, 20</w:t>
            </w:r>
          </w:p>
        </w:tc>
        <w:tc>
          <w:tcPr>
            <w:tcW w:w="234" w:type="pct"/>
            <w:tcBorders>
              <w:top w:val="nil"/>
              <w:left w:val="nil"/>
              <w:bottom w:val="single" w:sz="4" w:space="0" w:color="auto"/>
              <w:right w:val="single" w:sz="4" w:space="0" w:color="auto"/>
            </w:tcBorders>
            <w:shd w:val="clear" w:color="auto" w:fill="auto"/>
            <w:noWrap/>
            <w:vAlign w:val="bottom"/>
            <w:hideMark/>
          </w:tcPr>
          <w:p w14:paraId="50D8EA2F" w14:textId="77777777" w:rsidR="00535DC8" w:rsidRPr="00535DC8" w:rsidRDefault="00535DC8" w:rsidP="005E0D59">
            <w:pPr>
              <w:widowControl w:val="0"/>
              <w:suppressAutoHyphens/>
              <w:jc w:val="both"/>
              <w:rPr>
                <w:sz w:val="28"/>
                <w:szCs w:val="28"/>
              </w:rPr>
            </w:pPr>
            <w:r w:rsidRPr="00535DC8">
              <w:rPr>
                <w:sz w:val="28"/>
                <w:szCs w:val="28"/>
              </w:rPr>
              <w:t>8.44</w:t>
            </w:r>
          </w:p>
        </w:tc>
        <w:tc>
          <w:tcPr>
            <w:tcW w:w="234" w:type="pct"/>
            <w:tcBorders>
              <w:top w:val="nil"/>
              <w:left w:val="nil"/>
              <w:bottom w:val="single" w:sz="4" w:space="0" w:color="auto"/>
              <w:right w:val="single" w:sz="4" w:space="0" w:color="auto"/>
            </w:tcBorders>
            <w:shd w:val="clear" w:color="auto" w:fill="auto"/>
            <w:noWrap/>
            <w:vAlign w:val="bottom"/>
            <w:hideMark/>
          </w:tcPr>
          <w:p w14:paraId="2C9CE737" w14:textId="77777777" w:rsidR="00535DC8" w:rsidRPr="00535DC8" w:rsidRDefault="00535DC8" w:rsidP="005E0D59">
            <w:pPr>
              <w:widowControl w:val="0"/>
              <w:suppressAutoHyphens/>
              <w:jc w:val="both"/>
              <w:rPr>
                <w:sz w:val="28"/>
                <w:szCs w:val="28"/>
              </w:rPr>
            </w:pPr>
            <w:r w:rsidRPr="00535DC8">
              <w:rPr>
                <w:sz w:val="28"/>
                <w:szCs w:val="28"/>
              </w:rPr>
              <w:t>8.44</w:t>
            </w:r>
          </w:p>
        </w:tc>
        <w:tc>
          <w:tcPr>
            <w:tcW w:w="234" w:type="pct"/>
            <w:tcBorders>
              <w:top w:val="nil"/>
              <w:left w:val="nil"/>
              <w:bottom w:val="single" w:sz="4" w:space="0" w:color="auto"/>
              <w:right w:val="single" w:sz="4" w:space="0" w:color="auto"/>
            </w:tcBorders>
            <w:shd w:val="clear" w:color="auto" w:fill="auto"/>
            <w:noWrap/>
            <w:vAlign w:val="bottom"/>
            <w:hideMark/>
          </w:tcPr>
          <w:p w14:paraId="1A5EF02A" w14:textId="77777777" w:rsidR="00535DC8" w:rsidRPr="00535DC8" w:rsidRDefault="00535DC8" w:rsidP="005E0D59">
            <w:pPr>
              <w:widowControl w:val="0"/>
              <w:suppressAutoHyphens/>
              <w:jc w:val="both"/>
              <w:rPr>
                <w:sz w:val="28"/>
                <w:szCs w:val="28"/>
              </w:rPr>
            </w:pPr>
            <w:r w:rsidRPr="00535DC8">
              <w:rPr>
                <w:sz w:val="28"/>
                <w:szCs w:val="28"/>
              </w:rPr>
              <w:t>8.44</w:t>
            </w:r>
          </w:p>
        </w:tc>
        <w:tc>
          <w:tcPr>
            <w:tcW w:w="234" w:type="pct"/>
            <w:tcBorders>
              <w:top w:val="nil"/>
              <w:left w:val="nil"/>
              <w:bottom w:val="single" w:sz="4" w:space="0" w:color="auto"/>
              <w:right w:val="single" w:sz="4" w:space="0" w:color="auto"/>
            </w:tcBorders>
            <w:shd w:val="clear" w:color="auto" w:fill="auto"/>
            <w:noWrap/>
            <w:vAlign w:val="bottom"/>
            <w:hideMark/>
          </w:tcPr>
          <w:p w14:paraId="4730442A" w14:textId="77777777" w:rsidR="00535DC8" w:rsidRPr="00535DC8" w:rsidRDefault="00535DC8" w:rsidP="005E0D59">
            <w:pPr>
              <w:widowControl w:val="0"/>
              <w:suppressAutoHyphens/>
              <w:jc w:val="both"/>
              <w:rPr>
                <w:sz w:val="28"/>
                <w:szCs w:val="28"/>
              </w:rPr>
            </w:pPr>
            <w:r w:rsidRPr="00535DC8">
              <w:rPr>
                <w:sz w:val="28"/>
                <w:szCs w:val="28"/>
              </w:rPr>
              <w:t>8.44</w:t>
            </w:r>
          </w:p>
        </w:tc>
        <w:tc>
          <w:tcPr>
            <w:tcW w:w="234" w:type="pct"/>
            <w:tcBorders>
              <w:top w:val="nil"/>
              <w:left w:val="nil"/>
              <w:bottom w:val="single" w:sz="4" w:space="0" w:color="auto"/>
              <w:right w:val="single" w:sz="4" w:space="0" w:color="auto"/>
            </w:tcBorders>
            <w:shd w:val="clear" w:color="auto" w:fill="auto"/>
            <w:noWrap/>
            <w:vAlign w:val="bottom"/>
            <w:hideMark/>
          </w:tcPr>
          <w:p w14:paraId="21B3CEFC" w14:textId="77777777" w:rsidR="00535DC8" w:rsidRPr="00535DC8" w:rsidRDefault="00535DC8" w:rsidP="005E0D59">
            <w:pPr>
              <w:widowControl w:val="0"/>
              <w:suppressAutoHyphens/>
              <w:jc w:val="both"/>
              <w:rPr>
                <w:sz w:val="28"/>
                <w:szCs w:val="28"/>
              </w:rPr>
            </w:pPr>
            <w:r w:rsidRPr="00535DC8">
              <w:rPr>
                <w:sz w:val="28"/>
                <w:szCs w:val="28"/>
              </w:rPr>
              <w:t>8.44</w:t>
            </w:r>
          </w:p>
        </w:tc>
        <w:tc>
          <w:tcPr>
            <w:tcW w:w="234" w:type="pct"/>
            <w:tcBorders>
              <w:top w:val="nil"/>
              <w:left w:val="nil"/>
              <w:bottom w:val="single" w:sz="4" w:space="0" w:color="auto"/>
              <w:right w:val="single" w:sz="4" w:space="0" w:color="auto"/>
            </w:tcBorders>
            <w:shd w:val="clear" w:color="auto" w:fill="auto"/>
            <w:noWrap/>
            <w:vAlign w:val="bottom"/>
            <w:hideMark/>
          </w:tcPr>
          <w:p w14:paraId="0A185737" w14:textId="77777777" w:rsidR="00535DC8" w:rsidRPr="00535DC8" w:rsidRDefault="00535DC8" w:rsidP="005E0D59">
            <w:pPr>
              <w:widowControl w:val="0"/>
              <w:suppressAutoHyphens/>
              <w:jc w:val="both"/>
              <w:rPr>
                <w:sz w:val="28"/>
                <w:szCs w:val="28"/>
              </w:rPr>
            </w:pPr>
            <w:r w:rsidRPr="00535DC8">
              <w:rPr>
                <w:sz w:val="28"/>
                <w:szCs w:val="28"/>
              </w:rPr>
              <w:t>8.44</w:t>
            </w:r>
          </w:p>
        </w:tc>
        <w:tc>
          <w:tcPr>
            <w:tcW w:w="234" w:type="pct"/>
            <w:tcBorders>
              <w:top w:val="nil"/>
              <w:left w:val="nil"/>
              <w:bottom w:val="single" w:sz="4" w:space="0" w:color="auto"/>
              <w:right w:val="single" w:sz="4" w:space="0" w:color="auto"/>
            </w:tcBorders>
            <w:shd w:val="clear" w:color="auto" w:fill="auto"/>
            <w:noWrap/>
            <w:vAlign w:val="bottom"/>
            <w:hideMark/>
          </w:tcPr>
          <w:p w14:paraId="62D69F43" w14:textId="77777777" w:rsidR="00535DC8" w:rsidRPr="00535DC8" w:rsidRDefault="00535DC8" w:rsidP="005E0D59">
            <w:pPr>
              <w:widowControl w:val="0"/>
              <w:suppressAutoHyphens/>
              <w:jc w:val="both"/>
              <w:rPr>
                <w:sz w:val="28"/>
                <w:szCs w:val="28"/>
              </w:rPr>
            </w:pPr>
            <w:r w:rsidRPr="00535DC8">
              <w:rPr>
                <w:sz w:val="28"/>
                <w:szCs w:val="28"/>
              </w:rPr>
              <w:t>8.44</w:t>
            </w:r>
          </w:p>
        </w:tc>
        <w:tc>
          <w:tcPr>
            <w:tcW w:w="234" w:type="pct"/>
            <w:tcBorders>
              <w:top w:val="nil"/>
              <w:left w:val="nil"/>
              <w:bottom w:val="single" w:sz="4" w:space="0" w:color="auto"/>
              <w:right w:val="single" w:sz="4" w:space="0" w:color="auto"/>
            </w:tcBorders>
            <w:shd w:val="clear" w:color="auto" w:fill="auto"/>
            <w:noWrap/>
            <w:vAlign w:val="bottom"/>
            <w:hideMark/>
          </w:tcPr>
          <w:p w14:paraId="5EA8B5B7" w14:textId="77777777" w:rsidR="00535DC8" w:rsidRPr="00535DC8" w:rsidRDefault="00535DC8" w:rsidP="005E0D59">
            <w:pPr>
              <w:widowControl w:val="0"/>
              <w:suppressAutoHyphens/>
              <w:jc w:val="both"/>
              <w:rPr>
                <w:sz w:val="28"/>
                <w:szCs w:val="28"/>
              </w:rPr>
            </w:pPr>
            <w:r w:rsidRPr="00535DC8">
              <w:rPr>
                <w:sz w:val="28"/>
                <w:szCs w:val="28"/>
              </w:rPr>
              <w:t>8.44</w:t>
            </w:r>
          </w:p>
        </w:tc>
        <w:tc>
          <w:tcPr>
            <w:tcW w:w="234" w:type="pct"/>
            <w:tcBorders>
              <w:top w:val="nil"/>
              <w:left w:val="nil"/>
              <w:bottom w:val="single" w:sz="4" w:space="0" w:color="auto"/>
              <w:right w:val="single" w:sz="4" w:space="0" w:color="auto"/>
            </w:tcBorders>
            <w:shd w:val="clear" w:color="auto" w:fill="auto"/>
            <w:noWrap/>
            <w:vAlign w:val="bottom"/>
            <w:hideMark/>
          </w:tcPr>
          <w:p w14:paraId="0950084C" w14:textId="77777777" w:rsidR="00535DC8" w:rsidRPr="00535DC8" w:rsidRDefault="00535DC8" w:rsidP="005E0D59">
            <w:pPr>
              <w:widowControl w:val="0"/>
              <w:suppressAutoHyphens/>
              <w:jc w:val="both"/>
              <w:rPr>
                <w:sz w:val="28"/>
                <w:szCs w:val="28"/>
              </w:rPr>
            </w:pPr>
            <w:r w:rsidRPr="00535DC8">
              <w:rPr>
                <w:sz w:val="28"/>
                <w:szCs w:val="28"/>
              </w:rPr>
              <w:t>8.44</w:t>
            </w:r>
          </w:p>
        </w:tc>
        <w:tc>
          <w:tcPr>
            <w:tcW w:w="234" w:type="pct"/>
            <w:tcBorders>
              <w:top w:val="nil"/>
              <w:left w:val="nil"/>
              <w:bottom w:val="single" w:sz="4" w:space="0" w:color="auto"/>
              <w:right w:val="single" w:sz="4" w:space="0" w:color="auto"/>
            </w:tcBorders>
            <w:shd w:val="clear" w:color="auto" w:fill="auto"/>
            <w:noWrap/>
            <w:vAlign w:val="bottom"/>
            <w:hideMark/>
          </w:tcPr>
          <w:p w14:paraId="5E5B04C7" w14:textId="77777777" w:rsidR="00535DC8" w:rsidRPr="00535DC8" w:rsidRDefault="00535DC8" w:rsidP="005E0D59">
            <w:pPr>
              <w:widowControl w:val="0"/>
              <w:suppressAutoHyphens/>
              <w:jc w:val="both"/>
              <w:rPr>
                <w:sz w:val="28"/>
                <w:szCs w:val="28"/>
              </w:rPr>
            </w:pPr>
            <w:r w:rsidRPr="00535DC8">
              <w:rPr>
                <w:sz w:val="28"/>
                <w:szCs w:val="28"/>
              </w:rPr>
              <w:t>8.44</w:t>
            </w:r>
          </w:p>
        </w:tc>
        <w:tc>
          <w:tcPr>
            <w:tcW w:w="294" w:type="pct"/>
            <w:tcBorders>
              <w:top w:val="nil"/>
              <w:left w:val="nil"/>
              <w:bottom w:val="single" w:sz="4" w:space="0" w:color="auto"/>
              <w:right w:val="single" w:sz="4" w:space="0" w:color="auto"/>
            </w:tcBorders>
            <w:shd w:val="clear" w:color="auto" w:fill="auto"/>
            <w:noWrap/>
            <w:vAlign w:val="bottom"/>
            <w:hideMark/>
          </w:tcPr>
          <w:p w14:paraId="64D336D5" w14:textId="77777777" w:rsidR="00535DC8" w:rsidRPr="00535DC8" w:rsidRDefault="00535DC8" w:rsidP="005E0D59">
            <w:pPr>
              <w:widowControl w:val="0"/>
              <w:suppressAutoHyphens/>
              <w:jc w:val="both"/>
              <w:rPr>
                <w:sz w:val="28"/>
                <w:szCs w:val="28"/>
              </w:rPr>
            </w:pPr>
            <w:r w:rsidRPr="00535DC8">
              <w:rPr>
                <w:sz w:val="28"/>
                <w:szCs w:val="28"/>
              </w:rPr>
              <w:t>8.44</w:t>
            </w:r>
          </w:p>
        </w:tc>
      </w:tr>
      <w:tr w:rsidR="00535DC8" w:rsidRPr="00535DC8" w14:paraId="147427B4"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7073672" w14:textId="77777777" w:rsidR="00535DC8" w:rsidRPr="00535DC8" w:rsidRDefault="00535DC8" w:rsidP="005E0D59">
            <w:pPr>
              <w:widowControl w:val="0"/>
              <w:suppressAutoHyphens/>
              <w:jc w:val="both"/>
              <w:rPr>
                <w:sz w:val="28"/>
                <w:szCs w:val="28"/>
              </w:rPr>
            </w:pPr>
            <w:r w:rsidRPr="00535DC8">
              <w:rPr>
                <w:sz w:val="28"/>
                <w:szCs w:val="28"/>
              </w:rPr>
              <w:t>Котельная, п. Садовый, ул. Лесная</w:t>
            </w:r>
          </w:p>
        </w:tc>
        <w:tc>
          <w:tcPr>
            <w:tcW w:w="234" w:type="pct"/>
            <w:tcBorders>
              <w:top w:val="nil"/>
              <w:left w:val="nil"/>
              <w:bottom w:val="single" w:sz="4" w:space="0" w:color="auto"/>
              <w:right w:val="single" w:sz="4" w:space="0" w:color="auto"/>
            </w:tcBorders>
            <w:shd w:val="clear" w:color="auto" w:fill="auto"/>
            <w:noWrap/>
            <w:vAlign w:val="bottom"/>
            <w:hideMark/>
          </w:tcPr>
          <w:p w14:paraId="3AC059B4" w14:textId="77777777" w:rsidR="00535DC8" w:rsidRPr="00535DC8" w:rsidRDefault="00535DC8" w:rsidP="005E0D59">
            <w:pPr>
              <w:widowControl w:val="0"/>
              <w:suppressAutoHyphens/>
              <w:jc w:val="both"/>
              <w:rPr>
                <w:sz w:val="28"/>
                <w:szCs w:val="28"/>
              </w:rPr>
            </w:pPr>
            <w:r w:rsidRPr="00535DC8">
              <w:rPr>
                <w:sz w:val="28"/>
                <w:szCs w:val="28"/>
              </w:rPr>
              <w:t>0.29</w:t>
            </w:r>
          </w:p>
        </w:tc>
        <w:tc>
          <w:tcPr>
            <w:tcW w:w="234" w:type="pct"/>
            <w:tcBorders>
              <w:top w:val="nil"/>
              <w:left w:val="nil"/>
              <w:bottom w:val="single" w:sz="4" w:space="0" w:color="auto"/>
              <w:right w:val="single" w:sz="4" w:space="0" w:color="auto"/>
            </w:tcBorders>
            <w:shd w:val="clear" w:color="auto" w:fill="auto"/>
            <w:noWrap/>
            <w:vAlign w:val="bottom"/>
            <w:hideMark/>
          </w:tcPr>
          <w:p w14:paraId="003E2144" w14:textId="77777777" w:rsidR="00535DC8" w:rsidRPr="00535DC8" w:rsidRDefault="00535DC8" w:rsidP="005E0D59">
            <w:pPr>
              <w:widowControl w:val="0"/>
              <w:suppressAutoHyphens/>
              <w:jc w:val="both"/>
              <w:rPr>
                <w:sz w:val="28"/>
                <w:szCs w:val="28"/>
              </w:rPr>
            </w:pPr>
            <w:r w:rsidRPr="00535DC8">
              <w:rPr>
                <w:sz w:val="28"/>
                <w:szCs w:val="28"/>
              </w:rPr>
              <w:t>0.29</w:t>
            </w:r>
          </w:p>
        </w:tc>
        <w:tc>
          <w:tcPr>
            <w:tcW w:w="234" w:type="pct"/>
            <w:tcBorders>
              <w:top w:val="nil"/>
              <w:left w:val="nil"/>
              <w:bottom w:val="single" w:sz="4" w:space="0" w:color="auto"/>
              <w:right w:val="single" w:sz="4" w:space="0" w:color="auto"/>
            </w:tcBorders>
            <w:shd w:val="clear" w:color="auto" w:fill="auto"/>
            <w:noWrap/>
            <w:vAlign w:val="bottom"/>
            <w:hideMark/>
          </w:tcPr>
          <w:p w14:paraId="6A8EDD21" w14:textId="77777777" w:rsidR="00535DC8" w:rsidRPr="00535DC8" w:rsidRDefault="00535DC8" w:rsidP="005E0D59">
            <w:pPr>
              <w:widowControl w:val="0"/>
              <w:suppressAutoHyphens/>
              <w:jc w:val="both"/>
              <w:rPr>
                <w:sz w:val="28"/>
                <w:szCs w:val="28"/>
              </w:rPr>
            </w:pPr>
            <w:r w:rsidRPr="00535DC8">
              <w:rPr>
                <w:sz w:val="28"/>
                <w:szCs w:val="28"/>
              </w:rPr>
              <w:t>0.29</w:t>
            </w:r>
          </w:p>
        </w:tc>
        <w:tc>
          <w:tcPr>
            <w:tcW w:w="234" w:type="pct"/>
            <w:tcBorders>
              <w:top w:val="nil"/>
              <w:left w:val="nil"/>
              <w:bottom w:val="single" w:sz="4" w:space="0" w:color="auto"/>
              <w:right w:val="single" w:sz="4" w:space="0" w:color="auto"/>
            </w:tcBorders>
            <w:shd w:val="clear" w:color="auto" w:fill="auto"/>
            <w:noWrap/>
            <w:vAlign w:val="bottom"/>
            <w:hideMark/>
          </w:tcPr>
          <w:p w14:paraId="05C63A5F" w14:textId="77777777" w:rsidR="00535DC8" w:rsidRPr="00535DC8" w:rsidRDefault="00535DC8" w:rsidP="005E0D59">
            <w:pPr>
              <w:widowControl w:val="0"/>
              <w:suppressAutoHyphens/>
              <w:jc w:val="both"/>
              <w:rPr>
                <w:sz w:val="28"/>
                <w:szCs w:val="28"/>
              </w:rPr>
            </w:pPr>
            <w:r w:rsidRPr="00535DC8">
              <w:rPr>
                <w:sz w:val="28"/>
                <w:szCs w:val="28"/>
              </w:rPr>
              <w:t>0.29</w:t>
            </w:r>
          </w:p>
        </w:tc>
        <w:tc>
          <w:tcPr>
            <w:tcW w:w="234" w:type="pct"/>
            <w:tcBorders>
              <w:top w:val="nil"/>
              <w:left w:val="nil"/>
              <w:bottom w:val="single" w:sz="4" w:space="0" w:color="auto"/>
              <w:right w:val="single" w:sz="4" w:space="0" w:color="auto"/>
            </w:tcBorders>
            <w:shd w:val="clear" w:color="auto" w:fill="auto"/>
            <w:noWrap/>
            <w:vAlign w:val="bottom"/>
            <w:hideMark/>
          </w:tcPr>
          <w:p w14:paraId="20BA0849" w14:textId="77777777" w:rsidR="00535DC8" w:rsidRPr="00535DC8" w:rsidRDefault="00535DC8" w:rsidP="005E0D59">
            <w:pPr>
              <w:widowControl w:val="0"/>
              <w:suppressAutoHyphens/>
              <w:jc w:val="both"/>
              <w:rPr>
                <w:sz w:val="28"/>
                <w:szCs w:val="28"/>
              </w:rPr>
            </w:pPr>
            <w:r w:rsidRPr="00535DC8">
              <w:rPr>
                <w:sz w:val="28"/>
                <w:szCs w:val="28"/>
              </w:rPr>
              <w:t>0.29</w:t>
            </w:r>
          </w:p>
        </w:tc>
        <w:tc>
          <w:tcPr>
            <w:tcW w:w="234" w:type="pct"/>
            <w:tcBorders>
              <w:top w:val="nil"/>
              <w:left w:val="nil"/>
              <w:bottom w:val="single" w:sz="4" w:space="0" w:color="auto"/>
              <w:right w:val="single" w:sz="4" w:space="0" w:color="auto"/>
            </w:tcBorders>
            <w:shd w:val="clear" w:color="auto" w:fill="auto"/>
            <w:noWrap/>
            <w:vAlign w:val="bottom"/>
            <w:hideMark/>
          </w:tcPr>
          <w:p w14:paraId="1BDC8DB9" w14:textId="77777777" w:rsidR="00535DC8" w:rsidRPr="00535DC8" w:rsidRDefault="00535DC8" w:rsidP="005E0D59">
            <w:pPr>
              <w:widowControl w:val="0"/>
              <w:suppressAutoHyphens/>
              <w:jc w:val="both"/>
              <w:rPr>
                <w:sz w:val="28"/>
                <w:szCs w:val="28"/>
              </w:rPr>
            </w:pPr>
            <w:r w:rsidRPr="00535DC8">
              <w:rPr>
                <w:sz w:val="28"/>
                <w:szCs w:val="28"/>
              </w:rPr>
              <w:t>0.29</w:t>
            </w:r>
          </w:p>
        </w:tc>
        <w:tc>
          <w:tcPr>
            <w:tcW w:w="234" w:type="pct"/>
            <w:tcBorders>
              <w:top w:val="nil"/>
              <w:left w:val="nil"/>
              <w:bottom w:val="single" w:sz="4" w:space="0" w:color="auto"/>
              <w:right w:val="single" w:sz="4" w:space="0" w:color="auto"/>
            </w:tcBorders>
            <w:shd w:val="clear" w:color="auto" w:fill="auto"/>
            <w:noWrap/>
            <w:vAlign w:val="bottom"/>
            <w:hideMark/>
          </w:tcPr>
          <w:p w14:paraId="7735A455" w14:textId="77777777" w:rsidR="00535DC8" w:rsidRPr="00535DC8" w:rsidRDefault="00535DC8" w:rsidP="005E0D59">
            <w:pPr>
              <w:widowControl w:val="0"/>
              <w:suppressAutoHyphens/>
              <w:jc w:val="both"/>
              <w:rPr>
                <w:sz w:val="28"/>
                <w:szCs w:val="28"/>
              </w:rPr>
            </w:pPr>
            <w:r w:rsidRPr="00535DC8">
              <w:rPr>
                <w:sz w:val="28"/>
                <w:szCs w:val="28"/>
              </w:rPr>
              <w:t>0.29</w:t>
            </w:r>
          </w:p>
        </w:tc>
        <w:tc>
          <w:tcPr>
            <w:tcW w:w="234" w:type="pct"/>
            <w:tcBorders>
              <w:top w:val="nil"/>
              <w:left w:val="nil"/>
              <w:bottom w:val="single" w:sz="4" w:space="0" w:color="auto"/>
              <w:right w:val="single" w:sz="4" w:space="0" w:color="auto"/>
            </w:tcBorders>
            <w:shd w:val="clear" w:color="auto" w:fill="auto"/>
            <w:noWrap/>
            <w:vAlign w:val="bottom"/>
            <w:hideMark/>
          </w:tcPr>
          <w:p w14:paraId="5FEE3E93" w14:textId="77777777" w:rsidR="00535DC8" w:rsidRPr="00535DC8" w:rsidRDefault="00535DC8" w:rsidP="005E0D59">
            <w:pPr>
              <w:widowControl w:val="0"/>
              <w:suppressAutoHyphens/>
              <w:jc w:val="both"/>
              <w:rPr>
                <w:sz w:val="28"/>
                <w:szCs w:val="28"/>
              </w:rPr>
            </w:pPr>
            <w:r w:rsidRPr="00535DC8">
              <w:rPr>
                <w:sz w:val="28"/>
                <w:szCs w:val="28"/>
              </w:rPr>
              <w:t>0.29</w:t>
            </w:r>
          </w:p>
        </w:tc>
        <w:tc>
          <w:tcPr>
            <w:tcW w:w="234" w:type="pct"/>
            <w:tcBorders>
              <w:top w:val="nil"/>
              <w:left w:val="nil"/>
              <w:bottom w:val="single" w:sz="4" w:space="0" w:color="auto"/>
              <w:right w:val="single" w:sz="4" w:space="0" w:color="auto"/>
            </w:tcBorders>
            <w:shd w:val="clear" w:color="auto" w:fill="auto"/>
            <w:noWrap/>
            <w:vAlign w:val="bottom"/>
            <w:hideMark/>
          </w:tcPr>
          <w:p w14:paraId="51E3643E" w14:textId="77777777" w:rsidR="00535DC8" w:rsidRPr="00535DC8" w:rsidRDefault="00535DC8" w:rsidP="005E0D59">
            <w:pPr>
              <w:widowControl w:val="0"/>
              <w:suppressAutoHyphens/>
              <w:jc w:val="both"/>
              <w:rPr>
                <w:sz w:val="28"/>
                <w:szCs w:val="28"/>
              </w:rPr>
            </w:pPr>
            <w:r w:rsidRPr="00535DC8">
              <w:rPr>
                <w:sz w:val="28"/>
                <w:szCs w:val="28"/>
              </w:rPr>
              <w:t>0.29</w:t>
            </w:r>
          </w:p>
        </w:tc>
        <w:tc>
          <w:tcPr>
            <w:tcW w:w="234" w:type="pct"/>
            <w:tcBorders>
              <w:top w:val="nil"/>
              <w:left w:val="nil"/>
              <w:bottom w:val="single" w:sz="4" w:space="0" w:color="auto"/>
              <w:right w:val="single" w:sz="4" w:space="0" w:color="auto"/>
            </w:tcBorders>
            <w:shd w:val="clear" w:color="auto" w:fill="auto"/>
            <w:noWrap/>
            <w:vAlign w:val="bottom"/>
            <w:hideMark/>
          </w:tcPr>
          <w:p w14:paraId="1B898C5F" w14:textId="77777777" w:rsidR="00535DC8" w:rsidRPr="00535DC8" w:rsidRDefault="00535DC8" w:rsidP="005E0D59">
            <w:pPr>
              <w:widowControl w:val="0"/>
              <w:suppressAutoHyphens/>
              <w:jc w:val="both"/>
              <w:rPr>
                <w:sz w:val="28"/>
                <w:szCs w:val="28"/>
              </w:rPr>
            </w:pPr>
            <w:r w:rsidRPr="00535DC8">
              <w:rPr>
                <w:sz w:val="28"/>
                <w:szCs w:val="28"/>
              </w:rPr>
              <w:t>0.29</w:t>
            </w:r>
          </w:p>
        </w:tc>
        <w:tc>
          <w:tcPr>
            <w:tcW w:w="294" w:type="pct"/>
            <w:tcBorders>
              <w:top w:val="nil"/>
              <w:left w:val="nil"/>
              <w:bottom w:val="single" w:sz="4" w:space="0" w:color="auto"/>
              <w:right w:val="single" w:sz="4" w:space="0" w:color="auto"/>
            </w:tcBorders>
            <w:shd w:val="clear" w:color="auto" w:fill="auto"/>
            <w:noWrap/>
            <w:vAlign w:val="bottom"/>
            <w:hideMark/>
          </w:tcPr>
          <w:p w14:paraId="06DAD6EE" w14:textId="77777777" w:rsidR="00535DC8" w:rsidRPr="00535DC8" w:rsidRDefault="00535DC8" w:rsidP="005E0D59">
            <w:pPr>
              <w:widowControl w:val="0"/>
              <w:suppressAutoHyphens/>
              <w:jc w:val="both"/>
              <w:rPr>
                <w:sz w:val="28"/>
                <w:szCs w:val="28"/>
              </w:rPr>
            </w:pPr>
            <w:r w:rsidRPr="00535DC8">
              <w:rPr>
                <w:sz w:val="28"/>
                <w:szCs w:val="28"/>
              </w:rPr>
              <w:t>0.29</w:t>
            </w:r>
          </w:p>
        </w:tc>
      </w:tr>
      <w:tr w:rsidR="00535DC8" w:rsidRPr="00535DC8" w14:paraId="1DE8354C"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4723E38E" w14:textId="77777777" w:rsidR="00535DC8" w:rsidRPr="00535DC8" w:rsidRDefault="00535DC8" w:rsidP="005E0D59">
            <w:pPr>
              <w:widowControl w:val="0"/>
              <w:suppressAutoHyphens/>
              <w:jc w:val="both"/>
              <w:rPr>
                <w:sz w:val="28"/>
                <w:szCs w:val="28"/>
              </w:rPr>
            </w:pPr>
            <w:r w:rsidRPr="00535DC8">
              <w:rPr>
                <w:sz w:val="28"/>
                <w:szCs w:val="28"/>
              </w:rPr>
              <w:t>Котельная, п. Садовый, ул. Первомайская</w:t>
            </w:r>
          </w:p>
        </w:tc>
        <w:tc>
          <w:tcPr>
            <w:tcW w:w="234" w:type="pct"/>
            <w:tcBorders>
              <w:top w:val="nil"/>
              <w:left w:val="nil"/>
              <w:bottom w:val="single" w:sz="4" w:space="0" w:color="auto"/>
              <w:right w:val="single" w:sz="4" w:space="0" w:color="auto"/>
            </w:tcBorders>
            <w:shd w:val="clear" w:color="auto" w:fill="auto"/>
            <w:noWrap/>
            <w:vAlign w:val="bottom"/>
            <w:hideMark/>
          </w:tcPr>
          <w:p w14:paraId="46DD9D25" w14:textId="77777777" w:rsidR="00535DC8" w:rsidRPr="00535DC8" w:rsidRDefault="00535DC8" w:rsidP="005E0D59">
            <w:pPr>
              <w:widowControl w:val="0"/>
              <w:suppressAutoHyphens/>
              <w:jc w:val="both"/>
              <w:rPr>
                <w:sz w:val="28"/>
                <w:szCs w:val="28"/>
              </w:rPr>
            </w:pPr>
            <w:r w:rsidRPr="00535DC8">
              <w:rPr>
                <w:sz w:val="28"/>
                <w:szCs w:val="28"/>
              </w:rPr>
              <w:t>0.61</w:t>
            </w:r>
          </w:p>
        </w:tc>
        <w:tc>
          <w:tcPr>
            <w:tcW w:w="234" w:type="pct"/>
            <w:tcBorders>
              <w:top w:val="nil"/>
              <w:left w:val="nil"/>
              <w:bottom w:val="single" w:sz="4" w:space="0" w:color="auto"/>
              <w:right w:val="single" w:sz="4" w:space="0" w:color="auto"/>
            </w:tcBorders>
            <w:shd w:val="clear" w:color="auto" w:fill="auto"/>
            <w:noWrap/>
            <w:vAlign w:val="bottom"/>
            <w:hideMark/>
          </w:tcPr>
          <w:p w14:paraId="3EE2771F" w14:textId="77777777" w:rsidR="00535DC8" w:rsidRPr="00535DC8" w:rsidRDefault="00535DC8" w:rsidP="005E0D59">
            <w:pPr>
              <w:widowControl w:val="0"/>
              <w:suppressAutoHyphens/>
              <w:jc w:val="both"/>
              <w:rPr>
                <w:sz w:val="28"/>
                <w:szCs w:val="28"/>
              </w:rPr>
            </w:pPr>
            <w:r w:rsidRPr="00535DC8">
              <w:rPr>
                <w:sz w:val="28"/>
                <w:szCs w:val="28"/>
              </w:rPr>
              <w:t>0.61</w:t>
            </w:r>
          </w:p>
        </w:tc>
        <w:tc>
          <w:tcPr>
            <w:tcW w:w="234" w:type="pct"/>
            <w:tcBorders>
              <w:top w:val="nil"/>
              <w:left w:val="nil"/>
              <w:bottom w:val="single" w:sz="4" w:space="0" w:color="auto"/>
              <w:right w:val="single" w:sz="4" w:space="0" w:color="auto"/>
            </w:tcBorders>
            <w:shd w:val="clear" w:color="auto" w:fill="auto"/>
            <w:noWrap/>
            <w:vAlign w:val="bottom"/>
            <w:hideMark/>
          </w:tcPr>
          <w:p w14:paraId="1100C292" w14:textId="77777777" w:rsidR="00535DC8" w:rsidRPr="00535DC8" w:rsidRDefault="00535DC8" w:rsidP="005E0D59">
            <w:pPr>
              <w:widowControl w:val="0"/>
              <w:suppressAutoHyphens/>
              <w:jc w:val="both"/>
              <w:rPr>
                <w:sz w:val="28"/>
                <w:szCs w:val="28"/>
              </w:rPr>
            </w:pPr>
            <w:r w:rsidRPr="00535DC8">
              <w:rPr>
                <w:sz w:val="28"/>
                <w:szCs w:val="28"/>
              </w:rPr>
              <w:t>0.61</w:t>
            </w:r>
          </w:p>
        </w:tc>
        <w:tc>
          <w:tcPr>
            <w:tcW w:w="234" w:type="pct"/>
            <w:tcBorders>
              <w:top w:val="nil"/>
              <w:left w:val="nil"/>
              <w:bottom w:val="single" w:sz="4" w:space="0" w:color="auto"/>
              <w:right w:val="single" w:sz="4" w:space="0" w:color="auto"/>
            </w:tcBorders>
            <w:shd w:val="clear" w:color="auto" w:fill="auto"/>
            <w:noWrap/>
            <w:vAlign w:val="bottom"/>
            <w:hideMark/>
          </w:tcPr>
          <w:p w14:paraId="65351A80" w14:textId="77777777" w:rsidR="00535DC8" w:rsidRPr="00535DC8" w:rsidRDefault="00535DC8" w:rsidP="005E0D59">
            <w:pPr>
              <w:widowControl w:val="0"/>
              <w:suppressAutoHyphens/>
              <w:jc w:val="both"/>
              <w:rPr>
                <w:sz w:val="28"/>
                <w:szCs w:val="28"/>
              </w:rPr>
            </w:pPr>
            <w:r w:rsidRPr="00535DC8">
              <w:rPr>
                <w:sz w:val="28"/>
                <w:szCs w:val="28"/>
              </w:rPr>
              <w:t>0.61</w:t>
            </w:r>
          </w:p>
        </w:tc>
        <w:tc>
          <w:tcPr>
            <w:tcW w:w="234" w:type="pct"/>
            <w:tcBorders>
              <w:top w:val="nil"/>
              <w:left w:val="nil"/>
              <w:bottom w:val="single" w:sz="4" w:space="0" w:color="auto"/>
              <w:right w:val="single" w:sz="4" w:space="0" w:color="auto"/>
            </w:tcBorders>
            <w:shd w:val="clear" w:color="auto" w:fill="auto"/>
            <w:noWrap/>
            <w:vAlign w:val="bottom"/>
            <w:hideMark/>
          </w:tcPr>
          <w:p w14:paraId="41469AEF" w14:textId="77777777" w:rsidR="00535DC8" w:rsidRPr="00535DC8" w:rsidRDefault="00535DC8" w:rsidP="005E0D59">
            <w:pPr>
              <w:widowControl w:val="0"/>
              <w:suppressAutoHyphens/>
              <w:jc w:val="both"/>
              <w:rPr>
                <w:sz w:val="28"/>
                <w:szCs w:val="28"/>
              </w:rPr>
            </w:pPr>
            <w:r w:rsidRPr="00535DC8">
              <w:rPr>
                <w:sz w:val="28"/>
                <w:szCs w:val="28"/>
              </w:rPr>
              <w:t>0.61</w:t>
            </w:r>
          </w:p>
        </w:tc>
        <w:tc>
          <w:tcPr>
            <w:tcW w:w="234" w:type="pct"/>
            <w:tcBorders>
              <w:top w:val="nil"/>
              <w:left w:val="nil"/>
              <w:bottom w:val="single" w:sz="4" w:space="0" w:color="auto"/>
              <w:right w:val="single" w:sz="4" w:space="0" w:color="auto"/>
            </w:tcBorders>
            <w:shd w:val="clear" w:color="auto" w:fill="auto"/>
            <w:noWrap/>
            <w:vAlign w:val="bottom"/>
            <w:hideMark/>
          </w:tcPr>
          <w:p w14:paraId="4CB29505" w14:textId="77777777" w:rsidR="00535DC8" w:rsidRPr="00535DC8" w:rsidRDefault="00535DC8" w:rsidP="005E0D59">
            <w:pPr>
              <w:widowControl w:val="0"/>
              <w:suppressAutoHyphens/>
              <w:jc w:val="both"/>
              <w:rPr>
                <w:sz w:val="28"/>
                <w:szCs w:val="28"/>
              </w:rPr>
            </w:pPr>
            <w:r w:rsidRPr="00535DC8">
              <w:rPr>
                <w:sz w:val="28"/>
                <w:szCs w:val="28"/>
              </w:rPr>
              <w:t>0.61</w:t>
            </w:r>
          </w:p>
        </w:tc>
        <w:tc>
          <w:tcPr>
            <w:tcW w:w="234" w:type="pct"/>
            <w:tcBorders>
              <w:top w:val="nil"/>
              <w:left w:val="nil"/>
              <w:bottom w:val="single" w:sz="4" w:space="0" w:color="auto"/>
              <w:right w:val="single" w:sz="4" w:space="0" w:color="auto"/>
            </w:tcBorders>
            <w:shd w:val="clear" w:color="auto" w:fill="auto"/>
            <w:noWrap/>
            <w:vAlign w:val="bottom"/>
            <w:hideMark/>
          </w:tcPr>
          <w:p w14:paraId="7A0BC49E" w14:textId="77777777" w:rsidR="00535DC8" w:rsidRPr="00535DC8" w:rsidRDefault="00535DC8" w:rsidP="005E0D59">
            <w:pPr>
              <w:widowControl w:val="0"/>
              <w:suppressAutoHyphens/>
              <w:jc w:val="both"/>
              <w:rPr>
                <w:sz w:val="28"/>
                <w:szCs w:val="28"/>
              </w:rPr>
            </w:pPr>
            <w:r w:rsidRPr="00535DC8">
              <w:rPr>
                <w:sz w:val="28"/>
                <w:szCs w:val="28"/>
              </w:rPr>
              <w:t>0.61</w:t>
            </w:r>
          </w:p>
        </w:tc>
        <w:tc>
          <w:tcPr>
            <w:tcW w:w="234" w:type="pct"/>
            <w:tcBorders>
              <w:top w:val="nil"/>
              <w:left w:val="nil"/>
              <w:bottom w:val="single" w:sz="4" w:space="0" w:color="auto"/>
              <w:right w:val="single" w:sz="4" w:space="0" w:color="auto"/>
            </w:tcBorders>
            <w:shd w:val="clear" w:color="auto" w:fill="auto"/>
            <w:noWrap/>
            <w:vAlign w:val="bottom"/>
            <w:hideMark/>
          </w:tcPr>
          <w:p w14:paraId="3082DF81" w14:textId="77777777" w:rsidR="00535DC8" w:rsidRPr="00535DC8" w:rsidRDefault="00535DC8" w:rsidP="005E0D59">
            <w:pPr>
              <w:widowControl w:val="0"/>
              <w:suppressAutoHyphens/>
              <w:jc w:val="both"/>
              <w:rPr>
                <w:sz w:val="28"/>
                <w:szCs w:val="28"/>
              </w:rPr>
            </w:pPr>
            <w:r w:rsidRPr="00535DC8">
              <w:rPr>
                <w:sz w:val="28"/>
                <w:szCs w:val="28"/>
              </w:rPr>
              <w:t>0.61</w:t>
            </w:r>
          </w:p>
        </w:tc>
        <w:tc>
          <w:tcPr>
            <w:tcW w:w="234" w:type="pct"/>
            <w:tcBorders>
              <w:top w:val="nil"/>
              <w:left w:val="nil"/>
              <w:bottom w:val="single" w:sz="4" w:space="0" w:color="auto"/>
              <w:right w:val="single" w:sz="4" w:space="0" w:color="auto"/>
            </w:tcBorders>
            <w:shd w:val="clear" w:color="auto" w:fill="auto"/>
            <w:noWrap/>
            <w:vAlign w:val="bottom"/>
            <w:hideMark/>
          </w:tcPr>
          <w:p w14:paraId="27C52651" w14:textId="77777777" w:rsidR="00535DC8" w:rsidRPr="00535DC8" w:rsidRDefault="00535DC8" w:rsidP="005E0D59">
            <w:pPr>
              <w:widowControl w:val="0"/>
              <w:suppressAutoHyphens/>
              <w:jc w:val="both"/>
              <w:rPr>
                <w:sz w:val="28"/>
                <w:szCs w:val="28"/>
              </w:rPr>
            </w:pPr>
            <w:r w:rsidRPr="00535DC8">
              <w:rPr>
                <w:sz w:val="28"/>
                <w:szCs w:val="28"/>
              </w:rPr>
              <w:t>0.61</w:t>
            </w:r>
          </w:p>
        </w:tc>
        <w:tc>
          <w:tcPr>
            <w:tcW w:w="234" w:type="pct"/>
            <w:tcBorders>
              <w:top w:val="nil"/>
              <w:left w:val="nil"/>
              <w:bottom w:val="single" w:sz="4" w:space="0" w:color="auto"/>
              <w:right w:val="single" w:sz="4" w:space="0" w:color="auto"/>
            </w:tcBorders>
            <w:shd w:val="clear" w:color="auto" w:fill="auto"/>
            <w:noWrap/>
            <w:vAlign w:val="bottom"/>
            <w:hideMark/>
          </w:tcPr>
          <w:p w14:paraId="515BABB8" w14:textId="77777777" w:rsidR="00535DC8" w:rsidRPr="00535DC8" w:rsidRDefault="00535DC8" w:rsidP="005E0D59">
            <w:pPr>
              <w:widowControl w:val="0"/>
              <w:suppressAutoHyphens/>
              <w:jc w:val="both"/>
              <w:rPr>
                <w:sz w:val="28"/>
                <w:szCs w:val="28"/>
              </w:rPr>
            </w:pPr>
            <w:r w:rsidRPr="00535DC8">
              <w:rPr>
                <w:sz w:val="28"/>
                <w:szCs w:val="28"/>
              </w:rPr>
              <w:t>0.61</w:t>
            </w:r>
          </w:p>
        </w:tc>
        <w:tc>
          <w:tcPr>
            <w:tcW w:w="294" w:type="pct"/>
            <w:tcBorders>
              <w:top w:val="nil"/>
              <w:left w:val="nil"/>
              <w:bottom w:val="single" w:sz="4" w:space="0" w:color="auto"/>
              <w:right w:val="single" w:sz="4" w:space="0" w:color="auto"/>
            </w:tcBorders>
            <w:shd w:val="clear" w:color="auto" w:fill="auto"/>
            <w:noWrap/>
            <w:vAlign w:val="bottom"/>
            <w:hideMark/>
          </w:tcPr>
          <w:p w14:paraId="44D797D2" w14:textId="77777777" w:rsidR="00535DC8" w:rsidRPr="00535DC8" w:rsidRDefault="00535DC8" w:rsidP="005E0D59">
            <w:pPr>
              <w:widowControl w:val="0"/>
              <w:suppressAutoHyphens/>
              <w:jc w:val="both"/>
              <w:rPr>
                <w:sz w:val="28"/>
                <w:szCs w:val="28"/>
              </w:rPr>
            </w:pPr>
            <w:r w:rsidRPr="00535DC8">
              <w:rPr>
                <w:sz w:val="28"/>
                <w:szCs w:val="28"/>
              </w:rPr>
              <w:t>0.61</w:t>
            </w:r>
          </w:p>
        </w:tc>
      </w:tr>
      <w:tr w:rsidR="00535DC8" w:rsidRPr="00535DC8" w14:paraId="15D13284"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0516E90"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"Залесье", ул. Раздольная, 2б</w:t>
            </w:r>
          </w:p>
        </w:tc>
        <w:tc>
          <w:tcPr>
            <w:tcW w:w="234" w:type="pct"/>
            <w:tcBorders>
              <w:top w:val="nil"/>
              <w:left w:val="nil"/>
              <w:bottom w:val="single" w:sz="4" w:space="0" w:color="auto"/>
              <w:right w:val="single" w:sz="4" w:space="0" w:color="auto"/>
            </w:tcBorders>
            <w:shd w:val="clear" w:color="auto" w:fill="auto"/>
            <w:noWrap/>
            <w:vAlign w:val="bottom"/>
            <w:hideMark/>
          </w:tcPr>
          <w:p w14:paraId="7F0B6EDD" w14:textId="77777777" w:rsidR="00535DC8" w:rsidRPr="00535DC8" w:rsidRDefault="00535DC8" w:rsidP="005E0D59">
            <w:pPr>
              <w:widowControl w:val="0"/>
              <w:suppressAutoHyphens/>
              <w:jc w:val="both"/>
              <w:rPr>
                <w:sz w:val="28"/>
                <w:szCs w:val="28"/>
              </w:rPr>
            </w:pPr>
            <w:r w:rsidRPr="00535DC8">
              <w:rPr>
                <w:sz w:val="28"/>
                <w:szCs w:val="28"/>
              </w:rPr>
              <w:t>56.03</w:t>
            </w:r>
          </w:p>
        </w:tc>
        <w:tc>
          <w:tcPr>
            <w:tcW w:w="234" w:type="pct"/>
            <w:tcBorders>
              <w:top w:val="nil"/>
              <w:left w:val="nil"/>
              <w:bottom w:val="single" w:sz="4" w:space="0" w:color="auto"/>
              <w:right w:val="single" w:sz="4" w:space="0" w:color="auto"/>
            </w:tcBorders>
            <w:shd w:val="clear" w:color="auto" w:fill="auto"/>
            <w:noWrap/>
            <w:vAlign w:val="bottom"/>
            <w:hideMark/>
          </w:tcPr>
          <w:p w14:paraId="74A90B7E" w14:textId="77777777" w:rsidR="00535DC8" w:rsidRPr="00535DC8" w:rsidRDefault="00535DC8" w:rsidP="005E0D59">
            <w:pPr>
              <w:widowControl w:val="0"/>
              <w:suppressAutoHyphens/>
              <w:jc w:val="both"/>
              <w:rPr>
                <w:sz w:val="28"/>
                <w:szCs w:val="28"/>
              </w:rPr>
            </w:pPr>
            <w:r w:rsidRPr="00535DC8">
              <w:rPr>
                <w:sz w:val="28"/>
                <w:szCs w:val="28"/>
              </w:rPr>
              <w:t>58.91</w:t>
            </w:r>
          </w:p>
        </w:tc>
        <w:tc>
          <w:tcPr>
            <w:tcW w:w="234" w:type="pct"/>
            <w:tcBorders>
              <w:top w:val="nil"/>
              <w:left w:val="nil"/>
              <w:bottom w:val="single" w:sz="4" w:space="0" w:color="auto"/>
              <w:right w:val="single" w:sz="4" w:space="0" w:color="auto"/>
            </w:tcBorders>
            <w:shd w:val="clear" w:color="auto" w:fill="auto"/>
            <w:noWrap/>
            <w:vAlign w:val="bottom"/>
            <w:hideMark/>
          </w:tcPr>
          <w:p w14:paraId="142AE0AE" w14:textId="77777777" w:rsidR="00535DC8" w:rsidRPr="00535DC8" w:rsidRDefault="00535DC8" w:rsidP="005E0D59">
            <w:pPr>
              <w:widowControl w:val="0"/>
              <w:suppressAutoHyphens/>
              <w:jc w:val="both"/>
              <w:rPr>
                <w:sz w:val="28"/>
                <w:szCs w:val="28"/>
              </w:rPr>
            </w:pPr>
            <w:r w:rsidRPr="00535DC8">
              <w:rPr>
                <w:sz w:val="28"/>
                <w:szCs w:val="28"/>
              </w:rPr>
              <w:t>58.91</w:t>
            </w:r>
          </w:p>
        </w:tc>
        <w:tc>
          <w:tcPr>
            <w:tcW w:w="234" w:type="pct"/>
            <w:tcBorders>
              <w:top w:val="nil"/>
              <w:left w:val="nil"/>
              <w:bottom w:val="single" w:sz="4" w:space="0" w:color="auto"/>
              <w:right w:val="single" w:sz="4" w:space="0" w:color="auto"/>
            </w:tcBorders>
            <w:shd w:val="clear" w:color="auto" w:fill="auto"/>
            <w:noWrap/>
            <w:vAlign w:val="bottom"/>
            <w:hideMark/>
          </w:tcPr>
          <w:p w14:paraId="4BFA2915" w14:textId="77777777" w:rsidR="00535DC8" w:rsidRPr="00535DC8" w:rsidRDefault="00535DC8" w:rsidP="005E0D59">
            <w:pPr>
              <w:widowControl w:val="0"/>
              <w:suppressAutoHyphens/>
              <w:jc w:val="both"/>
              <w:rPr>
                <w:sz w:val="28"/>
                <w:szCs w:val="28"/>
              </w:rPr>
            </w:pPr>
            <w:r w:rsidRPr="00535DC8">
              <w:rPr>
                <w:sz w:val="28"/>
                <w:szCs w:val="28"/>
              </w:rPr>
              <w:t>58.91</w:t>
            </w:r>
          </w:p>
        </w:tc>
        <w:tc>
          <w:tcPr>
            <w:tcW w:w="234" w:type="pct"/>
            <w:tcBorders>
              <w:top w:val="nil"/>
              <w:left w:val="nil"/>
              <w:bottom w:val="single" w:sz="4" w:space="0" w:color="auto"/>
              <w:right w:val="single" w:sz="4" w:space="0" w:color="auto"/>
            </w:tcBorders>
            <w:shd w:val="clear" w:color="auto" w:fill="auto"/>
            <w:noWrap/>
            <w:vAlign w:val="bottom"/>
            <w:hideMark/>
          </w:tcPr>
          <w:p w14:paraId="5706FB78" w14:textId="77777777" w:rsidR="00535DC8" w:rsidRPr="00535DC8" w:rsidRDefault="00535DC8" w:rsidP="005E0D59">
            <w:pPr>
              <w:widowControl w:val="0"/>
              <w:suppressAutoHyphens/>
              <w:jc w:val="both"/>
              <w:rPr>
                <w:sz w:val="28"/>
                <w:szCs w:val="28"/>
              </w:rPr>
            </w:pPr>
            <w:r w:rsidRPr="00535DC8">
              <w:rPr>
                <w:sz w:val="28"/>
                <w:szCs w:val="28"/>
              </w:rPr>
              <w:t>58.91</w:t>
            </w:r>
          </w:p>
        </w:tc>
        <w:tc>
          <w:tcPr>
            <w:tcW w:w="234" w:type="pct"/>
            <w:tcBorders>
              <w:top w:val="nil"/>
              <w:left w:val="nil"/>
              <w:bottom w:val="single" w:sz="4" w:space="0" w:color="auto"/>
              <w:right w:val="single" w:sz="4" w:space="0" w:color="auto"/>
            </w:tcBorders>
            <w:shd w:val="clear" w:color="auto" w:fill="auto"/>
            <w:noWrap/>
            <w:vAlign w:val="bottom"/>
            <w:hideMark/>
          </w:tcPr>
          <w:p w14:paraId="41EA1990" w14:textId="77777777" w:rsidR="00535DC8" w:rsidRPr="00535DC8" w:rsidRDefault="00535DC8" w:rsidP="005E0D59">
            <w:pPr>
              <w:widowControl w:val="0"/>
              <w:suppressAutoHyphens/>
              <w:jc w:val="both"/>
              <w:rPr>
                <w:sz w:val="28"/>
                <w:szCs w:val="28"/>
              </w:rPr>
            </w:pPr>
            <w:r w:rsidRPr="00535DC8">
              <w:rPr>
                <w:sz w:val="28"/>
                <w:szCs w:val="28"/>
              </w:rPr>
              <w:t>58.91</w:t>
            </w:r>
          </w:p>
        </w:tc>
        <w:tc>
          <w:tcPr>
            <w:tcW w:w="234" w:type="pct"/>
            <w:tcBorders>
              <w:top w:val="nil"/>
              <w:left w:val="nil"/>
              <w:bottom w:val="single" w:sz="4" w:space="0" w:color="auto"/>
              <w:right w:val="single" w:sz="4" w:space="0" w:color="auto"/>
            </w:tcBorders>
            <w:shd w:val="clear" w:color="auto" w:fill="auto"/>
            <w:noWrap/>
            <w:vAlign w:val="bottom"/>
            <w:hideMark/>
          </w:tcPr>
          <w:p w14:paraId="4CE38387" w14:textId="77777777" w:rsidR="00535DC8" w:rsidRPr="00535DC8" w:rsidRDefault="00535DC8" w:rsidP="005E0D59">
            <w:pPr>
              <w:widowControl w:val="0"/>
              <w:suppressAutoHyphens/>
              <w:jc w:val="both"/>
              <w:rPr>
                <w:sz w:val="28"/>
                <w:szCs w:val="28"/>
              </w:rPr>
            </w:pPr>
            <w:r w:rsidRPr="00535DC8">
              <w:rPr>
                <w:sz w:val="28"/>
                <w:szCs w:val="28"/>
              </w:rPr>
              <w:t>58.91</w:t>
            </w:r>
          </w:p>
        </w:tc>
        <w:tc>
          <w:tcPr>
            <w:tcW w:w="234" w:type="pct"/>
            <w:tcBorders>
              <w:top w:val="nil"/>
              <w:left w:val="nil"/>
              <w:bottom w:val="single" w:sz="4" w:space="0" w:color="auto"/>
              <w:right w:val="single" w:sz="4" w:space="0" w:color="auto"/>
            </w:tcBorders>
            <w:shd w:val="clear" w:color="auto" w:fill="auto"/>
            <w:noWrap/>
            <w:vAlign w:val="bottom"/>
            <w:hideMark/>
          </w:tcPr>
          <w:p w14:paraId="4F39A031" w14:textId="77777777" w:rsidR="00535DC8" w:rsidRPr="00535DC8" w:rsidRDefault="00535DC8" w:rsidP="005E0D59">
            <w:pPr>
              <w:widowControl w:val="0"/>
              <w:suppressAutoHyphens/>
              <w:jc w:val="both"/>
              <w:rPr>
                <w:sz w:val="28"/>
                <w:szCs w:val="28"/>
              </w:rPr>
            </w:pPr>
            <w:r w:rsidRPr="00535DC8">
              <w:rPr>
                <w:sz w:val="28"/>
                <w:szCs w:val="28"/>
              </w:rPr>
              <w:t>58.91</w:t>
            </w:r>
          </w:p>
        </w:tc>
        <w:tc>
          <w:tcPr>
            <w:tcW w:w="234" w:type="pct"/>
            <w:tcBorders>
              <w:top w:val="nil"/>
              <w:left w:val="nil"/>
              <w:bottom w:val="single" w:sz="4" w:space="0" w:color="auto"/>
              <w:right w:val="single" w:sz="4" w:space="0" w:color="auto"/>
            </w:tcBorders>
            <w:shd w:val="clear" w:color="auto" w:fill="auto"/>
            <w:noWrap/>
            <w:vAlign w:val="bottom"/>
            <w:hideMark/>
          </w:tcPr>
          <w:p w14:paraId="70C362F2" w14:textId="77777777" w:rsidR="00535DC8" w:rsidRPr="00535DC8" w:rsidRDefault="00535DC8" w:rsidP="005E0D59">
            <w:pPr>
              <w:widowControl w:val="0"/>
              <w:suppressAutoHyphens/>
              <w:jc w:val="both"/>
              <w:rPr>
                <w:sz w:val="28"/>
                <w:szCs w:val="28"/>
              </w:rPr>
            </w:pPr>
            <w:r w:rsidRPr="00535DC8">
              <w:rPr>
                <w:sz w:val="28"/>
                <w:szCs w:val="28"/>
              </w:rPr>
              <w:t>58.91</w:t>
            </w:r>
          </w:p>
        </w:tc>
        <w:tc>
          <w:tcPr>
            <w:tcW w:w="234" w:type="pct"/>
            <w:tcBorders>
              <w:top w:val="nil"/>
              <w:left w:val="nil"/>
              <w:bottom w:val="single" w:sz="4" w:space="0" w:color="auto"/>
              <w:right w:val="single" w:sz="4" w:space="0" w:color="auto"/>
            </w:tcBorders>
            <w:shd w:val="clear" w:color="auto" w:fill="auto"/>
            <w:noWrap/>
            <w:vAlign w:val="bottom"/>
            <w:hideMark/>
          </w:tcPr>
          <w:p w14:paraId="12B7D461" w14:textId="77777777" w:rsidR="00535DC8" w:rsidRPr="00535DC8" w:rsidRDefault="00535DC8" w:rsidP="005E0D59">
            <w:pPr>
              <w:widowControl w:val="0"/>
              <w:suppressAutoHyphens/>
              <w:jc w:val="both"/>
              <w:rPr>
                <w:sz w:val="28"/>
                <w:szCs w:val="28"/>
              </w:rPr>
            </w:pPr>
            <w:r w:rsidRPr="00535DC8">
              <w:rPr>
                <w:sz w:val="28"/>
                <w:szCs w:val="28"/>
              </w:rPr>
              <w:t>58.91</w:t>
            </w:r>
          </w:p>
        </w:tc>
        <w:tc>
          <w:tcPr>
            <w:tcW w:w="294" w:type="pct"/>
            <w:tcBorders>
              <w:top w:val="nil"/>
              <w:left w:val="nil"/>
              <w:bottom w:val="single" w:sz="4" w:space="0" w:color="auto"/>
              <w:right w:val="single" w:sz="4" w:space="0" w:color="auto"/>
            </w:tcBorders>
            <w:shd w:val="clear" w:color="auto" w:fill="auto"/>
            <w:noWrap/>
            <w:vAlign w:val="bottom"/>
            <w:hideMark/>
          </w:tcPr>
          <w:p w14:paraId="315B4775" w14:textId="77777777" w:rsidR="00535DC8" w:rsidRPr="00535DC8" w:rsidRDefault="00535DC8" w:rsidP="005E0D59">
            <w:pPr>
              <w:widowControl w:val="0"/>
              <w:suppressAutoHyphens/>
              <w:jc w:val="both"/>
              <w:rPr>
                <w:sz w:val="28"/>
                <w:szCs w:val="28"/>
              </w:rPr>
            </w:pPr>
            <w:r w:rsidRPr="00535DC8">
              <w:rPr>
                <w:sz w:val="28"/>
                <w:szCs w:val="28"/>
              </w:rPr>
              <w:t>58.91</w:t>
            </w:r>
          </w:p>
        </w:tc>
      </w:tr>
      <w:tr w:rsidR="00535DC8" w:rsidRPr="00535DC8" w14:paraId="2F3135B9"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58BB1B8"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примерно в 800 м по направлению на юго-запад от ориентира п. Западный, </w:t>
            </w:r>
            <w:proofErr w:type="spellStart"/>
            <w:r w:rsidRPr="00535DC8">
              <w:rPr>
                <w:sz w:val="28"/>
                <w:szCs w:val="28"/>
              </w:rPr>
              <w:t>мкр</w:t>
            </w:r>
            <w:proofErr w:type="spellEnd"/>
            <w:r w:rsidRPr="00535DC8">
              <w:rPr>
                <w:sz w:val="28"/>
                <w:szCs w:val="28"/>
              </w:rPr>
              <w:t>. "Просторы"</w:t>
            </w:r>
          </w:p>
        </w:tc>
        <w:tc>
          <w:tcPr>
            <w:tcW w:w="234" w:type="pct"/>
            <w:tcBorders>
              <w:top w:val="nil"/>
              <w:left w:val="nil"/>
              <w:bottom w:val="single" w:sz="4" w:space="0" w:color="auto"/>
              <w:right w:val="single" w:sz="4" w:space="0" w:color="auto"/>
            </w:tcBorders>
            <w:shd w:val="clear" w:color="auto" w:fill="auto"/>
            <w:noWrap/>
            <w:vAlign w:val="bottom"/>
            <w:hideMark/>
          </w:tcPr>
          <w:p w14:paraId="2B2DA96D" w14:textId="77777777" w:rsidR="00535DC8" w:rsidRPr="00535DC8" w:rsidRDefault="00535DC8" w:rsidP="005E0D59">
            <w:pPr>
              <w:widowControl w:val="0"/>
              <w:suppressAutoHyphens/>
              <w:jc w:val="both"/>
              <w:rPr>
                <w:sz w:val="28"/>
                <w:szCs w:val="28"/>
              </w:rPr>
            </w:pPr>
            <w:r w:rsidRPr="00535DC8">
              <w:rPr>
                <w:sz w:val="28"/>
                <w:szCs w:val="28"/>
              </w:rPr>
              <w:t>5.36</w:t>
            </w:r>
          </w:p>
        </w:tc>
        <w:tc>
          <w:tcPr>
            <w:tcW w:w="234" w:type="pct"/>
            <w:tcBorders>
              <w:top w:val="nil"/>
              <w:left w:val="nil"/>
              <w:bottom w:val="single" w:sz="4" w:space="0" w:color="auto"/>
              <w:right w:val="single" w:sz="4" w:space="0" w:color="auto"/>
            </w:tcBorders>
            <w:shd w:val="clear" w:color="auto" w:fill="auto"/>
            <w:noWrap/>
            <w:vAlign w:val="bottom"/>
            <w:hideMark/>
          </w:tcPr>
          <w:p w14:paraId="11C97C50" w14:textId="77777777" w:rsidR="00535DC8" w:rsidRPr="00535DC8" w:rsidRDefault="00535DC8" w:rsidP="005E0D59">
            <w:pPr>
              <w:widowControl w:val="0"/>
              <w:suppressAutoHyphens/>
              <w:jc w:val="both"/>
              <w:rPr>
                <w:sz w:val="28"/>
                <w:szCs w:val="28"/>
              </w:rPr>
            </w:pPr>
            <w:r w:rsidRPr="00535DC8">
              <w:rPr>
                <w:sz w:val="28"/>
                <w:szCs w:val="28"/>
              </w:rPr>
              <w:t>5.36</w:t>
            </w:r>
          </w:p>
        </w:tc>
        <w:tc>
          <w:tcPr>
            <w:tcW w:w="234" w:type="pct"/>
            <w:tcBorders>
              <w:top w:val="nil"/>
              <w:left w:val="nil"/>
              <w:bottom w:val="single" w:sz="4" w:space="0" w:color="auto"/>
              <w:right w:val="single" w:sz="4" w:space="0" w:color="auto"/>
            </w:tcBorders>
            <w:shd w:val="clear" w:color="auto" w:fill="auto"/>
            <w:noWrap/>
            <w:vAlign w:val="bottom"/>
            <w:hideMark/>
          </w:tcPr>
          <w:p w14:paraId="79B2C800" w14:textId="77777777" w:rsidR="00535DC8" w:rsidRPr="00535DC8" w:rsidRDefault="00535DC8" w:rsidP="005E0D59">
            <w:pPr>
              <w:widowControl w:val="0"/>
              <w:suppressAutoHyphens/>
              <w:jc w:val="both"/>
              <w:rPr>
                <w:sz w:val="28"/>
                <w:szCs w:val="28"/>
              </w:rPr>
            </w:pPr>
            <w:r w:rsidRPr="00535DC8">
              <w:rPr>
                <w:sz w:val="28"/>
                <w:szCs w:val="28"/>
              </w:rPr>
              <w:t>5.36</w:t>
            </w:r>
          </w:p>
        </w:tc>
        <w:tc>
          <w:tcPr>
            <w:tcW w:w="234" w:type="pct"/>
            <w:tcBorders>
              <w:top w:val="nil"/>
              <w:left w:val="nil"/>
              <w:bottom w:val="single" w:sz="4" w:space="0" w:color="auto"/>
              <w:right w:val="single" w:sz="4" w:space="0" w:color="auto"/>
            </w:tcBorders>
            <w:shd w:val="clear" w:color="auto" w:fill="auto"/>
            <w:noWrap/>
            <w:vAlign w:val="bottom"/>
            <w:hideMark/>
          </w:tcPr>
          <w:p w14:paraId="5AAF9804" w14:textId="77777777" w:rsidR="00535DC8" w:rsidRPr="00535DC8" w:rsidRDefault="00535DC8" w:rsidP="005E0D59">
            <w:pPr>
              <w:widowControl w:val="0"/>
              <w:suppressAutoHyphens/>
              <w:jc w:val="both"/>
              <w:rPr>
                <w:sz w:val="28"/>
                <w:szCs w:val="28"/>
              </w:rPr>
            </w:pPr>
            <w:r w:rsidRPr="00535DC8">
              <w:rPr>
                <w:sz w:val="28"/>
                <w:szCs w:val="28"/>
              </w:rPr>
              <w:t>5.36</w:t>
            </w:r>
          </w:p>
        </w:tc>
        <w:tc>
          <w:tcPr>
            <w:tcW w:w="234" w:type="pct"/>
            <w:tcBorders>
              <w:top w:val="nil"/>
              <w:left w:val="nil"/>
              <w:bottom w:val="single" w:sz="4" w:space="0" w:color="auto"/>
              <w:right w:val="single" w:sz="4" w:space="0" w:color="auto"/>
            </w:tcBorders>
            <w:shd w:val="clear" w:color="auto" w:fill="auto"/>
            <w:noWrap/>
            <w:vAlign w:val="bottom"/>
            <w:hideMark/>
          </w:tcPr>
          <w:p w14:paraId="1D67C093" w14:textId="77777777" w:rsidR="00535DC8" w:rsidRPr="00535DC8" w:rsidRDefault="00535DC8" w:rsidP="005E0D59">
            <w:pPr>
              <w:widowControl w:val="0"/>
              <w:suppressAutoHyphens/>
              <w:jc w:val="both"/>
              <w:rPr>
                <w:sz w:val="28"/>
                <w:szCs w:val="28"/>
              </w:rPr>
            </w:pPr>
            <w:r w:rsidRPr="00535DC8">
              <w:rPr>
                <w:sz w:val="28"/>
                <w:szCs w:val="28"/>
              </w:rPr>
              <w:t>5.36</w:t>
            </w:r>
          </w:p>
        </w:tc>
        <w:tc>
          <w:tcPr>
            <w:tcW w:w="234" w:type="pct"/>
            <w:tcBorders>
              <w:top w:val="nil"/>
              <w:left w:val="nil"/>
              <w:bottom w:val="single" w:sz="4" w:space="0" w:color="auto"/>
              <w:right w:val="single" w:sz="4" w:space="0" w:color="auto"/>
            </w:tcBorders>
            <w:shd w:val="clear" w:color="auto" w:fill="auto"/>
            <w:noWrap/>
            <w:vAlign w:val="bottom"/>
            <w:hideMark/>
          </w:tcPr>
          <w:p w14:paraId="30538931" w14:textId="77777777" w:rsidR="00535DC8" w:rsidRPr="00535DC8" w:rsidRDefault="00535DC8" w:rsidP="005E0D59">
            <w:pPr>
              <w:widowControl w:val="0"/>
              <w:suppressAutoHyphens/>
              <w:jc w:val="both"/>
              <w:rPr>
                <w:sz w:val="28"/>
                <w:szCs w:val="28"/>
              </w:rPr>
            </w:pPr>
            <w:r w:rsidRPr="00535DC8">
              <w:rPr>
                <w:sz w:val="28"/>
                <w:szCs w:val="28"/>
              </w:rPr>
              <w:t>5.36</w:t>
            </w:r>
          </w:p>
        </w:tc>
        <w:tc>
          <w:tcPr>
            <w:tcW w:w="234" w:type="pct"/>
            <w:tcBorders>
              <w:top w:val="nil"/>
              <w:left w:val="nil"/>
              <w:bottom w:val="single" w:sz="4" w:space="0" w:color="auto"/>
              <w:right w:val="single" w:sz="4" w:space="0" w:color="auto"/>
            </w:tcBorders>
            <w:shd w:val="clear" w:color="auto" w:fill="auto"/>
            <w:noWrap/>
            <w:vAlign w:val="bottom"/>
            <w:hideMark/>
          </w:tcPr>
          <w:p w14:paraId="0FC2E2B6" w14:textId="77777777" w:rsidR="00535DC8" w:rsidRPr="00535DC8" w:rsidRDefault="00535DC8" w:rsidP="005E0D59">
            <w:pPr>
              <w:widowControl w:val="0"/>
              <w:suppressAutoHyphens/>
              <w:jc w:val="both"/>
              <w:rPr>
                <w:sz w:val="28"/>
                <w:szCs w:val="28"/>
              </w:rPr>
            </w:pPr>
            <w:r w:rsidRPr="00535DC8">
              <w:rPr>
                <w:sz w:val="28"/>
                <w:szCs w:val="28"/>
              </w:rPr>
              <w:t>5.36</w:t>
            </w:r>
          </w:p>
        </w:tc>
        <w:tc>
          <w:tcPr>
            <w:tcW w:w="234" w:type="pct"/>
            <w:tcBorders>
              <w:top w:val="nil"/>
              <w:left w:val="nil"/>
              <w:bottom w:val="single" w:sz="4" w:space="0" w:color="auto"/>
              <w:right w:val="single" w:sz="4" w:space="0" w:color="auto"/>
            </w:tcBorders>
            <w:shd w:val="clear" w:color="auto" w:fill="auto"/>
            <w:noWrap/>
            <w:vAlign w:val="bottom"/>
            <w:hideMark/>
          </w:tcPr>
          <w:p w14:paraId="428025A7" w14:textId="77777777" w:rsidR="00535DC8" w:rsidRPr="00535DC8" w:rsidRDefault="00535DC8" w:rsidP="005E0D59">
            <w:pPr>
              <w:widowControl w:val="0"/>
              <w:suppressAutoHyphens/>
              <w:jc w:val="both"/>
              <w:rPr>
                <w:sz w:val="28"/>
                <w:szCs w:val="28"/>
              </w:rPr>
            </w:pPr>
            <w:r w:rsidRPr="00535DC8">
              <w:rPr>
                <w:sz w:val="28"/>
                <w:szCs w:val="28"/>
              </w:rPr>
              <w:t>5.36</w:t>
            </w:r>
          </w:p>
        </w:tc>
        <w:tc>
          <w:tcPr>
            <w:tcW w:w="234" w:type="pct"/>
            <w:tcBorders>
              <w:top w:val="nil"/>
              <w:left w:val="nil"/>
              <w:bottom w:val="single" w:sz="4" w:space="0" w:color="auto"/>
              <w:right w:val="single" w:sz="4" w:space="0" w:color="auto"/>
            </w:tcBorders>
            <w:shd w:val="clear" w:color="auto" w:fill="auto"/>
            <w:noWrap/>
            <w:vAlign w:val="bottom"/>
            <w:hideMark/>
          </w:tcPr>
          <w:p w14:paraId="493140B9" w14:textId="77777777" w:rsidR="00535DC8" w:rsidRPr="00535DC8" w:rsidRDefault="00535DC8" w:rsidP="005E0D59">
            <w:pPr>
              <w:widowControl w:val="0"/>
              <w:suppressAutoHyphens/>
              <w:jc w:val="both"/>
              <w:rPr>
                <w:sz w:val="28"/>
                <w:szCs w:val="28"/>
              </w:rPr>
            </w:pPr>
            <w:r w:rsidRPr="00535DC8">
              <w:rPr>
                <w:sz w:val="28"/>
                <w:szCs w:val="28"/>
              </w:rPr>
              <w:t>5.36</w:t>
            </w:r>
          </w:p>
        </w:tc>
        <w:tc>
          <w:tcPr>
            <w:tcW w:w="234" w:type="pct"/>
            <w:tcBorders>
              <w:top w:val="nil"/>
              <w:left w:val="nil"/>
              <w:bottom w:val="single" w:sz="4" w:space="0" w:color="auto"/>
              <w:right w:val="single" w:sz="4" w:space="0" w:color="auto"/>
            </w:tcBorders>
            <w:shd w:val="clear" w:color="auto" w:fill="auto"/>
            <w:noWrap/>
            <w:vAlign w:val="bottom"/>
            <w:hideMark/>
          </w:tcPr>
          <w:p w14:paraId="018CD6DF" w14:textId="77777777" w:rsidR="00535DC8" w:rsidRPr="00535DC8" w:rsidRDefault="00535DC8" w:rsidP="005E0D59">
            <w:pPr>
              <w:widowControl w:val="0"/>
              <w:suppressAutoHyphens/>
              <w:jc w:val="both"/>
              <w:rPr>
                <w:sz w:val="28"/>
                <w:szCs w:val="28"/>
              </w:rPr>
            </w:pPr>
            <w:r w:rsidRPr="00535DC8">
              <w:rPr>
                <w:sz w:val="28"/>
                <w:szCs w:val="28"/>
              </w:rPr>
              <w:t>5.36</w:t>
            </w:r>
          </w:p>
        </w:tc>
        <w:tc>
          <w:tcPr>
            <w:tcW w:w="294" w:type="pct"/>
            <w:tcBorders>
              <w:top w:val="nil"/>
              <w:left w:val="nil"/>
              <w:bottom w:val="single" w:sz="4" w:space="0" w:color="auto"/>
              <w:right w:val="single" w:sz="4" w:space="0" w:color="auto"/>
            </w:tcBorders>
            <w:shd w:val="clear" w:color="auto" w:fill="auto"/>
            <w:noWrap/>
            <w:vAlign w:val="bottom"/>
            <w:hideMark/>
          </w:tcPr>
          <w:p w14:paraId="131BDE70" w14:textId="77777777" w:rsidR="00535DC8" w:rsidRPr="00535DC8" w:rsidRDefault="00535DC8" w:rsidP="005E0D59">
            <w:pPr>
              <w:widowControl w:val="0"/>
              <w:suppressAutoHyphens/>
              <w:jc w:val="both"/>
              <w:rPr>
                <w:sz w:val="28"/>
                <w:szCs w:val="28"/>
              </w:rPr>
            </w:pPr>
            <w:r w:rsidRPr="00535DC8">
              <w:rPr>
                <w:sz w:val="28"/>
                <w:szCs w:val="28"/>
              </w:rPr>
              <w:t>5.36</w:t>
            </w:r>
          </w:p>
        </w:tc>
      </w:tr>
      <w:tr w:rsidR="00535DC8" w:rsidRPr="00535DC8" w14:paraId="3AA3899F"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DE6C0AE"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"Привилегия", ул. Цветной бульвар, 1А</w:t>
            </w:r>
          </w:p>
        </w:tc>
        <w:tc>
          <w:tcPr>
            <w:tcW w:w="234" w:type="pct"/>
            <w:tcBorders>
              <w:top w:val="nil"/>
              <w:left w:val="nil"/>
              <w:bottom w:val="single" w:sz="4" w:space="0" w:color="auto"/>
              <w:right w:val="single" w:sz="4" w:space="0" w:color="auto"/>
            </w:tcBorders>
            <w:shd w:val="clear" w:color="auto" w:fill="auto"/>
            <w:noWrap/>
            <w:vAlign w:val="bottom"/>
            <w:hideMark/>
          </w:tcPr>
          <w:p w14:paraId="687A9376" w14:textId="77777777" w:rsidR="00535DC8" w:rsidRPr="00535DC8" w:rsidRDefault="00535DC8" w:rsidP="005E0D59">
            <w:pPr>
              <w:widowControl w:val="0"/>
              <w:suppressAutoHyphens/>
              <w:jc w:val="both"/>
              <w:rPr>
                <w:sz w:val="28"/>
                <w:szCs w:val="28"/>
              </w:rPr>
            </w:pPr>
            <w:r w:rsidRPr="00535DC8">
              <w:rPr>
                <w:sz w:val="28"/>
                <w:szCs w:val="28"/>
              </w:rPr>
              <w:t>23.37</w:t>
            </w:r>
          </w:p>
        </w:tc>
        <w:tc>
          <w:tcPr>
            <w:tcW w:w="234" w:type="pct"/>
            <w:tcBorders>
              <w:top w:val="nil"/>
              <w:left w:val="nil"/>
              <w:bottom w:val="single" w:sz="4" w:space="0" w:color="auto"/>
              <w:right w:val="single" w:sz="4" w:space="0" w:color="auto"/>
            </w:tcBorders>
            <w:shd w:val="clear" w:color="auto" w:fill="auto"/>
            <w:noWrap/>
            <w:vAlign w:val="bottom"/>
            <w:hideMark/>
          </w:tcPr>
          <w:p w14:paraId="4177F98F" w14:textId="77777777" w:rsidR="00535DC8" w:rsidRPr="00535DC8" w:rsidRDefault="00535DC8" w:rsidP="005E0D59">
            <w:pPr>
              <w:widowControl w:val="0"/>
              <w:suppressAutoHyphens/>
              <w:jc w:val="both"/>
              <w:rPr>
                <w:sz w:val="28"/>
                <w:szCs w:val="28"/>
              </w:rPr>
            </w:pPr>
            <w:r w:rsidRPr="00535DC8">
              <w:rPr>
                <w:sz w:val="28"/>
                <w:szCs w:val="28"/>
              </w:rPr>
              <w:t>26.61</w:t>
            </w:r>
          </w:p>
        </w:tc>
        <w:tc>
          <w:tcPr>
            <w:tcW w:w="234" w:type="pct"/>
            <w:tcBorders>
              <w:top w:val="nil"/>
              <w:left w:val="nil"/>
              <w:bottom w:val="single" w:sz="4" w:space="0" w:color="auto"/>
              <w:right w:val="single" w:sz="4" w:space="0" w:color="auto"/>
            </w:tcBorders>
            <w:shd w:val="clear" w:color="auto" w:fill="auto"/>
            <w:noWrap/>
            <w:vAlign w:val="bottom"/>
            <w:hideMark/>
          </w:tcPr>
          <w:p w14:paraId="32ADC375" w14:textId="77777777" w:rsidR="00535DC8" w:rsidRPr="00535DC8" w:rsidRDefault="00535DC8" w:rsidP="005E0D59">
            <w:pPr>
              <w:widowControl w:val="0"/>
              <w:suppressAutoHyphens/>
              <w:jc w:val="both"/>
              <w:rPr>
                <w:sz w:val="28"/>
                <w:szCs w:val="28"/>
              </w:rPr>
            </w:pPr>
            <w:r w:rsidRPr="00535DC8">
              <w:rPr>
                <w:sz w:val="28"/>
                <w:szCs w:val="28"/>
              </w:rPr>
              <w:t>26.61</w:t>
            </w:r>
          </w:p>
        </w:tc>
        <w:tc>
          <w:tcPr>
            <w:tcW w:w="234" w:type="pct"/>
            <w:tcBorders>
              <w:top w:val="nil"/>
              <w:left w:val="nil"/>
              <w:bottom w:val="single" w:sz="4" w:space="0" w:color="auto"/>
              <w:right w:val="single" w:sz="4" w:space="0" w:color="auto"/>
            </w:tcBorders>
            <w:shd w:val="clear" w:color="auto" w:fill="auto"/>
            <w:noWrap/>
            <w:vAlign w:val="bottom"/>
            <w:hideMark/>
          </w:tcPr>
          <w:p w14:paraId="4F30378B" w14:textId="77777777" w:rsidR="00535DC8" w:rsidRPr="00535DC8" w:rsidRDefault="00535DC8" w:rsidP="005E0D59">
            <w:pPr>
              <w:widowControl w:val="0"/>
              <w:suppressAutoHyphens/>
              <w:jc w:val="both"/>
              <w:rPr>
                <w:sz w:val="28"/>
                <w:szCs w:val="28"/>
              </w:rPr>
            </w:pPr>
            <w:r w:rsidRPr="00535DC8">
              <w:rPr>
                <w:sz w:val="28"/>
                <w:szCs w:val="28"/>
              </w:rPr>
              <w:t>26.61</w:t>
            </w:r>
          </w:p>
        </w:tc>
        <w:tc>
          <w:tcPr>
            <w:tcW w:w="234" w:type="pct"/>
            <w:tcBorders>
              <w:top w:val="nil"/>
              <w:left w:val="nil"/>
              <w:bottom w:val="single" w:sz="4" w:space="0" w:color="auto"/>
              <w:right w:val="single" w:sz="4" w:space="0" w:color="auto"/>
            </w:tcBorders>
            <w:shd w:val="clear" w:color="auto" w:fill="auto"/>
            <w:noWrap/>
            <w:vAlign w:val="bottom"/>
            <w:hideMark/>
          </w:tcPr>
          <w:p w14:paraId="07CFB9C0" w14:textId="77777777" w:rsidR="00535DC8" w:rsidRPr="00535DC8" w:rsidRDefault="00535DC8" w:rsidP="005E0D59">
            <w:pPr>
              <w:widowControl w:val="0"/>
              <w:suppressAutoHyphens/>
              <w:jc w:val="both"/>
              <w:rPr>
                <w:sz w:val="28"/>
                <w:szCs w:val="28"/>
              </w:rPr>
            </w:pPr>
            <w:r w:rsidRPr="00535DC8">
              <w:rPr>
                <w:sz w:val="28"/>
                <w:szCs w:val="28"/>
              </w:rPr>
              <w:t>26.61</w:t>
            </w:r>
          </w:p>
        </w:tc>
        <w:tc>
          <w:tcPr>
            <w:tcW w:w="234" w:type="pct"/>
            <w:tcBorders>
              <w:top w:val="nil"/>
              <w:left w:val="nil"/>
              <w:bottom w:val="single" w:sz="4" w:space="0" w:color="auto"/>
              <w:right w:val="single" w:sz="4" w:space="0" w:color="auto"/>
            </w:tcBorders>
            <w:shd w:val="clear" w:color="auto" w:fill="auto"/>
            <w:noWrap/>
            <w:vAlign w:val="bottom"/>
            <w:hideMark/>
          </w:tcPr>
          <w:p w14:paraId="47159D97" w14:textId="77777777" w:rsidR="00535DC8" w:rsidRPr="00535DC8" w:rsidRDefault="00535DC8" w:rsidP="005E0D59">
            <w:pPr>
              <w:widowControl w:val="0"/>
              <w:suppressAutoHyphens/>
              <w:jc w:val="both"/>
              <w:rPr>
                <w:sz w:val="28"/>
                <w:szCs w:val="28"/>
              </w:rPr>
            </w:pPr>
            <w:r w:rsidRPr="00535DC8">
              <w:rPr>
                <w:sz w:val="28"/>
                <w:szCs w:val="28"/>
              </w:rPr>
              <w:t>26.61</w:t>
            </w:r>
          </w:p>
        </w:tc>
        <w:tc>
          <w:tcPr>
            <w:tcW w:w="234" w:type="pct"/>
            <w:tcBorders>
              <w:top w:val="nil"/>
              <w:left w:val="nil"/>
              <w:bottom w:val="single" w:sz="4" w:space="0" w:color="auto"/>
              <w:right w:val="single" w:sz="4" w:space="0" w:color="auto"/>
            </w:tcBorders>
            <w:shd w:val="clear" w:color="auto" w:fill="auto"/>
            <w:noWrap/>
            <w:vAlign w:val="bottom"/>
            <w:hideMark/>
          </w:tcPr>
          <w:p w14:paraId="234B9574" w14:textId="77777777" w:rsidR="00535DC8" w:rsidRPr="00535DC8" w:rsidRDefault="00535DC8" w:rsidP="005E0D59">
            <w:pPr>
              <w:widowControl w:val="0"/>
              <w:suppressAutoHyphens/>
              <w:jc w:val="both"/>
              <w:rPr>
                <w:sz w:val="28"/>
                <w:szCs w:val="28"/>
              </w:rPr>
            </w:pPr>
            <w:r w:rsidRPr="00535DC8">
              <w:rPr>
                <w:sz w:val="28"/>
                <w:szCs w:val="28"/>
              </w:rPr>
              <w:t>26.61</w:t>
            </w:r>
          </w:p>
        </w:tc>
        <w:tc>
          <w:tcPr>
            <w:tcW w:w="234" w:type="pct"/>
            <w:tcBorders>
              <w:top w:val="nil"/>
              <w:left w:val="nil"/>
              <w:bottom w:val="single" w:sz="4" w:space="0" w:color="auto"/>
              <w:right w:val="single" w:sz="4" w:space="0" w:color="auto"/>
            </w:tcBorders>
            <w:shd w:val="clear" w:color="auto" w:fill="auto"/>
            <w:noWrap/>
            <w:vAlign w:val="bottom"/>
            <w:hideMark/>
          </w:tcPr>
          <w:p w14:paraId="25B156B0" w14:textId="77777777" w:rsidR="00535DC8" w:rsidRPr="00535DC8" w:rsidRDefault="00535DC8" w:rsidP="005E0D59">
            <w:pPr>
              <w:widowControl w:val="0"/>
              <w:suppressAutoHyphens/>
              <w:jc w:val="both"/>
              <w:rPr>
                <w:sz w:val="28"/>
                <w:szCs w:val="28"/>
              </w:rPr>
            </w:pPr>
            <w:r w:rsidRPr="00535DC8">
              <w:rPr>
                <w:sz w:val="28"/>
                <w:szCs w:val="28"/>
              </w:rPr>
              <w:t>26.61</w:t>
            </w:r>
          </w:p>
        </w:tc>
        <w:tc>
          <w:tcPr>
            <w:tcW w:w="234" w:type="pct"/>
            <w:tcBorders>
              <w:top w:val="nil"/>
              <w:left w:val="nil"/>
              <w:bottom w:val="single" w:sz="4" w:space="0" w:color="auto"/>
              <w:right w:val="single" w:sz="4" w:space="0" w:color="auto"/>
            </w:tcBorders>
            <w:shd w:val="clear" w:color="auto" w:fill="auto"/>
            <w:noWrap/>
            <w:vAlign w:val="bottom"/>
            <w:hideMark/>
          </w:tcPr>
          <w:p w14:paraId="1F5765B9" w14:textId="77777777" w:rsidR="00535DC8" w:rsidRPr="00535DC8" w:rsidRDefault="00535DC8" w:rsidP="005E0D59">
            <w:pPr>
              <w:widowControl w:val="0"/>
              <w:suppressAutoHyphens/>
              <w:jc w:val="both"/>
              <w:rPr>
                <w:sz w:val="28"/>
                <w:szCs w:val="28"/>
              </w:rPr>
            </w:pPr>
            <w:r w:rsidRPr="00535DC8">
              <w:rPr>
                <w:sz w:val="28"/>
                <w:szCs w:val="28"/>
              </w:rPr>
              <w:t>26.61</w:t>
            </w:r>
          </w:p>
        </w:tc>
        <w:tc>
          <w:tcPr>
            <w:tcW w:w="234" w:type="pct"/>
            <w:tcBorders>
              <w:top w:val="nil"/>
              <w:left w:val="nil"/>
              <w:bottom w:val="single" w:sz="4" w:space="0" w:color="auto"/>
              <w:right w:val="single" w:sz="4" w:space="0" w:color="auto"/>
            </w:tcBorders>
            <w:shd w:val="clear" w:color="auto" w:fill="auto"/>
            <w:noWrap/>
            <w:vAlign w:val="bottom"/>
            <w:hideMark/>
          </w:tcPr>
          <w:p w14:paraId="76E61E21" w14:textId="77777777" w:rsidR="00535DC8" w:rsidRPr="00535DC8" w:rsidRDefault="00535DC8" w:rsidP="005E0D59">
            <w:pPr>
              <w:widowControl w:val="0"/>
              <w:suppressAutoHyphens/>
              <w:jc w:val="both"/>
              <w:rPr>
                <w:sz w:val="28"/>
                <w:szCs w:val="28"/>
              </w:rPr>
            </w:pPr>
            <w:r w:rsidRPr="00535DC8">
              <w:rPr>
                <w:sz w:val="28"/>
                <w:szCs w:val="28"/>
              </w:rPr>
              <w:t>26.61</w:t>
            </w:r>
          </w:p>
        </w:tc>
        <w:tc>
          <w:tcPr>
            <w:tcW w:w="294" w:type="pct"/>
            <w:tcBorders>
              <w:top w:val="nil"/>
              <w:left w:val="nil"/>
              <w:bottom w:val="single" w:sz="4" w:space="0" w:color="auto"/>
              <w:right w:val="single" w:sz="4" w:space="0" w:color="auto"/>
            </w:tcBorders>
            <w:shd w:val="clear" w:color="auto" w:fill="auto"/>
            <w:noWrap/>
            <w:vAlign w:val="bottom"/>
            <w:hideMark/>
          </w:tcPr>
          <w:p w14:paraId="751ED378" w14:textId="77777777" w:rsidR="00535DC8" w:rsidRPr="00535DC8" w:rsidRDefault="00535DC8" w:rsidP="005E0D59">
            <w:pPr>
              <w:widowControl w:val="0"/>
              <w:suppressAutoHyphens/>
              <w:jc w:val="both"/>
              <w:rPr>
                <w:sz w:val="28"/>
                <w:szCs w:val="28"/>
              </w:rPr>
            </w:pPr>
            <w:r w:rsidRPr="00535DC8">
              <w:rPr>
                <w:sz w:val="28"/>
                <w:szCs w:val="28"/>
              </w:rPr>
              <w:t>26.61</w:t>
            </w:r>
          </w:p>
        </w:tc>
      </w:tr>
      <w:tr w:rsidR="00535DC8" w:rsidRPr="00535DC8" w14:paraId="790F0011"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EE36950"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"Белый Хутор", ул. Лазурная, 1А</w:t>
            </w:r>
          </w:p>
        </w:tc>
        <w:tc>
          <w:tcPr>
            <w:tcW w:w="234" w:type="pct"/>
            <w:tcBorders>
              <w:top w:val="nil"/>
              <w:left w:val="nil"/>
              <w:bottom w:val="single" w:sz="4" w:space="0" w:color="auto"/>
              <w:right w:val="single" w:sz="4" w:space="0" w:color="auto"/>
            </w:tcBorders>
            <w:shd w:val="clear" w:color="auto" w:fill="auto"/>
            <w:noWrap/>
            <w:vAlign w:val="bottom"/>
            <w:hideMark/>
          </w:tcPr>
          <w:p w14:paraId="654BDFA7" w14:textId="77777777" w:rsidR="00535DC8" w:rsidRPr="00535DC8" w:rsidRDefault="00535DC8" w:rsidP="005E0D59">
            <w:pPr>
              <w:widowControl w:val="0"/>
              <w:suppressAutoHyphens/>
              <w:jc w:val="both"/>
              <w:rPr>
                <w:sz w:val="28"/>
                <w:szCs w:val="28"/>
              </w:rPr>
            </w:pPr>
            <w:r w:rsidRPr="00535DC8">
              <w:rPr>
                <w:sz w:val="28"/>
                <w:szCs w:val="28"/>
              </w:rPr>
              <w:t>15.59</w:t>
            </w:r>
          </w:p>
        </w:tc>
        <w:tc>
          <w:tcPr>
            <w:tcW w:w="234" w:type="pct"/>
            <w:tcBorders>
              <w:top w:val="nil"/>
              <w:left w:val="nil"/>
              <w:bottom w:val="single" w:sz="4" w:space="0" w:color="auto"/>
              <w:right w:val="single" w:sz="4" w:space="0" w:color="auto"/>
            </w:tcBorders>
            <w:shd w:val="clear" w:color="auto" w:fill="auto"/>
            <w:noWrap/>
            <w:vAlign w:val="bottom"/>
            <w:hideMark/>
          </w:tcPr>
          <w:p w14:paraId="2ACFEF59" w14:textId="77777777" w:rsidR="00535DC8" w:rsidRPr="00535DC8" w:rsidRDefault="00535DC8" w:rsidP="005E0D59">
            <w:pPr>
              <w:widowControl w:val="0"/>
              <w:suppressAutoHyphens/>
              <w:jc w:val="both"/>
              <w:rPr>
                <w:sz w:val="28"/>
                <w:szCs w:val="28"/>
              </w:rPr>
            </w:pPr>
            <w:r w:rsidRPr="00535DC8">
              <w:rPr>
                <w:sz w:val="28"/>
                <w:szCs w:val="28"/>
              </w:rPr>
              <w:t>15.59</w:t>
            </w:r>
          </w:p>
        </w:tc>
        <w:tc>
          <w:tcPr>
            <w:tcW w:w="234" w:type="pct"/>
            <w:tcBorders>
              <w:top w:val="nil"/>
              <w:left w:val="nil"/>
              <w:bottom w:val="single" w:sz="4" w:space="0" w:color="auto"/>
              <w:right w:val="single" w:sz="4" w:space="0" w:color="auto"/>
            </w:tcBorders>
            <w:shd w:val="clear" w:color="auto" w:fill="auto"/>
            <w:noWrap/>
            <w:vAlign w:val="bottom"/>
            <w:hideMark/>
          </w:tcPr>
          <w:p w14:paraId="061DEF78" w14:textId="77777777" w:rsidR="00535DC8" w:rsidRPr="00535DC8" w:rsidRDefault="00535DC8" w:rsidP="005E0D59">
            <w:pPr>
              <w:widowControl w:val="0"/>
              <w:suppressAutoHyphens/>
              <w:jc w:val="both"/>
              <w:rPr>
                <w:sz w:val="28"/>
                <w:szCs w:val="28"/>
              </w:rPr>
            </w:pPr>
            <w:r w:rsidRPr="00535DC8">
              <w:rPr>
                <w:sz w:val="28"/>
                <w:szCs w:val="28"/>
              </w:rPr>
              <w:t>15.59</w:t>
            </w:r>
          </w:p>
        </w:tc>
        <w:tc>
          <w:tcPr>
            <w:tcW w:w="234" w:type="pct"/>
            <w:tcBorders>
              <w:top w:val="nil"/>
              <w:left w:val="nil"/>
              <w:bottom w:val="single" w:sz="4" w:space="0" w:color="auto"/>
              <w:right w:val="single" w:sz="4" w:space="0" w:color="auto"/>
            </w:tcBorders>
            <w:shd w:val="clear" w:color="auto" w:fill="auto"/>
            <w:noWrap/>
            <w:vAlign w:val="bottom"/>
            <w:hideMark/>
          </w:tcPr>
          <w:p w14:paraId="457882AB" w14:textId="77777777" w:rsidR="00535DC8" w:rsidRPr="00535DC8" w:rsidRDefault="00535DC8" w:rsidP="005E0D59">
            <w:pPr>
              <w:widowControl w:val="0"/>
              <w:suppressAutoHyphens/>
              <w:jc w:val="both"/>
              <w:rPr>
                <w:sz w:val="28"/>
                <w:szCs w:val="28"/>
              </w:rPr>
            </w:pPr>
            <w:r w:rsidRPr="00535DC8">
              <w:rPr>
                <w:sz w:val="28"/>
                <w:szCs w:val="28"/>
              </w:rPr>
              <w:t>15.59</w:t>
            </w:r>
          </w:p>
        </w:tc>
        <w:tc>
          <w:tcPr>
            <w:tcW w:w="234" w:type="pct"/>
            <w:tcBorders>
              <w:top w:val="nil"/>
              <w:left w:val="nil"/>
              <w:bottom w:val="single" w:sz="4" w:space="0" w:color="auto"/>
              <w:right w:val="single" w:sz="4" w:space="0" w:color="auto"/>
            </w:tcBorders>
            <w:shd w:val="clear" w:color="auto" w:fill="auto"/>
            <w:noWrap/>
            <w:vAlign w:val="bottom"/>
            <w:hideMark/>
          </w:tcPr>
          <w:p w14:paraId="3B39BD2D" w14:textId="77777777" w:rsidR="00535DC8" w:rsidRPr="00535DC8" w:rsidRDefault="00535DC8" w:rsidP="005E0D59">
            <w:pPr>
              <w:widowControl w:val="0"/>
              <w:suppressAutoHyphens/>
              <w:jc w:val="both"/>
              <w:rPr>
                <w:sz w:val="28"/>
                <w:szCs w:val="28"/>
              </w:rPr>
            </w:pPr>
            <w:r w:rsidRPr="00535DC8">
              <w:rPr>
                <w:sz w:val="28"/>
                <w:szCs w:val="28"/>
              </w:rPr>
              <w:t>15.59</w:t>
            </w:r>
          </w:p>
        </w:tc>
        <w:tc>
          <w:tcPr>
            <w:tcW w:w="234" w:type="pct"/>
            <w:tcBorders>
              <w:top w:val="nil"/>
              <w:left w:val="nil"/>
              <w:bottom w:val="single" w:sz="4" w:space="0" w:color="auto"/>
              <w:right w:val="single" w:sz="4" w:space="0" w:color="auto"/>
            </w:tcBorders>
            <w:shd w:val="clear" w:color="auto" w:fill="auto"/>
            <w:noWrap/>
            <w:vAlign w:val="bottom"/>
            <w:hideMark/>
          </w:tcPr>
          <w:p w14:paraId="311B4622" w14:textId="77777777" w:rsidR="00535DC8" w:rsidRPr="00535DC8" w:rsidRDefault="00535DC8" w:rsidP="005E0D59">
            <w:pPr>
              <w:widowControl w:val="0"/>
              <w:suppressAutoHyphens/>
              <w:jc w:val="both"/>
              <w:rPr>
                <w:sz w:val="28"/>
                <w:szCs w:val="28"/>
              </w:rPr>
            </w:pPr>
            <w:r w:rsidRPr="00535DC8">
              <w:rPr>
                <w:sz w:val="28"/>
                <w:szCs w:val="28"/>
              </w:rPr>
              <w:t>15.59</w:t>
            </w:r>
          </w:p>
        </w:tc>
        <w:tc>
          <w:tcPr>
            <w:tcW w:w="234" w:type="pct"/>
            <w:tcBorders>
              <w:top w:val="nil"/>
              <w:left w:val="nil"/>
              <w:bottom w:val="single" w:sz="4" w:space="0" w:color="auto"/>
              <w:right w:val="single" w:sz="4" w:space="0" w:color="auto"/>
            </w:tcBorders>
            <w:shd w:val="clear" w:color="auto" w:fill="auto"/>
            <w:noWrap/>
            <w:vAlign w:val="bottom"/>
            <w:hideMark/>
          </w:tcPr>
          <w:p w14:paraId="7E5E5792" w14:textId="77777777" w:rsidR="00535DC8" w:rsidRPr="00535DC8" w:rsidRDefault="00535DC8" w:rsidP="005E0D59">
            <w:pPr>
              <w:widowControl w:val="0"/>
              <w:suppressAutoHyphens/>
              <w:jc w:val="both"/>
              <w:rPr>
                <w:sz w:val="28"/>
                <w:szCs w:val="28"/>
              </w:rPr>
            </w:pPr>
            <w:r w:rsidRPr="00535DC8">
              <w:rPr>
                <w:sz w:val="28"/>
                <w:szCs w:val="28"/>
              </w:rPr>
              <w:t>15.59</w:t>
            </w:r>
          </w:p>
        </w:tc>
        <w:tc>
          <w:tcPr>
            <w:tcW w:w="234" w:type="pct"/>
            <w:tcBorders>
              <w:top w:val="nil"/>
              <w:left w:val="nil"/>
              <w:bottom w:val="single" w:sz="4" w:space="0" w:color="auto"/>
              <w:right w:val="single" w:sz="4" w:space="0" w:color="auto"/>
            </w:tcBorders>
            <w:shd w:val="clear" w:color="auto" w:fill="auto"/>
            <w:noWrap/>
            <w:vAlign w:val="bottom"/>
            <w:hideMark/>
          </w:tcPr>
          <w:p w14:paraId="04527859" w14:textId="77777777" w:rsidR="00535DC8" w:rsidRPr="00535DC8" w:rsidRDefault="00535DC8" w:rsidP="005E0D59">
            <w:pPr>
              <w:widowControl w:val="0"/>
              <w:suppressAutoHyphens/>
              <w:jc w:val="both"/>
              <w:rPr>
                <w:sz w:val="28"/>
                <w:szCs w:val="28"/>
              </w:rPr>
            </w:pPr>
            <w:r w:rsidRPr="00535DC8">
              <w:rPr>
                <w:sz w:val="28"/>
                <w:szCs w:val="28"/>
              </w:rPr>
              <w:t>15.59</w:t>
            </w:r>
          </w:p>
        </w:tc>
        <w:tc>
          <w:tcPr>
            <w:tcW w:w="234" w:type="pct"/>
            <w:tcBorders>
              <w:top w:val="nil"/>
              <w:left w:val="nil"/>
              <w:bottom w:val="single" w:sz="4" w:space="0" w:color="auto"/>
              <w:right w:val="single" w:sz="4" w:space="0" w:color="auto"/>
            </w:tcBorders>
            <w:shd w:val="clear" w:color="auto" w:fill="auto"/>
            <w:noWrap/>
            <w:vAlign w:val="bottom"/>
            <w:hideMark/>
          </w:tcPr>
          <w:p w14:paraId="6ADFAEFE" w14:textId="77777777" w:rsidR="00535DC8" w:rsidRPr="00535DC8" w:rsidRDefault="00535DC8" w:rsidP="005E0D59">
            <w:pPr>
              <w:widowControl w:val="0"/>
              <w:suppressAutoHyphens/>
              <w:jc w:val="both"/>
              <w:rPr>
                <w:sz w:val="28"/>
                <w:szCs w:val="28"/>
              </w:rPr>
            </w:pPr>
            <w:r w:rsidRPr="00535DC8">
              <w:rPr>
                <w:sz w:val="28"/>
                <w:szCs w:val="28"/>
              </w:rPr>
              <w:t>15.59</w:t>
            </w:r>
          </w:p>
        </w:tc>
        <w:tc>
          <w:tcPr>
            <w:tcW w:w="234" w:type="pct"/>
            <w:tcBorders>
              <w:top w:val="nil"/>
              <w:left w:val="nil"/>
              <w:bottom w:val="single" w:sz="4" w:space="0" w:color="auto"/>
              <w:right w:val="single" w:sz="4" w:space="0" w:color="auto"/>
            </w:tcBorders>
            <w:shd w:val="clear" w:color="auto" w:fill="auto"/>
            <w:noWrap/>
            <w:vAlign w:val="bottom"/>
            <w:hideMark/>
          </w:tcPr>
          <w:p w14:paraId="22493D1D" w14:textId="77777777" w:rsidR="00535DC8" w:rsidRPr="00535DC8" w:rsidRDefault="00535DC8" w:rsidP="005E0D59">
            <w:pPr>
              <w:widowControl w:val="0"/>
              <w:suppressAutoHyphens/>
              <w:jc w:val="both"/>
              <w:rPr>
                <w:sz w:val="28"/>
                <w:szCs w:val="28"/>
              </w:rPr>
            </w:pPr>
            <w:r w:rsidRPr="00535DC8">
              <w:rPr>
                <w:sz w:val="28"/>
                <w:szCs w:val="28"/>
              </w:rPr>
              <w:t>15.59</w:t>
            </w:r>
          </w:p>
        </w:tc>
        <w:tc>
          <w:tcPr>
            <w:tcW w:w="294" w:type="pct"/>
            <w:tcBorders>
              <w:top w:val="nil"/>
              <w:left w:val="nil"/>
              <w:bottom w:val="single" w:sz="4" w:space="0" w:color="auto"/>
              <w:right w:val="single" w:sz="4" w:space="0" w:color="auto"/>
            </w:tcBorders>
            <w:shd w:val="clear" w:color="auto" w:fill="auto"/>
            <w:noWrap/>
            <w:vAlign w:val="bottom"/>
            <w:hideMark/>
          </w:tcPr>
          <w:p w14:paraId="6EBA384E" w14:textId="77777777" w:rsidR="00535DC8" w:rsidRPr="00535DC8" w:rsidRDefault="00535DC8" w:rsidP="005E0D59">
            <w:pPr>
              <w:widowControl w:val="0"/>
              <w:suppressAutoHyphens/>
              <w:jc w:val="both"/>
              <w:rPr>
                <w:sz w:val="28"/>
                <w:szCs w:val="28"/>
              </w:rPr>
            </w:pPr>
            <w:r w:rsidRPr="00535DC8">
              <w:rPr>
                <w:sz w:val="28"/>
                <w:szCs w:val="28"/>
              </w:rPr>
              <w:t>15.59</w:t>
            </w:r>
          </w:p>
        </w:tc>
      </w:tr>
      <w:tr w:rsidR="00535DC8" w:rsidRPr="00535DC8" w14:paraId="3BBFD889"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4F829691" w14:textId="77777777" w:rsidR="00535DC8" w:rsidRPr="00535DC8" w:rsidRDefault="00535DC8" w:rsidP="005E0D59">
            <w:pPr>
              <w:widowControl w:val="0"/>
              <w:suppressAutoHyphens/>
              <w:jc w:val="both"/>
              <w:rPr>
                <w:sz w:val="28"/>
                <w:szCs w:val="28"/>
              </w:rPr>
            </w:pPr>
            <w:r w:rsidRPr="00535DC8">
              <w:rPr>
                <w:sz w:val="28"/>
                <w:szCs w:val="28"/>
              </w:rPr>
              <w:t>Котельная, п. Пригородный, ул. Ласковая, 28</w:t>
            </w:r>
          </w:p>
        </w:tc>
        <w:tc>
          <w:tcPr>
            <w:tcW w:w="234" w:type="pct"/>
            <w:tcBorders>
              <w:top w:val="nil"/>
              <w:left w:val="nil"/>
              <w:bottom w:val="single" w:sz="4" w:space="0" w:color="auto"/>
              <w:right w:val="single" w:sz="4" w:space="0" w:color="auto"/>
            </w:tcBorders>
            <w:shd w:val="clear" w:color="auto" w:fill="auto"/>
            <w:noWrap/>
            <w:vAlign w:val="bottom"/>
            <w:hideMark/>
          </w:tcPr>
          <w:p w14:paraId="5FD72565" w14:textId="77777777" w:rsidR="00535DC8" w:rsidRPr="00535DC8" w:rsidRDefault="00535DC8" w:rsidP="005E0D59">
            <w:pPr>
              <w:widowControl w:val="0"/>
              <w:suppressAutoHyphens/>
              <w:jc w:val="both"/>
              <w:rPr>
                <w:sz w:val="28"/>
                <w:szCs w:val="28"/>
              </w:rPr>
            </w:pPr>
            <w:r w:rsidRPr="00535DC8">
              <w:rPr>
                <w:sz w:val="28"/>
                <w:szCs w:val="28"/>
              </w:rPr>
              <w:t>6.92</w:t>
            </w:r>
          </w:p>
        </w:tc>
        <w:tc>
          <w:tcPr>
            <w:tcW w:w="234" w:type="pct"/>
            <w:tcBorders>
              <w:top w:val="nil"/>
              <w:left w:val="nil"/>
              <w:bottom w:val="single" w:sz="4" w:space="0" w:color="auto"/>
              <w:right w:val="single" w:sz="4" w:space="0" w:color="auto"/>
            </w:tcBorders>
            <w:shd w:val="clear" w:color="auto" w:fill="auto"/>
            <w:noWrap/>
            <w:vAlign w:val="bottom"/>
            <w:hideMark/>
          </w:tcPr>
          <w:p w14:paraId="5BC28309" w14:textId="77777777" w:rsidR="00535DC8" w:rsidRPr="00535DC8" w:rsidRDefault="00535DC8" w:rsidP="005E0D59">
            <w:pPr>
              <w:widowControl w:val="0"/>
              <w:suppressAutoHyphens/>
              <w:jc w:val="both"/>
              <w:rPr>
                <w:sz w:val="28"/>
                <w:szCs w:val="28"/>
              </w:rPr>
            </w:pPr>
            <w:r w:rsidRPr="00535DC8">
              <w:rPr>
                <w:sz w:val="28"/>
                <w:szCs w:val="28"/>
              </w:rPr>
              <w:t>22.00</w:t>
            </w:r>
          </w:p>
        </w:tc>
        <w:tc>
          <w:tcPr>
            <w:tcW w:w="234" w:type="pct"/>
            <w:tcBorders>
              <w:top w:val="nil"/>
              <w:left w:val="nil"/>
              <w:bottom w:val="single" w:sz="4" w:space="0" w:color="auto"/>
              <w:right w:val="single" w:sz="4" w:space="0" w:color="auto"/>
            </w:tcBorders>
            <w:shd w:val="clear" w:color="auto" w:fill="auto"/>
            <w:noWrap/>
            <w:vAlign w:val="bottom"/>
            <w:hideMark/>
          </w:tcPr>
          <w:p w14:paraId="5029C6F6" w14:textId="77777777" w:rsidR="00535DC8" w:rsidRPr="00535DC8" w:rsidRDefault="00535DC8" w:rsidP="005E0D59">
            <w:pPr>
              <w:widowControl w:val="0"/>
              <w:suppressAutoHyphens/>
              <w:jc w:val="both"/>
              <w:rPr>
                <w:sz w:val="28"/>
                <w:szCs w:val="28"/>
              </w:rPr>
            </w:pPr>
            <w:r w:rsidRPr="00535DC8">
              <w:rPr>
                <w:sz w:val="28"/>
                <w:szCs w:val="28"/>
              </w:rPr>
              <w:t>38.03</w:t>
            </w:r>
          </w:p>
        </w:tc>
        <w:tc>
          <w:tcPr>
            <w:tcW w:w="234" w:type="pct"/>
            <w:tcBorders>
              <w:top w:val="nil"/>
              <w:left w:val="nil"/>
              <w:bottom w:val="single" w:sz="4" w:space="0" w:color="auto"/>
              <w:right w:val="single" w:sz="4" w:space="0" w:color="auto"/>
            </w:tcBorders>
            <w:shd w:val="clear" w:color="auto" w:fill="auto"/>
            <w:noWrap/>
            <w:vAlign w:val="bottom"/>
            <w:hideMark/>
          </w:tcPr>
          <w:p w14:paraId="6DC2AB46" w14:textId="77777777" w:rsidR="00535DC8" w:rsidRPr="00535DC8" w:rsidRDefault="00535DC8" w:rsidP="005E0D59">
            <w:pPr>
              <w:widowControl w:val="0"/>
              <w:suppressAutoHyphens/>
              <w:jc w:val="both"/>
              <w:rPr>
                <w:sz w:val="28"/>
                <w:szCs w:val="28"/>
              </w:rPr>
            </w:pPr>
            <w:r w:rsidRPr="00535DC8">
              <w:rPr>
                <w:sz w:val="28"/>
                <w:szCs w:val="28"/>
              </w:rPr>
              <w:t>39.53</w:t>
            </w:r>
          </w:p>
        </w:tc>
        <w:tc>
          <w:tcPr>
            <w:tcW w:w="234" w:type="pct"/>
            <w:tcBorders>
              <w:top w:val="nil"/>
              <w:left w:val="nil"/>
              <w:bottom w:val="single" w:sz="4" w:space="0" w:color="auto"/>
              <w:right w:val="single" w:sz="4" w:space="0" w:color="auto"/>
            </w:tcBorders>
            <w:shd w:val="clear" w:color="auto" w:fill="auto"/>
            <w:noWrap/>
            <w:vAlign w:val="bottom"/>
            <w:hideMark/>
          </w:tcPr>
          <w:p w14:paraId="60318973" w14:textId="77777777" w:rsidR="00535DC8" w:rsidRPr="00535DC8" w:rsidRDefault="00535DC8" w:rsidP="005E0D59">
            <w:pPr>
              <w:widowControl w:val="0"/>
              <w:suppressAutoHyphens/>
              <w:jc w:val="both"/>
              <w:rPr>
                <w:sz w:val="28"/>
                <w:szCs w:val="28"/>
              </w:rPr>
            </w:pPr>
            <w:r w:rsidRPr="00535DC8">
              <w:rPr>
                <w:sz w:val="28"/>
                <w:szCs w:val="28"/>
              </w:rPr>
              <w:t>42.36</w:t>
            </w:r>
          </w:p>
        </w:tc>
        <w:tc>
          <w:tcPr>
            <w:tcW w:w="234" w:type="pct"/>
            <w:tcBorders>
              <w:top w:val="nil"/>
              <w:left w:val="nil"/>
              <w:bottom w:val="single" w:sz="4" w:space="0" w:color="auto"/>
              <w:right w:val="single" w:sz="4" w:space="0" w:color="auto"/>
            </w:tcBorders>
            <w:shd w:val="clear" w:color="auto" w:fill="auto"/>
            <w:noWrap/>
            <w:vAlign w:val="bottom"/>
            <w:hideMark/>
          </w:tcPr>
          <w:p w14:paraId="6772E5B4" w14:textId="77777777" w:rsidR="00535DC8" w:rsidRPr="00535DC8" w:rsidRDefault="00535DC8" w:rsidP="005E0D59">
            <w:pPr>
              <w:widowControl w:val="0"/>
              <w:suppressAutoHyphens/>
              <w:jc w:val="both"/>
              <w:rPr>
                <w:sz w:val="28"/>
                <w:szCs w:val="28"/>
              </w:rPr>
            </w:pPr>
            <w:r w:rsidRPr="00535DC8">
              <w:rPr>
                <w:sz w:val="28"/>
                <w:szCs w:val="28"/>
              </w:rPr>
              <w:t>42.36</w:t>
            </w:r>
          </w:p>
        </w:tc>
        <w:tc>
          <w:tcPr>
            <w:tcW w:w="234" w:type="pct"/>
            <w:tcBorders>
              <w:top w:val="nil"/>
              <w:left w:val="nil"/>
              <w:bottom w:val="single" w:sz="4" w:space="0" w:color="auto"/>
              <w:right w:val="single" w:sz="4" w:space="0" w:color="auto"/>
            </w:tcBorders>
            <w:shd w:val="clear" w:color="auto" w:fill="auto"/>
            <w:noWrap/>
            <w:vAlign w:val="bottom"/>
            <w:hideMark/>
          </w:tcPr>
          <w:p w14:paraId="3DE31DEE" w14:textId="77777777" w:rsidR="00535DC8" w:rsidRPr="00535DC8" w:rsidRDefault="00535DC8" w:rsidP="005E0D59">
            <w:pPr>
              <w:widowControl w:val="0"/>
              <w:suppressAutoHyphens/>
              <w:jc w:val="both"/>
              <w:rPr>
                <w:sz w:val="28"/>
                <w:szCs w:val="28"/>
              </w:rPr>
            </w:pPr>
            <w:r w:rsidRPr="00535DC8">
              <w:rPr>
                <w:sz w:val="28"/>
                <w:szCs w:val="28"/>
              </w:rPr>
              <w:t>42.36</w:t>
            </w:r>
          </w:p>
        </w:tc>
        <w:tc>
          <w:tcPr>
            <w:tcW w:w="234" w:type="pct"/>
            <w:tcBorders>
              <w:top w:val="nil"/>
              <w:left w:val="nil"/>
              <w:bottom w:val="single" w:sz="4" w:space="0" w:color="auto"/>
              <w:right w:val="single" w:sz="4" w:space="0" w:color="auto"/>
            </w:tcBorders>
            <w:shd w:val="clear" w:color="auto" w:fill="auto"/>
            <w:noWrap/>
            <w:vAlign w:val="bottom"/>
            <w:hideMark/>
          </w:tcPr>
          <w:p w14:paraId="4D0010BF" w14:textId="77777777" w:rsidR="00535DC8" w:rsidRPr="00535DC8" w:rsidRDefault="00535DC8" w:rsidP="005E0D59">
            <w:pPr>
              <w:widowControl w:val="0"/>
              <w:suppressAutoHyphens/>
              <w:jc w:val="both"/>
              <w:rPr>
                <w:sz w:val="28"/>
                <w:szCs w:val="28"/>
              </w:rPr>
            </w:pPr>
            <w:r w:rsidRPr="00535DC8">
              <w:rPr>
                <w:sz w:val="28"/>
                <w:szCs w:val="28"/>
              </w:rPr>
              <w:t>42.36</w:t>
            </w:r>
          </w:p>
        </w:tc>
        <w:tc>
          <w:tcPr>
            <w:tcW w:w="234" w:type="pct"/>
            <w:tcBorders>
              <w:top w:val="nil"/>
              <w:left w:val="nil"/>
              <w:bottom w:val="single" w:sz="4" w:space="0" w:color="auto"/>
              <w:right w:val="single" w:sz="4" w:space="0" w:color="auto"/>
            </w:tcBorders>
            <w:shd w:val="clear" w:color="auto" w:fill="auto"/>
            <w:noWrap/>
            <w:vAlign w:val="bottom"/>
            <w:hideMark/>
          </w:tcPr>
          <w:p w14:paraId="168F4EB3" w14:textId="77777777" w:rsidR="00535DC8" w:rsidRPr="00535DC8" w:rsidRDefault="00535DC8" w:rsidP="005E0D59">
            <w:pPr>
              <w:widowControl w:val="0"/>
              <w:suppressAutoHyphens/>
              <w:jc w:val="both"/>
              <w:rPr>
                <w:sz w:val="28"/>
                <w:szCs w:val="28"/>
              </w:rPr>
            </w:pPr>
            <w:r w:rsidRPr="00535DC8">
              <w:rPr>
                <w:sz w:val="28"/>
                <w:szCs w:val="28"/>
              </w:rPr>
              <w:t>42.36</w:t>
            </w:r>
          </w:p>
        </w:tc>
        <w:tc>
          <w:tcPr>
            <w:tcW w:w="234" w:type="pct"/>
            <w:tcBorders>
              <w:top w:val="nil"/>
              <w:left w:val="nil"/>
              <w:bottom w:val="single" w:sz="4" w:space="0" w:color="auto"/>
              <w:right w:val="single" w:sz="4" w:space="0" w:color="auto"/>
            </w:tcBorders>
            <w:shd w:val="clear" w:color="auto" w:fill="auto"/>
            <w:noWrap/>
            <w:vAlign w:val="bottom"/>
            <w:hideMark/>
          </w:tcPr>
          <w:p w14:paraId="12CADE4E" w14:textId="77777777" w:rsidR="00535DC8" w:rsidRPr="00535DC8" w:rsidRDefault="00535DC8" w:rsidP="005E0D59">
            <w:pPr>
              <w:widowControl w:val="0"/>
              <w:suppressAutoHyphens/>
              <w:jc w:val="both"/>
              <w:rPr>
                <w:sz w:val="28"/>
                <w:szCs w:val="28"/>
              </w:rPr>
            </w:pPr>
            <w:r w:rsidRPr="00535DC8">
              <w:rPr>
                <w:sz w:val="28"/>
                <w:szCs w:val="28"/>
              </w:rPr>
              <w:t>42.36</w:t>
            </w:r>
          </w:p>
        </w:tc>
        <w:tc>
          <w:tcPr>
            <w:tcW w:w="294" w:type="pct"/>
            <w:tcBorders>
              <w:top w:val="nil"/>
              <w:left w:val="nil"/>
              <w:bottom w:val="single" w:sz="4" w:space="0" w:color="auto"/>
              <w:right w:val="single" w:sz="4" w:space="0" w:color="auto"/>
            </w:tcBorders>
            <w:shd w:val="clear" w:color="auto" w:fill="auto"/>
            <w:noWrap/>
            <w:vAlign w:val="bottom"/>
            <w:hideMark/>
          </w:tcPr>
          <w:p w14:paraId="0BBF0F6F" w14:textId="77777777" w:rsidR="00535DC8" w:rsidRPr="00535DC8" w:rsidRDefault="00535DC8" w:rsidP="005E0D59">
            <w:pPr>
              <w:widowControl w:val="0"/>
              <w:suppressAutoHyphens/>
              <w:jc w:val="both"/>
              <w:rPr>
                <w:sz w:val="28"/>
                <w:szCs w:val="28"/>
              </w:rPr>
            </w:pPr>
            <w:r w:rsidRPr="00535DC8">
              <w:rPr>
                <w:sz w:val="28"/>
                <w:szCs w:val="28"/>
              </w:rPr>
              <w:t>42.36</w:t>
            </w:r>
          </w:p>
        </w:tc>
      </w:tr>
      <w:tr w:rsidR="00535DC8" w:rsidRPr="00535DC8" w14:paraId="01C920D2"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49E2D6FC" w14:textId="77777777" w:rsidR="00535DC8" w:rsidRPr="00535DC8" w:rsidRDefault="00535DC8" w:rsidP="005E0D59">
            <w:pPr>
              <w:widowControl w:val="0"/>
              <w:suppressAutoHyphens/>
              <w:jc w:val="both"/>
              <w:rPr>
                <w:sz w:val="28"/>
                <w:szCs w:val="28"/>
              </w:rPr>
            </w:pPr>
            <w:r w:rsidRPr="00535DC8">
              <w:rPr>
                <w:sz w:val="28"/>
                <w:szCs w:val="28"/>
              </w:rPr>
              <w:t>Котельная, п. Терема, ул. Менделеева, 2, кадастровый номер земельного участка 74:19:1104001:1488</w:t>
            </w:r>
          </w:p>
        </w:tc>
        <w:tc>
          <w:tcPr>
            <w:tcW w:w="234" w:type="pct"/>
            <w:tcBorders>
              <w:top w:val="nil"/>
              <w:left w:val="nil"/>
              <w:bottom w:val="single" w:sz="4" w:space="0" w:color="auto"/>
              <w:right w:val="single" w:sz="4" w:space="0" w:color="auto"/>
            </w:tcBorders>
            <w:shd w:val="clear" w:color="auto" w:fill="auto"/>
            <w:noWrap/>
            <w:vAlign w:val="bottom"/>
            <w:hideMark/>
          </w:tcPr>
          <w:p w14:paraId="1E5E6BDF"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75D1A30" w14:textId="77777777" w:rsidR="00535DC8" w:rsidRPr="00535DC8" w:rsidRDefault="00535DC8" w:rsidP="005E0D59">
            <w:pPr>
              <w:widowControl w:val="0"/>
              <w:suppressAutoHyphens/>
              <w:jc w:val="both"/>
              <w:rPr>
                <w:sz w:val="28"/>
                <w:szCs w:val="28"/>
              </w:rPr>
            </w:pPr>
            <w:r w:rsidRPr="00535DC8">
              <w:rPr>
                <w:sz w:val="28"/>
                <w:szCs w:val="28"/>
              </w:rPr>
              <w:t>15.23</w:t>
            </w:r>
          </w:p>
        </w:tc>
        <w:tc>
          <w:tcPr>
            <w:tcW w:w="234" w:type="pct"/>
            <w:tcBorders>
              <w:top w:val="nil"/>
              <w:left w:val="nil"/>
              <w:bottom w:val="single" w:sz="4" w:space="0" w:color="auto"/>
              <w:right w:val="single" w:sz="4" w:space="0" w:color="auto"/>
            </w:tcBorders>
            <w:shd w:val="clear" w:color="auto" w:fill="auto"/>
            <w:noWrap/>
            <w:vAlign w:val="bottom"/>
            <w:hideMark/>
          </w:tcPr>
          <w:p w14:paraId="39C2648D" w14:textId="77777777" w:rsidR="00535DC8" w:rsidRPr="00535DC8" w:rsidRDefault="00535DC8" w:rsidP="005E0D59">
            <w:pPr>
              <w:widowControl w:val="0"/>
              <w:suppressAutoHyphens/>
              <w:jc w:val="both"/>
              <w:rPr>
                <w:sz w:val="28"/>
                <w:szCs w:val="28"/>
              </w:rPr>
            </w:pPr>
            <w:r w:rsidRPr="00535DC8">
              <w:rPr>
                <w:sz w:val="28"/>
                <w:szCs w:val="28"/>
              </w:rPr>
              <w:t>33.05</w:t>
            </w:r>
          </w:p>
        </w:tc>
        <w:tc>
          <w:tcPr>
            <w:tcW w:w="234" w:type="pct"/>
            <w:tcBorders>
              <w:top w:val="nil"/>
              <w:left w:val="nil"/>
              <w:bottom w:val="single" w:sz="4" w:space="0" w:color="auto"/>
              <w:right w:val="single" w:sz="4" w:space="0" w:color="auto"/>
            </w:tcBorders>
            <w:shd w:val="clear" w:color="auto" w:fill="auto"/>
            <w:noWrap/>
            <w:vAlign w:val="bottom"/>
            <w:hideMark/>
          </w:tcPr>
          <w:p w14:paraId="71984924" w14:textId="77777777" w:rsidR="00535DC8" w:rsidRPr="00535DC8" w:rsidRDefault="00535DC8" w:rsidP="005E0D59">
            <w:pPr>
              <w:widowControl w:val="0"/>
              <w:suppressAutoHyphens/>
              <w:jc w:val="both"/>
              <w:rPr>
                <w:sz w:val="28"/>
                <w:szCs w:val="28"/>
              </w:rPr>
            </w:pPr>
            <w:r w:rsidRPr="00535DC8">
              <w:rPr>
                <w:sz w:val="28"/>
                <w:szCs w:val="28"/>
              </w:rPr>
              <w:t>54.30</w:t>
            </w:r>
          </w:p>
        </w:tc>
        <w:tc>
          <w:tcPr>
            <w:tcW w:w="234" w:type="pct"/>
            <w:tcBorders>
              <w:top w:val="nil"/>
              <w:left w:val="nil"/>
              <w:bottom w:val="single" w:sz="4" w:space="0" w:color="auto"/>
              <w:right w:val="single" w:sz="4" w:space="0" w:color="auto"/>
            </w:tcBorders>
            <w:shd w:val="clear" w:color="auto" w:fill="auto"/>
            <w:noWrap/>
            <w:vAlign w:val="bottom"/>
            <w:hideMark/>
          </w:tcPr>
          <w:p w14:paraId="7A3AD4B3" w14:textId="77777777" w:rsidR="00535DC8" w:rsidRPr="00535DC8" w:rsidRDefault="00535DC8" w:rsidP="005E0D59">
            <w:pPr>
              <w:widowControl w:val="0"/>
              <w:suppressAutoHyphens/>
              <w:jc w:val="both"/>
              <w:rPr>
                <w:sz w:val="28"/>
                <w:szCs w:val="28"/>
              </w:rPr>
            </w:pPr>
            <w:r w:rsidRPr="00535DC8">
              <w:rPr>
                <w:sz w:val="28"/>
                <w:szCs w:val="28"/>
              </w:rPr>
              <w:t>77.78</w:t>
            </w:r>
          </w:p>
        </w:tc>
        <w:tc>
          <w:tcPr>
            <w:tcW w:w="234" w:type="pct"/>
            <w:tcBorders>
              <w:top w:val="nil"/>
              <w:left w:val="nil"/>
              <w:bottom w:val="single" w:sz="4" w:space="0" w:color="auto"/>
              <w:right w:val="single" w:sz="4" w:space="0" w:color="auto"/>
            </w:tcBorders>
            <w:shd w:val="clear" w:color="auto" w:fill="auto"/>
            <w:noWrap/>
            <w:vAlign w:val="bottom"/>
            <w:hideMark/>
          </w:tcPr>
          <w:p w14:paraId="3DFEC326" w14:textId="77777777" w:rsidR="00535DC8" w:rsidRPr="00535DC8" w:rsidRDefault="00535DC8" w:rsidP="005E0D59">
            <w:pPr>
              <w:widowControl w:val="0"/>
              <w:suppressAutoHyphens/>
              <w:jc w:val="both"/>
              <w:rPr>
                <w:sz w:val="28"/>
                <w:szCs w:val="28"/>
              </w:rPr>
            </w:pPr>
            <w:r w:rsidRPr="00535DC8">
              <w:rPr>
                <w:sz w:val="28"/>
                <w:szCs w:val="28"/>
              </w:rPr>
              <w:t>77.78</w:t>
            </w:r>
          </w:p>
        </w:tc>
        <w:tc>
          <w:tcPr>
            <w:tcW w:w="234" w:type="pct"/>
            <w:tcBorders>
              <w:top w:val="nil"/>
              <w:left w:val="nil"/>
              <w:bottom w:val="single" w:sz="4" w:space="0" w:color="auto"/>
              <w:right w:val="single" w:sz="4" w:space="0" w:color="auto"/>
            </w:tcBorders>
            <w:shd w:val="clear" w:color="auto" w:fill="auto"/>
            <w:noWrap/>
            <w:vAlign w:val="bottom"/>
            <w:hideMark/>
          </w:tcPr>
          <w:p w14:paraId="719166D6" w14:textId="77777777" w:rsidR="00535DC8" w:rsidRPr="00535DC8" w:rsidRDefault="00535DC8" w:rsidP="005E0D59">
            <w:pPr>
              <w:widowControl w:val="0"/>
              <w:suppressAutoHyphens/>
              <w:jc w:val="both"/>
              <w:rPr>
                <w:sz w:val="28"/>
                <w:szCs w:val="28"/>
              </w:rPr>
            </w:pPr>
            <w:r w:rsidRPr="00535DC8">
              <w:rPr>
                <w:sz w:val="28"/>
                <w:szCs w:val="28"/>
              </w:rPr>
              <w:t>77.78</w:t>
            </w:r>
          </w:p>
        </w:tc>
        <w:tc>
          <w:tcPr>
            <w:tcW w:w="234" w:type="pct"/>
            <w:tcBorders>
              <w:top w:val="nil"/>
              <w:left w:val="nil"/>
              <w:bottom w:val="single" w:sz="4" w:space="0" w:color="auto"/>
              <w:right w:val="single" w:sz="4" w:space="0" w:color="auto"/>
            </w:tcBorders>
            <w:shd w:val="clear" w:color="auto" w:fill="auto"/>
            <w:noWrap/>
            <w:vAlign w:val="bottom"/>
            <w:hideMark/>
          </w:tcPr>
          <w:p w14:paraId="72231E5E" w14:textId="77777777" w:rsidR="00535DC8" w:rsidRPr="00535DC8" w:rsidRDefault="00535DC8" w:rsidP="005E0D59">
            <w:pPr>
              <w:widowControl w:val="0"/>
              <w:suppressAutoHyphens/>
              <w:jc w:val="both"/>
              <w:rPr>
                <w:sz w:val="28"/>
                <w:szCs w:val="28"/>
              </w:rPr>
            </w:pPr>
            <w:r w:rsidRPr="00535DC8">
              <w:rPr>
                <w:sz w:val="28"/>
                <w:szCs w:val="28"/>
              </w:rPr>
              <w:t>77.78</w:t>
            </w:r>
          </w:p>
        </w:tc>
        <w:tc>
          <w:tcPr>
            <w:tcW w:w="234" w:type="pct"/>
            <w:tcBorders>
              <w:top w:val="nil"/>
              <w:left w:val="nil"/>
              <w:bottom w:val="single" w:sz="4" w:space="0" w:color="auto"/>
              <w:right w:val="single" w:sz="4" w:space="0" w:color="auto"/>
            </w:tcBorders>
            <w:shd w:val="clear" w:color="auto" w:fill="auto"/>
            <w:noWrap/>
            <w:vAlign w:val="bottom"/>
            <w:hideMark/>
          </w:tcPr>
          <w:p w14:paraId="4850FB74" w14:textId="77777777" w:rsidR="00535DC8" w:rsidRPr="00535DC8" w:rsidRDefault="00535DC8" w:rsidP="005E0D59">
            <w:pPr>
              <w:widowControl w:val="0"/>
              <w:suppressAutoHyphens/>
              <w:jc w:val="both"/>
              <w:rPr>
                <w:sz w:val="28"/>
                <w:szCs w:val="28"/>
              </w:rPr>
            </w:pPr>
            <w:r w:rsidRPr="00535DC8">
              <w:rPr>
                <w:sz w:val="28"/>
                <w:szCs w:val="28"/>
              </w:rPr>
              <w:t>77.78</w:t>
            </w:r>
          </w:p>
        </w:tc>
        <w:tc>
          <w:tcPr>
            <w:tcW w:w="234" w:type="pct"/>
            <w:tcBorders>
              <w:top w:val="nil"/>
              <w:left w:val="nil"/>
              <w:bottom w:val="single" w:sz="4" w:space="0" w:color="auto"/>
              <w:right w:val="single" w:sz="4" w:space="0" w:color="auto"/>
            </w:tcBorders>
            <w:shd w:val="clear" w:color="auto" w:fill="auto"/>
            <w:noWrap/>
            <w:vAlign w:val="bottom"/>
            <w:hideMark/>
          </w:tcPr>
          <w:p w14:paraId="65CB5BFE" w14:textId="77777777" w:rsidR="00535DC8" w:rsidRPr="00535DC8" w:rsidRDefault="00535DC8" w:rsidP="005E0D59">
            <w:pPr>
              <w:widowControl w:val="0"/>
              <w:suppressAutoHyphens/>
              <w:jc w:val="both"/>
              <w:rPr>
                <w:sz w:val="28"/>
                <w:szCs w:val="28"/>
              </w:rPr>
            </w:pPr>
            <w:r w:rsidRPr="00535DC8">
              <w:rPr>
                <w:sz w:val="28"/>
                <w:szCs w:val="28"/>
              </w:rPr>
              <w:t>77.78</w:t>
            </w:r>
          </w:p>
        </w:tc>
        <w:tc>
          <w:tcPr>
            <w:tcW w:w="294" w:type="pct"/>
            <w:tcBorders>
              <w:top w:val="nil"/>
              <w:left w:val="nil"/>
              <w:bottom w:val="single" w:sz="4" w:space="0" w:color="auto"/>
              <w:right w:val="single" w:sz="4" w:space="0" w:color="auto"/>
            </w:tcBorders>
            <w:shd w:val="clear" w:color="auto" w:fill="auto"/>
            <w:noWrap/>
            <w:vAlign w:val="bottom"/>
            <w:hideMark/>
          </w:tcPr>
          <w:p w14:paraId="45950AB8" w14:textId="77777777" w:rsidR="00535DC8" w:rsidRPr="00535DC8" w:rsidRDefault="00535DC8" w:rsidP="005E0D59">
            <w:pPr>
              <w:widowControl w:val="0"/>
              <w:suppressAutoHyphens/>
              <w:jc w:val="both"/>
              <w:rPr>
                <w:sz w:val="28"/>
                <w:szCs w:val="28"/>
              </w:rPr>
            </w:pPr>
            <w:r w:rsidRPr="00535DC8">
              <w:rPr>
                <w:sz w:val="28"/>
                <w:szCs w:val="28"/>
              </w:rPr>
              <w:t>77.78</w:t>
            </w:r>
          </w:p>
        </w:tc>
      </w:tr>
      <w:tr w:rsidR="00535DC8" w:rsidRPr="00535DC8" w14:paraId="5012AE4D"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BFCC1F4" w14:textId="77777777" w:rsidR="00535DC8" w:rsidRPr="00535DC8" w:rsidRDefault="00535DC8" w:rsidP="005E0D59">
            <w:pPr>
              <w:widowControl w:val="0"/>
              <w:suppressAutoHyphens/>
              <w:jc w:val="both"/>
              <w:rPr>
                <w:sz w:val="28"/>
                <w:szCs w:val="28"/>
              </w:rPr>
            </w:pPr>
            <w:r w:rsidRPr="00535DC8">
              <w:rPr>
                <w:sz w:val="28"/>
                <w:szCs w:val="28"/>
              </w:rPr>
              <w:t>Котельная, 121Га, номер земельного участка 74:19:1203001:7403</w:t>
            </w:r>
          </w:p>
        </w:tc>
        <w:tc>
          <w:tcPr>
            <w:tcW w:w="234" w:type="pct"/>
            <w:tcBorders>
              <w:top w:val="nil"/>
              <w:left w:val="nil"/>
              <w:bottom w:val="single" w:sz="4" w:space="0" w:color="auto"/>
              <w:right w:val="single" w:sz="4" w:space="0" w:color="auto"/>
            </w:tcBorders>
            <w:shd w:val="clear" w:color="auto" w:fill="auto"/>
            <w:noWrap/>
            <w:vAlign w:val="bottom"/>
            <w:hideMark/>
          </w:tcPr>
          <w:p w14:paraId="4AA960D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EF42517"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73FC42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4554CC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7707AF7"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12A206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82B1FD5"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971229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448F07E"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D3EF25C"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42E46C11"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5F9FC200"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7B5AFEA" w14:textId="77777777" w:rsidR="00535DC8" w:rsidRPr="00535DC8" w:rsidRDefault="00535DC8" w:rsidP="005E0D59">
            <w:pPr>
              <w:widowControl w:val="0"/>
              <w:suppressAutoHyphens/>
              <w:jc w:val="both"/>
              <w:rPr>
                <w:sz w:val="28"/>
                <w:szCs w:val="28"/>
              </w:rPr>
            </w:pPr>
            <w:r w:rsidRPr="00535DC8">
              <w:rPr>
                <w:sz w:val="28"/>
                <w:szCs w:val="28"/>
              </w:rPr>
              <w:t>Котельная пос. Садовый, Челябинская область, Сосновский район, ЗУ КН 74:19:1202001:1042</w:t>
            </w:r>
          </w:p>
        </w:tc>
        <w:tc>
          <w:tcPr>
            <w:tcW w:w="234" w:type="pct"/>
            <w:tcBorders>
              <w:top w:val="nil"/>
              <w:left w:val="nil"/>
              <w:bottom w:val="single" w:sz="4" w:space="0" w:color="auto"/>
              <w:right w:val="single" w:sz="4" w:space="0" w:color="auto"/>
            </w:tcBorders>
            <w:shd w:val="clear" w:color="auto" w:fill="auto"/>
            <w:noWrap/>
            <w:vAlign w:val="bottom"/>
            <w:hideMark/>
          </w:tcPr>
          <w:p w14:paraId="102A8C16"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B4CE70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047085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018294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9F3842B"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E22527D"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5C382B1"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8798EC1"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A663C68"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F2847C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6755BF7B"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6CD4BF31"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EE25E8F" w14:textId="77777777" w:rsidR="00535DC8" w:rsidRPr="00535DC8" w:rsidRDefault="00535DC8" w:rsidP="005E0D59">
            <w:pPr>
              <w:widowControl w:val="0"/>
              <w:suppressAutoHyphens/>
              <w:jc w:val="both"/>
              <w:rPr>
                <w:sz w:val="28"/>
                <w:szCs w:val="28"/>
              </w:rPr>
            </w:pPr>
            <w:r w:rsidRPr="00535DC8">
              <w:rPr>
                <w:sz w:val="28"/>
                <w:szCs w:val="28"/>
              </w:rPr>
              <w:t>Котельные 115 Га, Челябинская область, Сосновский район, ЗУ КН 74:19:1203001:7933, 74:19:1203001:7917</w:t>
            </w:r>
          </w:p>
        </w:tc>
        <w:tc>
          <w:tcPr>
            <w:tcW w:w="234" w:type="pct"/>
            <w:tcBorders>
              <w:top w:val="nil"/>
              <w:left w:val="nil"/>
              <w:bottom w:val="single" w:sz="4" w:space="0" w:color="auto"/>
              <w:right w:val="single" w:sz="4" w:space="0" w:color="auto"/>
            </w:tcBorders>
            <w:shd w:val="clear" w:color="auto" w:fill="auto"/>
            <w:noWrap/>
            <w:vAlign w:val="bottom"/>
            <w:hideMark/>
          </w:tcPr>
          <w:p w14:paraId="1D523E4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72C420B"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7EEA3CB"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90E901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EB9B69D"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59F8818"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434B924"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5AF6B4E"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5B43EEB"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EDE7DF5"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68930FD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756A1077"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38B7AB32" w14:textId="77777777" w:rsidR="00535DC8" w:rsidRPr="00535DC8" w:rsidRDefault="00535DC8" w:rsidP="005E0D59">
            <w:pPr>
              <w:widowControl w:val="0"/>
              <w:suppressAutoHyphens/>
              <w:jc w:val="both"/>
              <w:rPr>
                <w:sz w:val="28"/>
                <w:szCs w:val="28"/>
              </w:rPr>
            </w:pPr>
            <w:r w:rsidRPr="00535DC8">
              <w:rPr>
                <w:sz w:val="28"/>
                <w:szCs w:val="28"/>
              </w:rPr>
              <w:t>Котельная, д. Малиновка</w:t>
            </w:r>
          </w:p>
        </w:tc>
        <w:tc>
          <w:tcPr>
            <w:tcW w:w="234" w:type="pct"/>
            <w:tcBorders>
              <w:top w:val="nil"/>
              <w:left w:val="nil"/>
              <w:bottom w:val="single" w:sz="4" w:space="0" w:color="auto"/>
              <w:right w:val="single" w:sz="4" w:space="0" w:color="auto"/>
            </w:tcBorders>
            <w:shd w:val="clear" w:color="auto" w:fill="auto"/>
            <w:noWrap/>
            <w:vAlign w:val="bottom"/>
            <w:hideMark/>
          </w:tcPr>
          <w:p w14:paraId="792F6252"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9DBD6BB" w14:textId="77777777" w:rsidR="00535DC8" w:rsidRPr="00535DC8" w:rsidRDefault="00535DC8" w:rsidP="005E0D59">
            <w:pPr>
              <w:widowControl w:val="0"/>
              <w:suppressAutoHyphens/>
              <w:jc w:val="both"/>
              <w:rPr>
                <w:sz w:val="28"/>
                <w:szCs w:val="28"/>
              </w:rPr>
            </w:pPr>
            <w:r w:rsidRPr="00535DC8">
              <w:rPr>
                <w:sz w:val="28"/>
                <w:szCs w:val="28"/>
              </w:rPr>
              <w:t>0.78</w:t>
            </w:r>
          </w:p>
        </w:tc>
        <w:tc>
          <w:tcPr>
            <w:tcW w:w="234" w:type="pct"/>
            <w:tcBorders>
              <w:top w:val="nil"/>
              <w:left w:val="nil"/>
              <w:bottom w:val="single" w:sz="4" w:space="0" w:color="auto"/>
              <w:right w:val="single" w:sz="4" w:space="0" w:color="auto"/>
            </w:tcBorders>
            <w:shd w:val="clear" w:color="auto" w:fill="auto"/>
            <w:noWrap/>
            <w:vAlign w:val="bottom"/>
            <w:hideMark/>
          </w:tcPr>
          <w:p w14:paraId="71C98FFC" w14:textId="77777777" w:rsidR="00535DC8" w:rsidRPr="00535DC8" w:rsidRDefault="00535DC8" w:rsidP="005E0D59">
            <w:pPr>
              <w:widowControl w:val="0"/>
              <w:suppressAutoHyphens/>
              <w:jc w:val="both"/>
              <w:rPr>
                <w:sz w:val="28"/>
                <w:szCs w:val="28"/>
              </w:rPr>
            </w:pPr>
            <w:r w:rsidRPr="00535DC8">
              <w:rPr>
                <w:sz w:val="28"/>
                <w:szCs w:val="28"/>
              </w:rPr>
              <w:t>1.45</w:t>
            </w:r>
          </w:p>
        </w:tc>
        <w:tc>
          <w:tcPr>
            <w:tcW w:w="234" w:type="pct"/>
            <w:tcBorders>
              <w:top w:val="nil"/>
              <w:left w:val="nil"/>
              <w:bottom w:val="single" w:sz="4" w:space="0" w:color="auto"/>
              <w:right w:val="single" w:sz="4" w:space="0" w:color="auto"/>
            </w:tcBorders>
            <w:shd w:val="clear" w:color="auto" w:fill="auto"/>
            <w:noWrap/>
            <w:vAlign w:val="bottom"/>
            <w:hideMark/>
          </w:tcPr>
          <w:p w14:paraId="5CA59E65" w14:textId="77777777" w:rsidR="00535DC8" w:rsidRPr="00535DC8" w:rsidRDefault="00535DC8" w:rsidP="005E0D59">
            <w:pPr>
              <w:widowControl w:val="0"/>
              <w:suppressAutoHyphens/>
              <w:jc w:val="both"/>
              <w:rPr>
                <w:sz w:val="28"/>
                <w:szCs w:val="28"/>
              </w:rPr>
            </w:pPr>
            <w:r w:rsidRPr="00535DC8">
              <w:rPr>
                <w:sz w:val="28"/>
                <w:szCs w:val="28"/>
              </w:rPr>
              <w:t>1.45</w:t>
            </w:r>
          </w:p>
        </w:tc>
        <w:tc>
          <w:tcPr>
            <w:tcW w:w="234" w:type="pct"/>
            <w:tcBorders>
              <w:top w:val="nil"/>
              <w:left w:val="nil"/>
              <w:bottom w:val="single" w:sz="4" w:space="0" w:color="auto"/>
              <w:right w:val="single" w:sz="4" w:space="0" w:color="auto"/>
            </w:tcBorders>
            <w:shd w:val="clear" w:color="auto" w:fill="auto"/>
            <w:noWrap/>
            <w:vAlign w:val="bottom"/>
            <w:hideMark/>
          </w:tcPr>
          <w:p w14:paraId="58BA7F9A" w14:textId="77777777" w:rsidR="00535DC8" w:rsidRPr="00535DC8" w:rsidRDefault="00535DC8" w:rsidP="005E0D59">
            <w:pPr>
              <w:widowControl w:val="0"/>
              <w:suppressAutoHyphens/>
              <w:jc w:val="both"/>
              <w:rPr>
                <w:sz w:val="28"/>
                <w:szCs w:val="28"/>
              </w:rPr>
            </w:pPr>
            <w:r w:rsidRPr="00535DC8">
              <w:rPr>
                <w:sz w:val="28"/>
                <w:szCs w:val="28"/>
              </w:rPr>
              <w:t>1.45</w:t>
            </w:r>
          </w:p>
        </w:tc>
        <w:tc>
          <w:tcPr>
            <w:tcW w:w="234" w:type="pct"/>
            <w:tcBorders>
              <w:top w:val="nil"/>
              <w:left w:val="nil"/>
              <w:bottom w:val="single" w:sz="4" w:space="0" w:color="auto"/>
              <w:right w:val="single" w:sz="4" w:space="0" w:color="auto"/>
            </w:tcBorders>
            <w:shd w:val="clear" w:color="auto" w:fill="auto"/>
            <w:noWrap/>
            <w:vAlign w:val="bottom"/>
            <w:hideMark/>
          </w:tcPr>
          <w:p w14:paraId="05BE1AE7" w14:textId="77777777" w:rsidR="00535DC8" w:rsidRPr="00535DC8" w:rsidRDefault="00535DC8" w:rsidP="005E0D59">
            <w:pPr>
              <w:widowControl w:val="0"/>
              <w:suppressAutoHyphens/>
              <w:jc w:val="both"/>
              <w:rPr>
                <w:sz w:val="28"/>
                <w:szCs w:val="28"/>
              </w:rPr>
            </w:pPr>
            <w:r w:rsidRPr="00535DC8">
              <w:rPr>
                <w:sz w:val="28"/>
                <w:szCs w:val="28"/>
              </w:rPr>
              <w:t>1.45</w:t>
            </w:r>
          </w:p>
        </w:tc>
        <w:tc>
          <w:tcPr>
            <w:tcW w:w="234" w:type="pct"/>
            <w:tcBorders>
              <w:top w:val="nil"/>
              <w:left w:val="nil"/>
              <w:bottom w:val="single" w:sz="4" w:space="0" w:color="auto"/>
              <w:right w:val="single" w:sz="4" w:space="0" w:color="auto"/>
            </w:tcBorders>
            <w:shd w:val="clear" w:color="auto" w:fill="auto"/>
            <w:noWrap/>
            <w:vAlign w:val="bottom"/>
            <w:hideMark/>
          </w:tcPr>
          <w:p w14:paraId="691ACF3B" w14:textId="77777777" w:rsidR="00535DC8" w:rsidRPr="00535DC8" w:rsidRDefault="00535DC8" w:rsidP="005E0D59">
            <w:pPr>
              <w:widowControl w:val="0"/>
              <w:suppressAutoHyphens/>
              <w:jc w:val="both"/>
              <w:rPr>
                <w:sz w:val="28"/>
                <w:szCs w:val="28"/>
              </w:rPr>
            </w:pPr>
            <w:r w:rsidRPr="00535DC8">
              <w:rPr>
                <w:sz w:val="28"/>
                <w:szCs w:val="28"/>
              </w:rPr>
              <w:t>1.45</w:t>
            </w:r>
          </w:p>
        </w:tc>
        <w:tc>
          <w:tcPr>
            <w:tcW w:w="234" w:type="pct"/>
            <w:tcBorders>
              <w:top w:val="nil"/>
              <w:left w:val="nil"/>
              <w:bottom w:val="single" w:sz="4" w:space="0" w:color="auto"/>
              <w:right w:val="single" w:sz="4" w:space="0" w:color="auto"/>
            </w:tcBorders>
            <w:shd w:val="clear" w:color="auto" w:fill="auto"/>
            <w:noWrap/>
            <w:vAlign w:val="bottom"/>
            <w:hideMark/>
          </w:tcPr>
          <w:p w14:paraId="448CF6EE" w14:textId="77777777" w:rsidR="00535DC8" w:rsidRPr="00535DC8" w:rsidRDefault="00535DC8" w:rsidP="005E0D59">
            <w:pPr>
              <w:widowControl w:val="0"/>
              <w:suppressAutoHyphens/>
              <w:jc w:val="both"/>
              <w:rPr>
                <w:sz w:val="28"/>
                <w:szCs w:val="28"/>
              </w:rPr>
            </w:pPr>
            <w:r w:rsidRPr="00535DC8">
              <w:rPr>
                <w:sz w:val="28"/>
                <w:szCs w:val="28"/>
              </w:rPr>
              <w:t>1.45</w:t>
            </w:r>
          </w:p>
        </w:tc>
        <w:tc>
          <w:tcPr>
            <w:tcW w:w="234" w:type="pct"/>
            <w:tcBorders>
              <w:top w:val="nil"/>
              <w:left w:val="nil"/>
              <w:bottom w:val="single" w:sz="4" w:space="0" w:color="auto"/>
              <w:right w:val="single" w:sz="4" w:space="0" w:color="auto"/>
            </w:tcBorders>
            <w:shd w:val="clear" w:color="auto" w:fill="auto"/>
            <w:noWrap/>
            <w:vAlign w:val="bottom"/>
            <w:hideMark/>
          </w:tcPr>
          <w:p w14:paraId="6EE9E2E6" w14:textId="77777777" w:rsidR="00535DC8" w:rsidRPr="00535DC8" w:rsidRDefault="00535DC8" w:rsidP="005E0D59">
            <w:pPr>
              <w:widowControl w:val="0"/>
              <w:suppressAutoHyphens/>
              <w:jc w:val="both"/>
              <w:rPr>
                <w:sz w:val="28"/>
                <w:szCs w:val="28"/>
              </w:rPr>
            </w:pPr>
            <w:r w:rsidRPr="00535DC8">
              <w:rPr>
                <w:sz w:val="28"/>
                <w:szCs w:val="28"/>
              </w:rPr>
              <w:t>1.45</w:t>
            </w:r>
          </w:p>
        </w:tc>
        <w:tc>
          <w:tcPr>
            <w:tcW w:w="234" w:type="pct"/>
            <w:tcBorders>
              <w:top w:val="nil"/>
              <w:left w:val="nil"/>
              <w:bottom w:val="single" w:sz="4" w:space="0" w:color="auto"/>
              <w:right w:val="single" w:sz="4" w:space="0" w:color="auto"/>
            </w:tcBorders>
            <w:shd w:val="clear" w:color="auto" w:fill="auto"/>
            <w:noWrap/>
            <w:vAlign w:val="bottom"/>
            <w:hideMark/>
          </w:tcPr>
          <w:p w14:paraId="1DB2749D" w14:textId="77777777" w:rsidR="00535DC8" w:rsidRPr="00535DC8" w:rsidRDefault="00535DC8" w:rsidP="005E0D59">
            <w:pPr>
              <w:widowControl w:val="0"/>
              <w:suppressAutoHyphens/>
              <w:jc w:val="both"/>
              <w:rPr>
                <w:sz w:val="28"/>
                <w:szCs w:val="28"/>
              </w:rPr>
            </w:pPr>
            <w:r w:rsidRPr="00535DC8">
              <w:rPr>
                <w:sz w:val="28"/>
                <w:szCs w:val="28"/>
              </w:rPr>
              <w:t>1.45</w:t>
            </w:r>
          </w:p>
        </w:tc>
        <w:tc>
          <w:tcPr>
            <w:tcW w:w="294" w:type="pct"/>
            <w:tcBorders>
              <w:top w:val="nil"/>
              <w:left w:val="nil"/>
              <w:bottom w:val="single" w:sz="4" w:space="0" w:color="auto"/>
              <w:right w:val="single" w:sz="4" w:space="0" w:color="auto"/>
            </w:tcBorders>
            <w:shd w:val="clear" w:color="auto" w:fill="auto"/>
            <w:noWrap/>
            <w:vAlign w:val="bottom"/>
            <w:hideMark/>
          </w:tcPr>
          <w:p w14:paraId="6230639B" w14:textId="77777777" w:rsidR="00535DC8" w:rsidRPr="00535DC8" w:rsidRDefault="00535DC8" w:rsidP="005E0D59">
            <w:pPr>
              <w:widowControl w:val="0"/>
              <w:suppressAutoHyphens/>
              <w:jc w:val="both"/>
              <w:rPr>
                <w:sz w:val="28"/>
                <w:szCs w:val="28"/>
              </w:rPr>
            </w:pPr>
            <w:r w:rsidRPr="00535DC8">
              <w:rPr>
                <w:sz w:val="28"/>
                <w:szCs w:val="28"/>
              </w:rPr>
              <w:t>1.45</w:t>
            </w:r>
          </w:p>
        </w:tc>
      </w:tr>
      <w:tr w:rsidR="00535DC8" w:rsidRPr="00535DC8" w14:paraId="7533BA05" w14:textId="77777777" w:rsidTr="00966F8A">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06994C" w14:textId="77777777" w:rsidR="00535DC8" w:rsidRPr="00535DC8" w:rsidRDefault="00535DC8" w:rsidP="005E0D59">
            <w:pPr>
              <w:widowControl w:val="0"/>
              <w:suppressAutoHyphens/>
              <w:jc w:val="both"/>
              <w:rPr>
                <w:sz w:val="28"/>
                <w:szCs w:val="28"/>
              </w:rPr>
            </w:pPr>
            <w:r w:rsidRPr="00535DC8">
              <w:rPr>
                <w:sz w:val="28"/>
                <w:szCs w:val="28"/>
              </w:rPr>
              <w:t>Удельный расход условного топлива на тепловую энергию</w:t>
            </w:r>
          </w:p>
        </w:tc>
      </w:tr>
      <w:tr w:rsidR="00535DC8" w:rsidRPr="00535DC8" w14:paraId="502FF537"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C74419C" w14:textId="77777777" w:rsidR="00535DC8" w:rsidRPr="00535DC8" w:rsidRDefault="00535DC8" w:rsidP="005E0D59">
            <w:pPr>
              <w:widowControl w:val="0"/>
              <w:suppressAutoHyphens/>
              <w:jc w:val="both"/>
              <w:rPr>
                <w:sz w:val="28"/>
                <w:szCs w:val="28"/>
              </w:rPr>
            </w:pPr>
            <w:r w:rsidRPr="00535DC8">
              <w:rPr>
                <w:sz w:val="28"/>
                <w:szCs w:val="28"/>
              </w:rPr>
              <w:t xml:space="preserve">Котельная, с. </w:t>
            </w:r>
            <w:proofErr w:type="spellStart"/>
            <w:r w:rsidRPr="00535DC8">
              <w:rPr>
                <w:sz w:val="28"/>
                <w:szCs w:val="28"/>
              </w:rPr>
              <w:t>Кременкуль</w:t>
            </w:r>
            <w:proofErr w:type="spellEnd"/>
            <w:r w:rsidRPr="00535DC8">
              <w:rPr>
                <w:sz w:val="28"/>
                <w:szCs w:val="28"/>
              </w:rPr>
              <w:t>, ул. Ленина, 20</w:t>
            </w:r>
          </w:p>
        </w:tc>
        <w:tc>
          <w:tcPr>
            <w:tcW w:w="234" w:type="pct"/>
            <w:tcBorders>
              <w:top w:val="nil"/>
              <w:left w:val="nil"/>
              <w:bottom w:val="single" w:sz="4" w:space="0" w:color="auto"/>
              <w:right w:val="single" w:sz="4" w:space="0" w:color="auto"/>
            </w:tcBorders>
            <w:shd w:val="clear" w:color="auto" w:fill="auto"/>
            <w:noWrap/>
            <w:vAlign w:val="bottom"/>
            <w:hideMark/>
          </w:tcPr>
          <w:p w14:paraId="7305E359" w14:textId="77777777" w:rsidR="00535DC8" w:rsidRPr="00535DC8" w:rsidRDefault="00535DC8" w:rsidP="005E0D59">
            <w:pPr>
              <w:widowControl w:val="0"/>
              <w:suppressAutoHyphens/>
              <w:jc w:val="both"/>
              <w:rPr>
                <w:sz w:val="28"/>
                <w:szCs w:val="28"/>
              </w:rPr>
            </w:pPr>
            <w:r w:rsidRPr="00535DC8">
              <w:rPr>
                <w:sz w:val="28"/>
                <w:szCs w:val="28"/>
              </w:rPr>
              <w:t>164.93</w:t>
            </w:r>
          </w:p>
        </w:tc>
        <w:tc>
          <w:tcPr>
            <w:tcW w:w="234" w:type="pct"/>
            <w:tcBorders>
              <w:top w:val="nil"/>
              <w:left w:val="nil"/>
              <w:bottom w:val="single" w:sz="4" w:space="0" w:color="auto"/>
              <w:right w:val="single" w:sz="4" w:space="0" w:color="auto"/>
            </w:tcBorders>
            <w:shd w:val="clear" w:color="auto" w:fill="auto"/>
            <w:noWrap/>
            <w:vAlign w:val="bottom"/>
            <w:hideMark/>
          </w:tcPr>
          <w:p w14:paraId="43EFB9D4" w14:textId="77777777" w:rsidR="00535DC8" w:rsidRPr="00535DC8" w:rsidRDefault="00535DC8" w:rsidP="005E0D59">
            <w:pPr>
              <w:widowControl w:val="0"/>
              <w:suppressAutoHyphens/>
              <w:jc w:val="both"/>
              <w:rPr>
                <w:sz w:val="28"/>
                <w:szCs w:val="28"/>
              </w:rPr>
            </w:pPr>
            <w:r w:rsidRPr="00535DC8">
              <w:rPr>
                <w:sz w:val="28"/>
                <w:szCs w:val="28"/>
              </w:rPr>
              <w:t>164.93</w:t>
            </w:r>
          </w:p>
        </w:tc>
        <w:tc>
          <w:tcPr>
            <w:tcW w:w="234" w:type="pct"/>
            <w:tcBorders>
              <w:top w:val="nil"/>
              <w:left w:val="nil"/>
              <w:bottom w:val="single" w:sz="4" w:space="0" w:color="auto"/>
              <w:right w:val="single" w:sz="4" w:space="0" w:color="auto"/>
            </w:tcBorders>
            <w:shd w:val="clear" w:color="auto" w:fill="auto"/>
            <w:noWrap/>
            <w:vAlign w:val="bottom"/>
            <w:hideMark/>
          </w:tcPr>
          <w:p w14:paraId="5EB8D474" w14:textId="77777777" w:rsidR="00535DC8" w:rsidRPr="00535DC8" w:rsidRDefault="00535DC8" w:rsidP="005E0D59">
            <w:pPr>
              <w:widowControl w:val="0"/>
              <w:suppressAutoHyphens/>
              <w:jc w:val="both"/>
              <w:rPr>
                <w:sz w:val="28"/>
                <w:szCs w:val="28"/>
              </w:rPr>
            </w:pPr>
            <w:r w:rsidRPr="00535DC8">
              <w:rPr>
                <w:sz w:val="28"/>
                <w:szCs w:val="28"/>
              </w:rPr>
              <w:t>164.93</w:t>
            </w:r>
          </w:p>
        </w:tc>
        <w:tc>
          <w:tcPr>
            <w:tcW w:w="234" w:type="pct"/>
            <w:tcBorders>
              <w:top w:val="nil"/>
              <w:left w:val="nil"/>
              <w:bottom w:val="single" w:sz="4" w:space="0" w:color="auto"/>
              <w:right w:val="single" w:sz="4" w:space="0" w:color="auto"/>
            </w:tcBorders>
            <w:shd w:val="clear" w:color="auto" w:fill="auto"/>
            <w:noWrap/>
            <w:vAlign w:val="bottom"/>
            <w:hideMark/>
          </w:tcPr>
          <w:p w14:paraId="73BB4931" w14:textId="77777777" w:rsidR="00535DC8" w:rsidRPr="00535DC8" w:rsidRDefault="00535DC8" w:rsidP="005E0D59">
            <w:pPr>
              <w:widowControl w:val="0"/>
              <w:suppressAutoHyphens/>
              <w:jc w:val="both"/>
              <w:rPr>
                <w:sz w:val="28"/>
                <w:szCs w:val="28"/>
              </w:rPr>
            </w:pPr>
            <w:r w:rsidRPr="00535DC8">
              <w:rPr>
                <w:sz w:val="28"/>
                <w:szCs w:val="28"/>
              </w:rPr>
              <w:t>164.93</w:t>
            </w:r>
          </w:p>
        </w:tc>
        <w:tc>
          <w:tcPr>
            <w:tcW w:w="234" w:type="pct"/>
            <w:tcBorders>
              <w:top w:val="nil"/>
              <w:left w:val="nil"/>
              <w:bottom w:val="single" w:sz="4" w:space="0" w:color="auto"/>
              <w:right w:val="single" w:sz="4" w:space="0" w:color="auto"/>
            </w:tcBorders>
            <w:shd w:val="clear" w:color="auto" w:fill="auto"/>
            <w:noWrap/>
            <w:vAlign w:val="bottom"/>
            <w:hideMark/>
          </w:tcPr>
          <w:p w14:paraId="72F3E1F2" w14:textId="77777777" w:rsidR="00535DC8" w:rsidRPr="00535DC8" w:rsidRDefault="00535DC8" w:rsidP="005E0D59">
            <w:pPr>
              <w:widowControl w:val="0"/>
              <w:suppressAutoHyphens/>
              <w:jc w:val="both"/>
              <w:rPr>
                <w:sz w:val="28"/>
                <w:szCs w:val="28"/>
              </w:rPr>
            </w:pPr>
            <w:r w:rsidRPr="00535DC8">
              <w:rPr>
                <w:sz w:val="28"/>
                <w:szCs w:val="28"/>
              </w:rPr>
              <w:t>164.93</w:t>
            </w:r>
          </w:p>
        </w:tc>
        <w:tc>
          <w:tcPr>
            <w:tcW w:w="234" w:type="pct"/>
            <w:tcBorders>
              <w:top w:val="nil"/>
              <w:left w:val="nil"/>
              <w:bottom w:val="single" w:sz="4" w:space="0" w:color="auto"/>
              <w:right w:val="single" w:sz="4" w:space="0" w:color="auto"/>
            </w:tcBorders>
            <w:shd w:val="clear" w:color="auto" w:fill="auto"/>
            <w:noWrap/>
            <w:vAlign w:val="bottom"/>
            <w:hideMark/>
          </w:tcPr>
          <w:p w14:paraId="112FF894" w14:textId="77777777" w:rsidR="00535DC8" w:rsidRPr="00535DC8" w:rsidRDefault="00535DC8" w:rsidP="005E0D59">
            <w:pPr>
              <w:widowControl w:val="0"/>
              <w:suppressAutoHyphens/>
              <w:jc w:val="both"/>
              <w:rPr>
                <w:sz w:val="28"/>
                <w:szCs w:val="28"/>
              </w:rPr>
            </w:pPr>
            <w:r w:rsidRPr="00535DC8">
              <w:rPr>
                <w:sz w:val="28"/>
                <w:szCs w:val="28"/>
              </w:rPr>
              <w:t>164.93</w:t>
            </w:r>
          </w:p>
        </w:tc>
        <w:tc>
          <w:tcPr>
            <w:tcW w:w="234" w:type="pct"/>
            <w:tcBorders>
              <w:top w:val="nil"/>
              <w:left w:val="nil"/>
              <w:bottom w:val="single" w:sz="4" w:space="0" w:color="auto"/>
              <w:right w:val="single" w:sz="4" w:space="0" w:color="auto"/>
            </w:tcBorders>
            <w:shd w:val="clear" w:color="auto" w:fill="auto"/>
            <w:noWrap/>
            <w:vAlign w:val="bottom"/>
            <w:hideMark/>
          </w:tcPr>
          <w:p w14:paraId="785FFC63" w14:textId="77777777" w:rsidR="00535DC8" w:rsidRPr="00535DC8" w:rsidRDefault="00535DC8" w:rsidP="005E0D59">
            <w:pPr>
              <w:widowControl w:val="0"/>
              <w:suppressAutoHyphens/>
              <w:jc w:val="both"/>
              <w:rPr>
                <w:sz w:val="28"/>
                <w:szCs w:val="28"/>
              </w:rPr>
            </w:pPr>
            <w:r w:rsidRPr="00535DC8">
              <w:rPr>
                <w:sz w:val="28"/>
                <w:szCs w:val="28"/>
              </w:rPr>
              <w:t>164.93</w:t>
            </w:r>
          </w:p>
        </w:tc>
        <w:tc>
          <w:tcPr>
            <w:tcW w:w="234" w:type="pct"/>
            <w:tcBorders>
              <w:top w:val="nil"/>
              <w:left w:val="nil"/>
              <w:bottom w:val="single" w:sz="4" w:space="0" w:color="auto"/>
              <w:right w:val="single" w:sz="4" w:space="0" w:color="auto"/>
            </w:tcBorders>
            <w:shd w:val="clear" w:color="auto" w:fill="auto"/>
            <w:noWrap/>
            <w:vAlign w:val="bottom"/>
            <w:hideMark/>
          </w:tcPr>
          <w:p w14:paraId="15624BC4" w14:textId="77777777" w:rsidR="00535DC8" w:rsidRPr="00535DC8" w:rsidRDefault="00535DC8" w:rsidP="005E0D59">
            <w:pPr>
              <w:widowControl w:val="0"/>
              <w:suppressAutoHyphens/>
              <w:jc w:val="both"/>
              <w:rPr>
                <w:sz w:val="28"/>
                <w:szCs w:val="28"/>
              </w:rPr>
            </w:pPr>
            <w:r w:rsidRPr="00535DC8">
              <w:rPr>
                <w:sz w:val="28"/>
                <w:szCs w:val="28"/>
              </w:rPr>
              <w:t>164.93</w:t>
            </w:r>
          </w:p>
        </w:tc>
        <w:tc>
          <w:tcPr>
            <w:tcW w:w="234" w:type="pct"/>
            <w:tcBorders>
              <w:top w:val="nil"/>
              <w:left w:val="nil"/>
              <w:bottom w:val="single" w:sz="4" w:space="0" w:color="auto"/>
              <w:right w:val="single" w:sz="4" w:space="0" w:color="auto"/>
            </w:tcBorders>
            <w:shd w:val="clear" w:color="auto" w:fill="auto"/>
            <w:noWrap/>
            <w:vAlign w:val="bottom"/>
            <w:hideMark/>
          </w:tcPr>
          <w:p w14:paraId="770163F5" w14:textId="77777777" w:rsidR="00535DC8" w:rsidRPr="00535DC8" w:rsidRDefault="00535DC8" w:rsidP="005E0D59">
            <w:pPr>
              <w:widowControl w:val="0"/>
              <w:suppressAutoHyphens/>
              <w:jc w:val="both"/>
              <w:rPr>
                <w:sz w:val="28"/>
                <w:szCs w:val="28"/>
              </w:rPr>
            </w:pPr>
            <w:r w:rsidRPr="00535DC8">
              <w:rPr>
                <w:sz w:val="28"/>
                <w:szCs w:val="28"/>
              </w:rPr>
              <w:t>164.93</w:t>
            </w:r>
          </w:p>
        </w:tc>
        <w:tc>
          <w:tcPr>
            <w:tcW w:w="234" w:type="pct"/>
            <w:tcBorders>
              <w:top w:val="nil"/>
              <w:left w:val="nil"/>
              <w:bottom w:val="single" w:sz="4" w:space="0" w:color="auto"/>
              <w:right w:val="single" w:sz="4" w:space="0" w:color="auto"/>
            </w:tcBorders>
            <w:shd w:val="clear" w:color="auto" w:fill="auto"/>
            <w:noWrap/>
            <w:vAlign w:val="bottom"/>
            <w:hideMark/>
          </w:tcPr>
          <w:p w14:paraId="0B64B255" w14:textId="77777777" w:rsidR="00535DC8" w:rsidRPr="00535DC8" w:rsidRDefault="00535DC8" w:rsidP="005E0D59">
            <w:pPr>
              <w:widowControl w:val="0"/>
              <w:suppressAutoHyphens/>
              <w:jc w:val="both"/>
              <w:rPr>
                <w:sz w:val="28"/>
                <w:szCs w:val="28"/>
              </w:rPr>
            </w:pPr>
            <w:r w:rsidRPr="00535DC8">
              <w:rPr>
                <w:sz w:val="28"/>
                <w:szCs w:val="28"/>
              </w:rPr>
              <w:t>164.93</w:t>
            </w:r>
          </w:p>
        </w:tc>
        <w:tc>
          <w:tcPr>
            <w:tcW w:w="294" w:type="pct"/>
            <w:tcBorders>
              <w:top w:val="nil"/>
              <w:left w:val="nil"/>
              <w:bottom w:val="single" w:sz="4" w:space="0" w:color="auto"/>
              <w:right w:val="single" w:sz="4" w:space="0" w:color="auto"/>
            </w:tcBorders>
            <w:shd w:val="clear" w:color="auto" w:fill="auto"/>
            <w:noWrap/>
            <w:vAlign w:val="bottom"/>
            <w:hideMark/>
          </w:tcPr>
          <w:p w14:paraId="311A11F7" w14:textId="77777777" w:rsidR="00535DC8" w:rsidRPr="00535DC8" w:rsidRDefault="00535DC8" w:rsidP="005E0D59">
            <w:pPr>
              <w:widowControl w:val="0"/>
              <w:suppressAutoHyphens/>
              <w:jc w:val="both"/>
              <w:rPr>
                <w:sz w:val="28"/>
                <w:szCs w:val="28"/>
              </w:rPr>
            </w:pPr>
            <w:r w:rsidRPr="00535DC8">
              <w:rPr>
                <w:sz w:val="28"/>
                <w:szCs w:val="28"/>
              </w:rPr>
              <w:t>164.93</w:t>
            </w:r>
          </w:p>
        </w:tc>
      </w:tr>
      <w:tr w:rsidR="00535DC8" w:rsidRPr="00535DC8" w14:paraId="62BC4677"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ADF1991" w14:textId="77777777" w:rsidR="00535DC8" w:rsidRPr="00535DC8" w:rsidRDefault="00535DC8" w:rsidP="005E0D59">
            <w:pPr>
              <w:widowControl w:val="0"/>
              <w:suppressAutoHyphens/>
              <w:jc w:val="both"/>
              <w:rPr>
                <w:sz w:val="28"/>
                <w:szCs w:val="28"/>
              </w:rPr>
            </w:pPr>
            <w:r w:rsidRPr="00535DC8">
              <w:rPr>
                <w:sz w:val="28"/>
                <w:szCs w:val="28"/>
              </w:rPr>
              <w:t>Котельная, п. Садовый, ул. Лесная</w:t>
            </w:r>
          </w:p>
        </w:tc>
        <w:tc>
          <w:tcPr>
            <w:tcW w:w="234" w:type="pct"/>
            <w:tcBorders>
              <w:top w:val="nil"/>
              <w:left w:val="nil"/>
              <w:bottom w:val="single" w:sz="4" w:space="0" w:color="auto"/>
              <w:right w:val="single" w:sz="4" w:space="0" w:color="auto"/>
            </w:tcBorders>
            <w:shd w:val="clear" w:color="auto" w:fill="auto"/>
            <w:noWrap/>
            <w:vAlign w:val="bottom"/>
            <w:hideMark/>
          </w:tcPr>
          <w:p w14:paraId="3BE4C0AB" w14:textId="77777777" w:rsidR="00535DC8" w:rsidRPr="00535DC8" w:rsidRDefault="00535DC8" w:rsidP="005E0D59">
            <w:pPr>
              <w:widowControl w:val="0"/>
              <w:suppressAutoHyphens/>
              <w:jc w:val="both"/>
              <w:rPr>
                <w:sz w:val="28"/>
                <w:szCs w:val="28"/>
              </w:rPr>
            </w:pPr>
            <w:r w:rsidRPr="00535DC8">
              <w:rPr>
                <w:sz w:val="28"/>
                <w:szCs w:val="28"/>
              </w:rPr>
              <w:t>307.61</w:t>
            </w:r>
          </w:p>
        </w:tc>
        <w:tc>
          <w:tcPr>
            <w:tcW w:w="234" w:type="pct"/>
            <w:tcBorders>
              <w:top w:val="nil"/>
              <w:left w:val="nil"/>
              <w:bottom w:val="single" w:sz="4" w:space="0" w:color="auto"/>
              <w:right w:val="single" w:sz="4" w:space="0" w:color="auto"/>
            </w:tcBorders>
            <w:shd w:val="clear" w:color="auto" w:fill="auto"/>
            <w:noWrap/>
            <w:vAlign w:val="bottom"/>
            <w:hideMark/>
          </w:tcPr>
          <w:p w14:paraId="51C036AA" w14:textId="77777777" w:rsidR="00535DC8" w:rsidRPr="00535DC8" w:rsidRDefault="00535DC8" w:rsidP="005E0D59">
            <w:pPr>
              <w:widowControl w:val="0"/>
              <w:suppressAutoHyphens/>
              <w:jc w:val="both"/>
              <w:rPr>
                <w:sz w:val="28"/>
                <w:szCs w:val="28"/>
              </w:rPr>
            </w:pPr>
            <w:r w:rsidRPr="00535DC8">
              <w:rPr>
                <w:sz w:val="28"/>
                <w:szCs w:val="28"/>
              </w:rPr>
              <w:t>307.61</w:t>
            </w:r>
          </w:p>
        </w:tc>
        <w:tc>
          <w:tcPr>
            <w:tcW w:w="234" w:type="pct"/>
            <w:tcBorders>
              <w:top w:val="nil"/>
              <w:left w:val="nil"/>
              <w:bottom w:val="single" w:sz="4" w:space="0" w:color="auto"/>
              <w:right w:val="single" w:sz="4" w:space="0" w:color="auto"/>
            </w:tcBorders>
            <w:shd w:val="clear" w:color="auto" w:fill="auto"/>
            <w:noWrap/>
            <w:vAlign w:val="bottom"/>
            <w:hideMark/>
          </w:tcPr>
          <w:p w14:paraId="55FDE9BA" w14:textId="77777777" w:rsidR="00535DC8" w:rsidRPr="00535DC8" w:rsidRDefault="00535DC8" w:rsidP="005E0D59">
            <w:pPr>
              <w:widowControl w:val="0"/>
              <w:suppressAutoHyphens/>
              <w:jc w:val="both"/>
              <w:rPr>
                <w:sz w:val="28"/>
                <w:szCs w:val="28"/>
              </w:rPr>
            </w:pPr>
            <w:r w:rsidRPr="00535DC8">
              <w:rPr>
                <w:sz w:val="28"/>
                <w:szCs w:val="28"/>
              </w:rPr>
              <w:t>307.61</w:t>
            </w:r>
          </w:p>
        </w:tc>
        <w:tc>
          <w:tcPr>
            <w:tcW w:w="234" w:type="pct"/>
            <w:tcBorders>
              <w:top w:val="nil"/>
              <w:left w:val="nil"/>
              <w:bottom w:val="single" w:sz="4" w:space="0" w:color="auto"/>
              <w:right w:val="single" w:sz="4" w:space="0" w:color="auto"/>
            </w:tcBorders>
            <w:shd w:val="clear" w:color="auto" w:fill="auto"/>
            <w:noWrap/>
            <w:vAlign w:val="bottom"/>
            <w:hideMark/>
          </w:tcPr>
          <w:p w14:paraId="08FC79D6" w14:textId="77777777" w:rsidR="00535DC8" w:rsidRPr="00535DC8" w:rsidRDefault="00535DC8" w:rsidP="005E0D59">
            <w:pPr>
              <w:widowControl w:val="0"/>
              <w:suppressAutoHyphens/>
              <w:jc w:val="both"/>
              <w:rPr>
                <w:sz w:val="28"/>
                <w:szCs w:val="28"/>
              </w:rPr>
            </w:pPr>
            <w:r w:rsidRPr="00535DC8">
              <w:rPr>
                <w:sz w:val="28"/>
                <w:szCs w:val="28"/>
              </w:rPr>
              <w:t>307.61</w:t>
            </w:r>
          </w:p>
        </w:tc>
        <w:tc>
          <w:tcPr>
            <w:tcW w:w="234" w:type="pct"/>
            <w:tcBorders>
              <w:top w:val="nil"/>
              <w:left w:val="nil"/>
              <w:bottom w:val="single" w:sz="4" w:space="0" w:color="auto"/>
              <w:right w:val="single" w:sz="4" w:space="0" w:color="auto"/>
            </w:tcBorders>
            <w:shd w:val="clear" w:color="auto" w:fill="auto"/>
            <w:noWrap/>
            <w:vAlign w:val="bottom"/>
            <w:hideMark/>
          </w:tcPr>
          <w:p w14:paraId="58DAC47B" w14:textId="77777777" w:rsidR="00535DC8" w:rsidRPr="00535DC8" w:rsidRDefault="00535DC8" w:rsidP="005E0D59">
            <w:pPr>
              <w:widowControl w:val="0"/>
              <w:suppressAutoHyphens/>
              <w:jc w:val="both"/>
              <w:rPr>
                <w:sz w:val="28"/>
                <w:szCs w:val="28"/>
              </w:rPr>
            </w:pPr>
            <w:r w:rsidRPr="00535DC8">
              <w:rPr>
                <w:sz w:val="28"/>
                <w:szCs w:val="28"/>
              </w:rPr>
              <w:t>307.61</w:t>
            </w:r>
          </w:p>
        </w:tc>
        <w:tc>
          <w:tcPr>
            <w:tcW w:w="234" w:type="pct"/>
            <w:tcBorders>
              <w:top w:val="nil"/>
              <w:left w:val="nil"/>
              <w:bottom w:val="single" w:sz="4" w:space="0" w:color="auto"/>
              <w:right w:val="single" w:sz="4" w:space="0" w:color="auto"/>
            </w:tcBorders>
            <w:shd w:val="clear" w:color="auto" w:fill="auto"/>
            <w:noWrap/>
            <w:vAlign w:val="bottom"/>
            <w:hideMark/>
          </w:tcPr>
          <w:p w14:paraId="5BB0964C" w14:textId="77777777" w:rsidR="00535DC8" w:rsidRPr="00535DC8" w:rsidRDefault="00535DC8" w:rsidP="005E0D59">
            <w:pPr>
              <w:widowControl w:val="0"/>
              <w:suppressAutoHyphens/>
              <w:jc w:val="both"/>
              <w:rPr>
                <w:sz w:val="28"/>
                <w:szCs w:val="28"/>
              </w:rPr>
            </w:pPr>
            <w:r w:rsidRPr="00535DC8">
              <w:rPr>
                <w:sz w:val="28"/>
                <w:szCs w:val="28"/>
              </w:rPr>
              <w:t>307.61</w:t>
            </w:r>
          </w:p>
        </w:tc>
        <w:tc>
          <w:tcPr>
            <w:tcW w:w="234" w:type="pct"/>
            <w:tcBorders>
              <w:top w:val="nil"/>
              <w:left w:val="nil"/>
              <w:bottom w:val="single" w:sz="4" w:space="0" w:color="auto"/>
              <w:right w:val="single" w:sz="4" w:space="0" w:color="auto"/>
            </w:tcBorders>
            <w:shd w:val="clear" w:color="auto" w:fill="auto"/>
            <w:noWrap/>
            <w:vAlign w:val="bottom"/>
            <w:hideMark/>
          </w:tcPr>
          <w:p w14:paraId="2082C5DE" w14:textId="77777777" w:rsidR="00535DC8" w:rsidRPr="00535DC8" w:rsidRDefault="00535DC8" w:rsidP="005E0D59">
            <w:pPr>
              <w:widowControl w:val="0"/>
              <w:suppressAutoHyphens/>
              <w:jc w:val="both"/>
              <w:rPr>
                <w:sz w:val="28"/>
                <w:szCs w:val="28"/>
              </w:rPr>
            </w:pPr>
            <w:r w:rsidRPr="00535DC8">
              <w:rPr>
                <w:sz w:val="28"/>
                <w:szCs w:val="28"/>
              </w:rPr>
              <w:t>307.61</w:t>
            </w:r>
          </w:p>
        </w:tc>
        <w:tc>
          <w:tcPr>
            <w:tcW w:w="234" w:type="pct"/>
            <w:tcBorders>
              <w:top w:val="nil"/>
              <w:left w:val="nil"/>
              <w:bottom w:val="single" w:sz="4" w:space="0" w:color="auto"/>
              <w:right w:val="single" w:sz="4" w:space="0" w:color="auto"/>
            </w:tcBorders>
            <w:shd w:val="clear" w:color="auto" w:fill="auto"/>
            <w:noWrap/>
            <w:vAlign w:val="bottom"/>
            <w:hideMark/>
          </w:tcPr>
          <w:p w14:paraId="53ED8A79" w14:textId="77777777" w:rsidR="00535DC8" w:rsidRPr="00535DC8" w:rsidRDefault="00535DC8" w:rsidP="005E0D59">
            <w:pPr>
              <w:widowControl w:val="0"/>
              <w:suppressAutoHyphens/>
              <w:jc w:val="both"/>
              <w:rPr>
                <w:sz w:val="28"/>
                <w:szCs w:val="28"/>
              </w:rPr>
            </w:pPr>
            <w:r w:rsidRPr="00535DC8">
              <w:rPr>
                <w:sz w:val="28"/>
                <w:szCs w:val="28"/>
              </w:rPr>
              <w:t>307.61</w:t>
            </w:r>
          </w:p>
        </w:tc>
        <w:tc>
          <w:tcPr>
            <w:tcW w:w="234" w:type="pct"/>
            <w:tcBorders>
              <w:top w:val="nil"/>
              <w:left w:val="nil"/>
              <w:bottom w:val="single" w:sz="4" w:space="0" w:color="auto"/>
              <w:right w:val="single" w:sz="4" w:space="0" w:color="auto"/>
            </w:tcBorders>
            <w:shd w:val="clear" w:color="auto" w:fill="auto"/>
            <w:noWrap/>
            <w:vAlign w:val="bottom"/>
            <w:hideMark/>
          </w:tcPr>
          <w:p w14:paraId="5AE61FF8" w14:textId="77777777" w:rsidR="00535DC8" w:rsidRPr="00535DC8" w:rsidRDefault="00535DC8" w:rsidP="005E0D59">
            <w:pPr>
              <w:widowControl w:val="0"/>
              <w:suppressAutoHyphens/>
              <w:jc w:val="both"/>
              <w:rPr>
                <w:sz w:val="28"/>
                <w:szCs w:val="28"/>
              </w:rPr>
            </w:pPr>
            <w:r w:rsidRPr="00535DC8">
              <w:rPr>
                <w:sz w:val="28"/>
                <w:szCs w:val="28"/>
              </w:rPr>
              <w:t>307.61</w:t>
            </w:r>
          </w:p>
        </w:tc>
        <w:tc>
          <w:tcPr>
            <w:tcW w:w="234" w:type="pct"/>
            <w:tcBorders>
              <w:top w:val="nil"/>
              <w:left w:val="nil"/>
              <w:bottom w:val="single" w:sz="4" w:space="0" w:color="auto"/>
              <w:right w:val="single" w:sz="4" w:space="0" w:color="auto"/>
            </w:tcBorders>
            <w:shd w:val="clear" w:color="auto" w:fill="auto"/>
            <w:noWrap/>
            <w:vAlign w:val="bottom"/>
            <w:hideMark/>
          </w:tcPr>
          <w:p w14:paraId="49654908" w14:textId="77777777" w:rsidR="00535DC8" w:rsidRPr="00535DC8" w:rsidRDefault="00535DC8" w:rsidP="005E0D59">
            <w:pPr>
              <w:widowControl w:val="0"/>
              <w:suppressAutoHyphens/>
              <w:jc w:val="both"/>
              <w:rPr>
                <w:sz w:val="28"/>
                <w:szCs w:val="28"/>
              </w:rPr>
            </w:pPr>
            <w:r w:rsidRPr="00535DC8">
              <w:rPr>
                <w:sz w:val="28"/>
                <w:szCs w:val="28"/>
              </w:rPr>
              <w:t>307.61</w:t>
            </w:r>
          </w:p>
        </w:tc>
        <w:tc>
          <w:tcPr>
            <w:tcW w:w="294" w:type="pct"/>
            <w:tcBorders>
              <w:top w:val="nil"/>
              <w:left w:val="nil"/>
              <w:bottom w:val="single" w:sz="4" w:space="0" w:color="auto"/>
              <w:right w:val="single" w:sz="4" w:space="0" w:color="auto"/>
            </w:tcBorders>
            <w:shd w:val="clear" w:color="auto" w:fill="auto"/>
            <w:noWrap/>
            <w:vAlign w:val="bottom"/>
            <w:hideMark/>
          </w:tcPr>
          <w:p w14:paraId="4DAF8CE0" w14:textId="77777777" w:rsidR="00535DC8" w:rsidRPr="00535DC8" w:rsidRDefault="00535DC8" w:rsidP="005E0D59">
            <w:pPr>
              <w:widowControl w:val="0"/>
              <w:suppressAutoHyphens/>
              <w:jc w:val="both"/>
              <w:rPr>
                <w:sz w:val="28"/>
                <w:szCs w:val="28"/>
              </w:rPr>
            </w:pPr>
            <w:r w:rsidRPr="00535DC8">
              <w:rPr>
                <w:sz w:val="28"/>
                <w:szCs w:val="28"/>
              </w:rPr>
              <w:t>307.61</w:t>
            </w:r>
          </w:p>
        </w:tc>
      </w:tr>
      <w:tr w:rsidR="00535DC8" w:rsidRPr="00535DC8" w14:paraId="218F66EB"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BE81BF1" w14:textId="77777777" w:rsidR="00535DC8" w:rsidRPr="00535DC8" w:rsidRDefault="00535DC8" w:rsidP="005E0D59">
            <w:pPr>
              <w:widowControl w:val="0"/>
              <w:suppressAutoHyphens/>
              <w:jc w:val="both"/>
              <w:rPr>
                <w:sz w:val="28"/>
                <w:szCs w:val="28"/>
              </w:rPr>
            </w:pPr>
            <w:r w:rsidRPr="00535DC8">
              <w:rPr>
                <w:sz w:val="28"/>
                <w:szCs w:val="28"/>
              </w:rPr>
              <w:t>Котельная, п. Садовый, ул. Первомайская</w:t>
            </w:r>
          </w:p>
        </w:tc>
        <w:tc>
          <w:tcPr>
            <w:tcW w:w="234" w:type="pct"/>
            <w:tcBorders>
              <w:top w:val="nil"/>
              <w:left w:val="nil"/>
              <w:bottom w:val="single" w:sz="4" w:space="0" w:color="auto"/>
              <w:right w:val="single" w:sz="4" w:space="0" w:color="auto"/>
            </w:tcBorders>
            <w:shd w:val="clear" w:color="auto" w:fill="auto"/>
            <w:noWrap/>
            <w:vAlign w:val="bottom"/>
            <w:hideMark/>
          </w:tcPr>
          <w:p w14:paraId="4284EF27" w14:textId="77777777" w:rsidR="00535DC8" w:rsidRPr="00535DC8" w:rsidRDefault="00535DC8" w:rsidP="005E0D59">
            <w:pPr>
              <w:widowControl w:val="0"/>
              <w:suppressAutoHyphens/>
              <w:jc w:val="both"/>
              <w:rPr>
                <w:sz w:val="28"/>
                <w:szCs w:val="28"/>
              </w:rPr>
            </w:pPr>
            <w:r w:rsidRPr="00535DC8">
              <w:rPr>
                <w:sz w:val="28"/>
                <w:szCs w:val="28"/>
              </w:rPr>
              <w:t>158.42</w:t>
            </w:r>
          </w:p>
        </w:tc>
        <w:tc>
          <w:tcPr>
            <w:tcW w:w="234" w:type="pct"/>
            <w:tcBorders>
              <w:top w:val="nil"/>
              <w:left w:val="nil"/>
              <w:bottom w:val="single" w:sz="4" w:space="0" w:color="auto"/>
              <w:right w:val="single" w:sz="4" w:space="0" w:color="auto"/>
            </w:tcBorders>
            <w:shd w:val="clear" w:color="auto" w:fill="auto"/>
            <w:noWrap/>
            <w:vAlign w:val="bottom"/>
            <w:hideMark/>
          </w:tcPr>
          <w:p w14:paraId="00D775BA" w14:textId="77777777" w:rsidR="00535DC8" w:rsidRPr="00535DC8" w:rsidRDefault="00535DC8" w:rsidP="005E0D59">
            <w:pPr>
              <w:widowControl w:val="0"/>
              <w:suppressAutoHyphens/>
              <w:jc w:val="both"/>
              <w:rPr>
                <w:sz w:val="28"/>
                <w:szCs w:val="28"/>
              </w:rPr>
            </w:pPr>
            <w:r w:rsidRPr="00535DC8">
              <w:rPr>
                <w:sz w:val="28"/>
                <w:szCs w:val="28"/>
              </w:rPr>
              <w:t>158.42</w:t>
            </w:r>
          </w:p>
        </w:tc>
        <w:tc>
          <w:tcPr>
            <w:tcW w:w="234" w:type="pct"/>
            <w:tcBorders>
              <w:top w:val="nil"/>
              <w:left w:val="nil"/>
              <w:bottom w:val="single" w:sz="4" w:space="0" w:color="auto"/>
              <w:right w:val="single" w:sz="4" w:space="0" w:color="auto"/>
            </w:tcBorders>
            <w:shd w:val="clear" w:color="auto" w:fill="auto"/>
            <w:noWrap/>
            <w:vAlign w:val="bottom"/>
            <w:hideMark/>
          </w:tcPr>
          <w:p w14:paraId="64CC09C7" w14:textId="77777777" w:rsidR="00535DC8" w:rsidRPr="00535DC8" w:rsidRDefault="00535DC8" w:rsidP="005E0D59">
            <w:pPr>
              <w:widowControl w:val="0"/>
              <w:suppressAutoHyphens/>
              <w:jc w:val="both"/>
              <w:rPr>
                <w:sz w:val="28"/>
                <w:szCs w:val="28"/>
              </w:rPr>
            </w:pPr>
            <w:r w:rsidRPr="00535DC8">
              <w:rPr>
                <w:sz w:val="28"/>
                <w:szCs w:val="28"/>
              </w:rPr>
              <w:t>158.42</w:t>
            </w:r>
          </w:p>
        </w:tc>
        <w:tc>
          <w:tcPr>
            <w:tcW w:w="234" w:type="pct"/>
            <w:tcBorders>
              <w:top w:val="nil"/>
              <w:left w:val="nil"/>
              <w:bottom w:val="single" w:sz="4" w:space="0" w:color="auto"/>
              <w:right w:val="single" w:sz="4" w:space="0" w:color="auto"/>
            </w:tcBorders>
            <w:shd w:val="clear" w:color="auto" w:fill="auto"/>
            <w:noWrap/>
            <w:vAlign w:val="bottom"/>
            <w:hideMark/>
          </w:tcPr>
          <w:p w14:paraId="02A013C1" w14:textId="77777777" w:rsidR="00535DC8" w:rsidRPr="00535DC8" w:rsidRDefault="00535DC8" w:rsidP="005E0D59">
            <w:pPr>
              <w:widowControl w:val="0"/>
              <w:suppressAutoHyphens/>
              <w:jc w:val="both"/>
              <w:rPr>
                <w:sz w:val="28"/>
                <w:szCs w:val="28"/>
              </w:rPr>
            </w:pPr>
            <w:r w:rsidRPr="00535DC8">
              <w:rPr>
                <w:sz w:val="28"/>
                <w:szCs w:val="28"/>
              </w:rPr>
              <w:t>158.42</w:t>
            </w:r>
          </w:p>
        </w:tc>
        <w:tc>
          <w:tcPr>
            <w:tcW w:w="234" w:type="pct"/>
            <w:tcBorders>
              <w:top w:val="nil"/>
              <w:left w:val="nil"/>
              <w:bottom w:val="single" w:sz="4" w:space="0" w:color="auto"/>
              <w:right w:val="single" w:sz="4" w:space="0" w:color="auto"/>
            </w:tcBorders>
            <w:shd w:val="clear" w:color="auto" w:fill="auto"/>
            <w:noWrap/>
            <w:vAlign w:val="bottom"/>
            <w:hideMark/>
          </w:tcPr>
          <w:p w14:paraId="522286BD" w14:textId="77777777" w:rsidR="00535DC8" w:rsidRPr="00535DC8" w:rsidRDefault="00535DC8" w:rsidP="005E0D59">
            <w:pPr>
              <w:widowControl w:val="0"/>
              <w:suppressAutoHyphens/>
              <w:jc w:val="both"/>
              <w:rPr>
                <w:sz w:val="28"/>
                <w:szCs w:val="28"/>
              </w:rPr>
            </w:pPr>
            <w:r w:rsidRPr="00535DC8">
              <w:rPr>
                <w:sz w:val="28"/>
                <w:szCs w:val="28"/>
              </w:rPr>
              <w:t>158.42</w:t>
            </w:r>
          </w:p>
        </w:tc>
        <w:tc>
          <w:tcPr>
            <w:tcW w:w="234" w:type="pct"/>
            <w:tcBorders>
              <w:top w:val="nil"/>
              <w:left w:val="nil"/>
              <w:bottom w:val="single" w:sz="4" w:space="0" w:color="auto"/>
              <w:right w:val="single" w:sz="4" w:space="0" w:color="auto"/>
            </w:tcBorders>
            <w:shd w:val="clear" w:color="auto" w:fill="auto"/>
            <w:noWrap/>
            <w:vAlign w:val="bottom"/>
            <w:hideMark/>
          </w:tcPr>
          <w:p w14:paraId="1197E046" w14:textId="77777777" w:rsidR="00535DC8" w:rsidRPr="00535DC8" w:rsidRDefault="00535DC8" w:rsidP="005E0D59">
            <w:pPr>
              <w:widowControl w:val="0"/>
              <w:suppressAutoHyphens/>
              <w:jc w:val="both"/>
              <w:rPr>
                <w:sz w:val="28"/>
                <w:szCs w:val="28"/>
              </w:rPr>
            </w:pPr>
            <w:r w:rsidRPr="00535DC8">
              <w:rPr>
                <w:sz w:val="28"/>
                <w:szCs w:val="28"/>
              </w:rPr>
              <w:t>158.42</w:t>
            </w:r>
          </w:p>
        </w:tc>
        <w:tc>
          <w:tcPr>
            <w:tcW w:w="234" w:type="pct"/>
            <w:tcBorders>
              <w:top w:val="nil"/>
              <w:left w:val="nil"/>
              <w:bottom w:val="single" w:sz="4" w:space="0" w:color="auto"/>
              <w:right w:val="single" w:sz="4" w:space="0" w:color="auto"/>
            </w:tcBorders>
            <w:shd w:val="clear" w:color="auto" w:fill="auto"/>
            <w:noWrap/>
            <w:vAlign w:val="bottom"/>
            <w:hideMark/>
          </w:tcPr>
          <w:p w14:paraId="0A839F38" w14:textId="77777777" w:rsidR="00535DC8" w:rsidRPr="00535DC8" w:rsidRDefault="00535DC8" w:rsidP="005E0D59">
            <w:pPr>
              <w:widowControl w:val="0"/>
              <w:suppressAutoHyphens/>
              <w:jc w:val="both"/>
              <w:rPr>
                <w:sz w:val="28"/>
                <w:szCs w:val="28"/>
              </w:rPr>
            </w:pPr>
            <w:r w:rsidRPr="00535DC8">
              <w:rPr>
                <w:sz w:val="28"/>
                <w:szCs w:val="28"/>
              </w:rPr>
              <w:t>158.42</w:t>
            </w:r>
          </w:p>
        </w:tc>
        <w:tc>
          <w:tcPr>
            <w:tcW w:w="234" w:type="pct"/>
            <w:tcBorders>
              <w:top w:val="nil"/>
              <w:left w:val="nil"/>
              <w:bottom w:val="single" w:sz="4" w:space="0" w:color="auto"/>
              <w:right w:val="single" w:sz="4" w:space="0" w:color="auto"/>
            </w:tcBorders>
            <w:shd w:val="clear" w:color="auto" w:fill="auto"/>
            <w:noWrap/>
            <w:vAlign w:val="bottom"/>
            <w:hideMark/>
          </w:tcPr>
          <w:p w14:paraId="767FED40" w14:textId="77777777" w:rsidR="00535DC8" w:rsidRPr="00535DC8" w:rsidRDefault="00535DC8" w:rsidP="005E0D59">
            <w:pPr>
              <w:widowControl w:val="0"/>
              <w:suppressAutoHyphens/>
              <w:jc w:val="both"/>
              <w:rPr>
                <w:sz w:val="28"/>
                <w:szCs w:val="28"/>
              </w:rPr>
            </w:pPr>
            <w:r w:rsidRPr="00535DC8">
              <w:rPr>
                <w:sz w:val="28"/>
                <w:szCs w:val="28"/>
              </w:rPr>
              <w:t>158.42</w:t>
            </w:r>
          </w:p>
        </w:tc>
        <w:tc>
          <w:tcPr>
            <w:tcW w:w="234" w:type="pct"/>
            <w:tcBorders>
              <w:top w:val="nil"/>
              <w:left w:val="nil"/>
              <w:bottom w:val="single" w:sz="4" w:space="0" w:color="auto"/>
              <w:right w:val="single" w:sz="4" w:space="0" w:color="auto"/>
            </w:tcBorders>
            <w:shd w:val="clear" w:color="auto" w:fill="auto"/>
            <w:noWrap/>
            <w:vAlign w:val="bottom"/>
            <w:hideMark/>
          </w:tcPr>
          <w:p w14:paraId="24BD9C26" w14:textId="77777777" w:rsidR="00535DC8" w:rsidRPr="00535DC8" w:rsidRDefault="00535DC8" w:rsidP="005E0D59">
            <w:pPr>
              <w:widowControl w:val="0"/>
              <w:suppressAutoHyphens/>
              <w:jc w:val="both"/>
              <w:rPr>
                <w:sz w:val="28"/>
                <w:szCs w:val="28"/>
              </w:rPr>
            </w:pPr>
            <w:r w:rsidRPr="00535DC8">
              <w:rPr>
                <w:sz w:val="28"/>
                <w:szCs w:val="28"/>
              </w:rPr>
              <w:t>158.42</w:t>
            </w:r>
          </w:p>
        </w:tc>
        <w:tc>
          <w:tcPr>
            <w:tcW w:w="234" w:type="pct"/>
            <w:tcBorders>
              <w:top w:val="nil"/>
              <w:left w:val="nil"/>
              <w:bottom w:val="single" w:sz="4" w:space="0" w:color="auto"/>
              <w:right w:val="single" w:sz="4" w:space="0" w:color="auto"/>
            </w:tcBorders>
            <w:shd w:val="clear" w:color="auto" w:fill="auto"/>
            <w:noWrap/>
            <w:vAlign w:val="bottom"/>
            <w:hideMark/>
          </w:tcPr>
          <w:p w14:paraId="191C26DD" w14:textId="77777777" w:rsidR="00535DC8" w:rsidRPr="00535DC8" w:rsidRDefault="00535DC8" w:rsidP="005E0D59">
            <w:pPr>
              <w:widowControl w:val="0"/>
              <w:suppressAutoHyphens/>
              <w:jc w:val="both"/>
              <w:rPr>
                <w:sz w:val="28"/>
                <w:szCs w:val="28"/>
              </w:rPr>
            </w:pPr>
            <w:r w:rsidRPr="00535DC8">
              <w:rPr>
                <w:sz w:val="28"/>
                <w:szCs w:val="28"/>
              </w:rPr>
              <w:t>158.42</w:t>
            </w:r>
          </w:p>
        </w:tc>
        <w:tc>
          <w:tcPr>
            <w:tcW w:w="294" w:type="pct"/>
            <w:tcBorders>
              <w:top w:val="nil"/>
              <w:left w:val="nil"/>
              <w:bottom w:val="single" w:sz="4" w:space="0" w:color="auto"/>
              <w:right w:val="single" w:sz="4" w:space="0" w:color="auto"/>
            </w:tcBorders>
            <w:shd w:val="clear" w:color="auto" w:fill="auto"/>
            <w:noWrap/>
            <w:vAlign w:val="bottom"/>
            <w:hideMark/>
          </w:tcPr>
          <w:p w14:paraId="680BA395" w14:textId="77777777" w:rsidR="00535DC8" w:rsidRPr="00535DC8" w:rsidRDefault="00535DC8" w:rsidP="005E0D59">
            <w:pPr>
              <w:widowControl w:val="0"/>
              <w:suppressAutoHyphens/>
              <w:jc w:val="both"/>
              <w:rPr>
                <w:sz w:val="28"/>
                <w:szCs w:val="28"/>
              </w:rPr>
            </w:pPr>
            <w:r w:rsidRPr="00535DC8">
              <w:rPr>
                <w:sz w:val="28"/>
                <w:szCs w:val="28"/>
              </w:rPr>
              <w:t>158.42</w:t>
            </w:r>
          </w:p>
        </w:tc>
      </w:tr>
      <w:tr w:rsidR="00535DC8" w:rsidRPr="00535DC8" w14:paraId="75DED890"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56C0C68"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"Залесье", ул. Раздольная, 2б</w:t>
            </w:r>
          </w:p>
        </w:tc>
        <w:tc>
          <w:tcPr>
            <w:tcW w:w="234" w:type="pct"/>
            <w:tcBorders>
              <w:top w:val="nil"/>
              <w:left w:val="nil"/>
              <w:bottom w:val="single" w:sz="4" w:space="0" w:color="auto"/>
              <w:right w:val="single" w:sz="4" w:space="0" w:color="auto"/>
            </w:tcBorders>
            <w:shd w:val="clear" w:color="auto" w:fill="auto"/>
            <w:noWrap/>
            <w:vAlign w:val="bottom"/>
            <w:hideMark/>
          </w:tcPr>
          <w:p w14:paraId="6D24ACBF" w14:textId="77777777" w:rsidR="00535DC8" w:rsidRPr="00535DC8" w:rsidRDefault="00535DC8" w:rsidP="005E0D59">
            <w:pPr>
              <w:widowControl w:val="0"/>
              <w:suppressAutoHyphens/>
              <w:jc w:val="both"/>
              <w:rPr>
                <w:sz w:val="28"/>
                <w:szCs w:val="28"/>
              </w:rPr>
            </w:pPr>
            <w:r w:rsidRPr="00535DC8">
              <w:rPr>
                <w:sz w:val="28"/>
                <w:szCs w:val="28"/>
              </w:rPr>
              <w:t>159.38</w:t>
            </w:r>
          </w:p>
        </w:tc>
        <w:tc>
          <w:tcPr>
            <w:tcW w:w="234" w:type="pct"/>
            <w:tcBorders>
              <w:top w:val="nil"/>
              <w:left w:val="nil"/>
              <w:bottom w:val="single" w:sz="4" w:space="0" w:color="auto"/>
              <w:right w:val="single" w:sz="4" w:space="0" w:color="auto"/>
            </w:tcBorders>
            <w:shd w:val="clear" w:color="auto" w:fill="auto"/>
            <w:noWrap/>
            <w:vAlign w:val="bottom"/>
            <w:hideMark/>
          </w:tcPr>
          <w:p w14:paraId="330419B8" w14:textId="77777777" w:rsidR="00535DC8" w:rsidRPr="00535DC8" w:rsidRDefault="00535DC8" w:rsidP="005E0D59">
            <w:pPr>
              <w:widowControl w:val="0"/>
              <w:suppressAutoHyphens/>
              <w:jc w:val="both"/>
              <w:rPr>
                <w:sz w:val="28"/>
                <w:szCs w:val="28"/>
              </w:rPr>
            </w:pPr>
            <w:r w:rsidRPr="00535DC8">
              <w:rPr>
                <w:sz w:val="28"/>
                <w:szCs w:val="28"/>
              </w:rPr>
              <w:t>158.96</w:t>
            </w:r>
          </w:p>
        </w:tc>
        <w:tc>
          <w:tcPr>
            <w:tcW w:w="234" w:type="pct"/>
            <w:tcBorders>
              <w:top w:val="nil"/>
              <w:left w:val="nil"/>
              <w:bottom w:val="single" w:sz="4" w:space="0" w:color="auto"/>
              <w:right w:val="single" w:sz="4" w:space="0" w:color="auto"/>
            </w:tcBorders>
            <w:shd w:val="clear" w:color="auto" w:fill="auto"/>
            <w:noWrap/>
            <w:vAlign w:val="bottom"/>
            <w:hideMark/>
          </w:tcPr>
          <w:p w14:paraId="3F5B64E9" w14:textId="77777777" w:rsidR="00535DC8" w:rsidRPr="00535DC8" w:rsidRDefault="00535DC8" w:rsidP="005E0D59">
            <w:pPr>
              <w:widowControl w:val="0"/>
              <w:suppressAutoHyphens/>
              <w:jc w:val="both"/>
              <w:rPr>
                <w:sz w:val="28"/>
                <w:szCs w:val="28"/>
              </w:rPr>
            </w:pPr>
            <w:r w:rsidRPr="00535DC8">
              <w:rPr>
                <w:sz w:val="28"/>
                <w:szCs w:val="28"/>
              </w:rPr>
              <w:t>158.96</w:t>
            </w:r>
          </w:p>
        </w:tc>
        <w:tc>
          <w:tcPr>
            <w:tcW w:w="234" w:type="pct"/>
            <w:tcBorders>
              <w:top w:val="nil"/>
              <w:left w:val="nil"/>
              <w:bottom w:val="single" w:sz="4" w:space="0" w:color="auto"/>
              <w:right w:val="single" w:sz="4" w:space="0" w:color="auto"/>
            </w:tcBorders>
            <w:shd w:val="clear" w:color="auto" w:fill="auto"/>
            <w:noWrap/>
            <w:vAlign w:val="bottom"/>
            <w:hideMark/>
          </w:tcPr>
          <w:p w14:paraId="303B19E9" w14:textId="77777777" w:rsidR="00535DC8" w:rsidRPr="00535DC8" w:rsidRDefault="00535DC8" w:rsidP="005E0D59">
            <w:pPr>
              <w:widowControl w:val="0"/>
              <w:suppressAutoHyphens/>
              <w:jc w:val="both"/>
              <w:rPr>
                <w:sz w:val="28"/>
                <w:szCs w:val="28"/>
              </w:rPr>
            </w:pPr>
            <w:r w:rsidRPr="00535DC8">
              <w:rPr>
                <w:sz w:val="28"/>
                <w:szCs w:val="28"/>
              </w:rPr>
              <w:t>158.96</w:t>
            </w:r>
          </w:p>
        </w:tc>
        <w:tc>
          <w:tcPr>
            <w:tcW w:w="234" w:type="pct"/>
            <w:tcBorders>
              <w:top w:val="nil"/>
              <w:left w:val="nil"/>
              <w:bottom w:val="single" w:sz="4" w:space="0" w:color="auto"/>
              <w:right w:val="single" w:sz="4" w:space="0" w:color="auto"/>
            </w:tcBorders>
            <w:shd w:val="clear" w:color="auto" w:fill="auto"/>
            <w:noWrap/>
            <w:vAlign w:val="bottom"/>
            <w:hideMark/>
          </w:tcPr>
          <w:p w14:paraId="665DBC42" w14:textId="77777777" w:rsidR="00535DC8" w:rsidRPr="00535DC8" w:rsidRDefault="00535DC8" w:rsidP="005E0D59">
            <w:pPr>
              <w:widowControl w:val="0"/>
              <w:suppressAutoHyphens/>
              <w:jc w:val="both"/>
              <w:rPr>
                <w:sz w:val="28"/>
                <w:szCs w:val="28"/>
              </w:rPr>
            </w:pPr>
            <w:r w:rsidRPr="00535DC8">
              <w:rPr>
                <w:sz w:val="28"/>
                <w:szCs w:val="28"/>
              </w:rPr>
              <w:t>158.96</w:t>
            </w:r>
          </w:p>
        </w:tc>
        <w:tc>
          <w:tcPr>
            <w:tcW w:w="234" w:type="pct"/>
            <w:tcBorders>
              <w:top w:val="nil"/>
              <w:left w:val="nil"/>
              <w:bottom w:val="single" w:sz="4" w:space="0" w:color="auto"/>
              <w:right w:val="single" w:sz="4" w:space="0" w:color="auto"/>
            </w:tcBorders>
            <w:shd w:val="clear" w:color="auto" w:fill="auto"/>
            <w:noWrap/>
            <w:vAlign w:val="bottom"/>
            <w:hideMark/>
          </w:tcPr>
          <w:p w14:paraId="350C2E28" w14:textId="77777777" w:rsidR="00535DC8" w:rsidRPr="00535DC8" w:rsidRDefault="00535DC8" w:rsidP="005E0D59">
            <w:pPr>
              <w:widowControl w:val="0"/>
              <w:suppressAutoHyphens/>
              <w:jc w:val="both"/>
              <w:rPr>
                <w:sz w:val="28"/>
                <w:szCs w:val="28"/>
              </w:rPr>
            </w:pPr>
            <w:r w:rsidRPr="00535DC8">
              <w:rPr>
                <w:sz w:val="28"/>
                <w:szCs w:val="28"/>
              </w:rPr>
              <w:t>158.96</w:t>
            </w:r>
          </w:p>
        </w:tc>
        <w:tc>
          <w:tcPr>
            <w:tcW w:w="234" w:type="pct"/>
            <w:tcBorders>
              <w:top w:val="nil"/>
              <w:left w:val="nil"/>
              <w:bottom w:val="single" w:sz="4" w:space="0" w:color="auto"/>
              <w:right w:val="single" w:sz="4" w:space="0" w:color="auto"/>
            </w:tcBorders>
            <w:shd w:val="clear" w:color="auto" w:fill="auto"/>
            <w:noWrap/>
            <w:vAlign w:val="bottom"/>
            <w:hideMark/>
          </w:tcPr>
          <w:p w14:paraId="2F5389E0" w14:textId="77777777" w:rsidR="00535DC8" w:rsidRPr="00535DC8" w:rsidRDefault="00535DC8" w:rsidP="005E0D59">
            <w:pPr>
              <w:widowControl w:val="0"/>
              <w:suppressAutoHyphens/>
              <w:jc w:val="both"/>
              <w:rPr>
                <w:sz w:val="28"/>
                <w:szCs w:val="28"/>
              </w:rPr>
            </w:pPr>
            <w:r w:rsidRPr="00535DC8">
              <w:rPr>
                <w:sz w:val="28"/>
                <w:szCs w:val="28"/>
              </w:rPr>
              <w:t>158.96</w:t>
            </w:r>
          </w:p>
        </w:tc>
        <w:tc>
          <w:tcPr>
            <w:tcW w:w="234" w:type="pct"/>
            <w:tcBorders>
              <w:top w:val="nil"/>
              <w:left w:val="nil"/>
              <w:bottom w:val="single" w:sz="4" w:space="0" w:color="auto"/>
              <w:right w:val="single" w:sz="4" w:space="0" w:color="auto"/>
            </w:tcBorders>
            <w:shd w:val="clear" w:color="auto" w:fill="auto"/>
            <w:noWrap/>
            <w:vAlign w:val="bottom"/>
            <w:hideMark/>
          </w:tcPr>
          <w:p w14:paraId="32DD2BF2" w14:textId="77777777" w:rsidR="00535DC8" w:rsidRPr="00535DC8" w:rsidRDefault="00535DC8" w:rsidP="005E0D59">
            <w:pPr>
              <w:widowControl w:val="0"/>
              <w:suppressAutoHyphens/>
              <w:jc w:val="both"/>
              <w:rPr>
                <w:sz w:val="28"/>
                <w:szCs w:val="28"/>
              </w:rPr>
            </w:pPr>
            <w:r w:rsidRPr="00535DC8">
              <w:rPr>
                <w:sz w:val="28"/>
                <w:szCs w:val="28"/>
              </w:rPr>
              <w:t>158.96</w:t>
            </w:r>
          </w:p>
        </w:tc>
        <w:tc>
          <w:tcPr>
            <w:tcW w:w="234" w:type="pct"/>
            <w:tcBorders>
              <w:top w:val="nil"/>
              <w:left w:val="nil"/>
              <w:bottom w:val="single" w:sz="4" w:space="0" w:color="auto"/>
              <w:right w:val="single" w:sz="4" w:space="0" w:color="auto"/>
            </w:tcBorders>
            <w:shd w:val="clear" w:color="auto" w:fill="auto"/>
            <w:noWrap/>
            <w:vAlign w:val="bottom"/>
            <w:hideMark/>
          </w:tcPr>
          <w:p w14:paraId="69EBA706" w14:textId="77777777" w:rsidR="00535DC8" w:rsidRPr="00535DC8" w:rsidRDefault="00535DC8" w:rsidP="005E0D59">
            <w:pPr>
              <w:widowControl w:val="0"/>
              <w:suppressAutoHyphens/>
              <w:jc w:val="both"/>
              <w:rPr>
                <w:sz w:val="28"/>
                <w:szCs w:val="28"/>
              </w:rPr>
            </w:pPr>
            <w:r w:rsidRPr="00535DC8">
              <w:rPr>
                <w:sz w:val="28"/>
                <w:szCs w:val="28"/>
              </w:rPr>
              <w:t>158.96</w:t>
            </w:r>
          </w:p>
        </w:tc>
        <w:tc>
          <w:tcPr>
            <w:tcW w:w="234" w:type="pct"/>
            <w:tcBorders>
              <w:top w:val="nil"/>
              <w:left w:val="nil"/>
              <w:bottom w:val="single" w:sz="4" w:space="0" w:color="auto"/>
              <w:right w:val="single" w:sz="4" w:space="0" w:color="auto"/>
            </w:tcBorders>
            <w:shd w:val="clear" w:color="auto" w:fill="auto"/>
            <w:noWrap/>
            <w:vAlign w:val="bottom"/>
            <w:hideMark/>
          </w:tcPr>
          <w:p w14:paraId="10736F4B" w14:textId="77777777" w:rsidR="00535DC8" w:rsidRPr="00535DC8" w:rsidRDefault="00535DC8" w:rsidP="005E0D59">
            <w:pPr>
              <w:widowControl w:val="0"/>
              <w:suppressAutoHyphens/>
              <w:jc w:val="both"/>
              <w:rPr>
                <w:sz w:val="28"/>
                <w:szCs w:val="28"/>
              </w:rPr>
            </w:pPr>
            <w:r w:rsidRPr="00535DC8">
              <w:rPr>
                <w:sz w:val="28"/>
                <w:szCs w:val="28"/>
              </w:rPr>
              <w:t>158.96</w:t>
            </w:r>
          </w:p>
        </w:tc>
        <w:tc>
          <w:tcPr>
            <w:tcW w:w="294" w:type="pct"/>
            <w:tcBorders>
              <w:top w:val="nil"/>
              <w:left w:val="nil"/>
              <w:bottom w:val="single" w:sz="4" w:space="0" w:color="auto"/>
              <w:right w:val="single" w:sz="4" w:space="0" w:color="auto"/>
            </w:tcBorders>
            <w:shd w:val="clear" w:color="auto" w:fill="auto"/>
            <w:noWrap/>
            <w:vAlign w:val="bottom"/>
            <w:hideMark/>
          </w:tcPr>
          <w:p w14:paraId="3781491E" w14:textId="77777777" w:rsidR="00535DC8" w:rsidRPr="00535DC8" w:rsidRDefault="00535DC8" w:rsidP="005E0D59">
            <w:pPr>
              <w:widowControl w:val="0"/>
              <w:suppressAutoHyphens/>
              <w:jc w:val="both"/>
              <w:rPr>
                <w:sz w:val="28"/>
                <w:szCs w:val="28"/>
              </w:rPr>
            </w:pPr>
            <w:r w:rsidRPr="00535DC8">
              <w:rPr>
                <w:sz w:val="28"/>
                <w:szCs w:val="28"/>
              </w:rPr>
              <w:t>158.96</w:t>
            </w:r>
          </w:p>
        </w:tc>
      </w:tr>
      <w:tr w:rsidR="00535DC8" w:rsidRPr="00535DC8" w14:paraId="58B27181"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1271642"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примерно в 800 м по направлению на юго-запад от ориентира п. Западный, </w:t>
            </w:r>
            <w:proofErr w:type="spellStart"/>
            <w:r w:rsidRPr="00535DC8">
              <w:rPr>
                <w:sz w:val="28"/>
                <w:szCs w:val="28"/>
              </w:rPr>
              <w:t>мкр</w:t>
            </w:r>
            <w:proofErr w:type="spellEnd"/>
            <w:r w:rsidRPr="00535DC8">
              <w:rPr>
                <w:sz w:val="28"/>
                <w:szCs w:val="28"/>
              </w:rPr>
              <w:t>. "Просторы"</w:t>
            </w:r>
          </w:p>
        </w:tc>
        <w:tc>
          <w:tcPr>
            <w:tcW w:w="234" w:type="pct"/>
            <w:tcBorders>
              <w:top w:val="nil"/>
              <w:left w:val="nil"/>
              <w:bottom w:val="single" w:sz="4" w:space="0" w:color="auto"/>
              <w:right w:val="single" w:sz="4" w:space="0" w:color="auto"/>
            </w:tcBorders>
            <w:shd w:val="clear" w:color="auto" w:fill="auto"/>
            <w:noWrap/>
            <w:vAlign w:val="bottom"/>
            <w:hideMark/>
          </w:tcPr>
          <w:p w14:paraId="538DA4E3" w14:textId="77777777" w:rsidR="00535DC8" w:rsidRPr="00535DC8" w:rsidRDefault="00535DC8" w:rsidP="005E0D59">
            <w:pPr>
              <w:widowControl w:val="0"/>
              <w:suppressAutoHyphens/>
              <w:jc w:val="both"/>
              <w:rPr>
                <w:sz w:val="28"/>
                <w:szCs w:val="28"/>
              </w:rPr>
            </w:pPr>
            <w:r w:rsidRPr="00535DC8">
              <w:rPr>
                <w:sz w:val="28"/>
                <w:szCs w:val="28"/>
              </w:rPr>
              <w:t>157.71</w:t>
            </w:r>
          </w:p>
        </w:tc>
        <w:tc>
          <w:tcPr>
            <w:tcW w:w="234" w:type="pct"/>
            <w:tcBorders>
              <w:top w:val="nil"/>
              <w:left w:val="nil"/>
              <w:bottom w:val="single" w:sz="4" w:space="0" w:color="auto"/>
              <w:right w:val="single" w:sz="4" w:space="0" w:color="auto"/>
            </w:tcBorders>
            <w:shd w:val="clear" w:color="auto" w:fill="auto"/>
            <w:noWrap/>
            <w:vAlign w:val="bottom"/>
            <w:hideMark/>
          </w:tcPr>
          <w:p w14:paraId="7BFB7A2B" w14:textId="77777777" w:rsidR="00535DC8" w:rsidRPr="00535DC8" w:rsidRDefault="00535DC8" w:rsidP="005E0D59">
            <w:pPr>
              <w:widowControl w:val="0"/>
              <w:suppressAutoHyphens/>
              <w:jc w:val="both"/>
              <w:rPr>
                <w:sz w:val="28"/>
                <w:szCs w:val="28"/>
              </w:rPr>
            </w:pPr>
            <w:r w:rsidRPr="00535DC8">
              <w:rPr>
                <w:sz w:val="28"/>
                <w:szCs w:val="28"/>
              </w:rPr>
              <w:t>164.32</w:t>
            </w:r>
          </w:p>
        </w:tc>
        <w:tc>
          <w:tcPr>
            <w:tcW w:w="234" w:type="pct"/>
            <w:tcBorders>
              <w:top w:val="nil"/>
              <w:left w:val="nil"/>
              <w:bottom w:val="single" w:sz="4" w:space="0" w:color="auto"/>
              <w:right w:val="single" w:sz="4" w:space="0" w:color="auto"/>
            </w:tcBorders>
            <w:shd w:val="clear" w:color="auto" w:fill="auto"/>
            <w:noWrap/>
            <w:vAlign w:val="bottom"/>
            <w:hideMark/>
          </w:tcPr>
          <w:p w14:paraId="798AC9E4" w14:textId="77777777" w:rsidR="00535DC8" w:rsidRPr="00535DC8" w:rsidRDefault="00535DC8" w:rsidP="005E0D59">
            <w:pPr>
              <w:widowControl w:val="0"/>
              <w:suppressAutoHyphens/>
              <w:jc w:val="both"/>
              <w:rPr>
                <w:sz w:val="28"/>
                <w:szCs w:val="28"/>
              </w:rPr>
            </w:pPr>
            <w:r w:rsidRPr="00535DC8">
              <w:rPr>
                <w:sz w:val="28"/>
                <w:szCs w:val="28"/>
              </w:rPr>
              <w:t>164.32</w:t>
            </w:r>
          </w:p>
        </w:tc>
        <w:tc>
          <w:tcPr>
            <w:tcW w:w="234" w:type="pct"/>
            <w:tcBorders>
              <w:top w:val="nil"/>
              <w:left w:val="nil"/>
              <w:bottom w:val="single" w:sz="4" w:space="0" w:color="auto"/>
              <w:right w:val="single" w:sz="4" w:space="0" w:color="auto"/>
            </w:tcBorders>
            <w:shd w:val="clear" w:color="auto" w:fill="auto"/>
            <w:noWrap/>
            <w:vAlign w:val="bottom"/>
            <w:hideMark/>
          </w:tcPr>
          <w:p w14:paraId="5C701CD9" w14:textId="77777777" w:rsidR="00535DC8" w:rsidRPr="00535DC8" w:rsidRDefault="00535DC8" w:rsidP="005E0D59">
            <w:pPr>
              <w:widowControl w:val="0"/>
              <w:suppressAutoHyphens/>
              <w:jc w:val="both"/>
              <w:rPr>
                <w:sz w:val="28"/>
                <w:szCs w:val="28"/>
              </w:rPr>
            </w:pPr>
            <w:r w:rsidRPr="00535DC8">
              <w:rPr>
                <w:sz w:val="28"/>
                <w:szCs w:val="28"/>
              </w:rPr>
              <w:t>164.32</w:t>
            </w:r>
          </w:p>
        </w:tc>
        <w:tc>
          <w:tcPr>
            <w:tcW w:w="234" w:type="pct"/>
            <w:tcBorders>
              <w:top w:val="nil"/>
              <w:left w:val="nil"/>
              <w:bottom w:val="single" w:sz="4" w:space="0" w:color="auto"/>
              <w:right w:val="single" w:sz="4" w:space="0" w:color="auto"/>
            </w:tcBorders>
            <w:shd w:val="clear" w:color="auto" w:fill="auto"/>
            <w:noWrap/>
            <w:vAlign w:val="bottom"/>
            <w:hideMark/>
          </w:tcPr>
          <w:p w14:paraId="540F95C2" w14:textId="77777777" w:rsidR="00535DC8" w:rsidRPr="00535DC8" w:rsidRDefault="00535DC8" w:rsidP="005E0D59">
            <w:pPr>
              <w:widowControl w:val="0"/>
              <w:suppressAutoHyphens/>
              <w:jc w:val="both"/>
              <w:rPr>
                <w:sz w:val="28"/>
                <w:szCs w:val="28"/>
              </w:rPr>
            </w:pPr>
            <w:r w:rsidRPr="00535DC8">
              <w:rPr>
                <w:sz w:val="28"/>
                <w:szCs w:val="28"/>
              </w:rPr>
              <w:t>164.32</w:t>
            </w:r>
          </w:p>
        </w:tc>
        <w:tc>
          <w:tcPr>
            <w:tcW w:w="234" w:type="pct"/>
            <w:tcBorders>
              <w:top w:val="nil"/>
              <w:left w:val="nil"/>
              <w:bottom w:val="single" w:sz="4" w:space="0" w:color="auto"/>
              <w:right w:val="single" w:sz="4" w:space="0" w:color="auto"/>
            </w:tcBorders>
            <w:shd w:val="clear" w:color="auto" w:fill="auto"/>
            <w:noWrap/>
            <w:vAlign w:val="bottom"/>
            <w:hideMark/>
          </w:tcPr>
          <w:p w14:paraId="74F12703" w14:textId="77777777" w:rsidR="00535DC8" w:rsidRPr="00535DC8" w:rsidRDefault="00535DC8" w:rsidP="005E0D59">
            <w:pPr>
              <w:widowControl w:val="0"/>
              <w:suppressAutoHyphens/>
              <w:jc w:val="both"/>
              <w:rPr>
                <w:sz w:val="28"/>
                <w:szCs w:val="28"/>
              </w:rPr>
            </w:pPr>
            <w:r w:rsidRPr="00535DC8">
              <w:rPr>
                <w:sz w:val="28"/>
                <w:szCs w:val="28"/>
              </w:rPr>
              <w:t>164.32</w:t>
            </w:r>
          </w:p>
        </w:tc>
        <w:tc>
          <w:tcPr>
            <w:tcW w:w="234" w:type="pct"/>
            <w:tcBorders>
              <w:top w:val="nil"/>
              <w:left w:val="nil"/>
              <w:bottom w:val="single" w:sz="4" w:space="0" w:color="auto"/>
              <w:right w:val="single" w:sz="4" w:space="0" w:color="auto"/>
            </w:tcBorders>
            <w:shd w:val="clear" w:color="auto" w:fill="auto"/>
            <w:noWrap/>
            <w:vAlign w:val="bottom"/>
            <w:hideMark/>
          </w:tcPr>
          <w:p w14:paraId="6272A1BD" w14:textId="77777777" w:rsidR="00535DC8" w:rsidRPr="00535DC8" w:rsidRDefault="00535DC8" w:rsidP="005E0D59">
            <w:pPr>
              <w:widowControl w:val="0"/>
              <w:suppressAutoHyphens/>
              <w:jc w:val="both"/>
              <w:rPr>
                <w:sz w:val="28"/>
                <w:szCs w:val="28"/>
              </w:rPr>
            </w:pPr>
            <w:r w:rsidRPr="00535DC8">
              <w:rPr>
                <w:sz w:val="28"/>
                <w:szCs w:val="28"/>
              </w:rPr>
              <w:t>164.32</w:t>
            </w:r>
          </w:p>
        </w:tc>
        <w:tc>
          <w:tcPr>
            <w:tcW w:w="234" w:type="pct"/>
            <w:tcBorders>
              <w:top w:val="nil"/>
              <w:left w:val="nil"/>
              <w:bottom w:val="single" w:sz="4" w:space="0" w:color="auto"/>
              <w:right w:val="single" w:sz="4" w:space="0" w:color="auto"/>
            </w:tcBorders>
            <w:shd w:val="clear" w:color="auto" w:fill="auto"/>
            <w:noWrap/>
            <w:vAlign w:val="bottom"/>
            <w:hideMark/>
          </w:tcPr>
          <w:p w14:paraId="62B3AF0B" w14:textId="77777777" w:rsidR="00535DC8" w:rsidRPr="00535DC8" w:rsidRDefault="00535DC8" w:rsidP="005E0D59">
            <w:pPr>
              <w:widowControl w:val="0"/>
              <w:suppressAutoHyphens/>
              <w:jc w:val="both"/>
              <w:rPr>
                <w:sz w:val="28"/>
                <w:szCs w:val="28"/>
              </w:rPr>
            </w:pPr>
            <w:r w:rsidRPr="00535DC8">
              <w:rPr>
                <w:sz w:val="28"/>
                <w:szCs w:val="28"/>
              </w:rPr>
              <w:t>164.32</w:t>
            </w:r>
          </w:p>
        </w:tc>
        <w:tc>
          <w:tcPr>
            <w:tcW w:w="234" w:type="pct"/>
            <w:tcBorders>
              <w:top w:val="nil"/>
              <w:left w:val="nil"/>
              <w:bottom w:val="single" w:sz="4" w:space="0" w:color="auto"/>
              <w:right w:val="single" w:sz="4" w:space="0" w:color="auto"/>
            </w:tcBorders>
            <w:shd w:val="clear" w:color="auto" w:fill="auto"/>
            <w:noWrap/>
            <w:vAlign w:val="bottom"/>
            <w:hideMark/>
          </w:tcPr>
          <w:p w14:paraId="224F1B9B" w14:textId="77777777" w:rsidR="00535DC8" w:rsidRPr="00535DC8" w:rsidRDefault="00535DC8" w:rsidP="005E0D59">
            <w:pPr>
              <w:widowControl w:val="0"/>
              <w:suppressAutoHyphens/>
              <w:jc w:val="both"/>
              <w:rPr>
                <w:sz w:val="28"/>
                <w:szCs w:val="28"/>
              </w:rPr>
            </w:pPr>
            <w:r w:rsidRPr="00535DC8">
              <w:rPr>
                <w:sz w:val="28"/>
                <w:szCs w:val="28"/>
              </w:rPr>
              <w:t>164.32</w:t>
            </w:r>
          </w:p>
        </w:tc>
        <w:tc>
          <w:tcPr>
            <w:tcW w:w="234" w:type="pct"/>
            <w:tcBorders>
              <w:top w:val="nil"/>
              <w:left w:val="nil"/>
              <w:bottom w:val="single" w:sz="4" w:space="0" w:color="auto"/>
              <w:right w:val="single" w:sz="4" w:space="0" w:color="auto"/>
            </w:tcBorders>
            <w:shd w:val="clear" w:color="auto" w:fill="auto"/>
            <w:noWrap/>
            <w:vAlign w:val="bottom"/>
            <w:hideMark/>
          </w:tcPr>
          <w:p w14:paraId="4FE2BE48" w14:textId="77777777" w:rsidR="00535DC8" w:rsidRPr="00535DC8" w:rsidRDefault="00535DC8" w:rsidP="005E0D59">
            <w:pPr>
              <w:widowControl w:val="0"/>
              <w:suppressAutoHyphens/>
              <w:jc w:val="both"/>
              <w:rPr>
                <w:sz w:val="28"/>
                <w:szCs w:val="28"/>
              </w:rPr>
            </w:pPr>
            <w:r w:rsidRPr="00535DC8">
              <w:rPr>
                <w:sz w:val="28"/>
                <w:szCs w:val="28"/>
              </w:rPr>
              <w:t>164.32</w:t>
            </w:r>
          </w:p>
        </w:tc>
        <w:tc>
          <w:tcPr>
            <w:tcW w:w="294" w:type="pct"/>
            <w:tcBorders>
              <w:top w:val="nil"/>
              <w:left w:val="nil"/>
              <w:bottom w:val="single" w:sz="4" w:space="0" w:color="auto"/>
              <w:right w:val="single" w:sz="4" w:space="0" w:color="auto"/>
            </w:tcBorders>
            <w:shd w:val="clear" w:color="auto" w:fill="auto"/>
            <w:noWrap/>
            <w:vAlign w:val="bottom"/>
            <w:hideMark/>
          </w:tcPr>
          <w:p w14:paraId="48AABA1B" w14:textId="77777777" w:rsidR="00535DC8" w:rsidRPr="00535DC8" w:rsidRDefault="00535DC8" w:rsidP="005E0D59">
            <w:pPr>
              <w:widowControl w:val="0"/>
              <w:suppressAutoHyphens/>
              <w:jc w:val="both"/>
              <w:rPr>
                <w:sz w:val="28"/>
                <w:szCs w:val="28"/>
              </w:rPr>
            </w:pPr>
            <w:r w:rsidRPr="00535DC8">
              <w:rPr>
                <w:sz w:val="28"/>
                <w:szCs w:val="28"/>
              </w:rPr>
              <w:t>164.32</w:t>
            </w:r>
          </w:p>
        </w:tc>
      </w:tr>
      <w:tr w:rsidR="00535DC8" w:rsidRPr="00535DC8" w14:paraId="4DCE3726"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0B93795"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"Привилегия", ул. Цветной бульвар, 1А</w:t>
            </w:r>
          </w:p>
        </w:tc>
        <w:tc>
          <w:tcPr>
            <w:tcW w:w="234" w:type="pct"/>
            <w:tcBorders>
              <w:top w:val="nil"/>
              <w:left w:val="nil"/>
              <w:bottom w:val="single" w:sz="4" w:space="0" w:color="auto"/>
              <w:right w:val="single" w:sz="4" w:space="0" w:color="auto"/>
            </w:tcBorders>
            <w:shd w:val="clear" w:color="auto" w:fill="auto"/>
            <w:noWrap/>
            <w:vAlign w:val="bottom"/>
            <w:hideMark/>
          </w:tcPr>
          <w:p w14:paraId="6C96212C" w14:textId="77777777" w:rsidR="00535DC8" w:rsidRPr="00535DC8" w:rsidRDefault="00535DC8" w:rsidP="005E0D59">
            <w:pPr>
              <w:widowControl w:val="0"/>
              <w:suppressAutoHyphens/>
              <w:jc w:val="both"/>
              <w:rPr>
                <w:sz w:val="28"/>
                <w:szCs w:val="28"/>
              </w:rPr>
            </w:pPr>
            <w:r w:rsidRPr="00535DC8">
              <w:rPr>
                <w:sz w:val="28"/>
                <w:szCs w:val="28"/>
              </w:rPr>
              <w:t>158.23</w:t>
            </w:r>
          </w:p>
        </w:tc>
        <w:tc>
          <w:tcPr>
            <w:tcW w:w="234" w:type="pct"/>
            <w:tcBorders>
              <w:top w:val="nil"/>
              <w:left w:val="nil"/>
              <w:bottom w:val="single" w:sz="4" w:space="0" w:color="auto"/>
              <w:right w:val="single" w:sz="4" w:space="0" w:color="auto"/>
            </w:tcBorders>
            <w:shd w:val="clear" w:color="auto" w:fill="auto"/>
            <w:noWrap/>
            <w:vAlign w:val="bottom"/>
            <w:hideMark/>
          </w:tcPr>
          <w:p w14:paraId="56839137" w14:textId="77777777" w:rsidR="00535DC8" w:rsidRPr="00535DC8" w:rsidRDefault="00535DC8" w:rsidP="005E0D59">
            <w:pPr>
              <w:widowControl w:val="0"/>
              <w:suppressAutoHyphens/>
              <w:jc w:val="both"/>
              <w:rPr>
                <w:sz w:val="28"/>
                <w:szCs w:val="28"/>
              </w:rPr>
            </w:pPr>
            <w:r w:rsidRPr="00535DC8">
              <w:rPr>
                <w:sz w:val="28"/>
                <w:szCs w:val="28"/>
              </w:rPr>
              <w:t>160.29</w:t>
            </w:r>
          </w:p>
        </w:tc>
        <w:tc>
          <w:tcPr>
            <w:tcW w:w="234" w:type="pct"/>
            <w:tcBorders>
              <w:top w:val="nil"/>
              <w:left w:val="nil"/>
              <w:bottom w:val="single" w:sz="4" w:space="0" w:color="auto"/>
              <w:right w:val="single" w:sz="4" w:space="0" w:color="auto"/>
            </w:tcBorders>
            <w:shd w:val="clear" w:color="auto" w:fill="auto"/>
            <w:noWrap/>
            <w:vAlign w:val="bottom"/>
            <w:hideMark/>
          </w:tcPr>
          <w:p w14:paraId="1066CB1E" w14:textId="77777777" w:rsidR="00535DC8" w:rsidRPr="00535DC8" w:rsidRDefault="00535DC8" w:rsidP="005E0D59">
            <w:pPr>
              <w:widowControl w:val="0"/>
              <w:suppressAutoHyphens/>
              <w:jc w:val="both"/>
              <w:rPr>
                <w:sz w:val="28"/>
                <w:szCs w:val="28"/>
              </w:rPr>
            </w:pPr>
            <w:r w:rsidRPr="00535DC8">
              <w:rPr>
                <w:sz w:val="28"/>
                <w:szCs w:val="28"/>
              </w:rPr>
              <w:t>160.29</w:t>
            </w:r>
          </w:p>
        </w:tc>
        <w:tc>
          <w:tcPr>
            <w:tcW w:w="234" w:type="pct"/>
            <w:tcBorders>
              <w:top w:val="nil"/>
              <w:left w:val="nil"/>
              <w:bottom w:val="single" w:sz="4" w:space="0" w:color="auto"/>
              <w:right w:val="single" w:sz="4" w:space="0" w:color="auto"/>
            </w:tcBorders>
            <w:shd w:val="clear" w:color="auto" w:fill="auto"/>
            <w:noWrap/>
            <w:vAlign w:val="bottom"/>
            <w:hideMark/>
          </w:tcPr>
          <w:p w14:paraId="528AF319" w14:textId="77777777" w:rsidR="00535DC8" w:rsidRPr="00535DC8" w:rsidRDefault="00535DC8" w:rsidP="005E0D59">
            <w:pPr>
              <w:widowControl w:val="0"/>
              <w:suppressAutoHyphens/>
              <w:jc w:val="both"/>
              <w:rPr>
                <w:sz w:val="28"/>
                <w:szCs w:val="28"/>
              </w:rPr>
            </w:pPr>
            <w:r w:rsidRPr="00535DC8">
              <w:rPr>
                <w:sz w:val="28"/>
                <w:szCs w:val="28"/>
              </w:rPr>
              <w:t>160.29</w:t>
            </w:r>
          </w:p>
        </w:tc>
        <w:tc>
          <w:tcPr>
            <w:tcW w:w="234" w:type="pct"/>
            <w:tcBorders>
              <w:top w:val="nil"/>
              <w:left w:val="nil"/>
              <w:bottom w:val="single" w:sz="4" w:space="0" w:color="auto"/>
              <w:right w:val="single" w:sz="4" w:space="0" w:color="auto"/>
            </w:tcBorders>
            <w:shd w:val="clear" w:color="auto" w:fill="auto"/>
            <w:noWrap/>
            <w:vAlign w:val="bottom"/>
            <w:hideMark/>
          </w:tcPr>
          <w:p w14:paraId="379CDE93" w14:textId="77777777" w:rsidR="00535DC8" w:rsidRPr="00535DC8" w:rsidRDefault="00535DC8" w:rsidP="005E0D59">
            <w:pPr>
              <w:widowControl w:val="0"/>
              <w:suppressAutoHyphens/>
              <w:jc w:val="both"/>
              <w:rPr>
                <w:sz w:val="28"/>
                <w:szCs w:val="28"/>
              </w:rPr>
            </w:pPr>
            <w:r w:rsidRPr="00535DC8">
              <w:rPr>
                <w:sz w:val="28"/>
                <w:szCs w:val="28"/>
              </w:rPr>
              <w:t>160.29</w:t>
            </w:r>
          </w:p>
        </w:tc>
        <w:tc>
          <w:tcPr>
            <w:tcW w:w="234" w:type="pct"/>
            <w:tcBorders>
              <w:top w:val="nil"/>
              <w:left w:val="nil"/>
              <w:bottom w:val="single" w:sz="4" w:space="0" w:color="auto"/>
              <w:right w:val="single" w:sz="4" w:space="0" w:color="auto"/>
            </w:tcBorders>
            <w:shd w:val="clear" w:color="auto" w:fill="auto"/>
            <w:noWrap/>
            <w:vAlign w:val="bottom"/>
            <w:hideMark/>
          </w:tcPr>
          <w:p w14:paraId="181374BD" w14:textId="77777777" w:rsidR="00535DC8" w:rsidRPr="00535DC8" w:rsidRDefault="00535DC8" w:rsidP="005E0D59">
            <w:pPr>
              <w:widowControl w:val="0"/>
              <w:suppressAutoHyphens/>
              <w:jc w:val="both"/>
              <w:rPr>
                <w:sz w:val="28"/>
                <w:szCs w:val="28"/>
              </w:rPr>
            </w:pPr>
            <w:r w:rsidRPr="00535DC8">
              <w:rPr>
                <w:sz w:val="28"/>
                <w:szCs w:val="28"/>
              </w:rPr>
              <w:t>160.29</w:t>
            </w:r>
          </w:p>
        </w:tc>
        <w:tc>
          <w:tcPr>
            <w:tcW w:w="234" w:type="pct"/>
            <w:tcBorders>
              <w:top w:val="nil"/>
              <w:left w:val="nil"/>
              <w:bottom w:val="single" w:sz="4" w:space="0" w:color="auto"/>
              <w:right w:val="single" w:sz="4" w:space="0" w:color="auto"/>
            </w:tcBorders>
            <w:shd w:val="clear" w:color="auto" w:fill="auto"/>
            <w:noWrap/>
            <w:vAlign w:val="bottom"/>
            <w:hideMark/>
          </w:tcPr>
          <w:p w14:paraId="3D722724" w14:textId="77777777" w:rsidR="00535DC8" w:rsidRPr="00535DC8" w:rsidRDefault="00535DC8" w:rsidP="005E0D59">
            <w:pPr>
              <w:widowControl w:val="0"/>
              <w:suppressAutoHyphens/>
              <w:jc w:val="both"/>
              <w:rPr>
                <w:sz w:val="28"/>
                <w:szCs w:val="28"/>
              </w:rPr>
            </w:pPr>
            <w:r w:rsidRPr="00535DC8">
              <w:rPr>
                <w:sz w:val="28"/>
                <w:szCs w:val="28"/>
              </w:rPr>
              <w:t>160.29</w:t>
            </w:r>
          </w:p>
        </w:tc>
        <w:tc>
          <w:tcPr>
            <w:tcW w:w="234" w:type="pct"/>
            <w:tcBorders>
              <w:top w:val="nil"/>
              <w:left w:val="nil"/>
              <w:bottom w:val="single" w:sz="4" w:space="0" w:color="auto"/>
              <w:right w:val="single" w:sz="4" w:space="0" w:color="auto"/>
            </w:tcBorders>
            <w:shd w:val="clear" w:color="auto" w:fill="auto"/>
            <w:noWrap/>
            <w:vAlign w:val="bottom"/>
            <w:hideMark/>
          </w:tcPr>
          <w:p w14:paraId="5F54578F" w14:textId="77777777" w:rsidR="00535DC8" w:rsidRPr="00535DC8" w:rsidRDefault="00535DC8" w:rsidP="005E0D59">
            <w:pPr>
              <w:widowControl w:val="0"/>
              <w:suppressAutoHyphens/>
              <w:jc w:val="both"/>
              <w:rPr>
                <w:sz w:val="28"/>
                <w:szCs w:val="28"/>
              </w:rPr>
            </w:pPr>
            <w:r w:rsidRPr="00535DC8">
              <w:rPr>
                <w:sz w:val="28"/>
                <w:szCs w:val="28"/>
              </w:rPr>
              <w:t>160.29</w:t>
            </w:r>
          </w:p>
        </w:tc>
        <w:tc>
          <w:tcPr>
            <w:tcW w:w="234" w:type="pct"/>
            <w:tcBorders>
              <w:top w:val="nil"/>
              <w:left w:val="nil"/>
              <w:bottom w:val="single" w:sz="4" w:space="0" w:color="auto"/>
              <w:right w:val="single" w:sz="4" w:space="0" w:color="auto"/>
            </w:tcBorders>
            <w:shd w:val="clear" w:color="auto" w:fill="auto"/>
            <w:noWrap/>
            <w:vAlign w:val="bottom"/>
            <w:hideMark/>
          </w:tcPr>
          <w:p w14:paraId="41AFEDBA" w14:textId="77777777" w:rsidR="00535DC8" w:rsidRPr="00535DC8" w:rsidRDefault="00535DC8" w:rsidP="005E0D59">
            <w:pPr>
              <w:widowControl w:val="0"/>
              <w:suppressAutoHyphens/>
              <w:jc w:val="both"/>
              <w:rPr>
                <w:sz w:val="28"/>
                <w:szCs w:val="28"/>
              </w:rPr>
            </w:pPr>
            <w:r w:rsidRPr="00535DC8">
              <w:rPr>
                <w:sz w:val="28"/>
                <w:szCs w:val="28"/>
              </w:rPr>
              <w:t>160.29</w:t>
            </w:r>
          </w:p>
        </w:tc>
        <w:tc>
          <w:tcPr>
            <w:tcW w:w="234" w:type="pct"/>
            <w:tcBorders>
              <w:top w:val="nil"/>
              <w:left w:val="nil"/>
              <w:bottom w:val="single" w:sz="4" w:space="0" w:color="auto"/>
              <w:right w:val="single" w:sz="4" w:space="0" w:color="auto"/>
            </w:tcBorders>
            <w:shd w:val="clear" w:color="auto" w:fill="auto"/>
            <w:noWrap/>
            <w:vAlign w:val="bottom"/>
            <w:hideMark/>
          </w:tcPr>
          <w:p w14:paraId="153FDE2D" w14:textId="77777777" w:rsidR="00535DC8" w:rsidRPr="00535DC8" w:rsidRDefault="00535DC8" w:rsidP="005E0D59">
            <w:pPr>
              <w:widowControl w:val="0"/>
              <w:suppressAutoHyphens/>
              <w:jc w:val="both"/>
              <w:rPr>
                <w:sz w:val="28"/>
                <w:szCs w:val="28"/>
              </w:rPr>
            </w:pPr>
            <w:r w:rsidRPr="00535DC8">
              <w:rPr>
                <w:sz w:val="28"/>
                <w:szCs w:val="28"/>
              </w:rPr>
              <w:t>160.29</w:t>
            </w:r>
          </w:p>
        </w:tc>
        <w:tc>
          <w:tcPr>
            <w:tcW w:w="294" w:type="pct"/>
            <w:tcBorders>
              <w:top w:val="nil"/>
              <w:left w:val="nil"/>
              <w:bottom w:val="single" w:sz="4" w:space="0" w:color="auto"/>
              <w:right w:val="single" w:sz="4" w:space="0" w:color="auto"/>
            </w:tcBorders>
            <w:shd w:val="clear" w:color="auto" w:fill="auto"/>
            <w:noWrap/>
            <w:vAlign w:val="bottom"/>
            <w:hideMark/>
          </w:tcPr>
          <w:p w14:paraId="4E3B2383" w14:textId="77777777" w:rsidR="00535DC8" w:rsidRPr="00535DC8" w:rsidRDefault="00535DC8" w:rsidP="005E0D59">
            <w:pPr>
              <w:widowControl w:val="0"/>
              <w:suppressAutoHyphens/>
              <w:jc w:val="both"/>
              <w:rPr>
                <w:sz w:val="28"/>
                <w:szCs w:val="28"/>
              </w:rPr>
            </w:pPr>
            <w:r w:rsidRPr="00535DC8">
              <w:rPr>
                <w:sz w:val="28"/>
                <w:szCs w:val="28"/>
              </w:rPr>
              <w:t>160.29</w:t>
            </w:r>
          </w:p>
        </w:tc>
      </w:tr>
      <w:tr w:rsidR="00535DC8" w:rsidRPr="00535DC8" w14:paraId="7ADF3F66"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B268F7B"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"Белый Хутор", ул. Лазурная, 1А</w:t>
            </w:r>
          </w:p>
        </w:tc>
        <w:tc>
          <w:tcPr>
            <w:tcW w:w="234" w:type="pct"/>
            <w:tcBorders>
              <w:top w:val="nil"/>
              <w:left w:val="nil"/>
              <w:bottom w:val="single" w:sz="4" w:space="0" w:color="auto"/>
              <w:right w:val="single" w:sz="4" w:space="0" w:color="auto"/>
            </w:tcBorders>
            <w:shd w:val="clear" w:color="auto" w:fill="auto"/>
            <w:noWrap/>
            <w:vAlign w:val="bottom"/>
            <w:hideMark/>
          </w:tcPr>
          <w:p w14:paraId="115B6A5B" w14:textId="77777777" w:rsidR="00535DC8" w:rsidRPr="00535DC8" w:rsidRDefault="00535DC8" w:rsidP="005E0D59">
            <w:pPr>
              <w:widowControl w:val="0"/>
              <w:suppressAutoHyphens/>
              <w:jc w:val="both"/>
              <w:rPr>
                <w:sz w:val="28"/>
                <w:szCs w:val="28"/>
              </w:rPr>
            </w:pPr>
            <w:r w:rsidRPr="00535DC8">
              <w:rPr>
                <w:sz w:val="28"/>
                <w:szCs w:val="28"/>
              </w:rPr>
              <w:t>154.15</w:t>
            </w:r>
          </w:p>
        </w:tc>
        <w:tc>
          <w:tcPr>
            <w:tcW w:w="234" w:type="pct"/>
            <w:tcBorders>
              <w:top w:val="nil"/>
              <w:left w:val="nil"/>
              <w:bottom w:val="single" w:sz="4" w:space="0" w:color="auto"/>
              <w:right w:val="single" w:sz="4" w:space="0" w:color="auto"/>
            </w:tcBorders>
            <w:shd w:val="clear" w:color="auto" w:fill="auto"/>
            <w:noWrap/>
            <w:vAlign w:val="bottom"/>
            <w:hideMark/>
          </w:tcPr>
          <w:p w14:paraId="7B0BE485" w14:textId="77777777" w:rsidR="00535DC8" w:rsidRPr="00535DC8" w:rsidRDefault="00535DC8" w:rsidP="005E0D59">
            <w:pPr>
              <w:widowControl w:val="0"/>
              <w:suppressAutoHyphens/>
              <w:jc w:val="both"/>
              <w:rPr>
                <w:sz w:val="28"/>
                <w:szCs w:val="28"/>
              </w:rPr>
            </w:pPr>
            <w:r w:rsidRPr="00535DC8">
              <w:rPr>
                <w:sz w:val="28"/>
                <w:szCs w:val="28"/>
              </w:rPr>
              <w:t>154.15</w:t>
            </w:r>
          </w:p>
        </w:tc>
        <w:tc>
          <w:tcPr>
            <w:tcW w:w="234" w:type="pct"/>
            <w:tcBorders>
              <w:top w:val="nil"/>
              <w:left w:val="nil"/>
              <w:bottom w:val="single" w:sz="4" w:space="0" w:color="auto"/>
              <w:right w:val="single" w:sz="4" w:space="0" w:color="auto"/>
            </w:tcBorders>
            <w:shd w:val="clear" w:color="auto" w:fill="auto"/>
            <w:noWrap/>
            <w:vAlign w:val="bottom"/>
            <w:hideMark/>
          </w:tcPr>
          <w:p w14:paraId="124ABCC1" w14:textId="77777777" w:rsidR="00535DC8" w:rsidRPr="00535DC8" w:rsidRDefault="00535DC8" w:rsidP="005E0D59">
            <w:pPr>
              <w:widowControl w:val="0"/>
              <w:suppressAutoHyphens/>
              <w:jc w:val="both"/>
              <w:rPr>
                <w:sz w:val="28"/>
                <w:szCs w:val="28"/>
              </w:rPr>
            </w:pPr>
            <w:r w:rsidRPr="00535DC8">
              <w:rPr>
                <w:sz w:val="28"/>
                <w:szCs w:val="28"/>
              </w:rPr>
              <w:t>154.15</w:t>
            </w:r>
          </w:p>
        </w:tc>
        <w:tc>
          <w:tcPr>
            <w:tcW w:w="234" w:type="pct"/>
            <w:tcBorders>
              <w:top w:val="nil"/>
              <w:left w:val="nil"/>
              <w:bottom w:val="single" w:sz="4" w:space="0" w:color="auto"/>
              <w:right w:val="single" w:sz="4" w:space="0" w:color="auto"/>
            </w:tcBorders>
            <w:shd w:val="clear" w:color="auto" w:fill="auto"/>
            <w:noWrap/>
            <w:vAlign w:val="bottom"/>
            <w:hideMark/>
          </w:tcPr>
          <w:p w14:paraId="5837E418" w14:textId="77777777" w:rsidR="00535DC8" w:rsidRPr="00535DC8" w:rsidRDefault="00535DC8" w:rsidP="005E0D59">
            <w:pPr>
              <w:widowControl w:val="0"/>
              <w:suppressAutoHyphens/>
              <w:jc w:val="both"/>
              <w:rPr>
                <w:sz w:val="28"/>
                <w:szCs w:val="28"/>
              </w:rPr>
            </w:pPr>
            <w:r w:rsidRPr="00535DC8">
              <w:rPr>
                <w:sz w:val="28"/>
                <w:szCs w:val="28"/>
              </w:rPr>
              <w:t>154.15</w:t>
            </w:r>
          </w:p>
        </w:tc>
        <w:tc>
          <w:tcPr>
            <w:tcW w:w="234" w:type="pct"/>
            <w:tcBorders>
              <w:top w:val="nil"/>
              <w:left w:val="nil"/>
              <w:bottom w:val="single" w:sz="4" w:space="0" w:color="auto"/>
              <w:right w:val="single" w:sz="4" w:space="0" w:color="auto"/>
            </w:tcBorders>
            <w:shd w:val="clear" w:color="auto" w:fill="auto"/>
            <w:noWrap/>
            <w:vAlign w:val="bottom"/>
            <w:hideMark/>
          </w:tcPr>
          <w:p w14:paraId="73365E75" w14:textId="77777777" w:rsidR="00535DC8" w:rsidRPr="00535DC8" w:rsidRDefault="00535DC8" w:rsidP="005E0D59">
            <w:pPr>
              <w:widowControl w:val="0"/>
              <w:suppressAutoHyphens/>
              <w:jc w:val="both"/>
              <w:rPr>
                <w:sz w:val="28"/>
                <w:szCs w:val="28"/>
              </w:rPr>
            </w:pPr>
            <w:r w:rsidRPr="00535DC8">
              <w:rPr>
                <w:sz w:val="28"/>
                <w:szCs w:val="28"/>
              </w:rPr>
              <w:t>154.15</w:t>
            </w:r>
          </w:p>
        </w:tc>
        <w:tc>
          <w:tcPr>
            <w:tcW w:w="234" w:type="pct"/>
            <w:tcBorders>
              <w:top w:val="nil"/>
              <w:left w:val="nil"/>
              <w:bottom w:val="single" w:sz="4" w:space="0" w:color="auto"/>
              <w:right w:val="single" w:sz="4" w:space="0" w:color="auto"/>
            </w:tcBorders>
            <w:shd w:val="clear" w:color="auto" w:fill="auto"/>
            <w:noWrap/>
            <w:vAlign w:val="bottom"/>
            <w:hideMark/>
          </w:tcPr>
          <w:p w14:paraId="07D2A45F" w14:textId="77777777" w:rsidR="00535DC8" w:rsidRPr="00535DC8" w:rsidRDefault="00535DC8" w:rsidP="005E0D59">
            <w:pPr>
              <w:widowControl w:val="0"/>
              <w:suppressAutoHyphens/>
              <w:jc w:val="both"/>
              <w:rPr>
                <w:sz w:val="28"/>
                <w:szCs w:val="28"/>
              </w:rPr>
            </w:pPr>
            <w:r w:rsidRPr="00535DC8">
              <w:rPr>
                <w:sz w:val="28"/>
                <w:szCs w:val="28"/>
              </w:rPr>
              <w:t>154.15</w:t>
            </w:r>
          </w:p>
        </w:tc>
        <w:tc>
          <w:tcPr>
            <w:tcW w:w="234" w:type="pct"/>
            <w:tcBorders>
              <w:top w:val="nil"/>
              <w:left w:val="nil"/>
              <w:bottom w:val="single" w:sz="4" w:space="0" w:color="auto"/>
              <w:right w:val="single" w:sz="4" w:space="0" w:color="auto"/>
            </w:tcBorders>
            <w:shd w:val="clear" w:color="auto" w:fill="auto"/>
            <w:noWrap/>
            <w:vAlign w:val="bottom"/>
            <w:hideMark/>
          </w:tcPr>
          <w:p w14:paraId="36F87959" w14:textId="77777777" w:rsidR="00535DC8" w:rsidRPr="00535DC8" w:rsidRDefault="00535DC8" w:rsidP="005E0D59">
            <w:pPr>
              <w:widowControl w:val="0"/>
              <w:suppressAutoHyphens/>
              <w:jc w:val="both"/>
              <w:rPr>
                <w:sz w:val="28"/>
                <w:szCs w:val="28"/>
              </w:rPr>
            </w:pPr>
            <w:r w:rsidRPr="00535DC8">
              <w:rPr>
                <w:sz w:val="28"/>
                <w:szCs w:val="28"/>
              </w:rPr>
              <w:t>154.15</w:t>
            </w:r>
          </w:p>
        </w:tc>
        <w:tc>
          <w:tcPr>
            <w:tcW w:w="234" w:type="pct"/>
            <w:tcBorders>
              <w:top w:val="nil"/>
              <w:left w:val="nil"/>
              <w:bottom w:val="single" w:sz="4" w:space="0" w:color="auto"/>
              <w:right w:val="single" w:sz="4" w:space="0" w:color="auto"/>
            </w:tcBorders>
            <w:shd w:val="clear" w:color="auto" w:fill="auto"/>
            <w:noWrap/>
            <w:vAlign w:val="bottom"/>
            <w:hideMark/>
          </w:tcPr>
          <w:p w14:paraId="755424F1" w14:textId="77777777" w:rsidR="00535DC8" w:rsidRPr="00535DC8" w:rsidRDefault="00535DC8" w:rsidP="005E0D59">
            <w:pPr>
              <w:widowControl w:val="0"/>
              <w:suppressAutoHyphens/>
              <w:jc w:val="both"/>
              <w:rPr>
                <w:sz w:val="28"/>
                <w:szCs w:val="28"/>
              </w:rPr>
            </w:pPr>
            <w:r w:rsidRPr="00535DC8">
              <w:rPr>
                <w:sz w:val="28"/>
                <w:szCs w:val="28"/>
              </w:rPr>
              <w:t>154.15</w:t>
            </w:r>
          </w:p>
        </w:tc>
        <w:tc>
          <w:tcPr>
            <w:tcW w:w="234" w:type="pct"/>
            <w:tcBorders>
              <w:top w:val="nil"/>
              <w:left w:val="nil"/>
              <w:bottom w:val="single" w:sz="4" w:space="0" w:color="auto"/>
              <w:right w:val="single" w:sz="4" w:space="0" w:color="auto"/>
            </w:tcBorders>
            <w:shd w:val="clear" w:color="auto" w:fill="auto"/>
            <w:noWrap/>
            <w:vAlign w:val="bottom"/>
            <w:hideMark/>
          </w:tcPr>
          <w:p w14:paraId="381A3B0C" w14:textId="77777777" w:rsidR="00535DC8" w:rsidRPr="00535DC8" w:rsidRDefault="00535DC8" w:rsidP="005E0D59">
            <w:pPr>
              <w:widowControl w:val="0"/>
              <w:suppressAutoHyphens/>
              <w:jc w:val="both"/>
              <w:rPr>
                <w:sz w:val="28"/>
                <w:szCs w:val="28"/>
              </w:rPr>
            </w:pPr>
            <w:r w:rsidRPr="00535DC8">
              <w:rPr>
                <w:sz w:val="28"/>
                <w:szCs w:val="28"/>
              </w:rPr>
              <w:t>154.15</w:t>
            </w:r>
          </w:p>
        </w:tc>
        <w:tc>
          <w:tcPr>
            <w:tcW w:w="234" w:type="pct"/>
            <w:tcBorders>
              <w:top w:val="nil"/>
              <w:left w:val="nil"/>
              <w:bottom w:val="single" w:sz="4" w:space="0" w:color="auto"/>
              <w:right w:val="single" w:sz="4" w:space="0" w:color="auto"/>
            </w:tcBorders>
            <w:shd w:val="clear" w:color="auto" w:fill="auto"/>
            <w:noWrap/>
            <w:vAlign w:val="bottom"/>
            <w:hideMark/>
          </w:tcPr>
          <w:p w14:paraId="6157FAD2" w14:textId="77777777" w:rsidR="00535DC8" w:rsidRPr="00535DC8" w:rsidRDefault="00535DC8" w:rsidP="005E0D59">
            <w:pPr>
              <w:widowControl w:val="0"/>
              <w:suppressAutoHyphens/>
              <w:jc w:val="both"/>
              <w:rPr>
                <w:sz w:val="28"/>
                <w:szCs w:val="28"/>
              </w:rPr>
            </w:pPr>
            <w:r w:rsidRPr="00535DC8">
              <w:rPr>
                <w:sz w:val="28"/>
                <w:szCs w:val="28"/>
              </w:rPr>
              <w:t>154.15</w:t>
            </w:r>
          </w:p>
        </w:tc>
        <w:tc>
          <w:tcPr>
            <w:tcW w:w="294" w:type="pct"/>
            <w:tcBorders>
              <w:top w:val="nil"/>
              <w:left w:val="nil"/>
              <w:bottom w:val="single" w:sz="4" w:space="0" w:color="auto"/>
              <w:right w:val="single" w:sz="4" w:space="0" w:color="auto"/>
            </w:tcBorders>
            <w:shd w:val="clear" w:color="auto" w:fill="auto"/>
            <w:noWrap/>
            <w:vAlign w:val="bottom"/>
            <w:hideMark/>
          </w:tcPr>
          <w:p w14:paraId="073E44BA" w14:textId="77777777" w:rsidR="00535DC8" w:rsidRPr="00535DC8" w:rsidRDefault="00535DC8" w:rsidP="005E0D59">
            <w:pPr>
              <w:widowControl w:val="0"/>
              <w:suppressAutoHyphens/>
              <w:jc w:val="both"/>
              <w:rPr>
                <w:sz w:val="28"/>
                <w:szCs w:val="28"/>
              </w:rPr>
            </w:pPr>
            <w:r w:rsidRPr="00535DC8">
              <w:rPr>
                <w:sz w:val="28"/>
                <w:szCs w:val="28"/>
              </w:rPr>
              <w:t>154.15</w:t>
            </w:r>
          </w:p>
        </w:tc>
      </w:tr>
      <w:tr w:rsidR="00535DC8" w:rsidRPr="00535DC8" w14:paraId="11C46F74"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1903639" w14:textId="77777777" w:rsidR="00535DC8" w:rsidRPr="00535DC8" w:rsidRDefault="00535DC8" w:rsidP="005E0D59">
            <w:pPr>
              <w:widowControl w:val="0"/>
              <w:suppressAutoHyphens/>
              <w:jc w:val="both"/>
              <w:rPr>
                <w:sz w:val="28"/>
                <w:szCs w:val="28"/>
              </w:rPr>
            </w:pPr>
            <w:r w:rsidRPr="00535DC8">
              <w:rPr>
                <w:sz w:val="28"/>
                <w:szCs w:val="28"/>
              </w:rPr>
              <w:t>Котельная, п. Пригородный, ул. Ласковая, 28</w:t>
            </w:r>
          </w:p>
        </w:tc>
        <w:tc>
          <w:tcPr>
            <w:tcW w:w="234" w:type="pct"/>
            <w:tcBorders>
              <w:top w:val="nil"/>
              <w:left w:val="nil"/>
              <w:bottom w:val="single" w:sz="4" w:space="0" w:color="auto"/>
              <w:right w:val="single" w:sz="4" w:space="0" w:color="auto"/>
            </w:tcBorders>
            <w:shd w:val="clear" w:color="auto" w:fill="auto"/>
            <w:noWrap/>
            <w:vAlign w:val="center"/>
            <w:hideMark/>
          </w:tcPr>
          <w:p w14:paraId="747D0072" w14:textId="77777777" w:rsidR="00535DC8" w:rsidRPr="00535DC8" w:rsidRDefault="00535DC8" w:rsidP="005E0D59">
            <w:pPr>
              <w:widowControl w:val="0"/>
              <w:suppressAutoHyphens/>
              <w:jc w:val="both"/>
              <w:rPr>
                <w:sz w:val="28"/>
                <w:szCs w:val="28"/>
              </w:rPr>
            </w:pPr>
            <w:r w:rsidRPr="00535DC8">
              <w:rPr>
                <w:sz w:val="28"/>
                <w:szCs w:val="28"/>
              </w:rPr>
              <w:t>165.65</w:t>
            </w:r>
          </w:p>
        </w:tc>
        <w:tc>
          <w:tcPr>
            <w:tcW w:w="234" w:type="pct"/>
            <w:tcBorders>
              <w:top w:val="nil"/>
              <w:left w:val="nil"/>
              <w:bottom w:val="single" w:sz="4" w:space="0" w:color="auto"/>
              <w:right w:val="single" w:sz="4" w:space="0" w:color="auto"/>
            </w:tcBorders>
            <w:shd w:val="clear" w:color="auto" w:fill="auto"/>
            <w:noWrap/>
            <w:vAlign w:val="center"/>
            <w:hideMark/>
          </w:tcPr>
          <w:p w14:paraId="7A870A26" w14:textId="77777777" w:rsidR="00535DC8" w:rsidRPr="00535DC8" w:rsidRDefault="00535DC8" w:rsidP="005E0D59">
            <w:pPr>
              <w:widowControl w:val="0"/>
              <w:suppressAutoHyphens/>
              <w:jc w:val="both"/>
              <w:rPr>
                <w:sz w:val="28"/>
                <w:szCs w:val="28"/>
              </w:rPr>
            </w:pPr>
            <w:r w:rsidRPr="00535DC8">
              <w:rPr>
                <w:sz w:val="28"/>
                <w:szCs w:val="28"/>
              </w:rPr>
              <w:t>165.65</w:t>
            </w:r>
          </w:p>
        </w:tc>
        <w:tc>
          <w:tcPr>
            <w:tcW w:w="234" w:type="pct"/>
            <w:tcBorders>
              <w:top w:val="nil"/>
              <w:left w:val="nil"/>
              <w:bottom w:val="single" w:sz="4" w:space="0" w:color="auto"/>
              <w:right w:val="single" w:sz="4" w:space="0" w:color="auto"/>
            </w:tcBorders>
            <w:shd w:val="clear" w:color="auto" w:fill="auto"/>
            <w:noWrap/>
            <w:vAlign w:val="center"/>
            <w:hideMark/>
          </w:tcPr>
          <w:p w14:paraId="299D5402" w14:textId="77777777" w:rsidR="00535DC8" w:rsidRPr="00535DC8" w:rsidRDefault="00535DC8" w:rsidP="005E0D59">
            <w:pPr>
              <w:widowControl w:val="0"/>
              <w:suppressAutoHyphens/>
              <w:jc w:val="both"/>
              <w:rPr>
                <w:sz w:val="28"/>
                <w:szCs w:val="28"/>
              </w:rPr>
            </w:pPr>
            <w:r w:rsidRPr="00535DC8">
              <w:rPr>
                <w:sz w:val="28"/>
                <w:szCs w:val="28"/>
              </w:rPr>
              <w:t>165.65</w:t>
            </w:r>
          </w:p>
        </w:tc>
        <w:tc>
          <w:tcPr>
            <w:tcW w:w="234" w:type="pct"/>
            <w:tcBorders>
              <w:top w:val="nil"/>
              <w:left w:val="nil"/>
              <w:bottom w:val="single" w:sz="4" w:space="0" w:color="auto"/>
              <w:right w:val="single" w:sz="4" w:space="0" w:color="auto"/>
            </w:tcBorders>
            <w:shd w:val="clear" w:color="auto" w:fill="auto"/>
            <w:noWrap/>
            <w:vAlign w:val="center"/>
            <w:hideMark/>
          </w:tcPr>
          <w:p w14:paraId="13ACA27A" w14:textId="77777777" w:rsidR="00535DC8" w:rsidRPr="00535DC8" w:rsidRDefault="00535DC8" w:rsidP="005E0D59">
            <w:pPr>
              <w:widowControl w:val="0"/>
              <w:suppressAutoHyphens/>
              <w:jc w:val="both"/>
              <w:rPr>
                <w:sz w:val="28"/>
                <w:szCs w:val="28"/>
              </w:rPr>
            </w:pPr>
            <w:r w:rsidRPr="00535DC8">
              <w:rPr>
                <w:sz w:val="28"/>
                <w:szCs w:val="28"/>
              </w:rPr>
              <w:t>165.65</w:t>
            </w:r>
          </w:p>
        </w:tc>
        <w:tc>
          <w:tcPr>
            <w:tcW w:w="234" w:type="pct"/>
            <w:tcBorders>
              <w:top w:val="nil"/>
              <w:left w:val="nil"/>
              <w:bottom w:val="single" w:sz="4" w:space="0" w:color="auto"/>
              <w:right w:val="single" w:sz="4" w:space="0" w:color="auto"/>
            </w:tcBorders>
            <w:shd w:val="clear" w:color="auto" w:fill="auto"/>
            <w:noWrap/>
            <w:vAlign w:val="center"/>
            <w:hideMark/>
          </w:tcPr>
          <w:p w14:paraId="60E1DC50" w14:textId="77777777" w:rsidR="00535DC8" w:rsidRPr="00535DC8" w:rsidRDefault="00535DC8" w:rsidP="005E0D59">
            <w:pPr>
              <w:widowControl w:val="0"/>
              <w:suppressAutoHyphens/>
              <w:jc w:val="both"/>
              <w:rPr>
                <w:sz w:val="28"/>
                <w:szCs w:val="28"/>
              </w:rPr>
            </w:pPr>
            <w:r w:rsidRPr="00535DC8">
              <w:rPr>
                <w:sz w:val="28"/>
                <w:szCs w:val="28"/>
              </w:rPr>
              <w:t>165.65</w:t>
            </w:r>
          </w:p>
        </w:tc>
        <w:tc>
          <w:tcPr>
            <w:tcW w:w="234" w:type="pct"/>
            <w:tcBorders>
              <w:top w:val="nil"/>
              <w:left w:val="nil"/>
              <w:bottom w:val="single" w:sz="4" w:space="0" w:color="auto"/>
              <w:right w:val="single" w:sz="4" w:space="0" w:color="auto"/>
            </w:tcBorders>
            <w:shd w:val="clear" w:color="auto" w:fill="auto"/>
            <w:noWrap/>
            <w:vAlign w:val="center"/>
            <w:hideMark/>
          </w:tcPr>
          <w:p w14:paraId="53CDD987" w14:textId="77777777" w:rsidR="00535DC8" w:rsidRPr="00535DC8" w:rsidRDefault="00535DC8" w:rsidP="005E0D59">
            <w:pPr>
              <w:widowControl w:val="0"/>
              <w:suppressAutoHyphens/>
              <w:jc w:val="both"/>
              <w:rPr>
                <w:sz w:val="28"/>
                <w:szCs w:val="28"/>
              </w:rPr>
            </w:pPr>
            <w:r w:rsidRPr="00535DC8">
              <w:rPr>
                <w:sz w:val="28"/>
                <w:szCs w:val="28"/>
              </w:rPr>
              <w:t>165.65</w:t>
            </w:r>
          </w:p>
        </w:tc>
        <w:tc>
          <w:tcPr>
            <w:tcW w:w="234" w:type="pct"/>
            <w:tcBorders>
              <w:top w:val="nil"/>
              <w:left w:val="nil"/>
              <w:bottom w:val="single" w:sz="4" w:space="0" w:color="auto"/>
              <w:right w:val="single" w:sz="4" w:space="0" w:color="auto"/>
            </w:tcBorders>
            <w:shd w:val="clear" w:color="auto" w:fill="auto"/>
            <w:noWrap/>
            <w:vAlign w:val="center"/>
            <w:hideMark/>
          </w:tcPr>
          <w:p w14:paraId="1B1F0289" w14:textId="77777777" w:rsidR="00535DC8" w:rsidRPr="00535DC8" w:rsidRDefault="00535DC8" w:rsidP="005E0D59">
            <w:pPr>
              <w:widowControl w:val="0"/>
              <w:suppressAutoHyphens/>
              <w:jc w:val="both"/>
              <w:rPr>
                <w:sz w:val="28"/>
                <w:szCs w:val="28"/>
              </w:rPr>
            </w:pPr>
            <w:r w:rsidRPr="00535DC8">
              <w:rPr>
                <w:sz w:val="28"/>
                <w:szCs w:val="28"/>
              </w:rPr>
              <w:t>165.65</w:t>
            </w:r>
          </w:p>
        </w:tc>
        <w:tc>
          <w:tcPr>
            <w:tcW w:w="234" w:type="pct"/>
            <w:tcBorders>
              <w:top w:val="nil"/>
              <w:left w:val="nil"/>
              <w:bottom w:val="single" w:sz="4" w:space="0" w:color="auto"/>
              <w:right w:val="single" w:sz="4" w:space="0" w:color="auto"/>
            </w:tcBorders>
            <w:shd w:val="clear" w:color="auto" w:fill="auto"/>
            <w:noWrap/>
            <w:vAlign w:val="center"/>
            <w:hideMark/>
          </w:tcPr>
          <w:p w14:paraId="0FB10A3A" w14:textId="77777777" w:rsidR="00535DC8" w:rsidRPr="00535DC8" w:rsidRDefault="00535DC8" w:rsidP="005E0D59">
            <w:pPr>
              <w:widowControl w:val="0"/>
              <w:suppressAutoHyphens/>
              <w:jc w:val="both"/>
              <w:rPr>
                <w:sz w:val="28"/>
                <w:szCs w:val="28"/>
              </w:rPr>
            </w:pPr>
            <w:r w:rsidRPr="00535DC8">
              <w:rPr>
                <w:sz w:val="28"/>
                <w:szCs w:val="28"/>
              </w:rPr>
              <w:t>165.65</w:t>
            </w:r>
          </w:p>
        </w:tc>
        <w:tc>
          <w:tcPr>
            <w:tcW w:w="234" w:type="pct"/>
            <w:tcBorders>
              <w:top w:val="nil"/>
              <w:left w:val="nil"/>
              <w:bottom w:val="single" w:sz="4" w:space="0" w:color="auto"/>
              <w:right w:val="single" w:sz="4" w:space="0" w:color="auto"/>
            </w:tcBorders>
            <w:shd w:val="clear" w:color="auto" w:fill="auto"/>
            <w:noWrap/>
            <w:vAlign w:val="center"/>
            <w:hideMark/>
          </w:tcPr>
          <w:p w14:paraId="15E21F5A" w14:textId="77777777" w:rsidR="00535DC8" w:rsidRPr="00535DC8" w:rsidRDefault="00535DC8" w:rsidP="005E0D59">
            <w:pPr>
              <w:widowControl w:val="0"/>
              <w:suppressAutoHyphens/>
              <w:jc w:val="both"/>
              <w:rPr>
                <w:sz w:val="28"/>
                <w:szCs w:val="28"/>
              </w:rPr>
            </w:pPr>
            <w:r w:rsidRPr="00535DC8">
              <w:rPr>
                <w:sz w:val="28"/>
                <w:szCs w:val="28"/>
              </w:rPr>
              <w:t>165.65</w:t>
            </w:r>
          </w:p>
        </w:tc>
        <w:tc>
          <w:tcPr>
            <w:tcW w:w="234" w:type="pct"/>
            <w:tcBorders>
              <w:top w:val="nil"/>
              <w:left w:val="nil"/>
              <w:bottom w:val="single" w:sz="4" w:space="0" w:color="auto"/>
              <w:right w:val="single" w:sz="4" w:space="0" w:color="auto"/>
            </w:tcBorders>
            <w:shd w:val="clear" w:color="auto" w:fill="auto"/>
            <w:noWrap/>
            <w:vAlign w:val="center"/>
            <w:hideMark/>
          </w:tcPr>
          <w:p w14:paraId="1ED96FBA" w14:textId="77777777" w:rsidR="00535DC8" w:rsidRPr="00535DC8" w:rsidRDefault="00535DC8" w:rsidP="005E0D59">
            <w:pPr>
              <w:widowControl w:val="0"/>
              <w:suppressAutoHyphens/>
              <w:jc w:val="both"/>
              <w:rPr>
                <w:sz w:val="28"/>
                <w:szCs w:val="28"/>
              </w:rPr>
            </w:pPr>
            <w:r w:rsidRPr="00535DC8">
              <w:rPr>
                <w:sz w:val="28"/>
                <w:szCs w:val="28"/>
              </w:rPr>
              <w:t>165.65</w:t>
            </w:r>
          </w:p>
        </w:tc>
        <w:tc>
          <w:tcPr>
            <w:tcW w:w="294" w:type="pct"/>
            <w:tcBorders>
              <w:top w:val="nil"/>
              <w:left w:val="nil"/>
              <w:bottom w:val="single" w:sz="4" w:space="0" w:color="auto"/>
              <w:right w:val="single" w:sz="4" w:space="0" w:color="auto"/>
            </w:tcBorders>
            <w:shd w:val="clear" w:color="auto" w:fill="auto"/>
            <w:noWrap/>
            <w:vAlign w:val="center"/>
            <w:hideMark/>
          </w:tcPr>
          <w:p w14:paraId="169FF69C" w14:textId="77777777" w:rsidR="00535DC8" w:rsidRPr="00535DC8" w:rsidRDefault="00535DC8" w:rsidP="005E0D59">
            <w:pPr>
              <w:widowControl w:val="0"/>
              <w:suppressAutoHyphens/>
              <w:jc w:val="both"/>
              <w:rPr>
                <w:sz w:val="28"/>
                <w:szCs w:val="28"/>
              </w:rPr>
            </w:pPr>
            <w:r w:rsidRPr="00535DC8">
              <w:rPr>
                <w:sz w:val="28"/>
                <w:szCs w:val="28"/>
              </w:rPr>
              <w:t>165.65</w:t>
            </w:r>
          </w:p>
        </w:tc>
      </w:tr>
      <w:tr w:rsidR="00535DC8" w:rsidRPr="00535DC8" w14:paraId="284021D9"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37F47222" w14:textId="77777777" w:rsidR="00535DC8" w:rsidRPr="00535DC8" w:rsidRDefault="00535DC8" w:rsidP="005E0D59">
            <w:pPr>
              <w:widowControl w:val="0"/>
              <w:suppressAutoHyphens/>
              <w:jc w:val="both"/>
              <w:rPr>
                <w:sz w:val="28"/>
                <w:szCs w:val="28"/>
              </w:rPr>
            </w:pPr>
            <w:r w:rsidRPr="00535DC8">
              <w:rPr>
                <w:sz w:val="28"/>
                <w:szCs w:val="28"/>
              </w:rPr>
              <w:lastRenderedPageBreak/>
              <w:t>Котельная, п. Терема, ул. Менделеева, 2, кадастровый номер земельного участка 74:19:1104001:1488</w:t>
            </w:r>
          </w:p>
        </w:tc>
        <w:tc>
          <w:tcPr>
            <w:tcW w:w="234" w:type="pct"/>
            <w:tcBorders>
              <w:top w:val="nil"/>
              <w:left w:val="nil"/>
              <w:bottom w:val="single" w:sz="4" w:space="0" w:color="auto"/>
              <w:right w:val="single" w:sz="4" w:space="0" w:color="auto"/>
            </w:tcBorders>
            <w:shd w:val="clear" w:color="auto" w:fill="auto"/>
            <w:noWrap/>
            <w:vAlign w:val="center"/>
            <w:hideMark/>
          </w:tcPr>
          <w:p w14:paraId="37CB56A6" w14:textId="77777777" w:rsidR="00535DC8" w:rsidRPr="00535DC8" w:rsidRDefault="00535DC8" w:rsidP="005E0D59">
            <w:pPr>
              <w:widowControl w:val="0"/>
              <w:suppressAutoHyphens/>
              <w:jc w:val="both"/>
              <w:rPr>
                <w:sz w:val="28"/>
                <w:szCs w:val="28"/>
              </w:rPr>
            </w:pPr>
            <w:r w:rsidRPr="00535DC8">
              <w:rPr>
                <w:sz w:val="28"/>
                <w:szCs w:val="28"/>
              </w:rPr>
              <w:t> </w:t>
            </w:r>
          </w:p>
        </w:tc>
        <w:tc>
          <w:tcPr>
            <w:tcW w:w="234" w:type="pct"/>
            <w:tcBorders>
              <w:top w:val="nil"/>
              <w:left w:val="nil"/>
              <w:bottom w:val="single" w:sz="4" w:space="0" w:color="auto"/>
              <w:right w:val="single" w:sz="4" w:space="0" w:color="auto"/>
            </w:tcBorders>
            <w:shd w:val="clear" w:color="auto" w:fill="auto"/>
            <w:noWrap/>
            <w:vAlign w:val="center"/>
            <w:hideMark/>
          </w:tcPr>
          <w:p w14:paraId="0EC7DF0C"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center"/>
            <w:hideMark/>
          </w:tcPr>
          <w:p w14:paraId="24C48070"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center"/>
            <w:hideMark/>
          </w:tcPr>
          <w:p w14:paraId="2180218E"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center"/>
            <w:hideMark/>
          </w:tcPr>
          <w:p w14:paraId="4B940865"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center"/>
            <w:hideMark/>
          </w:tcPr>
          <w:p w14:paraId="0912F34C"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center"/>
            <w:hideMark/>
          </w:tcPr>
          <w:p w14:paraId="370C4D9A"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center"/>
            <w:hideMark/>
          </w:tcPr>
          <w:p w14:paraId="6E09E01D"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center"/>
            <w:hideMark/>
          </w:tcPr>
          <w:p w14:paraId="0BE7AA34"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center"/>
            <w:hideMark/>
          </w:tcPr>
          <w:p w14:paraId="5179557F" w14:textId="77777777" w:rsidR="00535DC8" w:rsidRPr="00535DC8" w:rsidRDefault="00535DC8" w:rsidP="005E0D59">
            <w:pPr>
              <w:widowControl w:val="0"/>
              <w:suppressAutoHyphens/>
              <w:jc w:val="both"/>
              <w:rPr>
                <w:sz w:val="28"/>
                <w:szCs w:val="28"/>
              </w:rPr>
            </w:pPr>
            <w:r w:rsidRPr="00535DC8">
              <w:rPr>
                <w:sz w:val="28"/>
                <w:szCs w:val="28"/>
              </w:rPr>
              <w:t>155.00</w:t>
            </w:r>
          </w:p>
        </w:tc>
        <w:tc>
          <w:tcPr>
            <w:tcW w:w="294" w:type="pct"/>
            <w:tcBorders>
              <w:top w:val="nil"/>
              <w:left w:val="nil"/>
              <w:bottom w:val="single" w:sz="4" w:space="0" w:color="auto"/>
              <w:right w:val="single" w:sz="4" w:space="0" w:color="auto"/>
            </w:tcBorders>
            <w:shd w:val="clear" w:color="auto" w:fill="auto"/>
            <w:noWrap/>
            <w:vAlign w:val="center"/>
            <w:hideMark/>
          </w:tcPr>
          <w:p w14:paraId="36D1C35A" w14:textId="77777777" w:rsidR="00535DC8" w:rsidRPr="00535DC8" w:rsidRDefault="00535DC8" w:rsidP="005E0D59">
            <w:pPr>
              <w:widowControl w:val="0"/>
              <w:suppressAutoHyphens/>
              <w:jc w:val="both"/>
              <w:rPr>
                <w:sz w:val="28"/>
                <w:szCs w:val="28"/>
              </w:rPr>
            </w:pPr>
            <w:r w:rsidRPr="00535DC8">
              <w:rPr>
                <w:sz w:val="28"/>
                <w:szCs w:val="28"/>
              </w:rPr>
              <w:t>155.00</w:t>
            </w:r>
          </w:p>
        </w:tc>
      </w:tr>
      <w:tr w:rsidR="00535DC8" w:rsidRPr="00535DC8" w14:paraId="2085587F"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3F5F469E" w14:textId="77777777" w:rsidR="00535DC8" w:rsidRPr="00535DC8" w:rsidRDefault="00535DC8" w:rsidP="005E0D59">
            <w:pPr>
              <w:widowControl w:val="0"/>
              <w:suppressAutoHyphens/>
              <w:jc w:val="both"/>
              <w:rPr>
                <w:sz w:val="28"/>
                <w:szCs w:val="28"/>
              </w:rPr>
            </w:pPr>
            <w:r w:rsidRPr="00535DC8">
              <w:rPr>
                <w:sz w:val="28"/>
                <w:szCs w:val="28"/>
              </w:rPr>
              <w:t>Котельная, 121Га, номер земельного участка 74:19:1203001:7403</w:t>
            </w:r>
          </w:p>
        </w:tc>
        <w:tc>
          <w:tcPr>
            <w:tcW w:w="234" w:type="pct"/>
            <w:tcBorders>
              <w:top w:val="nil"/>
              <w:left w:val="nil"/>
              <w:bottom w:val="single" w:sz="4" w:space="0" w:color="auto"/>
              <w:right w:val="single" w:sz="4" w:space="0" w:color="auto"/>
            </w:tcBorders>
            <w:shd w:val="clear" w:color="auto" w:fill="auto"/>
            <w:noWrap/>
            <w:vAlign w:val="bottom"/>
            <w:hideMark/>
          </w:tcPr>
          <w:p w14:paraId="4524EB7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46B47A5"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2A85CFC"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003F36E"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29EB288"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D33D0A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7D7F71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3304E7B"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F3FA604"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7D0BF6C"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0E4C4F28"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2DABB388"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36A0C4FF" w14:textId="77777777" w:rsidR="00535DC8" w:rsidRPr="00535DC8" w:rsidRDefault="00535DC8" w:rsidP="005E0D59">
            <w:pPr>
              <w:widowControl w:val="0"/>
              <w:suppressAutoHyphens/>
              <w:jc w:val="both"/>
              <w:rPr>
                <w:sz w:val="28"/>
                <w:szCs w:val="28"/>
              </w:rPr>
            </w:pPr>
            <w:r w:rsidRPr="00535DC8">
              <w:rPr>
                <w:sz w:val="28"/>
                <w:szCs w:val="28"/>
              </w:rPr>
              <w:t>Котельная пос. Садовый, Челябинская область, Сосновский район, ЗУ КН 74:19:1202001:1042</w:t>
            </w:r>
          </w:p>
        </w:tc>
        <w:tc>
          <w:tcPr>
            <w:tcW w:w="234" w:type="pct"/>
            <w:tcBorders>
              <w:top w:val="nil"/>
              <w:left w:val="nil"/>
              <w:bottom w:val="single" w:sz="4" w:space="0" w:color="auto"/>
              <w:right w:val="single" w:sz="4" w:space="0" w:color="auto"/>
            </w:tcBorders>
            <w:shd w:val="clear" w:color="auto" w:fill="auto"/>
            <w:noWrap/>
            <w:vAlign w:val="bottom"/>
            <w:hideMark/>
          </w:tcPr>
          <w:p w14:paraId="50B241B4"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18F72C7"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73314B5"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DAE4A7B"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26C2BA7"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AD3466A"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641127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96D8A40"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A5DAAEB"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672C1E6"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5B858E2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4DDA8CF1"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F132CD1" w14:textId="77777777" w:rsidR="00535DC8" w:rsidRPr="00535DC8" w:rsidRDefault="00535DC8" w:rsidP="005E0D59">
            <w:pPr>
              <w:widowControl w:val="0"/>
              <w:suppressAutoHyphens/>
              <w:jc w:val="both"/>
              <w:rPr>
                <w:sz w:val="28"/>
                <w:szCs w:val="28"/>
              </w:rPr>
            </w:pPr>
            <w:r w:rsidRPr="00535DC8">
              <w:rPr>
                <w:sz w:val="28"/>
                <w:szCs w:val="28"/>
              </w:rPr>
              <w:t>Котельные 115 Га, Челябинская область, Сосновский район, ЗУ КН 74:19:1203001:7933, 74:19:1203001:7917</w:t>
            </w:r>
          </w:p>
        </w:tc>
        <w:tc>
          <w:tcPr>
            <w:tcW w:w="234" w:type="pct"/>
            <w:tcBorders>
              <w:top w:val="nil"/>
              <w:left w:val="nil"/>
              <w:bottom w:val="single" w:sz="4" w:space="0" w:color="auto"/>
              <w:right w:val="single" w:sz="4" w:space="0" w:color="auto"/>
            </w:tcBorders>
            <w:shd w:val="clear" w:color="auto" w:fill="auto"/>
            <w:noWrap/>
            <w:vAlign w:val="bottom"/>
            <w:hideMark/>
          </w:tcPr>
          <w:p w14:paraId="0DAB218D"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932C69B"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BFA24D7"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66421C0"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A6F8DD4"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4A0D801"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98B7DFA"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76C8A9B"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A0E2B4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C9F543A"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076F2491"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2D615437"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45DD137" w14:textId="77777777" w:rsidR="00535DC8" w:rsidRPr="00535DC8" w:rsidRDefault="00535DC8" w:rsidP="005E0D59">
            <w:pPr>
              <w:widowControl w:val="0"/>
              <w:suppressAutoHyphens/>
              <w:jc w:val="both"/>
              <w:rPr>
                <w:sz w:val="28"/>
                <w:szCs w:val="28"/>
              </w:rPr>
            </w:pPr>
            <w:r w:rsidRPr="00535DC8">
              <w:rPr>
                <w:sz w:val="28"/>
                <w:szCs w:val="28"/>
              </w:rPr>
              <w:t>Котельная, д. Малиновка</w:t>
            </w:r>
          </w:p>
        </w:tc>
        <w:tc>
          <w:tcPr>
            <w:tcW w:w="234" w:type="pct"/>
            <w:tcBorders>
              <w:top w:val="nil"/>
              <w:left w:val="nil"/>
              <w:bottom w:val="single" w:sz="4" w:space="0" w:color="auto"/>
              <w:right w:val="single" w:sz="4" w:space="0" w:color="auto"/>
            </w:tcBorders>
            <w:shd w:val="clear" w:color="auto" w:fill="auto"/>
            <w:noWrap/>
            <w:vAlign w:val="bottom"/>
            <w:hideMark/>
          </w:tcPr>
          <w:p w14:paraId="2E3018C0" w14:textId="77777777" w:rsidR="00535DC8" w:rsidRPr="00535DC8" w:rsidRDefault="00535DC8" w:rsidP="005E0D59">
            <w:pPr>
              <w:widowControl w:val="0"/>
              <w:suppressAutoHyphens/>
              <w:jc w:val="both"/>
              <w:rPr>
                <w:sz w:val="28"/>
                <w:szCs w:val="28"/>
              </w:rPr>
            </w:pPr>
            <w:r w:rsidRPr="00535DC8">
              <w:rPr>
                <w:sz w:val="28"/>
                <w:szCs w:val="28"/>
              </w:rPr>
              <w:t> </w:t>
            </w:r>
          </w:p>
        </w:tc>
        <w:tc>
          <w:tcPr>
            <w:tcW w:w="234" w:type="pct"/>
            <w:tcBorders>
              <w:top w:val="nil"/>
              <w:left w:val="nil"/>
              <w:bottom w:val="single" w:sz="4" w:space="0" w:color="auto"/>
              <w:right w:val="single" w:sz="4" w:space="0" w:color="auto"/>
            </w:tcBorders>
            <w:shd w:val="clear" w:color="auto" w:fill="auto"/>
            <w:noWrap/>
            <w:vAlign w:val="bottom"/>
            <w:hideMark/>
          </w:tcPr>
          <w:p w14:paraId="06325B90"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bottom"/>
            <w:hideMark/>
          </w:tcPr>
          <w:p w14:paraId="54EF66AC"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bottom"/>
            <w:hideMark/>
          </w:tcPr>
          <w:p w14:paraId="7F42B9A2"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bottom"/>
            <w:hideMark/>
          </w:tcPr>
          <w:p w14:paraId="3DD8844C"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bottom"/>
            <w:hideMark/>
          </w:tcPr>
          <w:p w14:paraId="3658289C"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bottom"/>
            <w:hideMark/>
          </w:tcPr>
          <w:p w14:paraId="6F1AA9B5"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bottom"/>
            <w:hideMark/>
          </w:tcPr>
          <w:p w14:paraId="6CED7811"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bottom"/>
            <w:hideMark/>
          </w:tcPr>
          <w:p w14:paraId="6D2412FE"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bottom"/>
            <w:hideMark/>
          </w:tcPr>
          <w:p w14:paraId="1BF98CFE" w14:textId="77777777" w:rsidR="00535DC8" w:rsidRPr="00535DC8" w:rsidRDefault="00535DC8" w:rsidP="005E0D59">
            <w:pPr>
              <w:widowControl w:val="0"/>
              <w:suppressAutoHyphens/>
              <w:jc w:val="both"/>
              <w:rPr>
                <w:sz w:val="28"/>
                <w:szCs w:val="28"/>
              </w:rPr>
            </w:pPr>
            <w:r w:rsidRPr="00535DC8">
              <w:rPr>
                <w:sz w:val="28"/>
                <w:szCs w:val="28"/>
              </w:rPr>
              <w:t>155.00</w:t>
            </w:r>
          </w:p>
        </w:tc>
        <w:tc>
          <w:tcPr>
            <w:tcW w:w="294" w:type="pct"/>
            <w:tcBorders>
              <w:top w:val="nil"/>
              <w:left w:val="nil"/>
              <w:bottom w:val="single" w:sz="4" w:space="0" w:color="auto"/>
              <w:right w:val="single" w:sz="4" w:space="0" w:color="auto"/>
            </w:tcBorders>
            <w:shd w:val="clear" w:color="auto" w:fill="auto"/>
            <w:noWrap/>
            <w:vAlign w:val="bottom"/>
            <w:hideMark/>
          </w:tcPr>
          <w:p w14:paraId="4FA2A358" w14:textId="77777777" w:rsidR="00535DC8" w:rsidRPr="00535DC8" w:rsidRDefault="00535DC8" w:rsidP="005E0D59">
            <w:pPr>
              <w:widowControl w:val="0"/>
              <w:suppressAutoHyphens/>
              <w:jc w:val="both"/>
              <w:rPr>
                <w:sz w:val="28"/>
                <w:szCs w:val="28"/>
              </w:rPr>
            </w:pPr>
            <w:r w:rsidRPr="00535DC8">
              <w:rPr>
                <w:sz w:val="28"/>
                <w:szCs w:val="28"/>
              </w:rPr>
              <w:t>155.00</w:t>
            </w:r>
          </w:p>
        </w:tc>
      </w:tr>
      <w:tr w:rsidR="00535DC8" w:rsidRPr="00535DC8" w14:paraId="3AB76415" w14:textId="77777777" w:rsidTr="00966F8A">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E89561" w14:textId="77777777" w:rsidR="00535DC8" w:rsidRPr="00535DC8" w:rsidRDefault="00535DC8" w:rsidP="005E0D59">
            <w:pPr>
              <w:widowControl w:val="0"/>
              <w:suppressAutoHyphens/>
              <w:jc w:val="both"/>
              <w:rPr>
                <w:sz w:val="28"/>
                <w:szCs w:val="28"/>
              </w:rPr>
            </w:pPr>
            <w:r w:rsidRPr="00535DC8">
              <w:rPr>
                <w:sz w:val="28"/>
                <w:szCs w:val="28"/>
              </w:rPr>
              <w:t>Коэффициент полезного использования теплоты топлива</w:t>
            </w:r>
          </w:p>
        </w:tc>
      </w:tr>
      <w:tr w:rsidR="00535DC8" w:rsidRPr="00535DC8" w14:paraId="03DC1A9A"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8875C29" w14:textId="77777777" w:rsidR="00535DC8" w:rsidRPr="00535DC8" w:rsidRDefault="00535DC8" w:rsidP="005E0D59">
            <w:pPr>
              <w:widowControl w:val="0"/>
              <w:suppressAutoHyphens/>
              <w:jc w:val="both"/>
              <w:rPr>
                <w:sz w:val="28"/>
                <w:szCs w:val="28"/>
              </w:rPr>
            </w:pPr>
            <w:r w:rsidRPr="00535DC8">
              <w:rPr>
                <w:sz w:val="28"/>
                <w:szCs w:val="28"/>
              </w:rPr>
              <w:t xml:space="preserve">Котельная, с. </w:t>
            </w:r>
            <w:proofErr w:type="spellStart"/>
            <w:r w:rsidRPr="00535DC8">
              <w:rPr>
                <w:sz w:val="28"/>
                <w:szCs w:val="28"/>
              </w:rPr>
              <w:t>Кременкуль</w:t>
            </w:r>
            <w:proofErr w:type="spellEnd"/>
            <w:r w:rsidRPr="00535DC8">
              <w:rPr>
                <w:sz w:val="28"/>
                <w:szCs w:val="28"/>
              </w:rPr>
              <w:t>, ул. Ленина, 20</w:t>
            </w:r>
          </w:p>
        </w:tc>
        <w:tc>
          <w:tcPr>
            <w:tcW w:w="234" w:type="pct"/>
            <w:tcBorders>
              <w:top w:val="nil"/>
              <w:left w:val="nil"/>
              <w:bottom w:val="single" w:sz="4" w:space="0" w:color="auto"/>
              <w:right w:val="single" w:sz="4" w:space="0" w:color="auto"/>
            </w:tcBorders>
            <w:shd w:val="clear" w:color="auto" w:fill="auto"/>
            <w:noWrap/>
            <w:vAlign w:val="bottom"/>
            <w:hideMark/>
          </w:tcPr>
          <w:p w14:paraId="6BE76543"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2724A969"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4483F48A"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5493258"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341D1623"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5AE71115"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D8740B2"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78C9E658"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7496BD92"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55F370C4" w14:textId="77777777" w:rsidR="00535DC8" w:rsidRPr="00535DC8" w:rsidRDefault="00535DC8" w:rsidP="005E0D59">
            <w:pPr>
              <w:widowControl w:val="0"/>
              <w:suppressAutoHyphens/>
              <w:jc w:val="both"/>
              <w:rPr>
                <w:sz w:val="28"/>
                <w:szCs w:val="28"/>
              </w:rPr>
            </w:pPr>
            <w:r w:rsidRPr="00535DC8">
              <w:rPr>
                <w:sz w:val="28"/>
                <w:szCs w:val="28"/>
              </w:rPr>
              <w:t>-</w:t>
            </w:r>
          </w:p>
        </w:tc>
        <w:tc>
          <w:tcPr>
            <w:tcW w:w="294" w:type="pct"/>
            <w:tcBorders>
              <w:top w:val="nil"/>
              <w:left w:val="nil"/>
              <w:bottom w:val="single" w:sz="4" w:space="0" w:color="auto"/>
              <w:right w:val="single" w:sz="4" w:space="0" w:color="auto"/>
            </w:tcBorders>
            <w:shd w:val="clear" w:color="auto" w:fill="auto"/>
            <w:noWrap/>
            <w:vAlign w:val="bottom"/>
            <w:hideMark/>
          </w:tcPr>
          <w:p w14:paraId="7739EA3D" w14:textId="77777777" w:rsidR="00535DC8" w:rsidRPr="00535DC8" w:rsidRDefault="00535DC8" w:rsidP="005E0D59">
            <w:pPr>
              <w:widowControl w:val="0"/>
              <w:suppressAutoHyphens/>
              <w:jc w:val="both"/>
              <w:rPr>
                <w:sz w:val="28"/>
                <w:szCs w:val="28"/>
              </w:rPr>
            </w:pPr>
            <w:r w:rsidRPr="00535DC8">
              <w:rPr>
                <w:sz w:val="28"/>
                <w:szCs w:val="28"/>
              </w:rPr>
              <w:t>-</w:t>
            </w:r>
          </w:p>
        </w:tc>
      </w:tr>
      <w:tr w:rsidR="00535DC8" w:rsidRPr="00535DC8" w14:paraId="3F997210"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DF543EA" w14:textId="77777777" w:rsidR="00535DC8" w:rsidRPr="00535DC8" w:rsidRDefault="00535DC8" w:rsidP="005E0D59">
            <w:pPr>
              <w:widowControl w:val="0"/>
              <w:suppressAutoHyphens/>
              <w:jc w:val="both"/>
              <w:rPr>
                <w:sz w:val="28"/>
                <w:szCs w:val="28"/>
              </w:rPr>
            </w:pPr>
            <w:r w:rsidRPr="00535DC8">
              <w:rPr>
                <w:sz w:val="28"/>
                <w:szCs w:val="28"/>
              </w:rPr>
              <w:t>Котельная, п. Садовый, ул. Лесная</w:t>
            </w:r>
          </w:p>
        </w:tc>
        <w:tc>
          <w:tcPr>
            <w:tcW w:w="234" w:type="pct"/>
            <w:tcBorders>
              <w:top w:val="nil"/>
              <w:left w:val="nil"/>
              <w:bottom w:val="single" w:sz="4" w:space="0" w:color="auto"/>
              <w:right w:val="single" w:sz="4" w:space="0" w:color="auto"/>
            </w:tcBorders>
            <w:shd w:val="clear" w:color="auto" w:fill="auto"/>
            <w:noWrap/>
            <w:vAlign w:val="bottom"/>
            <w:hideMark/>
          </w:tcPr>
          <w:p w14:paraId="353B23CD"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38D9475D"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0293971A"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73186B87"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0AE204E6"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BE2907F"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5DCE20AA"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47C8135E"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19BCF6B"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317126A5" w14:textId="77777777" w:rsidR="00535DC8" w:rsidRPr="00535DC8" w:rsidRDefault="00535DC8" w:rsidP="005E0D59">
            <w:pPr>
              <w:widowControl w:val="0"/>
              <w:suppressAutoHyphens/>
              <w:jc w:val="both"/>
              <w:rPr>
                <w:sz w:val="28"/>
                <w:szCs w:val="28"/>
              </w:rPr>
            </w:pPr>
            <w:r w:rsidRPr="00535DC8">
              <w:rPr>
                <w:sz w:val="28"/>
                <w:szCs w:val="28"/>
              </w:rPr>
              <w:t>-</w:t>
            </w:r>
          </w:p>
        </w:tc>
        <w:tc>
          <w:tcPr>
            <w:tcW w:w="294" w:type="pct"/>
            <w:tcBorders>
              <w:top w:val="nil"/>
              <w:left w:val="nil"/>
              <w:bottom w:val="single" w:sz="4" w:space="0" w:color="auto"/>
              <w:right w:val="single" w:sz="4" w:space="0" w:color="auto"/>
            </w:tcBorders>
            <w:shd w:val="clear" w:color="auto" w:fill="auto"/>
            <w:noWrap/>
            <w:vAlign w:val="bottom"/>
            <w:hideMark/>
          </w:tcPr>
          <w:p w14:paraId="5CE45B8F" w14:textId="77777777" w:rsidR="00535DC8" w:rsidRPr="00535DC8" w:rsidRDefault="00535DC8" w:rsidP="005E0D59">
            <w:pPr>
              <w:widowControl w:val="0"/>
              <w:suppressAutoHyphens/>
              <w:jc w:val="both"/>
              <w:rPr>
                <w:sz w:val="28"/>
                <w:szCs w:val="28"/>
              </w:rPr>
            </w:pPr>
            <w:r w:rsidRPr="00535DC8">
              <w:rPr>
                <w:sz w:val="28"/>
                <w:szCs w:val="28"/>
              </w:rPr>
              <w:t>-</w:t>
            </w:r>
          </w:p>
        </w:tc>
      </w:tr>
      <w:tr w:rsidR="00535DC8" w:rsidRPr="00535DC8" w14:paraId="6C1366E3"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CB9A5FA" w14:textId="77777777" w:rsidR="00535DC8" w:rsidRPr="00535DC8" w:rsidRDefault="00535DC8" w:rsidP="005E0D59">
            <w:pPr>
              <w:widowControl w:val="0"/>
              <w:suppressAutoHyphens/>
              <w:jc w:val="both"/>
              <w:rPr>
                <w:sz w:val="28"/>
                <w:szCs w:val="28"/>
              </w:rPr>
            </w:pPr>
            <w:r w:rsidRPr="00535DC8">
              <w:rPr>
                <w:sz w:val="28"/>
                <w:szCs w:val="28"/>
              </w:rPr>
              <w:t>Котельная, п. Садовый, ул. Первомайская</w:t>
            </w:r>
          </w:p>
        </w:tc>
        <w:tc>
          <w:tcPr>
            <w:tcW w:w="234" w:type="pct"/>
            <w:tcBorders>
              <w:top w:val="nil"/>
              <w:left w:val="nil"/>
              <w:bottom w:val="single" w:sz="4" w:space="0" w:color="auto"/>
              <w:right w:val="single" w:sz="4" w:space="0" w:color="auto"/>
            </w:tcBorders>
            <w:shd w:val="clear" w:color="auto" w:fill="auto"/>
            <w:noWrap/>
            <w:vAlign w:val="bottom"/>
            <w:hideMark/>
          </w:tcPr>
          <w:p w14:paraId="792163AC"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0F9C76E"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596489DF"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010A11B9"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7A569449"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683A98F"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40CADAF"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55701180"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475C502A"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3B7C2DFB" w14:textId="77777777" w:rsidR="00535DC8" w:rsidRPr="00535DC8" w:rsidRDefault="00535DC8" w:rsidP="005E0D59">
            <w:pPr>
              <w:widowControl w:val="0"/>
              <w:suppressAutoHyphens/>
              <w:jc w:val="both"/>
              <w:rPr>
                <w:sz w:val="28"/>
                <w:szCs w:val="28"/>
              </w:rPr>
            </w:pPr>
            <w:r w:rsidRPr="00535DC8">
              <w:rPr>
                <w:sz w:val="28"/>
                <w:szCs w:val="28"/>
              </w:rPr>
              <w:t>-</w:t>
            </w:r>
          </w:p>
        </w:tc>
        <w:tc>
          <w:tcPr>
            <w:tcW w:w="294" w:type="pct"/>
            <w:tcBorders>
              <w:top w:val="nil"/>
              <w:left w:val="nil"/>
              <w:bottom w:val="single" w:sz="4" w:space="0" w:color="auto"/>
              <w:right w:val="single" w:sz="4" w:space="0" w:color="auto"/>
            </w:tcBorders>
            <w:shd w:val="clear" w:color="auto" w:fill="auto"/>
            <w:noWrap/>
            <w:vAlign w:val="bottom"/>
            <w:hideMark/>
          </w:tcPr>
          <w:p w14:paraId="25FCBE0B" w14:textId="77777777" w:rsidR="00535DC8" w:rsidRPr="00535DC8" w:rsidRDefault="00535DC8" w:rsidP="005E0D59">
            <w:pPr>
              <w:widowControl w:val="0"/>
              <w:suppressAutoHyphens/>
              <w:jc w:val="both"/>
              <w:rPr>
                <w:sz w:val="28"/>
                <w:szCs w:val="28"/>
              </w:rPr>
            </w:pPr>
            <w:r w:rsidRPr="00535DC8">
              <w:rPr>
                <w:sz w:val="28"/>
                <w:szCs w:val="28"/>
              </w:rPr>
              <w:t>-</w:t>
            </w:r>
          </w:p>
        </w:tc>
      </w:tr>
      <w:tr w:rsidR="00535DC8" w:rsidRPr="00535DC8" w14:paraId="48B0A0C9"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3F5F09D3"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"Залесье", ул. Раздольная, 2б</w:t>
            </w:r>
          </w:p>
        </w:tc>
        <w:tc>
          <w:tcPr>
            <w:tcW w:w="234" w:type="pct"/>
            <w:tcBorders>
              <w:top w:val="nil"/>
              <w:left w:val="nil"/>
              <w:bottom w:val="single" w:sz="4" w:space="0" w:color="auto"/>
              <w:right w:val="single" w:sz="4" w:space="0" w:color="auto"/>
            </w:tcBorders>
            <w:shd w:val="clear" w:color="auto" w:fill="auto"/>
            <w:noWrap/>
            <w:vAlign w:val="bottom"/>
            <w:hideMark/>
          </w:tcPr>
          <w:p w14:paraId="3C08CB21"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386584E9"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29A8A2E8"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457E63F7"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CCDD1BA"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EF37BA1"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7DDA85A8"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43468ABF"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0445A006"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7E18C976" w14:textId="77777777" w:rsidR="00535DC8" w:rsidRPr="00535DC8" w:rsidRDefault="00535DC8" w:rsidP="005E0D59">
            <w:pPr>
              <w:widowControl w:val="0"/>
              <w:suppressAutoHyphens/>
              <w:jc w:val="both"/>
              <w:rPr>
                <w:sz w:val="28"/>
                <w:szCs w:val="28"/>
              </w:rPr>
            </w:pPr>
            <w:r w:rsidRPr="00535DC8">
              <w:rPr>
                <w:sz w:val="28"/>
                <w:szCs w:val="28"/>
              </w:rPr>
              <w:t>-</w:t>
            </w:r>
          </w:p>
        </w:tc>
        <w:tc>
          <w:tcPr>
            <w:tcW w:w="294" w:type="pct"/>
            <w:tcBorders>
              <w:top w:val="nil"/>
              <w:left w:val="nil"/>
              <w:bottom w:val="single" w:sz="4" w:space="0" w:color="auto"/>
              <w:right w:val="single" w:sz="4" w:space="0" w:color="auto"/>
            </w:tcBorders>
            <w:shd w:val="clear" w:color="auto" w:fill="auto"/>
            <w:noWrap/>
            <w:vAlign w:val="bottom"/>
            <w:hideMark/>
          </w:tcPr>
          <w:p w14:paraId="17F5B86B" w14:textId="77777777" w:rsidR="00535DC8" w:rsidRPr="00535DC8" w:rsidRDefault="00535DC8" w:rsidP="005E0D59">
            <w:pPr>
              <w:widowControl w:val="0"/>
              <w:suppressAutoHyphens/>
              <w:jc w:val="both"/>
              <w:rPr>
                <w:sz w:val="28"/>
                <w:szCs w:val="28"/>
              </w:rPr>
            </w:pPr>
            <w:r w:rsidRPr="00535DC8">
              <w:rPr>
                <w:sz w:val="28"/>
                <w:szCs w:val="28"/>
              </w:rPr>
              <w:t>-</w:t>
            </w:r>
          </w:p>
        </w:tc>
      </w:tr>
      <w:tr w:rsidR="00535DC8" w:rsidRPr="00535DC8" w14:paraId="3362E248"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3B151689"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примерно в 800 м по направлению на юго-запад от ориентира п. Западный, </w:t>
            </w:r>
            <w:proofErr w:type="spellStart"/>
            <w:r w:rsidRPr="00535DC8">
              <w:rPr>
                <w:sz w:val="28"/>
                <w:szCs w:val="28"/>
              </w:rPr>
              <w:t>мкр</w:t>
            </w:r>
            <w:proofErr w:type="spellEnd"/>
            <w:r w:rsidRPr="00535DC8">
              <w:rPr>
                <w:sz w:val="28"/>
                <w:szCs w:val="28"/>
              </w:rPr>
              <w:t>. "Просторы"</w:t>
            </w:r>
          </w:p>
        </w:tc>
        <w:tc>
          <w:tcPr>
            <w:tcW w:w="234" w:type="pct"/>
            <w:tcBorders>
              <w:top w:val="nil"/>
              <w:left w:val="nil"/>
              <w:bottom w:val="single" w:sz="4" w:space="0" w:color="auto"/>
              <w:right w:val="single" w:sz="4" w:space="0" w:color="auto"/>
            </w:tcBorders>
            <w:shd w:val="clear" w:color="auto" w:fill="auto"/>
            <w:noWrap/>
            <w:vAlign w:val="bottom"/>
            <w:hideMark/>
          </w:tcPr>
          <w:p w14:paraId="330E659B"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4A5CAAFF"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018E19C"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359409DF"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0B4B6E95"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7DDF0F1"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48712AD6"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3885330D"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904555C"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64B89E1" w14:textId="77777777" w:rsidR="00535DC8" w:rsidRPr="00535DC8" w:rsidRDefault="00535DC8" w:rsidP="005E0D59">
            <w:pPr>
              <w:widowControl w:val="0"/>
              <w:suppressAutoHyphens/>
              <w:jc w:val="both"/>
              <w:rPr>
                <w:sz w:val="28"/>
                <w:szCs w:val="28"/>
              </w:rPr>
            </w:pPr>
            <w:r w:rsidRPr="00535DC8">
              <w:rPr>
                <w:sz w:val="28"/>
                <w:szCs w:val="28"/>
              </w:rPr>
              <w:t>-</w:t>
            </w:r>
          </w:p>
        </w:tc>
        <w:tc>
          <w:tcPr>
            <w:tcW w:w="294" w:type="pct"/>
            <w:tcBorders>
              <w:top w:val="nil"/>
              <w:left w:val="nil"/>
              <w:bottom w:val="single" w:sz="4" w:space="0" w:color="auto"/>
              <w:right w:val="single" w:sz="4" w:space="0" w:color="auto"/>
            </w:tcBorders>
            <w:shd w:val="clear" w:color="auto" w:fill="auto"/>
            <w:noWrap/>
            <w:vAlign w:val="bottom"/>
            <w:hideMark/>
          </w:tcPr>
          <w:p w14:paraId="7AF5664F" w14:textId="77777777" w:rsidR="00535DC8" w:rsidRPr="00535DC8" w:rsidRDefault="00535DC8" w:rsidP="005E0D59">
            <w:pPr>
              <w:widowControl w:val="0"/>
              <w:suppressAutoHyphens/>
              <w:jc w:val="both"/>
              <w:rPr>
                <w:sz w:val="28"/>
                <w:szCs w:val="28"/>
              </w:rPr>
            </w:pPr>
            <w:r w:rsidRPr="00535DC8">
              <w:rPr>
                <w:sz w:val="28"/>
                <w:szCs w:val="28"/>
              </w:rPr>
              <w:t>-</w:t>
            </w:r>
          </w:p>
        </w:tc>
      </w:tr>
      <w:tr w:rsidR="00535DC8" w:rsidRPr="00535DC8" w14:paraId="4D7D37D8"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38FA81D"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"Привилегия", ул. Цветной бульвар, 1А</w:t>
            </w:r>
          </w:p>
        </w:tc>
        <w:tc>
          <w:tcPr>
            <w:tcW w:w="234" w:type="pct"/>
            <w:tcBorders>
              <w:top w:val="nil"/>
              <w:left w:val="nil"/>
              <w:bottom w:val="single" w:sz="4" w:space="0" w:color="auto"/>
              <w:right w:val="single" w:sz="4" w:space="0" w:color="auto"/>
            </w:tcBorders>
            <w:shd w:val="clear" w:color="auto" w:fill="auto"/>
            <w:noWrap/>
            <w:vAlign w:val="bottom"/>
            <w:hideMark/>
          </w:tcPr>
          <w:p w14:paraId="69315712"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24E6352B"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2E926E1E"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429730EB"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3D3C6DCE"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524D47C9"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79C7BC96"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7E9ACD23"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3BCA14B"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46846B2D" w14:textId="77777777" w:rsidR="00535DC8" w:rsidRPr="00535DC8" w:rsidRDefault="00535DC8" w:rsidP="005E0D59">
            <w:pPr>
              <w:widowControl w:val="0"/>
              <w:suppressAutoHyphens/>
              <w:jc w:val="both"/>
              <w:rPr>
                <w:sz w:val="28"/>
                <w:szCs w:val="28"/>
              </w:rPr>
            </w:pPr>
            <w:r w:rsidRPr="00535DC8">
              <w:rPr>
                <w:sz w:val="28"/>
                <w:szCs w:val="28"/>
              </w:rPr>
              <w:t>-</w:t>
            </w:r>
          </w:p>
        </w:tc>
        <w:tc>
          <w:tcPr>
            <w:tcW w:w="294" w:type="pct"/>
            <w:tcBorders>
              <w:top w:val="nil"/>
              <w:left w:val="nil"/>
              <w:bottom w:val="single" w:sz="4" w:space="0" w:color="auto"/>
              <w:right w:val="single" w:sz="4" w:space="0" w:color="auto"/>
            </w:tcBorders>
            <w:shd w:val="clear" w:color="auto" w:fill="auto"/>
            <w:noWrap/>
            <w:vAlign w:val="bottom"/>
            <w:hideMark/>
          </w:tcPr>
          <w:p w14:paraId="61106846" w14:textId="77777777" w:rsidR="00535DC8" w:rsidRPr="00535DC8" w:rsidRDefault="00535DC8" w:rsidP="005E0D59">
            <w:pPr>
              <w:widowControl w:val="0"/>
              <w:suppressAutoHyphens/>
              <w:jc w:val="both"/>
              <w:rPr>
                <w:sz w:val="28"/>
                <w:szCs w:val="28"/>
              </w:rPr>
            </w:pPr>
            <w:r w:rsidRPr="00535DC8">
              <w:rPr>
                <w:sz w:val="28"/>
                <w:szCs w:val="28"/>
              </w:rPr>
              <w:t>-</w:t>
            </w:r>
          </w:p>
        </w:tc>
      </w:tr>
      <w:tr w:rsidR="00535DC8" w:rsidRPr="00535DC8" w14:paraId="243F07A5"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7D44151"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"Белый Хутор", ул. Лазурная, 1А</w:t>
            </w:r>
          </w:p>
        </w:tc>
        <w:tc>
          <w:tcPr>
            <w:tcW w:w="234" w:type="pct"/>
            <w:tcBorders>
              <w:top w:val="nil"/>
              <w:left w:val="nil"/>
              <w:bottom w:val="single" w:sz="4" w:space="0" w:color="auto"/>
              <w:right w:val="single" w:sz="4" w:space="0" w:color="auto"/>
            </w:tcBorders>
            <w:shd w:val="clear" w:color="auto" w:fill="auto"/>
            <w:noWrap/>
            <w:vAlign w:val="bottom"/>
            <w:hideMark/>
          </w:tcPr>
          <w:p w14:paraId="04DAB731"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55B28274"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3C438A10"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06144D33"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53E258A5"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2D6F97D8"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2D211482"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91C8D4D"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0765A728"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1CA5763" w14:textId="77777777" w:rsidR="00535DC8" w:rsidRPr="00535DC8" w:rsidRDefault="00535DC8" w:rsidP="005E0D59">
            <w:pPr>
              <w:widowControl w:val="0"/>
              <w:suppressAutoHyphens/>
              <w:jc w:val="both"/>
              <w:rPr>
                <w:sz w:val="28"/>
                <w:szCs w:val="28"/>
              </w:rPr>
            </w:pPr>
            <w:r w:rsidRPr="00535DC8">
              <w:rPr>
                <w:sz w:val="28"/>
                <w:szCs w:val="28"/>
              </w:rPr>
              <w:t>-</w:t>
            </w:r>
          </w:p>
        </w:tc>
        <w:tc>
          <w:tcPr>
            <w:tcW w:w="294" w:type="pct"/>
            <w:tcBorders>
              <w:top w:val="nil"/>
              <w:left w:val="nil"/>
              <w:bottom w:val="single" w:sz="4" w:space="0" w:color="auto"/>
              <w:right w:val="single" w:sz="4" w:space="0" w:color="auto"/>
            </w:tcBorders>
            <w:shd w:val="clear" w:color="auto" w:fill="auto"/>
            <w:noWrap/>
            <w:vAlign w:val="bottom"/>
            <w:hideMark/>
          </w:tcPr>
          <w:p w14:paraId="2A875119" w14:textId="77777777" w:rsidR="00535DC8" w:rsidRPr="00535DC8" w:rsidRDefault="00535DC8" w:rsidP="005E0D59">
            <w:pPr>
              <w:widowControl w:val="0"/>
              <w:suppressAutoHyphens/>
              <w:jc w:val="both"/>
              <w:rPr>
                <w:sz w:val="28"/>
                <w:szCs w:val="28"/>
              </w:rPr>
            </w:pPr>
            <w:r w:rsidRPr="00535DC8">
              <w:rPr>
                <w:sz w:val="28"/>
                <w:szCs w:val="28"/>
              </w:rPr>
              <w:t>-</w:t>
            </w:r>
          </w:p>
        </w:tc>
      </w:tr>
      <w:tr w:rsidR="00535DC8" w:rsidRPr="00535DC8" w14:paraId="565A87FA"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1151D6F" w14:textId="77777777" w:rsidR="00535DC8" w:rsidRPr="00535DC8" w:rsidRDefault="00535DC8" w:rsidP="005E0D59">
            <w:pPr>
              <w:widowControl w:val="0"/>
              <w:suppressAutoHyphens/>
              <w:jc w:val="both"/>
              <w:rPr>
                <w:sz w:val="28"/>
                <w:szCs w:val="28"/>
              </w:rPr>
            </w:pPr>
            <w:r w:rsidRPr="00535DC8">
              <w:rPr>
                <w:sz w:val="28"/>
                <w:szCs w:val="28"/>
              </w:rPr>
              <w:t>Котельная, п. Пригородный, ул. Ласковая, 28</w:t>
            </w:r>
          </w:p>
        </w:tc>
        <w:tc>
          <w:tcPr>
            <w:tcW w:w="234" w:type="pct"/>
            <w:tcBorders>
              <w:top w:val="nil"/>
              <w:left w:val="nil"/>
              <w:bottom w:val="single" w:sz="4" w:space="0" w:color="auto"/>
              <w:right w:val="single" w:sz="4" w:space="0" w:color="auto"/>
            </w:tcBorders>
            <w:shd w:val="clear" w:color="auto" w:fill="auto"/>
            <w:noWrap/>
            <w:vAlign w:val="center"/>
            <w:hideMark/>
          </w:tcPr>
          <w:p w14:paraId="4216F2A8"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center"/>
            <w:hideMark/>
          </w:tcPr>
          <w:p w14:paraId="0567EDE1"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center"/>
            <w:hideMark/>
          </w:tcPr>
          <w:p w14:paraId="7F1D71DA"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center"/>
            <w:hideMark/>
          </w:tcPr>
          <w:p w14:paraId="27A5C357"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center"/>
            <w:hideMark/>
          </w:tcPr>
          <w:p w14:paraId="1D439FEC"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center"/>
            <w:hideMark/>
          </w:tcPr>
          <w:p w14:paraId="465AE6DE"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center"/>
            <w:hideMark/>
          </w:tcPr>
          <w:p w14:paraId="2857AD17"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center"/>
            <w:hideMark/>
          </w:tcPr>
          <w:p w14:paraId="4698080C"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center"/>
            <w:hideMark/>
          </w:tcPr>
          <w:p w14:paraId="51799325"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center"/>
            <w:hideMark/>
          </w:tcPr>
          <w:p w14:paraId="400EC3AA" w14:textId="77777777" w:rsidR="00535DC8" w:rsidRPr="00535DC8" w:rsidRDefault="00535DC8" w:rsidP="005E0D59">
            <w:pPr>
              <w:widowControl w:val="0"/>
              <w:suppressAutoHyphens/>
              <w:jc w:val="both"/>
              <w:rPr>
                <w:sz w:val="28"/>
                <w:szCs w:val="28"/>
              </w:rPr>
            </w:pPr>
            <w:r w:rsidRPr="00535DC8">
              <w:rPr>
                <w:sz w:val="28"/>
                <w:szCs w:val="28"/>
              </w:rPr>
              <w:t>-</w:t>
            </w:r>
          </w:p>
        </w:tc>
        <w:tc>
          <w:tcPr>
            <w:tcW w:w="294" w:type="pct"/>
            <w:tcBorders>
              <w:top w:val="nil"/>
              <w:left w:val="nil"/>
              <w:bottom w:val="single" w:sz="4" w:space="0" w:color="auto"/>
              <w:right w:val="single" w:sz="4" w:space="0" w:color="auto"/>
            </w:tcBorders>
            <w:shd w:val="clear" w:color="auto" w:fill="auto"/>
            <w:noWrap/>
            <w:vAlign w:val="center"/>
            <w:hideMark/>
          </w:tcPr>
          <w:p w14:paraId="117526B4" w14:textId="77777777" w:rsidR="00535DC8" w:rsidRPr="00535DC8" w:rsidRDefault="00535DC8" w:rsidP="005E0D59">
            <w:pPr>
              <w:widowControl w:val="0"/>
              <w:suppressAutoHyphens/>
              <w:jc w:val="both"/>
              <w:rPr>
                <w:sz w:val="28"/>
                <w:szCs w:val="28"/>
              </w:rPr>
            </w:pPr>
            <w:r w:rsidRPr="00535DC8">
              <w:rPr>
                <w:sz w:val="28"/>
                <w:szCs w:val="28"/>
              </w:rPr>
              <w:t>-</w:t>
            </w:r>
          </w:p>
        </w:tc>
      </w:tr>
      <w:tr w:rsidR="00535DC8" w:rsidRPr="00535DC8" w14:paraId="7E351FAE"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A1F71B0" w14:textId="77777777" w:rsidR="00535DC8" w:rsidRPr="00535DC8" w:rsidRDefault="00535DC8" w:rsidP="005E0D59">
            <w:pPr>
              <w:widowControl w:val="0"/>
              <w:suppressAutoHyphens/>
              <w:jc w:val="both"/>
              <w:rPr>
                <w:sz w:val="28"/>
                <w:szCs w:val="28"/>
              </w:rPr>
            </w:pPr>
            <w:r w:rsidRPr="00535DC8">
              <w:rPr>
                <w:sz w:val="28"/>
                <w:szCs w:val="28"/>
              </w:rPr>
              <w:t>Котельная, п. Терема, ул. Менделеева, 2, кадастровый номер земельного участка 74:19:1104001:1488</w:t>
            </w:r>
          </w:p>
        </w:tc>
        <w:tc>
          <w:tcPr>
            <w:tcW w:w="234" w:type="pct"/>
            <w:tcBorders>
              <w:top w:val="nil"/>
              <w:left w:val="nil"/>
              <w:bottom w:val="single" w:sz="4" w:space="0" w:color="auto"/>
              <w:right w:val="single" w:sz="4" w:space="0" w:color="auto"/>
            </w:tcBorders>
            <w:shd w:val="clear" w:color="auto" w:fill="auto"/>
            <w:noWrap/>
            <w:vAlign w:val="center"/>
            <w:hideMark/>
          </w:tcPr>
          <w:p w14:paraId="53594E0B"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center"/>
            <w:hideMark/>
          </w:tcPr>
          <w:p w14:paraId="2413E56C"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center"/>
            <w:hideMark/>
          </w:tcPr>
          <w:p w14:paraId="2A552984"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center"/>
            <w:hideMark/>
          </w:tcPr>
          <w:p w14:paraId="20267928"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center"/>
            <w:hideMark/>
          </w:tcPr>
          <w:p w14:paraId="7F02C2F4"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center"/>
            <w:hideMark/>
          </w:tcPr>
          <w:p w14:paraId="27FDF929"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center"/>
            <w:hideMark/>
          </w:tcPr>
          <w:p w14:paraId="554C70BC"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center"/>
            <w:hideMark/>
          </w:tcPr>
          <w:p w14:paraId="708DCA24"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center"/>
            <w:hideMark/>
          </w:tcPr>
          <w:p w14:paraId="0A90ABDC"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center"/>
            <w:hideMark/>
          </w:tcPr>
          <w:p w14:paraId="6B1DD63C" w14:textId="77777777" w:rsidR="00535DC8" w:rsidRPr="00535DC8" w:rsidRDefault="00535DC8" w:rsidP="005E0D59">
            <w:pPr>
              <w:widowControl w:val="0"/>
              <w:suppressAutoHyphens/>
              <w:jc w:val="both"/>
              <w:rPr>
                <w:sz w:val="28"/>
                <w:szCs w:val="28"/>
              </w:rPr>
            </w:pPr>
            <w:r w:rsidRPr="00535DC8">
              <w:rPr>
                <w:sz w:val="28"/>
                <w:szCs w:val="28"/>
              </w:rPr>
              <w:t>-</w:t>
            </w:r>
          </w:p>
        </w:tc>
        <w:tc>
          <w:tcPr>
            <w:tcW w:w="294" w:type="pct"/>
            <w:tcBorders>
              <w:top w:val="nil"/>
              <w:left w:val="nil"/>
              <w:bottom w:val="single" w:sz="4" w:space="0" w:color="auto"/>
              <w:right w:val="single" w:sz="4" w:space="0" w:color="auto"/>
            </w:tcBorders>
            <w:shd w:val="clear" w:color="auto" w:fill="auto"/>
            <w:noWrap/>
            <w:vAlign w:val="center"/>
            <w:hideMark/>
          </w:tcPr>
          <w:p w14:paraId="72B0A84A" w14:textId="77777777" w:rsidR="00535DC8" w:rsidRPr="00535DC8" w:rsidRDefault="00535DC8" w:rsidP="005E0D59">
            <w:pPr>
              <w:widowControl w:val="0"/>
              <w:suppressAutoHyphens/>
              <w:jc w:val="both"/>
              <w:rPr>
                <w:sz w:val="28"/>
                <w:szCs w:val="28"/>
              </w:rPr>
            </w:pPr>
            <w:r w:rsidRPr="00535DC8">
              <w:rPr>
                <w:sz w:val="28"/>
                <w:szCs w:val="28"/>
              </w:rPr>
              <w:t>-</w:t>
            </w:r>
          </w:p>
        </w:tc>
      </w:tr>
      <w:tr w:rsidR="00535DC8" w:rsidRPr="00535DC8" w14:paraId="1F45603D"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70D5FB4" w14:textId="77777777" w:rsidR="00535DC8" w:rsidRPr="00535DC8" w:rsidRDefault="00535DC8" w:rsidP="005E0D59">
            <w:pPr>
              <w:widowControl w:val="0"/>
              <w:suppressAutoHyphens/>
              <w:jc w:val="both"/>
              <w:rPr>
                <w:sz w:val="28"/>
                <w:szCs w:val="28"/>
              </w:rPr>
            </w:pPr>
            <w:r w:rsidRPr="00535DC8">
              <w:rPr>
                <w:sz w:val="28"/>
                <w:szCs w:val="28"/>
              </w:rPr>
              <w:t>Котельная, 121Га, номер земельного участка 74:19:1203001:7403</w:t>
            </w:r>
          </w:p>
        </w:tc>
        <w:tc>
          <w:tcPr>
            <w:tcW w:w="234" w:type="pct"/>
            <w:tcBorders>
              <w:top w:val="nil"/>
              <w:left w:val="nil"/>
              <w:bottom w:val="single" w:sz="4" w:space="0" w:color="auto"/>
              <w:right w:val="single" w:sz="4" w:space="0" w:color="auto"/>
            </w:tcBorders>
            <w:shd w:val="clear" w:color="auto" w:fill="auto"/>
            <w:noWrap/>
            <w:vAlign w:val="bottom"/>
            <w:hideMark/>
          </w:tcPr>
          <w:p w14:paraId="371D6238"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7D4DD269"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2D8DFEB5"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3B712345"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7E62ECC6"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3422588C"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24ABCD00"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DE4402E"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87F13FA"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E2E53FB" w14:textId="77777777" w:rsidR="00535DC8" w:rsidRPr="00535DC8" w:rsidRDefault="00535DC8" w:rsidP="005E0D59">
            <w:pPr>
              <w:widowControl w:val="0"/>
              <w:suppressAutoHyphens/>
              <w:jc w:val="both"/>
              <w:rPr>
                <w:sz w:val="28"/>
                <w:szCs w:val="28"/>
              </w:rPr>
            </w:pPr>
            <w:r w:rsidRPr="00535DC8">
              <w:rPr>
                <w:sz w:val="28"/>
                <w:szCs w:val="28"/>
              </w:rPr>
              <w:t>-</w:t>
            </w:r>
          </w:p>
        </w:tc>
        <w:tc>
          <w:tcPr>
            <w:tcW w:w="294" w:type="pct"/>
            <w:tcBorders>
              <w:top w:val="nil"/>
              <w:left w:val="nil"/>
              <w:bottom w:val="single" w:sz="4" w:space="0" w:color="auto"/>
              <w:right w:val="single" w:sz="4" w:space="0" w:color="auto"/>
            </w:tcBorders>
            <w:shd w:val="clear" w:color="auto" w:fill="auto"/>
            <w:noWrap/>
            <w:vAlign w:val="bottom"/>
            <w:hideMark/>
          </w:tcPr>
          <w:p w14:paraId="0258AF2F" w14:textId="77777777" w:rsidR="00535DC8" w:rsidRPr="00535DC8" w:rsidRDefault="00535DC8" w:rsidP="005E0D59">
            <w:pPr>
              <w:widowControl w:val="0"/>
              <w:suppressAutoHyphens/>
              <w:jc w:val="both"/>
              <w:rPr>
                <w:sz w:val="28"/>
                <w:szCs w:val="28"/>
              </w:rPr>
            </w:pPr>
            <w:r w:rsidRPr="00535DC8">
              <w:rPr>
                <w:sz w:val="28"/>
                <w:szCs w:val="28"/>
              </w:rPr>
              <w:t>-</w:t>
            </w:r>
          </w:p>
        </w:tc>
      </w:tr>
      <w:tr w:rsidR="00535DC8" w:rsidRPr="00535DC8" w14:paraId="53DCD614"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4389C68D" w14:textId="77777777" w:rsidR="00535DC8" w:rsidRPr="00535DC8" w:rsidRDefault="00535DC8" w:rsidP="005E0D59">
            <w:pPr>
              <w:widowControl w:val="0"/>
              <w:suppressAutoHyphens/>
              <w:jc w:val="both"/>
              <w:rPr>
                <w:sz w:val="28"/>
                <w:szCs w:val="28"/>
              </w:rPr>
            </w:pPr>
            <w:r w:rsidRPr="00535DC8">
              <w:rPr>
                <w:sz w:val="28"/>
                <w:szCs w:val="28"/>
              </w:rPr>
              <w:t>Котельная пос. Садовый, Челябинская область, Сосновский район, ЗУ КН 74:19:1202001:1042</w:t>
            </w:r>
          </w:p>
        </w:tc>
        <w:tc>
          <w:tcPr>
            <w:tcW w:w="234" w:type="pct"/>
            <w:tcBorders>
              <w:top w:val="nil"/>
              <w:left w:val="nil"/>
              <w:bottom w:val="single" w:sz="4" w:space="0" w:color="auto"/>
              <w:right w:val="single" w:sz="4" w:space="0" w:color="auto"/>
            </w:tcBorders>
            <w:shd w:val="clear" w:color="auto" w:fill="auto"/>
            <w:noWrap/>
            <w:vAlign w:val="bottom"/>
            <w:hideMark/>
          </w:tcPr>
          <w:p w14:paraId="1792D728"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7754DB64"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0D717E92"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5611689A"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74E6B34F"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5179D5F5"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4A12065F"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308B59B5"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CFD3D82"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4A2D8C60" w14:textId="77777777" w:rsidR="00535DC8" w:rsidRPr="00535DC8" w:rsidRDefault="00535DC8" w:rsidP="005E0D59">
            <w:pPr>
              <w:widowControl w:val="0"/>
              <w:suppressAutoHyphens/>
              <w:jc w:val="both"/>
              <w:rPr>
                <w:sz w:val="28"/>
                <w:szCs w:val="28"/>
              </w:rPr>
            </w:pPr>
            <w:r w:rsidRPr="00535DC8">
              <w:rPr>
                <w:sz w:val="28"/>
                <w:szCs w:val="28"/>
              </w:rPr>
              <w:t>-</w:t>
            </w:r>
          </w:p>
        </w:tc>
        <w:tc>
          <w:tcPr>
            <w:tcW w:w="294" w:type="pct"/>
            <w:tcBorders>
              <w:top w:val="nil"/>
              <w:left w:val="nil"/>
              <w:bottom w:val="single" w:sz="4" w:space="0" w:color="auto"/>
              <w:right w:val="single" w:sz="4" w:space="0" w:color="auto"/>
            </w:tcBorders>
            <w:shd w:val="clear" w:color="auto" w:fill="auto"/>
            <w:noWrap/>
            <w:vAlign w:val="bottom"/>
            <w:hideMark/>
          </w:tcPr>
          <w:p w14:paraId="506F2B4C" w14:textId="77777777" w:rsidR="00535DC8" w:rsidRPr="00535DC8" w:rsidRDefault="00535DC8" w:rsidP="005E0D59">
            <w:pPr>
              <w:widowControl w:val="0"/>
              <w:suppressAutoHyphens/>
              <w:jc w:val="both"/>
              <w:rPr>
                <w:sz w:val="28"/>
                <w:szCs w:val="28"/>
              </w:rPr>
            </w:pPr>
            <w:r w:rsidRPr="00535DC8">
              <w:rPr>
                <w:sz w:val="28"/>
                <w:szCs w:val="28"/>
              </w:rPr>
              <w:t>-</w:t>
            </w:r>
          </w:p>
        </w:tc>
      </w:tr>
      <w:tr w:rsidR="00535DC8" w:rsidRPr="00535DC8" w14:paraId="7B56B4B3"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A0DA471" w14:textId="77777777" w:rsidR="00535DC8" w:rsidRPr="00535DC8" w:rsidRDefault="00535DC8" w:rsidP="005E0D59">
            <w:pPr>
              <w:widowControl w:val="0"/>
              <w:suppressAutoHyphens/>
              <w:jc w:val="both"/>
              <w:rPr>
                <w:sz w:val="28"/>
                <w:szCs w:val="28"/>
              </w:rPr>
            </w:pPr>
            <w:r w:rsidRPr="00535DC8">
              <w:rPr>
                <w:sz w:val="28"/>
                <w:szCs w:val="28"/>
              </w:rPr>
              <w:t>Котельные 115 Га, Челябинская область, Сосновский район, ЗУ КН 74:19:1203001:7933, 74:19:1203001:7917</w:t>
            </w:r>
          </w:p>
        </w:tc>
        <w:tc>
          <w:tcPr>
            <w:tcW w:w="234" w:type="pct"/>
            <w:tcBorders>
              <w:top w:val="nil"/>
              <w:left w:val="nil"/>
              <w:bottom w:val="single" w:sz="4" w:space="0" w:color="auto"/>
              <w:right w:val="single" w:sz="4" w:space="0" w:color="auto"/>
            </w:tcBorders>
            <w:shd w:val="clear" w:color="auto" w:fill="auto"/>
            <w:noWrap/>
            <w:vAlign w:val="bottom"/>
            <w:hideMark/>
          </w:tcPr>
          <w:p w14:paraId="586A6176"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0429C09D"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50CF0B38"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31EE486C"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D5D325A"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B615561"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001523F0"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46105C6B"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7CB6517B"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7960D6A3" w14:textId="77777777" w:rsidR="00535DC8" w:rsidRPr="00535DC8" w:rsidRDefault="00535DC8" w:rsidP="005E0D59">
            <w:pPr>
              <w:widowControl w:val="0"/>
              <w:suppressAutoHyphens/>
              <w:jc w:val="both"/>
              <w:rPr>
                <w:sz w:val="28"/>
                <w:szCs w:val="28"/>
              </w:rPr>
            </w:pPr>
            <w:r w:rsidRPr="00535DC8">
              <w:rPr>
                <w:sz w:val="28"/>
                <w:szCs w:val="28"/>
              </w:rPr>
              <w:t>-</w:t>
            </w:r>
          </w:p>
        </w:tc>
        <w:tc>
          <w:tcPr>
            <w:tcW w:w="294" w:type="pct"/>
            <w:tcBorders>
              <w:top w:val="nil"/>
              <w:left w:val="nil"/>
              <w:bottom w:val="single" w:sz="4" w:space="0" w:color="auto"/>
              <w:right w:val="single" w:sz="4" w:space="0" w:color="auto"/>
            </w:tcBorders>
            <w:shd w:val="clear" w:color="auto" w:fill="auto"/>
            <w:noWrap/>
            <w:vAlign w:val="bottom"/>
            <w:hideMark/>
          </w:tcPr>
          <w:p w14:paraId="13172E44" w14:textId="77777777" w:rsidR="00535DC8" w:rsidRPr="00535DC8" w:rsidRDefault="00535DC8" w:rsidP="005E0D59">
            <w:pPr>
              <w:widowControl w:val="0"/>
              <w:suppressAutoHyphens/>
              <w:jc w:val="both"/>
              <w:rPr>
                <w:sz w:val="28"/>
                <w:szCs w:val="28"/>
              </w:rPr>
            </w:pPr>
            <w:r w:rsidRPr="00535DC8">
              <w:rPr>
                <w:sz w:val="28"/>
                <w:szCs w:val="28"/>
              </w:rPr>
              <w:t>-</w:t>
            </w:r>
          </w:p>
        </w:tc>
      </w:tr>
      <w:tr w:rsidR="00535DC8" w:rsidRPr="00535DC8" w14:paraId="0A99A2A2"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485F3A9A" w14:textId="77777777" w:rsidR="00535DC8" w:rsidRPr="00535DC8" w:rsidRDefault="00535DC8" w:rsidP="005E0D59">
            <w:pPr>
              <w:widowControl w:val="0"/>
              <w:suppressAutoHyphens/>
              <w:jc w:val="both"/>
              <w:rPr>
                <w:sz w:val="28"/>
                <w:szCs w:val="28"/>
              </w:rPr>
            </w:pPr>
            <w:r w:rsidRPr="00535DC8">
              <w:rPr>
                <w:sz w:val="28"/>
                <w:szCs w:val="28"/>
              </w:rPr>
              <w:t>Котельная, д. Малиновка</w:t>
            </w:r>
          </w:p>
        </w:tc>
        <w:tc>
          <w:tcPr>
            <w:tcW w:w="234" w:type="pct"/>
            <w:tcBorders>
              <w:top w:val="nil"/>
              <w:left w:val="nil"/>
              <w:bottom w:val="single" w:sz="4" w:space="0" w:color="auto"/>
              <w:right w:val="single" w:sz="4" w:space="0" w:color="auto"/>
            </w:tcBorders>
            <w:shd w:val="clear" w:color="auto" w:fill="auto"/>
            <w:noWrap/>
            <w:vAlign w:val="bottom"/>
            <w:hideMark/>
          </w:tcPr>
          <w:p w14:paraId="0857FE4A"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32C31647"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013A80E2"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3C6EFE79"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09252D6C"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724C2F6B"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FC41BFF"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5172F6DA"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4274F4B8"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BDD036C" w14:textId="77777777" w:rsidR="00535DC8" w:rsidRPr="00535DC8" w:rsidRDefault="00535DC8" w:rsidP="005E0D59">
            <w:pPr>
              <w:widowControl w:val="0"/>
              <w:suppressAutoHyphens/>
              <w:jc w:val="both"/>
              <w:rPr>
                <w:sz w:val="28"/>
                <w:szCs w:val="28"/>
              </w:rPr>
            </w:pPr>
            <w:r w:rsidRPr="00535DC8">
              <w:rPr>
                <w:sz w:val="28"/>
                <w:szCs w:val="28"/>
              </w:rPr>
              <w:t>-</w:t>
            </w:r>
          </w:p>
        </w:tc>
        <w:tc>
          <w:tcPr>
            <w:tcW w:w="294" w:type="pct"/>
            <w:tcBorders>
              <w:top w:val="nil"/>
              <w:left w:val="nil"/>
              <w:bottom w:val="single" w:sz="4" w:space="0" w:color="auto"/>
              <w:right w:val="single" w:sz="4" w:space="0" w:color="auto"/>
            </w:tcBorders>
            <w:shd w:val="clear" w:color="auto" w:fill="auto"/>
            <w:noWrap/>
            <w:vAlign w:val="bottom"/>
            <w:hideMark/>
          </w:tcPr>
          <w:p w14:paraId="08D91224" w14:textId="77777777" w:rsidR="00535DC8" w:rsidRPr="00535DC8" w:rsidRDefault="00535DC8" w:rsidP="005E0D59">
            <w:pPr>
              <w:widowControl w:val="0"/>
              <w:suppressAutoHyphens/>
              <w:jc w:val="both"/>
              <w:rPr>
                <w:sz w:val="28"/>
                <w:szCs w:val="28"/>
              </w:rPr>
            </w:pPr>
            <w:r w:rsidRPr="00535DC8">
              <w:rPr>
                <w:sz w:val="28"/>
                <w:szCs w:val="28"/>
              </w:rPr>
              <w:t>-</w:t>
            </w:r>
          </w:p>
        </w:tc>
      </w:tr>
      <w:tr w:rsidR="00535DC8" w:rsidRPr="00535DC8" w14:paraId="11B06E43" w14:textId="77777777" w:rsidTr="00966F8A">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00D321" w14:textId="77777777" w:rsidR="00535DC8" w:rsidRPr="00535DC8" w:rsidRDefault="00535DC8" w:rsidP="005E0D59">
            <w:pPr>
              <w:widowControl w:val="0"/>
              <w:suppressAutoHyphens/>
              <w:jc w:val="both"/>
              <w:rPr>
                <w:sz w:val="28"/>
                <w:szCs w:val="28"/>
              </w:rPr>
            </w:pPr>
            <w:r w:rsidRPr="00535DC8">
              <w:rPr>
                <w:sz w:val="28"/>
                <w:szCs w:val="28"/>
              </w:rPr>
              <w:t>Число часов использования установленной тепловой мощности</w:t>
            </w:r>
          </w:p>
        </w:tc>
      </w:tr>
      <w:tr w:rsidR="00535DC8" w:rsidRPr="00535DC8" w14:paraId="11026012"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3882A894" w14:textId="77777777" w:rsidR="00535DC8" w:rsidRPr="00535DC8" w:rsidRDefault="00535DC8" w:rsidP="005E0D59">
            <w:pPr>
              <w:widowControl w:val="0"/>
              <w:suppressAutoHyphens/>
              <w:jc w:val="both"/>
              <w:rPr>
                <w:sz w:val="28"/>
                <w:szCs w:val="28"/>
              </w:rPr>
            </w:pPr>
            <w:r w:rsidRPr="00535DC8">
              <w:rPr>
                <w:sz w:val="28"/>
                <w:szCs w:val="28"/>
              </w:rPr>
              <w:t xml:space="preserve">Котельная, с. </w:t>
            </w:r>
            <w:proofErr w:type="spellStart"/>
            <w:r w:rsidRPr="00535DC8">
              <w:rPr>
                <w:sz w:val="28"/>
                <w:szCs w:val="28"/>
              </w:rPr>
              <w:t>Кременкуль</w:t>
            </w:r>
            <w:proofErr w:type="spellEnd"/>
            <w:r w:rsidRPr="00535DC8">
              <w:rPr>
                <w:sz w:val="28"/>
                <w:szCs w:val="28"/>
              </w:rPr>
              <w:t>, ул. Ленина, 20</w:t>
            </w:r>
          </w:p>
        </w:tc>
        <w:tc>
          <w:tcPr>
            <w:tcW w:w="234" w:type="pct"/>
            <w:tcBorders>
              <w:top w:val="nil"/>
              <w:left w:val="nil"/>
              <w:bottom w:val="single" w:sz="4" w:space="0" w:color="auto"/>
              <w:right w:val="single" w:sz="4" w:space="0" w:color="auto"/>
            </w:tcBorders>
            <w:shd w:val="clear" w:color="auto" w:fill="auto"/>
            <w:noWrap/>
            <w:vAlign w:val="bottom"/>
            <w:hideMark/>
          </w:tcPr>
          <w:p w14:paraId="0789FE00"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53E1FD5F"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1FC20845"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71C401FA"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078CB588"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3C1CD07D"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38771A16"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4C308D31"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7DA56A69"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4DF047A3" w14:textId="77777777" w:rsidR="00535DC8" w:rsidRPr="00535DC8" w:rsidRDefault="00535DC8" w:rsidP="005E0D59">
            <w:pPr>
              <w:widowControl w:val="0"/>
              <w:suppressAutoHyphens/>
              <w:jc w:val="both"/>
              <w:rPr>
                <w:sz w:val="28"/>
                <w:szCs w:val="28"/>
              </w:rPr>
            </w:pPr>
            <w:r w:rsidRPr="00535DC8">
              <w:rPr>
                <w:sz w:val="28"/>
                <w:szCs w:val="28"/>
              </w:rPr>
              <w:t>5088</w:t>
            </w:r>
          </w:p>
        </w:tc>
        <w:tc>
          <w:tcPr>
            <w:tcW w:w="294" w:type="pct"/>
            <w:tcBorders>
              <w:top w:val="nil"/>
              <w:left w:val="nil"/>
              <w:bottom w:val="single" w:sz="4" w:space="0" w:color="auto"/>
              <w:right w:val="single" w:sz="4" w:space="0" w:color="auto"/>
            </w:tcBorders>
            <w:shd w:val="clear" w:color="auto" w:fill="auto"/>
            <w:noWrap/>
            <w:vAlign w:val="bottom"/>
            <w:hideMark/>
          </w:tcPr>
          <w:p w14:paraId="15F91E0C" w14:textId="77777777" w:rsidR="00535DC8" w:rsidRPr="00535DC8" w:rsidRDefault="00535DC8" w:rsidP="005E0D59">
            <w:pPr>
              <w:widowControl w:val="0"/>
              <w:suppressAutoHyphens/>
              <w:jc w:val="both"/>
              <w:rPr>
                <w:sz w:val="28"/>
                <w:szCs w:val="28"/>
              </w:rPr>
            </w:pPr>
            <w:r w:rsidRPr="00535DC8">
              <w:rPr>
                <w:sz w:val="28"/>
                <w:szCs w:val="28"/>
              </w:rPr>
              <w:t>5088</w:t>
            </w:r>
          </w:p>
        </w:tc>
      </w:tr>
      <w:tr w:rsidR="00535DC8" w:rsidRPr="00535DC8" w14:paraId="46F7C61B"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32C3E60" w14:textId="77777777" w:rsidR="00535DC8" w:rsidRPr="00535DC8" w:rsidRDefault="00535DC8" w:rsidP="005E0D59">
            <w:pPr>
              <w:widowControl w:val="0"/>
              <w:suppressAutoHyphens/>
              <w:jc w:val="both"/>
              <w:rPr>
                <w:sz w:val="28"/>
                <w:szCs w:val="28"/>
              </w:rPr>
            </w:pPr>
            <w:r w:rsidRPr="00535DC8">
              <w:rPr>
                <w:sz w:val="28"/>
                <w:szCs w:val="28"/>
              </w:rPr>
              <w:t>Котельная, п. Садовый, ул. Лесная</w:t>
            </w:r>
          </w:p>
        </w:tc>
        <w:tc>
          <w:tcPr>
            <w:tcW w:w="234" w:type="pct"/>
            <w:tcBorders>
              <w:top w:val="nil"/>
              <w:left w:val="nil"/>
              <w:bottom w:val="single" w:sz="4" w:space="0" w:color="auto"/>
              <w:right w:val="single" w:sz="4" w:space="0" w:color="auto"/>
            </w:tcBorders>
            <w:shd w:val="clear" w:color="auto" w:fill="auto"/>
            <w:noWrap/>
            <w:vAlign w:val="bottom"/>
            <w:hideMark/>
          </w:tcPr>
          <w:p w14:paraId="7361A650" w14:textId="77777777" w:rsidR="00535DC8" w:rsidRPr="00535DC8" w:rsidRDefault="00535DC8" w:rsidP="005E0D59">
            <w:pPr>
              <w:widowControl w:val="0"/>
              <w:suppressAutoHyphens/>
              <w:jc w:val="both"/>
              <w:rPr>
                <w:sz w:val="28"/>
                <w:szCs w:val="28"/>
              </w:rPr>
            </w:pPr>
            <w:r w:rsidRPr="00535DC8">
              <w:rPr>
                <w:sz w:val="28"/>
                <w:szCs w:val="28"/>
              </w:rPr>
              <w:t>8784</w:t>
            </w:r>
          </w:p>
        </w:tc>
        <w:tc>
          <w:tcPr>
            <w:tcW w:w="234" w:type="pct"/>
            <w:tcBorders>
              <w:top w:val="nil"/>
              <w:left w:val="nil"/>
              <w:bottom w:val="single" w:sz="4" w:space="0" w:color="auto"/>
              <w:right w:val="single" w:sz="4" w:space="0" w:color="auto"/>
            </w:tcBorders>
            <w:shd w:val="clear" w:color="auto" w:fill="auto"/>
            <w:noWrap/>
            <w:vAlign w:val="bottom"/>
            <w:hideMark/>
          </w:tcPr>
          <w:p w14:paraId="0436492C" w14:textId="77777777" w:rsidR="00535DC8" w:rsidRPr="00535DC8" w:rsidRDefault="00535DC8" w:rsidP="005E0D59">
            <w:pPr>
              <w:widowControl w:val="0"/>
              <w:suppressAutoHyphens/>
              <w:jc w:val="both"/>
              <w:rPr>
                <w:sz w:val="28"/>
                <w:szCs w:val="28"/>
              </w:rPr>
            </w:pPr>
            <w:r w:rsidRPr="00535DC8">
              <w:rPr>
                <w:sz w:val="28"/>
                <w:szCs w:val="28"/>
              </w:rPr>
              <w:t>8784</w:t>
            </w:r>
          </w:p>
        </w:tc>
        <w:tc>
          <w:tcPr>
            <w:tcW w:w="234" w:type="pct"/>
            <w:tcBorders>
              <w:top w:val="nil"/>
              <w:left w:val="nil"/>
              <w:bottom w:val="single" w:sz="4" w:space="0" w:color="auto"/>
              <w:right w:val="single" w:sz="4" w:space="0" w:color="auto"/>
            </w:tcBorders>
            <w:shd w:val="clear" w:color="auto" w:fill="auto"/>
            <w:noWrap/>
            <w:vAlign w:val="bottom"/>
            <w:hideMark/>
          </w:tcPr>
          <w:p w14:paraId="31A1C512" w14:textId="77777777" w:rsidR="00535DC8" w:rsidRPr="00535DC8" w:rsidRDefault="00535DC8" w:rsidP="005E0D59">
            <w:pPr>
              <w:widowControl w:val="0"/>
              <w:suppressAutoHyphens/>
              <w:jc w:val="both"/>
              <w:rPr>
                <w:sz w:val="28"/>
                <w:szCs w:val="28"/>
              </w:rPr>
            </w:pPr>
            <w:r w:rsidRPr="00535DC8">
              <w:rPr>
                <w:sz w:val="28"/>
                <w:szCs w:val="28"/>
              </w:rPr>
              <w:t>8784</w:t>
            </w:r>
          </w:p>
        </w:tc>
        <w:tc>
          <w:tcPr>
            <w:tcW w:w="234" w:type="pct"/>
            <w:tcBorders>
              <w:top w:val="nil"/>
              <w:left w:val="nil"/>
              <w:bottom w:val="single" w:sz="4" w:space="0" w:color="auto"/>
              <w:right w:val="single" w:sz="4" w:space="0" w:color="auto"/>
            </w:tcBorders>
            <w:shd w:val="clear" w:color="auto" w:fill="auto"/>
            <w:noWrap/>
            <w:vAlign w:val="bottom"/>
            <w:hideMark/>
          </w:tcPr>
          <w:p w14:paraId="26122433" w14:textId="77777777" w:rsidR="00535DC8" w:rsidRPr="00535DC8" w:rsidRDefault="00535DC8" w:rsidP="005E0D59">
            <w:pPr>
              <w:widowControl w:val="0"/>
              <w:suppressAutoHyphens/>
              <w:jc w:val="both"/>
              <w:rPr>
                <w:sz w:val="28"/>
                <w:szCs w:val="28"/>
              </w:rPr>
            </w:pPr>
            <w:r w:rsidRPr="00535DC8">
              <w:rPr>
                <w:sz w:val="28"/>
                <w:szCs w:val="28"/>
              </w:rPr>
              <w:t>8784</w:t>
            </w:r>
          </w:p>
        </w:tc>
        <w:tc>
          <w:tcPr>
            <w:tcW w:w="234" w:type="pct"/>
            <w:tcBorders>
              <w:top w:val="nil"/>
              <w:left w:val="nil"/>
              <w:bottom w:val="single" w:sz="4" w:space="0" w:color="auto"/>
              <w:right w:val="single" w:sz="4" w:space="0" w:color="auto"/>
            </w:tcBorders>
            <w:shd w:val="clear" w:color="auto" w:fill="auto"/>
            <w:noWrap/>
            <w:vAlign w:val="bottom"/>
            <w:hideMark/>
          </w:tcPr>
          <w:p w14:paraId="21037825" w14:textId="77777777" w:rsidR="00535DC8" w:rsidRPr="00535DC8" w:rsidRDefault="00535DC8" w:rsidP="005E0D59">
            <w:pPr>
              <w:widowControl w:val="0"/>
              <w:suppressAutoHyphens/>
              <w:jc w:val="both"/>
              <w:rPr>
                <w:sz w:val="28"/>
                <w:szCs w:val="28"/>
              </w:rPr>
            </w:pPr>
            <w:r w:rsidRPr="00535DC8">
              <w:rPr>
                <w:sz w:val="28"/>
                <w:szCs w:val="28"/>
              </w:rPr>
              <w:t>8784</w:t>
            </w:r>
          </w:p>
        </w:tc>
        <w:tc>
          <w:tcPr>
            <w:tcW w:w="234" w:type="pct"/>
            <w:tcBorders>
              <w:top w:val="nil"/>
              <w:left w:val="nil"/>
              <w:bottom w:val="single" w:sz="4" w:space="0" w:color="auto"/>
              <w:right w:val="single" w:sz="4" w:space="0" w:color="auto"/>
            </w:tcBorders>
            <w:shd w:val="clear" w:color="auto" w:fill="auto"/>
            <w:noWrap/>
            <w:vAlign w:val="bottom"/>
            <w:hideMark/>
          </w:tcPr>
          <w:p w14:paraId="1D24DF16" w14:textId="77777777" w:rsidR="00535DC8" w:rsidRPr="00535DC8" w:rsidRDefault="00535DC8" w:rsidP="005E0D59">
            <w:pPr>
              <w:widowControl w:val="0"/>
              <w:suppressAutoHyphens/>
              <w:jc w:val="both"/>
              <w:rPr>
                <w:sz w:val="28"/>
                <w:szCs w:val="28"/>
              </w:rPr>
            </w:pPr>
            <w:r w:rsidRPr="00535DC8">
              <w:rPr>
                <w:sz w:val="28"/>
                <w:szCs w:val="28"/>
              </w:rPr>
              <w:t>8784</w:t>
            </w:r>
          </w:p>
        </w:tc>
        <w:tc>
          <w:tcPr>
            <w:tcW w:w="234" w:type="pct"/>
            <w:tcBorders>
              <w:top w:val="nil"/>
              <w:left w:val="nil"/>
              <w:bottom w:val="single" w:sz="4" w:space="0" w:color="auto"/>
              <w:right w:val="single" w:sz="4" w:space="0" w:color="auto"/>
            </w:tcBorders>
            <w:shd w:val="clear" w:color="auto" w:fill="auto"/>
            <w:noWrap/>
            <w:vAlign w:val="bottom"/>
            <w:hideMark/>
          </w:tcPr>
          <w:p w14:paraId="2A8F18F3" w14:textId="77777777" w:rsidR="00535DC8" w:rsidRPr="00535DC8" w:rsidRDefault="00535DC8" w:rsidP="005E0D59">
            <w:pPr>
              <w:widowControl w:val="0"/>
              <w:suppressAutoHyphens/>
              <w:jc w:val="both"/>
              <w:rPr>
                <w:sz w:val="28"/>
                <w:szCs w:val="28"/>
              </w:rPr>
            </w:pPr>
            <w:r w:rsidRPr="00535DC8">
              <w:rPr>
                <w:sz w:val="28"/>
                <w:szCs w:val="28"/>
              </w:rPr>
              <w:t>8784</w:t>
            </w:r>
          </w:p>
        </w:tc>
        <w:tc>
          <w:tcPr>
            <w:tcW w:w="234" w:type="pct"/>
            <w:tcBorders>
              <w:top w:val="nil"/>
              <w:left w:val="nil"/>
              <w:bottom w:val="single" w:sz="4" w:space="0" w:color="auto"/>
              <w:right w:val="single" w:sz="4" w:space="0" w:color="auto"/>
            </w:tcBorders>
            <w:shd w:val="clear" w:color="auto" w:fill="auto"/>
            <w:noWrap/>
            <w:vAlign w:val="bottom"/>
            <w:hideMark/>
          </w:tcPr>
          <w:p w14:paraId="4EBCE078" w14:textId="77777777" w:rsidR="00535DC8" w:rsidRPr="00535DC8" w:rsidRDefault="00535DC8" w:rsidP="005E0D59">
            <w:pPr>
              <w:widowControl w:val="0"/>
              <w:suppressAutoHyphens/>
              <w:jc w:val="both"/>
              <w:rPr>
                <w:sz w:val="28"/>
                <w:szCs w:val="28"/>
              </w:rPr>
            </w:pPr>
            <w:r w:rsidRPr="00535DC8">
              <w:rPr>
                <w:sz w:val="28"/>
                <w:szCs w:val="28"/>
              </w:rPr>
              <w:t>8784</w:t>
            </w:r>
          </w:p>
        </w:tc>
        <w:tc>
          <w:tcPr>
            <w:tcW w:w="234" w:type="pct"/>
            <w:tcBorders>
              <w:top w:val="nil"/>
              <w:left w:val="nil"/>
              <w:bottom w:val="single" w:sz="4" w:space="0" w:color="auto"/>
              <w:right w:val="single" w:sz="4" w:space="0" w:color="auto"/>
            </w:tcBorders>
            <w:shd w:val="clear" w:color="auto" w:fill="auto"/>
            <w:noWrap/>
            <w:vAlign w:val="bottom"/>
            <w:hideMark/>
          </w:tcPr>
          <w:p w14:paraId="3EFC2C4B" w14:textId="77777777" w:rsidR="00535DC8" w:rsidRPr="00535DC8" w:rsidRDefault="00535DC8" w:rsidP="005E0D59">
            <w:pPr>
              <w:widowControl w:val="0"/>
              <w:suppressAutoHyphens/>
              <w:jc w:val="both"/>
              <w:rPr>
                <w:sz w:val="28"/>
                <w:szCs w:val="28"/>
              </w:rPr>
            </w:pPr>
            <w:r w:rsidRPr="00535DC8">
              <w:rPr>
                <w:sz w:val="28"/>
                <w:szCs w:val="28"/>
              </w:rPr>
              <w:t>8784</w:t>
            </w:r>
          </w:p>
        </w:tc>
        <w:tc>
          <w:tcPr>
            <w:tcW w:w="234" w:type="pct"/>
            <w:tcBorders>
              <w:top w:val="nil"/>
              <w:left w:val="nil"/>
              <w:bottom w:val="single" w:sz="4" w:space="0" w:color="auto"/>
              <w:right w:val="single" w:sz="4" w:space="0" w:color="auto"/>
            </w:tcBorders>
            <w:shd w:val="clear" w:color="auto" w:fill="auto"/>
            <w:noWrap/>
            <w:vAlign w:val="bottom"/>
            <w:hideMark/>
          </w:tcPr>
          <w:p w14:paraId="6B3C04C6" w14:textId="77777777" w:rsidR="00535DC8" w:rsidRPr="00535DC8" w:rsidRDefault="00535DC8" w:rsidP="005E0D59">
            <w:pPr>
              <w:widowControl w:val="0"/>
              <w:suppressAutoHyphens/>
              <w:jc w:val="both"/>
              <w:rPr>
                <w:sz w:val="28"/>
                <w:szCs w:val="28"/>
              </w:rPr>
            </w:pPr>
            <w:r w:rsidRPr="00535DC8">
              <w:rPr>
                <w:sz w:val="28"/>
                <w:szCs w:val="28"/>
              </w:rPr>
              <w:t>8784</w:t>
            </w:r>
          </w:p>
        </w:tc>
        <w:tc>
          <w:tcPr>
            <w:tcW w:w="294" w:type="pct"/>
            <w:tcBorders>
              <w:top w:val="nil"/>
              <w:left w:val="nil"/>
              <w:bottom w:val="single" w:sz="4" w:space="0" w:color="auto"/>
              <w:right w:val="single" w:sz="4" w:space="0" w:color="auto"/>
            </w:tcBorders>
            <w:shd w:val="clear" w:color="auto" w:fill="auto"/>
            <w:noWrap/>
            <w:vAlign w:val="bottom"/>
            <w:hideMark/>
          </w:tcPr>
          <w:p w14:paraId="788FFD5D" w14:textId="77777777" w:rsidR="00535DC8" w:rsidRPr="00535DC8" w:rsidRDefault="00535DC8" w:rsidP="005E0D59">
            <w:pPr>
              <w:widowControl w:val="0"/>
              <w:suppressAutoHyphens/>
              <w:jc w:val="both"/>
              <w:rPr>
                <w:sz w:val="28"/>
                <w:szCs w:val="28"/>
              </w:rPr>
            </w:pPr>
            <w:r w:rsidRPr="00535DC8">
              <w:rPr>
                <w:sz w:val="28"/>
                <w:szCs w:val="28"/>
              </w:rPr>
              <w:t>8784</w:t>
            </w:r>
          </w:p>
        </w:tc>
      </w:tr>
      <w:tr w:rsidR="00535DC8" w:rsidRPr="00535DC8" w14:paraId="5FCF772A"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A77D440" w14:textId="77777777" w:rsidR="00535DC8" w:rsidRPr="00535DC8" w:rsidRDefault="00535DC8" w:rsidP="005E0D59">
            <w:pPr>
              <w:widowControl w:val="0"/>
              <w:suppressAutoHyphens/>
              <w:jc w:val="both"/>
              <w:rPr>
                <w:sz w:val="28"/>
                <w:szCs w:val="28"/>
              </w:rPr>
            </w:pPr>
            <w:r w:rsidRPr="00535DC8">
              <w:rPr>
                <w:sz w:val="28"/>
                <w:szCs w:val="28"/>
              </w:rPr>
              <w:t>Котельная, п. Садовый, ул. Первомайская</w:t>
            </w:r>
          </w:p>
        </w:tc>
        <w:tc>
          <w:tcPr>
            <w:tcW w:w="234" w:type="pct"/>
            <w:tcBorders>
              <w:top w:val="nil"/>
              <w:left w:val="nil"/>
              <w:bottom w:val="single" w:sz="4" w:space="0" w:color="auto"/>
              <w:right w:val="single" w:sz="4" w:space="0" w:color="auto"/>
            </w:tcBorders>
            <w:shd w:val="clear" w:color="auto" w:fill="auto"/>
            <w:noWrap/>
            <w:vAlign w:val="bottom"/>
            <w:hideMark/>
          </w:tcPr>
          <w:p w14:paraId="521657F1"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3E389756"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1C128F78"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0F169E2D"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71BEE4EF"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436194B1"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11922B7C"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2F9AFE14"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68120A6C"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1726C42D" w14:textId="77777777" w:rsidR="00535DC8" w:rsidRPr="00535DC8" w:rsidRDefault="00535DC8" w:rsidP="005E0D59">
            <w:pPr>
              <w:widowControl w:val="0"/>
              <w:suppressAutoHyphens/>
              <w:jc w:val="both"/>
              <w:rPr>
                <w:sz w:val="28"/>
                <w:szCs w:val="28"/>
              </w:rPr>
            </w:pPr>
            <w:r w:rsidRPr="00535DC8">
              <w:rPr>
                <w:sz w:val="28"/>
                <w:szCs w:val="28"/>
              </w:rPr>
              <w:t>5088</w:t>
            </w:r>
          </w:p>
        </w:tc>
        <w:tc>
          <w:tcPr>
            <w:tcW w:w="294" w:type="pct"/>
            <w:tcBorders>
              <w:top w:val="nil"/>
              <w:left w:val="nil"/>
              <w:bottom w:val="single" w:sz="4" w:space="0" w:color="auto"/>
              <w:right w:val="single" w:sz="4" w:space="0" w:color="auto"/>
            </w:tcBorders>
            <w:shd w:val="clear" w:color="auto" w:fill="auto"/>
            <w:noWrap/>
            <w:vAlign w:val="bottom"/>
            <w:hideMark/>
          </w:tcPr>
          <w:p w14:paraId="4540BE40" w14:textId="77777777" w:rsidR="00535DC8" w:rsidRPr="00535DC8" w:rsidRDefault="00535DC8" w:rsidP="005E0D59">
            <w:pPr>
              <w:widowControl w:val="0"/>
              <w:suppressAutoHyphens/>
              <w:jc w:val="both"/>
              <w:rPr>
                <w:sz w:val="28"/>
                <w:szCs w:val="28"/>
              </w:rPr>
            </w:pPr>
            <w:r w:rsidRPr="00535DC8">
              <w:rPr>
                <w:sz w:val="28"/>
                <w:szCs w:val="28"/>
              </w:rPr>
              <w:t>5088</w:t>
            </w:r>
          </w:p>
        </w:tc>
      </w:tr>
      <w:tr w:rsidR="00535DC8" w:rsidRPr="00535DC8" w14:paraId="0E353061"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351B5EE6"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"Залесье", ул. Раздольная, 2б</w:t>
            </w:r>
          </w:p>
        </w:tc>
        <w:tc>
          <w:tcPr>
            <w:tcW w:w="234" w:type="pct"/>
            <w:tcBorders>
              <w:top w:val="nil"/>
              <w:left w:val="nil"/>
              <w:bottom w:val="single" w:sz="4" w:space="0" w:color="auto"/>
              <w:right w:val="single" w:sz="4" w:space="0" w:color="auto"/>
            </w:tcBorders>
            <w:shd w:val="clear" w:color="auto" w:fill="auto"/>
            <w:noWrap/>
            <w:vAlign w:val="bottom"/>
            <w:hideMark/>
          </w:tcPr>
          <w:p w14:paraId="761472D2"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0985D741"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6E9FA0EB"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7CED3C12"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3426838A"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4491087E"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0AFFAEEE"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0DE69C2F"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630261A2"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6D686448" w14:textId="77777777" w:rsidR="00535DC8" w:rsidRPr="00535DC8" w:rsidRDefault="00535DC8" w:rsidP="005E0D59">
            <w:pPr>
              <w:widowControl w:val="0"/>
              <w:suppressAutoHyphens/>
              <w:jc w:val="both"/>
              <w:rPr>
                <w:sz w:val="28"/>
                <w:szCs w:val="28"/>
              </w:rPr>
            </w:pPr>
            <w:r w:rsidRPr="00535DC8">
              <w:rPr>
                <w:sz w:val="28"/>
                <w:szCs w:val="28"/>
              </w:rPr>
              <w:t>8760</w:t>
            </w:r>
          </w:p>
        </w:tc>
        <w:tc>
          <w:tcPr>
            <w:tcW w:w="294" w:type="pct"/>
            <w:tcBorders>
              <w:top w:val="nil"/>
              <w:left w:val="nil"/>
              <w:bottom w:val="single" w:sz="4" w:space="0" w:color="auto"/>
              <w:right w:val="single" w:sz="4" w:space="0" w:color="auto"/>
            </w:tcBorders>
            <w:shd w:val="clear" w:color="auto" w:fill="auto"/>
            <w:noWrap/>
            <w:vAlign w:val="bottom"/>
            <w:hideMark/>
          </w:tcPr>
          <w:p w14:paraId="58DC1597" w14:textId="77777777" w:rsidR="00535DC8" w:rsidRPr="00535DC8" w:rsidRDefault="00535DC8" w:rsidP="005E0D59">
            <w:pPr>
              <w:widowControl w:val="0"/>
              <w:suppressAutoHyphens/>
              <w:jc w:val="both"/>
              <w:rPr>
                <w:sz w:val="28"/>
                <w:szCs w:val="28"/>
              </w:rPr>
            </w:pPr>
            <w:r w:rsidRPr="00535DC8">
              <w:rPr>
                <w:sz w:val="28"/>
                <w:szCs w:val="28"/>
              </w:rPr>
              <w:t>8760</w:t>
            </w:r>
          </w:p>
        </w:tc>
      </w:tr>
      <w:tr w:rsidR="00535DC8" w:rsidRPr="00535DC8" w14:paraId="1FA44319"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98DA9A5"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примерно в 800 м по направлению на юго-запад от ориентира п. Западный, </w:t>
            </w:r>
            <w:proofErr w:type="spellStart"/>
            <w:r w:rsidRPr="00535DC8">
              <w:rPr>
                <w:sz w:val="28"/>
                <w:szCs w:val="28"/>
              </w:rPr>
              <w:t>мкр</w:t>
            </w:r>
            <w:proofErr w:type="spellEnd"/>
            <w:r w:rsidRPr="00535DC8">
              <w:rPr>
                <w:sz w:val="28"/>
                <w:szCs w:val="28"/>
              </w:rPr>
              <w:t>. "Просторы"</w:t>
            </w:r>
          </w:p>
        </w:tc>
        <w:tc>
          <w:tcPr>
            <w:tcW w:w="234" w:type="pct"/>
            <w:tcBorders>
              <w:top w:val="nil"/>
              <w:left w:val="nil"/>
              <w:bottom w:val="single" w:sz="4" w:space="0" w:color="auto"/>
              <w:right w:val="single" w:sz="4" w:space="0" w:color="auto"/>
            </w:tcBorders>
            <w:shd w:val="clear" w:color="auto" w:fill="auto"/>
            <w:noWrap/>
            <w:vAlign w:val="bottom"/>
            <w:hideMark/>
          </w:tcPr>
          <w:p w14:paraId="3AB1DF75"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54D64E0A"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3C7CBADD"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181972F9"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235C8743"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2FBDCFC9"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1FD91F93"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679CFDCD"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0CC1928B"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791F95A4" w14:textId="77777777" w:rsidR="00535DC8" w:rsidRPr="00535DC8" w:rsidRDefault="00535DC8" w:rsidP="005E0D59">
            <w:pPr>
              <w:widowControl w:val="0"/>
              <w:suppressAutoHyphens/>
              <w:jc w:val="both"/>
              <w:rPr>
                <w:sz w:val="28"/>
                <w:szCs w:val="28"/>
              </w:rPr>
            </w:pPr>
            <w:r w:rsidRPr="00535DC8">
              <w:rPr>
                <w:sz w:val="28"/>
                <w:szCs w:val="28"/>
              </w:rPr>
              <w:t>8760</w:t>
            </w:r>
          </w:p>
        </w:tc>
        <w:tc>
          <w:tcPr>
            <w:tcW w:w="294" w:type="pct"/>
            <w:tcBorders>
              <w:top w:val="nil"/>
              <w:left w:val="nil"/>
              <w:bottom w:val="single" w:sz="4" w:space="0" w:color="auto"/>
              <w:right w:val="single" w:sz="4" w:space="0" w:color="auto"/>
            </w:tcBorders>
            <w:shd w:val="clear" w:color="auto" w:fill="auto"/>
            <w:noWrap/>
            <w:vAlign w:val="bottom"/>
            <w:hideMark/>
          </w:tcPr>
          <w:p w14:paraId="4BBCA8CB" w14:textId="77777777" w:rsidR="00535DC8" w:rsidRPr="00535DC8" w:rsidRDefault="00535DC8" w:rsidP="005E0D59">
            <w:pPr>
              <w:widowControl w:val="0"/>
              <w:suppressAutoHyphens/>
              <w:jc w:val="both"/>
              <w:rPr>
                <w:sz w:val="28"/>
                <w:szCs w:val="28"/>
              </w:rPr>
            </w:pPr>
            <w:r w:rsidRPr="00535DC8">
              <w:rPr>
                <w:sz w:val="28"/>
                <w:szCs w:val="28"/>
              </w:rPr>
              <w:t>8760</w:t>
            </w:r>
          </w:p>
        </w:tc>
      </w:tr>
      <w:tr w:rsidR="00535DC8" w:rsidRPr="00535DC8" w14:paraId="28A0EEAF"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BAED744"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"Привилегия", ул. Цветной бульвар, 1А</w:t>
            </w:r>
          </w:p>
        </w:tc>
        <w:tc>
          <w:tcPr>
            <w:tcW w:w="234" w:type="pct"/>
            <w:tcBorders>
              <w:top w:val="nil"/>
              <w:left w:val="nil"/>
              <w:bottom w:val="single" w:sz="4" w:space="0" w:color="auto"/>
              <w:right w:val="single" w:sz="4" w:space="0" w:color="auto"/>
            </w:tcBorders>
            <w:shd w:val="clear" w:color="auto" w:fill="auto"/>
            <w:noWrap/>
            <w:vAlign w:val="bottom"/>
            <w:hideMark/>
          </w:tcPr>
          <w:p w14:paraId="7D854CF3"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7DE61337"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7E7C1871"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79C2A3CE"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3B13004F"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62FFB4E2"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06CB284F"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3AD608E2"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401FAA0E"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19CBC0C4" w14:textId="77777777" w:rsidR="00535DC8" w:rsidRPr="00535DC8" w:rsidRDefault="00535DC8" w:rsidP="005E0D59">
            <w:pPr>
              <w:widowControl w:val="0"/>
              <w:suppressAutoHyphens/>
              <w:jc w:val="both"/>
              <w:rPr>
                <w:sz w:val="28"/>
                <w:szCs w:val="28"/>
              </w:rPr>
            </w:pPr>
            <w:r w:rsidRPr="00535DC8">
              <w:rPr>
                <w:sz w:val="28"/>
                <w:szCs w:val="28"/>
              </w:rPr>
              <w:t>8760</w:t>
            </w:r>
          </w:p>
        </w:tc>
        <w:tc>
          <w:tcPr>
            <w:tcW w:w="294" w:type="pct"/>
            <w:tcBorders>
              <w:top w:val="nil"/>
              <w:left w:val="nil"/>
              <w:bottom w:val="single" w:sz="4" w:space="0" w:color="auto"/>
              <w:right w:val="single" w:sz="4" w:space="0" w:color="auto"/>
            </w:tcBorders>
            <w:shd w:val="clear" w:color="auto" w:fill="auto"/>
            <w:noWrap/>
            <w:vAlign w:val="bottom"/>
            <w:hideMark/>
          </w:tcPr>
          <w:p w14:paraId="38AEE556" w14:textId="77777777" w:rsidR="00535DC8" w:rsidRPr="00535DC8" w:rsidRDefault="00535DC8" w:rsidP="005E0D59">
            <w:pPr>
              <w:widowControl w:val="0"/>
              <w:suppressAutoHyphens/>
              <w:jc w:val="both"/>
              <w:rPr>
                <w:sz w:val="28"/>
                <w:szCs w:val="28"/>
              </w:rPr>
            </w:pPr>
            <w:r w:rsidRPr="00535DC8">
              <w:rPr>
                <w:sz w:val="28"/>
                <w:szCs w:val="28"/>
              </w:rPr>
              <w:t>8760</w:t>
            </w:r>
          </w:p>
        </w:tc>
      </w:tr>
      <w:tr w:rsidR="00535DC8" w:rsidRPr="00535DC8" w14:paraId="1F9D1D62"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40F16C44"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"Белый Хутор", ул. Лазурная, 1А</w:t>
            </w:r>
          </w:p>
        </w:tc>
        <w:tc>
          <w:tcPr>
            <w:tcW w:w="234" w:type="pct"/>
            <w:tcBorders>
              <w:top w:val="nil"/>
              <w:left w:val="nil"/>
              <w:bottom w:val="single" w:sz="4" w:space="0" w:color="auto"/>
              <w:right w:val="single" w:sz="4" w:space="0" w:color="auto"/>
            </w:tcBorders>
            <w:shd w:val="clear" w:color="auto" w:fill="auto"/>
            <w:noWrap/>
            <w:vAlign w:val="bottom"/>
            <w:hideMark/>
          </w:tcPr>
          <w:p w14:paraId="08D34B7E"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2D03CBA2"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05A7DBCC"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13A7E1B3"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2A8A5989"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18999784"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57566603"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289470BC"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61B5A87F"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110E05ED" w14:textId="77777777" w:rsidR="00535DC8" w:rsidRPr="00535DC8" w:rsidRDefault="00535DC8" w:rsidP="005E0D59">
            <w:pPr>
              <w:widowControl w:val="0"/>
              <w:suppressAutoHyphens/>
              <w:jc w:val="both"/>
              <w:rPr>
                <w:sz w:val="28"/>
                <w:szCs w:val="28"/>
              </w:rPr>
            </w:pPr>
            <w:r w:rsidRPr="00535DC8">
              <w:rPr>
                <w:sz w:val="28"/>
                <w:szCs w:val="28"/>
              </w:rPr>
              <w:t>8760</w:t>
            </w:r>
          </w:p>
        </w:tc>
        <w:tc>
          <w:tcPr>
            <w:tcW w:w="294" w:type="pct"/>
            <w:tcBorders>
              <w:top w:val="nil"/>
              <w:left w:val="nil"/>
              <w:bottom w:val="single" w:sz="4" w:space="0" w:color="auto"/>
              <w:right w:val="single" w:sz="4" w:space="0" w:color="auto"/>
            </w:tcBorders>
            <w:shd w:val="clear" w:color="auto" w:fill="auto"/>
            <w:noWrap/>
            <w:vAlign w:val="bottom"/>
            <w:hideMark/>
          </w:tcPr>
          <w:p w14:paraId="62061D40" w14:textId="77777777" w:rsidR="00535DC8" w:rsidRPr="00535DC8" w:rsidRDefault="00535DC8" w:rsidP="005E0D59">
            <w:pPr>
              <w:widowControl w:val="0"/>
              <w:suppressAutoHyphens/>
              <w:jc w:val="both"/>
              <w:rPr>
                <w:sz w:val="28"/>
                <w:szCs w:val="28"/>
              </w:rPr>
            </w:pPr>
            <w:r w:rsidRPr="00535DC8">
              <w:rPr>
                <w:sz w:val="28"/>
                <w:szCs w:val="28"/>
              </w:rPr>
              <w:t>8760</w:t>
            </w:r>
          </w:p>
        </w:tc>
      </w:tr>
      <w:tr w:rsidR="00535DC8" w:rsidRPr="00535DC8" w14:paraId="5A9E766C"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97CF91D" w14:textId="77777777" w:rsidR="00535DC8" w:rsidRPr="00535DC8" w:rsidRDefault="00535DC8" w:rsidP="005E0D59">
            <w:pPr>
              <w:widowControl w:val="0"/>
              <w:suppressAutoHyphens/>
              <w:jc w:val="both"/>
              <w:rPr>
                <w:sz w:val="28"/>
                <w:szCs w:val="28"/>
              </w:rPr>
            </w:pPr>
            <w:r w:rsidRPr="00535DC8">
              <w:rPr>
                <w:sz w:val="28"/>
                <w:szCs w:val="28"/>
              </w:rPr>
              <w:t>Котельная, п. Пригородный, ул. Ласковая, 28</w:t>
            </w:r>
          </w:p>
        </w:tc>
        <w:tc>
          <w:tcPr>
            <w:tcW w:w="234" w:type="pct"/>
            <w:tcBorders>
              <w:top w:val="nil"/>
              <w:left w:val="nil"/>
              <w:bottom w:val="single" w:sz="4" w:space="0" w:color="auto"/>
              <w:right w:val="single" w:sz="4" w:space="0" w:color="auto"/>
            </w:tcBorders>
            <w:shd w:val="clear" w:color="auto" w:fill="auto"/>
            <w:noWrap/>
            <w:vAlign w:val="bottom"/>
            <w:hideMark/>
          </w:tcPr>
          <w:p w14:paraId="7A6DB66E"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5DFCA58D"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4067FB59"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70225919"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70C11721"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3AA1415A"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5754F6FB"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7193DA7D"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5031EF69"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26BA6EAE" w14:textId="77777777" w:rsidR="00535DC8" w:rsidRPr="00535DC8" w:rsidRDefault="00535DC8" w:rsidP="005E0D59">
            <w:pPr>
              <w:widowControl w:val="0"/>
              <w:suppressAutoHyphens/>
              <w:jc w:val="both"/>
              <w:rPr>
                <w:sz w:val="28"/>
                <w:szCs w:val="28"/>
              </w:rPr>
            </w:pPr>
            <w:r w:rsidRPr="00535DC8">
              <w:rPr>
                <w:sz w:val="28"/>
                <w:szCs w:val="28"/>
              </w:rPr>
              <w:t>8424</w:t>
            </w:r>
          </w:p>
        </w:tc>
        <w:tc>
          <w:tcPr>
            <w:tcW w:w="294" w:type="pct"/>
            <w:tcBorders>
              <w:top w:val="nil"/>
              <w:left w:val="nil"/>
              <w:bottom w:val="single" w:sz="4" w:space="0" w:color="auto"/>
              <w:right w:val="single" w:sz="4" w:space="0" w:color="auto"/>
            </w:tcBorders>
            <w:shd w:val="clear" w:color="auto" w:fill="auto"/>
            <w:noWrap/>
            <w:vAlign w:val="bottom"/>
            <w:hideMark/>
          </w:tcPr>
          <w:p w14:paraId="5934D364" w14:textId="77777777" w:rsidR="00535DC8" w:rsidRPr="00535DC8" w:rsidRDefault="00535DC8" w:rsidP="005E0D59">
            <w:pPr>
              <w:widowControl w:val="0"/>
              <w:suppressAutoHyphens/>
              <w:jc w:val="both"/>
              <w:rPr>
                <w:sz w:val="28"/>
                <w:szCs w:val="28"/>
              </w:rPr>
            </w:pPr>
            <w:r w:rsidRPr="00535DC8">
              <w:rPr>
                <w:sz w:val="28"/>
                <w:szCs w:val="28"/>
              </w:rPr>
              <w:t>8424</w:t>
            </w:r>
          </w:p>
        </w:tc>
      </w:tr>
      <w:tr w:rsidR="00535DC8" w:rsidRPr="00535DC8" w14:paraId="3BD6F9B4"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C31F7F0" w14:textId="77777777" w:rsidR="00535DC8" w:rsidRPr="00535DC8" w:rsidRDefault="00535DC8" w:rsidP="005E0D59">
            <w:pPr>
              <w:widowControl w:val="0"/>
              <w:suppressAutoHyphens/>
              <w:jc w:val="both"/>
              <w:rPr>
                <w:sz w:val="28"/>
                <w:szCs w:val="28"/>
              </w:rPr>
            </w:pPr>
            <w:r w:rsidRPr="00535DC8">
              <w:rPr>
                <w:sz w:val="28"/>
                <w:szCs w:val="28"/>
              </w:rPr>
              <w:t>Котельная, п. Терема, ул. Менделеева, 2, кадастровый номер земельного участка 74:19:1104001:1488</w:t>
            </w:r>
          </w:p>
        </w:tc>
        <w:tc>
          <w:tcPr>
            <w:tcW w:w="234" w:type="pct"/>
            <w:tcBorders>
              <w:top w:val="nil"/>
              <w:left w:val="nil"/>
              <w:bottom w:val="single" w:sz="4" w:space="0" w:color="auto"/>
              <w:right w:val="single" w:sz="4" w:space="0" w:color="auto"/>
            </w:tcBorders>
            <w:shd w:val="clear" w:color="auto" w:fill="auto"/>
            <w:noWrap/>
            <w:vAlign w:val="bottom"/>
            <w:hideMark/>
          </w:tcPr>
          <w:p w14:paraId="74015879" w14:textId="77777777" w:rsidR="00535DC8" w:rsidRPr="00535DC8" w:rsidRDefault="00535DC8" w:rsidP="005E0D59">
            <w:pPr>
              <w:widowControl w:val="0"/>
              <w:suppressAutoHyphens/>
              <w:jc w:val="both"/>
              <w:rPr>
                <w:sz w:val="28"/>
                <w:szCs w:val="28"/>
              </w:rPr>
            </w:pPr>
            <w:r w:rsidRPr="00535DC8">
              <w:rPr>
                <w:sz w:val="28"/>
                <w:szCs w:val="28"/>
              </w:rPr>
              <w:t> </w:t>
            </w:r>
          </w:p>
        </w:tc>
        <w:tc>
          <w:tcPr>
            <w:tcW w:w="234" w:type="pct"/>
            <w:tcBorders>
              <w:top w:val="nil"/>
              <w:left w:val="nil"/>
              <w:bottom w:val="single" w:sz="4" w:space="0" w:color="auto"/>
              <w:right w:val="single" w:sz="4" w:space="0" w:color="auto"/>
            </w:tcBorders>
            <w:shd w:val="clear" w:color="auto" w:fill="auto"/>
            <w:noWrap/>
            <w:vAlign w:val="bottom"/>
            <w:hideMark/>
          </w:tcPr>
          <w:p w14:paraId="72AC1330"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4E6914BE"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304DA40D"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2D9B5732"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3B6CF627"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5E2BF99A"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58137511"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7D7EEB22"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090F6F04" w14:textId="77777777" w:rsidR="00535DC8" w:rsidRPr="00535DC8" w:rsidRDefault="00535DC8" w:rsidP="005E0D59">
            <w:pPr>
              <w:widowControl w:val="0"/>
              <w:suppressAutoHyphens/>
              <w:jc w:val="both"/>
              <w:rPr>
                <w:sz w:val="28"/>
                <w:szCs w:val="28"/>
              </w:rPr>
            </w:pPr>
            <w:r w:rsidRPr="00535DC8">
              <w:rPr>
                <w:sz w:val="28"/>
                <w:szCs w:val="28"/>
              </w:rPr>
              <w:t>8424</w:t>
            </w:r>
          </w:p>
        </w:tc>
        <w:tc>
          <w:tcPr>
            <w:tcW w:w="294" w:type="pct"/>
            <w:tcBorders>
              <w:top w:val="nil"/>
              <w:left w:val="nil"/>
              <w:bottom w:val="single" w:sz="4" w:space="0" w:color="auto"/>
              <w:right w:val="single" w:sz="4" w:space="0" w:color="auto"/>
            </w:tcBorders>
            <w:shd w:val="clear" w:color="auto" w:fill="auto"/>
            <w:noWrap/>
            <w:vAlign w:val="bottom"/>
            <w:hideMark/>
          </w:tcPr>
          <w:p w14:paraId="3022A314" w14:textId="77777777" w:rsidR="00535DC8" w:rsidRPr="00535DC8" w:rsidRDefault="00535DC8" w:rsidP="005E0D59">
            <w:pPr>
              <w:widowControl w:val="0"/>
              <w:suppressAutoHyphens/>
              <w:jc w:val="both"/>
              <w:rPr>
                <w:sz w:val="28"/>
                <w:szCs w:val="28"/>
              </w:rPr>
            </w:pPr>
            <w:r w:rsidRPr="00535DC8">
              <w:rPr>
                <w:sz w:val="28"/>
                <w:szCs w:val="28"/>
              </w:rPr>
              <w:t>8424</w:t>
            </w:r>
          </w:p>
        </w:tc>
      </w:tr>
      <w:tr w:rsidR="00535DC8" w:rsidRPr="00535DC8" w14:paraId="626AEE28"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41363426" w14:textId="77777777" w:rsidR="00535DC8" w:rsidRPr="00535DC8" w:rsidRDefault="00535DC8" w:rsidP="005E0D59">
            <w:pPr>
              <w:widowControl w:val="0"/>
              <w:suppressAutoHyphens/>
              <w:jc w:val="both"/>
              <w:rPr>
                <w:sz w:val="28"/>
                <w:szCs w:val="28"/>
              </w:rPr>
            </w:pPr>
            <w:r w:rsidRPr="00535DC8">
              <w:rPr>
                <w:sz w:val="28"/>
                <w:szCs w:val="28"/>
              </w:rPr>
              <w:t>Котельная, 121Га, номер земельного участка 74:19:1203001:7403</w:t>
            </w:r>
          </w:p>
        </w:tc>
        <w:tc>
          <w:tcPr>
            <w:tcW w:w="234" w:type="pct"/>
            <w:tcBorders>
              <w:top w:val="nil"/>
              <w:left w:val="nil"/>
              <w:bottom w:val="single" w:sz="4" w:space="0" w:color="auto"/>
              <w:right w:val="single" w:sz="4" w:space="0" w:color="auto"/>
            </w:tcBorders>
            <w:shd w:val="clear" w:color="auto" w:fill="auto"/>
            <w:noWrap/>
            <w:vAlign w:val="bottom"/>
            <w:hideMark/>
          </w:tcPr>
          <w:p w14:paraId="577B73C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614F780"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D67C66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1338CF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1B41CB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5BDDCC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FCB0798"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AEF3B7E"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6CA328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6024D00"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1150C38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02958FB7"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3B3F70FD" w14:textId="77777777" w:rsidR="00535DC8" w:rsidRPr="00535DC8" w:rsidRDefault="00535DC8" w:rsidP="005E0D59">
            <w:pPr>
              <w:widowControl w:val="0"/>
              <w:suppressAutoHyphens/>
              <w:jc w:val="both"/>
              <w:rPr>
                <w:sz w:val="28"/>
                <w:szCs w:val="28"/>
              </w:rPr>
            </w:pPr>
            <w:r w:rsidRPr="00535DC8">
              <w:rPr>
                <w:sz w:val="28"/>
                <w:szCs w:val="28"/>
              </w:rPr>
              <w:t>Котельная пос. Садовый, Челябинская область, Сосновский район, ЗУ КН 74:19:1202001:1042</w:t>
            </w:r>
          </w:p>
        </w:tc>
        <w:tc>
          <w:tcPr>
            <w:tcW w:w="234" w:type="pct"/>
            <w:tcBorders>
              <w:top w:val="nil"/>
              <w:left w:val="nil"/>
              <w:bottom w:val="single" w:sz="4" w:space="0" w:color="auto"/>
              <w:right w:val="single" w:sz="4" w:space="0" w:color="auto"/>
            </w:tcBorders>
            <w:shd w:val="clear" w:color="auto" w:fill="auto"/>
            <w:noWrap/>
            <w:vAlign w:val="bottom"/>
            <w:hideMark/>
          </w:tcPr>
          <w:p w14:paraId="0BDE6870"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E5951F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3A9B92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1302FE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0A9C58C"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C0C5A8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0FA08F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336EBB5"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CFD61E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FA100DB"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4EAA9EA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34E38C23"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3EB71C8C" w14:textId="77777777" w:rsidR="00535DC8" w:rsidRPr="00535DC8" w:rsidRDefault="00535DC8" w:rsidP="005E0D59">
            <w:pPr>
              <w:widowControl w:val="0"/>
              <w:suppressAutoHyphens/>
              <w:jc w:val="both"/>
              <w:rPr>
                <w:sz w:val="28"/>
                <w:szCs w:val="28"/>
              </w:rPr>
            </w:pPr>
            <w:r w:rsidRPr="00535DC8">
              <w:rPr>
                <w:sz w:val="28"/>
                <w:szCs w:val="28"/>
              </w:rPr>
              <w:t xml:space="preserve">Котельные 115 Га, Челябинская область, Сосновский район, ЗУ КН </w:t>
            </w:r>
            <w:r w:rsidRPr="00535DC8">
              <w:rPr>
                <w:sz w:val="28"/>
                <w:szCs w:val="28"/>
              </w:rPr>
              <w:lastRenderedPageBreak/>
              <w:t>74:19:1203001:7933, 74:19:1203001:7917</w:t>
            </w:r>
          </w:p>
        </w:tc>
        <w:tc>
          <w:tcPr>
            <w:tcW w:w="234" w:type="pct"/>
            <w:tcBorders>
              <w:top w:val="nil"/>
              <w:left w:val="nil"/>
              <w:bottom w:val="single" w:sz="4" w:space="0" w:color="auto"/>
              <w:right w:val="single" w:sz="4" w:space="0" w:color="auto"/>
            </w:tcBorders>
            <w:shd w:val="clear" w:color="auto" w:fill="auto"/>
            <w:noWrap/>
            <w:vAlign w:val="bottom"/>
            <w:hideMark/>
          </w:tcPr>
          <w:p w14:paraId="11CF0221" w14:textId="77777777" w:rsidR="00535DC8" w:rsidRPr="00535DC8" w:rsidRDefault="00535DC8" w:rsidP="005E0D59">
            <w:pPr>
              <w:widowControl w:val="0"/>
              <w:suppressAutoHyphens/>
              <w:jc w:val="both"/>
              <w:rPr>
                <w:sz w:val="28"/>
                <w:szCs w:val="28"/>
              </w:rPr>
            </w:pPr>
            <w:proofErr w:type="spellStart"/>
            <w:r w:rsidRPr="00535DC8">
              <w:rPr>
                <w:sz w:val="28"/>
                <w:szCs w:val="28"/>
              </w:rPr>
              <w:lastRenderedPageBreak/>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D91593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C1994A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C68076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DF0101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DA64C3A"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FC708F1"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1AEBE0C"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7BDAA8E"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244B50C"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70E24E5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6B68E964"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883E75F" w14:textId="77777777" w:rsidR="00535DC8" w:rsidRPr="00535DC8" w:rsidRDefault="00535DC8" w:rsidP="005E0D59">
            <w:pPr>
              <w:widowControl w:val="0"/>
              <w:suppressAutoHyphens/>
              <w:jc w:val="both"/>
              <w:rPr>
                <w:sz w:val="28"/>
                <w:szCs w:val="28"/>
              </w:rPr>
            </w:pPr>
            <w:r w:rsidRPr="00535DC8">
              <w:rPr>
                <w:sz w:val="28"/>
                <w:szCs w:val="28"/>
              </w:rPr>
              <w:t>Котельная, д. Малиновка</w:t>
            </w:r>
          </w:p>
        </w:tc>
        <w:tc>
          <w:tcPr>
            <w:tcW w:w="234" w:type="pct"/>
            <w:tcBorders>
              <w:top w:val="nil"/>
              <w:left w:val="nil"/>
              <w:bottom w:val="single" w:sz="4" w:space="0" w:color="auto"/>
              <w:right w:val="single" w:sz="4" w:space="0" w:color="auto"/>
            </w:tcBorders>
            <w:shd w:val="clear" w:color="auto" w:fill="auto"/>
            <w:noWrap/>
            <w:vAlign w:val="bottom"/>
            <w:hideMark/>
          </w:tcPr>
          <w:p w14:paraId="174FD406" w14:textId="77777777" w:rsidR="00535DC8" w:rsidRPr="00535DC8" w:rsidRDefault="00535DC8" w:rsidP="005E0D59">
            <w:pPr>
              <w:widowControl w:val="0"/>
              <w:suppressAutoHyphens/>
              <w:jc w:val="both"/>
              <w:rPr>
                <w:sz w:val="28"/>
                <w:szCs w:val="28"/>
              </w:rPr>
            </w:pPr>
            <w:r w:rsidRPr="00535DC8">
              <w:rPr>
                <w:sz w:val="28"/>
                <w:szCs w:val="28"/>
              </w:rPr>
              <w:t> </w:t>
            </w:r>
          </w:p>
        </w:tc>
        <w:tc>
          <w:tcPr>
            <w:tcW w:w="234" w:type="pct"/>
            <w:tcBorders>
              <w:top w:val="nil"/>
              <w:left w:val="nil"/>
              <w:bottom w:val="single" w:sz="4" w:space="0" w:color="auto"/>
              <w:right w:val="single" w:sz="4" w:space="0" w:color="auto"/>
            </w:tcBorders>
            <w:shd w:val="clear" w:color="auto" w:fill="auto"/>
            <w:noWrap/>
            <w:vAlign w:val="bottom"/>
            <w:hideMark/>
          </w:tcPr>
          <w:p w14:paraId="6C85999B"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5C62CEAF"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55A007AF"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7753A4EE"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5EEB2EED"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7F742CA9"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26E2452F"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5184E43B"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72348233" w14:textId="77777777" w:rsidR="00535DC8" w:rsidRPr="00535DC8" w:rsidRDefault="00535DC8" w:rsidP="005E0D59">
            <w:pPr>
              <w:widowControl w:val="0"/>
              <w:suppressAutoHyphens/>
              <w:jc w:val="both"/>
              <w:rPr>
                <w:sz w:val="28"/>
                <w:szCs w:val="28"/>
              </w:rPr>
            </w:pPr>
            <w:r w:rsidRPr="00535DC8">
              <w:rPr>
                <w:sz w:val="28"/>
                <w:szCs w:val="28"/>
              </w:rPr>
              <w:t>5088</w:t>
            </w:r>
          </w:p>
        </w:tc>
        <w:tc>
          <w:tcPr>
            <w:tcW w:w="294" w:type="pct"/>
            <w:tcBorders>
              <w:top w:val="nil"/>
              <w:left w:val="nil"/>
              <w:bottom w:val="single" w:sz="4" w:space="0" w:color="auto"/>
              <w:right w:val="single" w:sz="4" w:space="0" w:color="auto"/>
            </w:tcBorders>
            <w:shd w:val="clear" w:color="auto" w:fill="auto"/>
            <w:noWrap/>
            <w:vAlign w:val="bottom"/>
            <w:hideMark/>
          </w:tcPr>
          <w:p w14:paraId="6373C567" w14:textId="77777777" w:rsidR="00535DC8" w:rsidRPr="00535DC8" w:rsidRDefault="00535DC8" w:rsidP="005E0D59">
            <w:pPr>
              <w:widowControl w:val="0"/>
              <w:suppressAutoHyphens/>
              <w:jc w:val="both"/>
              <w:rPr>
                <w:sz w:val="28"/>
                <w:szCs w:val="28"/>
              </w:rPr>
            </w:pPr>
            <w:r w:rsidRPr="00535DC8">
              <w:rPr>
                <w:sz w:val="28"/>
                <w:szCs w:val="28"/>
              </w:rPr>
              <w:t>5088</w:t>
            </w:r>
          </w:p>
        </w:tc>
      </w:tr>
      <w:tr w:rsidR="00535DC8" w:rsidRPr="00535DC8" w14:paraId="3918329C" w14:textId="77777777" w:rsidTr="00966F8A">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CE8D87" w14:textId="77777777" w:rsidR="00535DC8" w:rsidRPr="00535DC8" w:rsidRDefault="00535DC8" w:rsidP="005E0D59">
            <w:pPr>
              <w:widowControl w:val="0"/>
              <w:suppressAutoHyphens/>
              <w:jc w:val="both"/>
              <w:rPr>
                <w:sz w:val="28"/>
                <w:szCs w:val="28"/>
              </w:rPr>
            </w:pPr>
            <w:r w:rsidRPr="00535DC8">
              <w:rPr>
                <w:sz w:val="28"/>
                <w:szCs w:val="28"/>
              </w:rPr>
              <w:t>Частота отказов с прекращением теплоснабжения от котельной</w:t>
            </w:r>
          </w:p>
        </w:tc>
      </w:tr>
      <w:tr w:rsidR="00535DC8" w:rsidRPr="00535DC8" w14:paraId="4A5FE71B"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05A57D8" w14:textId="77777777" w:rsidR="00535DC8" w:rsidRPr="00535DC8" w:rsidRDefault="00535DC8" w:rsidP="005E0D59">
            <w:pPr>
              <w:widowControl w:val="0"/>
              <w:suppressAutoHyphens/>
              <w:jc w:val="both"/>
              <w:rPr>
                <w:sz w:val="28"/>
                <w:szCs w:val="28"/>
              </w:rPr>
            </w:pPr>
            <w:r w:rsidRPr="00535DC8">
              <w:rPr>
                <w:sz w:val="28"/>
                <w:szCs w:val="28"/>
              </w:rPr>
              <w:t xml:space="preserve">Котельная, с. </w:t>
            </w:r>
            <w:proofErr w:type="spellStart"/>
            <w:r w:rsidRPr="00535DC8">
              <w:rPr>
                <w:sz w:val="28"/>
                <w:szCs w:val="28"/>
              </w:rPr>
              <w:t>Кременкуль</w:t>
            </w:r>
            <w:proofErr w:type="spellEnd"/>
            <w:r w:rsidRPr="00535DC8">
              <w:rPr>
                <w:sz w:val="28"/>
                <w:szCs w:val="28"/>
              </w:rPr>
              <w:t>, ул. Ленина, 20</w:t>
            </w:r>
          </w:p>
        </w:tc>
        <w:tc>
          <w:tcPr>
            <w:tcW w:w="234" w:type="pct"/>
            <w:tcBorders>
              <w:top w:val="nil"/>
              <w:left w:val="nil"/>
              <w:bottom w:val="single" w:sz="4" w:space="0" w:color="auto"/>
              <w:right w:val="single" w:sz="4" w:space="0" w:color="auto"/>
            </w:tcBorders>
            <w:shd w:val="clear" w:color="auto" w:fill="auto"/>
            <w:noWrap/>
            <w:vAlign w:val="bottom"/>
            <w:hideMark/>
          </w:tcPr>
          <w:p w14:paraId="54E8FD1E"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9434749"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51277C2"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0894F2D"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EAF5B60"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851262C"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C325DF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34ADF6A"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A699876"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00AAE21"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34C6D180"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15691B7B"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C31C27C" w14:textId="77777777" w:rsidR="00535DC8" w:rsidRPr="00535DC8" w:rsidRDefault="00535DC8" w:rsidP="005E0D59">
            <w:pPr>
              <w:widowControl w:val="0"/>
              <w:suppressAutoHyphens/>
              <w:jc w:val="both"/>
              <w:rPr>
                <w:sz w:val="28"/>
                <w:szCs w:val="28"/>
              </w:rPr>
            </w:pPr>
            <w:r w:rsidRPr="00535DC8">
              <w:rPr>
                <w:sz w:val="28"/>
                <w:szCs w:val="28"/>
              </w:rPr>
              <w:t>Котельная, п. Садовый, ул. Лесная</w:t>
            </w:r>
          </w:p>
        </w:tc>
        <w:tc>
          <w:tcPr>
            <w:tcW w:w="234" w:type="pct"/>
            <w:tcBorders>
              <w:top w:val="nil"/>
              <w:left w:val="nil"/>
              <w:bottom w:val="single" w:sz="4" w:space="0" w:color="auto"/>
              <w:right w:val="single" w:sz="4" w:space="0" w:color="auto"/>
            </w:tcBorders>
            <w:shd w:val="clear" w:color="auto" w:fill="auto"/>
            <w:noWrap/>
            <w:vAlign w:val="bottom"/>
            <w:hideMark/>
          </w:tcPr>
          <w:p w14:paraId="7BFEFA6A"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FD9BFDF"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FA2C885"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2F36F8F"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00B813D"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469D528"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B2341C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29EB4B4"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D870F38"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15FA92B"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4DE99795"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52B9114C"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C4FEF48" w14:textId="77777777" w:rsidR="00535DC8" w:rsidRPr="00535DC8" w:rsidRDefault="00535DC8" w:rsidP="005E0D59">
            <w:pPr>
              <w:widowControl w:val="0"/>
              <w:suppressAutoHyphens/>
              <w:jc w:val="both"/>
              <w:rPr>
                <w:sz w:val="28"/>
                <w:szCs w:val="28"/>
              </w:rPr>
            </w:pPr>
            <w:r w:rsidRPr="00535DC8">
              <w:rPr>
                <w:sz w:val="28"/>
                <w:szCs w:val="28"/>
              </w:rPr>
              <w:t>Котельная, п. Садовый, ул. Первомайская</w:t>
            </w:r>
          </w:p>
        </w:tc>
        <w:tc>
          <w:tcPr>
            <w:tcW w:w="234" w:type="pct"/>
            <w:tcBorders>
              <w:top w:val="nil"/>
              <w:left w:val="nil"/>
              <w:bottom w:val="single" w:sz="4" w:space="0" w:color="auto"/>
              <w:right w:val="single" w:sz="4" w:space="0" w:color="auto"/>
            </w:tcBorders>
            <w:shd w:val="clear" w:color="auto" w:fill="auto"/>
            <w:noWrap/>
            <w:vAlign w:val="bottom"/>
            <w:hideMark/>
          </w:tcPr>
          <w:p w14:paraId="219BA6CD"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B5AD3DF"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67F0435"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1D111D7"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CA61B80"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B79F8C2"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148FCAC"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8123649"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DB98C9F"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254A494"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043A7C24"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1F298042"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0D9857E"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"Залесье", ул. Раздольная, 2б</w:t>
            </w:r>
          </w:p>
        </w:tc>
        <w:tc>
          <w:tcPr>
            <w:tcW w:w="234" w:type="pct"/>
            <w:tcBorders>
              <w:top w:val="nil"/>
              <w:left w:val="nil"/>
              <w:bottom w:val="single" w:sz="4" w:space="0" w:color="auto"/>
              <w:right w:val="single" w:sz="4" w:space="0" w:color="auto"/>
            </w:tcBorders>
            <w:shd w:val="clear" w:color="auto" w:fill="auto"/>
            <w:noWrap/>
            <w:vAlign w:val="bottom"/>
            <w:hideMark/>
          </w:tcPr>
          <w:p w14:paraId="53E2E4C0"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26E7982"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3384F50"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24776CC"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AA5359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F04E420"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9B08168"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3614E32"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7019EB9"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432C86A"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0B3F86F8"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6C6C1BC1"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62A253E"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примерно в 800 м по направлению на юго-запад от ориентира п. Западный, </w:t>
            </w:r>
            <w:proofErr w:type="spellStart"/>
            <w:r w:rsidRPr="00535DC8">
              <w:rPr>
                <w:sz w:val="28"/>
                <w:szCs w:val="28"/>
              </w:rPr>
              <w:t>мкр</w:t>
            </w:r>
            <w:proofErr w:type="spellEnd"/>
            <w:r w:rsidRPr="00535DC8">
              <w:rPr>
                <w:sz w:val="28"/>
                <w:szCs w:val="28"/>
              </w:rPr>
              <w:t>. "Просторы"</w:t>
            </w:r>
          </w:p>
        </w:tc>
        <w:tc>
          <w:tcPr>
            <w:tcW w:w="234" w:type="pct"/>
            <w:tcBorders>
              <w:top w:val="nil"/>
              <w:left w:val="nil"/>
              <w:bottom w:val="single" w:sz="4" w:space="0" w:color="auto"/>
              <w:right w:val="single" w:sz="4" w:space="0" w:color="auto"/>
            </w:tcBorders>
            <w:shd w:val="clear" w:color="auto" w:fill="auto"/>
            <w:noWrap/>
            <w:vAlign w:val="bottom"/>
            <w:hideMark/>
          </w:tcPr>
          <w:p w14:paraId="69E37704"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659B6D5"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AC7F62D"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43BEC4B"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9E4F22E"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F2BAF25"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9EAEF8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4F362F5"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828403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B33AD48"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088B8B4F"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72672A92"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A71B4F3"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"Привилегия", ул. Цветной бульвар, 1А</w:t>
            </w:r>
          </w:p>
        </w:tc>
        <w:tc>
          <w:tcPr>
            <w:tcW w:w="234" w:type="pct"/>
            <w:tcBorders>
              <w:top w:val="nil"/>
              <w:left w:val="nil"/>
              <w:bottom w:val="single" w:sz="4" w:space="0" w:color="auto"/>
              <w:right w:val="single" w:sz="4" w:space="0" w:color="auto"/>
            </w:tcBorders>
            <w:shd w:val="clear" w:color="auto" w:fill="auto"/>
            <w:noWrap/>
            <w:vAlign w:val="bottom"/>
            <w:hideMark/>
          </w:tcPr>
          <w:p w14:paraId="47378F3D"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97F0382"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8B65EBA"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75CF0DE"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39152AE"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91DDBD7"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987A00B"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313B72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6659E59"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3786DA4"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3E12CD9F"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55C74A34"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AD90CC2"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"Белый Хутор", ул. Лазурная, 1А</w:t>
            </w:r>
          </w:p>
        </w:tc>
        <w:tc>
          <w:tcPr>
            <w:tcW w:w="234" w:type="pct"/>
            <w:tcBorders>
              <w:top w:val="nil"/>
              <w:left w:val="nil"/>
              <w:bottom w:val="single" w:sz="4" w:space="0" w:color="auto"/>
              <w:right w:val="single" w:sz="4" w:space="0" w:color="auto"/>
            </w:tcBorders>
            <w:shd w:val="clear" w:color="auto" w:fill="auto"/>
            <w:noWrap/>
            <w:vAlign w:val="bottom"/>
            <w:hideMark/>
          </w:tcPr>
          <w:p w14:paraId="73CB7A1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016C74C"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4E8A8D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CA13D94"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0C446EE"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4E21570"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05D68FD"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A91A30E"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0290E34"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212AA9F"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1128656A"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4075B178"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9769DA8" w14:textId="77777777" w:rsidR="00535DC8" w:rsidRPr="00535DC8" w:rsidRDefault="00535DC8" w:rsidP="005E0D59">
            <w:pPr>
              <w:widowControl w:val="0"/>
              <w:suppressAutoHyphens/>
              <w:jc w:val="both"/>
              <w:rPr>
                <w:sz w:val="28"/>
                <w:szCs w:val="28"/>
              </w:rPr>
            </w:pPr>
            <w:r w:rsidRPr="00535DC8">
              <w:rPr>
                <w:sz w:val="28"/>
                <w:szCs w:val="28"/>
              </w:rPr>
              <w:t>Котельная, п. Пригородный, ул. Ласковая, 28</w:t>
            </w:r>
          </w:p>
        </w:tc>
        <w:tc>
          <w:tcPr>
            <w:tcW w:w="234" w:type="pct"/>
            <w:tcBorders>
              <w:top w:val="nil"/>
              <w:left w:val="nil"/>
              <w:bottom w:val="single" w:sz="4" w:space="0" w:color="auto"/>
              <w:right w:val="single" w:sz="4" w:space="0" w:color="auto"/>
            </w:tcBorders>
            <w:shd w:val="clear" w:color="auto" w:fill="auto"/>
            <w:noWrap/>
            <w:vAlign w:val="bottom"/>
            <w:hideMark/>
          </w:tcPr>
          <w:p w14:paraId="368B1E08"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20BF73E"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018D34C"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36EF948"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35DFD92"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7D5AFA4"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BC00C1B"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19D465E"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9A166D5"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FF2B552"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7D22F09D"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2F04A191"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E261AF0" w14:textId="77777777" w:rsidR="00535DC8" w:rsidRPr="00535DC8" w:rsidRDefault="00535DC8" w:rsidP="005E0D59">
            <w:pPr>
              <w:widowControl w:val="0"/>
              <w:suppressAutoHyphens/>
              <w:jc w:val="both"/>
              <w:rPr>
                <w:sz w:val="28"/>
                <w:szCs w:val="28"/>
              </w:rPr>
            </w:pPr>
            <w:r w:rsidRPr="00535DC8">
              <w:rPr>
                <w:sz w:val="28"/>
                <w:szCs w:val="28"/>
              </w:rPr>
              <w:t>Котельная, п. Терема, ул. Менделеева, 2, кадастровый номер земельного участка 74:19:1104001:1488</w:t>
            </w:r>
          </w:p>
        </w:tc>
        <w:tc>
          <w:tcPr>
            <w:tcW w:w="234" w:type="pct"/>
            <w:tcBorders>
              <w:top w:val="nil"/>
              <w:left w:val="nil"/>
              <w:bottom w:val="single" w:sz="4" w:space="0" w:color="auto"/>
              <w:right w:val="single" w:sz="4" w:space="0" w:color="auto"/>
            </w:tcBorders>
            <w:shd w:val="clear" w:color="auto" w:fill="auto"/>
            <w:noWrap/>
            <w:vAlign w:val="bottom"/>
            <w:hideMark/>
          </w:tcPr>
          <w:p w14:paraId="16E45AEE"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1812C1C"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3860B3B"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869C734"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D0BD786"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A58346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4DE3B17"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C8DB0A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2BDF11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BD61E8B"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605EC6FC"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5A375B41"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FB7005B" w14:textId="77777777" w:rsidR="00535DC8" w:rsidRPr="00535DC8" w:rsidRDefault="00535DC8" w:rsidP="005E0D59">
            <w:pPr>
              <w:widowControl w:val="0"/>
              <w:suppressAutoHyphens/>
              <w:jc w:val="both"/>
              <w:rPr>
                <w:sz w:val="28"/>
                <w:szCs w:val="28"/>
              </w:rPr>
            </w:pPr>
            <w:r w:rsidRPr="00535DC8">
              <w:rPr>
                <w:sz w:val="28"/>
                <w:szCs w:val="28"/>
              </w:rPr>
              <w:t>Котельная, 121Га, номер земельного участка 74:19:1203001:7403</w:t>
            </w:r>
          </w:p>
        </w:tc>
        <w:tc>
          <w:tcPr>
            <w:tcW w:w="234" w:type="pct"/>
            <w:tcBorders>
              <w:top w:val="nil"/>
              <w:left w:val="nil"/>
              <w:bottom w:val="single" w:sz="4" w:space="0" w:color="auto"/>
              <w:right w:val="single" w:sz="4" w:space="0" w:color="auto"/>
            </w:tcBorders>
            <w:shd w:val="clear" w:color="auto" w:fill="auto"/>
            <w:noWrap/>
            <w:vAlign w:val="bottom"/>
            <w:hideMark/>
          </w:tcPr>
          <w:p w14:paraId="0A95843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4FF088E"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6F7F4BE"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1750FF6"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2F242A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2F31AC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356A9D7"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EBE98C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0F93934"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4147156"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1F4CA3D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05B60459"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8B4C420" w14:textId="77777777" w:rsidR="00535DC8" w:rsidRPr="00535DC8" w:rsidRDefault="00535DC8" w:rsidP="005E0D59">
            <w:pPr>
              <w:widowControl w:val="0"/>
              <w:suppressAutoHyphens/>
              <w:jc w:val="both"/>
              <w:rPr>
                <w:sz w:val="28"/>
                <w:szCs w:val="28"/>
              </w:rPr>
            </w:pPr>
            <w:r w:rsidRPr="00535DC8">
              <w:rPr>
                <w:sz w:val="28"/>
                <w:szCs w:val="28"/>
              </w:rPr>
              <w:t>Котельная пос. Садовый, Челябинская область, Сосновский район, ЗУ КН 74:19:1202001:1042</w:t>
            </w:r>
          </w:p>
        </w:tc>
        <w:tc>
          <w:tcPr>
            <w:tcW w:w="234" w:type="pct"/>
            <w:tcBorders>
              <w:top w:val="nil"/>
              <w:left w:val="nil"/>
              <w:bottom w:val="single" w:sz="4" w:space="0" w:color="auto"/>
              <w:right w:val="single" w:sz="4" w:space="0" w:color="auto"/>
            </w:tcBorders>
            <w:shd w:val="clear" w:color="auto" w:fill="auto"/>
            <w:noWrap/>
            <w:vAlign w:val="bottom"/>
            <w:hideMark/>
          </w:tcPr>
          <w:p w14:paraId="69D4CE9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406AEA8"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F672C2A"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4160586"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BDEBD58"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B12C6BE"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A5F1E8D"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E23AB2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96B3178"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055AB1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5192BEFE"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2B3BC58D"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32D1774A" w14:textId="77777777" w:rsidR="00535DC8" w:rsidRPr="00535DC8" w:rsidRDefault="00535DC8" w:rsidP="005E0D59">
            <w:pPr>
              <w:widowControl w:val="0"/>
              <w:suppressAutoHyphens/>
              <w:jc w:val="both"/>
              <w:rPr>
                <w:sz w:val="28"/>
                <w:szCs w:val="28"/>
              </w:rPr>
            </w:pPr>
            <w:r w:rsidRPr="00535DC8">
              <w:rPr>
                <w:sz w:val="28"/>
                <w:szCs w:val="28"/>
              </w:rPr>
              <w:t>Котельные 115 Га, Челябинская область, Сосновский район, ЗУ КН 74:19:1203001:7933, 74:19:1203001:7917</w:t>
            </w:r>
          </w:p>
        </w:tc>
        <w:tc>
          <w:tcPr>
            <w:tcW w:w="234" w:type="pct"/>
            <w:tcBorders>
              <w:top w:val="nil"/>
              <w:left w:val="nil"/>
              <w:bottom w:val="single" w:sz="4" w:space="0" w:color="auto"/>
              <w:right w:val="single" w:sz="4" w:space="0" w:color="auto"/>
            </w:tcBorders>
            <w:shd w:val="clear" w:color="auto" w:fill="auto"/>
            <w:noWrap/>
            <w:vAlign w:val="bottom"/>
            <w:hideMark/>
          </w:tcPr>
          <w:p w14:paraId="28DA2B20"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4B52AEA"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53C2701"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FB11C98"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8A2B4C8"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4FE3406"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71E9C14"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C56733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B8E2D65"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8702234"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30DD0CAB"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014C9BAF"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F168C5D" w14:textId="77777777" w:rsidR="00535DC8" w:rsidRPr="00535DC8" w:rsidRDefault="00535DC8" w:rsidP="005E0D59">
            <w:pPr>
              <w:widowControl w:val="0"/>
              <w:suppressAutoHyphens/>
              <w:jc w:val="both"/>
              <w:rPr>
                <w:sz w:val="28"/>
                <w:szCs w:val="28"/>
              </w:rPr>
            </w:pPr>
            <w:r w:rsidRPr="00535DC8">
              <w:rPr>
                <w:sz w:val="28"/>
                <w:szCs w:val="28"/>
              </w:rPr>
              <w:t>Котельная, д. Малиновка</w:t>
            </w:r>
          </w:p>
        </w:tc>
        <w:tc>
          <w:tcPr>
            <w:tcW w:w="234" w:type="pct"/>
            <w:tcBorders>
              <w:top w:val="nil"/>
              <w:left w:val="nil"/>
              <w:bottom w:val="single" w:sz="4" w:space="0" w:color="auto"/>
              <w:right w:val="single" w:sz="4" w:space="0" w:color="auto"/>
            </w:tcBorders>
            <w:shd w:val="clear" w:color="auto" w:fill="auto"/>
            <w:noWrap/>
            <w:vAlign w:val="bottom"/>
            <w:hideMark/>
          </w:tcPr>
          <w:p w14:paraId="0F1392F8"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CF9FCFF"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D6BB8BA"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89A753C"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8906B7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776B66E"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0414E68"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469F1AE"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F696A77"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A26314B"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363DF0D3"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76632280" w14:textId="77777777" w:rsidTr="00966F8A">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FD318F" w14:textId="77777777" w:rsidR="00535DC8" w:rsidRPr="00535DC8" w:rsidRDefault="00535DC8" w:rsidP="005E0D59">
            <w:pPr>
              <w:widowControl w:val="0"/>
              <w:suppressAutoHyphens/>
              <w:jc w:val="both"/>
              <w:rPr>
                <w:sz w:val="28"/>
                <w:szCs w:val="28"/>
              </w:rPr>
            </w:pPr>
            <w:r w:rsidRPr="00535DC8">
              <w:rPr>
                <w:sz w:val="28"/>
                <w:szCs w:val="28"/>
              </w:rPr>
              <w:t>Доля автоматизированных котельных без обслуживающего персонала с УТМ меньше/равной 10 Гкал/ч</w:t>
            </w:r>
          </w:p>
        </w:tc>
      </w:tr>
      <w:tr w:rsidR="00535DC8" w:rsidRPr="00535DC8" w14:paraId="4F025288"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42F6EED" w14:textId="77777777" w:rsidR="00535DC8" w:rsidRPr="00535DC8" w:rsidRDefault="00535DC8" w:rsidP="005E0D59">
            <w:pPr>
              <w:widowControl w:val="0"/>
              <w:suppressAutoHyphens/>
              <w:jc w:val="both"/>
              <w:rPr>
                <w:sz w:val="28"/>
                <w:szCs w:val="28"/>
              </w:rPr>
            </w:pPr>
            <w:r w:rsidRPr="00535DC8">
              <w:rPr>
                <w:sz w:val="28"/>
                <w:szCs w:val="28"/>
              </w:rPr>
              <w:t xml:space="preserve">Котельная, с. </w:t>
            </w:r>
            <w:proofErr w:type="spellStart"/>
            <w:r w:rsidRPr="00535DC8">
              <w:rPr>
                <w:sz w:val="28"/>
                <w:szCs w:val="28"/>
              </w:rPr>
              <w:t>Кременкуль</w:t>
            </w:r>
            <w:proofErr w:type="spellEnd"/>
            <w:r w:rsidRPr="00535DC8">
              <w:rPr>
                <w:sz w:val="28"/>
                <w:szCs w:val="28"/>
              </w:rPr>
              <w:t>, ул. Ленина, 20</w:t>
            </w:r>
          </w:p>
        </w:tc>
        <w:tc>
          <w:tcPr>
            <w:tcW w:w="234" w:type="pct"/>
            <w:tcBorders>
              <w:top w:val="nil"/>
              <w:left w:val="nil"/>
              <w:bottom w:val="single" w:sz="4" w:space="0" w:color="auto"/>
              <w:right w:val="single" w:sz="4" w:space="0" w:color="auto"/>
            </w:tcBorders>
            <w:shd w:val="clear" w:color="auto" w:fill="auto"/>
            <w:noWrap/>
            <w:vAlign w:val="bottom"/>
            <w:hideMark/>
          </w:tcPr>
          <w:p w14:paraId="3ABF5FA0"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AC45BAF"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9FE2B41"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6CE3EEB"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1150A334"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D91AF98"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90A52C7"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C168019"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63D16D2"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0A16B07" w14:textId="77777777" w:rsidR="00535DC8" w:rsidRPr="00535DC8" w:rsidRDefault="00535DC8" w:rsidP="005E0D59">
            <w:pPr>
              <w:widowControl w:val="0"/>
              <w:suppressAutoHyphens/>
              <w:jc w:val="both"/>
              <w:rPr>
                <w:sz w:val="28"/>
                <w:szCs w:val="28"/>
              </w:rPr>
            </w:pPr>
            <w:r w:rsidRPr="00535DC8">
              <w:rPr>
                <w:sz w:val="28"/>
                <w:szCs w:val="28"/>
              </w:rPr>
              <w:t>100.00</w:t>
            </w:r>
          </w:p>
        </w:tc>
        <w:tc>
          <w:tcPr>
            <w:tcW w:w="294" w:type="pct"/>
            <w:tcBorders>
              <w:top w:val="nil"/>
              <w:left w:val="nil"/>
              <w:bottom w:val="single" w:sz="4" w:space="0" w:color="auto"/>
              <w:right w:val="single" w:sz="4" w:space="0" w:color="auto"/>
            </w:tcBorders>
            <w:shd w:val="clear" w:color="auto" w:fill="auto"/>
            <w:noWrap/>
            <w:vAlign w:val="bottom"/>
            <w:hideMark/>
          </w:tcPr>
          <w:p w14:paraId="5B93C53B" w14:textId="77777777" w:rsidR="00535DC8" w:rsidRPr="00535DC8" w:rsidRDefault="00535DC8" w:rsidP="005E0D59">
            <w:pPr>
              <w:widowControl w:val="0"/>
              <w:suppressAutoHyphens/>
              <w:jc w:val="both"/>
              <w:rPr>
                <w:sz w:val="28"/>
                <w:szCs w:val="28"/>
              </w:rPr>
            </w:pPr>
            <w:r w:rsidRPr="00535DC8">
              <w:rPr>
                <w:sz w:val="28"/>
                <w:szCs w:val="28"/>
              </w:rPr>
              <w:t>100.00</w:t>
            </w:r>
          </w:p>
        </w:tc>
      </w:tr>
      <w:tr w:rsidR="00535DC8" w:rsidRPr="00535DC8" w14:paraId="52C4579D"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7250D0A" w14:textId="77777777" w:rsidR="00535DC8" w:rsidRPr="00535DC8" w:rsidRDefault="00535DC8" w:rsidP="005E0D59">
            <w:pPr>
              <w:widowControl w:val="0"/>
              <w:suppressAutoHyphens/>
              <w:jc w:val="both"/>
              <w:rPr>
                <w:sz w:val="28"/>
                <w:szCs w:val="28"/>
              </w:rPr>
            </w:pPr>
            <w:r w:rsidRPr="00535DC8">
              <w:rPr>
                <w:sz w:val="28"/>
                <w:szCs w:val="28"/>
              </w:rPr>
              <w:t>Котельная, п. Садовый, ул. Лесная</w:t>
            </w:r>
          </w:p>
        </w:tc>
        <w:tc>
          <w:tcPr>
            <w:tcW w:w="234" w:type="pct"/>
            <w:tcBorders>
              <w:top w:val="nil"/>
              <w:left w:val="nil"/>
              <w:bottom w:val="single" w:sz="4" w:space="0" w:color="auto"/>
              <w:right w:val="single" w:sz="4" w:space="0" w:color="auto"/>
            </w:tcBorders>
            <w:shd w:val="clear" w:color="auto" w:fill="auto"/>
            <w:noWrap/>
            <w:vAlign w:val="bottom"/>
            <w:hideMark/>
          </w:tcPr>
          <w:p w14:paraId="5372061C"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86132F7"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23ED22EC"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B616E81"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43D94299"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0DCCB77"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1764C94"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22649406"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78F6963"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23CAA377" w14:textId="77777777" w:rsidR="00535DC8" w:rsidRPr="00535DC8" w:rsidRDefault="00535DC8" w:rsidP="005E0D59">
            <w:pPr>
              <w:widowControl w:val="0"/>
              <w:suppressAutoHyphens/>
              <w:jc w:val="both"/>
              <w:rPr>
                <w:sz w:val="28"/>
                <w:szCs w:val="28"/>
              </w:rPr>
            </w:pPr>
            <w:r w:rsidRPr="00535DC8">
              <w:rPr>
                <w:sz w:val="28"/>
                <w:szCs w:val="28"/>
              </w:rPr>
              <w:t>100.00</w:t>
            </w:r>
          </w:p>
        </w:tc>
        <w:tc>
          <w:tcPr>
            <w:tcW w:w="294" w:type="pct"/>
            <w:tcBorders>
              <w:top w:val="nil"/>
              <w:left w:val="nil"/>
              <w:bottom w:val="single" w:sz="4" w:space="0" w:color="auto"/>
              <w:right w:val="single" w:sz="4" w:space="0" w:color="auto"/>
            </w:tcBorders>
            <w:shd w:val="clear" w:color="auto" w:fill="auto"/>
            <w:noWrap/>
            <w:vAlign w:val="bottom"/>
            <w:hideMark/>
          </w:tcPr>
          <w:p w14:paraId="2FEDD9AC" w14:textId="77777777" w:rsidR="00535DC8" w:rsidRPr="00535DC8" w:rsidRDefault="00535DC8" w:rsidP="005E0D59">
            <w:pPr>
              <w:widowControl w:val="0"/>
              <w:suppressAutoHyphens/>
              <w:jc w:val="both"/>
              <w:rPr>
                <w:sz w:val="28"/>
                <w:szCs w:val="28"/>
              </w:rPr>
            </w:pPr>
            <w:r w:rsidRPr="00535DC8">
              <w:rPr>
                <w:sz w:val="28"/>
                <w:szCs w:val="28"/>
              </w:rPr>
              <w:t>100.00</w:t>
            </w:r>
          </w:p>
        </w:tc>
      </w:tr>
      <w:tr w:rsidR="00535DC8" w:rsidRPr="00535DC8" w14:paraId="51733FE9"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162061A" w14:textId="77777777" w:rsidR="00535DC8" w:rsidRPr="00535DC8" w:rsidRDefault="00535DC8" w:rsidP="005E0D59">
            <w:pPr>
              <w:widowControl w:val="0"/>
              <w:suppressAutoHyphens/>
              <w:jc w:val="both"/>
              <w:rPr>
                <w:sz w:val="28"/>
                <w:szCs w:val="28"/>
              </w:rPr>
            </w:pPr>
            <w:r w:rsidRPr="00535DC8">
              <w:rPr>
                <w:sz w:val="28"/>
                <w:szCs w:val="28"/>
              </w:rPr>
              <w:t>Котельная, п. Садовый, ул. Первомайская</w:t>
            </w:r>
          </w:p>
        </w:tc>
        <w:tc>
          <w:tcPr>
            <w:tcW w:w="234" w:type="pct"/>
            <w:tcBorders>
              <w:top w:val="nil"/>
              <w:left w:val="nil"/>
              <w:bottom w:val="single" w:sz="4" w:space="0" w:color="auto"/>
              <w:right w:val="single" w:sz="4" w:space="0" w:color="auto"/>
            </w:tcBorders>
            <w:shd w:val="clear" w:color="auto" w:fill="auto"/>
            <w:noWrap/>
            <w:vAlign w:val="bottom"/>
            <w:hideMark/>
          </w:tcPr>
          <w:p w14:paraId="3890F05B"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2B61B5E4"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E8BB5B5"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0C6BE57"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380E46C"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12C7F4C1"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1C054AB6"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120FDD3F"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5A7650D"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1DC48D1" w14:textId="77777777" w:rsidR="00535DC8" w:rsidRPr="00535DC8" w:rsidRDefault="00535DC8" w:rsidP="005E0D59">
            <w:pPr>
              <w:widowControl w:val="0"/>
              <w:suppressAutoHyphens/>
              <w:jc w:val="both"/>
              <w:rPr>
                <w:sz w:val="28"/>
                <w:szCs w:val="28"/>
              </w:rPr>
            </w:pPr>
            <w:r w:rsidRPr="00535DC8">
              <w:rPr>
                <w:sz w:val="28"/>
                <w:szCs w:val="28"/>
              </w:rPr>
              <w:t>100.00</w:t>
            </w:r>
          </w:p>
        </w:tc>
        <w:tc>
          <w:tcPr>
            <w:tcW w:w="294" w:type="pct"/>
            <w:tcBorders>
              <w:top w:val="nil"/>
              <w:left w:val="nil"/>
              <w:bottom w:val="single" w:sz="4" w:space="0" w:color="auto"/>
              <w:right w:val="single" w:sz="4" w:space="0" w:color="auto"/>
            </w:tcBorders>
            <w:shd w:val="clear" w:color="auto" w:fill="auto"/>
            <w:noWrap/>
            <w:vAlign w:val="bottom"/>
            <w:hideMark/>
          </w:tcPr>
          <w:p w14:paraId="7AE22A07" w14:textId="77777777" w:rsidR="00535DC8" w:rsidRPr="00535DC8" w:rsidRDefault="00535DC8" w:rsidP="005E0D59">
            <w:pPr>
              <w:widowControl w:val="0"/>
              <w:suppressAutoHyphens/>
              <w:jc w:val="both"/>
              <w:rPr>
                <w:sz w:val="28"/>
                <w:szCs w:val="28"/>
              </w:rPr>
            </w:pPr>
            <w:r w:rsidRPr="00535DC8">
              <w:rPr>
                <w:sz w:val="28"/>
                <w:szCs w:val="28"/>
              </w:rPr>
              <w:t>100.00</w:t>
            </w:r>
          </w:p>
        </w:tc>
      </w:tr>
      <w:tr w:rsidR="00535DC8" w:rsidRPr="00535DC8" w14:paraId="0EC3C8A0"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4D67B7AB"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"Залесье", ул. Раздольная, 2б</w:t>
            </w:r>
          </w:p>
        </w:tc>
        <w:tc>
          <w:tcPr>
            <w:tcW w:w="234" w:type="pct"/>
            <w:tcBorders>
              <w:top w:val="nil"/>
              <w:left w:val="nil"/>
              <w:bottom w:val="single" w:sz="4" w:space="0" w:color="auto"/>
              <w:right w:val="single" w:sz="4" w:space="0" w:color="auto"/>
            </w:tcBorders>
            <w:shd w:val="clear" w:color="auto" w:fill="auto"/>
            <w:noWrap/>
            <w:vAlign w:val="bottom"/>
            <w:hideMark/>
          </w:tcPr>
          <w:p w14:paraId="1EFDF5C9"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FCAF19F"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7A40CD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B8CA6A2"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DE186AC"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FF824AA"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DA35FBC"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F9C57D5"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BE26A7C"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81BE44B"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61121BDD"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59232F23"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7F465B7"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примерно в 800 м по направлению на юго-запад от ориентира п. Западный, </w:t>
            </w:r>
            <w:proofErr w:type="spellStart"/>
            <w:r w:rsidRPr="00535DC8">
              <w:rPr>
                <w:sz w:val="28"/>
                <w:szCs w:val="28"/>
              </w:rPr>
              <w:t>мкр</w:t>
            </w:r>
            <w:proofErr w:type="spellEnd"/>
            <w:r w:rsidRPr="00535DC8">
              <w:rPr>
                <w:sz w:val="28"/>
                <w:szCs w:val="28"/>
              </w:rPr>
              <w:t>. "Просторы"</w:t>
            </w:r>
          </w:p>
        </w:tc>
        <w:tc>
          <w:tcPr>
            <w:tcW w:w="234" w:type="pct"/>
            <w:tcBorders>
              <w:top w:val="nil"/>
              <w:left w:val="nil"/>
              <w:bottom w:val="single" w:sz="4" w:space="0" w:color="auto"/>
              <w:right w:val="single" w:sz="4" w:space="0" w:color="auto"/>
            </w:tcBorders>
            <w:shd w:val="clear" w:color="auto" w:fill="auto"/>
            <w:noWrap/>
            <w:vAlign w:val="bottom"/>
            <w:hideMark/>
          </w:tcPr>
          <w:p w14:paraId="45EECAD0"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4E76347"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BD89333"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E9407D5"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FFD5D68"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5F52F54"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A258D78"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DB11A6B"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E4F754E"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95403B0" w14:textId="77777777" w:rsidR="00535DC8" w:rsidRPr="00535DC8" w:rsidRDefault="00535DC8" w:rsidP="005E0D59">
            <w:pPr>
              <w:widowControl w:val="0"/>
              <w:suppressAutoHyphens/>
              <w:jc w:val="both"/>
              <w:rPr>
                <w:sz w:val="28"/>
                <w:szCs w:val="28"/>
              </w:rPr>
            </w:pPr>
            <w:r w:rsidRPr="00535DC8">
              <w:rPr>
                <w:sz w:val="28"/>
                <w:szCs w:val="28"/>
              </w:rPr>
              <w:t>100.00</w:t>
            </w:r>
          </w:p>
        </w:tc>
        <w:tc>
          <w:tcPr>
            <w:tcW w:w="294" w:type="pct"/>
            <w:tcBorders>
              <w:top w:val="nil"/>
              <w:left w:val="nil"/>
              <w:bottom w:val="single" w:sz="4" w:space="0" w:color="auto"/>
              <w:right w:val="single" w:sz="4" w:space="0" w:color="auto"/>
            </w:tcBorders>
            <w:shd w:val="clear" w:color="auto" w:fill="auto"/>
            <w:noWrap/>
            <w:vAlign w:val="bottom"/>
            <w:hideMark/>
          </w:tcPr>
          <w:p w14:paraId="771E1BF3" w14:textId="77777777" w:rsidR="00535DC8" w:rsidRPr="00535DC8" w:rsidRDefault="00535DC8" w:rsidP="005E0D59">
            <w:pPr>
              <w:widowControl w:val="0"/>
              <w:suppressAutoHyphens/>
              <w:jc w:val="both"/>
              <w:rPr>
                <w:sz w:val="28"/>
                <w:szCs w:val="28"/>
              </w:rPr>
            </w:pPr>
            <w:r w:rsidRPr="00535DC8">
              <w:rPr>
                <w:sz w:val="28"/>
                <w:szCs w:val="28"/>
              </w:rPr>
              <w:t>100.00</w:t>
            </w:r>
          </w:p>
        </w:tc>
      </w:tr>
      <w:tr w:rsidR="00535DC8" w:rsidRPr="00535DC8" w14:paraId="57B8E8F9"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35D44747"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"Привилегия", ул. Цветной бульвар, 1А</w:t>
            </w:r>
          </w:p>
        </w:tc>
        <w:tc>
          <w:tcPr>
            <w:tcW w:w="234" w:type="pct"/>
            <w:tcBorders>
              <w:top w:val="nil"/>
              <w:left w:val="nil"/>
              <w:bottom w:val="single" w:sz="4" w:space="0" w:color="auto"/>
              <w:right w:val="single" w:sz="4" w:space="0" w:color="auto"/>
            </w:tcBorders>
            <w:shd w:val="clear" w:color="auto" w:fill="auto"/>
            <w:noWrap/>
            <w:vAlign w:val="bottom"/>
            <w:hideMark/>
          </w:tcPr>
          <w:p w14:paraId="2BBF4869"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449A0E9"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7AEF065"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D494629"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F1542EC"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DB5422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DB6E97F"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D286A34"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27F2827"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3344327"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5700E0B2"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2C234A0F"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BCE9044"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"Белый Хутор", ул. Лазурная, 1А</w:t>
            </w:r>
          </w:p>
        </w:tc>
        <w:tc>
          <w:tcPr>
            <w:tcW w:w="234" w:type="pct"/>
            <w:tcBorders>
              <w:top w:val="nil"/>
              <w:left w:val="nil"/>
              <w:bottom w:val="single" w:sz="4" w:space="0" w:color="auto"/>
              <w:right w:val="single" w:sz="4" w:space="0" w:color="auto"/>
            </w:tcBorders>
            <w:shd w:val="clear" w:color="auto" w:fill="auto"/>
            <w:noWrap/>
            <w:vAlign w:val="bottom"/>
            <w:hideMark/>
          </w:tcPr>
          <w:p w14:paraId="6E816B8C"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607DAF5"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2667E802"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B3C6A11"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7BE0A1B"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096986F"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1C62A003"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EA143B9"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BAFBF43"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04949E1" w14:textId="77777777" w:rsidR="00535DC8" w:rsidRPr="00535DC8" w:rsidRDefault="00535DC8" w:rsidP="005E0D59">
            <w:pPr>
              <w:widowControl w:val="0"/>
              <w:suppressAutoHyphens/>
              <w:jc w:val="both"/>
              <w:rPr>
                <w:sz w:val="28"/>
                <w:szCs w:val="28"/>
              </w:rPr>
            </w:pPr>
            <w:r w:rsidRPr="00535DC8">
              <w:rPr>
                <w:sz w:val="28"/>
                <w:szCs w:val="28"/>
              </w:rPr>
              <w:t>100.00</w:t>
            </w:r>
          </w:p>
        </w:tc>
        <w:tc>
          <w:tcPr>
            <w:tcW w:w="294" w:type="pct"/>
            <w:tcBorders>
              <w:top w:val="nil"/>
              <w:left w:val="nil"/>
              <w:bottom w:val="single" w:sz="4" w:space="0" w:color="auto"/>
              <w:right w:val="single" w:sz="4" w:space="0" w:color="auto"/>
            </w:tcBorders>
            <w:shd w:val="clear" w:color="auto" w:fill="auto"/>
            <w:noWrap/>
            <w:vAlign w:val="bottom"/>
            <w:hideMark/>
          </w:tcPr>
          <w:p w14:paraId="16A3FCBB" w14:textId="77777777" w:rsidR="00535DC8" w:rsidRPr="00535DC8" w:rsidRDefault="00535DC8" w:rsidP="005E0D59">
            <w:pPr>
              <w:widowControl w:val="0"/>
              <w:suppressAutoHyphens/>
              <w:jc w:val="both"/>
              <w:rPr>
                <w:sz w:val="28"/>
                <w:szCs w:val="28"/>
              </w:rPr>
            </w:pPr>
            <w:r w:rsidRPr="00535DC8">
              <w:rPr>
                <w:sz w:val="28"/>
                <w:szCs w:val="28"/>
              </w:rPr>
              <w:t>100.00</w:t>
            </w:r>
          </w:p>
        </w:tc>
      </w:tr>
      <w:tr w:rsidR="00535DC8" w:rsidRPr="00535DC8" w14:paraId="29621325"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0DCE52A" w14:textId="77777777" w:rsidR="00535DC8" w:rsidRPr="00535DC8" w:rsidRDefault="00535DC8" w:rsidP="005E0D59">
            <w:pPr>
              <w:widowControl w:val="0"/>
              <w:suppressAutoHyphens/>
              <w:jc w:val="both"/>
              <w:rPr>
                <w:sz w:val="28"/>
                <w:szCs w:val="28"/>
              </w:rPr>
            </w:pPr>
            <w:r w:rsidRPr="00535DC8">
              <w:rPr>
                <w:sz w:val="28"/>
                <w:szCs w:val="28"/>
              </w:rPr>
              <w:t>Котельная, п. Пригородный, ул. Ласковая, 28</w:t>
            </w:r>
          </w:p>
        </w:tc>
        <w:tc>
          <w:tcPr>
            <w:tcW w:w="234" w:type="pct"/>
            <w:tcBorders>
              <w:top w:val="nil"/>
              <w:left w:val="nil"/>
              <w:bottom w:val="single" w:sz="4" w:space="0" w:color="auto"/>
              <w:right w:val="single" w:sz="4" w:space="0" w:color="auto"/>
            </w:tcBorders>
            <w:shd w:val="clear" w:color="auto" w:fill="auto"/>
            <w:noWrap/>
            <w:vAlign w:val="bottom"/>
            <w:hideMark/>
          </w:tcPr>
          <w:p w14:paraId="155065C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85C93B9"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29C0EA7"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7EAEC77"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A7E7C3A"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170A599"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98DA0F8"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965216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7BE9DE4"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6BC263E"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5B140073"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4D6910BD"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32854457" w14:textId="77777777" w:rsidR="00535DC8" w:rsidRPr="00535DC8" w:rsidRDefault="00535DC8" w:rsidP="005E0D59">
            <w:pPr>
              <w:widowControl w:val="0"/>
              <w:suppressAutoHyphens/>
              <w:jc w:val="both"/>
              <w:rPr>
                <w:sz w:val="28"/>
                <w:szCs w:val="28"/>
              </w:rPr>
            </w:pPr>
            <w:r w:rsidRPr="00535DC8">
              <w:rPr>
                <w:sz w:val="28"/>
                <w:szCs w:val="28"/>
              </w:rPr>
              <w:t>Котельная, п. Терема, ул. Менделеева, 2, кадастровый номер земельного участка 74:19:1104001:1488</w:t>
            </w:r>
          </w:p>
        </w:tc>
        <w:tc>
          <w:tcPr>
            <w:tcW w:w="234" w:type="pct"/>
            <w:tcBorders>
              <w:top w:val="nil"/>
              <w:left w:val="nil"/>
              <w:bottom w:val="single" w:sz="4" w:space="0" w:color="auto"/>
              <w:right w:val="single" w:sz="4" w:space="0" w:color="auto"/>
            </w:tcBorders>
            <w:shd w:val="clear" w:color="auto" w:fill="auto"/>
            <w:noWrap/>
            <w:vAlign w:val="bottom"/>
            <w:hideMark/>
          </w:tcPr>
          <w:p w14:paraId="3D9B8589"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25EC0FF"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81EC38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F3F605E"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D60BF94"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3A26AE7"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8EC0D77"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2CD5749"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A9A692E"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0C1E581"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298E2689"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3FCBFF65"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2B40620" w14:textId="77777777" w:rsidR="00535DC8" w:rsidRPr="00535DC8" w:rsidRDefault="00535DC8" w:rsidP="005E0D59">
            <w:pPr>
              <w:widowControl w:val="0"/>
              <w:suppressAutoHyphens/>
              <w:jc w:val="both"/>
              <w:rPr>
                <w:sz w:val="28"/>
                <w:szCs w:val="28"/>
              </w:rPr>
            </w:pPr>
            <w:r w:rsidRPr="00535DC8">
              <w:rPr>
                <w:sz w:val="28"/>
                <w:szCs w:val="28"/>
              </w:rPr>
              <w:t>Котельная, 121Га, номер земельного участка 74:19:1203001:7403</w:t>
            </w:r>
          </w:p>
        </w:tc>
        <w:tc>
          <w:tcPr>
            <w:tcW w:w="234" w:type="pct"/>
            <w:tcBorders>
              <w:top w:val="nil"/>
              <w:left w:val="nil"/>
              <w:bottom w:val="single" w:sz="4" w:space="0" w:color="auto"/>
              <w:right w:val="single" w:sz="4" w:space="0" w:color="auto"/>
            </w:tcBorders>
            <w:shd w:val="clear" w:color="auto" w:fill="auto"/>
            <w:noWrap/>
            <w:vAlign w:val="bottom"/>
            <w:hideMark/>
          </w:tcPr>
          <w:p w14:paraId="5F5BEB84"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467046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F203735"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1F2E60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E6EE14D"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EC60324"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D73507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BE2137B"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B124F5E"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87BA26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6A11969D"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18296006"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01190EC" w14:textId="77777777" w:rsidR="00535DC8" w:rsidRPr="00535DC8" w:rsidRDefault="00535DC8" w:rsidP="005E0D59">
            <w:pPr>
              <w:widowControl w:val="0"/>
              <w:suppressAutoHyphens/>
              <w:jc w:val="both"/>
              <w:rPr>
                <w:sz w:val="28"/>
                <w:szCs w:val="28"/>
              </w:rPr>
            </w:pPr>
            <w:r w:rsidRPr="00535DC8">
              <w:rPr>
                <w:sz w:val="28"/>
                <w:szCs w:val="28"/>
              </w:rPr>
              <w:t>Котельная пос. Садовый, Челябинская область, Сосновский район, ЗУ КН 74:19:1202001:1042</w:t>
            </w:r>
          </w:p>
        </w:tc>
        <w:tc>
          <w:tcPr>
            <w:tcW w:w="234" w:type="pct"/>
            <w:tcBorders>
              <w:top w:val="nil"/>
              <w:left w:val="nil"/>
              <w:bottom w:val="single" w:sz="4" w:space="0" w:color="auto"/>
              <w:right w:val="single" w:sz="4" w:space="0" w:color="auto"/>
            </w:tcBorders>
            <w:shd w:val="clear" w:color="auto" w:fill="auto"/>
            <w:noWrap/>
            <w:vAlign w:val="bottom"/>
            <w:hideMark/>
          </w:tcPr>
          <w:p w14:paraId="0CF16F4D"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5478DFA"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51E81B8"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E6337C6"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F5F8F27"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003BE6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AAC83B4"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7458E1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26A0D4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98D6591"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507E4BA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6056A438"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655808D" w14:textId="77777777" w:rsidR="00535DC8" w:rsidRPr="00535DC8" w:rsidRDefault="00535DC8" w:rsidP="005E0D59">
            <w:pPr>
              <w:widowControl w:val="0"/>
              <w:suppressAutoHyphens/>
              <w:jc w:val="both"/>
              <w:rPr>
                <w:sz w:val="28"/>
                <w:szCs w:val="28"/>
              </w:rPr>
            </w:pPr>
            <w:r w:rsidRPr="00535DC8">
              <w:rPr>
                <w:sz w:val="28"/>
                <w:szCs w:val="28"/>
              </w:rPr>
              <w:t>Котельные 115 Га, Челябинская область, Сосновский район, ЗУ КН 74:19:1203001:7933, 74:19:1203001:7917</w:t>
            </w:r>
          </w:p>
        </w:tc>
        <w:tc>
          <w:tcPr>
            <w:tcW w:w="234" w:type="pct"/>
            <w:tcBorders>
              <w:top w:val="nil"/>
              <w:left w:val="nil"/>
              <w:bottom w:val="single" w:sz="4" w:space="0" w:color="auto"/>
              <w:right w:val="single" w:sz="4" w:space="0" w:color="auto"/>
            </w:tcBorders>
            <w:shd w:val="clear" w:color="auto" w:fill="auto"/>
            <w:noWrap/>
            <w:vAlign w:val="bottom"/>
            <w:hideMark/>
          </w:tcPr>
          <w:p w14:paraId="193167C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76827B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1C8AE8A"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ADC9ECD"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CC500ED"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CC177DE"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7520251C"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D3C9C7A"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94BF785"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263854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3EFBE395"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52A79043"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6E6E80F" w14:textId="77777777" w:rsidR="00535DC8" w:rsidRPr="00535DC8" w:rsidRDefault="00535DC8" w:rsidP="005E0D59">
            <w:pPr>
              <w:widowControl w:val="0"/>
              <w:suppressAutoHyphens/>
              <w:jc w:val="both"/>
              <w:rPr>
                <w:sz w:val="28"/>
                <w:szCs w:val="28"/>
              </w:rPr>
            </w:pPr>
            <w:r w:rsidRPr="00535DC8">
              <w:rPr>
                <w:sz w:val="28"/>
                <w:szCs w:val="28"/>
              </w:rPr>
              <w:t>Котельная, д. Малиновка</w:t>
            </w:r>
          </w:p>
        </w:tc>
        <w:tc>
          <w:tcPr>
            <w:tcW w:w="234" w:type="pct"/>
            <w:tcBorders>
              <w:top w:val="nil"/>
              <w:left w:val="nil"/>
              <w:bottom w:val="single" w:sz="4" w:space="0" w:color="auto"/>
              <w:right w:val="single" w:sz="4" w:space="0" w:color="auto"/>
            </w:tcBorders>
            <w:shd w:val="clear" w:color="auto" w:fill="auto"/>
            <w:noWrap/>
            <w:vAlign w:val="bottom"/>
            <w:hideMark/>
          </w:tcPr>
          <w:p w14:paraId="136180FC" w14:textId="77777777" w:rsidR="00535DC8" w:rsidRPr="00535DC8" w:rsidRDefault="00535DC8" w:rsidP="005E0D59">
            <w:pPr>
              <w:widowControl w:val="0"/>
              <w:suppressAutoHyphens/>
              <w:jc w:val="both"/>
              <w:rPr>
                <w:sz w:val="28"/>
                <w:szCs w:val="28"/>
              </w:rPr>
            </w:pPr>
            <w:r w:rsidRPr="00535DC8">
              <w:rPr>
                <w:sz w:val="28"/>
                <w:szCs w:val="28"/>
              </w:rPr>
              <w:t> </w:t>
            </w:r>
          </w:p>
        </w:tc>
        <w:tc>
          <w:tcPr>
            <w:tcW w:w="234" w:type="pct"/>
            <w:tcBorders>
              <w:top w:val="nil"/>
              <w:left w:val="nil"/>
              <w:bottom w:val="single" w:sz="4" w:space="0" w:color="auto"/>
              <w:right w:val="single" w:sz="4" w:space="0" w:color="auto"/>
            </w:tcBorders>
            <w:shd w:val="clear" w:color="auto" w:fill="auto"/>
            <w:noWrap/>
            <w:vAlign w:val="bottom"/>
            <w:hideMark/>
          </w:tcPr>
          <w:p w14:paraId="1E9E0F01"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0B24978"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42B94B99"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995FF9A"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A7B9AAC"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22E9AF9F"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A033941"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8B8724A"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7056E82" w14:textId="77777777" w:rsidR="00535DC8" w:rsidRPr="00535DC8" w:rsidRDefault="00535DC8" w:rsidP="005E0D59">
            <w:pPr>
              <w:widowControl w:val="0"/>
              <w:suppressAutoHyphens/>
              <w:jc w:val="both"/>
              <w:rPr>
                <w:sz w:val="28"/>
                <w:szCs w:val="28"/>
              </w:rPr>
            </w:pPr>
            <w:r w:rsidRPr="00535DC8">
              <w:rPr>
                <w:sz w:val="28"/>
                <w:szCs w:val="28"/>
              </w:rPr>
              <w:t>100.00</w:t>
            </w:r>
          </w:p>
        </w:tc>
        <w:tc>
          <w:tcPr>
            <w:tcW w:w="294" w:type="pct"/>
            <w:tcBorders>
              <w:top w:val="nil"/>
              <w:left w:val="nil"/>
              <w:bottom w:val="single" w:sz="4" w:space="0" w:color="auto"/>
              <w:right w:val="single" w:sz="4" w:space="0" w:color="auto"/>
            </w:tcBorders>
            <w:shd w:val="clear" w:color="auto" w:fill="auto"/>
            <w:noWrap/>
            <w:vAlign w:val="bottom"/>
            <w:hideMark/>
          </w:tcPr>
          <w:p w14:paraId="766D1ABC" w14:textId="77777777" w:rsidR="00535DC8" w:rsidRPr="00535DC8" w:rsidRDefault="00535DC8" w:rsidP="005E0D59">
            <w:pPr>
              <w:widowControl w:val="0"/>
              <w:suppressAutoHyphens/>
              <w:jc w:val="both"/>
              <w:rPr>
                <w:sz w:val="28"/>
                <w:szCs w:val="28"/>
              </w:rPr>
            </w:pPr>
            <w:r w:rsidRPr="00535DC8">
              <w:rPr>
                <w:sz w:val="28"/>
                <w:szCs w:val="28"/>
              </w:rPr>
              <w:t>100.00</w:t>
            </w:r>
          </w:p>
        </w:tc>
      </w:tr>
      <w:tr w:rsidR="00535DC8" w:rsidRPr="00535DC8" w14:paraId="64B4C804" w14:textId="77777777" w:rsidTr="00966F8A">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563ED3" w14:textId="77777777" w:rsidR="00535DC8" w:rsidRPr="00535DC8" w:rsidRDefault="00535DC8" w:rsidP="005E0D59">
            <w:pPr>
              <w:widowControl w:val="0"/>
              <w:suppressAutoHyphens/>
              <w:jc w:val="both"/>
              <w:rPr>
                <w:sz w:val="28"/>
                <w:szCs w:val="28"/>
              </w:rPr>
            </w:pPr>
            <w:r w:rsidRPr="00535DC8">
              <w:rPr>
                <w:sz w:val="28"/>
                <w:szCs w:val="28"/>
              </w:rPr>
              <w:t>Доля котельных оборудованных приборами учета</w:t>
            </w:r>
          </w:p>
        </w:tc>
      </w:tr>
      <w:tr w:rsidR="00535DC8" w:rsidRPr="00535DC8" w14:paraId="249B3F88"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66A3778" w14:textId="77777777" w:rsidR="00535DC8" w:rsidRPr="00535DC8" w:rsidRDefault="00535DC8" w:rsidP="005E0D59">
            <w:pPr>
              <w:widowControl w:val="0"/>
              <w:suppressAutoHyphens/>
              <w:jc w:val="both"/>
              <w:rPr>
                <w:sz w:val="28"/>
                <w:szCs w:val="28"/>
              </w:rPr>
            </w:pPr>
            <w:r w:rsidRPr="00535DC8">
              <w:rPr>
                <w:sz w:val="28"/>
                <w:szCs w:val="28"/>
              </w:rPr>
              <w:t xml:space="preserve">Котельная, с. </w:t>
            </w:r>
            <w:proofErr w:type="spellStart"/>
            <w:r w:rsidRPr="00535DC8">
              <w:rPr>
                <w:sz w:val="28"/>
                <w:szCs w:val="28"/>
              </w:rPr>
              <w:t>Кременкуль</w:t>
            </w:r>
            <w:proofErr w:type="spellEnd"/>
            <w:r w:rsidRPr="00535DC8">
              <w:rPr>
                <w:sz w:val="28"/>
                <w:szCs w:val="28"/>
              </w:rPr>
              <w:t>, ул. Ленина, 20</w:t>
            </w:r>
          </w:p>
        </w:tc>
        <w:tc>
          <w:tcPr>
            <w:tcW w:w="234" w:type="pct"/>
            <w:tcBorders>
              <w:top w:val="nil"/>
              <w:left w:val="nil"/>
              <w:bottom w:val="single" w:sz="4" w:space="0" w:color="auto"/>
              <w:right w:val="single" w:sz="4" w:space="0" w:color="auto"/>
            </w:tcBorders>
            <w:shd w:val="clear" w:color="auto" w:fill="auto"/>
            <w:noWrap/>
            <w:vAlign w:val="bottom"/>
            <w:hideMark/>
          </w:tcPr>
          <w:p w14:paraId="33DEB8C2"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262ACDE"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E8E7194"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9A805B2"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DEF60B9"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35E51A2"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46E5EB6"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9344210"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4D72066"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C02D8EC"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7448B6D7"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252F1210"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2E10DC2" w14:textId="77777777" w:rsidR="00535DC8" w:rsidRPr="00535DC8" w:rsidRDefault="00535DC8" w:rsidP="005E0D59">
            <w:pPr>
              <w:widowControl w:val="0"/>
              <w:suppressAutoHyphens/>
              <w:jc w:val="both"/>
              <w:rPr>
                <w:sz w:val="28"/>
                <w:szCs w:val="28"/>
              </w:rPr>
            </w:pPr>
            <w:r w:rsidRPr="00535DC8">
              <w:rPr>
                <w:sz w:val="28"/>
                <w:szCs w:val="28"/>
              </w:rPr>
              <w:t>Котельная, п. Садовый, ул. Лесная</w:t>
            </w:r>
          </w:p>
        </w:tc>
        <w:tc>
          <w:tcPr>
            <w:tcW w:w="234" w:type="pct"/>
            <w:tcBorders>
              <w:top w:val="nil"/>
              <w:left w:val="nil"/>
              <w:bottom w:val="single" w:sz="4" w:space="0" w:color="auto"/>
              <w:right w:val="single" w:sz="4" w:space="0" w:color="auto"/>
            </w:tcBorders>
            <w:shd w:val="clear" w:color="auto" w:fill="auto"/>
            <w:noWrap/>
            <w:vAlign w:val="bottom"/>
            <w:hideMark/>
          </w:tcPr>
          <w:p w14:paraId="3ED9C50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367CF8B"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091DDF8"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6FD17BB"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6845A5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E89C4B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64BB064"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0BAA9FF"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41861EC"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6715CC0"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65FFE633"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6994A412"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9D4B9FF" w14:textId="77777777" w:rsidR="00535DC8" w:rsidRPr="00535DC8" w:rsidRDefault="00535DC8" w:rsidP="005E0D59">
            <w:pPr>
              <w:widowControl w:val="0"/>
              <w:suppressAutoHyphens/>
              <w:jc w:val="both"/>
              <w:rPr>
                <w:sz w:val="28"/>
                <w:szCs w:val="28"/>
              </w:rPr>
            </w:pPr>
            <w:r w:rsidRPr="00535DC8">
              <w:rPr>
                <w:sz w:val="28"/>
                <w:szCs w:val="28"/>
              </w:rPr>
              <w:t>Котельная, п. Садовый, ул. Первомайская</w:t>
            </w:r>
          </w:p>
        </w:tc>
        <w:tc>
          <w:tcPr>
            <w:tcW w:w="234" w:type="pct"/>
            <w:tcBorders>
              <w:top w:val="nil"/>
              <w:left w:val="nil"/>
              <w:bottom w:val="single" w:sz="4" w:space="0" w:color="auto"/>
              <w:right w:val="single" w:sz="4" w:space="0" w:color="auto"/>
            </w:tcBorders>
            <w:shd w:val="clear" w:color="auto" w:fill="auto"/>
            <w:noWrap/>
            <w:vAlign w:val="bottom"/>
            <w:hideMark/>
          </w:tcPr>
          <w:p w14:paraId="10F0185F"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5E3B8D8"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C37297B"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B3F4CEC"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676A950"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14A490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9DFE7F5"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DD28330"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FFF9277"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AA2CAC2"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22491AC4"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404C8A60"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66742B3" w14:textId="77777777" w:rsidR="00535DC8" w:rsidRPr="00535DC8" w:rsidRDefault="00535DC8" w:rsidP="005E0D59">
            <w:pPr>
              <w:widowControl w:val="0"/>
              <w:suppressAutoHyphens/>
              <w:jc w:val="both"/>
              <w:rPr>
                <w:sz w:val="28"/>
                <w:szCs w:val="28"/>
              </w:rPr>
            </w:pPr>
            <w:r w:rsidRPr="00535DC8">
              <w:rPr>
                <w:sz w:val="28"/>
                <w:szCs w:val="28"/>
              </w:rPr>
              <w:lastRenderedPageBreak/>
              <w:t xml:space="preserve">Котельная, п. Западный, </w:t>
            </w:r>
            <w:proofErr w:type="spellStart"/>
            <w:r w:rsidRPr="00535DC8">
              <w:rPr>
                <w:sz w:val="28"/>
                <w:szCs w:val="28"/>
              </w:rPr>
              <w:t>мкр</w:t>
            </w:r>
            <w:proofErr w:type="spellEnd"/>
            <w:r w:rsidRPr="00535DC8">
              <w:rPr>
                <w:sz w:val="28"/>
                <w:szCs w:val="28"/>
              </w:rPr>
              <w:t>. "Залесье", ул. Раздольная, 2б</w:t>
            </w:r>
          </w:p>
        </w:tc>
        <w:tc>
          <w:tcPr>
            <w:tcW w:w="234" w:type="pct"/>
            <w:tcBorders>
              <w:top w:val="nil"/>
              <w:left w:val="nil"/>
              <w:bottom w:val="single" w:sz="4" w:space="0" w:color="auto"/>
              <w:right w:val="single" w:sz="4" w:space="0" w:color="auto"/>
            </w:tcBorders>
            <w:shd w:val="clear" w:color="auto" w:fill="auto"/>
            <w:noWrap/>
            <w:vAlign w:val="bottom"/>
            <w:hideMark/>
          </w:tcPr>
          <w:p w14:paraId="42767FAE"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70D07F5"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29F7225D"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8EE13E5"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07DDDF5"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7B8C875"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6EF2325"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F2418D6"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6D98DC6"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1320E270" w14:textId="77777777" w:rsidR="00535DC8" w:rsidRPr="00535DC8" w:rsidRDefault="00535DC8" w:rsidP="005E0D59">
            <w:pPr>
              <w:widowControl w:val="0"/>
              <w:suppressAutoHyphens/>
              <w:jc w:val="both"/>
              <w:rPr>
                <w:sz w:val="28"/>
                <w:szCs w:val="28"/>
              </w:rPr>
            </w:pPr>
            <w:r w:rsidRPr="00535DC8">
              <w:rPr>
                <w:sz w:val="28"/>
                <w:szCs w:val="28"/>
              </w:rPr>
              <w:t>100.00</w:t>
            </w:r>
          </w:p>
        </w:tc>
        <w:tc>
          <w:tcPr>
            <w:tcW w:w="294" w:type="pct"/>
            <w:tcBorders>
              <w:top w:val="nil"/>
              <w:left w:val="nil"/>
              <w:bottom w:val="single" w:sz="4" w:space="0" w:color="auto"/>
              <w:right w:val="single" w:sz="4" w:space="0" w:color="auto"/>
            </w:tcBorders>
            <w:shd w:val="clear" w:color="auto" w:fill="auto"/>
            <w:noWrap/>
            <w:vAlign w:val="bottom"/>
            <w:hideMark/>
          </w:tcPr>
          <w:p w14:paraId="6F9B9FC0" w14:textId="77777777" w:rsidR="00535DC8" w:rsidRPr="00535DC8" w:rsidRDefault="00535DC8" w:rsidP="005E0D59">
            <w:pPr>
              <w:widowControl w:val="0"/>
              <w:suppressAutoHyphens/>
              <w:jc w:val="both"/>
              <w:rPr>
                <w:sz w:val="28"/>
                <w:szCs w:val="28"/>
              </w:rPr>
            </w:pPr>
            <w:r w:rsidRPr="00535DC8">
              <w:rPr>
                <w:sz w:val="28"/>
                <w:szCs w:val="28"/>
              </w:rPr>
              <w:t>100.00</w:t>
            </w:r>
          </w:p>
        </w:tc>
      </w:tr>
      <w:tr w:rsidR="00535DC8" w:rsidRPr="00535DC8" w14:paraId="08906CCB"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3656801"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примерно в 800 м по направлению на юго-запад от ориентира п. Западный, </w:t>
            </w:r>
            <w:proofErr w:type="spellStart"/>
            <w:r w:rsidRPr="00535DC8">
              <w:rPr>
                <w:sz w:val="28"/>
                <w:szCs w:val="28"/>
              </w:rPr>
              <w:t>мкр</w:t>
            </w:r>
            <w:proofErr w:type="spellEnd"/>
            <w:r w:rsidRPr="00535DC8">
              <w:rPr>
                <w:sz w:val="28"/>
                <w:szCs w:val="28"/>
              </w:rPr>
              <w:t>. "Просторы"</w:t>
            </w:r>
          </w:p>
        </w:tc>
        <w:tc>
          <w:tcPr>
            <w:tcW w:w="234" w:type="pct"/>
            <w:tcBorders>
              <w:top w:val="nil"/>
              <w:left w:val="nil"/>
              <w:bottom w:val="single" w:sz="4" w:space="0" w:color="auto"/>
              <w:right w:val="single" w:sz="4" w:space="0" w:color="auto"/>
            </w:tcBorders>
            <w:shd w:val="clear" w:color="auto" w:fill="auto"/>
            <w:noWrap/>
            <w:vAlign w:val="bottom"/>
            <w:hideMark/>
          </w:tcPr>
          <w:p w14:paraId="7453D41D"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4EFD5000"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6F2E664"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F7D74BB"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AF3DAB6"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81A5B79"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6340541"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14BA4F5B"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4A830723"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1FB5A295" w14:textId="77777777" w:rsidR="00535DC8" w:rsidRPr="00535DC8" w:rsidRDefault="00535DC8" w:rsidP="005E0D59">
            <w:pPr>
              <w:widowControl w:val="0"/>
              <w:suppressAutoHyphens/>
              <w:jc w:val="both"/>
              <w:rPr>
                <w:sz w:val="28"/>
                <w:szCs w:val="28"/>
              </w:rPr>
            </w:pPr>
            <w:r w:rsidRPr="00535DC8">
              <w:rPr>
                <w:sz w:val="28"/>
                <w:szCs w:val="28"/>
              </w:rPr>
              <w:t>100.00</w:t>
            </w:r>
          </w:p>
        </w:tc>
        <w:tc>
          <w:tcPr>
            <w:tcW w:w="294" w:type="pct"/>
            <w:tcBorders>
              <w:top w:val="nil"/>
              <w:left w:val="nil"/>
              <w:bottom w:val="single" w:sz="4" w:space="0" w:color="auto"/>
              <w:right w:val="single" w:sz="4" w:space="0" w:color="auto"/>
            </w:tcBorders>
            <w:shd w:val="clear" w:color="auto" w:fill="auto"/>
            <w:noWrap/>
            <w:vAlign w:val="bottom"/>
            <w:hideMark/>
          </w:tcPr>
          <w:p w14:paraId="162AF1F1" w14:textId="77777777" w:rsidR="00535DC8" w:rsidRPr="00535DC8" w:rsidRDefault="00535DC8" w:rsidP="005E0D59">
            <w:pPr>
              <w:widowControl w:val="0"/>
              <w:suppressAutoHyphens/>
              <w:jc w:val="both"/>
              <w:rPr>
                <w:sz w:val="28"/>
                <w:szCs w:val="28"/>
              </w:rPr>
            </w:pPr>
            <w:r w:rsidRPr="00535DC8">
              <w:rPr>
                <w:sz w:val="28"/>
                <w:szCs w:val="28"/>
              </w:rPr>
              <w:t>100.00</w:t>
            </w:r>
          </w:p>
        </w:tc>
      </w:tr>
      <w:tr w:rsidR="00535DC8" w:rsidRPr="00535DC8" w14:paraId="6A8D5073"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7AA4ABD"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"Привилегия", ул. Цветной бульвар, 1А</w:t>
            </w:r>
          </w:p>
        </w:tc>
        <w:tc>
          <w:tcPr>
            <w:tcW w:w="234" w:type="pct"/>
            <w:tcBorders>
              <w:top w:val="nil"/>
              <w:left w:val="nil"/>
              <w:bottom w:val="single" w:sz="4" w:space="0" w:color="auto"/>
              <w:right w:val="single" w:sz="4" w:space="0" w:color="auto"/>
            </w:tcBorders>
            <w:shd w:val="clear" w:color="auto" w:fill="auto"/>
            <w:noWrap/>
            <w:vAlign w:val="bottom"/>
            <w:hideMark/>
          </w:tcPr>
          <w:p w14:paraId="4B0207D5"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27F341AF"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A2B9F1B"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683A20E"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2ECC55B"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05C1ED6"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917A512"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4B249F9F"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70C7731"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14458A3D" w14:textId="77777777" w:rsidR="00535DC8" w:rsidRPr="00535DC8" w:rsidRDefault="00535DC8" w:rsidP="005E0D59">
            <w:pPr>
              <w:widowControl w:val="0"/>
              <w:suppressAutoHyphens/>
              <w:jc w:val="both"/>
              <w:rPr>
                <w:sz w:val="28"/>
                <w:szCs w:val="28"/>
              </w:rPr>
            </w:pPr>
            <w:r w:rsidRPr="00535DC8">
              <w:rPr>
                <w:sz w:val="28"/>
                <w:szCs w:val="28"/>
              </w:rPr>
              <w:t>100.00</w:t>
            </w:r>
          </w:p>
        </w:tc>
        <w:tc>
          <w:tcPr>
            <w:tcW w:w="294" w:type="pct"/>
            <w:tcBorders>
              <w:top w:val="nil"/>
              <w:left w:val="nil"/>
              <w:bottom w:val="single" w:sz="4" w:space="0" w:color="auto"/>
              <w:right w:val="single" w:sz="4" w:space="0" w:color="auto"/>
            </w:tcBorders>
            <w:shd w:val="clear" w:color="auto" w:fill="auto"/>
            <w:noWrap/>
            <w:vAlign w:val="bottom"/>
            <w:hideMark/>
          </w:tcPr>
          <w:p w14:paraId="4AD50E2A" w14:textId="77777777" w:rsidR="00535DC8" w:rsidRPr="00535DC8" w:rsidRDefault="00535DC8" w:rsidP="005E0D59">
            <w:pPr>
              <w:widowControl w:val="0"/>
              <w:suppressAutoHyphens/>
              <w:jc w:val="both"/>
              <w:rPr>
                <w:sz w:val="28"/>
                <w:szCs w:val="28"/>
              </w:rPr>
            </w:pPr>
            <w:r w:rsidRPr="00535DC8">
              <w:rPr>
                <w:sz w:val="28"/>
                <w:szCs w:val="28"/>
              </w:rPr>
              <w:t>100.00</w:t>
            </w:r>
          </w:p>
        </w:tc>
      </w:tr>
      <w:tr w:rsidR="00535DC8" w:rsidRPr="00535DC8" w14:paraId="77F46C02"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4A543AE5" w14:textId="77777777" w:rsidR="00535DC8" w:rsidRPr="00535DC8" w:rsidRDefault="00535DC8" w:rsidP="005E0D59">
            <w:pPr>
              <w:widowControl w:val="0"/>
              <w:suppressAutoHyphens/>
              <w:jc w:val="both"/>
              <w:rPr>
                <w:sz w:val="28"/>
                <w:szCs w:val="28"/>
              </w:rPr>
            </w:pPr>
            <w:r w:rsidRPr="00535DC8">
              <w:rPr>
                <w:sz w:val="28"/>
                <w:szCs w:val="28"/>
              </w:rPr>
              <w:t xml:space="preserve">Котельная, п. Западный, </w:t>
            </w:r>
            <w:proofErr w:type="spellStart"/>
            <w:r w:rsidRPr="00535DC8">
              <w:rPr>
                <w:sz w:val="28"/>
                <w:szCs w:val="28"/>
              </w:rPr>
              <w:t>мкр</w:t>
            </w:r>
            <w:proofErr w:type="spellEnd"/>
            <w:r w:rsidRPr="00535DC8">
              <w:rPr>
                <w:sz w:val="28"/>
                <w:szCs w:val="28"/>
              </w:rPr>
              <w:t>. "Белый Хутор", ул. Лазурная, 1А</w:t>
            </w:r>
          </w:p>
        </w:tc>
        <w:tc>
          <w:tcPr>
            <w:tcW w:w="234" w:type="pct"/>
            <w:tcBorders>
              <w:top w:val="nil"/>
              <w:left w:val="nil"/>
              <w:bottom w:val="single" w:sz="4" w:space="0" w:color="auto"/>
              <w:right w:val="single" w:sz="4" w:space="0" w:color="auto"/>
            </w:tcBorders>
            <w:shd w:val="clear" w:color="auto" w:fill="auto"/>
            <w:noWrap/>
            <w:vAlign w:val="bottom"/>
            <w:hideMark/>
          </w:tcPr>
          <w:p w14:paraId="1C644B58"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4EAB34E0"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19186146"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758837C"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9B909B4"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4AB6408A"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4CD6DB9A"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9B38B3E"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27F1C3BC"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0EEC098" w14:textId="77777777" w:rsidR="00535DC8" w:rsidRPr="00535DC8" w:rsidRDefault="00535DC8" w:rsidP="005E0D59">
            <w:pPr>
              <w:widowControl w:val="0"/>
              <w:suppressAutoHyphens/>
              <w:jc w:val="both"/>
              <w:rPr>
                <w:sz w:val="28"/>
                <w:szCs w:val="28"/>
              </w:rPr>
            </w:pPr>
            <w:r w:rsidRPr="00535DC8">
              <w:rPr>
                <w:sz w:val="28"/>
                <w:szCs w:val="28"/>
              </w:rPr>
              <w:t>100.00</w:t>
            </w:r>
          </w:p>
        </w:tc>
        <w:tc>
          <w:tcPr>
            <w:tcW w:w="294" w:type="pct"/>
            <w:tcBorders>
              <w:top w:val="nil"/>
              <w:left w:val="nil"/>
              <w:bottom w:val="single" w:sz="4" w:space="0" w:color="auto"/>
              <w:right w:val="single" w:sz="4" w:space="0" w:color="auto"/>
            </w:tcBorders>
            <w:shd w:val="clear" w:color="auto" w:fill="auto"/>
            <w:noWrap/>
            <w:vAlign w:val="bottom"/>
            <w:hideMark/>
          </w:tcPr>
          <w:p w14:paraId="625F2AA8" w14:textId="77777777" w:rsidR="00535DC8" w:rsidRPr="00535DC8" w:rsidRDefault="00535DC8" w:rsidP="005E0D59">
            <w:pPr>
              <w:widowControl w:val="0"/>
              <w:suppressAutoHyphens/>
              <w:jc w:val="both"/>
              <w:rPr>
                <w:sz w:val="28"/>
                <w:szCs w:val="28"/>
              </w:rPr>
            </w:pPr>
            <w:r w:rsidRPr="00535DC8">
              <w:rPr>
                <w:sz w:val="28"/>
                <w:szCs w:val="28"/>
              </w:rPr>
              <w:t>100.00</w:t>
            </w:r>
          </w:p>
        </w:tc>
      </w:tr>
      <w:tr w:rsidR="00535DC8" w:rsidRPr="00535DC8" w14:paraId="363B1CAD"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6E0937E" w14:textId="77777777" w:rsidR="00535DC8" w:rsidRPr="00535DC8" w:rsidRDefault="00535DC8" w:rsidP="005E0D59">
            <w:pPr>
              <w:widowControl w:val="0"/>
              <w:suppressAutoHyphens/>
              <w:jc w:val="both"/>
              <w:rPr>
                <w:sz w:val="28"/>
                <w:szCs w:val="28"/>
              </w:rPr>
            </w:pPr>
            <w:r w:rsidRPr="00535DC8">
              <w:rPr>
                <w:sz w:val="28"/>
                <w:szCs w:val="28"/>
              </w:rPr>
              <w:t>Котельная, п. Пригородный, ул. Ласковая, 28</w:t>
            </w:r>
          </w:p>
        </w:tc>
        <w:tc>
          <w:tcPr>
            <w:tcW w:w="234" w:type="pct"/>
            <w:tcBorders>
              <w:top w:val="nil"/>
              <w:left w:val="nil"/>
              <w:bottom w:val="single" w:sz="4" w:space="0" w:color="auto"/>
              <w:right w:val="single" w:sz="4" w:space="0" w:color="auto"/>
            </w:tcBorders>
            <w:shd w:val="clear" w:color="auto" w:fill="auto"/>
            <w:noWrap/>
            <w:vAlign w:val="bottom"/>
            <w:hideMark/>
          </w:tcPr>
          <w:p w14:paraId="208731E6"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D921865"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8BEE4B5"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E58E411"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3326B18"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0434891"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2043BC24"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1958645"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404CF310"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315792A" w14:textId="77777777" w:rsidR="00535DC8" w:rsidRPr="00535DC8" w:rsidRDefault="00535DC8" w:rsidP="005E0D59">
            <w:pPr>
              <w:widowControl w:val="0"/>
              <w:suppressAutoHyphens/>
              <w:jc w:val="both"/>
              <w:rPr>
                <w:sz w:val="28"/>
                <w:szCs w:val="28"/>
              </w:rPr>
            </w:pPr>
            <w:r w:rsidRPr="00535DC8">
              <w:rPr>
                <w:sz w:val="28"/>
                <w:szCs w:val="28"/>
              </w:rPr>
              <w:t>100.00</w:t>
            </w:r>
          </w:p>
        </w:tc>
        <w:tc>
          <w:tcPr>
            <w:tcW w:w="294" w:type="pct"/>
            <w:tcBorders>
              <w:top w:val="nil"/>
              <w:left w:val="nil"/>
              <w:bottom w:val="single" w:sz="4" w:space="0" w:color="auto"/>
              <w:right w:val="single" w:sz="4" w:space="0" w:color="auto"/>
            </w:tcBorders>
            <w:shd w:val="clear" w:color="auto" w:fill="auto"/>
            <w:noWrap/>
            <w:vAlign w:val="bottom"/>
            <w:hideMark/>
          </w:tcPr>
          <w:p w14:paraId="49D61D9E" w14:textId="77777777" w:rsidR="00535DC8" w:rsidRPr="00535DC8" w:rsidRDefault="00535DC8" w:rsidP="005E0D59">
            <w:pPr>
              <w:widowControl w:val="0"/>
              <w:suppressAutoHyphens/>
              <w:jc w:val="both"/>
              <w:rPr>
                <w:sz w:val="28"/>
                <w:szCs w:val="28"/>
              </w:rPr>
            </w:pPr>
            <w:r w:rsidRPr="00535DC8">
              <w:rPr>
                <w:sz w:val="28"/>
                <w:szCs w:val="28"/>
              </w:rPr>
              <w:t>100.00</w:t>
            </w:r>
          </w:p>
        </w:tc>
      </w:tr>
      <w:tr w:rsidR="00535DC8" w:rsidRPr="00535DC8" w14:paraId="5BB216A7"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4C7F05E" w14:textId="77777777" w:rsidR="00535DC8" w:rsidRPr="00535DC8" w:rsidRDefault="00535DC8" w:rsidP="005E0D59">
            <w:pPr>
              <w:widowControl w:val="0"/>
              <w:suppressAutoHyphens/>
              <w:jc w:val="both"/>
              <w:rPr>
                <w:sz w:val="28"/>
                <w:szCs w:val="28"/>
              </w:rPr>
            </w:pPr>
            <w:r w:rsidRPr="00535DC8">
              <w:rPr>
                <w:sz w:val="28"/>
                <w:szCs w:val="28"/>
              </w:rPr>
              <w:t>Котельная, п. Терема, ул. Менделеева, 2, кадастровый номер земельного участка 74:19:1104001:1488</w:t>
            </w:r>
          </w:p>
        </w:tc>
        <w:tc>
          <w:tcPr>
            <w:tcW w:w="234" w:type="pct"/>
            <w:tcBorders>
              <w:top w:val="nil"/>
              <w:left w:val="nil"/>
              <w:bottom w:val="single" w:sz="4" w:space="0" w:color="auto"/>
              <w:right w:val="single" w:sz="4" w:space="0" w:color="auto"/>
            </w:tcBorders>
            <w:shd w:val="clear" w:color="auto" w:fill="auto"/>
            <w:noWrap/>
            <w:vAlign w:val="bottom"/>
            <w:hideMark/>
          </w:tcPr>
          <w:p w14:paraId="555CFF9E"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BC7367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480C2C0"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ABC2C05"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4FF1A7B6"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4BBE08A"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6A1C56E"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71FE8BF"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1E30D4C9"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25FDDFD" w14:textId="77777777" w:rsidR="00535DC8" w:rsidRPr="00535DC8" w:rsidRDefault="00535DC8" w:rsidP="005E0D59">
            <w:pPr>
              <w:widowControl w:val="0"/>
              <w:suppressAutoHyphens/>
              <w:jc w:val="both"/>
              <w:rPr>
                <w:sz w:val="28"/>
                <w:szCs w:val="28"/>
              </w:rPr>
            </w:pPr>
            <w:r w:rsidRPr="00535DC8">
              <w:rPr>
                <w:sz w:val="28"/>
                <w:szCs w:val="28"/>
              </w:rPr>
              <w:t>100.00</w:t>
            </w:r>
          </w:p>
        </w:tc>
        <w:tc>
          <w:tcPr>
            <w:tcW w:w="294" w:type="pct"/>
            <w:tcBorders>
              <w:top w:val="nil"/>
              <w:left w:val="nil"/>
              <w:bottom w:val="single" w:sz="4" w:space="0" w:color="auto"/>
              <w:right w:val="single" w:sz="4" w:space="0" w:color="auto"/>
            </w:tcBorders>
            <w:shd w:val="clear" w:color="auto" w:fill="auto"/>
            <w:noWrap/>
            <w:vAlign w:val="bottom"/>
            <w:hideMark/>
          </w:tcPr>
          <w:p w14:paraId="42D40AE0" w14:textId="77777777" w:rsidR="00535DC8" w:rsidRPr="00535DC8" w:rsidRDefault="00535DC8" w:rsidP="005E0D59">
            <w:pPr>
              <w:widowControl w:val="0"/>
              <w:suppressAutoHyphens/>
              <w:jc w:val="both"/>
              <w:rPr>
                <w:sz w:val="28"/>
                <w:szCs w:val="28"/>
              </w:rPr>
            </w:pPr>
            <w:r w:rsidRPr="00535DC8">
              <w:rPr>
                <w:sz w:val="28"/>
                <w:szCs w:val="28"/>
              </w:rPr>
              <w:t>100.00</w:t>
            </w:r>
          </w:p>
        </w:tc>
      </w:tr>
      <w:tr w:rsidR="00535DC8" w:rsidRPr="00535DC8" w14:paraId="0F7D5527"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A1BF85B" w14:textId="77777777" w:rsidR="00535DC8" w:rsidRPr="00535DC8" w:rsidRDefault="00535DC8" w:rsidP="005E0D59">
            <w:pPr>
              <w:widowControl w:val="0"/>
              <w:suppressAutoHyphens/>
              <w:jc w:val="both"/>
              <w:rPr>
                <w:sz w:val="28"/>
                <w:szCs w:val="28"/>
              </w:rPr>
            </w:pPr>
            <w:r w:rsidRPr="00535DC8">
              <w:rPr>
                <w:sz w:val="28"/>
                <w:szCs w:val="28"/>
              </w:rPr>
              <w:t>Котельная, 121Га, номер земельного участка 74:19:1203001:7403</w:t>
            </w:r>
          </w:p>
        </w:tc>
        <w:tc>
          <w:tcPr>
            <w:tcW w:w="234" w:type="pct"/>
            <w:tcBorders>
              <w:top w:val="nil"/>
              <w:left w:val="nil"/>
              <w:bottom w:val="single" w:sz="4" w:space="0" w:color="auto"/>
              <w:right w:val="single" w:sz="4" w:space="0" w:color="auto"/>
            </w:tcBorders>
            <w:shd w:val="clear" w:color="auto" w:fill="auto"/>
            <w:noWrap/>
            <w:vAlign w:val="bottom"/>
            <w:hideMark/>
          </w:tcPr>
          <w:p w14:paraId="7E13A647"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2DEEF39"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D8C3A3E"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7A342E1"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D4969DB"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46EF8A3"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0454548"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C7F9A40"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64D3A7A"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BC9411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32D4243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75EEC158"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6387B7A" w14:textId="77777777" w:rsidR="00535DC8" w:rsidRPr="00535DC8" w:rsidRDefault="00535DC8" w:rsidP="005E0D59">
            <w:pPr>
              <w:widowControl w:val="0"/>
              <w:suppressAutoHyphens/>
              <w:jc w:val="both"/>
              <w:rPr>
                <w:sz w:val="28"/>
                <w:szCs w:val="28"/>
              </w:rPr>
            </w:pPr>
            <w:r w:rsidRPr="00535DC8">
              <w:rPr>
                <w:sz w:val="28"/>
                <w:szCs w:val="28"/>
              </w:rPr>
              <w:t>Котельная пос. Садовый, Челябинская область, Сосновский район, ЗУ КН 74:19:1202001:1042</w:t>
            </w:r>
          </w:p>
        </w:tc>
        <w:tc>
          <w:tcPr>
            <w:tcW w:w="234" w:type="pct"/>
            <w:tcBorders>
              <w:top w:val="nil"/>
              <w:left w:val="nil"/>
              <w:bottom w:val="single" w:sz="4" w:space="0" w:color="auto"/>
              <w:right w:val="single" w:sz="4" w:space="0" w:color="auto"/>
            </w:tcBorders>
            <w:shd w:val="clear" w:color="auto" w:fill="auto"/>
            <w:noWrap/>
            <w:vAlign w:val="bottom"/>
            <w:hideMark/>
          </w:tcPr>
          <w:p w14:paraId="4FE5EE0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2E891C7"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F2D4AF8"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7A1F778"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B9F754F"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F6432D1"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1FE2A9C"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EB55C5D"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EA556BD"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57FD93A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36159B2C"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006DD60D"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37C4F6B" w14:textId="77777777" w:rsidR="00535DC8" w:rsidRPr="00535DC8" w:rsidRDefault="00535DC8" w:rsidP="005E0D59">
            <w:pPr>
              <w:widowControl w:val="0"/>
              <w:suppressAutoHyphens/>
              <w:jc w:val="both"/>
              <w:rPr>
                <w:sz w:val="28"/>
                <w:szCs w:val="28"/>
              </w:rPr>
            </w:pPr>
            <w:r w:rsidRPr="00535DC8">
              <w:rPr>
                <w:sz w:val="28"/>
                <w:szCs w:val="28"/>
              </w:rPr>
              <w:t>Котельные 115 Га, Челябинская область, Сосновский район, ЗУ КН 74:19:1203001:7933, 74:19:1203001:7917</w:t>
            </w:r>
          </w:p>
        </w:tc>
        <w:tc>
          <w:tcPr>
            <w:tcW w:w="234" w:type="pct"/>
            <w:tcBorders>
              <w:top w:val="nil"/>
              <w:left w:val="nil"/>
              <w:bottom w:val="single" w:sz="4" w:space="0" w:color="auto"/>
              <w:right w:val="single" w:sz="4" w:space="0" w:color="auto"/>
            </w:tcBorders>
            <w:shd w:val="clear" w:color="auto" w:fill="auto"/>
            <w:noWrap/>
            <w:vAlign w:val="bottom"/>
            <w:hideMark/>
          </w:tcPr>
          <w:p w14:paraId="32FF9EDA"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137DE904"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060ED6E"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018190E5"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62A0654D"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E5B1916"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7DE2554"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304AD42B"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41BA487E"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34" w:type="pct"/>
            <w:tcBorders>
              <w:top w:val="nil"/>
              <w:left w:val="nil"/>
              <w:bottom w:val="single" w:sz="4" w:space="0" w:color="auto"/>
              <w:right w:val="single" w:sz="4" w:space="0" w:color="auto"/>
            </w:tcBorders>
            <w:shd w:val="clear" w:color="auto" w:fill="auto"/>
            <w:noWrap/>
            <w:vAlign w:val="bottom"/>
            <w:hideMark/>
          </w:tcPr>
          <w:p w14:paraId="227BDF9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c>
          <w:tcPr>
            <w:tcW w:w="294" w:type="pct"/>
            <w:tcBorders>
              <w:top w:val="nil"/>
              <w:left w:val="nil"/>
              <w:bottom w:val="single" w:sz="4" w:space="0" w:color="auto"/>
              <w:right w:val="single" w:sz="4" w:space="0" w:color="auto"/>
            </w:tcBorders>
            <w:shd w:val="clear" w:color="auto" w:fill="auto"/>
            <w:noWrap/>
            <w:vAlign w:val="bottom"/>
            <w:hideMark/>
          </w:tcPr>
          <w:p w14:paraId="053C96B2" w14:textId="77777777" w:rsidR="00535DC8" w:rsidRPr="00535DC8" w:rsidRDefault="00535DC8" w:rsidP="005E0D59">
            <w:pPr>
              <w:widowControl w:val="0"/>
              <w:suppressAutoHyphens/>
              <w:jc w:val="both"/>
              <w:rPr>
                <w:sz w:val="28"/>
                <w:szCs w:val="28"/>
              </w:rPr>
            </w:pPr>
            <w:proofErr w:type="spellStart"/>
            <w:r w:rsidRPr="00535DC8">
              <w:rPr>
                <w:sz w:val="28"/>
                <w:szCs w:val="28"/>
              </w:rPr>
              <w:t>нд</w:t>
            </w:r>
            <w:proofErr w:type="spellEnd"/>
          </w:p>
        </w:tc>
      </w:tr>
      <w:tr w:rsidR="00535DC8" w:rsidRPr="00535DC8" w14:paraId="15594A66"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0B96AB8" w14:textId="77777777" w:rsidR="00535DC8" w:rsidRPr="00535DC8" w:rsidRDefault="00535DC8" w:rsidP="005E0D59">
            <w:pPr>
              <w:widowControl w:val="0"/>
              <w:suppressAutoHyphens/>
              <w:jc w:val="both"/>
              <w:rPr>
                <w:sz w:val="28"/>
                <w:szCs w:val="28"/>
              </w:rPr>
            </w:pPr>
            <w:r w:rsidRPr="00535DC8">
              <w:rPr>
                <w:sz w:val="28"/>
                <w:szCs w:val="28"/>
              </w:rPr>
              <w:t>Котельная, д. Малиновка</w:t>
            </w:r>
          </w:p>
        </w:tc>
        <w:tc>
          <w:tcPr>
            <w:tcW w:w="234" w:type="pct"/>
            <w:tcBorders>
              <w:top w:val="nil"/>
              <w:left w:val="nil"/>
              <w:bottom w:val="single" w:sz="4" w:space="0" w:color="auto"/>
              <w:right w:val="single" w:sz="4" w:space="0" w:color="auto"/>
            </w:tcBorders>
            <w:shd w:val="clear" w:color="auto" w:fill="auto"/>
            <w:noWrap/>
            <w:vAlign w:val="bottom"/>
            <w:hideMark/>
          </w:tcPr>
          <w:p w14:paraId="343FDEF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158E7E9"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1AC58663"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26C150A8"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1400034"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F54B1CD"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1F360501"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66AB0D5"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60EC16E"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2F1F8216" w14:textId="77777777" w:rsidR="00535DC8" w:rsidRPr="00535DC8" w:rsidRDefault="00535DC8" w:rsidP="005E0D59">
            <w:pPr>
              <w:widowControl w:val="0"/>
              <w:suppressAutoHyphens/>
              <w:jc w:val="both"/>
              <w:rPr>
                <w:sz w:val="28"/>
                <w:szCs w:val="28"/>
              </w:rPr>
            </w:pPr>
            <w:r w:rsidRPr="00535DC8">
              <w:rPr>
                <w:sz w:val="28"/>
                <w:szCs w:val="28"/>
              </w:rPr>
              <w:t>100.00</w:t>
            </w:r>
          </w:p>
        </w:tc>
        <w:tc>
          <w:tcPr>
            <w:tcW w:w="294" w:type="pct"/>
            <w:tcBorders>
              <w:top w:val="nil"/>
              <w:left w:val="nil"/>
              <w:bottom w:val="single" w:sz="4" w:space="0" w:color="auto"/>
              <w:right w:val="single" w:sz="4" w:space="0" w:color="auto"/>
            </w:tcBorders>
            <w:shd w:val="clear" w:color="auto" w:fill="auto"/>
            <w:noWrap/>
            <w:vAlign w:val="bottom"/>
            <w:hideMark/>
          </w:tcPr>
          <w:p w14:paraId="66CE59D6" w14:textId="77777777" w:rsidR="00535DC8" w:rsidRPr="00535DC8" w:rsidRDefault="00535DC8" w:rsidP="005E0D59">
            <w:pPr>
              <w:widowControl w:val="0"/>
              <w:suppressAutoHyphens/>
              <w:jc w:val="both"/>
              <w:rPr>
                <w:sz w:val="28"/>
                <w:szCs w:val="28"/>
              </w:rPr>
            </w:pPr>
            <w:r w:rsidRPr="00535DC8">
              <w:rPr>
                <w:sz w:val="28"/>
                <w:szCs w:val="28"/>
              </w:rPr>
              <w:t>100.00</w:t>
            </w:r>
          </w:p>
        </w:tc>
      </w:tr>
      <w:tr w:rsidR="00535DC8" w:rsidRPr="00535DC8" w14:paraId="03C9728B" w14:textId="77777777" w:rsidTr="00966F8A">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87F4DD" w14:textId="77777777" w:rsidR="00535DC8" w:rsidRPr="00535DC8" w:rsidRDefault="00535DC8" w:rsidP="005E0D59">
            <w:pPr>
              <w:widowControl w:val="0"/>
              <w:suppressAutoHyphens/>
              <w:jc w:val="both"/>
              <w:rPr>
                <w:sz w:val="28"/>
                <w:szCs w:val="28"/>
              </w:rPr>
            </w:pPr>
            <w:r w:rsidRPr="00535DC8">
              <w:rPr>
                <w:sz w:val="28"/>
                <w:szCs w:val="28"/>
              </w:rPr>
              <w:t>МУП "КСС"</w:t>
            </w:r>
          </w:p>
        </w:tc>
      </w:tr>
      <w:tr w:rsidR="00535DC8" w:rsidRPr="00535DC8" w14:paraId="5380FED2"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23BF112" w14:textId="77777777" w:rsidR="00535DC8" w:rsidRPr="00535DC8" w:rsidRDefault="00535DC8" w:rsidP="005E0D59">
            <w:pPr>
              <w:widowControl w:val="0"/>
              <w:suppressAutoHyphens/>
              <w:jc w:val="both"/>
              <w:rPr>
                <w:sz w:val="28"/>
                <w:szCs w:val="28"/>
              </w:rPr>
            </w:pPr>
            <w:r w:rsidRPr="00535DC8">
              <w:rPr>
                <w:sz w:val="28"/>
                <w:szCs w:val="28"/>
              </w:rPr>
              <w:t>Установленная тепловая мощность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309C30AF" w14:textId="77777777" w:rsidR="00535DC8" w:rsidRPr="00535DC8" w:rsidRDefault="00535DC8" w:rsidP="005E0D59">
            <w:pPr>
              <w:widowControl w:val="0"/>
              <w:suppressAutoHyphens/>
              <w:jc w:val="both"/>
              <w:rPr>
                <w:sz w:val="28"/>
                <w:szCs w:val="28"/>
              </w:rPr>
            </w:pPr>
            <w:r w:rsidRPr="00535DC8">
              <w:rPr>
                <w:sz w:val="28"/>
                <w:szCs w:val="28"/>
              </w:rPr>
              <w:t>0.47</w:t>
            </w:r>
          </w:p>
        </w:tc>
        <w:tc>
          <w:tcPr>
            <w:tcW w:w="234" w:type="pct"/>
            <w:tcBorders>
              <w:top w:val="nil"/>
              <w:left w:val="nil"/>
              <w:bottom w:val="single" w:sz="4" w:space="0" w:color="auto"/>
              <w:right w:val="single" w:sz="4" w:space="0" w:color="auto"/>
            </w:tcBorders>
            <w:shd w:val="clear" w:color="auto" w:fill="auto"/>
            <w:noWrap/>
            <w:vAlign w:val="bottom"/>
            <w:hideMark/>
          </w:tcPr>
          <w:p w14:paraId="730467B0" w14:textId="77777777" w:rsidR="00535DC8" w:rsidRPr="00535DC8" w:rsidRDefault="00535DC8" w:rsidP="005E0D59">
            <w:pPr>
              <w:widowControl w:val="0"/>
              <w:suppressAutoHyphens/>
              <w:jc w:val="both"/>
              <w:rPr>
                <w:sz w:val="28"/>
                <w:szCs w:val="28"/>
              </w:rPr>
            </w:pPr>
            <w:r w:rsidRPr="00535DC8">
              <w:rPr>
                <w:sz w:val="28"/>
                <w:szCs w:val="28"/>
              </w:rPr>
              <w:t>0.47</w:t>
            </w:r>
          </w:p>
        </w:tc>
        <w:tc>
          <w:tcPr>
            <w:tcW w:w="234" w:type="pct"/>
            <w:tcBorders>
              <w:top w:val="nil"/>
              <w:left w:val="nil"/>
              <w:bottom w:val="single" w:sz="4" w:space="0" w:color="auto"/>
              <w:right w:val="single" w:sz="4" w:space="0" w:color="auto"/>
            </w:tcBorders>
            <w:shd w:val="clear" w:color="auto" w:fill="auto"/>
            <w:noWrap/>
            <w:vAlign w:val="bottom"/>
            <w:hideMark/>
          </w:tcPr>
          <w:p w14:paraId="0B0ABB09" w14:textId="77777777" w:rsidR="00535DC8" w:rsidRPr="00535DC8" w:rsidRDefault="00535DC8" w:rsidP="005E0D59">
            <w:pPr>
              <w:widowControl w:val="0"/>
              <w:suppressAutoHyphens/>
              <w:jc w:val="both"/>
              <w:rPr>
                <w:sz w:val="28"/>
                <w:szCs w:val="28"/>
              </w:rPr>
            </w:pPr>
            <w:r w:rsidRPr="00535DC8">
              <w:rPr>
                <w:sz w:val="28"/>
                <w:szCs w:val="28"/>
              </w:rPr>
              <w:t>0.47</w:t>
            </w:r>
          </w:p>
        </w:tc>
        <w:tc>
          <w:tcPr>
            <w:tcW w:w="234" w:type="pct"/>
            <w:tcBorders>
              <w:top w:val="nil"/>
              <w:left w:val="nil"/>
              <w:bottom w:val="single" w:sz="4" w:space="0" w:color="auto"/>
              <w:right w:val="single" w:sz="4" w:space="0" w:color="auto"/>
            </w:tcBorders>
            <w:shd w:val="clear" w:color="auto" w:fill="auto"/>
            <w:noWrap/>
            <w:vAlign w:val="bottom"/>
            <w:hideMark/>
          </w:tcPr>
          <w:p w14:paraId="35B5F18E" w14:textId="77777777" w:rsidR="00535DC8" w:rsidRPr="00535DC8" w:rsidRDefault="00535DC8" w:rsidP="005E0D59">
            <w:pPr>
              <w:widowControl w:val="0"/>
              <w:suppressAutoHyphens/>
              <w:jc w:val="both"/>
              <w:rPr>
                <w:sz w:val="28"/>
                <w:szCs w:val="28"/>
              </w:rPr>
            </w:pPr>
            <w:r w:rsidRPr="00535DC8">
              <w:rPr>
                <w:sz w:val="28"/>
                <w:szCs w:val="28"/>
              </w:rPr>
              <w:t>0.47</w:t>
            </w:r>
          </w:p>
        </w:tc>
        <w:tc>
          <w:tcPr>
            <w:tcW w:w="234" w:type="pct"/>
            <w:tcBorders>
              <w:top w:val="nil"/>
              <w:left w:val="nil"/>
              <w:bottom w:val="single" w:sz="4" w:space="0" w:color="auto"/>
              <w:right w:val="single" w:sz="4" w:space="0" w:color="auto"/>
            </w:tcBorders>
            <w:shd w:val="clear" w:color="auto" w:fill="auto"/>
            <w:noWrap/>
            <w:vAlign w:val="bottom"/>
            <w:hideMark/>
          </w:tcPr>
          <w:p w14:paraId="2000B1A6" w14:textId="77777777" w:rsidR="00535DC8" w:rsidRPr="00535DC8" w:rsidRDefault="00535DC8" w:rsidP="005E0D59">
            <w:pPr>
              <w:widowControl w:val="0"/>
              <w:suppressAutoHyphens/>
              <w:jc w:val="both"/>
              <w:rPr>
                <w:sz w:val="28"/>
                <w:szCs w:val="28"/>
              </w:rPr>
            </w:pPr>
            <w:r w:rsidRPr="00535DC8">
              <w:rPr>
                <w:sz w:val="28"/>
                <w:szCs w:val="28"/>
              </w:rPr>
              <w:t>0.47</w:t>
            </w:r>
          </w:p>
        </w:tc>
        <w:tc>
          <w:tcPr>
            <w:tcW w:w="234" w:type="pct"/>
            <w:tcBorders>
              <w:top w:val="nil"/>
              <w:left w:val="nil"/>
              <w:bottom w:val="single" w:sz="4" w:space="0" w:color="auto"/>
              <w:right w:val="single" w:sz="4" w:space="0" w:color="auto"/>
            </w:tcBorders>
            <w:shd w:val="clear" w:color="auto" w:fill="auto"/>
            <w:noWrap/>
            <w:vAlign w:val="bottom"/>
            <w:hideMark/>
          </w:tcPr>
          <w:p w14:paraId="55ABF7B5" w14:textId="77777777" w:rsidR="00535DC8" w:rsidRPr="00535DC8" w:rsidRDefault="00535DC8" w:rsidP="005E0D59">
            <w:pPr>
              <w:widowControl w:val="0"/>
              <w:suppressAutoHyphens/>
              <w:jc w:val="both"/>
              <w:rPr>
                <w:sz w:val="28"/>
                <w:szCs w:val="28"/>
              </w:rPr>
            </w:pPr>
            <w:r w:rsidRPr="00535DC8">
              <w:rPr>
                <w:sz w:val="28"/>
                <w:szCs w:val="28"/>
              </w:rPr>
              <w:t>0.47</w:t>
            </w:r>
          </w:p>
        </w:tc>
        <w:tc>
          <w:tcPr>
            <w:tcW w:w="234" w:type="pct"/>
            <w:tcBorders>
              <w:top w:val="nil"/>
              <w:left w:val="nil"/>
              <w:bottom w:val="single" w:sz="4" w:space="0" w:color="auto"/>
              <w:right w:val="single" w:sz="4" w:space="0" w:color="auto"/>
            </w:tcBorders>
            <w:shd w:val="clear" w:color="auto" w:fill="auto"/>
            <w:noWrap/>
            <w:vAlign w:val="bottom"/>
            <w:hideMark/>
          </w:tcPr>
          <w:p w14:paraId="414AC2C1" w14:textId="77777777" w:rsidR="00535DC8" w:rsidRPr="00535DC8" w:rsidRDefault="00535DC8" w:rsidP="005E0D59">
            <w:pPr>
              <w:widowControl w:val="0"/>
              <w:suppressAutoHyphens/>
              <w:jc w:val="both"/>
              <w:rPr>
                <w:sz w:val="28"/>
                <w:szCs w:val="28"/>
              </w:rPr>
            </w:pPr>
            <w:r w:rsidRPr="00535DC8">
              <w:rPr>
                <w:sz w:val="28"/>
                <w:szCs w:val="28"/>
              </w:rPr>
              <w:t>0.47</w:t>
            </w:r>
          </w:p>
        </w:tc>
        <w:tc>
          <w:tcPr>
            <w:tcW w:w="234" w:type="pct"/>
            <w:tcBorders>
              <w:top w:val="nil"/>
              <w:left w:val="nil"/>
              <w:bottom w:val="single" w:sz="4" w:space="0" w:color="auto"/>
              <w:right w:val="single" w:sz="4" w:space="0" w:color="auto"/>
            </w:tcBorders>
            <w:shd w:val="clear" w:color="auto" w:fill="auto"/>
            <w:noWrap/>
            <w:vAlign w:val="bottom"/>
            <w:hideMark/>
          </w:tcPr>
          <w:p w14:paraId="6C1E4472" w14:textId="77777777" w:rsidR="00535DC8" w:rsidRPr="00535DC8" w:rsidRDefault="00535DC8" w:rsidP="005E0D59">
            <w:pPr>
              <w:widowControl w:val="0"/>
              <w:suppressAutoHyphens/>
              <w:jc w:val="both"/>
              <w:rPr>
                <w:sz w:val="28"/>
                <w:szCs w:val="28"/>
              </w:rPr>
            </w:pPr>
            <w:r w:rsidRPr="00535DC8">
              <w:rPr>
                <w:sz w:val="28"/>
                <w:szCs w:val="28"/>
              </w:rPr>
              <w:t>0.47</w:t>
            </w:r>
          </w:p>
        </w:tc>
        <w:tc>
          <w:tcPr>
            <w:tcW w:w="234" w:type="pct"/>
            <w:tcBorders>
              <w:top w:val="nil"/>
              <w:left w:val="nil"/>
              <w:bottom w:val="single" w:sz="4" w:space="0" w:color="auto"/>
              <w:right w:val="single" w:sz="4" w:space="0" w:color="auto"/>
            </w:tcBorders>
            <w:shd w:val="clear" w:color="auto" w:fill="auto"/>
            <w:noWrap/>
            <w:vAlign w:val="bottom"/>
            <w:hideMark/>
          </w:tcPr>
          <w:p w14:paraId="6034BD8D" w14:textId="77777777" w:rsidR="00535DC8" w:rsidRPr="00535DC8" w:rsidRDefault="00535DC8" w:rsidP="005E0D59">
            <w:pPr>
              <w:widowControl w:val="0"/>
              <w:suppressAutoHyphens/>
              <w:jc w:val="both"/>
              <w:rPr>
                <w:sz w:val="28"/>
                <w:szCs w:val="28"/>
              </w:rPr>
            </w:pPr>
            <w:r w:rsidRPr="00535DC8">
              <w:rPr>
                <w:sz w:val="28"/>
                <w:szCs w:val="28"/>
              </w:rPr>
              <w:t>0.47</w:t>
            </w:r>
          </w:p>
        </w:tc>
        <w:tc>
          <w:tcPr>
            <w:tcW w:w="234" w:type="pct"/>
            <w:tcBorders>
              <w:top w:val="nil"/>
              <w:left w:val="nil"/>
              <w:bottom w:val="single" w:sz="4" w:space="0" w:color="auto"/>
              <w:right w:val="single" w:sz="4" w:space="0" w:color="auto"/>
            </w:tcBorders>
            <w:shd w:val="clear" w:color="auto" w:fill="auto"/>
            <w:noWrap/>
            <w:vAlign w:val="bottom"/>
            <w:hideMark/>
          </w:tcPr>
          <w:p w14:paraId="6258B90A" w14:textId="77777777" w:rsidR="00535DC8" w:rsidRPr="00535DC8" w:rsidRDefault="00535DC8" w:rsidP="005E0D59">
            <w:pPr>
              <w:widowControl w:val="0"/>
              <w:suppressAutoHyphens/>
              <w:jc w:val="both"/>
              <w:rPr>
                <w:sz w:val="28"/>
                <w:szCs w:val="28"/>
              </w:rPr>
            </w:pPr>
            <w:r w:rsidRPr="00535DC8">
              <w:rPr>
                <w:sz w:val="28"/>
                <w:szCs w:val="28"/>
              </w:rPr>
              <w:t>0.47</w:t>
            </w:r>
          </w:p>
        </w:tc>
        <w:tc>
          <w:tcPr>
            <w:tcW w:w="294" w:type="pct"/>
            <w:tcBorders>
              <w:top w:val="nil"/>
              <w:left w:val="nil"/>
              <w:bottom w:val="single" w:sz="4" w:space="0" w:color="auto"/>
              <w:right w:val="single" w:sz="4" w:space="0" w:color="auto"/>
            </w:tcBorders>
            <w:shd w:val="clear" w:color="auto" w:fill="auto"/>
            <w:noWrap/>
            <w:vAlign w:val="bottom"/>
            <w:hideMark/>
          </w:tcPr>
          <w:p w14:paraId="00BFA747" w14:textId="77777777" w:rsidR="00535DC8" w:rsidRPr="00535DC8" w:rsidRDefault="00535DC8" w:rsidP="005E0D59">
            <w:pPr>
              <w:widowControl w:val="0"/>
              <w:suppressAutoHyphens/>
              <w:jc w:val="both"/>
              <w:rPr>
                <w:sz w:val="28"/>
                <w:szCs w:val="28"/>
              </w:rPr>
            </w:pPr>
            <w:r w:rsidRPr="00535DC8">
              <w:rPr>
                <w:sz w:val="28"/>
                <w:szCs w:val="28"/>
              </w:rPr>
              <w:t>0.47</w:t>
            </w:r>
          </w:p>
        </w:tc>
      </w:tr>
      <w:tr w:rsidR="00535DC8" w:rsidRPr="00535DC8" w14:paraId="124CC2F9"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6BCA8B1" w14:textId="77777777" w:rsidR="00535DC8" w:rsidRPr="00535DC8" w:rsidRDefault="00535DC8" w:rsidP="005E0D59">
            <w:pPr>
              <w:widowControl w:val="0"/>
              <w:suppressAutoHyphens/>
              <w:jc w:val="both"/>
              <w:rPr>
                <w:sz w:val="28"/>
                <w:szCs w:val="28"/>
              </w:rPr>
            </w:pPr>
            <w:r w:rsidRPr="00535DC8">
              <w:rPr>
                <w:sz w:val="28"/>
                <w:szCs w:val="28"/>
              </w:rPr>
              <w:t>Присоединенная тепловая нагрузка</w:t>
            </w:r>
          </w:p>
        </w:tc>
        <w:tc>
          <w:tcPr>
            <w:tcW w:w="234" w:type="pct"/>
            <w:tcBorders>
              <w:top w:val="nil"/>
              <w:left w:val="nil"/>
              <w:bottom w:val="single" w:sz="4" w:space="0" w:color="auto"/>
              <w:right w:val="single" w:sz="4" w:space="0" w:color="auto"/>
            </w:tcBorders>
            <w:shd w:val="clear" w:color="auto" w:fill="auto"/>
            <w:noWrap/>
            <w:vAlign w:val="bottom"/>
            <w:hideMark/>
          </w:tcPr>
          <w:p w14:paraId="5EA04A8B" w14:textId="77777777" w:rsidR="00535DC8" w:rsidRPr="00535DC8" w:rsidRDefault="00535DC8" w:rsidP="005E0D59">
            <w:pPr>
              <w:widowControl w:val="0"/>
              <w:suppressAutoHyphens/>
              <w:jc w:val="both"/>
              <w:rPr>
                <w:sz w:val="28"/>
                <w:szCs w:val="28"/>
              </w:rPr>
            </w:pPr>
            <w:r w:rsidRPr="00535DC8">
              <w:rPr>
                <w:sz w:val="28"/>
                <w:szCs w:val="28"/>
              </w:rPr>
              <w:t>0.28</w:t>
            </w:r>
          </w:p>
        </w:tc>
        <w:tc>
          <w:tcPr>
            <w:tcW w:w="234" w:type="pct"/>
            <w:tcBorders>
              <w:top w:val="nil"/>
              <w:left w:val="nil"/>
              <w:bottom w:val="single" w:sz="4" w:space="0" w:color="auto"/>
              <w:right w:val="single" w:sz="4" w:space="0" w:color="auto"/>
            </w:tcBorders>
            <w:shd w:val="clear" w:color="auto" w:fill="auto"/>
            <w:noWrap/>
            <w:vAlign w:val="bottom"/>
            <w:hideMark/>
          </w:tcPr>
          <w:p w14:paraId="465891D5" w14:textId="77777777" w:rsidR="00535DC8" w:rsidRPr="00535DC8" w:rsidRDefault="00535DC8" w:rsidP="005E0D59">
            <w:pPr>
              <w:widowControl w:val="0"/>
              <w:suppressAutoHyphens/>
              <w:jc w:val="both"/>
              <w:rPr>
                <w:sz w:val="28"/>
                <w:szCs w:val="28"/>
              </w:rPr>
            </w:pPr>
            <w:r w:rsidRPr="00535DC8">
              <w:rPr>
                <w:sz w:val="28"/>
                <w:szCs w:val="28"/>
              </w:rPr>
              <w:t>0.28</w:t>
            </w:r>
          </w:p>
        </w:tc>
        <w:tc>
          <w:tcPr>
            <w:tcW w:w="234" w:type="pct"/>
            <w:tcBorders>
              <w:top w:val="nil"/>
              <w:left w:val="nil"/>
              <w:bottom w:val="single" w:sz="4" w:space="0" w:color="auto"/>
              <w:right w:val="single" w:sz="4" w:space="0" w:color="auto"/>
            </w:tcBorders>
            <w:shd w:val="clear" w:color="auto" w:fill="auto"/>
            <w:noWrap/>
            <w:vAlign w:val="bottom"/>
            <w:hideMark/>
          </w:tcPr>
          <w:p w14:paraId="4EDF8254" w14:textId="77777777" w:rsidR="00535DC8" w:rsidRPr="00535DC8" w:rsidRDefault="00535DC8" w:rsidP="005E0D59">
            <w:pPr>
              <w:widowControl w:val="0"/>
              <w:suppressAutoHyphens/>
              <w:jc w:val="both"/>
              <w:rPr>
                <w:sz w:val="28"/>
                <w:szCs w:val="28"/>
              </w:rPr>
            </w:pPr>
            <w:r w:rsidRPr="00535DC8">
              <w:rPr>
                <w:sz w:val="28"/>
                <w:szCs w:val="28"/>
              </w:rPr>
              <w:t>0.28</w:t>
            </w:r>
          </w:p>
        </w:tc>
        <w:tc>
          <w:tcPr>
            <w:tcW w:w="234" w:type="pct"/>
            <w:tcBorders>
              <w:top w:val="nil"/>
              <w:left w:val="nil"/>
              <w:bottom w:val="single" w:sz="4" w:space="0" w:color="auto"/>
              <w:right w:val="single" w:sz="4" w:space="0" w:color="auto"/>
            </w:tcBorders>
            <w:shd w:val="clear" w:color="auto" w:fill="auto"/>
            <w:noWrap/>
            <w:vAlign w:val="bottom"/>
            <w:hideMark/>
          </w:tcPr>
          <w:p w14:paraId="6F97A435" w14:textId="77777777" w:rsidR="00535DC8" w:rsidRPr="00535DC8" w:rsidRDefault="00535DC8" w:rsidP="005E0D59">
            <w:pPr>
              <w:widowControl w:val="0"/>
              <w:suppressAutoHyphens/>
              <w:jc w:val="both"/>
              <w:rPr>
                <w:sz w:val="28"/>
                <w:szCs w:val="28"/>
              </w:rPr>
            </w:pPr>
            <w:r w:rsidRPr="00535DC8">
              <w:rPr>
                <w:sz w:val="28"/>
                <w:szCs w:val="28"/>
              </w:rPr>
              <w:t>0.28</w:t>
            </w:r>
          </w:p>
        </w:tc>
        <w:tc>
          <w:tcPr>
            <w:tcW w:w="234" w:type="pct"/>
            <w:tcBorders>
              <w:top w:val="nil"/>
              <w:left w:val="nil"/>
              <w:bottom w:val="single" w:sz="4" w:space="0" w:color="auto"/>
              <w:right w:val="single" w:sz="4" w:space="0" w:color="auto"/>
            </w:tcBorders>
            <w:shd w:val="clear" w:color="auto" w:fill="auto"/>
            <w:noWrap/>
            <w:vAlign w:val="bottom"/>
            <w:hideMark/>
          </w:tcPr>
          <w:p w14:paraId="27838156" w14:textId="77777777" w:rsidR="00535DC8" w:rsidRPr="00535DC8" w:rsidRDefault="00535DC8" w:rsidP="005E0D59">
            <w:pPr>
              <w:widowControl w:val="0"/>
              <w:suppressAutoHyphens/>
              <w:jc w:val="both"/>
              <w:rPr>
                <w:sz w:val="28"/>
                <w:szCs w:val="28"/>
              </w:rPr>
            </w:pPr>
            <w:r w:rsidRPr="00535DC8">
              <w:rPr>
                <w:sz w:val="28"/>
                <w:szCs w:val="28"/>
              </w:rPr>
              <w:t>0.28</w:t>
            </w:r>
          </w:p>
        </w:tc>
        <w:tc>
          <w:tcPr>
            <w:tcW w:w="234" w:type="pct"/>
            <w:tcBorders>
              <w:top w:val="nil"/>
              <w:left w:val="nil"/>
              <w:bottom w:val="single" w:sz="4" w:space="0" w:color="auto"/>
              <w:right w:val="single" w:sz="4" w:space="0" w:color="auto"/>
            </w:tcBorders>
            <w:shd w:val="clear" w:color="auto" w:fill="auto"/>
            <w:noWrap/>
            <w:vAlign w:val="bottom"/>
            <w:hideMark/>
          </w:tcPr>
          <w:p w14:paraId="7B059249" w14:textId="77777777" w:rsidR="00535DC8" w:rsidRPr="00535DC8" w:rsidRDefault="00535DC8" w:rsidP="005E0D59">
            <w:pPr>
              <w:widowControl w:val="0"/>
              <w:suppressAutoHyphens/>
              <w:jc w:val="both"/>
              <w:rPr>
                <w:sz w:val="28"/>
                <w:szCs w:val="28"/>
              </w:rPr>
            </w:pPr>
            <w:r w:rsidRPr="00535DC8">
              <w:rPr>
                <w:sz w:val="28"/>
                <w:szCs w:val="28"/>
              </w:rPr>
              <w:t>0.28</w:t>
            </w:r>
          </w:p>
        </w:tc>
        <w:tc>
          <w:tcPr>
            <w:tcW w:w="234" w:type="pct"/>
            <w:tcBorders>
              <w:top w:val="nil"/>
              <w:left w:val="nil"/>
              <w:bottom w:val="single" w:sz="4" w:space="0" w:color="auto"/>
              <w:right w:val="single" w:sz="4" w:space="0" w:color="auto"/>
            </w:tcBorders>
            <w:shd w:val="clear" w:color="auto" w:fill="auto"/>
            <w:noWrap/>
            <w:vAlign w:val="bottom"/>
            <w:hideMark/>
          </w:tcPr>
          <w:p w14:paraId="1FC9F6C1" w14:textId="77777777" w:rsidR="00535DC8" w:rsidRPr="00535DC8" w:rsidRDefault="00535DC8" w:rsidP="005E0D59">
            <w:pPr>
              <w:widowControl w:val="0"/>
              <w:suppressAutoHyphens/>
              <w:jc w:val="both"/>
              <w:rPr>
                <w:sz w:val="28"/>
                <w:szCs w:val="28"/>
              </w:rPr>
            </w:pPr>
            <w:r w:rsidRPr="00535DC8">
              <w:rPr>
                <w:sz w:val="28"/>
                <w:szCs w:val="28"/>
              </w:rPr>
              <w:t>0.28</w:t>
            </w:r>
          </w:p>
        </w:tc>
        <w:tc>
          <w:tcPr>
            <w:tcW w:w="234" w:type="pct"/>
            <w:tcBorders>
              <w:top w:val="nil"/>
              <w:left w:val="nil"/>
              <w:bottom w:val="single" w:sz="4" w:space="0" w:color="auto"/>
              <w:right w:val="single" w:sz="4" w:space="0" w:color="auto"/>
            </w:tcBorders>
            <w:shd w:val="clear" w:color="auto" w:fill="auto"/>
            <w:noWrap/>
            <w:vAlign w:val="bottom"/>
            <w:hideMark/>
          </w:tcPr>
          <w:p w14:paraId="220C03E3" w14:textId="77777777" w:rsidR="00535DC8" w:rsidRPr="00535DC8" w:rsidRDefault="00535DC8" w:rsidP="005E0D59">
            <w:pPr>
              <w:widowControl w:val="0"/>
              <w:suppressAutoHyphens/>
              <w:jc w:val="both"/>
              <w:rPr>
                <w:sz w:val="28"/>
                <w:szCs w:val="28"/>
              </w:rPr>
            </w:pPr>
            <w:r w:rsidRPr="00535DC8">
              <w:rPr>
                <w:sz w:val="28"/>
                <w:szCs w:val="28"/>
              </w:rPr>
              <w:t>0.28</w:t>
            </w:r>
          </w:p>
        </w:tc>
        <w:tc>
          <w:tcPr>
            <w:tcW w:w="234" w:type="pct"/>
            <w:tcBorders>
              <w:top w:val="nil"/>
              <w:left w:val="nil"/>
              <w:bottom w:val="single" w:sz="4" w:space="0" w:color="auto"/>
              <w:right w:val="single" w:sz="4" w:space="0" w:color="auto"/>
            </w:tcBorders>
            <w:shd w:val="clear" w:color="auto" w:fill="auto"/>
            <w:noWrap/>
            <w:vAlign w:val="bottom"/>
            <w:hideMark/>
          </w:tcPr>
          <w:p w14:paraId="41FDD0AA" w14:textId="77777777" w:rsidR="00535DC8" w:rsidRPr="00535DC8" w:rsidRDefault="00535DC8" w:rsidP="005E0D59">
            <w:pPr>
              <w:widowControl w:val="0"/>
              <w:suppressAutoHyphens/>
              <w:jc w:val="both"/>
              <w:rPr>
                <w:sz w:val="28"/>
                <w:szCs w:val="28"/>
              </w:rPr>
            </w:pPr>
            <w:r w:rsidRPr="00535DC8">
              <w:rPr>
                <w:sz w:val="28"/>
                <w:szCs w:val="28"/>
              </w:rPr>
              <w:t>0.28</w:t>
            </w:r>
          </w:p>
        </w:tc>
        <w:tc>
          <w:tcPr>
            <w:tcW w:w="234" w:type="pct"/>
            <w:tcBorders>
              <w:top w:val="nil"/>
              <w:left w:val="nil"/>
              <w:bottom w:val="single" w:sz="4" w:space="0" w:color="auto"/>
              <w:right w:val="single" w:sz="4" w:space="0" w:color="auto"/>
            </w:tcBorders>
            <w:shd w:val="clear" w:color="auto" w:fill="auto"/>
            <w:noWrap/>
            <w:vAlign w:val="bottom"/>
            <w:hideMark/>
          </w:tcPr>
          <w:p w14:paraId="413AE240" w14:textId="77777777" w:rsidR="00535DC8" w:rsidRPr="00535DC8" w:rsidRDefault="00535DC8" w:rsidP="005E0D59">
            <w:pPr>
              <w:widowControl w:val="0"/>
              <w:suppressAutoHyphens/>
              <w:jc w:val="both"/>
              <w:rPr>
                <w:sz w:val="28"/>
                <w:szCs w:val="28"/>
              </w:rPr>
            </w:pPr>
            <w:r w:rsidRPr="00535DC8">
              <w:rPr>
                <w:sz w:val="28"/>
                <w:szCs w:val="28"/>
              </w:rPr>
              <w:t>0.28</w:t>
            </w:r>
          </w:p>
        </w:tc>
        <w:tc>
          <w:tcPr>
            <w:tcW w:w="294" w:type="pct"/>
            <w:tcBorders>
              <w:top w:val="nil"/>
              <w:left w:val="nil"/>
              <w:bottom w:val="single" w:sz="4" w:space="0" w:color="auto"/>
              <w:right w:val="single" w:sz="4" w:space="0" w:color="auto"/>
            </w:tcBorders>
            <w:shd w:val="clear" w:color="auto" w:fill="auto"/>
            <w:noWrap/>
            <w:vAlign w:val="bottom"/>
            <w:hideMark/>
          </w:tcPr>
          <w:p w14:paraId="0B067896" w14:textId="77777777" w:rsidR="00535DC8" w:rsidRPr="00535DC8" w:rsidRDefault="00535DC8" w:rsidP="005E0D59">
            <w:pPr>
              <w:widowControl w:val="0"/>
              <w:suppressAutoHyphens/>
              <w:jc w:val="both"/>
              <w:rPr>
                <w:sz w:val="28"/>
                <w:szCs w:val="28"/>
              </w:rPr>
            </w:pPr>
            <w:r w:rsidRPr="00535DC8">
              <w:rPr>
                <w:sz w:val="28"/>
                <w:szCs w:val="28"/>
              </w:rPr>
              <w:t>0.28</w:t>
            </w:r>
          </w:p>
        </w:tc>
      </w:tr>
      <w:tr w:rsidR="00535DC8" w:rsidRPr="00535DC8" w14:paraId="4575E57B"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5E091F1" w14:textId="77777777" w:rsidR="00535DC8" w:rsidRPr="00535DC8" w:rsidRDefault="00535DC8" w:rsidP="005E0D59">
            <w:pPr>
              <w:widowControl w:val="0"/>
              <w:suppressAutoHyphens/>
              <w:jc w:val="both"/>
              <w:rPr>
                <w:sz w:val="28"/>
                <w:szCs w:val="28"/>
              </w:rPr>
            </w:pPr>
            <w:r w:rsidRPr="00535DC8">
              <w:rPr>
                <w:sz w:val="28"/>
                <w:szCs w:val="28"/>
              </w:rPr>
              <w:t>Доля резерва тепловой мощности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334B88F8" w14:textId="77777777" w:rsidR="00535DC8" w:rsidRPr="00535DC8" w:rsidRDefault="00535DC8" w:rsidP="005E0D59">
            <w:pPr>
              <w:widowControl w:val="0"/>
              <w:suppressAutoHyphens/>
              <w:jc w:val="both"/>
              <w:rPr>
                <w:sz w:val="28"/>
                <w:szCs w:val="28"/>
              </w:rPr>
            </w:pPr>
            <w:r w:rsidRPr="00535DC8">
              <w:rPr>
                <w:sz w:val="28"/>
                <w:szCs w:val="28"/>
              </w:rPr>
              <w:t>0.19</w:t>
            </w:r>
          </w:p>
        </w:tc>
        <w:tc>
          <w:tcPr>
            <w:tcW w:w="234" w:type="pct"/>
            <w:tcBorders>
              <w:top w:val="nil"/>
              <w:left w:val="nil"/>
              <w:bottom w:val="single" w:sz="4" w:space="0" w:color="auto"/>
              <w:right w:val="single" w:sz="4" w:space="0" w:color="auto"/>
            </w:tcBorders>
            <w:shd w:val="clear" w:color="auto" w:fill="auto"/>
            <w:noWrap/>
            <w:vAlign w:val="bottom"/>
            <w:hideMark/>
          </w:tcPr>
          <w:p w14:paraId="73D25155" w14:textId="77777777" w:rsidR="00535DC8" w:rsidRPr="00535DC8" w:rsidRDefault="00535DC8" w:rsidP="005E0D59">
            <w:pPr>
              <w:widowControl w:val="0"/>
              <w:suppressAutoHyphens/>
              <w:jc w:val="both"/>
              <w:rPr>
                <w:sz w:val="28"/>
                <w:szCs w:val="28"/>
              </w:rPr>
            </w:pPr>
            <w:r w:rsidRPr="00535DC8">
              <w:rPr>
                <w:sz w:val="28"/>
                <w:szCs w:val="28"/>
              </w:rPr>
              <w:t>0.19</w:t>
            </w:r>
          </w:p>
        </w:tc>
        <w:tc>
          <w:tcPr>
            <w:tcW w:w="234" w:type="pct"/>
            <w:tcBorders>
              <w:top w:val="nil"/>
              <w:left w:val="nil"/>
              <w:bottom w:val="single" w:sz="4" w:space="0" w:color="auto"/>
              <w:right w:val="single" w:sz="4" w:space="0" w:color="auto"/>
            </w:tcBorders>
            <w:shd w:val="clear" w:color="auto" w:fill="auto"/>
            <w:noWrap/>
            <w:vAlign w:val="bottom"/>
            <w:hideMark/>
          </w:tcPr>
          <w:p w14:paraId="66870F68" w14:textId="77777777" w:rsidR="00535DC8" w:rsidRPr="00535DC8" w:rsidRDefault="00535DC8" w:rsidP="005E0D59">
            <w:pPr>
              <w:widowControl w:val="0"/>
              <w:suppressAutoHyphens/>
              <w:jc w:val="both"/>
              <w:rPr>
                <w:sz w:val="28"/>
                <w:szCs w:val="28"/>
              </w:rPr>
            </w:pPr>
            <w:r w:rsidRPr="00535DC8">
              <w:rPr>
                <w:sz w:val="28"/>
                <w:szCs w:val="28"/>
              </w:rPr>
              <w:t>0.19</w:t>
            </w:r>
          </w:p>
        </w:tc>
        <w:tc>
          <w:tcPr>
            <w:tcW w:w="234" w:type="pct"/>
            <w:tcBorders>
              <w:top w:val="nil"/>
              <w:left w:val="nil"/>
              <w:bottom w:val="single" w:sz="4" w:space="0" w:color="auto"/>
              <w:right w:val="single" w:sz="4" w:space="0" w:color="auto"/>
            </w:tcBorders>
            <w:shd w:val="clear" w:color="auto" w:fill="auto"/>
            <w:noWrap/>
            <w:vAlign w:val="bottom"/>
            <w:hideMark/>
          </w:tcPr>
          <w:p w14:paraId="6666E76A" w14:textId="77777777" w:rsidR="00535DC8" w:rsidRPr="00535DC8" w:rsidRDefault="00535DC8" w:rsidP="005E0D59">
            <w:pPr>
              <w:widowControl w:val="0"/>
              <w:suppressAutoHyphens/>
              <w:jc w:val="both"/>
              <w:rPr>
                <w:sz w:val="28"/>
                <w:szCs w:val="28"/>
              </w:rPr>
            </w:pPr>
            <w:r w:rsidRPr="00535DC8">
              <w:rPr>
                <w:sz w:val="28"/>
                <w:szCs w:val="28"/>
              </w:rPr>
              <w:t>0.19</w:t>
            </w:r>
          </w:p>
        </w:tc>
        <w:tc>
          <w:tcPr>
            <w:tcW w:w="234" w:type="pct"/>
            <w:tcBorders>
              <w:top w:val="nil"/>
              <w:left w:val="nil"/>
              <w:bottom w:val="single" w:sz="4" w:space="0" w:color="auto"/>
              <w:right w:val="single" w:sz="4" w:space="0" w:color="auto"/>
            </w:tcBorders>
            <w:shd w:val="clear" w:color="auto" w:fill="auto"/>
            <w:noWrap/>
            <w:vAlign w:val="bottom"/>
            <w:hideMark/>
          </w:tcPr>
          <w:p w14:paraId="14C8B729" w14:textId="77777777" w:rsidR="00535DC8" w:rsidRPr="00535DC8" w:rsidRDefault="00535DC8" w:rsidP="005E0D59">
            <w:pPr>
              <w:widowControl w:val="0"/>
              <w:suppressAutoHyphens/>
              <w:jc w:val="both"/>
              <w:rPr>
                <w:sz w:val="28"/>
                <w:szCs w:val="28"/>
              </w:rPr>
            </w:pPr>
            <w:r w:rsidRPr="00535DC8">
              <w:rPr>
                <w:sz w:val="28"/>
                <w:szCs w:val="28"/>
              </w:rPr>
              <w:t>0.19</w:t>
            </w:r>
          </w:p>
        </w:tc>
        <w:tc>
          <w:tcPr>
            <w:tcW w:w="234" w:type="pct"/>
            <w:tcBorders>
              <w:top w:val="nil"/>
              <w:left w:val="nil"/>
              <w:bottom w:val="single" w:sz="4" w:space="0" w:color="auto"/>
              <w:right w:val="single" w:sz="4" w:space="0" w:color="auto"/>
            </w:tcBorders>
            <w:shd w:val="clear" w:color="auto" w:fill="auto"/>
            <w:noWrap/>
            <w:vAlign w:val="bottom"/>
            <w:hideMark/>
          </w:tcPr>
          <w:p w14:paraId="732757B7" w14:textId="77777777" w:rsidR="00535DC8" w:rsidRPr="00535DC8" w:rsidRDefault="00535DC8" w:rsidP="005E0D59">
            <w:pPr>
              <w:widowControl w:val="0"/>
              <w:suppressAutoHyphens/>
              <w:jc w:val="both"/>
              <w:rPr>
                <w:sz w:val="28"/>
                <w:szCs w:val="28"/>
              </w:rPr>
            </w:pPr>
            <w:r w:rsidRPr="00535DC8">
              <w:rPr>
                <w:sz w:val="28"/>
                <w:szCs w:val="28"/>
              </w:rPr>
              <w:t>0.19</w:t>
            </w:r>
          </w:p>
        </w:tc>
        <w:tc>
          <w:tcPr>
            <w:tcW w:w="234" w:type="pct"/>
            <w:tcBorders>
              <w:top w:val="nil"/>
              <w:left w:val="nil"/>
              <w:bottom w:val="single" w:sz="4" w:space="0" w:color="auto"/>
              <w:right w:val="single" w:sz="4" w:space="0" w:color="auto"/>
            </w:tcBorders>
            <w:shd w:val="clear" w:color="auto" w:fill="auto"/>
            <w:noWrap/>
            <w:vAlign w:val="bottom"/>
            <w:hideMark/>
          </w:tcPr>
          <w:p w14:paraId="475CEDAF" w14:textId="77777777" w:rsidR="00535DC8" w:rsidRPr="00535DC8" w:rsidRDefault="00535DC8" w:rsidP="005E0D59">
            <w:pPr>
              <w:widowControl w:val="0"/>
              <w:suppressAutoHyphens/>
              <w:jc w:val="both"/>
              <w:rPr>
                <w:sz w:val="28"/>
                <w:szCs w:val="28"/>
              </w:rPr>
            </w:pPr>
            <w:r w:rsidRPr="00535DC8">
              <w:rPr>
                <w:sz w:val="28"/>
                <w:szCs w:val="28"/>
              </w:rPr>
              <w:t>0.19</w:t>
            </w:r>
          </w:p>
        </w:tc>
        <w:tc>
          <w:tcPr>
            <w:tcW w:w="234" w:type="pct"/>
            <w:tcBorders>
              <w:top w:val="nil"/>
              <w:left w:val="nil"/>
              <w:bottom w:val="single" w:sz="4" w:space="0" w:color="auto"/>
              <w:right w:val="single" w:sz="4" w:space="0" w:color="auto"/>
            </w:tcBorders>
            <w:shd w:val="clear" w:color="auto" w:fill="auto"/>
            <w:noWrap/>
            <w:vAlign w:val="bottom"/>
            <w:hideMark/>
          </w:tcPr>
          <w:p w14:paraId="5317231F" w14:textId="77777777" w:rsidR="00535DC8" w:rsidRPr="00535DC8" w:rsidRDefault="00535DC8" w:rsidP="005E0D59">
            <w:pPr>
              <w:widowControl w:val="0"/>
              <w:suppressAutoHyphens/>
              <w:jc w:val="both"/>
              <w:rPr>
                <w:sz w:val="28"/>
                <w:szCs w:val="28"/>
              </w:rPr>
            </w:pPr>
            <w:r w:rsidRPr="00535DC8">
              <w:rPr>
                <w:sz w:val="28"/>
                <w:szCs w:val="28"/>
              </w:rPr>
              <w:t>0.19</w:t>
            </w:r>
          </w:p>
        </w:tc>
        <w:tc>
          <w:tcPr>
            <w:tcW w:w="234" w:type="pct"/>
            <w:tcBorders>
              <w:top w:val="nil"/>
              <w:left w:val="nil"/>
              <w:bottom w:val="single" w:sz="4" w:space="0" w:color="auto"/>
              <w:right w:val="single" w:sz="4" w:space="0" w:color="auto"/>
            </w:tcBorders>
            <w:shd w:val="clear" w:color="auto" w:fill="auto"/>
            <w:noWrap/>
            <w:vAlign w:val="bottom"/>
            <w:hideMark/>
          </w:tcPr>
          <w:p w14:paraId="39AB4037" w14:textId="77777777" w:rsidR="00535DC8" w:rsidRPr="00535DC8" w:rsidRDefault="00535DC8" w:rsidP="005E0D59">
            <w:pPr>
              <w:widowControl w:val="0"/>
              <w:suppressAutoHyphens/>
              <w:jc w:val="both"/>
              <w:rPr>
                <w:sz w:val="28"/>
                <w:szCs w:val="28"/>
              </w:rPr>
            </w:pPr>
            <w:r w:rsidRPr="00535DC8">
              <w:rPr>
                <w:sz w:val="28"/>
                <w:szCs w:val="28"/>
              </w:rPr>
              <w:t>0.19</w:t>
            </w:r>
          </w:p>
        </w:tc>
        <w:tc>
          <w:tcPr>
            <w:tcW w:w="234" w:type="pct"/>
            <w:tcBorders>
              <w:top w:val="nil"/>
              <w:left w:val="nil"/>
              <w:bottom w:val="single" w:sz="4" w:space="0" w:color="auto"/>
              <w:right w:val="single" w:sz="4" w:space="0" w:color="auto"/>
            </w:tcBorders>
            <w:shd w:val="clear" w:color="auto" w:fill="auto"/>
            <w:noWrap/>
            <w:vAlign w:val="bottom"/>
            <w:hideMark/>
          </w:tcPr>
          <w:p w14:paraId="79CB63A8" w14:textId="77777777" w:rsidR="00535DC8" w:rsidRPr="00535DC8" w:rsidRDefault="00535DC8" w:rsidP="005E0D59">
            <w:pPr>
              <w:widowControl w:val="0"/>
              <w:suppressAutoHyphens/>
              <w:jc w:val="both"/>
              <w:rPr>
                <w:sz w:val="28"/>
                <w:szCs w:val="28"/>
              </w:rPr>
            </w:pPr>
            <w:r w:rsidRPr="00535DC8">
              <w:rPr>
                <w:sz w:val="28"/>
                <w:szCs w:val="28"/>
              </w:rPr>
              <w:t>0.19</w:t>
            </w:r>
          </w:p>
        </w:tc>
        <w:tc>
          <w:tcPr>
            <w:tcW w:w="294" w:type="pct"/>
            <w:tcBorders>
              <w:top w:val="nil"/>
              <w:left w:val="nil"/>
              <w:bottom w:val="single" w:sz="4" w:space="0" w:color="auto"/>
              <w:right w:val="single" w:sz="4" w:space="0" w:color="auto"/>
            </w:tcBorders>
            <w:shd w:val="clear" w:color="auto" w:fill="auto"/>
            <w:noWrap/>
            <w:vAlign w:val="bottom"/>
            <w:hideMark/>
          </w:tcPr>
          <w:p w14:paraId="0ABB1088" w14:textId="77777777" w:rsidR="00535DC8" w:rsidRPr="00535DC8" w:rsidRDefault="00535DC8" w:rsidP="005E0D59">
            <w:pPr>
              <w:widowControl w:val="0"/>
              <w:suppressAutoHyphens/>
              <w:jc w:val="both"/>
              <w:rPr>
                <w:sz w:val="28"/>
                <w:szCs w:val="28"/>
              </w:rPr>
            </w:pPr>
            <w:r w:rsidRPr="00535DC8">
              <w:rPr>
                <w:sz w:val="28"/>
                <w:szCs w:val="28"/>
              </w:rPr>
              <w:t>0.19</w:t>
            </w:r>
          </w:p>
        </w:tc>
      </w:tr>
      <w:tr w:rsidR="00535DC8" w:rsidRPr="00535DC8" w14:paraId="1A960E99"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6F182BD" w14:textId="77777777" w:rsidR="00535DC8" w:rsidRPr="00535DC8" w:rsidRDefault="00535DC8" w:rsidP="005E0D59">
            <w:pPr>
              <w:widowControl w:val="0"/>
              <w:suppressAutoHyphens/>
              <w:jc w:val="both"/>
              <w:rPr>
                <w:sz w:val="28"/>
                <w:szCs w:val="28"/>
              </w:rPr>
            </w:pPr>
            <w:r w:rsidRPr="00535DC8">
              <w:rPr>
                <w:sz w:val="28"/>
                <w:szCs w:val="28"/>
              </w:rPr>
              <w:t>Полезный отпуск тепловой энергии</w:t>
            </w:r>
          </w:p>
        </w:tc>
        <w:tc>
          <w:tcPr>
            <w:tcW w:w="234" w:type="pct"/>
            <w:tcBorders>
              <w:top w:val="nil"/>
              <w:left w:val="nil"/>
              <w:bottom w:val="single" w:sz="4" w:space="0" w:color="auto"/>
              <w:right w:val="single" w:sz="4" w:space="0" w:color="auto"/>
            </w:tcBorders>
            <w:shd w:val="clear" w:color="auto" w:fill="auto"/>
            <w:noWrap/>
            <w:vAlign w:val="bottom"/>
            <w:hideMark/>
          </w:tcPr>
          <w:p w14:paraId="0A316B73" w14:textId="77777777" w:rsidR="00535DC8" w:rsidRPr="00535DC8" w:rsidRDefault="00535DC8" w:rsidP="005E0D59">
            <w:pPr>
              <w:widowControl w:val="0"/>
              <w:suppressAutoHyphens/>
              <w:jc w:val="both"/>
              <w:rPr>
                <w:sz w:val="28"/>
                <w:szCs w:val="28"/>
              </w:rPr>
            </w:pPr>
            <w:r w:rsidRPr="00535DC8">
              <w:rPr>
                <w:sz w:val="28"/>
                <w:szCs w:val="28"/>
              </w:rPr>
              <w:t>0.90</w:t>
            </w:r>
          </w:p>
        </w:tc>
        <w:tc>
          <w:tcPr>
            <w:tcW w:w="234" w:type="pct"/>
            <w:tcBorders>
              <w:top w:val="nil"/>
              <w:left w:val="nil"/>
              <w:bottom w:val="single" w:sz="4" w:space="0" w:color="auto"/>
              <w:right w:val="single" w:sz="4" w:space="0" w:color="auto"/>
            </w:tcBorders>
            <w:shd w:val="clear" w:color="auto" w:fill="auto"/>
            <w:noWrap/>
            <w:vAlign w:val="bottom"/>
            <w:hideMark/>
          </w:tcPr>
          <w:p w14:paraId="24F3C5A3" w14:textId="77777777" w:rsidR="00535DC8" w:rsidRPr="00535DC8" w:rsidRDefault="00535DC8" w:rsidP="005E0D59">
            <w:pPr>
              <w:widowControl w:val="0"/>
              <w:suppressAutoHyphens/>
              <w:jc w:val="both"/>
              <w:rPr>
                <w:sz w:val="28"/>
                <w:szCs w:val="28"/>
              </w:rPr>
            </w:pPr>
            <w:r w:rsidRPr="00535DC8">
              <w:rPr>
                <w:sz w:val="28"/>
                <w:szCs w:val="28"/>
              </w:rPr>
              <w:t>0.90</w:t>
            </w:r>
          </w:p>
        </w:tc>
        <w:tc>
          <w:tcPr>
            <w:tcW w:w="234" w:type="pct"/>
            <w:tcBorders>
              <w:top w:val="nil"/>
              <w:left w:val="nil"/>
              <w:bottom w:val="single" w:sz="4" w:space="0" w:color="auto"/>
              <w:right w:val="single" w:sz="4" w:space="0" w:color="auto"/>
            </w:tcBorders>
            <w:shd w:val="clear" w:color="auto" w:fill="auto"/>
            <w:noWrap/>
            <w:vAlign w:val="bottom"/>
            <w:hideMark/>
          </w:tcPr>
          <w:p w14:paraId="36F1D429" w14:textId="77777777" w:rsidR="00535DC8" w:rsidRPr="00535DC8" w:rsidRDefault="00535DC8" w:rsidP="005E0D59">
            <w:pPr>
              <w:widowControl w:val="0"/>
              <w:suppressAutoHyphens/>
              <w:jc w:val="both"/>
              <w:rPr>
                <w:sz w:val="28"/>
                <w:szCs w:val="28"/>
              </w:rPr>
            </w:pPr>
            <w:r w:rsidRPr="00535DC8">
              <w:rPr>
                <w:sz w:val="28"/>
                <w:szCs w:val="28"/>
              </w:rPr>
              <w:t>0.90</w:t>
            </w:r>
          </w:p>
        </w:tc>
        <w:tc>
          <w:tcPr>
            <w:tcW w:w="234" w:type="pct"/>
            <w:tcBorders>
              <w:top w:val="nil"/>
              <w:left w:val="nil"/>
              <w:bottom w:val="single" w:sz="4" w:space="0" w:color="auto"/>
              <w:right w:val="single" w:sz="4" w:space="0" w:color="auto"/>
            </w:tcBorders>
            <w:shd w:val="clear" w:color="auto" w:fill="auto"/>
            <w:noWrap/>
            <w:vAlign w:val="bottom"/>
            <w:hideMark/>
          </w:tcPr>
          <w:p w14:paraId="7664E97B" w14:textId="77777777" w:rsidR="00535DC8" w:rsidRPr="00535DC8" w:rsidRDefault="00535DC8" w:rsidP="005E0D59">
            <w:pPr>
              <w:widowControl w:val="0"/>
              <w:suppressAutoHyphens/>
              <w:jc w:val="both"/>
              <w:rPr>
                <w:sz w:val="28"/>
                <w:szCs w:val="28"/>
              </w:rPr>
            </w:pPr>
            <w:r w:rsidRPr="00535DC8">
              <w:rPr>
                <w:sz w:val="28"/>
                <w:szCs w:val="28"/>
              </w:rPr>
              <w:t>0.90</w:t>
            </w:r>
          </w:p>
        </w:tc>
        <w:tc>
          <w:tcPr>
            <w:tcW w:w="234" w:type="pct"/>
            <w:tcBorders>
              <w:top w:val="nil"/>
              <w:left w:val="nil"/>
              <w:bottom w:val="single" w:sz="4" w:space="0" w:color="auto"/>
              <w:right w:val="single" w:sz="4" w:space="0" w:color="auto"/>
            </w:tcBorders>
            <w:shd w:val="clear" w:color="auto" w:fill="auto"/>
            <w:noWrap/>
            <w:vAlign w:val="bottom"/>
            <w:hideMark/>
          </w:tcPr>
          <w:p w14:paraId="185E038E" w14:textId="77777777" w:rsidR="00535DC8" w:rsidRPr="00535DC8" w:rsidRDefault="00535DC8" w:rsidP="005E0D59">
            <w:pPr>
              <w:widowControl w:val="0"/>
              <w:suppressAutoHyphens/>
              <w:jc w:val="both"/>
              <w:rPr>
                <w:sz w:val="28"/>
                <w:szCs w:val="28"/>
              </w:rPr>
            </w:pPr>
            <w:r w:rsidRPr="00535DC8">
              <w:rPr>
                <w:sz w:val="28"/>
                <w:szCs w:val="28"/>
              </w:rPr>
              <w:t>0.90</w:t>
            </w:r>
          </w:p>
        </w:tc>
        <w:tc>
          <w:tcPr>
            <w:tcW w:w="234" w:type="pct"/>
            <w:tcBorders>
              <w:top w:val="nil"/>
              <w:left w:val="nil"/>
              <w:bottom w:val="single" w:sz="4" w:space="0" w:color="auto"/>
              <w:right w:val="single" w:sz="4" w:space="0" w:color="auto"/>
            </w:tcBorders>
            <w:shd w:val="clear" w:color="auto" w:fill="auto"/>
            <w:noWrap/>
            <w:vAlign w:val="bottom"/>
            <w:hideMark/>
          </w:tcPr>
          <w:p w14:paraId="69BB1967" w14:textId="77777777" w:rsidR="00535DC8" w:rsidRPr="00535DC8" w:rsidRDefault="00535DC8" w:rsidP="005E0D59">
            <w:pPr>
              <w:widowControl w:val="0"/>
              <w:suppressAutoHyphens/>
              <w:jc w:val="both"/>
              <w:rPr>
                <w:sz w:val="28"/>
                <w:szCs w:val="28"/>
              </w:rPr>
            </w:pPr>
            <w:r w:rsidRPr="00535DC8">
              <w:rPr>
                <w:sz w:val="28"/>
                <w:szCs w:val="28"/>
              </w:rPr>
              <w:t>0.90</w:t>
            </w:r>
          </w:p>
        </w:tc>
        <w:tc>
          <w:tcPr>
            <w:tcW w:w="234" w:type="pct"/>
            <w:tcBorders>
              <w:top w:val="nil"/>
              <w:left w:val="nil"/>
              <w:bottom w:val="single" w:sz="4" w:space="0" w:color="auto"/>
              <w:right w:val="single" w:sz="4" w:space="0" w:color="auto"/>
            </w:tcBorders>
            <w:shd w:val="clear" w:color="auto" w:fill="auto"/>
            <w:noWrap/>
            <w:vAlign w:val="bottom"/>
            <w:hideMark/>
          </w:tcPr>
          <w:p w14:paraId="49CA74CF" w14:textId="77777777" w:rsidR="00535DC8" w:rsidRPr="00535DC8" w:rsidRDefault="00535DC8" w:rsidP="005E0D59">
            <w:pPr>
              <w:widowControl w:val="0"/>
              <w:suppressAutoHyphens/>
              <w:jc w:val="both"/>
              <w:rPr>
                <w:sz w:val="28"/>
                <w:szCs w:val="28"/>
              </w:rPr>
            </w:pPr>
            <w:r w:rsidRPr="00535DC8">
              <w:rPr>
                <w:sz w:val="28"/>
                <w:szCs w:val="28"/>
              </w:rPr>
              <w:t>0.90</w:t>
            </w:r>
          </w:p>
        </w:tc>
        <w:tc>
          <w:tcPr>
            <w:tcW w:w="234" w:type="pct"/>
            <w:tcBorders>
              <w:top w:val="nil"/>
              <w:left w:val="nil"/>
              <w:bottom w:val="single" w:sz="4" w:space="0" w:color="auto"/>
              <w:right w:val="single" w:sz="4" w:space="0" w:color="auto"/>
            </w:tcBorders>
            <w:shd w:val="clear" w:color="auto" w:fill="auto"/>
            <w:noWrap/>
            <w:vAlign w:val="bottom"/>
            <w:hideMark/>
          </w:tcPr>
          <w:p w14:paraId="76F014B8" w14:textId="77777777" w:rsidR="00535DC8" w:rsidRPr="00535DC8" w:rsidRDefault="00535DC8" w:rsidP="005E0D59">
            <w:pPr>
              <w:widowControl w:val="0"/>
              <w:suppressAutoHyphens/>
              <w:jc w:val="both"/>
              <w:rPr>
                <w:sz w:val="28"/>
                <w:szCs w:val="28"/>
              </w:rPr>
            </w:pPr>
            <w:r w:rsidRPr="00535DC8">
              <w:rPr>
                <w:sz w:val="28"/>
                <w:szCs w:val="28"/>
              </w:rPr>
              <w:t>0.90</w:t>
            </w:r>
          </w:p>
        </w:tc>
        <w:tc>
          <w:tcPr>
            <w:tcW w:w="234" w:type="pct"/>
            <w:tcBorders>
              <w:top w:val="nil"/>
              <w:left w:val="nil"/>
              <w:bottom w:val="single" w:sz="4" w:space="0" w:color="auto"/>
              <w:right w:val="single" w:sz="4" w:space="0" w:color="auto"/>
            </w:tcBorders>
            <w:shd w:val="clear" w:color="auto" w:fill="auto"/>
            <w:noWrap/>
            <w:vAlign w:val="bottom"/>
            <w:hideMark/>
          </w:tcPr>
          <w:p w14:paraId="7357C9C8" w14:textId="77777777" w:rsidR="00535DC8" w:rsidRPr="00535DC8" w:rsidRDefault="00535DC8" w:rsidP="005E0D59">
            <w:pPr>
              <w:widowControl w:val="0"/>
              <w:suppressAutoHyphens/>
              <w:jc w:val="both"/>
              <w:rPr>
                <w:sz w:val="28"/>
                <w:szCs w:val="28"/>
              </w:rPr>
            </w:pPr>
            <w:r w:rsidRPr="00535DC8">
              <w:rPr>
                <w:sz w:val="28"/>
                <w:szCs w:val="28"/>
              </w:rPr>
              <w:t>0.90</w:t>
            </w:r>
          </w:p>
        </w:tc>
        <w:tc>
          <w:tcPr>
            <w:tcW w:w="234" w:type="pct"/>
            <w:tcBorders>
              <w:top w:val="nil"/>
              <w:left w:val="nil"/>
              <w:bottom w:val="single" w:sz="4" w:space="0" w:color="auto"/>
              <w:right w:val="single" w:sz="4" w:space="0" w:color="auto"/>
            </w:tcBorders>
            <w:shd w:val="clear" w:color="auto" w:fill="auto"/>
            <w:noWrap/>
            <w:vAlign w:val="bottom"/>
            <w:hideMark/>
          </w:tcPr>
          <w:p w14:paraId="09E4F013" w14:textId="77777777" w:rsidR="00535DC8" w:rsidRPr="00535DC8" w:rsidRDefault="00535DC8" w:rsidP="005E0D59">
            <w:pPr>
              <w:widowControl w:val="0"/>
              <w:suppressAutoHyphens/>
              <w:jc w:val="both"/>
              <w:rPr>
                <w:sz w:val="28"/>
                <w:szCs w:val="28"/>
              </w:rPr>
            </w:pPr>
            <w:r w:rsidRPr="00535DC8">
              <w:rPr>
                <w:sz w:val="28"/>
                <w:szCs w:val="28"/>
              </w:rPr>
              <w:t>0.90</w:t>
            </w:r>
          </w:p>
        </w:tc>
        <w:tc>
          <w:tcPr>
            <w:tcW w:w="294" w:type="pct"/>
            <w:tcBorders>
              <w:top w:val="nil"/>
              <w:left w:val="nil"/>
              <w:bottom w:val="single" w:sz="4" w:space="0" w:color="auto"/>
              <w:right w:val="single" w:sz="4" w:space="0" w:color="auto"/>
            </w:tcBorders>
            <w:shd w:val="clear" w:color="auto" w:fill="auto"/>
            <w:noWrap/>
            <w:vAlign w:val="bottom"/>
            <w:hideMark/>
          </w:tcPr>
          <w:p w14:paraId="2EDACA77" w14:textId="77777777" w:rsidR="00535DC8" w:rsidRPr="00535DC8" w:rsidRDefault="00535DC8" w:rsidP="005E0D59">
            <w:pPr>
              <w:widowControl w:val="0"/>
              <w:suppressAutoHyphens/>
              <w:jc w:val="both"/>
              <w:rPr>
                <w:sz w:val="28"/>
                <w:szCs w:val="28"/>
              </w:rPr>
            </w:pPr>
            <w:r w:rsidRPr="00535DC8">
              <w:rPr>
                <w:sz w:val="28"/>
                <w:szCs w:val="28"/>
              </w:rPr>
              <w:t>0.90</w:t>
            </w:r>
          </w:p>
        </w:tc>
      </w:tr>
      <w:tr w:rsidR="00535DC8" w:rsidRPr="00535DC8" w14:paraId="376D3AE4"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9BAD57B" w14:textId="77777777" w:rsidR="00535DC8" w:rsidRPr="00535DC8" w:rsidRDefault="00535DC8" w:rsidP="005E0D59">
            <w:pPr>
              <w:widowControl w:val="0"/>
              <w:suppressAutoHyphens/>
              <w:jc w:val="both"/>
              <w:rPr>
                <w:sz w:val="28"/>
                <w:szCs w:val="28"/>
              </w:rPr>
            </w:pPr>
            <w:r w:rsidRPr="00535DC8">
              <w:rPr>
                <w:sz w:val="28"/>
                <w:szCs w:val="28"/>
              </w:rPr>
              <w:t>Удельный расхода условного топлива на тепловую энергию, отпущенную с коллекторов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5F9C979D" w14:textId="77777777" w:rsidR="00535DC8" w:rsidRPr="00535DC8" w:rsidRDefault="00535DC8" w:rsidP="005E0D59">
            <w:pPr>
              <w:widowControl w:val="0"/>
              <w:suppressAutoHyphens/>
              <w:jc w:val="both"/>
              <w:rPr>
                <w:sz w:val="28"/>
                <w:szCs w:val="28"/>
              </w:rPr>
            </w:pPr>
            <w:r w:rsidRPr="00535DC8">
              <w:rPr>
                <w:sz w:val="28"/>
                <w:szCs w:val="28"/>
              </w:rPr>
              <w:t>233.02</w:t>
            </w:r>
          </w:p>
        </w:tc>
        <w:tc>
          <w:tcPr>
            <w:tcW w:w="234" w:type="pct"/>
            <w:tcBorders>
              <w:top w:val="nil"/>
              <w:left w:val="nil"/>
              <w:bottom w:val="single" w:sz="4" w:space="0" w:color="auto"/>
              <w:right w:val="single" w:sz="4" w:space="0" w:color="auto"/>
            </w:tcBorders>
            <w:shd w:val="clear" w:color="auto" w:fill="auto"/>
            <w:noWrap/>
            <w:vAlign w:val="bottom"/>
            <w:hideMark/>
          </w:tcPr>
          <w:p w14:paraId="15714A43" w14:textId="77777777" w:rsidR="00535DC8" w:rsidRPr="00535DC8" w:rsidRDefault="00535DC8" w:rsidP="005E0D59">
            <w:pPr>
              <w:widowControl w:val="0"/>
              <w:suppressAutoHyphens/>
              <w:jc w:val="both"/>
              <w:rPr>
                <w:sz w:val="28"/>
                <w:szCs w:val="28"/>
              </w:rPr>
            </w:pPr>
            <w:r w:rsidRPr="00535DC8">
              <w:rPr>
                <w:sz w:val="28"/>
                <w:szCs w:val="28"/>
              </w:rPr>
              <w:t>233.02</w:t>
            </w:r>
          </w:p>
        </w:tc>
        <w:tc>
          <w:tcPr>
            <w:tcW w:w="234" w:type="pct"/>
            <w:tcBorders>
              <w:top w:val="nil"/>
              <w:left w:val="nil"/>
              <w:bottom w:val="single" w:sz="4" w:space="0" w:color="auto"/>
              <w:right w:val="single" w:sz="4" w:space="0" w:color="auto"/>
            </w:tcBorders>
            <w:shd w:val="clear" w:color="auto" w:fill="auto"/>
            <w:noWrap/>
            <w:vAlign w:val="bottom"/>
            <w:hideMark/>
          </w:tcPr>
          <w:p w14:paraId="363AB938" w14:textId="77777777" w:rsidR="00535DC8" w:rsidRPr="00535DC8" w:rsidRDefault="00535DC8" w:rsidP="005E0D59">
            <w:pPr>
              <w:widowControl w:val="0"/>
              <w:suppressAutoHyphens/>
              <w:jc w:val="both"/>
              <w:rPr>
                <w:sz w:val="28"/>
                <w:szCs w:val="28"/>
              </w:rPr>
            </w:pPr>
            <w:r w:rsidRPr="00535DC8">
              <w:rPr>
                <w:sz w:val="28"/>
                <w:szCs w:val="28"/>
              </w:rPr>
              <w:t>233.02</w:t>
            </w:r>
          </w:p>
        </w:tc>
        <w:tc>
          <w:tcPr>
            <w:tcW w:w="234" w:type="pct"/>
            <w:tcBorders>
              <w:top w:val="nil"/>
              <w:left w:val="nil"/>
              <w:bottom w:val="single" w:sz="4" w:space="0" w:color="auto"/>
              <w:right w:val="single" w:sz="4" w:space="0" w:color="auto"/>
            </w:tcBorders>
            <w:shd w:val="clear" w:color="auto" w:fill="auto"/>
            <w:noWrap/>
            <w:vAlign w:val="bottom"/>
            <w:hideMark/>
          </w:tcPr>
          <w:p w14:paraId="05E05AC3" w14:textId="77777777" w:rsidR="00535DC8" w:rsidRPr="00535DC8" w:rsidRDefault="00535DC8" w:rsidP="005E0D59">
            <w:pPr>
              <w:widowControl w:val="0"/>
              <w:suppressAutoHyphens/>
              <w:jc w:val="both"/>
              <w:rPr>
                <w:sz w:val="28"/>
                <w:szCs w:val="28"/>
              </w:rPr>
            </w:pPr>
            <w:r w:rsidRPr="00535DC8">
              <w:rPr>
                <w:sz w:val="28"/>
                <w:szCs w:val="28"/>
              </w:rPr>
              <w:t>233.02</w:t>
            </w:r>
          </w:p>
        </w:tc>
        <w:tc>
          <w:tcPr>
            <w:tcW w:w="234" w:type="pct"/>
            <w:tcBorders>
              <w:top w:val="nil"/>
              <w:left w:val="nil"/>
              <w:bottom w:val="single" w:sz="4" w:space="0" w:color="auto"/>
              <w:right w:val="single" w:sz="4" w:space="0" w:color="auto"/>
            </w:tcBorders>
            <w:shd w:val="clear" w:color="auto" w:fill="auto"/>
            <w:noWrap/>
            <w:vAlign w:val="bottom"/>
            <w:hideMark/>
          </w:tcPr>
          <w:p w14:paraId="0B068DE9" w14:textId="77777777" w:rsidR="00535DC8" w:rsidRPr="00535DC8" w:rsidRDefault="00535DC8" w:rsidP="005E0D59">
            <w:pPr>
              <w:widowControl w:val="0"/>
              <w:suppressAutoHyphens/>
              <w:jc w:val="both"/>
              <w:rPr>
                <w:sz w:val="28"/>
                <w:szCs w:val="28"/>
              </w:rPr>
            </w:pPr>
            <w:r w:rsidRPr="00535DC8">
              <w:rPr>
                <w:sz w:val="28"/>
                <w:szCs w:val="28"/>
              </w:rPr>
              <w:t>233.02</w:t>
            </w:r>
          </w:p>
        </w:tc>
        <w:tc>
          <w:tcPr>
            <w:tcW w:w="234" w:type="pct"/>
            <w:tcBorders>
              <w:top w:val="nil"/>
              <w:left w:val="nil"/>
              <w:bottom w:val="single" w:sz="4" w:space="0" w:color="auto"/>
              <w:right w:val="single" w:sz="4" w:space="0" w:color="auto"/>
            </w:tcBorders>
            <w:shd w:val="clear" w:color="auto" w:fill="auto"/>
            <w:noWrap/>
            <w:vAlign w:val="bottom"/>
            <w:hideMark/>
          </w:tcPr>
          <w:p w14:paraId="157ED76C" w14:textId="77777777" w:rsidR="00535DC8" w:rsidRPr="00535DC8" w:rsidRDefault="00535DC8" w:rsidP="005E0D59">
            <w:pPr>
              <w:widowControl w:val="0"/>
              <w:suppressAutoHyphens/>
              <w:jc w:val="both"/>
              <w:rPr>
                <w:sz w:val="28"/>
                <w:szCs w:val="28"/>
              </w:rPr>
            </w:pPr>
            <w:r w:rsidRPr="00535DC8">
              <w:rPr>
                <w:sz w:val="28"/>
                <w:szCs w:val="28"/>
              </w:rPr>
              <w:t>233.02</w:t>
            </w:r>
          </w:p>
        </w:tc>
        <w:tc>
          <w:tcPr>
            <w:tcW w:w="234" w:type="pct"/>
            <w:tcBorders>
              <w:top w:val="nil"/>
              <w:left w:val="nil"/>
              <w:bottom w:val="single" w:sz="4" w:space="0" w:color="auto"/>
              <w:right w:val="single" w:sz="4" w:space="0" w:color="auto"/>
            </w:tcBorders>
            <w:shd w:val="clear" w:color="auto" w:fill="auto"/>
            <w:noWrap/>
            <w:vAlign w:val="bottom"/>
            <w:hideMark/>
          </w:tcPr>
          <w:p w14:paraId="3E1B116B" w14:textId="77777777" w:rsidR="00535DC8" w:rsidRPr="00535DC8" w:rsidRDefault="00535DC8" w:rsidP="005E0D59">
            <w:pPr>
              <w:widowControl w:val="0"/>
              <w:suppressAutoHyphens/>
              <w:jc w:val="both"/>
              <w:rPr>
                <w:sz w:val="28"/>
                <w:szCs w:val="28"/>
              </w:rPr>
            </w:pPr>
            <w:r w:rsidRPr="00535DC8">
              <w:rPr>
                <w:sz w:val="28"/>
                <w:szCs w:val="28"/>
              </w:rPr>
              <w:t>233.02</w:t>
            </w:r>
          </w:p>
        </w:tc>
        <w:tc>
          <w:tcPr>
            <w:tcW w:w="234" w:type="pct"/>
            <w:tcBorders>
              <w:top w:val="nil"/>
              <w:left w:val="nil"/>
              <w:bottom w:val="single" w:sz="4" w:space="0" w:color="auto"/>
              <w:right w:val="single" w:sz="4" w:space="0" w:color="auto"/>
            </w:tcBorders>
            <w:shd w:val="clear" w:color="auto" w:fill="auto"/>
            <w:noWrap/>
            <w:vAlign w:val="bottom"/>
            <w:hideMark/>
          </w:tcPr>
          <w:p w14:paraId="2F77FEC7" w14:textId="77777777" w:rsidR="00535DC8" w:rsidRPr="00535DC8" w:rsidRDefault="00535DC8" w:rsidP="005E0D59">
            <w:pPr>
              <w:widowControl w:val="0"/>
              <w:suppressAutoHyphens/>
              <w:jc w:val="both"/>
              <w:rPr>
                <w:sz w:val="28"/>
                <w:szCs w:val="28"/>
              </w:rPr>
            </w:pPr>
            <w:r w:rsidRPr="00535DC8">
              <w:rPr>
                <w:sz w:val="28"/>
                <w:szCs w:val="28"/>
              </w:rPr>
              <w:t>233.02</w:t>
            </w:r>
          </w:p>
        </w:tc>
        <w:tc>
          <w:tcPr>
            <w:tcW w:w="234" w:type="pct"/>
            <w:tcBorders>
              <w:top w:val="nil"/>
              <w:left w:val="nil"/>
              <w:bottom w:val="single" w:sz="4" w:space="0" w:color="auto"/>
              <w:right w:val="single" w:sz="4" w:space="0" w:color="auto"/>
            </w:tcBorders>
            <w:shd w:val="clear" w:color="auto" w:fill="auto"/>
            <w:noWrap/>
            <w:vAlign w:val="bottom"/>
            <w:hideMark/>
          </w:tcPr>
          <w:p w14:paraId="2975E805" w14:textId="77777777" w:rsidR="00535DC8" w:rsidRPr="00535DC8" w:rsidRDefault="00535DC8" w:rsidP="005E0D59">
            <w:pPr>
              <w:widowControl w:val="0"/>
              <w:suppressAutoHyphens/>
              <w:jc w:val="both"/>
              <w:rPr>
                <w:sz w:val="28"/>
                <w:szCs w:val="28"/>
              </w:rPr>
            </w:pPr>
            <w:r w:rsidRPr="00535DC8">
              <w:rPr>
                <w:sz w:val="28"/>
                <w:szCs w:val="28"/>
              </w:rPr>
              <w:t>233.02</w:t>
            </w:r>
          </w:p>
        </w:tc>
        <w:tc>
          <w:tcPr>
            <w:tcW w:w="234" w:type="pct"/>
            <w:tcBorders>
              <w:top w:val="nil"/>
              <w:left w:val="nil"/>
              <w:bottom w:val="single" w:sz="4" w:space="0" w:color="auto"/>
              <w:right w:val="single" w:sz="4" w:space="0" w:color="auto"/>
            </w:tcBorders>
            <w:shd w:val="clear" w:color="auto" w:fill="auto"/>
            <w:noWrap/>
            <w:vAlign w:val="bottom"/>
            <w:hideMark/>
          </w:tcPr>
          <w:p w14:paraId="2B52C57C" w14:textId="77777777" w:rsidR="00535DC8" w:rsidRPr="00535DC8" w:rsidRDefault="00535DC8" w:rsidP="005E0D59">
            <w:pPr>
              <w:widowControl w:val="0"/>
              <w:suppressAutoHyphens/>
              <w:jc w:val="both"/>
              <w:rPr>
                <w:sz w:val="28"/>
                <w:szCs w:val="28"/>
              </w:rPr>
            </w:pPr>
            <w:r w:rsidRPr="00535DC8">
              <w:rPr>
                <w:sz w:val="28"/>
                <w:szCs w:val="28"/>
              </w:rPr>
              <w:t>233.02</w:t>
            </w:r>
          </w:p>
        </w:tc>
        <w:tc>
          <w:tcPr>
            <w:tcW w:w="294" w:type="pct"/>
            <w:tcBorders>
              <w:top w:val="nil"/>
              <w:left w:val="nil"/>
              <w:bottom w:val="single" w:sz="4" w:space="0" w:color="auto"/>
              <w:right w:val="single" w:sz="4" w:space="0" w:color="auto"/>
            </w:tcBorders>
            <w:shd w:val="clear" w:color="auto" w:fill="auto"/>
            <w:noWrap/>
            <w:vAlign w:val="bottom"/>
            <w:hideMark/>
          </w:tcPr>
          <w:p w14:paraId="216EEC55" w14:textId="77777777" w:rsidR="00535DC8" w:rsidRPr="00535DC8" w:rsidRDefault="00535DC8" w:rsidP="005E0D59">
            <w:pPr>
              <w:widowControl w:val="0"/>
              <w:suppressAutoHyphens/>
              <w:jc w:val="both"/>
              <w:rPr>
                <w:sz w:val="28"/>
                <w:szCs w:val="28"/>
              </w:rPr>
            </w:pPr>
            <w:r w:rsidRPr="00535DC8">
              <w:rPr>
                <w:sz w:val="28"/>
                <w:szCs w:val="28"/>
              </w:rPr>
              <w:t>233.02</w:t>
            </w:r>
          </w:p>
        </w:tc>
      </w:tr>
      <w:tr w:rsidR="00535DC8" w:rsidRPr="00535DC8" w14:paraId="638D88EF"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47917A3" w14:textId="77777777" w:rsidR="00535DC8" w:rsidRPr="00535DC8" w:rsidRDefault="00535DC8" w:rsidP="005E0D59">
            <w:pPr>
              <w:widowControl w:val="0"/>
              <w:suppressAutoHyphens/>
              <w:jc w:val="both"/>
              <w:rPr>
                <w:sz w:val="28"/>
                <w:szCs w:val="28"/>
              </w:rPr>
            </w:pPr>
            <w:r w:rsidRPr="00535DC8">
              <w:rPr>
                <w:sz w:val="28"/>
                <w:szCs w:val="28"/>
              </w:rPr>
              <w:t>Коэффициент полезного использования теплоты топлива</w:t>
            </w:r>
          </w:p>
        </w:tc>
        <w:tc>
          <w:tcPr>
            <w:tcW w:w="234" w:type="pct"/>
            <w:tcBorders>
              <w:top w:val="nil"/>
              <w:left w:val="nil"/>
              <w:bottom w:val="single" w:sz="4" w:space="0" w:color="auto"/>
              <w:right w:val="single" w:sz="4" w:space="0" w:color="auto"/>
            </w:tcBorders>
            <w:shd w:val="clear" w:color="auto" w:fill="auto"/>
            <w:noWrap/>
            <w:vAlign w:val="bottom"/>
            <w:hideMark/>
          </w:tcPr>
          <w:p w14:paraId="648CCE1C"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08CBF8CB"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4143773"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69FF6FD"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21D33B4D"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3F96C852"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68FD958"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2791B97F"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C85FD47"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5B5252D9" w14:textId="77777777" w:rsidR="00535DC8" w:rsidRPr="00535DC8" w:rsidRDefault="00535DC8" w:rsidP="005E0D59">
            <w:pPr>
              <w:widowControl w:val="0"/>
              <w:suppressAutoHyphens/>
              <w:jc w:val="both"/>
              <w:rPr>
                <w:sz w:val="28"/>
                <w:szCs w:val="28"/>
              </w:rPr>
            </w:pPr>
            <w:r w:rsidRPr="00535DC8">
              <w:rPr>
                <w:sz w:val="28"/>
                <w:szCs w:val="28"/>
              </w:rPr>
              <w:t>-</w:t>
            </w:r>
          </w:p>
        </w:tc>
        <w:tc>
          <w:tcPr>
            <w:tcW w:w="294" w:type="pct"/>
            <w:tcBorders>
              <w:top w:val="nil"/>
              <w:left w:val="nil"/>
              <w:bottom w:val="single" w:sz="4" w:space="0" w:color="auto"/>
              <w:right w:val="single" w:sz="4" w:space="0" w:color="auto"/>
            </w:tcBorders>
            <w:shd w:val="clear" w:color="auto" w:fill="auto"/>
            <w:noWrap/>
            <w:vAlign w:val="bottom"/>
            <w:hideMark/>
          </w:tcPr>
          <w:p w14:paraId="004148AB" w14:textId="77777777" w:rsidR="00535DC8" w:rsidRPr="00535DC8" w:rsidRDefault="00535DC8" w:rsidP="005E0D59">
            <w:pPr>
              <w:widowControl w:val="0"/>
              <w:suppressAutoHyphens/>
              <w:jc w:val="both"/>
              <w:rPr>
                <w:sz w:val="28"/>
                <w:szCs w:val="28"/>
              </w:rPr>
            </w:pPr>
            <w:r w:rsidRPr="00535DC8">
              <w:rPr>
                <w:sz w:val="28"/>
                <w:szCs w:val="28"/>
              </w:rPr>
              <w:t>-</w:t>
            </w:r>
          </w:p>
        </w:tc>
      </w:tr>
      <w:tr w:rsidR="00535DC8" w:rsidRPr="00535DC8" w14:paraId="51A6489E"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47CB173C" w14:textId="77777777" w:rsidR="00535DC8" w:rsidRPr="00535DC8" w:rsidRDefault="00535DC8" w:rsidP="005E0D59">
            <w:pPr>
              <w:widowControl w:val="0"/>
              <w:suppressAutoHyphens/>
              <w:jc w:val="both"/>
              <w:rPr>
                <w:sz w:val="28"/>
                <w:szCs w:val="28"/>
              </w:rPr>
            </w:pPr>
            <w:r w:rsidRPr="00535DC8">
              <w:rPr>
                <w:sz w:val="28"/>
                <w:szCs w:val="28"/>
              </w:rPr>
              <w:t>Число часов использования установленной тепловой мощности</w:t>
            </w:r>
          </w:p>
        </w:tc>
        <w:tc>
          <w:tcPr>
            <w:tcW w:w="234" w:type="pct"/>
            <w:tcBorders>
              <w:top w:val="nil"/>
              <w:left w:val="nil"/>
              <w:bottom w:val="single" w:sz="4" w:space="0" w:color="auto"/>
              <w:right w:val="single" w:sz="4" w:space="0" w:color="auto"/>
            </w:tcBorders>
            <w:shd w:val="clear" w:color="auto" w:fill="auto"/>
            <w:noWrap/>
            <w:vAlign w:val="bottom"/>
            <w:hideMark/>
          </w:tcPr>
          <w:p w14:paraId="55473BED" w14:textId="77777777" w:rsidR="00535DC8" w:rsidRPr="00535DC8" w:rsidRDefault="00535DC8" w:rsidP="005E0D59">
            <w:pPr>
              <w:widowControl w:val="0"/>
              <w:suppressAutoHyphens/>
              <w:jc w:val="both"/>
              <w:rPr>
                <w:sz w:val="28"/>
                <w:szCs w:val="28"/>
              </w:rPr>
            </w:pPr>
            <w:r w:rsidRPr="00535DC8">
              <w:rPr>
                <w:sz w:val="28"/>
                <w:szCs w:val="28"/>
              </w:rPr>
              <w:t>6936</w:t>
            </w:r>
          </w:p>
        </w:tc>
        <w:tc>
          <w:tcPr>
            <w:tcW w:w="234" w:type="pct"/>
            <w:tcBorders>
              <w:top w:val="nil"/>
              <w:left w:val="nil"/>
              <w:bottom w:val="single" w:sz="4" w:space="0" w:color="auto"/>
              <w:right w:val="single" w:sz="4" w:space="0" w:color="auto"/>
            </w:tcBorders>
            <w:shd w:val="clear" w:color="auto" w:fill="auto"/>
            <w:noWrap/>
            <w:vAlign w:val="bottom"/>
            <w:hideMark/>
          </w:tcPr>
          <w:p w14:paraId="28D2D8DA" w14:textId="77777777" w:rsidR="00535DC8" w:rsidRPr="00535DC8" w:rsidRDefault="00535DC8" w:rsidP="005E0D59">
            <w:pPr>
              <w:widowControl w:val="0"/>
              <w:suppressAutoHyphens/>
              <w:jc w:val="both"/>
              <w:rPr>
                <w:sz w:val="28"/>
                <w:szCs w:val="28"/>
              </w:rPr>
            </w:pPr>
            <w:r w:rsidRPr="00535DC8">
              <w:rPr>
                <w:sz w:val="28"/>
                <w:szCs w:val="28"/>
              </w:rPr>
              <w:t>6936</w:t>
            </w:r>
          </w:p>
        </w:tc>
        <w:tc>
          <w:tcPr>
            <w:tcW w:w="234" w:type="pct"/>
            <w:tcBorders>
              <w:top w:val="nil"/>
              <w:left w:val="nil"/>
              <w:bottom w:val="single" w:sz="4" w:space="0" w:color="auto"/>
              <w:right w:val="single" w:sz="4" w:space="0" w:color="auto"/>
            </w:tcBorders>
            <w:shd w:val="clear" w:color="auto" w:fill="auto"/>
            <w:noWrap/>
            <w:vAlign w:val="bottom"/>
            <w:hideMark/>
          </w:tcPr>
          <w:p w14:paraId="3BD5F04C" w14:textId="77777777" w:rsidR="00535DC8" w:rsidRPr="00535DC8" w:rsidRDefault="00535DC8" w:rsidP="005E0D59">
            <w:pPr>
              <w:widowControl w:val="0"/>
              <w:suppressAutoHyphens/>
              <w:jc w:val="both"/>
              <w:rPr>
                <w:sz w:val="28"/>
                <w:szCs w:val="28"/>
              </w:rPr>
            </w:pPr>
            <w:r w:rsidRPr="00535DC8">
              <w:rPr>
                <w:sz w:val="28"/>
                <w:szCs w:val="28"/>
              </w:rPr>
              <w:t>6936</w:t>
            </w:r>
          </w:p>
        </w:tc>
        <w:tc>
          <w:tcPr>
            <w:tcW w:w="234" w:type="pct"/>
            <w:tcBorders>
              <w:top w:val="nil"/>
              <w:left w:val="nil"/>
              <w:bottom w:val="single" w:sz="4" w:space="0" w:color="auto"/>
              <w:right w:val="single" w:sz="4" w:space="0" w:color="auto"/>
            </w:tcBorders>
            <w:shd w:val="clear" w:color="auto" w:fill="auto"/>
            <w:noWrap/>
            <w:vAlign w:val="bottom"/>
            <w:hideMark/>
          </w:tcPr>
          <w:p w14:paraId="197069EE" w14:textId="77777777" w:rsidR="00535DC8" w:rsidRPr="00535DC8" w:rsidRDefault="00535DC8" w:rsidP="005E0D59">
            <w:pPr>
              <w:widowControl w:val="0"/>
              <w:suppressAutoHyphens/>
              <w:jc w:val="both"/>
              <w:rPr>
                <w:sz w:val="28"/>
                <w:szCs w:val="28"/>
              </w:rPr>
            </w:pPr>
            <w:r w:rsidRPr="00535DC8">
              <w:rPr>
                <w:sz w:val="28"/>
                <w:szCs w:val="28"/>
              </w:rPr>
              <w:t>6936</w:t>
            </w:r>
          </w:p>
        </w:tc>
        <w:tc>
          <w:tcPr>
            <w:tcW w:w="234" w:type="pct"/>
            <w:tcBorders>
              <w:top w:val="nil"/>
              <w:left w:val="nil"/>
              <w:bottom w:val="single" w:sz="4" w:space="0" w:color="auto"/>
              <w:right w:val="single" w:sz="4" w:space="0" w:color="auto"/>
            </w:tcBorders>
            <w:shd w:val="clear" w:color="auto" w:fill="auto"/>
            <w:noWrap/>
            <w:vAlign w:val="bottom"/>
            <w:hideMark/>
          </w:tcPr>
          <w:p w14:paraId="089C8C88" w14:textId="77777777" w:rsidR="00535DC8" w:rsidRPr="00535DC8" w:rsidRDefault="00535DC8" w:rsidP="005E0D59">
            <w:pPr>
              <w:widowControl w:val="0"/>
              <w:suppressAutoHyphens/>
              <w:jc w:val="both"/>
              <w:rPr>
                <w:sz w:val="28"/>
                <w:szCs w:val="28"/>
              </w:rPr>
            </w:pPr>
            <w:r w:rsidRPr="00535DC8">
              <w:rPr>
                <w:sz w:val="28"/>
                <w:szCs w:val="28"/>
              </w:rPr>
              <w:t>6936</w:t>
            </w:r>
          </w:p>
        </w:tc>
        <w:tc>
          <w:tcPr>
            <w:tcW w:w="234" w:type="pct"/>
            <w:tcBorders>
              <w:top w:val="nil"/>
              <w:left w:val="nil"/>
              <w:bottom w:val="single" w:sz="4" w:space="0" w:color="auto"/>
              <w:right w:val="single" w:sz="4" w:space="0" w:color="auto"/>
            </w:tcBorders>
            <w:shd w:val="clear" w:color="auto" w:fill="auto"/>
            <w:noWrap/>
            <w:vAlign w:val="bottom"/>
            <w:hideMark/>
          </w:tcPr>
          <w:p w14:paraId="78C7F24D" w14:textId="77777777" w:rsidR="00535DC8" w:rsidRPr="00535DC8" w:rsidRDefault="00535DC8" w:rsidP="005E0D59">
            <w:pPr>
              <w:widowControl w:val="0"/>
              <w:suppressAutoHyphens/>
              <w:jc w:val="both"/>
              <w:rPr>
                <w:sz w:val="28"/>
                <w:szCs w:val="28"/>
              </w:rPr>
            </w:pPr>
            <w:r w:rsidRPr="00535DC8">
              <w:rPr>
                <w:sz w:val="28"/>
                <w:szCs w:val="28"/>
              </w:rPr>
              <w:t>6936</w:t>
            </w:r>
          </w:p>
        </w:tc>
        <w:tc>
          <w:tcPr>
            <w:tcW w:w="234" w:type="pct"/>
            <w:tcBorders>
              <w:top w:val="nil"/>
              <w:left w:val="nil"/>
              <w:bottom w:val="single" w:sz="4" w:space="0" w:color="auto"/>
              <w:right w:val="single" w:sz="4" w:space="0" w:color="auto"/>
            </w:tcBorders>
            <w:shd w:val="clear" w:color="auto" w:fill="auto"/>
            <w:noWrap/>
            <w:vAlign w:val="bottom"/>
            <w:hideMark/>
          </w:tcPr>
          <w:p w14:paraId="29A77D51" w14:textId="77777777" w:rsidR="00535DC8" w:rsidRPr="00535DC8" w:rsidRDefault="00535DC8" w:rsidP="005E0D59">
            <w:pPr>
              <w:widowControl w:val="0"/>
              <w:suppressAutoHyphens/>
              <w:jc w:val="both"/>
              <w:rPr>
                <w:sz w:val="28"/>
                <w:szCs w:val="28"/>
              </w:rPr>
            </w:pPr>
            <w:r w:rsidRPr="00535DC8">
              <w:rPr>
                <w:sz w:val="28"/>
                <w:szCs w:val="28"/>
              </w:rPr>
              <w:t>6936</w:t>
            </w:r>
          </w:p>
        </w:tc>
        <w:tc>
          <w:tcPr>
            <w:tcW w:w="234" w:type="pct"/>
            <w:tcBorders>
              <w:top w:val="nil"/>
              <w:left w:val="nil"/>
              <w:bottom w:val="single" w:sz="4" w:space="0" w:color="auto"/>
              <w:right w:val="single" w:sz="4" w:space="0" w:color="auto"/>
            </w:tcBorders>
            <w:shd w:val="clear" w:color="auto" w:fill="auto"/>
            <w:noWrap/>
            <w:vAlign w:val="bottom"/>
            <w:hideMark/>
          </w:tcPr>
          <w:p w14:paraId="197F6452" w14:textId="77777777" w:rsidR="00535DC8" w:rsidRPr="00535DC8" w:rsidRDefault="00535DC8" w:rsidP="005E0D59">
            <w:pPr>
              <w:widowControl w:val="0"/>
              <w:suppressAutoHyphens/>
              <w:jc w:val="both"/>
              <w:rPr>
                <w:sz w:val="28"/>
                <w:szCs w:val="28"/>
              </w:rPr>
            </w:pPr>
            <w:r w:rsidRPr="00535DC8">
              <w:rPr>
                <w:sz w:val="28"/>
                <w:szCs w:val="28"/>
              </w:rPr>
              <w:t>6936</w:t>
            </w:r>
          </w:p>
        </w:tc>
        <w:tc>
          <w:tcPr>
            <w:tcW w:w="234" w:type="pct"/>
            <w:tcBorders>
              <w:top w:val="nil"/>
              <w:left w:val="nil"/>
              <w:bottom w:val="single" w:sz="4" w:space="0" w:color="auto"/>
              <w:right w:val="single" w:sz="4" w:space="0" w:color="auto"/>
            </w:tcBorders>
            <w:shd w:val="clear" w:color="auto" w:fill="auto"/>
            <w:noWrap/>
            <w:vAlign w:val="bottom"/>
            <w:hideMark/>
          </w:tcPr>
          <w:p w14:paraId="473853BD" w14:textId="77777777" w:rsidR="00535DC8" w:rsidRPr="00535DC8" w:rsidRDefault="00535DC8" w:rsidP="005E0D59">
            <w:pPr>
              <w:widowControl w:val="0"/>
              <w:suppressAutoHyphens/>
              <w:jc w:val="both"/>
              <w:rPr>
                <w:sz w:val="28"/>
                <w:szCs w:val="28"/>
              </w:rPr>
            </w:pPr>
            <w:r w:rsidRPr="00535DC8">
              <w:rPr>
                <w:sz w:val="28"/>
                <w:szCs w:val="28"/>
              </w:rPr>
              <w:t>6936</w:t>
            </w:r>
          </w:p>
        </w:tc>
        <w:tc>
          <w:tcPr>
            <w:tcW w:w="234" w:type="pct"/>
            <w:tcBorders>
              <w:top w:val="nil"/>
              <w:left w:val="nil"/>
              <w:bottom w:val="single" w:sz="4" w:space="0" w:color="auto"/>
              <w:right w:val="single" w:sz="4" w:space="0" w:color="auto"/>
            </w:tcBorders>
            <w:shd w:val="clear" w:color="auto" w:fill="auto"/>
            <w:noWrap/>
            <w:vAlign w:val="bottom"/>
            <w:hideMark/>
          </w:tcPr>
          <w:p w14:paraId="56F14B1B" w14:textId="77777777" w:rsidR="00535DC8" w:rsidRPr="00535DC8" w:rsidRDefault="00535DC8" w:rsidP="005E0D59">
            <w:pPr>
              <w:widowControl w:val="0"/>
              <w:suppressAutoHyphens/>
              <w:jc w:val="both"/>
              <w:rPr>
                <w:sz w:val="28"/>
                <w:szCs w:val="28"/>
              </w:rPr>
            </w:pPr>
            <w:r w:rsidRPr="00535DC8">
              <w:rPr>
                <w:sz w:val="28"/>
                <w:szCs w:val="28"/>
              </w:rPr>
              <w:t>6936</w:t>
            </w:r>
          </w:p>
        </w:tc>
        <w:tc>
          <w:tcPr>
            <w:tcW w:w="294" w:type="pct"/>
            <w:tcBorders>
              <w:top w:val="nil"/>
              <w:left w:val="nil"/>
              <w:bottom w:val="single" w:sz="4" w:space="0" w:color="auto"/>
              <w:right w:val="single" w:sz="4" w:space="0" w:color="auto"/>
            </w:tcBorders>
            <w:shd w:val="clear" w:color="auto" w:fill="auto"/>
            <w:noWrap/>
            <w:vAlign w:val="bottom"/>
            <w:hideMark/>
          </w:tcPr>
          <w:p w14:paraId="01DB35A9" w14:textId="77777777" w:rsidR="00535DC8" w:rsidRPr="00535DC8" w:rsidRDefault="00535DC8" w:rsidP="005E0D59">
            <w:pPr>
              <w:widowControl w:val="0"/>
              <w:suppressAutoHyphens/>
              <w:jc w:val="both"/>
              <w:rPr>
                <w:sz w:val="28"/>
                <w:szCs w:val="28"/>
              </w:rPr>
            </w:pPr>
            <w:r w:rsidRPr="00535DC8">
              <w:rPr>
                <w:sz w:val="28"/>
                <w:szCs w:val="28"/>
              </w:rPr>
              <w:t>6936</w:t>
            </w:r>
          </w:p>
        </w:tc>
      </w:tr>
      <w:tr w:rsidR="00535DC8" w:rsidRPr="00535DC8" w14:paraId="390C2EF4"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33CC664" w14:textId="77777777" w:rsidR="00535DC8" w:rsidRPr="00535DC8" w:rsidRDefault="00535DC8" w:rsidP="005E0D59">
            <w:pPr>
              <w:widowControl w:val="0"/>
              <w:suppressAutoHyphens/>
              <w:jc w:val="both"/>
              <w:rPr>
                <w:sz w:val="28"/>
                <w:szCs w:val="28"/>
              </w:rPr>
            </w:pPr>
            <w:r w:rsidRPr="00535DC8">
              <w:rPr>
                <w:sz w:val="28"/>
                <w:szCs w:val="28"/>
              </w:rPr>
              <w:t>Частота отказов с прекращением теплоснабжения от котельной</w:t>
            </w:r>
          </w:p>
        </w:tc>
        <w:tc>
          <w:tcPr>
            <w:tcW w:w="234" w:type="pct"/>
            <w:tcBorders>
              <w:top w:val="nil"/>
              <w:left w:val="nil"/>
              <w:bottom w:val="single" w:sz="4" w:space="0" w:color="auto"/>
              <w:right w:val="single" w:sz="4" w:space="0" w:color="auto"/>
            </w:tcBorders>
            <w:shd w:val="clear" w:color="auto" w:fill="auto"/>
            <w:noWrap/>
            <w:vAlign w:val="center"/>
            <w:hideMark/>
          </w:tcPr>
          <w:p w14:paraId="7D93D7DF" w14:textId="77777777" w:rsidR="00535DC8" w:rsidRPr="00535DC8" w:rsidRDefault="00535DC8" w:rsidP="005E0D59">
            <w:pPr>
              <w:widowControl w:val="0"/>
              <w:suppressAutoHyphens/>
              <w:jc w:val="both"/>
              <w:rPr>
                <w:sz w:val="28"/>
                <w:szCs w:val="28"/>
              </w:rPr>
            </w:pPr>
            <w:r w:rsidRPr="00535DC8">
              <w:rPr>
                <w:sz w:val="28"/>
                <w:szCs w:val="28"/>
              </w:rPr>
              <w:t>0</w:t>
            </w:r>
          </w:p>
        </w:tc>
        <w:tc>
          <w:tcPr>
            <w:tcW w:w="234" w:type="pct"/>
            <w:tcBorders>
              <w:top w:val="nil"/>
              <w:left w:val="nil"/>
              <w:bottom w:val="single" w:sz="4" w:space="0" w:color="auto"/>
              <w:right w:val="single" w:sz="4" w:space="0" w:color="auto"/>
            </w:tcBorders>
            <w:shd w:val="clear" w:color="auto" w:fill="auto"/>
            <w:noWrap/>
            <w:vAlign w:val="center"/>
            <w:hideMark/>
          </w:tcPr>
          <w:p w14:paraId="2BCD756F" w14:textId="77777777" w:rsidR="00535DC8" w:rsidRPr="00535DC8" w:rsidRDefault="00535DC8" w:rsidP="005E0D59">
            <w:pPr>
              <w:widowControl w:val="0"/>
              <w:suppressAutoHyphens/>
              <w:jc w:val="both"/>
              <w:rPr>
                <w:sz w:val="28"/>
                <w:szCs w:val="28"/>
              </w:rPr>
            </w:pPr>
            <w:r w:rsidRPr="00535DC8">
              <w:rPr>
                <w:sz w:val="28"/>
                <w:szCs w:val="28"/>
              </w:rPr>
              <w:t>0</w:t>
            </w:r>
          </w:p>
        </w:tc>
        <w:tc>
          <w:tcPr>
            <w:tcW w:w="234" w:type="pct"/>
            <w:tcBorders>
              <w:top w:val="nil"/>
              <w:left w:val="nil"/>
              <w:bottom w:val="single" w:sz="4" w:space="0" w:color="auto"/>
              <w:right w:val="single" w:sz="4" w:space="0" w:color="auto"/>
            </w:tcBorders>
            <w:shd w:val="clear" w:color="auto" w:fill="auto"/>
            <w:noWrap/>
            <w:vAlign w:val="center"/>
            <w:hideMark/>
          </w:tcPr>
          <w:p w14:paraId="041EDAB3" w14:textId="77777777" w:rsidR="00535DC8" w:rsidRPr="00535DC8" w:rsidRDefault="00535DC8" w:rsidP="005E0D59">
            <w:pPr>
              <w:widowControl w:val="0"/>
              <w:suppressAutoHyphens/>
              <w:jc w:val="both"/>
              <w:rPr>
                <w:sz w:val="28"/>
                <w:szCs w:val="28"/>
              </w:rPr>
            </w:pPr>
            <w:r w:rsidRPr="00535DC8">
              <w:rPr>
                <w:sz w:val="28"/>
                <w:szCs w:val="28"/>
              </w:rPr>
              <w:t>0</w:t>
            </w:r>
          </w:p>
        </w:tc>
        <w:tc>
          <w:tcPr>
            <w:tcW w:w="234" w:type="pct"/>
            <w:tcBorders>
              <w:top w:val="nil"/>
              <w:left w:val="nil"/>
              <w:bottom w:val="single" w:sz="4" w:space="0" w:color="auto"/>
              <w:right w:val="single" w:sz="4" w:space="0" w:color="auto"/>
            </w:tcBorders>
            <w:shd w:val="clear" w:color="auto" w:fill="auto"/>
            <w:noWrap/>
            <w:vAlign w:val="center"/>
            <w:hideMark/>
          </w:tcPr>
          <w:p w14:paraId="2EB8C16C" w14:textId="77777777" w:rsidR="00535DC8" w:rsidRPr="00535DC8" w:rsidRDefault="00535DC8" w:rsidP="005E0D59">
            <w:pPr>
              <w:widowControl w:val="0"/>
              <w:suppressAutoHyphens/>
              <w:jc w:val="both"/>
              <w:rPr>
                <w:sz w:val="28"/>
                <w:szCs w:val="28"/>
              </w:rPr>
            </w:pPr>
            <w:r w:rsidRPr="00535DC8">
              <w:rPr>
                <w:sz w:val="28"/>
                <w:szCs w:val="28"/>
              </w:rPr>
              <w:t>0</w:t>
            </w:r>
          </w:p>
        </w:tc>
        <w:tc>
          <w:tcPr>
            <w:tcW w:w="234" w:type="pct"/>
            <w:tcBorders>
              <w:top w:val="nil"/>
              <w:left w:val="nil"/>
              <w:bottom w:val="single" w:sz="4" w:space="0" w:color="auto"/>
              <w:right w:val="single" w:sz="4" w:space="0" w:color="auto"/>
            </w:tcBorders>
            <w:shd w:val="clear" w:color="auto" w:fill="auto"/>
            <w:noWrap/>
            <w:vAlign w:val="center"/>
            <w:hideMark/>
          </w:tcPr>
          <w:p w14:paraId="00E10F26" w14:textId="77777777" w:rsidR="00535DC8" w:rsidRPr="00535DC8" w:rsidRDefault="00535DC8" w:rsidP="005E0D59">
            <w:pPr>
              <w:widowControl w:val="0"/>
              <w:suppressAutoHyphens/>
              <w:jc w:val="both"/>
              <w:rPr>
                <w:sz w:val="28"/>
                <w:szCs w:val="28"/>
              </w:rPr>
            </w:pPr>
            <w:r w:rsidRPr="00535DC8">
              <w:rPr>
                <w:sz w:val="28"/>
                <w:szCs w:val="28"/>
              </w:rPr>
              <w:t>0</w:t>
            </w:r>
          </w:p>
        </w:tc>
        <w:tc>
          <w:tcPr>
            <w:tcW w:w="234" w:type="pct"/>
            <w:tcBorders>
              <w:top w:val="nil"/>
              <w:left w:val="nil"/>
              <w:bottom w:val="single" w:sz="4" w:space="0" w:color="auto"/>
              <w:right w:val="single" w:sz="4" w:space="0" w:color="auto"/>
            </w:tcBorders>
            <w:shd w:val="clear" w:color="auto" w:fill="auto"/>
            <w:noWrap/>
            <w:vAlign w:val="center"/>
            <w:hideMark/>
          </w:tcPr>
          <w:p w14:paraId="550EE026" w14:textId="77777777" w:rsidR="00535DC8" w:rsidRPr="00535DC8" w:rsidRDefault="00535DC8" w:rsidP="005E0D59">
            <w:pPr>
              <w:widowControl w:val="0"/>
              <w:suppressAutoHyphens/>
              <w:jc w:val="both"/>
              <w:rPr>
                <w:sz w:val="28"/>
                <w:szCs w:val="28"/>
              </w:rPr>
            </w:pPr>
            <w:r w:rsidRPr="00535DC8">
              <w:rPr>
                <w:sz w:val="28"/>
                <w:szCs w:val="28"/>
              </w:rPr>
              <w:t>0</w:t>
            </w:r>
          </w:p>
        </w:tc>
        <w:tc>
          <w:tcPr>
            <w:tcW w:w="234" w:type="pct"/>
            <w:tcBorders>
              <w:top w:val="nil"/>
              <w:left w:val="nil"/>
              <w:bottom w:val="single" w:sz="4" w:space="0" w:color="auto"/>
              <w:right w:val="single" w:sz="4" w:space="0" w:color="auto"/>
            </w:tcBorders>
            <w:shd w:val="clear" w:color="auto" w:fill="auto"/>
            <w:noWrap/>
            <w:vAlign w:val="center"/>
            <w:hideMark/>
          </w:tcPr>
          <w:p w14:paraId="36B9E640" w14:textId="77777777" w:rsidR="00535DC8" w:rsidRPr="00535DC8" w:rsidRDefault="00535DC8" w:rsidP="005E0D59">
            <w:pPr>
              <w:widowControl w:val="0"/>
              <w:suppressAutoHyphens/>
              <w:jc w:val="both"/>
              <w:rPr>
                <w:sz w:val="28"/>
                <w:szCs w:val="28"/>
              </w:rPr>
            </w:pPr>
            <w:r w:rsidRPr="00535DC8">
              <w:rPr>
                <w:sz w:val="28"/>
                <w:szCs w:val="28"/>
              </w:rPr>
              <w:t>0</w:t>
            </w:r>
          </w:p>
        </w:tc>
        <w:tc>
          <w:tcPr>
            <w:tcW w:w="234" w:type="pct"/>
            <w:tcBorders>
              <w:top w:val="nil"/>
              <w:left w:val="nil"/>
              <w:bottom w:val="single" w:sz="4" w:space="0" w:color="auto"/>
              <w:right w:val="single" w:sz="4" w:space="0" w:color="auto"/>
            </w:tcBorders>
            <w:shd w:val="clear" w:color="auto" w:fill="auto"/>
            <w:noWrap/>
            <w:vAlign w:val="center"/>
            <w:hideMark/>
          </w:tcPr>
          <w:p w14:paraId="14C2FF64" w14:textId="77777777" w:rsidR="00535DC8" w:rsidRPr="00535DC8" w:rsidRDefault="00535DC8" w:rsidP="005E0D59">
            <w:pPr>
              <w:widowControl w:val="0"/>
              <w:suppressAutoHyphens/>
              <w:jc w:val="both"/>
              <w:rPr>
                <w:sz w:val="28"/>
                <w:szCs w:val="28"/>
              </w:rPr>
            </w:pPr>
            <w:r w:rsidRPr="00535DC8">
              <w:rPr>
                <w:sz w:val="28"/>
                <w:szCs w:val="28"/>
              </w:rPr>
              <w:t>0</w:t>
            </w:r>
          </w:p>
        </w:tc>
        <w:tc>
          <w:tcPr>
            <w:tcW w:w="234" w:type="pct"/>
            <w:tcBorders>
              <w:top w:val="nil"/>
              <w:left w:val="nil"/>
              <w:bottom w:val="single" w:sz="4" w:space="0" w:color="auto"/>
              <w:right w:val="single" w:sz="4" w:space="0" w:color="auto"/>
            </w:tcBorders>
            <w:shd w:val="clear" w:color="auto" w:fill="auto"/>
            <w:noWrap/>
            <w:vAlign w:val="center"/>
            <w:hideMark/>
          </w:tcPr>
          <w:p w14:paraId="17CC6683" w14:textId="77777777" w:rsidR="00535DC8" w:rsidRPr="00535DC8" w:rsidRDefault="00535DC8" w:rsidP="005E0D59">
            <w:pPr>
              <w:widowControl w:val="0"/>
              <w:suppressAutoHyphens/>
              <w:jc w:val="both"/>
              <w:rPr>
                <w:sz w:val="28"/>
                <w:szCs w:val="28"/>
              </w:rPr>
            </w:pPr>
            <w:r w:rsidRPr="00535DC8">
              <w:rPr>
                <w:sz w:val="28"/>
                <w:szCs w:val="28"/>
              </w:rPr>
              <w:t>0</w:t>
            </w:r>
          </w:p>
        </w:tc>
        <w:tc>
          <w:tcPr>
            <w:tcW w:w="234" w:type="pct"/>
            <w:tcBorders>
              <w:top w:val="nil"/>
              <w:left w:val="nil"/>
              <w:bottom w:val="single" w:sz="4" w:space="0" w:color="auto"/>
              <w:right w:val="single" w:sz="4" w:space="0" w:color="auto"/>
            </w:tcBorders>
            <w:shd w:val="clear" w:color="auto" w:fill="auto"/>
            <w:noWrap/>
            <w:vAlign w:val="center"/>
            <w:hideMark/>
          </w:tcPr>
          <w:p w14:paraId="1785787F" w14:textId="77777777" w:rsidR="00535DC8" w:rsidRPr="00535DC8" w:rsidRDefault="00535DC8" w:rsidP="005E0D59">
            <w:pPr>
              <w:widowControl w:val="0"/>
              <w:suppressAutoHyphens/>
              <w:jc w:val="both"/>
              <w:rPr>
                <w:sz w:val="28"/>
                <w:szCs w:val="28"/>
              </w:rPr>
            </w:pPr>
            <w:r w:rsidRPr="00535DC8">
              <w:rPr>
                <w:sz w:val="28"/>
                <w:szCs w:val="28"/>
              </w:rPr>
              <w:t>0</w:t>
            </w:r>
          </w:p>
        </w:tc>
        <w:tc>
          <w:tcPr>
            <w:tcW w:w="294" w:type="pct"/>
            <w:tcBorders>
              <w:top w:val="nil"/>
              <w:left w:val="nil"/>
              <w:bottom w:val="single" w:sz="4" w:space="0" w:color="auto"/>
              <w:right w:val="single" w:sz="4" w:space="0" w:color="auto"/>
            </w:tcBorders>
            <w:shd w:val="clear" w:color="auto" w:fill="auto"/>
            <w:noWrap/>
            <w:vAlign w:val="center"/>
            <w:hideMark/>
          </w:tcPr>
          <w:p w14:paraId="766C6FDC" w14:textId="77777777" w:rsidR="00535DC8" w:rsidRPr="00535DC8" w:rsidRDefault="00535DC8" w:rsidP="005E0D59">
            <w:pPr>
              <w:widowControl w:val="0"/>
              <w:suppressAutoHyphens/>
              <w:jc w:val="both"/>
              <w:rPr>
                <w:sz w:val="28"/>
                <w:szCs w:val="28"/>
              </w:rPr>
            </w:pPr>
            <w:r w:rsidRPr="00535DC8">
              <w:rPr>
                <w:sz w:val="28"/>
                <w:szCs w:val="28"/>
              </w:rPr>
              <w:t>0</w:t>
            </w:r>
          </w:p>
        </w:tc>
      </w:tr>
      <w:tr w:rsidR="00535DC8" w:rsidRPr="00535DC8" w14:paraId="79C68CB0"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3720D00" w14:textId="77777777" w:rsidR="00535DC8" w:rsidRPr="00535DC8" w:rsidRDefault="00535DC8" w:rsidP="005E0D59">
            <w:pPr>
              <w:widowControl w:val="0"/>
              <w:suppressAutoHyphens/>
              <w:jc w:val="both"/>
              <w:rPr>
                <w:sz w:val="28"/>
                <w:szCs w:val="28"/>
              </w:rPr>
            </w:pPr>
            <w:r w:rsidRPr="00535DC8">
              <w:rPr>
                <w:sz w:val="28"/>
                <w:szCs w:val="28"/>
              </w:rPr>
              <w:t>Доля автоматизированных котельных без обслуживающего персонала с УТМ меньше/равной 10 Гкал/</w:t>
            </w:r>
          </w:p>
        </w:tc>
        <w:tc>
          <w:tcPr>
            <w:tcW w:w="234" w:type="pct"/>
            <w:tcBorders>
              <w:top w:val="nil"/>
              <w:left w:val="nil"/>
              <w:bottom w:val="single" w:sz="4" w:space="0" w:color="auto"/>
              <w:right w:val="single" w:sz="4" w:space="0" w:color="auto"/>
            </w:tcBorders>
            <w:shd w:val="clear" w:color="auto" w:fill="auto"/>
            <w:noWrap/>
            <w:vAlign w:val="bottom"/>
            <w:hideMark/>
          </w:tcPr>
          <w:p w14:paraId="696981FA"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FAC50E1"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0A78148"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1517942E"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449C6734"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F2FFC19"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2EE72C7D"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5A29657"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96E8D20"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2128F8D7" w14:textId="77777777" w:rsidR="00535DC8" w:rsidRPr="00535DC8" w:rsidRDefault="00535DC8" w:rsidP="005E0D59">
            <w:pPr>
              <w:widowControl w:val="0"/>
              <w:suppressAutoHyphens/>
              <w:jc w:val="both"/>
              <w:rPr>
                <w:sz w:val="28"/>
                <w:szCs w:val="28"/>
              </w:rPr>
            </w:pPr>
            <w:r w:rsidRPr="00535DC8">
              <w:rPr>
                <w:sz w:val="28"/>
                <w:szCs w:val="28"/>
              </w:rPr>
              <w:t>100.00</w:t>
            </w:r>
          </w:p>
        </w:tc>
        <w:tc>
          <w:tcPr>
            <w:tcW w:w="294" w:type="pct"/>
            <w:tcBorders>
              <w:top w:val="nil"/>
              <w:left w:val="nil"/>
              <w:bottom w:val="single" w:sz="4" w:space="0" w:color="auto"/>
              <w:right w:val="single" w:sz="4" w:space="0" w:color="auto"/>
            </w:tcBorders>
            <w:shd w:val="clear" w:color="auto" w:fill="auto"/>
            <w:noWrap/>
            <w:vAlign w:val="bottom"/>
            <w:hideMark/>
          </w:tcPr>
          <w:p w14:paraId="3BDF1F75" w14:textId="77777777" w:rsidR="00535DC8" w:rsidRPr="00535DC8" w:rsidRDefault="00535DC8" w:rsidP="005E0D59">
            <w:pPr>
              <w:widowControl w:val="0"/>
              <w:suppressAutoHyphens/>
              <w:jc w:val="both"/>
              <w:rPr>
                <w:sz w:val="28"/>
                <w:szCs w:val="28"/>
              </w:rPr>
            </w:pPr>
            <w:r w:rsidRPr="00535DC8">
              <w:rPr>
                <w:sz w:val="28"/>
                <w:szCs w:val="28"/>
              </w:rPr>
              <w:t>100.00</w:t>
            </w:r>
          </w:p>
        </w:tc>
      </w:tr>
      <w:tr w:rsidR="00535DC8" w:rsidRPr="00535DC8" w14:paraId="30E71065"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1103D30" w14:textId="77777777" w:rsidR="00535DC8" w:rsidRPr="00535DC8" w:rsidRDefault="00535DC8" w:rsidP="005E0D59">
            <w:pPr>
              <w:widowControl w:val="0"/>
              <w:suppressAutoHyphens/>
              <w:jc w:val="both"/>
              <w:rPr>
                <w:sz w:val="28"/>
                <w:szCs w:val="28"/>
              </w:rPr>
            </w:pPr>
            <w:r w:rsidRPr="00535DC8">
              <w:rPr>
                <w:sz w:val="28"/>
                <w:szCs w:val="28"/>
              </w:rPr>
              <w:t>Доля котельных оборудованных приборами учета</w:t>
            </w:r>
          </w:p>
        </w:tc>
        <w:tc>
          <w:tcPr>
            <w:tcW w:w="234" w:type="pct"/>
            <w:tcBorders>
              <w:top w:val="nil"/>
              <w:left w:val="nil"/>
              <w:bottom w:val="single" w:sz="4" w:space="0" w:color="auto"/>
              <w:right w:val="single" w:sz="4" w:space="0" w:color="auto"/>
            </w:tcBorders>
            <w:shd w:val="clear" w:color="auto" w:fill="auto"/>
            <w:noWrap/>
            <w:vAlign w:val="bottom"/>
            <w:hideMark/>
          </w:tcPr>
          <w:p w14:paraId="7708410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2B3037C"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8995508"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D5FFB75"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63E928A"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988AC92"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B514138"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73FD59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6F0D572"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03951FA"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420ABC50"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077C5441" w14:textId="77777777" w:rsidTr="00966F8A">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B6CC989" w14:textId="77777777" w:rsidR="00535DC8" w:rsidRPr="00535DC8" w:rsidRDefault="00535DC8" w:rsidP="005E0D59">
            <w:pPr>
              <w:widowControl w:val="0"/>
              <w:suppressAutoHyphens/>
              <w:jc w:val="both"/>
              <w:rPr>
                <w:sz w:val="28"/>
                <w:szCs w:val="28"/>
              </w:rPr>
            </w:pPr>
            <w:r w:rsidRPr="00535DC8">
              <w:rPr>
                <w:sz w:val="28"/>
                <w:szCs w:val="28"/>
              </w:rPr>
              <w:t>ООО «Энергия»</w:t>
            </w:r>
          </w:p>
        </w:tc>
      </w:tr>
      <w:tr w:rsidR="00535DC8" w:rsidRPr="00535DC8" w14:paraId="7CE24431"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47B90007" w14:textId="77777777" w:rsidR="00535DC8" w:rsidRPr="00535DC8" w:rsidRDefault="00535DC8" w:rsidP="005E0D59">
            <w:pPr>
              <w:widowControl w:val="0"/>
              <w:suppressAutoHyphens/>
              <w:jc w:val="both"/>
              <w:rPr>
                <w:sz w:val="28"/>
                <w:szCs w:val="28"/>
              </w:rPr>
            </w:pPr>
            <w:r w:rsidRPr="00535DC8">
              <w:rPr>
                <w:sz w:val="28"/>
                <w:szCs w:val="28"/>
              </w:rPr>
              <w:t>Установленная тепловая мощность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1F42F226" w14:textId="77777777" w:rsidR="00535DC8" w:rsidRPr="00535DC8" w:rsidRDefault="00535DC8" w:rsidP="005E0D59">
            <w:pPr>
              <w:widowControl w:val="0"/>
              <w:suppressAutoHyphens/>
              <w:jc w:val="both"/>
              <w:rPr>
                <w:sz w:val="28"/>
                <w:szCs w:val="28"/>
              </w:rPr>
            </w:pPr>
            <w:r w:rsidRPr="00535DC8">
              <w:rPr>
                <w:sz w:val="28"/>
                <w:szCs w:val="28"/>
              </w:rPr>
              <w:t>47.30</w:t>
            </w:r>
          </w:p>
        </w:tc>
        <w:tc>
          <w:tcPr>
            <w:tcW w:w="234" w:type="pct"/>
            <w:tcBorders>
              <w:top w:val="nil"/>
              <w:left w:val="nil"/>
              <w:bottom w:val="single" w:sz="4" w:space="0" w:color="auto"/>
              <w:right w:val="single" w:sz="4" w:space="0" w:color="auto"/>
            </w:tcBorders>
            <w:shd w:val="clear" w:color="auto" w:fill="auto"/>
            <w:noWrap/>
            <w:vAlign w:val="bottom"/>
            <w:hideMark/>
          </w:tcPr>
          <w:p w14:paraId="66505AF8" w14:textId="77777777" w:rsidR="00535DC8" w:rsidRPr="00535DC8" w:rsidRDefault="00535DC8" w:rsidP="005E0D59">
            <w:pPr>
              <w:widowControl w:val="0"/>
              <w:suppressAutoHyphens/>
              <w:jc w:val="both"/>
              <w:rPr>
                <w:sz w:val="28"/>
                <w:szCs w:val="28"/>
              </w:rPr>
            </w:pPr>
            <w:r w:rsidRPr="00535DC8">
              <w:rPr>
                <w:sz w:val="28"/>
                <w:szCs w:val="28"/>
              </w:rPr>
              <w:t>55.89</w:t>
            </w:r>
          </w:p>
        </w:tc>
        <w:tc>
          <w:tcPr>
            <w:tcW w:w="234" w:type="pct"/>
            <w:tcBorders>
              <w:top w:val="nil"/>
              <w:left w:val="nil"/>
              <w:bottom w:val="single" w:sz="4" w:space="0" w:color="auto"/>
              <w:right w:val="single" w:sz="4" w:space="0" w:color="auto"/>
            </w:tcBorders>
            <w:shd w:val="clear" w:color="auto" w:fill="auto"/>
            <w:noWrap/>
            <w:vAlign w:val="bottom"/>
            <w:hideMark/>
          </w:tcPr>
          <w:p w14:paraId="33BEBAA8" w14:textId="77777777" w:rsidR="00535DC8" w:rsidRPr="00535DC8" w:rsidRDefault="00535DC8" w:rsidP="005E0D59">
            <w:pPr>
              <w:widowControl w:val="0"/>
              <w:suppressAutoHyphens/>
              <w:jc w:val="both"/>
              <w:rPr>
                <w:sz w:val="28"/>
                <w:szCs w:val="28"/>
              </w:rPr>
            </w:pPr>
            <w:r w:rsidRPr="00535DC8">
              <w:rPr>
                <w:sz w:val="28"/>
                <w:szCs w:val="28"/>
              </w:rPr>
              <w:t>55.89</w:t>
            </w:r>
          </w:p>
        </w:tc>
        <w:tc>
          <w:tcPr>
            <w:tcW w:w="234" w:type="pct"/>
            <w:tcBorders>
              <w:top w:val="nil"/>
              <w:left w:val="nil"/>
              <w:bottom w:val="single" w:sz="4" w:space="0" w:color="auto"/>
              <w:right w:val="single" w:sz="4" w:space="0" w:color="auto"/>
            </w:tcBorders>
            <w:shd w:val="clear" w:color="auto" w:fill="auto"/>
            <w:noWrap/>
            <w:vAlign w:val="bottom"/>
            <w:hideMark/>
          </w:tcPr>
          <w:p w14:paraId="370B7B59" w14:textId="77777777" w:rsidR="00535DC8" w:rsidRPr="00535DC8" w:rsidRDefault="00535DC8" w:rsidP="005E0D59">
            <w:pPr>
              <w:widowControl w:val="0"/>
              <w:suppressAutoHyphens/>
              <w:jc w:val="both"/>
              <w:rPr>
                <w:sz w:val="28"/>
                <w:szCs w:val="28"/>
              </w:rPr>
            </w:pPr>
            <w:r w:rsidRPr="00535DC8">
              <w:rPr>
                <w:sz w:val="28"/>
                <w:szCs w:val="28"/>
              </w:rPr>
              <w:t>55.89</w:t>
            </w:r>
          </w:p>
        </w:tc>
        <w:tc>
          <w:tcPr>
            <w:tcW w:w="234" w:type="pct"/>
            <w:tcBorders>
              <w:top w:val="nil"/>
              <w:left w:val="nil"/>
              <w:bottom w:val="single" w:sz="4" w:space="0" w:color="auto"/>
              <w:right w:val="single" w:sz="4" w:space="0" w:color="auto"/>
            </w:tcBorders>
            <w:shd w:val="clear" w:color="auto" w:fill="auto"/>
            <w:noWrap/>
            <w:vAlign w:val="bottom"/>
            <w:hideMark/>
          </w:tcPr>
          <w:p w14:paraId="4E87E7A3" w14:textId="77777777" w:rsidR="00535DC8" w:rsidRPr="00535DC8" w:rsidRDefault="00535DC8" w:rsidP="005E0D59">
            <w:pPr>
              <w:widowControl w:val="0"/>
              <w:suppressAutoHyphens/>
              <w:jc w:val="both"/>
              <w:rPr>
                <w:sz w:val="28"/>
                <w:szCs w:val="28"/>
              </w:rPr>
            </w:pPr>
            <w:r w:rsidRPr="00535DC8">
              <w:rPr>
                <w:sz w:val="28"/>
                <w:szCs w:val="28"/>
              </w:rPr>
              <w:t>55.89</w:t>
            </w:r>
          </w:p>
        </w:tc>
        <w:tc>
          <w:tcPr>
            <w:tcW w:w="234" w:type="pct"/>
            <w:tcBorders>
              <w:top w:val="nil"/>
              <w:left w:val="nil"/>
              <w:bottom w:val="single" w:sz="4" w:space="0" w:color="auto"/>
              <w:right w:val="single" w:sz="4" w:space="0" w:color="auto"/>
            </w:tcBorders>
            <w:shd w:val="clear" w:color="auto" w:fill="auto"/>
            <w:noWrap/>
            <w:vAlign w:val="bottom"/>
            <w:hideMark/>
          </w:tcPr>
          <w:p w14:paraId="4ECE3E0B" w14:textId="77777777" w:rsidR="00535DC8" w:rsidRPr="00535DC8" w:rsidRDefault="00535DC8" w:rsidP="005E0D59">
            <w:pPr>
              <w:widowControl w:val="0"/>
              <w:suppressAutoHyphens/>
              <w:jc w:val="both"/>
              <w:rPr>
                <w:sz w:val="28"/>
                <w:szCs w:val="28"/>
              </w:rPr>
            </w:pPr>
            <w:r w:rsidRPr="00535DC8">
              <w:rPr>
                <w:sz w:val="28"/>
                <w:szCs w:val="28"/>
              </w:rPr>
              <w:t>55.89</w:t>
            </w:r>
          </w:p>
        </w:tc>
        <w:tc>
          <w:tcPr>
            <w:tcW w:w="234" w:type="pct"/>
            <w:tcBorders>
              <w:top w:val="nil"/>
              <w:left w:val="nil"/>
              <w:bottom w:val="single" w:sz="4" w:space="0" w:color="auto"/>
              <w:right w:val="single" w:sz="4" w:space="0" w:color="auto"/>
            </w:tcBorders>
            <w:shd w:val="clear" w:color="auto" w:fill="auto"/>
            <w:noWrap/>
            <w:vAlign w:val="bottom"/>
            <w:hideMark/>
          </w:tcPr>
          <w:p w14:paraId="592F0010" w14:textId="77777777" w:rsidR="00535DC8" w:rsidRPr="00535DC8" w:rsidRDefault="00535DC8" w:rsidP="005E0D59">
            <w:pPr>
              <w:widowControl w:val="0"/>
              <w:suppressAutoHyphens/>
              <w:jc w:val="both"/>
              <w:rPr>
                <w:sz w:val="28"/>
                <w:szCs w:val="28"/>
              </w:rPr>
            </w:pPr>
            <w:r w:rsidRPr="00535DC8">
              <w:rPr>
                <w:sz w:val="28"/>
                <w:szCs w:val="28"/>
              </w:rPr>
              <w:t>55.89</w:t>
            </w:r>
          </w:p>
        </w:tc>
        <w:tc>
          <w:tcPr>
            <w:tcW w:w="234" w:type="pct"/>
            <w:tcBorders>
              <w:top w:val="nil"/>
              <w:left w:val="nil"/>
              <w:bottom w:val="single" w:sz="4" w:space="0" w:color="auto"/>
              <w:right w:val="single" w:sz="4" w:space="0" w:color="auto"/>
            </w:tcBorders>
            <w:shd w:val="clear" w:color="auto" w:fill="auto"/>
            <w:noWrap/>
            <w:vAlign w:val="bottom"/>
            <w:hideMark/>
          </w:tcPr>
          <w:p w14:paraId="7B225E5E" w14:textId="77777777" w:rsidR="00535DC8" w:rsidRPr="00535DC8" w:rsidRDefault="00535DC8" w:rsidP="005E0D59">
            <w:pPr>
              <w:widowControl w:val="0"/>
              <w:suppressAutoHyphens/>
              <w:jc w:val="both"/>
              <w:rPr>
                <w:sz w:val="28"/>
                <w:szCs w:val="28"/>
              </w:rPr>
            </w:pPr>
            <w:r w:rsidRPr="00535DC8">
              <w:rPr>
                <w:sz w:val="28"/>
                <w:szCs w:val="28"/>
              </w:rPr>
              <w:t>55.89</w:t>
            </w:r>
          </w:p>
        </w:tc>
        <w:tc>
          <w:tcPr>
            <w:tcW w:w="234" w:type="pct"/>
            <w:tcBorders>
              <w:top w:val="nil"/>
              <w:left w:val="nil"/>
              <w:bottom w:val="single" w:sz="4" w:space="0" w:color="auto"/>
              <w:right w:val="single" w:sz="4" w:space="0" w:color="auto"/>
            </w:tcBorders>
            <w:shd w:val="clear" w:color="auto" w:fill="auto"/>
            <w:noWrap/>
            <w:vAlign w:val="bottom"/>
            <w:hideMark/>
          </w:tcPr>
          <w:p w14:paraId="708B4650" w14:textId="77777777" w:rsidR="00535DC8" w:rsidRPr="00535DC8" w:rsidRDefault="00535DC8" w:rsidP="005E0D59">
            <w:pPr>
              <w:widowControl w:val="0"/>
              <w:suppressAutoHyphens/>
              <w:jc w:val="both"/>
              <w:rPr>
                <w:sz w:val="28"/>
                <w:szCs w:val="28"/>
              </w:rPr>
            </w:pPr>
            <w:r w:rsidRPr="00535DC8">
              <w:rPr>
                <w:sz w:val="28"/>
                <w:szCs w:val="28"/>
              </w:rPr>
              <w:t>55.89</w:t>
            </w:r>
          </w:p>
        </w:tc>
        <w:tc>
          <w:tcPr>
            <w:tcW w:w="234" w:type="pct"/>
            <w:tcBorders>
              <w:top w:val="nil"/>
              <w:left w:val="nil"/>
              <w:bottom w:val="single" w:sz="4" w:space="0" w:color="auto"/>
              <w:right w:val="single" w:sz="4" w:space="0" w:color="auto"/>
            </w:tcBorders>
            <w:shd w:val="clear" w:color="auto" w:fill="auto"/>
            <w:noWrap/>
            <w:vAlign w:val="bottom"/>
            <w:hideMark/>
          </w:tcPr>
          <w:p w14:paraId="2A15692B" w14:textId="77777777" w:rsidR="00535DC8" w:rsidRPr="00535DC8" w:rsidRDefault="00535DC8" w:rsidP="005E0D59">
            <w:pPr>
              <w:widowControl w:val="0"/>
              <w:suppressAutoHyphens/>
              <w:jc w:val="both"/>
              <w:rPr>
                <w:sz w:val="28"/>
                <w:szCs w:val="28"/>
              </w:rPr>
            </w:pPr>
            <w:r w:rsidRPr="00535DC8">
              <w:rPr>
                <w:sz w:val="28"/>
                <w:szCs w:val="28"/>
              </w:rPr>
              <w:t>55.89</w:t>
            </w:r>
          </w:p>
        </w:tc>
        <w:tc>
          <w:tcPr>
            <w:tcW w:w="294" w:type="pct"/>
            <w:tcBorders>
              <w:top w:val="nil"/>
              <w:left w:val="nil"/>
              <w:bottom w:val="single" w:sz="4" w:space="0" w:color="auto"/>
              <w:right w:val="single" w:sz="4" w:space="0" w:color="auto"/>
            </w:tcBorders>
            <w:shd w:val="clear" w:color="auto" w:fill="auto"/>
            <w:noWrap/>
            <w:vAlign w:val="bottom"/>
            <w:hideMark/>
          </w:tcPr>
          <w:p w14:paraId="12706513" w14:textId="77777777" w:rsidR="00535DC8" w:rsidRPr="00535DC8" w:rsidRDefault="00535DC8" w:rsidP="005E0D59">
            <w:pPr>
              <w:widowControl w:val="0"/>
              <w:suppressAutoHyphens/>
              <w:jc w:val="both"/>
              <w:rPr>
                <w:sz w:val="28"/>
                <w:szCs w:val="28"/>
              </w:rPr>
            </w:pPr>
            <w:r w:rsidRPr="00535DC8">
              <w:rPr>
                <w:sz w:val="28"/>
                <w:szCs w:val="28"/>
              </w:rPr>
              <w:t>55.89</w:t>
            </w:r>
          </w:p>
        </w:tc>
      </w:tr>
      <w:tr w:rsidR="00535DC8" w:rsidRPr="00535DC8" w14:paraId="0E9EB538"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F5F1825" w14:textId="77777777" w:rsidR="00535DC8" w:rsidRPr="00535DC8" w:rsidRDefault="00535DC8" w:rsidP="005E0D59">
            <w:pPr>
              <w:widowControl w:val="0"/>
              <w:suppressAutoHyphens/>
              <w:jc w:val="both"/>
              <w:rPr>
                <w:sz w:val="28"/>
                <w:szCs w:val="28"/>
              </w:rPr>
            </w:pPr>
            <w:r w:rsidRPr="00535DC8">
              <w:rPr>
                <w:sz w:val="28"/>
                <w:szCs w:val="28"/>
              </w:rPr>
              <w:t>Присоединенная тепловая нагрузка</w:t>
            </w:r>
          </w:p>
        </w:tc>
        <w:tc>
          <w:tcPr>
            <w:tcW w:w="234" w:type="pct"/>
            <w:tcBorders>
              <w:top w:val="nil"/>
              <w:left w:val="nil"/>
              <w:bottom w:val="single" w:sz="4" w:space="0" w:color="auto"/>
              <w:right w:val="single" w:sz="4" w:space="0" w:color="auto"/>
            </w:tcBorders>
            <w:shd w:val="clear" w:color="auto" w:fill="auto"/>
            <w:noWrap/>
            <w:vAlign w:val="bottom"/>
            <w:hideMark/>
          </w:tcPr>
          <w:p w14:paraId="4E2DFF29" w14:textId="77777777" w:rsidR="00535DC8" w:rsidRPr="00535DC8" w:rsidRDefault="00535DC8" w:rsidP="005E0D59">
            <w:pPr>
              <w:widowControl w:val="0"/>
              <w:suppressAutoHyphens/>
              <w:jc w:val="both"/>
              <w:rPr>
                <w:sz w:val="28"/>
                <w:szCs w:val="28"/>
              </w:rPr>
            </w:pPr>
            <w:r w:rsidRPr="00535DC8">
              <w:rPr>
                <w:sz w:val="28"/>
                <w:szCs w:val="28"/>
              </w:rPr>
              <w:t>62.25</w:t>
            </w:r>
          </w:p>
        </w:tc>
        <w:tc>
          <w:tcPr>
            <w:tcW w:w="234" w:type="pct"/>
            <w:tcBorders>
              <w:top w:val="nil"/>
              <w:left w:val="nil"/>
              <w:bottom w:val="single" w:sz="4" w:space="0" w:color="auto"/>
              <w:right w:val="single" w:sz="4" w:space="0" w:color="auto"/>
            </w:tcBorders>
            <w:shd w:val="clear" w:color="auto" w:fill="auto"/>
            <w:noWrap/>
            <w:vAlign w:val="bottom"/>
            <w:hideMark/>
          </w:tcPr>
          <w:p w14:paraId="55A298D1" w14:textId="77777777" w:rsidR="00535DC8" w:rsidRPr="00535DC8" w:rsidRDefault="00535DC8" w:rsidP="005E0D59">
            <w:pPr>
              <w:widowControl w:val="0"/>
              <w:suppressAutoHyphens/>
              <w:jc w:val="both"/>
              <w:rPr>
                <w:sz w:val="28"/>
                <w:szCs w:val="28"/>
              </w:rPr>
            </w:pPr>
            <w:r w:rsidRPr="00535DC8">
              <w:rPr>
                <w:sz w:val="28"/>
                <w:szCs w:val="28"/>
              </w:rPr>
              <w:t>64.57</w:t>
            </w:r>
          </w:p>
        </w:tc>
        <w:tc>
          <w:tcPr>
            <w:tcW w:w="234" w:type="pct"/>
            <w:tcBorders>
              <w:top w:val="nil"/>
              <w:left w:val="nil"/>
              <w:bottom w:val="single" w:sz="4" w:space="0" w:color="auto"/>
              <w:right w:val="single" w:sz="4" w:space="0" w:color="auto"/>
            </w:tcBorders>
            <w:shd w:val="clear" w:color="auto" w:fill="auto"/>
            <w:noWrap/>
            <w:vAlign w:val="bottom"/>
            <w:hideMark/>
          </w:tcPr>
          <w:p w14:paraId="59CD6A5B" w14:textId="77777777" w:rsidR="00535DC8" w:rsidRPr="00535DC8" w:rsidRDefault="00535DC8" w:rsidP="005E0D59">
            <w:pPr>
              <w:widowControl w:val="0"/>
              <w:suppressAutoHyphens/>
              <w:jc w:val="both"/>
              <w:rPr>
                <w:sz w:val="28"/>
                <w:szCs w:val="28"/>
              </w:rPr>
            </w:pPr>
            <w:r w:rsidRPr="00535DC8">
              <w:rPr>
                <w:sz w:val="28"/>
                <w:szCs w:val="28"/>
              </w:rPr>
              <w:t>64.57</w:t>
            </w:r>
          </w:p>
        </w:tc>
        <w:tc>
          <w:tcPr>
            <w:tcW w:w="234" w:type="pct"/>
            <w:tcBorders>
              <w:top w:val="nil"/>
              <w:left w:val="nil"/>
              <w:bottom w:val="single" w:sz="4" w:space="0" w:color="auto"/>
              <w:right w:val="single" w:sz="4" w:space="0" w:color="auto"/>
            </w:tcBorders>
            <w:shd w:val="clear" w:color="auto" w:fill="auto"/>
            <w:noWrap/>
            <w:vAlign w:val="bottom"/>
            <w:hideMark/>
          </w:tcPr>
          <w:p w14:paraId="38761C7F" w14:textId="77777777" w:rsidR="00535DC8" w:rsidRPr="00535DC8" w:rsidRDefault="00535DC8" w:rsidP="005E0D59">
            <w:pPr>
              <w:widowControl w:val="0"/>
              <w:suppressAutoHyphens/>
              <w:jc w:val="both"/>
              <w:rPr>
                <w:sz w:val="28"/>
                <w:szCs w:val="28"/>
              </w:rPr>
            </w:pPr>
            <w:r w:rsidRPr="00535DC8">
              <w:rPr>
                <w:sz w:val="28"/>
                <w:szCs w:val="28"/>
              </w:rPr>
              <w:t>64.57</w:t>
            </w:r>
          </w:p>
        </w:tc>
        <w:tc>
          <w:tcPr>
            <w:tcW w:w="234" w:type="pct"/>
            <w:tcBorders>
              <w:top w:val="nil"/>
              <w:left w:val="nil"/>
              <w:bottom w:val="single" w:sz="4" w:space="0" w:color="auto"/>
              <w:right w:val="single" w:sz="4" w:space="0" w:color="auto"/>
            </w:tcBorders>
            <w:shd w:val="clear" w:color="auto" w:fill="auto"/>
            <w:noWrap/>
            <w:vAlign w:val="bottom"/>
            <w:hideMark/>
          </w:tcPr>
          <w:p w14:paraId="262FFC25" w14:textId="77777777" w:rsidR="00535DC8" w:rsidRPr="00535DC8" w:rsidRDefault="00535DC8" w:rsidP="005E0D59">
            <w:pPr>
              <w:widowControl w:val="0"/>
              <w:suppressAutoHyphens/>
              <w:jc w:val="both"/>
              <w:rPr>
                <w:sz w:val="28"/>
                <w:szCs w:val="28"/>
              </w:rPr>
            </w:pPr>
            <w:r w:rsidRPr="00535DC8">
              <w:rPr>
                <w:sz w:val="28"/>
                <w:szCs w:val="28"/>
              </w:rPr>
              <w:t>64.57</w:t>
            </w:r>
          </w:p>
        </w:tc>
        <w:tc>
          <w:tcPr>
            <w:tcW w:w="234" w:type="pct"/>
            <w:tcBorders>
              <w:top w:val="nil"/>
              <w:left w:val="nil"/>
              <w:bottom w:val="single" w:sz="4" w:space="0" w:color="auto"/>
              <w:right w:val="single" w:sz="4" w:space="0" w:color="auto"/>
            </w:tcBorders>
            <w:shd w:val="clear" w:color="auto" w:fill="auto"/>
            <w:noWrap/>
            <w:vAlign w:val="bottom"/>
            <w:hideMark/>
          </w:tcPr>
          <w:p w14:paraId="19E8E046" w14:textId="77777777" w:rsidR="00535DC8" w:rsidRPr="00535DC8" w:rsidRDefault="00535DC8" w:rsidP="005E0D59">
            <w:pPr>
              <w:widowControl w:val="0"/>
              <w:suppressAutoHyphens/>
              <w:jc w:val="both"/>
              <w:rPr>
                <w:sz w:val="28"/>
                <w:szCs w:val="28"/>
              </w:rPr>
            </w:pPr>
            <w:r w:rsidRPr="00535DC8">
              <w:rPr>
                <w:sz w:val="28"/>
                <w:szCs w:val="28"/>
              </w:rPr>
              <w:t>64.57</w:t>
            </w:r>
          </w:p>
        </w:tc>
        <w:tc>
          <w:tcPr>
            <w:tcW w:w="234" w:type="pct"/>
            <w:tcBorders>
              <w:top w:val="nil"/>
              <w:left w:val="nil"/>
              <w:bottom w:val="single" w:sz="4" w:space="0" w:color="auto"/>
              <w:right w:val="single" w:sz="4" w:space="0" w:color="auto"/>
            </w:tcBorders>
            <w:shd w:val="clear" w:color="auto" w:fill="auto"/>
            <w:noWrap/>
            <w:vAlign w:val="bottom"/>
            <w:hideMark/>
          </w:tcPr>
          <w:p w14:paraId="15F0A630" w14:textId="77777777" w:rsidR="00535DC8" w:rsidRPr="00535DC8" w:rsidRDefault="00535DC8" w:rsidP="005E0D59">
            <w:pPr>
              <w:widowControl w:val="0"/>
              <w:suppressAutoHyphens/>
              <w:jc w:val="both"/>
              <w:rPr>
                <w:sz w:val="28"/>
                <w:szCs w:val="28"/>
              </w:rPr>
            </w:pPr>
            <w:r w:rsidRPr="00535DC8">
              <w:rPr>
                <w:sz w:val="28"/>
                <w:szCs w:val="28"/>
              </w:rPr>
              <w:t>64.57</w:t>
            </w:r>
          </w:p>
        </w:tc>
        <w:tc>
          <w:tcPr>
            <w:tcW w:w="234" w:type="pct"/>
            <w:tcBorders>
              <w:top w:val="nil"/>
              <w:left w:val="nil"/>
              <w:bottom w:val="single" w:sz="4" w:space="0" w:color="auto"/>
              <w:right w:val="single" w:sz="4" w:space="0" w:color="auto"/>
            </w:tcBorders>
            <w:shd w:val="clear" w:color="auto" w:fill="auto"/>
            <w:noWrap/>
            <w:vAlign w:val="bottom"/>
            <w:hideMark/>
          </w:tcPr>
          <w:p w14:paraId="4C244139" w14:textId="77777777" w:rsidR="00535DC8" w:rsidRPr="00535DC8" w:rsidRDefault="00535DC8" w:rsidP="005E0D59">
            <w:pPr>
              <w:widowControl w:val="0"/>
              <w:suppressAutoHyphens/>
              <w:jc w:val="both"/>
              <w:rPr>
                <w:sz w:val="28"/>
                <w:szCs w:val="28"/>
              </w:rPr>
            </w:pPr>
            <w:r w:rsidRPr="00535DC8">
              <w:rPr>
                <w:sz w:val="28"/>
                <w:szCs w:val="28"/>
              </w:rPr>
              <w:t>64.57</w:t>
            </w:r>
          </w:p>
        </w:tc>
        <w:tc>
          <w:tcPr>
            <w:tcW w:w="234" w:type="pct"/>
            <w:tcBorders>
              <w:top w:val="nil"/>
              <w:left w:val="nil"/>
              <w:bottom w:val="single" w:sz="4" w:space="0" w:color="auto"/>
              <w:right w:val="single" w:sz="4" w:space="0" w:color="auto"/>
            </w:tcBorders>
            <w:shd w:val="clear" w:color="auto" w:fill="auto"/>
            <w:noWrap/>
            <w:vAlign w:val="bottom"/>
            <w:hideMark/>
          </w:tcPr>
          <w:p w14:paraId="25E713FB" w14:textId="77777777" w:rsidR="00535DC8" w:rsidRPr="00535DC8" w:rsidRDefault="00535DC8" w:rsidP="005E0D59">
            <w:pPr>
              <w:widowControl w:val="0"/>
              <w:suppressAutoHyphens/>
              <w:jc w:val="both"/>
              <w:rPr>
                <w:sz w:val="28"/>
                <w:szCs w:val="28"/>
              </w:rPr>
            </w:pPr>
            <w:r w:rsidRPr="00535DC8">
              <w:rPr>
                <w:sz w:val="28"/>
                <w:szCs w:val="28"/>
              </w:rPr>
              <w:t>64.57</w:t>
            </w:r>
          </w:p>
        </w:tc>
        <w:tc>
          <w:tcPr>
            <w:tcW w:w="234" w:type="pct"/>
            <w:tcBorders>
              <w:top w:val="nil"/>
              <w:left w:val="nil"/>
              <w:bottom w:val="single" w:sz="4" w:space="0" w:color="auto"/>
              <w:right w:val="single" w:sz="4" w:space="0" w:color="auto"/>
            </w:tcBorders>
            <w:shd w:val="clear" w:color="auto" w:fill="auto"/>
            <w:noWrap/>
            <w:vAlign w:val="bottom"/>
            <w:hideMark/>
          </w:tcPr>
          <w:p w14:paraId="2CF649B8" w14:textId="77777777" w:rsidR="00535DC8" w:rsidRPr="00535DC8" w:rsidRDefault="00535DC8" w:rsidP="005E0D59">
            <w:pPr>
              <w:widowControl w:val="0"/>
              <w:suppressAutoHyphens/>
              <w:jc w:val="both"/>
              <w:rPr>
                <w:sz w:val="28"/>
                <w:szCs w:val="28"/>
              </w:rPr>
            </w:pPr>
            <w:r w:rsidRPr="00535DC8">
              <w:rPr>
                <w:sz w:val="28"/>
                <w:szCs w:val="28"/>
              </w:rPr>
              <w:t>64.57</w:t>
            </w:r>
          </w:p>
        </w:tc>
        <w:tc>
          <w:tcPr>
            <w:tcW w:w="294" w:type="pct"/>
            <w:tcBorders>
              <w:top w:val="nil"/>
              <w:left w:val="nil"/>
              <w:bottom w:val="single" w:sz="4" w:space="0" w:color="auto"/>
              <w:right w:val="single" w:sz="4" w:space="0" w:color="auto"/>
            </w:tcBorders>
            <w:shd w:val="clear" w:color="auto" w:fill="auto"/>
            <w:noWrap/>
            <w:vAlign w:val="bottom"/>
            <w:hideMark/>
          </w:tcPr>
          <w:p w14:paraId="7F76E0E5" w14:textId="77777777" w:rsidR="00535DC8" w:rsidRPr="00535DC8" w:rsidRDefault="00535DC8" w:rsidP="005E0D59">
            <w:pPr>
              <w:widowControl w:val="0"/>
              <w:suppressAutoHyphens/>
              <w:jc w:val="both"/>
              <w:rPr>
                <w:sz w:val="28"/>
                <w:szCs w:val="28"/>
              </w:rPr>
            </w:pPr>
            <w:r w:rsidRPr="00535DC8">
              <w:rPr>
                <w:sz w:val="28"/>
                <w:szCs w:val="28"/>
              </w:rPr>
              <w:t>64.57</w:t>
            </w:r>
          </w:p>
        </w:tc>
      </w:tr>
      <w:tr w:rsidR="00535DC8" w:rsidRPr="00535DC8" w14:paraId="4432B2A4"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99ADAEA" w14:textId="77777777" w:rsidR="00535DC8" w:rsidRPr="00535DC8" w:rsidRDefault="00535DC8" w:rsidP="005E0D59">
            <w:pPr>
              <w:widowControl w:val="0"/>
              <w:suppressAutoHyphens/>
              <w:jc w:val="both"/>
              <w:rPr>
                <w:sz w:val="28"/>
                <w:szCs w:val="28"/>
              </w:rPr>
            </w:pPr>
            <w:r w:rsidRPr="00535DC8">
              <w:rPr>
                <w:sz w:val="28"/>
                <w:szCs w:val="28"/>
              </w:rPr>
              <w:t>Доля резерва тепловой мощности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44CD3E57"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0DD68D9"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90C0D20"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E60324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B74D934"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CBD87D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E10344A"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EB2F324"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2269A7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DFFF6B0"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2FA7674D"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2ECF403C"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7FC03DC" w14:textId="77777777" w:rsidR="00535DC8" w:rsidRPr="00535DC8" w:rsidRDefault="00535DC8" w:rsidP="005E0D59">
            <w:pPr>
              <w:widowControl w:val="0"/>
              <w:suppressAutoHyphens/>
              <w:jc w:val="both"/>
              <w:rPr>
                <w:sz w:val="28"/>
                <w:szCs w:val="28"/>
              </w:rPr>
            </w:pPr>
            <w:r w:rsidRPr="00535DC8">
              <w:rPr>
                <w:sz w:val="28"/>
                <w:szCs w:val="28"/>
              </w:rPr>
              <w:t>Полезный отпуск тепловой энергии</w:t>
            </w:r>
          </w:p>
        </w:tc>
        <w:tc>
          <w:tcPr>
            <w:tcW w:w="234" w:type="pct"/>
            <w:tcBorders>
              <w:top w:val="nil"/>
              <w:left w:val="nil"/>
              <w:bottom w:val="single" w:sz="4" w:space="0" w:color="auto"/>
              <w:right w:val="single" w:sz="4" w:space="0" w:color="auto"/>
            </w:tcBorders>
            <w:shd w:val="clear" w:color="auto" w:fill="auto"/>
            <w:noWrap/>
            <w:vAlign w:val="bottom"/>
            <w:hideMark/>
          </w:tcPr>
          <w:p w14:paraId="4A2CF74C" w14:textId="77777777" w:rsidR="00535DC8" w:rsidRPr="00535DC8" w:rsidRDefault="00535DC8" w:rsidP="005E0D59">
            <w:pPr>
              <w:widowControl w:val="0"/>
              <w:suppressAutoHyphens/>
              <w:jc w:val="both"/>
              <w:rPr>
                <w:sz w:val="28"/>
                <w:szCs w:val="28"/>
              </w:rPr>
            </w:pPr>
            <w:r w:rsidRPr="00535DC8">
              <w:rPr>
                <w:sz w:val="28"/>
                <w:szCs w:val="28"/>
              </w:rPr>
              <w:t>84.76</w:t>
            </w:r>
          </w:p>
        </w:tc>
        <w:tc>
          <w:tcPr>
            <w:tcW w:w="234" w:type="pct"/>
            <w:tcBorders>
              <w:top w:val="nil"/>
              <w:left w:val="nil"/>
              <w:bottom w:val="single" w:sz="4" w:space="0" w:color="auto"/>
              <w:right w:val="single" w:sz="4" w:space="0" w:color="auto"/>
            </w:tcBorders>
            <w:shd w:val="clear" w:color="auto" w:fill="auto"/>
            <w:noWrap/>
            <w:vAlign w:val="bottom"/>
            <w:hideMark/>
          </w:tcPr>
          <w:p w14:paraId="3A17F96C" w14:textId="77777777" w:rsidR="00535DC8" w:rsidRPr="00535DC8" w:rsidRDefault="00535DC8" w:rsidP="005E0D59">
            <w:pPr>
              <w:widowControl w:val="0"/>
              <w:suppressAutoHyphens/>
              <w:jc w:val="both"/>
              <w:rPr>
                <w:sz w:val="28"/>
                <w:szCs w:val="28"/>
              </w:rPr>
            </w:pPr>
            <w:r w:rsidRPr="00535DC8">
              <w:rPr>
                <w:sz w:val="28"/>
                <w:szCs w:val="28"/>
              </w:rPr>
              <w:t>90.87</w:t>
            </w:r>
          </w:p>
        </w:tc>
        <w:tc>
          <w:tcPr>
            <w:tcW w:w="234" w:type="pct"/>
            <w:tcBorders>
              <w:top w:val="nil"/>
              <w:left w:val="nil"/>
              <w:bottom w:val="single" w:sz="4" w:space="0" w:color="auto"/>
              <w:right w:val="single" w:sz="4" w:space="0" w:color="auto"/>
            </w:tcBorders>
            <w:shd w:val="clear" w:color="auto" w:fill="auto"/>
            <w:noWrap/>
            <w:vAlign w:val="bottom"/>
            <w:hideMark/>
          </w:tcPr>
          <w:p w14:paraId="44C883C5" w14:textId="77777777" w:rsidR="00535DC8" w:rsidRPr="00535DC8" w:rsidRDefault="00535DC8" w:rsidP="005E0D59">
            <w:pPr>
              <w:widowControl w:val="0"/>
              <w:suppressAutoHyphens/>
              <w:jc w:val="both"/>
              <w:rPr>
                <w:sz w:val="28"/>
                <w:szCs w:val="28"/>
              </w:rPr>
            </w:pPr>
            <w:r w:rsidRPr="00535DC8">
              <w:rPr>
                <w:sz w:val="28"/>
                <w:szCs w:val="28"/>
              </w:rPr>
              <w:t>90.87</w:t>
            </w:r>
          </w:p>
        </w:tc>
        <w:tc>
          <w:tcPr>
            <w:tcW w:w="234" w:type="pct"/>
            <w:tcBorders>
              <w:top w:val="nil"/>
              <w:left w:val="nil"/>
              <w:bottom w:val="single" w:sz="4" w:space="0" w:color="auto"/>
              <w:right w:val="single" w:sz="4" w:space="0" w:color="auto"/>
            </w:tcBorders>
            <w:shd w:val="clear" w:color="auto" w:fill="auto"/>
            <w:noWrap/>
            <w:vAlign w:val="bottom"/>
            <w:hideMark/>
          </w:tcPr>
          <w:p w14:paraId="5B73E6BE" w14:textId="77777777" w:rsidR="00535DC8" w:rsidRPr="00535DC8" w:rsidRDefault="00535DC8" w:rsidP="005E0D59">
            <w:pPr>
              <w:widowControl w:val="0"/>
              <w:suppressAutoHyphens/>
              <w:jc w:val="both"/>
              <w:rPr>
                <w:sz w:val="28"/>
                <w:szCs w:val="28"/>
              </w:rPr>
            </w:pPr>
            <w:r w:rsidRPr="00535DC8">
              <w:rPr>
                <w:sz w:val="28"/>
                <w:szCs w:val="28"/>
              </w:rPr>
              <w:t>90.87</w:t>
            </w:r>
          </w:p>
        </w:tc>
        <w:tc>
          <w:tcPr>
            <w:tcW w:w="234" w:type="pct"/>
            <w:tcBorders>
              <w:top w:val="nil"/>
              <w:left w:val="nil"/>
              <w:bottom w:val="single" w:sz="4" w:space="0" w:color="auto"/>
              <w:right w:val="single" w:sz="4" w:space="0" w:color="auto"/>
            </w:tcBorders>
            <w:shd w:val="clear" w:color="auto" w:fill="auto"/>
            <w:noWrap/>
            <w:vAlign w:val="bottom"/>
            <w:hideMark/>
          </w:tcPr>
          <w:p w14:paraId="0868007C" w14:textId="77777777" w:rsidR="00535DC8" w:rsidRPr="00535DC8" w:rsidRDefault="00535DC8" w:rsidP="005E0D59">
            <w:pPr>
              <w:widowControl w:val="0"/>
              <w:suppressAutoHyphens/>
              <w:jc w:val="both"/>
              <w:rPr>
                <w:sz w:val="28"/>
                <w:szCs w:val="28"/>
              </w:rPr>
            </w:pPr>
            <w:r w:rsidRPr="00535DC8">
              <w:rPr>
                <w:sz w:val="28"/>
                <w:szCs w:val="28"/>
              </w:rPr>
              <w:t>90.87</w:t>
            </w:r>
          </w:p>
        </w:tc>
        <w:tc>
          <w:tcPr>
            <w:tcW w:w="234" w:type="pct"/>
            <w:tcBorders>
              <w:top w:val="nil"/>
              <w:left w:val="nil"/>
              <w:bottom w:val="single" w:sz="4" w:space="0" w:color="auto"/>
              <w:right w:val="single" w:sz="4" w:space="0" w:color="auto"/>
            </w:tcBorders>
            <w:shd w:val="clear" w:color="auto" w:fill="auto"/>
            <w:noWrap/>
            <w:vAlign w:val="bottom"/>
            <w:hideMark/>
          </w:tcPr>
          <w:p w14:paraId="18E75962" w14:textId="77777777" w:rsidR="00535DC8" w:rsidRPr="00535DC8" w:rsidRDefault="00535DC8" w:rsidP="005E0D59">
            <w:pPr>
              <w:widowControl w:val="0"/>
              <w:suppressAutoHyphens/>
              <w:jc w:val="both"/>
              <w:rPr>
                <w:sz w:val="28"/>
                <w:szCs w:val="28"/>
              </w:rPr>
            </w:pPr>
            <w:r w:rsidRPr="00535DC8">
              <w:rPr>
                <w:sz w:val="28"/>
                <w:szCs w:val="28"/>
              </w:rPr>
              <w:t>90.87</w:t>
            </w:r>
          </w:p>
        </w:tc>
        <w:tc>
          <w:tcPr>
            <w:tcW w:w="234" w:type="pct"/>
            <w:tcBorders>
              <w:top w:val="nil"/>
              <w:left w:val="nil"/>
              <w:bottom w:val="single" w:sz="4" w:space="0" w:color="auto"/>
              <w:right w:val="single" w:sz="4" w:space="0" w:color="auto"/>
            </w:tcBorders>
            <w:shd w:val="clear" w:color="auto" w:fill="auto"/>
            <w:noWrap/>
            <w:vAlign w:val="bottom"/>
            <w:hideMark/>
          </w:tcPr>
          <w:p w14:paraId="7E5CD140" w14:textId="77777777" w:rsidR="00535DC8" w:rsidRPr="00535DC8" w:rsidRDefault="00535DC8" w:rsidP="005E0D59">
            <w:pPr>
              <w:widowControl w:val="0"/>
              <w:suppressAutoHyphens/>
              <w:jc w:val="both"/>
              <w:rPr>
                <w:sz w:val="28"/>
                <w:szCs w:val="28"/>
              </w:rPr>
            </w:pPr>
            <w:r w:rsidRPr="00535DC8">
              <w:rPr>
                <w:sz w:val="28"/>
                <w:szCs w:val="28"/>
              </w:rPr>
              <w:t>90.87</w:t>
            </w:r>
          </w:p>
        </w:tc>
        <w:tc>
          <w:tcPr>
            <w:tcW w:w="234" w:type="pct"/>
            <w:tcBorders>
              <w:top w:val="nil"/>
              <w:left w:val="nil"/>
              <w:bottom w:val="single" w:sz="4" w:space="0" w:color="auto"/>
              <w:right w:val="single" w:sz="4" w:space="0" w:color="auto"/>
            </w:tcBorders>
            <w:shd w:val="clear" w:color="auto" w:fill="auto"/>
            <w:noWrap/>
            <w:vAlign w:val="bottom"/>
            <w:hideMark/>
          </w:tcPr>
          <w:p w14:paraId="49D47D7C" w14:textId="77777777" w:rsidR="00535DC8" w:rsidRPr="00535DC8" w:rsidRDefault="00535DC8" w:rsidP="005E0D59">
            <w:pPr>
              <w:widowControl w:val="0"/>
              <w:suppressAutoHyphens/>
              <w:jc w:val="both"/>
              <w:rPr>
                <w:sz w:val="28"/>
                <w:szCs w:val="28"/>
              </w:rPr>
            </w:pPr>
            <w:r w:rsidRPr="00535DC8">
              <w:rPr>
                <w:sz w:val="28"/>
                <w:szCs w:val="28"/>
              </w:rPr>
              <w:t>90.87</w:t>
            </w:r>
          </w:p>
        </w:tc>
        <w:tc>
          <w:tcPr>
            <w:tcW w:w="234" w:type="pct"/>
            <w:tcBorders>
              <w:top w:val="nil"/>
              <w:left w:val="nil"/>
              <w:bottom w:val="single" w:sz="4" w:space="0" w:color="auto"/>
              <w:right w:val="single" w:sz="4" w:space="0" w:color="auto"/>
            </w:tcBorders>
            <w:shd w:val="clear" w:color="auto" w:fill="auto"/>
            <w:noWrap/>
            <w:vAlign w:val="bottom"/>
            <w:hideMark/>
          </w:tcPr>
          <w:p w14:paraId="77DED3FD" w14:textId="77777777" w:rsidR="00535DC8" w:rsidRPr="00535DC8" w:rsidRDefault="00535DC8" w:rsidP="005E0D59">
            <w:pPr>
              <w:widowControl w:val="0"/>
              <w:suppressAutoHyphens/>
              <w:jc w:val="both"/>
              <w:rPr>
                <w:sz w:val="28"/>
                <w:szCs w:val="28"/>
              </w:rPr>
            </w:pPr>
            <w:r w:rsidRPr="00535DC8">
              <w:rPr>
                <w:sz w:val="28"/>
                <w:szCs w:val="28"/>
              </w:rPr>
              <w:t>90.87</w:t>
            </w:r>
          </w:p>
        </w:tc>
        <w:tc>
          <w:tcPr>
            <w:tcW w:w="234" w:type="pct"/>
            <w:tcBorders>
              <w:top w:val="nil"/>
              <w:left w:val="nil"/>
              <w:bottom w:val="single" w:sz="4" w:space="0" w:color="auto"/>
              <w:right w:val="single" w:sz="4" w:space="0" w:color="auto"/>
            </w:tcBorders>
            <w:shd w:val="clear" w:color="auto" w:fill="auto"/>
            <w:noWrap/>
            <w:vAlign w:val="bottom"/>
            <w:hideMark/>
          </w:tcPr>
          <w:p w14:paraId="3A7777DD" w14:textId="77777777" w:rsidR="00535DC8" w:rsidRPr="00535DC8" w:rsidRDefault="00535DC8" w:rsidP="005E0D59">
            <w:pPr>
              <w:widowControl w:val="0"/>
              <w:suppressAutoHyphens/>
              <w:jc w:val="both"/>
              <w:rPr>
                <w:sz w:val="28"/>
                <w:szCs w:val="28"/>
              </w:rPr>
            </w:pPr>
            <w:r w:rsidRPr="00535DC8">
              <w:rPr>
                <w:sz w:val="28"/>
                <w:szCs w:val="28"/>
              </w:rPr>
              <w:t>90.87</w:t>
            </w:r>
          </w:p>
        </w:tc>
        <w:tc>
          <w:tcPr>
            <w:tcW w:w="294" w:type="pct"/>
            <w:tcBorders>
              <w:top w:val="nil"/>
              <w:left w:val="nil"/>
              <w:bottom w:val="single" w:sz="4" w:space="0" w:color="auto"/>
              <w:right w:val="single" w:sz="4" w:space="0" w:color="auto"/>
            </w:tcBorders>
            <w:shd w:val="clear" w:color="auto" w:fill="auto"/>
            <w:noWrap/>
            <w:vAlign w:val="bottom"/>
            <w:hideMark/>
          </w:tcPr>
          <w:p w14:paraId="143E22F1" w14:textId="77777777" w:rsidR="00535DC8" w:rsidRPr="00535DC8" w:rsidRDefault="00535DC8" w:rsidP="005E0D59">
            <w:pPr>
              <w:widowControl w:val="0"/>
              <w:suppressAutoHyphens/>
              <w:jc w:val="both"/>
              <w:rPr>
                <w:sz w:val="28"/>
                <w:szCs w:val="28"/>
              </w:rPr>
            </w:pPr>
            <w:r w:rsidRPr="00535DC8">
              <w:rPr>
                <w:sz w:val="28"/>
                <w:szCs w:val="28"/>
              </w:rPr>
              <w:t>90.87</w:t>
            </w:r>
          </w:p>
        </w:tc>
      </w:tr>
      <w:tr w:rsidR="00535DC8" w:rsidRPr="00535DC8" w14:paraId="21EFC83A"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FDFF89D" w14:textId="77777777" w:rsidR="00535DC8" w:rsidRPr="00535DC8" w:rsidRDefault="00535DC8" w:rsidP="005E0D59">
            <w:pPr>
              <w:widowControl w:val="0"/>
              <w:suppressAutoHyphens/>
              <w:jc w:val="both"/>
              <w:rPr>
                <w:sz w:val="28"/>
                <w:szCs w:val="28"/>
              </w:rPr>
            </w:pPr>
            <w:r w:rsidRPr="00535DC8">
              <w:rPr>
                <w:sz w:val="28"/>
                <w:szCs w:val="28"/>
              </w:rPr>
              <w:t>Удельный расхода условного топлива на тепловую энергию, отпущенную с коллекторов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2E518F6E" w14:textId="77777777" w:rsidR="00535DC8" w:rsidRPr="00535DC8" w:rsidRDefault="00535DC8" w:rsidP="005E0D59">
            <w:pPr>
              <w:widowControl w:val="0"/>
              <w:suppressAutoHyphens/>
              <w:jc w:val="both"/>
              <w:rPr>
                <w:sz w:val="28"/>
                <w:szCs w:val="28"/>
              </w:rPr>
            </w:pPr>
            <w:r w:rsidRPr="00535DC8">
              <w:rPr>
                <w:sz w:val="28"/>
                <w:szCs w:val="28"/>
              </w:rPr>
              <w:t>158.44</w:t>
            </w:r>
          </w:p>
        </w:tc>
        <w:tc>
          <w:tcPr>
            <w:tcW w:w="234" w:type="pct"/>
            <w:tcBorders>
              <w:top w:val="nil"/>
              <w:left w:val="nil"/>
              <w:bottom w:val="single" w:sz="4" w:space="0" w:color="auto"/>
              <w:right w:val="single" w:sz="4" w:space="0" w:color="auto"/>
            </w:tcBorders>
            <w:shd w:val="clear" w:color="auto" w:fill="auto"/>
            <w:noWrap/>
            <w:vAlign w:val="bottom"/>
            <w:hideMark/>
          </w:tcPr>
          <w:p w14:paraId="09F83420" w14:textId="77777777" w:rsidR="00535DC8" w:rsidRPr="00535DC8" w:rsidRDefault="00535DC8" w:rsidP="005E0D59">
            <w:pPr>
              <w:widowControl w:val="0"/>
              <w:suppressAutoHyphens/>
              <w:jc w:val="both"/>
              <w:rPr>
                <w:sz w:val="28"/>
                <w:szCs w:val="28"/>
              </w:rPr>
            </w:pPr>
            <w:r w:rsidRPr="00535DC8">
              <w:rPr>
                <w:sz w:val="28"/>
                <w:szCs w:val="28"/>
              </w:rPr>
              <w:t>161.19</w:t>
            </w:r>
          </w:p>
        </w:tc>
        <w:tc>
          <w:tcPr>
            <w:tcW w:w="234" w:type="pct"/>
            <w:tcBorders>
              <w:top w:val="nil"/>
              <w:left w:val="nil"/>
              <w:bottom w:val="single" w:sz="4" w:space="0" w:color="auto"/>
              <w:right w:val="single" w:sz="4" w:space="0" w:color="auto"/>
            </w:tcBorders>
            <w:shd w:val="clear" w:color="auto" w:fill="auto"/>
            <w:noWrap/>
            <w:vAlign w:val="bottom"/>
            <w:hideMark/>
          </w:tcPr>
          <w:p w14:paraId="11F455D7" w14:textId="77777777" w:rsidR="00535DC8" w:rsidRPr="00535DC8" w:rsidRDefault="00535DC8" w:rsidP="005E0D59">
            <w:pPr>
              <w:widowControl w:val="0"/>
              <w:suppressAutoHyphens/>
              <w:jc w:val="both"/>
              <w:rPr>
                <w:sz w:val="28"/>
                <w:szCs w:val="28"/>
              </w:rPr>
            </w:pPr>
            <w:r w:rsidRPr="00535DC8">
              <w:rPr>
                <w:sz w:val="28"/>
                <w:szCs w:val="28"/>
              </w:rPr>
              <w:t>161.19</w:t>
            </w:r>
          </w:p>
        </w:tc>
        <w:tc>
          <w:tcPr>
            <w:tcW w:w="234" w:type="pct"/>
            <w:tcBorders>
              <w:top w:val="nil"/>
              <w:left w:val="nil"/>
              <w:bottom w:val="single" w:sz="4" w:space="0" w:color="auto"/>
              <w:right w:val="single" w:sz="4" w:space="0" w:color="auto"/>
            </w:tcBorders>
            <w:shd w:val="clear" w:color="auto" w:fill="auto"/>
            <w:noWrap/>
            <w:vAlign w:val="bottom"/>
            <w:hideMark/>
          </w:tcPr>
          <w:p w14:paraId="658DE502" w14:textId="77777777" w:rsidR="00535DC8" w:rsidRPr="00535DC8" w:rsidRDefault="00535DC8" w:rsidP="005E0D59">
            <w:pPr>
              <w:widowControl w:val="0"/>
              <w:suppressAutoHyphens/>
              <w:jc w:val="both"/>
              <w:rPr>
                <w:sz w:val="28"/>
                <w:szCs w:val="28"/>
              </w:rPr>
            </w:pPr>
            <w:r w:rsidRPr="00535DC8">
              <w:rPr>
                <w:sz w:val="28"/>
                <w:szCs w:val="28"/>
              </w:rPr>
              <w:t>161.19</w:t>
            </w:r>
          </w:p>
        </w:tc>
        <w:tc>
          <w:tcPr>
            <w:tcW w:w="234" w:type="pct"/>
            <w:tcBorders>
              <w:top w:val="nil"/>
              <w:left w:val="nil"/>
              <w:bottom w:val="single" w:sz="4" w:space="0" w:color="auto"/>
              <w:right w:val="single" w:sz="4" w:space="0" w:color="auto"/>
            </w:tcBorders>
            <w:shd w:val="clear" w:color="auto" w:fill="auto"/>
            <w:noWrap/>
            <w:vAlign w:val="bottom"/>
            <w:hideMark/>
          </w:tcPr>
          <w:p w14:paraId="0F9757A5" w14:textId="77777777" w:rsidR="00535DC8" w:rsidRPr="00535DC8" w:rsidRDefault="00535DC8" w:rsidP="005E0D59">
            <w:pPr>
              <w:widowControl w:val="0"/>
              <w:suppressAutoHyphens/>
              <w:jc w:val="both"/>
              <w:rPr>
                <w:sz w:val="28"/>
                <w:szCs w:val="28"/>
              </w:rPr>
            </w:pPr>
            <w:r w:rsidRPr="00535DC8">
              <w:rPr>
                <w:sz w:val="28"/>
                <w:szCs w:val="28"/>
              </w:rPr>
              <w:t>161.19</w:t>
            </w:r>
          </w:p>
        </w:tc>
        <w:tc>
          <w:tcPr>
            <w:tcW w:w="234" w:type="pct"/>
            <w:tcBorders>
              <w:top w:val="nil"/>
              <w:left w:val="nil"/>
              <w:bottom w:val="single" w:sz="4" w:space="0" w:color="auto"/>
              <w:right w:val="single" w:sz="4" w:space="0" w:color="auto"/>
            </w:tcBorders>
            <w:shd w:val="clear" w:color="auto" w:fill="auto"/>
            <w:noWrap/>
            <w:vAlign w:val="bottom"/>
            <w:hideMark/>
          </w:tcPr>
          <w:p w14:paraId="3C0A0738" w14:textId="77777777" w:rsidR="00535DC8" w:rsidRPr="00535DC8" w:rsidRDefault="00535DC8" w:rsidP="005E0D59">
            <w:pPr>
              <w:widowControl w:val="0"/>
              <w:suppressAutoHyphens/>
              <w:jc w:val="both"/>
              <w:rPr>
                <w:sz w:val="28"/>
                <w:szCs w:val="28"/>
              </w:rPr>
            </w:pPr>
            <w:r w:rsidRPr="00535DC8">
              <w:rPr>
                <w:sz w:val="28"/>
                <w:szCs w:val="28"/>
              </w:rPr>
              <w:t>161.19</w:t>
            </w:r>
          </w:p>
        </w:tc>
        <w:tc>
          <w:tcPr>
            <w:tcW w:w="234" w:type="pct"/>
            <w:tcBorders>
              <w:top w:val="nil"/>
              <w:left w:val="nil"/>
              <w:bottom w:val="single" w:sz="4" w:space="0" w:color="auto"/>
              <w:right w:val="single" w:sz="4" w:space="0" w:color="auto"/>
            </w:tcBorders>
            <w:shd w:val="clear" w:color="auto" w:fill="auto"/>
            <w:noWrap/>
            <w:vAlign w:val="bottom"/>
            <w:hideMark/>
          </w:tcPr>
          <w:p w14:paraId="67C3C49C" w14:textId="77777777" w:rsidR="00535DC8" w:rsidRPr="00535DC8" w:rsidRDefault="00535DC8" w:rsidP="005E0D59">
            <w:pPr>
              <w:widowControl w:val="0"/>
              <w:suppressAutoHyphens/>
              <w:jc w:val="both"/>
              <w:rPr>
                <w:sz w:val="28"/>
                <w:szCs w:val="28"/>
              </w:rPr>
            </w:pPr>
            <w:r w:rsidRPr="00535DC8">
              <w:rPr>
                <w:sz w:val="28"/>
                <w:szCs w:val="28"/>
              </w:rPr>
              <w:t>161.19</w:t>
            </w:r>
          </w:p>
        </w:tc>
        <w:tc>
          <w:tcPr>
            <w:tcW w:w="234" w:type="pct"/>
            <w:tcBorders>
              <w:top w:val="nil"/>
              <w:left w:val="nil"/>
              <w:bottom w:val="single" w:sz="4" w:space="0" w:color="auto"/>
              <w:right w:val="single" w:sz="4" w:space="0" w:color="auto"/>
            </w:tcBorders>
            <w:shd w:val="clear" w:color="auto" w:fill="auto"/>
            <w:noWrap/>
            <w:vAlign w:val="bottom"/>
            <w:hideMark/>
          </w:tcPr>
          <w:p w14:paraId="5C5A89A2" w14:textId="77777777" w:rsidR="00535DC8" w:rsidRPr="00535DC8" w:rsidRDefault="00535DC8" w:rsidP="005E0D59">
            <w:pPr>
              <w:widowControl w:val="0"/>
              <w:suppressAutoHyphens/>
              <w:jc w:val="both"/>
              <w:rPr>
                <w:sz w:val="28"/>
                <w:szCs w:val="28"/>
              </w:rPr>
            </w:pPr>
            <w:r w:rsidRPr="00535DC8">
              <w:rPr>
                <w:sz w:val="28"/>
                <w:szCs w:val="28"/>
              </w:rPr>
              <w:t>161.19</w:t>
            </w:r>
          </w:p>
        </w:tc>
        <w:tc>
          <w:tcPr>
            <w:tcW w:w="234" w:type="pct"/>
            <w:tcBorders>
              <w:top w:val="nil"/>
              <w:left w:val="nil"/>
              <w:bottom w:val="single" w:sz="4" w:space="0" w:color="auto"/>
              <w:right w:val="single" w:sz="4" w:space="0" w:color="auto"/>
            </w:tcBorders>
            <w:shd w:val="clear" w:color="auto" w:fill="auto"/>
            <w:noWrap/>
            <w:vAlign w:val="bottom"/>
            <w:hideMark/>
          </w:tcPr>
          <w:p w14:paraId="185EFA73" w14:textId="77777777" w:rsidR="00535DC8" w:rsidRPr="00535DC8" w:rsidRDefault="00535DC8" w:rsidP="005E0D59">
            <w:pPr>
              <w:widowControl w:val="0"/>
              <w:suppressAutoHyphens/>
              <w:jc w:val="both"/>
              <w:rPr>
                <w:sz w:val="28"/>
                <w:szCs w:val="28"/>
              </w:rPr>
            </w:pPr>
            <w:r w:rsidRPr="00535DC8">
              <w:rPr>
                <w:sz w:val="28"/>
                <w:szCs w:val="28"/>
              </w:rPr>
              <w:t>161.19</w:t>
            </w:r>
          </w:p>
        </w:tc>
        <w:tc>
          <w:tcPr>
            <w:tcW w:w="234" w:type="pct"/>
            <w:tcBorders>
              <w:top w:val="nil"/>
              <w:left w:val="nil"/>
              <w:bottom w:val="single" w:sz="4" w:space="0" w:color="auto"/>
              <w:right w:val="single" w:sz="4" w:space="0" w:color="auto"/>
            </w:tcBorders>
            <w:shd w:val="clear" w:color="auto" w:fill="auto"/>
            <w:noWrap/>
            <w:vAlign w:val="bottom"/>
            <w:hideMark/>
          </w:tcPr>
          <w:p w14:paraId="0EBAC527" w14:textId="77777777" w:rsidR="00535DC8" w:rsidRPr="00535DC8" w:rsidRDefault="00535DC8" w:rsidP="005E0D59">
            <w:pPr>
              <w:widowControl w:val="0"/>
              <w:suppressAutoHyphens/>
              <w:jc w:val="both"/>
              <w:rPr>
                <w:sz w:val="28"/>
                <w:szCs w:val="28"/>
              </w:rPr>
            </w:pPr>
            <w:r w:rsidRPr="00535DC8">
              <w:rPr>
                <w:sz w:val="28"/>
                <w:szCs w:val="28"/>
              </w:rPr>
              <w:t>161.19</w:t>
            </w:r>
          </w:p>
        </w:tc>
        <w:tc>
          <w:tcPr>
            <w:tcW w:w="294" w:type="pct"/>
            <w:tcBorders>
              <w:top w:val="nil"/>
              <w:left w:val="nil"/>
              <w:bottom w:val="single" w:sz="4" w:space="0" w:color="auto"/>
              <w:right w:val="single" w:sz="4" w:space="0" w:color="auto"/>
            </w:tcBorders>
            <w:shd w:val="clear" w:color="auto" w:fill="auto"/>
            <w:noWrap/>
            <w:vAlign w:val="bottom"/>
            <w:hideMark/>
          </w:tcPr>
          <w:p w14:paraId="2E2A2590" w14:textId="77777777" w:rsidR="00535DC8" w:rsidRPr="00535DC8" w:rsidRDefault="00535DC8" w:rsidP="005E0D59">
            <w:pPr>
              <w:widowControl w:val="0"/>
              <w:suppressAutoHyphens/>
              <w:jc w:val="both"/>
              <w:rPr>
                <w:sz w:val="28"/>
                <w:szCs w:val="28"/>
              </w:rPr>
            </w:pPr>
            <w:r w:rsidRPr="00535DC8">
              <w:rPr>
                <w:sz w:val="28"/>
                <w:szCs w:val="28"/>
              </w:rPr>
              <w:t>161.19</w:t>
            </w:r>
          </w:p>
        </w:tc>
      </w:tr>
      <w:tr w:rsidR="00535DC8" w:rsidRPr="00535DC8" w14:paraId="297ED811"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6E1146B" w14:textId="77777777" w:rsidR="00535DC8" w:rsidRPr="00535DC8" w:rsidRDefault="00535DC8" w:rsidP="005E0D59">
            <w:pPr>
              <w:widowControl w:val="0"/>
              <w:suppressAutoHyphens/>
              <w:jc w:val="both"/>
              <w:rPr>
                <w:sz w:val="28"/>
                <w:szCs w:val="28"/>
              </w:rPr>
            </w:pPr>
            <w:r w:rsidRPr="00535DC8">
              <w:rPr>
                <w:sz w:val="28"/>
                <w:szCs w:val="28"/>
              </w:rPr>
              <w:t>Коэффициент полезного использования теплоты топлива</w:t>
            </w:r>
          </w:p>
        </w:tc>
        <w:tc>
          <w:tcPr>
            <w:tcW w:w="234" w:type="pct"/>
            <w:tcBorders>
              <w:top w:val="nil"/>
              <w:left w:val="nil"/>
              <w:bottom w:val="single" w:sz="4" w:space="0" w:color="auto"/>
              <w:right w:val="single" w:sz="4" w:space="0" w:color="auto"/>
            </w:tcBorders>
            <w:shd w:val="clear" w:color="auto" w:fill="auto"/>
            <w:noWrap/>
            <w:vAlign w:val="bottom"/>
            <w:hideMark/>
          </w:tcPr>
          <w:p w14:paraId="03D8FAF5"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36203151"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0C10BFA1"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799436BC"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4604D3CA"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423DD236"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58B635B0"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1367322"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00EBC329"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FAAAD45" w14:textId="77777777" w:rsidR="00535DC8" w:rsidRPr="00535DC8" w:rsidRDefault="00535DC8" w:rsidP="005E0D59">
            <w:pPr>
              <w:widowControl w:val="0"/>
              <w:suppressAutoHyphens/>
              <w:jc w:val="both"/>
              <w:rPr>
                <w:sz w:val="28"/>
                <w:szCs w:val="28"/>
              </w:rPr>
            </w:pPr>
            <w:r w:rsidRPr="00535DC8">
              <w:rPr>
                <w:sz w:val="28"/>
                <w:szCs w:val="28"/>
              </w:rPr>
              <w:t>-</w:t>
            </w:r>
          </w:p>
        </w:tc>
        <w:tc>
          <w:tcPr>
            <w:tcW w:w="294" w:type="pct"/>
            <w:tcBorders>
              <w:top w:val="nil"/>
              <w:left w:val="nil"/>
              <w:bottom w:val="single" w:sz="4" w:space="0" w:color="auto"/>
              <w:right w:val="single" w:sz="4" w:space="0" w:color="auto"/>
            </w:tcBorders>
            <w:shd w:val="clear" w:color="auto" w:fill="auto"/>
            <w:noWrap/>
            <w:vAlign w:val="bottom"/>
            <w:hideMark/>
          </w:tcPr>
          <w:p w14:paraId="01C624CF" w14:textId="77777777" w:rsidR="00535DC8" w:rsidRPr="00535DC8" w:rsidRDefault="00535DC8" w:rsidP="005E0D59">
            <w:pPr>
              <w:widowControl w:val="0"/>
              <w:suppressAutoHyphens/>
              <w:jc w:val="both"/>
              <w:rPr>
                <w:sz w:val="28"/>
                <w:szCs w:val="28"/>
              </w:rPr>
            </w:pPr>
            <w:r w:rsidRPr="00535DC8">
              <w:rPr>
                <w:sz w:val="28"/>
                <w:szCs w:val="28"/>
              </w:rPr>
              <w:t>-</w:t>
            </w:r>
          </w:p>
        </w:tc>
      </w:tr>
      <w:tr w:rsidR="00535DC8" w:rsidRPr="00535DC8" w14:paraId="1D7E10EC"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233C6DE" w14:textId="77777777" w:rsidR="00535DC8" w:rsidRPr="00535DC8" w:rsidRDefault="00535DC8" w:rsidP="005E0D59">
            <w:pPr>
              <w:widowControl w:val="0"/>
              <w:suppressAutoHyphens/>
              <w:jc w:val="both"/>
              <w:rPr>
                <w:sz w:val="28"/>
                <w:szCs w:val="28"/>
              </w:rPr>
            </w:pPr>
            <w:r w:rsidRPr="00535DC8">
              <w:rPr>
                <w:sz w:val="28"/>
                <w:szCs w:val="28"/>
              </w:rPr>
              <w:t>Число часов использования установленной тепловой мощности</w:t>
            </w:r>
          </w:p>
        </w:tc>
        <w:tc>
          <w:tcPr>
            <w:tcW w:w="234" w:type="pct"/>
            <w:tcBorders>
              <w:top w:val="nil"/>
              <w:left w:val="nil"/>
              <w:bottom w:val="single" w:sz="4" w:space="0" w:color="auto"/>
              <w:right w:val="single" w:sz="4" w:space="0" w:color="auto"/>
            </w:tcBorders>
            <w:shd w:val="clear" w:color="auto" w:fill="auto"/>
            <w:noWrap/>
            <w:vAlign w:val="bottom"/>
            <w:hideMark/>
          </w:tcPr>
          <w:p w14:paraId="1760F018"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7CE77A18"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5743F675"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6552DD90"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370ACF34"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34BBDB54"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25D9EC66"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344ED873"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4FD293FC"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5C840D13" w14:textId="77777777" w:rsidR="00535DC8" w:rsidRPr="00535DC8" w:rsidRDefault="00535DC8" w:rsidP="005E0D59">
            <w:pPr>
              <w:widowControl w:val="0"/>
              <w:suppressAutoHyphens/>
              <w:jc w:val="both"/>
              <w:rPr>
                <w:sz w:val="28"/>
                <w:szCs w:val="28"/>
              </w:rPr>
            </w:pPr>
            <w:r w:rsidRPr="00535DC8">
              <w:rPr>
                <w:sz w:val="28"/>
                <w:szCs w:val="28"/>
              </w:rPr>
              <w:t>8760</w:t>
            </w:r>
          </w:p>
        </w:tc>
        <w:tc>
          <w:tcPr>
            <w:tcW w:w="294" w:type="pct"/>
            <w:tcBorders>
              <w:top w:val="nil"/>
              <w:left w:val="nil"/>
              <w:bottom w:val="single" w:sz="4" w:space="0" w:color="auto"/>
              <w:right w:val="single" w:sz="4" w:space="0" w:color="auto"/>
            </w:tcBorders>
            <w:shd w:val="clear" w:color="auto" w:fill="auto"/>
            <w:noWrap/>
            <w:vAlign w:val="bottom"/>
            <w:hideMark/>
          </w:tcPr>
          <w:p w14:paraId="50F68CA2" w14:textId="77777777" w:rsidR="00535DC8" w:rsidRPr="00535DC8" w:rsidRDefault="00535DC8" w:rsidP="005E0D59">
            <w:pPr>
              <w:widowControl w:val="0"/>
              <w:suppressAutoHyphens/>
              <w:jc w:val="both"/>
              <w:rPr>
                <w:sz w:val="28"/>
                <w:szCs w:val="28"/>
              </w:rPr>
            </w:pPr>
            <w:r w:rsidRPr="00535DC8">
              <w:rPr>
                <w:sz w:val="28"/>
                <w:szCs w:val="28"/>
              </w:rPr>
              <w:t>8760</w:t>
            </w:r>
          </w:p>
        </w:tc>
      </w:tr>
      <w:tr w:rsidR="00535DC8" w:rsidRPr="00535DC8" w14:paraId="61AC7F0A"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85C010F" w14:textId="77777777" w:rsidR="00535DC8" w:rsidRPr="00535DC8" w:rsidRDefault="00535DC8" w:rsidP="005E0D59">
            <w:pPr>
              <w:widowControl w:val="0"/>
              <w:suppressAutoHyphens/>
              <w:jc w:val="both"/>
              <w:rPr>
                <w:sz w:val="28"/>
                <w:szCs w:val="28"/>
              </w:rPr>
            </w:pPr>
            <w:r w:rsidRPr="00535DC8">
              <w:rPr>
                <w:sz w:val="28"/>
                <w:szCs w:val="28"/>
              </w:rPr>
              <w:t>Частота отказов с прекращением теплоснабжения от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4CA14F5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36D09CD"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91DF7D4"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DB9719B"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E482F3D"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248E82B"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1FF6528"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DD87776"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46BE918"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ADA280A"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4E3EFE3E"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10FBCE78"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31929FC4" w14:textId="77777777" w:rsidR="00535DC8" w:rsidRPr="00535DC8" w:rsidRDefault="00535DC8" w:rsidP="005E0D59">
            <w:pPr>
              <w:widowControl w:val="0"/>
              <w:suppressAutoHyphens/>
              <w:jc w:val="both"/>
              <w:rPr>
                <w:sz w:val="28"/>
                <w:szCs w:val="28"/>
              </w:rPr>
            </w:pPr>
            <w:r w:rsidRPr="00535DC8">
              <w:rPr>
                <w:sz w:val="28"/>
                <w:szCs w:val="28"/>
              </w:rPr>
              <w:t>Доля автоматизированных котельных без обслуживающего персонала с УТМ меньше/равной 10 Гкал/</w:t>
            </w:r>
          </w:p>
        </w:tc>
        <w:tc>
          <w:tcPr>
            <w:tcW w:w="234" w:type="pct"/>
            <w:tcBorders>
              <w:top w:val="nil"/>
              <w:left w:val="nil"/>
              <w:bottom w:val="single" w:sz="4" w:space="0" w:color="auto"/>
              <w:right w:val="single" w:sz="4" w:space="0" w:color="auto"/>
            </w:tcBorders>
            <w:shd w:val="clear" w:color="auto" w:fill="auto"/>
            <w:noWrap/>
            <w:vAlign w:val="bottom"/>
            <w:hideMark/>
          </w:tcPr>
          <w:p w14:paraId="6107E2B7" w14:textId="77777777" w:rsidR="00535DC8" w:rsidRPr="00535DC8" w:rsidRDefault="00535DC8" w:rsidP="005E0D59">
            <w:pPr>
              <w:widowControl w:val="0"/>
              <w:suppressAutoHyphens/>
              <w:jc w:val="both"/>
              <w:rPr>
                <w:sz w:val="28"/>
                <w:szCs w:val="28"/>
              </w:rPr>
            </w:pPr>
            <w:r w:rsidRPr="00535DC8">
              <w:rPr>
                <w:sz w:val="28"/>
                <w:szCs w:val="28"/>
              </w:rPr>
              <w:t>16.67</w:t>
            </w:r>
          </w:p>
        </w:tc>
        <w:tc>
          <w:tcPr>
            <w:tcW w:w="234" w:type="pct"/>
            <w:tcBorders>
              <w:top w:val="nil"/>
              <w:left w:val="nil"/>
              <w:bottom w:val="single" w:sz="4" w:space="0" w:color="auto"/>
              <w:right w:val="single" w:sz="4" w:space="0" w:color="auto"/>
            </w:tcBorders>
            <w:shd w:val="clear" w:color="auto" w:fill="auto"/>
            <w:noWrap/>
            <w:vAlign w:val="bottom"/>
            <w:hideMark/>
          </w:tcPr>
          <w:p w14:paraId="06916F62" w14:textId="77777777" w:rsidR="00535DC8" w:rsidRPr="00535DC8" w:rsidRDefault="00535DC8" w:rsidP="005E0D59">
            <w:pPr>
              <w:widowControl w:val="0"/>
              <w:suppressAutoHyphens/>
              <w:jc w:val="both"/>
              <w:rPr>
                <w:sz w:val="28"/>
                <w:szCs w:val="28"/>
              </w:rPr>
            </w:pPr>
            <w:r w:rsidRPr="00535DC8">
              <w:rPr>
                <w:sz w:val="28"/>
                <w:szCs w:val="28"/>
              </w:rPr>
              <w:t>16.67</w:t>
            </w:r>
          </w:p>
        </w:tc>
        <w:tc>
          <w:tcPr>
            <w:tcW w:w="234" w:type="pct"/>
            <w:tcBorders>
              <w:top w:val="nil"/>
              <w:left w:val="nil"/>
              <w:bottom w:val="single" w:sz="4" w:space="0" w:color="auto"/>
              <w:right w:val="single" w:sz="4" w:space="0" w:color="auto"/>
            </w:tcBorders>
            <w:shd w:val="clear" w:color="auto" w:fill="auto"/>
            <w:noWrap/>
            <w:vAlign w:val="bottom"/>
            <w:hideMark/>
          </w:tcPr>
          <w:p w14:paraId="146AC178" w14:textId="77777777" w:rsidR="00535DC8" w:rsidRPr="00535DC8" w:rsidRDefault="00535DC8" w:rsidP="005E0D59">
            <w:pPr>
              <w:widowControl w:val="0"/>
              <w:suppressAutoHyphens/>
              <w:jc w:val="both"/>
              <w:rPr>
                <w:sz w:val="28"/>
                <w:szCs w:val="28"/>
              </w:rPr>
            </w:pPr>
            <w:r w:rsidRPr="00535DC8">
              <w:rPr>
                <w:sz w:val="28"/>
                <w:szCs w:val="28"/>
              </w:rPr>
              <w:t>16.67</w:t>
            </w:r>
          </w:p>
        </w:tc>
        <w:tc>
          <w:tcPr>
            <w:tcW w:w="234" w:type="pct"/>
            <w:tcBorders>
              <w:top w:val="nil"/>
              <w:left w:val="nil"/>
              <w:bottom w:val="single" w:sz="4" w:space="0" w:color="auto"/>
              <w:right w:val="single" w:sz="4" w:space="0" w:color="auto"/>
            </w:tcBorders>
            <w:shd w:val="clear" w:color="auto" w:fill="auto"/>
            <w:noWrap/>
            <w:vAlign w:val="bottom"/>
            <w:hideMark/>
          </w:tcPr>
          <w:p w14:paraId="5E8CDB47" w14:textId="77777777" w:rsidR="00535DC8" w:rsidRPr="00535DC8" w:rsidRDefault="00535DC8" w:rsidP="005E0D59">
            <w:pPr>
              <w:widowControl w:val="0"/>
              <w:suppressAutoHyphens/>
              <w:jc w:val="both"/>
              <w:rPr>
                <w:sz w:val="28"/>
                <w:szCs w:val="28"/>
              </w:rPr>
            </w:pPr>
            <w:r w:rsidRPr="00535DC8">
              <w:rPr>
                <w:sz w:val="28"/>
                <w:szCs w:val="28"/>
              </w:rPr>
              <w:t>16.67</w:t>
            </w:r>
          </w:p>
        </w:tc>
        <w:tc>
          <w:tcPr>
            <w:tcW w:w="234" w:type="pct"/>
            <w:tcBorders>
              <w:top w:val="nil"/>
              <w:left w:val="nil"/>
              <w:bottom w:val="single" w:sz="4" w:space="0" w:color="auto"/>
              <w:right w:val="single" w:sz="4" w:space="0" w:color="auto"/>
            </w:tcBorders>
            <w:shd w:val="clear" w:color="auto" w:fill="auto"/>
            <w:noWrap/>
            <w:vAlign w:val="bottom"/>
            <w:hideMark/>
          </w:tcPr>
          <w:p w14:paraId="5CC525F5" w14:textId="77777777" w:rsidR="00535DC8" w:rsidRPr="00535DC8" w:rsidRDefault="00535DC8" w:rsidP="005E0D59">
            <w:pPr>
              <w:widowControl w:val="0"/>
              <w:suppressAutoHyphens/>
              <w:jc w:val="both"/>
              <w:rPr>
                <w:sz w:val="28"/>
                <w:szCs w:val="28"/>
              </w:rPr>
            </w:pPr>
            <w:r w:rsidRPr="00535DC8">
              <w:rPr>
                <w:sz w:val="28"/>
                <w:szCs w:val="28"/>
              </w:rPr>
              <w:t>16.67</w:t>
            </w:r>
          </w:p>
        </w:tc>
        <w:tc>
          <w:tcPr>
            <w:tcW w:w="234" w:type="pct"/>
            <w:tcBorders>
              <w:top w:val="nil"/>
              <w:left w:val="nil"/>
              <w:bottom w:val="single" w:sz="4" w:space="0" w:color="auto"/>
              <w:right w:val="single" w:sz="4" w:space="0" w:color="auto"/>
            </w:tcBorders>
            <w:shd w:val="clear" w:color="auto" w:fill="auto"/>
            <w:noWrap/>
            <w:vAlign w:val="bottom"/>
            <w:hideMark/>
          </w:tcPr>
          <w:p w14:paraId="124E08D0" w14:textId="77777777" w:rsidR="00535DC8" w:rsidRPr="00535DC8" w:rsidRDefault="00535DC8" w:rsidP="005E0D59">
            <w:pPr>
              <w:widowControl w:val="0"/>
              <w:suppressAutoHyphens/>
              <w:jc w:val="both"/>
              <w:rPr>
                <w:sz w:val="28"/>
                <w:szCs w:val="28"/>
              </w:rPr>
            </w:pPr>
            <w:r w:rsidRPr="00535DC8">
              <w:rPr>
                <w:sz w:val="28"/>
                <w:szCs w:val="28"/>
              </w:rPr>
              <w:t>16.67</w:t>
            </w:r>
          </w:p>
        </w:tc>
        <w:tc>
          <w:tcPr>
            <w:tcW w:w="234" w:type="pct"/>
            <w:tcBorders>
              <w:top w:val="nil"/>
              <w:left w:val="nil"/>
              <w:bottom w:val="single" w:sz="4" w:space="0" w:color="auto"/>
              <w:right w:val="single" w:sz="4" w:space="0" w:color="auto"/>
            </w:tcBorders>
            <w:shd w:val="clear" w:color="auto" w:fill="auto"/>
            <w:noWrap/>
            <w:vAlign w:val="bottom"/>
            <w:hideMark/>
          </w:tcPr>
          <w:p w14:paraId="56B4E11D" w14:textId="77777777" w:rsidR="00535DC8" w:rsidRPr="00535DC8" w:rsidRDefault="00535DC8" w:rsidP="005E0D59">
            <w:pPr>
              <w:widowControl w:val="0"/>
              <w:suppressAutoHyphens/>
              <w:jc w:val="both"/>
              <w:rPr>
                <w:sz w:val="28"/>
                <w:szCs w:val="28"/>
              </w:rPr>
            </w:pPr>
            <w:r w:rsidRPr="00535DC8">
              <w:rPr>
                <w:sz w:val="28"/>
                <w:szCs w:val="28"/>
              </w:rPr>
              <w:t>16.67</w:t>
            </w:r>
          </w:p>
        </w:tc>
        <w:tc>
          <w:tcPr>
            <w:tcW w:w="234" w:type="pct"/>
            <w:tcBorders>
              <w:top w:val="nil"/>
              <w:left w:val="nil"/>
              <w:bottom w:val="single" w:sz="4" w:space="0" w:color="auto"/>
              <w:right w:val="single" w:sz="4" w:space="0" w:color="auto"/>
            </w:tcBorders>
            <w:shd w:val="clear" w:color="auto" w:fill="auto"/>
            <w:noWrap/>
            <w:vAlign w:val="bottom"/>
            <w:hideMark/>
          </w:tcPr>
          <w:p w14:paraId="742CEF4C" w14:textId="77777777" w:rsidR="00535DC8" w:rsidRPr="00535DC8" w:rsidRDefault="00535DC8" w:rsidP="005E0D59">
            <w:pPr>
              <w:widowControl w:val="0"/>
              <w:suppressAutoHyphens/>
              <w:jc w:val="both"/>
              <w:rPr>
                <w:sz w:val="28"/>
                <w:szCs w:val="28"/>
              </w:rPr>
            </w:pPr>
            <w:r w:rsidRPr="00535DC8">
              <w:rPr>
                <w:sz w:val="28"/>
                <w:szCs w:val="28"/>
              </w:rPr>
              <w:t>16.67</w:t>
            </w:r>
          </w:p>
        </w:tc>
        <w:tc>
          <w:tcPr>
            <w:tcW w:w="234" w:type="pct"/>
            <w:tcBorders>
              <w:top w:val="nil"/>
              <w:left w:val="nil"/>
              <w:bottom w:val="single" w:sz="4" w:space="0" w:color="auto"/>
              <w:right w:val="single" w:sz="4" w:space="0" w:color="auto"/>
            </w:tcBorders>
            <w:shd w:val="clear" w:color="auto" w:fill="auto"/>
            <w:noWrap/>
            <w:vAlign w:val="bottom"/>
            <w:hideMark/>
          </w:tcPr>
          <w:p w14:paraId="7AE527AC" w14:textId="77777777" w:rsidR="00535DC8" w:rsidRPr="00535DC8" w:rsidRDefault="00535DC8" w:rsidP="005E0D59">
            <w:pPr>
              <w:widowControl w:val="0"/>
              <w:suppressAutoHyphens/>
              <w:jc w:val="both"/>
              <w:rPr>
                <w:sz w:val="28"/>
                <w:szCs w:val="28"/>
              </w:rPr>
            </w:pPr>
            <w:r w:rsidRPr="00535DC8">
              <w:rPr>
                <w:sz w:val="28"/>
                <w:szCs w:val="28"/>
              </w:rPr>
              <w:t>16.67</w:t>
            </w:r>
          </w:p>
        </w:tc>
        <w:tc>
          <w:tcPr>
            <w:tcW w:w="234" w:type="pct"/>
            <w:tcBorders>
              <w:top w:val="nil"/>
              <w:left w:val="nil"/>
              <w:bottom w:val="single" w:sz="4" w:space="0" w:color="auto"/>
              <w:right w:val="single" w:sz="4" w:space="0" w:color="auto"/>
            </w:tcBorders>
            <w:shd w:val="clear" w:color="auto" w:fill="auto"/>
            <w:noWrap/>
            <w:vAlign w:val="bottom"/>
            <w:hideMark/>
          </w:tcPr>
          <w:p w14:paraId="442FF56F" w14:textId="77777777" w:rsidR="00535DC8" w:rsidRPr="00535DC8" w:rsidRDefault="00535DC8" w:rsidP="005E0D59">
            <w:pPr>
              <w:widowControl w:val="0"/>
              <w:suppressAutoHyphens/>
              <w:jc w:val="both"/>
              <w:rPr>
                <w:sz w:val="28"/>
                <w:szCs w:val="28"/>
              </w:rPr>
            </w:pPr>
            <w:r w:rsidRPr="00535DC8">
              <w:rPr>
                <w:sz w:val="28"/>
                <w:szCs w:val="28"/>
              </w:rPr>
              <w:t>16.67</w:t>
            </w:r>
          </w:p>
        </w:tc>
        <w:tc>
          <w:tcPr>
            <w:tcW w:w="294" w:type="pct"/>
            <w:tcBorders>
              <w:top w:val="nil"/>
              <w:left w:val="nil"/>
              <w:bottom w:val="single" w:sz="4" w:space="0" w:color="auto"/>
              <w:right w:val="single" w:sz="4" w:space="0" w:color="auto"/>
            </w:tcBorders>
            <w:shd w:val="clear" w:color="auto" w:fill="auto"/>
            <w:noWrap/>
            <w:vAlign w:val="bottom"/>
            <w:hideMark/>
          </w:tcPr>
          <w:p w14:paraId="7EE77837" w14:textId="77777777" w:rsidR="00535DC8" w:rsidRPr="00535DC8" w:rsidRDefault="00535DC8" w:rsidP="005E0D59">
            <w:pPr>
              <w:widowControl w:val="0"/>
              <w:suppressAutoHyphens/>
              <w:jc w:val="both"/>
              <w:rPr>
                <w:sz w:val="28"/>
                <w:szCs w:val="28"/>
              </w:rPr>
            </w:pPr>
            <w:r w:rsidRPr="00535DC8">
              <w:rPr>
                <w:sz w:val="28"/>
                <w:szCs w:val="28"/>
              </w:rPr>
              <w:t>16.67</w:t>
            </w:r>
          </w:p>
        </w:tc>
      </w:tr>
      <w:tr w:rsidR="00535DC8" w:rsidRPr="00535DC8" w14:paraId="15A0C60C"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72C8812" w14:textId="77777777" w:rsidR="00535DC8" w:rsidRPr="00535DC8" w:rsidRDefault="00535DC8" w:rsidP="005E0D59">
            <w:pPr>
              <w:widowControl w:val="0"/>
              <w:suppressAutoHyphens/>
              <w:jc w:val="both"/>
              <w:rPr>
                <w:sz w:val="28"/>
                <w:szCs w:val="28"/>
              </w:rPr>
            </w:pPr>
            <w:r w:rsidRPr="00535DC8">
              <w:rPr>
                <w:sz w:val="28"/>
                <w:szCs w:val="28"/>
              </w:rPr>
              <w:t>Доля котельных оборудованных приборами учета</w:t>
            </w:r>
          </w:p>
        </w:tc>
        <w:tc>
          <w:tcPr>
            <w:tcW w:w="234" w:type="pct"/>
            <w:tcBorders>
              <w:top w:val="nil"/>
              <w:left w:val="nil"/>
              <w:bottom w:val="single" w:sz="4" w:space="0" w:color="auto"/>
              <w:right w:val="single" w:sz="4" w:space="0" w:color="auto"/>
            </w:tcBorders>
            <w:shd w:val="clear" w:color="auto" w:fill="auto"/>
            <w:noWrap/>
            <w:vAlign w:val="bottom"/>
            <w:hideMark/>
          </w:tcPr>
          <w:p w14:paraId="726CD009"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375DDA2"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BC46D23"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99BB705"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15C93CD2"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42EFD62"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9BB822C"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297DCF91"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A90B1A2"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BFB8A63" w14:textId="77777777" w:rsidR="00535DC8" w:rsidRPr="00535DC8" w:rsidRDefault="00535DC8" w:rsidP="005E0D59">
            <w:pPr>
              <w:widowControl w:val="0"/>
              <w:suppressAutoHyphens/>
              <w:jc w:val="both"/>
              <w:rPr>
                <w:sz w:val="28"/>
                <w:szCs w:val="28"/>
              </w:rPr>
            </w:pPr>
            <w:r w:rsidRPr="00535DC8">
              <w:rPr>
                <w:sz w:val="28"/>
                <w:szCs w:val="28"/>
              </w:rPr>
              <w:t>100.00</w:t>
            </w:r>
          </w:p>
        </w:tc>
        <w:tc>
          <w:tcPr>
            <w:tcW w:w="294" w:type="pct"/>
            <w:tcBorders>
              <w:top w:val="nil"/>
              <w:left w:val="nil"/>
              <w:bottom w:val="single" w:sz="4" w:space="0" w:color="auto"/>
              <w:right w:val="single" w:sz="4" w:space="0" w:color="auto"/>
            </w:tcBorders>
            <w:shd w:val="clear" w:color="auto" w:fill="auto"/>
            <w:noWrap/>
            <w:vAlign w:val="bottom"/>
            <w:hideMark/>
          </w:tcPr>
          <w:p w14:paraId="7BF8DF70" w14:textId="77777777" w:rsidR="00535DC8" w:rsidRPr="00535DC8" w:rsidRDefault="00535DC8" w:rsidP="005E0D59">
            <w:pPr>
              <w:widowControl w:val="0"/>
              <w:suppressAutoHyphens/>
              <w:jc w:val="both"/>
              <w:rPr>
                <w:sz w:val="28"/>
                <w:szCs w:val="28"/>
              </w:rPr>
            </w:pPr>
            <w:r w:rsidRPr="00535DC8">
              <w:rPr>
                <w:sz w:val="28"/>
                <w:szCs w:val="28"/>
              </w:rPr>
              <w:t>100.00</w:t>
            </w:r>
          </w:p>
        </w:tc>
      </w:tr>
      <w:tr w:rsidR="00535DC8" w:rsidRPr="00535DC8" w14:paraId="0146934B" w14:textId="77777777" w:rsidTr="00966F8A">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3DA85A9" w14:textId="77777777" w:rsidR="00535DC8" w:rsidRPr="00535DC8" w:rsidRDefault="00535DC8" w:rsidP="005E0D59">
            <w:pPr>
              <w:widowControl w:val="0"/>
              <w:suppressAutoHyphens/>
              <w:jc w:val="both"/>
              <w:rPr>
                <w:sz w:val="28"/>
                <w:szCs w:val="28"/>
              </w:rPr>
            </w:pPr>
            <w:r w:rsidRPr="00535DC8">
              <w:rPr>
                <w:sz w:val="28"/>
                <w:szCs w:val="28"/>
              </w:rPr>
              <w:t>ООО УК "ЮУ КЖСИ"</w:t>
            </w:r>
          </w:p>
        </w:tc>
      </w:tr>
      <w:tr w:rsidR="00535DC8" w:rsidRPr="00535DC8" w14:paraId="3154BC4B"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B8D5122" w14:textId="77777777" w:rsidR="00535DC8" w:rsidRPr="00535DC8" w:rsidRDefault="00535DC8" w:rsidP="005E0D59">
            <w:pPr>
              <w:widowControl w:val="0"/>
              <w:suppressAutoHyphens/>
              <w:jc w:val="both"/>
              <w:rPr>
                <w:sz w:val="28"/>
                <w:szCs w:val="28"/>
              </w:rPr>
            </w:pPr>
            <w:r w:rsidRPr="00535DC8">
              <w:rPr>
                <w:sz w:val="28"/>
                <w:szCs w:val="28"/>
              </w:rPr>
              <w:t>Установленная тепловая мощность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476E3143" w14:textId="77777777" w:rsidR="00535DC8" w:rsidRPr="00535DC8" w:rsidRDefault="00535DC8" w:rsidP="005E0D59">
            <w:pPr>
              <w:widowControl w:val="0"/>
              <w:suppressAutoHyphens/>
              <w:jc w:val="both"/>
              <w:rPr>
                <w:sz w:val="28"/>
                <w:szCs w:val="28"/>
              </w:rPr>
            </w:pPr>
            <w:r w:rsidRPr="00535DC8">
              <w:rPr>
                <w:sz w:val="28"/>
                <w:szCs w:val="28"/>
              </w:rPr>
              <w:t>13.41</w:t>
            </w:r>
          </w:p>
        </w:tc>
        <w:tc>
          <w:tcPr>
            <w:tcW w:w="234" w:type="pct"/>
            <w:tcBorders>
              <w:top w:val="nil"/>
              <w:left w:val="nil"/>
              <w:bottom w:val="single" w:sz="4" w:space="0" w:color="auto"/>
              <w:right w:val="single" w:sz="4" w:space="0" w:color="auto"/>
            </w:tcBorders>
            <w:shd w:val="clear" w:color="auto" w:fill="auto"/>
            <w:noWrap/>
            <w:vAlign w:val="bottom"/>
            <w:hideMark/>
          </w:tcPr>
          <w:p w14:paraId="6964A740" w14:textId="77777777" w:rsidR="00535DC8" w:rsidRPr="00535DC8" w:rsidRDefault="00535DC8" w:rsidP="005E0D59">
            <w:pPr>
              <w:widowControl w:val="0"/>
              <w:suppressAutoHyphens/>
              <w:jc w:val="both"/>
              <w:rPr>
                <w:sz w:val="28"/>
                <w:szCs w:val="28"/>
              </w:rPr>
            </w:pPr>
            <w:r w:rsidRPr="00535DC8">
              <w:rPr>
                <w:sz w:val="28"/>
                <w:szCs w:val="28"/>
              </w:rPr>
              <w:t>13.41</w:t>
            </w:r>
          </w:p>
        </w:tc>
        <w:tc>
          <w:tcPr>
            <w:tcW w:w="234" w:type="pct"/>
            <w:tcBorders>
              <w:top w:val="nil"/>
              <w:left w:val="nil"/>
              <w:bottom w:val="single" w:sz="4" w:space="0" w:color="auto"/>
              <w:right w:val="single" w:sz="4" w:space="0" w:color="auto"/>
            </w:tcBorders>
            <w:shd w:val="clear" w:color="auto" w:fill="auto"/>
            <w:noWrap/>
            <w:vAlign w:val="bottom"/>
            <w:hideMark/>
          </w:tcPr>
          <w:p w14:paraId="5571248E" w14:textId="77777777" w:rsidR="00535DC8" w:rsidRPr="00535DC8" w:rsidRDefault="00535DC8" w:rsidP="005E0D59">
            <w:pPr>
              <w:widowControl w:val="0"/>
              <w:suppressAutoHyphens/>
              <w:jc w:val="both"/>
              <w:rPr>
                <w:sz w:val="28"/>
                <w:szCs w:val="28"/>
              </w:rPr>
            </w:pPr>
            <w:r w:rsidRPr="00535DC8">
              <w:rPr>
                <w:sz w:val="28"/>
                <w:szCs w:val="28"/>
              </w:rPr>
              <w:t>13.41</w:t>
            </w:r>
          </w:p>
        </w:tc>
        <w:tc>
          <w:tcPr>
            <w:tcW w:w="234" w:type="pct"/>
            <w:tcBorders>
              <w:top w:val="nil"/>
              <w:left w:val="nil"/>
              <w:bottom w:val="single" w:sz="4" w:space="0" w:color="auto"/>
              <w:right w:val="single" w:sz="4" w:space="0" w:color="auto"/>
            </w:tcBorders>
            <w:shd w:val="clear" w:color="auto" w:fill="auto"/>
            <w:noWrap/>
            <w:vAlign w:val="bottom"/>
            <w:hideMark/>
          </w:tcPr>
          <w:p w14:paraId="70944169" w14:textId="77777777" w:rsidR="00535DC8" w:rsidRPr="00535DC8" w:rsidRDefault="00535DC8" w:rsidP="005E0D59">
            <w:pPr>
              <w:widowControl w:val="0"/>
              <w:suppressAutoHyphens/>
              <w:jc w:val="both"/>
              <w:rPr>
                <w:sz w:val="28"/>
                <w:szCs w:val="28"/>
              </w:rPr>
            </w:pPr>
            <w:r w:rsidRPr="00535DC8">
              <w:rPr>
                <w:sz w:val="28"/>
                <w:szCs w:val="28"/>
              </w:rPr>
              <w:t>13.41</w:t>
            </w:r>
          </w:p>
        </w:tc>
        <w:tc>
          <w:tcPr>
            <w:tcW w:w="234" w:type="pct"/>
            <w:tcBorders>
              <w:top w:val="nil"/>
              <w:left w:val="nil"/>
              <w:bottom w:val="single" w:sz="4" w:space="0" w:color="auto"/>
              <w:right w:val="single" w:sz="4" w:space="0" w:color="auto"/>
            </w:tcBorders>
            <w:shd w:val="clear" w:color="auto" w:fill="auto"/>
            <w:noWrap/>
            <w:vAlign w:val="bottom"/>
            <w:hideMark/>
          </w:tcPr>
          <w:p w14:paraId="029E5395" w14:textId="77777777" w:rsidR="00535DC8" w:rsidRPr="00535DC8" w:rsidRDefault="00535DC8" w:rsidP="005E0D59">
            <w:pPr>
              <w:widowControl w:val="0"/>
              <w:suppressAutoHyphens/>
              <w:jc w:val="both"/>
              <w:rPr>
                <w:sz w:val="28"/>
                <w:szCs w:val="28"/>
              </w:rPr>
            </w:pPr>
            <w:r w:rsidRPr="00535DC8">
              <w:rPr>
                <w:sz w:val="28"/>
                <w:szCs w:val="28"/>
              </w:rPr>
              <w:t>13.41</w:t>
            </w:r>
          </w:p>
        </w:tc>
        <w:tc>
          <w:tcPr>
            <w:tcW w:w="234" w:type="pct"/>
            <w:tcBorders>
              <w:top w:val="nil"/>
              <w:left w:val="nil"/>
              <w:bottom w:val="single" w:sz="4" w:space="0" w:color="auto"/>
              <w:right w:val="single" w:sz="4" w:space="0" w:color="auto"/>
            </w:tcBorders>
            <w:shd w:val="clear" w:color="auto" w:fill="auto"/>
            <w:noWrap/>
            <w:vAlign w:val="bottom"/>
            <w:hideMark/>
          </w:tcPr>
          <w:p w14:paraId="0EF9271D" w14:textId="77777777" w:rsidR="00535DC8" w:rsidRPr="00535DC8" w:rsidRDefault="00535DC8" w:rsidP="005E0D59">
            <w:pPr>
              <w:widowControl w:val="0"/>
              <w:suppressAutoHyphens/>
              <w:jc w:val="both"/>
              <w:rPr>
                <w:sz w:val="28"/>
                <w:szCs w:val="28"/>
              </w:rPr>
            </w:pPr>
            <w:r w:rsidRPr="00535DC8">
              <w:rPr>
                <w:sz w:val="28"/>
                <w:szCs w:val="28"/>
              </w:rPr>
              <w:t>13.41</w:t>
            </w:r>
          </w:p>
        </w:tc>
        <w:tc>
          <w:tcPr>
            <w:tcW w:w="234" w:type="pct"/>
            <w:tcBorders>
              <w:top w:val="nil"/>
              <w:left w:val="nil"/>
              <w:bottom w:val="single" w:sz="4" w:space="0" w:color="auto"/>
              <w:right w:val="single" w:sz="4" w:space="0" w:color="auto"/>
            </w:tcBorders>
            <w:shd w:val="clear" w:color="auto" w:fill="auto"/>
            <w:noWrap/>
            <w:vAlign w:val="bottom"/>
            <w:hideMark/>
          </w:tcPr>
          <w:p w14:paraId="075E4EEB" w14:textId="77777777" w:rsidR="00535DC8" w:rsidRPr="00535DC8" w:rsidRDefault="00535DC8" w:rsidP="005E0D59">
            <w:pPr>
              <w:widowControl w:val="0"/>
              <w:suppressAutoHyphens/>
              <w:jc w:val="both"/>
              <w:rPr>
                <w:sz w:val="28"/>
                <w:szCs w:val="28"/>
              </w:rPr>
            </w:pPr>
            <w:r w:rsidRPr="00535DC8">
              <w:rPr>
                <w:sz w:val="28"/>
                <w:szCs w:val="28"/>
              </w:rPr>
              <w:t>13.41</w:t>
            </w:r>
          </w:p>
        </w:tc>
        <w:tc>
          <w:tcPr>
            <w:tcW w:w="234" w:type="pct"/>
            <w:tcBorders>
              <w:top w:val="nil"/>
              <w:left w:val="nil"/>
              <w:bottom w:val="single" w:sz="4" w:space="0" w:color="auto"/>
              <w:right w:val="single" w:sz="4" w:space="0" w:color="auto"/>
            </w:tcBorders>
            <w:shd w:val="clear" w:color="auto" w:fill="auto"/>
            <w:noWrap/>
            <w:vAlign w:val="bottom"/>
            <w:hideMark/>
          </w:tcPr>
          <w:p w14:paraId="48064D82" w14:textId="77777777" w:rsidR="00535DC8" w:rsidRPr="00535DC8" w:rsidRDefault="00535DC8" w:rsidP="005E0D59">
            <w:pPr>
              <w:widowControl w:val="0"/>
              <w:suppressAutoHyphens/>
              <w:jc w:val="both"/>
              <w:rPr>
                <w:sz w:val="28"/>
                <w:szCs w:val="28"/>
              </w:rPr>
            </w:pPr>
            <w:r w:rsidRPr="00535DC8">
              <w:rPr>
                <w:sz w:val="28"/>
                <w:szCs w:val="28"/>
              </w:rPr>
              <w:t>13.41</w:t>
            </w:r>
          </w:p>
        </w:tc>
        <w:tc>
          <w:tcPr>
            <w:tcW w:w="234" w:type="pct"/>
            <w:tcBorders>
              <w:top w:val="nil"/>
              <w:left w:val="nil"/>
              <w:bottom w:val="single" w:sz="4" w:space="0" w:color="auto"/>
              <w:right w:val="single" w:sz="4" w:space="0" w:color="auto"/>
            </w:tcBorders>
            <w:shd w:val="clear" w:color="auto" w:fill="auto"/>
            <w:noWrap/>
            <w:vAlign w:val="bottom"/>
            <w:hideMark/>
          </w:tcPr>
          <w:p w14:paraId="34D860A6" w14:textId="77777777" w:rsidR="00535DC8" w:rsidRPr="00535DC8" w:rsidRDefault="00535DC8" w:rsidP="005E0D59">
            <w:pPr>
              <w:widowControl w:val="0"/>
              <w:suppressAutoHyphens/>
              <w:jc w:val="both"/>
              <w:rPr>
                <w:sz w:val="28"/>
                <w:szCs w:val="28"/>
              </w:rPr>
            </w:pPr>
            <w:r w:rsidRPr="00535DC8">
              <w:rPr>
                <w:sz w:val="28"/>
                <w:szCs w:val="28"/>
              </w:rPr>
              <w:t>13.41</w:t>
            </w:r>
          </w:p>
        </w:tc>
        <w:tc>
          <w:tcPr>
            <w:tcW w:w="234" w:type="pct"/>
            <w:tcBorders>
              <w:top w:val="nil"/>
              <w:left w:val="nil"/>
              <w:bottom w:val="single" w:sz="4" w:space="0" w:color="auto"/>
              <w:right w:val="single" w:sz="4" w:space="0" w:color="auto"/>
            </w:tcBorders>
            <w:shd w:val="clear" w:color="auto" w:fill="auto"/>
            <w:noWrap/>
            <w:vAlign w:val="bottom"/>
            <w:hideMark/>
          </w:tcPr>
          <w:p w14:paraId="6C0093C6" w14:textId="77777777" w:rsidR="00535DC8" w:rsidRPr="00535DC8" w:rsidRDefault="00535DC8" w:rsidP="005E0D59">
            <w:pPr>
              <w:widowControl w:val="0"/>
              <w:suppressAutoHyphens/>
              <w:jc w:val="both"/>
              <w:rPr>
                <w:sz w:val="28"/>
                <w:szCs w:val="28"/>
              </w:rPr>
            </w:pPr>
            <w:r w:rsidRPr="00535DC8">
              <w:rPr>
                <w:sz w:val="28"/>
                <w:szCs w:val="28"/>
              </w:rPr>
              <w:t>13.41</w:t>
            </w:r>
          </w:p>
        </w:tc>
        <w:tc>
          <w:tcPr>
            <w:tcW w:w="294" w:type="pct"/>
            <w:tcBorders>
              <w:top w:val="nil"/>
              <w:left w:val="nil"/>
              <w:bottom w:val="single" w:sz="4" w:space="0" w:color="auto"/>
              <w:right w:val="single" w:sz="4" w:space="0" w:color="auto"/>
            </w:tcBorders>
            <w:shd w:val="clear" w:color="auto" w:fill="auto"/>
            <w:noWrap/>
            <w:vAlign w:val="bottom"/>
            <w:hideMark/>
          </w:tcPr>
          <w:p w14:paraId="6D31FA1B" w14:textId="77777777" w:rsidR="00535DC8" w:rsidRPr="00535DC8" w:rsidRDefault="00535DC8" w:rsidP="005E0D59">
            <w:pPr>
              <w:widowControl w:val="0"/>
              <w:suppressAutoHyphens/>
              <w:jc w:val="both"/>
              <w:rPr>
                <w:sz w:val="28"/>
                <w:szCs w:val="28"/>
              </w:rPr>
            </w:pPr>
            <w:r w:rsidRPr="00535DC8">
              <w:rPr>
                <w:sz w:val="28"/>
                <w:szCs w:val="28"/>
              </w:rPr>
              <w:t>13.41</w:t>
            </w:r>
          </w:p>
        </w:tc>
      </w:tr>
      <w:tr w:rsidR="00535DC8" w:rsidRPr="00535DC8" w14:paraId="4D3B4E1F"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AC86509" w14:textId="77777777" w:rsidR="00535DC8" w:rsidRPr="00535DC8" w:rsidRDefault="00535DC8" w:rsidP="005E0D59">
            <w:pPr>
              <w:widowControl w:val="0"/>
              <w:suppressAutoHyphens/>
              <w:jc w:val="both"/>
              <w:rPr>
                <w:sz w:val="28"/>
                <w:szCs w:val="28"/>
              </w:rPr>
            </w:pPr>
            <w:r w:rsidRPr="00535DC8">
              <w:rPr>
                <w:sz w:val="28"/>
                <w:szCs w:val="28"/>
              </w:rPr>
              <w:lastRenderedPageBreak/>
              <w:t>Присоединенная тепловая нагрузка</w:t>
            </w:r>
          </w:p>
        </w:tc>
        <w:tc>
          <w:tcPr>
            <w:tcW w:w="234" w:type="pct"/>
            <w:tcBorders>
              <w:top w:val="nil"/>
              <w:left w:val="nil"/>
              <w:bottom w:val="single" w:sz="4" w:space="0" w:color="auto"/>
              <w:right w:val="single" w:sz="4" w:space="0" w:color="auto"/>
            </w:tcBorders>
            <w:shd w:val="clear" w:color="auto" w:fill="auto"/>
            <w:noWrap/>
            <w:vAlign w:val="bottom"/>
            <w:hideMark/>
          </w:tcPr>
          <w:p w14:paraId="14D8D14E" w14:textId="77777777" w:rsidR="00535DC8" w:rsidRPr="00535DC8" w:rsidRDefault="00535DC8" w:rsidP="005E0D59">
            <w:pPr>
              <w:widowControl w:val="0"/>
              <w:suppressAutoHyphens/>
              <w:jc w:val="both"/>
              <w:rPr>
                <w:sz w:val="28"/>
                <w:szCs w:val="28"/>
              </w:rPr>
            </w:pPr>
            <w:r w:rsidRPr="00535DC8">
              <w:rPr>
                <w:sz w:val="28"/>
                <w:szCs w:val="28"/>
              </w:rPr>
              <w:t>9.13</w:t>
            </w:r>
          </w:p>
        </w:tc>
        <w:tc>
          <w:tcPr>
            <w:tcW w:w="234" w:type="pct"/>
            <w:tcBorders>
              <w:top w:val="nil"/>
              <w:left w:val="nil"/>
              <w:bottom w:val="single" w:sz="4" w:space="0" w:color="auto"/>
              <w:right w:val="single" w:sz="4" w:space="0" w:color="auto"/>
            </w:tcBorders>
            <w:shd w:val="clear" w:color="auto" w:fill="auto"/>
            <w:noWrap/>
            <w:vAlign w:val="bottom"/>
            <w:hideMark/>
          </w:tcPr>
          <w:p w14:paraId="5CE2584E" w14:textId="77777777" w:rsidR="00535DC8" w:rsidRPr="00535DC8" w:rsidRDefault="00535DC8" w:rsidP="005E0D59">
            <w:pPr>
              <w:widowControl w:val="0"/>
              <w:suppressAutoHyphens/>
              <w:jc w:val="both"/>
              <w:rPr>
                <w:sz w:val="28"/>
                <w:szCs w:val="28"/>
              </w:rPr>
            </w:pPr>
            <w:r w:rsidRPr="00535DC8">
              <w:rPr>
                <w:sz w:val="28"/>
                <w:szCs w:val="28"/>
              </w:rPr>
              <w:t>9.13</w:t>
            </w:r>
          </w:p>
        </w:tc>
        <w:tc>
          <w:tcPr>
            <w:tcW w:w="234" w:type="pct"/>
            <w:tcBorders>
              <w:top w:val="nil"/>
              <w:left w:val="nil"/>
              <w:bottom w:val="single" w:sz="4" w:space="0" w:color="auto"/>
              <w:right w:val="single" w:sz="4" w:space="0" w:color="auto"/>
            </w:tcBorders>
            <w:shd w:val="clear" w:color="auto" w:fill="auto"/>
            <w:noWrap/>
            <w:vAlign w:val="bottom"/>
            <w:hideMark/>
          </w:tcPr>
          <w:p w14:paraId="7262804D" w14:textId="77777777" w:rsidR="00535DC8" w:rsidRPr="00535DC8" w:rsidRDefault="00535DC8" w:rsidP="005E0D59">
            <w:pPr>
              <w:widowControl w:val="0"/>
              <w:suppressAutoHyphens/>
              <w:jc w:val="both"/>
              <w:rPr>
                <w:sz w:val="28"/>
                <w:szCs w:val="28"/>
              </w:rPr>
            </w:pPr>
            <w:r w:rsidRPr="00535DC8">
              <w:rPr>
                <w:sz w:val="28"/>
                <w:szCs w:val="28"/>
              </w:rPr>
              <w:t>9.13</w:t>
            </w:r>
          </w:p>
        </w:tc>
        <w:tc>
          <w:tcPr>
            <w:tcW w:w="234" w:type="pct"/>
            <w:tcBorders>
              <w:top w:val="nil"/>
              <w:left w:val="nil"/>
              <w:bottom w:val="single" w:sz="4" w:space="0" w:color="auto"/>
              <w:right w:val="single" w:sz="4" w:space="0" w:color="auto"/>
            </w:tcBorders>
            <w:shd w:val="clear" w:color="auto" w:fill="auto"/>
            <w:noWrap/>
            <w:vAlign w:val="bottom"/>
            <w:hideMark/>
          </w:tcPr>
          <w:p w14:paraId="47E0ED41" w14:textId="77777777" w:rsidR="00535DC8" w:rsidRPr="00535DC8" w:rsidRDefault="00535DC8" w:rsidP="005E0D59">
            <w:pPr>
              <w:widowControl w:val="0"/>
              <w:suppressAutoHyphens/>
              <w:jc w:val="both"/>
              <w:rPr>
                <w:sz w:val="28"/>
                <w:szCs w:val="28"/>
              </w:rPr>
            </w:pPr>
            <w:r w:rsidRPr="00535DC8">
              <w:rPr>
                <w:sz w:val="28"/>
                <w:szCs w:val="28"/>
              </w:rPr>
              <w:t>9.13</w:t>
            </w:r>
          </w:p>
        </w:tc>
        <w:tc>
          <w:tcPr>
            <w:tcW w:w="234" w:type="pct"/>
            <w:tcBorders>
              <w:top w:val="nil"/>
              <w:left w:val="nil"/>
              <w:bottom w:val="single" w:sz="4" w:space="0" w:color="auto"/>
              <w:right w:val="single" w:sz="4" w:space="0" w:color="auto"/>
            </w:tcBorders>
            <w:shd w:val="clear" w:color="auto" w:fill="auto"/>
            <w:noWrap/>
            <w:vAlign w:val="bottom"/>
            <w:hideMark/>
          </w:tcPr>
          <w:p w14:paraId="1AFAA404" w14:textId="77777777" w:rsidR="00535DC8" w:rsidRPr="00535DC8" w:rsidRDefault="00535DC8" w:rsidP="005E0D59">
            <w:pPr>
              <w:widowControl w:val="0"/>
              <w:suppressAutoHyphens/>
              <w:jc w:val="both"/>
              <w:rPr>
                <w:sz w:val="28"/>
                <w:szCs w:val="28"/>
              </w:rPr>
            </w:pPr>
            <w:r w:rsidRPr="00535DC8">
              <w:rPr>
                <w:sz w:val="28"/>
                <w:szCs w:val="28"/>
              </w:rPr>
              <w:t>9.13</w:t>
            </w:r>
          </w:p>
        </w:tc>
        <w:tc>
          <w:tcPr>
            <w:tcW w:w="234" w:type="pct"/>
            <w:tcBorders>
              <w:top w:val="nil"/>
              <w:left w:val="nil"/>
              <w:bottom w:val="single" w:sz="4" w:space="0" w:color="auto"/>
              <w:right w:val="single" w:sz="4" w:space="0" w:color="auto"/>
            </w:tcBorders>
            <w:shd w:val="clear" w:color="auto" w:fill="auto"/>
            <w:noWrap/>
            <w:vAlign w:val="bottom"/>
            <w:hideMark/>
          </w:tcPr>
          <w:p w14:paraId="1C72F948" w14:textId="77777777" w:rsidR="00535DC8" w:rsidRPr="00535DC8" w:rsidRDefault="00535DC8" w:rsidP="005E0D59">
            <w:pPr>
              <w:widowControl w:val="0"/>
              <w:suppressAutoHyphens/>
              <w:jc w:val="both"/>
              <w:rPr>
                <w:sz w:val="28"/>
                <w:szCs w:val="28"/>
              </w:rPr>
            </w:pPr>
            <w:r w:rsidRPr="00535DC8">
              <w:rPr>
                <w:sz w:val="28"/>
                <w:szCs w:val="28"/>
              </w:rPr>
              <w:t>9.13</w:t>
            </w:r>
          </w:p>
        </w:tc>
        <w:tc>
          <w:tcPr>
            <w:tcW w:w="234" w:type="pct"/>
            <w:tcBorders>
              <w:top w:val="nil"/>
              <w:left w:val="nil"/>
              <w:bottom w:val="single" w:sz="4" w:space="0" w:color="auto"/>
              <w:right w:val="single" w:sz="4" w:space="0" w:color="auto"/>
            </w:tcBorders>
            <w:shd w:val="clear" w:color="auto" w:fill="auto"/>
            <w:noWrap/>
            <w:vAlign w:val="bottom"/>
            <w:hideMark/>
          </w:tcPr>
          <w:p w14:paraId="01D2121B" w14:textId="77777777" w:rsidR="00535DC8" w:rsidRPr="00535DC8" w:rsidRDefault="00535DC8" w:rsidP="005E0D59">
            <w:pPr>
              <w:widowControl w:val="0"/>
              <w:suppressAutoHyphens/>
              <w:jc w:val="both"/>
              <w:rPr>
                <w:sz w:val="28"/>
                <w:szCs w:val="28"/>
              </w:rPr>
            </w:pPr>
            <w:r w:rsidRPr="00535DC8">
              <w:rPr>
                <w:sz w:val="28"/>
                <w:szCs w:val="28"/>
              </w:rPr>
              <w:t>9.13</w:t>
            </w:r>
          </w:p>
        </w:tc>
        <w:tc>
          <w:tcPr>
            <w:tcW w:w="234" w:type="pct"/>
            <w:tcBorders>
              <w:top w:val="nil"/>
              <w:left w:val="nil"/>
              <w:bottom w:val="single" w:sz="4" w:space="0" w:color="auto"/>
              <w:right w:val="single" w:sz="4" w:space="0" w:color="auto"/>
            </w:tcBorders>
            <w:shd w:val="clear" w:color="auto" w:fill="auto"/>
            <w:noWrap/>
            <w:vAlign w:val="bottom"/>
            <w:hideMark/>
          </w:tcPr>
          <w:p w14:paraId="730D4C34" w14:textId="77777777" w:rsidR="00535DC8" w:rsidRPr="00535DC8" w:rsidRDefault="00535DC8" w:rsidP="005E0D59">
            <w:pPr>
              <w:widowControl w:val="0"/>
              <w:suppressAutoHyphens/>
              <w:jc w:val="both"/>
              <w:rPr>
                <w:sz w:val="28"/>
                <w:szCs w:val="28"/>
              </w:rPr>
            </w:pPr>
            <w:r w:rsidRPr="00535DC8">
              <w:rPr>
                <w:sz w:val="28"/>
                <w:szCs w:val="28"/>
              </w:rPr>
              <w:t>9.13</w:t>
            </w:r>
          </w:p>
        </w:tc>
        <w:tc>
          <w:tcPr>
            <w:tcW w:w="234" w:type="pct"/>
            <w:tcBorders>
              <w:top w:val="nil"/>
              <w:left w:val="nil"/>
              <w:bottom w:val="single" w:sz="4" w:space="0" w:color="auto"/>
              <w:right w:val="single" w:sz="4" w:space="0" w:color="auto"/>
            </w:tcBorders>
            <w:shd w:val="clear" w:color="auto" w:fill="auto"/>
            <w:noWrap/>
            <w:vAlign w:val="bottom"/>
            <w:hideMark/>
          </w:tcPr>
          <w:p w14:paraId="60316226" w14:textId="77777777" w:rsidR="00535DC8" w:rsidRPr="00535DC8" w:rsidRDefault="00535DC8" w:rsidP="005E0D59">
            <w:pPr>
              <w:widowControl w:val="0"/>
              <w:suppressAutoHyphens/>
              <w:jc w:val="both"/>
              <w:rPr>
                <w:sz w:val="28"/>
                <w:szCs w:val="28"/>
              </w:rPr>
            </w:pPr>
            <w:r w:rsidRPr="00535DC8">
              <w:rPr>
                <w:sz w:val="28"/>
                <w:szCs w:val="28"/>
              </w:rPr>
              <w:t>9.13</w:t>
            </w:r>
          </w:p>
        </w:tc>
        <w:tc>
          <w:tcPr>
            <w:tcW w:w="234" w:type="pct"/>
            <w:tcBorders>
              <w:top w:val="nil"/>
              <w:left w:val="nil"/>
              <w:bottom w:val="single" w:sz="4" w:space="0" w:color="auto"/>
              <w:right w:val="single" w:sz="4" w:space="0" w:color="auto"/>
            </w:tcBorders>
            <w:shd w:val="clear" w:color="auto" w:fill="auto"/>
            <w:noWrap/>
            <w:vAlign w:val="bottom"/>
            <w:hideMark/>
          </w:tcPr>
          <w:p w14:paraId="618F34ED" w14:textId="77777777" w:rsidR="00535DC8" w:rsidRPr="00535DC8" w:rsidRDefault="00535DC8" w:rsidP="005E0D59">
            <w:pPr>
              <w:widowControl w:val="0"/>
              <w:suppressAutoHyphens/>
              <w:jc w:val="both"/>
              <w:rPr>
                <w:sz w:val="28"/>
                <w:szCs w:val="28"/>
              </w:rPr>
            </w:pPr>
            <w:r w:rsidRPr="00535DC8">
              <w:rPr>
                <w:sz w:val="28"/>
                <w:szCs w:val="28"/>
              </w:rPr>
              <w:t>9.13</w:t>
            </w:r>
          </w:p>
        </w:tc>
        <w:tc>
          <w:tcPr>
            <w:tcW w:w="294" w:type="pct"/>
            <w:tcBorders>
              <w:top w:val="nil"/>
              <w:left w:val="nil"/>
              <w:bottom w:val="single" w:sz="4" w:space="0" w:color="auto"/>
              <w:right w:val="single" w:sz="4" w:space="0" w:color="auto"/>
            </w:tcBorders>
            <w:shd w:val="clear" w:color="auto" w:fill="auto"/>
            <w:noWrap/>
            <w:vAlign w:val="bottom"/>
            <w:hideMark/>
          </w:tcPr>
          <w:p w14:paraId="4DEE623B" w14:textId="77777777" w:rsidR="00535DC8" w:rsidRPr="00535DC8" w:rsidRDefault="00535DC8" w:rsidP="005E0D59">
            <w:pPr>
              <w:widowControl w:val="0"/>
              <w:suppressAutoHyphens/>
              <w:jc w:val="both"/>
              <w:rPr>
                <w:sz w:val="28"/>
                <w:szCs w:val="28"/>
              </w:rPr>
            </w:pPr>
            <w:r w:rsidRPr="00535DC8">
              <w:rPr>
                <w:sz w:val="28"/>
                <w:szCs w:val="28"/>
              </w:rPr>
              <w:t>9.13</w:t>
            </w:r>
          </w:p>
        </w:tc>
      </w:tr>
      <w:tr w:rsidR="00535DC8" w:rsidRPr="00535DC8" w14:paraId="62FCE7FC"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730C92F" w14:textId="77777777" w:rsidR="00535DC8" w:rsidRPr="00535DC8" w:rsidRDefault="00535DC8" w:rsidP="005E0D59">
            <w:pPr>
              <w:widowControl w:val="0"/>
              <w:suppressAutoHyphens/>
              <w:jc w:val="both"/>
              <w:rPr>
                <w:sz w:val="28"/>
                <w:szCs w:val="28"/>
              </w:rPr>
            </w:pPr>
            <w:r w:rsidRPr="00535DC8">
              <w:rPr>
                <w:sz w:val="28"/>
                <w:szCs w:val="28"/>
              </w:rPr>
              <w:t>Доля резерва тепловой мощности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25A30CAF" w14:textId="77777777" w:rsidR="00535DC8" w:rsidRPr="00535DC8" w:rsidRDefault="00535DC8" w:rsidP="005E0D59">
            <w:pPr>
              <w:widowControl w:val="0"/>
              <w:suppressAutoHyphens/>
              <w:jc w:val="both"/>
              <w:rPr>
                <w:sz w:val="28"/>
                <w:szCs w:val="28"/>
              </w:rPr>
            </w:pPr>
            <w:r w:rsidRPr="00535DC8">
              <w:rPr>
                <w:sz w:val="28"/>
                <w:szCs w:val="28"/>
              </w:rPr>
              <w:t>31.91</w:t>
            </w:r>
          </w:p>
        </w:tc>
        <w:tc>
          <w:tcPr>
            <w:tcW w:w="234" w:type="pct"/>
            <w:tcBorders>
              <w:top w:val="nil"/>
              <w:left w:val="nil"/>
              <w:bottom w:val="single" w:sz="4" w:space="0" w:color="auto"/>
              <w:right w:val="single" w:sz="4" w:space="0" w:color="auto"/>
            </w:tcBorders>
            <w:shd w:val="clear" w:color="auto" w:fill="auto"/>
            <w:noWrap/>
            <w:vAlign w:val="bottom"/>
            <w:hideMark/>
          </w:tcPr>
          <w:p w14:paraId="7B2A4BBE" w14:textId="77777777" w:rsidR="00535DC8" w:rsidRPr="00535DC8" w:rsidRDefault="00535DC8" w:rsidP="005E0D59">
            <w:pPr>
              <w:widowControl w:val="0"/>
              <w:suppressAutoHyphens/>
              <w:jc w:val="both"/>
              <w:rPr>
                <w:sz w:val="28"/>
                <w:szCs w:val="28"/>
              </w:rPr>
            </w:pPr>
            <w:r w:rsidRPr="00535DC8">
              <w:rPr>
                <w:sz w:val="28"/>
                <w:szCs w:val="28"/>
              </w:rPr>
              <w:t>31.91</w:t>
            </w:r>
          </w:p>
        </w:tc>
        <w:tc>
          <w:tcPr>
            <w:tcW w:w="234" w:type="pct"/>
            <w:tcBorders>
              <w:top w:val="nil"/>
              <w:left w:val="nil"/>
              <w:bottom w:val="single" w:sz="4" w:space="0" w:color="auto"/>
              <w:right w:val="single" w:sz="4" w:space="0" w:color="auto"/>
            </w:tcBorders>
            <w:shd w:val="clear" w:color="auto" w:fill="auto"/>
            <w:noWrap/>
            <w:vAlign w:val="bottom"/>
            <w:hideMark/>
          </w:tcPr>
          <w:p w14:paraId="20A8C4BE" w14:textId="77777777" w:rsidR="00535DC8" w:rsidRPr="00535DC8" w:rsidRDefault="00535DC8" w:rsidP="005E0D59">
            <w:pPr>
              <w:widowControl w:val="0"/>
              <w:suppressAutoHyphens/>
              <w:jc w:val="both"/>
              <w:rPr>
                <w:sz w:val="28"/>
                <w:szCs w:val="28"/>
              </w:rPr>
            </w:pPr>
            <w:r w:rsidRPr="00535DC8">
              <w:rPr>
                <w:sz w:val="28"/>
                <w:szCs w:val="28"/>
              </w:rPr>
              <w:t>31.91</w:t>
            </w:r>
          </w:p>
        </w:tc>
        <w:tc>
          <w:tcPr>
            <w:tcW w:w="234" w:type="pct"/>
            <w:tcBorders>
              <w:top w:val="nil"/>
              <w:left w:val="nil"/>
              <w:bottom w:val="single" w:sz="4" w:space="0" w:color="auto"/>
              <w:right w:val="single" w:sz="4" w:space="0" w:color="auto"/>
            </w:tcBorders>
            <w:shd w:val="clear" w:color="auto" w:fill="auto"/>
            <w:noWrap/>
            <w:vAlign w:val="bottom"/>
            <w:hideMark/>
          </w:tcPr>
          <w:p w14:paraId="0590654C" w14:textId="77777777" w:rsidR="00535DC8" w:rsidRPr="00535DC8" w:rsidRDefault="00535DC8" w:rsidP="005E0D59">
            <w:pPr>
              <w:widowControl w:val="0"/>
              <w:suppressAutoHyphens/>
              <w:jc w:val="both"/>
              <w:rPr>
                <w:sz w:val="28"/>
                <w:szCs w:val="28"/>
              </w:rPr>
            </w:pPr>
            <w:r w:rsidRPr="00535DC8">
              <w:rPr>
                <w:sz w:val="28"/>
                <w:szCs w:val="28"/>
              </w:rPr>
              <w:t>31.91</w:t>
            </w:r>
          </w:p>
        </w:tc>
        <w:tc>
          <w:tcPr>
            <w:tcW w:w="234" w:type="pct"/>
            <w:tcBorders>
              <w:top w:val="nil"/>
              <w:left w:val="nil"/>
              <w:bottom w:val="single" w:sz="4" w:space="0" w:color="auto"/>
              <w:right w:val="single" w:sz="4" w:space="0" w:color="auto"/>
            </w:tcBorders>
            <w:shd w:val="clear" w:color="auto" w:fill="auto"/>
            <w:noWrap/>
            <w:vAlign w:val="bottom"/>
            <w:hideMark/>
          </w:tcPr>
          <w:p w14:paraId="0F8AD7E6" w14:textId="77777777" w:rsidR="00535DC8" w:rsidRPr="00535DC8" w:rsidRDefault="00535DC8" w:rsidP="005E0D59">
            <w:pPr>
              <w:widowControl w:val="0"/>
              <w:suppressAutoHyphens/>
              <w:jc w:val="both"/>
              <w:rPr>
                <w:sz w:val="28"/>
                <w:szCs w:val="28"/>
              </w:rPr>
            </w:pPr>
            <w:r w:rsidRPr="00535DC8">
              <w:rPr>
                <w:sz w:val="28"/>
                <w:szCs w:val="28"/>
              </w:rPr>
              <w:t>31.91</w:t>
            </w:r>
          </w:p>
        </w:tc>
        <w:tc>
          <w:tcPr>
            <w:tcW w:w="234" w:type="pct"/>
            <w:tcBorders>
              <w:top w:val="nil"/>
              <w:left w:val="nil"/>
              <w:bottom w:val="single" w:sz="4" w:space="0" w:color="auto"/>
              <w:right w:val="single" w:sz="4" w:space="0" w:color="auto"/>
            </w:tcBorders>
            <w:shd w:val="clear" w:color="auto" w:fill="auto"/>
            <w:noWrap/>
            <w:vAlign w:val="bottom"/>
            <w:hideMark/>
          </w:tcPr>
          <w:p w14:paraId="5C894A60" w14:textId="77777777" w:rsidR="00535DC8" w:rsidRPr="00535DC8" w:rsidRDefault="00535DC8" w:rsidP="005E0D59">
            <w:pPr>
              <w:widowControl w:val="0"/>
              <w:suppressAutoHyphens/>
              <w:jc w:val="both"/>
              <w:rPr>
                <w:sz w:val="28"/>
                <w:szCs w:val="28"/>
              </w:rPr>
            </w:pPr>
            <w:r w:rsidRPr="00535DC8">
              <w:rPr>
                <w:sz w:val="28"/>
                <w:szCs w:val="28"/>
              </w:rPr>
              <w:t>31.91</w:t>
            </w:r>
          </w:p>
        </w:tc>
        <w:tc>
          <w:tcPr>
            <w:tcW w:w="234" w:type="pct"/>
            <w:tcBorders>
              <w:top w:val="nil"/>
              <w:left w:val="nil"/>
              <w:bottom w:val="single" w:sz="4" w:space="0" w:color="auto"/>
              <w:right w:val="single" w:sz="4" w:space="0" w:color="auto"/>
            </w:tcBorders>
            <w:shd w:val="clear" w:color="auto" w:fill="auto"/>
            <w:noWrap/>
            <w:vAlign w:val="bottom"/>
            <w:hideMark/>
          </w:tcPr>
          <w:p w14:paraId="19F72B14" w14:textId="77777777" w:rsidR="00535DC8" w:rsidRPr="00535DC8" w:rsidRDefault="00535DC8" w:rsidP="005E0D59">
            <w:pPr>
              <w:widowControl w:val="0"/>
              <w:suppressAutoHyphens/>
              <w:jc w:val="both"/>
              <w:rPr>
                <w:sz w:val="28"/>
                <w:szCs w:val="28"/>
              </w:rPr>
            </w:pPr>
            <w:r w:rsidRPr="00535DC8">
              <w:rPr>
                <w:sz w:val="28"/>
                <w:szCs w:val="28"/>
              </w:rPr>
              <w:t>31.91</w:t>
            </w:r>
          </w:p>
        </w:tc>
        <w:tc>
          <w:tcPr>
            <w:tcW w:w="234" w:type="pct"/>
            <w:tcBorders>
              <w:top w:val="nil"/>
              <w:left w:val="nil"/>
              <w:bottom w:val="single" w:sz="4" w:space="0" w:color="auto"/>
              <w:right w:val="single" w:sz="4" w:space="0" w:color="auto"/>
            </w:tcBorders>
            <w:shd w:val="clear" w:color="auto" w:fill="auto"/>
            <w:noWrap/>
            <w:vAlign w:val="bottom"/>
            <w:hideMark/>
          </w:tcPr>
          <w:p w14:paraId="3A3C6ED0" w14:textId="77777777" w:rsidR="00535DC8" w:rsidRPr="00535DC8" w:rsidRDefault="00535DC8" w:rsidP="005E0D59">
            <w:pPr>
              <w:widowControl w:val="0"/>
              <w:suppressAutoHyphens/>
              <w:jc w:val="both"/>
              <w:rPr>
                <w:sz w:val="28"/>
                <w:szCs w:val="28"/>
              </w:rPr>
            </w:pPr>
            <w:r w:rsidRPr="00535DC8">
              <w:rPr>
                <w:sz w:val="28"/>
                <w:szCs w:val="28"/>
              </w:rPr>
              <w:t>31.91</w:t>
            </w:r>
          </w:p>
        </w:tc>
        <w:tc>
          <w:tcPr>
            <w:tcW w:w="234" w:type="pct"/>
            <w:tcBorders>
              <w:top w:val="nil"/>
              <w:left w:val="nil"/>
              <w:bottom w:val="single" w:sz="4" w:space="0" w:color="auto"/>
              <w:right w:val="single" w:sz="4" w:space="0" w:color="auto"/>
            </w:tcBorders>
            <w:shd w:val="clear" w:color="auto" w:fill="auto"/>
            <w:noWrap/>
            <w:vAlign w:val="bottom"/>
            <w:hideMark/>
          </w:tcPr>
          <w:p w14:paraId="3B740584" w14:textId="77777777" w:rsidR="00535DC8" w:rsidRPr="00535DC8" w:rsidRDefault="00535DC8" w:rsidP="005E0D59">
            <w:pPr>
              <w:widowControl w:val="0"/>
              <w:suppressAutoHyphens/>
              <w:jc w:val="both"/>
              <w:rPr>
                <w:sz w:val="28"/>
                <w:szCs w:val="28"/>
              </w:rPr>
            </w:pPr>
            <w:r w:rsidRPr="00535DC8">
              <w:rPr>
                <w:sz w:val="28"/>
                <w:szCs w:val="28"/>
              </w:rPr>
              <w:t>31.91</w:t>
            </w:r>
          </w:p>
        </w:tc>
        <w:tc>
          <w:tcPr>
            <w:tcW w:w="234" w:type="pct"/>
            <w:tcBorders>
              <w:top w:val="nil"/>
              <w:left w:val="nil"/>
              <w:bottom w:val="single" w:sz="4" w:space="0" w:color="auto"/>
              <w:right w:val="single" w:sz="4" w:space="0" w:color="auto"/>
            </w:tcBorders>
            <w:shd w:val="clear" w:color="auto" w:fill="auto"/>
            <w:noWrap/>
            <w:vAlign w:val="bottom"/>
            <w:hideMark/>
          </w:tcPr>
          <w:p w14:paraId="6D047EA1" w14:textId="77777777" w:rsidR="00535DC8" w:rsidRPr="00535DC8" w:rsidRDefault="00535DC8" w:rsidP="005E0D59">
            <w:pPr>
              <w:widowControl w:val="0"/>
              <w:suppressAutoHyphens/>
              <w:jc w:val="both"/>
              <w:rPr>
                <w:sz w:val="28"/>
                <w:szCs w:val="28"/>
              </w:rPr>
            </w:pPr>
            <w:r w:rsidRPr="00535DC8">
              <w:rPr>
                <w:sz w:val="28"/>
                <w:szCs w:val="28"/>
              </w:rPr>
              <w:t>31.91</w:t>
            </w:r>
          </w:p>
        </w:tc>
        <w:tc>
          <w:tcPr>
            <w:tcW w:w="294" w:type="pct"/>
            <w:tcBorders>
              <w:top w:val="nil"/>
              <w:left w:val="nil"/>
              <w:bottom w:val="single" w:sz="4" w:space="0" w:color="auto"/>
              <w:right w:val="single" w:sz="4" w:space="0" w:color="auto"/>
            </w:tcBorders>
            <w:shd w:val="clear" w:color="auto" w:fill="auto"/>
            <w:noWrap/>
            <w:vAlign w:val="bottom"/>
            <w:hideMark/>
          </w:tcPr>
          <w:p w14:paraId="607AD2FC" w14:textId="77777777" w:rsidR="00535DC8" w:rsidRPr="00535DC8" w:rsidRDefault="00535DC8" w:rsidP="005E0D59">
            <w:pPr>
              <w:widowControl w:val="0"/>
              <w:suppressAutoHyphens/>
              <w:jc w:val="both"/>
              <w:rPr>
                <w:sz w:val="28"/>
                <w:szCs w:val="28"/>
              </w:rPr>
            </w:pPr>
            <w:r w:rsidRPr="00535DC8">
              <w:rPr>
                <w:sz w:val="28"/>
                <w:szCs w:val="28"/>
              </w:rPr>
              <w:t>31.91</w:t>
            </w:r>
          </w:p>
        </w:tc>
      </w:tr>
      <w:tr w:rsidR="00535DC8" w:rsidRPr="00535DC8" w14:paraId="1DF50458"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B5C919B" w14:textId="77777777" w:rsidR="00535DC8" w:rsidRPr="00535DC8" w:rsidRDefault="00535DC8" w:rsidP="005E0D59">
            <w:pPr>
              <w:widowControl w:val="0"/>
              <w:suppressAutoHyphens/>
              <w:jc w:val="both"/>
              <w:rPr>
                <w:sz w:val="28"/>
                <w:szCs w:val="28"/>
              </w:rPr>
            </w:pPr>
            <w:r w:rsidRPr="00535DC8">
              <w:rPr>
                <w:sz w:val="28"/>
                <w:szCs w:val="28"/>
              </w:rPr>
              <w:t>Полезный отпуск тепловой энергии</w:t>
            </w:r>
          </w:p>
        </w:tc>
        <w:tc>
          <w:tcPr>
            <w:tcW w:w="234" w:type="pct"/>
            <w:tcBorders>
              <w:top w:val="nil"/>
              <w:left w:val="nil"/>
              <w:bottom w:val="single" w:sz="4" w:space="0" w:color="auto"/>
              <w:right w:val="single" w:sz="4" w:space="0" w:color="auto"/>
            </w:tcBorders>
            <w:shd w:val="clear" w:color="auto" w:fill="auto"/>
            <w:noWrap/>
            <w:vAlign w:val="bottom"/>
            <w:hideMark/>
          </w:tcPr>
          <w:p w14:paraId="494A9FBB" w14:textId="77777777" w:rsidR="00535DC8" w:rsidRPr="00535DC8" w:rsidRDefault="00535DC8" w:rsidP="005E0D59">
            <w:pPr>
              <w:widowControl w:val="0"/>
              <w:suppressAutoHyphens/>
              <w:jc w:val="both"/>
              <w:rPr>
                <w:sz w:val="28"/>
                <w:szCs w:val="28"/>
              </w:rPr>
            </w:pPr>
            <w:r w:rsidRPr="00535DC8">
              <w:rPr>
                <w:sz w:val="28"/>
                <w:szCs w:val="28"/>
              </w:rPr>
              <w:t>15.59</w:t>
            </w:r>
          </w:p>
        </w:tc>
        <w:tc>
          <w:tcPr>
            <w:tcW w:w="234" w:type="pct"/>
            <w:tcBorders>
              <w:top w:val="nil"/>
              <w:left w:val="nil"/>
              <w:bottom w:val="single" w:sz="4" w:space="0" w:color="auto"/>
              <w:right w:val="single" w:sz="4" w:space="0" w:color="auto"/>
            </w:tcBorders>
            <w:shd w:val="clear" w:color="auto" w:fill="auto"/>
            <w:noWrap/>
            <w:vAlign w:val="bottom"/>
            <w:hideMark/>
          </w:tcPr>
          <w:p w14:paraId="4EDE9A28" w14:textId="77777777" w:rsidR="00535DC8" w:rsidRPr="00535DC8" w:rsidRDefault="00535DC8" w:rsidP="005E0D59">
            <w:pPr>
              <w:widowControl w:val="0"/>
              <w:suppressAutoHyphens/>
              <w:jc w:val="both"/>
              <w:rPr>
                <w:sz w:val="28"/>
                <w:szCs w:val="28"/>
              </w:rPr>
            </w:pPr>
            <w:r w:rsidRPr="00535DC8">
              <w:rPr>
                <w:sz w:val="28"/>
                <w:szCs w:val="28"/>
              </w:rPr>
              <w:t>15.59</w:t>
            </w:r>
          </w:p>
        </w:tc>
        <w:tc>
          <w:tcPr>
            <w:tcW w:w="234" w:type="pct"/>
            <w:tcBorders>
              <w:top w:val="nil"/>
              <w:left w:val="nil"/>
              <w:bottom w:val="single" w:sz="4" w:space="0" w:color="auto"/>
              <w:right w:val="single" w:sz="4" w:space="0" w:color="auto"/>
            </w:tcBorders>
            <w:shd w:val="clear" w:color="auto" w:fill="auto"/>
            <w:noWrap/>
            <w:vAlign w:val="bottom"/>
            <w:hideMark/>
          </w:tcPr>
          <w:p w14:paraId="4CCCC679" w14:textId="77777777" w:rsidR="00535DC8" w:rsidRPr="00535DC8" w:rsidRDefault="00535DC8" w:rsidP="005E0D59">
            <w:pPr>
              <w:widowControl w:val="0"/>
              <w:suppressAutoHyphens/>
              <w:jc w:val="both"/>
              <w:rPr>
                <w:sz w:val="28"/>
                <w:szCs w:val="28"/>
              </w:rPr>
            </w:pPr>
            <w:r w:rsidRPr="00535DC8">
              <w:rPr>
                <w:sz w:val="28"/>
                <w:szCs w:val="28"/>
              </w:rPr>
              <w:t>15.59</w:t>
            </w:r>
          </w:p>
        </w:tc>
        <w:tc>
          <w:tcPr>
            <w:tcW w:w="234" w:type="pct"/>
            <w:tcBorders>
              <w:top w:val="nil"/>
              <w:left w:val="nil"/>
              <w:bottom w:val="single" w:sz="4" w:space="0" w:color="auto"/>
              <w:right w:val="single" w:sz="4" w:space="0" w:color="auto"/>
            </w:tcBorders>
            <w:shd w:val="clear" w:color="auto" w:fill="auto"/>
            <w:noWrap/>
            <w:vAlign w:val="bottom"/>
            <w:hideMark/>
          </w:tcPr>
          <w:p w14:paraId="66E6F6E8" w14:textId="77777777" w:rsidR="00535DC8" w:rsidRPr="00535DC8" w:rsidRDefault="00535DC8" w:rsidP="005E0D59">
            <w:pPr>
              <w:widowControl w:val="0"/>
              <w:suppressAutoHyphens/>
              <w:jc w:val="both"/>
              <w:rPr>
                <w:sz w:val="28"/>
                <w:szCs w:val="28"/>
              </w:rPr>
            </w:pPr>
            <w:r w:rsidRPr="00535DC8">
              <w:rPr>
                <w:sz w:val="28"/>
                <w:szCs w:val="28"/>
              </w:rPr>
              <w:t>15.59</w:t>
            </w:r>
          </w:p>
        </w:tc>
        <w:tc>
          <w:tcPr>
            <w:tcW w:w="234" w:type="pct"/>
            <w:tcBorders>
              <w:top w:val="nil"/>
              <w:left w:val="nil"/>
              <w:bottom w:val="single" w:sz="4" w:space="0" w:color="auto"/>
              <w:right w:val="single" w:sz="4" w:space="0" w:color="auto"/>
            </w:tcBorders>
            <w:shd w:val="clear" w:color="auto" w:fill="auto"/>
            <w:noWrap/>
            <w:vAlign w:val="bottom"/>
            <w:hideMark/>
          </w:tcPr>
          <w:p w14:paraId="459B1226" w14:textId="77777777" w:rsidR="00535DC8" w:rsidRPr="00535DC8" w:rsidRDefault="00535DC8" w:rsidP="005E0D59">
            <w:pPr>
              <w:widowControl w:val="0"/>
              <w:suppressAutoHyphens/>
              <w:jc w:val="both"/>
              <w:rPr>
                <w:sz w:val="28"/>
                <w:szCs w:val="28"/>
              </w:rPr>
            </w:pPr>
            <w:r w:rsidRPr="00535DC8">
              <w:rPr>
                <w:sz w:val="28"/>
                <w:szCs w:val="28"/>
              </w:rPr>
              <w:t>15.59</w:t>
            </w:r>
          </w:p>
        </w:tc>
        <w:tc>
          <w:tcPr>
            <w:tcW w:w="234" w:type="pct"/>
            <w:tcBorders>
              <w:top w:val="nil"/>
              <w:left w:val="nil"/>
              <w:bottom w:val="single" w:sz="4" w:space="0" w:color="auto"/>
              <w:right w:val="single" w:sz="4" w:space="0" w:color="auto"/>
            </w:tcBorders>
            <w:shd w:val="clear" w:color="auto" w:fill="auto"/>
            <w:noWrap/>
            <w:vAlign w:val="bottom"/>
            <w:hideMark/>
          </w:tcPr>
          <w:p w14:paraId="69141CE9" w14:textId="77777777" w:rsidR="00535DC8" w:rsidRPr="00535DC8" w:rsidRDefault="00535DC8" w:rsidP="005E0D59">
            <w:pPr>
              <w:widowControl w:val="0"/>
              <w:suppressAutoHyphens/>
              <w:jc w:val="both"/>
              <w:rPr>
                <w:sz w:val="28"/>
                <w:szCs w:val="28"/>
              </w:rPr>
            </w:pPr>
            <w:r w:rsidRPr="00535DC8">
              <w:rPr>
                <w:sz w:val="28"/>
                <w:szCs w:val="28"/>
              </w:rPr>
              <w:t>15.59</w:t>
            </w:r>
          </w:p>
        </w:tc>
        <w:tc>
          <w:tcPr>
            <w:tcW w:w="234" w:type="pct"/>
            <w:tcBorders>
              <w:top w:val="nil"/>
              <w:left w:val="nil"/>
              <w:bottom w:val="single" w:sz="4" w:space="0" w:color="auto"/>
              <w:right w:val="single" w:sz="4" w:space="0" w:color="auto"/>
            </w:tcBorders>
            <w:shd w:val="clear" w:color="auto" w:fill="auto"/>
            <w:noWrap/>
            <w:vAlign w:val="bottom"/>
            <w:hideMark/>
          </w:tcPr>
          <w:p w14:paraId="43A60012" w14:textId="77777777" w:rsidR="00535DC8" w:rsidRPr="00535DC8" w:rsidRDefault="00535DC8" w:rsidP="005E0D59">
            <w:pPr>
              <w:widowControl w:val="0"/>
              <w:suppressAutoHyphens/>
              <w:jc w:val="both"/>
              <w:rPr>
                <w:sz w:val="28"/>
                <w:szCs w:val="28"/>
              </w:rPr>
            </w:pPr>
            <w:r w:rsidRPr="00535DC8">
              <w:rPr>
                <w:sz w:val="28"/>
                <w:szCs w:val="28"/>
              </w:rPr>
              <w:t>15.59</w:t>
            </w:r>
          </w:p>
        </w:tc>
        <w:tc>
          <w:tcPr>
            <w:tcW w:w="234" w:type="pct"/>
            <w:tcBorders>
              <w:top w:val="nil"/>
              <w:left w:val="nil"/>
              <w:bottom w:val="single" w:sz="4" w:space="0" w:color="auto"/>
              <w:right w:val="single" w:sz="4" w:space="0" w:color="auto"/>
            </w:tcBorders>
            <w:shd w:val="clear" w:color="auto" w:fill="auto"/>
            <w:noWrap/>
            <w:vAlign w:val="bottom"/>
            <w:hideMark/>
          </w:tcPr>
          <w:p w14:paraId="525D7BD1" w14:textId="77777777" w:rsidR="00535DC8" w:rsidRPr="00535DC8" w:rsidRDefault="00535DC8" w:rsidP="005E0D59">
            <w:pPr>
              <w:widowControl w:val="0"/>
              <w:suppressAutoHyphens/>
              <w:jc w:val="both"/>
              <w:rPr>
                <w:sz w:val="28"/>
                <w:szCs w:val="28"/>
              </w:rPr>
            </w:pPr>
            <w:r w:rsidRPr="00535DC8">
              <w:rPr>
                <w:sz w:val="28"/>
                <w:szCs w:val="28"/>
              </w:rPr>
              <w:t>15.59</w:t>
            </w:r>
          </w:p>
        </w:tc>
        <w:tc>
          <w:tcPr>
            <w:tcW w:w="234" w:type="pct"/>
            <w:tcBorders>
              <w:top w:val="nil"/>
              <w:left w:val="nil"/>
              <w:bottom w:val="single" w:sz="4" w:space="0" w:color="auto"/>
              <w:right w:val="single" w:sz="4" w:space="0" w:color="auto"/>
            </w:tcBorders>
            <w:shd w:val="clear" w:color="auto" w:fill="auto"/>
            <w:noWrap/>
            <w:vAlign w:val="bottom"/>
            <w:hideMark/>
          </w:tcPr>
          <w:p w14:paraId="6763F37D" w14:textId="77777777" w:rsidR="00535DC8" w:rsidRPr="00535DC8" w:rsidRDefault="00535DC8" w:rsidP="005E0D59">
            <w:pPr>
              <w:widowControl w:val="0"/>
              <w:suppressAutoHyphens/>
              <w:jc w:val="both"/>
              <w:rPr>
                <w:sz w:val="28"/>
                <w:szCs w:val="28"/>
              </w:rPr>
            </w:pPr>
            <w:r w:rsidRPr="00535DC8">
              <w:rPr>
                <w:sz w:val="28"/>
                <w:szCs w:val="28"/>
              </w:rPr>
              <w:t>15.59</w:t>
            </w:r>
          </w:p>
        </w:tc>
        <w:tc>
          <w:tcPr>
            <w:tcW w:w="234" w:type="pct"/>
            <w:tcBorders>
              <w:top w:val="nil"/>
              <w:left w:val="nil"/>
              <w:bottom w:val="single" w:sz="4" w:space="0" w:color="auto"/>
              <w:right w:val="single" w:sz="4" w:space="0" w:color="auto"/>
            </w:tcBorders>
            <w:shd w:val="clear" w:color="auto" w:fill="auto"/>
            <w:noWrap/>
            <w:vAlign w:val="bottom"/>
            <w:hideMark/>
          </w:tcPr>
          <w:p w14:paraId="0080F834" w14:textId="77777777" w:rsidR="00535DC8" w:rsidRPr="00535DC8" w:rsidRDefault="00535DC8" w:rsidP="005E0D59">
            <w:pPr>
              <w:widowControl w:val="0"/>
              <w:suppressAutoHyphens/>
              <w:jc w:val="both"/>
              <w:rPr>
                <w:sz w:val="28"/>
                <w:szCs w:val="28"/>
              </w:rPr>
            </w:pPr>
            <w:r w:rsidRPr="00535DC8">
              <w:rPr>
                <w:sz w:val="28"/>
                <w:szCs w:val="28"/>
              </w:rPr>
              <w:t>15.59</w:t>
            </w:r>
          </w:p>
        </w:tc>
        <w:tc>
          <w:tcPr>
            <w:tcW w:w="294" w:type="pct"/>
            <w:tcBorders>
              <w:top w:val="nil"/>
              <w:left w:val="nil"/>
              <w:bottom w:val="single" w:sz="4" w:space="0" w:color="auto"/>
              <w:right w:val="single" w:sz="4" w:space="0" w:color="auto"/>
            </w:tcBorders>
            <w:shd w:val="clear" w:color="auto" w:fill="auto"/>
            <w:noWrap/>
            <w:vAlign w:val="bottom"/>
            <w:hideMark/>
          </w:tcPr>
          <w:p w14:paraId="6EBE84AE" w14:textId="77777777" w:rsidR="00535DC8" w:rsidRPr="00535DC8" w:rsidRDefault="00535DC8" w:rsidP="005E0D59">
            <w:pPr>
              <w:widowControl w:val="0"/>
              <w:suppressAutoHyphens/>
              <w:jc w:val="both"/>
              <w:rPr>
                <w:sz w:val="28"/>
                <w:szCs w:val="28"/>
              </w:rPr>
            </w:pPr>
            <w:r w:rsidRPr="00535DC8">
              <w:rPr>
                <w:sz w:val="28"/>
                <w:szCs w:val="28"/>
              </w:rPr>
              <w:t>15.59</w:t>
            </w:r>
          </w:p>
        </w:tc>
      </w:tr>
      <w:tr w:rsidR="00535DC8" w:rsidRPr="00535DC8" w14:paraId="376D96F6"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BB47005" w14:textId="77777777" w:rsidR="00535DC8" w:rsidRPr="00535DC8" w:rsidRDefault="00535DC8" w:rsidP="005E0D59">
            <w:pPr>
              <w:widowControl w:val="0"/>
              <w:suppressAutoHyphens/>
              <w:jc w:val="both"/>
              <w:rPr>
                <w:sz w:val="28"/>
                <w:szCs w:val="28"/>
              </w:rPr>
            </w:pPr>
            <w:r w:rsidRPr="00535DC8">
              <w:rPr>
                <w:sz w:val="28"/>
                <w:szCs w:val="28"/>
              </w:rPr>
              <w:t>Удельный расхода условного топлива на тепловую энергию, отпущенную с коллекторов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343A57AB" w14:textId="77777777" w:rsidR="00535DC8" w:rsidRPr="00535DC8" w:rsidRDefault="00535DC8" w:rsidP="005E0D59">
            <w:pPr>
              <w:widowControl w:val="0"/>
              <w:suppressAutoHyphens/>
              <w:jc w:val="both"/>
              <w:rPr>
                <w:sz w:val="28"/>
                <w:szCs w:val="28"/>
              </w:rPr>
            </w:pPr>
            <w:r w:rsidRPr="00535DC8">
              <w:rPr>
                <w:sz w:val="28"/>
                <w:szCs w:val="28"/>
              </w:rPr>
              <w:t>154.15</w:t>
            </w:r>
          </w:p>
        </w:tc>
        <w:tc>
          <w:tcPr>
            <w:tcW w:w="234" w:type="pct"/>
            <w:tcBorders>
              <w:top w:val="nil"/>
              <w:left w:val="nil"/>
              <w:bottom w:val="single" w:sz="4" w:space="0" w:color="auto"/>
              <w:right w:val="single" w:sz="4" w:space="0" w:color="auto"/>
            </w:tcBorders>
            <w:shd w:val="clear" w:color="auto" w:fill="auto"/>
            <w:noWrap/>
            <w:vAlign w:val="bottom"/>
            <w:hideMark/>
          </w:tcPr>
          <w:p w14:paraId="3D420B85" w14:textId="77777777" w:rsidR="00535DC8" w:rsidRPr="00535DC8" w:rsidRDefault="00535DC8" w:rsidP="005E0D59">
            <w:pPr>
              <w:widowControl w:val="0"/>
              <w:suppressAutoHyphens/>
              <w:jc w:val="both"/>
              <w:rPr>
                <w:sz w:val="28"/>
                <w:szCs w:val="28"/>
              </w:rPr>
            </w:pPr>
            <w:r w:rsidRPr="00535DC8">
              <w:rPr>
                <w:sz w:val="28"/>
                <w:szCs w:val="28"/>
              </w:rPr>
              <w:t>154.15</w:t>
            </w:r>
          </w:p>
        </w:tc>
        <w:tc>
          <w:tcPr>
            <w:tcW w:w="234" w:type="pct"/>
            <w:tcBorders>
              <w:top w:val="nil"/>
              <w:left w:val="nil"/>
              <w:bottom w:val="single" w:sz="4" w:space="0" w:color="auto"/>
              <w:right w:val="single" w:sz="4" w:space="0" w:color="auto"/>
            </w:tcBorders>
            <w:shd w:val="clear" w:color="auto" w:fill="auto"/>
            <w:noWrap/>
            <w:vAlign w:val="bottom"/>
            <w:hideMark/>
          </w:tcPr>
          <w:p w14:paraId="29C0C356" w14:textId="77777777" w:rsidR="00535DC8" w:rsidRPr="00535DC8" w:rsidRDefault="00535DC8" w:rsidP="005E0D59">
            <w:pPr>
              <w:widowControl w:val="0"/>
              <w:suppressAutoHyphens/>
              <w:jc w:val="both"/>
              <w:rPr>
                <w:sz w:val="28"/>
                <w:szCs w:val="28"/>
              </w:rPr>
            </w:pPr>
            <w:r w:rsidRPr="00535DC8">
              <w:rPr>
                <w:sz w:val="28"/>
                <w:szCs w:val="28"/>
              </w:rPr>
              <w:t>154.15</w:t>
            </w:r>
          </w:p>
        </w:tc>
        <w:tc>
          <w:tcPr>
            <w:tcW w:w="234" w:type="pct"/>
            <w:tcBorders>
              <w:top w:val="nil"/>
              <w:left w:val="nil"/>
              <w:bottom w:val="single" w:sz="4" w:space="0" w:color="auto"/>
              <w:right w:val="single" w:sz="4" w:space="0" w:color="auto"/>
            </w:tcBorders>
            <w:shd w:val="clear" w:color="auto" w:fill="auto"/>
            <w:noWrap/>
            <w:vAlign w:val="bottom"/>
            <w:hideMark/>
          </w:tcPr>
          <w:p w14:paraId="631281CC" w14:textId="77777777" w:rsidR="00535DC8" w:rsidRPr="00535DC8" w:rsidRDefault="00535DC8" w:rsidP="005E0D59">
            <w:pPr>
              <w:widowControl w:val="0"/>
              <w:suppressAutoHyphens/>
              <w:jc w:val="both"/>
              <w:rPr>
                <w:sz w:val="28"/>
                <w:szCs w:val="28"/>
              </w:rPr>
            </w:pPr>
            <w:r w:rsidRPr="00535DC8">
              <w:rPr>
                <w:sz w:val="28"/>
                <w:szCs w:val="28"/>
              </w:rPr>
              <w:t>154.15</w:t>
            </w:r>
          </w:p>
        </w:tc>
        <w:tc>
          <w:tcPr>
            <w:tcW w:w="234" w:type="pct"/>
            <w:tcBorders>
              <w:top w:val="nil"/>
              <w:left w:val="nil"/>
              <w:bottom w:val="single" w:sz="4" w:space="0" w:color="auto"/>
              <w:right w:val="single" w:sz="4" w:space="0" w:color="auto"/>
            </w:tcBorders>
            <w:shd w:val="clear" w:color="auto" w:fill="auto"/>
            <w:noWrap/>
            <w:vAlign w:val="bottom"/>
            <w:hideMark/>
          </w:tcPr>
          <w:p w14:paraId="580A5ADB" w14:textId="77777777" w:rsidR="00535DC8" w:rsidRPr="00535DC8" w:rsidRDefault="00535DC8" w:rsidP="005E0D59">
            <w:pPr>
              <w:widowControl w:val="0"/>
              <w:suppressAutoHyphens/>
              <w:jc w:val="both"/>
              <w:rPr>
                <w:sz w:val="28"/>
                <w:szCs w:val="28"/>
              </w:rPr>
            </w:pPr>
            <w:r w:rsidRPr="00535DC8">
              <w:rPr>
                <w:sz w:val="28"/>
                <w:szCs w:val="28"/>
              </w:rPr>
              <w:t>154.15</w:t>
            </w:r>
          </w:p>
        </w:tc>
        <w:tc>
          <w:tcPr>
            <w:tcW w:w="234" w:type="pct"/>
            <w:tcBorders>
              <w:top w:val="nil"/>
              <w:left w:val="nil"/>
              <w:bottom w:val="single" w:sz="4" w:space="0" w:color="auto"/>
              <w:right w:val="single" w:sz="4" w:space="0" w:color="auto"/>
            </w:tcBorders>
            <w:shd w:val="clear" w:color="auto" w:fill="auto"/>
            <w:noWrap/>
            <w:vAlign w:val="bottom"/>
            <w:hideMark/>
          </w:tcPr>
          <w:p w14:paraId="204C650B" w14:textId="77777777" w:rsidR="00535DC8" w:rsidRPr="00535DC8" w:rsidRDefault="00535DC8" w:rsidP="005E0D59">
            <w:pPr>
              <w:widowControl w:val="0"/>
              <w:suppressAutoHyphens/>
              <w:jc w:val="both"/>
              <w:rPr>
                <w:sz w:val="28"/>
                <w:szCs w:val="28"/>
              </w:rPr>
            </w:pPr>
            <w:r w:rsidRPr="00535DC8">
              <w:rPr>
                <w:sz w:val="28"/>
                <w:szCs w:val="28"/>
              </w:rPr>
              <w:t>154.15</w:t>
            </w:r>
          </w:p>
        </w:tc>
        <w:tc>
          <w:tcPr>
            <w:tcW w:w="234" w:type="pct"/>
            <w:tcBorders>
              <w:top w:val="nil"/>
              <w:left w:val="nil"/>
              <w:bottom w:val="single" w:sz="4" w:space="0" w:color="auto"/>
              <w:right w:val="single" w:sz="4" w:space="0" w:color="auto"/>
            </w:tcBorders>
            <w:shd w:val="clear" w:color="auto" w:fill="auto"/>
            <w:noWrap/>
            <w:vAlign w:val="bottom"/>
            <w:hideMark/>
          </w:tcPr>
          <w:p w14:paraId="2DCD1689" w14:textId="77777777" w:rsidR="00535DC8" w:rsidRPr="00535DC8" w:rsidRDefault="00535DC8" w:rsidP="005E0D59">
            <w:pPr>
              <w:widowControl w:val="0"/>
              <w:suppressAutoHyphens/>
              <w:jc w:val="both"/>
              <w:rPr>
                <w:sz w:val="28"/>
                <w:szCs w:val="28"/>
              </w:rPr>
            </w:pPr>
            <w:r w:rsidRPr="00535DC8">
              <w:rPr>
                <w:sz w:val="28"/>
                <w:szCs w:val="28"/>
              </w:rPr>
              <w:t>154.15</w:t>
            </w:r>
          </w:p>
        </w:tc>
        <w:tc>
          <w:tcPr>
            <w:tcW w:w="234" w:type="pct"/>
            <w:tcBorders>
              <w:top w:val="nil"/>
              <w:left w:val="nil"/>
              <w:bottom w:val="single" w:sz="4" w:space="0" w:color="auto"/>
              <w:right w:val="single" w:sz="4" w:space="0" w:color="auto"/>
            </w:tcBorders>
            <w:shd w:val="clear" w:color="auto" w:fill="auto"/>
            <w:noWrap/>
            <w:vAlign w:val="bottom"/>
            <w:hideMark/>
          </w:tcPr>
          <w:p w14:paraId="2FE660CF" w14:textId="77777777" w:rsidR="00535DC8" w:rsidRPr="00535DC8" w:rsidRDefault="00535DC8" w:rsidP="005E0D59">
            <w:pPr>
              <w:widowControl w:val="0"/>
              <w:suppressAutoHyphens/>
              <w:jc w:val="both"/>
              <w:rPr>
                <w:sz w:val="28"/>
                <w:szCs w:val="28"/>
              </w:rPr>
            </w:pPr>
            <w:r w:rsidRPr="00535DC8">
              <w:rPr>
                <w:sz w:val="28"/>
                <w:szCs w:val="28"/>
              </w:rPr>
              <w:t>154.15</w:t>
            </w:r>
          </w:p>
        </w:tc>
        <w:tc>
          <w:tcPr>
            <w:tcW w:w="234" w:type="pct"/>
            <w:tcBorders>
              <w:top w:val="nil"/>
              <w:left w:val="nil"/>
              <w:bottom w:val="single" w:sz="4" w:space="0" w:color="auto"/>
              <w:right w:val="single" w:sz="4" w:space="0" w:color="auto"/>
            </w:tcBorders>
            <w:shd w:val="clear" w:color="auto" w:fill="auto"/>
            <w:noWrap/>
            <w:vAlign w:val="bottom"/>
            <w:hideMark/>
          </w:tcPr>
          <w:p w14:paraId="341CB347" w14:textId="77777777" w:rsidR="00535DC8" w:rsidRPr="00535DC8" w:rsidRDefault="00535DC8" w:rsidP="005E0D59">
            <w:pPr>
              <w:widowControl w:val="0"/>
              <w:suppressAutoHyphens/>
              <w:jc w:val="both"/>
              <w:rPr>
                <w:sz w:val="28"/>
                <w:szCs w:val="28"/>
              </w:rPr>
            </w:pPr>
            <w:r w:rsidRPr="00535DC8">
              <w:rPr>
                <w:sz w:val="28"/>
                <w:szCs w:val="28"/>
              </w:rPr>
              <w:t>154.15</w:t>
            </w:r>
          </w:p>
        </w:tc>
        <w:tc>
          <w:tcPr>
            <w:tcW w:w="234" w:type="pct"/>
            <w:tcBorders>
              <w:top w:val="nil"/>
              <w:left w:val="nil"/>
              <w:bottom w:val="single" w:sz="4" w:space="0" w:color="auto"/>
              <w:right w:val="single" w:sz="4" w:space="0" w:color="auto"/>
            </w:tcBorders>
            <w:shd w:val="clear" w:color="auto" w:fill="auto"/>
            <w:noWrap/>
            <w:vAlign w:val="bottom"/>
            <w:hideMark/>
          </w:tcPr>
          <w:p w14:paraId="4C16689C" w14:textId="77777777" w:rsidR="00535DC8" w:rsidRPr="00535DC8" w:rsidRDefault="00535DC8" w:rsidP="005E0D59">
            <w:pPr>
              <w:widowControl w:val="0"/>
              <w:suppressAutoHyphens/>
              <w:jc w:val="both"/>
              <w:rPr>
                <w:sz w:val="28"/>
                <w:szCs w:val="28"/>
              </w:rPr>
            </w:pPr>
            <w:r w:rsidRPr="00535DC8">
              <w:rPr>
                <w:sz w:val="28"/>
                <w:szCs w:val="28"/>
              </w:rPr>
              <w:t>154.15</w:t>
            </w:r>
          </w:p>
        </w:tc>
        <w:tc>
          <w:tcPr>
            <w:tcW w:w="294" w:type="pct"/>
            <w:tcBorders>
              <w:top w:val="nil"/>
              <w:left w:val="nil"/>
              <w:bottom w:val="single" w:sz="4" w:space="0" w:color="auto"/>
              <w:right w:val="single" w:sz="4" w:space="0" w:color="auto"/>
            </w:tcBorders>
            <w:shd w:val="clear" w:color="auto" w:fill="auto"/>
            <w:noWrap/>
            <w:vAlign w:val="bottom"/>
            <w:hideMark/>
          </w:tcPr>
          <w:p w14:paraId="12B7FCE5" w14:textId="77777777" w:rsidR="00535DC8" w:rsidRPr="00535DC8" w:rsidRDefault="00535DC8" w:rsidP="005E0D59">
            <w:pPr>
              <w:widowControl w:val="0"/>
              <w:suppressAutoHyphens/>
              <w:jc w:val="both"/>
              <w:rPr>
                <w:sz w:val="28"/>
                <w:szCs w:val="28"/>
              </w:rPr>
            </w:pPr>
            <w:r w:rsidRPr="00535DC8">
              <w:rPr>
                <w:sz w:val="28"/>
                <w:szCs w:val="28"/>
              </w:rPr>
              <w:t>154.15</w:t>
            </w:r>
          </w:p>
        </w:tc>
      </w:tr>
      <w:tr w:rsidR="00535DC8" w:rsidRPr="00535DC8" w14:paraId="1C4FADB9"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24536EF" w14:textId="77777777" w:rsidR="00535DC8" w:rsidRPr="00535DC8" w:rsidRDefault="00535DC8" w:rsidP="005E0D59">
            <w:pPr>
              <w:widowControl w:val="0"/>
              <w:suppressAutoHyphens/>
              <w:jc w:val="both"/>
              <w:rPr>
                <w:sz w:val="28"/>
                <w:szCs w:val="28"/>
              </w:rPr>
            </w:pPr>
            <w:r w:rsidRPr="00535DC8">
              <w:rPr>
                <w:sz w:val="28"/>
                <w:szCs w:val="28"/>
              </w:rPr>
              <w:t>Коэффициент полезного использования теплоты топлива</w:t>
            </w:r>
          </w:p>
        </w:tc>
        <w:tc>
          <w:tcPr>
            <w:tcW w:w="234" w:type="pct"/>
            <w:tcBorders>
              <w:top w:val="nil"/>
              <w:left w:val="nil"/>
              <w:bottom w:val="single" w:sz="4" w:space="0" w:color="auto"/>
              <w:right w:val="single" w:sz="4" w:space="0" w:color="auto"/>
            </w:tcBorders>
            <w:shd w:val="clear" w:color="auto" w:fill="auto"/>
            <w:noWrap/>
            <w:vAlign w:val="bottom"/>
            <w:hideMark/>
          </w:tcPr>
          <w:p w14:paraId="345920F4"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5A51F7F9"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5A2F94E"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2842E3C1"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2928225B"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03BABC3A"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2DD3B545"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2DDDD463"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322995E9"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0068CB1D" w14:textId="77777777" w:rsidR="00535DC8" w:rsidRPr="00535DC8" w:rsidRDefault="00535DC8" w:rsidP="005E0D59">
            <w:pPr>
              <w:widowControl w:val="0"/>
              <w:suppressAutoHyphens/>
              <w:jc w:val="both"/>
              <w:rPr>
                <w:sz w:val="28"/>
                <w:szCs w:val="28"/>
              </w:rPr>
            </w:pPr>
            <w:r w:rsidRPr="00535DC8">
              <w:rPr>
                <w:sz w:val="28"/>
                <w:szCs w:val="28"/>
              </w:rPr>
              <w:t>-</w:t>
            </w:r>
          </w:p>
        </w:tc>
        <w:tc>
          <w:tcPr>
            <w:tcW w:w="294" w:type="pct"/>
            <w:tcBorders>
              <w:top w:val="nil"/>
              <w:left w:val="nil"/>
              <w:bottom w:val="single" w:sz="4" w:space="0" w:color="auto"/>
              <w:right w:val="single" w:sz="4" w:space="0" w:color="auto"/>
            </w:tcBorders>
            <w:shd w:val="clear" w:color="auto" w:fill="auto"/>
            <w:noWrap/>
            <w:vAlign w:val="bottom"/>
            <w:hideMark/>
          </w:tcPr>
          <w:p w14:paraId="4F44C53E" w14:textId="77777777" w:rsidR="00535DC8" w:rsidRPr="00535DC8" w:rsidRDefault="00535DC8" w:rsidP="005E0D59">
            <w:pPr>
              <w:widowControl w:val="0"/>
              <w:suppressAutoHyphens/>
              <w:jc w:val="both"/>
              <w:rPr>
                <w:sz w:val="28"/>
                <w:szCs w:val="28"/>
              </w:rPr>
            </w:pPr>
            <w:r w:rsidRPr="00535DC8">
              <w:rPr>
                <w:sz w:val="28"/>
                <w:szCs w:val="28"/>
              </w:rPr>
              <w:t>-</w:t>
            </w:r>
          </w:p>
        </w:tc>
      </w:tr>
      <w:tr w:rsidR="00535DC8" w:rsidRPr="00535DC8" w14:paraId="4BE6CF35"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37C85E09" w14:textId="77777777" w:rsidR="00535DC8" w:rsidRPr="00535DC8" w:rsidRDefault="00535DC8" w:rsidP="005E0D59">
            <w:pPr>
              <w:widowControl w:val="0"/>
              <w:suppressAutoHyphens/>
              <w:jc w:val="both"/>
              <w:rPr>
                <w:sz w:val="28"/>
                <w:szCs w:val="28"/>
              </w:rPr>
            </w:pPr>
            <w:r w:rsidRPr="00535DC8">
              <w:rPr>
                <w:sz w:val="28"/>
                <w:szCs w:val="28"/>
              </w:rPr>
              <w:t>Число часов использования установленной тепловой мощности</w:t>
            </w:r>
          </w:p>
        </w:tc>
        <w:tc>
          <w:tcPr>
            <w:tcW w:w="234" w:type="pct"/>
            <w:tcBorders>
              <w:top w:val="nil"/>
              <w:left w:val="nil"/>
              <w:bottom w:val="single" w:sz="4" w:space="0" w:color="auto"/>
              <w:right w:val="single" w:sz="4" w:space="0" w:color="auto"/>
            </w:tcBorders>
            <w:shd w:val="clear" w:color="auto" w:fill="auto"/>
            <w:noWrap/>
            <w:vAlign w:val="bottom"/>
            <w:hideMark/>
          </w:tcPr>
          <w:p w14:paraId="1CCC5238"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657AE4BD"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36A621EB"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1E70067F"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4AB5EC9C"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4042F889"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64456DC5"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5690FBC7"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1317D9A3" w14:textId="77777777" w:rsidR="00535DC8" w:rsidRPr="00535DC8" w:rsidRDefault="00535DC8" w:rsidP="005E0D59">
            <w:pPr>
              <w:widowControl w:val="0"/>
              <w:suppressAutoHyphens/>
              <w:jc w:val="both"/>
              <w:rPr>
                <w:sz w:val="28"/>
                <w:szCs w:val="28"/>
              </w:rPr>
            </w:pPr>
            <w:r w:rsidRPr="00535DC8">
              <w:rPr>
                <w:sz w:val="28"/>
                <w:szCs w:val="28"/>
              </w:rPr>
              <w:t>8760</w:t>
            </w:r>
          </w:p>
        </w:tc>
        <w:tc>
          <w:tcPr>
            <w:tcW w:w="234" w:type="pct"/>
            <w:tcBorders>
              <w:top w:val="nil"/>
              <w:left w:val="nil"/>
              <w:bottom w:val="single" w:sz="4" w:space="0" w:color="auto"/>
              <w:right w:val="single" w:sz="4" w:space="0" w:color="auto"/>
            </w:tcBorders>
            <w:shd w:val="clear" w:color="auto" w:fill="auto"/>
            <w:noWrap/>
            <w:vAlign w:val="bottom"/>
            <w:hideMark/>
          </w:tcPr>
          <w:p w14:paraId="1504FB9D" w14:textId="77777777" w:rsidR="00535DC8" w:rsidRPr="00535DC8" w:rsidRDefault="00535DC8" w:rsidP="005E0D59">
            <w:pPr>
              <w:widowControl w:val="0"/>
              <w:suppressAutoHyphens/>
              <w:jc w:val="both"/>
              <w:rPr>
                <w:sz w:val="28"/>
                <w:szCs w:val="28"/>
              </w:rPr>
            </w:pPr>
            <w:r w:rsidRPr="00535DC8">
              <w:rPr>
                <w:sz w:val="28"/>
                <w:szCs w:val="28"/>
              </w:rPr>
              <w:t>8760</w:t>
            </w:r>
          </w:p>
        </w:tc>
        <w:tc>
          <w:tcPr>
            <w:tcW w:w="294" w:type="pct"/>
            <w:tcBorders>
              <w:top w:val="nil"/>
              <w:left w:val="nil"/>
              <w:bottom w:val="single" w:sz="4" w:space="0" w:color="auto"/>
              <w:right w:val="single" w:sz="4" w:space="0" w:color="auto"/>
            </w:tcBorders>
            <w:shd w:val="clear" w:color="auto" w:fill="auto"/>
            <w:noWrap/>
            <w:vAlign w:val="bottom"/>
            <w:hideMark/>
          </w:tcPr>
          <w:p w14:paraId="7B356EC1" w14:textId="77777777" w:rsidR="00535DC8" w:rsidRPr="00535DC8" w:rsidRDefault="00535DC8" w:rsidP="005E0D59">
            <w:pPr>
              <w:widowControl w:val="0"/>
              <w:suppressAutoHyphens/>
              <w:jc w:val="both"/>
              <w:rPr>
                <w:sz w:val="28"/>
                <w:szCs w:val="28"/>
              </w:rPr>
            </w:pPr>
            <w:r w:rsidRPr="00535DC8">
              <w:rPr>
                <w:sz w:val="28"/>
                <w:szCs w:val="28"/>
              </w:rPr>
              <w:t>8760</w:t>
            </w:r>
          </w:p>
        </w:tc>
      </w:tr>
      <w:tr w:rsidR="00535DC8" w:rsidRPr="00535DC8" w14:paraId="0D6A877B"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0A81013" w14:textId="77777777" w:rsidR="00535DC8" w:rsidRPr="00535DC8" w:rsidRDefault="00535DC8" w:rsidP="005E0D59">
            <w:pPr>
              <w:widowControl w:val="0"/>
              <w:suppressAutoHyphens/>
              <w:jc w:val="both"/>
              <w:rPr>
                <w:sz w:val="28"/>
                <w:szCs w:val="28"/>
              </w:rPr>
            </w:pPr>
            <w:r w:rsidRPr="00535DC8">
              <w:rPr>
                <w:sz w:val="28"/>
                <w:szCs w:val="28"/>
              </w:rPr>
              <w:t>Частота отказов с прекращением теплоснабжения от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7A7D9159"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E3E0BA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D50E28C"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3100480"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8899538"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12E3C57"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5CDBBE2"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0ADA49E"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091213C"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AB4BA7C"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62631005"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3C1C8866"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4ADC303B" w14:textId="77777777" w:rsidR="00535DC8" w:rsidRPr="00535DC8" w:rsidRDefault="00535DC8" w:rsidP="005E0D59">
            <w:pPr>
              <w:widowControl w:val="0"/>
              <w:suppressAutoHyphens/>
              <w:jc w:val="both"/>
              <w:rPr>
                <w:sz w:val="28"/>
                <w:szCs w:val="28"/>
              </w:rPr>
            </w:pPr>
            <w:r w:rsidRPr="00535DC8">
              <w:rPr>
                <w:sz w:val="28"/>
                <w:szCs w:val="28"/>
              </w:rPr>
              <w:t>Доля автоматизированных котельных без обслуживающего персонала с УТМ меньше/равной 10 Гкал/</w:t>
            </w:r>
          </w:p>
        </w:tc>
        <w:tc>
          <w:tcPr>
            <w:tcW w:w="234" w:type="pct"/>
            <w:tcBorders>
              <w:top w:val="nil"/>
              <w:left w:val="nil"/>
              <w:bottom w:val="single" w:sz="4" w:space="0" w:color="auto"/>
              <w:right w:val="single" w:sz="4" w:space="0" w:color="auto"/>
            </w:tcBorders>
            <w:shd w:val="clear" w:color="auto" w:fill="auto"/>
            <w:noWrap/>
            <w:vAlign w:val="bottom"/>
            <w:hideMark/>
          </w:tcPr>
          <w:p w14:paraId="7C332A43"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1E93C95"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BC5FDDC"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5A8EA0A"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C276B0E"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F42E7CE"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4C39D16"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F6E00E6"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1A256255"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273A0423" w14:textId="77777777" w:rsidR="00535DC8" w:rsidRPr="00535DC8" w:rsidRDefault="00535DC8" w:rsidP="005E0D59">
            <w:pPr>
              <w:widowControl w:val="0"/>
              <w:suppressAutoHyphens/>
              <w:jc w:val="both"/>
              <w:rPr>
                <w:sz w:val="28"/>
                <w:szCs w:val="28"/>
              </w:rPr>
            </w:pPr>
            <w:r w:rsidRPr="00535DC8">
              <w:rPr>
                <w:sz w:val="28"/>
                <w:szCs w:val="28"/>
              </w:rPr>
              <w:t>100.00</w:t>
            </w:r>
          </w:p>
        </w:tc>
        <w:tc>
          <w:tcPr>
            <w:tcW w:w="294" w:type="pct"/>
            <w:tcBorders>
              <w:top w:val="nil"/>
              <w:left w:val="nil"/>
              <w:bottom w:val="single" w:sz="4" w:space="0" w:color="auto"/>
              <w:right w:val="single" w:sz="4" w:space="0" w:color="auto"/>
            </w:tcBorders>
            <w:shd w:val="clear" w:color="auto" w:fill="auto"/>
            <w:noWrap/>
            <w:vAlign w:val="bottom"/>
            <w:hideMark/>
          </w:tcPr>
          <w:p w14:paraId="77BD8176" w14:textId="77777777" w:rsidR="00535DC8" w:rsidRPr="00535DC8" w:rsidRDefault="00535DC8" w:rsidP="005E0D59">
            <w:pPr>
              <w:widowControl w:val="0"/>
              <w:suppressAutoHyphens/>
              <w:jc w:val="both"/>
              <w:rPr>
                <w:sz w:val="28"/>
                <w:szCs w:val="28"/>
              </w:rPr>
            </w:pPr>
            <w:r w:rsidRPr="00535DC8">
              <w:rPr>
                <w:sz w:val="28"/>
                <w:szCs w:val="28"/>
              </w:rPr>
              <w:t>100.00</w:t>
            </w:r>
          </w:p>
        </w:tc>
      </w:tr>
      <w:tr w:rsidR="00535DC8" w:rsidRPr="00535DC8" w14:paraId="43E51C1D"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DA986B3" w14:textId="77777777" w:rsidR="00535DC8" w:rsidRPr="00535DC8" w:rsidRDefault="00535DC8" w:rsidP="005E0D59">
            <w:pPr>
              <w:widowControl w:val="0"/>
              <w:suppressAutoHyphens/>
              <w:jc w:val="both"/>
              <w:rPr>
                <w:sz w:val="28"/>
                <w:szCs w:val="28"/>
              </w:rPr>
            </w:pPr>
            <w:r w:rsidRPr="00535DC8">
              <w:rPr>
                <w:sz w:val="28"/>
                <w:szCs w:val="28"/>
              </w:rPr>
              <w:t>Доля котельных оборудованных приборами учета</w:t>
            </w:r>
          </w:p>
        </w:tc>
        <w:tc>
          <w:tcPr>
            <w:tcW w:w="234" w:type="pct"/>
            <w:tcBorders>
              <w:top w:val="nil"/>
              <w:left w:val="nil"/>
              <w:bottom w:val="single" w:sz="4" w:space="0" w:color="auto"/>
              <w:right w:val="single" w:sz="4" w:space="0" w:color="auto"/>
            </w:tcBorders>
            <w:shd w:val="clear" w:color="auto" w:fill="auto"/>
            <w:noWrap/>
            <w:vAlign w:val="bottom"/>
            <w:hideMark/>
          </w:tcPr>
          <w:p w14:paraId="5BA14C1B"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5F181CC"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2D0D4EB8"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291B9FD"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B99143F"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1AAAA01D"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1ECD293E"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FB3E58C"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37A0446"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2B02D828" w14:textId="77777777" w:rsidR="00535DC8" w:rsidRPr="00535DC8" w:rsidRDefault="00535DC8" w:rsidP="005E0D59">
            <w:pPr>
              <w:widowControl w:val="0"/>
              <w:suppressAutoHyphens/>
              <w:jc w:val="both"/>
              <w:rPr>
                <w:sz w:val="28"/>
                <w:szCs w:val="28"/>
              </w:rPr>
            </w:pPr>
            <w:r w:rsidRPr="00535DC8">
              <w:rPr>
                <w:sz w:val="28"/>
                <w:szCs w:val="28"/>
              </w:rPr>
              <w:t>100.00</w:t>
            </w:r>
          </w:p>
        </w:tc>
        <w:tc>
          <w:tcPr>
            <w:tcW w:w="294" w:type="pct"/>
            <w:tcBorders>
              <w:top w:val="nil"/>
              <w:left w:val="nil"/>
              <w:bottom w:val="single" w:sz="4" w:space="0" w:color="auto"/>
              <w:right w:val="single" w:sz="4" w:space="0" w:color="auto"/>
            </w:tcBorders>
            <w:shd w:val="clear" w:color="auto" w:fill="auto"/>
            <w:noWrap/>
            <w:vAlign w:val="bottom"/>
            <w:hideMark/>
          </w:tcPr>
          <w:p w14:paraId="272B5192" w14:textId="77777777" w:rsidR="00535DC8" w:rsidRPr="00535DC8" w:rsidRDefault="00535DC8" w:rsidP="005E0D59">
            <w:pPr>
              <w:widowControl w:val="0"/>
              <w:suppressAutoHyphens/>
              <w:jc w:val="both"/>
              <w:rPr>
                <w:sz w:val="28"/>
                <w:szCs w:val="28"/>
              </w:rPr>
            </w:pPr>
            <w:r w:rsidRPr="00535DC8">
              <w:rPr>
                <w:sz w:val="28"/>
                <w:szCs w:val="28"/>
              </w:rPr>
              <w:t>100.00</w:t>
            </w:r>
          </w:p>
        </w:tc>
      </w:tr>
      <w:tr w:rsidR="00535DC8" w:rsidRPr="00535DC8" w14:paraId="57E208B3" w14:textId="77777777" w:rsidTr="00966F8A">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77468B7" w14:textId="77777777" w:rsidR="00535DC8" w:rsidRPr="00535DC8" w:rsidRDefault="00535DC8" w:rsidP="005E0D59">
            <w:pPr>
              <w:widowControl w:val="0"/>
              <w:suppressAutoHyphens/>
              <w:jc w:val="both"/>
              <w:rPr>
                <w:sz w:val="28"/>
                <w:szCs w:val="28"/>
              </w:rPr>
            </w:pPr>
            <w:r w:rsidRPr="00535DC8">
              <w:rPr>
                <w:sz w:val="28"/>
                <w:szCs w:val="28"/>
              </w:rPr>
              <w:t>ООО «ТСК»</w:t>
            </w:r>
          </w:p>
        </w:tc>
      </w:tr>
      <w:tr w:rsidR="00535DC8" w:rsidRPr="00535DC8" w14:paraId="35F1259A"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5749B2A" w14:textId="77777777" w:rsidR="00535DC8" w:rsidRPr="00535DC8" w:rsidRDefault="00535DC8" w:rsidP="005E0D59">
            <w:pPr>
              <w:widowControl w:val="0"/>
              <w:suppressAutoHyphens/>
              <w:jc w:val="both"/>
              <w:rPr>
                <w:sz w:val="28"/>
                <w:szCs w:val="28"/>
              </w:rPr>
            </w:pPr>
            <w:r w:rsidRPr="00535DC8">
              <w:rPr>
                <w:sz w:val="28"/>
                <w:szCs w:val="28"/>
              </w:rPr>
              <w:t>Установленная тепловая мощность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35714F75" w14:textId="77777777" w:rsidR="00535DC8" w:rsidRPr="00535DC8" w:rsidRDefault="00535DC8" w:rsidP="005E0D59">
            <w:pPr>
              <w:widowControl w:val="0"/>
              <w:suppressAutoHyphens/>
              <w:jc w:val="both"/>
              <w:rPr>
                <w:sz w:val="28"/>
                <w:szCs w:val="28"/>
              </w:rPr>
            </w:pPr>
            <w:r w:rsidRPr="00535DC8">
              <w:rPr>
                <w:sz w:val="28"/>
                <w:szCs w:val="28"/>
              </w:rPr>
              <w:t>12.38</w:t>
            </w:r>
          </w:p>
        </w:tc>
        <w:tc>
          <w:tcPr>
            <w:tcW w:w="234" w:type="pct"/>
            <w:tcBorders>
              <w:top w:val="nil"/>
              <w:left w:val="nil"/>
              <w:bottom w:val="single" w:sz="4" w:space="0" w:color="auto"/>
              <w:right w:val="single" w:sz="4" w:space="0" w:color="auto"/>
            </w:tcBorders>
            <w:shd w:val="clear" w:color="auto" w:fill="auto"/>
            <w:noWrap/>
            <w:vAlign w:val="bottom"/>
            <w:hideMark/>
          </w:tcPr>
          <w:p w14:paraId="570213FE" w14:textId="77777777" w:rsidR="00535DC8" w:rsidRPr="00535DC8" w:rsidRDefault="00535DC8" w:rsidP="005E0D59">
            <w:pPr>
              <w:widowControl w:val="0"/>
              <w:suppressAutoHyphens/>
              <w:jc w:val="both"/>
              <w:rPr>
                <w:sz w:val="28"/>
                <w:szCs w:val="28"/>
              </w:rPr>
            </w:pPr>
            <w:r w:rsidRPr="00535DC8">
              <w:rPr>
                <w:sz w:val="28"/>
                <w:szCs w:val="28"/>
              </w:rPr>
              <w:t>29.92</w:t>
            </w:r>
          </w:p>
        </w:tc>
        <w:tc>
          <w:tcPr>
            <w:tcW w:w="234" w:type="pct"/>
            <w:tcBorders>
              <w:top w:val="nil"/>
              <w:left w:val="nil"/>
              <w:bottom w:val="single" w:sz="4" w:space="0" w:color="auto"/>
              <w:right w:val="single" w:sz="4" w:space="0" w:color="auto"/>
            </w:tcBorders>
            <w:shd w:val="clear" w:color="auto" w:fill="auto"/>
            <w:noWrap/>
            <w:vAlign w:val="bottom"/>
            <w:hideMark/>
          </w:tcPr>
          <w:p w14:paraId="05C5E4F9" w14:textId="77777777" w:rsidR="00535DC8" w:rsidRPr="00535DC8" w:rsidRDefault="00535DC8" w:rsidP="005E0D59">
            <w:pPr>
              <w:widowControl w:val="0"/>
              <w:suppressAutoHyphens/>
              <w:jc w:val="both"/>
              <w:rPr>
                <w:sz w:val="28"/>
                <w:szCs w:val="28"/>
              </w:rPr>
            </w:pPr>
            <w:r w:rsidRPr="00535DC8">
              <w:rPr>
                <w:sz w:val="28"/>
                <w:szCs w:val="28"/>
              </w:rPr>
              <w:t>38.52</w:t>
            </w:r>
          </w:p>
        </w:tc>
        <w:tc>
          <w:tcPr>
            <w:tcW w:w="234" w:type="pct"/>
            <w:tcBorders>
              <w:top w:val="nil"/>
              <w:left w:val="nil"/>
              <w:bottom w:val="single" w:sz="4" w:space="0" w:color="auto"/>
              <w:right w:val="single" w:sz="4" w:space="0" w:color="auto"/>
            </w:tcBorders>
            <w:shd w:val="clear" w:color="auto" w:fill="auto"/>
            <w:noWrap/>
            <w:vAlign w:val="bottom"/>
            <w:hideMark/>
          </w:tcPr>
          <w:p w14:paraId="13EDD4F0" w14:textId="77777777" w:rsidR="00535DC8" w:rsidRPr="00535DC8" w:rsidRDefault="00535DC8" w:rsidP="005E0D59">
            <w:pPr>
              <w:widowControl w:val="0"/>
              <w:suppressAutoHyphens/>
              <w:jc w:val="both"/>
              <w:rPr>
                <w:sz w:val="28"/>
                <w:szCs w:val="28"/>
              </w:rPr>
            </w:pPr>
            <w:r w:rsidRPr="00535DC8">
              <w:rPr>
                <w:sz w:val="28"/>
                <w:szCs w:val="28"/>
              </w:rPr>
              <w:t>38.52</w:t>
            </w:r>
          </w:p>
        </w:tc>
        <w:tc>
          <w:tcPr>
            <w:tcW w:w="234" w:type="pct"/>
            <w:tcBorders>
              <w:top w:val="nil"/>
              <w:left w:val="nil"/>
              <w:bottom w:val="single" w:sz="4" w:space="0" w:color="auto"/>
              <w:right w:val="single" w:sz="4" w:space="0" w:color="auto"/>
            </w:tcBorders>
            <w:shd w:val="clear" w:color="auto" w:fill="auto"/>
            <w:noWrap/>
            <w:vAlign w:val="bottom"/>
            <w:hideMark/>
          </w:tcPr>
          <w:p w14:paraId="260EC2AC" w14:textId="77777777" w:rsidR="00535DC8" w:rsidRPr="00535DC8" w:rsidRDefault="00535DC8" w:rsidP="005E0D59">
            <w:pPr>
              <w:widowControl w:val="0"/>
              <w:suppressAutoHyphens/>
              <w:jc w:val="both"/>
              <w:rPr>
                <w:sz w:val="28"/>
                <w:szCs w:val="28"/>
              </w:rPr>
            </w:pPr>
            <w:r w:rsidRPr="00535DC8">
              <w:rPr>
                <w:sz w:val="28"/>
                <w:szCs w:val="28"/>
              </w:rPr>
              <w:t>38.52</w:t>
            </w:r>
          </w:p>
        </w:tc>
        <w:tc>
          <w:tcPr>
            <w:tcW w:w="234" w:type="pct"/>
            <w:tcBorders>
              <w:top w:val="nil"/>
              <w:left w:val="nil"/>
              <w:bottom w:val="single" w:sz="4" w:space="0" w:color="auto"/>
              <w:right w:val="single" w:sz="4" w:space="0" w:color="auto"/>
            </w:tcBorders>
            <w:shd w:val="clear" w:color="auto" w:fill="auto"/>
            <w:noWrap/>
            <w:vAlign w:val="bottom"/>
            <w:hideMark/>
          </w:tcPr>
          <w:p w14:paraId="1F4EFEE7" w14:textId="77777777" w:rsidR="00535DC8" w:rsidRPr="00535DC8" w:rsidRDefault="00535DC8" w:rsidP="005E0D59">
            <w:pPr>
              <w:widowControl w:val="0"/>
              <w:suppressAutoHyphens/>
              <w:jc w:val="both"/>
              <w:rPr>
                <w:sz w:val="28"/>
                <w:szCs w:val="28"/>
              </w:rPr>
            </w:pPr>
            <w:r w:rsidRPr="00535DC8">
              <w:rPr>
                <w:sz w:val="28"/>
                <w:szCs w:val="28"/>
              </w:rPr>
              <w:t>38.52</w:t>
            </w:r>
          </w:p>
        </w:tc>
        <w:tc>
          <w:tcPr>
            <w:tcW w:w="234" w:type="pct"/>
            <w:tcBorders>
              <w:top w:val="nil"/>
              <w:left w:val="nil"/>
              <w:bottom w:val="single" w:sz="4" w:space="0" w:color="auto"/>
              <w:right w:val="single" w:sz="4" w:space="0" w:color="auto"/>
            </w:tcBorders>
            <w:shd w:val="clear" w:color="auto" w:fill="auto"/>
            <w:noWrap/>
            <w:vAlign w:val="bottom"/>
            <w:hideMark/>
          </w:tcPr>
          <w:p w14:paraId="3495A329" w14:textId="77777777" w:rsidR="00535DC8" w:rsidRPr="00535DC8" w:rsidRDefault="00535DC8" w:rsidP="005E0D59">
            <w:pPr>
              <w:widowControl w:val="0"/>
              <w:suppressAutoHyphens/>
              <w:jc w:val="both"/>
              <w:rPr>
                <w:sz w:val="28"/>
                <w:szCs w:val="28"/>
              </w:rPr>
            </w:pPr>
            <w:r w:rsidRPr="00535DC8">
              <w:rPr>
                <w:sz w:val="28"/>
                <w:szCs w:val="28"/>
              </w:rPr>
              <w:t>38.52</w:t>
            </w:r>
          </w:p>
        </w:tc>
        <w:tc>
          <w:tcPr>
            <w:tcW w:w="234" w:type="pct"/>
            <w:tcBorders>
              <w:top w:val="nil"/>
              <w:left w:val="nil"/>
              <w:bottom w:val="single" w:sz="4" w:space="0" w:color="auto"/>
              <w:right w:val="single" w:sz="4" w:space="0" w:color="auto"/>
            </w:tcBorders>
            <w:shd w:val="clear" w:color="auto" w:fill="auto"/>
            <w:noWrap/>
            <w:vAlign w:val="bottom"/>
            <w:hideMark/>
          </w:tcPr>
          <w:p w14:paraId="6BA11B0F" w14:textId="77777777" w:rsidR="00535DC8" w:rsidRPr="00535DC8" w:rsidRDefault="00535DC8" w:rsidP="005E0D59">
            <w:pPr>
              <w:widowControl w:val="0"/>
              <w:suppressAutoHyphens/>
              <w:jc w:val="both"/>
              <w:rPr>
                <w:sz w:val="28"/>
                <w:szCs w:val="28"/>
              </w:rPr>
            </w:pPr>
            <w:r w:rsidRPr="00535DC8">
              <w:rPr>
                <w:sz w:val="28"/>
                <w:szCs w:val="28"/>
              </w:rPr>
              <w:t>38.52</w:t>
            </w:r>
          </w:p>
        </w:tc>
        <w:tc>
          <w:tcPr>
            <w:tcW w:w="234" w:type="pct"/>
            <w:tcBorders>
              <w:top w:val="nil"/>
              <w:left w:val="nil"/>
              <w:bottom w:val="single" w:sz="4" w:space="0" w:color="auto"/>
              <w:right w:val="single" w:sz="4" w:space="0" w:color="auto"/>
            </w:tcBorders>
            <w:shd w:val="clear" w:color="auto" w:fill="auto"/>
            <w:noWrap/>
            <w:vAlign w:val="bottom"/>
            <w:hideMark/>
          </w:tcPr>
          <w:p w14:paraId="1E97ED03" w14:textId="77777777" w:rsidR="00535DC8" w:rsidRPr="00535DC8" w:rsidRDefault="00535DC8" w:rsidP="005E0D59">
            <w:pPr>
              <w:widowControl w:val="0"/>
              <w:suppressAutoHyphens/>
              <w:jc w:val="both"/>
              <w:rPr>
                <w:sz w:val="28"/>
                <w:szCs w:val="28"/>
              </w:rPr>
            </w:pPr>
            <w:r w:rsidRPr="00535DC8">
              <w:rPr>
                <w:sz w:val="28"/>
                <w:szCs w:val="28"/>
              </w:rPr>
              <w:t>38.52</w:t>
            </w:r>
          </w:p>
        </w:tc>
        <w:tc>
          <w:tcPr>
            <w:tcW w:w="234" w:type="pct"/>
            <w:tcBorders>
              <w:top w:val="nil"/>
              <w:left w:val="nil"/>
              <w:bottom w:val="single" w:sz="4" w:space="0" w:color="auto"/>
              <w:right w:val="single" w:sz="4" w:space="0" w:color="auto"/>
            </w:tcBorders>
            <w:shd w:val="clear" w:color="auto" w:fill="auto"/>
            <w:noWrap/>
            <w:vAlign w:val="bottom"/>
            <w:hideMark/>
          </w:tcPr>
          <w:p w14:paraId="456C488F" w14:textId="77777777" w:rsidR="00535DC8" w:rsidRPr="00535DC8" w:rsidRDefault="00535DC8" w:rsidP="005E0D59">
            <w:pPr>
              <w:widowControl w:val="0"/>
              <w:suppressAutoHyphens/>
              <w:jc w:val="both"/>
              <w:rPr>
                <w:sz w:val="28"/>
                <w:szCs w:val="28"/>
              </w:rPr>
            </w:pPr>
            <w:r w:rsidRPr="00535DC8">
              <w:rPr>
                <w:sz w:val="28"/>
                <w:szCs w:val="28"/>
              </w:rPr>
              <w:t>38.52</w:t>
            </w:r>
          </w:p>
        </w:tc>
        <w:tc>
          <w:tcPr>
            <w:tcW w:w="294" w:type="pct"/>
            <w:tcBorders>
              <w:top w:val="nil"/>
              <w:left w:val="nil"/>
              <w:bottom w:val="single" w:sz="4" w:space="0" w:color="auto"/>
              <w:right w:val="single" w:sz="4" w:space="0" w:color="auto"/>
            </w:tcBorders>
            <w:shd w:val="clear" w:color="auto" w:fill="auto"/>
            <w:noWrap/>
            <w:vAlign w:val="bottom"/>
            <w:hideMark/>
          </w:tcPr>
          <w:p w14:paraId="66285FD4" w14:textId="77777777" w:rsidR="00535DC8" w:rsidRPr="00535DC8" w:rsidRDefault="00535DC8" w:rsidP="005E0D59">
            <w:pPr>
              <w:widowControl w:val="0"/>
              <w:suppressAutoHyphens/>
              <w:jc w:val="both"/>
              <w:rPr>
                <w:sz w:val="28"/>
                <w:szCs w:val="28"/>
              </w:rPr>
            </w:pPr>
            <w:r w:rsidRPr="00535DC8">
              <w:rPr>
                <w:sz w:val="28"/>
                <w:szCs w:val="28"/>
              </w:rPr>
              <w:t>38.52</w:t>
            </w:r>
          </w:p>
        </w:tc>
      </w:tr>
      <w:tr w:rsidR="00535DC8" w:rsidRPr="00535DC8" w14:paraId="306E72A2"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F3C59C3" w14:textId="77777777" w:rsidR="00535DC8" w:rsidRPr="00535DC8" w:rsidRDefault="00535DC8" w:rsidP="005E0D59">
            <w:pPr>
              <w:widowControl w:val="0"/>
              <w:suppressAutoHyphens/>
              <w:jc w:val="both"/>
              <w:rPr>
                <w:sz w:val="28"/>
                <w:szCs w:val="28"/>
              </w:rPr>
            </w:pPr>
            <w:r w:rsidRPr="00535DC8">
              <w:rPr>
                <w:sz w:val="28"/>
                <w:szCs w:val="28"/>
              </w:rPr>
              <w:t>Присоединенная тепловая нагрузка</w:t>
            </w:r>
          </w:p>
        </w:tc>
        <w:tc>
          <w:tcPr>
            <w:tcW w:w="234" w:type="pct"/>
            <w:tcBorders>
              <w:top w:val="nil"/>
              <w:left w:val="nil"/>
              <w:bottom w:val="single" w:sz="4" w:space="0" w:color="auto"/>
              <w:right w:val="single" w:sz="4" w:space="0" w:color="auto"/>
            </w:tcBorders>
            <w:shd w:val="clear" w:color="auto" w:fill="auto"/>
            <w:noWrap/>
            <w:vAlign w:val="bottom"/>
            <w:hideMark/>
          </w:tcPr>
          <w:p w14:paraId="494C7F5B" w14:textId="77777777" w:rsidR="00535DC8" w:rsidRPr="00535DC8" w:rsidRDefault="00535DC8" w:rsidP="005E0D59">
            <w:pPr>
              <w:widowControl w:val="0"/>
              <w:suppressAutoHyphens/>
              <w:jc w:val="both"/>
              <w:rPr>
                <w:sz w:val="28"/>
                <w:szCs w:val="28"/>
              </w:rPr>
            </w:pPr>
            <w:r w:rsidRPr="00535DC8">
              <w:rPr>
                <w:sz w:val="28"/>
                <w:szCs w:val="28"/>
              </w:rPr>
              <w:t>8.39</w:t>
            </w:r>
          </w:p>
        </w:tc>
        <w:tc>
          <w:tcPr>
            <w:tcW w:w="234" w:type="pct"/>
            <w:tcBorders>
              <w:top w:val="nil"/>
              <w:left w:val="nil"/>
              <w:bottom w:val="single" w:sz="4" w:space="0" w:color="auto"/>
              <w:right w:val="single" w:sz="4" w:space="0" w:color="auto"/>
            </w:tcBorders>
            <w:shd w:val="clear" w:color="auto" w:fill="auto"/>
            <w:noWrap/>
            <w:vAlign w:val="bottom"/>
            <w:hideMark/>
          </w:tcPr>
          <w:p w14:paraId="16BEA718" w14:textId="77777777" w:rsidR="00535DC8" w:rsidRPr="00535DC8" w:rsidRDefault="00535DC8" w:rsidP="005E0D59">
            <w:pPr>
              <w:widowControl w:val="0"/>
              <w:suppressAutoHyphens/>
              <w:jc w:val="both"/>
              <w:rPr>
                <w:sz w:val="28"/>
                <w:szCs w:val="28"/>
              </w:rPr>
            </w:pPr>
            <w:r w:rsidRPr="00535DC8">
              <w:rPr>
                <w:sz w:val="28"/>
                <w:szCs w:val="28"/>
              </w:rPr>
              <w:t>12.35</w:t>
            </w:r>
          </w:p>
        </w:tc>
        <w:tc>
          <w:tcPr>
            <w:tcW w:w="234" w:type="pct"/>
            <w:tcBorders>
              <w:top w:val="nil"/>
              <w:left w:val="nil"/>
              <w:bottom w:val="single" w:sz="4" w:space="0" w:color="auto"/>
              <w:right w:val="single" w:sz="4" w:space="0" w:color="auto"/>
            </w:tcBorders>
            <w:shd w:val="clear" w:color="auto" w:fill="auto"/>
            <w:noWrap/>
            <w:vAlign w:val="bottom"/>
            <w:hideMark/>
          </w:tcPr>
          <w:p w14:paraId="2B1CFFD0" w14:textId="77777777" w:rsidR="00535DC8" w:rsidRPr="00535DC8" w:rsidRDefault="00535DC8" w:rsidP="005E0D59">
            <w:pPr>
              <w:widowControl w:val="0"/>
              <w:suppressAutoHyphens/>
              <w:jc w:val="both"/>
              <w:rPr>
                <w:sz w:val="28"/>
                <w:szCs w:val="28"/>
              </w:rPr>
            </w:pPr>
            <w:r w:rsidRPr="00535DC8">
              <w:rPr>
                <w:sz w:val="28"/>
                <w:szCs w:val="28"/>
              </w:rPr>
              <w:t>29.22</w:t>
            </w:r>
          </w:p>
        </w:tc>
        <w:tc>
          <w:tcPr>
            <w:tcW w:w="234" w:type="pct"/>
            <w:tcBorders>
              <w:top w:val="nil"/>
              <w:left w:val="nil"/>
              <w:bottom w:val="single" w:sz="4" w:space="0" w:color="auto"/>
              <w:right w:val="single" w:sz="4" w:space="0" w:color="auto"/>
            </w:tcBorders>
            <w:shd w:val="clear" w:color="auto" w:fill="auto"/>
            <w:noWrap/>
            <w:vAlign w:val="bottom"/>
            <w:hideMark/>
          </w:tcPr>
          <w:p w14:paraId="128E9BF7" w14:textId="77777777" w:rsidR="00535DC8" w:rsidRPr="00535DC8" w:rsidRDefault="00535DC8" w:rsidP="005E0D59">
            <w:pPr>
              <w:widowControl w:val="0"/>
              <w:suppressAutoHyphens/>
              <w:jc w:val="both"/>
              <w:rPr>
                <w:sz w:val="28"/>
                <w:szCs w:val="28"/>
              </w:rPr>
            </w:pPr>
            <w:r w:rsidRPr="00535DC8">
              <w:rPr>
                <w:sz w:val="28"/>
                <w:szCs w:val="28"/>
              </w:rPr>
              <w:t>29.76</w:t>
            </w:r>
          </w:p>
        </w:tc>
        <w:tc>
          <w:tcPr>
            <w:tcW w:w="234" w:type="pct"/>
            <w:tcBorders>
              <w:top w:val="nil"/>
              <w:left w:val="nil"/>
              <w:bottom w:val="single" w:sz="4" w:space="0" w:color="auto"/>
              <w:right w:val="single" w:sz="4" w:space="0" w:color="auto"/>
            </w:tcBorders>
            <w:shd w:val="clear" w:color="auto" w:fill="auto"/>
            <w:noWrap/>
            <w:vAlign w:val="bottom"/>
            <w:hideMark/>
          </w:tcPr>
          <w:p w14:paraId="04021E90" w14:textId="77777777" w:rsidR="00535DC8" w:rsidRPr="00535DC8" w:rsidRDefault="00535DC8" w:rsidP="005E0D59">
            <w:pPr>
              <w:widowControl w:val="0"/>
              <w:suppressAutoHyphens/>
              <w:jc w:val="both"/>
              <w:rPr>
                <w:sz w:val="28"/>
                <w:szCs w:val="28"/>
              </w:rPr>
            </w:pPr>
            <w:r w:rsidRPr="00535DC8">
              <w:rPr>
                <w:sz w:val="28"/>
                <w:szCs w:val="28"/>
              </w:rPr>
              <w:t>30.78</w:t>
            </w:r>
          </w:p>
        </w:tc>
        <w:tc>
          <w:tcPr>
            <w:tcW w:w="234" w:type="pct"/>
            <w:tcBorders>
              <w:top w:val="nil"/>
              <w:left w:val="nil"/>
              <w:bottom w:val="single" w:sz="4" w:space="0" w:color="auto"/>
              <w:right w:val="single" w:sz="4" w:space="0" w:color="auto"/>
            </w:tcBorders>
            <w:shd w:val="clear" w:color="auto" w:fill="auto"/>
            <w:noWrap/>
            <w:vAlign w:val="bottom"/>
            <w:hideMark/>
          </w:tcPr>
          <w:p w14:paraId="605B26E5" w14:textId="77777777" w:rsidR="00535DC8" w:rsidRPr="00535DC8" w:rsidRDefault="00535DC8" w:rsidP="005E0D59">
            <w:pPr>
              <w:widowControl w:val="0"/>
              <w:suppressAutoHyphens/>
              <w:jc w:val="both"/>
              <w:rPr>
                <w:sz w:val="28"/>
                <w:szCs w:val="28"/>
              </w:rPr>
            </w:pPr>
            <w:r w:rsidRPr="00535DC8">
              <w:rPr>
                <w:sz w:val="28"/>
                <w:szCs w:val="28"/>
              </w:rPr>
              <w:t>30.78</w:t>
            </w:r>
          </w:p>
        </w:tc>
        <w:tc>
          <w:tcPr>
            <w:tcW w:w="234" w:type="pct"/>
            <w:tcBorders>
              <w:top w:val="nil"/>
              <w:left w:val="nil"/>
              <w:bottom w:val="single" w:sz="4" w:space="0" w:color="auto"/>
              <w:right w:val="single" w:sz="4" w:space="0" w:color="auto"/>
            </w:tcBorders>
            <w:shd w:val="clear" w:color="auto" w:fill="auto"/>
            <w:noWrap/>
            <w:vAlign w:val="bottom"/>
            <w:hideMark/>
          </w:tcPr>
          <w:p w14:paraId="23EFFBF4" w14:textId="77777777" w:rsidR="00535DC8" w:rsidRPr="00535DC8" w:rsidRDefault="00535DC8" w:rsidP="005E0D59">
            <w:pPr>
              <w:widowControl w:val="0"/>
              <w:suppressAutoHyphens/>
              <w:jc w:val="both"/>
              <w:rPr>
                <w:sz w:val="28"/>
                <w:szCs w:val="28"/>
              </w:rPr>
            </w:pPr>
            <w:r w:rsidRPr="00535DC8">
              <w:rPr>
                <w:sz w:val="28"/>
                <w:szCs w:val="28"/>
              </w:rPr>
              <w:t>30.78</w:t>
            </w:r>
          </w:p>
        </w:tc>
        <w:tc>
          <w:tcPr>
            <w:tcW w:w="234" w:type="pct"/>
            <w:tcBorders>
              <w:top w:val="nil"/>
              <w:left w:val="nil"/>
              <w:bottom w:val="single" w:sz="4" w:space="0" w:color="auto"/>
              <w:right w:val="single" w:sz="4" w:space="0" w:color="auto"/>
            </w:tcBorders>
            <w:shd w:val="clear" w:color="auto" w:fill="auto"/>
            <w:noWrap/>
            <w:vAlign w:val="bottom"/>
            <w:hideMark/>
          </w:tcPr>
          <w:p w14:paraId="48A19489" w14:textId="77777777" w:rsidR="00535DC8" w:rsidRPr="00535DC8" w:rsidRDefault="00535DC8" w:rsidP="005E0D59">
            <w:pPr>
              <w:widowControl w:val="0"/>
              <w:suppressAutoHyphens/>
              <w:jc w:val="both"/>
              <w:rPr>
                <w:sz w:val="28"/>
                <w:szCs w:val="28"/>
              </w:rPr>
            </w:pPr>
            <w:r w:rsidRPr="00535DC8">
              <w:rPr>
                <w:sz w:val="28"/>
                <w:szCs w:val="28"/>
              </w:rPr>
              <w:t>30.78</w:t>
            </w:r>
          </w:p>
        </w:tc>
        <w:tc>
          <w:tcPr>
            <w:tcW w:w="234" w:type="pct"/>
            <w:tcBorders>
              <w:top w:val="nil"/>
              <w:left w:val="nil"/>
              <w:bottom w:val="single" w:sz="4" w:space="0" w:color="auto"/>
              <w:right w:val="single" w:sz="4" w:space="0" w:color="auto"/>
            </w:tcBorders>
            <w:shd w:val="clear" w:color="auto" w:fill="auto"/>
            <w:noWrap/>
            <w:vAlign w:val="bottom"/>
            <w:hideMark/>
          </w:tcPr>
          <w:p w14:paraId="79CC1DE3" w14:textId="77777777" w:rsidR="00535DC8" w:rsidRPr="00535DC8" w:rsidRDefault="00535DC8" w:rsidP="005E0D59">
            <w:pPr>
              <w:widowControl w:val="0"/>
              <w:suppressAutoHyphens/>
              <w:jc w:val="both"/>
              <w:rPr>
                <w:sz w:val="28"/>
                <w:szCs w:val="28"/>
              </w:rPr>
            </w:pPr>
            <w:r w:rsidRPr="00535DC8">
              <w:rPr>
                <w:sz w:val="28"/>
                <w:szCs w:val="28"/>
              </w:rPr>
              <w:t>30.78</w:t>
            </w:r>
          </w:p>
        </w:tc>
        <w:tc>
          <w:tcPr>
            <w:tcW w:w="234" w:type="pct"/>
            <w:tcBorders>
              <w:top w:val="nil"/>
              <w:left w:val="nil"/>
              <w:bottom w:val="single" w:sz="4" w:space="0" w:color="auto"/>
              <w:right w:val="single" w:sz="4" w:space="0" w:color="auto"/>
            </w:tcBorders>
            <w:shd w:val="clear" w:color="auto" w:fill="auto"/>
            <w:noWrap/>
            <w:vAlign w:val="bottom"/>
            <w:hideMark/>
          </w:tcPr>
          <w:p w14:paraId="26A390AB" w14:textId="77777777" w:rsidR="00535DC8" w:rsidRPr="00535DC8" w:rsidRDefault="00535DC8" w:rsidP="005E0D59">
            <w:pPr>
              <w:widowControl w:val="0"/>
              <w:suppressAutoHyphens/>
              <w:jc w:val="both"/>
              <w:rPr>
                <w:sz w:val="28"/>
                <w:szCs w:val="28"/>
              </w:rPr>
            </w:pPr>
            <w:r w:rsidRPr="00535DC8">
              <w:rPr>
                <w:sz w:val="28"/>
                <w:szCs w:val="28"/>
              </w:rPr>
              <w:t>30.78</w:t>
            </w:r>
          </w:p>
        </w:tc>
        <w:tc>
          <w:tcPr>
            <w:tcW w:w="294" w:type="pct"/>
            <w:tcBorders>
              <w:top w:val="nil"/>
              <w:left w:val="nil"/>
              <w:bottom w:val="single" w:sz="4" w:space="0" w:color="auto"/>
              <w:right w:val="single" w:sz="4" w:space="0" w:color="auto"/>
            </w:tcBorders>
            <w:shd w:val="clear" w:color="auto" w:fill="auto"/>
            <w:noWrap/>
            <w:vAlign w:val="bottom"/>
            <w:hideMark/>
          </w:tcPr>
          <w:p w14:paraId="6BF1A5B1" w14:textId="77777777" w:rsidR="00535DC8" w:rsidRPr="00535DC8" w:rsidRDefault="00535DC8" w:rsidP="005E0D59">
            <w:pPr>
              <w:widowControl w:val="0"/>
              <w:suppressAutoHyphens/>
              <w:jc w:val="both"/>
              <w:rPr>
                <w:sz w:val="28"/>
                <w:szCs w:val="28"/>
              </w:rPr>
            </w:pPr>
            <w:r w:rsidRPr="00535DC8">
              <w:rPr>
                <w:sz w:val="28"/>
                <w:szCs w:val="28"/>
              </w:rPr>
              <w:t>30.78</w:t>
            </w:r>
          </w:p>
        </w:tc>
      </w:tr>
      <w:tr w:rsidR="00535DC8" w:rsidRPr="00535DC8" w14:paraId="3768E824"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8308A18" w14:textId="77777777" w:rsidR="00535DC8" w:rsidRPr="00535DC8" w:rsidRDefault="00535DC8" w:rsidP="005E0D59">
            <w:pPr>
              <w:widowControl w:val="0"/>
              <w:suppressAutoHyphens/>
              <w:jc w:val="both"/>
              <w:rPr>
                <w:sz w:val="28"/>
                <w:szCs w:val="28"/>
              </w:rPr>
            </w:pPr>
            <w:r w:rsidRPr="00535DC8">
              <w:rPr>
                <w:sz w:val="28"/>
                <w:szCs w:val="28"/>
              </w:rPr>
              <w:t>Доля резерва тепловой мощности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192E7B03" w14:textId="77777777" w:rsidR="00535DC8" w:rsidRPr="00535DC8" w:rsidRDefault="00535DC8" w:rsidP="005E0D59">
            <w:pPr>
              <w:widowControl w:val="0"/>
              <w:suppressAutoHyphens/>
              <w:jc w:val="both"/>
              <w:rPr>
                <w:sz w:val="28"/>
                <w:szCs w:val="28"/>
              </w:rPr>
            </w:pPr>
            <w:r w:rsidRPr="00535DC8">
              <w:rPr>
                <w:sz w:val="28"/>
                <w:szCs w:val="28"/>
              </w:rPr>
              <w:t>32.23</w:t>
            </w:r>
          </w:p>
        </w:tc>
        <w:tc>
          <w:tcPr>
            <w:tcW w:w="234" w:type="pct"/>
            <w:tcBorders>
              <w:top w:val="nil"/>
              <w:left w:val="nil"/>
              <w:bottom w:val="single" w:sz="4" w:space="0" w:color="auto"/>
              <w:right w:val="single" w:sz="4" w:space="0" w:color="auto"/>
            </w:tcBorders>
            <w:shd w:val="clear" w:color="auto" w:fill="auto"/>
            <w:noWrap/>
            <w:vAlign w:val="bottom"/>
            <w:hideMark/>
          </w:tcPr>
          <w:p w14:paraId="2731CFB9" w14:textId="77777777" w:rsidR="00535DC8" w:rsidRPr="00535DC8" w:rsidRDefault="00535DC8" w:rsidP="005E0D59">
            <w:pPr>
              <w:widowControl w:val="0"/>
              <w:suppressAutoHyphens/>
              <w:jc w:val="both"/>
              <w:rPr>
                <w:sz w:val="28"/>
                <w:szCs w:val="28"/>
              </w:rPr>
            </w:pPr>
            <w:r w:rsidRPr="00535DC8">
              <w:rPr>
                <w:sz w:val="28"/>
                <w:szCs w:val="28"/>
              </w:rPr>
              <w:t>58.72</w:t>
            </w:r>
          </w:p>
        </w:tc>
        <w:tc>
          <w:tcPr>
            <w:tcW w:w="234" w:type="pct"/>
            <w:tcBorders>
              <w:top w:val="nil"/>
              <w:left w:val="nil"/>
              <w:bottom w:val="single" w:sz="4" w:space="0" w:color="auto"/>
              <w:right w:val="single" w:sz="4" w:space="0" w:color="auto"/>
            </w:tcBorders>
            <w:shd w:val="clear" w:color="auto" w:fill="auto"/>
            <w:noWrap/>
            <w:vAlign w:val="bottom"/>
            <w:hideMark/>
          </w:tcPr>
          <w:p w14:paraId="3CFAB770" w14:textId="77777777" w:rsidR="00535DC8" w:rsidRPr="00535DC8" w:rsidRDefault="00535DC8" w:rsidP="005E0D59">
            <w:pPr>
              <w:widowControl w:val="0"/>
              <w:suppressAutoHyphens/>
              <w:jc w:val="both"/>
              <w:rPr>
                <w:sz w:val="28"/>
                <w:szCs w:val="28"/>
              </w:rPr>
            </w:pPr>
            <w:r w:rsidRPr="00535DC8">
              <w:rPr>
                <w:sz w:val="28"/>
                <w:szCs w:val="28"/>
              </w:rPr>
              <w:t>24.14</w:t>
            </w:r>
          </w:p>
        </w:tc>
        <w:tc>
          <w:tcPr>
            <w:tcW w:w="234" w:type="pct"/>
            <w:tcBorders>
              <w:top w:val="nil"/>
              <w:left w:val="nil"/>
              <w:bottom w:val="single" w:sz="4" w:space="0" w:color="auto"/>
              <w:right w:val="single" w:sz="4" w:space="0" w:color="auto"/>
            </w:tcBorders>
            <w:shd w:val="clear" w:color="auto" w:fill="auto"/>
            <w:noWrap/>
            <w:vAlign w:val="bottom"/>
            <w:hideMark/>
          </w:tcPr>
          <w:p w14:paraId="795C053F" w14:textId="77777777" w:rsidR="00535DC8" w:rsidRPr="00535DC8" w:rsidRDefault="00535DC8" w:rsidP="005E0D59">
            <w:pPr>
              <w:widowControl w:val="0"/>
              <w:suppressAutoHyphens/>
              <w:jc w:val="both"/>
              <w:rPr>
                <w:sz w:val="28"/>
                <w:szCs w:val="28"/>
              </w:rPr>
            </w:pPr>
            <w:r w:rsidRPr="00535DC8">
              <w:rPr>
                <w:sz w:val="28"/>
                <w:szCs w:val="28"/>
              </w:rPr>
              <w:t>22.74</w:t>
            </w:r>
          </w:p>
        </w:tc>
        <w:tc>
          <w:tcPr>
            <w:tcW w:w="234" w:type="pct"/>
            <w:tcBorders>
              <w:top w:val="nil"/>
              <w:left w:val="nil"/>
              <w:bottom w:val="single" w:sz="4" w:space="0" w:color="auto"/>
              <w:right w:val="single" w:sz="4" w:space="0" w:color="auto"/>
            </w:tcBorders>
            <w:shd w:val="clear" w:color="auto" w:fill="auto"/>
            <w:noWrap/>
            <w:vAlign w:val="bottom"/>
            <w:hideMark/>
          </w:tcPr>
          <w:p w14:paraId="5A423F9D" w14:textId="77777777" w:rsidR="00535DC8" w:rsidRPr="00535DC8" w:rsidRDefault="00535DC8" w:rsidP="005E0D59">
            <w:pPr>
              <w:widowControl w:val="0"/>
              <w:suppressAutoHyphens/>
              <w:jc w:val="both"/>
              <w:rPr>
                <w:sz w:val="28"/>
                <w:szCs w:val="28"/>
              </w:rPr>
            </w:pPr>
            <w:r w:rsidRPr="00535DC8">
              <w:rPr>
                <w:sz w:val="28"/>
                <w:szCs w:val="28"/>
              </w:rPr>
              <w:t>20.09</w:t>
            </w:r>
          </w:p>
        </w:tc>
        <w:tc>
          <w:tcPr>
            <w:tcW w:w="234" w:type="pct"/>
            <w:tcBorders>
              <w:top w:val="nil"/>
              <w:left w:val="nil"/>
              <w:bottom w:val="single" w:sz="4" w:space="0" w:color="auto"/>
              <w:right w:val="single" w:sz="4" w:space="0" w:color="auto"/>
            </w:tcBorders>
            <w:shd w:val="clear" w:color="auto" w:fill="auto"/>
            <w:noWrap/>
            <w:vAlign w:val="bottom"/>
            <w:hideMark/>
          </w:tcPr>
          <w:p w14:paraId="3A8F6272" w14:textId="77777777" w:rsidR="00535DC8" w:rsidRPr="00535DC8" w:rsidRDefault="00535DC8" w:rsidP="005E0D59">
            <w:pPr>
              <w:widowControl w:val="0"/>
              <w:suppressAutoHyphens/>
              <w:jc w:val="both"/>
              <w:rPr>
                <w:sz w:val="28"/>
                <w:szCs w:val="28"/>
              </w:rPr>
            </w:pPr>
            <w:r w:rsidRPr="00535DC8">
              <w:rPr>
                <w:sz w:val="28"/>
                <w:szCs w:val="28"/>
              </w:rPr>
              <w:t>20.09</w:t>
            </w:r>
          </w:p>
        </w:tc>
        <w:tc>
          <w:tcPr>
            <w:tcW w:w="234" w:type="pct"/>
            <w:tcBorders>
              <w:top w:val="nil"/>
              <w:left w:val="nil"/>
              <w:bottom w:val="single" w:sz="4" w:space="0" w:color="auto"/>
              <w:right w:val="single" w:sz="4" w:space="0" w:color="auto"/>
            </w:tcBorders>
            <w:shd w:val="clear" w:color="auto" w:fill="auto"/>
            <w:noWrap/>
            <w:vAlign w:val="bottom"/>
            <w:hideMark/>
          </w:tcPr>
          <w:p w14:paraId="29C08549" w14:textId="77777777" w:rsidR="00535DC8" w:rsidRPr="00535DC8" w:rsidRDefault="00535DC8" w:rsidP="005E0D59">
            <w:pPr>
              <w:widowControl w:val="0"/>
              <w:suppressAutoHyphens/>
              <w:jc w:val="both"/>
              <w:rPr>
                <w:sz w:val="28"/>
                <w:szCs w:val="28"/>
              </w:rPr>
            </w:pPr>
            <w:r w:rsidRPr="00535DC8">
              <w:rPr>
                <w:sz w:val="28"/>
                <w:szCs w:val="28"/>
              </w:rPr>
              <w:t>20.09</w:t>
            </w:r>
          </w:p>
        </w:tc>
        <w:tc>
          <w:tcPr>
            <w:tcW w:w="234" w:type="pct"/>
            <w:tcBorders>
              <w:top w:val="nil"/>
              <w:left w:val="nil"/>
              <w:bottom w:val="single" w:sz="4" w:space="0" w:color="auto"/>
              <w:right w:val="single" w:sz="4" w:space="0" w:color="auto"/>
            </w:tcBorders>
            <w:shd w:val="clear" w:color="auto" w:fill="auto"/>
            <w:noWrap/>
            <w:vAlign w:val="bottom"/>
            <w:hideMark/>
          </w:tcPr>
          <w:p w14:paraId="59C5FB23" w14:textId="77777777" w:rsidR="00535DC8" w:rsidRPr="00535DC8" w:rsidRDefault="00535DC8" w:rsidP="005E0D59">
            <w:pPr>
              <w:widowControl w:val="0"/>
              <w:suppressAutoHyphens/>
              <w:jc w:val="both"/>
              <w:rPr>
                <w:sz w:val="28"/>
                <w:szCs w:val="28"/>
              </w:rPr>
            </w:pPr>
            <w:r w:rsidRPr="00535DC8">
              <w:rPr>
                <w:sz w:val="28"/>
                <w:szCs w:val="28"/>
              </w:rPr>
              <w:t>20.09</w:t>
            </w:r>
          </w:p>
        </w:tc>
        <w:tc>
          <w:tcPr>
            <w:tcW w:w="234" w:type="pct"/>
            <w:tcBorders>
              <w:top w:val="nil"/>
              <w:left w:val="nil"/>
              <w:bottom w:val="single" w:sz="4" w:space="0" w:color="auto"/>
              <w:right w:val="single" w:sz="4" w:space="0" w:color="auto"/>
            </w:tcBorders>
            <w:shd w:val="clear" w:color="auto" w:fill="auto"/>
            <w:noWrap/>
            <w:vAlign w:val="bottom"/>
            <w:hideMark/>
          </w:tcPr>
          <w:p w14:paraId="1B4061B5" w14:textId="77777777" w:rsidR="00535DC8" w:rsidRPr="00535DC8" w:rsidRDefault="00535DC8" w:rsidP="005E0D59">
            <w:pPr>
              <w:widowControl w:val="0"/>
              <w:suppressAutoHyphens/>
              <w:jc w:val="both"/>
              <w:rPr>
                <w:sz w:val="28"/>
                <w:szCs w:val="28"/>
              </w:rPr>
            </w:pPr>
            <w:r w:rsidRPr="00535DC8">
              <w:rPr>
                <w:sz w:val="28"/>
                <w:szCs w:val="28"/>
              </w:rPr>
              <w:t>20.09</w:t>
            </w:r>
          </w:p>
        </w:tc>
        <w:tc>
          <w:tcPr>
            <w:tcW w:w="234" w:type="pct"/>
            <w:tcBorders>
              <w:top w:val="nil"/>
              <w:left w:val="nil"/>
              <w:bottom w:val="single" w:sz="4" w:space="0" w:color="auto"/>
              <w:right w:val="single" w:sz="4" w:space="0" w:color="auto"/>
            </w:tcBorders>
            <w:shd w:val="clear" w:color="auto" w:fill="auto"/>
            <w:noWrap/>
            <w:vAlign w:val="bottom"/>
            <w:hideMark/>
          </w:tcPr>
          <w:p w14:paraId="0FF11720" w14:textId="77777777" w:rsidR="00535DC8" w:rsidRPr="00535DC8" w:rsidRDefault="00535DC8" w:rsidP="005E0D59">
            <w:pPr>
              <w:widowControl w:val="0"/>
              <w:suppressAutoHyphens/>
              <w:jc w:val="both"/>
              <w:rPr>
                <w:sz w:val="28"/>
                <w:szCs w:val="28"/>
              </w:rPr>
            </w:pPr>
            <w:r w:rsidRPr="00535DC8">
              <w:rPr>
                <w:sz w:val="28"/>
                <w:szCs w:val="28"/>
              </w:rPr>
              <w:t>20.09</w:t>
            </w:r>
          </w:p>
        </w:tc>
        <w:tc>
          <w:tcPr>
            <w:tcW w:w="294" w:type="pct"/>
            <w:tcBorders>
              <w:top w:val="nil"/>
              <w:left w:val="nil"/>
              <w:bottom w:val="single" w:sz="4" w:space="0" w:color="auto"/>
              <w:right w:val="single" w:sz="4" w:space="0" w:color="auto"/>
            </w:tcBorders>
            <w:shd w:val="clear" w:color="auto" w:fill="auto"/>
            <w:noWrap/>
            <w:vAlign w:val="bottom"/>
            <w:hideMark/>
          </w:tcPr>
          <w:p w14:paraId="2F10ED35" w14:textId="77777777" w:rsidR="00535DC8" w:rsidRPr="00535DC8" w:rsidRDefault="00535DC8" w:rsidP="005E0D59">
            <w:pPr>
              <w:widowControl w:val="0"/>
              <w:suppressAutoHyphens/>
              <w:jc w:val="both"/>
              <w:rPr>
                <w:sz w:val="28"/>
                <w:szCs w:val="28"/>
              </w:rPr>
            </w:pPr>
            <w:r w:rsidRPr="00535DC8">
              <w:rPr>
                <w:sz w:val="28"/>
                <w:szCs w:val="28"/>
              </w:rPr>
              <w:t>20.09</w:t>
            </w:r>
          </w:p>
        </w:tc>
      </w:tr>
      <w:tr w:rsidR="00535DC8" w:rsidRPr="00535DC8" w14:paraId="596BC629"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4E9E7768" w14:textId="77777777" w:rsidR="00535DC8" w:rsidRPr="00535DC8" w:rsidRDefault="00535DC8" w:rsidP="005E0D59">
            <w:pPr>
              <w:widowControl w:val="0"/>
              <w:suppressAutoHyphens/>
              <w:jc w:val="both"/>
              <w:rPr>
                <w:sz w:val="28"/>
                <w:szCs w:val="28"/>
              </w:rPr>
            </w:pPr>
            <w:r w:rsidRPr="00535DC8">
              <w:rPr>
                <w:sz w:val="28"/>
                <w:szCs w:val="28"/>
              </w:rPr>
              <w:t>Полезный отпуск тепловой энергии</w:t>
            </w:r>
          </w:p>
        </w:tc>
        <w:tc>
          <w:tcPr>
            <w:tcW w:w="234" w:type="pct"/>
            <w:tcBorders>
              <w:top w:val="nil"/>
              <w:left w:val="nil"/>
              <w:bottom w:val="single" w:sz="4" w:space="0" w:color="auto"/>
              <w:right w:val="single" w:sz="4" w:space="0" w:color="auto"/>
            </w:tcBorders>
            <w:shd w:val="clear" w:color="auto" w:fill="auto"/>
            <w:noWrap/>
            <w:vAlign w:val="bottom"/>
            <w:hideMark/>
          </w:tcPr>
          <w:p w14:paraId="3057B1D1" w14:textId="77777777" w:rsidR="00535DC8" w:rsidRPr="00535DC8" w:rsidRDefault="00535DC8" w:rsidP="005E0D59">
            <w:pPr>
              <w:widowControl w:val="0"/>
              <w:suppressAutoHyphens/>
              <w:jc w:val="both"/>
              <w:rPr>
                <w:sz w:val="28"/>
                <w:szCs w:val="28"/>
              </w:rPr>
            </w:pPr>
            <w:r w:rsidRPr="00535DC8">
              <w:rPr>
                <w:sz w:val="28"/>
                <w:szCs w:val="28"/>
              </w:rPr>
              <w:t>6.92</w:t>
            </w:r>
          </w:p>
        </w:tc>
        <w:tc>
          <w:tcPr>
            <w:tcW w:w="234" w:type="pct"/>
            <w:tcBorders>
              <w:top w:val="nil"/>
              <w:left w:val="nil"/>
              <w:bottom w:val="single" w:sz="4" w:space="0" w:color="auto"/>
              <w:right w:val="single" w:sz="4" w:space="0" w:color="auto"/>
            </w:tcBorders>
            <w:shd w:val="clear" w:color="auto" w:fill="auto"/>
            <w:noWrap/>
            <w:vAlign w:val="bottom"/>
            <w:hideMark/>
          </w:tcPr>
          <w:p w14:paraId="2F4D5B05" w14:textId="77777777" w:rsidR="00535DC8" w:rsidRPr="00535DC8" w:rsidRDefault="00535DC8" w:rsidP="005E0D59">
            <w:pPr>
              <w:widowControl w:val="0"/>
              <w:suppressAutoHyphens/>
              <w:jc w:val="both"/>
              <w:rPr>
                <w:sz w:val="28"/>
                <w:szCs w:val="28"/>
              </w:rPr>
            </w:pPr>
            <w:r w:rsidRPr="00535DC8">
              <w:rPr>
                <w:sz w:val="28"/>
                <w:szCs w:val="28"/>
              </w:rPr>
              <w:t>37.23</w:t>
            </w:r>
          </w:p>
        </w:tc>
        <w:tc>
          <w:tcPr>
            <w:tcW w:w="234" w:type="pct"/>
            <w:tcBorders>
              <w:top w:val="nil"/>
              <w:left w:val="nil"/>
              <w:bottom w:val="single" w:sz="4" w:space="0" w:color="auto"/>
              <w:right w:val="single" w:sz="4" w:space="0" w:color="auto"/>
            </w:tcBorders>
            <w:shd w:val="clear" w:color="auto" w:fill="auto"/>
            <w:noWrap/>
            <w:vAlign w:val="bottom"/>
            <w:hideMark/>
          </w:tcPr>
          <w:p w14:paraId="45A99C38" w14:textId="77777777" w:rsidR="00535DC8" w:rsidRPr="00535DC8" w:rsidRDefault="00535DC8" w:rsidP="005E0D59">
            <w:pPr>
              <w:widowControl w:val="0"/>
              <w:suppressAutoHyphens/>
              <w:jc w:val="both"/>
              <w:rPr>
                <w:sz w:val="28"/>
                <w:szCs w:val="28"/>
              </w:rPr>
            </w:pPr>
            <w:r w:rsidRPr="00535DC8">
              <w:rPr>
                <w:sz w:val="28"/>
                <w:szCs w:val="28"/>
              </w:rPr>
              <w:t>71.08</w:t>
            </w:r>
          </w:p>
        </w:tc>
        <w:tc>
          <w:tcPr>
            <w:tcW w:w="234" w:type="pct"/>
            <w:tcBorders>
              <w:top w:val="nil"/>
              <w:left w:val="nil"/>
              <w:bottom w:val="single" w:sz="4" w:space="0" w:color="auto"/>
              <w:right w:val="single" w:sz="4" w:space="0" w:color="auto"/>
            </w:tcBorders>
            <w:shd w:val="clear" w:color="auto" w:fill="auto"/>
            <w:noWrap/>
            <w:vAlign w:val="bottom"/>
            <w:hideMark/>
          </w:tcPr>
          <w:p w14:paraId="16DADC2D" w14:textId="77777777" w:rsidR="00535DC8" w:rsidRPr="00535DC8" w:rsidRDefault="00535DC8" w:rsidP="005E0D59">
            <w:pPr>
              <w:widowControl w:val="0"/>
              <w:suppressAutoHyphens/>
              <w:jc w:val="both"/>
              <w:rPr>
                <w:sz w:val="28"/>
                <w:szCs w:val="28"/>
              </w:rPr>
            </w:pPr>
            <w:r w:rsidRPr="00535DC8">
              <w:rPr>
                <w:sz w:val="28"/>
                <w:szCs w:val="28"/>
              </w:rPr>
              <w:t>93.83</w:t>
            </w:r>
          </w:p>
        </w:tc>
        <w:tc>
          <w:tcPr>
            <w:tcW w:w="234" w:type="pct"/>
            <w:tcBorders>
              <w:top w:val="nil"/>
              <w:left w:val="nil"/>
              <w:bottom w:val="single" w:sz="4" w:space="0" w:color="auto"/>
              <w:right w:val="single" w:sz="4" w:space="0" w:color="auto"/>
            </w:tcBorders>
            <w:shd w:val="clear" w:color="auto" w:fill="auto"/>
            <w:noWrap/>
            <w:vAlign w:val="bottom"/>
            <w:hideMark/>
          </w:tcPr>
          <w:p w14:paraId="653D56EE" w14:textId="77777777" w:rsidR="00535DC8" w:rsidRPr="00535DC8" w:rsidRDefault="00535DC8" w:rsidP="005E0D59">
            <w:pPr>
              <w:widowControl w:val="0"/>
              <w:suppressAutoHyphens/>
              <w:jc w:val="both"/>
              <w:rPr>
                <w:sz w:val="28"/>
                <w:szCs w:val="28"/>
              </w:rPr>
            </w:pPr>
            <w:r w:rsidRPr="00535DC8">
              <w:rPr>
                <w:sz w:val="28"/>
                <w:szCs w:val="28"/>
              </w:rPr>
              <w:t>120.14</w:t>
            </w:r>
          </w:p>
        </w:tc>
        <w:tc>
          <w:tcPr>
            <w:tcW w:w="234" w:type="pct"/>
            <w:tcBorders>
              <w:top w:val="nil"/>
              <w:left w:val="nil"/>
              <w:bottom w:val="single" w:sz="4" w:space="0" w:color="auto"/>
              <w:right w:val="single" w:sz="4" w:space="0" w:color="auto"/>
            </w:tcBorders>
            <w:shd w:val="clear" w:color="auto" w:fill="auto"/>
            <w:noWrap/>
            <w:vAlign w:val="bottom"/>
            <w:hideMark/>
          </w:tcPr>
          <w:p w14:paraId="7D3CC538" w14:textId="77777777" w:rsidR="00535DC8" w:rsidRPr="00535DC8" w:rsidRDefault="00535DC8" w:rsidP="005E0D59">
            <w:pPr>
              <w:widowControl w:val="0"/>
              <w:suppressAutoHyphens/>
              <w:jc w:val="both"/>
              <w:rPr>
                <w:sz w:val="28"/>
                <w:szCs w:val="28"/>
              </w:rPr>
            </w:pPr>
            <w:r w:rsidRPr="00535DC8">
              <w:rPr>
                <w:sz w:val="28"/>
                <w:szCs w:val="28"/>
              </w:rPr>
              <w:t>120.14</w:t>
            </w:r>
          </w:p>
        </w:tc>
        <w:tc>
          <w:tcPr>
            <w:tcW w:w="234" w:type="pct"/>
            <w:tcBorders>
              <w:top w:val="nil"/>
              <w:left w:val="nil"/>
              <w:bottom w:val="single" w:sz="4" w:space="0" w:color="auto"/>
              <w:right w:val="single" w:sz="4" w:space="0" w:color="auto"/>
            </w:tcBorders>
            <w:shd w:val="clear" w:color="auto" w:fill="auto"/>
            <w:noWrap/>
            <w:vAlign w:val="bottom"/>
            <w:hideMark/>
          </w:tcPr>
          <w:p w14:paraId="1F66F09A" w14:textId="77777777" w:rsidR="00535DC8" w:rsidRPr="00535DC8" w:rsidRDefault="00535DC8" w:rsidP="005E0D59">
            <w:pPr>
              <w:widowControl w:val="0"/>
              <w:suppressAutoHyphens/>
              <w:jc w:val="both"/>
              <w:rPr>
                <w:sz w:val="28"/>
                <w:szCs w:val="28"/>
              </w:rPr>
            </w:pPr>
            <w:r w:rsidRPr="00535DC8">
              <w:rPr>
                <w:sz w:val="28"/>
                <w:szCs w:val="28"/>
              </w:rPr>
              <w:t>120.14</w:t>
            </w:r>
          </w:p>
        </w:tc>
        <w:tc>
          <w:tcPr>
            <w:tcW w:w="234" w:type="pct"/>
            <w:tcBorders>
              <w:top w:val="nil"/>
              <w:left w:val="nil"/>
              <w:bottom w:val="single" w:sz="4" w:space="0" w:color="auto"/>
              <w:right w:val="single" w:sz="4" w:space="0" w:color="auto"/>
            </w:tcBorders>
            <w:shd w:val="clear" w:color="auto" w:fill="auto"/>
            <w:noWrap/>
            <w:vAlign w:val="bottom"/>
            <w:hideMark/>
          </w:tcPr>
          <w:p w14:paraId="4B291624" w14:textId="77777777" w:rsidR="00535DC8" w:rsidRPr="00535DC8" w:rsidRDefault="00535DC8" w:rsidP="005E0D59">
            <w:pPr>
              <w:widowControl w:val="0"/>
              <w:suppressAutoHyphens/>
              <w:jc w:val="both"/>
              <w:rPr>
                <w:sz w:val="28"/>
                <w:szCs w:val="28"/>
              </w:rPr>
            </w:pPr>
            <w:r w:rsidRPr="00535DC8">
              <w:rPr>
                <w:sz w:val="28"/>
                <w:szCs w:val="28"/>
              </w:rPr>
              <w:t>120.14</w:t>
            </w:r>
          </w:p>
        </w:tc>
        <w:tc>
          <w:tcPr>
            <w:tcW w:w="234" w:type="pct"/>
            <w:tcBorders>
              <w:top w:val="nil"/>
              <w:left w:val="nil"/>
              <w:bottom w:val="single" w:sz="4" w:space="0" w:color="auto"/>
              <w:right w:val="single" w:sz="4" w:space="0" w:color="auto"/>
            </w:tcBorders>
            <w:shd w:val="clear" w:color="auto" w:fill="auto"/>
            <w:noWrap/>
            <w:vAlign w:val="bottom"/>
            <w:hideMark/>
          </w:tcPr>
          <w:p w14:paraId="024346E3" w14:textId="77777777" w:rsidR="00535DC8" w:rsidRPr="00535DC8" w:rsidRDefault="00535DC8" w:rsidP="005E0D59">
            <w:pPr>
              <w:widowControl w:val="0"/>
              <w:suppressAutoHyphens/>
              <w:jc w:val="both"/>
              <w:rPr>
                <w:sz w:val="28"/>
                <w:szCs w:val="28"/>
              </w:rPr>
            </w:pPr>
            <w:r w:rsidRPr="00535DC8">
              <w:rPr>
                <w:sz w:val="28"/>
                <w:szCs w:val="28"/>
              </w:rPr>
              <w:t>120.14</w:t>
            </w:r>
          </w:p>
        </w:tc>
        <w:tc>
          <w:tcPr>
            <w:tcW w:w="234" w:type="pct"/>
            <w:tcBorders>
              <w:top w:val="nil"/>
              <w:left w:val="nil"/>
              <w:bottom w:val="single" w:sz="4" w:space="0" w:color="auto"/>
              <w:right w:val="single" w:sz="4" w:space="0" w:color="auto"/>
            </w:tcBorders>
            <w:shd w:val="clear" w:color="auto" w:fill="auto"/>
            <w:noWrap/>
            <w:vAlign w:val="bottom"/>
            <w:hideMark/>
          </w:tcPr>
          <w:p w14:paraId="6A0323D7" w14:textId="77777777" w:rsidR="00535DC8" w:rsidRPr="00535DC8" w:rsidRDefault="00535DC8" w:rsidP="005E0D59">
            <w:pPr>
              <w:widowControl w:val="0"/>
              <w:suppressAutoHyphens/>
              <w:jc w:val="both"/>
              <w:rPr>
                <w:sz w:val="28"/>
                <w:szCs w:val="28"/>
              </w:rPr>
            </w:pPr>
            <w:r w:rsidRPr="00535DC8">
              <w:rPr>
                <w:sz w:val="28"/>
                <w:szCs w:val="28"/>
              </w:rPr>
              <w:t>120.14</w:t>
            </w:r>
          </w:p>
        </w:tc>
        <w:tc>
          <w:tcPr>
            <w:tcW w:w="294" w:type="pct"/>
            <w:tcBorders>
              <w:top w:val="nil"/>
              <w:left w:val="nil"/>
              <w:bottom w:val="single" w:sz="4" w:space="0" w:color="auto"/>
              <w:right w:val="single" w:sz="4" w:space="0" w:color="auto"/>
            </w:tcBorders>
            <w:shd w:val="clear" w:color="auto" w:fill="auto"/>
            <w:noWrap/>
            <w:vAlign w:val="bottom"/>
            <w:hideMark/>
          </w:tcPr>
          <w:p w14:paraId="1582E3D9" w14:textId="77777777" w:rsidR="00535DC8" w:rsidRPr="00535DC8" w:rsidRDefault="00535DC8" w:rsidP="005E0D59">
            <w:pPr>
              <w:widowControl w:val="0"/>
              <w:suppressAutoHyphens/>
              <w:jc w:val="both"/>
              <w:rPr>
                <w:sz w:val="28"/>
                <w:szCs w:val="28"/>
              </w:rPr>
            </w:pPr>
            <w:r w:rsidRPr="00535DC8">
              <w:rPr>
                <w:sz w:val="28"/>
                <w:szCs w:val="28"/>
              </w:rPr>
              <w:t>120.14</w:t>
            </w:r>
          </w:p>
        </w:tc>
      </w:tr>
      <w:tr w:rsidR="00535DC8" w:rsidRPr="00535DC8" w14:paraId="5C78C186"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69DF3EE" w14:textId="77777777" w:rsidR="00535DC8" w:rsidRPr="00535DC8" w:rsidRDefault="00535DC8" w:rsidP="005E0D59">
            <w:pPr>
              <w:widowControl w:val="0"/>
              <w:suppressAutoHyphens/>
              <w:jc w:val="both"/>
              <w:rPr>
                <w:sz w:val="28"/>
                <w:szCs w:val="28"/>
              </w:rPr>
            </w:pPr>
            <w:r w:rsidRPr="00535DC8">
              <w:rPr>
                <w:sz w:val="28"/>
                <w:szCs w:val="28"/>
              </w:rPr>
              <w:t>Удельный расхода условного топлива на тепловую энергию, отпущенную с коллекторов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44A3AD8E" w14:textId="77777777" w:rsidR="00535DC8" w:rsidRPr="00535DC8" w:rsidRDefault="00535DC8" w:rsidP="005E0D59">
            <w:pPr>
              <w:widowControl w:val="0"/>
              <w:suppressAutoHyphens/>
              <w:jc w:val="both"/>
              <w:rPr>
                <w:sz w:val="28"/>
                <w:szCs w:val="28"/>
              </w:rPr>
            </w:pPr>
            <w:r w:rsidRPr="00535DC8">
              <w:rPr>
                <w:sz w:val="28"/>
                <w:szCs w:val="28"/>
              </w:rPr>
              <w:t>165.65</w:t>
            </w:r>
          </w:p>
        </w:tc>
        <w:tc>
          <w:tcPr>
            <w:tcW w:w="234" w:type="pct"/>
            <w:tcBorders>
              <w:top w:val="nil"/>
              <w:left w:val="nil"/>
              <w:bottom w:val="single" w:sz="4" w:space="0" w:color="auto"/>
              <w:right w:val="single" w:sz="4" w:space="0" w:color="auto"/>
            </w:tcBorders>
            <w:shd w:val="clear" w:color="auto" w:fill="auto"/>
            <w:noWrap/>
            <w:vAlign w:val="bottom"/>
            <w:hideMark/>
          </w:tcPr>
          <w:p w14:paraId="5645EDFC" w14:textId="77777777" w:rsidR="00535DC8" w:rsidRPr="00535DC8" w:rsidRDefault="00535DC8" w:rsidP="005E0D59">
            <w:pPr>
              <w:widowControl w:val="0"/>
              <w:suppressAutoHyphens/>
              <w:jc w:val="both"/>
              <w:rPr>
                <w:sz w:val="28"/>
                <w:szCs w:val="28"/>
              </w:rPr>
            </w:pPr>
            <w:r w:rsidRPr="00535DC8">
              <w:rPr>
                <w:sz w:val="28"/>
                <w:szCs w:val="28"/>
              </w:rPr>
              <w:t>160.33</w:t>
            </w:r>
          </w:p>
        </w:tc>
        <w:tc>
          <w:tcPr>
            <w:tcW w:w="234" w:type="pct"/>
            <w:tcBorders>
              <w:top w:val="nil"/>
              <w:left w:val="nil"/>
              <w:bottom w:val="single" w:sz="4" w:space="0" w:color="auto"/>
              <w:right w:val="single" w:sz="4" w:space="0" w:color="auto"/>
            </w:tcBorders>
            <w:shd w:val="clear" w:color="auto" w:fill="auto"/>
            <w:noWrap/>
            <w:vAlign w:val="bottom"/>
            <w:hideMark/>
          </w:tcPr>
          <w:p w14:paraId="53C7CEBD" w14:textId="77777777" w:rsidR="00535DC8" w:rsidRPr="00535DC8" w:rsidRDefault="00535DC8" w:rsidP="005E0D59">
            <w:pPr>
              <w:widowControl w:val="0"/>
              <w:suppressAutoHyphens/>
              <w:jc w:val="both"/>
              <w:rPr>
                <w:sz w:val="28"/>
                <w:szCs w:val="28"/>
              </w:rPr>
            </w:pPr>
            <w:r w:rsidRPr="00535DC8">
              <w:rPr>
                <w:sz w:val="28"/>
                <w:szCs w:val="28"/>
              </w:rPr>
              <w:t>160.33</w:t>
            </w:r>
          </w:p>
        </w:tc>
        <w:tc>
          <w:tcPr>
            <w:tcW w:w="234" w:type="pct"/>
            <w:tcBorders>
              <w:top w:val="nil"/>
              <w:left w:val="nil"/>
              <w:bottom w:val="single" w:sz="4" w:space="0" w:color="auto"/>
              <w:right w:val="single" w:sz="4" w:space="0" w:color="auto"/>
            </w:tcBorders>
            <w:shd w:val="clear" w:color="auto" w:fill="auto"/>
            <w:noWrap/>
            <w:vAlign w:val="bottom"/>
            <w:hideMark/>
          </w:tcPr>
          <w:p w14:paraId="3352FB9B" w14:textId="77777777" w:rsidR="00535DC8" w:rsidRPr="00535DC8" w:rsidRDefault="00535DC8" w:rsidP="005E0D59">
            <w:pPr>
              <w:widowControl w:val="0"/>
              <w:suppressAutoHyphens/>
              <w:jc w:val="both"/>
              <w:rPr>
                <w:sz w:val="28"/>
                <w:szCs w:val="28"/>
              </w:rPr>
            </w:pPr>
            <w:r w:rsidRPr="00535DC8">
              <w:rPr>
                <w:sz w:val="28"/>
                <w:szCs w:val="28"/>
              </w:rPr>
              <w:t>160.33</w:t>
            </w:r>
          </w:p>
        </w:tc>
        <w:tc>
          <w:tcPr>
            <w:tcW w:w="234" w:type="pct"/>
            <w:tcBorders>
              <w:top w:val="nil"/>
              <w:left w:val="nil"/>
              <w:bottom w:val="single" w:sz="4" w:space="0" w:color="auto"/>
              <w:right w:val="single" w:sz="4" w:space="0" w:color="auto"/>
            </w:tcBorders>
            <w:shd w:val="clear" w:color="auto" w:fill="auto"/>
            <w:noWrap/>
            <w:vAlign w:val="bottom"/>
            <w:hideMark/>
          </w:tcPr>
          <w:p w14:paraId="118B4613" w14:textId="77777777" w:rsidR="00535DC8" w:rsidRPr="00535DC8" w:rsidRDefault="00535DC8" w:rsidP="005E0D59">
            <w:pPr>
              <w:widowControl w:val="0"/>
              <w:suppressAutoHyphens/>
              <w:jc w:val="both"/>
              <w:rPr>
                <w:sz w:val="28"/>
                <w:szCs w:val="28"/>
              </w:rPr>
            </w:pPr>
            <w:r w:rsidRPr="00535DC8">
              <w:rPr>
                <w:sz w:val="28"/>
                <w:szCs w:val="28"/>
              </w:rPr>
              <w:t>160.33</w:t>
            </w:r>
          </w:p>
        </w:tc>
        <w:tc>
          <w:tcPr>
            <w:tcW w:w="234" w:type="pct"/>
            <w:tcBorders>
              <w:top w:val="nil"/>
              <w:left w:val="nil"/>
              <w:bottom w:val="single" w:sz="4" w:space="0" w:color="auto"/>
              <w:right w:val="single" w:sz="4" w:space="0" w:color="auto"/>
            </w:tcBorders>
            <w:shd w:val="clear" w:color="auto" w:fill="auto"/>
            <w:noWrap/>
            <w:vAlign w:val="bottom"/>
            <w:hideMark/>
          </w:tcPr>
          <w:p w14:paraId="270BF56F" w14:textId="77777777" w:rsidR="00535DC8" w:rsidRPr="00535DC8" w:rsidRDefault="00535DC8" w:rsidP="005E0D59">
            <w:pPr>
              <w:widowControl w:val="0"/>
              <w:suppressAutoHyphens/>
              <w:jc w:val="both"/>
              <w:rPr>
                <w:sz w:val="28"/>
                <w:szCs w:val="28"/>
              </w:rPr>
            </w:pPr>
            <w:r w:rsidRPr="00535DC8">
              <w:rPr>
                <w:sz w:val="28"/>
                <w:szCs w:val="28"/>
              </w:rPr>
              <w:t>160.33</w:t>
            </w:r>
          </w:p>
        </w:tc>
        <w:tc>
          <w:tcPr>
            <w:tcW w:w="234" w:type="pct"/>
            <w:tcBorders>
              <w:top w:val="nil"/>
              <w:left w:val="nil"/>
              <w:bottom w:val="single" w:sz="4" w:space="0" w:color="auto"/>
              <w:right w:val="single" w:sz="4" w:space="0" w:color="auto"/>
            </w:tcBorders>
            <w:shd w:val="clear" w:color="auto" w:fill="auto"/>
            <w:noWrap/>
            <w:vAlign w:val="bottom"/>
            <w:hideMark/>
          </w:tcPr>
          <w:p w14:paraId="10D37573" w14:textId="77777777" w:rsidR="00535DC8" w:rsidRPr="00535DC8" w:rsidRDefault="00535DC8" w:rsidP="005E0D59">
            <w:pPr>
              <w:widowControl w:val="0"/>
              <w:suppressAutoHyphens/>
              <w:jc w:val="both"/>
              <w:rPr>
                <w:sz w:val="28"/>
                <w:szCs w:val="28"/>
              </w:rPr>
            </w:pPr>
            <w:r w:rsidRPr="00535DC8">
              <w:rPr>
                <w:sz w:val="28"/>
                <w:szCs w:val="28"/>
              </w:rPr>
              <w:t>160.33</w:t>
            </w:r>
          </w:p>
        </w:tc>
        <w:tc>
          <w:tcPr>
            <w:tcW w:w="234" w:type="pct"/>
            <w:tcBorders>
              <w:top w:val="nil"/>
              <w:left w:val="nil"/>
              <w:bottom w:val="single" w:sz="4" w:space="0" w:color="auto"/>
              <w:right w:val="single" w:sz="4" w:space="0" w:color="auto"/>
            </w:tcBorders>
            <w:shd w:val="clear" w:color="auto" w:fill="auto"/>
            <w:noWrap/>
            <w:vAlign w:val="bottom"/>
            <w:hideMark/>
          </w:tcPr>
          <w:p w14:paraId="1B4D7341" w14:textId="77777777" w:rsidR="00535DC8" w:rsidRPr="00535DC8" w:rsidRDefault="00535DC8" w:rsidP="005E0D59">
            <w:pPr>
              <w:widowControl w:val="0"/>
              <w:suppressAutoHyphens/>
              <w:jc w:val="both"/>
              <w:rPr>
                <w:sz w:val="28"/>
                <w:szCs w:val="28"/>
              </w:rPr>
            </w:pPr>
            <w:r w:rsidRPr="00535DC8">
              <w:rPr>
                <w:sz w:val="28"/>
                <w:szCs w:val="28"/>
              </w:rPr>
              <w:t>160.33</w:t>
            </w:r>
          </w:p>
        </w:tc>
        <w:tc>
          <w:tcPr>
            <w:tcW w:w="234" w:type="pct"/>
            <w:tcBorders>
              <w:top w:val="nil"/>
              <w:left w:val="nil"/>
              <w:bottom w:val="single" w:sz="4" w:space="0" w:color="auto"/>
              <w:right w:val="single" w:sz="4" w:space="0" w:color="auto"/>
            </w:tcBorders>
            <w:shd w:val="clear" w:color="auto" w:fill="auto"/>
            <w:noWrap/>
            <w:vAlign w:val="bottom"/>
            <w:hideMark/>
          </w:tcPr>
          <w:p w14:paraId="054B3A1E" w14:textId="77777777" w:rsidR="00535DC8" w:rsidRPr="00535DC8" w:rsidRDefault="00535DC8" w:rsidP="005E0D59">
            <w:pPr>
              <w:widowControl w:val="0"/>
              <w:suppressAutoHyphens/>
              <w:jc w:val="both"/>
              <w:rPr>
                <w:sz w:val="28"/>
                <w:szCs w:val="28"/>
              </w:rPr>
            </w:pPr>
            <w:r w:rsidRPr="00535DC8">
              <w:rPr>
                <w:sz w:val="28"/>
                <w:szCs w:val="28"/>
              </w:rPr>
              <w:t>160.33</w:t>
            </w:r>
          </w:p>
        </w:tc>
        <w:tc>
          <w:tcPr>
            <w:tcW w:w="234" w:type="pct"/>
            <w:tcBorders>
              <w:top w:val="nil"/>
              <w:left w:val="nil"/>
              <w:bottom w:val="single" w:sz="4" w:space="0" w:color="auto"/>
              <w:right w:val="single" w:sz="4" w:space="0" w:color="auto"/>
            </w:tcBorders>
            <w:shd w:val="clear" w:color="auto" w:fill="auto"/>
            <w:noWrap/>
            <w:vAlign w:val="bottom"/>
            <w:hideMark/>
          </w:tcPr>
          <w:p w14:paraId="32013889" w14:textId="77777777" w:rsidR="00535DC8" w:rsidRPr="00535DC8" w:rsidRDefault="00535DC8" w:rsidP="005E0D59">
            <w:pPr>
              <w:widowControl w:val="0"/>
              <w:suppressAutoHyphens/>
              <w:jc w:val="both"/>
              <w:rPr>
                <w:sz w:val="28"/>
                <w:szCs w:val="28"/>
              </w:rPr>
            </w:pPr>
            <w:r w:rsidRPr="00535DC8">
              <w:rPr>
                <w:sz w:val="28"/>
                <w:szCs w:val="28"/>
              </w:rPr>
              <w:t>160.33</w:t>
            </w:r>
          </w:p>
        </w:tc>
        <w:tc>
          <w:tcPr>
            <w:tcW w:w="294" w:type="pct"/>
            <w:tcBorders>
              <w:top w:val="nil"/>
              <w:left w:val="nil"/>
              <w:bottom w:val="single" w:sz="4" w:space="0" w:color="auto"/>
              <w:right w:val="single" w:sz="4" w:space="0" w:color="auto"/>
            </w:tcBorders>
            <w:shd w:val="clear" w:color="auto" w:fill="auto"/>
            <w:noWrap/>
            <w:vAlign w:val="bottom"/>
            <w:hideMark/>
          </w:tcPr>
          <w:p w14:paraId="73E2BCFA" w14:textId="77777777" w:rsidR="00535DC8" w:rsidRPr="00535DC8" w:rsidRDefault="00535DC8" w:rsidP="005E0D59">
            <w:pPr>
              <w:widowControl w:val="0"/>
              <w:suppressAutoHyphens/>
              <w:jc w:val="both"/>
              <w:rPr>
                <w:sz w:val="28"/>
                <w:szCs w:val="28"/>
              </w:rPr>
            </w:pPr>
            <w:r w:rsidRPr="00535DC8">
              <w:rPr>
                <w:sz w:val="28"/>
                <w:szCs w:val="28"/>
              </w:rPr>
              <w:t>160.33</w:t>
            </w:r>
          </w:p>
        </w:tc>
      </w:tr>
      <w:tr w:rsidR="00535DC8" w:rsidRPr="00535DC8" w14:paraId="42CCFBF7"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FA51184" w14:textId="77777777" w:rsidR="00535DC8" w:rsidRPr="00535DC8" w:rsidRDefault="00535DC8" w:rsidP="005E0D59">
            <w:pPr>
              <w:widowControl w:val="0"/>
              <w:suppressAutoHyphens/>
              <w:jc w:val="both"/>
              <w:rPr>
                <w:sz w:val="28"/>
                <w:szCs w:val="28"/>
              </w:rPr>
            </w:pPr>
            <w:r w:rsidRPr="00535DC8">
              <w:rPr>
                <w:sz w:val="28"/>
                <w:szCs w:val="28"/>
              </w:rPr>
              <w:t>Коэффициент полезного использования теплоты топлива</w:t>
            </w:r>
          </w:p>
        </w:tc>
        <w:tc>
          <w:tcPr>
            <w:tcW w:w="234" w:type="pct"/>
            <w:tcBorders>
              <w:top w:val="nil"/>
              <w:left w:val="nil"/>
              <w:bottom w:val="single" w:sz="4" w:space="0" w:color="auto"/>
              <w:right w:val="single" w:sz="4" w:space="0" w:color="auto"/>
            </w:tcBorders>
            <w:shd w:val="clear" w:color="auto" w:fill="auto"/>
            <w:noWrap/>
            <w:vAlign w:val="bottom"/>
            <w:hideMark/>
          </w:tcPr>
          <w:p w14:paraId="1A9DB4A5"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2F27E08E"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27DE6D6C"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B1886CD"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6F833A7"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4AE24497"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56E342A"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4FD40AE5"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4B2D2A7"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2B4813E1" w14:textId="77777777" w:rsidR="00535DC8" w:rsidRPr="00535DC8" w:rsidRDefault="00535DC8" w:rsidP="005E0D59">
            <w:pPr>
              <w:widowControl w:val="0"/>
              <w:suppressAutoHyphens/>
              <w:jc w:val="both"/>
              <w:rPr>
                <w:sz w:val="28"/>
                <w:szCs w:val="28"/>
              </w:rPr>
            </w:pPr>
            <w:r w:rsidRPr="00535DC8">
              <w:rPr>
                <w:sz w:val="28"/>
                <w:szCs w:val="28"/>
              </w:rPr>
              <w:t>-</w:t>
            </w:r>
          </w:p>
        </w:tc>
        <w:tc>
          <w:tcPr>
            <w:tcW w:w="294" w:type="pct"/>
            <w:tcBorders>
              <w:top w:val="nil"/>
              <w:left w:val="nil"/>
              <w:bottom w:val="single" w:sz="4" w:space="0" w:color="auto"/>
              <w:right w:val="single" w:sz="4" w:space="0" w:color="auto"/>
            </w:tcBorders>
            <w:shd w:val="clear" w:color="auto" w:fill="auto"/>
            <w:noWrap/>
            <w:vAlign w:val="bottom"/>
            <w:hideMark/>
          </w:tcPr>
          <w:p w14:paraId="072F75F5" w14:textId="77777777" w:rsidR="00535DC8" w:rsidRPr="00535DC8" w:rsidRDefault="00535DC8" w:rsidP="005E0D59">
            <w:pPr>
              <w:widowControl w:val="0"/>
              <w:suppressAutoHyphens/>
              <w:jc w:val="both"/>
              <w:rPr>
                <w:sz w:val="28"/>
                <w:szCs w:val="28"/>
              </w:rPr>
            </w:pPr>
            <w:r w:rsidRPr="00535DC8">
              <w:rPr>
                <w:sz w:val="28"/>
                <w:szCs w:val="28"/>
              </w:rPr>
              <w:t>-</w:t>
            </w:r>
          </w:p>
        </w:tc>
      </w:tr>
      <w:tr w:rsidR="00535DC8" w:rsidRPr="00535DC8" w14:paraId="76143394"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4CEB02E7" w14:textId="77777777" w:rsidR="00535DC8" w:rsidRPr="00535DC8" w:rsidRDefault="00535DC8" w:rsidP="005E0D59">
            <w:pPr>
              <w:widowControl w:val="0"/>
              <w:suppressAutoHyphens/>
              <w:jc w:val="both"/>
              <w:rPr>
                <w:sz w:val="28"/>
                <w:szCs w:val="28"/>
              </w:rPr>
            </w:pPr>
            <w:r w:rsidRPr="00535DC8">
              <w:rPr>
                <w:sz w:val="28"/>
                <w:szCs w:val="28"/>
              </w:rPr>
              <w:t>Число часов использования установленной тепловой мощности</w:t>
            </w:r>
          </w:p>
        </w:tc>
        <w:tc>
          <w:tcPr>
            <w:tcW w:w="234" w:type="pct"/>
            <w:tcBorders>
              <w:top w:val="nil"/>
              <w:left w:val="nil"/>
              <w:bottom w:val="single" w:sz="4" w:space="0" w:color="auto"/>
              <w:right w:val="single" w:sz="4" w:space="0" w:color="auto"/>
            </w:tcBorders>
            <w:shd w:val="clear" w:color="auto" w:fill="auto"/>
            <w:noWrap/>
            <w:vAlign w:val="bottom"/>
            <w:hideMark/>
          </w:tcPr>
          <w:p w14:paraId="6EDB3F64"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6C1BD99C"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0378204D"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327BC95E"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51E8F91C"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71A97877"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0D7F7082"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6D0BE7B1"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7CC4618A" w14:textId="77777777" w:rsidR="00535DC8" w:rsidRPr="00535DC8" w:rsidRDefault="00535DC8" w:rsidP="005E0D59">
            <w:pPr>
              <w:widowControl w:val="0"/>
              <w:suppressAutoHyphens/>
              <w:jc w:val="both"/>
              <w:rPr>
                <w:sz w:val="28"/>
                <w:szCs w:val="28"/>
              </w:rPr>
            </w:pPr>
            <w:r w:rsidRPr="00535DC8">
              <w:rPr>
                <w:sz w:val="28"/>
                <w:szCs w:val="28"/>
              </w:rPr>
              <w:t>8424</w:t>
            </w:r>
          </w:p>
        </w:tc>
        <w:tc>
          <w:tcPr>
            <w:tcW w:w="234" w:type="pct"/>
            <w:tcBorders>
              <w:top w:val="nil"/>
              <w:left w:val="nil"/>
              <w:bottom w:val="single" w:sz="4" w:space="0" w:color="auto"/>
              <w:right w:val="single" w:sz="4" w:space="0" w:color="auto"/>
            </w:tcBorders>
            <w:shd w:val="clear" w:color="auto" w:fill="auto"/>
            <w:noWrap/>
            <w:vAlign w:val="bottom"/>
            <w:hideMark/>
          </w:tcPr>
          <w:p w14:paraId="14DEEF3C" w14:textId="77777777" w:rsidR="00535DC8" w:rsidRPr="00535DC8" w:rsidRDefault="00535DC8" w:rsidP="005E0D59">
            <w:pPr>
              <w:widowControl w:val="0"/>
              <w:suppressAutoHyphens/>
              <w:jc w:val="both"/>
              <w:rPr>
                <w:sz w:val="28"/>
                <w:szCs w:val="28"/>
              </w:rPr>
            </w:pPr>
            <w:r w:rsidRPr="00535DC8">
              <w:rPr>
                <w:sz w:val="28"/>
                <w:szCs w:val="28"/>
              </w:rPr>
              <w:t>8424</w:t>
            </w:r>
          </w:p>
        </w:tc>
        <w:tc>
          <w:tcPr>
            <w:tcW w:w="294" w:type="pct"/>
            <w:tcBorders>
              <w:top w:val="nil"/>
              <w:left w:val="nil"/>
              <w:bottom w:val="single" w:sz="4" w:space="0" w:color="auto"/>
              <w:right w:val="single" w:sz="4" w:space="0" w:color="auto"/>
            </w:tcBorders>
            <w:shd w:val="clear" w:color="auto" w:fill="auto"/>
            <w:noWrap/>
            <w:vAlign w:val="bottom"/>
            <w:hideMark/>
          </w:tcPr>
          <w:p w14:paraId="478C8D44" w14:textId="77777777" w:rsidR="00535DC8" w:rsidRPr="00535DC8" w:rsidRDefault="00535DC8" w:rsidP="005E0D59">
            <w:pPr>
              <w:widowControl w:val="0"/>
              <w:suppressAutoHyphens/>
              <w:jc w:val="both"/>
              <w:rPr>
                <w:sz w:val="28"/>
                <w:szCs w:val="28"/>
              </w:rPr>
            </w:pPr>
            <w:r w:rsidRPr="00535DC8">
              <w:rPr>
                <w:sz w:val="28"/>
                <w:szCs w:val="28"/>
              </w:rPr>
              <w:t>8424</w:t>
            </w:r>
          </w:p>
        </w:tc>
      </w:tr>
      <w:tr w:rsidR="00535DC8" w:rsidRPr="00535DC8" w14:paraId="6987CA06"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00BB8B8" w14:textId="77777777" w:rsidR="00535DC8" w:rsidRPr="00535DC8" w:rsidRDefault="00535DC8" w:rsidP="005E0D59">
            <w:pPr>
              <w:widowControl w:val="0"/>
              <w:suppressAutoHyphens/>
              <w:jc w:val="both"/>
              <w:rPr>
                <w:sz w:val="28"/>
                <w:szCs w:val="28"/>
              </w:rPr>
            </w:pPr>
            <w:r w:rsidRPr="00535DC8">
              <w:rPr>
                <w:sz w:val="28"/>
                <w:szCs w:val="28"/>
              </w:rPr>
              <w:t>Частота отказов с прекращением теплоснабжения от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5CBA195F"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A6C49FF"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75FA61C"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B745E49"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A51CF65"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F8E03FE"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63C3138"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E38F44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9FF435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0C6753C"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688C4D8B"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2B39DF24"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95E440A" w14:textId="77777777" w:rsidR="00535DC8" w:rsidRPr="00535DC8" w:rsidRDefault="00535DC8" w:rsidP="005E0D59">
            <w:pPr>
              <w:widowControl w:val="0"/>
              <w:suppressAutoHyphens/>
              <w:jc w:val="both"/>
              <w:rPr>
                <w:sz w:val="28"/>
                <w:szCs w:val="28"/>
              </w:rPr>
            </w:pPr>
            <w:r w:rsidRPr="00535DC8">
              <w:rPr>
                <w:sz w:val="28"/>
                <w:szCs w:val="28"/>
              </w:rPr>
              <w:t>Доля автоматизированных котельных без обслуживающего персонала с УТМ меньше/равной 10 Гкал/</w:t>
            </w:r>
          </w:p>
        </w:tc>
        <w:tc>
          <w:tcPr>
            <w:tcW w:w="234" w:type="pct"/>
            <w:tcBorders>
              <w:top w:val="nil"/>
              <w:left w:val="nil"/>
              <w:bottom w:val="single" w:sz="4" w:space="0" w:color="auto"/>
              <w:right w:val="single" w:sz="4" w:space="0" w:color="auto"/>
            </w:tcBorders>
            <w:shd w:val="clear" w:color="auto" w:fill="auto"/>
            <w:noWrap/>
            <w:vAlign w:val="bottom"/>
            <w:hideMark/>
          </w:tcPr>
          <w:p w14:paraId="5064F0C6"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B75BE29"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F0D09C0"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23C094E"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43DC73C"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11110BB"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6BB97CB"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5BB39FC"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AAC605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1F819A8"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15FD2324"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3ABEF02F"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632315B" w14:textId="77777777" w:rsidR="00535DC8" w:rsidRPr="00535DC8" w:rsidRDefault="00535DC8" w:rsidP="005E0D59">
            <w:pPr>
              <w:widowControl w:val="0"/>
              <w:suppressAutoHyphens/>
              <w:jc w:val="both"/>
              <w:rPr>
                <w:sz w:val="28"/>
                <w:szCs w:val="28"/>
              </w:rPr>
            </w:pPr>
            <w:r w:rsidRPr="00535DC8">
              <w:rPr>
                <w:sz w:val="28"/>
                <w:szCs w:val="28"/>
              </w:rPr>
              <w:t>Доля котельных оборудованных приборами учета</w:t>
            </w:r>
          </w:p>
        </w:tc>
        <w:tc>
          <w:tcPr>
            <w:tcW w:w="234" w:type="pct"/>
            <w:tcBorders>
              <w:top w:val="nil"/>
              <w:left w:val="nil"/>
              <w:bottom w:val="single" w:sz="4" w:space="0" w:color="auto"/>
              <w:right w:val="single" w:sz="4" w:space="0" w:color="auto"/>
            </w:tcBorders>
            <w:shd w:val="clear" w:color="auto" w:fill="auto"/>
            <w:noWrap/>
            <w:vAlign w:val="bottom"/>
            <w:hideMark/>
          </w:tcPr>
          <w:p w14:paraId="2E9C62A0"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4080638D"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1877E062"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49E7C001"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ABDCD3D"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E77860F"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A5ED2AE"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2C51FE5"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F65875C"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45068EF1" w14:textId="77777777" w:rsidR="00535DC8" w:rsidRPr="00535DC8" w:rsidRDefault="00535DC8" w:rsidP="005E0D59">
            <w:pPr>
              <w:widowControl w:val="0"/>
              <w:suppressAutoHyphens/>
              <w:jc w:val="both"/>
              <w:rPr>
                <w:sz w:val="28"/>
                <w:szCs w:val="28"/>
              </w:rPr>
            </w:pPr>
            <w:r w:rsidRPr="00535DC8">
              <w:rPr>
                <w:sz w:val="28"/>
                <w:szCs w:val="28"/>
              </w:rPr>
              <w:t>100.00</w:t>
            </w:r>
          </w:p>
        </w:tc>
        <w:tc>
          <w:tcPr>
            <w:tcW w:w="294" w:type="pct"/>
            <w:tcBorders>
              <w:top w:val="nil"/>
              <w:left w:val="nil"/>
              <w:bottom w:val="single" w:sz="4" w:space="0" w:color="auto"/>
              <w:right w:val="single" w:sz="4" w:space="0" w:color="auto"/>
            </w:tcBorders>
            <w:shd w:val="clear" w:color="auto" w:fill="auto"/>
            <w:noWrap/>
            <w:vAlign w:val="bottom"/>
            <w:hideMark/>
          </w:tcPr>
          <w:p w14:paraId="27A68812" w14:textId="77777777" w:rsidR="00535DC8" w:rsidRPr="00535DC8" w:rsidRDefault="00535DC8" w:rsidP="005E0D59">
            <w:pPr>
              <w:widowControl w:val="0"/>
              <w:suppressAutoHyphens/>
              <w:jc w:val="both"/>
              <w:rPr>
                <w:sz w:val="28"/>
                <w:szCs w:val="28"/>
              </w:rPr>
            </w:pPr>
            <w:r w:rsidRPr="00535DC8">
              <w:rPr>
                <w:sz w:val="28"/>
                <w:szCs w:val="28"/>
              </w:rPr>
              <w:t>100.00</w:t>
            </w:r>
          </w:p>
        </w:tc>
      </w:tr>
      <w:tr w:rsidR="00535DC8" w:rsidRPr="00535DC8" w14:paraId="0A25E029" w14:textId="77777777" w:rsidTr="00966F8A">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A110627" w14:textId="77777777" w:rsidR="00535DC8" w:rsidRPr="00535DC8" w:rsidRDefault="00535DC8" w:rsidP="005E0D59">
            <w:pPr>
              <w:widowControl w:val="0"/>
              <w:suppressAutoHyphens/>
              <w:jc w:val="both"/>
              <w:rPr>
                <w:sz w:val="28"/>
                <w:szCs w:val="28"/>
              </w:rPr>
            </w:pPr>
            <w:r w:rsidRPr="00535DC8">
              <w:rPr>
                <w:sz w:val="28"/>
                <w:szCs w:val="28"/>
              </w:rPr>
              <w:t>ООО "</w:t>
            </w:r>
            <w:proofErr w:type="spellStart"/>
            <w:r w:rsidRPr="00535DC8">
              <w:rPr>
                <w:sz w:val="28"/>
                <w:szCs w:val="28"/>
              </w:rPr>
              <w:t>Русбио</w:t>
            </w:r>
            <w:proofErr w:type="spellEnd"/>
            <w:r w:rsidRPr="00535DC8">
              <w:rPr>
                <w:sz w:val="28"/>
                <w:szCs w:val="28"/>
              </w:rPr>
              <w:t>"</w:t>
            </w:r>
          </w:p>
        </w:tc>
      </w:tr>
      <w:tr w:rsidR="00535DC8" w:rsidRPr="00535DC8" w14:paraId="5BBD9B67"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A153E23" w14:textId="77777777" w:rsidR="00535DC8" w:rsidRPr="00535DC8" w:rsidRDefault="00535DC8" w:rsidP="005E0D59">
            <w:pPr>
              <w:widowControl w:val="0"/>
              <w:suppressAutoHyphens/>
              <w:jc w:val="both"/>
              <w:rPr>
                <w:sz w:val="28"/>
                <w:szCs w:val="28"/>
              </w:rPr>
            </w:pPr>
            <w:r w:rsidRPr="00535DC8">
              <w:rPr>
                <w:sz w:val="28"/>
                <w:szCs w:val="28"/>
              </w:rPr>
              <w:t>Установленная тепловая мощность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4BFDBC3A"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02ACC0B" w14:textId="77777777" w:rsidR="00535DC8" w:rsidRPr="00535DC8" w:rsidRDefault="00535DC8" w:rsidP="005E0D59">
            <w:pPr>
              <w:widowControl w:val="0"/>
              <w:suppressAutoHyphens/>
              <w:jc w:val="both"/>
              <w:rPr>
                <w:sz w:val="28"/>
                <w:szCs w:val="28"/>
              </w:rPr>
            </w:pPr>
            <w:r w:rsidRPr="00535DC8">
              <w:rPr>
                <w:sz w:val="28"/>
                <w:szCs w:val="28"/>
              </w:rPr>
              <w:t>0.51</w:t>
            </w:r>
          </w:p>
        </w:tc>
        <w:tc>
          <w:tcPr>
            <w:tcW w:w="234" w:type="pct"/>
            <w:tcBorders>
              <w:top w:val="nil"/>
              <w:left w:val="nil"/>
              <w:bottom w:val="single" w:sz="4" w:space="0" w:color="auto"/>
              <w:right w:val="single" w:sz="4" w:space="0" w:color="auto"/>
            </w:tcBorders>
            <w:shd w:val="clear" w:color="auto" w:fill="auto"/>
            <w:noWrap/>
            <w:vAlign w:val="bottom"/>
            <w:hideMark/>
          </w:tcPr>
          <w:p w14:paraId="64E2AD11" w14:textId="77777777" w:rsidR="00535DC8" w:rsidRPr="00535DC8" w:rsidRDefault="00535DC8" w:rsidP="005E0D59">
            <w:pPr>
              <w:widowControl w:val="0"/>
              <w:suppressAutoHyphens/>
              <w:jc w:val="both"/>
              <w:rPr>
                <w:sz w:val="28"/>
                <w:szCs w:val="28"/>
              </w:rPr>
            </w:pPr>
            <w:r w:rsidRPr="00535DC8">
              <w:rPr>
                <w:sz w:val="28"/>
                <w:szCs w:val="28"/>
              </w:rPr>
              <w:t>0.93</w:t>
            </w:r>
          </w:p>
        </w:tc>
        <w:tc>
          <w:tcPr>
            <w:tcW w:w="234" w:type="pct"/>
            <w:tcBorders>
              <w:top w:val="nil"/>
              <w:left w:val="nil"/>
              <w:bottom w:val="single" w:sz="4" w:space="0" w:color="auto"/>
              <w:right w:val="single" w:sz="4" w:space="0" w:color="auto"/>
            </w:tcBorders>
            <w:shd w:val="clear" w:color="auto" w:fill="auto"/>
            <w:noWrap/>
            <w:vAlign w:val="bottom"/>
            <w:hideMark/>
          </w:tcPr>
          <w:p w14:paraId="671654AB" w14:textId="77777777" w:rsidR="00535DC8" w:rsidRPr="00535DC8" w:rsidRDefault="00535DC8" w:rsidP="005E0D59">
            <w:pPr>
              <w:widowControl w:val="0"/>
              <w:suppressAutoHyphens/>
              <w:jc w:val="both"/>
              <w:rPr>
                <w:sz w:val="28"/>
                <w:szCs w:val="28"/>
              </w:rPr>
            </w:pPr>
            <w:r w:rsidRPr="00535DC8">
              <w:rPr>
                <w:sz w:val="28"/>
                <w:szCs w:val="28"/>
              </w:rPr>
              <w:t>0.93</w:t>
            </w:r>
          </w:p>
        </w:tc>
        <w:tc>
          <w:tcPr>
            <w:tcW w:w="234" w:type="pct"/>
            <w:tcBorders>
              <w:top w:val="nil"/>
              <w:left w:val="nil"/>
              <w:bottom w:val="single" w:sz="4" w:space="0" w:color="auto"/>
              <w:right w:val="single" w:sz="4" w:space="0" w:color="auto"/>
            </w:tcBorders>
            <w:shd w:val="clear" w:color="auto" w:fill="auto"/>
            <w:noWrap/>
            <w:vAlign w:val="bottom"/>
            <w:hideMark/>
          </w:tcPr>
          <w:p w14:paraId="5EBB08C0" w14:textId="77777777" w:rsidR="00535DC8" w:rsidRPr="00535DC8" w:rsidRDefault="00535DC8" w:rsidP="005E0D59">
            <w:pPr>
              <w:widowControl w:val="0"/>
              <w:suppressAutoHyphens/>
              <w:jc w:val="both"/>
              <w:rPr>
                <w:sz w:val="28"/>
                <w:szCs w:val="28"/>
              </w:rPr>
            </w:pPr>
            <w:r w:rsidRPr="00535DC8">
              <w:rPr>
                <w:sz w:val="28"/>
                <w:szCs w:val="28"/>
              </w:rPr>
              <w:t>0.93</w:t>
            </w:r>
          </w:p>
        </w:tc>
        <w:tc>
          <w:tcPr>
            <w:tcW w:w="234" w:type="pct"/>
            <w:tcBorders>
              <w:top w:val="nil"/>
              <w:left w:val="nil"/>
              <w:bottom w:val="single" w:sz="4" w:space="0" w:color="auto"/>
              <w:right w:val="single" w:sz="4" w:space="0" w:color="auto"/>
            </w:tcBorders>
            <w:shd w:val="clear" w:color="auto" w:fill="auto"/>
            <w:noWrap/>
            <w:vAlign w:val="bottom"/>
            <w:hideMark/>
          </w:tcPr>
          <w:p w14:paraId="484B856A" w14:textId="77777777" w:rsidR="00535DC8" w:rsidRPr="00535DC8" w:rsidRDefault="00535DC8" w:rsidP="005E0D59">
            <w:pPr>
              <w:widowControl w:val="0"/>
              <w:suppressAutoHyphens/>
              <w:jc w:val="both"/>
              <w:rPr>
                <w:sz w:val="28"/>
                <w:szCs w:val="28"/>
              </w:rPr>
            </w:pPr>
            <w:r w:rsidRPr="00535DC8">
              <w:rPr>
                <w:sz w:val="28"/>
                <w:szCs w:val="28"/>
              </w:rPr>
              <w:t>0.93</w:t>
            </w:r>
          </w:p>
        </w:tc>
        <w:tc>
          <w:tcPr>
            <w:tcW w:w="234" w:type="pct"/>
            <w:tcBorders>
              <w:top w:val="nil"/>
              <w:left w:val="nil"/>
              <w:bottom w:val="single" w:sz="4" w:space="0" w:color="auto"/>
              <w:right w:val="single" w:sz="4" w:space="0" w:color="auto"/>
            </w:tcBorders>
            <w:shd w:val="clear" w:color="auto" w:fill="auto"/>
            <w:noWrap/>
            <w:vAlign w:val="bottom"/>
            <w:hideMark/>
          </w:tcPr>
          <w:p w14:paraId="144A2148" w14:textId="77777777" w:rsidR="00535DC8" w:rsidRPr="00535DC8" w:rsidRDefault="00535DC8" w:rsidP="005E0D59">
            <w:pPr>
              <w:widowControl w:val="0"/>
              <w:suppressAutoHyphens/>
              <w:jc w:val="both"/>
              <w:rPr>
                <w:sz w:val="28"/>
                <w:szCs w:val="28"/>
              </w:rPr>
            </w:pPr>
            <w:r w:rsidRPr="00535DC8">
              <w:rPr>
                <w:sz w:val="28"/>
                <w:szCs w:val="28"/>
              </w:rPr>
              <w:t>0.93</w:t>
            </w:r>
          </w:p>
        </w:tc>
        <w:tc>
          <w:tcPr>
            <w:tcW w:w="234" w:type="pct"/>
            <w:tcBorders>
              <w:top w:val="nil"/>
              <w:left w:val="nil"/>
              <w:bottom w:val="single" w:sz="4" w:space="0" w:color="auto"/>
              <w:right w:val="single" w:sz="4" w:space="0" w:color="auto"/>
            </w:tcBorders>
            <w:shd w:val="clear" w:color="auto" w:fill="auto"/>
            <w:noWrap/>
            <w:vAlign w:val="bottom"/>
            <w:hideMark/>
          </w:tcPr>
          <w:p w14:paraId="7AEB7E9A" w14:textId="77777777" w:rsidR="00535DC8" w:rsidRPr="00535DC8" w:rsidRDefault="00535DC8" w:rsidP="005E0D59">
            <w:pPr>
              <w:widowControl w:val="0"/>
              <w:suppressAutoHyphens/>
              <w:jc w:val="both"/>
              <w:rPr>
                <w:sz w:val="28"/>
                <w:szCs w:val="28"/>
              </w:rPr>
            </w:pPr>
            <w:r w:rsidRPr="00535DC8">
              <w:rPr>
                <w:sz w:val="28"/>
                <w:szCs w:val="28"/>
              </w:rPr>
              <w:t>0.93</w:t>
            </w:r>
          </w:p>
        </w:tc>
        <w:tc>
          <w:tcPr>
            <w:tcW w:w="234" w:type="pct"/>
            <w:tcBorders>
              <w:top w:val="nil"/>
              <w:left w:val="nil"/>
              <w:bottom w:val="single" w:sz="4" w:space="0" w:color="auto"/>
              <w:right w:val="single" w:sz="4" w:space="0" w:color="auto"/>
            </w:tcBorders>
            <w:shd w:val="clear" w:color="auto" w:fill="auto"/>
            <w:noWrap/>
            <w:vAlign w:val="bottom"/>
            <w:hideMark/>
          </w:tcPr>
          <w:p w14:paraId="3764C3AC" w14:textId="77777777" w:rsidR="00535DC8" w:rsidRPr="00535DC8" w:rsidRDefault="00535DC8" w:rsidP="005E0D59">
            <w:pPr>
              <w:widowControl w:val="0"/>
              <w:suppressAutoHyphens/>
              <w:jc w:val="both"/>
              <w:rPr>
                <w:sz w:val="28"/>
                <w:szCs w:val="28"/>
              </w:rPr>
            </w:pPr>
            <w:r w:rsidRPr="00535DC8">
              <w:rPr>
                <w:sz w:val="28"/>
                <w:szCs w:val="28"/>
              </w:rPr>
              <w:t>0.93</w:t>
            </w:r>
          </w:p>
        </w:tc>
        <w:tc>
          <w:tcPr>
            <w:tcW w:w="234" w:type="pct"/>
            <w:tcBorders>
              <w:top w:val="nil"/>
              <w:left w:val="nil"/>
              <w:bottom w:val="single" w:sz="4" w:space="0" w:color="auto"/>
              <w:right w:val="single" w:sz="4" w:space="0" w:color="auto"/>
            </w:tcBorders>
            <w:shd w:val="clear" w:color="auto" w:fill="auto"/>
            <w:noWrap/>
            <w:vAlign w:val="bottom"/>
            <w:hideMark/>
          </w:tcPr>
          <w:p w14:paraId="2FB35C5A" w14:textId="77777777" w:rsidR="00535DC8" w:rsidRPr="00535DC8" w:rsidRDefault="00535DC8" w:rsidP="005E0D59">
            <w:pPr>
              <w:widowControl w:val="0"/>
              <w:suppressAutoHyphens/>
              <w:jc w:val="both"/>
              <w:rPr>
                <w:sz w:val="28"/>
                <w:szCs w:val="28"/>
              </w:rPr>
            </w:pPr>
            <w:r w:rsidRPr="00535DC8">
              <w:rPr>
                <w:sz w:val="28"/>
                <w:szCs w:val="28"/>
              </w:rPr>
              <w:t>0.93</w:t>
            </w:r>
          </w:p>
        </w:tc>
        <w:tc>
          <w:tcPr>
            <w:tcW w:w="294" w:type="pct"/>
            <w:tcBorders>
              <w:top w:val="nil"/>
              <w:left w:val="nil"/>
              <w:bottom w:val="single" w:sz="4" w:space="0" w:color="auto"/>
              <w:right w:val="single" w:sz="4" w:space="0" w:color="auto"/>
            </w:tcBorders>
            <w:shd w:val="clear" w:color="auto" w:fill="auto"/>
            <w:noWrap/>
            <w:vAlign w:val="bottom"/>
            <w:hideMark/>
          </w:tcPr>
          <w:p w14:paraId="0EEAAB63" w14:textId="77777777" w:rsidR="00535DC8" w:rsidRPr="00535DC8" w:rsidRDefault="00535DC8" w:rsidP="005E0D59">
            <w:pPr>
              <w:widowControl w:val="0"/>
              <w:suppressAutoHyphens/>
              <w:jc w:val="both"/>
              <w:rPr>
                <w:sz w:val="28"/>
                <w:szCs w:val="28"/>
              </w:rPr>
            </w:pPr>
            <w:r w:rsidRPr="00535DC8">
              <w:rPr>
                <w:sz w:val="28"/>
                <w:szCs w:val="28"/>
              </w:rPr>
              <w:t>0.93</w:t>
            </w:r>
          </w:p>
        </w:tc>
      </w:tr>
      <w:tr w:rsidR="00535DC8" w:rsidRPr="00535DC8" w14:paraId="3B0322E3"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3FF9F3A" w14:textId="77777777" w:rsidR="00535DC8" w:rsidRPr="00535DC8" w:rsidRDefault="00535DC8" w:rsidP="005E0D59">
            <w:pPr>
              <w:widowControl w:val="0"/>
              <w:suppressAutoHyphens/>
              <w:jc w:val="both"/>
              <w:rPr>
                <w:sz w:val="28"/>
                <w:szCs w:val="28"/>
              </w:rPr>
            </w:pPr>
            <w:r w:rsidRPr="00535DC8">
              <w:rPr>
                <w:sz w:val="28"/>
                <w:szCs w:val="28"/>
              </w:rPr>
              <w:t>Присоединенная тепловая нагрузка</w:t>
            </w:r>
          </w:p>
        </w:tc>
        <w:tc>
          <w:tcPr>
            <w:tcW w:w="234" w:type="pct"/>
            <w:tcBorders>
              <w:top w:val="nil"/>
              <w:left w:val="nil"/>
              <w:bottom w:val="single" w:sz="4" w:space="0" w:color="auto"/>
              <w:right w:val="single" w:sz="4" w:space="0" w:color="auto"/>
            </w:tcBorders>
            <w:shd w:val="clear" w:color="auto" w:fill="auto"/>
            <w:noWrap/>
            <w:vAlign w:val="bottom"/>
            <w:hideMark/>
          </w:tcPr>
          <w:p w14:paraId="508C419F"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FBE4A87" w14:textId="77777777" w:rsidR="00535DC8" w:rsidRPr="00535DC8" w:rsidRDefault="00535DC8" w:rsidP="005E0D59">
            <w:pPr>
              <w:widowControl w:val="0"/>
              <w:suppressAutoHyphens/>
              <w:jc w:val="both"/>
              <w:rPr>
                <w:sz w:val="28"/>
                <w:szCs w:val="28"/>
              </w:rPr>
            </w:pPr>
            <w:r w:rsidRPr="00535DC8">
              <w:rPr>
                <w:sz w:val="28"/>
                <w:szCs w:val="28"/>
              </w:rPr>
              <w:t>0.43</w:t>
            </w:r>
          </w:p>
        </w:tc>
        <w:tc>
          <w:tcPr>
            <w:tcW w:w="234" w:type="pct"/>
            <w:tcBorders>
              <w:top w:val="nil"/>
              <w:left w:val="nil"/>
              <w:bottom w:val="single" w:sz="4" w:space="0" w:color="auto"/>
              <w:right w:val="single" w:sz="4" w:space="0" w:color="auto"/>
            </w:tcBorders>
            <w:shd w:val="clear" w:color="auto" w:fill="auto"/>
            <w:noWrap/>
            <w:vAlign w:val="bottom"/>
            <w:hideMark/>
          </w:tcPr>
          <w:p w14:paraId="323DE7BF" w14:textId="77777777" w:rsidR="00535DC8" w:rsidRPr="00535DC8" w:rsidRDefault="00535DC8" w:rsidP="005E0D59">
            <w:pPr>
              <w:widowControl w:val="0"/>
              <w:suppressAutoHyphens/>
              <w:jc w:val="both"/>
              <w:rPr>
                <w:sz w:val="28"/>
                <w:szCs w:val="28"/>
              </w:rPr>
            </w:pPr>
            <w:r w:rsidRPr="00535DC8">
              <w:rPr>
                <w:sz w:val="28"/>
                <w:szCs w:val="28"/>
              </w:rPr>
              <w:t>0.96</w:t>
            </w:r>
          </w:p>
        </w:tc>
        <w:tc>
          <w:tcPr>
            <w:tcW w:w="234" w:type="pct"/>
            <w:tcBorders>
              <w:top w:val="nil"/>
              <w:left w:val="nil"/>
              <w:bottom w:val="single" w:sz="4" w:space="0" w:color="auto"/>
              <w:right w:val="single" w:sz="4" w:space="0" w:color="auto"/>
            </w:tcBorders>
            <w:shd w:val="clear" w:color="auto" w:fill="auto"/>
            <w:noWrap/>
            <w:vAlign w:val="bottom"/>
            <w:hideMark/>
          </w:tcPr>
          <w:p w14:paraId="0BF067E7" w14:textId="77777777" w:rsidR="00535DC8" w:rsidRPr="00535DC8" w:rsidRDefault="00535DC8" w:rsidP="005E0D59">
            <w:pPr>
              <w:widowControl w:val="0"/>
              <w:suppressAutoHyphens/>
              <w:jc w:val="both"/>
              <w:rPr>
                <w:sz w:val="28"/>
                <w:szCs w:val="28"/>
              </w:rPr>
            </w:pPr>
            <w:r w:rsidRPr="00535DC8">
              <w:rPr>
                <w:sz w:val="28"/>
                <w:szCs w:val="28"/>
              </w:rPr>
              <w:t>0.96</w:t>
            </w:r>
          </w:p>
        </w:tc>
        <w:tc>
          <w:tcPr>
            <w:tcW w:w="234" w:type="pct"/>
            <w:tcBorders>
              <w:top w:val="nil"/>
              <w:left w:val="nil"/>
              <w:bottom w:val="single" w:sz="4" w:space="0" w:color="auto"/>
              <w:right w:val="single" w:sz="4" w:space="0" w:color="auto"/>
            </w:tcBorders>
            <w:shd w:val="clear" w:color="auto" w:fill="auto"/>
            <w:noWrap/>
            <w:vAlign w:val="bottom"/>
            <w:hideMark/>
          </w:tcPr>
          <w:p w14:paraId="20CEB068" w14:textId="77777777" w:rsidR="00535DC8" w:rsidRPr="00535DC8" w:rsidRDefault="00535DC8" w:rsidP="005E0D59">
            <w:pPr>
              <w:widowControl w:val="0"/>
              <w:suppressAutoHyphens/>
              <w:jc w:val="both"/>
              <w:rPr>
                <w:sz w:val="28"/>
                <w:szCs w:val="28"/>
              </w:rPr>
            </w:pPr>
            <w:r w:rsidRPr="00535DC8">
              <w:rPr>
                <w:sz w:val="28"/>
                <w:szCs w:val="28"/>
              </w:rPr>
              <w:t>0.96</w:t>
            </w:r>
          </w:p>
        </w:tc>
        <w:tc>
          <w:tcPr>
            <w:tcW w:w="234" w:type="pct"/>
            <w:tcBorders>
              <w:top w:val="nil"/>
              <w:left w:val="nil"/>
              <w:bottom w:val="single" w:sz="4" w:space="0" w:color="auto"/>
              <w:right w:val="single" w:sz="4" w:space="0" w:color="auto"/>
            </w:tcBorders>
            <w:shd w:val="clear" w:color="auto" w:fill="auto"/>
            <w:noWrap/>
            <w:vAlign w:val="bottom"/>
            <w:hideMark/>
          </w:tcPr>
          <w:p w14:paraId="3452550E" w14:textId="77777777" w:rsidR="00535DC8" w:rsidRPr="00535DC8" w:rsidRDefault="00535DC8" w:rsidP="005E0D59">
            <w:pPr>
              <w:widowControl w:val="0"/>
              <w:suppressAutoHyphens/>
              <w:jc w:val="both"/>
              <w:rPr>
                <w:sz w:val="28"/>
                <w:szCs w:val="28"/>
              </w:rPr>
            </w:pPr>
            <w:r w:rsidRPr="00535DC8">
              <w:rPr>
                <w:sz w:val="28"/>
                <w:szCs w:val="28"/>
              </w:rPr>
              <w:t>0.96</w:t>
            </w:r>
          </w:p>
        </w:tc>
        <w:tc>
          <w:tcPr>
            <w:tcW w:w="234" w:type="pct"/>
            <w:tcBorders>
              <w:top w:val="nil"/>
              <w:left w:val="nil"/>
              <w:bottom w:val="single" w:sz="4" w:space="0" w:color="auto"/>
              <w:right w:val="single" w:sz="4" w:space="0" w:color="auto"/>
            </w:tcBorders>
            <w:shd w:val="clear" w:color="auto" w:fill="auto"/>
            <w:noWrap/>
            <w:vAlign w:val="bottom"/>
            <w:hideMark/>
          </w:tcPr>
          <w:p w14:paraId="5595DAAB" w14:textId="77777777" w:rsidR="00535DC8" w:rsidRPr="00535DC8" w:rsidRDefault="00535DC8" w:rsidP="005E0D59">
            <w:pPr>
              <w:widowControl w:val="0"/>
              <w:suppressAutoHyphens/>
              <w:jc w:val="both"/>
              <w:rPr>
                <w:sz w:val="28"/>
                <w:szCs w:val="28"/>
              </w:rPr>
            </w:pPr>
            <w:r w:rsidRPr="00535DC8">
              <w:rPr>
                <w:sz w:val="28"/>
                <w:szCs w:val="28"/>
              </w:rPr>
              <w:t>0.96</w:t>
            </w:r>
          </w:p>
        </w:tc>
        <w:tc>
          <w:tcPr>
            <w:tcW w:w="234" w:type="pct"/>
            <w:tcBorders>
              <w:top w:val="nil"/>
              <w:left w:val="nil"/>
              <w:bottom w:val="single" w:sz="4" w:space="0" w:color="auto"/>
              <w:right w:val="single" w:sz="4" w:space="0" w:color="auto"/>
            </w:tcBorders>
            <w:shd w:val="clear" w:color="auto" w:fill="auto"/>
            <w:noWrap/>
            <w:vAlign w:val="bottom"/>
            <w:hideMark/>
          </w:tcPr>
          <w:p w14:paraId="70F2B121" w14:textId="77777777" w:rsidR="00535DC8" w:rsidRPr="00535DC8" w:rsidRDefault="00535DC8" w:rsidP="005E0D59">
            <w:pPr>
              <w:widowControl w:val="0"/>
              <w:suppressAutoHyphens/>
              <w:jc w:val="both"/>
              <w:rPr>
                <w:sz w:val="28"/>
                <w:szCs w:val="28"/>
              </w:rPr>
            </w:pPr>
            <w:r w:rsidRPr="00535DC8">
              <w:rPr>
                <w:sz w:val="28"/>
                <w:szCs w:val="28"/>
              </w:rPr>
              <w:t>0.96</w:t>
            </w:r>
          </w:p>
        </w:tc>
        <w:tc>
          <w:tcPr>
            <w:tcW w:w="234" w:type="pct"/>
            <w:tcBorders>
              <w:top w:val="nil"/>
              <w:left w:val="nil"/>
              <w:bottom w:val="single" w:sz="4" w:space="0" w:color="auto"/>
              <w:right w:val="single" w:sz="4" w:space="0" w:color="auto"/>
            </w:tcBorders>
            <w:shd w:val="clear" w:color="auto" w:fill="auto"/>
            <w:noWrap/>
            <w:vAlign w:val="bottom"/>
            <w:hideMark/>
          </w:tcPr>
          <w:p w14:paraId="2982251E" w14:textId="77777777" w:rsidR="00535DC8" w:rsidRPr="00535DC8" w:rsidRDefault="00535DC8" w:rsidP="005E0D59">
            <w:pPr>
              <w:widowControl w:val="0"/>
              <w:suppressAutoHyphens/>
              <w:jc w:val="both"/>
              <w:rPr>
                <w:sz w:val="28"/>
                <w:szCs w:val="28"/>
              </w:rPr>
            </w:pPr>
            <w:r w:rsidRPr="00535DC8">
              <w:rPr>
                <w:sz w:val="28"/>
                <w:szCs w:val="28"/>
              </w:rPr>
              <w:t>0.96</w:t>
            </w:r>
          </w:p>
        </w:tc>
        <w:tc>
          <w:tcPr>
            <w:tcW w:w="234" w:type="pct"/>
            <w:tcBorders>
              <w:top w:val="nil"/>
              <w:left w:val="nil"/>
              <w:bottom w:val="single" w:sz="4" w:space="0" w:color="auto"/>
              <w:right w:val="single" w:sz="4" w:space="0" w:color="auto"/>
            </w:tcBorders>
            <w:shd w:val="clear" w:color="auto" w:fill="auto"/>
            <w:noWrap/>
            <w:vAlign w:val="bottom"/>
            <w:hideMark/>
          </w:tcPr>
          <w:p w14:paraId="00D6B98F" w14:textId="77777777" w:rsidR="00535DC8" w:rsidRPr="00535DC8" w:rsidRDefault="00535DC8" w:rsidP="005E0D59">
            <w:pPr>
              <w:widowControl w:val="0"/>
              <w:suppressAutoHyphens/>
              <w:jc w:val="both"/>
              <w:rPr>
                <w:sz w:val="28"/>
                <w:szCs w:val="28"/>
              </w:rPr>
            </w:pPr>
            <w:r w:rsidRPr="00535DC8">
              <w:rPr>
                <w:sz w:val="28"/>
                <w:szCs w:val="28"/>
              </w:rPr>
              <w:t>0.96</w:t>
            </w:r>
          </w:p>
        </w:tc>
        <w:tc>
          <w:tcPr>
            <w:tcW w:w="294" w:type="pct"/>
            <w:tcBorders>
              <w:top w:val="nil"/>
              <w:left w:val="nil"/>
              <w:bottom w:val="single" w:sz="4" w:space="0" w:color="auto"/>
              <w:right w:val="single" w:sz="4" w:space="0" w:color="auto"/>
            </w:tcBorders>
            <w:shd w:val="clear" w:color="auto" w:fill="auto"/>
            <w:noWrap/>
            <w:vAlign w:val="bottom"/>
            <w:hideMark/>
          </w:tcPr>
          <w:p w14:paraId="48994544" w14:textId="77777777" w:rsidR="00535DC8" w:rsidRPr="00535DC8" w:rsidRDefault="00535DC8" w:rsidP="005E0D59">
            <w:pPr>
              <w:widowControl w:val="0"/>
              <w:suppressAutoHyphens/>
              <w:jc w:val="both"/>
              <w:rPr>
                <w:sz w:val="28"/>
                <w:szCs w:val="28"/>
              </w:rPr>
            </w:pPr>
            <w:r w:rsidRPr="00535DC8">
              <w:rPr>
                <w:sz w:val="28"/>
                <w:szCs w:val="28"/>
              </w:rPr>
              <w:t>0.96</w:t>
            </w:r>
          </w:p>
        </w:tc>
      </w:tr>
      <w:tr w:rsidR="00535DC8" w:rsidRPr="00535DC8" w14:paraId="0AF4AC58"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25E33F6" w14:textId="77777777" w:rsidR="00535DC8" w:rsidRPr="00535DC8" w:rsidRDefault="00535DC8" w:rsidP="005E0D59">
            <w:pPr>
              <w:widowControl w:val="0"/>
              <w:suppressAutoHyphens/>
              <w:jc w:val="both"/>
              <w:rPr>
                <w:sz w:val="28"/>
                <w:szCs w:val="28"/>
              </w:rPr>
            </w:pPr>
            <w:r w:rsidRPr="00535DC8">
              <w:rPr>
                <w:sz w:val="28"/>
                <w:szCs w:val="28"/>
              </w:rPr>
              <w:t>Доля резерва тепловой мощности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72FC2182"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D9E5A76"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F01305E"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BA95545"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A393114"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F1C8D3A"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562D66B"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BC89386"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8D04E8D"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A624D03"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28316B78"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4C0783E9"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78465F6" w14:textId="77777777" w:rsidR="00535DC8" w:rsidRPr="00535DC8" w:rsidRDefault="00535DC8" w:rsidP="005E0D59">
            <w:pPr>
              <w:widowControl w:val="0"/>
              <w:suppressAutoHyphens/>
              <w:jc w:val="both"/>
              <w:rPr>
                <w:sz w:val="28"/>
                <w:szCs w:val="28"/>
              </w:rPr>
            </w:pPr>
            <w:r w:rsidRPr="00535DC8">
              <w:rPr>
                <w:sz w:val="28"/>
                <w:szCs w:val="28"/>
              </w:rPr>
              <w:t>Полезный отпуск тепловой энергии</w:t>
            </w:r>
          </w:p>
        </w:tc>
        <w:tc>
          <w:tcPr>
            <w:tcW w:w="234" w:type="pct"/>
            <w:tcBorders>
              <w:top w:val="nil"/>
              <w:left w:val="nil"/>
              <w:bottom w:val="single" w:sz="4" w:space="0" w:color="auto"/>
              <w:right w:val="single" w:sz="4" w:space="0" w:color="auto"/>
            </w:tcBorders>
            <w:shd w:val="clear" w:color="auto" w:fill="auto"/>
            <w:noWrap/>
            <w:vAlign w:val="bottom"/>
            <w:hideMark/>
          </w:tcPr>
          <w:p w14:paraId="5D487ED5"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136A3DF" w14:textId="77777777" w:rsidR="00535DC8" w:rsidRPr="00535DC8" w:rsidRDefault="00535DC8" w:rsidP="005E0D59">
            <w:pPr>
              <w:widowControl w:val="0"/>
              <w:suppressAutoHyphens/>
              <w:jc w:val="both"/>
              <w:rPr>
                <w:sz w:val="28"/>
                <w:szCs w:val="28"/>
              </w:rPr>
            </w:pPr>
            <w:r w:rsidRPr="00535DC8">
              <w:rPr>
                <w:sz w:val="28"/>
                <w:szCs w:val="28"/>
              </w:rPr>
              <w:t>0.78</w:t>
            </w:r>
          </w:p>
        </w:tc>
        <w:tc>
          <w:tcPr>
            <w:tcW w:w="234" w:type="pct"/>
            <w:tcBorders>
              <w:top w:val="nil"/>
              <w:left w:val="nil"/>
              <w:bottom w:val="single" w:sz="4" w:space="0" w:color="auto"/>
              <w:right w:val="single" w:sz="4" w:space="0" w:color="auto"/>
            </w:tcBorders>
            <w:shd w:val="clear" w:color="auto" w:fill="auto"/>
            <w:noWrap/>
            <w:vAlign w:val="bottom"/>
            <w:hideMark/>
          </w:tcPr>
          <w:p w14:paraId="68396A77" w14:textId="77777777" w:rsidR="00535DC8" w:rsidRPr="00535DC8" w:rsidRDefault="00535DC8" w:rsidP="005E0D59">
            <w:pPr>
              <w:widowControl w:val="0"/>
              <w:suppressAutoHyphens/>
              <w:jc w:val="both"/>
              <w:rPr>
                <w:sz w:val="28"/>
                <w:szCs w:val="28"/>
              </w:rPr>
            </w:pPr>
            <w:r w:rsidRPr="00535DC8">
              <w:rPr>
                <w:sz w:val="28"/>
                <w:szCs w:val="28"/>
              </w:rPr>
              <w:t>1.45</w:t>
            </w:r>
          </w:p>
        </w:tc>
        <w:tc>
          <w:tcPr>
            <w:tcW w:w="234" w:type="pct"/>
            <w:tcBorders>
              <w:top w:val="nil"/>
              <w:left w:val="nil"/>
              <w:bottom w:val="single" w:sz="4" w:space="0" w:color="auto"/>
              <w:right w:val="single" w:sz="4" w:space="0" w:color="auto"/>
            </w:tcBorders>
            <w:shd w:val="clear" w:color="auto" w:fill="auto"/>
            <w:noWrap/>
            <w:vAlign w:val="bottom"/>
            <w:hideMark/>
          </w:tcPr>
          <w:p w14:paraId="7DB649DE" w14:textId="77777777" w:rsidR="00535DC8" w:rsidRPr="00535DC8" w:rsidRDefault="00535DC8" w:rsidP="005E0D59">
            <w:pPr>
              <w:widowControl w:val="0"/>
              <w:suppressAutoHyphens/>
              <w:jc w:val="both"/>
              <w:rPr>
                <w:sz w:val="28"/>
                <w:szCs w:val="28"/>
              </w:rPr>
            </w:pPr>
            <w:r w:rsidRPr="00535DC8">
              <w:rPr>
                <w:sz w:val="28"/>
                <w:szCs w:val="28"/>
              </w:rPr>
              <w:t>1.45</w:t>
            </w:r>
          </w:p>
        </w:tc>
        <w:tc>
          <w:tcPr>
            <w:tcW w:w="234" w:type="pct"/>
            <w:tcBorders>
              <w:top w:val="nil"/>
              <w:left w:val="nil"/>
              <w:bottom w:val="single" w:sz="4" w:space="0" w:color="auto"/>
              <w:right w:val="single" w:sz="4" w:space="0" w:color="auto"/>
            </w:tcBorders>
            <w:shd w:val="clear" w:color="auto" w:fill="auto"/>
            <w:noWrap/>
            <w:vAlign w:val="bottom"/>
            <w:hideMark/>
          </w:tcPr>
          <w:p w14:paraId="553CC667" w14:textId="77777777" w:rsidR="00535DC8" w:rsidRPr="00535DC8" w:rsidRDefault="00535DC8" w:rsidP="005E0D59">
            <w:pPr>
              <w:widowControl w:val="0"/>
              <w:suppressAutoHyphens/>
              <w:jc w:val="both"/>
              <w:rPr>
                <w:sz w:val="28"/>
                <w:szCs w:val="28"/>
              </w:rPr>
            </w:pPr>
            <w:r w:rsidRPr="00535DC8">
              <w:rPr>
                <w:sz w:val="28"/>
                <w:szCs w:val="28"/>
              </w:rPr>
              <w:t>1.45</w:t>
            </w:r>
          </w:p>
        </w:tc>
        <w:tc>
          <w:tcPr>
            <w:tcW w:w="234" w:type="pct"/>
            <w:tcBorders>
              <w:top w:val="nil"/>
              <w:left w:val="nil"/>
              <w:bottom w:val="single" w:sz="4" w:space="0" w:color="auto"/>
              <w:right w:val="single" w:sz="4" w:space="0" w:color="auto"/>
            </w:tcBorders>
            <w:shd w:val="clear" w:color="auto" w:fill="auto"/>
            <w:noWrap/>
            <w:vAlign w:val="bottom"/>
            <w:hideMark/>
          </w:tcPr>
          <w:p w14:paraId="179447E5" w14:textId="77777777" w:rsidR="00535DC8" w:rsidRPr="00535DC8" w:rsidRDefault="00535DC8" w:rsidP="005E0D59">
            <w:pPr>
              <w:widowControl w:val="0"/>
              <w:suppressAutoHyphens/>
              <w:jc w:val="both"/>
              <w:rPr>
                <w:sz w:val="28"/>
                <w:szCs w:val="28"/>
              </w:rPr>
            </w:pPr>
            <w:r w:rsidRPr="00535DC8">
              <w:rPr>
                <w:sz w:val="28"/>
                <w:szCs w:val="28"/>
              </w:rPr>
              <w:t>1.45</w:t>
            </w:r>
          </w:p>
        </w:tc>
        <w:tc>
          <w:tcPr>
            <w:tcW w:w="234" w:type="pct"/>
            <w:tcBorders>
              <w:top w:val="nil"/>
              <w:left w:val="nil"/>
              <w:bottom w:val="single" w:sz="4" w:space="0" w:color="auto"/>
              <w:right w:val="single" w:sz="4" w:space="0" w:color="auto"/>
            </w:tcBorders>
            <w:shd w:val="clear" w:color="auto" w:fill="auto"/>
            <w:noWrap/>
            <w:vAlign w:val="bottom"/>
            <w:hideMark/>
          </w:tcPr>
          <w:p w14:paraId="2E96D3F0" w14:textId="77777777" w:rsidR="00535DC8" w:rsidRPr="00535DC8" w:rsidRDefault="00535DC8" w:rsidP="005E0D59">
            <w:pPr>
              <w:widowControl w:val="0"/>
              <w:suppressAutoHyphens/>
              <w:jc w:val="both"/>
              <w:rPr>
                <w:sz w:val="28"/>
                <w:szCs w:val="28"/>
              </w:rPr>
            </w:pPr>
            <w:r w:rsidRPr="00535DC8">
              <w:rPr>
                <w:sz w:val="28"/>
                <w:szCs w:val="28"/>
              </w:rPr>
              <w:t>1.45</w:t>
            </w:r>
          </w:p>
        </w:tc>
        <w:tc>
          <w:tcPr>
            <w:tcW w:w="234" w:type="pct"/>
            <w:tcBorders>
              <w:top w:val="nil"/>
              <w:left w:val="nil"/>
              <w:bottom w:val="single" w:sz="4" w:space="0" w:color="auto"/>
              <w:right w:val="single" w:sz="4" w:space="0" w:color="auto"/>
            </w:tcBorders>
            <w:shd w:val="clear" w:color="auto" w:fill="auto"/>
            <w:noWrap/>
            <w:vAlign w:val="bottom"/>
            <w:hideMark/>
          </w:tcPr>
          <w:p w14:paraId="6B4D7D6B" w14:textId="77777777" w:rsidR="00535DC8" w:rsidRPr="00535DC8" w:rsidRDefault="00535DC8" w:rsidP="005E0D59">
            <w:pPr>
              <w:widowControl w:val="0"/>
              <w:suppressAutoHyphens/>
              <w:jc w:val="both"/>
              <w:rPr>
                <w:sz w:val="28"/>
                <w:szCs w:val="28"/>
              </w:rPr>
            </w:pPr>
            <w:r w:rsidRPr="00535DC8">
              <w:rPr>
                <w:sz w:val="28"/>
                <w:szCs w:val="28"/>
              </w:rPr>
              <w:t>1.45</w:t>
            </w:r>
          </w:p>
        </w:tc>
        <w:tc>
          <w:tcPr>
            <w:tcW w:w="234" w:type="pct"/>
            <w:tcBorders>
              <w:top w:val="nil"/>
              <w:left w:val="nil"/>
              <w:bottom w:val="single" w:sz="4" w:space="0" w:color="auto"/>
              <w:right w:val="single" w:sz="4" w:space="0" w:color="auto"/>
            </w:tcBorders>
            <w:shd w:val="clear" w:color="auto" w:fill="auto"/>
            <w:noWrap/>
            <w:vAlign w:val="bottom"/>
            <w:hideMark/>
          </w:tcPr>
          <w:p w14:paraId="16D16CE8" w14:textId="77777777" w:rsidR="00535DC8" w:rsidRPr="00535DC8" w:rsidRDefault="00535DC8" w:rsidP="005E0D59">
            <w:pPr>
              <w:widowControl w:val="0"/>
              <w:suppressAutoHyphens/>
              <w:jc w:val="both"/>
              <w:rPr>
                <w:sz w:val="28"/>
                <w:szCs w:val="28"/>
              </w:rPr>
            </w:pPr>
            <w:r w:rsidRPr="00535DC8">
              <w:rPr>
                <w:sz w:val="28"/>
                <w:szCs w:val="28"/>
              </w:rPr>
              <w:t>1.45</w:t>
            </w:r>
          </w:p>
        </w:tc>
        <w:tc>
          <w:tcPr>
            <w:tcW w:w="234" w:type="pct"/>
            <w:tcBorders>
              <w:top w:val="nil"/>
              <w:left w:val="nil"/>
              <w:bottom w:val="single" w:sz="4" w:space="0" w:color="auto"/>
              <w:right w:val="single" w:sz="4" w:space="0" w:color="auto"/>
            </w:tcBorders>
            <w:shd w:val="clear" w:color="auto" w:fill="auto"/>
            <w:noWrap/>
            <w:vAlign w:val="bottom"/>
            <w:hideMark/>
          </w:tcPr>
          <w:p w14:paraId="7B4BBDA5" w14:textId="77777777" w:rsidR="00535DC8" w:rsidRPr="00535DC8" w:rsidRDefault="00535DC8" w:rsidP="005E0D59">
            <w:pPr>
              <w:widowControl w:val="0"/>
              <w:suppressAutoHyphens/>
              <w:jc w:val="both"/>
              <w:rPr>
                <w:sz w:val="28"/>
                <w:szCs w:val="28"/>
              </w:rPr>
            </w:pPr>
            <w:r w:rsidRPr="00535DC8">
              <w:rPr>
                <w:sz w:val="28"/>
                <w:szCs w:val="28"/>
              </w:rPr>
              <w:t>1.45</w:t>
            </w:r>
          </w:p>
        </w:tc>
        <w:tc>
          <w:tcPr>
            <w:tcW w:w="294" w:type="pct"/>
            <w:tcBorders>
              <w:top w:val="nil"/>
              <w:left w:val="nil"/>
              <w:bottom w:val="single" w:sz="4" w:space="0" w:color="auto"/>
              <w:right w:val="single" w:sz="4" w:space="0" w:color="auto"/>
            </w:tcBorders>
            <w:shd w:val="clear" w:color="auto" w:fill="auto"/>
            <w:noWrap/>
            <w:vAlign w:val="bottom"/>
            <w:hideMark/>
          </w:tcPr>
          <w:p w14:paraId="23B75A14" w14:textId="77777777" w:rsidR="00535DC8" w:rsidRPr="00535DC8" w:rsidRDefault="00535DC8" w:rsidP="005E0D59">
            <w:pPr>
              <w:widowControl w:val="0"/>
              <w:suppressAutoHyphens/>
              <w:jc w:val="both"/>
              <w:rPr>
                <w:sz w:val="28"/>
                <w:szCs w:val="28"/>
              </w:rPr>
            </w:pPr>
            <w:r w:rsidRPr="00535DC8">
              <w:rPr>
                <w:sz w:val="28"/>
                <w:szCs w:val="28"/>
              </w:rPr>
              <w:t>1.45</w:t>
            </w:r>
          </w:p>
        </w:tc>
      </w:tr>
      <w:tr w:rsidR="00535DC8" w:rsidRPr="00535DC8" w14:paraId="4D40765E"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75C68E5" w14:textId="77777777" w:rsidR="00535DC8" w:rsidRPr="00535DC8" w:rsidRDefault="00535DC8" w:rsidP="005E0D59">
            <w:pPr>
              <w:widowControl w:val="0"/>
              <w:suppressAutoHyphens/>
              <w:jc w:val="both"/>
              <w:rPr>
                <w:sz w:val="28"/>
                <w:szCs w:val="28"/>
              </w:rPr>
            </w:pPr>
            <w:r w:rsidRPr="00535DC8">
              <w:rPr>
                <w:sz w:val="28"/>
                <w:szCs w:val="28"/>
              </w:rPr>
              <w:t>Удельный расхода условного топлива на тепловую энергию, отпущенную с коллекторов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0F30FE9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5A2F7A9"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bottom"/>
            <w:hideMark/>
          </w:tcPr>
          <w:p w14:paraId="3803F951"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bottom"/>
            <w:hideMark/>
          </w:tcPr>
          <w:p w14:paraId="0B8079FC"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bottom"/>
            <w:hideMark/>
          </w:tcPr>
          <w:p w14:paraId="5AD47F0E"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bottom"/>
            <w:hideMark/>
          </w:tcPr>
          <w:p w14:paraId="251B1301"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bottom"/>
            <w:hideMark/>
          </w:tcPr>
          <w:p w14:paraId="1AB4DBD1"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bottom"/>
            <w:hideMark/>
          </w:tcPr>
          <w:p w14:paraId="27619B39"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bottom"/>
            <w:hideMark/>
          </w:tcPr>
          <w:p w14:paraId="668C9952" w14:textId="77777777" w:rsidR="00535DC8" w:rsidRPr="00535DC8" w:rsidRDefault="00535DC8" w:rsidP="005E0D59">
            <w:pPr>
              <w:widowControl w:val="0"/>
              <w:suppressAutoHyphens/>
              <w:jc w:val="both"/>
              <w:rPr>
                <w:sz w:val="28"/>
                <w:szCs w:val="28"/>
              </w:rPr>
            </w:pPr>
            <w:r w:rsidRPr="00535DC8">
              <w:rPr>
                <w:sz w:val="28"/>
                <w:szCs w:val="28"/>
              </w:rPr>
              <w:t>155.00</w:t>
            </w:r>
          </w:p>
        </w:tc>
        <w:tc>
          <w:tcPr>
            <w:tcW w:w="234" w:type="pct"/>
            <w:tcBorders>
              <w:top w:val="nil"/>
              <w:left w:val="nil"/>
              <w:bottom w:val="single" w:sz="4" w:space="0" w:color="auto"/>
              <w:right w:val="single" w:sz="4" w:space="0" w:color="auto"/>
            </w:tcBorders>
            <w:shd w:val="clear" w:color="auto" w:fill="auto"/>
            <w:noWrap/>
            <w:vAlign w:val="bottom"/>
            <w:hideMark/>
          </w:tcPr>
          <w:p w14:paraId="3AE2C0CC" w14:textId="77777777" w:rsidR="00535DC8" w:rsidRPr="00535DC8" w:rsidRDefault="00535DC8" w:rsidP="005E0D59">
            <w:pPr>
              <w:widowControl w:val="0"/>
              <w:suppressAutoHyphens/>
              <w:jc w:val="both"/>
              <w:rPr>
                <w:sz w:val="28"/>
                <w:szCs w:val="28"/>
              </w:rPr>
            </w:pPr>
            <w:r w:rsidRPr="00535DC8">
              <w:rPr>
                <w:sz w:val="28"/>
                <w:szCs w:val="28"/>
              </w:rPr>
              <w:t>155.00</w:t>
            </w:r>
          </w:p>
        </w:tc>
        <w:tc>
          <w:tcPr>
            <w:tcW w:w="294" w:type="pct"/>
            <w:tcBorders>
              <w:top w:val="nil"/>
              <w:left w:val="nil"/>
              <w:bottom w:val="single" w:sz="4" w:space="0" w:color="auto"/>
              <w:right w:val="single" w:sz="4" w:space="0" w:color="auto"/>
            </w:tcBorders>
            <w:shd w:val="clear" w:color="auto" w:fill="auto"/>
            <w:noWrap/>
            <w:vAlign w:val="bottom"/>
            <w:hideMark/>
          </w:tcPr>
          <w:p w14:paraId="280B1C11" w14:textId="77777777" w:rsidR="00535DC8" w:rsidRPr="00535DC8" w:rsidRDefault="00535DC8" w:rsidP="005E0D59">
            <w:pPr>
              <w:widowControl w:val="0"/>
              <w:suppressAutoHyphens/>
              <w:jc w:val="both"/>
              <w:rPr>
                <w:sz w:val="28"/>
                <w:szCs w:val="28"/>
              </w:rPr>
            </w:pPr>
            <w:r w:rsidRPr="00535DC8">
              <w:rPr>
                <w:sz w:val="28"/>
                <w:szCs w:val="28"/>
              </w:rPr>
              <w:t>155.00</w:t>
            </w:r>
          </w:p>
        </w:tc>
      </w:tr>
      <w:tr w:rsidR="00535DC8" w:rsidRPr="00535DC8" w14:paraId="2EC59E9D"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3D09C4D9" w14:textId="77777777" w:rsidR="00535DC8" w:rsidRPr="00535DC8" w:rsidRDefault="00535DC8" w:rsidP="005E0D59">
            <w:pPr>
              <w:widowControl w:val="0"/>
              <w:suppressAutoHyphens/>
              <w:jc w:val="both"/>
              <w:rPr>
                <w:sz w:val="28"/>
                <w:szCs w:val="28"/>
              </w:rPr>
            </w:pPr>
            <w:r w:rsidRPr="00535DC8">
              <w:rPr>
                <w:sz w:val="28"/>
                <w:szCs w:val="28"/>
              </w:rPr>
              <w:t>Коэффициент полезного использования теплоты топлива</w:t>
            </w:r>
          </w:p>
        </w:tc>
        <w:tc>
          <w:tcPr>
            <w:tcW w:w="234" w:type="pct"/>
            <w:tcBorders>
              <w:top w:val="nil"/>
              <w:left w:val="nil"/>
              <w:bottom w:val="single" w:sz="4" w:space="0" w:color="auto"/>
              <w:right w:val="single" w:sz="4" w:space="0" w:color="auto"/>
            </w:tcBorders>
            <w:shd w:val="clear" w:color="auto" w:fill="auto"/>
            <w:noWrap/>
            <w:vAlign w:val="bottom"/>
            <w:hideMark/>
          </w:tcPr>
          <w:p w14:paraId="3AD1845C"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2CF9ADC"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4174B0CE"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34AFA23B"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50EF91A4"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1B3231D"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2056BD8B"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3AB24534"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415AF36"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2EEF83DC" w14:textId="77777777" w:rsidR="00535DC8" w:rsidRPr="00535DC8" w:rsidRDefault="00535DC8" w:rsidP="005E0D59">
            <w:pPr>
              <w:widowControl w:val="0"/>
              <w:suppressAutoHyphens/>
              <w:jc w:val="both"/>
              <w:rPr>
                <w:sz w:val="28"/>
                <w:szCs w:val="28"/>
              </w:rPr>
            </w:pPr>
            <w:r w:rsidRPr="00535DC8">
              <w:rPr>
                <w:sz w:val="28"/>
                <w:szCs w:val="28"/>
              </w:rPr>
              <w:t>-</w:t>
            </w:r>
          </w:p>
        </w:tc>
        <w:tc>
          <w:tcPr>
            <w:tcW w:w="294" w:type="pct"/>
            <w:tcBorders>
              <w:top w:val="nil"/>
              <w:left w:val="nil"/>
              <w:bottom w:val="single" w:sz="4" w:space="0" w:color="auto"/>
              <w:right w:val="single" w:sz="4" w:space="0" w:color="auto"/>
            </w:tcBorders>
            <w:shd w:val="clear" w:color="auto" w:fill="auto"/>
            <w:noWrap/>
            <w:vAlign w:val="bottom"/>
            <w:hideMark/>
          </w:tcPr>
          <w:p w14:paraId="35A24F36" w14:textId="77777777" w:rsidR="00535DC8" w:rsidRPr="00535DC8" w:rsidRDefault="00535DC8" w:rsidP="005E0D59">
            <w:pPr>
              <w:widowControl w:val="0"/>
              <w:suppressAutoHyphens/>
              <w:jc w:val="both"/>
              <w:rPr>
                <w:sz w:val="28"/>
                <w:szCs w:val="28"/>
              </w:rPr>
            </w:pPr>
            <w:r w:rsidRPr="00535DC8">
              <w:rPr>
                <w:sz w:val="28"/>
                <w:szCs w:val="28"/>
              </w:rPr>
              <w:t>-</w:t>
            </w:r>
          </w:p>
        </w:tc>
      </w:tr>
      <w:tr w:rsidR="00535DC8" w:rsidRPr="00535DC8" w14:paraId="1941E6F0"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E62B843" w14:textId="77777777" w:rsidR="00535DC8" w:rsidRPr="00535DC8" w:rsidRDefault="00535DC8" w:rsidP="005E0D59">
            <w:pPr>
              <w:widowControl w:val="0"/>
              <w:suppressAutoHyphens/>
              <w:jc w:val="both"/>
              <w:rPr>
                <w:sz w:val="28"/>
                <w:szCs w:val="28"/>
              </w:rPr>
            </w:pPr>
            <w:r w:rsidRPr="00535DC8">
              <w:rPr>
                <w:sz w:val="28"/>
                <w:szCs w:val="28"/>
              </w:rPr>
              <w:t>Число часов использования установленной тепловой мощности</w:t>
            </w:r>
          </w:p>
        </w:tc>
        <w:tc>
          <w:tcPr>
            <w:tcW w:w="234" w:type="pct"/>
            <w:tcBorders>
              <w:top w:val="nil"/>
              <w:left w:val="nil"/>
              <w:bottom w:val="single" w:sz="4" w:space="0" w:color="auto"/>
              <w:right w:val="single" w:sz="4" w:space="0" w:color="auto"/>
            </w:tcBorders>
            <w:shd w:val="clear" w:color="auto" w:fill="auto"/>
            <w:noWrap/>
            <w:vAlign w:val="bottom"/>
            <w:hideMark/>
          </w:tcPr>
          <w:p w14:paraId="5C43CA44" w14:textId="77777777" w:rsidR="00535DC8" w:rsidRPr="00535DC8" w:rsidRDefault="00535DC8" w:rsidP="005E0D59">
            <w:pPr>
              <w:widowControl w:val="0"/>
              <w:suppressAutoHyphens/>
              <w:jc w:val="both"/>
              <w:rPr>
                <w:sz w:val="28"/>
                <w:szCs w:val="28"/>
              </w:rPr>
            </w:pPr>
            <w:r w:rsidRPr="00535DC8">
              <w:rPr>
                <w:sz w:val="28"/>
                <w:szCs w:val="28"/>
              </w:rPr>
              <w:t>0</w:t>
            </w:r>
          </w:p>
        </w:tc>
        <w:tc>
          <w:tcPr>
            <w:tcW w:w="234" w:type="pct"/>
            <w:tcBorders>
              <w:top w:val="nil"/>
              <w:left w:val="nil"/>
              <w:bottom w:val="single" w:sz="4" w:space="0" w:color="auto"/>
              <w:right w:val="single" w:sz="4" w:space="0" w:color="auto"/>
            </w:tcBorders>
            <w:shd w:val="clear" w:color="auto" w:fill="auto"/>
            <w:noWrap/>
            <w:vAlign w:val="bottom"/>
            <w:hideMark/>
          </w:tcPr>
          <w:p w14:paraId="2FB36A25"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10FBE64F"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2ABF2883"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0281EBD5"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4D40ED5F"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4EDF28AF"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6228A3E1"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4C23D491"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159E92C0" w14:textId="77777777" w:rsidR="00535DC8" w:rsidRPr="00535DC8" w:rsidRDefault="00535DC8" w:rsidP="005E0D59">
            <w:pPr>
              <w:widowControl w:val="0"/>
              <w:suppressAutoHyphens/>
              <w:jc w:val="both"/>
              <w:rPr>
                <w:sz w:val="28"/>
                <w:szCs w:val="28"/>
              </w:rPr>
            </w:pPr>
            <w:r w:rsidRPr="00535DC8">
              <w:rPr>
                <w:sz w:val="28"/>
                <w:szCs w:val="28"/>
              </w:rPr>
              <w:t>5088</w:t>
            </w:r>
          </w:p>
        </w:tc>
        <w:tc>
          <w:tcPr>
            <w:tcW w:w="294" w:type="pct"/>
            <w:tcBorders>
              <w:top w:val="nil"/>
              <w:left w:val="nil"/>
              <w:bottom w:val="single" w:sz="4" w:space="0" w:color="auto"/>
              <w:right w:val="single" w:sz="4" w:space="0" w:color="auto"/>
            </w:tcBorders>
            <w:shd w:val="clear" w:color="auto" w:fill="auto"/>
            <w:noWrap/>
            <w:vAlign w:val="bottom"/>
            <w:hideMark/>
          </w:tcPr>
          <w:p w14:paraId="7F707B94" w14:textId="77777777" w:rsidR="00535DC8" w:rsidRPr="00535DC8" w:rsidRDefault="00535DC8" w:rsidP="005E0D59">
            <w:pPr>
              <w:widowControl w:val="0"/>
              <w:suppressAutoHyphens/>
              <w:jc w:val="both"/>
              <w:rPr>
                <w:sz w:val="28"/>
                <w:szCs w:val="28"/>
              </w:rPr>
            </w:pPr>
            <w:r w:rsidRPr="00535DC8">
              <w:rPr>
                <w:sz w:val="28"/>
                <w:szCs w:val="28"/>
              </w:rPr>
              <w:t>5088</w:t>
            </w:r>
          </w:p>
        </w:tc>
      </w:tr>
      <w:tr w:rsidR="00535DC8" w:rsidRPr="00535DC8" w14:paraId="554CD2E3"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0453692" w14:textId="77777777" w:rsidR="00535DC8" w:rsidRPr="00535DC8" w:rsidRDefault="00535DC8" w:rsidP="005E0D59">
            <w:pPr>
              <w:widowControl w:val="0"/>
              <w:suppressAutoHyphens/>
              <w:jc w:val="both"/>
              <w:rPr>
                <w:sz w:val="28"/>
                <w:szCs w:val="28"/>
              </w:rPr>
            </w:pPr>
            <w:r w:rsidRPr="00535DC8">
              <w:rPr>
                <w:sz w:val="28"/>
                <w:szCs w:val="28"/>
              </w:rPr>
              <w:t>Частота отказов с прекращением теплоснабжения от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4A4B270D"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025F76A"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B91613F"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34C6927"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56AF10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2ACAC85"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5635F8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053B500"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6539260"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F232A65"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231E1D0A"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2DEFFEF5"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F432886" w14:textId="77777777" w:rsidR="00535DC8" w:rsidRPr="00535DC8" w:rsidRDefault="00535DC8" w:rsidP="005E0D59">
            <w:pPr>
              <w:widowControl w:val="0"/>
              <w:suppressAutoHyphens/>
              <w:jc w:val="both"/>
              <w:rPr>
                <w:sz w:val="28"/>
                <w:szCs w:val="28"/>
              </w:rPr>
            </w:pPr>
            <w:r w:rsidRPr="00535DC8">
              <w:rPr>
                <w:sz w:val="28"/>
                <w:szCs w:val="28"/>
              </w:rPr>
              <w:t>Доля автоматизированных котельных без обслуживающего персонала с УТМ меньше/равной 10 Гкал/</w:t>
            </w:r>
          </w:p>
        </w:tc>
        <w:tc>
          <w:tcPr>
            <w:tcW w:w="234" w:type="pct"/>
            <w:tcBorders>
              <w:top w:val="nil"/>
              <w:left w:val="nil"/>
              <w:bottom w:val="single" w:sz="4" w:space="0" w:color="auto"/>
              <w:right w:val="single" w:sz="4" w:space="0" w:color="auto"/>
            </w:tcBorders>
            <w:shd w:val="clear" w:color="auto" w:fill="auto"/>
            <w:noWrap/>
            <w:vAlign w:val="bottom"/>
            <w:hideMark/>
          </w:tcPr>
          <w:p w14:paraId="4E76A99F"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95605DD"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42BC59B"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E488861"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FA4A624"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A866FB2"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277D77B"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A925F07"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C54651D"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CB7CDA6" w14:textId="77777777" w:rsidR="00535DC8" w:rsidRPr="00535DC8" w:rsidRDefault="00535DC8" w:rsidP="005E0D59">
            <w:pPr>
              <w:widowControl w:val="0"/>
              <w:suppressAutoHyphens/>
              <w:jc w:val="both"/>
              <w:rPr>
                <w:sz w:val="28"/>
                <w:szCs w:val="28"/>
              </w:rPr>
            </w:pPr>
            <w:r w:rsidRPr="00535DC8">
              <w:rPr>
                <w:sz w:val="28"/>
                <w:szCs w:val="28"/>
              </w:rPr>
              <w:t>100.00</w:t>
            </w:r>
          </w:p>
        </w:tc>
        <w:tc>
          <w:tcPr>
            <w:tcW w:w="294" w:type="pct"/>
            <w:tcBorders>
              <w:top w:val="nil"/>
              <w:left w:val="nil"/>
              <w:bottom w:val="single" w:sz="4" w:space="0" w:color="auto"/>
              <w:right w:val="single" w:sz="4" w:space="0" w:color="auto"/>
            </w:tcBorders>
            <w:shd w:val="clear" w:color="auto" w:fill="auto"/>
            <w:noWrap/>
            <w:vAlign w:val="bottom"/>
            <w:hideMark/>
          </w:tcPr>
          <w:p w14:paraId="0259110E" w14:textId="77777777" w:rsidR="00535DC8" w:rsidRPr="00535DC8" w:rsidRDefault="00535DC8" w:rsidP="005E0D59">
            <w:pPr>
              <w:widowControl w:val="0"/>
              <w:suppressAutoHyphens/>
              <w:jc w:val="both"/>
              <w:rPr>
                <w:sz w:val="28"/>
                <w:szCs w:val="28"/>
              </w:rPr>
            </w:pPr>
            <w:r w:rsidRPr="00535DC8">
              <w:rPr>
                <w:sz w:val="28"/>
                <w:szCs w:val="28"/>
              </w:rPr>
              <w:t>100.00</w:t>
            </w:r>
          </w:p>
        </w:tc>
      </w:tr>
      <w:tr w:rsidR="00535DC8" w:rsidRPr="00535DC8" w14:paraId="34E047EF"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B14D1AC" w14:textId="77777777" w:rsidR="00535DC8" w:rsidRPr="00535DC8" w:rsidRDefault="00535DC8" w:rsidP="005E0D59">
            <w:pPr>
              <w:widowControl w:val="0"/>
              <w:suppressAutoHyphens/>
              <w:jc w:val="both"/>
              <w:rPr>
                <w:sz w:val="28"/>
                <w:szCs w:val="28"/>
              </w:rPr>
            </w:pPr>
            <w:r w:rsidRPr="00535DC8">
              <w:rPr>
                <w:sz w:val="28"/>
                <w:szCs w:val="28"/>
              </w:rPr>
              <w:t>Доля котельных оборудованных приборами учета</w:t>
            </w:r>
          </w:p>
        </w:tc>
        <w:tc>
          <w:tcPr>
            <w:tcW w:w="234" w:type="pct"/>
            <w:tcBorders>
              <w:top w:val="nil"/>
              <w:left w:val="nil"/>
              <w:bottom w:val="single" w:sz="4" w:space="0" w:color="auto"/>
              <w:right w:val="single" w:sz="4" w:space="0" w:color="auto"/>
            </w:tcBorders>
            <w:shd w:val="clear" w:color="auto" w:fill="auto"/>
            <w:noWrap/>
            <w:vAlign w:val="bottom"/>
            <w:hideMark/>
          </w:tcPr>
          <w:p w14:paraId="18BCAE12"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196EA250"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44558C43"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20F2BED5"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1B8FB8B7"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3ADF4F5"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39B48D9"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274691C3"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952B317"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54AD5D9C" w14:textId="77777777" w:rsidR="00535DC8" w:rsidRPr="00535DC8" w:rsidRDefault="00535DC8" w:rsidP="005E0D59">
            <w:pPr>
              <w:widowControl w:val="0"/>
              <w:suppressAutoHyphens/>
              <w:jc w:val="both"/>
              <w:rPr>
                <w:sz w:val="28"/>
                <w:szCs w:val="28"/>
              </w:rPr>
            </w:pPr>
            <w:r w:rsidRPr="00535DC8">
              <w:rPr>
                <w:sz w:val="28"/>
                <w:szCs w:val="28"/>
              </w:rPr>
              <w:t>100.00</w:t>
            </w:r>
          </w:p>
        </w:tc>
        <w:tc>
          <w:tcPr>
            <w:tcW w:w="294" w:type="pct"/>
            <w:tcBorders>
              <w:top w:val="nil"/>
              <w:left w:val="nil"/>
              <w:bottom w:val="single" w:sz="4" w:space="0" w:color="auto"/>
              <w:right w:val="single" w:sz="4" w:space="0" w:color="auto"/>
            </w:tcBorders>
            <w:shd w:val="clear" w:color="auto" w:fill="auto"/>
            <w:noWrap/>
            <w:vAlign w:val="bottom"/>
            <w:hideMark/>
          </w:tcPr>
          <w:p w14:paraId="19ED04DD" w14:textId="77777777" w:rsidR="00535DC8" w:rsidRPr="00535DC8" w:rsidRDefault="00535DC8" w:rsidP="005E0D59">
            <w:pPr>
              <w:widowControl w:val="0"/>
              <w:suppressAutoHyphens/>
              <w:jc w:val="both"/>
              <w:rPr>
                <w:sz w:val="28"/>
                <w:szCs w:val="28"/>
              </w:rPr>
            </w:pPr>
            <w:r w:rsidRPr="00535DC8">
              <w:rPr>
                <w:sz w:val="28"/>
                <w:szCs w:val="28"/>
              </w:rPr>
              <w:t>100.00</w:t>
            </w:r>
          </w:p>
        </w:tc>
      </w:tr>
      <w:tr w:rsidR="00535DC8" w:rsidRPr="00535DC8" w14:paraId="46E348CF" w14:textId="77777777" w:rsidTr="00966F8A">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B3477C4" w14:textId="77777777" w:rsidR="00535DC8" w:rsidRPr="00535DC8" w:rsidRDefault="00535DC8" w:rsidP="005E0D59">
            <w:pPr>
              <w:widowControl w:val="0"/>
              <w:suppressAutoHyphens/>
              <w:jc w:val="both"/>
              <w:rPr>
                <w:sz w:val="28"/>
                <w:szCs w:val="28"/>
              </w:rPr>
            </w:pPr>
            <w:r w:rsidRPr="00535DC8">
              <w:rPr>
                <w:sz w:val="28"/>
                <w:szCs w:val="28"/>
              </w:rPr>
              <w:t>ООО ИК "МКС"</w:t>
            </w:r>
          </w:p>
        </w:tc>
      </w:tr>
      <w:tr w:rsidR="00535DC8" w:rsidRPr="00535DC8" w14:paraId="78CC71CD"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86D064B" w14:textId="77777777" w:rsidR="00535DC8" w:rsidRPr="00535DC8" w:rsidRDefault="00535DC8" w:rsidP="005E0D59">
            <w:pPr>
              <w:widowControl w:val="0"/>
              <w:suppressAutoHyphens/>
              <w:jc w:val="both"/>
              <w:rPr>
                <w:sz w:val="28"/>
                <w:szCs w:val="28"/>
              </w:rPr>
            </w:pPr>
            <w:r w:rsidRPr="00535DC8">
              <w:rPr>
                <w:sz w:val="28"/>
                <w:szCs w:val="28"/>
              </w:rPr>
              <w:t>Установленная тепловая мощность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29971D99" w14:textId="77777777" w:rsidR="00535DC8" w:rsidRPr="00535DC8" w:rsidRDefault="00535DC8" w:rsidP="005E0D59">
            <w:pPr>
              <w:widowControl w:val="0"/>
              <w:suppressAutoHyphens/>
              <w:jc w:val="both"/>
              <w:rPr>
                <w:sz w:val="28"/>
                <w:szCs w:val="28"/>
              </w:rPr>
            </w:pPr>
            <w:r w:rsidRPr="00535DC8">
              <w:rPr>
                <w:sz w:val="28"/>
                <w:szCs w:val="28"/>
              </w:rPr>
              <w:t>9.86</w:t>
            </w:r>
          </w:p>
        </w:tc>
        <w:tc>
          <w:tcPr>
            <w:tcW w:w="234" w:type="pct"/>
            <w:tcBorders>
              <w:top w:val="nil"/>
              <w:left w:val="nil"/>
              <w:bottom w:val="single" w:sz="4" w:space="0" w:color="auto"/>
              <w:right w:val="single" w:sz="4" w:space="0" w:color="auto"/>
            </w:tcBorders>
            <w:shd w:val="clear" w:color="auto" w:fill="auto"/>
            <w:noWrap/>
            <w:vAlign w:val="bottom"/>
            <w:hideMark/>
          </w:tcPr>
          <w:p w14:paraId="255752D2" w14:textId="77777777" w:rsidR="00535DC8" w:rsidRPr="00535DC8" w:rsidRDefault="00535DC8" w:rsidP="005E0D59">
            <w:pPr>
              <w:widowControl w:val="0"/>
              <w:suppressAutoHyphens/>
              <w:jc w:val="both"/>
              <w:rPr>
                <w:sz w:val="28"/>
                <w:szCs w:val="28"/>
              </w:rPr>
            </w:pPr>
            <w:r w:rsidRPr="00535DC8">
              <w:rPr>
                <w:sz w:val="28"/>
                <w:szCs w:val="28"/>
              </w:rPr>
              <w:t>9.86</w:t>
            </w:r>
          </w:p>
        </w:tc>
        <w:tc>
          <w:tcPr>
            <w:tcW w:w="234" w:type="pct"/>
            <w:tcBorders>
              <w:top w:val="nil"/>
              <w:left w:val="nil"/>
              <w:bottom w:val="single" w:sz="4" w:space="0" w:color="auto"/>
              <w:right w:val="single" w:sz="4" w:space="0" w:color="auto"/>
            </w:tcBorders>
            <w:shd w:val="clear" w:color="auto" w:fill="auto"/>
            <w:noWrap/>
            <w:vAlign w:val="bottom"/>
            <w:hideMark/>
          </w:tcPr>
          <w:p w14:paraId="22110CC5" w14:textId="77777777" w:rsidR="00535DC8" w:rsidRPr="00535DC8" w:rsidRDefault="00535DC8" w:rsidP="005E0D59">
            <w:pPr>
              <w:widowControl w:val="0"/>
              <w:suppressAutoHyphens/>
              <w:jc w:val="both"/>
              <w:rPr>
                <w:sz w:val="28"/>
                <w:szCs w:val="28"/>
              </w:rPr>
            </w:pPr>
            <w:r w:rsidRPr="00535DC8">
              <w:rPr>
                <w:sz w:val="28"/>
                <w:szCs w:val="28"/>
              </w:rPr>
              <w:t>9.86</w:t>
            </w:r>
          </w:p>
        </w:tc>
        <w:tc>
          <w:tcPr>
            <w:tcW w:w="234" w:type="pct"/>
            <w:tcBorders>
              <w:top w:val="nil"/>
              <w:left w:val="nil"/>
              <w:bottom w:val="single" w:sz="4" w:space="0" w:color="auto"/>
              <w:right w:val="single" w:sz="4" w:space="0" w:color="auto"/>
            </w:tcBorders>
            <w:shd w:val="clear" w:color="auto" w:fill="auto"/>
            <w:noWrap/>
            <w:vAlign w:val="bottom"/>
            <w:hideMark/>
          </w:tcPr>
          <w:p w14:paraId="0323AA2D" w14:textId="77777777" w:rsidR="00535DC8" w:rsidRPr="00535DC8" w:rsidRDefault="00535DC8" w:rsidP="005E0D59">
            <w:pPr>
              <w:widowControl w:val="0"/>
              <w:suppressAutoHyphens/>
              <w:jc w:val="both"/>
              <w:rPr>
                <w:sz w:val="28"/>
                <w:szCs w:val="28"/>
              </w:rPr>
            </w:pPr>
            <w:r w:rsidRPr="00535DC8">
              <w:rPr>
                <w:sz w:val="28"/>
                <w:szCs w:val="28"/>
              </w:rPr>
              <w:t>9.86</w:t>
            </w:r>
          </w:p>
        </w:tc>
        <w:tc>
          <w:tcPr>
            <w:tcW w:w="234" w:type="pct"/>
            <w:tcBorders>
              <w:top w:val="nil"/>
              <w:left w:val="nil"/>
              <w:bottom w:val="single" w:sz="4" w:space="0" w:color="auto"/>
              <w:right w:val="single" w:sz="4" w:space="0" w:color="auto"/>
            </w:tcBorders>
            <w:shd w:val="clear" w:color="auto" w:fill="auto"/>
            <w:noWrap/>
            <w:vAlign w:val="bottom"/>
            <w:hideMark/>
          </w:tcPr>
          <w:p w14:paraId="0A443434" w14:textId="77777777" w:rsidR="00535DC8" w:rsidRPr="00535DC8" w:rsidRDefault="00535DC8" w:rsidP="005E0D59">
            <w:pPr>
              <w:widowControl w:val="0"/>
              <w:suppressAutoHyphens/>
              <w:jc w:val="both"/>
              <w:rPr>
                <w:sz w:val="28"/>
                <w:szCs w:val="28"/>
              </w:rPr>
            </w:pPr>
            <w:r w:rsidRPr="00535DC8">
              <w:rPr>
                <w:sz w:val="28"/>
                <w:szCs w:val="28"/>
              </w:rPr>
              <w:t>9.86</w:t>
            </w:r>
          </w:p>
        </w:tc>
        <w:tc>
          <w:tcPr>
            <w:tcW w:w="234" w:type="pct"/>
            <w:tcBorders>
              <w:top w:val="nil"/>
              <w:left w:val="nil"/>
              <w:bottom w:val="single" w:sz="4" w:space="0" w:color="auto"/>
              <w:right w:val="single" w:sz="4" w:space="0" w:color="auto"/>
            </w:tcBorders>
            <w:shd w:val="clear" w:color="auto" w:fill="auto"/>
            <w:noWrap/>
            <w:vAlign w:val="bottom"/>
            <w:hideMark/>
          </w:tcPr>
          <w:p w14:paraId="759356AD" w14:textId="77777777" w:rsidR="00535DC8" w:rsidRPr="00535DC8" w:rsidRDefault="00535DC8" w:rsidP="005E0D59">
            <w:pPr>
              <w:widowControl w:val="0"/>
              <w:suppressAutoHyphens/>
              <w:jc w:val="both"/>
              <w:rPr>
                <w:sz w:val="28"/>
                <w:szCs w:val="28"/>
              </w:rPr>
            </w:pPr>
            <w:r w:rsidRPr="00535DC8">
              <w:rPr>
                <w:sz w:val="28"/>
                <w:szCs w:val="28"/>
              </w:rPr>
              <w:t>9.86</w:t>
            </w:r>
          </w:p>
        </w:tc>
        <w:tc>
          <w:tcPr>
            <w:tcW w:w="234" w:type="pct"/>
            <w:tcBorders>
              <w:top w:val="nil"/>
              <w:left w:val="nil"/>
              <w:bottom w:val="single" w:sz="4" w:space="0" w:color="auto"/>
              <w:right w:val="single" w:sz="4" w:space="0" w:color="auto"/>
            </w:tcBorders>
            <w:shd w:val="clear" w:color="auto" w:fill="auto"/>
            <w:noWrap/>
            <w:vAlign w:val="bottom"/>
            <w:hideMark/>
          </w:tcPr>
          <w:p w14:paraId="30712CFD" w14:textId="77777777" w:rsidR="00535DC8" w:rsidRPr="00535DC8" w:rsidRDefault="00535DC8" w:rsidP="005E0D59">
            <w:pPr>
              <w:widowControl w:val="0"/>
              <w:suppressAutoHyphens/>
              <w:jc w:val="both"/>
              <w:rPr>
                <w:sz w:val="28"/>
                <w:szCs w:val="28"/>
              </w:rPr>
            </w:pPr>
            <w:r w:rsidRPr="00535DC8">
              <w:rPr>
                <w:sz w:val="28"/>
                <w:szCs w:val="28"/>
              </w:rPr>
              <w:t>9.86</w:t>
            </w:r>
          </w:p>
        </w:tc>
        <w:tc>
          <w:tcPr>
            <w:tcW w:w="234" w:type="pct"/>
            <w:tcBorders>
              <w:top w:val="nil"/>
              <w:left w:val="nil"/>
              <w:bottom w:val="single" w:sz="4" w:space="0" w:color="auto"/>
              <w:right w:val="single" w:sz="4" w:space="0" w:color="auto"/>
            </w:tcBorders>
            <w:shd w:val="clear" w:color="auto" w:fill="auto"/>
            <w:noWrap/>
            <w:vAlign w:val="bottom"/>
            <w:hideMark/>
          </w:tcPr>
          <w:p w14:paraId="00D7C419" w14:textId="77777777" w:rsidR="00535DC8" w:rsidRPr="00535DC8" w:rsidRDefault="00535DC8" w:rsidP="005E0D59">
            <w:pPr>
              <w:widowControl w:val="0"/>
              <w:suppressAutoHyphens/>
              <w:jc w:val="both"/>
              <w:rPr>
                <w:sz w:val="28"/>
                <w:szCs w:val="28"/>
              </w:rPr>
            </w:pPr>
            <w:r w:rsidRPr="00535DC8">
              <w:rPr>
                <w:sz w:val="28"/>
                <w:szCs w:val="28"/>
              </w:rPr>
              <w:t>9.86</w:t>
            </w:r>
          </w:p>
        </w:tc>
        <w:tc>
          <w:tcPr>
            <w:tcW w:w="234" w:type="pct"/>
            <w:tcBorders>
              <w:top w:val="nil"/>
              <w:left w:val="nil"/>
              <w:bottom w:val="single" w:sz="4" w:space="0" w:color="auto"/>
              <w:right w:val="single" w:sz="4" w:space="0" w:color="auto"/>
            </w:tcBorders>
            <w:shd w:val="clear" w:color="auto" w:fill="auto"/>
            <w:noWrap/>
            <w:vAlign w:val="bottom"/>
            <w:hideMark/>
          </w:tcPr>
          <w:p w14:paraId="708AB2EB" w14:textId="77777777" w:rsidR="00535DC8" w:rsidRPr="00535DC8" w:rsidRDefault="00535DC8" w:rsidP="005E0D59">
            <w:pPr>
              <w:widowControl w:val="0"/>
              <w:suppressAutoHyphens/>
              <w:jc w:val="both"/>
              <w:rPr>
                <w:sz w:val="28"/>
                <w:szCs w:val="28"/>
              </w:rPr>
            </w:pPr>
            <w:r w:rsidRPr="00535DC8">
              <w:rPr>
                <w:sz w:val="28"/>
                <w:szCs w:val="28"/>
              </w:rPr>
              <w:t>9.86</w:t>
            </w:r>
          </w:p>
        </w:tc>
        <w:tc>
          <w:tcPr>
            <w:tcW w:w="234" w:type="pct"/>
            <w:tcBorders>
              <w:top w:val="nil"/>
              <w:left w:val="nil"/>
              <w:bottom w:val="single" w:sz="4" w:space="0" w:color="auto"/>
              <w:right w:val="single" w:sz="4" w:space="0" w:color="auto"/>
            </w:tcBorders>
            <w:shd w:val="clear" w:color="auto" w:fill="auto"/>
            <w:noWrap/>
            <w:vAlign w:val="bottom"/>
            <w:hideMark/>
          </w:tcPr>
          <w:p w14:paraId="13FED849" w14:textId="77777777" w:rsidR="00535DC8" w:rsidRPr="00535DC8" w:rsidRDefault="00535DC8" w:rsidP="005E0D59">
            <w:pPr>
              <w:widowControl w:val="0"/>
              <w:suppressAutoHyphens/>
              <w:jc w:val="both"/>
              <w:rPr>
                <w:sz w:val="28"/>
                <w:szCs w:val="28"/>
              </w:rPr>
            </w:pPr>
            <w:r w:rsidRPr="00535DC8">
              <w:rPr>
                <w:sz w:val="28"/>
                <w:szCs w:val="28"/>
              </w:rPr>
              <w:t>9.86</w:t>
            </w:r>
          </w:p>
        </w:tc>
        <w:tc>
          <w:tcPr>
            <w:tcW w:w="294" w:type="pct"/>
            <w:tcBorders>
              <w:top w:val="nil"/>
              <w:left w:val="nil"/>
              <w:bottom w:val="single" w:sz="4" w:space="0" w:color="auto"/>
              <w:right w:val="single" w:sz="4" w:space="0" w:color="auto"/>
            </w:tcBorders>
            <w:shd w:val="clear" w:color="auto" w:fill="auto"/>
            <w:noWrap/>
            <w:vAlign w:val="bottom"/>
            <w:hideMark/>
          </w:tcPr>
          <w:p w14:paraId="32BC31BA" w14:textId="77777777" w:rsidR="00535DC8" w:rsidRPr="00535DC8" w:rsidRDefault="00535DC8" w:rsidP="005E0D59">
            <w:pPr>
              <w:widowControl w:val="0"/>
              <w:suppressAutoHyphens/>
              <w:jc w:val="both"/>
              <w:rPr>
                <w:sz w:val="28"/>
                <w:szCs w:val="28"/>
              </w:rPr>
            </w:pPr>
            <w:r w:rsidRPr="00535DC8">
              <w:rPr>
                <w:sz w:val="28"/>
                <w:szCs w:val="28"/>
              </w:rPr>
              <w:t>9.86</w:t>
            </w:r>
          </w:p>
        </w:tc>
      </w:tr>
      <w:tr w:rsidR="00535DC8" w:rsidRPr="00535DC8" w14:paraId="65C09C59"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636BF61" w14:textId="77777777" w:rsidR="00535DC8" w:rsidRPr="00535DC8" w:rsidRDefault="00535DC8" w:rsidP="005E0D59">
            <w:pPr>
              <w:widowControl w:val="0"/>
              <w:suppressAutoHyphens/>
              <w:jc w:val="both"/>
              <w:rPr>
                <w:sz w:val="28"/>
                <w:szCs w:val="28"/>
              </w:rPr>
            </w:pPr>
            <w:r w:rsidRPr="00535DC8">
              <w:rPr>
                <w:sz w:val="28"/>
                <w:szCs w:val="28"/>
              </w:rPr>
              <w:t>Присоединенная тепловая нагрузка</w:t>
            </w:r>
          </w:p>
        </w:tc>
        <w:tc>
          <w:tcPr>
            <w:tcW w:w="234" w:type="pct"/>
            <w:tcBorders>
              <w:top w:val="nil"/>
              <w:left w:val="nil"/>
              <w:bottom w:val="single" w:sz="4" w:space="0" w:color="auto"/>
              <w:right w:val="single" w:sz="4" w:space="0" w:color="auto"/>
            </w:tcBorders>
            <w:shd w:val="clear" w:color="auto" w:fill="auto"/>
            <w:noWrap/>
            <w:vAlign w:val="bottom"/>
            <w:hideMark/>
          </w:tcPr>
          <w:p w14:paraId="0D58DA76" w14:textId="77777777" w:rsidR="00535DC8" w:rsidRPr="00535DC8" w:rsidRDefault="00535DC8" w:rsidP="005E0D59">
            <w:pPr>
              <w:widowControl w:val="0"/>
              <w:suppressAutoHyphens/>
              <w:jc w:val="both"/>
              <w:rPr>
                <w:sz w:val="28"/>
                <w:szCs w:val="28"/>
              </w:rPr>
            </w:pPr>
            <w:r w:rsidRPr="00535DC8">
              <w:rPr>
                <w:sz w:val="28"/>
                <w:szCs w:val="28"/>
              </w:rPr>
              <w:t>4.38</w:t>
            </w:r>
          </w:p>
        </w:tc>
        <w:tc>
          <w:tcPr>
            <w:tcW w:w="234" w:type="pct"/>
            <w:tcBorders>
              <w:top w:val="nil"/>
              <w:left w:val="nil"/>
              <w:bottom w:val="single" w:sz="4" w:space="0" w:color="auto"/>
              <w:right w:val="single" w:sz="4" w:space="0" w:color="auto"/>
            </w:tcBorders>
            <w:shd w:val="clear" w:color="auto" w:fill="auto"/>
            <w:noWrap/>
            <w:vAlign w:val="bottom"/>
            <w:hideMark/>
          </w:tcPr>
          <w:p w14:paraId="24C19BC3" w14:textId="77777777" w:rsidR="00535DC8" w:rsidRPr="00535DC8" w:rsidRDefault="00535DC8" w:rsidP="005E0D59">
            <w:pPr>
              <w:widowControl w:val="0"/>
              <w:suppressAutoHyphens/>
              <w:jc w:val="both"/>
              <w:rPr>
                <w:sz w:val="28"/>
                <w:szCs w:val="28"/>
              </w:rPr>
            </w:pPr>
            <w:r w:rsidRPr="00535DC8">
              <w:rPr>
                <w:sz w:val="28"/>
                <w:szCs w:val="28"/>
              </w:rPr>
              <w:t>4.38</w:t>
            </w:r>
          </w:p>
        </w:tc>
        <w:tc>
          <w:tcPr>
            <w:tcW w:w="234" w:type="pct"/>
            <w:tcBorders>
              <w:top w:val="nil"/>
              <w:left w:val="nil"/>
              <w:bottom w:val="single" w:sz="4" w:space="0" w:color="auto"/>
              <w:right w:val="single" w:sz="4" w:space="0" w:color="auto"/>
            </w:tcBorders>
            <w:shd w:val="clear" w:color="auto" w:fill="auto"/>
            <w:noWrap/>
            <w:vAlign w:val="bottom"/>
            <w:hideMark/>
          </w:tcPr>
          <w:p w14:paraId="328158D7" w14:textId="77777777" w:rsidR="00535DC8" w:rsidRPr="00535DC8" w:rsidRDefault="00535DC8" w:rsidP="005E0D59">
            <w:pPr>
              <w:widowControl w:val="0"/>
              <w:suppressAutoHyphens/>
              <w:jc w:val="both"/>
              <w:rPr>
                <w:sz w:val="28"/>
                <w:szCs w:val="28"/>
              </w:rPr>
            </w:pPr>
            <w:r w:rsidRPr="00535DC8">
              <w:rPr>
                <w:sz w:val="28"/>
                <w:szCs w:val="28"/>
              </w:rPr>
              <w:t>4.38</w:t>
            </w:r>
          </w:p>
        </w:tc>
        <w:tc>
          <w:tcPr>
            <w:tcW w:w="234" w:type="pct"/>
            <w:tcBorders>
              <w:top w:val="nil"/>
              <w:left w:val="nil"/>
              <w:bottom w:val="single" w:sz="4" w:space="0" w:color="auto"/>
              <w:right w:val="single" w:sz="4" w:space="0" w:color="auto"/>
            </w:tcBorders>
            <w:shd w:val="clear" w:color="auto" w:fill="auto"/>
            <w:noWrap/>
            <w:vAlign w:val="bottom"/>
            <w:hideMark/>
          </w:tcPr>
          <w:p w14:paraId="2739F125" w14:textId="77777777" w:rsidR="00535DC8" w:rsidRPr="00535DC8" w:rsidRDefault="00535DC8" w:rsidP="005E0D59">
            <w:pPr>
              <w:widowControl w:val="0"/>
              <w:suppressAutoHyphens/>
              <w:jc w:val="both"/>
              <w:rPr>
                <w:sz w:val="28"/>
                <w:szCs w:val="28"/>
              </w:rPr>
            </w:pPr>
            <w:r w:rsidRPr="00535DC8">
              <w:rPr>
                <w:sz w:val="28"/>
                <w:szCs w:val="28"/>
              </w:rPr>
              <w:t>4.38</w:t>
            </w:r>
          </w:p>
        </w:tc>
        <w:tc>
          <w:tcPr>
            <w:tcW w:w="234" w:type="pct"/>
            <w:tcBorders>
              <w:top w:val="nil"/>
              <w:left w:val="nil"/>
              <w:bottom w:val="single" w:sz="4" w:space="0" w:color="auto"/>
              <w:right w:val="single" w:sz="4" w:space="0" w:color="auto"/>
            </w:tcBorders>
            <w:shd w:val="clear" w:color="auto" w:fill="auto"/>
            <w:noWrap/>
            <w:vAlign w:val="bottom"/>
            <w:hideMark/>
          </w:tcPr>
          <w:p w14:paraId="74E4E564" w14:textId="77777777" w:rsidR="00535DC8" w:rsidRPr="00535DC8" w:rsidRDefault="00535DC8" w:rsidP="005E0D59">
            <w:pPr>
              <w:widowControl w:val="0"/>
              <w:suppressAutoHyphens/>
              <w:jc w:val="both"/>
              <w:rPr>
                <w:sz w:val="28"/>
                <w:szCs w:val="28"/>
              </w:rPr>
            </w:pPr>
            <w:r w:rsidRPr="00535DC8">
              <w:rPr>
                <w:sz w:val="28"/>
                <w:szCs w:val="28"/>
              </w:rPr>
              <w:t>4.38</w:t>
            </w:r>
          </w:p>
        </w:tc>
        <w:tc>
          <w:tcPr>
            <w:tcW w:w="234" w:type="pct"/>
            <w:tcBorders>
              <w:top w:val="nil"/>
              <w:left w:val="nil"/>
              <w:bottom w:val="single" w:sz="4" w:space="0" w:color="auto"/>
              <w:right w:val="single" w:sz="4" w:space="0" w:color="auto"/>
            </w:tcBorders>
            <w:shd w:val="clear" w:color="auto" w:fill="auto"/>
            <w:noWrap/>
            <w:vAlign w:val="bottom"/>
            <w:hideMark/>
          </w:tcPr>
          <w:p w14:paraId="0C411C13" w14:textId="77777777" w:rsidR="00535DC8" w:rsidRPr="00535DC8" w:rsidRDefault="00535DC8" w:rsidP="005E0D59">
            <w:pPr>
              <w:widowControl w:val="0"/>
              <w:suppressAutoHyphens/>
              <w:jc w:val="both"/>
              <w:rPr>
                <w:sz w:val="28"/>
                <w:szCs w:val="28"/>
              </w:rPr>
            </w:pPr>
            <w:r w:rsidRPr="00535DC8">
              <w:rPr>
                <w:sz w:val="28"/>
                <w:szCs w:val="28"/>
              </w:rPr>
              <w:t>4.38</w:t>
            </w:r>
          </w:p>
        </w:tc>
        <w:tc>
          <w:tcPr>
            <w:tcW w:w="234" w:type="pct"/>
            <w:tcBorders>
              <w:top w:val="nil"/>
              <w:left w:val="nil"/>
              <w:bottom w:val="single" w:sz="4" w:space="0" w:color="auto"/>
              <w:right w:val="single" w:sz="4" w:space="0" w:color="auto"/>
            </w:tcBorders>
            <w:shd w:val="clear" w:color="auto" w:fill="auto"/>
            <w:noWrap/>
            <w:vAlign w:val="bottom"/>
            <w:hideMark/>
          </w:tcPr>
          <w:p w14:paraId="38DECA5D" w14:textId="77777777" w:rsidR="00535DC8" w:rsidRPr="00535DC8" w:rsidRDefault="00535DC8" w:rsidP="005E0D59">
            <w:pPr>
              <w:widowControl w:val="0"/>
              <w:suppressAutoHyphens/>
              <w:jc w:val="both"/>
              <w:rPr>
                <w:sz w:val="28"/>
                <w:szCs w:val="28"/>
              </w:rPr>
            </w:pPr>
            <w:r w:rsidRPr="00535DC8">
              <w:rPr>
                <w:sz w:val="28"/>
                <w:szCs w:val="28"/>
              </w:rPr>
              <w:t>4.38</w:t>
            </w:r>
          </w:p>
        </w:tc>
        <w:tc>
          <w:tcPr>
            <w:tcW w:w="234" w:type="pct"/>
            <w:tcBorders>
              <w:top w:val="nil"/>
              <w:left w:val="nil"/>
              <w:bottom w:val="single" w:sz="4" w:space="0" w:color="auto"/>
              <w:right w:val="single" w:sz="4" w:space="0" w:color="auto"/>
            </w:tcBorders>
            <w:shd w:val="clear" w:color="auto" w:fill="auto"/>
            <w:noWrap/>
            <w:vAlign w:val="bottom"/>
            <w:hideMark/>
          </w:tcPr>
          <w:p w14:paraId="560613DF" w14:textId="77777777" w:rsidR="00535DC8" w:rsidRPr="00535DC8" w:rsidRDefault="00535DC8" w:rsidP="005E0D59">
            <w:pPr>
              <w:widowControl w:val="0"/>
              <w:suppressAutoHyphens/>
              <w:jc w:val="both"/>
              <w:rPr>
                <w:sz w:val="28"/>
                <w:szCs w:val="28"/>
              </w:rPr>
            </w:pPr>
            <w:r w:rsidRPr="00535DC8">
              <w:rPr>
                <w:sz w:val="28"/>
                <w:szCs w:val="28"/>
              </w:rPr>
              <w:t>4.38</w:t>
            </w:r>
          </w:p>
        </w:tc>
        <w:tc>
          <w:tcPr>
            <w:tcW w:w="234" w:type="pct"/>
            <w:tcBorders>
              <w:top w:val="nil"/>
              <w:left w:val="nil"/>
              <w:bottom w:val="single" w:sz="4" w:space="0" w:color="auto"/>
              <w:right w:val="single" w:sz="4" w:space="0" w:color="auto"/>
            </w:tcBorders>
            <w:shd w:val="clear" w:color="auto" w:fill="auto"/>
            <w:noWrap/>
            <w:vAlign w:val="bottom"/>
            <w:hideMark/>
          </w:tcPr>
          <w:p w14:paraId="423533CB" w14:textId="77777777" w:rsidR="00535DC8" w:rsidRPr="00535DC8" w:rsidRDefault="00535DC8" w:rsidP="005E0D59">
            <w:pPr>
              <w:widowControl w:val="0"/>
              <w:suppressAutoHyphens/>
              <w:jc w:val="both"/>
              <w:rPr>
                <w:sz w:val="28"/>
                <w:szCs w:val="28"/>
              </w:rPr>
            </w:pPr>
            <w:r w:rsidRPr="00535DC8">
              <w:rPr>
                <w:sz w:val="28"/>
                <w:szCs w:val="28"/>
              </w:rPr>
              <w:t>4.38</w:t>
            </w:r>
          </w:p>
        </w:tc>
        <w:tc>
          <w:tcPr>
            <w:tcW w:w="234" w:type="pct"/>
            <w:tcBorders>
              <w:top w:val="nil"/>
              <w:left w:val="nil"/>
              <w:bottom w:val="single" w:sz="4" w:space="0" w:color="auto"/>
              <w:right w:val="single" w:sz="4" w:space="0" w:color="auto"/>
            </w:tcBorders>
            <w:shd w:val="clear" w:color="auto" w:fill="auto"/>
            <w:noWrap/>
            <w:vAlign w:val="bottom"/>
            <w:hideMark/>
          </w:tcPr>
          <w:p w14:paraId="0E10CE29" w14:textId="77777777" w:rsidR="00535DC8" w:rsidRPr="00535DC8" w:rsidRDefault="00535DC8" w:rsidP="005E0D59">
            <w:pPr>
              <w:widowControl w:val="0"/>
              <w:suppressAutoHyphens/>
              <w:jc w:val="both"/>
              <w:rPr>
                <w:sz w:val="28"/>
                <w:szCs w:val="28"/>
              </w:rPr>
            </w:pPr>
            <w:r w:rsidRPr="00535DC8">
              <w:rPr>
                <w:sz w:val="28"/>
                <w:szCs w:val="28"/>
              </w:rPr>
              <w:t>4.38</w:t>
            </w:r>
          </w:p>
        </w:tc>
        <w:tc>
          <w:tcPr>
            <w:tcW w:w="294" w:type="pct"/>
            <w:tcBorders>
              <w:top w:val="nil"/>
              <w:left w:val="nil"/>
              <w:bottom w:val="single" w:sz="4" w:space="0" w:color="auto"/>
              <w:right w:val="single" w:sz="4" w:space="0" w:color="auto"/>
            </w:tcBorders>
            <w:shd w:val="clear" w:color="auto" w:fill="auto"/>
            <w:noWrap/>
            <w:vAlign w:val="bottom"/>
            <w:hideMark/>
          </w:tcPr>
          <w:p w14:paraId="35C1C573" w14:textId="77777777" w:rsidR="00535DC8" w:rsidRPr="00535DC8" w:rsidRDefault="00535DC8" w:rsidP="005E0D59">
            <w:pPr>
              <w:widowControl w:val="0"/>
              <w:suppressAutoHyphens/>
              <w:jc w:val="both"/>
              <w:rPr>
                <w:sz w:val="28"/>
                <w:szCs w:val="28"/>
              </w:rPr>
            </w:pPr>
            <w:r w:rsidRPr="00535DC8">
              <w:rPr>
                <w:sz w:val="28"/>
                <w:szCs w:val="28"/>
              </w:rPr>
              <w:t>4.38</w:t>
            </w:r>
          </w:p>
        </w:tc>
      </w:tr>
      <w:tr w:rsidR="00535DC8" w:rsidRPr="00535DC8" w14:paraId="5A17B8E2"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93AFECA" w14:textId="77777777" w:rsidR="00535DC8" w:rsidRPr="00535DC8" w:rsidRDefault="00535DC8" w:rsidP="005E0D59">
            <w:pPr>
              <w:widowControl w:val="0"/>
              <w:suppressAutoHyphens/>
              <w:jc w:val="both"/>
              <w:rPr>
                <w:sz w:val="28"/>
                <w:szCs w:val="28"/>
              </w:rPr>
            </w:pPr>
            <w:r w:rsidRPr="00535DC8">
              <w:rPr>
                <w:sz w:val="28"/>
                <w:szCs w:val="28"/>
              </w:rPr>
              <w:t>Доля резерва тепловой мощности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574D59E8" w14:textId="77777777" w:rsidR="00535DC8" w:rsidRPr="00535DC8" w:rsidRDefault="00535DC8" w:rsidP="005E0D59">
            <w:pPr>
              <w:widowControl w:val="0"/>
              <w:suppressAutoHyphens/>
              <w:jc w:val="both"/>
              <w:rPr>
                <w:sz w:val="28"/>
                <w:szCs w:val="28"/>
              </w:rPr>
            </w:pPr>
            <w:r w:rsidRPr="00535DC8">
              <w:rPr>
                <w:sz w:val="28"/>
                <w:szCs w:val="28"/>
              </w:rPr>
              <w:t>55.58</w:t>
            </w:r>
          </w:p>
        </w:tc>
        <w:tc>
          <w:tcPr>
            <w:tcW w:w="234" w:type="pct"/>
            <w:tcBorders>
              <w:top w:val="nil"/>
              <w:left w:val="nil"/>
              <w:bottom w:val="single" w:sz="4" w:space="0" w:color="auto"/>
              <w:right w:val="single" w:sz="4" w:space="0" w:color="auto"/>
            </w:tcBorders>
            <w:shd w:val="clear" w:color="auto" w:fill="auto"/>
            <w:noWrap/>
            <w:vAlign w:val="bottom"/>
            <w:hideMark/>
          </w:tcPr>
          <w:p w14:paraId="4D7F00E8" w14:textId="77777777" w:rsidR="00535DC8" w:rsidRPr="00535DC8" w:rsidRDefault="00535DC8" w:rsidP="005E0D59">
            <w:pPr>
              <w:widowControl w:val="0"/>
              <w:suppressAutoHyphens/>
              <w:jc w:val="both"/>
              <w:rPr>
                <w:sz w:val="28"/>
                <w:szCs w:val="28"/>
              </w:rPr>
            </w:pPr>
            <w:r w:rsidRPr="00535DC8">
              <w:rPr>
                <w:sz w:val="28"/>
                <w:szCs w:val="28"/>
              </w:rPr>
              <w:t>55.58</w:t>
            </w:r>
          </w:p>
        </w:tc>
        <w:tc>
          <w:tcPr>
            <w:tcW w:w="234" w:type="pct"/>
            <w:tcBorders>
              <w:top w:val="nil"/>
              <w:left w:val="nil"/>
              <w:bottom w:val="single" w:sz="4" w:space="0" w:color="auto"/>
              <w:right w:val="single" w:sz="4" w:space="0" w:color="auto"/>
            </w:tcBorders>
            <w:shd w:val="clear" w:color="auto" w:fill="auto"/>
            <w:noWrap/>
            <w:vAlign w:val="bottom"/>
            <w:hideMark/>
          </w:tcPr>
          <w:p w14:paraId="1C52A624" w14:textId="77777777" w:rsidR="00535DC8" w:rsidRPr="00535DC8" w:rsidRDefault="00535DC8" w:rsidP="005E0D59">
            <w:pPr>
              <w:widowControl w:val="0"/>
              <w:suppressAutoHyphens/>
              <w:jc w:val="both"/>
              <w:rPr>
                <w:sz w:val="28"/>
                <w:szCs w:val="28"/>
              </w:rPr>
            </w:pPr>
            <w:r w:rsidRPr="00535DC8">
              <w:rPr>
                <w:sz w:val="28"/>
                <w:szCs w:val="28"/>
              </w:rPr>
              <w:t>55.58</w:t>
            </w:r>
          </w:p>
        </w:tc>
        <w:tc>
          <w:tcPr>
            <w:tcW w:w="234" w:type="pct"/>
            <w:tcBorders>
              <w:top w:val="nil"/>
              <w:left w:val="nil"/>
              <w:bottom w:val="single" w:sz="4" w:space="0" w:color="auto"/>
              <w:right w:val="single" w:sz="4" w:space="0" w:color="auto"/>
            </w:tcBorders>
            <w:shd w:val="clear" w:color="auto" w:fill="auto"/>
            <w:noWrap/>
            <w:vAlign w:val="bottom"/>
            <w:hideMark/>
          </w:tcPr>
          <w:p w14:paraId="29BC6F19" w14:textId="77777777" w:rsidR="00535DC8" w:rsidRPr="00535DC8" w:rsidRDefault="00535DC8" w:rsidP="005E0D59">
            <w:pPr>
              <w:widowControl w:val="0"/>
              <w:suppressAutoHyphens/>
              <w:jc w:val="both"/>
              <w:rPr>
                <w:sz w:val="28"/>
                <w:szCs w:val="28"/>
              </w:rPr>
            </w:pPr>
            <w:r w:rsidRPr="00535DC8">
              <w:rPr>
                <w:sz w:val="28"/>
                <w:szCs w:val="28"/>
              </w:rPr>
              <w:t>55.58</w:t>
            </w:r>
          </w:p>
        </w:tc>
        <w:tc>
          <w:tcPr>
            <w:tcW w:w="234" w:type="pct"/>
            <w:tcBorders>
              <w:top w:val="nil"/>
              <w:left w:val="nil"/>
              <w:bottom w:val="single" w:sz="4" w:space="0" w:color="auto"/>
              <w:right w:val="single" w:sz="4" w:space="0" w:color="auto"/>
            </w:tcBorders>
            <w:shd w:val="clear" w:color="auto" w:fill="auto"/>
            <w:noWrap/>
            <w:vAlign w:val="bottom"/>
            <w:hideMark/>
          </w:tcPr>
          <w:p w14:paraId="3CFED884" w14:textId="77777777" w:rsidR="00535DC8" w:rsidRPr="00535DC8" w:rsidRDefault="00535DC8" w:rsidP="005E0D59">
            <w:pPr>
              <w:widowControl w:val="0"/>
              <w:suppressAutoHyphens/>
              <w:jc w:val="both"/>
              <w:rPr>
                <w:sz w:val="28"/>
                <w:szCs w:val="28"/>
              </w:rPr>
            </w:pPr>
            <w:r w:rsidRPr="00535DC8">
              <w:rPr>
                <w:sz w:val="28"/>
                <w:szCs w:val="28"/>
              </w:rPr>
              <w:t>55.58</w:t>
            </w:r>
          </w:p>
        </w:tc>
        <w:tc>
          <w:tcPr>
            <w:tcW w:w="234" w:type="pct"/>
            <w:tcBorders>
              <w:top w:val="nil"/>
              <w:left w:val="nil"/>
              <w:bottom w:val="single" w:sz="4" w:space="0" w:color="auto"/>
              <w:right w:val="single" w:sz="4" w:space="0" w:color="auto"/>
            </w:tcBorders>
            <w:shd w:val="clear" w:color="auto" w:fill="auto"/>
            <w:noWrap/>
            <w:vAlign w:val="bottom"/>
            <w:hideMark/>
          </w:tcPr>
          <w:p w14:paraId="17C50FE8" w14:textId="77777777" w:rsidR="00535DC8" w:rsidRPr="00535DC8" w:rsidRDefault="00535DC8" w:rsidP="005E0D59">
            <w:pPr>
              <w:widowControl w:val="0"/>
              <w:suppressAutoHyphens/>
              <w:jc w:val="both"/>
              <w:rPr>
                <w:sz w:val="28"/>
                <w:szCs w:val="28"/>
              </w:rPr>
            </w:pPr>
            <w:r w:rsidRPr="00535DC8">
              <w:rPr>
                <w:sz w:val="28"/>
                <w:szCs w:val="28"/>
              </w:rPr>
              <w:t>55.58</w:t>
            </w:r>
          </w:p>
        </w:tc>
        <w:tc>
          <w:tcPr>
            <w:tcW w:w="234" w:type="pct"/>
            <w:tcBorders>
              <w:top w:val="nil"/>
              <w:left w:val="nil"/>
              <w:bottom w:val="single" w:sz="4" w:space="0" w:color="auto"/>
              <w:right w:val="single" w:sz="4" w:space="0" w:color="auto"/>
            </w:tcBorders>
            <w:shd w:val="clear" w:color="auto" w:fill="auto"/>
            <w:noWrap/>
            <w:vAlign w:val="bottom"/>
            <w:hideMark/>
          </w:tcPr>
          <w:p w14:paraId="7DFFE37C" w14:textId="77777777" w:rsidR="00535DC8" w:rsidRPr="00535DC8" w:rsidRDefault="00535DC8" w:rsidP="005E0D59">
            <w:pPr>
              <w:widowControl w:val="0"/>
              <w:suppressAutoHyphens/>
              <w:jc w:val="both"/>
              <w:rPr>
                <w:sz w:val="28"/>
                <w:szCs w:val="28"/>
              </w:rPr>
            </w:pPr>
            <w:r w:rsidRPr="00535DC8">
              <w:rPr>
                <w:sz w:val="28"/>
                <w:szCs w:val="28"/>
              </w:rPr>
              <w:t>55.58</w:t>
            </w:r>
          </w:p>
        </w:tc>
        <w:tc>
          <w:tcPr>
            <w:tcW w:w="234" w:type="pct"/>
            <w:tcBorders>
              <w:top w:val="nil"/>
              <w:left w:val="nil"/>
              <w:bottom w:val="single" w:sz="4" w:space="0" w:color="auto"/>
              <w:right w:val="single" w:sz="4" w:space="0" w:color="auto"/>
            </w:tcBorders>
            <w:shd w:val="clear" w:color="auto" w:fill="auto"/>
            <w:noWrap/>
            <w:vAlign w:val="bottom"/>
            <w:hideMark/>
          </w:tcPr>
          <w:p w14:paraId="5CC712B1" w14:textId="77777777" w:rsidR="00535DC8" w:rsidRPr="00535DC8" w:rsidRDefault="00535DC8" w:rsidP="005E0D59">
            <w:pPr>
              <w:widowControl w:val="0"/>
              <w:suppressAutoHyphens/>
              <w:jc w:val="both"/>
              <w:rPr>
                <w:sz w:val="28"/>
                <w:szCs w:val="28"/>
              </w:rPr>
            </w:pPr>
            <w:r w:rsidRPr="00535DC8">
              <w:rPr>
                <w:sz w:val="28"/>
                <w:szCs w:val="28"/>
              </w:rPr>
              <w:t>55.58</w:t>
            </w:r>
          </w:p>
        </w:tc>
        <w:tc>
          <w:tcPr>
            <w:tcW w:w="234" w:type="pct"/>
            <w:tcBorders>
              <w:top w:val="nil"/>
              <w:left w:val="nil"/>
              <w:bottom w:val="single" w:sz="4" w:space="0" w:color="auto"/>
              <w:right w:val="single" w:sz="4" w:space="0" w:color="auto"/>
            </w:tcBorders>
            <w:shd w:val="clear" w:color="auto" w:fill="auto"/>
            <w:noWrap/>
            <w:vAlign w:val="bottom"/>
            <w:hideMark/>
          </w:tcPr>
          <w:p w14:paraId="5C24F9E0" w14:textId="77777777" w:rsidR="00535DC8" w:rsidRPr="00535DC8" w:rsidRDefault="00535DC8" w:rsidP="005E0D59">
            <w:pPr>
              <w:widowControl w:val="0"/>
              <w:suppressAutoHyphens/>
              <w:jc w:val="both"/>
              <w:rPr>
                <w:sz w:val="28"/>
                <w:szCs w:val="28"/>
              </w:rPr>
            </w:pPr>
            <w:r w:rsidRPr="00535DC8">
              <w:rPr>
                <w:sz w:val="28"/>
                <w:szCs w:val="28"/>
              </w:rPr>
              <w:t>55.58</w:t>
            </w:r>
          </w:p>
        </w:tc>
        <w:tc>
          <w:tcPr>
            <w:tcW w:w="234" w:type="pct"/>
            <w:tcBorders>
              <w:top w:val="nil"/>
              <w:left w:val="nil"/>
              <w:bottom w:val="single" w:sz="4" w:space="0" w:color="auto"/>
              <w:right w:val="single" w:sz="4" w:space="0" w:color="auto"/>
            </w:tcBorders>
            <w:shd w:val="clear" w:color="auto" w:fill="auto"/>
            <w:noWrap/>
            <w:vAlign w:val="bottom"/>
            <w:hideMark/>
          </w:tcPr>
          <w:p w14:paraId="1192DD98" w14:textId="77777777" w:rsidR="00535DC8" w:rsidRPr="00535DC8" w:rsidRDefault="00535DC8" w:rsidP="005E0D59">
            <w:pPr>
              <w:widowControl w:val="0"/>
              <w:suppressAutoHyphens/>
              <w:jc w:val="both"/>
              <w:rPr>
                <w:sz w:val="28"/>
                <w:szCs w:val="28"/>
              </w:rPr>
            </w:pPr>
            <w:r w:rsidRPr="00535DC8">
              <w:rPr>
                <w:sz w:val="28"/>
                <w:szCs w:val="28"/>
              </w:rPr>
              <w:t>55.58</w:t>
            </w:r>
          </w:p>
        </w:tc>
        <w:tc>
          <w:tcPr>
            <w:tcW w:w="294" w:type="pct"/>
            <w:tcBorders>
              <w:top w:val="nil"/>
              <w:left w:val="nil"/>
              <w:bottom w:val="single" w:sz="4" w:space="0" w:color="auto"/>
              <w:right w:val="single" w:sz="4" w:space="0" w:color="auto"/>
            </w:tcBorders>
            <w:shd w:val="clear" w:color="auto" w:fill="auto"/>
            <w:noWrap/>
            <w:vAlign w:val="bottom"/>
            <w:hideMark/>
          </w:tcPr>
          <w:p w14:paraId="4A4BD42E" w14:textId="77777777" w:rsidR="00535DC8" w:rsidRPr="00535DC8" w:rsidRDefault="00535DC8" w:rsidP="005E0D59">
            <w:pPr>
              <w:widowControl w:val="0"/>
              <w:suppressAutoHyphens/>
              <w:jc w:val="both"/>
              <w:rPr>
                <w:sz w:val="28"/>
                <w:szCs w:val="28"/>
              </w:rPr>
            </w:pPr>
            <w:r w:rsidRPr="00535DC8">
              <w:rPr>
                <w:sz w:val="28"/>
                <w:szCs w:val="28"/>
              </w:rPr>
              <w:t>55.58</w:t>
            </w:r>
          </w:p>
        </w:tc>
      </w:tr>
      <w:tr w:rsidR="00535DC8" w:rsidRPr="00535DC8" w14:paraId="213BE4F7"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B1C9D94" w14:textId="77777777" w:rsidR="00535DC8" w:rsidRPr="00535DC8" w:rsidRDefault="00535DC8" w:rsidP="005E0D59">
            <w:pPr>
              <w:widowControl w:val="0"/>
              <w:suppressAutoHyphens/>
              <w:jc w:val="both"/>
              <w:rPr>
                <w:sz w:val="28"/>
                <w:szCs w:val="28"/>
              </w:rPr>
            </w:pPr>
            <w:r w:rsidRPr="00535DC8">
              <w:rPr>
                <w:sz w:val="28"/>
                <w:szCs w:val="28"/>
              </w:rPr>
              <w:t>Полезный отпуск тепловой энергии</w:t>
            </w:r>
          </w:p>
        </w:tc>
        <w:tc>
          <w:tcPr>
            <w:tcW w:w="234" w:type="pct"/>
            <w:tcBorders>
              <w:top w:val="nil"/>
              <w:left w:val="nil"/>
              <w:bottom w:val="single" w:sz="4" w:space="0" w:color="auto"/>
              <w:right w:val="single" w:sz="4" w:space="0" w:color="auto"/>
            </w:tcBorders>
            <w:shd w:val="clear" w:color="auto" w:fill="auto"/>
            <w:noWrap/>
            <w:vAlign w:val="bottom"/>
            <w:hideMark/>
          </w:tcPr>
          <w:p w14:paraId="73D60AAF" w14:textId="77777777" w:rsidR="00535DC8" w:rsidRPr="00535DC8" w:rsidRDefault="00535DC8" w:rsidP="005E0D59">
            <w:pPr>
              <w:widowControl w:val="0"/>
              <w:suppressAutoHyphens/>
              <w:jc w:val="both"/>
              <w:rPr>
                <w:sz w:val="28"/>
                <w:szCs w:val="28"/>
              </w:rPr>
            </w:pPr>
            <w:r w:rsidRPr="00535DC8">
              <w:rPr>
                <w:sz w:val="28"/>
                <w:szCs w:val="28"/>
              </w:rPr>
              <w:t>8.44</w:t>
            </w:r>
          </w:p>
        </w:tc>
        <w:tc>
          <w:tcPr>
            <w:tcW w:w="234" w:type="pct"/>
            <w:tcBorders>
              <w:top w:val="nil"/>
              <w:left w:val="nil"/>
              <w:bottom w:val="single" w:sz="4" w:space="0" w:color="auto"/>
              <w:right w:val="single" w:sz="4" w:space="0" w:color="auto"/>
            </w:tcBorders>
            <w:shd w:val="clear" w:color="auto" w:fill="auto"/>
            <w:noWrap/>
            <w:vAlign w:val="bottom"/>
            <w:hideMark/>
          </w:tcPr>
          <w:p w14:paraId="7564C632" w14:textId="77777777" w:rsidR="00535DC8" w:rsidRPr="00535DC8" w:rsidRDefault="00535DC8" w:rsidP="005E0D59">
            <w:pPr>
              <w:widowControl w:val="0"/>
              <w:suppressAutoHyphens/>
              <w:jc w:val="both"/>
              <w:rPr>
                <w:sz w:val="28"/>
                <w:szCs w:val="28"/>
              </w:rPr>
            </w:pPr>
            <w:r w:rsidRPr="00535DC8">
              <w:rPr>
                <w:sz w:val="28"/>
                <w:szCs w:val="28"/>
              </w:rPr>
              <w:t>8.44</w:t>
            </w:r>
          </w:p>
        </w:tc>
        <w:tc>
          <w:tcPr>
            <w:tcW w:w="234" w:type="pct"/>
            <w:tcBorders>
              <w:top w:val="nil"/>
              <w:left w:val="nil"/>
              <w:bottom w:val="single" w:sz="4" w:space="0" w:color="auto"/>
              <w:right w:val="single" w:sz="4" w:space="0" w:color="auto"/>
            </w:tcBorders>
            <w:shd w:val="clear" w:color="auto" w:fill="auto"/>
            <w:noWrap/>
            <w:vAlign w:val="bottom"/>
            <w:hideMark/>
          </w:tcPr>
          <w:p w14:paraId="36145849" w14:textId="77777777" w:rsidR="00535DC8" w:rsidRPr="00535DC8" w:rsidRDefault="00535DC8" w:rsidP="005E0D59">
            <w:pPr>
              <w:widowControl w:val="0"/>
              <w:suppressAutoHyphens/>
              <w:jc w:val="both"/>
              <w:rPr>
                <w:sz w:val="28"/>
                <w:szCs w:val="28"/>
              </w:rPr>
            </w:pPr>
            <w:r w:rsidRPr="00535DC8">
              <w:rPr>
                <w:sz w:val="28"/>
                <w:szCs w:val="28"/>
              </w:rPr>
              <w:t>8.44</w:t>
            </w:r>
          </w:p>
        </w:tc>
        <w:tc>
          <w:tcPr>
            <w:tcW w:w="234" w:type="pct"/>
            <w:tcBorders>
              <w:top w:val="nil"/>
              <w:left w:val="nil"/>
              <w:bottom w:val="single" w:sz="4" w:space="0" w:color="auto"/>
              <w:right w:val="single" w:sz="4" w:space="0" w:color="auto"/>
            </w:tcBorders>
            <w:shd w:val="clear" w:color="auto" w:fill="auto"/>
            <w:noWrap/>
            <w:vAlign w:val="bottom"/>
            <w:hideMark/>
          </w:tcPr>
          <w:p w14:paraId="458BC68E" w14:textId="77777777" w:rsidR="00535DC8" w:rsidRPr="00535DC8" w:rsidRDefault="00535DC8" w:rsidP="005E0D59">
            <w:pPr>
              <w:widowControl w:val="0"/>
              <w:suppressAutoHyphens/>
              <w:jc w:val="both"/>
              <w:rPr>
                <w:sz w:val="28"/>
                <w:szCs w:val="28"/>
              </w:rPr>
            </w:pPr>
            <w:r w:rsidRPr="00535DC8">
              <w:rPr>
                <w:sz w:val="28"/>
                <w:szCs w:val="28"/>
              </w:rPr>
              <w:t>8.44</w:t>
            </w:r>
          </w:p>
        </w:tc>
        <w:tc>
          <w:tcPr>
            <w:tcW w:w="234" w:type="pct"/>
            <w:tcBorders>
              <w:top w:val="nil"/>
              <w:left w:val="nil"/>
              <w:bottom w:val="single" w:sz="4" w:space="0" w:color="auto"/>
              <w:right w:val="single" w:sz="4" w:space="0" w:color="auto"/>
            </w:tcBorders>
            <w:shd w:val="clear" w:color="auto" w:fill="auto"/>
            <w:noWrap/>
            <w:vAlign w:val="bottom"/>
            <w:hideMark/>
          </w:tcPr>
          <w:p w14:paraId="1E4D0DDB" w14:textId="77777777" w:rsidR="00535DC8" w:rsidRPr="00535DC8" w:rsidRDefault="00535DC8" w:rsidP="005E0D59">
            <w:pPr>
              <w:widowControl w:val="0"/>
              <w:suppressAutoHyphens/>
              <w:jc w:val="both"/>
              <w:rPr>
                <w:sz w:val="28"/>
                <w:szCs w:val="28"/>
              </w:rPr>
            </w:pPr>
            <w:r w:rsidRPr="00535DC8">
              <w:rPr>
                <w:sz w:val="28"/>
                <w:szCs w:val="28"/>
              </w:rPr>
              <w:t>8.44</w:t>
            </w:r>
          </w:p>
        </w:tc>
        <w:tc>
          <w:tcPr>
            <w:tcW w:w="234" w:type="pct"/>
            <w:tcBorders>
              <w:top w:val="nil"/>
              <w:left w:val="nil"/>
              <w:bottom w:val="single" w:sz="4" w:space="0" w:color="auto"/>
              <w:right w:val="single" w:sz="4" w:space="0" w:color="auto"/>
            </w:tcBorders>
            <w:shd w:val="clear" w:color="auto" w:fill="auto"/>
            <w:noWrap/>
            <w:vAlign w:val="bottom"/>
            <w:hideMark/>
          </w:tcPr>
          <w:p w14:paraId="0D193CFD" w14:textId="77777777" w:rsidR="00535DC8" w:rsidRPr="00535DC8" w:rsidRDefault="00535DC8" w:rsidP="005E0D59">
            <w:pPr>
              <w:widowControl w:val="0"/>
              <w:suppressAutoHyphens/>
              <w:jc w:val="both"/>
              <w:rPr>
                <w:sz w:val="28"/>
                <w:szCs w:val="28"/>
              </w:rPr>
            </w:pPr>
            <w:r w:rsidRPr="00535DC8">
              <w:rPr>
                <w:sz w:val="28"/>
                <w:szCs w:val="28"/>
              </w:rPr>
              <w:t>8.44</w:t>
            </w:r>
          </w:p>
        </w:tc>
        <w:tc>
          <w:tcPr>
            <w:tcW w:w="234" w:type="pct"/>
            <w:tcBorders>
              <w:top w:val="nil"/>
              <w:left w:val="nil"/>
              <w:bottom w:val="single" w:sz="4" w:space="0" w:color="auto"/>
              <w:right w:val="single" w:sz="4" w:space="0" w:color="auto"/>
            </w:tcBorders>
            <w:shd w:val="clear" w:color="auto" w:fill="auto"/>
            <w:noWrap/>
            <w:vAlign w:val="bottom"/>
            <w:hideMark/>
          </w:tcPr>
          <w:p w14:paraId="1C4572C1" w14:textId="77777777" w:rsidR="00535DC8" w:rsidRPr="00535DC8" w:rsidRDefault="00535DC8" w:rsidP="005E0D59">
            <w:pPr>
              <w:widowControl w:val="0"/>
              <w:suppressAutoHyphens/>
              <w:jc w:val="both"/>
              <w:rPr>
                <w:sz w:val="28"/>
                <w:szCs w:val="28"/>
              </w:rPr>
            </w:pPr>
            <w:r w:rsidRPr="00535DC8">
              <w:rPr>
                <w:sz w:val="28"/>
                <w:szCs w:val="28"/>
              </w:rPr>
              <w:t>8.44</w:t>
            </w:r>
          </w:p>
        </w:tc>
        <w:tc>
          <w:tcPr>
            <w:tcW w:w="234" w:type="pct"/>
            <w:tcBorders>
              <w:top w:val="nil"/>
              <w:left w:val="nil"/>
              <w:bottom w:val="single" w:sz="4" w:space="0" w:color="auto"/>
              <w:right w:val="single" w:sz="4" w:space="0" w:color="auto"/>
            </w:tcBorders>
            <w:shd w:val="clear" w:color="auto" w:fill="auto"/>
            <w:noWrap/>
            <w:vAlign w:val="bottom"/>
            <w:hideMark/>
          </w:tcPr>
          <w:p w14:paraId="2F501C79" w14:textId="77777777" w:rsidR="00535DC8" w:rsidRPr="00535DC8" w:rsidRDefault="00535DC8" w:rsidP="005E0D59">
            <w:pPr>
              <w:widowControl w:val="0"/>
              <w:suppressAutoHyphens/>
              <w:jc w:val="both"/>
              <w:rPr>
                <w:sz w:val="28"/>
                <w:szCs w:val="28"/>
              </w:rPr>
            </w:pPr>
            <w:r w:rsidRPr="00535DC8">
              <w:rPr>
                <w:sz w:val="28"/>
                <w:szCs w:val="28"/>
              </w:rPr>
              <w:t>8.44</w:t>
            </w:r>
          </w:p>
        </w:tc>
        <w:tc>
          <w:tcPr>
            <w:tcW w:w="234" w:type="pct"/>
            <w:tcBorders>
              <w:top w:val="nil"/>
              <w:left w:val="nil"/>
              <w:bottom w:val="single" w:sz="4" w:space="0" w:color="auto"/>
              <w:right w:val="single" w:sz="4" w:space="0" w:color="auto"/>
            </w:tcBorders>
            <w:shd w:val="clear" w:color="auto" w:fill="auto"/>
            <w:noWrap/>
            <w:vAlign w:val="bottom"/>
            <w:hideMark/>
          </w:tcPr>
          <w:p w14:paraId="2F6116F0" w14:textId="77777777" w:rsidR="00535DC8" w:rsidRPr="00535DC8" w:rsidRDefault="00535DC8" w:rsidP="005E0D59">
            <w:pPr>
              <w:widowControl w:val="0"/>
              <w:suppressAutoHyphens/>
              <w:jc w:val="both"/>
              <w:rPr>
                <w:sz w:val="28"/>
                <w:szCs w:val="28"/>
              </w:rPr>
            </w:pPr>
            <w:r w:rsidRPr="00535DC8">
              <w:rPr>
                <w:sz w:val="28"/>
                <w:szCs w:val="28"/>
              </w:rPr>
              <w:t>8.44</w:t>
            </w:r>
          </w:p>
        </w:tc>
        <w:tc>
          <w:tcPr>
            <w:tcW w:w="234" w:type="pct"/>
            <w:tcBorders>
              <w:top w:val="nil"/>
              <w:left w:val="nil"/>
              <w:bottom w:val="single" w:sz="4" w:space="0" w:color="auto"/>
              <w:right w:val="single" w:sz="4" w:space="0" w:color="auto"/>
            </w:tcBorders>
            <w:shd w:val="clear" w:color="auto" w:fill="auto"/>
            <w:noWrap/>
            <w:vAlign w:val="bottom"/>
            <w:hideMark/>
          </w:tcPr>
          <w:p w14:paraId="3AB9CBE1" w14:textId="77777777" w:rsidR="00535DC8" w:rsidRPr="00535DC8" w:rsidRDefault="00535DC8" w:rsidP="005E0D59">
            <w:pPr>
              <w:widowControl w:val="0"/>
              <w:suppressAutoHyphens/>
              <w:jc w:val="both"/>
              <w:rPr>
                <w:sz w:val="28"/>
                <w:szCs w:val="28"/>
              </w:rPr>
            </w:pPr>
            <w:r w:rsidRPr="00535DC8">
              <w:rPr>
                <w:sz w:val="28"/>
                <w:szCs w:val="28"/>
              </w:rPr>
              <w:t>8.44</w:t>
            </w:r>
          </w:p>
        </w:tc>
        <w:tc>
          <w:tcPr>
            <w:tcW w:w="294" w:type="pct"/>
            <w:tcBorders>
              <w:top w:val="nil"/>
              <w:left w:val="nil"/>
              <w:bottom w:val="single" w:sz="4" w:space="0" w:color="auto"/>
              <w:right w:val="single" w:sz="4" w:space="0" w:color="auto"/>
            </w:tcBorders>
            <w:shd w:val="clear" w:color="auto" w:fill="auto"/>
            <w:noWrap/>
            <w:vAlign w:val="bottom"/>
            <w:hideMark/>
          </w:tcPr>
          <w:p w14:paraId="04CF56A7" w14:textId="77777777" w:rsidR="00535DC8" w:rsidRPr="00535DC8" w:rsidRDefault="00535DC8" w:rsidP="005E0D59">
            <w:pPr>
              <w:widowControl w:val="0"/>
              <w:suppressAutoHyphens/>
              <w:jc w:val="both"/>
              <w:rPr>
                <w:sz w:val="28"/>
                <w:szCs w:val="28"/>
              </w:rPr>
            </w:pPr>
            <w:r w:rsidRPr="00535DC8">
              <w:rPr>
                <w:sz w:val="28"/>
                <w:szCs w:val="28"/>
              </w:rPr>
              <w:t>8.44</w:t>
            </w:r>
          </w:p>
        </w:tc>
      </w:tr>
      <w:tr w:rsidR="00535DC8" w:rsidRPr="00535DC8" w14:paraId="6C1E8AEB"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1CB9639" w14:textId="77777777" w:rsidR="00535DC8" w:rsidRPr="00535DC8" w:rsidRDefault="00535DC8" w:rsidP="005E0D59">
            <w:pPr>
              <w:widowControl w:val="0"/>
              <w:suppressAutoHyphens/>
              <w:jc w:val="both"/>
              <w:rPr>
                <w:sz w:val="28"/>
                <w:szCs w:val="28"/>
              </w:rPr>
            </w:pPr>
            <w:r w:rsidRPr="00535DC8">
              <w:rPr>
                <w:sz w:val="28"/>
                <w:szCs w:val="28"/>
              </w:rPr>
              <w:lastRenderedPageBreak/>
              <w:t>Удельный расхода условного топлива на тепловую энергию, отпущенную с коллекторов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4A4ECEEA" w14:textId="77777777" w:rsidR="00535DC8" w:rsidRPr="00535DC8" w:rsidRDefault="00535DC8" w:rsidP="005E0D59">
            <w:pPr>
              <w:widowControl w:val="0"/>
              <w:suppressAutoHyphens/>
              <w:jc w:val="both"/>
              <w:rPr>
                <w:sz w:val="28"/>
                <w:szCs w:val="28"/>
              </w:rPr>
            </w:pPr>
            <w:r w:rsidRPr="00535DC8">
              <w:rPr>
                <w:sz w:val="28"/>
                <w:szCs w:val="28"/>
              </w:rPr>
              <w:t>164.93</w:t>
            </w:r>
          </w:p>
        </w:tc>
        <w:tc>
          <w:tcPr>
            <w:tcW w:w="234" w:type="pct"/>
            <w:tcBorders>
              <w:top w:val="nil"/>
              <w:left w:val="nil"/>
              <w:bottom w:val="single" w:sz="4" w:space="0" w:color="auto"/>
              <w:right w:val="single" w:sz="4" w:space="0" w:color="auto"/>
            </w:tcBorders>
            <w:shd w:val="clear" w:color="auto" w:fill="auto"/>
            <w:noWrap/>
            <w:vAlign w:val="bottom"/>
            <w:hideMark/>
          </w:tcPr>
          <w:p w14:paraId="4C64C86A" w14:textId="77777777" w:rsidR="00535DC8" w:rsidRPr="00535DC8" w:rsidRDefault="00535DC8" w:rsidP="005E0D59">
            <w:pPr>
              <w:widowControl w:val="0"/>
              <w:suppressAutoHyphens/>
              <w:jc w:val="both"/>
              <w:rPr>
                <w:sz w:val="28"/>
                <w:szCs w:val="28"/>
              </w:rPr>
            </w:pPr>
            <w:r w:rsidRPr="00535DC8">
              <w:rPr>
                <w:sz w:val="28"/>
                <w:szCs w:val="28"/>
              </w:rPr>
              <w:t>164.93</w:t>
            </w:r>
          </w:p>
        </w:tc>
        <w:tc>
          <w:tcPr>
            <w:tcW w:w="234" w:type="pct"/>
            <w:tcBorders>
              <w:top w:val="nil"/>
              <w:left w:val="nil"/>
              <w:bottom w:val="single" w:sz="4" w:space="0" w:color="auto"/>
              <w:right w:val="single" w:sz="4" w:space="0" w:color="auto"/>
            </w:tcBorders>
            <w:shd w:val="clear" w:color="auto" w:fill="auto"/>
            <w:noWrap/>
            <w:vAlign w:val="bottom"/>
            <w:hideMark/>
          </w:tcPr>
          <w:p w14:paraId="51696971" w14:textId="77777777" w:rsidR="00535DC8" w:rsidRPr="00535DC8" w:rsidRDefault="00535DC8" w:rsidP="005E0D59">
            <w:pPr>
              <w:widowControl w:val="0"/>
              <w:suppressAutoHyphens/>
              <w:jc w:val="both"/>
              <w:rPr>
                <w:sz w:val="28"/>
                <w:szCs w:val="28"/>
              </w:rPr>
            </w:pPr>
            <w:r w:rsidRPr="00535DC8">
              <w:rPr>
                <w:sz w:val="28"/>
                <w:szCs w:val="28"/>
              </w:rPr>
              <w:t>164.93</w:t>
            </w:r>
          </w:p>
        </w:tc>
        <w:tc>
          <w:tcPr>
            <w:tcW w:w="234" w:type="pct"/>
            <w:tcBorders>
              <w:top w:val="nil"/>
              <w:left w:val="nil"/>
              <w:bottom w:val="single" w:sz="4" w:space="0" w:color="auto"/>
              <w:right w:val="single" w:sz="4" w:space="0" w:color="auto"/>
            </w:tcBorders>
            <w:shd w:val="clear" w:color="auto" w:fill="auto"/>
            <w:noWrap/>
            <w:vAlign w:val="bottom"/>
            <w:hideMark/>
          </w:tcPr>
          <w:p w14:paraId="53FEF335" w14:textId="77777777" w:rsidR="00535DC8" w:rsidRPr="00535DC8" w:rsidRDefault="00535DC8" w:rsidP="005E0D59">
            <w:pPr>
              <w:widowControl w:val="0"/>
              <w:suppressAutoHyphens/>
              <w:jc w:val="both"/>
              <w:rPr>
                <w:sz w:val="28"/>
                <w:szCs w:val="28"/>
              </w:rPr>
            </w:pPr>
            <w:r w:rsidRPr="00535DC8">
              <w:rPr>
                <w:sz w:val="28"/>
                <w:szCs w:val="28"/>
              </w:rPr>
              <w:t>164.93</w:t>
            </w:r>
          </w:p>
        </w:tc>
        <w:tc>
          <w:tcPr>
            <w:tcW w:w="234" w:type="pct"/>
            <w:tcBorders>
              <w:top w:val="nil"/>
              <w:left w:val="nil"/>
              <w:bottom w:val="single" w:sz="4" w:space="0" w:color="auto"/>
              <w:right w:val="single" w:sz="4" w:space="0" w:color="auto"/>
            </w:tcBorders>
            <w:shd w:val="clear" w:color="auto" w:fill="auto"/>
            <w:noWrap/>
            <w:vAlign w:val="bottom"/>
            <w:hideMark/>
          </w:tcPr>
          <w:p w14:paraId="76C52C51" w14:textId="77777777" w:rsidR="00535DC8" w:rsidRPr="00535DC8" w:rsidRDefault="00535DC8" w:rsidP="005E0D59">
            <w:pPr>
              <w:widowControl w:val="0"/>
              <w:suppressAutoHyphens/>
              <w:jc w:val="both"/>
              <w:rPr>
                <w:sz w:val="28"/>
                <w:szCs w:val="28"/>
              </w:rPr>
            </w:pPr>
            <w:r w:rsidRPr="00535DC8">
              <w:rPr>
                <w:sz w:val="28"/>
                <w:szCs w:val="28"/>
              </w:rPr>
              <w:t>164.93</w:t>
            </w:r>
          </w:p>
        </w:tc>
        <w:tc>
          <w:tcPr>
            <w:tcW w:w="234" w:type="pct"/>
            <w:tcBorders>
              <w:top w:val="nil"/>
              <w:left w:val="nil"/>
              <w:bottom w:val="single" w:sz="4" w:space="0" w:color="auto"/>
              <w:right w:val="single" w:sz="4" w:space="0" w:color="auto"/>
            </w:tcBorders>
            <w:shd w:val="clear" w:color="auto" w:fill="auto"/>
            <w:noWrap/>
            <w:vAlign w:val="bottom"/>
            <w:hideMark/>
          </w:tcPr>
          <w:p w14:paraId="05420721" w14:textId="77777777" w:rsidR="00535DC8" w:rsidRPr="00535DC8" w:rsidRDefault="00535DC8" w:rsidP="005E0D59">
            <w:pPr>
              <w:widowControl w:val="0"/>
              <w:suppressAutoHyphens/>
              <w:jc w:val="both"/>
              <w:rPr>
                <w:sz w:val="28"/>
                <w:szCs w:val="28"/>
              </w:rPr>
            </w:pPr>
            <w:r w:rsidRPr="00535DC8">
              <w:rPr>
                <w:sz w:val="28"/>
                <w:szCs w:val="28"/>
              </w:rPr>
              <w:t>164.93</w:t>
            </w:r>
          </w:p>
        </w:tc>
        <w:tc>
          <w:tcPr>
            <w:tcW w:w="234" w:type="pct"/>
            <w:tcBorders>
              <w:top w:val="nil"/>
              <w:left w:val="nil"/>
              <w:bottom w:val="single" w:sz="4" w:space="0" w:color="auto"/>
              <w:right w:val="single" w:sz="4" w:space="0" w:color="auto"/>
            </w:tcBorders>
            <w:shd w:val="clear" w:color="auto" w:fill="auto"/>
            <w:noWrap/>
            <w:vAlign w:val="bottom"/>
            <w:hideMark/>
          </w:tcPr>
          <w:p w14:paraId="51183F73" w14:textId="77777777" w:rsidR="00535DC8" w:rsidRPr="00535DC8" w:rsidRDefault="00535DC8" w:rsidP="005E0D59">
            <w:pPr>
              <w:widowControl w:val="0"/>
              <w:suppressAutoHyphens/>
              <w:jc w:val="both"/>
              <w:rPr>
                <w:sz w:val="28"/>
                <w:szCs w:val="28"/>
              </w:rPr>
            </w:pPr>
            <w:r w:rsidRPr="00535DC8">
              <w:rPr>
                <w:sz w:val="28"/>
                <w:szCs w:val="28"/>
              </w:rPr>
              <w:t>164.93</w:t>
            </w:r>
          </w:p>
        </w:tc>
        <w:tc>
          <w:tcPr>
            <w:tcW w:w="234" w:type="pct"/>
            <w:tcBorders>
              <w:top w:val="nil"/>
              <w:left w:val="nil"/>
              <w:bottom w:val="single" w:sz="4" w:space="0" w:color="auto"/>
              <w:right w:val="single" w:sz="4" w:space="0" w:color="auto"/>
            </w:tcBorders>
            <w:shd w:val="clear" w:color="auto" w:fill="auto"/>
            <w:noWrap/>
            <w:vAlign w:val="bottom"/>
            <w:hideMark/>
          </w:tcPr>
          <w:p w14:paraId="2A46FD0A" w14:textId="77777777" w:rsidR="00535DC8" w:rsidRPr="00535DC8" w:rsidRDefault="00535DC8" w:rsidP="005E0D59">
            <w:pPr>
              <w:widowControl w:val="0"/>
              <w:suppressAutoHyphens/>
              <w:jc w:val="both"/>
              <w:rPr>
                <w:sz w:val="28"/>
                <w:szCs w:val="28"/>
              </w:rPr>
            </w:pPr>
            <w:r w:rsidRPr="00535DC8">
              <w:rPr>
                <w:sz w:val="28"/>
                <w:szCs w:val="28"/>
              </w:rPr>
              <w:t>164.93</w:t>
            </w:r>
          </w:p>
        </w:tc>
        <w:tc>
          <w:tcPr>
            <w:tcW w:w="234" w:type="pct"/>
            <w:tcBorders>
              <w:top w:val="nil"/>
              <w:left w:val="nil"/>
              <w:bottom w:val="single" w:sz="4" w:space="0" w:color="auto"/>
              <w:right w:val="single" w:sz="4" w:space="0" w:color="auto"/>
            </w:tcBorders>
            <w:shd w:val="clear" w:color="auto" w:fill="auto"/>
            <w:noWrap/>
            <w:vAlign w:val="bottom"/>
            <w:hideMark/>
          </w:tcPr>
          <w:p w14:paraId="00662F72" w14:textId="77777777" w:rsidR="00535DC8" w:rsidRPr="00535DC8" w:rsidRDefault="00535DC8" w:rsidP="005E0D59">
            <w:pPr>
              <w:widowControl w:val="0"/>
              <w:suppressAutoHyphens/>
              <w:jc w:val="both"/>
              <w:rPr>
                <w:sz w:val="28"/>
                <w:szCs w:val="28"/>
              </w:rPr>
            </w:pPr>
            <w:r w:rsidRPr="00535DC8">
              <w:rPr>
                <w:sz w:val="28"/>
                <w:szCs w:val="28"/>
              </w:rPr>
              <w:t>164.93</w:t>
            </w:r>
          </w:p>
        </w:tc>
        <w:tc>
          <w:tcPr>
            <w:tcW w:w="234" w:type="pct"/>
            <w:tcBorders>
              <w:top w:val="nil"/>
              <w:left w:val="nil"/>
              <w:bottom w:val="single" w:sz="4" w:space="0" w:color="auto"/>
              <w:right w:val="single" w:sz="4" w:space="0" w:color="auto"/>
            </w:tcBorders>
            <w:shd w:val="clear" w:color="auto" w:fill="auto"/>
            <w:noWrap/>
            <w:vAlign w:val="bottom"/>
            <w:hideMark/>
          </w:tcPr>
          <w:p w14:paraId="6B36CE7A" w14:textId="77777777" w:rsidR="00535DC8" w:rsidRPr="00535DC8" w:rsidRDefault="00535DC8" w:rsidP="005E0D59">
            <w:pPr>
              <w:widowControl w:val="0"/>
              <w:suppressAutoHyphens/>
              <w:jc w:val="both"/>
              <w:rPr>
                <w:sz w:val="28"/>
                <w:szCs w:val="28"/>
              </w:rPr>
            </w:pPr>
            <w:r w:rsidRPr="00535DC8">
              <w:rPr>
                <w:sz w:val="28"/>
                <w:szCs w:val="28"/>
              </w:rPr>
              <w:t>164.93</w:t>
            </w:r>
          </w:p>
        </w:tc>
        <w:tc>
          <w:tcPr>
            <w:tcW w:w="294" w:type="pct"/>
            <w:tcBorders>
              <w:top w:val="nil"/>
              <w:left w:val="nil"/>
              <w:bottom w:val="single" w:sz="4" w:space="0" w:color="auto"/>
              <w:right w:val="single" w:sz="4" w:space="0" w:color="auto"/>
            </w:tcBorders>
            <w:shd w:val="clear" w:color="auto" w:fill="auto"/>
            <w:noWrap/>
            <w:vAlign w:val="bottom"/>
            <w:hideMark/>
          </w:tcPr>
          <w:p w14:paraId="309C02A7" w14:textId="77777777" w:rsidR="00535DC8" w:rsidRPr="00535DC8" w:rsidRDefault="00535DC8" w:rsidP="005E0D59">
            <w:pPr>
              <w:widowControl w:val="0"/>
              <w:suppressAutoHyphens/>
              <w:jc w:val="both"/>
              <w:rPr>
                <w:sz w:val="28"/>
                <w:szCs w:val="28"/>
              </w:rPr>
            </w:pPr>
            <w:r w:rsidRPr="00535DC8">
              <w:rPr>
                <w:sz w:val="28"/>
                <w:szCs w:val="28"/>
              </w:rPr>
              <w:t>164.93</w:t>
            </w:r>
          </w:p>
        </w:tc>
      </w:tr>
      <w:tr w:rsidR="00535DC8" w:rsidRPr="00535DC8" w14:paraId="5A1937F8"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AC459CC" w14:textId="77777777" w:rsidR="00535DC8" w:rsidRPr="00535DC8" w:rsidRDefault="00535DC8" w:rsidP="005E0D59">
            <w:pPr>
              <w:widowControl w:val="0"/>
              <w:suppressAutoHyphens/>
              <w:jc w:val="both"/>
              <w:rPr>
                <w:sz w:val="28"/>
                <w:szCs w:val="28"/>
              </w:rPr>
            </w:pPr>
            <w:r w:rsidRPr="00535DC8">
              <w:rPr>
                <w:sz w:val="28"/>
                <w:szCs w:val="28"/>
              </w:rPr>
              <w:t>Коэффициент полезного использования теплоты топлива</w:t>
            </w:r>
          </w:p>
        </w:tc>
        <w:tc>
          <w:tcPr>
            <w:tcW w:w="234" w:type="pct"/>
            <w:tcBorders>
              <w:top w:val="nil"/>
              <w:left w:val="nil"/>
              <w:bottom w:val="single" w:sz="4" w:space="0" w:color="auto"/>
              <w:right w:val="single" w:sz="4" w:space="0" w:color="auto"/>
            </w:tcBorders>
            <w:shd w:val="clear" w:color="auto" w:fill="auto"/>
            <w:noWrap/>
            <w:vAlign w:val="bottom"/>
            <w:hideMark/>
          </w:tcPr>
          <w:p w14:paraId="09B5CDD7"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EA665C8"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709B77BB"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74D251E"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05959DD5"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57D4B51E"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6351758"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0DCD3D79"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5BC0EC5"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A8F5DCD" w14:textId="77777777" w:rsidR="00535DC8" w:rsidRPr="00535DC8" w:rsidRDefault="00535DC8" w:rsidP="005E0D59">
            <w:pPr>
              <w:widowControl w:val="0"/>
              <w:suppressAutoHyphens/>
              <w:jc w:val="both"/>
              <w:rPr>
                <w:sz w:val="28"/>
                <w:szCs w:val="28"/>
              </w:rPr>
            </w:pPr>
            <w:r w:rsidRPr="00535DC8">
              <w:rPr>
                <w:sz w:val="28"/>
                <w:szCs w:val="28"/>
              </w:rPr>
              <w:t>-</w:t>
            </w:r>
          </w:p>
        </w:tc>
        <w:tc>
          <w:tcPr>
            <w:tcW w:w="294" w:type="pct"/>
            <w:tcBorders>
              <w:top w:val="nil"/>
              <w:left w:val="nil"/>
              <w:bottom w:val="single" w:sz="4" w:space="0" w:color="auto"/>
              <w:right w:val="single" w:sz="4" w:space="0" w:color="auto"/>
            </w:tcBorders>
            <w:shd w:val="clear" w:color="auto" w:fill="auto"/>
            <w:noWrap/>
            <w:vAlign w:val="bottom"/>
            <w:hideMark/>
          </w:tcPr>
          <w:p w14:paraId="190E7132" w14:textId="77777777" w:rsidR="00535DC8" w:rsidRPr="00535DC8" w:rsidRDefault="00535DC8" w:rsidP="005E0D59">
            <w:pPr>
              <w:widowControl w:val="0"/>
              <w:suppressAutoHyphens/>
              <w:jc w:val="both"/>
              <w:rPr>
                <w:sz w:val="28"/>
                <w:szCs w:val="28"/>
              </w:rPr>
            </w:pPr>
            <w:r w:rsidRPr="00535DC8">
              <w:rPr>
                <w:sz w:val="28"/>
                <w:szCs w:val="28"/>
              </w:rPr>
              <w:t>-</w:t>
            </w:r>
          </w:p>
        </w:tc>
      </w:tr>
      <w:tr w:rsidR="00535DC8" w:rsidRPr="00535DC8" w14:paraId="09E69E9B"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48516C3" w14:textId="77777777" w:rsidR="00535DC8" w:rsidRPr="00535DC8" w:rsidRDefault="00535DC8" w:rsidP="005E0D59">
            <w:pPr>
              <w:widowControl w:val="0"/>
              <w:suppressAutoHyphens/>
              <w:jc w:val="both"/>
              <w:rPr>
                <w:sz w:val="28"/>
                <w:szCs w:val="28"/>
              </w:rPr>
            </w:pPr>
            <w:r w:rsidRPr="00535DC8">
              <w:rPr>
                <w:sz w:val="28"/>
                <w:szCs w:val="28"/>
              </w:rPr>
              <w:t>Число часов использования установленной тепловой мощности</w:t>
            </w:r>
          </w:p>
        </w:tc>
        <w:tc>
          <w:tcPr>
            <w:tcW w:w="234" w:type="pct"/>
            <w:tcBorders>
              <w:top w:val="nil"/>
              <w:left w:val="nil"/>
              <w:bottom w:val="single" w:sz="4" w:space="0" w:color="auto"/>
              <w:right w:val="single" w:sz="4" w:space="0" w:color="auto"/>
            </w:tcBorders>
            <w:shd w:val="clear" w:color="auto" w:fill="auto"/>
            <w:noWrap/>
            <w:vAlign w:val="bottom"/>
            <w:hideMark/>
          </w:tcPr>
          <w:p w14:paraId="50C6FF5F"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7D3FB2C1"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0FB98EC0"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5CA6204F"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6C325841"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6270A27B"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1616460B"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6F89C30C"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130CA643" w14:textId="77777777" w:rsidR="00535DC8" w:rsidRPr="00535DC8" w:rsidRDefault="00535DC8" w:rsidP="005E0D59">
            <w:pPr>
              <w:widowControl w:val="0"/>
              <w:suppressAutoHyphens/>
              <w:jc w:val="both"/>
              <w:rPr>
                <w:sz w:val="28"/>
                <w:szCs w:val="28"/>
              </w:rPr>
            </w:pPr>
            <w:r w:rsidRPr="00535DC8">
              <w:rPr>
                <w:sz w:val="28"/>
                <w:szCs w:val="28"/>
              </w:rPr>
              <w:t>5088</w:t>
            </w:r>
          </w:p>
        </w:tc>
        <w:tc>
          <w:tcPr>
            <w:tcW w:w="234" w:type="pct"/>
            <w:tcBorders>
              <w:top w:val="nil"/>
              <w:left w:val="nil"/>
              <w:bottom w:val="single" w:sz="4" w:space="0" w:color="auto"/>
              <w:right w:val="single" w:sz="4" w:space="0" w:color="auto"/>
            </w:tcBorders>
            <w:shd w:val="clear" w:color="auto" w:fill="auto"/>
            <w:noWrap/>
            <w:vAlign w:val="bottom"/>
            <w:hideMark/>
          </w:tcPr>
          <w:p w14:paraId="67531867" w14:textId="77777777" w:rsidR="00535DC8" w:rsidRPr="00535DC8" w:rsidRDefault="00535DC8" w:rsidP="005E0D59">
            <w:pPr>
              <w:widowControl w:val="0"/>
              <w:suppressAutoHyphens/>
              <w:jc w:val="both"/>
              <w:rPr>
                <w:sz w:val="28"/>
                <w:szCs w:val="28"/>
              </w:rPr>
            </w:pPr>
            <w:r w:rsidRPr="00535DC8">
              <w:rPr>
                <w:sz w:val="28"/>
                <w:szCs w:val="28"/>
              </w:rPr>
              <w:t>5088</w:t>
            </w:r>
          </w:p>
        </w:tc>
        <w:tc>
          <w:tcPr>
            <w:tcW w:w="294" w:type="pct"/>
            <w:tcBorders>
              <w:top w:val="nil"/>
              <w:left w:val="nil"/>
              <w:bottom w:val="single" w:sz="4" w:space="0" w:color="auto"/>
              <w:right w:val="single" w:sz="4" w:space="0" w:color="auto"/>
            </w:tcBorders>
            <w:shd w:val="clear" w:color="auto" w:fill="auto"/>
            <w:noWrap/>
            <w:vAlign w:val="bottom"/>
            <w:hideMark/>
          </w:tcPr>
          <w:p w14:paraId="79DC0CDE" w14:textId="77777777" w:rsidR="00535DC8" w:rsidRPr="00535DC8" w:rsidRDefault="00535DC8" w:rsidP="005E0D59">
            <w:pPr>
              <w:widowControl w:val="0"/>
              <w:suppressAutoHyphens/>
              <w:jc w:val="both"/>
              <w:rPr>
                <w:sz w:val="28"/>
                <w:szCs w:val="28"/>
              </w:rPr>
            </w:pPr>
            <w:r w:rsidRPr="00535DC8">
              <w:rPr>
                <w:sz w:val="28"/>
                <w:szCs w:val="28"/>
              </w:rPr>
              <w:t>5088</w:t>
            </w:r>
          </w:p>
        </w:tc>
      </w:tr>
      <w:tr w:rsidR="00535DC8" w:rsidRPr="00535DC8" w14:paraId="0D52F438"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6F5F60D2" w14:textId="77777777" w:rsidR="00535DC8" w:rsidRPr="00535DC8" w:rsidRDefault="00535DC8" w:rsidP="005E0D59">
            <w:pPr>
              <w:widowControl w:val="0"/>
              <w:suppressAutoHyphens/>
              <w:jc w:val="both"/>
              <w:rPr>
                <w:sz w:val="28"/>
                <w:szCs w:val="28"/>
              </w:rPr>
            </w:pPr>
            <w:r w:rsidRPr="00535DC8">
              <w:rPr>
                <w:sz w:val="28"/>
                <w:szCs w:val="28"/>
              </w:rPr>
              <w:t>Частота отказов с прекращением теплоснабжения от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39124130"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C5BB3AB"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50869CF"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ECFF70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B439BCF"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BBD21C0"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1C49C85"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6EB53EA7"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A31908B"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A83096D"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300D67C6"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31417113"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426FC14A" w14:textId="77777777" w:rsidR="00535DC8" w:rsidRPr="00535DC8" w:rsidRDefault="00535DC8" w:rsidP="005E0D59">
            <w:pPr>
              <w:widowControl w:val="0"/>
              <w:suppressAutoHyphens/>
              <w:jc w:val="both"/>
              <w:rPr>
                <w:sz w:val="28"/>
                <w:szCs w:val="28"/>
              </w:rPr>
            </w:pPr>
            <w:r w:rsidRPr="00535DC8">
              <w:rPr>
                <w:sz w:val="28"/>
                <w:szCs w:val="28"/>
              </w:rPr>
              <w:t>Доля автоматизированных котельных без обслуживающего персонала с УТМ меньше/равной 10 Гкал/</w:t>
            </w:r>
          </w:p>
        </w:tc>
        <w:tc>
          <w:tcPr>
            <w:tcW w:w="234" w:type="pct"/>
            <w:tcBorders>
              <w:top w:val="nil"/>
              <w:left w:val="nil"/>
              <w:bottom w:val="single" w:sz="4" w:space="0" w:color="auto"/>
              <w:right w:val="single" w:sz="4" w:space="0" w:color="auto"/>
            </w:tcBorders>
            <w:shd w:val="clear" w:color="auto" w:fill="auto"/>
            <w:noWrap/>
            <w:vAlign w:val="bottom"/>
            <w:hideMark/>
          </w:tcPr>
          <w:p w14:paraId="54570F85"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2AFB40C7"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3F0D582"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493B8D14"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0CA02298"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765BCB07"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3A88B305"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29489AD0"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167E8CA" w14:textId="77777777" w:rsidR="00535DC8" w:rsidRPr="00535DC8" w:rsidRDefault="00535DC8" w:rsidP="005E0D59">
            <w:pPr>
              <w:widowControl w:val="0"/>
              <w:suppressAutoHyphens/>
              <w:jc w:val="both"/>
              <w:rPr>
                <w:sz w:val="28"/>
                <w:szCs w:val="28"/>
              </w:rPr>
            </w:pPr>
            <w:r w:rsidRPr="00535DC8">
              <w:rPr>
                <w:sz w:val="28"/>
                <w:szCs w:val="28"/>
              </w:rPr>
              <w:t>100.00</w:t>
            </w:r>
          </w:p>
        </w:tc>
        <w:tc>
          <w:tcPr>
            <w:tcW w:w="234" w:type="pct"/>
            <w:tcBorders>
              <w:top w:val="nil"/>
              <w:left w:val="nil"/>
              <w:bottom w:val="single" w:sz="4" w:space="0" w:color="auto"/>
              <w:right w:val="single" w:sz="4" w:space="0" w:color="auto"/>
            </w:tcBorders>
            <w:shd w:val="clear" w:color="auto" w:fill="auto"/>
            <w:noWrap/>
            <w:vAlign w:val="bottom"/>
            <w:hideMark/>
          </w:tcPr>
          <w:p w14:paraId="6A5A754E" w14:textId="77777777" w:rsidR="00535DC8" w:rsidRPr="00535DC8" w:rsidRDefault="00535DC8" w:rsidP="005E0D59">
            <w:pPr>
              <w:widowControl w:val="0"/>
              <w:suppressAutoHyphens/>
              <w:jc w:val="both"/>
              <w:rPr>
                <w:sz w:val="28"/>
                <w:szCs w:val="28"/>
              </w:rPr>
            </w:pPr>
            <w:r w:rsidRPr="00535DC8">
              <w:rPr>
                <w:sz w:val="28"/>
                <w:szCs w:val="28"/>
              </w:rPr>
              <w:t>100.00</w:t>
            </w:r>
          </w:p>
        </w:tc>
        <w:tc>
          <w:tcPr>
            <w:tcW w:w="294" w:type="pct"/>
            <w:tcBorders>
              <w:top w:val="nil"/>
              <w:left w:val="nil"/>
              <w:bottom w:val="single" w:sz="4" w:space="0" w:color="auto"/>
              <w:right w:val="single" w:sz="4" w:space="0" w:color="auto"/>
            </w:tcBorders>
            <w:shd w:val="clear" w:color="auto" w:fill="auto"/>
            <w:noWrap/>
            <w:vAlign w:val="bottom"/>
            <w:hideMark/>
          </w:tcPr>
          <w:p w14:paraId="2B532F11" w14:textId="77777777" w:rsidR="00535DC8" w:rsidRPr="00535DC8" w:rsidRDefault="00535DC8" w:rsidP="005E0D59">
            <w:pPr>
              <w:widowControl w:val="0"/>
              <w:suppressAutoHyphens/>
              <w:jc w:val="both"/>
              <w:rPr>
                <w:sz w:val="28"/>
                <w:szCs w:val="28"/>
              </w:rPr>
            </w:pPr>
            <w:r w:rsidRPr="00535DC8">
              <w:rPr>
                <w:sz w:val="28"/>
                <w:szCs w:val="28"/>
              </w:rPr>
              <w:t>100.00</w:t>
            </w:r>
          </w:p>
        </w:tc>
      </w:tr>
      <w:tr w:rsidR="00535DC8" w:rsidRPr="00535DC8" w14:paraId="2291565D"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369BADD6" w14:textId="77777777" w:rsidR="00535DC8" w:rsidRPr="00535DC8" w:rsidRDefault="00535DC8" w:rsidP="005E0D59">
            <w:pPr>
              <w:widowControl w:val="0"/>
              <w:suppressAutoHyphens/>
              <w:jc w:val="both"/>
              <w:rPr>
                <w:sz w:val="28"/>
                <w:szCs w:val="28"/>
              </w:rPr>
            </w:pPr>
            <w:r w:rsidRPr="00535DC8">
              <w:rPr>
                <w:sz w:val="28"/>
                <w:szCs w:val="28"/>
              </w:rPr>
              <w:t>Доля котельных оборудованных приборами учета</w:t>
            </w:r>
          </w:p>
        </w:tc>
        <w:tc>
          <w:tcPr>
            <w:tcW w:w="234" w:type="pct"/>
            <w:tcBorders>
              <w:top w:val="nil"/>
              <w:left w:val="nil"/>
              <w:bottom w:val="single" w:sz="4" w:space="0" w:color="auto"/>
              <w:right w:val="single" w:sz="4" w:space="0" w:color="auto"/>
            </w:tcBorders>
            <w:shd w:val="clear" w:color="auto" w:fill="auto"/>
            <w:noWrap/>
            <w:vAlign w:val="bottom"/>
            <w:hideMark/>
          </w:tcPr>
          <w:p w14:paraId="0D68AC9C"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3B28330"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725F89D9"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63839A0"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6078944"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A29BCE3"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E40195F"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C1A213D"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3179DED4"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B66314D"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0A7E18FD"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036B0F30" w14:textId="77777777" w:rsidTr="00966F8A">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CAAE6F5" w14:textId="77777777" w:rsidR="00535DC8" w:rsidRPr="00535DC8" w:rsidRDefault="00535DC8" w:rsidP="005E0D59">
            <w:pPr>
              <w:widowControl w:val="0"/>
              <w:suppressAutoHyphens/>
              <w:jc w:val="both"/>
              <w:rPr>
                <w:sz w:val="28"/>
                <w:szCs w:val="28"/>
              </w:rPr>
            </w:pPr>
            <w:r w:rsidRPr="00535DC8">
              <w:rPr>
                <w:sz w:val="28"/>
                <w:szCs w:val="28"/>
              </w:rPr>
              <w:t>Кременкульское сельское поселение</w:t>
            </w:r>
          </w:p>
        </w:tc>
      </w:tr>
      <w:tr w:rsidR="00535DC8" w:rsidRPr="00535DC8" w14:paraId="0E6DB298"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3D32512C" w14:textId="77777777" w:rsidR="00535DC8" w:rsidRPr="00535DC8" w:rsidRDefault="00535DC8" w:rsidP="005E0D59">
            <w:pPr>
              <w:widowControl w:val="0"/>
              <w:suppressAutoHyphens/>
              <w:jc w:val="both"/>
              <w:rPr>
                <w:sz w:val="28"/>
                <w:szCs w:val="28"/>
              </w:rPr>
            </w:pPr>
            <w:r w:rsidRPr="00535DC8">
              <w:rPr>
                <w:sz w:val="28"/>
                <w:szCs w:val="28"/>
              </w:rPr>
              <w:t>Установленная тепловая мощность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4E60C952" w14:textId="77777777" w:rsidR="00535DC8" w:rsidRPr="00535DC8" w:rsidRDefault="00535DC8" w:rsidP="005E0D59">
            <w:pPr>
              <w:widowControl w:val="0"/>
              <w:suppressAutoHyphens/>
              <w:jc w:val="both"/>
              <w:rPr>
                <w:sz w:val="28"/>
                <w:szCs w:val="28"/>
              </w:rPr>
            </w:pPr>
            <w:r w:rsidRPr="00535DC8">
              <w:rPr>
                <w:sz w:val="28"/>
                <w:szCs w:val="28"/>
              </w:rPr>
              <w:t>83.42</w:t>
            </w:r>
          </w:p>
        </w:tc>
        <w:tc>
          <w:tcPr>
            <w:tcW w:w="234" w:type="pct"/>
            <w:tcBorders>
              <w:top w:val="nil"/>
              <w:left w:val="nil"/>
              <w:bottom w:val="single" w:sz="4" w:space="0" w:color="auto"/>
              <w:right w:val="single" w:sz="4" w:space="0" w:color="auto"/>
            </w:tcBorders>
            <w:shd w:val="clear" w:color="auto" w:fill="auto"/>
            <w:noWrap/>
            <w:vAlign w:val="bottom"/>
            <w:hideMark/>
          </w:tcPr>
          <w:p w14:paraId="72181B70" w14:textId="77777777" w:rsidR="00535DC8" w:rsidRPr="00535DC8" w:rsidRDefault="00535DC8" w:rsidP="005E0D59">
            <w:pPr>
              <w:widowControl w:val="0"/>
              <w:suppressAutoHyphens/>
              <w:jc w:val="both"/>
              <w:rPr>
                <w:sz w:val="28"/>
                <w:szCs w:val="28"/>
              </w:rPr>
            </w:pPr>
            <w:r w:rsidRPr="00535DC8">
              <w:rPr>
                <w:sz w:val="28"/>
                <w:szCs w:val="28"/>
              </w:rPr>
              <w:t>110.07</w:t>
            </w:r>
          </w:p>
        </w:tc>
        <w:tc>
          <w:tcPr>
            <w:tcW w:w="234" w:type="pct"/>
            <w:tcBorders>
              <w:top w:val="nil"/>
              <w:left w:val="nil"/>
              <w:bottom w:val="single" w:sz="4" w:space="0" w:color="auto"/>
              <w:right w:val="single" w:sz="4" w:space="0" w:color="auto"/>
            </w:tcBorders>
            <w:shd w:val="clear" w:color="auto" w:fill="auto"/>
            <w:noWrap/>
            <w:vAlign w:val="bottom"/>
            <w:hideMark/>
          </w:tcPr>
          <w:p w14:paraId="21E190EC" w14:textId="77777777" w:rsidR="00535DC8" w:rsidRPr="00535DC8" w:rsidRDefault="00535DC8" w:rsidP="005E0D59">
            <w:pPr>
              <w:widowControl w:val="0"/>
              <w:suppressAutoHyphens/>
              <w:jc w:val="both"/>
              <w:rPr>
                <w:sz w:val="28"/>
                <w:szCs w:val="28"/>
              </w:rPr>
            </w:pPr>
            <w:r w:rsidRPr="00535DC8">
              <w:rPr>
                <w:sz w:val="28"/>
                <w:szCs w:val="28"/>
              </w:rPr>
              <w:t>119.09</w:t>
            </w:r>
          </w:p>
        </w:tc>
        <w:tc>
          <w:tcPr>
            <w:tcW w:w="234" w:type="pct"/>
            <w:tcBorders>
              <w:top w:val="nil"/>
              <w:left w:val="nil"/>
              <w:bottom w:val="single" w:sz="4" w:space="0" w:color="auto"/>
              <w:right w:val="single" w:sz="4" w:space="0" w:color="auto"/>
            </w:tcBorders>
            <w:shd w:val="clear" w:color="auto" w:fill="auto"/>
            <w:noWrap/>
            <w:vAlign w:val="bottom"/>
            <w:hideMark/>
          </w:tcPr>
          <w:p w14:paraId="658183AD" w14:textId="77777777" w:rsidR="00535DC8" w:rsidRPr="00535DC8" w:rsidRDefault="00535DC8" w:rsidP="005E0D59">
            <w:pPr>
              <w:widowControl w:val="0"/>
              <w:suppressAutoHyphens/>
              <w:jc w:val="both"/>
              <w:rPr>
                <w:sz w:val="28"/>
                <w:szCs w:val="28"/>
              </w:rPr>
            </w:pPr>
            <w:r w:rsidRPr="00535DC8">
              <w:rPr>
                <w:sz w:val="28"/>
                <w:szCs w:val="28"/>
              </w:rPr>
              <w:t>119.09</w:t>
            </w:r>
          </w:p>
        </w:tc>
        <w:tc>
          <w:tcPr>
            <w:tcW w:w="234" w:type="pct"/>
            <w:tcBorders>
              <w:top w:val="nil"/>
              <w:left w:val="nil"/>
              <w:bottom w:val="single" w:sz="4" w:space="0" w:color="auto"/>
              <w:right w:val="single" w:sz="4" w:space="0" w:color="auto"/>
            </w:tcBorders>
            <w:shd w:val="clear" w:color="auto" w:fill="auto"/>
            <w:noWrap/>
            <w:vAlign w:val="bottom"/>
            <w:hideMark/>
          </w:tcPr>
          <w:p w14:paraId="34A56ACD" w14:textId="77777777" w:rsidR="00535DC8" w:rsidRPr="00535DC8" w:rsidRDefault="00535DC8" w:rsidP="005E0D59">
            <w:pPr>
              <w:widowControl w:val="0"/>
              <w:suppressAutoHyphens/>
              <w:jc w:val="both"/>
              <w:rPr>
                <w:sz w:val="28"/>
                <w:szCs w:val="28"/>
              </w:rPr>
            </w:pPr>
            <w:r w:rsidRPr="00535DC8">
              <w:rPr>
                <w:sz w:val="28"/>
                <w:szCs w:val="28"/>
              </w:rPr>
              <w:t>119.09</w:t>
            </w:r>
          </w:p>
        </w:tc>
        <w:tc>
          <w:tcPr>
            <w:tcW w:w="234" w:type="pct"/>
            <w:tcBorders>
              <w:top w:val="nil"/>
              <w:left w:val="nil"/>
              <w:bottom w:val="single" w:sz="4" w:space="0" w:color="auto"/>
              <w:right w:val="single" w:sz="4" w:space="0" w:color="auto"/>
            </w:tcBorders>
            <w:shd w:val="clear" w:color="auto" w:fill="auto"/>
            <w:noWrap/>
            <w:vAlign w:val="bottom"/>
            <w:hideMark/>
          </w:tcPr>
          <w:p w14:paraId="48FF03FA" w14:textId="77777777" w:rsidR="00535DC8" w:rsidRPr="00535DC8" w:rsidRDefault="00535DC8" w:rsidP="005E0D59">
            <w:pPr>
              <w:widowControl w:val="0"/>
              <w:suppressAutoHyphens/>
              <w:jc w:val="both"/>
              <w:rPr>
                <w:sz w:val="28"/>
                <w:szCs w:val="28"/>
              </w:rPr>
            </w:pPr>
            <w:r w:rsidRPr="00535DC8">
              <w:rPr>
                <w:sz w:val="28"/>
                <w:szCs w:val="28"/>
              </w:rPr>
              <w:t>119.09</w:t>
            </w:r>
          </w:p>
        </w:tc>
        <w:tc>
          <w:tcPr>
            <w:tcW w:w="234" w:type="pct"/>
            <w:tcBorders>
              <w:top w:val="nil"/>
              <w:left w:val="nil"/>
              <w:bottom w:val="single" w:sz="4" w:space="0" w:color="auto"/>
              <w:right w:val="single" w:sz="4" w:space="0" w:color="auto"/>
            </w:tcBorders>
            <w:shd w:val="clear" w:color="auto" w:fill="auto"/>
            <w:noWrap/>
            <w:vAlign w:val="bottom"/>
            <w:hideMark/>
          </w:tcPr>
          <w:p w14:paraId="7A486EED" w14:textId="77777777" w:rsidR="00535DC8" w:rsidRPr="00535DC8" w:rsidRDefault="00535DC8" w:rsidP="005E0D59">
            <w:pPr>
              <w:widowControl w:val="0"/>
              <w:suppressAutoHyphens/>
              <w:jc w:val="both"/>
              <w:rPr>
                <w:sz w:val="28"/>
                <w:szCs w:val="28"/>
              </w:rPr>
            </w:pPr>
            <w:r w:rsidRPr="00535DC8">
              <w:rPr>
                <w:sz w:val="28"/>
                <w:szCs w:val="28"/>
              </w:rPr>
              <w:t>119.09</w:t>
            </w:r>
          </w:p>
        </w:tc>
        <w:tc>
          <w:tcPr>
            <w:tcW w:w="234" w:type="pct"/>
            <w:tcBorders>
              <w:top w:val="nil"/>
              <w:left w:val="nil"/>
              <w:bottom w:val="single" w:sz="4" w:space="0" w:color="auto"/>
              <w:right w:val="single" w:sz="4" w:space="0" w:color="auto"/>
            </w:tcBorders>
            <w:shd w:val="clear" w:color="auto" w:fill="auto"/>
            <w:noWrap/>
            <w:vAlign w:val="bottom"/>
            <w:hideMark/>
          </w:tcPr>
          <w:p w14:paraId="47D46386" w14:textId="77777777" w:rsidR="00535DC8" w:rsidRPr="00535DC8" w:rsidRDefault="00535DC8" w:rsidP="005E0D59">
            <w:pPr>
              <w:widowControl w:val="0"/>
              <w:suppressAutoHyphens/>
              <w:jc w:val="both"/>
              <w:rPr>
                <w:sz w:val="28"/>
                <w:szCs w:val="28"/>
              </w:rPr>
            </w:pPr>
            <w:r w:rsidRPr="00535DC8">
              <w:rPr>
                <w:sz w:val="28"/>
                <w:szCs w:val="28"/>
              </w:rPr>
              <w:t>119.09</w:t>
            </w:r>
          </w:p>
        </w:tc>
        <w:tc>
          <w:tcPr>
            <w:tcW w:w="234" w:type="pct"/>
            <w:tcBorders>
              <w:top w:val="nil"/>
              <w:left w:val="nil"/>
              <w:bottom w:val="single" w:sz="4" w:space="0" w:color="auto"/>
              <w:right w:val="single" w:sz="4" w:space="0" w:color="auto"/>
            </w:tcBorders>
            <w:shd w:val="clear" w:color="auto" w:fill="auto"/>
            <w:noWrap/>
            <w:vAlign w:val="bottom"/>
            <w:hideMark/>
          </w:tcPr>
          <w:p w14:paraId="39FAD509" w14:textId="77777777" w:rsidR="00535DC8" w:rsidRPr="00535DC8" w:rsidRDefault="00535DC8" w:rsidP="005E0D59">
            <w:pPr>
              <w:widowControl w:val="0"/>
              <w:suppressAutoHyphens/>
              <w:jc w:val="both"/>
              <w:rPr>
                <w:sz w:val="28"/>
                <w:szCs w:val="28"/>
              </w:rPr>
            </w:pPr>
            <w:r w:rsidRPr="00535DC8">
              <w:rPr>
                <w:sz w:val="28"/>
                <w:szCs w:val="28"/>
              </w:rPr>
              <w:t>119.09</w:t>
            </w:r>
          </w:p>
        </w:tc>
        <w:tc>
          <w:tcPr>
            <w:tcW w:w="234" w:type="pct"/>
            <w:tcBorders>
              <w:top w:val="nil"/>
              <w:left w:val="nil"/>
              <w:bottom w:val="single" w:sz="4" w:space="0" w:color="auto"/>
              <w:right w:val="single" w:sz="4" w:space="0" w:color="auto"/>
            </w:tcBorders>
            <w:shd w:val="clear" w:color="auto" w:fill="auto"/>
            <w:noWrap/>
            <w:vAlign w:val="bottom"/>
            <w:hideMark/>
          </w:tcPr>
          <w:p w14:paraId="66CB8D70" w14:textId="77777777" w:rsidR="00535DC8" w:rsidRPr="00535DC8" w:rsidRDefault="00535DC8" w:rsidP="005E0D59">
            <w:pPr>
              <w:widowControl w:val="0"/>
              <w:suppressAutoHyphens/>
              <w:jc w:val="both"/>
              <w:rPr>
                <w:sz w:val="28"/>
                <w:szCs w:val="28"/>
              </w:rPr>
            </w:pPr>
            <w:r w:rsidRPr="00535DC8">
              <w:rPr>
                <w:sz w:val="28"/>
                <w:szCs w:val="28"/>
              </w:rPr>
              <w:t>119.09</w:t>
            </w:r>
          </w:p>
        </w:tc>
        <w:tc>
          <w:tcPr>
            <w:tcW w:w="294" w:type="pct"/>
            <w:tcBorders>
              <w:top w:val="nil"/>
              <w:left w:val="nil"/>
              <w:bottom w:val="single" w:sz="4" w:space="0" w:color="auto"/>
              <w:right w:val="single" w:sz="4" w:space="0" w:color="auto"/>
            </w:tcBorders>
            <w:shd w:val="clear" w:color="auto" w:fill="auto"/>
            <w:noWrap/>
            <w:vAlign w:val="bottom"/>
            <w:hideMark/>
          </w:tcPr>
          <w:p w14:paraId="29FDF35B" w14:textId="77777777" w:rsidR="00535DC8" w:rsidRPr="00535DC8" w:rsidRDefault="00535DC8" w:rsidP="005E0D59">
            <w:pPr>
              <w:widowControl w:val="0"/>
              <w:suppressAutoHyphens/>
              <w:jc w:val="both"/>
              <w:rPr>
                <w:sz w:val="28"/>
                <w:szCs w:val="28"/>
              </w:rPr>
            </w:pPr>
            <w:r w:rsidRPr="00535DC8">
              <w:rPr>
                <w:sz w:val="28"/>
                <w:szCs w:val="28"/>
              </w:rPr>
              <w:t>119.09</w:t>
            </w:r>
          </w:p>
        </w:tc>
      </w:tr>
      <w:tr w:rsidR="00535DC8" w:rsidRPr="00535DC8" w14:paraId="4EDE3CDB"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1691E1A" w14:textId="77777777" w:rsidR="00535DC8" w:rsidRPr="00535DC8" w:rsidRDefault="00535DC8" w:rsidP="005E0D59">
            <w:pPr>
              <w:widowControl w:val="0"/>
              <w:suppressAutoHyphens/>
              <w:jc w:val="both"/>
              <w:rPr>
                <w:sz w:val="28"/>
                <w:szCs w:val="28"/>
              </w:rPr>
            </w:pPr>
            <w:r w:rsidRPr="00535DC8">
              <w:rPr>
                <w:sz w:val="28"/>
                <w:szCs w:val="28"/>
              </w:rPr>
              <w:t>Присоединенная тепловая нагрузка</w:t>
            </w:r>
          </w:p>
        </w:tc>
        <w:tc>
          <w:tcPr>
            <w:tcW w:w="234" w:type="pct"/>
            <w:tcBorders>
              <w:top w:val="nil"/>
              <w:left w:val="nil"/>
              <w:bottom w:val="single" w:sz="4" w:space="0" w:color="auto"/>
              <w:right w:val="single" w:sz="4" w:space="0" w:color="auto"/>
            </w:tcBorders>
            <w:shd w:val="clear" w:color="auto" w:fill="auto"/>
            <w:noWrap/>
            <w:vAlign w:val="bottom"/>
            <w:hideMark/>
          </w:tcPr>
          <w:p w14:paraId="58B49DB7" w14:textId="77777777" w:rsidR="00535DC8" w:rsidRPr="00535DC8" w:rsidRDefault="00535DC8" w:rsidP="005E0D59">
            <w:pPr>
              <w:widowControl w:val="0"/>
              <w:suppressAutoHyphens/>
              <w:jc w:val="both"/>
              <w:rPr>
                <w:sz w:val="28"/>
                <w:szCs w:val="28"/>
              </w:rPr>
            </w:pPr>
            <w:r w:rsidRPr="00535DC8">
              <w:rPr>
                <w:sz w:val="28"/>
                <w:szCs w:val="28"/>
              </w:rPr>
              <w:t>84.43</w:t>
            </w:r>
          </w:p>
        </w:tc>
        <w:tc>
          <w:tcPr>
            <w:tcW w:w="234" w:type="pct"/>
            <w:tcBorders>
              <w:top w:val="nil"/>
              <w:left w:val="nil"/>
              <w:bottom w:val="single" w:sz="4" w:space="0" w:color="auto"/>
              <w:right w:val="single" w:sz="4" w:space="0" w:color="auto"/>
            </w:tcBorders>
            <w:shd w:val="clear" w:color="auto" w:fill="auto"/>
            <w:noWrap/>
            <w:vAlign w:val="bottom"/>
            <w:hideMark/>
          </w:tcPr>
          <w:p w14:paraId="24136041" w14:textId="77777777" w:rsidR="00535DC8" w:rsidRPr="00535DC8" w:rsidRDefault="00535DC8" w:rsidP="005E0D59">
            <w:pPr>
              <w:widowControl w:val="0"/>
              <w:suppressAutoHyphens/>
              <w:jc w:val="both"/>
              <w:rPr>
                <w:sz w:val="28"/>
                <w:szCs w:val="28"/>
              </w:rPr>
            </w:pPr>
            <w:r w:rsidRPr="00535DC8">
              <w:rPr>
                <w:sz w:val="28"/>
                <w:szCs w:val="28"/>
              </w:rPr>
              <w:t>91.14</w:t>
            </w:r>
          </w:p>
        </w:tc>
        <w:tc>
          <w:tcPr>
            <w:tcW w:w="234" w:type="pct"/>
            <w:tcBorders>
              <w:top w:val="nil"/>
              <w:left w:val="nil"/>
              <w:bottom w:val="single" w:sz="4" w:space="0" w:color="auto"/>
              <w:right w:val="single" w:sz="4" w:space="0" w:color="auto"/>
            </w:tcBorders>
            <w:shd w:val="clear" w:color="auto" w:fill="auto"/>
            <w:noWrap/>
            <w:vAlign w:val="bottom"/>
            <w:hideMark/>
          </w:tcPr>
          <w:p w14:paraId="1660713C" w14:textId="77777777" w:rsidR="00535DC8" w:rsidRPr="00535DC8" w:rsidRDefault="00535DC8" w:rsidP="005E0D59">
            <w:pPr>
              <w:widowControl w:val="0"/>
              <w:suppressAutoHyphens/>
              <w:jc w:val="both"/>
              <w:rPr>
                <w:sz w:val="28"/>
                <w:szCs w:val="28"/>
              </w:rPr>
            </w:pPr>
            <w:r w:rsidRPr="00535DC8">
              <w:rPr>
                <w:sz w:val="28"/>
                <w:szCs w:val="28"/>
              </w:rPr>
              <w:t>108.54</w:t>
            </w:r>
          </w:p>
        </w:tc>
        <w:tc>
          <w:tcPr>
            <w:tcW w:w="234" w:type="pct"/>
            <w:tcBorders>
              <w:top w:val="nil"/>
              <w:left w:val="nil"/>
              <w:bottom w:val="single" w:sz="4" w:space="0" w:color="auto"/>
              <w:right w:val="single" w:sz="4" w:space="0" w:color="auto"/>
            </w:tcBorders>
            <w:shd w:val="clear" w:color="auto" w:fill="auto"/>
            <w:noWrap/>
            <w:vAlign w:val="bottom"/>
            <w:hideMark/>
          </w:tcPr>
          <w:p w14:paraId="0CE4D98D" w14:textId="77777777" w:rsidR="00535DC8" w:rsidRPr="00535DC8" w:rsidRDefault="00535DC8" w:rsidP="005E0D59">
            <w:pPr>
              <w:widowControl w:val="0"/>
              <w:suppressAutoHyphens/>
              <w:jc w:val="both"/>
              <w:rPr>
                <w:sz w:val="28"/>
                <w:szCs w:val="28"/>
              </w:rPr>
            </w:pPr>
            <w:r w:rsidRPr="00535DC8">
              <w:rPr>
                <w:sz w:val="28"/>
                <w:szCs w:val="28"/>
              </w:rPr>
              <w:t>109.08</w:t>
            </w:r>
          </w:p>
        </w:tc>
        <w:tc>
          <w:tcPr>
            <w:tcW w:w="234" w:type="pct"/>
            <w:tcBorders>
              <w:top w:val="nil"/>
              <w:left w:val="nil"/>
              <w:bottom w:val="single" w:sz="4" w:space="0" w:color="auto"/>
              <w:right w:val="single" w:sz="4" w:space="0" w:color="auto"/>
            </w:tcBorders>
            <w:shd w:val="clear" w:color="auto" w:fill="auto"/>
            <w:noWrap/>
            <w:vAlign w:val="bottom"/>
            <w:hideMark/>
          </w:tcPr>
          <w:p w14:paraId="427AA607" w14:textId="77777777" w:rsidR="00535DC8" w:rsidRPr="00535DC8" w:rsidRDefault="00535DC8" w:rsidP="005E0D59">
            <w:pPr>
              <w:widowControl w:val="0"/>
              <w:suppressAutoHyphens/>
              <w:jc w:val="both"/>
              <w:rPr>
                <w:sz w:val="28"/>
                <w:szCs w:val="28"/>
              </w:rPr>
            </w:pPr>
            <w:r w:rsidRPr="00535DC8">
              <w:rPr>
                <w:sz w:val="28"/>
                <w:szCs w:val="28"/>
              </w:rPr>
              <w:t>110.10</w:t>
            </w:r>
          </w:p>
        </w:tc>
        <w:tc>
          <w:tcPr>
            <w:tcW w:w="234" w:type="pct"/>
            <w:tcBorders>
              <w:top w:val="nil"/>
              <w:left w:val="nil"/>
              <w:bottom w:val="single" w:sz="4" w:space="0" w:color="auto"/>
              <w:right w:val="single" w:sz="4" w:space="0" w:color="auto"/>
            </w:tcBorders>
            <w:shd w:val="clear" w:color="auto" w:fill="auto"/>
            <w:noWrap/>
            <w:vAlign w:val="bottom"/>
            <w:hideMark/>
          </w:tcPr>
          <w:p w14:paraId="76403008" w14:textId="77777777" w:rsidR="00535DC8" w:rsidRPr="00535DC8" w:rsidRDefault="00535DC8" w:rsidP="005E0D59">
            <w:pPr>
              <w:widowControl w:val="0"/>
              <w:suppressAutoHyphens/>
              <w:jc w:val="both"/>
              <w:rPr>
                <w:sz w:val="28"/>
                <w:szCs w:val="28"/>
              </w:rPr>
            </w:pPr>
            <w:r w:rsidRPr="00535DC8">
              <w:rPr>
                <w:sz w:val="28"/>
                <w:szCs w:val="28"/>
              </w:rPr>
              <w:t>110.10</w:t>
            </w:r>
          </w:p>
        </w:tc>
        <w:tc>
          <w:tcPr>
            <w:tcW w:w="234" w:type="pct"/>
            <w:tcBorders>
              <w:top w:val="nil"/>
              <w:left w:val="nil"/>
              <w:bottom w:val="single" w:sz="4" w:space="0" w:color="auto"/>
              <w:right w:val="single" w:sz="4" w:space="0" w:color="auto"/>
            </w:tcBorders>
            <w:shd w:val="clear" w:color="auto" w:fill="auto"/>
            <w:noWrap/>
            <w:vAlign w:val="bottom"/>
            <w:hideMark/>
          </w:tcPr>
          <w:p w14:paraId="177FACC7" w14:textId="77777777" w:rsidR="00535DC8" w:rsidRPr="00535DC8" w:rsidRDefault="00535DC8" w:rsidP="005E0D59">
            <w:pPr>
              <w:widowControl w:val="0"/>
              <w:suppressAutoHyphens/>
              <w:jc w:val="both"/>
              <w:rPr>
                <w:sz w:val="28"/>
                <w:szCs w:val="28"/>
              </w:rPr>
            </w:pPr>
            <w:r w:rsidRPr="00535DC8">
              <w:rPr>
                <w:sz w:val="28"/>
                <w:szCs w:val="28"/>
              </w:rPr>
              <w:t>110.10</w:t>
            </w:r>
          </w:p>
        </w:tc>
        <w:tc>
          <w:tcPr>
            <w:tcW w:w="234" w:type="pct"/>
            <w:tcBorders>
              <w:top w:val="nil"/>
              <w:left w:val="nil"/>
              <w:bottom w:val="single" w:sz="4" w:space="0" w:color="auto"/>
              <w:right w:val="single" w:sz="4" w:space="0" w:color="auto"/>
            </w:tcBorders>
            <w:shd w:val="clear" w:color="auto" w:fill="auto"/>
            <w:noWrap/>
            <w:vAlign w:val="bottom"/>
            <w:hideMark/>
          </w:tcPr>
          <w:p w14:paraId="18140A2A" w14:textId="77777777" w:rsidR="00535DC8" w:rsidRPr="00535DC8" w:rsidRDefault="00535DC8" w:rsidP="005E0D59">
            <w:pPr>
              <w:widowControl w:val="0"/>
              <w:suppressAutoHyphens/>
              <w:jc w:val="both"/>
              <w:rPr>
                <w:sz w:val="28"/>
                <w:szCs w:val="28"/>
              </w:rPr>
            </w:pPr>
            <w:r w:rsidRPr="00535DC8">
              <w:rPr>
                <w:sz w:val="28"/>
                <w:szCs w:val="28"/>
              </w:rPr>
              <w:t>110.10</w:t>
            </w:r>
          </w:p>
        </w:tc>
        <w:tc>
          <w:tcPr>
            <w:tcW w:w="234" w:type="pct"/>
            <w:tcBorders>
              <w:top w:val="nil"/>
              <w:left w:val="nil"/>
              <w:bottom w:val="single" w:sz="4" w:space="0" w:color="auto"/>
              <w:right w:val="single" w:sz="4" w:space="0" w:color="auto"/>
            </w:tcBorders>
            <w:shd w:val="clear" w:color="auto" w:fill="auto"/>
            <w:noWrap/>
            <w:vAlign w:val="bottom"/>
            <w:hideMark/>
          </w:tcPr>
          <w:p w14:paraId="53D6A5C1" w14:textId="77777777" w:rsidR="00535DC8" w:rsidRPr="00535DC8" w:rsidRDefault="00535DC8" w:rsidP="005E0D59">
            <w:pPr>
              <w:widowControl w:val="0"/>
              <w:suppressAutoHyphens/>
              <w:jc w:val="both"/>
              <w:rPr>
                <w:sz w:val="28"/>
                <w:szCs w:val="28"/>
              </w:rPr>
            </w:pPr>
            <w:r w:rsidRPr="00535DC8">
              <w:rPr>
                <w:sz w:val="28"/>
                <w:szCs w:val="28"/>
              </w:rPr>
              <w:t>110.10</w:t>
            </w:r>
          </w:p>
        </w:tc>
        <w:tc>
          <w:tcPr>
            <w:tcW w:w="234" w:type="pct"/>
            <w:tcBorders>
              <w:top w:val="nil"/>
              <w:left w:val="nil"/>
              <w:bottom w:val="single" w:sz="4" w:space="0" w:color="auto"/>
              <w:right w:val="single" w:sz="4" w:space="0" w:color="auto"/>
            </w:tcBorders>
            <w:shd w:val="clear" w:color="auto" w:fill="auto"/>
            <w:noWrap/>
            <w:vAlign w:val="bottom"/>
            <w:hideMark/>
          </w:tcPr>
          <w:p w14:paraId="6CA1B54D" w14:textId="77777777" w:rsidR="00535DC8" w:rsidRPr="00535DC8" w:rsidRDefault="00535DC8" w:rsidP="005E0D59">
            <w:pPr>
              <w:widowControl w:val="0"/>
              <w:suppressAutoHyphens/>
              <w:jc w:val="both"/>
              <w:rPr>
                <w:sz w:val="28"/>
                <w:szCs w:val="28"/>
              </w:rPr>
            </w:pPr>
            <w:r w:rsidRPr="00535DC8">
              <w:rPr>
                <w:sz w:val="28"/>
                <w:szCs w:val="28"/>
              </w:rPr>
              <w:t>110.10</w:t>
            </w:r>
          </w:p>
        </w:tc>
        <w:tc>
          <w:tcPr>
            <w:tcW w:w="294" w:type="pct"/>
            <w:tcBorders>
              <w:top w:val="nil"/>
              <w:left w:val="nil"/>
              <w:bottom w:val="single" w:sz="4" w:space="0" w:color="auto"/>
              <w:right w:val="single" w:sz="4" w:space="0" w:color="auto"/>
            </w:tcBorders>
            <w:shd w:val="clear" w:color="auto" w:fill="auto"/>
            <w:noWrap/>
            <w:vAlign w:val="bottom"/>
            <w:hideMark/>
          </w:tcPr>
          <w:p w14:paraId="12B54329" w14:textId="77777777" w:rsidR="00535DC8" w:rsidRPr="00535DC8" w:rsidRDefault="00535DC8" w:rsidP="005E0D59">
            <w:pPr>
              <w:widowControl w:val="0"/>
              <w:suppressAutoHyphens/>
              <w:jc w:val="both"/>
              <w:rPr>
                <w:sz w:val="28"/>
                <w:szCs w:val="28"/>
              </w:rPr>
            </w:pPr>
            <w:r w:rsidRPr="00535DC8">
              <w:rPr>
                <w:sz w:val="28"/>
                <w:szCs w:val="28"/>
              </w:rPr>
              <w:t>110.10</w:t>
            </w:r>
          </w:p>
        </w:tc>
      </w:tr>
      <w:tr w:rsidR="00535DC8" w:rsidRPr="00535DC8" w14:paraId="3AE5795C"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3ED189E8" w14:textId="77777777" w:rsidR="00535DC8" w:rsidRPr="00535DC8" w:rsidRDefault="00535DC8" w:rsidP="005E0D59">
            <w:pPr>
              <w:widowControl w:val="0"/>
              <w:suppressAutoHyphens/>
              <w:jc w:val="both"/>
              <w:rPr>
                <w:sz w:val="28"/>
                <w:szCs w:val="28"/>
              </w:rPr>
            </w:pPr>
            <w:r w:rsidRPr="00535DC8">
              <w:rPr>
                <w:sz w:val="28"/>
                <w:szCs w:val="28"/>
              </w:rPr>
              <w:t>Доля резерва тепловой мощности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07A455C9"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67BC4F4" w14:textId="77777777" w:rsidR="00535DC8" w:rsidRPr="00535DC8" w:rsidRDefault="00535DC8" w:rsidP="005E0D59">
            <w:pPr>
              <w:widowControl w:val="0"/>
              <w:suppressAutoHyphens/>
              <w:jc w:val="both"/>
              <w:rPr>
                <w:sz w:val="28"/>
                <w:szCs w:val="28"/>
              </w:rPr>
            </w:pPr>
            <w:r w:rsidRPr="00535DC8">
              <w:rPr>
                <w:sz w:val="28"/>
                <w:szCs w:val="28"/>
              </w:rPr>
              <w:t>17.19</w:t>
            </w:r>
          </w:p>
        </w:tc>
        <w:tc>
          <w:tcPr>
            <w:tcW w:w="234" w:type="pct"/>
            <w:tcBorders>
              <w:top w:val="nil"/>
              <w:left w:val="nil"/>
              <w:bottom w:val="single" w:sz="4" w:space="0" w:color="auto"/>
              <w:right w:val="single" w:sz="4" w:space="0" w:color="auto"/>
            </w:tcBorders>
            <w:shd w:val="clear" w:color="auto" w:fill="auto"/>
            <w:noWrap/>
            <w:vAlign w:val="bottom"/>
            <w:hideMark/>
          </w:tcPr>
          <w:p w14:paraId="153FA2AE" w14:textId="77777777" w:rsidR="00535DC8" w:rsidRPr="00535DC8" w:rsidRDefault="00535DC8" w:rsidP="005E0D59">
            <w:pPr>
              <w:widowControl w:val="0"/>
              <w:suppressAutoHyphens/>
              <w:jc w:val="both"/>
              <w:rPr>
                <w:sz w:val="28"/>
                <w:szCs w:val="28"/>
              </w:rPr>
            </w:pPr>
            <w:r w:rsidRPr="00535DC8">
              <w:rPr>
                <w:sz w:val="28"/>
                <w:szCs w:val="28"/>
              </w:rPr>
              <w:t>8.85</w:t>
            </w:r>
          </w:p>
        </w:tc>
        <w:tc>
          <w:tcPr>
            <w:tcW w:w="234" w:type="pct"/>
            <w:tcBorders>
              <w:top w:val="nil"/>
              <w:left w:val="nil"/>
              <w:bottom w:val="single" w:sz="4" w:space="0" w:color="auto"/>
              <w:right w:val="single" w:sz="4" w:space="0" w:color="auto"/>
            </w:tcBorders>
            <w:shd w:val="clear" w:color="auto" w:fill="auto"/>
            <w:noWrap/>
            <w:vAlign w:val="bottom"/>
            <w:hideMark/>
          </w:tcPr>
          <w:p w14:paraId="45509F1D" w14:textId="77777777" w:rsidR="00535DC8" w:rsidRPr="00535DC8" w:rsidRDefault="00535DC8" w:rsidP="005E0D59">
            <w:pPr>
              <w:widowControl w:val="0"/>
              <w:suppressAutoHyphens/>
              <w:jc w:val="both"/>
              <w:rPr>
                <w:sz w:val="28"/>
                <w:szCs w:val="28"/>
              </w:rPr>
            </w:pPr>
            <w:r w:rsidRPr="00535DC8">
              <w:rPr>
                <w:sz w:val="28"/>
                <w:szCs w:val="28"/>
              </w:rPr>
              <w:t>8.40</w:t>
            </w:r>
          </w:p>
        </w:tc>
        <w:tc>
          <w:tcPr>
            <w:tcW w:w="234" w:type="pct"/>
            <w:tcBorders>
              <w:top w:val="nil"/>
              <w:left w:val="nil"/>
              <w:bottom w:val="single" w:sz="4" w:space="0" w:color="auto"/>
              <w:right w:val="single" w:sz="4" w:space="0" w:color="auto"/>
            </w:tcBorders>
            <w:shd w:val="clear" w:color="auto" w:fill="auto"/>
            <w:noWrap/>
            <w:vAlign w:val="bottom"/>
            <w:hideMark/>
          </w:tcPr>
          <w:p w14:paraId="40F4F453" w14:textId="77777777" w:rsidR="00535DC8" w:rsidRPr="00535DC8" w:rsidRDefault="00535DC8" w:rsidP="005E0D59">
            <w:pPr>
              <w:widowControl w:val="0"/>
              <w:suppressAutoHyphens/>
              <w:jc w:val="both"/>
              <w:rPr>
                <w:sz w:val="28"/>
                <w:szCs w:val="28"/>
              </w:rPr>
            </w:pPr>
            <w:r w:rsidRPr="00535DC8">
              <w:rPr>
                <w:sz w:val="28"/>
                <w:szCs w:val="28"/>
              </w:rPr>
              <w:t>7.54</w:t>
            </w:r>
          </w:p>
        </w:tc>
        <w:tc>
          <w:tcPr>
            <w:tcW w:w="234" w:type="pct"/>
            <w:tcBorders>
              <w:top w:val="nil"/>
              <w:left w:val="nil"/>
              <w:bottom w:val="single" w:sz="4" w:space="0" w:color="auto"/>
              <w:right w:val="single" w:sz="4" w:space="0" w:color="auto"/>
            </w:tcBorders>
            <w:shd w:val="clear" w:color="auto" w:fill="auto"/>
            <w:noWrap/>
            <w:vAlign w:val="bottom"/>
            <w:hideMark/>
          </w:tcPr>
          <w:p w14:paraId="104DF75C" w14:textId="77777777" w:rsidR="00535DC8" w:rsidRPr="00535DC8" w:rsidRDefault="00535DC8" w:rsidP="005E0D59">
            <w:pPr>
              <w:widowControl w:val="0"/>
              <w:suppressAutoHyphens/>
              <w:jc w:val="both"/>
              <w:rPr>
                <w:sz w:val="28"/>
                <w:szCs w:val="28"/>
              </w:rPr>
            </w:pPr>
            <w:r w:rsidRPr="00535DC8">
              <w:rPr>
                <w:sz w:val="28"/>
                <w:szCs w:val="28"/>
              </w:rPr>
              <w:t>7.54</w:t>
            </w:r>
          </w:p>
        </w:tc>
        <w:tc>
          <w:tcPr>
            <w:tcW w:w="234" w:type="pct"/>
            <w:tcBorders>
              <w:top w:val="nil"/>
              <w:left w:val="nil"/>
              <w:bottom w:val="single" w:sz="4" w:space="0" w:color="auto"/>
              <w:right w:val="single" w:sz="4" w:space="0" w:color="auto"/>
            </w:tcBorders>
            <w:shd w:val="clear" w:color="auto" w:fill="auto"/>
            <w:noWrap/>
            <w:vAlign w:val="bottom"/>
            <w:hideMark/>
          </w:tcPr>
          <w:p w14:paraId="1A174AC8" w14:textId="77777777" w:rsidR="00535DC8" w:rsidRPr="00535DC8" w:rsidRDefault="00535DC8" w:rsidP="005E0D59">
            <w:pPr>
              <w:widowControl w:val="0"/>
              <w:suppressAutoHyphens/>
              <w:jc w:val="both"/>
              <w:rPr>
                <w:sz w:val="28"/>
                <w:szCs w:val="28"/>
              </w:rPr>
            </w:pPr>
            <w:r w:rsidRPr="00535DC8">
              <w:rPr>
                <w:sz w:val="28"/>
                <w:szCs w:val="28"/>
              </w:rPr>
              <w:t>7.54</w:t>
            </w:r>
          </w:p>
        </w:tc>
        <w:tc>
          <w:tcPr>
            <w:tcW w:w="234" w:type="pct"/>
            <w:tcBorders>
              <w:top w:val="nil"/>
              <w:left w:val="nil"/>
              <w:bottom w:val="single" w:sz="4" w:space="0" w:color="auto"/>
              <w:right w:val="single" w:sz="4" w:space="0" w:color="auto"/>
            </w:tcBorders>
            <w:shd w:val="clear" w:color="auto" w:fill="auto"/>
            <w:noWrap/>
            <w:vAlign w:val="bottom"/>
            <w:hideMark/>
          </w:tcPr>
          <w:p w14:paraId="0A9CA3A4" w14:textId="77777777" w:rsidR="00535DC8" w:rsidRPr="00535DC8" w:rsidRDefault="00535DC8" w:rsidP="005E0D59">
            <w:pPr>
              <w:widowControl w:val="0"/>
              <w:suppressAutoHyphens/>
              <w:jc w:val="both"/>
              <w:rPr>
                <w:sz w:val="28"/>
                <w:szCs w:val="28"/>
              </w:rPr>
            </w:pPr>
            <w:r w:rsidRPr="00535DC8">
              <w:rPr>
                <w:sz w:val="28"/>
                <w:szCs w:val="28"/>
              </w:rPr>
              <w:t>7.54</w:t>
            </w:r>
          </w:p>
        </w:tc>
        <w:tc>
          <w:tcPr>
            <w:tcW w:w="234" w:type="pct"/>
            <w:tcBorders>
              <w:top w:val="nil"/>
              <w:left w:val="nil"/>
              <w:bottom w:val="single" w:sz="4" w:space="0" w:color="auto"/>
              <w:right w:val="single" w:sz="4" w:space="0" w:color="auto"/>
            </w:tcBorders>
            <w:shd w:val="clear" w:color="auto" w:fill="auto"/>
            <w:noWrap/>
            <w:vAlign w:val="bottom"/>
            <w:hideMark/>
          </w:tcPr>
          <w:p w14:paraId="363E7AE8" w14:textId="77777777" w:rsidR="00535DC8" w:rsidRPr="00535DC8" w:rsidRDefault="00535DC8" w:rsidP="005E0D59">
            <w:pPr>
              <w:widowControl w:val="0"/>
              <w:suppressAutoHyphens/>
              <w:jc w:val="both"/>
              <w:rPr>
                <w:sz w:val="28"/>
                <w:szCs w:val="28"/>
              </w:rPr>
            </w:pPr>
            <w:r w:rsidRPr="00535DC8">
              <w:rPr>
                <w:sz w:val="28"/>
                <w:szCs w:val="28"/>
              </w:rPr>
              <w:t>7.54</w:t>
            </w:r>
          </w:p>
        </w:tc>
        <w:tc>
          <w:tcPr>
            <w:tcW w:w="234" w:type="pct"/>
            <w:tcBorders>
              <w:top w:val="nil"/>
              <w:left w:val="nil"/>
              <w:bottom w:val="single" w:sz="4" w:space="0" w:color="auto"/>
              <w:right w:val="single" w:sz="4" w:space="0" w:color="auto"/>
            </w:tcBorders>
            <w:shd w:val="clear" w:color="auto" w:fill="auto"/>
            <w:noWrap/>
            <w:vAlign w:val="bottom"/>
            <w:hideMark/>
          </w:tcPr>
          <w:p w14:paraId="15FDF631" w14:textId="77777777" w:rsidR="00535DC8" w:rsidRPr="00535DC8" w:rsidRDefault="00535DC8" w:rsidP="005E0D59">
            <w:pPr>
              <w:widowControl w:val="0"/>
              <w:suppressAutoHyphens/>
              <w:jc w:val="both"/>
              <w:rPr>
                <w:sz w:val="28"/>
                <w:szCs w:val="28"/>
              </w:rPr>
            </w:pPr>
            <w:r w:rsidRPr="00535DC8">
              <w:rPr>
                <w:sz w:val="28"/>
                <w:szCs w:val="28"/>
              </w:rPr>
              <w:t>7.54</w:t>
            </w:r>
          </w:p>
        </w:tc>
        <w:tc>
          <w:tcPr>
            <w:tcW w:w="294" w:type="pct"/>
            <w:tcBorders>
              <w:top w:val="nil"/>
              <w:left w:val="nil"/>
              <w:bottom w:val="single" w:sz="4" w:space="0" w:color="auto"/>
              <w:right w:val="single" w:sz="4" w:space="0" w:color="auto"/>
            </w:tcBorders>
            <w:shd w:val="clear" w:color="auto" w:fill="auto"/>
            <w:noWrap/>
            <w:vAlign w:val="bottom"/>
            <w:hideMark/>
          </w:tcPr>
          <w:p w14:paraId="4ADA7C75" w14:textId="77777777" w:rsidR="00535DC8" w:rsidRPr="00535DC8" w:rsidRDefault="00535DC8" w:rsidP="005E0D59">
            <w:pPr>
              <w:widowControl w:val="0"/>
              <w:suppressAutoHyphens/>
              <w:jc w:val="both"/>
              <w:rPr>
                <w:sz w:val="28"/>
                <w:szCs w:val="28"/>
              </w:rPr>
            </w:pPr>
            <w:r w:rsidRPr="00535DC8">
              <w:rPr>
                <w:sz w:val="28"/>
                <w:szCs w:val="28"/>
              </w:rPr>
              <w:t>7.54</w:t>
            </w:r>
          </w:p>
        </w:tc>
      </w:tr>
      <w:tr w:rsidR="00535DC8" w:rsidRPr="00535DC8" w14:paraId="62D9D971"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106D84A2" w14:textId="77777777" w:rsidR="00535DC8" w:rsidRPr="00535DC8" w:rsidRDefault="00535DC8" w:rsidP="005E0D59">
            <w:pPr>
              <w:widowControl w:val="0"/>
              <w:suppressAutoHyphens/>
              <w:jc w:val="both"/>
              <w:rPr>
                <w:sz w:val="28"/>
                <w:szCs w:val="28"/>
              </w:rPr>
            </w:pPr>
            <w:r w:rsidRPr="00535DC8">
              <w:rPr>
                <w:sz w:val="28"/>
                <w:szCs w:val="28"/>
              </w:rPr>
              <w:t>Полезный отпуск тепловой энергии</w:t>
            </w:r>
          </w:p>
        </w:tc>
        <w:tc>
          <w:tcPr>
            <w:tcW w:w="234" w:type="pct"/>
            <w:tcBorders>
              <w:top w:val="nil"/>
              <w:left w:val="nil"/>
              <w:bottom w:val="single" w:sz="4" w:space="0" w:color="auto"/>
              <w:right w:val="single" w:sz="4" w:space="0" w:color="auto"/>
            </w:tcBorders>
            <w:shd w:val="clear" w:color="auto" w:fill="auto"/>
            <w:noWrap/>
            <w:vAlign w:val="bottom"/>
            <w:hideMark/>
          </w:tcPr>
          <w:p w14:paraId="5485F5E5" w14:textId="77777777" w:rsidR="00535DC8" w:rsidRPr="00535DC8" w:rsidRDefault="00535DC8" w:rsidP="005E0D59">
            <w:pPr>
              <w:widowControl w:val="0"/>
              <w:suppressAutoHyphens/>
              <w:jc w:val="both"/>
              <w:rPr>
                <w:sz w:val="28"/>
                <w:szCs w:val="28"/>
              </w:rPr>
            </w:pPr>
            <w:r w:rsidRPr="00535DC8">
              <w:rPr>
                <w:sz w:val="28"/>
                <w:szCs w:val="28"/>
              </w:rPr>
              <w:t>116.61</w:t>
            </w:r>
          </w:p>
        </w:tc>
        <w:tc>
          <w:tcPr>
            <w:tcW w:w="234" w:type="pct"/>
            <w:tcBorders>
              <w:top w:val="nil"/>
              <w:left w:val="nil"/>
              <w:bottom w:val="single" w:sz="4" w:space="0" w:color="auto"/>
              <w:right w:val="single" w:sz="4" w:space="0" w:color="auto"/>
            </w:tcBorders>
            <w:shd w:val="clear" w:color="auto" w:fill="auto"/>
            <w:noWrap/>
            <w:vAlign w:val="bottom"/>
            <w:hideMark/>
          </w:tcPr>
          <w:p w14:paraId="32373120" w14:textId="77777777" w:rsidR="00535DC8" w:rsidRPr="00535DC8" w:rsidRDefault="00535DC8" w:rsidP="005E0D59">
            <w:pPr>
              <w:widowControl w:val="0"/>
              <w:suppressAutoHyphens/>
              <w:jc w:val="both"/>
              <w:rPr>
                <w:sz w:val="28"/>
                <w:szCs w:val="28"/>
              </w:rPr>
            </w:pPr>
            <w:r w:rsidRPr="00535DC8">
              <w:rPr>
                <w:sz w:val="28"/>
                <w:szCs w:val="28"/>
              </w:rPr>
              <w:t>153.81</w:t>
            </w:r>
          </w:p>
        </w:tc>
        <w:tc>
          <w:tcPr>
            <w:tcW w:w="234" w:type="pct"/>
            <w:tcBorders>
              <w:top w:val="nil"/>
              <w:left w:val="nil"/>
              <w:bottom w:val="single" w:sz="4" w:space="0" w:color="auto"/>
              <w:right w:val="single" w:sz="4" w:space="0" w:color="auto"/>
            </w:tcBorders>
            <w:shd w:val="clear" w:color="auto" w:fill="auto"/>
            <w:noWrap/>
            <w:vAlign w:val="bottom"/>
            <w:hideMark/>
          </w:tcPr>
          <w:p w14:paraId="0A6477CA" w14:textId="77777777" w:rsidR="00535DC8" w:rsidRPr="00535DC8" w:rsidRDefault="00535DC8" w:rsidP="005E0D59">
            <w:pPr>
              <w:widowControl w:val="0"/>
              <w:suppressAutoHyphens/>
              <w:jc w:val="both"/>
              <w:rPr>
                <w:sz w:val="28"/>
                <w:szCs w:val="28"/>
              </w:rPr>
            </w:pPr>
            <w:r w:rsidRPr="00535DC8">
              <w:rPr>
                <w:sz w:val="28"/>
                <w:szCs w:val="28"/>
              </w:rPr>
              <w:t>188.33</w:t>
            </w:r>
          </w:p>
        </w:tc>
        <w:tc>
          <w:tcPr>
            <w:tcW w:w="234" w:type="pct"/>
            <w:tcBorders>
              <w:top w:val="nil"/>
              <w:left w:val="nil"/>
              <w:bottom w:val="single" w:sz="4" w:space="0" w:color="auto"/>
              <w:right w:val="single" w:sz="4" w:space="0" w:color="auto"/>
            </w:tcBorders>
            <w:shd w:val="clear" w:color="auto" w:fill="auto"/>
            <w:noWrap/>
            <w:vAlign w:val="bottom"/>
            <w:hideMark/>
          </w:tcPr>
          <w:p w14:paraId="4B5427B8" w14:textId="77777777" w:rsidR="00535DC8" w:rsidRPr="00535DC8" w:rsidRDefault="00535DC8" w:rsidP="005E0D59">
            <w:pPr>
              <w:widowControl w:val="0"/>
              <w:suppressAutoHyphens/>
              <w:jc w:val="both"/>
              <w:rPr>
                <w:sz w:val="28"/>
                <w:szCs w:val="28"/>
              </w:rPr>
            </w:pPr>
            <w:r w:rsidRPr="00535DC8">
              <w:rPr>
                <w:sz w:val="28"/>
                <w:szCs w:val="28"/>
              </w:rPr>
              <w:t>211.08</w:t>
            </w:r>
          </w:p>
        </w:tc>
        <w:tc>
          <w:tcPr>
            <w:tcW w:w="234" w:type="pct"/>
            <w:tcBorders>
              <w:top w:val="nil"/>
              <w:left w:val="nil"/>
              <w:bottom w:val="single" w:sz="4" w:space="0" w:color="auto"/>
              <w:right w:val="single" w:sz="4" w:space="0" w:color="auto"/>
            </w:tcBorders>
            <w:shd w:val="clear" w:color="auto" w:fill="auto"/>
            <w:noWrap/>
            <w:vAlign w:val="bottom"/>
            <w:hideMark/>
          </w:tcPr>
          <w:p w14:paraId="7684A58B" w14:textId="77777777" w:rsidR="00535DC8" w:rsidRPr="00535DC8" w:rsidRDefault="00535DC8" w:rsidP="005E0D59">
            <w:pPr>
              <w:widowControl w:val="0"/>
              <w:suppressAutoHyphens/>
              <w:jc w:val="both"/>
              <w:rPr>
                <w:sz w:val="28"/>
                <w:szCs w:val="28"/>
              </w:rPr>
            </w:pPr>
            <w:r w:rsidRPr="00535DC8">
              <w:rPr>
                <w:sz w:val="28"/>
                <w:szCs w:val="28"/>
              </w:rPr>
              <w:t>237.39</w:t>
            </w:r>
          </w:p>
        </w:tc>
        <w:tc>
          <w:tcPr>
            <w:tcW w:w="234" w:type="pct"/>
            <w:tcBorders>
              <w:top w:val="nil"/>
              <w:left w:val="nil"/>
              <w:bottom w:val="single" w:sz="4" w:space="0" w:color="auto"/>
              <w:right w:val="single" w:sz="4" w:space="0" w:color="auto"/>
            </w:tcBorders>
            <w:shd w:val="clear" w:color="auto" w:fill="auto"/>
            <w:noWrap/>
            <w:vAlign w:val="bottom"/>
            <w:hideMark/>
          </w:tcPr>
          <w:p w14:paraId="59CFAE52" w14:textId="77777777" w:rsidR="00535DC8" w:rsidRPr="00535DC8" w:rsidRDefault="00535DC8" w:rsidP="005E0D59">
            <w:pPr>
              <w:widowControl w:val="0"/>
              <w:suppressAutoHyphens/>
              <w:jc w:val="both"/>
              <w:rPr>
                <w:sz w:val="28"/>
                <w:szCs w:val="28"/>
              </w:rPr>
            </w:pPr>
            <w:r w:rsidRPr="00535DC8">
              <w:rPr>
                <w:sz w:val="28"/>
                <w:szCs w:val="28"/>
              </w:rPr>
              <w:t>237.39</w:t>
            </w:r>
          </w:p>
        </w:tc>
        <w:tc>
          <w:tcPr>
            <w:tcW w:w="234" w:type="pct"/>
            <w:tcBorders>
              <w:top w:val="nil"/>
              <w:left w:val="nil"/>
              <w:bottom w:val="single" w:sz="4" w:space="0" w:color="auto"/>
              <w:right w:val="single" w:sz="4" w:space="0" w:color="auto"/>
            </w:tcBorders>
            <w:shd w:val="clear" w:color="auto" w:fill="auto"/>
            <w:noWrap/>
            <w:vAlign w:val="bottom"/>
            <w:hideMark/>
          </w:tcPr>
          <w:p w14:paraId="0F5F5E21" w14:textId="77777777" w:rsidR="00535DC8" w:rsidRPr="00535DC8" w:rsidRDefault="00535DC8" w:rsidP="005E0D59">
            <w:pPr>
              <w:widowControl w:val="0"/>
              <w:suppressAutoHyphens/>
              <w:jc w:val="both"/>
              <w:rPr>
                <w:sz w:val="28"/>
                <w:szCs w:val="28"/>
              </w:rPr>
            </w:pPr>
            <w:r w:rsidRPr="00535DC8">
              <w:rPr>
                <w:sz w:val="28"/>
                <w:szCs w:val="28"/>
              </w:rPr>
              <w:t>237.39</w:t>
            </w:r>
          </w:p>
        </w:tc>
        <w:tc>
          <w:tcPr>
            <w:tcW w:w="234" w:type="pct"/>
            <w:tcBorders>
              <w:top w:val="nil"/>
              <w:left w:val="nil"/>
              <w:bottom w:val="single" w:sz="4" w:space="0" w:color="auto"/>
              <w:right w:val="single" w:sz="4" w:space="0" w:color="auto"/>
            </w:tcBorders>
            <w:shd w:val="clear" w:color="auto" w:fill="auto"/>
            <w:noWrap/>
            <w:vAlign w:val="bottom"/>
            <w:hideMark/>
          </w:tcPr>
          <w:p w14:paraId="58AABF66" w14:textId="77777777" w:rsidR="00535DC8" w:rsidRPr="00535DC8" w:rsidRDefault="00535DC8" w:rsidP="005E0D59">
            <w:pPr>
              <w:widowControl w:val="0"/>
              <w:suppressAutoHyphens/>
              <w:jc w:val="both"/>
              <w:rPr>
                <w:sz w:val="28"/>
                <w:szCs w:val="28"/>
              </w:rPr>
            </w:pPr>
            <w:r w:rsidRPr="00535DC8">
              <w:rPr>
                <w:sz w:val="28"/>
                <w:szCs w:val="28"/>
              </w:rPr>
              <w:t>237.39</w:t>
            </w:r>
          </w:p>
        </w:tc>
        <w:tc>
          <w:tcPr>
            <w:tcW w:w="234" w:type="pct"/>
            <w:tcBorders>
              <w:top w:val="nil"/>
              <w:left w:val="nil"/>
              <w:bottom w:val="single" w:sz="4" w:space="0" w:color="auto"/>
              <w:right w:val="single" w:sz="4" w:space="0" w:color="auto"/>
            </w:tcBorders>
            <w:shd w:val="clear" w:color="auto" w:fill="auto"/>
            <w:noWrap/>
            <w:vAlign w:val="bottom"/>
            <w:hideMark/>
          </w:tcPr>
          <w:p w14:paraId="297D9ABA" w14:textId="77777777" w:rsidR="00535DC8" w:rsidRPr="00535DC8" w:rsidRDefault="00535DC8" w:rsidP="005E0D59">
            <w:pPr>
              <w:widowControl w:val="0"/>
              <w:suppressAutoHyphens/>
              <w:jc w:val="both"/>
              <w:rPr>
                <w:sz w:val="28"/>
                <w:szCs w:val="28"/>
              </w:rPr>
            </w:pPr>
            <w:r w:rsidRPr="00535DC8">
              <w:rPr>
                <w:sz w:val="28"/>
                <w:szCs w:val="28"/>
              </w:rPr>
              <w:t>237.39</w:t>
            </w:r>
          </w:p>
        </w:tc>
        <w:tc>
          <w:tcPr>
            <w:tcW w:w="234" w:type="pct"/>
            <w:tcBorders>
              <w:top w:val="nil"/>
              <w:left w:val="nil"/>
              <w:bottom w:val="single" w:sz="4" w:space="0" w:color="auto"/>
              <w:right w:val="single" w:sz="4" w:space="0" w:color="auto"/>
            </w:tcBorders>
            <w:shd w:val="clear" w:color="auto" w:fill="auto"/>
            <w:noWrap/>
            <w:vAlign w:val="bottom"/>
            <w:hideMark/>
          </w:tcPr>
          <w:p w14:paraId="52A58FE9" w14:textId="77777777" w:rsidR="00535DC8" w:rsidRPr="00535DC8" w:rsidRDefault="00535DC8" w:rsidP="005E0D59">
            <w:pPr>
              <w:widowControl w:val="0"/>
              <w:suppressAutoHyphens/>
              <w:jc w:val="both"/>
              <w:rPr>
                <w:sz w:val="28"/>
                <w:szCs w:val="28"/>
              </w:rPr>
            </w:pPr>
            <w:r w:rsidRPr="00535DC8">
              <w:rPr>
                <w:sz w:val="28"/>
                <w:szCs w:val="28"/>
              </w:rPr>
              <w:t>237.39</w:t>
            </w:r>
          </w:p>
        </w:tc>
        <w:tc>
          <w:tcPr>
            <w:tcW w:w="294" w:type="pct"/>
            <w:tcBorders>
              <w:top w:val="nil"/>
              <w:left w:val="nil"/>
              <w:bottom w:val="single" w:sz="4" w:space="0" w:color="auto"/>
              <w:right w:val="single" w:sz="4" w:space="0" w:color="auto"/>
            </w:tcBorders>
            <w:shd w:val="clear" w:color="auto" w:fill="auto"/>
            <w:noWrap/>
            <w:vAlign w:val="bottom"/>
            <w:hideMark/>
          </w:tcPr>
          <w:p w14:paraId="348EBC48" w14:textId="77777777" w:rsidR="00535DC8" w:rsidRPr="00535DC8" w:rsidRDefault="00535DC8" w:rsidP="005E0D59">
            <w:pPr>
              <w:widowControl w:val="0"/>
              <w:suppressAutoHyphens/>
              <w:jc w:val="both"/>
              <w:rPr>
                <w:sz w:val="28"/>
                <w:szCs w:val="28"/>
              </w:rPr>
            </w:pPr>
            <w:r w:rsidRPr="00535DC8">
              <w:rPr>
                <w:sz w:val="28"/>
                <w:szCs w:val="28"/>
              </w:rPr>
              <w:t>237.39</w:t>
            </w:r>
          </w:p>
        </w:tc>
      </w:tr>
      <w:tr w:rsidR="00535DC8" w:rsidRPr="00535DC8" w14:paraId="0EA3F222"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5A77A23C" w14:textId="77777777" w:rsidR="00535DC8" w:rsidRPr="00535DC8" w:rsidRDefault="00535DC8" w:rsidP="005E0D59">
            <w:pPr>
              <w:widowControl w:val="0"/>
              <w:suppressAutoHyphens/>
              <w:jc w:val="both"/>
              <w:rPr>
                <w:sz w:val="28"/>
                <w:szCs w:val="28"/>
              </w:rPr>
            </w:pPr>
            <w:r w:rsidRPr="00535DC8">
              <w:rPr>
                <w:sz w:val="28"/>
                <w:szCs w:val="28"/>
              </w:rPr>
              <w:t>Удельный расхода условного топлива на тепловую энергию, отпущенную с коллекторов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3A97BE00" w14:textId="77777777" w:rsidR="00535DC8" w:rsidRPr="00535DC8" w:rsidRDefault="00535DC8" w:rsidP="005E0D59">
            <w:pPr>
              <w:widowControl w:val="0"/>
              <w:suppressAutoHyphens/>
              <w:jc w:val="both"/>
              <w:rPr>
                <w:sz w:val="28"/>
                <w:szCs w:val="28"/>
              </w:rPr>
            </w:pPr>
            <w:r w:rsidRPr="00535DC8">
              <w:rPr>
                <w:sz w:val="28"/>
                <w:szCs w:val="28"/>
              </w:rPr>
              <w:t>137.71</w:t>
            </w:r>
          </w:p>
        </w:tc>
        <w:tc>
          <w:tcPr>
            <w:tcW w:w="234" w:type="pct"/>
            <w:tcBorders>
              <w:top w:val="nil"/>
              <w:left w:val="nil"/>
              <w:bottom w:val="single" w:sz="4" w:space="0" w:color="auto"/>
              <w:right w:val="single" w:sz="4" w:space="0" w:color="auto"/>
            </w:tcBorders>
            <w:shd w:val="clear" w:color="auto" w:fill="auto"/>
            <w:noWrap/>
            <w:vAlign w:val="bottom"/>
            <w:hideMark/>
          </w:tcPr>
          <w:p w14:paraId="6A60D68C" w14:textId="77777777" w:rsidR="00535DC8" w:rsidRPr="00535DC8" w:rsidRDefault="00535DC8" w:rsidP="005E0D59">
            <w:pPr>
              <w:widowControl w:val="0"/>
              <w:suppressAutoHyphens/>
              <w:jc w:val="both"/>
              <w:rPr>
                <w:sz w:val="28"/>
                <w:szCs w:val="28"/>
              </w:rPr>
            </w:pPr>
            <w:r w:rsidRPr="00535DC8">
              <w:rPr>
                <w:sz w:val="28"/>
                <w:szCs w:val="28"/>
              </w:rPr>
              <w:t>168.20</w:t>
            </w:r>
          </w:p>
        </w:tc>
        <w:tc>
          <w:tcPr>
            <w:tcW w:w="234" w:type="pct"/>
            <w:tcBorders>
              <w:top w:val="nil"/>
              <w:left w:val="nil"/>
              <w:bottom w:val="single" w:sz="4" w:space="0" w:color="auto"/>
              <w:right w:val="single" w:sz="4" w:space="0" w:color="auto"/>
            </w:tcBorders>
            <w:shd w:val="clear" w:color="auto" w:fill="auto"/>
            <w:noWrap/>
            <w:vAlign w:val="bottom"/>
            <w:hideMark/>
          </w:tcPr>
          <w:p w14:paraId="20139CD1" w14:textId="77777777" w:rsidR="00535DC8" w:rsidRPr="00535DC8" w:rsidRDefault="00535DC8" w:rsidP="005E0D59">
            <w:pPr>
              <w:widowControl w:val="0"/>
              <w:suppressAutoHyphens/>
              <w:jc w:val="both"/>
              <w:rPr>
                <w:sz w:val="28"/>
                <w:szCs w:val="28"/>
              </w:rPr>
            </w:pPr>
            <w:r w:rsidRPr="00535DC8">
              <w:rPr>
                <w:sz w:val="28"/>
                <w:szCs w:val="28"/>
              </w:rPr>
              <w:t>168.20</w:t>
            </w:r>
          </w:p>
        </w:tc>
        <w:tc>
          <w:tcPr>
            <w:tcW w:w="234" w:type="pct"/>
            <w:tcBorders>
              <w:top w:val="nil"/>
              <w:left w:val="nil"/>
              <w:bottom w:val="single" w:sz="4" w:space="0" w:color="auto"/>
              <w:right w:val="single" w:sz="4" w:space="0" w:color="auto"/>
            </w:tcBorders>
            <w:shd w:val="clear" w:color="auto" w:fill="auto"/>
            <w:noWrap/>
            <w:vAlign w:val="bottom"/>
            <w:hideMark/>
          </w:tcPr>
          <w:p w14:paraId="2B73BD3E" w14:textId="77777777" w:rsidR="00535DC8" w:rsidRPr="00535DC8" w:rsidRDefault="00535DC8" w:rsidP="005E0D59">
            <w:pPr>
              <w:widowControl w:val="0"/>
              <w:suppressAutoHyphens/>
              <w:jc w:val="both"/>
              <w:rPr>
                <w:sz w:val="28"/>
                <w:szCs w:val="28"/>
              </w:rPr>
            </w:pPr>
            <w:r w:rsidRPr="00535DC8">
              <w:rPr>
                <w:sz w:val="28"/>
                <w:szCs w:val="28"/>
              </w:rPr>
              <w:t>168.20</w:t>
            </w:r>
          </w:p>
        </w:tc>
        <w:tc>
          <w:tcPr>
            <w:tcW w:w="234" w:type="pct"/>
            <w:tcBorders>
              <w:top w:val="nil"/>
              <w:left w:val="nil"/>
              <w:bottom w:val="single" w:sz="4" w:space="0" w:color="auto"/>
              <w:right w:val="single" w:sz="4" w:space="0" w:color="auto"/>
            </w:tcBorders>
            <w:shd w:val="clear" w:color="auto" w:fill="auto"/>
            <w:noWrap/>
            <w:vAlign w:val="bottom"/>
            <w:hideMark/>
          </w:tcPr>
          <w:p w14:paraId="122FB9A9" w14:textId="77777777" w:rsidR="00535DC8" w:rsidRPr="00535DC8" w:rsidRDefault="00535DC8" w:rsidP="005E0D59">
            <w:pPr>
              <w:widowControl w:val="0"/>
              <w:suppressAutoHyphens/>
              <w:jc w:val="both"/>
              <w:rPr>
                <w:sz w:val="28"/>
                <w:szCs w:val="28"/>
              </w:rPr>
            </w:pPr>
            <w:r w:rsidRPr="00535DC8">
              <w:rPr>
                <w:sz w:val="28"/>
                <w:szCs w:val="28"/>
              </w:rPr>
              <w:t>168.20</w:t>
            </w:r>
          </w:p>
        </w:tc>
        <w:tc>
          <w:tcPr>
            <w:tcW w:w="234" w:type="pct"/>
            <w:tcBorders>
              <w:top w:val="nil"/>
              <w:left w:val="nil"/>
              <w:bottom w:val="single" w:sz="4" w:space="0" w:color="auto"/>
              <w:right w:val="single" w:sz="4" w:space="0" w:color="auto"/>
            </w:tcBorders>
            <w:shd w:val="clear" w:color="auto" w:fill="auto"/>
            <w:noWrap/>
            <w:vAlign w:val="bottom"/>
            <w:hideMark/>
          </w:tcPr>
          <w:p w14:paraId="4BF23C78" w14:textId="77777777" w:rsidR="00535DC8" w:rsidRPr="00535DC8" w:rsidRDefault="00535DC8" w:rsidP="005E0D59">
            <w:pPr>
              <w:widowControl w:val="0"/>
              <w:suppressAutoHyphens/>
              <w:jc w:val="both"/>
              <w:rPr>
                <w:sz w:val="28"/>
                <w:szCs w:val="28"/>
              </w:rPr>
            </w:pPr>
            <w:r w:rsidRPr="00535DC8">
              <w:rPr>
                <w:sz w:val="28"/>
                <w:szCs w:val="28"/>
              </w:rPr>
              <w:t>168.20</w:t>
            </w:r>
          </w:p>
        </w:tc>
        <w:tc>
          <w:tcPr>
            <w:tcW w:w="234" w:type="pct"/>
            <w:tcBorders>
              <w:top w:val="nil"/>
              <w:left w:val="nil"/>
              <w:bottom w:val="single" w:sz="4" w:space="0" w:color="auto"/>
              <w:right w:val="single" w:sz="4" w:space="0" w:color="auto"/>
            </w:tcBorders>
            <w:shd w:val="clear" w:color="auto" w:fill="auto"/>
            <w:noWrap/>
            <w:vAlign w:val="bottom"/>
            <w:hideMark/>
          </w:tcPr>
          <w:p w14:paraId="2706AAA7" w14:textId="77777777" w:rsidR="00535DC8" w:rsidRPr="00535DC8" w:rsidRDefault="00535DC8" w:rsidP="005E0D59">
            <w:pPr>
              <w:widowControl w:val="0"/>
              <w:suppressAutoHyphens/>
              <w:jc w:val="both"/>
              <w:rPr>
                <w:sz w:val="28"/>
                <w:szCs w:val="28"/>
              </w:rPr>
            </w:pPr>
            <w:r w:rsidRPr="00535DC8">
              <w:rPr>
                <w:sz w:val="28"/>
                <w:szCs w:val="28"/>
              </w:rPr>
              <w:t>168.20</w:t>
            </w:r>
          </w:p>
        </w:tc>
        <w:tc>
          <w:tcPr>
            <w:tcW w:w="234" w:type="pct"/>
            <w:tcBorders>
              <w:top w:val="nil"/>
              <w:left w:val="nil"/>
              <w:bottom w:val="single" w:sz="4" w:space="0" w:color="auto"/>
              <w:right w:val="single" w:sz="4" w:space="0" w:color="auto"/>
            </w:tcBorders>
            <w:shd w:val="clear" w:color="auto" w:fill="auto"/>
            <w:noWrap/>
            <w:vAlign w:val="bottom"/>
            <w:hideMark/>
          </w:tcPr>
          <w:p w14:paraId="45CD8117" w14:textId="77777777" w:rsidR="00535DC8" w:rsidRPr="00535DC8" w:rsidRDefault="00535DC8" w:rsidP="005E0D59">
            <w:pPr>
              <w:widowControl w:val="0"/>
              <w:suppressAutoHyphens/>
              <w:jc w:val="both"/>
              <w:rPr>
                <w:sz w:val="28"/>
                <w:szCs w:val="28"/>
              </w:rPr>
            </w:pPr>
            <w:r w:rsidRPr="00535DC8">
              <w:rPr>
                <w:sz w:val="28"/>
                <w:szCs w:val="28"/>
              </w:rPr>
              <w:t>168.20</w:t>
            </w:r>
          </w:p>
        </w:tc>
        <w:tc>
          <w:tcPr>
            <w:tcW w:w="234" w:type="pct"/>
            <w:tcBorders>
              <w:top w:val="nil"/>
              <w:left w:val="nil"/>
              <w:bottom w:val="single" w:sz="4" w:space="0" w:color="auto"/>
              <w:right w:val="single" w:sz="4" w:space="0" w:color="auto"/>
            </w:tcBorders>
            <w:shd w:val="clear" w:color="auto" w:fill="auto"/>
            <w:noWrap/>
            <w:vAlign w:val="bottom"/>
            <w:hideMark/>
          </w:tcPr>
          <w:p w14:paraId="77DE2093" w14:textId="77777777" w:rsidR="00535DC8" w:rsidRPr="00535DC8" w:rsidRDefault="00535DC8" w:rsidP="005E0D59">
            <w:pPr>
              <w:widowControl w:val="0"/>
              <w:suppressAutoHyphens/>
              <w:jc w:val="both"/>
              <w:rPr>
                <w:sz w:val="28"/>
                <w:szCs w:val="28"/>
              </w:rPr>
            </w:pPr>
            <w:r w:rsidRPr="00535DC8">
              <w:rPr>
                <w:sz w:val="28"/>
                <w:szCs w:val="28"/>
              </w:rPr>
              <w:t>168.20</w:t>
            </w:r>
          </w:p>
        </w:tc>
        <w:tc>
          <w:tcPr>
            <w:tcW w:w="234" w:type="pct"/>
            <w:tcBorders>
              <w:top w:val="nil"/>
              <w:left w:val="nil"/>
              <w:bottom w:val="single" w:sz="4" w:space="0" w:color="auto"/>
              <w:right w:val="single" w:sz="4" w:space="0" w:color="auto"/>
            </w:tcBorders>
            <w:shd w:val="clear" w:color="auto" w:fill="auto"/>
            <w:noWrap/>
            <w:vAlign w:val="bottom"/>
            <w:hideMark/>
          </w:tcPr>
          <w:p w14:paraId="1F94A3B6" w14:textId="77777777" w:rsidR="00535DC8" w:rsidRPr="00535DC8" w:rsidRDefault="00535DC8" w:rsidP="005E0D59">
            <w:pPr>
              <w:widowControl w:val="0"/>
              <w:suppressAutoHyphens/>
              <w:jc w:val="both"/>
              <w:rPr>
                <w:sz w:val="28"/>
                <w:szCs w:val="28"/>
              </w:rPr>
            </w:pPr>
            <w:r w:rsidRPr="00535DC8">
              <w:rPr>
                <w:sz w:val="28"/>
                <w:szCs w:val="28"/>
              </w:rPr>
              <w:t>168.20</w:t>
            </w:r>
          </w:p>
        </w:tc>
        <w:tc>
          <w:tcPr>
            <w:tcW w:w="294" w:type="pct"/>
            <w:tcBorders>
              <w:top w:val="nil"/>
              <w:left w:val="nil"/>
              <w:bottom w:val="single" w:sz="4" w:space="0" w:color="auto"/>
              <w:right w:val="single" w:sz="4" w:space="0" w:color="auto"/>
            </w:tcBorders>
            <w:shd w:val="clear" w:color="auto" w:fill="auto"/>
            <w:noWrap/>
            <w:vAlign w:val="bottom"/>
            <w:hideMark/>
          </w:tcPr>
          <w:p w14:paraId="24593DC8" w14:textId="77777777" w:rsidR="00535DC8" w:rsidRPr="00535DC8" w:rsidRDefault="00535DC8" w:rsidP="005E0D59">
            <w:pPr>
              <w:widowControl w:val="0"/>
              <w:suppressAutoHyphens/>
              <w:jc w:val="both"/>
              <w:rPr>
                <w:sz w:val="28"/>
                <w:szCs w:val="28"/>
              </w:rPr>
            </w:pPr>
            <w:r w:rsidRPr="00535DC8">
              <w:rPr>
                <w:sz w:val="28"/>
                <w:szCs w:val="28"/>
              </w:rPr>
              <w:t>168.20</w:t>
            </w:r>
          </w:p>
        </w:tc>
      </w:tr>
      <w:tr w:rsidR="00535DC8" w:rsidRPr="00535DC8" w14:paraId="55FBD4C8"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428CB8F9" w14:textId="77777777" w:rsidR="00535DC8" w:rsidRPr="00535DC8" w:rsidRDefault="00535DC8" w:rsidP="005E0D59">
            <w:pPr>
              <w:widowControl w:val="0"/>
              <w:suppressAutoHyphens/>
              <w:jc w:val="both"/>
              <w:rPr>
                <w:sz w:val="28"/>
                <w:szCs w:val="28"/>
              </w:rPr>
            </w:pPr>
            <w:r w:rsidRPr="00535DC8">
              <w:rPr>
                <w:sz w:val="28"/>
                <w:szCs w:val="28"/>
              </w:rPr>
              <w:t>Коэффициент полезного использования теплоты топлива</w:t>
            </w:r>
          </w:p>
        </w:tc>
        <w:tc>
          <w:tcPr>
            <w:tcW w:w="234" w:type="pct"/>
            <w:tcBorders>
              <w:top w:val="nil"/>
              <w:left w:val="nil"/>
              <w:bottom w:val="single" w:sz="4" w:space="0" w:color="auto"/>
              <w:right w:val="single" w:sz="4" w:space="0" w:color="auto"/>
            </w:tcBorders>
            <w:shd w:val="clear" w:color="auto" w:fill="auto"/>
            <w:noWrap/>
            <w:vAlign w:val="bottom"/>
            <w:hideMark/>
          </w:tcPr>
          <w:p w14:paraId="2BA11242"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5D4633BC"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93B9141"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2D406246"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A06F458"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17D89070"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A29E291"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63E5B242"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7DF48928" w14:textId="77777777" w:rsidR="00535DC8" w:rsidRPr="00535DC8" w:rsidRDefault="00535DC8" w:rsidP="005E0D59">
            <w:pPr>
              <w:widowControl w:val="0"/>
              <w:suppressAutoHyphens/>
              <w:jc w:val="both"/>
              <w:rPr>
                <w:sz w:val="28"/>
                <w:szCs w:val="28"/>
              </w:rPr>
            </w:pPr>
            <w:r w:rsidRPr="00535DC8">
              <w:rPr>
                <w:sz w:val="28"/>
                <w:szCs w:val="28"/>
              </w:rPr>
              <w:t>-</w:t>
            </w:r>
          </w:p>
        </w:tc>
        <w:tc>
          <w:tcPr>
            <w:tcW w:w="234" w:type="pct"/>
            <w:tcBorders>
              <w:top w:val="nil"/>
              <w:left w:val="nil"/>
              <w:bottom w:val="single" w:sz="4" w:space="0" w:color="auto"/>
              <w:right w:val="single" w:sz="4" w:space="0" w:color="auto"/>
            </w:tcBorders>
            <w:shd w:val="clear" w:color="auto" w:fill="auto"/>
            <w:noWrap/>
            <w:vAlign w:val="bottom"/>
            <w:hideMark/>
          </w:tcPr>
          <w:p w14:paraId="293EB50D" w14:textId="77777777" w:rsidR="00535DC8" w:rsidRPr="00535DC8" w:rsidRDefault="00535DC8" w:rsidP="005E0D59">
            <w:pPr>
              <w:widowControl w:val="0"/>
              <w:suppressAutoHyphens/>
              <w:jc w:val="both"/>
              <w:rPr>
                <w:sz w:val="28"/>
                <w:szCs w:val="28"/>
              </w:rPr>
            </w:pPr>
            <w:r w:rsidRPr="00535DC8">
              <w:rPr>
                <w:sz w:val="28"/>
                <w:szCs w:val="28"/>
              </w:rPr>
              <w:t>-</w:t>
            </w:r>
          </w:p>
        </w:tc>
        <w:tc>
          <w:tcPr>
            <w:tcW w:w="294" w:type="pct"/>
            <w:tcBorders>
              <w:top w:val="nil"/>
              <w:left w:val="nil"/>
              <w:bottom w:val="single" w:sz="4" w:space="0" w:color="auto"/>
              <w:right w:val="single" w:sz="4" w:space="0" w:color="auto"/>
            </w:tcBorders>
            <w:shd w:val="clear" w:color="auto" w:fill="auto"/>
            <w:noWrap/>
            <w:vAlign w:val="bottom"/>
            <w:hideMark/>
          </w:tcPr>
          <w:p w14:paraId="65B46E64" w14:textId="77777777" w:rsidR="00535DC8" w:rsidRPr="00535DC8" w:rsidRDefault="00535DC8" w:rsidP="005E0D59">
            <w:pPr>
              <w:widowControl w:val="0"/>
              <w:suppressAutoHyphens/>
              <w:jc w:val="both"/>
              <w:rPr>
                <w:sz w:val="28"/>
                <w:szCs w:val="28"/>
              </w:rPr>
            </w:pPr>
            <w:r w:rsidRPr="00535DC8">
              <w:rPr>
                <w:sz w:val="28"/>
                <w:szCs w:val="28"/>
              </w:rPr>
              <w:t>-</w:t>
            </w:r>
          </w:p>
        </w:tc>
      </w:tr>
      <w:tr w:rsidR="00535DC8" w:rsidRPr="00535DC8" w14:paraId="1F5551A3"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391EF06C" w14:textId="77777777" w:rsidR="00535DC8" w:rsidRPr="00535DC8" w:rsidRDefault="00535DC8" w:rsidP="005E0D59">
            <w:pPr>
              <w:widowControl w:val="0"/>
              <w:suppressAutoHyphens/>
              <w:jc w:val="both"/>
              <w:rPr>
                <w:sz w:val="28"/>
                <w:szCs w:val="28"/>
              </w:rPr>
            </w:pPr>
            <w:r w:rsidRPr="00535DC8">
              <w:rPr>
                <w:sz w:val="28"/>
                <w:szCs w:val="28"/>
              </w:rPr>
              <w:t>Число часов использования установленной тепловой мощности</w:t>
            </w:r>
          </w:p>
        </w:tc>
        <w:tc>
          <w:tcPr>
            <w:tcW w:w="234" w:type="pct"/>
            <w:tcBorders>
              <w:top w:val="nil"/>
              <w:left w:val="nil"/>
              <w:bottom w:val="single" w:sz="4" w:space="0" w:color="auto"/>
              <w:right w:val="single" w:sz="4" w:space="0" w:color="auto"/>
            </w:tcBorders>
            <w:shd w:val="clear" w:color="auto" w:fill="auto"/>
            <w:noWrap/>
            <w:vAlign w:val="bottom"/>
            <w:hideMark/>
          </w:tcPr>
          <w:p w14:paraId="72FA2B0F" w14:textId="77777777" w:rsidR="00535DC8" w:rsidRPr="00535DC8" w:rsidRDefault="00535DC8" w:rsidP="005E0D59">
            <w:pPr>
              <w:widowControl w:val="0"/>
              <w:suppressAutoHyphens/>
              <w:jc w:val="both"/>
              <w:rPr>
                <w:sz w:val="28"/>
                <w:szCs w:val="28"/>
              </w:rPr>
            </w:pPr>
            <w:r w:rsidRPr="00535DC8">
              <w:rPr>
                <w:sz w:val="28"/>
                <w:szCs w:val="28"/>
              </w:rPr>
              <w:t>6453.00</w:t>
            </w:r>
          </w:p>
        </w:tc>
        <w:tc>
          <w:tcPr>
            <w:tcW w:w="234" w:type="pct"/>
            <w:tcBorders>
              <w:top w:val="nil"/>
              <w:left w:val="nil"/>
              <w:bottom w:val="single" w:sz="4" w:space="0" w:color="auto"/>
              <w:right w:val="single" w:sz="4" w:space="0" w:color="auto"/>
            </w:tcBorders>
            <w:shd w:val="clear" w:color="auto" w:fill="auto"/>
            <w:noWrap/>
            <w:vAlign w:val="bottom"/>
            <w:hideMark/>
          </w:tcPr>
          <w:p w14:paraId="0252D7C3" w14:textId="77777777" w:rsidR="00535DC8" w:rsidRPr="00535DC8" w:rsidRDefault="00535DC8" w:rsidP="005E0D59">
            <w:pPr>
              <w:widowControl w:val="0"/>
              <w:suppressAutoHyphens/>
              <w:jc w:val="both"/>
              <w:rPr>
                <w:sz w:val="28"/>
                <w:szCs w:val="28"/>
              </w:rPr>
            </w:pPr>
            <w:r w:rsidRPr="00535DC8">
              <w:rPr>
                <w:sz w:val="28"/>
                <w:szCs w:val="28"/>
              </w:rPr>
              <w:t>7470.00</w:t>
            </w:r>
          </w:p>
        </w:tc>
        <w:tc>
          <w:tcPr>
            <w:tcW w:w="234" w:type="pct"/>
            <w:tcBorders>
              <w:top w:val="nil"/>
              <w:left w:val="nil"/>
              <w:bottom w:val="single" w:sz="4" w:space="0" w:color="auto"/>
              <w:right w:val="single" w:sz="4" w:space="0" w:color="auto"/>
            </w:tcBorders>
            <w:shd w:val="clear" w:color="auto" w:fill="auto"/>
            <w:noWrap/>
            <w:vAlign w:val="bottom"/>
            <w:hideMark/>
          </w:tcPr>
          <w:p w14:paraId="3F2C0A50" w14:textId="77777777" w:rsidR="00535DC8" w:rsidRPr="00535DC8" w:rsidRDefault="00535DC8" w:rsidP="005E0D59">
            <w:pPr>
              <w:widowControl w:val="0"/>
              <w:suppressAutoHyphens/>
              <w:jc w:val="both"/>
              <w:rPr>
                <w:sz w:val="28"/>
                <w:szCs w:val="28"/>
              </w:rPr>
            </w:pPr>
            <w:r w:rsidRPr="00535DC8">
              <w:rPr>
                <w:sz w:val="28"/>
                <w:szCs w:val="28"/>
              </w:rPr>
              <w:t>7470.00</w:t>
            </w:r>
          </w:p>
        </w:tc>
        <w:tc>
          <w:tcPr>
            <w:tcW w:w="234" w:type="pct"/>
            <w:tcBorders>
              <w:top w:val="nil"/>
              <w:left w:val="nil"/>
              <w:bottom w:val="single" w:sz="4" w:space="0" w:color="auto"/>
              <w:right w:val="single" w:sz="4" w:space="0" w:color="auto"/>
            </w:tcBorders>
            <w:shd w:val="clear" w:color="auto" w:fill="auto"/>
            <w:noWrap/>
            <w:vAlign w:val="bottom"/>
            <w:hideMark/>
          </w:tcPr>
          <w:p w14:paraId="17947AEE" w14:textId="77777777" w:rsidR="00535DC8" w:rsidRPr="00535DC8" w:rsidRDefault="00535DC8" w:rsidP="005E0D59">
            <w:pPr>
              <w:widowControl w:val="0"/>
              <w:suppressAutoHyphens/>
              <w:jc w:val="both"/>
              <w:rPr>
                <w:sz w:val="28"/>
                <w:szCs w:val="28"/>
              </w:rPr>
            </w:pPr>
            <w:r w:rsidRPr="00535DC8">
              <w:rPr>
                <w:sz w:val="28"/>
                <w:szCs w:val="28"/>
              </w:rPr>
              <w:t>7470.00</w:t>
            </w:r>
          </w:p>
        </w:tc>
        <w:tc>
          <w:tcPr>
            <w:tcW w:w="234" w:type="pct"/>
            <w:tcBorders>
              <w:top w:val="nil"/>
              <w:left w:val="nil"/>
              <w:bottom w:val="single" w:sz="4" w:space="0" w:color="auto"/>
              <w:right w:val="single" w:sz="4" w:space="0" w:color="auto"/>
            </w:tcBorders>
            <w:shd w:val="clear" w:color="auto" w:fill="auto"/>
            <w:noWrap/>
            <w:vAlign w:val="bottom"/>
            <w:hideMark/>
          </w:tcPr>
          <w:p w14:paraId="363CBB1A" w14:textId="77777777" w:rsidR="00535DC8" w:rsidRPr="00535DC8" w:rsidRDefault="00535DC8" w:rsidP="005E0D59">
            <w:pPr>
              <w:widowControl w:val="0"/>
              <w:suppressAutoHyphens/>
              <w:jc w:val="both"/>
              <w:rPr>
                <w:sz w:val="28"/>
                <w:szCs w:val="28"/>
              </w:rPr>
            </w:pPr>
            <w:r w:rsidRPr="00535DC8">
              <w:rPr>
                <w:sz w:val="28"/>
                <w:szCs w:val="28"/>
              </w:rPr>
              <w:t>7470.00</w:t>
            </w:r>
          </w:p>
        </w:tc>
        <w:tc>
          <w:tcPr>
            <w:tcW w:w="234" w:type="pct"/>
            <w:tcBorders>
              <w:top w:val="nil"/>
              <w:left w:val="nil"/>
              <w:bottom w:val="single" w:sz="4" w:space="0" w:color="auto"/>
              <w:right w:val="single" w:sz="4" w:space="0" w:color="auto"/>
            </w:tcBorders>
            <w:shd w:val="clear" w:color="auto" w:fill="auto"/>
            <w:noWrap/>
            <w:vAlign w:val="bottom"/>
            <w:hideMark/>
          </w:tcPr>
          <w:p w14:paraId="52E2A897" w14:textId="77777777" w:rsidR="00535DC8" w:rsidRPr="00535DC8" w:rsidRDefault="00535DC8" w:rsidP="005E0D59">
            <w:pPr>
              <w:widowControl w:val="0"/>
              <w:suppressAutoHyphens/>
              <w:jc w:val="both"/>
              <w:rPr>
                <w:sz w:val="28"/>
                <w:szCs w:val="28"/>
              </w:rPr>
            </w:pPr>
            <w:r w:rsidRPr="00535DC8">
              <w:rPr>
                <w:sz w:val="28"/>
                <w:szCs w:val="28"/>
              </w:rPr>
              <w:t>7470.00</w:t>
            </w:r>
          </w:p>
        </w:tc>
        <w:tc>
          <w:tcPr>
            <w:tcW w:w="234" w:type="pct"/>
            <w:tcBorders>
              <w:top w:val="nil"/>
              <w:left w:val="nil"/>
              <w:bottom w:val="single" w:sz="4" w:space="0" w:color="auto"/>
              <w:right w:val="single" w:sz="4" w:space="0" w:color="auto"/>
            </w:tcBorders>
            <w:shd w:val="clear" w:color="auto" w:fill="auto"/>
            <w:noWrap/>
            <w:vAlign w:val="bottom"/>
            <w:hideMark/>
          </w:tcPr>
          <w:p w14:paraId="5C6A8205" w14:textId="77777777" w:rsidR="00535DC8" w:rsidRPr="00535DC8" w:rsidRDefault="00535DC8" w:rsidP="005E0D59">
            <w:pPr>
              <w:widowControl w:val="0"/>
              <w:suppressAutoHyphens/>
              <w:jc w:val="both"/>
              <w:rPr>
                <w:sz w:val="28"/>
                <w:szCs w:val="28"/>
              </w:rPr>
            </w:pPr>
            <w:r w:rsidRPr="00535DC8">
              <w:rPr>
                <w:sz w:val="28"/>
                <w:szCs w:val="28"/>
              </w:rPr>
              <w:t>7470.00</w:t>
            </w:r>
          </w:p>
        </w:tc>
        <w:tc>
          <w:tcPr>
            <w:tcW w:w="234" w:type="pct"/>
            <w:tcBorders>
              <w:top w:val="nil"/>
              <w:left w:val="nil"/>
              <w:bottom w:val="single" w:sz="4" w:space="0" w:color="auto"/>
              <w:right w:val="single" w:sz="4" w:space="0" w:color="auto"/>
            </w:tcBorders>
            <w:shd w:val="clear" w:color="auto" w:fill="auto"/>
            <w:noWrap/>
            <w:vAlign w:val="bottom"/>
            <w:hideMark/>
          </w:tcPr>
          <w:p w14:paraId="7D0AD97F" w14:textId="77777777" w:rsidR="00535DC8" w:rsidRPr="00535DC8" w:rsidRDefault="00535DC8" w:rsidP="005E0D59">
            <w:pPr>
              <w:widowControl w:val="0"/>
              <w:suppressAutoHyphens/>
              <w:jc w:val="both"/>
              <w:rPr>
                <w:sz w:val="28"/>
                <w:szCs w:val="28"/>
              </w:rPr>
            </w:pPr>
            <w:r w:rsidRPr="00535DC8">
              <w:rPr>
                <w:sz w:val="28"/>
                <w:szCs w:val="28"/>
              </w:rPr>
              <w:t>7470.00</w:t>
            </w:r>
          </w:p>
        </w:tc>
        <w:tc>
          <w:tcPr>
            <w:tcW w:w="234" w:type="pct"/>
            <w:tcBorders>
              <w:top w:val="nil"/>
              <w:left w:val="nil"/>
              <w:bottom w:val="single" w:sz="4" w:space="0" w:color="auto"/>
              <w:right w:val="single" w:sz="4" w:space="0" w:color="auto"/>
            </w:tcBorders>
            <w:shd w:val="clear" w:color="auto" w:fill="auto"/>
            <w:noWrap/>
            <w:vAlign w:val="bottom"/>
            <w:hideMark/>
          </w:tcPr>
          <w:p w14:paraId="2446DB9E" w14:textId="77777777" w:rsidR="00535DC8" w:rsidRPr="00535DC8" w:rsidRDefault="00535DC8" w:rsidP="005E0D59">
            <w:pPr>
              <w:widowControl w:val="0"/>
              <w:suppressAutoHyphens/>
              <w:jc w:val="both"/>
              <w:rPr>
                <w:sz w:val="28"/>
                <w:szCs w:val="28"/>
              </w:rPr>
            </w:pPr>
            <w:r w:rsidRPr="00535DC8">
              <w:rPr>
                <w:sz w:val="28"/>
                <w:szCs w:val="28"/>
              </w:rPr>
              <w:t>7470.00</w:t>
            </w:r>
          </w:p>
        </w:tc>
        <w:tc>
          <w:tcPr>
            <w:tcW w:w="234" w:type="pct"/>
            <w:tcBorders>
              <w:top w:val="nil"/>
              <w:left w:val="nil"/>
              <w:bottom w:val="single" w:sz="4" w:space="0" w:color="auto"/>
              <w:right w:val="single" w:sz="4" w:space="0" w:color="auto"/>
            </w:tcBorders>
            <w:shd w:val="clear" w:color="auto" w:fill="auto"/>
            <w:noWrap/>
            <w:vAlign w:val="bottom"/>
            <w:hideMark/>
          </w:tcPr>
          <w:p w14:paraId="4D640740" w14:textId="77777777" w:rsidR="00535DC8" w:rsidRPr="00535DC8" w:rsidRDefault="00535DC8" w:rsidP="005E0D59">
            <w:pPr>
              <w:widowControl w:val="0"/>
              <w:suppressAutoHyphens/>
              <w:jc w:val="both"/>
              <w:rPr>
                <w:sz w:val="28"/>
                <w:szCs w:val="28"/>
              </w:rPr>
            </w:pPr>
            <w:r w:rsidRPr="00535DC8">
              <w:rPr>
                <w:sz w:val="28"/>
                <w:szCs w:val="28"/>
              </w:rPr>
              <w:t>7470.00</w:t>
            </w:r>
          </w:p>
        </w:tc>
        <w:tc>
          <w:tcPr>
            <w:tcW w:w="294" w:type="pct"/>
            <w:tcBorders>
              <w:top w:val="nil"/>
              <w:left w:val="nil"/>
              <w:bottom w:val="single" w:sz="4" w:space="0" w:color="auto"/>
              <w:right w:val="single" w:sz="4" w:space="0" w:color="auto"/>
            </w:tcBorders>
            <w:shd w:val="clear" w:color="auto" w:fill="auto"/>
            <w:noWrap/>
            <w:vAlign w:val="bottom"/>
            <w:hideMark/>
          </w:tcPr>
          <w:p w14:paraId="11770DB3" w14:textId="77777777" w:rsidR="00535DC8" w:rsidRPr="00535DC8" w:rsidRDefault="00535DC8" w:rsidP="005E0D59">
            <w:pPr>
              <w:widowControl w:val="0"/>
              <w:suppressAutoHyphens/>
              <w:jc w:val="both"/>
              <w:rPr>
                <w:sz w:val="28"/>
                <w:szCs w:val="28"/>
              </w:rPr>
            </w:pPr>
            <w:r w:rsidRPr="00535DC8">
              <w:rPr>
                <w:sz w:val="28"/>
                <w:szCs w:val="28"/>
              </w:rPr>
              <w:t>7470.00</w:t>
            </w:r>
          </w:p>
        </w:tc>
      </w:tr>
      <w:tr w:rsidR="00535DC8" w:rsidRPr="00535DC8" w14:paraId="0F244E16"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2729AA3D" w14:textId="77777777" w:rsidR="00535DC8" w:rsidRPr="00535DC8" w:rsidRDefault="00535DC8" w:rsidP="005E0D59">
            <w:pPr>
              <w:widowControl w:val="0"/>
              <w:suppressAutoHyphens/>
              <w:jc w:val="both"/>
              <w:rPr>
                <w:sz w:val="28"/>
                <w:szCs w:val="28"/>
              </w:rPr>
            </w:pPr>
            <w:r w:rsidRPr="00535DC8">
              <w:rPr>
                <w:sz w:val="28"/>
                <w:szCs w:val="28"/>
              </w:rPr>
              <w:t>Частота отказов с прекращением теплоснабжения от котельной</w:t>
            </w:r>
          </w:p>
        </w:tc>
        <w:tc>
          <w:tcPr>
            <w:tcW w:w="234" w:type="pct"/>
            <w:tcBorders>
              <w:top w:val="nil"/>
              <w:left w:val="nil"/>
              <w:bottom w:val="single" w:sz="4" w:space="0" w:color="auto"/>
              <w:right w:val="single" w:sz="4" w:space="0" w:color="auto"/>
            </w:tcBorders>
            <w:shd w:val="clear" w:color="auto" w:fill="auto"/>
            <w:noWrap/>
            <w:vAlign w:val="bottom"/>
            <w:hideMark/>
          </w:tcPr>
          <w:p w14:paraId="0474BFB4"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DEB123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0E25A55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543BACA"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2261B139"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8D8A962"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4AE6C7A1"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28539B7"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1C03ED3C" w14:textId="77777777" w:rsidR="00535DC8" w:rsidRPr="00535DC8" w:rsidRDefault="00535DC8" w:rsidP="005E0D59">
            <w:pPr>
              <w:widowControl w:val="0"/>
              <w:suppressAutoHyphens/>
              <w:jc w:val="both"/>
              <w:rPr>
                <w:sz w:val="28"/>
                <w:szCs w:val="28"/>
              </w:rPr>
            </w:pPr>
            <w:r w:rsidRPr="00535DC8">
              <w:rPr>
                <w:sz w:val="28"/>
                <w:szCs w:val="28"/>
              </w:rPr>
              <w:t>0.00</w:t>
            </w:r>
          </w:p>
        </w:tc>
        <w:tc>
          <w:tcPr>
            <w:tcW w:w="234" w:type="pct"/>
            <w:tcBorders>
              <w:top w:val="nil"/>
              <w:left w:val="nil"/>
              <w:bottom w:val="single" w:sz="4" w:space="0" w:color="auto"/>
              <w:right w:val="single" w:sz="4" w:space="0" w:color="auto"/>
            </w:tcBorders>
            <w:shd w:val="clear" w:color="auto" w:fill="auto"/>
            <w:noWrap/>
            <w:vAlign w:val="bottom"/>
            <w:hideMark/>
          </w:tcPr>
          <w:p w14:paraId="5DB0E2C6" w14:textId="77777777" w:rsidR="00535DC8" w:rsidRPr="00535DC8" w:rsidRDefault="00535DC8" w:rsidP="005E0D59">
            <w:pPr>
              <w:widowControl w:val="0"/>
              <w:suppressAutoHyphens/>
              <w:jc w:val="both"/>
              <w:rPr>
                <w:sz w:val="28"/>
                <w:szCs w:val="28"/>
              </w:rPr>
            </w:pPr>
            <w:r w:rsidRPr="00535DC8">
              <w:rPr>
                <w:sz w:val="28"/>
                <w:szCs w:val="28"/>
              </w:rPr>
              <w:t>0.00</w:t>
            </w:r>
          </w:p>
        </w:tc>
        <w:tc>
          <w:tcPr>
            <w:tcW w:w="294" w:type="pct"/>
            <w:tcBorders>
              <w:top w:val="nil"/>
              <w:left w:val="nil"/>
              <w:bottom w:val="single" w:sz="4" w:space="0" w:color="auto"/>
              <w:right w:val="single" w:sz="4" w:space="0" w:color="auto"/>
            </w:tcBorders>
            <w:shd w:val="clear" w:color="auto" w:fill="auto"/>
            <w:noWrap/>
            <w:vAlign w:val="bottom"/>
            <w:hideMark/>
          </w:tcPr>
          <w:p w14:paraId="65F8A6CF" w14:textId="77777777" w:rsidR="00535DC8" w:rsidRPr="00535DC8" w:rsidRDefault="00535DC8" w:rsidP="005E0D59">
            <w:pPr>
              <w:widowControl w:val="0"/>
              <w:suppressAutoHyphens/>
              <w:jc w:val="both"/>
              <w:rPr>
                <w:sz w:val="28"/>
                <w:szCs w:val="28"/>
              </w:rPr>
            </w:pPr>
            <w:r w:rsidRPr="00535DC8">
              <w:rPr>
                <w:sz w:val="28"/>
                <w:szCs w:val="28"/>
              </w:rPr>
              <w:t>0.00</w:t>
            </w:r>
          </w:p>
        </w:tc>
      </w:tr>
      <w:tr w:rsidR="00535DC8" w:rsidRPr="00535DC8" w14:paraId="152021BE"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7ED45145" w14:textId="77777777" w:rsidR="00535DC8" w:rsidRPr="00535DC8" w:rsidRDefault="00535DC8" w:rsidP="005E0D59">
            <w:pPr>
              <w:widowControl w:val="0"/>
              <w:suppressAutoHyphens/>
              <w:jc w:val="both"/>
              <w:rPr>
                <w:sz w:val="28"/>
                <w:szCs w:val="28"/>
              </w:rPr>
            </w:pPr>
            <w:r w:rsidRPr="00535DC8">
              <w:rPr>
                <w:sz w:val="28"/>
                <w:szCs w:val="28"/>
              </w:rPr>
              <w:t>Доля автоматизированных котельных без обслуживающего персонала с УТМ меньше/равной 10 Гкал/</w:t>
            </w:r>
          </w:p>
        </w:tc>
        <w:tc>
          <w:tcPr>
            <w:tcW w:w="234" w:type="pct"/>
            <w:tcBorders>
              <w:top w:val="nil"/>
              <w:left w:val="nil"/>
              <w:bottom w:val="single" w:sz="4" w:space="0" w:color="auto"/>
              <w:right w:val="single" w:sz="4" w:space="0" w:color="auto"/>
            </w:tcBorders>
            <w:shd w:val="clear" w:color="auto" w:fill="auto"/>
            <w:noWrap/>
            <w:vAlign w:val="bottom"/>
            <w:hideMark/>
          </w:tcPr>
          <w:p w14:paraId="323EB582" w14:textId="77777777" w:rsidR="00535DC8" w:rsidRPr="00535DC8" w:rsidRDefault="00535DC8" w:rsidP="005E0D59">
            <w:pPr>
              <w:widowControl w:val="0"/>
              <w:suppressAutoHyphens/>
              <w:jc w:val="both"/>
              <w:rPr>
                <w:sz w:val="28"/>
                <w:szCs w:val="28"/>
              </w:rPr>
            </w:pPr>
            <w:r w:rsidRPr="00535DC8">
              <w:rPr>
                <w:sz w:val="28"/>
                <w:szCs w:val="28"/>
              </w:rPr>
              <w:t>63.33</w:t>
            </w:r>
          </w:p>
        </w:tc>
        <w:tc>
          <w:tcPr>
            <w:tcW w:w="234" w:type="pct"/>
            <w:tcBorders>
              <w:top w:val="nil"/>
              <w:left w:val="nil"/>
              <w:bottom w:val="single" w:sz="4" w:space="0" w:color="auto"/>
              <w:right w:val="single" w:sz="4" w:space="0" w:color="auto"/>
            </w:tcBorders>
            <w:shd w:val="clear" w:color="auto" w:fill="auto"/>
            <w:noWrap/>
            <w:vAlign w:val="bottom"/>
            <w:hideMark/>
          </w:tcPr>
          <w:p w14:paraId="2AC6165E" w14:textId="77777777" w:rsidR="00535DC8" w:rsidRPr="00535DC8" w:rsidRDefault="00535DC8" w:rsidP="005E0D59">
            <w:pPr>
              <w:widowControl w:val="0"/>
              <w:suppressAutoHyphens/>
              <w:jc w:val="both"/>
              <w:rPr>
                <w:sz w:val="28"/>
                <w:szCs w:val="28"/>
              </w:rPr>
            </w:pPr>
            <w:r w:rsidRPr="00535DC8">
              <w:rPr>
                <w:sz w:val="28"/>
                <w:szCs w:val="28"/>
              </w:rPr>
              <w:t>63.33</w:t>
            </w:r>
          </w:p>
        </w:tc>
        <w:tc>
          <w:tcPr>
            <w:tcW w:w="234" w:type="pct"/>
            <w:tcBorders>
              <w:top w:val="nil"/>
              <w:left w:val="nil"/>
              <w:bottom w:val="single" w:sz="4" w:space="0" w:color="auto"/>
              <w:right w:val="single" w:sz="4" w:space="0" w:color="auto"/>
            </w:tcBorders>
            <w:shd w:val="clear" w:color="auto" w:fill="auto"/>
            <w:noWrap/>
            <w:vAlign w:val="bottom"/>
            <w:hideMark/>
          </w:tcPr>
          <w:p w14:paraId="0C54DB55" w14:textId="77777777" w:rsidR="00535DC8" w:rsidRPr="00535DC8" w:rsidRDefault="00535DC8" w:rsidP="005E0D59">
            <w:pPr>
              <w:widowControl w:val="0"/>
              <w:suppressAutoHyphens/>
              <w:jc w:val="both"/>
              <w:rPr>
                <w:sz w:val="28"/>
                <w:szCs w:val="28"/>
              </w:rPr>
            </w:pPr>
            <w:r w:rsidRPr="00535DC8">
              <w:rPr>
                <w:sz w:val="28"/>
                <w:szCs w:val="28"/>
              </w:rPr>
              <w:t>63.33</w:t>
            </w:r>
          </w:p>
        </w:tc>
        <w:tc>
          <w:tcPr>
            <w:tcW w:w="234" w:type="pct"/>
            <w:tcBorders>
              <w:top w:val="nil"/>
              <w:left w:val="nil"/>
              <w:bottom w:val="single" w:sz="4" w:space="0" w:color="auto"/>
              <w:right w:val="single" w:sz="4" w:space="0" w:color="auto"/>
            </w:tcBorders>
            <w:shd w:val="clear" w:color="auto" w:fill="auto"/>
            <w:noWrap/>
            <w:vAlign w:val="bottom"/>
            <w:hideMark/>
          </w:tcPr>
          <w:p w14:paraId="2E6F14C9" w14:textId="77777777" w:rsidR="00535DC8" w:rsidRPr="00535DC8" w:rsidRDefault="00535DC8" w:rsidP="005E0D59">
            <w:pPr>
              <w:widowControl w:val="0"/>
              <w:suppressAutoHyphens/>
              <w:jc w:val="both"/>
              <w:rPr>
                <w:sz w:val="28"/>
                <w:szCs w:val="28"/>
              </w:rPr>
            </w:pPr>
            <w:r w:rsidRPr="00535DC8">
              <w:rPr>
                <w:sz w:val="28"/>
                <w:szCs w:val="28"/>
              </w:rPr>
              <w:t>63.33</w:t>
            </w:r>
          </w:p>
        </w:tc>
        <w:tc>
          <w:tcPr>
            <w:tcW w:w="234" w:type="pct"/>
            <w:tcBorders>
              <w:top w:val="nil"/>
              <w:left w:val="nil"/>
              <w:bottom w:val="single" w:sz="4" w:space="0" w:color="auto"/>
              <w:right w:val="single" w:sz="4" w:space="0" w:color="auto"/>
            </w:tcBorders>
            <w:shd w:val="clear" w:color="auto" w:fill="auto"/>
            <w:noWrap/>
            <w:vAlign w:val="bottom"/>
            <w:hideMark/>
          </w:tcPr>
          <w:p w14:paraId="767D32BE" w14:textId="77777777" w:rsidR="00535DC8" w:rsidRPr="00535DC8" w:rsidRDefault="00535DC8" w:rsidP="005E0D59">
            <w:pPr>
              <w:widowControl w:val="0"/>
              <w:suppressAutoHyphens/>
              <w:jc w:val="both"/>
              <w:rPr>
                <w:sz w:val="28"/>
                <w:szCs w:val="28"/>
              </w:rPr>
            </w:pPr>
            <w:r w:rsidRPr="00535DC8">
              <w:rPr>
                <w:sz w:val="28"/>
                <w:szCs w:val="28"/>
              </w:rPr>
              <w:t>63.33</w:t>
            </w:r>
          </w:p>
        </w:tc>
        <w:tc>
          <w:tcPr>
            <w:tcW w:w="234" w:type="pct"/>
            <w:tcBorders>
              <w:top w:val="nil"/>
              <w:left w:val="nil"/>
              <w:bottom w:val="single" w:sz="4" w:space="0" w:color="auto"/>
              <w:right w:val="single" w:sz="4" w:space="0" w:color="auto"/>
            </w:tcBorders>
            <w:shd w:val="clear" w:color="auto" w:fill="auto"/>
            <w:noWrap/>
            <w:vAlign w:val="bottom"/>
            <w:hideMark/>
          </w:tcPr>
          <w:p w14:paraId="3C10870E" w14:textId="77777777" w:rsidR="00535DC8" w:rsidRPr="00535DC8" w:rsidRDefault="00535DC8" w:rsidP="005E0D59">
            <w:pPr>
              <w:widowControl w:val="0"/>
              <w:suppressAutoHyphens/>
              <w:jc w:val="both"/>
              <w:rPr>
                <w:sz w:val="28"/>
                <w:szCs w:val="28"/>
              </w:rPr>
            </w:pPr>
            <w:r w:rsidRPr="00535DC8">
              <w:rPr>
                <w:sz w:val="28"/>
                <w:szCs w:val="28"/>
              </w:rPr>
              <w:t>63.33</w:t>
            </w:r>
          </w:p>
        </w:tc>
        <w:tc>
          <w:tcPr>
            <w:tcW w:w="234" w:type="pct"/>
            <w:tcBorders>
              <w:top w:val="nil"/>
              <w:left w:val="nil"/>
              <w:bottom w:val="single" w:sz="4" w:space="0" w:color="auto"/>
              <w:right w:val="single" w:sz="4" w:space="0" w:color="auto"/>
            </w:tcBorders>
            <w:shd w:val="clear" w:color="auto" w:fill="auto"/>
            <w:noWrap/>
            <w:vAlign w:val="bottom"/>
            <w:hideMark/>
          </w:tcPr>
          <w:p w14:paraId="6119EA71" w14:textId="77777777" w:rsidR="00535DC8" w:rsidRPr="00535DC8" w:rsidRDefault="00535DC8" w:rsidP="005E0D59">
            <w:pPr>
              <w:widowControl w:val="0"/>
              <w:suppressAutoHyphens/>
              <w:jc w:val="both"/>
              <w:rPr>
                <w:sz w:val="28"/>
                <w:szCs w:val="28"/>
              </w:rPr>
            </w:pPr>
            <w:r w:rsidRPr="00535DC8">
              <w:rPr>
                <w:sz w:val="28"/>
                <w:szCs w:val="28"/>
              </w:rPr>
              <w:t>63.33</w:t>
            </w:r>
          </w:p>
        </w:tc>
        <w:tc>
          <w:tcPr>
            <w:tcW w:w="234" w:type="pct"/>
            <w:tcBorders>
              <w:top w:val="nil"/>
              <w:left w:val="nil"/>
              <w:bottom w:val="single" w:sz="4" w:space="0" w:color="auto"/>
              <w:right w:val="single" w:sz="4" w:space="0" w:color="auto"/>
            </w:tcBorders>
            <w:shd w:val="clear" w:color="auto" w:fill="auto"/>
            <w:noWrap/>
            <w:vAlign w:val="bottom"/>
            <w:hideMark/>
          </w:tcPr>
          <w:p w14:paraId="3A43E065" w14:textId="77777777" w:rsidR="00535DC8" w:rsidRPr="00535DC8" w:rsidRDefault="00535DC8" w:rsidP="005E0D59">
            <w:pPr>
              <w:widowControl w:val="0"/>
              <w:suppressAutoHyphens/>
              <w:jc w:val="both"/>
              <w:rPr>
                <w:sz w:val="28"/>
                <w:szCs w:val="28"/>
              </w:rPr>
            </w:pPr>
            <w:r w:rsidRPr="00535DC8">
              <w:rPr>
                <w:sz w:val="28"/>
                <w:szCs w:val="28"/>
              </w:rPr>
              <w:t>63.33</w:t>
            </w:r>
          </w:p>
        </w:tc>
        <w:tc>
          <w:tcPr>
            <w:tcW w:w="234" w:type="pct"/>
            <w:tcBorders>
              <w:top w:val="nil"/>
              <w:left w:val="nil"/>
              <w:bottom w:val="single" w:sz="4" w:space="0" w:color="auto"/>
              <w:right w:val="single" w:sz="4" w:space="0" w:color="auto"/>
            </w:tcBorders>
            <w:shd w:val="clear" w:color="auto" w:fill="auto"/>
            <w:noWrap/>
            <w:vAlign w:val="bottom"/>
            <w:hideMark/>
          </w:tcPr>
          <w:p w14:paraId="59045962" w14:textId="77777777" w:rsidR="00535DC8" w:rsidRPr="00535DC8" w:rsidRDefault="00535DC8" w:rsidP="005E0D59">
            <w:pPr>
              <w:widowControl w:val="0"/>
              <w:suppressAutoHyphens/>
              <w:jc w:val="both"/>
              <w:rPr>
                <w:sz w:val="28"/>
                <w:szCs w:val="28"/>
              </w:rPr>
            </w:pPr>
            <w:r w:rsidRPr="00535DC8">
              <w:rPr>
                <w:sz w:val="28"/>
                <w:szCs w:val="28"/>
              </w:rPr>
              <w:t>63.33</w:t>
            </w:r>
          </w:p>
        </w:tc>
        <w:tc>
          <w:tcPr>
            <w:tcW w:w="234" w:type="pct"/>
            <w:tcBorders>
              <w:top w:val="nil"/>
              <w:left w:val="nil"/>
              <w:bottom w:val="single" w:sz="4" w:space="0" w:color="auto"/>
              <w:right w:val="single" w:sz="4" w:space="0" w:color="auto"/>
            </w:tcBorders>
            <w:shd w:val="clear" w:color="auto" w:fill="auto"/>
            <w:noWrap/>
            <w:vAlign w:val="bottom"/>
            <w:hideMark/>
          </w:tcPr>
          <w:p w14:paraId="16E5E483" w14:textId="77777777" w:rsidR="00535DC8" w:rsidRPr="00535DC8" w:rsidRDefault="00535DC8" w:rsidP="005E0D59">
            <w:pPr>
              <w:widowControl w:val="0"/>
              <w:suppressAutoHyphens/>
              <w:jc w:val="both"/>
              <w:rPr>
                <w:sz w:val="28"/>
                <w:szCs w:val="28"/>
              </w:rPr>
            </w:pPr>
            <w:r w:rsidRPr="00535DC8">
              <w:rPr>
                <w:sz w:val="28"/>
                <w:szCs w:val="28"/>
              </w:rPr>
              <w:t>63.33</w:t>
            </w:r>
          </w:p>
        </w:tc>
        <w:tc>
          <w:tcPr>
            <w:tcW w:w="294" w:type="pct"/>
            <w:tcBorders>
              <w:top w:val="nil"/>
              <w:left w:val="nil"/>
              <w:bottom w:val="single" w:sz="4" w:space="0" w:color="auto"/>
              <w:right w:val="single" w:sz="4" w:space="0" w:color="auto"/>
            </w:tcBorders>
            <w:shd w:val="clear" w:color="auto" w:fill="auto"/>
            <w:noWrap/>
            <w:vAlign w:val="bottom"/>
            <w:hideMark/>
          </w:tcPr>
          <w:p w14:paraId="0C7C3C40" w14:textId="77777777" w:rsidR="00535DC8" w:rsidRPr="00535DC8" w:rsidRDefault="00535DC8" w:rsidP="005E0D59">
            <w:pPr>
              <w:widowControl w:val="0"/>
              <w:suppressAutoHyphens/>
              <w:jc w:val="both"/>
              <w:rPr>
                <w:sz w:val="28"/>
                <w:szCs w:val="28"/>
              </w:rPr>
            </w:pPr>
            <w:r w:rsidRPr="00535DC8">
              <w:rPr>
                <w:sz w:val="28"/>
                <w:szCs w:val="28"/>
              </w:rPr>
              <w:t>63.33</w:t>
            </w:r>
          </w:p>
        </w:tc>
      </w:tr>
      <w:tr w:rsidR="00535DC8" w:rsidRPr="00535DC8" w14:paraId="7A4D1B88" w14:textId="77777777" w:rsidTr="00966F8A">
        <w:trPr>
          <w:trHeight w:val="20"/>
        </w:trPr>
        <w:tc>
          <w:tcPr>
            <w:tcW w:w="2366" w:type="pct"/>
            <w:tcBorders>
              <w:top w:val="nil"/>
              <w:left w:val="single" w:sz="4" w:space="0" w:color="auto"/>
              <w:bottom w:val="single" w:sz="4" w:space="0" w:color="auto"/>
              <w:right w:val="single" w:sz="4" w:space="0" w:color="auto"/>
            </w:tcBorders>
            <w:shd w:val="clear" w:color="auto" w:fill="auto"/>
            <w:noWrap/>
            <w:vAlign w:val="bottom"/>
            <w:hideMark/>
          </w:tcPr>
          <w:p w14:paraId="0CBB3C3C" w14:textId="77777777" w:rsidR="00535DC8" w:rsidRPr="00535DC8" w:rsidRDefault="00535DC8" w:rsidP="005E0D59">
            <w:pPr>
              <w:widowControl w:val="0"/>
              <w:suppressAutoHyphens/>
              <w:jc w:val="both"/>
              <w:rPr>
                <w:sz w:val="28"/>
                <w:szCs w:val="28"/>
              </w:rPr>
            </w:pPr>
            <w:r w:rsidRPr="00535DC8">
              <w:rPr>
                <w:sz w:val="28"/>
                <w:szCs w:val="28"/>
              </w:rPr>
              <w:t>Доля котельных оборудованных приборами учета</w:t>
            </w:r>
          </w:p>
        </w:tc>
        <w:tc>
          <w:tcPr>
            <w:tcW w:w="234" w:type="pct"/>
            <w:tcBorders>
              <w:top w:val="nil"/>
              <w:left w:val="nil"/>
              <w:bottom w:val="single" w:sz="4" w:space="0" w:color="auto"/>
              <w:right w:val="single" w:sz="4" w:space="0" w:color="auto"/>
            </w:tcBorders>
            <w:shd w:val="clear" w:color="auto" w:fill="auto"/>
            <w:noWrap/>
            <w:vAlign w:val="bottom"/>
            <w:hideMark/>
          </w:tcPr>
          <w:p w14:paraId="060284D8" w14:textId="77777777" w:rsidR="00535DC8" w:rsidRPr="00535DC8" w:rsidRDefault="00535DC8" w:rsidP="005E0D59">
            <w:pPr>
              <w:widowControl w:val="0"/>
              <w:suppressAutoHyphens/>
              <w:jc w:val="both"/>
              <w:rPr>
                <w:sz w:val="28"/>
                <w:szCs w:val="28"/>
              </w:rPr>
            </w:pPr>
            <w:r w:rsidRPr="00535DC8">
              <w:rPr>
                <w:sz w:val="28"/>
                <w:szCs w:val="28"/>
              </w:rPr>
              <w:t>66.67</w:t>
            </w:r>
          </w:p>
        </w:tc>
        <w:tc>
          <w:tcPr>
            <w:tcW w:w="234" w:type="pct"/>
            <w:tcBorders>
              <w:top w:val="nil"/>
              <w:left w:val="nil"/>
              <w:bottom w:val="single" w:sz="4" w:space="0" w:color="auto"/>
              <w:right w:val="single" w:sz="4" w:space="0" w:color="auto"/>
            </w:tcBorders>
            <w:shd w:val="clear" w:color="auto" w:fill="auto"/>
            <w:noWrap/>
            <w:vAlign w:val="bottom"/>
            <w:hideMark/>
          </w:tcPr>
          <w:p w14:paraId="29AF0B0B" w14:textId="77777777" w:rsidR="00535DC8" w:rsidRPr="00535DC8" w:rsidRDefault="00535DC8" w:rsidP="005E0D59">
            <w:pPr>
              <w:widowControl w:val="0"/>
              <w:suppressAutoHyphens/>
              <w:jc w:val="both"/>
              <w:rPr>
                <w:sz w:val="28"/>
                <w:szCs w:val="28"/>
              </w:rPr>
            </w:pPr>
            <w:r w:rsidRPr="00535DC8">
              <w:rPr>
                <w:sz w:val="28"/>
                <w:szCs w:val="28"/>
              </w:rPr>
              <w:t>66.67</w:t>
            </w:r>
          </w:p>
        </w:tc>
        <w:tc>
          <w:tcPr>
            <w:tcW w:w="234" w:type="pct"/>
            <w:tcBorders>
              <w:top w:val="nil"/>
              <w:left w:val="nil"/>
              <w:bottom w:val="single" w:sz="4" w:space="0" w:color="auto"/>
              <w:right w:val="single" w:sz="4" w:space="0" w:color="auto"/>
            </w:tcBorders>
            <w:shd w:val="clear" w:color="auto" w:fill="auto"/>
            <w:noWrap/>
            <w:vAlign w:val="bottom"/>
            <w:hideMark/>
          </w:tcPr>
          <w:p w14:paraId="3B475DCB" w14:textId="77777777" w:rsidR="00535DC8" w:rsidRPr="00535DC8" w:rsidRDefault="00535DC8" w:rsidP="005E0D59">
            <w:pPr>
              <w:widowControl w:val="0"/>
              <w:suppressAutoHyphens/>
              <w:jc w:val="both"/>
              <w:rPr>
                <w:sz w:val="28"/>
                <w:szCs w:val="28"/>
              </w:rPr>
            </w:pPr>
            <w:r w:rsidRPr="00535DC8">
              <w:rPr>
                <w:sz w:val="28"/>
                <w:szCs w:val="28"/>
              </w:rPr>
              <w:t>76.67</w:t>
            </w:r>
          </w:p>
        </w:tc>
        <w:tc>
          <w:tcPr>
            <w:tcW w:w="234" w:type="pct"/>
            <w:tcBorders>
              <w:top w:val="nil"/>
              <w:left w:val="nil"/>
              <w:bottom w:val="single" w:sz="4" w:space="0" w:color="auto"/>
              <w:right w:val="single" w:sz="4" w:space="0" w:color="auto"/>
            </w:tcBorders>
            <w:shd w:val="clear" w:color="auto" w:fill="auto"/>
            <w:noWrap/>
            <w:vAlign w:val="bottom"/>
            <w:hideMark/>
          </w:tcPr>
          <w:p w14:paraId="3BE60273" w14:textId="77777777" w:rsidR="00535DC8" w:rsidRPr="00535DC8" w:rsidRDefault="00535DC8" w:rsidP="005E0D59">
            <w:pPr>
              <w:widowControl w:val="0"/>
              <w:suppressAutoHyphens/>
              <w:jc w:val="both"/>
              <w:rPr>
                <w:sz w:val="28"/>
                <w:szCs w:val="28"/>
              </w:rPr>
            </w:pPr>
            <w:r w:rsidRPr="00535DC8">
              <w:rPr>
                <w:sz w:val="28"/>
                <w:szCs w:val="28"/>
              </w:rPr>
              <w:t>76.67</w:t>
            </w:r>
          </w:p>
        </w:tc>
        <w:tc>
          <w:tcPr>
            <w:tcW w:w="234" w:type="pct"/>
            <w:tcBorders>
              <w:top w:val="nil"/>
              <w:left w:val="nil"/>
              <w:bottom w:val="single" w:sz="4" w:space="0" w:color="auto"/>
              <w:right w:val="single" w:sz="4" w:space="0" w:color="auto"/>
            </w:tcBorders>
            <w:shd w:val="clear" w:color="auto" w:fill="auto"/>
            <w:noWrap/>
            <w:vAlign w:val="bottom"/>
            <w:hideMark/>
          </w:tcPr>
          <w:p w14:paraId="01F8B71E" w14:textId="77777777" w:rsidR="00535DC8" w:rsidRPr="00535DC8" w:rsidRDefault="00535DC8" w:rsidP="005E0D59">
            <w:pPr>
              <w:widowControl w:val="0"/>
              <w:suppressAutoHyphens/>
              <w:jc w:val="both"/>
              <w:rPr>
                <w:sz w:val="28"/>
                <w:szCs w:val="28"/>
              </w:rPr>
            </w:pPr>
            <w:r w:rsidRPr="00535DC8">
              <w:rPr>
                <w:sz w:val="28"/>
                <w:szCs w:val="28"/>
              </w:rPr>
              <w:t>76.67</w:t>
            </w:r>
          </w:p>
        </w:tc>
        <w:tc>
          <w:tcPr>
            <w:tcW w:w="234" w:type="pct"/>
            <w:tcBorders>
              <w:top w:val="nil"/>
              <w:left w:val="nil"/>
              <w:bottom w:val="single" w:sz="4" w:space="0" w:color="auto"/>
              <w:right w:val="single" w:sz="4" w:space="0" w:color="auto"/>
            </w:tcBorders>
            <w:shd w:val="clear" w:color="auto" w:fill="auto"/>
            <w:noWrap/>
            <w:vAlign w:val="bottom"/>
            <w:hideMark/>
          </w:tcPr>
          <w:p w14:paraId="3D95BC5C" w14:textId="77777777" w:rsidR="00535DC8" w:rsidRPr="00535DC8" w:rsidRDefault="00535DC8" w:rsidP="005E0D59">
            <w:pPr>
              <w:widowControl w:val="0"/>
              <w:suppressAutoHyphens/>
              <w:jc w:val="both"/>
              <w:rPr>
                <w:sz w:val="28"/>
                <w:szCs w:val="28"/>
              </w:rPr>
            </w:pPr>
            <w:r w:rsidRPr="00535DC8">
              <w:rPr>
                <w:sz w:val="28"/>
                <w:szCs w:val="28"/>
              </w:rPr>
              <w:t>76.67</w:t>
            </w:r>
          </w:p>
        </w:tc>
        <w:tc>
          <w:tcPr>
            <w:tcW w:w="234" w:type="pct"/>
            <w:tcBorders>
              <w:top w:val="nil"/>
              <w:left w:val="nil"/>
              <w:bottom w:val="single" w:sz="4" w:space="0" w:color="auto"/>
              <w:right w:val="single" w:sz="4" w:space="0" w:color="auto"/>
            </w:tcBorders>
            <w:shd w:val="clear" w:color="auto" w:fill="auto"/>
            <w:noWrap/>
            <w:vAlign w:val="bottom"/>
            <w:hideMark/>
          </w:tcPr>
          <w:p w14:paraId="3467F3AF" w14:textId="77777777" w:rsidR="00535DC8" w:rsidRPr="00535DC8" w:rsidRDefault="00535DC8" w:rsidP="005E0D59">
            <w:pPr>
              <w:widowControl w:val="0"/>
              <w:suppressAutoHyphens/>
              <w:jc w:val="both"/>
              <w:rPr>
                <w:sz w:val="28"/>
                <w:szCs w:val="28"/>
              </w:rPr>
            </w:pPr>
            <w:r w:rsidRPr="00535DC8">
              <w:rPr>
                <w:sz w:val="28"/>
                <w:szCs w:val="28"/>
              </w:rPr>
              <w:t>76.67</w:t>
            </w:r>
          </w:p>
        </w:tc>
        <w:tc>
          <w:tcPr>
            <w:tcW w:w="234" w:type="pct"/>
            <w:tcBorders>
              <w:top w:val="nil"/>
              <w:left w:val="nil"/>
              <w:bottom w:val="single" w:sz="4" w:space="0" w:color="auto"/>
              <w:right w:val="single" w:sz="4" w:space="0" w:color="auto"/>
            </w:tcBorders>
            <w:shd w:val="clear" w:color="auto" w:fill="auto"/>
            <w:noWrap/>
            <w:vAlign w:val="bottom"/>
            <w:hideMark/>
          </w:tcPr>
          <w:p w14:paraId="12FC5E63" w14:textId="77777777" w:rsidR="00535DC8" w:rsidRPr="00535DC8" w:rsidRDefault="00535DC8" w:rsidP="005E0D59">
            <w:pPr>
              <w:widowControl w:val="0"/>
              <w:suppressAutoHyphens/>
              <w:jc w:val="both"/>
              <w:rPr>
                <w:sz w:val="28"/>
                <w:szCs w:val="28"/>
              </w:rPr>
            </w:pPr>
            <w:r w:rsidRPr="00535DC8">
              <w:rPr>
                <w:sz w:val="28"/>
                <w:szCs w:val="28"/>
              </w:rPr>
              <w:t>76.67</w:t>
            </w:r>
          </w:p>
        </w:tc>
        <w:tc>
          <w:tcPr>
            <w:tcW w:w="234" w:type="pct"/>
            <w:tcBorders>
              <w:top w:val="nil"/>
              <w:left w:val="nil"/>
              <w:bottom w:val="single" w:sz="4" w:space="0" w:color="auto"/>
              <w:right w:val="single" w:sz="4" w:space="0" w:color="auto"/>
            </w:tcBorders>
            <w:shd w:val="clear" w:color="auto" w:fill="auto"/>
            <w:noWrap/>
            <w:vAlign w:val="bottom"/>
            <w:hideMark/>
          </w:tcPr>
          <w:p w14:paraId="76BDBF53" w14:textId="77777777" w:rsidR="00535DC8" w:rsidRPr="00535DC8" w:rsidRDefault="00535DC8" w:rsidP="005E0D59">
            <w:pPr>
              <w:widowControl w:val="0"/>
              <w:suppressAutoHyphens/>
              <w:jc w:val="both"/>
              <w:rPr>
                <w:sz w:val="28"/>
                <w:szCs w:val="28"/>
              </w:rPr>
            </w:pPr>
            <w:r w:rsidRPr="00535DC8">
              <w:rPr>
                <w:sz w:val="28"/>
                <w:szCs w:val="28"/>
              </w:rPr>
              <w:t>76.67</w:t>
            </w:r>
          </w:p>
        </w:tc>
        <w:tc>
          <w:tcPr>
            <w:tcW w:w="234" w:type="pct"/>
            <w:tcBorders>
              <w:top w:val="nil"/>
              <w:left w:val="nil"/>
              <w:bottom w:val="single" w:sz="4" w:space="0" w:color="auto"/>
              <w:right w:val="single" w:sz="4" w:space="0" w:color="auto"/>
            </w:tcBorders>
            <w:shd w:val="clear" w:color="auto" w:fill="auto"/>
            <w:noWrap/>
            <w:vAlign w:val="bottom"/>
            <w:hideMark/>
          </w:tcPr>
          <w:p w14:paraId="6861B84E" w14:textId="77777777" w:rsidR="00535DC8" w:rsidRPr="00535DC8" w:rsidRDefault="00535DC8" w:rsidP="005E0D59">
            <w:pPr>
              <w:widowControl w:val="0"/>
              <w:suppressAutoHyphens/>
              <w:jc w:val="both"/>
              <w:rPr>
                <w:sz w:val="28"/>
                <w:szCs w:val="28"/>
              </w:rPr>
            </w:pPr>
            <w:r w:rsidRPr="00535DC8">
              <w:rPr>
                <w:sz w:val="28"/>
                <w:szCs w:val="28"/>
              </w:rPr>
              <w:t>76.67</w:t>
            </w:r>
          </w:p>
        </w:tc>
        <w:tc>
          <w:tcPr>
            <w:tcW w:w="294" w:type="pct"/>
            <w:tcBorders>
              <w:top w:val="nil"/>
              <w:left w:val="nil"/>
              <w:bottom w:val="single" w:sz="4" w:space="0" w:color="auto"/>
              <w:right w:val="single" w:sz="4" w:space="0" w:color="auto"/>
            </w:tcBorders>
            <w:shd w:val="clear" w:color="auto" w:fill="auto"/>
            <w:noWrap/>
            <w:vAlign w:val="bottom"/>
            <w:hideMark/>
          </w:tcPr>
          <w:p w14:paraId="07E86A92" w14:textId="77777777" w:rsidR="00535DC8" w:rsidRPr="00535DC8" w:rsidRDefault="00535DC8" w:rsidP="005E0D59">
            <w:pPr>
              <w:widowControl w:val="0"/>
              <w:suppressAutoHyphens/>
              <w:jc w:val="both"/>
              <w:rPr>
                <w:sz w:val="28"/>
                <w:szCs w:val="28"/>
              </w:rPr>
            </w:pPr>
            <w:r w:rsidRPr="00535DC8">
              <w:rPr>
                <w:sz w:val="28"/>
                <w:szCs w:val="28"/>
              </w:rPr>
              <w:t>76.67</w:t>
            </w:r>
          </w:p>
        </w:tc>
      </w:tr>
    </w:tbl>
    <w:p w14:paraId="7601A7E2" w14:textId="77777777" w:rsidR="00BD0557" w:rsidRDefault="00BD0557" w:rsidP="009334D8">
      <w:pPr>
        <w:pStyle w:val="a9"/>
      </w:pPr>
    </w:p>
    <w:p w14:paraId="040ED66C" w14:textId="21659470" w:rsidR="00C14AA3" w:rsidRPr="003F782A" w:rsidRDefault="00C14AA3" w:rsidP="009334D8">
      <w:pPr>
        <w:pStyle w:val="a9"/>
        <w:sectPr w:rsidR="00C14AA3" w:rsidRPr="003F782A" w:rsidSect="005E0D59">
          <w:pgSz w:w="23808" w:h="16840" w:orient="landscape" w:code="8"/>
          <w:pgMar w:top="1134" w:right="851" w:bottom="1134" w:left="1418" w:header="709" w:footer="709" w:gutter="0"/>
          <w:cols w:space="708"/>
          <w:docGrid w:linePitch="360"/>
        </w:sectPr>
      </w:pPr>
    </w:p>
    <w:p w14:paraId="44206F53" w14:textId="77777777" w:rsidR="00BD0557" w:rsidRPr="003F782A" w:rsidRDefault="00BD0557" w:rsidP="005E0D59">
      <w:pPr>
        <w:pStyle w:val="affff0"/>
        <w:widowControl w:val="0"/>
        <w:suppressAutoHyphens/>
      </w:pPr>
      <w:bookmarkStart w:id="866" w:name="_Toc138682418"/>
      <w:bookmarkStart w:id="867" w:name="_Toc101972804"/>
      <w:bookmarkStart w:id="868" w:name="_Toc101972987"/>
      <w:r w:rsidRPr="003F782A">
        <w:lastRenderedPageBreak/>
        <w:t>14.3. Результаты оценки ценовых (тарифных) последствий реализации проектов схемы теплоснабжения на основании разработанных тарифно- балансовых моделей</w:t>
      </w:r>
      <w:bookmarkEnd w:id="866"/>
    </w:p>
    <w:p w14:paraId="2B5B8FE1" w14:textId="77777777" w:rsidR="00BD0557" w:rsidRPr="003F782A" w:rsidRDefault="00BD0557" w:rsidP="005E0D59">
      <w:pPr>
        <w:pStyle w:val="afffe"/>
        <w:suppressAutoHyphens/>
      </w:pPr>
      <w:r w:rsidRPr="003F782A">
        <w:t>Ценовые (тарифные) последствия для потребителей при реализации программ строительства, реконструкции, технического перевооружения и (или) модернизации систем теплоснабжения не рассчитываются, так как финансирование мероприятий не планируется за счет инвестиционной надбавки к тарифу.</w:t>
      </w:r>
    </w:p>
    <w:p w14:paraId="72AB8493" w14:textId="77777777" w:rsidR="00BD0557" w:rsidRPr="003F782A" w:rsidRDefault="00BD0557" w:rsidP="005E0D59">
      <w:pPr>
        <w:pStyle w:val="affff0"/>
        <w:widowControl w:val="0"/>
        <w:suppressAutoHyphens/>
      </w:pPr>
      <w:bookmarkStart w:id="869" w:name="_Toc101972803"/>
      <w:bookmarkStart w:id="870" w:name="_Toc138682419"/>
      <w:r w:rsidRPr="003F782A">
        <w:t>Глава 15. Реестр единых теплоснабжающих организаций</w:t>
      </w:r>
      <w:bookmarkEnd w:id="869"/>
      <w:bookmarkEnd w:id="870"/>
    </w:p>
    <w:p w14:paraId="153A602D" w14:textId="705D0E2E" w:rsidR="00A307F6" w:rsidRPr="003F782A" w:rsidRDefault="00A307F6" w:rsidP="005E0D59">
      <w:pPr>
        <w:pStyle w:val="affff0"/>
        <w:widowControl w:val="0"/>
        <w:suppressAutoHyphens/>
      </w:pPr>
      <w:bookmarkStart w:id="871" w:name="_Toc138682420"/>
      <w:r w:rsidRPr="003F782A">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867"/>
      <w:bookmarkEnd w:id="871"/>
    </w:p>
    <w:p w14:paraId="7B885C9C" w14:textId="77777777" w:rsidR="00A307F6" w:rsidRPr="003F782A" w:rsidRDefault="00A307F6" w:rsidP="005E0D59">
      <w:pPr>
        <w:pStyle w:val="afffe"/>
        <w:suppressAutoHyphens/>
      </w:pPr>
      <w:bookmarkStart w:id="872" w:name="_Hlk35395885"/>
      <w:bookmarkStart w:id="873" w:name="_Hlk39112761"/>
      <w:r w:rsidRPr="003F782A">
        <w:t>В таблице 15.1.1 представлен реестр систем теплоснабжения, содержащий перечень теплоснабжающих организаций, действующих в каждой системе теплоснабжения, расположенных в границах сельского поселения.</w:t>
      </w:r>
    </w:p>
    <w:p w14:paraId="7693ED86" w14:textId="5BE92804" w:rsidR="00380F1B" w:rsidRPr="003F782A" w:rsidRDefault="00380F1B" w:rsidP="005E0D59">
      <w:pPr>
        <w:pStyle w:val="afffc"/>
        <w:widowControl w:val="0"/>
        <w:suppressAutoHyphens/>
      </w:pPr>
      <w:bookmarkStart w:id="874" w:name="_Toc137087607"/>
      <w:bookmarkEnd w:id="872"/>
      <w:bookmarkEnd w:id="873"/>
      <w:r w:rsidRPr="003F782A">
        <w:t>Таблица 15.1.1 Реестр систем теплоснабжения</w:t>
      </w:r>
      <w:bookmarkEnd w:id="868"/>
      <w:bookmarkEnd w:id="874"/>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31"/>
        <w:gridCol w:w="2835"/>
        <w:gridCol w:w="1417"/>
        <w:gridCol w:w="1956"/>
      </w:tblGrid>
      <w:tr w:rsidR="00DF290C" w:rsidRPr="003F782A" w14:paraId="734F9D23" w14:textId="77777777" w:rsidTr="005E0D59">
        <w:trPr>
          <w:trHeight w:val="20"/>
          <w:tblHeader/>
        </w:trPr>
        <w:tc>
          <w:tcPr>
            <w:tcW w:w="3431" w:type="dxa"/>
            <w:vMerge w:val="restart"/>
            <w:shd w:val="clear" w:color="auto" w:fill="auto"/>
            <w:hideMark/>
          </w:tcPr>
          <w:p w14:paraId="4E4A0382" w14:textId="77777777" w:rsidR="00DF290C" w:rsidRPr="003F782A" w:rsidRDefault="00DF290C" w:rsidP="005E0D59">
            <w:pPr>
              <w:widowControl w:val="0"/>
              <w:suppressAutoHyphens/>
              <w:rPr>
                <w:color w:val="000000"/>
                <w:sz w:val="28"/>
                <w:szCs w:val="28"/>
              </w:rPr>
            </w:pPr>
            <w:bookmarkStart w:id="875" w:name="_Toc101972805"/>
            <w:r w:rsidRPr="003F782A">
              <w:rPr>
                <w:color w:val="000000"/>
                <w:sz w:val="28"/>
                <w:szCs w:val="28"/>
              </w:rPr>
              <w:t>Наименование и адрес источника тепловой энергии</w:t>
            </w:r>
          </w:p>
        </w:tc>
        <w:tc>
          <w:tcPr>
            <w:tcW w:w="2835" w:type="dxa"/>
            <w:vMerge w:val="restart"/>
            <w:shd w:val="clear" w:color="auto" w:fill="auto"/>
            <w:hideMark/>
          </w:tcPr>
          <w:p w14:paraId="087577C2" w14:textId="77777777" w:rsidR="00DF290C" w:rsidRPr="003F782A" w:rsidRDefault="00DF290C" w:rsidP="005E0D59">
            <w:pPr>
              <w:widowControl w:val="0"/>
              <w:suppressAutoHyphens/>
              <w:rPr>
                <w:color w:val="000000"/>
                <w:sz w:val="28"/>
                <w:szCs w:val="28"/>
              </w:rPr>
            </w:pPr>
            <w:r w:rsidRPr="003F782A">
              <w:rPr>
                <w:color w:val="000000"/>
                <w:sz w:val="28"/>
                <w:szCs w:val="28"/>
              </w:rPr>
              <w:t>Населенный пункт</w:t>
            </w:r>
          </w:p>
        </w:tc>
        <w:tc>
          <w:tcPr>
            <w:tcW w:w="3373" w:type="dxa"/>
            <w:gridSpan w:val="2"/>
            <w:shd w:val="clear" w:color="auto" w:fill="auto"/>
            <w:hideMark/>
          </w:tcPr>
          <w:p w14:paraId="1D8005AD" w14:textId="77777777" w:rsidR="00DF290C" w:rsidRPr="003F782A" w:rsidRDefault="00DF290C" w:rsidP="005E0D59">
            <w:pPr>
              <w:widowControl w:val="0"/>
              <w:suppressAutoHyphens/>
              <w:rPr>
                <w:color w:val="000000"/>
                <w:sz w:val="28"/>
                <w:szCs w:val="28"/>
              </w:rPr>
            </w:pPr>
            <w:r w:rsidRPr="003F782A">
              <w:rPr>
                <w:color w:val="000000"/>
                <w:sz w:val="28"/>
                <w:szCs w:val="28"/>
              </w:rPr>
              <w:t>Наименование теплоснабжающей организации</w:t>
            </w:r>
          </w:p>
        </w:tc>
      </w:tr>
      <w:tr w:rsidR="00DF290C" w:rsidRPr="003F782A" w14:paraId="2A5AB81E" w14:textId="77777777" w:rsidTr="005E0D59">
        <w:trPr>
          <w:trHeight w:val="20"/>
          <w:tblHeader/>
        </w:trPr>
        <w:tc>
          <w:tcPr>
            <w:tcW w:w="3431" w:type="dxa"/>
            <w:vMerge/>
            <w:tcBorders>
              <w:bottom w:val="single" w:sz="4" w:space="0" w:color="auto"/>
            </w:tcBorders>
            <w:shd w:val="clear" w:color="auto" w:fill="auto"/>
            <w:vAlign w:val="center"/>
          </w:tcPr>
          <w:p w14:paraId="504C4226" w14:textId="77777777" w:rsidR="00DF290C" w:rsidRPr="003F782A" w:rsidRDefault="00DF290C" w:rsidP="005E0D59">
            <w:pPr>
              <w:widowControl w:val="0"/>
              <w:suppressAutoHyphens/>
              <w:jc w:val="center"/>
              <w:rPr>
                <w:color w:val="000000"/>
                <w:sz w:val="28"/>
                <w:szCs w:val="28"/>
              </w:rPr>
            </w:pPr>
          </w:p>
        </w:tc>
        <w:tc>
          <w:tcPr>
            <w:tcW w:w="2835" w:type="dxa"/>
            <w:vMerge/>
            <w:shd w:val="clear" w:color="auto" w:fill="auto"/>
            <w:vAlign w:val="center"/>
          </w:tcPr>
          <w:p w14:paraId="18927E27" w14:textId="77777777" w:rsidR="00DF290C" w:rsidRPr="003F782A" w:rsidRDefault="00DF290C" w:rsidP="005E0D59">
            <w:pPr>
              <w:widowControl w:val="0"/>
              <w:suppressAutoHyphens/>
              <w:jc w:val="center"/>
              <w:rPr>
                <w:color w:val="000000"/>
                <w:sz w:val="28"/>
                <w:szCs w:val="28"/>
              </w:rPr>
            </w:pPr>
          </w:p>
        </w:tc>
        <w:tc>
          <w:tcPr>
            <w:tcW w:w="1417" w:type="dxa"/>
            <w:shd w:val="clear" w:color="auto" w:fill="auto"/>
          </w:tcPr>
          <w:p w14:paraId="46FE698C" w14:textId="77777777" w:rsidR="00DF290C" w:rsidRPr="003F782A" w:rsidRDefault="00DF290C" w:rsidP="005E0D59">
            <w:pPr>
              <w:widowControl w:val="0"/>
              <w:suppressAutoHyphens/>
              <w:rPr>
                <w:color w:val="000000"/>
                <w:sz w:val="28"/>
                <w:szCs w:val="28"/>
              </w:rPr>
            </w:pPr>
            <w:r w:rsidRPr="003F782A">
              <w:rPr>
                <w:color w:val="000000"/>
                <w:sz w:val="28"/>
                <w:szCs w:val="28"/>
              </w:rPr>
              <w:t>Источник тепловой энергии</w:t>
            </w:r>
          </w:p>
        </w:tc>
        <w:tc>
          <w:tcPr>
            <w:tcW w:w="1956" w:type="dxa"/>
          </w:tcPr>
          <w:p w14:paraId="2923EF5C" w14:textId="77777777" w:rsidR="00DF290C" w:rsidRPr="003F782A" w:rsidRDefault="00DF290C" w:rsidP="005E0D59">
            <w:pPr>
              <w:widowControl w:val="0"/>
              <w:suppressAutoHyphens/>
              <w:rPr>
                <w:color w:val="000000"/>
                <w:sz w:val="28"/>
                <w:szCs w:val="28"/>
              </w:rPr>
            </w:pPr>
            <w:r w:rsidRPr="003F782A">
              <w:rPr>
                <w:color w:val="000000"/>
                <w:sz w:val="28"/>
                <w:szCs w:val="28"/>
              </w:rPr>
              <w:t>Тепловые сети</w:t>
            </w:r>
          </w:p>
        </w:tc>
      </w:tr>
      <w:tr w:rsidR="00DF290C" w:rsidRPr="003F782A" w14:paraId="2BDBA7A4" w14:textId="77777777" w:rsidTr="005E0D59">
        <w:trPr>
          <w:trHeight w:val="20"/>
        </w:trPr>
        <w:tc>
          <w:tcPr>
            <w:tcW w:w="3431" w:type="dxa"/>
            <w:tcBorders>
              <w:top w:val="single" w:sz="4" w:space="0" w:color="auto"/>
              <w:left w:val="single" w:sz="4" w:space="0" w:color="auto"/>
              <w:bottom w:val="single" w:sz="4" w:space="0" w:color="auto"/>
              <w:right w:val="single" w:sz="4" w:space="0" w:color="auto"/>
            </w:tcBorders>
            <w:shd w:val="clear" w:color="auto" w:fill="auto"/>
            <w:hideMark/>
          </w:tcPr>
          <w:p w14:paraId="755615E9" w14:textId="77777777" w:rsidR="00DF290C" w:rsidRPr="003F782A" w:rsidRDefault="00DF290C" w:rsidP="005E0D59">
            <w:pPr>
              <w:widowControl w:val="0"/>
              <w:suppressAutoHyphens/>
              <w:rPr>
                <w:color w:val="000000"/>
                <w:sz w:val="28"/>
                <w:szCs w:val="28"/>
              </w:rPr>
            </w:pPr>
            <w:r w:rsidRPr="003F782A">
              <w:rPr>
                <w:color w:val="000000"/>
                <w:sz w:val="28"/>
                <w:szCs w:val="28"/>
              </w:rPr>
              <w:t xml:space="preserve">Котельная, с. </w:t>
            </w:r>
            <w:proofErr w:type="spellStart"/>
            <w:r w:rsidRPr="003F782A">
              <w:rPr>
                <w:color w:val="000000"/>
                <w:sz w:val="28"/>
                <w:szCs w:val="28"/>
              </w:rPr>
              <w:t>Кременкуль</w:t>
            </w:r>
            <w:proofErr w:type="spellEnd"/>
            <w:r w:rsidRPr="003F782A">
              <w:rPr>
                <w:color w:val="000000"/>
                <w:sz w:val="28"/>
                <w:szCs w:val="28"/>
              </w:rPr>
              <w:t>, ул. Ленина, 20</w:t>
            </w:r>
          </w:p>
        </w:tc>
        <w:tc>
          <w:tcPr>
            <w:tcW w:w="2835" w:type="dxa"/>
            <w:shd w:val="clear" w:color="auto" w:fill="auto"/>
            <w:hideMark/>
          </w:tcPr>
          <w:p w14:paraId="029382A2" w14:textId="77777777" w:rsidR="00DF290C" w:rsidRPr="003F782A" w:rsidRDefault="00DF290C" w:rsidP="005E0D59">
            <w:pPr>
              <w:widowControl w:val="0"/>
              <w:suppressAutoHyphens/>
              <w:rPr>
                <w:color w:val="000000"/>
                <w:sz w:val="28"/>
                <w:szCs w:val="28"/>
              </w:rPr>
            </w:pPr>
            <w:r w:rsidRPr="003F782A">
              <w:rPr>
                <w:color w:val="000000"/>
                <w:sz w:val="28"/>
                <w:szCs w:val="28"/>
              </w:rPr>
              <w:t xml:space="preserve">с. </w:t>
            </w:r>
            <w:proofErr w:type="spellStart"/>
            <w:r w:rsidRPr="003F782A">
              <w:rPr>
                <w:color w:val="000000"/>
                <w:sz w:val="28"/>
                <w:szCs w:val="28"/>
              </w:rPr>
              <w:t>Кременкуль</w:t>
            </w:r>
            <w:proofErr w:type="spellEnd"/>
          </w:p>
        </w:tc>
        <w:tc>
          <w:tcPr>
            <w:tcW w:w="3373" w:type="dxa"/>
            <w:gridSpan w:val="2"/>
            <w:tcBorders>
              <w:top w:val="single" w:sz="4" w:space="0" w:color="auto"/>
              <w:left w:val="nil"/>
              <w:bottom w:val="single" w:sz="4" w:space="0" w:color="auto"/>
              <w:right w:val="single" w:sz="4" w:space="0" w:color="auto"/>
            </w:tcBorders>
            <w:shd w:val="clear" w:color="auto" w:fill="auto"/>
          </w:tcPr>
          <w:p w14:paraId="70074569" w14:textId="554A77E3" w:rsidR="00DF290C" w:rsidRPr="003F782A" w:rsidRDefault="00535DC8" w:rsidP="005E0D59">
            <w:pPr>
              <w:widowControl w:val="0"/>
              <w:suppressAutoHyphens/>
              <w:rPr>
                <w:sz w:val="28"/>
                <w:szCs w:val="28"/>
              </w:rPr>
            </w:pPr>
            <w:r>
              <w:rPr>
                <w:sz w:val="28"/>
                <w:szCs w:val="28"/>
              </w:rPr>
              <w:t>ООО ИК «МКС»</w:t>
            </w:r>
          </w:p>
        </w:tc>
      </w:tr>
      <w:tr w:rsidR="00DF290C" w:rsidRPr="003F782A" w14:paraId="0CD130B0" w14:textId="77777777" w:rsidTr="005E0D59">
        <w:trPr>
          <w:trHeight w:val="20"/>
        </w:trPr>
        <w:tc>
          <w:tcPr>
            <w:tcW w:w="3431" w:type="dxa"/>
            <w:tcBorders>
              <w:top w:val="single" w:sz="4" w:space="0" w:color="auto"/>
              <w:left w:val="single" w:sz="4" w:space="0" w:color="auto"/>
              <w:bottom w:val="single" w:sz="4" w:space="0" w:color="auto"/>
              <w:right w:val="single" w:sz="4" w:space="0" w:color="auto"/>
            </w:tcBorders>
            <w:shd w:val="clear" w:color="auto" w:fill="auto"/>
            <w:hideMark/>
          </w:tcPr>
          <w:p w14:paraId="24BB09BC" w14:textId="77777777" w:rsidR="00DF290C" w:rsidRPr="003F782A" w:rsidRDefault="00DF290C" w:rsidP="005E0D59">
            <w:pPr>
              <w:widowControl w:val="0"/>
              <w:suppressAutoHyphens/>
              <w:rPr>
                <w:color w:val="000000"/>
                <w:sz w:val="28"/>
                <w:szCs w:val="28"/>
              </w:rPr>
            </w:pPr>
            <w:r w:rsidRPr="003F782A">
              <w:rPr>
                <w:color w:val="000000"/>
                <w:sz w:val="28"/>
                <w:szCs w:val="28"/>
              </w:rPr>
              <w:t>Котельная, п. Садовый, ул. Лесная</w:t>
            </w:r>
          </w:p>
        </w:tc>
        <w:tc>
          <w:tcPr>
            <w:tcW w:w="2835" w:type="dxa"/>
            <w:shd w:val="clear" w:color="auto" w:fill="auto"/>
            <w:hideMark/>
          </w:tcPr>
          <w:p w14:paraId="367142E5" w14:textId="77777777" w:rsidR="00DF290C" w:rsidRPr="003F782A" w:rsidRDefault="00DF290C" w:rsidP="005E0D59">
            <w:pPr>
              <w:widowControl w:val="0"/>
              <w:suppressAutoHyphens/>
              <w:rPr>
                <w:color w:val="000000"/>
                <w:sz w:val="28"/>
                <w:szCs w:val="28"/>
              </w:rPr>
            </w:pPr>
            <w:r w:rsidRPr="003F782A">
              <w:rPr>
                <w:color w:val="000000"/>
                <w:sz w:val="28"/>
                <w:szCs w:val="28"/>
              </w:rPr>
              <w:t>п. Садовый</w:t>
            </w:r>
          </w:p>
        </w:tc>
        <w:tc>
          <w:tcPr>
            <w:tcW w:w="3373" w:type="dxa"/>
            <w:gridSpan w:val="2"/>
            <w:tcBorders>
              <w:top w:val="nil"/>
              <w:left w:val="nil"/>
              <w:bottom w:val="single" w:sz="4" w:space="0" w:color="auto"/>
              <w:right w:val="single" w:sz="4" w:space="0" w:color="auto"/>
            </w:tcBorders>
            <w:shd w:val="clear" w:color="auto" w:fill="auto"/>
          </w:tcPr>
          <w:p w14:paraId="32201D9D" w14:textId="77777777" w:rsidR="00DF290C" w:rsidRPr="003F782A" w:rsidRDefault="00DF290C" w:rsidP="005E0D59">
            <w:pPr>
              <w:widowControl w:val="0"/>
              <w:suppressAutoHyphens/>
              <w:rPr>
                <w:sz w:val="28"/>
                <w:szCs w:val="28"/>
              </w:rPr>
            </w:pPr>
            <w:r w:rsidRPr="003F782A">
              <w:rPr>
                <w:sz w:val="28"/>
                <w:szCs w:val="28"/>
              </w:rPr>
              <w:t>МУП «</w:t>
            </w:r>
            <w:proofErr w:type="spellStart"/>
            <w:r w:rsidRPr="003F782A">
              <w:rPr>
                <w:sz w:val="28"/>
                <w:szCs w:val="28"/>
              </w:rPr>
              <w:t>Кременкульские</w:t>
            </w:r>
            <w:proofErr w:type="spellEnd"/>
            <w:r w:rsidRPr="003F782A">
              <w:rPr>
                <w:sz w:val="28"/>
                <w:szCs w:val="28"/>
              </w:rPr>
              <w:t xml:space="preserve"> коммунальные системы»</w:t>
            </w:r>
          </w:p>
        </w:tc>
      </w:tr>
      <w:tr w:rsidR="00DF290C" w:rsidRPr="003F782A" w14:paraId="05251685" w14:textId="77777777" w:rsidTr="005E0D59">
        <w:trPr>
          <w:trHeight w:val="20"/>
        </w:trPr>
        <w:tc>
          <w:tcPr>
            <w:tcW w:w="3431" w:type="dxa"/>
            <w:tcBorders>
              <w:top w:val="single" w:sz="4" w:space="0" w:color="auto"/>
              <w:left w:val="single" w:sz="4" w:space="0" w:color="auto"/>
              <w:bottom w:val="single" w:sz="4" w:space="0" w:color="auto"/>
              <w:right w:val="single" w:sz="4" w:space="0" w:color="auto"/>
            </w:tcBorders>
            <w:shd w:val="clear" w:color="auto" w:fill="auto"/>
          </w:tcPr>
          <w:p w14:paraId="504578B3" w14:textId="77777777" w:rsidR="00DF290C" w:rsidRPr="003F782A" w:rsidRDefault="00DF290C" w:rsidP="005E0D59">
            <w:pPr>
              <w:widowControl w:val="0"/>
              <w:suppressAutoHyphens/>
              <w:rPr>
                <w:sz w:val="28"/>
                <w:szCs w:val="28"/>
              </w:rPr>
            </w:pPr>
            <w:r w:rsidRPr="003F782A">
              <w:rPr>
                <w:color w:val="000000"/>
                <w:sz w:val="28"/>
                <w:szCs w:val="28"/>
              </w:rPr>
              <w:t>Котельная, п. Садовый, ул. Первомайская</w:t>
            </w:r>
          </w:p>
        </w:tc>
        <w:tc>
          <w:tcPr>
            <w:tcW w:w="2835" w:type="dxa"/>
            <w:shd w:val="clear" w:color="auto" w:fill="auto"/>
          </w:tcPr>
          <w:p w14:paraId="14343DAD" w14:textId="77777777" w:rsidR="00DF290C" w:rsidRPr="003F782A" w:rsidRDefault="00DF290C" w:rsidP="005E0D59">
            <w:pPr>
              <w:widowControl w:val="0"/>
              <w:suppressAutoHyphens/>
              <w:rPr>
                <w:sz w:val="28"/>
                <w:szCs w:val="28"/>
              </w:rPr>
            </w:pPr>
            <w:r w:rsidRPr="003F782A">
              <w:rPr>
                <w:color w:val="000000"/>
                <w:sz w:val="28"/>
                <w:szCs w:val="28"/>
              </w:rPr>
              <w:t>п. Садовый</w:t>
            </w:r>
          </w:p>
        </w:tc>
        <w:tc>
          <w:tcPr>
            <w:tcW w:w="3373" w:type="dxa"/>
            <w:gridSpan w:val="2"/>
            <w:tcBorders>
              <w:top w:val="nil"/>
              <w:left w:val="nil"/>
              <w:bottom w:val="single" w:sz="4" w:space="0" w:color="auto"/>
              <w:right w:val="single" w:sz="4" w:space="0" w:color="auto"/>
            </w:tcBorders>
            <w:shd w:val="clear" w:color="auto" w:fill="auto"/>
          </w:tcPr>
          <w:p w14:paraId="332ED6BD" w14:textId="4FBFDF35" w:rsidR="00DF290C" w:rsidRPr="003F782A" w:rsidRDefault="00DF290C" w:rsidP="005E0D59">
            <w:pPr>
              <w:widowControl w:val="0"/>
              <w:suppressAutoHyphens/>
              <w:rPr>
                <w:sz w:val="28"/>
                <w:szCs w:val="28"/>
              </w:rPr>
            </w:pPr>
            <w:r w:rsidRPr="003F782A">
              <w:rPr>
                <w:sz w:val="28"/>
                <w:szCs w:val="28"/>
              </w:rPr>
              <w:t>МУП «</w:t>
            </w:r>
            <w:proofErr w:type="spellStart"/>
            <w:r w:rsidRPr="003F782A">
              <w:rPr>
                <w:sz w:val="28"/>
                <w:szCs w:val="28"/>
              </w:rPr>
              <w:t>Кременкульские</w:t>
            </w:r>
            <w:proofErr w:type="spellEnd"/>
            <w:r w:rsidRPr="003F782A">
              <w:rPr>
                <w:sz w:val="28"/>
                <w:szCs w:val="28"/>
              </w:rPr>
              <w:t xml:space="preserve"> коммунальные системы»</w:t>
            </w:r>
          </w:p>
        </w:tc>
      </w:tr>
      <w:tr w:rsidR="00DF290C" w:rsidRPr="003F782A" w14:paraId="74FFC6B0" w14:textId="77777777" w:rsidTr="005E0D59">
        <w:trPr>
          <w:trHeight w:val="20"/>
        </w:trPr>
        <w:tc>
          <w:tcPr>
            <w:tcW w:w="3431" w:type="dxa"/>
            <w:tcBorders>
              <w:top w:val="single" w:sz="4" w:space="0" w:color="auto"/>
              <w:left w:val="single" w:sz="4" w:space="0" w:color="auto"/>
              <w:bottom w:val="single" w:sz="4" w:space="0" w:color="auto"/>
              <w:right w:val="single" w:sz="4" w:space="0" w:color="auto"/>
            </w:tcBorders>
            <w:shd w:val="clear" w:color="auto" w:fill="auto"/>
          </w:tcPr>
          <w:p w14:paraId="7ADDA795" w14:textId="77777777" w:rsidR="00DF290C" w:rsidRPr="003F782A" w:rsidRDefault="00DF290C" w:rsidP="005E0D59">
            <w:pPr>
              <w:widowControl w:val="0"/>
              <w:suppressAutoHyphens/>
              <w:rPr>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"Залесье", ул. Раздольная, 2б</w:t>
            </w:r>
          </w:p>
        </w:tc>
        <w:tc>
          <w:tcPr>
            <w:tcW w:w="2835" w:type="dxa"/>
            <w:shd w:val="clear" w:color="auto" w:fill="auto"/>
          </w:tcPr>
          <w:p w14:paraId="2472F2F8" w14:textId="752B5F8F" w:rsidR="00DF290C" w:rsidRPr="003F782A" w:rsidRDefault="008C1B9F" w:rsidP="005E0D59">
            <w:pPr>
              <w:widowControl w:val="0"/>
              <w:suppressAutoHyphens/>
              <w:rPr>
                <w:sz w:val="28"/>
                <w:szCs w:val="28"/>
              </w:rPr>
            </w:pPr>
            <w:r w:rsidRPr="008C1B9F">
              <w:rPr>
                <w:color w:val="000000"/>
                <w:sz w:val="28"/>
                <w:szCs w:val="28"/>
              </w:rPr>
              <w:t xml:space="preserve">п. Западный, </w:t>
            </w:r>
            <w:proofErr w:type="spellStart"/>
            <w:r w:rsidRPr="008C1B9F">
              <w:rPr>
                <w:color w:val="000000"/>
                <w:sz w:val="28"/>
                <w:szCs w:val="28"/>
              </w:rPr>
              <w:t>мкр</w:t>
            </w:r>
            <w:proofErr w:type="spellEnd"/>
            <w:r w:rsidRPr="008C1B9F">
              <w:rPr>
                <w:color w:val="000000"/>
                <w:sz w:val="28"/>
                <w:szCs w:val="28"/>
              </w:rPr>
              <w:t xml:space="preserve">. «Залесье», </w:t>
            </w:r>
            <w:proofErr w:type="spellStart"/>
            <w:r w:rsidRPr="008C1B9F">
              <w:rPr>
                <w:color w:val="000000"/>
                <w:sz w:val="28"/>
                <w:szCs w:val="28"/>
              </w:rPr>
              <w:t>мкр</w:t>
            </w:r>
            <w:proofErr w:type="spellEnd"/>
            <w:r w:rsidRPr="008C1B9F">
              <w:rPr>
                <w:color w:val="000000"/>
                <w:sz w:val="28"/>
                <w:szCs w:val="28"/>
              </w:rPr>
              <w:t xml:space="preserve">. «Вишневая горка», </w:t>
            </w:r>
            <w:proofErr w:type="spellStart"/>
            <w:r w:rsidRPr="008C1B9F">
              <w:rPr>
                <w:color w:val="000000"/>
                <w:sz w:val="28"/>
                <w:szCs w:val="28"/>
              </w:rPr>
              <w:t>мкр</w:t>
            </w:r>
            <w:proofErr w:type="spellEnd"/>
            <w:r w:rsidRPr="008C1B9F">
              <w:rPr>
                <w:color w:val="000000"/>
                <w:sz w:val="28"/>
                <w:szCs w:val="28"/>
              </w:rPr>
              <w:t xml:space="preserve">. «Женева», </w:t>
            </w:r>
            <w:proofErr w:type="spellStart"/>
            <w:r w:rsidRPr="008C1B9F">
              <w:rPr>
                <w:color w:val="000000"/>
                <w:sz w:val="28"/>
                <w:szCs w:val="28"/>
              </w:rPr>
              <w:t>мкр</w:t>
            </w:r>
            <w:proofErr w:type="spellEnd"/>
            <w:r w:rsidRPr="008C1B9F">
              <w:rPr>
                <w:color w:val="000000"/>
                <w:sz w:val="28"/>
                <w:szCs w:val="28"/>
              </w:rPr>
              <w:t>. «Конфетти»</w:t>
            </w:r>
          </w:p>
        </w:tc>
        <w:tc>
          <w:tcPr>
            <w:tcW w:w="3373" w:type="dxa"/>
            <w:gridSpan w:val="2"/>
            <w:tcBorders>
              <w:top w:val="nil"/>
              <w:left w:val="single" w:sz="4" w:space="0" w:color="auto"/>
              <w:bottom w:val="single" w:sz="4" w:space="0" w:color="auto"/>
              <w:right w:val="single" w:sz="4" w:space="0" w:color="auto"/>
            </w:tcBorders>
            <w:shd w:val="clear" w:color="auto" w:fill="auto"/>
          </w:tcPr>
          <w:p w14:paraId="68DFE70A" w14:textId="77777777" w:rsidR="00DF290C" w:rsidRPr="003F782A" w:rsidRDefault="00DF290C" w:rsidP="005E0D59">
            <w:pPr>
              <w:widowControl w:val="0"/>
              <w:suppressAutoHyphens/>
              <w:rPr>
                <w:sz w:val="28"/>
                <w:szCs w:val="28"/>
              </w:rPr>
            </w:pPr>
            <w:r w:rsidRPr="003F782A">
              <w:rPr>
                <w:sz w:val="28"/>
                <w:szCs w:val="28"/>
              </w:rPr>
              <w:t>ООО «Энергия»</w:t>
            </w:r>
          </w:p>
        </w:tc>
      </w:tr>
      <w:tr w:rsidR="00DF290C" w:rsidRPr="003F782A" w14:paraId="5457AECA" w14:textId="77777777" w:rsidTr="005E0D59">
        <w:trPr>
          <w:trHeight w:val="20"/>
        </w:trPr>
        <w:tc>
          <w:tcPr>
            <w:tcW w:w="3431" w:type="dxa"/>
            <w:tcBorders>
              <w:top w:val="single" w:sz="4" w:space="0" w:color="auto"/>
              <w:left w:val="single" w:sz="4" w:space="0" w:color="auto"/>
              <w:bottom w:val="single" w:sz="4" w:space="0" w:color="auto"/>
              <w:right w:val="single" w:sz="4" w:space="0" w:color="auto"/>
            </w:tcBorders>
            <w:shd w:val="clear" w:color="auto" w:fill="auto"/>
          </w:tcPr>
          <w:p w14:paraId="137631BF" w14:textId="77777777" w:rsidR="00DF290C" w:rsidRPr="003F782A" w:rsidRDefault="00DF290C" w:rsidP="005E0D59">
            <w:pPr>
              <w:widowControl w:val="0"/>
              <w:suppressAutoHyphens/>
              <w:rPr>
                <w:sz w:val="28"/>
                <w:szCs w:val="28"/>
              </w:rPr>
            </w:pPr>
            <w:r w:rsidRPr="003F782A">
              <w:rPr>
                <w:color w:val="000000"/>
                <w:sz w:val="28"/>
                <w:szCs w:val="28"/>
              </w:rPr>
              <w:t xml:space="preserve">Котельная примерно в 800 м по направлению на юго-запад от ориентира п. Западный, </w:t>
            </w:r>
            <w:proofErr w:type="spellStart"/>
            <w:r w:rsidRPr="003F782A">
              <w:rPr>
                <w:color w:val="000000"/>
                <w:sz w:val="28"/>
                <w:szCs w:val="28"/>
              </w:rPr>
              <w:t>мкр</w:t>
            </w:r>
            <w:proofErr w:type="spellEnd"/>
            <w:r w:rsidRPr="003F782A">
              <w:rPr>
                <w:color w:val="000000"/>
                <w:sz w:val="28"/>
                <w:szCs w:val="28"/>
              </w:rPr>
              <w:t>. "Просторы"</w:t>
            </w:r>
          </w:p>
        </w:tc>
        <w:tc>
          <w:tcPr>
            <w:tcW w:w="2835" w:type="dxa"/>
            <w:shd w:val="clear" w:color="auto" w:fill="auto"/>
          </w:tcPr>
          <w:p w14:paraId="385F1DC4" w14:textId="77777777" w:rsidR="00DF290C" w:rsidRPr="003F782A" w:rsidRDefault="00DF290C" w:rsidP="005E0D59">
            <w:pPr>
              <w:widowControl w:val="0"/>
              <w:suppressAutoHyphens/>
              <w:rPr>
                <w:sz w:val="28"/>
                <w:szCs w:val="28"/>
              </w:rPr>
            </w:pPr>
            <w:r w:rsidRPr="003F782A">
              <w:rPr>
                <w:color w:val="000000"/>
                <w:sz w:val="28"/>
                <w:szCs w:val="28"/>
              </w:rPr>
              <w:t xml:space="preserve">п. Западный, </w:t>
            </w:r>
            <w:proofErr w:type="spellStart"/>
            <w:r w:rsidRPr="003F782A">
              <w:rPr>
                <w:color w:val="000000"/>
                <w:sz w:val="28"/>
                <w:szCs w:val="28"/>
              </w:rPr>
              <w:t>мкр</w:t>
            </w:r>
            <w:proofErr w:type="spellEnd"/>
            <w:r w:rsidRPr="003F782A">
              <w:rPr>
                <w:color w:val="000000"/>
                <w:sz w:val="28"/>
                <w:szCs w:val="28"/>
              </w:rPr>
              <w:t>. "Просторы"</w:t>
            </w:r>
          </w:p>
        </w:tc>
        <w:tc>
          <w:tcPr>
            <w:tcW w:w="3373" w:type="dxa"/>
            <w:gridSpan w:val="2"/>
            <w:tcBorders>
              <w:top w:val="nil"/>
              <w:left w:val="single" w:sz="4" w:space="0" w:color="auto"/>
              <w:bottom w:val="single" w:sz="4" w:space="0" w:color="auto"/>
              <w:right w:val="single" w:sz="4" w:space="0" w:color="auto"/>
            </w:tcBorders>
            <w:shd w:val="clear" w:color="auto" w:fill="auto"/>
          </w:tcPr>
          <w:p w14:paraId="3405B694" w14:textId="77777777" w:rsidR="00DF290C" w:rsidRPr="003F782A" w:rsidRDefault="00DF290C" w:rsidP="005E0D59">
            <w:pPr>
              <w:widowControl w:val="0"/>
              <w:suppressAutoHyphens/>
              <w:rPr>
                <w:sz w:val="28"/>
                <w:szCs w:val="28"/>
              </w:rPr>
            </w:pPr>
            <w:r w:rsidRPr="003F782A">
              <w:rPr>
                <w:sz w:val="28"/>
                <w:szCs w:val="28"/>
              </w:rPr>
              <w:t>ООО «Энергия»</w:t>
            </w:r>
          </w:p>
        </w:tc>
      </w:tr>
      <w:tr w:rsidR="00DF290C" w:rsidRPr="003F782A" w14:paraId="6383472E" w14:textId="77777777" w:rsidTr="005E0D59">
        <w:trPr>
          <w:trHeight w:val="20"/>
        </w:trPr>
        <w:tc>
          <w:tcPr>
            <w:tcW w:w="3431" w:type="dxa"/>
            <w:tcBorders>
              <w:top w:val="single" w:sz="4" w:space="0" w:color="auto"/>
              <w:left w:val="single" w:sz="4" w:space="0" w:color="auto"/>
              <w:bottom w:val="single" w:sz="4" w:space="0" w:color="auto"/>
              <w:right w:val="single" w:sz="4" w:space="0" w:color="auto"/>
            </w:tcBorders>
            <w:shd w:val="clear" w:color="auto" w:fill="auto"/>
          </w:tcPr>
          <w:p w14:paraId="42D96F39" w14:textId="77777777" w:rsidR="00DF290C" w:rsidRPr="003F782A" w:rsidRDefault="00DF290C" w:rsidP="005E0D59">
            <w:pPr>
              <w:widowControl w:val="0"/>
              <w:suppressAutoHyphens/>
              <w:rPr>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"Привилегия", ул. Цветной бульвар, 1А</w:t>
            </w:r>
          </w:p>
        </w:tc>
        <w:tc>
          <w:tcPr>
            <w:tcW w:w="2835" w:type="dxa"/>
            <w:shd w:val="clear" w:color="auto" w:fill="auto"/>
          </w:tcPr>
          <w:p w14:paraId="2A8CB081" w14:textId="77777777" w:rsidR="00DF290C" w:rsidRPr="003F782A" w:rsidRDefault="00DF290C" w:rsidP="005E0D59">
            <w:pPr>
              <w:widowControl w:val="0"/>
              <w:suppressAutoHyphens/>
              <w:rPr>
                <w:sz w:val="28"/>
                <w:szCs w:val="28"/>
              </w:rPr>
            </w:pPr>
            <w:r w:rsidRPr="003F782A">
              <w:rPr>
                <w:color w:val="000000"/>
                <w:sz w:val="28"/>
                <w:szCs w:val="28"/>
              </w:rPr>
              <w:t xml:space="preserve">п. Западный, </w:t>
            </w:r>
            <w:proofErr w:type="spellStart"/>
            <w:r w:rsidRPr="003F782A">
              <w:rPr>
                <w:color w:val="000000"/>
                <w:sz w:val="28"/>
                <w:szCs w:val="28"/>
              </w:rPr>
              <w:t>мкр</w:t>
            </w:r>
            <w:proofErr w:type="spellEnd"/>
            <w:r w:rsidRPr="003F782A">
              <w:rPr>
                <w:color w:val="000000"/>
                <w:sz w:val="28"/>
                <w:szCs w:val="28"/>
              </w:rPr>
              <w:t>. "Привилегия"</w:t>
            </w:r>
          </w:p>
        </w:tc>
        <w:tc>
          <w:tcPr>
            <w:tcW w:w="3373" w:type="dxa"/>
            <w:gridSpan w:val="2"/>
            <w:tcBorders>
              <w:top w:val="nil"/>
              <w:left w:val="single" w:sz="4" w:space="0" w:color="auto"/>
              <w:bottom w:val="single" w:sz="4" w:space="0" w:color="auto"/>
              <w:right w:val="single" w:sz="4" w:space="0" w:color="auto"/>
            </w:tcBorders>
            <w:shd w:val="clear" w:color="auto" w:fill="auto"/>
          </w:tcPr>
          <w:p w14:paraId="725C13AF" w14:textId="77777777" w:rsidR="00DF290C" w:rsidRPr="003F782A" w:rsidRDefault="00DF290C" w:rsidP="005E0D59">
            <w:pPr>
              <w:widowControl w:val="0"/>
              <w:suppressAutoHyphens/>
              <w:rPr>
                <w:sz w:val="28"/>
                <w:szCs w:val="28"/>
              </w:rPr>
            </w:pPr>
            <w:r w:rsidRPr="003F782A">
              <w:rPr>
                <w:sz w:val="28"/>
                <w:szCs w:val="28"/>
              </w:rPr>
              <w:t>ООО «Энергия»</w:t>
            </w:r>
          </w:p>
        </w:tc>
      </w:tr>
      <w:tr w:rsidR="00DF290C" w:rsidRPr="003F782A" w14:paraId="57EF3558" w14:textId="77777777" w:rsidTr="005E0D59">
        <w:trPr>
          <w:trHeight w:val="20"/>
        </w:trPr>
        <w:tc>
          <w:tcPr>
            <w:tcW w:w="3431" w:type="dxa"/>
            <w:tcBorders>
              <w:top w:val="single" w:sz="4" w:space="0" w:color="auto"/>
              <w:left w:val="single" w:sz="4" w:space="0" w:color="auto"/>
              <w:bottom w:val="single" w:sz="4" w:space="0" w:color="auto"/>
              <w:right w:val="single" w:sz="4" w:space="0" w:color="auto"/>
            </w:tcBorders>
            <w:shd w:val="clear" w:color="auto" w:fill="auto"/>
          </w:tcPr>
          <w:p w14:paraId="3E4E8A4D" w14:textId="77777777" w:rsidR="00DF290C" w:rsidRPr="003F782A" w:rsidRDefault="00DF290C" w:rsidP="005E0D59">
            <w:pPr>
              <w:widowControl w:val="0"/>
              <w:suppressAutoHyphens/>
              <w:rPr>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"Белый Хутор", ул. Лазурная, 1А</w:t>
            </w:r>
          </w:p>
        </w:tc>
        <w:tc>
          <w:tcPr>
            <w:tcW w:w="2835" w:type="dxa"/>
            <w:tcBorders>
              <w:bottom w:val="single" w:sz="4" w:space="0" w:color="auto"/>
            </w:tcBorders>
            <w:shd w:val="clear" w:color="auto" w:fill="auto"/>
          </w:tcPr>
          <w:p w14:paraId="661C7699" w14:textId="77777777" w:rsidR="00DF290C" w:rsidRPr="003F782A" w:rsidRDefault="00DF290C" w:rsidP="005E0D59">
            <w:pPr>
              <w:widowControl w:val="0"/>
              <w:suppressAutoHyphens/>
              <w:rPr>
                <w:sz w:val="28"/>
                <w:szCs w:val="28"/>
              </w:rPr>
            </w:pPr>
            <w:r w:rsidRPr="003F782A">
              <w:rPr>
                <w:color w:val="000000"/>
                <w:sz w:val="28"/>
                <w:szCs w:val="28"/>
              </w:rPr>
              <w:t xml:space="preserve">п. Западный, </w:t>
            </w:r>
            <w:proofErr w:type="spellStart"/>
            <w:r w:rsidRPr="003F782A">
              <w:rPr>
                <w:color w:val="000000"/>
                <w:sz w:val="28"/>
                <w:szCs w:val="28"/>
              </w:rPr>
              <w:t>мкр</w:t>
            </w:r>
            <w:proofErr w:type="spellEnd"/>
            <w:r w:rsidRPr="003F782A">
              <w:rPr>
                <w:color w:val="000000"/>
                <w:sz w:val="28"/>
                <w:szCs w:val="28"/>
              </w:rPr>
              <w:t>. "Белый Хутор"</w:t>
            </w:r>
          </w:p>
        </w:tc>
        <w:tc>
          <w:tcPr>
            <w:tcW w:w="3373" w:type="dxa"/>
            <w:gridSpan w:val="2"/>
            <w:tcBorders>
              <w:top w:val="nil"/>
              <w:left w:val="single" w:sz="4" w:space="0" w:color="auto"/>
              <w:bottom w:val="single" w:sz="4" w:space="0" w:color="auto"/>
              <w:right w:val="single" w:sz="4" w:space="0" w:color="auto"/>
            </w:tcBorders>
            <w:shd w:val="clear" w:color="auto" w:fill="auto"/>
          </w:tcPr>
          <w:p w14:paraId="6CFEC87C" w14:textId="2ACDC512" w:rsidR="00DF290C" w:rsidRPr="003F782A" w:rsidRDefault="00DF290C" w:rsidP="005E0D59">
            <w:pPr>
              <w:widowControl w:val="0"/>
              <w:suppressAutoHyphens/>
              <w:rPr>
                <w:sz w:val="28"/>
                <w:szCs w:val="28"/>
              </w:rPr>
            </w:pPr>
            <w:r w:rsidRPr="003F782A">
              <w:rPr>
                <w:sz w:val="28"/>
                <w:szCs w:val="28"/>
              </w:rPr>
              <w:t xml:space="preserve">ООО управляющая компания «Южно-Уральская Корпорация </w:t>
            </w:r>
            <w:r w:rsidRPr="003F782A">
              <w:rPr>
                <w:sz w:val="28"/>
                <w:szCs w:val="28"/>
              </w:rPr>
              <w:lastRenderedPageBreak/>
              <w:t>жилищного строительства и ипотеки»</w:t>
            </w:r>
          </w:p>
        </w:tc>
      </w:tr>
      <w:tr w:rsidR="00DF290C" w:rsidRPr="003F782A" w14:paraId="754262BF" w14:textId="77777777" w:rsidTr="005E0D59">
        <w:trPr>
          <w:trHeight w:val="20"/>
        </w:trPr>
        <w:tc>
          <w:tcPr>
            <w:tcW w:w="3431" w:type="dxa"/>
            <w:tcBorders>
              <w:top w:val="single" w:sz="4" w:space="0" w:color="auto"/>
              <w:left w:val="single" w:sz="4" w:space="0" w:color="auto"/>
              <w:bottom w:val="single" w:sz="4" w:space="0" w:color="auto"/>
              <w:right w:val="single" w:sz="4" w:space="0" w:color="auto"/>
            </w:tcBorders>
            <w:shd w:val="clear" w:color="auto" w:fill="auto"/>
          </w:tcPr>
          <w:p w14:paraId="0EDE5C58" w14:textId="77777777" w:rsidR="00DF290C" w:rsidRPr="003F782A" w:rsidRDefault="00DF290C" w:rsidP="005E0D59">
            <w:pPr>
              <w:widowControl w:val="0"/>
              <w:suppressAutoHyphens/>
              <w:rPr>
                <w:sz w:val="28"/>
                <w:szCs w:val="28"/>
              </w:rPr>
            </w:pPr>
            <w:r w:rsidRPr="003F782A">
              <w:rPr>
                <w:color w:val="000000"/>
                <w:sz w:val="28"/>
                <w:szCs w:val="28"/>
              </w:rPr>
              <w:lastRenderedPageBreak/>
              <w:t>Котельная, п. Пригородный, ул. Ласковая, 28</w:t>
            </w:r>
          </w:p>
        </w:tc>
        <w:tc>
          <w:tcPr>
            <w:tcW w:w="2835" w:type="dxa"/>
            <w:tcBorders>
              <w:top w:val="single" w:sz="4" w:space="0" w:color="auto"/>
              <w:bottom w:val="single" w:sz="4" w:space="0" w:color="auto"/>
            </w:tcBorders>
            <w:shd w:val="clear" w:color="auto" w:fill="auto"/>
          </w:tcPr>
          <w:p w14:paraId="03895A9D" w14:textId="77777777" w:rsidR="00DF290C" w:rsidRPr="003F782A" w:rsidRDefault="00DF290C" w:rsidP="005E0D59">
            <w:pPr>
              <w:widowControl w:val="0"/>
              <w:suppressAutoHyphens/>
              <w:rPr>
                <w:sz w:val="28"/>
                <w:szCs w:val="28"/>
              </w:rPr>
            </w:pPr>
            <w:r w:rsidRPr="003F782A">
              <w:rPr>
                <w:sz w:val="28"/>
                <w:szCs w:val="28"/>
              </w:rPr>
              <w:t>п. Пригородный</w:t>
            </w:r>
          </w:p>
        </w:tc>
        <w:tc>
          <w:tcPr>
            <w:tcW w:w="3373" w:type="dxa"/>
            <w:gridSpan w:val="2"/>
            <w:tcBorders>
              <w:top w:val="single" w:sz="4" w:space="0" w:color="auto"/>
              <w:left w:val="single" w:sz="4" w:space="0" w:color="auto"/>
              <w:bottom w:val="single" w:sz="4" w:space="0" w:color="auto"/>
              <w:right w:val="single" w:sz="4" w:space="0" w:color="auto"/>
            </w:tcBorders>
            <w:shd w:val="clear" w:color="auto" w:fill="auto"/>
          </w:tcPr>
          <w:p w14:paraId="4765E6D1" w14:textId="65561013" w:rsidR="00DF290C" w:rsidRPr="003F782A" w:rsidRDefault="00DF290C" w:rsidP="005E0D59">
            <w:pPr>
              <w:widowControl w:val="0"/>
              <w:suppressAutoHyphens/>
              <w:rPr>
                <w:sz w:val="28"/>
                <w:szCs w:val="28"/>
              </w:rPr>
            </w:pPr>
            <w:r w:rsidRPr="003F782A">
              <w:rPr>
                <w:sz w:val="28"/>
                <w:szCs w:val="28"/>
              </w:rPr>
              <w:t xml:space="preserve">ООО «Тепловые сети </w:t>
            </w:r>
            <w:proofErr w:type="spellStart"/>
            <w:r w:rsidRPr="003F782A">
              <w:rPr>
                <w:sz w:val="28"/>
                <w:szCs w:val="28"/>
              </w:rPr>
              <w:t>Кременкуля</w:t>
            </w:r>
            <w:proofErr w:type="spellEnd"/>
            <w:r w:rsidRPr="003F782A">
              <w:rPr>
                <w:sz w:val="28"/>
                <w:szCs w:val="28"/>
              </w:rPr>
              <w:t xml:space="preserve">» </w:t>
            </w:r>
          </w:p>
        </w:tc>
      </w:tr>
      <w:tr w:rsidR="00BE2232" w:rsidRPr="003F782A" w14:paraId="07442DD6" w14:textId="77777777" w:rsidTr="005E0D59">
        <w:trPr>
          <w:trHeight w:val="20"/>
        </w:trPr>
        <w:tc>
          <w:tcPr>
            <w:tcW w:w="3431" w:type="dxa"/>
            <w:tcBorders>
              <w:top w:val="single" w:sz="4" w:space="0" w:color="auto"/>
              <w:left w:val="single" w:sz="4" w:space="0" w:color="auto"/>
              <w:bottom w:val="single" w:sz="4" w:space="0" w:color="auto"/>
              <w:right w:val="single" w:sz="4" w:space="0" w:color="auto"/>
            </w:tcBorders>
            <w:shd w:val="clear" w:color="auto" w:fill="auto"/>
          </w:tcPr>
          <w:p w14:paraId="07530B71" w14:textId="6F0B38AF" w:rsidR="00BE2232" w:rsidRPr="003F782A" w:rsidRDefault="00565910" w:rsidP="005E0D59">
            <w:pPr>
              <w:widowControl w:val="0"/>
              <w:suppressAutoHyphens/>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2835" w:type="dxa"/>
            <w:tcBorders>
              <w:top w:val="single" w:sz="4" w:space="0" w:color="auto"/>
            </w:tcBorders>
            <w:shd w:val="clear" w:color="auto" w:fill="auto"/>
          </w:tcPr>
          <w:p w14:paraId="17EA91CB" w14:textId="11E49674" w:rsidR="00BE2232" w:rsidRPr="003F782A" w:rsidRDefault="00565910" w:rsidP="005E0D59">
            <w:pPr>
              <w:widowControl w:val="0"/>
              <w:suppressAutoHyphens/>
              <w:rPr>
                <w:sz w:val="28"/>
                <w:szCs w:val="28"/>
              </w:rPr>
            </w:pPr>
            <w:r>
              <w:rPr>
                <w:color w:val="000000"/>
                <w:sz w:val="28"/>
                <w:szCs w:val="28"/>
              </w:rPr>
              <w:t>п. Терема</w:t>
            </w:r>
          </w:p>
        </w:tc>
        <w:tc>
          <w:tcPr>
            <w:tcW w:w="3373" w:type="dxa"/>
            <w:gridSpan w:val="2"/>
            <w:tcBorders>
              <w:top w:val="single" w:sz="4" w:space="0" w:color="auto"/>
              <w:left w:val="single" w:sz="4" w:space="0" w:color="auto"/>
              <w:bottom w:val="single" w:sz="4" w:space="0" w:color="auto"/>
              <w:right w:val="single" w:sz="4" w:space="0" w:color="auto"/>
            </w:tcBorders>
            <w:shd w:val="clear" w:color="auto" w:fill="auto"/>
          </w:tcPr>
          <w:p w14:paraId="1CE7E4E0" w14:textId="11867ED9" w:rsidR="00BE2232" w:rsidRPr="003F782A" w:rsidRDefault="00BE2232" w:rsidP="005E0D59">
            <w:pPr>
              <w:widowControl w:val="0"/>
              <w:suppressAutoHyphens/>
              <w:rPr>
                <w:sz w:val="28"/>
                <w:szCs w:val="28"/>
              </w:rPr>
            </w:pPr>
            <w:r w:rsidRPr="003F782A">
              <w:rPr>
                <w:sz w:val="28"/>
                <w:szCs w:val="28"/>
              </w:rPr>
              <w:t xml:space="preserve">ООО «Тепловые сети </w:t>
            </w:r>
            <w:proofErr w:type="spellStart"/>
            <w:r w:rsidRPr="003F782A">
              <w:rPr>
                <w:sz w:val="28"/>
                <w:szCs w:val="28"/>
              </w:rPr>
              <w:t>Кременкуля</w:t>
            </w:r>
            <w:proofErr w:type="spellEnd"/>
            <w:r w:rsidRPr="003F782A">
              <w:rPr>
                <w:sz w:val="28"/>
                <w:szCs w:val="28"/>
              </w:rPr>
              <w:t>»</w:t>
            </w:r>
          </w:p>
        </w:tc>
      </w:tr>
    </w:tbl>
    <w:p w14:paraId="4844941F" w14:textId="4E7063C2" w:rsidR="00BA12F8" w:rsidRPr="003F782A" w:rsidRDefault="00BA12F8" w:rsidP="005E0D59">
      <w:pPr>
        <w:pStyle w:val="affff0"/>
        <w:widowControl w:val="0"/>
        <w:suppressAutoHyphens/>
      </w:pPr>
      <w:bookmarkStart w:id="876" w:name="_Toc138682421"/>
      <w:r w:rsidRPr="003F782A">
        <w:t>15.2. 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875"/>
      <w:bookmarkEnd w:id="876"/>
    </w:p>
    <w:p w14:paraId="1159AF71" w14:textId="4170F2EB" w:rsidR="000254E9" w:rsidRPr="003F782A" w:rsidRDefault="000254E9" w:rsidP="005E0D59">
      <w:pPr>
        <w:pStyle w:val="afffe"/>
        <w:suppressAutoHyphens/>
      </w:pPr>
      <w:r w:rsidRPr="003F782A">
        <w:t>Реестр единых теплоснабжающих организаций, содержащий перечень систем теплоснабжения представлен в таблице 15.2.1.</w:t>
      </w:r>
    </w:p>
    <w:p w14:paraId="6137991E" w14:textId="77777777" w:rsidR="00BE6200" w:rsidRPr="003F782A" w:rsidRDefault="00BE6200" w:rsidP="005E0D59">
      <w:pPr>
        <w:pStyle w:val="affff0"/>
        <w:widowControl w:val="0"/>
        <w:suppressAutoHyphens/>
      </w:pPr>
      <w:bookmarkStart w:id="877" w:name="_Toc101972806"/>
      <w:bookmarkStart w:id="878" w:name="_Toc138682422"/>
      <w:r w:rsidRPr="003F782A">
        <w:t>15.3. Основания, в том числе критерии, в соответствии с которыми теплоснабжающая организация определена единой теплоснабжающей организацией</w:t>
      </w:r>
      <w:bookmarkEnd w:id="877"/>
      <w:bookmarkEnd w:id="878"/>
    </w:p>
    <w:p w14:paraId="2CF9F8E7" w14:textId="77777777" w:rsidR="00BE6200" w:rsidRPr="003F782A" w:rsidRDefault="00BE6200" w:rsidP="005E0D59">
      <w:pPr>
        <w:pStyle w:val="afffe"/>
        <w:suppressAutoHyphens/>
      </w:pPr>
      <w:r w:rsidRPr="003F782A">
        <w:t>Согласно п. 7 Правил организации теплоснабжения устанавливаются следующие критерии определения ЕТО:</w:t>
      </w:r>
    </w:p>
    <w:p w14:paraId="0CCE8A11" w14:textId="77777777" w:rsidR="00BE6200" w:rsidRPr="003F782A" w:rsidRDefault="00BE6200" w:rsidP="005E0D59">
      <w:pPr>
        <w:pStyle w:val="a0"/>
        <w:widowControl w:val="0"/>
        <w:suppressAutoHyphens/>
        <w:ind w:left="0" w:firstLine="709"/>
      </w:pPr>
      <w:r w:rsidRPr="003F782A">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действия ЕТО;</w:t>
      </w:r>
    </w:p>
    <w:p w14:paraId="6A9360FA" w14:textId="77777777" w:rsidR="00BE6200" w:rsidRPr="003F782A" w:rsidRDefault="00BE6200" w:rsidP="005E0D59">
      <w:pPr>
        <w:pStyle w:val="a0"/>
        <w:widowControl w:val="0"/>
        <w:suppressAutoHyphens/>
        <w:ind w:left="0" w:firstLine="709"/>
      </w:pPr>
      <w:r w:rsidRPr="003F782A">
        <w:t>размер собственного капитала;</w:t>
      </w:r>
    </w:p>
    <w:p w14:paraId="32FC3681" w14:textId="77777777" w:rsidR="00BE6200" w:rsidRPr="003F782A" w:rsidRDefault="00BE6200" w:rsidP="005E0D59">
      <w:pPr>
        <w:pStyle w:val="a0"/>
        <w:widowControl w:val="0"/>
        <w:suppressAutoHyphens/>
        <w:ind w:left="0" w:firstLine="709"/>
      </w:pPr>
      <w:r w:rsidRPr="003F782A">
        <w:t xml:space="preserve">способность в лучшей мере обеспечить надежность теплоснабжения в соответствующей системе теплоснабжения </w:t>
      </w:r>
    </w:p>
    <w:p w14:paraId="10C3CAFB" w14:textId="2EB300AD" w:rsidR="00BE6200" w:rsidRPr="003F782A" w:rsidRDefault="00A307F6" w:rsidP="005E0D59">
      <w:pPr>
        <w:pStyle w:val="affff0"/>
        <w:widowControl w:val="0"/>
        <w:suppressAutoHyphens/>
      </w:pPr>
      <w:bookmarkStart w:id="879" w:name="_Toc101972807"/>
      <w:bookmarkStart w:id="880" w:name="_Toc138682423"/>
      <w:r w:rsidRPr="003F782A">
        <w:t>1</w:t>
      </w:r>
      <w:r w:rsidR="00BE6200" w:rsidRPr="003F782A">
        <w:t>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879"/>
      <w:bookmarkEnd w:id="880"/>
    </w:p>
    <w:p w14:paraId="1ABCD64D" w14:textId="3E1096AF" w:rsidR="00D550C2" w:rsidRPr="003F782A" w:rsidRDefault="00BE6200" w:rsidP="005E0D59">
      <w:pPr>
        <w:pStyle w:val="afffe"/>
        <w:suppressAutoHyphens/>
      </w:pPr>
      <w:r w:rsidRPr="003F782A">
        <w:t>Заявк</w:t>
      </w:r>
      <w:r w:rsidR="00BE2232">
        <w:t>и не подавались.</w:t>
      </w:r>
    </w:p>
    <w:p w14:paraId="021CA4CD" w14:textId="0AD3FA17" w:rsidR="00BE6200" w:rsidRPr="00652680" w:rsidRDefault="00BE6200" w:rsidP="005E0D59">
      <w:pPr>
        <w:pStyle w:val="affff0"/>
        <w:widowControl w:val="0"/>
        <w:suppressAutoHyphens/>
      </w:pPr>
      <w:bookmarkStart w:id="881" w:name="_Toc101972808"/>
      <w:bookmarkStart w:id="882" w:name="_Toc138682424"/>
      <w:r w:rsidRPr="00652680">
        <w:t>15.5. Описание границ зон деятельности единой теплоснабжающей организации (организаций)</w:t>
      </w:r>
      <w:bookmarkEnd w:id="881"/>
      <w:bookmarkEnd w:id="882"/>
    </w:p>
    <w:p w14:paraId="0031568D" w14:textId="059D77E8" w:rsidR="0021799D" w:rsidRPr="00652680" w:rsidRDefault="0021799D" w:rsidP="005E0D59">
      <w:pPr>
        <w:pStyle w:val="afffe"/>
        <w:suppressAutoHyphens/>
        <w:spacing w:after="120"/>
      </w:pPr>
      <w:bookmarkStart w:id="883" w:name="_Toc101972809"/>
      <w:bookmarkStart w:id="884" w:name="_Toc101972989"/>
      <w:r w:rsidRPr="00652680">
        <w:t>Деятельность ЕТО ООО «Энергия»:</w:t>
      </w:r>
    </w:p>
    <w:p w14:paraId="1840C97B" w14:textId="3748D572" w:rsidR="0021799D" w:rsidRPr="00652680" w:rsidRDefault="0021799D" w:rsidP="005E0D59">
      <w:pPr>
        <w:pStyle w:val="afffe"/>
        <w:suppressAutoHyphens/>
        <w:spacing w:after="120"/>
      </w:pPr>
      <w:r w:rsidRPr="00652680">
        <w:t>I</w:t>
      </w:r>
      <w:r w:rsidRPr="00652680">
        <w:rPr>
          <w:lang w:val="en-US"/>
        </w:rPr>
        <w:t>V</w:t>
      </w:r>
      <w:r w:rsidRPr="00652680">
        <w:t xml:space="preserve"> технологическая зона</w:t>
      </w:r>
    </w:p>
    <w:p w14:paraId="087E3759" w14:textId="77777777" w:rsidR="0021799D" w:rsidRPr="00652680" w:rsidRDefault="0021799D" w:rsidP="005E0D59">
      <w:pPr>
        <w:pStyle w:val="afffe"/>
        <w:suppressAutoHyphens/>
        <w:spacing w:after="120"/>
      </w:pPr>
      <w:r w:rsidRPr="00652680">
        <w:t xml:space="preserve">Зона действия котельной в п. Западный, </w:t>
      </w:r>
      <w:proofErr w:type="spellStart"/>
      <w:r w:rsidRPr="00652680">
        <w:t>мкр</w:t>
      </w:r>
      <w:proofErr w:type="spellEnd"/>
      <w:r w:rsidRPr="00652680">
        <w:t xml:space="preserve">. "Залесье", ул. Раздольная, 2б определена по улицам Еловая, Заповедная, Прохладная, Отрадная, Радужная, Раздольная, Женевский бульвар, Изумрудная, Вишневая аллея, Олимпийская, </w:t>
      </w:r>
      <w:r w:rsidRPr="00652680">
        <w:lastRenderedPageBreak/>
        <w:t>Генерала Костицына, Правобережная, Дружбы.</w:t>
      </w:r>
    </w:p>
    <w:p w14:paraId="0A6AB347" w14:textId="77777777" w:rsidR="0021799D" w:rsidRPr="00652680" w:rsidRDefault="0021799D" w:rsidP="005E0D59">
      <w:pPr>
        <w:pStyle w:val="afffe"/>
        <w:suppressAutoHyphens/>
        <w:spacing w:after="120"/>
      </w:pPr>
      <w:r w:rsidRPr="00652680">
        <w:rPr>
          <w:lang w:val="en-US"/>
        </w:rPr>
        <w:t>V</w:t>
      </w:r>
      <w:r w:rsidRPr="00652680">
        <w:t xml:space="preserve"> технологическая зона</w:t>
      </w:r>
    </w:p>
    <w:p w14:paraId="3A6C5DBF" w14:textId="77777777" w:rsidR="0021799D" w:rsidRPr="00652680" w:rsidRDefault="0021799D" w:rsidP="005E0D59">
      <w:pPr>
        <w:pStyle w:val="afffe"/>
        <w:suppressAutoHyphens/>
        <w:spacing w:after="120"/>
      </w:pPr>
      <w:r w:rsidRPr="00652680">
        <w:t xml:space="preserve">Зона действия котельной в п. Западный, </w:t>
      </w:r>
      <w:proofErr w:type="spellStart"/>
      <w:r w:rsidRPr="00652680">
        <w:t>мкр</w:t>
      </w:r>
      <w:proofErr w:type="spellEnd"/>
      <w:r w:rsidRPr="00652680">
        <w:t>. "Просторы" определена по улице Просторная.</w:t>
      </w:r>
    </w:p>
    <w:p w14:paraId="7BB9C986" w14:textId="77777777" w:rsidR="0021799D" w:rsidRPr="00652680" w:rsidRDefault="0021799D" w:rsidP="005E0D59">
      <w:pPr>
        <w:pStyle w:val="afffe"/>
        <w:suppressAutoHyphens/>
        <w:spacing w:after="120"/>
      </w:pPr>
      <w:r w:rsidRPr="00652680">
        <w:rPr>
          <w:lang w:val="en-US"/>
        </w:rPr>
        <w:t>VI</w:t>
      </w:r>
      <w:r w:rsidRPr="00652680">
        <w:t xml:space="preserve"> технологическая зона</w:t>
      </w:r>
    </w:p>
    <w:p w14:paraId="21752473" w14:textId="77777777" w:rsidR="0021799D" w:rsidRPr="00652680" w:rsidRDefault="0021799D" w:rsidP="005E0D59">
      <w:pPr>
        <w:pStyle w:val="afffe"/>
        <w:suppressAutoHyphens/>
        <w:spacing w:after="120"/>
      </w:pPr>
      <w:r w:rsidRPr="00652680">
        <w:t xml:space="preserve">Зона действия котельной в п. Западный, </w:t>
      </w:r>
      <w:proofErr w:type="spellStart"/>
      <w:r w:rsidRPr="00652680">
        <w:t>мкр</w:t>
      </w:r>
      <w:proofErr w:type="spellEnd"/>
      <w:r w:rsidRPr="00652680">
        <w:t>. "Привилегия", ул. Цветной бульвар, 1А определена по улицам Уютная, Цветной бульвар, Академическая, Спортивная.</w:t>
      </w:r>
    </w:p>
    <w:p w14:paraId="0356EC06" w14:textId="3A148138" w:rsidR="0021799D" w:rsidRPr="00652680" w:rsidRDefault="0021799D" w:rsidP="005E0D59">
      <w:pPr>
        <w:pStyle w:val="afffe"/>
        <w:suppressAutoHyphens/>
        <w:spacing w:after="120"/>
      </w:pPr>
      <w:r w:rsidRPr="00652680">
        <w:t>Деятельность ЕТО ООО «</w:t>
      </w:r>
      <w:r w:rsidR="00652680" w:rsidRPr="00652680">
        <w:t>ТСК</w:t>
      </w:r>
      <w:r w:rsidRPr="00652680">
        <w:t>»:</w:t>
      </w:r>
    </w:p>
    <w:p w14:paraId="362A491A" w14:textId="00F5A170" w:rsidR="0021799D" w:rsidRPr="00652680" w:rsidRDefault="0021799D" w:rsidP="005E0D59">
      <w:pPr>
        <w:pStyle w:val="afffe"/>
        <w:suppressAutoHyphens/>
        <w:spacing w:after="120"/>
      </w:pPr>
      <w:r w:rsidRPr="00652680">
        <w:rPr>
          <w:lang w:val="en-US"/>
        </w:rPr>
        <w:t>VIII</w:t>
      </w:r>
      <w:r w:rsidRPr="00652680">
        <w:t xml:space="preserve"> технологическая зона</w:t>
      </w:r>
    </w:p>
    <w:p w14:paraId="0F434D0E" w14:textId="77777777" w:rsidR="0021799D" w:rsidRPr="00652680" w:rsidRDefault="0021799D" w:rsidP="005E0D59">
      <w:pPr>
        <w:pStyle w:val="afffe"/>
        <w:suppressAutoHyphens/>
        <w:spacing w:after="120"/>
      </w:pPr>
      <w:r w:rsidRPr="00652680">
        <w:t>Зона действия котельной в п. Пригородный, ул. Ласковая, 28 определена кадастровым кварталом 74:19:1201002.</w:t>
      </w:r>
    </w:p>
    <w:p w14:paraId="65E240BF" w14:textId="77777777" w:rsidR="0021799D" w:rsidRPr="00652680" w:rsidRDefault="0021799D" w:rsidP="005E0D59">
      <w:pPr>
        <w:pStyle w:val="afffe"/>
        <w:suppressAutoHyphens/>
        <w:spacing w:after="120"/>
      </w:pPr>
      <w:r w:rsidRPr="00652680">
        <w:rPr>
          <w:lang w:val="en-US"/>
        </w:rPr>
        <w:t>IX</w:t>
      </w:r>
      <w:r w:rsidRPr="00652680">
        <w:t xml:space="preserve"> технологическая зона</w:t>
      </w:r>
    </w:p>
    <w:p w14:paraId="33DADB78" w14:textId="72D143A6" w:rsidR="0021799D" w:rsidRPr="00652680" w:rsidRDefault="00E428B2" w:rsidP="001B51CE">
      <w:pPr>
        <w:pStyle w:val="afffe"/>
        <w:suppressAutoHyphens/>
      </w:pPr>
      <w:r>
        <w:t>Зона действия котельной п. Терема</w:t>
      </w:r>
      <w:r w:rsidR="0021799D" w:rsidRPr="00652680">
        <w:t xml:space="preserve"> кадастровый номер земельного участка 74:19:1104001:1488 определена кадастровым кварталом 74:19:1104001.</w:t>
      </w:r>
    </w:p>
    <w:p w14:paraId="6479F3A0" w14:textId="5AD7D04C" w:rsidR="00360802" w:rsidRPr="00652680" w:rsidRDefault="00360802" w:rsidP="001B51CE">
      <w:pPr>
        <w:pStyle w:val="affff0"/>
        <w:widowControl w:val="0"/>
        <w:suppressAutoHyphens/>
      </w:pPr>
      <w:bookmarkStart w:id="885" w:name="_Toc138682425"/>
      <w:r w:rsidRPr="00652680">
        <w:t>Глава 16. Реестр мероприятий схемы теплоснабжения</w:t>
      </w:r>
      <w:bookmarkEnd w:id="883"/>
      <w:bookmarkEnd w:id="885"/>
    </w:p>
    <w:p w14:paraId="35841F50" w14:textId="77777777" w:rsidR="00360802" w:rsidRPr="003F782A" w:rsidRDefault="00360802" w:rsidP="005E0D59">
      <w:pPr>
        <w:pStyle w:val="affff0"/>
        <w:widowControl w:val="0"/>
        <w:suppressAutoHyphens/>
      </w:pPr>
      <w:bookmarkStart w:id="886" w:name="_Toc101972810"/>
      <w:bookmarkStart w:id="887" w:name="_Toc138682426"/>
      <w:r w:rsidRPr="00652680">
        <w:t>16.1. Перечень мероприятий по строительству, реконструкции, техническому перевооружению и (или) модернизации</w:t>
      </w:r>
      <w:r w:rsidRPr="003F782A">
        <w:t xml:space="preserve"> источников тепловой энергии</w:t>
      </w:r>
      <w:bookmarkEnd w:id="886"/>
      <w:bookmarkEnd w:id="887"/>
    </w:p>
    <w:p w14:paraId="0F00E554" w14:textId="7EEE704B" w:rsidR="00BE6200" w:rsidRDefault="00360802" w:rsidP="005E0D59">
      <w:pPr>
        <w:pStyle w:val="afffe"/>
        <w:suppressAutoHyphens/>
      </w:pPr>
      <w:r w:rsidRPr="003F782A">
        <w:t xml:space="preserve">Перечень мероприятий по строительству, реконструкции, техническому перевооружению и (или) модернизации источников тепловой </w:t>
      </w:r>
      <w:r w:rsidR="005E0D59">
        <w:t xml:space="preserve">энергии представлены в таблице </w:t>
      </w:r>
      <w:r w:rsidRPr="003F782A">
        <w:t>16.1.1.</w:t>
      </w:r>
      <w:bookmarkEnd w:id="884"/>
    </w:p>
    <w:p w14:paraId="6FE85F95" w14:textId="77777777" w:rsidR="005E0D59" w:rsidRPr="003F782A" w:rsidRDefault="005E0D59" w:rsidP="005E0D59">
      <w:pPr>
        <w:pStyle w:val="afffe"/>
        <w:suppressAutoHyphens/>
        <w:sectPr w:rsidR="005E0D59" w:rsidRPr="003F782A" w:rsidSect="005E0D59">
          <w:pgSz w:w="11906" w:h="16838" w:code="9"/>
          <w:pgMar w:top="1134" w:right="851" w:bottom="1134" w:left="1418" w:header="709" w:footer="709" w:gutter="0"/>
          <w:cols w:space="708"/>
          <w:docGrid w:linePitch="360"/>
        </w:sectPr>
      </w:pPr>
    </w:p>
    <w:p w14:paraId="5F87B77D" w14:textId="2458364F" w:rsidR="000254E9" w:rsidRPr="003F782A" w:rsidRDefault="000254E9" w:rsidP="009334D8">
      <w:pPr>
        <w:pStyle w:val="a9"/>
      </w:pPr>
      <w:bookmarkStart w:id="888" w:name="_Toc101972988"/>
      <w:r w:rsidRPr="003F782A">
        <w:lastRenderedPageBreak/>
        <w:t>Таблица 15.2.1. Реестр единых теплоснабжающих организаций, содержащий перечень систем теплоснабжения</w:t>
      </w:r>
      <w:bookmarkEnd w:id="888"/>
    </w:p>
    <w:tbl>
      <w:tblPr>
        <w:tblW w:w="14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23"/>
        <w:gridCol w:w="2392"/>
        <w:gridCol w:w="2268"/>
        <w:gridCol w:w="2693"/>
        <w:gridCol w:w="1369"/>
        <w:gridCol w:w="1500"/>
        <w:gridCol w:w="2914"/>
      </w:tblGrid>
      <w:tr w:rsidR="00BE6200" w:rsidRPr="003F782A" w14:paraId="52A3FCA2" w14:textId="77777777" w:rsidTr="009334D8">
        <w:trPr>
          <w:trHeight w:val="907"/>
          <w:tblHeader/>
        </w:trPr>
        <w:tc>
          <w:tcPr>
            <w:tcW w:w="1323" w:type="dxa"/>
          </w:tcPr>
          <w:p w14:paraId="393024AF" w14:textId="50107A81" w:rsidR="00BE6200" w:rsidRPr="003F782A" w:rsidRDefault="00BE6200"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N системы теплоснабжения</w:t>
            </w:r>
          </w:p>
        </w:tc>
        <w:tc>
          <w:tcPr>
            <w:tcW w:w="2392" w:type="dxa"/>
          </w:tcPr>
          <w:p w14:paraId="06FC1270" w14:textId="77777777" w:rsidR="00BE6200" w:rsidRPr="003F782A" w:rsidRDefault="00BE6200"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Наименования источников тепловой энергии в системе теплоснабжения</w:t>
            </w:r>
          </w:p>
        </w:tc>
        <w:tc>
          <w:tcPr>
            <w:tcW w:w="2268" w:type="dxa"/>
          </w:tcPr>
          <w:p w14:paraId="0F5C0365" w14:textId="77777777" w:rsidR="00BE6200" w:rsidRPr="003F782A" w:rsidRDefault="00BE6200"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Теплоснабжающие (теплосетевые) организации в границах системы теплоснабжения</w:t>
            </w:r>
          </w:p>
        </w:tc>
        <w:tc>
          <w:tcPr>
            <w:tcW w:w="2693" w:type="dxa"/>
          </w:tcPr>
          <w:p w14:paraId="57FAEFB7" w14:textId="77777777" w:rsidR="00BE6200" w:rsidRPr="003F782A" w:rsidRDefault="00BE6200"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Объекты систем теплоснабжения в</w:t>
            </w:r>
          </w:p>
          <w:p w14:paraId="50CB17E5" w14:textId="77777777" w:rsidR="00BE6200" w:rsidRPr="003F782A" w:rsidRDefault="00BE6200"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обслуживании теплоснабжающей (теплосетевой) организации</w:t>
            </w:r>
          </w:p>
        </w:tc>
        <w:tc>
          <w:tcPr>
            <w:tcW w:w="1369" w:type="dxa"/>
          </w:tcPr>
          <w:p w14:paraId="1A6092EC" w14:textId="77777777" w:rsidR="00BE6200" w:rsidRPr="003F782A" w:rsidRDefault="00BE6200"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N зоны деятельности</w:t>
            </w:r>
          </w:p>
        </w:tc>
        <w:tc>
          <w:tcPr>
            <w:tcW w:w="1500" w:type="dxa"/>
          </w:tcPr>
          <w:p w14:paraId="05F11C57" w14:textId="77777777" w:rsidR="00BE6200" w:rsidRPr="003F782A" w:rsidRDefault="00BE6200"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Утвержденная ЕТО</w:t>
            </w:r>
          </w:p>
        </w:tc>
        <w:tc>
          <w:tcPr>
            <w:tcW w:w="2914" w:type="dxa"/>
          </w:tcPr>
          <w:p w14:paraId="0DD8D65A" w14:textId="77777777" w:rsidR="00BE6200" w:rsidRPr="003F782A" w:rsidRDefault="00BE6200"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Основание для присвоения статуса ЕТО</w:t>
            </w:r>
          </w:p>
        </w:tc>
      </w:tr>
      <w:tr w:rsidR="00A42E98" w:rsidRPr="003F782A" w14:paraId="4EDB4A42" w14:textId="77777777" w:rsidTr="009334D8">
        <w:trPr>
          <w:trHeight w:val="907"/>
        </w:trPr>
        <w:tc>
          <w:tcPr>
            <w:tcW w:w="1323" w:type="dxa"/>
          </w:tcPr>
          <w:p w14:paraId="781FA6B1" w14:textId="33AB40ED" w:rsidR="00A42E98" w:rsidRPr="003F782A" w:rsidRDefault="00A42E98"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1</w:t>
            </w:r>
          </w:p>
        </w:tc>
        <w:tc>
          <w:tcPr>
            <w:tcW w:w="2392" w:type="dxa"/>
            <w:shd w:val="clear" w:color="auto" w:fill="auto"/>
          </w:tcPr>
          <w:p w14:paraId="714ADE51" w14:textId="4AE4CA4C" w:rsidR="00A42E98" w:rsidRPr="003F782A" w:rsidRDefault="00A42E98"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"Залесье", ул. Раздольная, 2б</w:t>
            </w:r>
          </w:p>
        </w:tc>
        <w:tc>
          <w:tcPr>
            <w:tcW w:w="2268" w:type="dxa"/>
          </w:tcPr>
          <w:p w14:paraId="603FB9BE" w14:textId="7CB2FE2C" w:rsidR="00A42E98" w:rsidRPr="003F782A" w:rsidRDefault="00A42E98"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ООО "Энергия"</w:t>
            </w:r>
          </w:p>
        </w:tc>
        <w:tc>
          <w:tcPr>
            <w:tcW w:w="2693" w:type="dxa"/>
          </w:tcPr>
          <w:p w14:paraId="4A6FBB96" w14:textId="77777777" w:rsidR="00A42E98" w:rsidRPr="003F782A" w:rsidRDefault="00A42E98"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Котельная</w:t>
            </w:r>
          </w:p>
          <w:p w14:paraId="07C592A8" w14:textId="504FC0A1" w:rsidR="00A42E98" w:rsidRPr="003F782A" w:rsidRDefault="00A42E98"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Тепловые сети</w:t>
            </w:r>
          </w:p>
        </w:tc>
        <w:tc>
          <w:tcPr>
            <w:tcW w:w="1369" w:type="dxa"/>
          </w:tcPr>
          <w:p w14:paraId="4197E856" w14:textId="4FEFB8EC" w:rsidR="00A42E98" w:rsidRPr="003F782A" w:rsidRDefault="00A42E98"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4</w:t>
            </w:r>
            <w:r w:rsidR="00272256" w:rsidRPr="003F782A">
              <w:rPr>
                <w:rFonts w:ascii="Times New Roman CYR" w:eastAsiaTheme="minorEastAsia" w:hAnsi="Times New Roman CYR" w:cs="Times New Roman CYR"/>
                <w:sz w:val="28"/>
                <w:szCs w:val="28"/>
              </w:rPr>
              <w:t xml:space="preserve">, </w:t>
            </w:r>
            <w:r w:rsidR="008C1B9F" w:rsidRPr="008C1B9F">
              <w:rPr>
                <w:rFonts w:ascii="Times New Roman CYR" w:eastAsiaTheme="minorEastAsia" w:hAnsi="Times New Roman CYR" w:cs="Times New Roman CYR"/>
                <w:sz w:val="28"/>
                <w:szCs w:val="28"/>
              </w:rPr>
              <w:t xml:space="preserve">п. Западный, </w:t>
            </w:r>
            <w:proofErr w:type="spellStart"/>
            <w:r w:rsidR="008C1B9F" w:rsidRPr="008C1B9F">
              <w:rPr>
                <w:rFonts w:ascii="Times New Roman CYR" w:eastAsiaTheme="minorEastAsia" w:hAnsi="Times New Roman CYR" w:cs="Times New Roman CYR"/>
                <w:sz w:val="28"/>
                <w:szCs w:val="28"/>
              </w:rPr>
              <w:t>мкр</w:t>
            </w:r>
            <w:proofErr w:type="spellEnd"/>
            <w:r w:rsidR="008C1B9F" w:rsidRPr="008C1B9F">
              <w:rPr>
                <w:rFonts w:ascii="Times New Roman CYR" w:eastAsiaTheme="minorEastAsia" w:hAnsi="Times New Roman CYR" w:cs="Times New Roman CYR"/>
                <w:sz w:val="28"/>
                <w:szCs w:val="28"/>
              </w:rPr>
              <w:t xml:space="preserve">. «Залесье», </w:t>
            </w:r>
            <w:proofErr w:type="spellStart"/>
            <w:r w:rsidR="008C1B9F" w:rsidRPr="008C1B9F">
              <w:rPr>
                <w:rFonts w:ascii="Times New Roman CYR" w:eastAsiaTheme="minorEastAsia" w:hAnsi="Times New Roman CYR" w:cs="Times New Roman CYR"/>
                <w:sz w:val="28"/>
                <w:szCs w:val="28"/>
              </w:rPr>
              <w:t>мкр</w:t>
            </w:r>
            <w:proofErr w:type="spellEnd"/>
            <w:r w:rsidR="008C1B9F" w:rsidRPr="008C1B9F">
              <w:rPr>
                <w:rFonts w:ascii="Times New Roman CYR" w:eastAsiaTheme="minorEastAsia" w:hAnsi="Times New Roman CYR" w:cs="Times New Roman CYR"/>
                <w:sz w:val="28"/>
                <w:szCs w:val="28"/>
              </w:rPr>
              <w:t xml:space="preserve">. «Вишневая горка», </w:t>
            </w:r>
            <w:proofErr w:type="spellStart"/>
            <w:r w:rsidR="008C1B9F" w:rsidRPr="008C1B9F">
              <w:rPr>
                <w:rFonts w:ascii="Times New Roman CYR" w:eastAsiaTheme="minorEastAsia" w:hAnsi="Times New Roman CYR" w:cs="Times New Roman CYR"/>
                <w:sz w:val="28"/>
                <w:szCs w:val="28"/>
              </w:rPr>
              <w:t>мкр</w:t>
            </w:r>
            <w:proofErr w:type="spellEnd"/>
            <w:r w:rsidR="008C1B9F" w:rsidRPr="008C1B9F">
              <w:rPr>
                <w:rFonts w:ascii="Times New Roman CYR" w:eastAsiaTheme="minorEastAsia" w:hAnsi="Times New Roman CYR" w:cs="Times New Roman CYR"/>
                <w:sz w:val="28"/>
                <w:szCs w:val="28"/>
              </w:rPr>
              <w:t xml:space="preserve">. «Женева», </w:t>
            </w:r>
            <w:proofErr w:type="spellStart"/>
            <w:r w:rsidR="008C1B9F" w:rsidRPr="008C1B9F">
              <w:rPr>
                <w:rFonts w:ascii="Times New Roman CYR" w:eastAsiaTheme="minorEastAsia" w:hAnsi="Times New Roman CYR" w:cs="Times New Roman CYR"/>
                <w:sz w:val="28"/>
                <w:szCs w:val="28"/>
              </w:rPr>
              <w:t>мкр</w:t>
            </w:r>
            <w:proofErr w:type="spellEnd"/>
            <w:r w:rsidR="008C1B9F" w:rsidRPr="008C1B9F">
              <w:rPr>
                <w:rFonts w:ascii="Times New Roman CYR" w:eastAsiaTheme="minorEastAsia" w:hAnsi="Times New Roman CYR" w:cs="Times New Roman CYR"/>
                <w:sz w:val="28"/>
                <w:szCs w:val="28"/>
              </w:rPr>
              <w:t>. «Конфетти»</w:t>
            </w:r>
          </w:p>
        </w:tc>
        <w:tc>
          <w:tcPr>
            <w:tcW w:w="1500" w:type="dxa"/>
            <w:shd w:val="clear" w:color="auto" w:fill="auto"/>
          </w:tcPr>
          <w:p w14:paraId="7BB8F2A5" w14:textId="3A83D766" w:rsidR="00A42E98" w:rsidRPr="003F782A" w:rsidRDefault="00A42E98"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ООО "Энергия"</w:t>
            </w:r>
          </w:p>
        </w:tc>
        <w:tc>
          <w:tcPr>
            <w:tcW w:w="2914" w:type="dxa"/>
          </w:tcPr>
          <w:p w14:paraId="0642A4E1" w14:textId="77777777" w:rsidR="00A42E98" w:rsidRPr="003F782A" w:rsidRDefault="00A42E98" w:rsidP="009334D8">
            <w:pPr>
              <w:pStyle w:val="af"/>
              <w:widowControl w:val="0"/>
              <w:numPr>
                <w:ilvl w:val="0"/>
                <w:numId w:val="4"/>
              </w:numPr>
              <w:suppressAutoHyphens/>
              <w:autoSpaceDE w:val="0"/>
              <w:autoSpaceDN w:val="0"/>
              <w:adjustRightInd w:val="0"/>
              <w:spacing w:after="0" w:line="240" w:lineRule="auto"/>
              <w:ind w:left="0" w:firstLine="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владение на праве аренды источником тепловой энергии с наибольшей рабочей тепловой мощностью и (или) тепловыми сетями с наибольшей емкостью в границах зоны действия ЕТО;</w:t>
            </w:r>
          </w:p>
          <w:p w14:paraId="21B7221C" w14:textId="4652DC70" w:rsidR="00A42E98" w:rsidRPr="003F782A" w:rsidRDefault="00A42E98" w:rsidP="009334D8">
            <w:pPr>
              <w:pStyle w:val="af"/>
              <w:widowControl w:val="0"/>
              <w:numPr>
                <w:ilvl w:val="0"/>
                <w:numId w:val="4"/>
              </w:numPr>
              <w:suppressAutoHyphens/>
              <w:autoSpaceDE w:val="0"/>
              <w:autoSpaceDN w:val="0"/>
              <w:adjustRightInd w:val="0"/>
              <w:spacing w:after="0" w:line="240" w:lineRule="auto"/>
              <w:ind w:left="0" w:firstLine="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размер собственного капитала;</w:t>
            </w:r>
          </w:p>
          <w:p w14:paraId="0141A81E" w14:textId="75403696" w:rsidR="00A42E98" w:rsidRPr="003F782A" w:rsidRDefault="00A42E98" w:rsidP="009334D8">
            <w:pPr>
              <w:pStyle w:val="af"/>
              <w:widowControl w:val="0"/>
              <w:numPr>
                <w:ilvl w:val="0"/>
                <w:numId w:val="4"/>
              </w:numPr>
              <w:suppressAutoHyphens/>
              <w:autoSpaceDE w:val="0"/>
              <w:autoSpaceDN w:val="0"/>
              <w:adjustRightInd w:val="0"/>
              <w:spacing w:after="0" w:line="240" w:lineRule="auto"/>
              <w:ind w:left="0" w:firstLine="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способность в лучшей мере обеспечить надежность теплоснабжения в соответствующей системе теплоснабжения</w:t>
            </w:r>
          </w:p>
        </w:tc>
      </w:tr>
      <w:tr w:rsidR="00A42E98" w:rsidRPr="003F782A" w14:paraId="2D71CE54" w14:textId="77777777" w:rsidTr="009334D8">
        <w:trPr>
          <w:trHeight w:val="907"/>
        </w:trPr>
        <w:tc>
          <w:tcPr>
            <w:tcW w:w="1323" w:type="dxa"/>
          </w:tcPr>
          <w:p w14:paraId="3E117E63" w14:textId="02054695" w:rsidR="00A42E98" w:rsidRPr="003F782A" w:rsidRDefault="00A42E98"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lastRenderedPageBreak/>
              <w:t>2</w:t>
            </w:r>
          </w:p>
        </w:tc>
        <w:tc>
          <w:tcPr>
            <w:tcW w:w="2392" w:type="dxa"/>
            <w:shd w:val="clear" w:color="auto" w:fill="auto"/>
          </w:tcPr>
          <w:p w14:paraId="402A689E" w14:textId="7C148A09" w:rsidR="00A42E98" w:rsidRPr="003F782A" w:rsidRDefault="00A42E98" w:rsidP="009334D8">
            <w:pPr>
              <w:widowControl w:val="0"/>
              <w:suppressAutoHyphens/>
              <w:autoSpaceDE w:val="0"/>
              <w:autoSpaceDN w:val="0"/>
              <w:adjustRightInd w:val="0"/>
              <w:rPr>
                <w:sz w:val="28"/>
                <w:szCs w:val="28"/>
              </w:rPr>
            </w:pPr>
            <w:r w:rsidRPr="003F782A">
              <w:rPr>
                <w:color w:val="000000"/>
                <w:sz w:val="28"/>
                <w:szCs w:val="28"/>
              </w:rPr>
              <w:t xml:space="preserve">Котельная примерно в 800 м по направлению на юго-запад от ориентира п. Западный, </w:t>
            </w:r>
            <w:proofErr w:type="spellStart"/>
            <w:r w:rsidRPr="003F782A">
              <w:rPr>
                <w:color w:val="000000"/>
                <w:sz w:val="28"/>
                <w:szCs w:val="28"/>
              </w:rPr>
              <w:t>мкр</w:t>
            </w:r>
            <w:proofErr w:type="spellEnd"/>
            <w:r w:rsidRPr="003F782A">
              <w:rPr>
                <w:color w:val="000000"/>
                <w:sz w:val="28"/>
                <w:szCs w:val="28"/>
              </w:rPr>
              <w:t>. "Просторы"</w:t>
            </w:r>
          </w:p>
        </w:tc>
        <w:tc>
          <w:tcPr>
            <w:tcW w:w="2268" w:type="dxa"/>
          </w:tcPr>
          <w:p w14:paraId="35FC4845" w14:textId="6AC8DE0F" w:rsidR="00A42E98" w:rsidRPr="003F782A" w:rsidRDefault="00A42E98" w:rsidP="009334D8">
            <w:pPr>
              <w:widowControl w:val="0"/>
              <w:suppressAutoHyphens/>
              <w:autoSpaceDE w:val="0"/>
              <w:autoSpaceDN w:val="0"/>
              <w:adjustRightInd w:val="0"/>
              <w:rPr>
                <w:sz w:val="28"/>
                <w:szCs w:val="28"/>
              </w:rPr>
            </w:pPr>
            <w:r w:rsidRPr="003F782A">
              <w:rPr>
                <w:rFonts w:ascii="Times New Roman CYR" w:eastAsiaTheme="minorEastAsia" w:hAnsi="Times New Roman CYR" w:cs="Times New Roman CYR"/>
                <w:sz w:val="28"/>
                <w:szCs w:val="28"/>
              </w:rPr>
              <w:t>ООО "Энергия"</w:t>
            </w:r>
          </w:p>
        </w:tc>
        <w:tc>
          <w:tcPr>
            <w:tcW w:w="2693" w:type="dxa"/>
          </w:tcPr>
          <w:p w14:paraId="0CCAD63B" w14:textId="77777777" w:rsidR="00A42E98" w:rsidRPr="003F782A" w:rsidRDefault="00A42E98"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Котельная</w:t>
            </w:r>
          </w:p>
          <w:p w14:paraId="2A6D54DC" w14:textId="5C8954E5" w:rsidR="00A42E98" w:rsidRPr="003F782A" w:rsidRDefault="00A42E98"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Тепловые сети</w:t>
            </w:r>
          </w:p>
        </w:tc>
        <w:tc>
          <w:tcPr>
            <w:tcW w:w="1369" w:type="dxa"/>
          </w:tcPr>
          <w:p w14:paraId="3F5D54F0" w14:textId="7C853037" w:rsidR="00A42E98" w:rsidRPr="003F782A" w:rsidRDefault="00A42E98"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5</w:t>
            </w:r>
            <w:r w:rsidR="00272256" w:rsidRPr="003F782A">
              <w:rPr>
                <w:rFonts w:ascii="Times New Roman CYR" w:eastAsiaTheme="minorEastAsia" w:hAnsi="Times New Roman CYR" w:cs="Times New Roman CYR"/>
                <w:sz w:val="28"/>
                <w:szCs w:val="28"/>
              </w:rPr>
              <w:t xml:space="preserve">, </w:t>
            </w:r>
            <w:proofErr w:type="spellStart"/>
            <w:r w:rsidR="00272256" w:rsidRPr="003F782A">
              <w:rPr>
                <w:rFonts w:ascii="Times New Roman CYR" w:eastAsiaTheme="minorEastAsia" w:hAnsi="Times New Roman CYR" w:cs="Times New Roman CYR"/>
                <w:sz w:val="28"/>
                <w:szCs w:val="28"/>
              </w:rPr>
              <w:t>мкр</w:t>
            </w:r>
            <w:proofErr w:type="spellEnd"/>
            <w:r w:rsidR="00272256" w:rsidRPr="003F782A">
              <w:rPr>
                <w:rFonts w:ascii="Times New Roman CYR" w:eastAsiaTheme="minorEastAsia" w:hAnsi="Times New Roman CYR" w:cs="Times New Roman CYR"/>
                <w:sz w:val="28"/>
                <w:szCs w:val="28"/>
              </w:rPr>
              <w:t>. "Просторы"</w:t>
            </w:r>
          </w:p>
        </w:tc>
        <w:tc>
          <w:tcPr>
            <w:tcW w:w="1500" w:type="dxa"/>
            <w:shd w:val="clear" w:color="auto" w:fill="auto"/>
          </w:tcPr>
          <w:p w14:paraId="7A904CEE" w14:textId="51FFE85F" w:rsidR="00A42E98" w:rsidRPr="003F782A" w:rsidRDefault="00A42E98"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ООО "Энергия"</w:t>
            </w:r>
          </w:p>
        </w:tc>
        <w:tc>
          <w:tcPr>
            <w:tcW w:w="2914" w:type="dxa"/>
          </w:tcPr>
          <w:p w14:paraId="0C98C078" w14:textId="59A06E02" w:rsidR="00A42E98" w:rsidRPr="003F782A" w:rsidRDefault="00A42E98" w:rsidP="009334D8">
            <w:pPr>
              <w:pStyle w:val="af"/>
              <w:widowControl w:val="0"/>
              <w:numPr>
                <w:ilvl w:val="0"/>
                <w:numId w:val="4"/>
              </w:numPr>
              <w:suppressAutoHyphens/>
              <w:autoSpaceDE w:val="0"/>
              <w:autoSpaceDN w:val="0"/>
              <w:adjustRightInd w:val="0"/>
              <w:spacing w:after="0" w:line="240" w:lineRule="auto"/>
              <w:ind w:left="0" w:firstLine="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владение на праве аренды источником тепловой энергии с наибольшей рабочей тепловой мощностью и (или) тепловыми сетями с наибольшей емкостью в границах зоны действия ЕТО;</w:t>
            </w:r>
          </w:p>
          <w:p w14:paraId="5B1C712B" w14:textId="77777777" w:rsidR="00A42E98" w:rsidRPr="003F782A" w:rsidRDefault="00A42E98" w:rsidP="009334D8">
            <w:pPr>
              <w:pStyle w:val="af"/>
              <w:widowControl w:val="0"/>
              <w:numPr>
                <w:ilvl w:val="0"/>
                <w:numId w:val="4"/>
              </w:numPr>
              <w:suppressAutoHyphens/>
              <w:autoSpaceDE w:val="0"/>
              <w:autoSpaceDN w:val="0"/>
              <w:adjustRightInd w:val="0"/>
              <w:spacing w:after="0" w:line="240" w:lineRule="auto"/>
              <w:ind w:left="0" w:firstLine="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размер собственного капитала;</w:t>
            </w:r>
          </w:p>
          <w:p w14:paraId="0CE44D2F" w14:textId="6D2E5396" w:rsidR="00A42E98" w:rsidRPr="003F782A" w:rsidRDefault="00A42E98" w:rsidP="009334D8">
            <w:pPr>
              <w:pStyle w:val="af"/>
              <w:widowControl w:val="0"/>
              <w:numPr>
                <w:ilvl w:val="0"/>
                <w:numId w:val="4"/>
              </w:numPr>
              <w:suppressAutoHyphens/>
              <w:autoSpaceDE w:val="0"/>
              <w:autoSpaceDN w:val="0"/>
              <w:adjustRightInd w:val="0"/>
              <w:spacing w:after="0" w:line="240" w:lineRule="auto"/>
              <w:ind w:left="0" w:firstLine="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способность в лучшей мере обеспечить надежность теплоснабжения в соответствующей системе теплоснабжения</w:t>
            </w:r>
          </w:p>
        </w:tc>
      </w:tr>
      <w:tr w:rsidR="00A42E98" w:rsidRPr="003F782A" w14:paraId="57BFDDBA" w14:textId="77777777" w:rsidTr="009334D8">
        <w:trPr>
          <w:trHeight w:val="907"/>
        </w:trPr>
        <w:tc>
          <w:tcPr>
            <w:tcW w:w="1323" w:type="dxa"/>
          </w:tcPr>
          <w:p w14:paraId="4996D6D5" w14:textId="76A9FE83" w:rsidR="00A42E98" w:rsidRPr="003F782A" w:rsidRDefault="00A42E98"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lastRenderedPageBreak/>
              <w:t>3</w:t>
            </w:r>
          </w:p>
        </w:tc>
        <w:tc>
          <w:tcPr>
            <w:tcW w:w="2392" w:type="dxa"/>
            <w:shd w:val="clear" w:color="auto" w:fill="auto"/>
          </w:tcPr>
          <w:p w14:paraId="3ABC94FA" w14:textId="3B007EB2" w:rsidR="00A42E98" w:rsidRPr="003F782A" w:rsidRDefault="00A42E98" w:rsidP="009334D8">
            <w:pPr>
              <w:widowControl w:val="0"/>
              <w:suppressAutoHyphens/>
              <w:autoSpaceDE w:val="0"/>
              <w:autoSpaceDN w:val="0"/>
              <w:adjustRightInd w:val="0"/>
              <w:rPr>
                <w:sz w:val="28"/>
                <w:szCs w:val="28"/>
              </w:rPr>
            </w:pPr>
            <w:r w:rsidRPr="003F782A">
              <w:rPr>
                <w:color w:val="000000"/>
                <w:sz w:val="28"/>
                <w:szCs w:val="28"/>
              </w:rPr>
              <w:t xml:space="preserve">Котельная, п. Западный, </w:t>
            </w:r>
            <w:proofErr w:type="spellStart"/>
            <w:r w:rsidRPr="003F782A">
              <w:rPr>
                <w:color w:val="000000"/>
                <w:sz w:val="28"/>
                <w:szCs w:val="28"/>
              </w:rPr>
              <w:t>мкр</w:t>
            </w:r>
            <w:proofErr w:type="spellEnd"/>
            <w:r w:rsidRPr="003F782A">
              <w:rPr>
                <w:color w:val="000000"/>
                <w:sz w:val="28"/>
                <w:szCs w:val="28"/>
              </w:rPr>
              <w:t>. "Привилегия", ул. Цветной бульвар, 1А</w:t>
            </w:r>
          </w:p>
        </w:tc>
        <w:tc>
          <w:tcPr>
            <w:tcW w:w="2268" w:type="dxa"/>
          </w:tcPr>
          <w:p w14:paraId="6FAC0E5D" w14:textId="36FBE31B" w:rsidR="00A42E98" w:rsidRPr="003F782A" w:rsidRDefault="00A42E98" w:rsidP="009334D8">
            <w:pPr>
              <w:widowControl w:val="0"/>
              <w:suppressAutoHyphens/>
              <w:autoSpaceDE w:val="0"/>
              <w:autoSpaceDN w:val="0"/>
              <w:adjustRightInd w:val="0"/>
              <w:rPr>
                <w:sz w:val="28"/>
                <w:szCs w:val="28"/>
              </w:rPr>
            </w:pPr>
            <w:r w:rsidRPr="003F782A">
              <w:rPr>
                <w:rFonts w:ascii="Times New Roman CYR" w:eastAsiaTheme="minorEastAsia" w:hAnsi="Times New Roman CYR" w:cs="Times New Roman CYR"/>
                <w:sz w:val="28"/>
                <w:szCs w:val="28"/>
              </w:rPr>
              <w:t>ООО "Энергия"</w:t>
            </w:r>
          </w:p>
        </w:tc>
        <w:tc>
          <w:tcPr>
            <w:tcW w:w="2693" w:type="dxa"/>
          </w:tcPr>
          <w:p w14:paraId="36AFF3EE" w14:textId="77777777" w:rsidR="00A42E98" w:rsidRPr="003F782A" w:rsidRDefault="00A42E98" w:rsidP="009334D8">
            <w:pPr>
              <w:widowControl w:val="0"/>
              <w:suppressAutoHyphens/>
              <w:autoSpaceDE w:val="0"/>
              <w:autoSpaceDN w:val="0"/>
              <w:adjustRightInd w:val="0"/>
              <w:rPr>
                <w:rFonts w:ascii="Times New Roman CYR" w:eastAsiaTheme="minorEastAsia" w:hAnsi="Times New Roman CYR" w:cs="Times New Roman CYR"/>
                <w:sz w:val="28"/>
                <w:szCs w:val="28"/>
              </w:rPr>
            </w:pPr>
          </w:p>
        </w:tc>
        <w:tc>
          <w:tcPr>
            <w:tcW w:w="1369" w:type="dxa"/>
          </w:tcPr>
          <w:p w14:paraId="172DCBE7" w14:textId="777FDD8C" w:rsidR="00A42E98" w:rsidRPr="003F782A" w:rsidRDefault="00A42E98"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6</w:t>
            </w:r>
            <w:r w:rsidR="00272256" w:rsidRPr="003F782A">
              <w:rPr>
                <w:rFonts w:ascii="Times New Roman CYR" w:eastAsiaTheme="minorEastAsia" w:hAnsi="Times New Roman CYR" w:cs="Times New Roman CYR"/>
                <w:sz w:val="28"/>
                <w:szCs w:val="28"/>
              </w:rPr>
              <w:t xml:space="preserve">, </w:t>
            </w:r>
            <w:proofErr w:type="spellStart"/>
            <w:r w:rsidR="00272256" w:rsidRPr="003F782A">
              <w:rPr>
                <w:rFonts w:ascii="Times New Roman CYR" w:eastAsiaTheme="minorEastAsia" w:hAnsi="Times New Roman CYR" w:cs="Times New Roman CYR"/>
                <w:sz w:val="28"/>
                <w:szCs w:val="28"/>
              </w:rPr>
              <w:t>мкр</w:t>
            </w:r>
            <w:proofErr w:type="spellEnd"/>
            <w:r w:rsidR="00272256" w:rsidRPr="003F782A">
              <w:rPr>
                <w:rFonts w:ascii="Times New Roman CYR" w:eastAsiaTheme="minorEastAsia" w:hAnsi="Times New Roman CYR" w:cs="Times New Roman CYR"/>
                <w:sz w:val="28"/>
                <w:szCs w:val="28"/>
              </w:rPr>
              <w:t>. "Привилегия"</w:t>
            </w:r>
          </w:p>
        </w:tc>
        <w:tc>
          <w:tcPr>
            <w:tcW w:w="1500" w:type="dxa"/>
            <w:shd w:val="clear" w:color="auto" w:fill="auto"/>
          </w:tcPr>
          <w:p w14:paraId="52F4199C" w14:textId="618261CC" w:rsidR="00A42E98" w:rsidRPr="003F782A" w:rsidRDefault="00A42E98"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ООО "Энергия"</w:t>
            </w:r>
          </w:p>
        </w:tc>
        <w:tc>
          <w:tcPr>
            <w:tcW w:w="2914" w:type="dxa"/>
          </w:tcPr>
          <w:p w14:paraId="38CE20C5" w14:textId="77777777" w:rsidR="00A42E98" w:rsidRPr="003F782A" w:rsidRDefault="00A42E98" w:rsidP="009334D8">
            <w:pPr>
              <w:pStyle w:val="af"/>
              <w:widowControl w:val="0"/>
              <w:numPr>
                <w:ilvl w:val="0"/>
                <w:numId w:val="4"/>
              </w:numPr>
              <w:suppressAutoHyphens/>
              <w:autoSpaceDE w:val="0"/>
              <w:autoSpaceDN w:val="0"/>
              <w:adjustRightInd w:val="0"/>
              <w:spacing w:after="0" w:line="240" w:lineRule="auto"/>
              <w:ind w:left="0" w:firstLine="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владение на праве собственности источником тепловой энергии с наибольшей рабочей тепловой мощностью и (или) тепловыми сетями с наибольшей емкостью в границах зоны действия ЕТО;</w:t>
            </w:r>
          </w:p>
          <w:p w14:paraId="56CC09AB" w14:textId="77777777" w:rsidR="00A42E98" w:rsidRPr="003F782A" w:rsidRDefault="00A42E98" w:rsidP="009334D8">
            <w:pPr>
              <w:pStyle w:val="af"/>
              <w:widowControl w:val="0"/>
              <w:numPr>
                <w:ilvl w:val="0"/>
                <w:numId w:val="4"/>
              </w:numPr>
              <w:suppressAutoHyphens/>
              <w:autoSpaceDE w:val="0"/>
              <w:autoSpaceDN w:val="0"/>
              <w:adjustRightInd w:val="0"/>
              <w:spacing w:after="0" w:line="240" w:lineRule="auto"/>
              <w:ind w:left="0" w:firstLine="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размер собственного капитала;</w:t>
            </w:r>
          </w:p>
          <w:p w14:paraId="79875474" w14:textId="6C9BD8BC" w:rsidR="00A42E98" w:rsidRPr="003F782A" w:rsidRDefault="00A42E98" w:rsidP="009334D8">
            <w:pPr>
              <w:pStyle w:val="af"/>
              <w:widowControl w:val="0"/>
              <w:numPr>
                <w:ilvl w:val="0"/>
                <w:numId w:val="4"/>
              </w:numPr>
              <w:suppressAutoHyphens/>
              <w:autoSpaceDE w:val="0"/>
              <w:autoSpaceDN w:val="0"/>
              <w:adjustRightInd w:val="0"/>
              <w:spacing w:after="0" w:line="240" w:lineRule="auto"/>
              <w:ind w:left="0" w:firstLine="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способность в лучшей мере обеспечить надежность теплоснабжения в соответствующей системе теплоснабжения</w:t>
            </w:r>
          </w:p>
        </w:tc>
      </w:tr>
      <w:tr w:rsidR="00BE2232" w:rsidRPr="003F782A" w14:paraId="3003E9F1" w14:textId="77777777" w:rsidTr="009334D8">
        <w:trPr>
          <w:trHeight w:val="907"/>
        </w:trPr>
        <w:tc>
          <w:tcPr>
            <w:tcW w:w="1323" w:type="dxa"/>
          </w:tcPr>
          <w:p w14:paraId="0B80F39B" w14:textId="21329DD1" w:rsidR="00BE2232" w:rsidRPr="003F782A" w:rsidRDefault="00BE2232" w:rsidP="009334D8">
            <w:pPr>
              <w:widowControl w:val="0"/>
              <w:suppressAutoHyphens/>
              <w:autoSpaceDE w:val="0"/>
              <w:autoSpaceDN w:val="0"/>
              <w:adjustRightInd w:val="0"/>
              <w:rPr>
                <w:rFonts w:ascii="Times New Roman CYR" w:eastAsiaTheme="minorEastAsia" w:hAnsi="Times New Roman CYR" w:cs="Times New Roman CYR"/>
                <w:sz w:val="28"/>
                <w:szCs w:val="28"/>
              </w:rPr>
            </w:pPr>
            <w:r>
              <w:rPr>
                <w:rFonts w:ascii="Times New Roman CYR" w:eastAsiaTheme="minorEastAsia" w:hAnsi="Times New Roman CYR" w:cs="Times New Roman CYR"/>
                <w:sz w:val="28"/>
                <w:szCs w:val="28"/>
              </w:rPr>
              <w:lastRenderedPageBreak/>
              <w:t>4</w:t>
            </w:r>
          </w:p>
        </w:tc>
        <w:tc>
          <w:tcPr>
            <w:tcW w:w="2392" w:type="dxa"/>
            <w:shd w:val="clear" w:color="auto" w:fill="auto"/>
          </w:tcPr>
          <w:p w14:paraId="6D0E2A24" w14:textId="08E3473A" w:rsidR="00BE2232" w:rsidRPr="003F782A" w:rsidRDefault="00BE2232" w:rsidP="009334D8">
            <w:pPr>
              <w:widowControl w:val="0"/>
              <w:suppressAutoHyphens/>
              <w:autoSpaceDE w:val="0"/>
              <w:autoSpaceDN w:val="0"/>
              <w:adjustRightInd w:val="0"/>
              <w:rPr>
                <w:color w:val="000000"/>
                <w:sz w:val="28"/>
                <w:szCs w:val="28"/>
              </w:rPr>
            </w:pPr>
            <w:r w:rsidRPr="003F782A">
              <w:rPr>
                <w:color w:val="000000"/>
                <w:sz w:val="28"/>
                <w:szCs w:val="28"/>
              </w:rPr>
              <w:t>Котельная, п. Пригородный, ул. Ласковая, 28</w:t>
            </w:r>
          </w:p>
        </w:tc>
        <w:tc>
          <w:tcPr>
            <w:tcW w:w="2268" w:type="dxa"/>
          </w:tcPr>
          <w:p w14:paraId="5373A70E" w14:textId="12302BCE" w:rsidR="00BE2232" w:rsidRPr="003F782A" w:rsidRDefault="00BE2232"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3F782A">
              <w:rPr>
                <w:sz w:val="28"/>
                <w:szCs w:val="28"/>
              </w:rPr>
              <w:t>п. Пригородный</w:t>
            </w:r>
          </w:p>
        </w:tc>
        <w:tc>
          <w:tcPr>
            <w:tcW w:w="2693" w:type="dxa"/>
          </w:tcPr>
          <w:p w14:paraId="6026B4E0" w14:textId="77777777" w:rsidR="00BE2232" w:rsidRDefault="00BE2232" w:rsidP="009334D8">
            <w:pPr>
              <w:widowControl w:val="0"/>
              <w:suppressAutoHyphens/>
              <w:autoSpaceDE w:val="0"/>
              <w:autoSpaceDN w:val="0"/>
              <w:adjustRightInd w:val="0"/>
              <w:rPr>
                <w:rFonts w:ascii="Times New Roman CYR" w:eastAsiaTheme="minorEastAsia" w:hAnsi="Times New Roman CYR" w:cs="Times New Roman CYR"/>
                <w:sz w:val="28"/>
                <w:szCs w:val="28"/>
              </w:rPr>
            </w:pPr>
            <w:r>
              <w:rPr>
                <w:rFonts w:ascii="Times New Roman CYR" w:eastAsiaTheme="minorEastAsia" w:hAnsi="Times New Roman CYR" w:cs="Times New Roman CYR"/>
                <w:sz w:val="28"/>
                <w:szCs w:val="28"/>
              </w:rPr>
              <w:t>Котельная</w:t>
            </w:r>
          </w:p>
          <w:p w14:paraId="16DCA738" w14:textId="407B9A7A" w:rsidR="00BE2232" w:rsidRPr="003F782A" w:rsidRDefault="00BE2232" w:rsidP="009334D8">
            <w:pPr>
              <w:widowControl w:val="0"/>
              <w:suppressAutoHyphens/>
              <w:autoSpaceDE w:val="0"/>
              <w:autoSpaceDN w:val="0"/>
              <w:adjustRightInd w:val="0"/>
              <w:rPr>
                <w:rFonts w:ascii="Times New Roman CYR" w:eastAsiaTheme="minorEastAsia" w:hAnsi="Times New Roman CYR" w:cs="Times New Roman CYR"/>
                <w:sz w:val="28"/>
                <w:szCs w:val="28"/>
              </w:rPr>
            </w:pPr>
            <w:r>
              <w:rPr>
                <w:rFonts w:ascii="Times New Roman CYR" w:eastAsiaTheme="minorEastAsia" w:hAnsi="Times New Roman CYR" w:cs="Times New Roman CYR"/>
                <w:sz w:val="28"/>
                <w:szCs w:val="28"/>
              </w:rPr>
              <w:t>Тепловые сети</w:t>
            </w:r>
          </w:p>
        </w:tc>
        <w:tc>
          <w:tcPr>
            <w:tcW w:w="1369" w:type="dxa"/>
          </w:tcPr>
          <w:p w14:paraId="2A07CEBC" w14:textId="2656F6EB" w:rsidR="00BE2232" w:rsidRPr="003F782A" w:rsidRDefault="00BE2232" w:rsidP="009334D8">
            <w:pPr>
              <w:widowControl w:val="0"/>
              <w:suppressAutoHyphens/>
              <w:autoSpaceDE w:val="0"/>
              <w:autoSpaceDN w:val="0"/>
              <w:adjustRightInd w:val="0"/>
              <w:rPr>
                <w:rFonts w:ascii="Times New Roman CYR" w:eastAsiaTheme="minorEastAsia" w:hAnsi="Times New Roman CYR" w:cs="Times New Roman CYR"/>
                <w:sz w:val="28"/>
                <w:szCs w:val="28"/>
              </w:rPr>
            </w:pPr>
            <w:r>
              <w:rPr>
                <w:sz w:val="28"/>
                <w:szCs w:val="28"/>
              </w:rPr>
              <w:t xml:space="preserve">8, </w:t>
            </w:r>
            <w:r w:rsidRPr="003F782A">
              <w:rPr>
                <w:sz w:val="28"/>
                <w:szCs w:val="28"/>
              </w:rPr>
              <w:t>п. Пригородный</w:t>
            </w:r>
          </w:p>
        </w:tc>
        <w:tc>
          <w:tcPr>
            <w:tcW w:w="1500" w:type="dxa"/>
            <w:shd w:val="clear" w:color="auto" w:fill="auto"/>
          </w:tcPr>
          <w:p w14:paraId="0892CF67" w14:textId="7A8A0B91" w:rsidR="00BE2232" w:rsidRPr="003F782A" w:rsidRDefault="00BE2232"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BE2232">
              <w:rPr>
                <w:rFonts w:ascii="Times New Roman CYR" w:eastAsiaTheme="minorEastAsia" w:hAnsi="Times New Roman CYR" w:cs="Times New Roman CYR"/>
                <w:sz w:val="28"/>
                <w:szCs w:val="28"/>
              </w:rPr>
              <w:t xml:space="preserve">ООО «Тепловые сети </w:t>
            </w:r>
            <w:proofErr w:type="spellStart"/>
            <w:r w:rsidRPr="00BE2232">
              <w:rPr>
                <w:rFonts w:ascii="Times New Roman CYR" w:eastAsiaTheme="minorEastAsia" w:hAnsi="Times New Roman CYR" w:cs="Times New Roman CYR"/>
                <w:sz w:val="28"/>
                <w:szCs w:val="28"/>
              </w:rPr>
              <w:t>Кременкуля</w:t>
            </w:r>
            <w:proofErr w:type="spellEnd"/>
            <w:r w:rsidRPr="00BE2232">
              <w:rPr>
                <w:rFonts w:ascii="Times New Roman CYR" w:eastAsiaTheme="minorEastAsia" w:hAnsi="Times New Roman CYR" w:cs="Times New Roman CYR"/>
                <w:sz w:val="28"/>
                <w:szCs w:val="28"/>
              </w:rPr>
              <w:t>»</w:t>
            </w:r>
          </w:p>
        </w:tc>
        <w:tc>
          <w:tcPr>
            <w:tcW w:w="2914" w:type="dxa"/>
          </w:tcPr>
          <w:p w14:paraId="0DC24B39" w14:textId="77777777" w:rsidR="00BE2232" w:rsidRPr="003F782A" w:rsidRDefault="00BE2232" w:rsidP="009334D8">
            <w:pPr>
              <w:pStyle w:val="af"/>
              <w:widowControl w:val="0"/>
              <w:numPr>
                <w:ilvl w:val="0"/>
                <w:numId w:val="4"/>
              </w:numPr>
              <w:suppressAutoHyphens/>
              <w:autoSpaceDE w:val="0"/>
              <w:autoSpaceDN w:val="0"/>
              <w:adjustRightInd w:val="0"/>
              <w:spacing w:after="0" w:line="240" w:lineRule="auto"/>
              <w:ind w:left="0" w:firstLine="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собственности источником тепловой энергии с наибольшей рабочей тепловой мощностью и (или) тепловыми сетями с наибольшей емкостью в границах зоны действия ЕТО;</w:t>
            </w:r>
          </w:p>
          <w:p w14:paraId="71CC942F" w14:textId="77777777" w:rsidR="00BE2232" w:rsidRPr="003F782A" w:rsidRDefault="00BE2232" w:rsidP="009334D8">
            <w:pPr>
              <w:pStyle w:val="af"/>
              <w:widowControl w:val="0"/>
              <w:numPr>
                <w:ilvl w:val="0"/>
                <w:numId w:val="4"/>
              </w:numPr>
              <w:suppressAutoHyphens/>
              <w:autoSpaceDE w:val="0"/>
              <w:autoSpaceDN w:val="0"/>
              <w:adjustRightInd w:val="0"/>
              <w:spacing w:after="0" w:line="240" w:lineRule="auto"/>
              <w:ind w:left="0" w:firstLine="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размер собственного капитала;</w:t>
            </w:r>
          </w:p>
          <w:p w14:paraId="032B5260" w14:textId="505DBE0B" w:rsidR="00BE2232" w:rsidRPr="003F782A" w:rsidRDefault="00BE2232" w:rsidP="009334D8">
            <w:pPr>
              <w:pStyle w:val="af"/>
              <w:widowControl w:val="0"/>
              <w:numPr>
                <w:ilvl w:val="0"/>
                <w:numId w:val="4"/>
              </w:numPr>
              <w:suppressAutoHyphens/>
              <w:autoSpaceDE w:val="0"/>
              <w:autoSpaceDN w:val="0"/>
              <w:adjustRightInd w:val="0"/>
              <w:spacing w:after="0" w:line="240" w:lineRule="auto"/>
              <w:ind w:left="0" w:firstLine="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способность в лучшей мере обеспечить надежность теплоснабжения в соответствующей системе теплоснабжения</w:t>
            </w:r>
          </w:p>
        </w:tc>
      </w:tr>
      <w:tr w:rsidR="00565910" w:rsidRPr="003F782A" w14:paraId="223FC295" w14:textId="77777777" w:rsidTr="009334D8">
        <w:trPr>
          <w:trHeight w:val="907"/>
        </w:trPr>
        <w:tc>
          <w:tcPr>
            <w:tcW w:w="1323" w:type="dxa"/>
          </w:tcPr>
          <w:p w14:paraId="4539B8FB" w14:textId="0318916B" w:rsidR="00565910" w:rsidRDefault="00565910" w:rsidP="009334D8">
            <w:pPr>
              <w:widowControl w:val="0"/>
              <w:suppressAutoHyphens/>
              <w:autoSpaceDE w:val="0"/>
              <w:autoSpaceDN w:val="0"/>
              <w:adjustRightInd w:val="0"/>
              <w:rPr>
                <w:rFonts w:ascii="Times New Roman CYR" w:eastAsiaTheme="minorEastAsia" w:hAnsi="Times New Roman CYR" w:cs="Times New Roman CYR"/>
                <w:sz w:val="28"/>
                <w:szCs w:val="28"/>
              </w:rPr>
            </w:pPr>
            <w:r>
              <w:rPr>
                <w:rFonts w:ascii="Times New Roman CYR" w:eastAsiaTheme="minorEastAsia" w:hAnsi="Times New Roman CYR" w:cs="Times New Roman CYR"/>
                <w:sz w:val="28"/>
                <w:szCs w:val="28"/>
              </w:rPr>
              <w:lastRenderedPageBreak/>
              <w:t>5</w:t>
            </w:r>
          </w:p>
        </w:tc>
        <w:tc>
          <w:tcPr>
            <w:tcW w:w="2392" w:type="dxa"/>
            <w:shd w:val="clear" w:color="auto" w:fill="auto"/>
          </w:tcPr>
          <w:p w14:paraId="53A8532E" w14:textId="507D66E7" w:rsidR="00565910" w:rsidRPr="00565910" w:rsidRDefault="00565910" w:rsidP="009334D8">
            <w:pPr>
              <w:widowControl w:val="0"/>
              <w:suppressAutoHyphens/>
              <w:autoSpaceDE w:val="0"/>
              <w:autoSpaceDN w:val="0"/>
              <w:adjustRightInd w:val="0"/>
              <w:rPr>
                <w:color w:val="000000"/>
                <w:sz w:val="28"/>
                <w:szCs w:val="28"/>
              </w:rPr>
            </w:pPr>
            <w:r w:rsidRPr="00565910">
              <w:rPr>
                <w:color w:val="000000"/>
                <w:sz w:val="28"/>
                <w:szCs w:val="28"/>
              </w:rPr>
              <w:t>Котельная, п.</w:t>
            </w:r>
            <w:r>
              <w:rPr>
                <w:color w:val="000000"/>
                <w:sz w:val="28"/>
                <w:szCs w:val="28"/>
              </w:rPr>
              <w:t xml:space="preserve"> </w:t>
            </w:r>
            <w:r w:rsidRPr="00565910">
              <w:rPr>
                <w:color w:val="000000"/>
                <w:sz w:val="28"/>
                <w:szCs w:val="28"/>
              </w:rPr>
              <w:t>Терема, ул.</w:t>
            </w:r>
            <w:r>
              <w:rPr>
                <w:color w:val="000000"/>
                <w:sz w:val="28"/>
                <w:szCs w:val="28"/>
              </w:rPr>
              <w:t xml:space="preserve"> </w:t>
            </w:r>
            <w:r w:rsidRPr="00565910">
              <w:rPr>
                <w:color w:val="000000"/>
                <w:sz w:val="28"/>
                <w:szCs w:val="28"/>
              </w:rPr>
              <w:t>Менделеева, д. 2,</w:t>
            </w:r>
          </w:p>
          <w:p w14:paraId="42C0EF13" w14:textId="69C95EA5" w:rsidR="00565910" w:rsidRPr="00565910" w:rsidRDefault="00565910" w:rsidP="009334D8">
            <w:pPr>
              <w:widowControl w:val="0"/>
              <w:suppressAutoHyphens/>
              <w:autoSpaceDE w:val="0"/>
              <w:autoSpaceDN w:val="0"/>
              <w:adjustRightInd w:val="0"/>
              <w:rPr>
                <w:color w:val="000000"/>
                <w:sz w:val="28"/>
                <w:szCs w:val="28"/>
              </w:rPr>
            </w:pPr>
            <w:r w:rsidRPr="00565910">
              <w:rPr>
                <w:color w:val="000000"/>
                <w:sz w:val="28"/>
                <w:szCs w:val="28"/>
              </w:rPr>
              <w:t>кадастровый номер</w:t>
            </w:r>
            <w:r>
              <w:rPr>
                <w:color w:val="000000"/>
                <w:sz w:val="28"/>
                <w:szCs w:val="28"/>
              </w:rPr>
              <w:t xml:space="preserve"> </w:t>
            </w:r>
            <w:r w:rsidRPr="00565910">
              <w:rPr>
                <w:color w:val="000000"/>
                <w:sz w:val="28"/>
                <w:szCs w:val="28"/>
              </w:rPr>
              <w:t>земельного участка</w:t>
            </w:r>
          </w:p>
          <w:p w14:paraId="527A5FCE" w14:textId="7EA07A0D" w:rsidR="00565910" w:rsidRPr="003F782A" w:rsidRDefault="00565910" w:rsidP="009334D8">
            <w:pPr>
              <w:widowControl w:val="0"/>
              <w:suppressAutoHyphens/>
              <w:autoSpaceDE w:val="0"/>
              <w:autoSpaceDN w:val="0"/>
              <w:adjustRightInd w:val="0"/>
              <w:rPr>
                <w:color w:val="000000"/>
                <w:sz w:val="28"/>
                <w:szCs w:val="28"/>
              </w:rPr>
            </w:pPr>
            <w:r w:rsidRPr="00565910">
              <w:rPr>
                <w:color w:val="000000"/>
                <w:sz w:val="28"/>
                <w:szCs w:val="28"/>
              </w:rPr>
              <w:t>74:19:1104001:1488</w:t>
            </w:r>
          </w:p>
        </w:tc>
        <w:tc>
          <w:tcPr>
            <w:tcW w:w="2268" w:type="dxa"/>
          </w:tcPr>
          <w:p w14:paraId="3BBA4DE2" w14:textId="68D8EBAB" w:rsidR="00565910" w:rsidRPr="00565910" w:rsidRDefault="00565910" w:rsidP="009334D8">
            <w:pPr>
              <w:widowControl w:val="0"/>
              <w:suppressAutoHyphens/>
              <w:autoSpaceDE w:val="0"/>
              <w:autoSpaceDN w:val="0"/>
              <w:adjustRightInd w:val="0"/>
              <w:rPr>
                <w:color w:val="000000"/>
                <w:sz w:val="28"/>
                <w:szCs w:val="28"/>
              </w:rPr>
            </w:pPr>
            <w:r w:rsidRPr="00565910">
              <w:rPr>
                <w:color w:val="000000"/>
                <w:sz w:val="28"/>
                <w:szCs w:val="28"/>
              </w:rPr>
              <w:t>п.</w:t>
            </w:r>
            <w:r>
              <w:rPr>
                <w:color w:val="000000"/>
                <w:sz w:val="28"/>
                <w:szCs w:val="28"/>
              </w:rPr>
              <w:t xml:space="preserve"> </w:t>
            </w:r>
            <w:r w:rsidRPr="00565910">
              <w:rPr>
                <w:color w:val="000000"/>
                <w:sz w:val="28"/>
                <w:szCs w:val="28"/>
              </w:rPr>
              <w:t>Терема</w:t>
            </w:r>
          </w:p>
        </w:tc>
        <w:tc>
          <w:tcPr>
            <w:tcW w:w="2693" w:type="dxa"/>
          </w:tcPr>
          <w:p w14:paraId="05F826DA" w14:textId="77777777" w:rsidR="00565910" w:rsidRPr="00565910" w:rsidRDefault="00565910" w:rsidP="009334D8">
            <w:pPr>
              <w:widowControl w:val="0"/>
              <w:suppressAutoHyphens/>
              <w:autoSpaceDE w:val="0"/>
              <w:autoSpaceDN w:val="0"/>
              <w:adjustRightInd w:val="0"/>
              <w:rPr>
                <w:color w:val="000000"/>
                <w:sz w:val="28"/>
                <w:szCs w:val="28"/>
              </w:rPr>
            </w:pPr>
            <w:r w:rsidRPr="00565910">
              <w:rPr>
                <w:color w:val="000000"/>
                <w:sz w:val="28"/>
                <w:szCs w:val="28"/>
              </w:rPr>
              <w:t>Котельная</w:t>
            </w:r>
          </w:p>
          <w:p w14:paraId="754AAE17" w14:textId="1BF72D6C" w:rsidR="00565910" w:rsidRPr="00565910" w:rsidRDefault="00565910" w:rsidP="009334D8">
            <w:pPr>
              <w:widowControl w:val="0"/>
              <w:suppressAutoHyphens/>
              <w:autoSpaceDE w:val="0"/>
              <w:autoSpaceDN w:val="0"/>
              <w:adjustRightInd w:val="0"/>
              <w:rPr>
                <w:color w:val="000000"/>
                <w:sz w:val="28"/>
                <w:szCs w:val="28"/>
              </w:rPr>
            </w:pPr>
            <w:r w:rsidRPr="00565910">
              <w:rPr>
                <w:color w:val="000000"/>
                <w:sz w:val="28"/>
                <w:szCs w:val="28"/>
              </w:rPr>
              <w:t>Тепловые сети</w:t>
            </w:r>
          </w:p>
        </w:tc>
        <w:tc>
          <w:tcPr>
            <w:tcW w:w="1369" w:type="dxa"/>
          </w:tcPr>
          <w:p w14:paraId="4D05A423" w14:textId="6CABA5C9" w:rsidR="00565910" w:rsidRPr="00565910" w:rsidRDefault="00565910" w:rsidP="009334D8">
            <w:pPr>
              <w:widowControl w:val="0"/>
              <w:suppressAutoHyphens/>
              <w:autoSpaceDE w:val="0"/>
              <w:autoSpaceDN w:val="0"/>
              <w:adjustRightInd w:val="0"/>
              <w:rPr>
                <w:color w:val="000000"/>
                <w:sz w:val="28"/>
                <w:szCs w:val="28"/>
              </w:rPr>
            </w:pPr>
            <w:r w:rsidRPr="00565910">
              <w:rPr>
                <w:color w:val="000000"/>
                <w:sz w:val="28"/>
                <w:szCs w:val="28"/>
              </w:rPr>
              <w:t>9, п.</w:t>
            </w:r>
            <w:r>
              <w:rPr>
                <w:color w:val="000000"/>
                <w:sz w:val="28"/>
                <w:szCs w:val="28"/>
              </w:rPr>
              <w:t xml:space="preserve"> </w:t>
            </w:r>
            <w:r w:rsidRPr="00565910">
              <w:rPr>
                <w:color w:val="000000"/>
                <w:sz w:val="28"/>
                <w:szCs w:val="28"/>
              </w:rPr>
              <w:t>Терема</w:t>
            </w:r>
          </w:p>
        </w:tc>
        <w:tc>
          <w:tcPr>
            <w:tcW w:w="1500" w:type="dxa"/>
            <w:shd w:val="clear" w:color="auto" w:fill="auto"/>
          </w:tcPr>
          <w:p w14:paraId="6C76AF40" w14:textId="3601E138" w:rsidR="00565910" w:rsidRPr="00BE2232" w:rsidRDefault="00565910" w:rsidP="009334D8">
            <w:pPr>
              <w:widowControl w:val="0"/>
              <w:suppressAutoHyphens/>
              <w:autoSpaceDE w:val="0"/>
              <w:autoSpaceDN w:val="0"/>
              <w:adjustRightInd w:val="0"/>
              <w:rPr>
                <w:rFonts w:ascii="Times New Roman CYR" w:eastAsiaTheme="minorEastAsia" w:hAnsi="Times New Roman CYR" w:cs="Times New Roman CYR"/>
                <w:sz w:val="28"/>
                <w:szCs w:val="28"/>
              </w:rPr>
            </w:pPr>
            <w:r w:rsidRPr="00BE2232">
              <w:rPr>
                <w:rFonts w:ascii="Times New Roman CYR" w:eastAsiaTheme="minorEastAsia" w:hAnsi="Times New Roman CYR" w:cs="Times New Roman CYR"/>
                <w:sz w:val="28"/>
                <w:szCs w:val="28"/>
              </w:rPr>
              <w:t xml:space="preserve">ООО «Тепловые сети </w:t>
            </w:r>
            <w:proofErr w:type="spellStart"/>
            <w:r w:rsidRPr="00BE2232">
              <w:rPr>
                <w:rFonts w:ascii="Times New Roman CYR" w:eastAsiaTheme="minorEastAsia" w:hAnsi="Times New Roman CYR" w:cs="Times New Roman CYR"/>
                <w:sz w:val="28"/>
                <w:szCs w:val="28"/>
              </w:rPr>
              <w:t>Кременкуля</w:t>
            </w:r>
            <w:proofErr w:type="spellEnd"/>
            <w:r w:rsidRPr="00BE2232">
              <w:rPr>
                <w:rFonts w:ascii="Times New Roman CYR" w:eastAsiaTheme="minorEastAsia" w:hAnsi="Times New Roman CYR" w:cs="Times New Roman CYR"/>
                <w:sz w:val="28"/>
                <w:szCs w:val="28"/>
              </w:rPr>
              <w:t>»</w:t>
            </w:r>
          </w:p>
        </w:tc>
        <w:tc>
          <w:tcPr>
            <w:tcW w:w="2914" w:type="dxa"/>
          </w:tcPr>
          <w:p w14:paraId="1DA818C8" w14:textId="77777777" w:rsidR="00565910" w:rsidRPr="003F782A" w:rsidRDefault="00565910" w:rsidP="009334D8">
            <w:pPr>
              <w:pStyle w:val="af"/>
              <w:widowControl w:val="0"/>
              <w:numPr>
                <w:ilvl w:val="0"/>
                <w:numId w:val="4"/>
              </w:numPr>
              <w:suppressAutoHyphens/>
              <w:autoSpaceDE w:val="0"/>
              <w:autoSpaceDN w:val="0"/>
              <w:adjustRightInd w:val="0"/>
              <w:spacing w:after="0" w:line="240" w:lineRule="auto"/>
              <w:ind w:left="0" w:firstLine="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собственности источником тепловой энергии с наибольшей рабочей тепловой мощностью и (или) тепловыми сетями с наибольшей емкостью в границах зоны действия ЕТО;</w:t>
            </w:r>
          </w:p>
          <w:p w14:paraId="54CB675A" w14:textId="77777777" w:rsidR="00565910" w:rsidRPr="003F782A" w:rsidRDefault="00565910" w:rsidP="009334D8">
            <w:pPr>
              <w:pStyle w:val="af"/>
              <w:widowControl w:val="0"/>
              <w:numPr>
                <w:ilvl w:val="0"/>
                <w:numId w:val="4"/>
              </w:numPr>
              <w:suppressAutoHyphens/>
              <w:autoSpaceDE w:val="0"/>
              <w:autoSpaceDN w:val="0"/>
              <w:adjustRightInd w:val="0"/>
              <w:spacing w:after="0" w:line="240" w:lineRule="auto"/>
              <w:ind w:left="0" w:firstLine="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размер собственного капитала;</w:t>
            </w:r>
          </w:p>
          <w:p w14:paraId="202E109B" w14:textId="1A48D877" w:rsidR="00565910" w:rsidRPr="003F782A" w:rsidRDefault="00565910" w:rsidP="009334D8">
            <w:pPr>
              <w:pStyle w:val="af"/>
              <w:widowControl w:val="0"/>
              <w:numPr>
                <w:ilvl w:val="0"/>
                <w:numId w:val="4"/>
              </w:numPr>
              <w:suppressAutoHyphens/>
              <w:autoSpaceDE w:val="0"/>
              <w:autoSpaceDN w:val="0"/>
              <w:adjustRightInd w:val="0"/>
              <w:spacing w:after="0" w:line="240" w:lineRule="auto"/>
              <w:ind w:left="0" w:firstLine="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способность в лучшей мере обеспечить надежность теплоснабжения в соответствующей системе теплоснабжения</w:t>
            </w:r>
          </w:p>
        </w:tc>
      </w:tr>
    </w:tbl>
    <w:p w14:paraId="306A7659" w14:textId="77777777" w:rsidR="00BE6200" w:rsidRPr="003F782A" w:rsidRDefault="00BE6200" w:rsidP="00B71E79">
      <w:pPr>
        <w:pStyle w:val="a5"/>
        <w:sectPr w:rsidR="00BE6200" w:rsidRPr="003F782A" w:rsidSect="009334D8">
          <w:pgSz w:w="16838" w:h="11906" w:orient="landscape" w:code="9"/>
          <w:pgMar w:top="1134" w:right="851" w:bottom="1134" w:left="1418" w:header="709" w:footer="709" w:gutter="0"/>
          <w:cols w:space="708"/>
          <w:docGrid w:linePitch="360"/>
        </w:sectPr>
      </w:pPr>
    </w:p>
    <w:p w14:paraId="091B3D2E" w14:textId="32A41481" w:rsidR="00B37714" w:rsidRPr="003F782A" w:rsidRDefault="00B37714" w:rsidP="00086797">
      <w:pPr>
        <w:pStyle w:val="afffc"/>
        <w:widowControl w:val="0"/>
        <w:suppressAutoHyphens/>
      </w:pPr>
      <w:bookmarkStart w:id="889" w:name="_Toc101972990"/>
      <w:bookmarkStart w:id="890" w:name="_Toc137087608"/>
      <w:r w:rsidRPr="0021799D">
        <w:lastRenderedPageBreak/>
        <w:t>Таблица 16.1.1. Перечень мероприятий по строительству, реконструкции, техническому перевооружению и (или) модернизации источников тепловой энергии</w:t>
      </w:r>
      <w:bookmarkEnd w:id="889"/>
      <w:bookmarkEnd w:id="890"/>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1"/>
        <w:gridCol w:w="7904"/>
        <w:gridCol w:w="1134"/>
      </w:tblGrid>
      <w:tr w:rsidR="0021799D" w:rsidRPr="0021799D" w14:paraId="64557E0D" w14:textId="77777777" w:rsidTr="00086797">
        <w:trPr>
          <w:trHeight w:val="630"/>
          <w:tblHeader/>
        </w:trPr>
        <w:tc>
          <w:tcPr>
            <w:tcW w:w="601" w:type="dxa"/>
            <w:shd w:val="clear" w:color="auto" w:fill="auto"/>
            <w:noWrap/>
            <w:hideMark/>
          </w:tcPr>
          <w:p w14:paraId="48FF31A9" w14:textId="651FAAF1" w:rsidR="0021799D" w:rsidRPr="0021799D" w:rsidRDefault="0021799D" w:rsidP="00086797">
            <w:pPr>
              <w:widowControl w:val="0"/>
              <w:suppressAutoHyphens/>
              <w:rPr>
                <w:sz w:val="28"/>
                <w:szCs w:val="28"/>
              </w:rPr>
            </w:pPr>
            <w:bookmarkStart w:id="891" w:name="_Toc101972811"/>
            <w:r w:rsidRPr="0021799D">
              <w:rPr>
                <w:sz w:val="28"/>
                <w:szCs w:val="28"/>
              </w:rPr>
              <w:t xml:space="preserve">№ </w:t>
            </w:r>
            <w:proofErr w:type="spellStart"/>
            <w:r w:rsidRPr="0021799D">
              <w:rPr>
                <w:sz w:val="28"/>
                <w:szCs w:val="28"/>
              </w:rPr>
              <w:t>пп</w:t>
            </w:r>
            <w:proofErr w:type="spellEnd"/>
          </w:p>
        </w:tc>
        <w:tc>
          <w:tcPr>
            <w:tcW w:w="7904" w:type="dxa"/>
            <w:shd w:val="clear" w:color="auto" w:fill="auto"/>
            <w:noWrap/>
            <w:hideMark/>
          </w:tcPr>
          <w:p w14:paraId="0120EFD3" w14:textId="77777777" w:rsidR="0021799D" w:rsidRPr="0021799D" w:rsidRDefault="0021799D" w:rsidP="00086797">
            <w:pPr>
              <w:widowControl w:val="0"/>
              <w:suppressAutoHyphens/>
              <w:rPr>
                <w:sz w:val="28"/>
                <w:szCs w:val="28"/>
              </w:rPr>
            </w:pPr>
            <w:r w:rsidRPr="0021799D">
              <w:rPr>
                <w:sz w:val="28"/>
                <w:szCs w:val="28"/>
              </w:rPr>
              <w:t>Наименование проекта</w:t>
            </w:r>
          </w:p>
        </w:tc>
        <w:tc>
          <w:tcPr>
            <w:tcW w:w="1134" w:type="dxa"/>
            <w:shd w:val="clear" w:color="auto" w:fill="auto"/>
            <w:noWrap/>
            <w:hideMark/>
          </w:tcPr>
          <w:p w14:paraId="0FFFD32F" w14:textId="29B72AA6" w:rsidR="0021799D" w:rsidRPr="0021799D" w:rsidRDefault="004E2094" w:rsidP="00086797">
            <w:pPr>
              <w:widowControl w:val="0"/>
              <w:suppressAutoHyphens/>
              <w:rPr>
                <w:sz w:val="28"/>
                <w:szCs w:val="28"/>
              </w:rPr>
            </w:pPr>
            <w:proofErr w:type="spellStart"/>
            <w:r>
              <w:rPr>
                <w:sz w:val="28"/>
                <w:szCs w:val="28"/>
              </w:rPr>
              <w:t>Ед.изм</w:t>
            </w:r>
            <w:proofErr w:type="spellEnd"/>
          </w:p>
        </w:tc>
      </w:tr>
      <w:tr w:rsidR="009A53B3" w:rsidRPr="0021799D" w14:paraId="4473FAF2" w14:textId="77777777" w:rsidTr="00086797">
        <w:trPr>
          <w:trHeight w:val="315"/>
        </w:trPr>
        <w:tc>
          <w:tcPr>
            <w:tcW w:w="601" w:type="dxa"/>
            <w:shd w:val="clear" w:color="auto" w:fill="auto"/>
            <w:noWrap/>
            <w:hideMark/>
          </w:tcPr>
          <w:p w14:paraId="3ED1999B" w14:textId="77777777" w:rsidR="009A53B3" w:rsidRPr="0021799D" w:rsidRDefault="009A53B3" w:rsidP="00086797">
            <w:pPr>
              <w:widowControl w:val="0"/>
              <w:suppressAutoHyphens/>
              <w:rPr>
                <w:sz w:val="28"/>
                <w:szCs w:val="28"/>
              </w:rPr>
            </w:pPr>
            <w:r w:rsidRPr="0021799D">
              <w:rPr>
                <w:sz w:val="28"/>
                <w:szCs w:val="28"/>
              </w:rPr>
              <w:t>1</w:t>
            </w:r>
          </w:p>
        </w:tc>
        <w:tc>
          <w:tcPr>
            <w:tcW w:w="7904" w:type="dxa"/>
            <w:shd w:val="clear" w:color="auto" w:fill="auto"/>
            <w:noWrap/>
            <w:vAlign w:val="bottom"/>
            <w:hideMark/>
          </w:tcPr>
          <w:p w14:paraId="09FEA3D5" w14:textId="02DEB304" w:rsidR="009A53B3" w:rsidRPr="009A53B3" w:rsidRDefault="009A53B3" w:rsidP="00086797">
            <w:pPr>
              <w:widowControl w:val="0"/>
              <w:suppressAutoHyphens/>
              <w:rPr>
                <w:sz w:val="28"/>
                <w:szCs w:val="28"/>
              </w:rPr>
            </w:pPr>
            <w:r w:rsidRPr="009A53B3">
              <w:rPr>
                <w:sz w:val="28"/>
                <w:szCs w:val="28"/>
              </w:rPr>
              <w:t xml:space="preserve">Проект. 1-1.1.1. Котельная, с. </w:t>
            </w:r>
            <w:proofErr w:type="spellStart"/>
            <w:r w:rsidRPr="009A53B3">
              <w:rPr>
                <w:sz w:val="28"/>
                <w:szCs w:val="28"/>
              </w:rPr>
              <w:t>Кременкуль</w:t>
            </w:r>
            <w:proofErr w:type="spellEnd"/>
            <w:r w:rsidRPr="009A53B3">
              <w:rPr>
                <w:sz w:val="28"/>
                <w:szCs w:val="28"/>
              </w:rPr>
              <w:t xml:space="preserve">, ул. Ленина, 20. </w:t>
            </w:r>
            <w:r w:rsidR="004E2094">
              <w:rPr>
                <w:sz w:val="28"/>
                <w:szCs w:val="28"/>
              </w:rPr>
              <w:t>Демонтаж</w:t>
            </w:r>
            <w:r w:rsidRPr="009A53B3">
              <w:rPr>
                <w:sz w:val="28"/>
                <w:szCs w:val="28"/>
              </w:rPr>
              <w:t xml:space="preserve"> котла КВГ-6,5 </w:t>
            </w:r>
          </w:p>
        </w:tc>
        <w:tc>
          <w:tcPr>
            <w:tcW w:w="1134" w:type="dxa"/>
            <w:shd w:val="clear" w:color="auto" w:fill="auto"/>
            <w:noWrap/>
            <w:hideMark/>
          </w:tcPr>
          <w:p w14:paraId="0D7B0B7A" w14:textId="60F8B756" w:rsidR="009A53B3" w:rsidRPr="009A53B3" w:rsidRDefault="004E2094" w:rsidP="00086797">
            <w:pPr>
              <w:widowControl w:val="0"/>
              <w:suppressAutoHyphens/>
              <w:rPr>
                <w:sz w:val="28"/>
                <w:szCs w:val="28"/>
              </w:rPr>
            </w:pPr>
            <w:r>
              <w:rPr>
                <w:sz w:val="28"/>
                <w:szCs w:val="28"/>
              </w:rPr>
              <w:t>-</w:t>
            </w:r>
          </w:p>
        </w:tc>
      </w:tr>
      <w:tr w:rsidR="009A53B3" w:rsidRPr="0021799D" w14:paraId="3C5D79AD" w14:textId="77777777" w:rsidTr="00086797">
        <w:trPr>
          <w:trHeight w:val="315"/>
        </w:trPr>
        <w:tc>
          <w:tcPr>
            <w:tcW w:w="601" w:type="dxa"/>
            <w:shd w:val="clear" w:color="auto" w:fill="auto"/>
            <w:noWrap/>
            <w:hideMark/>
          </w:tcPr>
          <w:p w14:paraId="306EF586" w14:textId="77777777" w:rsidR="009A53B3" w:rsidRPr="0021799D" w:rsidRDefault="009A53B3" w:rsidP="00086797">
            <w:pPr>
              <w:widowControl w:val="0"/>
              <w:suppressAutoHyphens/>
              <w:rPr>
                <w:sz w:val="28"/>
                <w:szCs w:val="28"/>
              </w:rPr>
            </w:pPr>
            <w:r w:rsidRPr="0021799D">
              <w:rPr>
                <w:sz w:val="28"/>
                <w:szCs w:val="28"/>
              </w:rPr>
              <w:t>2</w:t>
            </w:r>
          </w:p>
        </w:tc>
        <w:tc>
          <w:tcPr>
            <w:tcW w:w="7904" w:type="dxa"/>
            <w:shd w:val="clear" w:color="auto" w:fill="auto"/>
            <w:noWrap/>
            <w:vAlign w:val="bottom"/>
            <w:hideMark/>
          </w:tcPr>
          <w:p w14:paraId="2BCDE6D4" w14:textId="64EE968A" w:rsidR="009A53B3" w:rsidRPr="009A53B3" w:rsidRDefault="009A53B3" w:rsidP="00086797">
            <w:pPr>
              <w:widowControl w:val="0"/>
              <w:suppressAutoHyphens/>
              <w:rPr>
                <w:sz w:val="28"/>
                <w:szCs w:val="28"/>
              </w:rPr>
            </w:pPr>
            <w:r w:rsidRPr="009A53B3">
              <w:rPr>
                <w:sz w:val="28"/>
                <w:szCs w:val="28"/>
              </w:rPr>
              <w:t>Проект. 1-1.1.2. Котельные 115 Га, Челябинская область, Сосновский район, ЗУ КН 74:19:1203001:7933, 74:19:1203001:7917. Строительство котельной номер земельного участка 74:19:1203001:7403 - 74.56 МВт</w:t>
            </w:r>
          </w:p>
        </w:tc>
        <w:tc>
          <w:tcPr>
            <w:tcW w:w="1134" w:type="dxa"/>
            <w:shd w:val="clear" w:color="auto" w:fill="auto"/>
            <w:noWrap/>
            <w:hideMark/>
          </w:tcPr>
          <w:p w14:paraId="19ADD1FC" w14:textId="413393D5" w:rsidR="009A53B3" w:rsidRPr="009A53B3" w:rsidRDefault="009A53B3" w:rsidP="00086797">
            <w:pPr>
              <w:widowControl w:val="0"/>
              <w:suppressAutoHyphens/>
              <w:rPr>
                <w:sz w:val="28"/>
                <w:szCs w:val="28"/>
              </w:rPr>
            </w:pPr>
            <w:r w:rsidRPr="009A53B3">
              <w:rPr>
                <w:sz w:val="28"/>
                <w:szCs w:val="28"/>
              </w:rPr>
              <w:t>74.56Мвт</w:t>
            </w:r>
          </w:p>
        </w:tc>
      </w:tr>
      <w:tr w:rsidR="009A53B3" w:rsidRPr="0021799D" w14:paraId="12CB7E86" w14:textId="77777777" w:rsidTr="00086797">
        <w:trPr>
          <w:trHeight w:val="630"/>
        </w:trPr>
        <w:tc>
          <w:tcPr>
            <w:tcW w:w="601" w:type="dxa"/>
            <w:shd w:val="clear" w:color="auto" w:fill="auto"/>
            <w:noWrap/>
            <w:hideMark/>
          </w:tcPr>
          <w:p w14:paraId="6911C679" w14:textId="77777777" w:rsidR="009A53B3" w:rsidRPr="0021799D" w:rsidRDefault="009A53B3" w:rsidP="00086797">
            <w:pPr>
              <w:widowControl w:val="0"/>
              <w:suppressAutoHyphens/>
              <w:rPr>
                <w:sz w:val="28"/>
                <w:szCs w:val="28"/>
              </w:rPr>
            </w:pPr>
            <w:r w:rsidRPr="0021799D">
              <w:rPr>
                <w:sz w:val="28"/>
                <w:szCs w:val="28"/>
              </w:rPr>
              <w:t>3</w:t>
            </w:r>
          </w:p>
        </w:tc>
        <w:tc>
          <w:tcPr>
            <w:tcW w:w="7904" w:type="dxa"/>
            <w:shd w:val="clear" w:color="auto" w:fill="auto"/>
            <w:noWrap/>
            <w:vAlign w:val="bottom"/>
            <w:hideMark/>
          </w:tcPr>
          <w:p w14:paraId="69F80DFC" w14:textId="1190B289" w:rsidR="009A53B3" w:rsidRPr="009A53B3" w:rsidRDefault="009A53B3" w:rsidP="00086797">
            <w:pPr>
              <w:widowControl w:val="0"/>
              <w:suppressAutoHyphens/>
              <w:rPr>
                <w:sz w:val="28"/>
                <w:szCs w:val="28"/>
              </w:rPr>
            </w:pPr>
            <w:r w:rsidRPr="009A53B3">
              <w:rPr>
                <w:sz w:val="28"/>
                <w:szCs w:val="28"/>
              </w:rPr>
              <w:t xml:space="preserve">Проект. 1-1.1.3. Котельная примерно в 800 м по направлению на юго-запад от ориентира п. Западный, </w:t>
            </w:r>
            <w:proofErr w:type="spellStart"/>
            <w:r w:rsidRPr="009A53B3">
              <w:rPr>
                <w:sz w:val="28"/>
                <w:szCs w:val="28"/>
              </w:rPr>
              <w:t>мкр</w:t>
            </w:r>
            <w:proofErr w:type="spellEnd"/>
            <w:r w:rsidRPr="009A53B3">
              <w:rPr>
                <w:sz w:val="28"/>
                <w:szCs w:val="28"/>
              </w:rPr>
              <w:t>. "Просторы". Увеличение установленной мощности котельной на 5Гкал/ч</w:t>
            </w:r>
          </w:p>
        </w:tc>
        <w:tc>
          <w:tcPr>
            <w:tcW w:w="1134" w:type="dxa"/>
            <w:shd w:val="clear" w:color="auto" w:fill="auto"/>
            <w:noWrap/>
            <w:hideMark/>
          </w:tcPr>
          <w:p w14:paraId="0B24833D" w14:textId="535D57A0" w:rsidR="009A53B3" w:rsidRPr="009A53B3" w:rsidRDefault="009A53B3" w:rsidP="00086797">
            <w:pPr>
              <w:widowControl w:val="0"/>
              <w:suppressAutoHyphens/>
              <w:rPr>
                <w:sz w:val="28"/>
                <w:szCs w:val="28"/>
              </w:rPr>
            </w:pPr>
            <w:r w:rsidRPr="009A53B3">
              <w:rPr>
                <w:sz w:val="28"/>
                <w:szCs w:val="28"/>
              </w:rPr>
              <w:t>6Мвт.</w:t>
            </w:r>
          </w:p>
        </w:tc>
      </w:tr>
      <w:tr w:rsidR="009A53B3" w:rsidRPr="0021799D" w14:paraId="336A7E13" w14:textId="77777777" w:rsidTr="00086797">
        <w:trPr>
          <w:trHeight w:val="315"/>
        </w:trPr>
        <w:tc>
          <w:tcPr>
            <w:tcW w:w="601" w:type="dxa"/>
            <w:shd w:val="clear" w:color="auto" w:fill="auto"/>
            <w:noWrap/>
            <w:hideMark/>
          </w:tcPr>
          <w:p w14:paraId="23C19979" w14:textId="77777777" w:rsidR="009A53B3" w:rsidRPr="0021799D" w:rsidRDefault="009A53B3" w:rsidP="00086797">
            <w:pPr>
              <w:widowControl w:val="0"/>
              <w:suppressAutoHyphens/>
              <w:rPr>
                <w:sz w:val="28"/>
                <w:szCs w:val="28"/>
              </w:rPr>
            </w:pPr>
            <w:r w:rsidRPr="0021799D">
              <w:rPr>
                <w:sz w:val="28"/>
                <w:szCs w:val="28"/>
              </w:rPr>
              <w:t>4</w:t>
            </w:r>
          </w:p>
        </w:tc>
        <w:tc>
          <w:tcPr>
            <w:tcW w:w="7904" w:type="dxa"/>
            <w:shd w:val="clear" w:color="auto" w:fill="auto"/>
            <w:noWrap/>
            <w:vAlign w:val="bottom"/>
            <w:hideMark/>
          </w:tcPr>
          <w:p w14:paraId="552972AD" w14:textId="3432595F" w:rsidR="009A53B3" w:rsidRPr="009A53B3" w:rsidRDefault="009A53B3" w:rsidP="00086797">
            <w:pPr>
              <w:widowControl w:val="0"/>
              <w:suppressAutoHyphens/>
              <w:rPr>
                <w:sz w:val="28"/>
                <w:szCs w:val="28"/>
              </w:rPr>
            </w:pPr>
            <w:r w:rsidRPr="009A53B3">
              <w:rPr>
                <w:sz w:val="28"/>
                <w:szCs w:val="28"/>
              </w:rPr>
              <w:t>Проект. 1-1.1.4. Котельная, п. Пригородный, ул. Ласковая, 28. Увеличение установленной мощности котельной на 10.4МВт, с установкой сетевого насоса, котлового насоса, подпиточного насоса</w:t>
            </w:r>
          </w:p>
        </w:tc>
        <w:tc>
          <w:tcPr>
            <w:tcW w:w="1134" w:type="dxa"/>
            <w:shd w:val="clear" w:color="auto" w:fill="auto"/>
            <w:noWrap/>
            <w:hideMark/>
          </w:tcPr>
          <w:p w14:paraId="3CFF9100" w14:textId="05168888" w:rsidR="009A53B3" w:rsidRPr="009A53B3" w:rsidRDefault="009A53B3" w:rsidP="00086797">
            <w:pPr>
              <w:widowControl w:val="0"/>
              <w:suppressAutoHyphens/>
              <w:rPr>
                <w:sz w:val="28"/>
                <w:szCs w:val="28"/>
              </w:rPr>
            </w:pPr>
            <w:r w:rsidRPr="009A53B3">
              <w:rPr>
                <w:sz w:val="28"/>
                <w:szCs w:val="28"/>
              </w:rPr>
              <w:t>0.086</w:t>
            </w:r>
          </w:p>
        </w:tc>
      </w:tr>
      <w:tr w:rsidR="009A53B3" w:rsidRPr="0021799D" w14:paraId="586619FE" w14:textId="77777777" w:rsidTr="00086797">
        <w:trPr>
          <w:trHeight w:val="315"/>
        </w:trPr>
        <w:tc>
          <w:tcPr>
            <w:tcW w:w="601" w:type="dxa"/>
            <w:shd w:val="clear" w:color="auto" w:fill="auto"/>
            <w:noWrap/>
            <w:hideMark/>
          </w:tcPr>
          <w:p w14:paraId="177366E9" w14:textId="77777777" w:rsidR="009A53B3" w:rsidRPr="0021799D" w:rsidRDefault="009A53B3" w:rsidP="00086797">
            <w:pPr>
              <w:widowControl w:val="0"/>
              <w:suppressAutoHyphens/>
              <w:rPr>
                <w:sz w:val="28"/>
                <w:szCs w:val="28"/>
              </w:rPr>
            </w:pPr>
            <w:r w:rsidRPr="0021799D">
              <w:rPr>
                <w:sz w:val="28"/>
                <w:szCs w:val="28"/>
              </w:rPr>
              <w:t>5</w:t>
            </w:r>
          </w:p>
        </w:tc>
        <w:tc>
          <w:tcPr>
            <w:tcW w:w="7904" w:type="dxa"/>
            <w:shd w:val="clear" w:color="auto" w:fill="auto"/>
            <w:noWrap/>
            <w:vAlign w:val="bottom"/>
            <w:hideMark/>
          </w:tcPr>
          <w:p w14:paraId="413FC17A" w14:textId="75A8D9C6" w:rsidR="009A53B3" w:rsidRPr="009A53B3" w:rsidRDefault="009A53B3" w:rsidP="00086797">
            <w:pPr>
              <w:widowControl w:val="0"/>
              <w:suppressAutoHyphens/>
              <w:rPr>
                <w:sz w:val="28"/>
                <w:szCs w:val="28"/>
              </w:rPr>
            </w:pPr>
            <w:r w:rsidRPr="009A53B3">
              <w:rPr>
                <w:sz w:val="28"/>
                <w:szCs w:val="28"/>
              </w:rPr>
              <w:t>Проект. 1-1.1.5. Котельная, п. Терема, ул. Менделеева, д. 2, кадастровый номер земельного участка 74:19:1104001:1488. Увеличение установленной мощности котельной на 10МВт, с установкой сетевого насоса, котлового насоса, подпиточного насоса</w:t>
            </w:r>
          </w:p>
        </w:tc>
        <w:tc>
          <w:tcPr>
            <w:tcW w:w="1134" w:type="dxa"/>
            <w:shd w:val="clear" w:color="auto" w:fill="auto"/>
            <w:noWrap/>
            <w:hideMark/>
          </w:tcPr>
          <w:p w14:paraId="5D6A770D" w14:textId="3F5D8D0C" w:rsidR="009A53B3" w:rsidRPr="009A53B3" w:rsidRDefault="009A53B3" w:rsidP="00086797">
            <w:pPr>
              <w:widowControl w:val="0"/>
              <w:suppressAutoHyphens/>
              <w:rPr>
                <w:sz w:val="28"/>
                <w:szCs w:val="28"/>
              </w:rPr>
            </w:pPr>
            <w:r w:rsidRPr="009A53B3">
              <w:rPr>
                <w:sz w:val="28"/>
                <w:szCs w:val="28"/>
              </w:rPr>
              <w:t>10Мвт</w:t>
            </w:r>
          </w:p>
        </w:tc>
      </w:tr>
      <w:tr w:rsidR="009A53B3" w:rsidRPr="0021799D" w14:paraId="6788C01E" w14:textId="77777777" w:rsidTr="00086797">
        <w:trPr>
          <w:trHeight w:val="315"/>
        </w:trPr>
        <w:tc>
          <w:tcPr>
            <w:tcW w:w="601" w:type="dxa"/>
            <w:shd w:val="clear" w:color="auto" w:fill="auto"/>
            <w:noWrap/>
            <w:hideMark/>
          </w:tcPr>
          <w:p w14:paraId="6000112B" w14:textId="77777777" w:rsidR="009A53B3" w:rsidRPr="0021799D" w:rsidRDefault="009A53B3" w:rsidP="00086797">
            <w:pPr>
              <w:widowControl w:val="0"/>
              <w:suppressAutoHyphens/>
              <w:rPr>
                <w:sz w:val="28"/>
                <w:szCs w:val="28"/>
              </w:rPr>
            </w:pPr>
            <w:r w:rsidRPr="0021799D">
              <w:rPr>
                <w:sz w:val="28"/>
                <w:szCs w:val="28"/>
              </w:rPr>
              <w:t>6</w:t>
            </w:r>
          </w:p>
        </w:tc>
        <w:tc>
          <w:tcPr>
            <w:tcW w:w="7904" w:type="dxa"/>
            <w:shd w:val="clear" w:color="auto" w:fill="auto"/>
            <w:noWrap/>
            <w:vAlign w:val="bottom"/>
            <w:hideMark/>
          </w:tcPr>
          <w:p w14:paraId="7D9F8E09" w14:textId="213B51D4" w:rsidR="009A53B3" w:rsidRPr="009A53B3" w:rsidRDefault="009A53B3" w:rsidP="00086797">
            <w:pPr>
              <w:widowControl w:val="0"/>
              <w:suppressAutoHyphens/>
              <w:rPr>
                <w:sz w:val="28"/>
                <w:szCs w:val="28"/>
              </w:rPr>
            </w:pPr>
            <w:r w:rsidRPr="009A53B3">
              <w:rPr>
                <w:sz w:val="28"/>
                <w:szCs w:val="28"/>
              </w:rPr>
              <w:t>Проект. 1-1.1.6. Котельная, 121Га, номер земельного участка 74:19:1203001:7403. Строительство котельной номер земельного участка 74:19:1203001:7403 - 70.22 МВт</w:t>
            </w:r>
          </w:p>
        </w:tc>
        <w:tc>
          <w:tcPr>
            <w:tcW w:w="1134" w:type="dxa"/>
            <w:shd w:val="clear" w:color="auto" w:fill="auto"/>
            <w:noWrap/>
            <w:hideMark/>
          </w:tcPr>
          <w:p w14:paraId="713A602E" w14:textId="6A706228" w:rsidR="009A53B3" w:rsidRPr="009A53B3" w:rsidRDefault="009A53B3" w:rsidP="00086797">
            <w:pPr>
              <w:widowControl w:val="0"/>
              <w:suppressAutoHyphens/>
              <w:rPr>
                <w:sz w:val="28"/>
                <w:szCs w:val="28"/>
              </w:rPr>
            </w:pPr>
            <w:r w:rsidRPr="009A53B3">
              <w:rPr>
                <w:sz w:val="28"/>
                <w:szCs w:val="28"/>
              </w:rPr>
              <w:t>1ед.</w:t>
            </w:r>
          </w:p>
        </w:tc>
      </w:tr>
      <w:tr w:rsidR="009A53B3" w:rsidRPr="0021799D" w14:paraId="55B236FE" w14:textId="77777777" w:rsidTr="00086797">
        <w:trPr>
          <w:trHeight w:val="315"/>
        </w:trPr>
        <w:tc>
          <w:tcPr>
            <w:tcW w:w="601" w:type="dxa"/>
            <w:shd w:val="clear" w:color="auto" w:fill="auto"/>
            <w:noWrap/>
            <w:hideMark/>
          </w:tcPr>
          <w:p w14:paraId="043F1F09" w14:textId="77777777" w:rsidR="009A53B3" w:rsidRPr="0021799D" w:rsidRDefault="009A53B3" w:rsidP="00086797">
            <w:pPr>
              <w:widowControl w:val="0"/>
              <w:suppressAutoHyphens/>
              <w:rPr>
                <w:sz w:val="28"/>
                <w:szCs w:val="28"/>
              </w:rPr>
            </w:pPr>
            <w:r w:rsidRPr="0021799D">
              <w:rPr>
                <w:sz w:val="28"/>
                <w:szCs w:val="28"/>
              </w:rPr>
              <w:t>7</w:t>
            </w:r>
          </w:p>
        </w:tc>
        <w:tc>
          <w:tcPr>
            <w:tcW w:w="7904" w:type="dxa"/>
            <w:shd w:val="clear" w:color="auto" w:fill="auto"/>
            <w:noWrap/>
            <w:vAlign w:val="bottom"/>
            <w:hideMark/>
          </w:tcPr>
          <w:p w14:paraId="04965179" w14:textId="668BED51" w:rsidR="009A53B3" w:rsidRPr="009A53B3" w:rsidRDefault="009A53B3" w:rsidP="00086797">
            <w:pPr>
              <w:widowControl w:val="0"/>
              <w:suppressAutoHyphens/>
              <w:rPr>
                <w:sz w:val="28"/>
                <w:szCs w:val="28"/>
              </w:rPr>
            </w:pPr>
            <w:r w:rsidRPr="009A53B3">
              <w:rPr>
                <w:sz w:val="28"/>
                <w:szCs w:val="28"/>
              </w:rPr>
              <w:t>Проект. 1-1.1.7. Котельная пос. Садовый, Челябинская область, Сосновский район, ЗУ КН 74:19:1202001:1042. Строительство котельной номер земельного участка 74:19:1202001:1042 - 50.72 МВт</w:t>
            </w:r>
          </w:p>
        </w:tc>
        <w:tc>
          <w:tcPr>
            <w:tcW w:w="1134" w:type="dxa"/>
            <w:shd w:val="clear" w:color="auto" w:fill="auto"/>
            <w:noWrap/>
            <w:hideMark/>
          </w:tcPr>
          <w:p w14:paraId="0B8DB054" w14:textId="5320C03A" w:rsidR="009A53B3" w:rsidRPr="009A53B3" w:rsidRDefault="009A53B3" w:rsidP="00086797">
            <w:pPr>
              <w:widowControl w:val="0"/>
              <w:suppressAutoHyphens/>
              <w:rPr>
                <w:sz w:val="28"/>
                <w:szCs w:val="28"/>
              </w:rPr>
            </w:pPr>
            <w:r w:rsidRPr="009A53B3">
              <w:rPr>
                <w:sz w:val="28"/>
                <w:szCs w:val="28"/>
              </w:rPr>
              <w:t>50.72Мвт</w:t>
            </w:r>
          </w:p>
        </w:tc>
      </w:tr>
      <w:tr w:rsidR="009A53B3" w:rsidRPr="0021799D" w14:paraId="2E9BB8F9" w14:textId="77777777" w:rsidTr="00086797">
        <w:trPr>
          <w:trHeight w:val="315"/>
        </w:trPr>
        <w:tc>
          <w:tcPr>
            <w:tcW w:w="601" w:type="dxa"/>
            <w:shd w:val="clear" w:color="auto" w:fill="auto"/>
            <w:noWrap/>
            <w:hideMark/>
          </w:tcPr>
          <w:p w14:paraId="30F49C1F" w14:textId="77777777" w:rsidR="009A53B3" w:rsidRPr="0021799D" w:rsidRDefault="009A53B3" w:rsidP="00086797">
            <w:pPr>
              <w:widowControl w:val="0"/>
              <w:suppressAutoHyphens/>
              <w:rPr>
                <w:sz w:val="28"/>
                <w:szCs w:val="28"/>
              </w:rPr>
            </w:pPr>
            <w:r w:rsidRPr="0021799D">
              <w:rPr>
                <w:sz w:val="28"/>
                <w:szCs w:val="28"/>
              </w:rPr>
              <w:t>8</w:t>
            </w:r>
          </w:p>
        </w:tc>
        <w:tc>
          <w:tcPr>
            <w:tcW w:w="7904" w:type="dxa"/>
            <w:shd w:val="clear" w:color="auto" w:fill="auto"/>
            <w:noWrap/>
            <w:vAlign w:val="bottom"/>
            <w:hideMark/>
          </w:tcPr>
          <w:p w14:paraId="33160FAE" w14:textId="5B062F80" w:rsidR="009A53B3" w:rsidRPr="009A53B3" w:rsidRDefault="009A53B3" w:rsidP="00086797">
            <w:pPr>
              <w:widowControl w:val="0"/>
              <w:suppressAutoHyphens/>
              <w:rPr>
                <w:sz w:val="28"/>
                <w:szCs w:val="28"/>
              </w:rPr>
            </w:pPr>
            <w:r w:rsidRPr="009A53B3">
              <w:rPr>
                <w:sz w:val="28"/>
                <w:szCs w:val="28"/>
              </w:rPr>
              <w:t>Проект. 1-1.1.8. Котельная, п. Терема, ул. Менделеева, д. 2, кадастровый номер земельного участка 74:19:1104001:1488. Увеличение установленной мощности котельной на 10МВт, с установкой сетевого насоса, котлового насоса, подпиточного насоса</w:t>
            </w:r>
          </w:p>
        </w:tc>
        <w:tc>
          <w:tcPr>
            <w:tcW w:w="1134" w:type="dxa"/>
            <w:shd w:val="clear" w:color="auto" w:fill="auto"/>
            <w:noWrap/>
            <w:hideMark/>
          </w:tcPr>
          <w:p w14:paraId="51C9324E" w14:textId="5110238D" w:rsidR="009A53B3" w:rsidRPr="009A53B3" w:rsidRDefault="009A53B3" w:rsidP="00086797">
            <w:pPr>
              <w:widowControl w:val="0"/>
              <w:suppressAutoHyphens/>
              <w:rPr>
                <w:sz w:val="28"/>
                <w:szCs w:val="28"/>
              </w:rPr>
            </w:pPr>
            <w:r w:rsidRPr="009A53B3">
              <w:rPr>
                <w:sz w:val="28"/>
                <w:szCs w:val="28"/>
              </w:rPr>
              <w:t>10Мвт</w:t>
            </w:r>
          </w:p>
        </w:tc>
      </w:tr>
      <w:tr w:rsidR="009A53B3" w:rsidRPr="0021799D" w14:paraId="65560630" w14:textId="77777777" w:rsidTr="00086797">
        <w:trPr>
          <w:trHeight w:val="315"/>
        </w:trPr>
        <w:tc>
          <w:tcPr>
            <w:tcW w:w="601" w:type="dxa"/>
            <w:shd w:val="clear" w:color="auto" w:fill="auto"/>
            <w:noWrap/>
          </w:tcPr>
          <w:p w14:paraId="715C0961" w14:textId="68392AD6" w:rsidR="009A53B3" w:rsidRPr="0021799D" w:rsidRDefault="009A53B3" w:rsidP="00086797">
            <w:pPr>
              <w:widowControl w:val="0"/>
              <w:suppressAutoHyphens/>
              <w:rPr>
                <w:sz w:val="28"/>
                <w:szCs w:val="28"/>
              </w:rPr>
            </w:pPr>
            <w:r>
              <w:rPr>
                <w:sz w:val="28"/>
                <w:szCs w:val="28"/>
              </w:rPr>
              <w:t>9</w:t>
            </w:r>
          </w:p>
        </w:tc>
        <w:tc>
          <w:tcPr>
            <w:tcW w:w="7904" w:type="dxa"/>
            <w:shd w:val="clear" w:color="auto" w:fill="auto"/>
            <w:noWrap/>
            <w:vAlign w:val="bottom"/>
          </w:tcPr>
          <w:p w14:paraId="72E0D183" w14:textId="282C8DA1" w:rsidR="009A53B3" w:rsidRPr="009A53B3" w:rsidRDefault="009A53B3" w:rsidP="00086797">
            <w:pPr>
              <w:widowControl w:val="0"/>
              <w:suppressAutoHyphens/>
              <w:rPr>
                <w:sz w:val="28"/>
                <w:szCs w:val="28"/>
              </w:rPr>
            </w:pPr>
            <w:r w:rsidRPr="009A53B3">
              <w:rPr>
                <w:sz w:val="28"/>
                <w:szCs w:val="28"/>
              </w:rPr>
              <w:t xml:space="preserve">Проект. 1-1.1.9. Котельная, пос. Садовый. </w:t>
            </w:r>
            <w:r w:rsidR="004E2094">
              <w:rPr>
                <w:sz w:val="28"/>
                <w:szCs w:val="28"/>
              </w:rPr>
              <w:t>Замена</w:t>
            </w:r>
            <w:r w:rsidRPr="009A53B3">
              <w:rPr>
                <w:sz w:val="28"/>
                <w:szCs w:val="28"/>
              </w:rPr>
              <w:t xml:space="preserve"> котлов </w:t>
            </w:r>
            <w:proofErr w:type="spellStart"/>
            <w:r w:rsidRPr="009A53B3">
              <w:rPr>
                <w:sz w:val="28"/>
                <w:szCs w:val="28"/>
              </w:rPr>
              <w:t>Megaprex</w:t>
            </w:r>
            <w:proofErr w:type="spellEnd"/>
          </w:p>
        </w:tc>
        <w:tc>
          <w:tcPr>
            <w:tcW w:w="1134" w:type="dxa"/>
            <w:shd w:val="clear" w:color="auto" w:fill="auto"/>
            <w:noWrap/>
          </w:tcPr>
          <w:p w14:paraId="35D2716C" w14:textId="7E957294" w:rsidR="009A53B3" w:rsidRPr="009A53B3" w:rsidRDefault="004E2094" w:rsidP="00086797">
            <w:pPr>
              <w:widowControl w:val="0"/>
              <w:suppressAutoHyphens/>
              <w:rPr>
                <w:sz w:val="28"/>
                <w:szCs w:val="28"/>
              </w:rPr>
            </w:pPr>
            <w:r>
              <w:rPr>
                <w:sz w:val="28"/>
                <w:szCs w:val="28"/>
              </w:rPr>
              <w:t>0,4Мвт</w:t>
            </w:r>
          </w:p>
        </w:tc>
      </w:tr>
      <w:tr w:rsidR="009A53B3" w:rsidRPr="0021799D" w14:paraId="149B1029" w14:textId="77777777" w:rsidTr="00086797">
        <w:trPr>
          <w:trHeight w:val="315"/>
        </w:trPr>
        <w:tc>
          <w:tcPr>
            <w:tcW w:w="601" w:type="dxa"/>
            <w:shd w:val="clear" w:color="auto" w:fill="auto"/>
            <w:noWrap/>
          </w:tcPr>
          <w:p w14:paraId="152B9EFC" w14:textId="097322AB" w:rsidR="009A53B3" w:rsidRPr="0021799D" w:rsidRDefault="009A53B3" w:rsidP="00086797">
            <w:pPr>
              <w:widowControl w:val="0"/>
              <w:suppressAutoHyphens/>
              <w:rPr>
                <w:sz w:val="28"/>
                <w:szCs w:val="28"/>
              </w:rPr>
            </w:pPr>
            <w:r>
              <w:rPr>
                <w:sz w:val="28"/>
                <w:szCs w:val="28"/>
              </w:rPr>
              <w:t>10</w:t>
            </w:r>
          </w:p>
        </w:tc>
        <w:tc>
          <w:tcPr>
            <w:tcW w:w="7904" w:type="dxa"/>
            <w:shd w:val="clear" w:color="auto" w:fill="auto"/>
            <w:noWrap/>
            <w:vAlign w:val="bottom"/>
          </w:tcPr>
          <w:p w14:paraId="457EF081" w14:textId="211F60EA" w:rsidR="009A53B3" w:rsidRPr="009A53B3" w:rsidRDefault="009A53B3" w:rsidP="00086797">
            <w:pPr>
              <w:widowControl w:val="0"/>
              <w:suppressAutoHyphens/>
              <w:rPr>
                <w:sz w:val="28"/>
                <w:szCs w:val="28"/>
              </w:rPr>
            </w:pPr>
            <w:r w:rsidRPr="009A53B3">
              <w:rPr>
                <w:sz w:val="28"/>
                <w:szCs w:val="28"/>
              </w:rPr>
              <w:t xml:space="preserve">Проект. 1-1.1.10. Котельная, с. </w:t>
            </w:r>
            <w:proofErr w:type="spellStart"/>
            <w:r w:rsidRPr="009A53B3">
              <w:rPr>
                <w:sz w:val="28"/>
                <w:szCs w:val="28"/>
              </w:rPr>
              <w:t>Кременкуль</w:t>
            </w:r>
            <w:proofErr w:type="spellEnd"/>
            <w:r w:rsidRPr="009A53B3">
              <w:rPr>
                <w:sz w:val="28"/>
                <w:szCs w:val="28"/>
              </w:rPr>
              <w:t>, ул. Ленина, 20. Ремонт дымовой трубы</w:t>
            </w:r>
          </w:p>
        </w:tc>
        <w:tc>
          <w:tcPr>
            <w:tcW w:w="1134" w:type="dxa"/>
            <w:shd w:val="clear" w:color="auto" w:fill="auto"/>
            <w:noWrap/>
          </w:tcPr>
          <w:p w14:paraId="31DD5F3A" w14:textId="4BD5BFAF" w:rsidR="009A53B3" w:rsidRPr="009A53B3" w:rsidRDefault="009A53B3" w:rsidP="00086797">
            <w:pPr>
              <w:widowControl w:val="0"/>
              <w:suppressAutoHyphens/>
              <w:rPr>
                <w:sz w:val="28"/>
                <w:szCs w:val="28"/>
              </w:rPr>
            </w:pPr>
            <w:r w:rsidRPr="009A53B3">
              <w:rPr>
                <w:sz w:val="28"/>
                <w:szCs w:val="28"/>
              </w:rPr>
              <w:t>-</w:t>
            </w:r>
          </w:p>
        </w:tc>
      </w:tr>
      <w:tr w:rsidR="009A53B3" w:rsidRPr="0021799D" w14:paraId="75497C36" w14:textId="77777777" w:rsidTr="00086797">
        <w:trPr>
          <w:trHeight w:val="315"/>
        </w:trPr>
        <w:tc>
          <w:tcPr>
            <w:tcW w:w="601" w:type="dxa"/>
            <w:shd w:val="clear" w:color="auto" w:fill="auto"/>
            <w:noWrap/>
          </w:tcPr>
          <w:p w14:paraId="25FCA5FE" w14:textId="721B15AA" w:rsidR="009A53B3" w:rsidRPr="0021799D" w:rsidRDefault="009A53B3" w:rsidP="00086797">
            <w:pPr>
              <w:widowControl w:val="0"/>
              <w:suppressAutoHyphens/>
              <w:rPr>
                <w:sz w:val="28"/>
                <w:szCs w:val="28"/>
              </w:rPr>
            </w:pPr>
            <w:r>
              <w:rPr>
                <w:sz w:val="28"/>
                <w:szCs w:val="28"/>
              </w:rPr>
              <w:t>11</w:t>
            </w:r>
          </w:p>
        </w:tc>
        <w:tc>
          <w:tcPr>
            <w:tcW w:w="7904" w:type="dxa"/>
            <w:shd w:val="clear" w:color="auto" w:fill="auto"/>
            <w:noWrap/>
            <w:vAlign w:val="bottom"/>
          </w:tcPr>
          <w:p w14:paraId="6878C8E7" w14:textId="62276BC6" w:rsidR="009A53B3" w:rsidRPr="009A53B3" w:rsidRDefault="009A53B3" w:rsidP="00086797">
            <w:pPr>
              <w:widowControl w:val="0"/>
              <w:suppressAutoHyphens/>
              <w:rPr>
                <w:sz w:val="28"/>
                <w:szCs w:val="28"/>
              </w:rPr>
            </w:pPr>
            <w:r w:rsidRPr="009A53B3">
              <w:rPr>
                <w:sz w:val="28"/>
                <w:szCs w:val="28"/>
              </w:rPr>
              <w:t>Проект. 1-1.1.11. . Монтаж узлов учета тепловой энергии</w:t>
            </w:r>
          </w:p>
        </w:tc>
        <w:tc>
          <w:tcPr>
            <w:tcW w:w="1134" w:type="dxa"/>
            <w:shd w:val="clear" w:color="auto" w:fill="auto"/>
            <w:noWrap/>
          </w:tcPr>
          <w:p w14:paraId="7CC038A1" w14:textId="1D5E648C" w:rsidR="009A53B3" w:rsidRPr="009A53B3" w:rsidRDefault="009A53B3" w:rsidP="00086797">
            <w:pPr>
              <w:widowControl w:val="0"/>
              <w:suppressAutoHyphens/>
              <w:rPr>
                <w:sz w:val="28"/>
                <w:szCs w:val="28"/>
              </w:rPr>
            </w:pPr>
            <w:r w:rsidRPr="009A53B3">
              <w:rPr>
                <w:sz w:val="28"/>
                <w:szCs w:val="28"/>
              </w:rPr>
              <w:t>-</w:t>
            </w:r>
          </w:p>
        </w:tc>
      </w:tr>
      <w:tr w:rsidR="009A53B3" w:rsidRPr="0021799D" w14:paraId="5D263586" w14:textId="77777777" w:rsidTr="00086797">
        <w:trPr>
          <w:trHeight w:val="315"/>
        </w:trPr>
        <w:tc>
          <w:tcPr>
            <w:tcW w:w="601" w:type="dxa"/>
            <w:shd w:val="clear" w:color="auto" w:fill="auto"/>
            <w:noWrap/>
          </w:tcPr>
          <w:p w14:paraId="23E5A2D8" w14:textId="6DFA6BB7" w:rsidR="009A53B3" w:rsidRPr="0021799D" w:rsidRDefault="009A53B3" w:rsidP="00086797">
            <w:pPr>
              <w:widowControl w:val="0"/>
              <w:suppressAutoHyphens/>
              <w:rPr>
                <w:sz w:val="28"/>
                <w:szCs w:val="28"/>
              </w:rPr>
            </w:pPr>
            <w:r>
              <w:rPr>
                <w:sz w:val="28"/>
                <w:szCs w:val="28"/>
              </w:rPr>
              <w:t>12</w:t>
            </w:r>
          </w:p>
        </w:tc>
        <w:tc>
          <w:tcPr>
            <w:tcW w:w="7904" w:type="dxa"/>
            <w:shd w:val="clear" w:color="auto" w:fill="auto"/>
            <w:noWrap/>
            <w:vAlign w:val="bottom"/>
          </w:tcPr>
          <w:p w14:paraId="3BA4F469" w14:textId="49440BA0" w:rsidR="009A53B3" w:rsidRPr="009A53B3" w:rsidRDefault="009A53B3" w:rsidP="00086797">
            <w:pPr>
              <w:widowControl w:val="0"/>
              <w:suppressAutoHyphens/>
              <w:rPr>
                <w:sz w:val="28"/>
                <w:szCs w:val="28"/>
              </w:rPr>
            </w:pPr>
            <w:r w:rsidRPr="009A53B3">
              <w:rPr>
                <w:sz w:val="28"/>
                <w:szCs w:val="28"/>
              </w:rPr>
              <w:t>Проект. 1-1.1.12. . Внедрение системы погодного регулирования</w:t>
            </w:r>
          </w:p>
        </w:tc>
        <w:tc>
          <w:tcPr>
            <w:tcW w:w="1134" w:type="dxa"/>
            <w:shd w:val="clear" w:color="auto" w:fill="auto"/>
            <w:noWrap/>
          </w:tcPr>
          <w:p w14:paraId="424145F9" w14:textId="527EDEE0" w:rsidR="009A53B3" w:rsidRPr="009A53B3" w:rsidRDefault="009A53B3" w:rsidP="00086797">
            <w:pPr>
              <w:widowControl w:val="0"/>
              <w:suppressAutoHyphens/>
              <w:rPr>
                <w:sz w:val="28"/>
                <w:szCs w:val="28"/>
              </w:rPr>
            </w:pPr>
            <w:r w:rsidRPr="009A53B3">
              <w:rPr>
                <w:sz w:val="28"/>
                <w:szCs w:val="28"/>
              </w:rPr>
              <w:t>-</w:t>
            </w:r>
          </w:p>
        </w:tc>
      </w:tr>
    </w:tbl>
    <w:p w14:paraId="4727B68A" w14:textId="088C2467" w:rsidR="00E1044C" w:rsidRPr="003F782A" w:rsidRDefault="00E1044C" w:rsidP="00086797">
      <w:pPr>
        <w:pStyle w:val="affff0"/>
        <w:widowControl w:val="0"/>
        <w:suppressAutoHyphens/>
      </w:pPr>
      <w:bookmarkStart w:id="892" w:name="_Toc138682427"/>
      <w:r w:rsidRPr="003F782A">
        <w:t xml:space="preserve">16.2. Перечень мероприятий по строительству, реконструкции, техническому перевооружению и (или) модернизации тепловых сетей и </w:t>
      </w:r>
      <w:r w:rsidRPr="003F782A">
        <w:lastRenderedPageBreak/>
        <w:t>сооружений на них</w:t>
      </w:r>
      <w:bookmarkEnd w:id="891"/>
      <w:bookmarkEnd w:id="892"/>
    </w:p>
    <w:p w14:paraId="5992A406" w14:textId="77777777" w:rsidR="00285F2D" w:rsidRPr="003F782A" w:rsidRDefault="00285F2D" w:rsidP="00086797">
      <w:pPr>
        <w:pStyle w:val="afffe"/>
        <w:suppressAutoHyphens/>
      </w:pPr>
      <w:r w:rsidRPr="003F782A">
        <w:t>Перечень мероприятий по строительству, реконструкции, техническому перевооружению и (или) модернизации тепловых сетей и сооружений на них представлен в таблице 16.2.1.</w:t>
      </w:r>
    </w:p>
    <w:p w14:paraId="69AB567D" w14:textId="28283525" w:rsidR="00285F2D" w:rsidRPr="0021799D" w:rsidRDefault="00285F2D" w:rsidP="00086797">
      <w:pPr>
        <w:pStyle w:val="afffc"/>
        <w:widowControl w:val="0"/>
        <w:suppressAutoHyphens/>
      </w:pPr>
      <w:bookmarkStart w:id="893" w:name="_Toc101972991"/>
      <w:bookmarkStart w:id="894" w:name="_Toc137087609"/>
      <w:r w:rsidRPr="0021799D">
        <w:t>Таблица 16.2.1. Перечень мероприятий по строительству, реконструкции, техническому перевооружению и (или) модернизации тепловых сетей и сооружений на них</w:t>
      </w:r>
      <w:bookmarkEnd w:id="893"/>
      <w:bookmarkEnd w:id="894"/>
    </w:p>
    <w:tbl>
      <w:tblPr>
        <w:tblW w:w="9747" w:type="dxa"/>
        <w:tblLook w:val="04A0" w:firstRow="1" w:lastRow="0" w:firstColumn="1" w:lastColumn="0" w:noHBand="0" w:noVBand="1"/>
      </w:tblPr>
      <w:tblGrid>
        <w:gridCol w:w="817"/>
        <w:gridCol w:w="7542"/>
        <w:gridCol w:w="1388"/>
      </w:tblGrid>
      <w:tr w:rsidR="0021799D" w:rsidRPr="0021799D" w14:paraId="792019F8" w14:textId="77777777" w:rsidTr="00086797">
        <w:trPr>
          <w:trHeight w:val="20"/>
          <w:tblHeader/>
        </w:trPr>
        <w:tc>
          <w:tcPr>
            <w:tcW w:w="817" w:type="dxa"/>
            <w:tcBorders>
              <w:top w:val="single" w:sz="4" w:space="0" w:color="auto"/>
              <w:left w:val="single" w:sz="4" w:space="0" w:color="auto"/>
              <w:bottom w:val="single" w:sz="4" w:space="0" w:color="auto"/>
              <w:right w:val="single" w:sz="4" w:space="0" w:color="auto"/>
            </w:tcBorders>
            <w:shd w:val="clear" w:color="auto" w:fill="auto"/>
            <w:noWrap/>
            <w:hideMark/>
          </w:tcPr>
          <w:p w14:paraId="6AB2E67E" w14:textId="2B435307" w:rsidR="0021799D" w:rsidRPr="0021799D" w:rsidRDefault="0021799D" w:rsidP="00086797">
            <w:pPr>
              <w:widowControl w:val="0"/>
              <w:suppressAutoHyphens/>
              <w:rPr>
                <w:sz w:val="28"/>
                <w:szCs w:val="28"/>
              </w:rPr>
            </w:pPr>
            <w:bookmarkStart w:id="895" w:name="_Toc101972812"/>
            <w:r w:rsidRPr="0021799D">
              <w:rPr>
                <w:sz w:val="28"/>
                <w:szCs w:val="28"/>
              </w:rPr>
              <w:t xml:space="preserve">№ </w:t>
            </w:r>
            <w:proofErr w:type="spellStart"/>
            <w:r w:rsidRPr="0021799D">
              <w:rPr>
                <w:sz w:val="28"/>
                <w:szCs w:val="28"/>
              </w:rPr>
              <w:t>пп</w:t>
            </w:r>
            <w:proofErr w:type="spellEnd"/>
          </w:p>
        </w:tc>
        <w:tc>
          <w:tcPr>
            <w:tcW w:w="7542" w:type="dxa"/>
            <w:tcBorders>
              <w:top w:val="single" w:sz="4" w:space="0" w:color="auto"/>
              <w:left w:val="nil"/>
              <w:bottom w:val="single" w:sz="4" w:space="0" w:color="auto"/>
              <w:right w:val="single" w:sz="4" w:space="0" w:color="auto"/>
            </w:tcBorders>
            <w:shd w:val="clear" w:color="auto" w:fill="auto"/>
            <w:noWrap/>
            <w:hideMark/>
          </w:tcPr>
          <w:p w14:paraId="6C4163AF" w14:textId="77777777" w:rsidR="0021799D" w:rsidRPr="0021799D" w:rsidRDefault="0021799D" w:rsidP="00086797">
            <w:pPr>
              <w:widowControl w:val="0"/>
              <w:suppressAutoHyphens/>
              <w:rPr>
                <w:sz w:val="28"/>
                <w:szCs w:val="28"/>
              </w:rPr>
            </w:pPr>
            <w:r w:rsidRPr="0021799D">
              <w:rPr>
                <w:sz w:val="28"/>
                <w:szCs w:val="28"/>
              </w:rPr>
              <w:t>Наименование проекта</w:t>
            </w:r>
          </w:p>
        </w:tc>
        <w:tc>
          <w:tcPr>
            <w:tcW w:w="1388" w:type="dxa"/>
            <w:tcBorders>
              <w:top w:val="single" w:sz="4" w:space="0" w:color="auto"/>
              <w:left w:val="nil"/>
              <w:bottom w:val="single" w:sz="4" w:space="0" w:color="auto"/>
              <w:right w:val="single" w:sz="4" w:space="0" w:color="auto"/>
            </w:tcBorders>
            <w:shd w:val="clear" w:color="auto" w:fill="auto"/>
            <w:noWrap/>
            <w:hideMark/>
          </w:tcPr>
          <w:p w14:paraId="6D4B343E" w14:textId="77777777" w:rsidR="0021799D" w:rsidRPr="0021799D" w:rsidRDefault="0021799D" w:rsidP="00086797">
            <w:pPr>
              <w:widowControl w:val="0"/>
              <w:suppressAutoHyphens/>
              <w:rPr>
                <w:sz w:val="28"/>
                <w:szCs w:val="28"/>
              </w:rPr>
            </w:pPr>
            <w:r w:rsidRPr="0021799D">
              <w:rPr>
                <w:sz w:val="28"/>
                <w:szCs w:val="28"/>
              </w:rPr>
              <w:t>Год</w:t>
            </w:r>
          </w:p>
        </w:tc>
      </w:tr>
      <w:tr w:rsidR="0021799D" w:rsidRPr="0021799D" w14:paraId="01077C82"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2FA1F000" w14:textId="77777777" w:rsidR="0021799D" w:rsidRPr="0021799D" w:rsidRDefault="0021799D" w:rsidP="00086797">
            <w:pPr>
              <w:widowControl w:val="0"/>
              <w:suppressAutoHyphens/>
              <w:rPr>
                <w:sz w:val="28"/>
                <w:szCs w:val="28"/>
              </w:rPr>
            </w:pPr>
            <w:r w:rsidRPr="0021799D">
              <w:rPr>
                <w:sz w:val="28"/>
                <w:szCs w:val="28"/>
              </w:rPr>
              <w:t>1</w:t>
            </w:r>
          </w:p>
        </w:tc>
        <w:tc>
          <w:tcPr>
            <w:tcW w:w="7542" w:type="dxa"/>
            <w:tcBorders>
              <w:top w:val="nil"/>
              <w:left w:val="nil"/>
              <w:bottom w:val="single" w:sz="4" w:space="0" w:color="auto"/>
              <w:right w:val="single" w:sz="4" w:space="0" w:color="auto"/>
            </w:tcBorders>
            <w:shd w:val="clear" w:color="auto" w:fill="auto"/>
            <w:noWrap/>
            <w:hideMark/>
          </w:tcPr>
          <w:p w14:paraId="7280F515" w14:textId="77777777" w:rsidR="0021799D" w:rsidRPr="0021799D" w:rsidRDefault="0021799D" w:rsidP="00086797">
            <w:pPr>
              <w:widowControl w:val="0"/>
              <w:suppressAutoHyphens/>
              <w:rPr>
                <w:sz w:val="28"/>
                <w:szCs w:val="28"/>
              </w:rPr>
            </w:pPr>
            <w:r w:rsidRPr="0021799D">
              <w:rPr>
                <w:sz w:val="28"/>
                <w:szCs w:val="28"/>
              </w:rPr>
              <w:t>Проект. 1-2.1.1. Технологическая зона №4. Строительство теплотрассы для подключения перспективной застройки протяженностью 50м, диаметром 80мм</w:t>
            </w:r>
          </w:p>
        </w:tc>
        <w:tc>
          <w:tcPr>
            <w:tcW w:w="1388" w:type="dxa"/>
            <w:tcBorders>
              <w:top w:val="nil"/>
              <w:left w:val="nil"/>
              <w:bottom w:val="single" w:sz="4" w:space="0" w:color="auto"/>
              <w:right w:val="single" w:sz="4" w:space="0" w:color="auto"/>
            </w:tcBorders>
            <w:shd w:val="clear" w:color="auto" w:fill="auto"/>
            <w:noWrap/>
            <w:hideMark/>
          </w:tcPr>
          <w:p w14:paraId="39A16E0B" w14:textId="77777777" w:rsidR="0021799D" w:rsidRPr="0021799D" w:rsidRDefault="0021799D" w:rsidP="00086797">
            <w:pPr>
              <w:widowControl w:val="0"/>
              <w:suppressAutoHyphens/>
              <w:rPr>
                <w:sz w:val="28"/>
                <w:szCs w:val="28"/>
              </w:rPr>
            </w:pPr>
            <w:r w:rsidRPr="0021799D">
              <w:rPr>
                <w:sz w:val="28"/>
                <w:szCs w:val="28"/>
              </w:rPr>
              <w:t>2023</w:t>
            </w:r>
          </w:p>
        </w:tc>
      </w:tr>
      <w:tr w:rsidR="0021799D" w:rsidRPr="0021799D" w14:paraId="0406F50E"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174038E8" w14:textId="77777777" w:rsidR="0021799D" w:rsidRPr="0021799D" w:rsidRDefault="0021799D" w:rsidP="00086797">
            <w:pPr>
              <w:widowControl w:val="0"/>
              <w:suppressAutoHyphens/>
              <w:rPr>
                <w:sz w:val="28"/>
                <w:szCs w:val="28"/>
              </w:rPr>
            </w:pPr>
            <w:r w:rsidRPr="0021799D">
              <w:rPr>
                <w:sz w:val="28"/>
                <w:szCs w:val="28"/>
              </w:rPr>
              <w:t>2</w:t>
            </w:r>
          </w:p>
        </w:tc>
        <w:tc>
          <w:tcPr>
            <w:tcW w:w="7542" w:type="dxa"/>
            <w:tcBorders>
              <w:top w:val="nil"/>
              <w:left w:val="nil"/>
              <w:bottom w:val="single" w:sz="4" w:space="0" w:color="auto"/>
              <w:right w:val="single" w:sz="4" w:space="0" w:color="auto"/>
            </w:tcBorders>
            <w:shd w:val="clear" w:color="auto" w:fill="auto"/>
            <w:noWrap/>
            <w:hideMark/>
          </w:tcPr>
          <w:p w14:paraId="15D3E02C" w14:textId="77777777" w:rsidR="0021799D" w:rsidRPr="0021799D" w:rsidRDefault="0021799D" w:rsidP="00086797">
            <w:pPr>
              <w:widowControl w:val="0"/>
              <w:suppressAutoHyphens/>
              <w:rPr>
                <w:sz w:val="28"/>
                <w:szCs w:val="28"/>
              </w:rPr>
            </w:pPr>
            <w:r w:rsidRPr="0021799D">
              <w:rPr>
                <w:sz w:val="28"/>
                <w:szCs w:val="28"/>
              </w:rPr>
              <w:t>Проект. 1-2.1.2. Технологическая зона №4. Строительство теплотрассы для подключения перспективной застройки протяженностью 182м, диаметром 100мм</w:t>
            </w:r>
          </w:p>
        </w:tc>
        <w:tc>
          <w:tcPr>
            <w:tcW w:w="1388" w:type="dxa"/>
            <w:tcBorders>
              <w:top w:val="nil"/>
              <w:left w:val="nil"/>
              <w:bottom w:val="single" w:sz="4" w:space="0" w:color="auto"/>
              <w:right w:val="single" w:sz="4" w:space="0" w:color="auto"/>
            </w:tcBorders>
            <w:shd w:val="clear" w:color="auto" w:fill="auto"/>
            <w:noWrap/>
            <w:hideMark/>
          </w:tcPr>
          <w:p w14:paraId="7D38B865" w14:textId="77777777" w:rsidR="0021799D" w:rsidRPr="0021799D" w:rsidRDefault="0021799D" w:rsidP="00086797">
            <w:pPr>
              <w:widowControl w:val="0"/>
              <w:suppressAutoHyphens/>
              <w:rPr>
                <w:sz w:val="28"/>
                <w:szCs w:val="28"/>
              </w:rPr>
            </w:pPr>
            <w:r w:rsidRPr="0021799D">
              <w:rPr>
                <w:sz w:val="28"/>
                <w:szCs w:val="28"/>
              </w:rPr>
              <w:t>2023</w:t>
            </w:r>
          </w:p>
        </w:tc>
      </w:tr>
      <w:tr w:rsidR="0021799D" w:rsidRPr="0021799D" w14:paraId="5C30DBAC"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19F3BF07" w14:textId="77777777" w:rsidR="0021799D" w:rsidRPr="0021799D" w:rsidRDefault="0021799D" w:rsidP="00086797">
            <w:pPr>
              <w:widowControl w:val="0"/>
              <w:suppressAutoHyphens/>
              <w:rPr>
                <w:sz w:val="28"/>
                <w:szCs w:val="28"/>
              </w:rPr>
            </w:pPr>
            <w:r w:rsidRPr="0021799D">
              <w:rPr>
                <w:sz w:val="28"/>
                <w:szCs w:val="28"/>
              </w:rPr>
              <w:t>3</w:t>
            </w:r>
          </w:p>
        </w:tc>
        <w:tc>
          <w:tcPr>
            <w:tcW w:w="7542" w:type="dxa"/>
            <w:tcBorders>
              <w:top w:val="nil"/>
              <w:left w:val="nil"/>
              <w:bottom w:val="single" w:sz="4" w:space="0" w:color="auto"/>
              <w:right w:val="single" w:sz="4" w:space="0" w:color="auto"/>
            </w:tcBorders>
            <w:shd w:val="clear" w:color="auto" w:fill="auto"/>
            <w:noWrap/>
            <w:hideMark/>
          </w:tcPr>
          <w:p w14:paraId="36F43813" w14:textId="77777777" w:rsidR="0021799D" w:rsidRPr="0021799D" w:rsidRDefault="0021799D" w:rsidP="00086797">
            <w:pPr>
              <w:widowControl w:val="0"/>
              <w:suppressAutoHyphens/>
              <w:rPr>
                <w:sz w:val="28"/>
                <w:szCs w:val="28"/>
              </w:rPr>
            </w:pPr>
            <w:r w:rsidRPr="0021799D">
              <w:rPr>
                <w:sz w:val="28"/>
                <w:szCs w:val="28"/>
              </w:rPr>
              <w:t>Проект. 1-2.1.3. Технологическая зона №4. Строительство теплотрассы для подключения перспективной застройки протяженностью 148м, диаметром 125мм</w:t>
            </w:r>
          </w:p>
        </w:tc>
        <w:tc>
          <w:tcPr>
            <w:tcW w:w="1388" w:type="dxa"/>
            <w:tcBorders>
              <w:top w:val="nil"/>
              <w:left w:val="nil"/>
              <w:bottom w:val="single" w:sz="4" w:space="0" w:color="auto"/>
              <w:right w:val="single" w:sz="4" w:space="0" w:color="auto"/>
            </w:tcBorders>
            <w:shd w:val="clear" w:color="auto" w:fill="auto"/>
            <w:noWrap/>
            <w:hideMark/>
          </w:tcPr>
          <w:p w14:paraId="7E63F813" w14:textId="77777777" w:rsidR="0021799D" w:rsidRPr="0021799D" w:rsidRDefault="0021799D" w:rsidP="00086797">
            <w:pPr>
              <w:widowControl w:val="0"/>
              <w:suppressAutoHyphens/>
              <w:rPr>
                <w:sz w:val="28"/>
                <w:szCs w:val="28"/>
              </w:rPr>
            </w:pPr>
            <w:r w:rsidRPr="0021799D">
              <w:rPr>
                <w:sz w:val="28"/>
                <w:szCs w:val="28"/>
              </w:rPr>
              <w:t>2023</w:t>
            </w:r>
          </w:p>
        </w:tc>
      </w:tr>
      <w:tr w:rsidR="0021799D" w:rsidRPr="0021799D" w14:paraId="07771722"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59684F8B" w14:textId="77777777" w:rsidR="0021799D" w:rsidRPr="0021799D" w:rsidRDefault="0021799D" w:rsidP="00086797">
            <w:pPr>
              <w:widowControl w:val="0"/>
              <w:suppressAutoHyphens/>
              <w:rPr>
                <w:sz w:val="28"/>
                <w:szCs w:val="28"/>
              </w:rPr>
            </w:pPr>
            <w:r w:rsidRPr="0021799D">
              <w:rPr>
                <w:sz w:val="28"/>
                <w:szCs w:val="28"/>
              </w:rPr>
              <w:t>4</w:t>
            </w:r>
          </w:p>
        </w:tc>
        <w:tc>
          <w:tcPr>
            <w:tcW w:w="7542" w:type="dxa"/>
            <w:tcBorders>
              <w:top w:val="nil"/>
              <w:left w:val="nil"/>
              <w:bottom w:val="single" w:sz="4" w:space="0" w:color="auto"/>
              <w:right w:val="single" w:sz="4" w:space="0" w:color="auto"/>
            </w:tcBorders>
            <w:shd w:val="clear" w:color="auto" w:fill="auto"/>
            <w:noWrap/>
            <w:hideMark/>
          </w:tcPr>
          <w:p w14:paraId="11C05D38" w14:textId="77777777" w:rsidR="0021799D" w:rsidRPr="0021799D" w:rsidRDefault="0021799D" w:rsidP="00086797">
            <w:pPr>
              <w:widowControl w:val="0"/>
              <w:suppressAutoHyphens/>
              <w:rPr>
                <w:sz w:val="28"/>
                <w:szCs w:val="28"/>
              </w:rPr>
            </w:pPr>
            <w:r w:rsidRPr="0021799D">
              <w:rPr>
                <w:sz w:val="28"/>
                <w:szCs w:val="28"/>
              </w:rPr>
              <w:t>Проект. 1-2.1.4. Технологическая зона №4. Строительство теплотрассы для подключения перспективной застройки протяженностью 606м, диаметром 150мм</w:t>
            </w:r>
          </w:p>
        </w:tc>
        <w:tc>
          <w:tcPr>
            <w:tcW w:w="1388" w:type="dxa"/>
            <w:tcBorders>
              <w:top w:val="nil"/>
              <w:left w:val="nil"/>
              <w:bottom w:val="single" w:sz="4" w:space="0" w:color="auto"/>
              <w:right w:val="single" w:sz="4" w:space="0" w:color="auto"/>
            </w:tcBorders>
            <w:shd w:val="clear" w:color="auto" w:fill="auto"/>
            <w:noWrap/>
            <w:hideMark/>
          </w:tcPr>
          <w:p w14:paraId="69C6B769" w14:textId="77777777" w:rsidR="0021799D" w:rsidRPr="0021799D" w:rsidRDefault="0021799D" w:rsidP="00086797">
            <w:pPr>
              <w:widowControl w:val="0"/>
              <w:suppressAutoHyphens/>
              <w:rPr>
                <w:sz w:val="28"/>
                <w:szCs w:val="28"/>
              </w:rPr>
            </w:pPr>
            <w:r w:rsidRPr="0021799D">
              <w:rPr>
                <w:sz w:val="28"/>
                <w:szCs w:val="28"/>
              </w:rPr>
              <w:t>2023</w:t>
            </w:r>
          </w:p>
        </w:tc>
      </w:tr>
      <w:tr w:rsidR="0021799D" w:rsidRPr="0021799D" w14:paraId="5D5F9685"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7EBF1A9C" w14:textId="77777777" w:rsidR="0021799D" w:rsidRPr="0021799D" w:rsidRDefault="0021799D" w:rsidP="00086797">
            <w:pPr>
              <w:widowControl w:val="0"/>
              <w:suppressAutoHyphens/>
              <w:rPr>
                <w:sz w:val="28"/>
                <w:szCs w:val="28"/>
              </w:rPr>
            </w:pPr>
            <w:r w:rsidRPr="0021799D">
              <w:rPr>
                <w:sz w:val="28"/>
                <w:szCs w:val="28"/>
              </w:rPr>
              <w:t>5</w:t>
            </w:r>
          </w:p>
        </w:tc>
        <w:tc>
          <w:tcPr>
            <w:tcW w:w="7542" w:type="dxa"/>
            <w:tcBorders>
              <w:top w:val="nil"/>
              <w:left w:val="nil"/>
              <w:bottom w:val="single" w:sz="4" w:space="0" w:color="auto"/>
              <w:right w:val="single" w:sz="4" w:space="0" w:color="auto"/>
            </w:tcBorders>
            <w:shd w:val="clear" w:color="auto" w:fill="auto"/>
            <w:noWrap/>
            <w:hideMark/>
          </w:tcPr>
          <w:p w14:paraId="046CD9C6" w14:textId="77777777" w:rsidR="0021799D" w:rsidRPr="0021799D" w:rsidRDefault="0021799D" w:rsidP="00086797">
            <w:pPr>
              <w:widowControl w:val="0"/>
              <w:suppressAutoHyphens/>
              <w:rPr>
                <w:sz w:val="28"/>
                <w:szCs w:val="28"/>
              </w:rPr>
            </w:pPr>
            <w:r w:rsidRPr="0021799D">
              <w:rPr>
                <w:sz w:val="28"/>
                <w:szCs w:val="28"/>
              </w:rPr>
              <w:t>Проект. 1-2.1.5. Технологическая зона №4. Строительство теплотрассы для подключения перспективной застройки протяженностью 185м, диаметром 200мм</w:t>
            </w:r>
          </w:p>
        </w:tc>
        <w:tc>
          <w:tcPr>
            <w:tcW w:w="1388" w:type="dxa"/>
            <w:tcBorders>
              <w:top w:val="nil"/>
              <w:left w:val="nil"/>
              <w:bottom w:val="single" w:sz="4" w:space="0" w:color="auto"/>
              <w:right w:val="single" w:sz="4" w:space="0" w:color="auto"/>
            </w:tcBorders>
            <w:shd w:val="clear" w:color="auto" w:fill="auto"/>
            <w:noWrap/>
            <w:hideMark/>
          </w:tcPr>
          <w:p w14:paraId="7D666C8F" w14:textId="77777777" w:rsidR="0021799D" w:rsidRPr="0021799D" w:rsidRDefault="0021799D" w:rsidP="00086797">
            <w:pPr>
              <w:widowControl w:val="0"/>
              <w:suppressAutoHyphens/>
              <w:rPr>
                <w:sz w:val="28"/>
                <w:szCs w:val="28"/>
              </w:rPr>
            </w:pPr>
            <w:r w:rsidRPr="0021799D">
              <w:rPr>
                <w:sz w:val="28"/>
                <w:szCs w:val="28"/>
              </w:rPr>
              <w:t>2023</w:t>
            </w:r>
          </w:p>
        </w:tc>
      </w:tr>
      <w:tr w:rsidR="0021799D" w:rsidRPr="0021799D" w14:paraId="0B5B7CFF"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371E4DCD" w14:textId="77777777" w:rsidR="0021799D" w:rsidRPr="0021799D" w:rsidRDefault="0021799D" w:rsidP="00086797">
            <w:pPr>
              <w:widowControl w:val="0"/>
              <w:suppressAutoHyphens/>
              <w:rPr>
                <w:sz w:val="28"/>
                <w:szCs w:val="28"/>
              </w:rPr>
            </w:pPr>
            <w:r w:rsidRPr="0021799D">
              <w:rPr>
                <w:sz w:val="28"/>
                <w:szCs w:val="28"/>
              </w:rPr>
              <w:t>6</w:t>
            </w:r>
          </w:p>
        </w:tc>
        <w:tc>
          <w:tcPr>
            <w:tcW w:w="7542" w:type="dxa"/>
            <w:tcBorders>
              <w:top w:val="nil"/>
              <w:left w:val="nil"/>
              <w:bottom w:val="single" w:sz="4" w:space="0" w:color="auto"/>
              <w:right w:val="single" w:sz="4" w:space="0" w:color="auto"/>
            </w:tcBorders>
            <w:shd w:val="clear" w:color="auto" w:fill="auto"/>
            <w:noWrap/>
            <w:hideMark/>
          </w:tcPr>
          <w:p w14:paraId="209B7104" w14:textId="77777777" w:rsidR="0021799D" w:rsidRPr="0021799D" w:rsidRDefault="0021799D" w:rsidP="00086797">
            <w:pPr>
              <w:widowControl w:val="0"/>
              <w:suppressAutoHyphens/>
              <w:rPr>
                <w:sz w:val="28"/>
                <w:szCs w:val="28"/>
              </w:rPr>
            </w:pPr>
            <w:r w:rsidRPr="0021799D">
              <w:rPr>
                <w:sz w:val="28"/>
                <w:szCs w:val="28"/>
              </w:rPr>
              <w:t>Проект. 1-2.1.6. Технологическая зона №4. Строительство теплотрассы для подключения перспективной застройки протяженностью 185м, диаметром 250мм</w:t>
            </w:r>
          </w:p>
        </w:tc>
        <w:tc>
          <w:tcPr>
            <w:tcW w:w="1388" w:type="dxa"/>
            <w:tcBorders>
              <w:top w:val="nil"/>
              <w:left w:val="nil"/>
              <w:bottom w:val="single" w:sz="4" w:space="0" w:color="auto"/>
              <w:right w:val="single" w:sz="4" w:space="0" w:color="auto"/>
            </w:tcBorders>
            <w:shd w:val="clear" w:color="auto" w:fill="auto"/>
            <w:noWrap/>
            <w:hideMark/>
          </w:tcPr>
          <w:p w14:paraId="13F3CF11" w14:textId="77777777" w:rsidR="0021799D" w:rsidRPr="0021799D" w:rsidRDefault="0021799D" w:rsidP="00086797">
            <w:pPr>
              <w:widowControl w:val="0"/>
              <w:suppressAutoHyphens/>
              <w:rPr>
                <w:sz w:val="28"/>
                <w:szCs w:val="28"/>
              </w:rPr>
            </w:pPr>
            <w:r w:rsidRPr="0021799D">
              <w:rPr>
                <w:sz w:val="28"/>
                <w:szCs w:val="28"/>
              </w:rPr>
              <w:t>2023</w:t>
            </w:r>
          </w:p>
        </w:tc>
      </w:tr>
      <w:tr w:rsidR="0021799D" w:rsidRPr="0021799D" w14:paraId="64D9CEB2"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4FD6F07E" w14:textId="77777777" w:rsidR="0021799D" w:rsidRPr="0021799D" w:rsidRDefault="0021799D" w:rsidP="00086797">
            <w:pPr>
              <w:widowControl w:val="0"/>
              <w:suppressAutoHyphens/>
              <w:rPr>
                <w:sz w:val="28"/>
                <w:szCs w:val="28"/>
              </w:rPr>
            </w:pPr>
            <w:r w:rsidRPr="0021799D">
              <w:rPr>
                <w:sz w:val="28"/>
                <w:szCs w:val="28"/>
              </w:rPr>
              <w:t>7</w:t>
            </w:r>
          </w:p>
        </w:tc>
        <w:tc>
          <w:tcPr>
            <w:tcW w:w="7542" w:type="dxa"/>
            <w:tcBorders>
              <w:top w:val="nil"/>
              <w:left w:val="nil"/>
              <w:bottom w:val="single" w:sz="4" w:space="0" w:color="auto"/>
              <w:right w:val="single" w:sz="4" w:space="0" w:color="auto"/>
            </w:tcBorders>
            <w:shd w:val="clear" w:color="auto" w:fill="auto"/>
            <w:noWrap/>
            <w:hideMark/>
          </w:tcPr>
          <w:p w14:paraId="03D4F1E9" w14:textId="77777777" w:rsidR="0021799D" w:rsidRPr="0021799D" w:rsidRDefault="0021799D" w:rsidP="00086797">
            <w:pPr>
              <w:widowControl w:val="0"/>
              <w:suppressAutoHyphens/>
              <w:rPr>
                <w:sz w:val="28"/>
                <w:szCs w:val="28"/>
              </w:rPr>
            </w:pPr>
            <w:r w:rsidRPr="0021799D">
              <w:rPr>
                <w:sz w:val="28"/>
                <w:szCs w:val="28"/>
              </w:rPr>
              <w:t>Проект. 1-2.1.7. Технологическая зона №4. Строительство теплотрассы для подключения перспективной застройки протяженностью 181м, диаметром 300мм</w:t>
            </w:r>
          </w:p>
        </w:tc>
        <w:tc>
          <w:tcPr>
            <w:tcW w:w="1388" w:type="dxa"/>
            <w:tcBorders>
              <w:top w:val="nil"/>
              <w:left w:val="nil"/>
              <w:bottom w:val="single" w:sz="4" w:space="0" w:color="auto"/>
              <w:right w:val="single" w:sz="4" w:space="0" w:color="auto"/>
            </w:tcBorders>
            <w:shd w:val="clear" w:color="auto" w:fill="auto"/>
            <w:noWrap/>
            <w:hideMark/>
          </w:tcPr>
          <w:p w14:paraId="143232F6" w14:textId="77777777" w:rsidR="0021799D" w:rsidRPr="0021799D" w:rsidRDefault="0021799D" w:rsidP="00086797">
            <w:pPr>
              <w:widowControl w:val="0"/>
              <w:suppressAutoHyphens/>
              <w:rPr>
                <w:sz w:val="28"/>
                <w:szCs w:val="28"/>
              </w:rPr>
            </w:pPr>
            <w:r w:rsidRPr="0021799D">
              <w:rPr>
                <w:sz w:val="28"/>
                <w:szCs w:val="28"/>
              </w:rPr>
              <w:t>2023</w:t>
            </w:r>
          </w:p>
        </w:tc>
      </w:tr>
      <w:tr w:rsidR="0021799D" w:rsidRPr="0021799D" w14:paraId="68CFD12E"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12DB7FDF" w14:textId="77777777" w:rsidR="0021799D" w:rsidRPr="0021799D" w:rsidRDefault="0021799D" w:rsidP="00086797">
            <w:pPr>
              <w:widowControl w:val="0"/>
              <w:suppressAutoHyphens/>
              <w:rPr>
                <w:sz w:val="28"/>
                <w:szCs w:val="28"/>
              </w:rPr>
            </w:pPr>
            <w:r w:rsidRPr="0021799D">
              <w:rPr>
                <w:sz w:val="28"/>
                <w:szCs w:val="28"/>
              </w:rPr>
              <w:t>8</w:t>
            </w:r>
          </w:p>
        </w:tc>
        <w:tc>
          <w:tcPr>
            <w:tcW w:w="7542" w:type="dxa"/>
            <w:tcBorders>
              <w:top w:val="nil"/>
              <w:left w:val="nil"/>
              <w:bottom w:val="single" w:sz="4" w:space="0" w:color="auto"/>
              <w:right w:val="single" w:sz="4" w:space="0" w:color="auto"/>
            </w:tcBorders>
            <w:shd w:val="clear" w:color="auto" w:fill="auto"/>
            <w:noWrap/>
            <w:hideMark/>
          </w:tcPr>
          <w:p w14:paraId="09C5557F" w14:textId="77777777" w:rsidR="0021799D" w:rsidRPr="0021799D" w:rsidRDefault="0021799D" w:rsidP="00086797">
            <w:pPr>
              <w:widowControl w:val="0"/>
              <w:suppressAutoHyphens/>
              <w:rPr>
                <w:sz w:val="28"/>
                <w:szCs w:val="28"/>
              </w:rPr>
            </w:pPr>
            <w:r w:rsidRPr="0021799D">
              <w:rPr>
                <w:sz w:val="28"/>
                <w:szCs w:val="28"/>
              </w:rPr>
              <w:t>Проект. 1-2.1.8. Технологическая зона №6. Строительство теплотрассы для подключения перспективной застройки протяженностью 705м, диаметром 100мм</w:t>
            </w:r>
          </w:p>
        </w:tc>
        <w:tc>
          <w:tcPr>
            <w:tcW w:w="1388" w:type="dxa"/>
            <w:tcBorders>
              <w:top w:val="nil"/>
              <w:left w:val="nil"/>
              <w:bottom w:val="single" w:sz="4" w:space="0" w:color="auto"/>
              <w:right w:val="single" w:sz="4" w:space="0" w:color="auto"/>
            </w:tcBorders>
            <w:shd w:val="clear" w:color="auto" w:fill="auto"/>
            <w:noWrap/>
            <w:hideMark/>
          </w:tcPr>
          <w:p w14:paraId="73C1B1D3" w14:textId="77777777" w:rsidR="0021799D" w:rsidRPr="0021799D" w:rsidRDefault="0021799D" w:rsidP="00086797">
            <w:pPr>
              <w:widowControl w:val="0"/>
              <w:suppressAutoHyphens/>
              <w:rPr>
                <w:sz w:val="28"/>
                <w:szCs w:val="28"/>
              </w:rPr>
            </w:pPr>
            <w:r w:rsidRPr="0021799D">
              <w:rPr>
                <w:sz w:val="28"/>
                <w:szCs w:val="28"/>
              </w:rPr>
              <w:t>2023</w:t>
            </w:r>
          </w:p>
        </w:tc>
      </w:tr>
      <w:tr w:rsidR="0021799D" w:rsidRPr="0021799D" w14:paraId="5953EF6D"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0798B059" w14:textId="77777777" w:rsidR="0021799D" w:rsidRPr="0021799D" w:rsidRDefault="0021799D" w:rsidP="00086797">
            <w:pPr>
              <w:widowControl w:val="0"/>
              <w:suppressAutoHyphens/>
              <w:rPr>
                <w:sz w:val="28"/>
                <w:szCs w:val="28"/>
              </w:rPr>
            </w:pPr>
            <w:r w:rsidRPr="0021799D">
              <w:rPr>
                <w:sz w:val="28"/>
                <w:szCs w:val="28"/>
              </w:rPr>
              <w:t>9</w:t>
            </w:r>
          </w:p>
        </w:tc>
        <w:tc>
          <w:tcPr>
            <w:tcW w:w="7542" w:type="dxa"/>
            <w:tcBorders>
              <w:top w:val="nil"/>
              <w:left w:val="nil"/>
              <w:bottom w:val="single" w:sz="4" w:space="0" w:color="auto"/>
              <w:right w:val="single" w:sz="4" w:space="0" w:color="auto"/>
            </w:tcBorders>
            <w:shd w:val="clear" w:color="auto" w:fill="auto"/>
            <w:noWrap/>
            <w:hideMark/>
          </w:tcPr>
          <w:p w14:paraId="07B2099F" w14:textId="77777777" w:rsidR="0021799D" w:rsidRPr="0021799D" w:rsidRDefault="0021799D" w:rsidP="00086797">
            <w:pPr>
              <w:widowControl w:val="0"/>
              <w:suppressAutoHyphens/>
              <w:rPr>
                <w:sz w:val="28"/>
                <w:szCs w:val="28"/>
              </w:rPr>
            </w:pPr>
            <w:r w:rsidRPr="0021799D">
              <w:rPr>
                <w:sz w:val="28"/>
                <w:szCs w:val="28"/>
              </w:rPr>
              <w:t>Проект. 1-2.1.9. Технологическая зона №6. Строительство теплотрассы для подключения перспективной застройки протяженностью 310м, диаметром 125мм</w:t>
            </w:r>
          </w:p>
        </w:tc>
        <w:tc>
          <w:tcPr>
            <w:tcW w:w="1388" w:type="dxa"/>
            <w:tcBorders>
              <w:top w:val="nil"/>
              <w:left w:val="nil"/>
              <w:bottom w:val="single" w:sz="4" w:space="0" w:color="auto"/>
              <w:right w:val="single" w:sz="4" w:space="0" w:color="auto"/>
            </w:tcBorders>
            <w:shd w:val="clear" w:color="auto" w:fill="auto"/>
            <w:noWrap/>
            <w:hideMark/>
          </w:tcPr>
          <w:p w14:paraId="1679CA55" w14:textId="77777777" w:rsidR="0021799D" w:rsidRPr="0021799D" w:rsidRDefault="0021799D" w:rsidP="00086797">
            <w:pPr>
              <w:widowControl w:val="0"/>
              <w:suppressAutoHyphens/>
              <w:rPr>
                <w:sz w:val="28"/>
                <w:szCs w:val="28"/>
              </w:rPr>
            </w:pPr>
            <w:r w:rsidRPr="0021799D">
              <w:rPr>
                <w:sz w:val="28"/>
                <w:szCs w:val="28"/>
              </w:rPr>
              <w:t>2023</w:t>
            </w:r>
          </w:p>
        </w:tc>
      </w:tr>
      <w:tr w:rsidR="0021799D" w:rsidRPr="0021799D" w14:paraId="6E47EEF2"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04150C8E" w14:textId="77777777" w:rsidR="0021799D" w:rsidRPr="0021799D" w:rsidRDefault="0021799D" w:rsidP="00086797">
            <w:pPr>
              <w:widowControl w:val="0"/>
              <w:suppressAutoHyphens/>
              <w:rPr>
                <w:sz w:val="28"/>
                <w:szCs w:val="28"/>
              </w:rPr>
            </w:pPr>
            <w:r w:rsidRPr="0021799D">
              <w:rPr>
                <w:sz w:val="28"/>
                <w:szCs w:val="28"/>
              </w:rPr>
              <w:t>10</w:t>
            </w:r>
          </w:p>
        </w:tc>
        <w:tc>
          <w:tcPr>
            <w:tcW w:w="7542" w:type="dxa"/>
            <w:tcBorders>
              <w:top w:val="nil"/>
              <w:left w:val="nil"/>
              <w:bottom w:val="single" w:sz="4" w:space="0" w:color="auto"/>
              <w:right w:val="single" w:sz="4" w:space="0" w:color="auto"/>
            </w:tcBorders>
            <w:shd w:val="clear" w:color="auto" w:fill="auto"/>
            <w:noWrap/>
            <w:hideMark/>
          </w:tcPr>
          <w:p w14:paraId="368F62E7" w14:textId="77777777" w:rsidR="0021799D" w:rsidRPr="0021799D" w:rsidRDefault="0021799D" w:rsidP="00086797">
            <w:pPr>
              <w:widowControl w:val="0"/>
              <w:suppressAutoHyphens/>
              <w:rPr>
                <w:sz w:val="28"/>
                <w:szCs w:val="28"/>
              </w:rPr>
            </w:pPr>
            <w:r w:rsidRPr="0021799D">
              <w:rPr>
                <w:sz w:val="28"/>
                <w:szCs w:val="28"/>
              </w:rPr>
              <w:t>Проект. 1-2.1.10. Технологическая зона №6. Строительство теплотрассы для подключения перспективной застройки протяженностью 568м, диаметром 150мм</w:t>
            </w:r>
          </w:p>
        </w:tc>
        <w:tc>
          <w:tcPr>
            <w:tcW w:w="1388" w:type="dxa"/>
            <w:tcBorders>
              <w:top w:val="nil"/>
              <w:left w:val="nil"/>
              <w:bottom w:val="single" w:sz="4" w:space="0" w:color="auto"/>
              <w:right w:val="single" w:sz="4" w:space="0" w:color="auto"/>
            </w:tcBorders>
            <w:shd w:val="clear" w:color="auto" w:fill="auto"/>
            <w:noWrap/>
            <w:hideMark/>
          </w:tcPr>
          <w:p w14:paraId="540C1329" w14:textId="77777777" w:rsidR="0021799D" w:rsidRPr="0021799D" w:rsidRDefault="0021799D" w:rsidP="00086797">
            <w:pPr>
              <w:widowControl w:val="0"/>
              <w:suppressAutoHyphens/>
              <w:rPr>
                <w:sz w:val="28"/>
                <w:szCs w:val="28"/>
              </w:rPr>
            </w:pPr>
            <w:r w:rsidRPr="0021799D">
              <w:rPr>
                <w:sz w:val="28"/>
                <w:szCs w:val="28"/>
              </w:rPr>
              <w:t>2023</w:t>
            </w:r>
          </w:p>
        </w:tc>
      </w:tr>
      <w:tr w:rsidR="0021799D" w:rsidRPr="0021799D" w14:paraId="70D829BE"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58A6BF0F" w14:textId="77777777" w:rsidR="0021799D" w:rsidRPr="0021799D" w:rsidRDefault="0021799D" w:rsidP="00086797">
            <w:pPr>
              <w:widowControl w:val="0"/>
              <w:suppressAutoHyphens/>
              <w:rPr>
                <w:sz w:val="28"/>
                <w:szCs w:val="28"/>
              </w:rPr>
            </w:pPr>
            <w:r w:rsidRPr="0021799D">
              <w:rPr>
                <w:sz w:val="28"/>
                <w:szCs w:val="28"/>
              </w:rPr>
              <w:t>11</w:t>
            </w:r>
          </w:p>
        </w:tc>
        <w:tc>
          <w:tcPr>
            <w:tcW w:w="7542" w:type="dxa"/>
            <w:tcBorders>
              <w:top w:val="nil"/>
              <w:left w:val="nil"/>
              <w:bottom w:val="single" w:sz="4" w:space="0" w:color="auto"/>
              <w:right w:val="single" w:sz="4" w:space="0" w:color="auto"/>
            </w:tcBorders>
            <w:shd w:val="clear" w:color="auto" w:fill="auto"/>
            <w:noWrap/>
            <w:hideMark/>
          </w:tcPr>
          <w:p w14:paraId="0FFC9A1D" w14:textId="77777777" w:rsidR="0021799D" w:rsidRPr="0021799D" w:rsidRDefault="0021799D" w:rsidP="00086797">
            <w:pPr>
              <w:widowControl w:val="0"/>
              <w:suppressAutoHyphens/>
              <w:rPr>
                <w:sz w:val="28"/>
                <w:szCs w:val="28"/>
              </w:rPr>
            </w:pPr>
            <w:r w:rsidRPr="0021799D">
              <w:rPr>
                <w:sz w:val="28"/>
                <w:szCs w:val="28"/>
              </w:rPr>
              <w:t>Проект. 1-2.1.11. Технологическая зона №6. Строительство теплотрассы для подключения перспективной застройки протяженностью 275м, диаметром 200мм</w:t>
            </w:r>
          </w:p>
        </w:tc>
        <w:tc>
          <w:tcPr>
            <w:tcW w:w="1388" w:type="dxa"/>
            <w:tcBorders>
              <w:top w:val="nil"/>
              <w:left w:val="nil"/>
              <w:bottom w:val="single" w:sz="4" w:space="0" w:color="auto"/>
              <w:right w:val="single" w:sz="4" w:space="0" w:color="auto"/>
            </w:tcBorders>
            <w:shd w:val="clear" w:color="auto" w:fill="auto"/>
            <w:noWrap/>
            <w:hideMark/>
          </w:tcPr>
          <w:p w14:paraId="69836575" w14:textId="77777777" w:rsidR="0021799D" w:rsidRPr="0021799D" w:rsidRDefault="0021799D" w:rsidP="00086797">
            <w:pPr>
              <w:widowControl w:val="0"/>
              <w:suppressAutoHyphens/>
              <w:rPr>
                <w:sz w:val="28"/>
                <w:szCs w:val="28"/>
              </w:rPr>
            </w:pPr>
            <w:r w:rsidRPr="0021799D">
              <w:rPr>
                <w:sz w:val="28"/>
                <w:szCs w:val="28"/>
              </w:rPr>
              <w:t>2023</w:t>
            </w:r>
          </w:p>
        </w:tc>
      </w:tr>
      <w:tr w:rsidR="0021799D" w:rsidRPr="0021799D" w14:paraId="1426F2B4"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2FC661F9" w14:textId="77777777" w:rsidR="0021799D" w:rsidRPr="0021799D" w:rsidRDefault="0021799D" w:rsidP="00086797">
            <w:pPr>
              <w:widowControl w:val="0"/>
              <w:suppressAutoHyphens/>
              <w:rPr>
                <w:sz w:val="28"/>
                <w:szCs w:val="28"/>
              </w:rPr>
            </w:pPr>
            <w:r w:rsidRPr="0021799D">
              <w:rPr>
                <w:sz w:val="28"/>
                <w:szCs w:val="28"/>
              </w:rPr>
              <w:t>12</w:t>
            </w:r>
          </w:p>
        </w:tc>
        <w:tc>
          <w:tcPr>
            <w:tcW w:w="7542" w:type="dxa"/>
            <w:tcBorders>
              <w:top w:val="nil"/>
              <w:left w:val="nil"/>
              <w:bottom w:val="single" w:sz="4" w:space="0" w:color="auto"/>
              <w:right w:val="single" w:sz="4" w:space="0" w:color="auto"/>
            </w:tcBorders>
            <w:shd w:val="clear" w:color="auto" w:fill="auto"/>
            <w:noWrap/>
            <w:hideMark/>
          </w:tcPr>
          <w:p w14:paraId="68A96259" w14:textId="77777777" w:rsidR="0021799D" w:rsidRPr="0021799D" w:rsidRDefault="0021799D" w:rsidP="00086797">
            <w:pPr>
              <w:widowControl w:val="0"/>
              <w:suppressAutoHyphens/>
              <w:rPr>
                <w:sz w:val="28"/>
                <w:szCs w:val="28"/>
              </w:rPr>
            </w:pPr>
            <w:r w:rsidRPr="0021799D">
              <w:rPr>
                <w:sz w:val="28"/>
                <w:szCs w:val="28"/>
              </w:rPr>
              <w:t xml:space="preserve">Проект. 1-2.1.12. Технологическая зона №6. Строительство теплотрассы для подключения перспективной застройки </w:t>
            </w:r>
            <w:r w:rsidRPr="0021799D">
              <w:rPr>
                <w:sz w:val="28"/>
                <w:szCs w:val="28"/>
              </w:rPr>
              <w:lastRenderedPageBreak/>
              <w:t>протяженностью 65м, диаметром 250мм</w:t>
            </w:r>
          </w:p>
        </w:tc>
        <w:tc>
          <w:tcPr>
            <w:tcW w:w="1388" w:type="dxa"/>
            <w:tcBorders>
              <w:top w:val="nil"/>
              <w:left w:val="nil"/>
              <w:bottom w:val="single" w:sz="4" w:space="0" w:color="auto"/>
              <w:right w:val="single" w:sz="4" w:space="0" w:color="auto"/>
            </w:tcBorders>
            <w:shd w:val="clear" w:color="auto" w:fill="auto"/>
            <w:noWrap/>
            <w:hideMark/>
          </w:tcPr>
          <w:p w14:paraId="33A676C3" w14:textId="77777777" w:rsidR="0021799D" w:rsidRPr="0021799D" w:rsidRDefault="0021799D" w:rsidP="00086797">
            <w:pPr>
              <w:widowControl w:val="0"/>
              <w:suppressAutoHyphens/>
              <w:rPr>
                <w:sz w:val="28"/>
                <w:szCs w:val="28"/>
              </w:rPr>
            </w:pPr>
            <w:r w:rsidRPr="0021799D">
              <w:rPr>
                <w:sz w:val="28"/>
                <w:szCs w:val="28"/>
              </w:rPr>
              <w:lastRenderedPageBreak/>
              <w:t>2023</w:t>
            </w:r>
          </w:p>
        </w:tc>
      </w:tr>
      <w:tr w:rsidR="0021799D" w:rsidRPr="0021799D" w14:paraId="0535A812"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3539B164" w14:textId="77777777" w:rsidR="0021799D" w:rsidRPr="0021799D" w:rsidRDefault="0021799D" w:rsidP="00086797">
            <w:pPr>
              <w:widowControl w:val="0"/>
              <w:suppressAutoHyphens/>
              <w:rPr>
                <w:sz w:val="28"/>
                <w:szCs w:val="28"/>
              </w:rPr>
            </w:pPr>
            <w:r w:rsidRPr="0021799D">
              <w:rPr>
                <w:sz w:val="28"/>
                <w:szCs w:val="28"/>
              </w:rPr>
              <w:t>13</w:t>
            </w:r>
          </w:p>
        </w:tc>
        <w:tc>
          <w:tcPr>
            <w:tcW w:w="7542" w:type="dxa"/>
            <w:tcBorders>
              <w:top w:val="nil"/>
              <w:left w:val="nil"/>
              <w:bottom w:val="single" w:sz="4" w:space="0" w:color="auto"/>
              <w:right w:val="single" w:sz="4" w:space="0" w:color="auto"/>
            </w:tcBorders>
            <w:shd w:val="clear" w:color="auto" w:fill="auto"/>
            <w:noWrap/>
            <w:hideMark/>
          </w:tcPr>
          <w:p w14:paraId="0157268B" w14:textId="77777777" w:rsidR="0021799D" w:rsidRPr="0021799D" w:rsidRDefault="0021799D" w:rsidP="00086797">
            <w:pPr>
              <w:widowControl w:val="0"/>
              <w:suppressAutoHyphens/>
              <w:rPr>
                <w:sz w:val="28"/>
                <w:szCs w:val="28"/>
              </w:rPr>
            </w:pPr>
            <w:r w:rsidRPr="0021799D">
              <w:rPr>
                <w:sz w:val="28"/>
                <w:szCs w:val="28"/>
              </w:rPr>
              <w:t>Проект. 1-2.1.13. Технологическая зона №6. Строительство теплотрассы для подключения перспективной застройки протяженностью 93м, диаметром 350мм</w:t>
            </w:r>
          </w:p>
        </w:tc>
        <w:tc>
          <w:tcPr>
            <w:tcW w:w="1388" w:type="dxa"/>
            <w:tcBorders>
              <w:top w:val="nil"/>
              <w:left w:val="nil"/>
              <w:bottom w:val="single" w:sz="4" w:space="0" w:color="auto"/>
              <w:right w:val="single" w:sz="4" w:space="0" w:color="auto"/>
            </w:tcBorders>
            <w:shd w:val="clear" w:color="auto" w:fill="auto"/>
            <w:noWrap/>
            <w:hideMark/>
          </w:tcPr>
          <w:p w14:paraId="2EAB85B8" w14:textId="77777777" w:rsidR="0021799D" w:rsidRPr="0021799D" w:rsidRDefault="0021799D" w:rsidP="00086797">
            <w:pPr>
              <w:widowControl w:val="0"/>
              <w:suppressAutoHyphens/>
              <w:rPr>
                <w:sz w:val="28"/>
                <w:szCs w:val="28"/>
              </w:rPr>
            </w:pPr>
            <w:r w:rsidRPr="0021799D">
              <w:rPr>
                <w:sz w:val="28"/>
                <w:szCs w:val="28"/>
              </w:rPr>
              <w:t>2023</w:t>
            </w:r>
          </w:p>
        </w:tc>
      </w:tr>
      <w:tr w:rsidR="0021799D" w:rsidRPr="0021799D" w14:paraId="11864C59"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767D698E" w14:textId="77777777" w:rsidR="0021799D" w:rsidRPr="0021799D" w:rsidRDefault="0021799D" w:rsidP="00086797">
            <w:pPr>
              <w:widowControl w:val="0"/>
              <w:suppressAutoHyphens/>
              <w:rPr>
                <w:sz w:val="28"/>
                <w:szCs w:val="28"/>
              </w:rPr>
            </w:pPr>
            <w:r w:rsidRPr="0021799D">
              <w:rPr>
                <w:sz w:val="28"/>
                <w:szCs w:val="28"/>
              </w:rPr>
              <w:t>14</w:t>
            </w:r>
          </w:p>
        </w:tc>
        <w:tc>
          <w:tcPr>
            <w:tcW w:w="7542" w:type="dxa"/>
            <w:tcBorders>
              <w:top w:val="nil"/>
              <w:left w:val="nil"/>
              <w:bottom w:val="single" w:sz="4" w:space="0" w:color="auto"/>
              <w:right w:val="single" w:sz="4" w:space="0" w:color="auto"/>
            </w:tcBorders>
            <w:shd w:val="clear" w:color="auto" w:fill="auto"/>
            <w:noWrap/>
            <w:hideMark/>
          </w:tcPr>
          <w:p w14:paraId="444758D2" w14:textId="77777777" w:rsidR="0021799D" w:rsidRPr="0021799D" w:rsidRDefault="0021799D" w:rsidP="00086797">
            <w:pPr>
              <w:widowControl w:val="0"/>
              <w:suppressAutoHyphens/>
              <w:rPr>
                <w:sz w:val="28"/>
                <w:szCs w:val="28"/>
              </w:rPr>
            </w:pPr>
            <w:r w:rsidRPr="0021799D">
              <w:rPr>
                <w:sz w:val="28"/>
                <w:szCs w:val="28"/>
              </w:rPr>
              <w:t>Проект. 1-2.1.14. Технологическая зона №8. Строительство теплотрассы для подключения перспективной застройки протяженностью 139м, диаметром 70мм</w:t>
            </w:r>
          </w:p>
        </w:tc>
        <w:tc>
          <w:tcPr>
            <w:tcW w:w="1388" w:type="dxa"/>
            <w:tcBorders>
              <w:top w:val="nil"/>
              <w:left w:val="nil"/>
              <w:bottom w:val="single" w:sz="4" w:space="0" w:color="auto"/>
              <w:right w:val="single" w:sz="4" w:space="0" w:color="auto"/>
            </w:tcBorders>
            <w:shd w:val="clear" w:color="auto" w:fill="auto"/>
            <w:noWrap/>
            <w:hideMark/>
          </w:tcPr>
          <w:p w14:paraId="7DA72D6B" w14:textId="77777777" w:rsidR="0021799D" w:rsidRPr="0021799D" w:rsidRDefault="0021799D" w:rsidP="00086797">
            <w:pPr>
              <w:widowControl w:val="0"/>
              <w:suppressAutoHyphens/>
              <w:rPr>
                <w:sz w:val="28"/>
                <w:szCs w:val="28"/>
              </w:rPr>
            </w:pPr>
            <w:r w:rsidRPr="0021799D">
              <w:rPr>
                <w:sz w:val="28"/>
                <w:szCs w:val="28"/>
              </w:rPr>
              <w:t>2023</w:t>
            </w:r>
          </w:p>
        </w:tc>
      </w:tr>
      <w:tr w:rsidR="0021799D" w:rsidRPr="0021799D" w14:paraId="3E2227D0"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682BB88A" w14:textId="77777777" w:rsidR="0021799D" w:rsidRPr="0021799D" w:rsidRDefault="0021799D" w:rsidP="00086797">
            <w:pPr>
              <w:widowControl w:val="0"/>
              <w:suppressAutoHyphens/>
              <w:rPr>
                <w:sz w:val="28"/>
                <w:szCs w:val="28"/>
              </w:rPr>
            </w:pPr>
            <w:r w:rsidRPr="0021799D">
              <w:rPr>
                <w:sz w:val="28"/>
                <w:szCs w:val="28"/>
              </w:rPr>
              <w:t>15</w:t>
            </w:r>
          </w:p>
        </w:tc>
        <w:tc>
          <w:tcPr>
            <w:tcW w:w="7542" w:type="dxa"/>
            <w:tcBorders>
              <w:top w:val="nil"/>
              <w:left w:val="nil"/>
              <w:bottom w:val="single" w:sz="4" w:space="0" w:color="auto"/>
              <w:right w:val="single" w:sz="4" w:space="0" w:color="auto"/>
            </w:tcBorders>
            <w:shd w:val="clear" w:color="auto" w:fill="auto"/>
            <w:noWrap/>
            <w:hideMark/>
          </w:tcPr>
          <w:p w14:paraId="70536789" w14:textId="77777777" w:rsidR="0021799D" w:rsidRPr="0021799D" w:rsidRDefault="0021799D" w:rsidP="00086797">
            <w:pPr>
              <w:widowControl w:val="0"/>
              <w:suppressAutoHyphens/>
              <w:rPr>
                <w:sz w:val="28"/>
                <w:szCs w:val="28"/>
              </w:rPr>
            </w:pPr>
            <w:r w:rsidRPr="0021799D">
              <w:rPr>
                <w:sz w:val="28"/>
                <w:szCs w:val="28"/>
              </w:rPr>
              <w:t>Проект. 1-2.1.15. Технологическая зона №8. Строительство теплотрассы для подключения перспективной застройки протяженностью 215м, диаметром 150мм</w:t>
            </w:r>
          </w:p>
        </w:tc>
        <w:tc>
          <w:tcPr>
            <w:tcW w:w="1388" w:type="dxa"/>
            <w:tcBorders>
              <w:top w:val="nil"/>
              <w:left w:val="nil"/>
              <w:bottom w:val="single" w:sz="4" w:space="0" w:color="auto"/>
              <w:right w:val="single" w:sz="4" w:space="0" w:color="auto"/>
            </w:tcBorders>
            <w:shd w:val="clear" w:color="auto" w:fill="auto"/>
            <w:noWrap/>
            <w:hideMark/>
          </w:tcPr>
          <w:p w14:paraId="0EB4836A" w14:textId="77777777" w:rsidR="0021799D" w:rsidRPr="0021799D" w:rsidRDefault="0021799D" w:rsidP="00086797">
            <w:pPr>
              <w:widowControl w:val="0"/>
              <w:suppressAutoHyphens/>
              <w:rPr>
                <w:sz w:val="28"/>
                <w:szCs w:val="28"/>
              </w:rPr>
            </w:pPr>
            <w:r w:rsidRPr="0021799D">
              <w:rPr>
                <w:sz w:val="28"/>
                <w:szCs w:val="28"/>
              </w:rPr>
              <w:t>2024</w:t>
            </w:r>
          </w:p>
        </w:tc>
      </w:tr>
      <w:tr w:rsidR="0021799D" w:rsidRPr="0021799D" w14:paraId="07C0A1C3"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3F5E3A24" w14:textId="77777777" w:rsidR="0021799D" w:rsidRPr="0021799D" w:rsidRDefault="0021799D" w:rsidP="00086797">
            <w:pPr>
              <w:widowControl w:val="0"/>
              <w:suppressAutoHyphens/>
              <w:rPr>
                <w:sz w:val="28"/>
                <w:szCs w:val="28"/>
              </w:rPr>
            </w:pPr>
            <w:r w:rsidRPr="0021799D">
              <w:rPr>
                <w:sz w:val="28"/>
                <w:szCs w:val="28"/>
              </w:rPr>
              <w:t>16</w:t>
            </w:r>
          </w:p>
        </w:tc>
        <w:tc>
          <w:tcPr>
            <w:tcW w:w="7542" w:type="dxa"/>
            <w:tcBorders>
              <w:top w:val="nil"/>
              <w:left w:val="nil"/>
              <w:bottom w:val="single" w:sz="4" w:space="0" w:color="auto"/>
              <w:right w:val="single" w:sz="4" w:space="0" w:color="auto"/>
            </w:tcBorders>
            <w:shd w:val="clear" w:color="auto" w:fill="auto"/>
            <w:noWrap/>
            <w:hideMark/>
          </w:tcPr>
          <w:p w14:paraId="1CE96048" w14:textId="77777777" w:rsidR="0021799D" w:rsidRPr="0021799D" w:rsidRDefault="0021799D" w:rsidP="00086797">
            <w:pPr>
              <w:widowControl w:val="0"/>
              <w:suppressAutoHyphens/>
              <w:rPr>
                <w:sz w:val="28"/>
                <w:szCs w:val="28"/>
              </w:rPr>
            </w:pPr>
            <w:r w:rsidRPr="0021799D">
              <w:rPr>
                <w:sz w:val="28"/>
                <w:szCs w:val="28"/>
              </w:rPr>
              <w:t>Проект. 1-2.1.16. Технологическая зона №8. Строительство теплотрассы для подключения перспективной застройки протяженностью 215м, диаметром 200мм</w:t>
            </w:r>
          </w:p>
        </w:tc>
        <w:tc>
          <w:tcPr>
            <w:tcW w:w="1388" w:type="dxa"/>
            <w:tcBorders>
              <w:top w:val="nil"/>
              <w:left w:val="nil"/>
              <w:bottom w:val="single" w:sz="4" w:space="0" w:color="auto"/>
              <w:right w:val="single" w:sz="4" w:space="0" w:color="auto"/>
            </w:tcBorders>
            <w:shd w:val="clear" w:color="auto" w:fill="auto"/>
            <w:noWrap/>
            <w:hideMark/>
          </w:tcPr>
          <w:p w14:paraId="0E7A5FFA" w14:textId="77777777" w:rsidR="0021799D" w:rsidRPr="0021799D" w:rsidRDefault="0021799D" w:rsidP="00086797">
            <w:pPr>
              <w:widowControl w:val="0"/>
              <w:suppressAutoHyphens/>
              <w:rPr>
                <w:sz w:val="28"/>
                <w:szCs w:val="28"/>
              </w:rPr>
            </w:pPr>
            <w:r w:rsidRPr="0021799D">
              <w:rPr>
                <w:sz w:val="28"/>
                <w:szCs w:val="28"/>
              </w:rPr>
              <w:t>2023</w:t>
            </w:r>
          </w:p>
        </w:tc>
      </w:tr>
      <w:tr w:rsidR="0021799D" w:rsidRPr="0021799D" w14:paraId="1223F4DA"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040A6234" w14:textId="77777777" w:rsidR="0021799D" w:rsidRPr="0021799D" w:rsidRDefault="0021799D" w:rsidP="00086797">
            <w:pPr>
              <w:widowControl w:val="0"/>
              <w:suppressAutoHyphens/>
              <w:rPr>
                <w:sz w:val="28"/>
                <w:szCs w:val="28"/>
              </w:rPr>
            </w:pPr>
            <w:r w:rsidRPr="0021799D">
              <w:rPr>
                <w:sz w:val="28"/>
                <w:szCs w:val="28"/>
              </w:rPr>
              <w:t>17</w:t>
            </w:r>
          </w:p>
        </w:tc>
        <w:tc>
          <w:tcPr>
            <w:tcW w:w="7542" w:type="dxa"/>
            <w:tcBorders>
              <w:top w:val="nil"/>
              <w:left w:val="nil"/>
              <w:bottom w:val="single" w:sz="4" w:space="0" w:color="auto"/>
              <w:right w:val="single" w:sz="4" w:space="0" w:color="auto"/>
            </w:tcBorders>
            <w:shd w:val="clear" w:color="auto" w:fill="auto"/>
            <w:noWrap/>
            <w:hideMark/>
          </w:tcPr>
          <w:p w14:paraId="1D660663" w14:textId="77777777" w:rsidR="0021799D" w:rsidRPr="0021799D" w:rsidRDefault="0021799D" w:rsidP="00086797">
            <w:pPr>
              <w:widowControl w:val="0"/>
              <w:suppressAutoHyphens/>
              <w:rPr>
                <w:sz w:val="28"/>
                <w:szCs w:val="28"/>
              </w:rPr>
            </w:pPr>
            <w:r w:rsidRPr="0021799D">
              <w:rPr>
                <w:sz w:val="28"/>
                <w:szCs w:val="28"/>
              </w:rPr>
              <w:t>Проект. 1-2.1.17. Технологическая зона №8. Строительство теплотрассы для подключения перспективной застройки протяженностью 35м, диаметром 80мм</w:t>
            </w:r>
          </w:p>
        </w:tc>
        <w:tc>
          <w:tcPr>
            <w:tcW w:w="1388" w:type="dxa"/>
            <w:tcBorders>
              <w:top w:val="nil"/>
              <w:left w:val="nil"/>
              <w:bottom w:val="single" w:sz="4" w:space="0" w:color="auto"/>
              <w:right w:val="single" w:sz="4" w:space="0" w:color="auto"/>
            </w:tcBorders>
            <w:shd w:val="clear" w:color="auto" w:fill="auto"/>
            <w:noWrap/>
            <w:hideMark/>
          </w:tcPr>
          <w:p w14:paraId="6D19CEEB" w14:textId="77777777" w:rsidR="0021799D" w:rsidRPr="0021799D" w:rsidRDefault="0021799D" w:rsidP="00086797">
            <w:pPr>
              <w:widowControl w:val="0"/>
              <w:suppressAutoHyphens/>
              <w:rPr>
                <w:sz w:val="28"/>
                <w:szCs w:val="28"/>
              </w:rPr>
            </w:pPr>
            <w:r w:rsidRPr="0021799D">
              <w:rPr>
                <w:sz w:val="28"/>
                <w:szCs w:val="28"/>
              </w:rPr>
              <w:t>2023</w:t>
            </w:r>
          </w:p>
        </w:tc>
      </w:tr>
      <w:tr w:rsidR="0021799D" w:rsidRPr="0021799D" w14:paraId="626D1256"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0874FCD5" w14:textId="77777777" w:rsidR="0021799D" w:rsidRPr="0021799D" w:rsidRDefault="0021799D" w:rsidP="00086797">
            <w:pPr>
              <w:widowControl w:val="0"/>
              <w:suppressAutoHyphens/>
              <w:rPr>
                <w:sz w:val="28"/>
                <w:szCs w:val="28"/>
              </w:rPr>
            </w:pPr>
            <w:r w:rsidRPr="0021799D">
              <w:rPr>
                <w:sz w:val="28"/>
                <w:szCs w:val="28"/>
              </w:rPr>
              <w:t>18</w:t>
            </w:r>
          </w:p>
        </w:tc>
        <w:tc>
          <w:tcPr>
            <w:tcW w:w="7542" w:type="dxa"/>
            <w:tcBorders>
              <w:top w:val="nil"/>
              <w:left w:val="nil"/>
              <w:bottom w:val="single" w:sz="4" w:space="0" w:color="auto"/>
              <w:right w:val="single" w:sz="4" w:space="0" w:color="auto"/>
            </w:tcBorders>
            <w:shd w:val="clear" w:color="auto" w:fill="auto"/>
            <w:noWrap/>
            <w:hideMark/>
          </w:tcPr>
          <w:p w14:paraId="0B141C3F" w14:textId="77777777" w:rsidR="0021799D" w:rsidRPr="0021799D" w:rsidRDefault="0021799D" w:rsidP="00086797">
            <w:pPr>
              <w:widowControl w:val="0"/>
              <w:suppressAutoHyphens/>
              <w:rPr>
                <w:sz w:val="28"/>
                <w:szCs w:val="28"/>
              </w:rPr>
            </w:pPr>
            <w:r w:rsidRPr="0021799D">
              <w:rPr>
                <w:sz w:val="28"/>
                <w:szCs w:val="28"/>
              </w:rPr>
              <w:t>Проект. 1-2.1.18. Технологическая зона №8. Строительство теплотрассы для подключения перспективной застройки протяженностью 15м, диаметром 100мм</w:t>
            </w:r>
          </w:p>
        </w:tc>
        <w:tc>
          <w:tcPr>
            <w:tcW w:w="1388" w:type="dxa"/>
            <w:tcBorders>
              <w:top w:val="nil"/>
              <w:left w:val="nil"/>
              <w:bottom w:val="single" w:sz="4" w:space="0" w:color="auto"/>
              <w:right w:val="single" w:sz="4" w:space="0" w:color="auto"/>
            </w:tcBorders>
            <w:shd w:val="clear" w:color="auto" w:fill="auto"/>
            <w:noWrap/>
            <w:hideMark/>
          </w:tcPr>
          <w:p w14:paraId="2D103925" w14:textId="77777777" w:rsidR="0021799D" w:rsidRPr="0021799D" w:rsidRDefault="0021799D" w:rsidP="00086797">
            <w:pPr>
              <w:widowControl w:val="0"/>
              <w:suppressAutoHyphens/>
              <w:rPr>
                <w:sz w:val="28"/>
                <w:szCs w:val="28"/>
              </w:rPr>
            </w:pPr>
            <w:r w:rsidRPr="0021799D">
              <w:rPr>
                <w:sz w:val="28"/>
                <w:szCs w:val="28"/>
              </w:rPr>
              <w:t>2023</w:t>
            </w:r>
          </w:p>
        </w:tc>
      </w:tr>
      <w:tr w:rsidR="0021799D" w:rsidRPr="0021799D" w14:paraId="46427594"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0D655B8A" w14:textId="77777777" w:rsidR="0021799D" w:rsidRPr="0021799D" w:rsidRDefault="0021799D" w:rsidP="00086797">
            <w:pPr>
              <w:widowControl w:val="0"/>
              <w:suppressAutoHyphens/>
              <w:rPr>
                <w:sz w:val="28"/>
                <w:szCs w:val="28"/>
              </w:rPr>
            </w:pPr>
            <w:r w:rsidRPr="0021799D">
              <w:rPr>
                <w:sz w:val="28"/>
                <w:szCs w:val="28"/>
              </w:rPr>
              <w:t>19</w:t>
            </w:r>
          </w:p>
        </w:tc>
        <w:tc>
          <w:tcPr>
            <w:tcW w:w="7542" w:type="dxa"/>
            <w:tcBorders>
              <w:top w:val="nil"/>
              <w:left w:val="nil"/>
              <w:bottom w:val="single" w:sz="4" w:space="0" w:color="auto"/>
              <w:right w:val="single" w:sz="4" w:space="0" w:color="auto"/>
            </w:tcBorders>
            <w:shd w:val="clear" w:color="auto" w:fill="auto"/>
            <w:noWrap/>
            <w:hideMark/>
          </w:tcPr>
          <w:p w14:paraId="04757F00" w14:textId="77777777" w:rsidR="0021799D" w:rsidRPr="0021799D" w:rsidRDefault="0021799D" w:rsidP="00086797">
            <w:pPr>
              <w:widowControl w:val="0"/>
              <w:suppressAutoHyphens/>
              <w:rPr>
                <w:sz w:val="28"/>
                <w:szCs w:val="28"/>
              </w:rPr>
            </w:pPr>
            <w:r w:rsidRPr="0021799D">
              <w:rPr>
                <w:sz w:val="28"/>
                <w:szCs w:val="28"/>
              </w:rPr>
              <w:t>Проект. 1-2.1.19. Технологическая зона №8. Строительство теплотрассы для подключения перспективной застройки протяженностью 50м, диаметром 50мм</w:t>
            </w:r>
          </w:p>
        </w:tc>
        <w:tc>
          <w:tcPr>
            <w:tcW w:w="1388" w:type="dxa"/>
            <w:tcBorders>
              <w:top w:val="nil"/>
              <w:left w:val="nil"/>
              <w:bottom w:val="single" w:sz="4" w:space="0" w:color="auto"/>
              <w:right w:val="single" w:sz="4" w:space="0" w:color="auto"/>
            </w:tcBorders>
            <w:shd w:val="clear" w:color="auto" w:fill="auto"/>
            <w:noWrap/>
            <w:hideMark/>
          </w:tcPr>
          <w:p w14:paraId="4F608E5D" w14:textId="77777777" w:rsidR="0021799D" w:rsidRPr="0021799D" w:rsidRDefault="0021799D" w:rsidP="00086797">
            <w:pPr>
              <w:widowControl w:val="0"/>
              <w:suppressAutoHyphens/>
              <w:rPr>
                <w:sz w:val="28"/>
                <w:szCs w:val="28"/>
              </w:rPr>
            </w:pPr>
            <w:r w:rsidRPr="0021799D">
              <w:rPr>
                <w:sz w:val="28"/>
                <w:szCs w:val="28"/>
              </w:rPr>
              <w:t>2024</w:t>
            </w:r>
          </w:p>
        </w:tc>
      </w:tr>
      <w:tr w:rsidR="0021799D" w:rsidRPr="0021799D" w14:paraId="7F5F637F"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7EA588E7" w14:textId="77777777" w:rsidR="0021799D" w:rsidRPr="0021799D" w:rsidRDefault="0021799D" w:rsidP="00086797">
            <w:pPr>
              <w:widowControl w:val="0"/>
              <w:suppressAutoHyphens/>
              <w:rPr>
                <w:sz w:val="28"/>
                <w:szCs w:val="28"/>
              </w:rPr>
            </w:pPr>
            <w:r w:rsidRPr="0021799D">
              <w:rPr>
                <w:sz w:val="28"/>
                <w:szCs w:val="28"/>
              </w:rPr>
              <w:t>20</w:t>
            </w:r>
          </w:p>
        </w:tc>
        <w:tc>
          <w:tcPr>
            <w:tcW w:w="7542" w:type="dxa"/>
            <w:tcBorders>
              <w:top w:val="nil"/>
              <w:left w:val="nil"/>
              <w:bottom w:val="single" w:sz="4" w:space="0" w:color="auto"/>
              <w:right w:val="single" w:sz="4" w:space="0" w:color="auto"/>
            </w:tcBorders>
            <w:shd w:val="clear" w:color="auto" w:fill="auto"/>
            <w:noWrap/>
            <w:hideMark/>
          </w:tcPr>
          <w:p w14:paraId="2F81F377" w14:textId="77777777" w:rsidR="0021799D" w:rsidRPr="0021799D" w:rsidRDefault="0021799D" w:rsidP="00086797">
            <w:pPr>
              <w:widowControl w:val="0"/>
              <w:suppressAutoHyphens/>
              <w:rPr>
                <w:sz w:val="28"/>
                <w:szCs w:val="28"/>
              </w:rPr>
            </w:pPr>
            <w:r w:rsidRPr="0021799D">
              <w:rPr>
                <w:sz w:val="28"/>
                <w:szCs w:val="28"/>
              </w:rPr>
              <w:t>Проект. 1-2.1.20. Технологическая зона №8. Строительство теплотрассы для подключения перспективной застройки протяженностью 136м, диаметром 50мм</w:t>
            </w:r>
          </w:p>
        </w:tc>
        <w:tc>
          <w:tcPr>
            <w:tcW w:w="1388" w:type="dxa"/>
            <w:tcBorders>
              <w:top w:val="nil"/>
              <w:left w:val="nil"/>
              <w:bottom w:val="single" w:sz="4" w:space="0" w:color="auto"/>
              <w:right w:val="single" w:sz="4" w:space="0" w:color="auto"/>
            </w:tcBorders>
            <w:shd w:val="clear" w:color="auto" w:fill="auto"/>
            <w:noWrap/>
            <w:hideMark/>
          </w:tcPr>
          <w:p w14:paraId="0B19FF2F" w14:textId="77777777" w:rsidR="0021799D" w:rsidRPr="0021799D" w:rsidRDefault="0021799D" w:rsidP="00086797">
            <w:pPr>
              <w:widowControl w:val="0"/>
              <w:suppressAutoHyphens/>
              <w:rPr>
                <w:sz w:val="28"/>
                <w:szCs w:val="28"/>
              </w:rPr>
            </w:pPr>
            <w:r w:rsidRPr="0021799D">
              <w:rPr>
                <w:sz w:val="28"/>
                <w:szCs w:val="28"/>
              </w:rPr>
              <w:t>2025</w:t>
            </w:r>
          </w:p>
        </w:tc>
      </w:tr>
      <w:tr w:rsidR="0021799D" w:rsidRPr="0021799D" w14:paraId="498B5BD9"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0978EC89" w14:textId="77777777" w:rsidR="0021799D" w:rsidRPr="0021799D" w:rsidRDefault="0021799D" w:rsidP="00086797">
            <w:pPr>
              <w:widowControl w:val="0"/>
              <w:suppressAutoHyphens/>
              <w:rPr>
                <w:sz w:val="28"/>
                <w:szCs w:val="28"/>
              </w:rPr>
            </w:pPr>
            <w:r w:rsidRPr="0021799D">
              <w:rPr>
                <w:sz w:val="28"/>
                <w:szCs w:val="28"/>
              </w:rPr>
              <w:t>21</w:t>
            </w:r>
          </w:p>
        </w:tc>
        <w:tc>
          <w:tcPr>
            <w:tcW w:w="7542" w:type="dxa"/>
            <w:tcBorders>
              <w:top w:val="nil"/>
              <w:left w:val="nil"/>
              <w:bottom w:val="single" w:sz="4" w:space="0" w:color="auto"/>
              <w:right w:val="single" w:sz="4" w:space="0" w:color="auto"/>
            </w:tcBorders>
            <w:shd w:val="clear" w:color="auto" w:fill="auto"/>
            <w:noWrap/>
            <w:hideMark/>
          </w:tcPr>
          <w:p w14:paraId="7F16FEBC" w14:textId="77777777" w:rsidR="0021799D" w:rsidRPr="0021799D" w:rsidRDefault="0021799D" w:rsidP="00086797">
            <w:pPr>
              <w:widowControl w:val="0"/>
              <w:suppressAutoHyphens/>
              <w:rPr>
                <w:sz w:val="28"/>
                <w:szCs w:val="28"/>
              </w:rPr>
            </w:pPr>
            <w:r w:rsidRPr="0021799D">
              <w:rPr>
                <w:sz w:val="28"/>
                <w:szCs w:val="28"/>
              </w:rPr>
              <w:t>Проект. 1-2.1.21. Технологическая зона №8. Строительство теплотрассы для подключения перспективной застройки протяженностью 113м, диаметром 100мм</w:t>
            </w:r>
          </w:p>
        </w:tc>
        <w:tc>
          <w:tcPr>
            <w:tcW w:w="1388" w:type="dxa"/>
            <w:tcBorders>
              <w:top w:val="nil"/>
              <w:left w:val="nil"/>
              <w:bottom w:val="single" w:sz="4" w:space="0" w:color="auto"/>
              <w:right w:val="single" w:sz="4" w:space="0" w:color="auto"/>
            </w:tcBorders>
            <w:shd w:val="clear" w:color="auto" w:fill="auto"/>
            <w:noWrap/>
            <w:hideMark/>
          </w:tcPr>
          <w:p w14:paraId="59E88D8E" w14:textId="77777777" w:rsidR="0021799D" w:rsidRPr="0021799D" w:rsidRDefault="0021799D" w:rsidP="00086797">
            <w:pPr>
              <w:widowControl w:val="0"/>
              <w:suppressAutoHyphens/>
              <w:rPr>
                <w:sz w:val="28"/>
                <w:szCs w:val="28"/>
              </w:rPr>
            </w:pPr>
            <w:r w:rsidRPr="0021799D">
              <w:rPr>
                <w:sz w:val="28"/>
                <w:szCs w:val="28"/>
              </w:rPr>
              <w:t>2025</w:t>
            </w:r>
          </w:p>
        </w:tc>
      </w:tr>
      <w:tr w:rsidR="0021799D" w:rsidRPr="0021799D" w14:paraId="4FE6276F"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024F76D1" w14:textId="77777777" w:rsidR="0021799D" w:rsidRPr="0021799D" w:rsidRDefault="0021799D" w:rsidP="00086797">
            <w:pPr>
              <w:widowControl w:val="0"/>
              <w:suppressAutoHyphens/>
              <w:rPr>
                <w:sz w:val="28"/>
                <w:szCs w:val="28"/>
              </w:rPr>
            </w:pPr>
            <w:r w:rsidRPr="0021799D">
              <w:rPr>
                <w:sz w:val="28"/>
                <w:szCs w:val="28"/>
              </w:rPr>
              <w:t>22</w:t>
            </w:r>
          </w:p>
        </w:tc>
        <w:tc>
          <w:tcPr>
            <w:tcW w:w="7542" w:type="dxa"/>
            <w:tcBorders>
              <w:top w:val="nil"/>
              <w:left w:val="nil"/>
              <w:bottom w:val="single" w:sz="4" w:space="0" w:color="auto"/>
              <w:right w:val="single" w:sz="4" w:space="0" w:color="auto"/>
            </w:tcBorders>
            <w:shd w:val="clear" w:color="auto" w:fill="auto"/>
            <w:noWrap/>
            <w:hideMark/>
          </w:tcPr>
          <w:p w14:paraId="3D8DE161" w14:textId="77777777" w:rsidR="0021799D" w:rsidRPr="0021799D" w:rsidRDefault="0021799D" w:rsidP="00086797">
            <w:pPr>
              <w:widowControl w:val="0"/>
              <w:suppressAutoHyphens/>
              <w:rPr>
                <w:sz w:val="28"/>
                <w:szCs w:val="28"/>
              </w:rPr>
            </w:pPr>
            <w:r w:rsidRPr="0021799D">
              <w:rPr>
                <w:sz w:val="28"/>
                <w:szCs w:val="28"/>
              </w:rPr>
              <w:t>Проект. 1-2.1.22. Технологическая зона №1. Замена теплотрассы для обеспечения надежности системы теплоснабжения от ТК2/1 до Тк-3 протяженностью 115м, диаметром 300мм</w:t>
            </w:r>
          </w:p>
        </w:tc>
        <w:tc>
          <w:tcPr>
            <w:tcW w:w="1388" w:type="dxa"/>
            <w:tcBorders>
              <w:top w:val="nil"/>
              <w:left w:val="nil"/>
              <w:bottom w:val="single" w:sz="4" w:space="0" w:color="auto"/>
              <w:right w:val="single" w:sz="4" w:space="0" w:color="auto"/>
            </w:tcBorders>
            <w:shd w:val="clear" w:color="auto" w:fill="auto"/>
            <w:noWrap/>
            <w:hideMark/>
          </w:tcPr>
          <w:p w14:paraId="768B0FB2" w14:textId="74C366E0" w:rsidR="0021799D" w:rsidRPr="0021799D" w:rsidRDefault="0021799D" w:rsidP="00086797">
            <w:pPr>
              <w:widowControl w:val="0"/>
              <w:suppressAutoHyphens/>
              <w:rPr>
                <w:sz w:val="28"/>
                <w:szCs w:val="28"/>
              </w:rPr>
            </w:pPr>
            <w:r w:rsidRPr="0021799D">
              <w:rPr>
                <w:sz w:val="28"/>
                <w:szCs w:val="28"/>
              </w:rPr>
              <w:t>202</w:t>
            </w:r>
            <w:r w:rsidR="004E2094">
              <w:rPr>
                <w:sz w:val="28"/>
                <w:szCs w:val="28"/>
              </w:rPr>
              <w:t>3</w:t>
            </w:r>
          </w:p>
        </w:tc>
      </w:tr>
      <w:tr w:rsidR="0021799D" w:rsidRPr="0021799D" w14:paraId="6C0AE314" w14:textId="77777777" w:rsidTr="00086797">
        <w:trPr>
          <w:trHeight w:val="20"/>
        </w:trPr>
        <w:tc>
          <w:tcPr>
            <w:tcW w:w="817" w:type="dxa"/>
            <w:tcBorders>
              <w:top w:val="nil"/>
              <w:left w:val="single" w:sz="4" w:space="0" w:color="auto"/>
              <w:bottom w:val="single" w:sz="4" w:space="0" w:color="auto"/>
              <w:right w:val="single" w:sz="4" w:space="0" w:color="auto"/>
            </w:tcBorders>
            <w:shd w:val="clear" w:color="auto" w:fill="auto"/>
            <w:noWrap/>
            <w:hideMark/>
          </w:tcPr>
          <w:p w14:paraId="4B83AC42" w14:textId="77777777" w:rsidR="0021799D" w:rsidRPr="0021799D" w:rsidRDefault="0021799D" w:rsidP="00086797">
            <w:pPr>
              <w:widowControl w:val="0"/>
              <w:suppressAutoHyphens/>
              <w:rPr>
                <w:sz w:val="28"/>
                <w:szCs w:val="28"/>
              </w:rPr>
            </w:pPr>
            <w:r w:rsidRPr="0021799D">
              <w:rPr>
                <w:sz w:val="28"/>
                <w:szCs w:val="28"/>
              </w:rPr>
              <w:t>23</w:t>
            </w:r>
          </w:p>
        </w:tc>
        <w:tc>
          <w:tcPr>
            <w:tcW w:w="7542" w:type="dxa"/>
            <w:tcBorders>
              <w:top w:val="nil"/>
              <w:left w:val="nil"/>
              <w:bottom w:val="single" w:sz="4" w:space="0" w:color="auto"/>
              <w:right w:val="single" w:sz="4" w:space="0" w:color="auto"/>
            </w:tcBorders>
            <w:shd w:val="clear" w:color="auto" w:fill="auto"/>
            <w:noWrap/>
            <w:hideMark/>
          </w:tcPr>
          <w:p w14:paraId="15743F23" w14:textId="77777777" w:rsidR="0021799D" w:rsidRPr="0021799D" w:rsidRDefault="0021799D" w:rsidP="00086797">
            <w:pPr>
              <w:widowControl w:val="0"/>
              <w:suppressAutoHyphens/>
              <w:rPr>
                <w:sz w:val="28"/>
                <w:szCs w:val="28"/>
              </w:rPr>
            </w:pPr>
            <w:r w:rsidRPr="0021799D">
              <w:rPr>
                <w:sz w:val="28"/>
                <w:szCs w:val="28"/>
              </w:rPr>
              <w:t>Проект. 1-2.1.23. Технологическая зона №1. Замена теплотрассы для обеспечения надежности системы теплоснабжения от ТК4 до ТК-10 протяженностью 169м, диаметром 200мм</w:t>
            </w:r>
          </w:p>
        </w:tc>
        <w:tc>
          <w:tcPr>
            <w:tcW w:w="1388" w:type="dxa"/>
            <w:tcBorders>
              <w:top w:val="nil"/>
              <w:left w:val="nil"/>
              <w:bottom w:val="single" w:sz="4" w:space="0" w:color="auto"/>
              <w:right w:val="single" w:sz="4" w:space="0" w:color="auto"/>
            </w:tcBorders>
            <w:shd w:val="clear" w:color="auto" w:fill="auto"/>
            <w:noWrap/>
            <w:hideMark/>
          </w:tcPr>
          <w:p w14:paraId="4A3B9D35" w14:textId="77777777" w:rsidR="0021799D" w:rsidRPr="0021799D" w:rsidRDefault="0021799D" w:rsidP="00086797">
            <w:pPr>
              <w:widowControl w:val="0"/>
              <w:suppressAutoHyphens/>
              <w:rPr>
                <w:sz w:val="28"/>
                <w:szCs w:val="28"/>
              </w:rPr>
            </w:pPr>
            <w:r w:rsidRPr="0021799D">
              <w:rPr>
                <w:sz w:val="28"/>
                <w:szCs w:val="28"/>
              </w:rPr>
              <w:t>2025</w:t>
            </w:r>
          </w:p>
        </w:tc>
      </w:tr>
      <w:tr w:rsidR="0021799D" w:rsidRPr="0021799D" w14:paraId="1C373EF6" w14:textId="77777777" w:rsidTr="00086797">
        <w:trPr>
          <w:trHeight w:val="20"/>
        </w:trPr>
        <w:tc>
          <w:tcPr>
            <w:tcW w:w="817" w:type="dxa"/>
            <w:tcBorders>
              <w:top w:val="single" w:sz="4" w:space="0" w:color="auto"/>
              <w:left w:val="single" w:sz="4" w:space="0" w:color="auto"/>
              <w:bottom w:val="single" w:sz="4" w:space="0" w:color="auto"/>
              <w:right w:val="single" w:sz="4" w:space="0" w:color="auto"/>
            </w:tcBorders>
            <w:shd w:val="clear" w:color="auto" w:fill="auto"/>
            <w:noWrap/>
            <w:hideMark/>
          </w:tcPr>
          <w:p w14:paraId="78B65486" w14:textId="77777777" w:rsidR="0021799D" w:rsidRPr="0021799D" w:rsidRDefault="0021799D" w:rsidP="00086797">
            <w:pPr>
              <w:widowControl w:val="0"/>
              <w:suppressAutoHyphens/>
              <w:rPr>
                <w:sz w:val="28"/>
                <w:szCs w:val="28"/>
              </w:rPr>
            </w:pPr>
            <w:r w:rsidRPr="0021799D">
              <w:rPr>
                <w:sz w:val="28"/>
                <w:szCs w:val="28"/>
              </w:rPr>
              <w:t>24</w:t>
            </w:r>
          </w:p>
        </w:tc>
        <w:tc>
          <w:tcPr>
            <w:tcW w:w="7542" w:type="dxa"/>
            <w:tcBorders>
              <w:top w:val="single" w:sz="4" w:space="0" w:color="auto"/>
              <w:left w:val="nil"/>
              <w:bottom w:val="single" w:sz="4" w:space="0" w:color="auto"/>
              <w:right w:val="single" w:sz="4" w:space="0" w:color="auto"/>
            </w:tcBorders>
            <w:shd w:val="clear" w:color="auto" w:fill="auto"/>
            <w:noWrap/>
            <w:hideMark/>
          </w:tcPr>
          <w:p w14:paraId="05D58601" w14:textId="77777777" w:rsidR="0021799D" w:rsidRPr="0021799D" w:rsidRDefault="0021799D" w:rsidP="00086797">
            <w:pPr>
              <w:widowControl w:val="0"/>
              <w:suppressAutoHyphens/>
              <w:rPr>
                <w:sz w:val="28"/>
                <w:szCs w:val="28"/>
              </w:rPr>
            </w:pPr>
            <w:r w:rsidRPr="0021799D">
              <w:rPr>
                <w:sz w:val="28"/>
                <w:szCs w:val="28"/>
              </w:rPr>
              <w:t>Проект. 1-2.1.24. Технологическая зона №1. Замена теплотрассы для обеспечения надежности системы теплоснабжения от ТК5 до ТК-8 протяженностью 176м, диаметром 150мм</w:t>
            </w:r>
          </w:p>
        </w:tc>
        <w:tc>
          <w:tcPr>
            <w:tcW w:w="1388" w:type="dxa"/>
            <w:tcBorders>
              <w:top w:val="nil"/>
              <w:left w:val="nil"/>
              <w:bottom w:val="nil"/>
              <w:right w:val="single" w:sz="4" w:space="0" w:color="auto"/>
            </w:tcBorders>
            <w:shd w:val="clear" w:color="auto" w:fill="auto"/>
            <w:noWrap/>
            <w:hideMark/>
          </w:tcPr>
          <w:p w14:paraId="09B913BF" w14:textId="77777777" w:rsidR="0021799D" w:rsidRPr="0021799D" w:rsidRDefault="0021799D" w:rsidP="00086797">
            <w:pPr>
              <w:widowControl w:val="0"/>
              <w:suppressAutoHyphens/>
              <w:rPr>
                <w:sz w:val="28"/>
                <w:szCs w:val="28"/>
              </w:rPr>
            </w:pPr>
            <w:r w:rsidRPr="0021799D">
              <w:rPr>
                <w:sz w:val="28"/>
                <w:szCs w:val="28"/>
              </w:rPr>
              <w:t>2025</w:t>
            </w:r>
          </w:p>
        </w:tc>
      </w:tr>
      <w:tr w:rsidR="004E2094" w:rsidRPr="0021799D" w14:paraId="374A1B9B" w14:textId="77777777" w:rsidTr="00086797">
        <w:trPr>
          <w:trHeight w:val="20"/>
        </w:trPr>
        <w:tc>
          <w:tcPr>
            <w:tcW w:w="817" w:type="dxa"/>
            <w:tcBorders>
              <w:top w:val="single" w:sz="4" w:space="0" w:color="auto"/>
              <w:left w:val="single" w:sz="4" w:space="0" w:color="auto"/>
              <w:bottom w:val="single" w:sz="4" w:space="0" w:color="auto"/>
              <w:right w:val="single" w:sz="4" w:space="0" w:color="auto"/>
            </w:tcBorders>
            <w:shd w:val="clear" w:color="auto" w:fill="auto"/>
            <w:noWrap/>
          </w:tcPr>
          <w:p w14:paraId="5E1D0880" w14:textId="13CBADEF" w:rsidR="004E2094" w:rsidRPr="0021799D" w:rsidRDefault="004E2094" w:rsidP="00086797">
            <w:pPr>
              <w:widowControl w:val="0"/>
              <w:suppressAutoHyphens/>
              <w:rPr>
                <w:sz w:val="28"/>
                <w:szCs w:val="28"/>
              </w:rPr>
            </w:pPr>
            <w:r>
              <w:rPr>
                <w:sz w:val="28"/>
                <w:szCs w:val="28"/>
              </w:rPr>
              <w:t>25</w:t>
            </w:r>
          </w:p>
        </w:tc>
        <w:tc>
          <w:tcPr>
            <w:tcW w:w="7542" w:type="dxa"/>
            <w:tcBorders>
              <w:top w:val="single" w:sz="4" w:space="0" w:color="auto"/>
              <w:left w:val="nil"/>
              <w:bottom w:val="single" w:sz="4" w:space="0" w:color="auto"/>
              <w:right w:val="single" w:sz="4" w:space="0" w:color="auto"/>
            </w:tcBorders>
            <w:shd w:val="clear" w:color="auto" w:fill="auto"/>
            <w:noWrap/>
          </w:tcPr>
          <w:p w14:paraId="1ADBEF5E" w14:textId="289AAA6B" w:rsidR="004E2094" w:rsidRPr="0021799D" w:rsidRDefault="004E2094" w:rsidP="00086797">
            <w:pPr>
              <w:widowControl w:val="0"/>
              <w:suppressAutoHyphens/>
              <w:rPr>
                <w:sz w:val="28"/>
                <w:szCs w:val="28"/>
              </w:rPr>
            </w:pPr>
            <w:r w:rsidRPr="0021799D">
              <w:rPr>
                <w:sz w:val="28"/>
                <w:szCs w:val="28"/>
              </w:rPr>
              <w:t>Проект. 1-2.1.2</w:t>
            </w:r>
            <w:r>
              <w:rPr>
                <w:sz w:val="28"/>
                <w:szCs w:val="28"/>
              </w:rPr>
              <w:t>5</w:t>
            </w:r>
            <w:r w:rsidRPr="0021799D">
              <w:rPr>
                <w:sz w:val="28"/>
                <w:szCs w:val="28"/>
              </w:rPr>
              <w:t xml:space="preserve">. Технологическая зона №1. Замена теплотрассы для обеспечения надежности системы </w:t>
            </w:r>
            <w:r w:rsidRPr="0021799D">
              <w:rPr>
                <w:sz w:val="28"/>
                <w:szCs w:val="28"/>
              </w:rPr>
              <w:lastRenderedPageBreak/>
              <w:t>теплоснабжения от ТК</w:t>
            </w:r>
            <w:r>
              <w:rPr>
                <w:sz w:val="28"/>
                <w:szCs w:val="28"/>
              </w:rPr>
              <w:t>16</w:t>
            </w:r>
            <w:r w:rsidRPr="0021799D">
              <w:rPr>
                <w:sz w:val="28"/>
                <w:szCs w:val="28"/>
              </w:rPr>
              <w:t xml:space="preserve"> до </w:t>
            </w:r>
            <w:r>
              <w:rPr>
                <w:sz w:val="28"/>
                <w:szCs w:val="28"/>
              </w:rPr>
              <w:t>ДК</w:t>
            </w:r>
            <w:r w:rsidRPr="0021799D">
              <w:rPr>
                <w:sz w:val="28"/>
                <w:szCs w:val="28"/>
              </w:rPr>
              <w:t xml:space="preserve"> протяженностью </w:t>
            </w:r>
            <w:r>
              <w:rPr>
                <w:sz w:val="28"/>
                <w:szCs w:val="28"/>
              </w:rPr>
              <w:t>70</w:t>
            </w:r>
            <w:r w:rsidRPr="0021799D">
              <w:rPr>
                <w:sz w:val="28"/>
                <w:szCs w:val="28"/>
              </w:rPr>
              <w:t>м, диаметром 1</w:t>
            </w:r>
            <w:r>
              <w:rPr>
                <w:sz w:val="28"/>
                <w:szCs w:val="28"/>
              </w:rPr>
              <w:t>0</w:t>
            </w:r>
            <w:r w:rsidRPr="0021799D">
              <w:rPr>
                <w:sz w:val="28"/>
                <w:szCs w:val="28"/>
              </w:rPr>
              <w:t>0мм</w:t>
            </w:r>
          </w:p>
        </w:tc>
        <w:tc>
          <w:tcPr>
            <w:tcW w:w="1388" w:type="dxa"/>
            <w:tcBorders>
              <w:top w:val="nil"/>
              <w:left w:val="nil"/>
              <w:bottom w:val="nil"/>
              <w:right w:val="single" w:sz="4" w:space="0" w:color="auto"/>
            </w:tcBorders>
            <w:shd w:val="clear" w:color="auto" w:fill="auto"/>
            <w:noWrap/>
          </w:tcPr>
          <w:p w14:paraId="027AACF6" w14:textId="48FF01D8" w:rsidR="004E2094" w:rsidRPr="0021799D" w:rsidRDefault="004E2094" w:rsidP="00086797">
            <w:pPr>
              <w:widowControl w:val="0"/>
              <w:suppressAutoHyphens/>
              <w:rPr>
                <w:sz w:val="28"/>
                <w:szCs w:val="28"/>
              </w:rPr>
            </w:pPr>
            <w:r>
              <w:rPr>
                <w:sz w:val="28"/>
                <w:szCs w:val="28"/>
              </w:rPr>
              <w:lastRenderedPageBreak/>
              <w:t>2024</w:t>
            </w:r>
          </w:p>
        </w:tc>
      </w:tr>
      <w:tr w:rsidR="009A53B3" w:rsidRPr="0021799D" w14:paraId="52346F3B" w14:textId="77777777" w:rsidTr="00086797">
        <w:trPr>
          <w:trHeight w:val="20"/>
        </w:trPr>
        <w:tc>
          <w:tcPr>
            <w:tcW w:w="817" w:type="dxa"/>
            <w:tcBorders>
              <w:top w:val="single" w:sz="4" w:space="0" w:color="auto"/>
              <w:left w:val="single" w:sz="4" w:space="0" w:color="auto"/>
              <w:bottom w:val="single" w:sz="4" w:space="0" w:color="auto"/>
              <w:right w:val="single" w:sz="4" w:space="0" w:color="auto"/>
            </w:tcBorders>
            <w:shd w:val="clear" w:color="auto" w:fill="auto"/>
            <w:noWrap/>
          </w:tcPr>
          <w:p w14:paraId="7E50FC7F" w14:textId="328FEE0D" w:rsidR="009A53B3" w:rsidRPr="0021799D" w:rsidRDefault="009A53B3" w:rsidP="00086797">
            <w:pPr>
              <w:widowControl w:val="0"/>
              <w:suppressAutoHyphens/>
              <w:rPr>
                <w:sz w:val="28"/>
                <w:szCs w:val="28"/>
              </w:rPr>
            </w:pPr>
            <w:r>
              <w:rPr>
                <w:sz w:val="28"/>
                <w:szCs w:val="28"/>
              </w:rPr>
              <w:t>2</w:t>
            </w:r>
            <w:r w:rsidR="004E2094">
              <w:rPr>
                <w:sz w:val="28"/>
                <w:szCs w:val="28"/>
              </w:rPr>
              <w:t>6</w:t>
            </w:r>
          </w:p>
        </w:tc>
        <w:tc>
          <w:tcPr>
            <w:tcW w:w="7542" w:type="dxa"/>
            <w:tcBorders>
              <w:top w:val="single" w:sz="4" w:space="0" w:color="auto"/>
              <w:left w:val="nil"/>
              <w:bottom w:val="single" w:sz="4" w:space="0" w:color="auto"/>
              <w:right w:val="single" w:sz="4" w:space="0" w:color="auto"/>
            </w:tcBorders>
            <w:shd w:val="clear" w:color="auto" w:fill="auto"/>
            <w:noWrap/>
          </w:tcPr>
          <w:p w14:paraId="03F38475" w14:textId="7A8F062A" w:rsidR="009A53B3" w:rsidRPr="0021799D" w:rsidRDefault="009A53B3" w:rsidP="00086797">
            <w:pPr>
              <w:widowControl w:val="0"/>
              <w:suppressAutoHyphens/>
              <w:rPr>
                <w:sz w:val="28"/>
                <w:szCs w:val="28"/>
              </w:rPr>
            </w:pPr>
            <w:r w:rsidRPr="009A53B3">
              <w:rPr>
                <w:sz w:val="28"/>
                <w:szCs w:val="28"/>
              </w:rPr>
              <w:t>Проект. 1-2.1.2</w:t>
            </w:r>
            <w:r w:rsidR="004E2094">
              <w:rPr>
                <w:sz w:val="28"/>
                <w:szCs w:val="28"/>
              </w:rPr>
              <w:t>6</w:t>
            </w:r>
            <w:r w:rsidRPr="009A53B3">
              <w:rPr>
                <w:sz w:val="28"/>
                <w:szCs w:val="28"/>
              </w:rPr>
              <w:t xml:space="preserve">. Технологическая зона №2.3. Замена теплотрассы для обеспечения надежности системы теплоснабжения протяженностью </w:t>
            </w:r>
            <w:r w:rsidR="004E2094">
              <w:rPr>
                <w:sz w:val="28"/>
                <w:szCs w:val="28"/>
              </w:rPr>
              <w:t>212м</w:t>
            </w:r>
            <w:r w:rsidRPr="009A53B3">
              <w:rPr>
                <w:sz w:val="28"/>
                <w:szCs w:val="28"/>
              </w:rPr>
              <w:t>, диаметром 50-80мм</w:t>
            </w:r>
          </w:p>
        </w:tc>
        <w:tc>
          <w:tcPr>
            <w:tcW w:w="1388" w:type="dxa"/>
            <w:tcBorders>
              <w:top w:val="nil"/>
              <w:left w:val="nil"/>
              <w:bottom w:val="single" w:sz="4" w:space="0" w:color="auto"/>
              <w:right w:val="single" w:sz="4" w:space="0" w:color="auto"/>
            </w:tcBorders>
            <w:shd w:val="clear" w:color="auto" w:fill="auto"/>
            <w:noWrap/>
          </w:tcPr>
          <w:p w14:paraId="302D3AC5" w14:textId="06574C05" w:rsidR="009A53B3" w:rsidRPr="0021799D" w:rsidRDefault="009A53B3" w:rsidP="00086797">
            <w:pPr>
              <w:widowControl w:val="0"/>
              <w:suppressAutoHyphens/>
              <w:rPr>
                <w:sz w:val="28"/>
                <w:szCs w:val="28"/>
              </w:rPr>
            </w:pPr>
            <w:r>
              <w:rPr>
                <w:sz w:val="28"/>
                <w:szCs w:val="28"/>
              </w:rPr>
              <w:t>202</w:t>
            </w:r>
            <w:r w:rsidR="004E2094">
              <w:rPr>
                <w:sz w:val="28"/>
                <w:szCs w:val="28"/>
              </w:rPr>
              <w:t>5</w:t>
            </w:r>
          </w:p>
        </w:tc>
      </w:tr>
    </w:tbl>
    <w:p w14:paraId="2CB9E1DA" w14:textId="44C09ECE" w:rsidR="00E1044C" w:rsidRPr="00F02F73" w:rsidRDefault="00E1044C" w:rsidP="00086797">
      <w:pPr>
        <w:pStyle w:val="affff0"/>
        <w:widowControl w:val="0"/>
        <w:suppressAutoHyphens/>
      </w:pPr>
      <w:bookmarkStart w:id="896" w:name="_Toc138682428"/>
      <w:r w:rsidRPr="00F02F73">
        <w:t>16.3.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895"/>
      <w:bookmarkEnd w:id="896"/>
    </w:p>
    <w:p w14:paraId="721A409C" w14:textId="45AA211C" w:rsidR="00795EF1" w:rsidRPr="00F02F73" w:rsidRDefault="00544CE9" w:rsidP="00086797">
      <w:pPr>
        <w:pStyle w:val="a7"/>
        <w:widowControl w:val="0"/>
        <w:suppressAutoHyphens/>
      </w:pPr>
      <w:r w:rsidRPr="00F02F73">
        <w:t xml:space="preserve">Мероприятия, обеспечивающие переход от открытых систем теплоснабжения (горячего водоснабжения) на закрытые системы </w:t>
      </w:r>
      <w:r w:rsidR="000254E9" w:rsidRPr="00F02F73">
        <w:t>горячего водоснабжения,</w:t>
      </w:r>
      <w:r w:rsidRPr="00F02F73">
        <w:t xml:space="preserve"> не предусматриваются.</w:t>
      </w:r>
    </w:p>
    <w:p w14:paraId="742D8765" w14:textId="3A25E2BC" w:rsidR="00E1044C" w:rsidRPr="00F02F73" w:rsidRDefault="00E1044C" w:rsidP="00086797">
      <w:pPr>
        <w:pStyle w:val="affff0"/>
        <w:widowControl w:val="0"/>
        <w:suppressAutoHyphens/>
      </w:pPr>
      <w:bookmarkStart w:id="897" w:name="_Toc101972813"/>
      <w:bookmarkStart w:id="898" w:name="_Toc138682429"/>
      <w:r w:rsidRPr="00F02F73">
        <w:t>17. Замечания и предложения к проекту схемы теплоснабжения</w:t>
      </w:r>
      <w:bookmarkEnd w:id="897"/>
      <w:bookmarkEnd w:id="898"/>
    </w:p>
    <w:p w14:paraId="11B02F19" w14:textId="77777777" w:rsidR="00E1044C" w:rsidRPr="00F02F73" w:rsidRDefault="00E1044C" w:rsidP="00086797">
      <w:pPr>
        <w:pStyle w:val="affff0"/>
        <w:widowControl w:val="0"/>
        <w:suppressAutoHyphens/>
      </w:pPr>
      <w:bookmarkStart w:id="899" w:name="_Toc101972814"/>
      <w:bookmarkStart w:id="900" w:name="_Toc138682430"/>
      <w:r w:rsidRPr="00F02F73">
        <w:t xml:space="preserve">17.1. Перечень всех </w:t>
      </w:r>
      <w:bookmarkStart w:id="901" w:name="_Hlk71835816"/>
      <w:r w:rsidRPr="00F02F73">
        <w:t>замечаний и предложений, поступивших при разработке, утверждении и разработки схемы теплоснабжения</w:t>
      </w:r>
      <w:bookmarkEnd w:id="899"/>
      <w:bookmarkEnd w:id="900"/>
      <w:bookmarkEnd w:id="901"/>
    </w:p>
    <w:p w14:paraId="560F993D" w14:textId="6D2255F1" w:rsidR="00541E8B" w:rsidRPr="006E2B1F" w:rsidRDefault="006E2B1F" w:rsidP="00086797">
      <w:pPr>
        <w:pStyle w:val="a7"/>
        <w:widowControl w:val="0"/>
        <w:suppressAutoHyphens/>
      </w:pPr>
      <w:bookmarkStart w:id="902" w:name="_Toc101972815"/>
      <w:r>
        <w:t>Замечания не поступали.</w:t>
      </w:r>
    </w:p>
    <w:p w14:paraId="664F24CB" w14:textId="1635E304" w:rsidR="00E1044C" w:rsidRPr="00F02F73" w:rsidRDefault="00E1044C" w:rsidP="00086797">
      <w:pPr>
        <w:pStyle w:val="affff0"/>
        <w:widowControl w:val="0"/>
        <w:suppressAutoHyphens/>
      </w:pPr>
      <w:bookmarkStart w:id="903" w:name="_Toc138682431"/>
      <w:r w:rsidRPr="00F02F73">
        <w:t>17.2. Ответы разработчиков проекта схемы теплоснабжения на замечания и предложения</w:t>
      </w:r>
      <w:bookmarkEnd w:id="902"/>
      <w:bookmarkEnd w:id="903"/>
    </w:p>
    <w:p w14:paraId="0BEE34F1" w14:textId="77777777" w:rsidR="006E2B1F" w:rsidRPr="006E2B1F" w:rsidRDefault="006E2B1F" w:rsidP="00086797">
      <w:pPr>
        <w:pStyle w:val="a7"/>
        <w:widowControl w:val="0"/>
        <w:suppressAutoHyphens/>
      </w:pPr>
      <w:bookmarkStart w:id="904" w:name="_Toc101972816"/>
      <w:r>
        <w:t>Замечания не поступали.</w:t>
      </w:r>
    </w:p>
    <w:p w14:paraId="081AAFC4" w14:textId="3575F85E" w:rsidR="00E1044C" w:rsidRPr="003F782A" w:rsidRDefault="00E1044C" w:rsidP="00086797">
      <w:pPr>
        <w:pStyle w:val="affff0"/>
        <w:widowControl w:val="0"/>
        <w:suppressAutoHyphens/>
      </w:pPr>
      <w:bookmarkStart w:id="905" w:name="_Toc138682432"/>
      <w:r w:rsidRPr="00F02F73">
        <w:t>17.3. Перечень учтенных замечаний и предложений, а также реестр изменений, внесенных в разделы</w:t>
      </w:r>
      <w:r w:rsidRPr="003F782A">
        <w:t xml:space="preserve"> схемы теплоснабжения и главы обосновывающих материалов к схеме теплоснабжения</w:t>
      </w:r>
      <w:bookmarkEnd w:id="904"/>
      <w:bookmarkEnd w:id="905"/>
    </w:p>
    <w:p w14:paraId="4C71B1A8" w14:textId="77777777" w:rsidR="006E2B1F" w:rsidRPr="006E2B1F" w:rsidRDefault="006E2B1F" w:rsidP="00086797">
      <w:pPr>
        <w:pStyle w:val="a7"/>
        <w:widowControl w:val="0"/>
        <w:suppressAutoHyphens/>
      </w:pPr>
      <w:bookmarkStart w:id="906" w:name="_Toc101972817"/>
      <w:r>
        <w:t>Замечания не поступали.</w:t>
      </w:r>
    </w:p>
    <w:p w14:paraId="58FCD8FC" w14:textId="0E510180" w:rsidR="004B6BBA" w:rsidRPr="003F782A" w:rsidRDefault="00E1044C" w:rsidP="00086797">
      <w:pPr>
        <w:pStyle w:val="affff0"/>
        <w:widowControl w:val="0"/>
        <w:suppressAutoHyphens/>
      </w:pPr>
      <w:bookmarkStart w:id="907" w:name="_Toc138682433"/>
      <w:r w:rsidRPr="003F782A">
        <w:t>18. Сводный том изменений, выполненных в доработанной и (или) актуализированной схеме теплоснабжения</w:t>
      </w:r>
      <w:bookmarkEnd w:id="906"/>
      <w:bookmarkEnd w:id="907"/>
    </w:p>
    <w:p w14:paraId="69B8ACC1" w14:textId="77777777" w:rsidR="008816C3" w:rsidRDefault="00544CE9" w:rsidP="008816C3">
      <w:pPr>
        <w:pStyle w:val="afffe"/>
        <w:suppressAutoHyphens/>
      </w:pPr>
      <w:r w:rsidRPr="003F782A">
        <w:t xml:space="preserve">Ранее утвержденная схема </w:t>
      </w:r>
      <w:r w:rsidR="00EE2D48" w:rsidRPr="003F782A">
        <w:t xml:space="preserve">скорректирована в соответствии с </w:t>
      </w:r>
      <w:r w:rsidRPr="003F782A">
        <w:t>Требованиям</w:t>
      </w:r>
      <w:r w:rsidR="00EE2D48" w:rsidRPr="003F782A">
        <w:t>и</w:t>
      </w:r>
      <w:r w:rsidR="008816C3">
        <w:t xml:space="preserve"> к разработке схем теплоснабжения.</w:t>
      </w:r>
    </w:p>
    <w:p w14:paraId="1BD4DAC5" w14:textId="282EE1A3" w:rsidR="008816C3" w:rsidRPr="003F782A" w:rsidRDefault="008816C3" w:rsidP="008816C3">
      <w:pPr>
        <w:pStyle w:val="afffe"/>
        <w:suppressAutoHyphens/>
        <w:sectPr w:rsidR="008816C3" w:rsidRPr="003F782A" w:rsidSect="00086797">
          <w:pgSz w:w="11906" w:h="16838" w:code="9"/>
          <w:pgMar w:top="1134" w:right="851" w:bottom="1134" w:left="1418" w:header="709" w:footer="709" w:gutter="0"/>
          <w:cols w:space="708"/>
          <w:docGrid w:linePitch="360"/>
        </w:sectPr>
      </w:pPr>
    </w:p>
    <w:p w14:paraId="471C3630" w14:textId="1A5B5DC3" w:rsidR="008816C3" w:rsidRDefault="008816C3" w:rsidP="00DE1225">
      <w:pPr>
        <w:pStyle w:val="affff0"/>
        <w:widowControl w:val="0"/>
        <w:suppressAutoHyphens/>
        <w:jc w:val="left"/>
      </w:pPr>
      <w:bookmarkStart w:id="908" w:name="_Toc101972818"/>
      <w:r>
        <w:lastRenderedPageBreak/>
        <w:t>Приложение 1. Карты (схемы) тепловых сетей</w:t>
      </w:r>
    </w:p>
    <w:p w14:paraId="46821F06" w14:textId="0A93CAAA" w:rsidR="008816C3" w:rsidRPr="008816C3" w:rsidRDefault="008816C3" w:rsidP="00DE1225">
      <w:pPr>
        <w:rPr>
          <w:lang w:eastAsia="en-US"/>
        </w:rPr>
      </w:pPr>
      <w:r>
        <w:rPr>
          <w:noProof/>
        </w:rPr>
        <w:drawing>
          <wp:inline distT="0" distB="0" distL="0" distR="0" wp14:anchorId="62D28079" wp14:editId="40977BF2">
            <wp:extent cx="13696950" cy="8848725"/>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693" t="3439" r="2551" b="3428"/>
                    <a:stretch/>
                  </pic:blipFill>
                  <pic:spPr bwMode="auto">
                    <a:xfrm>
                      <a:off x="0" y="0"/>
                      <a:ext cx="14041510" cy="9071323"/>
                    </a:xfrm>
                    <a:prstGeom prst="rect">
                      <a:avLst/>
                    </a:prstGeom>
                    <a:noFill/>
                    <a:ln>
                      <a:noFill/>
                    </a:ln>
                    <a:extLst>
                      <a:ext uri="{53640926-AAD7-44D8-BBD7-CCE9431645EC}">
                        <a14:shadowObscured xmlns:a14="http://schemas.microsoft.com/office/drawing/2010/main"/>
                      </a:ext>
                    </a:extLst>
                  </pic:spPr>
                </pic:pic>
              </a:graphicData>
            </a:graphic>
          </wp:inline>
        </w:drawing>
      </w:r>
    </w:p>
    <w:p w14:paraId="4ADA013B" w14:textId="12F0A6D1" w:rsidR="00443D06" w:rsidRDefault="009326C9" w:rsidP="00DE1225">
      <w:pPr>
        <w:pStyle w:val="affff0"/>
        <w:widowControl w:val="0"/>
        <w:suppressAutoHyphens/>
        <w:ind w:firstLine="0"/>
        <w:jc w:val="left"/>
        <w:rPr>
          <w:noProof/>
        </w:rPr>
      </w:pPr>
      <w:r>
        <w:rPr>
          <w:noProof/>
          <w:lang w:eastAsia="ru-RU"/>
        </w:rPr>
        <w:lastRenderedPageBreak/>
        <w:drawing>
          <wp:inline distT="0" distB="0" distL="0" distR="0" wp14:anchorId="76A6C3DD" wp14:editId="1C4B90BB">
            <wp:extent cx="14001750" cy="9666605"/>
            <wp:effectExtent l="0" t="0" r="9525" b="0"/>
            <wp:docPr id="1739935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087809" cy="9726019"/>
                    </a:xfrm>
                    <a:prstGeom prst="rect">
                      <a:avLst/>
                    </a:prstGeom>
                    <a:noFill/>
                    <a:ln>
                      <a:noFill/>
                    </a:ln>
                  </pic:spPr>
                </pic:pic>
              </a:graphicData>
            </a:graphic>
          </wp:inline>
        </w:drawing>
      </w:r>
      <w:r>
        <w:rPr>
          <w:noProof/>
          <w:lang w:eastAsia="ru-RU"/>
        </w:rPr>
        <w:lastRenderedPageBreak/>
        <w:drawing>
          <wp:inline distT="0" distB="0" distL="0" distR="0" wp14:anchorId="1226E3DE" wp14:editId="7A25EEEA">
            <wp:extent cx="14039850" cy="9666605"/>
            <wp:effectExtent l="0" t="0" r="9525" b="0"/>
            <wp:docPr id="92059238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039850" cy="9666605"/>
                    </a:xfrm>
                    <a:prstGeom prst="rect">
                      <a:avLst/>
                    </a:prstGeom>
                    <a:noFill/>
                    <a:ln>
                      <a:noFill/>
                    </a:ln>
                  </pic:spPr>
                </pic:pic>
              </a:graphicData>
            </a:graphic>
          </wp:inline>
        </w:drawing>
      </w:r>
    </w:p>
    <w:p w14:paraId="5343E324" w14:textId="77777777" w:rsidR="00443D06" w:rsidRDefault="00443D06" w:rsidP="00086797">
      <w:pPr>
        <w:pStyle w:val="afffe"/>
        <w:ind w:firstLine="0"/>
        <w:rPr>
          <w:noProof/>
        </w:rPr>
      </w:pPr>
      <w:r>
        <w:rPr>
          <w:noProof/>
        </w:rPr>
        <w:lastRenderedPageBreak/>
        <w:drawing>
          <wp:inline distT="0" distB="0" distL="0" distR="0" wp14:anchorId="4CD00D88" wp14:editId="17718C74">
            <wp:extent cx="14030325" cy="9664065"/>
            <wp:effectExtent l="0" t="0" r="8890" b="0"/>
            <wp:docPr id="10087492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137191" cy="9737674"/>
                    </a:xfrm>
                    <a:prstGeom prst="rect">
                      <a:avLst/>
                    </a:prstGeom>
                    <a:noFill/>
                    <a:ln>
                      <a:noFill/>
                    </a:ln>
                  </pic:spPr>
                </pic:pic>
              </a:graphicData>
            </a:graphic>
          </wp:inline>
        </w:drawing>
      </w:r>
    </w:p>
    <w:p w14:paraId="77D96DCB" w14:textId="77777777" w:rsidR="00443D06" w:rsidRDefault="00443D06" w:rsidP="000D6BB9">
      <w:pPr>
        <w:pStyle w:val="afffe"/>
        <w:tabs>
          <w:tab w:val="clear" w:pos="993"/>
          <w:tab w:val="left" w:pos="0"/>
        </w:tabs>
        <w:ind w:firstLine="0"/>
        <w:rPr>
          <w:noProof/>
        </w:rPr>
      </w:pPr>
      <w:r>
        <w:rPr>
          <w:noProof/>
        </w:rPr>
        <w:lastRenderedPageBreak/>
        <w:drawing>
          <wp:inline distT="0" distB="0" distL="0" distR="0" wp14:anchorId="20B689E0" wp14:editId="6D775E82">
            <wp:extent cx="14039850" cy="9664065"/>
            <wp:effectExtent l="0" t="0" r="8890" b="0"/>
            <wp:docPr id="20816966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206641" cy="9778872"/>
                    </a:xfrm>
                    <a:prstGeom prst="rect">
                      <a:avLst/>
                    </a:prstGeom>
                    <a:noFill/>
                    <a:ln>
                      <a:noFill/>
                    </a:ln>
                  </pic:spPr>
                </pic:pic>
              </a:graphicData>
            </a:graphic>
          </wp:inline>
        </w:drawing>
      </w:r>
      <w:r>
        <w:rPr>
          <w:noProof/>
        </w:rPr>
        <w:lastRenderedPageBreak/>
        <w:drawing>
          <wp:inline distT="0" distB="0" distL="0" distR="0" wp14:anchorId="097B643E" wp14:editId="704DA31C">
            <wp:extent cx="14030325" cy="9664065"/>
            <wp:effectExtent l="0" t="0" r="8890" b="0"/>
            <wp:docPr id="13269706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193104" cy="9776187"/>
                    </a:xfrm>
                    <a:prstGeom prst="rect">
                      <a:avLst/>
                    </a:prstGeom>
                    <a:noFill/>
                    <a:ln>
                      <a:noFill/>
                    </a:ln>
                  </pic:spPr>
                </pic:pic>
              </a:graphicData>
            </a:graphic>
          </wp:inline>
        </w:drawing>
      </w:r>
      <w:r w:rsidR="009326C9">
        <w:rPr>
          <w:noProof/>
        </w:rPr>
        <w:lastRenderedPageBreak/>
        <w:drawing>
          <wp:inline distT="0" distB="0" distL="0" distR="0" wp14:anchorId="1B5C4A96" wp14:editId="2B622C63">
            <wp:extent cx="14001750" cy="9666605"/>
            <wp:effectExtent l="0" t="0" r="9525" b="0"/>
            <wp:docPr id="35971418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108021" cy="9739973"/>
                    </a:xfrm>
                    <a:prstGeom prst="rect">
                      <a:avLst/>
                    </a:prstGeom>
                    <a:noFill/>
                    <a:ln>
                      <a:noFill/>
                    </a:ln>
                  </pic:spPr>
                </pic:pic>
              </a:graphicData>
            </a:graphic>
          </wp:inline>
        </w:drawing>
      </w:r>
      <w:r w:rsidR="009326C9">
        <w:rPr>
          <w:noProof/>
        </w:rPr>
        <w:lastRenderedPageBreak/>
        <w:drawing>
          <wp:inline distT="0" distB="0" distL="0" distR="0" wp14:anchorId="22AF463D" wp14:editId="7E7D6394">
            <wp:extent cx="14039850" cy="9666605"/>
            <wp:effectExtent l="0" t="0" r="9525" b="0"/>
            <wp:docPr id="184888883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118122" cy="9720496"/>
                    </a:xfrm>
                    <a:prstGeom prst="rect">
                      <a:avLst/>
                    </a:prstGeom>
                    <a:noFill/>
                    <a:ln>
                      <a:noFill/>
                    </a:ln>
                  </pic:spPr>
                </pic:pic>
              </a:graphicData>
            </a:graphic>
          </wp:inline>
        </w:drawing>
      </w:r>
      <w:r w:rsidR="009326C9">
        <w:rPr>
          <w:noProof/>
        </w:rPr>
        <w:lastRenderedPageBreak/>
        <w:drawing>
          <wp:inline distT="0" distB="0" distL="0" distR="0" wp14:anchorId="7E19CE48" wp14:editId="0DAE9B02">
            <wp:extent cx="14020800" cy="9666605"/>
            <wp:effectExtent l="0" t="0" r="9525" b="0"/>
            <wp:docPr id="180561958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069655" cy="9700288"/>
                    </a:xfrm>
                    <a:prstGeom prst="rect">
                      <a:avLst/>
                    </a:prstGeom>
                    <a:noFill/>
                    <a:ln>
                      <a:noFill/>
                    </a:ln>
                  </pic:spPr>
                </pic:pic>
              </a:graphicData>
            </a:graphic>
          </wp:inline>
        </w:drawing>
      </w:r>
      <w:r w:rsidR="009326C9">
        <w:rPr>
          <w:noProof/>
        </w:rPr>
        <w:lastRenderedPageBreak/>
        <w:drawing>
          <wp:inline distT="0" distB="0" distL="0" distR="0" wp14:anchorId="65C59E11" wp14:editId="11E4B2DE">
            <wp:extent cx="14039850" cy="9666605"/>
            <wp:effectExtent l="0" t="0" r="9525" b="0"/>
            <wp:docPr id="64424175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068621" cy="9686414"/>
                    </a:xfrm>
                    <a:prstGeom prst="rect">
                      <a:avLst/>
                    </a:prstGeom>
                    <a:noFill/>
                    <a:ln>
                      <a:noFill/>
                    </a:ln>
                  </pic:spPr>
                </pic:pic>
              </a:graphicData>
            </a:graphic>
          </wp:inline>
        </w:drawing>
      </w:r>
      <w:r w:rsidR="009326C9">
        <w:rPr>
          <w:noProof/>
        </w:rPr>
        <w:lastRenderedPageBreak/>
        <w:drawing>
          <wp:inline distT="0" distB="0" distL="0" distR="0" wp14:anchorId="156E7127" wp14:editId="2F7E0DD0">
            <wp:extent cx="14049375" cy="9666605"/>
            <wp:effectExtent l="0" t="0" r="9525" b="0"/>
            <wp:docPr id="53871268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127700" cy="9720496"/>
                    </a:xfrm>
                    <a:prstGeom prst="rect">
                      <a:avLst/>
                    </a:prstGeom>
                    <a:noFill/>
                    <a:ln>
                      <a:noFill/>
                    </a:ln>
                  </pic:spPr>
                </pic:pic>
              </a:graphicData>
            </a:graphic>
          </wp:inline>
        </w:drawing>
      </w:r>
    </w:p>
    <w:p w14:paraId="546EDDF2" w14:textId="77777777" w:rsidR="00443D06" w:rsidRDefault="00443D06" w:rsidP="00086797">
      <w:pPr>
        <w:pStyle w:val="afffe"/>
        <w:ind w:firstLine="0"/>
        <w:rPr>
          <w:noProof/>
        </w:rPr>
      </w:pPr>
      <w:r>
        <w:rPr>
          <w:noProof/>
        </w:rPr>
        <w:lastRenderedPageBreak/>
        <w:drawing>
          <wp:inline distT="0" distB="0" distL="0" distR="0" wp14:anchorId="279A7FD8" wp14:editId="04AE584C">
            <wp:extent cx="14011275" cy="9664065"/>
            <wp:effectExtent l="0" t="0" r="8890" b="0"/>
            <wp:docPr id="60101899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129290" cy="9745464"/>
                    </a:xfrm>
                    <a:prstGeom prst="rect">
                      <a:avLst/>
                    </a:prstGeom>
                    <a:noFill/>
                    <a:ln>
                      <a:noFill/>
                    </a:ln>
                  </pic:spPr>
                </pic:pic>
              </a:graphicData>
            </a:graphic>
          </wp:inline>
        </w:drawing>
      </w:r>
      <w:r w:rsidR="009326C9">
        <w:rPr>
          <w:noProof/>
        </w:rPr>
        <w:lastRenderedPageBreak/>
        <w:drawing>
          <wp:inline distT="0" distB="0" distL="0" distR="0" wp14:anchorId="56131074" wp14:editId="64BEBEE6">
            <wp:extent cx="14020800" cy="9666605"/>
            <wp:effectExtent l="0" t="0" r="9525" b="0"/>
            <wp:docPr id="113405932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098618" cy="9720256"/>
                    </a:xfrm>
                    <a:prstGeom prst="rect">
                      <a:avLst/>
                    </a:prstGeom>
                    <a:noFill/>
                    <a:ln>
                      <a:noFill/>
                    </a:ln>
                  </pic:spPr>
                </pic:pic>
              </a:graphicData>
            </a:graphic>
          </wp:inline>
        </w:drawing>
      </w:r>
    </w:p>
    <w:p w14:paraId="4E4BB379" w14:textId="4920438F" w:rsidR="009326C9" w:rsidRDefault="00443D06" w:rsidP="00086797">
      <w:pPr>
        <w:pStyle w:val="afffe"/>
        <w:ind w:firstLine="0"/>
      </w:pPr>
      <w:r>
        <w:rPr>
          <w:noProof/>
        </w:rPr>
        <w:lastRenderedPageBreak/>
        <w:drawing>
          <wp:inline distT="0" distB="0" distL="0" distR="0" wp14:anchorId="447A3A8C" wp14:editId="68000B4F">
            <wp:extent cx="14011275" cy="9664065"/>
            <wp:effectExtent l="0" t="0" r="8890" b="0"/>
            <wp:docPr id="4696534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068435" cy="9703490"/>
                    </a:xfrm>
                    <a:prstGeom prst="rect">
                      <a:avLst/>
                    </a:prstGeom>
                    <a:noFill/>
                    <a:ln>
                      <a:noFill/>
                    </a:ln>
                  </pic:spPr>
                </pic:pic>
              </a:graphicData>
            </a:graphic>
          </wp:inline>
        </w:drawing>
      </w:r>
      <w:r w:rsidR="009326C9">
        <w:rPr>
          <w:noProof/>
        </w:rPr>
        <w:lastRenderedPageBreak/>
        <w:drawing>
          <wp:inline distT="0" distB="0" distL="0" distR="0" wp14:anchorId="17C48770" wp14:editId="4D99281E">
            <wp:extent cx="14001750" cy="9666605"/>
            <wp:effectExtent l="0" t="0" r="0" b="0"/>
            <wp:docPr id="52360214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001750" cy="9666605"/>
                    </a:xfrm>
                    <a:prstGeom prst="rect">
                      <a:avLst/>
                    </a:prstGeom>
                    <a:noFill/>
                    <a:ln>
                      <a:noFill/>
                    </a:ln>
                  </pic:spPr>
                </pic:pic>
              </a:graphicData>
            </a:graphic>
          </wp:inline>
        </w:drawing>
      </w:r>
    </w:p>
    <w:p w14:paraId="7A1C8892" w14:textId="125F4717" w:rsidR="009326C9" w:rsidRDefault="009326C9" w:rsidP="00937FE2">
      <w:pPr>
        <w:pStyle w:val="afffe"/>
        <w:ind w:firstLine="0"/>
      </w:pPr>
      <w:r>
        <w:rPr>
          <w:noProof/>
        </w:rPr>
        <w:lastRenderedPageBreak/>
        <w:drawing>
          <wp:inline distT="0" distB="0" distL="0" distR="0" wp14:anchorId="297DFAE6" wp14:editId="17C161DE">
            <wp:extent cx="13992225" cy="9664065"/>
            <wp:effectExtent l="0" t="0" r="9525" b="0"/>
            <wp:docPr id="134096740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992225" cy="9664065"/>
                    </a:xfrm>
                    <a:prstGeom prst="rect">
                      <a:avLst/>
                    </a:prstGeom>
                    <a:noFill/>
                    <a:ln>
                      <a:noFill/>
                    </a:ln>
                  </pic:spPr>
                </pic:pic>
              </a:graphicData>
            </a:graphic>
          </wp:inline>
        </w:drawing>
      </w:r>
    </w:p>
    <w:p w14:paraId="69932853" w14:textId="18107A8B" w:rsidR="00B366C2" w:rsidRDefault="00443D06" w:rsidP="00937FE2">
      <w:pPr>
        <w:pStyle w:val="affff0"/>
        <w:ind w:firstLine="0"/>
        <w:jc w:val="left"/>
      </w:pPr>
      <w:bookmarkStart w:id="909" w:name="_Toc138682435"/>
      <w:r>
        <w:rPr>
          <w:noProof/>
          <w:lang w:eastAsia="ru-RU"/>
        </w:rPr>
        <w:lastRenderedPageBreak/>
        <w:drawing>
          <wp:inline distT="0" distB="0" distL="0" distR="0" wp14:anchorId="1FC1BFFA" wp14:editId="681FB9AC">
            <wp:extent cx="14049375" cy="9664065"/>
            <wp:effectExtent l="0" t="0" r="9525" b="0"/>
            <wp:docPr id="158801374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049375" cy="9664065"/>
                    </a:xfrm>
                    <a:prstGeom prst="rect">
                      <a:avLst/>
                    </a:prstGeom>
                    <a:noFill/>
                    <a:ln>
                      <a:noFill/>
                    </a:ln>
                  </pic:spPr>
                </pic:pic>
              </a:graphicData>
            </a:graphic>
          </wp:inline>
        </w:drawing>
      </w:r>
      <w:r>
        <w:rPr>
          <w:noProof/>
          <w:lang w:eastAsia="ru-RU"/>
        </w:rPr>
        <w:lastRenderedPageBreak/>
        <w:drawing>
          <wp:inline distT="0" distB="0" distL="0" distR="0" wp14:anchorId="5CFA5316" wp14:editId="3EE33F46">
            <wp:extent cx="14030325" cy="9664065"/>
            <wp:effectExtent l="0" t="0" r="9525" b="0"/>
            <wp:docPr id="85719100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030325" cy="9664065"/>
                    </a:xfrm>
                    <a:prstGeom prst="rect">
                      <a:avLst/>
                    </a:prstGeom>
                    <a:noFill/>
                    <a:ln>
                      <a:noFill/>
                    </a:ln>
                  </pic:spPr>
                </pic:pic>
              </a:graphicData>
            </a:graphic>
          </wp:inline>
        </w:drawing>
      </w:r>
      <w:r>
        <w:rPr>
          <w:noProof/>
          <w:lang w:eastAsia="ru-RU"/>
        </w:rPr>
        <w:lastRenderedPageBreak/>
        <w:drawing>
          <wp:inline distT="0" distB="0" distL="0" distR="0" wp14:anchorId="6764C8AF" wp14:editId="3BECCAC3">
            <wp:extent cx="14077950" cy="9664065"/>
            <wp:effectExtent l="0" t="0" r="0" b="0"/>
            <wp:docPr id="90230410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077950" cy="9664065"/>
                    </a:xfrm>
                    <a:prstGeom prst="rect">
                      <a:avLst/>
                    </a:prstGeom>
                    <a:noFill/>
                    <a:ln>
                      <a:noFill/>
                    </a:ln>
                  </pic:spPr>
                </pic:pic>
              </a:graphicData>
            </a:graphic>
          </wp:inline>
        </w:drawing>
      </w:r>
      <w:bookmarkEnd w:id="909"/>
    </w:p>
    <w:p w14:paraId="2787DB45" w14:textId="77777777" w:rsidR="009422BE" w:rsidRPr="00CA4050" w:rsidRDefault="009422BE" w:rsidP="00A85D6B">
      <w:pPr>
        <w:pStyle w:val="affff0"/>
        <w:widowControl w:val="0"/>
        <w:suppressAutoHyphens/>
      </w:pPr>
      <w:bookmarkStart w:id="910" w:name="_Toc138682436"/>
      <w:r w:rsidRPr="00CA4050">
        <w:lastRenderedPageBreak/>
        <w:t xml:space="preserve">Приложение 2 </w:t>
      </w:r>
      <w:r w:rsidR="007867F7" w:rsidRPr="00CA4050">
        <w:t>Параметры тепловых сетей</w:t>
      </w:r>
      <w:bookmarkEnd w:id="908"/>
      <w:bookmarkEnd w:id="910"/>
    </w:p>
    <w:p w14:paraId="21F3B5A4" w14:textId="0733B7E8" w:rsidR="007346C7" w:rsidRPr="003F782A" w:rsidRDefault="009422BE" w:rsidP="00A85D6B">
      <w:pPr>
        <w:pStyle w:val="afffc"/>
        <w:widowControl w:val="0"/>
        <w:suppressAutoHyphens/>
      </w:pPr>
      <w:bookmarkStart w:id="911" w:name="_Toc101972992"/>
      <w:bookmarkStart w:id="912" w:name="_Toc137087610"/>
      <w:r w:rsidRPr="00CA4050">
        <w:t>Таблица П.2.1.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911"/>
      <w:bookmarkEnd w:id="912"/>
    </w:p>
    <w:tbl>
      <w:tblPr>
        <w:tblW w:w="21546" w:type="dxa"/>
        <w:tblInd w:w="108" w:type="dxa"/>
        <w:tblLayout w:type="fixed"/>
        <w:tblLook w:val="04A0" w:firstRow="1" w:lastRow="0" w:firstColumn="1" w:lastColumn="0" w:noHBand="0" w:noVBand="1"/>
      </w:tblPr>
      <w:tblGrid>
        <w:gridCol w:w="6525"/>
        <w:gridCol w:w="2761"/>
        <w:gridCol w:w="2634"/>
        <w:gridCol w:w="1199"/>
        <w:gridCol w:w="1940"/>
        <w:gridCol w:w="1940"/>
        <w:gridCol w:w="1854"/>
        <w:gridCol w:w="1559"/>
        <w:gridCol w:w="1134"/>
      </w:tblGrid>
      <w:tr w:rsidR="00171EE1" w:rsidRPr="00171EE1" w14:paraId="127687A2" w14:textId="77777777" w:rsidTr="00A85D6B">
        <w:trPr>
          <w:trHeight w:val="113"/>
          <w:tblHeader/>
        </w:trPr>
        <w:tc>
          <w:tcPr>
            <w:tcW w:w="6525" w:type="dxa"/>
            <w:tcBorders>
              <w:top w:val="single" w:sz="4" w:space="0" w:color="000000"/>
              <w:left w:val="single" w:sz="4" w:space="0" w:color="000000"/>
              <w:bottom w:val="single" w:sz="4" w:space="0" w:color="000000"/>
              <w:right w:val="single" w:sz="4" w:space="0" w:color="000000"/>
            </w:tcBorders>
            <w:shd w:val="clear" w:color="auto" w:fill="auto"/>
            <w:hideMark/>
          </w:tcPr>
          <w:p w14:paraId="7F57CAD0" w14:textId="77777777" w:rsidR="00171EE1" w:rsidRPr="00171EE1" w:rsidRDefault="00171EE1" w:rsidP="00A85D6B">
            <w:pPr>
              <w:widowControl w:val="0"/>
              <w:suppressAutoHyphens/>
              <w:rPr>
                <w:color w:val="000000"/>
                <w:sz w:val="28"/>
                <w:szCs w:val="28"/>
              </w:rPr>
            </w:pPr>
            <w:r w:rsidRPr="00171EE1">
              <w:rPr>
                <w:color w:val="000000"/>
                <w:sz w:val="28"/>
                <w:szCs w:val="28"/>
              </w:rPr>
              <w:t>Номер источника тепловой энергии</w:t>
            </w:r>
          </w:p>
        </w:tc>
        <w:tc>
          <w:tcPr>
            <w:tcW w:w="2761" w:type="dxa"/>
            <w:tcBorders>
              <w:top w:val="single" w:sz="4" w:space="0" w:color="000000"/>
              <w:left w:val="nil"/>
              <w:bottom w:val="single" w:sz="4" w:space="0" w:color="000000"/>
              <w:right w:val="single" w:sz="4" w:space="0" w:color="000000"/>
            </w:tcBorders>
            <w:shd w:val="clear" w:color="auto" w:fill="auto"/>
            <w:hideMark/>
          </w:tcPr>
          <w:p w14:paraId="660C94BB" w14:textId="77777777" w:rsidR="00171EE1" w:rsidRPr="00171EE1" w:rsidRDefault="00171EE1" w:rsidP="00A85D6B">
            <w:pPr>
              <w:widowControl w:val="0"/>
              <w:suppressAutoHyphens/>
              <w:rPr>
                <w:color w:val="000000"/>
                <w:sz w:val="28"/>
                <w:szCs w:val="28"/>
              </w:rPr>
            </w:pPr>
            <w:r w:rsidRPr="00171EE1">
              <w:rPr>
                <w:color w:val="000000"/>
                <w:sz w:val="28"/>
                <w:szCs w:val="28"/>
              </w:rPr>
              <w:t>Наименование начала участка</w:t>
            </w:r>
          </w:p>
        </w:tc>
        <w:tc>
          <w:tcPr>
            <w:tcW w:w="2634" w:type="dxa"/>
            <w:tcBorders>
              <w:top w:val="single" w:sz="4" w:space="0" w:color="000000"/>
              <w:left w:val="nil"/>
              <w:bottom w:val="single" w:sz="4" w:space="0" w:color="000000"/>
              <w:right w:val="single" w:sz="4" w:space="0" w:color="000000"/>
            </w:tcBorders>
            <w:shd w:val="clear" w:color="auto" w:fill="auto"/>
            <w:hideMark/>
          </w:tcPr>
          <w:p w14:paraId="0BB2BDDA" w14:textId="77777777" w:rsidR="00171EE1" w:rsidRPr="00171EE1" w:rsidRDefault="00171EE1" w:rsidP="00A85D6B">
            <w:pPr>
              <w:widowControl w:val="0"/>
              <w:suppressAutoHyphens/>
              <w:rPr>
                <w:color w:val="000000"/>
                <w:sz w:val="28"/>
                <w:szCs w:val="28"/>
              </w:rPr>
            </w:pPr>
            <w:r w:rsidRPr="00171EE1">
              <w:rPr>
                <w:color w:val="000000"/>
                <w:sz w:val="28"/>
                <w:szCs w:val="28"/>
              </w:rPr>
              <w:t>Наименование конца участка</w:t>
            </w:r>
          </w:p>
        </w:tc>
        <w:tc>
          <w:tcPr>
            <w:tcW w:w="1199" w:type="dxa"/>
            <w:tcBorders>
              <w:top w:val="single" w:sz="4" w:space="0" w:color="000000"/>
              <w:left w:val="nil"/>
              <w:bottom w:val="single" w:sz="4" w:space="0" w:color="000000"/>
              <w:right w:val="single" w:sz="4" w:space="0" w:color="000000"/>
            </w:tcBorders>
            <w:shd w:val="clear" w:color="auto" w:fill="auto"/>
            <w:hideMark/>
          </w:tcPr>
          <w:p w14:paraId="632A0798" w14:textId="77777777" w:rsidR="00171EE1" w:rsidRPr="00171EE1" w:rsidRDefault="00171EE1" w:rsidP="00A85D6B">
            <w:pPr>
              <w:widowControl w:val="0"/>
              <w:suppressAutoHyphens/>
              <w:rPr>
                <w:color w:val="000000"/>
                <w:sz w:val="28"/>
                <w:szCs w:val="28"/>
              </w:rPr>
            </w:pPr>
            <w:r w:rsidRPr="00171EE1">
              <w:rPr>
                <w:color w:val="000000"/>
                <w:sz w:val="28"/>
                <w:szCs w:val="28"/>
              </w:rPr>
              <w:t>Длина участка, м</w:t>
            </w:r>
          </w:p>
        </w:tc>
        <w:tc>
          <w:tcPr>
            <w:tcW w:w="1940" w:type="dxa"/>
            <w:tcBorders>
              <w:top w:val="single" w:sz="4" w:space="0" w:color="000000"/>
              <w:left w:val="nil"/>
              <w:bottom w:val="single" w:sz="4" w:space="0" w:color="000000"/>
              <w:right w:val="single" w:sz="4" w:space="0" w:color="000000"/>
            </w:tcBorders>
            <w:shd w:val="clear" w:color="auto" w:fill="auto"/>
            <w:hideMark/>
          </w:tcPr>
          <w:p w14:paraId="5E72434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Условный </w:t>
            </w:r>
            <w:proofErr w:type="spellStart"/>
            <w:r w:rsidRPr="00171EE1">
              <w:rPr>
                <w:color w:val="000000"/>
                <w:sz w:val="28"/>
                <w:szCs w:val="28"/>
              </w:rPr>
              <w:t>диаметp</w:t>
            </w:r>
            <w:proofErr w:type="spellEnd"/>
            <w:r w:rsidRPr="00171EE1">
              <w:rPr>
                <w:color w:val="000000"/>
                <w:sz w:val="28"/>
                <w:szCs w:val="28"/>
              </w:rPr>
              <w:t xml:space="preserve"> обратного </w:t>
            </w:r>
            <w:proofErr w:type="spellStart"/>
            <w:r w:rsidRPr="00171EE1">
              <w:rPr>
                <w:color w:val="000000"/>
                <w:sz w:val="28"/>
                <w:szCs w:val="28"/>
              </w:rPr>
              <w:t>тpубопpовода</w:t>
            </w:r>
            <w:proofErr w:type="spellEnd"/>
            <w:r w:rsidRPr="00171EE1">
              <w:rPr>
                <w:color w:val="000000"/>
                <w:sz w:val="28"/>
                <w:szCs w:val="28"/>
              </w:rPr>
              <w:t>, мм</w:t>
            </w:r>
          </w:p>
        </w:tc>
        <w:tc>
          <w:tcPr>
            <w:tcW w:w="1940" w:type="dxa"/>
            <w:tcBorders>
              <w:top w:val="single" w:sz="4" w:space="0" w:color="000000"/>
              <w:left w:val="nil"/>
              <w:bottom w:val="single" w:sz="4" w:space="0" w:color="000000"/>
              <w:right w:val="single" w:sz="4" w:space="0" w:color="000000"/>
            </w:tcBorders>
            <w:shd w:val="clear" w:color="auto" w:fill="auto"/>
            <w:hideMark/>
          </w:tcPr>
          <w:p w14:paraId="608C250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Условный </w:t>
            </w:r>
            <w:proofErr w:type="spellStart"/>
            <w:r w:rsidRPr="00171EE1">
              <w:rPr>
                <w:color w:val="000000"/>
                <w:sz w:val="28"/>
                <w:szCs w:val="28"/>
              </w:rPr>
              <w:t>диаметp</w:t>
            </w:r>
            <w:proofErr w:type="spellEnd"/>
            <w:r w:rsidRPr="00171EE1">
              <w:rPr>
                <w:color w:val="000000"/>
                <w:sz w:val="28"/>
                <w:szCs w:val="28"/>
              </w:rPr>
              <w:t xml:space="preserve"> подающего </w:t>
            </w:r>
            <w:proofErr w:type="spellStart"/>
            <w:r w:rsidRPr="00171EE1">
              <w:rPr>
                <w:color w:val="000000"/>
                <w:sz w:val="28"/>
                <w:szCs w:val="28"/>
              </w:rPr>
              <w:t>тpубопpовода</w:t>
            </w:r>
            <w:proofErr w:type="spellEnd"/>
            <w:r w:rsidRPr="00171EE1">
              <w:rPr>
                <w:color w:val="000000"/>
                <w:sz w:val="28"/>
                <w:szCs w:val="28"/>
              </w:rPr>
              <w:t>, мм</w:t>
            </w:r>
          </w:p>
        </w:tc>
        <w:tc>
          <w:tcPr>
            <w:tcW w:w="1854" w:type="dxa"/>
            <w:tcBorders>
              <w:top w:val="single" w:sz="4" w:space="0" w:color="000000"/>
              <w:left w:val="nil"/>
              <w:bottom w:val="single" w:sz="4" w:space="0" w:color="000000"/>
              <w:right w:val="single" w:sz="4" w:space="0" w:color="000000"/>
            </w:tcBorders>
            <w:shd w:val="clear" w:color="auto" w:fill="auto"/>
            <w:hideMark/>
          </w:tcPr>
          <w:p w14:paraId="7B7571C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Сумма материальной характеристики, </w:t>
            </w:r>
            <w:proofErr w:type="spellStart"/>
            <w:r w:rsidRPr="00171EE1">
              <w:rPr>
                <w:color w:val="000000"/>
                <w:sz w:val="28"/>
                <w:szCs w:val="28"/>
              </w:rPr>
              <w:t>кв.м</w:t>
            </w:r>
            <w:proofErr w:type="spellEnd"/>
            <w:r w:rsidRPr="00171EE1">
              <w:rPr>
                <w:color w:val="000000"/>
                <w:sz w:val="28"/>
                <w:szCs w:val="28"/>
              </w:rPr>
              <w:t>.</w:t>
            </w:r>
          </w:p>
        </w:tc>
        <w:tc>
          <w:tcPr>
            <w:tcW w:w="1559" w:type="dxa"/>
            <w:tcBorders>
              <w:top w:val="single" w:sz="4" w:space="0" w:color="000000"/>
              <w:left w:val="nil"/>
              <w:bottom w:val="single" w:sz="4" w:space="0" w:color="000000"/>
              <w:right w:val="single" w:sz="4" w:space="0" w:color="000000"/>
            </w:tcBorders>
            <w:shd w:val="clear" w:color="auto" w:fill="auto"/>
            <w:hideMark/>
          </w:tcPr>
          <w:p w14:paraId="6399EEC0" w14:textId="77777777" w:rsidR="00171EE1" w:rsidRPr="00171EE1" w:rsidRDefault="00171EE1" w:rsidP="00A85D6B">
            <w:pPr>
              <w:widowControl w:val="0"/>
              <w:suppressAutoHyphens/>
              <w:rPr>
                <w:color w:val="000000"/>
                <w:sz w:val="28"/>
                <w:szCs w:val="28"/>
              </w:rPr>
            </w:pPr>
            <w:r w:rsidRPr="00171EE1">
              <w:rPr>
                <w:color w:val="000000"/>
                <w:sz w:val="28"/>
                <w:szCs w:val="28"/>
              </w:rPr>
              <w:t>Тип прокладки</w:t>
            </w:r>
          </w:p>
        </w:tc>
        <w:tc>
          <w:tcPr>
            <w:tcW w:w="1134" w:type="dxa"/>
            <w:tcBorders>
              <w:top w:val="single" w:sz="4" w:space="0" w:color="000000"/>
              <w:left w:val="nil"/>
              <w:bottom w:val="single" w:sz="4" w:space="0" w:color="000000"/>
              <w:right w:val="single" w:sz="4" w:space="0" w:color="000000"/>
            </w:tcBorders>
            <w:shd w:val="clear" w:color="auto" w:fill="auto"/>
            <w:hideMark/>
          </w:tcPr>
          <w:p w14:paraId="23691C7C" w14:textId="77777777" w:rsidR="00171EE1" w:rsidRPr="00171EE1" w:rsidRDefault="00171EE1" w:rsidP="00A85D6B">
            <w:pPr>
              <w:widowControl w:val="0"/>
              <w:suppressAutoHyphens/>
              <w:rPr>
                <w:color w:val="000000"/>
                <w:sz w:val="28"/>
                <w:szCs w:val="28"/>
              </w:rPr>
            </w:pPr>
            <w:r w:rsidRPr="00171EE1">
              <w:rPr>
                <w:color w:val="000000"/>
                <w:sz w:val="28"/>
                <w:szCs w:val="28"/>
              </w:rPr>
              <w:t>Тип грунта</w:t>
            </w:r>
          </w:p>
        </w:tc>
      </w:tr>
      <w:tr w:rsidR="00171EE1" w:rsidRPr="00171EE1" w14:paraId="6589F07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83E095F"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2EFA7235" w14:textId="77777777" w:rsidR="00171EE1" w:rsidRPr="00171EE1" w:rsidRDefault="00171EE1" w:rsidP="00A85D6B">
            <w:pPr>
              <w:widowControl w:val="0"/>
              <w:suppressAutoHyphens/>
              <w:rPr>
                <w:color w:val="000000"/>
                <w:sz w:val="28"/>
                <w:szCs w:val="28"/>
              </w:rPr>
            </w:pPr>
            <w:r w:rsidRPr="00171EE1">
              <w:rPr>
                <w:color w:val="000000"/>
                <w:sz w:val="28"/>
                <w:szCs w:val="28"/>
              </w:rPr>
              <w:t>УТ-18</w:t>
            </w:r>
          </w:p>
        </w:tc>
        <w:tc>
          <w:tcPr>
            <w:tcW w:w="2634" w:type="dxa"/>
            <w:tcBorders>
              <w:top w:val="nil"/>
              <w:left w:val="nil"/>
              <w:bottom w:val="single" w:sz="4" w:space="0" w:color="000000"/>
              <w:right w:val="single" w:sz="4" w:space="0" w:color="000000"/>
            </w:tcBorders>
            <w:shd w:val="clear" w:color="auto" w:fill="auto"/>
            <w:hideMark/>
          </w:tcPr>
          <w:p w14:paraId="58FC15EC" w14:textId="77777777" w:rsidR="00171EE1" w:rsidRPr="00171EE1" w:rsidRDefault="00171EE1" w:rsidP="00A85D6B">
            <w:pPr>
              <w:widowControl w:val="0"/>
              <w:suppressAutoHyphens/>
              <w:rPr>
                <w:color w:val="000000"/>
                <w:sz w:val="28"/>
                <w:szCs w:val="28"/>
              </w:rPr>
            </w:pPr>
            <w:r w:rsidRPr="00171EE1">
              <w:rPr>
                <w:color w:val="000000"/>
                <w:sz w:val="28"/>
                <w:szCs w:val="28"/>
              </w:rPr>
              <w:t>Стр. 44</w:t>
            </w:r>
          </w:p>
        </w:tc>
        <w:tc>
          <w:tcPr>
            <w:tcW w:w="1199" w:type="dxa"/>
            <w:tcBorders>
              <w:top w:val="nil"/>
              <w:left w:val="nil"/>
              <w:bottom w:val="single" w:sz="4" w:space="0" w:color="000000"/>
              <w:right w:val="single" w:sz="4" w:space="0" w:color="000000"/>
            </w:tcBorders>
            <w:shd w:val="clear" w:color="auto" w:fill="auto"/>
            <w:hideMark/>
          </w:tcPr>
          <w:p w14:paraId="59E1E130" w14:textId="77777777" w:rsidR="00171EE1" w:rsidRPr="00171EE1" w:rsidRDefault="00171EE1" w:rsidP="00A85D6B">
            <w:pPr>
              <w:widowControl w:val="0"/>
              <w:suppressAutoHyphens/>
              <w:rPr>
                <w:color w:val="000000"/>
                <w:sz w:val="28"/>
                <w:szCs w:val="28"/>
              </w:rPr>
            </w:pPr>
            <w:r w:rsidRPr="00171EE1">
              <w:rPr>
                <w:color w:val="000000"/>
                <w:sz w:val="28"/>
                <w:szCs w:val="28"/>
              </w:rPr>
              <w:t>15.00</w:t>
            </w:r>
          </w:p>
        </w:tc>
        <w:tc>
          <w:tcPr>
            <w:tcW w:w="1940" w:type="dxa"/>
            <w:tcBorders>
              <w:top w:val="nil"/>
              <w:left w:val="nil"/>
              <w:bottom w:val="single" w:sz="4" w:space="0" w:color="000000"/>
              <w:right w:val="single" w:sz="4" w:space="0" w:color="000000"/>
            </w:tcBorders>
            <w:shd w:val="clear" w:color="auto" w:fill="auto"/>
            <w:hideMark/>
          </w:tcPr>
          <w:p w14:paraId="4988E234"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235AB0B8"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693A55CA" w14:textId="77777777" w:rsidR="00171EE1" w:rsidRPr="00171EE1" w:rsidRDefault="00171EE1" w:rsidP="00A85D6B">
            <w:pPr>
              <w:widowControl w:val="0"/>
              <w:suppressAutoHyphens/>
              <w:rPr>
                <w:color w:val="000000"/>
                <w:sz w:val="28"/>
                <w:szCs w:val="28"/>
              </w:rPr>
            </w:pPr>
            <w:r w:rsidRPr="00171EE1">
              <w:rPr>
                <w:color w:val="000000"/>
                <w:sz w:val="28"/>
                <w:szCs w:val="28"/>
              </w:rPr>
              <w:t>3.8</w:t>
            </w:r>
          </w:p>
        </w:tc>
        <w:tc>
          <w:tcPr>
            <w:tcW w:w="1559" w:type="dxa"/>
            <w:tcBorders>
              <w:top w:val="nil"/>
              <w:left w:val="nil"/>
              <w:bottom w:val="single" w:sz="4" w:space="0" w:color="000000"/>
              <w:right w:val="single" w:sz="4" w:space="0" w:color="000000"/>
            </w:tcBorders>
            <w:shd w:val="clear" w:color="auto" w:fill="auto"/>
            <w:hideMark/>
          </w:tcPr>
          <w:p w14:paraId="7DFA032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B57775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277932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7D9DC90"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7BEF8562" w14:textId="77777777" w:rsidR="00171EE1" w:rsidRPr="00171EE1" w:rsidRDefault="00171EE1" w:rsidP="00A85D6B">
            <w:pPr>
              <w:widowControl w:val="0"/>
              <w:suppressAutoHyphens/>
              <w:rPr>
                <w:color w:val="000000"/>
                <w:sz w:val="28"/>
                <w:szCs w:val="28"/>
              </w:rPr>
            </w:pPr>
            <w:r w:rsidRPr="00171EE1">
              <w:rPr>
                <w:color w:val="000000"/>
                <w:sz w:val="28"/>
                <w:szCs w:val="28"/>
              </w:rPr>
              <w:t>УТ-17</w:t>
            </w:r>
          </w:p>
        </w:tc>
        <w:tc>
          <w:tcPr>
            <w:tcW w:w="2634" w:type="dxa"/>
            <w:tcBorders>
              <w:top w:val="nil"/>
              <w:left w:val="nil"/>
              <w:bottom w:val="single" w:sz="4" w:space="0" w:color="000000"/>
              <w:right w:val="single" w:sz="4" w:space="0" w:color="000000"/>
            </w:tcBorders>
            <w:shd w:val="clear" w:color="auto" w:fill="auto"/>
            <w:hideMark/>
          </w:tcPr>
          <w:p w14:paraId="2EDCF138" w14:textId="77777777" w:rsidR="00171EE1" w:rsidRPr="00171EE1" w:rsidRDefault="00171EE1" w:rsidP="00A85D6B">
            <w:pPr>
              <w:widowControl w:val="0"/>
              <w:suppressAutoHyphens/>
              <w:rPr>
                <w:color w:val="000000"/>
                <w:sz w:val="28"/>
                <w:szCs w:val="28"/>
              </w:rPr>
            </w:pPr>
            <w:r w:rsidRPr="00171EE1">
              <w:rPr>
                <w:color w:val="000000"/>
                <w:sz w:val="28"/>
                <w:szCs w:val="28"/>
              </w:rPr>
              <w:t>УТ-18</w:t>
            </w:r>
          </w:p>
        </w:tc>
        <w:tc>
          <w:tcPr>
            <w:tcW w:w="1199" w:type="dxa"/>
            <w:tcBorders>
              <w:top w:val="nil"/>
              <w:left w:val="nil"/>
              <w:bottom w:val="single" w:sz="4" w:space="0" w:color="000000"/>
              <w:right w:val="single" w:sz="4" w:space="0" w:color="000000"/>
            </w:tcBorders>
            <w:shd w:val="clear" w:color="auto" w:fill="auto"/>
            <w:hideMark/>
          </w:tcPr>
          <w:p w14:paraId="6D1ECB7B" w14:textId="77777777" w:rsidR="00171EE1" w:rsidRPr="00171EE1" w:rsidRDefault="00171EE1" w:rsidP="00A85D6B">
            <w:pPr>
              <w:widowControl w:val="0"/>
              <w:suppressAutoHyphens/>
              <w:rPr>
                <w:color w:val="000000"/>
                <w:sz w:val="28"/>
                <w:szCs w:val="28"/>
              </w:rPr>
            </w:pPr>
            <w:r w:rsidRPr="00171EE1">
              <w:rPr>
                <w:color w:val="000000"/>
                <w:sz w:val="28"/>
                <w:szCs w:val="28"/>
              </w:rPr>
              <w:t>125.00</w:t>
            </w:r>
          </w:p>
        </w:tc>
        <w:tc>
          <w:tcPr>
            <w:tcW w:w="1940" w:type="dxa"/>
            <w:tcBorders>
              <w:top w:val="nil"/>
              <w:left w:val="nil"/>
              <w:bottom w:val="single" w:sz="4" w:space="0" w:color="000000"/>
              <w:right w:val="single" w:sz="4" w:space="0" w:color="000000"/>
            </w:tcBorders>
            <w:shd w:val="clear" w:color="auto" w:fill="auto"/>
            <w:hideMark/>
          </w:tcPr>
          <w:p w14:paraId="51711B3A"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7B2E6F7C"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3F77EC12" w14:textId="77777777" w:rsidR="00171EE1" w:rsidRPr="00171EE1" w:rsidRDefault="00171EE1" w:rsidP="00A85D6B">
            <w:pPr>
              <w:widowControl w:val="0"/>
              <w:suppressAutoHyphens/>
              <w:rPr>
                <w:color w:val="000000"/>
                <w:sz w:val="28"/>
                <w:szCs w:val="28"/>
              </w:rPr>
            </w:pPr>
            <w:r w:rsidRPr="00171EE1">
              <w:rPr>
                <w:color w:val="000000"/>
                <w:sz w:val="28"/>
                <w:szCs w:val="28"/>
              </w:rPr>
              <w:t>50.0</w:t>
            </w:r>
          </w:p>
        </w:tc>
        <w:tc>
          <w:tcPr>
            <w:tcW w:w="1559" w:type="dxa"/>
            <w:tcBorders>
              <w:top w:val="nil"/>
              <w:left w:val="nil"/>
              <w:bottom w:val="single" w:sz="4" w:space="0" w:color="000000"/>
              <w:right w:val="single" w:sz="4" w:space="0" w:color="000000"/>
            </w:tcBorders>
            <w:shd w:val="clear" w:color="auto" w:fill="auto"/>
            <w:hideMark/>
          </w:tcPr>
          <w:p w14:paraId="76A84A7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13DFF4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C24B4AA"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053F2EA"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1F9ACF01" w14:textId="77777777" w:rsidR="00171EE1" w:rsidRPr="00171EE1" w:rsidRDefault="00171EE1" w:rsidP="00A85D6B">
            <w:pPr>
              <w:widowControl w:val="0"/>
              <w:suppressAutoHyphens/>
              <w:rPr>
                <w:color w:val="000000"/>
                <w:sz w:val="28"/>
                <w:szCs w:val="28"/>
              </w:rPr>
            </w:pPr>
            <w:r w:rsidRPr="00171EE1">
              <w:rPr>
                <w:color w:val="000000"/>
                <w:sz w:val="28"/>
                <w:szCs w:val="28"/>
              </w:rPr>
              <w:t>УТ-17</w:t>
            </w:r>
          </w:p>
        </w:tc>
        <w:tc>
          <w:tcPr>
            <w:tcW w:w="2634" w:type="dxa"/>
            <w:tcBorders>
              <w:top w:val="nil"/>
              <w:left w:val="nil"/>
              <w:bottom w:val="single" w:sz="4" w:space="0" w:color="000000"/>
              <w:right w:val="single" w:sz="4" w:space="0" w:color="000000"/>
            </w:tcBorders>
            <w:shd w:val="clear" w:color="auto" w:fill="auto"/>
            <w:hideMark/>
          </w:tcPr>
          <w:p w14:paraId="11042498" w14:textId="77777777" w:rsidR="00171EE1" w:rsidRPr="00171EE1" w:rsidRDefault="00171EE1" w:rsidP="00A85D6B">
            <w:pPr>
              <w:widowControl w:val="0"/>
              <w:suppressAutoHyphens/>
              <w:rPr>
                <w:color w:val="000000"/>
                <w:sz w:val="28"/>
                <w:szCs w:val="28"/>
              </w:rPr>
            </w:pPr>
            <w:r w:rsidRPr="00171EE1">
              <w:rPr>
                <w:color w:val="000000"/>
                <w:sz w:val="28"/>
                <w:szCs w:val="28"/>
              </w:rPr>
              <w:t>Стр. 45</w:t>
            </w:r>
          </w:p>
        </w:tc>
        <w:tc>
          <w:tcPr>
            <w:tcW w:w="1199" w:type="dxa"/>
            <w:tcBorders>
              <w:top w:val="nil"/>
              <w:left w:val="nil"/>
              <w:bottom w:val="single" w:sz="4" w:space="0" w:color="000000"/>
              <w:right w:val="single" w:sz="4" w:space="0" w:color="000000"/>
            </w:tcBorders>
            <w:shd w:val="clear" w:color="auto" w:fill="auto"/>
            <w:hideMark/>
          </w:tcPr>
          <w:p w14:paraId="66FC9CC7" w14:textId="77777777" w:rsidR="00171EE1" w:rsidRPr="00171EE1" w:rsidRDefault="00171EE1" w:rsidP="00A85D6B">
            <w:pPr>
              <w:widowControl w:val="0"/>
              <w:suppressAutoHyphens/>
              <w:rPr>
                <w:color w:val="000000"/>
                <w:sz w:val="28"/>
                <w:szCs w:val="28"/>
              </w:rPr>
            </w:pPr>
            <w:r w:rsidRPr="00171EE1">
              <w:rPr>
                <w:color w:val="000000"/>
                <w:sz w:val="28"/>
                <w:szCs w:val="28"/>
              </w:rPr>
              <w:t>15.00</w:t>
            </w:r>
          </w:p>
        </w:tc>
        <w:tc>
          <w:tcPr>
            <w:tcW w:w="1940" w:type="dxa"/>
            <w:tcBorders>
              <w:top w:val="nil"/>
              <w:left w:val="nil"/>
              <w:bottom w:val="single" w:sz="4" w:space="0" w:color="000000"/>
              <w:right w:val="single" w:sz="4" w:space="0" w:color="000000"/>
            </w:tcBorders>
            <w:shd w:val="clear" w:color="auto" w:fill="auto"/>
            <w:hideMark/>
          </w:tcPr>
          <w:p w14:paraId="04177C07"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13FDC414"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0957FB33"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0F4C956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80BEA3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5D2AD7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733CD8D"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5961745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w:t>
            </w:r>
            <w:proofErr w:type="spellStart"/>
            <w:r w:rsidRPr="00171EE1">
              <w:rPr>
                <w:color w:val="000000"/>
                <w:sz w:val="28"/>
                <w:szCs w:val="28"/>
              </w:rPr>
              <w:t>мкр</w:t>
            </w:r>
            <w:proofErr w:type="spellEnd"/>
            <w:r w:rsidRPr="00171EE1">
              <w:rPr>
                <w:color w:val="000000"/>
                <w:sz w:val="28"/>
                <w:szCs w:val="28"/>
              </w:rPr>
              <w:t xml:space="preserve">. </w:t>
            </w:r>
          </w:p>
        </w:tc>
        <w:tc>
          <w:tcPr>
            <w:tcW w:w="2634" w:type="dxa"/>
            <w:tcBorders>
              <w:top w:val="nil"/>
              <w:left w:val="nil"/>
              <w:bottom w:val="single" w:sz="4" w:space="0" w:color="000000"/>
              <w:right w:val="single" w:sz="4" w:space="0" w:color="000000"/>
            </w:tcBorders>
            <w:shd w:val="clear" w:color="auto" w:fill="auto"/>
            <w:hideMark/>
          </w:tcPr>
          <w:p w14:paraId="0AB9DAF8" w14:textId="77777777" w:rsidR="00171EE1" w:rsidRPr="00171EE1" w:rsidRDefault="00171EE1" w:rsidP="00A85D6B">
            <w:pPr>
              <w:widowControl w:val="0"/>
              <w:suppressAutoHyphens/>
              <w:rPr>
                <w:color w:val="000000"/>
                <w:sz w:val="28"/>
                <w:szCs w:val="28"/>
              </w:rPr>
            </w:pPr>
            <w:r w:rsidRPr="00171EE1">
              <w:rPr>
                <w:color w:val="000000"/>
                <w:sz w:val="28"/>
                <w:szCs w:val="28"/>
              </w:rPr>
              <w:t>УТ-1</w:t>
            </w:r>
          </w:p>
        </w:tc>
        <w:tc>
          <w:tcPr>
            <w:tcW w:w="1199" w:type="dxa"/>
            <w:tcBorders>
              <w:top w:val="nil"/>
              <w:left w:val="nil"/>
              <w:bottom w:val="single" w:sz="4" w:space="0" w:color="000000"/>
              <w:right w:val="single" w:sz="4" w:space="0" w:color="000000"/>
            </w:tcBorders>
            <w:shd w:val="clear" w:color="auto" w:fill="auto"/>
            <w:hideMark/>
          </w:tcPr>
          <w:p w14:paraId="17122500" w14:textId="77777777" w:rsidR="00171EE1" w:rsidRPr="00171EE1" w:rsidRDefault="00171EE1" w:rsidP="00A85D6B">
            <w:pPr>
              <w:widowControl w:val="0"/>
              <w:suppressAutoHyphens/>
              <w:rPr>
                <w:color w:val="000000"/>
                <w:sz w:val="28"/>
                <w:szCs w:val="28"/>
              </w:rPr>
            </w:pPr>
            <w:r w:rsidRPr="00171EE1">
              <w:rPr>
                <w:color w:val="000000"/>
                <w:sz w:val="28"/>
                <w:szCs w:val="28"/>
              </w:rPr>
              <w:t>5.00</w:t>
            </w:r>
          </w:p>
        </w:tc>
        <w:tc>
          <w:tcPr>
            <w:tcW w:w="1940" w:type="dxa"/>
            <w:tcBorders>
              <w:top w:val="nil"/>
              <w:left w:val="nil"/>
              <w:bottom w:val="single" w:sz="4" w:space="0" w:color="000000"/>
              <w:right w:val="single" w:sz="4" w:space="0" w:color="000000"/>
            </w:tcBorders>
            <w:shd w:val="clear" w:color="auto" w:fill="auto"/>
            <w:hideMark/>
          </w:tcPr>
          <w:p w14:paraId="2E2240BA" w14:textId="77777777" w:rsidR="00171EE1" w:rsidRPr="00171EE1" w:rsidRDefault="00171EE1" w:rsidP="00A85D6B">
            <w:pPr>
              <w:widowControl w:val="0"/>
              <w:suppressAutoHyphens/>
              <w:rPr>
                <w:color w:val="000000"/>
                <w:sz w:val="28"/>
                <w:szCs w:val="28"/>
              </w:rPr>
            </w:pPr>
            <w:r w:rsidRPr="00171EE1">
              <w:rPr>
                <w:color w:val="000000"/>
                <w:sz w:val="28"/>
                <w:szCs w:val="28"/>
              </w:rPr>
              <w:t>350</w:t>
            </w:r>
          </w:p>
        </w:tc>
        <w:tc>
          <w:tcPr>
            <w:tcW w:w="1940" w:type="dxa"/>
            <w:tcBorders>
              <w:top w:val="nil"/>
              <w:left w:val="nil"/>
              <w:bottom w:val="single" w:sz="4" w:space="0" w:color="000000"/>
              <w:right w:val="single" w:sz="4" w:space="0" w:color="000000"/>
            </w:tcBorders>
            <w:shd w:val="clear" w:color="auto" w:fill="auto"/>
            <w:hideMark/>
          </w:tcPr>
          <w:p w14:paraId="7319DD3C" w14:textId="77777777" w:rsidR="00171EE1" w:rsidRPr="00171EE1" w:rsidRDefault="00171EE1" w:rsidP="00A85D6B">
            <w:pPr>
              <w:widowControl w:val="0"/>
              <w:suppressAutoHyphens/>
              <w:rPr>
                <w:color w:val="000000"/>
                <w:sz w:val="28"/>
                <w:szCs w:val="28"/>
              </w:rPr>
            </w:pPr>
            <w:r w:rsidRPr="00171EE1">
              <w:rPr>
                <w:color w:val="000000"/>
                <w:sz w:val="28"/>
                <w:szCs w:val="28"/>
              </w:rPr>
              <w:t>350</w:t>
            </w:r>
          </w:p>
        </w:tc>
        <w:tc>
          <w:tcPr>
            <w:tcW w:w="1854" w:type="dxa"/>
            <w:tcBorders>
              <w:top w:val="nil"/>
              <w:left w:val="nil"/>
              <w:bottom w:val="single" w:sz="4" w:space="0" w:color="000000"/>
              <w:right w:val="single" w:sz="4" w:space="0" w:color="000000"/>
            </w:tcBorders>
            <w:shd w:val="clear" w:color="auto" w:fill="auto"/>
            <w:hideMark/>
          </w:tcPr>
          <w:p w14:paraId="42493371" w14:textId="77777777" w:rsidR="00171EE1" w:rsidRPr="00171EE1" w:rsidRDefault="00171EE1" w:rsidP="00A85D6B">
            <w:pPr>
              <w:widowControl w:val="0"/>
              <w:suppressAutoHyphens/>
              <w:rPr>
                <w:color w:val="000000"/>
                <w:sz w:val="28"/>
                <w:szCs w:val="28"/>
              </w:rPr>
            </w:pPr>
            <w:r w:rsidRPr="00171EE1">
              <w:rPr>
                <w:color w:val="000000"/>
                <w:sz w:val="28"/>
                <w:szCs w:val="28"/>
              </w:rPr>
              <w:t>3.5</w:t>
            </w:r>
          </w:p>
        </w:tc>
        <w:tc>
          <w:tcPr>
            <w:tcW w:w="1559" w:type="dxa"/>
            <w:tcBorders>
              <w:top w:val="nil"/>
              <w:left w:val="nil"/>
              <w:bottom w:val="single" w:sz="4" w:space="0" w:color="000000"/>
              <w:right w:val="single" w:sz="4" w:space="0" w:color="000000"/>
            </w:tcBorders>
            <w:shd w:val="clear" w:color="auto" w:fill="auto"/>
            <w:hideMark/>
          </w:tcPr>
          <w:p w14:paraId="0D475E9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604162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40A636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E5552CB"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0A56282A" w14:textId="77777777" w:rsidR="00171EE1" w:rsidRPr="00171EE1" w:rsidRDefault="00171EE1" w:rsidP="00A85D6B">
            <w:pPr>
              <w:widowControl w:val="0"/>
              <w:suppressAutoHyphens/>
              <w:rPr>
                <w:color w:val="000000"/>
                <w:sz w:val="28"/>
                <w:szCs w:val="28"/>
              </w:rPr>
            </w:pPr>
            <w:r w:rsidRPr="00171EE1">
              <w:rPr>
                <w:color w:val="000000"/>
                <w:sz w:val="28"/>
                <w:szCs w:val="28"/>
              </w:rPr>
              <w:t>УТ-2</w:t>
            </w:r>
          </w:p>
        </w:tc>
        <w:tc>
          <w:tcPr>
            <w:tcW w:w="2634" w:type="dxa"/>
            <w:tcBorders>
              <w:top w:val="nil"/>
              <w:left w:val="nil"/>
              <w:bottom w:val="single" w:sz="4" w:space="0" w:color="000000"/>
              <w:right w:val="single" w:sz="4" w:space="0" w:color="000000"/>
            </w:tcBorders>
            <w:shd w:val="clear" w:color="auto" w:fill="auto"/>
            <w:hideMark/>
          </w:tcPr>
          <w:p w14:paraId="264F94BF" w14:textId="77777777" w:rsidR="00171EE1" w:rsidRPr="00171EE1" w:rsidRDefault="00171EE1" w:rsidP="00A85D6B">
            <w:pPr>
              <w:widowControl w:val="0"/>
              <w:suppressAutoHyphens/>
              <w:rPr>
                <w:color w:val="000000"/>
                <w:sz w:val="28"/>
                <w:szCs w:val="28"/>
              </w:rPr>
            </w:pPr>
            <w:r w:rsidRPr="00171EE1">
              <w:rPr>
                <w:color w:val="000000"/>
                <w:sz w:val="28"/>
                <w:szCs w:val="28"/>
              </w:rPr>
              <w:t>УТ-3</w:t>
            </w:r>
          </w:p>
        </w:tc>
        <w:tc>
          <w:tcPr>
            <w:tcW w:w="1199" w:type="dxa"/>
            <w:tcBorders>
              <w:top w:val="nil"/>
              <w:left w:val="nil"/>
              <w:bottom w:val="single" w:sz="4" w:space="0" w:color="000000"/>
              <w:right w:val="single" w:sz="4" w:space="0" w:color="000000"/>
            </w:tcBorders>
            <w:shd w:val="clear" w:color="auto" w:fill="auto"/>
            <w:hideMark/>
          </w:tcPr>
          <w:p w14:paraId="560A33C9" w14:textId="77777777" w:rsidR="00171EE1" w:rsidRPr="00171EE1" w:rsidRDefault="00171EE1" w:rsidP="00A85D6B">
            <w:pPr>
              <w:widowControl w:val="0"/>
              <w:suppressAutoHyphens/>
              <w:rPr>
                <w:color w:val="000000"/>
                <w:sz w:val="28"/>
                <w:szCs w:val="28"/>
              </w:rPr>
            </w:pPr>
            <w:r w:rsidRPr="00171EE1">
              <w:rPr>
                <w:color w:val="000000"/>
                <w:sz w:val="28"/>
                <w:szCs w:val="28"/>
              </w:rPr>
              <w:t>49.00</w:t>
            </w:r>
          </w:p>
        </w:tc>
        <w:tc>
          <w:tcPr>
            <w:tcW w:w="1940" w:type="dxa"/>
            <w:tcBorders>
              <w:top w:val="nil"/>
              <w:left w:val="nil"/>
              <w:bottom w:val="single" w:sz="4" w:space="0" w:color="000000"/>
              <w:right w:val="single" w:sz="4" w:space="0" w:color="000000"/>
            </w:tcBorders>
            <w:shd w:val="clear" w:color="auto" w:fill="auto"/>
            <w:hideMark/>
          </w:tcPr>
          <w:p w14:paraId="60717C09"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940" w:type="dxa"/>
            <w:tcBorders>
              <w:top w:val="nil"/>
              <w:left w:val="nil"/>
              <w:bottom w:val="single" w:sz="4" w:space="0" w:color="000000"/>
              <w:right w:val="single" w:sz="4" w:space="0" w:color="000000"/>
            </w:tcBorders>
            <w:shd w:val="clear" w:color="auto" w:fill="auto"/>
            <w:hideMark/>
          </w:tcPr>
          <w:p w14:paraId="7CB05330"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854" w:type="dxa"/>
            <w:tcBorders>
              <w:top w:val="nil"/>
              <w:left w:val="nil"/>
              <w:bottom w:val="single" w:sz="4" w:space="0" w:color="000000"/>
              <w:right w:val="single" w:sz="4" w:space="0" w:color="000000"/>
            </w:tcBorders>
            <w:shd w:val="clear" w:color="auto" w:fill="auto"/>
            <w:hideMark/>
          </w:tcPr>
          <w:p w14:paraId="13744430" w14:textId="77777777" w:rsidR="00171EE1" w:rsidRPr="00171EE1" w:rsidRDefault="00171EE1" w:rsidP="00A85D6B">
            <w:pPr>
              <w:widowControl w:val="0"/>
              <w:suppressAutoHyphens/>
              <w:rPr>
                <w:color w:val="000000"/>
                <w:sz w:val="28"/>
                <w:szCs w:val="28"/>
              </w:rPr>
            </w:pPr>
            <w:r w:rsidRPr="00171EE1">
              <w:rPr>
                <w:color w:val="000000"/>
                <w:sz w:val="28"/>
                <w:szCs w:val="28"/>
              </w:rPr>
              <w:t>29.4</w:t>
            </w:r>
          </w:p>
        </w:tc>
        <w:tc>
          <w:tcPr>
            <w:tcW w:w="1559" w:type="dxa"/>
            <w:tcBorders>
              <w:top w:val="nil"/>
              <w:left w:val="nil"/>
              <w:bottom w:val="single" w:sz="4" w:space="0" w:color="000000"/>
              <w:right w:val="single" w:sz="4" w:space="0" w:color="000000"/>
            </w:tcBorders>
            <w:shd w:val="clear" w:color="auto" w:fill="auto"/>
            <w:hideMark/>
          </w:tcPr>
          <w:p w14:paraId="6E68A0B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EEA0D3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4E556F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D935D01"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69639DE4" w14:textId="77777777" w:rsidR="00171EE1" w:rsidRPr="00171EE1" w:rsidRDefault="00171EE1" w:rsidP="00A85D6B">
            <w:pPr>
              <w:widowControl w:val="0"/>
              <w:suppressAutoHyphens/>
              <w:rPr>
                <w:color w:val="000000"/>
                <w:sz w:val="28"/>
                <w:szCs w:val="28"/>
              </w:rPr>
            </w:pPr>
            <w:r w:rsidRPr="00171EE1">
              <w:rPr>
                <w:color w:val="000000"/>
                <w:sz w:val="28"/>
                <w:szCs w:val="28"/>
              </w:rPr>
              <w:t>УТ-3</w:t>
            </w:r>
          </w:p>
        </w:tc>
        <w:tc>
          <w:tcPr>
            <w:tcW w:w="2634" w:type="dxa"/>
            <w:tcBorders>
              <w:top w:val="nil"/>
              <w:left w:val="nil"/>
              <w:bottom w:val="single" w:sz="4" w:space="0" w:color="000000"/>
              <w:right w:val="single" w:sz="4" w:space="0" w:color="000000"/>
            </w:tcBorders>
            <w:shd w:val="clear" w:color="auto" w:fill="auto"/>
            <w:hideMark/>
          </w:tcPr>
          <w:p w14:paraId="2DAD2C50" w14:textId="77777777" w:rsidR="00171EE1" w:rsidRPr="00171EE1" w:rsidRDefault="00171EE1" w:rsidP="00A85D6B">
            <w:pPr>
              <w:widowControl w:val="0"/>
              <w:suppressAutoHyphens/>
              <w:rPr>
                <w:color w:val="000000"/>
                <w:sz w:val="28"/>
                <w:szCs w:val="28"/>
              </w:rPr>
            </w:pPr>
            <w:r w:rsidRPr="00171EE1">
              <w:rPr>
                <w:color w:val="000000"/>
                <w:sz w:val="28"/>
                <w:szCs w:val="28"/>
              </w:rPr>
              <w:t>УТ-4</w:t>
            </w:r>
          </w:p>
        </w:tc>
        <w:tc>
          <w:tcPr>
            <w:tcW w:w="1199" w:type="dxa"/>
            <w:tcBorders>
              <w:top w:val="nil"/>
              <w:left w:val="nil"/>
              <w:bottom w:val="single" w:sz="4" w:space="0" w:color="000000"/>
              <w:right w:val="single" w:sz="4" w:space="0" w:color="000000"/>
            </w:tcBorders>
            <w:shd w:val="clear" w:color="auto" w:fill="auto"/>
            <w:hideMark/>
          </w:tcPr>
          <w:p w14:paraId="6789D5E6" w14:textId="77777777" w:rsidR="00171EE1" w:rsidRPr="00171EE1" w:rsidRDefault="00171EE1" w:rsidP="00A85D6B">
            <w:pPr>
              <w:widowControl w:val="0"/>
              <w:suppressAutoHyphens/>
              <w:rPr>
                <w:color w:val="000000"/>
                <w:sz w:val="28"/>
                <w:szCs w:val="28"/>
              </w:rPr>
            </w:pPr>
            <w:r w:rsidRPr="00171EE1">
              <w:rPr>
                <w:color w:val="000000"/>
                <w:sz w:val="28"/>
                <w:szCs w:val="28"/>
              </w:rPr>
              <w:t>92.00</w:t>
            </w:r>
          </w:p>
        </w:tc>
        <w:tc>
          <w:tcPr>
            <w:tcW w:w="1940" w:type="dxa"/>
            <w:tcBorders>
              <w:top w:val="nil"/>
              <w:left w:val="nil"/>
              <w:bottom w:val="single" w:sz="4" w:space="0" w:color="000000"/>
              <w:right w:val="single" w:sz="4" w:space="0" w:color="000000"/>
            </w:tcBorders>
            <w:shd w:val="clear" w:color="auto" w:fill="auto"/>
            <w:hideMark/>
          </w:tcPr>
          <w:p w14:paraId="2DDFB46B"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940" w:type="dxa"/>
            <w:tcBorders>
              <w:top w:val="nil"/>
              <w:left w:val="nil"/>
              <w:bottom w:val="single" w:sz="4" w:space="0" w:color="000000"/>
              <w:right w:val="single" w:sz="4" w:space="0" w:color="000000"/>
            </w:tcBorders>
            <w:shd w:val="clear" w:color="auto" w:fill="auto"/>
            <w:hideMark/>
          </w:tcPr>
          <w:p w14:paraId="7A193ADE"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854" w:type="dxa"/>
            <w:tcBorders>
              <w:top w:val="nil"/>
              <w:left w:val="nil"/>
              <w:bottom w:val="single" w:sz="4" w:space="0" w:color="000000"/>
              <w:right w:val="single" w:sz="4" w:space="0" w:color="000000"/>
            </w:tcBorders>
            <w:shd w:val="clear" w:color="auto" w:fill="auto"/>
            <w:hideMark/>
          </w:tcPr>
          <w:p w14:paraId="34F45A39" w14:textId="77777777" w:rsidR="00171EE1" w:rsidRPr="00171EE1" w:rsidRDefault="00171EE1" w:rsidP="00A85D6B">
            <w:pPr>
              <w:widowControl w:val="0"/>
              <w:suppressAutoHyphens/>
              <w:rPr>
                <w:color w:val="000000"/>
                <w:sz w:val="28"/>
                <w:szCs w:val="28"/>
              </w:rPr>
            </w:pPr>
            <w:r w:rsidRPr="00171EE1">
              <w:rPr>
                <w:color w:val="000000"/>
                <w:sz w:val="28"/>
                <w:szCs w:val="28"/>
              </w:rPr>
              <w:t>55.2</w:t>
            </w:r>
          </w:p>
        </w:tc>
        <w:tc>
          <w:tcPr>
            <w:tcW w:w="1559" w:type="dxa"/>
            <w:tcBorders>
              <w:top w:val="nil"/>
              <w:left w:val="nil"/>
              <w:bottom w:val="single" w:sz="4" w:space="0" w:color="000000"/>
              <w:right w:val="single" w:sz="4" w:space="0" w:color="000000"/>
            </w:tcBorders>
            <w:shd w:val="clear" w:color="auto" w:fill="auto"/>
            <w:hideMark/>
          </w:tcPr>
          <w:p w14:paraId="1D36150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ED24D1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CB40F1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D46C848"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6F7E379D" w14:textId="77777777" w:rsidR="00171EE1" w:rsidRPr="00171EE1" w:rsidRDefault="00171EE1" w:rsidP="00A85D6B">
            <w:pPr>
              <w:widowControl w:val="0"/>
              <w:suppressAutoHyphens/>
              <w:rPr>
                <w:color w:val="000000"/>
                <w:sz w:val="28"/>
                <w:szCs w:val="28"/>
              </w:rPr>
            </w:pPr>
            <w:r w:rsidRPr="00171EE1">
              <w:rPr>
                <w:color w:val="000000"/>
                <w:sz w:val="28"/>
                <w:szCs w:val="28"/>
              </w:rPr>
              <w:t>УТ-4</w:t>
            </w:r>
          </w:p>
        </w:tc>
        <w:tc>
          <w:tcPr>
            <w:tcW w:w="2634" w:type="dxa"/>
            <w:tcBorders>
              <w:top w:val="nil"/>
              <w:left w:val="nil"/>
              <w:bottom w:val="single" w:sz="4" w:space="0" w:color="000000"/>
              <w:right w:val="single" w:sz="4" w:space="0" w:color="000000"/>
            </w:tcBorders>
            <w:shd w:val="clear" w:color="auto" w:fill="auto"/>
            <w:hideMark/>
          </w:tcPr>
          <w:p w14:paraId="58286A7C" w14:textId="77777777" w:rsidR="00171EE1" w:rsidRPr="00171EE1" w:rsidRDefault="00171EE1" w:rsidP="00A85D6B">
            <w:pPr>
              <w:widowControl w:val="0"/>
              <w:suppressAutoHyphens/>
              <w:rPr>
                <w:color w:val="000000"/>
                <w:sz w:val="28"/>
                <w:szCs w:val="28"/>
              </w:rPr>
            </w:pPr>
            <w:r w:rsidRPr="00171EE1">
              <w:rPr>
                <w:color w:val="000000"/>
                <w:sz w:val="28"/>
                <w:szCs w:val="28"/>
              </w:rPr>
              <w:t>Стр. 53</w:t>
            </w:r>
          </w:p>
        </w:tc>
        <w:tc>
          <w:tcPr>
            <w:tcW w:w="1199" w:type="dxa"/>
            <w:tcBorders>
              <w:top w:val="nil"/>
              <w:left w:val="nil"/>
              <w:bottom w:val="single" w:sz="4" w:space="0" w:color="000000"/>
              <w:right w:val="single" w:sz="4" w:space="0" w:color="000000"/>
            </w:tcBorders>
            <w:shd w:val="clear" w:color="auto" w:fill="auto"/>
            <w:hideMark/>
          </w:tcPr>
          <w:p w14:paraId="2189F8FB" w14:textId="77777777" w:rsidR="00171EE1" w:rsidRPr="00171EE1" w:rsidRDefault="00171EE1" w:rsidP="00A85D6B">
            <w:pPr>
              <w:widowControl w:val="0"/>
              <w:suppressAutoHyphens/>
              <w:rPr>
                <w:color w:val="000000"/>
                <w:sz w:val="28"/>
                <w:szCs w:val="28"/>
              </w:rPr>
            </w:pPr>
            <w:r w:rsidRPr="00171EE1">
              <w:rPr>
                <w:color w:val="000000"/>
                <w:sz w:val="28"/>
                <w:szCs w:val="28"/>
              </w:rPr>
              <w:t>15.00</w:t>
            </w:r>
          </w:p>
        </w:tc>
        <w:tc>
          <w:tcPr>
            <w:tcW w:w="1940" w:type="dxa"/>
            <w:tcBorders>
              <w:top w:val="nil"/>
              <w:left w:val="nil"/>
              <w:bottom w:val="single" w:sz="4" w:space="0" w:color="000000"/>
              <w:right w:val="single" w:sz="4" w:space="0" w:color="000000"/>
            </w:tcBorders>
            <w:shd w:val="clear" w:color="auto" w:fill="auto"/>
            <w:hideMark/>
          </w:tcPr>
          <w:p w14:paraId="4521782B"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300BF24C"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555B1DEE"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239828E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F64E50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4BED6A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2B3F0B9"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6C26BD59" w14:textId="77777777" w:rsidR="00171EE1" w:rsidRPr="00171EE1" w:rsidRDefault="00171EE1" w:rsidP="00A85D6B">
            <w:pPr>
              <w:widowControl w:val="0"/>
              <w:suppressAutoHyphens/>
              <w:rPr>
                <w:color w:val="000000"/>
                <w:sz w:val="28"/>
                <w:szCs w:val="28"/>
              </w:rPr>
            </w:pPr>
            <w:r w:rsidRPr="00171EE1">
              <w:rPr>
                <w:color w:val="000000"/>
                <w:sz w:val="28"/>
                <w:szCs w:val="28"/>
              </w:rPr>
              <w:t>УТ-4</w:t>
            </w:r>
          </w:p>
        </w:tc>
        <w:tc>
          <w:tcPr>
            <w:tcW w:w="2634" w:type="dxa"/>
            <w:tcBorders>
              <w:top w:val="nil"/>
              <w:left w:val="nil"/>
              <w:bottom w:val="single" w:sz="4" w:space="0" w:color="000000"/>
              <w:right w:val="single" w:sz="4" w:space="0" w:color="000000"/>
            </w:tcBorders>
            <w:shd w:val="clear" w:color="auto" w:fill="auto"/>
            <w:hideMark/>
          </w:tcPr>
          <w:p w14:paraId="253AFEDD" w14:textId="77777777" w:rsidR="00171EE1" w:rsidRPr="00171EE1" w:rsidRDefault="00171EE1" w:rsidP="00A85D6B">
            <w:pPr>
              <w:widowControl w:val="0"/>
              <w:suppressAutoHyphens/>
              <w:rPr>
                <w:color w:val="000000"/>
                <w:sz w:val="28"/>
                <w:szCs w:val="28"/>
              </w:rPr>
            </w:pPr>
            <w:r w:rsidRPr="00171EE1">
              <w:rPr>
                <w:color w:val="000000"/>
                <w:sz w:val="28"/>
                <w:szCs w:val="28"/>
              </w:rPr>
              <w:t>УТ-5</w:t>
            </w:r>
          </w:p>
        </w:tc>
        <w:tc>
          <w:tcPr>
            <w:tcW w:w="1199" w:type="dxa"/>
            <w:tcBorders>
              <w:top w:val="nil"/>
              <w:left w:val="nil"/>
              <w:bottom w:val="single" w:sz="4" w:space="0" w:color="000000"/>
              <w:right w:val="single" w:sz="4" w:space="0" w:color="000000"/>
            </w:tcBorders>
            <w:shd w:val="clear" w:color="auto" w:fill="auto"/>
            <w:hideMark/>
          </w:tcPr>
          <w:p w14:paraId="63501DC1" w14:textId="77777777" w:rsidR="00171EE1" w:rsidRPr="00171EE1" w:rsidRDefault="00171EE1" w:rsidP="00A85D6B">
            <w:pPr>
              <w:widowControl w:val="0"/>
              <w:suppressAutoHyphens/>
              <w:rPr>
                <w:color w:val="000000"/>
                <w:sz w:val="28"/>
                <w:szCs w:val="28"/>
              </w:rPr>
            </w:pPr>
            <w:r w:rsidRPr="00171EE1">
              <w:rPr>
                <w:color w:val="000000"/>
                <w:sz w:val="28"/>
                <w:szCs w:val="28"/>
              </w:rPr>
              <w:t>39.70</w:t>
            </w:r>
          </w:p>
        </w:tc>
        <w:tc>
          <w:tcPr>
            <w:tcW w:w="1940" w:type="dxa"/>
            <w:tcBorders>
              <w:top w:val="nil"/>
              <w:left w:val="nil"/>
              <w:bottom w:val="single" w:sz="4" w:space="0" w:color="000000"/>
              <w:right w:val="single" w:sz="4" w:space="0" w:color="000000"/>
            </w:tcBorders>
            <w:shd w:val="clear" w:color="auto" w:fill="auto"/>
            <w:hideMark/>
          </w:tcPr>
          <w:p w14:paraId="13925B2B"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70C0433B"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1AE01AA2" w14:textId="77777777" w:rsidR="00171EE1" w:rsidRPr="00171EE1" w:rsidRDefault="00171EE1" w:rsidP="00A85D6B">
            <w:pPr>
              <w:widowControl w:val="0"/>
              <w:suppressAutoHyphens/>
              <w:rPr>
                <w:color w:val="000000"/>
                <w:sz w:val="28"/>
                <w:szCs w:val="28"/>
              </w:rPr>
            </w:pPr>
            <w:r w:rsidRPr="00171EE1">
              <w:rPr>
                <w:color w:val="000000"/>
                <w:sz w:val="28"/>
                <w:szCs w:val="28"/>
              </w:rPr>
              <w:t>19.9</w:t>
            </w:r>
          </w:p>
        </w:tc>
        <w:tc>
          <w:tcPr>
            <w:tcW w:w="1559" w:type="dxa"/>
            <w:tcBorders>
              <w:top w:val="nil"/>
              <w:left w:val="nil"/>
              <w:bottom w:val="single" w:sz="4" w:space="0" w:color="000000"/>
              <w:right w:val="single" w:sz="4" w:space="0" w:color="000000"/>
            </w:tcBorders>
            <w:shd w:val="clear" w:color="auto" w:fill="auto"/>
            <w:hideMark/>
          </w:tcPr>
          <w:p w14:paraId="226A776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974110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E0CD25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83D5740"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74490DE2" w14:textId="77777777" w:rsidR="00171EE1" w:rsidRPr="00171EE1" w:rsidRDefault="00171EE1" w:rsidP="00A85D6B">
            <w:pPr>
              <w:widowControl w:val="0"/>
              <w:suppressAutoHyphens/>
              <w:rPr>
                <w:color w:val="000000"/>
                <w:sz w:val="28"/>
                <w:szCs w:val="28"/>
              </w:rPr>
            </w:pPr>
            <w:r w:rsidRPr="00171EE1">
              <w:rPr>
                <w:color w:val="000000"/>
                <w:sz w:val="28"/>
                <w:szCs w:val="28"/>
              </w:rPr>
              <w:t>УТ-5</w:t>
            </w:r>
          </w:p>
        </w:tc>
        <w:tc>
          <w:tcPr>
            <w:tcW w:w="2634" w:type="dxa"/>
            <w:tcBorders>
              <w:top w:val="nil"/>
              <w:left w:val="nil"/>
              <w:bottom w:val="single" w:sz="4" w:space="0" w:color="000000"/>
              <w:right w:val="single" w:sz="4" w:space="0" w:color="000000"/>
            </w:tcBorders>
            <w:shd w:val="clear" w:color="auto" w:fill="auto"/>
            <w:hideMark/>
          </w:tcPr>
          <w:p w14:paraId="31A69CED" w14:textId="77777777" w:rsidR="00171EE1" w:rsidRPr="00171EE1" w:rsidRDefault="00171EE1" w:rsidP="00A85D6B">
            <w:pPr>
              <w:widowControl w:val="0"/>
              <w:suppressAutoHyphens/>
              <w:rPr>
                <w:color w:val="000000"/>
                <w:sz w:val="28"/>
                <w:szCs w:val="28"/>
              </w:rPr>
            </w:pPr>
            <w:r w:rsidRPr="00171EE1">
              <w:rPr>
                <w:color w:val="000000"/>
                <w:sz w:val="28"/>
                <w:szCs w:val="28"/>
              </w:rPr>
              <w:t>УТ-6</w:t>
            </w:r>
          </w:p>
        </w:tc>
        <w:tc>
          <w:tcPr>
            <w:tcW w:w="1199" w:type="dxa"/>
            <w:tcBorders>
              <w:top w:val="nil"/>
              <w:left w:val="nil"/>
              <w:bottom w:val="single" w:sz="4" w:space="0" w:color="000000"/>
              <w:right w:val="single" w:sz="4" w:space="0" w:color="000000"/>
            </w:tcBorders>
            <w:shd w:val="clear" w:color="auto" w:fill="auto"/>
            <w:hideMark/>
          </w:tcPr>
          <w:p w14:paraId="5FDEF375" w14:textId="77777777" w:rsidR="00171EE1" w:rsidRPr="00171EE1" w:rsidRDefault="00171EE1" w:rsidP="00A85D6B">
            <w:pPr>
              <w:widowControl w:val="0"/>
              <w:suppressAutoHyphens/>
              <w:rPr>
                <w:color w:val="000000"/>
                <w:sz w:val="28"/>
                <w:szCs w:val="28"/>
              </w:rPr>
            </w:pPr>
            <w:r w:rsidRPr="00171EE1">
              <w:rPr>
                <w:color w:val="000000"/>
                <w:sz w:val="28"/>
                <w:szCs w:val="28"/>
              </w:rPr>
              <w:t>50.00</w:t>
            </w:r>
          </w:p>
        </w:tc>
        <w:tc>
          <w:tcPr>
            <w:tcW w:w="1940" w:type="dxa"/>
            <w:tcBorders>
              <w:top w:val="nil"/>
              <w:left w:val="nil"/>
              <w:bottom w:val="single" w:sz="4" w:space="0" w:color="000000"/>
              <w:right w:val="single" w:sz="4" w:space="0" w:color="000000"/>
            </w:tcBorders>
            <w:shd w:val="clear" w:color="auto" w:fill="auto"/>
            <w:hideMark/>
          </w:tcPr>
          <w:p w14:paraId="072EB4A9"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25D5731D"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08ADF076"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559" w:type="dxa"/>
            <w:tcBorders>
              <w:top w:val="nil"/>
              <w:left w:val="nil"/>
              <w:bottom w:val="single" w:sz="4" w:space="0" w:color="000000"/>
              <w:right w:val="single" w:sz="4" w:space="0" w:color="000000"/>
            </w:tcBorders>
            <w:shd w:val="clear" w:color="auto" w:fill="auto"/>
            <w:hideMark/>
          </w:tcPr>
          <w:p w14:paraId="13EE98F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36E004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9C850A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CEE6929"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61453903" w14:textId="77777777" w:rsidR="00171EE1" w:rsidRPr="00171EE1" w:rsidRDefault="00171EE1" w:rsidP="00A85D6B">
            <w:pPr>
              <w:widowControl w:val="0"/>
              <w:suppressAutoHyphens/>
              <w:rPr>
                <w:color w:val="000000"/>
                <w:sz w:val="28"/>
                <w:szCs w:val="28"/>
              </w:rPr>
            </w:pPr>
            <w:r w:rsidRPr="00171EE1">
              <w:rPr>
                <w:color w:val="000000"/>
                <w:sz w:val="28"/>
                <w:szCs w:val="28"/>
              </w:rPr>
              <w:t>УТ-16</w:t>
            </w:r>
          </w:p>
        </w:tc>
        <w:tc>
          <w:tcPr>
            <w:tcW w:w="2634" w:type="dxa"/>
            <w:tcBorders>
              <w:top w:val="nil"/>
              <w:left w:val="nil"/>
              <w:bottom w:val="single" w:sz="4" w:space="0" w:color="000000"/>
              <w:right w:val="single" w:sz="4" w:space="0" w:color="000000"/>
            </w:tcBorders>
            <w:shd w:val="clear" w:color="auto" w:fill="auto"/>
            <w:hideMark/>
          </w:tcPr>
          <w:p w14:paraId="37A91051" w14:textId="77777777" w:rsidR="00171EE1" w:rsidRPr="00171EE1" w:rsidRDefault="00171EE1" w:rsidP="00A85D6B">
            <w:pPr>
              <w:widowControl w:val="0"/>
              <w:suppressAutoHyphens/>
              <w:rPr>
                <w:color w:val="000000"/>
                <w:sz w:val="28"/>
                <w:szCs w:val="28"/>
              </w:rPr>
            </w:pPr>
            <w:r w:rsidRPr="00171EE1">
              <w:rPr>
                <w:color w:val="000000"/>
                <w:sz w:val="28"/>
                <w:szCs w:val="28"/>
              </w:rPr>
              <w:t>УТ-17</w:t>
            </w:r>
          </w:p>
        </w:tc>
        <w:tc>
          <w:tcPr>
            <w:tcW w:w="1199" w:type="dxa"/>
            <w:tcBorders>
              <w:top w:val="nil"/>
              <w:left w:val="nil"/>
              <w:bottom w:val="single" w:sz="4" w:space="0" w:color="000000"/>
              <w:right w:val="single" w:sz="4" w:space="0" w:color="000000"/>
            </w:tcBorders>
            <w:shd w:val="clear" w:color="auto" w:fill="auto"/>
            <w:hideMark/>
          </w:tcPr>
          <w:p w14:paraId="6BE3C04D" w14:textId="77777777" w:rsidR="00171EE1" w:rsidRPr="00171EE1" w:rsidRDefault="00171EE1" w:rsidP="00A85D6B">
            <w:pPr>
              <w:widowControl w:val="0"/>
              <w:suppressAutoHyphens/>
              <w:rPr>
                <w:color w:val="000000"/>
                <w:sz w:val="28"/>
                <w:szCs w:val="28"/>
              </w:rPr>
            </w:pPr>
            <w:r w:rsidRPr="00171EE1">
              <w:rPr>
                <w:color w:val="000000"/>
                <w:sz w:val="28"/>
                <w:szCs w:val="28"/>
              </w:rPr>
              <w:t>58.00</w:t>
            </w:r>
          </w:p>
        </w:tc>
        <w:tc>
          <w:tcPr>
            <w:tcW w:w="1940" w:type="dxa"/>
            <w:tcBorders>
              <w:top w:val="nil"/>
              <w:left w:val="nil"/>
              <w:bottom w:val="single" w:sz="4" w:space="0" w:color="000000"/>
              <w:right w:val="single" w:sz="4" w:space="0" w:color="000000"/>
            </w:tcBorders>
            <w:shd w:val="clear" w:color="auto" w:fill="auto"/>
            <w:hideMark/>
          </w:tcPr>
          <w:p w14:paraId="1B5531C0"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2E625C42"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0E7A0AB9" w14:textId="77777777" w:rsidR="00171EE1" w:rsidRPr="00171EE1" w:rsidRDefault="00171EE1" w:rsidP="00A85D6B">
            <w:pPr>
              <w:widowControl w:val="0"/>
              <w:suppressAutoHyphens/>
              <w:rPr>
                <w:color w:val="000000"/>
                <w:sz w:val="28"/>
                <w:szCs w:val="28"/>
              </w:rPr>
            </w:pPr>
            <w:r w:rsidRPr="00171EE1">
              <w:rPr>
                <w:color w:val="000000"/>
                <w:sz w:val="28"/>
                <w:szCs w:val="28"/>
              </w:rPr>
              <w:t>23.2</w:t>
            </w:r>
          </w:p>
        </w:tc>
        <w:tc>
          <w:tcPr>
            <w:tcW w:w="1559" w:type="dxa"/>
            <w:tcBorders>
              <w:top w:val="nil"/>
              <w:left w:val="nil"/>
              <w:bottom w:val="single" w:sz="4" w:space="0" w:color="000000"/>
              <w:right w:val="single" w:sz="4" w:space="0" w:color="000000"/>
            </w:tcBorders>
            <w:shd w:val="clear" w:color="auto" w:fill="auto"/>
            <w:hideMark/>
          </w:tcPr>
          <w:p w14:paraId="7AFA1E4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868065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61E65A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4CC26F0"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76FE8540" w14:textId="77777777" w:rsidR="00171EE1" w:rsidRPr="00171EE1" w:rsidRDefault="00171EE1" w:rsidP="00A85D6B">
            <w:pPr>
              <w:widowControl w:val="0"/>
              <w:suppressAutoHyphens/>
              <w:rPr>
                <w:color w:val="000000"/>
                <w:sz w:val="28"/>
                <w:szCs w:val="28"/>
              </w:rPr>
            </w:pPr>
            <w:r w:rsidRPr="00171EE1">
              <w:rPr>
                <w:color w:val="000000"/>
                <w:sz w:val="28"/>
                <w:szCs w:val="28"/>
              </w:rPr>
              <w:t>УТ-16</w:t>
            </w:r>
          </w:p>
        </w:tc>
        <w:tc>
          <w:tcPr>
            <w:tcW w:w="2634" w:type="dxa"/>
            <w:tcBorders>
              <w:top w:val="nil"/>
              <w:left w:val="nil"/>
              <w:bottom w:val="single" w:sz="4" w:space="0" w:color="000000"/>
              <w:right w:val="single" w:sz="4" w:space="0" w:color="000000"/>
            </w:tcBorders>
            <w:shd w:val="clear" w:color="auto" w:fill="auto"/>
            <w:hideMark/>
          </w:tcPr>
          <w:p w14:paraId="1D4ACDB5" w14:textId="77777777" w:rsidR="00171EE1" w:rsidRPr="00171EE1" w:rsidRDefault="00171EE1" w:rsidP="00A85D6B">
            <w:pPr>
              <w:widowControl w:val="0"/>
              <w:suppressAutoHyphens/>
              <w:rPr>
                <w:color w:val="000000"/>
                <w:sz w:val="28"/>
                <w:szCs w:val="28"/>
              </w:rPr>
            </w:pPr>
            <w:r w:rsidRPr="00171EE1">
              <w:rPr>
                <w:color w:val="000000"/>
                <w:sz w:val="28"/>
                <w:szCs w:val="28"/>
              </w:rPr>
              <w:t>Стр. 46</w:t>
            </w:r>
          </w:p>
        </w:tc>
        <w:tc>
          <w:tcPr>
            <w:tcW w:w="1199" w:type="dxa"/>
            <w:tcBorders>
              <w:top w:val="nil"/>
              <w:left w:val="nil"/>
              <w:bottom w:val="single" w:sz="4" w:space="0" w:color="000000"/>
              <w:right w:val="single" w:sz="4" w:space="0" w:color="000000"/>
            </w:tcBorders>
            <w:shd w:val="clear" w:color="auto" w:fill="auto"/>
            <w:hideMark/>
          </w:tcPr>
          <w:p w14:paraId="59C24A21" w14:textId="77777777" w:rsidR="00171EE1" w:rsidRPr="00171EE1" w:rsidRDefault="00171EE1" w:rsidP="00A85D6B">
            <w:pPr>
              <w:widowControl w:val="0"/>
              <w:suppressAutoHyphens/>
              <w:rPr>
                <w:color w:val="000000"/>
                <w:sz w:val="28"/>
                <w:szCs w:val="28"/>
              </w:rPr>
            </w:pPr>
            <w:r w:rsidRPr="00171EE1">
              <w:rPr>
                <w:color w:val="000000"/>
                <w:sz w:val="28"/>
                <w:szCs w:val="28"/>
              </w:rPr>
              <w:t>15.00</w:t>
            </w:r>
          </w:p>
        </w:tc>
        <w:tc>
          <w:tcPr>
            <w:tcW w:w="1940" w:type="dxa"/>
            <w:tcBorders>
              <w:top w:val="nil"/>
              <w:left w:val="nil"/>
              <w:bottom w:val="single" w:sz="4" w:space="0" w:color="000000"/>
              <w:right w:val="single" w:sz="4" w:space="0" w:color="000000"/>
            </w:tcBorders>
            <w:shd w:val="clear" w:color="auto" w:fill="auto"/>
            <w:hideMark/>
          </w:tcPr>
          <w:p w14:paraId="0DA2C8BB"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38FB6143"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1ECF0B14"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07E8B98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6228A4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C74965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72FB967"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4CE85B31" w14:textId="77777777" w:rsidR="00171EE1" w:rsidRPr="00171EE1" w:rsidRDefault="00171EE1" w:rsidP="00A85D6B">
            <w:pPr>
              <w:widowControl w:val="0"/>
              <w:suppressAutoHyphens/>
              <w:rPr>
                <w:color w:val="000000"/>
                <w:sz w:val="28"/>
                <w:szCs w:val="28"/>
              </w:rPr>
            </w:pPr>
            <w:r w:rsidRPr="00171EE1">
              <w:rPr>
                <w:color w:val="000000"/>
                <w:sz w:val="28"/>
                <w:szCs w:val="28"/>
              </w:rPr>
              <w:t>УТ-15</w:t>
            </w:r>
          </w:p>
        </w:tc>
        <w:tc>
          <w:tcPr>
            <w:tcW w:w="2634" w:type="dxa"/>
            <w:tcBorders>
              <w:top w:val="nil"/>
              <w:left w:val="nil"/>
              <w:bottom w:val="single" w:sz="4" w:space="0" w:color="000000"/>
              <w:right w:val="single" w:sz="4" w:space="0" w:color="000000"/>
            </w:tcBorders>
            <w:shd w:val="clear" w:color="auto" w:fill="auto"/>
            <w:hideMark/>
          </w:tcPr>
          <w:p w14:paraId="08FF382D" w14:textId="77777777" w:rsidR="00171EE1" w:rsidRPr="00171EE1" w:rsidRDefault="00171EE1" w:rsidP="00A85D6B">
            <w:pPr>
              <w:widowControl w:val="0"/>
              <w:suppressAutoHyphens/>
              <w:rPr>
                <w:color w:val="000000"/>
                <w:sz w:val="28"/>
                <w:szCs w:val="28"/>
              </w:rPr>
            </w:pPr>
            <w:r w:rsidRPr="00171EE1">
              <w:rPr>
                <w:color w:val="000000"/>
                <w:sz w:val="28"/>
                <w:szCs w:val="28"/>
              </w:rPr>
              <w:t>УТ-16</w:t>
            </w:r>
          </w:p>
        </w:tc>
        <w:tc>
          <w:tcPr>
            <w:tcW w:w="1199" w:type="dxa"/>
            <w:tcBorders>
              <w:top w:val="nil"/>
              <w:left w:val="nil"/>
              <w:bottom w:val="single" w:sz="4" w:space="0" w:color="000000"/>
              <w:right w:val="single" w:sz="4" w:space="0" w:color="000000"/>
            </w:tcBorders>
            <w:shd w:val="clear" w:color="auto" w:fill="auto"/>
            <w:hideMark/>
          </w:tcPr>
          <w:p w14:paraId="421AD3DD" w14:textId="77777777" w:rsidR="00171EE1" w:rsidRPr="00171EE1" w:rsidRDefault="00171EE1" w:rsidP="00A85D6B">
            <w:pPr>
              <w:widowControl w:val="0"/>
              <w:suppressAutoHyphens/>
              <w:rPr>
                <w:color w:val="000000"/>
                <w:sz w:val="28"/>
                <w:szCs w:val="28"/>
              </w:rPr>
            </w:pPr>
            <w:r w:rsidRPr="00171EE1">
              <w:rPr>
                <w:color w:val="000000"/>
                <w:sz w:val="28"/>
                <w:szCs w:val="28"/>
              </w:rPr>
              <w:t>78.00</w:t>
            </w:r>
          </w:p>
        </w:tc>
        <w:tc>
          <w:tcPr>
            <w:tcW w:w="1940" w:type="dxa"/>
            <w:tcBorders>
              <w:top w:val="nil"/>
              <w:left w:val="nil"/>
              <w:bottom w:val="single" w:sz="4" w:space="0" w:color="000000"/>
              <w:right w:val="single" w:sz="4" w:space="0" w:color="000000"/>
            </w:tcBorders>
            <w:shd w:val="clear" w:color="auto" w:fill="auto"/>
            <w:hideMark/>
          </w:tcPr>
          <w:p w14:paraId="1A3EA3FF"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702637E3"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053AFFE5" w14:textId="77777777" w:rsidR="00171EE1" w:rsidRPr="00171EE1" w:rsidRDefault="00171EE1" w:rsidP="00A85D6B">
            <w:pPr>
              <w:widowControl w:val="0"/>
              <w:suppressAutoHyphens/>
              <w:rPr>
                <w:color w:val="000000"/>
                <w:sz w:val="28"/>
                <w:szCs w:val="28"/>
              </w:rPr>
            </w:pPr>
            <w:r w:rsidRPr="00171EE1">
              <w:rPr>
                <w:color w:val="000000"/>
                <w:sz w:val="28"/>
                <w:szCs w:val="28"/>
              </w:rPr>
              <w:t>31.2</w:t>
            </w:r>
          </w:p>
        </w:tc>
        <w:tc>
          <w:tcPr>
            <w:tcW w:w="1559" w:type="dxa"/>
            <w:tcBorders>
              <w:top w:val="nil"/>
              <w:left w:val="nil"/>
              <w:bottom w:val="single" w:sz="4" w:space="0" w:color="000000"/>
              <w:right w:val="single" w:sz="4" w:space="0" w:color="000000"/>
            </w:tcBorders>
            <w:shd w:val="clear" w:color="auto" w:fill="auto"/>
            <w:hideMark/>
          </w:tcPr>
          <w:p w14:paraId="4377B48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256868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19E371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FB7FCD2"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206AB1C6" w14:textId="77777777" w:rsidR="00171EE1" w:rsidRPr="00171EE1" w:rsidRDefault="00171EE1" w:rsidP="00A85D6B">
            <w:pPr>
              <w:widowControl w:val="0"/>
              <w:suppressAutoHyphens/>
              <w:rPr>
                <w:color w:val="000000"/>
                <w:sz w:val="28"/>
                <w:szCs w:val="28"/>
              </w:rPr>
            </w:pPr>
            <w:r w:rsidRPr="00171EE1">
              <w:rPr>
                <w:color w:val="000000"/>
                <w:sz w:val="28"/>
                <w:szCs w:val="28"/>
              </w:rPr>
              <w:t>УТ-15</w:t>
            </w:r>
          </w:p>
        </w:tc>
        <w:tc>
          <w:tcPr>
            <w:tcW w:w="2634" w:type="dxa"/>
            <w:tcBorders>
              <w:top w:val="nil"/>
              <w:left w:val="nil"/>
              <w:bottom w:val="single" w:sz="4" w:space="0" w:color="000000"/>
              <w:right w:val="single" w:sz="4" w:space="0" w:color="000000"/>
            </w:tcBorders>
            <w:shd w:val="clear" w:color="auto" w:fill="auto"/>
            <w:hideMark/>
          </w:tcPr>
          <w:p w14:paraId="3832B639" w14:textId="77777777" w:rsidR="00171EE1" w:rsidRPr="00171EE1" w:rsidRDefault="00171EE1" w:rsidP="00A85D6B">
            <w:pPr>
              <w:widowControl w:val="0"/>
              <w:suppressAutoHyphens/>
              <w:rPr>
                <w:color w:val="000000"/>
                <w:sz w:val="28"/>
                <w:szCs w:val="28"/>
              </w:rPr>
            </w:pPr>
            <w:r w:rsidRPr="00171EE1">
              <w:rPr>
                <w:color w:val="000000"/>
                <w:sz w:val="28"/>
                <w:szCs w:val="28"/>
              </w:rPr>
              <w:t>Стр. 47</w:t>
            </w:r>
          </w:p>
        </w:tc>
        <w:tc>
          <w:tcPr>
            <w:tcW w:w="1199" w:type="dxa"/>
            <w:tcBorders>
              <w:top w:val="nil"/>
              <w:left w:val="nil"/>
              <w:bottom w:val="single" w:sz="4" w:space="0" w:color="000000"/>
              <w:right w:val="single" w:sz="4" w:space="0" w:color="000000"/>
            </w:tcBorders>
            <w:shd w:val="clear" w:color="auto" w:fill="auto"/>
            <w:hideMark/>
          </w:tcPr>
          <w:p w14:paraId="0C857284" w14:textId="77777777" w:rsidR="00171EE1" w:rsidRPr="00171EE1" w:rsidRDefault="00171EE1" w:rsidP="00A85D6B">
            <w:pPr>
              <w:widowControl w:val="0"/>
              <w:suppressAutoHyphens/>
              <w:rPr>
                <w:color w:val="000000"/>
                <w:sz w:val="28"/>
                <w:szCs w:val="28"/>
              </w:rPr>
            </w:pPr>
            <w:r w:rsidRPr="00171EE1">
              <w:rPr>
                <w:color w:val="000000"/>
                <w:sz w:val="28"/>
                <w:szCs w:val="28"/>
              </w:rPr>
              <w:t>15.00</w:t>
            </w:r>
          </w:p>
        </w:tc>
        <w:tc>
          <w:tcPr>
            <w:tcW w:w="1940" w:type="dxa"/>
            <w:tcBorders>
              <w:top w:val="nil"/>
              <w:left w:val="nil"/>
              <w:bottom w:val="single" w:sz="4" w:space="0" w:color="000000"/>
              <w:right w:val="single" w:sz="4" w:space="0" w:color="000000"/>
            </w:tcBorders>
            <w:shd w:val="clear" w:color="auto" w:fill="auto"/>
            <w:hideMark/>
          </w:tcPr>
          <w:p w14:paraId="7686E234"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2FA0E432"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4A5F1D04" w14:textId="77777777" w:rsidR="00171EE1" w:rsidRPr="00171EE1" w:rsidRDefault="00171EE1" w:rsidP="00A85D6B">
            <w:pPr>
              <w:widowControl w:val="0"/>
              <w:suppressAutoHyphens/>
              <w:rPr>
                <w:color w:val="000000"/>
                <w:sz w:val="28"/>
                <w:szCs w:val="28"/>
              </w:rPr>
            </w:pPr>
            <w:r w:rsidRPr="00171EE1">
              <w:rPr>
                <w:color w:val="000000"/>
                <w:sz w:val="28"/>
                <w:szCs w:val="28"/>
              </w:rPr>
              <w:t>3.8</w:t>
            </w:r>
          </w:p>
        </w:tc>
        <w:tc>
          <w:tcPr>
            <w:tcW w:w="1559" w:type="dxa"/>
            <w:tcBorders>
              <w:top w:val="nil"/>
              <w:left w:val="nil"/>
              <w:bottom w:val="single" w:sz="4" w:space="0" w:color="000000"/>
              <w:right w:val="single" w:sz="4" w:space="0" w:color="000000"/>
            </w:tcBorders>
            <w:shd w:val="clear" w:color="auto" w:fill="auto"/>
            <w:hideMark/>
          </w:tcPr>
          <w:p w14:paraId="3DE90DE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0C71C8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30BE1B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DB360B8"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359228A5" w14:textId="77777777" w:rsidR="00171EE1" w:rsidRPr="00171EE1" w:rsidRDefault="00171EE1" w:rsidP="00A85D6B">
            <w:pPr>
              <w:widowControl w:val="0"/>
              <w:suppressAutoHyphens/>
              <w:rPr>
                <w:color w:val="000000"/>
                <w:sz w:val="28"/>
                <w:szCs w:val="28"/>
              </w:rPr>
            </w:pPr>
            <w:r w:rsidRPr="00171EE1">
              <w:rPr>
                <w:color w:val="000000"/>
                <w:sz w:val="28"/>
                <w:szCs w:val="28"/>
              </w:rPr>
              <w:t>УТ-2</w:t>
            </w:r>
          </w:p>
        </w:tc>
        <w:tc>
          <w:tcPr>
            <w:tcW w:w="2634" w:type="dxa"/>
            <w:tcBorders>
              <w:top w:val="nil"/>
              <w:left w:val="nil"/>
              <w:bottom w:val="single" w:sz="4" w:space="0" w:color="000000"/>
              <w:right w:val="single" w:sz="4" w:space="0" w:color="000000"/>
            </w:tcBorders>
            <w:shd w:val="clear" w:color="auto" w:fill="auto"/>
            <w:hideMark/>
          </w:tcPr>
          <w:p w14:paraId="432E0574" w14:textId="77777777" w:rsidR="00171EE1" w:rsidRPr="00171EE1" w:rsidRDefault="00171EE1" w:rsidP="00A85D6B">
            <w:pPr>
              <w:widowControl w:val="0"/>
              <w:suppressAutoHyphens/>
              <w:rPr>
                <w:color w:val="000000"/>
                <w:sz w:val="28"/>
                <w:szCs w:val="28"/>
              </w:rPr>
            </w:pPr>
            <w:r w:rsidRPr="00171EE1">
              <w:rPr>
                <w:color w:val="000000"/>
                <w:sz w:val="28"/>
                <w:szCs w:val="28"/>
              </w:rPr>
              <w:t>УТ-2.1</w:t>
            </w:r>
          </w:p>
        </w:tc>
        <w:tc>
          <w:tcPr>
            <w:tcW w:w="1199" w:type="dxa"/>
            <w:tcBorders>
              <w:top w:val="nil"/>
              <w:left w:val="nil"/>
              <w:bottom w:val="single" w:sz="4" w:space="0" w:color="000000"/>
              <w:right w:val="single" w:sz="4" w:space="0" w:color="000000"/>
            </w:tcBorders>
            <w:shd w:val="clear" w:color="auto" w:fill="auto"/>
            <w:hideMark/>
          </w:tcPr>
          <w:p w14:paraId="5793FFDE" w14:textId="77777777" w:rsidR="00171EE1" w:rsidRPr="00171EE1" w:rsidRDefault="00171EE1" w:rsidP="00A85D6B">
            <w:pPr>
              <w:widowControl w:val="0"/>
              <w:suppressAutoHyphens/>
              <w:rPr>
                <w:color w:val="000000"/>
                <w:sz w:val="28"/>
                <w:szCs w:val="28"/>
              </w:rPr>
            </w:pPr>
            <w:r w:rsidRPr="00171EE1">
              <w:rPr>
                <w:color w:val="000000"/>
                <w:sz w:val="28"/>
                <w:szCs w:val="28"/>
              </w:rPr>
              <w:t>65.00</w:t>
            </w:r>
          </w:p>
        </w:tc>
        <w:tc>
          <w:tcPr>
            <w:tcW w:w="1940" w:type="dxa"/>
            <w:tcBorders>
              <w:top w:val="nil"/>
              <w:left w:val="nil"/>
              <w:bottom w:val="single" w:sz="4" w:space="0" w:color="000000"/>
              <w:right w:val="single" w:sz="4" w:space="0" w:color="000000"/>
            </w:tcBorders>
            <w:shd w:val="clear" w:color="auto" w:fill="auto"/>
            <w:hideMark/>
          </w:tcPr>
          <w:p w14:paraId="63CBC17C"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1ACAAA16"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6BEBC104" w14:textId="77777777" w:rsidR="00171EE1" w:rsidRPr="00171EE1" w:rsidRDefault="00171EE1" w:rsidP="00A85D6B">
            <w:pPr>
              <w:widowControl w:val="0"/>
              <w:suppressAutoHyphens/>
              <w:rPr>
                <w:color w:val="000000"/>
                <w:sz w:val="28"/>
                <w:szCs w:val="28"/>
              </w:rPr>
            </w:pPr>
            <w:r w:rsidRPr="00171EE1">
              <w:rPr>
                <w:color w:val="000000"/>
                <w:sz w:val="28"/>
                <w:szCs w:val="28"/>
              </w:rPr>
              <w:t>32.5</w:t>
            </w:r>
          </w:p>
        </w:tc>
        <w:tc>
          <w:tcPr>
            <w:tcW w:w="1559" w:type="dxa"/>
            <w:tcBorders>
              <w:top w:val="nil"/>
              <w:left w:val="nil"/>
              <w:bottom w:val="single" w:sz="4" w:space="0" w:color="000000"/>
              <w:right w:val="single" w:sz="4" w:space="0" w:color="000000"/>
            </w:tcBorders>
            <w:shd w:val="clear" w:color="auto" w:fill="auto"/>
            <w:hideMark/>
          </w:tcPr>
          <w:p w14:paraId="4E58AB0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AA690C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F8192A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9DF7D75"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2DDC9FA9" w14:textId="77777777" w:rsidR="00171EE1" w:rsidRPr="00171EE1" w:rsidRDefault="00171EE1" w:rsidP="00A85D6B">
            <w:pPr>
              <w:widowControl w:val="0"/>
              <w:suppressAutoHyphens/>
              <w:rPr>
                <w:color w:val="000000"/>
                <w:sz w:val="28"/>
                <w:szCs w:val="28"/>
              </w:rPr>
            </w:pPr>
            <w:r w:rsidRPr="00171EE1">
              <w:rPr>
                <w:color w:val="000000"/>
                <w:sz w:val="28"/>
                <w:szCs w:val="28"/>
              </w:rPr>
              <w:t>УТ-6</w:t>
            </w:r>
          </w:p>
        </w:tc>
        <w:tc>
          <w:tcPr>
            <w:tcW w:w="2634" w:type="dxa"/>
            <w:tcBorders>
              <w:top w:val="nil"/>
              <w:left w:val="nil"/>
              <w:bottom w:val="single" w:sz="4" w:space="0" w:color="000000"/>
              <w:right w:val="single" w:sz="4" w:space="0" w:color="000000"/>
            </w:tcBorders>
            <w:shd w:val="clear" w:color="auto" w:fill="auto"/>
            <w:hideMark/>
          </w:tcPr>
          <w:p w14:paraId="03E5EC0B" w14:textId="77777777" w:rsidR="00171EE1" w:rsidRPr="00171EE1" w:rsidRDefault="00171EE1" w:rsidP="00A85D6B">
            <w:pPr>
              <w:widowControl w:val="0"/>
              <w:suppressAutoHyphens/>
              <w:rPr>
                <w:color w:val="000000"/>
                <w:sz w:val="28"/>
                <w:szCs w:val="28"/>
              </w:rPr>
            </w:pPr>
            <w:r w:rsidRPr="00171EE1">
              <w:rPr>
                <w:color w:val="000000"/>
                <w:sz w:val="28"/>
                <w:szCs w:val="28"/>
              </w:rPr>
              <w:t>Стр. 54</w:t>
            </w:r>
          </w:p>
        </w:tc>
        <w:tc>
          <w:tcPr>
            <w:tcW w:w="1199" w:type="dxa"/>
            <w:tcBorders>
              <w:top w:val="nil"/>
              <w:left w:val="nil"/>
              <w:bottom w:val="single" w:sz="4" w:space="0" w:color="000000"/>
              <w:right w:val="single" w:sz="4" w:space="0" w:color="000000"/>
            </w:tcBorders>
            <w:shd w:val="clear" w:color="auto" w:fill="auto"/>
            <w:hideMark/>
          </w:tcPr>
          <w:p w14:paraId="269D06B6" w14:textId="77777777" w:rsidR="00171EE1" w:rsidRPr="00171EE1" w:rsidRDefault="00171EE1" w:rsidP="00A85D6B">
            <w:pPr>
              <w:widowControl w:val="0"/>
              <w:suppressAutoHyphens/>
              <w:rPr>
                <w:color w:val="000000"/>
                <w:sz w:val="28"/>
                <w:szCs w:val="28"/>
              </w:rPr>
            </w:pPr>
            <w:r w:rsidRPr="00171EE1">
              <w:rPr>
                <w:color w:val="000000"/>
                <w:sz w:val="28"/>
                <w:szCs w:val="28"/>
              </w:rPr>
              <w:t>35.00</w:t>
            </w:r>
          </w:p>
        </w:tc>
        <w:tc>
          <w:tcPr>
            <w:tcW w:w="1940" w:type="dxa"/>
            <w:tcBorders>
              <w:top w:val="nil"/>
              <w:left w:val="nil"/>
              <w:bottom w:val="single" w:sz="4" w:space="0" w:color="000000"/>
              <w:right w:val="single" w:sz="4" w:space="0" w:color="000000"/>
            </w:tcBorders>
            <w:shd w:val="clear" w:color="auto" w:fill="auto"/>
            <w:hideMark/>
          </w:tcPr>
          <w:p w14:paraId="71174E1A"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261C416B"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25067705"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559" w:type="dxa"/>
            <w:tcBorders>
              <w:top w:val="nil"/>
              <w:left w:val="nil"/>
              <w:bottom w:val="single" w:sz="4" w:space="0" w:color="000000"/>
              <w:right w:val="single" w:sz="4" w:space="0" w:color="000000"/>
            </w:tcBorders>
            <w:shd w:val="clear" w:color="auto" w:fill="auto"/>
            <w:hideMark/>
          </w:tcPr>
          <w:p w14:paraId="0410C9C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31A357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DBE2F5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8E3357B"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1F87876D" w14:textId="77777777" w:rsidR="00171EE1" w:rsidRPr="00171EE1" w:rsidRDefault="00171EE1" w:rsidP="00A85D6B">
            <w:pPr>
              <w:widowControl w:val="0"/>
              <w:suppressAutoHyphens/>
              <w:rPr>
                <w:color w:val="000000"/>
                <w:sz w:val="28"/>
                <w:szCs w:val="28"/>
              </w:rPr>
            </w:pPr>
            <w:r w:rsidRPr="00171EE1">
              <w:rPr>
                <w:color w:val="000000"/>
                <w:sz w:val="28"/>
                <w:szCs w:val="28"/>
              </w:rPr>
              <w:t>УТ-6</w:t>
            </w:r>
          </w:p>
        </w:tc>
        <w:tc>
          <w:tcPr>
            <w:tcW w:w="2634" w:type="dxa"/>
            <w:tcBorders>
              <w:top w:val="nil"/>
              <w:left w:val="nil"/>
              <w:bottom w:val="single" w:sz="4" w:space="0" w:color="000000"/>
              <w:right w:val="single" w:sz="4" w:space="0" w:color="000000"/>
            </w:tcBorders>
            <w:shd w:val="clear" w:color="auto" w:fill="auto"/>
            <w:hideMark/>
          </w:tcPr>
          <w:p w14:paraId="2D632EF9" w14:textId="77777777" w:rsidR="00171EE1" w:rsidRPr="00171EE1" w:rsidRDefault="00171EE1" w:rsidP="00A85D6B">
            <w:pPr>
              <w:widowControl w:val="0"/>
              <w:suppressAutoHyphens/>
              <w:rPr>
                <w:color w:val="000000"/>
                <w:sz w:val="28"/>
                <w:szCs w:val="28"/>
              </w:rPr>
            </w:pPr>
            <w:r w:rsidRPr="00171EE1">
              <w:rPr>
                <w:color w:val="000000"/>
                <w:sz w:val="28"/>
                <w:szCs w:val="28"/>
              </w:rPr>
              <w:t>УТ-7</w:t>
            </w:r>
          </w:p>
        </w:tc>
        <w:tc>
          <w:tcPr>
            <w:tcW w:w="1199" w:type="dxa"/>
            <w:tcBorders>
              <w:top w:val="nil"/>
              <w:left w:val="nil"/>
              <w:bottom w:val="single" w:sz="4" w:space="0" w:color="000000"/>
              <w:right w:val="single" w:sz="4" w:space="0" w:color="000000"/>
            </w:tcBorders>
            <w:shd w:val="clear" w:color="auto" w:fill="auto"/>
            <w:hideMark/>
          </w:tcPr>
          <w:p w14:paraId="510DE025" w14:textId="77777777" w:rsidR="00171EE1" w:rsidRPr="00171EE1" w:rsidRDefault="00171EE1" w:rsidP="00A85D6B">
            <w:pPr>
              <w:widowControl w:val="0"/>
              <w:suppressAutoHyphens/>
              <w:rPr>
                <w:color w:val="000000"/>
                <w:sz w:val="28"/>
                <w:szCs w:val="28"/>
              </w:rPr>
            </w:pPr>
            <w:r w:rsidRPr="00171EE1">
              <w:rPr>
                <w:color w:val="000000"/>
                <w:sz w:val="28"/>
                <w:szCs w:val="28"/>
              </w:rPr>
              <w:t>48.00</w:t>
            </w:r>
          </w:p>
        </w:tc>
        <w:tc>
          <w:tcPr>
            <w:tcW w:w="1940" w:type="dxa"/>
            <w:tcBorders>
              <w:top w:val="nil"/>
              <w:left w:val="nil"/>
              <w:bottom w:val="single" w:sz="4" w:space="0" w:color="000000"/>
              <w:right w:val="single" w:sz="4" w:space="0" w:color="000000"/>
            </w:tcBorders>
            <w:shd w:val="clear" w:color="auto" w:fill="auto"/>
            <w:hideMark/>
          </w:tcPr>
          <w:p w14:paraId="1C5CD58B"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3078F0C4"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2AB95CAE" w14:textId="77777777" w:rsidR="00171EE1" w:rsidRPr="00171EE1" w:rsidRDefault="00171EE1" w:rsidP="00A85D6B">
            <w:pPr>
              <w:widowControl w:val="0"/>
              <w:suppressAutoHyphens/>
              <w:rPr>
                <w:color w:val="000000"/>
                <w:sz w:val="28"/>
                <w:szCs w:val="28"/>
              </w:rPr>
            </w:pPr>
            <w:r w:rsidRPr="00171EE1">
              <w:rPr>
                <w:color w:val="000000"/>
                <w:sz w:val="28"/>
                <w:szCs w:val="28"/>
              </w:rPr>
              <w:t>24.0</w:t>
            </w:r>
          </w:p>
        </w:tc>
        <w:tc>
          <w:tcPr>
            <w:tcW w:w="1559" w:type="dxa"/>
            <w:tcBorders>
              <w:top w:val="nil"/>
              <w:left w:val="nil"/>
              <w:bottom w:val="single" w:sz="4" w:space="0" w:color="000000"/>
              <w:right w:val="single" w:sz="4" w:space="0" w:color="000000"/>
            </w:tcBorders>
            <w:shd w:val="clear" w:color="auto" w:fill="auto"/>
            <w:hideMark/>
          </w:tcPr>
          <w:p w14:paraId="2425520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6C7E58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2E9E82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42BADCC"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1AB728C7" w14:textId="77777777" w:rsidR="00171EE1" w:rsidRPr="00171EE1" w:rsidRDefault="00171EE1" w:rsidP="00A85D6B">
            <w:pPr>
              <w:widowControl w:val="0"/>
              <w:suppressAutoHyphens/>
              <w:rPr>
                <w:color w:val="000000"/>
                <w:sz w:val="28"/>
                <w:szCs w:val="28"/>
              </w:rPr>
            </w:pPr>
            <w:r w:rsidRPr="00171EE1">
              <w:rPr>
                <w:color w:val="000000"/>
                <w:sz w:val="28"/>
                <w:szCs w:val="28"/>
              </w:rPr>
              <w:t>УТ-7</w:t>
            </w:r>
          </w:p>
        </w:tc>
        <w:tc>
          <w:tcPr>
            <w:tcW w:w="2634" w:type="dxa"/>
            <w:tcBorders>
              <w:top w:val="nil"/>
              <w:left w:val="nil"/>
              <w:bottom w:val="single" w:sz="4" w:space="0" w:color="000000"/>
              <w:right w:val="single" w:sz="4" w:space="0" w:color="000000"/>
            </w:tcBorders>
            <w:shd w:val="clear" w:color="auto" w:fill="auto"/>
            <w:hideMark/>
          </w:tcPr>
          <w:p w14:paraId="7FA42092" w14:textId="77777777" w:rsidR="00171EE1" w:rsidRPr="00171EE1" w:rsidRDefault="00171EE1" w:rsidP="00A85D6B">
            <w:pPr>
              <w:widowControl w:val="0"/>
              <w:suppressAutoHyphens/>
              <w:rPr>
                <w:color w:val="000000"/>
                <w:sz w:val="28"/>
                <w:szCs w:val="28"/>
              </w:rPr>
            </w:pPr>
            <w:r w:rsidRPr="00171EE1">
              <w:rPr>
                <w:color w:val="000000"/>
                <w:sz w:val="28"/>
                <w:szCs w:val="28"/>
              </w:rPr>
              <w:t>Стр. 57</w:t>
            </w:r>
          </w:p>
        </w:tc>
        <w:tc>
          <w:tcPr>
            <w:tcW w:w="1199" w:type="dxa"/>
            <w:tcBorders>
              <w:top w:val="nil"/>
              <w:left w:val="nil"/>
              <w:bottom w:val="single" w:sz="4" w:space="0" w:color="000000"/>
              <w:right w:val="single" w:sz="4" w:space="0" w:color="000000"/>
            </w:tcBorders>
            <w:shd w:val="clear" w:color="auto" w:fill="auto"/>
            <w:hideMark/>
          </w:tcPr>
          <w:p w14:paraId="56828FC7" w14:textId="77777777" w:rsidR="00171EE1" w:rsidRPr="00171EE1" w:rsidRDefault="00171EE1" w:rsidP="00A85D6B">
            <w:pPr>
              <w:widowControl w:val="0"/>
              <w:suppressAutoHyphens/>
              <w:rPr>
                <w:color w:val="000000"/>
                <w:sz w:val="28"/>
                <w:szCs w:val="28"/>
              </w:rPr>
            </w:pPr>
            <w:r w:rsidRPr="00171EE1">
              <w:rPr>
                <w:color w:val="000000"/>
                <w:sz w:val="28"/>
                <w:szCs w:val="28"/>
              </w:rPr>
              <w:t>10.19</w:t>
            </w:r>
          </w:p>
        </w:tc>
        <w:tc>
          <w:tcPr>
            <w:tcW w:w="1940" w:type="dxa"/>
            <w:tcBorders>
              <w:top w:val="nil"/>
              <w:left w:val="nil"/>
              <w:bottom w:val="single" w:sz="4" w:space="0" w:color="000000"/>
              <w:right w:val="single" w:sz="4" w:space="0" w:color="000000"/>
            </w:tcBorders>
            <w:shd w:val="clear" w:color="auto" w:fill="auto"/>
            <w:hideMark/>
          </w:tcPr>
          <w:p w14:paraId="69D2A02E"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5057EB36"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57E7630A" w14:textId="77777777" w:rsidR="00171EE1" w:rsidRPr="00171EE1" w:rsidRDefault="00171EE1" w:rsidP="00A85D6B">
            <w:pPr>
              <w:widowControl w:val="0"/>
              <w:suppressAutoHyphens/>
              <w:rPr>
                <w:color w:val="000000"/>
                <w:sz w:val="28"/>
                <w:szCs w:val="28"/>
              </w:rPr>
            </w:pPr>
            <w:r w:rsidRPr="00171EE1">
              <w:rPr>
                <w:color w:val="000000"/>
                <w:sz w:val="28"/>
                <w:szCs w:val="28"/>
              </w:rPr>
              <w:t>2.0</w:t>
            </w:r>
          </w:p>
        </w:tc>
        <w:tc>
          <w:tcPr>
            <w:tcW w:w="1559" w:type="dxa"/>
            <w:tcBorders>
              <w:top w:val="nil"/>
              <w:left w:val="nil"/>
              <w:bottom w:val="single" w:sz="4" w:space="0" w:color="000000"/>
              <w:right w:val="single" w:sz="4" w:space="0" w:color="000000"/>
            </w:tcBorders>
            <w:shd w:val="clear" w:color="auto" w:fill="auto"/>
            <w:hideMark/>
          </w:tcPr>
          <w:p w14:paraId="62CF4A1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55AAE9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249087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27CB4BB"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252E2E1F" w14:textId="77777777" w:rsidR="00171EE1" w:rsidRPr="00171EE1" w:rsidRDefault="00171EE1" w:rsidP="00A85D6B">
            <w:pPr>
              <w:widowControl w:val="0"/>
              <w:suppressAutoHyphens/>
              <w:rPr>
                <w:color w:val="000000"/>
                <w:sz w:val="28"/>
                <w:szCs w:val="28"/>
              </w:rPr>
            </w:pPr>
            <w:r w:rsidRPr="00171EE1">
              <w:rPr>
                <w:color w:val="000000"/>
                <w:sz w:val="28"/>
                <w:szCs w:val="28"/>
              </w:rPr>
              <w:t>УТ-7</w:t>
            </w:r>
          </w:p>
        </w:tc>
        <w:tc>
          <w:tcPr>
            <w:tcW w:w="2634" w:type="dxa"/>
            <w:tcBorders>
              <w:top w:val="nil"/>
              <w:left w:val="nil"/>
              <w:bottom w:val="single" w:sz="4" w:space="0" w:color="000000"/>
              <w:right w:val="single" w:sz="4" w:space="0" w:color="000000"/>
            </w:tcBorders>
            <w:shd w:val="clear" w:color="auto" w:fill="auto"/>
            <w:hideMark/>
          </w:tcPr>
          <w:p w14:paraId="77AC19F9" w14:textId="77777777" w:rsidR="00171EE1" w:rsidRPr="00171EE1" w:rsidRDefault="00171EE1" w:rsidP="00A85D6B">
            <w:pPr>
              <w:widowControl w:val="0"/>
              <w:suppressAutoHyphens/>
              <w:rPr>
                <w:color w:val="000000"/>
                <w:sz w:val="28"/>
                <w:szCs w:val="28"/>
              </w:rPr>
            </w:pPr>
            <w:r w:rsidRPr="00171EE1">
              <w:rPr>
                <w:color w:val="000000"/>
                <w:sz w:val="28"/>
                <w:szCs w:val="28"/>
              </w:rPr>
              <w:t>УТ-8</w:t>
            </w:r>
          </w:p>
        </w:tc>
        <w:tc>
          <w:tcPr>
            <w:tcW w:w="1199" w:type="dxa"/>
            <w:tcBorders>
              <w:top w:val="nil"/>
              <w:left w:val="nil"/>
              <w:bottom w:val="single" w:sz="4" w:space="0" w:color="000000"/>
              <w:right w:val="single" w:sz="4" w:space="0" w:color="000000"/>
            </w:tcBorders>
            <w:shd w:val="clear" w:color="auto" w:fill="auto"/>
            <w:hideMark/>
          </w:tcPr>
          <w:p w14:paraId="206D66EF" w14:textId="77777777" w:rsidR="00171EE1" w:rsidRPr="00171EE1" w:rsidRDefault="00171EE1" w:rsidP="00A85D6B">
            <w:pPr>
              <w:widowControl w:val="0"/>
              <w:suppressAutoHyphens/>
              <w:rPr>
                <w:color w:val="000000"/>
                <w:sz w:val="28"/>
                <w:szCs w:val="28"/>
              </w:rPr>
            </w:pPr>
            <w:r w:rsidRPr="00171EE1">
              <w:rPr>
                <w:color w:val="000000"/>
                <w:sz w:val="28"/>
                <w:szCs w:val="28"/>
              </w:rPr>
              <w:t>65.00</w:t>
            </w:r>
          </w:p>
        </w:tc>
        <w:tc>
          <w:tcPr>
            <w:tcW w:w="1940" w:type="dxa"/>
            <w:tcBorders>
              <w:top w:val="nil"/>
              <w:left w:val="nil"/>
              <w:bottom w:val="single" w:sz="4" w:space="0" w:color="000000"/>
              <w:right w:val="single" w:sz="4" w:space="0" w:color="000000"/>
            </w:tcBorders>
            <w:shd w:val="clear" w:color="auto" w:fill="auto"/>
            <w:hideMark/>
          </w:tcPr>
          <w:p w14:paraId="2012B3DF"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088B2BB6"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5E189359" w14:textId="77777777" w:rsidR="00171EE1" w:rsidRPr="00171EE1" w:rsidRDefault="00171EE1" w:rsidP="00A85D6B">
            <w:pPr>
              <w:widowControl w:val="0"/>
              <w:suppressAutoHyphens/>
              <w:rPr>
                <w:color w:val="000000"/>
                <w:sz w:val="28"/>
                <w:szCs w:val="28"/>
              </w:rPr>
            </w:pPr>
            <w:r w:rsidRPr="00171EE1">
              <w:rPr>
                <w:color w:val="000000"/>
                <w:sz w:val="28"/>
                <w:szCs w:val="28"/>
              </w:rPr>
              <w:t>32.5</w:t>
            </w:r>
          </w:p>
        </w:tc>
        <w:tc>
          <w:tcPr>
            <w:tcW w:w="1559" w:type="dxa"/>
            <w:tcBorders>
              <w:top w:val="nil"/>
              <w:left w:val="nil"/>
              <w:bottom w:val="single" w:sz="4" w:space="0" w:color="000000"/>
              <w:right w:val="single" w:sz="4" w:space="0" w:color="000000"/>
            </w:tcBorders>
            <w:shd w:val="clear" w:color="auto" w:fill="auto"/>
            <w:hideMark/>
          </w:tcPr>
          <w:p w14:paraId="6FD999F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9F39FE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B62898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6D606D6"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7BD0F829" w14:textId="77777777" w:rsidR="00171EE1" w:rsidRPr="00171EE1" w:rsidRDefault="00171EE1" w:rsidP="00A85D6B">
            <w:pPr>
              <w:widowControl w:val="0"/>
              <w:suppressAutoHyphens/>
              <w:rPr>
                <w:color w:val="000000"/>
                <w:sz w:val="28"/>
                <w:szCs w:val="28"/>
              </w:rPr>
            </w:pPr>
            <w:r w:rsidRPr="00171EE1">
              <w:rPr>
                <w:color w:val="000000"/>
                <w:sz w:val="28"/>
                <w:szCs w:val="28"/>
              </w:rPr>
              <w:t>УТ-8</w:t>
            </w:r>
          </w:p>
        </w:tc>
        <w:tc>
          <w:tcPr>
            <w:tcW w:w="2634" w:type="dxa"/>
            <w:tcBorders>
              <w:top w:val="nil"/>
              <w:left w:val="nil"/>
              <w:bottom w:val="single" w:sz="4" w:space="0" w:color="000000"/>
              <w:right w:val="single" w:sz="4" w:space="0" w:color="000000"/>
            </w:tcBorders>
            <w:shd w:val="clear" w:color="auto" w:fill="auto"/>
            <w:hideMark/>
          </w:tcPr>
          <w:p w14:paraId="1ACD347C" w14:textId="77777777" w:rsidR="00171EE1" w:rsidRPr="00171EE1" w:rsidRDefault="00171EE1" w:rsidP="00A85D6B">
            <w:pPr>
              <w:widowControl w:val="0"/>
              <w:suppressAutoHyphens/>
              <w:rPr>
                <w:color w:val="000000"/>
                <w:sz w:val="28"/>
                <w:szCs w:val="28"/>
              </w:rPr>
            </w:pPr>
            <w:r w:rsidRPr="00171EE1">
              <w:rPr>
                <w:color w:val="000000"/>
                <w:sz w:val="28"/>
                <w:szCs w:val="28"/>
              </w:rPr>
              <w:t>Стр. 56</w:t>
            </w:r>
          </w:p>
        </w:tc>
        <w:tc>
          <w:tcPr>
            <w:tcW w:w="1199" w:type="dxa"/>
            <w:tcBorders>
              <w:top w:val="nil"/>
              <w:left w:val="nil"/>
              <w:bottom w:val="single" w:sz="4" w:space="0" w:color="000000"/>
              <w:right w:val="single" w:sz="4" w:space="0" w:color="000000"/>
            </w:tcBorders>
            <w:shd w:val="clear" w:color="auto" w:fill="auto"/>
            <w:hideMark/>
          </w:tcPr>
          <w:p w14:paraId="4D6328A0" w14:textId="77777777" w:rsidR="00171EE1" w:rsidRPr="00171EE1" w:rsidRDefault="00171EE1" w:rsidP="00A85D6B">
            <w:pPr>
              <w:widowControl w:val="0"/>
              <w:suppressAutoHyphens/>
              <w:rPr>
                <w:color w:val="000000"/>
                <w:sz w:val="28"/>
                <w:szCs w:val="28"/>
              </w:rPr>
            </w:pPr>
            <w:r w:rsidRPr="00171EE1">
              <w:rPr>
                <w:color w:val="000000"/>
                <w:sz w:val="28"/>
                <w:szCs w:val="28"/>
              </w:rPr>
              <w:t>8.00</w:t>
            </w:r>
          </w:p>
        </w:tc>
        <w:tc>
          <w:tcPr>
            <w:tcW w:w="1940" w:type="dxa"/>
            <w:tcBorders>
              <w:top w:val="nil"/>
              <w:left w:val="nil"/>
              <w:bottom w:val="single" w:sz="4" w:space="0" w:color="000000"/>
              <w:right w:val="single" w:sz="4" w:space="0" w:color="000000"/>
            </w:tcBorders>
            <w:shd w:val="clear" w:color="auto" w:fill="auto"/>
            <w:hideMark/>
          </w:tcPr>
          <w:p w14:paraId="701A6913"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403DEDC5"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22D77FC0" w14:textId="77777777" w:rsidR="00171EE1" w:rsidRPr="00171EE1" w:rsidRDefault="00171EE1" w:rsidP="00A85D6B">
            <w:pPr>
              <w:widowControl w:val="0"/>
              <w:suppressAutoHyphens/>
              <w:rPr>
                <w:color w:val="000000"/>
                <w:sz w:val="28"/>
                <w:szCs w:val="28"/>
              </w:rPr>
            </w:pPr>
            <w:r w:rsidRPr="00171EE1">
              <w:rPr>
                <w:color w:val="000000"/>
                <w:sz w:val="28"/>
                <w:szCs w:val="28"/>
              </w:rPr>
              <w:t>1.6</w:t>
            </w:r>
          </w:p>
        </w:tc>
        <w:tc>
          <w:tcPr>
            <w:tcW w:w="1559" w:type="dxa"/>
            <w:tcBorders>
              <w:top w:val="nil"/>
              <w:left w:val="nil"/>
              <w:bottom w:val="single" w:sz="4" w:space="0" w:color="000000"/>
              <w:right w:val="single" w:sz="4" w:space="0" w:color="000000"/>
            </w:tcBorders>
            <w:shd w:val="clear" w:color="auto" w:fill="auto"/>
            <w:hideMark/>
          </w:tcPr>
          <w:p w14:paraId="404CB2C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97367D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1550D0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E41E5C4"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51186A1E" w14:textId="77777777" w:rsidR="00171EE1" w:rsidRPr="00171EE1" w:rsidRDefault="00171EE1" w:rsidP="00A85D6B">
            <w:pPr>
              <w:widowControl w:val="0"/>
              <w:suppressAutoHyphens/>
              <w:rPr>
                <w:color w:val="000000"/>
                <w:sz w:val="28"/>
                <w:szCs w:val="28"/>
              </w:rPr>
            </w:pPr>
            <w:r w:rsidRPr="00171EE1">
              <w:rPr>
                <w:color w:val="000000"/>
                <w:sz w:val="28"/>
                <w:szCs w:val="28"/>
              </w:rPr>
              <w:t>УТ-8</w:t>
            </w:r>
          </w:p>
        </w:tc>
        <w:tc>
          <w:tcPr>
            <w:tcW w:w="2634" w:type="dxa"/>
            <w:tcBorders>
              <w:top w:val="nil"/>
              <w:left w:val="nil"/>
              <w:bottom w:val="single" w:sz="4" w:space="0" w:color="000000"/>
              <w:right w:val="single" w:sz="4" w:space="0" w:color="000000"/>
            </w:tcBorders>
            <w:shd w:val="clear" w:color="auto" w:fill="auto"/>
            <w:hideMark/>
          </w:tcPr>
          <w:p w14:paraId="30ABD98A" w14:textId="77777777" w:rsidR="00171EE1" w:rsidRPr="00171EE1" w:rsidRDefault="00171EE1" w:rsidP="00A85D6B">
            <w:pPr>
              <w:widowControl w:val="0"/>
              <w:suppressAutoHyphens/>
              <w:rPr>
                <w:color w:val="000000"/>
                <w:sz w:val="28"/>
                <w:szCs w:val="28"/>
              </w:rPr>
            </w:pPr>
            <w:r w:rsidRPr="00171EE1">
              <w:rPr>
                <w:color w:val="000000"/>
                <w:sz w:val="28"/>
                <w:szCs w:val="28"/>
              </w:rPr>
              <w:t>УТ-9</w:t>
            </w:r>
          </w:p>
        </w:tc>
        <w:tc>
          <w:tcPr>
            <w:tcW w:w="1199" w:type="dxa"/>
            <w:tcBorders>
              <w:top w:val="nil"/>
              <w:left w:val="nil"/>
              <w:bottom w:val="single" w:sz="4" w:space="0" w:color="000000"/>
              <w:right w:val="single" w:sz="4" w:space="0" w:color="000000"/>
            </w:tcBorders>
            <w:shd w:val="clear" w:color="auto" w:fill="auto"/>
            <w:hideMark/>
          </w:tcPr>
          <w:p w14:paraId="4BC55867" w14:textId="77777777" w:rsidR="00171EE1" w:rsidRPr="00171EE1" w:rsidRDefault="00171EE1" w:rsidP="00A85D6B">
            <w:pPr>
              <w:widowControl w:val="0"/>
              <w:suppressAutoHyphens/>
              <w:rPr>
                <w:color w:val="000000"/>
                <w:sz w:val="28"/>
                <w:szCs w:val="28"/>
              </w:rPr>
            </w:pPr>
            <w:r w:rsidRPr="00171EE1">
              <w:rPr>
                <w:color w:val="000000"/>
                <w:sz w:val="28"/>
                <w:szCs w:val="28"/>
              </w:rPr>
              <w:t>14.80</w:t>
            </w:r>
          </w:p>
        </w:tc>
        <w:tc>
          <w:tcPr>
            <w:tcW w:w="1940" w:type="dxa"/>
            <w:tcBorders>
              <w:top w:val="nil"/>
              <w:left w:val="nil"/>
              <w:bottom w:val="single" w:sz="4" w:space="0" w:color="000000"/>
              <w:right w:val="single" w:sz="4" w:space="0" w:color="000000"/>
            </w:tcBorders>
            <w:shd w:val="clear" w:color="auto" w:fill="auto"/>
            <w:hideMark/>
          </w:tcPr>
          <w:p w14:paraId="6CDD3604"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7D6E260B"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05B67819" w14:textId="77777777" w:rsidR="00171EE1" w:rsidRPr="00171EE1" w:rsidRDefault="00171EE1" w:rsidP="00A85D6B">
            <w:pPr>
              <w:widowControl w:val="0"/>
              <w:suppressAutoHyphens/>
              <w:rPr>
                <w:color w:val="000000"/>
                <w:sz w:val="28"/>
                <w:szCs w:val="28"/>
              </w:rPr>
            </w:pPr>
            <w:r w:rsidRPr="00171EE1">
              <w:rPr>
                <w:color w:val="000000"/>
                <w:sz w:val="28"/>
                <w:szCs w:val="28"/>
              </w:rPr>
              <w:t>7.4</w:t>
            </w:r>
          </w:p>
        </w:tc>
        <w:tc>
          <w:tcPr>
            <w:tcW w:w="1559" w:type="dxa"/>
            <w:tcBorders>
              <w:top w:val="nil"/>
              <w:left w:val="nil"/>
              <w:bottom w:val="single" w:sz="4" w:space="0" w:color="000000"/>
              <w:right w:val="single" w:sz="4" w:space="0" w:color="000000"/>
            </w:tcBorders>
            <w:shd w:val="clear" w:color="auto" w:fill="auto"/>
            <w:hideMark/>
          </w:tcPr>
          <w:p w14:paraId="442A138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D3CD21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5C933C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6E1C0B9"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4DAB6AB9" w14:textId="77777777" w:rsidR="00171EE1" w:rsidRPr="00171EE1" w:rsidRDefault="00171EE1" w:rsidP="00A85D6B">
            <w:pPr>
              <w:widowControl w:val="0"/>
              <w:suppressAutoHyphens/>
              <w:rPr>
                <w:color w:val="000000"/>
                <w:sz w:val="28"/>
                <w:szCs w:val="28"/>
              </w:rPr>
            </w:pPr>
            <w:r w:rsidRPr="00171EE1">
              <w:rPr>
                <w:color w:val="000000"/>
                <w:sz w:val="28"/>
                <w:szCs w:val="28"/>
              </w:rPr>
              <w:t>УТ-10</w:t>
            </w:r>
          </w:p>
        </w:tc>
        <w:tc>
          <w:tcPr>
            <w:tcW w:w="2634" w:type="dxa"/>
            <w:tcBorders>
              <w:top w:val="nil"/>
              <w:left w:val="nil"/>
              <w:bottom w:val="single" w:sz="4" w:space="0" w:color="000000"/>
              <w:right w:val="single" w:sz="4" w:space="0" w:color="000000"/>
            </w:tcBorders>
            <w:shd w:val="clear" w:color="auto" w:fill="auto"/>
            <w:hideMark/>
          </w:tcPr>
          <w:p w14:paraId="442A1C3D" w14:textId="77777777" w:rsidR="00171EE1" w:rsidRPr="00171EE1" w:rsidRDefault="00171EE1" w:rsidP="00A85D6B">
            <w:pPr>
              <w:widowControl w:val="0"/>
              <w:suppressAutoHyphens/>
              <w:rPr>
                <w:color w:val="000000"/>
                <w:sz w:val="28"/>
                <w:szCs w:val="28"/>
              </w:rPr>
            </w:pPr>
            <w:r w:rsidRPr="00171EE1">
              <w:rPr>
                <w:color w:val="000000"/>
                <w:sz w:val="28"/>
                <w:szCs w:val="28"/>
              </w:rPr>
              <w:t>Стр. 55</w:t>
            </w:r>
          </w:p>
        </w:tc>
        <w:tc>
          <w:tcPr>
            <w:tcW w:w="1199" w:type="dxa"/>
            <w:tcBorders>
              <w:top w:val="nil"/>
              <w:left w:val="nil"/>
              <w:bottom w:val="single" w:sz="4" w:space="0" w:color="000000"/>
              <w:right w:val="single" w:sz="4" w:space="0" w:color="000000"/>
            </w:tcBorders>
            <w:shd w:val="clear" w:color="auto" w:fill="auto"/>
            <w:hideMark/>
          </w:tcPr>
          <w:p w14:paraId="1E8A329E" w14:textId="77777777" w:rsidR="00171EE1" w:rsidRPr="00171EE1" w:rsidRDefault="00171EE1" w:rsidP="00A85D6B">
            <w:pPr>
              <w:widowControl w:val="0"/>
              <w:suppressAutoHyphens/>
              <w:rPr>
                <w:color w:val="000000"/>
                <w:sz w:val="28"/>
                <w:szCs w:val="28"/>
              </w:rPr>
            </w:pPr>
            <w:r w:rsidRPr="00171EE1">
              <w:rPr>
                <w:color w:val="000000"/>
                <w:sz w:val="28"/>
                <w:szCs w:val="28"/>
              </w:rPr>
              <w:t>10.00</w:t>
            </w:r>
          </w:p>
        </w:tc>
        <w:tc>
          <w:tcPr>
            <w:tcW w:w="1940" w:type="dxa"/>
            <w:tcBorders>
              <w:top w:val="nil"/>
              <w:left w:val="nil"/>
              <w:bottom w:val="single" w:sz="4" w:space="0" w:color="000000"/>
              <w:right w:val="single" w:sz="4" w:space="0" w:color="000000"/>
            </w:tcBorders>
            <w:shd w:val="clear" w:color="auto" w:fill="auto"/>
            <w:hideMark/>
          </w:tcPr>
          <w:p w14:paraId="36C4A4CD"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30F3184D"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78F814EA" w14:textId="77777777" w:rsidR="00171EE1" w:rsidRPr="00171EE1" w:rsidRDefault="00171EE1" w:rsidP="00A85D6B">
            <w:pPr>
              <w:widowControl w:val="0"/>
              <w:suppressAutoHyphens/>
              <w:rPr>
                <w:color w:val="000000"/>
                <w:sz w:val="28"/>
                <w:szCs w:val="28"/>
              </w:rPr>
            </w:pPr>
            <w:r w:rsidRPr="00171EE1">
              <w:rPr>
                <w:color w:val="000000"/>
                <w:sz w:val="28"/>
                <w:szCs w:val="28"/>
              </w:rPr>
              <w:t>2.0</w:t>
            </w:r>
          </w:p>
        </w:tc>
        <w:tc>
          <w:tcPr>
            <w:tcW w:w="1559" w:type="dxa"/>
            <w:tcBorders>
              <w:top w:val="nil"/>
              <w:left w:val="nil"/>
              <w:bottom w:val="single" w:sz="4" w:space="0" w:color="000000"/>
              <w:right w:val="single" w:sz="4" w:space="0" w:color="000000"/>
            </w:tcBorders>
            <w:shd w:val="clear" w:color="auto" w:fill="auto"/>
            <w:hideMark/>
          </w:tcPr>
          <w:p w14:paraId="6047582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C0CE56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8C4EB2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2D32159"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48B30994" w14:textId="77777777" w:rsidR="00171EE1" w:rsidRPr="00171EE1" w:rsidRDefault="00171EE1" w:rsidP="00A85D6B">
            <w:pPr>
              <w:widowControl w:val="0"/>
              <w:suppressAutoHyphens/>
              <w:rPr>
                <w:color w:val="000000"/>
                <w:sz w:val="28"/>
                <w:szCs w:val="28"/>
              </w:rPr>
            </w:pPr>
            <w:r w:rsidRPr="00171EE1">
              <w:rPr>
                <w:color w:val="000000"/>
                <w:sz w:val="28"/>
                <w:szCs w:val="28"/>
              </w:rPr>
              <w:t>УТ-1</w:t>
            </w:r>
          </w:p>
        </w:tc>
        <w:tc>
          <w:tcPr>
            <w:tcW w:w="2634" w:type="dxa"/>
            <w:tcBorders>
              <w:top w:val="nil"/>
              <w:left w:val="nil"/>
              <w:bottom w:val="single" w:sz="4" w:space="0" w:color="000000"/>
              <w:right w:val="single" w:sz="4" w:space="0" w:color="000000"/>
            </w:tcBorders>
            <w:shd w:val="clear" w:color="auto" w:fill="auto"/>
            <w:hideMark/>
          </w:tcPr>
          <w:p w14:paraId="17836017" w14:textId="77777777" w:rsidR="00171EE1" w:rsidRPr="00171EE1" w:rsidRDefault="00171EE1" w:rsidP="00A85D6B">
            <w:pPr>
              <w:widowControl w:val="0"/>
              <w:suppressAutoHyphens/>
              <w:rPr>
                <w:color w:val="000000"/>
                <w:sz w:val="28"/>
                <w:szCs w:val="28"/>
              </w:rPr>
            </w:pPr>
            <w:r w:rsidRPr="00171EE1">
              <w:rPr>
                <w:color w:val="000000"/>
                <w:sz w:val="28"/>
                <w:szCs w:val="28"/>
              </w:rPr>
              <w:t>УТ-2</w:t>
            </w:r>
          </w:p>
        </w:tc>
        <w:tc>
          <w:tcPr>
            <w:tcW w:w="1199" w:type="dxa"/>
            <w:tcBorders>
              <w:top w:val="nil"/>
              <w:left w:val="nil"/>
              <w:bottom w:val="single" w:sz="4" w:space="0" w:color="000000"/>
              <w:right w:val="single" w:sz="4" w:space="0" w:color="000000"/>
            </w:tcBorders>
            <w:shd w:val="clear" w:color="auto" w:fill="auto"/>
            <w:hideMark/>
          </w:tcPr>
          <w:p w14:paraId="260A065C" w14:textId="77777777" w:rsidR="00171EE1" w:rsidRPr="00171EE1" w:rsidRDefault="00171EE1" w:rsidP="00A85D6B">
            <w:pPr>
              <w:widowControl w:val="0"/>
              <w:suppressAutoHyphens/>
              <w:rPr>
                <w:color w:val="000000"/>
                <w:sz w:val="28"/>
                <w:szCs w:val="28"/>
              </w:rPr>
            </w:pPr>
            <w:r w:rsidRPr="00171EE1">
              <w:rPr>
                <w:color w:val="000000"/>
                <w:sz w:val="28"/>
                <w:szCs w:val="28"/>
              </w:rPr>
              <w:t>92.00</w:t>
            </w:r>
          </w:p>
        </w:tc>
        <w:tc>
          <w:tcPr>
            <w:tcW w:w="1940" w:type="dxa"/>
            <w:tcBorders>
              <w:top w:val="nil"/>
              <w:left w:val="nil"/>
              <w:bottom w:val="single" w:sz="4" w:space="0" w:color="000000"/>
              <w:right w:val="single" w:sz="4" w:space="0" w:color="000000"/>
            </w:tcBorders>
            <w:shd w:val="clear" w:color="auto" w:fill="auto"/>
            <w:hideMark/>
          </w:tcPr>
          <w:p w14:paraId="69A2AD25" w14:textId="77777777" w:rsidR="00171EE1" w:rsidRPr="00171EE1" w:rsidRDefault="00171EE1" w:rsidP="00A85D6B">
            <w:pPr>
              <w:widowControl w:val="0"/>
              <w:suppressAutoHyphens/>
              <w:rPr>
                <w:color w:val="000000"/>
                <w:sz w:val="28"/>
                <w:szCs w:val="28"/>
              </w:rPr>
            </w:pPr>
            <w:r w:rsidRPr="00171EE1">
              <w:rPr>
                <w:color w:val="000000"/>
                <w:sz w:val="28"/>
                <w:szCs w:val="28"/>
              </w:rPr>
              <w:t>350</w:t>
            </w:r>
          </w:p>
        </w:tc>
        <w:tc>
          <w:tcPr>
            <w:tcW w:w="1940" w:type="dxa"/>
            <w:tcBorders>
              <w:top w:val="nil"/>
              <w:left w:val="nil"/>
              <w:bottom w:val="single" w:sz="4" w:space="0" w:color="000000"/>
              <w:right w:val="single" w:sz="4" w:space="0" w:color="000000"/>
            </w:tcBorders>
            <w:shd w:val="clear" w:color="auto" w:fill="auto"/>
            <w:hideMark/>
          </w:tcPr>
          <w:p w14:paraId="20D94759" w14:textId="77777777" w:rsidR="00171EE1" w:rsidRPr="00171EE1" w:rsidRDefault="00171EE1" w:rsidP="00A85D6B">
            <w:pPr>
              <w:widowControl w:val="0"/>
              <w:suppressAutoHyphens/>
              <w:rPr>
                <w:color w:val="000000"/>
                <w:sz w:val="28"/>
                <w:szCs w:val="28"/>
              </w:rPr>
            </w:pPr>
            <w:r w:rsidRPr="00171EE1">
              <w:rPr>
                <w:color w:val="000000"/>
                <w:sz w:val="28"/>
                <w:szCs w:val="28"/>
              </w:rPr>
              <w:t>350</w:t>
            </w:r>
          </w:p>
        </w:tc>
        <w:tc>
          <w:tcPr>
            <w:tcW w:w="1854" w:type="dxa"/>
            <w:tcBorders>
              <w:top w:val="nil"/>
              <w:left w:val="nil"/>
              <w:bottom w:val="single" w:sz="4" w:space="0" w:color="000000"/>
              <w:right w:val="single" w:sz="4" w:space="0" w:color="000000"/>
            </w:tcBorders>
            <w:shd w:val="clear" w:color="auto" w:fill="auto"/>
            <w:hideMark/>
          </w:tcPr>
          <w:p w14:paraId="4A92F22E" w14:textId="77777777" w:rsidR="00171EE1" w:rsidRPr="00171EE1" w:rsidRDefault="00171EE1" w:rsidP="00A85D6B">
            <w:pPr>
              <w:widowControl w:val="0"/>
              <w:suppressAutoHyphens/>
              <w:rPr>
                <w:color w:val="000000"/>
                <w:sz w:val="28"/>
                <w:szCs w:val="28"/>
              </w:rPr>
            </w:pPr>
            <w:r w:rsidRPr="00171EE1">
              <w:rPr>
                <w:color w:val="000000"/>
                <w:sz w:val="28"/>
                <w:szCs w:val="28"/>
              </w:rPr>
              <w:t>64.4</w:t>
            </w:r>
          </w:p>
        </w:tc>
        <w:tc>
          <w:tcPr>
            <w:tcW w:w="1559" w:type="dxa"/>
            <w:tcBorders>
              <w:top w:val="nil"/>
              <w:left w:val="nil"/>
              <w:bottom w:val="single" w:sz="4" w:space="0" w:color="000000"/>
              <w:right w:val="single" w:sz="4" w:space="0" w:color="000000"/>
            </w:tcBorders>
            <w:shd w:val="clear" w:color="auto" w:fill="auto"/>
            <w:hideMark/>
          </w:tcPr>
          <w:p w14:paraId="0261A82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77D9B8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5AC5B1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57D346C"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4F50C822" w14:textId="77777777" w:rsidR="00171EE1" w:rsidRPr="00171EE1" w:rsidRDefault="00171EE1" w:rsidP="00A85D6B">
            <w:pPr>
              <w:widowControl w:val="0"/>
              <w:suppressAutoHyphens/>
              <w:rPr>
                <w:color w:val="000000"/>
                <w:sz w:val="28"/>
                <w:szCs w:val="28"/>
              </w:rPr>
            </w:pPr>
            <w:r w:rsidRPr="00171EE1">
              <w:rPr>
                <w:color w:val="000000"/>
                <w:sz w:val="28"/>
                <w:szCs w:val="28"/>
              </w:rPr>
              <w:t>УТ-8</w:t>
            </w:r>
          </w:p>
        </w:tc>
        <w:tc>
          <w:tcPr>
            <w:tcW w:w="2634" w:type="dxa"/>
            <w:tcBorders>
              <w:top w:val="nil"/>
              <w:left w:val="nil"/>
              <w:bottom w:val="single" w:sz="4" w:space="0" w:color="000000"/>
              <w:right w:val="single" w:sz="4" w:space="0" w:color="000000"/>
            </w:tcBorders>
            <w:shd w:val="clear" w:color="auto" w:fill="auto"/>
            <w:hideMark/>
          </w:tcPr>
          <w:p w14:paraId="691AA354" w14:textId="77777777" w:rsidR="00171EE1" w:rsidRPr="00171EE1" w:rsidRDefault="00171EE1" w:rsidP="00A85D6B">
            <w:pPr>
              <w:widowControl w:val="0"/>
              <w:suppressAutoHyphens/>
              <w:rPr>
                <w:color w:val="000000"/>
                <w:sz w:val="28"/>
                <w:szCs w:val="28"/>
              </w:rPr>
            </w:pPr>
            <w:r w:rsidRPr="00171EE1">
              <w:rPr>
                <w:color w:val="000000"/>
                <w:sz w:val="28"/>
                <w:szCs w:val="28"/>
              </w:rPr>
              <w:t>Стр. 52</w:t>
            </w:r>
          </w:p>
        </w:tc>
        <w:tc>
          <w:tcPr>
            <w:tcW w:w="1199" w:type="dxa"/>
            <w:tcBorders>
              <w:top w:val="nil"/>
              <w:left w:val="nil"/>
              <w:bottom w:val="single" w:sz="4" w:space="0" w:color="000000"/>
              <w:right w:val="single" w:sz="4" w:space="0" w:color="000000"/>
            </w:tcBorders>
            <w:shd w:val="clear" w:color="auto" w:fill="auto"/>
            <w:hideMark/>
          </w:tcPr>
          <w:p w14:paraId="3DF8CBB2" w14:textId="77777777" w:rsidR="00171EE1" w:rsidRPr="00171EE1" w:rsidRDefault="00171EE1" w:rsidP="00A85D6B">
            <w:pPr>
              <w:widowControl w:val="0"/>
              <w:suppressAutoHyphens/>
              <w:rPr>
                <w:color w:val="000000"/>
                <w:sz w:val="28"/>
                <w:szCs w:val="28"/>
              </w:rPr>
            </w:pPr>
            <w:r w:rsidRPr="00171EE1">
              <w:rPr>
                <w:color w:val="000000"/>
                <w:sz w:val="28"/>
                <w:szCs w:val="28"/>
              </w:rPr>
              <w:t>8.00</w:t>
            </w:r>
          </w:p>
        </w:tc>
        <w:tc>
          <w:tcPr>
            <w:tcW w:w="1940" w:type="dxa"/>
            <w:tcBorders>
              <w:top w:val="nil"/>
              <w:left w:val="nil"/>
              <w:bottom w:val="single" w:sz="4" w:space="0" w:color="000000"/>
              <w:right w:val="single" w:sz="4" w:space="0" w:color="000000"/>
            </w:tcBorders>
            <w:shd w:val="clear" w:color="auto" w:fill="auto"/>
            <w:hideMark/>
          </w:tcPr>
          <w:p w14:paraId="0CAB4103"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20E9BF4C"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425C8AB8" w14:textId="77777777" w:rsidR="00171EE1" w:rsidRPr="00171EE1" w:rsidRDefault="00171EE1" w:rsidP="00A85D6B">
            <w:pPr>
              <w:widowControl w:val="0"/>
              <w:suppressAutoHyphens/>
              <w:rPr>
                <w:color w:val="000000"/>
                <w:sz w:val="28"/>
                <w:szCs w:val="28"/>
              </w:rPr>
            </w:pPr>
            <w:r w:rsidRPr="00171EE1">
              <w:rPr>
                <w:color w:val="000000"/>
                <w:sz w:val="28"/>
                <w:szCs w:val="28"/>
              </w:rPr>
              <w:t>1.6</w:t>
            </w:r>
          </w:p>
        </w:tc>
        <w:tc>
          <w:tcPr>
            <w:tcW w:w="1559" w:type="dxa"/>
            <w:tcBorders>
              <w:top w:val="nil"/>
              <w:left w:val="nil"/>
              <w:bottom w:val="single" w:sz="4" w:space="0" w:color="000000"/>
              <w:right w:val="single" w:sz="4" w:space="0" w:color="000000"/>
            </w:tcBorders>
            <w:shd w:val="clear" w:color="auto" w:fill="auto"/>
            <w:hideMark/>
          </w:tcPr>
          <w:p w14:paraId="734292F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C0C79E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01594F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0307873"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7E89927D" w14:textId="77777777" w:rsidR="00171EE1" w:rsidRPr="00171EE1" w:rsidRDefault="00171EE1" w:rsidP="00A85D6B">
            <w:pPr>
              <w:widowControl w:val="0"/>
              <w:suppressAutoHyphens/>
              <w:rPr>
                <w:color w:val="000000"/>
                <w:sz w:val="28"/>
                <w:szCs w:val="28"/>
              </w:rPr>
            </w:pPr>
            <w:r w:rsidRPr="00171EE1">
              <w:rPr>
                <w:color w:val="000000"/>
                <w:sz w:val="28"/>
                <w:szCs w:val="28"/>
              </w:rPr>
              <w:t>УТ-9</w:t>
            </w:r>
          </w:p>
        </w:tc>
        <w:tc>
          <w:tcPr>
            <w:tcW w:w="2634" w:type="dxa"/>
            <w:tcBorders>
              <w:top w:val="nil"/>
              <w:left w:val="nil"/>
              <w:bottom w:val="single" w:sz="4" w:space="0" w:color="000000"/>
              <w:right w:val="single" w:sz="4" w:space="0" w:color="000000"/>
            </w:tcBorders>
            <w:shd w:val="clear" w:color="auto" w:fill="auto"/>
            <w:hideMark/>
          </w:tcPr>
          <w:p w14:paraId="7EC5C6E2" w14:textId="77777777" w:rsidR="00171EE1" w:rsidRPr="00171EE1" w:rsidRDefault="00171EE1" w:rsidP="00A85D6B">
            <w:pPr>
              <w:widowControl w:val="0"/>
              <w:suppressAutoHyphens/>
              <w:rPr>
                <w:color w:val="000000"/>
                <w:sz w:val="28"/>
                <w:szCs w:val="28"/>
              </w:rPr>
            </w:pPr>
            <w:r w:rsidRPr="00171EE1">
              <w:rPr>
                <w:color w:val="000000"/>
                <w:sz w:val="28"/>
                <w:szCs w:val="28"/>
              </w:rPr>
              <w:t>УТ-10</w:t>
            </w:r>
          </w:p>
        </w:tc>
        <w:tc>
          <w:tcPr>
            <w:tcW w:w="1199" w:type="dxa"/>
            <w:tcBorders>
              <w:top w:val="nil"/>
              <w:left w:val="nil"/>
              <w:bottom w:val="single" w:sz="4" w:space="0" w:color="000000"/>
              <w:right w:val="single" w:sz="4" w:space="0" w:color="000000"/>
            </w:tcBorders>
            <w:shd w:val="clear" w:color="auto" w:fill="auto"/>
            <w:hideMark/>
          </w:tcPr>
          <w:p w14:paraId="046BC783" w14:textId="77777777" w:rsidR="00171EE1" w:rsidRPr="00171EE1" w:rsidRDefault="00171EE1" w:rsidP="00A85D6B">
            <w:pPr>
              <w:widowControl w:val="0"/>
              <w:suppressAutoHyphens/>
              <w:rPr>
                <w:color w:val="000000"/>
                <w:sz w:val="28"/>
                <w:szCs w:val="28"/>
              </w:rPr>
            </w:pPr>
            <w:r w:rsidRPr="00171EE1">
              <w:rPr>
                <w:color w:val="000000"/>
                <w:sz w:val="28"/>
                <w:szCs w:val="28"/>
              </w:rPr>
              <w:t>65.00</w:t>
            </w:r>
          </w:p>
        </w:tc>
        <w:tc>
          <w:tcPr>
            <w:tcW w:w="1940" w:type="dxa"/>
            <w:tcBorders>
              <w:top w:val="nil"/>
              <w:left w:val="nil"/>
              <w:bottom w:val="single" w:sz="4" w:space="0" w:color="000000"/>
              <w:right w:val="single" w:sz="4" w:space="0" w:color="000000"/>
            </w:tcBorders>
            <w:shd w:val="clear" w:color="auto" w:fill="auto"/>
            <w:hideMark/>
          </w:tcPr>
          <w:p w14:paraId="35D1A65C"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46E7F2FC"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4B618609" w14:textId="77777777" w:rsidR="00171EE1" w:rsidRPr="00171EE1" w:rsidRDefault="00171EE1" w:rsidP="00A85D6B">
            <w:pPr>
              <w:widowControl w:val="0"/>
              <w:suppressAutoHyphens/>
              <w:rPr>
                <w:color w:val="000000"/>
                <w:sz w:val="28"/>
                <w:szCs w:val="28"/>
              </w:rPr>
            </w:pPr>
            <w:r w:rsidRPr="00171EE1">
              <w:rPr>
                <w:color w:val="000000"/>
                <w:sz w:val="28"/>
                <w:szCs w:val="28"/>
              </w:rPr>
              <w:t>26.0</w:t>
            </w:r>
          </w:p>
        </w:tc>
        <w:tc>
          <w:tcPr>
            <w:tcW w:w="1559" w:type="dxa"/>
            <w:tcBorders>
              <w:top w:val="nil"/>
              <w:left w:val="nil"/>
              <w:bottom w:val="single" w:sz="4" w:space="0" w:color="000000"/>
              <w:right w:val="single" w:sz="4" w:space="0" w:color="000000"/>
            </w:tcBorders>
            <w:shd w:val="clear" w:color="auto" w:fill="auto"/>
            <w:hideMark/>
          </w:tcPr>
          <w:p w14:paraId="775FF4F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7457E9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248D7C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70066C0"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4572B53C" w14:textId="77777777" w:rsidR="00171EE1" w:rsidRPr="00171EE1" w:rsidRDefault="00171EE1" w:rsidP="00A85D6B">
            <w:pPr>
              <w:widowControl w:val="0"/>
              <w:suppressAutoHyphens/>
              <w:rPr>
                <w:color w:val="000000"/>
                <w:sz w:val="28"/>
                <w:szCs w:val="28"/>
              </w:rPr>
            </w:pPr>
            <w:r w:rsidRPr="00171EE1">
              <w:rPr>
                <w:color w:val="000000"/>
                <w:sz w:val="28"/>
                <w:szCs w:val="28"/>
              </w:rPr>
              <w:t>УТ-9</w:t>
            </w:r>
          </w:p>
        </w:tc>
        <w:tc>
          <w:tcPr>
            <w:tcW w:w="2634" w:type="dxa"/>
            <w:tcBorders>
              <w:top w:val="nil"/>
              <w:left w:val="nil"/>
              <w:bottom w:val="single" w:sz="4" w:space="0" w:color="000000"/>
              <w:right w:val="single" w:sz="4" w:space="0" w:color="000000"/>
            </w:tcBorders>
            <w:shd w:val="clear" w:color="auto" w:fill="auto"/>
            <w:hideMark/>
          </w:tcPr>
          <w:p w14:paraId="5C9F8BF9" w14:textId="77777777" w:rsidR="00171EE1" w:rsidRPr="00171EE1" w:rsidRDefault="00171EE1" w:rsidP="00A85D6B">
            <w:pPr>
              <w:widowControl w:val="0"/>
              <w:suppressAutoHyphens/>
              <w:rPr>
                <w:color w:val="000000"/>
                <w:sz w:val="28"/>
                <w:szCs w:val="28"/>
              </w:rPr>
            </w:pPr>
            <w:r w:rsidRPr="00171EE1">
              <w:rPr>
                <w:color w:val="000000"/>
                <w:sz w:val="28"/>
                <w:szCs w:val="28"/>
              </w:rPr>
              <w:t>Стр. 51</w:t>
            </w:r>
          </w:p>
        </w:tc>
        <w:tc>
          <w:tcPr>
            <w:tcW w:w="1199" w:type="dxa"/>
            <w:tcBorders>
              <w:top w:val="nil"/>
              <w:left w:val="nil"/>
              <w:bottom w:val="single" w:sz="4" w:space="0" w:color="000000"/>
              <w:right w:val="single" w:sz="4" w:space="0" w:color="000000"/>
            </w:tcBorders>
            <w:shd w:val="clear" w:color="auto" w:fill="auto"/>
            <w:hideMark/>
          </w:tcPr>
          <w:p w14:paraId="6FC9ACBD" w14:textId="77777777" w:rsidR="00171EE1" w:rsidRPr="00171EE1" w:rsidRDefault="00171EE1" w:rsidP="00A85D6B">
            <w:pPr>
              <w:widowControl w:val="0"/>
              <w:suppressAutoHyphens/>
              <w:rPr>
                <w:color w:val="000000"/>
                <w:sz w:val="28"/>
                <w:szCs w:val="28"/>
              </w:rPr>
            </w:pPr>
            <w:r w:rsidRPr="00171EE1">
              <w:rPr>
                <w:color w:val="000000"/>
                <w:sz w:val="28"/>
                <w:szCs w:val="28"/>
              </w:rPr>
              <w:t>68.00</w:t>
            </w:r>
          </w:p>
        </w:tc>
        <w:tc>
          <w:tcPr>
            <w:tcW w:w="1940" w:type="dxa"/>
            <w:tcBorders>
              <w:top w:val="nil"/>
              <w:left w:val="nil"/>
              <w:bottom w:val="single" w:sz="4" w:space="0" w:color="000000"/>
              <w:right w:val="single" w:sz="4" w:space="0" w:color="000000"/>
            </w:tcBorders>
            <w:shd w:val="clear" w:color="auto" w:fill="auto"/>
            <w:hideMark/>
          </w:tcPr>
          <w:p w14:paraId="26F4D456"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19829C85"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42BB5369" w14:textId="77777777" w:rsidR="00171EE1" w:rsidRPr="00171EE1" w:rsidRDefault="00171EE1" w:rsidP="00A85D6B">
            <w:pPr>
              <w:widowControl w:val="0"/>
              <w:suppressAutoHyphens/>
              <w:rPr>
                <w:color w:val="000000"/>
                <w:sz w:val="28"/>
                <w:szCs w:val="28"/>
              </w:rPr>
            </w:pPr>
            <w:r w:rsidRPr="00171EE1">
              <w:rPr>
                <w:color w:val="000000"/>
                <w:sz w:val="28"/>
                <w:szCs w:val="28"/>
              </w:rPr>
              <w:t>13.6</w:t>
            </w:r>
          </w:p>
        </w:tc>
        <w:tc>
          <w:tcPr>
            <w:tcW w:w="1559" w:type="dxa"/>
            <w:tcBorders>
              <w:top w:val="nil"/>
              <w:left w:val="nil"/>
              <w:bottom w:val="single" w:sz="4" w:space="0" w:color="000000"/>
              <w:right w:val="single" w:sz="4" w:space="0" w:color="000000"/>
            </w:tcBorders>
            <w:shd w:val="clear" w:color="auto" w:fill="auto"/>
            <w:hideMark/>
          </w:tcPr>
          <w:p w14:paraId="277BCCB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369860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BB8C38A"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F8A971B"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п. Пригородный, ул. Ласковая, 28</w:t>
            </w:r>
          </w:p>
        </w:tc>
        <w:tc>
          <w:tcPr>
            <w:tcW w:w="2761" w:type="dxa"/>
            <w:tcBorders>
              <w:top w:val="nil"/>
              <w:left w:val="nil"/>
              <w:bottom w:val="single" w:sz="4" w:space="0" w:color="000000"/>
              <w:right w:val="single" w:sz="4" w:space="0" w:color="000000"/>
            </w:tcBorders>
            <w:shd w:val="clear" w:color="auto" w:fill="auto"/>
            <w:hideMark/>
          </w:tcPr>
          <w:p w14:paraId="52D3A7EC" w14:textId="77777777" w:rsidR="00171EE1" w:rsidRPr="00171EE1" w:rsidRDefault="00171EE1" w:rsidP="00A85D6B">
            <w:pPr>
              <w:widowControl w:val="0"/>
              <w:suppressAutoHyphens/>
              <w:rPr>
                <w:color w:val="000000"/>
                <w:sz w:val="28"/>
                <w:szCs w:val="28"/>
              </w:rPr>
            </w:pPr>
            <w:r w:rsidRPr="00171EE1">
              <w:rPr>
                <w:color w:val="000000"/>
                <w:sz w:val="28"/>
                <w:szCs w:val="28"/>
              </w:rPr>
              <w:t>УТ-2.1</w:t>
            </w:r>
          </w:p>
        </w:tc>
        <w:tc>
          <w:tcPr>
            <w:tcW w:w="2634" w:type="dxa"/>
            <w:tcBorders>
              <w:top w:val="nil"/>
              <w:left w:val="nil"/>
              <w:bottom w:val="single" w:sz="4" w:space="0" w:color="000000"/>
              <w:right w:val="single" w:sz="4" w:space="0" w:color="000000"/>
            </w:tcBorders>
            <w:shd w:val="clear" w:color="auto" w:fill="auto"/>
            <w:hideMark/>
          </w:tcPr>
          <w:p w14:paraId="1CDDDCA8" w14:textId="77777777" w:rsidR="00171EE1" w:rsidRPr="00171EE1" w:rsidRDefault="00171EE1" w:rsidP="00A85D6B">
            <w:pPr>
              <w:widowControl w:val="0"/>
              <w:suppressAutoHyphens/>
              <w:rPr>
                <w:color w:val="000000"/>
                <w:sz w:val="28"/>
                <w:szCs w:val="28"/>
              </w:rPr>
            </w:pPr>
            <w:r w:rsidRPr="00171EE1">
              <w:rPr>
                <w:color w:val="000000"/>
                <w:sz w:val="28"/>
                <w:szCs w:val="28"/>
              </w:rPr>
              <w:t>УТ-15</w:t>
            </w:r>
          </w:p>
        </w:tc>
        <w:tc>
          <w:tcPr>
            <w:tcW w:w="1199" w:type="dxa"/>
            <w:tcBorders>
              <w:top w:val="nil"/>
              <w:left w:val="nil"/>
              <w:bottom w:val="single" w:sz="4" w:space="0" w:color="000000"/>
              <w:right w:val="single" w:sz="4" w:space="0" w:color="000000"/>
            </w:tcBorders>
            <w:shd w:val="clear" w:color="auto" w:fill="auto"/>
            <w:hideMark/>
          </w:tcPr>
          <w:p w14:paraId="0666DD4B" w14:textId="77777777" w:rsidR="00171EE1" w:rsidRPr="00171EE1" w:rsidRDefault="00171EE1" w:rsidP="00A85D6B">
            <w:pPr>
              <w:widowControl w:val="0"/>
              <w:suppressAutoHyphens/>
              <w:rPr>
                <w:color w:val="000000"/>
                <w:sz w:val="28"/>
                <w:szCs w:val="28"/>
              </w:rPr>
            </w:pPr>
            <w:r w:rsidRPr="00171EE1">
              <w:rPr>
                <w:color w:val="000000"/>
                <w:sz w:val="28"/>
                <w:szCs w:val="28"/>
              </w:rPr>
              <w:t>62.00</w:t>
            </w:r>
          </w:p>
        </w:tc>
        <w:tc>
          <w:tcPr>
            <w:tcW w:w="1940" w:type="dxa"/>
            <w:tcBorders>
              <w:top w:val="nil"/>
              <w:left w:val="nil"/>
              <w:bottom w:val="single" w:sz="4" w:space="0" w:color="000000"/>
              <w:right w:val="single" w:sz="4" w:space="0" w:color="000000"/>
            </w:tcBorders>
            <w:shd w:val="clear" w:color="auto" w:fill="auto"/>
            <w:hideMark/>
          </w:tcPr>
          <w:p w14:paraId="33444BEE"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5E21C073"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4FE0F78F" w14:textId="77777777" w:rsidR="00171EE1" w:rsidRPr="00171EE1" w:rsidRDefault="00171EE1" w:rsidP="00A85D6B">
            <w:pPr>
              <w:widowControl w:val="0"/>
              <w:suppressAutoHyphens/>
              <w:rPr>
                <w:color w:val="000000"/>
                <w:sz w:val="28"/>
                <w:szCs w:val="28"/>
              </w:rPr>
            </w:pPr>
            <w:r w:rsidRPr="00171EE1">
              <w:rPr>
                <w:color w:val="000000"/>
                <w:sz w:val="28"/>
                <w:szCs w:val="28"/>
              </w:rPr>
              <w:t>31.0</w:t>
            </w:r>
          </w:p>
        </w:tc>
        <w:tc>
          <w:tcPr>
            <w:tcW w:w="1559" w:type="dxa"/>
            <w:tcBorders>
              <w:top w:val="nil"/>
              <w:left w:val="nil"/>
              <w:bottom w:val="single" w:sz="4" w:space="0" w:color="000000"/>
              <w:right w:val="single" w:sz="4" w:space="0" w:color="000000"/>
            </w:tcBorders>
            <w:shd w:val="clear" w:color="auto" w:fill="auto"/>
            <w:hideMark/>
          </w:tcPr>
          <w:p w14:paraId="0486057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48D4C6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204842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A3260D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59BA24E5" w14:textId="77777777" w:rsidR="00171EE1" w:rsidRPr="00171EE1" w:rsidRDefault="00171EE1" w:rsidP="00A85D6B">
            <w:pPr>
              <w:widowControl w:val="0"/>
              <w:suppressAutoHyphens/>
              <w:rPr>
                <w:color w:val="000000"/>
                <w:sz w:val="28"/>
                <w:szCs w:val="28"/>
              </w:rPr>
            </w:pPr>
            <w:r w:rsidRPr="00171EE1">
              <w:rPr>
                <w:color w:val="000000"/>
                <w:sz w:val="28"/>
                <w:szCs w:val="28"/>
              </w:rPr>
              <w:t>УТ-13</w:t>
            </w:r>
          </w:p>
        </w:tc>
        <w:tc>
          <w:tcPr>
            <w:tcW w:w="2634" w:type="dxa"/>
            <w:tcBorders>
              <w:top w:val="nil"/>
              <w:left w:val="nil"/>
              <w:bottom w:val="single" w:sz="4" w:space="0" w:color="auto"/>
              <w:right w:val="single" w:sz="4" w:space="0" w:color="auto"/>
            </w:tcBorders>
            <w:shd w:val="clear" w:color="auto" w:fill="auto"/>
            <w:hideMark/>
          </w:tcPr>
          <w:p w14:paraId="55264AA5" w14:textId="77777777" w:rsidR="00171EE1" w:rsidRPr="00171EE1" w:rsidRDefault="00171EE1" w:rsidP="00A85D6B">
            <w:pPr>
              <w:widowControl w:val="0"/>
              <w:suppressAutoHyphens/>
              <w:rPr>
                <w:color w:val="000000"/>
                <w:sz w:val="28"/>
                <w:szCs w:val="28"/>
              </w:rPr>
            </w:pPr>
            <w:r w:rsidRPr="00171EE1">
              <w:rPr>
                <w:color w:val="000000"/>
                <w:sz w:val="28"/>
                <w:szCs w:val="28"/>
              </w:rPr>
              <w:t>УТ-14</w:t>
            </w:r>
          </w:p>
        </w:tc>
        <w:tc>
          <w:tcPr>
            <w:tcW w:w="1199" w:type="dxa"/>
            <w:tcBorders>
              <w:top w:val="nil"/>
              <w:left w:val="nil"/>
              <w:bottom w:val="single" w:sz="4" w:space="0" w:color="auto"/>
              <w:right w:val="single" w:sz="4" w:space="0" w:color="auto"/>
            </w:tcBorders>
            <w:shd w:val="clear" w:color="auto" w:fill="auto"/>
            <w:hideMark/>
          </w:tcPr>
          <w:p w14:paraId="390A7389" w14:textId="77777777" w:rsidR="00171EE1" w:rsidRPr="00171EE1" w:rsidRDefault="00171EE1" w:rsidP="00A85D6B">
            <w:pPr>
              <w:widowControl w:val="0"/>
              <w:suppressAutoHyphens/>
              <w:rPr>
                <w:color w:val="000000"/>
                <w:sz w:val="28"/>
                <w:szCs w:val="28"/>
              </w:rPr>
            </w:pPr>
            <w:r w:rsidRPr="00171EE1">
              <w:rPr>
                <w:color w:val="000000"/>
                <w:sz w:val="28"/>
                <w:szCs w:val="28"/>
              </w:rPr>
              <w:t>59.44</w:t>
            </w:r>
          </w:p>
        </w:tc>
        <w:tc>
          <w:tcPr>
            <w:tcW w:w="1940" w:type="dxa"/>
            <w:tcBorders>
              <w:top w:val="nil"/>
              <w:left w:val="nil"/>
              <w:bottom w:val="single" w:sz="4" w:space="0" w:color="auto"/>
              <w:right w:val="single" w:sz="4" w:space="0" w:color="auto"/>
            </w:tcBorders>
            <w:shd w:val="clear" w:color="auto" w:fill="auto"/>
            <w:hideMark/>
          </w:tcPr>
          <w:p w14:paraId="60FF0F35"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33F74630"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304C626D" w14:textId="77777777" w:rsidR="00171EE1" w:rsidRPr="00171EE1" w:rsidRDefault="00171EE1" w:rsidP="00A85D6B">
            <w:pPr>
              <w:widowControl w:val="0"/>
              <w:suppressAutoHyphens/>
              <w:rPr>
                <w:color w:val="000000"/>
                <w:sz w:val="28"/>
                <w:szCs w:val="28"/>
              </w:rPr>
            </w:pPr>
            <w:r w:rsidRPr="00171EE1">
              <w:rPr>
                <w:color w:val="000000"/>
                <w:sz w:val="28"/>
                <w:szCs w:val="28"/>
              </w:rPr>
              <w:t>23.8</w:t>
            </w:r>
          </w:p>
        </w:tc>
        <w:tc>
          <w:tcPr>
            <w:tcW w:w="1559" w:type="dxa"/>
            <w:tcBorders>
              <w:top w:val="nil"/>
              <w:left w:val="nil"/>
              <w:bottom w:val="single" w:sz="4" w:space="0" w:color="000000"/>
              <w:right w:val="single" w:sz="4" w:space="0" w:color="000000"/>
            </w:tcBorders>
            <w:shd w:val="clear" w:color="auto" w:fill="auto"/>
            <w:hideMark/>
          </w:tcPr>
          <w:p w14:paraId="7D68B1E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47E07F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9C8A50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24E4B1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70A4A945" w14:textId="77777777" w:rsidR="00171EE1" w:rsidRPr="00171EE1" w:rsidRDefault="00171EE1" w:rsidP="00A85D6B">
            <w:pPr>
              <w:widowControl w:val="0"/>
              <w:suppressAutoHyphens/>
              <w:rPr>
                <w:color w:val="000000"/>
                <w:sz w:val="28"/>
                <w:szCs w:val="28"/>
              </w:rPr>
            </w:pPr>
            <w:r w:rsidRPr="00171EE1">
              <w:rPr>
                <w:color w:val="000000"/>
                <w:sz w:val="28"/>
                <w:szCs w:val="28"/>
              </w:rPr>
              <w:t>УТ-50</w:t>
            </w:r>
          </w:p>
        </w:tc>
        <w:tc>
          <w:tcPr>
            <w:tcW w:w="2634" w:type="dxa"/>
            <w:tcBorders>
              <w:top w:val="nil"/>
              <w:left w:val="nil"/>
              <w:bottom w:val="single" w:sz="4" w:space="0" w:color="auto"/>
              <w:right w:val="single" w:sz="4" w:space="0" w:color="auto"/>
            </w:tcBorders>
            <w:shd w:val="clear" w:color="auto" w:fill="auto"/>
            <w:hideMark/>
          </w:tcPr>
          <w:p w14:paraId="77FEA111" w14:textId="77777777" w:rsidR="00171EE1" w:rsidRPr="00171EE1" w:rsidRDefault="00171EE1" w:rsidP="00A85D6B">
            <w:pPr>
              <w:widowControl w:val="0"/>
              <w:suppressAutoHyphens/>
              <w:rPr>
                <w:color w:val="000000"/>
                <w:sz w:val="28"/>
                <w:szCs w:val="28"/>
              </w:rPr>
            </w:pPr>
            <w:r w:rsidRPr="00171EE1">
              <w:rPr>
                <w:color w:val="000000"/>
                <w:sz w:val="28"/>
                <w:szCs w:val="28"/>
              </w:rPr>
              <w:t>ул. Просторная, 8</w:t>
            </w:r>
          </w:p>
        </w:tc>
        <w:tc>
          <w:tcPr>
            <w:tcW w:w="1199" w:type="dxa"/>
            <w:tcBorders>
              <w:top w:val="nil"/>
              <w:left w:val="nil"/>
              <w:bottom w:val="single" w:sz="4" w:space="0" w:color="auto"/>
              <w:right w:val="single" w:sz="4" w:space="0" w:color="auto"/>
            </w:tcBorders>
            <w:shd w:val="clear" w:color="auto" w:fill="auto"/>
            <w:hideMark/>
          </w:tcPr>
          <w:p w14:paraId="7E7603AE" w14:textId="77777777" w:rsidR="00171EE1" w:rsidRPr="00171EE1" w:rsidRDefault="00171EE1" w:rsidP="00A85D6B">
            <w:pPr>
              <w:widowControl w:val="0"/>
              <w:suppressAutoHyphens/>
              <w:rPr>
                <w:color w:val="000000"/>
                <w:sz w:val="28"/>
                <w:szCs w:val="28"/>
              </w:rPr>
            </w:pPr>
            <w:r w:rsidRPr="00171EE1">
              <w:rPr>
                <w:color w:val="000000"/>
                <w:sz w:val="28"/>
                <w:szCs w:val="28"/>
              </w:rPr>
              <w:t>65.54</w:t>
            </w:r>
          </w:p>
        </w:tc>
        <w:tc>
          <w:tcPr>
            <w:tcW w:w="1940" w:type="dxa"/>
            <w:tcBorders>
              <w:top w:val="nil"/>
              <w:left w:val="nil"/>
              <w:bottom w:val="single" w:sz="4" w:space="0" w:color="auto"/>
              <w:right w:val="single" w:sz="4" w:space="0" w:color="auto"/>
            </w:tcBorders>
            <w:shd w:val="clear" w:color="auto" w:fill="auto"/>
            <w:hideMark/>
          </w:tcPr>
          <w:p w14:paraId="107829D1"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6CE8F749"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4063ACD9" w14:textId="77777777" w:rsidR="00171EE1" w:rsidRPr="00171EE1" w:rsidRDefault="00171EE1" w:rsidP="00A85D6B">
            <w:pPr>
              <w:widowControl w:val="0"/>
              <w:suppressAutoHyphens/>
              <w:rPr>
                <w:color w:val="000000"/>
                <w:sz w:val="28"/>
                <w:szCs w:val="28"/>
              </w:rPr>
            </w:pPr>
            <w:r w:rsidRPr="00171EE1">
              <w:rPr>
                <w:color w:val="000000"/>
                <w:sz w:val="28"/>
                <w:szCs w:val="28"/>
              </w:rPr>
              <w:t>9.2</w:t>
            </w:r>
          </w:p>
        </w:tc>
        <w:tc>
          <w:tcPr>
            <w:tcW w:w="1559" w:type="dxa"/>
            <w:tcBorders>
              <w:top w:val="nil"/>
              <w:left w:val="nil"/>
              <w:bottom w:val="single" w:sz="4" w:space="0" w:color="000000"/>
              <w:right w:val="single" w:sz="4" w:space="0" w:color="000000"/>
            </w:tcBorders>
            <w:shd w:val="clear" w:color="auto" w:fill="auto"/>
            <w:hideMark/>
          </w:tcPr>
          <w:p w14:paraId="4AEAC81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C0AEA3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221092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1702EA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27BB659C" w14:textId="77777777" w:rsidR="00171EE1" w:rsidRPr="00171EE1" w:rsidRDefault="00171EE1" w:rsidP="00A85D6B">
            <w:pPr>
              <w:widowControl w:val="0"/>
              <w:suppressAutoHyphens/>
              <w:rPr>
                <w:color w:val="000000"/>
                <w:sz w:val="28"/>
                <w:szCs w:val="28"/>
              </w:rPr>
            </w:pPr>
            <w:r w:rsidRPr="00171EE1">
              <w:rPr>
                <w:color w:val="000000"/>
                <w:sz w:val="28"/>
                <w:szCs w:val="28"/>
              </w:rPr>
              <w:t>УТ-50</w:t>
            </w:r>
          </w:p>
        </w:tc>
        <w:tc>
          <w:tcPr>
            <w:tcW w:w="2634" w:type="dxa"/>
            <w:tcBorders>
              <w:top w:val="nil"/>
              <w:left w:val="nil"/>
              <w:bottom w:val="single" w:sz="4" w:space="0" w:color="auto"/>
              <w:right w:val="single" w:sz="4" w:space="0" w:color="auto"/>
            </w:tcBorders>
            <w:shd w:val="clear" w:color="auto" w:fill="auto"/>
            <w:hideMark/>
          </w:tcPr>
          <w:p w14:paraId="5B35E571" w14:textId="77777777" w:rsidR="00171EE1" w:rsidRPr="00171EE1" w:rsidRDefault="00171EE1" w:rsidP="00A85D6B">
            <w:pPr>
              <w:widowControl w:val="0"/>
              <w:suppressAutoHyphens/>
              <w:rPr>
                <w:color w:val="000000"/>
                <w:sz w:val="28"/>
                <w:szCs w:val="28"/>
              </w:rPr>
            </w:pPr>
            <w:r w:rsidRPr="00171EE1">
              <w:rPr>
                <w:color w:val="000000"/>
                <w:sz w:val="28"/>
                <w:szCs w:val="28"/>
              </w:rPr>
              <w:t>УТ-51</w:t>
            </w:r>
          </w:p>
        </w:tc>
        <w:tc>
          <w:tcPr>
            <w:tcW w:w="1199" w:type="dxa"/>
            <w:tcBorders>
              <w:top w:val="nil"/>
              <w:left w:val="nil"/>
              <w:bottom w:val="single" w:sz="4" w:space="0" w:color="auto"/>
              <w:right w:val="single" w:sz="4" w:space="0" w:color="auto"/>
            </w:tcBorders>
            <w:shd w:val="clear" w:color="auto" w:fill="auto"/>
            <w:hideMark/>
          </w:tcPr>
          <w:p w14:paraId="3DAFFCBD" w14:textId="77777777" w:rsidR="00171EE1" w:rsidRPr="00171EE1" w:rsidRDefault="00171EE1" w:rsidP="00A85D6B">
            <w:pPr>
              <w:widowControl w:val="0"/>
              <w:suppressAutoHyphens/>
              <w:rPr>
                <w:color w:val="000000"/>
                <w:sz w:val="28"/>
                <w:szCs w:val="28"/>
              </w:rPr>
            </w:pPr>
            <w:r w:rsidRPr="00171EE1">
              <w:rPr>
                <w:color w:val="000000"/>
                <w:sz w:val="28"/>
                <w:szCs w:val="28"/>
              </w:rPr>
              <w:t>37.22</w:t>
            </w:r>
          </w:p>
        </w:tc>
        <w:tc>
          <w:tcPr>
            <w:tcW w:w="1940" w:type="dxa"/>
            <w:tcBorders>
              <w:top w:val="nil"/>
              <w:left w:val="nil"/>
              <w:bottom w:val="single" w:sz="4" w:space="0" w:color="auto"/>
              <w:right w:val="single" w:sz="4" w:space="0" w:color="auto"/>
            </w:tcBorders>
            <w:shd w:val="clear" w:color="auto" w:fill="auto"/>
            <w:hideMark/>
          </w:tcPr>
          <w:p w14:paraId="237FAC96"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740CCCBB"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2A1724C3" w14:textId="77777777" w:rsidR="00171EE1" w:rsidRPr="00171EE1" w:rsidRDefault="00171EE1" w:rsidP="00A85D6B">
            <w:pPr>
              <w:widowControl w:val="0"/>
              <w:suppressAutoHyphens/>
              <w:rPr>
                <w:color w:val="000000"/>
                <w:sz w:val="28"/>
                <w:szCs w:val="28"/>
              </w:rPr>
            </w:pPr>
            <w:r w:rsidRPr="00171EE1">
              <w:rPr>
                <w:color w:val="000000"/>
                <w:sz w:val="28"/>
                <w:szCs w:val="28"/>
              </w:rPr>
              <w:t>7.4</w:t>
            </w:r>
          </w:p>
        </w:tc>
        <w:tc>
          <w:tcPr>
            <w:tcW w:w="1559" w:type="dxa"/>
            <w:tcBorders>
              <w:top w:val="nil"/>
              <w:left w:val="nil"/>
              <w:bottom w:val="single" w:sz="4" w:space="0" w:color="000000"/>
              <w:right w:val="single" w:sz="4" w:space="0" w:color="000000"/>
            </w:tcBorders>
            <w:shd w:val="clear" w:color="auto" w:fill="auto"/>
            <w:hideMark/>
          </w:tcPr>
          <w:p w14:paraId="54EA060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0F56B4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1918F8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8695497"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5BDF17DE" w14:textId="77777777" w:rsidR="00171EE1" w:rsidRPr="00171EE1" w:rsidRDefault="00171EE1" w:rsidP="00A85D6B">
            <w:pPr>
              <w:widowControl w:val="0"/>
              <w:suppressAutoHyphens/>
              <w:rPr>
                <w:color w:val="000000"/>
                <w:sz w:val="28"/>
                <w:szCs w:val="28"/>
              </w:rPr>
            </w:pPr>
            <w:r w:rsidRPr="00171EE1">
              <w:rPr>
                <w:color w:val="000000"/>
                <w:sz w:val="28"/>
                <w:szCs w:val="28"/>
              </w:rPr>
              <w:t>УТ-51</w:t>
            </w:r>
          </w:p>
        </w:tc>
        <w:tc>
          <w:tcPr>
            <w:tcW w:w="2634" w:type="dxa"/>
            <w:tcBorders>
              <w:top w:val="nil"/>
              <w:left w:val="nil"/>
              <w:bottom w:val="single" w:sz="4" w:space="0" w:color="auto"/>
              <w:right w:val="single" w:sz="4" w:space="0" w:color="auto"/>
            </w:tcBorders>
            <w:shd w:val="clear" w:color="auto" w:fill="auto"/>
            <w:hideMark/>
          </w:tcPr>
          <w:p w14:paraId="18A398E3" w14:textId="77777777" w:rsidR="00171EE1" w:rsidRPr="00171EE1" w:rsidRDefault="00171EE1" w:rsidP="00A85D6B">
            <w:pPr>
              <w:widowControl w:val="0"/>
              <w:suppressAutoHyphens/>
              <w:rPr>
                <w:color w:val="000000"/>
                <w:sz w:val="28"/>
                <w:szCs w:val="28"/>
              </w:rPr>
            </w:pPr>
            <w:proofErr w:type="spellStart"/>
            <w:r w:rsidRPr="00171EE1">
              <w:rPr>
                <w:color w:val="000000"/>
                <w:sz w:val="28"/>
                <w:szCs w:val="28"/>
              </w:rPr>
              <w:t>Стр</w:t>
            </w:r>
            <w:proofErr w:type="spellEnd"/>
            <w:r w:rsidRPr="00171EE1">
              <w:rPr>
                <w:color w:val="000000"/>
                <w:sz w:val="28"/>
                <w:szCs w:val="28"/>
              </w:rPr>
              <w:t xml:space="preserve"> 57</w:t>
            </w:r>
          </w:p>
        </w:tc>
        <w:tc>
          <w:tcPr>
            <w:tcW w:w="1199" w:type="dxa"/>
            <w:tcBorders>
              <w:top w:val="nil"/>
              <w:left w:val="nil"/>
              <w:bottom w:val="single" w:sz="4" w:space="0" w:color="auto"/>
              <w:right w:val="single" w:sz="4" w:space="0" w:color="auto"/>
            </w:tcBorders>
            <w:shd w:val="clear" w:color="auto" w:fill="auto"/>
            <w:hideMark/>
          </w:tcPr>
          <w:p w14:paraId="572CEBE5" w14:textId="77777777" w:rsidR="00171EE1" w:rsidRPr="00171EE1" w:rsidRDefault="00171EE1" w:rsidP="00A85D6B">
            <w:pPr>
              <w:widowControl w:val="0"/>
              <w:suppressAutoHyphens/>
              <w:rPr>
                <w:color w:val="000000"/>
                <w:sz w:val="28"/>
                <w:szCs w:val="28"/>
              </w:rPr>
            </w:pPr>
            <w:r w:rsidRPr="00171EE1">
              <w:rPr>
                <w:color w:val="000000"/>
                <w:sz w:val="28"/>
                <w:szCs w:val="28"/>
              </w:rPr>
              <w:t>38.99</w:t>
            </w:r>
          </w:p>
        </w:tc>
        <w:tc>
          <w:tcPr>
            <w:tcW w:w="1940" w:type="dxa"/>
            <w:tcBorders>
              <w:top w:val="nil"/>
              <w:left w:val="nil"/>
              <w:bottom w:val="single" w:sz="4" w:space="0" w:color="auto"/>
              <w:right w:val="single" w:sz="4" w:space="0" w:color="auto"/>
            </w:tcBorders>
            <w:shd w:val="clear" w:color="auto" w:fill="auto"/>
            <w:hideMark/>
          </w:tcPr>
          <w:p w14:paraId="71628934"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6C368800"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030C4870" w14:textId="77777777" w:rsidR="00171EE1" w:rsidRPr="00171EE1" w:rsidRDefault="00171EE1" w:rsidP="00A85D6B">
            <w:pPr>
              <w:widowControl w:val="0"/>
              <w:suppressAutoHyphens/>
              <w:rPr>
                <w:color w:val="000000"/>
                <w:sz w:val="28"/>
                <w:szCs w:val="28"/>
              </w:rPr>
            </w:pPr>
            <w:r w:rsidRPr="00171EE1">
              <w:rPr>
                <w:color w:val="000000"/>
                <w:sz w:val="28"/>
                <w:szCs w:val="28"/>
              </w:rPr>
              <w:t>5.5</w:t>
            </w:r>
          </w:p>
        </w:tc>
        <w:tc>
          <w:tcPr>
            <w:tcW w:w="1559" w:type="dxa"/>
            <w:tcBorders>
              <w:top w:val="nil"/>
              <w:left w:val="nil"/>
              <w:bottom w:val="single" w:sz="4" w:space="0" w:color="000000"/>
              <w:right w:val="single" w:sz="4" w:space="0" w:color="000000"/>
            </w:tcBorders>
            <w:shd w:val="clear" w:color="auto" w:fill="auto"/>
            <w:hideMark/>
          </w:tcPr>
          <w:p w14:paraId="09439B7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1B03FF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74F3A4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83C053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21A0EA65" w14:textId="77777777" w:rsidR="00171EE1" w:rsidRPr="00171EE1" w:rsidRDefault="00171EE1" w:rsidP="00A85D6B">
            <w:pPr>
              <w:widowControl w:val="0"/>
              <w:suppressAutoHyphens/>
              <w:rPr>
                <w:color w:val="000000"/>
                <w:sz w:val="28"/>
                <w:szCs w:val="28"/>
              </w:rPr>
            </w:pPr>
            <w:r w:rsidRPr="00171EE1">
              <w:rPr>
                <w:color w:val="000000"/>
                <w:sz w:val="28"/>
                <w:szCs w:val="28"/>
              </w:rPr>
              <w:t>УТ-15</w:t>
            </w:r>
          </w:p>
        </w:tc>
        <w:tc>
          <w:tcPr>
            <w:tcW w:w="2634" w:type="dxa"/>
            <w:tcBorders>
              <w:top w:val="nil"/>
              <w:left w:val="nil"/>
              <w:bottom w:val="single" w:sz="4" w:space="0" w:color="auto"/>
              <w:right w:val="single" w:sz="4" w:space="0" w:color="auto"/>
            </w:tcBorders>
            <w:shd w:val="clear" w:color="auto" w:fill="auto"/>
            <w:hideMark/>
          </w:tcPr>
          <w:p w14:paraId="354CEF3F" w14:textId="77777777" w:rsidR="00171EE1" w:rsidRPr="00171EE1" w:rsidRDefault="00171EE1" w:rsidP="00A85D6B">
            <w:pPr>
              <w:widowControl w:val="0"/>
              <w:suppressAutoHyphens/>
              <w:rPr>
                <w:color w:val="000000"/>
                <w:sz w:val="28"/>
                <w:szCs w:val="28"/>
              </w:rPr>
            </w:pPr>
            <w:r w:rsidRPr="00171EE1">
              <w:rPr>
                <w:color w:val="000000"/>
                <w:sz w:val="28"/>
                <w:szCs w:val="28"/>
              </w:rPr>
              <w:t>УТ-16</w:t>
            </w:r>
          </w:p>
        </w:tc>
        <w:tc>
          <w:tcPr>
            <w:tcW w:w="1199" w:type="dxa"/>
            <w:tcBorders>
              <w:top w:val="nil"/>
              <w:left w:val="nil"/>
              <w:bottom w:val="single" w:sz="4" w:space="0" w:color="auto"/>
              <w:right w:val="single" w:sz="4" w:space="0" w:color="auto"/>
            </w:tcBorders>
            <w:shd w:val="clear" w:color="auto" w:fill="auto"/>
            <w:hideMark/>
          </w:tcPr>
          <w:p w14:paraId="63831375" w14:textId="77777777" w:rsidR="00171EE1" w:rsidRPr="00171EE1" w:rsidRDefault="00171EE1" w:rsidP="00A85D6B">
            <w:pPr>
              <w:widowControl w:val="0"/>
              <w:suppressAutoHyphens/>
              <w:rPr>
                <w:color w:val="000000"/>
                <w:sz w:val="28"/>
                <w:szCs w:val="28"/>
              </w:rPr>
            </w:pPr>
            <w:r w:rsidRPr="00171EE1">
              <w:rPr>
                <w:color w:val="000000"/>
                <w:sz w:val="28"/>
                <w:szCs w:val="28"/>
              </w:rPr>
              <w:t>72.27</w:t>
            </w:r>
          </w:p>
        </w:tc>
        <w:tc>
          <w:tcPr>
            <w:tcW w:w="1940" w:type="dxa"/>
            <w:tcBorders>
              <w:top w:val="nil"/>
              <w:left w:val="nil"/>
              <w:bottom w:val="single" w:sz="4" w:space="0" w:color="auto"/>
              <w:right w:val="single" w:sz="4" w:space="0" w:color="auto"/>
            </w:tcBorders>
            <w:shd w:val="clear" w:color="auto" w:fill="auto"/>
            <w:hideMark/>
          </w:tcPr>
          <w:p w14:paraId="368E6BF6"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10D08AE5"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2B6D3475" w14:textId="77777777" w:rsidR="00171EE1" w:rsidRPr="00171EE1" w:rsidRDefault="00171EE1" w:rsidP="00A85D6B">
            <w:pPr>
              <w:widowControl w:val="0"/>
              <w:suppressAutoHyphens/>
              <w:rPr>
                <w:color w:val="000000"/>
                <w:sz w:val="28"/>
                <w:szCs w:val="28"/>
              </w:rPr>
            </w:pPr>
            <w:r w:rsidRPr="00171EE1">
              <w:rPr>
                <w:color w:val="000000"/>
                <w:sz w:val="28"/>
                <w:szCs w:val="28"/>
              </w:rPr>
              <w:t>28.9</w:t>
            </w:r>
          </w:p>
        </w:tc>
        <w:tc>
          <w:tcPr>
            <w:tcW w:w="1559" w:type="dxa"/>
            <w:tcBorders>
              <w:top w:val="nil"/>
              <w:left w:val="nil"/>
              <w:bottom w:val="single" w:sz="4" w:space="0" w:color="000000"/>
              <w:right w:val="single" w:sz="4" w:space="0" w:color="000000"/>
            </w:tcBorders>
            <w:shd w:val="clear" w:color="auto" w:fill="auto"/>
            <w:hideMark/>
          </w:tcPr>
          <w:p w14:paraId="1782280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745440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EE1AA2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57A793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76886C18" w14:textId="77777777" w:rsidR="00171EE1" w:rsidRPr="00171EE1" w:rsidRDefault="00171EE1" w:rsidP="00A85D6B">
            <w:pPr>
              <w:widowControl w:val="0"/>
              <w:suppressAutoHyphens/>
              <w:rPr>
                <w:color w:val="000000"/>
                <w:sz w:val="28"/>
                <w:szCs w:val="28"/>
              </w:rPr>
            </w:pPr>
            <w:r w:rsidRPr="00171EE1">
              <w:rPr>
                <w:color w:val="000000"/>
                <w:sz w:val="28"/>
                <w:szCs w:val="28"/>
              </w:rPr>
              <w:t>УТ-48</w:t>
            </w:r>
          </w:p>
        </w:tc>
        <w:tc>
          <w:tcPr>
            <w:tcW w:w="2634" w:type="dxa"/>
            <w:tcBorders>
              <w:top w:val="nil"/>
              <w:left w:val="nil"/>
              <w:bottom w:val="single" w:sz="4" w:space="0" w:color="auto"/>
              <w:right w:val="single" w:sz="4" w:space="0" w:color="auto"/>
            </w:tcBorders>
            <w:shd w:val="clear" w:color="auto" w:fill="auto"/>
            <w:hideMark/>
          </w:tcPr>
          <w:p w14:paraId="6AA7DB83" w14:textId="77777777" w:rsidR="00171EE1" w:rsidRPr="00171EE1" w:rsidRDefault="00171EE1" w:rsidP="00A85D6B">
            <w:pPr>
              <w:widowControl w:val="0"/>
              <w:suppressAutoHyphens/>
              <w:rPr>
                <w:color w:val="000000"/>
                <w:sz w:val="28"/>
                <w:szCs w:val="28"/>
              </w:rPr>
            </w:pPr>
            <w:r w:rsidRPr="00171EE1">
              <w:rPr>
                <w:color w:val="000000"/>
                <w:sz w:val="28"/>
                <w:szCs w:val="28"/>
              </w:rPr>
              <w:t>УТ-49</w:t>
            </w:r>
          </w:p>
        </w:tc>
        <w:tc>
          <w:tcPr>
            <w:tcW w:w="1199" w:type="dxa"/>
            <w:tcBorders>
              <w:top w:val="nil"/>
              <w:left w:val="nil"/>
              <w:bottom w:val="single" w:sz="4" w:space="0" w:color="auto"/>
              <w:right w:val="single" w:sz="4" w:space="0" w:color="auto"/>
            </w:tcBorders>
            <w:shd w:val="clear" w:color="auto" w:fill="auto"/>
            <w:hideMark/>
          </w:tcPr>
          <w:p w14:paraId="449D281A" w14:textId="77777777" w:rsidR="00171EE1" w:rsidRPr="00171EE1" w:rsidRDefault="00171EE1" w:rsidP="00A85D6B">
            <w:pPr>
              <w:widowControl w:val="0"/>
              <w:suppressAutoHyphens/>
              <w:rPr>
                <w:color w:val="000000"/>
                <w:sz w:val="28"/>
                <w:szCs w:val="28"/>
              </w:rPr>
            </w:pPr>
            <w:r w:rsidRPr="00171EE1">
              <w:rPr>
                <w:color w:val="000000"/>
                <w:sz w:val="28"/>
                <w:szCs w:val="28"/>
              </w:rPr>
              <w:t>74.86</w:t>
            </w:r>
          </w:p>
        </w:tc>
        <w:tc>
          <w:tcPr>
            <w:tcW w:w="1940" w:type="dxa"/>
            <w:tcBorders>
              <w:top w:val="nil"/>
              <w:left w:val="nil"/>
              <w:bottom w:val="single" w:sz="4" w:space="0" w:color="auto"/>
              <w:right w:val="single" w:sz="4" w:space="0" w:color="auto"/>
            </w:tcBorders>
            <w:shd w:val="clear" w:color="auto" w:fill="auto"/>
            <w:hideMark/>
          </w:tcPr>
          <w:p w14:paraId="5C183C6B"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28D2BFF2"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381A700B" w14:textId="77777777" w:rsidR="00171EE1" w:rsidRPr="00171EE1" w:rsidRDefault="00171EE1" w:rsidP="00A85D6B">
            <w:pPr>
              <w:widowControl w:val="0"/>
              <w:suppressAutoHyphens/>
              <w:rPr>
                <w:color w:val="000000"/>
                <w:sz w:val="28"/>
                <w:szCs w:val="28"/>
              </w:rPr>
            </w:pPr>
            <w:r w:rsidRPr="00171EE1">
              <w:rPr>
                <w:color w:val="000000"/>
                <w:sz w:val="28"/>
                <w:szCs w:val="28"/>
              </w:rPr>
              <w:t>22.5</w:t>
            </w:r>
          </w:p>
        </w:tc>
        <w:tc>
          <w:tcPr>
            <w:tcW w:w="1559" w:type="dxa"/>
            <w:tcBorders>
              <w:top w:val="nil"/>
              <w:left w:val="nil"/>
              <w:bottom w:val="single" w:sz="4" w:space="0" w:color="000000"/>
              <w:right w:val="single" w:sz="4" w:space="0" w:color="000000"/>
            </w:tcBorders>
            <w:shd w:val="clear" w:color="auto" w:fill="auto"/>
            <w:hideMark/>
          </w:tcPr>
          <w:p w14:paraId="69493A9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95AE3C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840CF2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24977F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378C9B8C" w14:textId="77777777" w:rsidR="00171EE1" w:rsidRPr="00171EE1" w:rsidRDefault="00171EE1" w:rsidP="00A85D6B">
            <w:pPr>
              <w:widowControl w:val="0"/>
              <w:suppressAutoHyphens/>
              <w:rPr>
                <w:color w:val="000000"/>
                <w:sz w:val="28"/>
                <w:szCs w:val="28"/>
              </w:rPr>
            </w:pPr>
            <w:r w:rsidRPr="00171EE1">
              <w:rPr>
                <w:color w:val="000000"/>
                <w:sz w:val="28"/>
                <w:szCs w:val="28"/>
              </w:rPr>
              <w:t>УТ-49</w:t>
            </w:r>
          </w:p>
        </w:tc>
        <w:tc>
          <w:tcPr>
            <w:tcW w:w="2634" w:type="dxa"/>
            <w:tcBorders>
              <w:top w:val="nil"/>
              <w:left w:val="nil"/>
              <w:bottom w:val="single" w:sz="4" w:space="0" w:color="auto"/>
              <w:right w:val="single" w:sz="4" w:space="0" w:color="auto"/>
            </w:tcBorders>
            <w:shd w:val="clear" w:color="auto" w:fill="auto"/>
            <w:hideMark/>
          </w:tcPr>
          <w:p w14:paraId="283808A7" w14:textId="77777777" w:rsidR="00171EE1" w:rsidRPr="00171EE1" w:rsidRDefault="00171EE1" w:rsidP="00A85D6B">
            <w:pPr>
              <w:widowControl w:val="0"/>
              <w:suppressAutoHyphens/>
              <w:rPr>
                <w:color w:val="000000"/>
                <w:sz w:val="28"/>
                <w:szCs w:val="28"/>
              </w:rPr>
            </w:pPr>
            <w:r w:rsidRPr="00171EE1">
              <w:rPr>
                <w:color w:val="000000"/>
                <w:sz w:val="28"/>
                <w:szCs w:val="28"/>
              </w:rPr>
              <w:t>УТ-50</w:t>
            </w:r>
          </w:p>
        </w:tc>
        <w:tc>
          <w:tcPr>
            <w:tcW w:w="1199" w:type="dxa"/>
            <w:tcBorders>
              <w:top w:val="nil"/>
              <w:left w:val="nil"/>
              <w:bottom w:val="single" w:sz="4" w:space="0" w:color="auto"/>
              <w:right w:val="single" w:sz="4" w:space="0" w:color="auto"/>
            </w:tcBorders>
            <w:shd w:val="clear" w:color="auto" w:fill="auto"/>
            <w:hideMark/>
          </w:tcPr>
          <w:p w14:paraId="08B0AA64" w14:textId="77777777" w:rsidR="00171EE1" w:rsidRPr="00171EE1" w:rsidRDefault="00171EE1" w:rsidP="00A85D6B">
            <w:pPr>
              <w:widowControl w:val="0"/>
              <w:suppressAutoHyphens/>
              <w:rPr>
                <w:color w:val="000000"/>
                <w:sz w:val="28"/>
                <w:szCs w:val="28"/>
              </w:rPr>
            </w:pPr>
            <w:r w:rsidRPr="00171EE1">
              <w:rPr>
                <w:color w:val="000000"/>
                <w:sz w:val="28"/>
                <w:szCs w:val="28"/>
              </w:rPr>
              <w:t>45.07</w:t>
            </w:r>
          </w:p>
        </w:tc>
        <w:tc>
          <w:tcPr>
            <w:tcW w:w="1940" w:type="dxa"/>
            <w:tcBorders>
              <w:top w:val="nil"/>
              <w:left w:val="nil"/>
              <w:bottom w:val="single" w:sz="4" w:space="0" w:color="auto"/>
              <w:right w:val="single" w:sz="4" w:space="0" w:color="auto"/>
            </w:tcBorders>
            <w:shd w:val="clear" w:color="auto" w:fill="auto"/>
            <w:hideMark/>
          </w:tcPr>
          <w:p w14:paraId="7C8568E2"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2515ACE6"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4B96C4B4" w14:textId="77777777" w:rsidR="00171EE1" w:rsidRPr="00171EE1" w:rsidRDefault="00171EE1" w:rsidP="00A85D6B">
            <w:pPr>
              <w:widowControl w:val="0"/>
              <w:suppressAutoHyphens/>
              <w:rPr>
                <w:color w:val="000000"/>
                <w:sz w:val="28"/>
                <w:szCs w:val="28"/>
              </w:rPr>
            </w:pPr>
            <w:r w:rsidRPr="00171EE1">
              <w:rPr>
                <w:color w:val="000000"/>
                <w:sz w:val="28"/>
                <w:szCs w:val="28"/>
              </w:rPr>
              <w:t>11.3</w:t>
            </w:r>
          </w:p>
        </w:tc>
        <w:tc>
          <w:tcPr>
            <w:tcW w:w="1559" w:type="dxa"/>
            <w:tcBorders>
              <w:top w:val="nil"/>
              <w:left w:val="nil"/>
              <w:bottom w:val="single" w:sz="4" w:space="0" w:color="000000"/>
              <w:right w:val="single" w:sz="4" w:space="0" w:color="000000"/>
            </w:tcBorders>
            <w:shd w:val="clear" w:color="auto" w:fill="auto"/>
            <w:hideMark/>
          </w:tcPr>
          <w:p w14:paraId="7204FC5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45266D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9512A8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956EA3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76646040" w14:textId="77777777" w:rsidR="00171EE1" w:rsidRPr="00171EE1" w:rsidRDefault="00171EE1" w:rsidP="00A85D6B">
            <w:pPr>
              <w:widowControl w:val="0"/>
              <w:suppressAutoHyphens/>
              <w:rPr>
                <w:color w:val="000000"/>
                <w:sz w:val="28"/>
                <w:szCs w:val="28"/>
              </w:rPr>
            </w:pPr>
            <w:r w:rsidRPr="00171EE1">
              <w:rPr>
                <w:color w:val="000000"/>
                <w:sz w:val="28"/>
                <w:szCs w:val="28"/>
              </w:rPr>
              <w:t>УТ-14</w:t>
            </w:r>
          </w:p>
        </w:tc>
        <w:tc>
          <w:tcPr>
            <w:tcW w:w="2634" w:type="dxa"/>
            <w:tcBorders>
              <w:top w:val="nil"/>
              <w:left w:val="nil"/>
              <w:bottom w:val="single" w:sz="4" w:space="0" w:color="auto"/>
              <w:right w:val="single" w:sz="4" w:space="0" w:color="auto"/>
            </w:tcBorders>
            <w:shd w:val="clear" w:color="auto" w:fill="auto"/>
            <w:hideMark/>
          </w:tcPr>
          <w:p w14:paraId="03CD6566" w14:textId="77777777" w:rsidR="00171EE1" w:rsidRPr="00171EE1" w:rsidRDefault="00171EE1" w:rsidP="00A85D6B">
            <w:pPr>
              <w:widowControl w:val="0"/>
              <w:suppressAutoHyphens/>
              <w:rPr>
                <w:color w:val="000000"/>
                <w:sz w:val="28"/>
                <w:szCs w:val="28"/>
              </w:rPr>
            </w:pPr>
            <w:r w:rsidRPr="00171EE1">
              <w:rPr>
                <w:color w:val="000000"/>
                <w:sz w:val="28"/>
                <w:szCs w:val="28"/>
              </w:rPr>
              <w:t>УТ-15</w:t>
            </w:r>
          </w:p>
        </w:tc>
        <w:tc>
          <w:tcPr>
            <w:tcW w:w="1199" w:type="dxa"/>
            <w:tcBorders>
              <w:top w:val="nil"/>
              <w:left w:val="nil"/>
              <w:bottom w:val="single" w:sz="4" w:space="0" w:color="auto"/>
              <w:right w:val="single" w:sz="4" w:space="0" w:color="auto"/>
            </w:tcBorders>
            <w:shd w:val="clear" w:color="auto" w:fill="auto"/>
            <w:hideMark/>
          </w:tcPr>
          <w:p w14:paraId="79B7AE20" w14:textId="77777777" w:rsidR="00171EE1" w:rsidRPr="00171EE1" w:rsidRDefault="00171EE1" w:rsidP="00A85D6B">
            <w:pPr>
              <w:widowControl w:val="0"/>
              <w:suppressAutoHyphens/>
              <w:rPr>
                <w:color w:val="000000"/>
                <w:sz w:val="28"/>
                <w:szCs w:val="28"/>
              </w:rPr>
            </w:pPr>
            <w:r w:rsidRPr="00171EE1">
              <w:rPr>
                <w:color w:val="000000"/>
                <w:sz w:val="28"/>
                <w:szCs w:val="28"/>
              </w:rPr>
              <w:t>65.77</w:t>
            </w:r>
          </w:p>
        </w:tc>
        <w:tc>
          <w:tcPr>
            <w:tcW w:w="1940" w:type="dxa"/>
            <w:tcBorders>
              <w:top w:val="nil"/>
              <w:left w:val="nil"/>
              <w:bottom w:val="single" w:sz="4" w:space="0" w:color="auto"/>
              <w:right w:val="single" w:sz="4" w:space="0" w:color="auto"/>
            </w:tcBorders>
            <w:shd w:val="clear" w:color="auto" w:fill="auto"/>
            <w:hideMark/>
          </w:tcPr>
          <w:p w14:paraId="16A00B0C"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14D483EF"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37D6209F" w14:textId="77777777" w:rsidR="00171EE1" w:rsidRPr="00171EE1" w:rsidRDefault="00171EE1" w:rsidP="00A85D6B">
            <w:pPr>
              <w:widowControl w:val="0"/>
              <w:suppressAutoHyphens/>
              <w:rPr>
                <w:color w:val="000000"/>
                <w:sz w:val="28"/>
                <w:szCs w:val="28"/>
              </w:rPr>
            </w:pPr>
            <w:r w:rsidRPr="00171EE1">
              <w:rPr>
                <w:color w:val="000000"/>
                <w:sz w:val="28"/>
                <w:szCs w:val="28"/>
              </w:rPr>
              <w:t>26.3</w:t>
            </w:r>
          </w:p>
        </w:tc>
        <w:tc>
          <w:tcPr>
            <w:tcW w:w="1559" w:type="dxa"/>
            <w:tcBorders>
              <w:top w:val="nil"/>
              <w:left w:val="nil"/>
              <w:bottom w:val="single" w:sz="4" w:space="0" w:color="000000"/>
              <w:right w:val="single" w:sz="4" w:space="0" w:color="000000"/>
            </w:tcBorders>
            <w:shd w:val="clear" w:color="auto" w:fill="auto"/>
            <w:hideMark/>
          </w:tcPr>
          <w:p w14:paraId="2CAE417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412339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4A7D64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9D84EC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7A5255A5" w14:textId="77777777" w:rsidR="00171EE1" w:rsidRPr="00171EE1" w:rsidRDefault="00171EE1" w:rsidP="00A85D6B">
            <w:pPr>
              <w:widowControl w:val="0"/>
              <w:suppressAutoHyphens/>
              <w:rPr>
                <w:color w:val="000000"/>
                <w:sz w:val="28"/>
                <w:szCs w:val="28"/>
              </w:rPr>
            </w:pPr>
            <w:r w:rsidRPr="00171EE1">
              <w:rPr>
                <w:color w:val="000000"/>
                <w:sz w:val="28"/>
                <w:szCs w:val="28"/>
              </w:rPr>
              <w:t>УТ-18</w:t>
            </w:r>
          </w:p>
        </w:tc>
        <w:tc>
          <w:tcPr>
            <w:tcW w:w="2634" w:type="dxa"/>
            <w:tcBorders>
              <w:top w:val="nil"/>
              <w:left w:val="nil"/>
              <w:bottom w:val="single" w:sz="4" w:space="0" w:color="auto"/>
              <w:right w:val="single" w:sz="4" w:space="0" w:color="auto"/>
            </w:tcBorders>
            <w:shd w:val="clear" w:color="auto" w:fill="auto"/>
            <w:hideMark/>
          </w:tcPr>
          <w:p w14:paraId="43AC8DCE" w14:textId="77777777" w:rsidR="00171EE1" w:rsidRPr="00171EE1" w:rsidRDefault="00171EE1" w:rsidP="00A85D6B">
            <w:pPr>
              <w:widowControl w:val="0"/>
              <w:suppressAutoHyphens/>
              <w:rPr>
                <w:color w:val="000000"/>
                <w:sz w:val="28"/>
                <w:szCs w:val="28"/>
              </w:rPr>
            </w:pPr>
            <w:r w:rsidRPr="00171EE1">
              <w:rPr>
                <w:color w:val="000000"/>
                <w:sz w:val="28"/>
                <w:szCs w:val="28"/>
              </w:rPr>
              <w:t>УТ-53</w:t>
            </w:r>
          </w:p>
        </w:tc>
        <w:tc>
          <w:tcPr>
            <w:tcW w:w="1199" w:type="dxa"/>
            <w:tcBorders>
              <w:top w:val="nil"/>
              <w:left w:val="nil"/>
              <w:bottom w:val="single" w:sz="4" w:space="0" w:color="auto"/>
              <w:right w:val="single" w:sz="4" w:space="0" w:color="auto"/>
            </w:tcBorders>
            <w:shd w:val="clear" w:color="auto" w:fill="auto"/>
            <w:hideMark/>
          </w:tcPr>
          <w:p w14:paraId="4DC90335" w14:textId="77777777" w:rsidR="00171EE1" w:rsidRPr="00171EE1" w:rsidRDefault="00171EE1" w:rsidP="00A85D6B">
            <w:pPr>
              <w:widowControl w:val="0"/>
              <w:suppressAutoHyphens/>
              <w:rPr>
                <w:color w:val="000000"/>
                <w:sz w:val="28"/>
                <w:szCs w:val="28"/>
              </w:rPr>
            </w:pPr>
            <w:r w:rsidRPr="00171EE1">
              <w:rPr>
                <w:color w:val="000000"/>
                <w:sz w:val="28"/>
                <w:szCs w:val="28"/>
              </w:rPr>
              <w:t>46.21</w:t>
            </w:r>
          </w:p>
        </w:tc>
        <w:tc>
          <w:tcPr>
            <w:tcW w:w="1940" w:type="dxa"/>
            <w:tcBorders>
              <w:top w:val="nil"/>
              <w:left w:val="nil"/>
              <w:bottom w:val="single" w:sz="4" w:space="0" w:color="auto"/>
              <w:right w:val="single" w:sz="4" w:space="0" w:color="auto"/>
            </w:tcBorders>
            <w:shd w:val="clear" w:color="auto" w:fill="auto"/>
            <w:hideMark/>
          </w:tcPr>
          <w:p w14:paraId="338CED42"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4076D11F"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29416B6E" w14:textId="77777777" w:rsidR="00171EE1" w:rsidRPr="00171EE1" w:rsidRDefault="00171EE1" w:rsidP="00A85D6B">
            <w:pPr>
              <w:widowControl w:val="0"/>
              <w:suppressAutoHyphens/>
              <w:rPr>
                <w:color w:val="000000"/>
                <w:sz w:val="28"/>
                <w:szCs w:val="28"/>
              </w:rPr>
            </w:pPr>
            <w:r w:rsidRPr="00171EE1">
              <w:rPr>
                <w:color w:val="000000"/>
                <w:sz w:val="28"/>
                <w:szCs w:val="28"/>
              </w:rPr>
              <w:t>9.2</w:t>
            </w:r>
          </w:p>
        </w:tc>
        <w:tc>
          <w:tcPr>
            <w:tcW w:w="1559" w:type="dxa"/>
            <w:tcBorders>
              <w:top w:val="nil"/>
              <w:left w:val="nil"/>
              <w:bottom w:val="single" w:sz="4" w:space="0" w:color="000000"/>
              <w:right w:val="single" w:sz="4" w:space="0" w:color="000000"/>
            </w:tcBorders>
            <w:shd w:val="clear" w:color="auto" w:fill="auto"/>
            <w:hideMark/>
          </w:tcPr>
          <w:p w14:paraId="4DC3144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FEDE64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A47CFC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5D4739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2263C712" w14:textId="77777777" w:rsidR="00171EE1" w:rsidRPr="00171EE1" w:rsidRDefault="00171EE1" w:rsidP="00A85D6B">
            <w:pPr>
              <w:widowControl w:val="0"/>
              <w:suppressAutoHyphens/>
              <w:rPr>
                <w:color w:val="000000"/>
                <w:sz w:val="28"/>
                <w:szCs w:val="28"/>
              </w:rPr>
            </w:pPr>
            <w:r w:rsidRPr="00171EE1">
              <w:rPr>
                <w:color w:val="000000"/>
                <w:sz w:val="28"/>
                <w:szCs w:val="28"/>
              </w:rPr>
              <w:t>УТ-53</w:t>
            </w:r>
          </w:p>
        </w:tc>
        <w:tc>
          <w:tcPr>
            <w:tcW w:w="2634" w:type="dxa"/>
            <w:tcBorders>
              <w:top w:val="nil"/>
              <w:left w:val="nil"/>
              <w:bottom w:val="single" w:sz="4" w:space="0" w:color="auto"/>
              <w:right w:val="single" w:sz="4" w:space="0" w:color="auto"/>
            </w:tcBorders>
            <w:shd w:val="clear" w:color="auto" w:fill="auto"/>
            <w:hideMark/>
          </w:tcPr>
          <w:p w14:paraId="68D8B522" w14:textId="77777777" w:rsidR="00171EE1" w:rsidRPr="00171EE1" w:rsidRDefault="00171EE1" w:rsidP="00A85D6B">
            <w:pPr>
              <w:widowControl w:val="0"/>
              <w:suppressAutoHyphens/>
              <w:rPr>
                <w:color w:val="000000"/>
                <w:sz w:val="28"/>
                <w:szCs w:val="28"/>
              </w:rPr>
            </w:pPr>
            <w:r w:rsidRPr="00171EE1">
              <w:rPr>
                <w:color w:val="000000"/>
                <w:sz w:val="28"/>
                <w:szCs w:val="28"/>
              </w:rPr>
              <w:t>ул. Просторная, 7</w:t>
            </w:r>
          </w:p>
        </w:tc>
        <w:tc>
          <w:tcPr>
            <w:tcW w:w="1199" w:type="dxa"/>
            <w:tcBorders>
              <w:top w:val="nil"/>
              <w:left w:val="nil"/>
              <w:bottom w:val="single" w:sz="4" w:space="0" w:color="auto"/>
              <w:right w:val="single" w:sz="4" w:space="0" w:color="auto"/>
            </w:tcBorders>
            <w:shd w:val="clear" w:color="auto" w:fill="auto"/>
            <w:hideMark/>
          </w:tcPr>
          <w:p w14:paraId="5CA9D103" w14:textId="77777777" w:rsidR="00171EE1" w:rsidRPr="00171EE1" w:rsidRDefault="00171EE1" w:rsidP="00A85D6B">
            <w:pPr>
              <w:widowControl w:val="0"/>
              <w:suppressAutoHyphens/>
              <w:rPr>
                <w:color w:val="000000"/>
                <w:sz w:val="28"/>
                <w:szCs w:val="28"/>
              </w:rPr>
            </w:pPr>
            <w:r w:rsidRPr="00171EE1">
              <w:rPr>
                <w:color w:val="000000"/>
                <w:sz w:val="28"/>
                <w:szCs w:val="28"/>
              </w:rPr>
              <w:t>65.14</w:t>
            </w:r>
          </w:p>
        </w:tc>
        <w:tc>
          <w:tcPr>
            <w:tcW w:w="1940" w:type="dxa"/>
            <w:tcBorders>
              <w:top w:val="nil"/>
              <w:left w:val="nil"/>
              <w:bottom w:val="single" w:sz="4" w:space="0" w:color="auto"/>
              <w:right w:val="single" w:sz="4" w:space="0" w:color="auto"/>
            </w:tcBorders>
            <w:shd w:val="clear" w:color="auto" w:fill="auto"/>
            <w:hideMark/>
          </w:tcPr>
          <w:p w14:paraId="79C43CFF"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78650BD4"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5783B455" w14:textId="77777777" w:rsidR="00171EE1" w:rsidRPr="00171EE1" w:rsidRDefault="00171EE1" w:rsidP="00A85D6B">
            <w:pPr>
              <w:widowControl w:val="0"/>
              <w:suppressAutoHyphens/>
              <w:rPr>
                <w:color w:val="000000"/>
                <w:sz w:val="28"/>
                <w:szCs w:val="28"/>
              </w:rPr>
            </w:pPr>
            <w:r w:rsidRPr="00171EE1">
              <w:rPr>
                <w:color w:val="000000"/>
                <w:sz w:val="28"/>
                <w:szCs w:val="28"/>
              </w:rPr>
              <w:t>9.1</w:t>
            </w:r>
          </w:p>
        </w:tc>
        <w:tc>
          <w:tcPr>
            <w:tcW w:w="1559" w:type="dxa"/>
            <w:tcBorders>
              <w:top w:val="nil"/>
              <w:left w:val="nil"/>
              <w:bottom w:val="single" w:sz="4" w:space="0" w:color="000000"/>
              <w:right w:val="single" w:sz="4" w:space="0" w:color="000000"/>
            </w:tcBorders>
            <w:shd w:val="clear" w:color="auto" w:fill="auto"/>
            <w:hideMark/>
          </w:tcPr>
          <w:p w14:paraId="72AA058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FA223E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976E8F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FF9BE3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2B02DFB5" w14:textId="77777777" w:rsidR="00171EE1" w:rsidRPr="00171EE1" w:rsidRDefault="00171EE1" w:rsidP="00A85D6B">
            <w:pPr>
              <w:widowControl w:val="0"/>
              <w:suppressAutoHyphens/>
              <w:rPr>
                <w:color w:val="000000"/>
                <w:sz w:val="28"/>
                <w:szCs w:val="28"/>
              </w:rPr>
            </w:pPr>
            <w:r w:rsidRPr="00171EE1">
              <w:rPr>
                <w:color w:val="000000"/>
                <w:sz w:val="28"/>
                <w:szCs w:val="28"/>
              </w:rPr>
              <w:t>УТ-18</w:t>
            </w:r>
          </w:p>
        </w:tc>
        <w:tc>
          <w:tcPr>
            <w:tcW w:w="2634" w:type="dxa"/>
            <w:tcBorders>
              <w:top w:val="nil"/>
              <w:left w:val="nil"/>
              <w:bottom w:val="single" w:sz="4" w:space="0" w:color="auto"/>
              <w:right w:val="single" w:sz="4" w:space="0" w:color="auto"/>
            </w:tcBorders>
            <w:shd w:val="clear" w:color="auto" w:fill="auto"/>
            <w:hideMark/>
          </w:tcPr>
          <w:p w14:paraId="284CDE53" w14:textId="77777777" w:rsidR="00171EE1" w:rsidRPr="00171EE1" w:rsidRDefault="00171EE1" w:rsidP="00A85D6B">
            <w:pPr>
              <w:widowControl w:val="0"/>
              <w:suppressAutoHyphens/>
              <w:rPr>
                <w:color w:val="000000"/>
                <w:sz w:val="28"/>
                <w:szCs w:val="28"/>
              </w:rPr>
            </w:pPr>
            <w:r w:rsidRPr="00171EE1">
              <w:rPr>
                <w:color w:val="000000"/>
                <w:sz w:val="28"/>
                <w:szCs w:val="28"/>
              </w:rPr>
              <w:t>УТ-19</w:t>
            </w:r>
          </w:p>
        </w:tc>
        <w:tc>
          <w:tcPr>
            <w:tcW w:w="1199" w:type="dxa"/>
            <w:tcBorders>
              <w:top w:val="nil"/>
              <w:left w:val="nil"/>
              <w:bottom w:val="single" w:sz="4" w:space="0" w:color="auto"/>
              <w:right w:val="single" w:sz="4" w:space="0" w:color="auto"/>
            </w:tcBorders>
            <w:shd w:val="clear" w:color="auto" w:fill="auto"/>
            <w:hideMark/>
          </w:tcPr>
          <w:p w14:paraId="27F9D924" w14:textId="77777777" w:rsidR="00171EE1" w:rsidRPr="00171EE1" w:rsidRDefault="00171EE1" w:rsidP="00A85D6B">
            <w:pPr>
              <w:widowControl w:val="0"/>
              <w:suppressAutoHyphens/>
              <w:rPr>
                <w:color w:val="000000"/>
                <w:sz w:val="28"/>
                <w:szCs w:val="28"/>
              </w:rPr>
            </w:pPr>
            <w:r w:rsidRPr="00171EE1">
              <w:rPr>
                <w:color w:val="000000"/>
                <w:sz w:val="28"/>
                <w:szCs w:val="28"/>
              </w:rPr>
              <w:t>60.13</w:t>
            </w:r>
          </w:p>
        </w:tc>
        <w:tc>
          <w:tcPr>
            <w:tcW w:w="1940" w:type="dxa"/>
            <w:tcBorders>
              <w:top w:val="nil"/>
              <w:left w:val="nil"/>
              <w:bottom w:val="single" w:sz="4" w:space="0" w:color="auto"/>
              <w:right w:val="single" w:sz="4" w:space="0" w:color="auto"/>
            </w:tcBorders>
            <w:shd w:val="clear" w:color="auto" w:fill="auto"/>
            <w:hideMark/>
          </w:tcPr>
          <w:p w14:paraId="370BFC64"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61DE58A6"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29FBCDB8" w14:textId="77777777" w:rsidR="00171EE1" w:rsidRPr="00171EE1" w:rsidRDefault="00171EE1" w:rsidP="00A85D6B">
            <w:pPr>
              <w:widowControl w:val="0"/>
              <w:suppressAutoHyphens/>
              <w:rPr>
                <w:color w:val="000000"/>
                <w:sz w:val="28"/>
                <w:szCs w:val="28"/>
              </w:rPr>
            </w:pPr>
            <w:r w:rsidRPr="00171EE1">
              <w:rPr>
                <w:color w:val="000000"/>
                <w:sz w:val="28"/>
                <w:szCs w:val="28"/>
              </w:rPr>
              <w:t>12.0</w:t>
            </w:r>
          </w:p>
        </w:tc>
        <w:tc>
          <w:tcPr>
            <w:tcW w:w="1559" w:type="dxa"/>
            <w:tcBorders>
              <w:top w:val="nil"/>
              <w:left w:val="nil"/>
              <w:bottom w:val="single" w:sz="4" w:space="0" w:color="000000"/>
              <w:right w:val="single" w:sz="4" w:space="0" w:color="000000"/>
            </w:tcBorders>
            <w:shd w:val="clear" w:color="auto" w:fill="auto"/>
            <w:hideMark/>
          </w:tcPr>
          <w:p w14:paraId="3C0FD78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6CBF4B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CD563CA"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1D339B3"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1F593AD5" w14:textId="77777777" w:rsidR="00171EE1" w:rsidRPr="00171EE1" w:rsidRDefault="00171EE1" w:rsidP="00A85D6B">
            <w:pPr>
              <w:widowControl w:val="0"/>
              <w:suppressAutoHyphens/>
              <w:rPr>
                <w:color w:val="000000"/>
                <w:sz w:val="28"/>
                <w:szCs w:val="28"/>
              </w:rPr>
            </w:pPr>
            <w:r w:rsidRPr="00171EE1">
              <w:rPr>
                <w:color w:val="000000"/>
                <w:sz w:val="28"/>
                <w:szCs w:val="28"/>
              </w:rPr>
              <w:t>УТ-19</w:t>
            </w:r>
          </w:p>
        </w:tc>
        <w:tc>
          <w:tcPr>
            <w:tcW w:w="2634" w:type="dxa"/>
            <w:tcBorders>
              <w:top w:val="nil"/>
              <w:left w:val="nil"/>
              <w:bottom w:val="single" w:sz="4" w:space="0" w:color="auto"/>
              <w:right w:val="single" w:sz="4" w:space="0" w:color="auto"/>
            </w:tcBorders>
            <w:shd w:val="clear" w:color="auto" w:fill="auto"/>
            <w:hideMark/>
          </w:tcPr>
          <w:p w14:paraId="3D32B6B4" w14:textId="77777777" w:rsidR="00171EE1" w:rsidRPr="00171EE1" w:rsidRDefault="00171EE1" w:rsidP="00A85D6B">
            <w:pPr>
              <w:widowControl w:val="0"/>
              <w:suppressAutoHyphens/>
              <w:rPr>
                <w:color w:val="000000"/>
                <w:sz w:val="28"/>
                <w:szCs w:val="28"/>
              </w:rPr>
            </w:pPr>
            <w:r w:rsidRPr="00171EE1">
              <w:rPr>
                <w:color w:val="000000"/>
                <w:sz w:val="28"/>
                <w:szCs w:val="28"/>
              </w:rPr>
              <w:t>ул. Просторная, 6</w:t>
            </w:r>
          </w:p>
        </w:tc>
        <w:tc>
          <w:tcPr>
            <w:tcW w:w="1199" w:type="dxa"/>
            <w:tcBorders>
              <w:top w:val="nil"/>
              <w:left w:val="nil"/>
              <w:bottom w:val="single" w:sz="4" w:space="0" w:color="auto"/>
              <w:right w:val="single" w:sz="4" w:space="0" w:color="auto"/>
            </w:tcBorders>
            <w:shd w:val="clear" w:color="auto" w:fill="auto"/>
            <w:hideMark/>
          </w:tcPr>
          <w:p w14:paraId="5D97E025" w14:textId="77777777" w:rsidR="00171EE1" w:rsidRPr="00171EE1" w:rsidRDefault="00171EE1" w:rsidP="00A85D6B">
            <w:pPr>
              <w:widowControl w:val="0"/>
              <w:suppressAutoHyphens/>
              <w:rPr>
                <w:color w:val="000000"/>
                <w:sz w:val="28"/>
                <w:szCs w:val="28"/>
              </w:rPr>
            </w:pPr>
            <w:r w:rsidRPr="00171EE1">
              <w:rPr>
                <w:color w:val="000000"/>
                <w:sz w:val="28"/>
                <w:szCs w:val="28"/>
              </w:rPr>
              <w:t>19.09</w:t>
            </w:r>
          </w:p>
        </w:tc>
        <w:tc>
          <w:tcPr>
            <w:tcW w:w="1940" w:type="dxa"/>
            <w:tcBorders>
              <w:top w:val="nil"/>
              <w:left w:val="nil"/>
              <w:bottom w:val="single" w:sz="4" w:space="0" w:color="auto"/>
              <w:right w:val="single" w:sz="4" w:space="0" w:color="auto"/>
            </w:tcBorders>
            <w:shd w:val="clear" w:color="auto" w:fill="auto"/>
            <w:hideMark/>
          </w:tcPr>
          <w:p w14:paraId="267ED398"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6A883420"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06449B87" w14:textId="77777777" w:rsidR="00171EE1" w:rsidRPr="00171EE1" w:rsidRDefault="00171EE1" w:rsidP="00A85D6B">
            <w:pPr>
              <w:widowControl w:val="0"/>
              <w:suppressAutoHyphens/>
              <w:rPr>
                <w:color w:val="000000"/>
                <w:sz w:val="28"/>
                <w:szCs w:val="28"/>
              </w:rPr>
            </w:pPr>
            <w:r w:rsidRPr="00171EE1">
              <w:rPr>
                <w:color w:val="000000"/>
                <w:sz w:val="28"/>
                <w:szCs w:val="28"/>
              </w:rPr>
              <w:t>2.7</w:t>
            </w:r>
          </w:p>
        </w:tc>
        <w:tc>
          <w:tcPr>
            <w:tcW w:w="1559" w:type="dxa"/>
            <w:tcBorders>
              <w:top w:val="nil"/>
              <w:left w:val="nil"/>
              <w:bottom w:val="single" w:sz="4" w:space="0" w:color="000000"/>
              <w:right w:val="single" w:sz="4" w:space="0" w:color="000000"/>
            </w:tcBorders>
            <w:shd w:val="clear" w:color="auto" w:fill="auto"/>
            <w:hideMark/>
          </w:tcPr>
          <w:p w14:paraId="110F2CB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E3405F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77F7E9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16229C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4DE998A0" w14:textId="77777777" w:rsidR="00171EE1" w:rsidRPr="00171EE1" w:rsidRDefault="00171EE1" w:rsidP="00A85D6B">
            <w:pPr>
              <w:widowControl w:val="0"/>
              <w:suppressAutoHyphens/>
              <w:rPr>
                <w:color w:val="000000"/>
                <w:sz w:val="28"/>
                <w:szCs w:val="28"/>
              </w:rPr>
            </w:pPr>
            <w:r w:rsidRPr="00171EE1">
              <w:rPr>
                <w:color w:val="000000"/>
                <w:sz w:val="28"/>
                <w:szCs w:val="28"/>
              </w:rPr>
              <w:t>УТ-53</w:t>
            </w:r>
          </w:p>
        </w:tc>
        <w:tc>
          <w:tcPr>
            <w:tcW w:w="2634" w:type="dxa"/>
            <w:tcBorders>
              <w:top w:val="nil"/>
              <w:left w:val="nil"/>
              <w:bottom w:val="single" w:sz="4" w:space="0" w:color="auto"/>
              <w:right w:val="single" w:sz="4" w:space="0" w:color="auto"/>
            </w:tcBorders>
            <w:shd w:val="clear" w:color="auto" w:fill="auto"/>
            <w:hideMark/>
          </w:tcPr>
          <w:p w14:paraId="15910A18" w14:textId="77777777" w:rsidR="00171EE1" w:rsidRPr="00171EE1" w:rsidRDefault="00171EE1" w:rsidP="00A85D6B">
            <w:pPr>
              <w:widowControl w:val="0"/>
              <w:suppressAutoHyphens/>
              <w:rPr>
                <w:color w:val="000000"/>
                <w:sz w:val="28"/>
                <w:szCs w:val="28"/>
              </w:rPr>
            </w:pPr>
            <w:r w:rsidRPr="00171EE1">
              <w:rPr>
                <w:color w:val="000000"/>
                <w:sz w:val="28"/>
                <w:szCs w:val="28"/>
              </w:rPr>
              <w:t>ул. Просторная, 5</w:t>
            </w:r>
          </w:p>
        </w:tc>
        <w:tc>
          <w:tcPr>
            <w:tcW w:w="1199" w:type="dxa"/>
            <w:tcBorders>
              <w:top w:val="nil"/>
              <w:left w:val="nil"/>
              <w:bottom w:val="single" w:sz="4" w:space="0" w:color="auto"/>
              <w:right w:val="single" w:sz="4" w:space="0" w:color="auto"/>
            </w:tcBorders>
            <w:shd w:val="clear" w:color="auto" w:fill="auto"/>
            <w:hideMark/>
          </w:tcPr>
          <w:p w14:paraId="783CF7A2" w14:textId="77777777" w:rsidR="00171EE1" w:rsidRPr="00171EE1" w:rsidRDefault="00171EE1" w:rsidP="00A85D6B">
            <w:pPr>
              <w:widowControl w:val="0"/>
              <w:suppressAutoHyphens/>
              <w:rPr>
                <w:color w:val="000000"/>
                <w:sz w:val="28"/>
                <w:szCs w:val="28"/>
              </w:rPr>
            </w:pPr>
            <w:r w:rsidRPr="00171EE1">
              <w:rPr>
                <w:color w:val="000000"/>
                <w:sz w:val="28"/>
                <w:szCs w:val="28"/>
              </w:rPr>
              <w:t>114.36</w:t>
            </w:r>
          </w:p>
        </w:tc>
        <w:tc>
          <w:tcPr>
            <w:tcW w:w="1940" w:type="dxa"/>
            <w:tcBorders>
              <w:top w:val="nil"/>
              <w:left w:val="nil"/>
              <w:bottom w:val="single" w:sz="4" w:space="0" w:color="auto"/>
              <w:right w:val="single" w:sz="4" w:space="0" w:color="auto"/>
            </w:tcBorders>
            <w:shd w:val="clear" w:color="auto" w:fill="auto"/>
            <w:hideMark/>
          </w:tcPr>
          <w:p w14:paraId="55F4F58A"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317C9A5B"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143A6C21" w14:textId="77777777" w:rsidR="00171EE1" w:rsidRPr="00171EE1" w:rsidRDefault="00171EE1" w:rsidP="00A85D6B">
            <w:pPr>
              <w:widowControl w:val="0"/>
              <w:suppressAutoHyphens/>
              <w:rPr>
                <w:color w:val="000000"/>
                <w:sz w:val="28"/>
                <w:szCs w:val="28"/>
              </w:rPr>
            </w:pPr>
            <w:r w:rsidRPr="00171EE1">
              <w:rPr>
                <w:color w:val="000000"/>
                <w:sz w:val="28"/>
                <w:szCs w:val="28"/>
              </w:rPr>
              <w:t>16.0</w:t>
            </w:r>
          </w:p>
        </w:tc>
        <w:tc>
          <w:tcPr>
            <w:tcW w:w="1559" w:type="dxa"/>
            <w:tcBorders>
              <w:top w:val="nil"/>
              <w:left w:val="nil"/>
              <w:bottom w:val="single" w:sz="4" w:space="0" w:color="000000"/>
              <w:right w:val="single" w:sz="4" w:space="0" w:color="000000"/>
            </w:tcBorders>
            <w:shd w:val="clear" w:color="auto" w:fill="auto"/>
            <w:hideMark/>
          </w:tcPr>
          <w:p w14:paraId="2052E40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7021F8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B78457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12841D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5071DC65" w14:textId="77777777" w:rsidR="00171EE1" w:rsidRPr="00171EE1" w:rsidRDefault="00171EE1" w:rsidP="00A85D6B">
            <w:pPr>
              <w:widowControl w:val="0"/>
              <w:suppressAutoHyphens/>
              <w:rPr>
                <w:color w:val="000000"/>
                <w:sz w:val="28"/>
                <w:szCs w:val="28"/>
              </w:rPr>
            </w:pPr>
            <w:r w:rsidRPr="00171EE1">
              <w:rPr>
                <w:color w:val="000000"/>
                <w:sz w:val="28"/>
                <w:szCs w:val="28"/>
              </w:rPr>
              <w:t>УТ-19</w:t>
            </w:r>
          </w:p>
        </w:tc>
        <w:tc>
          <w:tcPr>
            <w:tcW w:w="2634" w:type="dxa"/>
            <w:tcBorders>
              <w:top w:val="nil"/>
              <w:left w:val="nil"/>
              <w:bottom w:val="single" w:sz="4" w:space="0" w:color="auto"/>
              <w:right w:val="single" w:sz="4" w:space="0" w:color="auto"/>
            </w:tcBorders>
            <w:shd w:val="clear" w:color="auto" w:fill="auto"/>
            <w:hideMark/>
          </w:tcPr>
          <w:p w14:paraId="3B20F6FE" w14:textId="77777777" w:rsidR="00171EE1" w:rsidRPr="00171EE1" w:rsidRDefault="00171EE1" w:rsidP="00A85D6B">
            <w:pPr>
              <w:widowControl w:val="0"/>
              <w:suppressAutoHyphens/>
              <w:rPr>
                <w:color w:val="000000"/>
                <w:sz w:val="28"/>
                <w:szCs w:val="28"/>
              </w:rPr>
            </w:pPr>
            <w:r w:rsidRPr="00171EE1">
              <w:rPr>
                <w:color w:val="000000"/>
                <w:sz w:val="28"/>
                <w:szCs w:val="28"/>
              </w:rPr>
              <w:t>УТ-20</w:t>
            </w:r>
          </w:p>
        </w:tc>
        <w:tc>
          <w:tcPr>
            <w:tcW w:w="1199" w:type="dxa"/>
            <w:tcBorders>
              <w:top w:val="nil"/>
              <w:left w:val="nil"/>
              <w:bottom w:val="single" w:sz="4" w:space="0" w:color="auto"/>
              <w:right w:val="single" w:sz="4" w:space="0" w:color="auto"/>
            </w:tcBorders>
            <w:shd w:val="clear" w:color="auto" w:fill="auto"/>
            <w:hideMark/>
          </w:tcPr>
          <w:p w14:paraId="7AB0421D" w14:textId="77777777" w:rsidR="00171EE1" w:rsidRPr="00171EE1" w:rsidRDefault="00171EE1" w:rsidP="00A85D6B">
            <w:pPr>
              <w:widowControl w:val="0"/>
              <w:suppressAutoHyphens/>
              <w:rPr>
                <w:color w:val="000000"/>
                <w:sz w:val="28"/>
                <w:szCs w:val="28"/>
              </w:rPr>
            </w:pPr>
            <w:r w:rsidRPr="00171EE1">
              <w:rPr>
                <w:color w:val="000000"/>
                <w:sz w:val="28"/>
                <w:szCs w:val="28"/>
              </w:rPr>
              <w:t>61.16</w:t>
            </w:r>
          </w:p>
        </w:tc>
        <w:tc>
          <w:tcPr>
            <w:tcW w:w="1940" w:type="dxa"/>
            <w:tcBorders>
              <w:top w:val="nil"/>
              <w:left w:val="nil"/>
              <w:bottom w:val="single" w:sz="4" w:space="0" w:color="auto"/>
              <w:right w:val="single" w:sz="4" w:space="0" w:color="auto"/>
            </w:tcBorders>
            <w:shd w:val="clear" w:color="auto" w:fill="auto"/>
            <w:hideMark/>
          </w:tcPr>
          <w:p w14:paraId="56E55C8D"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381C7D8A"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3808FBB0" w14:textId="77777777" w:rsidR="00171EE1" w:rsidRPr="00171EE1" w:rsidRDefault="00171EE1" w:rsidP="00A85D6B">
            <w:pPr>
              <w:widowControl w:val="0"/>
              <w:suppressAutoHyphens/>
              <w:rPr>
                <w:color w:val="000000"/>
                <w:sz w:val="28"/>
                <w:szCs w:val="28"/>
              </w:rPr>
            </w:pPr>
            <w:r w:rsidRPr="00171EE1">
              <w:rPr>
                <w:color w:val="000000"/>
                <w:sz w:val="28"/>
                <w:szCs w:val="28"/>
              </w:rPr>
              <w:t>12.2</w:t>
            </w:r>
          </w:p>
        </w:tc>
        <w:tc>
          <w:tcPr>
            <w:tcW w:w="1559" w:type="dxa"/>
            <w:tcBorders>
              <w:top w:val="nil"/>
              <w:left w:val="nil"/>
              <w:bottom w:val="single" w:sz="4" w:space="0" w:color="000000"/>
              <w:right w:val="single" w:sz="4" w:space="0" w:color="000000"/>
            </w:tcBorders>
            <w:shd w:val="clear" w:color="auto" w:fill="auto"/>
            <w:hideMark/>
          </w:tcPr>
          <w:p w14:paraId="4BAC5FA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EDDBBB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08FECB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00D86C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41F74725" w14:textId="77777777" w:rsidR="00171EE1" w:rsidRPr="00171EE1" w:rsidRDefault="00171EE1" w:rsidP="00A85D6B">
            <w:pPr>
              <w:widowControl w:val="0"/>
              <w:suppressAutoHyphens/>
              <w:rPr>
                <w:color w:val="000000"/>
                <w:sz w:val="28"/>
                <w:szCs w:val="28"/>
              </w:rPr>
            </w:pPr>
            <w:r w:rsidRPr="00171EE1">
              <w:rPr>
                <w:color w:val="000000"/>
                <w:sz w:val="28"/>
                <w:szCs w:val="28"/>
              </w:rPr>
              <w:t>УТ-20</w:t>
            </w:r>
          </w:p>
        </w:tc>
        <w:tc>
          <w:tcPr>
            <w:tcW w:w="2634" w:type="dxa"/>
            <w:tcBorders>
              <w:top w:val="nil"/>
              <w:left w:val="nil"/>
              <w:bottom w:val="single" w:sz="4" w:space="0" w:color="auto"/>
              <w:right w:val="single" w:sz="4" w:space="0" w:color="auto"/>
            </w:tcBorders>
            <w:shd w:val="clear" w:color="auto" w:fill="auto"/>
            <w:hideMark/>
          </w:tcPr>
          <w:p w14:paraId="467136A6" w14:textId="77777777" w:rsidR="00171EE1" w:rsidRPr="00171EE1" w:rsidRDefault="00171EE1" w:rsidP="00A85D6B">
            <w:pPr>
              <w:widowControl w:val="0"/>
              <w:suppressAutoHyphens/>
              <w:rPr>
                <w:color w:val="000000"/>
                <w:sz w:val="28"/>
                <w:szCs w:val="28"/>
              </w:rPr>
            </w:pPr>
            <w:r w:rsidRPr="00171EE1">
              <w:rPr>
                <w:color w:val="000000"/>
                <w:sz w:val="28"/>
                <w:szCs w:val="28"/>
              </w:rPr>
              <w:t>ул. Просторная, 4</w:t>
            </w:r>
          </w:p>
        </w:tc>
        <w:tc>
          <w:tcPr>
            <w:tcW w:w="1199" w:type="dxa"/>
            <w:tcBorders>
              <w:top w:val="nil"/>
              <w:left w:val="nil"/>
              <w:bottom w:val="single" w:sz="4" w:space="0" w:color="auto"/>
              <w:right w:val="single" w:sz="4" w:space="0" w:color="auto"/>
            </w:tcBorders>
            <w:shd w:val="clear" w:color="auto" w:fill="auto"/>
            <w:hideMark/>
          </w:tcPr>
          <w:p w14:paraId="004A60D7" w14:textId="77777777" w:rsidR="00171EE1" w:rsidRPr="00171EE1" w:rsidRDefault="00171EE1" w:rsidP="00A85D6B">
            <w:pPr>
              <w:widowControl w:val="0"/>
              <w:suppressAutoHyphens/>
              <w:rPr>
                <w:color w:val="000000"/>
                <w:sz w:val="28"/>
                <w:szCs w:val="28"/>
              </w:rPr>
            </w:pPr>
            <w:r w:rsidRPr="00171EE1">
              <w:rPr>
                <w:color w:val="000000"/>
                <w:sz w:val="28"/>
                <w:szCs w:val="28"/>
              </w:rPr>
              <w:t>18.27</w:t>
            </w:r>
          </w:p>
        </w:tc>
        <w:tc>
          <w:tcPr>
            <w:tcW w:w="1940" w:type="dxa"/>
            <w:tcBorders>
              <w:top w:val="nil"/>
              <w:left w:val="nil"/>
              <w:bottom w:val="single" w:sz="4" w:space="0" w:color="auto"/>
              <w:right w:val="single" w:sz="4" w:space="0" w:color="auto"/>
            </w:tcBorders>
            <w:shd w:val="clear" w:color="auto" w:fill="auto"/>
            <w:hideMark/>
          </w:tcPr>
          <w:p w14:paraId="4071C61D"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67CA0E3E"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4D91423B" w14:textId="77777777" w:rsidR="00171EE1" w:rsidRPr="00171EE1" w:rsidRDefault="00171EE1" w:rsidP="00A85D6B">
            <w:pPr>
              <w:widowControl w:val="0"/>
              <w:suppressAutoHyphens/>
              <w:rPr>
                <w:color w:val="000000"/>
                <w:sz w:val="28"/>
                <w:szCs w:val="28"/>
              </w:rPr>
            </w:pPr>
            <w:r w:rsidRPr="00171EE1">
              <w:rPr>
                <w:color w:val="000000"/>
                <w:sz w:val="28"/>
                <w:szCs w:val="28"/>
              </w:rPr>
              <w:t>2.6</w:t>
            </w:r>
          </w:p>
        </w:tc>
        <w:tc>
          <w:tcPr>
            <w:tcW w:w="1559" w:type="dxa"/>
            <w:tcBorders>
              <w:top w:val="nil"/>
              <w:left w:val="nil"/>
              <w:bottom w:val="single" w:sz="4" w:space="0" w:color="000000"/>
              <w:right w:val="single" w:sz="4" w:space="0" w:color="000000"/>
            </w:tcBorders>
            <w:shd w:val="clear" w:color="auto" w:fill="auto"/>
            <w:hideMark/>
          </w:tcPr>
          <w:p w14:paraId="58A6A5E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C36776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962AE3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C78B55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4DD2BA47" w14:textId="77777777" w:rsidR="00171EE1" w:rsidRPr="00171EE1" w:rsidRDefault="00171EE1" w:rsidP="00A85D6B">
            <w:pPr>
              <w:widowControl w:val="0"/>
              <w:suppressAutoHyphens/>
              <w:rPr>
                <w:color w:val="000000"/>
                <w:sz w:val="28"/>
                <w:szCs w:val="28"/>
              </w:rPr>
            </w:pPr>
            <w:r w:rsidRPr="00171EE1">
              <w:rPr>
                <w:color w:val="000000"/>
                <w:sz w:val="28"/>
                <w:szCs w:val="28"/>
              </w:rPr>
              <w:t>УТ-20</w:t>
            </w:r>
          </w:p>
        </w:tc>
        <w:tc>
          <w:tcPr>
            <w:tcW w:w="2634" w:type="dxa"/>
            <w:tcBorders>
              <w:top w:val="nil"/>
              <w:left w:val="nil"/>
              <w:bottom w:val="single" w:sz="4" w:space="0" w:color="auto"/>
              <w:right w:val="single" w:sz="4" w:space="0" w:color="auto"/>
            </w:tcBorders>
            <w:shd w:val="clear" w:color="auto" w:fill="auto"/>
            <w:hideMark/>
          </w:tcPr>
          <w:p w14:paraId="28411B8C" w14:textId="77777777" w:rsidR="00171EE1" w:rsidRPr="00171EE1" w:rsidRDefault="00171EE1" w:rsidP="00A85D6B">
            <w:pPr>
              <w:widowControl w:val="0"/>
              <w:suppressAutoHyphens/>
              <w:rPr>
                <w:color w:val="000000"/>
                <w:sz w:val="28"/>
                <w:szCs w:val="28"/>
              </w:rPr>
            </w:pPr>
            <w:r w:rsidRPr="00171EE1">
              <w:rPr>
                <w:color w:val="000000"/>
                <w:sz w:val="28"/>
                <w:szCs w:val="28"/>
              </w:rPr>
              <w:t>УТ-21</w:t>
            </w:r>
          </w:p>
        </w:tc>
        <w:tc>
          <w:tcPr>
            <w:tcW w:w="1199" w:type="dxa"/>
            <w:tcBorders>
              <w:top w:val="nil"/>
              <w:left w:val="nil"/>
              <w:bottom w:val="single" w:sz="4" w:space="0" w:color="auto"/>
              <w:right w:val="single" w:sz="4" w:space="0" w:color="auto"/>
            </w:tcBorders>
            <w:shd w:val="clear" w:color="auto" w:fill="auto"/>
            <w:hideMark/>
          </w:tcPr>
          <w:p w14:paraId="64CA96F5" w14:textId="77777777" w:rsidR="00171EE1" w:rsidRPr="00171EE1" w:rsidRDefault="00171EE1" w:rsidP="00A85D6B">
            <w:pPr>
              <w:widowControl w:val="0"/>
              <w:suppressAutoHyphens/>
              <w:rPr>
                <w:color w:val="000000"/>
                <w:sz w:val="28"/>
                <w:szCs w:val="28"/>
              </w:rPr>
            </w:pPr>
            <w:r w:rsidRPr="00171EE1">
              <w:rPr>
                <w:color w:val="000000"/>
                <w:sz w:val="28"/>
                <w:szCs w:val="28"/>
              </w:rPr>
              <w:t>20.97</w:t>
            </w:r>
          </w:p>
        </w:tc>
        <w:tc>
          <w:tcPr>
            <w:tcW w:w="1940" w:type="dxa"/>
            <w:tcBorders>
              <w:top w:val="nil"/>
              <w:left w:val="nil"/>
              <w:bottom w:val="single" w:sz="4" w:space="0" w:color="auto"/>
              <w:right w:val="single" w:sz="4" w:space="0" w:color="auto"/>
            </w:tcBorders>
            <w:shd w:val="clear" w:color="auto" w:fill="auto"/>
            <w:hideMark/>
          </w:tcPr>
          <w:p w14:paraId="4B0E31AF"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7A94EA00"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3DE203A0" w14:textId="77777777" w:rsidR="00171EE1" w:rsidRPr="00171EE1" w:rsidRDefault="00171EE1" w:rsidP="00A85D6B">
            <w:pPr>
              <w:widowControl w:val="0"/>
              <w:suppressAutoHyphens/>
              <w:rPr>
                <w:color w:val="000000"/>
                <w:sz w:val="28"/>
                <w:szCs w:val="28"/>
              </w:rPr>
            </w:pPr>
            <w:r w:rsidRPr="00171EE1">
              <w:rPr>
                <w:color w:val="000000"/>
                <w:sz w:val="28"/>
                <w:szCs w:val="28"/>
              </w:rPr>
              <w:t>4.2</w:t>
            </w:r>
          </w:p>
        </w:tc>
        <w:tc>
          <w:tcPr>
            <w:tcW w:w="1559" w:type="dxa"/>
            <w:tcBorders>
              <w:top w:val="nil"/>
              <w:left w:val="nil"/>
              <w:bottom w:val="single" w:sz="4" w:space="0" w:color="000000"/>
              <w:right w:val="single" w:sz="4" w:space="0" w:color="000000"/>
            </w:tcBorders>
            <w:shd w:val="clear" w:color="auto" w:fill="auto"/>
            <w:hideMark/>
          </w:tcPr>
          <w:p w14:paraId="22B1F44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FF4475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B91537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9C3A391"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4166D51B" w14:textId="77777777" w:rsidR="00171EE1" w:rsidRPr="00171EE1" w:rsidRDefault="00171EE1" w:rsidP="00A85D6B">
            <w:pPr>
              <w:widowControl w:val="0"/>
              <w:suppressAutoHyphens/>
              <w:rPr>
                <w:color w:val="000000"/>
                <w:sz w:val="28"/>
                <w:szCs w:val="28"/>
              </w:rPr>
            </w:pPr>
            <w:r w:rsidRPr="00171EE1">
              <w:rPr>
                <w:color w:val="000000"/>
                <w:sz w:val="28"/>
                <w:szCs w:val="28"/>
              </w:rPr>
              <w:t>УТ-21</w:t>
            </w:r>
          </w:p>
        </w:tc>
        <w:tc>
          <w:tcPr>
            <w:tcW w:w="2634" w:type="dxa"/>
            <w:tcBorders>
              <w:top w:val="nil"/>
              <w:left w:val="nil"/>
              <w:bottom w:val="single" w:sz="4" w:space="0" w:color="auto"/>
              <w:right w:val="single" w:sz="4" w:space="0" w:color="auto"/>
            </w:tcBorders>
            <w:shd w:val="clear" w:color="auto" w:fill="auto"/>
            <w:hideMark/>
          </w:tcPr>
          <w:p w14:paraId="210A4813" w14:textId="77777777" w:rsidR="00171EE1" w:rsidRPr="00171EE1" w:rsidRDefault="00171EE1" w:rsidP="00A85D6B">
            <w:pPr>
              <w:widowControl w:val="0"/>
              <w:suppressAutoHyphens/>
              <w:rPr>
                <w:color w:val="000000"/>
                <w:sz w:val="28"/>
                <w:szCs w:val="28"/>
              </w:rPr>
            </w:pPr>
            <w:r w:rsidRPr="00171EE1">
              <w:rPr>
                <w:color w:val="000000"/>
                <w:sz w:val="28"/>
                <w:szCs w:val="28"/>
              </w:rPr>
              <w:t>ул. Просторная, 3</w:t>
            </w:r>
          </w:p>
        </w:tc>
        <w:tc>
          <w:tcPr>
            <w:tcW w:w="1199" w:type="dxa"/>
            <w:tcBorders>
              <w:top w:val="nil"/>
              <w:left w:val="nil"/>
              <w:bottom w:val="single" w:sz="4" w:space="0" w:color="auto"/>
              <w:right w:val="single" w:sz="4" w:space="0" w:color="auto"/>
            </w:tcBorders>
            <w:shd w:val="clear" w:color="auto" w:fill="auto"/>
            <w:hideMark/>
          </w:tcPr>
          <w:p w14:paraId="227BBD85" w14:textId="77777777" w:rsidR="00171EE1" w:rsidRPr="00171EE1" w:rsidRDefault="00171EE1" w:rsidP="00A85D6B">
            <w:pPr>
              <w:widowControl w:val="0"/>
              <w:suppressAutoHyphens/>
              <w:rPr>
                <w:color w:val="000000"/>
                <w:sz w:val="28"/>
                <w:szCs w:val="28"/>
              </w:rPr>
            </w:pPr>
            <w:r w:rsidRPr="00171EE1">
              <w:rPr>
                <w:color w:val="000000"/>
                <w:sz w:val="28"/>
                <w:szCs w:val="28"/>
              </w:rPr>
              <w:t>105.97</w:t>
            </w:r>
          </w:p>
        </w:tc>
        <w:tc>
          <w:tcPr>
            <w:tcW w:w="1940" w:type="dxa"/>
            <w:tcBorders>
              <w:top w:val="nil"/>
              <w:left w:val="nil"/>
              <w:bottom w:val="single" w:sz="4" w:space="0" w:color="auto"/>
              <w:right w:val="single" w:sz="4" w:space="0" w:color="auto"/>
            </w:tcBorders>
            <w:shd w:val="clear" w:color="auto" w:fill="auto"/>
            <w:hideMark/>
          </w:tcPr>
          <w:p w14:paraId="00226F23"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440E40B2"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71D4C23B" w14:textId="77777777" w:rsidR="00171EE1" w:rsidRPr="00171EE1" w:rsidRDefault="00171EE1" w:rsidP="00A85D6B">
            <w:pPr>
              <w:widowControl w:val="0"/>
              <w:suppressAutoHyphens/>
              <w:rPr>
                <w:color w:val="000000"/>
                <w:sz w:val="28"/>
                <w:szCs w:val="28"/>
              </w:rPr>
            </w:pPr>
            <w:r w:rsidRPr="00171EE1">
              <w:rPr>
                <w:color w:val="000000"/>
                <w:sz w:val="28"/>
                <w:szCs w:val="28"/>
              </w:rPr>
              <w:t>14.8</w:t>
            </w:r>
          </w:p>
        </w:tc>
        <w:tc>
          <w:tcPr>
            <w:tcW w:w="1559" w:type="dxa"/>
            <w:tcBorders>
              <w:top w:val="nil"/>
              <w:left w:val="nil"/>
              <w:bottom w:val="single" w:sz="4" w:space="0" w:color="000000"/>
              <w:right w:val="single" w:sz="4" w:space="0" w:color="000000"/>
            </w:tcBorders>
            <w:shd w:val="clear" w:color="auto" w:fill="auto"/>
            <w:hideMark/>
          </w:tcPr>
          <w:p w14:paraId="0A2C4A4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02AF8A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713936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13AE1C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0AF567E4" w14:textId="77777777" w:rsidR="00171EE1" w:rsidRPr="00171EE1" w:rsidRDefault="00171EE1" w:rsidP="00A85D6B">
            <w:pPr>
              <w:widowControl w:val="0"/>
              <w:suppressAutoHyphens/>
              <w:rPr>
                <w:color w:val="000000"/>
                <w:sz w:val="28"/>
                <w:szCs w:val="28"/>
              </w:rPr>
            </w:pPr>
            <w:r w:rsidRPr="00171EE1">
              <w:rPr>
                <w:color w:val="000000"/>
                <w:sz w:val="28"/>
                <w:szCs w:val="28"/>
              </w:rPr>
              <w:t>УТ-21</w:t>
            </w:r>
          </w:p>
        </w:tc>
        <w:tc>
          <w:tcPr>
            <w:tcW w:w="2634" w:type="dxa"/>
            <w:tcBorders>
              <w:top w:val="nil"/>
              <w:left w:val="nil"/>
              <w:bottom w:val="single" w:sz="4" w:space="0" w:color="auto"/>
              <w:right w:val="single" w:sz="4" w:space="0" w:color="auto"/>
            </w:tcBorders>
            <w:shd w:val="clear" w:color="auto" w:fill="auto"/>
            <w:hideMark/>
          </w:tcPr>
          <w:p w14:paraId="039F5752" w14:textId="77777777" w:rsidR="00171EE1" w:rsidRPr="00171EE1" w:rsidRDefault="00171EE1" w:rsidP="00A85D6B">
            <w:pPr>
              <w:widowControl w:val="0"/>
              <w:suppressAutoHyphens/>
              <w:rPr>
                <w:color w:val="000000"/>
                <w:sz w:val="28"/>
                <w:szCs w:val="28"/>
              </w:rPr>
            </w:pPr>
            <w:r w:rsidRPr="00171EE1">
              <w:rPr>
                <w:color w:val="000000"/>
                <w:sz w:val="28"/>
                <w:szCs w:val="28"/>
              </w:rPr>
              <w:t>УТ-22</w:t>
            </w:r>
          </w:p>
        </w:tc>
        <w:tc>
          <w:tcPr>
            <w:tcW w:w="1199" w:type="dxa"/>
            <w:tcBorders>
              <w:top w:val="nil"/>
              <w:left w:val="nil"/>
              <w:bottom w:val="single" w:sz="4" w:space="0" w:color="auto"/>
              <w:right w:val="single" w:sz="4" w:space="0" w:color="auto"/>
            </w:tcBorders>
            <w:shd w:val="clear" w:color="auto" w:fill="auto"/>
            <w:hideMark/>
          </w:tcPr>
          <w:p w14:paraId="12E58ED4" w14:textId="77777777" w:rsidR="00171EE1" w:rsidRPr="00171EE1" w:rsidRDefault="00171EE1" w:rsidP="00A85D6B">
            <w:pPr>
              <w:widowControl w:val="0"/>
              <w:suppressAutoHyphens/>
              <w:rPr>
                <w:color w:val="000000"/>
                <w:sz w:val="28"/>
                <w:szCs w:val="28"/>
              </w:rPr>
            </w:pPr>
            <w:r w:rsidRPr="00171EE1">
              <w:rPr>
                <w:color w:val="000000"/>
                <w:sz w:val="28"/>
                <w:szCs w:val="28"/>
              </w:rPr>
              <w:t>40.87</w:t>
            </w:r>
          </w:p>
        </w:tc>
        <w:tc>
          <w:tcPr>
            <w:tcW w:w="1940" w:type="dxa"/>
            <w:tcBorders>
              <w:top w:val="nil"/>
              <w:left w:val="nil"/>
              <w:bottom w:val="single" w:sz="4" w:space="0" w:color="auto"/>
              <w:right w:val="single" w:sz="4" w:space="0" w:color="auto"/>
            </w:tcBorders>
            <w:shd w:val="clear" w:color="auto" w:fill="auto"/>
            <w:hideMark/>
          </w:tcPr>
          <w:p w14:paraId="0BA50AAC"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5597300A"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241ADB62" w14:textId="77777777" w:rsidR="00171EE1" w:rsidRPr="00171EE1" w:rsidRDefault="00171EE1" w:rsidP="00A85D6B">
            <w:pPr>
              <w:widowControl w:val="0"/>
              <w:suppressAutoHyphens/>
              <w:rPr>
                <w:color w:val="000000"/>
                <w:sz w:val="28"/>
                <w:szCs w:val="28"/>
              </w:rPr>
            </w:pPr>
            <w:r w:rsidRPr="00171EE1">
              <w:rPr>
                <w:color w:val="000000"/>
                <w:sz w:val="28"/>
                <w:szCs w:val="28"/>
              </w:rPr>
              <w:t>8.2</w:t>
            </w:r>
          </w:p>
        </w:tc>
        <w:tc>
          <w:tcPr>
            <w:tcW w:w="1559" w:type="dxa"/>
            <w:tcBorders>
              <w:top w:val="nil"/>
              <w:left w:val="nil"/>
              <w:bottom w:val="single" w:sz="4" w:space="0" w:color="000000"/>
              <w:right w:val="single" w:sz="4" w:space="0" w:color="000000"/>
            </w:tcBorders>
            <w:shd w:val="clear" w:color="auto" w:fill="auto"/>
            <w:hideMark/>
          </w:tcPr>
          <w:p w14:paraId="355EF9B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79EEDC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B8325A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50B8AA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36D3CCAA" w14:textId="77777777" w:rsidR="00171EE1" w:rsidRPr="00171EE1" w:rsidRDefault="00171EE1" w:rsidP="00A85D6B">
            <w:pPr>
              <w:widowControl w:val="0"/>
              <w:suppressAutoHyphens/>
              <w:rPr>
                <w:color w:val="000000"/>
                <w:sz w:val="28"/>
                <w:szCs w:val="28"/>
              </w:rPr>
            </w:pPr>
            <w:r w:rsidRPr="00171EE1">
              <w:rPr>
                <w:color w:val="000000"/>
                <w:sz w:val="28"/>
                <w:szCs w:val="28"/>
              </w:rPr>
              <w:t>УТ-22</w:t>
            </w:r>
          </w:p>
        </w:tc>
        <w:tc>
          <w:tcPr>
            <w:tcW w:w="2634" w:type="dxa"/>
            <w:tcBorders>
              <w:top w:val="nil"/>
              <w:left w:val="nil"/>
              <w:bottom w:val="single" w:sz="4" w:space="0" w:color="auto"/>
              <w:right w:val="single" w:sz="4" w:space="0" w:color="auto"/>
            </w:tcBorders>
            <w:shd w:val="clear" w:color="auto" w:fill="auto"/>
            <w:hideMark/>
          </w:tcPr>
          <w:p w14:paraId="765F69F9" w14:textId="77777777" w:rsidR="00171EE1" w:rsidRPr="00171EE1" w:rsidRDefault="00171EE1" w:rsidP="00A85D6B">
            <w:pPr>
              <w:widowControl w:val="0"/>
              <w:suppressAutoHyphens/>
              <w:rPr>
                <w:color w:val="000000"/>
                <w:sz w:val="28"/>
                <w:szCs w:val="28"/>
              </w:rPr>
            </w:pPr>
            <w:r w:rsidRPr="00171EE1">
              <w:rPr>
                <w:color w:val="000000"/>
                <w:sz w:val="28"/>
                <w:szCs w:val="28"/>
              </w:rPr>
              <w:t>ул. Просторная, 2</w:t>
            </w:r>
          </w:p>
        </w:tc>
        <w:tc>
          <w:tcPr>
            <w:tcW w:w="1199" w:type="dxa"/>
            <w:tcBorders>
              <w:top w:val="nil"/>
              <w:left w:val="nil"/>
              <w:bottom w:val="single" w:sz="4" w:space="0" w:color="auto"/>
              <w:right w:val="single" w:sz="4" w:space="0" w:color="auto"/>
            </w:tcBorders>
            <w:shd w:val="clear" w:color="auto" w:fill="auto"/>
            <w:hideMark/>
          </w:tcPr>
          <w:p w14:paraId="45717BF4" w14:textId="77777777" w:rsidR="00171EE1" w:rsidRPr="00171EE1" w:rsidRDefault="00171EE1" w:rsidP="00A85D6B">
            <w:pPr>
              <w:widowControl w:val="0"/>
              <w:suppressAutoHyphens/>
              <w:rPr>
                <w:color w:val="000000"/>
                <w:sz w:val="28"/>
                <w:szCs w:val="28"/>
              </w:rPr>
            </w:pPr>
            <w:r w:rsidRPr="00171EE1">
              <w:rPr>
                <w:color w:val="000000"/>
                <w:sz w:val="28"/>
                <w:szCs w:val="28"/>
              </w:rPr>
              <w:t>18.49</w:t>
            </w:r>
          </w:p>
        </w:tc>
        <w:tc>
          <w:tcPr>
            <w:tcW w:w="1940" w:type="dxa"/>
            <w:tcBorders>
              <w:top w:val="nil"/>
              <w:left w:val="nil"/>
              <w:bottom w:val="single" w:sz="4" w:space="0" w:color="auto"/>
              <w:right w:val="single" w:sz="4" w:space="0" w:color="auto"/>
            </w:tcBorders>
            <w:shd w:val="clear" w:color="auto" w:fill="auto"/>
            <w:hideMark/>
          </w:tcPr>
          <w:p w14:paraId="2DAD1B48"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64FC5240"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3EEC4AD3" w14:textId="77777777" w:rsidR="00171EE1" w:rsidRPr="00171EE1" w:rsidRDefault="00171EE1" w:rsidP="00A85D6B">
            <w:pPr>
              <w:widowControl w:val="0"/>
              <w:suppressAutoHyphens/>
              <w:rPr>
                <w:color w:val="000000"/>
                <w:sz w:val="28"/>
                <w:szCs w:val="28"/>
              </w:rPr>
            </w:pPr>
            <w:r w:rsidRPr="00171EE1">
              <w:rPr>
                <w:color w:val="000000"/>
                <w:sz w:val="28"/>
                <w:szCs w:val="28"/>
              </w:rPr>
              <w:t>2.6</w:t>
            </w:r>
          </w:p>
        </w:tc>
        <w:tc>
          <w:tcPr>
            <w:tcW w:w="1559" w:type="dxa"/>
            <w:tcBorders>
              <w:top w:val="nil"/>
              <w:left w:val="nil"/>
              <w:bottom w:val="single" w:sz="4" w:space="0" w:color="000000"/>
              <w:right w:val="single" w:sz="4" w:space="0" w:color="000000"/>
            </w:tcBorders>
            <w:shd w:val="clear" w:color="auto" w:fill="auto"/>
            <w:hideMark/>
          </w:tcPr>
          <w:p w14:paraId="09FF57D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3DAC9F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EABBB5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14778F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7DF86FA6" w14:textId="77777777" w:rsidR="00171EE1" w:rsidRPr="00171EE1" w:rsidRDefault="00171EE1" w:rsidP="00A85D6B">
            <w:pPr>
              <w:widowControl w:val="0"/>
              <w:suppressAutoHyphens/>
              <w:rPr>
                <w:color w:val="000000"/>
                <w:sz w:val="28"/>
                <w:szCs w:val="28"/>
              </w:rPr>
            </w:pPr>
            <w:r w:rsidRPr="00171EE1">
              <w:rPr>
                <w:color w:val="000000"/>
                <w:sz w:val="28"/>
                <w:szCs w:val="28"/>
              </w:rPr>
              <w:t>УТ-22</w:t>
            </w:r>
          </w:p>
        </w:tc>
        <w:tc>
          <w:tcPr>
            <w:tcW w:w="2634" w:type="dxa"/>
            <w:tcBorders>
              <w:top w:val="nil"/>
              <w:left w:val="nil"/>
              <w:bottom w:val="single" w:sz="4" w:space="0" w:color="auto"/>
              <w:right w:val="single" w:sz="4" w:space="0" w:color="auto"/>
            </w:tcBorders>
            <w:shd w:val="clear" w:color="auto" w:fill="auto"/>
            <w:hideMark/>
          </w:tcPr>
          <w:p w14:paraId="3EE01DEE" w14:textId="77777777" w:rsidR="00171EE1" w:rsidRPr="00171EE1" w:rsidRDefault="00171EE1" w:rsidP="00A85D6B">
            <w:pPr>
              <w:widowControl w:val="0"/>
              <w:suppressAutoHyphens/>
              <w:rPr>
                <w:color w:val="000000"/>
                <w:sz w:val="28"/>
                <w:szCs w:val="28"/>
              </w:rPr>
            </w:pPr>
            <w:r w:rsidRPr="00171EE1">
              <w:rPr>
                <w:color w:val="000000"/>
                <w:sz w:val="28"/>
                <w:szCs w:val="28"/>
              </w:rPr>
              <w:t>УТ-23</w:t>
            </w:r>
          </w:p>
        </w:tc>
        <w:tc>
          <w:tcPr>
            <w:tcW w:w="1199" w:type="dxa"/>
            <w:tcBorders>
              <w:top w:val="nil"/>
              <w:left w:val="nil"/>
              <w:bottom w:val="single" w:sz="4" w:space="0" w:color="auto"/>
              <w:right w:val="single" w:sz="4" w:space="0" w:color="auto"/>
            </w:tcBorders>
            <w:shd w:val="clear" w:color="auto" w:fill="auto"/>
            <w:hideMark/>
          </w:tcPr>
          <w:p w14:paraId="36E8F938" w14:textId="77777777" w:rsidR="00171EE1" w:rsidRPr="00171EE1" w:rsidRDefault="00171EE1" w:rsidP="00A85D6B">
            <w:pPr>
              <w:widowControl w:val="0"/>
              <w:suppressAutoHyphens/>
              <w:rPr>
                <w:color w:val="000000"/>
                <w:sz w:val="28"/>
                <w:szCs w:val="28"/>
              </w:rPr>
            </w:pPr>
            <w:r w:rsidRPr="00171EE1">
              <w:rPr>
                <w:color w:val="000000"/>
                <w:sz w:val="28"/>
                <w:szCs w:val="28"/>
              </w:rPr>
              <w:t>36.02</w:t>
            </w:r>
          </w:p>
        </w:tc>
        <w:tc>
          <w:tcPr>
            <w:tcW w:w="1940" w:type="dxa"/>
            <w:tcBorders>
              <w:top w:val="nil"/>
              <w:left w:val="nil"/>
              <w:bottom w:val="single" w:sz="4" w:space="0" w:color="auto"/>
              <w:right w:val="single" w:sz="4" w:space="0" w:color="auto"/>
            </w:tcBorders>
            <w:shd w:val="clear" w:color="auto" w:fill="auto"/>
            <w:hideMark/>
          </w:tcPr>
          <w:p w14:paraId="22ADB74E"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7D5DFCA1"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19B1AFC4" w14:textId="77777777" w:rsidR="00171EE1" w:rsidRPr="00171EE1" w:rsidRDefault="00171EE1" w:rsidP="00A85D6B">
            <w:pPr>
              <w:widowControl w:val="0"/>
              <w:suppressAutoHyphens/>
              <w:rPr>
                <w:color w:val="000000"/>
                <w:sz w:val="28"/>
                <w:szCs w:val="28"/>
              </w:rPr>
            </w:pPr>
            <w:r w:rsidRPr="00171EE1">
              <w:rPr>
                <w:color w:val="000000"/>
                <w:sz w:val="28"/>
                <w:szCs w:val="28"/>
              </w:rPr>
              <w:t>5.8</w:t>
            </w:r>
          </w:p>
        </w:tc>
        <w:tc>
          <w:tcPr>
            <w:tcW w:w="1559" w:type="dxa"/>
            <w:tcBorders>
              <w:top w:val="nil"/>
              <w:left w:val="nil"/>
              <w:bottom w:val="single" w:sz="4" w:space="0" w:color="000000"/>
              <w:right w:val="single" w:sz="4" w:space="0" w:color="000000"/>
            </w:tcBorders>
            <w:shd w:val="clear" w:color="auto" w:fill="auto"/>
            <w:hideMark/>
          </w:tcPr>
          <w:p w14:paraId="50B0AEA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529C65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801CCC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D40005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0B598809" w14:textId="77777777" w:rsidR="00171EE1" w:rsidRPr="00171EE1" w:rsidRDefault="00171EE1" w:rsidP="00A85D6B">
            <w:pPr>
              <w:widowControl w:val="0"/>
              <w:suppressAutoHyphens/>
              <w:rPr>
                <w:color w:val="000000"/>
                <w:sz w:val="28"/>
                <w:szCs w:val="28"/>
              </w:rPr>
            </w:pPr>
            <w:r w:rsidRPr="00171EE1">
              <w:rPr>
                <w:color w:val="000000"/>
                <w:sz w:val="28"/>
                <w:szCs w:val="28"/>
              </w:rPr>
              <w:t>УТ-23</w:t>
            </w:r>
          </w:p>
        </w:tc>
        <w:tc>
          <w:tcPr>
            <w:tcW w:w="2634" w:type="dxa"/>
            <w:tcBorders>
              <w:top w:val="nil"/>
              <w:left w:val="nil"/>
              <w:bottom w:val="single" w:sz="4" w:space="0" w:color="auto"/>
              <w:right w:val="single" w:sz="4" w:space="0" w:color="auto"/>
            </w:tcBorders>
            <w:shd w:val="clear" w:color="auto" w:fill="auto"/>
            <w:hideMark/>
          </w:tcPr>
          <w:p w14:paraId="04C47BDE" w14:textId="77777777" w:rsidR="00171EE1" w:rsidRPr="00171EE1" w:rsidRDefault="00171EE1" w:rsidP="00A85D6B">
            <w:pPr>
              <w:widowControl w:val="0"/>
              <w:suppressAutoHyphens/>
              <w:rPr>
                <w:color w:val="000000"/>
                <w:sz w:val="28"/>
                <w:szCs w:val="28"/>
              </w:rPr>
            </w:pPr>
            <w:r w:rsidRPr="00171EE1">
              <w:rPr>
                <w:color w:val="000000"/>
                <w:sz w:val="28"/>
                <w:szCs w:val="28"/>
              </w:rPr>
              <w:t>ул. Просторная, 1</w:t>
            </w:r>
          </w:p>
        </w:tc>
        <w:tc>
          <w:tcPr>
            <w:tcW w:w="1199" w:type="dxa"/>
            <w:tcBorders>
              <w:top w:val="nil"/>
              <w:left w:val="nil"/>
              <w:bottom w:val="single" w:sz="4" w:space="0" w:color="auto"/>
              <w:right w:val="single" w:sz="4" w:space="0" w:color="auto"/>
            </w:tcBorders>
            <w:shd w:val="clear" w:color="auto" w:fill="auto"/>
            <w:hideMark/>
          </w:tcPr>
          <w:p w14:paraId="00D0A8C7" w14:textId="77777777" w:rsidR="00171EE1" w:rsidRPr="00171EE1" w:rsidRDefault="00171EE1" w:rsidP="00A85D6B">
            <w:pPr>
              <w:widowControl w:val="0"/>
              <w:suppressAutoHyphens/>
              <w:rPr>
                <w:color w:val="000000"/>
                <w:sz w:val="28"/>
                <w:szCs w:val="28"/>
              </w:rPr>
            </w:pPr>
            <w:r w:rsidRPr="00171EE1">
              <w:rPr>
                <w:color w:val="000000"/>
                <w:sz w:val="28"/>
                <w:szCs w:val="28"/>
              </w:rPr>
              <w:t>57.75</w:t>
            </w:r>
          </w:p>
        </w:tc>
        <w:tc>
          <w:tcPr>
            <w:tcW w:w="1940" w:type="dxa"/>
            <w:tcBorders>
              <w:top w:val="nil"/>
              <w:left w:val="nil"/>
              <w:bottom w:val="single" w:sz="4" w:space="0" w:color="auto"/>
              <w:right w:val="single" w:sz="4" w:space="0" w:color="auto"/>
            </w:tcBorders>
            <w:shd w:val="clear" w:color="auto" w:fill="auto"/>
            <w:hideMark/>
          </w:tcPr>
          <w:p w14:paraId="5FE78573"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4FF77E98"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64C06F26" w14:textId="77777777" w:rsidR="00171EE1" w:rsidRPr="00171EE1" w:rsidRDefault="00171EE1" w:rsidP="00A85D6B">
            <w:pPr>
              <w:widowControl w:val="0"/>
              <w:suppressAutoHyphens/>
              <w:rPr>
                <w:color w:val="000000"/>
                <w:sz w:val="28"/>
                <w:szCs w:val="28"/>
              </w:rPr>
            </w:pPr>
            <w:r w:rsidRPr="00171EE1">
              <w:rPr>
                <w:color w:val="000000"/>
                <w:sz w:val="28"/>
                <w:szCs w:val="28"/>
              </w:rPr>
              <w:t>8.1</w:t>
            </w:r>
          </w:p>
        </w:tc>
        <w:tc>
          <w:tcPr>
            <w:tcW w:w="1559" w:type="dxa"/>
            <w:tcBorders>
              <w:top w:val="nil"/>
              <w:left w:val="nil"/>
              <w:bottom w:val="single" w:sz="4" w:space="0" w:color="000000"/>
              <w:right w:val="single" w:sz="4" w:space="0" w:color="000000"/>
            </w:tcBorders>
            <w:shd w:val="clear" w:color="auto" w:fill="auto"/>
            <w:hideMark/>
          </w:tcPr>
          <w:p w14:paraId="4574EE2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1E136D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940067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81A56C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55809BC9" w14:textId="77777777" w:rsidR="00171EE1" w:rsidRPr="00171EE1" w:rsidRDefault="00171EE1" w:rsidP="00A85D6B">
            <w:pPr>
              <w:widowControl w:val="0"/>
              <w:suppressAutoHyphens/>
              <w:rPr>
                <w:color w:val="000000"/>
                <w:sz w:val="28"/>
                <w:szCs w:val="28"/>
              </w:rPr>
            </w:pPr>
            <w:r w:rsidRPr="00171EE1">
              <w:rPr>
                <w:color w:val="000000"/>
                <w:sz w:val="28"/>
                <w:szCs w:val="28"/>
              </w:rPr>
              <w:t>УТ-16</w:t>
            </w:r>
          </w:p>
        </w:tc>
        <w:tc>
          <w:tcPr>
            <w:tcW w:w="2634" w:type="dxa"/>
            <w:tcBorders>
              <w:top w:val="nil"/>
              <w:left w:val="nil"/>
              <w:bottom w:val="single" w:sz="4" w:space="0" w:color="auto"/>
              <w:right w:val="single" w:sz="4" w:space="0" w:color="auto"/>
            </w:tcBorders>
            <w:shd w:val="clear" w:color="auto" w:fill="auto"/>
            <w:hideMark/>
          </w:tcPr>
          <w:p w14:paraId="41E55964" w14:textId="77777777" w:rsidR="00171EE1" w:rsidRPr="00171EE1" w:rsidRDefault="00171EE1" w:rsidP="00A85D6B">
            <w:pPr>
              <w:widowControl w:val="0"/>
              <w:suppressAutoHyphens/>
              <w:rPr>
                <w:color w:val="000000"/>
                <w:sz w:val="28"/>
                <w:szCs w:val="28"/>
              </w:rPr>
            </w:pPr>
            <w:r w:rsidRPr="00171EE1">
              <w:rPr>
                <w:color w:val="000000"/>
                <w:sz w:val="28"/>
                <w:szCs w:val="28"/>
              </w:rPr>
              <w:t>УТ-17</w:t>
            </w:r>
          </w:p>
        </w:tc>
        <w:tc>
          <w:tcPr>
            <w:tcW w:w="1199" w:type="dxa"/>
            <w:tcBorders>
              <w:top w:val="nil"/>
              <w:left w:val="nil"/>
              <w:bottom w:val="single" w:sz="4" w:space="0" w:color="auto"/>
              <w:right w:val="single" w:sz="4" w:space="0" w:color="auto"/>
            </w:tcBorders>
            <w:shd w:val="clear" w:color="auto" w:fill="auto"/>
            <w:hideMark/>
          </w:tcPr>
          <w:p w14:paraId="16A33656" w14:textId="77777777" w:rsidR="00171EE1" w:rsidRPr="00171EE1" w:rsidRDefault="00171EE1" w:rsidP="00A85D6B">
            <w:pPr>
              <w:widowControl w:val="0"/>
              <w:suppressAutoHyphens/>
              <w:rPr>
                <w:color w:val="000000"/>
                <w:sz w:val="28"/>
                <w:szCs w:val="28"/>
              </w:rPr>
            </w:pPr>
            <w:r w:rsidRPr="00171EE1">
              <w:rPr>
                <w:color w:val="000000"/>
                <w:sz w:val="28"/>
                <w:szCs w:val="28"/>
              </w:rPr>
              <w:t>94.11</w:t>
            </w:r>
          </w:p>
        </w:tc>
        <w:tc>
          <w:tcPr>
            <w:tcW w:w="1940" w:type="dxa"/>
            <w:tcBorders>
              <w:top w:val="nil"/>
              <w:left w:val="nil"/>
              <w:bottom w:val="single" w:sz="4" w:space="0" w:color="auto"/>
              <w:right w:val="single" w:sz="4" w:space="0" w:color="auto"/>
            </w:tcBorders>
            <w:shd w:val="clear" w:color="auto" w:fill="auto"/>
            <w:hideMark/>
          </w:tcPr>
          <w:p w14:paraId="0E682F07"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4DE0D258"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44F259A7" w14:textId="77777777" w:rsidR="00171EE1" w:rsidRPr="00171EE1" w:rsidRDefault="00171EE1" w:rsidP="00A85D6B">
            <w:pPr>
              <w:widowControl w:val="0"/>
              <w:suppressAutoHyphens/>
              <w:rPr>
                <w:color w:val="000000"/>
                <w:sz w:val="28"/>
                <w:szCs w:val="28"/>
              </w:rPr>
            </w:pPr>
            <w:r w:rsidRPr="00171EE1">
              <w:rPr>
                <w:color w:val="000000"/>
                <w:sz w:val="28"/>
                <w:szCs w:val="28"/>
              </w:rPr>
              <w:t>37.6</w:t>
            </w:r>
          </w:p>
        </w:tc>
        <w:tc>
          <w:tcPr>
            <w:tcW w:w="1559" w:type="dxa"/>
            <w:tcBorders>
              <w:top w:val="nil"/>
              <w:left w:val="nil"/>
              <w:bottom w:val="single" w:sz="4" w:space="0" w:color="000000"/>
              <w:right w:val="single" w:sz="4" w:space="0" w:color="000000"/>
            </w:tcBorders>
            <w:shd w:val="clear" w:color="auto" w:fill="auto"/>
            <w:hideMark/>
          </w:tcPr>
          <w:p w14:paraId="206633C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BDD70E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0DC5AB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844A27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3C19F258" w14:textId="77777777" w:rsidR="00171EE1" w:rsidRPr="00171EE1" w:rsidRDefault="00171EE1" w:rsidP="00A85D6B">
            <w:pPr>
              <w:widowControl w:val="0"/>
              <w:suppressAutoHyphens/>
              <w:rPr>
                <w:color w:val="000000"/>
                <w:sz w:val="28"/>
                <w:szCs w:val="28"/>
              </w:rPr>
            </w:pPr>
            <w:r w:rsidRPr="00171EE1">
              <w:rPr>
                <w:color w:val="000000"/>
                <w:sz w:val="28"/>
                <w:szCs w:val="28"/>
              </w:rPr>
              <w:t>УТ-17</w:t>
            </w:r>
          </w:p>
        </w:tc>
        <w:tc>
          <w:tcPr>
            <w:tcW w:w="2634" w:type="dxa"/>
            <w:tcBorders>
              <w:top w:val="nil"/>
              <w:left w:val="nil"/>
              <w:bottom w:val="single" w:sz="4" w:space="0" w:color="auto"/>
              <w:right w:val="single" w:sz="4" w:space="0" w:color="auto"/>
            </w:tcBorders>
            <w:shd w:val="clear" w:color="auto" w:fill="auto"/>
            <w:hideMark/>
          </w:tcPr>
          <w:p w14:paraId="4A72F382" w14:textId="77777777" w:rsidR="00171EE1" w:rsidRPr="00171EE1" w:rsidRDefault="00171EE1" w:rsidP="00A85D6B">
            <w:pPr>
              <w:widowControl w:val="0"/>
              <w:suppressAutoHyphens/>
              <w:rPr>
                <w:color w:val="000000"/>
                <w:sz w:val="28"/>
                <w:szCs w:val="28"/>
              </w:rPr>
            </w:pPr>
            <w:r w:rsidRPr="00171EE1">
              <w:rPr>
                <w:color w:val="000000"/>
                <w:sz w:val="28"/>
                <w:szCs w:val="28"/>
              </w:rPr>
              <w:t>УТ-18</w:t>
            </w:r>
          </w:p>
        </w:tc>
        <w:tc>
          <w:tcPr>
            <w:tcW w:w="1199" w:type="dxa"/>
            <w:tcBorders>
              <w:top w:val="nil"/>
              <w:left w:val="nil"/>
              <w:bottom w:val="single" w:sz="4" w:space="0" w:color="auto"/>
              <w:right w:val="single" w:sz="4" w:space="0" w:color="auto"/>
            </w:tcBorders>
            <w:shd w:val="clear" w:color="auto" w:fill="auto"/>
            <w:hideMark/>
          </w:tcPr>
          <w:p w14:paraId="36F49E64" w14:textId="77777777" w:rsidR="00171EE1" w:rsidRPr="00171EE1" w:rsidRDefault="00171EE1" w:rsidP="00A85D6B">
            <w:pPr>
              <w:widowControl w:val="0"/>
              <w:suppressAutoHyphens/>
              <w:rPr>
                <w:color w:val="000000"/>
                <w:sz w:val="28"/>
                <w:szCs w:val="28"/>
              </w:rPr>
            </w:pPr>
            <w:r w:rsidRPr="00171EE1">
              <w:rPr>
                <w:color w:val="000000"/>
                <w:sz w:val="28"/>
                <w:szCs w:val="28"/>
              </w:rPr>
              <w:t>145.15</w:t>
            </w:r>
          </w:p>
        </w:tc>
        <w:tc>
          <w:tcPr>
            <w:tcW w:w="1940" w:type="dxa"/>
            <w:tcBorders>
              <w:top w:val="nil"/>
              <w:left w:val="nil"/>
              <w:bottom w:val="single" w:sz="4" w:space="0" w:color="auto"/>
              <w:right w:val="single" w:sz="4" w:space="0" w:color="auto"/>
            </w:tcBorders>
            <w:shd w:val="clear" w:color="auto" w:fill="auto"/>
            <w:hideMark/>
          </w:tcPr>
          <w:p w14:paraId="616D25D6"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335175D5"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57224638" w14:textId="77777777" w:rsidR="00171EE1" w:rsidRPr="00171EE1" w:rsidRDefault="00171EE1" w:rsidP="00A85D6B">
            <w:pPr>
              <w:widowControl w:val="0"/>
              <w:suppressAutoHyphens/>
              <w:rPr>
                <w:color w:val="000000"/>
                <w:sz w:val="28"/>
                <w:szCs w:val="28"/>
              </w:rPr>
            </w:pPr>
            <w:r w:rsidRPr="00171EE1">
              <w:rPr>
                <w:color w:val="000000"/>
                <w:sz w:val="28"/>
                <w:szCs w:val="28"/>
              </w:rPr>
              <w:t>43.5</w:t>
            </w:r>
          </w:p>
        </w:tc>
        <w:tc>
          <w:tcPr>
            <w:tcW w:w="1559" w:type="dxa"/>
            <w:tcBorders>
              <w:top w:val="nil"/>
              <w:left w:val="nil"/>
              <w:bottom w:val="single" w:sz="4" w:space="0" w:color="000000"/>
              <w:right w:val="single" w:sz="4" w:space="0" w:color="000000"/>
            </w:tcBorders>
            <w:shd w:val="clear" w:color="auto" w:fill="auto"/>
            <w:hideMark/>
          </w:tcPr>
          <w:p w14:paraId="58ECA40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95D06D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7F75A4A"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0902A6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25B816DA" w14:textId="77777777" w:rsidR="00171EE1" w:rsidRPr="00171EE1" w:rsidRDefault="00171EE1" w:rsidP="00A85D6B">
            <w:pPr>
              <w:widowControl w:val="0"/>
              <w:suppressAutoHyphens/>
              <w:rPr>
                <w:color w:val="000000"/>
                <w:sz w:val="28"/>
                <w:szCs w:val="28"/>
              </w:rPr>
            </w:pPr>
            <w:r w:rsidRPr="00171EE1">
              <w:rPr>
                <w:color w:val="000000"/>
                <w:sz w:val="28"/>
                <w:szCs w:val="28"/>
              </w:rPr>
              <w:t>УТ-17</w:t>
            </w:r>
          </w:p>
        </w:tc>
        <w:tc>
          <w:tcPr>
            <w:tcW w:w="2634" w:type="dxa"/>
            <w:tcBorders>
              <w:top w:val="nil"/>
              <w:left w:val="nil"/>
              <w:bottom w:val="single" w:sz="4" w:space="0" w:color="auto"/>
              <w:right w:val="single" w:sz="4" w:space="0" w:color="auto"/>
            </w:tcBorders>
            <w:shd w:val="clear" w:color="auto" w:fill="auto"/>
            <w:hideMark/>
          </w:tcPr>
          <w:p w14:paraId="225163B7" w14:textId="77777777" w:rsidR="00171EE1" w:rsidRPr="00171EE1" w:rsidRDefault="00171EE1" w:rsidP="00A85D6B">
            <w:pPr>
              <w:widowControl w:val="0"/>
              <w:suppressAutoHyphens/>
              <w:rPr>
                <w:color w:val="000000"/>
                <w:sz w:val="28"/>
                <w:szCs w:val="28"/>
              </w:rPr>
            </w:pPr>
            <w:r w:rsidRPr="00171EE1">
              <w:rPr>
                <w:color w:val="000000"/>
                <w:sz w:val="28"/>
                <w:szCs w:val="28"/>
              </w:rPr>
              <w:t>УТ-48</w:t>
            </w:r>
          </w:p>
        </w:tc>
        <w:tc>
          <w:tcPr>
            <w:tcW w:w="1199" w:type="dxa"/>
            <w:tcBorders>
              <w:top w:val="nil"/>
              <w:left w:val="nil"/>
              <w:bottom w:val="single" w:sz="4" w:space="0" w:color="auto"/>
              <w:right w:val="single" w:sz="4" w:space="0" w:color="auto"/>
            </w:tcBorders>
            <w:shd w:val="clear" w:color="auto" w:fill="auto"/>
            <w:hideMark/>
          </w:tcPr>
          <w:p w14:paraId="276B3800" w14:textId="77777777" w:rsidR="00171EE1" w:rsidRPr="00171EE1" w:rsidRDefault="00171EE1" w:rsidP="00A85D6B">
            <w:pPr>
              <w:widowControl w:val="0"/>
              <w:suppressAutoHyphens/>
              <w:rPr>
                <w:color w:val="000000"/>
                <w:sz w:val="28"/>
                <w:szCs w:val="28"/>
              </w:rPr>
            </w:pPr>
            <w:r w:rsidRPr="00171EE1">
              <w:rPr>
                <w:color w:val="000000"/>
                <w:sz w:val="28"/>
                <w:szCs w:val="28"/>
              </w:rPr>
              <w:t>29.55</w:t>
            </w:r>
          </w:p>
        </w:tc>
        <w:tc>
          <w:tcPr>
            <w:tcW w:w="1940" w:type="dxa"/>
            <w:tcBorders>
              <w:top w:val="nil"/>
              <w:left w:val="nil"/>
              <w:bottom w:val="single" w:sz="4" w:space="0" w:color="auto"/>
              <w:right w:val="single" w:sz="4" w:space="0" w:color="auto"/>
            </w:tcBorders>
            <w:shd w:val="clear" w:color="auto" w:fill="auto"/>
            <w:hideMark/>
          </w:tcPr>
          <w:p w14:paraId="57502DA4"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39F3DE05"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5B993FCE" w14:textId="77777777" w:rsidR="00171EE1" w:rsidRPr="00171EE1" w:rsidRDefault="00171EE1" w:rsidP="00A85D6B">
            <w:pPr>
              <w:widowControl w:val="0"/>
              <w:suppressAutoHyphens/>
              <w:rPr>
                <w:color w:val="000000"/>
                <w:sz w:val="28"/>
                <w:szCs w:val="28"/>
              </w:rPr>
            </w:pPr>
            <w:r w:rsidRPr="00171EE1">
              <w:rPr>
                <w:color w:val="000000"/>
                <w:sz w:val="28"/>
                <w:szCs w:val="28"/>
              </w:rPr>
              <w:t>8.9</w:t>
            </w:r>
          </w:p>
        </w:tc>
        <w:tc>
          <w:tcPr>
            <w:tcW w:w="1559" w:type="dxa"/>
            <w:tcBorders>
              <w:top w:val="nil"/>
              <w:left w:val="nil"/>
              <w:bottom w:val="single" w:sz="4" w:space="0" w:color="000000"/>
              <w:right w:val="single" w:sz="4" w:space="0" w:color="000000"/>
            </w:tcBorders>
            <w:shd w:val="clear" w:color="auto" w:fill="auto"/>
            <w:hideMark/>
          </w:tcPr>
          <w:p w14:paraId="2131A17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80B639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80BB87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74F8D9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31F7C95A" w14:textId="77777777" w:rsidR="00171EE1" w:rsidRPr="00171EE1" w:rsidRDefault="00171EE1" w:rsidP="00A85D6B">
            <w:pPr>
              <w:widowControl w:val="0"/>
              <w:suppressAutoHyphens/>
              <w:rPr>
                <w:color w:val="000000"/>
                <w:sz w:val="28"/>
                <w:szCs w:val="28"/>
              </w:rPr>
            </w:pPr>
            <w:r w:rsidRPr="00171EE1">
              <w:rPr>
                <w:color w:val="000000"/>
                <w:sz w:val="28"/>
                <w:szCs w:val="28"/>
              </w:rPr>
              <w:t>УТ-7</w:t>
            </w:r>
          </w:p>
        </w:tc>
        <w:tc>
          <w:tcPr>
            <w:tcW w:w="2634" w:type="dxa"/>
            <w:tcBorders>
              <w:top w:val="nil"/>
              <w:left w:val="nil"/>
              <w:bottom w:val="single" w:sz="4" w:space="0" w:color="auto"/>
              <w:right w:val="single" w:sz="4" w:space="0" w:color="auto"/>
            </w:tcBorders>
            <w:shd w:val="clear" w:color="auto" w:fill="auto"/>
            <w:hideMark/>
          </w:tcPr>
          <w:p w14:paraId="09F43FF7" w14:textId="77777777" w:rsidR="00171EE1" w:rsidRPr="00171EE1" w:rsidRDefault="00171EE1" w:rsidP="00A85D6B">
            <w:pPr>
              <w:widowControl w:val="0"/>
              <w:suppressAutoHyphens/>
              <w:rPr>
                <w:color w:val="000000"/>
                <w:sz w:val="28"/>
                <w:szCs w:val="28"/>
              </w:rPr>
            </w:pPr>
            <w:r w:rsidRPr="00171EE1">
              <w:rPr>
                <w:color w:val="000000"/>
                <w:sz w:val="28"/>
                <w:szCs w:val="28"/>
              </w:rPr>
              <w:t>УТ-6</w:t>
            </w:r>
          </w:p>
        </w:tc>
        <w:tc>
          <w:tcPr>
            <w:tcW w:w="1199" w:type="dxa"/>
            <w:tcBorders>
              <w:top w:val="nil"/>
              <w:left w:val="nil"/>
              <w:bottom w:val="single" w:sz="4" w:space="0" w:color="auto"/>
              <w:right w:val="single" w:sz="4" w:space="0" w:color="auto"/>
            </w:tcBorders>
            <w:shd w:val="clear" w:color="auto" w:fill="auto"/>
            <w:hideMark/>
          </w:tcPr>
          <w:p w14:paraId="7A469808" w14:textId="77777777" w:rsidR="00171EE1" w:rsidRPr="00171EE1" w:rsidRDefault="00171EE1" w:rsidP="00A85D6B">
            <w:pPr>
              <w:widowControl w:val="0"/>
              <w:suppressAutoHyphens/>
              <w:rPr>
                <w:color w:val="000000"/>
                <w:sz w:val="28"/>
                <w:szCs w:val="28"/>
              </w:rPr>
            </w:pPr>
            <w:r w:rsidRPr="00171EE1">
              <w:rPr>
                <w:color w:val="000000"/>
                <w:sz w:val="28"/>
                <w:szCs w:val="28"/>
              </w:rPr>
              <w:t>72.16</w:t>
            </w:r>
          </w:p>
        </w:tc>
        <w:tc>
          <w:tcPr>
            <w:tcW w:w="1940" w:type="dxa"/>
            <w:tcBorders>
              <w:top w:val="nil"/>
              <w:left w:val="nil"/>
              <w:bottom w:val="single" w:sz="4" w:space="0" w:color="auto"/>
              <w:right w:val="single" w:sz="4" w:space="0" w:color="auto"/>
            </w:tcBorders>
            <w:shd w:val="clear" w:color="auto" w:fill="auto"/>
            <w:hideMark/>
          </w:tcPr>
          <w:p w14:paraId="014358AE"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0FADC2BC"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181470A1" w14:textId="77777777" w:rsidR="00171EE1" w:rsidRPr="00171EE1" w:rsidRDefault="00171EE1" w:rsidP="00A85D6B">
            <w:pPr>
              <w:widowControl w:val="0"/>
              <w:suppressAutoHyphens/>
              <w:rPr>
                <w:color w:val="000000"/>
                <w:sz w:val="28"/>
                <w:szCs w:val="28"/>
              </w:rPr>
            </w:pPr>
            <w:r w:rsidRPr="00171EE1">
              <w:rPr>
                <w:color w:val="000000"/>
                <w:sz w:val="28"/>
                <w:szCs w:val="28"/>
              </w:rPr>
              <w:t>36.1</w:t>
            </w:r>
          </w:p>
        </w:tc>
        <w:tc>
          <w:tcPr>
            <w:tcW w:w="1559" w:type="dxa"/>
            <w:tcBorders>
              <w:top w:val="nil"/>
              <w:left w:val="nil"/>
              <w:bottom w:val="single" w:sz="4" w:space="0" w:color="000000"/>
              <w:right w:val="single" w:sz="4" w:space="0" w:color="000000"/>
            </w:tcBorders>
            <w:shd w:val="clear" w:color="auto" w:fill="auto"/>
            <w:hideMark/>
          </w:tcPr>
          <w:p w14:paraId="633196A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06D9C2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A3AAC9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4B1821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68D82978" w14:textId="77777777" w:rsidR="00171EE1" w:rsidRPr="00171EE1" w:rsidRDefault="00171EE1" w:rsidP="00A85D6B">
            <w:pPr>
              <w:widowControl w:val="0"/>
              <w:suppressAutoHyphens/>
              <w:rPr>
                <w:color w:val="000000"/>
                <w:sz w:val="28"/>
                <w:szCs w:val="28"/>
              </w:rPr>
            </w:pPr>
            <w:r w:rsidRPr="00171EE1">
              <w:rPr>
                <w:color w:val="000000"/>
                <w:sz w:val="28"/>
                <w:szCs w:val="28"/>
              </w:rPr>
              <w:t>УТ-6</w:t>
            </w:r>
          </w:p>
        </w:tc>
        <w:tc>
          <w:tcPr>
            <w:tcW w:w="2634" w:type="dxa"/>
            <w:tcBorders>
              <w:top w:val="nil"/>
              <w:left w:val="nil"/>
              <w:bottom w:val="single" w:sz="4" w:space="0" w:color="auto"/>
              <w:right w:val="single" w:sz="4" w:space="0" w:color="auto"/>
            </w:tcBorders>
            <w:shd w:val="clear" w:color="auto" w:fill="auto"/>
            <w:hideMark/>
          </w:tcPr>
          <w:p w14:paraId="47BBCDD7" w14:textId="77777777" w:rsidR="00171EE1" w:rsidRPr="00171EE1" w:rsidRDefault="00171EE1" w:rsidP="00A85D6B">
            <w:pPr>
              <w:widowControl w:val="0"/>
              <w:suppressAutoHyphens/>
              <w:rPr>
                <w:color w:val="000000"/>
                <w:sz w:val="28"/>
                <w:szCs w:val="28"/>
              </w:rPr>
            </w:pPr>
            <w:r w:rsidRPr="00171EE1">
              <w:rPr>
                <w:color w:val="000000"/>
                <w:sz w:val="28"/>
                <w:szCs w:val="28"/>
              </w:rPr>
              <w:t>УТ-5</w:t>
            </w:r>
          </w:p>
        </w:tc>
        <w:tc>
          <w:tcPr>
            <w:tcW w:w="1199" w:type="dxa"/>
            <w:tcBorders>
              <w:top w:val="nil"/>
              <w:left w:val="nil"/>
              <w:bottom w:val="single" w:sz="4" w:space="0" w:color="auto"/>
              <w:right w:val="single" w:sz="4" w:space="0" w:color="auto"/>
            </w:tcBorders>
            <w:shd w:val="clear" w:color="auto" w:fill="auto"/>
            <w:hideMark/>
          </w:tcPr>
          <w:p w14:paraId="0AD48481" w14:textId="77777777" w:rsidR="00171EE1" w:rsidRPr="00171EE1" w:rsidRDefault="00171EE1" w:rsidP="00A85D6B">
            <w:pPr>
              <w:widowControl w:val="0"/>
              <w:suppressAutoHyphens/>
              <w:rPr>
                <w:color w:val="000000"/>
                <w:sz w:val="28"/>
                <w:szCs w:val="28"/>
              </w:rPr>
            </w:pPr>
            <w:r w:rsidRPr="00171EE1">
              <w:rPr>
                <w:color w:val="000000"/>
                <w:sz w:val="28"/>
                <w:szCs w:val="28"/>
              </w:rPr>
              <w:t>87.82</w:t>
            </w:r>
          </w:p>
        </w:tc>
        <w:tc>
          <w:tcPr>
            <w:tcW w:w="1940" w:type="dxa"/>
            <w:tcBorders>
              <w:top w:val="nil"/>
              <w:left w:val="nil"/>
              <w:bottom w:val="single" w:sz="4" w:space="0" w:color="auto"/>
              <w:right w:val="single" w:sz="4" w:space="0" w:color="auto"/>
            </w:tcBorders>
            <w:shd w:val="clear" w:color="auto" w:fill="auto"/>
            <w:hideMark/>
          </w:tcPr>
          <w:p w14:paraId="15EC02B6"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1A30BC4A"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5AB410E3" w14:textId="77777777" w:rsidR="00171EE1" w:rsidRPr="00171EE1" w:rsidRDefault="00171EE1" w:rsidP="00A85D6B">
            <w:pPr>
              <w:widowControl w:val="0"/>
              <w:suppressAutoHyphens/>
              <w:rPr>
                <w:color w:val="000000"/>
                <w:sz w:val="28"/>
                <w:szCs w:val="28"/>
              </w:rPr>
            </w:pPr>
            <w:r w:rsidRPr="00171EE1">
              <w:rPr>
                <w:color w:val="000000"/>
                <w:sz w:val="28"/>
                <w:szCs w:val="28"/>
              </w:rPr>
              <w:t>43.9</w:t>
            </w:r>
          </w:p>
        </w:tc>
        <w:tc>
          <w:tcPr>
            <w:tcW w:w="1559" w:type="dxa"/>
            <w:tcBorders>
              <w:top w:val="nil"/>
              <w:left w:val="nil"/>
              <w:bottom w:val="single" w:sz="4" w:space="0" w:color="000000"/>
              <w:right w:val="single" w:sz="4" w:space="0" w:color="000000"/>
            </w:tcBorders>
            <w:shd w:val="clear" w:color="auto" w:fill="auto"/>
            <w:hideMark/>
          </w:tcPr>
          <w:p w14:paraId="48F8C28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A4BD51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B30027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7FC29D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7FDF2401" w14:textId="77777777" w:rsidR="00171EE1" w:rsidRPr="00171EE1" w:rsidRDefault="00171EE1" w:rsidP="00A85D6B">
            <w:pPr>
              <w:widowControl w:val="0"/>
              <w:suppressAutoHyphens/>
              <w:rPr>
                <w:color w:val="000000"/>
                <w:sz w:val="28"/>
                <w:szCs w:val="28"/>
              </w:rPr>
            </w:pPr>
            <w:r w:rsidRPr="00171EE1">
              <w:rPr>
                <w:color w:val="000000"/>
                <w:sz w:val="28"/>
                <w:szCs w:val="28"/>
              </w:rPr>
              <w:t>УТ-5</w:t>
            </w:r>
          </w:p>
        </w:tc>
        <w:tc>
          <w:tcPr>
            <w:tcW w:w="2634" w:type="dxa"/>
            <w:tcBorders>
              <w:top w:val="nil"/>
              <w:left w:val="nil"/>
              <w:bottom w:val="single" w:sz="4" w:space="0" w:color="auto"/>
              <w:right w:val="single" w:sz="4" w:space="0" w:color="auto"/>
            </w:tcBorders>
            <w:shd w:val="clear" w:color="auto" w:fill="auto"/>
            <w:hideMark/>
          </w:tcPr>
          <w:p w14:paraId="2E752BF5" w14:textId="77777777" w:rsidR="00171EE1" w:rsidRPr="00171EE1" w:rsidRDefault="00171EE1" w:rsidP="00A85D6B">
            <w:pPr>
              <w:widowControl w:val="0"/>
              <w:suppressAutoHyphens/>
              <w:rPr>
                <w:color w:val="000000"/>
                <w:sz w:val="28"/>
                <w:szCs w:val="28"/>
              </w:rPr>
            </w:pPr>
            <w:r w:rsidRPr="00171EE1">
              <w:rPr>
                <w:color w:val="000000"/>
                <w:sz w:val="28"/>
                <w:szCs w:val="28"/>
              </w:rPr>
              <w:t>УТ-4</w:t>
            </w:r>
          </w:p>
        </w:tc>
        <w:tc>
          <w:tcPr>
            <w:tcW w:w="1199" w:type="dxa"/>
            <w:tcBorders>
              <w:top w:val="nil"/>
              <w:left w:val="nil"/>
              <w:bottom w:val="single" w:sz="4" w:space="0" w:color="auto"/>
              <w:right w:val="single" w:sz="4" w:space="0" w:color="auto"/>
            </w:tcBorders>
            <w:shd w:val="clear" w:color="auto" w:fill="auto"/>
            <w:hideMark/>
          </w:tcPr>
          <w:p w14:paraId="60241791" w14:textId="77777777" w:rsidR="00171EE1" w:rsidRPr="00171EE1" w:rsidRDefault="00171EE1" w:rsidP="00A85D6B">
            <w:pPr>
              <w:widowControl w:val="0"/>
              <w:suppressAutoHyphens/>
              <w:rPr>
                <w:color w:val="000000"/>
                <w:sz w:val="28"/>
                <w:szCs w:val="28"/>
              </w:rPr>
            </w:pPr>
            <w:r w:rsidRPr="00171EE1">
              <w:rPr>
                <w:color w:val="000000"/>
                <w:sz w:val="28"/>
                <w:szCs w:val="28"/>
              </w:rPr>
              <w:t>96.31</w:t>
            </w:r>
          </w:p>
        </w:tc>
        <w:tc>
          <w:tcPr>
            <w:tcW w:w="1940" w:type="dxa"/>
            <w:tcBorders>
              <w:top w:val="nil"/>
              <w:left w:val="nil"/>
              <w:bottom w:val="single" w:sz="4" w:space="0" w:color="auto"/>
              <w:right w:val="single" w:sz="4" w:space="0" w:color="auto"/>
            </w:tcBorders>
            <w:shd w:val="clear" w:color="auto" w:fill="auto"/>
            <w:hideMark/>
          </w:tcPr>
          <w:p w14:paraId="63A8ED0A"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629A90E4"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5EB5691F" w14:textId="77777777" w:rsidR="00171EE1" w:rsidRPr="00171EE1" w:rsidRDefault="00171EE1" w:rsidP="00A85D6B">
            <w:pPr>
              <w:widowControl w:val="0"/>
              <w:suppressAutoHyphens/>
              <w:rPr>
                <w:color w:val="000000"/>
                <w:sz w:val="28"/>
                <w:szCs w:val="28"/>
              </w:rPr>
            </w:pPr>
            <w:r w:rsidRPr="00171EE1">
              <w:rPr>
                <w:color w:val="000000"/>
                <w:sz w:val="28"/>
                <w:szCs w:val="28"/>
              </w:rPr>
              <w:t>48.2</w:t>
            </w:r>
          </w:p>
        </w:tc>
        <w:tc>
          <w:tcPr>
            <w:tcW w:w="1559" w:type="dxa"/>
            <w:tcBorders>
              <w:top w:val="nil"/>
              <w:left w:val="nil"/>
              <w:bottom w:val="single" w:sz="4" w:space="0" w:color="000000"/>
              <w:right w:val="single" w:sz="4" w:space="0" w:color="000000"/>
            </w:tcBorders>
            <w:shd w:val="clear" w:color="auto" w:fill="auto"/>
            <w:hideMark/>
          </w:tcPr>
          <w:p w14:paraId="708EB27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D62324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7A6E2A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BDAA6C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3E3D188E" w14:textId="77777777" w:rsidR="00171EE1" w:rsidRPr="00171EE1" w:rsidRDefault="00171EE1" w:rsidP="00A85D6B">
            <w:pPr>
              <w:widowControl w:val="0"/>
              <w:suppressAutoHyphens/>
              <w:rPr>
                <w:color w:val="000000"/>
                <w:sz w:val="28"/>
                <w:szCs w:val="28"/>
              </w:rPr>
            </w:pPr>
            <w:r w:rsidRPr="00171EE1">
              <w:rPr>
                <w:color w:val="000000"/>
                <w:sz w:val="28"/>
                <w:szCs w:val="28"/>
              </w:rPr>
              <w:t>УТ-12</w:t>
            </w:r>
          </w:p>
        </w:tc>
        <w:tc>
          <w:tcPr>
            <w:tcW w:w="2634" w:type="dxa"/>
            <w:tcBorders>
              <w:top w:val="nil"/>
              <w:left w:val="nil"/>
              <w:bottom w:val="single" w:sz="4" w:space="0" w:color="auto"/>
              <w:right w:val="single" w:sz="4" w:space="0" w:color="auto"/>
            </w:tcBorders>
            <w:shd w:val="clear" w:color="auto" w:fill="auto"/>
            <w:hideMark/>
          </w:tcPr>
          <w:p w14:paraId="48E3C798" w14:textId="77777777" w:rsidR="00171EE1" w:rsidRPr="00171EE1" w:rsidRDefault="00171EE1" w:rsidP="00A85D6B">
            <w:pPr>
              <w:widowControl w:val="0"/>
              <w:suppressAutoHyphens/>
              <w:rPr>
                <w:color w:val="000000"/>
                <w:sz w:val="28"/>
                <w:szCs w:val="28"/>
              </w:rPr>
            </w:pPr>
            <w:r w:rsidRPr="00171EE1">
              <w:rPr>
                <w:color w:val="000000"/>
                <w:sz w:val="28"/>
                <w:szCs w:val="28"/>
              </w:rPr>
              <w:t>УТ-11</w:t>
            </w:r>
          </w:p>
        </w:tc>
        <w:tc>
          <w:tcPr>
            <w:tcW w:w="1199" w:type="dxa"/>
            <w:tcBorders>
              <w:top w:val="nil"/>
              <w:left w:val="nil"/>
              <w:bottom w:val="single" w:sz="4" w:space="0" w:color="auto"/>
              <w:right w:val="single" w:sz="4" w:space="0" w:color="auto"/>
            </w:tcBorders>
            <w:shd w:val="clear" w:color="auto" w:fill="auto"/>
            <w:hideMark/>
          </w:tcPr>
          <w:p w14:paraId="656CDB0C" w14:textId="77777777" w:rsidR="00171EE1" w:rsidRPr="00171EE1" w:rsidRDefault="00171EE1" w:rsidP="00A85D6B">
            <w:pPr>
              <w:widowControl w:val="0"/>
              <w:suppressAutoHyphens/>
              <w:rPr>
                <w:color w:val="000000"/>
                <w:sz w:val="28"/>
                <w:szCs w:val="28"/>
              </w:rPr>
            </w:pPr>
            <w:r w:rsidRPr="00171EE1">
              <w:rPr>
                <w:color w:val="000000"/>
                <w:sz w:val="28"/>
                <w:szCs w:val="28"/>
              </w:rPr>
              <w:t>120.61</w:t>
            </w:r>
          </w:p>
        </w:tc>
        <w:tc>
          <w:tcPr>
            <w:tcW w:w="1940" w:type="dxa"/>
            <w:tcBorders>
              <w:top w:val="nil"/>
              <w:left w:val="nil"/>
              <w:bottom w:val="single" w:sz="4" w:space="0" w:color="auto"/>
              <w:right w:val="single" w:sz="4" w:space="0" w:color="auto"/>
            </w:tcBorders>
            <w:shd w:val="clear" w:color="auto" w:fill="auto"/>
            <w:hideMark/>
          </w:tcPr>
          <w:p w14:paraId="1C1C4A7B"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940" w:type="dxa"/>
            <w:tcBorders>
              <w:top w:val="nil"/>
              <w:left w:val="nil"/>
              <w:bottom w:val="single" w:sz="4" w:space="0" w:color="000000"/>
              <w:right w:val="single" w:sz="4" w:space="0" w:color="000000"/>
            </w:tcBorders>
            <w:shd w:val="clear" w:color="auto" w:fill="auto"/>
            <w:hideMark/>
          </w:tcPr>
          <w:p w14:paraId="04621279"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854" w:type="dxa"/>
            <w:tcBorders>
              <w:top w:val="nil"/>
              <w:left w:val="nil"/>
              <w:bottom w:val="single" w:sz="4" w:space="0" w:color="000000"/>
              <w:right w:val="single" w:sz="4" w:space="0" w:color="000000"/>
            </w:tcBorders>
            <w:shd w:val="clear" w:color="auto" w:fill="auto"/>
            <w:hideMark/>
          </w:tcPr>
          <w:p w14:paraId="416B71DE" w14:textId="77777777" w:rsidR="00171EE1" w:rsidRPr="00171EE1" w:rsidRDefault="00171EE1" w:rsidP="00A85D6B">
            <w:pPr>
              <w:widowControl w:val="0"/>
              <w:suppressAutoHyphens/>
              <w:rPr>
                <w:color w:val="000000"/>
                <w:sz w:val="28"/>
                <w:szCs w:val="28"/>
              </w:rPr>
            </w:pPr>
            <w:r w:rsidRPr="00171EE1">
              <w:rPr>
                <w:color w:val="000000"/>
                <w:sz w:val="28"/>
                <w:szCs w:val="28"/>
              </w:rPr>
              <w:t>72.4</w:t>
            </w:r>
          </w:p>
        </w:tc>
        <w:tc>
          <w:tcPr>
            <w:tcW w:w="1559" w:type="dxa"/>
            <w:tcBorders>
              <w:top w:val="nil"/>
              <w:left w:val="nil"/>
              <w:bottom w:val="single" w:sz="4" w:space="0" w:color="000000"/>
              <w:right w:val="single" w:sz="4" w:space="0" w:color="000000"/>
            </w:tcBorders>
            <w:shd w:val="clear" w:color="auto" w:fill="auto"/>
            <w:hideMark/>
          </w:tcPr>
          <w:p w14:paraId="51FC172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F122F2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5537EA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851D61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668F1DC0" w14:textId="77777777" w:rsidR="00171EE1" w:rsidRPr="00171EE1" w:rsidRDefault="00171EE1" w:rsidP="00A85D6B">
            <w:pPr>
              <w:widowControl w:val="0"/>
              <w:suppressAutoHyphens/>
              <w:rPr>
                <w:color w:val="000000"/>
                <w:sz w:val="28"/>
                <w:szCs w:val="28"/>
              </w:rPr>
            </w:pPr>
            <w:r w:rsidRPr="00171EE1">
              <w:rPr>
                <w:color w:val="000000"/>
                <w:sz w:val="28"/>
                <w:szCs w:val="28"/>
              </w:rPr>
              <w:t>УТ-11</w:t>
            </w:r>
          </w:p>
        </w:tc>
        <w:tc>
          <w:tcPr>
            <w:tcW w:w="2634" w:type="dxa"/>
            <w:tcBorders>
              <w:top w:val="nil"/>
              <w:left w:val="nil"/>
              <w:bottom w:val="single" w:sz="4" w:space="0" w:color="auto"/>
              <w:right w:val="single" w:sz="4" w:space="0" w:color="auto"/>
            </w:tcBorders>
            <w:shd w:val="clear" w:color="auto" w:fill="auto"/>
            <w:hideMark/>
          </w:tcPr>
          <w:p w14:paraId="1B753016" w14:textId="77777777" w:rsidR="00171EE1" w:rsidRPr="00171EE1" w:rsidRDefault="00171EE1" w:rsidP="00A85D6B">
            <w:pPr>
              <w:widowControl w:val="0"/>
              <w:suppressAutoHyphens/>
              <w:rPr>
                <w:color w:val="000000"/>
                <w:sz w:val="28"/>
                <w:szCs w:val="28"/>
              </w:rPr>
            </w:pPr>
            <w:r w:rsidRPr="00171EE1">
              <w:rPr>
                <w:color w:val="000000"/>
                <w:sz w:val="28"/>
                <w:szCs w:val="28"/>
              </w:rPr>
              <w:t>УТ-10</w:t>
            </w:r>
          </w:p>
        </w:tc>
        <w:tc>
          <w:tcPr>
            <w:tcW w:w="1199" w:type="dxa"/>
            <w:tcBorders>
              <w:top w:val="nil"/>
              <w:left w:val="nil"/>
              <w:bottom w:val="single" w:sz="4" w:space="0" w:color="auto"/>
              <w:right w:val="single" w:sz="4" w:space="0" w:color="auto"/>
            </w:tcBorders>
            <w:shd w:val="clear" w:color="auto" w:fill="auto"/>
            <w:hideMark/>
          </w:tcPr>
          <w:p w14:paraId="79C26D97" w14:textId="77777777" w:rsidR="00171EE1" w:rsidRPr="00171EE1" w:rsidRDefault="00171EE1" w:rsidP="00A85D6B">
            <w:pPr>
              <w:widowControl w:val="0"/>
              <w:suppressAutoHyphens/>
              <w:rPr>
                <w:color w:val="000000"/>
                <w:sz w:val="28"/>
                <w:szCs w:val="28"/>
              </w:rPr>
            </w:pPr>
            <w:r w:rsidRPr="00171EE1">
              <w:rPr>
                <w:color w:val="000000"/>
                <w:sz w:val="28"/>
                <w:szCs w:val="28"/>
              </w:rPr>
              <w:t>66.11</w:t>
            </w:r>
          </w:p>
        </w:tc>
        <w:tc>
          <w:tcPr>
            <w:tcW w:w="1940" w:type="dxa"/>
            <w:tcBorders>
              <w:top w:val="nil"/>
              <w:left w:val="nil"/>
              <w:bottom w:val="single" w:sz="4" w:space="0" w:color="auto"/>
              <w:right w:val="single" w:sz="4" w:space="0" w:color="auto"/>
            </w:tcBorders>
            <w:shd w:val="clear" w:color="auto" w:fill="auto"/>
            <w:hideMark/>
          </w:tcPr>
          <w:p w14:paraId="32F34380"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940" w:type="dxa"/>
            <w:tcBorders>
              <w:top w:val="nil"/>
              <w:left w:val="nil"/>
              <w:bottom w:val="single" w:sz="4" w:space="0" w:color="000000"/>
              <w:right w:val="single" w:sz="4" w:space="0" w:color="000000"/>
            </w:tcBorders>
            <w:shd w:val="clear" w:color="auto" w:fill="auto"/>
            <w:hideMark/>
          </w:tcPr>
          <w:p w14:paraId="397152E7"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854" w:type="dxa"/>
            <w:tcBorders>
              <w:top w:val="nil"/>
              <w:left w:val="nil"/>
              <w:bottom w:val="single" w:sz="4" w:space="0" w:color="000000"/>
              <w:right w:val="single" w:sz="4" w:space="0" w:color="000000"/>
            </w:tcBorders>
            <w:shd w:val="clear" w:color="auto" w:fill="auto"/>
            <w:hideMark/>
          </w:tcPr>
          <w:p w14:paraId="4B8633BF" w14:textId="77777777" w:rsidR="00171EE1" w:rsidRPr="00171EE1" w:rsidRDefault="00171EE1" w:rsidP="00A85D6B">
            <w:pPr>
              <w:widowControl w:val="0"/>
              <w:suppressAutoHyphens/>
              <w:rPr>
                <w:color w:val="000000"/>
                <w:sz w:val="28"/>
                <w:szCs w:val="28"/>
              </w:rPr>
            </w:pPr>
            <w:r w:rsidRPr="00171EE1">
              <w:rPr>
                <w:color w:val="000000"/>
                <w:sz w:val="28"/>
                <w:szCs w:val="28"/>
              </w:rPr>
              <w:t>39.7</w:t>
            </w:r>
          </w:p>
        </w:tc>
        <w:tc>
          <w:tcPr>
            <w:tcW w:w="1559" w:type="dxa"/>
            <w:tcBorders>
              <w:top w:val="nil"/>
              <w:left w:val="nil"/>
              <w:bottom w:val="single" w:sz="4" w:space="0" w:color="000000"/>
              <w:right w:val="single" w:sz="4" w:space="0" w:color="000000"/>
            </w:tcBorders>
            <w:shd w:val="clear" w:color="auto" w:fill="auto"/>
            <w:hideMark/>
          </w:tcPr>
          <w:p w14:paraId="767BF95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D190EA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46EAD8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F2D79D2"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4EA741E2" w14:textId="77777777" w:rsidR="00171EE1" w:rsidRPr="00171EE1" w:rsidRDefault="00171EE1" w:rsidP="00A85D6B">
            <w:pPr>
              <w:widowControl w:val="0"/>
              <w:suppressAutoHyphens/>
              <w:rPr>
                <w:color w:val="000000"/>
                <w:sz w:val="28"/>
                <w:szCs w:val="28"/>
              </w:rPr>
            </w:pPr>
            <w:r w:rsidRPr="00171EE1">
              <w:rPr>
                <w:color w:val="000000"/>
                <w:sz w:val="28"/>
                <w:szCs w:val="28"/>
              </w:rPr>
              <w:t>УТ-9</w:t>
            </w:r>
          </w:p>
        </w:tc>
        <w:tc>
          <w:tcPr>
            <w:tcW w:w="2634" w:type="dxa"/>
            <w:tcBorders>
              <w:top w:val="nil"/>
              <w:left w:val="nil"/>
              <w:bottom w:val="single" w:sz="4" w:space="0" w:color="auto"/>
              <w:right w:val="single" w:sz="4" w:space="0" w:color="auto"/>
            </w:tcBorders>
            <w:shd w:val="clear" w:color="auto" w:fill="auto"/>
            <w:hideMark/>
          </w:tcPr>
          <w:p w14:paraId="019757B8" w14:textId="77777777" w:rsidR="00171EE1" w:rsidRPr="00171EE1" w:rsidRDefault="00171EE1" w:rsidP="00A85D6B">
            <w:pPr>
              <w:widowControl w:val="0"/>
              <w:suppressAutoHyphens/>
              <w:rPr>
                <w:color w:val="000000"/>
                <w:sz w:val="28"/>
                <w:szCs w:val="28"/>
              </w:rPr>
            </w:pPr>
            <w:r w:rsidRPr="00171EE1">
              <w:rPr>
                <w:color w:val="000000"/>
                <w:sz w:val="28"/>
                <w:szCs w:val="28"/>
              </w:rPr>
              <w:t>УТ-8</w:t>
            </w:r>
          </w:p>
        </w:tc>
        <w:tc>
          <w:tcPr>
            <w:tcW w:w="1199" w:type="dxa"/>
            <w:tcBorders>
              <w:top w:val="nil"/>
              <w:left w:val="nil"/>
              <w:bottom w:val="single" w:sz="4" w:space="0" w:color="auto"/>
              <w:right w:val="single" w:sz="4" w:space="0" w:color="auto"/>
            </w:tcBorders>
            <w:shd w:val="clear" w:color="auto" w:fill="auto"/>
            <w:hideMark/>
          </w:tcPr>
          <w:p w14:paraId="260CCE71" w14:textId="77777777" w:rsidR="00171EE1" w:rsidRPr="00171EE1" w:rsidRDefault="00171EE1" w:rsidP="00A85D6B">
            <w:pPr>
              <w:widowControl w:val="0"/>
              <w:suppressAutoHyphens/>
              <w:rPr>
                <w:color w:val="000000"/>
                <w:sz w:val="28"/>
                <w:szCs w:val="28"/>
              </w:rPr>
            </w:pPr>
            <w:r w:rsidRPr="00171EE1">
              <w:rPr>
                <w:color w:val="000000"/>
                <w:sz w:val="28"/>
                <w:szCs w:val="28"/>
              </w:rPr>
              <w:t>102.37</w:t>
            </w:r>
          </w:p>
        </w:tc>
        <w:tc>
          <w:tcPr>
            <w:tcW w:w="1940" w:type="dxa"/>
            <w:tcBorders>
              <w:top w:val="nil"/>
              <w:left w:val="nil"/>
              <w:bottom w:val="single" w:sz="4" w:space="0" w:color="auto"/>
              <w:right w:val="single" w:sz="4" w:space="0" w:color="auto"/>
            </w:tcBorders>
            <w:shd w:val="clear" w:color="auto" w:fill="auto"/>
            <w:hideMark/>
          </w:tcPr>
          <w:p w14:paraId="5458790D"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940" w:type="dxa"/>
            <w:tcBorders>
              <w:top w:val="nil"/>
              <w:left w:val="nil"/>
              <w:bottom w:val="single" w:sz="4" w:space="0" w:color="000000"/>
              <w:right w:val="single" w:sz="4" w:space="0" w:color="000000"/>
            </w:tcBorders>
            <w:shd w:val="clear" w:color="auto" w:fill="auto"/>
            <w:hideMark/>
          </w:tcPr>
          <w:p w14:paraId="6128CF4F"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854" w:type="dxa"/>
            <w:tcBorders>
              <w:top w:val="nil"/>
              <w:left w:val="nil"/>
              <w:bottom w:val="single" w:sz="4" w:space="0" w:color="000000"/>
              <w:right w:val="single" w:sz="4" w:space="0" w:color="000000"/>
            </w:tcBorders>
            <w:shd w:val="clear" w:color="auto" w:fill="auto"/>
            <w:hideMark/>
          </w:tcPr>
          <w:p w14:paraId="75A5FB4A" w14:textId="77777777" w:rsidR="00171EE1" w:rsidRPr="00171EE1" w:rsidRDefault="00171EE1" w:rsidP="00A85D6B">
            <w:pPr>
              <w:widowControl w:val="0"/>
              <w:suppressAutoHyphens/>
              <w:rPr>
                <w:color w:val="000000"/>
                <w:sz w:val="28"/>
                <w:szCs w:val="28"/>
              </w:rPr>
            </w:pPr>
            <w:r w:rsidRPr="00171EE1">
              <w:rPr>
                <w:color w:val="000000"/>
                <w:sz w:val="28"/>
                <w:szCs w:val="28"/>
              </w:rPr>
              <w:t>61.4</w:t>
            </w:r>
          </w:p>
        </w:tc>
        <w:tc>
          <w:tcPr>
            <w:tcW w:w="1559" w:type="dxa"/>
            <w:tcBorders>
              <w:top w:val="nil"/>
              <w:left w:val="nil"/>
              <w:bottom w:val="single" w:sz="4" w:space="0" w:color="000000"/>
              <w:right w:val="single" w:sz="4" w:space="0" w:color="000000"/>
            </w:tcBorders>
            <w:shd w:val="clear" w:color="auto" w:fill="auto"/>
            <w:hideMark/>
          </w:tcPr>
          <w:p w14:paraId="7BA62DC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13835A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3B839A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503921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65088732" w14:textId="77777777" w:rsidR="00171EE1" w:rsidRPr="00171EE1" w:rsidRDefault="00171EE1" w:rsidP="00A85D6B">
            <w:pPr>
              <w:widowControl w:val="0"/>
              <w:suppressAutoHyphens/>
              <w:rPr>
                <w:color w:val="000000"/>
                <w:sz w:val="28"/>
                <w:szCs w:val="28"/>
              </w:rPr>
            </w:pPr>
            <w:r w:rsidRPr="00171EE1">
              <w:rPr>
                <w:color w:val="000000"/>
                <w:sz w:val="28"/>
                <w:szCs w:val="28"/>
              </w:rPr>
              <w:t>УТ-8</w:t>
            </w:r>
          </w:p>
        </w:tc>
        <w:tc>
          <w:tcPr>
            <w:tcW w:w="2634" w:type="dxa"/>
            <w:tcBorders>
              <w:top w:val="nil"/>
              <w:left w:val="nil"/>
              <w:bottom w:val="single" w:sz="4" w:space="0" w:color="auto"/>
              <w:right w:val="single" w:sz="4" w:space="0" w:color="auto"/>
            </w:tcBorders>
            <w:shd w:val="clear" w:color="auto" w:fill="auto"/>
            <w:hideMark/>
          </w:tcPr>
          <w:p w14:paraId="13377943" w14:textId="77777777" w:rsidR="00171EE1" w:rsidRPr="00171EE1" w:rsidRDefault="00171EE1" w:rsidP="00A85D6B">
            <w:pPr>
              <w:widowControl w:val="0"/>
              <w:suppressAutoHyphens/>
              <w:rPr>
                <w:color w:val="000000"/>
                <w:sz w:val="28"/>
                <w:szCs w:val="28"/>
              </w:rPr>
            </w:pPr>
            <w:r w:rsidRPr="00171EE1">
              <w:rPr>
                <w:color w:val="000000"/>
                <w:sz w:val="28"/>
                <w:szCs w:val="28"/>
              </w:rPr>
              <w:t>УТ-7</w:t>
            </w:r>
          </w:p>
        </w:tc>
        <w:tc>
          <w:tcPr>
            <w:tcW w:w="1199" w:type="dxa"/>
            <w:tcBorders>
              <w:top w:val="nil"/>
              <w:left w:val="nil"/>
              <w:bottom w:val="single" w:sz="4" w:space="0" w:color="auto"/>
              <w:right w:val="single" w:sz="4" w:space="0" w:color="auto"/>
            </w:tcBorders>
            <w:shd w:val="clear" w:color="auto" w:fill="auto"/>
            <w:hideMark/>
          </w:tcPr>
          <w:p w14:paraId="5233A8A0" w14:textId="77777777" w:rsidR="00171EE1" w:rsidRPr="00171EE1" w:rsidRDefault="00171EE1" w:rsidP="00A85D6B">
            <w:pPr>
              <w:widowControl w:val="0"/>
              <w:suppressAutoHyphens/>
              <w:rPr>
                <w:color w:val="000000"/>
                <w:sz w:val="28"/>
                <w:szCs w:val="28"/>
              </w:rPr>
            </w:pPr>
            <w:r w:rsidRPr="00171EE1">
              <w:rPr>
                <w:color w:val="000000"/>
                <w:sz w:val="28"/>
                <w:szCs w:val="28"/>
              </w:rPr>
              <w:t>104.92</w:t>
            </w:r>
          </w:p>
        </w:tc>
        <w:tc>
          <w:tcPr>
            <w:tcW w:w="1940" w:type="dxa"/>
            <w:tcBorders>
              <w:top w:val="nil"/>
              <w:left w:val="nil"/>
              <w:bottom w:val="single" w:sz="4" w:space="0" w:color="auto"/>
              <w:right w:val="single" w:sz="4" w:space="0" w:color="auto"/>
            </w:tcBorders>
            <w:shd w:val="clear" w:color="auto" w:fill="auto"/>
            <w:hideMark/>
          </w:tcPr>
          <w:p w14:paraId="22D8DF30"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74F6FED7"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429B661B" w14:textId="77777777" w:rsidR="00171EE1" w:rsidRPr="00171EE1" w:rsidRDefault="00171EE1" w:rsidP="00A85D6B">
            <w:pPr>
              <w:widowControl w:val="0"/>
              <w:suppressAutoHyphens/>
              <w:rPr>
                <w:color w:val="000000"/>
                <w:sz w:val="28"/>
                <w:szCs w:val="28"/>
              </w:rPr>
            </w:pPr>
            <w:r w:rsidRPr="00171EE1">
              <w:rPr>
                <w:color w:val="000000"/>
                <w:sz w:val="28"/>
                <w:szCs w:val="28"/>
              </w:rPr>
              <w:t>52.5</w:t>
            </w:r>
          </w:p>
        </w:tc>
        <w:tc>
          <w:tcPr>
            <w:tcW w:w="1559" w:type="dxa"/>
            <w:tcBorders>
              <w:top w:val="nil"/>
              <w:left w:val="nil"/>
              <w:bottom w:val="single" w:sz="4" w:space="0" w:color="000000"/>
              <w:right w:val="single" w:sz="4" w:space="0" w:color="000000"/>
            </w:tcBorders>
            <w:shd w:val="clear" w:color="auto" w:fill="auto"/>
            <w:hideMark/>
          </w:tcPr>
          <w:p w14:paraId="5EA8F82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344713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A9062A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D887A03"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47BD7D5C" w14:textId="77777777" w:rsidR="00171EE1" w:rsidRPr="00171EE1" w:rsidRDefault="00171EE1" w:rsidP="00A85D6B">
            <w:pPr>
              <w:widowControl w:val="0"/>
              <w:suppressAutoHyphens/>
              <w:rPr>
                <w:color w:val="000000"/>
                <w:sz w:val="28"/>
                <w:szCs w:val="28"/>
              </w:rPr>
            </w:pPr>
            <w:r w:rsidRPr="00171EE1">
              <w:rPr>
                <w:color w:val="000000"/>
                <w:sz w:val="28"/>
                <w:szCs w:val="28"/>
              </w:rPr>
              <w:t>УТ-10</w:t>
            </w:r>
          </w:p>
        </w:tc>
        <w:tc>
          <w:tcPr>
            <w:tcW w:w="2634" w:type="dxa"/>
            <w:tcBorders>
              <w:top w:val="nil"/>
              <w:left w:val="nil"/>
              <w:bottom w:val="single" w:sz="4" w:space="0" w:color="auto"/>
              <w:right w:val="single" w:sz="4" w:space="0" w:color="auto"/>
            </w:tcBorders>
            <w:shd w:val="clear" w:color="auto" w:fill="auto"/>
            <w:hideMark/>
          </w:tcPr>
          <w:p w14:paraId="4B7F1C12" w14:textId="77777777" w:rsidR="00171EE1" w:rsidRPr="00171EE1" w:rsidRDefault="00171EE1" w:rsidP="00A85D6B">
            <w:pPr>
              <w:widowControl w:val="0"/>
              <w:suppressAutoHyphens/>
              <w:rPr>
                <w:color w:val="000000"/>
                <w:sz w:val="28"/>
                <w:szCs w:val="28"/>
              </w:rPr>
            </w:pPr>
            <w:r w:rsidRPr="00171EE1">
              <w:rPr>
                <w:color w:val="000000"/>
                <w:sz w:val="28"/>
                <w:szCs w:val="28"/>
              </w:rPr>
              <w:t>УТ-9</w:t>
            </w:r>
          </w:p>
        </w:tc>
        <w:tc>
          <w:tcPr>
            <w:tcW w:w="1199" w:type="dxa"/>
            <w:tcBorders>
              <w:top w:val="nil"/>
              <w:left w:val="nil"/>
              <w:bottom w:val="single" w:sz="4" w:space="0" w:color="auto"/>
              <w:right w:val="single" w:sz="4" w:space="0" w:color="auto"/>
            </w:tcBorders>
            <w:shd w:val="clear" w:color="auto" w:fill="auto"/>
            <w:hideMark/>
          </w:tcPr>
          <w:p w14:paraId="6664BCB9" w14:textId="77777777" w:rsidR="00171EE1" w:rsidRPr="00171EE1" w:rsidRDefault="00171EE1" w:rsidP="00A85D6B">
            <w:pPr>
              <w:widowControl w:val="0"/>
              <w:suppressAutoHyphens/>
              <w:rPr>
                <w:color w:val="000000"/>
                <w:sz w:val="28"/>
                <w:szCs w:val="28"/>
              </w:rPr>
            </w:pPr>
            <w:r w:rsidRPr="00171EE1">
              <w:rPr>
                <w:color w:val="000000"/>
                <w:sz w:val="28"/>
                <w:szCs w:val="28"/>
              </w:rPr>
              <w:t>100.61</w:t>
            </w:r>
          </w:p>
        </w:tc>
        <w:tc>
          <w:tcPr>
            <w:tcW w:w="1940" w:type="dxa"/>
            <w:tcBorders>
              <w:top w:val="nil"/>
              <w:left w:val="nil"/>
              <w:bottom w:val="single" w:sz="4" w:space="0" w:color="auto"/>
              <w:right w:val="single" w:sz="4" w:space="0" w:color="auto"/>
            </w:tcBorders>
            <w:shd w:val="clear" w:color="auto" w:fill="auto"/>
            <w:hideMark/>
          </w:tcPr>
          <w:p w14:paraId="41A8EB69"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940" w:type="dxa"/>
            <w:tcBorders>
              <w:top w:val="nil"/>
              <w:left w:val="nil"/>
              <w:bottom w:val="single" w:sz="4" w:space="0" w:color="000000"/>
              <w:right w:val="single" w:sz="4" w:space="0" w:color="000000"/>
            </w:tcBorders>
            <w:shd w:val="clear" w:color="auto" w:fill="auto"/>
            <w:hideMark/>
          </w:tcPr>
          <w:p w14:paraId="085BEBB2"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854" w:type="dxa"/>
            <w:tcBorders>
              <w:top w:val="nil"/>
              <w:left w:val="nil"/>
              <w:bottom w:val="single" w:sz="4" w:space="0" w:color="000000"/>
              <w:right w:val="single" w:sz="4" w:space="0" w:color="000000"/>
            </w:tcBorders>
            <w:shd w:val="clear" w:color="auto" w:fill="auto"/>
            <w:hideMark/>
          </w:tcPr>
          <w:p w14:paraId="496DC941" w14:textId="77777777" w:rsidR="00171EE1" w:rsidRPr="00171EE1" w:rsidRDefault="00171EE1" w:rsidP="00A85D6B">
            <w:pPr>
              <w:widowControl w:val="0"/>
              <w:suppressAutoHyphens/>
              <w:rPr>
                <w:color w:val="000000"/>
                <w:sz w:val="28"/>
                <w:szCs w:val="28"/>
              </w:rPr>
            </w:pPr>
            <w:r w:rsidRPr="00171EE1">
              <w:rPr>
                <w:color w:val="000000"/>
                <w:sz w:val="28"/>
                <w:szCs w:val="28"/>
              </w:rPr>
              <w:t>60.4</w:t>
            </w:r>
          </w:p>
        </w:tc>
        <w:tc>
          <w:tcPr>
            <w:tcW w:w="1559" w:type="dxa"/>
            <w:tcBorders>
              <w:top w:val="nil"/>
              <w:left w:val="nil"/>
              <w:bottom w:val="single" w:sz="4" w:space="0" w:color="000000"/>
              <w:right w:val="single" w:sz="4" w:space="0" w:color="000000"/>
            </w:tcBorders>
            <w:shd w:val="clear" w:color="auto" w:fill="auto"/>
            <w:hideMark/>
          </w:tcPr>
          <w:p w14:paraId="13CEA84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A1B0B6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934CF2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02669F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2CBC81A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w:t>
            </w:r>
            <w:proofErr w:type="spellStart"/>
            <w:r w:rsidRPr="00171EE1">
              <w:rPr>
                <w:color w:val="000000"/>
                <w:sz w:val="28"/>
                <w:szCs w:val="28"/>
              </w:rPr>
              <w:t>мкр</w:t>
            </w:r>
            <w:proofErr w:type="spellEnd"/>
            <w:r w:rsidRPr="00171EE1">
              <w:rPr>
                <w:color w:val="000000"/>
                <w:sz w:val="28"/>
                <w:szCs w:val="28"/>
              </w:rPr>
              <w:t>.</w:t>
            </w:r>
          </w:p>
        </w:tc>
        <w:tc>
          <w:tcPr>
            <w:tcW w:w="2634" w:type="dxa"/>
            <w:tcBorders>
              <w:top w:val="nil"/>
              <w:left w:val="nil"/>
              <w:bottom w:val="single" w:sz="4" w:space="0" w:color="auto"/>
              <w:right w:val="single" w:sz="4" w:space="0" w:color="auto"/>
            </w:tcBorders>
            <w:shd w:val="clear" w:color="auto" w:fill="auto"/>
            <w:hideMark/>
          </w:tcPr>
          <w:p w14:paraId="56C69160" w14:textId="77777777" w:rsidR="00171EE1" w:rsidRPr="00171EE1" w:rsidRDefault="00171EE1" w:rsidP="00A85D6B">
            <w:pPr>
              <w:widowControl w:val="0"/>
              <w:suppressAutoHyphens/>
              <w:rPr>
                <w:color w:val="000000"/>
                <w:sz w:val="28"/>
                <w:szCs w:val="28"/>
              </w:rPr>
            </w:pPr>
            <w:r w:rsidRPr="00171EE1">
              <w:rPr>
                <w:color w:val="000000"/>
                <w:sz w:val="28"/>
                <w:szCs w:val="28"/>
              </w:rPr>
              <w:t>Ут-13</w:t>
            </w:r>
          </w:p>
        </w:tc>
        <w:tc>
          <w:tcPr>
            <w:tcW w:w="1199" w:type="dxa"/>
            <w:tcBorders>
              <w:top w:val="nil"/>
              <w:left w:val="nil"/>
              <w:bottom w:val="single" w:sz="4" w:space="0" w:color="auto"/>
              <w:right w:val="single" w:sz="4" w:space="0" w:color="auto"/>
            </w:tcBorders>
            <w:shd w:val="clear" w:color="auto" w:fill="auto"/>
            <w:hideMark/>
          </w:tcPr>
          <w:p w14:paraId="1AC3E213" w14:textId="77777777" w:rsidR="00171EE1" w:rsidRPr="00171EE1" w:rsidRDefault="00171EE1" w:rsidP="00A85D6B">
            <w:pPr>
              <w:widowControl w:val="0"/>
              <w:suppressAutoHyphens/>
              <w:rPr>
                <w:color w:val="000000"/>
                <w:sz w:val="28"/>
                <w:szCs w:val="28"/>
              </w:rPr>
            </w:pPr>
            <w:r w:rsidRPr="00171EE1">
              <w:rPr>
                <w:color w:val="000000"/>
                <w:sz w:val="28"/>
                <w:szCs w:val="28"/>
              </w:rPr>
              <w:t>6.92</w:t>
            </w:r>
          </w:p>
        </w:tc>
        <w:tc>
          <w:tcPr>
            <w:tcW w:w="1940" w:type="dxa"/>
            <w:tcBorders>
              <w:top w:val="nil"/>
              <w:left w:val="nil"/>
              <w:bottom w:val="single" w:sz="4" w:space="0" w:color="auto"/>
              <w:right w:val="single" w:sz="4" w:space="0" w:color="auto"/>
            </w:tcBorders>
            <w:shd w:val="clear" w:color="auto" w:fill="auto"/>
            <w:hideMark/>
          </w:tcPr>
          <w:p w14:paraId="67C4B057" w14:textId="77777777" w:rsidR="00171EE1" w:rsidRPr="00171EE1" w:rsidRDefault="00171EE1" w:rsidP="00A85D6B">
            <w:pPr>
              <w:widowControl w:val="0"/>
              <w:suppressAutoHyphens/>
              <w:rPr>
                <w:color w:val="000000"/>
                <w:sz w:val="28"/>
                <w:szCs w:val="28"/>
              </w:rPr>
            </w:pPr>
            <w:r w:rsidRPr="00171EE1">
              <w:rPr>
                <w:color w:val="000000"/>
                <w:sz w:val="28"/>
                <w:szCs w:val="28"/>
              </w:rPr>
              <w:t>350</w:t>
            </w:r>
          </w:p>
        </w:tc>
        <w:tc>
          <w:tcPr>
            <w:tcW w:w="1940" w:type="dxa"/>
            <w:tcBorders>
              <w:top w:val="nil"/>
              <w:left w:val="nil"/>
              <w:bottom w:val="single" w:sz="4" w:space="0" w:color="000000"/>
              <w:right w:val="single" w:sz="4" w:space="0" w:color="000000"/>
            </w:tcBorders>
            <w:shd w:val="clear" w:color="auto" w:fill="auto"/>
            <w:hideMark/>
          </w:tcPr>
          <w:p w14:paraId="7FADF7B5" w14:textId="77777777" w:rsidR="00171EE1" w:rsidRPr="00171EE1" w:rsidRDefault="00171EE1" w:rsidP="00A85D6B">
            <w:pPr>
              <w:widowControl w:val="0"/>
              <w:suppressAutoHyphens/>
              <w:rPr>
                <w:color w:val="000000"/>
                <w:sz w:val="28"/>
                <w:szCs w:val="28"/>
              </w:rPr>
            </w:pPr>
            <w:r w:rsidRPr="00171EE1">
              <w:rPr>
                <w:color w:val="000000"/>
                <w:sz w:val="28"/>
                <w:szCs w:val="28"/>
              </w:rPr>
              <w:t>350</w:t>
            </w:r>
          </w:p>
        </w:tc>
        <w:tc>
          <w:tcPr>
            <w:tcW w:w="1854" w:type="dxa"/>
            <w:tcBorders>
              <w:top w:val="nil"/>
              <w:left w:val="nil"/>
              <w:bottom w:val="single" w:sz="4" w:space="0" w:color="000000"/>
              <w:right w:val="single" w:sz="4" w:space="0" w:color="000000"/>
            </w:tcBorders>
            <w:shd w:val="clear" w:color="auto" w:fill="auto"/>
            <w:hideMark/>
          </w:tcPr>
          <w:p w14:paraId="5004CF7E" w14:textId="77777777" w:rsidR="00171EE1" w:rsidRPr="00171EE1" w:rsidRDefault="00171EE1" w:rsidP="00A85D6B">
            <w:pPr>
              <w:widowControl w:val="0"/>
              <w:suppressAutoHyphens/>
              <w:rPr>
                <w:color w:val="000000"/>
                <w:sz w:val="28"/>
                <w:szCs w:val="28"/>
              </w:rPr>
            </w:pPr>
            <w:r w:rsidRPr="00171EE1">
              <w:rPr>
                <w:color w:val="000000"/>
                <w:sz w:val="28"/>
                <w:szCs w:val="28"/>
              </w:rPr>
              <w:t>4.8</w:t>
            </w:r>
          </w:p>
        </w:tc>
        <w:tc>
          <w:tcPr>
            <w:tcW w:w="1559" w:type="dxa"/>
            <w:tcBorders>
              <w:top w:val="nil"/>
              <w:left w:val="nil"/>
              <w:bottom w:val="single" w:sz="4" w:space="0" w:color="000000"/>
              <w:right w:val="single" w:sz="4" w:space="0" w:color="000000"/>
            </w:tcBorders>
            <w:shd w:val="clear" w:color="auto" w:fill="auto"/>
            <w:hideMark/>
          </w:tcPr>
          <w:p w14:paraId="6398EE9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D06CEB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7416E9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9FB8CB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525327BE" w14:textId="77777777" w:rsidR="00171EE1" w:rsidRPr="00171EE1" w:rsidRDefault="00171EE1" w:rsidP="00A85D6B">
            <w:pPr>
              <w:widowControl w:val="0"/>
              <w:suppressAutoHyphens/>
              <w:rPr>
                <w:color w:val="000000"/>
                <w:sz w:val="28"/>
                <w:szCs w:val="28"/>
              </w:rPr>
            </w:pPr>
            <w:r w:rsidRPr="00171EE1">
              <w:rPr>
                <w:color w:val="000000"/>
                <w:sz w:val="28"/>
                <w:szCs w:val="28"/>
              </w:rPr>
              <w:t>УТ-13</w:t>
            </w:r>
          </w:p>
        </w:tc>
        <w:tc>
          <w:tcPr>
            <w:tcW w:w="2634" w:type="dxa"/>
            <w:tcBorders>
              <w:top w:val="nil"/>
              <w:left w:val="nil"/>
              <w:bottom w:val="single" w:sz="4" w:space="0" w:color="auto"/>
              <w:right w:val="single" w:sz="4" w:space="0" w:color="auto"/>
            </w:tcBorders>
            <w:shd w:val="clear" w:color="auto" w:fill="auto"/>
            <w:hideMark/>
          </w:tcPr>
          <w:p w14:paraId="5B28923E" w14:textId="77777777" w:rsidR="00171EE1" w:rsidRPr="00171EE1" w:rsidRDefault="00171EE1" w:rsidP="00A85D6B">
            <w:pPr>
              <w:widowControl w:val="0"/>
              <w:suppressAutoHyphens/>
              <w:rPr>
                <w:color w:val="000000"/>
                <w:sz w:val="28"/>
                <w:szCs w:val="28"/>
              </w:rPr>
            </w:pPr>
            <w:r w:rsidRPr="00171EE1">
              <w:rPr>
                <w:color w:val="000000"/>
                <w:sz w:val="28"/>
                <w:szCs w:val="28"/>
              </w:rPr>
              <w:t>УТ-12</w:t>
            </w:r>
          </w:p>
        </w:tc>
        <w:tc>
          <w:tcPr>
            <w:tcW w:w="1199" w:type="dxa"/>
            <w:tcBorders>
              <w:top w:val="nil"/>
              <w:left w:val="nil"/>
              <w:bottom w:val="single" w:sz="4" w:space="0" w:color="auto"/>
              <w:right w:val="single" w:sz="4" w:space="0" w:color="auto"/>
            </w:tcBorders>
            <w:shd w:val="clear" w:color="auto" w:fill="auto"/>
            <w:hideMark/>
          </w:tcPr>
          <w:p w14:paraId="3E7F35C8" w14:textId="77777777" w:rsidR="00171EE1" w:rsidRPr="00171EE1" w:rsidRDefault="00171EE1" w:rsidP="00A85D6B">
            <w:pPr>
              <w:widowControl w:val="0"/>
              <w:suppressAutoHyphens/>
              <w:rPr>
                <w:color w:val="000000"/>
                <w:sz w:val="28"/>
                <w:szCs w:val="28"/>
              </w:rPr>
            </w:pPr>
            <w:r w:rsidRPr="00171EE1">
              <w:rPr>
                <w:color w:val="000000"/>
                <w:sz w:val="28"/>
                <w:szCs w:val="28"/>
              </w:rPr>
              <w:t>164.42</w:t>
            </w:r>
          </w:p>
        </w:tc>
        <w:tc>
          <w:tcPr>
            <w:tcW w:w="1940" w:type="dxa"/>
            <w:tcBorders>
              <w:top w:val="nil"/>
              <w:left w:val="nil"/>
              <w:bottom w:val="single" w:sz="4" w:space="0" w:color="auto"/>
              <w:right w:val="single" w:sz="4" w:space="0" w:color="auto"/>
            </w:tcBorders>
            <w:shd w:val="clear" w:color="auto" w:fill="auto"/>
            <w:hideMark/>
          </w:tcPr>
          <w:p w14:paraId="313F0AA8" w14:textId="77777777" w:rsidR="00171EE1" w:rsidRPr="00171EE1" w:rsidRDefault="00171EE1" w:rsidP="00A85D6B">
            <w:pPr>
              <w:widowControl w:val="0"/>
              <w:suppressAutoHyphens/>
              <w:rPr>
                <w:color w:val="000000"/>
                <w:sz w:val="28"/>
                <w:szCs w:val="28"/>
              </w:rPr>
            </w:pPr>
            <w:r w:rsidRPr="00171EE1">
              <w:rPr>
                <w:color w:val="000000"/>
                <w:sz w:val="28"/>
                <w:szCs w:val="28"/>
              </w:rPr>
              <w:t>350</w:t>
            </w:r>
          </w:p>
        </w:tc>
        <w:tc>
          <w:tcPr>
            <w:tcW w:w="1940" w:type="dxa"/>
            <w:tcBorders>
              <w:top w:val="nil"/>
              <w:left w:val="nil"/>
              <w:bottom w:val="single" w:sz="4" w:space="0" w:color="000000"/>
              <w:right w:val="single" w:sz="4" w:space="0" w:color="000000"/>
            </w:tcBorders>
            <w:shd w:val="clear" w:color="auto" w:fill="auto"/>
            <w:hideMark/>
          </w:tcPr>
          <w:p w14:paraId="5A889011" w14:textId="77777777" w:rsidR="00171EE1" w:rsidRPr="00171EE1" w:rsidRDefault="00171EE1" w:rsidP="00A85D6B">
            <w:pPr>
              <w:widowControl w:val="0"/>
              <w:suppressAutoHyphens/>
              <w:rPr>
                <w:color w:val="000000"/>
                <w:sz w:val="28"/>
                <w:szCs w:val="28"/>
              </w:rPr>
            </w:pPr>
            <w:r w:rsidRPr="00171EE1">
              <w:rPr>
                <w:color w:val="000000"/>
                <w:sz w:val="28"/>
                <w:szCs w:val="28"/>
              </w:rPr>
              <w:t>350</w:t>
            </w:r>
          </w:p>
        </w:tc>
        <w:tc>
          <w:tcPr>
            <w:tcW w:w="1854" w:type="dxa"/>
            <w:tcBorders>
              <w:top w:val="nil"/>
              <w:left w:val="nil"/>
              <w:bottom w:val="single" w:sz="4" w:space="0" w:color="000000"/>
              <w:right w:val="single" w:sz="4" w:space="0" w:color="000000"/>
            </w:tcBorders>
            <w:shd w:val="clear" w:color="auto" w:fill="auto"/>
            <w:hideMark/>
          </w:tcPr>
          <w:p w14:paraId="440BCF7E" w14:textId="77777777" w:rsidR="00171EE1" w:rsidRPr="00171EE1" w:rsidRDefault="00171EE1" w:rsidP="00A85D6B">
            <w:pPr>
              <w:widowControl w:val="0"/>
              <w:suppressAutoHyphens/>
              <w:rPr>
                <w:color w:val="000000"/>
                <w:sz w:val="28"/>
                <w:szCs w:val="28"/>
              </w:rPr>
            </w:pPr>
            <w:r w:rsidRPr="00171EE1">
              <w:rPr>
                <w:color w:val="000000"/>
                <w:sz w:val="28"/>
                <w:szCs w:val="28"/>
              </w:rPr>
              <w:t>115.1</w:t>
            </w:r>
          </w:p>
        </w:tc>
        <w:tc>
          <w:tcPr>
            <w:tcW w:w="1559" w:type="dxa"/>
            <w:tcBorders>
              <w:top w:val="nil"/>
              <w:left w:val="nil"/>
              <w:bottom w:val="single" w:sz="4" w:space="0" w:color="000000"/>
              <w:right w:val="single" w:sz="4" w:space="0" w:color="000000"/>
            </w:tcBorders>
            <w:shd w:val="clear" w:color="auto" w:fill="auto"/>
            <w:hideMark/>
          </w:tcPr>
          <w:p w14:paraId="1423DD2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EE80CD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8543A3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43D8D6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586742E5" w14:textId="77777777" w:rsidR="00171EE1" w:rsidRPr="00171EE1" w:rsidRDefault="00171EE1" w:rsidP="00A85D6B">
            <w:pPr>
              <w:widowControl w:val="0"/>
              <w:suppressAutoHyphens/>
              <w:rPr>
                <w:color w:val="000000"/>
                <w:sz w:val="28"/>
                <w:szCs w:val="28"/>
              </w:rPr>
            </w:pPr>
            <w:r w:rsidRPr="00171EE1">
              <w:rPr>
                <w:color w:val="000000"/>
                <w:sz w:val="28"/>
                <w:szCs w:val="28"/>
              </w:rPr>
              <w:t>УТ-4</w:t>
            </w:r>
          </w:p>
        </w:tc>
        <w:tc>
          <w:tcPr>
            <w:tcW w:w="2634" w:type="dxa"/>
            <w:tcBorders>
              <w:top w:val="nil"/>
              <w:left w:val="nil"/>
              <w:bottom w:val="single" w:sz="4" w:space="0" w:color="auto"/>
              <w:right w:val="single" w:sz="4" w:space="0" w:color="auto"/>
            </w:tcBorders>
            <w:shd w:val="clear" w:color="auto" w:fill="auto"/>
            <w:hideMark/>
          </w:tcPr>
          <w:p w14:paraId="0C7E4328" w14:textId="77777777" w:rsidR="00171EE1" w:rsidRPr="00171EE1" w:rsidRDefault="00171EE1" w:rsidP="00A85D6B">
            <w:pPr>
              <w:widowControl w:val="0"/>
              <w:suppressAutoHyphens/>
              <w:rPr>
                <w:color w:val="000000"/>
                <w:sz w:val="28"/>
                <w:szCs w:val="28"/>
              </w:rPr>
            </w:pPr>
            <w:r w:rsidRPr="00171EE1">
              <w:rPr>
                <w:color w:val="000000"/>
                <w:sz w:val="28"/>
                <w:szCs w:val="28"/>
              </w:rPr>
              <w:t>УТ-3</w:t>
            </w:r>
          </w:p>
        </w:tc>
        <w:tc>
          <w:tcPr>
            <w:tcW w:w="1199" w:type="dxa"/>
            <w:tcBorders>
              <w:top w:val="nil"/>
              <w:left w:val="nil"/>
              <w:bottom w:val="single" w:sz="4" w:space="0" w:color="auto"/>
              <w:right w:val="single" w:sz="4" w:space="0" w:color="auto"/>
            </w:tcBorders>
            <w:shd w:val="clear" w:color="auto" w:fill="auto"/>
            <w:hideMark/>
          </w:tcPr>
          <w:p w14:paraId="62E30196" w14:textId="77777777" w:rsidR="00171EE1" w:rsidRPr="00171EE1" w:rsidRDefault="00171EE1" w:rsidP="00A85D6B">
            <w:pPr>
              <w:widowControl w:val="0"/>
              <w:suppressAutoHyphens/>
              <w:rPr>
                <w:color w:val="000000"/>
                <w:sz w:val="28"/>
                <w:szCs w:val="28"/>
              </w:rPr>
            </w:pPr>
            <w:r w:rsidRPr="00171EE1">
              <w:rPr>
                <w:color w:val="000000"/>
                <w:sz w:val="28"/>
                <w:szCs w:val="28"/>
              </w:rPr>
              <w:t>66.13</w:t>
            </w:r>
          </w:p>
        </w:tc>
        <w:tc>
          <w:tcPr>
            <w:tcW w:w="1940" w:type="dxa"/>
            <w:tcBorders>
              <w:top w:val="nil"/>
              <w:left w:val="nil"/>
              <w:bottom w:val="single" w:sz="4" w:space="0" w:color="auto"/>
              <w:right w:val="single" w:sz="4" w:space="0" w:color="auto"/>
            </w:tcBorders>
            <w:shd w:val="clear" w:color="auto" w:fill="auto"/>
            <w:hideMark/>
          </w:tcPr>
          <w:p w14:paraId="39C0D034"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35002645"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61C8F490" w14:textId="77777777" w:rsidR="00171EE1" w:rsidRPr="00171EE1" w:rsidRDefault="00171EE1" w:rsidP="00A85D6B">
            <w:pPr>
              <w:widowControl w:val="0"/>
              <w:suppressAutoHyphens/>
              <w:rPr>
                <w:color w:val="000000"/>
                <w:sz w:val="28"/>
                <w:szCs w:val="28"/>
              </w:rPr>
            </w:pPr>
            <w:r w:rsidRPr="00171EE1">
              <w:rPr>
                <w:color w:val="000000"/>
                <w:sz w:val="28"/>
                <w:szCs w:val="28"/>
              </w:rPr>
              <w:t>9.3</w:t>
            </w:r>
          </w:p>
        </w:tc>
        <w:tc>
          <w:tcPr>
            <w:tcW w:w="1559" w:type="dxa"/>
            <w:tcBorders>
              <w:top w:val="nil"/>
              <w:left w:val="nil"/>
              <w:bottom w:val="single" w:sz="4" w:space="0" w:color="000000"/>
              <w:right w:val="single" w:sz="4" w:space="0" w:color="000000"/>
            </w:tcBorders>
            <w:shd w:val="clear" w:color="auto" w:fill="auto"/>
            <w:hideMark/>
          </w:tcPr>
          <w:p w14:paraId="755B2DC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5F8E41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24EF2E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24A890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1078AABE" w14:textId="77777777" w:rsidR="00171EE1" w:rsidRPr="00171EE1" w:rsidRDefault="00171EE1" w:rsidP="00A85D6B">
            <w:pPr>
              <w:widowControl w:val="0"/>
              <w:suppressAutoHyphens/>
              <w:rPr>
                <w:color w:val="000000"/>
                <w:sz w:val="28"/>
                <w:szCs w:val="28"/>
              </w:rPr>
            </w:pPr>
            <w:r w:rsidRPr="00171EE1">
              <w:rPr>
                <w:color w:val="000000"/>
                <w:sz w:val="28"/>
                <w:szCs w:val="28"/>
              </w:rPr>
              <w:t>УТ-3</w:t>
            </w:r>
          </w:p>
        </w:tc>
        <w:tc>
          <w:tcPr>
            <w:tcW w:w="2634" w:type="dxa"/>
            <w:tcBorders>
              <w:top w:val="nil"/>
              <w:left w:val="nil"/>
              <w:bottom w:val="single" w:sz="4" w:space="0" w:color="auto"/>
              <w:right w:val="single" w:sz="4" w:space="0" w:color="auto"/>
            </w:tcBorders>
            <w:shd w:val="clear" w:color="auto" w:fill="auto"/>
            <w:hideMark/>
          </w:tcPr>
          <w:p w14:paraId="003AE789" w14:textId="77777777" w:rsidR="00171EE1" w:rsidRPr="00171EE1" w:rsidRDefault="00171EE1" w:rsidP="00A85D6B">
            <w:pPr>
              <w:widowControl w:val="0"/>
              <w:suppressAutoHyphens/>
              <w:rPr>
                <w:color w:val="000000"/>
                <w:sz w:val="28"/>
                <w:szCs w:val="28"/>
              </w:rPr>
            </w:pPr>
            <w:r w:rsidRPr="00171EE1">
              <w:rPr>
                <w:color w:val="000000"/>
                <w:sz w:val="28"/>
                <w:szCs w:val="28"/>
              </w:rPr>
              <w:t>ул. Просторная, 52</w:t>
            </w:r>
          </w:p>
        </w:tc>
        <w:tc>
          <w:tcPr>
            <w:tcW w:w="1199" w:type="dxa"/>
            <w:tcBorders>
              <w:top w:val="nil"/>
              <w:left w:val="nil"/>
              <w:bottom w:val="single" w:sz="4" w:space="0" w:color="auto"/>
              <w:right w:val="single" w:sz="4" w:space="0" w:color="auto"/>
            </w:tcBorders>
            <w:shd w:val="clear" w:color="auto" w:fill="auto"/>
            <w:hideMark/>
          </w:tcPr>
          <w:p w14:paraId="6ED12232" w14:textId="77777777" w:rsidR="00171EE1" w:rsidRPr="00171EE1" w:rsidRDefault="00171EE1" w:rsidP="00A85D6B">
            <w:pPr>
              <w:widowControl w:val="0"/>
              <w:suppressAutoHyphens/>
              <w:rPr>
                <w:color w:val="000000"/>
                <w:sz w:val="28"/>
                <w:szCs w:val="28"/>
              </w:rPr>
            </w:pPr>
            <w:r w:rsidRPr="00171EE1">
              <w:rPr>
                <w:color w:val="000000"/>
                <w:sz w:val="28"/>
                <w:szCs w:val="28"/>
              </w:rPr>
              <w:t>64.26</w:t>
            </w:r>
          </w:p>
        </w:tc>
        <w:tc>
          <w:tcPr>
            <w:tcW w:w="1940" w:type="dxa"/>
            <w:tcBorders>
              <w:top w:val="nil"/>
              <w:left w:val="nil"/>
              <w:bottom w:val="single" w:sz="4" w:space="0" w:color="auto"/>
              <w:right w:val="single" w:sz="4" w:space="0" w:color="auto"/>
            </w:tcBorders>
            <w:shd w:val="clear" w:color="auto" w:fill="auto"/>
            <w:hideMark/>
          </w:tcPr>
          <w:p w14:paraId="6819D78B"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426ECFA1"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30202F0D" w14:textId="77777777" w:rsidR="00171EE1" w:rsidRPr="00171EE1" w:rsidRDefault="00171EE1" w:rsidP="00A85D6B">
            <w:pPr>
              <w:widowControl w:val="0"/>
              <w:suppressAutoHyphens/>
              <w:rPr>
                <w:color w:val="000000"/>
                <w:sz w:val="28"/>
                <w:szCs w:val="28"/>
              </w:rPr>
            </w:pPr>
            <w:r w:rsidRPr="00171EE1">
              <w:rPr>
                <w:color w:val="000000"/>
                <w:sz w:val="28"/>
                <w:szCs w:val="28"/>
              </w:rPr>
              <w:t>9.0</w:t>
            </w:r>
          </w:p>
        </w:tc>
        <w:tc>
          <w:tcPr>
            <w:tcW w:w="1559" w:type="dxa"/>
            <w:tcBorders>
              <w:top w:val="nil"/>
              <w:left w:val="nil"/>
              <w:bottom w:val="single" w:sz="4" w:space="0" w:color="000000"/>
              <w:right w:val="single" w:sz="4" w:space="0" w:color="000000"/>
            </w:tcBorders>
            <w:shd w:val="clear" w:color="auto" w:fill="auto"/>
            <w:hideMark/>
          </w:tcPr>
          <w:p w14:paraId="5DB9DE3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E8EAB5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85EE2C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9C975C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30B79E9F" w14:textId="77777777" w:rsidR="00171EE1" w:rsidRPr="00171EE1" w:rsidRDefault="00171EE1" w:rsidP="00A85D6B">
            <w:pPr>
              <w:widowControl w:val="0"/>
              <w:suppressAutoHyphens/>
              <w:rPr>
                <w:color w:val="000000"/>
                <w:sz w:val="28"/>
                <w:szCs w:val="28"/>
              </w:rPr>
            </w:pPr>
            <w:r w:rsidRPr="00171EE1">
              <w:rPr>
                <w:color w:val="000000"/>
                <w:sz w:val="28"/>
                <w:szCs w:val="28"/>
              </w:rPr>
              <w:t>УТ-4</w:t>
            </w:r>
          </w:p>
        </w:tc>
        <w:tc>
          <w:tcPr>
            <w:tcW w:w="2634" w:type="dxa"/>
            <w:tcBorders>
              <w:top w:val="nil"/>
              <w:left w:val="nil"/>
              <w:bottom w:val="single" w:sz="4" w:space="0" w:color="auto"/>
              <w:right w:val="single" w:sz="4" w:space="0" w:color="auto"/>
            </w:tcBorders>
            <w:shd w:val="clear" w:color="auto" w:fill="auto"/>
            <w:hideMark/>
          </w:tcPr>
          <w:p w14:paraId="0F4D1002" w14:textId="77777777" w:rsidR="00171EE1" w:rsidRPr="00171EE1" w:rsidRDefault="00171EE1" w:rsidP="00A85D6B">
            <w:pPr>
              <w:widowControl w:val="0"/>
              <w:suppressAutoHyphens/>
              <w:rPr>
                <w:color w:val="000000"/>
                <w:sz w:val="28"/>
                <w:szCs w:val="28"/>
              </w:rPr>
            </w:pPr>
            <w:r w:rsidRPr="00171EE1">
              <w:rPr>
                <w:color w:val="000000"/>
                <w:sz w:val="28"/>
                <w:szCs w:val="28"/>
              </w:rPr>
              <w:t>УТ-24</w:t>
            </w:r>
          </w:p>
        </w:tc>
        <w:tc>
          <w:tcPr>
            <w:tcW w:w="1199" w:type="dxa"/>
            <w:tcBorders>
              <w:top w:val="nil"/>
              <w:left w:val="nil"/>
              <w:bottom w:val="single" w:sz="4" w:space="0" w:color="auto"/>
              <w:right w:val="single" w:sz="4" w:space="0" w:color="auto"/>
            </w:tcBorders>
            <w:shd w:val="clear" w:color="auto" w:fill="auto"/>
            <w:hideMark/>
          </w:tcPr>
          <w:p w14:paraId="1A6BD2D4" w14:textId="77777777" w:rsidR="00171EE1" w:rsidRPr="00171EE1" w:rsidRDefault="00171EE1" w:rsidP="00A85D6B">
            <w:pPr>
              <w:widowControl w:val="0"/>
              <w:suppressAutoHyphens/>
              <w:rPr>
                <w:color w:val="000000"/>
                <w:sz w:val="28"/>
                <w:szCs w:val="28"/>
              </w:rPr>
            </w:pPr>
            <w:r w:rsidRPr="00171EE1">
              <w:rPr>
                <w:color w:val="000000"/>
                <w:sz w:val="28"/>
                <w:szCs w:val="28"/>
              </w:rPr>
              <w:t>20.82</w:t>
            </w:r>
          </w:p>
        </w:tc>
        <w:tc>
          <w:tcPr>
            <w:tcW w:w="1940" w:type="dxa"/>
            <w:tcBorders>
              <w:top w:val="nil"/>
              <w:left w:val="nil"/>
              <w:bottom w:val="single" w:sz="4" w:space="0" w:color="auto"/>
              <w:right w:val="single" w:sz="4" w:space="0" w:color="auto"/>
            </w:tcBorders>
            <w:shd w:val="clear" w:color="auto" w:fill="auto"/>
            <w:hideMark/>
          </w:tcPr>
          <w:p w14:paraId="3583C809"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1B9DE3E1"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133BE3B7" w14:textId="77777777" w:rsidR="00171EE1" w:rsidRPr="00171EE1" w:rsidRDefault="00171EE1" w:rsidP="00A85D6B">
            <w:pPr>
              <w:widowControl w:val="0"/>
              <w:suppressAutoHyphens/>
              <w:rPr>
                <w:color w:val="000000"/>
                <w:sz w:val="28"/>
                <w:szCs w:val="28"/>
              </w:rPr>
            </w:pPr>
            <w:r w:rsidRPr="00171EE1">
              <w:rPr>
                <w:color w:val="000000"/>
                <w:sz w:val="28"/>
                <w:szCs w:val="28"/>
              </w:rPr>
              <w:t>5.2</w:t>
            </w:r>
          </w:p>
        </w:tc>
        <w:tc>
          <w:tcPr>
            <w:tcW w:w="1559" w:type="dxa"/>
            <w:tcBorders>
              <w:top w:val="nil"/>
              <w:left w:val="nil"/>
              <w:bottom w:val="single" w:sz="4" w:space="0" w:color="000000"/>
              <w:right w:val="single" w:sz="4" w:space="0" w:color="000000"/>
            </w:tcBorders>
            <w:shd w:val="clear" w:color="auto" w:fill="auto"/>
            <w:hideMark/>
          </w:tcPr>
          <w:p w14:paraId="7B9BA71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D650AE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B03491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B2FD1D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749269F0" w14:textId="77777777" w:rsidR="00171EE1" w:rsidRPr="00171EE1" w:rsidRDefault="00171EE1" w:rsidP="00A85D6B">
            <w:pPr>
              <w:widowControl w:val="0"/>
              <w:suppressAutoHyphens/>
              <w:rPr>
                <w:color w:val="000000"/>
                <w:sz w:val="28"/>
                <w:szCs w:val="28"/>
              </w:rPr>
            </w:pPr>
            <w:r w:rsidRPr="00171EE1">
              <w:rPr>
                <w:color w:val="000000"/>
                <w:sz w:val="28"/>
                <w:szCs w:val="28"/>
              </w:rPr>
              <w:t>УТ-24</w:t>
            </w:r>
          </w:p>
        </w:tc>
        <w:tc>
          <w:tcPr>
            <w:tcW w:w="2634" w:type="dxa"/>
            <w:tcBorders>
              <w:top w:val="nil"/>
              <w:left w:val="nil"/>
              <w:bottom w:val="single" w:sz="4" w:space="0" w:color="auto"/>
              <w:right w:val="single" w:sz="4" w:space="0" w:color="auto"/>
            </w:tcBorders>
            <w:shd w:val="clear" w:color="auto" w:fill="auto"/>
            <w:hideMark/>
          </w:tcPr>
          <w:p w14:paraId="2FF722FC" w14:textId="77777777" w:rsidR="00171EE1" w:rsidRPr="00171EE1" w:rsidRDefault="00171EE1" w:rsidP="00A85D6B">
            <w:pPr>
              <w:widowControl w:val="0"/>
              <w:suppressAutoHyphens/>
              <w:rPr>
                <w:color w:val="000000"/>
                <w:sz w:val="28"/>
                <w:szCs w:val="28"/>
              </w:rPr>
            </w:pPr>
            <w:r w:rsidRPr="00171EE1">
              <w:rPr>
                <w:color w:val="000000"/>
                <w:sz w:val="28"/>
                <w:szCs w:val="28"/>
              </w:rPr>
              <w:t>ул. Просторная, 48</w:t>
            </w:r>
          </w:p>
        </w:tc>
        <w:tc>
          <w:tcPr>
            <w:tcW w:w="1199" w:type="dxa"/>
            <w:tcBorders>
              <w:top w:val="nil"/>
              <w:left w:val="nil"/>
              <w:bottom w:val="single" w:sz="4" w:space="0" w:color="auto"/>
              <w:right w:val="single" w:sz="4" w:space="0" w:color="auto"/>
            </w:tcBorders>
            <w:shd w:val="clear" w:color="auto" w:fill="auto"/>
            <w:hideMark/>
          </w:tcPr>
          <w:p w14:paraId="3705EEB2" w14:textId="77777777" w:rsidR="00171EE1" w:rsidRPr="00171EE1" w:rsidRDefault="00171EE1" w:rsidP="00A85D6B">
            <w:pPr>
              <w:widowControl w:val="0"/>
              <w:suppressAutoHyphens/>
              <w:rPr>
                <w:color w:val="000000"/>
                <w:sz w:val="28"/>
                <w:szCs w:val="28"/>
              </w:rPr>
            </w:pPr>
            <w:r w:rsidRPr="00171EE1">
              <w:rPr>
                <w:color w:val="000000"/>
                <w:sz w:val="28"/>
                <w:szCs w:val="28"/>
              </w:rPr>
              <w:t>20.56</w:t>
            </w:r>
          </w:p>
        </w:tc>
        <w:tc>
          <w:tcPr>
            <w:tcW w:w="1940" w:type="dxa"/>
            <w:tcBorders>
              <w:top w:val="nil"/>
              <w:left w:val="nil"/>
              <w:bottom w:val="single" w:sz="4" w:space="0" w:color="auto"/>
              <w:right w:val="single" w:sz="4" w:space="0" w:color="auto"/>
            </w:tcBorders>
            <w:shd w:val="clear" w:color="auto" w:fill="auto"/>
            <w:hideMark/>
          </w:tcPr>
          <w:p w14:paraId="79A2F1A3"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7B1CE549"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1E951117" w14:textId="77777777" w:rsidR="00171EE1" w:rsidRPr="00171EE1" w:rsidRDefault="00171EE1" w:rsidP="00A85D6B">
            <w:pPr>
              <w:widowControl w:val="0"/>
              <w:suppressAutoHyphens/>
              <w:rPr>
                <w:color w:val="000000"/>
                <w:sz w:val="28"/>
                <w:szCs w:val="28"/>
              </w:rPr>
            </w:pPr>
            <w:r w:rsidRPr="00171EE1">
              <w:rPr>
                <w:color w:val="000000"/>
                <w:sz w:val="28"/>
                <w:szCs w:val="28"/>
              </w:rPr>
              <w:t>2.9</w:t>
            </w:r>
          </w:p>
        </w:tc>
        <w:tc>
          <w:tcPr>
            <w:tcW w:w="1559" w:type="dxa"/>
            <w:tcBorders>
              <w:top w:val="nil"/>
              <w:left w:val="nil"/>
              <w:bottom w:val="single" w:sz="4" w:space="0" w:color="000000"/>
              <w:right w:val="single" w:sz="4" w:space="0" w:color="000000"/>
            </w:tcBorders>
            <w:shd w:val="clear" w:color="auto" w:fill="auto"/>
            <w:hideMark/>
          </w:tcPr>
          <w:p w14:paraId="57BD64A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7CBA84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5C99EC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817D20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54E0DB90" w14:textId="77777777" w:rsidR="00171EE1" w:rsidRPr="00171EE1" w:rsidRDefault="00171EE1" w:rsidP="00A85D6B">
            <w:pPr>
              <w:widowControl w:val="0"/>
              <w:suppressAutoHyphens/>
              <w:rPr>
                <w:color w:val="000000"/>
                <w:sz w:val="28"/>
                <w:szCs w:val="28"/>
              </w:rPr>
            </w:pPr>
            <w:r w:rsidRPr="00171EE1">
              <w:rPr>
                <w:color w:val="000000"/>
                <w:sz w:val="28"/>
                <w:szCs w:val="28"/>
              </w:rPr>
              <w:t>УТ-24</w:t>
            </w:r>
          </w:p>
        </w:tc>
        <w:tc>
          <w:tcPr>
            <w:tcW w:w="2634" w:type="dxa"/>
            <w:tcBorders>
              <w:top w:val="nil"/>
              <w:left w:val="nil"/>
              <w:bottom w:val="single" w:sz="4" w:space="0" w:color="auto"/>
              <w:right w:val="single" w:sz="4" w:space="0" w:color="auto"/>
            </w:tcBorders>
            <w:shd w:val="clear" w:color="auto" w:fill="auto"/>
            <w:hideMark/>
          </w:tcPr>
          <w:p w14:paraId="515403AB" w14:textId="77777777" w:rsidR="00171EE1" w:rsidRPr="00171EE1" w:rsidRDefault="00171EE1" w:rsidP="00A85D6B">
            <w:pPr>
              <w:widowControl w:val="0"/>
              <w:suppressAutoHyphens/>
              <w:rPr>
                <w:color w:val="000000"/>
                <w:sz w:val="28"/>
                <w:szCs w:val="28"/>
              </w:rPr>
            </w:pPr>
            <w:r w:rsidRPr="00171EE1">
              <w:rPr>
                <w:color w:val="000000"/>
                <w:sz w:val="28"/>
                <w:szCs w:val="28"/>
              </w:rPr>
              <w:t>УТ-25</w:t>
            </w:r>
          </w:p>
        </w:tc>
        <w:tc>
          <w:tcPr>
            <w:tcW w:w="1199" w:type="dxa"/>
            <w:tcBorders>
              <w:top w:val="nil"/>
              <w:left w:val="nil"/>
              <w:bottom w:val="single" w:sz="4" w:space="0" w:color="auto"/>
              <w:right w:val="single" w:sz="4" w:space="0" w:color="auto"/>
            </w:tcBorders>
            <w:shd w:val="clear" w:color="auto" w:fill="auto"/>
            <w:hideMark/>
          </w:tcPr>
          <w:p w14:paraId="1F1DA797" w14:textId="77777777" w:rsidR="00171EE1" w:rsidRPr="00171EE1" w:rsidRDefault="00171EE1" w:rsidP="00A85D6B">
            <w:pPr>
              <w:widowControl w:val="0"/>
              <w:suppressAutoHyphens/>
              <w:rPr>
                <w:color w:val="000000"/>
                <w:sz w:val="28"/>
                <w:szCs w:val="28"/>
              </w:rPr>
            </w:pPr>
            <w:r w:rsidRPr="00171EE1">
              <w:rPr>
                <w:color w:val="000000"/>
                <w:sz w:val="28"/>
                <w:szCs w:val="28"/>
              </w:rPr>
              <w:t>66.34</w:t>
            </w:r>
          </w:p>
        </w:tc>
        <w:tc>
          <w:tcPr>
            <w:tcW w:w="1940" w:type="dxa"/>
            <w:tcBorders>
              <w:top w:val="nil"/>
              <w:left w:val="nil"/>
              <w:bottom w:val="single" w:sz="4" w:space="0" w:color="auto"/>
              <w:right w:val="single" w:sz="4" w:space="0" w:color="auto"/>
            </w:tcBorders>
            <w:shd w:val="clear" w:color="auto" w:fill="auto"/>
            <w:hideMark/>
          </w:tcPr>
          <w:p w14:paraId="4FB317FB"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24ABE701"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71C9DDA3" w14:textId="77777777" w:rsidR="00171EE1" w:rsidRPr="00171EE1" w:rsidRDefault="00171EE1" w:rsidP="00A85D6B">
            <w:pPr>
              <w:widowControl w:val="0"/>
              <w:suppressAutoHyphens/>
              <w:rPr>
                <w:color w:val="000000"/>
                <w:sz w:val="28"/>
                <w:szCs w:val="28"/>
              </w:rPr>
            </w:pPr>
            <w:r w:rsidRPr="00171EE1">
              <w:rPr>
                <w:color w:val="000000"/>
                <w:sz w:val="28"/>
                <w:szCs w:val="28"/>
              </w:rPr>
              <w:t>16.6</w:t>
            </w:r>
          </w:p>
        </w:tc>
        <w:tc>
          <w:tcPr>
            <w:tcW w:w="1559" w:type="dxa"/>
            <w:tcBorders>
              <w:top w:val="nil"/>
              <w:left w:val="nil"/>
              <w:bottom w:val="single" w:sz="4" w:space="0" w:color="000000"/>
              <w:right w:val="single" w:sz="4" w:space="0" w:color="000000"/>
            </w:tcBorders>
            <w:shd w:val="clear" w:color="auto" w:fill="auto"/>
            <w:hideMark/>
          </w:tcPr>
          <w:p w14:paraId="6848B2F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806BE9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ECDC85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2DD644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625BE648" w14:textId="77777777" w:rsidR="00171EE1" w:rsidRPr="00171EE1" w:rsidRDefault="00171EE1" w:rsidP="00A85D6B">
            <w:pPr>
              <w:widowControl w:val="0"/>
              <w:suppressAutoHyphens/>
              <w:rPr>
                <w:color w:val="000000"/>
                <w:sz w:val="28"/>
                <w:szCs w:val="28"/>
              </w:rPr>
            </w:pPr>
            <w:r w:rsidRPr="00171EE1">
              <w:rPr>
                <w:color w:val="000000"/>
                <w:sz w:val="28"/>
                <w:szCs w:val="28"/>
              </w:rPr>
              <w:t>УТ-25</w:t>
            </w:r>
          </w:p>
        </w:tc>
        <w:tc>
          <w:tcPr>
            <w:tcW w:w="2634" w:type="dxa"/>
            <w:tcBorders>
              <w:top w:val="nil"/>
              <w:left w:val="nil"/>
              <w:bottom w:val="single" w:sz="4" w:space="0" w:color="auto"/>
              <w:right w:val="single" w:sz="4" w:space="0" w:color="auto"/>
            </w:tcBorders>
            <w:shd w:val="clear" w:color="auto" w:fill="auto"/>
            <w:hideMark/>
          </w:tcPr>
          <w:p w14:paraId="7A9E3BBC" w14:textId="77777777" w:rsidR="00171EE1" w:rsidRPr="00171EE1" w:rsidRDefault="00171EE1" w:rsidP="00A85D6B">
            <w:pPr>
              <w:widowControl w:val="0"/>
              <w:suppressAutoHyphens/>
              <w:rPr>
                <w:color w:val="000000"/>
                <w:sz w:val="28"/>
                <w:szCs w:val="28"/>
              </w:rPr>
            </w:pPr>
            <w:r w:rsidRPr="00171EE1">
              <w:rPr>
                <w:color w:val="000000"/>
                <w:sz w:val="28"/>
                <w:szCs w:val="28"/>
              </w:rPr>
              <w:t>ул. Просторная, 46</w:t>
            </w:r>
          </w:p>
        </w:tc>
        <w:tc>
          <w:tcPr>
            <w:tcW w:w="1199" w:type="dxa"/>
            <w:tcBorders>
              <w:top w:val="nil"/>
              <w:left w:val="nil"/>
              <w:bottom w:val="single" w:sz="4" w:space="0" w:color="auto"/>
              <w:right w:val="single" w:sz="4" w:space="0" w:color="auto"/>
            </w:tcBorders>
            <w:shd w:val="clear" w:color="auto" w:fill="auto"/>
            <w:hideMark/>
          </w:tcPr>
          <w:p w14:paraId="23668480" w14:textId="77777777" w:rsidR="00171EE1" w:rsidRPr="00171EE1" w:rsidRDefault="00171EE1" w:rsidP="00A85D6B">
            <w:pPr>
              <w:widowControl w:val="0"/>
              <w:suppressAutoHyphens/>
              <w:rPr>
                <w:color w:val="000000"/>
                <w:sz w:val="28"/>
                <w:szCs w:val="28"/>
              </w:rPr>
            </w:pPr>
            <w:r w:rsidRPr="00171EE1">
              <w:rPr>
                <w:color w:val="000000"/>
                <w:sz w:val="28"/>
                <w:szCs w:val="28"/>
              </w:rPr>
              <w:t>31.47</w:t>
            </w:r>
          </w:p>
        </w:tc>
        <w:tc>
          <w:tcPr>
            <w:tcW w:w="1940" w:type="dxa"/>
            <w:tcBorders>
              <w:top w:val="nil"/>
              <w:left w:val="nil"/>
              <w:bottom w:val="single" w:sz="4" w:space="0" w:color="auto"/>
              <w:right w:val="single" w:sz="4" w:space="0" w:color="auto"/>
            </w:tcBorders>
            <w:shd w:val="clear" w:color="auto" w:fill="auto"/>
            <w:hideMark/>
          </w:tcPr>
          <w:p w14:paraId="2EF5D6E0"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284127F1"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66A616D9" w14:textId="77777777" w:rsidR="00171EE1" w:rsidRPr="00171EE1" w:rsidRDefault="00171EE1" w:rsidP="00A85D6B">
            <w:pPr>
              <w:widowControl w:val="0"/>
              <w:suppressAutoHyphens/>
              <w:rPr>
                <w:color w:val="000000"/>
                <w:sz w:val="28"/>
                <w:szCs w:val="28"/>
              </w:rPr>
            </w:pPr>
            <w:r w:rsidRPr="00171EE1">
              <w:rPr>
                <w:color w:val="000000"/>
                <w:sz w:val="28"/>
                <w:szCs w:val="28"/>
              </w:rPr>
              <w:t>4.4</w:t>
            </w:r>
          </w:p>
        </w:tc>
        <w:tc>
          <w:tcPr>
            <w:tcW w:w="1559" w:type="dxa"/>
            <w:tcBorders>
              <w:top w:val="nil"/>
              <w:left w:val="nil"/>
              <w:bottom w:val="single" w:sz="4" w:space="0" w:color="000000"/>
              <w:right w:val="single" w:sz="4" w:space="0" w:color="000000"/>
            </w:tcBorders>
            <w:shd w:val="clear" w:color="auto" w:fill="auto"/>
            <w:hideMark/>
          </w:tcPr>
          <w:p w14:paraId="0CC77BE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BE9AE3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F5DC0C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78B0F8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1CDEFBFE" w14:textId="77777777" w:rsidR="00171EE1" w:rsidRPr="00171EE1" w:rsidRDefault="00171EE1" w:rsidP="00A85D6B">
            <w:pPr>
              <w:widowControl w:val="0"/>
              <w:suppressAutoHyphens/>
              <w:rPr>
                <w:color w:val="000000"/>
                <w:sz w:val="28"/>
                <w:szCs w:val="28"/>
              </w:rPr>
            </w:pPr>
            <w:r w:rsidRPr="00171EE1">
              <w:rPr>
                <w:color w:val="000000"/>
                <w:sz w:val="28"/>
                <w:szCs w:val="28"/>
              </w:rPr>
              <w:t>УТ-25</w:t>
            </w:r>
          </w:p>
        </w:tc>
        <w:tc>
          <w:tcPr>
            <w:tcW w:w="2634" w:type="dxa"/>
            <w:tcBorders>
              <w:top w:val="nil"/>
              <w:left w:val="nil"/>
              <w:bottom w:val="single" w:sz="4" w:space="0" w:color="auto"/>
              <w:right w:val="single" w:sz="4" w:space="0" w:color="auto"/>
            </w:tcBorders>
            <w:shd w:val="clear" w:color="auto" w:fill="auto"/>
            <w:hideMark/>
          </w:tcPr>
          <w:p w14:paraId="31760C3A" w14:textId="77777777" w:rsidR="00171EE1" w:rsidRPr="00171EE1" w:rsidRDefault="00171EE1" w:rsidP="00A85D6B">
            <w:pPr>
              <w:widowControl w:val="0"/>
              <w:suppressAutoHyphens/>
              <w:rPr>
                <w:color w:val="000000"/>
                <w:sz w:val="28"/>
                <w:szCs w:val="28"/>
              </w:rPr>
            </w:pPr>
            <w:r w:rsidRPr="00171EE1">
              <w:rPr>
                <w:color w:val="000000"/>
                <w:sz w:val="28"/>
                <w:szCs w:val="28"/>
              </w:rPr>
              <w:t>ул. Просторная, 51</w:t>
            </w:r>
          </w:p>
        </w:tc>
        <w:tc>
          <w:tcPr>
            <w:tcW w:w="1199" w:type="dxa"/>
            <w:tcBorders>
              <w:top w:val="nil"/>
              <w:left w:val="nil"/>
              <w:bottom w:val="single" w:sz="4" w:space="0" w:color="auto"/>
              <w:right w:val="single" w:sz="4" w:space="0" w:color="auto"/>
            </w:tcBorders>
            <w:shd w:val="clear" w:color="auto" w:fill="auto"/>
            <w:hideMark/>
          </w:tcPr>
          <w:p w14:paraId="18BFD574" w14:textId="77777777" w:rsidR="00171EE1" w:rsidRPr="00171EE1" w:rsidRDefault="00171EE1" w:rsidP="00A85D6B">
            <w:pPr>
              <w:widowControl w:val="0"/>
              <w:suppressAutoHyphens/>
              <w:rPr>
                <w:color w:val="000000"/>
                <w:sz w:val="28"/>
                <w:szCs w:val="28"/>
              </w:rPr>
            </w:pPr>
            <w:r w:rsidRPr="00171EE1">
              <w:rPr>
                <w:color w:val="000000"/>
                <w:sz w:val="28"/>
                <w:szCs w:val="28"/>
              </w:rPr>
              <w:t>57.83</w:t>
            </w:r>
          </w:p>
        </w:tc>
        <w:tc>
          <w:tcPr>
            <w:tcW w:w="1940" w:type="dxa"/>
            <w:tcBorders>
              <w:top w:val="nil"/>
              <w:left w:val="nil"/>
              <w:bottom w:val="single" w:sz="4" w:space="0" w:color="auto"/>
              <w:right w:val="single" w:sz="4" w:space="0" w:color="auto"/>
            </w:tcBorders>
            <w:shd w:val="clear" w:color="auto" w:fill="auto"/>
            <w:hideMark/>
          </w:tcPr>
          <w:p w14:paraId="126C8874"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68BB7E4A"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7BE8C6E7" w14:textId="77777777" w:rsidR="00171EE1" w:rsidRPr="00171EE1" w:rsidRDefault="00171EE1" w:rsidP="00A85D6B">
            <w:pPr>
              <w:widowControl w:val="0"/>
              <w:suppressAutoHyphens/>
              <w:rPr>
                <w:color w:val="000000"/>
                <w:sz w:val="28"/>
                <w:szCs w:val="28"/>
              </w:rPr>
            </w:pPr>
            <w:r w:rsidRPr="00171EE1">
              <w:rPr>
                <w:color w:val="000000"/>
                <w:sz w:val="28"/>
                <w:szCs w:val="28"/>
              </w:rPr>
              <w:t>8.1</w:t>
            </w:r>
          </w:p>
        </w:tc>
        <w:tc>
          <w:tcPr>
            <w:tcW w:w="1559" w:type="dxa"/>
            <w:tcBorders>
              <w:top w:val="nil"/>
              <w:left w:val="nil"/>
              <w:bottom w:val="single" w:sz="4" w:space="0" w:color="000000"/>
              <w:right w:val="single" w:sz="4" w:space="0" w:color="000000"/>
            </w:tcBorders>
            <w:shd w:val="clear" w:color="auto" w:fill="auto"/>
            <w:hideMark/>
          </w:tcPr>
          <w:p w14:paraId="2C238CF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AE2F1A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3A679E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AB8765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примерно в 800 м по направлению на юго-запад от ориентира п. Западный, </w:t>
            </w:r>
            <w:proofErr w:type="spellStart"/>
            <w:r w:rsidRPr="00171EE1">
              <w:rPr>
                <w:color w:val="000000"/>
                <w:sz w:val="28"/>
                <w:szCs w:val="28"/>
              </w:rPr>
              <w:t>мкр</w:t>
            </w:r>
            <w:proofErr w:type="spellEnd"/>
            <w:r w:rsidRPr="00171EE1">
              <w:rPr>
                <w:color w:val="000000"/>
                <w:sz w:val="28"/>
                <w:szCs w:val="28"/>
              </w:rPr>
              <w:t>. "Просторы"</w:t>
            </w:r>
          </w:p>
        </w:tc>
        <w:tc>
          <w:tcPr>
            <w:tcW w:w="2761" w:type="dxa"/>
            <w:tcBorders>
              <w:top w:val="nil"/>
              <w:left w:val="nil"/>
              <w:bottom w:val="single" w:sz="4" w:space="0" w:color="auto"/>
              <w:right w:val="single" w:sz="4" w:space="0" w:color="auto"/>
            </w:tcBorders>
            <w:shd w:val="clear" w:color="auto" w:fill="auto"/>
            <w:hideMark/>
          </w:tcPr>
          <w:p w14:paraId="41A1CE36" w14:textId="77777777" w:rsidR="00171EE1" w:rsidRPr="00171EE1" w:rsidRDefault="00171EE1" w:rsidP="00A85D6B">
            <w:pPr>
              <w:widowControl w:val="0"/>
              <w:suppressAutoHyphens/>
              <w:rPr>
                <w:color w:val="000000"/>
                <w:sz w:val="28"/>
                <w:szCs w:val="28"/>
              </w:rPr>
            </w:pPr>
            <w:r w:rsidRPr="00171EE1">
              <w:rPr>
                <w:color w:val="000000"/>
                <w:sz w:val="28"/>
                <w:szCs w:val="28"/>
              </w:rPr>
              <w:t>УТ-25</w:t>
            </w:r>
          </w:p>
        </w:tc>
        <w:tc>
          <w:tcPr>
            <w:tcW w:w="2634" w:type="dxa"/>
            <w:tcBorders>
              <w:top w:val="nil"/>
              <w:left w:val="nil"/>
              <w:bottom w:val="single" w:sz="4" w:space="0" w:color="auto"/>
              <w:right w:val="single" w:sz="4" w:space="0" w:color="auto"/>
            </w:tcBorders>
            <w:shd w:val="clear" w:color="auto" w:fill="auto"/>
            <w:hideMark/>
          </w:tcPr>
          <w:p w14:paraId="7770D431" w14:textId="77777777" w:rsidR="00171EE1" w:rsidRPr="00171EE1" w:rsidRDefault="00171EE1" w:rsidP="00A85D6B">
            <w:pPr>
              <w:widowControl w:val="0"/>
              <w:suppressAutoHyphens/>
              <w:rPr>
                <w:color w:val="000000"/>
                <w:sz w:val="28"/>
                <w:szCs w:val="28"/>
              </w:rPr>
            </w:pPr>
            <w:r w:rsidRPr="00171EE1">
              <w:rPr>
                <w:color w:val="000000"/>
                <w:sz w:val="28"/>
                <w:szCs w:val="28"/>
              </w:rPr>
              <w:t>УТ-26</w:t>
            </w:r>
          </w:p>
        </w:tc>
        <w:tc>
          <w:tcPr>
            <w:tcW w:w="1199" w:type="dxa"/>
            <w:tcBorders>
              <w:top w:val="nil"/>
              <w:left w:val="nil"/>
              <w:bottom w:val="single" w:sz="4" w:space="0" w:color="auto"/>
              <w:right w:val="single" w:sz="4" w:space="0" w:color="auto"/>
            </w:tcBorders>
            <w:shd w:val="clear" w:color="auto" w:fill="auto"/>
            <w:hideMark/>
          </w:tcPr>
          <w:p w14:paraId="3E894F31" w14:textId="77777777" w:rsidR="00171EE1" w:rsidRPr="00171EE1" w:rsidRDefault="00171EE1" w:rsidP="00A85D6B">
            <w:pPr>
              <w:widowControl w:val="0"/>
              <w:suppressAutoHyphens/>
              <w:rPr>
                <w:color w:val="000000"/>
                <w:sz w:val="28"/>
                <w:szCs w:val="28"/>
              </w:rPr>
            </w:pPr>
            <w:r w:rsidRPr="00171EE1">
              <w:rPr>
                <w:color w:val="000000"/>
                <w:sz w:val="28"/>
                <w:szCs w:val="28"/>
              </w:rPr>
              <w:t>76.39</w:t>
            </w:r>
          </w:p>
        </w:tc>
        <w:tc>
          <w:tcPr>
            <w:tcW w:w="1940" w:type="dxa"/>
            <w:tcBorders>
              <w:top w:val="nil"/>
              <w:left w:val="nil"/>
              <w:bottom w:val="single" w:sz="4" w:space="0" w:color="auto"/>
              <w:right w:val="single" w:sz="4" w:space="0" w:color="auto"/>
            </w:tcBorders>
            <w:shd w:val="clear" w:color="auto" w:fill="auto"/>
            <w:hideMark/>
          </w:tcPr>
          <w:p w14:paraId="34AFDA27"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5950CB5B"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0B963CF3" w14:textId="77777777" w:rsidR="00171EE1" w:rsidRPr="00171EE1" w:rsidRDefault="00171EE1" w:rsidP="00A85D6B">
            <w:pPr>
              <w:widowControl w:val="0"/>
              <w:suppressAutoHyphens/>
              <w:rPr>
                <w:color w:val="000000"/>
                <w:sz w:val="28"/>
                <w:szCs w:val="28"/>
              </w:rPr>
            </w:pPr>
            <w:r w:rsidRPr="00171EE1">
              <w:rPr>
                <w:color w:val="000000"/>
                <w:sz w:val="28"/>
                <w:szCs w:val="28"/>
              </w:rPr>
              <w:t>10.7</w:t>
            </w:r>
          </w:p>
        </w:tc>
        <w:tc>
          <w:tcPr>
            <w:tcW w:w="1559" w:type="dxa"/>
            <w:tcBorders>
              <w:top w:val="nil"/>
              <w:left w:val="nil"/>
              <w:bottom w:val="single" w:sz="4" w:space="0" w:color="000000"/>
              <w:right w:val="single" w:sz="4" w:space="0" w:color="000000"/>
            </w:tcBorders>
            <w:shd w:val="clear" w:color="auto" w:fill="auto"/>
            <w:hideMark/>
          </w:tcPr>
          <w:p w14:paraId="1DACF66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F762CE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676175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4A086A3"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7D59F99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w:t>
            </w:r>
            <w:proofErr w:type="spellStart"/>
            <w:r w:rsidRPr="00171EE1">
              <w:rPr>
                <w:color w:val="000000"/>
                <w:sz w:val="28"/>
                <w:szCs w:val="28"/>
              </w:rPr>
              <w:t>мкр</w:t>
            </w:r>
            <w:proofErr w:type="spellEnd"/>
            <w:r w:rsidRPr="00171EE1">
              <w:rPr>
                <w:color w:val="000000"/>
                <w:sz w:val="28"/>
                <w:szCs w:val="28"/>
              </w:rPr>
              <w:t>.</w:t>
            </w:r>
          </w:p>
        </w:tc>
        <w:tc>
          <w:tcPr>
            <w:tcW w:w="2634" w:type="dxa"/>
            <w:tcBorders>
              <w:top w:val="nil"/>
              <w:left w:val="nil"/>
              <w:bottom w:val="single" w:sz="4" w:space="0" w:color="auto"/>
              <w:right w:val="single" w:sz="4" w:space="0" w:color="auto"/>
            </w:tcBorders>
            <w:shd w:val="clear" w:color="auto" w:fill="auto"/>
            <w:hideMark/>
          </w:tcPr>
          <w:p w14:paraId="7FCA43D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w:t>
            </w:r>
            <w:proofErr w:type="spellStart"/>
            <w:r w:rsidRPr="00171EE1">
              <w:rPr>
                <w:color w:val="000000"/>
                <w:sz w:val="28"/>
                <w:szCs w:val="28"/>
              </w:rPr>
              <w:t>мкр</w:t>
            </w:r>
            <w:proofErr w:type="spellEnd"/>
            <w:r w:rsidRPr="00171EE1">
              <w:rPr>
                <w:color w:val="000000"/>
                <w:sz w:val="28"/>
                <w:szCs w:val="28"/>
              </w:rPr>
              <w:t>. Белый хутор</w:t>
            </w:r>
          </w:p>
        </w:tc>
        <w:tc>
          <w:tcPr>
            <w:tcW w:w="1199" w:type="dxa"/>
            <w:tcBorders>
              <w:top w:val="nil"/>
              <w:left w:val="nil"/>
              <w:bottom w:val="single" w:sz="4" w:space="0" w:color="auto"/>
              <w:right w:val="single" w:sz="4" w:space="0" w:color="auto"/>
            </w:tcBorders>
            <w:shd w:val="clear" w:color="auto" w:fill="auto"/>
            <w:hideMark/>
          </w:tcPr>
          <w:p w14:paraId="0D9A8646" w14:textId="77777777" w:rsidR="00171EE1" w:rsidRPr="00171EE1" w:rsidRDefault="00171EE1" w:rsidP="00A85D6B">
            <w:pPr>
              <w:widowControl w:val="0"/>
              <w:suppressAutoHyphens/>
              <w:rPr>
                <w:color w:val="000000"/>
                <w:sz w:val="28"/>
                <w:szCs w:val="28"/>
              </w:rPr>
            </w:pPr>
            <w:r w:rsidRPr="00171EE1">
              <w:rPr>
                <w:color w:val="000000"/>
                <w:sz w:val="28"/>
                <w:szCs w:val="28"/>
              </w:rPr>
              <w:t>23.58</w:t>
            </w:r>
          </w:p>
        </w:tc>
        <w:tc>
          <w:tcPr>
            <w:tcW w:w="1940" w:type="dxa"/>
            <w:tcBorders>
              <w:top w:val="nil"/>
              <w:left w:val="nil"/>
              <w:bottom w:val="single" w:sz="4" w:space="0" w:color="auto"/>
              <w:right w:val="single" w:sz="4" w:space="0" w:color="auto"/>
            </w:tcBorders>
            <w:shd w:val="clear" w:color="auto" w:fill="auto"/>
            <w:hideMark/>
          </w:tcPr>
          <w:p w14:paraId="7C1DF12F"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940" w:type="dxa"/>
            <w:tcBorders>
              <w:top w:val="nil"/>
              <w:left w:val="nil"/>
              <w:bottom w:val="single" w:sz="4" w:space="0" w:color="000000"/>
              <w:right w:val="single" w:sz="4" w:space="0" w:color="000000"/>
            </w:tcBorders>
            <w:shd w:val="clear" w:color="auto" w:fill="auto"/>
            <w:hideMark/>
          </w:tcPr>
          <w:p w14:paraId="23BA9C66"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854" w:type="dxa"/>
            <w:tcBorders>
              <w:top w:val="nil"/>
              <w:left w:val="nil"/>
              <w:bottom w:val="single" w:sz="4" w:space="0" w:color="000000"/>
              <w:right w:val="single" w:sz="4" w:space="0" w:color="000000"/>
            </w:tcBorders>
            <w:shd w:val="clear" w:color="auto" w:fill="auto"/>
            <w:hideMark/>
          </w:tcPr>
          <w:p w14:paraId="490EC680" w14:textId="77777777" w:rsidR="00171EE1" w:rsidRPr="00171EE1" w:rsidRDefault="00171EE1" w:rsidP="00A85D6B">
            <w:pPr>
              <w:widowControl w:val="0"/>
              <w:suppressAutoHyphens/>
              <w:rPr>
                <w:color w:val="000000"/>
                <w:sz w:val="28"/>
                <w:szCs w:val="28"/>
              </w:rPr>
            </w:pPr>
            <w:r w:rsidRPr="00171EE1">
              <w:rPr>
                <w:color w:val="000000"/>
                <w:sz w:val="28"/>
                <w:szCs w:val="28"/>
              </w:rPr>
              <w:t>18.9</w:t>
            </w:r>
          </w:p>
        </w:tc>
        <w:tc>
          <w:tcPr>
            <w:tcW w:w="1559" w:type="dxa"/>
            <w:tcBorders>
              <w:top w:val="nil"/>
              <w:left w:val="nil"/>
              <w:bottom w:val="single" w:sz="4" w:space="0" w:color="000000"/>
              <w:right w:val="single" w:sz="4" w:space="0" w:color="000000"/>
            </w:tcBorders>
            <w:shd w:val="clear" w:color="auto" w:fill="auto"/>
            <w:hideMark/>
          </w:tcPr>
          <w:p w14:paraId="56E2075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840BBE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2087ED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B6B215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77EA657C" w14:textId="77777777" w:rsidR="00171EE1" w:rsidRPr="00171EE1" w:rsidRDefault="00171EE1" w:rsidP="00A85D6B">
            <w:pPr>
              <w:widowControl w:val="0"/>
              <w:suppressAutoHyphens/>
              <w:rPr>
                <w:color w:val="000000"/>
                <w:sz w:val="28"/>
                <w:szCs w:val="28"/>
              </w:rPr>
            </w:pPr>
            <w:r w:rsidRPr="00171EE1">
              <w:rPr>
                <w:color w:val="000000"/>
                <w:sz w:val="28"/>
                <w:szCs w:val="28"/>
              </w:rPr>
              <w:t>ТК1</w:t>
            </w:r>
          </w:p>
        </w:tc>
        <w:tc>
          <w:tcPr>
            <w:tcW w:w="2634" w:type="dxa"/>
            <w:tcBorders>
              <w:top w:val="nil"/>
              <w:left w:val="nil"/>
              <w:bottom w:val="single" w:sz="4" w:space="0" w:color="auto"/>
              <w:right w:val="single" w:sz="4" w:space="0" w:color="auto"/>
            </w:tcBorders>
            <w:shd w:val="clear" w:color="auto" w:fill="auto"/>
            <w:hideMark/>
          </w:tcPr>
          <w:p w14:paraId="76443B4F" w14:textId="77777777" w:rsidR="00171EE1" w:rsidRPr="00171EE1" w:rsidRDefault="00171EE1" w:rsidP="00A85D6B">
            <w:pPr>
              <w:widowControl w:val="0"/>
              <w:suppressAutoHyphens/>
              <w:rPr>
                <w:color w:val="000000"/>
                <w:sz w:val="28"/>
                <w:szCs w:val="28"/>
              </w:rPr>
            </w:pPr>
            <w:r w:rsidRPr="00171EE1">
              <w:rPr>
                <w:color w:val="000000"/>
                <w:sz w:val="28"/>
                <w:szCs w:val="28"/>
              </w:rPr>
              <w:t>ТК2</w:t>
            </w:r>
          </w:p>
        </w:tc>
        <w:tc>
          <w:tcPr>
            <w:tcW w:w="1199" w:type="dxa"/>
            <w:tcBorders>
              <w:top w:val="nil"/>
              <w:left w:val="nil"/>
              <w:bottom w:val="single" w:sz="4" w:space="0" w:color="auto"/>
              <w:right w:val="single" w:sz="4" w:space="0" w:color="auto"/>
            </w:tcBorders>
            <w:shd w:val="clear" w:color="auto" w:fill="auto"/>
            <w:hideMark/>
          </w:tcPr>
          <w:p w14:paraId="32A429E1" w14:textId="77777777" w:rsidR="00171EE1" w:rsidRPr="00171EE1" w:rsidRDefault="00171EE1" w:rsidP="00A85D6B">
            <w:pPr>
              <w:widowControl w:val="0"/>
              <w:suppressAutoHyphens/>
              <w:rPr>
                <w:color w:val="000000"/>
                <w:sz w:val="28"/>
                <w:szCs w:val="28"/>
              </w:rPr>
            </w:pPr>
            <w:r w:rsidRPr="00171EE1">
              <w:rPr>
                <w:color w:val="000000"/>
                <w:sz w:val="28"/>
                <w:szCs w:val="28"/>
              </w:rPr>
              <w:t>124.50</w:t>
            </w:r>
          </w:p>
        </w:tc>
        <w:tc>
          <w:tcPr>
            <w:tcW w:w="1940" w:type="dxa"/>
            <w:tcBorders>
              <w:top w:val="nil"/>
              <w:left w:val="nil"/>
              <w:bottom w:val="single" w:sz="4" w:space="0" w:color="auto"/>
              <w:right w:val="single" w:sz="4" w:space="0" w:color="auto"/>
            </w:tcBorders>
            <w:shd w:val="clear" w:color="auto" w:fill="auto"/>
            <w:hideMark/>
          </w:tcPr>
          <w:p w14:paraId="5EE77108"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940" w:type="dxa"/>
            <w:tcBorders>
              <w:top w:val="nil"/>
              <w:left w:val="nil"/>
              <w:bottom w:val="single" w:sz="4" w:space="0" w:color="000000"/>
              <w:right w:val="single" w:sz="4" w:space="0" w:color="000000"/>
            </w:tcBorders>
            <w:shd w:val="clear" w:color="auto" w:fill="auto"/>
            <w:hideMark/>
          </w:tcPr>
          <w:p w14:paraId="6FE82701"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854" w:type="dxa"/>
            <w:tcBorders>
              <w:top w:val="nil"/>
              <w:left w:val="nil"/>
              <w:bottom w:val="single" w:sz="4" w:space="0" w:color="000000"/>
              <w:right w:val="single" w:sz="4" w:space="0" w:color="000000"/>
            </w:tcBorders>
            <w:shd w:val="clear" w:color="auto" w:fill="auto"/>
            <w:hideMark/>
          </w:tcPr>
          <w:p w14:paraId="382D4F2B" w14:textId="77777777" w:rsidR="00171EE1" w:rsidRPr="00171EE1" w:rsidRDefault="00171EE1" w:rsidP="00A85D6B">
            <w:pPr>
              <w:widowControl w:val="0"/>
              <w:suppressAutoHyphens/>
              <w:rPr>
                <w:color w:val="000000"/>
                <w:sz w:val="28"/>
                <w:szCs w:val="28"/>
              </w:rPr>
            </w:pPr>
            <w:r w:rsidRPr="00171EE1">
              <w:rPr>
                <w:color w:val="000000"/>
                <w:sz w:val="28"/>
                <w:szCs w:val="28"/>
              </w:rPr>
              <w:t>99.6</w:t>
            </w:r>
          </w:p>
        </w:tc>
        <w:tc>
          <w:tcPr>
            <w:tcW w:w="1559" w:type="dxa"/>
            <w:tcBorders>
              <w:top w:val="nil"/>
              <w:left w:val="nil"/>
              <w:bottom w:val="single" w:sz="4" w:space="0" w:color="000000"/>
              <w:right w:val="single" w:sz="4" w:space="0" w:color="000000"/>
            </w:tcBorders>
            <w:shd w:val="clear" w:color="auto" w:fill="auto"/>
            <w:hideMark/>
          </w:tcPr>
          <w:p w14:paraId="3D42FD9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E06481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DA1753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AF6A17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629D6E9B" w14:textId="77777777" w:rsidR="00171EE1" w:rsidRPr="00171EE1" w:rsidRDefault="00171EE1" w:rsidP="00A85D6B">
            <w:pPr>
              <w:widowControl w:val="0"/>
              <w:suppressAutoHyphens/>
              <w:rPr>
                <w:color w:val="000000"/>
                <w:sz w:val="28"/>
                <w:szCs w:val="28"/>
              </w:rPr>
            </w:pPr>
            <w:r w:rsidRPr="00171EE1">
              <w:rPr>
                <w:color w:val="000000"/>
                <w:sz w:val="28"/>
                <w:szCs w:val="28"/>
              </w:rPr>
              <w:t>ТК2</w:t>
            </w:r>
          </w:p>
        </w:tc>
        <w:tc>
          <w:tcPr>
            <w:tcW w:w="2634" w:type="dxa"/>
            <w:tcBorders>
              <w:top w:val="nil"/>
              <w:left w:val="nil"/>
              <w:bottom w:val="single" w:sz="4" w:space="0" w:color="auto"/>
              <w:right w:val="single" w:sz="4" w:space="0" w:color="auto"/>
            </w:tcBorders>
            <w:shd w:val="clear" w:color="auto" w:fill="auto"/>
            <w:hideMark/>
          </w:tcPr>
          <w:p w14:paraId="4CA90D72" w14:textId="77777777" w:rsidR="00171EE1" w:rsidRPr="00171EE1" w:rsidRDefault="00171EE1" w:rsidP="00A85D6B">
            <w:pPr>
              <w:widowControl w:val="0"/>
              <w:suppressAutoHyphens/>
              <w:rPr>
                <w:color w:val="000000"/>
                <w:sz w:val="28"/>
                <w:szCs w:val="28"/>
              </w:rPr>
            </w:pPr>
            <w:r w:rsidRPr="00171EE1">
              <w:rPr>
                <w:color w:val="000000"/>
                <w:sz w:val="28"/>
                <w:szCs w:val="28"/>
              </w:rPr>
              <w:t>ул. Лазурная, 4</w:t>
            </w:r>
          </w:p>
        </w:tc>
        <w:tc>
          <w:tcPr>
            <w:tcW w:w="1199" w:type="dxa"/>
            <w:tcBorders>
              <w:top w:val="nil"/>
              <w:left w:val="nil"/>
              <w:bottom w:val="single" w:sz="4" w:space="0" w:color="auto"/>
              <w:right w:val="single" w:sz="4" w:space="0" w:color="auto"/>
            </w:tcBorders>
            <w:shd w:val="clear" w:color="auto" w:fill="auto"/>
            <w:hideMark/>
          </w:tcPr>
          <w:p w14:paraId="0C759FCA" w14:textId="77777777" w:rsidR="00171EE1" w:rsidRPr="00171EE1" w:rsidRDefault="00171EE1" w:rsidP="00A85D6B">
            <w:pPr>
              <w:widowControl w:val="0"/>
              <w:suppressAutoHyphens/>
              <w:rPr>
                <w:color w:val="000000"/>
                <w:sz w:val="28"/>
                <w:szCs w:val="28"/>
              </w:rPr>
            </w:pPr>
            <w:r w:rsidRPr="00171EE1">
              <w:rPr>
                <w:color w:val="000000"/>
                <w:sz w:val="28"/>
                <w:szCs w:val="28"/>
              </w:rPr>
              <w:t>132.50</w:t>
            </w:r>
          </w:p>
        </w:tc>
        <w:tc>
          <w:tcPr>
            <w:tcW w:w="1940" w:type="dxa"/>
            <w:tcBorders>
              <w:top w:val="nil"/>
              <w:left w:val="nil"/>
              <w:bottom w:val="single" w:sz="4" w:space="0" w:color="auto"/>
              <w:right w:val="single" w:sz="4" w:space="0" w:color="auto"/>
            </w:tcBorders>
            <w:shd w:val="clear" w:color="auto" w:fill="auto"/>
            <w:hideMark/>
          </w:tcPr>
          <w:p w14:paraId="177FC5E7"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1BD7E744"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44CFE5F5" w14:textId="77777777" w:rsidR="00171EE1" w:rsidRPr="00171EE1" w:rsidRDefault="00171EE1" w:rsidP="00A85D6B">
            <w:pPr>
              <w:widowControl w:val="0"/>
              <w:suppressAutoHyphens/>
              <w:rPr>
                <w:color w:val="000000"/>
                <w:sz w:val="28"/>
                <w:szCs w:val="28"/>
              </w:rPr>
            </w:pPr>
            <w:r w:rsidRPr="00171EE1">
              <w:rPr>
                <w:color w:val="000000"/>
                <w:sz w:val="28"/>
                <w:szCs w:val="28"/>
              </w:rPr>
              <w:t>39.8</w:t>
            </w:r>
          </w:p>
        </w:tc>
        <w:tc>
          <w:tcPr>
            <w:tcW w:w="1559" w:type="dxa"/>
            <w:tcBorders>
              <w:top w:val="nil"/>
              <w:left w:val="nil"/>
              <w:bottom w:val="single" w:sz="4" w:space="0" w:color="000000"/>
              <w:right w:val="single" w:sz="4" w:space="0" w:color="000000"/>
            </w:tcBorders>
            <w:shd w:val="clear" w:color="auto" w:fill="auto"/>
            <w:hideMark/>
          </w:tcPr>
          <w:p w14:paraId="76B5C21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5E2ECC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F0318D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61A954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14DE680B" w14:textId="77777777" w:rsidR="00171EE1" w:rsidRPr="00171EE1" w:rsidRDefault="00171EE1" w:rsidP="00A85D6B">
            <w:pPr>
              <w:widowControl w:val="0"/>
              <w:suppressAutoHyphens/>
              <w:rPr>
                <w:color w:val="000000"/>
                <w:sz w:val="28"/>
                <w:szCs w:val="28"/>
              </w:rPr>
            </w:pPr>
            <w:r w:rsidRPr="00171EE1">
              <w:rPr>
                <w:color w:val="000000"/>
                <w:sz w:val="28"/>
                <w:szCs w:val="28"/>
              </w:rPr>
              <w:t>ТК2</w:t>
            </w:r>
          </w:p>
        </w:tc>
        <w:tc>
          <w:tcPr>
            <w:tcW w:w="2634" w:type="dxa"/>
            <w:tcBorders>
              <w:top w:val="nil"/>
              <w:left w:val="nil"/>
              <w:bottom w:val="single" w:sz="4" w:space="0" w:color="auto"/>
              <w:right w:val="single" w:sz="4" w:space="0" w:color="auto"/>
            </w:tcBorders>
            <w:shd w:val="clear" w:color="auto" w:fill="auto"/>
            <w:hideMark/>
          </w:tcPr>
          <w:p w14:paraId="334A22E6" w14:textId="77777777" w:rsidR="00171EE1" w:rsidRPr="00171EE1" w:rsidRDefault="00171EE1" w:rsidP="00A85D6B">
            <w:pPr>
              <w:widowControl w:val="0"/>
              <w:suppressAutoHyphens/>
              <w:rPr>
                <w:color w:val="000000"/>
                <w:sz w:val="28"/>
                <w:szCs w:val="28"/>
              </w:rPr>
            </w:pPr>
            <w:r w:rsidRPr="00171EE1">
              <w:rPr>
                <w:color w:val="000000"/>
                <w:sz w:val="28"/>
                <w:szCs w:val="28"/>
              </w:rPr>
              <w:t>ТК3</w:t>
            </w:r>
          </w:p>
        </w:tc>
        <w:tc>
          <w:tcPr>
            <w:tcW w:w="1199" w:type="dxa"/>
            <w:tcBorders>
              <w:top w:val="nil"/>
              <w:left w:val="nil"/>
              <w:bottom w:val="single" w:sz="4" w:space="0" w:color="auto"/>
              <w:right w:val="single" w:sz="4" w:space="0" w:color="auto"/>
            </w:tcBorders>
            <w:shd w:val="clear" w:color="auto" w:fill="auto"/>
            <w:hideMark/>
          </w:tcPr>
          <w:p w14:paraId="3E298E2C" w14:textId="77777777" w:rsidR="00171EE1" w:rsidRPr="00171EE1" w:rsidRDefault="00171EE1" w:rsidP="00A85D6B">
            <w:pPr>
              <w:widowControl w:val="0"/>
              <w:suppressAutoHyphens/>
              <w:rPr>
                <w:color w:val="000000"/>
                <w:sz w:val="28"/>
                <w:szCs w:val="28"/>
              </w:rPr>
            </w:pPr>
            <w:r w:rsidRPr="00171EE1">
              <w:rPr>
                <w:color w:val="000000"/>
                <w:sz w:val="28"/>
                <w:szCs w:val="28"/>
              </w:rPr>
              <w:t>61.00</w:t>
            </w:r>
          </w:p>
        </w:tc>
        <w:tc>
          <w:tcPr>
            <w:tcW w:w="1940" w:type="dxa"/>
            <w:tcBorders>
              <w:top w:val="nil"/>
              <w:left w:val="nil"/>
              <w:bottom w:val="single" w:sz="4" w:space="0" w:color="auto"/>
              <w:right w:val="single" w:sz="4" w:space="0" w:color="auto"/>
            </w:tcBorders>
            <w:shd w:val="clear" w:color="auto" w:fill="auto"/>
            <w:hideMark/>
          </w:tcPr>
          <w:p w14:paraId="5B4005CD"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940" w:type="dxa"/>
            <w:tcBorders>
              <w:top w:val="nil"/>
              <w:left w:val="nil"/>
              <w:bottom w:val="single" w:sz="4" w:space="0" w:color="000000"/>
              <w:right w:val="single" w:sz="4" w:space="0" w:color="000000"/>
            </w:tcBorders>
            <w:shd w:val="clear" w:color="auto" w:fill="auto"/>
            <w:hideMark/>
          </w:tcPr>
          <w:p w14:paraId="422B5ED1"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854" w:type="dxa"/>
            <w:tcBorders>
              <w:top w:val="nil"/>
              <w:left w:val="nil"/>
              <w:bottom w:val="single" w:sz="4" w:space="0" w:color="000000"/>
              <w:right w:val="single" w:sz="4" w:space="0" w:color="000000"/>
            </w:tcBorders>
            <w:shd w:val="clear" w:color="auto" w:fill="auto"/>
            <w:hideMark/>
          </w:tcPr>
          <w:p w14:paraId="14E14D7F" w14:textId="77777777" w:rsidR="00171EE1" w:rsidRPr="00171EE1" w:rsidRDefault="00171EE1" w:rsidP="00A85D6B">
            <w:pPr>
              <w:widowControl w:val="0"/>
              <w:suppressAutoHyphens/>
              <w:rPr>
                <w:color w:val="000000"/>
                <w:sz w:val="28"/>
                <w:szCs w:val="28"/>
              </w:rPr>
            </w:pPr>
            <w:r w:rsidRPr="00171EE1">
              <w:rPr>
                <w:color w:val="000000"/>
                <w:sz w:val="28"/>
                <w:szCs w:val="28"/>
              </w:rPr>
              <w:t>48.8</w:t>
            </w:r>
          </w:p>
        </w:tc>
        <w:tc>
          <w:tcPr>
            <w:tcW w:w="1559" w:type="dxa"/>
            <w:tcBorders>
              <w:top w:val="nil"/>
              <w:left w:val="nil"/>
              <w:bottom w:val="single" w:sz="4" w:space="0" w:color="000000"/>
              <w:right w:val="single" w:sz="4" w:space="0" w:color="000000"/>
            </w:tcBorders>
            <w:shd w:val="clear" w:color="auto" w:fill="auto"/>
            <w:hideMark/>
          </w:tcPr>
          <w:p w14:paraId="2266C54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BA9DFF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D441E7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4DDF7A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6273B1CA" w14:textId="77777777" w:rsidR="00171EE1" w:rsidRPr="00171EE1" w:rsidRDefault="00171EE1" w:rsidP="00A85D6B">
            <w:pPr>
              <w:widowControl w:val="0"/>
              <w:suppressAutoHyphens/>
              <w:rPr>
                <w:color w:val="000000"/>
                <w:sz w:val="28"/>
                <w:szCs w:val="28"/>
              </w:rPr>
            </w:pPr>
            <w:r w:rsidRPr="00171EE1">
              <w:rPr>
                <w:color w:val="000000"/>
                <w:sz w:val="28"/>
                <w:szCs w:val="28"/>
              </w:rPr>
              <w:t>ТК3</w:t>
            </w:r>
          </w:p>
        </w:tc>
        <w:tc>
          <w:tcPr>
            <w:tcW w:w="2634" w:type="dxa"/>
            <w:tcBorders>
              <w:top w:val="nil"/>
              <w:left w:val="nil"/>
              <w:bottom w:val="single" w:sz="4" w:space="0" w:color="auto"/>
              <w:right w:val="single" w:sz="4" w:space="0" w:color="auto"/>
            </w:tcBorders>
            <w:shd w:val="clear" w:color="auto" w:fill="auto"/>
            <w:hideMark/>
          </w:tcPr>
          <w:p w14:paraId="0B787B96" w14:textId="77777777" w:rsidR="00171EE1" w:rsidRPr="00171EE1" w:rsidRDefault="00171EE1" w:rsidP="00A85D6B">
            <w:pPr>
              <w:widowControl w:val="0"/>
              <w:suppressAutoHyphens/>
              <w:rPr>
                <w:color w:val="000000"/>
                <w:sz w:val="28"/>
                <w:szCs w:val="28"/>
              </w:rPr>
            </w:pPr>
            <w:r w:rsidRPr="00171EE1">
              <w:rPr>
                <w:color w:val="000000"/>
                <w:sz w:val="28"/>
                <w:szCs w:val="28"/>
              </w:rPr>
              <w:t>ул. Лазурная, 3</w:t>
            </w:r>
          </w:p>
        </w:tc>
        <w:tc>
          <w:tcPr>
            <w:tcW w:w="1199" w:type="dxa"/>
            <w:tcBorders>
              <w:top w:val="nil"/>
              <w:left w:val="nil"/>
              <w:bottom w:val="single" w:sz="4" w:space="0" w:color="auto"/>
              <w:right w:val="single" w:sz="4" w:space="0" w:color="auto"/>
            </w:tcBorders>
            <w:shd w:val="clear" w:color="auto" w:fill="auto"/>
            <w:hideMark/>
          </w:tcPr>
          <w:p w14:paraId="2829DDDE" w14:textId="77777777" w:rsidR="00171EE1" w:rsidRPr="00171EE1" w:rsidRDefault="00171EE1" w:rsidP="00A85D6B">
            <w:pPr>
              <w:widowControl w:val="0"/>
              <w:suppressAutoHyphens/>
              <w:rPr>
                <w:color w:val="000000"/>
                <w:sz w:val="28"/>
                <w:szCs w:val="28"/>
              </w:rPr>
            </w:pPr>
            <w:r w:rsidRPr="00171EE1">
              <w:rPr>
                <w:color w:val="000000"/>
                <w:sz w:val="28"/>
                <w:szCs w:val="28"/>
              </w:rPr>
              <w:t>15.50</w:t>
            </w:r>
          </w:p>
        </w:tc>
        <w:tc>
          <w:tcPr>
            <w:tcW w:w="1940" w:type="dxa"/>
            <w:tcBorders>
              <w:top w:val="nil"/>
              <w:left w:val="nil"/>
              <w:bottom w:val="single" w:sz="4" w:space="0" w:color="auto"/>
              <w:right w:val="single" w:sz="4" w:space="0" w:color="auto"/>
            </w:tcBorders>
            <w:shd w:val="clear" w:color="auto" w:fill="auto"/>
            <w:hideMark/>
          </w:tcPr>
          <w:p w14:paraId="69316636"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272B1A48"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3B9C0EE1" w14:textId="77777777" w:rsidR="00171EE1" w:rsidRPr="00171EE1" w:rsidRDefault="00171EE1" w:rsidP="00A85D6B">
            <w:pPr>
              <w:widowControl w:val="0"/>
              <w:suppressAutoHyphens/>
              <w:rPr>
                <w:color w:val="000000"/>
                <w:sz w:val="28"/>
                <w:szCs w:val="28"/>
              </w:rPr>
            </w:pPr>
            <w:r w:rsidRPr="00171EE1">
              <w:rPr>
                <w:color w:val="000000"/>
                <w:sz w:val="28"/>
                <w:szCs w:val="28"/>
              </w:rPr>
              <w:t>3.9</w:t>
            </w:r>
          </w:p>
        </w:tc>
        <w:tc>
          <w:tcPr>
            <w:tcW w:w="1559" w:type="dxa"/>
            <w:tcBorders>
              <w:top w:val="nil"/>
              <w:left w:val="nil"/>
              <w:bottom w:val="single" w:sz="4" w:space="0" w:color="000000"/>
              <w:right w:val="single" w:sz="4" w:space="0" w:color="000000"/>
            </w:tcBorders>
            <w:shd w:val="clear" w:color="auto" w:fill="auto"/>
            <w:hideMark/>
          </w:tcPr>
          <w:p w14:paraId="6CF3959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7BEC97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8189FA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951B09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5DEF95BF" w14:textId="77777777" w:rsidR="00171EE1" w:rsidRPr="00171EE1" w:rsidRDefault="00171EE1" w:rsidP="00A85D6B">
            <w:pPr>
              <w:widowControl w:val="0"/>
              <w:suppressAutoHyphens/>
              <w:rPr>
                <w:color w:val="000000"/>
                <w:sz w:val="28"/>
                <w:szCs w:val="28"/>
              </w:rPr>
            </w:pPr>
            <w:r w:rsidRPr="00171EE1">
              <w:rPr>
                <w:color w:val="000000"/>
                <w:sz w:val="28"/>
                <w:szCs w:val="28"/>
              </w:rPr>
              <w:t>ТК3</w:t>
            </w:r>
          </w:p>
        </w:tc>
        <w:tc>
          <w:tcPr>
            <w:tcW w:w="2634" w:type="dxa"/>
            <w:tcBorders>
              <w:top w:val="nil"/>
              <w:left w:val="nil"/>
              <w:bottom w:val="single" w:sz="4" w:space="0" w:color="auto"/>
              <w:right w:val="single" w:sz="4" w:space="0" w:color="auto"/>
            </w:tcBorders>
            <w:shd w:val="clear" w:color="auto" w:fill="auto"/>
            <w:hideMark/>
          </w:tcPr>
          <w:p w14:paraId="4B50AFE1" w14:textId="77777777" w:rsidR="00171EE1" w:rsidRPr="00171EE1" w:rsidRDefault="00171EE1" w:rsidP="00A85D6B">
            <w:pPr>
              <w:widowControl w:val="0"/>
              <w:suppressAutoHyphens/>
              <w:rPr>
                <w:color w:val="000000"/>
                <w:sz w:val="28"/>
                <w:szCs w:val="28"/>
              </w:rPr>
            </w:pPr>
            <w:r w:rsidRPr="00171EE1">
              <w:rPr>
                <w:color w:val="000000"/>
                <w:sz w:val="28"/>
                <w:szCs w:val="28"/>
              </w:rPr>
              <w:t>ТК4</w:t>
            </w:r>
          </w:p>
        </w:tc>
        <w:tc>
          <w:tcPr>
            <w:tcW w:w="1199" w:type="dxa"/>
            <w:tcBorders>
              <w:top w:val="nil"/>
              <w:left w:val="nil"/>
              <w:bottom w:val="single" w:sz="4" w:space="0" w:color="auto"/>
              <w:right w:val="single" w:sz="4" w:space="0" w:color="auto"/>
            </w:tcBorders>
            <w:shd w:val="clear" w:color="auto" w:fill="auto"/>
            <w:hideMark/>
          </w:tcPr>
          <w:p w14:paraId="71782F5D" w14:textId="77777777" w:rsidR="00171EE1" w:rsidRPr="00171EE1" w:rsidRDefault="00171EE1" w:rsidP="00A85D6B">
            <w:pPr>
              <w:widowControl w:val="0"/>
              <w:suppressAutoHyphens/>
              <w:rPr>
                <w:color w:val="000000"/>
                <w:sz w:val="28"/>
                <w:szCs w:val="28"/>
              </w:rPr>
            </w:pPr>
            <w:r w:rsidRPr="00171EE1">
              <w:rPr>
                <w:color w:val="000000"/>
                <w:sz w:val="28"/>
                <w:szCs w:val="28"/>
              </w:rPr>
              <w:t>75.40</w:t>
            </w:r>
          </w:p>
        </w:tc>
        <w:tc>
          <w:tcPr>
            <w:tcW w:w="1940" w:type="dxa"/>
            <w:tcBorders>
              <w:top w:val="nil"/>
              <w:left w:val="nil"/>
              <w:bottom w:val="single" w:sz="4" w:space="0" w:color="auto"/>
              <w:right w:val="single" w:sz="4" w:space="0" w:color="auto"/>
            </w:tcBorders>
            <w:shd w:val="clear" w:color="auto" w:fill="auto"/>
            <w:hideMark/>
          </w:tcPr>
          <w:p w14:paraId="2ABE00D1"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940" w:type="dxa"/>
            <w:tcBorders>
              <w:top w:val="nil"/>
              <w:left w:val="nil"/>
              <w:bottom w:val="single" w:sz="4" w:space="0" w:color="000000"/>
              <w:right w:val="single" w:sz="4" w:space="0" w:color="000000"/>
            </w:tcBorders>
            <w:shd w:val="clear" w:color="auto" w:fill="auto"/>
            <w:hideMark/>
          </w:tcPr>
          <w:p w14:paraId="5632197B"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854" w:type="dxa"/>
            <w:tcBorders>
              <w:top w:val="nil"/>
              <w:left w:val="nil"/>
              <w:bottom w:val="single" w:sz="4" w:space="0" w:color="000000"/>
              <w:right w:val="single" w:sz="4" w:space="0" w:color="000000"/>
            </w:tcBorders>
            <w:shd w:val="clear" w:color="auto" w:fill="auto"/>
            <w:hideMark/>
          </w:tcPr>
          <w:p w14:paraId="5B086F6E" w14:textId="77777777" w:rsidR="00171EE1" w:rsidRPr="00171EE1" w:rsidRDefault="00171EE1" w:rsidP="00A85D6B">
            <w:pPr>
              <w:widowControl w:val="0"/>
              <w:suppressAutoHyphens/>
              <w:rPr>
                <w:color w:val="000000"/>
                <w:sz w:val="28"/>
                <w:szCs w:val="28"/>
              </w:rPr>
            </w:pPr>
            <w:r w:rsidRPr="00171EE1">
              <w:rPr>
                <w:color w:val="000000"/>
                <w:sz w:val="28"/>
                <w:szCs w:val="28"/>
              </w:rPr>
              <w:t>60.3</w:t>
            </w:r>
          </w:p>
        </w:tc>
        <w:tc>
          <w:tcPr>
            <w:tcW w:w="1559" w:type="dxa"/>
            <w:tcBorders>
              <w:top w:val="nil"/>
              <w:left w:val="nil"/>
              <w:bottom w:val="single" w:sz="4" w:space="0" w:color="000000"/>
              <w:right w:val="single" w:sz="4" w:space="0" w:color="000000"/>
            </w:tcBorders>
            <w:shd w:val="clear" w:color="auto" w:fill="auto"/>
            <w:hideMark/>
          </w:tcPr>
          <w:p w14:paraId="6DA7B07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528C4F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6689C6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3B2A44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775568B2" w14:textId="77777777" w:rsidR="00171EE1" w:rsidRPr="00171EE1" w:rsidRDefault="00171EE1" w:rsidP="00A85D6B">
            <w:pPr>
              <w:widowControl w:val="0"/>
              <w:suppressAutoHyphens/>
              <w:rPr>
                <w:color w:val="000000"/>
                <w:sz w:val="28"/>
                <w:szCs w:val="28"/>
              </w:rPr>
            </w:pPr>
            <w:r w:rsidRPr="00171EE1">
              <w:rPr>
                <w:color w:val="000000"/>
                <w:sz w:val="28"/>
                <w:szCs w:val="28"/>
              </w:rPr>
              <w:t>ТК4</w:t>
            </w:r>
          </w:p>
        </w:tc>
        <w:tc>
          <w:tcPr>
            <w:tcW w:w="2634" w:type="dxa"/>
            <w:tcBorders>
              <w:top w:val="nil"/>
              <w:left w:val="nil"/>
              <w:bottom w:val="single" w:sz="4" w:space="0" w:color="auto"/>
              <w:right w:val="single" w:sz="4" w:space="0" w:color="auto"/>
            </w:tcBorders>
            <w:shd w:val="clear" w:color="auto" w:fill="auto"/>
            <w:hideMark/>
          </w:tcPr>
          <w:p w14:paraId="229E6F40" w14:textId="77777777" w:rsidR="00171EE1" w:rsidRPr="00171EE1" w:rsidRDefault="00171EE1" w:rsidP="00A85D6B">
            <w:pPr>
              <w:widowControl w:val="0"/>
              <w:suppressAutoHyphens/>
              <w:rPr>
                <w:color w:val="000000"/>
                <w:sz w:val="28"/>
                <w:szCs w:val="28"/>
              </w:rPr>
            </w:pPr>
            <w:r w:rsidRPr="00171EE1">
              <w:rPr>
                <w:color w:val="000000"/>
                <w:sz w:val="28"/>
                <w:szCs w:val="28"/>
              </w:rPr>
              <w:t>ул. Лазурная, 2</w:t>
            </w:r>
          </w:p>
        </w:tc>
        <w:tc>
          <w:tcPr>
            <w:tcW w:w="1199" w:type="dxa"/>
            <w:tcBorders>
              <w:top w:val="nil"/>
              <w:left w:val="nil"/>
              <w:bottom w:val="single" w:sz="4" w:space="0" w:color="auto"/>
              <w:right w:val="single" w:sz="4" w:space="0" w:color="auto"/>
            </w:tcBorders>
            <w:shd w:val="clear" w:color="auto" w:fill="auto"/>
            <w:hideMark/>
          </w:tcPr>
          <w:p w14:paraId="331EA405" w14:textId="77777777" w:rsidR="00171EE1" w:rsidRPr="00171EE1" w:rsidRDefault="00171EE1" w:rsidP="00A85D6B">
            <w:pPr>
              <w:widowControl w:val="0"/>
              <w:suppressAutoHyphens/>
              <w:rPr>
                <w:color w:val="000000"/>
                <w:sz w:val="28"/>
                <w:szCs w:val="28"/>
              </w:rPr>
            </w:pPr>
            <w:r w:rsidRPr="00171EE1">
              <w:rPr>
                <w:color w:val="000000"/>
                <w:sz w:val="28"/>
                <w:szCs w:val="28"/>
              </w:rPr>
              <w:t>15.00</w:t>
            </w:r>
          </w:p>
        </w:tc>
        <w:tc>
          <w:tcPr>
            <w:tcW w:w="1940" w:type="dxa"/>
            <w:tcBorders>
              <w:top w:val="nil"/>
              <w:left w:val="nil"/>
              <w:bottom w:val="single" w:sz="4" w:space="0" w:color="auto"/>
              <w:right w:val="single" w:sz="4" w:space="0" w:color="auto"/>
            </w:tcBorders>
            <w:shd w:val="clear" w:color="auto" w:fill="auto"/>
            <w:hideMark/>
          </w:tcPr>
          <w:p w14:paraId="39872F61"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123174BB"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0E57F145" w14:textId="77777777" w:rsidR="00171EE1" w:rsidRPr="00171EE1" w:rsidRDefault="00171EE1" w:rsidP="00A85D6B">
            <w:pPr>
              <w:widowControl w:val="0"/>
              <w:suppressAutoHyphens/>
              <w:rPr>
                <w:color w:val="000000"/>
                <w:sz w:val="28"/>
                <w:szCs w:val="28"/>
              </w:rPr>
            </w:pPr>
            <w:r w:rsidRPr="00171EE1">
              <w:rPr>
                <w:color w:val="000000"/>
                <w:sz w:val="28"/>
                <w:szCs w:val="28"/>
              </w:rPr>
              <w:t>4.5</w:t>
            </w:r>
          </w:p>
        </w:tc>
        <w:tc>
          <w:tcPr>
            <w:tcW w:w="1559" w:type="dxa"/>
            <w:tcBorders>
              <w:top w:val="nil"/>
              <w:left w:val="nil"/>
              <w:bottom w:val="single" w:sz="4" w:space="0" w:color="000000"/>
              <w:right w:val="single" w:sz="4" w:space="0" w:color="000000"/>
            </w:tcBorders>
            <w:shd w:val="clear" w:color="auto" w:fill="auto"/>
            <w:hideMark/>
          </w:tcPr>
          <w:p w14:paraId="5ECF948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C82865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621A59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644413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43864D6B" w14:textId="77777777" w:rsidR="00171EE1" w:rsidRPr="00171EE1" w:rsidRDefault="00171EE1" w:rsidP="00A85D6B">
            <w:pPr>
              <w:widowControl w:val="0"/>
              <w:suppressAutoHyphens/>
              <w:rPr>
                <w:color w:val="000000"/>
                <w:sz w:val="28"/>
                <w:szCs w:val="28"/>
              </w:rPr>
            </w:pPr>
            <w:r w:rsidRPr="00171EE1">
              <w:rPr>
                <w:color w:val="000000"/>
                <w:sz w:val="28"/>
                <w:szCs w:val="28"/>
              </w:rPr>
              <w:t>ТК4</w:t>
            </w:r>
          </w:p>
        </w:tc>
        <w:tc>
          <w:tcPr>
            <w:tcW w:w="2634" w:type="dxa"/>
            <w:tcBorders>
              <w:top w:val="nil"/>
              <w:left w:val="nil"/>
              <w:bottom w:val="single" w:sz="4" w:space="0" w:color="auto"/>
              <w:right w:val="single" w:sz="4" w:space="0" w:color="auto"/>
            </w:tcBorders>
            <w:shd w:val="clear" w:color="auto" w:fill="auto"/>
            <w:hideMark/>
          </w:tcPr>
          <w:p w14:paraId="1254E06F" w14:textId="77777777" w:rsidR="00171EE1" w:rsidRPr="00171EE1" w:rsidRDefault="00171EE1" w:rsidP="00A85D6B">
            <w:pPr>
              <w:widowControl w:val="0"/>
              <w:suppressAutoHyphens/>
              <w:rPr>
                <w:color w:val="000000"/>
                <w:sz w:val="28"/>
                <w:szCs w:val="28"/>
              </w:rPr>
            </w:pPr>
            <w:r w:rsidRPr="00171EE1">
              <w:rPr>
                <w:color w:val="000000"/>
                <w:sz w:val="28"/>
                <w:szCs w:val="28"/>
              </w:rPr>
              <w:t>ТК5</w:t>
            </w:r>
          </w:p>
        </w:tc>
        <w:tc>
          <w:tcPr>
            <w:tcW w:w="1199" w:type="dxa"/>
            <w:tcBorders>
              <w:top w:val="nil"/>
              <w:left w:val="nil"/>
              <w:bottom w:val="single" w:sz="4" w:space="0" w:color="auto"/>
              <w:right w:val="single" w:sz="4" w:space="0" w:color="auto"/>
            </w:tcBorders>
            <w:shd w:val="clear" w:color="auto" w:fill="auto"/>
            <w:hideMark/>
          </w:tcPr>
          <w:p w14:paraId="5D32BEA4" w14:textId="77777777" w:rsidR="00171EE1" w:rsidRPr="00171EE1" w:rsidRDefault="00171EE1" w:rsidP="00A85D6B">
            <w:pPr>
              <w:widowControl w:val="0"/>
              <w:suppressAutoHyphens/>
              <w:rPr>
                <w:color w:val="000000"/>
                <w:sz w:val="28"/>
                <w:szCs w:val="28"/>
              </w:rPr>
            </w:pPr>
            <w:r w:rsidRPr="00171EE1">
              <w:rPr>
                <w:color w:val="000000"/>
                <w:sz w:val="28"/>
                <w:szCs w:val="28"/>
              </w:rPr>
              <w:t>79.60</w:t>
            </w:r>
          </w:p>
        </w:tc>
        <w:tc>
          <w:tcPr>
            <w:tcW w:w="1940" w:type="dxa"/>
            <w:tcBorders>
              <w:top w:val="nil"/>
              <w:left w:val="nil"/>
              <w:bottom w:val="single" w:sz="4" w:space="0" w:color="auto"/>
              <w:right w:val="single" w:sz="4" w:space="0" w:color="auto"/>
            </w:tcBorders>
            <w:shd w:val="clear" w:color="auto" w:fill="auto"/>
            <w:hideMark/>
          </w:tcPr>
          <w:p w14:paraId="7EC87BE1"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940" w:type="dxa"/>
            <w:tcBorders>
              <w:top w:val="nil"/>
              <w:left w:val="nil"/>
              <w:bottom w:val="single" w:sz="4" w:space="0" w:color="000000"/>
              <w:right w:val="single" w:sz="4" w:space="0" w:color="000000"/>
            </w:tcBorders>
            <w:shd w:val="clear" w:color="auto" w:fill="auto"/>
            <w:hideMark/>
          </w:tcPr>
          <w:p w14:paraId="6C4572ED"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854" w:type="dxa"/>
            <w:tcBorders>
              <w:top w:val="nil"/>
              <w:left w:val="nil"/>
              <w:bottom w:val="single" w:sz="4" w:space="0" w:color="000000"/>
              <w:right w:val="single" w:sz="4" w:space="0" w:color="000000"/>
            </w:tcBorders>
            <w:shd w:val="clear" w:color="auto" w:fill="auto"/>
            <w:hideMark/>
          </w:tcPr>
          <w:p w14:paraId="3F56E89B" w14:textId="77777777" w:rsidR="00171EE1" w:rsidRPr="00171EE1" w:rsidRDefault="00171EE1" w:rsidP="00A85D6B">
            <w:pPr>
              <w:widowControl w:val="0"/>
              <w:suppressAutoHyphens/>
              <w:rPr>
                <w:color w:val="000000"/>
                <w:sz w:val="28"/>
                <w:szCs w:val="28"/>
              </w:rPr>
            </w:pPr>
            <w:r w:rsidRPr="00171EE1">
              <w:rPr>
                <w:color w:val="000000"/>
                <w:sz w:val="28"/>
                <w:szCs w:val="28"/>
              </w:rPr>
              <w:t>63.7</w:t>
            </w:r>
          </w:p>
        </w:tc>
        <w:tc>
          <w:tcPr>
            <w:tcW w:w="1559" w:type="dxa"/>
            <w:tcBorders>
              <w:top w:val="nil"/>
              <w:left w:val="nil"/>
              <w:bottom w:val="single" w:sz="4" w:space="0" w:color="000000"/>
              <w:right w:val="single" w:sz="4" w:space="0" w:color="000000"/>
            </w:tcBorders>
            <w:shd w:val="clear" w:color="auto" w:fill="auto"/>
            <w:hideMark/>
          </w:tcPr>
          <w:p w14:paraId="04265B8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E92F08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FD6E67A"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3DA36B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657218C4" w14:textId="77777777" w:rsidR="00171EE1" w:rsidRPr="00171EE1" w:rsidRDefault="00171EE1" w:rsidP="00A85D6B">
            <w:pPr>
              <w:widowControl w:val="0"/>
              <w:suppressAutoHyphens/>
              <w:rPr>
                <w:color w:val="000000"/>
                <w:sz w:val="28"/>
                <w:szCs w:val="28"/>
              </w:rPr>
            </w:pPr>
            <w:r w:rsidRPr="00171EE1">
              <w:rPr>
                <w:color w:val="000000"/>
                <w:sz w:val="28"/>
                <w:szCs w:val="28"/>
              </w:rPr>
              <w:t>ТК5</w:t>
            </w:r>
          </w:p>
        </w:tc>
        <w:tc>
          <w:tcPr>
            <w:tcW w:w="2634" w:type="dxa"/>
            <w:tcBorders>
              <w:top w:val="nil"/>
              <w:left w:val="nil"/>
              <w:bottom w:val="single" w:sz="4" w:space="0" w:color="auto"/>
              <w:right w:val="single" w:sz="4" w:space="0" w:color="auto"/>
            </w:tcBorders>
            <w:shd w:val="clear" w:color="auto" w:fill="auto"/>
            <w:hideMark/>
          </w:tcPr>
          <w:p w14:paraId="652D14EE" w14:textId="77777777" w:rsidR="00171EE1" w:rsidRPr="00171EE1" w:rsidRDefault="00171EE1" w:rsidP="00A85D6B">
            <w:pPr>
              <w:widowControl w:val="0"/>
              <w:suppressAutoHyphens/>
              <w:rPr>
                <w:color w:val="000000"/>
                <w:sz w:val="28"/>
                <w:szCs w:val="28"/>
              </w:rPr>
            </w:pPr>
            <w:r w:rsidRPr="00171EE1">
              <w:rPr>
                <w:color w:val="000000"/>
                <w:sz w:val="28"/>
                <w:szCs w:val="28"/>
              </w:rPr>
              <w:t>ТК6</w:t>
            </w:r>
          </w:p>
        </w:tc>
        <w:tc>
          <w:tcPr>
            <w:tcW w:w="1199" w:type="dxa"/>
            <w:tcBorders>
              <w:top w:val="nil"/>
              <w:left w:val="nil"/>
              <w:bottom w:val="single" w:sz="4" w:space="0" w:color="auto"/>
              <w:right w:val="single" w:sz="4" w:space="0" w:color="auto"/>
            </w:tcBorders>
            <w:shd w:val="clear" w:color="auto" w:fill="auto"/>
            <w:hideMark/>
          </w:tcPr>
          <w:p w14:paraId="0D88E6B9" w14:textId="77777777" w:rsidR="00171EE1" w:rsidRPr="00171EE1" w:rsidRDefault="00171EE1" w:rsidP="00A85D6B">
            <w:pPr>
              <w:widowControl w:val="0"/>
              <w:suppressAutoHyphens/>
              <w:rPr>
                <w:color w:val="000000"/>
                <w:sz w:val="28"/>
                <w:szCs w:val="28"/>
              </w:rPr>
            </w:pPr>
            <w:r w:rsidRPr="00171EE1">
              <w:rPr>
                <w:color w:val="000000"/>
                <w:sz w:val="28"/>
                <w:szCs w:val="28"/>
              </w:rPr>
              <w:t>83.12</w:t>
            </w:r>
          </w:p>
        </w:tc>
        <w:tc>
          <w:tcPr>
            <w:tcW w:w="1940" w:type="dxa"/>
            <w:tcBorders>
              <w:top w:val="nil"/>
              <w:left w:val="nil"/>
              <w:bottom w:val="single" w:sz="4" w:space="0" w:color="auto"/>
              <w:right w:val="single" w:sz="4" w:space="0" w:color="auto"/>
            </w:tcBorders>
            <w:shd w:val="clear" w:color="auto" w:fill="auto"/>
            <w:hideMark/>
          </w:tcPr>
          <w:p w14:paraId="58080F23"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940" w:type="dxa"/>
            <w:tcBorders>
              <w:top w:val="nil"/>
              <w:left w:val="nil"/>
              <w:bottom w:val="single" w:sz="4" w:space="0" w:color="000000"/>
              <w:right w:val="single" w:sz="4" w:space="0" w:color="000000"/>
            </w:tcBorders>
            <w:shd w:val="clear" w:color="auto" w:fill="auto"/>
            <w:hideMark/>
          </w:tcPr>
          <w:p w14:paraId="483999F1"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854" w:type="dxa"/>
            <w:tcBorders>
              <w:top w:val="nil"/>
              <w:left w:val="nil"/>
              <w:bottom w:val="single" w:sz="4" w:space="0" w:color="000000"/>
              <w:right w:val="single" w:sz="4" w:space="0" w:color="000000"/>
            </w:tcBorders>
            <w:shd w:val="clear" w:color="auto" w:fill="auto"/>
            <w:hideMark/>
          </w:tcPr>
          <w:p w14:paraId="64D37F6D" w14:textId="77777777" w:rsidR="00171EE1" w:rsidRPr="00171EE1" w:rsidRDefault="00171EE1" w:rsidP="00A85D6B">
            <w:pPr>
              <w:widowControl w:val="0"/>
              <w:suppressAutoHyphens/>
              <w:rPr>
                <w:color w:val="000000"/>
                <w:sz w:val="28"/>
                <w:szCs w:val="28"/>
              </w:rPr>
            </w:pPr>
            <w:r w:rsidRPr="00171EE1">
              <w:rPr>
                <w:color w:val="000000"/>
                <w:sz w:val="28"/>
                <w:szCs w:val="28"/>
              </w:rPr>
              <w:t>66.5</w:t>
            </w:r>
          </w:p>
        </w:tc>
        <w:tc>
          <w:tcPr>
            <w:tcW w:w="1559" w:type="dxa"/>
            <w:tcBorders>
              <w:top w:val="nil"/>
              <w:left w:val="nil"/>
              <w:bottom w:val="single" w:sz="4" w:space="0" w:color="000000"/>
              <w:right w:val="single" w:sz="4" w:space="0" w:color="000000"/>
            </w:tcBorders>
            <w:shd w:val="clear" w:color="auto" w:fill="auto"/>
            <w:hideMark/>
          </w:tcPr>
          <w:p w14:paraId="20CC606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B9A0C4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AC9CE5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2549D8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732B26C4" w14:textId="77777777" w:rsidR="00171EE1" w:rsidRPr="00171EE1" w:rsidRDefault="00171EE1" w:rsidP="00A85D6B">
            <w:pPr>
              <w:widowControl w:val="0"/>
              <w:suppressAutoHyphens/>
              <w:rPr>
                <w:color w:val="000000"/>
                <w:sz w:val="28"/>
                <w:szCs w:val="28"/>
              </w:rPr>
            </w:pPr>
            <w:r w:rsidRPr="00171EE1">
              <w:rPr>
                <w:color w:val="000000"/>
                <w:sz w:val="28"/>
                <w:szCs w:val="28"/>
              </w:rPr>
              <w:t>ТК6</w:t>
            </w:r>
          </w:p>
        </w:tc>
        <w:tc>
          <w:tcPr>
            <w:tcW w:w="2634" w:type="dxa"/>
            <w:tcBorders>
              <w:top w:val="nil"/>
              <w:left w:val="nil"/>
              <w:bottom w:val="single" w:sz="4" w:space="0" w:color="auto"/>
              <w:right w:val="single" w:sz="4" w:space="0" w:color="auto"/>
            </w:tcBorders>
            <w:shd w:val="clear" w:color="auto" w:fill="auto"/>
            <w:hideMark/>
          </w:tcPr>
          <w:p w14:paraId="597B234A" w14:textId="77777777" w:rsidR="00171EE1" w:rsidRPr="00171EE1" w:rsidRDefault="00171EE1" w:rsidP="00A85D6B">
            <w:pPr>
              <w:widowControl w:val="0"/>
              <w:suppressAutoHyphens/>
              <w:rPr>
                <w:color w:val="000000"/>
                <w:sz w:val="28"/>
                <w:szCs w:val="28"/>
              </w:rPr>
            </w:pPr>
            <w:r w:rsidRPr="00171EE1">
              <w:rPr>
                <w:color w:val="000000"/>
                <w:sz w:val="28"/>
                <w:szCs w:val="28"/>
              </w:rPr>
              <w:t>ул. Лазурная, 1</w:t>
            </w:r>
          </w:p>
        </w:tc>
        <w:tc>
          <w:tcPr>
            <w:tcW w:w="1199" w:type="dxa"/>
            <w:tcBorders>
              <w:top w:val="nil"/>
              <w:left w:val="nil"/>
              <w:bottom w:val="single" w:sz="4" w:space="0" w:color="auto"/>
              <w:right w:val="single" w:sz="4" w:space="0" w:color="auto"/>
            </w:tcBorders>
            <w:shd w:val="clear" w:color="auto" w:fill="auto"/>
            <w:hideMark/>
          </w:tcPr>
          <w:p w14:paraId="6405B1E9" w14:textId="77777777" w:rsidR="00171EE1" w:rsidRPr="00171EE1" w:rsidRDefault="00171EE1" w:rsidP="00A85D6B">
            <w:pPr>
              <w:widowControl w:val="0"/>
              <w:suppressAutoHyphens/>
              <w:rPr>
                <w:color w:val="000000"/>
                <w:sz w:val="28"/>
                <w:szCs w:val="28"/>
              </w:rPr>
            </w:pPr>
            <w:r w:rsidRPr="00171EE1">
              <w:rPr>
                <w:color w:val="000000"/>
                <w:sz w:val="28"/>
                <w:szCs w:val="28"/>
              </w:rPr>
              <w:t>59.80</w:t>
            </w:r>
          </w:p>
        </w:tc>
        <w:tc>
          <w:tcPr>
            <w:tcW w:w="1940" w:type="dxa"/>
            <w:tcBorders>
              <w:top w:val="nil"/>
              <w:left w:val="nil"/>
              <w:bottom w:val="single" w:sz="4" w:space="0" w:color="auto"/>
              <w:right w:val="single" w:sz="4" w:space="0" w:color="auto"/>
            </w:tcBorders>
            <w:shd w:val="clear" w:color="auto" w:fill="auto"/>
            <w:hideMark/>
          </w:tcPr>
          <w:p w14:paraId="4987244A"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60881342"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5F57A5CA" w14:textId="77777777" w:rsidR="00171EE1" w:rsidRPr="00171EE1" w:rsidRDefault="00171EE1" w:rsidP="00A85D6B">
            <w:pPr>
              <w:widowControl w:val="0"/>
              <w:suppressAutoHyphens/>
              <w:rPr>
                <w:color w:val="000000"/>
                <w:sz w:val="28"/>
                <w:szCs w:val="28"/>
              </w:rPr>
            </w:pPr>
            <w:r w:rsidRPr="00171EE1">
              <w:rPr>
                <w:color w:val="000000"/>
                <w:sz w:val="28"/>
                <w:szCs w:val="28"/>
              </w:rPr>
              <w:t>17.9</w:t>
            </w:r>
          </w:p>
        </w:tc>
        <w:tc>
          <w:tcPr>
            <w:tcW w:w="1559" w:type="dxa"/>
            <w:tcBorders>
              <w:top w:val="nil"/>
              <w:left w:val="nil"/>
              <w:bottom w:val="single" w:sz="4" w:space="0" w:color="000000"/>
              <w:right w:val="single" w:sz="4" w:space="0" w:color="000000"/>
            </w:tcBorders>
            <w:shd w:val="clear" w:color="auto" w:fill="auto"/>
            <w:hideMark/>
          </w:tcPr>
          <w:p w14:paraId="408015E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CD5A28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81C93D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AFCE42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42C86C47" w14:textId="77777777" w:rsidR="00171EE1" w:rsidRPr="00171EE1" w:rsidRDefault="00171EE1" w:rsidP="00A85D6B">
            <w:pPr>
              <w:widowControl w:val="0"/>
              <w:suppressAutoHyphens/>
              <w:rPr>
                <w:color w:val="000000"/>
                <w:sz w:val="28"/>
                <w:szCs w:val="28"/>
              </w:rPr>
            </w:pPr>
            <w:r w:rsidRPr="00171EE1">
              <w:rPr>
                <w:color w:val="000000"/>
                <w:sz w:val="28"/>
                <w:szCs w:val="28"/>
              </w:rPr>
              <w:t>ТК6</w:t>
            </w:r>
          </w:p>
        </w:tc>
        <w:tc>
          <w:tcPr>
            <w:tcW w:w="2634" w:type="dxa"/>
            <w:tcBorders>
              <w:top w:val="nil"/>
              <w:left w:val="nil"/>
              <w:bottom w:val="single" w:sz="4" w:space="0" w:color="auto"/>
              <w:right w:val="single" w:sz="4" w:space="0" w:color="auto"/>
            </w:tcBorders>
            <w:shd w:val="clear" w:color="auto" w:fill="auto"/>
            <w:hideMark/>
          </w:tcPr>
          <w:p w14:paraId="1DEEB2AB" w14:textId="77777777" w:rsidR="00171EE1" w:rsidRPr="00171EE1" w:rsidRDefault="00171EE1" w:rsidP="00A85D6B">
            <w:pPr>
              <w:widowControl w:val="0"/>
              <w:suppressAutoHyphens/>
              <w:rPr>
                <w:color w:val="000000"/>
                <w:sz w:val="28"/>
                <w:szCs w:val="28"/>
              </w:rPr>
            </w:pPr>
            <w:r w:rsidRPr="00171EE1">
              <w:rPr>
                <w:color w:val="000000"/>
                <w:sz w:val="28"/>
                <w:szCs w:val="28"/>
              </w:rPr>
              <w:t>ТК7</w:t>
            </w:r>
          </w:p>
        </w:tc>
        <w:tc>
          <w:tcPr>
            <w:tcW w:w="1199" w:type="dxa"/>
            <w:tcBorders>
              <w:top w:val="nil"/>
              <w:left w:val="nil"/>
              <w:bottom w:val="single" w:sz="4" w:space="0" w:color="auto"/>
              <w:right w:val="single" w:sz="4" w:space="0" w:color="auto"/>
            </w:tcBorders>
            <w:shd w:val="clear" w:color="auto" w:fill="auto"/>
            <w:hideMark/>
          </w:tcPr>
          <w:p w14:paraId="6948F98C" w14:textId="77777777" w:rsidR="00171EE1" w:rsidRPr="00171EE1" w:rsidRDefault="00171EE1" w:rsidP="00A85D6B">
            <w:pPr>
              <w:widowControl w:val="0"/>
              <w:suppressAutoHyphens/>
              <w:rPr>
                <w:color w:val="000000"/>
                <w:sz w:val="28"/>
                <w:szCs w:val="28"/>
              </w:rPr>
            </w:pPr>
            <w:r w:rsidRPr="00171EE1">
              <w:rPr>
                <w:color w:val="000000"/>
                <w:sz w:val="28"/>
                <w:szCs w:val="28"/>
              </w:rPr>
              <w:t>80.40</w:t>
            </w:r>
          </w:p>
        </w:tc>
        <w:tc>
          <w:tcPr>
            <w:tcW w:w="1940" w:type="dxa"/>
            <w:tcBorders>
              <w:top w:val="nil"/>
              <w:left w:val="nil"/>
              <w:bottom w:val="single" w:sz="4" w:space="0" w:color="auto"/>
              <w:right w:val="single" w:sz="4" w:space="0" w:color="auto"/>
            </w:tcBorders>
            <w:shd w:val="clear" w:color="auto" w:fill="auto"/>
            <w:hideMark/>
          </w:tcPr>
          <w:p w14:paraId="2F9A6F3D"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940" w:type="dxa"/>
            <w:tcBorders>
              <w:top w:val="nil"/>
              <w:left w:val="nil"/>
              <w:bottom w:val="single" w:sz="4" w:space="0" w:color="000000"/>
              <w:right w:val="single" w:sz="4" w:space="0" w:color="000000"/>
            </w:tcBorders>
            <w:shd w:val="clear" w:color="auto" w:fill="auto"/>
            <w:hideMark/>
          </w:tcPr>
          <w:p w14:paraId="52AA48E8"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854" w:type="dxa"/>
            <w:tcBorders>
              <w:top w:val="nil"/>
              <w:left w:val="nil"/>
              <w:bottom w:val="single" w:sz="4" w:space="0" w:color="000000"/>
              <w:right w:val="single" w:sz="4" w:space="0" w:color="000000"/>
            </w:tcBorders>
            <w:shd w:val="clear" w:color="auto" w:fill="auto"/>
            <w:hideMark/>
          </w:tcPr>
          <w:p w14:paraId="69BBCCA3" w14:textId="77777777" w:rsidR="00171EE1" w:rsidRPr="00171EE1" w:rsidRDefault="00171EE1" w:rsidP="00A85D6B">
            <w:pPr>
              <w:widowControl w:val="0"/>
              <w:suppressAutoHyphens/>
              <w:rPr>
                <w:color w:val="000000"/>
                <w:sz w:val="28"/>
                <w:szCs w:val="28"/>
              </w:rPr>
            </w:pPr>
            <w:r w:rsidRPr="00171EE1">
              <w:rPr>
                <w:color w:val="000000"/>
                <w:sz w:val="28"/>
                <w:szCs w:val="28"/>
              </w:rPr>
              <w:t>64.3</w:t>
            </w:r>
          </w:p>
        </w:tc>
        <w:tc>
          <w:tcPr>
            <w:tcW w:w="1559" w:type="dxa"/>
            <w:tcBorders>
              <w:top w:val="nil"/>
              <w:left w:val="nil"/>
              <w:bottom w:val="single" w:sz="4" w:space="0" w:color="000000"/>
              <w:right w:val="single" w:sz="4" w:space="0" w:color="000000"/>
            </w:tcBorders>
            <w:shd w:val="clear" w:color="auto" w:fill="auto"/>
            <w:hideMark/>
          </w:tcPr>
          <w:p w14:paraId="64A679A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196FAB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E82E02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B60B81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4883E0B7" w14:textId="77777777" w:rsidR="00171EE1" w:rsidRPr="00171EE1" w:rsidRDefault="00171EE1" w:rsidP="00A85D6B">
            <w:pPr>
              <w:widowControl w:val="0"/>
              <w:suppressAutoHyphens/>
              <w:rPr>
                <w:color w:val="000000"/>
                <w:sz w:val="28"/>
                <w:szCs w:val="28"/>
              </w:rPr>
            </w:pPr>
            <w:r w:rsidRPr="00171EE1">
              <w:rPr>
                <w:color w:val="000000"/>
                <w:sz w:val="28"/>
                <w:szCs w:val="28"/>
              </w:rPr>
              <w:t>ТК7</w:t>
            </w:r>
          </w:p>
        </w:tc>
        <w:tc>
          <w:tcPr>
            <w:tcW w:w="2634" w:type="dxa"/>
            <w:tcBorders>
              <w:top w:val="nil"/>
              <w:left w:val="nil"/>
              <w:bottom w:val="single" w:sz="4" w:space="0" w:color="auto"/>
              <w:right w:val="single" w:sz="4" w:space="0" w:color="auto"/>
            </w:tcBorders>
            <w:shd w:val="clear" w:color="auto" w:fill="auto"/>
            <w:hideMark/>
          </w:tcPr>
          <w:p w14:paraId="06509E88" w14:textId="77777777" w:rsidR="00171EE1" w:rsidRPr="00171EE1" w:rsidRDefault="00171EE1" w:rsidP="00A85D6B">
            <w:pPr>
              <w:widowControl w:val="0"/>
              <w:suppressAutoHyphens/>
              <w:rPr>
                <w:color w:val="000000"/>
                <w:sz w:val="28"/>
                <w:szCs w:val="28"/>
              </w:rPr>
            </w:pPr>
            <w:r w:rsidRPr="00171EE1">
              <w:rPr>
                <w:color w:val="000000"/>
                <w:sz w:val="28"/>
                <w:szCs w:val="28"/>
              </w:rPr>
              <w:t>ТК8</w:t>
            </w:r>
          </w:p>
        </w:tc>
        <w:tc>
          <w:tcPr>
            <w:tcW w:w="1199" w:type="dxa"/>
            <w:tcBorders>
              <w:top w:val="nil"/>
              <w:left w:val="nil"/>
              <w:bottom w:val="single" w:sz="4" w:space="0" w:color="auto"/>
              <w:right w:val="single" w:sz="4" w:space="0" w:color="auto"/>
            </w:tcBorders>
            <w:shd w:val="clear" w:color="auto" w:fill="auto"/>
            <w:hideMark/>
          </w:tcPr>
          <w:p w14:paraId="5DDE76E9" w14:textId="77777777" w:rsidR="00171EE1" w:rsidRPr="00171EE1" w:rsidRDefault="00171EE1" w:rsidP="00A85D6B">
            <w:pPr>
              <w:widowControl w:val="0"/>
              <w:suppressAutoHyphens/>
              <w:rPr>
                <w:color w:val="000000"/>
                <w:sz w:val="28"/>
                <w:szCs w:val="28"/>
              </w:rPr>
            </w:pPr>
            <w:r w:rsidRPr="00171EE1">
              <w:rPr>
                <w:color w:val="000000"/>
                <w:sz w:val="28"/>
                <w:szCs w:val="28"/>
              </w:rPr>
              <w:t>77.68</w:t>
            </w:r>
          </w:p>
        </w:tc>
        <w:tc>
          <w:tcPr>
            <w:tcW w:w="1940" w:type="dxa"/>
            <w:tcBorders>
              <w:top w:val="nil"/>
              <w:left w:val="nil"/>
              <w:bottom w:val="single" w:sz="4" w:space="0" w:color="auto"/>
              <w:right w:val="single" w:sz="4" w:space="0" w:color="auto"/>
            </w:tcBorders>
            <w:shd w:val="clear" w:color="auto" w:fill="auto"/>
            <w:hideMark/>
          </w:tcPr>
          <w:p w14:paraId="3A84A8A1"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940" w:type="dxa"/>
            <w:tcBorders>
              <w:top w:val="nil"/>
              <w:left w:val="nil"/>
              <w:bottom w:val="single" w:sz="4" w:space="0" w:color="000000"/>
              <w:right w:val="single" w:sz="4" w:space="0" w:color="000000"/>
            </w:tcBorders>
            <w:shd w:val="clear" w:color="auto" w:fill="auto"/>
            <w:hideMark/>
          </w:tcPr>
          <w:p w14:paraId="0E45F61E"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854" w:type="dxa"/>
            <w:tcBorders>
              <w:top w:val="nil"/>
              <w:left w:val="nil"/>
              <w:bottom w:val="single" w:sz="4" w:space="0" w:color="000000"/>
              <w:right w:val="single" w:sz="4" w:space="0" w:color="000000"/>
            </w:tcBorders>
            <w:shd w:val="clear" w:color="auto" w:fill="auto"/>
            <w:hideMark/>
          </w:tcPr>
          <w:p w14:paraId="2CFF9745" w14:textId="77777777" w:rsidR="00171EE1" w:rsidRPr="00171EE1" w:rsidRDefault="00171EE1" w:rsidP="00A85D6B">
            <w:pPr>
              <w:widowControl w:val="0"/>
              <w:suppressAutoHyphens/>
              <w:rPr>
                <w:color w:val="000000"/>
                <w:sz w:val="28"/>
                <w:szCs w:val="28"/>
              </w:rPr>
            </w:pPr>
            <w:r w:rsidRPr="00171EE1">
              <w:rPr>
                <w:color w:val="000000"/>
                <w:sz w:val="28"/>
                <w:szCs w:val="28"/>
              </w:rPr>
              <w:t>62.1</w:t>
            </w:r>
          </w:p>
        </w:tc>
        <w:tc>
          <w:tcPr>
            <w:tcW w:w="1559" w:type="dxa"/>
            <w:tcBorders>
              <w:top w:val="nil"/>
              <w:left w:val="nil"/>
              <w:bottom w:val="single" w:sz="4" w:space="0" w:color="000000"/>
              <w:right w:val="single" w:sz="4" w:space="0" w:color="000000"/>
            </w:tcBorders>
            <w:shd w:val="clear" w:color="auto" w:fill="auto"/>
            <w:hideMark/>
          </w:tcPr>
          <w:p w14:paraId="645AF8A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101D63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698707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DDD330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39FB2946" w14:textId="77777777" w:rsidR="00171EE1" w:rsidRPr="00171EE1" w:rsidRDefault="00171EE1" w:rsidP="00A85D6B">
            <w:pPr>
              <w:widowControl w:val="0"/>
              <w:suppressAutoHyphens/>
              <w:rPr>
                <w:color w:val="000000"/>
                <w:sz w:val="28"/>
                <w:szCs w:val="28"/>
              </w:rPr>
            </w:pPr>
            <w:r w:rsidRPr="00171EE1">
              <w:rPr>
                <w:color w:val="000000"/>
                <w:sz w:val="28"/>
                <w:szCs w:val="28"/>
              </w:rPr>
              <w:t>ТК8</w:t>
            </w:r>
          </w:p>
        </w:tc>
        <w:tc>
          <w:tcPr>
            <w:tcW w:w="2634" w:type="dxa"/>
            <w:tcBorders>
              <w:top w:val="nil"/>
              <w:left w:val="nil"/>
              <w:bottom w:val="single" w:sz="4" w:space="0" w:color="auto"/>
              <w:right w:val="single" w:sz="4" w:space="0" w:color="auto"/>
            </w:tcBorders>
            <w:shd w:val="clear" w:color="auto" w:fill="auto"/>
            <w:hideMark/>
          </w:tcPr>
          <w:p w14:paraId="736B2FD4" w14:textId="77777777" w:rsidR="00171EE1" w:rsidRPr="00171EE1" w:rsidRDefault="00171EE1" w:rsidP="00A85D6B">
            <w:pPr>
              <w:widowControl w:val="0"/>
              <w:suppressAutoHyphens/>
              <w:rPr>
                <w:color w:val="000000"/>
                <w:sz w:val="28"/>
                <w:szCs w:val="28"/>
              </w:rPr>
            </w:pPr>
            <w:r w:rsidRPr="00171EE1">
              <w:rPr>
                <w:color w:val="000000"/>
                <w:sz w:val="28"/>
                <w:szCs w:val="28"/>
              </w:rPr>
              <w:t>ТК9</w:t>
            </w:r>
          </w:p>
        </w:tc>
        <w:tc>
          <w:tcPr>
            <w:tcW w:w="1199" w:type="dxa"/>
            <w:tcBorders>
              <w:top w:val="nil"/>
              <w:left w:val="nil"/>
              <w:bottom w:val="single" w:sz="4" w:space="0" w:color="auto"/>
              <w:right w:val="single" w:sz="4" w:space="0" w:color="auto"/>
            </w:tcBorders>
            <w:shd w:val="clear" w:color="auto" w:fill="auto"/>
            <w:hideMark/>
          </w:tcPr>
          <w:p w14:paraId="7216CA34" w14:textId="77777777" w:rsidR="00171EE1" w:rsidRPr="00171EE1" w:rsidRDefault="00171EE1" w:rsidP="00A85D6B">
            <w:pPr>
              <w:widowControl w:val="0"/>
              <w:suppressAutoHyphens/>
              <w:rPr>
                <w:color w:val="000000"/>
                <w:sz w:val="28"/>
                <w:szCs w:val="28"/>
              </w:rPr>
            </w:pPr>
            <w:r w:rsidRPr="00171EE1">
              <w:rPr>
                <w:color w:val="000000"/>
                <w:sz w:val="28"/>
                <w:szCs w:val="28"/>
              </w:rPr>
              <w:t>90.00</w:t>
            </w:r>
          </w:p>
        </w:tc>
        <w:tc>
          <w:tcPr>
            <w:tcW w:w="1940" w:type="dxa"/>
            <w:tcBorders>
              <w:top w:val="nil"/>
              <w:left w:val="nil"/>
              <w:bottom w:val="single" w:sz="4" w:space="0" w:color="auto"/>
              <w:right w:val="single" w:sz="4" w:space="0" w:color="auto"/>
            </w:tcBorders>
            <w:shd w:val="clear" w:color="auto" w:fill="auto"/>
            <w:hideMark/>
          </w:tcPr>
          <w:p w14:paraId="6F582632" w14:textId="77777777" w:rsidR="00171EE1" w:rsidRPr="00171EE1" w:rsidRDefault="00171EE1" w:rsidP="00A85D6B">
            <w:pPr>
              <w:widowControl w:val="0"/>
              <w:suppressAutoHyphens/>
              <w:rPr>
                <w:color w:val="000000"/>
                <w:sz w:val="28"/>
                <w:szCs w:val="28"/>
              </w:rPr>
            </w:pPr>
            <w:r w:rsidRPr="00171EE1">
              <w:rPr>
                <w:color w:val="000000"/>
                <w:sz w:val="28"/>
                <w:szCs w:val="28"/>
              </w:rPr>
              <w:t>350</w:t>
            </w:r>
          </w:p>
        </w:tc>
        <w:tc>
          <w:tcPr>
            <w:tcW w:w="1940" w:type="dxa"/>
            <w:tcBorders>
              <w:top w:val="nil"/>
              <w:left w:val="nil"/>
              <w:bottom w:val="single" w:sz="4" w:space="0" w:color="000000"/>
              <w:right w:val="single" w:sz="4" w:space="0" w:color="000000"/>
            </w:tcBorders>
            <w:shd w:val="clear" w:color="auto" w:fill="auto"/>
            <w:hideMark/>
          </w:tcPr>
          <w:p w14:paraId="23BE4F5E" w14:textId="77777777" w:rsidR="00171EE1" w:rsidRPr="00171EE1" w:rsidRDefault="00171EE1" w:rsidP="00A85D6B">
            <w:pPr>
              <w:widowControl w:val="0"/>
              <w:suppressAutoHyphens/>
              <w:rPr>
                <w:color w:val="000000"/>
                <w:sz w:val="28"/>
                <w:szCs w:val="28"/>
              </w:rPr>
            </w:pPr>
            <w:r w:rsidRPr="00171EE1">
              <w:rPr>
                <w:color w:val="000000"/>
                <w:sz w:val="28"/>
                <w:szCs w:val="28"/>
              </w:rPr>
              <w:t>350</w:t>
            </w:r>
          </w:p>
        </w:tc>
        <w:tc>
          <w:tcPr>
            <w:tcW w:w="1854" w:type="dxa"/>
            <w:tcBorders>
              <w:top w:val="nil"/>
              <w:left w:val="nil"/>
              <w:bottom w:val="single" w:sz="4" w:space="0" w:color="000000"/>
              <w:right w:val="single" w:sz="4" w:space="0" w:color="000000"/>
            </w:tcBorders>
            <w:shd w:val="clear" w:color="auto" w:fill="auto"/>
            <w:hideMark/>
          </w:tcPr>
          <w:p w14:paraId="56F77EB9" w14:textId="77777777" w:rsidR="00171EE1" w:rsidRPr="00171EE1" w:rsidRDefault="00171EE1" w:rsidP="00A85D6B">
            <w:pPr>
              <w:widowControl w:val="0"/>
              <w:suppressAutoHyphens/>
              <w:rPr>
                <w:color w:val="000000"/>
                <w:sz w:val="28"/>
                <w:szCs w:val="28"/>
              </w:rPr>
            </w:pPr>
            <w:r w:rsidRPr="00171EE1">
              <w:rPr>
                <w:color w:val="000000"/>
                <w:sz w:val="28"/>
                <w:szCs w:val="28"/>
              </w:rPr>
              <w:t>63.0</w:t>
            </w:r>
          </w:p>
        </w:tc>
        <w:tc>
          <w:tcPr>
            <w:tcW w:w="1559" w:type="dxa"/>
            <w:tcBorders>
              <w:top w:val="nil"/>
              <w:left w:val="nil"/>
              <w:bottom w:val="single" w:sz="4" w:space="0" w:color="000000"/>
              <w:right w:val="single" w:sz="4" w:space="0" w:color="000000"/>
            </w:tcBorders>
            <w:shd w:val="clear" w:color="auto" w:fill="auto"/>
            <w:hideMark/>
          </w:tcPr>
          <w:p w14:paraId="6FC5542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03B1B7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758BE4A"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11FDB8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4E359EC9" w14:textId="77777777" w:rsidR="00171EE1" w:rsidRPr="00171EE1" w:rsidRDefault="00171EE1" w:rsidP="00A85D6B">
            <w:pPr>
              <w:widowControl w:val="0"/>
              <w:suppressAutoHyphens/>
              <w:rPr>
                <w:color w:val="000000"/>
                <w:sz w:val="28"/>
                <w:szCs w:val="28"/>
              </w:rPr>
            </w:pPr>
            <w:r w:rsidRPr="00171EE1">
              <w:rPr>
                <w:color w:val="000000"/>
                <w:sz w:val="28"/>
                <w:szCs w:val="28"/>
              </w:rPr>
              <w:t>ТК9</w:t>
            </w:r>
          </w:p>
        </w:tc>
        <w:tc>
          <w:tcPr>
            <w:tcW w:w="2634" w:type="dxa"/>
            <w:tcBorders>
              <w:top w:val="nil"/>
              <w:left w:val="nil"/>
              <w:bottom w:val="single" w:sz="4" w:space="0" w:color="auto"/>
              <w:right w:val="single" w:sz="4" w:space="0" w:color="auto"/>
            </w:tcBorders>
            <w:shd w:val="clear" w:color="auto" w:fill="auto"/>
            <w:hideMark/>
          </w:tcPr>
          <w:p w14:paraId="7A196F90" w14:textId="77777777" w:rsidR="00171EE1" w:rsidRPr="00171EE1" w:rsidRDefault="00171EE1" w:rsidP="00A85D6B">
            <w:pPr>
              <w:widowControl w:val="0"/>
              <w:suppressAutoHyphens/>
              <w:rPr>
                <w:color w:val="000000"/>
                <w:sz w:val="28"/>
                <w:szCs w:val="28"/>
              </w:rPr>
            </w:pPr>
            <w:r w:rsidRPr="00171EE1">
              <w:rPr>
                <w:color w:val="000000"/>
                <w:sz w:val="28"/>
                <w:szCs w:val="28"/>
              </w:rPr>
              <w:t>ул. Светлая, 3</w:t>
            </w:r>
          </w:p>
        </w:tc>
        <w:tc>
          <w:tcPr>
            <w:tcW w:w="1199" w:type="dxa"/>
            <w:tcBorders>
              <w:top w:val="nil"/>
              <w:left w:val="nil"/>
              <w:bottom w:val="single" w:sz="4" w:space="0" w:color="auto"/>
              <w:right w:val="single" w:sz="4" w:space="0" w:color="auto"/>
            </w:tcBorders>
            <w:shd w:val="clear" w:color="auto" w:fill="auto"/>
            <w:hideMark/>
          </w:tcPr>
          <w:p w14:paraId="3CD9F2C1" w14:textId="77777777" w:rsidR="00171EE1" w:rsidRPr="00171EE1" w:rsidRDefault="00171EE1" w:rsidP="00A85D6B">
            <w:pPr>
              <w:widowControl w:val="0"/>
              <w:suppressAutoHyphens/>
              <w:rPr>
                <w:color w:val="000000"/>
                <w:sz w:val="28"/>
                <w:szCs w:val="28"/>
              </w:rPr>
            </w:pPr>
            <w:r w:rsidRPr="00171EE1">
              <w:rPr>
                <w:color w:val="000000"/>
                <w:sz w:val="28"/>
                <w:szCs w:val="28"/>
              </w:rPr>
              <w:t>13.00</w:t>
            </w:r>
          </w:p>
        </w:tc>
        <w:tc>
          <w:tcPr>
            <w:tcW w:w="1940" w:type="dxa"/>
            <w:tcBorders>
              <w:top w:val="nil"/>
              <w:left w:val="nil"/>
              <w:bottom w:val="single" w:sz="4" w:space="0" w:color="auto"/>
              <w:right w:val="single" w:sz="4" w:space="0" w:color="auto"/>
            </w:tcBorders>
            <w:shd w:val="clear" w:color="auto" w:fill="auto"/>
            <w:hideMark/>
          </w:tcPr>
          <w:p w14:paraId="1042B14E"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6998B2FB"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2217497C" w14:textId="77777777" w:rsidR="00171EE1" w:rsidRPr="00171EE1" w:rsidRDefault="00171EE1" w:rsidP="00A85D6B">
            <w:pPr>
              <w:widowControl w:val="0"/>
              <w:suppressAutoHyphens/>
              <w:rPr>
                <w:color w:val="000000"/>
                <w:sz w:val="28"/>
                <w:szCs w:val="28"/>
              </w:rPr>
            </w:pPr>
            <w:r w:rsidRPr="00171EE1">
              <w:rPr>
                <w:color w:val="000000"/>
                <w:sz w:val="28"/>
                <w:szCs w:val="28"/>
              </w:rPr>
              <w:t>5.2</w:t>
            </w:r>
          </w:p>
        </w:tc>
        <w:tc>
          <w:tcPr>
            <w:tcW w:w="1559" w:type="dxa"/>
            <w:tcBorders>
              <w:top w:val="nil"/>
              <w:left w:val="nil"/>
              <w:bottom w:val="single" w:sz="4" w:space="0" w:color="000000"/>
              <w:right w:val="single" w:sz="4" w:space="0" w:color="000000"/>
            </w:tcBorders>
            <w:shd w:val="clear" w:color="auto" w:fill="auto"/>
            <w:hideMark/>
          </w:tcPr>
          <w:p w14:paraId="726AEF0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B60458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8F935F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288D9B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07157AEF" w14:textId="77777777" w:rsidR="00171EE1" w:rsidRPr="00171EE1" w:rsidRDefault="00171EE1" w:rsidP="00A85D6B">
            <w:pPr>
              <w:widowControl w:val="0"/>
              <w:suppressAutoHyphens/>
              <w:rPr>
                <w:color w:val="000000"/>
                <w:sz w:val="28"/>
                <w:szCs w:val="28"/>
              </w:rPr>
            </w:pPr>
            <w:r w:rsidRPr="00171EE1">
              <w:rPr>
                <w:color w:val="000000"/>
                <w:sz w:val="28"/>
                <w:szCs w:val="28"/>
              </w:rPr>
              <w:t>ТК9</w:t>
            </w:r>
          </w:p>
        </w:tc>
        <w:tc>
          <w:tcPr>
            <w:tcW w:w="2634" w:type="dxa"/>
            <w:tcBorders>
              <w:top w:val="nil"/>
              <w:left w:val="nil"/>
              <w:bottom w:val="single" w:sz="4" w:space="0" w:color="auto"/>
              <w:right w:val="single" w:sz="4" w:space="0" w:color="auto"/>
            </w:tcBorders>
            <w:shd w:val="clear" w:color="auto" w:fill="auto"/>
            <w:hideMark/>
          </w:tcPr>
          <w:p w14:paraId="5E19C584" w14:textId="77777777" w:rsidR="00171EE1" w:rsidRPr="00171EE1" w:rsidRDefault="00171EE1" w:rsidP="00A85D6B">
            <w:pPr>
              <w:widowControl w:val="0"/>
              <w:suppressAutoHyphens/>
              <w:rPr>
                <w:color w:val="000000"/>
                <w:sz w:val="28"/>
                <w:szCs w:val="28"/>
              </w:rPr>
            </w:pPr>
            <w:r w:rsidRPr="00171EE1">
              <w:rPr>
                <w:color w:val="000000"/>
                <w:sz w:val="28"/>
                <w:szCs w:val="28"/>
              </w:rPr>
              <w:t>ТК10</w:t>
            </w:r>
          </w:p>
        </w:tc>
        <w:tc>
          <w:tcPr>
            <w:tcW w:w="1199" w:type="dxa"/>
            <w:tcBorders>
              <w:top w:val="nil"/>
              <w:left w:val="nil"/>
              <w:bottom w:val="single" w:sz="4" w:space="0" w:color="auto"/>
              <w:right w:val="single" w:sz="4" w:space="0" w:color="auto"/>
            </w:tcBorders>
            <w:shd w:val="clear" w:color="auto" w:fill="auto"/>
            <w:hideMark/>
          </w:tcPr>
          <w:p w14:paraId="1DBB369E" w14:textId="77777777" w:rsidR="00171EE1" w:rsidRPr="00171EE1" w:rsidRDefault="00171EE1" w:rsidP="00A85D6B">
            <w:pPr>
              <w:widowControl w:val="0"/>
              <w:suppressAutoHyphens/>
              <w:rPr>
                <w:color w:val="000000"/>
                <w:sz w:val="28"/>
                <w:szCs w:val="28"/>
              </w:rPr>
            </w:pPr>
            <w:r w:rsidRPr="00171EE1">
              <w:rPr>
                <w:color w:val="000000"/>
                <w:sz w:val="28"/>
                <w:szCs w:val="28"/>
              </w:rPr>
              <w:t>102.90</w:t>
            </w:r>
          </w:p>
        </w:tc>
        <w:tc>
          <w:tcPr>
            <w:tcW w:w="1940" w:type="dxa"/>
            <w:tcBorders>
              <w:top w:val="nil"/>
              <w:left w:val="nil"/>
              <w:bottom w:val="single" w:sz="4" w:space="0" w:color="auto"/>
              <w:right w:val="single" w:sz="4" w:space="0" w:color="auto"/>
            </w:tcBorders>
            <w:shd w:val="clear" w:color="auto" w:fill="auto"/>
            <w:hideMark/>
          </w:tcPr>
          <w:p w14:paraId="322B00D3" w14:textId="77777777" w:rsidR="00171EE1" w:rsidRPr="00171EE1" w:rsidRDefault="00171EE1" w:rsidP="00A85D6B">
            <w:pPr>
              <w:widowControl w:val="0"/>
              <w:suppressAutoHyphens/>
              <w:rPr>
                <w:color w:val="000000"/>
                <w:sz w:val="28"/>
                <w:szCs w:val="28"/>
              </w:rPr>
            </w:pPr>
            <w:r w:rsidRPr="00171EE1">
              <w:rPr>
                <w:color w:val="000000"/>
                <w:sz w:val="28"/>
                <w:szCs w:val="28"/>
              </w:rPr>
              <w:t>350</w:t>
            </w:r>
          </w:p>
        </w:tc>
        <w:tc>
          <w:tcPr>
            <w:tcW w:w="1940" w:type="dxa"/>
            <w:tcBorders>
              <w:top w:val="nil"/>
              <w:left w:val="nil"/>
              <w:bottom w:val="single" w:sz="4" w:space="0" w:color="000000"/>
              <w:right w:val="single" w:sz="4" w:space="0" w:color="000000"/>
            </w:tcBorders>
            <w:shd w:val="clear" w:color="auto" w:fill="auto"/>
            <w:hideMark/>
          </w:tcPr>
          <w:p w14:paraId="36CB65AF" w14:textId="77777777" w:rsidR="00171EE1" w:rsidRPr="00171EE1" w:rsidRDefault="00171EE1" w:rsidP="00A85D6B">
            <w:pPr>
              <w:widowControl w:val="0"/>
              <w:suppressAutoHyphens/>
              <w:rPr>
                <w:color w:val="000000"/>
                <w:sz w:val="28"/>
                <w:szCs w:val="28"/>
              </w:rPr>
            </w:pPr>
            <w:r w:rsidRPr="00171EE1">
              <w:rPr>
                <w:color w:val="000000"/>
                <w:sz w:val="28"/>
                <w:szCs w:val="28"/>
              </w:rPr>
              <w:t>350</w:t>
            </w:r>
          </w:p>
        </w:tc>
        <w:tc>
          <w:tcPr>
            <w:tcW w:w="1854" w:type="dxa"/>
            <w:tcBorders>
              <w:top w:val="nil"/>
              <w:left w:val="nil"/>
              <w:bottom w:val="single" w:sz="4" w:space="0" w:color="000000"/>
              <w:right w:val="single" w:sz="4" w:space="0" w:color="000000"/>
            </w:tcBorders>
            <w:shd w:val="clear" w:color="auto" w:fill="auto"/>
            <w:hideMark/>
          </w:tcPr>
          <w:p w14:paraId="3408CBE8" w14:textId="77777777" w:rsidR="00171EE1" w:rsidRPr="00171EE1" w:rsidRDefault="00171EE1" w:rsidP="00A85D6B">
            <w:pPr>
              <w:widowControl w:val="0"/>
              <w:suppressAutoHyphens/>
              <w:rPr>
                <w:color w:val="000000"/>
                <w:sz w:val="28"/>
                <w:szCs w:val="28"/>
              </w:rPr>
            </w:pPr>
            <w:r w:rsidRPr="00171EE1">
              <w:rPr>
                <w:color w:val="000000"/>
                <w:sz w:val="28"/>
                <w:szCs w:val="28"/>
              </w:rPr>
              <w:t>72.0</w:t>
            </w:r>
          </w:p>
        </w:tc>
        <w:tc>
          <w:tcPr>
            <w:tcW w:w="1559" w:type="dxa"/>
            <w:tcBorders>
              <w:top w:val="nil"/>
              <w:left w:val="nil"/>
              <w:bottom w:val="single" w:sz="4" w:space="0" w:color="000000"/>
              <w:right w:val="single" w:sz="4" w:space="0" w:color="000000"/>
            </w:tcBorders>
            <w:shd w:val="clear" w:color="auto" w:fill="auto"/>
            <w:hideMark/>
          </w:tcPr>
          <w:p w14:paraId="50835B3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A50632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9725ED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B97702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2BB5C5C8" w14:textId="77777777" w:rsidR="00171EE1" w:rsidRPr="00171EE1" w:rsidRDefault="00171EE1" w:rsidP="00A85D6B">
            <w:pPr>
              <w:widowControl w:val="0"/>
              <w:suppressAutoHyphens/>
              <w:rPr>
                <w:color w:val="000000"/>
                <w:sz w:val="28"/>
                <w:szCs w:val="28"/>
              </w:rPr>
            </w:pPr>
            <w:r w:rsidRPr="00171EE1">
              <w:rPr>
                <w:color w:val="000000"/>
                <w:sz w:val="28"/>
                <w:szCs w:val="28"/>
              </w:rPr>
              <w:t>ТК10</w:t>
            </w:r>
          </w:p>
        </w:tc>
        <w:tc>
          <w:tcPr>
            <w:tcW w:w="2634" w:type="dxa"/>
            <w:tcBorders>
              <w:top w:val="nil"/>
              <w:left w:val="nil"/>
              <w:bottom w:val="single" w:sz="4" w:space="0" w:color="auto"/>
              <w:right w:val="single" w:sz="4" w:space="0" w:color="auto"/>
            </w:tcBorders>
            <w:shd w:val="clear" w:color="auto" w:fill="auto"/>
            <w:hideMark/>
          </w:tcPr>
          <w:p w14:paraId="77716631" w14:textId="77777777" w:rsidR="00171EE1" w:rsidRPr="00171EE1" w:rsidRDefault="00171EE1" w:rsidP="00A85D6B">
            <w:pPr>
              <w:widowControl w:val="0"/>
              <w:suppressAutoHyphens/>
              <w:rPr>
                <w:color w:val="000000"/>
                <w:sz w:val="28"/>
                <w:szCs w:val="28"/>
              </w:rPr>
            </w:pPr>
            <w:r w:rsidRPr="00171EE1">
              <w:rPr>
                <w:color w:val="000000"/>
                <w:sz w:val="28"/>
                <w:szCs w:val="28"/>
              </w:rPr>
              <w:t>ул. Светлая, 4</w:t>
            </w:r>
          </w:p>
        </w:tc>
        <w:tc>
          <w:tcPr>
            <w:tcW w:w="1199" w:type="dxa"/>
            <w:tcBorders>
              <w:top w:val="nil"/>
              <w:left w:val="nil"/>
              <w:bottom w:val="single" w:sz="4" w:space="0" w:color="auto"/>
              <w:right w:val="single" w:sz="4" w:space="0" w:color="auto"/>
            </w:tcBorders>
            <w:shd w:val="clear" w:color="auto" w:fill="auto"/>
            <w:hideMark/>
          </w:tcPr>
          <w:p w14:paraId="546A4C27" w14:textId="77777777" w:rsidR="00171EE1" w:rsidRPr="00171EE1" w:rsidRDefault="00171EE1" w:rsidP="00A85D6B">
            <w:pPr>
              <w:widowControl w:val="0"/>
              <w:suppressAutoHyphens/>
              <w:rPr>
                <w:color w:val="000000"/>
                <w:sz w:val="28"/>
                <w:szCs w:val="28"/>
              </w:rPr>
            </w:pPr>
            <w:r w:rsidRPr="00171EE1">
              <w:rPr>
                <w:color w:val="000000"/>
                <w:sz w:val="28"/>
                <w:szCs w:val="28"/>
              </w:rPr>
              <w:t>15.00</w:t>
            </w:r>
          </w:p>
        </w:tc>
        <w:tc>
          <w:tcPr>
            <w:tcW w:w="1940" w:type="dxa"/>
            <w:tcBorders>
              <w:top w:val="nil"/>
              <w:left w:val="nil"/>
              <w:bottom w:val="single" w:sz="4" w:space="0" w:color="auto"/>
              <w:right w:val="single" w:sz="4" w:space="0" w:color="auto"/>
            </w:tcBorders>
            <w:shd w:val="clear" w:color="auto" w:fill="auto"/>
            <w:hideMark/>
          </w:tcPr>
          <w:p w14:paraId="0CF852CE"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2D8D6C1F"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2579BF73" w14:textId="77777777" w:rsidR="00171EE1" w:rsidRPr="00171EE1" w:rsidRDefault="00171EE1" w:rsidP="00A85D6B">
            <w:pPr>
              <w:widowControl w:val="0"/>
              <w:suppressAutoHyphens/>
              <w:rPr>
                <w:color w:val="000000"/>
                <w:sz w:val="28"/>
                <w:szCs w:val="28"/>
              </w:rPr>
            </w:pPr>
            <w:r w:rsidRPr="00171EE1">
              <w:rPr>
                <w:color w:val="000000"/>
                <w:sz w:val="28"/>
                <w:szCs w:val="28"/>
              </w:rPr>
              <w:t>4.5</w:t>
            </w:r>
          </w:p>
        </w:tc>
        <w:tc>
          <w:tcPr>
            <w:tcW w:w="1559" w:type="dxa"/>
            <w:tcBorders>
              <w:top w:val="nil"/>
              <w:left w:val="nil"/>
              <w:bottom w:val="single" w:sz="4" w:space="0" w:color="000000"/>
              <w:right w:val="single" w:sz="4" w:space="0" w:color="000000"/>
            </w:tcBorders>
            <w:shd w:val="clear" w:color="auto" w:fill="auto"/>
            <w:hideMark/>
          </w:tcPr>
          <w:p w14:paraId="4AB25E9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7E4A3F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8A730D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3AE505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214C6CA7" w14:textId="77777777" w:rsidR="00171EE1" w:rsidRPr="00171EE1" w:rsidRDefault="00171EE1" w:rsidP="00A85D6B">
            <w:pPr>
              <w:widowControl w:val="0"/>
              <w:suppressAutoHyphens/>
              <w:rPr>
                <w:color w:val="000000"/>
                <w:sz w:val="28"/>
                <w:szCs w:val="28"/>
              </w:rPr>
            </w:pPr>
            <w:r w:rsidRPr="00171EE1">
              <w:rPr>
                <w:color w:val="000000"/>
                <w:sz w:val="28"/>
                <w:szCs w:val="28"/>
              </w:rPr>
              <w:t>ТК10</w:t>
            </w:r>
          </w:p>
        </w:tc>
        <w:tc>
          <w:tcPr>
            <w:tcW w:w="2634" w:type="dxa"/>
            <w:tcBorders>
              <w:top w:val="nil"/>
              <w:left w:val="nil"/>
              <w:bottom w:val="single" w:sz="4" w:space="0" w:color="auto"/>
              <w:right w:val="single" w:sz="4" w:space="0" w:color="auto"/>
            </w:tcBorders>
            <w:shd w:val="clear" w:color="auto" w:fill="auto"/>
            <w:hideMark/>
          </w:tcPr>
          <w:p w14:paraId="0BF0F6BF" w14:textId="77777777" w:rsidR="00171EE1" w:rsidRPr="00171EE1" w:rsidRDefault="00171EE1" w:rsidP="00A85D6B">
            <w:pPr>
              <w:widowControl w:val="0"/>
              <w:suppressAutoHyphens/>
              <w:rPr>
                <w:color w:val="000000"/>
                <w:sz w:val="28"/>
                <w:szCs w:val="28"/>
              </w:rPr>
            </w:pPr>
            <w:r w:rsidRPr="00171EE1">
              <w:rPr>
                <w:color w:val="000000"/>
                <w:sz w:val="28"/>
                <w:szCs w:val="28"/>
              </w:rPr>
              <w:t>ул. Светлая, 1</w:t>
            </w:r>
          </w:p>
        </w:tc>
        <w:tc>
          <w:tcPr>
            <w:tcW w:w="1199" w:type="dxa"/>
            <w:tcBorders>
              <w:top w:val="nil"/>
              <w:left w:val="nil"/>
              <w:bottom w:val="single" w:sz="4" w:space="0" w:color="auto"/>
              <w:right w:val="single" w:sz="4" w:space="0" w:color="auto"/>
            </w:tcBorders>
            <w:shd w:val="clear" w:color="auto" w:fill="auto"/>
            <w:hideMark/>
          </w:tcPr>
          <w:p w14:paraId="3636BA14" w14:textId="77777777" w:rsidR="00171EE1" w:rsidRPr="00171EE1" w:rsidRDefault="00171EE1" w:rsidP="00A85D6B">
            <w:pPr>
              <w:widowControl w:val="0"/>
              <w:suppressAutoHyphens/>
              <w:rPr>
                <w:color w:val="000000"/>
                <w:sz w:val="28"/>
                <w:szCs w:val="28"/>
              </w:rPr>
            </w:pPr>
            <w:r w:rsidRPr="00171EE1">
              <w:rPr>
                <w:color w:val="000000"/>
                <w:sz w:val="28"/>
                <w:szCs w:val="28"/>
              </w:rPr>
              <w:t>71.82</w:t>
            </w:r>
          </w:p>
        </w:tc>
        <w:tc>
          <w:tcPr>
            <w:tcW w:w="1940" w:type="dxa"/>
            <w:tcBorders>
              <w:top w:val="nil"/>
              <w:left w:val="nil"/>
              <w:bottom w:val="single" w:sz="4" w:space="0" w:color="auto"/>
              <w:right w:val="single" w:sz="4" w:space="0" w:color="auto"/>
            </w:tcBorders>
            <w:shd w:val="clear" w:color="auto" w:fill="auto"/>
            <w:hideMark/>
          </w:tcPr>
          <w:p w14:paraId="6C8D700C"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091073F3"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573CE0DB" w14:textId="77777777" w:rsidR="00171EE1" w:rsidRPr="00171EE1" w:rsidRDefault="00171EE1" w:rsidP="00A85D6B">
            <w:pPr>
              <w:widowControl w:val="0"/>
              <w:suppressAutoHyphens/>
              <w:rPr>
                <w:color w:val="000000"/>
                <w:sz w:val="28"/>
                <w:szCs w:val="28"/>
              </w:rPr>
            </w:pPr>
            <w:r w:rsidRPr="00171EE1">
              <w:rPr>
                <w:color w:val="000000"/>
                <w:sz w:val="28"/>
                <w:szCs w:val="28"/>
              </w:rPr>
              <w:t>18.0</w:t>
            </w:r>
          </w:p>
        </w:tc>
        <w:tc>
          <w:tcPr>
            <w:tcW w:w="1559" w:type="dxa"/>
            <w:tcBorders>
              <w:top w:val="nil"/>
              <w:left w:val="nil"/>
              <w:bottom w:val="single" w:sz="4" w:space="0" w:color="000000"/>
              <w:right w:val="single" w:sz="4" w:space="0" w:color="000000"/>
            </w:tcBorders>
            <w:shd w:val="clear" w:color="auto" w:fill="auto"/>
            <w:hideMark/>
          </w:tcPr>
          <w:p w14:paraId="558B188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438231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602CD1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108F81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2021E08C" w14:textId="77777777" w:rsidR="00171EE1" w:rsidRPr="00171EE1" w:rsidRDefault="00171EE1" w:rsidP="00A85D6B">
            <w:pPr>
              <w:widowControl w:val="0"/>
              <w:suppressAutoHyphens/>
              <w:rPr>
                <w:color w:val="000000"/>
                <w:sz w:val="28"/>
                <w:szCs w:val="28"/>
              </w:rPr>
            </w:pPr>
            <w:r w:rsidRPr="00171EE1">
              <w:rPr>
                <w:color w:val="000000"/>
                <w:sz w:val="28"/>
                <w:szCs w:val="28"/>
              </w:rPr>
              <w:t>ТК10</w:t>
            </w:r>
          </w:p>
        </w:tc>
        <w:tc>
          <w:tcPr>
            <w:tcW w:w="2634" w:type="dxa"/>
            <w:tcBorders>
              <w:top w:val="nil"/>
              <w:left w:val="nil"/>
              <w:bottom w:val="single" w:sz="4" w:space="0" w:color="auto"/>
              <w:right w:val="single" w:sz="4" w:space="0" w:color="auto"/>
            </w:tcBorders>
            <w:shd w:val="clear" w:color="auto" w:fill="auto"/>
            <w:hideMark/>
          </w:tcPr>
          <w:p w14:paraId="4EB02710" w14:textId="77777777" w:rsidR="00171EE1" w:rsidRPr="00171EE1" w:rsidRDefault="00171EE1" w:rsidP="00A85D6B">
            <w:pPr>
              <w:widowControl w:val="0"/>
              <w:suppressAutoHyphens/>
              <w:rPr>
                <w:color w:val="000000"/>
                <w:sz w:val="28"/>
                <w:szCs w:val="28"/>
              </w:rPr>
            </w:pPr>
            <w:r w:rsidRPr="00171EE1">
              <w:rPr>
                <w:color w:val="000000"/>
                <w:sz w:val="28"/>
                <w:szCs w:val="28"/>
              </w:rPr>
              <w:t>ТК11</w:t>
            </w:r>
          </w:p>
        </w:tc>
        <w:tc>
          <w:tcPr>
            <w:tcW w:w="1199" w:type="dxa"/>
            <w:tcBorders>
              <w:top w:val="nil"/>
              <w:left w:val="nil"/>
              <w:bottom w:val="single" w:sz="4" w:space="0" w:color="auto"/>
              <w:right w:val="single" w:sz="4" w:space="0" w:color="auto"/>
            </w:tcBorders>
            <w:shd w:val="clear" w:color="auto" w:fill="auto"/>
            <w:hideMark/>
          </w:tcPr>
          <w:p w14:paraId="56D7603C" w14:textId="77777777" w:rsidR="00171EE1" w:rsidRPr="00171EE1" w:rsidRDefault="00171EE1" w:rsidP="00A85D6B">
            <w:pPr>
              <w:widowControl w:val="0"/>
              <w:suppressAutoHyphens/>
              <w:rPr>
                <w:color w:val="000000"/>
                <w:sz w:val="28"/>
                <w:szCs w:val="28"/>
              </w:rPr>
            </w:pPr>
            <w:r w:rsidRPr="00171EE1">
              <w:rPr>
                <w:color w:val="000000"/>
                <w:sz w:val="28"/>
                <w:szCs w:val="28"/>
              </w:rPr>
              <w:t>114.30</w:t>
            </w:r>
          </w:p>
        </w:tc>
        <w:tc>
          <w:tcPr>
            <w:tcW w:w="1940" w:type="dxa"/>
            <w:tcBorders>
              <w:top w:val="nil"/>
              <w:left w:val="nil"/>
              <w:bottom w:val="single" w:sz="4" w:space="0" w:color="auto"/>
              <w:right w:val="single" w:sz="4" w:space="0" w:color="auto"/>
            </w:tcBorders>
            <w:shd w:val="clear" w:color="auto" w:fill="auto"/>
            <w:hideMark/>
          </w:tcPr>
          <w:p w14:paraId="1F93CC52" w14:textId="77777777" w:rsidR="00171EE1" w:rsidRPr="00171EE1" w:rsidRDefault="00171EE1" w:rsidP="00A85D6B">
            <w:pPr>
              <w:widowControl w:val="0"/>
              <w:suppressAutoHyphens/>
              <w:rPr>
                <w:color w:val="000000"/>
                <w:sz w:val="28"/>
                <w:szCs w:val="28"/>
              </w:rPr>
            </w:pPr>
            <w:r w:rsidRPr="00171EE1">
              <w:rPr>
                <w:color w:val="000000"/>
                <w:sz w:val="28"/>
                <w:szCs w:val="28"/>
              </w:rPr>
              <w:t>350</w:t>
            </w:r>
          </w:p>
        </w:tc>
        <w:tc>
          <w:tcPr>
            <w:tcW w:w="1940" w:type="dxa"/>
            <w:tcBorders>
              <w:top w:val="nil"/>
              <w:left w:val="nil"/>
              <w:bottom w:val="single" w:sz="4" w:space="0" w:color="000000"/>
              <w:right w:val="single" w:sz="4" w:space="0" w:color="000000"/>
            </w:tcBorders>
            <w:shd w:val="clear" w:color="auto" w:fill="auto"/>
            <w:hideMark/>
          </w:tcPr>
          <w:p w14:paraId="04121632" w14:textId="77777777" w:rsidR="00171EE1" w:rsidRPr="00171EE1" w:rsidRDefault="00171EE1" w:rsidP="00A85D6B">
            <w:pPr>
              <w:widowControl w:val="0"/>
              <w:suppressAutoHyphens/>
              <w:rPr>
                <w:color w:val="000000"/>
                <w:sz w:val="28"/>
                <w:szCs w:val="28"/>
              </w:rPr>
            </w:pPr>
            <w:r w:rsidRPr="00171EE1">
              <w:rPr>
                <w:color w:val="000000"/>
                <w:sz w:val="28"/>
                <w:szCs w:val="28"/>
              </w:rPr>
              <w:t>350</w:t>
            </w:r>
          </w:p>
        </w:tc>
        <w:tc>
          <w:tcPr>
            <w:tcW w:w="1854" w:type="dxa"/>
            <w:tcBorders>
              <w:top w:val="nil"/>
              <w:left w:val="nil"/>
              <w:bottom w:val="single" w:sz="4" w:space="0" w:color="000000"/>
              <w:right w:val="single" w:sz="4" w:space="0" w:color="000000"/>
            </w:tcBorders>
            <w:shd w:val="clear" w:color="auto" w:fill="auto"/>
            <w:hideMark/>
          </w:tcPr>
          <w:p w14:paraId="44EA3CAD" w14:textId="77777777" w:rsidR="00171EE1" w:rsidRPr="00171EE1" w:rsidRDefault="00171EE1" w:rsidP="00A85D6B">
            <w:pPr>
              <w:widowControl w:val="0"/>
              <w:suppressAutoHyphens/>
              <w:rPr>
                <w:color w:val="000000"/>
                <w:sz w:val="28"/>
                <w:szCs w:val="28"/>
              </w:rPr>
            </w:pPr>
            <w:r w:rsidRPr="00171EE1">
              <w:rPr>
                <w:color w:val="000000"/>
                <w:sz w:val="28"/>
                <w:szCs w:val="28"/>
              </w:rPr>
              <w:t>80.0</w:t>
            </w:r>
          </w:p>
        </w:tc>
        <w:tc>
          <w:tcPr>
            <w:tcW w:w="1559" w:type="dxa"/>
            <w:tcBorders>
              <w:top w:val="nil"/>
              <w:left w:val="nil"/>
              <w:bottom w:val="single" w:sz="4" w:space="0" w:color="000000"/>
              <w:right w:val="single" w:sz="4" w:space="0" w:color="000000"/>
            </w:tcBorders>
            <w:shd w:val="clear" w:color="auto" w:fill="auto"/>
            <w:hideMark/>
          </w:tcPr>
          <w:p w14:paraId="6926A1B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A18019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0B65FF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48291C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601FF98D" w14:textId="77777777" w:rsidR="00171EE1" w:rsidRPr="00171EE1" w:rsidRDefault="00171EE1" w:rsidP="00A85D6B">
            <w:pPr>
              <w:widowControl w:val="0"/>
              <w:suppressAutoHyphens/>
              <w:rPr>
                <w:color w:val="000000"/>
                <w:sz w:val="28"/>
                <w:szCs w:val="28"/>
              </w:rPr>
            </w:pPr>
            <w:r w:rsidRPr="00171EE1">
              <w:rPr>
                <w:color w:val="000000"/>
                <w:sz w:val="28"/>
                <w:szCs w:val="28"/>
              </w:rPr>
              <w:t>ТК11</w:t>
            </w:r>
          </w:p>
        </w:tc>
        <w:tc>
          <w:tcPr>
            <w:tcW w:w="2634" w:type="dxa"/>
            <w:tcBorders>
              <w:top w:val="nil"/>
              <w:left w:val="nil"/>
              <w:bottom w:val="single" w:sz="4" w:space="0" w:color="auto"/>
              <w:right w:val="single" w:sz="4" w:space="0" w:color="auto"/>
            </w:tcBorders>
            <w:shd w:val="clear" w:color="auto" w:fill="auto"/>
            <w:hideMark/>
          </w:tcPr>
          <w:p w14:paraId="45B58A23" w14:textId="77777777" w:rsidR="00171EE1" w:rsidRPr="00171EE1" w:rsidRDefault="00171EE1" w:rsidP="00A85D6B">
            <w:pPr>
              <w:widowControl w:val="0"/>
              <w:suppressAutoHyphens/>
              <w:rPr>
                <w:color w:val="000000"/>
                <w:sz w:val="28"/>
                <w:szCs w:val="28"/>
              </w:rPr>
            </w:pPr>
            <w:r w:rsidRPr="00171EE1">
              <w:rPr>
                <w:color w:val="000000"/>
                <w:sz w:val="28"/>
                <w:szCs w:val="28"/>
              </w:rPr>
              <w:t>ул. Береговая, 6</w:t>
            </w:r>
          </w:p>
        </w:tc>
        <w:tc>
          <w:tcPr>
            <w:tcW w:w="1199" w:type="dxa"/>
            <w:tcBorders>
              <w:top w:val="nil"/>
              <w:left w:val="nil"/>
              <w:bottom w:val="single" w:sz="4" w:space="0" w:color="auto"/>
              <w:right w:val="single" w:sz="4" w:space="0" w:color="auto"/>
            </w:tcBorders>
            <w:shd w:val="clear" w:color="auto" w:fill="auto"/>
            <w:hideMark/>
          </w:tcPr>
          <w:p w14:paraId="60813A7A" w14:textId="77777777" w:rsidR="00171EE1" w:rsidRPr="00171EE1" w:rsidRDefault="00171EE1" w:rsidP="00A85D6B">
            <w:pPr>
              <w:widowControl w:val="0"/>
              <w:suppressAutoHyphens/>
              <w:rPr>
                <w:color w:val="000000"/>
                <w:sz w:val="28"/>
                <w:szCs w:val="28"/>
              </w:rPr>
            </w:pPr>
            <w:r w:rsidRPr="00171EE1">
              <w:rPr>
                <w:color w:val="000000"/>
                <w:sz w:val="28"/>
                <w:szCs w:val="28"/>
              </w:rPr>
              <w:t>32.00</w:t>
            </w:r>
          </w:p>
        </w:tc>
        <w:tc>
          <w:tcPr>
            <w:tcW w:w="1940" w:type="dxa"/>
            <w:tcBorders>
              <w:top w:val="nil"/>
              <w:left w:val="nil"/>
              <w:bottom w:val="single" w:sz="4" w:space="0" w:color="auto"/>
              <w:right w:val="single" w:sz="4" w:space="0" w:color="auto"/>
            </w:tcBorders>
            <w:shd w:val="clear" w:color="auto" w:fill="auto"/>
            <w:hideMark/>
          </w:tcPr>
          <w:p w14:paraId="58AD4B63"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0B31F27B"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1630002C" w14:textId="77777777" w:rsidR="00171EE1" w:rsidRPr="00171EE1" w:rsidRDefault="00171EE1" w:rsidP="00A85D6B">
            <w:pPr>
              <w:widowControl w:val="0"/>
              <w:suppressAutoHyphens/>
              <w:rPr>
                <w:color w:val="000000"/>
                <w:sz w:val="28"/>
                <w:szCs w:val="28"/>
              </w:rPr>
            </w:pPr>
            <w:r w:rsidRPr="00171EE1">
              <w:rPr>
                <w:color w:val="000000"/>
                <w:sz w:val="28"/>
                <w:szCs w:val="28"/>
              </w:rPr>
              <w:t>9.6</w:t>
            </w:r>
          </w:p>
        </w:tc>
        <w:tc>
          <w:tcPr>
            <w:tcW w:w="1559" w:type="dxa"/>
            <w:tcBorders>
              <w:top w:val="nil"/>
              <w:left w:val="nil"/>
              <w:bottom w:val="single" w:sz="4" w:space="0" w:color="000000"/>
              <w:right w:val="single" w:sz="4" w:space="0" w:color="000000"/>
            </w:tcBorders>
            <w:shd w:val="clear" w:color="auto" w:fill="auto"/>
            <w:hideMark/>
          </w:tcPr>
          <w:p w14:paraId="4A83674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E1D2F9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E63431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F8C202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xml:space="preserve">. "Белый Хутор", ул. </w:t>
            </w:r>
            <w:r w:rsidRPr="00171EE1">
              <w:rPr>
                <w:color w:val="000000"/>
                <w:sz w:val="28"/>
                <w:szCs w:val="28"/>
              </w:rPr>
              <w:lastRenderedPageBreak/>
              <w:t>Лазурная, 1А</w:t>
            </w:r>
          </w:p>
        </w:tc>
        <w:tc>
          <w:tcPr>
            <w:tcW w:w="2761" w:type="dxa"/>
            <w:tcBorders>
              <w:top w:val="nil"/>
              <w:left w:val="nil"/>
              <w:bottom w:val="single" w:sz="4" w:space="0" w:color="auto"/>
              <w:right w:val="single" w:sz="4" w:space="0" w:color="auto"/>
            </w:tcBorders>
            <w:shd w:val="clear" w:color="auto" w:fill="auto"/>
            <w:hideMark/>
          </w:tcPr>
          <w:p w14:paraId="1DB981EF"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ТК11</w:t>
            </w:r>
          </w:p>
        </w:tc>
        <w:tc>
          <w:tcPr>
            <w:tcW w:w="2634" w:type="dxa"/>
            <w:tcBorders>
              <w:top w:val="nil"/>
              <w:left w:val="nil"/>
              <w:bottom w:val="single" w:sz="4" w:space="0" w:color="auto"/>
              <w:right w:val="single" w:sz="4" w:space="0" w:color="auto"/>
            </w:tcBorders>
            <w:shd w:val="clear" w:color="auto" w:fill="auto"/>
            <w:hideMark/>
          </w:tcPr>
          <w:p w14:paraId="70BA6F89" w14:textId="77777777" w:rsidR="00171EE1" w:rsidRPr="00171EE1" w:rsidRDefault="00171EE1" w:rsidP="00A85D6B">
            <w:pPr>
              <w:widowControl w:val="0"/>
              <w:suppressAutoHyphens/>
              <w:rPr>
                <w:color w:val="000000"/>
                <w:sz w:val="28"/>
                <w:szCs w:val="28"/>
              </w:rPr>
            </w:pPr>
            <w:r w:rsidRPr="00171EE1">
              <w:rPr>
                <w:color w:val="000000"/>
                <w:sz w:val="28"/>
                <w:szCs w:val="28"/>
              </w:rPr>
              <w:t>ТК12</w:t>
            </w:r>
          </w:p>
        </w:tc>
        <w:tc>
          <w:tcPr>
            <w:tcW w:w="1199" w:type="dxa"/>
            <w:tcBorders>
              <w:top w:val="nil"/>
              <w:left w:val="nil"/>
              <w:bottom w:val="single" w:sz="4" w:space="0" w:color="auto"/>
              <w:right w:val="single" w:sz="4" w:space="0" w:color="auto"/>
            </w:tcBorders>
            <w:shd w:val="clear" w:color="auto" w:fill="auto"/>
            <w:hideMark/>
          </w:tcPr>
          <w:p w14:paraId="3B55C013" w14:textId="77777777" w:rsidR="00171EE1" w:rsidRPr="00171EE1" w:rsidRDefault="00171EE1" w:rsidP="00A85D6B">
            <w:pPr>
              <w:widowControl w:val="0"/>
              <w:suppressAutoHyphens/>
              <w:rPr>
                <w:color w:val="000000"/>
                <w:sz w:val="28"/>
                <w:szCs w:val="28"/>
              </w:rPr>
            </w:pPr>
            <w:r w:rsidRPr="00171EE1">
              <w:rPr>
                <w:color w:val="000000"/>
                <w:sz w:val="28"/>
                <w:szCs w:val="28"/>
              </w:rPr>
              <w:t>98.90</w:t>
            </w:r>
          </w:p>
        </w:tc>
        <w:tc>
          <w:tcPr>
            <w:tcW w:w="1940" w:type="dxa"/>
            <w:tcBorders>
              <w:top w:val="nil"/>
              <w:left w:val="nil"/>
              <w:bottom w:val="single" w:sz="4" w:space="0" w:color="auto"/>
              <w:right w:val="single" w:sz="4" w:space="0" w:color="auto"/>
            </w:tcBorders>
            <w:shd w:val="clear" w:color="auto" w:fill="auto"/>
            <w:hideMark/>
          </w:tcPr>
          <w:p w14:paraId="63B6628E"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66EFD0A1"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192391AC" w14:textId="77777777" w:rsidR="00171EE1" w:rsidRPr="00171EE1" w:rsidRDefault="00171EE1" w:rsidP="00A85D6B">
            <w:pPr>
              <w:widowControl w:val="0"/>
              <w:suppressAutoHyphens/>
              <w:rPr>
                <w:color w:val="000000"/>
                <w:sz w:val="28"/>
                <w:szCs w:val="28"/>
              </w:rPr>
            </w:pPr>
            <w:r w:rsidRPr="00171EE1">
              <w:rPr>
                <w:color w:val="000000"/>
                <w:sz w:val="28"/>
                <w:szCs w:val="28"/>
              </w:rPr>
              <w:t>49.5</w:t>
            </w:r>
          </w:p>
        </w:tc>
        <w:tc>
          <w:tcPr>
            <w:tcW w:w="1559" w:type="dxa"/>
            <w:tcBorders>
              <w:top w:val="nil"/>
              <w:left w:val="nil"/>
              <w:bottom w:val="single" w:sz="4" w:space="0" w:color="000000"/>
              <w:right w:val="single" w:sz="4" w:space="0" w:color="000000"/>
            </w:tcBorders>
            <w:shd w:val="clear" w:color="auto" w:fill="auto"/>
            <w:hideMark/>
          </w:tcPr>
          <w:p w14:paraId="04983D8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F7CB61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7F65DF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1127B7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4D16519A" w14:textId="77777777" w:rsidR="00171EE1" w:rsidRPr="00171EE1" w:rsidRDefault="00171EE1" w:rsidP="00A85D6B">
            <w:pPr>
              <w:widowControl w:val="0"/>
              <w:suppressAutoHyphens/>
              <w:rPr>
                <w:color w:val="000000"/>
                <w:sz w:val="28"/>
                <w:szCs w:val="28"/>
              </w:rPr>
            </w:pPr>
            <w:r w:rsidRPr="00171EE1">
              <w:rPr>
                <w:color w:val="000000"/>
                <w:sz w:val="28"/>
                <w:szCs w:val="28"/>
              </w:rPr>
              <w:t>ТК12</w:t>
            </w:r>
          </w:p>
        </w:tc>
        <w:tc>
          <w:tcPr>
            <w:tcW w:w="2634" w:type="dxa"/>
            <w:tcBorders>
              <w:top w:val="nil"/>
              <w:left w:val="nil"/>
              <w:bottom w:val="single" w:sz="4" w:space="0" w:color="auto"/>
              <w:right w:val="single" w:sz="4" w:space="0" w:color="auto"/>
            </w:tcBorders>
            <w:shd w:val="clear" w:color="auto" w:fill="auto"/>
            <w:hideMark/>
          </w:tcPr>
          <w:p w14:paraId="6C455995" w14:textId="77777777" w:rsidR="00171EE1" w:rsidRPr="00171EE1" w:rsidRDefault="00171EE1" w:rsidP="00A85D6B">
            <w:pPr>
              <w:widowControl w:val="0"/>
              <w:suppressAutoHyphens/>
              <w:rPr>
                <w:color w:val="000000"/>
                <w:sz w:val="28"/>
                <w:szCs w:val="28"/>
              </w:rPr>
            </w:pPr>
            <w:r w:rsidRPr="00171EE1">
              <w:rPr>
                <w:color w:val="000000"/>
                <w:sz w:val="28"/>
                <w:szCs w:val="28"/>
              </w:rPr>
              <w:t>ТК13</w:t>
            </w:r>
          </w:p>
        </w:tc>
        <w:tc>
          <w:tcPr>
            <w:tcW w:w="1199" w:type="dxa"/>
            <w:tcBorders>
              <w:top w:val="nil"/>
              <w:left w:val="nil"/>
              <w:bottom w:val="single" w:sz="4" w:space="0" w:color="auto"/>
              <w:right w:val="single" w:sz="4" w:space="0" w:color="auto"/>
            </w:tcBorders>
            <w:shd w:val="clear" w:color="auto" w:fill="auto"/>
            <w:hideMark/>
          </w:tcPr>
          <w:p w14:paraId="3B8AA4C3" w14:textId="77777777" w:rsidR="00171EE1" w:rsidRPr="00171EE1" w:rsidRDefault="00171EE1" w:rsidP="00A85D6B">
            <w:pPr>
              <w:widowControl w:val="0"/>
              <w:suppressAutoHyphens/>
              <w:rPr>
                <w:color w:val="000000"/>
                <w:sz w:val="28"/>
                <w:szCs w:val="28"/>
              </w:rPr>
            </w:pPr>
            <w:r w:rsidRPr="00171EE1">
              <w:rPr>
                <w:color w:val="000000"/>
                <w:sz w:val="28"/>
                <w:szCs w:val="28"/>
              </w:rPr>
              <w:t>143.60</w:t>
            </w:r>
          </w:p>
        </w:tc>
        <w:tc>
          <w:tcPr>
            <w:tcW w:w="1940" w:type="dxa"/>
            <w:tcBorders>
              <w:top w:val="nil"/>
              <w:left w:val="nil"/>
              <w:bottom w:val="single" w:sz="4" w:space="0" w:color="auto"/>
              <w:right w:val="single" w:sz="4" w:space="0" w:color="auto"/>
            </w:tcBorders>
            <w:shd w:val="clear" w:color="auto" w:fill="auto"/>
            <w:hideMark/>
          </w:tcPr>
          <w:p w14:paraId="50DF9B97"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2D60C606"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7499A9AC" w14:textId="77777777" w:rsidR="00171EE1" w:rsidRPr="00171EE1" w:rsidRDefault="00171EE1" w:rsidP="00A85D6B">
            <w:pPr>
              <w:widowControl w:val="0"/>
              <w:suppressAutoHyphens/>
              <w:rPr>
                <w:color w:val="000000"/>
                <w:sz w:val="28"/>
                <w:szCs w:val="28"/>
              </w:rPr>
            </w:pPr>
            <w:r w:rsidRPr="00171EE1">
              <w:rPr>
                <w:color w:val="000000"/>
                <w:sz w:val="28"/>
                <w:szCs w:val="28"/>
              </w:rPr>
              <w:t>57.4</w:t>
            </w:r>
          </w:p>
        </w:tc>
        <w:tc>
          <w:tcPr>
            <w:tcW w:w="1559" w:type="dxa"/>
            <w:tcBorders>
              <w:top w:val="nil"/>
              <w:left w:val="nil"/>
              <w:bottom w:val="single" w:sz="4" w:space="0" w:color="000000"/>
              <w:right w:val="single" w:sz="4" w:space="0" w:color="000000"/>
            </w:tcBorders>
            <w:shd w:val="clear" w:color="auto" w:fill="auto"/>
            <w:hideMark/>
          </w:tcPr>
          <w:p w14:paraId="460F0EF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ABEE22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14D81C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17E986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50A8930F" w14:textId="77777777" w:rsidR="00171EE1" w:rsidRPr="00171EE1" w:rsidRDefault="00171EE1" w:rsidP="00A85D6B">
            <w:pPr>
              <w:widowControl w:val="0"/>
              <w:suppressAutoHyphens/>
              <w:rPr>
                <w:color w:val="000000"/>
                <w:sz w:val="28"/>
                <w:szCs w:val="28"/>
              </w:rPr>
            </w:pPr>
            <w:r w:rsidRPr="00171EE1">
              <w:rPr>
                <w:color w:val="000000"/>
                <w:sz w:val="28"/>
                <w:szCs w:val="28"/>
              </w:rPr>
              <w:t>ТК13</w:t>
            </w:r>
          </w:p>
        </w:tc>
        <w:tc>
          <w:tcPr>
            <w:tcW w:w="2634" w:type="dxa"/>
            <w:tcBorders>
              <w:top w:val="nil"/>
              <w:left w:val="nil"/>
              <w:bottom w:val="single" w:sz="4" w:space="0" w:color="auto"/>
              <w:right w:val="single" w:sz="4" w:space="0" w:color="auto"/>
            </w:tcBorders>
            <w:shd w:val="clear" w:color="auto" w:fill="auto"/>
            <w:hideMark/>
          </w:tcPr>
          <w:p w14:paraId="6E1E8DC6" w14:textId="77777777" w:rsidR="00171EE1" w:rsidRPr="00171EE1" w:rsidRDefault="00171EE1" w:rsidP="00A85D6B">
            <w:pPr>
              <w:widowControl w:val="0"/>
              <w:suppressAutoHyphens/>
              <w:rPr>
                <w:color w:val="000000"/>
                <w:sz w:val="28"/>
                <w:szCs w:val="28"/>
              </w:rPr>
            </w:pPr>
            <w:r w:rsidRPr="00171EE1">
              <w:rPr>
                <w:color w:val="000000"/>
                <w:sz w:val="28"/>
                <w:szCs w:val="28"/>
              </w:rPr>
              <w:t>ул. Береговая, 5</w:t>
            </w:r>
          </w:p>
        </w:tc>
        <w:tc>
          <w:tcPr>
            <w:tcW w:w="1199" w:type="dxa"/>
            <w:tcBorders>
              <w:top w:val="nil"/>
              <w:left w:val="nil"/>
              <w:bottom w:val="single" w:sz="4" w:space="0" w:color="auto"/>
              <w:right w:val="single" w:sz="4" w:space="0" w:color="auto"/>
            </w:tcBorders>
            <w:shd w:val="clear" w:color="auto" w:fill="auto"/>
            <w:hideMark/>
          </w:tcPr>
          <w:p w14:paraId="2531D147" w14:textId="77777777" w:rsidR="00171EE1" w:rsidRPr="00171EE1" w:rsidRDefault="00171EE1" w:rsidP="00A85D6B">
            <w:pPr>
              <w:widowControl w:val="0"/>
              <w:suppressAutoHyphens/>
              <w:rPr>
                <w:color w:val="000000"/>
                <w:sz w:val="28"/>
                <w:szCs w:val="28"/>
              </w:rPr>
            </w:pPr>
            <w:r w:rsidRPr="00171EE1">
              <w:rPr>
                <w:color w:val="000000"/>
                <w:sz w:val="28"/>
                <w:szCs w:val="28"/>
              </w:rPr>
              <w:t>9.20</w:t>
            </w:r>
          </w:p>
        </w:tc>
        <w:tc>
          <w:tcPr>
            <w:tcW w:w="1940" w:type="dxa"/>
            <w:tcBorders>
              <w:top w:val="nil"/>
              <w:left w:val="nil"/>
              <w:bottom w:val="single" w:sz="4" w:space="0" w:color="auto"/>
              <w:right w:val="single" w:sz="4" w:space="0" w:color="auto"/>
            </w:tcBorders>
            <w:shd w:val="clear" w:color="auto" w:fill="auto"/>
            <w:hideMark/>
          </w:tcPr>
          <w:p w14:paraId="03365D73"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57ABB149"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70BD1350" w14:textId="77777777" w:rsidR="00171EE1" w:rsidRPr="00171EE1" w:rsidRDefault="00171EE1" w:rsidP="00A85D6B">
            <w:pPr>
              <w:widowControl w:val="0"/>
              <w:suppressAutoHyphens/>
              <w:rPr>
                <w:color w:val="000000"/>
                <w:sz w:val="28"/>
                <w:szCs w:val="28"/>
              </w:rPr>
            </w:pPr>
            <w:r w:rsidRPr="00171EE1">
              <w:rPr>
                <w:color w:val="000000"/>
                <w:sz w:val="28"/>
                <w:szCs w:val="28"/>
              </w:rPr>
              <w:t>2.3</w:t>
            </w:r>
          </w:p>
        </w:tc>
        <w:tc>
          <w:tcPr>
            <w:tcW w:w="1559" w:type="dxa"/>
            <w:tcBorders>
              <w:top w:val="nil"/>
              <w:left w:val="nil"/>
              <w:bottom w:val="single" w:sz="4" w:space="0" w:color="000000"/>
              <w:right w:val="single" w:sz="4" w:space="0" w:color="000000"/>
            </w:tcBorders>
            <w:shd w:val="clear" w:color="auto" w:fill="auto"/>
            <w:hideMark/>
          </w:tcPr>
          <w:p w14:paraId="209AD41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EC6F26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FDB198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5778F2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06BC5E75" w14:textId="77777777" w:rsidR="00171EE1" w:rsidRPr="00171EE1" w:rsidRDefault="00171EE1" w:rsidP="00A85D6B">
            <w:pPr>
              <w:widowControl w:val="0"/>
              <w:suppressAutoHyphens/>
              <w:rPr>
                <w:color w:val="000000"/>
                <w:sz w:val="28"/>
                <w:szCs w:val="28"/>
              </w:rPr>
            </w:pPr>
            <w:r w:rsidRPr="00171EE1">
              <w:rPr>
                <w:color w:val="000000"/>
                <w:sz w:val="28"/>
                <w:szCs w:val="28"/>
              </w:rPr>
              <w:t>ТК13</w:t>
            </w:r>
          </w:p>
        </w:tc>
        <w:tc>
          <w:tcPr>
            <w:tcW w:w="2634" w:type="dxa"/>
            <w:tcBorders>
              <w:top w:val="nil"/>
              <w:left w:val="nil"/>
              <w:bottom w:val="single" w:sz="4" w:space="0" w:color="auto"/>
              <w:right w:val="single" w:sz="4" w:space="0" w:color="auto"/>
            </w:tcBorders>
            <w:shd w:val="clear" w:color="auto" w:fill="auto"/>
            <w:hideMark/>
          </w:tcPr>
          <w:p w14:paraId="03806F79" w14:textId="77777777" w:rsidR="00171EE1" w:rsidRPr="00171EE1" w:rsidRDefault="00171EE1" w:rsidP="00A85D6B">
            <w:pPr>
              <w:widowControl w:val="0"/>
              <w:suppressAutoHyphens/>
              <w:rPr>
                <w:color w:val="000000"/>
                <w:sz w:val="28"/>
                <w:szCs w:val="28"/>
              </w:rPr>
            </w:pPr>
            <w:r w:rsidRPr="00171EE1">
              <w:rPr>
                <w:color w:val="000000"/>
                <w:sz w:val="28"/>
                <w:szCs w:val="28"/>
              </w:rPr>
              <w:t>ТК14</w:t>
            </w:r>
          </w:p>
        </w:tc>
        <w:tc>
          <w:tcPr>
            <w:tcW w:w="1199" w:type="dxa"/>
            <w:tcBorders>
              <w:top w:val="nil"/>
              <w:left w:val="nil"/>
              <w:bottom w:val="single" w:sz="4" w:space="0" w:color="auto"/>
              <w:right w:val="single" w:sz="4" w:space="0" w:color="auto"/>
            </w:tcBorders>
            <w:shd w:val="clear" w:color="auto" w:fill="auto"/>
            <w:hideMark/>
          </w:tcPr>
          <w:p w14:paraId="71411493" w14:textId="77777777" w:rsidR="00171EE1" w:rsidRPr="00171EE1" w:rsidRDefault="00171EE1" w:rsidP="00A85D6B">
            <w:pPr>
              <w:widowControl w:val="0"/>
              <w:suppressAutoHyphens/>
              <w:rPr>
                <w:color w:val="000000"/>
                <w:sz w:val="28"/>
                <w:szCs w:val="28"/>
              </w:rPr>
            </w:pPr>
            <w:r w:rsidRPr="00171EE1">
              <w:rPr>
                <w:color w:val="000000"/>
                <w:sz w:val="28"/>
                <w:szCs w:val="28"/>
              </w:rPr>
              <w:t>101.20</w:t>
            </w:r>
          </w:p>
        </w:tc>
        <w:tc>
          <w:tcPr>
            <w:tcW w:w="1940" w:type="dxa"/>
            <w:tcBorders>
              <w:top w:val="nil"/>
              <w:left w:val="nil"/>
              <w:bottom w:val="single" w:sz="4" w:space="0" w:color="auto"/>
              <w:right w:val="single" w:sz="4" w:space="0" w:color="auto"/>
            </w:tcBorders>
            <w:shd w:val="clear" w:color="auto" w:fill="auto"/>
            <w:hideMark/>
          </w:tcPr>
          <w:p w14:paraId="68BF3E44"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0BC4A214"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118A97E9" w14:textId="77777777" w:rsidR="00171EE1" w:rsidRPr="00171EE1" w:rsidRDefault="00171EE1" w:rsidP="00A85D6B">
            <w:pPr>
              <w:widowControl w:val="0"/>
              <w:suppressAutoHyphens/>
              <w:rPr>
                <w:color w:val="000000"/>
                <w:sz w:val="28"/>
                <w:szCs w:val="28"/>
              </w:rPr>
            </w:pPr>
            <w:r w:rsidRPr="00171EE1">
              <w:rPr>
                <w:color w:val="000000"/>
                <w:sz w:val="28"/>
                <w:szCs w:val="28"/>
              </w:rPr>
              <w:t>20.2</w:t>
            </w:r>
          </w:p>
        </w:tc>
        <w:tc>
          <w:tcPr>
            <w:tcW w:w="1559" w:type="dxa"/>
            <w:tcBorders>
              <w:top w:val="nil"/>
              <w:left w:val="nil"/>
              <w:bottom w:val="single" w:sz="4" w:space="0" w:color="000000"/>
              <w:right w:val="single" w:sz="4" w:space="0" w:color="000000"/>
            </w:tcBorders>
            <w:shd w:val="clear" w:color="auto" w:fill="auto"/>
            <w:hideMark/>
          </w:tcPr>
          <w:p w14:paraId="0CF2736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C42F5C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76DF5E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36F01C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64A4B9F6" w14:textId="77777777" w:rsidR="00171EE1" w:rsidRPr="00171EE1" w:rsidRDefault="00171EE1" w:rsidP="00A85D6B">
            <w:pPr>
              <w:widowControl w:val="0"/>
              <w:suppressAutoHyphens/>
              <w:rPr>
                <w:color w:val="000000"/>
                <w:sz w:val="28"/>
                <w:szCs w:val="28"/>
              </w:rPr>
            </w:pPr>
            <w:r w:rsidRPr="00171EE1">
              <w:rPr>
                <w:color w:val="000000"/>
                <w:sz w:val="28"/>
                <w:szCs w:val="28"/>
              </w:rPr>
              <w:t>ТК14</w:t>
            </w:r>
          </w:p>
        </w:tc>
        <w:tc>
          <w:tcPr>
            <w:tcW w:w="2634" w:type="dxa"/>
            <w:tcBorders>
              <w:top w:val="nil"/>
              <w:left w:val="nil"/>
              <w:bottom w:val="single" w:sz="4" w:space="0" w:color="auto"/>
              <w:right w:val="single" w:sz="4" w:space="0" w:color="auto"/>
            </w:tcBorders>
            <w:shd w:val="clear" w:color="auto" w:fill="auto"/>
            <w:hideMark/>
          </w:tcPr>
          <w:p w14:paraId="1E7EFDD1" w14:textId="77777777" w:rsidR="00171EE1" w:rsidRPr="00171EE1" w:rsidRDefault="00171EE1" w:rsidP="00A85D6B">
            <w:pPr>
              <w:widowControl w:val="0"/>
              <w:suppressAutoHyphens/>
              <w:rPr>
                <w:color w:val="000000"/>
                <w:sz w:val="28"/>
                <w:szCs w:val="28"/>
              </w:rPr>
            </w:pPr>
            <w:r w:rsidRPr="00171EE1">
              <w:rPr>
                <w:color w:val="000000"/>
                <w:sz w:val="28"/>
                <w:szCs w:val="28"/>
              </w:rPr>
              <w:t>ул. Береговая, 9</w:t>
            </w:r>
          </w:p>
        </w:tc>
        <w:tc>
          <w:tcPr>
            <w:tcW w:w="1199" w:type="dxa"/>
            <w:tcBorders>
              <w:top w:val="nil"/>
              <w:left w:val="nil"/>
              <w:bottom w:val="single" w:sz="4" w:space="0" w:color="auto"/>
              <w:right w:val="single" w:sz="4" w:space="0" w:color="auto"/>
            </w:tcBorders>
            <w:shd w:val="clear" w:color="auto" w:fill="auto"/>
            <w:hideMark/>
          </w:tcPr>
          <w:p w14:paraId="08DC008A" w14:textId="77777777" w:rsidR="00171EE1" w:rsidRPr="00171EE1" w:rsidRDefault="00171EE1" w:rsidP="00A85D6B">
            <w:pPr>
              <w:widowControl w:val="0"/>
              <w:suppressAutoHyphens/>
              <w:rPr>
                <w:color w:val="000000"/>
                <w:sz w:val="28"/>
                <w:szCs w:val="28"/>
              </w:rPr>
            </w:pPr>
            <w:r w:rsidRPr="00171EE1">
              <w:rPr>
                <w:color w:val="000000"/>
                <w:sz w:val="28"/>
                <w:szCs w:val="28"/>
              </w:rPr>
              <w:t>46.80</w:t>
            </w:r>
          </w:p>
        </w:tc>
        <w:tc>
          <w:tcPr>
            <w:tcW w:w="1940" w:type="dxa"/>
            <w:tcBorders>
              <w:top w:val="nil"/>
              <w:left w:val="nil"/>
              <w:bottom w:val="single" w:sz="4" w:space="0" w:color="auto"/>
              <w:right w:val="single" w:sz="4" w:space="0" w:color="auto"/>
            </w:tcBorders>
            <w:shd w:val="clear" w:color="auto" w:fill="auto"/>
            <w:hideMark/>
          </w:tcPr>
          <w:p w14:paraId="7B0D57CA"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49EDE049"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45C22CC2" w14:textId="77777777" w:rsidR="00171EE1" w:rsidRPr="00171EE1" w:rsidRDefault="00171EE1" w:rsidP="00A85D6B">
            <w:pPr>
              <w:widowControl w:val="0"/>
              <w:suppressAutoHyphens/>
              <w:rPr>
                <w:color w:val="000000"/>
                <w:sz w:val="28"/>
                <w:szCs w:val="28"/>
              </w:rPr>
            </w:pPr>
            <w:r w:rsidRPr="00171EE1">
              <w:rPr>
                <w:color w:val="000000"/>
                <w:sz w:val="28"/>
                <w:szCs w:val="28"/>
              </w:rPr>
              <w:t>9.4</w:t>
            </w:r>
          </w:p>
        </w:tc>
        <w:tc>
          <w:tcPr>
            <w:tcW w:w="1559" w:type="dxa"/>
            <w:tcBorders>
              <w:top w:val="nil"/>
              <w:left w:val="nil"/>
              <w:bottom w:val="single" w:sz="4" w:space="0" w:color="000000"/>
              <w:right w:val="single" w:sz="4" w:space="0" w:color="000000"/>
            </w:tcBorders>
            <w:shd w:val="clear" w:color="auto" w:fill="auto"/>
            <w:hideMark/>
          </w:tcPr>
          <w:p w14:paraId="453BD8F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3FEF79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791139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07ED39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3C89192F" w14:textId="77777777" w:rsidR="00171EE1" w:rsidRPr="00171EE1" w:rsidRDefault="00171EE1" w:rsidP="00A85D6B">
            <w:pPr>
              <w:widowControl w:val="0"/>
              <w:suppressAutoHyphens/>
              <w:rPr>
                <w:color w:val="000000"/>
                <w:sz w:val="28"/>
                <w:szCs w:val="28"/>
              </w:rPr>
            </w:pPr>
            <w:r w:rsidRPr="00171EE1">
              <w:rPr>
                <w:color w:val="000000"/>
                <w:sz w:val="28"/>
                <w:szCs w:val="28"/>
              </w:rPr>
              <w:t>ТК8</w:t>
            </w:r>
          </w:p>
        </w:tc>
        <w:tc>
          <w:tcPr>
            <w:tcW w:w="2634" w:type="dxa"/>
            <w:tcBorders>
              <w:top w:val="nil"/>
              <w:left w:val="nil"/>
              <w:bottom w:val="single" w:sz="4" w:space="0" w:color="auto"/>
              <w:right w:val="single" w:sz="4" w:space="0" w:color="auto"/>
            </w:tcBorders>
            <w:shd w:val="clear" w:color="auto" w:fill="auto"/>
            <w:hideMark/>
          </w:tcPr>
          <w:p w14:paraId="7297F02B" w14:textId="77777777" w:rsidR="00171EE1" w:rsidRPr="00171EE1" w:rsidRDefault="00171EE1" w:rsidP="00A85D6B">
            <w:pPr>
              <w:widowControl w:val="0"/>
              <w:suppressAutoHyphens/>
              <w:rPr>
                <w:color w:val="000000"/>
                <w:sz w:val="28"/>
                <w:szCs w:val="28"/>
              </w:rPr>
            </w:pPr>
            <w:r w:rsidRPr="00171EE1">
              <w:rPr>
                <w:color w:val="000000"/>
                <w:sz w:val="28"/>
                <w:szCs w:val="28"/>
              </w:rPr>
              <w:t>ТК8/1</w:t>
            </w:r>
          </w:p>
        </w:tc>
        <w:tc>
          <w:tcPr>
            <w:tcW w:w="1199" w:type="dxa"/>
            <w:tcBorders>
              <w:top w:val="nil"/>
              <w:left w:val="nil"/>
              <w:bottom w:val="single" w:sz="4" w:space="0" w:color="auto"/>
              <w:right w:val="single" w:sz="4" w:space="0" w:color="auto"/>
            </w:tcBorders>
            <w:shd w:val="clear" w:color="auto" w:fill="auto"/>
            <w:hideMark/>
          </w:tcPr>
          <w:p w14:paraId="49E5A87E" w14:textId="77777777" w:rsidR="00171EE1" w:rsidRPr="00171EE1" w:rsidRDefault="00171EE1" w:rsidP="00A85D6B">
            <w:pPr>
              <w:widowControl w:val="0"/>
              <w:suppressAutoHyphens/>
              <w:rPr>
                <w:color w:val="000000"/>
                <w:sz w:val="28"/>
                <w:szCs w:val="28"/>
              </w:rPr>
            </w:pPr>
            <w:r w:rsidRPr="00171EE1">
              <w:rPr>
                <w:color w:val="000000"/>
                <w:sz w:val="28"/>
                <w:szCs w:val="28"/>
              </w:rPr>
              <w:t>134.40</w:t>
            </w:r>
          </w:p>
        </w:tc>
        <w:tc>
          <w:tcPr>
            <w:tcW w:w="1940" w:type="dxa"/>
            <w:tcBorders>
              <w:top w:val="nil"/>
              <w:left w:val="nil"/>
              <w:bottom w:val="single" w:sz="4" w:space="0" w:color="auto"/>
              <w:right w:val="single" w:sz="4" w:space="0" w:color="auto"/>
            </w:tcBorders>
            <w:shd w:val="clear" w:color="auto" w:fill="auto"/>
            <w:hideMark/>
          </w:tcPr>
          <w:p w14:paraId="0A7DC1D1"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158132D0"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18871EC5" w14:textId="77777777" w:rsidR="00171EE1" w:rsidRPr="00171EE1" w:rsidRDefault="00171EE1" w:rsidP="00A85D6B">
            <w:pPr>
              <w:widowControl w:val="0"/>
              <w:suppressAutoHyphens/>
              <w:rPr>
                <w:color w:val="000000"/>
                <w:sz w:val="28"/>
                <w:szCs w:val="28"/>
              </w:rPr>
            </w:pPr>
            <w:r w:rsidRPr="00171EE1">
              <w:rPr>
                <w:color w:val="000000"/>
                <w:sz w:val="28"/>
                <w:szCs w:val="28"/>
              </w:rPr>
              <w:t>40.3</w:t>
            </w:r>
          </w:p>
        </w:tc>
        <w:tc>
          <w:tcPr>
            <w:tcW w:w="1559" w:type="dxa"/>
            <w:tcBorders>
              <w:top w:val="nil"/>
              <w:left w:val="nil"/>
              <w:bottom w:val="single" w:sz="4" w:space="0" w:color="000000"/>
              <w:right w:val="single" w:sz="4" w:space="0" w:color="000000"/>
            </w:tcBorders>
            <w:shd w:val="clear" w:color="auto" w:fill="auto"/>
            <w:hideMark/>
          </w:tcPr>
          <w:p w14:paraId="12B430C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5C0FC0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2B0500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3A9AEE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6FA67634" w14:textId="77777777" w:rsidR="00171EE1" w:rsidRPr="00171EE1" w:rsidRDefault="00171EE1" w:rsidP="00A85D6B">
            <w:pPr>
              <w:widowControl w:val="0"/>
              <w:suppressAutoHyphens/>
              <w:rPr>
                <w:color w:val="000000"/>
                <w:sz w:val="28"/>
                <w:szCs w:val="28"/>
              </w:rPr>
            </w:pPr>
            <w:r w:rsidRPr="00171EE1">
              <w:rPr>
                <w:color w:val="000000"/>
                <w:sz w:val="28"/>
                <w:szCs w:val="28"/>
              </w:rPr>
              <w:t>ТК8/1</w:t>
            </w:r>
          </w:p>
        </w:tc>
        <w:tc>
          <w:tcPr>
            <w:tcW w:w="2634" w:type="dxa"/>
            <w:tcBorders>
              <w:top w:val="nil"/>
              <w:left w:val="nil"/>
              <w:bottom w:val="single" w:sz="4" w:space="0" w:color="auto"/>
              <w:right w:val="single" w:sz="4" w:space="0" w:color="auto"/>
            </w:tcBorders>
            <w:shd w:val="clear" w:color="auto" w:fill="auto"/>
            <w:hideMark/>
          </w:tcPr>
          <w:p w14:paraId="601196E2" w14:textId="77777777" w:rsidR="00171EE1" w:rsidRPr="00171EE1" w:rsidRDefault="00171EE1" w:rsidP="00A85D6B">
            <w:pPr>
              <w:widowControl w:val="0"/>
              <w:suppressAutoHyphens/>
              <w:rPr>
                <w:color w:val="000000"/>
                <w:sz w:val="28"/>
                <w:szCs w:val="28"/>
              </w:rPr>
            </w:pPr>
            <w:r w:rsidRPr="00171EE1">
              <w:rPr>
                <w:color w:val="000000"/>
                <w:sz w:val="28"/>
                <w:szCs w:val="28"/>
              </w:rPr>
              <w:t>ул. Светлая, 2.в1</w:t>
            </w:r>
          </w:p>
        </w:tc>
        <w:tc>
          <w:tcPr>
            <w:tcW w:w="1199" w:type="dxa"/>
            <w:tcBorders>
              <w:top w:val="nil"/>
              <w:left w:val="nil"/>
              <w:bottom w:val="single" w:sz="4" w:space="0" w:color="auto"/>
              <w:right w:val="single" w:sz="4" w:space="0" w:color="auto"/>
            </w:tcBorders>
            <w:shd w:val="clear" w:color="auto" w:fill="auto"/>
            <w:hideMark/>
          </w:tcPr>
          <w:p w14:paraId="1DD64ED2" w14:textId="77777777" w:rsidR="00171EE1" w:rsidRPr="00171EE1" w:rsidRDefault="00171EE1" w:rsidP="00A85D6B">
            <w:pPr>
              <w:widowControl w:val="0"/>
              <w:suppressAutoHyphens/>
              <w:rPr>
                <w:color w:val="000000"/>
                <w:sz w:val="28"/>
                <w:szCs w:val="28"/>
              </w:rPr>
            </w:pPr>
            <w:r w:rsidRPr="00171EE1">
              <w:rPr>
                <w:color w:val="000000"/>
                <w:sz w:val="28"/>
                <w:szCs w:val="28"/>
              </w:rPr>
              <w:t>19.80</w:t>
            </w:r>
          </w:p>
        </w:tc>
        <w:tc>
          <w:tcPr>
            <w:tcW w:w="1940" w:type="dxa"/>
            <w:tcBorders>
              <w:top w:val="nil"/>
              <w:left w:val="nil"/>
              <w:bottom w:val="single" w:sz="4" w:space="0" w:color="auto"/>
              <w:right w:val="single" w:sz="4" w:space="0" w:color="auto"/>
            </w:tcBorders>
            <w:shd w:val="clear" w:color="auto" w:fill="auto"/>
            <w:hideMark/>
          </w:tcPr>
          <w:p w14:paraId="419A8549"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5FF827CC"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4E1B94A0"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559" w:type="dxa"/>
            <w:tcBorders>
              <w:top w:val="nil"/>
              <w:left w:val="nil"/>
              <w:bottom w:val="single" w:sz="4" w:space="0" w:color="000000"/>
              <w:right w:val="single" w:sz="4" w:space="0" w:color="000000"/>
            </w:tcBorders>
            <w:shd w:val="clear" w:color="auto" w:fill="auto"/>
            <w:hideMark/>
          </w:tcPr>
          <w:p w14:paraId="13219DF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BB5A60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0F49E9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0FC3BA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77890DDE" w14:textId="77777777" w:rsidR="00171EE1" w:rsidRPr="00171EE1" w:rsidRDefault="00171EE1" w:rsidP="00A85D6B">
            <w:pPr>
              <w:widowControl w:val="0"/>
              <w:suppressAutoHyphens/>
              <w:rPr>
                <w:color w:val="000000"/>
                <w:sz w:val="28"/>
                <w:szCs w:val="28"/>
              </w:rPr>
            </w:pPr>
            <w:r w:rsidRPr="00171EE1">
              <w:rPr>
                <w:color w:val="000000"/>
                <w:sz w:val="28"/>
                <w:szCs w:val="28"/>
              </w:rPr>
              <w:t>ТК8/1</w:t>
            </w:r>
          </w:p>
        </w:tc>
        <w:tc>
          <w:tcPr>
            <w:tcW w:w="2634" w:type="dxa"/>
            <w:tcBorders>
              <w:top w:val="nil"/>
              <w:left w:val="nil"/>
              <w:bottom w:val="single" w:sz="4" w:space="0" w:color="auto"/>
              <w:right w:val="single" w:sz="4" w:space="0" w:color="auto"/>
            </w:tcBorders>
            <w:shd w:val="clear" w:color="auto" w:fill="auto"/>
            <w:hideMark/>
          </w:tcPr>
          <w:p w14:paraId="5FE5F130" w14:textId="77777777" w:rsidR="00171EE1" w:rsidRPr="00171EE1" w:rsidRDefault="00171EE1" w:rsidP="00A85D6B">
            <w:pPr>
              <w:widowControl w:val="0"/>
              <w:suppressAutoHyphens/>
              <w:rPr>
                <w:color w:val="000000"/>
                <w:sz w:val="28"/>
                <w:szCs w:val="28"/>
              </w:rPr>
            </w:pPr>
            <w:r w:rsidRPr="00171EE1">
              <w:rPr>
                <w:color w:val="000000"/>
                <w:sz w:val="28"/>
                <w:szCs w:val="28"/>
              </w:rPr>
              <w:t>ТК8/2</w:t>
            </w:r>
          </w:p>
        </w:tc>
        <w:tc>
          <w:tcPr>
            <w:tcW w:w="1199" w:type="dxa"/>
            <w:tcBorders>
              <w:top w:val="nil"/>
              <w:left w:val="nil"/>
              <w:bottom w:val="single" w:sz="4" w:space="0" w:color="auto"/>
              <w:right w:val="single" w:sz="4" w:space="0" w:color="auto"/>
            </w:tcBorders>
            <w:shd w:val="clear" w:color="auto" w:fill="auto"/>
            <w:hideMark/>
          </w:tcPr>
          <w:p w14:paraId="13629BE0" w14:textId="77777777" w:rsidR="00171EE1" w:rsidRPr="00171EE1" w:rsidRDefault="00171EE1" w:rsidP="00A85D6B">
            <w:pPr>
              <w:widowControl w:val="0"/>
              <w:suppressAutoHyphens/>
              <w:rPr>
                <w:color w:val="000000"/>
                <w:sz w:val="28"/>
                <w:szCs w:val="28"/>
              </w:rPr>
            </w:pPr>
            <w:r w:rsidRPr="00171EE1">
              <w:rPr>
                <w:color w:val="000000"/>
                <w:sz w:val="28"/>
                <w:szCs w:val="28"/>
              </w:rPr>
              <w:t>119.50</w:t>
            </w:r>
          </w:p>
        </w:tc>
        <w:tc>
          <w:tcPr>
            <w:tcW w:w="1940" w:type="dxa"/>
            <w:tcBorders>
              <w:top w:val="nil"/>
              <w:left w:val="nil"/>
              <w:bottom w:val="single" w:sz="4" w:space="0" w:color="auto"/>
              <w:right w:val="single" w:sz="4" w:space="0" w:color="auto"/>
            </w:tcBorders>
            <w:shd w:val="clear" w:color="auto" w:fill="auto"/>
            <w:hideMark/>
          </w:tcPr>
          <w:p w14:paraId="4902A742"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05D76260"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32E5B6B9" w14:textId="77777777" w:rsidR="00171EE1" w:rsidRPr="00171EE1" w:rsidRDefault="00171EE1" w:rsidP="00A85D6B">
            <w:pPr>
              <w:widowControl w:val="0"/>
              <w:suppressAutoHyphens/>
              <w:rPr>
                <w:color w:val="000000"/>
                <w:sz w:val="28"/>
                <w:szCs w:val="28"/>
              </w:rPr>
            </w:pPr>
            <w:r w:rsidRPr="00171EE1">
              <w:rPr>
                <w:color w:val="000000"/>
                <w:sz w:val="28"/>
                <w:szCs w:val="28"/>
              </w:rPr>
              <w:t>29.9</w:t>
            </w:r>
          </w:p>
        </w:tc>
        <w:tc>
          <w:tcPr>
            <w:tcW w:w="1559" w:type="dxa"/>
            <w:tcBorders>
              <w:top w:val="nil"/>
              <w:left w:val="nil"/>
              <w:bottom w:val="single" w:sz="4" w:space="0" w:color="000000"/>
              <w:right w:val="single" w:sz="4" w:space="0" w:color="000000"/>
            </w:tcBorders>
            <w:shd w:val="clear" w:color="auto" w:fill="auto"/>
            <w:hideMark/>
          </w:tcPr>
          <w:p w14:paraId="319F936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1E59E3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06F8BF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375008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6AA2875F" w14:textId="77777777" w:rsidR="00171EE1" w:rsidRPr="00171EE1" w:rsidRDefault="00171EE1" w:rsidP="00A85D6B">
            <w:pPr>
              <w:widowControl w:val="0"/>
              <w:suppressAutoHyphens/>
              <w:rPr>
                <w:color w:val="000000"/>
                <w:sz w:val="28"/>
                <w:szCs w:val="28"/>
              </w:rPr>
            </w:pPr>
            <w:r w:rsidRPr="00171EE1">
              <w:rPr>
                <w:color w:val="000000"/>
                <w:sz w:val="28"/>
                <w:szCs w:val="28"/>
              </w:rPr>
              <w:t>ТК8/2</w:t>
            </w:r>
          </w:p>
        </w:tc>
        <w:tc>
          <w:tcPr>
            <w:tcW w:w="2634" w:type="dxa"/>
            <w:tcBorders>
              <w:top w:val="nil"/>
              <w:left w:val="nil"/>
              <w:bottom w:val="single" w:sz="4" w:space="0" w:color="auto"/>
              <w:right w:val="single" w:sz="4" w:space="0" w:color="auto"/>
            </w:tcBorders>
            <w:shd w:val="clear" w:color="auto" w:fill="auto"/>
            <w:hideMark/>
          </w:tcPr>
          <w:p w14:paraId="78302E3C" w14:textId="77777777" w:rsidR="00171EE1" w:rsidRPr="00171EE1" w:rsidRDefault="00171EE1" w:rsidP="00A85D6B">
            <w:pPr>
              <w:widowControl w:val="0"/>
              <w:suppressAutoHyphens/>
              <w:rPr>
                <w:color w:val="000000"/>
                <w:sz w:val="28"/>
                <w:szCs w:val="28"/>
              </w:rPr>
            </w:pPr>
            <w:r w:rsidRPr="00171EE1">
              <w:rPr>
                <w:color w:val="000000"/>
                <w:sz w:val="28"/>
                <w:szCs w:val="28"/>
              </w:rPr>
              <w:t>ул. Светлая, 2.в2</w:t>
            </w:r>
          </w:p>
        </w:tc>
        <w:tc>
          <w:tcPr>
            <w:tcW w:w="1199" w:type="dxa"/>
            <w:tcBorders>
              <w:top w:val="nil"/>
              <w:left w:val="nil"/>
              <w:bottom w:val="single" w:sz="4" w:space="0" w:color="auto"/>
              <w:right w:val="single" w:sz="4" w:space="0" w:color="auto"/>
            </w:tcBorders>
            <w:shd w:val="clear" w:color="auto" w:fill="auto"/>
            <w:hideMark/>
          </w:tcPr>
          <w:p w14:paraId="6B6AB51F" w14:textId="77777777" w:rsidR="00171EE1" w:rsidRPr="00171EE1" w:rsidRDefault="00171EE1" w:rsidP="00A85D6B">
            <w:pPr>
              <w:widowControl w:val="0"/>
              <w:suppressAutoHyphens/>
              <w:rPr>
                <w:color w:val="000000"/>
                <w:sz w:val="28"/>
                <w:szCs w:val="28"/>
              </w:rPr>
            </w:pPr>
            <w:r w:rsidRPr="00171EE1">
              <w:rPr>
                <w:color w:val="000000"/>
                <w:sz w:val="28"/>
                <w:szCs w:val="28"/>
              </w:rPr>
              <w:t>19.50</w:t>
            </w:r>
          </w:p>
        </w:tc>
        <w:tc>
          <w:tcPr>
            <w:tcW w:w="1940" w:type="dxa"/>
            <w:tcBorders>
              <w:top w:val="nil"/>
              <w:left w:val="nil"/>
              <w:bottom w:val="single" w:sz="4" w:space="0" w:color="auto"/>
              <w:right w:val="single" w:sz="4" w:space="0" w:color="auto"/>
            </w:tcBorders>
            <w:shd w:val="clear" w:color="auto" w:fill="auto"/>
            <w:hideMark/>
          </w:tcPr>
          <w:p w14:paraId="77B353E1"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35A5D50D"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35EB265F" w14:textId="77777777" w:rsidR="00171EE1" w:rsidRPr="00171EE1" w:rsidRDefault="00171EE1" w:rsidP="00A85D6B">
            <w:pPr>
              <w:widowControl w:val="0"/>
              <w:suppressAutoHyphens/>
              <w:rPr>
                <w:color w:val="000000"/>
                <w:sz w:val="28"/>
                <w:szCs w:val="28"/>
              </w:rPr>
            </w:pPr>
            <w:r w:rsidRPr="00171EE1">
              <w:rPr>
                <w:color w:val="000000"/>
                <w:sz w:val="28"/>
                <w:szCs w:val="28"/>
              </w:rPr>
              <w:t>4.9</w:t>
            </w:r>
          </w:p>
        </w:tc>
        <w:tc>
          <w:tcPr>
            <w:tcW w:w="1559" w:type="dxa"/>
            <w:tcBorders>
              <w:top w:val="nil"/>
              <w:left w:val="nil"/>
              <w:bottom w:val="single" w:sz="4" w:space="0" w:color="000000"/>
              <w:right w:val="single" w:sz="4" w:space="0" w:color="000000"/>
            </w:tcBorders>
            <w:shd w:val="clear" w:color="auto" w:fill="auto"/>
            <w:hideMark/>
          </w:tcPr>
          <w:p w14:paraId="192BCB6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026ED6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6429EC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258ADD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5F11CC4C" w14:textId="77777777" w:rsidR="00171EE1" w:rsidRPr="00171EE1" w:rsidRDefault="00171EE1" w:rsidP="00A85D6B">
            <w:pPr>
              <w:widowControl w:val="0"/>
              <w:suppressAutoHyphens/>
              <w:rPr>
                <w:color w:val="000000"/>
                <w:sz w:val="28"/>
                <w:szCs w:val="28"/>
              </w:rPr>
            </w:pPr>
            <w:r w:rsidRPr="00171EE1">
              <w:rPr>
                <w:color w:val="000000"/>
                <w:sz w:val="28"/>
                <w:szCs w:val="28"/>
              </w:rPr>
              <w:t>ТК8/2</w:t>
            </w:r>
          </w:p>
        </w:tc>
        <w:tc>
          <w:tcPr>
            <w:tcW w:w="2634" w:type="dxa"/>
            <w:tcBorders>
              <w:top w:val="nil"/>
              <w:left w:val="nil"/>
              <w:bottom w:val="single" w:sz="4" w:space="0" w:color="auto"/>
              <w:right w:val="single" w:sz="4" w:space="0" w:color="auto"/>
            </w:tcBorders>
            <w:shd w:val="clear" w:color="auto" w:fill="auto"/>
            <w:hideMark/>
          </w:tcPr>
          <w:p w14:paraId="48D76C7B" w14:textId="77777777" w:rsidR="00171EE1" w:rsidRPr="00171EE1" w:rsidRDefault="00171EE1" w:rsidP="00A85D6B">
            <w:pPr>
              <w:widowControl w:val="0"/>
              <w:suppressAutoHyphens/>
              <w:rPr>
                <w:color w:val="000000"/>
                <w:sz w:val="28"/>
                <w:szCs w:val="28"/>
              </w:rPr>
            </w:pPr>
            <w:r w:rsidRPr="00171EE1">
              <w:rPr>
                <w:color w:val="000000"/>
                <w:sz w:val="28"/>
                <w:szCs w:val="28"/>
              </w:rPr>
              <w:t>ул. Светлая, 1а</w:t>
            </w:r>
          </w:p>
        </w:tc>
        <w:tc>
          <w:tcPr>
            <w:tcW w:w="1199" w:type="dxa"/>
            <w:tcBorders>
              <w:top w:val="nil"/>
              <w:left w:val="nil"/>
              <w:bottom w:val="single" w:sz="4" w:space="0" w:color="auto"/>
              <w:right w:val="single" w:sz="4" w:space="0" w:color="auto"/>
            </w:tcBorders>
            <w:shd w:val="clear" w:color="auto" w:fill="auto"/>
            <w:hideMark/>
          </w:tcPr>
          <w:p w14:paraId="0B69819B" w14:textId="77777777" w:rsidR="00171EE1" w:rsidRPr="00171EE1" w:rsidRDefault="00171EE1" w:rsidP="00A85D6B">
            <w:pPr>
              <w:widowControl w:val="0"/>
              <w:suppressAutoHyphens/>
              <w:rPr>
                <w:color w:val="000000"/>
                <w:sz w:val="28"/>
                <w:szCs w:val="28"/>
              </w:rPr>
            </w:pPr>
            <w:r w:rsidRPr="00171EE1">
              <w:rPr>
                <w:color w:val="000000"/>
                <w:sz w:val="28"/>
                <w:szCs w:val="28"/>
              </w:rPr>
              <w:t>76.00</w:t>
            </w:r>
          </w:p>
        </w:tc>
        <w:tc>
          <w:tcPr>
            <w:tcW w:w="1940" w:type="dxa"/>
            <w:tcBorders>
              <w:top w:val="nil"/>
              <w:left w:val="nil"/>
              <w:bottom w:val="single" w:sz="4" w:space="0" w:color="auto"/>
              <w:right w:val="single" w:sz="4" w:space="0" w:color="auto"/>
            </w:tcBorders>
            <w:shd w:val="clear" w:color="auto" w:fill="auto"/>
            <w:hideMark/>
          </w:tcPr>
          <w:p w14:paraId="699DBF65" w14:textId="77777777" w:rsidR="00171EE1" w:rsidRPr="00171EE1" w:rsidRDefault="00171EE1" w:rsidP="00A85D6B">
            <w:pPr>
              <w:widowControl w:val="0"/>
              <w:suppressAutoHyphens/>
              <w:rPr>
                <w:color w:val="000000"/>
                <w:sz w:val="28"/>
                <w:szCs w:val="28"/>
              </w:rPr>
            </w:pPr>
            <w:r w:rsidRPr="00171EE1">
              <w:rPr>
                <w:color w:val="000000"/>
                <w:sz w:val="28"/>
                <w:szCs w:val="28"/>
              </w:rPr>
              <w:t>45</w:t>
            </w:r>
          </w:p>
        </w:tc>
        <w:tc>
          <w:tcPr>
            <w:tcW w:w="1940" w:type="dxa"/>
            <w:tcBorders>
              <w:top w:val="nil"/>
              <w:left w:val="nil"/>
              <w:bottom w:val="single" w:sz="4" w:space="0" w:color="000000"/>
              <w:right w:val="single" w:sz="4" w:space="0" w:color="000000"/>
            </w:tcBorders>
            <w:shd w:val="clear" w:color="auto" w:fill="auto"/>
            <w:hideMark/>
          </w:tcPr>
          <w:p w14:paraId="63C46659" w14:textId="77777777" w:rsidR="00171EE1" w:rsidRPr="00171EE1" w:rsidRDefault="00171EE1" w:rsidP="00A85D6B">
            <w:pPr>
              <w:widowControl w:val="0"/>
              <w:suppressAutoHyphens/>
              <w:rPr>
                <w:color w:val="000000"/>
                <w:sz w:val="28"/>
                <w:szCs w:val="28"/>
              </w:rPr>
            </w:pPr>
            <w:r w:rsidRPr="00171EE1">
              <w:rPr>
                <w:color w:val="000000"/>
                <w:sz w:val="28"/>
                <w:szCs w:val="28"/>
              </w:rPr>
              <w:t>45</w:t>
            </w:r>
          </w:p>
        </w:tc>
        <w:tc>
          <w:tcPr>
            <w:tcW w:w="1854" w:type="dxa"/>
            <w:tcBorders>
              <w:top w:val="nil"/>
              <w:left w:val="nil"/>
              <w:bottom w:val="single" w:sz="4" w:space="0" w:color="000000"/>
              <w:right w:val="single" w:sz="4" w:space="0" w:color="000000"/>
            </w:tcBorders>
            <w:shd w:val="clear" w:color="auto" w:fill="auto"/>
            <w:hideMark/>
          </w:tcPr>
          <w:p w14:paraId="00974A50" w14:textId="77777777" w:rsidR="00171EE1" w:rsidRPr="00171EE1" w:rsidRDefault="00171EE1" w:rsidP="00A85D6B">
            <w:pPr>
              <w:widowControl w:val="0"/>
              <w:suppressAutoHyphens/>
              <w:rPr>
                <w:color w:val="000000"/>
                <w:sz w:val="28"/>
                <w:szCs w:val="28"/>
              </w:rPr>
            </w:pPr>
            <w:r w:rsidRPr="00171EE1">
              <w:rPr>
                <w:color w:val="000000"/>
                <w:sz w:val="28"/>
                <w:szCs w:val="28"/>
              </w:rPr>
              <w:t>6.8</w:t>
            </w:r>
          </w:p>
        </w:tc>
        <w:tc>
          <w:tcPr>
            <w:tcW w:w="1559" w:type="dxa"/>
            <w:tcBorders>
              <w:top w:val="nil"/>
              <w:left w:val="nil"/>
              <w:bottom w:val="single" w:sz="4" w:space="0" w:color="000000"/>
              <w:right w:val="single" w:sz="4" w:space="0" w:color="000000"/>
            </w:tcBorders>
            <w:shd w:val="clear" w:color="auto" w:fill="auto"/>
            <w:hideMark/>
          </w:tcPr>
          <w:p w14:paraId="470A9AB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CDDDBB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F104F7A"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4D1DAB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"Белый Хутор", ул. Лазурная, 1А</w:t>
            </w:r>
          </w:p>
        </w:tc>
        <w:tc>
          <w:tcPr>
            <w:tcW w:w="2761" w:type="dxa"/>
            <w:tcBorders>
              <w:top w:val="nil"/>
              <w:left w:val="nil"/>
              <w:bottom w:val="single" w:sz="4" w:space="0" w:color="auto"/>
              <w:right w:val="single" w:sz="4" w:space="0" w:color="auto"/>
            </w:tcBorders>
            <w:shd w:val="clear" w:color="auto" w:fill="auto"/>
            <w:hideMark/>
          </w:tcPr>
          <w:p w14:paraId="21BF53BA" w14:textId="77777777" w:rsidR="00171EE1" w:rsidRPr="00171EE1" w:rsidRDefault="00171EE1" w:rsidP="00A85D6B">
            <w:pPr>
              <w:widowControl w:val="0"/>
              <w:suppressAutoHyphens/>
              <w:rPr>
                <w:color w:val="000000"/>
                <w:sz w:val="28"/>
                <w:szCs w:val="28"/>
              </w:rPr>
            </w:pPr>
            <w:r w:rsidRPr="00171EE1">
              <w:rPr>
                <w:color w:val="000000"/>
                <w:sz w:val="28"/>
                <w:szCs w:val="28"/>
              </w:rPr>
              <w:t>ТК8/2</w:t>
            </w:r>
          </w:p>
        </w:tc>
        <w:tc>
          <w:tcPr>
            <w:tcW w:w="2634" w:type="dxa"/>
            <w:tcBorders>
              <w:top w:val="nil"/>
              <w:left w:val="nil"/>
              <w:bottom w:val="single" w:sz="4" w:space="0" w:color="auto"/>
              <w:right w:val="single" w:sz="4" w:space="0" w:color="auto"/>
            </w:tcBorders>
            <w:shd w:val="clear" w:color="auto" w:fill="auto"/>
            <w:hideMark/>
          </w:tcPr>
          <w:p w14:paraId="43FBCC7A" w14:textId="77777777" w:rsidR="00171EE1" w:rsidRPr="00171EE1" w:rsidRDefault="00171EE1" w:rsidP="00A85D6B">
            <w:pPr>
              <w:widowControl w:val="0"/>
              <w:suppressAutoHyphens/>
              <w:rPr>
                <w:color w:val="000000"/>
                <w:sz w:val="28"/>
                <w:szCs w:val="28"/>
              </w:rPr>
            </w:pPr>
            <w:r w:rsidRPr="00171EE1">
              <w:rPr>
                <w:color w:val="000000"/>
                <w:sz w:val="28"/>
                <w:szCs w:val="28"/>
              </w:rPr>
              <w:t>ул. Светлая, 1б</w:t>
            </w:r>
          </w:p>
        </w:tc>
        <w:tc>
          <w:tcPr>
            <w:tcW w:w="1199" w:type="dxa"/>
            <w:tcBorders>
              <w:top w:val="nil"/>
              <w:left w:val="nil"/>
              <w:bottom w:val="single" w:sz="4" w:space="0" w:color="auto"/>
              <w:right w:val="single" w:sz="4" w:space="0" w:color="auto"/>
            </w:tcBorders>
            <w:shd w:val="clear" w:color="auto" w:fill="auto"/>
            <w:hideMark/>
          </w:tcPr>
          <w:p w14:paraId="2DE05038" w14:textId="77777777" w:rsidR="00171EE1" w:rsidRPr="00171EE1" w:rsidRDefault="00171EE1" w:rsidP="00A85D6B">
            <w:pPr>
              <w:widowControl w:val="0"/>
              <w:suppressAutoHyphens/>
              <w:rPr>
                <w:color w:val="000000"/>
                <w:sz w:val="28"/>
                <w:szCs w:val="28"/>
              </w:rPr>
            </w:pPr>
            <w:r w:rsidRPr="00171EE1">
              <w:rPr>
                <w:color w:val="000000"/>
                <w:sz w:val="28"/>
                <w:szCs w:val="28"/>
              </w:rPr>
              <w:t>110.00</w:t>
            </w:r>
          </w:p>
        </w:tc>
        <w:tc>
          <w:tcPr>
            <w:tcW w:w="1940" w:type="dxa"/>
            <w:tcBorders>
              <w:top w:val="nil"/>
              <w:left w:val="nil"/>
              <w:bottom w:val="single" w:sz="4" w:space="0" w:color="auto"/>
              <w:right w:val="single" w:sz="4" w:space="0" w:color="auto"/>
            </w:tcBorders>
            <w:shd w:val="clear" w:color="auto" w:fill="auto"/>
            <w:hideMark/>
          </w:tcPr>
          <w:p w14:paraId="11723D67"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940" w:type="dxa"/>
            <w:tcBorders>
              <w:top w:val="nil"/>
              <w:left w:val="nil"/>
              <w:bottom w:val="single" w:sz="4" w:space="0" w:color="000000"/>
              <w:right w:val="single" w:sz="4" w:space="0" w:color="000000"/>
            </w:tcBorders>
            <w:shd w:val="clear" w:color="auto" w:fill="auto"/>
            <w:hideMark/>
          </w:tcPr>
          <w:p w14:paraId="66AA4FB7"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854" w:type="dxa"/>
            <w:tcBorders>
              <w:top w:val="nil"/>
              <w:left w:val="nil"/>
              <w:bottom w:val="single" w:sz="4" w:space="0" w:color="000000"/>
              <w:right w:val="single" w:sz="4" w:space="0" w:color="000000"/>
            </w:tcBorders>
            <w:shd w:val="clear" w:color="auto" w:fill="auto"/>
            <w:hideMark/>
          </w:tcPr>
          <w:p w14:paraId="2EC0FB45" w14:textId="77777777" w:rsidR="00171EE1" w:rsidRPr="00171EE1" w:rsidRDefault="00171EE1" w:rsidP="00A85D6B">
            <w:pPr>
              <w:widowControl w:val="0"/>
              <w:suppressAutoHyphens/>
              <w:rPr>
                <w:color w:val="000000"/>
                <w:sz w:val="28"/>
                <w:szCs w:val="28"/>
              </w:rPr>
            </w:pPr>
            <w:r w:rsidRPr="00171EE1">
              <w:rPr>
                <w:color w:val="000000"/>
                <w:sz w:val="28"/>
                <w:szCs w:val="28"/>
              </w:rPr>
              <w:t>11.0</w:t>
            </w:r>
          </w:p>
        </w:tc>
        <w:tc>
          <w:tcPr>
            <w:tcW w:w="1559" w:type="dxa"/>
            <w:tcBorders>
              <w:top w:val="nil"/>
              <w:left w:val="nil"/>
              <w:bottom w:val="single" w:sz="4" w:space="0" w:color="000000"/>
              <w:right w:val="single" w:sz="4" w:space="0" w:color="000000"/>
            </w:tcBorders>
            <w:shd w:val="clear" w:color="auto" w:fill="auto"/>
            <w:hideMark/>
          </w:tcPr>
          <w:p w14:paraId="3C744D1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4BE996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A75325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FC5B83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7F39C97C" w14:textId="77777777" w:rsidR="00171EE1" w:rsidRPr="00171EE1" w:rsidRDefault="00171EE1" w:rsidP="00A85D6B">
            <w:pPr>
              <w:widowControl w:val="0"/>
              <w:suppressAutoHyphens/>
              <w:rPr>
                <w:color w:val="000000"/>
                <w:sz w:val="28"/>
                <w:szCs w:val="28"/>
              </w:rPr>
            </w:pPr>
            <w:r w:rsidRPr="00171EE1">
              <w:rPr>
                <w:color w:val="000000"/>
                <w:sz w:val="28"/>
                <w:szCs w:val="28"/>
              </w:rPr>
              <w:t>УТ-27</w:t>
            </w:r>
          </w:p>
        </w:tc>
        <w:tc>
          <w:tcPr>
            <w:tcW w:w="2634" w:type="dxa"/>
            <w:tcBorders>
              <w:top w:val="nil"/>
              <w:left w:val="nil"/>
              <w:bottom w:val="single" w:sz="4" w:space="0" w:color="000000"/>
              <w:right w:val="single" w:sz="4" w:space="0" w:color="000000"/>
            </w:tcBorders>
            <w:shd w:val="clear" w:color="auto" w:fill="auto"/>
            <w:hideMark/>
          </w:tcPr>
          <w:p w14:paraId="66F38544" w14:textId="77777777" w:rsidR="00171EE1" w:rsidRPr="00171EE1" w:rsidRDefault="00171EE1" w:rsidP="00A85D6B">
            <w:pPr>
              <w:widowControl w:val="0"/>
              <w:suppressAutoHyphens/>
              <w:rPr>
                <w:color w:val="000000"/>
                <w:sz w:val="28"/>
                <w:szCs w:val="28"/>
              </w:rPr>
            </w:pPr>
            <w:r w:rsidRPr="00171EE1">
              <w:rPr>
                <w:color w:val="000000"/>
                <w:sz w:val="28"/>
                <w:szCs w:val="28"/>
              </w:rPr>
              <w:t>ул. Раздольная, 9</w:t>
            </w:r>
          </w:p>
        </w:tc>
        <w:tc>
          <w:tcPr>
            <w:tcW w:w="1199" w:type="dxa"/>
            <w:tcBorders>
              <w:top w:val="nil"/>
              <w:left w:val="nil"/>
              <w:bottom w:val="single" w:sz="4" w:space="0" w:color="000000"/>
              <w:right w:val="single" w:sz="4" w:space="0" w:color="000000"/>
            </w:tcBorders>
            <w:shd w:val="clear" w:color="auto" w:fill="auto"/>
            <w:hideMark/>
          </w:tcPr>
          <w:p w14:paraId="274C7F36"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3CB8F79C"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1EFFEFF8"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5BA5BDD5"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00706BD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3E5302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B3B269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D1927D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09197291" w14:textId="77777777" w:rsidR="00171EE1" w:rsidRPr="00171EE1" w:rsidRDefault="00171EE1" w:rsidP="00A85D6B">
            <w:pPr>
              <w:widowControl w:val="0"/>
              <w:suppressAutoHyphens/>
              <w:rPr>
                <w:color w:val="000000"/>
                <w:sz w:val="28"/>
                <w:szCs w:val="28"/>
              </w:rPr>
            </w:pPr>
            <w:r w:rsidRPr="00171EE1">
              <w:rPr>
                <w:color w:val="000000"/>
                <w:sz w:val="28"/>
                <w:szCs w:val="28"/>
              </w:rPr>
              <w:t>УТ-19</w:t>
            </w:r>
          </w:p>
        </w:tc>
        <w:tc>
          <w:tcPr>
            <w:tcW w:w="2634" w:type="dxa"/>
            <w:tcBorders>
              <w:top w:val="nil"/>
              <w:left w:val="nil"/>
              <w:bottom w:val="single" w:sz="4" w:space="0" w:color="000000"/>
              <w:right w:val="single" w:sz="4" w:space="0" w:color="000000"/>
            </w:tcBorders>
            <w:shd w:val="clear" w:color="auto" w:fill="auto"/>
            <w:hideMark/>
          </w:tcPr>
          <w:p w14:paraId="304CDEE5" w14:textId="77777777" w:rsidR="00171EE1" w:rsidRPr="00171EE1" w:rsidRDefault="00171EE1" w:rsidP="00A85D6B">
            <w:pPr>
              <w:widowControl w:val="0"/>
              <w:suppressAutoHyphens/>
              <w:rPr>
                <w:color w:val="000000"/>
                <w:sz w:val="28"/>
                <w:szCs w:val="28"/>
              </w:rPr>
            </w:pPr>
            <w:r w:rsidRPr="00171EE1">
              <w:rPr>
                <w:color w:val="000000"/>
                <w:sz w:val="28"/>
                <w:szCs w:val="28"/>
              </w:rPr>
              <w:t>ул. Раздольная, 15</w:t>
            </w:r>
          </w:p>
        </w:tc>
        <w:tc>
          <w:tcPr>
            <w:tcW w:w="1199" w:type="dxa"/>
            <w:tcBorders>
              <w:top w:val="nil"/>
              <w:left w:val="nil"/>
              <w:bottom w:val="single" w:sz="4" w:space="0" w:color="000000"/>
              <w:right w:val="single" w:sz="4" w:space="0" w:color="000000"/>
            </w:tcBorders>
            <w:shd w:val="clear" w:color="auto" w:fill="auto"/>
            <w:hideMark/>
          </w:tcPr>
          <w:p w14:paraId="100FD634"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4A9948A7"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75851E9C"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0EF42EC0"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48B23AC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88541D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FACC76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743B70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1BD1A1BF" w14:textId="77777777" w:rsidR="00171EE1" w:rsidRPr="00171EE1" w:rsidRDefault="00171EE1" w:rsidP="00A85D6B">
            <w:pPr>
              <w:widowControl w:val="0"/>
              <w:suppressAutoHyphens/>
              <w:rPr>
                <w:color w:val="000000"/>
                <w:sz w:val="28"/>
                <w:szCs w:val="28"/>
              </w:rPr>
            </w:pPr>
            <w:r w:rsidRPr="00171EE1">
              <w:rPr>
                <w:color w:val="000000"/>
                <w:sz w:val="28"/>
                <w:szCs w:val="28"/>
              </w:rPr>
              <w:t>УТ-19</w:t>
            </w:r>
          </w:p>
        </w:tc>
        <w:tc>
          <w:tcPr>
            <w:tcW w:w="2634" w:type="dxa"/>
            <w:tcBorders>
              <w:top w:val="nil"/>
              <w:left w:val="nil"/>
              <w:bottom w:val="single" w:sz="4" w:space="0" w:color="000000"/>
              <w:right w:val="single" w:sz="4" w:space="0" w:color="000000"/>
            </w:tcBorders>
            <w:shd w:val="clear" w:color="auto" w:fill="auto"/>
            <w:hideMark/>
          </w:tcPr>
          <w:p w14:paraId="5436EF2E" w14:textId="77777777" w:rsidR="00171EE1" w:rsidRPr="00171EE1" w:rsidRDefault="00171EE1" w:rsidP="00A85D6B">
            <w:pPr>
              <w:widowControl w:val="0"/>
              <w:suppressAutoHyphens/>
              <w:rPr>
                <w:color w:val="000000"/>
                <w:sz w:val="28"/>
                <w:szCs w:val="28"/>
              </w:rPr>
            </w:pPr>
            <w:r w:rsidRPr="00171EE1">
              <w:rPr>
                <w:color w:val="000000"/>
                <w:sz w:val="28"/>
                <w:szCs w:val="28"/>
              </w:rPr>
              <w:t>ул. Раздольная, 13</w:t>
            </w:r>
          </w:p>
        </w:tc>
        <w:tc>
          <w:tcPr>
            <w:tcW w:w="1199" w:type="dxa"/>
            <w:tcBorders>
              <w:top w:val="nil"/>
              <w:left w:val="nil"/>
              <w:bottom w:val="single" w:sz="4" w:space="0" w:color="000000"/>
              <w:right w:val="single" w:sz="4" w:space="0" w:color="000000"/>
            </w:tcBorders>
            <w:shd w:val="clear" w:color="auto" w:fill="auto"/>
            <w:hideMark/>
          </w:tcPr>
          <w:p w14:paraId="5A82ACE6" w14:textId="77777777" w:rsidR="00171EE1" w:rsidRPr="00171EE1" w:rsidRDefault="00171EE1" w:rsidP="00A85D6B">
            <w:pPr>
              <w:widowControl w:val="0"/>
              <w:suppressAutoHyphens/>
              <w:rPr>
                <w:color w:val="000000"/>
                <w:sz w:val="28"/>
                <w:szCs w:val="28"/>
              </w:rPr>
            </w:pPr>
            <w:r w:rsidRPr="00171EE1">
              <w:rPr>
                <w:color w:val="000000"/>
                <w:sz w:val="28"/>
                <w:szCs w:val="28"/>
              </w:rPr>
              <w:t>45</w:t>
            </w:r>
          </w:p>
        </w:tc>
        <w:tc>
          <w:tcPr>
            <w:tcW w:w="1940" w:type="dxa"/>
            <w:tcBorders>
              <w:top w:val="nil"/>
              <w:left w:val="nil"/>
              <w:bottom w:val="single" w:sz="4" w:space="0" w:color="000000"/>
              <w:right w:val="single" w:sz="4" w:space="0" w:color="000000"/>
            </w:tcBorders>
            <w:shd w:val="clear" w:color="auto" w:fill="auto"/>
            <w:hideMark/>
          </w:tcPr>
          <w:p w14:paraId="622FD0B0"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5F65E7AC"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6375955D" w14:textId="77777777" w:rsidR="00171EE1" w:rsidRPr="00171EE1" w:rsidRDefault="00171EE1" w:rsidP="00A85D6B">
            <w:pPr>
              <w:widowControl w:val="0"/>
              <w:suppressAutoHyphens/>
              <w:rPr>
                <w:color w:val="000000"/>
                <w:sz w:val="28"/>
                <w:szCs w:val="28"/>
              </w:rPr>
            </w:pPr>
            <w:r w:rsidRPr="00171EE1">
              <w:rPr>
                <w:color w:val="000000"/>
                <w:sz w:val="28"/>
                <w:szCs w:val="28"/>
              </w:rPr>
              <w:t>9.0</w:t>
            </w:r>
          </w:p>
        </w:tc>
        <w:tc>
          <w:tcPr>
            <w:tcW w:w="1559" w:type="dxa"/>
            <w:tcBorders>
              <w:top w:val="nil"/>
              <w:left w:val="nil"/>
              <w:bottom w:val="single" w:sz="4" w:space="0" w:color="000000"/>
              <w:right w:val="single" w:sz="4" w:space="0" w:color="000000"/>
            </w:tcBorders>
            <w:shd w:val="clear" w:color="auto" w:fill="auto"/>
            <w:hideMark/>
          </w:tcPr>
          <w:p w14:paraId="30EFEF7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FC3A56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89C8A9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26A2E0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6E75AA0C" w14:textId="77777777" w:rsidR="00171EE1" w:rsidRPr="00171EE1" w:rsidRDefault="00171EE1" w:rsidP="00A85D6B">
            <w:pPr>
              <w:widowControl w:val="0"/>
              <w:suppressAutoHyphens/>
              <w:rPr>
                <w:color w:val="000000"/>
                <w:sz w:val="28"/>
                <w:szCs w:val="28"/>
              </w:rPr>
            </w:pPr>
            <w:r w:rsidRPr="00171EE1">
              <w:rPr>
                <w:color w:val="000000"/>
                <w:sz w:val="28"/>
                <w:szCs w:val="28"/>
              </w:rPr>
              <w:t>УТ-25</w:t>
            </w:r>
          </w:p>
        </w:tc>
        <w:tc>
          <w:tcPr>
            <w:tcW w:w="2634" w:type="dxa"/>
            <w:tcBorders>
              <w:top w:val="nil"/>
              <w:left w:val="nil"/>
              <w:bottom w:val="single" w:sz="4" w:space="0" w:color="000000"/>
              <w:right w:val="single" w:sz="4" w:space="0" w:color="000000"/>
            </w:tcBorders>
            <w:shd w:val="clear" w:color="auto" w:fill="auto"/>
            <w:hideMark/>
          </w:tcPr>
          <w:p w14:paraId="33097BFB" w14:textId="77777777" w:rsidR="00171EE1" w:rsidRPr="00171EE1" w:rsidRDefault="00171EE1" w:rsidP="00A85D6B">
            <w:pPr>
              <w:widowControl w:val="0"/>
              <w:suppressAutoHyphens/>
              <w:rPr>
                <w:color w:val="000000"/>
                <w:sz w:val="28"/>
                <w:szCs w:val="28"/>
              </w:rPr>
            </w:pPr>
            <w:r w:rsidRPr="00171EE1">
              <w:rPr>
                <w:color w:val="000000"/>
                <w:sz w:val="28"/>
                <w:szCs w:val="28"/>
              </w:rPr>
              <w:t>УТ-26</w:t>
            </w:r>
          </w:p>
        </w:tc>
        <w:tc>
          <w:tcPr>
            <w:tcW w:w="1199" w:type="dxa"/>
            <w:tcBorders>
              <w:top w:val="nil"/>
              <w:left w:val="nil"/>
              <w:bottom w:val="single" w:sz="4" w:space="0" w:color="000000"/>
              <w:right w:val="single" w:sz="4" w:space="0" w:color="000000"/>
            </w:tcBorders>
            <w:shd w:val="clear" w:color="auto" w:fill="auto"/>
            <w:hideMark/>
          </w:tcPr>
          <w:p w14:paraId="0DE61C23" w14:textId="77777777" w:rsidR="00171EE1" w:rsidRPr="00171EE1" w:rsidRDefault="00171EE1" w:rsidP="00A85D6B">
            <w:pPr>
              <w:widowControl w:val="0"/>
              <w:suppressAutoHyphens/>
              <w:rPr>
                <w:color w:val="000000"/>
                <w:sz w:val="28"/>
                <w:szCs w:val="28"/>
              </w:rPr>
            </w:pPr>
            <w:r w:rsidRPr="00171EE1">
              <w:rPr>
                <w:color w:val="000000"/>
                <w:sz w:val="28"/>
                <w:szCs w:val="28"/>
              </w:rPr>
              <w:t>69</w:t>
            </w:r>
          </w:p>
        </w:tc>
        <w:tc>
          <w:tcPr>
            <w:tcW w:w="1940" w:type="dxa"/>
            <w:tcBorders>
              <w:top w:val="nil"/>
              <w:left w:val="nil"/>
              <w:bottom w:val="single" w:sz="4" w:space="0" w:color="000000"/>
              <w:right w:val="single" w:sz="4" w:space="0" w:color="000000"/>
            </w:tcBorders>
            <w:shd w:val="clear" w:color="auto" w:fill="auto"/>
            <w:hideMark/>
          </w:tcPr>
          <w:p w14:paraId="4FD216EC"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49C63C04"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54F94EF4" w14:textId="77777777" w:rsidR="00171EE1" w:rsidRPr="00171EE1" w:rsidRDefault="00171EE1" w:rsidP="00A85D6B">
            <w:pPr>
              <w:widowControl w:val="0"/>
              <w:suppressAutoHyphens/>
              <w:rPr>
                <w:color w:val="000000"/>
                <w:sz w:val="28"/>
                <w:szCs w:val="28"/>
              </w:rPr>
            </w:pPr>
            <w:r w:rsidRPr="00171EE1">
              <w:rPr>
                <w:color w:val="000000"/>
                <w:sz w:val="28"/>
                <w:szCs w:val="28"/>
              </w:rPr>
              <w:t>17.3</w:t>
            </w:r>
          </w:p>
        </w:tc>
        <w:tc>
          <w:tcPr>
            <w:tcW w:w="1559" w:type="dxa"/>
            <w:tcBorders>
              <w:top w:val="nil"/>
              <w:left w:val="nil"/>
              <w:bottom w:val="single" w:sz="4" w:space="0" w:color="000000"/>
              <w:right w:val="single" w:sz="4" w:space="0" w:color="000000"/>
            </w:tcBorders>
            <w:shd w:val="clear" w:color="auto" w:fill="auto"/>
            <w:hideMark/>
          </w:tcPr>
          <w:p w14:paraId="7B56B6E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8B310E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CF400E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87DBBC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1A9A14AB" w14:textId="77777777" w:rsidR="00171EE1" w:rsidRPr="00171EE1" w:rsidRDefault="00171EE1" w:rsidP="00A85D6B">
            <w:pPr>
              <w:widowControl w:val="0"/>
              <w:suppressAutoHyphens/>
              <w:rPr>
                <w:color w:val="000000"/>
                <w:sz w:val="28"/>
                <w:szCs w:val="28"/>
              </w:rPr>
            </w:pPr>
            <w:r w:rsidRPr="00171EE1">
              <w:rPr>
                <w:color w:val="000000"/>
                <w:sz w:val="28"/>
                <w:szCs w:val="28"/>
              </w:rPr>
              <w:t>УТ-26</w:t>
            </w:r>
          </w:p>
        </w:tc>
        <w:tc>
          <w:tcPr>
            <w:tcW w:w="2634" w:type="dxa"/>
            <w:tcBorders>
              <w:top w:val="nil"/>
              <w:left w:val="nil"/>
              <w:bottom w:val="single" w:sz="4" w:space="0" w:color="000000"/>
              <w:right w:val="single" w:sz="4" w:space="0" w:color="000000"/>
            </w:tcBorders>
            <w:shd w:val="clear" w:color="auto" w:fill="auto"/>
            <w:hideMark/>
          </w:tcPr>
          <w:p w14:paraId="2417A742" w14:textId="77777777" w:rsidR="00171EE1" w:rsidRPr="00171EE1" w:rsidRDefault="00171EE1" w:rsidP="00A85D6B">
            <w:pPr>
              <w:widowControl w:val="0"/>
              <w:suppressAutoHyphens/>
              <w:rPr>
                <w:color w:val="000000"/>
                <w:sz w:val="28"/>
                <w:szCs w:val="28"/>
              </w:rPr>
            </w:pPr>
            <w:r w:rsidRPr="00171EE1">
              <w:rPr>
                <w:color w:val="000000"/>
                <w:sz w:val="28"/>
                <w:szCs w:val="28"/>
              </w:rPr>
              <w:t>ул. Радужная, 5</w:t>
            </w:r>
          </w:p>
        </w:tc>
        <w:tc>
          <w:tcPr>
            <w:tcW w:w="1199" w:type="dxa"/>
            <w:tcBorders>
              <w:top w:val="nil"/>
              <w:left w:val="nil"/>
              <w:bottom w:val="single" w:sz="4" w:space="0" w:color="000000"/>
              <w:right w:val="single" w:sz="4" w:space="0" w:color="000000"/>
            </w:tcBorders>
            <w:shd w:val="clear" w:color="auto" w:fill="auto"/>
            <w:hideMark/>
          </w:tcPr>
          <w:p w14:paraId="3A785F3A"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36E9FC27"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497B33F7"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168575BB"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1902491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7BB067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277812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7D2CF6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5D6B21BE" w14:textId="77777777" w:rsidR="00171EE1" w:rsidRPr="00171EE1" w:rsidRDefault="00171EE1" w:rsidP="00A85D6B">
            <w:pPr>
              <w:widowControl w:val="0"/>
              <w:suppressAutoHyphens/>
              <w:rPr>
                <w:color w:val="000000"/>
                <w:sz w:val="28"/>
                <w:szCs w:val="28"/>
              </w:rPr>
            </w:pPr>
            <w:r w:rsidRPr="00171EE1">
              <w:rPr>
                <w:color w:val="000000"/>
                <w:sz w:val="28"/>
                <w:szCs w:val="28"/>
              </w:rPr>
              <w:t>УТ-26</w:t>
            </w:r>
          </w:p>
        </w:tc>
        <w:tc>
          <w:tcPr>
            <w:tcW w:w="2634" w:type="dxa"/>
            <w:tcBorders>
              <w:top w:val="nil"/>
              <w:left w:val="nil"/>
              <w:bottom w:val="single" w:sz="4" w:space="0" w:color="000000"/>
              <w:right w:val="single" w:sz="4" w:space="0" w:color="000000"/>
            </w:tcBorders>
            <w:shd w:val="clear" w:color="auto" w:fill="auto"/>
            <w:hideMark/>
          </w:tcPr>
          <w:p w14:paraId="71FA5DDF" w14:textId="77777777" w:rsidR="00171EE1" w:rsidRPr="00171EE1" w:rsidRDefault="00171EE1" w:rsidP="00A85D6B">
            <w:pPr>
              <w:widowControl w:val="0"/>
              <w:suppressAutoHyphens/>
              <w:rPr>
                <w:color w:val="000000"/>
                <w:sz w:val="28"/>
                <w:szCs w:val="28"/>
              </w:rPr>
            </w:pPr>
            <w:r w:rsidRPr="00171EE1">
              <w:rPr>
                <w:color w:val="000000"/>
                <w:sz w:val="28"/>
                <w:szCs w:val="28"/>
              </w:rPr>
              <w:t>УТ-27</w:t>
            </w:r>
          </w:p>
        </w:tc>
        <w:tc>
          <w:tcPr>
            <w:tcW w:w="1199" w:type="dxa"/>
            <w:tcBorders>
              <w:top w:val="nil"/>
              <w:left w:val="nil"/>
              <w:bottom w:val="single" w:sz="4" w:space="0" w:color="000000"/>
              <w:right w:val="single" w:sz="4" w:space="0" w:color="000000"/>
            </w:tcBorders>
            <w:shd w:val="clear" w:color="auto" w:fill="auto"/>
            <w:hideMark/>
          </w:tcPr>
          <w:p w14:paraId="2CF02AC6" w14:textId="77777777" w:rsidR="00171EE1" w:rsidRPr="00171EE1" w:rsidRDefault="00171EE1" w:rsidP="00A85D6B">
            <w:pPr>
              <w:widowControl w:val="0"/>
              <w:suppressAutoHyphens/>
              <w:rPr>
                <w:color w:val="000000"/>
                <w:sz w:val="28"/>
                <w:szCs w:val="28"/>
              </w:rPr>
            </w:pPr>
            <w:r w:rsidRPr="00171EE1">
              <w:rPr>
                <w:color w:val="000000"/>
                <w:sz w:val="28"/>
                <w:szCs w:val="28"/>
              </w:rPr>
              <w:t>23</w:t>
            </w:r>
          </w:p>
        </w:tc>
        <w:tc>
          <w:tcPr>
            <w:tcW w:w="1940" w:type="dxa"/>
            <w:tcBorders>
              <w:top w:val="nil"/>
              <w:left w:val="nil"/>
              <w:bottom w:val="single" w:sz="4" w:space="0" w:color="000000"/>
              <w:right w:val="single" w:sz="4" w:space="0" w:color="000000"/>
            </w:tcBorders>
            <w:shd w:val="clear" w:color="auto" w:fill="auto"/>
            <w:hideMark/>
          </w:tcPr>
          <w:p w14:paraId="14A5C406"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365DE8B5"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4BB52904" w14:textId="77777777" w:rsidR="00171EE1" w:rsidRPr="00171EE1" w:rsidRDefault="00171EE1" w:rsidP="00A85D6B">
            <w:pPr>
              <w:widowControl w:val="0"/>
              <w:suppressAutoHyphens/>
              <w:rPr>
                <w:color w:val="000000"/>
                <w:sz w:val="28"/>
                <w:szCs w:val="28"/>
              </w:rPr>
            </w:pPr>
            <w:r w:rsidRPr="00171EE1">
              <w:rPr>
                <w:color w:val="000000"/>
                <w:sz w:val="28"/>
                <w:szCs w:val="28"/>
              </w:rPr>
              <w:t>3.7</w:t>
            </w:r>
          </w:p>
        </w:tc>
        <w:tc>
          <w:tcPr>
            <w:tcW w:w="1559" w:type="dxa"/>
            <w:tcBorders>
              <w:top w:val="nil"/>
              <w:left w:val="nil"/>
              <w:bottom w:val="single" w:sz="4" w:space="0" w:color="000000"/>
              <w:right w:val="single" w:sz="4" w:space="0" w:color="000000"/>
            </w:tcBorders>
            <w:shd w:val="clear" w:color="auto" w:fill="auto"/>
            <w:hideMark/>
          </w:tcPr>
          <w:p w14:paraId="7FF3604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6C2991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F1D647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DA1F2A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68E5FF4D" w14:textId="77777777" w:rsidR="00171EE1" w:rsidRPr="00171EE1" w:rsidRDefault="00171EE1" w:rsidP="00A85D6B">
            <w:pPr>
              <w:widowControl w:val="0"/>
              <w:suppressAutoHyphens/>
              <w:rPr>
                <w:color w:val="000000"/>
                <w:sz w:val="28"/>
                <w:szCs w:val="28"/>
              </w:rPr>
            </w:pPr>
            <w:r w:rsidRPr="00171EE1">
              <w:rPr>
                <w:color w:val="000000"/>
                <w:sz w:val="28"/>
                <w:szCs w:val="28"/>
              </w:rPr>
              <w:t>УТ-27</w:t>
            </w:r>
          </w:p>
        </w:tc>
        <w:tc>
          <w:tcPr>
            <w:tcW w:w="2634" w:type="dxa"/>
            <w:tcBorders>
              <w:top w:val="nil"/>
              <w:left w:val="nil"/>
              <w:bottom w:val="single" w:sz="4" w:space="0" w:color="000000"/>
              <w:right w:val="single" w:sz="4" w:space="0" w:color="000000"/>
            </w:tcBorders>
            <w:shd w:val="clear" w:color="auto" w:fill="auto"/>
            <w:hideMark/>
          </w:tcPr>
          <w:p w14:paraId="5A800DA1" w14:textId="77777777" w:rsidR="00171EE1" w:rsidRPr="00171EE1" w:rsidRDefault="00171EE1" w:rsidP="00A85D6B">
            <w:pPr>
              <w:widowControl w:val="0"/>
              <w:suppressAutoHyphens/>
              <w:rPr>
                <w:color w:val="000000"/>
                <w:sz w:val="28"/>
                <w:szCs w:val="28"/>
              </w:rPr>
            </w:pPr>
            <w:r w:rsidRPr="00171EE1">
              <w:rPr>
                <w:color w:val="000000"/>
                <w:sz w:val="28"/>
                <w:szCs w:val="28"/>
              </w:rPr>
              <w:t>ул. Радужная, 7</w:t>
            </w:r>
          </w:p>
        </w:tc>
        <w:tc>
          <w:tcPr>
            <w:tcW w:w="1199" w:type="dxa"/>
            <w:tcBorders>
              <w:top w:val="nil"/>
              <w:left w:val="nil"/>
              <w:bottom w:val="single" w:sz="4" w:space="0" w:color="000000"/>
              <w:right w:val="single" w:sz="4" w:space="0" w:color="000000"/>
            </w:tcBorders>
            <w:shd w:val="clear" w:color="auto" w:fill="auto"/>
            <w:hideMark/>
          </w:tcPr>
          <w:p w14:paraId="7D97BF76" w14:textId="77777777" w:rsidR="00171EE1" w:rsidRPr="00171EE1" w:rsidRDefault="00171EE1" w:rsidP="00A85D6B">
            <w:pPr>
              <w:widowControl w:val="0"/>
              <w:suppressAutoHyphens/>
              <w:rPr>
                <w:color w:val="000000"/>
                <w:sz w:val="28"/>
                <w:szCs w:val="28"/>
              </w:rPr>
            </w:pPr>
            <w:r w:rsidRPr="00171EE1">
              <w:rPr>
                <w:color w:val="000000"/>
                <w:sz w:val="28"/>
                <w:szCs w:val="28"/>
              </w:rPr>
              <w:t>20</w:t>
            </w:r>
          </w:p>
        </w:tc>
        <w:tc>
          <w:tcPr>
            <w:tcW w:w="1940" w:type="dxa"/>
            <w:tcBorders>
              <w:top w:val="nil"/>
              <w:left w:val="nil"/>
              <w:bottom w:val="single" w:sz="4" w:space="0" w:color="000000"/>
              <w:right w:val="single" w:sz="4" w:space="0" w:color="000000"/>
            </w:tcBorders>
            <w:shd w:val="clear" w:color="auto" w:fill="auto"/>
            <w:hideMark/>
          </w:tcPr>
          <w:p w14:paraId="41991A3D"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990601E"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22C41D17" w14:textId="77777777" w:rsidR="00171EE1" w:rsidRPr="00171EE1" w:rsidRDefault="00171EE1" w:rsidP="00A85D6B">
            <w:pPr>
              <w:widowControl w:val="0"/>
              <w:suppressAutoHyphens/>
              <w:rPr>
                <w:color w:val="000000"/>
                <w:sz w:val="28"/>
                <w:szCs w:val="28"/>
              </w:rPr>
            </w:pPr>
            <w:r w:rsidRPr="00171EE1">
              <w:rPr>
                <w:color w:val="000000"/>
                <w:sz w:val="28"/>
                <w:szCs w:val="28"/>
              </w:rPr>
              <w:t>3.2</w:t>
            </w:r>
          </w:p>
        </w:tc>
        <w:tc>
          <w:tcPr>
            <w:tcW w:w="1559" w:type="dxa"/>
            <w:tcBorders>
              <w:top w:val="nil"/>
              <w:left w:val="nil"/>
              <w:bottom w:val="single" w:sz="4" w:space="0" w:color="000000"/>
              <w:right w:val="single" w:sz="4" w:space="0" w:color="000000"/>
            </w:tcBorders>
            <w:shd w:val="clear" w:color="auto" w:fill="auto"/>
            <w:hideMark/>
          </w:tcPr>
          <w:p w14:paraId="589CCC0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24D009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145570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5A43CD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58BED780" w14:textId="77777777" w:rsidR="00171EE1" w:rsidRPr="00171EE1" w:rsidRDefault="00171EE1" w:rsidP="00A85D6B">
            <w:pPr>
              <w:widowControl w:val="0"/>
              <w:suppressAutoHyphens/>
              <w:rPr>
                <w:color w:val="000000"/>
                <w:sz w:val="28"/>
                <w:szCs w:val="28"/>
              </w:rPr>
            </w:pPr>
            <w:r w:rsidRPr="00171EE1">
              <w:rPr>
                <w:color w:val="000000"/>
                <w:sz w:val="28"/>
                <w:szCs w:val="28"/>
              </w:rPr>
              <w:t>УТ-30</w:t>
            </w:r>
          </w:p>
        </w:tc>
        <w:tc>
          <w:tcPr>
            <w:tcW w:w="2634" w:type="dxa"/>
            <w:tcBorders>
              <w:top w:val="nil"/>
              <w:left w:val="nil"/>
              <w:bottom w:val="single" w:sz="4" w:space="0" w:color="000000"/>
              <w:right w:val="single" w:sz="4" w:space="0" w:color="000000"/>
            </w:tcBorders>
            <w:shd w:val="clear" w:color="auto" w:fill="auto"/>
            <w:hideMark/>
          </w:tcPr>
          <w:p w14:paraId="2C5E29B6" w14:textId="77777777" w:rsidR="00171EE1" w:rsidRPr="00171EE1" w:rsidRDefault="00171EE1" w:rsidP="00A85D6B">
            <w:pPr>
              <w:widowControl w:val="0"/>
              <w:suppressAutoHyphens/>
              <w:rPr>
                <w:color w:val="000000"/>
                <w:sz w:val="28"/>
                <w:szCs w:val="28"/>
              </w:rPr>
            </w:pPr>
            <w:r w:rsidRPr="00171EE1">
              <w:rPr>
                <w:color w:val="000000"/>
                <w:sz w:val="28"/>
                <w:szCs w:val="28"/>
              </w:rPr>
              <w:t>УТ-31</w:t>
            </w:r>
          </w:p>
        </w:tc>
        <w:tc>
          <w:tcPr>
            <w:tcW w:w="1199" w:type="dxa"/>
            <w:tcBorders>
              <w:top w:val="nil"/>
              <w:left w:val="nil"/>
              <w:bottom w:val="single" w:sz="4" w:space="0" w:color="000000"/>
              <w:right w:val="single" w:sz="4" w:space="0" w:color="000000"/>
            </w:tcBorders>
            <w:shd w:val="clear" w:color="auto" w:fill="auto"/>
            <w:hideMark/>
          </w:tcPr>
          <w:p w14:paraId="3372E749" w14:textId="77777777" w:rsidR="00171EE1" w:rsidRPr="00171EE1" w:rsidRDefault="00171EE1" w:rsidP="00A85D6B">
            <w:pPr>
              <w:widowControl w:val="0"/>
              <w:suppressAutoHyphens/>
              <w:rPr>
                <w:color w:val="000000"/>
                <w:sz w:val="28"/>
                <w:szCs w:val="28"/>
              </w:rPr>
            </w:pPr>
            <w:r w:rsidRPr="00171EE1">
              <w:rPr>
                <w:color w:val="000000"/>
                <w:sz w:val="28"/>
                <w:szCs w:val="28"/>
              </w:rPr>
              <w:t>39</w:t>
            </w:r>
          </w:p>
        </w:tc>
        <w:tc>
          <w:tcPr>
            <w:tcW w:w="1940" w:type="dxa"/>
            <w:tcBorders>
              <w:top w:val="nil"/>
              <w:left w:val="nil"/>
              <w:bottom w:val="single" w:sz="4" w:space="0" w:color="000000"/>
              <w:right w:val="single" w:sz="4" w:space="0" w:color="000000"/>
            </w:tcBorders>
            <w:shd w:val="clear" w:color="auto" w:fill="auto"/>
            <w:hideMark/>
          </w:tcPr>
          <w:p w14:paraId="5A1FAFE3"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0CAB858A"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2B2EAC17" w14:textId="77777777" w:rsidR="00171EE1" w:rsidRPr="00171EE1" w:rsidRDefault="00171EE1" w:rsidP="00A85D6B">
            <w:pPr>
              <w:widowControl w:val="0"/>
              <w:suppressAutoHyphens/>
              <w:rPr>
                <w:color w:val="000000"/>
                <w:sz w:val="28"/>
                <w:szCs w:val="28"/>
              </w:rPr>
            </w:pPr>
            <w:r w:rsidRPr="00171EE1">
              <w:rPr>
                <w:color w:val="000000"/>
                <w:sz w:val="28"/>
                <w:szCs w:val="28"/>
              </w:rPr>
              <w:t>11.7</w:t>
            </w:r>
          </w:p>
        </w:tc>
        <w:tc>
          <w:tcPr>
            <w:tcW w:w="1559" w:type="dxa"/>
            <w:tcBorders>
              <w:top w:val="nil"/>
              <w:left w:val="nil"/>
              <w:bottom w:val="single" w:sz="4" w:space="0" w:color="000000"/>
              <w:right w:val="single" w:sz="4" w:space="0" w:color="000000"/>
            </w:tcBorders>
            <w:shd w:val="clear" w:color="auto" w:fill="auto"/>
            <w:hideMark/>
          </w:tcPr>
          <w:p w14:paraId="388CC79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BD1F8E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F042FC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C27B2F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0A092292" w14:textId="77777777" w:rsidR="00171EE1" w:rsidRPr="00171EE1" w:rsidRDefault="00171EE1" w:rsidP="00A85D6B">
            <w:pPr>
              <w:widowControl w:val="0"/>
              <w:suppressAutoHyphens/>
              <w:rPr>
                <w:color w:val="000000"/>
                <w:sz w:val="28"/>
                <w:szCs w:val="28"/>
              </w:rPr>
            </w:pPr>
            <w:r w:rsidRPr="00171EE1">
              <w:rPr>
                <w:color w:val="000000"/>
                <w:sz w:val="28"/>
                <w:szCs w:val="28"/>
              </w:rPr>
              <w:t>УТ-31</w:t>
            </w:r>
          </w:p>
        </w:tc>
        <w:tc>
          <w:tcPr>
            <w:tcW w:w="2634" w:type="dxa"/>
            <w:tcBorders>
              <w:top w:val="nil"/>
              <w:left w:val="nil"/>
              <w:bottom w:val="single" w:sz="4" w:space="0" w:color="000000"/>
              <w:right w:val="single" w:sz="4" w:space="0" w:color="000000"/>
            </w:tcBorders>
            <w:shd w:val="clear" w:color="auto" w:fill="auto"/>
            <w:hideMark/>
          </w:tcPr>
          <w:p w14:paraId="1B7FEC0B" w14:textId="77777777" w:rsidR="00171EE1" w:rsidRPr="00171EE1" w:rsidRDefault="00171EE1" w:rsidP="00A85D6B">
            <w:pPr>
              <w:widowControl w:val="0"/>
              <w:suppressAutoHyphens/>
              <w:rPr>
                <w:color w:val="000000"/>
                <w:sz w:val="28"/>
                <w:szCs w:val="28"/>
              </w:rPr>
            </w:pPr>
            <w:r w:rsidRPr="00171EE1">
              <w:rPr>
                <w:color w:val="000000"/>
                <w:sz w:val="28"/>
                <w:szCs w:val="28"/>
              </w:rPr>
              <w:t>ул. Прохладная, 4</w:t>
            </w:r>
          </w:p>
        </w:tc>
        <w:tc>
          <w:tcPr>
            <w:tcW w:w="1199" w:type="dxa"/>
            <w:tcBorders>
              <w:top w:val="nil"/>
              <w:left w:val="nil"/>
              <w:bottom w:val="single" w:sz="4" w:space="0" w:color="000000"/>
              <w:right w:val="single" w:sz="4" w:space="0" w:color="000000"/>
            </w:tcBorders>
            <w:shd w:val="clear" w:color="auto" w:fill="auto"/>
            <w:hideMark/>
          </w:tcPr>
          <w:p w14:paraId="158F33E5"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31C6A020"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2BF9AD7D"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2481614A"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127E154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A03CE0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8D8D64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EA9861C"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788ACF70" w14:textId="77777777" w:rsidR="00171EE1" w:rsidRPr="00171EE1" w:rsidRDefault="00171EE1" w:rsidP="00A85D6B">
            <w:pPr>
              <w:widowControl w:val="0"/>
              <w:suppressAutoHyphens/>
              <w:rPr>
                <w:color w:val="000000"/>
                <w:sz w:val="28"/>
                <w:szCs w:val="28"/>
              </w:rPr>
            </w:pPr>
            <w:r w:rsidRPr="00171EE1">
              <w:rPr>
                <w:color w:val="000000"/>
                <w:sz w:val="28"/>
                <w:szCs w:val="28"/>
              </w:rPr>
              <w:t>УТ-31</w:t>
            </w:r>
          </w:p>
        </w:tc>
        <w:tc>
          <w:tcPr>
            <w:tcW w:w="2634" w:type="dxa"/>
            <w:tcBorders>
              <w:top w:val="nil"/>
              <w:left w:val="nil"/>
              <w:bottom w:val="single" w:sz="4" w:space="0" w:color="000000"/>
              <w:right w:val="single" w:sz="4" w:space="0" w:color="000000"/>
            </w:tcBorders>
            <w:shd w:val="clear" w:color="auto" w:fill="auto"/>
            <w:hideMark/>
          </w:tcPr>
          <w:p w14:paraId="0044F1DB" w14:textId="77777777" w:rsidR="00171EE1" w:rsidRPr="00171EE1" w:rsidRDefault="00171EE1" w:rsidP="00A85D6B">
            <w:pPr>
              <w:widowControl w:val="0"/>
              <w:suppressAutoHyphens/>
              <w:rPr>
                <w:color w:val="000000"/>
                <w:sz w:val="28"/>
                <w:szCs w:val="28"/>
              </w:rPr>
            </w:pPr>
            <w:r w:rsidRPr="00171EE1">
              <w:rPr>
                <w:color w:val="000000"/>
                <w:sz w:val="28"/>
                <w:szCs w:val="28"/>
              </w:rPr>
              <w:t>УТ-32</w:t>
            </w:r>
          </w:p>
        </w:tc>
        <w:tc>
          <w:tcPr>
            <w:tcW w:w="1199" w:type="dxa"/>
            <w:tcBorders>
              <w:top w:val="nil"/>
              <w:left w:val="nil"/>
              <w:bottom w:val="single" w:sz="4" w:space="0" w:color="000000"/>
              <w:right w:val="single" w:sz="4" w:space="0" w:color="000000"/>
            </w:tcBorders>
            <w:shd w:val="clear" w:color="auto" w:fill="auto"/>
            <w:hideMark/>
          </w:tcPr>
          <w:p w14:paraId="6FFEFCE7" w14:textId="77777777" w:rsidR="00171EE1" w:rsidRPr="00171EE1" w:rsidRDefault="00171EE1" w:rsidP="00A85D6B">
            <w:pPr>
              <w:widowControl w:val="0"/>
              <w:suppressAutoHyphens/>
              <w:rPr>
                <w:color w:val="000000"/>
                <w:sz w:val="28"/>
                <w:szCs w:val="28"/>
              </w:rPr>
            </w:pPr>
            <w:r w:rsidRPr="00171EE1">
              <w:rPr>
                <w:color w:val="000000"/>
                <w:sz w:val="28"/>
                <w:szCs w:val="28"/>
              </w:rPr>
              <w:t>65</w:t>
            </w:r>
          </w:p>
        </w:tc>
        <w:tc>
          <w:tcPr>
            <w:tcW w:w="1940" w:type="dxa"/>
            <w:tcBorders>
              <w:top w:val="nil"/>
              <w:left w:val="nil"/>
              <w:bottom w:val="single" w:sz="4" w:space="0" w:color="000000"/>
              <w:right w:val="single" w:sz="4" w:space="0" w:color="000000"/>
            </w:tcBorders>
            <w:shd w:val="clear" w:color="auto" w:fill="auto"/>
            <w:hideMark/>
          </w:tcPr>
          <w:p w14:paraId="2439196A"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3D90C429"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75C22BC3" w14:textId="77777777" w:rsidR="00171EE1" w:rsidRPr="00171EE1" w:rsidRDefault="00171EE1" w:rsidP="00A85D6B">
            <w:pPr>
              <w:widowControl w:val="0"/>
              <w:suppressAutoHyphens/>
              <w:rPr>
                <w:color w:val="000000"/>
                <w:sz w:val="28"/>
                <w:szCs w:val="28"/>
              </w:rPr>
            </w:pPr>
            <w:r w:rsidRPr="00171EE1">
              <w:rPr>
                <w:color w:val="000000"/>
                <w:sz w:val="28"/>
                <w:szCs w:val="28"/>
              </w:rPr>
              <w:t>16.3</w:t>
            </w:r>
          </w:p>
        </w:tc>
        <w:tc>
          <w:tcPr>
            <w:tcW w:w="1559" w:type="dxa"/>
            <w:tcBorders>
              <w:top w:val="nil"/>
              <w:left w:val="nil"/>
              <w:bottom w:val="single" w:sz="4" w:space="0" w:color="000000"/>
              <w:right w:val="single" w:sz="4" w:space="0" w:color="000000"/>
            </w:tcBorders>
            <w:shd w:val="clear" w:color="auto" w:fill="auto"/>
            <w:hideMark/>
          </w:tcPr>
          <w:p w14:paraId="3515D3F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172B6B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57DF33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1A18AC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6D54FEF4" w14:textId="77777777" w:rsidR="00171EE1" w:rsidRPr="00171EE1" w:rsidRDefault="00171EE1" w:rsidP="00A85D6B">
            <w:pPr>
              <w:widowControl w:val="0"/>
              <w:suppressAutoHyphens/>
              <w:rPr>
                <w:color w:val="000000"/>
                <w:sz w:val="28"/>
                <w:szCs w:val="28"/>
              </w:rPr>
            </w:pPr>
            <w:r w:rsidRPr="00171EE1">
              <w:rPr>
                <w:color w:val="000000"/>
                <w:sz w:val="28"/>
                <w:szCs w:val="28"/>
              </w:rPr>
              <w:t>УТ-32</w:t>
            </w:r>
          </w:p>
        </w:tc>
        <w:tc>
          <w:tcPr>
            <w:tcW w:w="2634" w:type="dxa"/>
            <w:tcBorders>
              <w:top w:val="nil"/>
              <w:left w:val="nil"/>
              <w:bottom w:val="single" w:sz="4" w:space="0" w:color="000000"/>
              <w:right w:val="single" w:sz="4" w:space="0" w:color="000000"/>
            </w:tcBorders>
            <w:shd w:val="clear" w:color="auto" w:fill="auto"/>
            <w:hideMark/>
          </w:tcPr>
          <w:p w14:paraId="70C5C59B" w14:textId="77777777" w:rsidR="00171EE1" w:rsidRPr="00171EE1" w:rsidRDefault="00171EE1" w:rsidP="00A85D6B">
            <w:pPr>
              <w:widowControl w:val="0"/>
              <w:suppressAutoHyphens/>
              <w:rPr>
                <w:color w:val="000000"/>
                <w:sz w:val="28"/>
                <w:szCs w:val="28"/>
              </w:rPr>
            </w:pPr>
            <w:r w:rsidRPr="00171EE1">
              <w:rPr>
                <w:color w:val="000000"/>
                <w:sz w:val="28"/>
                <w:szCs w:val="28"/>
              </w:rPr>
              <w:t>ул. Прохладная, 3</w:t>
            </w:r>
          </w:p>
        </w:tc>
        <w:tc>
          <w:tcPr>
            <w:tcW w:w="1199" w:type="dxa"/>
            <w:tcBorders>
              <w:top w:val="nil"/>
              <w:left w:val="nil"/>
              <w:bottom w:val="single" w:sz="4" w:space="0" w:color="000000"/>
              <w:right w:val="single" w:sz="4" w:space="0" w:color="000000"/>
            </w:tcBorders>
            <w:shd w:val="clear" w:color="auto" w:fill="auto"/>
            <w:hideMark/>
          </w:tcPr>
          <w:p w14:paraId="6E3ACBF5"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60AF718F"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45A46905"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4F5DB823"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596DEFF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99B4A4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AB60C2A"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BE95CC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529819AD" w14:textId="77777777" w:rsidR="00171EE1" w:rsidRPr="00171EE1" w:rsidRDefault="00171EE1" w:rsidP="00A85D6B">
            <w:pPr>
              <w:widowControl w:val="0"/>
              <w:suppressAutoHyphens/>
              <w:rPr>
                <w:color w:val="000000"/>
                <w:sz w:val="28"/>
                <w:szCs w:val="28"/>
              </w:rPr>
            </w:pPr>
            <w:r w:rsidRPr="00171EE1">
              <w:rPr>
                <w:color w:val="000000"/>
                <w:sz w:val="28"/>
                <w:szCs w:val="28"/>
              </w:rPr>
              <w:t>УТ-32</w:t>
            </w:r>
          </w:p>
        </w:tc>
        <w:tc>
          <w:tcPr>
            <w:tcW w:w="2634" w:type="dxa"/>
            <w:tcBorders>
              <w:top w:val="nil"/>
              <w:left w:val="nil"/>
              <w:bottom w:val="single" w:sz="4" w:space="0" w:color="000000"/>
              <w:right w:val="single" w:sz="4" w:space="0" w:color="000000"/>
            </w:tcBorders>
            <w:shd w:val="clear" w:color="auto" w:fill="auto"/>
            <w:hideMark/>
          </w:tcPr>
          <w:p w14:paraId="301DD937" w14:textId="77777777" w:rsidR="00171EE1" w:rsidRPr="00171EE1" w:rsidRDefault="00171EE1" w:rsidP="00A85D6B">
            <w:pPr>
              <w:widowControl w:val="0"/>
              <w:suppressAutoHyphens/>
              <w:rPr>
                <w:color w:val="000000"/>
                <w:sz w:val="28"/>
                <w:szCs w:val="28"/>
              </w:rPr>
            </w:pPr>
            <w:r w:rsidRPr="00171EE1">
              <w:rPr>
                <w:color w:val="000000"/>
                <w:sz w:val="28"/>
                <w:szCs w:val="28"/>
              </w:rPr>
              <w:t>УТ-33</w:t>
            </w:r>
          </w:p>
        </w:tc>
        <w:tc>
          <w:tcPr>
            <w:tcW w:w="1199" w:type="dxa"/>
            <w:tcBorders>
              <w:top w:val="nil"/>
              <w:left w:val="nil"/>
              <w:bottom w:val="single" w:sz="4" w:space="0" w:color="000000"/>
              <w:right w:val="single" w:sz="4" w:space="0" w:color="000000"/>
            </w:tcBorders>
            <w:shd w:val="clear" w:color="auto" w:fill="auto"/>
            <w:hideMark/>
          </w:tcPr>
          <w:p w14:paraId="0422E4E2" w14:textId="77777777" w:rsidR="00171EE1" w:rsidRPr="00171EE1" w:rsidRDefault="00171EE1" w:rsidP="00A85D6B">
            <w:pPr>
              <w:widowControl w:val="0"/>
              <w:suppressAutoHyphens/>
              <w:rPr>
                <w:color w:val="000000"/>
                <w:sz w:val="28"/>
                <w:szCs w:val="28"/>
              </w:rPr>
            </w:pPr>
            <w:r w:rsidRPr="00171EE1">
              <w:rPr>
                <w:color w:val="000000"/>
                <w:sz w:val="28"/>
                <w:szCs w:val="28"/>
              </w:rPr>
              <w:t>22</w:t>
            </w:r>
          </w:p>
        </w:tc>
        <w:tc>
          <w:tcPr>
            <w:tcW w:w="1940" w:type="dxa"/>
            <w:tcBorders>
              <w:top w:val="nil"/>
              <w:left w:val="nil"/>
              <w:bottom w:val="single" w:sz="4" w:space="0" w:color="000000"/>
              <w:right w:val="single" w:sz="4" w:space="0" w:color="000000"/>
            </w:tcBorders>
            <w:shd w:val="clear" w:color="auto" w:fill="auto"/>
            <w:hideMark/>
          </w:tcPr>
          <w:p w14:paraId="49B353AB"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7F9DAF58"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5F5CB635" w14:textId="77777777" w:rsidR="00171EE1" w:rsidRPr="00171EE1" w:rsidRDefault="00171EE1" w:rsidP="00A85D6B">
            <w:pPr>
              <w:widowControl w:val="0"/>
              <w:suppressAutoHyphens/>
              <w:rPr>
                <w:color w:val="000000"/>
                <w:sz w:val="28"/>
                <w:szCs w:val="28"/>
              </w:rPr>
            </w:pPr>
            <w:r w:rsidRPr="00171EE1">
              <w:rPr>
                <w:color w:val="000000"/>
                <w:sz w:val="28"/>
                <w:szCs w:val="28"/>
              </w:rPr>
              <w:t>4.4</w:t>
            </w:r>
          </w:p>
        </w:tc>
        <w:tc>
          <w:tcPr>
            <w:tcW w:w="1559" w:type="dxa"/>
            <w:tcBorders>
              <w:top w:val="nil"/>
              <w:left w:val="nil"/>
              <w:bottom w:val="single" w:sz="4" w:space="0" w:color="000000"/>
              <w:right w:val="single" w:sz="4" w:space="0" w:color="000000"/>
            </w:tcBorders>
            <w:shd w:val="clear" w:color="auto" w:fill="auto"/>
            <w:hideMark/>
          </w:tcPr>
          <w:p w14:paraId="02C6F72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605771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FAE65D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4FD863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D11E4F6" w14:textId="77777777" w:rsidR="00171EE1" w:rsidRPr="00171EE1" w:rsidRDefault="00171EE1" w:rsidP="00A85D6B">
            <w:pPr>
              <w:widowControl w:val="0"/>
              <w:suppressAutoHyphens/>
              <w:rPr>
                <w:color w:val="000000"/>
                <w:sz w:val="28"/>
                <w:szCs w:val="28"/>
              </w:rPr>
            </w:pPr>
            <w:r w:rsidRPr="00171EE1">
              <w:rPr>
                <w:color w:val="000000"/>
                <w:sz w:val="28"/>
                <w:szCs w:val="28"/>
              </w:rPr>
              <w:t>УТ-33</w:t>
            </w:r>
          </w:p>
        </w:tc>
        <w:tc>
          <w:tcPr>
            <w:tcW w:w="2634" w:type="dxa"/>
            <w:tcBorders>
              <w:top w:val="nil"/>
              <w:left w:val="nil"/>
              <w:bottom w:val="single" w:sz="4" w:space="0" w:color="000000"/>
              <w:right w:val="single" w:sz="4" w:space="0" w:color="000000"/>
            </w:tcBorders>
            <w:shd w:val="clear" w:color="auto" w:fill="auto"/>
            <w:hideMark/>
          </w:tcPr>
          <w:p w14:paraId="72897F37" w14:textId="77777777" w:rsidR="00171EE1" w:rsidRPr="00171EE1" w:rsidRDefault="00171EE1" w:rsidP="00A85D6B">
            <w:pPr>
              <w:widowControl w:val="0"/>
              <w:suppressAutoHyphens/>
              <w:rPr>
                <w:color w:val="000000"/>
                <w:sz w:val="28"/>
                <w:szCs w:val="28"/>
              </w:rPr>
            </w:pPr>
            <w:r w:rsidRPr="00171EE1">
              <w:rPr>
                <w:color w:val="000000"/>
                <w:sz w:val="28"/>
                <w:szCs w:val="28"/>
              </w:rPr>
              <w:t>ул. Прохладная, 6</w:t>
            </w:r>
          </w:p>
        </w:tc>
        <w:tc>
          <w:tcPr>
            <w:tcW w:w="1199" w:type="dxa"/>
            <w:tcBorders>
              <w:top w:val="nil"/>
              <w:left w:val="nil"/>
              <w:bottom w:val="single" w:sz="4" w:space="0" w:color="000000"/>
              <w:right w:val="single" w:sz="4" w:space="0" w:color="000000"/>
            </w:tcBorders>
            <w:shd w:val="clear" w:color="auto" w:fill="auto"/>
            <w:hideMark/>
          </w:tcPr>
          <w:p w14:paraId="1FE2569F"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4921CC21"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30A0FAEF"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2AC780B6"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42A1907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B2F467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7B21F0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086E96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22B5536A" w14:textId="77777777" w:rsidR="00171EE1" w:rsidRPr="00171EE1" w:rsidRDefault="00171EE1" w:rsidP="00A85D6B">
            <w:pPr>
              <w:widowControl w:val="0"/>
              <w:suppressAutoHyphens/>
              <w:rPr>
                <w:color w:val="000000"/>
                <w:sz w:val="28"/>
                <w:szCs w:val="28"/>
              </w:rPr>
            </w:pPr>
            <w:r w:rsidRPr="00171EE1">
              <w:rPr>
                <w:color w:val="000000"/>
                <w:sz w:val="28"/>
                <w:szCs w:val="28"/>
              </w:rPr>
              <w:t>УТ-12-1</w:t>
            </w:r>
          </w:p>
        </w:tc>
        <w:tc>
          <w:tcPr>
            <w:tcW w:w="2634" w:type="dxa"/>
            <w:tcBorders>
              <w:top w:val="nil"/>
              <w:left w:val="nil"/>
              <w:bottom w:val="single" w:sz="4" w:space="0" w:color="000000"/>
              <w:right w:val="single" w:sz="4" w:space="0" w:color="000000"/>
            </w:tcBorders>
            <w:shd w:val="clear" w:color="auto" w:fill="auto"/>
            <w:hideMark/>
          </w:tcPr>
          <w:p w14:paraId="214DBD10" w14:textId="77777777" w:rsidR="00171EE1" w:rsidRPr="00171EE1" w:rsidRDefault="00171EE1" w:rsidP="00A85D6B">
            <w:pPr>
              <w:widowControl w:val="0"/>
              <w:suppressAutoHyphens/>
              <w:rPr>
                <w:color w:val="000000"/>
                <w:sz w:val="28"/>
                <w:szCs w:val="28"/>
              </w:rPr>
            </w:pPr>
            <w:r w:rsidRPr="00171EE1">
              <w:rPr>
                <w:color w:val="000000"/>
                <w:sz w:val="28"/>
                <w:szCs w:val="28"/>
              </w:rPr>
              <w:t>ул. Изумрудная, 8а</w:t>
            </w:r>
          </w:p>
        </w:tc>
        <w:tc>
          <w:tcPr>
            <w:tcW w:w="1199" w:type="dxa"/>
            <w:tcBorders>
              <w:top w:val="nil"/>
              <w:left w:val="nil"/>
              <w:bottom w:val="single" w:sz="4" w:space="0" w:color="000000"/>
              <w:right w:val="single" w:sz="4" w:space="0" w:color="000000"/>
            </w:tcBorders>
            <w:shd w:val="clear" w:color="auto" w:fill="auto"/>
            <w:hideMark/>
          </w:tcPr>
          <w:p w14:paraId="3E5AC117" w14:textId="77777777" w:rsidR="00171EE1" w:rsidRPr="00171EE1" w:rsidRDefault="00171EE1" w:rsidP="00A85D6B">
            <w:pPr>
              <w:widowControl w:val="0"/>
              <w:suppressAutoHyphens/>
              <w:rPr>
                <w:color w:val="000000"/>
                <w:sz w:val="28"/>
                <w:szCs w:val="28"/>
              </w:rPr>
            </w:pPr>
            <w:r w:rsidRPr="00171EE1">
              <w:rPr>
                <w:color w:val="000000"/>
                <w:sz w:val="28"/>
                <w:szCs w:val="28"/>
              </w:rPr>
              <w:t>110</w:t>
            </w:r>
          </w:p>
        </w:tc>
        <w:tc>
          <w:tcPr>
            <w:tcW w:w="1940" w:type="dxa"/>
            <w:tcBorders>
              <w:top w:val="nil"/>
              <w:left w:val="nil"/>
              <w:bottom w:val="single" w:sz="4" w:space="0" w:color="000000"/>
              <w:right w:val="single" w:sz="4" w:space="0" w:color="000000"/>
            </w:tcBorders>
            <w:shd w:val="clear" w:color="auto" w:fill="auto"/>
            <w:hideMark/>
          </w:tcPr>
          <w:p w14:paraId="3AAE64A0"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4F571CB9"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5BF5D3CD" w14:textId="77777777" w:rsidR="00171EE1" w:rsidRPr="00171EE1" w:rsidRDefault="00171EE1" w:rsidP="00A85D6B">
            <w:pPr>
              <w:widowControl w:val="0"/>
              <w:suppressAutoHyphens/>
              <w:rPr>
                <w:color w:val="000000"/>
                <w:sz w:val="28"/>
                <w:szCs w:val="28"/>
              </w:rPr>
            </w:pPr>
            <w:r w:rsidRPr="00171EE1">
              <w:rPr>
                <w:color w:val="000000"/>
                <w:sz w:val="28"/>
                <w:szCs w:val="28"/>
              </w:rPr>
              <w:t>15.4</w:t>
            </w:r>
          </w:p>
        </w:tc>
        <w:tc>
          <w:tcPr>
            <w:tcW w:w="1559" w:type="dxa"/>
            <w:tcBorders>
              <w:top w:val="nil"/>
              <w:left w:val="nil"/>
              <w:bottom w:val="single" w:sz="4" w:space="0" w:color="000000"/>
              <w:right w:val="single" w:sz="4" w:space="0" w:color="000000"/>
            </w:tcBorders>
            <w:shd w:val="clear" w:color="auto" w:fill="auto"/>
            <w:hideMark/>
          </w:tcPr>
          <w:p w14:paraId="00CB3D3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FF7FD0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DF897A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75C303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6B2444F" w14:textId="77777777" w:rsidR="00171EE1" w:rsidRPr="00171EE1" w:rsidRDefault="00171EE1" w:rsidP="00A85D6B">
            <w:pPr>
              <w:widowControl w:val="0"/>
              <w:suppressAutoHyphens/>
              <w:rPr>
                <w:color w:val="000000"/>
                <w:sz w:val="28"/>
                <w:szCs w:val="28"/>
              </w:rPr>
            </w:pPr>
            <w:r w:rsidRPr="00171EE1">
              <w:rPr>
                <w:color w:val="000000"/>
                <w:sz w:val="28"/>
                <w:szCs w:val="28"/>
              </w:rPr>
              <w:t>УТ-13</w:t>
            </w:r>
          </w:p>
        </w:tc>
        <w:tc>
          <w:tcPr>
            <w:tcW w:w="2634" w:type="dxa"/>
            <w:tcBorders>
              <w:top w:val="nil"/>
              <w:left w:val="nil"/>
              <w:bottom w:val="single" w:sz="4" w:space="0" w:color="000000"/>
              <w:right w:val="single" w:sz="4" w:space="0" w:color="000000"/>
            </w:tcBorders>
            <w:shd w:val="clear" w:color="auto" w:fill="auto"/>
            <w:hideMark/>
          </w:tcPr>
          <w:p w14:paraId="6FF3697B" w14:textId="77777777" w:rsidR="00171EE1" w:rsidRPr="00171EE1" w:rsidRDefault="00171EE1" w:rsidP="00A85D6B">
            <w:pPr>
              <w:widowControl w:val="0"/>
              <w:suppressAutoHyphens/>
              <w:rPr>
                <w:color w:val="000000"/>
                <w:sz w:val="28"/>
                <w:szCs w:val="28"/>
              </w:rPr>
            </w:pPr>
            <w:r w:rsidRPr="00171EE1">
              <w:rPr>
                <w:color w:val="000000"/>
                <w:sz w:val="28"/>
                <w:szCs w:val="28"/>
              </w:rPr>
              <w:t>ул. Раздольная, 8</w:t>
            </w:r>
          </w:p>
        </w:tc>
        <w:tc>
          <w:tcPr>
            <w:tcW w:w="1199" w:type="dxa"/>
            <w:tcBorders>
              <w:top w:val="nil"/>
              <w:left w:val="nil"/>
              <w:bottom w:val="single" w:sz="4" w:space="0" w:color="000000"/>
              <w:right w:val="single" w:sz="4" w:space="0" w:color="000000"/>
            </w:tcBorders>
            <w:shd w:val="clear" w:color="auto" w:fill="auto"/>
            <w:hideMark/>
          </w:tcPr>
          <w:p w14:paraId="68228B44"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1045AC03"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5BE4AFAD"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6F346FB7"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49AEA09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B5383E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2AECFE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4DEADD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0DC11370" w14:textId="77777777" w:rsidR="00171EE1" w:rsidRPr="00171EE1" w:rsidRDefault="00171EE1" w:rsidP="00A85D6B">
            <w:pPr>
              <w:widowControl w:val="0"/>
              <w:suppressAutoHyphens/>
              <w:rPr>
                <w:color w:val="000000"/>
                <w:sz w:val="28"/>
                <w:szCs w:val="28"/>
              </w:rPr>
            </w:pPr>
            <w:r w:rsidRPr="00171EE1">
              <w:rPr>
                <w:color w:val="000000"/>
                <w:sz w:val="28"/>
                <w:szCs w:val="28"/>
              </w:rPr>
              <w:t>УТ-13</w:t>
            </w:r>
          </w:p>
        </w:tc>
        <w:tc>
          <w:tcPr>
            <w:tcW w:w="2634" w:type="dxa"/>
            <w:tcBorders>
              <w:top w:val="nil"/>
              <w:left w:val="nil"/>
              <w:bottom w:val="single" w:sz="4" w:space="0" w:color="000000"/>
              <w:right w:val="single" w:sz="4" w:space="0" w:color="000000"/>
            </w:tcBorders>
            <w:shd w:val="clear" w:color="auto" w:fill="auto"/>
            <w:hideMark/>
          </w:tcPr>
          <w:p w14:paraId="431377D8" w14:textId="77777777" w:rsidR="00171EE1" w:rsidRPr="00171EE1" w:rsidRDefault="00171EE1" w:rsidP="00A85D6B">
            <w:pPr>
              <w:widowControl w:val="0"/>
              <w:suppressAutoHyphens/>
              <w:rPr>
                <w:color w:val="000000"/>
                <w:sz w:val="28"/>
                <w:szCs w:val="28"/>
              </w:rPr>
            </w:pPr>
            <w:r w:rsidRPr="00171EE1">
              <w:rPr>
                <w:color w:val="000000"/>
                <w:sz w:val="28"/>
                <w:szCs w:val="28"/>
              </w:rPr>
              <w:t>УТ-14</w:t>
            </w:r>
          </w:p>
        </w:tc>
        <w:tc>
          <w:tcPr>
            <w:tcW w:w="1199" w:type="dxa"/>
            <w:tcBorders>
              <w:top w:val="nil"/>
              <w:left w:val="nil"/>
              <w:bottom w:val="single" w:sz="4" w:space="0" w:color="000000"/>
              <w:right w:val="single" w:sz="4" w:space="0" w:color="000000"/>
            </w:tcBorders>
            <w:shd w:val="clear" w:color="auto" w:fill="auto"/>
            <w:hideMark/>
          </w:tcPr>
          <w:p w14:paraId="5CE9703C"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028394AD"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0CEB7363"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3FB65BD5" w14:textId="77777777" w:rsidR="00171EE1" w:rsidRPr="00171EE1" w:rsidRDefault="00171EE1" w:rsidP="00A85D6B">
            <w:pPr>
              <w:widowControl w:val="0"/>
              <w:suppressAutoHyphens/>
              <w:rPr>
                <w:color w:val="000000"/>
                <w:sz w:val="28"/>
                <w:szCs w:val="28"/>
              </w:rPr>
            </w:pPr>
            <w:r w:rsidRPr="00171EE1">
              <w:rPr>
                <w:color w:val="000000"/>
                <w:sz w:val="28"/>
                <w:szCs w:val="28"/>
              </w:rPr>
              <w:t>35.0</w:t>
            </w:r>
          </w:p>
        </w:tc>
        <w:tc>
          <w:tcPr>
            <w:tcW w:w="1559" w:type="dxa"/>
            <w:tcBorders>
              <w:top w:val="nil"/>
              <w:left w:val="nil"/>
              <w:bottom w:val="single" w:sz="4" w:space="0" w:color="000000"/>
              <w:right w:val="single" w:sz="4" w:space="0" w:color="000000"/>
            </w:tcBorders>
            <w:shd w:val="clear" w:color="auto" w:fill="auto"/>
            <w:hideMark/>
          </w:tcPr>
          <w:p w14:paraId="51EDD40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BED1E4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77BDAE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7698E8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78EB0AF" w14:textId="77777777" w:rsidR="00171EE1" w:rsidRPr="00171EE1" w:rsidRDefault="00171EE1" w:rsidP="00A85D6B">
            <w:pPr>
              <w:widowControl w:val="0"/>
              <w:suppressAutoHyphens/>
              <w:rPr>
                <w:color w:val="000000"/>
                <w:sz w:val="28"/>
                <w:szCs w:val="28"/>
              </w:rPr>
            </w:pPr>
            <w:r w:rsidRPr="00171EE1">
              <w:rPr>
                <w:color w:val="000000"/>
                <w:sz w:val="28"/>
                <w:szCs w:val="28"/>
              </w:rPr>
              <w:t>УТ-14</w:t>
            </w:r>
          </w:p>
        </w:tc>
        <w:tc>
          <w:tcPr>
            <w:tcW w:w="2634" w:type="dxa"/>
            <w:tcBorders>
              <w:top w:val="nil"/>
              <w:left w:val="nil"/>
              <w:bottom w:val="single" w:sz="4" w:space="0" w:color="000000"/>
              <w:right w:val="single" w:sz="4" w:space="0" w:color="000000"/>
            </w:tcBorders>
            <w:shd w:val="clear" w:color="auto" w:fill="auto"/>
            <w:hideMark/>
          </w:tcPr>
          <w:p w14:paraId="781CEDE8" w14:textId="77777777" w:rsidR="00171EE1" w:rsidRPr="00171EE1" w:rsidRDefault="00171EE1" w:rsidP="00A85D6B">
            <w:pPr>
              <w:widowControl w:val="0"/>
              <w:suppressAutoHyphens/>
              <w:rPr>
                <w:color w:val="000000"/>
                <w:sz w:val="28"/>
                <w:szCs w:val="28"/>
              </w:rPr>
            </w:pPr>
            <w:r w:rsidRPr="00171EE1">
              <w:rPr>
                <w:color w:val="000000"/>
                <w:sz w:val="28"/>
                <w:szCs w:val="28"/>
              </w:rPr>
              <w:t>ул. Раздольная, 7</w:t>
            </w:r>
          </w:p>
        </w:tc>
        <w:tc>
          <w:tcPr>
            <w:tcW w:w="1199" w:type="dxa"/>
            <w:tcBorders>
              <w:top w:val="nil"/>
              <w:left w:val="nil"/>
              <w:bottom w:val="single" w:sz="4" w:space="0" w:color="000000"/>
              <w:right w:val="single" w:sz="4" w:space="0" w:color="000000"/>
            </w:tcBorders>
            <w:shd w:val="clear" w:color="auto" w:fill="auto"/>
            <w:hideMark/>
          </w:tcPr>
          <w:p w14:paraId="08DFD04D"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0D46C68F"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6F3C1258"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6E98B539"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736D444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1E0C89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7952B2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58A143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6D36F160" w14:textId="77777777" w:rsidR="00171EE1" w:rsidRPr="00171EE1" w:rsidRDefault="00171EE1" w:rsidP="00A85D6B">
            <w:pPr>
              <w:widowControl w:val="0"/>
              <w:suppressAutoHyphens/>
              <w:rPr>
                <w:color w:val="000000"/>
                <w:sz w:val="28"/>
                <w:szCs w:val="28"/>
              </w:rPr>
            </w:pPr>
            <w:r w:rsidRPr="00171EE1">
              <w:rPr>
                <w:color w:val="000000"/>
                <w:sz w:val="28"/>
                <w:szCs w:val="28"/>
              </w:rPr>
              <w:t>УТ-14</w:t>
            </w:r>
          </w:p>
        </w:tc>
        <w:tc>
          <w:tcPr>
            <w:tcW w:w="2634" w:type="dxa"/>
            <w:tcBorders>
              <w:top w:val="nil"/>
              <w:left w:val="nil"/>
              <w:bottom w:val="single" w:sz="4" w:space="0" w:color="000000"/>
              <w:right w:val="single" w:sz="4" w:space="0" w:color="000000"/>
            </w:tcBorders>
            <w:shd w:val="clear" w:color="auto" w:fill="auto"/>
            <w:hideMark/>
          </w:tcPr>
          <w:p w14:paraId="6FD6D6D3" w14:textId="77777777" w:rsidR="00171EE1" w:rsidRPr="00171EE1" w:rsidRDefault="00171EE1" w:rsidP="00A85D6B">
            <w:pPr>
              <w:widowControl w:val="0"/>
              <w:suppressAutoHyphens/>
              <w:rPr>
                <w:color w:val="000000"/>
                <w:sz w:val="28"/>
                <w:szCs w:val="28"/>
              </w:rPr>
            </w:pPr>
            <w:r w:rsidRPr="00171EE1">
              <w:rPr>
                <w:color w:val="000000"/>
                <w:sz w:val="28"/>
                <w:szCs w:val="28"/>
              </w:rPr>
              <w:t>ул. Раздольная, 8а</w:t>
            </w:r>
          </w:p>
        </w:tc>
        <w:tc>
          <w:tcPr>
            <w:tcW w:w="1199" w:type="dxa"/>
            <w:tcBorders>
              <w:top w:val="nil"/>
              <w:left w:val="nil"/>
              <w:bottom w:val="single" w:sz="4" w:space="0" w:color="000000"/>
              <w:right w:val="single" w:sz="4" w:space="0" w:color="000000"/>
            </w:tcBorders>
            <w:shd w:val="clear" w:color="auto" w:fill="auto"/>
            <w:hideMark/>
          </w:tcPr>
          <w:p w14:paraId="1FFC4CAC"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2D162B3E"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940" w:type="dxa"/>
            <w:tcBorders>
              <w:top w:val="nil"/>
              <w:left w:val="nil"/>
              <w:bottom w:val="single" w:sz="4" w:space="0" w:color="000000"/>
              <w:right w:val="single" w:sz="4" w:space="0" w:color="000000"/>
            </w:tcBorders>
            <w:shd w:val="clear" w:color="auto" w:fill="auto"/>
            <w:hideMark/>
          </w:tcPr>
          <w:p w14:paraId="4685AB4F"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854" w:type="dxa"/>
            <w:tcBorders>
              <w:top w:val="nil"/>
              <w:left w:val="nil"/>
              <w:bottom w:val="single" w:sz="4" w:space="0" w:color="000000"/>
              <w:right w:val="single" w:sz="4" w:space="0" w:color="000000"/>
            </w:tcBorders>
            <w:shd w:val="clear" w:color="auto" w:fill="auto"/>
            <w:hideMark/>
          </w:tcPr>
          <w:p w14:paraId="1109E1F9"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559" w:type="dxa"/>
            <w:tcBorders>
              <w:top w:val="nil"/>
              <w:left w:val="nil"/>
              <w:bottom w:val="single" w:sz="4" w:space="0" w:color="000000"/>
              <w:right w:val="single" w:sz="4" w:space="0" w:color="000000"/>
            </w:tcBorders>
            <w:shd w:val="clear" w:color="auto" w:fill="auto"/>
            <w:hideMark/>
          </w:tcPr>
          <w:p w14:paraId="432ED2F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661235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B06050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0A6394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03F07A7E" w14:textId="77777777" w:rsidR="00171EE1" w:rsidRPr="00171EE1" w:rsidRDefault="00171EE1" w:rsidP="00A85D6B">
            <w:pPr>
              <w:widowControl w:val="0"/>
              <w:suppressAutoHyphens/>
              <w:rPr>
                <w:color w:val="000000"/>
                <w:sz w:val="28"/>
                <w:szCs w:val="28"/>
              </w:rPr>
            </w:pPr>
            <w:r w:rsidRPr="00171EE1">
              <w:rPr>
                <w:color w:val="000000"/>
                <w:sz w:val="28"/>
                <w:szCs w:val="28"/>
              </w:rPr>
              <w:t>УТ-14</w:t>
            </w:r>
          </w:p>
        </w:tc>
        <w:tc>
          <w:tcPr>
            <w:tcW w:w="2634" w:type="dxa"/>
            <w:tcBorders>
              <w:top w:val="nil"/>
              <w:left w:val="nil"/>
              <w:bottom w:val="single" w:sz="4" w:space="0" w:color="000000"/>
              <w:right w:val="single" w:sz="4" w:space="0" w:color="000000"/>
            </w:tcBorders>
            <w:shd w:val="clear" w:color="auto" w:fill="auto"/>
            <w:hideMark/>
          </w:tcPr>
          <w:p w14:paraId="3B97E680" w14:textId="77777777" w:rsidR="00171EE1" w:rsidRPr="00171EE1" w:rsidRDefault="00171EE1" w:rsidP="00A85D6B">
            <w:pPr>
              <w:widowControl w:val="0"/>
              <w:suppressAutoHyphens/>
              <w:rPr>
                <w:color w:val="000000"/>
                <w:sz w:val="28"/>
                <w:szCs w:val="28"/>
              </w:rPr>
            </w:pPr>
            <w:r w:rsidRPr="00171EE1">
              <w:rPr>
                <w:color w:val="000000"/>
                <w:sz w:val="28"/>
                <w:szCs w:val="28"/>
              </w:rPr>
              <w:t>УТ-15</w:t>
            </w:r>
          </w:p>
        </w:tc>
        <w:tc>
          <w:tcPr>
            <w:tcW w:w="1199" w:type="dxa"/>
            <w:tcBorders>
              <w:top w:val="nil"/>
              <w:left w:val="nil"/>
              <w:bottom w:val="single" w:sz="4" w:space="0" w:color="000000"/>
              <w:right w:val="single" w:sz="4" w:space="0" w:color="000000"/>
            </w:tcBorders>
            <w:shd w:val="clear" w:color="auto" w:fill="auto"/>
            <w:hideMark/>
          </w:tcPr>
          <w:p w14:paraId="4D72A0B6" w14:textId="77777777" w:rsidR="00171EE1" w:rsidRPr="00171EE1" w:rsidRDefault="00171EE1" w:rsidP="00A85D6B">
            <w:pPr>
              <w:widowControl w:val="0"/>
              <w:suppressAutoHyphens/>
              <w:rPr>
                <w:color w:val="000000"/>
                <w:sz w:val="28"/>
                <w:szCs w:val="28"/>
              </w:rPr>
            </w:pPr>
            <w:r w:rsidRPr="00171EE1">
              <w:rPr>
                <w:color w:val="000000"/>
                <w:sz w:val="28"/>
                <w:szCs w:val="28"/>
              </w:rPr>
              <w:t>34</w:t>
            </w:r>
          </w:p>
        </w:tc>
        <w:tc>
          <w:tcPr>
            <w:tcW w:w="1940" w:type="dxa"/>
            <w:tcBorders>
              <w:top w:val="nil"/>
              <w:left w:val="nil"/>
              <w:bottom w:val="single" w:sz="4" w:space="0" w:color="000000"/>
              <w:right w:val="single" w:sz="4" w:space="0" w:color="000000"/>
            </w:tcBorders>
            <w:shd w:val="clear" w:color="auto" w:fill="auto"/>
            <w:hideMark/>
          </w:tcPr>
          <w:p w14:paraId="418C4966"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3DE89B62"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1F9DC377" w14:textId="77777777" w:rsidR="00171EE1" w:rsidRPr="00171EE1" w:rsidRDefault="00171EE1" w:rsidP="00A85D6B">
            <w:pPr>
              <w:widowControl w:val="0"/>
              <w:suppressAutoHyphens/>
              <w:rPr>
                <w:color w:val="000000"/>
                <w:sz w:val="28"/>
                <w:szCs w:val="28"/>
              </w:rPr>
            </w:pPr>
            <w:r w:rsidRPr="00171EE1">
              <w:rPr>
                <w:color w:val="000000"/>
                <w:sz w:val="28"/>
                <w:szCs w:val="28"/>
              </w:rPr>
              <w:t>13.6</w:t>
            </w:r>
          </w:p>
        </w:tc>
        <w:tc>
          <w:tcPr>
            <w:tcW w:w="1559" w:type="dxa"/>
            <w:tcBorders>
              <w:top w:val="nil"/>
              <w:left w:val="nil"/>
              <w:bottom w:val="single" w:sz="4" w:space="0" w:color="000000"/>
              <w:right w:val="single" w:sz="4" w:space="0" w:color="000000"/>
            </w:tcBorders>
            <w:shd w:val="clear" w:color="auto" w:fill="auto"/>
            <w:hideMark/>
          </w:tcPr>
          <w:p w14:paraId="02605CF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5DA193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A7B9AA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0FC01A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2ED79C1D" w14:textId="77777777" w:rsidR="00171EE1" w:rsidRPr="00171EE1" w:rsidRDefault="00171EE1" w:rsidP="00A85D6B">
            <w:pPr>
              <w:widowControl w:val="0"/>
              <w:suppressAutoHyphens/>
              <w:rPr>
                <w:color w:val="000000"/>
                <w:sz w:val="28"/>
                <w:szCs w:val="28"/>
              </w:rPr>
            </w:pPr>
            <w:r w:rsidRPr="00171EE1">
              <w:rPr>
                <w:color w:val="000000"/>
                <w:sz w:val="28"/>
                <w:szCs w:val="28"/>
              </w:rPr>
              <w:t>УТ-15</w:t>
            </w:r>
          </w:p>
        </w:tc>
        <w:tc>
          <w:tcPr>
            <w:tcW w:w="2634" w:type="dxa"/>
            <w:tcBorders>
              <w:top w:val="nil"/>
              <w:left w:val="nil"/>
              <w:bottom w:val="single" w:sz="4" w:space="0" w:color="000000"/>
              <w:right w:val="single" w:sz="4" w:space="0" w:color="000000"/>
            </w:tcBorders>
            <w:shd w:val="clear" w:color="auto" w:fill="auto"/>
            <w:hideMark/>
          </w:tcPr>
          <w:p w14:paraId="208CCC78" w14:textId="77777777" w:rsidR="00171EE1" w:rsidRPr="00171EE1" w:rsidRDefault="00171EE1" w:rsidP="00A85D6B">
            <w:pPr>
              <w:widowControl w:val="0"/>
              <w:suppressAutoHyphens/>
              <w:rPr>
                <w:color w:val="000000"/>
                <w:sz w:val="28"/>
                <w:szCs w:val="28"/>
              </w:rPr>
            </w:pPr>
            <w:r w:rsidRPr="00171EE1">
              <w:rPr>
                <w:color w:val="000000"/>
                <w:sz w:val="28"/>
                <w:szCs w:val="28"/>
              </w:rPr>
              <w:t>ул. Раздольная, 10</w:t>
            </w:r>
          </w:p>
        </w:tc>
        <w:tc>
          <w:tcPr>
            <w:tcW w:w="1199" w:type="dxa"/>
            <w:tcBorders>
              <w:top w:val="nil"/>
              <w:left w:val="nil"/>
              <w:bottom w:val="single" w:sz="4" w:space="0" w:color="000000"/>
              <w:right w:val="single" w:sz="4" w:space="0" w:color="000000"/>
            </w:tcBorders>
            <w:shd w:val="clear" w:color="auto" w:fill="auto"/>
            <w:hideMark/>
          </w:tcPr>
          <w:p w14:paraId="548CD974"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3A7F2A62"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3B89B304"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2CA569E2"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60DBDD3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DC35AB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D8D9A6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2E9153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72DEE3DF" w14:textId="77777777" w:rsidR="00171EE1" w:rsidRPr="00171EE1" w:rsidRDefault="00171EE1" w:rsidP="00A85D6B">
            <w:pPr>
              <w:widowControl w:val="0"/>
              <w:suppressAutoHyphens/>
              <w:rPr>
                <w:color w:val="000000"/>
                <w:sz w:val="28"/>
                <w:szCs w:val="28"/>
              </w:rPr>
            </w:pPr>
            <w:r w:rsidRPr="00171EE1">
              <w:rPr>
                <w:color w:val="000000"/>
                <w:sz w:val="28"/>
                <w:szCs w:val="28"/>
              </w:rPr>
              <w:t>УТ-15</w:t>
            </w:r>
          </w:p>
        </w:tc>
        <w:tc>
          <w:tcPr>
            <w:tcW w:w="2634" w:type="dxa"/>
            <w:tcBorders>
              <w:top w:val="nil"/>
              <w:left w:val="nil"/>
              <w:bottom w:val="single" w:sz="4" w:space="0" w:color="000000"/>
              <w:right w:val="single" w:sz="4" w:space="0" w:color="000000"/>
            </w:tcBorders>
            <w:shd w:val="clear" w:color="auto" w:fill="auto"/>
            <w:hideMark/>
          </w:tcPr>
          <w:p w14:paraId="6BD8D194" w14:textId="77777777" w:rsidR="00171EE1" w:rsidRPr="00171EE1" w:rsidRDefault="00171EE1" w:rsidP="00A85D6B">
            <w:pPr>
              <w:widowControl w:val="0"/>
              <w:suppressAutoHyphens/>
              <w:rPr>
                <w:color w:val="000000"/>
                <w:sz w:val="28"/>
                <w:szCs w:val="28"/>
              </w:rPr>
            </w:pPr>
            <w:r w:rsidRPr="00171EE1">
              <w:rPr>
                <w:color w:val="000000"/>
                <w:sz w:val="28"/>
                <w:szCs w:val="28"/>
              </w:rPr>
              <w:t>УТ-16</w:t>
            </w:r>
          </w:p>
        </w:tc>
        <w:tc>
          <w:tcPr>
            <w:tcW w:w="1199" w:type="dxa"/>
            <w:tcBorders>
              <w:top w:val="nil"/>
              <w:left w:val="nil"/>
              <w:bottom w:val="single" w:sz="4" w:space="0" w:color="000000"/>
              <w:right w:val="single" w:sz="4" w:space="0" w:color="000000"/>
            </w:tcBorders>
            <w:shd w:val="clear" w:color="auto" w:fill="auto"/>
            <w:hideMark/>
          </w:tcPr>
          <w:p w14:paraId="77ED066F" w14:textId="77777777" w:rsidR="00171EE1" w:rsidRPr="00171EE1" w:rsidRDefault="00171EE1" w:rsidP="00A85D6B">
            <w:pPr>
              <w:widowControl w:val="0"/>
              <w:suppressAutoHyphens/>
              <w:rPr>
                <w:color w:val="000000"/>
                <w:sz w:val="28"/>
                <w:szCs w:val="28"/>
              </w:rPr>
            </w:pPr>
            <w:r w:rsidRPr="00171EE1">
              <w:rPr>
                <w:color w:val="000000"/>
                <w:sz w:val="28"/>
                <w:szCs w:val="28"/>
              </w:rPr>
              <w:t>39</w:t>
            </w:r>
          </w:p>
        </w:tc>
        <w:tc>
          <w:tcPr>
            <w:tcW w:w="1940" w:type="dxa"/>
            <w:tcBorders>
              <w:top w:val="nil"/>
              <w:left w:val="nil"/>
              <w:bottom w:val="single" w:sz="4" w:space="0" w:color="000000"/>
              <w:right w:val="single" w:sz="4" w:space="0" w:color="000000"/>
            </w:tcBorders>
            <w:shd w:val="clear" w:color="auto" w:fill="auto"/>
            <w:hideMark/>
          </w:tcPr>
          <w:p w14:paraId="5B1CD146"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7B955B7E"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2BE3F4A6" w14:textId="77777777" w:rsidR="00171EE1" w:rsidRPr="00171EE1" w:rsidRDefault="00171EE1" w:rsidP="00A85D6B">
            <w:pPr>
              <w:widowControl w:val="0"/>
              <w:suppressAutoHyphens/>
              <w:rPr>
                <w:color w:val="000000"/>
                <w:sz w:val="28"/>
                <w:szCs w:val="28"/>
              </w:rPr>
            </w:pPr>
            <w:r w:rsidRPr="00171EE1">
              <w:rPr>
                <w:color w:val="000000"/>
                <w:sz w:val="28"/>
                <w:szCs w:val="28"/>
              </w:rPr>
              <w:t>15.6</w:t>
            </w:r>
          </w:p>
        </w:tc>
        <w:tc>
          <w:tcPr>
            <w:tcW w:w="1559" w:type="dxa"/>
            <w:tcBorders>
              <w:top w:val="nil"/>
              <w:left w:val="nil"/>
              <w:bottom w:val="single" w:sz="4" w:space="0" w:color="000000"/>
              <w:right w:val="single" w:sz="4" w:space="0" w:color="000000"/>
            </w:tcBorders>
            <w:shd w:val="clear" w:color="auto" w:fill="auto"/>
            <w:hideMark/>
          </w:tcPr>
          <w:p w14:paraId="632D522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CB597C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AEF898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C69D9E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03D872DF" w14:textId="77777777" w:rsidR="00171EE1" w:rsidRPr="00171EE1" w:rsidRDefault="00171EE1" w:rsidP="00A85D6B">
            <w:pPr>
              <w:widowControl w:val="0"/>
              <w:suppressAutoHyphens/>
              <w:rPr>
                <w:color w:val="000000"/>
                <w:sz w:val="28"/>
                <w:szCs w:val="28"/>
              </w:rPr>
            </w:pPr>
            <w:r w:rsidRPr="00171EE1">
              <w:rPr>
                <w:color w:val="000000"/>
                <w:sz w:val="28"/>
                <w:szCs w:val="28"/>
              </w:rPr>
              <w:t>УТ-16</w:t>
            </w:r>
          </w:p>
        </w:tc>
        <w:tc>
          <w:tcPr>
            <w:tcW w:w="2634" w:type="dxa"/>
            <w:tcBorders>
              <w:top w:val="nil"/>
              <w:left w:val="nil"/>
              <w:bottom w:val="single" w:sz="4" w:space="0" w:color="000000"/>
              <w:right w:val="single" w:sz="4" w:space="0" w:color="000000"/>
            </w:tcBorders>
            <w:shd w:val="clear" w:color="auto" w:fill="auto"/>
            <w:hideMark/>
          </w:tcPr>
          <w:p w14:paraId="21BB784E" w14:textId="77777777" w:rsidR="00171EE1" w:rsidRPr="00171EE1" w:rsidRDefault="00171EE1" w:rsidP="00A85D6B">
            <w:pPr>
              <w:widowControl w:val="0"/>
              <w:suppressAutoHyphens/>
              <w:rPr>
                <w:color w:val="000000"/>
                <w:sz w:val="28"/>
                <w:szCs w:val="28"/>
              </w:rPr>
            </w:pPr>
            <w:r w:rsidRPr="00171EE1">
              <w:rPr>
                <w:color w:val="000000"/>
                <w:sz w:val="28"/>
                <w:szCs w:val="28"/>
              </w:rPr>
              <w:t>УТ-27</w:t>
            </w:r>
          </w:p>
        </w:tc>
        <w:tc>
          <w:tcPr>
            <w:tcW w:w="1199" w:type="dxa"/>
            <w:tcBorders>
              <w:top w:val="nil"/>
              <w:left w:val="nil"/>
              <w:bottom w:val="single" w:sz="4" w:space="0" w:color="000000"/>
              <w:right w:val="single" w:sz="4" w:space="0" w:color="000000"/>
            </w:tcBorders>
            <w:shd w:val="clear" w:color="auto" w:fill="auto"/>
            <w:hideMark/>
          </w:tcPr>
          <w:p w14:paraId="30031105" w14:textId="77777777" w:rsidR="00171EE1" w:rsidRPr="00171EE1" w:rsidRDefault="00171EE1" w:rsidP="00A85D6B">
            <w:pPr>
              <w:widowControl w:val="0"/>
              <w:suppressAutoHyphens/>
              <w:rPr>
                <w:color w:val="000000"/>
                <w:sz w:val="28"/>
                <w:szCs w:val="28"/>
              </w:rPr>
            </w:pPr>
            <w:r w:rsidRPr="00171EE1">
              <w:rPr>
                <w:color w:val="000000"/>
                <w:sz w:val="28"/>
                <w:szCs w:val="28"/>
              </w:rPr>
              <w:t>97</w:t>
            </w:r>
          </w:p>
        </w:tc>
        <w:tc>
          <w:tcPr>
            <w:tcW w:w="1940" w:type="dxa"/>
            <w:tcBorders>
              <w:top w:val="nil"/>
              <w:left w:val="nil"/>
              <w:bottom w:val="single" w:sz="4" w:space="0" w:color="000000"/>
              <w:right w:val="single" w:sz="4" w:space="0" w:color="000000"/>
            </w:tcBorders>
            <w:shd w:val="clear" w:color="auto" w:fill="auto"/>
            <w:hideMark/>
          </w:tcPr>
          <w:p w14:paraId="00B0A7A4"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141BE23F"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0CC3500D" w14:textId="77777777" w:rsidR="00171EE1" w:rsidRPr="00171EE1" w:rsidRDefault="00171EE1" w:rsidP="00A85D6B">
            <w:pPr>
              <w:widowControl w:val="0"/>
              <w:suppressAutoHyphens/>
              <w:rPr>
                <w:color w:val="000000"/>
                <w:sz w:val="28"/>
                <w:szCs w:val="28"/>
              </w:rPr>
            </w:pPr>
            <w:r w:rsidRPr="00171EE1">
              <w:rPr>
                <w:color w:val="000000"/>
                <w:sz w:val="28"/>
                <w:szCs w:val="28"/>
              </w:rPr>
              <w:t>19.4</w:t>
            </w:r>
          </w:p>
        </w:tc>
        <w:tc>
          <w:tcPr>
            <w:tcW w:w="1559" w:type="dxa"/>
            <w:tcBorders>
              <w:top w:val="nil"/>
              <w:left w:val="nil"/>
              <w:bottom w:val="single" w:sz="4" w:space="0" w:color="000000"/>
              <w:right w:val="single" w:sz="4" w:space="0" w:color="000000"/>
            </w:tcBorders>
            <w:shd w:val="clear" w:color="auto" w:fill="auto"/>
            <w:hideMark/>
          </w:tcPr>
          <w:p w14:paraId="3BE2B47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331073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53ECBB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27BB5C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7EF91A19" w14:textId="77777777" w:rsidR="00171EE1" w:rsidRPr="00171EE1" w:rsidRDefault="00171EE1" w:rsidP="00A85D6B">
            <w:pPr>
              <w:widowControl w:val="0"/>
              <w:suppressAutoHyphens/>
              <w:rPr>
                <w:color w:val="000000"/>
                <w:sz w:val="28"/>
                <w:szCs w:val="28"/>
              </w:rPr>
            </w:pPr>
            <w:r w:rsidRPr="00171EE1">
              <w:rPr>
                <w:color w:val="000000"/>
                <w:sz w:val="28"/>
                <w:szCs w:val="28"/>
              </w:rPr>
              <w:t>УТ-16</w:t>
            </w:r>
          </w:p>
        </w:tc>
        <w:tc>
          <w:tcPr>
            <w:tcW w:w="2634" w:type="dxa"/>
            <w:tcBorders>
              <w:top w:val="nil"/>
              <w:left w:val="nil"/>
              <w:bottom w:val="single" w:sz="4" w:space="0" w:color="000000"/>
              <w:right w:val="single" w:sz="4" w:space="0" w:color="000000"/>
            </w:tcBorders>
            <w:shd w:val="clear" w:color="auto" w:fill="auto"/>
            <w:hideMark/>
          </w:tcPr>
          <w:p w14:paraId="356B3658" w14:textId="77777777" w:rsidR="00171EE1" w:rsidRPr="00171EE1" w:rsidRDefault="00171EE1" w:rsidP="00A85D6B">
            <w:pPr>
              <w:widowControl w:val="0"/>
              <w:suppressAutoHyphens/>
              <w:rPr>
                <w:color w:val="000000"/>
                <w:sz w:val="28"/>
                <w:szCs w:val="28"/>
              </w:rPr>
            </w:pPr>
            <w:r w:rsidRPr="00171EE1">
              <w:rPr>
                <w:color w:val="000000"/>
                <w:sz w:val="28"/>
                <w:szCs w:val="28"/>
              </w:rPr>
              <w:t>УТ-17</w:t>
            </w:r>
          </w:p>
        </w:tc>
        <w:tc>
          <w:tcPr>
            <w:tcW w:w="1199" w:type="dxa"/>
            <w:tcBorders>
              <w:top w:val="nil"/>
              <w:left w:val="nil"/>
              <w:bottom w:val="single" w:sz="4" w:space="0" w:color="000000"/>
              <w:right w:val="single" w:sz="4" w:space="0" w:color="000000"/>
            </w:tcBorders>
            <w:shd w:val="clear" w:color="auto" w:fill="auto"/>
            <w:hideMark/>
          </w:tcPr>
          <w:p w14:paraId="6D109692" w14:textId="77777777" w:rsidR="00171EE1" w:rsidRPr="00171EE1" w:rsidRDefault="00171EE1" w:rsidP="00A85D6B">
            <w:pPr>
              <w:widowControl w:val="0"/>
              <w:suppressAutoHyphens/>
              <w:rPr>
                <w:color w:val="000000"/>
                <w:sz w:val="28"/>
                <w:szCs w:val="28"/>
              </w:rPr>
            </w:pPr>
            <w:r w:rsidRPr="00171EE1">
              <w:rPr>
                <w:color w:val="000000"/>
                <w:sz w:val="28"/>
                <w:szCs w:val="28"/>
              </w:rPr>
              <w:t>27</w:t>
            </w:r>
          </w:p>
        </w:tc>
        <w:tc>
          <w:tcPr>
            <w:tcW w:w="1940" w:type="dxa"/>
            <w:tcBorders>
              <w:top w:val="nil"/>
              <w:left w:val="nil"/>
              <w:bottom w:val="single" w:sz="4" w:space="0" w:color="000000"/>
              <w:right w:val="single" w:sz="4" w:space="0" w:color="000000"/>
            </w:tcBorders>
            <w:shd w:val="clear" w:color="auto" w:fill="auto"/>
            <w:hideMark/>
          </w:tcPr>
          <w:p w14:paraId="306D5F9E"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6EF9FE8C"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07A72C03" w14:textId="77777777" w:rsidR="00171EE1" w:rsidRPr="00171EE1" w:rsidRDefault="00171EE1" w:rsidP="00A85D6B">
            <w:pPr>
              <w:widowControl w:val="0"/>
              <w:suppressAutoHyphens/>
              <w:rPr>
                <w:color w:val="000000"/>
                <w:sz w:val="28"/>
                <w:szCs w:val="28"/>
              </w:rPr>
            </w:pPr>
            <w:r w:rsidRPr="00171EE1">
              <w:rPr>
                <w:color w:val="000000"/>
                <w:sz w:val="28"/>
                <w:szCs w:val="28"/>
              </w:rPr>
              <w:t>10.8</w:t>
            </w:r>
          </w:p>
        </w:tc>
        <w:tc>
          <w:tcPr>
            <w:tcW w:w="1559" w:type="dxa"/>
            <w:tcBorders>
              <w:top w:val="nil"/>
              <w:left w:val="nil"/>
              <w:bottom w:val="single" w:sz="4" w:space="0" w:color="000000"/>
              <w:right w:val="single" w:sz="4" w:space="0" w:color="000000"/>
            </w:tcBorders>
            <w:shd w:val="clear" w:color="auto" w:fill="auto"/>
            <w:hideMark/>
          </w:tcPr>
          <w:p w14:paraId="335018F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2DAF6E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C9F869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51A167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24DD2ED9" w14:textId="77777777" w:rsidR="00171EE1" w:rsidRPr="00171EE1" w:rsidRDefault="00171EE1" w:rsidP="00A85D6B">
            <w:pPr>
              <w:widowControl w:val="0"/>
              <w:suppressAutoHyphens/>
              <w:rPr>
                <w:color w:val="000000"/>
                <w:sz w:val="28"/>
                <w:szCs w:val="28"/>
              </w:rPr>
            </w:pPr>
            <w:r w:rsidRPr="00171EE1">
              <w:rPr>
                <w:color w:val="000000"/>
                <w:sz w:val="28"/>
                <w:szCs w:val="28"/>
              </w:rPr>
              <w:t>УТ-17</w:t>
            </w:r>
          </w:p>
        </w:tc>
        <w:tc>
          <w:tcPr>
            <w:tcW w:w="2634" w:type="dxa"/>
            <w:tcBorders>
              <w:top w:val="nil"/>
              <w:left w:val="nil"/>
              <w:bottom w:val="single" w:sz="4" w:space="0" w:color="000000"/>
              <w:right w:val="single" w:sz="4" w:space="0" w:color="000000"/>
            </w:tcBorders>
            <w:shd w:val="clear" w:color="auto" w:fill="auto"/>
            <w:hideMark/>
          </w:tcPr>
          <w:p w14:paraId="545AFD38" w14:textId="77777777" w:rsidR="00171EE1" w:rsidRPr="00171EE1" w:rsidRDefault="00171EE1" w:rsidP="00A85D6B">
            <w:pPr>
              <w:widowControl w:val="0"/>
              <w:suppressAutoHyphens/>
              <w:rPr>
                <w:color w:val="000000"/>
                <w:sz w:val="28"/>
                <w:szCs w:val="28"/>
              </w:rPr>
            </w:pPr>
            <w:r w:rsidRPr="00171EE1">
              <w:rPr>
                <w:color w:val="000000"/>
                <w:sz w:val="28"/>
                <w:szCs w:val="28"/>
              </w:rPr>
              <w:t>ул. Раздольная, 11</w:t>
            </w:r>
          </w:p>
        </w:tc>
        <w:tc>
          <w:tcPr>
            <w:tcW w:w="1199" w:type="dxa"/>
            <w:tcBorders>
              <w:top w:val="nil"/>
              <w:left w:val="nil"/>
              <w:bottom w:val="single" w:sz="4" w:space="0" w:color="000000"/>
              <w:right w:val="single" w:sz="4" w:space="0" w:color="000000"/>
            </w:tcBorders>
            <w:shd w:val="clear" w:color="auto" w:fill="auto"/>
            <w:hideMark/>
          </w:tcPr>
          <w:p w14:paraId="41B124A3"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43D74C25"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3590F37F"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14DA10A1"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0CBC9A8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A80DCB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1CCADF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EFAEDE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4B848C02" w14:textId="77777777" w:rsidR="00171EE1" w:rsidRPr="00171EE1" w:rsidRDefault="00171EE1" w:rsidP="00A85D6B">
            <w:pPr>
              <w:widowControl w:val="0"/>
              <w:suppressAutoHyphens/>
              <w:rPr>
                <w:color w:val="000000"/>
                <w:sz w:val="28"/>
                <w:szCs w:val="28"/>
              </w:rPr>
            </w:pPr>
            <w:r w:rsidRPr="00171EE1">
              <w:rPr>
                <w:color w:val="000000"/>
                <w:sz w:val="28"/>
                <w:szCs w:val="28"/>
              </w:rPr>
              <w:t>УТ-17</w:t>
            </w:r>
          </w:p>
        </w:tc>
        <w:tc>
          <w:tcPr>
            <w:tcW w:w="2634" w:type="dxa"/>
            <w:tcBorders>
              <w:top w:val="nil"/>
              <w:left w:val="nil"/>
              <w:bottom w:val="single" w:sz="4" w:space="0" w:color="000000"/>
              <w:right w:val="single" w:sz="4" w:space="0" w:color="000000"/>
            </w:tcBorders>
            <w:shd w:val="clear" w:color="auto" w:fill="auto"/>
            <w:hideMark/>
          </w:tcPr>
          <w:p w14:paraId="36FBF634" w14:textId="77777777" w:rsidR="00171EE1" w:rsidRPr="00171EE1" w:rsidRDefault="00171EE1" w:rsidP="00A85D6B">
            <w:pPr>
              <w:widowControl w:val="0"/>
              <w:suppressAutoHyphens/>
              <w:rPr>
                <w:color w:val="000000"/>
                <w:sz w:val="28"/>
                <w:szCs w:val="28"/>
              </w:rPr>
            </w:pPr>
            <w:r w:rsidRPr="00171EE1">
              <w:rPr>
                <w:color w:val="000000"/>
                <w:sz w:val="28"/>
                <w:szCs w:val="28"/>
              </w:rPr>
              <w:t>УТ-17-1</w:t>
            </w:r>
          </w:p>
        </w:tc>
        <w:tc>
          <w:tcPr>
            <w:tcW w:w="1199" w:type="dxa"/>
            <w:tcBorders>
              <w:top w:val="nil"/>
              <w:left w:val="nil"/>
              <w:bottom w:val="single" w:sz="4" w:space="0" w:color="000000"/>
              <w:right w:val="single" w:sz="4" w:space="0" w:color="000000"/>
            </w:tcBorders>
            <w:shd w:val="clear" w:color="auto" w:fill="auto"/>
            <w:hideMark/>
          </w:tcPr>
          <w:p w14:paraId="7B20FBAF"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940" w:type="dxa"/>
            <w:tcBorders>
              <w:top w:val="nil"/>
              <w:left w:val="nil"/>
              <w:bottom w:val="single" w:sz="4" w:space="0" w:color="000000"/>
              <w:right w:val="single" w:sz="4" w:space="0" w:color="000000"/>
            </w:tcBorders>
            <w:shd w:val="clear" w:color="auto" w:fill="auto"/>
            <w:hideMark/>
          </w:tcPr>
          <w:p w14:paraId="3B645DC3"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146DDEFB"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560FEE31"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559" w:type="dxa"/>
            <w:tcBorders>
              <w:top w:val="nil"/>
              <w:left w:val="nil"/>
              <w:bottom w:val="single" w:sz="4" w:space="0" w:color="000000"/>
              <w:right w:val="single" w:sz="4" w:space="0" w:color="000000"/>
            </w:tcBorders>
            <w:shd w:val="clear" w:color="auto" w:fill="auto"/>
            <w:hideMark/>
          </w:tcPr>
          <w:p w14:paraId="3C31B1A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97A3EE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F6B942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43B9CF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5E01E308" w14:textId="77777777" w:rsidR="00171EE1" w:rsidRPr="00171EE1" w:rsidRDefault="00171EE1" w:rsidP="00A85D6B">
            <w:pPr>
              <w:widowControl w:val="0"/>
              <w:suppressAutoHyphens/>
              <w:rPr>
                <w:color w:val="000000"/>
                <w:sz w:val="28"/>
                <w:szCs w:val="28"/>
              </w:rPr>
            </w:pPr>
            <w:r w:rsidRPr="00171EE1">
              <w:rPr>
                <w:color w:val="000000"/>
                <w:sz w:val="28"/>
                <w:szCs w:val="28"/>
              </w:rPr>
              <w:t>УТ-17-1</w:t>
            </w:r>
          </w:p>
        </w:tc>
        <w:tc>
          <w:tcPr>
            <w:tcW w:w="2634" w:type="dxa"/>
            <w:tcBorders>
              <w:top w:val="nil"/>
              <w:left w:val="nil"/>
              <w:bottom w:val="single" w:sz="4" w:space="0" w:color="000000"/>
              <w:right w:val="single" w:sz="4" w:space="0" w:color="000000"/>
            </w:tcBorders>
            <w:shd w:val="clear" w:color="auto" w:fill="auto"/>
            <w:hideMark/>
          </w:tcPr>
          <w:p w14:paraId="096F9D4D" w14:textId="77777777" w:rsidR="00171EE1" w:rsidRPr="00171EE1" w:rsidRDefault="00171EE1" w:rsidP="00A85D6B">
            <w:pPr>
              <w:widowControl w:val="0"/>
              <w:suppressAutoHyphens/>
              <w:rPr>
                <w:color w:val="000000"/>
                <w:sz w:val="28"/>
                <w:szCs w:val="28"/>
              </w:rPr>
            </w:pPr>
            <w:r w:rsidRPr="00171EE1">
              <w:rPr>
                <w:color w:val="000000"/>
                <w:sz w:val="28"/>
                <w:szCs w:val="28"/>
              </w:rPr>
              <w:t>ул. Изумрудная, 7</w:t>
            </w:r>
          </w:p>
        </w:tc>
        <w:tc>
          <w:tcPr>
            <w:tcW w:w="1199" w:type="dxa"/>
            <w:tcBorders>
              <w:top w:val="nil"/>
              <w:left w:val="nil"/>
              <w:bottom w:val="single" w:sz="4" w:space="0" w:color="000000"/>
              <w:right w:val="single" w:sz="4" w:space="0" w:color="000000"/>
            </w:tcBorders>
            <w:shd w:val="clear" w:color="auto" w:fill="auto"/>
            <w:hideMark/>
          </w:tcPr>
          <w:p w14:paraId="19F23BF6" w14:textId="77777777" w:rsidR="00171EE1" w:rsidRPr="00171EE1" w:rsidRDefault="00171EE1" w:rsidP="00A85D6B">
            <w:pPr>
              <w:widowControl w:val="0"/>
              <w:suppressAutoHyphens/>
              <w:rPr>
                <w:color w:val="000000"/>
                <w:sz w:val="28"/>
                <w:szCs w:val="28"/>
              </w:rPr>
            </w:pPr>
            <w:r w:rsidRPr="00171EE1">
              <w:rPr>
                <w:color w:val="000000"/>
                <w:sz w:val="28"/>
                <w:szCs w:val="28"/>
              </w:rPr>
              <w:t>44</w:t>
            </w:r>
          </w:p>
        </w:tc>
        <w:tc>
          <w:tcPr>
            <w:tcW w:w="1940" w:type="dxa"/>
            <w:tcBorders>
              <w:top w:val="nil"/>
              <w:left w:val="nil"/>
              <w:bottom w:val="single" w:sz="4" w:space="0" w:color="000000"/>
              <w:right w:val="single" w:sz="4" w:space="0" w:color="000000"/>
            </w:tcBorders>
            <w:shd w:val="clear" w:color="auto" w:fill="auto"/>
            <w:hideMark/>
          </w:tcPr>
          <w:p w14:paraId="7CF30D8D"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135BDB7A"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45FF9789" w14:textId="77777777" w:rsidR="00171EE1" w:rsidRPr="00171EE1" w:rsidRDefault="00171EE1" w:rsidP="00A85D6B">
            <w:pPr>
              <w:widowControl w:val="0"/>
              <w:suppressAutoHyphens/>
              <w:rPr>
                <w:color w:val="000000"/>
                <w:sz w:val="28"/>
                <w:szCs w:val="28"/>
              </w:rPr>
            </w:pPr>
            <w:r w:rsidRPr="00171EE1">
              <w:rPr>
                <w:color w:val="000000"/>
                <w:sz w:val="28"/>
                <w:szCs w:val="28"/>
              </w:rPr>
              <w:t>6.2</w:t>
            </w:r>
          </w:p>
        </w:tc>
        <w:tc>
          <w:tcPr>
            <w:tcW w:w="1559" w:type="dxa"/>
            <w:tcBorders>
              <w:top w:val="nil"/>
              <w:left w:val="nil"/>
              <w:bottom w:val="single" w:sz="4" w:space="0" w:color="000000"/>
              <w:right w:val="single" w:sz="4" w:space="0" w:color="000000"/>
            </w:tcBorders>
            <w:shd w:val="clear" w:color="auto" w:fill="auto"/>
            <w:hideMark/>
          </w:tcPr>
          <w:p w14:paraId="79652FC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9E7747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EBF2E6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D1E97D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79B41BFF" w14:textId="77777777" w:rsidR="00171EE1" w:rsidRPr="00171EE1" w:rsidRDefault="00171EE1" w:rsidP="00A85D6B">
            <w:pPr>
              <w:widowControl w:val="0"/>
              <w:suppressAutoHyphens/>
              <w:rPr>
                <w:color w:val="000000"/>
                <w:sz w:val="28"/>
                <w:szCs w:val="28"/>
              </w:rPr>
            </w:pPr>
            <w:r w:rsidRPr="00171EE1">
              <w:rPr>
                <w:color w:val="000000"/>
                <w:sz w:val="28"/>
                <w:szCs w:val="28"/>
              </w:rPr>
              <w:t>УТ-17-1</w:t>
            </w:r>
          </w:p>
        </w:tc>
        <w:tc>
          <w:tcPr>
            <w:tcW w:w="2634" w:type="dxa"/>
            <w:tcBorders>
              <w:top w:val="nil"/>
              <w:left w:val="nil"/>
              <w:bottom w:val="single" w:sz="4" w:space="0" w:color="000000"/>
              <w:right w:val="single" w:sz="4" w:space="0" w:color="000000"/>
            </w:tcBorders>
            <w:shd w:val="clear" w:color="auto" w:fill="auto"/>
            <w:hideMark/>
          </w:tcPr>
          <w:p w14:paraId="0DA3005F" w14:textId="77777777" w:rsidR="00171EE1" w:rsidRPr="00171EE1" w:rsidRDefault="00171EE1" w:rsidP="00A85D6B">
            <w:pPr>
              <w:widowControl w:val="0"/>
              <w:suppressAutoHyphens/>
              <w:rPr>
                <w:color w:val="000000"/>
                <w:sz w:val="28"/>
                <w:szCs w:val="28"/>
              </w:rPr>
            </w:pPr>
            <w:r w:rsidRPr="00171EE1">
              <w:rPr>
                <w:color w:val="000000"/>
                <w:sz w:val="28"/>
                <w:szCs w:val="28"/>
              </w:rPr>
              <w:t>УТ-44</w:t>
            </w:r>
          </w:p>
        </w:tc>
        <w:tc>
          <w:tcPr>
            <w:tcW w:w="1199" w:type="dxa"/>
            <w:tcBorders>
              <w:top w:val="nil"/>
              <w:left w:val="nil"/>
              <w:bottom w:val="single" w:sz="4" w:space="0" w:color="000000"/>
              <w:right w:val="single" w:sz="4" w:space="0" w:color="000000"/>
            </w:tcBorders>
            <w:shd w:val="clear" w:color="auto" w:fill="auto"/>
            <w:hideMark/>
          </w:tcPr>
          <w:p w14:paraId="4152045E" w14:textId="77777777" w:rsidR="00171EE1" w:rsidRPr="00171EE1" w:rsidRDefault="00171EE1" w:rsidP="00A85D6B">
            <w:pPr>
              <w:widowControl w:val="0"/>
              <w:suppressAutoHyphens/>
              <w:rPr>
                <w:color w:val="000000"/>
                <w:sz w:val="28"/>
                <w:szCs w:val="28"/>
              </w:rPr>
            </w:pPr>
            <w:r w:rsidRPr="00171EE1">
              <w:rPr>
                <w:color w:val="000000"/>
                <w:sz w:val="28"/>
                <w:szCs w:val="28"/>
              </w:rPr>
              <w:t>28</w:t>
            </w:r>
          </w:p>
        </w:tc>
        <w:tc>
          <w:tcPr>
            <w:tcW w:w="1940" w:type="dxa"/>
            <w:tcBorders>
              <w:top w:val="nil"/>
              <w:left w:val="nil"/>
              <w:bottom w:val="single" w:sz="4" w:space="0" w:color="000000"/>
              <w:right w:val="single" w:sz="4" w:space="0" w:color="000000"/>
            </w:tcBorders>
            <w:shd w:val="clear" w:color="auto" w:fill="auto"/>
            <w:hideMark/>
          </w:tcPr>
          <w:p w14:paraId="027E6B69"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46EB45C7"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4AE0CAB2"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559" w:type="dxa"/>
            <w:tcBorders>
              <w:top w:val="nil"/>
              <w:left w:val="nil"/>
              <w:bottom w:val="single" w:sz="4" w:space="0" w:color="000000"/>
              <w:right w:val="single" w:sz="4" w:space="0" w:color="000000"/>
            </w:tcBorders>
            <w:shd w:val="clear" w:color="auto" w:fill="auto"/>
            <w:hideMark/>
          </w:tcPr>
          <w:p w14:paraId="2CCCF29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D847D1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479899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763D97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0C9B99E8" w14:textId="77777777" w:rsidR="00171EE1" w:rsidRPr="00171EE1" w:rsidRDefault="00171EE1" w:rsidP="00A85D6B">
            <w:pPr>
              <w:widowControl w:val="0"/>
              <w:suppressAutoHyphens/>
              <w:rPr>
                <w:color w:val="000000"/>
                <w:sz w:val="28"/>
                <w:szCs w:val="28"/>
              </w:rPr>
            </w:pPr>
            <w:r w:rsidRPr="00171EE1">
              <w:rPr>
                <w:color w:val="000000"/>
                <w:sz w:val="28"/>
                <w:szCs w:val="28"/>
              </w:rPr>
              <w:t>УТ-44</w:t>
            </w:r>
          </w:p>
        </w:tc>
        <w:tc>
          <w:tcPr>
            <w:tcW w:w="2634" w:type="dxa"/>
            <w:tcBorders>
              <w:top w:val="nil"/>
              <w:left w:val="nil"/>
              <w:bottom w:val="single" w:sz="4" w:space="0" w:color="000000"/>
              <w:right w:val="single" w:sz="4" w:space="0" w:color="000000"/>
            </w:tcBorders>
            <w:shd w:val="clear" w:color="auto" w:fill="auto"/>
            <w:hideMark/>
          </w:tcPr>
          <w:p w14:paraId="486C18AC" w14:textId="77777777" w:rsidR="00171EE1" w:rsidRPr="00171EE1" w:rsidRDefault="00171EE1" w:rsidP="00A85D6B">
            <w:pPr>
              <w:widowControl w:val="0"/>
              <w:suppressAutoHyphens/>
              <w:rPr>
                <w:color w:val="000000"/>
                <w:sz w:val="28"/>
                <w:szCs w:val="28"/>
              </w:rPr>
            </w:pPr>
            <w:r w:rsidRPr="00171EE1">
              <w:rPr>
                <w:color w:val="000000"/>
                <w:sz w:val="28"/>
                <w:szCs w:val="28"/>
              </w:rPr>
              <w:t>ул. Изумрудная, 6</w:t>
            </w:r>
          </w:p>
        </w:tc>
        <w:tc>
          <w:tcPr>
            <w:tcW w:w="1199" w:type="dxa"/>
            <w:tcBorders>
              <w:top w:val="nil"/>
              <w:left w:val="nil"/>
              <w:bottom w:val="single" w:sz="4" w:space="0" w:color="000000"/>
              <w:right w:val="single" w:sz="4" w:space="0" w:color="000000"/>
            </w:tcBorders>
            <w:shd w:val="clear" w:color="auto" w:fill="auto"/>
            <w:hideMark/>
          </w:tcPr>
          <w:p w14:paraId="75FB4B95"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448F8FCF"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528CDBA1"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00D28AC1" w14:textId="77777777" w:rsidR="00171EE1" w:rsidRPr="00171EE1" w:rsidRDefault="00171EE1" w:rsidP="00A85D6B">
            <w:pPr>
              <w:widowControl w:val="0"/>
              <w:suppressAutoHyphens/>
              <w:rPr>
                <w:color w:val="000000"/>
                <w:sz w:val="28"/>
                <w:szCs w:val="28"/>
              </w:rPr>
            </w:pPr>
            <w:r w:rsidRPr="00171EE1">
              <w:rPr>
                <w:color w:val="000000"/>
                <w:sz w:val="28"/>
                <w:szCs w:val="28"/>
              </w:rPr>
              <w:t>2.1</w:t>
            </w:r>
          </w:p>
        </w:tc>
        <w:tc>
          <w:tcPr>
            <w:tcW w:w="1559" w:type="dxa"/>
            <w:tcBorders>
              <w:top w:val="nil"/>
              <w:left w:val="nil"/>
              <w:bottom w:val="single" w:sz="4" w:space="0" w:color="000000"/>
              <w:right w:val="single" w:sz="4" w:space="0" w:color="000000"/>
            </w:tcBorders>
            <w:shd w:val="clear" w:color="auto" w:fill="auto"/>
            <w:hideMark/>
          </w:tcPr>
          <w:p w14:paraId="2821CAB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36B3FC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9DEEB9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5A0707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xml:space="preserve">. "Залесье", ул. </w:t>
            </w:r>
            <w:r w:rsidRPr="00171EE1">
              <w:rPr>
                <w:color w:val="000000"/>
                <w:sz w:val="28"/>
                <w:szCs w:val="28"/>
              </w:rPr>
              <w:lastRenderedPageBreak/>
              <w:t>Раздольная, 2б</w:t>
            </w:r>
          </w:p>
        </w:tc>
        <w:tc>
          <w:tcPr>
            <w:tcW w:w="2761" w:type="dxa"/>
            <w:tcBorders>
              <w:top w:val="nil"/>
              <w:left w:val="nil"/>
              <w:bottom w:val="single" w:sz="4" w:space="0" w:color="000000"/>
              <w:right w:val="single" w:sz="4" w:space="0" w:color="000000"/>
            </w:tcBorders>
            <w:shd w:val="clear" w:color="auto" w:fill="auto"/>
            <w:hideMark/>
          </w:tcPr>
          <w:p w14:paraId="67063D35"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УТ-17</w:t>
            </w:r>
          </w:p>
        </w:tc>
        <w:tc>
          <w:tcPr>
            <w:tcW w:w="2634" w:type="dxa"/>
            <w:tcBorders>
              <w:top w:val="nil"/>
              <w:left w:val="nil"/>
              <w:bottom w:val="single" w:sz="4" w:space="0" w:color="000000"/>
              <w:right w:val="single" w:sz="4" w:space="0" w:color="000000"/>
            </w:tcBorders>
            <w:shd w:val="clear" w:color="auto" w:fill="auto"/>
            <w:hideMark/>
          </w:tcPr>
          <w:p w14:paraId="75670B8B" w14:textId="77777777" w:rsidR="00171EE1" w:rsidRPr="00171EE1" w:rsidRDefault="00171EE1" w:rsidP="00A85D6B">
            <w:pPr>
              <w:widowControl w:val="0"/>
              <w:suppressAutoHyphens/>
              <w:rPr>
                <w:color w:val="000000"/>
                <w:sz w:val="28"/>
                <w:szCs w:val="28"/>
              </w:rPr>
            </w:pPr>
            <w:r w:rsidRPr="00171EE1">
              <w:rPr>
                <w:color w:val="000000"/>
                <w:sz w:val="28"/>
                <w:szCs w:val="28"/>
              </w:rPr>
              <w:t>УТ-18</w:t>
            </w:r>
          </w:p>
        </w:tc>
        <w:tc>
          <w:tcPr>
            <w:tcW w:w="1199" w:type="dxa"/>
            <w:tcBorders>
              <w:top w:val="nil"/>
              <w:left w:val="nil"/>
              <w:bottom w:val="single" w:sz="4" w:space="0" w:color="000000"/>
              <w:right w:val="single" w:sz="4" w:space="0" w:color="000000"/>
            </w:tcBorders>
            <w:shd w:val="clear" w:color="auto" w:fill="auto"/>
            <w:hideMark/>
          </w:tcPr>
          <w:p w14:paraId="0D32C5EA" w14:textId="77777777" w:rsidR="00171EE1" w:rsidRPr="00171EE1" w:rsidRDefault="00171EE1" w:rsidP="00A85D6B">
            <w:pPr>
              <w:widowControl w:val="0"/>
              <w:suppressAutoHyphens/>
              <w:rPr>
                <w:color w:val="000000"/>
                <w:sz w:val="28"/>
                <w:szCs w:val="28"/>
              </w:rPr>
            </w:pPr>
            <w:r w:rsidRPr="00171EE1">
              <w:rPr>
                <w:color w:val="000000"/>
                <w:sz w:val="28"/>
                <w:szCs w:val="28"/>
              </w:rPr>
              <w:t>38</w:t>
            </w:r>
          </w:p>
        </w:tc>
        <w:tc>
          <w:tcPr>
            <w:tcW w:w="1940" w:type="dxa"/>
            <w:tcBorders>
              <w:top w:val="nil"/>
              <w:left w:val="nil"/>
              <w:bottom w:val="single" w:sz="4" w:space="0" w:color="000000"/>
              <w:right w:val="single" w:sz="4" w:space="0" w:color="000000"/>
            </w:tcBorders>
            <w:shd w:val="clear" w:color="auto" w:fill="auto"/>
            <w:hideMark/>
          </w:tcPr>
          <w:p w14:paraId="6FDF6391"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67FBAF67"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3D84FAD4" w14:textId="77777777" w:rsidR="00171EE1" w:rsidRPr="00171EE1" w:rsidRDefault="00171EE1" w:rsidP="00A85D6B">
            <w:pPr>
              <w:widowControl w:val="0"/>
              <w:suppressAutoHyphens/>
              <w:rPr>
                <w:color w:val="000000"/>
                <w:sz w:val="28"/>
                <w:szCs w:val="28"/>
              </w:rPr>
            </w:pPr>
            <w:r w:rsidRPr="00171EE1">
              <w:rPr>
                <w:color w:val="000000"/>
                <w:sz w:val="28"/>
                <w:szCs w:val="28"/>
              </w:rPr>
              <w:t>11.4</w:t>
            </w:r>
          </w:p>
        </w:tc>
        <w:tc>
          <w:tcPr>
            <w:tcW w:w="1559" w:type="dxa"/>
            <w:tcBorders>
              <w:top w:val="nil"/>
              <w:left w:val="nil"/>
              <w:bottom w:val="single" w:sz="4" w:space="0" w:color="000000"/>
              <w:right w:val="single" w:sz="4" w:space="0" w:color="000000"/>
            </w:tcBorders>
            <w:shd w:val="clear" w:color="auto" w:fill="auto"/>
            <w:hideMark/>
          </w:tcPr>
          <w:p w14:paraId="31976CE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938FA1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21C743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801ED2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CF2F7EF" w14:textId="77777777" w:rsidR="00171EE1" w:rsidRPr="00171EE1" w:rsidRDefault="00171EE1" w:rsidP="00A85D6B">
            <w:pPr>
              <w:widowControl w:val="0"/>
              <w:suppressAutoHyphens/>
              <w:rPr>
                <w:color w:val="000000"/>
                <w:sz w:val="28"/>
                <w:szCs w:val="28"/>
              </w:rPr>
            </w:pPr>
            <w:r w:rsidRPr="00171EE1">
              <w:rPr>
                <w:color w:val="000000"/>
                <w:sz w:val="28"/>
                <w:szCs w:val="28"/>
              </w:rPr>
              <w:t>УТ-18</w:t>
            </w:r>
          </w:p>
        </w:tc>
        <w:tc>
          <w:tcPr>
            <w:tcW w:w="2634" w:type="dxa"/>
            <w:tcBorders>
              <w:top w:val="nil"/>
              <w:left w:val="nil"/>
              <w:bottom w:val="single" w:sz="4" w:space="0" w:color="000000"/>
              <w:right w:val="single" w:sz="4" w:space="0" w:color="000000"/>
            </w:tcBorders>
            <w:shd w:val="clear" w:color="auto" w:fill="auto"/>
            <w:hideMark/>
          </w:tcPr>
          <w:p w14:paraId="501E69B5" w14:textId="77777777" w:rsidR="00171EE1" w:rsidRPr="00171EE1" w:rsidRDefault="00171EE1" w:rsidP="00A85D6B">
            <w:pPr>
              <w:widowControl w:val="0"/>
              <w:suppressAutoHyphens/>
              <w:rPr>
                <w:color w:val="000000"/>
                <w:sz w:val="28"/>
                <w:szCs w:val="28"/>
              </w:rPr>
            </w:pPr>
            <w:r w:rsidRPr="00171EE1">
              <w:rPr>
                <w:color w:val="000000"/>
                <w:sz w:val="28"/>
                <w:szCs w:val="28"/>
              </w:rPr>
              <w:t>ул. Раздольная, 12</w:t>
            </w:r>
          </w:p>
        </w:tc>
        <w:tc>
          <w:tcPr>
            <w:tcW w:w="1199" w:type="dxa"/>
            <w:tcBorders>
              <w:top w:val="nil"/>
              <w:left w:val="nil"/>
              <w:bottom w:val="single" w:sz="4" w:space="0" w:color="000000"/>
              <w:right w:val="single" w:sz="4" w:space="0" w:color="000000"/>
            </w:tcBorders>
            <w:shd w:val="clear" w:color="auto" w:fill="auto"/>
            <w:hideMark/>
          </w:tcPr>
          <w:p w14:paraId="39CA3572"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1D713773"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1B68F2DF"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243A226A"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6547085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1179E2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0B3F94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8A29D93"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6183CA18" w14:textId="77777777" w:rsidR="00171EE1" w:rsidRPr="00171EE1" w:rsidRDefault="00171EE1" w:rsidP="00A85D6B">
            <w:pPr>
              <w:widowControl w:val="0"/>
              <w:suppressAutoHyphens/>
              <w:rPr>
                <w:color w:val="000000"/>
                <w:sz w:val="28"/>
                <w:szCs w:val="28"/>
              </w:rPr>
            </w:pPr>
            <w:r w:rsidRPr="00171EE1">
              <w:rPr>
                <w:color w:val="000000"/>
                <w:sz w:val="28"/>
                <w:szCs w:val="28"/>
              </w:rPr>
              <w:t>УТ-18</w:t>
            </w:r>
          </w:p>
        </w:tc>
        <w:tc>
          <w:tcPr>
            <w:tcW w:w="2634" w:type="dxa"/>
            <w:tcBorders>
              <w:top w:val="nil"/>
              <w:left w:val="nil"/>
              <w:bottom w:val="single" w:sz="4" w:space="0" w:color="000000"/>
              <w:right w:val="single" w:sz="4" w:space="0" w:color="000000"/>
            </w:tcBorders>
            <w:shd w:val="clear" w:color="auto" w:fill="auto"/>
            <w:hideMark/>
          </w:tcPr>
          <w:p w14:paraId="17ECF5AE" w14:textId="77777777" w:rsidR="00171EE1" w:rsidRPr="00171EE1" w:rsidRDefault="00171EE1" w:rsidP="00A85D6B">
            <w:pPr>
              <w:widowControl w:val="0"/>
              <w:suppressAutoHyphens/>
              <w:rPr>
                <w:color w:val="000000"/>
                <w:sz w:val="28"/>
                <w:szCs w:val="28"/>
              </w:rPr>
            </w:pPr>
            <w:r w:rsidRPr="00171EE1">
              <w:rPr>
                <w:color w:val="000000"/>
                <w:sz w:val="28"/>
                <w:szCs w:val="28"/>
              </w:rPr>
              <w:t>УТ-19</w:t>
            </w:r>
          </w:p>
        </w:tc>
        <w:tc>
          <w:tcPr>
            <w:tcW w:w="1199" w:type="dxa"/>
            <w:tcBorders>
              <w:top w:val="nil"/>
              <w:left w:val="nil"/>
              <w:bottom w:val="single" w:sz="4" w:space="0" w:color="000000"/>
              <w:right w:val="single" w:sz="4" w:space="0" w:color="000000"/>
            </w:tcBorders>
            <w:shd w:val="clear" w:color="auto" w:fill="auto"/>
            <w:hideMark/>
          </w:tcPr>
          <w:p w14:paraId="7899CA75"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3EF8D7D3"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6B7C9417"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254A196A"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559" w:type="dxa"/>
            <w:tcBorders>
              <w:top w:val="nil"/>
              <w:left w:val="nil"/>
              <w:bottom w:val="single" w:sz="4" w:space="0" w:color="000000"/>
              <w:right w:val="single" w:sz="4" w:space="0" w:color="000000"/>
            </w:tcBorders>
            <w:shd w:val="clear" w:color="auto" w:fill="auto"/>
            <w:hideMark/>
          </w:tcPr>
          <w:p w14:paraId="26BDB01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618CE6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C0AC5A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36FC04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51317F86" w14:textId="77777777" w:rsidR="00171EE1" w:rsidRPr="00171EE1" w:rsidRDefault="00171EE1" w:rsidP="00A85D6B">
            <w:pPr>
              <w:widowControl w:val="0"/>
              <w:suppressAutoHyphens/>
              <w:rPr>
                <w:color w:val="000000"/>
                <w:sz w:val="28"/>
                <w:szCs w:val="28"/>
              </w:rPr>
            </w:pPr>
            <w:r w:rsidRPr="00171EE1">
              <w:rPr>
                <w:color w:val="000000"/>
                <w:sz w:val="28"/>
                <w:szCs w:val="28"/>
              </w:rPr>
              <w:t>УТ-1</w:t>
            </w:r>
          </w:p>
        </w:tc>
        <w:tc>
          <w:tcPr>
            <w:tcW w:w="2634" w:type="dxa"/>
            <w:tcBorders>
              <w:top w:val="nil"/>
              <w:left w:val="nil"/>
              <w:bottom w:val="single" w:sz="4" w:space="0" w:color="000000"/>
              <w:right w:val="single" w:sz="4" w:space="0" w:color="000000"/>
            </w:tcBorders>
            <w:shd w:val="clear" w:color="auto" w:fill="auto"/>
            <w:hideMark/>
          </w:tcPr>
          <w:p w14:paraId="72F615F0" w14:textId="77777777" w:rsidR="00171EE1" w:rsidRPr="00171EE1" w:rsidRDefault="00171EE1" w:rsidP="00A85D6B">
            <w:pPr>
              <w:widowControl w:val="0"/>
              <w:suppressAutoHyphens/>
              <w:rPr>
                <w:color w:val="000000"/>
                <w:sz w:val="28"/>
                <w:szCs w:val="28"/>
              </w:rPr>
            </w:pPr>
            <w:r w:rsidRPr="00171EE1">
              <w:rPr>
                <w:color w:val="000000"/>
                <w:sz w:val="28"/>
                <w:szCs w:val="28"/>
              </w:rPr>
              <w:t>УТ-8</w:t>
            </w:r>
          </w:p>
        </w:tc>
        <w:tc>
          <w:tcPr>
            <w:tcW w:w="1199" w:type="dxa"/>
            <w:tcBorders>
              <w:top w:val="nil"/>
              <w:left w:val="nil"/>
              <w:bottom w:val="single" w:sz="4" w:space="0" w:color="000000"/>
              <w:right w:val="single" w:sz="4" w:space="0" w:color="000000"/>
            </w:tcBorders>
            <w:shd w:val="clear" w:color="auto" w:fill="auto"/>
            <w:hideMark/>
          </w:tcPr>
          <w:p w14:paraId="65B4855B" w14:textId="77777777" w:rsidR="00171EE1" w:rsidRPr="00171EE1" w:rsidRDefault="00171EE1" w:rsidP="00A85D6B">
            <w:pPr>
              <w:widowControl w:val="0"/>
              <w:suppressAutoHyphens/>
              <w:rPr>
                <w:color w:val="000000"/>
                <w:sz w:val="28"/>
                <w:szCs w:val="28"/>
              </w:rPr>
            </w:pPr>
            <w:r w:rsidRPr="00171EE1">
              <w:rPr>
                <w:color w:val="000000"/>
                <w:sz w:val="28"/>
                <w:szCs w:val="28"/>
              </w:rPr>
              <w:t>101</w:t>
            </w:r>
          </w:p>
        </w:tc>
        <w:tc>
          <w:tcPr>
            <w:tcW w:w="1940" w:type="dxa"/>
            <w:tcBorders>
              <w:top w:val="nil"/>
              <w:left w:val="nil"/>
              <w:bottom w:val="single" w:sz="4" w:space="0" w:color="000000"/>
              <w:right w:val="single" w:sz="4" w:space="0" w:color="000000"/>
            </w:tcBorders>
            <w:shd w:val="clear" w:color="auto" w:fill="auto"/>
            <w:hideMark/>
          </w:tcPr>
          <w:p w14:paraId="596CE6EC" w14:textId="77777777" w:rsidR="00171EE1" w:rsidRPr="00171EE1" w:rsidRDefault="00171EE1" w:rsidP="00A85D6B">
            <w:pPr>
              <w:widowControl w:val="0"/>
              <w:suppressAutoHyphens/>
              <w:rPr>
                <w:color w:val="000000"/>
                <w:sz w:val="28"/>
                <w:szCs w:val="28"/>
              </w:rPr>
            </w:pPr>
            <w:r w:rsidRPr="00171EE1">
              <w:rPr>
                <w:color w:val="000000"/>
                <w:sz w:val="28"/>
                <w:szCs w:val="28"/>
              </w:rPr>
              <w:t>325</w:t>
            </w:r>
          </w:p>
        </w:tc>
        <w:tc>
          <w:tcPr>
            <w:tcW w:w="1940" w:type="dxa"/>
            <w:tcBorders>
              <w:top w:val="nil"/>
              <w:left w:val="nil"/>
              <w:bottom w:val="single" w:sz="4" w:space="0" w:color="000000"/>
              <w:right w:val="single" w:sz="4" w:space="0" w:color="000000"/>
            </w:tcBorders>
            <w:shd w:val="clear" w:color="auto" w:fill="auto"/>
            <w:hideMark/>
          </w:tcPr>
          <w:p w14:paraId="41E3D708" w14:textId="77777777" w:rsidR="00171EE1" w:rsidRPr="00171EE1" w:rsidRDefault="00171EE1" w:rsidP="00A85D6B">
            <w:pPr>
              <w:widowControl w:val="0"/>
              <w:suppressAutoHyphens/>
              <w:rPr>
                <w:color w:val="000000"/>
                <w:sz w:val="28"/>
                <w:szCs w:val="28"/>
              </w:rPr>
            </w:pPr>
            <w:r w:rsidRPr="00171EE1">
              <w:rPr>
                <w:color w:val="000000"/>
                <w:sz w:val="28"/>
                <w:szCs w:val="28"/>
              </w:rPr>
              <w:t>325</w:t>
            </w:r>
          </w:p>
        </w:tc>
        <w:tc>
          <w:tcPr>
            <w:tcW w:w="1854" w:type="dxa"/>
            <w:tcBorders>
              <w:top w:val="nil"/>
              <w:left w:val="nil"/>
              <w:bottom w:val="single" w:sz="4" w:space="0" w:color="000000"/>
              <w:right w:val="single" w:sz="4" w:space="0" w:color="000000"/>
            </w:tcBorders>
            <w:shd w:val="clear" w:color="auto" w:fill="auto"/>
            <w:hideMark/>
          </w:tcPr>
          <w:p w14:paraId="5CBD2BF1" w14:textId="77777777" w:rsidR="00171EE1" w:rsidRPr="00171EE1" w:rsidRDefault="00171EE1" w:rsidP="00A85D6B">
            <w:pPr>
              <w:widowControl w:val="0"/>
              <w:suppressAutoHyphens/>
              <w:rPr>
                <w:color w:val="000000"/>
                <w:sz w:val="28"/>
                <w:szCs w:val="28"/>
              </w:rPr>
            </w:pPr>
            <w:r w:rsidRPr="00171EE1">
              <w:rPr>
                <w:color w:val="000000"/>
                <w:sz w:val="28"/>
                <w:szCs w:val="28"/>
              </w:rPr>
              <w:t>65.7</w:t>
            </w:r>
          </w:p>
        </w:tc>
        <w:tc>
          <w:tcPr>
            <w:tcW w:w="1559" w:type="dxa"/>
            <w:tcBorders>
              <w:top w:val="nil"/>
              <w:left w:val="nil"/>
              <w:bottom w:val="single" w:sz="4" w:space="0" w:color="000000"/>
              <w:right w:val="single" w:sz="4" w:space="0" w:color="000000"/>
            </w:tcBorders>
            <w:shd w:val="clear" w:color="auto" w:fill="auto"/>
            <w:hideMark/>
          </w:tcPr>
          <w:p w14:paraId="604B94D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E98EEB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BA3946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44EB74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7ADAA796" w14:textId="77777777" w:rsidR="00171EE1" w:rsidRPr="00171EE1" w:rsidRDefault="00171EE1" w:rsidP="00A85D6B">
            <w:pPr>
              <w:widowControl w:val="0"/>
              <w:suppressAutoHyphens/>
              <w:rPr>
                <w:color w:val="000000"/>
                <w:sz w:val="28"/>
                <w:szCs w:val="28"/>
              </w:rPr>
            </w:pPr>
            <w:r w:rsidRPr="00171EE1">
              <w:rPr>
                <w:color w:val="000000"/>
                <w:sz w:val="28"/>
                <w:szCs w:val="28"/>
              </w:rPr>
              <w:t>УТ-1</w:t>
            </w:r>
          </w:p>
        </w:tc>
        <w:tc>
          <w:tcPr>
            <w:tcW w:w="2634" w:type="dxa"/>
            <w:tcBorders>
              <w:top w:val="nil"/>
              <w:left w:val="nil"/>
              <w:bottom w:val="single" w:sz="4" w:space="0" w:color="000000"/>
              <w:right w:val="single" w:sz="4" w:space="0" w:color="000000"/>
            </w:tcBorders>
            <w:shd w:val="clear" w:color="auto" w:fill="auto"/>
            <w:hideMark/>
          </w:tcPr>
          <w:p w14:paraId="315C228C" w14:textId="77777777" w:rsidR="00171EE1" w:rsidRPr="00171EE1" w:rsidRDefault="00171EE1" w:rsidP="00A85D6B">
            <w:pPr>
              <w:widowControl w:val="0"/>
              <w:suppressAutoHyphens/>
              <w:rPr>
                <w:color w:val="000000"/>
                <w:sz w:val="28"/>
                <w:szCs w:val="28"/>
              </w:rPr>
            </w:pPr>
            <w:r w:rsidRPr="00171EE1">
              <w:rPr>
                <w:color w:val="000000"/>
                <w:sz w:val="28"/>
                <w:szCs w:val="28"/>
              </w:rPr>
              <w:t>УТ-2</w:t>
            </w:r>
          </w:p>
        </w:tc>
        <w:tc>
          <w:tcPr>
            <w:tcW w:w="1199" w:type="dxa"/>
            <w:tcBorders>
              <w:top w:val="nil"/>
              <w:left w:val="nil"/>
              <w:bottom w:val="single" w:sz="4" w:space="0" w:color="000000"/>
              <w:right w:val="single" w:sz="4" w:space="0" w:color="000000"/>
            </w:tcBorders>
            <w:shd w:val="clear" w:color="auto" w:fill="auto"/>
            <w:hideMark/>
          </w:tcPr>
          <w:p w14:paraId="36A634D8" w14:textId="77777777" w:rsidR="00171EE1" w:rsidRPr="00171EE1" w:rsidRDefault="00171EE1" w:rsidP="00A85D6B">
            <w:pPr>
              <w:widowControl w:val="0"/>
              <w:suppressAutoHyphens/>
              <w:rPr>
                <w:color w:val="000000"/>
                <w:sz w:val="28"/>
                <w:szCs w:val="28"/>
              </w:rPr>
            </w:pPr>
            <w:r w:rsidRPr="00171EE1">
              <w:rPr>
                <w:color w:val="000000"/>
                <w:sz w:val="28"/>
                <w:szCs w:val="28"/>
              </w:rPr>
              <w:t>103</w:t>
            </w:r>
          </w:p>
        </w:tc>
        <w:tc>
          <w:tcPr>
            <w:tcW w:w="1940" w:type="dxa"/>
            <w:tcBorders>
              <w:top w:val="nil"/>
              <w:left w:val="nil"/>
              <w:bottom w:val="single" w:sz="4" w:space="0" w:color="000000"/>
              <w:right w:val="single" w:sz="4" w:space="0" w:color="000000"/>
            </w:tcBorders>
            <w:shd w:val="clear" w:color="auto" w:fill="auto"/>
            <w:hideMark/>
          </w:tcPr>
          <w:p w14:paraId="21461019" w14:textId="77777777" w:rsidR="00171EE1" w:rsidRPr="00171EE1" w:rsidRDefault="00171EE1" w:rsidP="00A85D6B">
            <w:pPr>
              <w:widowControl w:val="0"/>
              <w:suppressAutoHyphens/>
              <w:rPr>
                <w:color w:val="000000"/>
                <w:sz w:val="28"/>
                <w:szCs w:val="28"/>
              </w:rPr>
            </w:pPr>
            <w:r w:rsidRPr="00171EE1">
              <w:rPr>
                <w:color w:val="000000"/>
                <w:sz w:val="28"/>
                <w:szCs w:val="28"/>
              </w:rPr>
              <w:t>350</w:t>
            </w:r>
          </w:p>
        </w:tc>
        <w:tc>
          <w:tcPr>
            <w:tcW w:w="1940" w:type="dxa"/>
            <w:tcBorders>
              <w:top w:val="nil"/>
              <w:left w:val="nil"/>
              <w:bottom w:val="single" w:sz="4" w:space="0" w:color="000000"/>
              <w:right w:val="single" w:sz="4" w:space="0" w:color="000000"/>
            </w:tcBorders>
            <w:shd w:val="clear" w:color="auto" w:fill="auto"/>
            <w:hideMark/>
          </w:tcPr>
          <w:p w14:paraId="17E44974" w14:textId="77777777" w:rsidR="00171EE1" w:rsidRPr="00171EE1" w:rsidRDefault="00171EE1" w:rsidP="00A85D6B">
            <w:pPr>
              <w:widowControl w:val="0"/>
              <w:suppressAutoHyphens/>
              <w:rPr>
                <w:color w:val="000000"/>
                <w:sz w:val="28"/>
                <w:szCs w:val="28"/>
              </w:rPr>
            </w:pPr>
            <w:r w:rsidRPr="00171EE1">
              <w:rPr>
                <w:color w:val="000000"/>
                <w:sz w:val="28"/>
                <w:szCs w:val="28"/>
              </w:rPr>
              <w:t>350</w:t>
            </w:r>
          </w:p>
        </w:tc>
        <w:tc>
          <w:tcPr>
            <w:tcW w:w="1854" w:type="dxa"/>
            <w:tcBorders>
              <w:top w:val="nil"/>
              <w:left w:val="nil"/>
              <w:bottom w:val="single" w:sz="4" w:space="0" w:color="000000"/>
              <w:right w:val="single" w:sz="4" w:space="0" w:color="000000"/>
            </w:tcBorders>
            <w:shd w:val="clear" w:color="auto" w:fill="auto"/>
            <w:hideMark/>
          </w:tcPr>
          <w:p w14:paraId="2BE2ADBA" w14:textId="77777777" w:rsidR="00171EE1" w:rsidRPr="00171EE1" w:rsidRDefault="00171EE1" w:rsidP="00A85D6B">
            <w:pPr>
              <w:widowControl w:val="0"/>
              <w:suppressAutoHyphens/>
              <w:rPr>
                <w:color w:val="000000"/>
                <w:sz w:val="28"/>
                <w:szCs w:val="28"/>
              </w:rPr>
            </w:pPr>
            <w:r w:rsidRPr="00171EE1">
              <w:rPr>
                <w:color w:val="000000"/>
                <w:sz w:val="28"/>
                <w:szCs w:val="28"/>
              </w:rPr>
              <w:t>72.1</w:t>
            </w:r>
          </w:p>
        </w:tc>
        <w:tc>
          <w:tcPr>
            <w:tcW w:w="1559" w:type="dxa"/>
            <w:tcBorders>
              <w:top w:val="nil"/>
              <w:left w:val="nil"/>
              <w:bottom w:val="single" w:sz="4" w:space="0" w:color="000000"/>
              <w:right w:val="single" w:sz="4" w:space="0" w:color="000000"/>
            </w:tcBorders>
            <w:shd w:val="clear" w:color="auto" w:fill="auto"/>
            <w:hideMark/>
          </w:tcPr>
          <w:p w14:paraId="322F701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0EC130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048FE7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D80A2C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AF1C66C" w14:textId="77777777" w:rsidR="00171EE1" w:rsidRPr="00171EE1" w:rsidRDefault="00171EE1" w:rsidP="00A85D6B">
            <w:pPr>
              <w:widowControl w:val="0"/>
              <w:suppressAutoHyphens/>
              <w:rPr>
                <w:color w:val="000000"/>
                <w:sz w:val="28"/>
                <w:szCs w:val="28"/>
              </w:rPr>
            </w:pPr>
            <w:r w:rsidRPr="00171EE1">
              <w:rPr>
                <w:color w:val="000000"/>
                <w:sz w:val="28"/>
                <w:szCs w:val="28"/>
              </w:rPr>
              <w:t>УТ-2</w:t>
            </w:r>
          </w:p>
        </w:tc>
        <w:tc>
          <w:tcPr>
            <w:tcW w:w="2634" w:type="dxa"/>
            <w:tcBorders>
              <w:top w:val="nil"/>
              <w:left w:val="nil"/>
              <w:bottom w:val="single" w:sz="4" w:space="0" w:color="000000"/>
              <w:right w:val="single" w:sz="4" w:space="0" w:color="000000"/>
            </w:tcBorders>
            <w:shd w:val="clear" w:color="auto" w:fill="auto"/>
            <w:hideMark/>
          </w:tcPr>
          <w:p w14:paraId="6855E90F" w14:textId="77777777" w:rsidR="00171EE1" w:rsidRPr="00171EE1" w:rsidRDefault="00171EE1" w:rsidP="00A85D6B">
            <w:pPr>
              <w:widowControl w:val="0"/>
              <w:suppressAutoHyphens/>
              <w:rPr>
                <w:color w:val="000000"/>
                <w:sz w:val="28"/>
                <w:szCs w:val="28"/>
              </w:rPr>
            </w:pPr>
            <w:r w:rsidRPr="00171EE1">
              <w:rPr>
                <w:color w:val="000000"/>
                <w:sz w:val="28"/>
                <w:szCs w:val="28"/>
              </w:rPr>
              <w:t>УТ-20</w:t>
            </w:r>
          </w:p>
        </w:tc>
        <w:tc>
          <w:tcPr>
            <w:tcW w:w="1199" w:type="dxa"/>
            <w:tcBorders>
              <w:top w:val="nil"/>
              <w:left w:val="nil"/>
              <w:bottom w:val="single" w:sz="4" w:space="0" w:color="000000"/>
              <w:right w:val="single" w:sz="4" w:space="0" w:color="000000"/>
            </w:tcBorders>
            <w:shd w:val="clear" w:color="auto" w:fill="auto"/>
            <w:hideMark/>
          </w:tcPr>
          <w:p w14:paraId="42DADDC2" w14:textId="77777777" w:rsidR="00171EE1" w:rsidRPr="00171EE1" w:rsidRDefault="00171EE1" w:rsidP="00A85D6B">
            <w:pPr>
              <w:widowControl w:val="0"/>
              <w:suppressAutoHyphens/>
              <w:rPr>
                <w:color w:val="000000"/>
                <w:sz w:val="28"/>
                <w:szCs w:val="28"/>
              </w:rPr>
            </w:pPr>
            <w:r w:rsidRPr="00171EE1">
              <w:rPr>
                <w:color w:val="000000"/>
                <w:sz w:val="28"/>
                <w:szCs w:val="28"/>
              </w:rPr>
              <w:t>12</w:t>
            </w:r>
          </w:p>
        </w:tc>
        <w:tc>
          <w:tcPr>
            <w:tcW w:w="1940" w:type="dxa"/>
            <w:tcBorders>
              <w:top w:val="nil"/>
              <w:left w:val="nil"/>
              <w:bottom w:val="single" w:sz="4" w:space="0" w:color="000000"/>
              <w:right w:val="single" w:sz="4" w:space="0" w:color="000000"/>
            </w:tcBorders>
            <w:shd w:val="clear" w:color="auto" w:fill="auto"/>
            <w:hideMark/>
          </w:tcPr>
          <w:p w14:paraId="617A383C"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28CC510E"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414E5835" w14:textId="77777777" w:rsidR="00171EE1" w:rsidRPr="00171EE1" w:rsidRDefault="00171EE1" w:rsidP="00A85D6B">
            <w:pPr>
              <w:widowControl w:val="0"/>
              <w:suppressAutoHyphens/>
              <w:rPr>
                <w:color w:val="000000"/>
                <w:sz w:val="28"/>
                <w:szCs w:val="28"/>
              </w:rPr>
            </w:pPr>
            <w:r w:rsidRPr="00171EE1">
              <w:rPr>
                <w:color w:val="000000"/>
                <w:sz w:val="28"/>
                <w:szCs w:val="28"/>
              </w:rPr>
              <w:t>4.8</w:t>
            </w:r>
          </w:p>
        </w:tc>
        <w:tc>
          <w:tcPr>
            <w:tcW w:w="1559" w:type="dxa"/>
            <w:tcBorders>
              <w:top w:val="nil"/>
              <w:left w:val="nil"/>
              <w:bottom w:val="single" w:sz="4" w:space="0" w:color="000000"/>
              <w:right w:val="single" w:sz="4" w:space="0" w:color="000000"/>
            </w:tcBorders>
            <w:shd w:val="clear" w:color="auto" w:fill="auto"/>
            <w:hideMark/>
          </w:tcPr>
          <w:p w14:paraId="759AC61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DAE3C3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F6B882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B5812E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7CDAB7D4" w14:textId="77777777" w:rsidR="00171EE1" w:rsidRPr="00171EE1" w:rsidRDefault="00171EE1" w:rsidP="00A85D6B">
            <w:pPr>
              <w:widowControl w:val="0"/>
              <w:suppressAutoHyphens/>
              <w:rPr>
                <w:color w:val="000000"/>
                <w:sz w:val="28"/>
                <w:szCs w:val="28"/>
              </w:rPr>
            </w:pPr>
            <w:r w:rsidRPr="00171EE1">
              <w:rPr>
                <w:color w:val="000000"/>
                <w:sz w:val="28"/>
                <w:szCs w:val="28"/>
              </w:rPr>
              <w:t>УТ-20</w:t>
            </w:r>
          </w:p>
        </w:tc>
        <w:tc>
          <w:tcPr>
            <w:tcW w:w="2634" w:type="dxa"/>
            <w:tcBorders>
              <w:top w:val="nil"/>
              <w:left w:val="nil"/>
              <w:bottom w:val="single" w:sz="4" w:space="0" w:color="000000"/>
              <w:right w:val="single" w:sz="4" w:space="0" w:color="000000"/>
            </w:tcBorders>
            <w:shd w:val="clear" w:color="auto" w:fill="auto"/>
            <w:hideMark/>
          </w:tcPr>
          <w:p w14:paraId="6DCB46F6" w14:textId="77777777" w:rsidR="00171EE1" w:rsidRPr="00171EE1" w:rsidRDefault="00171EE1" w:rsidP="00A85D6B">
            <w:pPr>
              <w:widowControl w:val="0"/>
              <w:suppressAutoHyphens/>
              <w:rPr>
                <w:color w:val="000000"/>
                <w:sz w:val="28"/>
                <w:szCs w:val="28"/>
              </w:rPr>
            </w:pPr>
            <w:r w:rsidRPr="00171EE1">
              <w:rPr>
                <w:color w:val="000000"/>
                <w:sz w:val="28"/>
                <w:szCs w:val="28"/>
              </w:rPr>
              <w:t>УТ-21</w:t>
            </w:r>
          </w:p>
        </w:tc>
        <w:tc>
          <w:tcPr>
            <w:tcW w:w="1199" w:type="dxa"/>
            <w:tcBorders>
              <w:top w:val="nil"/>
              <w:left w:val="nil"/>
              <w:bottom w:val="single" w:sz="4" w:space="0" w:color="000000"/>
              <w:right w:val="single" w:sz="4" w:space="0" w:color="000000"/>
            </w:tcBorders>
            <w:shd w:val="clear" w:color="auto" w:fill="auto"/>
            <w:hideMark/>
          </w:tcPr>
          <w:p w14:paraId="2A6E2A74" w14:textId="77777777" w:rsidR="00171EE1" w:rsidRPr="00171EE1" w:rsidRDefault="00171EE1" w:rsidP="00A85D6B">
            <w:pPr>
              <w:widowControl w:val="0"/>
              <w:suppressAutoHyphens/>
              <w:rPr>
                <w:color w:val="000000"/>
                <w:sz w:val="28"/>
                <w:szCs w:val="28"/>
              </w:rPr>
            </w:pPr>
            <w:r w:rsidRPr="00171EE1">
              <w:rPr>
                <w:color w:val="000000"/>
                <w:sz w:val="28"/>
                <w:szCs w:val="28"/>
              </w:rPr>
              <w:t>25</w:t>
            </w:r>
          </w:p>
        </w:tc>
        <w:tc>
          <w:tcPr>
            <w:tcW w:w="1940" w:type="dxa"/>
            <w:tcBorders>
              <w:top w:val="nil"/>
              <w:left w:val="nil"/>
              <w:bottom w:val="single" w:sz="4" w:space="0" w:color="000000"/>
              <w:right w:val="single" w:sz="4" w:space="0" w:color="000000"/>
            </w:tcBorders>
            <w:shd w:val="clear" w:color="auto" w:fill="auto"/>
            <w:hideMark/>
          </w:tcPr>
          <w:p w14:paraId="5F5F6AF2"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6A96B8B4"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3338B5B9"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559" w:type="dxa"/>
            <w:tcBorders>
              <w:top w:val="nil"/>
              <w:left w:val="nil"/>
              <w:bottom w:val="single" w:sz="4" w:space="0" w:color="000000"/>
              <w:right w:val="single" w:sz="4" w:space="0" w:color="000000"/>
            </w:tcBorders>
            <w:shd w:val="clear" w:color="auto" w:fill="auto"/>
            <w:hideMark/>
          </w:tcPr>
          <w:p w14:paraId="21A0360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A4475E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5AF488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B529E8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5B986587" w14:textId="77777777" w:rsidR="00171EE1" w:rsidRPr="00171EE1" w:rsidRDefault="00171EE1" w:rsidP="00A85D6B">
            <w:pPr>
              <w:widowControl w:val="0"/>
              <w:suppressAutoHyphens/>
              <w:rPr>
                <w:color w:val="000000"/>
                <w:sz w:val="28"/>
                <w:szCs w:val="28"/>
              </w:rPr>
            </w:pPr>
            <w:r w:rsidRPr="00171EE1">
              <w:rPr>
                <w:color w:val="000000"/>
                <w:sz w:val="28"/>
                <w:szCs w:val="28"/>
              </w:rPr>
              <w:t>УТ-21</w:t>
            </w:r>
          </w:p>
        </w:tc>
        <w:tc>
          <w:tcPr>
            <w:tcW w:w="2634" w:type="dxa"/>
            <w:tcBorders>
              <w:top w:val="nil"/>
              <w:left w:val="nil"/>
              <w:bottom w:val="single" w:sz="4" w:space="0" w:color="000000"/>
              <w:right w:val="single" w:sz="4" w:space="0" w:color="000000"/>
            </w:tcBorders>
            <w:shd w:val="clear" w:color="auto" w:fill="auto"/>
            <w:hideMark/>
          </w:tcPr>
          <w:p w14:paraId="007BC6C9" w14:textId="77777777" w:rsidR="00171EE1" w:rsidRPr="00171EE1" w:rsidRDefault="00171EE1" w:rsidP="00A85D6B">
            <w:pPr>
              <w:widowControl w:val="0"/>
              <w:suppressAutoHyphens/>
              <w:rPr>
                <w:color w:val="000000"/>
                <w:sz w:val="28"/>
                <w:szCs w:val="28"/>
              </w:rPr>
            </w:pPr>
            <w:r w:rsidRPr="00171EE1">
              <w:rPr>
                <w:color w:val="000000"/>
                <w:sz w:val="28"/>
                <w:szCs w:val="28"/>
              </w:rPr>
              <w:t>ул. Радужная, 12</w:t>
            </w:r>
          </w:p>
        </w:tc>
        <w:tc>
          <w:tcPr>
            <w:tcW w:w="1199" w:type="dxa"/>
            <w:tcBorders>
              <w:top w:val="nil"/>
              <w:left w:val="nil"/>
              <w:bottom w:val="single" w:sz="4" w:space="0" w:color="000000"/>
              <w:right w:val="single" w:sz="4" w:space="0" w:color="000000"/>
            </w:tcBorders>
            <w:shd w:val="clear" w:color="auto" w:fill="auto"/>
            <w:hideMark/>
          </w:tcPr>
          <w:p w14:paraId="2785BF39"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5105BC02"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640A76F2"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00821EC0"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1AE2506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732DF5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B1C67A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07F9BD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1A8A9E17" w14:textId="77777777" w:rsidR="00171EE1" w:rsidRPr="00171EE1" w:rsidRDefault="00171EE1" w:rsidP="00A85D6B">
            <w:pPr>
              <w:widowControl w:val="0"/>
              <w:suppressAutoHyphens/>
              <w:rPr>
                <w:color w:val="000000"/>
                <w:sz w:val="28"/>
                <w:szCs w:val="28"/>
              </w:rPr>
            </w:pPr>
            <w:r w:rsidRPr="00171EE1">
              <w:rPr>
                <w:color w:val="000000"/>
                <w:sz w:val="28"/>
                <w:szCs w:val="28"/>
              </w:rPr>
              <w:t>УТ-21</w:t>
            </w:r>
          </w:p>
        </w:tc>
        <w:tc>
          <w:tcPr>
            <w:tcW w:w="2634" w:type="dxa"/>
            <w:tcBorders>
              <w:top w:val="nil"/>
              <w:left w:val="nil"/>
              <w:bottom w:val="single" w:sz="4" w:space="0" w:color="000000"/>
              <w:right w:val="single" w:sz="4" w:space="0" w:color="000000"/>
            </w:tcBorders>
            <w:shd w:val="clear" w:color="auto" w:fill="auto"/>
            <w:hideMark/>
          </w:tcPr>
          <w:p w14:paraId="52DF8C0E" w14:textId="77777777" w:rsidR="00171EE1" w:rsidRPr="00171EE1" w:rsidRDefault="00171EE1" w:rsidP="00A85D6B">
            <w:pPr>
              <w:widowControl w:val="0"/>
              <w:suppressAutoHyphens/>
              <w:rPr>
                <w:color w:val="000000"/>
                <w:sz w:val="28"/>
                <w:szCs w:val="28"/>
              </w:rPr>
            </w:pPr>
            <w:r w:rsidRPr="00171EE1">
              <w:rPr>
                <w:color w:val="000000"/>
                <w:sz w:val="28"/>
                <w:szCs w:val="28"/>
              </w:rPr>
              <w:t>УТ-22</w:t>
            </w:r>
          </w:p>
        </w:tc>
        <w:tc>
          <w:tcPr>
            <w:tcW w:w="1199" w:type="dxa"/>
            <w:tcBorders>
              <w:top w:val="nil"/>
              <w:left w:val="nil"/>
              <w:bottom w:val="single" w:sz="4" w:space="0" w:color="000000"/>
              <w:right w:val="single" w:sz="4" w:space="0" w:color="000000"/>
            </w:tcBorders>
            <w:shd w:val="clear" w:color="auto" w:fill="auto"/>
            <w:hideMark/>
          </w:tcPr>
          <w:p w14:paraId="650CDBA9" w14:textId="77777777" w:rsidR="00171EE1" w:rsidRPr="00171EE1" w:rsidRDefault="00171EE1" w:rsidP="00A85D6B">
            <w:pPr>
              <w:widowControl w:val="0"/>
              <w:suppressAutoHyphens/>
              <w:rPr>
                <w:color w:val="000000"/>
                <w:sz w:val="28"/>
                <w:szCs w:val="28"/>
              </w:rPr>
            </w:pPr>
            <w:r w:rsidRPr="00171EE1">
              <w:rPr>
                <w:color w:val="000000"/>
                <w:sz w:val="28"/>
                <w:szCs w:val="28"/>
              </w:rPr>
              <w:t>33</w:t>
            </w:r>
          </w:p>
        </w:tc>
        <w:tc>
          <w:tcPr>
            <w:tcW w:w="1940" w:type="dxa"/>
            <w:tcBorders>
              <w:top w:val="nil"/>
              <w:left w:val="nil"/>
              <w:bottom w:val="single" w:sz="4" w:space="0" w:color="000000"/>
              <w:right w:val="single" w:sz="4" w:space="0" w:color="000000"/>
            </w:tcBorders>
            <w:shd w:val="clear" w:color="auto" w:fill="auto"/>
            <w:hideMark/>
          </w:tcPr>
          <w:p w14:paraId="3953D5C9"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603D4F5E"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2B1AB0B3" w14:textId="77777777" w:rsidR="00171EE1" w:rsidRPr="00171EE1" w:rsidRDefault="00171EE1" w:rsidP="00A85D6B">
            <w:pPr>
              <w:widowControl w:val="0"/>
              <w:suppressAutoHyphens/>
              <w:rPr>
                <w:color w:val="000000"/>
                <w:sz w:val="28"/>
                <w:szCs w:val="28"/>
              </w:rPr>
            </w:pPr>
            <w:r w:rsidRPr="00171EE1">
              <w:rPr>
                <w:color w:val="000000"/>
                <w:sz w:val="28"/>
                <w:szCs w:val="28"/>
              </w:rPr>
              <w:t>13.2</w:t>
            </w:r>
          </w:p>
        </w:tc>
        <w:tc>
          <w:tcPr>
            <w:tcW w:w="1559" w:type="dxa"/>
            <w:tcBorders>
              <w:top w:val="nil"/>
              <w:left w:val="nil"/>
              <w:bottom w:val="single" w:sz="4" w:space="0" w:color="000000"/>
              <w:right w:val="single" w:sz="4" w:space="0" w:color="000000"/>
            </w:tcBorders>
            <w:shd w:val="clear" w:color="auto" w:fill="auto"/>
            <w:hideMark/>
          </w:tcPr>
          <w:p w14:paraId="39F99DE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82C008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2DA6B3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BC11EC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1AC6791C" w14:textId="77777777" w:rsidR="00171EE1" w:rsidRPr="00171EE1" w:rsidRDefault="00171EE1" w:rsidP="00A85D6B">
            <w:pPr>
              <w:widowControl w:val="0"/>
              <w:suppressAutoHyphens/>
              <w:rPr>
                <w:color w:val="000000"/>
                <w:sz w:val="28"/>
                <w:szCs w:val="28"/>
              </w:rPr>
            </w:pPr>
            <w:r w:rsidRPr="00171EE1">
              <w:rPr>
                <w:color w:val="000000"/>
                <w:sz w:val="28"/>
                <w:szCs w:val="28"/>
              </w:rPr>
              <w:t>УТ-2</w:t>
            </w:r>
          </w:p>
        </w:tc>
        <w:tc>
          <w:tcPr>
            <w:tcW w:w="2634" w:type="dxa"/>
            <w:tcBorders>
              <w:top w:val="nil"/>
              <w:left w:val="nil"/>
              <w:bottom w:val="single" w:sz="4" w:space="0" w:color="000000"/>
              <w:right w:val="single" w:sz="4" w:space="0" w:color="000000"/>
            </w:tcBorders>
            <w:shd w:val="clear" w:color="auto" w:fill="auto"/>
            <w:hideMark/>
          </w:tcPr>
          <w:p w14:paraId="4B20DF38" w14:textId="77777777" w:rsidR="00171EE1" w:rsidRPr="00171EE1" w:rsidRDefault="00171EE1" w:rsidP="00A85D6B">
            <w:pPr>
              <w:widowControl w:val="0"/>
              <w:suppressAutoHyphens/>
              <w:rPr>
                <w:color w:val="000000"/>
                <w:sz w:val="28"/>
                <w:szCs w:val="28"/>
              </w:rPr>
            </w:pPr>
            <w:r w:rsidRPr="00171EE1">
              <w:rPr>
                <w:color w:val="000000"/>
                <w:sz w:val="28"/>
                <w:szCs w:val="28"/>
              </w:rPr>
              <w:t>УТ-3</w:t>
            </w:r>
          </w:p>
        </w:tc>
        <w:tc>
          <w:tcPr>
            <w:tcW w:w="1199" w:type="dxa"/>
            <w:tcBorders>
              <w:top w:val="nil"/>
              <w:left w:val="nil"/>
              <w:bottom w:val="single" w:sz="4" w:space="0" w:color="000000"/>
              <w:right w:val="single" w:sz="4" w:space="0" w:color="000000"/>
            </w:tcBorders>
            <w:shd w:val="clear" w:color="auto" w:fill="auto"/>
            <w:hideMark/>
          </w:tcPr>
          <w:p w14:paraId="47203C16" w14:textId="77777777" w:rsidR="00171EE1" w:rsidRPr="00171EE1" w:rsidRDefault="00171EE1" w:rsidP="00A85D6B">
            <w:pPr>
              <w:widowControl w:val="0"/>
              <w:suppressAutoHyphens/>
              <w:rPr>
                <w:color w:val="000000"/>
                <w:sz w:val="28"/>
                <w:szCs w:val="28"/>
              </w:rPr>
            </w:pPr>
            <w:r w:rsidRPr="00171EE1">
              <w:rPr>
                <w:color w:val="000000"/>
                <w:sz w:val="28"/>
                <w:szCs w:val="28"/>
              </w:rPr>
              <w:t>105</w:t>
            </w:r>
          </w:p>
        </w:tc>
        <w:tc>
          <w:tcPr>
            <w:tcW w:w="1940" w:type="dxa"/>
            <w:tcBorders>
              <w:top w:val="nil"/>
              <w:left w:val="nil"/>
              <w:bottom w:val="single" w:sz="4" w:space="0" w:color="000000"/>
              <w:right w:val="single" w:sz="4" w:space="0" w:color="000000"/>
            </w:tcBorders>
            <w:shd w:val="clear" w:color="auto" w:fill="auto"/>
            <w:hideMark/>
          </w:tcPr>
          <w:p w14:paraId="3AAE028A" w14:textId="77777777" w:rsidR="00171EE1" w:rsidRPr="00171EE1" w:rsidRDefault="00171EE1" w:rsidP="00A85D6B">
            <w:pPr>
              <w:widowControl w:val="0"/>
              <w:suppressAutoHyphens/>
              <w:rPr>
                <w:color w:val="000000"/>
                <w:sz w:val="28"/>
                <w:szCs w:val="28"/>
              </w:rPr>
            </w:pPr>
            <w:r w:rsidRPr="00171EE1">
              <w:rPr>
                <w:color w:val="000000"/>
                <w:sz w:val="28"/>
                <w:szCs w:val="28"/>
              </w:rPr>
              <w:t>325</w:t>
            </w:r>
          </w:p>
        </w:tc>
        <w:tc>
          <w:tcPr>
            <w:tcW w:w="1940" w:type="dxa"/>
            <w:tcBorders>
              <w:top w:val="nil"/>
              <w:left w:val="nil"/>
              <w:bottom w:val="single" w:sz="4" w:space="0" w:color="000000"/>
              <w:right w:val="single" w:sz="4" w:space="0" w:color="000000"/>
            </w:tcBorders>
            <w:shd w:val="clear" w:color="auto" w:fill="auto"/>
            <w:hideMark/>
          </w:tcPr>
          <w:p w14:paraId="40A44D36" w14:textId="77777777" w:rsidR="00171EE1" w:rsidRPr="00171EE1" w:rsidRDefault="00171EE1" w:rsidP="00A85D6B">
            <w:pPr>
              <w:widowControl w:val="0"/>
              <w:suppressAutoHyphens/>
              <w:rPr>
                <w:color w:val="000000"/>
                <w:sz w:val="28"/>
                <w:szCs w:val="28"/>
              </w:rPr>
            </w:pPr>
            <w:r w:rsidRPr="00171EE1">
              <w:rPr>
                <w:color w:val="000000"/>
                <w:sz w:val="28"/>
                <w:szCs w:val="28"/>
              </w:rPr>
              <w:t>325</w:t>
            </w:r>
          </w:p>
        </w:tc>
        <w:tc>
          <w:tcPr>
            <w:tcW w:w="1854" w:type="dxa"/>
            <w:tcBorders>
              <w:top w:val="nil"/>
              <w:left w:val="nil"/>
              <w:bottom w:val="single" w:sz="4" w:space="0" w:color="000000"/>
              <w:right w:val="single" w:sz="4" w:space="0" w:color="000000"/>
            </w:tcBorders>
            <w:shd w:val="clear" w:color="auto" w:fill="auto"/>
            <w:hideMark/>
          </w:tcPr>
          <w:p w14:paraId="7A32EBBA" w14:textId="77777777" w:rsidR="00171EE1" w:rsidRPr="00171EE1" w:rsidRDefault="00171EE1" w:rsidP="00A85D6B">
            <w:pPr>
              <w:widowControl w:val="0"/>
              <w:suppressAutoHyphens/>
              <w:rPr>
                <w:color w:val="000000"/>
                <w:sz w:val="28"/>
                <w:szCs w:val="28"/>
              </w:rPr>
            </w:pPr>
            <w:r w:rsidRPr="00171EE1">
              <w:rPr>
                <w:color w:val="000000"/>
                <w:sz w:val="28"/>
                <w:szCs w:val="28"/>
              </w:rPr>
              <w:t>68.3</w:t>
            </w:r>
          </w:p>
        </w:tc>
        <w:tc>
          <w:tcPr>
            <w:tcW w:w="1559" w:type="dxa"/>
            <w:tcBorders>
              <w:top w:val="nil"/>
              <w:left w:val="nil"/>
              <w:bottom w:val="single" w:sz="4" w:space="0" w:color="000000"/>
              <w:right w:val="single" w:sz="4" w:space="0" w:color="000000"/>
            </w:tcBorders>
            <w:shd w:val="clear" w:color="auto" w:fill="auto"/>
            <w:hideMark/>
          </w:tcPr>
          <w:p w14:paraId="0E8A39F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7DF0BF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65A343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04F826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4549B102"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Раздольная, 2Б</w:t>
            </w:r>
          </w:p>
        </w:tc>
        <w:tc>
          <w:tcPr>
            <w:tcW w:w="2634" w:type="dxa"/>
            <w:tcBorders>
              <w:top w:val="nil"/>
              <w:left w:val="nil"/>
              <w:bottom w:val="single" w:sz="4" w:space="0" w:color="000000"/>
              <w:right w:val="single" w:sz="4" w:space="0" w:color="000000"/>
            </w:tcBorders>
            <w:shd w:val="clear" w:color="auto" w:fill="auto"/>
            <w:hideMark/>
          </w:tcPr>
          <w:p w14:paraId="3718778A" w14:textId="77777777" w:rsidR="00171EE1" w:rsidRPr="00171EE1" w:rsidRDefault="00171EE1" w:rsidP="00A85D6B">
            <w:pPr>
              <w:widowControl w:val="0"/>
              <w:suppressAutoHyphens/>
              <w:rPr>
                <w:color w:val="000000"/>
                <w:sz w:val="28"/>
                <w:szCs w:val="28"/>
              </w:rPr>
            </w:pPr>
            <w:r w:rsidRPr="00171EE1">
              <w:rPr>
                <w:color w:val="000000"/>
                <w:sz w:val="28"/>
                <w:szCs w:val="28"/>
              </w:rPr>
              <w:t>УТ-1.1</w:t>
            </w:r>
          </w:p>
        </w:tc>
        <w:tc>
          <w:tcPr>
            <w:tcW w:w="1199" w:type="dxa"/>
            <w:tcBorders>
              <w:top w:val="nil"/>
              <w:left w:val="nil"/>
              <w:bottom w:val="single" w:sz="4" w:space="0" w:color="000000"/>
              <w:right w:val="single" w:sz="4" w:space="0" w:color="000000"/>
            </w:tcBorders>
            <w:shd w:val="clear" w:color="auto" w:fill="auto"/>
            <w:hideMark/>
          </w:tcPr>
          <w:p w14:paraId="40AEAC7E" w14:textId="77777777" w:rsidR="00171EE1" w:rsidRPr="00171EE1" w:rsidRDefault="00171EE1" w:rsidP="00A85D6B">
            <w:pPr>
              <w:widowControl w:val="0"/>
              <w:suppressAutoHyphens/>
              <w:rPr>
                <w:color w:val="000000"/>
                <w:sz w:val="28"/>
                <w:szCs w:val="28"/>
              </w:rPr>
            </w:pPr>
            <w:r w:rsidRPr="00171EE1">
              <w:rPr>
                <w:color w:val="000000"/>
                <w:sz w:val="28"/>
                <w:szCs w:val="28"/>
              </w:rPr>
              <w:t>10</w:t>
            </w:r>
          </w:p>
        </w:tc>
        <w:tc>
          <w:tcPr>
            <w:tcW w:w="1940" w:type="dxa"/>
            <w:tcBorders>
              <w:top w:val="nil"/>
              <w:left w:val="nil"/>
              <w:bottom w:val="single" w:sz="4" w:space="0" w:color="000000"/>
              <w:right w:val="single" w:sz="4" w:space="0" w:color="000000"/>
            </w:tcBorders>
            <w:shd w:val="clear" w:color="auto" w:fill="auto"/>
            <w:hideMark/>
          </w:tcPr>
          <w:p w14:paraId="081C42EE"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940" w:type="dxa"/>
            <w:tcBorders>
              <w:top w:val="nil"/>
              <w:left w:val="nil"/>
              <w:bottom w:val="single" w:sz="4" w:space="0" w:color="000000"/>
              <w:right w:val="single" w:sz="4" w:space="0" w:color="000000"/>
            </w:tcBorders>
            <w:shd w:val="clear" w:color="auto" w:fill="auto"/>
            <w:hideMark/>
          </w:tcPr>
          <w:p w14:paraId="3F40602E"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854" w:type="dxa"/>
            <w:tcBorders>
              <w:top w:val="nil"/>
              <w:left w:val="nil"/>
              <w:bottom w:val="single" w:sz="4" w:space="0" w:color="000000"/>
              <w:right w:val="single" w:sz="4" w:space="0" w:color="000000"/>
            </w:tcBorders>
            <w:shd w:val="clear" w:color="auto" w:fill="auto"/>
            <w:hideMark/>
          </w:tcPr>
          <w:p w14:paraId="23B695A3"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559" w:type="dxa"/>
            <w:tcBorders>
              <w:top w:val="nil"/>
              <w:left w:val="nil"/>
              <w:bottom w:val="single" w:sz="4" w:space="0" w:color="000000"/>
              <w:right w:val="single" w:sz="4" w:space="0" w:color="000000"/>
            </w:tcBorders>
            <w:shd w:val="clear" w:color="auto" w:fill="auto"/>
            <w:hideMark/>
          </w:tcPr>
          <w:p w14:paraId="2E97484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CBCE99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318E6C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D925DF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732C0F9E" w14:textId="77777777" w:rsidR="00171EE1" w:rsidRPr="00171EE1" w:rsidRDefault="00171EE1" w:rsidP="00A85D6B">
            <w:pPr>
              <w:widowControl w:val="0"/>
              <w:suppressAutoHyphens/>
              <w:rPr>
                <w:color w:val="000000"/>
                <w:sz w:val="28"/>
                <w:szCs w:val="28"/>
              </w:rPr>
            </w:pPr>
            <w:r w:rsidRPr="00171EE1">
              <w:rPr>
                <w:color w:val="000000"/>
                <w:sz w:val="28"/>
                <w:szCs w:val="28"/>
              </w:rPr>
              <w:t>УТ-3</w:t>
            </w:r>
          </w:p>
        </w:tc>
        <w:tc>
          <w:tcPr>
            <w:tcW w:w="2634" w:type="dxa"/>
            <w:tcBorders>
              <w:top w:val="nil"/>
              <w:left w:val="nil"/>
              <w:bottom w:val="single" w:sz="4" w:space="0" w:color="000000"/>
              <w:right w:val="single" w:sz="4" w:space="0" w:color="000000"/>
            </w:tcBorders>
            <w:shd w:val="clear" w:color="auto" w:fill="auto"/>
            <w:hideMark/>
          </w:tcPr>
          <w:p w14:paraId="7C600B78" w14:textId="77777777" w:rsidR="00171EE1" w:rsidRPr="00171EE1" w:rsidRDefault="00171EE1" w:rsidP="00A85D6B">
            <w:pPr>
              <w:widowControl w:val="0"/>
              <w:suppressAutoHyphens/>
              <w:rPr>
                <w:color w:val="000000"/>
                <w:sz w:val="28"/>
                <w:szCs w:val="28"/>
              </w:rPr>
            </w:pPr>
            <w:r w:rsidRPr="00171EE1">
              <w:rPr>
                <w:color w:val="000000"/>
                <w:sz w:val="28"/>
                <w:szCs w:val="28"/>
              </w:rPr>
              <w:t>УТ-28</w:t>
            </w:r>
          </w:p>
        </w:tc>
        <w:tc>
          <w:tcPr>
            <w:tcW w:w="1199" w:type="dxa"/>
            <w:tcBorders>
              <w:top w:val="nil"/>
              <w:left w:val="nil"/>
              <w:bottom w:val="single" w:sz="4" w:space="0" w:color="000000"/>
              <w:right w:val="single" w:sz="4" w:space="0" w:color="000000"/>
            </w:tcBorders>
            <w:shd w:val="clear" w:color="auto" w:fill="auto"/>
            <w:hideMark/>
          </w:tcPr>
          <w:p w14:paraId="0BA4EA2A" w14:textId="77777777" w:rsidR="00171EE1" w:rsidRPr="00171EE1" w:rsidRDefault="00171EE1" w:rsidP="00A85D6B">
            <w:pPr>
              <w:widowControl w:val="0"/>
              <w:suppressAutoHyphens/>
              <w:rPr>
                <w:color w:val="000000"/>
                <w:sz w:val="28"/>
                <w:szCs w:val="28"/>
              </w:rPr>
            </w:pPr>
            <w:r w:rsidRPr="00171EE1">
              <w:rPr>
                <w:color w:val="000000"/>
                <w:sz w:val="28"/>
                <w:szCs w:val="28"/>
              </w:rPr>
              <w:t>12</w:t>
            </w:r>
          </w:p>
        </w:tc>
        <w:tc>
          <w:tcPr>
            <w:tcW w:w="1940" w:type="dxa"/>
            <w:tcBorders>
              <w:top w:val="nil"/>
              <w:left w:val="nil"/>
              <w:bottom w:val="single" w:sz="4" w:space="0" w:color="000000"/>
              <w:right w:val="single" w:sz="4" w:space="0" w:color="000000"/>
            </w:tcBorders>
            <w:shd w:val="clear" w:color="auto" w:fill="auto"/>
            <w:hideMark/>
          </w:tcPr>
          <w:p w14:paraId="50B81291"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40AD1F30"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4C925E76" w14:textId="77777777" w:rsidR="00171EE1" w:rsidRPr="00171EE1" w:rsidRDefault="00171EE1" w:rsidP="00A85D6B">
            <w:pPr>
              <w:widowControl w:val="0"/>
              <w:suppressAutoHyphens/>
              <w:rPr>
                <w:color w:val="000000"/>
                <w:sz w:val="28"/>
                <w:szCs w:val="28"/>
              </w:rPr>
            </w:pPr>
            <w:r w:rsidRPr="00171EE1">
              <w:rPr>
                <w:color w:val="000000"/>
                <w:sz w:val="28"/>
                <w:szCs w:val="28"/>
              </w:rPr>
              <w:t>4.8</w:t>
            </w:r>
          </w:p>
        </w:tc>
        <w:tc>
          <w:tcPr>
            <w:tcW w:w="1559" w:type="dxa"/>
            <w:tcBorders>
              <w:top w:val="nil"/>
              <w:left w:val="nil"/>
              <w:bottom w:val="single" w:sz="4" w:space="0" w:color="000000"/>
              <w:right w:val="single" w:sz="4" w:space="0" w:color="000000"/>
            </w:tcBorders>
            <w:shd w:val="clear" w:color="auto" w:fill="auto"/>
            <w:hideMark/>
          </w:tcPr>
          <w:p w14:paraId="263EAF8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DE0C60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DFCEE8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D5A7F5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03D50488" w14:textId="77777777" w:rsidR="00171EE1" w:rsidRPr="00171EE1" w:rsidRDefault="00171EE1" w:rsidP="00A85D6B">
            <w:pPr>
              <w:widowControl w:val="0"/>
              <w:suppressAutoHyphens/>
              <w:rPr>
                <w:color w:val="000000"/>
                <w:sz w:val="28"/>
                <w:szCs w:val="28"/>
              </w:rPr>
            </w:pPr>
            <w:r w:rsidRPr="00171EE1">
              <w:rPr>
                <w:color w:val="000000"/>
                <w:sz w:val="28"/>
                <w:szCs w:val="28"/>
              </w:rPr>
              <w:t>УТ-28</w:t>
            </w:r>
          </w:p>
        </w:tc>
        <w:tc>
          <w:tcPr>
            <w:tcW w:w="2634" w:type="dxa"/>
            <w:tcBorders>
              <w:top w:val="nil"/>
              <w:left w:val="nil"/>
              <w:bottom w:val="single" w:sz="4" w:space="0" w:color="000000"/>
              <w:right w:val="single" w:sz="4" w:space="0" w:color="000000"/>
            </w:tcBorders>
            <w:shd w:val="clear" w:color="auto" w:fill="auto"/>
            <w:hideMark/>
          </w:tcPr>
          <w:p w14:paraId="1E1B7E8B" w14:textId="77777777" w:rsidR="00171EE1" w:rsidRPr="00171EE1" w:rsidRDefault="00171EE1" w:rsidP="00A85D6B">
            <w:pPr>
              <w:widowControl w:val="0"/>
              <w:suppressAutoHyphens/>
              <w:rPr>
                <w:color w:val="000000"/>
                <w:sz w:val="28"/>
                <w:szCs w:val="28"/>
              </w:rPr>
            </w:pPr>
            <w:r w:rsidRPr="00171EE1">
              <w:rPr>
                <w:color w:val="000000"/>
                <w:sz w:val="28"/>
                <w:szCs w:val="28"/>
              </w:rPr>
              <w:t>УТ-29</w:t>
            </w:r>
          </w:p>
        </w:tc>
        <w:tc>
          <w:tcPr>
            <w:tcW w:w="1199" w:type="dxa"/>
            <w:tcBorders>
              <w:top w:val="nil"/>
              <w:left w:val="nil"/>
              <w:bottom w:val="single" w:sz="4" w:space="0" w:color="000000"/>
              <w:right w:val="single" w:sz="4" w:space="0" w:color="000000"/>
            </w:tcBorders>
            <w:shd w:val="clear" w:color="auto" w:fill="auto"/>
            <w:hideMark/>
          </w:tcPr>
          <w:p w14:paraId="1FD2699F" w14:textId="77777777" w:rsidR="00171EE1" w:rsidRPr="00171EE1" w:rsidRDefault="00171EE1" w:rsidP="00A85D6B">
            <w:pPr>
              <w:widowControl w:val="0"/>
              <w:suppressAutoHyphens/>
              <w:rPr>
                <w:color w:val="000000"/>
                <w:sz w:val="28"/>
                <w:szCs w:val="28"/>
              </w:rPr>
            </w:pPr>
            <w:r w:rsidRPr="00171EE1">
              <w:rPr>
                <w:color w:val="000000"/>
                <w:sz w:val="28"/>
                <w:szCs w:val="28"/>
              </w:rPr>
              <w:t>72</w:t>
            </w:r>
          </w:p>
        </w:tc>
        <w:tc>
          <w:tcPr>
            <w:tcW w:w="1940" w:type="dxa"/>
            <w:tcBorders>
              <w:top w:val="nil"/>
              <w:left w:val="nil"/>
              <w:bottom w:val="single" w:sz="4" w:space="0" w:color="000000"/>
              <w:right w:val="single" w:sz="4" w:space="0" w:color="000000"/>
            </w:tcBorders>
            <w:shd w:val="clear" w:color="auto" w:fill="auto"/>
            <w:hideMark/>
          </w:tcPr>
          <w:p w14:paraId="662ACB68"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12CA3C09"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736DE448" w14:textId="77777777" w:rsidR="00171EE1" w:rsidRPr="00171EE1" w:rsidRDefault="00171EE1" w:rsidP="00A85D6B">
            <w:pPr>
              <w:widowControl w:val="0"/>
              <w:suppressAutoHyphens/>
              <w:rPr>
                <w:color w:val="000000"/>
                <w:sz w:val="28"/>
                <w:szCs w:val="28"/>
              </w:rPr>
            </w:pPr>
            <w:r w:rsidRPr="00171EE1">
              <w:rPr>
                <w:color w:val="000000"/>
                <w:sz w:val="28"/>
                <w:szCs w:val="28"/>
              </w:rPr>
              <w:t>28.8</w:t>
            </w:r>
          </w:p>
        </w:tc>
        <w:tc>
          <w:tcPr>
            <w:tcW w:w="1559" w:type="dxa"/>
            <w:tcBorders>
              <w:top w:val="nil"/>
              <w:left w:val="nil"/>
              <w:bottom w:val="single" w:sz="4" w:space="0" w:color="000000"/>
              <w:right w:val="single" w:sz="4" w:space="0" w:color="000000"/>
            </w:tcBorders>
            <w:shd w:val="clear" w:color="auto" w:fill="auto"/>
            <w:hideMark/>
          </w:tcPr>
          <w:p w14:paraId="59DB952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7F5710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239706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B58AA7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4390217F" w14:textId="77777777" w:rsidR="00171EE1" w:rsidRPr="00171EE1" w:rsidRDefault="00171EE1" w:rsidP="00A85D6B">
            <w:pPr>
              <w:widowControl w:val="0"/>
              <w:suppressAutoHyphens/>
              <w:rPr>
                <w:color w:val="000000"/>
                <w:sz w:val="28"/>
                <w:szCs w:val="28"/>
              </w:rPr>
            </w:pPr>
            <w:r w:rsidRPr="00171EE1">
              <w:rPr>
                <w:color w:val="000000"/>
                <w:sz w:val="28"/>
                <w:szCs w:val="28"/>
              </w:rPr>
              <w:t>УТ-29</w:t>
            </w:r>
          </w:p>
        </w:tc>
        <w:tc>
          <w:tcPr>
            <w:tcW w:w="2634" w:type="dxa"/>
            <w:tcBorders>
              <w:top w:val="nil"/>
              <w:left w:val="nil"/>
              <w:bottom w:val="single" w:sz="4" w:space="0" w:color="000000"/>
              <w:right w:val="single" w:sz="4" w:space="0" w:color="000000"/>
            </w:tcBorders>
            <w:shd w:val="clear" w:color="auto" w:fill="auto"/>
            <w:hideMark/>
          </w:tcPr>
          <w:p w14:paraId="0B61DAA2" w14:textId="77777777" w:rsidR="00171EE1" w:rsidRPr="00171EE1" w:rsidRDefault="00171EE1" w:rsidP="00A85D6B">
            <w:pPr>
              <w:widowControl w:val="0"/>
              <w:suppressAutoHyphens/>
              <w:rPr>
                <w:color w:val="000000"/>
                <w:sz w:val="28"/>
                <w:szCs w:val="28"/>
              </w:rPr>
            </w:pPr>
            <w:r w:rsidRPr="00171EE1">
              <w:rPr>
                <w:color w:val="000000"/>
                <w:sz w:val="28"/>
                <w:szCs w:val="28"/>
              </w:rPr>
              <w:t>ул. Прохладная, 2</w:t>
            </w:r>
          </w:p>
        </w:tc>
        <w:tc>
          <w:tcPr>
            <w:tcW w:w="1199" w:type="dxa"/>
            <w:tcBorders>
              <w:top w:val="nil"/>
              <w:left w:val="nil"/>
              <w:bottom w:val="single" w:sz="4" w:space="0" w:color="000000"/>
              <w:right w:val="single" w:sz="4" w:space="0" w:color="000000"/>
            </w:tcBorders>
            <w:shd w:val="clear" w:color="auto" w:fill="auto"/>
            <w:hideMark/>
          </w:tcPr>
          <w:p w14:paraId="440D35FE"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49DD3381"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460DBAB9"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17C12367"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6777D1E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ABB65B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460B5D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098DF8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3C410EB" w14:textId="77777777" w:rsidR="00171EE1" w:rsidRPr="00171EE1" w:rsidRDefault="00171EE1" w:rsidP="00A85D6B">
            <w:pPr>
              <w:widowControl w:val="0"/>
              <w:suppressAutoHyphens/>
              <w:rPr>
                <w:color w:val="000000"/>
                <w:sz w:val="28"/>
                <w:szCs w:val="28"/>
              </w:rPr>
            </w:pPr>
            <w:r w:rsidRPr="00171EE1">
              <w:rPr>
                <w:color w:val="000000"/>
                <w:sz w:val="28"/>
                <w:szCs w:val="28"/>
              </w:rPr>
              <w:t>УТ-29</w:t>
            </w:r>
          </w:p>
        </w:tc>
        <w:tc>
          <w:tcPr>
            <w:tcW w:w="2634" w:type="dxa"/>
            <w:tcBorders>
              <w:top w:val="nil"/>
              <w:left w:val="nil"/>
              <w:bottom w:val="single" w:sz="4" w:space="0" w:color="000000"/>
              <w:right w:val="single" w:sz="4" w:space="0" w:color="000000"/>
            </w:tcBorders>
            <w:shd w:val="clear" w:color="auto" w:fill="auto"/>
            <w:hideMark/>
          </w:tcPr>
          <w:p w14:paraId="03C9CDE2" w14:textId="77777777" w:rsidR="00171EE1" w:rsidRPr="00171EE1" w:rsidRDefault="00171EE1" w:rsidP="00A85D6B">
            <w:pPr>
              <w:widowControl w:val="0"/>
              <w:suppressAutoHyphens/>
              <w:rPr>
                <w:color w:val="000000"/>
                <w:sz w:val="28"/>
                <w:szCs w:val="28"/>
              </w:rPr>
            </w:pPr>
            <w:r w:rsidRPr="00171EE1">
              <w:rPr>
                <w:color w:val="000000"/>
                <w:sz w:val="28"/>
                <w:szCs w:val="28"/>
              </w:rPr>
              <w:t>УТ-30</w:t>
            </w:r>
          </w:p>
        </w:tc>
        <w:tc>
          <w:tcPr>
            <w:tcW w:w="1199" w:type="dxa"/>
            <w:tcBorders>
              <w:top w:val="nil"/>
              <w:left w:val="nil"/>
              <w:bottom w:val="single" w:sz="4" w:space="0" w:color="000000"/>
              <w:right w:val="single" w:sz="4" w:space="0" w:color="000000"/>
            </w:tcBorders>
            <w:shd w:val="clear" w:color="auto" w:fill="auto"/>
            <w:hideMark/>
          </w:tcPr>
          <w:p w14:paraId="6FEC07A7" w14:textId="77777777" w:rsidR="00171EE1" w:rsidRPr="00171EE1" w:rsidRDefault="00171EE1" w:rsidP="00A85D6B">
            <w:pPr>
              <w:widowControl w:val="0"/>
              <w:suppressAutoHyphens/>
              <w:rPr>
                <w:color w:val="000000"/>
                <w:sz w:val="28"/>
                <w:szCs w:val="28"/>
              </w:rPr>
            </w:pPr>
            <w:r w:rsidRPr="00171EE1">
              <w:rPr>
                <w:color w:val="000000"/>
                <w:sz w:val="28"/>
                <w:szCs w:val="28"/>
              </w:rPr>
              <w:t>28</w:t>
            </w:r>
          </w:p>
        </w:tc>
        <w:tc>
          <w:tcPr>
            <w:tcW w:w="1940" w:type="dxa"/>
            <w:tcBorders>
              <w:top w:val="nil"/>
              <w:left w:val="nil"/>
              <w:bottom w:val="single" w:sz="4" w:space="0" w:color="000000"/>
              <w:right w:val="single" w:sz="4" w:space="0" w:color="000000"/>
            </w:tcBorders>
            <w:shd w:val="clear" w:color="auto" w:fill="auto"/>
            <w:hideMark/>
          </w:tcPr>
          <w:p w14:paraId="4CEE867B"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75A9FD6A"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156BB875" w14:textId="77777777" w:rsidR="00171EE1" w:rsidRPr="00171EE1" w:rsidRDefault="00171EE1" w:rsidP="00A85D6B">
            <w:pPr>
              <w:widowControl w:val="0"/>
              <w:suppressAutoHyphens/>
              <w:rPr>
                <w:color w:val="000000"/>
                <w:sz w:val="28"/>
                <w:szCs w:val="28"/>
              </w:rPr>
            </w:pPr>
            <w:r w:rsidRPr="00171EE1">
              <w:rPr>
                <w:color w:val="000000"/>
                <w:sz w:val="28"/>
                <w:szCs w:val="28"/>
              </w:rPr>
              <w:t>11.2</w:t>
            </w:r>
          </w:p>
        </w:tc>
        <w:tc>
          <w:tcPr>
            <w:tcW w:w="1559" w:type="dxa"/>
            <w:tcBorders>
              <w:top w:val="nil"/>
              <w:left w:val="nil"/>
              <w:bottom w:val="single" w:sz="4" w:space="0" w:color="000000"/>
              <w:right w:val="single" w:sz="4" w:space="0" w:color="000000"/>
            </w:tcBorders>
            <w:shd w:val="clear" w:color="auto" w:fill="auto"/>
            <w:hideMark/>
          </w:tcPr>
          <w:p w14:paraId="6090182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2FC4E9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618EE7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D2C42D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660DB847" w14:textId="77777777" w:rsidR="00171EE1" w:rsidRPr="00171EE1" w:rsidRDefault="00171EE1" w:rsidP="00A85D6B">
            <w:pPr>
              <w:widowControl w:val="0"/>
              <w:suppressAutoHyphens/>
              <w:rPr>
                <w:color w:val="000000"/>
                <w:sz w:val="28"/>
                <w:szCs w:val="28"/>
              </w:rPr>
            </w:pPr>
            <w:r w:rsidRPr="00171EE1">
              <w:rPr>
                <w:color w:val="000000"/>
                <w:sz w:val="28"/>
                <w:szCs w:val="28"/>
              </w:rPr>
              <w:t>УТ-30</w:t>
            </w:r>
          </w:p>
        </w:tc>
        <w:tc>
          <w:tcPr>
            <w:tcW w:w="2634" w:type="dxa"/>
            <w:tcBorders>
              <w:top w:val="nil"/>
              <w:left w:val="nil"/>
              <w:bottom w:val="single" w:sz="4" w:space="0" w:color="000000"/>
              <w:right w:val="single" w:sz="4" w:space="0" w:color="000000"/>
            </w:tcBorders>
            <w:shd w:val="clear" w:color="auto" w:fill="auto"/>
            <w:hideMark/>
          </w:tcPr>
          <w:p w14:paraId="37636B23" w14:textId="77777777" w:rsidR="00171EE1" w:rsidRPr="00171EE1" w:rsidRDefault="00171EE1" w:rsidP="00A85D6B">
            <w:pPr>
              <w:widowControl w:val="0"/>
              <w:suppressAutoHyphens/>
              <w:rPr>
                <w:color w:val="000000"/>
                <w:sz w:val="28"/>
                <w:szCs w:val="28"/>
              </w:rPr>
            </w:pPr>
            <w:r w:rsidRPr="00171EE1">
              <w:rPr>
                <w:color w:val="000000"/>
                <w:sz w:val="28"/>
                <w:szCs w:val="28"/>
              </w:rPr>
              <w:t>ул. Радужная, 1</w:t>
            </w:r>
          </w:p>
        </w:tc>
        <w:tc>
          <w:tcPr>
            <w:tcW w:w="1199" w:type="dxa"/>
            <w:tcBorders>
              <w:top w:val="nil"/>
              <w:left w:val="nil"/>
              <w:bottom w:val="single" w:sz="4" w:space="0" w:color="000000"/>
              <w:right w:val="single" w:sz="4" w:space="0" w:color="000000"/>
            </w:tcBorders>
            <w:shd w:val="clear" w:color="auto" w:fill="auto"/>
            <w:hideMark/>
          </w:tcPr>
          <w:p w14:paraId="7C11F467"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57DA19B0"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651861F5"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7372D8DB"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17F6362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B87717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D0413F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582592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64A3E17F" w14:textId="77777777" w:rsidR="00171EE1" w:rsidRPr="00171EE1" w:rsidRDefault="00171EE1" w:rsidP="00A85D6B">
            <w:pPr>
              <w:widowControl w:val="0"/>
              <w:suppressAutoHyphens/>
              <w:rPr>
                <w:color w:val="000000"/>
                <w:sz w:val="28"/>
                <w:szCs w:val="28"/>
              </w:rPr>
            </w:pPr>
            <w:r w:rsidRPr="00171EE1">
              <w:rPr>
                <w:color w:val="000000"/>
                <w:sz w:val="28"/>
                <w:szCs w:val="28"/>
              </w:rPr>
              <w:t>УТ-9</w:t>
            </w:r>
          </w:p>
        </w:tc>
        <w:tc>
          <w:tcPr>
            <w:tcW w:w="2634" w:type="dxa"/>
            <w:tcBorders>
              <w:top w:val="nil"/>
              <w:left w:val="nil"/>
              <w:bottom w:val="single" w:sz="4" w:space="0" w:color="000000"/>
              <w:right w:val="single" w:sz="4" w:space="0" w:color="000000"/>
            </w:tcBorders>
            <w:shd w:val="clear" w:color="auto" w:fill="auto"/>
            <w:hideMark/>
          </w:tcPr>
          <w:p w14:paraId="7E0EB048" w14:textId="77777777" w:rsidR="00171EE1" w:rsidRPr="00171EE1" w:rsidRDefault="00171EE1" w:rsidP="00A85D6B">
            <w:pPr>
              <w:widowControl w:val="0"/>
              <w:suppressAutoHyphens/>
              <w:rPr>
                <w:color w:val="000000"/>
                <w:sz w:val="28"/>
                <w:szCs w:val="28"/>
              </w:rPr>
            </w:pPr>
            <w:r w:rsidRPr="00171EE1">
              <w:rPr>
                <w:color w:val="000000"/>
                <w:sz w:val="28"/>
                <w:szCs w:val="28"/>
              </w:rPr>
              <w:t>ул. Раздольная, 4</w:t>
            </w:r>
          </w:p>
        </w:tc>
        <w:tc>
          <w:tcPr>
            <w:tcW w:w="1199" w:type="dxa"/>
            <w:tcBorders>
              <w:top w:val="nil"/>
              <w:left w:val="nil"/>
              <w:bottom w:val="single" w:sz="4" w:space="0" w:color="000000"/>
              <w:right w:val="single" w:sz="4" w:space="0" w:color="000000"/>
            </w:tcBorders>
            <w:shd w:val="clear" w:color="auto" w:fill="auto"/>
            <w:hideMark/>
          </w:tcPr>
          <w:p w14:paraId="148DB09F"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1ABD7DFC"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7296E531"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21E36EEE"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2D236A1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2AAC99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5F3AA0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07E1B4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50EA6ADB" w14:textId="77777777" w:rsidR="00171EE1" w:rsidRPr="00171EE1" w:rsidRDefault="00171EE1" w:rsidP="00A85D6B">
            <w:pPr>
              <w:widowControl w:val="0"/>
              <w:suppressAutoHyphens/>
              <w:rPr>
                <w:color w:val="000000"/>
                <w:sz w:val="28"/>
                <w:szCs w:val="28"/>
              </w:rPr>
            </w:pPr>
            <w:r w:rsidRPr="00171EE1">
              <w:rPr>
                <w:color w:val="000000"/>
                <w:sz w:val="28"/>
                <w:szCs w:val="28"/>
              </w:rPr>
              <w:t>УТ-9</w:t>
            </w:r>
          </w:p>
        </w:tc>
        <w:tc>
          <w:tcPr>
            <w:tcW w:w="2634" w:type="dxa"/>
            <w:tcBorders>
              <w:top w:val="nil"/>
              <w:left w:val="nil"/>
              <w:bottom w:val="single" w:sz="4" w:space="0" w:color="000000"/>
              <w:right w:val="single" w:sz="4" w:space="0" w:color="000000"/>
            </w:tcBorders>
            <w:shd w:val="clear" w:color="auto" w:fill="auto"/>
            <w:hideMark/>
          </w:tcPr>
          <w:p w14:paraId="4C124680" w14:textId="77777777" w:rsidR="00171EE1" w:rsidRPr="00171EE1" w:rsidRDefault="00171EE1" w:rsidP="00A85D6B">
            <w:pPr>
              <w:widowControl w:val="0"/>
              <w:suppressAutoHyphens/>
              <w:rPr>
                <w:color w:val="000000"/>
                <w:sz w:val="28"/>
                <w:szCs w:val="28"/>
              </w:rPr>
            </w:pPr>
            <w:r w:rsidRPr="00171EE1">
              <w:rPr>
                <w:color w:val="000000"/>
                <w:sz w:val="28"/>
                <w:szCs w:val="28"/>
              </w:rPr>
              <w:t>УТ-10</w:t>
            </w:r>
          </w:p>
        </w:tc>
        <w:tc>
          <w:tcPr>
            <w:tcW w:w="1199" w:type="dxa"/>
            <w:tcBorders>
              <w:top w:val="nil"/>
              <w:left w:val="nil"/>
              <w:bottom w:val="single" w:sz="4" w:space="0" w:color="000000"/>
              <w:right w:val="single" w:sz="4" w:space="0" w:color="000000"/>
            </w:tcBorders>
            <w:shd w:val="clear" w:color="auto" w:fill="auto"/>
            <w:hideMark/>
          </w:tcPr>
          <w:p w14:paraId="74276866" w14:textId="77777777" w:rsidR="00171EE1" w:rsidRPr="00171EE1" w:rsidRDefault="00171EE1" w:rsidP="00A85D6B">
            <w:pPr>
              <w:widowControl w:val="0"/>
              <w:suppressAutoHyphens/>
              <w:rPr>
                <w:color w:val="000000"/>
                <w:sz w:val="28"/>
                <w:szCs w:val="28"/>
              </w:rPr>
            </w:pPr>
            <w:r w:rsidRPr="00171EE1">
              <w:rPr>
                <w:color w:val="000000"/>
                <w:sz w:val="28"/>
                <w:szCs w:val="28"/>
              </w:rPr>
              <w:t>67</w:t>
            </w:r>
          </w:p>
        </w:tc>
        <w:tc>
          <w:tcPr>
            <w:tcW w:w="1940" w:type="dxa"/>
            <w:tcBorders>
              <w:top w:val="nil"/>
              <w:left w:val="nil"/>
              <w:bottom w:val="single" w:sz="4" w:space="0" w:color="000000"/>
              <w:right w:val="single" w:sz="4" w:space="0" w:color="000000"/>
            </w:tcBorders>
            <w:shd w:val="clear" w:color="auto" w:fill="auto"/>
            <w:hideMark/>
          </w:tcPr>
          <w:p w14:paraId="26DD1155"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09EEC286"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27A93D96" w14:textId="77777777" w:rsidR="00171EE1" w:rsidRPr="00171EE1" w:rsidRDefault="00171EE1" w:rsidP="00A85D6B">
            <w:pPr>
              <w:widowControl w:val="0"/>
              <w:suppressAutoHyphens/>
              <w:rPr>
                <w:color w:val="000000"/>
                <w:sz w:val="28"/>
                <w:szCs w:val="28"/>
              </w:rPr>
            </w:pPr>
            <w:r w:rsidRPr="00171EE1">
              <w:rPr>
                <w:color w:val="000000"/>
                <w:sz w:val="28"/>
                <w:szCs w:val="28"/>
              </w:rPr>
              <w:t>33.5</w:t>
            </w:r>
          </w:p>
        </w:tc>
        <w:tc>
          <w:tcPr>
            <w:tcW w:w="1559" w:type="dxa"/>
            <w:tcBorders>
              <w:top w:val="nil"/>
              <w:left w:val="nil"/>
              <w:bottom w:val="single" w:sz="4" w:space="0" w:color="000000"/>
              <w:right w:val="single" w:sz="4" w:space="0" w:color="000000"/>
            </w:tcBorders>
            <w:shd w:val="clear" w:color="auto" w:fill="auto"/>
            <w:hideMark/>
          </w:tcPr>
          <w:p w14:paraId="22AC721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CA1CAF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79F0A0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FCE17D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4075A2E5" w14:textId="77777777" w:rsidR="00171EE1" w:rsidRPr="00171EE1" w:rsidRDefault="00171EE1" w:rsidP="00A85D6B">
            <w:pPr>
              <w:widowControl w:val="0"/>
              <w:suppressAutoHyphens/>
              <w:rPr>
                <w:color w:val="000000"/>
                <w:sz w:val="28"/>
                <w:szCs w:val="28"/>
              </w:rPr>
            </w:pPr>
            <w:r w:rsidRPr="00171EE1">
              <w:rPr>
                <w:color w:val="000000"/>
                <w:sz w:val="28"/>
                <w:szCs w:val="28"/>
              </w:rPr>
              <w:t>УТ-10</w:t>
            </w:r>
          </w:p>
        </w:tc>
        <w:tc>
          <w:tcPr>
            <w:tcW w:w="2634" w:type="dxa"/>
            <w:tcBorders>
              <w:top w:val="nil"/>
              <w:left w:val="nil"/>
              <w:bottom w:val="single" w:sz="4" w:space="0" w:color="000000"/>
              <w:right w:val="single" w:sz="4" w:space="0" w:color="000000"/>
            </w:tcBorders>
            <w:shd w:val="clear" w:color="auto" w:fill="auto"/>
            <w:hideMark/>
          </w:tcPr>
          <w:p w14:paraId="7BF6F478" w14:textId="77777777" w:rsidR="00171EE1" w:rsidRPr="00171EE1" w:rsidRDefault="00171EE1" w:rsidP="00A85D6B">
            <w:pPr>
              <w:widowControl w:val="0"/>
              <w:suppressAutoHyphens/>
              <w:rPr>
                <w:color w:val="000000"/>
                <w:sz w:val="28"/>
                <w:szCs w:val="28"/>
              </w:rPr>
            </w:pPr>
            <w:r w:rsidRPr="00171EE1">
              <w:rPr>
                <w:color w:val="000000"/>
                <w:sz w:val="28"/>
                <w:szCs w:val="28"/>
              </w:rPr>
              <w:t>ул. Раздольная, 4а</w:t>
            </w:r>
          </w:p>
        </w:tc>
        <w:tc>
          <w:tcPr>
            <w:tcW w:w="1199" w:type="dxa"/>
            <w:tcBorders>
              <w:top w:val="nil"/>
              <w:left w:val="nil"/>
              <w:bottom w:val="single" w:sz="4" w:space="0" w:color="000000"/>
              <w:right w:val="single" w:sz="4" w:space="0" w:color="000000"/>
            </w:tcBorders>
            <w:shd w:val="clear" w:color="auto" w:fill="auto"/>
            <w:hideMark/>
          </w:tcPr>
          <w:p w14:paraId="4C0D9229"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3FACFE65"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940" w:type="dxa"/>
            <w:tcBorders>
              <w:top w:val="nil"/>
              <w:left w:val="nil"/>
              <w:bottom w:val="single" w:sz="4" w:space="0" w:color="000000"/>
              <w:right w:val="single" w:sz="4" w:space="0" w:color="000000"/>
            </w:tcBorders>
            <w:shd w:val="clear" w:color="auto" w:fill="auto"/>
            <w:hideMark/>
          </w:tcPr>
          <w:p w14:paraId="6AA837D0"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854" w:type="dxa"/>
            <w:tcBorders>
              <w:top w:val="nil"/>
              <w:left w:val="nil"/>
              <w:bottom w:val="single" w:sz="4" w:space="0" w:color="000000"/>
              <w:right w:val="single" w:sz="4" w:space="0" w:color="000000"/>
            </w:tcBorders>
            <w:shd w:val="clear" w:color="auto" w:fill="auto"/>
            <w:hideMark/>
          </w:tcPr>
          <w:p w14:paraId="52721F92"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559" w:type="dxa"/>
            <w:tcBorders>
              <w:top w:val="nil"/>
              <w:left w:val="nil"/>
              <w:bottom w:val="single" w:sz="4" w:space="0" w:color="000000"/>
              <w:right w:val="single" w:sz="4" w:space="0" w:color="000000"/>
            </w:tcBorders>
            <w:shd w:val="clear" w:color="auto" w:fill="auto"/>
            <w:hideMark/>
          </w:tcPr>
          <w:p w14:paraId="7F320B4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DE7FB4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49EEC3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B50ED2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6AA71B54" w14:textId="77777777" w:rsidR="00171EE1" w:rsidRPr="00171EE1" w:rsidRDefault="00171EE1" w:rsidP="00A85D6B">
            <w:pPr>
              <w:widowControl w:val="0"/>
              <w:suppressAutoHyphens/>
              <w:rPr>
                <w:color w:val="000000"/>
                <w:sz w:val="28"/>
                <w:szCs w:val="28"/>
              </w:rPr>
            </w:pPr>
            <w:r w:rsidRPr="00171EE1">
              <w:rPr>
                <w:color w:val="000000"/>
                <w:sz w:val="28"/>
                <w:szCs w:val="28"/>
              </w:rPr>
              <w:t>УТ-8</w:t>
            </w:r>
          </w:p>
        </w:tc>
        <w:tc>
          <w:tcPr>
            <w:tcW w:w="2634" w:type="dxa"/>
            <w:tcBorders>
              <w:top w:val="nil"/>
              <w:left w:val="nil"/>
              <w:bottom w:val="single" w:sz="4" w:space="0" w:color="000000"/>
              <w:right w:val="single" w:sz="4" w:space="0" w:color="000000"/>
            </w:tcBorders>
            <w:shd w:val="clear" w:color="auto" w:fill="auto"/>
            <w:hideMark/>
          </w:tcPr>
          <w:p w14:paraId="27D052D6" w14:textId="77777777" w:rsidR="00171EE1" w:rsidRPr="00171EE1" w:rsidRDefault="00171EE1" w:rsidP="00A85D6B">
            <w:pPr>
              <w:widowControl w:val="0"/>
              <w:suppressAutoHyphens/>
              <w:rPr>
                <w:color w:val="000000"/>
                <w:sz w:val="28"/>
                <w:szCs w:val="28"/>
              </w:rPr>
            </w:pPr>
            <w:r w:rsidRPr="00171EE1">
              <w:rPr>
                <w:color w:val="000000"/>
                <w:sz w:val="28"/>
                <w:szCs w:val="28"/>
              </w:rPr>
              <w:t>ул. Раздольная, 1</w:t>
            </w:r>
          </w:p>
        </w:tc>
        <w:tc>
          <w:tcPr>
            <w:tcW w:w="1199" w:type="dxa"/>
            <w:tcBorders>
              <w:top w:val="nil"/>
              <w:left w:val="nil"/>
              <w:bottom w:val="single" w:sz="4" w:space="0" w:color="000000"/>
              <w:right w:val="single" w:sz="4" w:space="0" w:color="000000"/>
            </w:tcBorders>
            <w:shd w:val="clear" w:color="auto" w:fill="auto"/>
            <w:hideMark/>
          </w:tcPr>
          <w:p w14:paraId="7E06B61A"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628505E5"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2440052C"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471340CD"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48A9CDD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549A07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E730CE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FDA0AFF"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2AE4B7DF" w14:textId="77777777" w:rsidR="00171EE1" w:rsidRPr="00171EE1" w:rsidRDefault="00171EE1" w:rsidP="00A85D6B">
            <w:pPr>
              <w:widowControl w:val="0"/>
              <w:suppressAutoHyphens/>
              <w:rPr>
                <w:color w:val="000000"/>
                <w:sz w:val="28"/>
                <w:szCs w:val="28"/>
              </w:rPr>
            </w:pPr>
            <w:r w:rsidRPr="00171EE1">
              <w:rPr>
                <w:color w:val="000000"/>
                <w:sz w:val="28"/>
                <w:szCs w:val="28"/>
              </w:rPr>
              <w:t>УТ-10</w:t>
            </w:r>
          </w:p>
        </w:tc>
        <w:tc>
          <w:tcPr>
            <w:tcW w:w="2634" w:type="dxa"/>
            <w:tcBorders>
              <w:top w:val="nil"/>
              <w:left w:val="nil"/>
              <w:bottom w:val="single" w:sz="4" w:space="0" w:color="000000"/>
              <w:right w:val="single" w:sz="4" w:space="0" w:color="000000"/>
            </w:tcBorders>
            <w:shd w:val="clear" w:color="auto" w:fill="auto"/>
            <w:hideMark/>
          </w:tcPr>
          <w:p w14:paraId="236EBAAF" w14:textId="77777777" w:rsidR="00171EE1" w:rsidRPr="00171EE1" w:rsidRDefault="00171EE1" w:rsidP="00A85D6B">
            <w:pPr>
              <w:widowControl w:val="0"/>
              <w:suppressAutoHyphens/>
              <w:rPr>
                <w:color w:val="000000"/>
                <w:sz w:val="28"/>
                <w:szCs w:val="28"/>
              </w:rPr>
            </w:pPr>
            <w:r w:rsidRPr="00171EE1">
              <w:rPr>
                <w:color w:val="000000"/>
                <w:sz w:val="28"/>
                <w:szCs w:val="28"/>
              </w:rPr>
              <w:t>ул. Раздольная, 3</w:t>
            </w:r>
          </w:p>
        </w:tc>
        <w:tc>
          <w:tcPr>
            <w:tcW w:w="1199" w:type="dxa"/>
            <w:tcBorders>
              <w:top w:val="nil"/>
              <w:left w:val="nil"/>
              <w:bottom w:val="single" w:sz="4" w:space="0" w:color="000000"/>
              <w:right w:val="single" w:sz="4" w:space="0" w:color="000000"/>
            </w:tcBorders>
            <w:shd w:val="clear" w:color="auto" w:fill="auto"/>
            <w:hideMark/>
          </w:tcPr>
          <w:p w14:paraId="69FC88CA" w14:textId="77777777" w:rsidR="00171EE1" w:rsidRPr="00171EE1" w:rsidRDefault="00171EE1" w:rsidP="00A85D6B">
            <w:pPr>
              <w:widowControl w:val="0"/>
              <w:suppressAutoHyphens/>
              <w:rPr>
                <w:color w:val="000000"/>
                <w:sz w:val="28"/>
                <w:szCs w:val="28"/>
              </w:rPr>
            </w:pPr>
            <w:r w:rsidRPr="00171EE1">
              <w:rPr>
                <w:color w:val="000000"/>
                <w:sz w:val="28"/>
                <w:szCs w:val="28"/>
              </w:rPr>
              <w:t>20</w:t>
            </w:r>
          </w:p>
        </w:tc>
        <w:tc>
          <w:tcPr>
            <w:tcW w:w="1940" w:type="dxa"/>
            <w:tcBorders>
              <w:top w:val="nil"/>
              <w:left w:val="nil"/>
              <w:bottom w:val="single" w:sz="4" w:space="0" w:color="000000"/>
              <w:right w:val="single" w:sz="4" w:space="0" w:color="000000"/>
            </w:tcBorders>
            <w:shd w:val="clear" w:color="auto" w:fill="auto"/>
            <w:hideMark/>
          </w:tcPr>
          <w:p w14:paraId="18189696"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0255ACDF"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2BD59937" w14:textId="77777777" w:rsidR="00171EE1" w:rsidRPr="00171EE1" w:rsidRDefault="00171EE1" w:rsidP="00A85D6B">
            <w:pPr>
              <w:widowControl w:val="0"/>
              <w:suppressAutoHyphens/>
              <w:rPr>
                <w:color w:val="000000"/>
                <w:sz w:val="28"/>
                <w:szCs w:val="28"/>
              </w:rPr>
            </w:pPr>
            <w:r w:rsidRPr="00171EE1">
              <w:rPr>
                <w:color w:val="000000"/>
                <w:sz w:val="28"/>
                <w:szCs w:val="28"/>
              </w:rPr>
              <w:t>4.0</w:t>
            </w:r>
          </w:p>
        </w:tc>
        <w:tc>
          <w:tcPr>
            <w:tcW w:w="1559" w:type="dxa"/>
            <w:tcBorders>
              <w:top w:val="nil"/>
              <w:left w:val="nil"/>
              <w:bottom w:val="single" w:sz="4" w:space="0" w:color="000000"/>
              <w:right w:val="single" w:sz="4" w:space="0" w:color="000000"/>
            </w:tcBorders>
            <w:shd w:val="clear" w:color="auto" w:fill="auto"/>
            <w:hideMark/>
          </w:tcPr>
          <w:p w14:paraId="3C63A14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52F30E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618C3D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EC268E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33F8391" w14:textId="77777777" w:rsidR="00171EE1" w:rsidRPr="00171EE1" w:rsidRDefault="00171EE1" w:rsidP="00A85D6B">
            <w:pPr>
              <w:widowControl w:val="0"/>
              <w:suppressAutoHyphens/>
              <w:rPr>
                <w:color w:val="000000"/>
                <w:sz w:val="28"/>
                <w:szCs w:val="28"/>
              </w:rPr>
            </w:pPr>
            <w:r w:rsidRPr="00171EE1">
              <w:rPr>
                <w:color w:val="000000"/>
                <w:sz w:val="28"/>
                <w:szCs w:val="28"/>
              </w:rPr>
              <w:t>УТ-10</w:t>
            </w:r>
          </w:p>
        </w:tc>
        <w:tc>
          <w:tcPr>
            <w:tcW w:w="2634" w:type="dxa"/>
            <w:tcBorders>
              <w:top w:val="nil"/>
              <w:left w:val="nil"/>
              <w:bottom w:val="single" w:sz="4" w:space="0" w:color="000000"/>
              <w:right w:val="single" w:sz="4" w:space="0" w:color="000000"/>
            </w:tcBorders>
            <w:shd w:val="clear" w:color="auto" w:fill="auto"/>
            <w:hideMark/>
          </w:tcPr>
          <w:p w14:paraId="26A7321C" w14:textId="77777777" w:rsidR="00171EE1" w:rsidRPr="00171EE1" w:rsidRDefault="00171EE1" w:rsidP="00A85D6B">
            <w:pPr>
              <w:widowControl w:val="0"/>
              <w:suppressAutoHyphens/>
              <w:rPr>
                <w:color w:val="000000"/>
                <w:sz w:val="28"/>
                <w:szCs w:val="28"/>
              </w:rPr>
            </w:pPr>
            <w:r w:rsidRPr="00171EE1">
              <w:rPr>
                <w:color w:val="000000"/>
                <w:sz w:val="28"/>
                <w:szCs w:val="28"/>
              </w:rPr>
              <w:t>УТ-11</w:t>
            </w:r>
          </w:p>
        </w:tc>
        <w:tc>
          <w:tcPr>
            <w:tcW w:w="1199" w:type="dxa"/>
            <w:tcBorders>
              <w:top w:val="nil"/>
              <w:left w:val="nil"/>
              <w:bottom w:val="single" w:sz="4" w:space="0" w:color="000000"/>
              <w:right w:val="single" w:sz="4" w:space="0" w:color="000000"/>
            </w:tcBorders>
            <w:shd w:val="clear" w:color="auto" w:fill="auto"/>
            <w:hideMark/>
          </w:tcPr>
          <w:p w14:paraId="773A2D3E" w14:textId="77777777" w:rsidR="00171EE1" w:rsidRPr="00171EE1" w:rsidRDefault="00171EE1" w:rsidP="00A85D6B">
            <w:pPr>
              <w:widowControl w:val="0"/>
              <w:suppressAutoHyphens/>
              <w:rPr>
                <w:color w:val="000000"/>
                <w:sz w:val="28"/>
                <w:szCs w:val="28"/>
              </w:rPr>
            </w:pPr>
            <w:r w:rsidRPr="00171EE1">
              <w:rPr>
                <w:color w:val="000000"/>
                <w:sz w:val="28"/>
                <w:szCs w:val="28"/>
              </w:rPr>
              <w:t>35</w:t>
            </w:r>
          </w:p>
        </w:tc>
        <w:tc>
          <w:tcPr>
            <w:tcW w:w="1940" w:type="dxa"/>
            <w:tcBorders>
              <w:top w:val="nil"/>
              <w:left w:val="nil"/>
              <w:bottom w:val="single" w:sz="4" w:space="0" w:color="000000"/>
              <w:right w:val="single" w:sz="4" w:space="0" w:color="000000"/>
            </w:tcBorders>
            <w:shd w:val="clear" w:color="auto" w:fill="auto"/>
            <w:hideMark/>
          </w:tcPr>
          <w:p w14:paraId="0DE691E5"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6177C718"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4B1DD9CE" w14:textId="77777777" w:rsidR="00171EE1" w:rsidRPr="00171EE1" w:rsidRDefault="00171EE1" w:rsidP="00A85D6B">
            <w:pPr>
              <w:widowControl w:val="0"/>
              <w:suppressAutoHyphens/>
              <w:rPr>
                <w:color w:val="000000"/>
                <w:sz w:val="28"/>
                <w:szCs w:val="28"/>
              </w:rPr>
            </w:pPr>
            <w:r w:rsidRPr="00171EE1">
              <w:rPr>
                <w:color w:val="000000"/>
                <w:sz w:val="28"/>
                <w:szCs w:val="28"/>
              </w:rPr>
              <w:t>17.5</w:t>
            </w:r>
          </w:p>
        </w:tc>
        <w:tc>
          <w:tcPr>
            <w:tcW w:w="1559" w:type="dxa"/>
            <w:tcBorders>
              <w:top w:val="nil"/>
              <w:left w:val="nil"/>
              <w:bottom w:val="single" w:sz="4" w:space="0" w:color="000000"/>
              <w:right w:val="single" w:sz="4" w:space="0" w:color="000000"/>
            </w:tcBorders>
            <w:shd w:val="clear" w:color="auto" w:fill="auto"/>
            <w:hideMark/>
          </w:tcPr>
          <w:p w14:paraId="533997D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383E5E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30C056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F1DC38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03E3FE20" w14:textId="77777777" w:rsidR="00171EE1" w:rsidRPr="00171EE1" w:rsidRDefault="00171EE1" w:rsidP="00A85D6B">
            <w:pPr>
              <w:widowControl w:val="0"/>
              <w:suppressAutoHyphens/>
              <w:rPr>
                <w:color w:val="000000"/>
                <w:sz w:val="28"/>
                <w:szCs w:val="28"/>
              </w:rPr>
            </w:pPr>
            <w:r w:rsidRPr="00171EE1">
              <w:rPr>
                <w:color w:val="000000"/>
                <w:sz w:val="28"/>
                <w:szCs w:val="28"/>
              </w:rPr>
              <w:t>УТ-11</w:t>
            </w:r>
          </w:p>
        </w:tc>
        <w:tc>
          <w:tcPr>
            <w:tcW w:w="2634" w:type="dxa"/>
            <w:tcBorders>
              <w:top w:val="nil"/>
              <w:left w:val="nil"/>
              <w:bottom w:val="single" w:sz="4" w:space="0" w:color="000000"/>
              <w:right w:val="single" w:sz="4" w:space="0" w:color="000000"/>
            </w:tcBorders>
            <w:shd w:val="clear" w:color="auto" w:fill="auto"/>
            <w:hideMark/>
          </w:tcPr>
          <w:p w14:paraId="5C98B570" w14:textId="77777777" w:rsidR="00171EE1" w:rsidRPr="00171EE1" w:rsidRDefault="00171EE1" w:rsidP="00A85D6B">
            <w:pPr>
              <w:widowControl w:val="0"/>
              <w:suppressAutoHyphens/>
              <w:rPr>
                <w:color w:val="000000"/>
                <w:sz w:val="28"/>
                <w:szCs w:val="28"/>
              </w:rPr>
            </w:pPr>
            <w:r w:rsidRPr="00171EE1">
              <w:rPr>
                <w:color w:val="000000"/>
                <w:sz w:val="28"/>
                <w:szCs w:val="28"/>
              </w:rPr>
              <w:t>ул. Раздольная, 6</w:t>
            </w:r>
          </w:p>
        </w:tc>
        <w:tc>
          <w:tcPr>
            <w:tcW w:w="1199" w:type="dxa"/>
            <w:tcBorders>
              <w:top w:val="nil"/>
              <w:left w:val="nil"/>
              <w:bottom w:val="single" w:sz="4" w:space="0" w:color="000000"/>
              <w:right w:val="single" w:sz="4" w:space="0" w:color="000000"/>
            </w:tcBorders>
            <w:shd w:val="clear" w:color="auto" w:fill="auto"/>
            <w:hideMark/>
          </w:tcPr>
          <w:p w14:paraId="69758325"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5C350D23"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7A45EABA"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674ADACD"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3DB8E6C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97A473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744C65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F37AE8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762EA19E" w14:textId="77777777" w:rsidR="00171EE1" w:rsidRPr="00171EE1" w:rsidRDefault="00171EE1" w:rsidP="00A85D6B">
            <w:pPr>
              <w:widowControl w:val="0"/>
              <w:suppressAutoHyphens/>
              <w:rPr>
                <w:color w:val="000000"/>
                <w:sz w:val="28"/>
                <w:szCs w:val="28"/>
              </w:rPr>
            </w:pPr>
            <w:r w:rsidRPr="00171EE1">
              <w:rPr>
                <w:color w:val="000000"/>
                <w:sz w:val="28"/>
                <w:szCs w:val="28"/>
              </w:rPr>
              <w:t>УТ-11</w:t>
            </w:r>
          </w:p>
        </w:tc>
        <w:tc>
          <w:tcPr>
            <w:tcW w:w="2634" w:type="dxa"/>
            <w:tcBorders>
              <w:top w:val="nil"/>
              <w:left w:val="nil"/>
              <w:bottom w:val="single" w:sz="4" w:space="0" w:color="000000"/>
              <w:right w:val="single" w:sz="4" w:space="0" w:color="000000"/>
            </w:tcBorders>
            <w:shd w:val="clear" w:color="auto" w:fill="auto"/>
            <w:hideMark/>
          </w:tcPr>
          <w:p w14:paraId="75FB15EB" w14:textId="77777777" w:rsidR="00171EE1" w:rsidRPr="00171EE1" w:rsidRDefault="00171EE1" w:rsidP="00A85D6B">
            <w:pPr>
              <w:widowControl w:val="0"/>
              <w:suppressAutoHyphens/>
              <w:rPr>
                <w:color w:val="000000"/>
                <w:sz w:val="28"/>
                <w:szCs w:val="28"/>
              </w:rPr>
            </w:pPr>
            <w:r w:rsidRPr="00171EE1">
              <w:rPr>
                <w:color w:val="000000"/>
                <w:sz w:val="28"/>
                <w:szCs w:val="28"/>
              </w:rPr>
              <w:t>УТ-12</w:t>
            </w:r>
          </w:p>
        </w:tc>
        <w:tc>
          <w:tcPr>
            <w:tcW w:w="1199" w:type="dxa"/>
            <w:tcBorders>
              <w:top w:val="nil"/>
              <w:left w:val="nil"/>
              <w:bottom w:val="single" w:sz="4" w:space="0" w:color="000000"/>
              <w:right w:val="single" w:sz="4" w:space="0" w:color="000000"/>
            </w:tcBorders>
            <w:shd w:val="clear" w:color="auto" w:fill="auto"/>
            <w:hideMark/>
          </w:tcPr>
          <w:p w14:paraId="3C84CB63" w14:textId="77777777" w:rsidR="00171EE1" w:rsidRPr="00171EE1" w:rsidRDefault="00171EE1" w:rsidP="00A85D6B">
            <w:pPr>
              <w:widowControl w:val="0"/>
              <w:suppressAutoHyphens/>
              <w:rPr>
                <w:color w:val="000000"/>
                <w:sz w:val="28"/>
                <w:szCs w:val="28"/>
              </w:rPr>
            </w:pPr>
            <w:r w:rsidRPr="00171EE1">
              <w:rPr>
                <w:color w:val="000000"/>
                <w:sz w:val="28"/>
                <w:szCs w:val="28"/>
              </w:rPr>
              <w:t>66</w:t>
            </w:r>
          </w:p>
        </w:tc>
        <w:tc>
          <w:tcPr>
            <w:tcW w:w="1940" w:type="dxa"/>
            <w:tcBorders>
              <w:top w:val="nil"/>
              <w:left w:val="nil"/>
              <w:bottom w:val="single" w:sz="4" w:space="0" w:color="000000"/>
              <w:right w:val="single" w:sz="4" w:space="0" w:color="000000"/>
            </w:tcBorders>
            <w:shd w:val="clear" w:color="auto" w:fill="auto"/>
            <w:hideMark/>
          </w:tcPr>
          <w:p w14:paraId="4D7B67E9"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124E3269"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5CF094AC" w14:textId="77777777" w:rsidR="00171EE1" w:rsidRPr="00171EE1" w:rsidRDefault="00171EE1" w:rsidP="00A85D6B">
            <w:pPr>
              <w:widowControl w:val="0"/>
              <w:suppressAutoHyphens/>
              <w:rPr>
                <w:color w:val="000000"/>
                <w:sz w:val="28"/>
                <w:szCs w:val="28"/>
              </w:rPr>
            </w:pPr>
            <w:r w:rsidRPr="00171EE1">
              <w:rPr>
                <w:color w:val="000000"/>
                <w:sz w:val="28"/>
                <w:szCs w:val="28"/>
              </w:rPr>
              <w:t>33.0</w:t>
            </w:r>
          </w:p>
        </w:tc>
        <w:tc>
          <w:tcPr>
            <w:tcW w:w="1559" w:type="dxa"/>
            <w:tcBorders>
              <w:top w:val="nil"/>
              <w:left w:val="nil"/>
              <w:bottom w:val="single" w:sz="4" w:space="0" w:color="000000"/>
              <w:right w:val="single" w:sz="4" w:space="0" w:color="000000"/>
            </w:tcBorders>
            <w:shd w:val="clear" w:color="auto" w:fill="auto"/>
            <w:hideMark/>
          </w:tcPr>
          <w:p w14:paraId="148482F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AA140E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94F48A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4792C2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79FB161" w14:textId="77777777" w:rsidR="00171EE1" w:rsidRPr="00171EE1" w:rsidRDefault="00171EE1" w:rsidP="00A85D6B">
            <w:pPr>
              <w:widowControl w:val="0"/>
              <w:suppressAutoHyphens/>
              <w:rPr>
                <w:color w:val="000000"/>
                <w:sz w:val="28"/>
                <w:szCs w:val="28"/>
              </w:rPr>
            </w:pPr>
            <w:r w:rsidRPr="00171EE1">
              <w:rPr>
                <w:color w:val="000000"/>
                <w:sz w:val="28"/>
                <w:szCs w:val="28"/>
              </w:rPr>
              <w:t>УТ-12</w:t>
            </w:r>
          </w:p>
        </w:tc>
        <w:tc>
          <w:tcPr>
            <w:tcW w:w="2634" w:type="dxa"/>
            <w:tcBorders>
              <w:top w:val="nil"/>
              <w:left w:val="nil"/>
              <w:bottom w:val="single" w:sz="4" w:space="0" w:color="000000"/>
              <w:right w:val="single" w:sz="4" w:space="0" w:color="000000"/>
            </w:tcBorders>
            <w:shd w:val="clear" w:color="auto" w:fill="auto"/>
            <w:hideMark/>
          </w:tcPr>
          <w:p w14:paraId="0464AE95" w14:textId="77777777" w:rsidR="00171EE1" w:rsidRPr="00171EE1" w:rsidRDefault="00171EE1" w:rsidP="00A85D6B">
            <w:pPr>
              <w:widowControl w:val="0"/>
              <w:suppressAutoHyphens/>
              <w:rPr>
                <w:color w:val="000000"/>
                <w:sz w:val="28"/>
                <w:szCs w:val="28"/>
              </w:rPr>
            </w:pPr>
            <w:r w:rsidRPr="00171EE1">
              <w:rPr>
                <w:color w:val="000000"/>
                <w:sz w:val="28"/>
                <w:szCs w:val="28"/>
              </w:rPr>
              <w:t>ул. Раздольная, 5</w:t>
            </w:r>
          </w:p>
        </w:tc>
        <w:tc>
          <w:tcPr>
            <w:tcW w:w="1199" w:type="dxa"/>
            <w:tcBorders>
              <w:top w:val="nil"/>
              <w:left w:val="nil"/>
              <w:bottom w:val="single" w:sz="4" w:space="0" w:color="000000"/>
              <w:right w:val="single" w:sz="4" w:space="0" w:color="000000"/>
            </w:tcBorders>
            <w:shd w:val="clear" w:color="auto" w:fill="auto"/>
            <w:hideMark/>
          </w:tcPr>
          <w:p w14:paraId="258A4387"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444D4AC4"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643A07EF"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214F47A6"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797C6D6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57D771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84DBE2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1A34CE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50CA9ED3" w14:textId="77777777" w:rsidR="00171EE1" w:rsidRPr="00171EE1" w:rsidRDefault="00171EE1" w:rsidP="00A85D6B">
            <w:pPr>
              <w:widowControl w:val="0"/>
              <w:suppressAutoHyphens/>
              <w:rPr>
                <w:color w:val="000000"/>
                <w:sz w:val="28"/>
                <w:szCs w:val="28"/>
              </w:rPr>
            </w:pPr>
            <w:r w:rsidRPr="00171EE1">
              <w:rPr>
                <w:color w:val="000000"/>
                <w:sz w:val="28"/>
                <w:szCs w:val="28"/>
              </w:rPr>
              <w:t>УТ-12</w:t>
            </w:r>
          </w:p>
        </w:tc>
        <w:tc>
          <w:tcPr>
            <w:tcW w:w="2634" w:type="dxa"/>
            <w:tcBorders>
              <w:top w:val="nil"/>
              <w:left w:val="nil"/>
              <w:bottom w:val="single" w:sz="4" w:space="0" w:color="000000"/>
              <w:right w:val="single" w:sz="4" w:space="0" w:color="000000"/>
            </w:tcBorders>
            <w:shd w:val="clear" w:color="auto" w:fill="auto"/>
            <w:hideMark/>
          </w:tcPr>
          <w:p w14:paraId="083BDB20" w14:textId="77777777" w:rsidR="00171EE1" w:rsidRPr="00171EE1" w:rsidRDefault="00171EE1" w:rsidP="00A85D6B">
            <w:pPr>
              <w:widowControl w:val="0"/>
              <w:suppressAutoHyphens/>
              <w:rPr>
                <w:color w:val="000000"/>
                <w:sz w:val="28"/>
                <w:szCs w:val="28"/>
              </w:rPr>
            </w:pPr>
            <w:r w:rsidRPr="00171EE1">
              <w:rPr>
                <w:color w:val="000000"/>
                <w:sz w:val="28"/>
                <w:szCs w:val="28"/>
              </w:rPr>
              <w:t>УТ-12-1</w:t>
            </w:r>
          </w:p>
        </w:tc>
        <w:tc>
          <w:tcPr>
            <w:tcW w:w="1199" w:type="dxa"/>
            <w:tcBorders>
              <w:top w:val="nil"/>
              <w:left w:val="nil"/>
              <w:bottom w:val="single" w:sz="4" w:space="0" w:color="000000"/>
              <w:right w:val="single" w:sz="4" w:space="0" w:color="000000"/>
            </w:tcBorders>
            <w:shd w:val="clear" w:color="auto" w:fill="auto"/>
            <w:hideMark/>
          </w:tcPr>
          <w:p w14:paraId="7B51FF43"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940" w:type="dxa"/>
            <w:tcBorders>
              <w:top w:val="nil"/>
              <w:left w:val="nil"/>
              <w:bottom w:val="single" w:sz="4" w:space="0" w:color="000000"/>
              <w:right w:val="single" w:sz="4" w:space="0" w:color="000000"/>
            </w:tcBorders>
            <w:shd w:val="clear" w:color="auto" w:fill="auto"/>
            <w:hideMark/>
          </w:tcPr>
          <w:p w14:paraId="13BAA6BA"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7A9AEAEF"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2433C9F6"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559" w:type="dxa"/>
            <w:tcBorders>
              <w:top w:val="nil"/>
              <w:left w:val="nil"/>
              <w:bottom w:val="single" w:sz="4" w:space="0" w:color="000000"/>
              <w:right w:val="single" w:sz="4" w:space="0" w:color="000000"/>
            </w:tcBorders>
            <w:shd w:val="clear" w:color="auto" w:fill="auto"/>
            <w:hideMark/>
          </w:tcPr>
          <w:p w14:paraId="71D7B50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B481B5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A79EC3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983FCF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578D3932" w14:textId="77777777" w:rsidR="00171EE1" w:rsidRPr="00171EE1" w:rsidRDefault="00171EE1" w:rsidP="00A85D6B">
            <w:pPr>
              <w:widowControl w:val="0"/>
              <w:suppressAutoHyphens/>
              <w:rPr>
                <w:color w:val="000000"/>
                <w:sz w:val="28"/>
                <w:szCs w:val="28"/>
              </w:rPr>
            </w:pPr>
            <w:r w:rsidRPr="00171EE1">
              <w:rPr>
                <w:color w:val="000000"/>
                <w:sz w:val="28"/>
                <w:szCs w:val="28"/>
              </w:rPr>
              <w:t>УТ-12-1</w:t>
            </w:r>
          </w:p>
        </w:tc>
        <w:tc>
          <w:tcPr>
            <w:tcW w:w="2634" w:type="dxa"/>
            <w:tcBorders>
              <w:top w:val="nil"/>
              <w:left w:val="nil"/>
              <w:bottom w:val="single" w:sz="4" w:space="0" w:color="000000"/>
              <w:right w:val="single" w:sz="4" w:space="0" w:color="000000"/>
            </w:tcBorders>
            <w:shd w:val="clear" w:color="auto" w:fill="auto"/>
            <w:hideMark/>
          </w:tcPr>
          <w:p w14:paraId="5FD8117F" w14:textId="77777777" w:rsidR="00171EE1" w:rsidRPr="00171EE1" w:rsidRDefault="00171EE1" w:rsidP="00A85D6B">
            <w:pPr>
              <w:widowControl w:val="0"/>
              <w:suppressAutoHyphens/>
              <w:rPr>
                <w:color w:val="000000"/>
                <w:sz w:val="28"/>
                <w:szCs w:val="28"/>
              </w:rPr>
            </w:pPr>
            <w:r w:rsidRPr="00171EE1">
              <w:rPr>
                <w:color w:val="000000"/>
                <w:sz w:val="28"/>
                <w:szCs w:val="28"/>
              </w:rPr>
              <w:t>ул. Изумрудная, 10а</w:t>
            </w:r>
          </w:p>
        </w:tc>
        <w:tc>
          <w:tcPr>
            <w:tcW w:w="1199" w:type="dxa"/>
            <w:tcBorders>
              <w:top w:val="nil"/>
              <w:left w:val="nil"/>
              <w:bottom w:val="single" w:sz="4" w:space="0" w:color="000000"/>
              <w:right w:val="single" w:sz="4" w:space="0" w:color="000000"/>
            </w:tcBorders>
            <w:shd w:val="clear" w:color="auto" w:fill="auto"/>
            <w:hideMark/>
          </w:tcPr>
          <w:p w14:paraId="7F242946" w14:textId="77777777" w:rsidR="00171EE1" w:rsidRPr="00171EE1" w:rsidRDefault="00171EE1" w:rsidP="00A85D6B">
            <w:pPr>
              <w:widowControl w:val="0"/>
              <w:suppressAutoHyphens/>
              <w:rPr>
                <w:color w:val="000000"/>
                <w:sz w:val="28"/>
                <w:szCs w:val="28"/>
              </w:rPr>
            </w:pPr>
            <w:r w:rsidRPr="00171EE1">
              <w:rPr>
                <w:color w:val="000000"/>
                <w:sz w:val="28"/>
                <w:szCs w:val="28"/>
              </w:rPr>
              <w:t>5</w:t>
            </w:r>
          </w:p>
        </w:tc>
        <w:tc>
          <w:tcPr>
            <w:tcW w:w="1940" w:type="dxa"/>
            <w:tcBorders>
              <w:top w:val="nil"/>
              <w:left w:val="nil"/>
              <w:bottom w:val="single" w:sz="4" w:space="0" w:color="000000"/>
              <w:right w:val="single" w:sz="4" w:space="0" w:color="000000"/>
            </w:tcBorders>
            <w:shd w:val="clear" w:color="auto" w:fill="auto"/>
            <w:hideMark/>
          </w:tcPr>
          <w:p w14:paraId="2950511A" w14:textId="77777777" w:rsidR="00171EE1" w:rsidRPr="00171EE1" w:rsidRDefault="00171EE1" w:rsidP="00A85D6B">
            <w:pPr>
              <w:widowControl w:val="0"/>
              <w:suppressAutoHyphens/>
              <w:rPr>
                <w:color w:val="000000"/>
                <w:sz w:val="28"/>
                <w:szCs w:val="28"/>
              </w:rPr>
            </w:pPr>
            <w:r w:rsidRPr="00171EE1">
              <w:rPr>
                <w:color w:val="000000"/>
                <w:sz w:val="28"/>
                <w:szCs w:val="28"/>
              </w:rPr>
              <w:t>40</w:t>
            </w:r>
          </w:p>
        </w:tc>
        <w:tc>
          <w:tcPr>
            <w:tcW w:w="1940" w:type="dxa"/>
            <w:tcBorders>
              <w:top w:val="nil"/>
              <w:left w:val="nil"/>
              <w:bottom w:val="single" w:sz="4" w:space="0" w:color="000000"/>
              <w:right w:val="single" w:sz="4" w:space="0" w:color="000000"/>
            </w:tcBorders>
            <w:shd w:val="clear" w:color="auto" w:fill="auto"/>
            <w:hideMark/>
          </w:tcPr>
          <w:p w14:paraId="094410DD" w14:textId="77777777" w:rsidR="00171EE1" w:rsidRPr="00171EE1" w:rsidRDefault="00171EE1" w:rsidP="00A85D6B">
            <w:pPr>
              <w:widowControl w:val="0"/>
              <w:suppressAutoHyphens/>
              <w:rPr>
                <w:color w:val="000000"/>
                <w:sz w:val="28"/>
                <w:szCs w:val="28"/>
              </w:rPr>
            </w:pPr>
            <w:r w:rsidRPr="00171EE1">
              <w:rPr>
                <w:color w:val="000000"/>
                <w:sz w:val="28"/>
                <w:szCs w:val="28"/>
              </w:rPr>
              <w:t>40</w:t>
            </w:r>
          </w:p>
        </w:tc>
        <w:tc>
          <w:tcPr>
            <w:tcW w:w="1854" w:type="dxa"/>
            <w:tcBorders>
              <w:top w:val="nil"/>
              <w:left w:val="nil"/>
              <w:bottom w:val="single" w:sz="4" w:space="0" w:color="000000"/>
              <w:right w:val="single" w:sz="4" w:space="0" w:color="000000"/>
            </w:tcBorders>
            <w:shd w:val="clear" w:color="auto" w:fill="auto"/>
            <w:hideMark/>
          </w:tcPr>
          <w:p w14:paraId="1347AD87" w14:textId="77777777" w:rsidR="00171EE1" w:rsidRPr="00171EE1" w:rsidRDefault="00171EE1" w:rsidP="00A85D6B">
            <w:pPr>
              <w:widowControl w:val="0"/>
              <w:suppressAutoHyphens/>
              <w:rPr>
                <w:color w:val="000000"/>
                <w:sz w:val="28"/>
                <w:szCs w:val="28"/>
              </w:rPr>
            </w:pPr>
            <w:r w:rsidRPr="00171EE1">
              <w:rPr>
                <w:color w:val="000000"/>
                <w:sz w:val="28"/>
                <w:szCs w:val="28"/>
              </w:rPr>
              <w:t>0.4</w:t>
            </w:r>
          </w:p>
        </w:tc>
        <w:tc>
          <w:tcPr>
            <w:tcW w:w="1559" w:type="dxa"/>
            <w:tcBorders>
              <w:top w:val="nil"/>
              <w:left w:val="nil"/>
              <w:bottom w:val="single" w:sz="4" w:space="0" w:color="000000"/>
              <w:right w:val="single" w:sz="4" w:space="0" w:color="000000"/>
            </w:tcBorders>
            <w:shd w:val="clear" w:color="auto" w:fill="auto"/>
            <w:hideMark/>
          </w:tcPr>
          <w:p w14:paraId="3FD8D33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C2B76C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72B284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268E8E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2DBBD2B7" w14:textId="77777777" w:rsidR="00171EE1" w:rsidRPr="00171EE1" w:rsidRDefault="00171EE1" w:rsidP="00A85D6B">
            <w:pPr>
              <w:widowControl w:val="0"/>
              <w:suppressAutoHyphens/>
              <w:rPr>
                <w:color w:val="000000"/>
                <w:sz w:val="28"/>
                <w:szCs w:val="28"/>
              </w:rPr>
            </w:pPr>
            <w:r w:rsidRPr="00171EE1">
              <w:rPr>
                <w:color w:val="000000"/>
                <w:sz w:val="28"/>
                <w:szCs w:val="28"/>
              </w:rPr>
              <w:t>УТ-12</w:t>
            </w:r>
          </w:p>
        </w:tc>
        <w:tc>
          <w:tcPr>
            <w:tcW w:w="2634" w:type="dxa"/>
            <w:tcBorders>
              <w:top w:val="nil"/>
              <w:left w:val="nil"/>
              <w:bottom w:val="single" w:sz="4" w:space="0" w:color="000000"/>
              <w:right w:val="single" w:sz="4" w:space="0" w:color="000000"/>
            </w:tcBorders>
            <w:shd w:val="clear" w:color="auto" w:fill="auto"/>
            <w:hideMark/>
          </w:tcPr>
          <w:p w14:paraId="198F866E" w14:textId="77777777" w:rsidR="00171EE1" w:rsidRPr="00171EE1" w:rsidRDefault="00171EE1" w:rsidP="00A85D6B">
            <w:pPr>
              <w:widowControl w:val="0"/>
              <w:suppressAutoHyphens/>
              <w:rPr>
                <w:color w:val="000000"/>
                <w:sz w:val="28"/>
                <w:szCs w:val="28"/>
              </w:rPr>
            </w:pPr>
            <w:r w:rsidRPr="00171EE1">
              <w:rPr>
                <w:color w:val="000000"/>
                <w:sz w:val="28"/>
                <w:szCs w:val="28"/>
              </w:rPr>
              <w:t>УТ-13</w:t>
            </w:r>
          </w:p>
        </w:tc>
        <w:tc>
          <w:tcPr>
            <w:tcW w:w="1199" w:type="dxa"/>
            <w:tcBorders>
              <w:top w:val="nil"/>
              <w:left w:val="nil"/>
              <w:bottom w:val="single" w:sz="4" w:space="0" w:color="000000"/>
              <w:right w:val="single" w:sz="4" w:space="0" w:color="000000"/>
            </w:tcBorders>
            <w:shd w:val="clear" w:color="auto" w:fill="auto"/>
            <w:hideMark/>
          </w:tcPr>
          <w:p w14:paraId="3224FC88" w14:textId="77777777" w:rsidR="00171EE1" w:rsidRPr="00171EE1" w:rsidRDefault="00171EE1" w:rsidP="00A85D6B">
            <w:pPr>
              <w:widowControl w:val="0"/>
              <w:suppressAutoHyphens/>
              <w:rPr>
                <w:color w:val="000000"/>
                <w:sz w:val="28"/>
                <w:szCs w:val="28"/>
              </w:rPr>
            </w:pPr>
            <w:r w:rsidRPr="00171EE1">
              <w:rPr>
                <w:color w:val="000000"/>
                <w:sz w:val="28"/>
                <w:szCs w:val="28"/>
              </w:rPr>
              <w:t>35</w:t>
            </w:r>
          </w:p>
        </w:tc>
        <w:tc>
          <w:tcPr>
            <w:tcW w:w="1940" w:type="dxa"/>
            <w:tcBorders>
              <w:top w:val="nil"/>
              <w:left w:val="nil"/>
              <w:bottom w:val="single" w:sz="4" w:space="0" w:color="000000"/>
              <w:right w:val="single" w:sz="4" w:space="0" w:color="000000"/>
            </w:tcBorders>
            <w:shd w:val="clear" w:color="auto" w:fill="auto"/>
            <w:hideMark/>
          </w:tcPr>
          <w:p w14:paraId="4FF8CDB0"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16F7C270"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39EB12F0" w14:textId="77777777" w:rsidR="00171EE1" w:rsidRPr="00171EE1" w:rsidRDefault="00171EE1" w:rsidP="00A85D6B">
            <w:pPr>
              <w:widowControl w:val="0"/>
              <w:suppressAutoHyphens/>
              <w:rPr>
                <w:color w:val="000000"/>
                <w:sz w:val="28"/>
                <w:szCs w:val="28"/>
              </w:rPr>
            </w:pPr>
            <w:r w:rsidRPr="00171EE1">
              <w:rPr>
                <w:color w:val="000000"/>
                <w:sz w:val="28"/>
                <w:szCs w:val="28"/>
              </w:rPr>
              <w:t>17.5</w:t>
            </w:r>
          </w:p>
        </w:tc>
        <w:tc>
          <w:tcPr>
            <w:tcW w:w="1559" w:type="dxa"/>
            <w:tcBorders>
              <w:top w:val="nil"/>
              <w:left w:val="nil"/>
              <w:bottom w:val="single" w:sz="4" w:space="0" w:color="000000"/>
              <w:right w:val="single" w:sz="4" w:space="0" w:color="000000"/>
            </w:tcBorders>
            <w:shd w:val="clear" w:color="auto" w:fill="auto"/>
            <w:hideMark/>
          </w:tcPr>
          <w:p w14:paraId="0A42494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C01ABD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4B5F39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DB53AA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1C990DF7" w14:textId="77777777" w:rsidR="00171EE1" w:rsidRPr="00171EE1" w:rsidRDefault="00171EE1" w:rsidP="00A85D6B">
            <w:pPr>
              <w:widowControl w:val="0"/>
              <w:suppressAutoHyphens/>
              <w:rPr>
                <w:color w:val="000000"/>
                <w:sz w:val="28"/>
                <w:szCs w:val="28"/>
              </w:rPr>
            </w:pPr>
            <w:r w:rsidRPr="00171EE1">
              <w:rPr>
                <w:color w:val="000000"/>
                <w:sz w:val="28"/>
                <w:szCs w:val="28"/>
              </w:rPr>
              <w:t>УТ-22</w:t>
            </w:r>
          </w:p>
        </w:tc>
        <w:tc>
          <w:tcPr>
            <w:tcW w:w="2634" w:type="dxa"/>
            <w:tcBorders>
              <w:top w:val="nil"/>
              <w:left w:val="nil"/>
              <w:bottom w:val="single" w:sz="4" w:space="0" w:color="000000"/>
              <w:right w:val="single" w:sz="4" w:space="0" w:color="000000"/>
            </w:tcBorders>
            <w:shd w:val="clear" w:color="auto" w:fill="auto"/>
            <w:hideMark/>
          </w:tcPr>
          <w:p w14:paraId="36B96DA9" w14:textId="77777777" w:rsidR="00171EE1" w:rsidRPr="00171EE1" w:rsidRDefault="00171EE1" w:rsidP="00A85D6B">
            <w:pPr>
              <w:widowControl w:val="0"/>
              <w:suppressAutoHyphens/>
              <w:rPr>
                <w:color w:val="000000"/>
                <w:sz w:val="28"/>
                <w:szCs w:val="28"/>
              </w:rPr>
            </w:pPr>
            <w:r w:rsidRPr="00171EE1">
              <w:rPr>
                <w:color w:val="000000"/>
                <w:sz w:val="28"/>
                <w:szCs w:val="28"/>
              </w:rPr>
              <w:t>ул. Радужная, 1</w:t>
            </w:r>
          </w:p>
        </w:tc>
        <w:tc>
          <w:tcPr>
            <w:tcW w:w="1199" w:type="dxa"/>
            <w:tcBorders>
              <w:top w:val="nil"/>
              <w:left w:val="nil"/>
              <w:bottom w:val="single" w:sz="4" w:space="0" w:color="000000"/>
              <w:right w:val="single" w:sz="4" w:space="0" w:color="000000"/>
            </w:tcBorders>
            <w:shd w:val="clear" w:color="auto" w:fill="auto"/>
            <w:hideMark/>
          </w:tcPr>
          <w:p w14:paraId="02B0B754"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5075B734"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4F022DBE"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21A1B96D"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5453578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C52849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9F9878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34FCEE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57C1AAAB" w14:textId="77777777" w:rsidR="00171EE1" w:rsidRPr="00171EE1" w:rsidRDefault="00171EE1" w:rsidP="00A85D6B">
            <w:pPr>
              <w:widowControl w:val="0"/>
              <w:suppressAutoHyphens/>
              <w:rPr>
                <w:color w:val="000000"/>
                <w:sz w:val="28"/>
                <w:szCs w:val="28"/>
              </w:rPr>
            </w:pPr>
            <w:r w:rsidRPr="00171EE1">
              <w:rPr>
                <w:color w:val="000000"/>
                <w:sz w:val="28"/>
                <w:szCs w:val="28"/>
              </w:rPr>
              <w:t>УТ-22</w:t>
            </w:r>
          </w:p>
        </w:tc>
        <w:tc>
          <w:tcPr>
            <w:tcW w:w="2634" w:type="dxa"/>
            <w:tcBorders>
              <w:top w:val="nil"/>
              <w:left w:val="nil"/>
              <w:bottom w:val="single" w:sz="4" w:space="0" w:color="000000"/>
              <w:right w:val="single" w:sz="4" w:space="0" w:color="000000"/>
            </w:tcBorders>
            <w:shd w:val="clear" w:color="auto" w:fill="auto"/>
            <w:hideMark/>
          </w:tcPr>
          <w:p w14:paraId="3BBD3CDC" w14:textId="77777777" w:rsidR="00171EE1" w:rsidRPr="00171EE1" w:rsidRDefault="00171EE1" w:rsidP="00A85D6B">
            <w:pPr>
              <w:widowControl w:val="0"/>
              <w:suppressAutoHyphens/>
              <w:rPr>
                <w:color w:val="000000"/>
                <w:sz w:val="28"/>
                <w:szCs w:val="28"/>
              </w:rPr>
            </w:pPr>
            <w:r w:rsidRPr="00171EE1">
              <w:rPr>
                <w:color w:val="000000"/>
                <w:sz w:val="28"/>
                <w:szCs w:val="28"/>
              </w:rPr>
              <w:t>УТ-23</w:t>
            </w:r>
          </w:p>
        </w:tc>
        <w:tc>
          <w:tcPr>
            <w:tcW w:w="1199" w:type="dxa"/>
            <w:tcBorders>
              <w:top w:val="nil"/>
              <w:left w:val="nil"/>
              <w:bottom w:val="single" w:sz="4" w:space="0" w:color="000000"/>
              <w:right w:val="single" w:sz="4" w:space="0" w:color="000000"/>
            </w:tcBorders>
            <w:shd w:val="clear" w:color="auto" w:fill="auto"/>
            <w:hideMark/>
          </w:tcPr>
          <w:p w14:paraId="65D49C7C" w14:textId="77777777" w:rsidR="00171EE1" w:rsidRPr="00171EE1" w:rsidRDefault="00171EE1" w:rsidP="00A85D6B">
            <w:pPr>
              <w:widowControl w:val="0"/>
              <w:suppressAutoHyphens/>
              <w:rPr>
                <w:color w:val="000000"/>
                <w:sz w:val="28"/>
                <w:szCs w:val="28"/>
              </w:rPr>
            </w:pPr>
            <w:r w:rsidRPr="00171EE1">
              <w:rPr>
                <w:color w:val="000000"/>
                <w:sz w:val="28"/>
                <w:szCs w:val="28"/>
              </w:rPr>
              <w:t>38</w:t>
            </w:r>
          </w:p>
        </w:tc>
        <w:tc>
          <w:tcPr>
            <w:tcW w:w="1940" w:type="dxa"/>
            <w:tcBorders>
              <w:top w:val="nil"/>
              <w:left w:val="nil"/>
              <w:bottom w:val="single" w:sz="4" w:space="0" w:color="000000"/>
              <w:right w:val="single" w:sz="4" w:space="0" w:color="000000"/>
            </w:tcBorders>
            <w:shd w:val="clear" w:color="auto" w:fill="auto"/>
            <w:hideMark/>
          </w:tcPr>
          <w:p w14:paraId="288435B6"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730D59D6"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623C54F6" w14:textId="77777777" w:rsidR="00171EE1" w:rsidRPr="00171EE1" w:rsidRDefault="00171EE1" w:rsidP="00A85D6B">
            <w:pPr>
              <w:widowControl w:val="0"/>
              <w:suppressAutoHyphens/>
              <w:rPr>
                <w:color w:val="000000"/>
                <w:sz w:val="28"/>
                <w:szCs w:val="28"/>
              </w:rPr>
            </w:pPr>
            <w:r w:rsidRPr="00171EE1">
              <w:rPr>
                <w:color w:val="000000"/>
                <w:sz w:val="28"/>
                <w:szCs w:val="28"/>
              </w:rPr>
              <w:t>15.2</w:t>
            </w:r>
          </w:p>
        </w:tc>
        <w:tc>
          <w:tcPr>
            <w:tcW w:w="1559" w:type="dxa"/>
            <w:tcBorders>
              <w:top w:val="nil"/>
              <w:left w:val="nil"/>
              <w:bottom w:val="single" w:sz="4" w:space="0" w:color="000000"/>
              <w:right w:val="single" w:sz="4" w:space="0" w:color="000000"/>
            </w:tcBorders>
            <w:shd w:val="clear" w:color="auto" w:fill="auto"/>
            <w:hideMark/>
          </w:tcPr>
          <w:p w14:paraId="3F9442B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5CFA4F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93B076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4D21FE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C1F18DE" w14:textId="77777777" w:rsidR="00171EE1" w:rsidRPr="00171EE1" w:rsidRDefault="00171EE1" w:rsidP="00A85D6B">
            <w:pPr>
              <w:widowControl w:val="0"/>
              <w:suppressAutoHyphens/>
              <w:rPr>
                <w:color w:val="000000"/>
                <w:sz w:val="28"/>
                <w:szCs w:val="28"/>
              </w:rPr>
            </w:pPr>
            <w:r w:rsidRPr="00171EE1">
              <w:rPr>
                <w:color w:val="000000"/>
                <w:sz w:val="28"/>
                <w:szCs w:val="28"/>
              </w:rPr>
              <w:t>УТ-23</w:t>
            </w:r>
          </w:p>
        </w:tc>
        <w:tc>
          <w:tcPr>
            <w:tcW w:w="2634" w:type="dxa"/>
            <w:tcBorders>
              <w:top w:val="nil"/>
              <w:left w:val="nil"/>
              <w:bottom w:val="single" w:sz="4" w:space="0" w:color="000000"/>
              <w:right w:val="single" w:sz="4" w:space="0" w:color="000000"/>
            </w:tcBorders>
            <w:shd w:val="clear" w:color="auto" w:fill="auto"/>
            <w:hideMark/>
          </w:tcPr>
          <w:p w14:paraId="1009D3CB" w14:textId="77777777" w:rsidR="00171EE1" w:rsidRPr="00171EE1" w:rsidRDefault="00171EE1" w:rsidP="00A85D6B">
            <w:pPr>
              <w:widowControl w:val="0"/>
              <w:suppressAutoHyphens/>
              <w:rPr>
                <w:color w:val="000000"/>
                <w:sz w:val="28"/>
                <w:szCs w:val="28"/>
              </w:rPr>
            </w:pPr>
            <w:r w:rsidRPr="00171EE1">
              <w:rPr>
                <w:color w:val="000000"/>
                <w:sz w:val="28"/>
                <w:szCs w:val="28"/>
              </w:rPr>
              <w:t>ул. Радужная, 4</w:t>
            </w:r>
          </w:p>
        </w:tc>
        <w:tc>
          <w:tcPr>
            <w:tcW w:w="1199" w:type="dxa"/>
            <w:tcBorders>
              <w:top w:val="nil"/>
              <w:left w:val="nil"/>
              <w:bottom w:val="single" w:sz="4" w:space="0" w:color="000000"/>
              <w:right w:val="single" w:sz="4" w:space="0" w:color="000000"/>
            </w:tcBorders>
            <w:shd w:val="clear" w:color="auto" w:fill="auto"/>
            <w:hideMark/>
          </w:tcPr>
          <w:p w14:paraId="640ECFBC"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274459F5"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043BCCBF"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052A6C78"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478FEA1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71484E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CE9183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898D05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97C8699" w14:textId="77777777" w:rsidR="00171EE1" w:rsidRPr="00171EE1" w:rsidRDefault="00171EE1" w:rsidP="00A85D6B">
            <w:pPr>
              <w:widowControl w:val="0"/>
              <w:suppressAutoHyphens/>
              <w:rPr>
                <w:color w:val="000000"/>
                <w:sz w:val="28"/>
                <w:szCs w:val="28"/>
              </w:rPr>
            </w:pPr>
            <w:r w:rsidRPr="00171EE1">
              <w:rPr>
                <w:color w:val="000000"/>
                <w:sz w:val="28"/>
                <w:szCs w:val="28"/>
              </w:rPr>
              <w:t>УТ-23</w:t>
            </w:r>
          </w:p>
        </w:tc>
        <w:tc>
          <w:tcPr>
            <w:tcW w:w="2634" w:type="dxa"/>
            <w:tcBorders>
              <w:top w:val="nil"/>
              <w:left w:val="nil"/>
              <w:bottom w:val="single" w:sz="4" w:space="0" w:color="000000"/>
              <w:right w:val="single" w:sz="4" w:space="0" w:color="000000"/>
            </w:tcBorders>
            <w:shd w:val="clear" w:color="auto" w:fill="auto"/>
            <w:hideMark/>
          </w:tcPr>
          <w:p w14:paraId="794466E2" w14:textId="77777777" w:rsidR="00171EE1" w:rsidRPr="00171EE1" w:rsidRDefault="00171EE1" w:rsidP="00A85D6B">
            <w:pPr>
              <w:widowControl w:val="0"/>
              <w:suppressAutoHyphens/>
              <w:rPr>
                <w:color w:val="000000"/>
                <w:sz w:val="28"/>
                <w:szCs w:val="28"/>
              </w:rPr>
            </w:pPr>
            <w:r w:rsidRPr="00171EE1">
              <w:rPr>
                <w:color w:val="000000"/>
                <w:sz w:val="28"/>
                <w:szCs w:val="28"/>
              </w:rPr>
              <w:t>УТ-24</w:t>
            </w:r>
          </w:p>
        </w:tc>
        <w:tc>
          <w:tcPr>
            <w:tcW w:w="1199" w:type="dxa"/>
            <w:tcBorders>
              <w:top w:val="nil"/>
              <w:left w:val="nil"/>
              <w:bottom w:val="single" w:sz="4" w:space="0" w:color="000000"/>
              <w:right w:val="single" w:sz="4" w:space="0" w:color="000000"/>
            </w:tcBorders>
            <w:shd w:val="clear" w:color="auto" w:fill="auto"/>
            <w:hideMark/>
          </w:tcPr>
          <w:p w14:paraId="502BDAFF" w14:textId="77777777" w:rsidR="00171EE1" w:rsidRPr="00171EE1" w:rsidRDefault="00171EE1" w:rsidP="00A85D6B">
            <w:pPr>
              <w:widowControl w:val="0"/>
              <w:suppressAutoHyphens/>
              <w:rPr>
                <w:color w:val="000000"/>
                <w:sz w:val="28"/>
                <w:szCs w:val="28"/>
              </w:rPr>
            </w:pPr>
            <w:r w:rsidRPr="00171EE1">
              <w:rPr>
                <w:color w:val="000000"/>
                <w:sz w:val="28"/>
                <w:szCs w:val="28"/>
              </w:rPr>
              <w:t>57</w:t>
            </w:r>
          </w:p>
        </w:tc>
        <w:tc>
          <w:tcPr>
            <w:tcW w:w="1940" w:type="dxa"/>
            <w:tcBorders>
              <w:top w:val="nil"/>
              <w:left w:val="nil"/>
              <w:bottom w:val="single" w:sz="4" w:space="0" w:color="000000"/>
              <w:right w:val="single" w:sz="4" w:space="0" w:color="000000"/>
            </w:tcBorders>
            <w:shd w:val="clear" w:color="auto" w:fill="auto"/>
            <w:hideMark/>
          </w:tcPr>
          <w:p w14:paraId="3D7D3BE2"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086F1F60"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2A136A49" w14:textId="77777777" w:rsidR="00171EE1" w:rsidRPr="00171EE1" w:rsidRDefault="00171EE1" w:rsidP="00A85D6B">
            <w:pPr>
              <w:widowControl w:val="0"/>
              <w:suppressAutoHyphens/>
              <w:rPr>
                <w:color w:val="000000"/>
                <w:sz w:val="28"/>
                <w:szCs w:val="28"/>
              </w:rPr>
            </w:pPr>
            <w:r w:rsidRPr="00171EE1">
              <w:rPr>
                <w:color w:val="000000"/>
                <w:sz w:val="28"/>
                <w:szCs w:val="28"/>
              </w:rPr>
              <w:t>22.8</w:t>
            </w:r>
          </w:p>
        </w:tc>
        <w:tc>
          <w:tcPr>
            <w:tcW w:w="1559" w:type="dxa"/>
            <w:tcBorders>
              <w:top w:val="nil"/>
              <w:left w:val="nil"/>
              <w:bottom w:val="single" w:sz="4" w:space="0" w:color="000000"/>
              <w:right w:val="single" w:sz="4" w:space="0" w:color="000000"/>
            </w:tcBorders>
            <w:shd w:val="clear" w:color="auto" w:fill="auto"/>
            <w:hideMark/>
          </w:tcPr>
          <w:p w14:paraId="45E1462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E4CA1D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B9C284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55198B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065C95ED" w14:textId="77777777" w:rsidR="00171EE1" w:rsidRPr="00171EE1" w:rsidRDefault="00171EE1" w:rsidP="00A85D6B">
            <w:pPr>
              <w:widowControl w:val="0"/>
              <w:suppressAutoHyphens/>
              <w:rPr>
                <w:color w:val="000000"/>
                <w:sz w:val="28"/>
                <w:szCs w:val="28"/>
              </w:rPr>
            </w:pPr>
            <w:r w:rsidRPr="00171EE1">
              <w:rPr>
                <w:color w:val="000000"/>
                <w:sz w:val="28"/>
                <w:szCs w:val="28"/>
              </w:rPr>
              <w:t>УТ-24</w:t>
            </w:r>
          </w:p>
        </w:tc>
        <w:tc>
          <w:tcPr>
            <w:tcW w:w="2634" w:type="dxa"/>
            <w:tcBorders>
              <w:top w:val="nil"/>
              <w:left w:val="nil"/>
              <w:bottom w:val="single" w:sz="4" w:space="0" w:color="000000"/>
              <w:right w:val="single" w:sz="4" w:space="0" w:color="000000"/>
            </w:tcBorders>
            <w:shd w:val="clear" w:color="auto" w:fill="auto"/>
            <w:hideMark/>
          </w:tcPr>
          <w:p w14:paraId="28F058BA" w14:textId="77777777" w:rsidR="00171EE1" w:rsidRPr="00171EE1" w:rsidRDefault="00171EE1" w:rsidP="00A85D6B">
            <w:pPr>
              <w:widowControl w:val="0"/>
              <w:suppressAutoHyphens/>
              <w:rPr>
                <w:color w:val="000000"/>
                <w:sz w:val="28"/>
                <w:szCs w:val="28"/>
              </w:rPr>
            </w:pPr>
            <w:r w:rsidRPr="00171EE1">
              <w:rPr>
                <w:color w:val="000000"/>
                <w:sz w:val="28"/>
                <w:szCs w:val="28"/>
              </w:rPr>
              <w:t>ул. Радужная, 3</w:t>
            </w:r>
          </w:p>
        </w:tc>
        <w:tc>
          <w:tcPr>
            <w:tcW w:w="1199" w:type="dxa"/>
            <w:tcBorders>
              <w:top w:val="nil"/>
              <w:left w:val="nil"/>
              <w:bottom w:val="single" w:sz="4" w:space="0" w:color="000000"/>
              <w:right w:val="single" w:sz="4" w:space="0" w:color="000000"/>
            </w:tcBorders>
            <w:shd w:val="clear" w:color="auto" w:fill="auto"/>
            <w:hideMark/>
          </w:tcPr>
          <w:p w14:paraId="278890D1"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3D287313"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53D36EE0"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71517272"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5CA06EE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1CB9EE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8D3568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0C34C7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1F597568" w14:textId="77777777" w:rsidR="00171EE1" w:rsidRPr="00171EE1" w:rsidRDefault="00171EE1" w:rsidP="00A85D6B">
            <w:pPr>
              <w:widowControl w:val="0"/>
              <w:suppressAutoHyphens/>
              <w:rPr>
                <w:color w:val="000000"/>
                <w:sz w:val="28"/>
                <w:szCs w:val="28"/>
              </w:rPr>
            </w:pPr>
            <w:r w:rsidRPr="00171EE1">
              <w:rPr>
                <w:color w:val="000000"/>
                <w:sz w:val="28"/>
                <w:szCs w:val="28"/>
              </w:rPr>
              <w:t>УТ-24</w:t>
            </w:r>
          </w:p>
        </w:tc>
        <w:tc>
          <w:tcPr>
            <w:tcW w:w="2634" w:type="dxa"/>
            <w:tcBorders>
              <w:top w:val="nil"/>
              <w:left w:val="nil"/>
              <w:bottom w:val="single" w:sz="4" w:space="0" w:color="000000"/>
              <w:right w:val="single" w:sz="4" w:space="0" w:color="000000"/>
            </w:tcBorders>
            <w:shd w:val="clear" w:color="auto" w:fill="auto"/>
            <w:hideMark/>
          </w:tcPr>
          <w:p w14:paraId="45F9DA24" w14:textId="77777777" w:rsidR="00171EE1" w:rsidRPr="00171EE1" w:rsidRDefault="00171EE1" w:rsidP="00A85D6B">
            <w:pPr>
              <w:widowControl w:val="0"/>
              <w:suppressAutoHyphens/>
              <w:rPr>
                <w:color w:val="000000"/>
                <w:sz w:val="28"/>
                <w:szCs w:val="28"/>
              </w:rPr>
            </w:pPr>
            <w:r w:rsidRPr="00171EE1">
              <w:rPr>
                <w:color w:val="000000"/>
                <w:sz w:val="28"/>
                <w:szCs w:val="28"/>
              </w:rPr>
              <w:t>УТ-25</w:t>
            </w:r>
          </w:p>
        </w:tc>
        <w:tc>
          <w:tcPr>
            <w:tcW w:w="1199" w:type="dxa"/>
            <w:tcBorders>
              <w:top w:val="nil"/>
              <w:left w:val="nil"/>
              <w:bottom w:val="single" w:sz="4" w:space="0" w:color="000000"/>
              <w:right w:val="single" w:sz="4" w:space="0" w:color="000000"/>
            </w:tcBorders>
            <w:shd w:val="clear" w:color="auto" w:fill="auto"/>
            <w:hideMark/>
          </w:tcPr>
          <w:p w14:paraId="1D327C3C" w14:textId="77777777" w:rsidR="00171EE1" w:rsidRPr="00171EE1" w:rsidRDefault="00171EE1" w:rsidP="00A85D6B">
            <w:pPr>
              <w:widowControl w:val="0"/>
              <w:suppressAutoHyphens/>
              <w:rPr>
                <w:color w:val="000000"/>
                <w:sz w:val="28"/>
                <w:szCs w:val="28"/>
              </w:rPr>
            </w:pPr>
            <w:r w:rsidRPr="00171EE1">
              <w:rPr>
                <w:color w:val="000000"/>
                <w:sz w:val="28"/>
                <w:szCs w:val="28"/>
              </w:rPr>
              <w:t>44</w:t>
            </w:r>
          </w:p>
        </w:tc>
        <w:tc>
          <w:tcPr>
            <w:tcW w:w="1940" w:type="dxa"/>
            <w:tcBorders>
              <w:top w:val="nil"/>
              <w:left w:val="nil"/>
              <w:bottom w:val="single" w:sz="4" w:space="0" w:color="000000"/>
              <w:right w:val="single" w:sz="4" w:space="0" w:color="000000"/>
            </w:tcBorders>
            <w:shd w:val="clear" w:color="auto" w:fill="auto"/>
            <w:hideMark/>
          </w:tcPr>
          <w:p w14:paraId="34D4C584"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61AA29E0"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581556CE" w14:textId="77777777" w:rsidR="00171EE1" w:rsidRPr="00171EE1" w:rsidRDefault="00171EE1" w:rsidP="00A85D6B">
            <w:pPr>
              <w:widowControl w:val="0"/>
              <w:suppressAutoHyphens/>
              <w:rPr>
                <w:color w:val="000000"/>
                <w:sz w:val="28"/>
                <w:szCs w:val="28"/>
              </w:rPr>
            </w:pPr>
            <w:r w:rsidRPr="00171EE1">
              <w:rPr>
                <w:color w:val="000000"/>
                <w:sz w:val="28"/>
                <w:szCs w:val="28"/>
              </w:rPr>
              <w:t>13.2</w:t>
            </w:r>
          </w:p>
        </w:tc>
        <w:tc>
          <w:tcPr>
            <w:tcW w:w="1559" w:type="dxa"/>
            <w:tcBorders>
              <w:top w:val="nil"/>
              <w:left w:val="nil"/>
              <w:bottom w:val="single" w:sz="4" w:space="0" w:color="000000"/>
              <w:right w:val="single" w:sz="4" w:space="0" w:color="000000"/>
            </w:tcBorders>
            <w:shd w:val="clear" w:color="auto" w:fill="auto"/>
            <w:hideMark/>
          </w:tcPr>
          <w:p w14:paraId="45B0144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F06897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4DF8DC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EAAF513"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6F889BB0" w14:textId="77777777" w:rsidR="00171EE1" w:rsidRPr="00171EE1" w:rsidRDefault="00171EE1" w:rsidP="00A85D6B">
            <w:pPr>
              <w:widowControl w:val="0"/>
              <w:suppressAutoHyphens/>
              <w:rPr>
                <w:color w:val="000000"/>
                <w:sz w:val="28"/>
                <w:szCs w:val="28"/>
              </w:rPr>
            </w:pPr>
            <w:r w:rsidRPr="00171EE1">
              <w:rPr>
                <w:color w:val="000000"/>
                <w:sz w:val="28"/>
                <w:szCs w:val="28"/>
              </w:rPr>
              <w:t>УТ-25</w:t>
            </w:r>
          </w:p>
        </w:tc>
        <w:tc>
          <w:tcPr>
            <w:tcW w:w="2634" w:type="dxa"/>
            <w:tcBorders>
              <w:top w:val="nil"/>
              <w:left w:val="nil"/>
              <w:bottom w:val="single" w:sz="4" w:space="0" w:color="000000"/>
              <w:right w:val="single" w:sz="4" w:space="0" w:color="000000"/>
            </w:tcBorders>
            <w:shd w:val="clear" w:color="auto" w:fill="auto"/>
            <w:hideMark/>
          </w:tcPr>
          <w:p w14:paraId="66C99B35" w14:textId="77777777" w:rsidR="00171EE1" w:rsidRPr="00171EE1" w:rsidRDefault="00171EE1" w:rsidP="00A85D6B">
            <w:pPr>
              <w:widowControl w:val="0"/>
              <w:suppressAutoHyphens/>
              <w:rPr>
                <w:color w:val="000000"/>
                <w:sz w:val="28"/>
                <w:szCs w:val="28"/>
              </w:rPr>
            </w:pPr>
            <w:r w:rsidRPr="00171EE1">
              <w:rPr>
                <w:color w:val="000000"/>
                <w:sz w:val="28"/>
                <w:szCs w:val="28"/>
              </w:rPr>
              <w:t>ул. Радужная, 6</w:t>
            </w:r>
          </w:p>
        </w:tc>
        <w:tc>
          <w:tcPr>
            <w:tcW w:w="1199" w:type="dxa"/>
            <w:tcBorders>
              <w:top w:val="nil"/>
              <w:left w:val="nil"/>
              <w:bottom w:val="single" w:sz="4" w:space="0" w:color="000000"/>
              <w:right w:val="single" w:sz="4" w:space="0" w:color="000000"/>
            </w:tcBorders>
            <w:shd w:val="clear" w:color="auto" w:fill="auto"/>
            <w:hideMark/>
          </w:tcPr>
          <w:p w14:paraId="5F542C39"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3B317D18"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7498DB41"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27204F24"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1D88DBB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662BC5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2282FC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F4DD12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675E5754" w14:textId="77777777" w:rsidR="00171EE1" w:rsidRPr="00171EE1" w:rsidRDefault="00171EE1" w:rsidP="00A85D6B">
            <w:pPr>
              <w:widowControl w:val="0"/>
              <w:suppressAutoHyphens/>
              <w:rPr>
                <w:color w:val="000000"/>
                <w:sz w:val="28"/>
                <w:szCs w:val="28"/>
              </w:rPr>
            </w:pPr>
            <w:r w:rsidRPr="00171EE1">
              <w:rPr>
                <w:color w:val="000000"/>
                <w:sz w:val="28"/>
                <w:szCs w:val="28"/>
              </w:rPr>
              <w:t>УТ-1.1</w:t>
            </w:r>
          </w:p>
        </w:tc>
        <w:tc>
          <w:tcPr>
            <w:tcW w:w="2634" w:type="dxa"/>
            <w:tcBorders>
              <w:top w:val="nil"/>
              <w:left w:val="nil"/>
              <w:bottom w:val="single" w:sz="4" w:space="0" w:color="000000"/>
              <w:right w:val="single" w:sz="4" w:space="0" w:color="000000"/>
            </w:tcBorders>
            <w:shd w:val="clear" w:color="auto" w:fill="auto"/>
            <w:hideMark/>
          </w:tcPr>
          <w:p w14:paraId="29492355" w14:textId="77777777" w:rsidR="00171EE1" w:rsidRPr="00171EE1" w:rsidRDefault="00171EE1" w:rsidP="00A85D6B">
            <w:pPr>
              <w:widowControl w:val="0"/>
              <w:suppressAutoHyphens/>
              <w:rPr>
                <w:color w:val="000000"/>
                <w:sz w:val="28"/>
                <w:szCs w:val="28"/>
              </w:rPr>
            </w:pPr>
            <w:r w:rsidRPr="00171EE1">
              <w:rPr>
                <w:color w:val="000000"/>
                <w:sz w:val="28"/>
                <w:szCs w:val="28"/>
              </w:rPr>
              <w:t>УТ-1-1</w:t>
            </w:r>
          </w:p>
        </w:tc>
        <w:tc>
          <w:tcPr>
            <w:tcW w:w="1199" w:type="dxa"/>
            <w:tcBorders>
              <w:top w:val="nil"/>
              <w:left w:val="nil"/>
              <w:bottom w:val="single" w:sz="4" w:space="0" w:color="000000"/>
              <w:right w:val="single" w:sz="4" w:space="0" w:color="000000"/>
            </w:tcBorders>
            <w:shd w:val="clear" w:color="auto" w:fill="auto"/>
            <w:hideMark/>
          </w:tcPr>
          <w:p w14:paraId="75DD4A58" w14:textId="77777777" w:rsidR="00171EE1" w:rsidRPr="00171EE1" w:rsidRDefault="00171EE1" w:rsidP="00A85D6B">
            <w:pPr>
              <w:widowControl w:val="0"/>
              <w:suppressAutoHyphens/>
              <w:rPr>
                <w:color w:val="000000"/>
                <w:sz w:val="28"/>
                <w:szCs w:val="28"/>
              </w:rPr>
            </w:pPr>
            <w:r w:rsidRPr="00171EE1">
              <w:rPr>
                <w:color w:val="000000"/>
                <w:sz w:val="28"/>
                <w:szCs w:val="28"/>
              </w:rPr>
              <w:t>330</w:t>
            </w:r>
          </w:p>
        </w:tc>
        <w:tc>
          <w:tcPr>
            <w:tcW w:w="1940" w:type="dxa"/>
            <w:tcBorders>
              <w:top w:val="nil"/>
              <w:left w:val="nil"/>
              <w:bottom w:val="single" w:sz="4" w:space="0" w:color="000000"/>
              <w:right w:val="single" w:sz="4" w:space="0" w:color="000000"/>
            </w:tcBorders>
            <w:shd w:val="clear" w:color="auto" w:fill="auto"/>
            <w:hideMark/>
          </w:tcPr>
          <w:p w14:paraId="457A0356"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940" w:type="dxa"/>
            <w:tcBorders>
              <w:top w:val="nil"/>
              <w:left w:val="nil"/>
              <w:bottom w:val="single" w:sz="4" w:space="0" w:color="000000"/>
              <w:right w:val="single" w:sz="4" w:space="0" w:color="000000"/>
            </w:tcBorders>
            <w:shd w:val="clear" w:color="auto" w:fill="auto"/>
            <w:hideMark/>
          </w:tcPr>
          <w:p w14:paraId="74DECD56"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854" w:type="dxa"/>
            <w:tcBorders>
              <w:top w:val="nil"/>
              <w:left w:val="nil"/>
              <w:bottom w:val="single" w:sz="4" w:space="0" w:color="000000"/>
              <w:right w:val="single" w:sz="4" w:space="0" w:color="000000"/>
            </w:tcBorders>
            <w:shd w:val="clear" w:color="auto" w:fill="auto"/>
            <w:hideMark/>
          </w:tcPr>
          <w:p w14:paraId="227846F1" w14:textId="77777777" w:rsidR="00171EE1" w:rsidRPr="00171EE1" w:rsidRDefault="00171EE1" w:rsidP="00A85D6B">
            <w:pPr>
              <w:widowControl w:val="0"/>
              <w:suppressAutoHyphens/>
              <w:rPr>
                <w:color w:val="000000"/>
                <w:sz w:val="28"/>
                <w:szCs w:val="28"/>
              </w:rPr>
            </w:pPr>
            <w:r w:rsidRPr="00171EE1">
              <w:rPr>
                <w:color w:val="000000"/>
                <w:sz w:val="28"/>
                <w:szCs w:val="28"/>
              </w:rPr>
              <w:t>264.0</w:t>
            </w:r>
          </w:p>
        </w:tc>
        <w:tc>
          <w:tcPr>
            <w:tcW w:w="1559" w:type="dxa"/>
            <w:tcBorders>
              <w:top w:val="nil"/>
              <w:left w:val="nil"/>
              <w:bottom w:val="single" w:sz="4" w:space="0" w:color="000000"/>
              <w:right w:val="single" w:sz="4" w:space="0" w:color="000000"/>
            </w:tcBorders>
            <w:shd w:val="clear" w:color="auto" w:fill="auto"/>
            <w:hideMark/>
          </w:tcPr>
          <w:p w14:paraId="7B46583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4B295C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31092E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ABDF29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2411142E" w14:textId="77777777" w:rsidR="00171EE1" w:rsidRPr="00171EE1" w:rsidRDefault="00171EE1" w:rsidP="00A85D6B">
            <w:pPr>
              <w:widowControl w:val="0"/>
              <w:suppressAutoHyphens/>
              <w:rPr>
                <w:color w:val="000000"/>
                <w:sz w:val="28"/>
                <w:szCs w:val="28"/>
              </w:rPr>
            </w:pPr>
            <w:r w:rsidRPr="00171EE1">
              <w:rPr>
                <w:color w:val="000000"/>
                <w:sz w:val="28"/>
                <w:szCs w:val="28"/>
              </w:rPr>
              <w:t>УТ-1-1</w:t>
            </w:r>
          </w:p>
        </w:tc>
        <w:tc>
          <w:tcPr>
            <w:tcW w:w="2634" w:type="dxa"/>
            <w:tcBorders>
              <w:top w:val="nil"/>
              <w:left w:val="nil"/>
              <w:bottom w:val="single" w:sz="4" w:space="0" w:color="000000"/>
              <w:right w:val="single" w:sz="4" w:space="0" w:color="000000"/>
            </w:tcBorders>
            <w:shd w:val="clear" w:color="auto" w:fill="auto"/>
            <w:hideMark/>
          </w:tcPr>
          <w:p w14:paraId="3E3FE375" w14:textId="77777777" w:rsidR="00171EE1" w:rsidRPr="00171EE1" w:rsidRDefault="00171EE1" w:rsidP="00A85D6B">
            <w:pPr>
              <w:widowControl w:val="0"/>
              <w:suppressAutoHyphens/>
              <w:rPr>
                <w:color w:val="000000"/>
                <w:sz w:val="28"/>
                <w:szCs w:val="28"/>
              </w:rPr>
            </w:pPr>
            <w:r w:rsidRPr="00171EE1">
              <w:rPr>
                <w:color w:val="000000"/>
                <w:sz w:val="28"/>
                <w:szCs w:val="28"/>
              </w:rPr>
              <w:t>УТ-2</w:t>
            </w:r>
          </w:p>
        </w:tc>
        <w:tc>
          <w:tcPr>
            <w:tcW w:w="1199" w:type="dxa"/>
            <w:tcBorders>
              <w:top w:val="nil"/>
              <w:left w:val="nil"/>
              <w:bottom w:val="single" w:sz="4" w:space="0" w:color="000000"/>
              <w:right w:val="single" w:sz="4" w:space="0" w:color="000000"/>
            </w:tcBorders>
            <w:shd w:val="clear" w:color="auto" w:fill="auto"/>
            <w:hideMark/>
          </w:tcPr>
          <w:p w14:paraId="3405C291" w14:textId="77777777" w:rsidR="00171EE1" w:rsidRPr="00171EE1" w:rsidRDefault="00171EE1" w:rsidP="00A85D6B">
            <w:pPr>
              <w:widowControl w:val="0"/>
              <w:suppressAutoHyphens/>
              <w:rPr>
                <w:color w:val="000000"/>
                <w:sz w:val="28"/>
                <w:szCs w:val="28"/>
              </w:rPr>
            </w:pPr>
            <w:r w:rsidRPr="00171EE1">
              <w:rPr>
                <w:color w:val="000000"/>
                <w:sz w:val="28"/>
                <w:szCs w:val="28"/>
              </w:rPr>
              <w:t>157</w:t>
            </w:r>
          </w:p>
        </w:tc>
        <w:tc>
          <w:tcPr>
            <w:tcW w:w="1940" w:type="dxa"/>
            <w:tcBorders>
              <w:top w:val="nil"/>
              <w:left w:val="nil"/>
              <w:bottom w:val="single" w:sz="4" w:space="0" w:color="000000"/>
              <w:right w:val="single" w:sz="4" w:space="0" w:color="000000"/>
            </w:tcBorders>
            <w:shd w:val="clear" w:color="auto" w:fill="auto"/>
            <w:hideMark/>
          </w:tcPr>
          <w:p w14:paraId="5C05FDF4"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940" w:type="dxa"/>
            <w:tcBorders>
              <w:top w:val="nil"/>
              <w:left w:val="nil"/>
              <w:bottom w:val="single" w:sz="4" w:space="0" w:color="000000"/>
              <w:right w:val="single" w:sz="4" w:space="0" w:color="000000"/>
            </w:tcBorders>
            <w:shd w:val="clear" w:color="auto" w:fill="auto"/>
            <w:hideMark/>
          </w:tcPr>
          <w:p w14:paraId="6CEC6C34"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854" w:type="dxa"/>
            <w:tcBorders>
              <w:top w:val="nil"/>
              <w:left w:val="nil"/>
              <w:bottom w:val="single" w:sz="4" w:space="0" w:color="000000"/>
              <w:right w:val="single" w:sz="4" w:space="0" w:color="000000"/>
            </w:tcBorders>
            <w:shd w:val="clear" w:color="auto" w:fill="auto"/>
            <w:hideMark/>
          </w:tcPr>
          <w:p w14:paraId="44FFFCAE" w14:textId="77777777" w:rsidR="00171EE1" w:rsidRPr="00171EE1" w:rsidRDefault="00171EE1" w:rsidP="00A85D6B">
            <w:pPr>
              <w:widowControl w:val="0"/>
              <w:suppressAutoHyphens/>
              <w:rPr>
                <w:color w:val="000000"/>
                <w:sz w:val="28"/>
                <w:szCs w:val="28"/>
              </w:rPr>
            </w:pPr>
            <w:r w:rsidRPr="00171EE1">
              <w:rPr>
                <w:color w:val="000000"/>
                <w:sz w:val="28"/>
                <w:szCs w:val="28"/>
              </w:rPr>
              <w:t>125.6</w:t>
            </w:r>
          </w:p>
        </w:tc>
        <w:tc>
          <w:tcPr>
            <w:tcW w:w="1559" w:type="dxa"/>
            <w:tcBorders>
              <w:top w:val="nil"/>
              <w:left w:val="nil"/>
              <w:bottom w:val="single" w:sz="4" w:space="0" w:color="000000"/>
              <w:right w:val="single" w:sz="4" w:space="0" w:color="000000"/>
            </w:tcBorders>
            <w:shd w:val="clear" w:color="auto" w:fill="auto"/>
            <w:hideMark/>
          </w:tcPr>
          <w:p w14:paraId="2B8D675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AC357E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D81FB1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DDFD10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5E61D23A" w14:textId="77777777" w:rsidR="00171EE1" w:rsidRPr="00171EE1" w:rsidRDefault="00171EE1" w:rsidP="00A85D6B">
            <w:pPr>
              <w:widowControl w:val="0"/>
              <w:suppressAutoHyphens/>
              <w:rPr>
                <w:color w:val="000000"/>
                <w:sz w:val="28"/>
                <w:szCs w:val="28"/>
              </w:rPr>
            </w:pPr>
            <w:r w:rsidRPr="00171EE1">
              <w:rPr>
                <w:color w:val="000000"/>
                <w:sz w:val="28"/>
                <w:szCs w:val="28"/>
              </w:rPr>
              <w:t>УТ-2</w:t>
            </w:r>
          </w:p>
        </w:tc>
        <w:tc>
          <w:tcPr>
            <w:tcW w:w="2634" w:type="dxa"/>
            <w:tcBorders>
              <w:top w:val="nil"/>
              <w:left w:val="nil"/>
              <w:bottom w:val="single" w:sz="4" w:space="0" w:color="000000"/>
              <w:right w:val="single" w:sz="4" w:space="0" w:color="000000"/>
            </w:tcBorders>
            <w:shd w:val="clear" w:color="auto" w:fill="auto"/>
            <w:hideMark/>
          </w:tcPr>
          <w:p w14:paraId="69CAE41E" w14:textId="77777777" w:rsidR="00171EE1" w:rsidRPr="00171EE1" w:rsidRDefault="00171EE1" w:rsidP="00A85D6B">
            <w:pPr>
              <w:widowControl w:val="0"/>
              <w:suppressAutoHyphens/>
              <w:rPr>
                <w:color w:val="000000"/>
                <w:sz w:val="28"/>
                <w:szCs w:val="28"/>
              </w:rPr>
            </w:pPr>
            <w:r w:rsidRPr="00171EE1">
              <w:rPr>
                <w:color w:val="000000"/>
                <w:sz w:val="28"/>
                <w:szCs w:val="28"/>
              </w:rPr>
              <w:t>УТ-3</w:t>
            </w:r>
          </w:p>
        </w:tc>
        <w:tc>
          <w:tcPr>
            <w:tcW w:w="1199" w:type="dxa"/>
            <w:tcBorders>
              <w:top w:val="nil"/>
              <w:left w:val="nil"/>
              <w:bottom w:val="single" w:sz="4" w:space="0" w:color="000000"/>
              <w:right w:val="single" w:sz="4" w:space="0" w:color="000000"/>
            </w:tcBorders>
            <w:shd w:val="clear" w:color="auto" w:fill="auto"/>
            <w:hideMark/>
          </w:tcPr>
          <w:p w14:paraId="279E4611" w14:textId="77777777" w:rsidR="00171EE1" w:rsidRPr="00171EE1" w:rsidRDefault="00171EE1" w:rsidP="00A85D6B">
            <w:pPr>
              <w:widowControl w:val="0"/>
              <w:suppressAutoHyphens/>
              <w:rPr>
                <w:color w:val="000000"/>
                <w:sz w:val="28"/>
                <w:szCs w:val="28"/>
              </w:rPr>
            </w:pPr>
            <w:r w:rsidRPr="00171EE1">
              <w:rPr>
                <w:color w:val="000000"/>
                <w:sz w:val="28"/>
                <w:szCs w:val="28"/>
              </w:rPr>
              <w:t>187</w:t>
            </w:r>
          </w:p>
        </w:tc>
        <w:tc>
          <w:tcPr>
            <w:tcW w:w="1940" w:type="dxa"/>
            <w:tcBorders>
              <w:top w:val="nil"/>
              <w:left w:val="nil"/>
              <w:bottom w:val="single" w:sz="4" w:space="0" w:color="000000"/>
              <w:right w:val="single" w:sz="4" w:space="0" w:color="000000"/>
            </w:tcBorders>
            <w:shd w:val="clear" w:color="auto" w:fill="auto"/>
            <w:hideMark/>
          </w:tcPr>
          <w:p w14:paraId="7DF2B49E"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940" w:type="dxa"/>
            <w:tcBorders>
              <w:top w:val="nil"/>
              <w:left w:val="nil"/>
              <w:bottom w:val="single" w:sz="4" w:space="0" w:color="000000"/>
              <w:right w:val="single" w:sz="4" w:space="0" w:color="000000"/>
            </w:tcBorders>
            <w:shd w:val="clear" w:color="auto" w:fill="auto"/>
            <w:hideMark/>
          </w:tcPr>
          <w:p w14:paraId="63080550"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854" w:type="dxa"/>
            <w:tcBorders>
              <w:top w:val="nil"/>
              <w:left w:val="nil"/>
              <w:bottom w:val="single" w:sz="4" w:space="0" w:color="000000"/>
              <w:right w:val="single" w:sz="4" w:space="0" w:color="000000"/>
            </w:tcBorders>
            <w:shd w:val="clear" w:color="auto" w:fill="auto"/>
            <w:hideMark/>
          </w:tcPr>
          <w:p w14:paraId="45C0A7E7" w14:textId="77777777" w:rsidR="00171EE1" w:rsidRPr="00171EE1" w:rsidRDefault="00171EE1" w:rsidP="00A85D6B">
            <w:pPr>
              <w:widowControl w:val="0"/>
              <w:suppressAutoHyphens/>
              <w:rPr>
                <w:color w:val="000000"/>
                <w:sz w:val="28"/>
                <w:szCs w:val="28"/>
              </w:rPr>
            </w:pPr>
            <w:r w:rsidRPr="00171EE1">
              <w:rPr>
                <w:color w:val="000000"/>
                <w:sz w:val="28"/>
                <w:szCs w:val="28"/>
              </w:rPr>
              <w:t>149.6</w:t>
            </w:r>
          </w:p>
        </w:tc>
        <w:tc>
          <w:tcPr>
            <w:tcW w:w="1559" w:type="dxa"/>
            <w:tcBorders>
              <w:top w:val="nil"/>
              <w:left w:val="nil"/>
              <w:bottom w:val="single" w:sz="4" w:space="0" w:color="000000"/>
              <w:right w:val="single" w:sz="4" w:space="0" w:color="000000"/>
            </w:tcBorders>
            <w:shd w:val="clear" w:color="auto" w:fill="auto"/>
            <w:hideMark/>
          </w:tcPr>
          <w:p w14:paraId="0AF61A9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E66EC3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4137CD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E8B534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20709F0" w14:textId="77777777" w:rsidR="00171EE1" w:rsidRPr="00171EE1" w:rsidRDefault="00171EE1" w:rsidP="00A85D6B">
            <w:pPr>
              <w:widowControl w:val="0"/>
              <w:suppressAutoHyphens/>
              <w:rPr>
                <w:color w:val="000000"/>
                <w:sz w:val="28"/>
                <w:szCs w:val="28"/>
              </w:rPr>
            </w:pPr>
            <w:r w:rsidRPr="00171EE1">
              <w:rPr>
                <w:color w:val="000000"/>
                <w:sz w:val="28"/>
                <w:szCs w:val="28"/>
              </w:rPr>
              <w:t>УТ-1.1</w:t>
            </w:r>
          </w:p>
        </w:tc>
        <w:tc>
          <w:tcPr>
            <w:tcW w:w="2634" w:type="dxa"/>
            <w:tcBorders>
              <w:top w:val="nil"/>
              <w:left w:val="nil"/>
              <w:bottom w:val="single" w:sz="4" w:space="0" w:color="000000"/>
              <w:right w:val="single" w:sz="4" w:space="0" w:color="000000"/>
            </w:tcBorders>
            <w:shd w:val="clear" w:color="auto" w:fill="auto"/>
            <w:hideMark/>
          </w:tcPr>
          <w:p w14:paraId="5314FDAD" w14:textId="77777777" w:rsidR="00171EE1" w:rsidRPr="00171EE1" w:rsidRDefault="00171EE1" w:rsidP="00A85D6B">
            <w:pPr>
              <w:widowControl w:val="0"/>
              <w:suppressAutoHyphens/>
              <w:rPr>
                <w:color w:val="000000"/>
                <w:sz w:val="28"/>
                <w:szCs w:val="28"/>
              </w:rPr>
            </w:pPr>
            <w:r w:rsidRPr="00171EE1">
              <w:rPr>
                <w:color w:val="000000"/>
                <w:sz w:val="28"/>
                <w:szCs w:val="28"/>
              </w:rPr>
              <w:t>УТ-1</w:t>
            </w:r>
          </w:p>
        </w:tc>
        <w:tc>
          <w:tcPr>
            <w:tcW w:w="1199" w:type="dxa"/>
            <w:tcBorders>
              <w:top w:val="nil"/>
              <w:left w:val="nil"/>
              <w:bottom w:val="single" w:sz="4" w:space="0" w:color="000000"/>
              <w:right w:val="single" w:sz="4" w:space="0" w:color="000000"/>
            </w:tcBorders>
            <w:shd w:val="clear" w:color="auto" w:fill="auto"/>
            <w:hideMark/>
          </w:tcPr>
          <w:p w14:paraId="6754A63E"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357A94E8"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940" w:type="dxa"/>
            <w:tcBorders>
              <w:top w:val="nil"/>
              <w:left w:val="nil"/>
              <w:bottom w:val="single" w:sz="4" w:space="0" w:color="000000"/>
              <w:right w:val="single" w:sz="4" w:space="0" w:color="000000"/>
            </w:tcBorders>
            <w:shd w:val="clear" w:color="auto" w:fill="auto"/>
            <w:hideMark/>
          </w:tcPr>
          <w:p w14:paraId="3AAF4FD7"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854" w:type="dxa"/>
            <w:tcBorders>
              <w:top w:val="nil"/>
              <w:left w:val="nil"/>
              <w:bottom w:val="single" w:sz="4" w:space="0" w:color="000000"/>
              <w:right w:val="single" w:sz="4" w:space="0" w:color="000000"/>
            </w:tcBorders>
            <w:shd w:val="clear" w:color="auto" w:fill="auto"/>
            <w:hideMark/>
          </w:tcPr>
          <w:p w14:paraId="7296B07C" w14:textId="77777777" w:rsidR="00171EE1" w:rsidRPr="00171EE1" w:rsidRDefault="00171EE1" w:rsidP="00A85D6B">
            <w:pPr>
              <w:widowControl w:val="0"/>
              <w:suppressAutoHyphens/>
              <w:rPr>
                <w:color w:val="000000"/>
                <w:sz w:val="28"/>
                <w:szCs w:val="28"/>
              </w:rPr>
            </w:pPr>
            <w:r w:rsidRPr="00171EE1">
              <w:rPr>
                <w:color w:val="000000"/>
                <w:sz w:val="28"/>
                <w:szCs w:val="28"/>
              </w:rPr>
              <w:t>160.0</w:t>
            </w:r>
          </w:p>
        </w:tc>
        <w:tc>
          <w:tcPr>
            <w:tcW w:w="1559" w:type="dxa"/>
            <w:tcBorders>
              <w:top w:val="nil"/>
              <w:left w:val="nil"/>
              <w:bottom w:val="single" w:sz="4" w:space="0" w:color="000000"/>
              <w:right w:val="single" w:sz="4" w:space="0" w:color="000000"/>
            </w:tcBorders>
            <w:shd w:val="clear" w:color="auto" w:fill="auto"/>
            <w:hideMark/>
          </w:tcPr>
          <w:p w14:paraId="19FD8CE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F12ECC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9129C4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AA9346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xml:space="preserve">. "Залесье", ул. </w:t>
            </w:r>
            <w:r w:rsidRPr="00171EE1">
              <w:rPr>
                <w:color w:val="000000"/>
                <w:sz w:val="28"/>
                <w:szCs w:val="28"/>
              </w:rPr>
              <w:lastRenderedPageBreak/>
              <w:t>Раздольная, 2б</w:t>
            </w:r>
          </w:p>
        </w:tc>
        <w:tc>
          <w:tcPr>
            <w:tcW w:w="2761" w:type="dxa"/>
            <w:tcBorders>
              <w:top w:val="nil"/>
              <w:left w:val="nil"/>
              <w:bottom w:val="single" w:sz="4" w:space="0" w:color="000000"/>
              <w:right w:val="single" w:sz="4" w:space="0" w:color="000000"/>
            </w:tcBorders>
            <w:shd w:val="clear" w:color="auto" w:fill="auto"/>
            <w:hideMark/>
          </w:tcPr>
          <w:p w14:paraId="484CF7CA"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УТ-8</w:t>
            </w:r>
          </w:p>
        </w:tc>
        <w:tc>
          <w:tcPr>
            <w:tcW w:w="2634" w:type="dxa"/>
            <w:tcBorders>
              <w:top w:val="nil"/>
              <w:left w:val="nil"/>
              <w:bottom w:val="single" w:sz="4" w:space="0" w:color="000000"/>
              <w:right w:val="single" w:sz="4" w:space="0" w:color="000000"/>
            </w:tcBorders>
            <w:shd w:val="clear" w:color="auto" w:fill="auto"/>
            <w:hideMark/>
          </w:tcPr>
          <w:p w14:paraId="4BCAD13B" w14:textId="77777777" w:rsidR="00171EE1" w:rsidRPr="00171EE1" w:rsidRDefault="00171EE1" w:rsidP="00A85D6B">
            <w:pPr>
              <w:widowControl w:val="0"/>
              <w:suppressAutoHyphens/>
              <w:rPr>
                <w:color w:val="000000"/>
                <w:sz w:val="28"/>
                <w:szCs w:val="28"/>
              </w:rPr>
            </w:pPr>
            <w:r w:rsidRPr="00171EE1">
              <w:rPr>
                <w:color w:val="000000"/>
                <w:sz w:val="28"/>
                <w:szCs w:val="28"/>
              </w:rPr>
              <w:t>ул. Раздольная, 2</w:t>
            </w:r>
          </w:p>
        </w:tc>
        <w:tc>
          <w:tcPr>
            <w:tcW w:w="1199" w:type="dxa"/>
            <w:tcBorders>
              <w:top w:val="nil"/>
              <w:left w:val="nil"/>
              <w:bottom w:val="single" w:sz="4" w:space="0" w:color="000000"/>
              <w:right w:val="single" w:sz="4" w:space="0" w:color="000000"/>
            </w:tcBorders>
            <w:shd w:val="clear" w:color="auto" w:fill="auto"/>
            <w:hideMark/>
          </w:tcPr>
          <w:p w14:paraId="3EC99DE6"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940" w:type="dxa"/>
            <w:tcBorders>
              <w:top w:val="nil"/>
              <w:left w:val="nil"/>
              <w:bottom w:val="single" w:sz="4" w:space="0" w:color="000000"/>
              <w:right w:val="single" w:sz="4" w:space="0" w:color="000000"/>
            </w:tcBorders>
            <w:shd w:val="clear" w:color="auto" w:fill="auto"/>
            <w:hideMark/>
          </w:tcPr>
          <w:p w14:paraId="57BB55BF"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48D56E62"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3EF871F4"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5C387B0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DD3954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F1BA3D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A03628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0EE7E176" w14:textId="77777777" w:rsidR="00171EE1" w:rsidRPr="00171EE1" w:rsidRDefault="00171EE1" w:rsidP="00A85D6B">
            <w:pPr>
              <w:widowControl w:val="0"/>
              <w:suppressAutoHyphens/>
              <w:rPr>
                <w:color w:val="000000"/>
                <w:sz w:val="28"/>
                <w:szCs w:val="28"/>
              </w:rPr>
            </w:pPr>
            <w:r w:rsidRPr="00171EE1">
              <w:rPr>
                <w:color w:val="000000"/>
                <w:sz w:val="28"/>
                <w:szCs w:val="28"/>
              </w:rPr>
              <w:t>УТ-8</w:t>
            </w:r>
          </w:p>
        </w:tc>
        <w:tc>
          <w:tcPr>
            <w:tcW w:w="2634" w:type="dxa"/>
            <w:tcBorders>
              <w:top w:val="nil"/>
              <w:left w:val="nil"/>
              <w:bottom w:val="single" w:sz="4" w:space="0" w:color="000000"/>
              <w:right w:val="single" w:sz="4" w:space="0" w:color="000000"/>
            </w:tcBorders>
            <w:shd w:val="clear" w:color="auto" w:fill="auto"/>
            <w:hideMark/>
          </w:tcPr>
          <w:p w14:paraId="70C12E7A" w14:textId="77777777" w:rsidR="00171EE1" w:rsidRPr="00171EE1" w:rsidRDefault="00171EE1" w:rsidP="00A85D6B">
            <w:pPr>
              <w:widowControl w:val="0"/>
              <w:suppressAutoHyphens/>
              <w:rPr>
                <w:color w:val="000000"/>
                <w:sz w:val="28"/>
                <w:szCs w:val="28"/>
              </w:rPr>
            </w:pPr>
            <w:r w:rsidRPr="00171EE1">
              <w:rPr>
                <w:color w:val="000000"/>
                <w:sz w:val="28"/>
                <w:szCs w:val="28"/>
              </w:rPr>
              <w:t>УТ-9</w:t>
            </w:r>
          </w:p>
        </w:tc>
        <w:tc>
          <w:tcPr>
            <w:tcW w:w="1199" w:type="dxa"/>
            <w:tcBorders>
              <w:top w:val="nil"/>
              <w:left w:val="nil"/>
              <w:bottom w:val="single" w:sz="4" w:space="0" w:color="000000"/>
              <w:right w:val="single" w:sz="4" w:space="0" w:color="000000"/>
            </w:tcBorders>
            <w:shd w:val="clear" w:color="auto" w:fill="auto"/>
            <w:hideMark/>
          </w:tcPr>
          <w:p w14:paraId="3E20EA84" w14:textId="77777777" w:rsidR="00171EE1" w:rsidRPr="00171EE1" w:rsidRDefault="00171EE1" w:rsidP="00A85D6B">
            <w:pPr>
              <w:widowControl w:val="0"/>
              <w:suppressAutoHyphens/>
              <w:rPr>
                <w:color w:val="000000"/>
                <w:sz w:val="28"/>
                <w:szCs w:val="28"/>
              </w:rPr>
            </w:pPr>
            <w:r w:rsidRPr="00171EE1">
              <w:rPr>
                <w:color w:val="000000"/>
                <w:sz w:val="28"/>
                <w:szCs w:val="28"/>
              </w:rPr>
              <w:t>40</w:t>
            </w:r>
          </w:p>
        </w:tc>
        <w:tc>
          <w:tcPr>
            <w:tcW w:w="1940" w:type="dxa"/>
            <w:tcBorders>
              <w:top w:val="nil"/>
              <w:left w:val="nil"/>
              <w:bottom w:val="single" w:sz="4" w:space="0" w:color="000000"/>
              <w:right w:val="single" w:sz="4" w:space="0" w:color="000000"/>
            </w:tcBorders>
            <w:shd w:val="clear" w:color="auto" w:fill="auto"/>
            <w:hideMark/>
          </w:tcPr>
          <w:p w14:paraId="0FD1AEE3" w14:textId="77777777" w:rsidR="00171EE1" w:rsidRPr="00171EE1" w:rsidRDefault="00171EE1" w:rsidP="00A85D6B">
            <w:pPr>
              <w:widowControl w:val="0"/>
              <w:suppressAutoHyphens/>
              <w:rPr>
                <w:color w:val="000000"/>
                <w:sz w:val="28"/>
                <w:szCs w:val="28"/>
              </w:rPr>
            </w:pPr>
            <w:r w:rsidRPr="00171EE1">
              <w:rPr>
                <w:color w:val="000000"/>
                <w:sz w:val="28"/>
                <w:szCs w:val="28"/>
              </w:rPr>
              <w:t>325</w:t>
            </w:r>
          </w:p>
        </w:tc>
        <w:tc>
          <w:tcPr>
            <w:tcW w:w="1940" w:type="dxa"/>
            <w:tcBorders>
              <w:top w:val="nil"/>
              <w:left w:val="nil"/>
              <w:bottom w:val="single" w:sz="4" w:space="0" w:color="000000"/>
              <w:right w:val="single" w:sz="4" w:space="0" w:color="000000"/>
            </w:tcBorders>
            <w:shd w:val="clear" w:color="auto" w:fill="auto"/>
            <w:hideMark/>
          </w:tcPr>
          <w:p w14:paraId="7A2EE146" w14:textId="77777777" w:rsidR="00171EE1" w:rsidRPr="00171EE1" w:rsidRDefault="00171EE1" w:rsidP="00A85D6B">
            <w:pPr>
              <w:widowControl w:val="0"/>
              <w:suppressAutoHyphens/>
              <w:rPr>
                <w:color w:val="000000"/>
                <w:sz w:val="28"/>
                <w:szCs w:val="28"/>
              </w:rPr>
            </w:pPr>
            <w:r w:rsidRPr="00171EE1">
              <w:rPr>
                <w:color w:val="000000"/>
                <w:sz w:val="28"/>
                <w:szCs w:val="28"/>
              </w:rPr>
              <w:t>325</w:t>
            </w:r>
          </w:p>
        </w:tc>
        <w:tc>
          <w:tcPr>
            <w:tcW w:w="1854" w:type="dxa"/>
            <w:tcBorders>
              <w:top w:val="nil"/>
              <w:left w:val="nil"/>
              <w:bottom w:val="single" w:sz="4" w:space="0" w:color="000000"/>
              <w:right w:val="single" w:sz="4" w:space="0" w:color="000000"/>
            </w:tcBorders>
            <w:shd w:val="clear" w:color="auto" w:fill="auto"/>
            <w:hideMark/>
          </w:tcPr>
          <w:p w14:paraId="73853E13" w14:textId="77777777" w:rsidR="00171EE1" w:rsidRPr="00171EE1" w:rsidRDefault="00171EE1" w:rsidP="00A85D6B">
            <w:pPr>
              <w:widowControl w:val="0"/>
              <w:suppressAutoHyphens/>
              <w:rPr>
                <w:color w:val="000000"/>
                <w:sz w:val="28"/>
                <w:szCs w:val="28"/>
              </w:rPr>
            </w:pPr>
            <w:r w:rsidRPr="00171EE1">
              <w:rPr>
                <w:color w:val="000000"/>
                <w:sz w:val="28"/>
                <w:szCs w:val="28"/>
              </w:rPr>
              <w:t>26.0</w:t>
            </w:r>
          </w:p>
        </w:tc>
        <w:tc>
          <w:tcPr>
            <w:tcW w:w="1559" w:type="dxa"/>
            <w:tcBorders>
              <w:top w:val="nil"/>
              <w:left w:val="nil"/>
              <w:bottom w:val="single" w:sz="4" w:space="0" w:color="000000"/>
              <w:right w:val="single" w:sz="4" w:space="0" w:color="000000"/>
            </w:tcBorders>
            <w:shd w:val="clear" w:color="auto" w:fill="auto"/>
            <w:hideMark/>
          </w:tcPr>
          <w:p w14:paraId="59AB64A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F4116F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00B674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269C80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2F2B6240" w14:textId="77777777" w:rsidR="00171EE1" w:rsidRPr="00171EE1" w:rsidRDefault="00171EE1" w:rsidP="00A85D6B">
            <w:pPr>
              <w:widowControl w:val="0"/>
              <w:suppressAutoHyphens/>
              <w:rPr>
                <w:color w:val="000000"/>
                <w:sz w:val="28"/>
                <w:szCs w:val="28"/>
              </w:rPr>
            </w:pPr>
            <w:r w:rsidRPr="00171EE1">
              <w:rPr>
                <w:color w:val="000000"/>
                <w:sz w:val="28"/>
                <w:szCs w:val="28"/>
              </w:rPr>
              <w:t>УТ-6</w:t>
            </w:r>
          </w:p>
        </w:tc>
        <w:tc>
          <w:tcPr>
            <w:tcW w:w="2634" w:type="dxa"/>
            <w:tcBorders>
              <w:top w:val="nil"/>
              <w:left w:val="nil"/>
              <w:bottom w:val="single" w:sz="4" w:space="0" w:color="000000"/>
              <w:right w:val="single" w:sz="4" w:space="0" w:color="000000"/>
            </w:tcBorders>
            <w:shd w:val="clear" w:color="auto" w:fill="auto"/>
            <w:hideMark/>
          </w:tcPr>
          <w:p w14:paraId="2E650373" w14:textId="77777777" w:rsidR="00171EE1" w:rsidRPr="00171EE1" w:rsidRDefault="00171EE1" w:rsidP="00A85D6B">
            <w:pPr>
              <w:widowControl w:val="0"/>
              <w:suppressAutoHyphens/>
              <w:rPr>
                <w:color w:val="000000"/>
                <w:sz w:val="28"/>
                <w:szCs w:val="28"/>
              </w:rPr>
            </w:pPr>
            <w:r w:rsidRPr="00171EE1">
              <w:rPr>
                <w:color w:val="000000"/>
                <w:sz w:val="28"/>
                <w:szCs w:val="28"/>
              </w:rPr>
              <w:t>УТ-7</w:t>
            </w:r>
          </w:p>
        </w:tc>
        <w:tc>
          <w:tcPr>
            <w:tcW w:w="1199" w:type="dxa"/>
            <w:tcBorders>
              <w:top w:val="nil"/>
              <w:left w:val="nil"/>
              <w:bottom w:val="single" w:sz="4" w:space="0" w:color="000000"/>
              <w:right w:val="single" w:sz="4" w:space="0" w:color="000000"/>
            </w:tcBorders>
            <w:shd w:val="clear" w:color="auto" w:fill="auto"/>
            <w:hideMark/>
          </w:tcPr>
          <w:p w14:paraId="74422738" w14:textId="77777777" w:rsidR="00171EE1" w:rsidRPr="00171EE1" w:rsidRDefault="00171EE1" w:rsidP="00A85D6B">
            <w:pPr>
              <w:widowControl w:val="0"/>
              <w:suppressAutoHyphens/>
              <w:rPr>
                <w:color w:val="000000"/>
                <w:sz w:val="28"/>
                <w:szCs w:val="28"/>
              </w:rPr>
            </w:pPr>
            <w:r w:rsidRPr="00171EE1">
              <w:rPr>
                <w:color w:val="000000"/>
                <w:sz w:val="28"/>
                <w:szCs w:val="28"/>
              </w:rPr>
              <w:t>85.00</w:t>
            </w:r>
          </w:p>
        </w:tc>
        <w:tc>
          <w:tcPr>
            <w:tcW w:w="1940" w:type="dxa"/>
            <w:tcBorders>
              <w:top w:val="nil"/>
              <w:left w:val="nil"/>
              <w:bottom w:val="single" w:sz="4" w:space="0" w:color="000000"/>
              <w:right w:val="single" w:sz="4" w:space="0" w:color="000000"/>
            </w:tcBorders>
            <w:shd w:val="clear" w:color="auto" w:fill="auto"/>
            <w:hideMark/>
          </w:tcPr>
          <w:p w14:paraId="28E78462"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54CE72F3"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0F1CBBD5" w14:textId="77777777" w:rsidR="00171EE1" w:rsidRPr="00171EE1" w:rsidRDefault="00171EE1" w:rsidP="00A85D6B">
            <w:pPr>
              <w:widowControl w:val="0"/>
              <w:suppressAutoHyphens/>
              <w:rPr>
                <w:color w:val="000000"/>
                <w:sz w:val="28"/>
                <w:szCs w:val="28"/>
              </w:rPr>
            </w:pPr>
            <w:r w:rsidRPr="00171EE1">
              <w:rPr>
                <w:color w:val="000000"/>
                <w:sz w:val="28"/>
                <w:szCs w:val="28"/>
              </w:rPr>
              <w:t>42.5</w:t>
            </w:r>
          </w:p>
        </w:tc>
        <w:tc>
          <w:tcPr>
            <w:tcW w:w="1559" w:type="dxa"/>
            <w:tcBorders>
              <w:top w:val="nil"/>
              <w:left w:val="nil"/>
              <w:bottom w:val="single" w:sz="4" w:space="0" w:color="000000"/>
              <w:right w:val="single" w:sz="4" w:space="0" w:color="000000"/>
            </w:tcBorders>
            <w:shd w:val="clear" w:color="auto" w:fill="auto"/>
            <w:hideMark/>
          </w:tcPr>
          <w:p w14:paraId="5C5E8EE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29D1A6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C4E878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0867BB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224502A9" w14:textId="77777777" w:rsidR="00171EE1" w:rsidRPr="00171EE1" w:rsidRDefault="00171EE1" w:rsidP="00A85D6B">
            <w:pPr>
              <w:widowControl w:val="0"/>
              <w:suppressAutoHyphens/>
              <w:rPr>
                <w:color w:val="000000"/>
                <w:sz w:val="28"/>
                <w:szCs w:val="28"/>
              </w:rPr>
            </w:pPr>
            <w:r w:rsidRPr="00171EE1">
              <w:rPr>
                <w:color w:val="000000"/>
                <w:sz w:val="28"/>
                <w:szCs w:val="28"/>
              </w:rPr>
              <w:t>УТ-7</w:t>
            </w:r>
          </w:p>
        </w:tc>
        <w:tc>
          <w:tcPr>
            <w:tcW w:w="2634" w:type="dxa"/>
            <w:tcBorders>
              <w:top w:val="nil"/>
              <w:left w:val="nil"/>
              <w:bottom w:val="single" w:sz="4" w:space="0" w:color="000000"/>
              <w:right w:val="single" w:sz="4" w:space="0" w:color="000000"/>
            </w:tcBorders>
            <w:shd w:val="clear" w:color="auto" w:fill="auto"/>
            <w:hideMark/>
          </w:tcPr>
          <w:p w14:paraId="4C83C571" w14:textId="77777777" w:rsidR="00171EE1" w:rsidRPr="00171EE1" w:rsidRDefault="00171EE1" w:rsidP="00A85D6B">
            <w:pPr>
              <w:widowControl w:val="0"/>
              <w:suppressAutoHyphens/>
              <w:rPr>
                <w:color w:val="000000"/>
                <w:sz w:val="28"/>
                <w:szCs w:val="28"/>
              </w:rPr>
            </w:pPr>
            <w:r w:rsidRPr="00171EE1">
              <w:rPr>
                <w:color w:val="000000"/>
                <w:sz w:val="28"/>
                <w:szCs w:val="28"/>
              </w:rPr>
              <w:t>ул. Вишневая аллея, 4</w:t>
            </w:r>
          </w:p>
        </w:tc>
        <w:tc>
          <w:tcPr>
            <w:tcW w:w="1199" w:type="dxa"/>
            <w:tcBorders>
              <w:top w:val="nil"/>
              <w:left w:val="nil"/>
              <w:bottom w:val="single" w:sz="4" w:space="0" w:color="000000"/>
              <w:right w:val="single" w:sz="4" w:space="0" w:color="000000"/>
            </w:tcBorders>
            <w:shd w:val="clear" w:color="auto" w:fill="auto"/>
            <w:hideMark/>
          </w:tcPr>
          <w:p w14:paraId="763A54CB" w14:textId="77777777" w:rsidR="00171EE1" w:rsidRPr="00171EE1" w:rsidRDefault="00171EE1" w:rsidP="00A85D6B">
            <w:pPr>
              <w:widowControl w:val="0"/>
              <w:suppressAutoHyphens/>
              <w:rPr>
                <w:color w:val="000000"/>
                <w:sz w:val="28"/>
                <w:szCs w:val="28"/>
              </w:rPr>
            </w:pPr>
            <w:r w:rsidRPr="00171EE1">
              <w:rPr>
                <w:color w:val="000000"/>
                <w:sz w:val="28"/>
                <w:szCs w:val="28"/>
              </w:rPr>
              <w:t>20.00</w:t>
            </w:r>
          </w:p>
        </w:tc>
        <w:tc>
          <w:tcPr>
            <w:tcW w:w="1940" w:type="dxa"/>
            <w:tcBorders>
              <w:top w:val="nil"/>
              <w:left w:val="nil"/>
              <w:bottom w:val="single" w:sz="4" w:space="0" w:color="000000"/>
              <w:right w:val="single" w:sz="4" w:space="0" w:color="000000"/>
            </w:tcBorders>
            <w:shd w:val="clear" w:color="auto" w:fill="auto"/>
            <w:hideMark/>
          </w:tcPr>
          <w:p w14:paraId="36D3DA4C"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786A5479"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22378F02"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559" w:type="dxa"/>
            <w:tcBorders>
              <w:top w:val="nil"/>
              <w:left w:val="nil"/>
              <w:bottom w:val="single" w:sz="4" w:space="0" w:color="000000"/>
              <w:right w:val="single" w:sz="4" w:space="0" w:color="000000"/>
            </w:tcBorders>
            <w:shd w:val="clear" w:color="auto" w:fill="auto"/>
            <w:hideMark/>
          </w:tcPr>
          <w:p w14:paraId="48760CA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3D1379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2E6D31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BB220A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6B9AB17A" w14:textId="77777777" w:rsidR="00171EE1" w:rsidRPr="00171EE1" w:rsidRDefault="00171EE1" w:rsidP="00A85D6B">
            <w:pPr>
              <w:widowControl w:val="0"/>
              <w:suppressAutoHyphens/>
              <w:rPr>
                <w:color w:val="000000"/>
                <w:sz w:val="28"/>
                <w:szCs w:val="28"/>
              </w:rPr>
            </w:pPr>
            <w:r w:rsidRPr="00171EE1">
              <w:rPr>
                <w:color w:val="000000"/>
                <w:sz w:val="28"/>
                <w:szCs w:val="28"/>
              </w:rPr>
              <w:t>УТ-7</w:t>
            </w:r>
          </w:p>
        </w:tc>
        <w:tc>
          <w:tcPr>
            <w:tcW w:w="2634" w:type="dxa"/>
            <w:tcBorders>
              <w:top w:val="nil"/>
              <w:left w:val="nil"/>
              <w:bottom w:val="single" w:sz="4" w:space="0" w:color="000000"/>
              <w:right w:val="single" w:sz="4" w:space="0" w:color="000000"/>
            </w:tcBorders>
            <w:shd w:val="clear" w:color="auto" w:fill="auto"/>
            <w:hideMark/>
          </w:tcPr>
          <w:p w14:paraId="2897923A" w14:textId="77777777" w:rsidR="00171EE1" w:rsidRPr="00171EE1" w:rsidRDefault="00171EE1" w:rsidP="00A85D6B">
            <w:pPr>
              <w:widowControl w:val="0"/>
              <w:suppressAutoHyphens/>
              <w:rPr>
                <w:color w:val="000000"/>
                <w:sz w:val="28"/>
                <w:szCs w:val="28"/>
              </w:rPr>
            </w:pPr>
            <w:r w:rsidRPr="00171EE1">
              <w:rPr>
                <w:color w:val="000000"/>
                <w:sz w:val="28"/>
                <w:szCs w:val="28"/>
              </w:rPr>
              <w:t>УТ-8</w:t>
            </w:r>
          </w:p>
        </w:tc>
        <w:tc>
          <w:tcPr>
            <w:tcW w:w="1199" w:type="dxa"/>
            <w:tcBorders>
              <w:top w:val="nil"/>
              <w:left w:val="nil"/>
              <w:bottom w:val="single" w:sz="4" w:space="0" w:color="000000"/>
              <w:right w:val="single" w:sz="4" w:space="0" w:color="000000"/>
            </w:tcBorders>
            <w:shd w:val="clear" w:color="auto" w:fill="auto"/>
            <w:hideMark/>
          </w:tcPr>
          <w:p w14:paraId="59D18D1E" w14:textId="77777777" w:rsidR="00171EE1" w:rsidRPr="00171EE1" w:rsidRDefault="00171EE1" w:rsidP="00A85D6B">
            <w:pPr>
              <w:widowControl w:val="0"/>
              <w:suppressAutoHyphens/>
              <w:rPr>
                <w:color w:val="000000"/>
                <w:sz w:val="28"/>
                <w:szCs w:val="28"/>
              </w:rPr>
            </w:pPr>
            <w:r w:rsidRPr="00171EE1">
              <w:rPr>
                <w:color w:val="000000"/>
                <w:sz w:val="28"/>
                <w:szCs w:val="28"/>
              </w:rPr>
              <w:t>44.00</w:t>
            </w:r>
          </w:p>
        </w:tc>
        <w:tc>
          <w:tcPr>
            <w:tcW w:w="1940" w:type="dxa"/>
            <w:tcBorders>
              <w:top w:val="nil"/>
              <w:left w:val="nil"/>
              <w:bottom w:val="single" w:sz="4" w:space="0" w:color="000000"/>
              <w:right w:val="single" w:sz="4" w:space="0" w:color="000000"/>
            </w:tcBorders>
            <w:shd w:val="clear" w:color="auto" w:fill="auto"/>
            <w:hideMark/>
          </w:tcPr>
          <w:p w14:paraId="571F8DC4"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708E782F"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24A59711" w14:textId="77777777" w:rsidR="00171EE1" w:rsidRPr="00171EE1" w:rsidRDefault="00171EE1" w:rsidP="00A85D6B">
            <w:pPr>
              <w:widowControl w:val="0"/>
              <w:suppressAutoHyphens/>
              <w:rPr>
                <w:color w:val="000000"/>
                <w:sz w:val="28"/>
                <w:szCs w:val="28"/>
              </w:rPr>
            </w:pPr>
            <w:r w:rsidRPr="00171EE1">
              <w:rPr>
                <w:color w:val="000000"/>
                <w:sz w:val="28"/>
                <w:szCs w:val="28"/>
              </w:rPr>
              <w:t>22.0</w:t>
            </w:r>
          </w:p>
        </w:tc>
        <w:tc>
          <w:tcPr>
            <w:tcW w:w="1559" w:type="dxa"/>
            <w:tcBorders>
              <w:top w:val="nil"/>
              <w:left w:val="nil"/>
              <w:bottom w:val="single" w:sz="4" w:space="0" w:color="000000"/>
              <w:right w:val="single" w:sz="4" w:space="0" w:color="000000"/>
            </w:tcBorders>
            <w:shd w:val="clear" w:color="auto" w:fill="auto"/>
            <w:hideMark/>
          </w:tcPr>
          <w:p w14:paraId="7FA1218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390BE7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A4EEA9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C3CCB4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34E7BC5" w14:textId="77777777" w:rsidR="00171EE1" w:rsidRPr="00171EE1" w:rsidRDefault="00171EE1" w:rsidP="00A85D6B">
            <w:pPr>
              <w:widowControl w:val="0"/>
              <w:suppressAutoHyphens/>
              <w:rPr>
                <w:color w:val="000000"/>
                <w:sz w:val="28"/>
                <w:szCs w:val="28"/>
              </w:rPr>
            </w:pPr>
            <w:r w:rsidRPr="00171EE1">
              <w:rPr>
                <w:color w:val="000000"/>
                <w:sz w:val="28"/>
                <w:szCs w:val="28"/>
              </w:rPr>
              <w:t>УТ-8</w:t>
            </w:r>
          </w:p>
        </w:tc>
        <w:tc>
          <w:tcPr>
            <w:tcW w:w="2634" w:type="dxa"/>
            <w:tcBorders>
              <w:top w:val="nil"/>
              <w:left w:val="nil"/>
              <w:bottom w:val="single" w:sz="4" w:space="0" w:color="000000"/>
              <w:right w:val="single" w:sz="4" w:space="0" w:color="000000"/>
            </w:tcBorders>
            <w:shd w:val="clear" w:color="auto" w:fill="auto"/>
            <w:hideMark/>
          </w:tcPr>
          <w:p w14:paraId="64EEF168" w14:textId="77777777" w:rsidR="00171EE1" w:rsidRPr="00171EE1" w:rsidRDefault="00171EE1" w:rsidP="00A85D6B">
            <w:pPr>
              <w:widowControl w:val="0"/>
              <w:suppressAutoHyphens/>
              <w:rPr>
                <w:color w:val="000000"/>
                <w:sz w:val="28"/>
                <w:szCs w:val="28"/>
              </w:rPr>
            </w:pPr>
            <w:r w:rsidRPr="00171EE1">
              <w:rPr>
                <w:color w:val="000000"/>
                <w:sz w:val="28"/>
                <w:szCs w:val="28"/>
              </w:rPr>
              <w:t>УТ-9</w:t>
            </w:r>
          </w:p>
        </w:tc>
        <w:tc>
          <w:tcPr>
            <w:tcW w:w="1199" w:type="dxa"/>
            <w:tcBorders>
              <w:top w:val="nil"/>
              <w:left w:val="nil"/>
              <w:bottom w:val="single" w:sz="4" w:space="0" w:color="000000"/>
              <w:right w:val="single" w:sz="4" w:space="0" w:color="000000"/>
            </w:tcBorders>
            <w:shd w:val="clear" w:color="auto" w:fill="auto"/>
            <w:hideMark/>
          </w:tcPr>
          <w:p w14:paraId="3DB00F81" w14:textId="77777777" w:rsidR="00171EE1" w:rsidRPr="00171EE1" w:rsidRDefault="00171EE1" w:rsidP="00A85D6B">
            <w:pPr>
              <w:widowControl w:val="0"/>
              <w:suppressAutoHyphens/>
              <w:rPr>
                <w:color w:val="000000"/>
                <w:sz w:val="28"/>
                <w:szCs w:val="28"/>
              </w:rPr>
            </w:pPr>
            <w:r w:rsidRPr="00171EE1">
              <w:rPr>
                <w:color w:val="000000"/>
                <w:sz w:val="28"/>
                <w:szCs w:val="28"/>
              </w:rPr>
              <w:t>80.00</w:t>
            </w:r>
          </w:p>
        </w:tc>
        <w:tc>
          <w:tcPr>
            <w:tcW w:w="1940" w:type="dxa"/>
            <w:tcBorders>
              <w:top w:val="nil"/>
              <w:left w:val="nil"/>
              <w:bottom w:val="single" w:sz="4" w:space="0" w:color="000000"/>
              <w:right w:val="single" w:sz="4" w:space="0" w:color="000000"/>
            </w:tcBorders>
            <w:shd w:val="clear" w:color="auto" w:fill="auto"/>
            <w:hideMark/>
          </w:tcPr>
          <w:p w14:paraId="264F90D8"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55748529"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722555CD" w14:textId="77777777" w:rsidR="00171EE1" w:rsidRPr="00171EE1" w:rsidRDefault="00171EE1" w:rsidP="00A85D6B">
            <w:pPr>
              <w:widowControl w:val="0"/>
              <w:suppressAutoHyphens/>
              <w:rPr>
                <w:color w:val="000000"/>
                <w:sz w:val="28"/>
                <w:szCs w:val="28"/>
              </w:rPr>
            </w:pPr>
            <w:r w:rsidRPr="00171EE1">
              <w:rPr>
                <w:color w:val="000000"/>
                <w:sz w:val="28"/>
                <w:szCs w:val="28"/>
              </w:rPr>
              <w:t>24.0</w:t>
            </w:r>
          </w:p>
        </w:tc>
        <w:tc>
          <w:tcPr>
            <w:tcW w:w="1559" w:type="dxa"/>
            <w:tcBorders>
              <w:top w:val="nil"/>
              <w:left w:val="nil"/>
              <w:bottom w:val="single" w:sz="4" w:space="0" w:color="000000"/>
              <w:right w:val="single" w:sz="4" w:space="0" w:color="000000"/>
            </w:tcBorders>
            <w:shd w:val="clear" w:color="auto" w:fill="auto"/>
            <w:hideMark/>
          </w:tcPr>
          <w:p w14:paraId="1D59867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E8974B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2D5F0F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08999F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49E451AD" w14:textId="77777777" w:rsidR="00171EE1" w:rsidRPr="00171EE1" w:rsidRDefault="00171EE1" w:rsidP="00A85D6B">
            <w:pPr>
              <w:widowControl w:val="0"/>
              <w:suppressAutoHyphens/>
              <w:rPr>
                <w:color w:val="000000"/>
                <w:sz w:val="28"/>
                <w:szCs w:val="28"/>
              </w:rPr>
            </w:pPr>
            <w:r w:rsidRPr="00171EE1">
              <w:rPr>
                <w:color w:val="000000"/>
                <w:sz w:val="28"/>
                <w:szCs w:val="28"/>
              </w:rPr>
              <w:t>УТ-9</w:t>
            </w:r>
          </w:p>
        </w:tc>
        <w:tc>
          <w:tcPr>
            <w:tcW w:w="2634" w:type="dxa"/>
            <w:tcBorders>
              <w:top w:val="nil"/>
              <w:left w:val="nil"/>
              <w:bottom w:val="single" w:sz="4" w:space="0" w:color="000000"/>
              <w:right w:val="single" w:sz="4" w:space="0" w:color="000000"/>
            </w:tcBorders>
            <w:shd w:val="clear" w:color="auto" w:fill="auto"/>
            <w:hideMark/>
          </w:tcPr>
          <w:p w14:paraId="571E357C" w14:textId="77777777" w:rsidR="00171EE1" w:rsidRPr="00171EE1" w:rsidRDefault="00171EE1" w:rsidP="00A85D6B">
            <w:pPr>
              <w:widowControl w:val="0"/>
              <w:suppressAutoHyphens/>
              <w:rPr>
                <w:color w:val="000000"/>
                <w:sz w:val="28"/>
                <w:szCs w:val="28"/>
              </w:rPr>
            </w:pPr>
            <w:r w:rsidRPr="00171EE1">
              <w:rPr>
                <w:color w:val="000000"/>
                <w:sz w:val="28"/>
                <w:szCs w:val="28"/>
              </w:rPr>
              <w:t>ул. Изумрудная, 5</w:t>
            </w:r>
          </w:p>
        </w:tc>
        <w:tc>
          <w:tcPr>
            <w:tcW w:w="1199" w:type="dxa"/>
            <w:tcBorders>
              <w:top w:val="nil"/>
              <w:left w:val="nil"/>
              <w:bottom w:val="single" w:sz="4" w:space="0" w:color="000000"/>
              <w:right w:val="single" w:sz="4" w:space="0" w:color="000000"/>
            </w:tcBorders>
            <w:shd w:val="clear" w:color="auto" w:fill="auto"/>
            <w:hideMark/>
          </w:tcPr>
          <w:p w14:paraId="3CF6B582" w14:textId="77777777" w:rsidR="00171EE1" w:rsidRPr="00171EE1" w:rsidRDefault="00171EE1" w:rsidP="00A85D6B">
            <w:pPr>
              <w:widowControl w:val="0"/>
              <w:suppressAutoHyphens/>
              <w:rPr>
                <w:color w:val="000000"/>
                <w:sz w:val="28"/>
                <w:szCs w:val="28"/>
              </w:rPr>
            </w:pPr>
            <w:r w:rsidRPr="00171EE1">
              <w:rPr>
                <w:color w:val="000000"/>
                <w:sz w:val="28"/>
                <w:szCs w:val="28"/>
              </w:rPr>
              <w:t>49.00</w:t>
            </w:r>
          </w:p>
        </w:tc>
        <w:tc>
          <w:tcPr>
            <w:tcW w:w="1940" w:type="dxa"/>
            <w:tcBorders>
              <w:top w:val="nil"/>
              <w:left w:val="nil"/>
              <w:bottom w:val="single" w:sz="4" w:space="0" w:color="000000"/>
              <w:right w:val="single" w:sz="4" w:space="0" w:color="000000"/>
            </w:tcBorders>
            <w:shd w:val="clear" w:color="auto" w:fill="auto"/>
            <w:hideMark/>
          </w:tcPr>
          <w:p w14:paraId="5F9DFF70"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4B5D42E7"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53DC823E" w14:textId="77777777" w:rsidR="00171EE1" w:rsidRPr="00171EE1" w:rsidRDefault="00171EE1" w:rsidP="00A85D6B">
            <w:pPr>
              <w:widowControl w:val="0"/>
              <w:suppressAutoHyphens/>
              <w:rPr>
                <w:color w:val="000000"/>
                <w:sz w:val="28"/>
                <w:szCs w:val="28"/>
              </w:rPr>
            </w:pPr>
            <w:r w:rsidRPr="00171EE1">
              <w:rPr>
                <w:color w:val="000000"/>
                <w:sz w:val="28"/>
                <w:szCs w:val="28"/>
              </w:rPr>
              <w:t>12.3</w:t>
            </w:r>
          </w:p>
        </w:tc>
        <w:tc>
          <w:tcPr>
            <w:tcW w:w="1559" w:type="dxa"/>
            <w:tcBorders>
              <w:top w:val="nil"/>
              <w:left w:val="nil"/>
              <w:bottom w:val="single" w:sz="4" w:space="0" w:color="000000"/>
              <w:right w:val="single" w:sz="4" w:space="0" w:color="000000"/>
            </w:tcBorders>
            <w:shd w:val="clear" w:color="auto" w:fill="auto"/>
            <w:hideMark/>
          </w:tcPr>
          <w:p w14:paraId="4D7D54B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C27182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F762AB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48B514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2FB93D06" w14:textId="77777777" w:rsidR="00171EE1" w:rsidRPr="00171EE1" w:rsidRDefault="00171EE1" w:rsidP="00A85D6B">
            <w:pPr>
              <w:widowControl w:val="0"/>
              <w:suppressAutoHyphens/>
              <w:rPr>
                <w:color w:val="000000"/>
                <w:sz w:val="28"/>
                <w:szCs w:val="28"/>
              </w:rPr>
            </w:pPr>
            <w:r w:rsidRPr="00171EE1">
              <w:rPr>
                <w:color w:val="000000"/>
                <w:sz w:val="28"/>
                <w:szCs w:val="28"/>
              </w:rPr>
              <w:t>УТ-9</w:t>
            </w:r>
          </w:p>
        </w:tc>
        <w:tc>
          <w:tcPr>
            <w:tcW w:w="2634" w:type="dxa"/>
            <w:tcBorders>
              <w:top w:val="nil"/>
              <w:left w:val="nil"/>
              <w:bottom w:val="single" w:sz="4" w:space="0" w:color="000000"/>
              <w:right w:val="single" w:sz="4" w:space="0" w:color="000000"/>
            </w:tcBorders>
            <w:shd w:val="clear" w:color="auto" w:fill="auto"/>
            <w:hideMark/>
          </w:tcPr>
          <w:p w14:paraId="7066E62B" w14:textId="77777777" w:rsidR="00171EE1" w:rsidRPr="00171EE1" w:rsidRDefault="00171EE1" w:rsidP="00A85D6B">
            <w:pPr>
              <w:widowControl w:val="0"/>
              <w:suppressAutoHyphens/>
              <w:rPr>
                <w:color w:val="000000"/>
                <w:sz w:val="28"/>
                <w:szCs w:val="28"/>
              </w:rPr>
            </w:pPr>
            <w:r w:rsidRPr="00171EE1">
              <w:rPr>
                <w:color w:val="000000"/>
                <w:sz w:val="28"/>
                <w:szCs w:val="28"/>
              </w:rPr>
              <w:t>ул. Изумрудная, 4</w:t>
            </w:r>
          </w:p>
        </w:tc>
        <w:tc>
          <w:tcPr>
            <w:tcW w:w="1199" w:type="dxa"/>
            <w:tcBorders>
              <w:top w:val="nil"/>
              <w:left w:val="nil"/>
              <w:bottom w:val="single" w:sz="4" w:space="0" w:color="000000"/>
              <w:right w:val="single" w:sz="4" w:space="0" w:color="000000"/>
            </w:tcBorders>
            <w:shd w:val="clear" w:color="auto" w:fill="auto"/>
            <w:hideMark/>
          </w:tcPr>
          <w:p w14:paraId="3698FB67" w14:textId="77777777" w:rsidR="00171EE1" w:rsidRPr="00171EE1" w:rsidRDefault="00171EE1" w:rsidP="00A85D6B">
            <w:pPr>
              <w:widowControl w:val="0"/>
              <w:suppressAutoHyphens/>
              <w:rPr>
                <w:color w:val="000000"/>
                <w:sz w:val="28"/>
                <w:szCs w:val="28"/>
              </w:rPr>
            </w:pPr>
            <w:r w:rsidRPr="00171EE1">
              <w:rPr>
                <w:color w:val="000000"/>
                <w:sz w:val="28"/>
                <w:szCs w:val="28"/>
              </w:rPr>
              <w:t>73.00</w:t>
            </w:r>
          </w:p>
        </w:tc>
        <w:tc>
          <w:tcPr>
            <w:tcW w:w="1940" w:type="dxa"/>
            <w:tcBorders>
              <w:top w:val="nil"/>
              <w:left w:val="nil"/>
              <w:bottom w:val="single" w:sz="4" w:space="0" w:color="000000"/>
              <w:right w:val="single" w:sz="4" w:space="0" w:color="000000"/>
            </w:tcBorders>
            <w:shd w:val="clear" w:color="auto" w:fill="auto"/>
            <w:hideMark/>
          </w:tcPr>
          <w:p w14:paraId="25F17AF5"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3C06C8FE"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6B5996C1" w14:textId="77777777" w:rsidR="00171EE1" w:rsidRPr="00171EE1" w:rsidRDefault="00171EE1" w:rsidP="00A85D6B">
            <w:pPr>
              <w:widowControl w:val="0"/>
              <w:suppressAutoHyphens/>
              <w:rPr>
                <w:color w:val="000000"/>
                <w:sz w:val="28"/>
                <w:szCs w:val="28"/>
              </w:rPr>
            </w:pPr>
            <w:r w:rsidRPr="00171EE1">
              <w:rPr>
                <w:color w:val="000000"/>
                <w:sz w:val="28"/>
                <w:szCs w:val="28"/>
              </w:rPr>
              <w:t>18.3</w:t>
            </w:r>
          </w:p>
        </w:tc>
        <w:tc>
          <w:tcPr>
            <w:tcW w:w="1559" w:type="dxa"/>
            <w:tcBorders>
              <w:top w:val="nil"/>
              <w:left w:val="nil"/>
              <w:bottom w:val="single" w:sz="4" w:space="0" w:color="000000"/>
              <w:right w:val="single" w:sz="4" w:space="0" w:color="000000"/>
            </w:tcBorders>
            <w:shd w:val="clear" w:color="auto" w:fill="auto"/>
            <w:hideMark/>
          </w:tcPr>
          <w:p w14:paraId="66F96C3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9B853D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E24E5B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3526C4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C0FBA21" w14:textId="77777777" w:rsidR="00171EE1" w:rsidRPr="00171EE1" w:rsidRDefault="00171EE1" w:rsidP="00A85D6B">
            <w:pPr>
              <w:widowControl w:val="0"/>
              <w:suppressAutoHyphens/>
              <w:rPr>
                <w:color w:val="000000"/>
                <w:sz w:val="28"/>
                <w:szCs w:val="28"/>
              </w:rPr>
            </w:pPr>
            <w:r w:rsidRPr="00171EE1">
              <w:rPr>
                <w:color w:val="000000"/>
                <w:sz w:val="28"/>
                <w:szCs w:val="28"/>
              </w:rPr>
              <w:t>УТ-8</w:t>
            </w:r>
          </w:p>
        </w:tc>
        <w:tc>
          <w:tcPr>
            <w:tcW w:w="2634" w:type="dxa"/>
            <w:tcBorders>
              <w:top w:val="nil"/>
              <w:left w:val="nil"/>
              <w:bottom w:val="single" w:sz="4" w:space="0" w:color="000000"/>
              <w:right w:val="single" w:sz="4" w:space="0" w:color="000000"/>
            </w:tcBorders>
            <w:shd w:val="clear" w:color="auto" w:fill="auto"/>
            <w:hideMark/>
          </w:tcPr>
          <w:p w14:paraId="4264469A" w14:textId="77777777" w:rsidR="00171EE1" w:rsidRPr="00171EE1" w:rsidRDefault="00171EE1" w:rsidP="00A85D6B">
            <w:pPr>
              <w:widowControl w:val="0"/>
              <w:suppressAutoHyphens/>
              <w:rPr>
                <w:color w:val="000000"/>
                <w:sz w:val="28"/>
                <w:szCs w:val="28"/>
              </w:rPr>
            </w:pPr>
            <w:r w:rsidRPr="00171EE1">
              <w:rPr>
                <w:color w:val="000000"/>
                <w:sz w:val="28"/>
                <w:szCs w:val="28"/>
              </w:rPr>
              <w:t>ул. Изумрудная, 4а</w:t>
            </w:r>
          </w:p>
        </w:tc>
        <w:tc>
          <w:tcPr>
            <w:tcW w:w="1199" w:type="dxa"/>
            <w:tcBorders>
              <w:top w:val="nil"/>
              <w:left w:val="nil"/>
              <w:bottom w:val="single" w:sz="4" w:space="0" w:color="000000"/>
              <w:right w:val="single" w:sz="4" w:space="0" w:color="000000"/>
            </w:tcBorders>
            <w:shd w:val="clear" w:color="auto" w:fill="auto"/>
            <w:hideMark/>
          </w:tcPr>
          <w:p w14:paraId="1BF547C8" w14:textId="77777777" w:rsidR="00171EE1" w:rsidRPr="00171EE1" w:rsidRDefault="00171EE1" w:rsidP="00A85D6B">
            <w:pPr>
              <w:widowControl w:val="0"/>
              <w:suppressAutoHyphens/>
              <w:rPr>
                <w:color w:val="000000"/>
                <w:sz w:val="28"/>
                <w:szCs w:val="28"/>
              </w:rPr>
            </w:pPr>
            <w:r w:rsidRPr="00171EE1">
              <w:rPr>
                <w:color w:val="000000"/>
                <w:sz w:val="28"/>
                <w:szCs w:val="28"/>
              </w:rPr>
              <w:t>47.00</w:t>
            </w:r>
          </w:p>
        </w:tc>
        <w:tc>
          <w:tcPr>
            <w:tcW w:w="1940" w:type="dxa"/>
            <w:tcBorders>
              <w:top w:val="nil"/>
              <w:left w:val="nil"/>
              <w:bottom w:val="single" w:sz="4" w:space="0" w:color="000000"/>
              <w:right w:val="single" w:sz="4" w:space="0" w:color="000000"/>
            </w:tcBorders>
            <w:shd w:val="clear" w:color="auto" w:fill="auto"/>
            <w:hideMark/>
          </w:tcPr>
          <w:p w14:paraId="2BCF8239"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52C391E2"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33C06863" w14:textId="77777777" w:rsidR="00171EE1" w:rsidRPr="00171EE1" w:rsidRDefault="00171EE1" w:rsidP="00A85D6B">
            <w:pPr>
              <w:widowControl w:val="0"/>
              <w:suppressAutoHyphens/>
              <w:rPr>
                <w:color w:val="000000"/>
                <w:sz w:val="28"/>
                <w:szCs w:val="28"/>
              </w:rPr>
            </w:pPr>
            <w:r w:rsidRPr="00171EE1">
              <w:rPr>
                <w:color w:val="000000"/>
                <w:sz w:val="28"/>
                <w:szCs w:val="28"/>
              </w:rPr>
              <w:t>9.4</w:t>
            </w:r>
          </w:p>
        </w:tc>
        <w:tc>
          <w:tcPr>
            <w:tcW w:w="1559" w:type="dxa"/>
            <w:tcBorders>
              <w:top w:val="nil"/>
              <w:left w:val="nil"/>
              <w:bottom w:val="single" w:sz="4" w:space="0" w:color="000000"/>
              <w:right w:val="single" w:sz="4" w:space="0" w:color="000000"/>
            </w:tcBorders>
            <w:shd w:val="clear" w:color="auto" w:fill="auto"/>
            <w:hideMark/>
          </w:tcPr>
          <w:p w14:paraId="77717D4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7DFC21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C0564F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88D414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4E0ED3B4" w14:textId="77777777" w:rsidR="00171EE1" w:rsidRPr="00171EE1" w:rsidRDefault="00171EE1" w:rsidP="00A85D6B">
            <w:pPr>
              <w:widowControl w:val="0"/>
              <w:suppressAutoHyphens/>
              <w:rPr>
                <w:color w:val="000000"/>
                <w:sz w:val="28"/>
                <w:szCs w:val="28"/>
              </w:rPr>
            </w:pPr>
            <w:r w:rsidRPr="00171EE1">
              <w:rPr>
                <w:color w:val="000000"/>
                <w:sz w:val="28"/>
                <w:szCs w:val="28"/>
              </w:rPr>
              <w:t>УТ-8</w:t>
            </w:r>
          </w:p>
        </w:tc>
        <w:tc>
          <w:tcPr>
            <w:tcW w:w="2634" w:type="dxa"/>
            <w:tcBorders>
              <w:top w:val="nil"/>
              <w:left w:val="nil"/>
              <w:bottom w:val="single" w:sz="4" w:space="0" w:color="000000"/>
              <w:right w:val="single" w:sz="4" w:space="0" w:color="000000"/>
            </w:tcBorders>
            <w:shd w:val="clear" w:color="auto" w:fill="auto"/>
            <w:hideMark/>
          </w:tcPr>
          <w:p w14:paraId="29DC8B17" w14:textId="77777777" w:rsidR="00171EE1" w:rsidRPr="00171EE1" w:rsidRDefault="00171EE1" w:rsidP="00A85D6B">
            <w:pPr>
              <w:widowControl w:val="0"/>
              <w:suppressAutoHyphens/>
              <w:rPr>
                <w:color w:val="000000"/>
                <w:sz w:val="28"/>
                <w:szCs w:val="28"/>
              </w:rPr>
            </w:pPr>
            <w:r w:rsidRPr="00171EE1">
              <w:rPr>
                <w:color w:val="000000"/>
                <w:sz w:val="28"/>
                <w:szCs w:val="28"/>
              </w:rPr>
              <w:t>УТ-10</w:t>
            </w:r>
          </w:p>
        </w:tc>
        <w:tc>
          <w:tcPr>
            <w:tcW w:w="1199" w:type="dxa"/>
            <w:tcBorders>
              <w:top w:val="nil"/>
              <w:left w:val="nil"/>
              <w:bottom w:val="single" w:sz="4" w:space="0" w:color="000000"/>
              <w:right w:val="single" w:sz="4" w:space="0" w:color="000000"/>
            </w:tcBorders>
            <w:shd w:val="clear" w:color="auto" w:fill="auto"/>
            <w:hideMark/>
          </w:tcPr>
          <w:p w14:paraId="0CD0BE03" w14:textId="77777777" w:rsidR="00171EE1" w:rsidRPr="00171EE1" w:rsidRDefault="00171EE1" w:rsidP="00A85D6B">
            <w:pPr>
              <w:widowControl w:val="0"/>
              <w:suppressAutoHyphens/>
              <w:rPr>
                <w:color w:val="000000"/>
                <w:sz w:val="28"/>
                <w:szCs w:val="28"/>
              </w:rPr>
            </w:pPr>
            <w:r w:rsidRPr="00171EE1">
              <w:rPr>
                <w:color w:val="000000"/>
                <w:sz w:val="28"/>
                <w:szCs w:val="28"/>
              </w:rPr>
              <w:t>64.00</w:t>
            </w:r>
          </w:p>
        </w:tc>
        <w:tc>
          <w:tcPr>
            <w:tcW w:w="1940" w:type="dxa"/>
            <w:tcBorders>
              <w:top w:val="nil"/>
              <w:left w:val="nil"/>
              <w:bottom w:val="single" w:sz="4" w:space="0" w:color="000000"/>
              <w:right w:val="single" w:sz="4" w:space="0" w:color="000000"/>
            </w:tcBorders>
            <w:shd w:val="clear" w:color="auto" w:fill="auto"/>
            <w:hideMark/>
          </w:tcPr>
          <w:p w14:paraId="3F162599"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4FAD3460"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42BF1FE4" w14:textId="77777777" w:rsidR="00171EE1" w:rsidRPr="00171EE1" w:rsidRDefault="00171EE1" w:rsidP="00A85D6B">
            <w:pPr>
              <w:widowControl w:val="0"/>
              <w:suppressAutoHyphens/>
              <w:rPr>
                <w:color w:val="000000"/>
                <w:sz w:val="28"/>
                <w:szCs w:val="28"/>
              </w:rPr>
            </w:pPr>
            <w:r w:rsidRPr="00171EE1">
              <w:rPr>
                <w:color w:val="000000"/>
                <w:sz w:val="28"/>
                <w:szCs w:val="28"/>
              </w:rPr>
              <w:t>32.0</w:t>
            </w:r>
          </w:p>
        </w:tc>
        <w:tc>
          <w:tcPr>
            <w:tcW w:w="1559" w:type="dxa"/>
            <w:tcBorders>
              <w:top w:val="nil"/>
              <w:left w:val="nil"/>
              <w:bottom w:val="single" w:sz="4" w:space="0" w:color="000000"/>
              <w:right w:val="single" w:sz="4" w:space="0" w:color="000000"/>
            </w:tcBorders>
            <w:shd w:val="clear" w:color="auto" w:fill="auto"/>
            <w:hideMark/>
          </w:tcPr>
          <w:p w14:paraId="39373F9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78ECAC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9D24CEA"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5FE640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1B50C274" w14:textId="77777777" w:rsidR="00171EE1" w:rsidRPr="00171EE1" w:rsidRDefault="00171EE1" w:rsidP="00A85D6B">
            <w:pPr>
              <w:widowControl w:val="0"/>
              <w:suppressAutoHyphens/>
              <w:rPr>
                <w:color w:val="000000"/>
                <w:sz w:val="28"/>
                <w:szCs w:val="28"/>
              </w:rPr>
            </w:pPr>
            <w:r w:rsidRPr="00171EE1">
              <w:rPr>
                <w:color w:val="000000"/>
                <w:sz w:val="28"/>
                <w:szCs w:val="28"/>
              </w:rPr>
              <w:t>УТ-10</w:t>
            </w:r>
          </w:p>
        </w:tc>
        <w:tc>
          <w:tcPr>
            <w:tcW w:w="2634" w:type="dxa"/>
            <w:tcBorders>
              <w:top w:val="nil"/>
              <w:left w:val="nil"/>
              <w:bottom w:val="single" w:sz="4" w:space="0" w:color="000000"/>
              <w:right w:val="single" w:sz="4" w:space="0" w:color="000000"/>
            </w:tcBorders>
            <w:shd w:val="clear" w:color="auto" w:fill="auto"/>
            <w:hideMark/>
          </w:tcPr>
          <w:p w14:paraId="0440A86C" w14:textId="77777777" w:rsidR="00171EE1" w:rsidRPr="00171EE1" w:rsidRDefault="00171EE1" w:rsidP="00A85D6B">
            <w:pPr>
              <w:widowControl w:val="0"/>
              <w:suppressAutoHyphens/>
              <w:rPr>
                <w:color w:val="000000"/>
                <w:sz w:val="28"/>
                <w:szCs w:val="28"/>
              </w:rPr>
            </w:pPr>
            <w:r w:rsidRPr="00171EE1">
              <w:rPr>
                <w:color w:val="000000"/>
                <w:sz w:val="28"/>
                <w:szCs w:val="28"/>
              </w:rPr>
              <w:t>УТ-11</w:t>
            </w:r>
          </w:p>
        </w:tc>
        <w:tc>
          <w:tcPr>
            <w:tcW w:w="1199" w:type="dxa"/>
            <w:tcBorders>
              <w:top w:val="nil"/>
              <w:left w:val="nil"/>
              <w:bottom w:val="single" w:sz="4" w:space="0" w:color="000000"/>
              <w:right w:val="single" w:sz="4" w:space="0" w:color="000000"/>
            </w:tcBorders>
            <w:shd w:val="clear" w:color="auto" w:fill="auto"/>
            <w:hideMark/>
          </w:tcPr>
          <w:p w14:paraId="3F89E744" w14:textId="77777777" w:rsidR="00171EE1" w:rsidRPr="00171EE1" w:rsidRDefault="00171EE1" w:rsidP="00A85D6B">
            <w:pPr>
              <w:widowControl w:val="0"/>
              <w:suppressAutoHyphens/>
              <w:rPr>
                <w:color w:val="000000"/>
                <w:sz w:val="28"/>
                <w:szCs w:val="28"/>
              </w:rPr>
            </w:pPr>
            <w:r w:rsidRPr="00171EE1">
              <w:rPr>
                <w:color w:val="000000"/>
                <w:sz w:val="28"/>
                <w:szCs w:val="28"/>
              </w:rPr>
              <w:t>98.00</w:t>
            </w:r>
          </w:p>
        </w:tc>
        <w:tc>
          <w:tcPr>
            <w:tcW w:w="1940" w:type="dxa"/>
            <w:tcBorders>
              <w:top w:val="nil"/>
              <w:left w:val="nil"/>
              <w:bottom w:val="single" w:sz="4" w:space="0" w:color="000000"/>
              <w:right w:val="single" w:sz="4" w:space="0" w:color="000000"/>
            </w:tcBorders>
            <w:shd w:val="clear" w:color="auto" w:fill="auto"/>
            <w:hideMark/>
          </w:tcPr>
          <w:p w14:paraId="2879DFBD"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66892CCD"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378897D4" w14:textId="77777777" w:rsidR="00171EE1" w:rsidRPr="00171EE1" w:rsidRDefault="00171EE1" w:rsidP="00A85D6B">
            <w:pPr>
              <w:widowControl w:val="0"/>
              <w:suppressAutoHyphens/>
              <w:rPr>
                <w:color w:val="000000"/>
                <w:sz w:val="28"/>
                <w:szCs w:val="28"/>
              </w:rPr>
            </w:pPr>
            <w:r w:rsidRPr="00171EE1">
              <w:rPr>
                <w:color w:val="000000"/>
                <w:sz w:val="28"/>
                <w:szCs w:val="28"/>
              </w:rPr>
              <w:t>49.0</w:t>
            </w:r>
          </w:p>
        </w:tc>
        <w:tc>
          <w:tcPr>
            <w:tcW w:w="1559" w:type="dxa"/>
            <w:tcBorders>
              <w:top w:val="nil"/>
              <w:left w:val="nil"/>
              <w:bottom w:val="single" w:sz="4" w:space="0" w:color="000000"/>
              <w:right w:val="single" w:sz="4" w:space="0" w:color="000000"/>
            </w:tcBorders>
            <w:shd w:val="clear" w:color="auto" w:fill="auto"/>
            <w:hideMark/>
          </w:tcPr>
          <w:p w14:paraId="0E35745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3BBE1C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643A27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3DD85E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0465A630" w14:textId="77777777" w:rsidR="00171EE1" w:rsidRPr="00171EE1" w:rsidRDefault="00171EE1" w:rsidP="00A85D6B">
            <w:pPr>
              <w:widowControl w:val="0"/>
              <w:suppressAutoHyphens/>
              <w:rPr>
                <w:color w:val="000000"/>
                <w:sz w:val="28"/>
                <w:szCs w:val="28"/>
              </w:rPr>
            </w:pPr>
            <w:r w:rsidRPr="00171EE1">
              <w:rPr>
                <w:color w:val="000000"/>
                <w:sz w:val="28"/>
                <w:szCs w:val="28"/>
              </w:rPr>
              <w:t>УТ-11</w:t>
            </w:r>
          </w:p>
        </w:tc>
        <w:tc>
          <w:tcPr>
            <w:tcW w:w="2634" w:type="dxa"/>
            <w:tcBorders>
              <w:top w:val="nil"/>
              <w:left w:val="nil"/>
              <w:bottom w:val="single" w:sz="4" w:space="0" w:color="000000"/>
              <w:right w:val="single" w:sz="4" w:space="0" w:color="000000"/>
            </w:tcBorders>
            <w:shd w:val="clear" w:color="auto" w:fill="auto"/>
            <w:hideMark/>
          </w:tcPr>
          <w:p w14:paraId="4AA541AC" w14:textId="77777777" w:rsidR="00171EE1" w:rsidRPr="00171EE1" w:rsidRDefault="00171EE1" w:rsidP="00A85D6B">
            <w:pPr>
              <w:widowControl w:val="0"/>
              <w:suppressAutoHyphens/>
              <w:rPr>
                <w:color w:val="000000"/>
                <w:sz w:val="28"/>
                <w:szCs w:val="28"/>
              </w:rPr>
            </w:pPr>
            <w:r w:rsidRPr="00171EE1">
              <w:rPr>
                <w:color w:val="000000"/>
                <w:sz w:val="28"/>
                <w:szCs w:val="28"/>
              </w:rPr>
              <w:t>ул. Олимпийская, 2</w:t>
            </w:r>
          </w:p>
        </w:tc>
        <w:tc>
          <w:tcPr>
            <w:tcW w:w="1199" w:type="dxa"/>
            <w:tcBorders>
              <w:top w:val="nil"/>
              <w:left w:val="nil"/>
              <w:bottom w:val="single" w:sz="4" w:space="0" w:color="000000"/>
              <w:right w:val="single" w:sz="4" w:space="0" w:color="000000"/>
            </w:tcBorders>
            <w:shd w:val="clear" w:color="auto" w:fill="auto"/>
            <w:hideMark/>
          </w:tcPr>
          <w:p w14:paraId="40D55334" w14:textId="77777777" w:rsidR="00171EE1" w:rsidRPr="00171EE1" w:rsidRDefault="00171EE1" w:rsidP="00A85D6B">
            <w:pPr>
              <w:widowControl w:val="0"/>
              <w:suppressAutoHyphens/>
              <w:rPr>
                <w:color w:val="000000"/>
                <w:sz w:val="28"/>
                <w:szCs w:val="28"/>
              </w:rPr>
            </w:pPr>
            <w:r w:rsidRPr="00171EE1">
              <w:rPr>
                <w:color w:val="000000"/>
                <w:sz w:val="28"/>
                <w:szCs w:val="28"/>
              </w:rPr>
              <w:t>60.50</w:t>
            </w:r>
          </w:p>
        </w:tc>
        <w:tc>
          <w:tcPr>
            <w:tcW w:w="1940" w:type="dxa"/>
            <w:tcBorders>
              <w:top w:val="nil"/>
              <w:left w:val="nil"/>
              <w:bottom w:val="single" w:sz="4" w:space="0" w:color="000000"/>
              <w:right w:val="single" w:sz="4" w:space="0" w:color="000000"/>
            </w:tcBorders>
            <w:shd w:val="clear" w:color="auto" w:fill="auto"/>
            <w:hideMark/>
          </w:tcPr>
          <w:p w14:paraId="52E5C50F"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53C5C21D"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64B4C16D" w14:textId="77777777" w:rsidR="00171EE1" w:rsidRPr="00171EE1" w:rsidRDefault="00171EE1" w:rsidP="00A85D6B">
            <w:pPr>
              <w:widowControl w:val="0"/>
              <w:suppressAutoHyphens/>
              <w:rPr>
                <w:color w:val="000000"/>
                <w:sz w:val="28"/>
                <w:szCs w:val="28"/>
              </w:rPr>
            </w:pPr>
            <w:r w:rsidRPr="00171EE1">
              <w:rPr>
                <w:color w:val="000000"/>
                <w:sz w:val="28"/>
                <w:szCs w:val="28"/>
              </w:rPr>
              <w:t>15.1</w:t>
            </w:r>
          </w:p>
        </w:tc>
        <w:tc>
          <w:tcPr>
            <w:tcW w:w="1559" w:type="dxa"/>
            <w:tcBorders>
              <w:top w:val="nil"/>
              <w:left w:val="nil"/>
              <w:bottom w:val="single" w:sz="4" w:space="0" w:color="000000"/>
              <w:right w:val="single" w:sz="4" w:space="0" w:color="000000"/>
            </w:tcBorders>
            <w:shd w:val="clear" w:color="auto" w:fill="auto"/>
            <w:hideMark/>
          </w:tcPr>
          <w:p w14:paraId="056D6C3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1DCFF8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E668DF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BBC0FC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48B57A97" w14:textId="77777777" w:rsidR="00171EE1" w:rsidRPr="00171EE1" w:rsidRDefault="00171EE1" w:rsidP="00A85D6B">
            <w:pPr>
              <w:widowControl w:val="0"/>
              <w:suppressAutoHyphens/>
              <w:rPr>
                <w:color w:val="000000"/>
                <w:sz w:val="28"/>
                <w:szCs w:val="28"/>
              </w:rPr>
            </w:pPr>
            <w:r w:rsidRPr="00171EE1">
              <w:rPr>
                <w:color w:val="000000"/>
                <w:sz w:val="28"/>
                <w:szCs w:val="28"/>
              </w:rPr>
              <w:t>УТ-11</w:t>
            </w:r>
          </w:p>
        </w:tc>
        <w:tc>
          <w:tcPr>
            <w:tcW w:w="2634" w:type="dxa"/>
            <w:tcBorders>
              <w:top w:val="nil"/>
              <w:left w:val="nil"/>
              <w:bottom w:val="single" w:sz="4" w:space="0" w:color="000000"/>
              <w:right w:val="single" w:sz="4" w:space="0" w:color="000000"/>
            </w:tcBorders>
            <w:shd w:val="clear" w:color="auto" w:fill="auto"/>
            <w:hideMark/>
          </w:tcPr>
          <w:p w14:paraId="752CC905" w14:textId="77777777" w:rsidR="00171EE1" w:rsidRPr="00171EE1" w:rsidRDefault="00171EE1" w:rsidP="00A85D6B">
            <w:pPr>
              <w:widowControl w:val="0"/>
              <w:suppressAutoHyphens/>
              <w:rPr>
                <w:color w:val="000000"/>
                <w:sz w:val="28"/>
                <w:szCs w:val="28"/>
              </w:rPr>
            </w:pPr>
            <w:r w:rsidRPr="00171EE1">
              <w:rPr>
                <w:color w:val="000000"/>
                <w:sz w:val="28"/>
                <w:szCs w:val="28"/>
              </w:rPr>
              <w:t>УТ-39</w:t>
            </w:r>
          </w:p>
        </w:tc>
        <w:tc>
          <w:tcPr>
            <w:tcW w:w="1199" w:type="dxa"/>
            <w:tcBorders>
              <w:top w:val="nil"/>
              <w:left w:val="nil"/>
              <w:bottom w:val="single" w:sz="4" w:space="0" w:color="000000"/>
              <w:right w:val="single" w:sz="4" w:space="0" w:color="000000"/>
            </w:tcBorders>
            <w:shd w:val="clear" w:color="auto" w:fill="auto"/>
            <w:hideMark/>
          </w:tcPr>
          <w:p w14:paraId="5228C0AC" w14:textId="77777777" w:rsidR="00171EE1" w:rsidRPr="00171EE1" w:rsidRDefault="00171EE1" w:rsidP="00A85D6B">
            <w:pPr>
              <w:widowControl w:val="0"/>
              <w:suppressAutoHyphens/>
              <w:rPr>
                <w:color w:val="000000"/>
                <w:sz w:val="28"/>
                <w:szCs w:val="28"/>
              </w:rPr>
            </w:pPr>
            <w:r w:rsidRPr="00171EE1">
              <w:rPr>
                <w:color w:val="000000"/>
                <w:sz w:val="28"/>
                <w:szCs w:val="28"/>
              </w:rPr>
              <w:t>62.00</w:t>
            </w:r>
          </w:p>
        </w:tc>
        <w:tc>
          <w:tcPr>
            <w:tcW w:w="1940" w:type="dxa"/>
            <w:tcBorders>
              <w:top w:val="nil"/>
              <w:left w:val="nil"/>
              <w:bottom w:val="single" w:sz="4" w:space="0" w:color="000000"/>
              <w:right w:val="single" w:sz="4" w:space="0" w:color="000000"/>
            </w:tcBorders>
            <w:shd w:val="clear" w:color="auto" w:fill="auto"/>
            <w:hideMark/>
          </w:tcPr>
          <w:p w14:paraId="00746A11"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0D15D104"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19003AD5" w14:textId="77777777" w:rsidR="00171EE1" w:rsidRPr="00171EE1" w:rsidRDefault="00171EE1" w:rsidP="00A85D6B">
            <w:pPr>
              <w:widowControl w:val="0"/>
              <w:suppressAutoHyphens/>
              <w:rPr>
                <w:color w:val="000000"/>
                <w:sz w:val="28"/>
                <w:szCs w:val="28"/>
              </w:rPr>
            </w:pPr>
            <w:r w:rsidRPr="00171EE1">
              <w:rPr>
                <w:color w:val="000000"/>
                <w:sz w:val="28"/>
                <w:szCs w:val="28"/>
              </w:rPr>
              <w:t>31.0</w:t>
            </w:r>
          </w:p>
        </w:tc>
        <w:tc>
          <w:tcPr>
            <w:tcW w:w="1559" w:type="dxa"/>
            <w:tcBorders>
              <w:top w:val="nil"/>
              <w:left w:val="nil"/>
              <w:bottom w:val="single" w:sz="4" w:space="0" w:color="000000"/>
              <w:right w:val="single" w:sz="4" w:space="0" w:color="000000"/>
            </w:tcBorders>
            <w:shd w:val="clear" w:color="auto" w:fill="auto"/>
            <w:hideMark/>
          </w:tcPr>
          <w:p w14:paraId="38DDBB1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D5EF19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B065D9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F5FFB7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103FD94F" w14:textId="77777777" w:rsidR="00171EE1" w:rsidRPr="00171EE1" w:rsidRDefault="00171EE1" w:rsidP="00A85D6B">
            <w:pPr>
              <w:widowControl w:val="0"/>
              <w:suppressAutoHyphens/>
              <w:rPr>
                <w:color w:val="000000"/>
                <w:sz w:val="28"/>
                <w:szCs w:val="28"/>
              </w:rPr>
            </w:pPr>
            <w:r w:rsidRPr="00171EE1">
              <w:rPr>
                <w:color w:val="000000"/>
                <w:sz w:val="28"/>
                <w:szCs w:val="28"/>
              </w:rPr>
              <w:t>УТ-39</w:t>
            </w:r>
          </w:p>
        </w:tc>
        <w:tc>
          <w:tcPr>
            <w:tcW w:w="2634" w:type="dxa"/>
            <w:tcBorders>
              <w:top w:val="nil"/>
              <w:left w:val="nil"/>
              <w:bottom w:val="single" w:sz="4" w:space="0" w:color="000000"/>
              <w:right w:val="single" w:sz="4" w:space="0" w:color="000000"/>
            </w:tcBorders>
            <w:shd w:val="clear" w:color="auto" w:fill="auto"/>
            <w:hideMark/>
          </w:tcPr>
          <w:p w14:paraId="7C805894" w14:textId="77777777" w:rsidR="00171EE1" w:rsidRPr="00171EE1" w:rsidRDefault="00171EE1" w:rsidP="00A85D6B">
            <w:pPr>
              <w:widowControl w:val="0"/>
              <w:suppressAutoHyphens/>
              <w:rPr>
                <w:color w:val="000000"/>
                <w:sz w:val="28"/>
                <w:szCs w:val="28"/>
              </w:rPr>
            </w:pPr>
            <w:r w:rsidRPr="00171EE1">
              <w:rPr>
                <w:color w:val="000000"/>
                <w:sz w:val="28"/>
                <w:szCs w:val="28"/>
              </w:rPr>
              <w:t>УТ-40</w:t>
            </w:r>
          </w:p>
        </w:tc>
        <w:tc>
          <w:tcPr>
            <w:tcW w:w="1199" w:type="dxa"/>
            <w:tcBorders>
              <w:top w:val="nil"/>
              <w:left w:val="nil"/>
              <w:bottom w:val="single" w:sz="4" w:space="0" w:color="000000"/>
              <w:right w:val="single" w:sz="4" w:space="0" w:color="000000"/>
            </w:tcBorders>
            <w:shd w:val="clear" w:color="auto" w:fill="auto"/>
            <w:hideMark/>
          </w:tcPr>
          <w:p w14:paraId="62D31E66" w14:textId="77777777" w:rsidR="00171EE1" w:rsidRPr="00171EE1" w:rsidRDefault="00171EE1" w:rsidP="00A85D6B">
            <w:pPr>
              <w:widowControl w:val="0"/>
              <w:suppressAutoHyphens/>
              <w:rPr>
                <w:color w:val="000000"/>
                <w:sz w:val="28"/>
                <w:szCs w:val="28"/>
              </w:rPr>
            </w:pPr>
            <w:r w:rsidRPr="00171EE1">
              <w:rPr>
                <w:color w:val="000000"/>
                <w:sz w:val="28"/>
                <w:szCs w:val="28"/>
              </w:rPr>
              <w:t>176.00</w:t>
            </w:r>
          </w:p>
        </w:tc>
        <w:tc>
          <w:tcPr>
            <w:tcW w:w="1940" w:type="dxa"/>
            <w:tcBorders>
              <w:top w:val="nil"/>
              <w:left w:val="nil"/>
              <w:bottom w:val="single" w:sz="4" w:space="0" w:color="000000"/>
              <w:right w:val="single" w:sz="4" w:space="0" w:color="000000"/>
            </w:tcBorders>
            <w:shd w:val="clear" w:color="auto" w:fill="auto"/>
            <w:hideMark/>
          </w:tcPr>
          <w:p w14:paraId="584219FA"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7AEB6D60"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34CFE8BF" w14:textId="77777777" w:rsidR="00171EE1" w:rsidRPr="00171EE1" w:rsidRDefault="00171EE1" w:rsidP="00A85D6B">
            <w:pPr>
              <w:widowControl w:val="0"/>
              <w:suppressAutoHyphens/>
              <w:rPr>
                <w:color w:val="000000"/>
                <w:sz w:val="28"/>
                <w:szCs w:val="28"/>
              </w:rPr>
            </w:pPr>
            <w:r w:rsidRPr="00171EE1">
              <w:rPr>
                <w:color w:val="000000"/>
                <w:sz w:val="28"/>
                <w:szCs w:val="28"/>
              </w:rPr>
              <w:t>88.0</w:t>
            </w:r>
          </w:p>
        </w:tc>
        <w:tc>
          <w:tcPr>
            <w:tcW w:w="1559" w:type="dxa"/>
            <w:tcBorders>
              <w:top w:val="nil"/>
              <w:left w:val="nil"/>
              <w:bottom w:val="single" w:sz="4" w:space="0" w:color="000000"/>
              <w:right w:val="single" w:sz="4" w:space="0" w:color="000000"/>
            </w:tcBorders>
            <w:shd w:val="clear" w:color="auto" w:fill="auto"/>
            <w:hideMark/>
          </w:tcPr>
          <w:p w14:paraId="2720BE6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E3464A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D79EBB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E406A0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78306D06" w14:textId="77777777" w:rsidR="00171EE1" w:rsidRPr="00171EE1" w:rsidRDefault="00171EE1" w:rsidP="00A85D6B">
            <w:pPr>
              <w:widowControl w:val="0"/>
              <w:suppressAutoHyphens/>
              <w:rPr>
                <w:color w:val="000000"/>
                <w:sz w:val="28"/>
                <w:szCs w:val="28"/>
              </w:rPr>
            </w:pPr>
            <w:r w:rsidRPr="00171EE1">
              <w:rPr>
                <w:color w:val="000000"/>
                <w:sz w:val="28"/>
                <w:szCs w:val="28"/>
              </w:rPr>
              <w:t>УТ-40</w:t>
            </w:r>
          </w:p>
        </w:tc>
        <w:tc>
          <w:tcPr>
            <w:tcW w:w="2634" w:type="dxa"/>
            <w:tcBorders>
              <w:top w:val="nil"/>
              <w:left w:val="nil"/>
              <w:bottom w:val="single" w:sz="4" w:space="0" w:color="000000"/>
              <w:right w:val="single" w:sz="4" w:space="0" w:color="000000"/>
            </w:tcBorders>
            <w:shd w:val="clear" w:color="auto" w:fill="auto"/>
            <w:hideMark/>
          </w:tcPr>
          <w:p w14:paraId="74D38141" w14:textId="77777777" w:rsidR="00171EE1" w:rsidRPr="00171EE1" w:rsidRDefault="00171EE1" w:rsidP="00A85D6B">
            <w:pPr>
              <w:widowControl w:val="0"/>
              <w:suppressAutoHyphens/>
              <w:rPr>
                <w:color w:val="000000"/>
                <w:sz w:val="28"/>
                <w:szCs w:val="28"/>
              </w:rPr>
            </w:pPr>
            <w:r w:rsidRPr="00171EE1">
              <w:rPr>
                <w:color w:val="000000"/>
                <w:sz w:val="28"/>
                <w:szCs w:val="28"/>
              </w:rPr>
              <w:t>ул. Олимпийская, 3</w:t>
            </w:r>
          </w:p>
        </w:tc>
        <w:tc>
          <w:tcPr>
            <w:tcW w:w="1199" w:type="dxa"/>
            <w:tcBorders>
              <w:top w:val="nil"/>
              <w:left w:val="nil"/>
              <w:bottom w:val="single" w:sz="4" w:space="0" w:color="000000"/>
              <w:right w:val="single" w:sz="4" w:space="0" w:color="000000"/>
            </w:tcBorders>
            <w:shd w:val="clear" w:color="auto" w:fill="auto"/>
            <w:hideMark/>
          </w:tcPr>
          <w:p w14:paraId="7112810A" w14:textId="77777777" w:rsidR="00171EE1" w:rsidRPr="00171EE1" w:rsidRDefault="00171EE1" w:rsidP="00A85D6B">
            <w:pPr>
              <w:widowControl w:val="0"/>
              <w:suppressAutoHyphens/>
              <w:rPr>
                <w:color w:val="000000"/>
                <w:sz w:val="28"/>
                <w:szCs w:val="28"/>
              </w:rPr>
            </w:pPr>
            <w:r w:rsidRPr="00171EE1">
              <w:rPr>
                <w:color w:val="000000"/>
                <w:sz w:val="28"/>
                <w:szCs w:val="28"/>
              </w:rPr>
              <w:t>27.50</w:t>
            </w:r>
          </w:p>
        </w:tc>
        <w:tc>
          <w:tcPr>
            <w:tcW w:w="1940" w:type="dxa"/>
            <w:tcBorders>
              <w:top w:val="nil"/>
              <w:left w:val="nil"/>
              <w:bottom w:val="single" w:sz="4" w:space="0" w:color="000000"/>
              <w:right w:val="single" w:sz="4" w:space="0" w:color="000000"/>
            </w:tcBorders>
            <w:shd w:val="clear" w:color="auto" w:fill="auto"/>
            <w:hideMark/>
          </w:tcPr>
          <w:p w14:paraId="6DED4228"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420FFD87"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7A7E0DC3" w14:textId="77777777" w:rsidR="00171EE1" w:rsidRPr="00171EE1" w:rsidRDefault="00171EE1" w:rsidP="00A85D6B">
            <w:pPr>
              <w:widowControl w:val="0"/>
              <w:suppressAutoHyphens/>
              <w:rPr>
                <w:color w:val="000000"/>
                <w:sz w:val="28"/>
                <w:szCs w:val="28"/>
              </w:rPr>
            </w:pPr>
            <w:r w:rsidRPr="00171EE1">
              <w:rPr>
                <w:color w:val="000000"/>
                <w:sz w:val="28"/>
                <w:szCs w:val="28"/>
              </w:rPr>
              <w:t>6.9</w:t>
            </w:r>
          </w:p>
        </w:tc>
        <w:tc>
          <w:tcPr>
            <w:tcW w:w="1559" w:type="dxa"/>
            <w:tcBorders>
              <w:top w:val="nil"/>
              <w:left w:val="nil"/>
              <w:bottom w:val="single" w:sz="4" w:space="0" w:color="000000"/>
              <w:right w:val="single" w:sz="4" w:space="0" w:color="000000"/>
            </w:tcBorders>
            <w:shd w:val="clear" w:color="auto" w:fill="auto"/>
            <w:hideMark/>
          </w:tcPr>
          <w:p w14:paraId="50E2FD5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F1E6E4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9B96FF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955B03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755FFCE" w14:textId="77777777" w:rsidR="00171EE1" w:rsidRPr="00171EE1" w:rsidRDefault="00171EE1" w:rsidP="00A85D6B">
            <w:pPr>
              <w:widowControl w:val="0"/>
              <w:suppressAutoHyphens/>
              <w:rPr>
                <w:color w:val="000000"/>
                <w:sz w:val="28"/>
                <w:szCs w:val="28"/>
              </w:rPr>
            </w:pPr>
            <w:r w:rsidRPr="00171EE1">
              <w:rPr>
                <w:color w:val="000000"/>
                <w:sz w:val="28"/>
                <w:szCs w:val="28"/>
              </w:rPr>
              <w:t>УТ-40</w:t>
            </w:r>
          </w:p>
        </w:tc>
        <w:tc>
          <w:tcPr>
            <w:tcW w:w="2634" w:type="dxa"/>
            <w:tcBorders>
              <w:top w:val="nil"/>
              <w:left w:val="nil"/>
              <w:bottom w:val="single" w:sz="4" w:space="0" w:color="000000"/>
              <w:right w:val="single" w:sz="4" w:space="0" w:color="000000"/>
            </w:tcBorders>
            <w:shd w:val="clear" w:color="auto" w:fill="auto"/>
            <w:hideMark/>
          </w:tcPr>
          <w:p w14:paraId="794342CC" w14:textId="77777777" w:rsidR="00171EE1" w:rsidRPr="00171EE1" w:rsidRDefault="00171EE1" w:rsidP="00A85D6B">
            <w:pPr>
              <w:widowControl w:val="0"/>
              <w:suppressAutoHyphens/>
              <w:rPr>
                <w:color w:val="000000"/>
                <w:sz w:val="28"/>
                <w:szCs w:val="28"/>
              </w:rPr>
            </w:pPr>
            <w:r w:rsidRPr="00171EE1">
              <w:rPr>
                <w:color w:val="000000"/>
                <w:sz w:val="28"/>
                <w:szCs w:val="28"/>
              </w:rPr>
              <w:t>УТ-41</w:t>
            </w:r>
          </w:p>
        </w:tc>
        <w:tc>
          <w:tcPr>
            <w:tcW w:w="1199" w:type="dxa"/>
            <w:tcBorders>
              <w:top w:val="nil"/>
              <w:left w:val="nil"/>
              <w:bottom w:val="single" w:sz="4" w:space="0" w:color="000000"/>
              <w:right w:val="single" w:sz="4" w:space="0" w:color="000000"/>
            </w:tcBorders>
            <w:shd w:val="clear" w:color="auto" w:fill="auto"/>
            <w:hideMark/>
          </w:tcPr>
          <w:p w14:paraId="24667875" w14:textId="77777777" w:rsidR="00171EE1" w:rsidRPr="00171EE1" w:rsidRDefault="00171EE1" w:rsidP="00A85D6B">
            <w:pPr>
              <w:widowControl w:val="0"/>
              <w:suppressAutoHyphens/>
              <w:rPr>
                <w:color w:val="000000"/>
                <w:sz w:val="28"/>
                <w:szCs w:val="28"/>
              </w:rPr>
            </w:pPr>
            <w:r w:rsidRPr="00171EE1">
              <w:rPr>
                <w:color w:val="000000"/>
                <w:sz w:val="28"/>
                <w:szCs w:val="28"/>
              </w:rPr>
              <w:t>48.00</w:t>
            </w:r>
          </w:p>
        </w:tc>
        <w:tc>
          <w:tcPr>
            <w:tcW w:w="1940" w:type="dxa"/>
            <w:tcBorders>
              <w:top w:val="nil"/>
              <w:left w:val="nil"/>
              <w:bottom w:val="single" w:sz="4" w:space="0" w:color="000000"/>
              <w:right w:val="single" w:sz="4" w:space="0" w:color="000000"/>
            </w:tcBorders>
            <w:shd w:val="clear" w:color="auto" w:fill="auto"/>
            <w:hideMark/>
          </w:tcPr>
          <w:p w14:paraId="0A27ED29"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38C1EA67"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024A4737" w14:textId="77777777" w:rsidR="00171EE1" w:rsidRPr="00171EE1" w:rsidRDefault="00171EE1" w:rsidP="00A85D6B">
            <w:pPr>
              <w:widowControl w:val="0"/>
              <w:suppressAutoHyphens/>
              <w:rPr>
                <w:color w:val="000000"/>
                <w:sz w:val="28"/>
                <w:szCs w:val="28"/>
              </w:rPr>
            </w:pPr>
            <w:r w:rsidRPr="00171EE1">
              <w:rPr>
                <w:color w:val="000000"/>
                <w:sz w:val="28"/>
                <w:szCs w:val="28"/>
              </w:rPr>
              <w:t>24.0</w:t>
            </w:r>
          </w:p>
        </w:tc>
        <w:tc>
          <w:tcPr>
            <w:tcW w:w="1559" w:type="dxa"/>
            <w:tcBorders>
              <w:top w:val="nil"/>
              <w:left w:val="nil"/>
              <w:bottom w:val="single" w:sz="4" w:space="0" w:color="000000"/>
              <w:right w:val="single" w:sz="4" w:space="0" w:color="000000"/>
            </w:tcBorders>
            <w:shd w:val="clear" w:color="auto" w:fill="auto"/>
            <w:hideMark/>
          </w:tcPr>
          <w:p w14:paraId="769ABBA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91D079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A995CC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A0857F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6D22F897" w14:textId="77777777" w:rsidR="00171EE1" w:rsidRPr="00171EE1" w:rsidRDefault="00171EE1" w:rsidP="00A85D6B">
            <w:pPr>
              <w:widowControl w:val="0"/>
              <w:suppressAutoHyphens/>
              <w:rPr>
                <w:color w:val="000000"/>
                <w:sz w:val="28"/>
                <w:szCs w:val="28"/>
              </w:rPr>
            </w:pPr>
            <w:r w:rsidRPr="00171EE1">
              <w:rPr>
                <w:color w:val="000000"/>
                <w:sz w:val="28"/>
                <w:szCs w:val="28"/>
              </w:rPr>
              <w:t>УТ-41</w:t>
            </w:r>
          </w:p>
        </w:tc>
        <w:tc>
          <w:tcPr>
            <w:tcW w:w="2634" w:type="dxa"/>
            <w:tcBorders>
              <w:top w:val="nil"/>
              <w:left w:val="nil"/>
              <w:bottom w:val="single" w:sz="4" w:space="0" w:color="000000"/>
              <w:right w:val="single" w:sz="4" w:space="0" w:color="000000"/>
            </w:tcBorders>
            <w:shd w:val="clear" w:color="auto" w:fill="auto"/>
            <w:hideMark/>
          </w:tcPr>
          <w:p w14:paraId="71A7A799" w14:textId="77777777" w:rsidR="00171EE1" w:rsidRPr="00171EE1" w:rsidRDefault="00171EE1" w:rsidP="00A85D6B">
            <w:pPr>
              <w:widowControl w:val="0"/>
              <w:suppressAutoHyphens/>
              <w:rPr>
                <w:color w:val="000000"/>
                <w:sz w:val="28"/>
                <w:szCs w:val="28"/>
              </w:rPr>
            </w:pPr>
            <w:r w:rsidRPr="00171EE1">
              <w:rPr>
                <w:color w:val="000000"/>
                <w:sz w:val="28"/>
                <w:szCs w:val="28"/>
              </w:rPr>
              <w:t>ул. Олимпийская, 1</w:t>
            </w:r>
          </w:p>
        </w:tc>
        <w:tc>
          <w:tcPr>
            <w:tcW w:w="1199" w:type="dxa"/>
            <w:tcBorders>
              <w:top w:val="nil"/>
              <w:left w:val="nil"/>
              <w:bottom w:val="single" w:sz="4" w:space="0" w:color="000000"/>
              <w:right w:val="single" w:sz="4" w:space="0" w:color="000000"/>
            </w:tcBorders>
            <w:shd w:val="clear" w:color="auto" w:fill="auto"/>
            <w:hideMark/>
          </w:tcPr>
          <w:p w14:paraId="47D58467" w14:textId="77777777" w:rsidR="00171EE1" w:rsidRPr="00171EE1" w:rsidRDefault="00171EE1" w:rsidP="00A85D6B">
            <w:pPr>
              <w:widowControl w:val="0"/>
              <w:suppressAutoHyphens/>
              <w:rPr>
                <w:color w:val="000000"/>
                <w:sz w:val="28"/>
                <w:szCs w:val="28"/>
              </w:rPr>
            </w:pPr>
            <w:r w:rsidRPr="00171EE1">
              <w:rPr>
                <w:color w:val="000000"/>
                <w:sz w:val="28"/>
                <w:szCs w:val="28"/>
              </w:rPr>
              <w:t>11.00</w:t>
            </w:r>
          </w:p>
        </w:tc>
        <w:tc>
          <w:tcPr>
            <w:tcW w:w="1940" w:type="dxa"/>
            <w:tcBorders>
              <w:top w:val="nil"/>
              <w:left w:val="nil"/>
              <w:bottom w:val="single" w:sz="4" w:space="0" w:color="000000"/>
              <w:right w:val="single" w:sz="4" w:space="0" w:color="000000"/>
            </w:tcBorders>
            <w:shd w:val="clear" w:color="auto" w:fill="auto"/>
            <w:hideMark/>
          </w:tcPr>
          <w:p w14:paraId="65454BF1"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2E7F454D"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63927243" w14:textId="77777777" w:rsidR="00171EE1" w:rsidRPr="00171EE1" w:rsidRDefault="00171EE1" w:rsidP="00A85D6B">
            <w:pPr>
              <w:widowControl w:val="0"/>
              <w:suppressAutoHyphens/>
              <w:rPr>
                <w:color w:val="000000"/>
                <w:sz w:val="28"/>
                <w:szCs w:val="28"/>
              </w:rPr>
            </w:pPr>
            <w:r w:rsidRPr="00171EE1">
              <w:rPr>
                <w:color w:val="000000"/>
                <w:sz w:val="28"/>
                <w:szCs w:val="28"/>
              </w:rPr>
              <w:t>2.2</w:t>
            </w:r>
          </w:p>
        </w:tc>
        <w:tc>
          <w:tcPr>
            <w:tcW w:w="1559" w:type="dxa"/>
            <w:tcBorders>
              <w:top w:val="nil"/>
              <w:left w:val="nil"/>
              <w:bottom w:val="single" w:sz="4" w:space="0" w:color="000000"/>
              <w:right w:val="single" w:sz="4" w:space="0" w:color="000000"/>
            </w:tcBorders>
            <w:shd w:val="clear" w:color="auto" w:fill="auto"/>
            <w:hideMark/>
          </w:tcPr>
          <w:p w14:paraId="043665A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5E5C3E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2F5D36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888C1F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185F6C0" w14:textId="77777777" w:rsidR="00171EE1" w:rsidRPr="00171EE1" w:rsidRDefault="00171EE1" w:rsidP="00A85D6B">
            <w:pPr>
              <w:widowControl w:val="0"/>
              <w:suppressAutoHyphens/>
              <w:rPr>
                <w:color w:val="000000"/>
                <w:sz w:val="28"/>
                <w:szCs w:val="28"/>
              </w:rPr>
            </w:pPr>
            <w:r w:rsidRPr="00171EE1">
              <w:rPr>
                <w:color w:val="000000"/>
                <w:sz w:val="28"/>
                <w:szCs w:val="28"/>
              </w:rPr>
              <w:t>УТ-41</w:t>
            </w:r>
          </w:p>
        </w:tc>
        <w:tc>
          <w:tcPr>
            <w:tcW w:w="2634" w:type="dxa"/>
            <w:tcBorders>
              <w:top w:val="nil"/>
              <w:left w:val="nil"/>
              <w:bottom w:val="single" w:sz="4" w:space="0" w:color="000000"/>
              <w:right w:val="single" w:sz="4" w:space="0" w:color="000000"/>
            </w:tcBorders>
            <w:shd w:val="clear" w:color="auto" w:fill="auto"/>
            <w:hideMark/>
          </w:tcPr>
          <w:p w14:paraId="7B57EB4E" w14:textId="77777777" w:rsidR="00171EE1" w:rsidRPr="00171EE1" w:rsidRDefault="00171EE1" w:rsidP="00A85D6B">
            <w:pPr>
              <w:widowControl w:val="0"/>
              <w:suppressAutoHyphens/>
              <w:rPr>
                <w:color w:val="000000"/>
                <w:sz w:val="28"/>
                <w:szCs w:val="28"/>
              </w:rPr>
            </w:pPr>
            <w:r w:rsidRPr="00171EE1">
              <w:rPr>
                <w:color w:val="000000"/>
                <w:sz w:val="28"/>
                <w:szCs w:val="28"/>
              </w:rPr>
              <w:t>ул. Изумрудная, 3</w:t>
            </w:r>
          </w:p>
        </w:tc>
        <w:tc>
          <w:tcPr>
            <w:tcW w:w="1199" w:type="dxa"/>
            <w:tcBorders>
              <w:top w:val="nil"/>
              <w:left w:val="nil"/>
              <w:bottom w:val="single" w:sz="4" w:space="0" w:color="000000"/>
              <w:right w:val="single" w:sz="4" w:space="0" w:color="000000"/>
            </w:tcBorders>
            <w:shd w:val="clear" w:color="auto" w:fill="auto"/>
            <w:hideMark/>
          </w:tcPr>
          <w:p w14:paraId="76EAFB14" w14:textId="77777777" w:rsidR="00171EE1" w:rsidRPr="00171EE1" w:rsidRDefault="00171EE1" w:rsidP="00A85D6B">
            <w:pPr>
              <w:widowControl w:val="0"/>
              <w:suppressAutoHyphens/>
              <w:rPr>
                <w:color w:val="000000"/>
                <w:sz w:val="28"/>
                <w:szCs w:val="28"/>
              </w:rPr>
            </w:pPr>
            <w:r w:rsidRPr="00171EE1">
              <w:rPr>
                <w:color w:val="000000"/>
                <w:sz w:val="28"/>
                <w:szCs w:val="28"/>
              </w:rPr>
              <w:t>58.00</w:t>
            </w:r>
          </w:p>
        </w:tc>
        <w:tc>
          <w:tcPr>
            <w:tcW w:w="1940" w:type="dxa"/>
            <w:tcBorders>
              <w:top w:val="nil"/>
              <w:left w:val="nil"/>
              <w:bottom w:val="single" w:sz="4" w:space="0" w:color="000000"/>
              <w:right w:val="single" w:sz="4" w:space="0" w:color="000000"/>
            </w:tcBorders>
            <w:shd w:val="clear" w:color="auto" w:fill="auto"/>
            <w:hideMark/>
          </w:tcPr>
          <w:p w14:paraId="2FAF3643"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6FC175E3"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6BD48597" w14:textId="77777777" w:rsidR="00171EE1" w:rsidRPr="00171EE1" w:rsidRDefault="00171EE1" w:rsidP="00A85D6B">
            <w:pPr>
              <w:widowControl w:val="0"/>
              <w:suppressAutoHyphens/>
              <w:rPr>
                <w:color w:val="000000"/>
                <w:sz w:val="28"/>
                <w:szCs w:val="28"/>
              </w:rPr>
            </w:pPr>
            <w:r w:rsidRPr="00171EE1">
              <w:rPr>
                <w:color w:val="000000"/>
                <w:sz w:val="28"/>
                <w:szCs w:val="28"/>
              </w:rPr>
              <w:t>14.5</w:t>
            </w:r>
          </w:p>
        </w:tc>
        <w:tc>
          <w:tcPr>
            <w:tcW w:w="1559" w:type="dxa"/>
            <w:tcBorders>
              <w:top w:val="nil"/>
              <w:left w:val="nil"/>
              <w:bottom w:val="single" w:sz="4" w:space="0" w:color="000000"/>
              <w:right w:val="single" w:sz="4" w:space="0" w:color="000000"/>
            </w:tcBorders>
            <w:shd w:val="clear" w:color="auto" w:fill="auto"/>
            <w:hideMark/>
          </w:tcPr>
          <w:p w14:paraId="5315E31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9B5151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87B19D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BBB6F3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50A70459" w14:textId="77777777" w:rsidR="00171EE1" w:rsidRPr="00171EE1" w:rsidRDefault="00171EE1" w:rsidP="00A85D6B">
            <w:pPr>
              <w:widowControl w:val="0"/>
              <w:suppressAutoHyphens/>
              <w:rPr>
                <w:color w:val="000000"/>
                <w:sz w:val="28"/>
                <w:szCs w:val="28"/>
              </w:rPr>
            </w:pPr>
            <w:r w:rsidRPr="00171EE1">
              <w:rPr>
                <w:color w:val="000000"/>
                <w:sz w:val="28"/>
                <w:szCs w:val="28"/>
              </w:rPr>
              <w:t>УТ-40</w:t>
            </w:r>
          </w:p>
        </w:tc>
        <w:tc>
          <w:tcPr>
            <w:tcW w:w="2634" w:type="dxa"/>
            <w:tcBorders>
              <w:top w:val="nil"/>
              <w:left w:val="nil"/>
              <w:bottom w:val="single" w:sz="4" w:space="0" w:color="000000"/>
              <w:right w:val="single" w:sz="4" w:space="0" w:color="000000"/>
            </w:tcBorders>
            <w:shd w:val="clear" w:color="auto" w:fill="auto"/>
            <w:hideMark/>
          </w:tcPr>
          <w:p w14:paraId="325EB9FA" w14:textId="77777777" w:rsidR="00171EE1" w:rsidRPr="00171EE1" w:rsidRDefault="00171EE1" w:rsidP="00A85D6B">
            <w:pPr>
              <w:widowControl w:val="0"/>
              <w:suppressAutoHyphens/>
              <w:rPr>
                <w:color w:val="000000"/>
                <w:sz w:val="28"/>
                <w:szCs w:val="28"/>
              </w:rPr>
            </w:pPr>
            <w:r w:rsidRPr="00171EE1">
              <w:rPr>
                <w:color w:val="000000"/>
                <w:sz w:val="28"/>
                <w:szCs w:val="28"/>
              </w:rPr>
              <w:t>УТ-42</w:t>
            </w:r>
          </w:p>
        </w:tc>
        <w:tc>
          <w:tcPr>
            <w:tcW w:w="1199" w:type="dxa"/>
            <w:tcBorders>
              <w:top w:val="nil"/>
              <w:left w:val="nil"/>
              <w:bottom w:val="single" w:sz="4" w:space="0" w:color="000000"/>
              <w:right w:val="single" w:sz="4" w:space="0" w:color="000000"/>
            </w:tcBorders>
            <w:shd w:val="clear" w:color="auto" w:fill="auto"/>
            <w:hideMark/>
          </w:tcPr>
          <w:p w14:paraId="77117805" w14:textId="77777777" w:rsidR="00171EE1" w:rsidRPr="00171EE1" w:rsidRDefault="00171EE1" w:rsidP="00A85D6B">
            <w:pPr>
              <w:widowControl w:val="0"/>
              <w:suppressAutoHyphens/>
              <w:rPr>
                <w:color w:val="000000"/>
                <w:sz w:val="28"/>
                <w:szCs w:val="28"/>
              </w:rPr>
            </w:pPr>
            <w:r w:rsidRPr="00171EE1">
              <w:rPr>
                <w:color w:val="000000"/>
                <w:sz w:val="28"/>
                <w:szCs w:val="28"/>
              </w:rPr>
              <w:t>95.00</w:t>
            </w:r>
          </w:p>
        </w:tc>
        <w:tc>
          <w:tcPr>
            <w:tcW w:w="1940" w:type="dxa"/>
            <w:tcBorders>
              <w:top w:val="nil"/>
              <w:left w:val="nil"/>
              <w:bottom w:val="single" w:sz="4" w:space="0" w:color="000000"/>
              <w:right w:val="single" w:sz="4" w:space="0" w:color="000000"/>
            </w:tcBorders>
            <w:shd w:val="clear" w:color="auto" w:fill="auto"/>
            <w:hideMark/>
          </w:tcPr>
          <w:p w14:paraId="74364D9A"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624BFB76"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17FADB13" w14:textId="77777777" w:rsidR="00171EE1" w:rsidRPr="00171EE1" w:rsidRDefault="00171EE1" w:rsidP="00A85D6B">
            <w:pPr>
              <w:widowControl w:val="0"/>
              <w:suppressAutoHyphens/>
              <w:rPr>
                <w:color w:val="000000"/>
                <w:sz w:val="28"/>
                <w:szCs w:val="28"/>
              </w:rPr>
            </w:pPr>
            <w:r w:rsidRPr="00171EE1">
              <w:rPr>
                <w:color w:val="000000"/>
                <w:sz w:val="28"/>
                <w:szCs w:val="28"/>
              </w:rPr>
              <w:t>38.0</w:t>
            </w:r>
          </w:p>
        </w:tc>
        <w:tc>
          <w:tcPr>
            <w:tcW w:w="1559" w:type="dxa"/>
            <w:tcBorders>
              <w:top w:val="nil"/>
              <w:left w:val="nil"/>
              <w:bottom w:val="single" w:sz="4" w:space="0" w:color="000000"/>
              <w:right w:val="single" w:sz="4" w:space="0" w:color="000000"/>
            </w:tcBorders>
            <w:shd w:val="clear" w:color="auto" w:fill="auto"/>
            <w:hideMark/>
          </w:tcPr>
          <w:p w14:paraId="0DB32F6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E2DA76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2EE431A"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59B32A3"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7DF24F68" w14:textId="77777777" w:rsidR="00171EE1" w:rsidRPr="00171EE1" w:rsidRDefault="00171EE1" w:rsidP="00A85D6B">
            <w:pPr>
              <w:widowControl w:val="0"/>
              <w:suppressAutoHyphens/>
              <w:rPr>
                <w:color w:val="000000"/>
                <w:sz w:val="28"/>
                <w:szCs w:val="28"/>
              </w:rPr>
            </w:pPr>
            <w:r w:rsidRPr="00171EE1">
              <w:rPr>
                <w:color w:val="000000"/>
                <w:sz w:val="28"/>
                <w:szCs w:val="28"/>
              </w:rPr>
              <w:t>УТ-42</w:t>
            </w:r>
          </w:p>
        </w:tc>
        <w:tc>
          <w:tcPr>
            <w:tcW w:w="2634" w:type="dxa"/>
            <w:tcBorders>
              <w:top w:val="nil"/>
              <w:left w:val="nil"/>
              <w:bottom w:val="single" w:sz="4" w:space="0" w:color="000000"/>
              <w:right w:val="single" w:sz="4" w:space="0" w:color="000000"/>
            </w:tcBorders>
            <w:shd w:val="clear" w:color="auto" w:fill="auto"/>
            <w:hideMark/>
          </w:tcPr>
          <w:p w14:paraId="53DD51D3" w14:textId="77777777" w:rsidR="00171EE1" w:rsidRPr="00171EE1" w:rsidRDefault="00171EE1" w:rsidP="00A85D6B">
            <w:pPr>
              <w:widowControl w:val="0"/>
              <w:suppressAutoHyphens/>
              <w:rPr>
                <w:color w:val="000000"/>
                <w:sz w:val="28"/>
                <w:szCs w:val="28"/>
              </w:rPr>
            </w:pPr>
            <w:r w:rsidRPr="00171EE1">
              <w:rPr>
                <w:color w:val="000000"/>
                <w:sz w:val="28"/>
                <w:szCs w:val="28"/>
              </w:rPr>
              <w:t>УТ-43</w:t>
            </w:r>
          </w:p>
        </w:tc>
        <w:tc>
          <w:tcPr>
            <w:tcW w:w="1199" w:type="dxa"/>
            <w:tcBorders>
              <w:top w:val="nil"/>
              <w:left w:val="nil"/>
              <w:bottom w:val="single" w:sz="4" w:space="0" w:color="000000"/>
              <w:right w:val="single" w:sz="4" w:space="0" w:color="000000"/>
            </w:tcBorders>
            <w:shd w:val="clear" w:color="auto" w:fill="auto"/>
            <w:hideMark/>
          </w:tcPr>
          <w:p w14:paraId="6C98EE08" w14:textId="77777777" w:rsidR="00171EE1" w:rsidRPr="00171EE1" w:rsidRDefault="00171EE1" w:rsidP="00A85D6B">
            <w:pPr>
              <w:widowControl w:val="0"/>
              <w:suppressAutoHyphens/>
              <w:rPr>
                <w:color w:val="000000"/>
                <w:sz w:val="28"/>
                <w:szCs w:val="28"/>
              </w:rPr>
            </w:pPr>
            <w:r w:rsidRPr="00171EE1">
              <w:rPr>
                <w:color w:val="000000"/>
                <w:sz w:val="28"/>
                <w:szCs w:val="28"/>
              </w:rPr>
              <w:t>75.00</w:t>
            </w:r>
          </w:p>
        </w:tc>
        <w:tc>
          <w:tcPr>
            <w:tcW w:w="1940" w:type="dxa"/>
            <w:tcBorders>
              <w:top w:val="nil"/>
              <w:left w:val="nil"/>
              <w:bottom w:val="single" w:sz="4" w:space="0" w:color="000000"/>
              <w:right w:val="single" w:sz="4" w:space="0" w:color="000000"/>
            </w:tcBorders>
            <w:shd w:val="clear" w:color="auto" w:fill="auto"/>
            <w:hideMark/>
          </w:tcPr>
          <w:p w14:paraId="41F095B4"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45ABEA57"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6F49DE2D" w14:textId="77777777" w:rsidR="00171EE1" w:rsidRPr="00171EE1" w:rsidRDefault="00171EE1" w:rsidP="00A85D6B">
            <w:pPr>
              <w:widowControl w:val="0"/>
              <w:suppressAutoHyphens/>
              <w:rPr>
                <w:color w:val="000000"/>
                <w:sz w:val="28"/>
                <w:szCs w:val="28"/>
              </w:rPr>
            </w:pPr>
            <w:r w:rsidRPr="00171EE1">
              <w:rPr>
                <w:color w:val="000000"/>
                <w:sz w:val="28"/>
                <w:szCs w:val="28"/>
              </w:rPr>
              <w:t>22.5</w:t>
            </w:r>
          </w:p>
        </w:tc>
        <w:tc>
          <w:tcPr>
            <w:tcW w:w="1559" w:type="dxa"/>
            <w:tcBorders>
              <w:top w:val="nil"/>
              <w:left w:val="nil"/>
              <w:bottom w:val="single" w:sz="4" w:space="0" w:color="000000"/>
              <w:right w:val="single" w:sz="4" w:space="0" w:color="000000"/>
            </w:tcBorders>
            <w:shd w:val="clear" w:color="auto" w:fill="auto"/>
            <w:hideMark/>
          </w:tcPr>
          <w:p w14:paraId="7FDD44A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69EBE0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3D18F2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9912DBD"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119477B7" w14:textId="77777777" w:rsidR="00171EE1" w:rsidRPr="00171EE1" w:rsidRDefault="00171EE1" w:rsidP="00A85D6B">
            <w:pPr>
              <w:widowControl w:val="0"/>
              <w:suppressAutoHyphens/>
              <w:rPr>
                <w:color w:val="000000"/>
                <w:sz w:val="28"/>
                <w:szCs w:val="28"/>
              </w:rPr>
            </w:pPr>
            <w:r w:rsidRPr="00171EE1">
              <w:rPr>
                <w:color w:val="000000"/>
                <w:sz w:val="28"/>
                <w:szCs w:val="28"/>
              </w:rPr>
              <w:t>УТ-43</w:t>
            </w:r>
          </w:p>
        </w:tc>
        <w:tc>
          <w:tcPr>
            <w:tcW w:w="2634" w:type="dxa"/>
            <w:tcBorders>
              <w:top w:val="nil"/>
              <w:left w:val="nil"/>
              <w:bottom w:val="single" w:sz="4" w:space="0" w:color="000000"/>
              <w:right w:val="single" w:sz="4" w:space="0" w:color="000000"/>
            </w:tcBorders>
            <w:shd w:val="clear" w:color="auto" w:fill="auto"/>
            <w:hideMark/>
          </w:tcPr>
          <w:p w14:paraId="07C168F9" w14:textId="77777777" w:rsidR="00171EE1" w:rsidRPr="00171EE1" w:rsidRDefault="00171EE1" w:rsidP="00A85D6B">
            <w:pPr>
              <w:widowControl w:val="0"/>
              <w:suppressAutoHyphens/>
              <w:rPr>
                <w:color w:val="000000"/>
                <w:sz w:val="28"/>
                <w:szCs w:val="28"/>
              </w:rPr>
            </w:pPr>
            <w:r w:rsidRPr="00171EE1">
              <w:rPr>
                <w:color w:val="000000"/>
                <w:sz w:val="28"/>
                <w:szCs w:val="28"/>
              </w:rPr>
              <w:t>ул. Изумрудная, 2</w:t>
            </w:r>
          </w:p>
        </w:tc>
        <w:tc>
          <w:tcPr>
            <w:tcW w:w="1199" w:type="dxa"/>
            <w:tcBorders>
              <w:top w:val="nil"/>
              <w:left w:val="nil"/>
              <w:bottom w:val="single" w:sz="4" w:space="0" w:color="000000"/>
              <w:right w:val="single" w:sz="4" w:space="0" w:color="000000"/>
            </w:tcBorders>
            <w:shd w:val="clear" w:color="auto" w:fill="auto"/>
            <w:hideMark/>
          </w:tcPr>
          <w:p w14:paraId="21E4C27E" w14:textId="77777777" w:rsidR="00171EE1" w:rsidRPr="00171EE1" w:rsidRDefault="00171EE1" w:rsidP="00A85D6B">
            <w:pPr>
              <w:widowControl w:val="0"/>
              <w:suppressAutoHyphens/>
              <w:rPr>
                <w:color w:val="000000"/>
                <w:sz w:val="28"/>
                <w:szCs w:val="28"/>
              </w:rPr>
            </w:pPr>
            <w:r w:rsidRPr="00171EE1">
              <w:rPr>
                <w:color w:val="000000"/>
                <w:sz w:val="28"/>
                <w:szCs w:val="28"/>
              </w:rPr>
              <w:t>13.00</w:t>
            </w:r>
          </w:p>
        </w:tc>
        <w:tc>
          <w:tcPr>
            <w:tcW w:w="1940" w:type="dxa"/>
            <w:tcBorders>
              <w:top w:val="nil"/>
              <w:left w:val="nil"/>
              <w:bottom w:val="single" w:sz="4" w:space="0" w:color="000000"/>
              <w:right w:val="single" w:sz="4" w:space="0" w:color="000000"/>
            </w:tcBorders>
            <w:shd w:val="clear" w:color="auto" w:fill="auto"/>
            <w:hideMark/>
          </w:tcPr>
          <w:p w14:paraId="600631CA"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68B1004D"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696575B8" w14:textId="77777777" w:rsidR="00171EE1" w:rsidRPr="00171EE1" w:rsidRDefault="00171EE1" w:rsidP="00A85D6B">
            <w:pPr>
              <w:widowControl w:val="0"/>
              <w:suppressAutoHyphens/>
              <w:rPr>
                <w:color w:val="000000"/>
                <w:sz w:val="28"/>
                <w:szCs w:val="28"/>
              </w:rPr>
            </w:pPr>
            <w:r w:rsidRPr="00171EE1">
              <w:rPr>
                <w:color w:val="000000"/>
                <w:sz w:val="28"/>
                <w:szCs w:val="28"/>
              </w:rPr>
              <w:t>3.3</w:t>
            </w:r>
          </w:p>
        </w:tc>
        <w:tc>
          <w:tcPr>
            <w:tcW w:w="1559" w:type="dxa"/>
            <w:tcBorders>
              <w:top w:val="nil"/>
              <w:left w:val="nil"/>
              <w:bottom w:val="single" w:sz="4" w:space="0" w:color="000000"/>
              <w:right w:val="single" w:sz="4" w:space="0" w:color="000000"/>
            </w:tcBorders>
            <w:shd w:val="clear" w:color="auto" w:fill="auto"/>
            <w:hideMark/>
          </w:tcPr>
          <w:p w14:paraId="7461F55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D0D570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4B0750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96C8CC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24617314" w14:textId="77777777" w:rsidR="00171EE1" w:rsidRPr="00171EE1" w:rsidRDefault="00171EE1" w:rsidP="00A85D6B">
            <w:pPr>
              <w:widowControl w:val="0"/>
              <w:suppressAutoHyphens/>
              <w:rPr>
                <w:color w:val="000000"/>
                <w:sz w:val="28"/>
                <w:szCs w:val="28"/>
              </w:rPr>
            </w:pPr>
            <w:r w:rsidRPr="00171EE1">
              <w:rPr>
                <w:color w:val="000000"/>
                <w:sz w:val="28"/>
                <w:szCs w:val="28"/>
              </w:rPr>
              <w:t>УТ-43</w:t>
            </w:r>
          </w:p>
        </w:tc>
        <w:tc>
          <w:tcPr>
            <w:tcW w:w="2634" w:type="dxa"/>
            <w:tcBorders>
              <w:top w:val="nil"/>
              <w:left w:val="nil"/>
              <w:bottom w:val="single" w:sz="4" w:space="0" w:color="000000"/>
              <w:right w:val="single" w:sz="4" w:space="0" w:color="000000"/>
            </w:tcBorders>
            <w:shd w:val="clear" w:color="auto" w:fill="auto"/>
            <w:hideMark/>
          </w:tcPr>
          <w:p w14:paraId="4988965D" w14:textId="77777777" w:rsidR="00171EE1" w:rsidRPr="00171EE1" w:rsidRDefault="00171EE1" w:rsidP="00A85D6B">
            <w:pPr>
              <w:widowControl w:val="0"/>
              <w:suppressAutoHyphens/>
              <w:rPr>
                <w:color w:val="000000"/>
                <w:sz w:val="28"/>
                <w:szCs w:val="28"/>
              </w:rPr>
            </w:pPr>
            <w:r w:rsidRPr="00171EE1">
              <w:rPr>
                <w:color w:val="000000"/>
                <w:sz w:val="28"/>
                <w:szCs w:val="28"/>
              </w:rPr>
              <w:t>ул. Изумрудная, 1</w:t>
            </w:r>
          </w:p>
        </w:tc>
        <w:tc>
          <w:tcPr>
            <w:tcW w:w="1199" w:type="dxa"/>
            <w:tcBorders>
              <w:top w:val="nil"/>
              <w:left w:val="nil"/>
              <w:bottom w:val="single" w:sz="4" w:space="0" w:color="000000"/>
              <w:right w:val="single" w:sz="4" w:space="0" w:color="000000"/>
            </w:tcBorders>
            <w:shd w:val="clear" w:color="auto" w:fill="auto"/>
            <w:hideMark/>
          </w:tcPr>
          <w:p w14:paraId="17FD4E4C" w14:textId="77777777" w:rsidR="00171EE1" w:rsidRPr="00171EE1" w:rsidRDefault="00171EE1" w:rsidP="00A85D6B">
            <w:pPr>
              <w:widowControl w:val="0"/>
              <w:suppressAutoHyphens/>
              <w:rPr>
                <w:color w:val="000000"/>
                <w:sz w:val="28"/>
                <w:szCs w:val="28"/>
              </w:rPr>
            </w:pPr>
            <w:r w:rsidRPr="00171EE1">
              <w:rPr>
                <w:color w:val="000000"/>
                <w:sz w:val="28"/>
                <w:szCs w:val="28"/>
              </w:rPr>
              <w:t>66.00</w:t>
            </w:r>
          </w:p>
        </w:tc>
        <w:tc>
          <w:tcPr>
            <w:tcW w:w="1940" w:type="dxa"/>
            <w:tcBorders>
              <w:top w:val="nil"/>
              <w:left w:val="nil"/>
              <w:bottom w:val="single" w:sz="4" w:space="0" w:color="000000"/>
              <w:right w:val="single" w:sz="4" w:space="0" w:color="000000"/>
            </w:tcBorders>
            <w:shd w:val="clear" w:color="auto" w:fill="auto"/>
            <w:hideMark/>
          </w:tcPr>
          <w:p w14:paraId="6BB16B49"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106DB9C5"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5C7C83EB" w14:textId="77777777" w:rsidR="00171EE1" w:rsidRPr="00171EE1" w:rsidRDefault="00171EE1" w:rsidP="00A85D6B">
            <w:pPr>
              <w:widowControl w:val="0"/>
              <w:suppressAutoHyphens/>
              <w:rPr>
                <w:color w:val="000000"/>
                <w:sz w:val="28"/>
                <w:szCs w:val="28"/>
              </w:rPr>
            </w:pPr>
            <w:r w:rsidRPr="00171EE1">
              <w:rPr>
                <w:color w:val="000000"/>
                <w:sz w:val="28"/>
                <w:szCs w:val="28"/>
              </w:rPr>
              <w:t>16.5</w:t>
            </w:r>
          </w:p>
        </w:tc>
        <w:tc>
          <w:tcPr>
            <w:tcW w:w="1559" w:type="dxa"/>
            <w:tcBorders>
              <w:top w:val="nil"/>
              <w:left w:val="nil"/>
              <w:bottom w:val="single" w:sz="4" w:space="0" w:color="000000"/>
              <w:right w:val="single" w:sz="4" w:space="0" w:color="000000"/>
            </w:tcBorders>
            <w:shd w:val="clear" w:color="auto" w:fill="auto"/>
            <w:hideMark/>
          </w:tcPr>
          <w:p w14:paraId="2FDDC7E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A4ADA9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54862B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0863A6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087C39DF" w14:textId="77777777" w:rsidR="00171EE1" w:rsidRPr="00171EE1" w:rsidRDefault="00171EE1" w:rsidP="00A85D6B">
            <w:pPr>
              <w:widowControl w:val="0"/>
              <w:suppressAutoHyphens/>
              <w:rPr>
                <w:color w:val="000000"/>
                <w:sz w:val="28"/>
                <w:szCs w:val="28"/>
              </w:rPr>
            </w:pPr>
            <w:r w:rsidRPr="00171EE1">
              <w:rPr>
                <w:color w:val="000000"/>
                <w:sz w:val="28"/>
                <w:szCs w:val="28"/>
              </w:rPr>
              <w:t>УТ-42</w:t>
            </w:r>
          </w:p>
        </w:tc>
        <w:tc>
          <w:tcPr>
            <w:tcW w:w="2634" w:type="dxa"/>
            <w:tcBorders>
              <w:top w:val="nil"/>
              <w:left w:val="nil"/>
              <w:bottom w:val="single" w:sz="4" w:space="0" w:color="000000"/>
              <w:right w:val="single" w:sz="4" w:space="0" w:color="000000"/>
            </w:tcBorders>
            <w:shd w:val="clear" w:color="auto" w:fill="auto"/>
            <w:hideMark/>
          </w:tcPr>
          <w:p w14:paraId="20C4E46C" w14:textId="77777777" w:rsidR="00171EE1" w:rsidRPr="00171EE1" w:rsidRDefault="00171EE1" w:rsidP="00A85D6B">
            <w:pPr>
              <w:widowControl w:val="0"/>
              <w:suppressAutoHyphens/>
              <w:rPr>
                <w:color w:val="000000"/>
                <w:sz w:val="28"/>
                <w:szCs w:val="28"/>
              </w:rPr>
            </w:pPr>
            <w:r w:rsidRPr="00171EE1">
              <w:rPr>
                <w:color w:val="000000"/>
                <w:sz w:val="28"/>
                <w:szCs w:val="28"/>
              </w:rPr>
              <w:t>ул. Олимпийская, 5</w:t>
            </w:r>
          </w:p>
        </w:tc>
        <w:tc>
          <w:tcPr>
            <w:tcW w:w="1199" w:type="dxa"/>
            <w:tcBorders>
              <w:top w:val="nil"/>
              <w:left w:val="nil"/>
              <w:bottom w:val="single" w:sz="4" w:space="0" w:color="000000"/>
              <w:right w:val="single" w:sz="4" w:space="0" w:color="000000"/>
            </w:tcBorders>
            <w:shd w:val="clear" w:color="auto" w:fill="auto"/>
            <w:hideMark/>
          </w:tcPr>
          <w:p w14:paraId="3C7BD6DB" w14:textId="77777777" w:rsidR="00171EE1" w:rsidRPr="00171EE1" w:rsidRDefault="00171EE1" w:rsidP="00A85D6B">
            <w:pPr>
              <w:widowControl w:val="0"/>
              <w:suppressAutoHyphens/>
              <w:rPr>
                <w:color w:val="000000"/>
                <w:sz w:val="28"/>
                <w:szCs w:val="28"/>
              </w:rPr>
            </w:pPr>
            <w:r w:rsidRPr="00171EE1">
              <w:rPr>
                <w:color w:val="000000"/>
                <w:sz w:val="28"/>
                <w:szCs w:val="28"/>
              </w:rPr>
              <w:t>35.00</w:t>
            </w:r>
          </w:p>
        </w:tc>
        <w:tc>
          <w:tcPr>
            <w:tcW w:w="1940" w:type="dxa"/>
            <w:tcBorders>
              <w:top w:val="nil"/>
              <w:left w:val="nil"/>
              <w:bottom w:val="single" w:sz="4" w:space="0" w:color="000000"/>
              <w:right w:val="single" w:sz="4" w:space="0" w:color="000000"/>
            </w:tcBorders>
            <w:shd w:val="clear" w:color="auto" w:fill="auto"/>
            <w:hideMark/>
          </w:tcPr>
          <w:p w14:paraId="75EE5E4E"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54A4D2DE"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523A644A" w14:textId="77777777" w:rsidR="00171EE1" w:rsidRPr="00171EE1" w:rsidRDefault="00171EE1" w:rsidP="00A85D6B">
            <w:pPr>
              <w:widowControl w:val="0"/>
              <w:suppressAutoHyphens/>
              <w:rPr>
                <w:color w:val="000000"/>
                <w:sz w:val="28"/>
                <w:szCs w:val="28"/>
              </w:rPr>
            </w:pPr>
            <w:r w:rsidRPr="00171EE1">
              <w:rPr>
                <w:color w:val="000000"/>
                <w:sz w:val="28"/>
                <w:szCs w:val="28"/>
              </w:rPr>
              <w:t>10.5</w:t>
            </w:r>
          </w:p>
        </w:tc>
        <w:tc>
          <w:tcPr>
            <w:tcW w:w="1559" w:type="dxa"/>
            <w:tcBorders>
              <w:top w:val="nil"/>
              <w:left w:val="nil"/>
              <w:bottom w:val="single" w:sz="4" w:space="0" w:color="000000"/>
              <w:right w:val="single" w:sz="4" w:space="0" w:color="000000"/>
            </w:tcBorders>
            <w:shd w:val="clear" w:color="auto" w:fill="auto"/>
            <w:hideMark/>
          </w:tcPr>
          <w:p w14:paraId="25265C5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BB0B62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11F151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4FECB1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4DC1D9F7" w14:textId="77777777" w:rsidR="00171EE1" w:rsidRPr="00171EE1" w:rsidRDefault="00171EE1" w:rsidP="00A85D6B">
            <w:pPr>
              <w:widowControl w:val="0"/>
              <w:suppressAutoHyphens/>
              <w:rPr>
                <w:color w:val="000000"/>
                <w:sz w:val="28"/>
                <w:szCs w:val="28"/>
              </w:rPr>
            </w:pPr>
            <w:r w:rsidRPr="00171EE1">
              <w:rPr>
                <w:color w:val="000000"/>
                <w:sz w:val="28"/>
                <w:szCs w:val="28"/>
              </w:rPr>
              <w:t>УТ-3</w:t>
            </w:r>
          </w:p>
        </w:tc>
        <w:tc>
          <w:tcPr>
            <w:tcW w:w="2634" w:type="dxa"/>
            <w:tcBorders>
              <w:top w:val="nil"/>
              <w:left w:val="nil"/>
              <w:bottom w:val="single" w:sz="4" w:space="0" w:color="000000"/>
              <w:right w:val="single" w:sz="4" w:space="0" w:color="000000"/>
            </w:tcBorders>
            <w:shd w:val="clear" w:color="auto" w:fill="auto"/>
            <w:hideMark/>
          </w:tcPr>
          <w:p w14:paraId="20D3C3CE" w14:textId="77777777" w:rsidR="00171EE1" w:rsidRPr="00171EE1" w:rsidRDefault="00171EE1" w:rsidP="00A85D6B">
            <w:pPr>
              <w:widowControl w:val="0"/>
              <w:suppressAutoHyphens/>
              <w:rPr>
                <w:color w:val="000000"/>
                <w:sz w:val="28"/>
                <w:szCs w:val="28"/>
              </w:rPr>
            </w:pPr>
            <w:r w:rsidRPr="00171EE1">
              <w:rPr>
                <w:color w:val="000000"/>
                <w:sz w:val="28"/>
                <w:szCs w:val="28"/>
              </w:rPr>
              <w:t>ул. Изумрудная, 8</w:t>
            </w:r>
          </w:p>
        </w:tc>
        <w:tc>
          <w:tcPr>
            <w:tcW w:w="1199" w:type="dxa"/>
            <w:tcBorders>
              <w:top w:val="nil"/>
              <w:left w:val="nil"/>
              <w:bottom w:val="single" w:sz="4" w:space="0" w:color="000000"/>
              <w:right w:val="single" w:sz="4" w:space="0" w:color="000000"/>
            </w:tcBorders>
            <w:shd w:val="clear" w:color="auto" w:fill="auto"/>
            <w:hideMark/>
          </w:tcPr>
          <w:p w14:paraId="770B7EF7" w14:textId="77777777" w:rsidR="00171EE1" w:rsidRPr="00171EE1" w:rsidRDefault="00171EE1" w:rsidP="00A85D6B">
            <w:pPr>
              <w:widowControl w:val="0"/>
              <w:suppressAutoHyphens/>
              <w:rPr>
                <w:color w:val="000000"/>
                <w:sz w:val="28"/>
                <w:szCs w:val="28"/>
              </w:rPr>
            </w:pPr>
            <w:r w:rsidRPr="00171EE1">
              <w:rPr>
                <w:color w:val="000000"/>
                <w:sz w:val="28"/>
                <w:szCs w:val="28"/>
              </w:rPr>
              <w:t>28.00</w:t>
            </w:r>
          </w:p>
        </w:tc>
        <w:tc>
          <w:tcPr>
            <w:tcW w:w="1940" w:type="dxa"/>
            <w:tcBorders>
              <w:top w:val="nil"/>
              <w:left w:val="nil"/>
              <w:bottom w:val="single" w:sz="4" w:space="0" w:color="000000"/>
              <w:right w:val="single" w:sz="4" w:space="0" w:color="000000"/>
            </w:tcBorders>
            <w:shd w:val="clear" w:color="auto" w:fill="auto"/>
            <w:hideMark/>
          </w:tcPr>
          <w:p w14:paraId="0F12AE5D"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5AB7D729"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59C634A2"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559" w:type="dxa"/>
            <w:tcBorders>
              <w:top w:val="nil"/>
              <w:left w:val="nil"/>
              <w:bottom w:val="single" w:sz="4" w:space="0" w:color="000000"/>
              <w:right w:val="single" w:sz="4" w:space="0" w:color="000000"/>
            </w:tcBorders>
            <w:shd w:val="clear" w:color="auto" w:fill="auto"/>
            <w:hideMark/>
          </w:tcPr>
          <w:p w14:paraId="23DE048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7610C3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8C126C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077FAA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5D7AB77" w14:textId="77777777" w:rsidR="00171EE1" w:rsidRPr="00171EE1" w:rsidRDefault="00171EE1" w:rsidP="00A85D6B">
            <w:pPr>
              <w:widowControl w:val="0"/>
              <w:suppressAutoHyphens/>
              <w:rPr>
                <w:color w:val="000000"/>
                <w:sz w:val="28"/>
                <w:szCs w:val="28"/>
              </w:rPr>
            </w:pPr>
            <w:r w:rsidRPr="00171EE1">
              <w:rPr>
                <w:color w:val="000000"/>
                <w:sz w:val="28"/>
                <w:szCs w:val="28"/>
              </w:rPr>
              <w:t>УТ-3</w:t>
            </w:r>
          </w:p>
        </w:tc>
        <w:tc>
          <w:tcPr>
            <w:tcW w:w="2634" w:type="dxa"/>
            <w:tcBorders>
              <w:top w:val="nil"/>
              <w:left w:val="nil"/>
              <w:bottom w:val="single" w:sz="4" w:space="0" w:color="000000"/>
              <w:right w:val="single" w:sz="4" w:space="0" w:color="000000"/>
            </w:tcBorders>
            <w:shd w:val="clear" w:color="auto" w:fill="auto"/>
            <w:hideMark/>
          </w:tcPr>
          <w:p w14:paraId="2DD9CE8F" w14:textId="77777777" w:rsidR="00171EE1" w:rsidRPr="00171EE1" w:rsidRDefault="00171EE1" w:rsidP="00A85D6B">
            <w:pPr>
              <w:widowControl w:val="0"/>
              <w:suppressAutoHyphens/>
              <w:rPr>
                <w:color w:val="000000"/>
                <w:sz w:val="28"/>
                <w:szCs w:val="28"/>
              </w:rPr>
            </w:pPr>
            <w:r w:rsidRPr="00171EE1">
              <w:rPr>
                <w:color w:val="000000"/>
                <w:sz w:val="28"/>
                <w:szCs w:val="28"/>
              </w:rPr>
              <w:t>УТ-4</w:t>
            </w:r>
          </w:p>
        </w:tc>
        <w:tc>
          <w:tcPr>
            <w:tcW w:w="1199" w:type="dxa"/>
            <w:tcBorders>
              <w:top w:val="nil"/>
              <w:left w:val="nil"/>
              <w:bottom w:val="single" w:sz="4" w:space="0" w:color="000000"/>
              <w:right w:val="single" w:sz="4" w:space="0" w:color="000000"/>
            </w:tcBorders>
            <w:shd w:val="clear" w:color="auto" w:fill="auto"/>
            <w:hideMark/>
          </w:tcPr>
          <w:p w14:paraId="17D60956" w14:textId="77777777" w:rsidR="00171EE1" w:rsidRPr="00171EE1" w:rsidRDefault="00171EE1" w:rsidP="00A85D6B">
            <w:pPr>
              <w:widowControl w:val="0"/>
              <w:suppressAutoHyphens/>
              <w:rPr>
                <w:color w:val="000000"/>
                <w:sz w:val="28"/>
                <w:szCs w:val="28"/>
              </w:rPr>
            </w:pPr>
            <w:r w:rsidRPr="00171EE1">
              <w:rPr>
                <w:color w:val="000000"/>
                <w:sz w:val="28"/>
                <w:szCs w:val="28"/>
              </w:rPr>
              <w:t>79.00</w:t>
            </w:r>
          </w:p>
        </w:tc>
        <w:tc>
          <w:tcPr>
            <w:tcW w:w="1940" w:type="dxa"/>
            <w:tcBorders>
              <w:top w:val="nil"/>
              <w:left w:val="nil"/>
              <w:bottom w:val="single" w:sz="4" w:space="0" w:color="000000"/>
              <w:right w:val="single" w:sz="4" w:space="0" w:color="000000"/>
            </w:tcBorders>
            <w:shd w:val="clear" w:color="auto" w:fill="auto"/>
            <w:hideMark/>
          </w:tcPr>
          <w:p w14:paraId="0930E35D"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338F2653"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15BE1931" w14:textId="77777777" w:rsidR="00171EE1" w:rsidRPr="00171EE1" w:rsidRDefault="00171EE1" w:rsidP="00A85D6B">
            <w:pPr>
              <w:widowControl w:val="0"/>
              <w:suppressAutoHyphens/>
              <w:rPr>
                <w:color w:val="000000"/>
                <w:sz w:val="28"/>
                <w:szCs w:val="28"/>
              </w:rPr>
            </w:pPr>
            <w:r w:rsidRPr="00171EE1">
              <w:rPr>
                <w:color w:val="000000"/>
                <w:sz w:val="28"/>
                <w:szCs w:val="28"/>
              </w:rPr>
              <w:t>39.5</w:t>
            </w:r>
          </w:p>
        </w:tc>
        <w:tc>
          <w:tcPr>
            <w:tcW w:w="1559" w:type="dxa"/>
            <w:tcBorders>
              <w:top w:val="nil"/>
              <w:left w:val="nil"/>
              <w:bottom w:val="single" w:sz="4" w:space="0" w:color="000000"/>
              <w:right w:val="single" w:sz="4" w:space="0" w:color="000000"/>
            </w:tcBorders>
            <w:shd w:val="clear" w:color="auto" w:fill="auto"/>
            <w:hideMark/>
          </w:tcPr>
          <w:p w14:paraId="38D93AE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0B4878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509D14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4FA8CF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6AFEED28" w14:textId="77777777" w:rsidR="00171EE1" w:rsidRPr="00171EE1" w:rsidRDefault="00171EE1" w:rsidP="00A85D6B">
            <w:pPr>
              <w:widowControl w:val="0"/>
              <w:suppressAutoHyphens/>
              <w:rPr>
                <w:color w:val="000000"/>
                <w:sz w:val="28"/>
                <w:szCs w:val="28"/>
              </w:rPr>
            </w:pPr>
            <w:r w:rsidRPr="00171EE1">
              <w:rPr>
                <w:color w:val="000000"/>
                <w:sz w:val="28"/>
                <w:szCs w:val="28"/>
              </w:rPr>
              <w:t>УТ-4</w:t>
            </w:r>
          </w:p>
        </w:tc>
        <w:tc>
          <w:tcPr>
            <w:tcW w:w="2634" w:type="dxa"/>
            <w:tcBorders>
              <w:top w:val="nil"/>
              <w:left w:val="nil"/>
              <w:bottom w:val="single" w:sz="4" w:space="0" w:color="000000"/>
              <w:right w:val="single" w:sz="4" w:space="0" w:color="000000"/>
            </w:tcBorders>
            <w:shd w:val="clear" w:color="auto" w:fill="auto"/>
            <w:hideMark/>
          </w:tcPr>
          <w:p w14:paraId="50DCFEAB" w14:textId="77777777" w:rsidR="00171EE1" w:rsidRPr="00171EE1" w:rsidRDefault="00171EE1" w:rsidP="00A85D6B">
            <w:pPr>
              <w:widowControl w:val="0"/>
              <w:suppressAutoHyphens/>
              <w:rPr>
                <w:color w:val="000000"/>
                <w:sz w:val="28"/>
                <w:szCs w:val="28"/>
              </w:rPr>
            </w:pPr>
            <w:r w:rsidRPr="00171EE1">
              <w:rPr>
                <w:color w:val="000000"/>
                <w:sz w:val="28"/>
                <w:szCs w:val="28"/>
              </w:rPr>
              <w:t>ул. Изумрудная, 7</w:t>
            </w:r>
          </w:p>
        </w:tc>
        <w:tc>
          <w:tcPr>
            <w:tcW w:w="1199" w:type="dxa"/>
            <w:tcBorders>
              <w:top w:val="nil"/>
              <w:left w:val="nil"/>
              <w:bottom w:val="single" w:sz="4" w:space="0" w:color="000000"/>
              <w:right w:val="single" w:sz="4" w:space="0" w:color="000000"/>
            </w:tcBorders>
            <w:shd w:val="clear" w:color="auto" w:fill="auto"/>
            <w:hideMark/>
          </w:tcPr>
          <w:p w14:paraId="4922D457" w14:textId="77777777" w:rsidR="00171EE1" w:rsidRPr="00171EE1" w:rsidRDefault="00171EE1" w:rsidP="00A85D6B">
            <w:pPr>
              <w:widowControl w:val="0"/>
              <w:suppressAutoHyphens/>
              <w:rPr>
                <w:color w:val="000000"/>
                <w:sz w:val="28"/>
                <w:szCs w:val="28"/>
              </w:rPr>
            </w:pPr>
            <w:r w:rsidRPr="00171EE1">
              <w:rPr>
                <w:color w:val="000000"/>
                <w:sz w:val="28"/>
                <w:szCs w:val="28"/>
              </w:rPr>
              <w:t>37.00</w:t>
            </w:r>
          </w:p>
        </w:tc>
        <w:tc>
          <w:tcPr>
            <w:tcW w:w="1940" w:type="dxa"/>
            <w:tcBorders>
              <w:top w:val="nil"/>
              <w:left w:val="nil"/>
              <w:bottom w:val="single" w:sz="4" w:space="0" w:color="000000"/>
              <w:right w:val="single" w:sz="4" w:space="0" w:color="000000"/>
            </w:tcBorders>
            <w:shd w:val="clear" w:color="auto" w:fill="auto"/>
            <w:hideMark/>
          </w:tcPr>
          <w:p w14:paraId="5838EEDC"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1B306549"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2AAA628F" w14:textId="77777777" w:rsidR="00171EE1" w:rsidRPr="00171EE1" w:rsidRDefault="00171EE1" w:rsidP="00A85D6B">
            <w:pPr>
              <w:widowControl w:val="0"/>
              <w:suppressAutoHyphens/>
              <w:rPr>
                <w:color w:val="000000"/>
                <w:sz w:val="28"/>
                <w:szCs w:val="28"/>
              </w:rPr>
            </w:pPr>
            <w:r w:rsidRPr="00171EE1">
              <w:rPr>
                <w:color w:val="000000"/>
                <w:sz w:val="28"/>
                <w:szCs w:val="28"/>
              </w:rPr>
              <w:t>9.3</w:t>
            </w:r>
          </w:p>
        </w:tc>
        <w:tc>
          <w:tcPr>
            <w:tcW w:w="1559" w:type="dxa"/>
            <w:tcBorders>
              <w:top w:val="nil"/>
              <w:left w:val="nil"/>
              <w:bottom w:val="single" w:sz="4" w:space="0" w:color="000000"/>
              <w:right w:val="single" w:sz="4" w:space="0" w:color="000000"/>
            </w:tcBorders>
            <w:shd w:val="clear" w:color="auto" w:fill="auto"/>
            <w:hideMark/>
          </w:tcPr>
          <w:p w14:paraId="6593D4E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35B6A4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386CFB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4AE91B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281A1704" w14:textId="77777777" w:rsidR="00171EE1" w:rsidRPr="00171EE1" w:rsidRDefault="00171EE1" w:rsidP="00A85D6B">
            <w:pPr>
              <w:widowControl w:val="0"/>
              <w:suppressAutoHyphens/>
              <w:rPr>
                <w:color w:val="000000"/>
                <w:sz w:val="28"/>
                <w:szCs w:val="28"/>
              </w:rPr>
            </w:pPr>
            <w:r w:rsidRPr="00171EE1">
              <w:rPr>
                <w:color w:val="000000"/>
                <w:sz w:val="28"/>
                <w:szCs w:val="28"/>
              </w:rPr>
              <w:t>УТ-4</w:t>
            </w:r>
          </w:p>
        </w:tc>
        <w:tc>
          <w:tcPr>
            <w:tcW w:w="2634" w:type="dxa"/>
            <w:tcBorders>
              <w:top w:val="nil"/>
              <w:left w:val="nil"/>
              <w:bottom w:val="single" w:sz="4" w:space="0" w:color="000000"/>
              <w:right w:val="single" w:sz="4" w:space="0" w:color="000000"/>
            </w:tcBorders>
            <w:shd w:val="clear" w:color="auto" w:fill="auto"/>
            <w:hideMark/>
          </w:tcPr>
          <w:p w14:paraId="0BF1CB00" w14:textId="77777777" w:rsidR="00171EE1" w:rsidRPr="00171EE1" w:rsidRDefault="00171EE1" w:rsidP="00A85D6B">
            <w:pPr>
              <w:widowControl w:val="0"/>
              <w:suppressAutoHyphens/>
              <w:rPr>
                <w:color w:val="000000"/>
                <w:sz w:val="28"/>
                <w:szCs w:val="28"/>
              </w:rPr>
            </w:pPr>
            <w:r w:rsidRPr="00171EE1">
              <w:rPr>
                <w:color w:val="000000"/>
                <w:sz w:val="28"/>
                <w:szCs w:val="28"/>
              </w:rPr>
              <w:t>УТ-5</w:t>
            </w:r>
          </w:p>
        </w:tc>
        <w:tc>
          <w:tcPr>
            <w:tcW w:w="1199" w:type="dxa"/>
            <w:tcBorders>
              <w:top w:val="nil"/>
              <w:left w:val="nil"/>
              <w:bottom w:val="single" w:sz="4" w:space="0" w:color="000000"/>
              <w:right w:val="single" w:sz="4" w:space="0" w:color="000000"/>
            </w:tcBorders>
            <w:shd w:val="clear" w:color="auto" w:fill="auto"/>
            <w:hideMark/>
          </w:tcPr>
          <w:p w14:paraId="56056A9B" w14:textId="77777777" w:rsidR="00171EE1" w:rsidRPr="00171EE1" w:rsidRDefault="00171EE1" w:rsidP="00A85D6B">
            <w:pPr>
              <w:widowControl w:val="0"/>
              <w:suppressAutoHyphens/>
              <w:rPr>
                <w:color w:val="000000"/>
                <w:sz w:val="28"/>
                <w:szCs w:val="28"/>
              </w:rPr>
            </w:pPr>
            <w:r w:rsidRPr="00171EE1">
              <w:rPr>
                <w:color w:val="000000"/>
                <w:sz w:val="28"/>
                <w:szCs w:val="28"/>
              </w:rPr>
              <w:t>53.00</w:t>
            </w:r>
          </w:p>
        </w:tc>
        <w:tc>
          <w:tcPr>
            <w:tcW w:w="1940" w:type="dxa"/>
            <w:tcBorders>
              <w:top w:val="nil"/>
              <w:left w:val="nil"/>
              <w:bottom w:val="single" w:sz="4" w:space="0" w:color="000000"/>
              <w:right w:val="single" w:sz="4" w:space="0" w:color="000000"/>
            </w:tcBorders>
            <w:shd w:val="clear" w:color="auto" w:fill="auto"/>
            <w:hideMark/>
          </w:tcPr>
          <w:p w14:paraId="28D7B193"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75C41224"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7DF8E2B0" w14:textId="77777777" w:rsidR="00171EE1" w:rsidRPr="00171EE1" w:rsidRDefault="00171EE1" w:rsidP="00A85D6B">
            <w:pPr>
              <w:widowControl w:val="0"/>
              <w:suppressAutoHyphens/>
              <w:rPr>
                <w:color w:val="000000"/>
                <w:sz w:val="28"/>
                <w:szCs w:val="28"/>
              </w:rPr>
            </w:pPr>
            <w:r w:rsidRPr="00171EE1">
              <w:rPr>
                <w:color w:val="000000"/>
                <w:sz w:val="28"/>
                <w:szCs w:val="28"/>
              </w:rPr>
              <w:t>26.5</w:t>
            </w:r>
          </w:p>
        </w:tc>
        <w:tc>
          <w:tcPr>
            <w:tcW w:w="1559" w:type="dxa"/>
            <w:tcBorders>
              <w:top w:val="nil"/>
              <w:left w:val="nil"/>
              <w:bottom w:val="single" w:sz="4" w:space="0" w:color="000000"/>
              <w:right w:val="single" w:sz="4" w:space="0" w:color="000000"/>
            </w:tcBorders>
            <w:shd w:val="clear" w:color="auto" w:fill="auto"/>
            <w:hideMark/>
          </w:tcPr>
          <w:p w14:paraId="501D84A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775F6B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5755AD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5DB049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E4B99F3" w14:textId="77777777" w:rsidR="00171EE1" w:rsidRPr="00171EE1" w:rsidRDefault="00171EE1" w:rsidP="00A85D6B">
            <w:pPr>
              <w:widowControl w:val="0"/>
              <w:suppressAutoHyphens/>
              <w:rPr>
                <w:color w:val="000000"/>
                <w:sz w:val="28"/>
                <w:szCs w:val="28"/>
              </w:rPr>
            </w:pPr>
            <w:r w:rsidRPr="00171EE1">
              <w:rPr>
                <w:color w:val="000000"/>
                <w:sz w:val="28"/>
                <w:szCs w:val="28"/>
              </w:rPr>
              <w:t>УТ-5</w:t>
            </w:r>
          </w:p>
        </w:tc>
        <w:tc>
          <w:tcPr>
            <w:tcW w:w="2634" w:type="dxa"/>
            <w:tcBorders>
              <w:top w:val="nil"/>
              <w:left w:val="nil"/>
              <w:bottom w:val="single" w:sz="4" w:space="0" w:color="000000"/>
              <w:right w:val="single" w:sz="4" w:space="0" w:color="000000"/>
            </w:tcBorders>
            <w:shd w:val="clear" w:color="auto" w:fill="auto"/>
            <w:hideMark/>
          </w:tcPr>
          <w:p w14:paraId="755DE69A" w14:textId="77777777" w:rsidR="00171EE1" w:rsidRPr="00171EE1" w:rsidRDefault="00171EE1" w:rsidP="00A85D6B">
            <w:pPr>
              <w:widowControl w:val="0"/>
              <w:suppressAutoHyphens/>
              <w:rPr>
                <w:color w:val="000000"/>
                <w:sz w:val="28"/>
                <w:szCs w:val="28"/>
              </w:rPr>
            </w:pPr>
            <w:r w:rsidRPr="00171EE1">
              <w:rPr>
                <w:color w:val="000000"/>
                <w:sz w:val="28"/>
                <w:szCs w:val="28"/>
              </w:rPr>
              <w:t>ул. Вишневая аллея, 6</w:t>
            </w:r>
          </w:p>
        </w:tc>
        <w:tc>
          <w:tcPr>
            <w:tcW w:w="1199" w:type="dxa"/>
            <w:tcBorders>
              <w:top w:val="nil"/>
              <w:left w:val="nil"/>
              <w:bottom w:val="single" w:sz="4" w:space="0" w:color="000000"/>
              <w:right w:val="single" w:sz="4" w:space="0" w:color="000000"/>
            </w:tcBorders>
            <w:shd w:val="clear" w:color="auto" w:fill="auto"/>
            <w:hideMark/>
          </w:tcPr>
          <w:p w14:paraId="2E648E4B" w14:textId="77777777" w:rsidR="00171EE1" w:rsidRPr="00171EE1" w:rsidRDefault="00171EE1" w:rsidP="00A85D6B">
            <w:pPr>
              <w:widowControl w:val="0"/>
              <w:suppressAutoHyphens/>
              <w:rPr>
                <w:color w:val="000000"/>
                <w:sz w:val="28"/>
                <w:szCs w:val="28"/>
              </w:rPr>
            </w:pPr>
            <w:r w:rsidRPr="00171EE1">
              <w:rPr>
                <w:color w:val="000000"/>
                <w:sz w:val="28"/>
                <w:szCs w:val="28"/>
              </w:rPr>
              <w:t>16.00</w:t>
            </w:r>
          </w:p>
        </w:tc>
        <w:tc>
          <w:tcPr>
            <w:tcW w:w="1940" w:type="dxa"/>
            <w:tcBorders>
              <w:top w:val="nil"/>
              <w:left w:val="nil"/>
              <w:bottom w:val="single" w:sz="4" w:space="0" w:color="000000"/>
              <w:right w:val="single" w:sz="4" w:space="0" w:color="000000"/>
            </w:tcBorders>
            <w:shd w:val="clear" w:color="auto" w:fill="auto"/>
            <w:hideMark/>
          </w:tcPr>
          <w:p w14:paraId="62B39FE5"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200A0D6D"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3CB1E464" w14:textId="77777777" w:rsidR="00171EE1" w:rsidRPr="00171EE1" w:rsidRDefault="00171EE1" w:rsidP="00A85D6B">
            <w:pPr>
              <w:widowControl w:val="0"/>
              <w:suppressAutoHyphens/>
              <w:rPr>
                <w:color w:val="000000"/>
                <w:sz w:val="28"/>
                <w:szCs w:val="28"/>
              </w:rPr>
            </w:pPr>
            <w:r w:rsidRPr="00171EE1">
              <w:rPr>
                <w:color w:val="000000"/>
                <w:sz w:val="28"/>
                <w:szCs w:val="28"/>
              </w:rPr>
              <w:t>4.8</w:t>
            </w:r>
          </w:p>
        </w:tc>
        <w:tc>
          <w:tcPr>
            <w:tcW w:w="1559" w:type="dxa"/>
            <w:tcBorders>
              <w:top w:val="nil"/>
              <w:left w:val="nil"/>
              <w:bottom w:val="single" w:sz="4" w:space="0" w:color="000000"/>
              <w:right w:val="single" w:sz="4" w:space="0" w:color="000000"/>
            </w:tcBorders>
            <w:shd w:val="clear" w:color="auto" w:fill="auto"/>
            <w:hideMark/>
          </w:tcPr>
          <w:p w14:paraId="0F93A95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ED466B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9F5B5C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22AB43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5B5047BE" w14:textId="77777777" w:rsidR="00171EE1" w:rsidRPr="00171EE1" w:rsidRDefault="00171EE1" w:rsidP="00A85D6B">
            <w:pPr>
              <w:widowControl w:val="0"/>
              <w:suppressAutoHyphens/>
              <w:rPr>
                <w:color w:val="000000"/>
                <w:sz w:val="28"/>
                <w:szCs w:val="28"/>
              </w:rPr>
            </w:pPr>
            <w:r w:rsidRPr="00171EE1">
              <w:rPr>
                <w:color w:val="000000"/>
                <w:sz w:val="28"/>
                <w:szCs w:val="28"/>
              </w:rPr>
              <w:t>УТ-5</w:t>
            </w:r>
          </w:p>
        </w:tc>
        <w:tc>
          <w:tcPr>
            <w:tcW w:w="2634" w:type="dxa"/>
            <w:tcBorders>
              <w:top w:val="nil"/>
              <w:left w:val="nil"/>
              <w:bottom w:val="single" w:sz="4" w:space="0" w:color="000000"/>
              <w:right w:val="single" w:sz="4" w:space="0" w:color="000000"/>
            </w:tcBorders>
            <w:shd w:val="clear" w:color="auto" w:fill="auto"/>
            <w:hideMark/>
          </w:tcPr>
          <w:p w14:paraId="31DD32D8" w14:textId="77777777" w:rsidR="00171EE1" w:rsidRPr="00171EE1" w:rsidRDefault="00171EE1" w:rsidP="00A85D6B">
            <w:pPr>
              <w:widowControl w:val="0"/>
              <w:suppressAutoHyphens/>
              <w:rPr>
                <w:color w:val="000000"/>
                <w:sz w:val="28"/>
                <w:szCs w:val="28"/>
              </w:rPr>
            </w:pPr>
            <w:r w:rsidRPr="00171EE1">
              <w:rPr>
                <w:color w:val="000000"/>
                <w:sz w:val="28"/>
                <w:szCs w:val="28"/>
              </w:rPr>
              <w:t>УТ-6</w:t>
            </w:r>
          </w:p>
        </w:tc>
        <w:tc>
          <w:tcPr>
            <w:tcW w:w="1199" w:type="dxa"/>
            <w:tcBorders>
              <w:top w:val="nil"/>
              <w:left w:val="nil"/>
              <w:bottom w:val="single" w:sz="4" w:space="0" w:color="000000"/>
              <w:right w:val="single" w:sz="4" w:space="0" w:color="000000"/>
            </w:tcBorders>
            <w:shd w:val="clear" w:color="auto" w:fill="auto"/>
            <w:hideMark/>
          </w:tcPr>
          <w:p w14:paraId="0DF454C0" w14:textId="77777777" w:rsidR="00171EE1" w:rsidRPr="00171EE1" w:rsidRDefault="00171EE1" w:rsidP="00A85D6B">
            <w:pPr>
              <w:widowControl w:val="0"/>
              <w:suppressAutoHyphens/>
              <w:rPr>
                <w:color w:val="000000"/>
                <w:sz w:val="28"/>
                <w:szCs w:val="28"/>
              </w:rPr>
            </w:pPr>
            <w:r w:rsidRPr="00171EE1">
              <w:rPr>
                <w:color w:val="000000"/>
                <w:sz w:val="28"/>
                <w:szCs w:val="28"/>
              </w:rPr>
              <w:t>69.00</w:t>
            </w:r>
          </w:p>
        </w:tc>
        <w:tc>
          <w:tcPr>
            <w:tcW w:w="1940" w:type="dxa"/>
            <w:tcBorders>
              <w:top w:val="nil"/>
              <w:left w:val="nil"/>
              <w:bottom w:val="single" w:sz="4" w:space="0" w:color="000000"/>
              <w:right w:val="single" w:sz="4" w:space="0" w:color="000000"/>
            </w:tcBorders>
            <w:shd w:val="clear" w:color="auto" w:fill="auto"/>
            <w:hideMark/>
          </w:tcPr>
          <w:p w14:paraId="7163F9C7"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237231B1"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6EE92A71" w14:textId="77777777" w:rsidR="00171EE1" w:rsidRPr="00171EE1" w:rsidRDefault="00171EE1" w:rsidP="00A85D6B">
            <w:pPr>
              <w:widowControl w:val="0"/>
              <w:suppressAutoHyphens/>
              <w:rPr>
                <w:color w:val="000000"/>
                <w:sz w:val="28"/>
                <w:szCs w:val="28"/>
              </w:rPr>
            </w:pPr>
            <w:r w:rsidRPr="00171EE1">
              <w:rPr>
                <w:color w:val="000000"/>
                <w:sz w:val="28"/>
                <w:szCs w:val="28"/>
              </w:rPr>
              <w:t>34.5</w:t>
            </w:r>
          </w:p>
        </w:tc>
        <w:tc>
          <w:tcPr>
            <w:tcW w:w="1559" w:type="dxa"/>
            <w:tcBorders>
              <w:top w:val="nil"/>
              <w:left w:val="nil"/>
              <w:bottom w:val="single" w:sz="4" w:space="0" w:color="000000"/>
              <w:right w:val="single" w:sz="4" w:space="0" w:color="000000"/>
            </w:tcBorders>
            <w:shd w:val="clear" w:color="auto" w:fill="auto"/>
            <w:hideMark/>
          </w:tcPr>
          <w:p w14:paraId="020E146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131AE3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428844A"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24A46A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7685BF45" w14:textId="77777777" w:rsidR="00171EE1" w:rsidRPr="00171EE1" w:rsidRDefault="00171EE1" w:rsidP="00A85D6B">
            <w:pPr>
              <w:widowControl w:val="0"/>
              <w:suppressAutoHyphens/>
              <w:rPr>
                <w:color w:val="000000"/>
                <w:sz w:val="28"/>
                <w:szCs w:val="28"/>
              </w:rPr>
            </w:pPr>
            <w:r w:rsidRPr="00171EE1">
              <w:rPr>
                <w:color w:val="000000"/>
                <w:sz w:val="28"/>
                <w:szCs w:val="28"/>
              </w:rPr>
              <w:t>УТ-6</w:t>
            </w:r>
          </w:p>
        </w:tc>
        <w:tc>
          <w:tcPr>
            <w:tcW w:w="2634" w:type="dxa"/>
            <w:tcBorders>
              <w:top w:val="nil"/>
              <w:left w:val="nil"/>
              <w:bottom w:val="single" w:sz="4" w:space="0" w:color="000000"/>
              <w:right w:val="single" w:sz="4" w:space="0" w:color="000000"/>
            </w:tcBorders>
            <w:shd w:val="clear" w:color="auto" w:fill="auto"/>
            <w:hideMark/>
          </w:tcPr>
          <w:p w14:paraId="0407C045" w14:textId="77777777" w:rsidR="00171EE1" w:rsidRPr="00171EE1" w:rsidRDefault="00171EE1" w:rsidP="00A85D6B">
            <w:pPr>
              <w:widowControl w:val="0"/>
              <w:suppressAutoHyphens/>
              <w:rPr>
                <w:color w:val="000000"/>
                <w:sz w:val="28"/>
                <w:szCs w:val="28"/>
              </w:rPr>
            </w:pPr>
            <w:r w:rsidRPr="00171EE1">
              <w:rPr>
                <w:color w:val="000000"/>
                <w:sz w:val="28"/>
                <w:szCs w:val="28"/>
              </w:rPr>
              <w:t>ул. Изумрудная, 6</w:t>
            </w:r>
          </w:p>
        </w:tc>
        <w:tc>
          <w:tcPr>
            <w:tcW w:w="1199" w:type="dxa"/>
            <w:tcBorders>
              <w:top w:val="nil"/>
              <w:left w:val="nil"/>
              <w:bottom w:val="single" w:sz="4" w:space="0" w:color="000000"/>
              <w:right w:val="single" w:sz="4" w:space="0" w:color="000000"/>
            </w:tcBorders>
            <w:shd w:val="clear" w:color="auto" w:fill="auto"/>
            <w:hideMark/>
          </w:tcPr>
          <w:p w14:paraId="3867C765" w14:textId="77777777" w:rsidR="00171EE1" w:rsidRPr="00171EE1" w:rsidRDefault="00171EE1" w:rsidP="00A85D6B">
            <w:pPr>
              <w:widowControl w:val="0"/>
              <w:suppressAutoHyphens/>
              <w:rPr>
                <w:color w:val="000000"/>
                <w:sz w:val="28"/>
                <w:szCs w:val="28"/>
              </w:rPr>
            </w:pPr>
            <w:r w:rsidRPr="00171EE1">
              <w:rPr>
                <w:color w:val="000000"/>
                <w:sz w:val="28"/>
                <w:szCs w:val="28"/>
              </w:rPr>
              <w:t>60.00</w:t>
            </w:r>
          </w:p>
        </w:tc>
        <w:tc>
          <w:tcPr>
            <w:tcW w:w="1940" w:type="dxa"/>
            <w:tcBorders>
              <w:top w:val="nil"/>
              <w:left w:val="nil"/>
              <w:bottom w:val="single" w:sz="4" w:space="0" w:color="000000"/>
              <w:right w:val="single" w:sz="4" w:space="0" w:color="000000"/>
            </w:tcBorders>
            <w:shd w:val="clear" w:color="auto" w:fill="auto"/>
            <w:hideMark/>
          </w:tcPr>
          <w:p w14:paraId="00594D9B"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7D02D399"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707C9FCC"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559" w:type="dxa"/>
            <w:tcBorders>
              <w:top w:val="nil"/>
              <w:left w:val="nil"/>
              <w:bottom w:val="single" w:sz="4" w:space="0" w:color="000000"/>
              <w:right w:val="single" w:sz="4" w:space="0" w:color="000000"/>
            </w:tcBorders>
            <w:shd w:val="clear" w:color="auto" w:fill="auto"/>
            <w:hideMark/>
          </w:tcPr>
          <w:p w14:paraId="780B501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50B78D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FF0ACC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167C1B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247FFB47" w14:textId="77777777" w:rsidR="00171EE1" w:rsidRPr="00171EE1" w:rsidRDefault="00171EE1" w:rsidP="00A85D6B">
            <w:pPr>
              <w:widowControl w:val="0"/>
              <w:suppressAutoHyphens/>
              <w:rPr>
                <w:color w:val="000000"/>
                <w:sz w:val="28"/>
                <w:szCs w:val="28"/>
              </w:rPr>
            </w:pPr>
            <w:r w:rsidRPr="00171EE1">
              <w:rPr>
                <w:color w:val="000000"/>
                <w:sz w:val="28"/>
                <w:szCs w:val="28"/>
              </w:rPr>
              <w:t>УТ-3</w:t>
            </w:r>
          </w:p>
        </w:tc>
        <w:tc>
          <w:tcPr>
            <w:tcW w:w="2634" w:type="dxa"/>
            <w:tcBorders>
              <w:top w:val="nil"/>
              <w:left w:val="nil"/>
              <w:bottom w:val="single" w:sz="4" w:space="0" w:color="000000"/>
              <w:right w:val="single" w:sz="4" w:space="0" w:color="000000"/>
            </w:tcBorders>
            <w:shd w:val="clear" w:color="auto" w:fill="auto"/>
            <w:hideMark/>
          </w:tcPr>
          <w:p w14:paraId="5CD78C30" w14:textId="77777777" w:rsidR="00171EE1" w:rsidRPr="00171EE1" w:rsidRDefault="00171EE1" w:rsidP="00A85D6B">
            <w:pPr>
              <w:widowControl w:val="0"/>
              <w:suppressAutoHyphens/>
              <w:rPr>
                <w:color w:val="000000"/>
                <w:sz w:val="28"/>
                <w:szCs w:val="28"/>
              </w:rPr>
            </w:pPr>
            <w:r w:rsidRPr="00171EE1">
              <w:rPr>
                <w:color w:val="000000"/>
                <w:sz w:val="28"/>
                <w:szCs w:val="28"/>
              </w:rPr>
              <w:t>УТ-12</w:t>
            </w:r>
          </w:p>
        </w:tc>
        <w:tc>
          <w:tcPr>
            <w:tcW w:w="1199" w:type="dxa"/>
            <w:tcBorders>
              <w:top w:val="nil"/>
              <w:left w:val="nil"/>
              <w:bottom w:val="single" w:sz="4" w:space="0" w:color="000000"/>
              <w:right w:val="single" w:sz="4" w:space="0" w:color="000000"/>
            </w:tcBorders>
            <w:shd w:val="clear" w:color="auto" w:fill="auto"/>
            <w:hideMark/>
          </w:tcPr>
          <w:p w14:paraId="5429EC85" w14:textId="77777777" w:rsidR="00171EE1" w:rsidRPr="00171EE1" w:rsidRDefault="00171EE1" w:rsidP="00A85D6B">
            <w:pPr>
              <w:widowControl w:val="0"/>
              <w:suppressAutoHyphens/>
              <w:rPr>
                <w:color w:val="000000"/>
                <w:sz w:val="28"/>
                <w:szCs w:val="28"/>
              </w:rPr>
            </w:pPr>
            <w:r w:rsidRPr="00171EE1">
              <w:rPr>
                <w:color w:val="000000"/>
                <w:sz w:val="28"/>
                <w:szCs w:val="28"/>
              </w:rPr>
              <w:t>53.00</w:t>
            </w:r>
          </w:p>
        </w:tc>
        <w:tc>
          <w:tcPr>
            <w:tcW w:w="1940" w:type="dxa"/>
            <w:tcBorders>
              <w:top w:val="nil"/>
              <w:left w:val="nil"/>
              <w:bottom w:val="single" w:sz="4" w:space="0" w:color="000000"/>
              <w:right w:val="single" w:sz="4" w:space="0" w:color="000000"/>
            </w:tcBorders>
            <w:shd w:val="clear" w:color="auto" w:fill="auto"/>
            <w:hideMark/>
          </w:tcPr>
          <w:p w14:paraId="67639769"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940" w:type="dxa"/>
            <w:tcBorders>
              <w:top w:val="nil"/>
              <w:left w:val="nil"/>
              <w:bottom w:val="single" w:sz="4" w:space="0" w:color="000000"/>
              <w:right w:val="single" w:sz="4" w:space="0" w:color="000000"/>
            </w:tcBorders>
            <w:shd w:val="clear" w:color="auto" w:fill="auto"/>
            <w:hideMark/>
          </w:tcPr>
          <w:p w14:paraId="72B482F7"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854" w:type="dxa"/>
            <w:tcBorders>
              <w:top w:val="nil"/>
              <w:left w:val="nil"/>
              <w:bottom w:val="single" w:sz="4" w:space="0" w:color="000000"/>
              <w:right w:val="single" w:sz="4" w:space="0" w:color="000000"/>
            </w:tcBorders>
            <w:shd w:val="clear" w:color="auto" w:fill="auto"/>
            <w:hideMark/>
          </w:tcPr>
          <w:p w14:paraId="1211262F" w14:textId="77777777" w:rsidR="00171EE1" w:rsidRPr="00171EE1" w:rsidRDefault="00171EE1" w:rsidP="00A85D6B">
            <w:pPr>
              <w:widowControl w:val="0"/>
              <w:suppressAutoHyphens/>
              <w:rPr>
                <w:color w:val="000000"/>
                <w:sz w:val="28"/>
                <w:szCs w:val="28"/>
              </w:rPr>
            </w:pPr>
            <w:r w:rsidRPr="00171EE1">
              <w:rPr>
                <w:color w:val="000000"/>
                <w:sz w:val="28"/>
                <w:szCs w:val="28"/>
              </w:rPr>
              <w:t>31.8</w:t>
            </w:r>
          </w:p>
        </w:tc>
        <w:tc>
          <w:tcPr>
            <w:tcW w:w="1559" w:type="dxa"/>
            <w:tcBorders>
              <w:top w:val="nil"/>
              <w:left w:val="nil"/>
              <w:bottom w:val="single" w:sz="4" w:space="0" w:color="000000"/>
              <w:right w:val="single" w:sz="4" w:space="0" w:color="000000"/>
            </w:tcBorders>
            <w:shd w:val="clear" w:color="auto" w:fill="auto"/>
            <w:hideMark/>
          </w:tcPr>
          <w:p w14:paraId="36F294A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33D40E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A9F39F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F20F84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6EE0A4A9" w14:textId="77777777" w:rsidR="00171EE1" w:rsidRPr="00171EE1" w:rsidRDefault="00171EE1" w:rsidP="00A85D6B">
            <w:pPr>
              <w:widowControl w:val="0"/>
              <w:suppressAutoHyphens/>
              <w:rPr>
                <w:color w:val="000000"/>
                <w:sz w:val="28"/>
                <w:szCs w:val="28"/>
              </w:rPr>
            </w:pPr>
            <w:r w:rsidRPr="00171EE1">
              <w:rPr>
                <w:color w:val="000000"/>
                <w:sz w:val="28"/>
                <w:szCs w:val="28"/>
              </w:rPr>
              <w:t>УТ-12</w:t>
            </w:r>
          </w:p>
        </w:tc>
        <w:tc>
          <w:tcPr>
            <w:tcW w:w="2634" w:type="dxa"/>
            <w:tcBorders>
              <w:top w:val="nil"/>
              <w:left w:val="nil"/>
              <w:bottom w:val="single" w:sz="4" w:space="0" w:color="000000"/>
              <w:right w:val="single" w:sz="4" w:space="0" w:color="000000"/>
            </w:tcBorders>
            <w:shd w:val="clear" w:color="auto" w:fill="auto"/>
            <w:hideMark/>
          </w:tcPr>
          <w:p w14:paraId="3B19D970" w14:textId="77777777" w:rsidR="00171EE1" w:rsidRPr="00171EE1" w:rsidRDefault="00171EE1" w:rsidP="00A85D6B">
            <w:pPr>
              <w:widowControl w:val="0"/>
              <w:suppressAutoHyphens/>
              <w:rPr>
                <w:color w:val="000000"/>
                <w:sz w:val="28"/>
                <w:szCs w:val="28"/>
              </w:rPr>
            </w:pPr>
            <w:r w:rsidRPr="00171EE1">
              <w:rPr>
                <w:color w:val="000000"/>
                <w:sz w:val="28"/>
                <w:szCs w:val="28"/>
              </w:rPr>
              <w:t>УТ-13</w:t>
            </w:r>
          </w:p>
        </w:tc>
        <w:tc>
          <w:tcPr>
            <w:tcW w:w="1199" w:type="dxa"/>
            <w:tcBorders>
              <w:top w:val="nil"/>
              <w:left w:val="nil"/>
              <w:bottom w:val="single" w:sz="4" w:space="0" w:color="000000"/>
              <w:right w:val="single" w:sz="4" w:space="0" w:color="000000"/>
            </w:tcBorders>
            <w:shd w:val="clear" w:color="auto" w:fill="auto"/>
            <w:hideMark/>
          </w:tcPr>
          <w:p w14:paraId="69B762D8" w14:textId="77777777" w:rsidR="00171EE1" w:rsidRPr="00171EE1" w:rsidRDefault="00171EE1" w:rsidP="00A85D6B">
            <w:pPr>
              <w:widowControl w:val="0"/>
              <w:suppressAutoHyphens/>
              <w:rPr>
                <w:color w:val="000000"/>
                <w:sz w:val="28"/>
                <w:szCs w:val="28"/>
              </w:rPr>
            </w:pPr>
            <w:r w:rsidRPr="00171EE1">
              <w:rPr>
                <w:color w:val="000000"/>
                <w:sz w:val="28"/>
                <w:szCs w:val="28"/>
              </w:rPr>
              <w:t>59.00</w:t>
            </w:r>
          </w:p>
        </w:tc>
        <w:tc>
          <w:tcPr>
            <w:tcW w:w="1940" w:type="dxa"/>
            <w:tcBorders>
              <w:top w:val="nil"/>
              <w:left w:val="nil"/>
              <w:bottom w:val="single" w:sz="4" w:space="0" w:color="000000"/>
              <w:right w:val="single" w:sz="4" w:space="0" w:color="000000"/>
            </w:tcBorders>
            <w:shd w:val="clear" w:color="auto" w:fill="auto"/>
            <w:hideMark/>
          </w:tcPr>
          <w:p w14:paraId="3B57EB69"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36EEE70C"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06229147" w14:textId="77777777" w:rsidR="00171EE1" w:rsidRPr="00171EE1" w:rsidRDefault="00171EE1" w:rsidP="00A85D6B">
            <w:pPr>
              <w:widowControl w:val="0"/>
              <w:suppressAutoHyphens/>
              <w:rPr>
                <w:color w:val="000000"/>
                <w:sz w:val="28"/>
                <w:szCs w:val="28"/>
              </w:rPr>
            </w:pPr>
            <w:r w:rsidRPr="00171EE1">
              <w:rPr>
                <w:color w:val="000000"/>
                <w:sz w:val="28"/>
                <w:szCs w:val="28"/>
              </w:rPr>
              <w:t>17.7</w:t>
            </w:r>
          </w:p>
        </w:tc>
        <w:tc>
          <w:tcPr>
            <w:tcW w:w="1559" w:type="dxa"/>
            <w:tcBorders>
              <w:top w:val="nil"/>
              <w:left w:val="nil"/>
              <w:bottom w:val="single" w:sz="4" w:space="0" w:color="000000"/>
              <w:right w:val="single" w:sz="4" w:space="0" w:color="000000"/>
            </w:tcBorders>
            <w:shd w:val="clear" w:color="auto" w:fill="auto"/>
            <w:hideMark/>
          </w:tcPr>
          <w:p w14:paraId="772C031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E7E9EC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49B718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97EF58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69DCBC7" w14:textId="77777777" w:rsidR="00171EE1" w:rsidRPr="00171EE1" w:rsidRDefault="00171EE1" w:rsidP="00A85D6B">
            <w:pPr>
              <w:widowControl w:val="0"/>
              <w:suppressAutoHyphens/>
              <w:rPr>
                <w:color w:val="000000"/>
                <w:sz w:val="28"/>
                <w:szCs w:val="28"/>
              </w:rPr>
            </w:pPr>
            <w:r w:rsidRPr="00171EE1">
              <w:rPr>
                <w:color w:val="000000"/>
                <w:sz w:val="28"/>
                <w:szCs w:val="28"/>
              </w:rPr>
              <w:t>УТ-13</w:t>
            </w:r>
          </w:p>
        </w:tc>
        <w:tc>
          <w:tcPr>
            <w:tcW w:w="2634" w:type="dxa"/>
            <w:tcBorders>
              <w:top w:val="nil"/>
              <w:left w:val="nil"/>
              <w:bottom w:val="single" w:sz="4" w:space="0" w:color="000000"/>
              <w:right w:val="single" w:sz="4" w:space="0" w:color="000000"/>
            </w:tcBorders>
            <w:shd w:val="clear" w:color="auto" w:fill="auto"/>
            <w:hideMark/>
          </w:tcPr>
          <w:p w14:paraId="5E9F70AD" w14:textId="77777777" w:rsidR="00171EE1" w:rsidRPr="00171EE1" w:rsidRDefault="00171EE1" w:rsidP="00A85D6B">
            <w:pPr>
              <w:widowControl w:val="0"/>
              <w:suppressAutoHyphens/>
              <w:rPr>
                <w:color w:val="000000"/>
                <w:sz w:val="28"/>
                <w:szCs w:val="28"/>
              </w:rPr>
            </w:pPr>
            <w:r w:rsidRPr="00171EE1">
              <w:rPr>
                <w:color w:val="000000"/>
                <w:sz w:val="28"/>
                <w:szCs w:val="28"/>
              </w:rPr>
              <w:t>ул. Вишневая аллея, 7</w:t>
            </w:r>
          </w:p>
        </w:tc>
        <w:tc>
          <w:tcPr>
            <w:tcW w:w="1199" w:type="dxa"/>
            <w:tcBorders>
              <w:top w:val="nil"/>
              <w:left w:val="nil"/>
              <w:bottom w:val="single" w:sz="4" w:space="0" w:color="000000"/>
              <w:right w:val="single" w:sz="4" w:space="0" w:color="000000"/>
            </w:tcBorders>
            <w:shd w:val="clear" w:color="auto" w:fill="auto"/>
            <w:hideMark/>
          </w:tcPr>
          <w:p w14:paraId="25B27F75" w14:textId="77777777" w:rsidR="00171EE1" w:rsidRPr="00171EE1" w:rsidRDefault="00171EE1" w:rsidP="00A85D6B">
            <w:pPr>
              <w:widowControl w:val="0"/>
              <w:suppressAutoHyphens/>
              <w:rPr>
                <w:color w:val="000000"/>
                <w:sz w:val="28"/>
                <w:szCs w:val="28"/>
              </w:rPr>
            </w:pPr>
            <w:r w:rsidRPr="00171EE1">
              <w:rPr>
                <w:color w:val="000000"/>
                <w:sz w:val="28"/>
                <w:szCs w:val="28"/>
              </w:rPr>
              <w:t>27.00</w:t>
            </w:r>
          </w:p>
        </w:tc>
        <w:tc>
          <w:tcPr>
            <w:tcW w:w="1940" w:type="dxa"/>
            <w:tcBorders>
              <w:top w:val="nil"/>
              <w:left w:val="nil"/>
              <w:bottom w:val="single" w:sz="4" w:space="0" w:color="000000"/>
              <w:right w:val="single" w:sz="4" w:space="0" w:color="000000"/>
            </w:tcBorders>
            <w:shd w:val="clear" w:color="auto" w:fill="auto"/>
            <w:hideMark/>
          </w:tcPr>
          <w:p w14:paraId="4BD0607A"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14121246"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1453B4C4" w14:textId="77777777" w:rsidR="00171EE1" w:rsidRPr="00171EE1" w:rsidRDefault="00171EE1" w:rsidP="00A85D6B">
            <w:pPr>
              <w:widowControl w:val="0"/>
              <w:suppressAutoHyphens/>
              <w:rPr>
                <w:color w:val="000000"/>
                <w:sz w:val="28"/>
                <w:szCs w:val="28"/>
              </w:rPr>
            </w:pPr>
            <w:r w:rsidRPr="00171EE1">
              <w:rPr>
                <w:color w:val="000000"/>
                <w:sz w:val="28"/>
                <w:szCs w:val="28"/>
              </w:rPr>
              <w:t>6.8</w:t>
            </w:r>
          </w:p>
        </w:tc>
        <w:tc>
          <w:tcPr>
            <w:tcW w:w="1559" w:type="dxa"/>
            <w:tcBorders>
              <w:top w:val="nil"/>
              <w:left w:val="nil"/>
              <w:bottom w:val="single" w:sz="4" w:space="0" w:color="000000"/>
              <w:right w:val="single" w:sz="4" w:space="0" w:color="000000"/>
            </w:tcBorders>
            <w:shd w:val="clear" w:color="auto" w:fill="auto"/>
            <w:hideMark/>
          </w:tcPr>
          <w:p w14:paraId="6A4A728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519A9F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211296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A5E41D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6D10EF75" w14:textId="77777777" w:rsidR="00171EE1" w:rsidRPr="00171EE1" w:rsidRDefault="00171EE1" w:rsidP="00A85D6B">
            <w:pPr>
              <w:widowControl w:val="0"/>
              <w:suppressAutoHyphens/>
              <w:rPr>
                <w:color w:val="000000"/>
                <w:sz w:val="28"/>
                <w:szCs w:val="28"/>
              </w:rPr>
            </w:pPr>
            <w:r w:rsidRPr="00171EE1">
              <w:rPr>
                <w:color w:val="000000"/>
                <w:sz w:val="28"/>
                <w:szCs w:val="28"/>
              </w:rPr>
              <w:t>УТ-13</w:t>
            </w:r>
          </w:p>
        </w:tc>
        <w:tc>
          <w:tcPr>
            <w:tcW w:w="2634" w:type="dxa"/>
            <w:tcBorders>
              <w:top w:val="nil"/>
              <w:left w:val="nil"/>
              <w:bottom w:val="single" w:sz="4" w:space="0" w:color="000000"/>
              <w:right w:val="single" w:sz="4" w:space="0" w:color="000000"/>
            </w:tcBorders>
            <w:shd w:val="clear" w:color="auto" w:fill="auto"/>
            <w:hideMark/>
          </w:tcPr>
          <w:p w14:paraId="3DBF3C3D" w14:textId="77777777" w:rsidR="00171EE1" w:rsidRPr="00171EE1" w:rsidRDefault="00171EE1" w:rsidP="00A85D6B">
            <w:pPr>
              <w:widowControl w:val="0"/>
              <w:suppressAutoHyphens/>
              <w:rPr>
                <w:color w:val="000000"/>
                <w:sz w:val="28"/>
                <w:szCs w:val="28"/>
              </w:rPr>
            </w:pPr>
            <w:r w:rsidRPr="00171EE1">
              <w:rPr>
                <w:color w:val="000000"/>
                <w:sz w:val="28"/>
                <w:szCs w:val="28"/>
              </w:rPr>
              <w:t>ул. Вишневая аллея, 9</w:t>
            </w:r>
          </w:p>
        </w:tc>
        <w:tc>
          <w:tcPr>
            <w:tcW w:w="1199" w:type="dxa"/>
            <w:tcBorders>
              <w:top w:val="nil"/>
              <w:left w:val="nil"/>
              <w:bottom w:val="single" w:sz="4" w:space="0" w:color="000000"/>
              <w:right w:val="single" w:sz="4" w:space="0" w:color="000000"/>
            </w:tcBorders>
            <w:shd w:val="clear" w:color="auto" w:fill="auto"/>
            <w:hideMark/>
          </w:tcPr>
          <w:p w14:paraId="6C76B6D1" w14:textId="77777777" w:rsidR="00171EE1" w:rsidRPr="00171EE1" w:rsidRDefault="00171EE1" w:rsidP="00A85D6B">
            <w:pPr>
              <w:widowControl w:val="0"/>
              <w:suppressAutoHyphens/>
              <w:rPr>
                <w:color w:val="000000"/>
                <w:sz w:val="28"/>
                <w:szCs w:val="28"/>
              </w:rPr>
            </w:pPr>
            <w:r w:rsidRPr="00171EE1">
              <w:rPr>
                <w:color w:val="000000"/>
                <w:sz w:val="28"/>
                <w:szCs w:val="28"/>
              </w:rPr>
              <w:t>42.00</w:t>
            </w:r>
          </w:p>
        </w:tc>
        <w:tc>
          <w:tcPr>
            <w:tcW w:w="1940" w:type="dxa"/>
            <w:tcBorders>
              <w:top w:val="nil"/>
              <w:left w:val="nil"/>
              <w:bottom w:val="single" w:sz="4" w:space="0" w:color="000000"/>
              <w:right w:val="single" w:sz="4" w:space="0" w:color="000000"/>
            </w:tcBorders>
            <w:shd w:val="clear" w:color="auto" w:fill="auto"/>
            <w:hideMark/>
          </w:tcPr>
          <w:p w14:paraId="215054C8"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21D14304"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7404B96E" w14:textId="77777777" w:rsidR="00171EE1" w:rsidRPr="00171EE1" w:rsidRDefault="00171EE1" w:rsidP="00A85D6B">
            <w:pPr>
              <w:widowControl w:val="0"/>
              <w:suppressAutoHyphens/>
              <w:rPr>
                <w:color w:val="000000"/>
                <w:sz w:val="28"/>
                <w:szCs w:val="28"/>
              </w:rPr>
            </w:pPr>
            <w:r w:rsidRPr="00171EE1">
              <w:rPr>
                <w:color w:val="000000"/>
                <w:sz w:val="28"/>
                <w:szCs w:val="28"/>
              </w:rPr>
              <w:t>8.4</w:t>
            </w:r>
          </w:p>
        </w:tc>
        <w:tc>
          <w:tcPr>
            <w:tcW w:w="1559" w:type="dxa"/>
            <w:tcBorders>
              <w:top w:val="nil"/>
              <w:left w:val="nil"/>
              <w:bottom w:val="single" w:sz="4" w:space="0" w:color="000000"/>
              <w:right w:val="single" w:sz="4" w:space="0" w:color="000000"/>
            </w:tcBorders>
            <w:shd w:val="clear" w:color="auto" w:fill="auto"/>
            <w:hideMark/>
          </w:tcPr>
          <w:p w14:paraId="744AAE0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002AF6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A06DDB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76DA2B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24091C75" w14:textId="77777777" w:rsidR="00171EE1" w:rsidRPr="00171EE1" w:rsidRDefault="00171EE1" w:rsidP="00A85D6B">
            <w:pPr>
              <w:widowControl w:val="0"/>
              <w:suppressAutoHyphens/>
              <w:rPr>
                <w:color w:val="000000"/>
                <w:sz w:val="28"/>
                <w:szCs w:val="28"/>
              </w:rPr>
            </w:pPr>
            <w:r w:rsidRPr="00171EE1">
              <w:rPr>
                <w:color w:val="000000"/>
                <w:sz w:val="28"/>
                <w:szCs w:val="28"/>
              </w:rPr>
              <w:t>УТ-12</w:t>
            </w:r>
          </w:p>
        </w:tc>
        <w:tc>
          <w:tcPr>
            <w:tcW w:w="2634" w:type="dxa"/>
            <w:tcBorders>
              <w:top w:val="nil"/>
              <w:left w:val="nil"/>
              <w:bottom w:val="single" w:sz="4" w:space="0" w:color="000000"/>
              <w:right w:val="single" w:sz="4" w:space="0" w:color="000000"/>
            </w:tcBorders>
            <w:shd w:val="clear" w:color="auto" w:fill="auto"/>
            <w:hideMark/>
          </w:tcPr>
          <w:p w14:paraId="0C956848" w14:textId="77777777" w:rsidR="00171EE1" w:rsidRPr="00171EE1" w:rsidRDefault="00171EE1" w:rsidP="00A85D6B">
            <w:pPr>
              <w:widowControl w:val="0"/>
              <w:suppressAutoHyphens/>
              <w:rPr>
                <w:color w:val="000000"/>
                <w:sz w:val="28"/>
                <w:szCs w:val="28"/>
              </w:rPr>
            </w:pPr>
            <w:r w:rsidRPr="00171EE1">
              <w:rPr>
                <w:color w:val="000000"/>
                <w:sz w:val="28"/>
                <w:szCs w:val="28"/>
              </w:rPr>
              <w:t>УТ-14</w:t>
            </w:r>
          </w:p>
        </w:tc>
        <w:tc>
          <w:tcPr>
            <w:tcW w:w="1199" w:type="dxa"/>
            <w:tcBorders>
              <w:top w:val="nil"/>
              <w:left w:val="nil"/>
              <w:bottom w:val="single" w:sz="4" w:space="0" w:color="000000"/>
              <w:right w:val="single" w:sz="4" w:space="0" w:color="000000"/>
            </w:tcBorders>
            <w:shd w:val="clear" w:color="auto" w:fill="auto"/>
            <w:hideMark/>
          </w:tcPr>
          <w:p w14:paraId="5ACE5956" w14:textId="77777777" w:rsidR="00171EE1" w:rsidRPr="00171EE1" w:rsidRDefault="00171EE1" w:rsidP="00A85D6B">
            <w:pPr>
              <w:widowControl w:val="0"/>
              <w:suppressAutoHyphens/>
              <w:rPr>
                <w:color w:val="000000"/>
                <w:sz w:val="28"/>
                <w:szCs w:val="28"/>
              </w:rPr>
            </w:pPr>
            <w:r w:rsidRPr="00171EE1">
              <w:rPr>
                <w:color w:val="000000"/>
                <w:sz w:val="28"/>
                <w:szCs w:val="28"/>
              </w:rPr>
              <w:t>61.00</w:t>
            </w:r>
          </w:p>
        </w:tc>
        <w:tc>
          <w:tcPr>
            <w:tcW w:w="1940" w:type="dxa"/>
            <w:tcBorders>
              <w:top w:val="nil"/>
              <w:left w:val="nil"/>
              <w:bottom w:val="single" w:sz="4" w:space="0" w:color="000000"/>
              <w:right w:val="single" w:sz="4" w:space="0" w:color="000000"/>
            </w:tcBorders>
            <w:shd w:val="clear" w:color="auto" w:fill="auto"/>
            <w:hideMark/>
          </w:tcPr>
          <w:p w14:paraId="39462783"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940" w:type="dxa"/>
            <w:tcBorders>
              <w:top w:val="nil"/>
              <w:left w:val="nil"/>
              <w:bottom w:val="single" w:sz="4" w:space="0" w:color="000000"/>
              <w:right w:val="single" w:sz="4" w:space="0" w:color="000000"/>
            </w:tcBorders>
            <w:shd w:val="clear" w:color="auto" w:fill="auto"/>
            <w:hideMark/>
          </w:tcPr>
          <w:p w14:paraId="53669C50"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854" w:type="dxa"/>
            <w:tcBorders>
              <w:top w:val="nil"/>
              <w:left w:val="nil"/>
              <w:bottom w:val="single" w:sz="4" w:space="0" w:color="000000"/>
              <w:right w:val="single" w:sz="4" w:space="0" w:color="000000"/>
            </w:tcBorders>
            <w:shd w:val="clear" w:color="auto" w:fill="auto"/>
            <w:hideMark/>
          </w:tcPr>
          <w:p w14:paraId="22878D18" w14:textId="77777777" w:rsidR="00171EE1" w:rsidRPr="00171EE1" w:rsidRDefault="00171EE1" w:rsidP="00A85D6B">
            <w:pPr>
              <w:widowControl w:val="0"/>
              <w:suppressAutoHyphens/>
              <w:rPr>
                <w:color w:val="000000"/>
                <w:sz w:val="28"/>
                <w:szCs w:val="28"/>
              </w:rPr>
            </w:pPr>
            <w:r w:rsidRPr="00171EE1">
              <w:rPr>
                <w:color w:val="000000"/>
                <w:sz w:val="28"/>
                <w:szCs w:val="28"/>
              </w:rPr>
              <w:t>36.6</w:t>
            </w:r>
          </w:p>
        </w:tc>
        <w:tc>
          <w:tcPr>
            <w:tcW w:w="1559" w:type="dxa"/>
            <w:tcBorders>
              <w:top w:val="nil"/>
              <w:left w:val="nil"/>
              <w:bottom w:val="single" w:sz="4" w:space="0" w:color="000000"/>
              <w:right w:val="single" w:sz="4" w:space="0" w:color="000000"/>
            </w:tcBorders>
            <w:shd w:val="clear" w:color="auto" w:fill="auto"/>
            <w:hideMark/>
          </w:tcPr>
          <w:p w14:paraId="453C980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0A0206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34DCC2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473887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6F475422" w14:textId="77777777" w:rsidR="00171EE1" w:rsidRPr="00171EE1" w:rsidRDefault="00171EE1" w:rsidP="00A85D6B">
            <w:pPr>
              <w:widowControl w:val="0"/>
              <w:suppressAutoHyphens/>
              <w:rPr>
                <w:color w:val="000000"/>
                <w:sz w:val="28"/>
                <w:szCs w:val="28"/>
              </w:rPr>
            </w:pPr>
            <w:r w:rsidRPr="00171EE1">
              <w:rPr>
                <w:color w:val="000000"/>
                <w:sz w:val="28"/>
                <w:szCs w:val="28"/>
              </w:rPr>
              <w:t>УТ-14</w:t>
            </w:r>
          </w:p>
        </w:tc>
        <w:tc>
          <w:tcPr>
            <w:tcW w:w="2634" w:type="dxa"/>
            <w:tcBorders>
              <w:top w:val="nil"/>
              <w:left w:val="nil"/>
              <w:bottom w:val="single" w:sz="4" w:space="0" w:color="000000"/>
              <w:right w:val="single" w:sz="4" w:space="0" w:color="000000"/>
            </w:tcBorders>
            <w:shd w:val="clear" w:color="auto" w:fill="auto"/>
            <w:hideMark/>
          </w:tcPr>
          <w:p w14:paraId="1E7395D0" w14:textId="77777777" w:rsidR="00171EE1" w:rsidRPr="00171EE1" w:rsidRDefault="00171EE1" w:rsidP="00A85D6B">
            <w:pPr>
              <w:widowControl w:val="0"/>
              <w:suppressAutoHyphens/>
              <w:rPr>
                <w:color w:val="000000"/>
                <w:sz w:val="28"/>
                <w:szCs w:val="28"/>
              </w:rPr>
            </w:pPr>
            <w:r w:rsidRPr="00171EE1">
              <w:rPr>
                <w:color w:val="000000"/>
                <w:sz w:val="28"/>
                <w:szCs w:val="28"/>
              </w:rPr>
              <w:t>УТ-15</w:t>
            </w:r>
          </w:p>
        </w:tc>
        <w:tc>
          <w:tcPr>
            <w:tcW w:w="1199" w:type="dxa"/>
            <w:tcBorders>
              <w:top w:val="nil"/>
              <w:left w:val="nil"/>
              <w:bottom w:val="single" w:sz="4" w:space="0" w:color="000000"/>
              <w:right w:val="single" w:sz="4" w:space="0" w:color="000000"/>
            </w:tcBorders>
            <w:shd w:val="clear" w:color="auto" w:fill="auto"/>
            <w:hideMark/>
          </w:tcPr>
          <w:p w14:paraId="534710F9" w14:textId="77777777" w:rsidR="00171EE1" w:rsidRPr="00171EE1" w:rsidRDefault="00171EE1" w:rsidP="00A85D6B">
            <w:pPr>
              <w:widowControl w:val="0"/>
              <w:suppressAutoHyphens/>
              <w:rPr>
                <w:color w:val="000000"/>
                <w:sz w:val="28"/>
                <w:szCs w:val="28"/>
              </w:rPr>
            </w:pPr>
            <w:r w:rsidRPr="00171EE1">
              <w:rPr>
                <w:color w:val="000000"/>
                <w:sz w:val="28"/>
                <w:szCs w:val="28"/>
              </w:rPr>
              <w:t>117.00</w:t>
            </w:r>
          </w:p>
        </w:tc>
        <w:tc>
          <w:tcPr>
            <w:tcW w:w="1940" w:type="dxa"/>
            <w:tcBorders>
              <w:top w:val="nil"/>
              <w:left w:val="nil"/>
              <w:bottom w:val="single" w:sz="4" w:space="0" w:color="000000"/>
              <w:right w:val="single" w:sz="4" w:space="0" w:color="000000"/>
            </w:tcBorders>
            <w:shd w:val="clear" w:color="auto" w:fill="auto"/>
            <w:hideMark/>
          </w:tcPr>
          <w:p w14:paraId="6862F413"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373A7204"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5834D99F" w14:textId="77777777" w:rsidR="00171EE1" w:rsidRPr="00171EE1" w:rsidRDefault="00171EE1" w:rsidP="00A85D6B">
            <w:pPr>
              <w:widowControl w:val="0"/>
              <w:suppressAutoHyphens/>
              <w:rPr>
                <w:color w:val="000000"/>
                <w:sz w:val="28"/>
                <w:szCs w:val="28"/>
              </w:rPr>
            </w:pPr>
            <w:r w:rsidRPr="00171EE1">
              <w:rPr>
                <w:color w:val="000000"/>
                <w:sz w:val="28"/>
                <w:szCs w:val="28"/>
              </w:rPr>
              <w:t>35.1</w:t>
            </w:r>
          </w:p>
        </w:tc>
        <w:tc>
          <w:tcPr>
            <w:tcW w:w="1559" w:type="dxa"/>
            <w:tcBorders>
              <w:top w:val="nil"/>
              <w:left w:val="nil"/>
              <w:bottom w:val="single" w:sz="4" w:space="0" w:color="000000"/>
              <w:right w:val="single" w:sz="4" w:space="0" w:color="000000"/>
            </w:tcBorders>
            <w:shd w:val="clear" w:color="auto" w:fill="auto"/>
            <w:hideMark/>
          </w:tcPr>
          <w:p w14:paraId="7E8D7E4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531671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828581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A9CECD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71371905" w14:textId="77777777" w:rsidR="00171EE1" w:rsidRPr="00171EE1" w:rsidRDefault="00171EE1" w:rsidP="00A85D6B">
            <w:pPr>
              <w:widowControl w:val="0"/>
              <w:suppressAutoHyphens/>
              <w:rPr>
                <w:color w:val="000000"/>
                <w:sz w:val="28"/>
                <w:szCs w:val="28"/>
              </w:rPr>
            </w:pPr>
            <w:r w:rsidRPr="00171EE1">
              <w:rPr>
                <w:color w:val="000000"/>
                <w:sz w:val="28"/>
                <w:szCs w:val="28"/>
              </w:rPr>
              <w:t>УТ-15</w:t>
            </w:r>
          </w:p>
        </w:tc>
        <w:tc>
          <w:tcPr>
            <w:tcW w:w="2634" w:type="dxa"/>
            <w:tcBorders>
              <w:top w:val="nil"/>
              <w:left w:val="nil"/>
              <w:bottom w:val="single" w:sz="4" w:space="0" w:color="000000"/>
              <w:right w:val="single" w:sz="4" w:space="0" w:color="000000"/>
            </w:tcBorders>
            <w:shd w:val="clear" w:color="auto" w:fill="auto"/>
            <w:hideMark/>
          </w:tcPr>
          <w:p w14:paraId="69C7CD13" w14:textId="77777777" w:rsidR="00171EE1" w:rsidRPr="00171EE1" w:rsidRDefault="00171EE1" w:rsidP="00A85D6B">
            <w:pPr>
              <w:widowControl w:val="0"/>
              <w:suppressAutoHyphens/>
              <w:rPr>
                <w:color w:val="000000"/>
                <w:sz w:val="28"/>
                <w:szCs w:val="28"/>
              </w:rPr>
            </w:pPr>
            <w:r w:rsidRPr="00171EE1">
              <w:rPr>
                <w:color w:val="000000"/>
                <w:sz w:val="28"/>
                <w:szCs w:val="28"/>
              </w:rPr>
              <w:t>ул. им. Генерала Костицына, 1</w:t>
            </w:r>
          </w:p>
        </w:tc>
        <w:tc>
          <w:tcPr>
            <w:tcW w:w="1199" w:type="dxa"/>
            <w:tcBorders>
              <w:top w:val="nil"/>
              <w:left w:val="nil"/>
              <w:bottom w:val="single" w:sz="4" w:space="0" w:color="000000"/>
              <w:right w:val="single" w:sz="4" w:space="0" w:color="000000"/>
            </w:tcBorders>
            <w:shd w:val="clear" w:color="auto" w:fill="auto"/>
            <w:hideMark/>
          </w:tcPr>
          <w:p w14:paraId="31134046" w14:textId="77777777" w:rsidR="00171EE1" w:rsidRPr="00171EE1" w:rsidRDefault="00171EE1" w:rsidP="00A85D6B">
            <w:pPr>
              <w:widowControl w:val="0"/>
              <w:suppressAutoHyphens/>
              <w:rPr>
                <w:color w:val="000000"/>
                <w:sz w:val="28"/>
                <w:szCs w:val="28"/>
              </w:rPr>
            </w:pPr>
            <w:r w:rsidRPr="00171EE1">
              <w:rPr>
                <w:color w:val="000000"/>
                <w:sz w:val="28"/>
                <w:szCs w:val="28"/>
              </w:rPr>
              <w:t>25.00</w:t>
            </w:r>
          </w:p>
        </w:tc>
        <w:tc>
          <w:tcPr>
            <w:tcW w:w="1940" w:type="dxa"/>
            <w:tcBorders>
              <w:top w:val="nil"/>
              <w:left w:val="nil"/>
              <w:bottom w:val="single" w:sz="4" w:space="0" w:color="000000"/>
              <w:right w:val="single" w:sz="4" w:space="0" w:color="000000"/>
            </w:tcBorders>
            <w:shd w:val="clear" w:color="auto" w:fill="auto"/>
            <w:hideMark/>
          </w:tcPr>
          <w:p w14:paraId="4A958642"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654C8118"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43015DDF" w14:textId="77777777" w:rsidR="00171EE1" w:rsidRPr="00171EE1" w:rsidRDefault="00171EE1" w:rsidP="00A85D6B">
            <w:pPr>
              <w:widowControl w:val="0"/>
              <w:suppressAutoHyphens/>
              <w:rPr>
                <w:color w:val="000000"/>
                <w:sz w:val="28"/>
                <w:szCs w:val="28"/>
              </w:rPr>
            </w:pPr>
            <w:r w:rsidRPr="00171EE1">
              <w:rPr>
                <w:color w:val="000000"/>
                <w:sz w:val="28"/>
                <w:szCs w:val="28"/>
              </w:rPr>
              <w:t>6.3</w:t>
            </w:r>
          </w:p>
        </w:tc>
        <w:tc>
          <w:tcPr>
            <w:tcW w:w="1559" w:type="dxa"/>
            <w:tcBorders>
              <w:top w:val="nil"/>
              <w:left w:val="nil"/>
              <w:bottom w:val="single" w:sz="4" w:space="0" w:color="000000"/>
              <w:right w:val="single" w:sz="4" w:space="0" w:color="000000"/>
            </w:tcBorders>
            <w:shd w:val="clear" w:color="auto" w:fill="auto"/>
            <w:hideMark/>
          </w:tcPr>
          <w:p w14:paraId="267AF9E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6D2984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74D2CE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EC97AE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427D8B86" w14:textId="77777777" w:rsidR="00171EE1" w:rsidRPr="00171EE1" w:rsidRDefault="00171EE1" w:rsidP="00A85D6B">
            <w:pPr>
              <w:widowControl w:val="0"/>
              <w:suppressAutoHyphens/>
              <w:rPr>
                <w:color w:val="000000"/>
                <w:sz w:val="28"/>
                <w:szCs w:val="28"/>
              </w:rPr>
            </w:pPr>
            <w:r w:rsidRPr="00171EE1">
              <w:rPr>
                <w:color w:val="000000"/>
                <w:sz w:val="28"/>
                <w:szCs w:val="28"/>
              </w:rPr>
              <w:t>УТ-14</w:t>
            </w:r>
          </w:p>
        </w:tc>
        <w:tc>
          <w:tcPr>
            <w:tcW w:w="2634" w:type="dxa"/>
            <w:tcBorders>
              <w:top w:val="nil"/>
              <w:left w:val="nil"/>
              <w:bottom w:val="single" w:sz="4" w:space="0" w:color="000000"/>
              <w:right w:val="single" w:sz="4" w:space="0" w:color="000000"/>
            </w:tcBorders>
            <w:shd w:val="clear" w:color="auto" w:fill="auto"/>
            <w:hideMark/>
          </w:tcPr>
          <w:p w14:paraId="655E5AC9" w14:textId="77777777" w:rsidR="00171EE1" w:rsidRPr="00171EE1" w:rsidRDefault="00171EE1" w:rsidP="00A85D6B">
            <w:pPr>
              <w:widowControl w:val="0"/>
              <w:suppressAutoHyphens/>
              <w:rPr>
                <w:color w:val="000000"/>
                <w:sz w:val="28"/>
                <w:szCs w:val="28"/>
              </w:rPr>
            </w:pPr>
            <w:r w:rsidRPr="00171EE1">
              <w:rPr>
                <w:color w:val="000000"/>
                <w:sz w:val="28"/>
                <w:szCs w:val="28"/>
              </w:rPr>
              <w:t>УТ-17</w:t>
            </w:r>
          </w:p>
        </w:tc>
        <w:tc>
          <w:tcPr>
            <w:tcW w:w="1199" w:type="dxa"/>
            <w:tcBorders>
              <w:top w:val="nil"/>
              <w:left w:val="nil"/>
              <w:bottom w:val="single" w:sz="4" w:space="0" w:color="000000"/>
              <w:right w:val="single" w:sz="4" w:space="0" w:color="000000"/>
            </w:tcBorders>
            <w:shd w:val="clear" w:color="auto" w:fill="auto"/>
            <w:hideMark/>
          </w:tcPr>
          <w:p w14:paraId="6FCDB951" w14:textId="77777777" w:rsidR="00171EE1" w:rsidRPr="00171EE1" w:rsidRDefault="00171EE1" w:rsidP="00A85D6B">
            <w:pPr>
              <w:widowControl w:val="0"/>
              <w:suppressAutoHyphens/>
              <w:rPr>
                <w:color w:val="000000"/>
                <w:sz w:val="28"/>
                <w:szCs w:val="28"/>
              </w:rPr>
            </w:pPr>
            <w:r w:rsidRPr="00171EE1">
              <w:rPr>
                <w:color w:val="000000"/>
                <w:sz w:val="28"/>
                <w:szCs w:val="28"/>
              </w:rPr>
              <w:t>50.00</w:t>
            </w:r>
          </w:p>
        </w:tc>
        <w:tc>
          <w:tcPr>
            <w:tcW w:w="1940" w:type="dxa"/>
            <w:tcBorders>
              <w:top w:val="nil"/>
              <w:left w:val="nil"/>
              <w:bottom w:val="single" w:sz="4" w:space="0" w:color="000000"/>
              <w:right w:val="single" w:sz="4" w:space="0" w:color="000000"/>
            </w:tcBorders>
            <w:shd w:val="clear" w:color="auto" w:fill="auto"/>
            <w:hideMark/>
          </w:tcPr>
          <w:p w14:paraId="424B52A2"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940" w:type="dxa"/>
            <w:tcBorders>
              <w:top w:val="nil"/>
              <w:left w:val="nil"/>
              <w:bottom w:val="single" w:sz="4" w:space="0" w:color="000000"/>
              <w:right w:val="single" w:sz="4" w:space="0" w:color="000000"/>
            </w:tcBorders>
            <w:shd w:val="clear" w:color="auto" w:fill="auto"/>
            <w:hideMark/>
          </w:tcPr>
          <w:p w14:paraId="5EADF494"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854" w:type="dxa"/>
            <w:tcBorders>
              <w:top w:val="nil"/>
              <w:left w:val="nil"/>
              <w:bottom w:val="single" w:sz="4" w:space="0" w:color="000000"/>
              <w:right w:val="single" w:sz="4" w:space="0" w:color="000000"/>
            </w:tcBorders>
            <w:shd w:val="clear" w:color="auto" w:fill="auto"/>
            <w:hideMark/>
          </w:tcPr>
          <w:p w14:paraId="528CC8E7"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559" w:type="dxa"/>
            <w:tcBorders>
              <w:top w:val="nil"/>
              <w:left w:val="nil"/>
              <w:bottom w:val="single" w:sz="4" w:space="0" w:color="000000"/>
              <w:right w:val="single" w:sz="4" w:space="0" w:color="000000"/>
            </w:tcBorders>
            <w:shd w:val="clear" w:color="auto" w:fill="auto"/>
            <w:hideMark/>
          </w:tcPr>
          <w:p w14:paraId="7E04186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E2973D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D84827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6C0B69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2A29B7CB" w14:textId="77777777" w:rsidR="00171EE1" w:rsidRPr="00171EE1" w:rsidRDefault="00171EE1" w:rsidP="00A85D6B">
            <w:pPr>
              <w:widowControl w:val="0"/>
              <w:suppressAutoHyphens/>
              <w:rPr>
                <w:color w:val="000000"/>
                <w:sz w:val="28"/>
                <w:szCs w:val="28"/>
              </w:rPr>
            </w:pPr>
            <w:r w:rsidRPr="00171EE1">
              <w:rPr>
                <w:color w:val="000000"/>
                <w:sz w:val="28"/>
                <w:szCs w:val="28"/>
              </w:rPr>
              <w:t>УТ-16</w:t>
            </w:r>
          </w:p>
        </w:tc>
        <w:tc>
          <w:tcPr>
            <w:tcW w:w="2634" w:type="dxa"/>
            <w:tcBorders>
              <w:top w:val="nil"/>
              <w:left w:val="nil"/>
              <w:bottom w:val="single" w:sz="4" w:space="0" w:color="000000"/>
              <w:right w:val="single" w:sz="4" w:space="0" w:color="000000"/>
            </w:tcBorders>
            <w:shd w:val="clear" w:color="auto" w:fill="auto"/>
            <w:hideMark/>
          </w:tcPr>
          <w:p w14:paraId="1D7CA0AB" w14:textId="77777777" w:rsidR="00171EE1" w:rsidRPr="00171EE1" w:rsidRDefault="00171EE1" w:rsidP="00A85D6B">
            <w:pPr>
              <w:widowControl w:val="0"/>
              <w:suppressAutoHyphens/>
              <w:rPr>
                <w:color w:val="000000"/>
                <w:sz w:val="28"/>
                <w:szCs w:val="28"/>
              </w:rPr>
            </w:pPr>
            <w:r w:rsidRPr="00171EE1">
              <w:rPr>
                <w:color w:val="000000"/>
                <w:sz w:val="28"/>
                <w:szCs w:val="28"/>
              </w:rPr>
              <w:t>ул. Вишневая аллея, 3</w:t>
            </w:r>
          </w:p>
        </w:tc>
        <w:tc>
          <w:tcPr>
            <w:tcW w:w="1199" w:type="dxa"/>
            <w:tcBorders>
              <w:top w:val="nil"/>
              <w:left w:val="nil"/>
              <w:bottom w:val="single" w:sz="4" w:space="0" w:color="000000"/>
              <w:right w:val="single" w:sz="4" w:space="0" w:color="000000"/>
            </w:tcBorders>
            <w:shd w:val="clear" w:color="auto" w:fill="auto"/>
            <w:hideMark/>
          </w:tcPr>
          <w:p w14:paraId="512C8342" w14:textId="77777777" w:rsidR="00171EE1" w:rsidRPr="00171EE1" w:rsidRDefault="00171EE1" w:rsidP="00A85D6B">
            <w:pPr>
              <w:widowControl w:val="0"/>
              <w:suppressAutoHyphens/>
              <w:rPr>
                <w:color w:val="000000"/>
                <w:sz w:val="28"/>
                <w:szCs w:val="28"/>
              </w:rPr>
            </w:pPr>
            <w:r w:rsidRPr="00171EE1">
              <w:rPr>
                <w:color w:val="000000"/>
                <w:sz w:val="28"/>
                <w:szCs w:val="28"/>
              </w:rPr>
              <w:t>56.00</w:t>
            </w:r>
          </w:p>
        </w:tc>
        <w:tc>
          <w:tcPr>
            <w:tcW w:w="1940" w:type="dxa"/>
            <w:tcBorders>
              <w:top w:val="nil"/>
              <w:left w:val="nil"/>
              <w:bottom w:val="single" w:sz="4" w:space="0" w:color="000000"/>
              <w:right w:val="single" w:sz="4" w:space="0" w:color="000000"/>
            </w:tcBorders>
            <w:shd w:val="clear" w:color="auto" w:fill="auto"/>
            <w:hideMark/>
          </w:tcPr>
          <w:p w14:paraId="33B44B3A"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26B6B827"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4AC37FF7" w14:textId="77777777" w:rsidR="00171EE1" w:rsidRPr="00171EE1" w:rsidRDefault="00171EE1" w:rsidP="00A85D6B">
            <w:pPr>
              <w:widowControl w:val="0"/>
              <w:suppressAutoHyphens/>
              <w:rPr>
                <w:color w:val="000000"/>
                <w:sz w:val="28"/>
                <w:szCs w:val="28"/>
              </w:rPr>
            </w:pPr>
            <w:r w:rsidRPr="00171EE1">
              <w:rPr>
                <w:color w:val="000000"/>
                <w:sz w:val="28"/>
                <w:szCs w:val="28"/>
              </w:rPr>
              <w:t>14.0</w:t>
            </w:r>
          </w:p>
        </w:tc>
        <w:tc>
          <w:tcPr>
            <w:tcW w:w="1559" w:type="dxa"/>
            <w:tcBorders>
              <w:top w:val="nil"/>
              <w:left w:val="nil"/>
              <w:bottom w:val="single" w:sz="4" w:space="0" w:color="000000"/>
              <w:right w:val="single" w:sz="4" w:space="0" w:color="000000"/>
            </w:tcBorders>
            <w:shd w:val="clear" w:color="auto" w:fill="auto"/>
            <w:hideMark/>
          </w:tcPr>
          <w:p w14:paraId="491111B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EE1F51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07F5D7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F8E0CE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xml:space="preserve">. "Залесье", ул. </w:t>
            </w:r>
            <w:r w:rsidRPr="00171EE1">
              <w:rPr>
                <w:color w:val="000000"/>
                <w:sz w:val="28"/>
                <w:szCs w:val="28"/>
              </w:rPr>
              <w:lastRenderedPageBreak/>
              <w:t>Раздольная, 2б</w:t>
            </w:r>
          </w:p>
        </w:tc>
        <w:tc>
          <w:tcPr>
            <w:tcW w:w="2761" w:type="dxa"/>
            <w:tcBorders>
              <w:top w:val="nil"/>
              <w:left w:val="nil"/>
              <w:bottom w:val="single" w:sz="4" w:space="0" w:color="000000"/>
              <w:right w:val="single" w:sz="4" w:space="0" w:color="000000"/>
            </w:tcBorders>
            <w:shd w:val="clear" w:color="auto" w:fill="auto"/>
            <w:hideMark/>
          </w:tcPr>
          <w:p w14:paraId="17912B65"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УТ-16</w:t>
            </w:r>
          </w:p>
        </w:tc>
        <w:tc>
          <w:tcPr>
            <w:tcW w:w="2634" w:type="dxa"/>
            <w:tcBorders>
              <w:top w:val="nil"/>
              <w:left w:val="nil"/>
              <w:bottom w:val="single" w:sz="4" w:space="0" w:color="000000"/>
              <w:right w:val="single" w:sz="4" w:space="0" w:color="000000"/>
            </w:tcBorders>
            <w:shd w:val="clear" w:color="auto" w:fill="auto"/>
            <w:hideMark/>
          </w:tcPr>
          <w:p w14:paraId="373A8DBF" w14:textId="77777777" w:rsidR="00171EE1" w:rsidRPr="00171EE1" w:rsidRDefault="00171EE1" w:rsidP="00A85D6B">
            <w:pPr>
              <w:widowControl w:val="0"/>
              <w:suppressAutoHyphens/>
              <w:rPr>
                <w:color w:val="000000"/>
                <w:sz w:val="28"/>
                <w:szCs w:val="28"/>
              </w:rPr>
            </w:pPr>
            <w:r w:rsidRPr="00171EE1">
              <w:rPr>
                <w:color w:val="000000"/>
                <w:sz w:val="28"/>
                <w:szCs w:val="28"/>
              </w:rPr>
              <w:t>УТ-18</w:t>
            </w:r>
          </w:p>
        </w:tc>
        <w:tc>
          <w:tcPr>
            <w:tcW w:w="1199" w:type="dxa"/>
            <w:tcBorders>
              <w:top w:val="nil"/>
              <w:left w:val="nil"/>
              <w:bottom w:val="single" w:sz="4" w:space="0" w:color="000000"/>
              <w:right w:val="single" w:sz="4" w:space="0" w:color="000000"/>
            </w:tcBorders>
            <w:shd w:val="clear" w:color="auto" w:fill="auto"/>
            <w:hideMark/>
          </w:tcPr>
          <w:p w14:paraId="5C5C99DF" w14:textId="77777777" w:rsidR="00171EE1" w:rsidRPr="00171EE1" w:rsidRDefault="00171EE1" w:rsidP="00A85D6B">
            <w:pPr>
              <w:widowControl w:val="0"/>
              <w:suppressAutoHyphens/>
              <w:rPr>
                <w:color w:val="000000"/>
                <w:sz w:val="28"/>
                <w:szCs w:val="28"/>
              </w:rPr>
            </w:pPr>
            <w:r w:rsidRPr="00171EE1">
              <w:rPr>
                <w:color w:val="000000"/>
                <w:sz w:val="28"/>
                <w:szCs w:val="28"/>
              </w:rPr>
              <w:t>89.00</w:t>
            </w:r>
          </w:p>
        </w:tc>
        <w:tc>
          <w:tcPr>
            <w:tcW w:w="1940" w:type="dxa"/>
            <w:tcBorders>
              <w:top w:val="nil"/>
              <w:left w:val="nil"/>
              <w:bottom w:val="single" w:sz="4" w:space="0" w:color="000000"/>
              <w:right w:val="single" w:sz="4" w:space="0" w:color="000000"/>
            </w:tcBorders>
            <w:shd w:val="clear" w:color="auto" w:fill="auto"/>
            <w:hideMark/>
          </w:tcPr>
          <w:p w14:paraId="6787F6C5"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6612DFF2"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7D2634D5" w14:textId="77777777" w:rsidR="00171EE1" w:rsidRPr="00171EE1" w:rsidRDefault="00171EE1" w:rsidP="00A85D6B">
            <w:pPr>
              <w:widowControl w:val="0"/>
              <w:suppressAutoHyphens/>
              <w:rPr>
                <w:color w:val="000000"/>
                <w:sz w:val="28"/>
                <w:szCs w:val="28"/>
              </w:rPr>
            </w:pPr>
            <w:r w:rsidRPr="00171EE1">
              <w:rPr>
                <w:color w:val="000000"/>
                <w:sz w:val="28"/>
                <w:szCs w:val="28"/>
              </w:rPr>
              <w:t>44.5</w:t>
            </w:r>
          </w:p>
        </w:tc>
        <w:tc>
          <w:tcPr>
            <w:tcW w:w="1559" w:type="dxa"/>
            <w:tcBorders>
              <w:top w:val="nil"/>
              <w:left w:val="nil"/>
              <w:bottom w:val="single" w:sz="4" w:space="0" w:color="000000"/>
              <w:right w:val="single" w:sz="4" w:space="0" w:color="000000"/>
            </w:tcBorders>
            <w:shd w:val="clear" w:color="auto" w:fill="auto"/>
            <w:hideMark/>
          </w:tcPr>
          <w:p w14:paraId="3DC5BB2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5A89C4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8C06E0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130FDF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4F8AAF03" w14:textId="77777777" w:rsidR="00171EE1" w:rsidRPr="00171EE1" w:rsidRDefault="00171EE1" w:rsidP="00A85D6B">
            <w:pPr>
              <w:widowControl w:val="0"/>
              <w:suppressAutoHyphens/>
              <w:rPr>
                <w:color w:val="000000"/>
                <w:sz w:val="28"/>
                <w:szCs w:val="28"/>
              </w:rPr>
            </w:pPr>
            <w:r w:rsidRPr="00171EE1">
              <w:rPr>
                <w:color w:val="000000"/>
                <w:sz w:val="28"/>
                <w:szCs w:val="28"/>
              </w:rPr>
              <w:t>УТ-18</w:t>
            </w:r>
          </w:p>
        </w:tc>
        <w:tc>
          <w:tcPr>
            <w:tcW w:w="2634" w:type="dxa"/>
            <w:tcBorders>
              <w:top w:val="nil"/>
              <w:left w:val="nil"/>
              <w:bottom w:val="single" w:sz="4" w:space="0" w:color="000000"/>
              <w:right w:val="single" w:sz="4" w:space="0" w:color="000000"/>
            </w:tcBorders>
            <w:shd w:val="clear" w:color="auto" w:fill="auto"/>
            <w:hideMark/>
          </w:tcPr>
          <w:p w14:paraId="1668E33B" w14:textId="77777777" w:rsidR="00171EE1" w:rsidRPr="00171EE1" w:rsidRDefault="00171EE1" w:rsidP="00A85D6B">
            <w:pPr>
              <w:widowControl w:val="0"/>
              <w:suppressAutoHyphens/>
              <w:rPr>
                <w:color w:val="000000"/>
                <w:sz w:val="28"/>
                <w:szCs w:val="28"/>
              </w:rPr>
            </w:pPr>
            <w:r w:rsidRPr="00171EE1">
              <w:rPr>
                <w:color w:val="000000"/>
                <w:sz w:val="28"/>
                <w:szCs w:val="28"/>
              </w:rPr>
              <w:t>ул. Вишневая аллея, 11</w:t>
            </w:r>
          </w:p>
        </w:tc>
        <w:tc>
          <w:tcPr>
            <w:tcW w:w="1199" w:type="dxa"/>
            <w:tcBorders>
              <w:top w:val="nil"/>
              <w:left w:val="nil"/>
              <w:bottom w:val="single" w:sz="4" w:space="0" w:color="000000"/>
              <w:right w:val="single" w:sz="4" w:space="0" w:color="000000"/>
            </w:tcBorders>
            <w:shd w:val="clear" w:color="auto" w:fill="auto"/>
            <w:hideMark/>
          </w:tcPr>
          <w:p w14:paraId="50E204E8" w14:textId="77777777" w:rsidR="00171EE1" w:rsidRPr="00171EE1" w:rsidRDefault="00171EE1" w:rsidP="00A85D6B">
            <w:pPr>
              <w:widowControl w:val="0"/>
              <w:suppressAutoHyphens/>
              <w:rPr>
                <w:color w:val="000000"/>
                <w:sz w:val="28"/>
                <w:szCs w:val="28"/>
              </w:rPr>
            </w:pPr>
            <w:r w:rsidRPr="00171EE1">
              <w:rPr>
                <w:color w:val="000000"/>
                <w:sz w:val="28"/>
                <w:szCs w:val="28"/>
              </w:rPr>
              <w:t>19.00</w:t>
            </w:r>
          </w:p>
        </w:tc>
        <w:tc>
          <w:tcPr>
            <w:tcW w:w="1940" w:type="dxa"/>
            <w:tcBorders>
              <w:top w:val="nil"/>
              <w:left w:val="nil"/>
              <w:bottom w:val="single" w:sz="4" w:space="0" w:color="000000"/>
              <w:right w:val="single" w:sz="4" w:space="0" w:color="000000"/>
            </w:tcBorders>
            <w:shd w:val="clear" w:color="auto" w:fill="auto"/>
            <w:hideMark/>
          </w:tcPr>
          <w:p w14:paraId="09E31426"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67889D71"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7F0CD542" w14:textId="77777777" w:rsidR="00171EE1" w:rsidRPr="00171EE1" w:rsidRDefault="00171EE1" w:rsidP="00A85D6B">
            <w:pPr>
              <w:widowControl w:val="0"/>
              <w:suppressAutoHyphens/>
              <w:rPr>
                <w:color w:val="000000"/>
                <w:sz w:val="28"/>
                <w:szCs w:val="28"/>
              </w:rPr>
            </w:pPr>
            <w:r w:rsidRPr="00171EE1">
              <w:rPr>
                <w:color w:val="000000"/>
                <w:sz w:val="28"/>
                <w:szCs w:val="28"/>
              </w:rPr>
              <w:t>3.8</w:t>
            </w:r>
          </w:p>
        </w:tc>
        <w:tc>
          <w:tcPr>
            <w:tcW w:w="1559" w:type="dxa"/>
            <w:tcBorders>
              <w:top w:val="nil"/>
              <w:left w:val="nil"/>
              <w:bottom w:val="single" w:sz="4" w:space="0" w:color="000000"/>
              <w:right w:val="single" w:sz="4" w:space="0" w:color="000000"/>
            </w:tcBorders>
            <w:shd w:val="clear" w:color="auto" w:fill="auto"/>
            <w:hideMark/>
          </w:tcPr>
          <w:p w14:paraId="2A5E43A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D574A0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EE2D28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94AAB7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0A187D1" w14:textId="77777777" w:rsidR="00171EE1" w:rsidRPr="00171EE1" w:rsidRDefault="00171EE1" w:rsidP="00A85D6B">
            <w:pPr>
              <w:widowControl w:val="0"/>
              <w:suppressAutoHyphens/>
              <w:rPr>
                <w:color w:val="000000"/>
                <w:sz w:val="28"/>
                <w:szCs w:val="28"/>
              </w:rPr>
            </w:pPr>
            <w:r w:rsidRPr="00171EE1">
              <w:rPr>
                <w:color w:val="000000"/>
                <w:sz w:val="28"/>
                <w:szCs w:val="28"/>
              </w:rPr>
              <w:t>УТ-18</w:t>
            </w:r>
          </w:p>
        </w:tc>
        <w:tc>
          <w:tcPr>
            <w:tcW w:w="2634" w:type="dxa"/>
            <w:tcBorders>
              <w:top w:val="nil"/>
              <w:left w:val="nil"/>
              <w:bottom w:val="single" w:sz="4" w:space="0" w:color="000000"/>
              <w:right w:val="single" w:sz="4" w:space="0" w:color="000000"/>
            </w:tcBorders>
            <w:shd w:val="clear" w:color="auto" w:fill="auto"/>
            <w:hideMark/>
          </w:tcPr>
          <w:p w14:paraId="3FE4399D" w14:textId="77777777" w:rsidR="00171EE1" w:rsidRPr="00171EE1" w:rsidRDefault="00171EE1" w:rsidP="00A85D6B">
            <w:pPr>
              <w:widowControl w:val="0"/>
              <w:suppressAutoHyphens/>
              <w:rPr>
                <w:color w:val="000000"/>
                <w:sz w:val="28"/>
                <w:szCs w:val="28"/>
              </w:rPr>
            </w:pPr>
            <w:r w:rsidRPr="00171EE1">
              <w:rPr>
                <w:color w:val="000000"/>
                <w:sz w:val="28"/>
                <w:szCs w:val="28"/>
              </w:rPr>
              <w:t>ул. Вишневая аллея, 9</w:t>
            </w:r>
          </w:p>
        </w:tc>
        <w:tc>
          <w:tcPr>
            <w:tcW w:w="1199" w:type="dxa"/>
            <w:tcBorders>
              <w:top w:val="nil"/>
              <w:left w:val="nil"/>
              <w:bottom w:val="single" w:sz="4" w:space="0" w:color="000000"/>
              <w:right w:val="single" w:sz="4" w:space="0" w:color="000000"/>
            </w:tcBorders>
            <w:shd w:val="clear" w:color="auto" w:fill="auto"/>
            <w:hideMark/>
          </w:tcPr>
          <w:p w14:paraId="318309F6" w14:textId="77777777" w:rsidR="00171EE1" w:rsidRPr="00171EE1" w:rsidRDefault="00171EE1" w:rsidP="00A85D6B">
            <w:pPr>
              <w:widowControl w:val="0"/>
              <w:suppressAutoHyphens/>
              <w:rPr>
                <w:color w:val="000000"/>
                <w:sz w:val="28"/>
                <w:szCs w:val="28"/>
              </w:rPr>
            </w:pPr>
            <w:r w:rsidRPr="00171EE1">
              <w:rPr>
                <w:color w:val="000000"/>
                <w:sz w:val="28"/>
                <w:szCs w:val="28"/>
              </w:rPr>
              <w:t>61.00</w:t>
            </w:r>
          </w:p>
        </w:tc>
        <w:tc>
          <w:tcPr>
            <w:tcW w:w="1940" w:type="dxa"/>
            <w:tcBorders>
              <w:top w:val="nil"/>
              <w:left w:val="nil"/>
              <w:bottom w:val="single" w:sz="4" w:space="0" w:color="000000"/>
              <w:right w:val="single" w:sz="4" w:space="0" w:color="000000"/>
            </w:tcBorders>
            <w:shd w:val="clear" w:color="auto" w:fill="auto"/>
            <w:hideMark/>
          </w:tcPr>
          <w:p w14:paraId="0B21F89D"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314B5522"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320DD8BD" w14:textId="77777777" w:rsidR="00171EE1" w:rsidRPr="00171EE1" w:rsidRDefault="00171EE1" w:rsidP="00A85D6B">
            <w:pPr>
              <w:widowControl w:val="0"/>
              <w:suppressAutoHyphens/>
              <w:rPr>
                <w:color w:val="000000"/>
                <w:sz w:val="28"/>
                <w:szCs w:val="28"/>
              </w:rPr>
            </w:pPr>
            <w:r w:rsidRPr="00171EE1">
              <w:rPr>
                <w:color w:val="000000"/>
                <w:sz w:val="28"/>
                <w:szCs w:val="28"/>
              </w:rPr>
              <w:t>15.3</w:t>
            </w:r>
          </w:p>
        </w:tc>
        <w:tc>
          <w:tcPr>
            <w:tcW w:w="1559" w:type="dxa"/>
            <w:tcBorders>
              <w:top w:val="nil"/>
              <w:left w:val="nil"/>
              <w:bottom w:val="single" w:sz="4" w:space="0" w:color="000000"/>
              <w:right w:val="single" w:sz="4" w:space="0" w:color="000000"/>
            </w:tcBorders>
            <w:shd w:val="clear" w:color="auto" w:fill="auto"/>
            <w:hideMark/>
          </w:tcPr>
          <w:p w14:paraId="584086E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E84274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EE21EB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EB4B203"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451DCC85" w14:textId="77777777" w:rsidR="00171EE1" w:rsidRPr="00171EE1" w:rsidRDefault="00171EE1" w:rsidP="00A85D6B">
            <w:pPr>
              <w:widowControl w:val="0"/>
              <w:suppressAutoHyphens/>
              <w:rPr>
                <w:color w:val="000000"/>
                <w:sz w:val="28"/>
                <w:szCs w:val="28"/>
              </w:rPr>
            </w:pPr>
            <w:r w:rsidRPr="00171EE1">
              <w:rPr>
                <w:color w:val="000000"/>
                <w:sz w:val="28"/>
                <w:szCs w:val="28"/>
              </w:rPr>
              <w:t>УТ-18</w:t>
            </w:r>
          </w:p>
        </w:tc>
        <w:tc>
          <w:tcPr>
            <w:tcW w:w="2634" w:type="dxa"/>
            <w:tcBorders>
              <w:top w:val="nil"/>
              <w:left w:val="nil"/>
              <w:bottom w:val="single" w:sz="4" w:space="0" w:color="000000"/>
              <w:right w:val="single" w:sz="4" w:space="0" w:color="000000"/>
            </w:tcBorders>
            <w:shd w:val="clear" w:color="auto" w:fill="auto"/>
            <w:hideMark/>
          </w:tcPr>
          <w:p w14:paraId="233BE355" w14:textId="77777777" w:rsidR="00171EE1" w:rsidRPr="00171EE1" w:rsidRDefault="00171EE1" w:rsidP="00A85D6B">
            <w:pPr>
              <w:widowControl w:val="0"/>
              <w:suppressAutoHyphens/>
              <w:rPr>
                <w:color w:val="000000"/>
                <w:sz w:val="28"/>
                <w:szCs w:val="28"/>
              </w:rPr>
            </w:pPr>
            <w:r w:rsidRPr="00171EE1">
              <w:rPr>
                <w:color w:val="000000"/>
                <w:sz w:val="28"/>
                <w:szCs w:val="28"/>
              </w:rPr>
              <w:t>УТ-19</w:t>
            </w:r>
          </w:p>
        </w:tc>
        <w:tc>
          <w:tcPr>
            <w:tcW w:w="1199" w:type="dxa"/>
            <w:tcBorders>
              <w:top w:val="nil"/>
              <w:left w:val="nil"/>
              <w:bottom w:val="single" w:sz="4" w:space="0" w:color="000000"/>
              <w:right w:val="single" w:sz="4" w:space="0" w:color="000000"/>
            </w:tcBorders>
            <w:shd w:val="clear" w:color="auto" w:fill="auto"/>
            <w:hideMark/>
          </w:tcPr>
          <w:p w14:paraId="4B8D05A0" w14:textId="77777777" w:rsidR="00171EE1" w:rsidRPr="00171EE1" w:rsidRDefault="00171EE1" w:rsidP="00A85D6B">
            <w:pPr>
              <w:widowControl w:val="0"/>
              <w:suppressAutoHyphens/>
              <w:rPr>
                <w:color w:val="000000"/>
                <w:sz w:val="28"/>
                <w:szCs w:val="28"/>
              </w:rPr>
            </w:pPr>
            <w:r w:rsidRPr="00171EE1">
              <w:rPr>
                <w:color w:val="000000"/>
                <w:sz w:val="28"/>
                <w:szCs w:val="28"/>
              </w:rPr>
              <w:t>73.00</w:t>
            </w:r>
          </w:p>
        </w:tc>
        <w:tc>
          <w:tcPr>
            <w:tcW w:w="1940" w:type="dxa"/>
            <w:tcBorders>
              <w:top w:val="nil"/>
              <w:left w:val="nil"/>
              <w:bottom w:val="single" w:sz="4" w:space="0" w:color="000000"/>
              <w:right w:val="single" w:sz="4" w:space="0" w:color="000000"/>
            </w:tcBorders>
            <w:shd w:val="clear" w:color="auto" w:fill="auto"/>
            <w:hideMark/>
          </w:tcPr>
          <w:p w14:paraId="7C1DAB7B"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19487E27"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0D1C6A60" w14:textId="77777777" w:rsidR="00171EE1" w:rsidRPr="00171EE1" w:rsidRDefault="00171EE1" w:rsidP="00A85D6B">
            <w:pPr>
              <w:widowControl w:val="0"/>
              <w:suppressAutoHyphens/>
              <w:rPr>
                <w:color w:val="000000"/>
                <w:sz w:val="28"/>
                <w:szCs w:val="28"/>
              </w:rPr>
            </w:pPr>
            <w:r w:rsidRPr="00171EE1">
              <w:rPr>
                <w:color w:val="000000"/>
                <w:sz w:val="28"/>
                <w:szCs w:val="28"/>
              </w:rPr>
              <w:t>29.2</w:t>
            </w:r>
          </w:p>
        </w:tc>
        <w:tc>
          <w:tcPr>
            <w:tcW w:w="1559" w:type="dxa"/>
            <w:tcBorders>
              <w:top w:val="nil"/>
              <w:left w:val="nil"/>
              <w:bottom w:val="single" w:sz="4" w:space="0" w:color="000000"/>
              <w:right w:val="single" w:sz="4" w:space="0" w:color="000000"/>
            </w:tcBorders>
            <w:shd w:val="clear" w:color="auto" w:fill="auto"/>
            <w:hideMark/>
          </w:tcPr>
          <w:p w14:paraId="16298DF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336F85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A864A6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3C1F92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0380F5F7" w14:textId="77777777" w:rsidR="00171EE1" w:rsidRPr="00171EE1" w:rsidRDefault="00171EE1" w:rsidP="00A85D6B">
            <w:pPr>
              <w:widowControl w:val="0"/>
              <w:suppressAutoHyphens/>
              <w:rPr>
                <w:color w:val="000000"/>
                <w:sz w:val="28"/>
                <w:szCs w:val="28"/>
              </w:rPr>
            </w:pPr>
            <w:r w:rsidRPr="00171EE1">
              <w:rPr>
                <w:color w:val="000000"/>
                <w:sz w:val="28"/>
                <w:szCs w:val="28"/>
              </w:rPr>
              <w:t>УТ-19</w:t>
            </w:r>
          </w:p>
        </w:tc>
        <w:tc>
          <w:tcPr>
            <w:tcW w:w="2634" w:type="dxa"/>
            <w:tcBorders>
              <w:top w:val="nil"/>
              <w:left w:val="nil"/>
              <w:bottom w:val="single" w:sz="4" w:space="0" w:color="000000"/>
              <w:right w:val="single" w:sz="4" w:space="0" w:color="000000"/>
            </w:tcBorders>
            <w:shd w:val="clear" w:color="auto" w:fill="auto"/>
            <w:hideMark/>
          </w:tcPr>
          <w:p w14:paraId="0568A434" w14:textId="77777777" w:rsidR="00171EE1" w:rsidRPr="00171EE1" w:rsidRDefault="00171EE1" w:rsidP="00A85D6B">
            <w:pPr>
              <w:widowControl w:val="0"/>
              <w:suppressAutoHyphens/>
              <w:rPr>
                <w:color w:val="000000"/>
                <w:sz w:val="28"/>
                <w:szCs w:val="28"/>
              </w:rPr>
            </w:pPr>
            <w:r w:rsidRPr="00171EE1">
              <w:rPr>
                <w:color w:val="000000"/>
                <w:sz w:val="28"/>
                <w:szCs w:val="28"/>
              </w:rPr>
              <w:t>ул. Вишневая аллея, 15</w:t>
            </w:r>
          </w:p>
        </w:tc>
        <w:tc>
          <w:tcPr>
            <w:tcW w:w="1199" w:type="dxa"/>
            <w:tcBorders>
              <w:top w:val="nil"/>
              <w:left w:val="nil"/>
              <w:bottom w:val="single" w:sz="4" w:space="0" w:color="000000"/>
              <w:right w:val="single" w:sz="4" w:space="0" w:color="000000"/>
            </w:tcBorders>
            <w:shd w:val="clear" w:color="auto" w:fill="auto"/>
            <w:hideMark/>
          </w:tcPr>
          <w:p w14:paraId="1A701D75" w14:textId="77777777" w:rsidR="00171EE1" w:rsidRPr="00171EE1" w:rsidRDefault="00171EE1" w:rsidP="00A85D6B">
            <w:pPr>
              <w:widowControl w:val="0"/>
              <w:suppressAutoHyphens/>
              <w:rPr>
                <w:color w:val="000000"/>
                <w:sz w:val="28"/>
                <w:szCs w:val="28"/>
              </w:rPr>
            </w:pPr>
            <w:r w:rsidRPr="00171EE1">
              <w:rPr>
                <w:color w:val="000000"/>
                <w:sz w:val="28"/>
                <w:szCs w:val="28"/>
              </w:rPr>
              <w:t>25.00</w:t>
            </w:r>
          </w:p>
        </w:tc>
        <w:tc>
          <w:tcPr>
            <w:tcW w:w="1940" w:type="dxa"/>
            <w:tcBorders>
              <w:top w:val="nil"/>
              <w:left w:val="nil"/>
              <w:bottom w:val="single" w:sz="4" w:space="0" w:color="000000"/>
              <w:right w:val="single" w:sz="4" w:space="0" w:color="000000"/>
            </w:tcBorders>
            <w:shd w:val="clear" w:color="auto" w:fill="auto"/>
            <w:hideMark/>
          </w:tcPr>
          <w:p w14:paraId="5A26DEAE"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20399680"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5C4F6572"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559" w:type="dxa"/>
            <w:tcBorders>
              <w:top w:val="nil"/>
              <w:left w:val="nil"/>
              <w:bottom w:val="single" w:sz="4" w:space="0" w:color="000000"/>
              <w:right w:val="single" w:sz="4" w:space="0" w:color="000000"/>
            </w:tcBorders>
            <w:shd w:val="clear" w:color="auto" w:fill="auto"/>
            <w:hideMark/>
          </w:tcPr>
          <w:p w14:paraId="6CF3A20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99CAC2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C82DAF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CE2697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54F54F67" w14:textId="77777777" w:rsidR="00171EE1" w:rsidRPr="00171EE1" w:rsidRDefault="00171EE1" w:rsidP="00A85D6B">
            <w:pPr>
              <w:widowControl w:val="0"/>
              <w:suppressAutoHyphens/>
              <w:rPr>
                <w:color w:val="000000"/>
                <w:sz w:val="28"/>
                <w:szCs w:val="28"/>
              </w:rPr>
            </w:pPr>
            <w:r w:rsidRPr="00171EE1">
              <w:rPr>
                <w:color w:val="000000"/>
                <w:sz w:val="28"/>
                <w:szCs w:val="28"/>
              </w:rPr>
              <w:t>УТ-19</w:t>
            </w:r>
          </w:p>
        </w:tc>
        <w:tc>
          <w:tcPr>
            <w:tcW w:w="2634" w:type="dxa"/>
            <w:tcBorders>
              <w:top w:val="nil"/>
              <w:left w:val="nil"/>
              <w:bottom w:val="single" w:sz="4" w:space="0" w:color="000000"/>
              <w:right w:val="single" w:sz="4" w:space="0" w:color="000000"/>
            </w:tcBorders>
            <w:shd w:val="clear" w:color="auto" w:fill="auto"/>
            <w:hideMark/>
          </w:tcPr>
          <w:p w14:paraId="61F3F357" w14:textId="77777777" w:rsidR="00171EE1" w:rsidRPr="00171EE1" w:rsidRDefault="00171EE1" w:rsidP="00A85D6B">
            <w:pPr>
              <w:widowControl w:val="0"/>
              <w:suppressAutoHyphens/>
              <w:rPr>
                <w:color w:val="000000"/>
                <w:sz w:val="28"/>
                <w:szCs w:val="28"/>
              </w:rPr>
            </w:pPr>
            <w:r w:rsidRPr="00171EE1">
              <w:rPr>
                <w:color w:val="000000"/>
                <w:sz w:val="28"/>
                <w:szCs w:val="28"/>
              </w:rPr>
              <w:t>ул. им. Генерала Костицына, 5</w:t>
            </w:r>
          </w:p>
        </w:tc>
        <w:tc>
          <w:tcPr>
            <w:tcW w:w="1199" w:type="dxa"/>
            <w:tcBorders>
              <w:top w:val="nil"/>
              <w:left w:val="nil"/>
              <w:bottom w:val="single" w:sz="4" w:space="0" w:color="000000"/>
              <w:right w:val="single" w:sz="4" w:space="0" w:color="000000"/>
            </w:tcBorders>
            <w:shd w:val="clear" w:color="auto" w:fill="auto"/>
            <w:hideMark/>
          </w:tcPr>
          <w:p w14:paraId="66CB3109" w14:textId="77777777" w:rsidR="00171EE1" w:rsidRPr="00171EE1" w:rsidRDefault="00171EE1" w:rsidP="00A85D6B">
            <w:pPr>
              <w:widowControl w:val="0"/>
              <w:suppressAutoHyphens/>
              <w:rPr>
                <w:color w:val="000000"/>
                <w:sz w:val="28"/>
                <w:szCs w:val="28"/>
              </w:rPr>
            </w:pPr>
            <w:r w:rsidRPr="00171EE1">
              <w:rPr>
                <w:color w:val="000000"/>
                <w:sz w:val="28"/>
                <w:szCs w:val="28"/>
              </w:rPr>
              <w:t>61.00</w:t>
            </w:r>
          </w:p>
        </w:tc>
        <w:tc>
          <w:tcPr>
            <w:tcW w:w="1940" w:type="dxa"/>
            <w:tcBorders>
              <w:top w:val="nil"/>
              <w:left w:val="nil"/>
              <w:bottom w:val="single" w:sz="4" w:space="0" w:color="000000"/>
              <w:right w:val="single" w:sz="4" w:space="0" w:color="000000"/>
            </w:tcBorders>
            <w:shd w:val="clear" w:color="auto" w:fill="auto"/>
            <w:hideMark/>
          </w:tcPr>
          <w:p w14:paraId="1C251DB5"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56F170C2"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077FB1AD" w14:textId="77777777" w:rsidR="00171EE1" w:rsidRPr="00171EE1" w:rsidRDefault="00171EE1" w:rsidP="00A85D6B">
            <w:pPr>
              <w:widowControl w:val="0"/>
              <w:suppressAutoHyphens/>
              <w:rPr>
                <w:color w:val="000000"/>
                <w:sz w:val="28"/>
                <w:szCs w:val="28"/>
              </w:rPr>
            </w:pPr>
            <w:r w:rsidRPr="00171EE1">
              <w:rPr>
                <w:color w:val="000000"/>
                <w:sz w:val="28"/>
                <w:szCs w:val="28"/>
              </w:rPr>
              <w:t>15.3</w:t>
            </w:r>
          </w:p>
        </w:tc>
        <w:tc>
          <w:tcPr>
            <w:tcW w:w="1559" w:type="dxa"/>
            <w:tcBorders>
              <w:top w:val="nil"/>
              <w:left w:val="nil"/>
              <w:bottom w:val="single" w:sz="4" w:space="0" w:color="000000"/>
              <w:right w:val="single" w:sz="4" w:space="0" w:color="000000"/>
            </w:tcBorders>
            <w:shd w:val="clear" w:color="auto" w:fill="auto"/>
            <w:hideMark/>
          </w:tcPr>
          <w:p w14:paraId="48CFDC3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940F84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C16713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31747F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6F31A453" w14:textId="77777777" w:rsidR="00171EE1" w:rsidRPr="00171EE1" w:rsidRDefault="00171EE1" w:rsidP="00A85D6B">
            <w:pPr>
              <w:widowControl w:val="0"/>
              <w:suppressAutoHyphens/>
              <w:rPr>
                <w:color w:val="000000"/>
                <w:sz w:val="28"/>
                <w:szCs w:val="28"/>
              </w:rPr>
            </w:pPr>
            <w:r w:rsidRPr="00171EE1">
              <w:rPr>
                <w:color w:val="000000"/>
                <w:sz w:val="28"/>
                <w:szCs w:val="28"/>
              </w:rPr>
              <w:t>УТ-19</w:t>
            </w:r>
          </w:p>
        </w:tc>
        <w:tc>
          <w:tcPr>
            <w:tcW w:w="2634" w:type="dxa"/>
            <w:tcBorders>
              <w:top w:val="nil"/>
              <w:left w:val="nil"/>
              <w:bottom w:val="single" w:sz="4" w:space="0" w:color="000000"/>
              <w:right w:val="single" w:sz="4" w:space="0" w:color="000000"/>
            </w:tcBorders>
            <w:shd w:val="clear" w:color="auto" w:fill="auto"/>
            <w:hideMark/>
          </w:tcPr>
          <w:p w14:paraId="5E7A082D" w14:textId="77777777" w:rsidR="00171EE1" w:rsidRPr="00171EE1" w:rsidRDefault="00171EE1" w:rsidP="00A85D6B">
            <w:pPr>
              <w:widowControl w:val="0"/>
              <w:suppressAutoHyphens/>
              <w:rPr>
                <w:color w:val="000000"/>
                <w:sz w:val="28"/>
                <w:szCs w:val="28"/>
              </w:rPr>
            </w:pPr>
            <w:r w:rsidRPr="00171EE1">
              <w:rPr>
                <w:color w:val="000000"/>
                <w:sz w:val="28"/>
                <w:szCs w:val="28"/>
              </w:rPr>
              <w:t>ул. Вишневая аллея, 14</w:t>
            </w:r>
          </w:p>
        </w:tc>
        <w:tc>
          <w:tcPr>
            <w:tcW w:w="1199" w:type="dxa"/>
            <w:tcBorders>
              <w:top w:val="nil"/>
              <w:left w:val="nil"/>
              <w:bottom w:val="single" w:sz="4" w:space="0" w:color="000000"/>
              <w:right w:val="single" w:sz="4" w:space="0" w:color="000000"/>
            </w:tcBorders>
            <w:shd w:val="clear" w:color="auto" w:fill="auto"/>
            <w:hideMark/>
          </w:tcPr>
          <w:p w14:paraId="0A98824A" w14:textId="77777777" w:rsidR="00171EE1" w:rsidRPr="00171EE1" w:rsidRDefault="00171EE1" w:rsidP="00A85D6B">
            <w:pPr>
              <w:widowControl w:val="0"/>
              <w:suppressAutoHyphens/>
              <w:rPr>
                <w:color w:val="000000"/>
                <w:sz w:val="28"/>
                <w:szCs w:val="28"/>
              </w:rPr>
            </w:pPr>
            <w:r w:rsidRPr="00171EE1">
              <w:rPr>
                <w:color w:val="000000"/>
                <w:sz w:val="28"/>
                <w:szCs w:val="28"/>
              </w:rPr>
              <w:t>84.00</w:t>
            </w:r>
          </w:p>
        </w:tc>
        <w:tc>
          <w:tcPr>
            <w:tcW w:w="1940" w:type="dxa"/>
            <w:tcBorders>
              <w:top w:val="nil"/>
              <w:left w:val="nil"/>
              <w:bottom w:val="single" w:sz="4" w:space="0" w:color="000000"/>
              <w:right w:val="single" w:sz="4" w:space="0" w:color="000000"/>
            </w:tcBorders>
            <w:shd w:val="clear" w:color="auto" w:fill="auto"/>
            <w:hideMark/>
          </w:tcPr>
          <w:p w14:paraId="17CAFF7E"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61B83780"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73360236" w14:textId="77777777" w:rsidR="00171EE1" w:rsidRPr="00171EE1" w:rsidRDefault="00171EE1" w:rsidP="00A85D6B">
            <w:pPr>
              <w:widowControl w:val="0"/>
              <w:suppressAutoHyphens/>
              <w:rPr>
                <w:color w:val="000000"/>
                <w:sz w:val="28"/>
                <w:szCs w:val="28"/>
              </w:rPr>
            </w:pPr>
            <w:r w:rsidRPr="00171EE1">
              <w:rPr>
                <w:color w:val="000000"/>
                <w:sz w:val="28"/>
                <w:szCs w:val="28"/>
              </w:rPr>
              <w:t>16.8</w:t>
            </w:r>
          </w:p>
        </w:tc>
        <w:tc>
          <w:tcPr>
            <w:tcW w:w="1559" w:type="dxa"/>
            <w:tcBorders>
              <w:top w:val="nil"/>
              <w:left w:val="nil"/>
              <w:bottom w:val="single" w:sz="4" w:space="0" w:color="000000"/>
              <w:right w:val="single" w:sz="4" w:space="0" w:color="000000"/>
            </w:tcBorders>
            <w:shd w:val="clear" w:color="auto" w:fill="auto"/>
            <w:hideMark/>
          </w:tcPr>
          <w:p w14:paraId="79FFD43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67D32E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D67490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401B4F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4087BF32" w14:textId="77777777" w:rsidR="00171EE1" w:rsidRPr="00171EE1" w:rsidRDefault="00171EE1" w:rsidP="00A85D6B">
            <w:pPr>
              <w:widowControl w:val="0"/>
              <w:suppressAutoHyphens/>
              <w:rPr>
                <w:color w:val="000000"/>
                <w:sz w:val="28"/>
                <w:szCs w:val="28"/>
              </w:rPr>
            </w:pPr>
            <w:r w:rsidRPr="00171EE1">
              <w:rPr>
                <w:color w:val="000000"/>
                <w:sz w:val="28"/>
                <w:szCs w:val="28"/>
              </w:rPr>
              <w:t>УТ-10</w:t>
            </w:r>
          </w:p>
        </w:tc>
        <w:tc>
          <w:tcPr>
            <w:tcW w:w="2634" w:type="dxa"/>
            <w:tcBorders>
              <w:top w:val="nil"/>
              <w:left w:val="nil"/>
              <w:bottom w:val="single" w:sz="4" w:space="0" w:color="000000"/>
              <w:right w:val="single" w:sz="4" w:space="0" w:color="000000"/>
            </w:tcBorders>
            <w:shd w:val="clear" w:color="auto" w:fill="auto"/>
            <w:hideMark/>
          </w:tcPr>
          <w:p w14:paraId="32BEB0BD" w14:textId="77777777" w:rsidR="00171EE1" w:rsidRPr="00171EE1" w:rsidRDefault="00171EE1" w:rsidP="00A85D6B">
            <w:pPr>
              <w:widowControl w:val="0"/>
              <w:suppressAutoHyphens/>
              <w:rPr>
                <w:color w:val="000000"/>
                <w:sz w:val="28"/>
                <w:szCs w:val="28"/>
              </w:rPr>
            </w:pPr>
            <w:r w:rsidRPr="00171EE1">
              <w:rPr>
                <w:color w:val="000000"/>
                <w:sz w:val="28"/>
                <w:szCs w:val="28"/>
              </w:rPr>
              <w:t>ул. Вишневая аллея, 2</w:t>
            </w:r>
          </w:p>
        </w:tc>
        <w:tc>
          <w:tcPr>
            <w:tcW w:w="1199" w:type="dxa"/>
            <w:tcBorders>
              <w:top w:val="nil"/>
              <w:left w:val="nil"/>
              <w:bottom w:val="single" w:sz="4" w:space="0" w:color="000000"/>
              <w:right w:val="single" w:sz="4" w:space="0" w:color="000000"/>
            </w:tcBorders>
            <w:shd w:val="clear" w:color="auto" w:fill="auto"/>
            <w:hideMark/>
          </w:tcPr>
          <w:p w14:paraId="588F18C0" w14:textId="77777777" w:rsidR="00171EE1" w:rsidRPr="00171EE1" w:rsidRDefault="00171EE1" w:rsidP="00A85D6B">
            <w:pPr>
              <w:widowControl w:val="0"/>
              <w:suppressAutoHyphens/>
              <w:rPr>
                <w:color w:val="000000"/>
                <w:sz w:val="28"/>
                <w:szCs w:val="28"/>
              </w:rPr>
            </w:pPr>
            <w:r w:rsidRPr="00171EE1">
              <w:rPr>
                <w:color w:val="000000"/>
                <w:sz w:val="28"/>
                <w:szCs w:val="28"/>
              </w:rPr>
              <w:t>18.00</w:t>
            </w:r>
          </w:p>
        </w:tc>
        <w:tc>
          <w:tcPr>
            <w:tcW w:w="1940" w:type="dxa"/>
            <w:tcBorders>
              <w:top w:val="nil"/>
              <w:left w:val="nil"/>
              <w:bottom w:val="single" w:sz="4" w:space="0" w:color="000000"/>
              <w:right w:val="single" w:sz="4" w:space="0" w:color="000000"/>
            </w:tcBorders>
            <w:shd w:val="clear" w:color="auto" w:fill="auto"/>
            <w:hideMark/>
          </w:tcPr>
          <w:p w14:paraId="04B572A4"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3FFBBED7"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37D51FF6" w14:textId="77777777" w:rsidR="00171EE1" w:rsidRPr="00171EE1" w:rsidRDefault="00171EE1" w:rsidP="00A85D6B">
            <w:pPr>
              <w:widowControl w:val="0"/>
              <w:suppressAutoHyphens/>
              <w:rPr>
                <w:color w:val="000000"/>
                <w:sz w:val="28"/>
                <w:szCs w:val="28"/>
              </w:rPr>
            </w:pPr>
            <w:r w:rsidRPr="00171EE1">
              <w:rPr>
                <w:color w:val="000000"/>
                <w:sz w:val="28"/>
                <w:szCs w:val="28"/>
              </w:rPr>
              <w:t>5.4</w:t>
            </w:r>
          </w:p>
        </w:tc>
        <w:tc>
          <w:tcPr>
            <w:tcW w:w="1559" w:type="dxa"/>
            <w:tcBorders>
              <w:top w:val="nil"/>
              <w:left w:val="nil"/>
              <w:bottom w:val="single" w:sz="4" w:space="0" w:color="000000"/>
              <w:right w:val="single" w:sz="4" w:space="0" w:color="000000"/>
            </w:tcBorders>
            <w:shd w:val="clear" w:color="auto" w:fill="auto"/>
            <w:hideMark/>
          </w:tcPr>
          <w:p w14:paraId="063802C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DCE462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294C8F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E693DC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0672CF09" w14:textId="77777777" w:rsidR="00171EE1" w:rsidRPr="00171EE1" w:rsidRDefault="00171EE1" w:rsidP="00A85D6B">
            <w:pPr>
              <w:widowControl w:val="0"/>
              <w:suppressAutoHyphens/>
              <w:rPr>
                <w:color w:val="000000"/>
                <w:sz w:val="28"/>
                <w:szCs w:val="28"/>
              </w:rPr>
            </w:pPr>
            <w:r w:rsidRPr="00171EE1">
              <w:rPr>
                <w:color w:val="000000"/>
                <w:sz w:val="28"/>
                <w:szCs w:val="28"/>
              </w:rPr>
              <w:t>УТ-16</w:t>
            </w:r>
          </w:p>
        </w:tc>
        <w:tc>
          <w:tcPr>
            <w:tcW w:w="2634" w:type="dxa"/>
            <w:tcBorders>
              <w:top w:val="nil"/>
              <w:left w:val="nil"/>
              <w:bottom w:val="single" w:sz="4" w:space="0" w:color="000000"/>
              <w:right w:val="single" w:sz="4" w:space="0" w:color="000000"/>
            </w:tcBorders>
            <w:shd w:val="clear" w:color="auto" w:fill="auto"/>
            <w:hideMark/>
          </w:tcPr>
          <w:p w14:paraId="7D7D4F67" w14:textId="77777777" w:rsidR="00171EE1" w:rsidRPr="00171EE1" w:rsidRDefault="00171EE1" w:rsidP="00A85D6B">
            <w:pPr>
              <w:widowControl w:val="0"/>
              <w:suppressAutoHyphens/>
              <w:rPr>
                <w:color w:val="000000"/>
                <w:sz w:val="28"/>
                <w:szCs w:val="28"/>
              </w:rPr>
            </w:pPr>
            <w:r w:rsidRPr="00171EE1">
              <w:rPr>
                <w:color w:val="000000"/>
                <w:sz w:val="28"/>
                <w:szCs w:val="28"/>
              </w:rPr>
              <w:t>УТ-20</w:t>
            </w:r>
          </w:p>
        </w:tc>
        <w:tc>
          <w:tcPr>
            <w:tcW w:w="1199" w:type="dxa"/>
            <w:tcBorders>
              <w:top w:val="nil"/>
              <w:left w:val="nil"/>
              <w:bottom w:val="single" w:sz="4" w:space="0" w:color="000000"/>
              <w:right w:val="single" w:sz="4" w:space="0" w:color="000000"/>
            </w:tcBorders>
            <w:shd w:val="clear" w:color="auto" w:fill="auto"/>
            <w:hideMark/>
          </w:tcPr>
          <w:p w14:paraId="4B5C1907" w14:textId="77777777" w:rsidR="00171EE1" w:rsidRPr="00171EE1" w:rsidRDefault="00171EE1" w:rsidP="00A85D6B">
            <w:pPr>
              <w:widowControl w:val="0"/>
              <w:suppressAutoHyphens/>
              <w:rPr>
                <w:color w:val="000000"/>
                <w:sz w:val="28"/>
                <w:szCs w:val="28"/>
              </w:rPr>
            </w:pPr>
            <w:r w:rsidRPr="00171EE1">
              <w:rPr>
                <w:color w:val="000000"/>
                <w:sz w:val="28"/>
                <w:szCs w:val="28"/>
              </w:rPr>
              <w:t>101.00</w:t>
            </w:r>
          </w:p>
        </w:tc>
        <w:tc>
          <w:tcPr>
            <w:tcW w:w="1940" w:type="dxa"/>
            <w:tcBorders>
              <w:top w:val="nil"/>
              <w:left w:val="nil"/>
              <w:bottom w:val="single" w:sz="4" w:space="0" w:color="000000"/>
              <w:right w:val="single" w:sz="4" w:space="0" w:color="000000"/>
            </w:tcBorders>
            <w:shd w:val="clear" w:color="auto" w:fill="auto"/>
            <w:hideMark/>
          </w:tcPr>
          <w:p w14:paraId="27391010"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940" w:type="dxa"/>
            <w:tcBorders>
              <w:top w:val="nil"/>
              <w:left w:val="nil"/>
              <w:bottom w:val="single" w:sz="4" w:space="0" w:color="000000"/>
              <w:right w:val="single" w:sz="4" w:space="0" w:color="000000"/>
            </w:tcBorders>
            <w:shd w:val="clear" w:color="auto" w:fill="auto"/>
            <w:hideMark/>
          </w:tcPr>
          <w:p w14:paraId="532A0C94"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854" w:type="dxa"/>
            <w:tcBorders>
              <w:top w:val="nil"/>
              <w:left w:val="nil"/>
              <w:bottom w:val="single" w:sz="4" w:space="0" w:color="000000"/>
              <w:right w:val="single" w:sz="4" w:space="0" w:color="000000"/>
            </w:tcBorders>
            <w:shd w:val="clear" w:color="auto" w:fill="auto"/>
            <w:hideMark/>
          </w:tcPr>
          <w:p w14:paraId="0F3170A5" w14:textId="77777777" w:rsidR="00171EE1" w:rsidRPr="00171EE1" w:rsidRDefault="00171EE1" w:rsidP="00A85D6B">
            <w:pPr>
              <w:widowControl w:val="0"/>
              <w:suppressAutoHyphens/>
              <w:rPr>
                <w:color w:val="000000"/>
                <w:sz w:val="28"/>
                <w:szCs w:val="28"/>
              </w:rPr>
            </w:pPr>
            <w:r w:rsidRPr="00171EE1">
              <w:rPr>
                <w:color w:val="000000"/>
                <w:sz w:val="28"/>
                <w:szCs w:val="28"/>
              </w:rPr>
              <w:t>60.6</w:t>
            </w:r>
          </w:p>
        </w:tc>
        <w:tc>
          <w:tcPr>
            <w:tcW w:w="1559" w:type="dxa"/>
            <w:tcBorders>
              <w:top w:val="nil"/>
              <w:left w:val="nil"/>
              <w:bottom w:val="single" w:sz="4" w:space="0" w:color="000000"/>
              <w:right w:val="single" w:sz="4" w:space="0" w:color="000000"/>
            </w:tcBorders>
            <w:shd w:val="clear" w:color="auto" w:fill="auto"/>
            <w:hideMark/>
          </w:tcPr>
          <w:p w14:paraId="76BB2C7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5A6298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09F79C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0EF3F5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655CE31C" w14:textId="77777777" w:rsidR="00171EE1" w:rsidRPr="00171EE1" w:rsidRDefault="00171EE1" w:rsidP="00A85D6B">
            <w:pPr>
              <w:widowControl w:val="0"/>
              <w:suppressAutoHyphens/>
              <w:rPr>
                <w:color w:val="000000"/>
                <w:sz w:val="28"/>
                <w:szCs w:val="28"/>
              </w:rPr>
            </w:pPr>
            <w:r w:rsidRPr="00171EE1">
              <w:rPr>
                <w:color w:val="000000"/>
                <w:sz w:val="28"/>
                <w:szCs w:val="28"/>
              </w:rPr>
              <w:t>УТ-20</w:t>
            </w:r>
          </w:p>
        </w:tc>
        <w:tc>
          <w:tcPr>
            <w:tcW w:w="2634" w:type="dxa"/>
            <w:tcBorders>
              <w:top w:val="nil"/>
              <w:left w:val="nil"/>
              <w:bottom w:val="single" w:sz="4" w:space="0" w:color="000000"/>
              <w:right w:val="single" w:sz="4" w:space="0" w:color="000000"/>
            </w:tcBorders>
            <w:shd w:val="clear" w:color="auto" w:fill="auto"/>
            <w:hideMark/>
          </w:tcPr>
          <w:p w14:paraId="37819D76" w14:textId="77777777" w:rsidR="00171EE1" w:rsidRPr="00171EE1" w:rsidRDefault="00171EE1" w:rsidP="00A85D6B">
            <w:pPr>
              <w:widowControl w:val="0"/>
              <w:suppressAutoHyphens/>
              <w:rPr>
                <w:color w:val="000000"/>
                <w:sz w:val="28"/>
                <w:szCs w:val="28"/>
              </w:rPr>
            </w:pPr>
            <w:r w:rsidRPr="00171EE1">
              <w:rPr>
                <w:color w:val="000000"/>
                <w:sz w:val="28"/>
                <w:szCs w:val="28"/>
              </w:rPr>
              <w:t>УТ-21</w:t>
            </w:r>
          </w:p>
        </w:tc>
        <w:tc>
          <w:tcPr>
            <w:tcW w:w="1199" w:type="dxa"/>
            <w:tcBorders>
              <w:top w:val="nil"/>
              <w:left w:val="nil"/>
              <w:bottom w:val="single" w:sz="4" w:space="0" w:color="000000"/>
              <w:right w:val="single" w:sz="4" w:space="0" w:color="000000"/>
            </w:tcBorders>
            <w:shd w:val="clear" w:color="auto" w:fill="auto"/>
            <w:hideMark/>
          </w:tcPr>
          <w:p w14:paraId="02828E1D" w14:textId="77777777" w:rsidR="00171EE1" w:rsidRPr="00171EE1" w:rsidRDefault="00171EE1" w:rsidP="00A85D6B">
            <w:pPr>
              <w:widowControl w:val="0"/>
              <w:suppressAutoHyphens/>
              <w:rPr>
                <w:color w:val="000000"/>
                <w:sz w:val="28"/>
                <w:szCs w:val="28"/>
              </w:rPr>
            </w:pPr>
            <w:r w:rsidRPr="00171EE1">
              <w:rPr>
                <w:color w:val="000000"/>
                <w:sz w:val="28"/>
                <w:szCs w:val="28"/>
              </w:rPr>
              <w:t>92.00</w:t>
            </w:r>
          </w:p>
        </w:tc>
        <w:tc>
          <w:tcPr>
            <w:tcW w:w="1940" w:type="dxa"/>
            <w:tcBorders>
              <w:top w:val="nil"/>
              <w:left w:val="nil"/>
              <w:bottom w:val="single" w:sz="4" w:space="0" w:color="000000"/>
              <w:right w:val="single" w:sz="4" w:space="0" w:color="000000"/>
            </w:tcBorders>
            <w:shd w:val="clear" w:color="auto" w:fill="auto"/>
            <w:hideMark/>
          </w:tcPr>
          <w:p w14:paraId="6592A4A2"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45C2BA3D"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5A6F8967" w14:textId="77777777" w:rsidR="00171EE1" w:rsidRPr="00171EE1" w:rsidRDefault="00171EE1" w:rsidP="00A85D6B">
            <w:pPr>
              <w:widowControl w:val="0"/>
              <w:suppressAutoHyphens/>
              <w:rPr>
                <w:color w:val="000000"/>
                <w:sz w:val="28"/>
                <w:szCs w:val="28"/>
              </w:rPr>
            </w:pPr>
            <w:r w:rsidRPr="00171EE1">
              <w:rPr>
                <w:color w:val="000000"/>
                <w:sz w:val="28"/>
                <w:szCs w:val="28"/>
              </w:rPr>
              <w:t>46.0</w:t>
            </w:r>
          </w:p>
        </w:tc>
        <w:tc>
          <w:tcPr>
            <w:tcW w:w="1559" w:type="dxa"/>
            <w:tcBorders>
              <w:top w:val="nil"/>
              <w:left w:val="nil"/>
              <w:bottom w:val="single" w:sz="4" w:space="0" w:color="000000"/>
              <w:right w:val="single" w:sz="4" w:space="0" w:color="000000"/>
            </w:tcBorders>
            <w:shd w:val="clear" w:color="auto" w:fill="auto"/>
            <w:hideMark/>
          </w:tcPr>
          <w:p w14:paraId="03F72D0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C88367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C3E0E7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10ED63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013D453E" w14:textId="77777777" w:rsidR="00171EE1" w:rsidRPr="00171EE1" w:rsidRDefault="00171EE1" w:rsidP="00A85D6B">
            <w:pPr>
              <w:widowControl w:val="0"/>
              <w:suppressAutoHyphens/>
              <w:rPr>
                <w:color w:val="000000"/>
                <w:sz w:val="28"/>
                <w:szCs w:val="28"/>
              </w:rPr>
            </w:pPr>
            <w:r w:rsidRPr="00171EE1">
              <w:rPr>
                <w:color w:val="000000"/>
                <w:sz w:val="28"/>
                <w:szCs w:val="28"/>
              </w:rPr>
              <w:t>УТ-17</w:t>
            </w:r>
          </w:p>
        </w:tc>
        <w:tc>
          <w:tcPr>
            <w:tcW w:w="2634" w:type="dxa"/>
            <w:tcBorders>
              <w:top w:val="nil"/>
              <w:left w:val="nil"/>
              <w:bottom w:val="single" w:sz="4" w:space="0" w:color="000000"/>
              <w:right w:val="single" w:sz="4" w:space="0" w:color="000000"/>
            </w:tcBorders>
            <w:shd w:val="clear" w:color="auto" w:fill="auto"/>
            <w:hideMark/>
          </w:tcPr>
          <w:p w14:paraId="26960AA8" w14:textId="77777777" w:rsidR="00171EE1" w:rsidRPr="00171EE1" w:rsidRDefault="00171EE1" w:rsidP="00A85D6B">
            <w:pPr>
              <w:widowControl w:val="0"/>
              <w:suppressAutoHyphens/>
              <w:rPr>
                <w:color w:val="000000"/>
                <w:sz w:val="28"/>
                <w:szCs w:val="28"/>
              </w:rPr>
            </w:pPr>
            <w:r w:rsidRPr="00171EE1">
              <w:rPr>
                <w:color w:val="000000"/>
                <w:sz w:val="28"/>
                <w:szCs w:val="28"/>
              </w:rPr>
              <w:t>УТ-16</w:t>
            </w:r>
          </w:p>
        </w:tc>
        <w:tc>
          <w:tcPr>
            <w:tcW w:w="1199" w:type="dxa"/>
            <w:tcBorders>
              <w:top w:val="nil"/>
              <w:left w:val="nil"/>
              <w:bottom w:val="single" w:sz="4" w:space="0" w:color="000000"/>
              <w:right w:val="single" w:sz="4" w:space="0" w:color="000000"/>
            </w:tcBorders>
            <w:shd w:val="clear" w:color="auto" w:fill="auto"/>
            <w:hideMark/>
          </w:tcPr>
          <w:p w14:paraId="65238C2C" w14:textId="77777777" w:rsidR="00171EE1" w:rsidRPr="00171EE1" w:rsidRDefault="00171EE1" w:rsidP="00A85D6B">
            <w:pPr>
              <w:widowControl w:val="0"/>
              <w:suppressAutoHyphens/>
              <w:rPr>
                <w:color w:val="000000"/>
                <w:sz w:val="28"/>
                <w:szCs w:val="28"/>
              </w:rPr>
            </w:pPr>
            <w:r w:rsidRPr="00171EE1">
              <w:rPr>
                <w:color w:val="000000"/>
                <w:sz w:val="28"/>
                <w:szCs w:val="28"/>
              </w:rPr>
              <w:t>75.00</w:t>
            </w:r>
          </w:p>
        </w:tc>
        <w:tc>
          <w:tcPr>
            <w:tcW w:w="1940" w:type="dxa"/>
            <w:tcBorders>
              <w:top w:val="nil"/>
              <w:left w:val="nil"/>
              <w:bottom w:val="single" w:sz="4" w:space="0" w:color="000000"/>
              <w:right w:val="single" w:sz="4" w:space="0" w:color="000000"/>
            </w:tcBorders>
            <w:shd w:val="clear" w:color="auto" w:fill="auto"/>
            <w:hideMark/>
          </w:tcPr>
          <w:p w14:paraId="1FC561B8"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940" w:type="dxa"/>
            <w:tcBorders>
              <w:top w:val="nil"/>
              <w:left w:val="nil"/>
              <w:bottom w:val="single" w:sz="4" w:space="0" w:color="000000"/>
              <w:right w:val="single" w:sz="4" w:space="0" w:color="000000"/>
            </w:tcBorders>
            <w:shd w:val="clear" w:color="auto" w:fill="auto"/>
            <w:hideMark/>
          </w:tcPr>
          <w:p w14:paraId="72429706"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854" w:type="dxa"/>
            <w:tcBorders>
              <w:top w:val="nil"/>
              <w:left w:val="nil"/>
              <w:bottom w:val="single" w:sz="4" w:space="0" w:color="000000"/>
              <w:right w:val="single" w:sz="4" w:space="0" w:color="000000"/>
            </w:tcBorders>
            <w:shd w:val="clear" w:color="auto" w:fill="auto"/>
            <w:hideMark/>
          </w:tcPr>
          <w:p w14:paraId="7FA8B072" w14:textId="77777777" w:rsidR="00171EE1" w:rsidRPr="00171EE1" w:rsidRDefault="00171EE1" w:rsidP="00A85D6B">
            <w:pPr>
              <w:widowControl w:val="0"/>
              <w:suppressAutoHyphens/>
              <w:rPr>
                <w:color w:val="000000"/>
                <w:sz w:val="28"/>
                <w:szCs w:val="28"/>
              </w:rPr>
            </w:pPr>
            <w:r w:rsidRPr="00171EE1">
              <w:rPr>
                <w:color w:val="000000"/>
                <w:sz w:val="28"/>
                <w:szCs w:val="28"/>
              </w:rPr>
              <w:t>45.0</w:t>
            </w:r>
          </w:p>
        </w:tc>
        <w:tc>
          <w:tcPr>
            <w:tcW w:w="1559" w:type="dxa"/>
            <w:tcBorders>
              <w:top w:val="nil"/>
              <w:left w:val="nil"/>
              <w:bottom w:val="single" w:sz="4" w:space="0" w:color="000000"/>
              <w:right w:val="single" w:sz="4" w:space="0" w:color="000000"/>
            </w:tcBorders>
            <w:shd w:val="clear" w:color="auto" w:fill="auto"/>
            <w:hideMark/>
          </w:tcPr>
          <w:p w14:paraId="0585FB9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011217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8D5D78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3BD366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6CDD1915" w14:textId="77777777" w:rsidR="00171EE1" w:rsidRPr="00171EE1" w:rsidRDefault="00171EE1" w:rsidP="00A85D6B">
            <w:pPr>
              <w:widowControl w:val="0"/>
              <w:suppressAutoHyphens/>
              <w:rPr>
                <w:color w:val="000000"/>
                <w:sz w:val="28"/>
                <w:szCs w:val="28"/>
              </w:rPr>
            </w:pPr>
            <w:r w:rsidRPr="00171EE1">
              <w:rPr>
                <w:color w:val="000000"/>
                <w:sz w:val="28"/>
                <w:szCs w:val="28"/>
              </w:rPr>
              <w:t>УТ-17</w:t>
            </w:r>
          </w:p>
        </w:tc>
        <w:tc>
          <w:tcPr>
            <w:tcW w:w="2634" w:type="dxa"/>
            <w:tcBorders>
              <w:top w:val="nil"/>
              <w:left w:val="nil"/>
              <w:bottom w:val="single" w:sz="4" w:space="0" w:color="000000"/>
              <w:right w:val="single" w:sz="4" w:space="0" w:color="000000"/>
            </w:tcBorders>
            <w:shd w:val="clear" w:color="auto" w:fill="auto"/>
            <w:hideMark/>
          </w:tcPr>
          <w:p w14:paraId="79182AA5" w14:textId="77777777" w:rsidR="00171EE1" w:rsidRPr="00171EE1" w:rsidRDefault="00171EE1" w:rsidP="00A85D6B">
            <w:pPr>
              <w:widowControl w:val="0"/>
              <w:suppressAutoHyphens/>
              <w:rPr>
                <w:color w:val="000000"/>
                <w:sz w:val="28"/>
                <w:szCs w:val="28"/>
              </w:rPr>
            </w:pPr>
            <w:r w:rsidRPr="00171EE1">
              <w:rPr>
                <w:color w:val="000000"/>
                <w:sz w:val="28"/>
                <w:szCs w:val="28"/>
              </w:rPr>
              <w:t>ул. Вишневая аллея, 5</w:t>
            </w:r>
          </w:p>
        </w:tc>
        <w:tc>
          <w:tcPr>
            <w:tcW w:w="1199" w:type="dxa"/>
            <w:tcBorders>
              <w:top w:val="nil"/>
              <w:left w:val="nil"/>
              <w:bottom w:val="single" w:sz="4" w:space="0" w:color="000000"/>
              <w:right w:val="single" w:sz="4" w:space="0" w:color="000000"/>
            </w:tcBorders>
            <w:shd w:val="clear" w:color="auto" w:fill="auto"/>
            <w:hideMark/>
          </w:tcPr>
          <w:p w14:paraId="2F28EB10" w14:textId="77777777" w:rsidR="00171EE1" w:rsidRPr="00171EE1" w:rsidRDefault="00171EE1" w:rsidP="00A85D6B">
            <w:pPr>
              <w:widowControl w:val="0"/>
              <w:suppressAutoHyphens/>
              <w:rPr>
                <w:color w:val="000000"/>
                <w:sz w:val="28"/>
                <w:szCs w:val="28"/>
              </w:rPr>
            </w:pPr>
            <w:r w:rsidRPr="00171EE1">
              <w:rPr>
                <w:color w:val="000000"/>
                <w:sz w:val="28"/>
                <w:szCs w:val="28"/>
              </w:rPr>
              <w:t>20.00</w:t>
            </w:r>
          </w:p>
        </w:tc>
        <w:tc>
          <w:tcPr>
            <w:tcW w:w="1940" w:type="dxa"/>
            <w:tcBorders>
              <w:top w:val="nil"/>
              <w:left w:val="nil"/>
              <w:bottom w:val="single" w:sz="4" w:space="0" w:color="000000"/>
              <w:right w:val="single" w:sz="4" w:space="0" w:color="000000"/>
            </w:tcBorders>
            <w:shd w:val="clear" w:color="auto" w:fill="auto"/>
            <w:hideMark/>
          </w:tcPr>
          <w:p w14:paraId="4FCE86AD"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411167B9"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53C50BFB"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559" w:type="dxa"/>
            <w:tcBorders>
              <w:top w:val="nil"/>
              <w:left w:val="nil"/>
              <w:bottom w:val="single" w:sz="4" w:space="0" w:color="000000"/>
              <w:right w:val="single" w:sz="4" w:space="0" w:color="000000"/>
            </w:tcBorders>
            <w:shd w:val="clear" w:color="auto" w:fill="auto"/>
            <w:hideMark/>
          </w:tcPr>
          <w:p w14:paraId="49698BF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12BCFF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90E09EA"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EBB054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67C65274" w14:textId="77777777" w:rsidR="00171EE1" w:rsidRPr="00171EE1" w:rsidRDefault="00171EE1" w:rsidP="00A85D6B">
            <w:pPr>
              <w:widowControl w:val="0"/>
              <w:suppressAutoHyphens/>
              <w:rPr>
                <w:color w:val="000000"/>
                <w:sz w:val="28"/>
                <w:szCs w:val="28"/>
              </w:rPr>
            </w:pPr>
            <w:r w:rsidRPr="00171EE1">
              <w:rPr>
                <w:color w:val="000000"/>
                <w:sz w:val="28"/>
                <w:szCs w:val="28"/>
              </w:rPr>
              <w:t>УТ-42</w:t>
            </w:r>
          </w:p>
        </w:tc>
        <w:tc>
          <w:tcPr>
            <w:tcW w:w="2634" w:type="dxa"/>
            <w:tcBorders>
              <w:top w:val="nil"/>
              <w:left w:val="nil"/>
              <w:bottom w:val="single" w:sz="4" w:space="0" w:color="000000"/>
              <w:right w:val="single" w:sz="4" w:space="0" w:color="000000"/>
            </w:tcBorders>
            <w:shd w:val="clear" w:color="auto" w:fill="auto"/>
            <w:hideMark/>
          </w:tcPr>
          <w:p w14:paraId="3E560814" w14:textId="77777777" w:rsidR="00171EE1" w:rsidRPr="00171EE1" w:rsidRDefault="00171EE1" w:rsidP="00A85D6B">
            <w:pPr>
              <w:widowControl w:val="0"/>
              <w:suppressAutoHyphens/>
              <w:rPr>
                <w:color w:val="000000"/>
                <w:sz w:val="28"/>
                <w:szCs w:val="28"/>
              </w:rPr>
            </w:pPr>
            <w:r w:rsidRPr="00171EE1">
              <w:rPr>
                <w:color w:val="000000"/>
                <w:sz w:val="28"/>
                <w:szCs w:val="28"/>
              </w:rPr>
              <w:t>ул. Еловая, 9/1</w:t>
            </w:r>
          </w:p>
        </w:tc>
        <w:tc>
          <w:tcPr>
            <w:tcW w:w="1199" w:type="dxa"/>
            <w:tcBorders>
              <w:top w:val="nil"/>
              <w:left w:val="nil"/>
              <w:bottom w:val="single" w:sz="4" w:space="0" w:color="000000"/>
              <w:right w:val="single" w:sz="4" w:space="0" w:color="000000"/>
            </w:tcBorders>
            <w:shd w:val="clear" w:color="auto" w:fill="auto"/>
            <w:hideMark/>
          </w:tcPr>
          <w:p w14:paraId="0580BC3D" w14:textId="77777777" w:rsidR="00171EE1" w:rsidRPr="00171EE1" w:rsidRDefault="00171EE1" w:rsidP="00A85D6B">
            <w:pPr>
              <w:widowControl w:val="0"/>
              <w:suppressAutoHyphens/>
              <w:rPr>
                <w:color w:val="000000"/>
                <w:sz w:val="28"/>
                <w:szCs w:val="28"/>
              </w:rPr>
            </w:pPr>
            <w:r w:rsidRPr="00171EE1">
              <w:rPr>
                <w:color w:val="000000"/>
                <w:sz w:val="28"/>
                <w:szCs w:val="28"/>
              </w:rPr>
              <w:t>5.00</w:t>
            </w:r>
          </w:p>
        </w:tc>
        <w:tc>
          <w:tcPr>
            <w:tcW w:w="1940" w:type="dxa"/>
            <w:tcBorders>
              <w:top w:val="nil"/>
              <w:left w:val="nil"/>
              <w:bottom w:val="single" w:sz="4" w:space="0" w:color="000000"/>
              <w:right w:val="single" w:sz="4" w:space="0" w:color="000000"/>
            </w:tcBorders>
            <w:shd w:val="clear" w:color="auto" w:fill="auto"/>
            <w:hideMark/>
          </w:tcPr>
          <w:p w14:paraId="36C222E3"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940" w:type="dxa"/>
            <w:tcBorders>
              <w:top w:val="nil"/>
              <w:left w:val="nil"/>
              <w:bottom w:val="single" w:sz="4" w:space="0" w:color="000000"/>
              <w:right w:val="single" w:sz="4" w:space="0" w:color="000000"/>
            </w:tcBorders>
            <w:shd w:val="clear" w:color="auto" w:fill="auto"/>
            <w:hideMark/>
          </w:tcPr>
          <w:p w14:paraId="50C1372E"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854" w:type="dxa"/>
            <w:tcBorders>
              <w:top w:val="nil"/>
              <w:left w:val="nil"/>
              <w:bottom w:val="single" w:sz="4" w:space="0" w:color="000000"/>
              <w:right w:val="single" w:sz="4" w:space="0" w:color="000000"/>
            </w:tcBorders>
            <w:shd w:val="clear" w:color="auto" w:fill="auto"/>
            <w:hideMark/>
          </w:tcPr>
          <w:p w14:paraId="1F6EBBF3" w14:textId="77777777" w:rsidR="00171EE1" w:rsidRPr="00171EE1" w:rsidRDefault="00171EE1" w:rsidP="00A85D6B">
            <w:pPr>
              <w:widowControl w:val="0"/>
              <w:suppressAutoHyphens/>
              <w:rPr>
                <w:color w:val="000000"/>
                <w:sz w:val="28"/>
                <w:szCs w:val="28"/>
              </w:rPr>
            </w:pPr>
            <w:r w:rsidRPr="00171EE1">
              <w:rPr>
                <w:color w:val="000000"/>
                <w:sz w:val="28"/>
                <w:szCs w:val="28"/>
              </w:rPr>
              <w:t>0.5</w:t>
            </w:r>
          </w:p>
        </w:tc>
        <w:tc>
          <w:tcPr>
            <w:tcW w:w="1559" w:type="dxa"/>
            <w:tcBorders>
              <w:top w:val="nil"/>
              <w:left w:val="nil"/>
              <w:bottom w:val="single" w:sz="4" w:space="0" w:color="000000"/>
              <w:right w:val="single" w:sz="4" w:space="0" w:color="000000"/>
            </w:tcBorders>
            <w:shd w:val="clear" w:color="auto" w:fill="auto"/>
            <w:hideMark/>
          </w:tcPr>
          <w:p w14:paraId="762D23C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CC1921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8D62B1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A9F517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2D060F70" w14:textId="77777777" w:rsidR="00171EE1" w:rsidRPr="00171EE1" w:rsidRDefault="00171EE1" w:rsidP="00A85D6B">
            <w:pPr>
              <w:widowControl w:val="0"/>
              <w:suppressAutoHyphens/>
              <w:rPr>
                <w:color w:val="000000"/>
                <w:sz w:val="28"/>
                <w:szCs w:val="28"/>
              </w:rPr>
            </w:pPr>
            <w:r w:rsidRPr="00171EE1">
              <w:rPr>
                <w:color w:val="000000"/>
                <w:sz w:val="28"/>
                <w:szCs w:val="28"/>
              </w:rPr>
              <w:t>УТ-42</w:t>
            </w:r>
          </w:p>
        </w:tc>
        <w:tc>
          <w:tcPr>
            <w:tcW w:w="2634" w:type="dxa"/>
            <w:tcBorders>
              <w:top w:val="nil"/>
              <w:left w:val="nil"/>
              <w:bottom w:val="single" w:sz="4" w:space="0" w:color="000000"/>
              <w:right w:val="single" w:sz="4" w:space="0" w:color="000000"/>
            </w:tcBorders>
            <w:shd w:val="clear" w:color="auto" w:fill="auto"/>
            <w:hideMark/>
          </w:tcPr>
          <w:p w14:paraId="5C8B0C29" w14:textId="77777777" w:rsidR="00171EE1" w:rsidRPr="00171EE1" w:rsidRDefault="00171EE1" w:rsidP="00A85D6B">
            <w:pPr>
              <w:widowControl w:val="0"/>
              <w:suppressAutoHyphens/>
              <w:rPr>
                <w:color w:val="000000"/>
                <w:sz w:val="28"/>
                <w:szCs w:val="28"/>
              </w:rPr>
            </w:pPr>
            <w:r w:rsidRPr="00171EE1">
              <w:rPr>
                <w:color w:val="000000"/>
                <w:sz w:val="28"/>
                <w:szCs w:val="28"/>
              </w:rPr>
              <w:t>ул. Еловая, 11</w:t>
            </w:r>
          </w:p>
        </w:tc>
        <w:tc>
          <w:tcPr>
            <w:tcW w:w="1199" w:type="dxa"/>
            <w:tcBorders>
              <w:top w:val="nil"/>
              <w:left w:val="nil"/>
              <w:bottom w:val="single" w:sz="4" w:space="0" w:color="000000"/>
              <w:right w:val="single" w:sz="4" w:space="0" w:color="000000"/>
            </w:tcBorders>
            <w:shd w:val="clear" w:color="auto" w:fill="auto"/>
            <w:hideMark/>
          </w:tcPr>
          <w:p w14:paraId="5D5E5DE1" w14:textId="77777777" w:rsidR="00171EE1" w:rsidRPr="00171EE1" w:rsidRDefault="00171EE1" w:rsidP="00A85D6B">
            <w:pPr>
              <w:widowControl w:val="0"/>
              <w:suppressAutoHyphens/>
              <w:rPr>
                <w:color w:val="000000"/>
                <w:sz w:val="28"/>
                <w:szCs w:val="28"/>
              </w:rPr>
            </w:pPr>
            <w:r w:rsidRPr="00171EE1">
              <w:rPr>
                <w:color w:val="000000"/>
                <w:sz w:val="28"/>
                <w:szCs w:val="28"/>
              </w:rPr>
              <w:t>15.00</w:t>
            </w:r>
          </w:p>
        </w:tc>
        <w:tc>
          <w:tcPr>
            <w:tcW w:w="1940" w:type="dxa"/>
            <w:tcBorders>
              <w:top w:val="nil"/>
              <w:left w:val="nil"/>
              <w:bottom w:val="single" w:sz="4" w:space="0" w:color="000000"/>
              <w:right w:val="single" w:sz="4" w:space="0" w:color="000000"/>
            </w:tcBorders>
            <w:shd w:val="clear" w:color="auto" w:fill="auto"/>
            <w:hideMark/>
          </w:tcPr>
          <w:p w14:paraId="08446A8A"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43B7F5E4"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036109CB"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3CC15BA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0E6FF1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F675B3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B40019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118A282C" w14:textId="77777777" w:rsidR="00171EE1" w:rsidRPr="00171EE1" w:rsidRDefault="00171EE1" w:rsidP="00A85D6B">
            <w:pPr>
              <w:widowControl w:val="0"/>
              <w:suppressAutoHyphens/>
              <w:rPr>
                <w:color w:val="000000"/>
                <w:sz w:val="28"/>
                <w:szCs w:val="28"/>
              </w:rPr>
            </w:pPr>
            <w:r w:rsidRPr="00171EE1">
              <w:rPr>
                <w:color w:val="000000"/>
                <w:sz w:val="28"/>
                <w:szCs w:val="28"/>
              </w:rPr>
              <w:t>УТ-5</w:t>
            </w:r>
          </w:p>
        </w:tc>
        <w:tc>
          <w:tcPr>
            <w:tcW w:w="2634" w:type="dxa"/>
            <w:tcBorders>
              <w:top w:val="nil"/>
              <w:left w:val="nil"/>
              <w:bottom w:val="single" w:sz="4" w:space="0" w:color="000000"/>
              <w:right w:val="single" w:sz="4" w:space="0" w:color="000000"/>
            </w:tcBorders>
            <w:shd w:val="clear" w:color="auto" w:fill="auto"/>
            <w:hideMark/>
          </w:tcPr>
          <w:p w14:paraId="7C33CE83" w14:textId="77777777" w:rsidR="00171EE1" w:rsidRPr="00171EE1" w:rsidRDefault="00171EE1" w:rsidP="00A85D6B">
            <w:pPr>
              <w:widowControl w:val="0"/>
              <w:suppressAutoHyphens/>
              <w:rPr>
                <w:color w:val="000000"/>
                <w:sz w:val="28"/>
                <w:szCs w:val="28"/>
              </w:rPr>
            </w:pPr>
            <w:r w:rsidRPr="00171EE1">
              <w:rPr>
                <w:color w:val="000000"/>
                <w:sz w:val="28"/>
                <w:szCs w:val="28"/>
              </w:rPr>
              <w:t>ул. Еловая, 1б</w:t>
            </w:r>
          </w:p>
        </w:tc>
        <w:tc>
          <w:tcPr>
            <w:tcW w:w="1199" w:type="dxa"/>
            <w:tcBorders>
              <w:top w:val="nil"/>
              <w:left w:val="nil"/>
              <w:bottom w:val="single" w:sz="4" w:space="0" w:color="000000"/>
              <w:right w:val="single" w:sz="4" w:space="0" w:color="000000"/>
            </w:tcBorders>
            <w:shd w:val="clear" w:color="auto" w:fill="auto"/>
            <w:hideMark/>
          </w:tcPr>
          <w:p w14:paraId="6A867012" w14:textId="77777777" w:rsidR="00171EE1" w:rsidRPr="00171EE1" w:rsidRDefault="00171EE1" w:rsidP="00A85D6B">
            <w:pPr>
              <w:widowControl w:val="0"/>
              <w:suppressAutoHyphens/>
              <w:rPr>
                <w:color w:val="000000"/>
                <w:sz w:val="28"/>
                <w:szCs w:val="28"/>
              </w:rPr>
            </w:pPr>
            <w:r w:rsidRPr="00171EE1">
              <w:rPr>
                <w:color w:val="000000"/>
                <w:sz w:val="28"/>
                <w:szCs w:val="28"/>
              </w:rPr>
              <w:t>15.00</w:t>
            </w:r>
          </w:p>
        </w:tc>
        <w:tc>
          <w:tcPr>
            <w:tcW w:w="1940" w:type="dxa"/>
            <w:tcBorders>
              <w:top w:val="nil"/>
              <w:left w:val="nil"/>
              <w:bottom w:val="single" w:sz="4" w:space="0" w:color="000000"/>
              <w:right w:val="single" w:sz="4" w:space="0" w:color="000000"/>
            </w:tcBorders>
            <w:shd w:val="clear" w:color="auto" w:fill="auto"/>
            <w:hideMark/>
          </w:tcPr>
          <w:p w14:paraId="428665BD"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38F9DF86"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6500E5AE" w14:textId="77777777" w:rsidR="00171EE1" w:rsidRPr="00171EE1" w:rsidRDefault="00171EE1" w:rsidP="00A85D6B">
            <w:pPr>
              <w:widowControl w:val="0"/>
              <w:suppressAutoHyphens/>
              <w:rPr>
                <w:color w:val="000000"/>
                <w:sz w:val="28"/>
                <w:szCs w:val="28"/>
              </w:rPr>
            </w:pPr>
            <w:r w:rsidRPr="00171EE1">
              <w:rPr>
                <w:color w:val="000000"/>
                <w:sz w:val="28"/>
                <w:szCs w:val="28"/>
              </w:rPr>
              <w:t>2.4</w:t>
            </w:r>
          </w:p>
        </w:tc>
        <w:tc>
          <w:tcPr>
            <w:tcW w:w="1559" w:type="dxa"/>
            <w:tcBorders>
              <w:top w:val="nil"/>
              <w:left w:val="nil"/>
              <w:bottom w:val="single" w:sz="4" w:space="0" w:color="000000"/>
              <w:right w:val="single" w:sz="4" w:space="0" w:color="000000"/>
            </w:tcBorders>
            <w:shd w:val="clear" w:color="auto" w:fill="auto"/>
            <w:hideMark/>
          </w:tcPr>
          <w:p w14:paraId="6E78216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1A7049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2CAEBC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B23F2D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D2857CF" w14:textId="77777777" w:rsidR="00171EE1" w:rsidRPr="00171EE1" w:rsidRDefault="00171EE1" w:rsidP="00A85D6B">
            <w:pPr>
              <w:widowControl w:val="0"/>
              <w:suppressAutoHyphens/>
              <w:rPr>
                <w:color w:val="000000"/>
                <w:sz w:val="28"/>
                <w:szCs w:val="28"/>
              </w:rPr>
            </w:pPr>
            <w:r w:rsidRPr="00171EE1">
              <w:rPr>
                <w:color w:val="000000"/>
                <w:sz w:val="28"/>
                <w:szCs w:val="28"/>
              </w:rPr>
              <w:t>УТ-5</w:t>
            </w:r>
          </w:p>
        </w:tc>
        <w:tc>
          <w:tcPr>
            <w:tcW w:w="2634" w:type="dxa"/>
            <w:tcBorders>
              <w:top w:val="nil"/>
              <w:left w:val="nil"/>
              <w:bottom w:val="single" w:sz="4" w:space="0" w:color="000000"/>
              <w:right w:val="single" w:sz="4" w:space="0" w:color="000000"/>
            </w:tcBorders>
            <w:shd w:val="clear" w:color="auto" w:fill="auto"/>
            <w:hideMark/>
          </w:tcPr>
          <w:p w14:paraId="4FBD6608" w14:textId="77777777" w:rsidR="00171EE1" w:rsidRPr="00171EE1" w:rsidRDefault="00171EE1" w:rsidP="00A85D6B">
            <w:pPr>
              <w:widowControl w:val="0"/>
              <w:suppressAutoHyphens/>
              <w:rPr>
                <w:color w:val="000000"/>
                <w:sz w:val="28"/>
                <w:szCs w:val="28"/>
              </w:rPr>
            </w:pPr>
            <w:r w:rsidRPr="00171EE1">
              <w:rPr>
                <w:color w:val="000000"/>
                <w:sz w:val="28"/>
                <w:szCs w:val="28"/>
              </w:rPr>
              <w:t>УТ-6</w:t>
            </w:r>
          </w:p>
        </w:tc>
        <w:tc>
          <w:tcPr>
            <w:tcW w:w="1199" w:type="dxa"/>
            <w:tcBorders>
              <w:top w:val="nil"/>
              <w:left w:val="nil"/>
              <w:bottom w:val="single" w:sz="4" w:space="0" w:color="000000"/>
              <w:right w:val="single" w:sz="4" w:space="0" w:color="000000"/>
            </w:tcBorders>
            <w:shd w:val="clear" w:color="auto" w:fill="auto"/>
            <w:hideMark/>
          </w:tcPr>
          <w:p w14:paraId="300025D6" w14:textId="77777777" w:rsidR="00171EE1" w:rsidRPr="00171EE1" w:rsidRDefault="00171EE1" w:rsidP="00A85D6B">
            <w:pPr>
              <w:widowControl w:val="0"/>
              <w:suppressAutoHyphens/>
              <w:rPr>
                <w:color w:val="000000"/>
                <w:sz w:val="28"/>
                <w:szCs w:val="28"/>
              </w:rPr>
            </w:pPr>
            <w:r w:rsidRPr="00171EE1">
              <w:rPr>
                <w:color w:val="000000"/>
                <w:sz w:val="28"/>
                <w:szCs w:val="28"/>
              </w:rPr>
              <w:t>48.00</w:t>
            </w:r>
          </w:p>
        </w:tc>
        <w:tc>
          <w:tcPr>
            <w:tcW w:w="1940" w:type="dxa"/>
            <w:tcBorders>
              <w:top w:val="nil"/>
              <w:left w:val="nil"/>
              <w:bottom w:val="single" w:sz="4" w:space="0" w:color="000000"/>
              <w:right w:val="single" w:sz="4" w:space="0" w:color="000000"/>
            </w:tcBorders>
            <w:shd w:val="clear" w:color="auto" w:fill="auto"/>
            <w:hideMark/>
          </w:tcPr>
          <w:p w14:paraId="10B84FEC"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09DEC7A9"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429E5757" w14:textId="77777777" w:rsidR="00171EE1" w:rsidRPr="00171EE1" w:rsidRDefault="00171EE1" w:rsidP="00A85D6B">
            <w:pPr>
              <w:widowControl w:val="0"/>
              <w:suppressAutoHyphens/>
              <w:rPr>
                <w:color w:val="000000"/>
                <w:sz w:val="28"/>
                <w:szCs w:val="28"/>
              </w:rPr>
            </w:pPr>
            <w:r w:rsidRPr="00171EE1">
              <w:rPr>
                <w:color w:val="000000"/>
                <w:sz w:val="28"/>
                <w:szCs w:val="28"/>
              </w:rPr>
              <w:t>24.0</w:t>
            </w:r>
          </w:p>
        </w:tc>
        <w:tc>
          <w:tcPr>
            <w:tcW w:w="1559" w:type="dxa"/>
            <w:tcBorders>
              <w:top w:val="nil"/>
              <w:left w:val="nil"/>
              <w:bottom w:val="single" w:sz="4" w:space="0" w:color="000000"/>
              <w:right w:val="single" w:sz="4" w:space="0" w:color="000000"/>
            </w:tcBorders>
            <w:shd w:val="clear" w:color="auto" w:fill="auto"/>
            <w:hideMark/>
          </w:tcPr>
          <w:p w14:paraId="4F89803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909A9F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9D2B6E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DC348B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7C898A0" w14:textId="77777777" w:rsidR="00171EE1" w:rsidRPr="00171EE1" w:rsidRDefault="00171EE1" w:rsidP="00A85D6B">
            <w:pPr>
              <w:widowControl w:val="0"/>
              <w:suppressAutoHyphens/>
              <w:rPr>
                <w:color w:val="000000"/>
                <w:sz w:val="28"/>
                <w:szCs w:val="28"/>
              </w:rPr>
            </w:pPr>
            <w:r w:rsidRPr="00171EE1">
              <w:rPr>
                <w:color w:val="000000"/>
                <w:sz w:val="28"/>
                <w:szCs w:val="28"/>
              </w:rPr>
              <w:t>УТ-6</w:t>
            </w:r>
          </w:p>
        </w:tc>
        <w:tc>
          <w:tcPr>
            <w:tcW w:w="2634" w:type="dxa"/>
            <w:tcBorders>
              <w:top w:val="nil"/>
              <w:left w:val="nil"/>
              <w:bottom w:val="single" w:sz="4" w:space="0" w:color="000000"/>
              <w:right w:val="single" w:sz="4" w:space="0" w:color="000000"/>
            </w:tcBorders>
            <w:shd w:val="clear" w:color="auto" w:fill="auto"/>
            <w:hideMark/>
          </w:tcPr>
          <w:p w14:paraId="2594024D" w14:textId="77777777" w:rsidR="00171EE1" w:rsidRPr="00171EE1" w:rsidRDefault="00171EE1" w:rsidP="00A85D6B">
            <w:pPr>
              <w:widowControl w:val="0"/>
              <w:suppressAutoHyphens/>
              <w:rPr>
                <w:color w:val="000000"/>
                <w:sz w:val="28"/>
                <w:szCs w:val="28"/>
              </w:rPr>
            </w:pPr>
            <w:r w:rsidRPr="00171EE1">
              <w:rPr>
                <w:color w:val="000000"/>
                <w:sz w:val="28"/>
                <w:szCs w:val="28"/>
              </w:rPr>
              <w:t>ул. Еловая, 1</w:t>
            </w:r>
          </w:p>
        </w:tc>
        <w:tc>
          <w:tcPr>
            <w:tcW w:w="1199" w:type="dxa"/>
            <w:tcBorders>
              <w:top w:val="nil"/>
              <w:left w:val="nil"/>
              <w:bottom w:val="single" w:sz="4" w:space="0" w:color="000000"/>
              <w:right w:val="single" w:sz="4" w:space="0" w:color="000000"/>
            </w:tcBorders>
            <w:shd w:val="clear" w:color="auto" w:fill="auto"/>
            <w:hideMark/>
          </w:tcPr>
          <w:p w14:paraId="3A290516" w14:textId="77777777" w:rsidR="00171EE1" w:rsidRPr="00171EE1" w:rsidRDefault="00171EE1" w:rsidP="00A85D6B">
            <w:pPr>
              <w:widowControl w:val="0"/>
              <w:suppressAutoHyphens/>
              <w:rPr>
                <w:color w:val="000000"/>
                <w:sz w:val="28"/>
                <w:szCs w:val="28"/>
              </w:rPr>
            </w:pPr>
            <w:r w:rsidRPr="00171EE1">
              <w:rPr>
                <w:color w:val="000000"/>
                <w:sz w:val="28"/>
                <w:szCs w:val="28"/>
              </w:rPr>
              <w:t>15.00</w:t>
            </w:r>
          </w:p>
        </w:tc>
        <w:tc>
          <w:tcPr>
            <w:tcW w:w="1940" w:type="dxa"/>
            <w:tcBorders>
              <w:top w:val="nil"/>
              <w:left w:val="nil"/>
              <w:bottom w:val="single" w:sz="4" w:space="0" w:color="000000"/>
              <w:right w:val="single" w:sz="4" w:space="0" w:color="000000"/>
            </w:tcBorders>
            <w:shd w:val="clear" w:color="auto" w:fill="auto"/>
            <w:hideMark/>
          </w:tcPr>
          <w:p w14:paraId="52B4F0E9"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028B0546"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2A55EDC0"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3D8EB5B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6DF267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5E3E75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3BEE34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4D21F934" w14:textId="77777777" w:rsidR="00171EE1" w:rsidRPr="00171EE1" w:rsidRDefault="00171EE1" w:rsidP="00A85D6B">
            <w:pPr>
              <w:widowControl w:val="0"/>
              <w:suppressAutoHyphens/>
              <w:rPr>
                <w:color w:val="000000"/>
                <w:sz w:val="28"/>
                <w:szCs w:val="28"/>
              </w:rPr>
            </w:pPr>
            <w:r w:rsidRPr="00171EE1">
              <w:rPr>
                <w:color w:val="000000"/>
                <w:sz w:val="28"/>
                <w:szCs w:val="28"/>
              </w:rPr>
              <w:t>УТ-6</w:t>
            </w:r>
          </w:p>
        </w:tc>
        <w:tc>
          <w:tcPr>
            <w:tcW w:w="2634" w:type="dxa"/>
            <w:tcBorders>
              <w:top w:val="nil"/>
              <w:left w:val="nil"/>
              <w:bottom w:val="single" w:sz="4" w:space="0" w:color="000000"/>
              <w:right w:val="single" w:sz="4" w:space="0" w:color="000000"/>
            </w:tcBorders>
            <w:shd w:val="clear" w:color="auto" w:fill="auto"/>
            <w:hideMark/>
          </w:tcPr>
          <w:p w14:paraId="2B6214A3" w14:textId="77777777" w:rsidR="00171EE1" w:rsidRPr="00171EE1" w:rsidRDefault="00171EE1" w:rsidP="00A85D6B">
            <w:pPr>
              <w:widowControl w:val="0"/>
              <w:suppressAutoHyphens/>
              <w:rPr>
                <w:color w:val="000000"/>
                <w:sz w:val="28"/>
                <w:szCs w:val="28"/>
              </w:rPr>
            </w:pPr>
            <w:r w:rsidRPr="00171EE1">
              <w:rPr>
                <w:color w:val="000000"/>
                <w:sz w:val="28"/>
                <w:szCs w:val="28"/>
              </w:rPr>
              <w:t>УТ-38</w:t>
            </w:r>
          </w:p>
        </w:tc>
        <w:tc>
          <w:tcPr>
            <w:tcW w:w="1199" w:type="dxa"/>
            <w:tcBorders>
              <w:top w:val="nil"/>
              <w:left w:val="nil"/>
              <w:bottom w:val="single" w:sz="4" w:space="0" w:color="000000"/>
              <w:right w:val="single" w:sz="4" w:space="0" w:color="000000"/>
            </w:tcBorders>
            <w:shd w:val="clear" w:color="auto" w:fill="auto"/>
            <w:hideMark/>
          </w:tcPr>
          <w:p w14:paraId="6CBE7566" w14:textId="77777777" w:rsidR="00171EE1" w:rsidRPr="00171EE1" w:rsidRDefault="00171EE1" w:rsidP="00A85D6B">
            <w:pPr>
              <w:widowControl w:val="0"/>
              <w:suppressAutoHyphens/>
              <w:rPr>
                <w:color w:val="000000"/>
                <w:sz w:val="28"/>
                <w:szCs w:val="28"/>
              </w:rPr>
            </w:pPr>
            <w:r w:rsidRPr="00171EE1">
              <w:rPr>
                <w:color w:val="000000"/>
                <w:sz w:val="28"/>
                <w:szCs w:val="28"/>
              </w:rPr>
              <w:t>32.00</w:t>
            </w:r>
          </w:p>
        </w:tc>
        <w:tc>
          <w:tcPr>
            <w:tcW w:w="1940" w:type="dxa"/>
            <w:tcBorders>
              <w:top w:val="nil"/>
              <w:left w:val="nil"/>
              <w:bottom w:val="single" w:sz="4" w:space="0" w:color="000000"/>
              <w:right w:val="single" w:sz="4" w:space="0" w:color="000000"/>
            </w:tcBorders>
            <w:shd w:val="clear" w:color="auto" w:fill="auto"/>
            <w:hideMark/>
          </w:tcPr>
          <w:p w14:paraId="61AAAF22"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6C0D8689"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5DEF3825" w14:textId="77777777" w:rsidR="00171EE1" w:rsidRPr="00171EE1" w:rsidRDefault="00171EE1" w:rsidP="00A85D6B">
            <w:pPr>
              <w:widowControl w:val="0"/>
              <w:suppressAutoHyphens/>
              <w:rPr>
                <w:color w:val="000000"/>
                <w:sz w:val="28"/>
                <w:szCs w:val="28"/>
              </w:rPr>
            </w:pPr>
            <w:r w:rsidRPr="00171EE1">
              <w:rPr>
                <w:color w:val="000000"/>
                <w:sz w:val="28"/>
                <w:szCs w:val="28"/>
              </w:rPr>
              <w:t>12.8</w:t>
            </w:r>
          </w:p>
        </w:tc>
        <w:tc>
          <w:tcPr>
            <w:tcW w:w="1559" w:type="dxa"/>
            <w:tcBorders>
              <w:top w:val="nil"/>
              <w:left w:val="nil"/>
              <w:bottom w:val="single" w:sz="4" w:space="0" w:color="000000"/>
              <w:right w:val="single" w:sz="4" w:space="0" w:color="000000"/>
            </w:tcBorders>
            <w:shd w:val="clear" w:color="auto" w:fill="auto"/>
            <w:hideMark/>
          </w:tcPr>
          <w:p w14:paraId="3D49BF6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13FC13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AADAA7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32EF3A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1B475CD0" w14:textId="77777777" w:rsidR="00171EE1" w:rsidRPr="00171EE1" w:rsidRDefault="00171EE1" w:rsidP="00A85D6B">
            <w:pPr>
              <w:widowControl w:val="0"/>
              <w:suppressAutoHyphens/>
              <w:rPr>
                <w:color w:val="000000"/>
                <w:sz w:val="28"/>
                <w:szCs w:val="28"/>
              </w:rPr>
            </w:pPr>
            <w:r w:rsidRPr="00171EE1">
              <w:rPr>
                <w:color w:val="000000"/>
                <w:sz w:val="28"/>
                <w:szCs w:val="28"/>
              </w:rPr>
              <w:t>УТ-38</w:t>
            </w:r>
          </w:p>
        </w:tc>
        <w:tc>
          <w:tcPr>
            <w:tcW w:w="2634" w:type="dxa"/>
            <w:tcBorders>
              <w:top w:val="nil"/>
              <w:left w:val="nil"/>
              <w:bottom w:val="single" w:sz="4" w:space="0" w:color="000000"/>
              <w:right w:val="single" w:sz="4" w:space="0" w:color="000000"/>
            </w:tcBorders>
            <w:shd w:val="clear" w:color="auto" w:fill="auto"/>
            <w:hideMark/>
          </w:tcPr>
          <w:p w14:paraId="1BC0620B" w14:textId="77777777" w:rsidR="00171EE1" w:rsidRPr="00171EE1" w:rsidRDefault="00171EE1" w:rsidP="00A85D6B">
            <w:pPr>
              <w:widowControl w:val="0"/>
              <w:suppressAutoHyphens/>
              <w:rPr>
                <w:color w:val="000000"/>
                <w:sz w:val="28"/>
                <w:szCs w:val="28"/>
              </w:rPr>
            </w:pPr>
            <w:r w:rsidRPr="00171EE1">
              <w:rPr>
                <w:color w:val="000000"/>
                <w:sz w:val="28"/>
                <w:szCs w:val="28"/>
              </w:rPr>
              <w:t>ул. Еловая, 3</w:t>
            </w:r>
          </w:p>
        </w:tc>
        <w:tc>
          <w:tcPr>
            <w:tcW w:w="1199" w:type="dxa"/>
            <w:tcBorders>
              <w:top w:val="nil"/>
              <w:left w:val="nil"/>
              <w:bottom w:val="single" w:sz="4" w:space="0" w:color="000000"/>
              <w:right w:val="single" w:sz="4" w:space="0" w:color="000000"/>
            </w:tcBorders>
            <w:shd w:val="clear" w:color="auto" w:fill="auto"/>
            <w:hideMark/>
          </w:tcPr>
          <w:p w14:paraId="3E7E089A" w14:textId="77777777" w:rsidR="00171EE1" w:rsidRPr="00171EE1" w:rsidRDefault="00171EE1" w:rsidP="00A85D6B">
            <w:pPr>
              <w:widowControl w:val="0"/>
              <w:suppressAutoHyphens/>
              <w:rPr>
                <w:color w:val="000000"/>
                <w:sz w:val="28"/>
                <w:szCs w:val="28"/>
              </w:rPr>
            </w:pPr>
            <w:r w:rsidRPr="00171EE1">
              <w:rPr>
                <w:color w:val="000000"/>
                <w:sz w:val="28"/>
                <w:szCs w:val="28"/>
              </w:rPr>
              <w:t>25.00</w:t>
            </w:r>
          </w:p>
        </w:tc>
        <w:tc>
          <w:tcPr>
            <w:tcW w:w="1940" w:type="dxa"/>
            <w:tcBorders>
              <w:top w:val="nil"/>
              <w:left w:val="nil"/>
              <w:bottom w:val="single" w:sz="4" w:space="0" w:color="000000"/>
              <w:right w:val="single" w:sz="4" w:space="0" w:color="000000"/>
            </w:tcBorders>
            <w:shd w:val="clear" w:color="auto" w:fill="auto"/>
            <w:hideMark/>
          </w:tcPr>
          <w:p w14:paraId="041CD62A"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6150B10B"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6FA4DE24"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559" w:type="dxa"/>
            <w:tcBorders>
              <w:top w:val="nil"/>
              <w:left w:val="nil"/>
              <w:bottom w:val="single" w:sz="4" w:space="0" w:color="000000"/>
              <w:right w:val="single" w:sz="4" w:space="0" w:color="000000"/>
            </w:tcBorders>
            <w:shd w:val="clear" w:color="auto" w:fill="auto"/>
            <w:hideMark/>
          </w:tcPr>
          <w:p w14:paraId="22EB018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CA6EBB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C32335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372638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26616EB7" w14:textId="77777777" w:rsidR="00171EE1" w:rsidRPr="00171EE1" w:rsidRDefault="00171EE1" w:rsidP="00A85D6B">
            <w:pPr>
              <w:widowControl w:val="0"/>
              <w:suppressAutoHyphens/>
              <w:rPr>
                <w:color w:val="000000"/>
                <w:sz w:val="28"/>
                <w:szCs w:val="28"/>
              </w:rPr>
            </w:pPr>
            <w:r w:rsidRPr="00171EE1">
              <w:rPr>
                <w:color w:val="000000"/>
                <w:sz w:val="28"/>
                <w:szCs w:val="28"/>
              </w:rPr>
              <w:t>УТ-38</w:t>
            </w:r>
          </w:p>
        </w:tc>
        <w:tc>
          <w:tcPr>
            <w:tcW w:w="2634" w:type="dxa"/>
            <w:tcBorders>
              <w:top w:val="nil"/>
              <w:left w:val="nil"/>
              <w:bottom w:val="single" w:sz="4" w:space="0" w:color="000000"/>
              <w:right w:val="single" w:sz="4" w:space="0" w:color="000000"/>
            </w:tcBorders>
            <w:shd w:val="clear" w:color="auto" w:fill="auto"/>
            <w:hideMark/>
          </w:tcPr>
          <w:p w14:paraId="02E12432" w14:textId="77777777" w:rsidR="00171EE1" w:rsidRPr="00171EE1" w:rsidRDefault="00171EE1" w:rsidP="00A85D6B">
            <w:pPr>
              <w:widowControl w:val="0"/>
              <w:suppressAutoHyphens/>
              <w:rPr>
                <w:color w:val="000000"/>
                <w:sz w:val="28"/>
                <w:szCs w:val="28"/>
              </w:rPr>
            </w:pPr>
            <w:r w:rsidRPr="00171EE1">
              <w:rPr>
                <w:color w:val="000000"/>
                <w:sz w:val="28"/>
                <w:szCs w:val="28"/>
              </w:rPr>
              <w:t>УТ-39</w:t>
            </w:r>
          </w:p>
        </w:tc>
        <w:tc>
          <w:tcPr>
            <w:tcW w:w="1199" w:type="dxa"/>
            <w:tcBorders>
              <w:top w:val="nil"/>
              <w:left w:val="nil"/>
              <w:bottom w:val="single" w:sz="4" w:space="0" w:color="000000"/>
              <w:right w:val="single" w:sz="4" w:space="0" w:color="000000"/>
            </w:tcBorders>
            <w:shd w:val="clear" w:color="auto" w:fill="auto"/>
            <w:hideMark/>
          </w:tcPr>
          <w:p w14:paraId="1236511B" w14:textId="77777777" w:rsidR="00171EE1" w:rsidRPr="00171EE1" w:rsidRDefault="00171EE1" w:rsidP="00A85D6B">
            <w:pPr>
              <w:widowControl w:val="0"/>
              <w:suppressAutoHyphens/>
              <w:rPr>
                <w:color w:val="000000"/>
                <w:sz w:val="28"/>
                <w:szCs w:val="28"/>
              </w:rPr>
            </w:pPr>
            <w:r w:rsidRPr="00171EE1">
              <w:rPr>
                <w:color w:val="000000"/>
                <w:sz w:val="28"/>
                <w:szCs w:val="28"/>
              </w:rPr>
              <w:t>64.00</w:t>
            </w:r>
          </w:p>
        </w:tc>
        <w:tc>
          <w:tcPr>
            <w:tcW w:w="1940" w:type="dxa"/>
            <w:tcBorders>
              <w:top w:val="nil"/>
              <w:left w:val="nil"/>
              <w:bottom w:val="single" w:sz="4" w:space="0" w:color="000000"/>
              <w:right w:val="single" w:sz="4" w:space="0" w:color="000000"/>
            </w:tcBorders>
            <w:shd w:val="clear" w:color="auto" w:fill="auto"/>
            <w:hideMark/>
          </w:tcPr>
          <w:p w14:paraId="48D24277"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454CAEEA"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29DF1F20" w14:textId="77777777" w:rsidR="00171EE1" w:rsidRPr="00171EE1" w:rsidRDefault="00171EE1" w:rsidP="00A85D6B">
            <w:pPr>
              <w:widowControl w:val="0"/>
              <w:suppressAutoHyphens/>
              <w:rPr>
                <w:color w:val="000000"/>
                <w:sz w:val="28"/>
                <w:szCs w:val="28"/>
              </w:rPr>
            </w:pPr>
            <w:r w:rsidRPr="00171EE1">
              <w:rPr>
                <w:color w:val="000000"/>
                <w:sz w:val="28"/>
                <w:szCs w:val="28"/>
              </w:rPr>
              <w:t>25.6</w:t>
            </w:r>
          </w:p>
        </w:tc>
        <w:tc>
          <w:tcPr>
            <w:tcW w:w="1559" w:type="dxa"/>
            <w:tcBorders>
              <w:top w:val="nil"/>
              <w:left w:val="nil"/>
              <w:bottom w:val="single" w:sz="4" w:space="0" w:color="000000"/>
              <w:right w:val="single" w:sz="4" w:space="0" w:color="000000"/>
            </w:tcBorders>
            <w:shd w:val="clear" w:color="auto" w:fill="auto"/>
            <w:hideMark/>
          </w:tcPr>
          <w:p w14:paraId="6FB9D97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7D908C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546081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CE7D51C"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44E78AFB" w14:textId="77777777" w:rsidR="00171EE1" w:rsidRPr="00171EE1" w:rsidRDefault="00171EE1" w:rsidP="00A85D6B">
            <w:pPr>
              <w:widowControl w:val="0"/>
              <w:suppressAutoHyphens/>
              <w:rPr>
                <w:color w:val="000000"/>
                <w:sz w:val="28"/>
                <w:szCs w:val="28"/>
              </w:rPr>
            </w:pPr>
            <w:r w:rsidRPr="00171EE1">
              <w:rPr>
                <w:color w:val="000000"/>
                <w:sz w:val="28"/>
                <w:szCs w:val="28"/>
              </w:rPr>
              <w:t>УТ-39</w:t>
            </w:r>
          </w:p>
        </w:tc>
        <w:tc>
          <w:tcPr>
            <w:tcW w:w="2634" w:type="dxa"/>
            <w:tcBorders>
              <w:top w:val="nil"/>
              <w:left w:val="nil"/>
              <w:bottom w:val="single" w:sz="4" w:space="0" w:color="000000"/>
              <w:right w:val="single" w:sz="4" w:space="0" w:color="000000"/>
            </w:tcBorders>
            <w:shd w:val="clear" w:color="auto" w:fill="auto"/>
            <w:hideMark/>
          </w:tcPr>
          <w:p w14:paraId="01CBAA09" w14:textId="77777777" w:rsidR="00171EE1" w:rsidRPr="00171EE1" w:rsidRDefault="00171EE1" w:rsidP="00A85D6B">
            <w:pPr>
              <w:widowControl w:val="0"/>
              <w:suppressAutoHyphens/>
              <w:rPr>
                <w:color w:val="000000"/>
                <w:sz w:val="28"/>
                <w:szCs w:val="28"/>
              </w:rPr>
            </w:pPr>
            <w:r w:rsidRPr="00171EE1">
              <w:rPr>
                <w:color w:val="000000"/>
                <w:sz w:val="28"/>
                <w:szCs w:val="28"/>
              </w:rPr>
              <w:t>ул. Еловая, 5</w:t>
            </w:r>
          </w:p>
        </w:tc>
        <w:tc>
          <w:tcPr>
            <w:tcW w:w="1199" w:type="dxa"/>
            <w:tcBorders>
              <w:top w:val="nil"/>
              <w:left w:val="nil"/>
              <w:bottom w:val="single" w:sz="4" w:space="0" w:color="000000"/>
              <w:right w:val="single" w:sz="4" w:space="0" w:color="000000"/>
            </w:tcBorders>
            <w:shd w:val="clear" w:color="auto" w:fill="auto"/>
            <w:hideMark/>
          </w:tcPr>
          <w:p w14:paraId="7D46CF7E" w14:textId="77777777" w:rsidR="00171EE1" w:rsidRPr="00171EE1" w:rsidRDefault="00171EE1" w:rsidP="00A85D6B">
            <w:pPr>
              <w:widowControl w:val="0"/>
              <w:suppressAutoHyphens/>
              <w:rPr>
                <w:color w:val="000000"/>
                <w:sz w:val="28"/>
                <w:szCs w:val="28"/>
              </w:rPr>
            </w:pPr>
            <w:r w:rsidRPr="00171EE1">
              <w:rPr>
                <w:color w:val="000000"/>
                <w:sz w:val="28"/>
                <w:szCs w:val="28"/>
              </w:rPr>
              <w:t>15.00</w:t>
            </w:r>
          </w:p>
        </w:tc>
        <w:tc>
          <w:tcPr>
            <w:tcW w:w="1940" w:type="dxa"/>
            <w:tcBorders>
              <w:top w:val="nil"/>
              <w:left w:val="nil"/>
              <w:bottom w:val="single" w:sz="4" w:space="0" w:color="000000"/>
              <w:right w:val="single" w:sz="4" w:space="0" w:color="000000"/>
            </w:tcBorders>
            <w:shd w:val="clear" w:color="auto" w:fill="auto"/>
            <w:hideMark/>
          </w:tcPr>
          <w:p w14:paraId="209305C5"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43511DD3"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19F1F787"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72B1C1A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85EBB5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00B1F8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AB1547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00031C1A" w14:textId="77777777" w:rsidR="00171EE1" w:rsidRPr="00171EE1" w:rsidRDefault="00171EE1" w:rsidP="00A85D6B">
            <w:pPr>
              <w:widowControl w:val="0"/>
              <w:suppressAutoHyphens/>
              <w:rPr>
                <w:color w:val="000000"/>
                <w:sz w:val="28"/>
                <w:szCs w:val="28"/>
              </w:rPr>
            </w:pPr>
            <w:r w:rsidRPr="00171EE1">
              <w:rPr>
                <w:color w:val="000000"/>
                <w:sz w:val="28"/>
                <w:szCs w:val="28"/>
              </w:rPr>
              <w:t>УТ-39</w:t>
            </w:r>
          </w:p>
        </w:tc>
        <w:tc>
          <w:tcPr>
            <w:tcW w:w="2634" w:type="dxa"/>
            <w:tcBorders>
              <w:top w:val="nil"/>
              <w:left w:val="nil"/>
              <w:bottom w:val="single" w:sz="4" w:space="0" w:color="000000"/>
              <w:right w:val="single" w:sz="4" w:space="0" w:color="000000"/>
            </w:tcBorders>
            <w:shd w:val="clear" w:color="auto" w:fill="auto"/>
            <w:hideMark/>
          </w:tcPr>
          <w:p w14:paraId="1259B916" w14:textId="77777777" w:rsidR="00171EE1" w:rsidRPr="00171EE1" w:rsidRDefault="00171EE1" w:rsidP="00A85D6B">
            <w:pPr>
              <w:widowControl w:val="0"/>
              <w:suppressAutoHyphens/>
              <w:rPr>
                <w:color w:val="000000"/>
                <w:sz w:val="28"/>
                <w:szCs w:val="28"/>
              </w:rPr>
            </w:pPr>
            <w:r w:rsidRPr="00171EE1">
              <w:rPr>
                <w:color w:val="000000"/>
                <w:sz w:val="28"/>
                <w:szCs w:val="28"/>
              </w:rPr>
              <w:t>УТ-40</w:t>
            </w:r>
          </w:p>
        </w:tc>
        <w:tc>
          <w:tcPr>
            <w:tcW w:w="1199" w:type="dxa"/>
            <w:tcBorders>
              <w:top w:val="nil"/>
              <w:left w:val="nil"/>
              <w:bottom w:val="single" w:sz="4" w:space="0" w:color="000000"/>
              <w:right w:val="single" w:sz="4" w:space="0" w:color="000000"/>
            </w:tcBorders>
            <w:shd w:val="clear" w:color="auto" w:fill="auto"/>
            <w:hideMark/>
          </w:tcPr>
          <w:p w14:paraId="171E37D8" w14:textId="77777777" w:rsidR="00171EE1" w:rsidRPr="00171EE1" w:rsidRDefault="00171EE1" w:rsidP="00A85D6B">
            <w:pPr>
              <w:widowControl w:val="0"/>
              <w:suppressAutoHyphens/>
              <w:rPr>
                <w:color w:val="000000"/>
                <w:sz w:val="28"/>
                <w:szCs w:val="28"/>
              </w:rPr>
            </w:pPr>
            <w:r w:rsidRPr="00171EE1">
              <w:rPr>
                <w:color w:val="000000"/>
                <w:sz w:val="28"/>
                <w:szCs w:val="28"/>
              </w:rPr>
              <w:t>26.00</w:t>
            </w:r>
          </w:p>
        </w:tc>
        <w:tc>
          <w:tcPr>
            <w:tcW w:w="1940" w:type="dxa"/>
            <w:tcBorders>
              <w:top w:val="nil"/>
              <w:left w:val="nil"/>
              <w:bottom w:val="single" w:sz="4" w:space="0" w:color="000000"/>
              <w:right w:val="single" w:sz="4" w:space="0" w:color="000000"/>
            </w:tcBorders>
            <w:shd w:val="clear" w:color="auto" w:fill="auto"/>
            <w:hideMark/>
          </w:tcPr>
          <w:p w14:paraId="7D511944"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2B434C50"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4FD36C02" w14:textId="77777777" w:rsidR="00171EE1" w:rsidRPr="00171EE1" w:rsidRDefault="00171EE1" w:rsidP="00A85D6B">
            <w:pPr>
              <w:widowControl w:val="0"/>
              <w:suppressAutoHyphens/>
              <w:rPr>
                <w:color w:val="000000"/>
                <w:sz w:val="28"/>
                <w:szCs w:val="28"/>
              </w:rPr>
            </w:pPr>
            <w:r w:rsidRPr="00171EE1">
              <w:rPr>
                <w:color w:val="000000"/>
                <w:sz w:val="28"/>
                <w:szCs w:val="28"/>
              </w:rPr>
              <w:t>10.4</w:t>
            </w:r>
          </w:p>
        </w:tc>
        <w:tc>
          <w:tcPr>
            <w:tcW w:w="1559" w:type="dxa"/>
            <w:tcBorders>
              <w:top w:val="nil"/>
              <w:left w:val="nil"/>
              <w:bottom w:val="single" w:sz="4" w:space="0" w:color="000000"/>
              <w:right w:val="single" w:sz="4" w:space="0" w:color="000000"/>
            </w:tcBorders>
            <w:shd w:val="clear" w:color="auto" w:fill="auto"/>
            <w:hideMark/>
          </w:tcPr>
          <w:p w14:paraId="7CE3657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AB9414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1B849A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5C5883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607575C" w14:textId="77777777" w:rsidR="00171EE1" w:rsidRPr="00171EE1" w:rsidRDefault="00171EE1" w:rsidP="00A85D6B">
            <w:pPr>
              <w:widowControl w:val="0"/>
              <w:suppressAutoHyphens/>
              <w:rPr>
                <w:color w:val="000000"/>
                <w:sz w:val="28"/>
                <w:szCs w:val="28"/>
              </w:rPr>
            </w:pPr>
            <w:r w:rsidRPr="00171EE1">
              <w:rPr>
                <w:color w:val="000000"/>
                <w:sz w:val="28"/>
                <w:szCs w:val="28"/>
              </w:rPr>
              <w:t>УТ-40</w:t>
            </w:r>
          </w:p>
        </w:tc>
        <w:tc>
          <w:tcPr>
            <w:tcW w:w="2634" w:type="dxa"/>
            <w:tcBorders>
              <w:top w:val="nil"/>
              <w:left w:val="nil"/>
              <w:bottom w:val="single" w:sz="4" w:space="0" w:color="000000"/>
              <w:right w:val="single" w:sz="4" w:space="0" w:color="000000"/>
            </w:tcBorders>
            <w:shd w:val="clear" w:color="auto" w:fill="auto"/>
            <w:hideMark/>
          </w:tcPr>
          <w:p w14:paraId="52AF32DF" w14:textId="77777777" w:rsidR="00171EE1" w:rsidRPr="00171EE1" w:rsidRDefault="00171EE1" w:rsidP="00A85D6B">
            <w:pPr>
              <w:widowControl w:val="0"/>
              <w:suppressAutoHyphens/>
              <w:rPr>
                <w:color w:val="000000"/>
                <w:sz w:val="28"/>
                <w:szCs w:val="28"/>
              </w:rPr>
            </w:pPr>
            <w:r w:rsidRPr="00171EE1">
              <w:rPr>
                <w:color w:val="000000"/>
                <w:sz w:val="28"/>
                <w:szCs w:val="28"/>
              </w:rPr>
              <w:t>УТ-41</w:t>
            </w:r>
          </w:p>
        </w:tc>
        <w:tc>
          <w:tcPr>
            <w:tcW w:w="1199" w:type="dxa"/>
            <w:tcBorders>
              <w:top w:val="nil"/>
              <w:left w:val="nil"/>
              <w:bottom w:val="single" w:sz="4" w:space="0" w:color="000000"/>
              <w:right w:val="single" w:sz="4" w:space="0" w:color="000000"/>
            </w:tcBorders>
            <w:shd w:val="clear" w:color="auto" w:fill="auto"/>
            <w:hideMark/>
          </w:tcPr>
          <w:p w14:paraId="263F75AC" w14:textId="77777777" w:rsidR="00171EE1" w:rsidRPr="00171EE1" w:rsidRDefault="00171EE1" w:rsidP="00A85D6B">
            <w:pPr>
              <w:widowControl w:val="0"/>
              <w:suppressAutoHyphens/>
              <w:rPr>
                <w:color w:val="000000"/>
                <w:sz w:val="28"/>
                <w:szCs w:val="28"/>
              </w:rPr>
            </w:pPr>
            <w:r w:rsidRPr="00171EE1">
              <w:rPr>
                <w:color w:val="000000"/>
                <w:sz w:val="28"/>
                <w:szCs w:val="28"/>
              </w:rPr>
              <w:t>9.00</w:t>
            </w:r>
          </w:p>
        </w:tc>
        <w:tc>
          <w:tcPr>
            <w:tcW w:w="1940" w:type="dxa"/>
            <w:tcBorders>
              <w:top w:val="nil"/>
              <w:left w:val="nil"/>
              <w:bottom w:val="single" w:sz="4" w:space="0" w:color="000000"/>
              <w:right w:val="single" w:sz="4" w:space="0" w:color="000000"/>
            </w:tcBorders>
            <w:shd w:val="clear" w:color="auto" w:fill="auto"/>
            <w:hideMark/>
          </w:tcPr>
          <w:p w14:paraId="6B920719"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5C272C16"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65D3384F" w14:textId="77777777" w:rsidR="00171EE1" w:rsidRPr="00171EE1" w:rsidRDefault="00171EE1" w:rsidP="00A85D6B">
            <w:pPr>
              <w:widowControl w:val="0"/>
              <w:suppressAutoHyphens/>
              <w:rPr>
                <w:color w:val="000000"/>
                <w:sz w:val="28"/>
                <w:szCs w:val="28"/>
              </w:rPr>
            </w:pPr>
            <w:r w:rsidRPr="00171EE1">
              <w:rPr>
                <w:color w:val="000000"/>
                <w:sz w:val="28"/>
                <w:szCs w:val="28"/>
              </w:rPr>
              <w:t>2.3</w:t>
            </w:r>
          </w:p>
        </w:tc>
        <w:tc>
          <w:tcPr>
            <w:tcW w:w="1559" w:type="dxa"/>
            <w:tcBorders>
              <w:top w:val="nil"/>
              <w:left w:val="nil"/>
              <w:bottom w:val="single" w:sz="4" w:space="0" w:color="000000"/>
              <w:right w:val="single" w:sz="4" w:space="0" w:color="000000"/>
            </w:tcBorders>
            <w:shd w:val="clear" w:color="auto" w:fill="auto"/>
            <w:hideMark/>
          </w:tcPr>
          <w:p w14:paraId="7324134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A03755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8CE57B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5EEE32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088D8506" w14:textId="77777777" w:rsidR="00171EE1" w:rsidRPr="00171EE1" w:rsidRDefault="00171EE1" w:rsidP="00A85D6B">
            <w:pPr>
              <w:widowControl w:val="0"/>
              <w:suppressAutoHyphens/>
              <w:rPr>
                <w:color w:val="000000"/>
                <w:sz w:val="28"/>
                <w:szCs w:val="28"/>
              </w:rPr>
            </w:pPr>
            <w:r w:rsidRPr="00171EE1">
              <w:rPr>
                <w:color w:val="000000"/>
                <w:sz w:val="28"/>
                <w:szCs w:val="28"/>
              </w:rPr>
              <w:t>УТ-41</w:t>
            </w:r>
          </w:p>
        </w:tc>
        <w:tc>
          <w:tcPr>
            <w:tcW w:w="2634" w:type="dxa"/>
            <w:tcBorders>
              <w:top w:val="nil"/>
              <w:left w:val="nil"/>
              <w:bottom w:val="single" w:sz="4" w:space="0" w:color="000000"/>
              <w:right w:val="single" w:sz="4" w:space="0" w:color="000000"/>
            </w:tcBorders>
            <w:shd w:val="clear" w:color="auto" w:fill="auto"/>
            <w:hideMark/>
          </w:tcPr>
          <w:p w14:paraId="3834FB97" w14:textId="77777777" w:rsidR="00171EE1" w:rsidRPr="00171EE1" w:rsidRDefault="00171EE1" w:rsidP="00A85D6B">
            <w:pPr>
              <w:widowControl w:val="0"/>
              <w:suppressAutoHyphens/>
              <w:rPr>
                <w:color w:val="000000"/>
                <w:sz w:val="28"/>
                <w:szCs w:val="28"/>
              </w:rPr>
            </w:pPr>
            <w:r w:rsidRPr="00171EE1">
              <w:rPr>
                <w:color w:val="000000"/>
                <w:sz w:val="28"/>
                <w:szCs w:val="28"/>
              </w:rPr>
              <w:t>ул. Еловая, 7</w:t>
            </w:r>
          </w:p>
        </w:tc>
        <w:tc>
          <w:tcPr>
            <w:tcW w:w="1199" w:type="dxa"/>
            <w:tcBorders>
              <w:top w:val="nil"/>
              <w:left w:val="nil"/>
              <w:bottom w:val="single" w:sz="4" w:space="0" w:color="000000"/>
              <w:right w:val="single" w:sz="4" w:space="0" w:color="000000"/>
            </w:tcBorders>
            <w:shd w:val="clear" w:color="auto" w:fill="auto"/>
            <w:hideMark/>
          </w:tcPr>
          <w:p w14:paraId="63A4A379" w14:textId="77777777" w:rsidR="00171EE1" w:rsidRPr="00171EE1" w:rsidRDefault="00171EE1" w:rsidP="00A85D6B">
            <w:pPr>
              <w:widowControl w:val="0"/>
              <w:suppressAutoHyphens/>
              <w:rPr>
                <w:color w:val="000000"/>
                <w:sz w:val="28"/>
                <w:szCs w:val="28"/>
              </w:rPr>
            </w:pPr>
            <w:r w:rsidRPr="00171EE1">
              <w:rPr>
                <w:color w:val="000000"/>
                <w:sz w:val="28"/>
                <w:szCs w:val="28"/>
              </w:rPr>
              <w:t>20.00</w:t>
            </w:r>
          </w:p>
        </w:tc>
        <w:tc>
          <w:tcPr>
            <w:tcW w:w="1940" w:type="dxa"/>
            <w:tcBorders>
              <w:top w:val="nil"/>
              <w:left w:val="nil"/>
              <w:bottom w:val="single" w:sz="4" w:space="0" w:color="000000"/>
              <w:right w:val="single" w:sz="4" w:space="0" w:color="000000"/>
            </w:tcBorders>
            <w:shd w:val="clear" w:color="auto" w:fill="auto"/>
            <w:hideMark/>
          </w:tcPr>
          <w:p w14:paraId="3E204E12"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785FDEB4"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10EF9B40" w14:textId="77777777" w:rsidR="00171EE1" w:rsidRPr="00171EE1" w:rsidRDefault="00171EE1" w:rsidP="00A85D6B">
            <w:pPr>
              <w:widowControl w:val="0"/>
              <w:suppressAutoHyphens/>
              <w:rPr>
                <w:color w:val="000000"/>
                <w:sz w:val="28"/>
                <w:szCs w:val="28"/>
              </w:rPr>
            </w:pPr>
            <w:r w:rsidRPr="00171EE1">
              <w:rPr>
                <w:color w:val="000000"/>
                <w:sz w:val="28"/>
                <w:szCs w:val="28"/>
              </w:rPr>
              <w:t>4.0</w:t>
            </w:r>
          </w:p>
        </w:tc>
        <w:tc>
          <w:tcPr>
            <w:tcW w:w="1559" w:type="dxa"/>
            <w:tcBorders>
              <w:top w:val="nil"/>
              <w:left w:val="nil"/>
              <w:bottom w:val="single" w:sz="4" w:space="0" w:color="000000"/>
              <w:right w:val="single" w:sz="4" w:space="0" w:color="000000"/>
            </w:tcBorders>
            <w:shd w:val="clear" w:color="auto" w:fill="auto"/>
            <w:hideMark/>
          </w:tcPr>
          <w:p w14:paraId="5323A37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942F56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FC88B4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F07469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52C0385" w14:textId="77777777" w:rsidR="00171EE1" w:rsidRPr="00171EE1" w:rsidRDefault="00171EE1" w:rsidP="00A85D6B">
            <w:pPr>
              <w:widowControl w:val="0"/>
              <w:suppressAutoHyphens/>
              <w:rPr>
                <w:color w:val="000000"/>
                <w:sz w:val="28"/>
                <w:szCs w:val="28"/>
              </w:rPr>
            </w:pPr>
            <w:r w:rsidRPr="00171EE1">
              <w:rPr>
                <w:color w:val="000000"/>
                <w:sz w:val="28"/>
                <w:szCs w:val="28"/>
              </w:rPr>
              <w:t>УТ-41</w:t>
            </w:r>
          </w:p>
        </w:tc>
        <w:tc>
          <w:tcPr>
            <w:tcW w:w="2634" w:type="dxa"/>
            <w:tcBorders>
              <w:top w:val="nil"/>
              <w:left w:val="nil"/>
              <w:bottom w:val="single" w:sz="4" w:space="0" w:color="000000"/>
              <w:right w:val="single" w:sz="4" w:space="0" w:color="000000"/>
            </w:tcBorders>
            <w:shd w:val="clear" w:color="auto" w:fill="auto"/>
            <w:hideMark/>
          </w:tcPr>
          <w:p w14:paraId="748FD809" w14:textId="77777777" w:rsidR="00171EE1" w:rsidRPr="00171EE1" w:rsidRDefault="00171EE1" w:rsidP="00A85D6B">
            <w:pPr>
              <w:widowControl w:val="0"/>
              <w:suppressAutoHyphens/>
              <w:rPr>
                <w:color w:val="000000"/>
                <w:sz w:val="28"/>
                <w:szCs w:val="28"/>
              </w:rPr>
            </w:pPr>
            <w:r w:rsidRPr="00171EE1">
              <w:rPr>
                <w:color w:val="000000"/>
                <w:sz w:val="28"/>
                <w:szCs w:val="28"/>
              </w:rPr>
              <w:t>ул. Еловая, 9</w:t>
            </w:r>
          </w:p>
        </w:tc>
        <w:tc>
          <w:tcPr>
            <w:tcW w:w="1199" w:type="dxa"/>
            <w:tcBorders>
              <w:top w:val="nil"/>
              <w:left w:val="nil"/>
              <w:bottom w:val="single" w:sz="4" w:space="0" w:color="000000"/>
              <w:right w:val="single" w:sz="4" w:space="0" w:color="000000"/>
            </w:tcBorders>
            <w:shd w:val="clear" w:color="auto" w:fill="auto"/>
            <w:hideMark/>
          </w:tcPr>
          <w:p w14:paraId="4D5FBF7D" w14:textId="77777777" w:rsidR="00171EE1" w:rsidRPr="00171EE1" w:rsidRDefault="00171EE1" w:rsidP="00A85D6B">
            <w:pPr>
              <w:widowControl w:val="0"/>
              <w:suppressAutoHyphens/>
              <w:rPr>
                <w:color w:val="000000"/>
                <w:sz w:val="28"/>
                <w:szCs w:val="28"/>
              </w:rPr>
            </w:pPr>
            <w:r w:rsidRPr="00171EE1">
              <w:rPr>
                <w:color w:val="000000"/>
                <w:sz w:val="28"/>
                <w:szCs w:val="28"/>
              </w:rPr>
              <w:t>10.00</w:t>
            </w:r>
          </w:p>
        </w:tc>
        <w:tc>
          <w:tcPr>
            <w:tcW w:w="1940" w:type="dxa"/>
            <w:tcBorders>
              <w:top w:val="nil"/>
              <w:left w:val="nil"/>
              <w:bottom w:val="single" w:sz="4" w:space="0" w:color="000000"/>
              <w:right w:val="single" w:sz="4" w:space="0" w:color="000000"/>
            </w:tcBorders>
            <w:shd w:val="clear" w:color="auto" w:fill="auto"/>
            <w:hideMark/>
          </w:tcPr>
          <w:p w14:paraId="6D41FFBD"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17FCF3FE"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5E291457" w14:textId="77777777" w:rsidR="00171EE1" w:rsidRPr="00171EE1" w:rsidRDefault="00171EE1" w:rsidP="00A85D6B">
            <w:pPr>
              <w:widowControl w:val="0"/>
              <w:suppressAutoHyphens/>
              <w:rPr>
                <w:color w:val="000000"/>
                <w:sz w:val="28"/>
                <w:szCs w:val="28"/>
              </w:rPr>
            </w:pPr>
            <w:r w:rsidRPr="00171EE1">
              <w:rPr>
                <w:color w:val="000000"/>
                <w:sz w:val="28"/>
                <w:szCs w:val="28"/>
              </w:rPr>
              <w:t>2.0</w:t>
            </w:r>
          </w:p>
        </w:tc>
        <w:tc>
          <w:tcPr>
            <w:tcW w:w="1559" w:type="dxa"/>
            <w:tcBorders>
              <w:top w:val="nil"/>
              <w:left w:val="nil"/>
              <w:bottom w:val="single" w:sz="4" w:space="0" w:color="000000"/>
              <w:right w:val="single" w:sz="4" w:space="0" w:color="000000"/>
            </w:tcBorders>
            <w:shd w:val="clear" w:color="auto" w:fill="auto"/>
            <w:hideMark/>
          </w:tcPr>
          <w:p w14:paraId="68FE28D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972AFA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5E2AB7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B9504A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6EE15CC7" w14:textId="77777777" w:rsidR="00171EE1" w:rsidRPr="00171EE1" w:rsidRDefault="00171EE1" w:rsidP="00A85D6B">
            <w:pPr>
              <w:widowControl w:val="0"/>
              <w:suppressAutoHyphens/>
              <w:rPr>
                <w:color w:val="000000"/>
                <w:sz w:val="28"/>
                <w:szCs w:val="28"/>
              </w:rPr>
            </w:pPr>
            <w:r w:rsidRPr="00171EE1">
              <w:rPr>
                <w:color w:val="000000"/>
                <w:sz w:val="28"/>
                <w:szCs w:val="28"/>
              </w:rPr>
              <w:t>УТ-40</w:t>
            </w:r>
          </w:p>
        </w:tc>
        <w:tc>
          <w:tcPr>
            <w:tcW w:w="2634" w:type="dxa"/>
            <w:tcBorders>
              <w:top w:val="nil"/>
              <w:left w:val="nil"/>
              <w:bottom w:val="single" w:sz="4" w:space="0" w:color="000000"/>
              <w:right w:val="single" w:sz="4" w:space="0" w:color="000000"/>
            </w:tcBorders>
            <w:shd w:val="clear" w:color="auto" w:fill="auto"/>
            <w:hideMark/>
          </w:tcPr>
          <w:p w14:paraId="56B128C4" w14:textId="77777777" w:rsidR="00171EE1" w:rsidRPr="00171EE1" w:rsidRDefault="00171EE1" w:rsidP="00A85D6B">
            <w:pPr>
              <w:widowControl w:val="0"/>
              <w:suppressAutoHyphens/>
              <w:rPr>
                <w:color w:val="000000"/>
                <w:sz w:val="28"/>
                <w:szCs w:val="28"/>
              </w:rPr>
            </w:pPr>
            <w:r w:rsidRPr="00171EE1">
              <w:rPr>
                <w:color w:val="000000"/>
                <w:sz w:val="28"/>
                <w:szCs w:val="28"/>
              </w:rPr>
              <w:t>УТ-42</w:t>
            </w:r>
          </w:p>
        </w:tc>
        <w:tc>
          <w:tcPr>
            <w:tcW w:w="1199" w:type="dxa"/>
            <w:tcBorders>
              <w:top w:val="nil"/>
              <w:left w:val="nil"/>
              <w:bottom w:val="single" w:sz="4" w:space="0" w:color="000000"/>
              <w:right w:val="single" w:sz="4" w:space="0" w:color="000000"/>
            </w:tcBorders>
            <w:shd w:val="clear" w:color="auto" w:fill="auto"/>
            <w:hideMark/>
          </w:tcPr>
          <w:p w14:paraId="6575C563" w14:textId="77777777" w:rsidR="00171EE1" w:rsidRPr="00171EE1" w:rsidRDefault="00171EE1" w:rsidP="00A85D6B">
            <w:pPr>
              <w:widowControl w:val="0"/>
              <w:suppressAutoHyphens/>
              <w:rPr>
                <w:color w:val="000000"/>
                <w:sz w:val="28"/>
                <w:szCs w:val="28"/>
              </w:rPr>
            </w:pPr>
            <w:r w:rsidRPr="00171EE1">
              <w:rPr>
                <w:color w:val="000000"/>
                <w:sz w:val="28"/>
                <w:szCs w:val="28"/>
              </w:rPr>
              <w:t>146.00</w:t>
            </w:r>
          </w:p>
        </w:tc>
        <w:tc>
          <w:tcPr>
            <w:tcW w:w="1940" w:type="dxa"/>
            <w:tcBorders>
              <w:top w:val="nil"/>
              <w:left w:val="nil"/>
              <w:bottom w:val="single" w:sz="4" w:space="0" w:color="000000"/>
              <w:right w:val="single" w:sz="4" w:space="0" w:color="000000"/>
            </w:tcBorders>
            <w:shd w:val="clear" w:color="auto" w:fill="auto"/>
            <w:hideMark/>
          </w:tcPr>
          <w:p w14:paraId="72224D2A"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28F73B2C"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2FA5C4A7" w14:textId="77777777" w:rsidR="00171EE1" w:rsidRPr="00171EE1" w:rsidRDefault="00171EE1" w:rsidP="00A85D6B">
            <w:pPr>
              <w:widowControl w:val="0"/>
              <w:suppressAutoHyphens/>
              <w:rPr>
                <w:color w:val="000000"/>
                <w:sz w:val="28"/>
                <w:szCs w:val="28"/>
              </w:rPr>
            </w:pPr>
            <w:r w:rsidRPr="00171EE1">
              <w:rPr>
                <w:color w:val="000000"/>
                <w:sz w:val="28"/>
                <w:szCs w:val="28"/>
              </w:rPr>
              <w:t>36.5</w:t>
            </w:r>
          </w:p>
        </w:tc>
        <w:tc>
          <w:tcPr>
            <w:tcW w:w="1559" w:type="dxa"/>
            <w:tcBorders>
              <w:top w:val="nil"/>
              <w:left w:val="nil"/>
              <w:bottom w:val="single" w:sz="4" w:space="0" w:color="000000"/>
              <w:right w:val="single" w:sz="4" w:space="0" w:color="000000"/>
            </w:tcBorders>
            <w:shd w:val="clear" w:color="auto" w:fill="auto"/>
            <w:hideMark/>
          </w:tcPr>
          <w:p w14:paraId="057600F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B0F52A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740253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3D96D3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573FC786" w14:textId="77777777" w:rsidR="00171EE1" w:rsidRPr="00171EE1" w:rsidRDefault="00171EE1" w:rsidP="00A85D6B">
            <w:pPr>
              <w:widowControl w:val="0"/>
              <w:suppressAutoHyphens/>
              <w:rPr>
                <w:color w:val="000000"/>
                <w:sz w:val="28"/>
                <w:szCs w:val="28"/>
              </w:rPr>
            </w:pPr>
            <w:r w:rsidRPr="00171EE1">
              <w:rPr>
                <w:color w:val="000000"/>
                <w:sz w:val="28"/>
                <w:szCs w:val="28"/>
              </w:rPr>
              <w:t>УТ-6</w:t>
            </w:r>
          </w:p>
        </w:tc>
        <w:tc>
          <w:tcPr>
            <w:tcW w:w="2634" w:type="dxa"/>
            <w:tcBorders>
              <w:top w:val="nil"/>
              <w:left w:val="nil"/>
              <w:bottom w:val="single" w:sz="4" w:space="0" w:color="000000"/>
              <w:right w:val="single" w:sz="4" w:space="0" w:color="000000"/>
            </w:tcBorders>
            <w:shd w:val="clear" w:color="auto" w:fill="auto"/>
            <w:hideMark/>
          </w:tcPr>
          <w:p w14:paraId="44D632C6" w14:textId="77777777" w:rsidR="00171EE1" w:rsidRPr="00171EE1" w:rsidRDefault="00171EE1" w:rsidP="00A85D6B">
            <w:pPr>
              <w:widowControl w:val="0"/>
              <w:suppressAutoHyphens/>
              <w:rPr>
                <w:color w:val="000000"/>
                <w:sz w:val="28"/>
                <w:szCs w:val="28"/>
              </w:rPr>
            </w:pPr>
            <w:r w:rsidRPr="00171EE1">
              <w:rPr>
                <w:color w:val="000000"/>
                <w:sz w:val="28"/>
                <w:szCs w:val="28"/>
              </w:rPr>
              <w:t>УТ-43</w:t>
            </w:r>
          </w:p>
        </w:tc>
        <w:tc>
          <w:tcPr>
            <w:tcW w:w="1199" w:type="dxa"/>
            <w:tcBorders>
              <w:top w:val="nil"/>
              <w:left w:val="nil"/>
              <w:bottom w:val="single" w:sz="4" w:space="0" w:color="000000"/>
              <w:right w:val="single" w:sz="4" w:space="0" w:color="000000"/>
            </w:tcBorders>
            <w:shd w:val="clear" w:color="auto" w:fill="auto"/>
            <w:hideMark/>
          </w:tcPr>
          <w:p w14:paraId="6866C0A0" w14:textId="77777777" w:rsidR="00171EE1" w:rsidRPr="00171EE1" w:rsidRDefault="00171EE1" w:rsidP="00A85D6B">
            <w:pPr>
              <w:widowControl w:val="0"/>
              <w:suppressAutoHyphens/>
              <w:rPr>
                <w:color w:val="000000"/>
                <w:sz w:val="28"/>
                <w:szCs w:val="28"/>
              </w:rPr>
            </w:pPr>
            <w:r w:rsidRPr="00171EE1">
              <w:rPr>
                <w:color w:val="000000"/>
                <w:sz w:val="28"/>
                <w:szCs w:val="28"/>
              </w:rPr>
              <w:t>100.00</w:t>
            </w:r>
          </w:p>
        </w:tc>
        <w:tc>
          <w:tcPr>
            <w:tcW w:w="1940" w:type="dxa"/>
            <w:tcBorders>
              <w:top w:val="nil"/>
              <w:left w:val="nil"/>
              <w:bottom w:val="single" w:sz="4" w:space="0" w:color="000000"/>
              <w:right w:val="single" w:sz="4" w:space="0" w:color="000000"/>
            </w:tcBorders>
            <w:shd w:val="clear" w:color="auto" w:fill="auto"/>
            <w:hideMark/>
          </w:tcPr>
          <w:p w14:paraId="48F8AD24"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071710F4"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1AF21013" w14:textId="77777777" w:rsidR="00171EE1" w:rsidRPr="00171EE1" w:rsidRDefault="00171EE1" w:rsidP="00A85D6B">
            <w:pPr>
              <w:widowControl w:val="0"/>
              <w:suppressAutoHyphens/>
              <w:rPr>
                <w:color w:val="000000"/>
                <w:sz w:val="28"/>
                <w:szCs w:val="28"/>
              </w:rPr>
            </w:pPr>
            <w:r w:rsidRPr="00171EE1">
              <w:rPr>
                <w:color w:val="000000"/>
                <w:sz w:val="28"/>
                <w:szCs w:val="28"/>
              </w:rPr>
              <w:t>16.0</w:t>
            </w:r>
          </w:p>
        </w:tc>
        <w:tc>
          <w:tcPr>
            <w:tcW w:w="1559" w:type="dxa"/>
            <w:tcBorders>
              <w:top w:val="nil"/>
              <w:left w:val="nil"/>
              <w:bottom w:val="single" w:sz="4" w:space="0" w:color="000000"/>
              <w:right w:val="single" w:sz="4" w:space="0" w:color="000000"/>
            </w:tcBorders>
            <w:shd w:val="clear" w:color="auto" w:fill="auto"/>
            <w:hideMark/>
          </w:tcPr>
          <w:p w14:paraId="535F5B8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C48285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4AE3B4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2E15F4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1B107FD5" w14:textId="77777777" w:rsidR="00171EE1" w:rsidRPr="00171EE1" w:rsidRDefault="00171EE1" w:rsidP="00A85D6B">
            <w:pPr>
              <w:widowControl w:val="0"/>
              <w:suppressAutoHyphens/>
              <w:rPr>
                <w:color w:val="000000"/>
                <w:sz w:val="28"/>
                <w:szCs w:val="28"/>
              </w:rPr>
            </w:pPr>
            <w:r w:rsidRPr="00171EE1">
              <w:rPr>
                <w:color w:val="000000"/>
                <w:sz w:val="28"/>
                <w:szCs w:val="28"/>
              </w:rPr>
              <w:t>УТ-43</w:t>
            </w:r>
          </w:p>
        </w:tc>
        <w:tc>
          <w:tcPr>
            <w:tcW w:w="2634" w:type="dxa"/>
            <w:tcBorders>
              <w:top w:val="nil"/>
              <w:left w:val="nil"/>
              <w:bottom w:val="single" w:sz="4" w:space="0" w:color="000000"/>
              <w:right w:val="single" w:sz="4" w:space="0" w:color="000000"/>
            </w:tcBorders>
            <w:shd w:val="clear" w:color="auto" w:fill="auto"/>
            <w:hideMark/>
          </w:tcPr>
          <w:p w14:paraId="6304D6D6" w14:textId="77777777" w:rsidR="00171EE1" w:rsidRPr="00171EE1" w:rsidRDefault="00171EE1" w:rsidP="00A85D6B">
            <w:pPr>
              <w:widowControl w:val="0"/>
              <w:suppressAutoHyphens/>
              <w:rPr>
                <w:color w:val="000000"/>
                <w:sz w:val="28"/>
                <w:szCs w:val="28"/>
              </w:rPr>
            </w:pPr>
            <w:r w:rsidRPr="00171EE1">
              <w:rPr>
                <w:color w:val="000000"/>
                <w:sz w:val="28"/>
                <w:szCs w:val="28"/>
              </w:rPr>
              <w:t>ул. Еловая, 1/1</w:t>
            </w:r>
          </w:p>
        </w:tc>
        <w:tc>
          <w:tcPr>
            <w:tcW w:w="1199" w:type="dxa"/>
            <w:tcBorders>
              <w:top w:val="nil"/>
              <w:left w:val="nil"/>
              <w:bottom w:val="single" w:sz="4" w:space="0" w:color="000000"/>
              <w:right w:val="single" w:sz="4" w:space="0" w:color="000000"/>
            </w:tcBorders>
            <w:shd w:val="clear" w:color="auto" w:fill="auto"/>
            <w:hideMark/>
          </w:tcPr>
          <w:p w14:paraId="4BB2B306" w14:textId="77777777" w:rsidR="00171EE1" w:rsidRPr="00171EE1" w:rsidRDefault="00171EE1" w:rsidP="00A85D6B">
            <w:pPr>
              <w:widowControl w:val="0"/>
              <w:suppressAutoHyphens/>
              <w:rPr>
                <w:color w:val="000000"/>
                <w:sz w:val="28"/>
                <w:szCs w:val="28"/>
              </w:rPr>
            </w:pPr>
            <w:r w:rsidRPr="00171EE1">
              <w:rPr>
                <w:color w:val="000000"/>
                <w:sz w:val="28"/>
                <w:szCs w:val="28"/>
              </w:rPr>
              <w:t>25.00</w:t>
            </w:r>
          </w:p>
        </w:tc>
        <w:tc>
          <w:tcPr>
            <w:tcW w:w="1940" w:type="dxa"/>
            <w:tcBorders>
              <w:top w:val="nil"/>
              <w:left w:val="nil"/>
              <w:bottom w:val="single" w:sz="4" w:space="0" w:color="000000"/>
              <w:right w:val="single" w:sz="4" w:space="0" w:color="000000"/>
            </w:tcBorders>
            <w:shd w:val="clear" w:color="auto" w:fill="auto"/>
            <w:hideMark/>
          </w:tcPr>
          <w:p w14:paraId="218ABA82"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6221D215"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46856D0F" w14:textId="77777777" w:rsidR="00171EE1" w:rsidRPr="00171EE1" w:rsidRDefault="00171EE1" w:rsidP="00A85D6B">
            <w:pPr>
              <w:widowControl w:val="0"/>
              <w:suppressAutoHyphens/>
              <w:rPr>
                <w:color w:val="000000"/>
                <w:sz w:val="28"/>
                <w:szCs w:val="28"/>
              </w:rPr>
            </w:pPr>
            <w:r w:rsidRPr="00171EE1">
              <w:rPr>
                <w:color w:val="000000"/>
                <w:sz w:val="28"/>
                <w:szCs w:val="28"/>
              </w:rPr>
              <w:t>4.0</w:t>
            </w:r>
          </w:p>
        </w:tc>
        <w:tc>
          <w:tcPr>
            <w:tcW w:w="1559" w:type="dxa"/>
            <w:tcBorders>
              <w:top w:val="nil"/>
              <w:left w:val="nil"/>
              <w:bottom w:val="single" w:sz="4" w:space="0" w:color="000000"/>
              <w:right w:val="single" w:sz="4" w:space="0" w:color="000000"/>
            </w:tcBorders>
            <w:shd w:val="clear" w:color="auto" w:fill="auto"/>
            <w:hideMark/>
          </w:tcPr>
          <w:p w14:paraId="07B5B4D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0E74E2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344D87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B242DF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46033DA8" w14:textId="77777777" w:rsidR="00171EE1" w:rsidRPr="00171EE1" w:rsidRDefault="00171EE1" w:rsidP="00A85D6B">
            <w:pPr>
              <w:widowControl w:val="0"/>
              <w:suppressAutoHyphens/>
              <w:rPr>
                <w:color w:val="000000"/>
                <w:sz w:val="28"/>
                <w:szCs w:val="28"/>
              </w:rPr>
            </w:pPr>
            <w:r w:rsidRPr="00171EE1">
              <w:rPr>
                <w:color w:val="000000"/>
                <w:sz w:val="28"/>
                <w:szCs w:val="28"/>
              </w:rPr>
              <w:t>УТ-3</w:t>
            </w:r>
          </w:p>
        </w:tc>
        <w:tc>
          <w:tcPr>
            <w:tcW w:w="2634" w:type="dxa"/>
            <w:tcBorders>
              <w:top w:val="nil"/>
              <w:left w:val="nil"/>
              <w:bottom w:val="single" w:sz="4" w:space="0" w:color="000000"/>
              <w:right w:val="single" w:sz="4" w:space="0" w:color="000000"/>
            </w:tcBorders>
            <w:shd w:val="clear" w:color="auto" w:fill="auto"/>
            <w:hideMark/>
          </w:tcPr>
          <w:p w14:paraId="05613E56" w14:textId="77777777" w:rsidR="00171EE1" w:rsidRPr="00171EE1" w:rsidRDefault="00171EE1" w:rsidP="00A85D6B">
            <w:pPr>
              <w:widowControl w:val="0"/>
              <w:suppressAutoHyphens/>
              <w:rPr>
                <w:color w:val="000000"/>
                <w:sz w:val="28"/>
                <w:szCs w:val="28"/>
              </w:rPr>
            </w:pPr>
            <w:r w:rsidRPr="00171EE1">
              <w:rPr>
                <w:color w:val="000000"/>
                <w:sz w:val="28"/>
                <w:szCs w:val="28"/>
              </w:rPr>
              <w:t>УТ-4</w:t>
            </w:r>
          </w:p>
        </w:tc>
        <w:tc>
          <w:tcPr>
            <w:tcW w:w="1199" w:type="dxa"/>
            <w:tcBorders>
              <w:top w:val="nil"/>
              <w:left w:val="nil"/>
              <w:bottom w:val="single" w:sz="4" w:space="0" w:color="000000"/>
              <w:right w:val="single" w:sz="4" w:space="0" w:color="000000"/>
            </w:tcBorders>
            <w:shd w:val="clear" w:color="auto" w:fill="auto"/>
            <w:hideMark/>
          </w:tcPr>
          <w:p w14:paraId="7EA116B8" w14:textId="77777777" w:rsidR="00171EE1" w:rsidRPr="00171EE1" w:rsidRDefault="00171EE1" w:rsidP="00A85D6B">
            <w:pPr>
              <w:widowControl w:val="0"/>
              <w:suppressAutoHyphens/>
              <w:rPr>
                <w:color w:val="000000"/>
                <w:sz w:val="28"/>
                <w:szCs w:val="28"/>
              </w:rPr>
            </w:pPr>
            <w:r w:rsidRPr="00171EE1">
              <w:rPr>
                <w:color w:val="000000"/>
                <w:sz w:val="28"/>
                <w:szCs w:val="28"/>
              </w:rPr>
              <w:t>105.00</w:t>
            </w:r>
          </w:p>
        </w:tc>
        <w:tc>
          <w:tcPr>
            <w:tcW w:w="1940" w:type="dxa"/>
            <w:tcBorders>
              <w:top w:val="nil"/>
              <w:left w:val="nil"/>
              <w:bottom w:val="single" w:sz="4" w:space="0" w:color="000000"/>
              <w:right w:val="single" w:sz="4" w:space="0" w:color="000000"/>
            </w:tcBorders>
            <w:shd w:val="clear" w:color="auto" w:fill="auto"/>
            <w:hideMark/>
          </w:tcPr>
          <w:p w14:paraId="04F19ADE" w14:textId="77777777" w:rsidR="00171EE1" w:rsidRPr="00171EE1" w:rsidRDefault="00171EE1" w:rsidP="00A85D6B">
            <w:pPr>
              <w:widowControl w:val="0"/>
              <w:suppressAutoHyphens/>
              <w:rPr>
                <w:color w:val="000000"/>
                <w:sz w:val="28"/>
                <w:szCs w:val="28"/>
              </w:rPr>
            </w:pPr>
            <w:r w:rsidRPr="00171EE1">
              <w:rPr>
                <w:color w:val="000000"/>
                <w:sz w:val="28"/>
                <w:szCs w:val="28"/>
              </w:rPr>
              <w:t>325</w:t>
            </w:r>
          </w:p>
        </w:tc>
        <w:tc>
          <w:tcPr>
            <w:tcW w:w="1940" w:type="dxa"/>
            <w:tcBorders>
              <w:top w:val="nil"/>
              <w:left w:val="nil"/>
              <w:bottom w:val="single" w:sz="4" w:space="0" w:color="000000"/>
              <w:right w:val="single" w:sz="4" w:space="0" w:color="000000"/>
            </w:tcBorders>
            <w:shd w:val="clear" w:color="auto" w:fill="auto"/>
            <w:hideMark/>
          </w:tcPr>
          <w:p w14:paraId="43CEDA3D" w14:textId="77777777" w:rsidR="00171EE1" w:rsidRPr="00171EE1" w:rsidRDefault="00171EE1" w:rsidP="00A85D6B">
            <w:pPr>
              <w:widowControl w:val="0"/>
              <w:suppressAutoHyphens/>
              <w:rPr>
                <w:color w:val="000000"/>
                <w:sz w:val="28"/>
                <w:szCs w:val="28"/>
              </w:rPr>
            </w:pPr>
            <w:r w:rsidRPr="00171EE1">
              <w:rPr>
                <w:color w:val="000000"/>
                <w:sz w:val="28"/>
                <w:szCs w:val="28"/>
              </w:rPr>
              <w:t>325</w:t>
            </w:r>
          </w:p>
        </w:tc>
        <w:tc>
          <w:tcPr>
            <w:tcW w:w="1854" w:type="dxa"/>
            <w:tcBorders>
              <w:top w:val="nil"/>
              <w:left w:val="nil"/>
              <w:bottom w:val="single" w:sz="4" w:space="0" w:color="000000"/>
              <w:right w:val="single" w:sz="4" w:space="0" w:color="000000"/>
            </w:tcBorders>
            <w:shd w:val="clear" w:color="auto" w:fill="auto"/>
            <w:hideMark/>
          </w:tcPr>
          <w:p w14:paraId="71973AB6" w14:textId="77777777" w:rsidR="00171EE1" w:rsidRPr="00171EE1" w:rsidRDefault="00171EE1" w:rsidP="00A85D6B">
            <w:pPr>
              <w:widowControl w:val="0"/>
              <w:suppressAutoHyphens/>
              <w:rPr>
                <w:color w:val="000000"/>
                <w:sz w:val="28"/>
                <w:szCs w:val="28"/>
              </w:rPr>
            </w:pPr>
            <w:r w:rsidRPr="00171EE1">
              <w:rPr>
                <w:color w:val="000000"/>
                <w:sz w:val="28"/>
                <w:szCs w:val="28"/>
              </w:rPr>
              <w:t>68.3</w:t>
            </w:r>
          </w:p>
        </w:tc>
        <w:tc>
          <w:tcPr>
            <w:tcW w:w="1559" w:type="dxa"/>
            <w:tcBorders>
              <w:top w:val="nil"/>
              <w:left w:val="nil"/>
              <w:bottom w:val="single" w:sz="4" w:space="0" w:color="000000"/>
              <w:right w:val="single" w:sz="4" w:space="0" w:color="000000"/>
            </w:tcBorders>
            <w:shd w:val="clear" w:color="auto" w:fill="auto"/>
            <w:hideMark/>
          </w:tcPr>
          <w:p w14:paraId="51B44F2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D4E635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CBE097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331365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21FF14D5" w14:textId="77777777" w:rsidR="00171EE1" w:rsidRPr="00171EE1" w:rsidRDefault="00171EE1" w:rsidP="00A85D6B">
            <w:pPr>
              <w:widowControl w:val="0"/>
              <w:suppressAutoHyphens/>
              <w:rPr>
                <w:color w:val="000000"/>
                <w:sz w:val="28"/>
                <w:szCs w:val="28"/>
              </w:rPr>
            </w:pPr>
            <w:r w:rsidRPr="00171EE1">
              <w:rPr>
                <w:color w:val="000000"/>
                <w:sz w:val="28"/>
                <w:szCs w:val="28"/>
              </w:rPr>
              <w:t>УТ-4</w:t>
            </w:r>
          </w:p>
        </w:tc>
        <w:tc>
          <w:tcPr>
            <w:tcW w:w="2634" w:type="dxa"/>
            <w:tcBorders>
              <w:top w:val="nil"/>
              <w:left w:val="nil"/>
              <w:bottom w:val="single" w:sz="4" w:space="0" w:color="000000"/>
              <w:right w:val="single" w:sz="4" w:space="0" w:color="000000"/>
            </w:tcBorders>
            <w:shd w:val="clear" w:color="auto" w:fill="auto"/>
            <w:hideMark/>
          </w:tcPr>
          <w:p w14:paraId="51CEE5B3" w14:textId="77777777" w:rsidR="00171EE1" w:rsidRPr="00171EE1" w:rsidRDefault="00171EE1" w:rsidP="00A85D6B">
            <w:pPr>
              <w:widowControl w:val="0"/>
              <w:suppressAutoHyphens/>
              <w:rPr>
                <w:color w:val="000000"/>
                <w:sz w:val="28"/>
                <w:szCs w:val="28"/>
              </w:rPr>
            </w:pPr>
            <w:r w:rsidRPr="00171EE1">
              <w:rPr>
                <w:color w:val="000000"/>
                <w:sz w:val="28"/>
                <w:szCs w:val="28"/>
              </w:rPr>
              <w:t>УТ-34</w:t>
            </w:r>
          </w:p>
        </w:tc>
        <w:tc>
          <w:tcPr>
            <w:tcW w:w="1199" w:type="dxa"/>
            <w:tcBorders>
              <w:top w:val="nil"/>
              <w:left w:val="nil"/>
              <w:bottom w:val="single" w:sz="4" w:space="0" w:color="000000"/>
              <w:right w:val="single" w:sz="4" w:space="0" w:color="000000"/>
            </w:tcBorders>
            <w:shd w:val="clear" w:color="auto" w:fill="auto"/>
            <w:hideMark/>
          </w:tcPr>
          <w:p w14:paraId="094EF852" w14:textId="77777777" w:rsidR="00171EE1" w:rsidRPr="00171EE1" w:rsidRDefault="00171EE1" w:rsidP="00A85D6B">
            <w:pPr>
              <w:widowControl w:val="0"/>
              <w:suppressAutoHyphens/>
              <w:rPr>
                <w:color w:val="000000"/>
                <w:sz w:val="28"/>
                <w:szCs w:val="28"/>
              </w:rPr>
            </w:pPr>
            <w:r w:rsidRPr="00171EE1">
              <w:rPr>
                <w:color w:val="000000"/>
                <w:sz w:val="28"/>
                <w:szCs w:val="28"/>
              </w:rPr>
              <w:t>12.00</w:t>
            </w:r>
          </w:p>
        </w:tc>
        <w:tc>
          <w:tcPr>
            <w:tcW w:w="1940" w:type="dxa"/>
            <w:tcBorders>
              <w:top w:val="nil"/>
              <w:left w:val="nil"/>
              <w:bottom w:val="single" w:sz="4" w:space="0" w:color="000000"/>
              <w:right w:val="single" w:sz="4" w:space="0" w:color="000000"/>
            </w:tcBorders>
            <w:shd w:val="clear" w:color="auto" w:fill="auto"/>
            <w:hideMark/>
          </w:tcPr>
          <w:p w14:paraId="359911AB"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4C47A995"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74419882" w14:textId="77777777" w:rsidR="00171EE1" w:rsidRPr="00171EE1" w:rsidRDefault="00171EE1" w:rsidP="00A85D6B">
            <w:pPr>
              <w:widowControl w:val="0"/>
              <w:suppressAutoHyphens/>
              <w:rPr>
                <w:color w:val="000000"/>
                <w:sz w:val="28"/>
                <w:szCs w:val="28"/>
              </w:rPr>
            </w:pPr>
            <w:r w:rsidRPr="00171EE1">
              <w:rPr>
                <w:color w:val="000000"/>
                <w:sz w:val="28"/>
                <w:szCs w:val="28"/>
              </w:rPr>
              <w:t>4.8</w:t>
            </w:r>
          </w:p>
        </w:tc>
        <w:tc>
          <w:tcPr>
            <w:tcW w:w="1559" w:type="dxa"/>
            <w:tcBorders>
              <w:top w:val="nil"/>
              <w:left w:val="nil"/>
              <w:bottom w:val="single" w:sz="4" w:space="0" w:color="000000"/>
              <w:right w:val="single" w:sz="4" w:space="0" w:color="000000"/>
            </w:tcBorders>
            <w:shd w:val="clear" w:color="auto" w:fill="auto"/>
            <w:hideMark/>
          </w:tcPr>
          <w:p w14:paraId="1384BC3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634A58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E18A52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17D547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701E7BAC" w14:textId="77777777" w:rsidR="00171EE1" w:rsidRPr="00171EE1" w:rsidRDefault="00171EE1" w:rsidP="00A85D6B">
            <w:pPr>
              <w:widowControl w:val="0"/>
              <w:suppressAutoHyphens/>
              <w:rPr>
                <w:color w:val="000000"/>
                <w:sz w:val="28"/>
                <w:szCs w:val="28"/>
              </w:rPr>
            </w:pPr>
            <w:r w:rsidRPr="00171EE1">
              <w:rPr>
                <w:color w:val="000000"/>
                <w:sz w:val="28"/>
                <w:szCs w:val="28"/>
              </w:rPr>
              <w:t>УТ-34</w:t>
            </w:r>
          </w:p>
        </w:tc>
        <w:tc>
          <w:tcPr>
            <w:tcW w:w="2634" w:type="dxa"/>
            <w:tcBorders>
              <w:top w:val="nil"/>
              <w:left w:val="nil"/>
              <w:bottom w:val="single" w:sz="4" w:space="0" w:color="000000"/>
              <w:right w:val="single" w:sz="4" w:space="0" w:color="000000"/>
            </w:tcBorders>
            <w:shd w:val="clear" w:color="auto" w:fill="auto"/>
            <w:hideMark/>
          </w:tcPr>
          <w:p w14:paraId="5C7B6DE5" w14:textId="77777777" w:rsidR="00171EE1" w:rsidRPr="00171EE1" w:rsidRDefault="00171EE1" w:rsidP="00A85D6B">
            <w:pPr>
              <w:widowControl w:val="0"/>
              <w:suppressAutoHyphens/>
              <w:rPr>
                <w:color w:val="000000"/>
                <w:sz w:val="28"/>
                <w:szCs w:val="28"/>
              </w:rPr>
            </w:pPr>
            <w:r w:rsidRPr="00171EE1">
              <w:rPr>
                <w:color w:val="000000"/>
                <w:sz w:val="28"/>
                <w:szCs w:val="28"/>
              </w:rPr>
              <w:t>УТ-35</w:t>
            </w:r>
          </w:p>
        </w:tc>
        <w:tc>
          <w:tcPr>
            <w:tcW w:w="1199" w:type="dxa"/>
            <w:tcBorders>
              <w:top w:val="nil"/>
              <w:left w:val="nil"/>
              <w:bottom w:val="single" w:sz="4" w:space="0" w:color="000000"/>
              <w:right w:val="single" w:sz="4" w:space="0" w:color="000000"/>
            </w:tcBorders>
            <w:shd w:val="clear" w:color="auto" w:fill="auto"/>
            <w:hideMark/>
          </w:tcPr>
          <w:p w14:paraId="0633C023" w14:textId="77777777" w:rsidR="00171EE1" w:rsidRPr="00171EE1" w:rsidRDefault="00171EE1" w:rsidP="00A85D6B">
            <w:pPr>
              <w:widowControl w:val="0"/>
              <w:suppressAutoHyphens/>
              <w:rPr>
                <w:color w:val="000000"/>
                <w:sz w:val="28"/>
                <w:szCs w:val="28"/>
              </w:rPr>
            </w:pPr>
            <w:r w:rsidRPr="00171EE1">
              <w:rPr>
                <w:color w:val="000000"/>
                <w:sz w:val="28"/>
                <w:szCs w:val="28"/>
              </w:rPr>
              <w:t>22.00</w:t>
            </w:r>
          </w:p>
        </w:tc>
        <w:tc>
          <w:tcPr>
            <w:tcW w:w="1940" w:type="dxa"/>
            <w:tcBorders>
              <w:top w:val="nil"/>
              <w:left w:val="nil"/>
              <w:bottom w:val="single" w:sz="4" w:space="0" w:color="000000"/>
              <w:right w:val="single" w:sz="4" w:space="0" w:color="000000"/>
            </w:tcBorders>
            <w:shd w:val="clear" w:color="auto" w:fill="auto"/>
            <w:hideMark/>
          </w:tcPr>
          <w:p w14:paraId="0A5EBF4E"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6FDDDCD7"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2D6E0537" w14:textId="77777777" w:rsidR="00171EE1" w:rsidRPr="00171EE1" w:rsidRDefault="00171EE1" w:rsidP="00A85D6B">
            <w:pPr>
              <w:widowControl w:val="0"/>
              <w:suppressAutoHyphens/>
              <w:rPr>
                <w:color w:val="000000"/>
                <w:sz w:val="28"/>
                <w:szCs w:val="28"/>
              </w:rPr>
            </w:pPr>
            <w:r w:rsidRPr="00171EE1">
              <w:rPr>
                <w:color w:val="000000"/>
                <w:sz w:val="28"/>
                <w:szCs w:val="28"/>
              </w:rPr>
              <w:t>8.8</w:t>
            </w:r>
          </w:p>
        </w:tc>
        <w:tc>
          <w:tcPr>
            <w:tcW w:w="1559" w:type="dxa"/>
            <w:tcBorders>
              <w:top w:val="nil"/>
              <w:left w:val="nil"/>
              <w:bottom w:val="single" w:sz="4" w:space="0" w:color="000000"/>
              <w:right w:val="single" w:sz="4" w:space="0" w:color="000000"/>
            </w:tcBorders>
            <w:shd w:val="clear" w:color="auto" w:fill="auto"/>
            <w:hideMark/>
          </w:tcPr>
          <w:p w14:paraId="70CAD20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FE8B94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469C02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28459C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0A75F3C1" w14:textId="77777777" w:rsidR="00171EE1" w:rsidRPr="00171EE1" w:rsidRDefault="00171EE1" w:rsidP="00A85D6B">
            <w:pPr>
              <w:widowControl w:val="0"/>
              <w:suppressAutoHyphens/>
              <w:rPr>
                <w:color w:val="000000"/>
                <w:sz w:val="28"/>
                <w:szCs w:val="28"/>
              </w:rPr>
            </w:pPr>
            <w:r w:rsidRPr="00171EE1">
              <w:rPr>
                <w:color w:val="000000"/>
                <w:sz w:val="28"/>
                <w:szCs w:val="28"/>
              </w:rPr>
              <w:t>УТ-35</w:t>
            </w:r>
          </w:p>
        </w:tc>
        <w:tc>
          <w:tcPr>
            <w:tcW w:w="2634" w:type="dxa"/>
            <w:tcBorders>
              <w:top w:val="nil"/>
              <w:left w:val="nil"/>
              <w:bottom w:val="single" w:sz="4" w:space="0" w:color="000000"/>
              <w:right w:val="single" w:sz="4" w:space="0" w:color="000000"/>
            </w:tcBorders>
            <w:shd w:val="clear" w:color="auto" w:fill="auto"/>
            <w:hideMark/>
          </w:tcPr>
          <w:p w14:paraId="6A14E444" w14:textId="77777777" w:rsidR="00171EE1" w:rsidRPr="00171EE1" w:rsidRDefault="00171EE1" w:rsidP="00A85D6B">
            <w:pPr>
              <w:widowControl w:val="0"/>
              <w:suppressAutoHyphens/>
              <w:rPr>
                <w:color w:val="000000"/>
                <w:sz w:val="28"/>
                <w:szCs w:val="28"/>
              </w:rPr>
            </w:pPr>
            <w:r w:rsidRPr="00171EE1">
              <w:rPr>
                <w:color w:val="000000"/>
                <w:sz w:val="28"/>
                <w:szCs w:val="28"/>
              </w:rPr>
              <w:t>ул. Отрадная, 2</w:t>
            </w:r>
          </w:p>
        </w:tc>
        <w:tc>
          <w:tcPr>
            <w:tcW w:w="1199" w:type="dxa"/>
            <w:tcBorders>
              <w:top w:val="nil"/>
              <w:left w:val="nil"/>
              <w:bottom w:val="single" w:sz="4" w:space="0" w:color="000000"/>
              <w:right w:val="single" w:sz="4" w:space="0" w:color="000000"/>
            </w:tcBorders>
            <w:shd w:val="clear" w:color="auto" w:fill="auto"/>
            <w:hideMark/>
          </w:tcPr>
          <w:p w14:paraId="3E85E489" w14:textId="77777777" w:rsidR="00171EE1" w:rsidRPr="00171EE1" w:rsidRDefault="00171EE1" w:rsidP="00A85D6B">
            <w:pPr>
              <w:widowControl w:val="0"/>
              <w:suppressAutoHyphens/>
              <w:rPr>
                <w:color w:val="000000"/>
                <w:sz w:val="28"/>
                <w:szCs w:val="28"/>
              </w:rPr>
            </w:pPr>
            <w:r w:rsidRPr="00171EE1">
              <w:rPr>
                <w:color w:val="000000"/>
                <w:sz w:val="28"/>
                <w:szCs w:val="28"/>
              </w:rPr>
              <w:t>15.00</w:t>
            </w:r>
          </w:p>
        </w:tc>
        <w:tc>
          <w:tcPr>
            <w:tcW w:w="1940" w:type="dxa"/>
            <w:tcBorders>
              <w:top w:val="nil"/>
              <w:left w:val="nil"/>
              <w:bottom w:val="single" w:sz="4" w:space="0" w:color="000000"/>
              <w:right w:val="single" w:sz="4" w:space="0" w:color="000000"/>
            </w:tcBorders>
            <w:shd w:val="clear" w:color="auto" w:fill="auto"/>
            <w:hideMark/>
          </w:tcPr>
          <w:p w14:paraId="319D41D3"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78F2FE43"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1D113C8A"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394C38B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C27F83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16932D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7FE5DA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045BD1AC" w14:textId="77777777" w:rsidR="00171EE1" w:rsidRPr="00171EE1" w:rsidRDefault="00171EE1" w:rsidP="00A85D6B">
            <w:pPr>
              <w:widowControl w:val="0"/>
              <w:suppressAutoHyphens/>
              <w:rPr>
                <w:color w:val="000000"/>
                <w:sz w:val="28"/>
                <w:szCs w:val="28"/>
              </w:rPr>
            </w:pPr>
            <w:r w:rsidRPr="00171EE1">
              <w:rPr>
                <w:color w:val="000000"/>
                <w:sz w:val="28"/>
                <w:szCs w:val="28"/>
              </w:rPr>
              <w:t>УТ-35</w:t>
            </w:r>
          </w:p>
        </w:tc>
        <w:tc>
          <w:tcPr>
            <w:tcW w:w="2634" w:type="dxa"/>
            <w:tcBorders>
              <w:top w:val="nil"/>
              <w:left w:val="nil"/>
              <w:bottom w:val="single" w:sz="4" w:space="0" w:color="000000"/>
              <w:right w:val="single" w:sz="4" w:space="0" w:color="000000"/>
            </w:tcBorders>
            <w:shd w:val="clear" w:color="auto" w:fill="auto"/>
            <w:hideMark/>
          </w:tcPr>
          <w:p w14:paraId="51876C94" w14:textId="77777777" w:rsidR="00171EE1" w:rsidRPr="00171EE1" w:rsidRDefault="00171EE1" w:rsidP="00A85D6B">
            <w:pPr>
              <w:widowControl w:val="0"/>
              <w:suppressAutoHyphens/>
              <w:rPr>
                <w:color w:val="000000"/>
                <w:sz w:val="28"/>
                <w:szCs w:val="28"/>
              </w:rPr>
            </w:pPr>
            <w:r w:rsidRPr="00171EE1">
              <w:rPr>
                <w:color w:val="000000"/>
                <w:sz w:val="28"/>
                <w:szCs w:val="28"/>
              </w:rPr>
              <w:t>ул. Заповедная, 2</w:t>
            </w:r>
          </w:p>
        </w:tc>
        <w:tc>
          <w:tcPr>
            <w:tcW w:w="1199" w:type="dxa"/>
            <w:tcBorders>
              <w:top w:val="nil"/>
              <w:left w:val="nil"/>
              <w:bottom w:val="single" w:sz="4" w:space="0" w:color="000000"/>
              <w:right w:val="single" w:sz="4" w:space="0" w:color="000000"/>
            </w:tcBorders>
            <w:shd w:val="clear" w:color="auto" w:fill="auto"/>
            <w:hideMark/>
          </w:tcPr>
          <w:p w14:paraId="535D5357" w14:textId="77777777" w:rsidR="00171EE1" w:rsidRPr="00171EE1" w:rsidRDefault="00171EE1" w:rsidP="00A85D6B">
            <w:pPr>
              <w:widowControl w:val="0"/>
              <w:suppressAutoHyphens/>
              <w:rPr>
                <w:color w:val="000000"/>
                <w:sz w:val="28"/>
                <w:szCs w:val="28"/>
              </w:rPr>
            </w:pPr>
            <w:r w:rsidRPr="00171EE1">
              <w:rPr>
                <w:color w:val="000000"/>
                <w:sz w:val="28"/>
                <w:szCs w:val="28"/>
              </w:rPr>
              <w:t>76.00</w:t>
            </w:r>
          </w:p>
        </w:tc>
        <w:tc>
          <w:tcPr>
            <w:tcW w:w="1940" w:type="dxa"/>
            <w:tcBorders>
              <w:top w:val="nil"/>
              <w:left w:val="nil"/>
              <w:bottom w:val="single" w:sz="4" w:space="0" w:color="000000"/>
              <w:right w:val="single" w:sz="4" w:space="0" w:color="000000"/>
            </w:tcBorders>
            <w:shd w:val="clear" w:color="auto" w:fill="auto"/>
            <w:hideMark/>
          </w:tcPr>
          <w:p w14:paraId="3E5307D3"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125FED9E"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052B7036" w14:textId="77777777" w:rsidR="00171EE1" w:rsidRPr="00171EE1" w:rsidRDefault="00171EE1" w:rsidP="00A85D6B">
            <w:pPr>
              <w:widowControl w:val="0"/>
              <w:suppressAutoHyphens/>
              <w:rPr>
                <w:color w:val="000000"/>
                <w:sz w:val="28"/>
                <w:szCs w:val="28"/>
              </w:rPr>
            </w:pPr>
            <w:r w:rsidRPr="00171EE1">
              <w:rPr>
                <w:color w:val="000000"/>
                <w:sz w:val="28"/>
                <w:szCs w:val="28"/>
              </w:rPr>
              <w:t>15.2</w:t>
            </w:r>
          </w:p>
        </w:tc>
        <w:tc>
          <w:tcPr>
            <w:tcW w:w="1559" w:type="dxa"/>
            <w:tcBorders>
              <w:top w:val="nil"/>
              <w:left w:val="nil"/>
              <w:bottom w:val="single" w:sz="4" w:space="0" w:color="000000"/>
              <w:right w:val="single" w:sz="4" w:space="0" w:color="000000"/>
            </w:tcBorders>
            <w:shd w:val="clear" w:color="auto" w:fill="auto"/>
            <w:hideMark/>
          </w:tcPr>
          <w:p w14:paraId="6E7C88B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A9641D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D598CD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BCF67F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4ED49273" w14:textId="77777777" w:rsidR="00171EE1" w:rsidRPr="00171EE1" w:rsidRDefault="00171EE1" w:rsidP="00A85D6B">
            <w:pPr>
              <w:widowControl w:val="0"/>
              <w:suppressAutoHyphens/>
              <w:rPr>
                <w:color w:val="000000"/>
                <w:sz w:val="28"/>
                <w:szCs w:val="28"/>
              </w:rPr>
            </w:pPr>
            <w:r w:rsidRPr="00171EE1">
              <w:rPr>
                <w:color w:val="000000"/>
                <w:sz w:val="28"/>
                <w:szCs w:val="28"/>
              </w:rPr>
              <w:t>УТ-35</w:t>
            </w:r>
          </w:p>
        </w:tc>
        <w:tc>
          <w:tcPr>
            <w:tcW w:w="2634" w:type="dxa"/>
            <w:tcBorders>
              <w:top w:val="nil"/>
              <w:left w:val="nil"/>
              <w:bottom w:val="single" w:sz="4" w:space="0" w:color="000000"/>
              <w:right w:val="single" w:sz="4" w:space="0" w:color="000000"/>
            </w:tcBorders>
            <w:shd w:val="clear" w:color="auto" w:fill="auto"/>
            <w:hideMark/>
          </w:tcPr>
          <w:p w14:paraId="4C031B32" w14:textId="77777777" w:rsidR="00171EE1" w:rsidRPr="00171EE1" w:rsidRDefault="00171EE1" w:rsidP="00A85D6B">
            <w:pPr>
              <w:widowControl w:val="0"/>
              <w:suppressAutoHyphens/>
              <w:rPr>
                <w:color w:val="000000"/>
                <w:sz w:val="28"/>
                <w:szCs w:val="28"/>
              </w:rPr>
            </w:pPr>
            <w:r w:rsidRPr="00171EE1">
              <w:rPr>
                <w:color w:val="000000"/>
                <w:sz w:val="28"/>
                <w:szCs w:val="28"/>
              </w:rPr>
              <w:t>УТ-36</w:t>
            </w:r>
          </w:p>
        </w:tc>
        <w:tc>
          <w:tcPr>
            <w:tcW w:w="1199" w:type="dxa"/>
            <w:tcBorders>
              <w:top w:val="nil"/>
              <w:left w:val="nil"/>
              <w:bottom w:val="single" w:sz="4" w:space="0" w:color="000000"/>
              <w:right w:val="single" w:sz="4" w:space="0" w:color="000000"/>
            </w:tcBorders>
            <w:shd w:val="clear" w:color="auto" w:fill="auto"/>
            <w:hideMark/>
          </w:tcPr>
          <w:p w14:paraId="2E3729B4" w14:textId="77777777" w:rsidR="00171EE1" w:rsidRPr="00171EE1" w:rsidRDefault="00171EE1" w:rsidP="00A85D6B">
            <w:pPr>
              <w:widowControl w:val="0"/>
              <w:suppressAutoHyphens/>
              <w:rPr>
                <w:color w:val="000000"/>
                <w:sz w:val="28"/>
                <w:szCs w:val="28"/>
              </w:rPr>
            </w:pPr>
            <w:r w:rsidRPr="00171EE1">
              <w:rPr>
                <w:color w:val="000000"/>
                <w:sz w:val="28"/>
                <w:szCs w:val="28"/>
              </w:rPr>
              <w:t>68.00</w:t>
            </w:r>
          </w:p>
        </w:tc>
        <w:tc>
          <w:tcPr>
            <w:tcW w:w="1940" w:type="dxa"/>
            <w:tcBorders>
              <w:top w:val="nil"/>
              <w:left w:val="nil"/>
              <w:bottom w:val="single" w:sz="4" w:space="0" w:color="000000"/>
              <w:right w:val="single" w:sz="4" w:space="0" w:color="000000"/>
            </w:tcBorders>
            <w:shd w:val="clear" w:color="auto" w:fill="auto"/>
            <w:hideMark/>
          </w:tcPr>
          <w:p w14:paraId="15479E62"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7793CDB8"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7C480DEA" w14:textId="77777777" w:rsidR="00171EE1" w:rsidRPr="00171EE1" w:rsidRDefault="00171EE1" w:rsidP="00A85D6B">
            <w:pPr>
              <w:widowControl w:val="0"/>
              <w:suppressAutoHyphens/>
              <w:rPr>
                <w:color w:val="000000"/>
                <w:sz w:val="28"/>
                <w:szCs w:val="28"/>
              </w:rPr>
            </w:pPr>
            <w:r w:rsidRPr="00171EE1">
              <w:rPr>
                <w:color w:val="000000"/>
                <w:sz w:val="28"/>
                <w:szCs w:val="28"/>
              </w:rPr>
              <w:t>17.0</w:t>
            </w:r>
          </w:p>
        </w:tc>
        <w:tc>
          <w:tcPr>
            <w:tcW w:w="1559" w:type="dxa"/>
            <w:tcBorders>
              <w:top w:val="nil"/>
              <w:left w:val="nil"/>
              <w:bottom w:val="single" w:sz="4" w:space="0" w:color="000000"/>
              <w:right w:val="single" w:sz="4" w:space="0" w:color="000000"/>
            </w:tcBorders>
            <w:shd w:val="clear" w:color="auto" w:fill="auto"/>
            <w:hideMark/>
          </w:tcPr>
          <w:p w14:paraId="734AD6C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91F35A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9A7A2F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F7D4A7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149F2EDF" w14:textId="77777777" w:rsidR="00171EE1" w:rsidRPr="00171EE1" w:rsidRDefault="00171EE1" w:rsidP="00A85D6B">
            <w:pPr>
              <w:widowControl w:val="0"/>
              <w:suppressAutoHyphens/>
              <w:rPr>
                <w:color w:val="000000"/>
                <w:sz w:val="28"/>
                <w:szCs w:val="28"/>
              </w:rPr>
            </w:pPr>
            <w:r w:rsidRPr="00171EE1">
              <w:rPr>
                <w:color w:val="000000"/>
                <w:sz w:val="28"/>
                <w:szCs w:val="28"/>
              </w:rPr>
              <w:t>УТ-36</w:t>
            </w:r>
          </w:p>
        </w:tc>
        <w:tc>
          <w:tcPr>
            <w:tcW w:w="2634" w:type="dxa"/>
            <w:tcBorders>
              <w:top w:val="nil"/>
              <w:left w:val="nil"/>
              <w:bottom w:val="single" w:sz="4" w:space="0" w:color="000000"/>
              <w:right w:val="single" w:sz="4" w:space="0" w:color="000000"/>
            </w:tcBorders>
            <w:shd w:val="clear" w:color="auto" w:fill="auto"/>
            <w:hideMark/>
          </w:tcPr>
          <w:p w14:paraId="39D5E0DA" w14:textId="77777777" w:rsidR="00171EE1" w:rsidRPr="00171EE1" w:rsidRDefault="00171EE1" w:rsidP="00A85D6B">
            <w:pPr>
              <w:widowControl w:val="0"/>
              <w:suppressAutoHyphens/>
              <w:rPr>
                <w:color w:val="000000"/>
                <w:sz w:val="28"/>
                <w:szCs w:val="28"/>
              </w:rPr>
            </w:pPr>
            <w:r w:rsidRPr="00171EE1">
              <w:rPr>
                <w:color w:val="000000"/>
                <w:sz w:val="28"/>
                <w:szCs w:val="28"/>
              </w:rPr>
              <w:t>ул. Отрадная, 1</w:t>
            </w:r>
          </w:p>
        </w:tc>
        <w:tc>
          <w:tcPr>
            <w:tcW w:w="1199" w:type="dxa"/>
            <w:tcBorders>
              <w:top w:val="nil"/>
              <w:left w:val="nil"/>
              <w:bottom w:val="single" w:sz="4" w:space="0" w:color="000000"/>
              <w:right w:val="single" w:sz="4" w:space="0" w:color="000000"/>
            </w:tcBorders>
            <w:shd w:val="clear" w:color="auto" w:fill="auto"/>
            <w:hideMark/>
          </w:tcPr>
          <w:p w14:paraId="5D1FDBBE" w14:textId="77777777" w:rsidR="00171EE1" w:rsidRPr="00171EE1" w:rsidRDefault="00171EE1" w:rsidP="00A85D6B">
            <w:pPr>
              <w:widowControl w:val="0"/>
              <w:suppressAutoHyphens/>
              <w:rPr>
                <w:color w:val="000000"/>
                <w:sz w:val="28"/>
                <w:szCs w:val="28"/>
              </w:rPr>
            </w:pPr>
            <w:r w:rsidRPr="00171EE1">
              <w:rPr>
                <w:color w:val="000000"/>
                <w:sz w:val="28"/>
                <w:szCs w:val="28"/>
              </w:rPr>
              <w:t>15.00</w:t>
            </w:r>
          </w:p>
        </w:tc>
        <w:tc>
          <w:tcPr>
            <w:tcW w:w="1940" w:type="dxa"/>
            <w:tcBorders>
              <w:top w:val="nil"/>
              <w:left w:val="nil"/>
              <w:bottom w:val="single" w:sz="4" w:space="0" w:color="000000"/>
              <w:right w:val="single" w:sz="4" w:space="0" w:color="000000"/>
            </w:tcBorders>
            <w:shd w:val="clear" w:color="auto" w:fill="auto"/>
            <w:hideMark/>
          </w:tcPr>
          <w:p w14:paraId="2A3DEBFB"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2492BB80"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2C2FE3A2"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443C984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3AB31F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8D8601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F23FBA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527B1827" w14:textId="77777777" w:rsidR="00171EE1" w:rsidRPr="00171EE1" w:rsidRDefault="00171EE1" w:rsidP="00A85D6B">
            <w:pPr>
              <w:widowControl w:val="0"/>
              <w:suppressAutoHyphens/>
              <w:rPr>
                <w:color w:val="000000"/>
                <w:sz w:val="28"/>
                <w:szCs w:val="28"/>
              </w:rPr>
            </w:pPr>
            <w:r w:rsidRPr="00171EE1">
              <w:rPr>
                <w:color w:val="000000"/>
                <w:sz w:val="28"/>
                <w:szCs w:val="28"/>
              </w:rPr>
              <w:t>УТ-36</w:t>
            </w:r>
          </w:p>
        </w:tc>
        <w:tc>
          <w:tcPr>
            <w:tcW w:w="2634" w:type="dxa"/>
            <w:tcBorders>
              <w:top w:val="nil"/>
              <w:left w:val="nil"/>
              <w:bottom w:val="single" w:sz="4" w:space="0" w:color="000000"/>
              <w:right w:val="single" w:sz="4" w:space="0" w:color="000000"/>
            </w:tcBorders>
            <w:shd w:val="clear" w:color="auto" w:fill="auto"/>
            <w:hideMark/>
          </w:tcPr>
          <w:p w14:paraId="575A7731" w14:textId="77777777" w:rsidR="00171EE1" w:rsidRPr="00171EE1" w:rsidRDefault="00171EE1" w:rsidP="00A85D6B">
            <w:pPr>
              <w:widowControl w:val="0"/>
              <w:suppressAutoHyphens/>
              <w:rPr>
                <w:color w:val="000000"/>
                <w:sz w:val="28"/>
                <w:szCs w:val="28"/>
              </w:rPr>
            </w:pPr>
            <w:r w:rsidRPr="00171EE1">
              <w:rPr>
                <w:color w:val="000000"/>
                <w:sz w:val="28"/>
                <w:szCs w:val="28"/>
              </w:rPr>
              <w:t>УТ-37</w:t>
            </w:r>
          </w:p>
        </w:tc>
        <w:tc>
          <w:tcPr>
            <w:tcW w:w="1199" w:type="dxa"/>
            <w:tcBorders>
              <w:top w:val="nil"/>
              <w:left w:val="nil"/>
              <w:bottom w:val="single" w:sz="4" w:space="0" w:color="000000"/>
              <w:right w:val="single" w:sz="4" w:space="0" w:color="000000"/>
            </w:tcBorders>
            <w:shd w:val="clear" w:color="auto" w:fill="auto"/>
            <w:hideMark/>
          </w:tcPr>
          <w:p w14:paraId="449B89A3" w14:textId="77777777" w:rsidR="00171EE1" w:rsidRPr="00171EE1" w:rsidRDefault="00171EE1" w:rsidP="00A85D6B">
            <w:pPr>
              <w:widowControl w:val="0"/>
              <w:suppressAutoHyphens/>
              <w:rPr>
                <w:color w:val="000000"/>
                <w:sz w:val="28"/>
                <w:szCs w:val="28"/>
              </w:rPr>
            </w:pPr>
            <w:r w:rsidRPr="00171EE1">
              <w:rPr>
                <w:color w:val="000000"/>
                <w:sz w:val="28"/>
                <w:szCs w:val="28"/>
              </w:rPr>
              <w:t>33.00</w:t>
            </w:r>
          </w:p>
        </w:tc>
        <w:tc>
          <w:tcPr>
            <w:tcW w:w="1940" w:type="dxa"/>
            <w:tcBorders>
              <w:top w:val="nil"/>
              <w:left w:val="nil"/>
              <w:bottom w:val="single" w:sz="4" w:space="0" w:color="000000"/>
              <w:right w:val="single" w:sz="4" w:space="0" w:color="000000"/>
            </w:tcBorders>
            <w:shd w:val="clear" w:color="auto" w:fill="auto"/>
            <w:hideMark/>
          </w:tcPr>
          <w:p w14:paraId="1DFC0F34"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69E00153"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519FB946" w14:textId="77777777" w:rsidR="00171EE1" w:rsidRPr="00171EE1" w:rsidRDefault="00171EE1" w:rsidP="00A85D6B">
            <w:pPr>
              <w:widowControl w:val="0"/>
              <w:suppressAutoHyphens/>
              <w:rPr>
                <w:color w:val="000000"/>
                <w:sz w:val="28"/>
                <w:szCs w:val="28"/>
              </w:rPr>
            </w:pPr>
            <w:r w:rsidRPr="00171EE1">
              <w:rPr>
                <w:color w:val="000000"/>
                <w:sz w:val="28"/>
                <w:szCs w:val="28"/>
              </w:rPr>
              <w:t>6.6</w:t>
            </w:r>
          </w:p>
        </w:tc>
        <w:tc>
          <w:tcPr>
            <w:tcW w:w="1559" w:type="dxa"/>
            <w:tcBorders>
              <w:top w:val="nil"/>
              <w:left w:val="nil"/>
              <w:bottom w:val="single" w:sz="4" w:space="0" w:color="000000"/>
              <w:right w:val="single" w:sz="4" w:space="0" w:color="000000"/>
            </w:tcBorders>
            <w:shd w:val="clear" w:color="auto" w:fill="auto"/>
            <w:hideMark/>
          </w:tcPr>
          <w:p w14:paraId="7793906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3171D9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39047E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FEBFC0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1B312517" w14:textId="77777777" w:rsidR="00171EE1" w:rsidRPr="00171EE1" w:rsidRDefault="00171EE1" w:rsidP="00A85D6B">
            <w:pPr>
              <w:widowControl w:val="0"/>
              <w:suppressAutoHyphens/>
              <w:rPr>
                <w:color w:val="000000"/>
                <w:sz w:val="28"/>
                <w:szCs w:val="28"/>
              </w:rPr>
            </w:pPr>
            <w:r w:rsidRPr="00171EE1">
              <w:rPr>
                <w:color w:val="000000"/>
                <w:sz w:val="28"/>
                <w:szCs w:val="28"/>
              </w:rPr>
              <w:t>УТ-37</w:t>
            </w:r>
          </w:p>
        </w:tc>
        <w:tc>
          <w:tcPr>
            <w:tcW w:w="2634" w:type="dxa"/>
            <w:tcBorders>
              <w:top w:val="nil"/>
              <w:left w:val="nil"/>
              <w:bottom w:val="single" w:sz="4" w:space="0" w:color="000000"/>
              <w:right w:val="single" w:sz="4" w:space="0" w:color="000000"/>
            </w:tcBorders>
            <w:shd w:val="clear" w:color="auto" w:fill="auto"/>
            <w:hideMark/>
          </w:tcPr>
          <w:p w14:paraId="476896D5" w14:textId="77777777" w:rsidR="00171EE1" w:rsidRPr="00171EE1" w:rsidRDefault="00171EE1" w:rsidP="00A85D6B">
            <w:pPr>
              <w:widowControl w:val="0"/>
              <w:suppressAutoHyphens/>
              <w:rPr>
                <w:color w:val="000000"/>
                <w:sz w:val="28"/>
                <w:szCs w:val="28"/>
              </w:rPr>
            </w:pPr>
            <w:r w:rsidRPr="00171EE1">
              <w:rPr>
                <w:color w:val="000000"/>
                <w:sz w:val="28"/>
                <w:szCs w:val="28"/>
              </w:rPr>
              <w:t>ул. Отрадная, 4</w:t>
            </w:r>
          </w:p>
        </w:tc>
        <w:tc>
          <w:tcPr>
            <w:tcW w:w="1199" w:type="dxa"/>
            <w:tcBorders>
              <w:top w:val="nil"/>
              <w:left w:val="nil"/>
              <w:bottom w:val="single" w:sz="4" w:space="0" w:color="000000"/>
              <w:right w:val="single" w:sz="4" w:space="0" w:color="000000"/>
            </w:tcBorders>
            <w:shd w:val="clear" w:color="auto" w:fill="auto"/>
            <w:hideMark/>
          </w:tcPr>
          <w:p w14:paraId="126F3B0E" w14:textId="77777777" w:rsidR="00171EE1" w:rsidRPr="00171EE1" w:rsidRDefault="00171EE1" w:rsidP="00A85D6B">
            <w:pPr>
              <w:widowControl w:val="0"/>
              <w:suppressAutoHyphens/>
              <w:rPr>
                <w:color w:val="000000"/>
                <w:sz w:val="28"/>
                <w:szCs w:val="28"/>
              </w:rPr>
            </w:pPr>
            <w:r w:rsidRPr="00171EE1">
              <w:rPr>
                <w:color w:val="000000"/>
                <w:sz w:val="28"/>
                <w:szCs w:val="28"/>
              </w:rPr>
              <w:t>15.00</w:t>
            </w:r>
          </w:p>
        </w:tc>
        <w:tc>
          <w:tcPr>
            <w:tcW w:w="1940" w:type="dxa"/>
            <w:tcBorders>
              <w:top w:val="nil"/>
              <w:left w:val="nil"/>
              <w:bottom w:val="single" w:sz="4" w:space="0" w:color="000000"/>
              <w:right w:val="single" w:sz="4" w:space="0" w:color="000000"/>
            </w:tcBorders>
            <w:shd w:val="clear" w:color="auto" w:fill="auto"/>
            <w:hideMark/>
          </w:tcPr>
          <w:p w14:paraId="50393B1D"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3E9D95C3"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3E872598"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61BA043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83FD30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EBD4EB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122586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2DA572AE" w14:textId="77777777" w:rsidR="00171EE1" w:rsidRPr="00171EE1" w:rsidRDefault="00171EE1" w:rsidP="00A85D6B">
            <w:pPr>
              <w:widowControl w:val="0"/>
              <w:suppressAutoHyphens/>
              <w:rPr>
                <w:color w:val="000000"/>
                <w:sz w:val="28"/>
                <w:szCs w:val="28"/>
              </w:rPr>
            </w:pPr>
            <w:r w:rsidRPr="00171EE1">
              <w:rPr>
                <w:color w:val="000000"/>
                <w:sz w:val="28"/>
                <w:szCs w:val="28"/>
              </w:rPr>
              <w:t>УТ-4</w:t>
            </w:r>
          </w:p>
        </w:tc>
        <w:tc>
          <w:tcPr>
            <w:tcW w:w="2634" w:type="dxa"/>
            <w:tcBorders>
              <w:top w:val="nil"/>
              <w:left w:val="nil"/>
              <w:bottom w:val="single" w:sz="4" w:space="0" w:color="000000"/>
              <w:right w:val="single" w:sz="4" w:space="0" w:color="000000"/>
            </w:tcBorders>
            <w:shd w:val="clear" w:color="auto" w:fill="auto"/>
            <w:hideMark/>
          </w:tcPr>
          <w:p w14:paraId="3F2D5733" w14:textId="77777777" w:rsidR="00171EE1" w:rsidRPr="00171EE1" w:rsidRDefault="00171EE1" w:rsidP="00A85D6B">
            <w:pPr>
              <w:widowControl w:val="0"/>
              <w:suppressAutoHyphens/>
              <w:rPr>
                <w:color w:val="000000"/>
                <w:sz w:val="28"/>
                <w:szCs w:val="28"/>
              </w:rPr>
            </w:pPr>
            <w:r w:rsidRPr="00171EE1">
              <w:rPr>
                <w:color w:val="000000"/>
                <w:sz w:val="28"/>
                <w:szCs w:val="28"/>
              </w:rPr>
              <w:t>УТ-5</w:t>
            </w:r>
          </w:p>
        </w:tc>
        <w:tc>
          <w:tcPr>
            <w:tcW w:w="1199" w:type="dxa"/>
            <w:tcBorders>
              <w:top w:val="nil"/>
              <w:left w:val="nil"/>
              <w:bottom w:val="single" w:sz="4" w:space="0" w:color="000000"/>
              <w:right w:val="single" w:sz="4" w:space="0" w:color="000000"/>
            </w:tcBorders>
            <w:shd w:val="clear" w:color="auto" w:fill="auto"/>
            <w:hideMark/>
          </w:tcPr>
          <w:p w14:paraId="49771F23" w14:textId="77777777" w:rsidR="00171EE1" w:rsidRPr="00171EE1" w:rsidRDefault="00171EE1" w:rsidP="00A85D6B">
            <w:pPr>
              <w:widowControl w:val="0"/>
              <w:suppressAutoHyphens/>
              <w:rPr>
                <w:color w:val="000000"/>
                <w:sz w:val="28"/>
                <w:szCs w:val="28"/>
              </w:rPr>
            </w:pPr>
            <w:r w:rsidRPr="00171EE1">
              <w:rPr>
                <w:color w:val="000000"/>
                <w:sz w:val="28"/>
                <w:szCs w:val="28"/>
              </w:rPr>
              <w:t>210.00</w:t>
            </w:r>
          </w:p>
        </w:tc>
        <w:tc>
          <w:tcPr>
            <w:tcW w:w="1940" w:type="dxa"/>
            <w:tcBorders>
              <w:top w:val="nil"/>
              <w:left w:val="nil"/>
              <w:bottom w:val="single" w:sz="4" w:space="0" w:color="000000"/>
              <w:right w:val="single" w:sz="4" w:space="0" w:color="000000"/>
            </w:tcBorders>
            <w:shd w:val="clear" w:color="auto" w:fill="auto"/>
            <w:hideMark/>
          </w:tcPr>
          <w:p w14:paraId="79F252DC"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6061B742"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1FC04A34" w14:textId="77777777" w:rsidR="00171EE1" w:rsidRPr="00171EE1" w:rsidRDefault="00171EE1" w:rsidP="00A85D6B">
            <w:pPr>
              <w:widowControl w:val="0"/>
              <w:suppressAutoHyphens/>
              <w:rPr>
                <w:color w:val="000000"/>
                <w:sz w:val="28"/>
                <w:szCs w:val="28"/>
              </w:rPr>
            </w:pPr>
            <w:r w:rsidRPr="00171EE1">
              <w:rPr>
                <w:color w:val="000000"/>
                <w:sz w:val="28"/>
                <w:szCs w:val="28"/>
              </w:rPr>
              <w:t>105.0</w:t>
            </w:r>
          </w:p>
        </w:tc>
        <w:tc>
          <w:tcPr>
            <w:tcW w:w="1559" w:type="dxa"/>
            <w:tcBorders>
              <w:top w:val="nil"/>
              <w:left w:val="nil"/>
              <w:bottom w:val="single" w:sz="4" w:space="0" w:color="000000"/>
              <w:right w:val="single" w:sz="4" w:space="0" w:color="000000"/>
            </w:tcBorders>
            <w:shd w:val="clear" w:color="auto" w:fill="auto"/>
            <w:hideMark/>
          </w:tcPr>
          <w:p w14:paraId="2EEB5D9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6726C9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783650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F81F5E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37C4ACCA" w14:textId="77777777" w:rsidR="00171EE1" w:rsidRPr="00171EE1" w:rsidRDefault="00171EE1" w:rsidP="00A85D6B">
            <w:pPr>
              <w:widowControl w:val="0"/>
              <w:suppressAutoHyphens/>
              <w:rPr>
                <w:color w:val="000000"/>
                <w:sz w:val="28"/>
                <w:szCs w:val="28"/>
              </w:rPr>
            </w:pPr>
            <w:r w:rsidRPr="00171EE1">
              <w:rPr>
                <w:color w:val="000000"/>
                <w:sz w:val="28"/>
                <w:szCs w:val="28"/>
              </w:rPr>
              <w:t>УТ-44</w:t>
            </w:r>
          </w:p>
        </w:tc>
        <w:tc>
          <w:tcPr>
            <w:tcW w:w="2634" w:type="dxa"/>
            <w:tcBorders>
              <w:top w:val="nil"/>
              <w:left w:val="nil"/>
              <w:bottom w:val="single" w:sz="4" w:space="0" w:color="000000"/>
              <w:right w:val="single" w:sz="4" w:space="0" w:color="000000"/>
            </w:tcBorders>
            <w:shd w:val="clear" w:color="auto" w:fill="auto"/>
            <w:hideMark/>
          </w:tcPr>
          <w:p w14:paraId="0F2588A5" w14:textId="77777777" w:rsidR="00171EE1" w:rsidRPr="00171EE1" w:rsidRDefault="00171EE1" w:rsidP="00A85D6B">
            <w:pPr>
              <w:widowControl w:val="0"/>
              <w:suppressAutoHyphens/>
              <w:rPr>
                <w:color w:val="000000"/>
                <w:sz w:val="28"/>
                <w:szCs w:val="28"/>
              </w:rPr>
            </w:pPr>
            <w:r w:rsidRPr="00171EE1">
              <w:rPr>
                <w:color w:val="000000"/>
                <w:sz w:val="28"/>
                <w:szCs w:val="28"/>
              </w:rPr>
              <w:t>УТ-1</w:t>
            </w:r>
          </w:p>
        </w:tc>
        <w:tc>
          <w:tcPr>
            <w:tcW w:w="1199" w:type="dxa"/>
            <w:tcBorders>
              <w:top w:val="nil"/>
              <w:left w:val="nil"/>
              <w:bottom w:val="single" w:sz="4" w:space="0" w:color="000000"/>
              <w:right w:val="single" w:sz="4" w:space="0" w:color="000000"/>
            </w:tcBorders>
            <w:shd w:val="clear" w:color="auto" w:fill="auto"/>
            <w:hideMark/>
          </w:tcPr>
          <w:p w14:paraId="2DF7CB74" w14:textId="77777777" w:rsidR="00171EE1" w:rsidRPr="00171EE1" w:rsidRDefault="00171EE1" w:rsidP="00A85D6B">
            <w:pPr>
              <w:widowControl w:val="0"/>
              <w:suppressAutoHyphens/>
              <w:rPr>
                <w:color w:val="000000"/>
                <w:sz w:val="28"/>
                <w:szCs w:val="28"/>
              </w:rPr>
            </w:pPr>
            <w:r w:rsidRPr="00171EE1">
              <w:rPr>
                <w:color w:val="000000"/>
                <w:sz w:val="28"/>
                <w:szCs w:val="28"/>
              </w:rPr>
              <w:t>1255.40</w:t>
            </w:r>
          </w:p>
        </w:tc>
        <w:tc>
          <w:tcPr>
            <w:tcW w:w="1940" w:type="dxa"/>
            <w:tcBorders>
              <w:top w:val="nil"/>
              <w:left w:val="nil"/>
              <w:bottom w:val="single" w:sz="4" w:space="0" w:color="000000"/>
              <w:right w:val="single" w:sz="4" w:space="0" w:color="000000"/>
            </w:tcBorders>
            <w:shd w:val="clear" w:color="auto" w:fill="auto"/>
            <w:hideMark/>
          </w:tcPr>
          <w:p w14:paraId="1644ECBF"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6D3B196D"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0F4B53BA" w14:textId="77777777" w:rsidR="00171EE1" w:rsidRPr="00171EE1" w:rsidRDefault="00171EE1" w:rsidP="00A85D6B">
            <w:pPr>
              <w:widowControl w:val="0"/>
              <w:suppressAutoHyphens/>
              <w:rPr>
                <w:color w:val="000000"/>
                <w:sz w:val="28"/>
                <w:szCs w:val="28"/>
              </w:rPr>
            </w:pPr>
            <w:r w:rsidRPr="00171EE1">
              <w:rPr>
                <w:color w:val="000000"/>
                <w:sz w:val="28"/>
                <w:szCs w:val="28"/>
              </w:rPr>
              <w:t>627.7</w:t>
            </w:r>
          </w:p>
        </w:tc>
        <w:tc>
          <w:tcPr>
            <w:tcW w:w="1559" w:type="dxa"/>
            <w:tcBorders>
              <w:top w:val="nil"/>
              <w:left w:val="nil"/>
              <w:bottom w:val="single" w:sz="4" w:space="0" w:color="000000"/>
              <w:right w:val="single" w:sz="4" w:space="0" w:color="000000"/>
            </w:tcBorders>
            <w:shd w:val="clear" w:color="auto" w:fill="auto"/>
            <w:hideMark/>
          </w:tcPr>
          <w:p w14:paraId="57D7B40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9233A6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32E94B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6C82D9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xml:space="preserve">. "Залесье", ул. </w:t>
            </w:r>
            <w:r w:rsidRPr="00171EE1">
              <w:rPr>
                <w:color w:val="000000"/>
                <w:sz w:val="28"/>
                <w:szCs w:val="28"/>
              </w:rPr>
              <w:lastRenderedPageBreak/>
              <w:t>Раздольная, 2б</w:t>
            </w:r>
          </w:p>
        </w:tc>
        <w:tc>
          <w:tcPr>
            <w:tcW w:w="2761" w:type="dxa"/>
            <w:tcBorders>
              <w:top w:val="nil"/>
              <w:left w:val="nil"/>
              <w:bottom w:val="single" w:sz="4" w:space="0" w:color="000000"/>
              <w:right w:val="single" w:sz="4" w:space="0" w:color="000000"/>
            </w:tcBorders>
            <w:shd w:val="clear" w:color="auto" w:fill="auto"/>
            <w:hideMark/>
          </w:tcPr>
          <w:p w14:paraId="788AB8F9"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УТ-1</w:t>
            </w:r>
          </w:p>
        </w:tc>
        <w:tc>
          <w:tcPr>
            <w:tcW w:w="2634" w:type="dxa"/>
            <w:tcBorders>
              <w:top w:val="nil"/>
              <w:left w:val="nil"/>
              <w:bottom w:val="single" w:sz="4" w:space="0" w:color="000000"/>
              <w:right w:val="single" w:sz="4" w:space="0" w:color="000000"/>
            </w:tcBorders>
            <w:shd w:val="clear" w:color="auto" w:fill="auto"/>
            <w:hideMark/>
          </w:tcPr>
          <w:p w14:paraId="7CE719A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ул. Женевский </w:t>
            </w:r>
            <w:r w:rsidRPr="00171EE1">
              <w:rPr>
                <w:color w:val="000000"/>
                <w:sz w:val="28"/>
                <w:szCs w:val="28"/>
              </w:rPr>
              <w:lastRenderedPageBreak/>
              <w:t>бульвар, 8</w:t>
            </w:r>
          </w:p>
        </w:tc>
        <w:tc>
          <w:tcPr>
            <w:tcW w:w="1199" w:type="dxa"/>
            <w:tcBorders>
              <w:top w:val="nil"/>
              <w:left w:val="nil"/>
              <w:bottom w:val="single" w:sz="4" w:space="0" w:color="000000"/>
              <w:right w:val="single" w:sz="4" w:space="0" w:color="000000"/>
            </w:tcBorders>
            <w:shd w:val="clear" w:color="auto" w:fill="auto"/>
            <w:hideMark/>
          </w:tcPr>
          <w:p w14:paraId="48D0C702"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36.20</w:t>
            </w:r>
          </w:p>
        </w:tc>
        <w:tc>
          <w:tcPr>
            <w:tcW w:w="1940" w:type="dxa"/>
            <w:tcBorders>
              <w:top w:val="nil"/>
              <w:left w:val="nil"/>
              <w:bottom w:val="single" w:sz="4" w:space="0" w:color="000000"/>
              <w:right w:val="single" w:sz="4" w:space="0" w:color="000000"/>
            </w:tcBorders>
            <w:shd w:val="clear" w:color="auto" w:fill="auto"/>
            <w:hideMark/>
          </w:tcPr>
          <w:p w14:paraId="0C6F6462"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286AB01C"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1FF2F7F8" w14:textId="77777777" w:rsidR="00171EE1" w:rsidRPr="00171EE1" w:rsidRDefault="00171EE1" w:rsidP="00A85D6B">
            <w:pPr>
              <w:widowControl w:val="0"/>
              <w:suppressAutoHyphens/>
              <w:rPr>
                <w:color w:val="000000"/>
                <w:sz w:val="28"/>
                <w:szCs w:val="28"/>
              </w:rPr>
            </w:pPr>
            <w:r w:rsidRPr="00171EE1">
              <w:rPr>
                <w:color w:val="000000"/>
                <w:sz w:val="28"/>
                <w:szCs w:val="28"/>
              </w:rPr>
              <w:t>7.2</w:t>
            </w:r>
          </w:p>
        </w:tc>
        <w:tc>
          <w:tcPr>
            <w:tcW w:w="1559" w:type="dxa"/>
            <w:tcBorders>
              <w:top w:val="nil"/>
              <w:left w:val="nil"/>
              <w:bottom w:val="single" w:sz="4" w:space="0" w:color="000000"/>
              <w:right w:val="single" w:sz="4" w:space="0" w:color="000000"/>
            </w:tcBorders>
            <w:shd w:val="clear" w:color="auto" w:fill="auto"/>
            <w:hideMark/>
          </w:tcPr>
          <w:p w14:paraId="471F97B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20D4C2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A9C454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D0BD43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29D95AE9" w14:textId="77777777" w:rsidR="00171EE1" w:rsidRPr="00171EE1" w:rsidRDefault="00171EE1" w:rsidP="00A85D6B">
            <w:pPr>
              <w:widowControl w:val="0"/>
              <w:suppressAutoHyphens/>
              <w:rPr>
                <w:color w:val="000000"/>
                <w:sz w:val="28"/>
                <w:szCs w:val="28"/>
              </w:rPr>
            </w:pPr>
            <w:r w:rsidRPr="00171EE1">
              <w:rPr>
                <w:color w:val="000000"/>
                <w:sz w:val="28"/>
                <w:szCs w:val="28"/>
              </w:rPr>
              <w:t>УТ-1</w:t>
            </w:r>
          </w:p>
        </w:tc>
        <w:tc>
          <w:tcPr>
            <w:tcW w:w="2634" w:type="dxa"/>
            <w:tcBorders>
              <w:top w:val="nil"/>
              <w:left w:val="nil"/>
              <w:bottom w:val="single" w:sz="4" w:space="0" w:color="000000"/>
              <w:right w:val="single" w:sz="4" w:space="0" w:color="000000"/>
            </w:tcBorders>
            <w:shd w:val="clear" w:color="auto" w:fill="auto"/>
            <w:hideMark/>
          </w:tcPr>
          <w:p w14:paraId="12816C12" w14:textId="77777777" w:rsidR="00171EE1" w:rsidRPr="00171EE1" w:rsidRDefault="00171EE1" w:rsidP="00A85D6B">
            <w:pPr>
              <w:widowControl w:val="0"/>
              <w:suppressAutoHyphens/>
              <w:rPr>
                <w:color w:val="000000"/>
                <w:sz w:val="28"/>
                <w:szCs w:val="28"/>
              </w:rPr>
            </w:pPr>
            <w:r w:rsidRPr="00171EE1">
              <w:rPr>
                <w:color w:val="000000"/>
                <w:sz w:val="28"/>
                <w:szCs w:val="28"/>
              </w:rPr>
              <w:t>УТ-2</w:t>
            </w:r>
          </w:p>
        </w:tc>
        <w:tc>
          <w:tcPr>
            <w:tcW w:w="1199" w:type="dxa"/>
            <w:tcBorders>
              <w:top w:val="nil"/>
              <w:left w:val="nil"/>
              <w:bottom w:val="single" w:sz="4" w:space="0" w:color="000000"/>
              <w:right w:val="single" w:sz="4" w:space="0" w:color="000000"/>
            </w:tcBorders>
            <w:shd w:val="clear" w:color="auto" w:fill="auto"/>
            <w:hideMark/>
          </w:tcPr>
          <w:p w14:paraId="0A1BB6B3" w14:textId="77777777" w:rsidR="00171EE1" w:rsidRPr="00171EE1" w:rsidRDefault="00171EE1" w:rsidP="00A85D6B">
            <w:pPr>
              <w:widowControl w:val="0"/>
              <w:suppressAutoHyphens/>
              <w:rPr>
                <w:color w:val="000000"/>
                <w:sz w:val="28"/>
                <w:szCs w:val="28"/>
              </w:rPr>
            </w:pPr>
            <w:r w:rsidRPr="00171EE1">
              <w:rPr>
                <w:color w:val="000000"/>
                <w:sz w:val="28"/>
                <w:szCs w:val="28"/>
              </w:rPr>
              <w:t>80.76</w:t>
            </w:r>
          </w:p>
        </w:tc>
        <w:tc>
          <w:tcPr>
            <w:tcW w:w="1940" w:type="dxa"/>
            <w:tcBorders>
              <w:top w:val="nil"/>
              <w:left w:val="nil"/>
              <w:bottom w:val="single" w:sz="4" w:space="0" w:color="000000"/>
              <w:right w:val="single" w:sz="4" w:space="0" w:color="000000"/>
            </w:tcBorders>
            <w:shd w:val="clear" w:color="auto" w:fill="auto"/>
            <w:hideMark/>
          </w:tcPr>
          <w:p w14:paraId="643CA16E"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0509DFD7"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66DCFDA4" w14:textId="77777777" w:rsidR="00171EE1" w:rsidRPr="00171EE1" w:rsidRDefault="00171EE1" w:rsidP="00A85D6B">
            <w:pPr>
              <w:widowControl w:val="0"/>
              <w:suppressAutoHyphens/>
              <w:rPr>
                <w:color w:val="000000"/>
                <w:sz w:val="28"/>
                <w:szCs w:val="28"/>
              </w:rPr>
            </w:pPr>
            <w:r w:rsidRPr="00171EE1">
              <w:rPr>
                <w:color w:val="000000"/>
                <w:sz w:val="28"/>
                <w:szCs w:val="28"/>
              </w:rPr>
              <w:t>40.4</w:t>
            </w:r>
          </w:p>
        </w:tc>
        <w:tc>
          <w:tcPr>
            <w:tcW w:w="1559" w:type="dxa"/>
            <w:tcBorders>
              <w:top w:val="nil"/>
              <w:left w:val="nil"/>
              <w:bottom w:val="single" w:sz="4" w:space="0" w:color="000000"/>
              <w:right w:val="single" w:sz="4" w:space="0" w:color="000000"/>
            </w:tcBorders>
            <w:shd w:val="clear" w:color="auto" w:fill="auto"/>
            <w:hideMark/>
          </w:tcPr>
          <w:p w14:paraId="46FB61C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4E404E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44A97C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81A2283"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2DAAC924" w14:textId="77777777" w:rsidR="00171EE1" w:rsidRPr="00171EE1" w:rsidRDefault="00171EE1" w:rsidP="00A85D6B">
            <w:pPr>
              <w:widowControl w:val="0"/>
              <w:suppressAutoHyphens/>
              <w:rPr>
                <w:color w:val="000000"/>
                <w:sz w:val="28"/>
                <w:szCs w:val="28"/>
              </w:rPr>
            </w:pPr>
            <w:r w:rsidRPr="00171EE1">
              <w:rPr>
                <w:color w:val="000000"/>
                <w:sz w:val="28"/>
                <w:szCs w:val="28"/>
              </w:rPr>
              <w:t>УТ-2</w:t>
            </w:r>
          </w:p>
        </w:tc>
        <w:tc>
          <w:tcPr>
            <w:tcW w:w="2634" w:type="dxa"/>
            <w:tcBorders>
              <w:top w:val="nil"/>
              <w:left w:val="nil"/>
              <w:bottom w:val="single" w:sz="4" w:space="0" w:color="000000"/>
              <w:right w:val="single" w:sz="4" w:space="0" w:color="000000"/>
            </w:tcBorders>
            <w:shd w:val="clear" w:color="auto" w:fill="auto"/>
            <w:hideMark/>
          </w:tcPr>
          <w:p w14:paraId="0BF343D9" w14:textId="77777777" w:rsidR="00171EE1" w:rsidRPr="00171EE1" w:rsidRDefault="00171EE1" w:rsidP="00A85D6B">
            <w:pPr>
              <w:widowControl w:val="0"/>
              <w:suppressAutoHyphens/>
              <w:rPr>
                <w:color w:val="000000"/>
                <w:sz w:val="28"/>
                <w:szCs w:val="28"/>
              </w:rPr>
            </w:pPr>
            <w:r w:rsidRPr="00171EE1">
              <w:rPr>
                <w:color w:val="000000"/>
                <w:sz w:val="28"/>
                <w:szCs w:val="28"/>
              </w:rPr>
              <w:t>ул. Женевский бульвар, 9</w:t>
            </w:r>
          </w:p>
        </w:tc>
        <w:tc>
          <w:tcPr>
            <w:tcW w:w="1199" w:type="dxa"/>
            <w:tcBorders>
              <w:top w:val="nil"/>
              <w:left w:val="nil"/>
              <w:bottom w:val="single" w:sz="4" w:space="0" w:color="000000"/>
              <w:right w:val="single" w:sz="4" w:space="0" w:color="000000"/>
            </w:tcBorders>
            <w:shd w:val="clear" w:color="auto" w:fill="auto"/>
            <w:hideMark/>
          </w:tcPr>
          <w:p w14:paraId="0E7E802D" w14:textId="77777777" w:rsidR="00171EE1" w:rsidRPr="00171EE1" w:rsidRDefault="00171EE1" w:rsidP="00A85D6B">
            <w:pPr>
              <w:widowControl w:val="0"/>
              <w:suppressAutoHyphens/>
              <w:rPr>
                <w:color w:val="000000"/>
                <w:sz w:val="28"/>
                <w:szCs w:val="28"/>
              </w:rPr>
            </w:pPr>
            <w:r w:rsidRPr="00171EE1">
              <w:rPr>
                <w:color w:val="000000"/>
                <w:sz w:val="28"/>
                <w:szCs w:val="28"/>
              </w:rPr>
              <w:t>23.35</w:t>
            </w:r>
          </w:p>
        </w:tc>
        <w:tc>
          <w:tcPr>
            <w:tcW w:w="1940" w:type="dxa"/>
            <w:tcBorders>
              <w:top w:val="nil"/>
              <w:left w:val="nil"/>
              <w:bottom w:val="single" w:sz="4" w:space="0" w:color="000000"/>
              <w:right w:val="single" w:sz="4" w:space="0" w:color="000000"/>
            </w:tcBorders>
            <w:shd w:val="clear" w:color="auto" w:fill="auto"/>
            <w:hideMark/>
          </w:tcPr>
          <w:p w14:paraId="2607F57F"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1A61D6FD"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3681772F" w14:textId="77777777" w:rsidR="00171EE1" w:rsidRPr="00171EE1" w:rsidRDefault="00171EE1" w:rsidP="00A85D6B">
            <w:pPr>
              <w:widowControl w:val="0"/>
              <w:suppressAutoHyphens/>
              <w:rPr>
                <w:color w:val="000000"/>
                <w:sz w:val="28"/>
                <w:szCs w:val="28"/>
              </w:rPr>
            </w:pPr>
            <w:r w:rsidRPr="00171EE1">
              <w:rPr>
                <w:color w:val="000000"/>
                <w:sz w:val="28"/>
                <w:szCs w:val="28"/>
              </w:rPr>
              <w:t>4.7</w:t>
            </w:r>
          </w:p>
        </w:tc>
        <w:tc>
          <w:tcPr>
            <w:tcW w:w="1559" w:type="dxa"/>
            <w:tcBorders>
              <w:top w:val="nil"/>
              <w:left w:val="nil"/>
              <w:bottom w:val="single" w:sz="4" w:space="0" w:color="000000"/>
              <w:right w:val="single" w:sz="4" w:space="0" w:color="000000"/>
            </w:tcBorders>
            <w:shd w:val="clear" w:color="auto" w:fill="auto"/>
            <w:hideMark/>
          </w:tcPr>
          <w:p w14:paraId="1FC626A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FC5DA0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0A3AFC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CACDD6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"Залесье", ул. Раздольная, 2б</w:t>
            </w:r>
          </w:p>
        </w:tc>
        <w:tc>
          <w:tcPr>
            <w:tcW w:w="2761" w:type="dxa"/>
            <w:tcBorders>
              <w:top w:val="nil"/>
              <w:left w:val="nil"/>
              <w:bottom w:val="single" w:sz="4" w:space="0" w:color="000000"/>
              <w:right w:val="single" w:sz="4" w:space="0" w:color="000000"/>
            </w:tcBorders>
            <w:shd w:val="clear" w:color="auto" w:fill="auto"/>
            <w:hideMark/>
          </w:tcPr>
          <w:p w14:paraId="7EB739F1" w14:textId="77777777" w:rsidR="00171EE1" w:rsidRPr="00171EE1" w:rsidRDefault="00171EE1" w:rsidP="00A85D6B">
            <w:pPr>
              <w:widowControl w:val="0"/>
              <w:suppressAutoHyphens/>
              <w:rPr>
                <w:color w:val="000000"/>
                <w:sz w:val="28"/>
                <w:szCs w:val="28"/>
              </w:rPr>
            </w:pPr>
            <w:r w:rsidRPr="00171EE1">
              <w:rPr>
                <w:color w:val="000000"/>
                <w:sz w:val="28"/>
                <w:szCs w:val="28"/>
              </w:rPr>
              <w:t>УТ-2</w:t>
            </w:r>
          </w:p>
        </w:tc>
        <w:tc>
          <w:tcPr>
            <w:tcW w:w="2634" w:type="dxa"/>
            <w:tcBorders>
              <w:top w:val="nil"/>
              <w:left w:val="nil"/>
              <w:bottom w:val="single" w:sz="4" w:space="0" w:color="000000"/>
              <w:right w:val="single" w:sz="4" w:space="0" w:color="000000"/>
            </w:tcBorders>
            <w:shd w:val="clear" w:color="auto" w:fill="auto"/>
            <w:hideMark/>
          </w:tcPr>
          <w:p w14:paraId="5636DE37" w14:textId="77777777" w:rsidR="00171EE1" w:rsidRPr="00171EE1" w:rsidRDefault="00171EE1" w:rsidP="00A85D6B">
            <w:pPr>
              <w:widowControl w:val="0"/>
              <w:suppressAutoHyphens/>
              <w:rPr>
                <w:color w:val="000000"/>
                <w:sz w:val="28"/>
                <w:szCs w:val="28"/>
              </w:rPr>
            </w:pPr>
            <w:r w:rsidRPr="00171EE1">
              <w:rPr>
                <w:color w:val="000000"/>
                <w:sz w:val="28"/>
                <w:szCs w:val="28"/>
              </w:rPr>
              <w:t>ул. Женевский бульвар, 10</w:t>
            </w:r>
          </w:p>
        </w:tc>
        <w:tc>
          <w:tcPr>
            <w:tcW w:w="1199" w:type="dxa"/>
            <w:tcBorders>
              <w:top w:val="nil"/>
              <w:left w:val="nil"/>
              <w:bottom w:val="single" w:sz="4" w:space="0" w:color="000000"/>
              <w:right w:val="single" w:sz="4" w:space="0" w:color="000000"/>
            </w:tcBorders>
            <w:shd w:val="clear" w:color="auto" w:fill="auto"/>
            <w:hideMark/>
          </w:tcPr>
          <w:p w14:paraId="11F7D400" w14:textId="77777777" w:rsidR="00171EE1" w:rsidRPr="00171EE1" w:rsidRDefault="00171EE1" w:rsidP="00A85D6B">
            <w:pPr>
              <w:widowControl w:val="0"/>
              <w:suppressAutoHyphens/>
              <w:rPr>
                <w:color w:val="000000"/>
                <w:sz w:val="28"/>
                <w:szCs w:val="28"/>
              </w:rPr>
            </w:pPr>
            <w:r w:rsidRPr="00171EE1">
              <w:rPr>
                <w:color w:val="000000"/>
                <w:sz w:val="28"/>
                <w:szCs w:val="28"/>
              </w:rPr>
              <w:t>31.92</w:t>
            </w:r>
          </w:p>
        </w:tc>
        <w:tc>
          <w:tcPr>
            <w:tcW w:w="1940" w:type="dxa"/>
            <w:tcBorders>
              <w:top w:val="nil"/>
              <w:left w:val="nil"/>
              <w:bottom w:val="single" w:sz="4" w:space="0" w:color="000000"/>
              <w:right w:val="single" w:sz="4" w:space="0" w:color="000000"/>
            </w:tcBorders>
            <w:shd w:val="clear" w:color="auto" w:fill="auto"/>
            <w:hideMark/>
          </w:tcPr>
          <w:p w14:paraId="6B8CCCAE"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13951065"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58A2BCCB" w14:textId="77777777" w:rsidR="00171EE1" w:rsidRPr="00171EE1" w:rsidRDefault="00171EE1" w:rsidP="00A85D6B">
            <w:pPr>
              <w:widowControl w:val="0"/>
              <w:suppressAutoHyphens/>
              <w:rPr>
                <w:color w:val="000000"/>
                <w:sz w:val="28"/>
                <w:szCs w:val="28"/>
              </w:rPr>
            </w:pPr>
            <w:r w:rsidRPr="00171EE1">
              <w:rPr>
                <w:color w:val="000000"/>
                <w:sz w:val="28"/>
                <w:szCs w:val="28"/>
              </w:rPr>
              <w:t>6.4</w:t>
            </w:r>
          </w:p>
        </w:tc>
        <w:tc>
          <w:tcPr>
            <w:tcW w:w="1559" w:type="dxa"/>
            <w:tcBorders>
              <w:top w:val="nil"/>
              <w:left w:val="nil"/>
              <w:bottom w:val="single" w:sz="4" w:space="0" w:color="000000"/>
              <w:right w:val="single" w:sz="4" w:space="0" w:color="000000"/>
            </w:tcBorders>
            <w:shd w:val="clear" w:color="auto" w:fill="auto"/>
            <w:hideMark/>
          </w:tcPr>
          <w:p w14:paraId="7631AA3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A5CAE9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9A38BE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29A361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11AB67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w:t>
            </w:r>
            <w:proofErr w:type="spellStart"/>
            <w:r w:rsidRPr="00171EE1">
              <w:rPr>
                <w:color w:val="000000"/>
                <w:sz w:val="28"/>
                <w:szCs w:val="28"/>
              </w:rPr>
              <w:t>мкр</w:t>
            </w:r>
            <w:proofErr w:type="spellEnd"/>
            <w:r w:rsidRPr="00171EE1">
              <w:rPr>
                <w:color w:val="000000"/>
                <w:sz w:val="28"/>
                <w:szCs w:val="28"/>
              </w:rPr>
              <w:t>. "Привилегия"</w:t>
            </w:r>
          </w:p>
        </w:tc>
        <w:tc>
          <w:tcPr>
            <w:tcW w:w="2634" w:type="dxa"/>
            <w:tcBorders>
              <w:top w:val="nil"/>
              <w:left w:val="nil"/>
              <w:bottom w:val="single" w:sz="4" w:space="0" w:color="000000"/>
              <w:right w:val="single" w:sz="4" w:space="0" w:color="000000"/>
            </w:tcBorders>
            <w:shd w:val="clear" w:color="auto" w:fill="auto"/>
            <w:hideMark/>
          </w:tcPr>
          <w:p w14:paraId="48D63CCB" w14:textId="77777777" w:rsidR="00171EE1" w:rsidRPr="00171EE1" w:rsidRDefault="00171EE1" w:rsidP="00A85D6B">
            <w:pPr>
              <w:widowControl w:val="0"/>
              <w:suppressAutoHyphens/>
              <w:rPr>
                <w:color w:val="000000"/>
                <w:sz w:val="28"/>
                <w:szCs w:val="28"/>
              </w:rPr>
            </w:pPr>
            <w:r w:rsidRPr="00171EE1">
              <w:rPr>
                <w:color w:val="000000"/>
                <w:sz w:val="28"/>
                <w:szCs w:val="28"/>
              </w:rPr>
              <w:t>УТ-1</w:t>
            </w:r>
          </w:p>
        </w:tc>
        <w:tc>
          <w:tcPr>
            <w:tcW w:w="1199" w:type="dxa"/>
            <w:tcBorders>
              <w:top w:val="nil"/>
              <w:left w:val="nil"/>
              <w:bottom w:val="single" w:sz="4" w:space="0" w:color="000000"/>
              <w:right w:val="single" w:sz="4" w:space="0" w:color="000000"/>
            </w:tcBorders>
            <w:shd w:val="clear" w:color="auto" w:fill="auto"/>
            <w:hideMark/>
          </w:tcPr>
          <w:p w14:paraId="5DE7263A" w14:textId="77777777" w:rsidR="00171EE1" w:rsidRPr="00171EE1" w:rsidRDefault="00171EE1" w:rsidP="00A85D6B">
            <w:pPr>
              <w:widowControl w:val="0"/>
              <w:suppressAutoHyphens/>
              <w:rPr>
                <w:color w:val="000000"/>
                <w:sz w:val="28"/>
                <w:szCs w:val="28"/>
              </w:rPr>
            </w:pPr>
            <w:r w:rsidRPr="00171EE1">
              <w:rPr>
                <w:color w:val="000000"/>
                <w:sz w:val="28"/>
                <w:szCs w:val="28"/>
              </w:rPr>
              <w:t>13.00</w:t>
            </w:r>
          </w:p>
        </w:tc>
        <w:tc>
          <w:tcPr>
            <w:tcW w:w="1940" w:type="dxa"/>
            <w:tcBorders>
              <w:top w:val="nil"/>
              <w:left w:val="nil"/>
              <w:bottom w:val="single" w:sz="4" w:space="0" w:color="000000"/>
              <w:right w:val="single" w:sz="4" w:space="0" w:color="000000"/>
            </w:tcBorders>
            <w:shd w:val="clear" w:color="auto" w:fill="auto"/>
            <w:hideMark/>
          </w:tcPr>
          <w:p w14:paraId="07B26593"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940" w:type="dxa"/>
            <w:tcBorders>
              <w:top w:val="nil"/>
              <w:left w:val="nil"/>
              <w:bottom w:val="single" w:sz="4" w:space="0" w:color="000000"/>
              <w:right w:val="single" w:sz="4" w:space="0" w:color="000000"/>
            </w:tcBorders>
            <w:shd w:val="clear" w:color="auto" w:fill="auto"/>
            <w:hideMark/>
          </w:tcPr>
          <w:p w14:paraId="61EF7E75"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854" w:type="dxa"/>
            <w:tcBorders>
              <w:top w:val="nil"/>
              <w:left w:val="nil"/>
              <w:bottom w:val="single" w:sz="4" w:space="0" w:color="000000"/>
              <w:right w:val="single" w:sz="4" w:space="0" w:color="000000"/>
            </w:tcBorders>
            <w:shd w:val="clear" w:color="auto" w:fill="auto"/>
            <w:hideMark/>
          </w:tcPr>
          <w:p w14:paraId="3BD34856" w14:textId="77777777" w:rsidR="00171EE1" w:rsidRPr="00171EE1" w:rsidRDefault="00171EE1" w:rsidP="00A85D6B">
            <w:pPr>
              <w:widowControl w:val="0"/>
              <w:suppressAutoHyphens/>
              <w:rPr>
                <w:color w:val="000000"/>
                <w:sz w:val="28"/>
                <w:szCs w:val="28"/>
              </w:rPr>
            </w:pPr>
            <w:r w:rsidRPr="00171EE1">
              <w:rPr>
                <w:color w:val="000000"/>
                <w:sz w:val="28"/>
                <w:szCs w:val="28"/>
              </w:rPr>
              <w:t>10.4</w:t>
            </w:r>
          </w:p>
        </w:tc>
        <w:tc>
          <w:tcPr>
            <w:tcW w:w="1559" w:type="dxa"/>
            <w:tcBorders>
              <w:top w:val="nil"/>
              <w:left w:val="nil"/>
              <w:bottom w:val="single" w:sz="4" w:space="0" w:color="000000"/>
              <w:right w:val="single" w:sz="4" w:space="0" w:color="000000"/>
            </w:tcBorders>
            <w:shd w:val="clear" w:color="auto" w:fill="auto"/>
            <w:hideMark/>
          </w:tcPr>
          <w:p w14:paraId="338AF26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482D14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261BC6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23AE12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57DD6765" w14:textId="77777777" w:rsidR="00171EE1" w:rsidRPr="00171EE1" w:rsidRDefault="00171EE1" w:rsidP="00A85D6B">
            <w:pPr>
              <w:widowControl w:val="0"/>
              <w:suppressAutoHyphens/>
              <w:rPr>
                <w:color w:val="000000"/>
                <w:sz w:val="28"/>
                <w:szCs w:val="28"/>
              </w:rPr>
            </w:pPr>
            <w:r w:rsidRPr="00171EE1">
              <w:rPr>
                <w:color w:val="000000"/>
                <w:sz w:val="28"/>
                <w:szCs w:val="28"/>
              </w:rPr>
              <w:t>УТ-39</w:t>
            </w:r>
          </w:p>
        </w:tc>
        <w:tc>
          <w:tcPr>
            <w:tcW w:w="2634" w:type="dxa"/>
            <w:tcBorders>
              <w:top w:val="nil"/>
              <w:left w:val="nil"/>
              <w:bottom w:val="single" w:sz="4" w:space="0" w:color="000000"/>
              <w:right w:val="single" w:sz="4" w:space="0" w:color="000000"/>
            </w:tcBorders>
            <w:shd w:val="clear" w:color="auto" w:fill="auto"/>
            <w:hideMark/>
          </w:tcPr>
          <w:p w14:paraId="63D464D5"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13</w:t>
            </w:r>
          </w:p>
        </w:tc>
        <w:tc>
          <w:tcPr>
            <w:tcW w:w="1199" w:type="dxa"/>
            <w:tcBorders>
              <w:top w:val="nil"/>
              <w:left w:val="nil"/>
              <w:bottom w:val="single" w:sz="4" w:space="0" w:color="000000"/>
              <w:right w:val="single" w:sz="4" w:space="0" w:color="000000"/>
            </w:tcBorders>
            <w:shd w:val="clear" w:color="auto" w:fill="auto"/>
            <w:hideMark/>
          </w:tcPr>
          <w:p w14:paraId="662D22BB" w14:textId="77777777" w:rsidR="00171EE1" w:rsidRPr="00171EE1" w:rsidRDefault="00171EE1" w:rsidP="00A85D6B">
            <w:pPr>
              <w:widowControl w:val="0"/>
              <w:suppressAutoHyphens/>
              <w:rPr>
                <w:color w:val="000000"/>
                <w:sz w:val="28"/>
                <w:szCs w:val="28"/>
              </w:rPr>
            </w:pPr>
            <w:r w:rsidRPr="00171EE1">
              <w:rPr>
                <w:color w:val="000000"/>
                <w:sz w:val="28"/>
                <w:szCs w:val="28"/>
              </w:rPr>
              <w:t>16.00</w:t>
            </w:r>
          </w:p>
        </w:tc>
        <w:tc>
          <w:tcPr>
            <w:tcW w:w="1940" w:type="dxa"/>
            <w:tcBorders>
              <w:top w:val="nil"/>
              <w:left w:val="nil"/>
              <w:bottom w:val="single" w:sz="4" w:space="0" w:color="000000"/>
              <w:right w:val="single" w:sz="4" w:space="0" w:color="000000"/>
            </w:tcBorders>
            <w:shd w:val="clear" w:color="auto" w:fill="auto"/>
            <w:hideMark/>
          </w:tcPr>
          <w:p w14:paraId="6C9A5A97"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789239F4"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1CC64373" w14:textId="77777777" w:rsidR="00171EE1" w:rsidRPr="00171EE1" w:rsidRDefault="00171EE1" w:rsidP="00A85D6B">
            <w:pPr>
              <w:widowControl w:val="0"/>
              <w:suppressAutoHyphens/>
              <w:rPr>
                <w:color w:val="000000"/>
                <w:sz w:val="28"/>
                <w:szCs w:val="28"/>
              </w:rPr>
            </w:pPr>
            <w:r w:rsidRPr="00171EE1">
              <w:rPr>
                <w:color w:val="000000"/>
                <w:sz w:val="28"/>
                <w:szCs w:val="28"/>
              </w:rPr>
              <w:t>2.6</w:t>
            </w:r>
          </w:p>
        </w:tc>
        <w:tc>
          <w:tcPr>
            <w:tcW w:w="1559" w:type="dxa"/>
            <w:tcBorders>
              <w:top w:val="nil"/>
              <w:left w:val="nil"/>
              <w:bottom w:val="single" w:sz="4" w:space="0" w:color="000000"/>
              <w:right w:val="single" w:sz="4" w:space="0" w:color="000000"/>
            </w:tcBorders>
            <w:shd w:val="clear" w:color="auto" w:fill="auto"/>
            <w:hideMark/>
          </w:tcPr>
          <w:p w14:paraId="7D16455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A6F7ED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4B26A1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A84602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436A8C1F" w14:textId="77777777" w:rsidR="00171EE1" w:rsidRPr="00171EE1" w:rsidRDefault="00171EE1" w:rsidP="00A85D6B">
            <w:pPr>
              <w:widowControl w:val="0"/>
              <w:suppressAutoHyphens/>
              <w:rPr>
                <w:color w:val="000000"/>
                <w:sz w:val="28"/>
                <w:szCs w:val="28"/>
              </w:rPr>
            </w:pPr>
            <w:r w:rsidRPr="00171EE1">
              <w:rPr>
                <w:color w:val="000000"/>
                <w:sz w:val="28"/>
                <w:szCs w:val="28"/>
              </w:rPr>
              <w:t>УТ-39</w:t>
            </w:r>
          </w:p>
        </w:tc>
        <w:tc>
          <w:tcPr>
            <w:tcW w:w="2634" w:type="dxa"/>
            <w:tcBorders>
              <w:top w:val="nil"/>
              <w:left w:val="nil"/>
              <w:bottom w:val="single" w:sz="4" w:space="0" w:color="000000"/>
              <w:right w:val="single" w:sz="4" w:space="0" w:color="000000"/>
            </w:tcBorders>
            <w:shd w:val="clear" w:color="auto" w:fill="auto"/>
            <w:hideMark/>
          </w:tcPr>
          <w:p w14:paraId="698E4FB6" w14:textId="77777777" w:rsidR="00171EE1" w:rsidRPr="00171EE1" w:rsidRDefault="00171EE1" w:rsidP="00A85D6B">
            <w:pPr>
              <w:widowControl w:val="0"/>
              <w:suppressAutoHyphens/>
              <w:rPr>
                <w:color w:val="000000"/>
                <w:sz w:val="28"/>
                <w:szCs w:val="28"/>
              </w:rPr>
            </w:pPr>
            <w:r w:rsidRPr="00171EE1">
              <w:rPr>
                <w:color w:val="000000"/>
                <w:sz w:val="28"/>
                <w:szCs w:val="28"/>
              </w:rPr>
              <w:t>УТ-40</w:t>
            </w:r>
          </w:p>
        </w:tc>
        <w:tc>
          <w:tcPr>
            <w:tcW w:w="1199" w:type="dxa"/>
            <w:tcBorders>
              <w:top w:val="nil"/>
              <w:left w:val="nil"/>
              <w:bottom w:val="single" w:sz="4" w:space="0" w:color="000000"/>
              <w:right w:val="single" w:sz="4" w:space="0" w:color="000000"/>
            </w:tcBorders>
            <w:shd w:val="clear" w:color="auto" w:fill="auto"/>
            <w:hideMark/>
          </w:tcPr>
          <w:p w14:paraId="1394D9C7" w14:textId="77777777" w:rsidR="00171EE1" w:rsidRPr="00171EE1" w:rsidRDefault="00171EE1" w:rsidP="00A85D6B">
            <w:pPr>
              <w:widowControl w:val="0"/>
              <w:suppressAutoHyphens/>
              <w:rPr>
                <w:color w:val="000000"/>
                <w:sz w:val="28"/>
                <w:szCs w:val="28"/>
              </w:rPr>
            </w:pPr>
            <w:r w:rsidRPr="00171EE1">
              <w:rPr>
                <w:color w:val="000000"/>
                <w:sz w:val="28"/>
                <w:szCs w:val="28"/>
              </w:rPr>
              <w:t>47.00</w:t>
            </w:r>
          </w:p>
        </w:tc>
        <w:tc>
          <w:tcPr>
            <w:tcW w:w="1940" w:type="dxa"/>
            <w:tcBorders>
              <w:top w:val="nil"/>
              <w:left w:val="nil"/>
              <w:bottom w:val="single" w:sz="4" w:space="0" w:color="000000"/>
              <w:right w:val="single" w:sz="4" w:space="0" w:color="000000"/>
            </w:tcBorders>
            <w:shd w:val="clear" w:color="auto" w:fill="auto"/>
            <w:hideMark/>
          </w:tcPr>
          <w:p w14:paraId="507366E8"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763FB449"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04F444D7" w14:textId="77777777" w:rsidR="00171EE1" w:rsidRPr="00171EE1" w:rsidRDefault="00171EE1" w:rsidP="00A85D6B">
            <w:pPr>
              <w:widowControl w:val="0"/>
              <w:suppressAutoHyphens/>
              <w:rPr>
                <w:color w:val="000000"/>
                <w:sz w:val="28"/>
                <w:szCs w:val="28"/>
              </w:rPr>
            </w:pPr>
            <w:r w:rsidRPr="00171EE1">
              <w:rPr>
                <w:color w:val="000000"/>
                <w:sz w:val="28"/>
                <w:szCs w:val="28"/>
              </w:rPr>
              <w:t>7.5</w:t>
            </w:r>
          </w:p>
        </w:tc>
        <w:tc>
          <w:tcPr>
            <w:tcW w:w="1559" w:type="dxa"/>
            <w:tcBorders>
              <w:top w:val="nil"/>
              <w:left w:val="nil"/>
              <w:bottom w:val="single" w:sz="4" w:space="0" w:color="000000"/>
              <w:right w:val="single" w:sz="4" w:space="0" w:color="000000"/>
            </w:tcBorders>
            <w:shd w:val="clear" w:color="auto" w:fill="auto"/>
            <w:hideMark/>
          </w:tcPr>
          <w:p w14:paraId="2A01AA5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CF1D62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F42979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B9DDEB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0275AF7B" w14:textId="77777777" w:rsidR="00171EE1" w:rsidRPr="00171EE1" w:rsidRDefault="00171EE1" w:rsidP="00A85D6B">
            <w:pPr>
              <w:widowControl w:val="0"/>
              <w:suppressAutoHyphens/>
              <w:rPr>
                <w:color w:val="000000"/>
                <w:sz w:val="28"/>
                <w:szCs w:val="28"/>
              </w:rPr>
            </w:pPr>
            <w:r w:rsidRPr="00171EE1">
              <w:rPr>
                <w:color w:val="000000"/>
                <w:sz w:val="28"/>
                <w:szCs w:val="28"/>
              </w:rPr>
              <w:t>УТ-40</w:t>
            </w:r>
          </w:p>
        </w:tc>
        <w:tc>
          <w:tcPr>
            <w:tcW w:w="2634" w:type="dxa"/>
            <w:tcBorders>
              <w:top w:val="nil"/>
              <w:left w:val="nil"/>
              <w:bottom w:val="single" w:sz="4" w:space="0" w:color="000000"/>
              <w:right w:val="single" w:sz="4" w:space="0" w:color="000000"/>
            </w:tcBorders>
            <w:shd w:val="clear" w:color="auto" w:fill="auto"/>
            <w:hideMark/>
          </w:tcPr>
          <w:p w14:paraId="77D9C078"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11</w:t>
            </w:r>
          </w:p>
        </w:tc>
        <w:tc>
          <w:tcPr>
            <w:tcW w:w="1199" w:type="dxa"/>
            <w:tcBorders>
              <w:top w:val="nil"/>
              <w:left w:val="nil"/>
              <w:bottom w:val="single" w:sz="4" w:space="0" w:color="000000"/>
              <w:right w:val="single" w:sz="4" w:space="0" w:color="000000"/>
            </w:tcBorders>
            <w:shd w:val="clear" w:color="auto" w:fill="auto"/>
            <w:hideMark/>
          </w:tcPr>
          <w:p w14:paraId="77B9C40A" w14:textId="77777777" w:rsidR="00171EE1" w:rsidRPr="00171EE1" w:rsidRDefault="00171EE1" w:rsidP="00A85D6B">
            <w:pPr>
              <w:widowControl w:val="0"/>
              <w:suppressAutoHyphens/>
              <w:rPr>
                <w:color w:val="000000"/>
                <w:sz w:val="28"/>
                <w:szCs w:val="28"/>
              </w:rPr>
            </w:pPr>
            <w:r w:rsidRPr="00171EE1">
              <w:rPr>
                <w:color w:val="000000"/>
                <w:sz w:val="28"/>
                <w:szCs w:val="28"/>
              </w:rPr>
              <w:t>16.00</w:t>
            </w:r>
          </w:p>
        </w:tc>
        <w:tc>
          <w:tcPr>
            <w:tcW w:w="1940" w:type="dxa"/>
            <w:tcBorders>
              <w:top w:val="nil"/>
              <w:left w:val="nil"/>
              <w:bottom w:val="single" w:sz="4" w:space="0" w:color="000000"/>
              <w:right w:val="single" w:sz="4" w:space="0" w:color="000000"/>
            </w:tcBorders>
            <w:shd w:val="clear" w:color="auto" w:fill="auto"/>
            <w:hideMark/>
          </w:tcPr>
          <w:p w14:paraId="2CA29B8F"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75369463"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49E79931" w14:textId="77777777" w:rsidR="00171EE1" w:rsidRPr="00171EE1" w:rsidRDefault="00171EE1" w:rsidP="00A85D6B">
            <w:pPr>
              <w:widowControl w:val="0"/>
              <w:suppressAutoHyphens/>
              <w:rPr>
                <w:color w:val="000000"/>
                <w:sz w:val="28"/>
                <w:szCs w:val="28"/>
              </w:rPr>
            </w:pPr>
            <w:r w:rsidRPr="00171EE1">
              <w:rPr>
                <w:color w:val="000000"/>
                <w:sz w:val="28"/>
                <w:szCs w:val="28"/>
              </w:rPr>
              <w:t>2.6</w:t>
            </w:r>
          </w:p>
        </w:tc>
        <w:tc>
          <w:tcPr>
            <w:tcW w:w="1559" w:type="dxa"/>
            <w:tcBorders>
              <w:top w:val="nil"/>
              <w:left w:val="nil"/>
              <w:bottom w:val="single" w:sz="4" w:space="0" w:color="000000"/>
              <w:right w:val="single" w:sz="4" w:space="0" w:color="000000"/>
            </w:tcBorders>
            <w:shd w:val="clear" w:color="auto" w:fill="auto"/>
            <w:hideMark/>
          </w:tcPr>
          <w:p w14:paraId="54ECD72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D05B6C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906DF5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8BE296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2478BC4" w14:textId="77777777" w:rsidR="00171EE1" w:rsidRPr="00171EE1" w:rsidRDefault="00171EE1" w:rsidP="00A85D6B">
            <w:pPr>
              <w:widowControl w:val="0"/>
              <w:suppressAutoHyphens/>
              <w:rPr>
                <w:color w:val="000000"/>
                <w:sz w:val="28"/>
                <w:szCs w:val="28"/>
              </w:rPr>
            </w:pPr>
            <w:r w:rsidRPr="00171EE1">
              <w:rPr>
                <w:color w:val="000000"/>
                <w:sz w:val="28"/>
                <w:szCs w:val="28"/>
              </w:rPr>
              <w:t>УТ-41</w:t>
            </w:r>
          </w:p>
        </w:tc>
        <w:tc>
          <w:tcPr>
            <w:tcW w:w="2634" w:type="dxa"/>
            <w:tcBorders>
              <w:top w:val="nil"/>
              <w:left w:val="nil"/>
              <w:bottom w:val="single" w:sz="4" w:space="0" w:color="000000"/>
              <w:right w:val="single" w:sz="4" w:space="0" w:color="000000"/>
            </w:tcBorders>
            <w:shd w:val="clear" w:color="auto" w:fill="auto"/>
            <w:hideMark/>
          </w:tcPr>
          <w:p w14:paraId="3DC9CA40"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10</w:t>
            </w:r>
          </w:p>
        </w:tc>
        <w:tc>
          <w:tcPr>
            <w:tcW w:w="1199" w:type="dxa"/>
            <w:tcBorders>
              <w:top w:val="nil"/>
              <w:left w:val="nil"/>
              <w:bottom w:val="single" w:sz="4" w:space="0" w:color="000000"/>
              <w:right w:val="single" w:sz="4" w:space="0" w:color="000000"/>
            </w:tcBorders>
            <w:shd w:val="clear" w:color="auto" w:fill="auto"/>
            <w:hideMark/>
          </w:tcPr>
          <w:p w14:paraId="0160D065" w14:textId="77777777" w:rsidR="00171EE1" w:rsidRPr="00171EE1" w:rsidRDefault="00171EE1" w:rsidP="00A85D6B">
            <w:pPr>
              <w:widowControl w:val="0"/>
              <w:suppressAutoHyphens/>
              <w:rPr>
                <w:color w:val="000000"/>
                <w:sz w:val="28"/>
                <w:szCs w:val="28"/>
              </w:rPr>
            </w:pPr>
            <w:r w:rsidRPr="00171EE1">
              <w:rPr>
                <w:color w:val="000000"/>
                <w:sz w:val="28"/>
                <w:szCs w:val="28"/>
              </w:rPr>
              <w:t>27.00</w:t>
            </w:r>
          </w:p>
        </w:tc>
        <w:tc>
          <w:tcPr>
            <w:tcW w:w="1940" w:type="dxa"/>
            <w:tcBorders>
              <w:top w:val="nil"/>
              <w:left w:val="nil"/>
              <w:bottom w:val="single" w:sz="4" w:space="0" w:color="000000"/>
              <w:right w:val="single" w:sz="4" w:space="0" w:color="000000"/>
            </w:tcBorders>
            <w:shd w:val="clear" w:color="auto" w:fill="auto"/>
            <w:hideMark/>
          </w:tcPr>
          <w:p w14:paraId="7A276FAE"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55F460DE"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1B35175E" w14:textId="77777777" w:rsidR="00171EE1" w:rsidRPr="00171EE1" w:rsidRDefault="00171EE1" w:rsidP="00A85D6B">
            <w:pPr>
              <w:widowControl w:val="0"/>
              <w:suppressAutoHyphens/>
              <w:rPr>
                <w:color w:val="000000"/>
                <w:sz w:val="28"/>
                <w:szCs w:val="28"/>
              </w:rPr>
            </w:pPr>
            <w:r w:rsidRPr="00171EE1">
              <w:rPr>
                <w:color w:val="000000"/>
                <w:sz w:val="28"/>
                <w:szCs w:val="28"/>
              </w:rPr>
              <w:t>4.3</w:t>
            </w:r>
          </w:p>
        </w:tc>
        <w:tc>
          <w:tcPr>
            <w:tcW w:w="1559" w:type="dxa"/>
            <w:tcBorders>
              <w:top w:val="nil"/>
              <w:left w:val="nil"/>
              <w:bottom w:val="single" w:sz="4" w:space="0" w:color="000000"/>
              <w:right w:val="single" w:sz="4" w:space="0" w:color="000000"/>
            </w:tcBorders>
            <w:shd w:val="clear" w:color="auto" w:fill="auto"/>
            <w:hideMark/>
          </w:tcPr>
          <w:p w14:paraId="5ECE282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5E6F9B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8F7D1D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7B3AC4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2E41FAB" w14:textId="77777777" w:rsidR="00171EE1" w:rsidRPr="00171EE1" w:rsidRDefault="00171EE1" w:rsidP="00A85D6B">
            <w:pPr>
              <w:widowControl w:val="0"/>
              <w:suppressAutoHyphens/>
              <w:rPr>
                <w:color w:val="000000"/>
                <w:sz w:val="28"/>
                <w:szCs w:val="28"/>
              </w:rPr>
            </w:pPr>
            <w:r w:rsidRPr="00171EE1">
              <w:rPr>
                <w:color w:val="000000"/>
                <w:sz w:val="28"/>
                <w:szCs w:val="28"/>
              </w:rPr>
              <w:t>УТ-4</w:t>
            </w:r>
          </w:p>
        </w:tc>
        <w:tc>
          <w:tcPr>
            <w:tcW w:w="2634" w:type="dxa"/>
            <w:tcBorders>
              <w:top w:val="nil"/>
              <w:left w:val="nil"/>
              <w:bottom w:val="single" w:sz="4" w:space="0" w:color="000000"/>
              <w:right w:val="single" w:sz="4" w:space="0" w:color="000000"/>
            </w:tcBorders>
            <w:shd w:val="clear" w:color="auto" w:fill="auto"/>
            <w:hideMark/>
          </w:tcPr>
          <w:p w14:paraId="549FA5BB" w14:textId="77777777" w:rsidR="00171EE1" w:rsidRPr="00171EE1" w:rsidRDefault="00171EE1" w:rsidP="00A85D6B">
            <w:pPr>
              <w:widowControl w:val="0"/>
              <w:suppressAutoHyphens/>
              <w:rPr>
                <w:color w:val="000000"/>
                <w:sz w:val="28"/>
                <w:szCs w:val="28"/>
              </w:rPr>
            </w:pPr>
            <w:r w:rsidRPr="00171EE1">
              <w:rPr>
                <w:color w:val="000000"/>
                <w:sz w:val="28"/>
                <w:szCs w:val="28"/>
              </w:rPr>
              <w:t>УТ-5</w:t>
            </w:r>
          </w:p>
        </w:tc>
        <w:tc>
          <w:tcPr>
            <w:tcW w:w="1199" w:type="dxa"/>
            <w:tcBorders>
              <w:top w:val="nil"/>
              <w:left w:val="nil"/>
              <w:bottom w:val="single" w:sz="4" w:space="0" w:color="000000"/>
              <w:right w:val="single" w:sz="4" w:space="0" w:color="000000"/>
            </w:tcBorders>
            <w:shd w:val="clear" w:color="auto" w:fill="auto"/>
            <w:hideMark/>
          </w:tcPr>
          <w:p w14:paraId="0BA5E322" w14:textId="77777777" w:rsidR="00171EE1" w:rsidRPr="00171EE1" w:rsidRDefault="00171EE1" w:rsidP="00A85D6B">
            <w:pPr>
              <w:widowControl w:val="0"/>
              <w:suppressAutoHyphens/>
              <w:rPr>
                <w:color w:val="000000"/>
                <w:sz w:val="28"/>
                <w:szCs w:val="28"/>
              </w:rPr>
            </w:pPr>
            <w:r w:rsidRPr="00171EE1">
              <w:rPr>
                <w:color w:val="000000"/>
                <w:sz w:val="28"/>
                <w:szCs w:val="28"/>
              </w:rPr>
              <w:t>75.00</w:t>
            </w:r>
          </w:p>
        </w:tc>
        <w:tc>
          <w:tcPr>
            <w:tcW w:w="1940" w:type="dxa"/>
            <w:tcBorders>
              <w:top w:val="nil"/>
              <w:left w:val="nil"/>
              <w:bottom w:val="single" w:sz="4" w:space="0" w:color="000000"/>
              <w:right w:val="single" w:sz="4" w:space="0" w:color="000000"/>
            </w:tcBorders>
            <w:shd w:val="clear" w:color="auto" w:fill="auto"/>
            <w:hideMark/>
          </w:tcPr>
          <w:p w14:paraId="76074DEA"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940" w:type="dxa"/>
            <w:tcBorders>
              <w:top w:val="nil"/>
              <w:left w:val="nil"/>
              <w:bottom w:val="single" w:sz="4" w:space="0" w:color="000000"/>
              <w:right w:val="single" w:sz="4" w:space="0" w:color="000000"/>
            </w:tcBorders>
            <w:shd w:val="clear" w:color="auto" w:fill="auto"/>
            <w:hideMark/>
          </w:tcPr>
          <w:p w14:paraId="1144FD8D"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854" w:type="dxa"/>
            <w:tcBorders>
              <w:top w:val="nil"/>
              <w:left w:val="nil"/>
              <w:bottom w:val="single" w:sz="4" w:space="0" w:color="000000"/>
              <w:right w:val="single" w:sz="4" w:space="0" w:color="000000"/>
            </w:tcBorders>
            <w:shd w:val="clear" w:color="auto" w:fill="auto"/>
            <w:hideMark/>
          </w:tcPr>
          <w:p w14:paraId="1EBFC14C" w14:textId="77777777" w:rsidR="00171EE1" w:rsidRPr="00171EE1" w:rsidRDefault="00171EE1" w:rsidP="00A85D6B">
            <w:pPr>
              <w:widowControl w:val="0"/>
              <w:suppressAutoHyphens/>
              <w:rPr>
                <w:color w:val="000000"/>
                <w:sz w:val="28"/>
                <w:szCs w:val="28"/>
              </w:rPr>
            </w:pPr>
            <w:r w:rsidRPr="00171EE1">
              <w:rPr>
                <w:color w:val="000000"/>
                <w:sz w:val="28"/>
                <w:szCs w:val="28"/>
              </w:rPr>
              <w:t>60.0</w:t>
            </w:r>
          </w:p>
        </w:tc>
        <w:tc>
          <w:tcPr>
            <w:tcW w:w="1559" w:type="dxa"/>
            <w:tcBorders>
              <w:top w:val="nil"/>
              <w:left w:val="nil"/>
              <w:bottom w:val="single" w:sz="4" w:space="0" w:color="000000"/>
              <w:right w:val="single" w:sz="4" w:space="0" w:color="000000"/>
            </w:tcBorders>
            <w:shd w:val="clear" w:color="auto" w:fill="auto"/>
            <w:hideMark/>
          </w:tcPr>
          <w:p w14:paraId="3D67477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E2E802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2A8675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639948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A04933B" w14:textId="77777777" w:rsidR="00171EE1" w:rsidRPr="00171EE1" w:rsidRDefault="00171EE1" w:rsidP="00A85D6B">
            <w:pPr>
              <w:widowControl w:val="0"/>
              <w:suppressAutoHyphens/>
              <w:rPr>
                <w:color w:val="000000"/>
                <w:sz w:val="28"/>
                <w:szCs w:val="28"/>
              </w:rPr>
            </w:pPr>
            <w:r w:rsidRPr="00171EE1">
              <w:rPr>
                <w:color w:val="000000"/>
                <w:sz w:val="28"/>
                <w:szCs w:val="28"/>
              </w:rPr>
              <w:t>УТ-5</w:t>
            </w:r>
          </w:p>
        </w:tc>
        <w:tc>
          <w:tcPr>
            <w:tcW w:w="2634" w:type="dxa"/>
            <w:tcBorders>
              <w:top w:val="nil"/>
              <w:left w:val="nil"/>
              <w:bottom w:val="single" w:sz="4" w:space="0" w:color="000000"/>
              <w:right w:val="single" w:sz="4" w:space="0" w:color="000000"/>
            </w:tcBorders>
            <w:shd w:val="clear" w:color="auto" w:fill="auto"/>
            <w:hideMark/>
          </w:tcPr>
          <w:p w14:paraId="3C91064A" w14:textId="77777777" w:rsidR="00171EE1" w:rsidRPr="00171EE1" w:rsidRDefault="00171EE1" w:rsidP="00A85D6B">
            <w:pPr>
              <w:widowControl w:val="0"/>
              <w:suppressAutoHyphens/>
              <w:rPr>
                <w:color w:val="000000"/>
                <w:sz w:val="28"/>
                <w:szCs w:val="28"/>
              </w:rPr>
            </w:pPr>
            <w:r w:rsidRPr="00171EE1">
              <w:rPr>
                <w:color w:val="000000"/>
                <w:sz w:val="28"/>
                <w:szCs w:val="28"/>
              </w:rPr>
              <w:t>УТ-102</w:t>
            </w:r>
          </w:p>
        </w:tc>
        <w:tc>
          <w:tcPr>
            <w:tcW w:w="1199" w:type="dxa"/>
            <w:tcBorders>
              <w:top w:val="nil"/>
              <w:left w:val="nil"/>
              <w:bottom w:val="single" w:sz="4" w:space="0" w:color="000000"/>
              <w:right w:val="single" w:sz="4" w:space="0" w:color="000000"/>
            </w:tcBorders>
            <w:shd w:val="clear" w:color="auto" w:fill="auto"/>
            <w:hideMark/>
          </w:tcPr>
          <w:p w14:paraId="22AB2624" w14:textId="77777777" w:rsidR="00171EE1" w:rsidRPr="00171EE1" w:rsidRDefault="00171EE1" w:rsidP="00A85D6B">
            <w:pPr>
              <w:widowControl w:val="0"/>
              <w:suppressAutoHyphens/>
              <w:rPr>
                <w:color w:val="000000"/>
                <w:sz w:val="28"/>
                <w:szCs w:val="28"/>
              </w:rPr>
            </w:pPr>
            <w:r w:rsidRPr="00171EE1">
              <w:rPr>
                <w:color w:val="000000"/>
                <w:sz w:val="28"/>
                <w:szCs w:val="28"/>
              </w:rPr>
              <w:t>13.31</w:t>
            </w:r>
          </w:p>
        </w:tc>
        <w:tc>
          <w:tcPr>
            <w:tcW w:w="1940" w:type="dxa"/>
            <w:tcBorders>
              <w:top w:val="nil"/>
              <w:left w:val="nil"/>
              <w:bottom w:val="single" w:sz="4" w:space="0" w:color="000000"/>
              <w:right w:val="single" w:sz="4" w:space="0" w:color="000000"/>
            </w:tcBorders>
            <w:shd w:val="clear" w:color="auto" w:fill="auto"/>
            <w:hideMark/>
          </w:tcPr>
          <w:p w14:paraId="1AE30414"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1220344E"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78836149" w14:textId="77777777" w:rsidR="00171EE1" w:rsidRPr="00171EE1" w:rsidRDefault="00171EE1" w:rsidP="00A85D6B">
            <w:pPr>
              <w:widowControl w:val="0"/>
              <w:suppressAutoHyphens/>
              <w:rPr>
                <w:color w:val="000000"/>
                <w:sz w:val="28"/>
                <w:szCs w:val="28"/>
              </w:rPr>
            </w:pPr>
            <w:r w:rsidRPr="00171EE1">
              <w:rPr>
                <w:color w:val="000000"/>
                <w:sz w:val="28"/>
                <w:szCs w:val="28"/>
              </w:rPr>
              <w:t>2.7</w:t>
            </w:r>
          </w:p>
        </w:tc>
        <w:tc>
          <w:tcPr>
            <w:tcW w:w="1559" w:type="dxa"/>
            <w:tcBorders>
              <w:top w:val="nil"/>
              <w:left w:val="nil"/>
              <w:bottom w:val="single" w:sz="4" w:space="0" w:color="000000"/>
              <w:right w:val="single" w:sz="4" w:space="0" w:color="000000"/>
            </w:tcBorders>
            <w:shd w:val="clear" w:color="auto" w:fill="auto"/>
            <w:hideMark/>
          </w:tcPr>
          <w:p w14:paraId="63381C4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AA1222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D32C8C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1917CE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5716CE8" w14:textId="77777777" w:rsidR="00171EE1" w:rsidRPr="00171EE1" w:rsidRDefault="00171EE1" w:rsidP="00A85D6B">
            <w:pPr>
              <w:widowControl w:val="0"/>
              <w:suppressAutoHyphens/>
              <w:rPr>
                <w:color w:val="000000"/>
                <w:sz w:val="28"/>
                <w:szCs w:val="28"/>
              </w:rPr>
            </w:pPr>
            <w:r w:rsidRPr="00171EE1">
              <w:rPr>
                <w:color w:val="000000"/>
                <w:sz w:val="28"/>
                <w:szCs w:val="28"/>
              </w:rPr>
              <w:t>УТ-5</w:t>
            </w:r>
          </w:p>
        </w:tc>
        <w:tc>
          <w:tcPr>
            <w:tcW w:w="2634" w:type="dxa"/>
            <w:tcBorders>
              <w:top w:val="nil"/>
              <w:left w:val="nil"/>
              <w:bottom w:val="single" w:sz="4" w:space="0" w:color="000000"/>
              <w:right w:val="single" w:sz="4" w:space="0" w:color="000000"/>
            </w:tcBorders>
            <w:shd w:val="clear" w:color="auto" w:fill="auto"/>
            <w:hideMark/>
          </w:tcPr>
          <w:p w14:paraId="0B6BC299" w14:textId="77777777" w:rsidR="00171EE1" w:rsidRPr="00171EE1" w:rsidRDefault="00171EE1" w:rsidP="00A85D6B">
            <w:pPr>
              <w:widowControl w:val="0"/>
              <w:suppressAutoHyphens/>
              <w:rPr>
                <w:color w:val="000000"/>
                <w:sz w:val="28"/>
                <w:szCs w:val="28"/>
              </w:rPr>
            </w:pPr>
            <w:r w:rsidRPr="00171EE1">
              <w:rPr>
                <w:color w:val="000000"/>
                <w:sz w:val="28"/>
                <w:szCs w:val="28"/>
              </w:rPr>
              <w:t>УТ-6</w:t>
            </w:r>
          </w:p>
        </w:tc>
        <w:tc>
          <w:tcPr>
            <w:tcW w:w="1199" w:type="dxa"/>
            <w:tcBorders>
              <w:top w:val="nil"/>
              <w:left w:val="nil"/>
              <w:bottom w:val="single" w:sz="4" w:space="0" w:color="000000"/>
              <w:right w:val="single" w:sz="4" w:space="0" w:color="000000"/>
            </w:tcBorders>
            <w:shd w:val="clear" w:color="auto" w:fill="auto"/>
            <w:hideMark/>
          </w:tcPr>
          <w:p w14:paraId="4015118B" w14:textId="77777777" w:rsidR="00171EE1" w:rsidRPr="00171EE1" w:rsidRDefault="00171EE1" w:rsidP="00A85D6B">
            <w:pPr>
              <w:widowControl w:val="0"/>
              <w:suppressAutoHyphens/>
              <w:rPr>
                <w:color w:val="000000"/>
                <w:sz w:val="28"/>
                <w:szCs w:val="28"/>
              </w:rPr>
            </w:pPr>
            <w:r w:rsidRPr="00171EE1">
              <w:rPr>
                <w:color w:val="000000"/>
                <w:sz w:val="28"/>
                <w:szCs w:val="28"/>
              </w:rPr>
              <w:t>53.00</w:t>
            </w:r>
          </w:p>
        </w:tc>
        <w:tc>
          <w:tcPr>
            <w:tcW w:w="1940" w:type="dxa"/>
            <w:tcBorders>
              <w:top w:val="nil"/>
              <w:left w:val="nil"/>
              <w:bottom w:val="single" w:sz="4" w:space="0" w:color="000000"/>
              <w:right w:val="single" w:sz="4" w:space="0" w:color="000000"/>
            </w:tcBorders>
            <w:shd w:val="clear" w:color="auto" w:fill="auto"/>
            <w:hideMark/>
          </w:tcPr>
          <w:p w14:paraId="034ED08D"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940" w:type="dxa"/>
            <w:tcBorders>
              <w:top w:val="nil"/>
              <w:left w:val="nil"/>
              <w:bottom w:val="single" w:sz="4" w:space="0" w:color="000000"/>
              <w:right w:val="single" w:sz="4" w:space="0" w:color="000000"/>
            </w:tcBorders>
            <w:shd w:val="clear" w:color="auto" w:fill="auto"/>
            <w:hideMark/>
          </w:tcPr>
          <w:p w14:paraId="01A3568B"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854" w:type="dxa"/>
            <w:tcBorders>
              <w:top w:val="nil"/>
              <w:left w:val="nil"/>
              <w:bottom w:val="single" w:sz="4" w:space="0" w:color="000000"/>
              <w:right w:val="single" w:sz="4" w:space="0" w:color="000000"/>
            </w:tcBorders>
            <w:shd w:val="clear" w:color="auto" w:fill="auto"/>
            <w:hideMark/>
          </w:tcPr>
          <w:p w14:paraId="723BB124" w14:textId="77777777" w:rsidR="00171EE1" w:rsidRPr="00171EE1" w:rsidRDefault="00171EE1" w:rsidP="00A85D6B">
            <w:pPr>
              <w:widowControl w:val="0"/>
              <w:suppressAutoHyphens/>
              <w:rPr>
                <w:color w:val="000000"/>
                <w:sz w:val="28"/>
                <w:szCs w:val="28"/>
              </w:rPr>
            </w:pPr>
            <w:r w:rsidRPr="00171EE1">
              <w:rPr>
                <w:color w:val="000000"/>
                <w:sz w:val="28"/>
                <w:szCs w:val="28"/>
              </w:rPr>
              <w:t>42.4</w:t>
            </w:r>
          </w:p>
        </w:tc>
        <w:tc>
          <w:tcPr>
            <w:tcW w:w="1559" w:type="dxa"/>
            <w:tcBorders>
              <w:top w:val="nil"/>
              <w:left w:val="nil"/>
              <w:bottom w:val="single" w:sz="4" w:space="0" w:color="000000"/>
              <w:right w:val="single" w:sz="4" w:space="0" w:color="000000"/>
            </w:tcBorders>
            <w:shd w:val="clear" w:color="auto" w:fill="auto"/>
            <w:hideMark/>
          </w:tcPr>
          <w:p w14:paraId="7707AE1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CAE139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09387C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04E097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CCDB50E" w14:textId="77777777" w:rsidR="00171EE1" w:rsidRPr="00171EE1" w:rsidRDefault="00171EE1" w:rsidP="00A85D6B">
            <w:pPr>
              <w:widowControl w:val="0"/>
              <w:suppressAutoHyphens/>
              <w:rPr>
                <w:color w:val="000000"/>
                <w:sz w:val="28"/>
                <w:szCs w:val="28"/>
              </w:rPr>
            </w:pPr>
            <w:r w:rsidRPr="00171EE1">
              <w:rPr>
                <w:color w:val="000000"/>
                <w:sz w:val="28"/>
                <w:szCs w:val="28"/>
              </w:rPr>
              <w:t>УТ-6</w:t>
            </w:r>
          </w:p>
        </w:tc>
        <w:tc>
          <w:tcPr>
            <w:tcW w:w="2634" w:type="dxa"/>
            <w:tcBorders>
              <w:top w:val="nil"/>
              <w:left w:val="nil"/>
              <w:bottom w:val="single" w:sz="4" w:space="0" w:color="000000"/>
              <w:right w:val="single" w:sz="4" w:space="0" w:color="000000"/>
            </w:tcBorders>
            <w:shd w:val="clear" w:color="auto" w:fill="auto"/>
            <w:hideMark/>
          </w:tcPr>
          <w:p w14:paraId="6AA7B4F9" w14:textId="77777777" w:rsidR="00171EE1" w:rsidRPr="00171EE1" w:rsidRDefault="00171EE1" w:rsidP="00A85D6B">
            <w:pPr>
              <w:widowControl w:val="0"/>
              <w:suppressAutoHyphens/>
              <w:rPr>
                <w:color w:val="000000"/>
                <w:sz w:val="28"/>
                <w:szCs w:val="28"/>
              </w:rPr>
            </w:pPr>
            <w:r w:rsidRPr="00171EE1">
              <w:rPr>
                <w:color w:val="000000"/>
                <w:sz w:val="28"/>
                <w:szCs w:val="28"/>
              </w:rPr>
              <w:t>УТ-7</w:t>
            </w:r>
          </w:p>
        </w:tc>
        <w:tc>
          <w:tcPr>
            <w:tcW w:w="1199" w:type="dxa"/>
            <w:tcBorders>
              <w:top w:val="nil"/>
              <w:left w:val="nil"/>
              <w:bottom w:val="single" w:sz="4" w:space="0" w:color="000000"/>
              <w:right w:val="single" w:sz="4" w:space="0" w:color="000000"/>
            </w:tcBorders>
            <w:shd w:val="clear" w:color="auto" w:fill="auto"/>
            <w:hideMark/>
          </w:tcPr>
          <w:p w14:paraId="3ED69AF6" w14:textId="77777777" w:rsidR="00171EE1" w:rsidRPr="00171EE1" w:rsidRDefault="00171EE1" w:rsidP="00A85D6B">
            <w:pPr>
              <w:widowControl w:val="0"/>
              <w:suppressAutoHyphens/>
              <w:rPr>
                <w:color w:val="000000"/>
                <w:sz w:val="28"/>
                <w:szCs w:val="28"/>
              </w:rPr>
            </w:pPr>
            <w:r w:rsidRPr="00171EE1">
              <w:rPr>
                <w:color w:val="000000"/>
                <w:sz w:val="28"/>
                <w:szCs w:val="28"/>
              </w:rPr>
              <w:t>49.00</w:t>
            </w:r>
          </w:p>
        </w:tc>
        <w:tc>
          <w:tcPr>
            <w:tcW w:w="1940" w:type="dxa"/>
            <w:tcBorders>
              <w:top w:val="nil"/>
              <w:left w:val="nil"/>
              <w:bottom w:val="single" w:sz="4" w:space="0" w:color="000000"/>
              <w:right w:val="single" w:sz="4" w:space="0" w:color="000000"/>
            </w:tcBorders>
            <w:shd w:val="clear" w:color="auto" w:fill="auto"/>
            <w:hideMark/>
          </w:tcPr>
          <w:p w14:paraId="4A03956D" w14:textId="77777777" w:rsidR="00171EE1" w:rsidRPr="00171EE1" w:rsidRDefault="00171EE1" w:rsidP="00A85D6B">
            <w:pPr>
              <w:widowControl w:val="0"/>
              <w:suppressAutoHyphens/>
              <w:rPr>
                <w:color w:val="000000"/>
                <w:sz w:val="28"/>
                <w:szCs w:val="28"/>
              </w:rPr>
            </w:pPr>
            <w:r w:rsidRPr="00171EE1">
              <w:rPr>
                <w:color w:val="000000"/>
                <w:sz w:val="28"/>
                <w:szCs w:val="28"/>
              </w:rPr>
              <w:t>350</w:t>
            </w:r>
          </w:p>
        </w:tc>
        <w:tc>
          <w:tcPr>
            <w:tcW w:w="1940" w:type="dxa"/>
            <w:tcBorders>
              <w:top w:val="nil"/>
              <w:left w:val="nil"/>
              <w:bottom w:val="single" w:sz="4" w:space="0" w:color="000000"/>
              <w:right w:val="single" w:sz="4" w:space="0" w:color="000000"/>
            </w:tcBorders>
            <w:shd w:val="clear" w:color="auto" w:fill="auto"/>
            <w:hideMark/>
          </w:tcPr>
          <w:p w14:paraId="06884A12" w14:textId="77777777" w:rsidR="00171EE1" w:rsidRPr="00171EE1" w:rsidRDefault="00171EE1" w:rsidP="00A85D6B">
            <w:pPr>
              <w:widowControl w:val="0"/>
              <w:suppressAutoHyphens/>
              <w:rPr>
                <w:color w:val="000000"/>
                <w:sz w:val="28"/>
                <w:szCs w:val="28"/>
              </w:rPr>
            </w:pPr>
            <w:r w:rsidRPr="00171EE1">
              <w:rPr>
                <w:color w:val="000000"/>
                <w:sz w:val="28"/>
                <w:szCs w:val="28"/>
              </w:rPr>
              <w:t>350</w:t>
            </w:r>
          </w:p>
        </w:tc>
        <w:tc>
          <w:tcPr>
            <w:tcW w:w="1854" w:type="dxa"/>
            <w:tcBorders>
              <w:top w:val="nil"/>
              <w:left w:val="nil"/>
              <w:bottom w:val="single" w:sz="4" w:space="0" w:color="000000"/>
              <w:right w:val="single" w:sz="4" w:space="0" w:color="000000"/>
            </w:tcBorders>
            <w:shd w:val="clear" w:color="auto" w:fill="auto"/>
            <w:hideMark/>
          </w:tcPr>
          <w:p w14:paraId="358E555A" w14:textId="77777777" w:rsidR="00171EE1" w:rsidRPr="00171EE1" w:rsidRDefault="00171EE1" w:rsidP="00A85D6B">
            <w:pPr>
              <w:widowControl w:val="0"/>
              <w:suppressAutoHyphens/>
              <w:rPr>
                <w:color w:val="000000"/>
                <w:sz w:val="28"/>
                <w:szCs w:val="28"/>
              </w:rPr>
            </w:pPr>
            <w:r w:rsidRPr="00171EE1">
              <w:rPr>
                <w:color w:val="000000"/>
                <w:sz w:val="28"/>
                <w:szCs w:val="28"/>
              </w:rPr>
              <w:t>34.3</w:t>
            </w:r>
          </w:p>
        </w:tc>
        <w:tc>
          <w:tcPr>
            <w:tcW w:w="1559" w:type="dxa"/>
            <w:tcBorders>
              <w:top w:val="nil"/>
              <w:left w:val="nil"/>
              <w:bottom w:val="single" w:sz="4" w:space="0" w:color="000000"/>
              <w:right w:val="single" w:sz="4" w:space="0" w:color="000000"/>
            </w:tcBorders>
            <w:shd w:val="clear" w:color="auto" w:fill="auto"/>
            <w:hideMark/>
          </w:tcPr>
          <w:p w14:paraId="306D3C1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9A7AC8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0FEB02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6CC75A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CCA160E" w14:textId="77777777" w:rsidR="00171EE1" w:rsidRPr="00171EE1" w:rsidRDefault="00171EE1" w:rsidP="00A85D6B">
            <w:pPr>
              <w:widowControl w:val="0"/>
              <w:suppressAutoHyphens/>
              <w:rPr>
                <w:color w:val="000000"/>
                <w:sz w:val="28"/>
                <w:szCs w:val="28"/>
              </w:rPr>
            </w:pPr>
            <w:r w:rsidRPr="00171EE1">
              <w:rPr>
                <w:color w:val="000000"/>
                <w:sz w:val="28"/>
                <w:szCs w:val="28"/>
              </w:rPr>
              <w:t>УТ-7</w:t>
            </w:r>
          </w:p>
        </w:tc>
        <w:tc>
          <w:tcPr>
            <w:tcW w:w="2634" w:type="dxa"/>
            <w:tcBorders>
              <w:top w:val="nil"/>
              <w:left w:val="nil"/>
              <w:bottom w:val="single" w:sz="4" w:space="0" w:color="000000"/>
              <w:right w:val="single" w:sz="4" w:space="0" w:color="000000"/>
            </w:tcBorders>
            <w:shd w:val="clear" w:color="auto" w:fill="auto"/>
            <w:hideMark/>
          </w:tcPr>
          <w:p w14:paraId="2FBCEC22" w14:textId="77777777" w:rsidR="00171EE1" w:rsidRPr="00171EE1" w:rsidRDefault="00171EE1" w:rsidP="00A85D6B">
            <w:pPr>
              <w:widowControl w:val="0"/>
              <w:suppressAutoHyphens/>
              <w:rPr>
                <w:color w:val="000000"/>
                <w:sz w:val="28"/>
                <w:szCs w:val="28"/>
              </w:rPr>
            </w:pPr>
            <w:r w:rsidRPr="00171EE1">
              <w:rPr>
                <w:color w:val="000000"/>
                <w:sz w:val="28"/>
                <w:szCs w:val="28"/>
              </w:rPr>
              <w:t>УТ-31</w:t>
            </w:r>
          </w:p>
        </w:tc>
        <w:tc>
          <w:tcPr>
            <w:tcW w:w="1199" w:type="dxa"/>
            <w:tcBorders>
              <w:top w:val="nil"/>
              <w:left w:val="nil"/>
              <w:bottom w:val="single" w:sz="4" w:space="0" w:color="000000"/>
              <w:right w:val="single" w:sz="4" w:space="0" w:color="000000"/>
            </w:tcBorders>
            <w:shd w:val="clear" w:color="auto" w:fill="auto"/>
            <w:hideMark/>
          </w:tcPr>
          <w:p w14:paraId="7DBB8E0B" w14:textId="77777777" w:rsidR="00171EE1" w:rsidRPr="00171EE1" w:rsidRDefault="00171EE1" w:rsidP="00A85D6B">
            <w:pPr>
              <w:widowControl w:val="0"/>
              <w:suppressAutoHyphens/>
              <w:rPr>
                <w:color w:val="000000"/>
                <w:sz w:val="28"/>
                <w:szCs w:val="28"/>
              </w:rPr>
            </w:pPr>
            <w:r w:rsidRPr="00171EE1">
              <w:rPr>
                <w:color w:val="000000"/>
                <w:sz w:val="28"/>
                <w:szCs w:val="28"/>
              </w:rPr>
              <w:t>26.00</w:t>
            </w:r>
          </w:p>
        </w:tc>
        <w:tc>
          <w:tcPr>
            <w:tcW w:w="1940" w:type="dxa"/>
            <w:tcBorders>
              <w:top w:val="nil"/>
              <w:left w:val="nil"/>
              <w:bottom w:val="single" w:sz="4" w:space="0" w:color="000000"/>
              <w:right w:val="single" w:sz="4" w:space="0" w:color="000000"/>
            </w:tcBorders>
            <w:shd w:val="clear" w:color="auto" w:fill="auto"/>
            <w:hideMark/>
          </w:tcPr>
          <w:p w14:paraId="1F4536F5"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3D5A0B54"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42716371" w14:textId="77777777" w:rsidR="00171EE1" w:rsidRPr="00171EE1" w:rsidRDefault="00171EE1" w:rsidP="00A85D6B">
            <w:pPr>
              <w:widowControl w:val="0"/>
              <w:suppressAutoHyphens/>
              <w:rPr>
                <w:color w:val="000000"/>
                <w:sz w:val="28"/>
                <w:szCs w:val="28"/>
              </w:rPr>
            </w:pPr>
            <w:r w:rsidRPr="00171EE1">
              <w:rPr>
                <w:color w:val="000000"/>
                <w:sz w:val="28"/>
                <w:szCs w:val="28"/>
              </w:rPr>
              <w:t>6.5</w:t>
            </w:r>
          </w:p>
        </w:tc>
        <w:tc>
          <w:tcPr>
            <w:tcW w:w="1559" w:type="dxa"/>
            <w:tcBorders>
              <w:top w:val="nil"/>
              <w:left w:val="nil"/>
              <w:bottom w:val="single" w:sz="4" w:space="0" w:color="000000"/>
              <w:right w:val="single" w:sz="4" w:space="0" w:color="000000"/>
            </w:tcBorders>
            <w:shd w:val="clear" w:color="auto" w:fill="auto"/>
            <w:hideMark/>
          </w:tcPr>
          <w:p w14:paraId="1300BC4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E4465B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3DC19B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5B81153"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017D5221" w14:textId="77777777" w:rsidR="00171EE1" w:rsidRPr="00171EE1" w:rsidRDefault="00171EE1" w:rsidP="00A85D6B">
            <w:pPr>
              <w:widowControl w:val="0"/>
              <w:suppressAutoHyphens/>
              <w:rPr>
                <w:color w:val="000000"/>
                <w:sz w:val="28"/>
                <w:szCs w:val="28"/>
              </w:rPr>
            </w:pPr>
            <w:r w:rsidRPr="00171EE1">
              <w:rPr>
                <w:color w:val="000000"/>
                <w:sz w:val="28"/>
                <w:szCs w:val="28"/>
              </w:rPr>
              <w:t>УТ-31</w:t>
            </w:r>
          </w:p>
        </w:tc>
        <w:tc>
          <w:tcPr>
            <w:tcW w:w="2634" w:type="dxa"/>
            <w:tcBorders>
              <w:top w:val="nil"/>
              <w:left w:val="nil"/>
              <w:bottom w:val="single" w:sz="4" w:space="0" w:color="000000"/>
              <w:right w:val="single" w:sz="4" w:space="0" w:color="000000"/>
            </w:tcBorders>
            <w:shd w:val="clear" w:color="auto" w:fill="auto"/>
            <w:hideMark/>
          </w:tcPr>
          <w:p w14:paraId="3FC47F93"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5</w:t>
            </w:r>
          </w:p>
        </w:tc>
        <w:tc>
          <w:tcPr>
            <w:tcW w:w="1199" w:type="dxa"/>
            <w:tcBorders>
              <w:top w:val="nil"/>
              <w:left w:val="nil"/>
              <w:bottom w:val="single" w:sz="4" w:space="0" w:color="000000"/>
              <w:right w:val="single" w:sz="4" w:space="0" w:color="000000"/>
            </w:tcBorders>
            <w:shd w:val="clear" w:color="auto" w:fill="auto"/>
            <w:hideMark/>
          </w:tcPr>
          <w:p w14:paraId="705EFE19" w14:textId="77777777" w:rsidR="00171EE1" w:rsidRPr="00171EE1" w:rsidRDefault="00171EE1" w:rsidP="00A85D6B">
            <w:pPr>
              <w:widowControl w:val="0"/>
              <w:suppressAutoHyphens/>
              <w:rPr>
                <w:color w:val="000000"/>
                <w:sz w:val="28"/>
                <w:szCs w:val="28"/>
              </w:rPr>
            </w:pPr>
            <w:r w:rsidRPr="00171EE1">
              <w:rPr>
                <w:color w:val="000000"/>
                <w:sz w:val="28"/>
                <w:szCs w:val="28"/>
              </w:rPr>
              <w:t>9.00</w:t>
            </w:r>
          </w:p>
        </w:tc>
        <w:tc>
          <w:tcPr>
            <w:tcW w:w="1940" w:type="dxa"/>
            <w:tcBorders>
              <w:top w:val="nil"/>
              <w:left w:val="nil"/>
              <w:bottom w:val="single" w:sz="4" w:space="0" w:color="000000"/>
              <w:right w:val="single" w:sz="4" w:space="0" w:color="000000"/>
            </w:tcBorders>
            <w:shd w:val="clear" w:color="auto" w:fill="auto"/>
            <w:hideMark/>
          </w:tcPr>
          <w:p w14:paraId="0746E645"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45FC88CF"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04193955" w14:textId="77777777" w:rsidR="00171EE1" w:rsidRPr="00171EE1" w:rsidRDefault="00171EE1" w:rsidP="00A85D6B">
            <w:pPr>
              <w:widowControl w:val="0"/>
              <w:suppressAutoHyphens/>
              <w:rPr>
                <w:color w:val="000000"/>
                <w:sz w:val="28"/>
                <w:szCs w:val="28"/>
              </w:rPr>
            </w:pPr>
            <w:r w:rsidRPr="00171EE1">
              <w:rPr>
                <w:color w:val="000000"/>
                <w:sz w:val="28"/>
                <w:szCs w:val="28"/>
              </w:rPr>
              <w:t>1.4</w:t>
            </w:r>
          </w:p>
        </w:tc>
        <w:tc>
          <w:tcPr>
            <w:tcW w:w="1559" w:type="dxa"/>
            <w:tcBorders>
              <w:top w:val="nil"/>
              <w:left w:val="nil"/>
              <w:bottom w:val="single" w:sz="4" w:space="0" w:color="000000"/>
              <w:right w:val="single" w:sz="4" w:space="0" w:color="000000"/>
            </w:tcBorders>
            <w:shd w:val="clear" w:color="auto" w:fill="auto"/>
            <w:hideMark/>
          </w:tcPr>
          <w:p w14:paraId="56B913F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54003B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0C2FFC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DD25F5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4AA03D62" w14:textId="77777777" w:rsidR="00171EE1" w:rsidRPr="00171EE1" w:rsidRDefault="00171EE1" w:rsidP="00A85D6B">
            <w:pPr>
              <w:widowControl w:val="0"/>
              <w:suppressAutoHyphens/>
              <w:rPr>
                <w:color w:val="000000"/>
                <w:sz w:val="28"/>
                <w:szCs w:val="28"/>
              </w:rPr>
            </w:pPr>
            <w:r w:rsidRPr="00171EE1">
              <w:rPr>
                <w:color w:val="000000"/>
                <w:sz w:val="28"/>
                <w:szCs w:val="28"/>
              </w:rPr>
              <w:t>УТ-31</w:t>
            </w:r>
          </w:p>
        </w:tc>
        <w:tc>
          <w:tcPr>
            <w:tcW w:w="2634" w:type="dxa"/>
            <w:tcBorders>
              <w:top w:val="nil"/>
              <w:left w:val="nil"/>
              <w:bottom w:val="single" w:sz="4" w:space="0" w:color="000000"/>
              <w:right w:val="single" w:sz="4" w:space="0" w:color="000000"/>
            </w:tcBorders>
            <w:shd w:val="clear" w:color="auto" w:fill="auto"/>
            <w:hideMark/>
          </w:tcPr>
          <w:p w14:paraId="005FBBF6" w14:textId="77777777" w:rsidR="00171EE1" w:rsidRPr="00171EE1" w:rsidRDefault="00171EE1" w:rsidP="00A85D6B">
            <w:pPr>
              <w:widowControl w:val="0"/>
              <w:suppressAutoHyphens/>
              <w:rPr>
                <w:color w:val="000000"/>
                <w:sz w:val="28"/>
                <w:szCs w:val="28"/>
              </w:rPr>
            </w:pPr>
            <w:r w:rsidRPr="00171EE1">
              <w:rPr>
                <w:color w:val="000000"/>
                <w:sz w:val="28"/>
                <w:szCs w:val="28"/>
              </w:rPr>
              <w:t>УТ-32</w:t>
            </w:r>
          </w:p>
        </w:tc>
        <w:tc>
          <w:tcPr>
            <w:tcW w:w="1199" w:type="dxa"/>
            <w:tcBorders>
              <w:top w:val="nil"/>
              <w:left w:val="nil"/>
              <w:bottom w:val="single" w:sz="4" w:space="0" w:color="000000"/>
              <w:right w:val="single" w:sz="4" w:space="0" w:color="000000"/>
            </w:tcBorders>
            <w:shd w:val="clear" w:color="auto" w:fill="auto"/>
            <w:hideMark/>
          </w:tcPr>
          <w:p w14:paraId="73BA7A4C" w14:textId="77777777" w:rsidR="00171EE1" w:rsidRPr="00171EE1" w:rsidRDefault="00171EE1" w:rsidP="00A85D6B">
            <w:pPr>
              <w:widowControl w:val="0"/>
              <w:suppressAutoHyphens/>
              <w:rPr>
                <w:color w:val="000000"/>
                <w:sz w:val="28"/>
                <w:szCs w:val="28"/>
              </w:rPr>
            </w:pPr>
            <w:r w:rsidRPr="00171EE1">
              <w:rPr>
                <w:color w:val="000000"/>
                <w:sz w:val="28"/>
                <w:szCs w:val="28"/>
              </w:rPr>
              <w:t>48.00</w:t>
            </w:r>
          </w:p>
        </w:tc>
        <w:tc>
          <w:tcPr>
            <w:tcW w:w="1940" w:type="dxa"/>
            <w:tcBorders>
              <w:top w:val="nil"/>
              <w:left w:val="nil"/>
              <w:bottom w:val="single" w:sz="4" w:space="0" w:color="000000"/>
              <w:right w:val="single" w:sz="4" w:space="0" w:color="000000"/>
            </w:tcBorders>
            <w:shd w:val="clear" w:color="auto" w:fill="auto"/>
            <w:hideMark/>
          </w:tcPr>
          <w:p w14:paraId="53F29CB6"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1D72D7F2"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59D332FB" w14:textId="77777777" w:rsidR="00171EE1" w:rsidRPr="00171EE1" w:rsidRDefault="00171EE1" w:rsidP="00A85D6B">
            <w:pPr>
              <w:widowControl w:val="0"/>
              <w:suppressAutoHyphens/>
              <w:rPr>
                <w:color w:val="000000"/>
                <w:sz w:val="28"/>
                <w:szCs w:val="28"/>
              </w:rPr>
            </w:pPr>
            <w:r w:rsidRPr="00171EE1">
              <w:rPr>
                <w:color w:val="000000"/>
                <w:sz w:val="28"/>
                <w:szCs w:val="28"/>
              </w:rPr>
              <w:t>7.7</w:t>
            </w:r>
          </w:p>
        </w:tc>
        <w:tc>
          <w:tcPr>
            <w:tcW w:w="1559" w:type="dxa"/>
            <w:tcBorders>
              <w:top w:val="nil"/>
              <w:left w:val="nil"/>
              <w:bottom w:val="single" w:sz="4" w:space="0" w:color="000000"/>
              <w:right w:val="single" w:sz="4" w:space="0" w:color="000000"/>
            </w:tcBorders>
            <w:shd w:val="clear" w:color="auto" w:fill="auto"/>
            <w:hideMark/>
          </w:tcPr>
          <w:p w14:paraId="1657BFB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F63BFD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C3D7D5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3DA83D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1011C08" w14:textId="77777777" w:rsidR="00171EE1" w:rsidRPr="00171EE1" w:rsidRDefault="00171EE1" w:rsidP="00A85D6B">
            <w:pPr>
              <w:widowControl w:val="0"/>
              <w:suppressAutoHyphens/>
              <w:rPr>
                <w:color w:val="000000"/>
                <w:sz w:val="28"/>
                <w:szCs w:val="28"/>
              </w:rPr>
            </w:pPr>
            <w:r w:rsidRPr="00171EE1">
              <w:rPr>
                <w:color w:val="000000"/>
                <w:sz w:val="28"/>
                <w:szCs w:val="28"/>
              </w:rPr>
              <w:t>УТ-32</w:t>
            </w:r>
          </w:p>
        </w:tc>
        <w:tc>
          <w:tcPr>
            <w:tcW w:w="2634" w:type="dxa"/>
            <w:tcBorders>
              <w:top w:val="nil"/>
              <w:left w:val="nil"/>
              <w:bottom w:val="single" w:sz="4" w:space="0" w:color="000000"/>
              <w:right w:val="single" w:sz="4" w:space="0" w:color="000000"/>
            </w:tcBorders>
            <w:shd w:val="clear" w:color="auto" w:fill="auto"/>
            <w:hideMark/>
          </w:tcPr>
          <w:p w14:paraId="529D56F1"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3</w:t>
            </w:r>
          </w:p>
        </w:tc>
        <w:tc>
          <w:tcPr>
            <w:tcW w:w="1199" w:type="dxa"/>
            <w:tcBorders>
              <w:top w:val="nil"/>
              <w:left w:val="nil"/>
              <w:bottom w:val="single" w:sz="4" w:space="0" w:color="000000"/>
              <w:right w:val="single" w:sz="4" w:space="0" w:color="000000"/>
            </w:tcBorders>
            <w:shd w:val="clear" w:color="auto" w:fill="auto"/>
            <w:hideMark/>
          </w:tcPr>
          <w:p w14:paraId="791D3516" w14:textId="77777777" w:rsidR="00171EE1" w:rsidRPr="00171EE1" w:rsidRDefault="00171EE1" w:rsidP="00A85D6B">
            <w:pPr>
              <w:widowControl w:val="0"/>
              <w:suppressAutoHyphens/>
              <w:rPr>
                <w:color w:val="000000"/>
                <w:sz w:val="28"/>
                <w:szCs w:val="28"/>
              </w:rPr>
            </w:pPr>
            <w:r w:rsidRPr="00171EE1">
              <w:rPr>
                <w:color w:val="000000"/>
                <w:sz w:val="28"/>
                <w:szCs w:val="28"/>
              </w:rPr>
              <w:t>9.00</w:t>
            </w:r>
          </w:p>
        </w:tc>
        <w:tc>
          <w:tcPr>
            <w:tcW w:w="1940" w:type="dxa"/>
            <w:tcBorders>
              <w:top w:val="nil"/>
              <w:left w:val="nil"/>
              <w:bottom w:val="single" w:sz="4" w:space="0" w:color="000000"/>
              <w:right w:val="single" w:sz="4" w:space="0" w:color="000000"/>
            </w:tcBorders>
            <w:shd w:val="clear" w:color="auto" w:fill="auto"/>
            <w:hideMark/>
          </w:tcPr>
          <w:p w14:paraId="708A8F84"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0EB0A4FB"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29B5E58F" w14:textId="77777777" w:rsidR="00171EE1" w:rsidRPr="00171EE1" w:rsidRDefault="00171EE1" w:rsidP="00A85D6B">
            <w:pPr>
              <w:widowControl w:val="0"/>
              <w:suppressAutoHyphens/>
              <w:rPr>
                <w:color w:val="000000"/>
                <w:sz w:val="28"/>
                <w:szCs w:val="28"/>
              </w:rPr>
            </w:pPr>
            <w:r w:rsidRPr="00171EE1">
              <w:rPr>
                <w:color w:val="000000"/>
                <w:sz w:val="28"/>
                <w:szCs w:val="28"/>
              </w:rPr>
              <w:t>1.4</w:t>
            </w:r>
          </w:p>
        </w:tc>
        <w:tc>
          <w:tcPr>
            <w:tcW w:w="1559" w:type="dxa"/>
            <w:tcBorders>
              <w:top w:val="nil"/>
              <w:left w:val="nil"/>
              <w:bottom w:val="single" w:sz="4" w:space="0" w:color="000000"/>
              <w:right w:val="single" w:sz="4" w:space="0" w:color="000000"/>
            </w:tcBorders>
            <w:shd w:val="clear" w:color="auto" w:fill="auto"/>
            <w:hideMark/>
          </w:tcPr>
          <w:p w14:paraId="4234778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1D9D14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18A0CA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DFE141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4755E457" w14:textId="77777777" w:rsidR="00171EE1" w:rsidRPr="00171EE1" w:rsidRDefault="00171EE1" w:rsidP="00A85D6B">
            <w:pPr>
              <w:widowControl w:val="0"/>
              <w:suppressAutoHyphens/>
              <w:rPr>
                <w:color w:val="000000"/>
                <w:sz w:val="28"/>
                <w:szCs w:val="28"/>
              </w:rPr>
            </w:pPr>
            <w:r w:rsidRPr="00171EE1">
              <w:rPr>
                <w:color w:val="000000"/>
                <w:sz w:val="28"/>
                <w:szCs w:val="28"/>
              </w:rPr>
              <w:t>УТ-7</w:t>
            </w:r>
          </w:p>
        </w:tc>
        <w:tc>
          <w:tcPr>
            <w:tcW w:w="2634" w:type="dxa"/>
            <w:tcBorders>
              <w:top w:val="nil"/>
              <w:left w:val="nil"/>
              <w:bottom w:val="single" w:sz="4" w:space="0" w:color="000000"/>
              <w:right w:val="single" w:sz="4" w:space="0" w:color="000000"/>
            </w:tcBorders>
            <w:shd w:val="clear" w:color="auto" w:fill="auto"/>
            <w:hideMark/>
          </w:tcPr>
          <w:p w14:paraId="4525AEC1" w14:textId="77777777" w:rsidR="00171EE1" w:rsidRPr="00171EE1" w:rsidRDefault="00171EE1" w:rsidP="00A85D6B">
            <w:pPr>
              <w:widowControl w:val="0"/>
              <w:suppressAutoHyphens/>
              <w:rPr>
                <w:color w:val="000000"/>
                <w:sz w:val="28"/>
                <w:szCs w:val="28"/>
              </w:rPr>
            </w:pPr>
            <w:r w:rsidRPr="00171EE1">
              <w:rPr>
                <w:color w:val="000000"/>
                <w:sz w:val="28"/>
                <w:szCs w:val="28"/>
              </w:rPr>
              <w:t>УТ-8</w:t>
            </w:r>
          </w:p>
        </w:tc>
        <w:tc>
          <w:tcPr>
            <w:tcW w:w="1199" w:type="dxa"/>
            <w:tcBorders>
              <w:top w:val="nil"/>
              <w:left w:val="nil"/>
              <w:bottom w:val="single" w:sz="4" w:space="0" w:color="000000"/>
              <w:right w:val="single" w:sz="4" w:space="0" w:color="000000"/>
            </w:tcBorders>
            <w:shd w:val="clear" w:color="auto" w:fill="auto"/>
            <w:hideMark/>
          </w:tcPr>
          <w:p w14:paraId="51ADF116" w14:textId="77777777" w:rsidR="00171EE1" w:rsidRPr="00171EE1" w:rsidRDefault="00171EE1" w:rsidP="00A85D6B">
            <w:pPr>
              <w:widowControl w:val="0"/>
              <w:suppressAutoHyphens/>
              <w:rPr>
                <w:color w:val="000000"/>
                <w:sz w:val="28"/>
                <w:szCs w:val="28"/>
              </w:rPr>
            </w:pPr>
            <w:r w:rsidRPr="00171EE1">
              <w:rPr>
                <w:color w:val="000000"/>
                <w:sz w:val="28"/>
                <w:szCs w:val="28"/>
              </w:rPr>
              <w:t>41.00</w:t>
            </w:r>
          </w:p>
        </w:tc>
        <w:tc>
          <w:tcPr>
            <w:tcW w:w="1940" w:type="dxa"/>
            <w:tcBorders>
              <w:top w:val="nil"/>
              <w:left w:val="nil"/>
              <w:bottom w:val="single" w:sz="4" w:space="0" w:color="000000"/>
              <w:right w:val="single" w:sz="4" w:space="0" w:color="000000"/>
            </w:tcBorders>
            <w:shd w:val="clear" w:color="auto" w:fill="auto"/>
            <w:hideMark/>
          </w:tcPr>
          <w:p w14:paraId="1906C411" w14:textId="77777777" w:rsidR="00171EE1" w:rsidRPr="00171EE1" w:rsidRDefault="00171EE1" w:rsidP="00A85D6B">
            <w:pPr>
              <w:widowControl w:val="0"/>
              <w:suppressAutoHyphens/>
              <w:rPr>
                <w:color w:val="000000"/>
                <w:sz w:val="28"/>
                <w:szCs w:val="28"/>
              </w:rPr>
            </w:pPr>
            <w:r w:rsidRPr="00171EE1">
              <w:rPr>
                <w:color w:val="000000"/>
                <w:sz w:val="28"/>
                <w:szCs w:val="28"/>
              </w:rPr>
              <w:t>350</w:t>
            </w:r>
          </w:p>
        </w:tc>
        <w:tc>
          <w:tcPr>
            <w:tcW w:w="1940" w:type="dxa"/>
            <w:tcBorders>
              <w:top w:val="nil"/>
              <w:left w:val="nil"/>
              <w:bottom w:val="single" w:sz="4" w:space="0" w:color="000000"/>
              <w:right w:val="single" w:sz="4" w:space="0" w:color="000000"/>
            </w:tcBorders>
            <w:shd w:val="clear" w:color="auto" w:fill="auto"/>
            <w:hideMark/>
          </w:tcPr>
          <w:p w14:paraId="339C894F" w14:textId="77777777" w:rsidR="00171EE1" w:rsidRPr="00171EE1" w:rsidRDefault="00171EE1" w:rsidP="00A85D6B">
            <w:pPr>
              <w:widowControl w:val="0"/>
              <w:suppressAutoHyphens/>
              <w:rPr>
                <w:color w:val="000000"/>
                <w:sz w:val="28"/>
                <w:szCs w:val="28"/>
              </w:rPr>
            </w:pPr>
            <w:r w:rsidRPr="00171EE1">
              <w:rPr>
                <w:color w:val="000000"/>
                <w:sz w:val="28"/>
                <w:szCs w:val="28"/>
              </w:rPr>
              <w:t>350</w:t>
            </w:r>
          </w:p>
        </w:tc>
        <w:tc>
          <w:tcPr>
            <w:tcW w:w="1854" w:type="dxa"/>
            <w:tcBorders>
              <w:top w:val="nil"/>
              <w:left w:val="nil"/>
              <w:bottom w:val="single" w:sz="4" w:space="0" w:color="000000"/>
              <w:right w:val="single" w:sz="4" w:space="0" w:color="000000"/>
            </w:tcBorders>
            <w:shd w:val="clear" w:color="auto" w:fill="auto"/>
            <w:hideMark/>
          </w:tcPr>
          <w:p w14:paraId="174C59F8" w14:textId="77777777" w:rsidR="00171EE1" w:rsidRPr="00171EE1" w:rsidRDefault="00171EE1" w:rsidP="00A85D6B">
            <w:pPr>
              <w:widowControl w:val="0"/>
              <w:suppressAutoHyphens/>
              <w:rPr>
                <w:color w:val="000000"/>
                <w:sz w:val="28"/>
                <w:szCs w:val="28"/>
              </w:rPr>
            </w:pPr>
            <w:r w:rsidRPr="00171EE1">
              <w:rPr>
                <w:color w:val="000000"/>
                <w:sz w:val="28"/>
                <w:szCs w:val="28"/>
              </w:rPr>
              <w:t>28.7</w:t>
            </w:r>
          </w:p>
        </w:tc>
        <w:tc>
          <w:tcPr>
            <w:tcW w:w="1559" w:type="dxa"/>
            <w:tcBorders>
              <w:top w:val="nil"/>
              <w:left w:val="nil"/>
              <w:bottom w:val="single" w:sz="4" w:space="0" w:color="000000"/>
              <w:right w:val="single" w:sz="4" w:space="0" w:color="000000"/>
            </w:tcBorders>
            <w:shd w:val="clear" w:color="auto" w:fill="auto"/>
            <w:hideMark/>
          </w:tcPr>
          <w:p w14:paraId="6724306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261807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BB2D98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815329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041F031" w14:textId="77777777" w:rsidR="00171EE1" w:rsidRPr="00171EE1" w:rsidRDefault="00171EE1" w:rsidP="00A85D6B">
            <w:pPr>
              <w:widowControl w:val="0"/>
              <w:suppressAutoHyphens/>
              <w:rPr>
                <w:color w:val="000000"/>
                <w:sz w:val="28"/>
                <w:szCs w:val="28"/>
              </w:rPr>
            </w:pPr>
            <w:r w:rsidRPr="00171EE1">
              <w:rPr>
                <w:color w:val="000000"/>
                <w:sz w:val="28"/>
                <w:szCs w:val="28"/>
              </w:rPr>
              <w:t>УТ-8</w:t>
            </w:r>
          </w:p>
        </w:tc>
        <w:tc>
          <w:tcPr>
            <w:tcW w:w="2634" w:type="dxa"/>
            <w:tcBorders>
              <w:top w:val="nil"/>
              <w:left w:val="nil"/>
              <w:bottom w:val="single" w:sz="4" w:space="0" w:color="000000"/>
              <w:right w:val="single" w:sz="4" w:space="0" w:color="000000"/>
            </w:tcBorders>
            <w:shd w:val="clear" w:color="auto" w:fill="auto"/>
            <w:hideMark/>
          </w:tcPr>
          <w:p w14:paraId="2CA869E2" w14:textId="77777777" w:rsidR="00171EE1" w:rsidRPr="00171EE1" w:rsidRDefault="00171EE1" w:rsidP="00A85D6B">
            <w:pPr>
              <w:widowControl w:val="0"/>
              <w:suppressAutoHyphens/>
              <w:rPr>
                <w:color w:val="000000"/>
                <w:sz w:val="28"/>
                <w:szCs w:val="28"/>
              </w:rPr>
            </w:pPr>
            <w:r w:rsidRPr="00171EE1">
              <w:rPr>
                <w:color w:val="000000"/>
                <w:sz w:val="28"/>
                <w:szCs w:val="28"/>
              </w:rPr>
              <w:t>УТ-9</w:t>
            </w:r>
          </w:p>
        </w:tc>
        <w:tc>
          <w:tcPr>
            <w:tcW w:w="1199" w:type="dxa"/>
            <w:tcBorders>
              <w:top w:val="nil"/>
              <w:left w:val="nil"/>
              <w:bottom w:val="single" w:sz="4" w:space="0" w:color="000000"/>
              <w:right w:val="single" w:sz="4" w:space="0" w:color="000000"/>
            </w:tcBorders>
            <w:shd w:val="clear" w:color="auto" w:fill="auto"/>
            <w:hideMark/>
          </w:tcPr>
          <w:p w14:paraId="53F2D419" w14:textId="77777777" w:rsidR="00171EE1" w:rsidRPr="00171EE1" w:rsidRDefault="00171EE1" w:rsidP="00A85D6B">
            <w:pPr>
              <w:widowControl w:val="0"/>
              <w:suppressAutoHyphens/>
              <w:rPr>
                <w:color w:val="000000"/>
                <w:sz w:val="28"/>
                <w:szCs w:val="28"/>
              </w:rPr>
            </w:pPr>
            <w:r w:rsidRPr="00171EE1">
              <w:rPr>
                <w:color w:val="000000"/>
                <w:sz w:val="28"/>
                <w:szCs w:val="28"/>
              </w:rPr>
              <w:t>71.00</w:t>
            </w:r>
          </w:p>
        </w:tc>
        <w:tc>
          <w:tcPr>
            <w:tcW w:w="1940" w:type="dxa"/>
            <w:tcBorders>
              <w:top w:val="nil"/>
              <w:left w:val="nil"/>
              <w:bottom w:val="single" w:sz="4" w:space="0" w:color="000000"/>
              <w:right w:val="single" w:sz="4" w:space="0" w:color="000000"/>
            </w:tcBorders>
            <w:shd w:val="clear" w:color="auto" w:fill="auto"/>
            <w:hideMark/>
          </w:tcPr>
          <w:p w14:paraId="25BFAA7C" w14:textId="77777777" w:rsidR="00171EE1" w:rsidRPr="00171EE1" w:rsidRDefault="00171EE1" w:rsidP="00A85D6B">
            <w:pPr>
              <w:widowControl w:val="0"/>
              <w:suppressAutoHyphens/>
              <w:rPr>
                <w:color w:val="000000"/>
                <w:sz w:val="28"/>
                <w:szCs w:val="28"/>
              </w:rPr>
            </w:pPr>
            <w:r w:rsidRPr="00171EE1">
              <w:rPr>
                <w:color w:val="000000"/>
                <w:sz w:val="28"/>
                <w:szCs w:val="28"/>
              </w:rPr>
              <w:t>325</w:t>
            </w:r>
          </w:p>
        </w:tc>
        <w:tc>
          <w:tcPr>
            <w:tcW w:w="1940" w:type="dxa"/>
            <w:tcBorders>
              <w:top w:val="nil"/>
              <w:left w:val="nil"/>
              <w:bottom w:val="single" w:sz="4" w:space="0" w:color="000000"/>
              <w:right w:val="single" w:sz="4" w:space="0" w:color="000000"/>
            </w:tcBorders>
            <w:shd w:val="clear" w:color="auto" w:fill="auto"/>
            <w:hideMark/>
          </w:tcPr>
          <w:p w14:paraId="44FC2400" w14:textId="77777777" w:rsidR="00171EE1" w:rsidRPr="00171EE1" w:rsidRDefault="00171EE1" w:rsidP="00A85D6B">
            <w:pPr>
              <w:widowControl w:val="0"/>
              <w:suppressAutoHyphens/>
              <w:rPr>
                <w:color w:val="000000"/>
                <w:sz w:val="28"/>
                <w:szCs w:val="28"/>
              </w:rPr>
            </w:pPr>
            <w:r w:rsidRPr="00171EE1">
              <w:rPr>
                <w:color w:val="000000"/>
                <w:sz w:val="28"/>
                <w:szCs w:val="28"/>
              </w:rPr>
              <w:t>325</w:t>
            </w:r>
          </w:p>
        </w:tc>
        <w:tc>
          <w:tcPr>
            <w:tcW w:w="1854" w:type="dxa"/>
            <w:tcBorders>
              <w:top w:val="nil"/>
              <w:left w:val="nil"/>
              <w:bottom w:val="single" w:sz="4" w:space="0" w:color="000000"/>
              <w:right w:val="single" w:sz="4" w:space="0" w:color="000000"/>
            </w:tcBorders>
            <w:shd w:val="clear" w:color="auto" w:fill="auto"/>
            <w:hideMark/>
          </w:tcPr>
          <w:p w14:paraId="17FDDC62" w14:textId="77777777" w:rsidR="00171EE1" w:rsidRPr="00171EE1" w:rsidRDefault="00171EE1" w:rsidP="00A85D6B">
            <w:pPr>
              <w:widowControl w:val="0"/>
              <w:suppressAutoHyphens/>
              <w:rPr>
                <w:color w:val="000000"/>
                <w:sz w:val="28"/>
                <w:szCs w:val="28"/>
              </w:rPr>
            </w:pPr>
            <w:r w:rsidRPr="00171EE1">
              <w:rPr>
                <w:color w:val="000000"/>
                <w:sz w:val="28"/>
                <w:szCs w:val="28"/>
              </w:rPr>
              <w:t>46.2</w:t>
            </w:r>
          </w:p>
        </w:tc>
        <w:tc>
          <w:tcPr>
            <w:tcW w:w="1559" w:type="dxa"/>
            <w:tcBorders>
              <w:top w:val="nil"/>
              <w:left w:val="nil"/>
              <w:bottom w:val="single" w:sz="4" w:space="0" w:color="000000"/>
              <w:right w:val="single" w:sz="4" w:space="0" w:color="000000"/>
            </w:tcBorders>
            <w:shd w:val="clear" w:color="auto" w:fill="auto"/>
            <w:hideMark/>
          </w:tcPr>
          <w:p w14:paraId="00FC60E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D1EA52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1B97CB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75102D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69E7AFCD" w14:textId="77777777" w:rsidR="00171EE1" w:rsidRPr="00171EE1" w:rsidRDefault="00171EE1" w:rsidP="00A85D6B">
            <w:pPr>
              <w:widowControl w:val="0"/>
              <w:suppressAutoHyphens/>
              <w:rPr>
                <w:color w:val="000000"/>
                <w:sz w:val="28"/>
                <w:szCs w:val="28"/>
              </w:rPr>
            </w:pPr>
            <w:r w:rsidRPr="00171EE1">
              <w:rPr>
                <w:color w:val="000000"/>
                <w:sz w:val="28"/>
                <w:szCs w:val="28"/>
              </w:rPr>
              <w:t>УТ-9</w:t>
            </w:r>
          </w:p>
        </w:tc>
        <w:tc>
          <w:tcPr>
            <w:tcW w:w="2634" w:type="dxa"/>
            <w:tcBorders>
              <w:top w:val="nil"/>
              <w:left w:val="nil"/>
              <w:bottom w:val="single" w:sz="4" w:space="0" w:color="000000"/>
              <w:right w:val="single" w:sz="4" w:space="0" w:color="000000"/>
            </w:tcBorders>
            <w:shd w:val="clear" w:color="auto" w:fill="auto"/>
            <w:hideMark/>
          </w:tcPr>
          <w:p w14:paraId="78502B4E" w14:textId="77777777" w:rsidR="00171EE1" w:rsidRPr="00171EE1" w:rsidRDefault="00171EE1" w:rsidP="00A85D6B">
            <w:pPr>
              <w:widowControl w:val="0"/>
              <w:suppressAutoHyphens/>
              <w:rPr>
                <w:color w:val="000000"/>
                <w:sz w:val="28"/>
                <w:szCs w:val="28"/>
              </w:rPr>
            </w:pPr>
            <w:r w:rsidRPr="00171EE1">
              <w:rPr>
                <w:color w:val="000000"/>
                <w:sz w:val="28"/>
                <w:szCs w:val="28"/>
              </w:rPr>
              <w:t>УТ-37</w:t>
            </w:r>
          </w:p>
        </w:tc>
        <w:tc>
          <w:tcPr>
            <w:tcW w:w="1199" w:type="dxa"/>
            <w:tcBorders>
              <w:top w:val="nil"/>
              <w:left w:val="nil"/>
              <w:bottom w:val="single" w:sz="4" w:space="0" w:color="000000"/>
              <w:right w:val="single" w:sz="4" w:space="0" w:color="000000"/>
            </w:tcBorders>
            <w:shd w:val="clear" w:color="auto" w:fill="auto"/>
            <w:hideMark/>
          </w:tcPr>
          <w:p w14:paraId="369A3564" w14:textId="77777777" w:rsidR="00171EE1" w:rsidRPr="00171EE1" w:rsidRDefault="00171EE1" w:rsidP="00A85D6B">
            <w:pPr>
              <w:widowControl w:val="0"/>
              <w:suppressAutoHyphens/>
              <w:rPr>
                <w:color w:val="000000"/>
                <w:sz w:val="28"/>
                <w:szCs w:val="28"/>
              </w:rPr>
            </w:pPr>
            <w:r w:rsidRPr="00171EE1">
              <w:rPr>
                <w:color w:val="000000"/>
                <w:sz w:val="28"/>
                <w:szCs w:val="28"/>
              </w:rPr>
              <w:t>20.00</w:t>
            </w:r>
          </w:p>
        </w:tc>
        <w:tc>
          <w:tcPr>
            <w:tcW w:w="1940" w:type="dxa"/>
            <w:tcBorders>
              <w:top w:val="nil"/>
              <w:left w:val="nil"/>
              <w:bottom w:val="single" w:sz="4" w:space="0" w:color="000000"/>
              <w:right w:val="single" w:sz="4" w:space="0" w:color="000000"/>
            </w:tcBorders>
            <w:shd w:val="clear" w:color="auto" w:fill="auto"/>
            <w:hideMark/>
          </w:tcPr>
          <w:p w14:paraId="54FF0017"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55B34620"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5996164F"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559" w:type="dxa"/>
            <w:tcBorders>
              <w:top w:val="nil"/>
              <w:left w:val="nil"/>
              <w:bottom w:val="single" w:sz="4" w:space="0" w:color="000000"/>
              <w:right w:val="single" w:sz="4" w:space="0" w:color="000000"/>
            </w:tcBorders>
            <w:shd w:val="clear" w:color="auto" w:fill="auto"/>
            <w:hideMark/>
          </w:tcPr>
          <w:p w14:paraId="6DE2C8F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045682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EB8386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3F1EBBD"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2EDB6A9" w14:textId="77777777" w:rsidR="00171EE1" w:rsidRPr="00171EE1" w:rsidRDefault="00171EE1" w:rsidP="00A85D6B">
            <w:pPr>
              <w:widowControl w:val="0"/>
              <w:suppressAutoHyphens/>
              <w:rPr>
                <w:color w:val="000000"/>
                <w:sz w:val="28"/>
                <w:szCs w:val="28"/>
              </w:rPr>
            </w:pPr>
            <w:r w:rsidRPr="00171EE1">
              <w:rPr>
                <w:color w:val="000000"/>
                <w:sz w:val="28"/>
                <w:szCs w:val="28"/>
              </w:rPr>
              <w:t>УТ-37</w:t>
            </w:r>
          </w:p>
        </w:tc>
        <w:tc>
          <w:tcPr>
            <w:tcW w:w="2634" w:type="dxa"/>
            <w:tcBorders>
              <w:top w:val="nil"/>
              <w:left w:val="nil"/>
              <w:bottom w:val="single" w:sz="4" w:space="0" w:color="000000"/>
              <w:right w:val="single" w:sz="4" w:space="0" w:color="000000"/>
            </w:tcBorders>
            <w:shd w:val="clear" w:color="auto" w:fill="auto"/>
            <w:hideMark/>
          </w:tcPr>
          <w:p w14:paraId="148534C2"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9</w:t>
            </w:r>
          </w:p>
        </w:tc>
        <w:tc>
          <w:tcPr>
            <w:tcW w:w="1199" w:type="dxa"/>
            <w:tcBorders>
              <w:top w:val="nil"/>
              <w:left w:val="nil"/>
              <w:bottom w:val="single" w:sz="4" w:space="0" w:color="000000"/>
              <w:right w:val="single" w:sz="4" w:space="0" w:color="000000"/>
            </w:tcBorders>
            <w:shd w:val="clear" w:color="auto" w:fill="auto"/>
            <w:hideMark/>
          </w:tcPr>
          <w:p w14:paraId="5545B544" w14:textId="77777777" w:rsidR="00171EE1" w:rsidRPr="00171EE1" w:rsidRDefault="00171EE1" w:rsidP="00A85D6B">
            <w:pPr>
              <w:widowControl w:val="0"/>
              <w:suppressAutoHyphens/>
              <w:rPr>
                <w:color w:val="000000"/>
                <w:sz w:val="28"/>
                <w:szCs w:val="28"/>
              </w:rPr>
            </w:pPr>
            <w:r w:rsidRPr="00171EE1">
              <w:rPr>
                <w:color w:val="000000"/>
                <w:sz w:val="28"/>
                <w:szCs w:val="28"/>
              </w:rPr>
              <w:t>6.00</w:t>
            </w:r>
          </w:p>
        </w:tc>
        <w:tc>
          <w:tcPr>
            <w:tcW w:w="1940" w:type="dxa"/>
            <w:tcBorders>
              <w:top w:val="nil"/>
              <w:left w:val="nil"/>
              <w:bottom w:val="single" w:sz="4" w:space="0" w:color="000000"/>
              <w:right w:val="single" w:sz="4" w:space="0" w:color="000000"/>
            </w:tcBorders>
            <w:shd w:val="clear" w:color="auto" w:fill="auto"/>
            <w:hideMark/>
          </w:tcPr>
          <w:p w14:paraId="6E47D3C8"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549496F1"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636F7BFB" w14:textId="77777777" w:rsidR="00171EE1" w:rsidRPr="00171EE1" w:rsidRDefault="00171EE1" w:rsidP="00A85D6B">
            <w:pPr>
              <w:widowControl w:val="0"/>
              <w:suppressAutoHyphens/>
              <w:rPr>
                <w:color w:val="000000"/>
                <w:sz w:val="28"/>
                <w:szCs w:val="28"/>
              </w:rPr>
            </w:pPr>
            <w:r w:rsidRPr="00171EE1">
              <w:rPr>
                <w:color w:val="000000"/>
                <w:sz w:val="28"/>
                <w:szCs w:val="28"/>
              </w:rPr>
              <w:t>1.0</w:t>
            </w:r>
          </w:p>
        </w:tc>
        <w:tc>
          <w:tcPr>
            <w:tcW w:w="1559" w:type="dxa"/>
            <w:tcBorders>
              <w:top w:val="nil"/>
              <w:left w:val="nil"/>
              <w:bottom w:val="single" w:sz="4" w:space="0" w:color="000000"/>
              <w:right w:val="single" w:sz="4" w:space="0" w:color="000000"/>
            </w:tcBorders>
            <w:shd w:val="clear" w:color="auto" w:fill="auto"/>
            <w:hideMark/>
          </w:tcPr>
          <w:p w14:paraId="46F4439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3D2F2C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FE25AC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C5869D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56E0126C" w14:textId="77777777" w:rsidR="00171EE1" w:rsidRPr="00171EE1" w:rsidRDefault="00171EE1" w:rsidP="00A85D6B">
            <w:pPr>
              <w:widowControl w:val="0"/>
              <w:suppressAutoHyphens/>
              <w:rPr>
                <w:color w:val="000000"/>
                <w:sz w:val="28"/>
                <w:szCs w:val="28"/>
              </w:rPr>
            </w:pPr>
            <w:r w:rsidRPr="00171EE1">
              <w:rPr>
                <w:color w:val="000000"/>
                <w:sz w:val="28"/>
                <w:szCs w:val="28"/>
              </w:rPr>
              <w:t>УТ-37</w:t>
            </w:r>
          </w:p>
        </w:tc>
        <w:tc>
          <w:tcPr>
            <w:tcW w:w="2634" w:type="dxa"/>
            <w:tcBorders>
              <w:top w:val="nil"/>
              <w:left w:val="nil"/>
              <w:bottom w:val="single" w:sz="4" w:space="0" w:color="000000"/>
              <w:right w:val="single" w:sz="4" w:space="0" w:color="000000"/>
            </w:tcBorders>
            <w:shd w:val="clear" w:color="auto" w:fill="auto"/>
            <w:hideMark/>
          </w:tcPr>
          <w:p w14:paraId="6D2FAC79" w14:textId="77777777" w:rsidR="00171EE1" w:rsidRPr="00171EE1" w:rsidRDefault="00171EE1" w:rsidP="00A85D6B">
            <w:pPr>
              <w:widowControl w:val="0"/>
              <w:suppressAutoHyphens/>
              <w:rPr>
                <w:color w:val="000000"/>
                <w:sz w:val="28"/>
                <w:szCs w:val="28"/>
              </w:rPr>
            </w:pPr>
            <w:r w:rsidRPr="00171EE1">
              <w:rPr>
                <w:color w:val="000000"/>
                <w:sz w:val="28"/>
                <w:szCs w:val="28"/>
              </w:rPr>
              <w:t>УТ-38</w:t>
            </w:r>
          </w:p>
        </w:tc>
        <w:tc>
          <w:tcPr>
            <w:tcW w:w="1199" w:type="dxa"/>
            <w:tcBorders>
              <w:top w:val="nil"/>
              <w:left w:val="nil"/>
              <w:bottom w:val="single" w:sz="4" w:space="0" w:color="000000"/>
              <w:right w:val="single" w:sz="4" w:space="0" w:color="000000"/>
            </w:tcBorders>
            <w:shd w:val="clear" w:color="auto" w:fill="auto"/>
            <w:hideMark/>
          </w:tcPr>
          <w:p w14:paraId="58F885BB" w14:textId="77777777" w:rsidR="00171EE1" w:rsidRPr="00171EE1" w:rsidRDefault="00171EE1" w:rsidP="00A85D6B">
            <w:pPr>
              <w:widowControl w:val="0"/>
              <w:suppressAutoHyphens/>
              <w:rPr>
                <w:color w:val="000000"/>
                <w:sz w:val="28"/>
                <w:szCs w:val="28"/>
              </w:rPr>
            </w:pPr>
            <w:r w:rsidRPr="00171EE1">
              <w:rPr>
                <w:color w:val="000000"/>
                <w:sz w:val="28"/>
                <w:szCs w:val="28"/>
              </w:rPr>
              <w:t>55.00</w:t>
            </w:r>
          </w:p>
        </w:tc>
        <w:tc>
          <w:tcPr>
            <w:tcW w:w="1940" w:type="dxa"/>
            <w:tcBorders>
              <w:top w:val="nil"/>
              <w:left w:val="nil"/>
              <w:bottom w:val="single" w:sz="4" w:space="0" w:color="000000"/>
              <w:right w:val="single" w:sz="4" w:space="0" w:color="000000"/>
            </w:tcBorders>
            <w:shd w:val="clear" w:color="auto" w:fill="auto"/>
            <w:hideMark/>
          </w:tcPr>
          <w:p w14:paraId="512F46CD"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1DBC0795"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517BA230" w14:textId="77777777" w:rsidR="00171EE1" w:rsidRPr="00171EE1" w:rsidRDefault="00171EE1" w:rsidP="00A85D6B">
            <w:pPr>
              <w:widowControl w:val="0"/>
              <w:suppressAutoHyphens/>
              <w:rPr>
                <w:color w:val="000000"/>
                <w:sz w:val="28"/>
                <w:szCs w:val="28"/>
              </w:rPr>
            </w:pPr>
            <w:r w:rsidRPr="00171EE1">
              <w:rPr>
                <w:color w:val="000000"/>
                <w:sz w:val="28"/>
                <w:szCs w:val="28"/>
              </w:rPr>
              <w:t>8.8</w:t>
            </w:r>
          </w:p>
        </w:tc>
        <w:tc>
          <w:tcPr>
            <w:tcW w:w="1559" w:type="dxa"/>
            <w:tcBorders>
              <w:top w:val="nil"/>
              <w:left w:val="nil"/>
              <w:bottom w:val="single" w:sz="4" w:space="0" w:color="000000"/>
              <w:right w:val="single" w:sz="4" w:space="0" w:color="000000"/>
            </w:tcBorders>
            <w:shd w:val="clear" w:color="auto" w:fill="auto"/>
            <w:hideMark/>
          </w:tcPr>
          <w:p w14:paraId="0F09FB1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CF220D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58A435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9C258F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5FDCDF0A" w14:textId="77777777" w:rsidR="00171EE1" w:rsidRPr="00171EE1" w:rsidRDefault="00171EE1" w:rsidP="00A85D6B">
            <w:pPr>
              <w:widowControl w:val="0"/>
              <w:suppressAutoHyphens/>
              <w:rPr>
                <w:color w:val="000000"/>
                <w:sz w:val="28"/>
                <w:szCs w:val="28"/>
              </w:rPr>
            </w:pPr>
            <w:r w:rsidRPr="00171EE1">
              <w:rPr>
                <w:color w:val="000000"/>
                <w:sz w:val="28"/>
                <w:szCs w:val="28"/>
              </w:rPr>
              <w:t>УТ-38</w:t>
            </w:r>
          </w:p>
        </w:tc>
        <w:tc>
          <w:tcPr>
            <w:tcW w:w="2634" w:type="dxa"/>
            <w:tcBorders>
              <w:top w:val="nil"/>
              <w:left w:val="nil"/>
              <w:bottom w:val="single" w:sz="4" w:space="0" w:color="000000"/>
              <w:right w:val="single" w:sz="4" w:space="0" w:color="000000"/>
            </w:tcBorders>
            <w:shd w:val="clear" w:color="auto" w:fill="auto"/>
            <w:hideMark/>
          </w:tcPr>
          <w:p w14:paraId="37656983"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7</w:t>
            </w:r>
          </w:p>
        </w:tc>
        <w:tc>
          <w:tcPr>
            <w:tcW w:w="1199" w:type="dxa"/>
            <w:tcBorders>
              <w:top w:val="nil"/>
              <w:left w:val="nil"/>
              <w:bottom w:val="single" w:sz="4" w:space="0" w:color="000000"/>
              <w:right w:val="single" w:sz="4" w:space="0" w:color="000000"/>
            </w:tcBorders>
            <w:shd w:val="clear" w:color="auto" w:fill="auto"/>
            <w:hideMark/>
          </w:tcPr>
          <w:p w14:paraId="488D8920" w14:textId="77777777" w:rsidR="00171EE1" w:rsidRPr="00171EE1" w:rsidRDefault="00171EE1" w:rsidP="00A85D6B">
            <w:pPr>
              <w:widowControl w:val="0"/>
              <w:suppressAutoHyphens/>
              <w:rPr>
                <w:color w:val="000000"/>
                <w:sz w:val="28"/>
                <w:szCs w:val="28"/>
              </w:rPr>
            </w:pPr>
            <w:r w:rsidRPr="00171EE1">
              <w:rPr>
                <w:color w:val="000000"/>
                <w:sz w:val="28"/>
                <w:szCs w:val="28"/>
              </w:rPr>
              <w:t>5.00</w:t>
            </w:r>
          </w:p>
        </w:tc>
        <w:tc>
          <w:tcPr>
            <w:tcW w:w="1940" w:type="dxa"/>
            <w:tcBorders>
              <w:top w:val="nil"/>
              <w:left w:val="nil"/>
              <w:bottom w:val="single" w:sz="4" w:space="0" w:color="000000"/>
              <w:right w:val="single" w:sz="4" w:space="0" w:color="000000"/>
            </w:tcBorders>
            <w:shd w:val="clear" w:color="auto" w:fill="auto"/>
            <w:hideMark/>
          </w:tcPr>
          <w:p w14:paraId="78D275DA"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3D00153F"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473BDED7" w14:textId="77777777" w:rsidR="00171EE1" w:rsidRPr="00171EE1" w:rsidRDefault="00171EE1" w:rsidP="00A85D6B">
            <w:pPr>
              <w:widowControl w:val="0"/>
              <w:suppressAutoHyphens/>
              <w:rPr>
                <w:color w:val="000000"/>
                <w:sz w:val="28"/>
                <w:szCs w:val="28"/>
              </w:rPr>
            </w:pPr>
            <w:r w:rsidRPr="00171EE1">
              <w:rPr>
                <w:color w:val="000000"/>
                <w:sz w:val="28"/>
                <w:szCs w:val="28"/>
              </w:rPr>
              <w:t>0.8</w:t>
            </w:r>
          </w:p>
        </w:tc>
        <w:tc>
          <w:tcPr>
            <w:tcW w:w="1559" w:type="dxa"/>
            <w:tcBorders>
              <w:top w:val="nil"/>
              <w:left w:val="nil"/>
              <w:bottom w:val="single" w:sz="4" w:space="0" w:color="000000"/>
              <w:right w:val="single" w:sz="4" w:space="0" w:color="000000"/>
            </w:tcBorders>
            <w:shd w:val="clear" w:color="auto" w:fill="auto"/>
            <w:hideMark/>
          </w:tcPr>
          <w:p w14:paraId="5EE0A67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B5FCEB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15AE2A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446E41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EA8D44B" w14:textId="77777777" w:rsidR="00171EE1" w:rsidRPr="00171EE1" w:rsidRDefault="00171EE1" w:rsidP="00A85D6B">
            <w:pPr>
              <w:widowControl w:val="0"/>
              <w:suppressAutoHyphens/>
              <w:rPr>
                <w:color w:val="000000"/>
                <w:sz w:val="28"/>
                <w:szCs w:val="28"/>
              </w:rPr>
            </w:pPr>
            <w:r w:rsidRPr="00171EE1">
              <w:rPr>
                <w:color w:val="000000"/>
                <w:sz w:val="28"/>
                <w:szCs w:val="28"/>
              </w:rPr>
              <w:t>УТ-9</w:t>
            </w:r>
          </w:p>
        </w:tc>
        <w:tc>
          <w:tcPr>
            <w:tcW w:w="2634" w:type="dxa"/>
            <w:tcBorders>
              <w:top w:val="nil"/>
              <w:left w:val="nil"/>
              <w:bottom w:val="single" w:sz="4" w:space="0" w:color="000000"/>
              <w:right w:val="single" w:sz="4" w:space="0" w:color="000000"/>
            </w:tcBorders>
            <w:shd w:val="clear" w:color="auto" w:fill="auto"/>
            <w:hideMark/>
          </w:tcPr>
          <w:p w14:paraId="4DE512D8" w14:textId="77777777" w:rsidR="00171EE1" w:rsidRPr="00171EE1" w:rsidRDefault="00171EE1" w:rsidP="00A85D6B">
            <w:pPr>
              <w:widowControl w:val="0"/>
              <w:suppressAutoHyphens/>
              <w:rPr>
                <w:color w:val="000000"/>
                <w:sz w:val="28"/>
                <w:szCs w:val="28"/>
              </w:rPr>
            </w:pPr>
            <w:r w:rsidRPr="00171EE1">
              <w:rPr>
                <w:color w:val="000000"/>
                <w:sz w:val="28"/>
                <w:szCs w:val="28"/>
              </w:rPr>
              <w:t>УТ-10</w:t>
            </w:r>
          </w:p>
        </w:tc>
        <w:tc>
          <w:tcPr>
            <w:tcW w:w="1199" w:type="dxa"/>
            <w:tcBorders>
              <w:top w:val="nil"/>
              <w:left w:val="nil"/>
              <w:bottom w:val="single" w:sz="4" w:space="0" w:color="000000"/>
              <w:right w:val="single" w:sz="4" w:space="0" w:color="000000"/>
            </w:tcBorders>
            <w:shd w:val="clear" w:color="auto" w:fill="auto"/>
            <w:hideMark/>
          </w:tcPr>
          <w:p w14:paraId="6810BAE3" w14:textId="77777777" w:rsidR="00171EE1" w:rsidRPr="00171EE1" w:rsidRDefault="00171EE1" w:rsidP="00A85D6B">
            <w:pPr>
              <w:widowControl w:val="0"/>
              <w:suppressAutoHyphens/>
              <w:rPr>
                <w:color w:val="000000"/>
                <w:sz w:val="28"/>
                <w:szCs w:val="28"/>
              </w:rPr>
            </w:pPr>
            <w:r w:rsidRPr="00171EE1">
              <w:rPr>
                <w:color w:val="000000"/>
                <w:sz w:val="28"/>
                <w:szCs w:val="28"/>
              </w:rPr>
              <w:t>39.00</w:t>
            </w:r>
          </w:p>
        </w:tc>
        <w:tc>
          <w:tcPr>
            <w:tcW w:w="1940" w:type="dxa"/>
            <w:tcBorders>
              <w:top w:val="nil"/>
              <w:left w:val="nil"/>
              <w:bottom w:val="single" w:sz="4" w:space="0" w:color="000000"/>
              <w:right w:val="single" w:sz="4" w:space="0" w:color="000000"/>
            </w:tcBorders>
            <w:shd w:val="clear" w:color="auto" w:fill="auto"/>
            <w:hideMark/>
          </w:tcPr>
          <w:p w14:paraId="64DE8F2C" w14:textId="77777777" w:rsidR="00171EE1" w:rsidRPr="00171EE1" w:rsidRDefault="00171EE1" w:rsidP="00A85D6B">
            <w:pPr>
              <w:widowControl w:val="0"/>
              <w:suppressAutoHyphens/>
              <w:rPr>
                <w:color w:val="000000"/>
                <w:sz w:val="28"/>
                <w:szCs w:val="28"/>
              </w:rPr>
            </w:pPr>
            <w:r w:rsidRPr="00171EE1">
              <w:rPr>
                <w:color w:val="000000"/>
                <w:sz w:val="28"/>
                <w:szCs w:val="28"/>
              </w:rPr>
              <w:t>325</w:t>
            </w:r>
          </w:p>
        </w:tc>
        <w:tc>
          <w:tcPr>
            <w:tcW w:w="1940" w:type="dxa"/>
            <w:tcBorders>
              <w:top w:val="nil"/>
              <w:left w:val="nil"/>
              <w:bottom w:val="single" w:sz="4" w:space="0" w:color="000000"/>
              <w:right w:val="single" w:sz="4" w:space="0" w:color="000000"/>
            </w:tcBorders>
            <w:shd w:val="clear" w:color="auto" w:fill="auto"/>
            <w:hideMark/>
          </w:tcPr>
          <w:p w14:paraId="49277CBA" w14:textId="77777777" w:rsidR="00171EE1" w:rsidRPr="00171EE1" w:rsidRDefault="00171EE1" w:rsidP="00A85D6B">
            <w:pPr>
              <w:widowControl w:val="0"/>
              <w:suppressAutoHyphens/>
              <w:rPr>
                <w:color w:val="000000"/>
                <w:sz w:val="28"/>
                <w:szCs w:val="28"/>
              </w:rPr>
            </w:pPr>
            <w:r w:rsidRPr="00171EE1">
              <w:rPr>
                <w:color w:val="000000"/>
                <w:sz w:val="28"/>
                <w:szCs w:val="28"/>
              </w:rPr>
              <w:t>325</w:t>
            </w:r>
          </w:p>
        </w:tc>
        <w:tc>
          <w:tcPr>
            <w:tcW w:w="1854" w:type="dxa"/>
            <w:tcBorders>
              <w:top w:val="nil"/>
              <w:left w:val="nil"/>
              <w:bottom w:val="single" w:sz="4" w:space="0" w:color="000000"/>
              <w:right w:val="single" w:sz="4" w:space="0" w:color="000000"/>
            </w:tcBorders>
            <w:shd w:val="clear" w:color="auto" w:fill="auto"/>
            <w:hideMark/>
          </w:tcPr>
          <w:p w14:paraId="0AE8BB13" w14:textId="77777777" w:rsidR="00171EE1" w:rsidRPr="00171EE1" w:rsidRDefault="00171EE1" w:rsidP="00A85D6B">
            <w:pPr>
              <w:widowControl w:val="0"/>
              <w:suppressAutoHyphens/>
              <w:rPr>
                <w:color w:val="000000"/>
                <w:sz w:val="28"/>
                <w:szCs w:val="28"/>
              </w:rPr>
            </w:pPr>
            <w:r w:rsidRPr="00171EE1">
              <w:rPr>
                <w:color w:val="000000"/>
                <w:sz w:val="28"/>
                <w:szCs w:val="28"/>
              </w:rPr>
              <w:t>25.4</w:t>
            </w:r>
          </w:p>
        </w:tc>
        <w:tc>
          <w:tcPr>
            <w:tcW w:w="1559" w:type="dxa"/>
            <w:tcBorders>
              <w:top w:val="nil"/>
              <w:left w:val="nil"/>
              <w:bottom w:val="single" w:sz="4" w:space="0" w:color="000000"/>
              <w:right w:val="single" w:sz="4" w:space="0" w:color="000000"/>
            </w:tcBorders>
            <w:shd w:val="clear" w:color="auto" w:fill="auto"/>
            <w:hideMark/>
          </w:tcPr>
          <w:p w14:paraId="1D5D70A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4B7FC6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96F64C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6B69F7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711C220" w14:textId="77777777" w:rsidR="00171EE1" w:rsidRPr="00171EE1" w:rsidRDefault="00171EE1" w:rsidP="00A85D6B">
            <w:pPr>
              <w:widowControl w:val="0"/>
              <w:suppressAutoHyphens/>
              <w:rPr>
                <w:color w:val="000000"/>
                <w:sz w:val="28"/>
                <w:szCs w:val="28"/>
              </w:rPr>
            </w:pPr>
            <w:r w:rsidRPr="00171EE1">
              <w:rPr>
                <w:color w:val="000000"/>
                <w:sz w:val="28"/>
                <w:szCs w:val="28"/>
              </w:rPr>
              <w:t>УТ-10</w:t>
            </w:r>
          </w:p>
        </w:tc>
        <w:tc>
          <w:tcPr>
            <w:tcW w:w="2634" w:type="dxa"/>
            <w:tcBorders>
              <w:top w:val="nil"/>
              <w:left w:val="nil"/>
              <w:bottom w:val="single" w:sz="4" w:space="0" w:color="000000"/>
              <w:right w:val="single" w:sz="4" w:space="0" w:color="000000"/>
            </w:tcBorders>
            <w:shd w:val="clear" w:color="auto" w:fill="auto"/>
            <w:hideMark/>
          </w:tcPr>
          <w:p w14:paraId="3F510A2F" w14:textId="77777777" w:rsidR="00171EE1" w:rsidRPr="00171EE1" w:rsidRDefault="00171EE1" w:rsidP="00A85D6B">
            <w:pPr>
              <w:widowControl w:val="0"/>
              <w:suppressAutoHyphens/>
              <w:rPr>
                <w:color w:val="000000"/>
                <w:sz w:val="28"/>
                <w:szCs w:val="28"/>
              </w:rPr>
            </w:pPr>
            <w:r w:rsidRPr="00171EE1">
              <w:rPr>
                <w:color w:val="000000"/>
                <w:sz w:val="28"/>
                <w:szCs w:val="28"/>
              </w:rPr>
              <w:t>УТ-39</w:t>
            </w:r>
          </w:p>
        </w:tc>
        <w:tc>
          <w:tcPr>
            <w:tcW w:w="1199" w:type="dxa"/>
            <w:tcBorders>
              <w:top w:val="nil"/>
              <w:left w:val="nil"/>
              <w:bottom w:val="single" w:sz="4" w:space="0" w:color="000000"/>
              <w:right w:val="single" w:sz="4" w:space="0" w:color="000000"/>
            </w:tcBorders>
            <w:shd w:val="clear" w:color="auto" w:fill="auto"/>
            <w:hideMark/>
          </w:tcPr>
          <w:p w14:paraId="23008EA2" w14:textId="77777777" w:rsidR="00171EE1" w:rsidRPr="00171EE1" w:rsidRDefault="00171EE1" w:rsidP="00A85D6B">
            <w:pPr>
              <w:widowControl w:val="0"/>
              <w:suppressAutoHyphens/>
              <w:rPr>
                <w:color w:val="000000"/>
                <w:sz w:val="28"/>
                <w:szCs w:val="28"/>
              </w:rPr>
            </w:pPr>
            <w:r w:rsidRPr="00171EE1">
              <w:rPr>
                <w:color w:val="000000"/>
                <w:sz w:val="28"/>
                <w:szCs w:val="28"/>
              </w:rPr>
              <w:t>33.00</w:t>
            </w:r>
          </w:p>
        </w:tc>
        <w:tc>
          <w:tcPr>
            <w:tcW w:w="1940" w:type="dxa"/>
            <w:tcBorders>
              <w:top w:val="nil"/>
              <w:left w:val="nil"/>
              <w:bottom w:val="single" w:sz="4" w:space="0" w:color="000000"/>
              <w:right w:val="single" w:sz="4" w:space="0" w:color="000000"/>
            </w:tcBorders>
            <w:shd w:val="clear" w:color="auto" w:fill="auto"/>
            <w:hideMark/>
          </w:tcPr>
          <w:p w14:paraId="676CA35B"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4DC3D757"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6D28F30E" w14:textId="77777777" w:rsidR="00171EE1" w:rsidRPr="00171EE1" w:rsidRDefault="00171EE1" w:rsidP="00A85D6B">
            <w:pPr>
              <w:widowControl w:val="0"/>
              <w:suppressAutoHyphens/>
              <w:rPr>
                <w:color w:val="000000"/>
                <w:sz w:val="28"/>
                <w:szCs w:val="28"/>
              </w:rPr>
            </w:pPr>
            <w:r w:rsidRPr="00171EE1">
              <w:rPr>
                <w:color w:val="000000"/>
                <w:sz w:val="28"/>
                <w:szCs w:val="28"/>
              </w:rPr>
              <w:t>8.3</w:t>
            </w:r>
          </w:p>
        </w:tc>
        <w:tc>
          <w:tcPr>
            <w:tcW w:w="1559" w:type="dxa"/>
            <w:tcBorders>
              <w:top w:val="nil"/>
              <w:left w:val="nil"/>
              <w:bottom w:val="single" w:sz="4" w:space="0" w:color="000000"/>
              <w:right w:val="single" w:sz="4" w:space="0" w:color="000000"/>
            </w:tcBorders>
            <w:shd w:val="clear" w:color="auto" w:fill="auto"/>
            <w:hideMark/>
          </w:tcPr>
          <w:p w14:paraId="570140B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61D9F2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FB77B6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178DB7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488232B" w14:textId="77777777" w:rsidR="00171EE1" w:rsidRPr="00171EE1" w:rsidRDefault="00171EE1" w:rsidP="00A85D6B">
            <w:pPr>
              <w:widowControl w:val="0"/>
              <w:suppressAutoHyphens/>
              <w:rPr>
                <w:color w:val="000000"/>
                <w:sz w:val="28"/>
                <w:szCs w:val="28"/>
              </w:rPr>
            </w:pPr>
            <w:r w:rsidRPr="00171EE1">
              <w:rPr>
                <w:color w:val="000000"/>
                <w:sz w:val="28"/>
                <w:szCs w:val="28"/>
              </w:rPr>
              <w:t>УТ-10</w:t>
            </w:r>
          </w:p>
        </w:tc>
        <w:tc>
          <w:tcPr>
            <w:tcW w:w="2634" w:type="dxa"/>
            <w:tcBorders>
              <w:top w:val="nil"/>
              <w:left w:val="nil"/>
              <w:bottom w:val="single" w:sz="4" w:space="0" w:color="000000"/>
              <w:right w:val="single" w:sz="4" w:space="0" w:color="000000"/>
            </w:tcBorders>
            <w:shd w:val="clear" w:color="auto" w:fill="auto"/>
            <w:hideMark/>
          </w:tcPr>
          <w:p w14:paraId="25BA18A4" w14:textId="77777777" w:rsidR="00171EE1" w:rsidRPr="00171EE1" w:rsidRDefault="00171EE1" w:rsidP="00A85D6B">
            <w:pPr>
              <w:widowControl w:val="0"/>
              <w:suppressAutoHyphens/>
              <w:rPr>
                <w:color w:val="000000"/>
                <w:sz w:val="28"/>
                <w:szCs w:val="28"/>
              </w:rPr>
            </w:pPr>
            <w:r w:rsidRPr="00171EE1">
              <w:rPr>
                <w:color w:val="000000"/>
                <w:sz w:val="28"/>
                <w:szCs w:val="28"/>
              </w:rPr>
              <w:t>УТ-41</w:t>
            </w:r>
          </w:p>
        </w:tc>
        <w:tc>
          <w:tcPr>
            <w:tcW w:w="1199" w:type="dxa"/>
            <w:tcBorders>
              <w:top w:val="nil"/>
              <w:left w:val="nil"/>
              <w:bottom w:val="single" w:sz="4" w:space="0" w:color="000000"/>
              <w:right w:val="single" w:sz="4" w:space="0" w:color="000000"/>
            </w:tcBorders>
            <w:shd w:val="clear" w:color="auto" w:fill="auto"/>
            <w:hideMark/>
          </w:tcPr>
          <w:p w14:paraId="6F501455" w14:textId="77777777" w:rsidR="00171EE1" w:rsidRPr="00171EE1" w:rsidRDefault="00171EE1" w:rsidP="00A85D6B">
            <w:pPr>
              <w:widowControl w:val="0"/>
              <w:suppressAutoHyphens/>
              <w:rPr>
                <w:color w:val="000000"/>
                <w:sz w:val="28"/>
                <w:szCs w:val="28"/>
              </w:rPr>
            </w:pPr>
            <w:r w:rsidRPr="00171EE1">
              <w:rPr>
                <w:color w:val="000000"/>
                <w:sz w:val="28"/>
                <w:szCs w:val="28"/>
              </w:rPr>
              <w:t>49.00</w:t>
            </w:r>
          </w:p>
        </w:tc>
        <w:tc>
          <w:tcPr>
            <w:tcW w:w="1940" w:type="dxa"/>
            <w:tcBorders>
              <w:top w:val="nil"/>
              <w:left w:val="nil"/>
              <w:bottom w:val="single" w:sz="4" w:space="0" w:color="000000"/>
              <w:right w:val="single" w:sz="4" w:space="0" w:color="000000"/>
            </w:tcBorders>
            <w:shd w:val="clear" w:color="auto" w:fill="auto"/>
            <w:hideMark/>
          </w:tcPr>
          <w:p w14:paraId="6E28E907"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32809DF7"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0B38E047" w14:textId="77777777" w:rsidR="00171EE1" w:rsidRPr="00171EE1" w:rsidRDefault="00171EE1" w:rsidP="00A85D6B">
            <w:pPr>
              <w:widowControl w:val="0"/>
              <w:suppressAutoHyphens/>
              <w:rPr>
                <w:color w:val="000000"/>
                <w:sz w:val="28"/>
                <w:szCs w:val="28"/>
              </w:rPr>
            </w:pPr>
            <w:r w:rsidRPr="00171EE1">
              <w:rPr>
                <w:color w:val="000000"/>
                <w:sz w:val="28"/>
                <w:szCs w:val="28"/>
              </w:rPr>
              <w:t>14.7</w:t>
            </w:r>
          </w:p>
        </w:tc>
        <w:tc>
          <w:tcPr>
            <w:tcW w:w="1559" w:type="dxa"/>
            <w:tcBorders>
              <w:top w:val="nil"/>
              <w:left w:val="nil"/>
              <w:bottom w:val="single" w:sz="4" w:space="0" w:color="000000"/>
              <w:right w:val="single" w:sz="4" w:space="0" w:color="000000"/>
            </w:tcBorders>
            <w:shd w:val="clear" w:color="auto" w:fill="auto"/>
            <w:hideMark/>
          </w:tcPr>
          <w:p w14:paraId="2000CB9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98EA0B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9461E3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D069EE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20AAE08" w14:textId="77777777" w:rsidR="00171EE1" w:rsidRPr="00171EE1" w:rsidRDefault="00171EE1" w:rsidP="00A85D6B">
            <w:pPr>
              <w:widowControl w:val="0"/>
              <w:suppressAutoHyphens/>
              <w:rPr>
                <w:color w:val="000000"/>
                <w:sz w:val="28"/>
                <w:szCs w:val="28"/>
              </w:rPr>
            </w:pPr>
            <w:r w:rsidRPr="00171EE1">
              <w:rPr>
                <w:color w:val="000000"/>
                <w:sz w:val="28"/>
                <w:szCs w:val="28"/>
              </w:rPr>
              <w:t>УТ-41</w:t>
            </w:r>
          </w:p>
        </w:tc>
        <w:tc>
          <w:tcPr>
            <w:tcW w:w="2634" w:type="dxa"/>
            <w:tcBorders>
              <w:top w:val="nil"/>
              <w:left w:val="nil"/>
              <w:bottom w:val="single" w:sz="4" w:space="0" w:color="000000"/>
              <w:right w:val="single" w:sz="4" w:space="0" w:color="000000"/>
            </w:tcBorders>
            <w:shd w:val="clear" w:color="auto" w:fill="auto"/>
            <w:hideMark/>
          </w:tcPr>
          <w:p w14:paraId="3EC31F88" w14:textId="77777777" w:rsidR="00171EE1" w:rsidRPr="00171EE1" w:rsidRDefault="00171EE1" w:rsidP="00A85D6B">
            <w:pPr>
              <w:widowControl w:val="0"/>
              <w:suppressAutoHyphens/>
              <w:rPr>
                <w:color w:val="000000"/>
                <w:sz w:val="28"/>
                <w:szCs w:val="28"/>
              </w:rPr>
            </w:pPr>
            <w:r w:rsidRPr="00171EE1">
              <w:rPr>
                <w:color w:val="000000"/>
                <w:sz w:val="28"/>
                <w:szCs w:val="28"/>
              </w:rPr>
              <w:t>УТ-42</w:t>
            </w:r>
          </w:p>
        </w:tc>
        <w:tc>
          <w:tcPr>
            <w:tcW w:w="1199" w:type="dxa"/>
            <w:tcBorders>
              <w:top w:val="nil"/>
              <w:left w:val="nil"/>
              <w:bottom w:val="single" w:sz="4" w:space="0" w:color="000000"/>
              <w:right w:val="single" w:sz="4" w:space="0" w:color="000000"/>
            </w:tcBorders>
            <w:shd w:val="clear" w:color="auto" w:fill="auto"/>
            <w:hideMark/>
          </w:tcPr>
          <w:p w14:paraId="5E9D67D7" w14:textId="77777777" w:rsidR="00171EE1" w:rsidRPr="00171EE1" w:rsidRDefault="00171EE1" w:rsidP="00A85D6B">
            <w:pPr>
              <w:widowControl w:val="0"/>
              <w:suppressAutoHyphens/>
              <w:rPr>
                <w:color w:val="000000"/>
                <w:sz w:val="28"/>
                <w:szCs w:val="28"/>
              </w:rPr>
            </w:pPr>
            <w:r w:rsidRPr="00171EE1">
              <w:rPr>
                <w:color w:val="000000"/>
                <w:sz w:val="28"/>
                <w:szCs w:val="28"/>
              </w:rPr>
              <w:t>87.00</w:t>
            </w:r>
          </w:p>
        </w:tc>
        <w:tc>
          <w:tcPr>
            <w:tcW w:w="1940" w:type="dxa"/>
            <w:tcBorders>
              <w:top w:val="nil"/>
              <w:left w:val="nil"/>
              <w:bottom w:val="single" w:sz="4" w:space="0" w:color="000000"/>
              <w:right w:val="single" w:sz="4" w:space="0" w:color="000000"/>
            </w:tcBorders>
            <w:shd w:val="clear" w:color="auto" w:fill="auto"/>
            <w:hideMark/>
          </w:tcPr>
          <w:p w14:paraId="57A58F3A"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05748209"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61AD3E34" w14:textId="77777777" w:rsidR="00171EE1" w:rsidRPr="00171EE1" w:rsidRDefault="00171EE1" w:rsidP="00A85D6B">
            <w:pPr>
              <w:widowControl w:val="0"/>
              <w:suppressAutoHyphens/>
              <w:rPr>
                <w:color w:val="000000"/>
                <w:sz w:val="28"/>
                <w:szCs w:val="28"/>
              </w:rPr>
            </w:pPr>
            <w:r w:rsidRPr="00171EE1">
              <w:rPr>
                <w:color w:val="000000"/>
                <w:sz w:val="28"/>
                <w:szCs w:val="28"/>
              </w:rPr>
              <w:t>21.8</w:t>
            </w:r>
          </w:p>
        </w:tc>
        <w:tc>
          <w:tcPr>
            <w:tcW w:w="1559" w:type="dxa"/>
            <w:tcBorders>
              <w:top w:val="nil"/>
              <w:left w:val="nil"/>
              <w:bottom w:val="single" w:sz="4" w:space="0" w:color="000000"/>
              <w:right w:val="single" w:sz="4" w:space="0" w:color="000000"/>
            </w:tcBorders>
            <w:shd w:val="clear" w:color="auto" w:fill="auto"/>
            <w:hideMark/>
          </w:tcPr>
          <w:p w14:paraId="4E382DC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C41F44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045A3B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202019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6202EC7E" w14:textId="77777777" w:rsidR="00171EE1" w:rsidRPr="00171EE1" w:rsidRDefault="00171EE1" w:rsidP="00A85D6B">
            <w:pPr>
              <w:widowControl w:val="0"/>
              <w:suppressAutoHyphens/>
              <w:rPr>
                <w:color w:val="000000"/>
                <w:sz w:val="28"/>
                <w:szCs w:val="28"/>
              </w:rPr>
            </w:pPr>
            <w:r w:rsidRPr="00171EE1">
              <w:rPr>
                <w:color w:val="000000"/>
                <w:sz w:val="28"/>
                <w:szCs w:val="28"/>
              </w:rPr>
              <w:t>УТ-42</w:t>
            </w:r>
          </w:p>
        </w:tc>
        <w:tc>
          <w:tcPr>
            <w:tcW w:w="2634" w:type="dxa"/>
            <w:tcBorders>
              <w:top w:val="nil"/>
              <w:left w:val="nil"/>
              <w:bottom w:val="single" w:sz="4" w:space="0" w:color="000000"/>
              <w:right w:val="single" w:sz="4" w:space="0" w:color="000000"/>
            </w:tcBorders>
            <w:shd w:val="clear" w:color="auto" w:fill="auto"/>
            <w:hideMark/>
          </w:tcPr>
          <w:p w14:paraId="25378F4B"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11</w:t>
            </w:r>
          </w:p>
        </w:tc>
        <w:tc>
          <w:tcPr>
            <w:tcW w:w="1199" w:type="dxa"/>
            <w:tcBorders>
              <w:top w:val="nil"/>
              <w:left w:val="nil"/>
              <w:bottom w:val="single" w:sz="4" w:space="0" w:color="000000"/>
              <w:right w:val="single" w:sz="4" w:space="0" w:color="000000"/>
            </w:tcBorders>
            <w:shd w:val="clear" w:color="auto" w:fill="auto"/>
            <w:hideMark/>
          </w:tcPr>
          <w:p w14:paraId="5F80EAD7" w14:textId="77777777" w:rsidR="00171EE1" w:rsidRPr="00171EE1" w:rsidRDefault="00171EE1" w:rsidP="00A85D6B">
            <w:pPr>
              <w:widowControl w:val="0"/>
              <w:suppressAutoHyphens/>
              <w:rPr>
                <w:color w:val="000000"/>
                <w:sz w:val="28"/>
                <w:szCs w:val="28"/>
              </w:rPr>
            </w:pPr>
            <w:r w:rsidRPr="00171EE1">
              <w:rPr>
                <w:color w:val="000000"/>
                <w:sz w:val="28"/>
                <w:szCs w:val="28"/>
              </w:rPr>
              <w:t>9.00</w:t>
            </w:r>
          </w:p>
        </w:tc>
        <w:tc>
          <w:tcPr>
            <w:tcW w:w="1940" w:type="dxa"/>
            <w:tcBorders>
              <w:top w:val="nil"/>
              <w:left w:val="nil"/>
              <w:bottom w:val="single" w:sz="4" w:space="0" w:color="000000"/>
              <w:right w:val="single" w:sz="4" w:space="0" w:color="000000"/>
            </w:tcBorders>
            <w:shd w:val="clear" w:color="auto" w:fill="auto"/>
            <w:hideMark/>
          </w:tcPr>
          <w:p w14:paraId="6FBE1597"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6A4F39BD"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7C66F979" w14:textId="77777777" w:rsidR="00171EE1" w:rsidRPr="00171EE1" w:rsidRDefault="00171EE1" w:rsidP="00A85D6B">
            <w:pPr>
              <w:widowControl w:val="0"/>
              <w:suppressAutoHyphens/>
              <w:rPr>
                <w:color w:val="000000"/>
                <w:sz w:val="28"/>
                <w:szCs w:val="28"/>
              </w:rPr>
            </w:pPr>
            <w:r w:rsidRPr="00171EE1">
              <w:rPr>
                <w:color w:val="000000"/>
                <w:sz w:val="28"/>
                <w:szCs w:val="28"/>
              </w:rPr>
              <w:t>1.3</w:t>
            </w:r>
          </w:p>
        </w:tc>
        <w:tc>
          <w:tcPr>
            <w:tcW w:w="1559" w:type="dxa"/>
            <w:tcBorders>
              <w:top w:val="nil"/>
              <w:left w:val="nil"/>
              <w:bottom w:val="single" w:sz="4" w:space="0" w:color="000000"/>
              <w:right w:val="single" w:sz="4" w:space="0" w:color="000000"/>
            </w:tcBorders>
            <w:shd w:val="clear" w:color="auto" w:fill="auto"/>
            <w:hideMark/>
          </w:tcPr>
          <w:p w14:paraId="157D93C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D9B778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0F6DF7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AA6F20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61A0FAF8" w14:textId="77777777" w:rsidR="00171EE1" w:rsidRPr="00171EE1" w:rsidRDefault="00171EE1" w:rsidP="00A85D6B">
            <w:pPr>
              <w:widowControl w:val="0"/>
              <w:suppressAutoHyphens/>
              <w:rPr>
                <w:color w:val="000000"/>
                <w:sz w:val="28"/>
                <w:szCs w:val="28"/>
              </w:rPr>
            </w:pPr>
            <w:r w:rsidRPr="00171EE1">
              <w:rPr>
                <w:color w:val="000000"/>
                <w:sz w:val="28"/>
                <w:szCs w:val="28"/>
              </w:rPr>
              <w:t>УТ-42</w:t>
            </w:r>
          </w:p>
        </w:tc>
        <w:tc>
          <w:tcPr>
            <w:tcW w:w="2634" w:type="dxa"/>
            <w:tcBorders>
              <w:top w:val="nil"/>
              <w:left w:val="nil"/>
              <w:bottom w:val="single" w:sz="4" w:space="0" w:color="000000"/>
              <w:right w:val="single" w:sz="4" w:space="0" w:color="000000"/>
            </w:tcBorders>
            <w:shd w:val="clear" w:color="auto" w:fill="auto"/>
            <w:hideMark/>
          </w:tcPr>
          <w:p w14:paraId="77C8EDE8"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8</w:t>
            </w:r>
          </w:p>
        </w:tc>
        <w:tc>
          <w:tcPr>
            <w:tcW w:w="1199" w:type="dxa"/>
            <w:tcBorders>
              <w:top w:val="nil"/>
              <w:left w:val="nil"/>
              <w:bottom w:val="single" w:sz="4" w:space="0" w:color="000000"/>
              <w:right w:val="single" w:sz="4" w:space="0" w:color="000000"/>
            </w:tcBorders>
            <w:shd w:val="clear" w:color="auto" w:fill="auto"/>
            <w:hideMark/>
          </w:tcPr>
          <w:p w14:paraId="725BDA1C" w14:textId="77777777" w:rsidR="00171EE1" w:rsidRPr="00171EE1" w:rsidRDefault="00171EE1" w:rsidP="00A85D6B">
            <w:pPr>
              <w:widowControl w:val="0"/>
              <w:suppressAutoHyphens/>
              <w:rPr>
                <w:color w:val="000000"/>
                <w:sz w:val="28"/>
                <w:szCs w:val="28"/>
              </w:rPr>
            </w:pPr>
            <w:r w:rsidRPr="00171EE1">
              <w:rPr>
                <w:color w:val="000000"/>
                <w:sz w:val="28"/>
                <w:szCs w:val="28"/>
              </w:rPr>
              <w:t>33.00</w:t>
            </w:r>
          </w:p>
        </w:tc>
        <w:tc>
          <w:tcPr>
            <w:tcW w:w="1940" w:type="dxa"/>
            <w:tcBorders>
              <w:top w:val="nil"/>
              <w:left w:val="nil"/>
              <w:bottom w:val="single" w:sz="4" w:space="0" w:color="000000"/>
              <w:right w:val="single" w:sz="4" w:space="0" w:color="000000"/>
            </w:tcBorders>
            <w:shd w:val="clear" w:color="auto" w:fill="auto"/>
            <w:hideMark/>
          </w:tcPr>
          <w:p w14:paraId="48CB55B0"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3BA321F8"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7C5B098C" w14:textId="77777777" w:rsidR="00171EE1" w:rsidRPr="00171EE1" w:rsidRDefault="00171EE1" w:rsidP="00A85D6B">
            <w:pPr>
              <w:widowControl w:val="0"/>
              <w:suppressAutoHyphens/>
              <w:rPr>
                <w:color w:val="000000"/>
                <w:sz w:val="28"/>
                <w:szCs w:val="28"/>
              </w:rPr>
            </w:pPr>
            <w:r w:rsidRPr="00171EE1">
              <w:rPr>
                <w:color w:val="000000"/>
                <w:sz w:val="28"/>
                <w:szCs w:val="28"/>
              </w:rPr>
              <w:t>5.3</w:t>
            </w:r>
          </w:p>
        </w:tc>
        <w:tc>
          <w:tcPr>
            <w:tcW w:w="1559" w:type="dxa"/>
            <w:tcBorders>
              <w:top w:val="nil"/>
              <w:left w:val="nil"/>
              <w:bottom w:val="single" w:sz="4" w:space="0" w:color="000000"/>
              <w:right w:val="single" w:sz="4" w:space="0" w:color="000000"/>
            </w:tcBorders>
            <w:shd w:val="clear" w:color="auto" w:fill="auto"/>
            <w:hideMark/>
          </w:tcPr>
          <w:p w14:paraId="4B8A33A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FEB4D0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2348F5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9E7642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CF9B4B6" w14:textId="77777777" w:rsidR="00171EE1" w:rsidRPr="00171EE1" w:rsidRDefault="00171EE1" w:rsidP="00A85D6B">
            <w:pPr>
              <w:widowControl w:val="0"/>
              <w:suppressAutoHyphens/>
              <w:rPr>
                <w:color w:val="000000"/>
                <w:sz w:val="28"/>
                <w:szCs w:val="28"/>
              </w:rPr>
            </w:pPr>
            <w:r w:rsidRPr="00171EE1">
              <w:rPr>
                <w:color w:val="000000"/>
                <w:sz w:val="28"/>
                <w:szCs w:val="28"/>
              </w:rPr>
              <w:t>УТ-9</w:t>
            </w:r>
          </w:p>
        </w:tc>
        <w:tc>
          <w:tcPr>
            <w:tcW w:w="2634" w:type="dxa"/>
            <w:tcBorders>
              <w:top w:val="nil"/>
              <w:left w:val="nil"/>
              <w:bottom w:val="single" w:sz="4" w:space="0" w:color="000000"/>
              <w:right w:val="single" w:sz="4" w:space="0" w:color="000000"/>
            </w:tcBorders>
            <w:shd w:val="clear" w:color="auto" w:fill="auto"/>
            <w:hideMark/>
          </w:tcPr>
          <w:p w14:paraId="029678B9"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9</w:t>
            </w:r>
          </w:p>
        </w:tc>
        <w:tc>
          <w:tcPr>
            <w:tcW w:w="1199" w:type="dxa"/>
            <w:tcBorders>
              <w:top w:val="nil"/>
              <w:left w:val="nil"/>
              <w:bottom w:val="single" w:sz="4" w:space="0" w:color="000000"/>
              <w:right w:val="single" w:sz="4" w:space="0" w:color="000000"/>
            </w:tcBorders>
            <w:shd w:val="clear" w:color="auto" w:fill="auto"/>
            <w:hideMark/>
          </w:tcPr>
          <w:p w14:paraId="61A1F313" w14:textId="77777777" w:rsidR="00171EE1" w:rsidRPr="00171EE1" w:rsidRDefault="00171EE1" w:rsidP="00A85D6B">
            <w:pPr>
              <w:widowControl w:val="0"/>
              <w:suppressAutoHyphens/>
              <w:rPr>
                <w:color w:val="000000"/>
                <w:sz w:val="28"/>
                <w:szCs w:val="28"/>
              </w:rPr>
            </w:pPr>
            <w:r w:rsidRPr="00171EE1">
              <w:rPr>
                <w:color w:val="000000"/>
                <w:sz w:val="28"/>
                <w:szCs w:val="28"/>
              </w:rPr>
              <w:t>47.00</w:t>
            </w:r>
          </w:p>
        </w:tc>
        <w:tc>
          <w:tcPr>
            <w:tcW w:w="1940" w:type="dxa"/>
            <w:tcBorders>
              <w:top w:val="nil"/>
              <w:left w:val="nil"/>
              <w:bottom w:val="single" w:sz="4" w:space="0" w:color="000000"/>
              <w:right w:val="single" w:sz="4" w:space="0" w:color="000000"/>
            </w:tcBorders>
            <w:shd w:val="clear" w:color="auto" w:fill="auto"/>
            <w:hideMark/>
          </w:tcPr>
          <w:p w14:paraId="1CF6FDA4"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4A6D4FF9"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5EA1E3AA" w14:textId="77777777" w:rsidR="00171EE1" w:rsidRPr="00171EE1" w:rsidRDefault="00171EE1" w:rsidP="00A85D6B">
            <w:pPr>
              <w:widowControl w:val="0"/>
              <w:suppressAutoHyphens/>
              <w:rPr>
                <w:color w:val="000000"/>
                <w:sz w:val="28"/>
                <w:szCs w:val="28"/>
              </w:rPr>
            </w:pPr>
            <w:r w:rsidRPr="00171EE1">
              <w:rPr>
                <w:color w:val="000000"/>
                <w:sz w:val="28"/>
                <w:szCs w:val="28"/>
              </w:rPr>
              <w:t>7.5</w:t>
            </w:r>
          </w:p>
        </w:tc>
        <w:tc>
          <w:tcPr>
            <w:tcW w:w="1559" w:type="dxa"/>
            <w:tcBorders>
              <w:top w:val="nil"/>
              <w:left w:val="nil"/>
              <w:bottom w:val="single" w:sz="4" w:space="0" w:color="000000"/>
              <w:right w:val="single" w:sz="4" w:space="0" w:color="000000"/>
            </w:tcBorders>
            <w:shd w:val="clear" w:color="auto" w:fill="auto"/>
            <w:hideMark/>
          </w:tcPr>
          <w:p w14:paraId="03A7D34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861924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3D07BE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56B101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755DB6A" w14:textId="77777777" w:rsidR="00171EE1" w:rsidRPr="00171EE1" w:rsidRDefault="00171EE1" w:rsidP="00A85D6B">
            <w:pPr>
              <w:widowControl w:val="0"/>
              <w:suppressAutoHyphens/>
              <w:rPr>
                <w:color w:val="000000"/>
                <w:sz w:val="28"/>
                <w:szCs w:val="28"/>
              </w:rPr>
            </w:pPr>
            <w:r w:rsidRPr="00171EE1">
              <w:rPr>
                <w:color w:val="000000"/>
                <w:sz w:val="28"/>
                <w:szCs w:val="28"/>
              </w:rPr>
              <w:t>УТ-42</w:t>
            </w:r>
          </w:p>
        </w:tc>
        <w:tc>
          <w:tcPr>
            <w:tcW w:w="2634" w:type="dxa"/>
            <w:tcBorders>
              <w:top w:val="nil"/>
              <w:left w:val="nil"/>
              <w:bottom w:val="single" w:sz="4" w:space="0" w:color="000000"/>
              <w:right w:val="single" w:sz="4" w:space="0" w:color="000000"/>
            </w:tcBorders>
            <w:shd w:val="clear" w:color="auto" w:fill="auto"/>
            <w:hideMark/>
          </w:tcPr>
          <w:p w14:paraId="53CF31CC" w14:textId="77777777" w:rsidR="00171EE1" w:rsidRPr="00171EE1" w:rsidRDefault="00171EE1" w:rsidP="00A85D6B">
            <w:pPr>
              <w:widowControl w:val="0"/>
              <w:suppressAutoHyphens/>
              <w:rPr>
                <w:color w:val="000000"/>
                <w:sz w:val="28"/>
                <w:szCs w:val="28"/>
              </w:rPr>
            </w:pPr>
            <w:r w:rsidRPr="00171EE1">
              <w:rPr>
                <w:color w:val="000000"/>
                <w:sz w:val="28"/>
                <w:szCs w:val="28"/>
              </w:rPr>
              <w:t>УТ-43</w:t>
            </w:r>
          </w:p>
        </w:tc>
        <w:tc>
          <w:tcPr>
            <w:tcW w:w="1199" w:type="dxa"/>
            <w:tcBorders>
              <w:top w:val="nil"/>
              <w:left w:val="nil"/>
              <w:bottom w:val="single" w:sz="4" w:space="0" w:color="000000"/>
              <w:right w:val="single" w:sz="4" w:space="0" w:color="000000"/>
            </w:tcBorders>
            <w:shd w:val="clear" w:color="auto" w:fill="auto"/>
            <w:hideMark/>
          </w:tcPr>
          <w:p w14:paraId="4EB6331A" w14:textId="77777777" w:rsidR="00171EE1" w:rsidRPr="00171EE1" w:rsidRDefault="00171EE1" w:rsidP="00A85D6B">
            <w:pPr>
              <w:widowControl w:val="0"/>
              <w:suppressAutoHyphens/>
              <w:rPr>
                <w:color w:val="000000"/>
                <w:sz w:val="28"/>
                <w:szCs w:val="28"/>
              </w:rPr>
            </w:pPr>
            <w:r w:rsidRPr="00171EE1">
              <w:rPr>
                <w:color w:val="000000"/>
                <w:sz w:val="28"/>
                <w:szCs w:val="28"/>
              </w:rPr>
              <w:t>43.00</w:t>
            </w:r>
          </w:p>
        </w:tc>
        <w:tc>
          <w:tcPr>
            <w:tcW w:w="1940" w:type="dxa"/>
            <w:tcBorders>
              <w:top w:val="nil"/>
              <w:left w:val="nil"/>
              <w:bottom w:val="single" w:sz="4" w:space="0" w:color="000000"/>
              <w:right w:val="single" w:sz="4" w:space="0" w:color="000000"/>
            </w:tcBorders>
            <w:shd w:val="clear" w:color="auto" w:fill="auto"/>
            <w:hideMark/>
          </w:tcPr>
          <w:p w14:paraId="3ED35E09"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4DCB6732"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0F42C089" w14:textId="77777777" w:rsidR="00171EE1" w:rsidRPr="00171EE1" w:rsidRDefault="00171EE1" w:rsidP="00A85D6B">
            <w:pPr>
              <w:widowControl w:val="0"/>
              <w:suppressAutoHyphens/>
              <w:rPr>
                <w:color w:val="000000"/>
                <w:sz w:val="28"/>
                <w:szCs w:val="28"/>
              </w:rPr>
            </w:pPr>
            <w:r w:rsidRPr="00171EE1">
              <w:rPr>
                <w:color w:val="000000"/>
                <w:sz w:val="28"/>
                <w:szCs w:val="28"/>
              </w:rPr>
              <w:t>8.6</w:t>
            </w:r>
          </w:p>
        </w:tc>
        <w:tc>
          <w:tcPr>
            <w:tcW w:w="1559" w:type="dxa"/>
            <w:tcBorders>
              <w:top w:val="nil"/>
              <w:left w:val="nil"/>
              <w:bottom w:val="single" w:sz="4" w:space="0" w:color="000000"/>
              <w:right w:val="single" w:sz="4" w:space="0" w:color="000000"/>
            </w:tcBorders>
            <w:shd w:val="clear" w:color="auto" w:fill="auto"/>
            <w:hideMark/>
          </w:tcPr>
          <w:p w14:paraId="0EE0F34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6E2BF4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4E376F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02F265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BDE9904" w14:textId="77777777" w:rsidR="00171EE1" w:rsidRPr="00171EE1" w:rsidRDefault="00171EE1" w:rsidP="00A85D6B">
            <w:pPr>
              <w:widowControl w:val="0"/>
              <w:suppressAutoHyphens/>
              <w:rPr>
                <w:color w:val="000000"/>
                <w:sz w:val="28"/>
                <w:szCs w:val="28"/>
              </w:rPr>
            </w:pPr>
            <w:r w:rsidRPr="00171EE1">
              <w:rPr>
                <w:color w:val="000000"/>
                <w:sz w:val="28"/>
                <w:szCs w:val="28"/>
              </w:rPr>
              <w:t>УТ-8</w:t>
            </w:r>
          </w:p>
        </w:tc>
        <w:tc>
          <w:tcPr>
            <w:tcW w:w="2634" w:type="dxa"/>
            <w:tcBorders>
              <w:top w:val="nil"/>
              <w:left w:val="nil"/>
              <w:bottom w:val="single" w:sz="4" w:space="0" w:color="000000"/>
              <w:right w:val="single" w:sz="4" w:space="0" w:color="000000"/>
            </w:tcBorders>
            <w:shd w:val="clear" w:color="auto" w:fill="auto"/>
            <w:hideMark/>
          </w:tcPr>
          <w:p w14:paraId="25A11E40" w14:textId="77777777" w:rsidR="00171EE1" w:rsidRPr="00171EE1" w:rsidRDefault="00171EE1" w:rsidP="00A85D6B">
            <w:pPr>
              <w:widowControl w:val="0"/>
              <w:suppressAutoHyphens/>
              <w:rPr>
                <w:color w:val="000000"/>
                <w:sz w:val="28"/>
                <w:szCs w:val="28"/>
              </w:rPr>
            </w:pPr>
            <w:r w:rsidRPr="00171EE1">
              <w:rPr>
                <w:color w:val="000000"/>
                <w:sz w:val="28"/>
                <w:szCs w:val="28"/>
              </w:rPr>
              <w:t>УТ-33</w:t>
            </w:r>
          </w:p>
        </w:tc>
        <w:tc>
          <w:tcPr>
            <w:tcW w:w="1199" w:type="dxa"/>
            <w:tcBorders>
              <w:top w:val="nil"/>
              <w:left w:val="nil"/>
              <w:bottom w:val="single" w:sz="4" w:space="0" w:color="000000"/>
              <w:right w:val="single" w:sz="4" w:space="0" w:color="000000"/>
            </w:tcBorders>
            <w:shd w:val="clear" w:color="auto" w:fill="auto"/>
            <w:hideMark/>
          </w:tcPr>
          <w:p w14:paraId="31123107" w14:textId="77777777" w:rsidR="00171EE1" w:rsidRPr="00171EE1" w:rsidRDefault="00171EE1" w:rsidP="00A85D6B">
            <w:pPr>
              <w:widowControl w:val="0"/>
              <w:suppressAutoHyphens/>
              <w:rPr>
                <w:color w:val="000000"/>
                <w:sz w:val="28"/>
                <w:szCs w:val="28"/>
              </w:rPr>
            </w:pPr>
            <w:r w:rsidRPr="00171EE1">
              <w:rPr>
                <w:color w:val="000000"/>
                <w:sz w:val="28"/>
                <w:szCs w:val="28"/>
              </w:rPr>
              <w:t>60.00</w:t>
            </w:r>
          </w:p>
        </w:tc>
        <w:tc>
          <w:tcPr>
            <w:tcW w:w="1940" w:type="dxa"/>
            <w:tcBorders>
              <w:top w:val="nil"/>
              <w:left w:val="nil"/>
              <w:bottom w:val="single" w:sz="4" w:space="0" w:color="000000"/>
              <w:right w:val="single" w:sz="4" w:space="0" w:color="000000"/>
            </w:tcBorders>
            <w:shd w:val="clear" w:color="auto" w:fill="auto"/>
            <w:hideMark/>
          </w:tcPr>
          <w:p w14:paraId="21EFA0BA"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00F5C87B"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7018C00B" w14:textId="77777777" w:rsidR="00171EE1" w:rsidRPr="00171EE1" w:rsidRDefault="00171EE1" w:rsidP="00A85D6B">
            <w:pPr>
              <w:widowControl w:val="0"/>
              <w:suppressAutoHyphens/>
              <w:rPr>
                <w:color w:val="000000"/>
                <w:sz w:val="28"/>
                <w:szCs w:val="28"/>
              </w:rPr>
            </w:pPr>
            <w:r w:rsidRPr="00171EE1">
              <w:rPr>
                <w:color w:val="000000"/>
                <w:sz w:val="28"/>
                <w:szCs w:val="28"/>
              </w:rPr>
              <w:t>24.0</w:t>
            </w:r>
          </w:p>
        </w:tc>
        <w:tc>
          <w:tcPr>
            <w:tcW w:w="1559" w:type="dxa"/>
            <w:tcBorders>
              <w:top w:val="nil"/>
              <w:left w:val="nil"/>
              <w:bottom w:val="single" w:sz="4" w:space="0" w:color="000000"/>
              <w:right w:val="single" w:sz="4" w:space="0" w:color="000000"/>
            </w:tcBorders>
            <w:shd w:val="clear" w:color="auto" w:fill="auto"/>
            <w:hideMark/>
          </w:tcPr>
          <w:p w14:paraId="008C4A0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100C07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C40FF1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5586EE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CA3BC2B" w14:textId="77777777" w:rsidR="00171EE1" w:rsidRPr="00171EE1" w:rsidRDefault="00171EE1" w:rsidP="00A85D6B">
            <w:pPr>
              <w:widowControl w:val="0"/>
              <w:suppressAutoHyphens/>
              <w:rPr>
                <w:color w:val="000000"/>
                <w:sz w:val="28"/>
                <w:szCs w:val="28"/>
              </w:rPr>
            </w:pPr>
            <w:r w:rsidRPr="00171EE1">
              <w:rPr>
                <w:color w:val="000000"/>
                <w:sz w:val="28"/>
                <w:szCs w:val="28"/>
              </w:rPr>
              <w:t>УТ-33</w:t>
            </w:r>
          </w:p>
        </w:tc>
        <w:tc>
          <w:tcPr>
            <w:tcW w:w="2634" w:type="dxa"/>
            <w:tcBorders>
              <w:top w:val="nil"/>
              <w:left w:val="nil"/>
              <w:bottom w:val="single" w:sz="4" w:space="0" w:color="000000"/>
              <w:right w:val="single" w:sz="4" w:space="0" w:color="000000"/>
            </w:tcBorders>
            <w:shd w:val="clear" w:color="auto" w:fill="auto"/>
            <w:hideMark/>
          </w:tcPr>
          <w:p w14:paraId="3076A5CF"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5</w:t>
            </w:r>
          </w:p>
        </w:tc>
        <w:tc>
          <w:tcPr>
            <w:tcW w:w="1199" w:type="dxa"/>
            <w:tcBorders>
              <w:top w:val="nil"/>
              <w:left w:val="nil"/>
              <w:bottom w:val="single" w:sz="4" w:space="0" w:color="000000"/>
              <w:right w:val="single" w:sz="4" w:space="0" w:color="000000"/>
            </w:tcBorders>
            <w:shd w:val="clear" w:color="auto" w:fill="auto"/>
            <w:hideMark/>
          </w:tcPr>
          <w:p w14:paraId="52C3D2E2" w14:textId="77777777" w:rsidR="00171EE1" w:rsidRPr="00171EE1" w:rsidRDefault="00171EE1" w:rsidP="00A85D6B">
            <w:pPr>
              <w:widowControl w:val="0"/>
              <w:suppressAutoHyphens/>
              <w:rPr>
                <w:color w:val="000000"/>
                <w:sz w:val="28"/>
                <w:szCs w:val="28"/>
              </w:rPr>
            </w:pPr>
            <w:r w:rsidRPr="00171EE1">
              <w:rPr>
                <w:color w:val="000000"/>
                <w:sz w:val="28"/>
                <w:szCs w:val="28"/>
              </w:rPr>
              <w:t>29.00</w:t>
            </w:r>
          </w:p>
        </w:tc>
        <w:tc>
          <w:tcPr>
            <w:tcW w:w="1940" w:type="dxa"/>
            <w:tcBorders>
              <w:top w:val="nil"/>
              <w:left w:val="nil"/>
              <w:bottom w:val="single" w:sz="4" w:space="0" w:color="000000"/>
              <w:right w:val="single" w:sz="4" w:space="0" w:color="000000"/>
            </w:tcBorders>
            <w:shd w:val="clear" w:color="auto" w:fill="auto"/>
            <w:hideMark/>
          </w:tcPr>
          <w:p w14:paraId="3D7E1C64"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A13FE92"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5C1A0380" w14:textId="77777777" w:rsidR="00171EE1" w:rsidRPr="00171EE1" w:rsidRDefault="00171EE1" w:rsidP="00A85D6B">
            <w:pPr>
              <w:widowControl w:val="0"/>
              <w:suppressAutoHyphens/>
              <w:rPr>
                <w:color w:val="000000"/>
                <w:sz w:val="28"/>
                <w:szCs w:val="28"/>
              </w:rPr>
            </w:pPr>
            <w:r w:rsidRPr="00171EE1">
              <w:rPr>
                <w:color w:val="000000"/>
                <w:sz w:val="28"/>
                <w:szCs w:val="28"/>
              </w:rPr>
              <w:t>4.6</w:t>
            </w:r>
          </w:p>
        </w:tc>
        <w:tc>
          <w:tcPr>
            <w:tcW w:w="1559" w:type="dxa"/>
            <w:tcBorders>
              <w:top w:val="nil"/>
              <w:left w:val="nil"/>
              <w:bottom w:val="single" w:sz="4" w:space="0" w:color="000000"/>
              <w:right w:val="single" w:sz="4" w:space="0" w:color="000000"/>
            </w:tcBorders>
            <w:shd w:val="clear" w:color="auto" w:fill="auto"/>
            <w:hideMark/>
          </w:tcPr>
          <w:p w14:paraId="6D0524E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964D4B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22156C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486FF6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5A0006E6" w14:textId="77777777" w:rsidR="00171EE1" w:rsidRPr="00171EE1" w:rsidRDefault="00171EE1" w:rsidP="00A85D6B">
            <w:pPr>
              <w:widowControl w:val="0"/>
              <w:suppressAutoHyphens/>
              <w:rPr>
                <w:color w:val="000000"/>
                <w:sz w:val="28"/>
                <w:szCs w:val="28"/>
              </w:rPr>
            </w:pPr>
            <w:r w:rsidRPr="00171EE1">
              <w:rPr>
                <w:color w:val="000000"/>
                <w:sz w:val="28"/>
                <w:szCs w:val="28"/>
              </w:rPr>
              <w:t>УТ-33</w:t>
            </w:r>
          </w:p>
        </w:tc>
        <w:tc>
          <w:tcPr>
            <w:tcW w:w="2634" w:type="dxa"/>
            <w:tcBorders>
              <w:top w:val="nil"/>
              <w:left w:val="nil"/>
              <w:bottom w:val="single" w:sz="4" w:space="0" w:color="000000"/>
              <w:right w:val="single" w:sz="4" w:space="0" w:color="000000"/>
            </w:tcBorders>
            <w:shd w:val="clear" w:color="auto" w:fill="auto"/>
            <w:hideMark/>
          </w:tcPr>
          <w:p w14:paraId="4E159D84" w14:textId="77777777" w:rsidR="00171EE1" w:rsidRPr="00171EE1" w:rsidRDefault="00171EE1" w:rsidP="00A85D6B">
            <w:pPr>
              <w:widowControl w:val="0"/>
              <w:suppressAutoHyphens/>
              <w:rPr>
                <w:color w:val="000000"/>
                <w:sz w:val="28"/>
                <w:szCs w:val="28"/>
              </w:rPr>
            </w:pPr>
            <w:r w:rsidRPr="00171EE1">
              <w:rPr>
                <w:color w:val="000000"/>
                <w:sz w:val="28"/>
                <w:szCs w:val="28"/>
              </w:rPr>
              <w:t>УТ-34</w:t>
            </w:r>
          </w:p>
        </w:tc>
        <w:tc>
          <w:tcPr>
            <w:tcW w:w="1199" w:type="dxa"/>
            <w:tcBorders>
              <w:top w:val="nil"/>
              <w:left w:val="nil"/>
              <w:bottom w:val="single" w:sz="4" w:space="0" w:color="000000"/>
              <w:right w:val="single" w:sz="4" w:space="0" w:color="000000"/>
            </w:tcBorders>
            <w:shd w:val="clear" w:color="auto" w:fill="auto"/>
            <w:hideMark/>
          </w:tcPr>
          <w:p w14:paraId="2E48A360" w14:textId="77777777" w:rsidR="00171EE1" w:rsidRPr="00171EE1" w:rsidRDefault="00171EE1" w:rsidP="00A85D6B">
            <w:pPr>
              <w:widowControl w:val="0"/>
              <w:suppressAutoHyphens/>
              <w:rPr>
                <w:color w:val="000000"/>
                <w:sz w:val="28"/>
                <w:szCs w:val="28"/>
              </w:rPr>
            </w:pPr>
            <w:r w:rsidRPr="00171EE1">
              <w:rPr>
                <w:color w:val="000000"/>
                <w:sz w:val="28"/>
                <w:szCs w:val="28"/>
              </w:rPr>
              <w:t>73.00</w:t>
            </w:r>
          </w:p>
        </w:tc>
        <w:tc>
          <w:tcPr>
            <w:tcW w:w="1940" w:type="dxa"/>
            <w:tcBorders>
              <w:top w:val="nil"/>
              <w:left w:val="nil"/>
              <w:bottom w:val="single" w:sz="4" w:space="0" w:color="000000"/>
              <w:right w:val="single" w:sz="4" w:space="0" w:color="000000"/>
            </w:tcBorders>
            <w:shd w:val="clear" w:color="auto" w:fill="auto"/>
            <w:hideMark/>
          </w:tcPr>
          <w:p w14:paraId="33B06C39"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12349217"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05D5257F" w14:textId="77777777" w:rsidR="00171EE1" w:rsidRPr="00171EE1" w:rsidRDefault="00171EE1" w:rsidP="00A85D6B">
            <w:pPr>
              <w:widowControl w:val="0"/>
              <w:suppressAutoHyphens/>
              <w:rPr>
                <w:color w:val="000000"/>
                <w:sz w:val="28"/>
                <w:szCs w:val="28"/>
              </w:rPr>
            </w:pPr>
            <w:r w:rsidRPr="00171EE1">
              <w:rPr>
                <w:color w:val="000000"/>
                <w:sz w:val="28"/>
                <w:szCs w:val="28"/>
              </w:rPr>
              <w:t>29.2</w:t>
            </w:r>
          </w:p>
        </w:tc>
        <w:tc>
          <w:tcPr>
            <w:tcW w:w="1559" w:type="dxa"/>
            <w:tcBorders>
              <w:top w:val="nil"/>
              <w:left w:val="nil"/>
              <w:bottom w:val="single" w:sz="4" w:space="0" w:color="000000"/>
              <w:right w:val="single" w:sz="4" w:space="0" w:color="000000"/>
            </w:tcBorders>
            <w:shd w:val="clear" w:color="auto" w:fill="auto"/>
            <w:hideMark/>
          </w:tcPr>
          <w:p w14:paraId="5D0C21E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57D473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FA5D87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40AF5A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637F981B" w14:textId="77777777" w:rsidR="00171EE1" w:rsidRPr="00171EE1" w:rsidRDefault="00171EE1" w:rsidP="00A85D6B">
            <w:pPr>
              <w:widowControl w:val="0"/>
              <w:suppressAutoHyphens/>
              <w:rPr>
                <w:color w:val="000000"/>
                <w:sz w:val="28"/>
                <w:szCs w:val="28"/>
              </w:rPr>
            </w:pPr>
            <w:r w:rsidRPr="00171EE1">
              <w:rPr>
                <w:color w:val="000000"/>
                <w:sz w:val="28"/>
                <w:szCs w:val="28"/>
              </w:rPr>
              <w:t>УТ-34</w:t>
            </w:r>
          </w:p>
        </w:tc>
        <w:tc>
          <w:tcPr>
            <w:tcW w:w="2634" w:type="dxa"/>
            <w:tcBorders>
              <w:top w:val="nil"/>
              <w:left w:val="nil"/>
              <w:bottom w:val="single" w:sz="4" w:space="0" w:color="000000"/>
              <w:right w:val="single" w:sz="4" w:space="0" w:color="000000"/>
            </w:tcBorders>
            <w:shd w:val="clear" w:color="auto" w:fill="auto"/>
            <w:hideMark/>
          </w:tcPr>
          <w:p w14:paraId="30FB2EBC"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6</w:t>
            </w:r>
          </w:p>
        </w:tc>
        <w:tc>
          <w:tcPr>
            <w:tcW w:w="1199" w:type="dxa"/>
            <w:tcBorders>
              <w:top w:val="nil"/>
              <w:left w:val="nil"/>
              <w:bottom w:val="single" w:sz="4" w:space="0" w:color="000000"/>
              <w:right w:val="single" w:sz="4" w:space="0" w:color="000000"/>
            </w:tcBorders>
            <w:shd w:val="clear" w:color="auto" w:fill="auto"/>
            <w:hideMark/>
          </w:tcPr>
          <w:p w14:paraId="2F3C9D7E" w14:textId="77777777" w:rsidR="00171EE1" w:rsidRPr="00171EE1" w:rsidRDefault="00171EE1" w:rsidP="00A85D6B">
            <w:pPr>
              <w:widowControl w:val="0"/>
              <w:suppressAutoHyphens/>
              <w:rPr>
                <w:color w:val="000000"/>
                <w:sz w:val="28"/>
                <w:szCs w:val="28"/>
              </w:rPr>
            </w:pPr>
            <w:r w:rsidRPr="00171EE1">
              <w:rPr>
                <w:color w:val="000000"/>
                <w:sz w:val="28"/>
                <w:szCs w:val="28"/>
              </w:rPr>
              <w:t>18.00</w:t>
            </w:r>
          </w:p>
        </w:tc>
        <w:tc>
          <w:tcPr>
            <w:tcW w:w="1940" w:type="dxa"/>
            <w:tcBorders>
              <w:top w:val="nil"/>
              <w:left w:val="nil"/>
              <w:bottom w:val="single" w:sz="4" w:space="0" w:color="000000"/>
              <w:right w:val="single" w:sz="4" w:space="0" w:color="000000"/>
            </w:tcBorders>
            <w:shd w:val="clear" w:color="auto" w:fill="auto"/>
            <w:hideMark/>
          </w:tcPr>
          <w:p w14:paraId="4372B148"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2207EE13"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25451D5B" w14:textId="77777777" w:rsidR="00171EE1" w:rsidRPr="00171EE1" w:rsidRDefault="00171EE1" w:rsidP="00A85D6B">
            <w:pPr>
              <w:widowControl w:val="0"/>
              <w:suppressAutoHyphens/>
              <w:rPr>
                <w:color w:val="000000"/>
                <w:sz w:val="28"/>
                <w:szCs w:val="28"/>
              </w:rPr>
            </w:pPr>
            <w:r w:rsidRPr="00171EE1">
              <w:rPr>
                <w:color w:val="000000"/>
                <w:sz w:val="28"/>
                <w:szCs w:val="28"/>
              </w:rPr>
              <w:t>2.5</w:t>
            </w:r>
          </w:p>
        </w:tc>
        <w:tc>
          <w:tcPr>
            <w:tcW w:w="1559" w:type="dxa"/>
            <w:tcBorders>
              <w:top w:val="nil"/>
              <w:left w:val="nil"/>
              <w:bottom w:val="single" w:sz="4" w:space="0" w:color="000000"/>
              <w:right w:val="single" w:sz="4" w:space="0" w:color="000000"/>
            </w:tcBorders>
            <w:shd w:val="clear" w:color="auto" w:fill="auto"/>
            <w:hideMark/>
          </w:tcPr>
          <w:p w14:paraId="6783E65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A28F0A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D76931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86F23B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ABA7B20" w14:textId="77777777" w:rsidR="00171EE1" w:rsidRPr="00171EE1" w:rsidRDefault="00171EE1" w:rsidP="00A85D6B">
            <w:pPr>
              <w:widowControl w:val="0"/>
              <w:suppressAutoHyphens/>
              <w:rPr>
                <w:color w:val="000000"/>
                <w:sz w:val="28"/>
                <w:szCs w:val="28"/>
              </w:rPr>
            </w:pPr>
            <w:r w:rsidRPr="00171EE1">
              <w:rPr>
                <w:color w:val="000000"/>
                <w:sz w:val="28"/>
                <w:szCs w:val="28"/>
              </w:rPr>
              <w:t>УТ-34</w:t>
            </w:r>
          </w:p>
        </w:tc>
        <w:tc>
          <w:tcPr>
            <w:tcW w:w="2634" w:type="dxa"/>
            <w:tcBorders>
              <w:top w:val="nil"/>
              <w:left w:val="nil"/>
              <w:bottom w:val="single" w:sz="4" w:space="0" w:color="000000"/>
              <w:right w:val="single" w:sz="4" w:space="0" w:color="000000"/>
            </w:tcBorders>
            <w:shd w:val="clear" w:color="auto" w:fill="auto"/>
            <w:hideMark/>
          </w:tcPr>
          <w:p w14:paraId="7F124B52" w14:textId="77777777" w:rsidR="00171EE1" w:rsidRPr="00171EE1" w:rsidRDefault="00171EE1" w:rsidP="00A85D6B">
            <w:pPr>
              <w:widowControl w:val="0"/>
              <w:suppressAutoHyphens/>
              <w:rPr>
                <w:color w:val="000000"/>
                <w:sz w:val="28"/>
                <w:szCs w:val="28"/>
              </w:rPr>
            </w:pPr>
            <w:r w:rsidRPr="00171EE1">
              <w:rPr>
                <w:color w:val="000000"/>
                <w:sz w:val="28"/>
                <w:szCs w:val="28"/>
              </w:rPr>
              <w:t>УТ-35</w:t>
            </w:r>
          </w:p>
        </w:tc>
        <w:tc>
          <w:tcPr>
            <w:tcW w:w="1199" w:type="dxa"/>
            <w:tcBorders>
              <w:top w:val="nil"/>
              <w:left w:val="nil"/>
              <w:bottom w:val="single" w:sz="4" w:space="0" w:color="000000"/>
              <w:right w:val="single" w:sz="4" w:space="0" w:color="000000"/>
            </w:tcBorders>
            <w:shd w:val="clear" w:color="auto" w:fill="auto"/>
            <w:hideMark/>
          </w:tcPr>
          <w:p w14:paraId="7BE07AAD" w14:textId="77777777" w:rsidR="00171EE1" w:rsidRPr="00171EE1" w:rsidRDefault="00171EE1" w:rsidP="00A85D6B">
            <w:pPr>
              <w:widowControl w:val="0"/>
              <w:suppressAutoHyphens/>
              <w:rPr>
                <w:color w:val="000000"/>
                <w:sz w:val="28"/>
                <w:szCs w:val="28"/>
              </w:rPr>
            </w:pPr>
            <w:r w:rsidRPr="00171EE1">
              <w:rPr>
                <w:color w:val="000000"/>
                <w:sz w:val="28"/>
                <w:szCs w:val="28"/>
              </w:rPr>
              <w:t>73.00</w:t>
            </w:r>
          </w:p>
        </w:tc>
        <w:tc>
          <w:tcPr>
            <w:tcW w:w="1940" w:type="dxa"/>
            <w:tcBorders>
              <w:top w:val="nil"/>
              <w:left w:val="nil"/>
              <w:bottom w:val="single" w:sz="4" w:space="0" w:color="000000"/>
              <w:right w:val="single" w:sz="4" w:space="0" w:color="000000"/>
            </w:tcBorders>
            <w:shd w:val="clear" w:color="auto" w:fill="auto"/>
            <w:hideMark/>
          </w:tcPr>
          <w:p w14:paraId="6DCF42A5"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433CA143"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080361C8" w14:textId="77777777" w:rsidR="00171EE1" w:rsidRPr="00171EE1" w:rsidRDefault="00171EE1" w:rsidP="00A85D6B">
            <w:pPr>
              <w:widowControl w:val="0"/>
              <w:suppressAutoHyphens/>
              <w:rPr>
                <w:color w:val="000000"/>
                <w:sz w:val="28"/>
                <w:szCs w:val="28"/>
              </w:rPr>
            </w:pPr>
            <w:r w:rsidRPr="00171EE1">
              <w:rPr>
                <w:color w:val="000000"/>
                <w:sz w:val="28"/>
                <w:szCs w:val="28"/>
              </w:rPr>
              <w:t>21.9</w:t>
            </w:r>
          </w:p>
        </w:tc>
        <w:tc>
          <w:tcPr>
            <w:tcW w:w="1559" w:type="dxa"/>
            <w:tcBorders>
              <w:top w:val="nil"/>
              <w:left w:val="nil"/>
              <w:bottom w:val="single" w:sz="4" w:space="0" w:color="000000"/>
              <w:right w:val="single" w:sz="4" w:space="0" w:color="000000"/>
            </w:tcBorders>
            <w:shd w:val="clear" w:color="auto" w:fill="auto"/>
            <w:hideMark/>
          </w:tcPr>
          <w:p w14:paraId="04CAF25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8C01F1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AF38C7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8F6E23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4250CBEB" w14:textId="77777777" w:rsidR="00171EE1" w:rsidRPr="00171EE1" w:rsidRDefault="00171EE1" w:rsidP="00A85D6B">
            <w:pPr>
              <w:widowControl w:val="0"/>
              <w:suppressAutoHyphens/>
              <w:rPr>
                <w:color w:val="000000"/>
                <w:sz w:val="28"/>
                <w:szCs w:val="28"/>
              </w:rPr>
            </w:pPr>
            <w:r w:rsidRPr="00171EE1">
              <w:rPr>
                <w:color w:val="000000"/>
                <w:sz w:val="28"/>
                <w:szCs w:val="28"/>
              </w:rPr>
              <w:t>УТ-35</w:t>
            </w:r>
          </w:p>
        </w:tc>
        <w:tc>
          <w:tcPr>
            <w:tcW w:w="2634" w:type="dxa"/>
            <w:tcBorders>
              <w:top w:val="nil"/>
              <w:left w:val="nil"/>
              <w:bottom w:val="single" w:sz="4" w:space="0" w:color="000000"/>
              <w:right w:val="single" w:sz="4" w:space="0" w:color="000000"/>
            </w:tcBorders>
            <w:shd w:val="clear" w:color="auto" w:fill="auto"/>
            <w:hideMark/>
          </w:tcPr>
          <w:p w14:paraId="30ABC6D8"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1</w:t>
            </w:r>
          </w:p>
        </w:tc>
        <w:tc>
          <w:tcPr>
            <w:tcW w:w="1199" w:type="dxa"/>
            <w:tcBorders>
              <w:top w:val="nil"/>
              <w:left w:val="nil"/>
              <w:bottom w:val="single" w:sz="4" w:space="0" w:color="000000"/>
              <w:right w:val="single" w:sz="4" w:space="0" w:color="000000"/>
            </w:tcBorders>
            <w:shd w:val="clear" w:color="auto" w:fill="auto"/>
            <w:hideMark/>
          </w:tcPr>
          <w:p w14:paraId="48F82974" w14:textId="77777777" w:rsidR="00171EE1" w:rsidRPr="00171EE1" w:rsidRDefault="00171EE1" w:rsidP="00A85D6B">
            <w:pPr>
              <w:widowControl w:val="0"/>
              <w:suppressAutoHyphens/>
              <w:rPr>
                <w:color w:val="000000"/>
                <w:sz w:val="28"/>
                <w:szCs w:val="28"/>
              </w:rPr>
            </w:pPr>
            <w:r w:rsidRPr="00171EE1">
              <w:rPr>
                <w:color w:val="000000"/>
                <w:sz w:val="28"/>
                <w:szCs w:val="28"/>
              </w:rPr>
              <w:t>24.00</w:t>
            </w:r>
          </w:p>
        </w:tc>
        <w:tc>
          <w:tcPr>
            <w:tcW w:w="1940" w:type="dxa"/>
            <w:tcBorders>
              <w:top w:val="nil"/>
              <w:left w:val="nil"/>
              <w:bottom w:val="single" w:sz="4" w:space="0" w:color="000000"/>
              <w:right w:val="single" w:sz="4" w:space="0" w:color="000000"/>
            </w:tcBorders>
            <w:shd w:val="clear" w:color="auto" w:fill="auto"/>
            <w:hideMark/>
          </w:tcPr>
          <w:p w14:paraId="735B30F0"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0C715350"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7295DBBB" w14:textId="77777777" w:rsidR="00171EE1" w:rsidRPr="00171EE1" w:rsidRDefault="00171EE1" w:rsidP="00A85D6B">
            <w:pPr>
              <w:widowControl w:val="0"/>
              <w:suppressAutoHyphens/>
              <w:rPr>
                <w:color w:val="000000"/>
                <w:sz w:val="28"/>
                <w:szCs w:val="28"/>
              </w:rPr>
            </w:pPr>
            <w:r w:rsidRPr="00171EE1">
              <w:rPr>
                <w:color w:val="000000"/>
                <w:sz w:val="28"/>
                <w:szCs w:val="28"/>
              </w:rPr>
              <w:t>3.8</w:t>
            </w:r>
          </w:p>
        </w:tc>
        <w:tc>
          <w:tcPr>
            <w:tcW w:w="1559" w:type="dxa"/>
            <w:tcBorders>
              <w:top w:val="nil"/>
              <w:left w:val="nil"/>
              <w:bottom w:val="single" w:sz="4" w:space="0" w:color="000000"/>
              <w:right w:val="single" w:sz="4" w:space="0" w:color="000000"/>
            </w:tcBorders>
            <w:shd w:val="clear" w:color="auto" w:fill="auto"/>
            <w:hideMark/>
          </w:tcPr>
          <w:p w14:paraId="7A1B938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EF8D44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BA918B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C609CA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516784F8" w14:textId="77777777" w:rsidR="00171EE1" w:rsidRPr="00171EE1" w:rsidRDefault="00171EE1" w:rsidP="00A85D6B">
            <w:pPr>
              <w:widowControl w:val="0"/>
              <w:suppressAutoHyphens/>
              <w:rPr>
                <w:color w:val="000000"/>
                <w:sz w:val="28"/>
                <w:szCs w:val="28"/>
              </w:rPr>
            </w:pPr>
            <w:r w:rsidRPr="00171EE1">
              <w:rPr>
                <w:color w:val="000000"/>
                <w:sz w:val="28"/>
                <w:szCs w:val="28"/>
              </w:rPr>
              <w:t>УТ-34</w:t>
            </w:r>
          </w:p>
        </w:tc>
        <w:tc>
          <w:tcPr>
            <w:tcW w:w="2634" w:type="dxa"/>
            <w:tcBorders>
              <w:top w:val="nil"/>
              <w:left w:val="nil"/>
              <w:bottom w:val="single" w:sz="4" w:space="0" w:color="000000"/>
              <w:right w:val="single" w:sz="4" w:space="0" w:color="000000"/>
            </w:tcBorders>
            <w:shd w:val="clear" w:color="auto" w:fill="auto"/>
            <w:hideMark/>
          </w:tcPr>
          <w:p w14:paraId="0B64FC22" w14:textId="77777777" w:rsidR="00171EE1" w:rsidRPr="00171EE1" w:rsidRDefault="00171EE1" w:rsidP="00A85D6B">
            <w:pPr>
              <w:widowControl w:val="0"/>
              <w:suppressAutoHyphens/>
              <w:rPr>
                <w:color w:val="000000"/>
                <w:sz w:val="28"/>
                <w:szCs w:val="28"/>
              </w:rPr>
            </w:pPr>
            <w:r w:rsidRPr="00171EE1">
              <w:rPr>
                <w:color w:val="000000"/>
                <w:sz w:val="28"/>
                <w:szCs w:val="28"/>
              </w:rPr>
              <w:t>УТ-36</w:t>
            </w:r>
          </w:p>
        </w:tc>
        <w:tc>
          <w:tcPr>
            <w:tcW w:w="1199" w:type="dxa"/>
            <w:tcBorders>
              <w:top w:val="nil"/>
              <w:left w:val="nil"/>
              <w:bottom w:val="single" w:sz="4" w:space="0" w:color="000000"/>
              <w:right w:val="single" w:sz="4" w:space="0" w:color="000000"/>
            </w:tcBorders>
            <w:shd w:val="clear" w:color="auto" w:fill="auto"/>
            <w:hideMark/>
          </w:tcPr>
          <w:p w14:paraId="3C295641" w14:textId="77777777" w:rsidR="00171EE1" w:rsidRPr="00171EE1" w:rsidRDefault="00171EE1" w:rsidP="00A85D6B">
            <w:pPr>
              <w:widowControl w:val="0"/>
              <w:suppressAutoHyphens/>
              <w:rPr>
                <w:color w:val="000000"/>
                <w:sz w:val="28"/>
                <w:szCs w:val="28"/>
              </w:rPr>
            </w:pPr>
            <w:r w:rsidRPr="00171EE1">
              <w:rPr>
                <w:color w:val="000000"/>
                <w:sz w:val="28"/>
                <w:szCs w:val="28"/>
              </w:rPr>
              <w:t>50.00</w:t>
            </w:r>
          </w:p>
        </w:tc>
        <w:tc>
          <w:tcPr>
            <w:tcW w:w="1940" w:type="dxa"/>
            <w:tcBorders>
              <w:top w:val="nil"/>
              <w:left w:val="nil"/>
              <w:bottom w:val="single" w:sz="4" w:space="0" w:color="000000"/>
              <w:right w:val="single" w:sz="4" w:space="0" w:color="000000"/>
            </w:tcBorders>
            <w:shd w:val="clear" w:color="auto" w:fill="auto"/>
            <w:hideMark/>
          </w:tcPr>
          <w:p w14:paraId="18DED468"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378756A0"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5E12FE7B"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559" w:type="dxa"/>
            <w:tcBorders>
              <w:top w:val="nil"/>
              <w:left w:val="nil"/>
              <w:bottom w:val="single" w:sz="4" w:space="0" w:color="000000"/>
              <w:right w:val="single" w:sz="4" w:space="0" w:color="000000"/>
            </w:tcBorders>
            <w:shd w:val="clear" w:color="auto" w:fill="auto"/>
            <w:hideMark/>
          </w:tcPr>
          <w:p w14:paraId="19B9A40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1D6773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93A484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1259E6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5B3B1E00" w14:textId="77777777" w:rsidR="00171EE1" w:rsidRPr="00171EE1" w:rsidRDefault="00171EE1" w:rsidP="00A85D6B">
            <w:pPr>
              <w:widowControl w:val="0"/>
              <w:suppressAutoHyphens/>
              <w:rPr>
                <w:color w:val="000000"/>
                <w:sz w:val="28"/>
                <w:szCs w:val="28"/>
              </w:rPr>
            </w:pPr>
            <w:r w:rsidRPr="00171EE1">
              <w:rPr>
                <w:color w:val="000000"/>
                <w:sz w:val="28"/>
                <w:szCs w:val="28"/>
              </w:rPr>
              <w:t>УТ-36</w:t>
            </w:r>
          </w:p>
        </w:tc>
        <w:tc>
          <w:tcPr>
            <w:tcW w:w="2634" w:type="dxa"/>
            <w:tcBorders>
              <w:top w:val="nil"/>
              <w:left w:val="nil"/>
              <w:bottom w:val="single" w:sz="4" w:space="0" w:color="000000"/>
              <w:right w:val="single" w:sz="4" w:space="0" w:color="000000"/>
            </w:tcBorders>
            <w:shd w:val="clear" w:color="auto" w:fill="auto"/>
            <w:hideMark/>
          </w:tcPr>
          <w:p w14:paraId="05FAC982"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3</w:t>
            </w:r>
          </w:p>
        </w:tc>
        <w:tc>
          <w:tcPr>
            <w:tcW w:w="1199" w:type="dxa"/>
            <w:tcBorders>
              <w:top w:val="nil"/>
              <w:left w:val="nil"/>
              <w:bottom w:val="single" w:sz="4" w:space="0" w:color="000000"/>
              <w:right w:val="single" w:sz="4" w:space="0" w:color="000000"/>
            </w:tcBorders>
            <w:shd w:val="clear" w:color="auto" w:fill="auto"/>
            <w:hideMark/>
          </w:tcPr>
          <w:p w14:paraId="01113C19" w14:textId="77777777" w:rsidR="00171EE1" w:rsidRPr="00171EE1" w:rsidRDefault="00171EE1" w:rsidP="00A85D6B">
            <w:pPr>
              <w:widowControl w:val="0"/>
              <w:suppressAutoHyphens/>
              <w:rPr>
                <w:color w:val="000000"/>
                <w:sz w:val="28"/>
                <w:szCs w:val="28"/>
              </w:rPr>
            </w:pPr>
            <w:r w:rsidRPr="00171EE1">
              <w:rPr>
                <w:color w:val="000000"/>
                <w:sz w:val="28"/>
                <w:szCs w:val="28"/>
              </w:rPr>
              <w:t>11.00</w:t>
            </w:r>
          </w:p>
        </w:tc>
        <w:tc>
          <w:tcPr>
            <w:tcW w:w="1940" w:type="dxa"/>
            <w:tcBorders>
              <w:top w:val="nil"/>
              <w:left w:val="nil"/>
              <w:bottom w:val="single" w:sz="4" w:space="0" w:color="000000"/>
              <w:right w:val="single" w:sz="4" w:space="0" w:color="000000"/>
            </w:tcBorders>
            <w:shd w:val="clear" w:color="auto" w:fill="auto"/>
            <w:hideMark/>
          </w:tcPr>
          <w:p w14:paraId="0D3B4395"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359C5CF5"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4AA70054"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559" w:type="dxa"/>
            <w:tcBorders>
              <w:top w:val="nil"/>
              <w:left w:val="nil"/>
              <w:bottom w:val="single" w:sz="4" w:space="0" w:color="000000"/>
              <w:right w:val="single" w:sz="4" w:space="0" w:color="000000"/>
            </w:tcBorders>
            <w:shd w:val="clear" w:color="auto" w:fill="auto"/>
            <w:hideMark/>
          </w:tcPr>
          <w:p w14:paraId="03C4661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08D567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CA92AB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BF4999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xml:space="preserve">. "Привилегия", ул. </w:t>
            </w:r>
            <w:r w:rsidRPr="00171EE1">
              <w:rPr>
                <w:color w:val="000000"/>
                <w:sz w:val="28"/>
                <w:szCs w:val="28"/>
              </w:rPr>
              <w:lastRenderedPageBreak/>
              <w:t>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1B56470"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УТ-36</w:t>
            </w:r>
          </w:p>
        </w:tc>
        <w:tc>
          <w:tcPr>
            <w:tcW w:w="2634" w:type="dxa"/>
            <w:tcBorders>
              <w:top w:val="nil"/>
              <w:left w:val="nil"/>
              <w:bottom w:val="single" w:sz="4" w:space="0" w:color="000000"/>
              <w:right w:val="single" w:sz="4" w:space="0" w:color="000000"/>
            </w:tcBorders>
            <w:shd w:val="clear" w:color="auto" w:fill="auto"/>
            <w:hideMark/>
          </w:tcPr>
          <w:p w14:paraId="56DAFF38"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4</w:t>
            </w:r>
          </w:p>
        </w:tc>
        <w:tc>
          <w:tcPr>
            <w:tcW w:w="1199" w:type="dxa"/>
            <w:tcBorders>
              <w:top w:val="nil"/>
              <w:left w:val="nil"/>
              <w:bottom w:val="single" w:sz="4" w:space="0" w:color="000000"/>
              <w:right w:val="single" w:sz="4" w:space="0" w:color="000000"/>
            </w:tcBorders>
            <w:shd w:val="clear" w:color="auto" w:fill="auto"/>
            <w:hideMark/>
          </w:tcPr>
          <w:p w14:paraId="2A7DDBCA" w14:textId="77777777" w:rsidR="00171EE1" w:rsidRPr="00171EE1" w:rsidRDefault="00171EE1" w:rsidP="00A85D6B">
            <w:pPr>
              <w:widowControl w:val="0"/>
              <w:suppressAutoHyphens/>
              <w:rPr>
                <w:color w:val="000000"/>
                <w:sz w:val="28"/>
                <w:szCs w:val="28"/>
              </w:rPr>
            </w:pPr>
            <w:r w:rsidRPr="00171EE1">
              <w:rPr>
                <w:color w:val="000000"/>
                <w:sz w:val="28"/>
                <w:szCs w:val="28"/>
              </w:rPr>
              <w:t>25.00</w:t>
            </w:r>
          </w:p>
        </w:tc>
        <w:tc>
          <w:tcPr>
            <w:tcW w:w="1940" w:type="dxa"/>
            <w:tcBorders>
              <w:top w:val="nil"/>
              <w:left w:val="nil"/>
              <w:bottom w:val="single" w:sz="4" w:space="0" w:color="000000"/>
              <w:right w:val="single" w:sz="4" w:space="0" w:color="000000"/>
            </w:tcBorders>
            <w:shd w:val="clear" w:color="auto" w:fill="auto"/>
            <w:hideMark/>
          </w:tcPr>
          <w:p w14:paraId="3965A30F"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0B2D45A7"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62D5CAEB" w14:textId="77777777" w:rsidR="00171EE1" w:rsidRPr="00171EE1" w:rsidRDefault="00171EE1" w:rsidP="00A85D6B">
            <w:pPr>
              <w:widowControl w:val="0"/>
              <w:suppressAutoHyphens/>
              <w:rPr>
                <w:color w:val="000000"/>
                <w:sz w:val="28"/>
                <w:szCs w:val="28"/>
              </w:rPr>
            </w:pPr>
            <w:r w:rsidRPr="00171EE1">
              <w:rPr>
                <w:color w:val="000000"/>
                <w:sz w:val="28"/>
                <w:szCs w:val="28"/>
              </w:rPr>
              <w:t>3.5</w:t>
            </w:r>
          </w:p>
        </w:tc>
        <w:tc>
          <w:tcPr>
            <w:tcW w:w="1559" w:type="dxa"/>
            <w:tcBorders>
              <w:top w:val="nil"/>
              <w:left w:val="nil"/>
              <w:bottom w:val="single" w:sz="4" w:space="0" w:color="000000"/>
              <w:right w:val="single" w:sz="4" w:space="0" w:color="000000"/>
            </w:tcBorders>
            <w:shd w:val="clear" w:color="auto" w:fill="auto"/>
            <w:hideMark/>
          </w:tcPr>
          <w:p w14:paraId="3ED67C8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573204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4A16A8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0D884C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D6B6989" w14:textId="77777777" w:rsidR="00171EE1" w:rsidRPr="00171EE1" w:rsidRDefault="00171EE1" w:rsidP="00A85D6B">
            <w:pPr>
              <w:widowControl w:val="0"/>
              <w:suppressAutoHyphens/>
              <w:rPr>
                <w:color w:val="000000"/>
                <w:sz w:val="28"/>
                <w:szCs w:val="28"/>
              </w:rPr>
            </w:pPr>
            <w:r w:rsidRPr="00171EE1">
              <w:rPr>
                <w:color w:val="000000"/>
                <w:sz w:val="28"/>
                <w:szCs w:val="28"/>
              </w:rPr>
              <w:t>УТ-43</w:t>
            </w:r>
          </w:p>
        </w:tc>
        <w:tc>
          <w:tcPr>
            <w:tcW w:w="2634" w:type="dxa"/>
            <w:tcBorders>
              <w:top w:val="nil"/>
              <w:left w:val="nil"/>
              <w:bottom w:val="single" w:sz="4" w:space="0" w:color="000000"/>
              <w:right w:val="single" w:sz="4" w:space="0" w:color="000000"/>
            </w:tcBorders>
            <w:shd w:val="clear" w:color="auto" w:fill="auto"/>
            <w:hideMark/>
          </w:tcPr>
          <w:p w14:paraId="1CBCAE66"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12</w:t>
            </w:r>
          </w:p>
        </w:tc>
        <w:tc>
          <w:tcPr>
            <w:tcW w:w="1199" w:type="dxa"/>
            <w:tcBorders>
              <w:top w:val="nil"/>
              <w:left w:val="nil"/>
              <w:bottom w:val="single" w:sz="4" w:space="0" w:color="000000"/>
              <w:right w:val="single" w:sz="4" w:space="0" w:color="000000"/>
            </w:tcBorders>
            <w:shd w:val="clear" w:color="auto" w:fill="auto"/>
            <w:hideMark/>
          </w:tcPr>
          <w:p w14:paraId="0D7B3BD3" w14:textId="77777777" w:rsidR="00171EE1" w:rsidRPr="00171EE1" w:rsidRDefault="00171EE1" w:rsidP="00A85D6B">
            <w:pPr>
              <w:widowControl w:val="0"/>
              <w:suppressAutoHyphens/>
              <w:rPr>
                <w:color w:val="000000"/>
                <w:sz w:val="28"/>
                <w:szCs w:val="28"/>
              </w:rPr>
            </w:pPr>
            <w:r w:rsidRPr="00171EE1">
              <w:rPr>
                <w:color w:val="000000"/>
                <w:sz w:val="28"/>
                <w:szCs w:val="28"/>
              </w:rPr>
              <w:t>19.00</w:t>
            </w:r>
          </w:p>
        </w:tc>
        <w:tc>
          <w:tcPr>
            <w:tcW w:w="1940" w:type="dxa"/>
            <w:tcBorders>
              <w:top w:val="nil"/>
              <w:left w:val="nil"/>
              <w:bottom w:val="single" w:sz="4" w:space="0" w:color="000000"/>
              <w:right w:val="single" w:sz="4" w:space="0" w:color="000000"/>
            </w:tcBorders>
            <w:shd w:val="clear" w:color="auto" w:fill="auto"/>
            <w:hideMark/>
          </w:tcPr>
          <w:p w14:paraId="4BB2CD0B"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570EC19"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781E5165"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3E25997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37E056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02BB04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F8176E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4BBEB17" w14:textId="77777777" w:rsidR="00171EE1" w:rsidRPr="00171EE1" w:rsidRDefault="00171EE1" w:rsidP="00A85D6B">
            <w:pPr>
              <w:widowControl w:val="0"/>
              <w:suppressAutoHyphens/>
              <w:rPr>
                <w:color w:val="000000"/>
                <w:sz w:val="28"/>
                <w:szCs w:val="28"/>
              </w:rPr>
            </w:pPr>
            <w:r w:rsidRPr="00171EE1">
              <w:rPr>
                <w:color w:val="000000"/>
                <w:sz w:val="28"/>
                <w:szCs w:val="28"/>
              </w:rPr>
              <w:t>УТ-43</w:t>
            </w:r>
          </w:p>
        </w:tc>
        <w:tc>
          <w:tcPr>
            <w:tcW w:w="2634" w:type="dxa"/>
            <w:tcBorders>
              <w:top w:val="nil"/>
              <w:left w:val="nil"/>
              <w:bottom w:val="single" w:sz="4" w:space="0" w:color="000000"/>
              <w:right w:val="single" w:sz="4" w:space="0" w:color="000000"/>
            </w:tcBorders>
            <w:shd w:val="clear" w:color="auto" w:fill="auto"/>
            <w:hideMark/>
          </w:tcPr>
          <w:p w14:paraId="2836A367" w14:textId="77777777" w:rsidR="00171EE1" w:rsidRPr="00171EE1" w:rsidRDefault="00171EE1" w:rsidP="00A85D6B">
            <w:pPr>
              <w:widowControl w:val="0"/>
              <w:suppressAutoHyphens/>
              <w:rPr>
                <w:color w:val="000000"/>
                <w:sz w:val="28"/>
                <w:szCs w:val="28"/>
              </w:rPr>
            </w:pPr>
            <w:r w:rsidRPr="00171EE1">
              <w:rPr>
                <w:color w:val="000000"/>
                <w:sz w:val="28"/>
                <w:szCs w:val="28"/>
              </w:rPr>
              <w:t>УТ-101</w:t>
            </w:r>
          </w:p>
        </w:tc>
        <w:tc>
          <w:tcPr>
            <w:tcW w:w="1199" w:type="dxa"/>
            <w:tcBorders>
              <w:top w:val="nil"/>
              <w:left w:val="nil"/>
              <w:bottom w:val="single" w:sz="4" w:space="0" w:color="000000"/>
              <w:right w:val="single" w:sz="4" w:space="0" w:color="000000"/>
            </w:tcBorders>
            <w:shd w:val="clear" w:color="auto" w:fill="auto"/>
            <w:hideMark/>
          </w:tcPr>
          <w:p w14:paraId="53277C49" w14:textId="77777777" w:rsidR="00171EE1" w:rsidRPr="00171EE1" w:rsidRDefault="00171EE1" w:rsidP="00A85D6B">
            <w:pPr>
              <w:widowControl w:val="0"/>
              <w:suppressAutoHyphens/>
              <w:rPr>
                <w:color w:val="000000"/>
                <w:sz w:val="28"/>
                <w:szCs w:val="28"/>
              </w:rPr>
            </w:pPr>
            <w:r w:rsidRPr="00171EE1">
              <w:rPr>
                <w:color w:val="000000"/>
                <w:sz w:val="28"/>
                <w:szCs w:val="28"/>
              </w:rPr>
              <w:t>47.00</w:t>
            </w:r>
          </w:p>
        </w:tc>
        <w:tc>
          <w:tcPr>
            <w:tcW w:w="1940" w:type="dxa"/>
            <w:tcBorders>
              <w:top w:val="nil"/>
              <w:left w:val="nil"/>
              <w:bottom w:val="single" w:sz="4" w:space="0" w:color="000000"/>
              <w:right w:val="single" w:sz="4" w:space="0" w:color="000000"/>
            </w:tcBorders>
            <w:shd w:val="clear" w:color="auto" w:fill="auto"/>
            <w:hideMark/>
          </w:tcPr>
          <w:p w14:paraId="2CD7DC81"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70330E7D"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71BFB224" w14:textId="77777777" w:rsidR="00171EE1" w:rsidRPr="00171EE1" w:rsidRDefault="00171EE1" w:rsidP="00A85D6B">
            <w:pPr>
              <w:widowControl w:val="0"/>
              <w:suppressAutoHyphens/>
              <w:rPr>
                <w:color w:val="000000"/>
                <w:sz w:val="28"/>
                <w:szCs w:val="28"/>
              </w:rPr>
            </w:pPr>
            <w:r w:rsidRPr="00171EE1">
              <w:rPr>
                <w:color w:val="000000"/>
                <w:sz w:val="28"/>
                <w:szCs w:val="28"/>
              </w:rPr>
              <w:t>9.4</w:t>
            </w:r>
          </w:p>
        </w:tc>
        <w:tc>
          <w:tcPr>
            <w:tcW w:w="1559" w:type="dxa"/>
            <w:tcBorders>
              <w:top w:val="nil"/>
              <w:left w:val="nil"/>
              <w:bottom w:val="single" w:sz="4" w:space="0" w:color="000000"/>
              <w:right w:val="single" w:sz="4" w:space="0" w:color="000000"/>
            </w:tcBorders>
            <w:shd w:val="clear" w:color="auto" w:fill="auto"/>
            <w:hideMark/>
          </w:tcPr>
          <w:p w14:paraId="6221FC1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CD1300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00A110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715FDF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1BDB239" w14:textId="77777777" w:rsidR="00171EE1" w:rsidRPr="00171EE1" w:rsidRDefault="00171EE1" w:rsidP="00A85D6B">
            <w:pPr>
              <w:widowControl w:val="0"/>
              <w:suppressAutoHyphens/>
              <w:rPr>
                <w:color w:val="000000"/>
                <w:sz w:val="28"/>
                <w:szCs w:val="28"/>
              </w:rPr>
            </w:pPr>
            <w:r w:rsidRPr="00171EE1">
              <w:rPr>
                <w:color w:val="000000"/>
                <w:sz w:val="28"/>
                <w:szCs w:val="28"/>
              </w:rPr>
              <w:t>УТ-101</w:t>
            </w:r>
          </w:p>
        </w:tc>
        <w:tc>
          <w:tcPr>
            <w:tcW w:w="2634" w:type="dxa"/>
            <w:tcBorders>
              <w:top w:val="nil"/>
              <w:left w:val="nil"/>
              <w:bottom w:val="single" w:sz="4" w:space="0" w:color="000000"/>
              <w:right w:val="single" w:sz="4" w:space="0" w:color="000000"/>
            </w:tcBorders>
            <w:shd w:val="clear" w:color="auto" w:fill="auto"/>
            <w:hideMark/>
          </w:tcPr>
          <w:p w14:paraId="056AE9FC"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7а</w:t>
            </w:r>
          </w:p>
        </w:tc>
        <w:tc>
          <w:tcPr>
            <w:tcW w:w="1199" w:type="dxa"/>
            <w:tcBorders>
              <w:top w:val="nil"/>
              <w:left w:val="nil"/>
              <w:bottom w:val="single" w:sz="4" w:space="0" w:color="000000"/>
              <w:right w:val="single" w:sz="4" w:space="0" w:color="000000"/>
            </w:tcBorders>
            <w:shd w:val="clear" w:color="auto" w:fill="auto"/>
            <w:hideMark/>
          </w:tcPr>
          <w:p w14:paraId="719F21A4" w14:textId="77777777" w:rsidR="00171EE1" w:rsidRPr="00171EE1" w:rsidRDefault="00171EE1" w:rsidP="00A85D6B">
            <w:pPr>
              <w:widowControl w:val="0"/>
              <w:suppressAutoHyphens/>
              <w:rPr>
                <w:color w:val="000000"/>
                <w:sz w:val="28"/>
                <w:szCs w:val="28"/>
              </w:rPr>
            </w:pPr>
            <w:r w:rsidRPr="00171EE1">
              <w:rPr>
                <w:color w:val="000000"/>
                <w:sz w:val="28"/>
                <w:szCs w:val="28"/>
              </w:rPr>
              <w:t>24.00</w:t>
            </w:r>
          </w:p>
        </w:tc>
        <w:tc>
          <w:tcPr>
            <w:tcW w:w="1940" w:type="dxa"/>
            <w:tcBorders>
              <w:top w:val="nil"/>
              <w:left w:val="nil"/>
              <w:bottom w:val="single" w:sz="4" w:space="0" w:color="000000"/>
              <w:right w:val="single" w:sz="4" w:space="0" w:color="000000"/>
            </w:tcBorders>
            <w:shd w:val="clear" w:color="auto" w:fill="auto"/>
            <w:hideMark/>
          </w:tcPr>
          <w:p w14:paraId="00DA7A28"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940" w:type="dxa"/>
            <w:tcBorders>
              <w:top w:val="nil"/>
              <w:left w:val="nil"/>
              <w:bottom w:val="single" w:sz="4" w:space="0" w:color="000000"/>
              <w:right w:val="single" w:sz="4" w:space="0" w:color="000000"/>
            </w:tcBorders>
            <w:shd w:val="clear" w:color="auto" w:fill="auto"/>
            <w:hideMark/>
          </w:tcPr>
          <w:p w14:paraId="588D0175"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854" w:type="dxa"/>
            <w:tcBorders>
              <w:top w:val="nil"/>
              <w:left w:val="nil"/>
              <w:bottom w:val="single" w:sz="4" w:space="0" w:color="000000"/>
              <w:right w:val="single" w:sz="4" w:space="0" w:color="000000"/>
            </w:tcBorders>
            <w:shd w:val="clear" w:color="auto" w:fill="auto"/>
            <w:hideMark/>
          </w:tcPr>
          <w:p w14:paraId="347DD6CC" w14:textId="77777777" w:rsidR="00171EE1" w:rsidRPr="00171EE1" w:rsidRDefault="00171EE1" w:rsidP="00A85D6B">
            <w:pPr>
              <w:widowControl w:val="0"/>
              <w:suppressAutoHyphens/>
              <w:rPr>
                <w:color w:val="000000"/>
                <w:sz w:val="28"/>
                <w:szCs w:val="28"/>
              </w:rPr>
            </w:pPr>
            <w:r w:rsidRPr="00171EE1">
              <w:rPr>
                <w:color w:val="000000"/>
                <w:sz w:val="28"/>
                <w:szCs w:val="28"/>
              </w:rPr>
              <w:t>2.4</w:t>
            </w:r>
          </w:p>
        </w:tc>
        <w:tc>
          <w:tcPr>
            <w:tcW w:w="1559" w:type="dxa"/>
            <w:tcBorders>
              <w:top w:val="nil"/>
              <w:left w:val="nil"/>
              <w:bottom w:val="single" w:sz="4" w:space="0" w:color="000000"/>
              <w:right w:val="single" w:sz="4" w:space="0" w:color="000000"/>
            </w:tcBorders>
            <w:shd w:val="clear" w:color="auto" w:fill="auto"/>
            <w:hideMark/>
          </w:tcPr>
          <w:p w14:paraId="5AA627A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34B04F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149FB6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D3D2F0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F433EA6" w14:textId="77777777" w:rsidR="00171EE1" w:rsidRPr="00171EE1" w:rsidRDefault="00171EE1" w:rsidP="00A85D6B">
            <w:pPr>
              <w:widowControl w:val="0"/>
              <w:suppressAutoHyphens/>
              <w:rPr>
                <w:color w:val="000000"/>
                <w:sz w:val="28"/>
                <w:szCs w:val="28"/>
              </w:rPr>
            </w:pPr>
            <w:r w:rsidRPr="00171EE1">
              <w:rPr>
                <w:color w:val="000000"/>
                <w:sz w:val="28"/>
                <w:szCs w:val="28"/>
              </w:rPr>
              <w:t>УТ-36</w:t>
            </w:r>
          </w:p>
        </w:tc>
        <w:tc>
          <w:tcPr>
            <w:tcW w:w="2634" w:type="dxa"/>
            <w:tcBorders>
              <w:top w:val="nil"/>
              <w:left w:val="nil"/>
              <w:bottom w:val="single" w:sz="4" w:space="0" w:color="000000"/>
              <w:right w:val="single" w:sz="4" w:space="0" w:color="000000"/>
            </w:tcBorders>
            <w:shd w:val="clear" w:color="auto" w:fill="auto"/>
            <w:hideMark/>
          </w:tcPr>
          <w:p w14:paraId="41C724DF"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7</w:t>
            </w:r>
          </w:p>
        </w:tc>
        <w:tc>
          <w:tcPr>
            <w:tcW w:w="1199" w:type="dxa"/>
            <w:tcBorders>
              <w:top w:val="nil"/>
              <w:left w:val="nil"/>
              <w:bottom w:val="single" w:sz="4" w:space="0" w:color="000000"/>
              <w:right w:val="single" w:sz="4" w:space="0" w:color="000000"/>
            </w:tcBorders>
            <w:shd w:val="clear" w:color="auto" w:fill="auto"/>
            <w:hideMark/>
          </w:tcPr>
          <w:p w14:paraId="0FDE4C31" w14:textId="77777777" w:rsidR="00171EE1" w:rsidRPr="00171EE1" w:rsidRDefault="00171EE1" w:rsidP="00A85D6B">
            <w:pPr>
              <w:widowControl w:val="0"/>
              <w:suppressAutoHyphens/>
              <w:rPr>
                <w:color w:val="000000"/>
                <w:sz w:val="28"/>
                <w:szCs w:val="28"/>
              </w:rPr>
            </w:pPr>
            <w:r w:rsidRPr="00171EE1">
              <w:rPr>
                <w:color w:val="000000"/>
                <w:sz w:val="28"/>
                <w:szCs w:val="28"/>
              </w:rPr>
              <w:t>26.00</w:t>
            </w:r>
          </w:p>
        </w:tc>
        <w:tc>
          <w:tcPr>
            <w:tcW w:w="1940" w:type="dxa"/>
            <w:tcBorders>
              <w:top w:val="nil"/>
              <w:left w:val="nil"/>
              <w:bottom w:val="single" w:sz="4" w:space="0" w:color="000000"/>
              <w:right w:val="single" w:sz="4" w:space="0" w:color="000000"/>
            </w:tcBorders>
            <w:shd w:val="clear" w:color="auto" w:fill="auto"/>
            <w:hideMark/>
          </w:tcPr>
          <w:p w14:paraId="5E1DAAB9"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332B5A84"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213C5598" w14:textId="77777777" w:rsidR="00171EE1" w:rsidRPr="00171EE1" w:rsidRDefault="00171EE1" w:rsidP="00A85D6B">
            <w:pPr>
              <w:widowControl w:val="0"/>
              <w:suppressAutoHyphens/>
              <w:rPr>
                <w:color w:val="000000"/>
                <w:sz w:val="28"/>
                <w:szCs w:val="28"/>
              </w:rPr>
            </w:pPr>
            <w:r w:rsidRPr="00171EE1">
              <w:rPr>
                <w:color w:val="000000"/>
                <w:sz w:val="28"/>
                <w:szCs w:val="28"/>
              </w:rPr>
              <w:t>4.2</w:t>
            </w:r>
          </w:p>
        </w:tc>
        <w:tc>
          <w:tcPr>
            <w:tcW w:w="1559" w:type="dxa"/>
            <w:tcBorders>
              <w:top w:val="nil"/>
              <w:left w:val="nil"/>
              <w:bottom w:val="single" w:sz="4" w:space="0" w:color="000000"/>
              <w:right w:val="single" w:sz="4" w:space="0" w:color="000000"/>
            </w:tcBorders>
            <w:shd w:val="clear" w:color="auto" w:fill="auto"/>
            <w:hideMark/>
          </w:tcPr>
          <w:p w14:paraId="22AC615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A1E23A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DDF2D2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E3F954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84EE1B2" w14:textId="77777777" w:rsidR="00171EE1" w:rsidRPr="00171EE1" w:rsidRDefault="00171EE1" w:rsidP="00A85D6B">
            <w:pPr>
              <w:widowControl w:val="0"/>
              <w:suppressAutoHyphens/>
              <w:rPr>
                <w:color w:val="000000"/>
                <w:sz w:val="28"/>
                <w:szCs w:val="28"/>
              </w:rPr>
            </w:pPr>
            <w:r w:rsidRPr="00171EE1">
              <w:rPr>
                <w:color w:val="000000"/>
                <w:sz w:val="28"/>
                <w:szCs w:val="28"/>
              </w:rPr>
              <w:t>УТ-1</w:t>
            </w:r>
          </w:p>
        </w:tc>
        <w:tc>
          <w:tcPr>
            <w:tcW w:w="2634" w:type="dxa"/>
            <w:tcBorders>
              <w:top w:val="nil"/>
              <w:left w:val="nil"/>
              <w:bottom w:val="single" w:sz="4" w:space="0" w:color="000000"/>
              <w:right w:val="single" w:sz="4" w:space="0" w:color="000000"/>
            </w:tcBorders>
            <w:shd w:val="clear" w:color="auto" w:fill="auto"/>
            <w:hideMark/>
          </w:tcPr>
          <w:p w14:paraId="45353647" w14:textId="77777777" w:rsidR="00171EE1" w:rsidRPr="00171EE1" w:rsidRDefault="00171EE1" w:rsidP="00A85D6B">
            <w:pPr>
              <w:widowControl w:val="0"/>
              <w:suppressAutoHyphens/>
              <w:rPr>
                <w:color w:val="000000"/>
                <w:sz w:val="28"/>
                <w:szCs w:val="28"/>
              </w:rPr>
            </w:pPr>
            <w:r w:rsidRPr="00171EE1">
              <w:rPr>
                <w:color w:val="000000"/>
                <w:sz w:val="28"/>
                <w:szCs w:val="28"/>
              </w:rPr>
              <w:t>УТ-2</w:t>
            </w:r>
          </w:p>
        </w:tc>
        <w:tc>
          <w:tcPr>
            <w:tcW w:w="1199" w:type="dxa"/>
            <w:tcBorders>
              <w:top w:val="nil"/>
              <w:left w:val="nil"/>
              <w:bottom w:val="single" w:sz="4" w:space="0" w:color="000000"/>
              <w:right w:val="single" w:sz="4" w:space="0" w:color="000000"/>
            </w:tcBorders>
            <w:shd w:val="clear" w:color="auto" w:fill="auto"/>
            <w:hideMark/>
          </w:tcPr>
          <w:p w14:paraId="25702467" w14:textId="77777777" w:rsidR="00171EE1" w:rsidRPr="00171EE1" w:rsidRDefault="00171EE1" w:rsidP="00A85D6B">
            <w:pPr>
              <w:widowControl w:val="0"/>
              <w:suppressAutoHyphens/>
              <w:rPr>
                <w:color w:val="000000"/>
                <w:sz w:val="28"/>
                <w:szCs w:val="28"/>
              </w:rPr>
            </w:pPr>
            <w:r w:rsidRPr="00171EE1">
              <w:rPr>
                <w:color w:val="000000"/>
                <w:sz w:val="28"/>
                <w:szCs w:val="28"/>
              </w:rPr>
              <w:t>117.00</w:t>
            </w:r>
          </w:p>
        </w:tc>
        <w:tc>
          <w:tcPr>
            <w:tcW w:w="1940" w:type="dxa"/>
            <w:tcBorders>
              <w:top w:val="nil"/>
              <w:left w:val="nil"/>
              <w:bottom w:val="single" w:sz="4" w:space="0" w:color="000000"/>
              <w:right w:val="single" w:sz="4" w:space="0" w:color="000000"/>
            </w:tcBorders>
            <w:shd w:val="clear" w:color="auto" w:fill="auto"/>
            <w:hideMark/>
          </w:tcPr>
          <w:p w14:paraId="5A313864"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940" w:type="dxa"/>
            <w:tcBorders>
              <w:top w:val="nil"/>
              <w:left w:val="nil"/>
              <w:bottom w:val="single" w:sz="4" w:space="0" w:color="000000"/>
              <w:right w:val="single" w:sz="4" w:space="0" w:color="000000"/>
            </w:tcBorders>
            <w:shd w:val="clear" w:color="auto" w:fill="auto"/>
            <w:hideMark/>
          </w:tcPr>
          <w:p w14:paraId="2D4D3E47"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854" w:type="dxa"/>
            <w:tcBorders>
              <w:top w:val="nil"/>
              <w:left w:val="nil"/>
              <w:bottom w:val="single" w:sz="4" w:space="0" w:color="000000"/>
              <w:right w:val="single" w:sz="4" w:space="0" w:color="000000"/>
            </w:tcBorders>
            <w:shd w:val="clear" w:color="auto" w:fill="auto"/>
            <w:hideMark/>
          </w:tcPr>
          <w:p w14:paraId="075AFD7E" w14:textId="77777777" w:rsidR="00171EE1" w:rsidRPr="00171EE1" w:rsidRDefault="00171EE1" w:rsidP="00A85D6B">
            <w:pPr>
              <w:widowControl w:val="0"/>
              <w:suppressAutoHyphens/>
              <w:rPr>
                <w:color w:val="000000"/>
                <w:sz w:val="28"/>
                <w:szCs w:val="28"/>
              </w:rPr>
            </w:pPr>
            <w:r w:rsidRPr="00171EE1">
              <w:rPr>
                <w:color w:val="000000"/>
                <w:sz w:val="28"/>
                <w:szCs w:val="28"/>
              </w:rPr>
              <w:t>93.6</w:t>
            </w:r>
          </w:p>
        </w:tc>
        <w:tc>
          <w:tcPr>
            <w:tcW w:w="1559" w:type="dxa"/>
            <w:tcBorders>
              <w:top w:val="nil"/>
              <w:left w:val="nil"/>
              <w:bottom w:val="single" w:sz="4" w:space="0" w:color="000000"/>
              <w:right w:val="single" w:sz="4" w:space="0" w:color="000000"/>
            </w:tcBorders>
            <w:shd w:val="clear" w:color="auto" w:fill="auto"/>
            <w:hideMark/>
          </w:tcPr>
          <w:p w14:paraId="48BB7A2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B49160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62BA66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5D377B3"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6CA3DBA7" w14:textId="77777777" w:rsidR="00171EE1" w:rsidRPr="00171EE1" w:rsidRDefault="00171EE1" w:rsidP="00A85D6B">
            <w:pPr>
              <w:widowControl w:val="0"/>
              <w:suppressAutoHyphens/>
              <w:rPr>
                <w:color w:val="000000"/>
                <w:sz w:val="28"/>
                <w:szCs w:val="28"/>
              </w:rPr>
            </w:pPr>
            <w:r w:rsidRPr="00171EE1">
              <w:rPr>
                <w:color w:val="000000"/>
                <w:sz w:val="28"/>
                <w:szCs w:val="28"/>
              </w:rPr>
              <w:t>УТ-2</w:t>
            </w:r>
          </w:p>
        </w:tc>
        <w:tc>
          <w:tcPr>
            <w:tcW w:w="2634" w:type="dxa"/>
            <w:tcBorders>
              <w:top w:val="nil"/>
              <w:left w:val="nil"/>
              <w:bottom w:val="single" w:sz="4" w:space="0" w:color="000000"/>
              <w:right w:val="single" w:sz="4" w:space="0" w:color="000000"/>
            </w:tcBorders>
            <w:shd w:val="clear" w:color="auto" w:fill="auto"/>
            <w:hideMark/>
          </w:tcPr>
          <w:p w14:paraId="652E7666" w14:textId="77777777" w:rsidR="00171EE1" w:rsidRPr="00171EE1" w:rsidRDefault="00171EE1" w:rsidP="00A85D6B">
            <w:pPr>
              <w:widowControl w:val="0"/>
              <w:suppressAutoHyphens/>
              <w:rPr>
                <w:color w:val="000000"/>
                <w:sz w:val="28"/>
                <w:szCs w:val="28"/>
              </w:rPr>
            </w:pPr>
            <w:r w:rsidRPr="00171EE1">
              <w:rPr>
                <w:color w:val="000000"/>
                <w:sz w:val="28"/>
                <w:szCs w:val="28"/>
              </w:rPr>
              <w:t>УТ-83</w:t>
            </w:r>
          </w:p>
        </w:tc>
        <w:tc>
          <w:tcPr>
            <w:tcW w:w="1199" w:type="dxa"/>
            <w:tcBorders>
              <w:top w:val="nil"/>
              <w:left w:val="nil"/>
              <w:bottom w:val="single" w:sz="4" w:space="0" w:color="000000"/>
              <w:right w:val="single" w:sz="4" w:space="0" w:color="000000"/>
            </w:tcBorders>
            <w:shd w:val="clear" w:color="auto" w:fill="auto"/>
            <w:hideMark/>
          </w:tcPr>
          <w:p w14:paraId="42811413" w14:textId="77777777" w:rsidR="00171EE1" w:rsidRPr="00171EE1" w:rsidRDefault="00171EE1" w:rsidP="00A85D6B">
            <w:pPr>
              <w:widowControl w:val="0"/>
              <w:suppressAutoHyphens/>
              <w:rPr>
                <w:color w:val="000000"/>
                <w:sz w:val="28"/>
                <w:szCs w:val="28"/>
              </w:rPr>
            </w:pPr>
            <w:r w:rsidRPr="00171EE1">
              <w:rPr>
                <w:color w:val="000000"/>
                <w:sz w:val="28"/>
                <w:szCs w:val="28"/>
              </w:rPr>
              <w:t>55.00</w:t>
            </w:r>
          </w:p>
        </w:tc>
        <w:tc>
          <w:tcPr>
            <w:tcW w:w="1940" w:type="dxa"/>
            <w:tcBorders>
              <w:top w:val="nil"/>
              <w:left w:val="nil"/>
              <w:bottom w:val="single" w:sz="4" w:space="0" w:color="000000"/>
              <w:right w:val="single" w:sz="4" w:space="0" w:color="000000"/>
            </w:tcBorders>
            <w:shd w:val="clear" w:color="auto" w:fill="auto"/>
            <w:hideMark/>
          </w:tcPr>
          <w:p w14:paraId="6CEC01C1"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350C35AF"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30745C0F" w14:textId="77777777" w:rsidR="00171EE1" w:rsidRPr="00171EE1" w:rsidRDefault="00171EE1" w:rsidP="00A85D6B">
            <w:pPr>
              <w:widowControl w:val="0"/>
              <w:suppressAutoHyphens/>
              <w:rPr>
                <w:color w:val="000000"/>
                <w:sz w:val="28"/>
                <w:szCs w:val="28"/>
              </w:rPr>
            </w:pPr>
            <w:r w:rsidRPr="00171EE1">
              <w:rPr>
                <w:color w:val="000000"/>
                <w:sz w:val="28"/>
                <w:szCs w:val="28"/>
              </w:rPr>
              <w:t>22.0</w:t>
            </w:r>
          </w:p>
        </w:tc>
        <w:tc>
          <w:tcPr>
            <w:tcW w:w="1559" w:type="dxa"/>
            <w:tcBorders>
              <w:top w:val="nil"/>
              <w:left w:val="nil"/>
              <w:bottom w:val="single" w:sz="4" w:space="0" w:color="000000"/>
              <w:right w:val="single" w:sz="4" w:space="0" w:color="000000"/>
            </w:tcBorders>
            <w:shd w:val="clear" w:color="auto" w:fill="auto"/>
            <w:hideMark/>
          </w:tcPr>
          <w:p w14:paraId="7AFC6AF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0A146F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F2A760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39C8EB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81D057C" w14:textId="77777777" w:rsidR="00171EE1" w:rsidRPr="00171EE1" w:rsidRDefault="00171EE1" w:rsidP="00A85D6B">
            <w:pPr>
              <w:widowControl w:val="0"/>
              <w:suppressAutoHyphens/>
              <w:rPr>
                <w:color w:val="000000"/>
                <w:sz w:val="28"/>
                <w:szCs w:val="28"/>
              </w:rPr>
            </w:pPr>
            <w:r w:rsidRPr="00171EE1">
              <w:rPr>
                <w:color w:val="000000"/>
                <w:sz w:val="28"/>
                <w:szCs w:val="28"/>
              </w:rPr>
              <w:t>УТ-83</w:t>
            </w:r>
          </w:p>
        </w:tc>
        <w:tc>
          <w:tcPr>
            <w:tcW w:w="2634" w:type="dxa"/>
            <w:tcBorders>
              <w:top w:val="nil"/>
              <w:left w:val="nil"/>
              <w:bottom w:val="single" w:sz="4" w:space="0" w:color="000000"/>
              <w:right w:val="single" w:sz="4" w:space="0" w:color="000000"/>
            </w:tcBorders>
            <w:shd w:val="clear" w:color="auto" w:fill="auto"/>
            <w:hideMark/>
          </w:tcPr>
          <w:p w14:paraId="4C68468E"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18</w:t>
            </w:r>
          </w:p>
        </w:tc>
        <w:tc>
          <w:tcPr>
            <w:tcW w:w="1199" w:type="dxa"/>
            <w:tcBorders>
              <w:top w:val="nil"/>
              <w:left w:val="nil"/>
              <w:bottom w:val="single" w:sz="4" w:space="0" w:color="000000"/>
              <w:right w:val="single" w:sz="4" w:space="0" w:color="000000"/>
            </w:tcBorders>
            <w:shd w:val="clear" w:color="auto" w:fill="auto"/>
            <w:hideMark/>
          </w:tcPr>
          <w:p w14:paraId="57678DA0" w14:textId="77777777" w:rsidR="00171EE1" w:rsidRPr="00171EE1" w:rsidRDefault="00171EE1" w:rsidP="00A85D6B">
            <w:pPr>
              <w:widowControl w:val="0"/>
              <w:suppressAutoHyphens/>
              <w:rPr>
                <w:color w:val="000000"/>
                <w:sz w:val="28"/>
                <w:szCs w:val="28"/>
              </w:rPr>
            </w:pPr>
            <w:r w:rsidRPr="00171EE1">
              <w:rPr>
                <w:color w:val="000000"/>
                <w:sz w:val="28"/>
                <w:szCs w:val="28"/>
              </w:rPr>
              <w:t>25.00</w:t>
            </w:r>
          </w:p>
        </w:tc>
        <w:tc>
          <w:tcPr>
            <w:tcW w:w="1940" w:type="dxa"/>
            <w:tcBorders>
              <w:top w:val="nil"/>
              <w:left w:val="nil"/>
              <w:bottom w:val="single" w:sz="4" w:space="0" w:color="000000"/>
              <w:right w:val="single" w:sz="4" w:space="0" w:color="000000"/>
            </w:tcBorders>
            <w:shd w:val="clear" w:color="auto" w:fill="auto"/>
            <w:hideMark/>
          </w:tcPr>
          <w:p w14:paraId="3AB11D60"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37C0B515"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76EFABDC" w14:textId="77777777" w:rsidR="00171EE1" w:rsidRPr="00171EE1" w:rsidRDefault="00171EE1" w:rsidP="00A85D6B">
            <w:pPr>
              <w:widowControl w:val="0"/>
              <w:suppressAutoHyphens/>
              <w:rPr>
                <w:color w:val="000000"/>
                <w:sz w:val="28"/>
                <w:szCs w:val="28"/>
              </w:rPr>
            </w:pPr>
            <w:r w:rsidRPr="00171EE1">
              <w:rPr>
                <w:color w:val="000000"/>
                <w:sz w:val="28"/>
                <w:szCs w:val="28"/>
              </w:rPr>
              <w:t>3.5</w:t>
            </w:r>
          </w:p>
        </w:tc>
        <w:tc>
          <w:tcPr>
            <w:tcW w:w="1559" w:type="dxa"/>
            <w:tcBorders>
              <w:top w:val="nil"/>
              <w:left w:val="nil"/>
              <w:bottom w:val="single" w:sz="4" w:space="0" w:color="000000"/>
              <w:right w:val="single" w:sz="4" w:space="0" w:color="000000"/>
            </w:tcBorders>
            <w:shd w:val="clear" w:color="auto" w:fill="auto"/>
            <w:hideMark/>
          </w:tcPr>
          <w:p w14:paraId="63A110D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50F833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D95169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AFFC81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1ABB508" w14:textId="77777777" w:rsidR="00171EE1" w:rsidRPr="00171EE1" w:rsidRDefault="00171EE1" w:rsidP="00A85D6B">
            <w:pPr>
              <w:widowControl w:val="0"/>
              <w:suppressAutoHyphens/>
              <w:rPr>
                <w:color w:val="000000"/>
                <w:sz w:val="28"/>
                <w:szCs w:val="28"/>
              </w:rPr>
            </w:pPr>
            <w:r w:rsidRPr="00171EE1">
              <w:rPr>
                <w:color w:val="000000"/>
                <w:sz w:val="28"/>
                <w:szCs w:val="28"/>
              </w:rPr>
              <w:t>УТ-83</w:t>
            </w:r>
          </w:p>
        </w:tc>
        <w:tc>
          <w:tcPr>
            <w:tcW w:w="2634" w:type="dxa"/>
            <w:tcBorders>
              <w:top w:val="nil"/>
              <w:left w:val="nil"/>
              <w:bottom w:val="single" w:sz="4" w:space="0" w:color="000000"/>
              <w:right w:val="single" w:sz="4" w:space="0" w:color="000000"/>
            </w:tcBorders>
            <w:shd w:val="clear" w:color="auto" w:fill="auto"/>
            <w:hideMark/>
          </w:tcPr>
          <w:p w14:paraId="034CC0DD" w14:textId="77777777" w:rsidR="00171EE1" w:rsidRPr="00171EE1" w:rsidRDefault="00171EE1" w:rsidP="00A85D6B">
            <w:pPr>
              <w:widowControl w:val="0"/>
              <w:suppressAutoHyphens/>
              <w:rPr>
                <w:color w:val="000000"/>
                <w:sz w:val="28"/>
                <w:szCs w:val="28"/>
              </w:rPr>
            </w:pPr>
            <w:r w:rsidRPr="00171EE1">
              <w:rPr>
                <w:color w:val="000000"/>
                <w:sz w:val="28"/>
                <w:szCs w:val="28"/>
              </w:rPr>
              <w:t>УТ-84</w:t>
            </w:r>
          </w:p>
        </w:tc>
        <w:tc>
          <w:tcPr>
            <w:tcW w:w="1199" w:type="dxa"/>
            <w:tcBorders>
              <w:top w:val="nil"/>
              <w:left w:val="nil"/>
              <w:bottom w:val="single" w:sz="4" w:space="0" w:color="000000"/>
              <w:right w:val="single" w:sz="4" w:space="0" w:color="000000"/>
            </w:tcBorders>
            <w:shd w:val="clear" w:color="auto" w:fill="auto"/>
            <w:hideMark/>
          </w:tcPr>
          <w:p w14:paraId="328F804E" w14:textId="77777777" w:rsidR="00171EE1" w:rsidRPr="00171EE1" w:rsidRDefault="00171EE1" w:rsidP="00A85D6B">
            <w:pPr>
              <w:widowControl w:val="0"/>
              <w:suppressAutoHyphens/>
              <w:rPr>
                <w:color w:val="000000"/>
                <w:sz w:val="28"/>
                <w:szCs w:val="28"/>
              </w:rPr>
            </w:pPr>
            <w:r w:rsidRPr="00171EE1">
              <w:rPr>
                <w:color w:val="000000"/>
                <w:sz w:val="28"/>
                <w:szCs w:val="28"/>
              </w:rPr>
              <w:t>170.00</w:t>
            </w:r>
          </w:p>
        </w:tc>
        <w:tc>
          <w:tcPr>
            <w:tcW w:w="1940" w:type="dxa"/>
            <w:tcBorders>
              <w:top w:val="nil"/>
              <w:left w:val="nil"/>
              <w:bottom w:val="single" w:sz="4" w:space="0" w:color="000000"/>
              <w:right w:val="single" w:sz="4" w:space="0" w:color="000000"/>
            </w:tcBorders>
            <w:shd w:val="clear" w:color="auto" w:fill="auto"/>
            <w:hideMark/>
          </w:tcPr>
          <w:p w14:paraId="4639F5A6"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3891AC75"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4791E576" w14:textId="77777777" w:rsidR="00171EE1" w:rsidRPr="00171EE1" w:rsidRDefault="00171EE1" w:rsidP="00A85D6B">
            <w:pPr>
              <w:widowControl w:val="0"/>
              <w:suppressAutoHyphens/>
              <w:rPr>
                <w:color w:val="000000"/>
                <w:sz w:val="28"/>
                <w:szCs w:val="28"/>
              </w:rPr>
            </w:pPr>
            <w:r w:rsidRPr="00171EE1">
              <w:rPr>
                <w:color w:val="000000"/>
                <w:sz w:val="28"/>
                <w:szCs w:val="28"/>
              </w:rPr>
              <w:t>68.0</w:t>
            </w:r>
          </w:p>
        </w:tc>
        <w:tc>
          <w:tcPr>
            <w:tcW w:w="1559" w:type="dxa"/>
            <w:tcBorders>
              <w:top w:val="nil"/>
              <w:left w:val="nil"/>
              <w:bottom w:val="single" w:sz="4" w:space="0" w:color="000000"/>
              <w:right w:val="single" w:sz="4" w:space="0" w:color="000000"/>
            </w:tcBorders>
            <w:shd w:val="clear" w:color="auto" w:fill="auto"/>
            <w:hideMark/>
          </w:tcPr>
          <w:p w14:paraId="431CBB5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04C639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592D2B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B90289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4724097" w14:textId="77777777" w:rsidR="00171EE1" w:rsidRPr="00171EE1" w:rsidRDefault="00171EE1" w:rsidP="00A85D6B">
            <w:pPr>
              <w:widowControl w:val="0"/>
              <w:suppressAutoHyphens/>
              <w:rPr>
                <w:color w:val="000000"/>
                <w:sz w:val="28"/>
                <w:szCs w:val="28"/>
              </w:rPr>
            </w:pPr>
            <w:r w:rsidRPr="00171EE1">
              <w:rPr>
                <w:color w:val="000000"/>
                <w:sz w:val="28"/>
                <w:szCs w:val="28"/>
              </w:rPr>
              <w:t>УТ-2</w:t>
            </w:r>
          </w:p>
        </w:tc>
        <w:tc>
          <w:tcPr>
            <w:tcW w:w="2634" w:type="dxa"/>
            <w:tcBorders>
              <w:top w:val="nil"/>
              <w:left w:val="nil"/>
              <w:bottom w:val="single" w:sz="4" w:space="0" w:color="000000"/>
              <w:right w:val="single" w:sz="4" w:space="0" w:color="000000"/>
            </w:tcBorders>
            <w:shd w:val="clear" w:color="auto" w:fill="auto"/>
            <w:hideMark/>
          </w:tcPr>
          <w:p w14:paraId="7E248D96" w14:textId="77777777" w:rsidR="00171EE1" w:rsidRPr="00171EE1" w:rsidRDefault="00171EE1" w:rsidP="00A85D6B">
            <w:pPr>
              <w:widowControl w:val="0"/>
              <w:suppressAutoHyphens/>
              <w:rPr>
                <w:color w:val="000000"/>
                <w:sz w:val="28"/>
                <w:szCs w:val="28"/>
              </w:rPr>
            </w:pPr>
            <w:r w:rsidRPr="00171EE1">
              <w:rPr>
                <w:color w:val="000000"/>
                <w:sz w:val="28"/>
                <w:szCs w:val="28"/>
              </w:rPr>
              <w:t>УТ-3</w:t>
            </w:r>
          </w:p>
        </w:tc>
        <w:tc>
          <w:tcPr>
            <w:tcW w:w="1199" w:type="dxa"/>
            <w:tcBorders>
              <w:top w:val="nil"/>
              <w:left w:val="nil"/>
              <w:bottom w:val="single" w:sz="4" w:space="0" w:color="000000"/>
              <w:right w:val="single" w:sz="4" w:space="0" w:color="000000"/>
            </w:tcBorders>
            <w:shd w:val="clear" w:color="auto" w:fill="auto"/>
            <w:hideMark/>
          </w:tcPr>
          <w:p w14:paraId="5B589E30" w14:textId="77777777" w:rsidR="00171EE1" w:rsidRPr="00171EE1" w:rsidRDefault="00171EE1" w:rsidP="00A85D6B">
            <w:pPr>
              <w:widowControl w:val="0"/>
              <w:suppressAutoHyphens/>
              <w:rPr>
                <w:color w:val="000000"/>
                <w:sz w:val="28"/>
                <w:szCs w:val="28"/>
              </w:rPr>
            </w:pPr>
            <w:r w:rsidRPr="00171EE1">
              <w:rPr>
                <w:color w:val="000000"/>
                <w:sz w:val="28"/>
                <w:szCs w:val="28"/>
              </w:rPr>
              <w:t>71.00</w:t>
            </w:r>
          </w:p>
        </w:tc>
        <w:tc>
          <w:tcPr>
            <w:tcW w:w="1940" w:type="dxa"/>
            <w:tcBorders>
              <w:top w:val="nil"/>
              <w:left w:val="nil"/>
              <w:bottom w:val="single" w:sz="4" w:space="0" w:color="000000"/>
              <w:right w:val="single" w:sz="4" w:space="0" w:color="000000"/>
            </w:tcBorders>
            <w:shd w:val="clear" w:color="auto" w:fill="auto"/>
            <w:hideMark/>
          </w:tcPr>
          <w:p w14:paraId="71B98A73"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940" w:type="dxa"/>
            <w:tcBorders>
              <w:top w:val="nil"/>
              <w:left w:val="nil"/>
              <w:bottom w:val="single" w:sz="4" w:space="0" w:color="000000"/>
              <w:right w:val="single" w:sz="4" w:space="0" w:color="000000"/>
            </w:tcBorders>
            <w:shd w:val="clear" w:color="auto" w:fill="auto"/>
            <w:hideMark/>
          </w:tcPr>
          <w:p w14:paraId="76015702"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854" w:type="dxa"/>
            <w:tcBorders>
              <w:top w:val="nil"/>
              <w:left w:val="nil"/>
              <w:bottom w:val="single" w:sz="4" w:space="0" w:color="000000"/>
              <w:right w:val="single" w:sz="4" w:space="0" w:color="000000"/>
            </w:tcBorders>
            <w:shd w:val="clear" w:color="auto" w:fill="auto"/>
            <w:hideMark/>
          </w:tcPr>
          <w:p w14:paraId="2C73E409" w14:textId="77777777" w:rsidR="00171EE1" w:rsidRPr="00171EE1" w:rsidRDefault="00171EE1" w:rsidP="00A85D6B">
            <w:pPr>
              <w:widowControl w:val="0"/>
              <w:suppressAutoHyphens/>
              <w:rPr>
                <w:color w:val="000000"/>
                <w:sz w:val="28"/>
                <w:szCs w:val="28"/>
              </w:rPr>
            </w:pPr>
            <w:r w:rsidRPr="00171EE1">
              <w:rPr>
                <w:color w:val="000000"/>
                <w:sz w:val="28"/>
                <w:szCs w:val="28"/>
              </w:rPr>
              <w:t>56.8</w:t>
            </w:r>
          </w:p>
        </w:tc>
        <w:tc>
          <w:tcPr>
            <w:tcW w:w="1559" w:type="dxa"/>
            <w:tcBorders>
              <w:top w:val="nil"/>
              <w:left w:val="nil"/>
              <w:bottom w:val="single" w:sz="4" w:space="0" w:color="000000"/>
              <w:right w:val="single" w:sz="4" w:space="0" w:color="000000"/>
            </w:tcBorders>
            <w:shd w:val="clear" w:color="auto" w:fill="auto"/>
            <w:hideMark/>
          </w:tcPr>
          <w:p w14:paraId="74FFEDE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957BA4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088239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CABBAC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6328885B" w14:textId="77777777" w:rsidR="00171EE1" w:rsidRPr="00171EE1" w:rsidRDefault="00171EE1" w:rsidP="00A85D6B">
            <w:pPr>
              <w:widowControl w:val="0"/>
              <w:suppressAutoHyphens/>
              <w:rPr>
                <w:color w:val="000000"/>
                <w:sz w:val="28"/>
                <w:szCs w:val="28"/>
              </w:rPr>
            </w:pPr>
            <w:r w:rsidRPr="00171EE1">
              <w:rPr>
                <w:color w:val="000000"/>
                <w:sz w:val="28"/>
                <w:szCs w:val="28"/>
              </w:rPr>
              <w:t>УТ-3</w:t>
            </w:r>
          </w:p>
        </w:tc>
        <w:tc>
          <w:tcPr>
            <w:tcW w:w="2634" w:type="dxa"/>
            <w:tcBorders>
              <w:top w:val="nil"/>
              <w:left w:val="nil"/>
              <w:bottom w:val="single" w:sz="4" w:space="0" w:color="000000"/>
              <w:right w:val="single" w:sz="4" w:space="0" w:color="000000"/>
            </w:tcBorders>
            <w:shd w:val="clear" w:color="auto" w:fill="auto"/>
            <w:hideMark/>
          </w:tcPr>
          <w:p w14:paraId="2503E9D8"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22</w:t>
            </w:r>
          </w:p>
        </w:tc>
        <w:tc>
          <w:tcPr>
            <w:tcW w:w="1199" w:type="dxa"/>
            <w:tcBorders>
              <w:top w:val="nil"/>
              <w:left w:val="nil"/>
              <w:bottom w:val="single" w:sz="4" w:space="0" w:color="000000"/>
              <w:right w:val="single" w:sz="4" w:space="0" w:color="000000"/>
            </w:tcBorders>
            <w:shd w:val="clear" w:color="auto" w:fill="auto"/>
            <w:hideMark/>
          </w:tcPr>
          <w:p w14:paraId="222ED4B1" w14:textId="77777777" w:rsidR="00171EE1" w:rsidRPr="00171EE1" w:rsidRDefault="00171EE1" w:rsidP="00A85D6B">
            <w:pPr>
              <w:widowControl w:val="0"/>
              <w:suppressAutoHyphens/>
              <w:rPr>
                <w:color w:val="000000"/>
                <w:sz w:val="28"/>
                <w:szCs w:val="28"/>
              </w:rPr>
            </w:pPr>
            <w:r w:rsidRPr="00171EE1">
              <w:rPr>
                <w:color w:val="000000"/>
                <w:sz w:val="28"/>
                <w:szCs w:val="28"/>
              </w:rPr>
              <w:t>25.00</w:t>
            </w:r>
          </w:p>
        </w:tc>
        <w:tc>
          <w:tcPr>
            <w:tcW w:w="1940" w:type="dxa"/>
            <w:tcBorders>
              <w:top w:val="nil"/>
              <w:left w:val="nil"/>
              <w:bottom w:val="single" w:sz="4" w:space="0" w:color="000000"/>
              <w:right w:val="single" w:sz="4" w:space="0" w:color="000000"/>
            </w:tcBorders>
            <w:shd w:val="clear" w:color="auto" w:fill="auto"/>
            <w:hideMark/>
          </w:tcPr>
          <w:p w14:paraId="79A2603E"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65531179"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3ED23EFA" w14:textId="77777777" w:rsidR="00171EE1" w:rsidRPr="00171EE1" w:rsidRDefault="00171EE1" w:rsidP="00A85D6B">
            <w:pPr>
              <w:widowControl w:val="0"/>
              <w:suppressAutoHyphens/>
              <w:rPr>
                <w:color w:val="000000"/>
                <w:sz w:val="28"/>
                <w:szCs w:val="28"/>
              </w:rPr>
            </w:pPr>
            <w:r w:rsidRPr="00171EE1">
              <w:rPr>
                <w:color w:val="000000"/>
                <w:sz w:val="28"/>
                <w:szCs w:val="28"/>
              </w:rPr>
              <w:t>3.5</w:t>
            </w:r>
          </w:p>
        </w:tc>
        <w:tc>
          <w:tcPr>
            <w:tcW w:w="1559" w:type="dxa"/>
            <w:tcBorders>
              <w:top w:val="nil"/>
              <w:left w:val="nil"/>
              <w:bottom w:val="single" w:sz="4" w:space="0" w:color="000000"/>
              <w:right w:val="single" w:sz="4" w:space="0" w:color="000000"/>
            </w:tcBorders>
            <w:shd w:val="clear" w:color="auto" w:fill="auto"/>
            <w:hideMark/>
          </w:tcPr>
          <w:p w14:paraId="22C6C58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E93A0A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AEBA30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1CAB67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8C6E62C" w14:textId="77777777" w:rsidR="00171EE1" w:rsidRPr="00171EE1" w:rsidRDefault="00171EE1" w:rsidP="00A85D6B">
            <w:pPr>
              <w:widowControl w:val="0"/>
              <w:suppressAutoHyphens/>
              <w:rPr>
                <w:color w:val="000000"/>
                <w:sz w:val="28"/>
                <w:szCs w:val="28"/>
              </w:rPr>
            </w:pPr>
            <w:r w:rsidRPr="00171EE1">
              <w:rPr>
                <w:color w:val="000000"/>
                <w:sz w:val="28"/>
                <w:szCs w:val="28"/>
              </w:rPr>
              <w:t>УТ-3</w:t>
            </w:r>
          </w:p>
        </w:tc>
        <w:tc>
          <w:tcPr>
            <w:tcW w:w="2634" w:type="dxa"/>
            <w:tcBorders>
              <w:top w:val="nil"/>
              <w:left w:val="nil"/>
              <w:bottom w:val="single" w:sz="4" w:space="0" w:color="000000"/>
              <w:right w:val="single" w:sz="4" w:space="0" w:color="000000"/>
            </w:tcBorders>
            <w:shd w:val="clear" w:color="auto" w:fill="auto"/>
            <w:hideMark/>
          </w:tcPr>
          <w:p w14:paraId="2178F1E4" w14:textId="77777777" w:rsidR="00171EE1" w:rsidRPr="00171EE1" w:rsidRDefault="00171EE1" w:rsidP="00A85D6B">
            <w:pPr>
              <w:widowControl w:val="0"/>
              <w:suppressAutoHyphens/>
              <w:rPr>
                <w:color w:val="000000"/>
                <w:sz w:val="28"/>
                <w:szCs w:val="28"/>
              </w:rPr>
            </w:pPr>
            <w:r w:rsidRPr="00171EE1">
              <w:rPr>
                <w:color w:val="000000"/>
                <w:sz w:val="28"/>
                <w:szCs w:val="28"/>
              </w:rPr>
              <w:t>УТ-4</w:t>
            </w:r>
          </w:p>
        </w:tc>
        <w:tc>
          <w:tcPr>
            <w:tcW w:w="1199" w:type="dxa"/>
            <w:tcBorders>
              <w:top w:val="nil"/>
              <w:left w:val="nil"/>
              <w:bottom w:val="single" w:sz="4" w:space="0" w:color="000000"/>
              <w:right w:val="single" w:sz="4" w:space="0" w:color="000000"/>
            </w:tcBorders>
            <w:shd w:val="clear" w:color="auto" w:fill="auto"/>
            <w:hideMark/>
          </w:tcPr>
          <w:p w14:paraId="37E46B61" w14:textId="77777777" w:rsidR="00171EE1" w:rsidRPr="00171EE1" w:rsidRDefault="00171EE1" w:rsidP="00A85D6B">
            <w:pPr>
              <w:widowControl w:val="0"/>
              <w:suppressAutoHyphens/>
              <w:rPr>
                <w:color w:val="000000"/>
                <w:sz w:val="28"/>
                <w:szCs w:val="28"/>
              </w:rPr>
            </w:pPr>
            <w:r w:rsidRPr="00171EE1">
              <w:rPr>
                <w:color w:val="000000"/>
                <w:sz w:val="28"/>
                <w:szCs w:val="28"/>
              </w:rPr>
              <w:t>50.00</w:t>
            </w:r>
          </w:p>
        </w:tc>
        <w:tc>
          <w:tcPr>
            <w:tcW w:w="1940" w:type="dxa"/>
            <w:tcBorders>
              <w:top w:val="nil"/>
              <w:left w:val="nil"/>
              <w:bottom w:val="single" w:sz="4" w:space="0" w:color="000000"/>
              <w:right w:val="single" w:sz="4" w:space="0" w:color="000000"/>
            </w:tcBorders>
            <w:shd w:val="clear" w:color="auto" w:fill="auto"/>
            <w:hideMark/>
          </w:tcPr>
          <w:p w14:paraId="50F840E1"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940" w:type="dxa"/>
            <w:tcBorders>
              <w:top w:val="nil"/>
              <w:left w:val="nil"/>
              <w:bottom w:val="single" w:sz="4" w:space="0" w:color="000000"/>
              <w:right w:val="single" w:sz="4" w:space="0" w:color="000000"/>
            </w:tcBorders>
            <w:shd w:val="clear" w:color="auto" w:fill="auto"/>
            <w:hideMark/>
          </w:tcPr>
          <w:p w14:paraId="5EDDCD01"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854" w:type="dxa"/>
            <w:tcBorders>
              <w:top w:val="nil"/>
              <w:left w:val="nil"/>
              <w:bottom w:val="single" w:sz="4" w:space="0" w:color="000000"/>
              <w:right w:val="single" w:sz="4" w:space="0" w:color="000000"/>
            </w:tcBorders>
            <w:shd w:val="clear" w:color="auto" w:fill="auto"/>
            <w:hideMark/>
          </w:tcPr>
          <w:p w14:paraId="7E0E9453" w14:textId="77777777" w:rsidR="00171EE1" w:rsidRPr="00171EE1" w:rsidRDefault="00171EE1" w:rsidP="00A85D6B">
            <w:pPr>
              <w:widowControl w:val="0"/>
              <w:suppressAutoHyphens/>
              <w:rPr>
                <w:color w:val="000000"/>
                <w:sz w:val="28"/>
                <w:szCs w:val="28"/>
              </w:rPr>
            </w:pPr>
            <w:r w:rsidRPr="00171EE1">
              <w:rPr>
                <w:color w:val="000000"/>
                <w:sz w:val="28"/>
                <w:szCs w:val="28"/>
              </w:rPr>
              <w:t>40.0</w:t>
            </w:r>
          </w:p>
        </w:tc>
        <w:tc>
          <w:tcPr>
            <w:tcW w:w="1559" w:type="dxa"/>
            <w:tcBorders>
              <w:top w:val="nil"/>
              <w:left w:val="nil"/>
              <w:bottom w:val="single" w:sz="4" w:space="0" w:color="000000"/>
              <w:right w:val="single" w:sz="4" w:space="0" w:color="000000"/>
            </w:tcBorders>
            <w:shd w:val="clear" w:color="auto" w:fill="auto"/>
            <w:hideMark/>
          </w:tcPr>
          <w:p w14:paraId="105D22C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00AD71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8DA8D3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CD9B9B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7B6F647" w14:textId="77777777" w:rsidR="00171EE1" w:rsidRPr="00171EE1" w:rsidRDefault="00171EE1" w:rsidP="00A85D6B">
            <w:pPr>
              <w:widowControl w:val="0"/>
              <w:suppressAutoHyphens/>
              <w:rPr>
                <w:color w:val="000000"/>
                <w:sz w:val="28"/>
                <w:szCs w:val="28"/>
              </w:rPr>
            </w:pPr>
            <w:r w:rsidRPr="00171EE1">
              <w:rPr>
                <w:color w:val="000000"/>
                <w:sz w:val="28"/>
                <w:szCs w:val="28"/>
              </w:rPr>
              <w:t>УТ-87</w:t>
            </w:r>
          </w:p>
        </w:tc>
        <w:tc>
          <w:tcPr>
            <w:tcW w:w="2634" w:type="dxa"/>
            <w:tcBorders>
              <w:top w:val="nil"/>
              <w:left w:val="nil"/>
              <w:bottom w:val="single" w:sz="4" w:space="0" w:color="000000"/>
              <w:right w:val="single" w:sz="4" w:space="0" w:color="000000"/>
            </w:tcBorders>
            <w:shd w:val="clear" w:color="auto" w:fill="auto"/>
            <w:hideMark/>
          </w:tcPr>
          <w:p w14:paraId="3112D63D" w14:textId="77777777" w:rsidR="00171EE1" w:rsidRPr="00171EE1" w:rsidRDefault="00171EE1" w:rsidP="00A85D6B">
            <w:pPr>
              <w:widowControl w:val="0"/>
              <w:suppressAutoHyphens/>
              <w:rPr>
                <w:color w:val="000000"/>
                <w:sz w:val="28"/>
                <w:szCs w:val="28"/>
              </w:rPr>
            </w:pPr>
            <w:r w:rsidRPr="00171EE1">
              <w:rPr>
                <w:color w:val="000000"/>
                <w:sz w:val="28"/>
                <w:szCs w:val="28"/>
              </w:rPr>
              <w:t>ул. Спортивная, 14</w:t>
            </w:r>
          </w:p>
        </w:tc>
        <w:tc>
          <w:tcPr>
            <w:tcW w:w="1199" w:type="dxa"/>
            <w:tcBorders>
              <w:top w:val="nil"/>
              <w:left w:val="nil"/>
              <w:bottom w:val="single" w:sz="4" w:space="0" w:color="000000"/>
              <w:right w:val="single" w:sz="4" w:space="0" w:color="000000"/>
            </w:tcBorders>
            <w:shd w:val="clear" w:color="auto" w:fill="auto"/>
            <w:hideMark/>
          </w:tcPr>
          <w:p w14:paraId="3AB1B0D6" w14:textId="77777777" w:rsidR="00171EE1" w:rsidRPr="00171EE1" w:rsidRDefault="00171EE1" w:rsidP="00A85D6B">
            <w:pPr>
              <w:widowControl w:val="0"/>
              <w:suppressAutoHyphens/>
              <w:rPr>
                <w:color w:val="000000"/>
                <w:sz w:val="28"/>
                <w:szCs w:val="28"/>
              </w:rPr>
            </w:pPr>
            <w:r w:rsidRPr="00171EE1">
              <w:rPr>
                <w:color w:val="000000"/>
                <w:sz w:val="28"/>
                <w:szCs w:val="28"/>
              </w:rPr>
              <w:t>20.00</w:t>
            </w:r>
          </w:p>
        </w:tc>
        <w:tc>
          <w:tcPr>
            <w:tcW w:w="1940" w:type="dxa"/>
            <w:tcBorders>
              <w:top w:val="nil"/>
              <w:left w:val="nil"/>
              <w:bottom w:val="single" w:sz="4" w:space="0" w:color="000000"/>
              <w:right w:val="single" w:sz="4" w:space="0" w:color="000000"/>
            </w:tcBorders>
            <w:shd w:val="clear" w:color="auto" w:fill="auto"/>
            <w:hideMark/>
          </w:tcPr>
          <w:p w14:paraId="4DD9D0F1"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3831872A"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5F1B3963" w14:textId="77777777" w:rsidR="00171EE1" w:rsidRPr="00171EE1" w:rsidRDefault="00171EE1" w:rsidP="00A85D6B">
            <w:pPr>
              <w:widowControl w:val="0"/>
              <w:suppressAutoHyphens/>
              <w:rPr>
                <w:color w:val="000000"/>
                <w:sz w:val="28"/>
                <w:szCs w:val="28"/>
              </w:rPr>
            </w:pPr>
            <w:r w:rsidRPr="00171EE1">
              <w:rPr>
                <w:color w:val="000000"/>
                <w:sz w:val="28"/>
                <w:szCs w:val="28"/>
              </w:rPr>
              <w:t>2.8</w:t>
            </w:r>
          </w:p>
        </w:tc>
        <w:tc>
          <w:tcPr>
            <w:tcW w:w="1559" w:type="dxa"/>
            <w:tcBorders>
              <w:top w:val="nil"/>
              <w:left w:val="nil"/>
              <w:bottom w:val="single" w:sz="4" w:space="0" w:color="000000"/>
              <w:right w:val="single" w:sz="4" w:space="0" w:color="000000"/>
            </w:tcBorders>
            <w:shd w:val="clear" w:color="auto" w:fill="auto"/>
            <w:hideMark/>
          </w:tcPr>
          <w:p w14:paraId="327570B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E720FF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7EF45D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368F3D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C60408B" w14:textId="77777777" w:rsidR="00171EE1" w:rsidRPr="00171EE1" w:rsidRDefault="00171EE1" w:rsidP="00A85D6B">
            <w:pPr>
              <w:widowControl w:val="0"/>
              <w:suppressAutoHyphens/>
              <w:rPr>
                <w:color w:val="000000"/>
                <w:sz w:val="28"/>
                <w:szCs w:val="28"/>
              </w:rPr>
            </w:pPr>
            <w:r w:rsidRPr="00171EE1">
              <w:rPr>
                <w:color w:val="000000"/>
                <w:sz w:val="28"/>
                <w:szCs w:val="28"/>
              </w:rPr>
              <w:t>УТ-86</w:t>
            </w:r>
          </w:p>
        </w:tc>
        <w:tc>
          <w:tcPr>
            <w:tcW w:w="2634" w:type="dxa"/>
            <w:tcBorders>
              <w:top w:val="nil"/>
              <w:left w:val="nil"/>
              <w:bottom w:val="single" w:sz="4" w:space="0" w:color="000000"/>
              <w:right w:val="single" w:sz="4" w:space="0" w:color="000000"/>
            </w:tcBorders>
            <w:shd w:val="clear" w:color="auto" w:fill="auto"/>
            <w:hideMark/>
          </w:tcPr>
          <w:p w14:paraId="13991DD8" w14:textId="77777777" w:rsidR="00171EE1" w:rsidRPr="00171EE1" w:rsidRDefault="00171EE1" w:rsidP="00A85D6B">
            <w:pPr>
              <w:widowControl w:val="0"/>
              <w:suppressAutoHyphens/>
              <w:rPr>
                <w:color w:val="000000"/>
                <w:sz w:val="28"/>
                <w:szCs w:val="28"/>
              </w:rPr>
            </w:pPr>
            <w:r w:rsidRPr="00171EE1">
              <w:rPr>
                <w:color w:val="000000"/>
                <w:sz w:val="28"/>
                <w:szCs w:val="28"/>
              </w:rPr>
              <w:t>УТ-87</w:t>
            </w:r>
          </w:p>
        </w:tc>
        <w:tc>
          <w:tcPr>
            <w:tcW w:w="1199" w:type="dxa"/>
            <w:tcBorders>
              <w:top w:val="nil"/>
              <w:left w:val="nil"/>
              <w:bottom w:val="single" w:sz="4" w:space="0" w:color="000000"/>
              <w:right w:val="single" w:sz="4" w:space="0" w:color="000000"/>
            </w:tcBorders>
            <w:shd w:val="clear" w:color="auto" w:fill="auto"/>
            <w:hideMark/>
          </w:tcPr>
          <w:p w14:paraId="741A98FE" w14:textId="77777777" w:rsidR="00171EE1" w:rsidRPr="00171EE1" w:rsidRDefault="00171EE1" w:rsidP="00A85D6B">
            <w:pPr>
              <w:widowControl w:val="0"/>
              <w:suppressAutoHyphens/>
              <w:rPr>
                <w:color w:val="000000"/>
                <w:sz w:val="28"/>
                <w:szCs w:val="28"/>
              </w:rPr>
            </w:pPr>
            <w:r w:rsidRPr="00171EE1">
              <w:rPr>
                <w:color w:val="000000"/>
                <w:sz w:val="28"/>
                <w:szCs w:val="28"/>
              </w:rPr>
              <w:t>35.00</w:t>
            </w:r>
          </w:p>
        </w:tc>
        <w:tc>
          <w:tcPr>
            <w:tcW w:w="1940" w:type="dxa"/>
            <w:tcBorders>
              <w:top w:val="nil"/>
              <w:left w:val="nil"/>
              <w:bottom w:val="single" w:sz="4" w:space="0" w:color="000000"/>
              <w:right w:val="single" w:sz="4" w:space="0" w:color="000000"/>
            </w:tcBorders>
            <w:shd w:val="clear" w:color="auto" w:fill="auto"/>
            <w:hideMark/>
          </w:tcPr>
          <w:p w14:paraId="3B6C4AF3"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44841DB9"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1B752D0F" w14:textId="77777777" w:rsidR="00171EE1" w:rsidRPr="00171EE1" w:rsidRDefault="00171EE1" w:rsidP="00A85D6B">
            <w:pPr>
              <w:widowControl w:val="0"/>
              <w:suppressAutoHyphens/>
              <w:rPr>
                <w:color w:val="000000"/>
                <w:sz w:val="28"/>
                <w:szCs w:val="28"/>
              </w:rPr>
            </w:pPr>
            <w:r w:rsidRPr="00171EE1">
              <w:rPr>
                <w:color w:val="000000"/>
                <w:sz w:val="28"/>
                <w:szCs w:val="28"/>
              </w:rPr>
              <w:t>5.6</w:t>
            </w:r>
          </w:p>
        </w:tc>
        <w:tc>
          <w:tcPr>
            <w:tcW w:w="1559" w:type="dxa"/>
            <w:tcBorders>
              <w:top w:val="nil"/>
              <w:left w:val="nil"/>
              <w:bottom w:val="single" w:sz="4" w:space="0" w:color="000000"/>
              <w:right w:val="single" w:sz="4" w:space="0" w:color="000000"/>
            </w:tcBorders>
            <w:shd w:val="clear" w:color="auto" w:fill="auto"/>
            <w:hideMark/>
          </w:tcPr>
          <w:p w14:paraId="794E4CA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BE0537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378B6FA"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158014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8351007" w14:textId="77777777" w:rsidR="00171EE1" w:rsidRPr="00171EE1" w:rsidRDefault="00171EE1" w:rsidP="00A85D6B">
            <w:pPr>
              <w:widowControl w:val="0"/>
              <w:suppressAutoHyphens/>
              <w:rPr>
                <w:color w:val="000000"/>
                <w:sz w:val="28"/>
                <w:szCs w:val="28"/>
              </w:rPr>
            </w:pPr>
            <w:r w:rsidRPr="00171EE1">
              <w:rPr>
                <w:color w:val="000000"/>
                <w:sz w:val="28"/>
                <w:szCs w:val="28"/>
              </w:rPr>
              <w:t>УТ-102</w:t>
            </w:r>
          </w:p>
        </w:tc>
        <w:tc>
          <w:tcPr>
            <w:tcW w:w="2634" w:type="dxa"/>
            <w:tcBorders>
              <w:top w:val="nil"/>
              <w:left w:val="nil"/>
              <w:bottom w:val="single" w:sz="4" w:space="0" w:color="000000"/>
              <w:right w:val="single" w:sz="4" w:space="0" w:color="000000"/>
            </w:tcBorders>
            <w:shd w:val="clear" w:color="auto" w:fill="auto"/>
            <w:hideMark/>
          </w:tcPr>
          <w:p w14:paraId="46B4A838" w14:textId="77777777" w:rsidR="00171EE1" w:rsidRPr="00171EE1" w:rsidRDefault="00171EE1" w:rsidP="00A85D6B">
            <w:pPr>
              <w:widowControl w:val="0"/>
              <w:suppressAutoHyphens/>
              <w:rPr>
                <w:color w:val="000000"/>
                <w:sz w:val="28"/>
                <w:szCs w:val="28"/>
              </w:rPr>
            </w:pPr>
            <w:r w:rsidRPr="00171EE1">
              <w:rPr>
                <w:color w:val="000000"/>
                <w:sz w:val="28"/>
                <w:szCs w:val="28"/>
              </w:rPr>
              <w:t>Дет. сад</w:t>
            </w:r>
          </w:p>
        </w:tc>
        <w:tc>
          <w:tcPr>
            <w:tcW w:w="1199" w:type="dxa"/>
            <w:tcBorders>
              <w:top w:val="nil"/>
              <w:left w:val="nil"/>
              <w:bottom w:val="single" w:sz="4" w:space="0" w:color="000000"/>
              <w:right w:val="single" w:sz="4" w:space="0" w:color="000000"/>
            </w:tcBorders>
            <w:shd w:val="clear" w:color="auto" w:fill="auto"/>
            <w:hideMark/>
          </w:tcPr>
          <w:p w14:paraId="1BA657B8" w14:textId="77777777" w:rsidR="00171EE1" w:rsidRPr="00171EE1" w:rsidRDefault="00171EE1" w:rsidP="00A85D6B">
            <w:pPr>
              <w:widowControl w:val="0"/>
              <w:suppressAutoHyphens/>
              <w:rPr>
                <w:color w:val="000000"/>
                <w:sz w:val="28"/>
                <w:szCs w:val="28"/>
              </w:rPr>
            </w:pPr>
            <w:r w:rsidRPr="00171EE1">
              <w:rPr>
                <w:color w:val="000000"/>
                <w:sz w:val="28"/>
                <w:szCs w:val="28"/>
              </w:rPr>
              <w:t>16.17</w:t>
            </w:r>
          </w:p>
        </w:tc>
        <w:tc>
          <w:tcPr>
            <w:tcW w:w="1940" w:type="dxa"/>
            <w:tcBorders>
              <w:top w:val="nil"/>
              <w:left w:val="nil"/>
              <w:bottom w:val="single" w:sz="4" w:space="0" w:color="000000"/>
              <w:right w:val="single" w:sz="4" w:space="0" w:color="000000"/>
            </w:tcBorders>
            <w:shd w:val="clear" w:color="auto" w:fill="auto"/>
            <w:hideMark/>
          </w:tcPr>
          <w:p w14:paraId="577FEC7C"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61A02531"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57BFA1F7" w14:textId="77777777" w:rsidR="00171EE1" w:rsidRPr="00171EE1" w:rsidRDefault="00171EE1" w:rsidP="00A85D6B">
            <w:pPr>
              <w:widowControl w:val="0"/>
              <w:suppressAutoHyphens/>
              <w:rPr>
                <w:color w:val="000000"/>
                <w:sz w:val="28"/>
                <w:szCs w:val="28"/>
              </w:rPr>
            </w:pPr>
            <w:r w:rsidRPr="00171EE1">
              <w:rPr>
                <w:color w:val="000000"/>
                <w:sz w:val="28"/>
                <w:szCs w:val="28"/>
              </w:rPr>
              <w:t>3.2</w:t>
            </w:r>
          </w:p>
        </w:tc>
        <w:tc>
          <w:tcPr>
            <w:tcW w:w="1559" w:type="dxa"/>
            <w:tcBorders>
              <w:top w:val="nil"/>
              <w:left w:val="nil"/>
              <w:bottom w:val="single" w:sz="4" w:space="0" w:color="000000"/>
              <w:right w:val="single" w:sz="4" w:space="0" w:color="000000"/>
            </w:tcBorders>
            <w:shd w:val="clear" w:color="auto" w:fill="auto"/>
            <w:hideMark/>
          </w:tcPr>
          <w:p w14:paraId="6DB5606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2409A9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8A068E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910804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9159CAC" w14:textId="77777777" w:rsidR="00171EE1" w:rsidRPr="00171EE1" w:rsidRDefault="00171EE1" w:rsidP="00A85D6B">
            <w:pPr>
              <w:widowControl w:val="0"/>
              <w:suppressAutoHyphens/>
              <w:rPr>
                <w:color w:val="000000"/>
                <w:sz w:val="28"/>
                <w:szCs w:val="28"/>
              </w:rPr>
            </w:pPr>
            <w:r w:rsidRPr="00171EE1">
              <w:rPr>
                <w:color w:val="000000"/>
                <w:sz w:val="28"/>
                <w:szCs w:val="28"/>
              </w:rPr>
              <w:t>УТ-86</w:t>
            </w:r>
          </w:p>
        </w:tc>
        <w:tc>
          <w:tcPr>
            <w:tcW w:w="2634" w:type="dxa"/>
            <w:tcBorders>
              <w:top w:val="nil"/>
              <w:left w:val="nil"/>
              <w:bottom w:val="single" w:sz="4" w:space="0" w:color="000000"/>
              <w:right w:val="single" w:sz="4" w:space="0" w:color="000000"/>
            </w:tcBorders>
            <w:shd w:val="clear" w:color="auto" w:fill="auto"/>
            <w:hideMark/>
          </w:tcPr>
          <w:p w14:paraId="4D2868DF" w14:textId="77777777" w:rsidR="00171EE1" w:rsidRPr="00171EE1" w:rsidRDefault="00171EE1" w:rsidP="00A85D6B">
            <w:pPr>
              <w:widowControl w:val="0"/>
              <w:suppressAutoHyphens/>
              <w:rPr>
                <w:color w:val="000000"/>
                <w:sz w:val="28"/>
                <w:szCs w:val="28"/>
              </w:rPr>
            </w:pPr>
            <w:r w:rsidRPr="00171EE1">
              <w:rPr>
                <w:color w:val="000000"/>
                <w:sz w:val="28"/>
                <w:szCs w:val="28"/>
              </w:rPr>
              <w:t>ул. Спортивная, 13</w:t>
            </w:r>
          </w:p>
        </w:tc>
        <w:tc>
          <w:tcPr>
            <w:tcW w:w="1199" w:type="dxa"/>
            <w:tcBorders>
              <w:top w:val="nil"/>
              <w:left w:val="nil"/>
              <w:bottom w:val="single" w:sz="4" w:space="0" w:color="000000"/>
              <w:right w:val="single" w:sz="4" w:space="0" w:color="000000"/>
            </w:tcBorders>
            <w:shd w:val="clear" w:color="auto" w:fill="auto"/>
            <w:hideMark/>
          </w:tcPr>
          <w:p w14:paraId="224C0C8E" w14:textId="77777777" w:rsidR="00171EE1" w:rsidRPr="00171EE1" w:rsidRDefault="00171EE1" w:rsidP="00A85D6B">
            <w:pPr>
              <w:widowControl w:val="0"/>
              <w:suppressAutoHyphens/>
              <w:rPr>
                <w:color w:val="000000"/>
                <w:sz w:val="28"/>
                <w:szCs w:val="28"/>
              </w:rPr>
            </w:pPr>
            <w:r w:rsidRPr="00171EE1">
              <w:rPr>
                <w:color w:val="000000"/>
                <w:sz w:val="28"/>
                <w:szCs w:val="28"/>
              </w:rPr>
              <w:t>20.00</w:t>
            </w:r>
          </w:p>
        </w:tc>
        <w:tc>
          <w:tcPr>
            <w:tcW w:w="1940" w:type="dxa"/>
            <w:tcBorders>
              <w:top w:val="nil"/>
              <w:left w:val="nil"/>
              <w:bottom w:val="single" w:sz="4" w:space="0" w:color="000000"/>
              <w:right w:val="single" w:sz="4" w:space="0" w:color="000000"/>
            </w:tcBorders>
            <w:shd w:val="clear" w:color="auto" w:fill="auto"/>
            <w:hideMark/>
          </w:tcPr>
          <w:p w14:paraId="5A8A5962"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0893EE7B"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2E308B0C" w14:textId="77777777" w:rsidR="00171EE1" w:rsidRPr="00171EE1" w:rsidRDefault="00171EE1" w:rsidP="00A85D6B">
            <w:pPr>
              <w:widowControl w:val="0"/>
              <w:suppressAutoHyphens/>
              <w:rPr>
                <w:color w:val="000000"/>
                <w:sz w:val="28"/>
                <w:szCs w:val="28"/>
              </w:rPr>
            </w:pPr>
            <w:r w:rsidRPr="00171EE1">
              <w:rPr>
                <w:color w:val="000000"/>
                <w:sz w:val="28"/>
                <w:szCs w:val="28"/>
              </w:rPr>
              <w:t>2.8</w:t>
            </w:r>
          </w:p>
        </w:tc>
        <w:tc>
          <w:tcPr>
            <w:tcW w:w="1559" w:type="dxa"/>
            <w:tcBorders>
              <w:top w:val="nil"/>
              <w:left w:val="nil"/>
              <w:bottom w:val="single" w:sz="4" w:space="0" w:color="000000"/>
              <w:right w:val="single" w:sz="4" w:space="0" w:color="000000"/>
            </w:tcBorders>
            <w:shd w:val="clear" w:color="auto" w:fill="auto"/>
            <w:hideMark/>
          </w:tcPr>
          <w:p w14:paraId="1753253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BC6E73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B8B4A3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CE5CDA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7101235" w14:textId="77777777" w:rsidR="00171EE1" w:rsidRPr="00171EE1" w:rsidRDefault="00171EE1" w:rsidP="00A85D6B">
            <w:pPr>
              <w:widowControl w:val="0"/>
              <w:suppressAutoHyphens/>
              <w:rPr>
                <w:color w:val="000000"/>
                <w:sz w:val="28"/>
                <w:szCs w:val="28"/>
              </w:rPr>
            </w:pPr>
            <w:r w:rsidRPr="00171EE1">
              <w:rPr>
                <w:color w:val="000000"/>
                <w:sz w:val="28"/>
                <w:szCs w:val="28"/>
              </w:rPr>
              <w:t>УТ-84</w:t>
            </w:r>
          </w:p>
        </w:tc>
        <w:tc>
          <w:tcPr>
            <w:tcW w:w="2634" w:type="dxa"/>
            <w:tcBorders>
              <w:top w:val="nil"/>
              <w:left w:val="nil"/>
              <w:bottom w:val="single" w:sz="4" w:space="0" w:color="000000"/>
              <w:right w:val="single" w:sz="4" w:space="0" w:color="000000"/>
            </w:tcBorders>
            <w:shd w:val="clear" w:color="auto" w:fill="auto"/>
            <w:hideMark/>
          </w:tcPr>
          <w:p w14:paraId="2E97431D" w14:textId="77777777" w:rsidR="00171EE1" w:rsidRPr="00171EE1" w:rsidRDefault="00171EE1" w:rsidP="00A85D6B">
            <w:pPr>
              <w:widowControl w:val="0"/>
              <w:suppressAutoHyphens/>
              <w:rPr>
                <w:color w:val="000000"/>
                <w:sz w:val="28"/>
                <w:szCs w:val="28"/>
              </w:rPr>
            </w:pPr>
            <w:r w:rsidRPr="00171EE1">
              <w:rPr>
                <w:color w:val="000000"/>
                <w:sz w:val="28"/>
                <w:szCs w:val="28"/>
              </w:rPr>
              <w:t>УТ-85</w:t>
            </w:r>
          </w:p>
        </w:tc>
        <w:tc>
          <w:tcPr>
            <w:tcW w:w="1199" w:type="dxa"/>
            <w:tcBorders>
              <w:top w:val="nil"/>
              <w:left w:val="nil"/>
              <w:bottom w:val="single" w:sz="4" w:space="0" w:color="000000"/>
              <w:right w:val="single" w:sz="4" w:space="0" w:color="000000"/>
            </w:tcBorders>
            <w:shd w:val="clear" w:color="auto" w:fill="auto"/>
            <w:hideMark/>
          </w:tcPr>
          <w:p w14:paraId="7BF66A6D" w14:textId="77777777" w:rsidR="00171EE1" w:rsidRPr="00171EE1" w:rsidRDefault="00171EE1" w:rsidP="00A85D6B">
            <w:pPr>
              <w:widowControl w:val="0"/>
              <w:suppressAutoHyphens/>
              <w:rPr>
                <w:color w:val="000000"/>
                <w:sz w:val="28"/>
                <w:szCs w:val="28"/>
              </w:rPr>
            </w:pPr>
            <w:r w:rsidRPr="00171EE1">
              <w:rPr>
                <w:color w:val="000000"/>
                <w:sz w:val="28"/>
                <w:szCs w:val="28"/>
              </w:rPr>
              <w:t>220.00</w:t>
            </w:r>
          </w:p>
        </w:tc>
        <w:tc>
          <w:tcPr>
            <w:tcW w:w="1940" w:type="dxa"/>
            <w:tcBorders>
              <w:top w:val="nil"/>
              <w:left w:val="nil"/>
              <w:bottom w:val="single" w:sz="4" w:space="0" w:color="000000"/>
              <w:right w:val="single" w:sz="4" w:space="0" w:color="000000"/>
            </w:tcBorders>
            <w:shd w:val="clear" w:color="auto" w:fill="auto"/>
            <w:hideMark/>
          </w:tcPr>
          <w:p w14:paraId="375DCEF6"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24D9747B"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4556669A" w14:textId="77777777" w:rsidR="00171EE1" w:rsidRPr="00171EE1" w:rsidRDefault="00171EE1" w:rsidP="00A85D6B">
            <w:pPr>
              <w:widowControl w:val="0"/>
              <w:suppressAutoHyphens/>
              <w:rPr>
                <w:color w:val="000000"/>
                <w:sz w:val="28"/>
                <w:szCs w:val="28"/>
              </w:rPr>
            </w:pPr>
            <w:r w:rsidRPr="00171EE1">
              <w:rPr>
                <w:color w:val="000000"/>
                <w:sz w:val="28"/>
                <w:szCs w:val="28"/>
              </w:rPr>
              <w:t>44.0</w:t>
            </w:r>
          </w:p>
        </w:tc>
        <w:tc>
          <w:tcPr>
            <w:tcW w:w="1559" w:type="dxa"/>
            <w:tcBorders>
              <w:top w:val="nil"/>
              <w:left w:val="nil"/>
              <w:bottom w:val="single" w:sz="4" w:space="0" w:color="000000"/>
              <w:right w:val="single" w:sz="4" w:space="0" w:color="000000"/>
            </w:tcBorders>
            <w:shd w:val="clear" w:color="auto" w:fill="auto"/>
            <w:hideMark/>
          </w:tcPr>
          <w:p w14:paraId="1EAB0C9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30E02B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A9572B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9AA5BF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7962F73" w14:textId="77777777" w:rsidR="00171EE1" w:rsidRPr="00171EE1" w:rsidRDefault="00171EE1" w:rsidP="00A85D6B">
            <w:pPr>
              <w:widowControl w:val="0"/>
              <w:suppressAutoHyphens/>
              <w:rPr>
                <w:color w:val="000000"/>
                <w:sz w:val="28"/>
                <w:szCs w:val="28"/>
              </w:rPr>
            </w:pPr>
            <w:r w:rsidRPr="00171EE1">
              <w:rPr>
                <w:color w:val="000000"/>
                <w:sz w:val="28"/>
                <w:szCs w:val="28"/>
              </w:rPr>
              <w:t>УТ-85</w:t>
            </w:r>
          </w:p>
        </w:tc>
        <w:tc>
          <w:tcPr>
            <w:tcW w:w="2634" w:type="dxa"/>
            <w:tcBorders>
              <w:top w:val="nil"/>
              <w:left w:val="nil"/>
              <w:bottom w:val="single" w:sz="4" w:space="0" w:color="000000"/>
              <w:right w:val="single" w:sz="4" w:space="0" w:color="000000"/>
            </w:tcBorders>
            <w:shd w:val="clear" w:color="auto" w:fill="auto"/>
            <w:hideMark/>
          </w:tcPr>
          <w:p w14:paraId="57A73521" w14:textId="77777777" w:rsidR="00171EE1" w:rsidRPr="00171EE1" w:rsidRDefault="00171EE1" w:rsidP="00A85D6B">
            <w:pPr>
              <w:widowControl w:val="0"/>
              <w:suppressAutoHyphens/>
              <w:rPr>
                <w:color w:val="000000"/>
                <w:sz w:val="28"/>
                <w:szCs w:val="28"/>
              </w:rPr>
            </w:pPr>
            <w:r w:rsidRPr="00171EE1">
              <w:rPr>
                <w:color w:val="000000"/>
                <w:sz w:val="28"/>
                <w:szCs w:val="28"/>
              </w:rPr>
              <w:t>Стр. 1</w:t>
            </w:r>
          </w:p>
        </w:tc>
        <w:tc>
          <w:tcPr>
            <w:tcW w:w="1199" w:type="dxa"/>
            <w:tcBorders>
              <w:top w:val="nil"/>
              <w:left w:val="nil"/>
              <w:bottom w:val="single" w:sz="4" w:space="0" w:color="000000"/>
              <w:right w:val="single" w:sz="4" w:space="0" w:color="000000"/>
            </w:tcBorders>
            <w:shd w:val="clear" w:color="auto" w:fill="auto"/>
            <w:hideMark/>
          </w:tcPr>
          <w:p w14:paraId="44AE119F" w14:textId="77777777" w:rsidR="00171EE1" w:rsidRPr="00171EE1" w:rsidRDefault="00171EE1" w:rsidP="00A85D6B">
            <w:pPr>
              <w:widowControl w:val="0"/>
              <w:suppressAutoHyphens/>
              <w:rPr>
                <w:color w:val="000000"/>
                <w:sz w:val="28"/>
                <w:szCs w:val="28"/>
              </w:rPr>
            </w:pPr>
            <w:r w:rsidRPr="00171EE1">
              <w:rPr>
                <w:color w:val="000000"/>
                <w:sz w:val="28"/>
                <w:szCs w:val="28"/>
              </w:rPr>
              <w:t>45.00</w:t>
            </w:r>
          </w:p>
        </w:tc>
        <w:tc>
          <w:tcPr>
            <w:tcW w:w="1940" w:type="dxa"/>
            <w:tcBorders>
              <w:top w:val="nil"/>
              <w:left w:val="nil"/>
              <w:bottom w:val="single" w:sz="4" w:space="0" w:color="000000"/>
              <w:right w:val="single" w:sz="4" w:space="0" w:color="000000"/>
            </w:tcBorders>
            <w:shd w:val="clear" w:color="auto" w:fill="auto"/>
            <w:hideMark/>
          </w:tcPr>
          <w:p w14:paraId="64E6EA69"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09BB9C55"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7D6928B7" w14:textId="77777777" w:rsidR="00171EE1" w:rsidRPr="00171EE1" w:rsidRDefault="00171EE1" w:rsidP="00A85D6B">
            <w:pPr>
              <w:widowControl w:val="0"/>
              <w:suppressAutoHyphens/>
              <w:rPr>
                <w:color w:val="000000"/>
                <w:sz w:val="28"/>
                <w:szCs w:val="28"/>
              </w:rPr>
            </w:pPr>
            <w:r w:rsidRPr="00171EE1">
              <w:rPr>
                <w:color w:val="000000"/>
                <w:sz w:val="28"/>
                <w:szCs w:val="28"/>
              </w:rPr>
              <w:t>6.3</w:t>
            </w:r>
          </w:p>
        </w:tc>
        <w:tc>
          <w:tcPr>
            <w:tcW w:w="1559" w:type="dxa"/>
            <w:tcBorders>
              <w:top w:val="nil"/>
              <w:left w:val="nil"/>
              <w:bottom w:val="single" w:sz="4" w:space="0" w:color="000000"/>
              <w:right w:val="single" w:sz="4" w:space="0" w:color="000000"/>
            </w:tcBorders>
            <w:shd w:val="clear" w:color="auto" w:fill="auto"/>
            <w:hideMark/>
          </w:tcPr>
          <w:p w14:paraId="464BEB6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9923F5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BD167A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25E4BC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68D7904" w14:textId="77777777" w:rsidR="00171EE1" w:rsidRPr="00171EE1" w:rsidRDefault="00171EE1" w:rsidP="00A85D6B">
            <w:pPr>
              <w:widowControl w:val="0"/>
              <w:suppressAutoHyphens/>
              <w:rPr>
                <w:color w:val="000000"/>
                <w:sz w:val="28"/>
                <w:szCs w:val="28"/>
              </w:rPr>
            </w:pPr>
            <w:r w:rsidRPr="00171EE1">
              <w:rPr>
                <w:color w:val="000000"/>
                <w:sz w:val="28"/>
                <w:szCs w:val="28"/>
              </w:rPr>
              <w:t>УТ-85</w:t>
            </w:r>
          </w:p>
        </w:tc>
        <w:tc>
          <w:tcPr>
            <w:tcW w:w="2634" w:type="dxa"/>
            <w:tcBorders>
              <w:top w:val="nil"/>
              <w:left w:val="nil"/>
              <w:bottom w:val="single" w:sz="4" w:space="0" w:color="000000"/>
              <w:right w:val="single" w:sz="4" w:space="0" w:color="000000"/>
            </w:tcBorders>
            <w:shd w:val="clear" w:color="auto" w:fill="auto"/>
            <w:hideMark/>
          </w:tcPr>
          <w:p w14:paraId="6C686DFC" w14:textId="77777777" w:rsidR="00171EE1" w:rsidRPr="00171EE1" w:rsidRDefault="00171EE1" w:rsidP="00A85D6B">
            <w:pPr>
              <w:widowControl w:val="0"/>
              <w:suppressAutoHyphens/>
              <w:rPr>
                <w:color w:val="000000"/>
                <w:sz w:val="28"/>
                <w:szCs w:val="28"/>
              </w:rPr>
            </w:pPr>
            <w:r w:rsidRPr="00171EE1">
              <w:rPr>
                <w:color w:val="000000"/>
                <w:sz w:val="28"/>
                <w:szCs w:val="28"/>
              </w:rPr>
              <w:t>УТ-86</w:t>
            </w:r>
          </w:p>
        </w:tc>
        <w:tc>
          <w:tcPr>
            <w:tcW w:w="1199" w:type="dxa"/>
            <w:tcBorders>
              <w:top w:val="nil"/>
              <w:left w:val="nil"/>
              <w:bottom w:val="single" w:sz="4" w:space="0" w:color="000000"/>
              <w:right w:val="single" w:sz="4" w:space="0" w:color="000000"/>
            </w:tcBorders>
            <w:shd w:val="clear" w:color="auto" w:fill="auto"/>
            <w:hideMark/>
          </w:tcPr>
          <w:p w14:paraId="7D504D16" w14:textId="77777777" w:rsidR="00171EE1" w:rsidRPr="00171EE1" w:rsidRDefault="00171EE1" w:rsidP="00A85D6B">
            <w:pPr>
              <w:widowControl w:val="0"/>
              <w:suppressAutoHyphens/>
              <w:rPr>
                <w:color w:val="000000"/>
                <w:sz w:val="28"/>
                <w:szCs w:val="28"/>
              </w:rPr>
            </w:pPr>
            <w:r w:rsidRPr="00171EE1">
              <w:rPr>
                <w:color w:val="000000"/>
                <w:sz w:val="28"/>
                <w:szCs w:val="28"/>
              </w:rPr>
              <w:t>55.00</w:t>
            </w:r>
          </w:p>
        </w:tc>
        <w:tc>
          <w:tcPr>
            <w:tcW w:w="1940" w:type="dxa"/>
            <w:tcBorders>
              <w:top w:val="nil"/>
              <w:left w:val="nil"/>
              <w:bottom w:val="single" w:sz="4" w:space="0" w:color="000000"/>
              <w:right w:val="single" w:sz="4" w:space="0" w:color="000000"/>
            </w:tcBorders>
            <w:shd w:val="clear" w:color="auto" w:fill="auto"/>
            <w:hideMark/>
          </w:tcPr>
          <w:p w14:paraId="0CAA3E9B"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7A306C4A"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2EB744A0" w14:textId="77777777" w:rsidR="00171EE1" w:rsidRPr="00171EE1" w:rsidRDefault="00171EE1" w:rsidP="00A85D6B">
            <w:pPr>
              <w:widowControl w:val="0"/>
              <w:suppressAutoHyphens/>
              <w:rPr>
                <w:color w:val="000000"/>
                <w:sz w:val="28"/>
                <w:szCs w:val="28"/>
              </w:rPr>
            </w:pPr>
            <w:r w:rsidRPr="00171EE1">
              <w:rPr>
                <w:color w:val="000000"/>
                <w:sz w:val="28"/>
                <w:szCs w:val="28"/>
              </w:rPr>
              <w:t>11.0</w:t>
            </w:r>
          </w:p>
        </w:tc>
        <w:tc>
          <w:tcPr>
            <w:tcW w:w="1559" w:type="dxa"/>
            <w:tcBorders>
              <w:top w:val="nil"/>
              <w:left w:val="nil"/>
              <w:bottom w:val="single" w:sz="4" w:space="0" w:color="000000"/>
              <w:right w:val="single" w:sz="4" w:space="0" w:color="000000"/>
            </w:tcBorders>
            <w:shd w:val="clear" w:color="auto" w:fill="auto"/>
            <w:hideMark/>
          </w:tcPr>
          <w:p w14:paraId="47D07DC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475F1F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2840D7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B833FD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4535462B" w14:textId="77777777" w:rsidR="00171EE1" w:rsidRPr="00171EE1" w:rsidRDefault="00171EE1" w:rsidP="00A85D6B">
            <w:pPr>
              <w:widowControl w:val="0"/>
              <w:suppressAutoHyphens/>
              <w:rPr>
                <w:color w:val="000000"/>
                <w:sz w:val="28"/>
                <w:szCs w:val="28"/>
              </w:rPr>
            </w:pPr>
            <w:r w:rsidRPr="00171EE1">
              <w:rPr>
                <w:color w:val="000000"/>
                <w:sz w:val="28"/>
                <w:szCs w:val="28"/>
              </w:rPr>
              <w:t>УТ-58</w:t>
            </w:r>
          </w:p>
        </w:tc>
        <w:tc>
          <w:tcPr>
            <w:tcW w:w="2634" w:type="dxa"/>
            <w:tcBorders>
              <w:top w:val="nil"/>
              <w:left w:val="nil"/>
              <w:bottom w:val="single" w:sz="4" w:space="0" w:color="000000"/>
              <w:right w:val="single" w:sz="4" w:space="0" w:color="000000"/>
            </w:tcBorders>
            <w:shd w:val="clear" w:color="auto" w:fill="auto"/>
            <w:hideMark/>
          </w:tcPr>
          <w:p w14:paraId="27D1AD66"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24</w:t>
            </w:r>
          </w:p>
        </w:tc>
        <w:tc>
          <w:tcPr>
            <w:tcW w:w="1199" w:type="dxa"/>
            <w:tcBorders>
              <w:top w:val="nil"/>
              <w:left w:val="nil"/>
              <w:bottom w:val="single" w:sz="4" w:space="0" w:color="000000"/>
              <w:right w:val="single" w:sz="4" w:space="0" w:color="000000"/>
            </w:tcBorders>
            <w:shd w:val="clear" w:color="auto" w:fill="auto"/>
            <w:hideMark/>
          </w:tcPr>
          <w:p w14:paraId="31F5EA5D" w14:textId="77777777" w:rsidR="00171EE1" w:rsidRPr="00171EE1" w:rsidRDefault="00171EE1" w:rsidP="00A85D6B">
            <w:pPr>
              <w:widowControl w:val="0"/>
              <w:suppressAutoHyphens/>
              <w:rPr>
                <w:color w:val="000000"/>
                <w:sz w:val="28"/>
                <w:szCs w:val="28"/>
              </w:rPr>
            </w:pPr>
            <w:r w:rsidRPr="00171EE1">
              <w:rPr>
                <w:color w:val="000000"/>
                <w:sz w:val="28"/>
                <w:szCs w:val="28"/>
              </w:rPr>
              <w:t>73.00</w:t>
            </w:r>
          </w:p>
        </w:tc>
        <w:tc>
          <w:tcPr>
            <w:tcW w:w="1940" w:type="dxa"/>
            <w:tcBorders>
              <w:top w:val="nil"/>
              <w:left w:val="nil"/>
              <w:bottom w:val="single" w:sz="4" w:space="0" w:color="000000"/>
              <w:right w:val="single" w:sz="4" w:space="0" w:color="000000"/>
            </w:tcBorders>
            <w:shd w:val="clear" w:color="auto" w:fill="auto"/>
            <w:hideMark/>
          </w:tcPr>
          <w:p w14:paraId="422CB020"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476D9A42"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52C3BFA0" w14:textId="77777777" w:rsidR="00171EE1" w:rsidRPr="00171EE1" w:rsidRDefault="00171EE1" w:rsidP="00A85D6B">
            <w:pPr>
              <w:widowControl w:val="0"/>
              <w:suppressAutoHyphens/>
              <w:rPr>
                <w:color w:val="000000"/>
                <w:sz w:val="28"/>
                <w:szCs w:val="28"/>
              </w:rPr>
            </w:pPr>
            <w:r w:rsidRPr="00171EE1">
              <w:rPr>
                <w:color w:val="000000"/>
                <w:sz w:val="28"/>
                <w:szCs w:val="28"/>
              </w:rPr>
              <w:t>10.2</w:t>
            </w:r>
          </w:p>
        </w:tc>
        <w:tc>
          <w:tcPr>
            <w:tcW w:w="1559" w:type="dxa"/>
            <w:tcBorders>
              <w:top w:val="nil"/>
              <w:left w:val="nil"/>
              <w:bottom w:val="single" w:sz="4" w:space="0" w:color="000000"/>
              <w:right w:val="single" w:sz="4" w:space="0" w:color="000000"/>
            </w:tcBorders>
            <w:shd w:val="clear" w:color="auto" w:fill="auto"/>
            <w:hideMark/>
          </w:tcPr>
          <w:p w14:paraId="3A9B3B4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03F2BE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B65726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F057242"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6EFD3A9F" w14:textId="77777777" w:rsidR="00171EE1" w:rsidRPr="00171EE1" w:rsidRDefault="00171EE1" w:rsidP="00A85D6B">
            <w:pPr>
              <w:widowControl w:val="0"/>
              <w:suppressAutoHyphens/>
              <w:rPr>
                <w:color w:val="000000"/>
                <w:sz w:val="28"/>
                <w:szCs w:val="28"/>
              </w:rPr>
            </w:pPr>
            <w:r w:rsidRPr="00171EE1">
              <w:rPr>
                <w:color w:val="000000"/>
                <w:sz w:val="28"/>
                <w:szCs w:val="28"/>
              </w:rPr>
              <w:t>УТ-55</w:t>
            </w:r>
          </w:p>
        </w:tc>
        <w:tc>
          <w:tcPr>
            <w:tcW w:w="2634" w:type="dxa"/>
            <w:tcBorders>
              <w:top w:val="nil"/>
              <w:left w:val="nil"/>
              <w:bottom w:val="single" w:sz="4" w:space="0" w:color="000000"/>
              <w:right w:val="single" w:sz="4" w:space="0" w:color="000000"/>
            </w:tcBorders>
            <w:shd w:val="clear" w:color="auto" w:fill="auto"/>
            <w:hideMark/>
          </w:tcPr>
          <w:p w14:paraId="03BECE24"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18</w:t>
            </w:r>
          </w:p>
        </w:tc>
        <w:tc>
          <w:tcPr>
            <w:tcW w:w="1199" w:type="dxa"/>
            <w:tcBorders>
              <w:top w:val="nil"/>
              <w:left w:val="nil"/>
              <w:bottom w:val="single" w:sz="4" w:space="0" w:color="000000"/>
              <w:right w:val="single" w:sz="4" w:space="0" w:color="000000"/>
            </w:tcBorders>
            <w:shd w:val="clear" w:color="auto" w:fill="auto"/>
            <w:hideMark/>
          </w:tcPr>
          <w:p w14:paraId="49F6EF9A" w14:textId="77777777" w:rsidR="00171EE1" w:rsidRPr="00171EE1" w:rsidRDefault="00171EE1" w:rsidP="00A85D6B">
            <w:pPr>
              <w:widowControl w:val="0"/>
              <w:suppressAutoHyphens/>
              <w:rPr>
                <w:color w:val="000000"/>
                <w:sz w:val="28"/>
                <w:szCs w:val="28"/>
              </w:rPr>
            </w:pPr>
            <w:r w:rsidRPr="00171EE1">
              <w:rPr>
                <w:color w:val="000000"/>
                <w:sz w:val="28"/>
                <w:szCs w:val="28"/>
              </w:rPr>
              <w:t>20.00</w:t>
            </w:r>
          </w:p>
        </w:tc>
        <w:tc>
          <w:tcPr>
            <w:tcW w:w="1940" w:type="dxa"/>
            <w:tcBorders>
              <w:top w:val="nil"/>
              <w:left w:val="nil"/>
              <w:bottom w:val="single" w:sz="4" w:space="0" w:color="000000"/>
              <w:right w:val="single" w:sz="4" w:space="0" w:color="000000"/>
            </w:tcBorders>
            <w:shd w:val="clear" w:color="auto" w:fill="auto"/>
            <w:hideMark/>
          </w:tcPr>
          <w:p w14:paraId="2152CD73"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00A07AD7"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27953737" w14:textId="77777777" w:rsidR="00171EE1" w:rsidRPr="00171EE1" w:rsidRDefault="00171EE1" w:rsidP="00A85D6B">
            <w:pPr>
              <w:widowControl w:val="0"/>
              <w:suppressAutoHyphens/>
              <w:rPr>
                <w:color w:val="000000"/>
                <w:sz w:val="28"/>
                <w:szCs w:val="28"/>
              </w:rPr>
            </w:pPr>
            <w:r w:rsidRPr="00171EE1">
              <w:rPr>
                <w:color w:val="000000"/>
                <w:sz w:val="28"/>
                <w:szCs w:val="28"/>
              </w:rPr>
              <w:t>2.8</w:t>
            </w:r>
          </w:p>
        </w:tc>
        <w:tc>
          <w:tcPr>
            <w:tcW w:w="1559" w:type="dxa"/>
            <w:tcBorders>
              <w:top w:val="nil"/>
              <w:left w:val="nil"/>
              <w:bottom w:val="single" w:sz="4" w:space="0" w:color="000000"/>
              <w:right w:val="single" w:sz="4" w:space="0" w:color="000000"/>
            </w:tcBorders>
            <w:shd w:val="clear" w:color="auto" w:fill="auto"/>
            <w:hideMark/>
          </w:tcPr>
          <w:p w14:paraId="2273F9C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642CAA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8EBF03A"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DE3843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C54B3F5" w14:textId="77777777" w:rsidR="00171EE1" w:rsidRPr="00171EE1" w:rsidRDefault="00171EE1" w:rsidP="00A85D6B">
            <w:pPr>
              <w:widowControl w:val="0"/>
              <w:suppressAutoHyphens/>
              <w:rPr>
                <w:color w:val="000000"/>
                <w:sz w:val="28"/>
                <w:szCs w:val="28"/>
              </w:rPr>
            </w:pPr>
            <w:r w:rsidRPr="00171EE1">
              <w:rPr>
                <w:color w:val="000000"/>
                <w:sz w:val="28"/>
                <w:szCs w:val="28"/>
              </w:rPr>
              <w:t>УТ-55</w:t>
            </w:r>
          </w:p>
        </w:tc>
        <w:tc>
          <w:tcPr>
            <w:tcW w:w="2634" w:type="dxa"/>
            <w:tcBorders>
              <w:top w:val="nil"/>
              <w:left w:val="nil"/>
              <w:bottom w:val="single" w:sz="4" w:space="0" w:color="000000"/>
              <w:right w:val="single" w:sz="4" w:space="0" w:color="000000"/>
            </w:tcBorders>
            <w:shd w:val="clear" w:color="auto" w:fill="auto"/>
            <w:hideMark/>
          </w:tcPr>
          <w:p w14:paraId="5888A6C1"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22</w:t>
            </w:r>
          </w:p>
        </w:tc>
        <w:tc>
          <w:tcPr>
            <w:tcW w:w="1199" w:type="dxa"/>
            <w:tcBorders>
              <w:top w:val="nil"/>
              <w:left w:val="nil"/>
              <w:bottom w:val="single" w:sz="4" w:space="0" w:color="000000"/>
              <w:right w:val="single" w:sz="4" w:space="0" w:color="000000"/>
            </w:tcBorders>
            <w:shd w:val="clear" w:color="auto" w:fill="auto"/>
            <w:hideMark/>
          </w:tcPr>
          <w:p w14:paraId="0D72118F" w14:textId="77777777" w:rsidR="00171EE1" w:rsidRPr="00171EE1" w:rsidRDefault="00171EE1" w:rsidP="00A85D6B">
            <w:pPr>
              <w:widowControl w:val="0"/>
              <w:suppressAutoHyphens/>
              <w:rPr>
                <w:color w:val="000000"/>
                <w:sz w:val="28"/>
                <w:szCs w:val="28"/>
              </w:rPr>
            </w:pPr>
            <w:r w:rsidRPr="00171EE1">
              <w:rPr>
                <w:color w:val="000000"/>
                <w:sz w:val="28"/>
                <w:szCs w:val="28"/>
              </w:rPr>
              <w:t>16.00</w:t>
            </w:r>
          </w:p>
        </w:tc>
        <w:tc>
          <w:tcPr>
            <w:tcW w:w="1940" w:type="dxa"/>
            <w:tcBorders>
              <w:top w:val="nil"/>
              <w:left w:val="nil"/>
              <w:bottom w:val="single" w:sz="4" w:space="0" w:color="000000"/>
              <w:right w:val="single" w:sz="4" w:space="0" w:color="000000"/>
            </w:tcBorders>
            <w:shd w:val="clear" w:color="auto" w:fill="auto"/>
            <w:hideMark/>
          </w:tcPr>
          <w:p w14:paraId="6C184D73"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7B601EF3"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319038F4" w14:textId="77777777" w:rsidR="00171EE1" w:rsidRPr="00171EE1" w:rsidRDefault="00171EE1" w:rsidP="00A85D6B">
            <w:pPr>
              <w:widowControl w:val="0"/>
              <w:suppressAutoHyphens/>
              <w:rPr>
                <w:color w:val="000000"/>
                <w:sz w:val="28"/>
                <w:szCs w:val="28"/>
              </w:rPr>
            </w:pPr>
            <w:r w:rsidRPr="00171EE1">
              <w:rPr>
                <w:color w:val="000000"/>
                <w:sz w:val="28"/>
                <w:szCs w:val="28"/>
              </w:rPr>
              <w:t>2.2</w:t>
            </w:r>
          </w:p>
        </w:tc>
        <w:tc>
          <w:tcPr>
            <w:tcW w:w="1559" w:type="dxa"/>
            <w:tcBorders>
              <w:top w:val="nil"/>
              <w:left w:val="nil"/>
              <w:bottom w:val="single" w:sz="4" w:space="0" w:color="000000"/>
              <w:right w:val="single" w:sz="4" w:space="0" w:color="000000"/>
            </w:tcBorders>
            <w:shd w:val="clear" w:color="auto" w:fill="auto"/>
            <w:hideMark/>
          </w:tcPr>
          <w:p w14:paraId="04E5B90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BF88AA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DECAF2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E6BA68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62E0717E" w14:textId="77777777" w:rsidR="00171EE1" w:rsidRPr="00171EE1" w:rsidRDefault="00171EE1" w:rsidP="00A85D6B">
            <w:pPr>
              <w:widowControl w:val="0"/>
              <w:suppressAutoHyphens/>
              <w:rPr>
                <w:color w:val="000000"/>
                <w:sz w:val="28"/>
                <w:szCs w:val="28"/>
              </w:rPr>
            </w:pPr>
            <w:r w:rsidRPr="00171EE1">
              <w:rPr>
                <w:color w:val="000000"/>
                <w:sz w:val="28"/>
                <w:szCs w:val="28"/>
              </w:rPr>
              <w:t>УТ-55</w:t>
            </w:r>
          </w:p>
        </w:tc>
        <w:tc>
          <w:tcPr>
            <w:tcW w:w="2634" w:type="dxa"/>
            <w:tcBorders>
              <w:top w:val="nil"/>
              <w:left w:val="nil"/>
              <w:bottom w:val="single" w:sz="4" w:space="0" w:color="000000"/>
              <w:right w:val="single" w:sz="4" w:space="0" w:color="000000"/>
            </w:tcBorders>
            <w:shd w:val="clear" w:color="auto" w:fill="auto"/>
            <w:hideMark/>
          </w:tcPr>
          <w:p w14:paraId="576ED08E" w14:textId="77777777" w:rsidR="00171EE1" w:rsidRPr="00171EE1" w:rsidRDefault="00171EE1" w:rsidP="00A85D6B">
            <w:pPr>
              <w:widowControl w:val="0"/>
              <w:suppressAutoHyphens/>
              <w:rPr>
                <w:color w:val="000000"/>
                <w:sz w:val="28"/>
                <w:szCs w:val="28"/>
              </w:rPr>
            </w:pPr>
            <w:r w:rsidRPr="00171EE1">
              <w:rPr>
                <w:color w:val="000000"/>
                <w:sz w:val="28"/>
                <w:szCs w:val="28"/>
              </w:rPr>
              <w:t>УТ-56</w:t>
            </w:r>
          </w:p>
        </w:tc>
        <w:tc>
          <w:tcPr>
            <w:tcW w:w="1199" w:type="dxa"/>
            <w:tcBorders>
              <w:top w:val="nil"/>
              <w:left w:val="nil"/>
              <w:bottom w:val="single" w:sz="4" w:space="0" w:color="000000"/>
              <w:right w:val="single" w:sz="4" w:space="0" w:color="000000"/>
            </w:tcBorders>
            <w:shd w:val="clear" w:color="auto" w:fill="auto"/>
            <w:hideMark/>
          </w:tcPr>
          <w:p w14:paraId="5143B2FF" w14:textId="77777777" w:rsidR="00171EE1" w:rsidRPr="00171EE1" w:rsidRDefault="00171EE1" w:rsidP="00A85D6B">
            <w:pPr>
              <w:widowControl w:val="0"/>
              <w:suppressAutoHyphens/>
              <w:rPr>
                <w:color w:val="000000"/>
                <w:sz w:val="28"/>
                <w:szCs w:val="28"/>
              </w:rPr>
            </w:pPr>
            <w:r w:rsidRPr="00171EE1">
              <w:rPr>
                <w:color w:val="000000"/>
                <w:sz w:val="28"/>
                <w:szCs w:val="28"/>
              </w:rPr>
              <w:t>50.00</w:t>
            </w:r>
          </w:p>
        </w:tc>
        <w:tc>
          <w:tcPr>
            <w:tcW w:w="1940" w:type="dxa"/>
            <w:tcBorders>
              <w:top w:val="nil"/>
              <w:left w:val="nil"/>
              <w:bottom w:val="single" w:sz="4" w:space="0" w:color="000000"/>
              <w:right w:val="single" w:sz="4" w:space="0" w:color="000000"/>
            </w:tcBorders>
            <w:shd w:val="clear" w:color="auto" w:fill="auto"/>
            <w:hideMark/>
          </w:tcPr>
          <w:p w14:paraId="2D36D18E"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B120429"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6D366EFC"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559" w:type="dxa"/>
            <w:tcBorders>
              <w:top w:val="nil"/>
              <w:left w:val="nil"/>
              <w:bottom w:val="single" w:sz="4" w:space="0" w:color="000000"/>
              <w:right w:val="single" w:sz="4" w:space="0" w:color="000000"/>
            </w:tcBorders>
            <w:shd w:val="clear" w:color="auto" w:fill="auto"/>
            <w:hideMark/>
          </w:tcPr>
          <w:p w14:paraId="5C4CAE6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4CCBFF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E55314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C078DB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08D52BBC" w14:textId="77777777" w:rsidR="00171EE1" w:rsidRPr="00171EE1" w:rsidRDefault="00171EE1" w:rsidP="00A85D6B">
            <w:pPr>
              <w:widowControl w:val="0"/>
              <w:suppressAutoHyphens/>
              <w:rPr>
                <w:color w:val="000000"/>
                <w:sz w:val="28"/>
                <w:szCs w:val="28"/>
              </w:rPr>
            </w:pPr>
            <w:r w:rsidRPr="00171EE1">
              <w:rPr>
                <w:color w:val="000000"/>
                <w:sz w:val="28"/>
                <w:szCs w:val="28"/>
              </w:rPr>
              <w:t>УТ-56</w:t>
            </w:r>
          </w:p>
        </w:tc>
        <w:tc>
          <w:tcPr>
            <w:tcW w:w="2634" w:type="dxa"/>
            <w:tcBorders>
              <w:top w:val="nil"/>
              <w:left w:val="nil"/>
              <w:bottom w:val="single" w:sz="4" w:space="0" w:color="000000"/>
              <w:right w:val="single" w:sz="4" w:space="0" w:color="000000"/>
            </w:tcBorders>
            <w:shd w:val="clear" w:color="auto" w:fill="auto"/>
            <w:hideMark/>
          </w:tcPr>
          <w:p w14:paraId="74FB74E1"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17</w:t>
            </w:r>
          </w:p>
        </w:tc>
        <w:tc>
          <w:tcPr>
            <w:tcW w:w="1199" w:type="dxa"/>
            <w:tcBorders>
              <w:top w:val="nil"/>
              <w:left w:val="nil"/>
              <w:bottom w:val="single" w:sz="4" w:space="0" w:color="000000"/>
              <w:right w:val="single" w:sz="4" w:space="0" w:color="000000"/>
            </w:tcBorders>
            <w:shd w:val="clear" w:color="auto" w:fill="auto"/>
            <w:hideMark/>
          </w:tcPr>
          <w:p w14:paraId="6DBFD4AC" w14:textId="77777777" w:rsidR="00171EE1" w:rsidRPr="00171EE1" w:rsidRDefault="00171EE1" w:rsidP="00A85D6B">
            <w:pPr>
              <w:widowControl w:val="0"/>
              <w:suppressAutoHyphens/>
              <w:rPr>
                <w:color w:val="000000"/>
                <w:sz w:val="28"/>
                <w:szCs w:val="28"/>
              </w:rPr>
            </w:pPr>
            <w:r w:rsidRPr="00171EE1">
              <w:rPr>
                <w:color w:val="000000"/>
                <w:sz w:val="28"/>
                <w:szCs w:val="28"/>
              </w:rPr>
              <w:t>31.00</w:t>
            </w:r>
          </w:p>
        </w:tc>
        <w:tc>
          <w:tcPr>
            <w:tcW w:w="1940" w:type="dxa"/>
            <w:tcBorders>
              <w:top w:val="nil"/>
              <w:left w:val="nil"/>
              <w:bottom w:val="single" w:sz="4" w:space="0" w:color="000000"/>
              <w:right w:val="single" w:sz="4" w:space="0" w:color="000000"/>
            </w:tcBorders>
            <w:shd w:val="clear" w:color="auto" w:fill="auto"/>
            <w:hideMark/>
          </w:tcPr>
          <w:p w14:paraId="734EAAEA"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2BFFCA85"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0F091F5E" w14:textId="77777777" w:rsidR="00171EE1" w:rsidRPr="00171EE1" w:rsidRDefault="00171EE1" w:rsidP="00A85D6B">
            <w:pPr>
              <w:widowControl w:val="0"/>
              <w:suppressAutoHyphens/>
              <w:rPr>
                <w:color w:val="000000"/>
                <w:sz w:val="28"/>
                <w:szCs w:val="28"/>
              </w:rPr>
            </w:pPr>
            <w:r w:rsidRPr="00171EE1">
              <w:rPr>
                <w:color w:val="000000"/>
                <w:sz w:val="28"/>
                <w:szCs w:val="28"/>
              </w:rPr>
              <w:t>4.3</w:t>
            </w:r>
          </w:p>
        </w:tc>
        <w:tc>
          <w:tcPr>
            <w:tcW w:w="1559" w:type="dxa"/>
            <w:tcBorders>
              <w:top w:val="nil"/>
              <w:left w:val="nil"/>
              <w:bottom w:val="single" w:sz="4" w:space="0" w:color="000000"/>
              <w:right w:val="single" w:sz="4" w:space="0" w:color="000000"/>
            </w:tcBorders>
            <w:shd w:val="clear" w:color="auto" w:fill="auto"/>
            <w:hideMark/>
          </w:tcPr>
          <w:p w14:paraId="6C0524D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C629E0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9C475BA"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54F8C1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07BE2367" w14:textId="77777777" w:rsidR="00171EE1" w:rsidRPr="00171EE1" w:rsidRDefault="00171EE1" w:rsidP="00A85D6B">
            <w:pPr>
              <w:widowControl w:val="0"/>
              <w:suppressAutoHyphens/>
              <w:rPr>
                <w:color w:val="000000"/>
                <w:sz w:val="28"/>
                <w:szCs w:val="28"/>
              </w:rPr>
            </w:pPr>
            <w:r w:rsidRPr="00171EE1">
              <w:rPr>
                <w:color w:val="000000"/>
                <w:sz w:val="28"/>
                <w:szCs w:val="28"/>
              </w:rPr>
              <w:t>УТ-56</w:t>
            </w:r>
          </w:p>
        </w:tc>
        <w:tc>
          <w:tcPr>
            <w:tcW w:w="2634" w:type="dxa"/>
            <w:tcBorders>
              <w:top w:val="nil"/>
              <w:left w:val="nil"/>
              <w:bottom w:val="single" w:sz="4" w:space="0" w:color="000000"/>
              <w:right w:val="single" w:sz="4" w:space="0" w:color="000000"/>
            </w:tcBorders>
            <w:shd w:val="clear" w:color="auto" w:fill="auto"/>
            <w:hideMark/>
          </w:tcPr>
          <w:p w14:paraId="2460E031"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23</w:t>
            </w:r>
          </w:p>
        </w:tc>
        <w:tc>
          <w:tcPr>
            <w:tcW w:w="1199" w:type="dxa"/>
            <w:tcBorders>
              <w:top w:val="nil"/>
              <w:left w:val="nil"/>
              <w:bottom w:val="single" w:sz="4" w:space="0" w:color="000000"/>
              <w:right w:val="single" w:sz="4" w:space="0" w:color="000000"/>
            </w:tcBorders>
            <w:shd w:val="clear" w:color="auto" w:fill="auto"/>
            <w:hideMark/>
          </w:tcPr>
          <w:p w14:paraId="33856D00" w14:textId="77777777" w:rsidR="00171EE1" w:rsidRPr="00171EE1" w:rsidRDefault="00171EE1" w:rsidP="00A85D6B">
            <w:pPr>
              <w:widowControl w:val="0"/>
              <w:suppressAutoHyphens/>
              <w:rPr>
                <w:color w:val="000000"/>
                <w:sz w:val="28"/>
                <w:szCs w:val="28"/>
              </w:rPr>
            </w:pPr>
            <w:r w:rsidRPr="00171EE1">
              <w:rPr>
                <w:color w:val="000000"/>
                <w:sz w:val="28"/>
                <w:szCs w:val="28"/>
              </w:rPr>
              <w:t>27.00</w:t>
            </w:r>
          </w:p>
        </w:tc>
        <w:tc>
          <w:tcPr>
            <w:tcW w:w="1940" w:type="dxa"/>
            <w:tcBorders>
              <w:top w:val="nil"/>
              <w:left w:val="nil"/>
              <w:bottom w:val="single" w:sz="4" w:space="0" w:color="000000"/>
              <w:right w:val="single" w:sz="4" w:space="0" w:color="000000"/>
            </w:tcBorders>
            <w:shd w:val="clear" w:color="auto" w:fill="auto"/>
            <w:hideMark/>
          </w:tcPr>
          <w:p w14:paraId="20B3717E"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1F15B61C"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1EF800A7" w14:textId="77777777" w:rsidR="00171EE1" w:rsidRPr="00171EE1" w:rsidRDefault="00171EE1" w:rsidP="00A85D6B">
            <w:pPr>
              <w:widowControl w:val="0"/>
              <w:suppressAutoHyphens/>
              <w:rPr>
                <w:color w:val="000000"/>
                <w:sz w:val="28"/>
                <w:szCs w:val="28"/>
              </w:rPr>
            </w:pPr>
            <w:r w:rsidRPr="00171EE1">
              <w:rPr>
                <w:color w:val="000000"/>
                <w:sz w:val="28"/>
                <w:szCs w:val="28"/>
              </w:rPr>
              <w:t>3.8</w:t>
            </w:r>
          </w:p>
        </w:tc>
        <w:tc>
          <w:tcPr>
            <w:tcW w:w="1559" w:type="dxa"/>
            <w:tcBorders>
              <w:top w:val="nil"/>
              <w:left w:val="nil"/>
              <w:bottom w:val="single" w:sz="4" w:space="0" w:color="000000"/>
              <w:right w:val="single" w:sz="4" w:space="0" w:color="000000"/>
            </w:tcBorders>
            <w:shd w:val="clear" w:color="auto" w:fill="auto"/>
            <w:hideMark/>
          </w:tcPr>
          <w:p w14:paraId="2B3DCE2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D1A6C9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F621CFA"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0E56C7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C7EC980" w14:textId="77777777" w:rsidR="00171EE1" w:rsidRPr="00171EE1" w:rsidRDefault="00171EE1" w:rsidP="00A85D6B">
            <w:pPr>
              <w:widowControl w:val="0"/>
              <w:suppressAutoHyphens/>
              <w:rPr>
                <w:color w:val="000000"/>
                <w:sz w:val="28"/>
                <w:szCs w:val="28"/>
              </w:rPr>
            </w:pPr>
            <w:r w:rsidRPr="00171EE1">
              <w:rPr>
                <w:color w:val="000000"/>
                <w:sz w:val="28"/>
                <w:szCs w:val="28"/>
              </w:rPr>
              <w:t>УТ-46</w:t>
            </w:r>
          </w:p>
        </w:tc>
        <w:tc>
          <w:tcPr>
            <w:tcW w:w="2634" w:type="dxa"/>
            <w:tcBorders>
              <w:top w:val="nil"/>
              <w:left w:val="nil"/>
              <w:bottom w:val="single" w:sz="4" w:space="0" w:color="000000"/>
              <w:right w:val="single" w:sz="4" w:space="0" w:color="000000"/>
            </w:tcBorders>
            <w:shd w:val="clear" w:color="auto" w:fill="auto"/>
            <w:hideMark/>
          </w:tcPr>
          <w:p w14:paraId="27051D27"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13</w:t>
            </w:r>
          </w:p>
        </w:tc>
        <w:tc>
          <w:tcPr>
            <w:tcW w:w="1199" w:type="dxa"/>
            <w:tcBorders>
              <w:top w:val="nil"/>
              <w:left w:val="nil"/>
              <w:bottom w:val="single" w:sz="4" w:space="0" w:color="000000"/>
              <w:right w:val="single" w:sz="4" w:space="0" w:color="000000"/>
            </w:tcBorders>
            <w:shd w:val="clear" w:color="auto" w:fill="auto"/>
            <w:hideMark/>
          </w:tcPr>
          <w:p w14:paraId="0A3C2488" w14:textId="77777777" w:rsidR="00171EE1" w:rsidRPr="00171EE1" w:rsidRDefault="00171EE1" w:rsidP="00A85D6B">
            <w:pPr>
              <w:widowControl w:val="0"/>
              <w:suppressAutoHyphens/>
              <w:rPr>
                <w:color w:val="000000"/>
                <w:sz w:val="28"/>
                <w:szCs w:val="28"/>
              </w:rPr>
            </w:pPr>
            <w:r w:rsidRPr="00171EE1">
              <w:rPr>
                <w:color w:val="000000"/>
                <w:sz w:val="28"/>
                <w:szCs w:val="28"/>
              </w:rPr>
              <w:t>19.00</w:t>
            </w:r>
          </w:p>
        </w:tc>
        <w:tc>
          <w:tcPr>
            <w:tcW w:w="1940" w:type="dxa"/>
            <w:tcBorders>
              <w:top w:val="nil"/>
              <w:left w:val="nil"/>
              <w:bottom w:val="single" w:sz="4" w:space="0" w:color="000000"/>
              <w:right w:val="single" w:sz="4" w:space="0" w:color="000000"/>
            </w:tcBorders>
            <w:shd w:val="clear" w:color="auto" w:fill="auto"/>
            <w:hideMark/>
          </w:tcPr>
          <w:p w14:paraId="40523432"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CA9443F"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74ABF5CE"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0401E6A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7F9A5F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C494D2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1FE678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67D69589" w14:textId="77777777" w:rsidR="00171EE1" w:rsidRPr="00171EE1" w:rsidRDefault="00171EE1" w:rsidP="00A85D6B">
            <w:pPr>
              <w:widowControl w:val="0"/>
              <w:suppressAutoHyphens/>
              <w:rPr>
                <w:color w:val="000000"/>
                <w:sz w:val="28"/>
                <w:szCs w:val="28"/>
              </w:rPr>
            </w:pPr>
            <w:r w:rsidRPr="00171EE1">
              <w:rPr>
                <w:color w:val="000000"/>
                <w:sz w:val="28"/>
                <w:szCs w:val="28"/>
              </w:rPr>
              <w:t>УТ-46</w:t>
            </w:r>
          </w:p>
        </w:tc>
        <w:tc>
          <w:tcPr>
            <w:tcW w:w="2634" w:type="dxa"/>
            <w:tcBorders>
              <w:top w:val="nil"/>
              <w:left w:val="nil"/>
              <w:bottom w:val="single" w:sz="4" w:space="0" w:color="000000"/>
              <w:right w:val="single" w:sz="4" w:space="0" w:color="000000"/>
            </w:tcBorders>
            <w:shd w:val="clear" w:color="auto" w:fill="auto"/>
            <w:hideMark/>
          </w:tcPr>
          <w:p w14:paraId="2E338D66"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16</w:t>
            </w:r>
          </w:p>
        </w:tc>
        <w:tc>
          <w:tcPr>
            <w:tcW w:w="1199" w:type="dxa"/>
            <w:tcBorders>
              <w:top w:val="nil"/>
              <w:left w:val="nil"/>
              <w:bottom w:val="single" w:sz="4" w:space="0" w:color="000000"/>
              <w:right w:val="single" w:sz="4" w:space="0" w:color="000000"/>
            </w:tcBorders>
            <w:shd w:val="clear" w:color="auto" w:fill="auto"/>
            <w:hideMark/>
          </w:tcPr>
          <w:p w14:paraId="0AC459B9" w14:textId="77777777" w:rsidR="00171EE1" w:rsidRPr="00171EE1" w:rsidRDefault="00171EE1" w:rsidP="00A85D6B">
            <w:pPr>
              <w:widowControl w:val="0"/>
              <w:suppressAutoHyphens/>
              <w:rPr>
                <w:color w:val="000000"/>
                <w:sz w:val="28"/>
                <w:szCs w:val="28"/>
              </w:rPr>
            </w:pPr>
            <w:r w:rsidRPr="00171EE1">
              <w:rPr>
                <w:color w:val="000000"/>
                <w:sz w:val="28"/>
                <w:szCs w:val="28"/>
              </w:rPr>
              <w:t>22.00</w:t>
            </w:r>
          </w:p>
        </w:tc>
        <w:tc>
          <w:tcPr>
            <w:tcW w:w="1940" w:type="dxa"/>
            <w:tcBorders>
              <w:top w:val="nil"/>
              <w:left w:val="nil"/>
              <w:bottom w:val="single" w:sz="4" w:space="0" w:color="000000"/>
              <w:right w:val="single" w:sz="4" w:space="0" w:color="000000"/>
            </w:tcBorders>
            <w:shd w:val="clear" w:color="auto" w:fill="auto"/>
            <w:hideMark/>
          </w:tcPr>
          <w:p w14:paraId="29B2D59E"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4CB9C5D8"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0DE7D932" w14:textId="77777777" w:rsidR="00171EE1" w:rsidRPr="00171EE1" w:rsidRDefault="00171EE1" w:rsidP="00A85D6B">
            <w:pPr>
              <w:widowControl w:val="0"/>
              <w:suppressAutoHyphens/>
              <w:rPr>
                <w:color w:val="000000"/>
                <w:sz w:val="28"/>
                <w:szCs w:val="28"/>
              </w:rPr>
            </w:pPr>
            <w:r w:rsidRPr="00171EE1">
              <w:rPr>
                <w:color w:val="000000"/>
                <w:sz w:val="28"/>
                <w:szCs w:val="28"/>
              </w:rPr>
              <w:t>3.1</w:t>
            </w:r>
          </w:p>
        </w:tc>
        <w:tc>
          <w:tcPr>
            <w:tcW w:w="1559" w:type="dxa"/>
            <w:tcBorders>
              <w:top w:val="nil"/>
              <w:left w:val="nil"/>
              <w:bottom w:val="single" w:sz="4" w:space="0" w:color="000000"/>
              <w:right w:val="single" w:sz="4" w:space="0" w:color="000000"/>
            </w:tcBorders>
            <w:shd w:val="clear" w:color="auto" w:fill="auto"/>
            <w:hideMark/>
          </w:tcPr>
          <w:p w14:paraId="128411F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FB19FB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266CB3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320CB6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4C28BF4E" w14:textId="77777777" w:rsidR="00171EE1" w:rsidRPr="00171EE1" w:rsidRDefault="00171EE1" w:rsidP="00A85D6B">
            <w:pPr>
              <w:widowControl w:val="0"/>
              <w:suppressAutoHyphens/>
              <w:rPr>
                <w:color w:val="000000"/>
                <w:sz w:val="28"/>
                <w:szCs w:val="28"/>
              </w:rPr>
            </w:pPr>
            <w:r w:rsidRPr="00171EE1">
              <w:rPr>
                <w:color w:val="000000"/>
                <w:sz w:val="28"/>
                <w:szCs w:val="28"/>
              </w:rPr>
              <w:t>УТ-10</w:t>
            </w:r>
          </w:p>
        </w:tc>
        <w:tc>
          <w:tcPr>
            <w:tcW w:w="2634" w:type="dxa"/>
            <w:tcBorders>
              <w:top w:val="nil"/>
              <w:left w:val="nil"/>
              <w:bottom w:val="single" w:sz="4" w:space="0" w:color="000000"/>
              <w:right w:val="single" w:sz="4" w:space="0" w:color="000000"/>
            </w:tcBorders>
            <w:shd w:val="clear" w:color="auto" w:fill="auto"/>
            <w:hideMark/>
          </w:tcPr>
          <w:p w14:paraId="524001DB" w14:textId="77777777" w:rsidR="00171EE1" w:rsidRPr="00171EE1" w:rsidRDefault="00171EE1" w:rsidP="00A85D6B">
            <w:pPr>
              <w:widowControl w:val="0"/>
              <w:suppressAutoHyphens/>
              <w:rPr>
                <w:color w:val="000000"/>
                <w:sz w:val="28"/>
                <w:szCs w:val="28"/>
              </w:rPr>
            </w:pPr>
            <w:r w:rsidRPr="00171EE1">
              <w:rPr>
                <w:color w:val="000000"/>
                <w:sz w:val="28"/>
                <w:szCs w:val="28"/>
              </w:rPr>
              <w:t>УТ-11</w:t>
            </w:r>
          </w:p>
        </w:tc>
        <w:tc>
          <w:tcPr>
            <w:tcW w:w="1199" w:type="dxa"/>
            <w:tcBorders>
              <w:top w:val="nil"/>
              <w:left w:val="nil"/>
              <w:bottom w:val="single" w:sz="4" w:space="0" w:color="000000"/>
              <w:right w:val="single" w:sz="4" w:space="0" w:color="000000"/>
            </w:tcBorders>
            <w:shd w:val="clear" w:color="auto" w:fill="auto"/>
            <w:hideMark/>
          </w:tcPr>
          <w:p w14:paraId="7C940552" w14:textId="77777777" w:rsidR="00171EE1" w:rsidRPr="00171EE1" w:rsidRDefault="00171EE1" w:rsidP="00A85D6B">
            <w:pPr>
              <w:widowControl w:val="0"/>
              <w:suppressAutoHyphens/>
              <w:rPr>
                <w:color w:val="000000"/>
                <w:sz w:val="28"/>
                <w:szCs w:val="28"/>
              </w:rPr>
            </w:pPr>
            <w:r w:rsidRPr="00171EE1">
              <w:rPr>
                <w:color w:val="000000"/>
                <w:sz w:val="28"/>
                <w:szCs w:val="28"/>
              </w:rPr>
              <w:t>94.00</w:t>
            </w:r>
          </w:p>
        </w:tc>
        <w:tc>
          <w:tcPr>
            <w:tcW w:w="1940" w:type="dxa"/>
            <w:tcBorders>
              <w:top w:val="nil"/>
              <w:left w:val="nil"/>
              <w:bottom w:val="single" w:sz="4" w:space="0" w:color="000000"/>
              <w:right w:val="single" w:sz="4" w:space="0" w:color="000000"/>
            </w:tcBorders>
            <w:shd w:val="clear" w:color="auto" w:fill="auto"/>
            <w:hideMark/>
          </w:tcPr>
          <w:p w14:paraId="559D2807" w14:textId="77777777" w:rsidR="00171EE1" w:rsidRPr="00171EE1" w:rsidRDefault="00171EE1" w:rsidP="00A85D6B">
            <w:pPr>
              <w:widowControl w:val="0"/>
              <w:suppressAutoHyphens/>
              <w:rPr>
                <w:color w:val="000000"/>
                <w:sz w:val="28"/>
                <w:szCs w:val="28"/>
              </w:rPr>
            </w:pPr>
            <w:r w:rsidRPr="00171EE1">
              <w:rPr>
                <w:color w:val="000000"/>
                <w:sz w:val="28"/>
                <w:szCs w:val="28"/>
              </w:rPr>
              <w:t>325</w:t>
            </w:r>
          </w:p>
        </w:tc>
        <w:tc>
          <w:tcPr>
            <w:tcW w:w="1940" w:type="dxa"/>
            <w:tcBorders>
              <w:top w:val="nil"/>
              <w:left w:val="nil"/>
              <w:bottom w:val="single" w:sz="4" w:space="0" w:color="000000"/>
              <w:right w:val="single" w:sz="4" w:space="0" w:color="000000"/>
            </w:tcBorders>
            <w:shd w:val="clear" w:color="auto" w:fill="auto"/>
            <w:hideMark/>
          </w:tcPr>
          <w:p w14:paraId="09157D85" w14:textId="77777777" w:rsidR="00171EE1" w:rsidRPr="00171EE1" w:rsidRDefault="00171EE1" w:rsidP="00A85D6B">
            <w:pPr>
              <w:widowControl w:val="0"/>
              <w:suppressAutoHyphens/>
              <w:rPr>
                <w:color w:val="000000"/>
                <w:sz w:val="28"/>
                <w:szCs w:val="28"/>
              </w:rPr>
            </w:pPr>
            <w:r w:rsidRPr="00171EE1">
              <w:rPr>
                <w:color w:val="000000"/>
                <w:sz w:val="28"/>
                <w:szCs w:val="28"/>
              </w:rPr>
              <w:t>325</w:t>
            </w:r>
          </w:p>
        </w:tc>
        <w:tc>
          <w:tcPr>
            <w:tcW w:w="1854" w:type="dxa"/>
            <w:tcBorders>
              <w:top w:val="nil"/>
              <w:left w:val="nil"/>
              <w:bottom w:val="single" w:sz="4" w:space="0" w:color="000000"/>
              <w:right w:val="single" w:sz="4" w:space="0" w:color="000000"/>
            </w:tcBorders>
            <w:shd w:val="clear" w:color="auto" w:fill="auto"/>
            <w:hideMark/>
          </w:tcPr>
          <w:p w14:paraId="187D1D27" w14:textId="77777777" w:rsidR="00171EE1" w:rsidRPr="00171EE1" w:rsidRDefault="00171EE1" w:rsidP="00A85D6B">
            <w:pPr>
              <w:widowControl w:val="0"/>
              <w:suppressAutoHyphens/>
              <w:rPr>
                <w:color w:val="000000"/>
                <w:sz w:val="28"/>
                <w:szCs w:val="28"/>
              </w:rPr>
            </w:pPr>
            <w:r w:rsidRPr="00171EE1">
              <w:rPr>
                <w:color w:val="000000"/>
                <w:sz w:val="28"/>
                <w:szCs w:val="28"/>
              </w:rPr>
              <w:t>61.1</w:t>
            </w:r>
          </w:p>
        </w:tc>
        <w:tc>
          <w:tcPr>
            <w:tcW w:w="1559" w:type="dxa"/>
            <w:tcBorders>
              <w:top w:val="nil"/>
              <w:left w:val="nil"/>
              <w:bottom w:val="single" w:sz="4" w:space="0" w:color="000000"/>
              <w:right w:val="single" w:sz="4" w:space="0" w:color="000000"/>
            </w:tcBorders>
            <w:shd w:val="clear" w:color="auto" w:fill="auto"/>
            <w:hideMark/>
          </w:tcPr>
          <w:p w14:paraId="12D41FB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ED23C7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B18A8B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C8FE8E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07E6EEE4" w14:textId="77777777" w:rsidR="00171EE1" w:rsidRPr="00171EE1" w:rsidRDefault="00171EE1" w:rsidP="00A85D6B">
            <w:pPr>
              <w:widowControl w:val="0"/>
              <w:suppressAutoHyphens/>
              <w:rPr>
                <w:color w:val="000000"/>
                <w:sz w:val="28"/>
                <w:szCs w:val="28"/>
              </w:rPr>
            </w:pPr>
            <w:r w:rsidRPr="00171EE1">
              <w:rPr>
                <w:color w:val="000000"/>
                <w:sz w:val="28"/>
                <w:szCs w:val="28"/>
              </w:rPr>
              <w:t>УТ-11</w:t>
            </w:r>
          </w:p>
        </w:tc>
        <w:tc>
          <w:tcPr>
            <w:tcW w:w="2634" w:type="dxa"/>
            <w:tcBorders>
              <w:top w:val="nil"/>
              <w:left w:val="nil"/>
              <w:bottom w:val="single" w:sz="4" w:space="0" w:color="000000"/>
              <w:right w:val="single" w:sz="4" w:space="0" w:color="000000"/>
            </w:tcBorders>
            <w:shd w:val="clear" w:color="auto" w:fill="auto"/>
            <w:hideMark/>
          </w:tcPr>
          <w:p w14:paraId="416755CD"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17</w:t>
            </w:r>
          </w:p>
        </w:tc>
        <w:tc>
          <w:tcPr>
            <w:tcW w:w="1199" w:type="dxa"/>
            <w:tcBorders>
              <w:top w:val="nil"/>
              <w:left w:val="nil"/>
              <w:bottom w:val="single" w:sz="4" w:space="0" w:color="000000"/>
              <w:right w:val="single" w:sz="4" w:space="0" w:color="000000"/>
            </w:tcBorders>
            <w:shd w:val="clear" w:color="auto" w:fill="auto"/>
            <w:hideMark/>
          </w:tcPr>
          <w:p w14:paraId="3453836C" w14:textId="77777777" w:rsidR="00171EE1" w:rsidRPr="00171EE1" w:rsidRDefault="00171EE1" w:rsidP="00A85D6B">
            <w:pPr>
              <w:widowControl w:val="0"/>
              <w:suppressAutoHyphens/>
              <w:rPr>
                <w:color w:val="000000"/>
                <w:sz w:val="28"/>
                <w:szCs w:val="28"/>
              </w:rPr>
            </w:pPr>
            <w:r w:rsidRPr="00171EE1">
              <w:rPr>
                <w:color w:val="000000"/>
                <w:sz w:val="28"/>
                <w:szCs w:val="28"/>
              </w:rPr>
              <w:t>16.00</w:t>
            </w:r>
          </w:p>
        </w:tc>
        <w:tc>
          <w:tcPr>
            <w:tcW w:w="1940" w:type="dxa"/>
            <w:tcBorders>
              <w:top w:val="nil"/>
              <w:left w:val="nil"/>
              <w:bottom w:val="single" w:sz="4" w:space="0" w:color="000000"/>
              <w:right w:val="single" w:sz="4" w:space="0" w:color="000000"/>
            </w:tcBorders>
            <w:shd w:val="clear" w:color="auto" w:fill="auto"/>
            <w:hideMark/>
          </w:tcPr>
          <w:p w14:paraId="02E599EF"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3D4F152E"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1DEC57C3" w14:textId="77777777" w:rsidR="00171EE1" w:rsidRPr="00171EE1" w:rsidRDefault="00171EE1" w:rsidP="00A85D6B">
            <w:pPr>
              <w:widowControl w:val="0"/>
              <w:suppressAutoHyphens/>
              <w:rPr>
                <w:color w:val="000000"/>
                <w:sz w:val="28"/>
                <w:szCs w:val="28"/>
              </w:rPr>
            </w:pPr>
            <w:r w:rsidRPr="00171EE1">
              <w:rPr>
                <w:color w:val="000000"/>
                <w:sz w:val="28"/>
                <w:szCs w:val="28"/>
              </w:rPr>
              <w:t>2.6</w:t>
            </w:r>
          </w:p>
        </w:tc>
        <w:tc>
          <w:tcPr>
            <w:tcW w:w="1559" w:type="dxa"/>
            <w:tcBorders>
              <w:top w:val="nil"/>
              <w:left w:val="nil"/>
              <w:bottom w:val="single" w:sz="4" w:space="0" w:color="000000"/>
              <w:right w:val="single" w:sz="4" w:space="0" w:color="000000"/>
            </w:tcBorders>
            <w:shd w:val="clear" w:color="auto" w:fill="auto"/>
            <w:hideMark/>
          </w:tcPr>
          <w:p w14:paraId="0EEF9A5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9011F4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B8ED12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C0CBBA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6F890E8D" w14:textId="77777777" w:rsidR="00171EE1" w:rsidRPr="00171EE1" w:rsidRDefault="00171EE1" w:rsidP="00A85D6B">
            <w:pPr>
              <w:widowControl w:val="0"/>
              <w:suppressAutoHyphens/>
              <w:rPr>
                <w:color w:val="000000"/>
                <w:sz w:val="28"/>
                <w:szCs w:val="28"/>
              </w:rPr>
            </w:pPr>
            <w:r w:rsidRPr="00171EE1">
              <w:rPr>
                <w:color w:val="000000"/>
                <w:sz w:val="28"/>
                <w:szCs w:val="28"/>
              </w:rPr>
              <w:t>УТ-11</w:t>
            </w:r>
          </w:p>
        </w:tc>
        <w:tc>
          <w:tcPr>
            <w:tcW w:w="2634" w:type="dxa"/>
            <w:tcBorders>
              <w:top w:val="nil"/>
              <w:left w:val="nil"/>
              <w:bottom w:val="single" w:sz="4" w:space="0" w:color="000000"/>
              <w:right w:val="single" w:sz="4" w:space="0" w:color="000000"/>
            </w:tcBorders>
            <w:shd w:val="clear" w:color="auto" w:fill="auto"/>
            <w:hideMark/>
          </w:tcPr>
          <w:p w14:paraId="7800193A" w14:textId="77777777" w:rsidR="00171EE1" w:rsidRPr="00171EE1" w:rsidRDefault="00171EE1" w:rsidP="00A85D6B">
            <w:pPr>
              <w:widowControl w:val="0"/>
              <w:suppressAutoHyphens/>
              <w:rPr>
                <w:color w:val="000000"/>
                <w:sz w:val="28"/>
                <w:szCs w:val="28"/>
              </w:rPr>
            </w:pPr>
            <w:r w:rsidRPr="00171EE1">
              <w:rPr>
                <w:color w:val="000000"/>
                <w:sz w:val="28"/>
                <w:szCs w:val="28"/>
              </w:rPr>
              <w:t>УТ-12</w:t>
            </w:r>
          </w:p>
        </w:tc>
        <w:tc>
          <w:tcPr>
            <w:tcW w:w="1199" w:type="dxa"/>
            <w:tcBorders>
              <w:top w:val="nil"/>
              <w:left w:val="nil"/>
              <w:bottom w:val="single" w:sz="4" w:space="0" w:color="000000"/>
              <w:right w:val="single" w:sz="4" w:space="0" w:color="000000"/>
            </w:tcBorders>
            <w:shd w:val="clear" w:color="auto" w:fill="auto"/>
            <w:hideMark/>
          </w:tcPr>
          <w:p w14:paraId="36D4B664" w14:textId="77777777" w:rsidR="00171EE1" w:rsidRPr="00171EE1" w:rsidRDefault="00171EE1" w:rsidP="00A85D6B">
            <w:pPr>
              <w:widowControl w:val="0"/>
              <w:suppressAutoHyphens/>
              <w:rPr>
                <w:color w:val="000000"/>
                <w:sz w:val="28"/>
                <w:szCs w:val="28"/>
              </w:rPr>
            </w:pPr>
            <w:r w:rsidRPr="00171EE1">
              <w:rPr>
                <w:color w:val="000000"/>
                <w:sz w:val="28"/>
                <w:szCs w:val="28"/>
              </w:rPr>
              <w:t>41.00</w:t>
            </w:r>
          </w:p>
        </w:tc>
        <w:tc>
          <w:tcPr>
            <w:tcW w:w="1940" w:type="dxa"/>
            <w:tcBorders>
              <w:top w:val="nil"/>
              <w:left w:val="nil"/>
              <w:bottom w:val="single" w:sz="4" w:space="0" w:color="000000"/>
              <w:right w:val="single" w:sz="4" w:space="0" w:color="000000"/>
            </w:tcBorders>
            <w:shd w:val="clear" w:color="auto" w:fill="auto"/>
            <w:hideMark/>
          </w:tcPr>
          <w:p w14:paraId="1965D899" w14:textId="77777777" w:rsidR="00171EE1" w:rsidRPr="00171EE1" w:rsidRDefault="00171EE1" w:rsidP="00A85D6B">
            <w:pPr>
              <w:widowControl w:val="0"/>
              <w:suppressAutoHyphens/>
              <w:rPr>
                <w:color w:val="000000"/>
                <w:sz w:val="28"/>
                <w:szCs w:val="28"/>
              </w:rPr>
            </w:pPr>
            <w:r w:rsidRPr="00171EE1">
              <w:rPr>
                <w:color w:val="000000"/>
                <w:sz w:val="28"/>
                <w:szCs w:val="28"/>
              </w:rPr>
              <w:t>325</w:t>
            </w:r>
          </w:p>
        </w:tc>
        <w:tc>
          <w:tcPr>
            <w:tcW w:w="1940" w:type="dxa"/>
            <w:tcBorders>
              <w:top w:val="nil"/>
              <w:left w:val="nil"/>
              <w:bottom w:val="single" w:sz="4" w:space="0" w:color="000000"/>
              <w:right w:val="single" w:sz="4" w:space="0" w:color="000000"/>
            </w:tcBorders>
            <w:shd w:val="clear" w:color="auto" w:fill="auto"/>
            <w:hideMark/>
          </w:tcPr>
          <w:p w14:paraId="733316E2" w14:textId="77777777" w:rsidR="00171EE1" w:rsidRPr="00171EE1" w:rsidRDefault="00171EE1" w:rsidP="00A85D6B">
            <w:pPr>
              <w:widowControl w:val="0"/>
              <w:suppressAutoHyphens/>
              <w:rPr>
                <w:color w:val="000000"/>
                <w:sz w:val="28"/>
                <w:szCs w:val="28"/>
              </w:rPr>
            </w:pPr>
            <w:r w:rsidRPr="00171EE1">
              <w:rPr>
                <w:color w:val="000000"/>
                <w:sz w:val="28"/>
                <w:szCs w:val="28"/>
              </w:rPr>
              <w:t>325</w:t>
            </w:r>
          </w:p>
        </w:tc>
        <w:tc>
          <w:tcPr>
            <w:tcW w:w="1854" w:type="dxa"/>
            <w:tcBorders>
              <w:top w:val="nil"/>
              <w:left w:val="nil"/>
              <w:bottom w:val="single" w:sz="4" w:space="0" w:color="000000"/>
              <w:right w:val="single" w:sz="4" w:space="0" w:color="000000"/>
            </w:tcBorders>
            <w:shd w:val="clear" w:color="auto" w:fill="auto"/>
            <w:hideMark/>
          </w:tcPr>
          <w:p w14:paraId="0A01C9E0" w14:textId="77777777" w:rsidR="00171EE1" w:rsidRPr="00171EE1" w:rsidRDefault="00171EE1" w:rsidP="00A85D6B">
            <w:pPr>
              <w:widowControl w:val="0"/>
              <w:suppressAutoHyphens/>
              <w:rPr>
                <w:color w:val="000000"/>
                <w:sz w:val="28"/>
                <w:szCs w:val="28"/>
              </w:rPr>
            </w:pPr>
            <w:r w:rsidRPr="00171EE1">
              <w:rPr>
                <w:color w:val="000000"/>
                <w:sz w:val="28"/>
                <w:szCs w:val="28"/>
              </w:rPr>
              <w:t>26.7</w:t>
            </w:r>
          </w:p>
        </w:tc>
        <w:tc>
          <w:tcPr>
            <w:tcW w:w="1559" w:type="dxa"/>
            <w:tcBorders>
              <w:top w:val="nil"/>
              <w:left w:val="nil"/>
              <w:bottom w:val="single" w:sz="4" w:space="0" w:color="000000"/>
              <w:right w:val="single" w:sz="4" w:space="0" w:color="000000"/>
            </w:tcBorders>
            <w:shd w:val="clear" w:color="auto" w:fill="auto"/>
            <w:hideMark/>
          </w:tcPr>
          <w:p w14:paraId="01AA4DE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D7B3AE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3AEF5C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0F9F36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FFC49A0" w14:textId="77777777" w:rsidR="00171EE1" w:rsidRPr="00171EE1" w:rsidRDefault="00171EE1" w:rsidP="00A85D6B">
            <w:pPr>
              <w:widowControl w:val="0"/>
              <w:suppressAutoHyphens/>
              <w:rPr>
                <w:color w:val="000000"/>
                <w:sz w:val="28"/>
                <w:szCs w:val="28"/>
              </w:rPr>
            </w:pPr>
            <w:r w:rsidRPr="00171EE1">
              <w:rPr>
                <w:color w:val="000000"/>
                <w:sz w:val="28"/>
                <w:szCs w:val="28"/>
              </w:rPr>
              <w:t>УТ-12</w:t>
            </w:r>
          </w:p>
        </w:tc>
        <w:tc>
          <w:tcPr>
            <w:tcW w:w="2634" w:type="dxa"/>
            <w:tcBorders>
              <w:top w:val="nil"/>
              <w:left w:val="nil"/>
              <w:bottom w:val="single" w:sz="4" w:space="0" w:color="000000"/>
              <w:right w:val="single" w:sz="4" w:space="0" w:color="000000"/>
            </w:tcBorders>
            <w:shd w:val="clear" w:color="auto" w:fill="auto"/>
            <w:hideMark/>
          </w:tcPr>
          <w:p w14:paraId="0CA185B3" w14:textId="77777777" w:rsidR="00171EE1" w:rsidRPr="00171EE1" w:rsidRDefault="00171EE1" w:rsidP="00A85D6B">
            <w:pPr>
              <w:widowControl w:val="0"/>
              <w:suppressAutoHyphens/>
              <w:rPr>
                <w:color w:val="000000"/>
                <w:sz w:val="28"/>
                <w:szCs w:val="28"/>
              </w:rPr>
            </w:pPr>
            <w:r w:rsidRPr="00171EE1">
              <w:rPr>
                <w:color w:val="000000"/>
                <w:sz w:val="28"/>
                <w:szCs w:val="28"/>
              </w:rPr>
              <w:t>УТ-47</w:t>
            </w:r>
          </w:p>
        </w:tc>
        <w:tc>
          <w:tcPr>
            <w:tcW w:w="1199" w:type="dxa"/>
            <w:tcBorders>
              <w:top w:val="nil"/>
              <w:left w:val="nil"/>
              <w:bottom w:val="single" w:sz="4" w:space="0" w:color="000000"/>
              <w:right w:val="single" w:sz="4" w:space="0" w:color="000000"/>
            </w:tcBorders>
            <w:shd w:val="clear" w:color="auto" w:fill="auto"/>
            <w:hideMark/>
          </w:tcPr>
          <w:p w14:paraId="2B92E032" w14:textId="77777777" w:rsidR="00171EE1" w:rsidRPr="00171EE1" w:rsidRDefault="00171EE1" w:rsidP="00A85D6B">
            <w:pPr>
              <w:widowControl w:val="0"/>
              <w:suppressAutoHyphens/>
              <w:rPr>
                <w:color w:val="000000"/>
                <w:sz w:val="28"/>
                <w:szCs w:val="28"/>
              </w:rPr>
            </w:pPr>
            <w:r w:rsidRPr="00171EE1">
              <w:rPr>
                <w:color w:val="000000"/>
                <w:sz w:val="28"/>
                <w:szCs w:val="28"/>
              </w:rPr>
              <w:t>69.00</w:t>
            </w:r>
          </w:p>
        </w:tc>
        <w:tc>
          <w:tcPr>
            <w:tcW w:w="1940" w:type="dxa"/>
            <w:tcBorders>
              <w:top w:val="nil"/>
              <w:left w:val="nil"/>
              <w:bottom w:val="single" w:sz="4" w:space="0" w:color="000000"/>
              <w:right w:val="single" w:sz="4" w:space="0" w:color="000000"/>
            </w:tcBorders>
            <w:shd w:val="clear" w:color="auto" w:fill="auto"/>
            <w:hideMark/>
          </w:tcPr>
          <w:p w14:paraId="3CAFB289"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3B60F97A"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124F90A5" w14:textId="77777777" w:rsidR="00171EE1" w:rsidRPr="00171EE1" w:rsidRDefault="00171EE1" w:rsidP="00A85D6B">
            <w:pPr>
              <w:widowControl w:val="0"/>
              <w:suppressAutoHyphens/>
              <w:rPr>
                <w:color w:val="000000"/>
                <w:sz w:val="28"/>
                <w:szCs w:val="28"/>
              </w:rPr>
            </w:pPr>
            <w:r w:rsidRPr="00171EE1">
              <w:rPr>
                <w:color w:val="000000"/>
                <w:sz w:val="28"/>
                <w:szCs w:val="28"/>
              </w:rPr>
              <w:t>17.3</w:t>
            </w:r>
          </w:p>
        </w:tc>
        <w:tc>
          <w:tcPr>
            <w:tcW w:w="1559" w:type="dxa"/>
            <w:tcBorders>
              <w:top w:val="nil"/>
              <w:left w:val="nil"/>
              <w:bottom w:val="single" w:sz="4" w:space="0" w:color="000000"/>
              <w:right w:val="single" w:sz="4" w:space="0" w:color="000000"/>
            </w:tcBorders>
            <w:shd w:val="clear" w:color="auto" w:fill="auto"/>
            <w:hideMark/>
          </w:tcPr>
          <w:p w14:paraId="116CBCD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394849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2B6CB2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A17051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502A451A" w14:textId="77777777" w:rsidR="00171EE1" w:rsidRPr="00171EE1" w:rsidRDefault="00171EE1" w:rsidP="00A85D6B">
            <w:pPr>
              <w:widowControl w:val="0"/>
              <w:suppressAutoHyphens/>
              <w:rPr>
                <w:color w:val="000000"/>
                <w:sz w:val="28"/>
                <w:szCs w:val="28"/>
              </w:rPr>
            </w:pPr>
            <w:r w:rsidRPr="00171EE1">
              <w:rPr>
                <w:color w:val="000000"/>
                <w:sz w:val="28"/>
                <w:szCs w:val="28"/>
              </w:rPr>
              <w:t>УТ-47</w:t>
            </w:r>
          </w:p>
        </w:tc>
        <w:tc>
          <w:tcPr>
            <w:tcW w:w="2634" w:type="dxa"/>
            <w:tcBorders>
              <w:top w:val="nil"/>
              <w:left w:val="nil"/>
              <w:bottom w:val="single" w:sz="4" w:space="0" w:color="000000"/>
              <w:right w:val="single" w:sz="4" w:space="0" w:color="000000"/>
            </w:tcBorders>
            <w:shd w:val="clear" w:color="auto" w:fill="auto"/>
            <w:hideMark/>
          </w:tcPr>
          <w:p w14:paraId="00A9CDD1"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15</w:t>
            </w:r>
          </w:p>
        </w:tc>
        <w:tc>
          <w:tcPr>
            <w:tcW w:w="1199" w:type="dxa"/>
            <w:tcBorders>
              <w:top w:val="nil"/>
              <w:left w:val="nil"/>
              <w:bottom w:val="single" w:sz="4" w:space="0" w:color="000000"/>
              <w:right w:val="single" w:sz="4" w:space="0" w:color="000000"/>
            </w:tcBorders>
            <w:shd w:val="clear" w:color="auto" w:fill="auto"/>
            <w:hideMark/>
          </w:tcPr>
          <w:p w14:paraId="0D497676" w14:textId="77777777" w:rsidR="00171EE1" w:rsidRPr="00171EE1" w:rsidRDefault="00171EE1" w:rsidP="00A85D6B">
            <w:pPr>
              <w:widowControl w:val="0"/>
              <w:suppressAutoHyphens/>
              <w:rPr>
                <w:color w:val="000000"/>
                <w:sz w:val="28"/>
                <w:szCs w:val="28"/>
              </w:rPr>
            </w:pPr>
            <w:r w:rsidRPr="00171EE1">
              <w:rPr>
                <w:color w:val="000000"/>
                <w:sz w:val="28"/>
                <w:szCs w:val="28"/>
              </w:rPr>
              <w:t>19.00</w:t>
            </w:r>
          </w:p>
        </w:tc>
        <w:tc>
          <w:tcPr>
            <w:tcW w:w="1940" w:type="dxa"/>
            <w:tcBorders>
              <w:top w:val="nil"/>
              <w:left w:val="nil"/>
              <w:bottom w:val="single" w:sz="4" w:space="0" w:color="000000"/>
              <w:right w:val="single" w:sz="4" w:space="0" w:color="000000"/>
            </w:tcBorders>
            <w:shd w:val="clear" w:color="auto" w:fill="auto"/>
            <w:hideMark/>
          </w:tcPr>
          <w:p w14:paraId="565254CC"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F8C09D6"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2A62324E" w14:textId="77777777" w:rsidR="00171EE1" w:rsidRPr="00171EE1" w:rsidRDefault="00171EE1" w:rsidP="00A85D6B">
            <w:pPr>
              <w:widowControl w:val="0"/>
              <w:suppressAutoHyphens/>
              <w:rPr>
                <w:color w:val="000000"/>
                <w:sz w:val="28"/>
                <w:szCs w:val="28"/>
              </w:rPr>
            </w:pPr>
            <w:r w:rsidRPr="00171EE1">
              <w:rPr>
                <w:color w:val="000000"/>
                <w:sz w:val="28"/>
                <w:szCs w:val="28"/>
              </w:rPr>
              <w:t>3.0</w:t>
            </w:r>
          </w:p>
        </w:tc>
        <w:tc>
          <w:tcPr>
            <w:tcW w:w="1559" w:type="dxa"/>
            <w:tcBorders>
              <w:top w:val="nil"/>
              <w:left w:val="nil"/>
              <w:bottom w:val="single" w:sz="4" w:space="0" w:color="000000"/>
              <w:right w:val="single" w:sz="4" w:space="0" w:color="000000"/>
            </w:tcBorders>
            <w:shd w:val="clear" w:color="auto" w:fill="auto"/>
            <w:hideMark/>
          </w:tcPr>
          <w:p w14:paraId="1430B2D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B49365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D6BB6A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99D44D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1665DCC" w14:textId="77777777" w:rsidR="00171EE1" w:rsidRPr="00171EE1" w:rsidRDefault="00171EE1" w:rsidP="00A85D6B">
            <w:pPr>
              <w:widowControl w:val="0"/>
              <w:suppressAutoHyphens/>
              <w:rPr>
                <w:color w:val="000000"/>
                <w:sz w:val="28"/>
                <w:szCs w:val="28"/>
              </w:rPr>
            </w:pPr>
            <w:r w:rsidRPr="00171EE1">
              <w:rPr>
                <w:color w:val="000000"/>
                <w:sz w:val="28"/>
                <w:szCs w:val="28"/>
              </w:rPr>
              <w:t>УТ-47</w:t>
            </w:r>
          </w:p>
        </w:tc>
        <w:tc>
          <w:tcPr>
            <w:tcW w:w="2634" w:type="dxa"/>
            <w:tcBorders>
              <w:top w:val="nil"/>
              <w:left w:val="nil"/>
              <w:bottom w:val="single" w:sz="4" w:space="0" w:color="000000"/>
              <w:right w:val="single" w:sz="4" w:space="0" w:color="000000"/>
            </w:tcBorders>
            <w:shd w:val="clear" w:color="auto" w:fill="auto"/>
            <w:hideMark/>
          </w:tcPr>
          <w:p w14:paraId="1F291A5A"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19</w:t>
            </w:r>
          </w:p>
        </w:tc>
        <w:tc>
          <w:tcPr>
            <w:tcW w:w="1199" w:type="dxa"/>
            <w:tcBorders>
              <w:top w:val="nil"/>
              <w:left w:val="nil"/>
              <w:bottom w:val="single" w:sz="4" w:space="0" w:color="000000"/>
              <w:right w:val="single" w:sz="4" w:space="0" w:color="000000"/>
            </w:tcBorders>
            <w:shd w:val="clear" w:color="auto" w:fill="auto"/>
            <w:hideMark/>
          </w:tcPr>
          <w:p w14:paraId="06E4ADDD" w14:textId="77777777" w:rsidR="00171EE1" w:rsidRPr="00171EE1" w:rsidRDefault="00171EE1" w:rsidP="00A85D6B">
            <w:pPr>
              <w:widowControl w:val="0"/>
              <w:suppressAutoHyphens/>
              <w:rPr>
                <w:color w:val="000000"/>
                <w:sz w:val="28"/>
                <w:szCs w:val="28"/>
              </w:rPr>
            </w:pPr>
            <w:r w:rsidRPr="00171EE1">
              <w:rPr>
                <w:color w:val="000000"/>
                <w:sz w:val="28"/>
                <w:szCs w:val="28"/>
              </w:rPr>
              <w:t>18.00</w:t>
            </w:r>
          </w:p>
        </w:tc>
        <w:tc>
          <w:tcPr>
            <w:tcW w:w="1940" w:type="dxa"/>
            <w:tcBorders>
              <w:top w:val="nil"/>
              <w:left w:val="nil"/>
              <w:bottom w:val="single" w:sz="4" w:space="0" w:color="000000"/>
              <w:right w:val="single" w:sz="4" w:space="0" w:color="000000"/>
            </w:tcBorders>
            <w:shd w:val="clear" w:color="auto" w:fill="auto"/>
            <w:hideMark/>
          </w:tcPr>
          <w:p w14:paraId="0DEEAF7C"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18CEE45E"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541BA617" w14:textId="77777777" w:rsidR="00171EE1" w:rsidRPr="00171EE1" w:rsidRDefault="00171EE1" w:rsidP="00A85D6B">
            <w:pPr>
              <w:widowControl w:val="0"/>
              <w:suppressAutoHyphens/>
              <w:rPr>
                <w:color w:val="000000"/>
                <w:sz w:val="28"/>
                <w:szCs w:val="28"/>
              </w:rPr>
            </w:pPr>
            <w:r w:rsidRPr="00171EE1">
              <w:rPr>
                <w:color w:val="000000"/>
                <w:sz w:val="28"/>
                <w:szCs w:val="28"/>
              </w:rPr>
              <w:t>2.9</w:t>
            </w:r>
          </w:p>
        </w:tc>
        <w:tc>
          <w:tcPr>
            <w:tcW w:w="1559" w:type="dxa"/>
            <w:tcBorders>
              <w:top w:val="nil"/>
              <w:left w:val="nil"/>
              <w:bottom w:val="single" w:sz="4" w:space="0" w:color="000000"/>
              <w:right w:val="single" w:sz="4" w:space="0" w:color="000000"/>
            </w:tcBorders>
            <w:shd w:val="clear" w:color="auto" w:fill="auto"/>
            <w:hideMark/>
          </w:tcPr>
          <w:p w14:paraId="43BFA62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A572D2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7BD37B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84A6F0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A91EA8F" w14:textId="77777777" w:rsidR="00171EE1" w:rsidRPr="00171EE1" w:rsidRDefault="00171EE1" w:rsidP="00A85D6B">
            <w:pPr>
              <w:widowControl w:val="0"/>
              <w:suppressAutoHyphens/>
              <w:rPr>
                <w:color w:val="000000"/>
                <w:sz w:val="28"/>
                <w:szCs w:val="28"/>
              </w:rPr>
            </w:pPr>
            <w:r w:rsidRPr="00171EE1">
              <w:rPr>
                <w:color w:val="000000"/>
                <w:sz w:val="28"/>
                <w:szCs w:val="28"/>
              </w:rPr>
              <w:t>УТ-12</w:t>
            </w:r>
          </w:p>
        </w:tc>
        <w:tc>
          <w:tcPr>
            <w:tcW w:w="2634" w:type="dxa"/>
            <w:tcBorders>
              <w:top w:val="nil"/>
              <w:left w:val="nil"/>
              <w:bottom w:val="single" w:sz="4" w:space="0" w:color="000000"/>
              <w:right w:val="single" w:sz="4" w:space="0" w:color="000000"/>
            </w:tcBorders>
            <w:shd w:val="clear" w:color="auto" w:fill="auto"/>
            <w:hideMark/>
          </w:tcPr>
          <w:p w14:paraId="0AE03E54" w14:textId="77777777" w:rsidR="00171EE1" w:rsidRPr="00171EE1" w:rsidRDefault="00171EE1" w:rsidP="00A85D6B">
            <w:pPr>
              <w:widowControl w:val="0"/>
              <w:suppressAutoHyphens/>
              <w:rPr>
                <w:color w:val="000000"/>
                <w:sz w:val="28"/>
                <w:szCs w:val="28"/>
              </w:rPr>
            </w:pPr>
            <w:r w:rsidRPr="00171EE1">
              <w:rPr>
                <w:color w:val="000000"/>
                <w:sz w:val="28"/>
                <w:szCs w:val="28"/>
              </w:rPr>
              <w:t>УТ-13</w:t>
            </w:r>
          </w:p>
        </w:tc>
        <w:tc>
          <w:tcPr>
            <w:tcW w:w="1199" w:type="dxa"/>
            <w:tcBorders>
              <w:top w:val="nil"/>
              <w:left w:val="nil"/>
              <w:bottom w:val="single" w:sz="4" w:space="0" w:color="000000"/>
              <w:right w:val="single" w:sz="4" w:space="0" w:color="000000"/>
            </w:tcBorders>
            <w:shd w:val="clear" w:color="auto" w:fill="auto"/>
            <w:hideMark/>
          </w:tcPr>
          <w:p w14:paraId="57C3CFD7" w14:textId="77777777" w:rsidR="00171EE1" w:rsidRPr="00171EE1" w:rsidRDefault="00171EE1" w:rsidP="00A85D6B">
            <w:pPr>
              <w:widowControl w:val="0"/>
              <w:suppressAutoHyphens/>
              <w:rPr>
                <w:color w:val="000000"/>
                <w:sz w:val="28"/>
                <w:szCs w:val="28"/>
              </w:rPr>
            </w:pPr>
            <w:r w:rsidRPr="00171EE1">
              <w:rPr>
                <w:color w:val="000000"/>
                <w:sz w:val="28"/>
                <w:szCs w:val="28"/>
              </w:rPr>
              <w:t>20.00</w:t>
            </w:r>
          </w:p>
        </w:tc>
        <w:tc>
          <w:tcPr>
            <w:tcW w:w="1940" w:type="dxa"/>
            <w:tcBorders>
              <w:top w:val="nil"/>
              <w:left w:val="nil"/>
              <w:bottom w:val="single" w:sz="4" w:space="0" w:color="000000"/>
              <w:right w:val="single" w:sz="4" w:space="0" w:color="000000"/>
            </w:tcBorders>
            <w:shd w:val="clear" w:color="auto" w:fill="auto"/>
            <w:hideMark/>
          </w:tcPr>
          <w:p w14:paraId="0E095535"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17168D86"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57401B28"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559" w:type="dxa"/>
            <w:tcBorders>
              <w:top w:val="nil"/>
              <w:left w:val="nil"/>
              <w:bottom w:val="single" w:sz="4" w:space="0" w:color="000000"/>
              <w:right w:val="single" w:sz="4" w:space="0" w:color="000000"/>
            </w:tcBorders>
            <w:shd w:val="clear" w:color="auto" w:fill="auto"/>
            <w:hideMark/>
          </w:tcPr>
          <w:p w14:paraId="515EA05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639855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D4ADEB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110456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8431792" w14:textId="77777777" w:rsidR="00171EE1" w:rsidRPr="00171EE1" w:rsidRDefault="00171EE1" w:rsidP="00A85D6B">
            <w:pPr>
              <w:widowControl w:val="0"/>
              <w:suppressAutoHyphens/>
              <w:rPr>
                <w:color w:val="000000"/>
                <w:sz w:val="28"/>
                <w:szCs w:val="28"/>
              </w:rPr>
            </w:pPr>
            <w:r w:rsidRPr="00171EE1">
              <w:rPr>
                <w:color w:val="000000"/>
                <w:sz w:val="28"/>
                <w:szCs w:val="28"/>
              </w:rPr>
              <w:t>УТ-13</w:t>
            </w:r>
          </w:p>
        </w:tc>
        <w:tc>
          <w:tcPr>
            <w:tcW w:w="2634" w:type="dxa"/>
            <w:tcBorders>
              <w:top w:val="nil"/>
              <w:left w:val="nil"/>
              <w:bottom w:val="single" w:sz="4" w:space="0" w:color="000000"/>
              <w:right w:val="single" w:sz="4" w:space="0" w:color="000000"/>
            </w:tcBorders>
            <w:shd w:val="clear" w:color="auto" w:fill="auto"/>
            <w:hideMark/>
          </w:tcPr>
          <w:p w14:paraId="00EC1AC1"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21</w:t>
            </w:r>
          </w:p>
        </w:tc>
        <w:tc>
          <w:tcPr>
            <w:tcW w:w="1199" w:type="dxa"/>
            <w:tcBorders>
              <w:top w:val="nil"/>
              <w:left w:val="nil"/>
              <w:bottom w:val="single" w:sz="4" w:space="0" w:color="000000"/>
              <w:right w:val="single" w:sz="4" w:space="0" w:color="000000"/>
            </w:tcBorders>
            <w:shd w:val="clear" w:color="auto" w:fill="auto"/>
            <w:hideMark/>
          </w:tcPr>
          <w:p w14:paraId="7CCB0200" w14:textId="77777777" w:rsidR="00171EE1" w:rsidRPr="00171EE1" w:rsidRDefault="00171EE1" w:rsidP="00A85D6B">
            <w:pPr>
              <w:widowControl w:val="0"/>
              <w:suppressAutoHyphens/>
              <w:rPr>
                <w:color w:val="000000"/>
                <w:sz w:val="28"/>
                <w:szCs w:val="28"/>
              </w:rPr>
            </w:pPr>
            <w:r w:rsidRPr="00171EE1">
              <w:rPr>
                <w:color w:val="000000"/>
                <w:sz w:val="28"/>
                <w:szCs w:val="28"/>
              </w:rPr>
              <w:t>13.00</w:t>
            </w:r>
          </w:p>
        </w:tc>
        <w:tc>
          <w:tcPr>
            <w:tcW w:w="1940" w:type="dxa"/>
            <w:tcBorders>
              <w:top w:val="nil"/>
              <w:left w:val="nil"/>
              <w:bottom w:val="single" w:sz="4" w:space="0" w:color="000000"/>
              <w:right w:val="single" w:sz="4" w:space="0" w:color="000000"/>
            </w:tcBorders>
            <w:shd w:val="clear" w:color="auto" w:fill="auto"/>
            <w:hideMark/>
          </w:tcPr>
          <w:p w14:paraId="1318BA6E"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36B4D9B7"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53110D75" w14:textId="77777777" w:rsidR="00171EE1" w:rsidRPr="00171EE1" w:rsidRDefault="00171EE1" w:rsidP="00A85D6B">
            <w:pPr>
              <w:widowControl w:val="0"/>
              <w:suppressAutoHyphens/>
              <w:rPr>
                <w:color w:val="000000"/>
                <w:sz w:val="28"/>
                <w:szCs w:val="28"/>
              </w:rPr>
            </w:pPr>
            <w:r w:rsidRPr="00171EE1">
              <w:rPr>
                <w:color w:val="000000"/>
                <w:sz w:val="28"/>
                <w:szCs w:val="28"/>
              </w:rPr>
              <w:t>2.1</w:t>
            </w:r>
          </w:p>
        </w:tc>
        <w:tc>
          <w:tcPr>
            <w:tcW w:w="1559" w:type="dxa"/>
            <w:tcBorders>
              <w:top w:val="nil"/>
              <w:left w:val="nil"/>
              <w:bottom w:val="single" w:sz="4" w:space="0" w:color="000000"/>
              <w:right w:val="single" w:sz="4" w:space="0" w:color="000000"/>
            </w:tcBorders>
            <w:shd w:val="clear" w:color="auto" w:fill="auto"/>
            <w:hideMark/>
          </w:tcPr>
          <w:p w14:paraId="503E226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ABA047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9F0A58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C4DF77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661AFE19" w14:textId="77777777" w:rsidR="00171EE1" w:rsidRPr="00171EE1" w:rsidRDefault="00171EE1" w:rsidP="00A85D6B">
            <w:pPr>
              <w:widowControl w:val="0"/>
              <w:suppressAutoHyphens/>
              <w:rPr>
                <w:color w:val="000000"/>
                <w:sz w:val="28"/>
                <w:szCs w:val="28"/>
              </w:rPr>
            </w:pPr>
            <w:r w:rsidRPr="00171EE1">
              <w:rPr>
                <w:color w:val="000000"/>
                <w:sz w:val="28"/>
                <w:szCs w:val="28"/>
              </w:rPr>
              <w:t>УТ-13</w:t>
            </w:r>
          </w:p>
        </w:tc>
        <w:tc>
          <w:tcPr>
            <w:tcW w:w="2634" w:type="dxa"/>
            <w:tcBorders>
              <w:top w:val="nil"/>
              <w:left w:val="nil"/>
              <w:bottom w:val="single" w:sz="4" w:space="0" w:color="000000"/>
              <w:right w:val="single" w:sz="4" w:space="0" w:color="000000"/>
            </w:tcBorders>
            <w:shd w:val="clear" w:color="auto" w:fill="auto"/>
            <w:hideMark/>
          </w:tcPr>
          <w:p w14:paraId="3492E092" w14:textId="77777777" w:rsidR="00171EE1" w:rsidRPr="00171EE1" w:rsidRDefault="00171EE1" w:rsidP="00A85D6B">
            <w:pPr>
              <w:widowControl w:val="0"/>
              <w:suppressAutoHyphens/>
              <w:rPr>
                <w:color w:val="000000"/>
                <w:sz w:val="28"/>
                <w:szCs w:val="28"/>
              </w:rPr>
            </w:pPr>
            <w:r w:rsidRPr="00171EE1">
              <w:rPr>
                <w:color w:val="000000"/>
                <w:sz w:val="28"/>
                <w:szCs w:val="28"/>
              </w:rPr>
              <w:t>УТ-14</w:t>
            </w:r>
          </w:p>
        </w:tc>
        <w:tc>
          <w:tcPr>
            <w:tcW w:w="1199" w:type="dxa"/>
            <w:tcBorders>
              <w:top w:val="nil"/>
              <w:left w:val="nil"/>
              <w:bottom w:val="single" w:sz="4" w:space="0" w:color="000000"/>
              <w:right w:val="single" w:sz="4" w:space="0" w:color="000000"/>
            </w:tcBorders>
            <w:shd w:val="clear" w:color="auto" w:fill="auto"/>
            <w:hideMark/>
          </w:tcPr>
          <w:p w14:paraId="01BE1291" w14:textId="77777777" w:rsidR="00171EE1" w:rsidRPr="00171EE1" w:rsidRDefault="00171EE1" w:rsidP="00A85D6B">
            <w:pPr>
              <w:widowControl w:val="0"/>
              <w:suppressAutoHyphens/>
              <w:rPr>
                <w:color w:val="000000"/>
                <w:sz w:val="28"/>
                <w:szCs w:val="28"/>
              </w:rPr>
            </w:pPr>
            <w:r w:rsidRPr="00171EE1">
              <w:rPr>
                <w:color w:val="000000"/>
                <w:sz w:val="28"/>
                <w:szCs w:val="28"/>
              </w:rPr>
              <w:t>84.00</w:t>
            </w:r>
          </w:p>
        </w:tc>
        <w:tc>
          <w:tcPr>
            <w:tcW w:w="1940" w:type="dxa"/>
            <w:tcBorders>
              <w:top w:val="nil"/>
              <w:left w:val="nil"/>
              <w:bottom w:val="single" w:sz="4" w:space="0" w:color="000000"/>
              <w:right w:val="single" w:sz="4" w:space="0" w:color="000000"/>
            </w:tcBorders>
            <w:shd w:val="clear" w:color="auto" w:fill="auto"/>
            <w:hideMark/>
          </w:tcPr>
          <w:p w14:paraId="73DAE9C3"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3046DAAD"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293FDA91" w14:textId="77777777" w:rsidR="00171EE1" w:rsidRPr="00171EE1" w:rsidRDefault="00171EE1" w:rsidP="00A85D6B">
            <w:pPr>
              <w:widowControl w:val="0"/>
              <w:suppressAutoHyphens/>
              <w:rPr>
                <w:color w:val="000000"/>
                <w:sz w:val="28"/>
                <w:szCs w:val="28"/>
              </w:rPr>
            </w:pPr>
            <w:r w:rsidRPr="00171EE1">
              <w:rPr>
                <w:color w:val="000000"/>
                <w:sz w:val="28"/>
                <w:szCs w:val="28"/>
              </w:rPr>
              <w:t>42.0</w:t>
            </w:r>
          </w:p>
        </w:tc>
        <w:tc>
          <w:tcPr>
            <w:tcW w:w="1559" w:type="dxa"/>
            <w:tcBorders>
              <w:top w:val="nil"/>
              <w:left w:val="nil"/>
              <w:bottom w:val="single" w:sz="4" w:space="0" w:color="000000"/>
              <w:right w:val="single" w:sz="4" w:space="0" w:color="000000"/>
            </w:tcBorders>
            <w:shd w:val="clear" w:color="auto" w:fill="auto"/>
            <w:hideMark/>
          </w:tcPr>
          <w:p w14:paraId="11B0BD9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466770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4E20AB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00AF40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0F415F8E" w14:textId="77777777" w:rsidR="00171EE1" w:rsidRPr="00171EE1" w:rsidRDefault="00171EE1" w:rsidP="00A85D6B">
            <w:pPr>
              <w:widowControl w:val="0"/>
              <w:suppressAutoHyphens/>
              <w:rPr>
                <w:color w:val="000000"/>
                <w:sz w:val="28"/>
                <w:szCs w:val="28"/>
              </w:rPr>
            </w:pPr>
            <w:r w:rsidRPr="00171EE1">
              <w:rPr>
                <w:color w:val="000000"/>
                <w:sz w:val="28"/>
                <w:szCs w:val="28"/>
              </w:rPr>
              <w:t>УТ-14</w:t>
            </w:r>
          </w:p>
        </w:tc>
        <w:tc>
          <w:tcPr>
            <w:tcW w:w="2634" w:type="dxa"/>
            <w:tcBorders>
              <w:top w:val="nil"/>
              <w:left w:val="nil"/>
              <w:bottom w:val="single" w:sz="4" w:space="0" w:color="000000"/>
              <w:right w:val="single" w:sz="4" w:space="0" w:color="000000"/>
            </w:tcBorders>
            <w:shd w:val="clear" w:color="auto" w:fill="auto"/>
            <w:hideMark/>
          </w:tcPr>
          <w:p w14:paraId="59FB9357" w14:textId="77777777" w:rsidR="00171EE1" w:rsidRPr="00171EE1" w:rsidRDefault="00171EE1" w:rsidP="00A85D6B">
            <w:pPr>
              <w:widowControl w:val="0"/>
              <w:suppressAutoHyphens/>
              <w:rPr>
                <w:color w:val="000000"/>
                <w:sz w:val="28"/>
                <w:szCs w:val="28"/>
              </w:rPr>
            </w:pPr>
            <w:r w:rsidRPr="00171EE1">
              <w:rPr>
                <w:color w:val="000000"/>
                <w:sz w:val="28"/>
                <w:szCs w:val="28"/>
              </w:rPr>
              <w:t>УТ-48</w:t>
            </w:r>
          </w:p>
        </w:tc>
        <w:tc>
          <w:tcPr>
            <w:tcW w:w="1199" w:type="dxa"/>
            <w:tcBorders>
              <w:top w:val="nil"/>
              <w:left w:val="nil"/>
              <w:bottom w:val="single" w:sz="4" w:space="0" w:color="000000"/>
              <w:right w:val="single" w:sz="4" w:space="0" w:color="000000"/>
            </w:tcBorders>
            <w:shd w:val="clear" w:color="auto" w:fill="auto"/>
            <w:hideMark/>
          </w:tcPr>
          <w:p w14:paraId="235058C2" w14:textId="77777777" w:rsidR="00171EE1" w:rsidRPr="00171EE1" w:rsidRDefault="00171EE1" w:rsidP="00A85D6B">
            <w:pPr>
              <w:widowControl w:val="0"/>
              <w:suppressAutoHyphens/>
              <w:rPr>
                <w:color w:val="000000"/>
                <w:sz w:val="28"/>
                <w:szCs w:val="28"/>
              </w:rPr>
            </w:pPr>
            <w:r w:rsidRPr="00171EE1">
              <w:rPr>
                <w:color w:val="000000"/>
                <w:sz w:val="28"/>
                <w:szCs w:val="28"/>
              </w:rPr>
              <w:t>28.00</w:t>
            </w:r>
          </w:p>
        </w:tc>
        <w:tc>
          <w:tcPr>
            <w:tcW w:w="1940" w:type="dxa"/>
            <w:tcBorders>
              <w:top w:val="nil"/>
              <w:left w:val="nil"/>
              <w:bottom w:val="single" w:sz="4" w:space="0" w:color="000000"/>
              <w:right w:val="single" w:sz="4" w:space="0" w:color="000000"/>
            </w:tcBorders>
            <w:shd w:val="clear" w:color="auto" w:fill="auto"/>
            <w:hideMark/>
          </w:tcPr>
          <w:p w14:paraId="5C69D062"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626C2B7F"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6ACD968E" w14:textId="77777777" w:rsidR="00171EE1" w:rsidRPr="00171EE1" w:rsidRDefault="00171EE1" w:rsidP="00A85D6B">
            <w:pPr>
              <w:widowControl w:val="0"/>
              <w:suppressAutoHyphens/>
              <w:rPr>
                <w:color w:val="000000"/>
                <w:sz w:val="28"/>
                <w:szCs w:val="28"/>
              </w:rPr>
            </w:pPr>
            <w:r w:rsidRPr="00171EE1">
              <w:rPr>
                <w:color w:val="000000"/>
                <w:sz w:val="28"/>
                <w:szCs w:val="28"/>
              </w:rPr>
              <w:t>11.2</w:t>
            </w:r>
          </w:p>
        </w:tc>
        <w:tc>
          <w:tcPr>
            <w:tcW w:w="1559" w:type="dxa"/>
            <w:tcBorders>
              <w:top w:val="nil"/>
              <w:left w:val="nil"/>
              <w:bottom w:val="single" w:sz="4" w:space="0" w:color="000000"/>
              <w:right w:val="single" w:sz="4" w:space="0" w:color="000000"/>
            </w:tcBorders>
            <w:shd w:val="clear" w:color="auto" w:fill="auto"/>
            <w:hideMark/>
          </w:tcPr>
          <w:p w14:paraId="6C15A33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52483D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A09FF4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EC12EB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42A43CD" w14:textId="77777777" w:rsidR="00171EE1" w:rsidRPr="00171EE1" w:rsidRDefault="00171EE1" w:rsidP="00A85D6B">
            <w:pPr>
              <w:widowControl w:val="0"/>
              <w:suppressAutoHyphens/>
              <w:rPr>
                <w:color w:val="000000"/>
                <w:sz w:val="28"/>
                <w:szCs w:val="28"/>
              </w:rPr>
            </w:pPr>
            <w:r w:rsidRPr="00171EE1">
              <w:rPr>
                <w:color w:val="000000"/>
                <w:sz w:val="28"/>
                <w:szCs w:val="28"/>
              </w:rPr>
              <w:t>УТ-48</w:t>
            </w:r>
          </w:p>
        </w:tc>
        <w:tc>
          <w:tcPr>
            <w:tcW w:w="2634" w:type="dxa"/>
            <w:tcBorders>
              <w:top w:val="nil"/>
              <w:left w:val="nil"/>
              <w:bottom w:val="single" w:sz="4" w:space="0" w:color="000000"/>
              <w:right w:val="single" w:sz="4" w:space="0" w:color="000000"/>
            </w:tcBorders>
            <w:shd w:val="clear" w:color="auto" w:fill="auto"/>
            <w:hideMark/>
          </w:tcPr>
          <w:p w14:paraId="5477EC15"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35</w:t>
            </w:r>
          </w:p>
        </w:tc>
        <w:tc>
          <w:tcPr>
            <w:tcW w:w="1199" w:type="dxa"/>
            <w:tcBorders>
              <w:top w:val="nil"/>
              <w:left w:val="nil"/>
              <w:bottom w:val="single" w:sz="4" w:space="0" w:color="000000"/>
              <w:right w:val="single" w:sz="4" w:space="0" w:color="000000"/>
            </w:tcBorders>
            <w:shd w:val="clear" w:color="auto" w:fill="auto"/>
            <w:hideMark/>
          </w:tcPr>
          <w:p w14:paraId="17A8CEF4" w14:textId="77777777" w:rsidR="00171EE1" w:rsidRPr="00171EE1" w:rsidRDefault="00171EE1" w:rsidP="00A85D6B">
            <w:pPr>
              <w:widowControl w:val="0"/>
              <w:suppressAutoHyphens/>
              <w:rPr>
                <w:color w:val="000000"/>
                <w:sz w:val="28"/>
                <w:szCs w:val="28"/>
              </w:rPr>
            </w:pPr>
            <w:r w:rsidRPr="00171EE1">
              <w:rPr>
                <w:color w:val="000000"/>
                <w:sz w:val="28"/>
                <w:szCs w:val="28"/>
              </w:rPr>
              <w:t>36.00</w:t>
            </w:r>
          </w:p>
        </w:tc>
        <w:tc>
          <w:tcPr>
            <w:tcW w:w="1940" w:type="dxa"/>
            <w:tcBorders>
              <w:top w:val="nil"/>
              <w:left w:val="nil"/>
              <w:bottom w:val="single" w:sz="4" w:space="0" w:color="000000"/>
              <w:right w:val="single" w:sz="4" w:space="0" w:color="000000"/>
            </w:tcBorders>
            <w:shd w:val="clear" w:color="auto" w:fill="auto"/>
            <w:hideMark/>
          </w:tcPr>
          <w:p w14:paraId="42181AA4"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31C2E1AB"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1C5819AA" w14:textId="77777777" w:rsidR="00171EE1" w:rsidRPr="00171EE1" w:rsidRDefault="00171EE1" w:rsidP="00A85D6B">
            <w:pPr>
              <w:widowControl w:val="0"/>
              <w:suppressAutoHyphens/>
              <w:rPr>
                <w:color w:val="000000"/>
                <w:sz w:val="28"/>
                <w:szCs w:val="28"/>
              </w:rPr>
            </w:pPr>
            <w:r w:rsidRPr="00171EE1">
              <w:rPr>
                <w:color w:val="000000"/>
                <w:sz w:val="28"/>
                <w:szCs w:val="28"/>
              </w:rPr>
              <w:t>5.8</w:t>
            </w:r>
          </w:p>
        </w:tc>
        <w:tc>
          <w:tcPr>
            <w:tcW w:w="1559" w:type="dxa"/>
            <w:tcBorders>
              <w:top w:val="nil"/>
              <w:left w:val="nil"/>
              <w:bottom w:val="single" w:sz="4" w:space="0" w:color="000000"/>
              <w:right w:val="single" w:sz="4" w:space="0" w:color="000000"/>
            </w:tcBorders>
            <w:shd w:val="clear" w:color="auto" w:fill="auto"/>
            <w:hideMark/>
          </w:tcPr>
          <w:p w14:paraId="7ADD5F9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9A996C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DD7933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C92F60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CF4221B" w14:textId="77777777" w:rsidR="00171EE1" w:rsidRPr="00171EE1" w:rsidRDefault="00171EE1" w:rsidP="00A85D6B">
            <w:pPr>
              <w:widowControl w:val="0"/>
              <w:suppressAutoHyphens/>
              <w:rPr>
                <w:color w:val="000000"/>
                <w:sz w:val="28"/>
                <w:szCs w:val="28"/>
              </w:rPr>
            </w:pPr>
            <w:r w:rsidRPr="00171EE1">
              <w:rPr>
                <w:color w:val="000000"/>
                <w:sz w:val="28"/>
                <w:szCs w:val="28"/>
              </w:rPr>
              <w:t>УТ-48</w:t>
            </w:r>
          </w:p>
        </w:tc>
        <w:tc>
          <w:tcPr>
            <w:tcW w:w="2634" w:type="dxa"/>
            <w:tcBorders>
              <w:top w:val="nil"/>
              <w:left w:val="nil"/>
              <w:bottom w:val="single" w:sz="4" w:space="0" w:color="000000"/>
              <w:right w:val="single" w:sz="4" w:space="0" w:color="000000"/>
            </w:tcBorders>
            <w:shd w:val="clear" w:color="auto" w:fill="auto"/>
            <w:hideMark/>
          </w:tcPr>
          <w:p w14:paraId="3CCD6A48" w14:textId="77777777" w:rsidR="00171EE1" w:rsidRPr="00171EE1" w:rsidRDefault="00171EE1" w:rsidP="00A85D6B">
            <w:pPr>
              <w:widowControl w:val="0"/>
              <w:suppressAutoHyphens/>
              <w:rPr>
                <w:color w:val="000000"/>
                <w:sz w:val="28"/>
                <w:szCs w:val="28"/>
              </w:rPr>
            </w:pPr>
            <w:r w:rsidRPr="00171EE1">
              <w:rPr>
                <w:color w:val="000000"/>
                <w:sz w:val="28"/>
                <w:szCs w:val="28"/>
              </w:rPr>
              <w:t>УТ-49</w:t>
            </w:r>
          </w:p>
        </w:tc>
        <w:tc>
          <w:tcPr>
            <w:tcW w:w="1199" w:type="dxa"/>
            <w:tcBorders>
              <w:top w:val="nil"/>
              <w:left w:val="nil"/>
              <w:bottom w:val="single" w:sz="4" w:space="0" w:color="000000"/>
              <w:right w:val="single" w:sz="4" w:space="0" w:color="000000"/>
            </w:tcBorders>
            <w:shd w:val="clear" w:color="auto" w:fill="auto"/>
            <w:hideMark/>
          </w:tcPr>
          <w:p w14:paraId="2F732B64" w14:textId="77777777" w:rsidR="00171EE1" w:rsidRPr="00171EE1" w:rsidRDefault="00171EE1" w:rsidP="00A85D6B">
            <w:pPr>
              <w:widowControl w:val="0"/>
              <w:suppressAutoHyphens/>
              <w:rPr>
                <w:color w:val="000000"/>
                <w:sz w:val="28"/>
                <w:szCs w:val="28"/>
              </w:rPr>
            </w:pPr>
            <w:r w:rsidRPr="00171EE1">
              <w:rPr>
                <w:color w:val="000000"/>
                <w:sz w:val="28"/>
                <w:szCs w:val="28"/>
              </w:rPr>
              <w:t>51.00</w:t>
            </w:r>
          </w:p>
        </w:tc>
        <w:tc>
          <w:tcPr>
            <w:tcW w:w="1940" w:type="dxa"/>
            <w:tcBorders>
              <w:top w:val="nil"/>
              <w:left w:val="nil"/>
              <w:bottom w:val="single" w:sz="4" w:space="0" w:color="000000"/>
              <w:right w:val="single" w:sz="4" w:space="0" w:color="000000"/>
            </w:tcBorders>
            <w:shd w:val="clear" w:color="auto" w:fill="auto"/>
            <w:hideMark/>
          </w:tcPr>
          <w:p w14:paraId="70546FFF"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72596D37"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6BBFC041" w14:textId="77777777" w:rsidR="00171EE1" w:rsidRPr="00171EE1" w:rsidRDefault="00171EE1" w:rsidP="00A85D6B">
            <w:pPr>
              <w:widowControl w:val="0"/>
              <w:suppressAutoHyphens/>
              <w:rPr>
                <w:color w:val="000000"/>
                <w:sz w:val="28"/>
                <w:szCs w:val="28"/>
              </w:rPr>
            </w:pPr>
            <w:r w:rsidRPr="00171EE1">
              <w:rPr>
                <w:color w:val="000000"/>
                <w:sz w:val="28"/>
                <w:szCs w:val="28"/>
              </w:rPr>
              <w:t>15.3</w:t>
            </w:r>
          </w:p>
        </w:tc>
        <w:tc>
          <w:tcPr>
            <w:tcW w:w="1559" w:type="dxa"/>
            <w:tcBorders>
              <w:top w:val="nil"/>
              <w:left w:val="nil"/>
              <w:bottom w:val="single" w:sz="4" w:space="0" w:color="000000"/>
              <w:right w:val="single" w:sz="4" w:space="0" w:color="000000"/>
            </w:tcBorders>
            <w:shd w:val="clear" w:color="auto" w:fill="auto"/>
            <w:hideMark/>
          </w:tcPr>
          <w:p w14:paraId="363F5F6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83B812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15B95F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238304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xml:space="preserve">. "Привилегия", ул. </w:t>
            </w:r>
            <w:r w:rsidRPr="00171EE1">
              <w:rPr>
                <w:color w:val="000000"/>
                <w:sz w:val="28"/>
                <w:szCs w:val="28"/>
              </w:rPr>
              <w:lastRenderedPageBreak/>
              <w:t>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09FDDB8"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УТ-49</w:t>
            </w:r>
          </w:p>
        </w:tc>
        <w:tc>
          <w:tcPr>
            <w:tcW w:w="2634" w:type="dxa"/>
            <w:tcBorders>
              <w:top w:val="nil"/>
              <w:left w:val="nil"/>
              <w:bottom w:val="single" w:sz="4" w:space="0" w:color="000000"/>
              <w:right w:val="single" w:sz="4" w:space="0" w:color="000000"/>
            </w:tcBorders>
            <w:shd w:val="clear" w:color="auto" w:fill="auto"/>
            <w:hideMark/>
          </w:tcPr>
          <w:p w14:paraId="0009A6DA"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25</w:t>
            </w:r>
          </w:p>
        </w:tc>
        <w:tc>
          <w:tcPr>
            <w:tcW w:w="1199" w:type="dxa"/>
            <w:tcBorders>
              <w:top w:val="nil"/>
              <w:left w:val="nil"/>
              <w:bottom w:val="single" w:sz="4" w:space="0" w:color="000000"/>
              <w:right w:val="single" w:sz="4" w:space="0" w:color="000000"/>
            </w:tcBorders>
            <w:shd w:val="clear" w:color="auto" w:fill="auto"/>
            <w:hideMark/>
          </w:tcPr>
          <w:p w14:paraId="0D52A5DB" w14:textId="77777777" w:rsidR="00171EE1" w:rsidRPr="00171EE1" w:rsidRDefault="00171EE1" w:rsidP="00A85D6B">
            <w:pPr>
              <w:widowControl w:val="0"/>
              <w:suppressAutoHyphens/>
              <w:rPr>
                <w:color w:val="000000"/>
                <w:sz w:val="28"/>
                <w:szCs w:val="28"/>
              </w:rPr>
            </w:pPr>
            <w:r w:rsidRPr="00171EE1">
              <w:rPr>
                <w:color w:val="000000"/>
                <w:sz w:val="28"/>
                <w:szCs w:val="28"/>
              </w:rPr>
              <w:t>11.00</w:t>
            </w:r>
          </w:p>
        </w:tc>
        <w:tc>
          <w:tcPr>
            <w:tcW w:w="1940" w:type="dxa"/>
            <w:tcBorders>
              <w:top w:val="nil"/>
              <w:left w:val="nil"/>
              <w:bottom w:val="single" w:sz="4" w:space="0" w:color="000000"/>
              <w:right w:val="single" w:sz="4" w:space="0" w:color="000000"/>
            </w:tcBorders>
            <w:shd w:val="clear" w:color="auto" w:fill="auto"/>
            <w:hideMark/>
          </w:tcPr>
          <w:p w14:paraId="36B17FED"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52858586"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676058EB" w14:textId="77777777" w:rsidR="00171EE1" w:rsidRPr="00171EE1" w:rsidRDefault="00171EE1" w:rsidP="00A85D6B">
            <w:pPr>
              <w:widowControl w:val="0"/>
              <w:suppressAutoHyphens/>
              <w:rPr>
                <w:color w:val="000000"/>
                <w:sz w:val="28"/>
                <w:szCs w:val="28"/>
              </w:rPr>
            </w:pPr>
            <w:r w:rsidRPr="00171EE1">
              <w:rPr>
                <w:color w:val="000000"/>
                <w:sz w:val="28"/>
                <w:szCs w:val="28"/>
              </w:rPr>
              <w:t>1.8</w:t>
            </w:r>
          </w:p>
        </w:tc>
        <w:tc>
          <w:tcPr>
            <w:tcW w:w="1559" w:type="dxa"/>
            <w:tcBorders>
              <w:top w:val="nil"/>
              <w:left w:val="nil"/>
              <w:bottom w:val="single" w:sz="4" w:space="0" w:color="000000"/>
              <w:right w:val="single" w:sz="4" w:space="0" w:color="000000"/>
            </w:tcBorders>
            <w:shd w:val="clear" w:color="auto" w:fill="auto"/>
            <w:hideMark/>
          </w:tcPr>
          <w:p w14:paraId="7640172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3C4D63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9F6130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193DF5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0ED086C" w14:textId="77777777" w:rsidR="00171EE1" w:rsidRPr="00171EE1" w:rsidRDefault="00171EE1" w:rsidP="00A85D6B">
            <w:pPr>
              <w:widowControl w:val="0"/>
              <w:suppressAutoHyphens/>
              <w:rPr>
                <w:color w:val="000000"/>
                <w:sz w:val="28"/>
                <w:szCs w:val="28"/>
              </w:rPr>
            </w:pPr>
            <w:r w:rsidRPr="00171EE1">
              <w:rPr>
                <w:color w:val="000000"/>
                <w:sz w:val="28"/>
                <w:szCs w:val="28"/>
              </w:rPr>
              <w:t>УТ-49</w:t>
            </w:r>
          </w:p>
        </w:tc>
        <w:tc>
          <w:tcPr>
            <w:tcW w:w="2634" w:type="dxa"/>
            <w:tcBorders>
              <w:top w:val="nil"/>
              <w:left w:val="nil"/>
              <w:bottom w:val="single" w:sz="4" w:space="0" w:color="000000"/>
              <w:right w:val="single" w:sz="4" w:space="0" w:color="000000"/>
            </w:tcBorders>
            <w:shd w:val="clear" w:color="auto" w:fill="auto"/>
            <w:hideMark/>
          </w:tcPr>
          <w:p w14:paraId="7068CC18"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33</w:t>
            </w:r>
          </w:p>
        </w:tc>
        <w:tc>
          <w:tcPr>
            <w:tcW w:w="1199" w:type="dxa"/>
            <w:tcBorders>
              <w:top w:val="nil"/>
              <w:left w:val="nil"/>
              <w:bottom w:val="single" w:sz="4" w:space="0" w:color="000000"/>
              <w:right w:val="single" w:sz="4" w:space="0" w:color="000000"/>
            </w:tcBorders>
            <w:shd w:val="clear" w:color="auto" w:fill="auto"/>
            <w:hideMark/>
          </w:tcPr>
          <w:p w14:paraId="7F6AA765" w14:textId="77777777" w:rsidR="00171EE1" w:rsidRPr="00171EE1" w:rsidRDefault="00171EE1" w:rsidP="00A85D6B">
            <w:pPr>
              <w:widowControl w:val="0"/>
              <w:suppressAutoHyphens/>
              <w:rPr>
                <w:color w:val="000000"/>
                <w:sz w:val="28"/>
                <w:szCs w:val="28"/>
              </w:rPr>
            </w:pPr>
            <w:r w:rsidRPr="00171EE1">
              <w:rPr>
                <w:color w:val="000000"/>
                <w:sz w:val="28"/>
                <w:szCs w:val="28"/>
              </w:rPr>
              <w:t>29.00</w:t>
            </w:r>
          </w:p>
        </w:tc>
        <w:tc>
          <w:tcPr>
            <w:tcW w:w="1940" w:type="dxa"/>
            <w:tcBorders>
              <w:top w:val="nil"/>
              <w:left w:val="nil"/>
              <w:bottom w:val="single" w:sz="4" w:space="0" w:color="000000"/>
              <w:right w:val="single" w:sz="4" w:space="0" w:color="000000"/>
            </w:tcBorders>
            <w:shd w:val="clear" w:color="auto" w:fill="auto"/>
            <w:hideMark/>
          </w:tcPr>
          <w:p w14:paraId="39A4BADD"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7FA17CC9"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713D1650" w14:textId="77777777" w:rsidR="00171EE1" w:rsidRPr="00171EE1" w:rsidRDefault="00171EE1" w:rsidP="00A85D6B">
            <w:pPr>
              <w:widowControl w:val="0"/>
              <w:suppressAutoHyphens/>
              <w:rPr>
                <w:color w:val="000000"/>
                <w:sz w:val="28"/>
                <w:szCs w:val="28"/>
              </w:rPr>
            </w:pPr>
            <w:r w:rsidRPr="00171EE1">
              <w:rPr>
                <w:color w:val="000000"/>
                <w:sz w:val="28"/>
                <w:szCs w:val="28"/>
              </w:rPr>
              <w:t>4.6</w:t>
            </w:r>
          </w:p>
        </w:tc>
        <w:tc>
          <w:tcPr>
            <w:tcW w:w="1559" w:type="dxa"/>
            <w:tcBorders>
              <w:top w:val="nil"/>
              <w:left w:val="nil"/>
              <w:bottom w:val="single" w:sz="4" w:space="0" w:color="000000"/>
              <w:right w:val="single" w:sz="4" w:space="0" w:color="000000"/>
            </w:tcBorders>
            <w:shd w:val="clear" w:color="auto" w:fill="auto"/>
            <w:hideMark/>
          </w:tcPr>
          <w:p w14:paraId="4F8DFF7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58E2A3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65B530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044392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4523A15" w14:textId="77777777" w:rsidR="00171EE1" w:rsidRPr="00171EE1" w:rsidRDefault="00171EE1" w:rsidP="00A85D6B">
            <w:pPr>
              <w:widowControl w:val="0"/>
              <w:suppressAutoHyphens/>
              <w:rPr>
                <w:color w:val="000000"/>
                <w:sz w:val="28"/>
                <w:szCs w:val="28"/>
              </w:rPr>
            </w:pPr>
            <w:r w:rsidRPr="00171EE1">
              <w:rPr>
                <w:color w:val="000000"/>
                <w:sz w:val="28"/>
                <w:szCs w:val="28"/>
              </w:rPr>
              <w:t>УТ-49</w:t>
            </w:r>
          </w:p>
        </w:tc>
        <w:tc>
          <w:tcPr>
            <w:tcW w:w="2634" w:type="dxa"/>
            <w:tcBorders>
              <w:top w:val="nil"/>
              <w:left w:val="nil"/>
              <w:bottom w:val="single" w:sz="4" w:space="0" w:color="000000"/>
              <w:right w:val="single" w:sz="4" w:space="0" w:color="000000"/>
            </w:tcBorders>
            <w:shd w:val="clear" w:color="auto" w:fill="auto"/>
            <w:hideMark/>
          </w:tcPr>
          <w:p w14:paraId="318AFD17" w14:textId="77777777" w:rsidR="00171EE1" w:rsidRPr="00171EE1" w:rsidRDefault="00171EE1" w:rsidP="00A85D6B">
            <w:pPr>
              <w:widowControl w:val="0"/>
              <w:suppressAutoHyphens/>
              <w:rPr>
                <w:color w:val="000000"/>
                <w:sz w:val="28"/>
                <w:szCs w:val="28"/>
              </w:rPr>
            </w:pPr>
            <w:r w:rsidRPr="00171EE1">
              <w:rPr>
                <w:color w:val="000000"/>
                <w:sz w:val="28"/>
                <w:szCs w:val="28"/>
              </w:rPr>
              <w:t>УТ-50</w:t>
            </w:r>
          </w:p>
        </w:tc>
        <w:tc>
          <w:tcPr>
            <w:tcW w:w="1199" w:type="dxa"/>
            <w:tcBorders>
              <w:top w:val="nil"/>
              <w:left w:val="nil"/>
              <w:bottom w:val="single" w:sz="4" w:space="0" w:color="000000"/>
              <w:right w:val="single" w:sz="4" w:space="0" w:color="000000"/>
            </w:tcBorders>
            <w:shd w:val="clear" w:color="auto" w:fill="auto"/>
            <w:hideMark/>
          </w:tcPr>
          <w:p w14:paraId="3C1C1D71" w14:textId="77777777" w:rsidR="00171EE1" w:rsidRPr="00171EE1" w:rsidRDefault="00171EE1" w:rsidP="00A85D6B">
            <w:pPr>
              <w:widowControl w:val="0"/>
              <w:suppressAutoHyphens/>
              <w:rPr>
                <w:color w:val="000000"/>
                <w:sz w:val="28"/>
                <w:szCs w:val="28"/>
              </w:rPr>
            </w:pPr>
            <w:r w:rsidRPr="00171EE1">
              <w:rPr>
                <w:color w:val="000000"/>
                <w:sz w:val="28"/>
                <w:szCs w:val="28"/>
              </w:rPr>
              <w:t>19.00</w:t>
            </w:r>
          </w:p>
        </w:tc>
        <w:tc>
          <w:tcPr>
            <w:tcW w:w="1940" w:type="dxa"/>
            <w:tcBorders>
              <w:top w:val="nil"/>
              <w:left w:val="nil"/>
              <w:bottom w:val="single" w:sz="4" w:space="0" w:color="000000"/>
              <w:right w:val="single" w:sz="4" w:space="0" w:color="000000"/>
            </w:tcBorders>
            <w:shd w:val="clear" w:color="auto" w:fill="auto"/>
            <w:hideMark/>
          </w:tcPr>
          <w:p w14:paraId="1DA259D6"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785D1BCA"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2700054D" w14:textId="77777777" w:rsidR="00171EE1" w:rsidRPr="00171EE1" w:rsidRDefault="00171EE1" w:rsidP="00A85D6B">
            <w:pPr>
              <w:widowControl w:val="0"/>
              <w:suppressAutoHyphens/>
              <w:rPr>
                <w:color w:val="000000"/>
                <w:sz w:val="28"/>
                <w:szCs w:val="28"/>
              </w:rPr>
            </w:pPr>
            <w:r w:rsidRPr="00171EE1">
              <w:rPr>
                <w:color w:val="000000"/>
                <w:sz w:val="28"/>
                <w:szCs w:val="28"/>
              </w:rPr>
              <w:t>4.8</w:t>
            </w:r>
          </w:p>
        </w:tc>
        <w:tc>
          <w:tcPr>
            <w:tcW w:w="1559" w:type="dxa"/>
            <w:tcBorders>
              <w:top w:val="nil"/>
              <w:left w:val="nil"/>
              <w:bottom w:val="single" w:sz="4" w:space="0" w:color="000000"/>
              <w:right w:val="single" w:sz="4" w:space="0" w:color="000000"/>
            </w:tcBorders>
            <w:shd w:val="clear" w:color="auto" w:fill="auto"/>
            <w:hideMark/>
          </w:tcPr>
          <w:p w14:paraId="46D82A9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DE7F2D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CEF4C8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88E282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0A79245" w14:textId="77777777" w:rsidR="00171EE1" w:rsidRPr="00171EE1" w:rsidRDefault="00171EE1" w:rsidP="00A85D6B">
            <w:pPr>
              <w:widowControl w:val="0"/>
              <w:suppressAutoHyphens/>
              <w:rPr>
                <w:color w:val="000000"/>
                <w:sz w:val="28"/>
                <w:szCs w:val="28"/>
              </w:rPr>
            </w:pPr>
            <w:r w:rsidRPr="00171EE1">
              <w:rPr>
                <w:color w:val="000000"/>
                <w:sz w:val="28"/>
                <w:szCs w:val="28"/>
              </w:rPr>
              <w:t>УТ-50</w:t>
            </w:r>
          </w:p>
        </w:tc>
        <w:tc>
          <w:tcPr>
            <w:tcW w:w="2634" w:type="dxa"/>
            <w:tcBorders>
              <w:top w:val="nil"/>
              <w:left w:val="nil"/>
              <w:bottom w:val="single" w:sz="4" w:space="0" w:color="000000"/>
              <w:right w:val="single" w:sz="4" w:space="0" w:color="000000"/>
            </w:tcBorders>
            <w:shd w:val="clear" w:color="auto" w:fill="auto"/>
            <w:hideMark/>
          </w:tcPr>
          <w:p w14:paraId="67A3580D" w14:textId="77777777" w:rsidR="00171EE1" w:rsidRPr="00171EE1" w:rsidRDefault="00171EE1" w:rsidP="00A85D6B">
            <w:pPr>
              <w:widowControl w:val="0"/>
              <w:suppressAutoHyphens/>
              <w:rPr>
                <w:color w:val="000000"/>
                <w:sz w:val="28"/>
                <w:szCs w:val="28"/>
              </w:rPr>
            </w:pPr>
            <w:r w:rsidRPr="00171EE1">
              <w:rPr>
                <w:color w:val="000000"/>
                <w:sz w:val="28"/>
                <w:szCs w:val="28"/>
              </w:rPr>
              <w:t>УТ-53</w:t>
            </w:r>
          </w:p>
        </w:tc>
        <w:tc>
          <w:tcPr>
            <w:tcW w:w="1199" w:type="dxa"/>
            <w:tcBorders>
              <w:top w:val="nil"/>
              <w:left w:val="nil"/>
              <w:bottom w:val="single" w:sz="4" w:space="0" w:color="000000"/>
              <w:right w:val="single" w:sz="4" w:space="0" w:color="000000"/>
            </w:tcBorders>
            <w:shd w:val="clear" w:color="auto" w:fill="auto"/>
            <w:hideMark/>
          </w:tcPr>
          <w:p w14:paraId="0075D5A6" w14:textId="77777777" w:rsidR="00171EE1" w:rsidRPr="00171EE1" w:rsidRDefault="00171EE1" w:rsidP="00A85D6B">
            <w:pPr>
              <w:widowControl w:val="0"/>
              <w:suppressAutoHyphens/>
              <w:rPr>
                <w:color w:val="000000"/>
                <w:sz w:val="28"/>
                <w:szCs w:val="28"/>
              </w:rPr>
            </w:pPr>
            <w:r w:rsidRPr="00171EE1">
              <w:rPr>
                <w:color w:val="000000"/>
                <w:sz w:val="28"/>
                <w:szCs w:val="28"/>
              </w:rPr>
              <w:t>52.00</w:t>
            </w:r>
          </w:p>
        </w:tc>
        <w:tc>
          <w:tcPr>
            <w:tcW w:w="1940" w:type="dxa"/>
            <w:tcBorders>
              <w:top w:val="nil"/>
              <w:left w:val="nil"/>
              <w:bottom w:val="single" w:sz="4" w:space="0" w:color="000000"/>
              <w:right w:val="single" w:sz="4" w:space="0" w:color="000000"/>
            </w:tcBorders>
            <w:shd w:val="clear" w:color="auto" w:fill="auto"/>
            <w:hideMark/>
          </w:tcPr>
          <w:p w14:paraId="4391FC80"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52908102"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0CB20C1C" w14:textId="77777777" w:rsidR="00171EE1" w:rsidRPr="00171EE1" w:rsidRDefault="00171EE1" w:rsidP="00A85D6B">
            <w:pPr>
              <w:widowControl w:val="0"/>
              <w:suppressAutoHyphens/>
              <w:rPr>
                <w:color w:val="000000"/>
                <w:sz w:val="28"/>
                <w:szCs w:val="28"/>
              </w:rPr>
            </w:pPr>
            <w:r w:rsidRPr="00171EE1">
              <w:rPr>
                <w:color w:val="000000"/>
                <w:sz w:val="28"/>
                <w:szCs w:val="28"/>
              </w:rPr>
              <w:t>10.4</w:t>
            </w:r>
          </w:p>
        </w:tc>
        <w:tc>
          <w:tcPr>
            <w:tcW w:w="1559" w:type="dxa"/>
            <w:tcBorders>
              <w:top w:val="nil"/>
              <w:left w:val="nil"/>
              <w:bottom w:val="single" w:sz="4" w:space="0" w:color="000000"/>
              <w:right w:val="single" w:sz="4" w:space="0" w:color="000000"/>
            </w:tcBorders>
            <w:shd w:val="clear" w:color="auto" w:fill="auto"/>
            <w:hideMark/>
          </w:tcPr>
          <w:p w14:paraId="2587549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3C58E4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7FF54F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358772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53DF8994" w14:textId="77777777" w:rsidR="00171EE1" w:rsidRPr="00171EE1" w:rsidRDefault="00171EE1" w:rsidP="00A85D6B">
            <w:pPr>
              <w:widowControl w:val="0"/>
              <w:suppressAutoHyphens/>
              <w:rPr>
                <w:color w:val="000000"/>
                <w:sz w:val="28"/>
                <w:szCs w:val="28"/>
              </w:rPr>
            </w:pPr>
            <w:r w:rsidRPr="00171EE1">
              <w:rPr>
                <w:color w:val="000000"/>
                <w:sz w:val="28"/>
                <w:szCs w:val="28"/>
              </w:rPr>
              <w:t>УТ-50</w:t>
            </w:r>
          </w:p>
        </w:tc>
        <w:tc>
          <w:tcPr>
            <w:tcW w:w="2634" w:type="dxa"/>
            <w:tcBorders>
              <w:top w:val="nil"/>
              <w:left w:val="nil"/>
              <w:bottom w:val="single" w:sz="4" w:space="0" w:color="000000"/>
              <w:right w:val="single" w:sz="4" w:space="0" w:color="000000"/>
            </w:tcBorders>
            <w:shd w:val="clear" w:color="auto" w:fill="auto"/>
            <w:hideMark/>
          </w:tcPr>
          <w:p w14:paraId="41ADC304" w14:textId="77777777" w:rsidR="00171EE1" w:rsidRPr="00171EE1" w:rsidRDefault="00171EE1" w:rsidP="00A85D6B">
            <w:pPr>
              <w:widowControl w:val="0"/>
              <w:suppressAutoHyphens/>
              <w:rPr>
                <w:color w:val="000000"/>
                <w:sz w:val="28"/>
                <w:szCs w:val="28"/>
              </w:rPr>
            </w:pPr>
            <w:r w:rsidRPr="00171EE1">
              <w:rPr>
                <w:color w:val="000000"/>
                <w:sz w:val="28"/>
                <w:szCs w:val="28"/>
              </w:rPr>
              <w:t>УТ-51</w:t>
            </w:r>
          </w:p>
        </w:tc>
        <w:tc>
          <w:tcPr>
            <w:tcW w:w="1199" w:type="dxa"/>
            <w:tcBorders>
              <w:top w:val="nil"/>
              <w:left w:val="nil"/>
              <w:bottom w:val="single" w:sz="4" w:space="0" w:color="000000"/>
              <w:right w:val="single" w:sz="4" w:space="0" w:color="000000"/>
            </w:tcBorders>
            <w:shd w:val="clear" w:color="auto" w:fill="auto"/>
            <w:hideMark/>
          </w:tcPr>
          <w:p w14:paraId="421F3889" w14:textId="77777777" w:rsidR="00171EE1" w:rsidRPr="00171EE1" w:rsidRDefault="00171EE1" w:rsidP="00A85D6B">
            <w:pPr>
              <w:widowControl w:val="0"/>
              <w:suppressAutoHyphens/>
              <w:rPr>
                <w:color w:val="000000"/>
                <w:sz w:val="28"/>
                <w:szCs w:val="28"/>
              </w:rPr>
            </w:pPr>
            <w:r w:rsidRPr="00171EE1">
              <w:rPr>
                <w:color w:val="000000"/>
                <w:sz w:val="28"/>
                <w:szCs w:val="28"/>
              </w:rPr>
              <w:t>36.00</w:t>
            </w:r>
          </w:p>
        </w:tc>
        <w:tc>
          <w:tcPr>
            <w:tcW w:w="1940" w:type="dxa"/>
            <w:tcBorders>
              <w:top w:val="nil"/>
              <w:left w:val="nil"/>
              <w:bottom w:val="single" w:sz="4" w:space="0" w:color="000000"/>
              <w:right w:val="single" w:sz="4" w:space="0" w:color="000000"/>
            </w:tcBorders>
            <w:shd w:val="clear" w:color="auto" w:fill="auto"/>
            <w:hideMark/>
          </w:tcPr>
          <w:p w14:paraId="42C8AF91"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280438AD"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44FF0702" w14:textId="77777777" w:rsidR="00171EE1" w:rsidRPr="00171EE1" w:rsidRDefault="00171EE1" w:rsidP="00A85D6B">
            <w:pPr>
              <w:widowControl w:val="0"/>
              <w:suppressAutoHyphens/>
              <w:rPr>
                <w:color w:val="000000"/>
                <w:sz w:val="28"/>
                <w:szCs w:val="28"/>
              </w:rPr>
            </w:pPr>
            <w:r w:rsidRPr="00171EE1">
              <w:rPr>
                <w:color w:val="000000"/>
                <w:sz w:val="28"/>
                <w:szCs w:val="28"/>
              </w:rPr>
              <w:t>7.2</w:t>
            </w:r>
          </w:p>
        </w:tc>
        <w:tc>
          <w:tcPr>
            <w:tcW w:w="1559" w:type="dxa"/>
            <w:tcBorders>
              <w:top w:val="nil"/>
              <w:left w:val="nil"/>
              <w:bottom w:val="single" w:sz="4" w:space="0" w:color="000000"/>
              <w:right w:val="single" w:sz="4" w:space="0" w:color="000000"/>
            </w:tcBorders>
            <w:shd w:val="clear" w:color="auto" w:fill="auto"/>
            <w:hideMark/>
          </w:tcPr>
          <w:p w14:paraId="06BCC07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230DF9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9D9453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96B53C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457A0795" w14:textId="77777777" w:rsidR="00171EE1" w:rsidRPr="00171EE1" w:rsidRDefault="00171EE1" w:rsidP="00A85D6B">
            <w:pPr>
              <w:widowControl w:val="0"/>
              <w:suppressAutoHyphens/>
              <w:rPr>
                <w:color w:val="000000"/>
                <w:sz w:val="28"/>
                <w:szCs w:val="28"/>
              </w:rPr>
            </w:pPr>
            <w:r w:rsidRPr="00171EE1">
              <w:rPr>
                <w:color w:val="000000"/>
                <w:sz w:val="28"/>
                <w:szCs w:val="28"/>
              </w:rPr>
              <w:t>УТ-51</w:t>
            </w:r>
          </w:p>
        </w:tc>
        <w:tc>
          <w:tcPr>
            <w:tcW w:w="2634" w:type="dxa"/>
            <w:tcBorders>
              <w:top w:val="nil"/>
              <w:left w:val="nil"/>
              <w:bottom w:val="single" w:sz="4" w:space="0" w:color="000000"/>
              <w:right w:val="single" w:sz="4" w:space="0" w:color="000000"/>
            </w:tcBorders>
            <w:shd w:val="clear" w:color="auto" w:fill="auto"/>
            <w:hideMark/>
          </w:tcPr>
          <w:p w14:paraId="7581B67E"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27</w:t>
            </w:r>
          </w:p>
        </w:tc>
        <w:tc>
          <w:tcPr>
            <w:tcW w:w="1199" w:type="dxa"/>
            <w:tcBorders>
              <w:top w:val="nil"/>
              <w:left w:val="nil"/>
              <w:bottom w:val="single" w:sz="4" w:space="0" w:color="000000"/>
              <w:right w:val="single" w:sz="4" w:space="0" w:color="000000"/>
            </w:tcBorders>
            <w:shd w:val="clear" w:color="auto" w:fill="auto"/>
            <w:hideMark/>
          </w:tcPr>
          <w:p w14:paraId="0C42F809" w14:textId="77777777" w:rsidR="00171EE1" w:rsidRPr="00171EE1" w:rsidRDefault="00171EE1" w:rsidP="00A85D6B">
            <w:pPr>
              <w:widowControl w:val="0"/>
              <w:suppressAutoHyphens/>
              <w:rPr>
                <w:color w:val="000000"/>
                <w:sz w:val="28"/>
                <w:szCs w:val="28"/>
              </w:rPr>
            </w:pPr>
            <w:r w:rsidRPr="00171EE1">
              <w:rPr>
                <w:color w:val="000000"/>
                <w:sz w:val="28"/>
                <w:szCs w:val="28"/>
              </w:rPr>
              <w:t>15.00</w:t>
            </w:r>
          </w:p>
        </w:tc>
        <w:tc>
          <w:tcPr>
            <w:tcW w:w="1940" w:type="dxa"/>
            <w:tcBorders>
              <w:top w:val="nil"/>
              <w:left w:val="nil"/>
              <w:bottom w:val="single" w:sz="4" w:space="0" w:color="000000"/>
              <w:right w:val="single" w:sz="4" w:space="0" w:color="000000"/>
            </w:tcBorders>
            <w:shd w:val="clear" w:color="auto" w:fill="auto"/>
            <w:hideMark/>
          </w:tcPr>
          <w:p w14:paraId="00323948"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1CC21A0"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2F32BFE2" w14:textId="77777777" w:rsidR="00171EE1" w:rsidRPr="00171EE1" w:rsidRDefault="00171EE1" w:rsidP="00A85D6B">
            <w:pPr>
              <w:widowControl w:val="0"/>
              <w:suppressAutoHyphens/>
              <w:rPr>
                <w:color w:val="000000"/>
                <w:sz w:val="28"/>
                <w:szCs w:val="28"/>
              </w:rPr>
            </w:pPr>
            <w:r w:rsidRPr="00171EE1">
              <w:rPr>
                <w:color w:val="000000"/>
                <w:sz w:val="28"/>
                <w:szCs w:val="28"/>
              </w:rPr>
              <w:t>2.4</w:t>
            </w:r>
          </w:p>
        </w:tc>
        <w:tc>
          <w:tcPr>
            <w:tcW w:w="1559" w:type="dxa"/>
            <w:tcBorders>
              <w:top w:val="nil"/>
              <w:left w:val="nil"/>
              <w:bottom w:val="single" w:sz="4" w:space="0" w:color="000000"/>
              <w:right w:val="single" w:sz="4" w:space="0" w:color="000000"/>
            </w:tcBorders>
            <w:shd w:val="clear" w:color="auto" w:fill="auto"/>
            <w:hideMark/>
          </w:tcPr>
          <w:p w14:paraId="48F8114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FBB91E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831665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F40A02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D4CBDDB" w14:textId="77777777" w:rsidR="00171EE1" w:rsidRPr="00171EE1" w:rsidRDefault="00171EE1" w:rsidP="00A85D6B">
            <w:pPr>
              <w:widowControl w:val="0"/>
              <w:suppressAutoHyphens/>
              <w:rPr>
                <w:color w:val="000000"/>
                <w:sz w:val="28"/>
                <w:szCs w:val="28"/>
              </w:rPr>
            </w:pPr>
            <w:r w:rsidRPr="00171EE1">
              <w:rPr>
                <w:color w:val="000000"/>
                <w:sz w:val="28"/>
                <w:szCs w:val="28"/>
              </w:rPr>
              <w:t>УТ-14</w:t>
            </w:r>
          </w:p>
        </w:tc>
        <w:tc>
          <w:tcPr>
            <w:tcW w:w="2634" w:type="dxa"/>
            <w:tcBorders>
              <w:top w:val="nil"/>
              <w:left w:val="nil"/>
              <w:bottom w:val="single" w:sz="4" w:space="0" w:color="000000"/>
              <w:right w:val="single" w:sz="4" w:space="0" w:color="000000"/>
            </w:tcBorders>
            <w:shd w:val="clear" w:color="auto" w:fill="auto"/>
            <w:hideMark/>
          </w:tcPr>
          <w:p w14:paraId="241C2B57" w14:textId="77777777" w:rsidR="00171EE1" w:rsidRPr="00171EE1" w:rsidRDefault="00171EE1" w:rsidP="00A85D6B">
            <w:pPr>
              <w:widowControl w:val="0"/>
              <w:suppressAutoHyphens/>
              <w:rPr>
                <w:color w:val="000000"/>
                <w:sz w:val="28"/>
                <w:szCs w:val="28"/>
              </w:rPr>
            </w:pPr>
            <w:r w:rsidRPr="00171EE1">
              <w:rPr>
                <w:color w:val="000000"/>
                <w:sz w:val="28"/>
                <w:szCs w:val="28"/>
              </w:rPr>
              <w:t>УТ-15</w:t>
            </w:r>
          </w:p>
        </w:tc>
        <w:tc>
          <w:tcPr>
            <w:tcW w:w="1199" w:type="dxa"/>
            <w:tcBorders>
              <w:top w:val="nil"/>
              <w:left w:val="nil"/>
              <w:bottom w:val="single" w:sz="4" w:space="0" w:color="000000"/>
              <w:right w:val="single" w:sz="4" w:space="0" w:color="000000"/>
            </w:tcBorders>
            <w:shd w:val="clear" w:color="auto" w:fill="auto"/>
            <w:hideMark/>
          </w:tcPr>
          <w:p w14:paraId="67B76598" w14:textId="77777777" w:rsidR="00171EE1" w:rsidRPr="00171EE1" w:rsidRDefault="00171EE1" w:rsidP="00A85D6B">
            <w:pPr>
              <w:widowControl w:val="0"/>
              <w:suppressAutoHyphens/>
              <w:rPr>
                <w:color w:val="000000"/>
                <w:sz w:val="28"/>
                <w:szCs w:val="28"/>
              </w:rPr>
            </w:pPr>
            <w:r w:rsidRPr="00171EE1">
              <w:rPr>
                <w:color w:val="000000"/>
                <w:sz w:val="28"/>
                <w:szCs w:val="28"/>
              </w:rPr>
              <w:t>96.00</w:t>
            </w:r>
          </w:p>
        </w:tc>
        <w:tc>
          <w:tcPr>
            <w:tcW w:w="1940" w:type="dxa"/>
            <w:tcBorders>
              <w:top w:val="nil"/>
              <w:left w:val="nil"/>
              <w:bottom w:val="single" w:sz="4" w:space="0" w:color="000000"/>
              <w:right w:val="single" w:sz="4" w:space="0" w:color="000000"/>
            </w:tcBorders>
            <w:shd w:val="clear" w:color="auto" w:fill="auto"/>
            <w:hideMark/>
          </w:tcPr>
          <w:p w14:paraId="01C172E1"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7560E279"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20DD39C4" w14:textId="77777777" w:rsidR="00171EE1" w:rsidRPr="00171EE1" w:rsidRDefault="00171EE1" w:rsidP="00A85D6B">
            <w:pPr>
              <w:widowControl w:val="0"/>
              <w:suppressAutoHyphens/>
              <w:rPr>
                <w:color w:val="000000"/>
                <w:sz w:val="28"/>
                <w:szCs w:val="28"/>
              </w:rPr>
            </w:pPr>
            <w:r w:rsidRPr="00171EE1">
              <w:rPr>
                <w:color w:val="000000"/>
                <w:sz w:val="28"/>
                <w:szCs w:val="28"/>
              </w:rPr>
              <w:t>38.4</w:t>
            </w:r>
          </w:p>
        </w:tc>
        <w:tc>
          <w:tcPr>
            <w:tcW w:w="1559" w:type="dxa"/>
            <w:tcBorders>
              <w:top w:val="nil"/>
              <w:left w:val="nil"/>
              <w:bottom w:val="single" w:sz="4" w:space="0" w:color="000000"/>
              <w:right w:val="single" w:sz="4" w:space="0" w:color="000000"/>
            </w:tcBorders>
            <w:shd w:val="clear" w:color="auto" w:fill="auto"/>
            <w:hideMark/>
          </w:tcPr>
          <w:p w14:paraId="61FDDDB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32F49D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9218E1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A302D9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552AC3C" w14:textId="77777777" w:rsidR="00171EE1" w:rsidRPr="00171EE1" w:rsidRDefault="00171EE1" w:rsidP="00A85D6B">
            <w:pPr>
              <w:widowControl w:val="0"/>
              <w:suppressAutoHyphens/>
              <w:rPr>
                <w:color w:val="000000"/>
                <w:sz w:val="28"/>
                <w:szCs w:val="28"/>
              </w:rPr>
            </w:pPr>
            <w:r w:rsidRPr="00171EE1">
              <w:rPr>
                <w:color w:val="000000"/>
                <w:sz w:val="28"/>
                <w:szCs w:val="28"/>
              </w:rPr>
              <w:t>УТ-14</w:t>
            </w:r>
          </w:p>
        </w:tc>
        <w:tc>
          <w:tcPr>
            <w:tcW w:w="2634" w:type="dxa"/>
            <w:tcBorders>
              <w:top w:val="nil"/>
              <w:left w:val="nil"/>
              <w:bottom w:val="single" w:sz="4" w:space="0" w:color="000000"/>
              <w:right w:val="single" w:sz="4" w:space="0" w:color="000000"/>
            </w:tcBorders>
            <w:shd w:val="clear" w:color="auto" w:fill="auto"/>
            <w:hideMark/>
          </w:tcPr>
          <w:p w14:paraId="7FA66F95" w14:textId="77777777" w:rsidR="00171EE1" w:rsidRPr="00171EE1" w:rsidRDefault="00171EE1" w:rsidP="00A85D6B">
            <w:pPr>
              <w:widowControl w:val="0"/>
              <w:suppressAutoHyphens/>
              <w:rPr>
                <w:color w:val="000000"/>
                <w:sz w:val="28"/>
                <w:szCs w:val="28"/>
              </w:rPr>
            </w:pPr>
            <w:r w:rsidRPr="00171EE1">
              <w:rPr>
                <w:color w:val="000000"/>
                <w:sz w:val="28"/>
                <w:szCs w:val="28"/>
              </w:rPr>
              <w:t>УТ-54</w:t>
            </w:r>
          </w:p>
        </w:tc>
        <w:tc>
          <w:tcPr>
            <w:tcW w:w="1199" w:type="dxa"/>
            <w:tcBorders>
              <w:top w:val="nil"/>
              <w:left w:val="nil"/>
              <w:bottom w:val="single" w:sz="4" w:space="0" w:color="000000"/>
              <w:right w:val="single" w:sz="4" w:space="0" w:color="000000"/>
            </w:tcBorders>
            <w:shd w:val="clear" w:color="auto" w:fill="auto"/>
            <w:hideMark/>
          </w:tcPr>
          <w:p w14:paraId="2F1395A6" w14:textId="77777777" w:rsidR="00171EE1" w:rsidRPr="00171EE1" w:rsidRDefault="00171EE1" w:rsidP="00A85D6B">
            <w:pPr>
              <w:widowControl w:val="0"/>
              <w:suppressAutoHyphens/>
              <w:rPr>
                <w:color w:val="000000"/>
                <w:sz w:val="28"/>
                <w:szCs w:val="28"/>
              </w:rPr>
            </w:pPr>
            <w:r w:rsidRPr="00171EE1">
              <w:rPr>
                <w:color w:val="000000"/>
                <w:sz w:val="28"/>
                <w:szCs w:val="28"/>
              </w:rPr>
              <w:t>87.00</w:t>
            </w:r>
          </w:p>
        </w:tc>
        <w:tc>
          <w:tcPr>
            <w:tcW w:w="1940" w:type="dxa"/>
            <w:tcBorders>
              <w:top w:val="nil"/>
              <w:left w:val="nil"/>
              <w:bottom w:val="single" w:sz="4" w:space="0" w:color="000000"/>
              <w:right w:val="single" w:sz="4" w:space="0" w:color="000000"/>
            </w:tcBorders>
            <w:shd w:val="clear" w:color="auto" w:fill="auto"/>
            <w:hideMark/>
          </w:tcPr>
          <w:p w14:paraId="1D60D826"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2750F14A"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6745624C" w14:textId="77777777" w:rsidR="00171EE1" w:rsidRPr="00171EE1" w:rsidRDefault="00171EE1" w:rsidP="00A85D6B">
            <w:pPr>
              <w:widowControl w:val="0"/>
              <w:suppressAutoHyphens/>
              <w:rPr>
                <w:color w:val="000000"/>
                <w:sz w:val="28"/>
                <w:szCs w:val="28"/>
              </w:rPr>
            </w:pPr>
            <w:r w:rsidRPr="00171EE1">
              <w:rPr>
                <w:color w:val="000000"/>
                <w:sz w:val="28"/>
                <w:szCs w:val="28"/>
              </w:rPr>
              <w:t>21.8</w:t>
            </w:r>
          </w:p>
        </w:tc>
        <w:tc>
          <w:tcPr>
            <w:tcW w:w="1559" w:type="dxa"/>
            <w:tcBorders>
              <w:top w:val="nil"/>
              <w:left w:val="nil"/>
              <w:bottom w:val="single" w:sz="4" w:space="0" w:color="000000"/>
              <w:right w:val="single" w:sz="4" w:space="0" w:color="000000"/>
            </w:tcBorders>
            <w:shd w:val="clear" w:color="auto" w:fill="auto"/>
            <w:hideMark/>
          </w:tcPr>
          <w:p w14:paraId="6BD8E33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A91742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2C6D59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75458A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59D8D747" w14:textId="77777777" w:rsidR="00171EE1" w:rsidRPr="00171EE1" w:rsidRDefault="00171EE1" w:rsidP="00A85D6B">
            <w:pPr>
              <w:widowControl w:val="0"/>
              <w:suppressAutoHyphens/>
              <w:rPr>
                <w:color w:val="000000"/>
                <w:sz w:val="28"/>
                <w:szCs w:val="28"/>
              </w:rPr>
            </w:pPr>
            <w:r w:rsidRPr="00171EE1">
              <w:rPr>
                <w:color w:val="000000"/>
                <w:sz w:val="28"/>
                <w:szCs w:val="28"/>
              </w:rPr>
              <w:t>УТ-54</w:t>
            </w:r>
          </w:p>
        </w:tc>
        <w:tc>
          <w:tcPr>
            <w:tcW w:w="2634" w:type="dxa"/>
            <w:tcBorders>
              <w:top w:val="nil"/>
              <w:left w:val="nil"/>
              <w:bottom w:val="single" w:sz="4" w:space="0" w:color="000000"/>
              <w:right w:val="single" w:sz="4" w:space="0" w:color="000000"/>
            </w:tcBorders>
            <w:shd w:val="clear" w:color="auto" w:fill="auto"/>
            <w:hideMark/>
          </w:tcPr>
          <w:p w14:paraId="6EC7A0DF"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21</w:t>
            </w:r>
          </w:p>
        </w:tc>
        <w:tc>
          <w:tcPr>
            <w:tcW w:w="1199" w:type="dxa"/>
            <w:tcBorders>
              <w:top w:val="nil"/>
              <w:left w:val="nil"/>
              <w:bottom w:val="single" w:sz="4" w:space="0" w:color="000000"/>
              <w:right w:val="single" w:sz="4" w:space="0" w:color="000000"/>
            </w:tcBorders>
            <w:shd w:val="clear" w:color="auto" w:fill="auto"/>
            <w:hideMark/>
          </w:tcPr>
          <w:p w14:paraId="7B73824B" w14:textId="77777777" w:rsidR="00171EE1" w:rsidRPr="00171EE1" w:rsidRDefault="00171EE1" w:rsidP="00A85D6B">
            <w:pPr>
              <w:widowControl w:val="0"/>
              <w:suppressAutoHyphens/>
              <w:rPr>
                <w:color w:val="000000"/>
                <w:sz w:val="28"/>
                <w:szCs w:val="28"/>
              </w:rPr>
            </w:pPr>
            <w:r w:rsidRPr="00171EE1">
              <w:rPr>
                <w:color w:val="000000"/>
                <w:sz w:val="28"/>
                <w:szCs w:val="28"/>
              </w:rPr>
              <w:t>16.00</w:t>
            </w:r>
          </w:p>
        </w:tc>
        <w:tc>
          <w:tcPr>
            <w:tcW w:w="1940" w:type="dxa"/>
            <w:tcBorders>
              <w:top w:val="nil"/>
              <w:left w:val="nil"/>
              <w:bottom w:val="single" w:sz="4" w:space="0" w:color="000000"/>
              <w:right w:val="single" w:sz="4" w:space="0" w:color="000000"/>
            </w:tcBorders>
            <w:shd w:val="clear" w:color="auto" w:fill="auto"/>
            <w:hideMark/>
          </w:tcPr>
          <w:p w14:paraId="195A7E0B" w14:textId="77777777" w:rsidR="00171EE1" w:rsidRPr="00171EE1" w:rsidRDefault="00171EE1" w:rsidP="00A85D6B">
            <w:pPr>
              <w:widowControl w:val="0"/>
              <w:suppressAutoHyphens/>
              <w:rPr>
                <w:color w:val="000000"/>
                <w:sz w:val="28"/>
                <w:szCs w:val="28"/>
              </w:rPr>
            </w:pPr>
            <w:r w:rsidRPr="00171EE1">
              <w:rPr>
                <w:color w:val="000000"/>
                <w:sz w:val="28"/>
                <w:szCs w:val="28"/>
              </w:rPr>
              <w:t>76</w:t>
            </w:r>
          </w:p>
        </w:tc>
        <w:tc>
          <w:tcPr>
            <w:tcW w:w="1940" w:type="dxa"/>
            <w:tcBorders>
              <w:top w:val="nil"/>
              <w:left w:val="nil"/>
              <w:bottom w:val="single" w:sz="4" w:space="0" w:color="000000"/>
              <w:right w:val="single" w:sz="4" w:space="0" w:color="000000"/>
            </w:tcBorders>
            <w:shd w:val="clear" w:color="auto" w:fill="auto"/>
            <w:hideMark/>
          </w:tcPr>
          <w:p w14:paraId="3FA23D25" w14:textId="77777777" w:rsidR="00171EE1" w:rsidRPr="00171EE1" w:rsidRDefault="00171EE1" w:rsidP="00A85D6B">
            <w:pPr>
              <w:widowControl w:val="0"/>
              <w:suppressAutoHyphens/>
              <w:rPr>
                <w:color w:val="000000"/>
                <w:sz w:val="28"/>
                <w:szCs w:val="28"/>
              </w:rPr>
            </w:pPr>
            <w:r w:rsidRPr="00171EE1">
              <w:rPr>
                <w:color w:val="000000"/>
                <w:sz w:val="28"/>
                <w:szCs w:val="28"/>
              </w:rPr>
              <w:t>76</w:t>
            </w:r>
          </w:p>
        </w:tc>
        <w:tc>
          <w:tcPr>
            <w:tcW w:w="1854" w:type="dxa"/>
            <w:tcBorders>
              <w:top w:val="nil"/>
              <w:left w:val="nil"/>
              <w:bottom w:val="single" w:sz="4" w:space="0" w:color="000000"/>
              <w:right w:val="single" w:sz="4" w:space="0" w:color="000000"/>
            </w:tcBorders>
            <w:shd w:val="clear" w:color="auto" w:fill="auto"/>
            <w:hideMark/>
          </w:tcPr>
          <w:p w14:paraId="4E10836A" w14:textId="77777777" w:rsidR="00171EE1" w:rsidRPr="00171EE1" w:rsidRDefault="00171EE1" w:rsidP="00A85D6B">
            <w:pPr>
              <w:widowControl w:val="0"/>
              <w:suppressAutoHyphens/>
              <w:rPr>
                <w:color w:val="000000"/>
                <w:sz w:val="28"/>
                <w:szCs w:val="28"/>
              </w:rPr>
            </w:pPr>
            <w:r w:rsidRPr="00171EE1">
              <w:rPr>
                <w:color w:val="000000"/>
                <w:sz w:val="28"/>
                <w:szCs w:val="28"/>
              </w:rPr>
              <w:t>2.4</w:t>
            </w:r>
          </w:p>
        </w:tc>
        <w:tc>
          <w:tcPr>
            <w:tcW w:w="1559" w:type="dxa"/>
            <w:tcBorders>
              <w:top w:val="nil"/>
              <w:left w:val="nil"/>
              <w:bottom w:val="single" w:sz="4" w:space="0" w:color="000000"/>
              <w:right w:val="single" w:sz="4" w:space="0" w:color="000000"/>
            </w:tcBorders>
            <w:shd w:val="clear" w:color="auto" w:fill="auto"/>
            <w:hideMark/>
          </w:tcPr>
          <w:p w14:paraId="6A8E649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3B5714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AEC7EA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0FD730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46338819" w14:textId="77777777" w:rsidR="00171EE1" w:rsidRPr="00171EE1" w:rsidRDefault="00171EE1" w:rsidP="00A85D6B">
            <w:pPr>
              <w:widowControl w:val="0"/>
              <w:suppressAutoHyphens/>
              <w:rPr>
                <w:color w:val="000000"/>
                <w:sz w:val="28"/>
                <w:szCs w:val="28"/>
              </w:rPr>
            </w:pPr>
            <w:r w:rsidRPr="00171EE1">
              <w:rPr>
                <w:color w:val="000000"/>
                <w:sz w:val="28"/>
                <w:szCs w:val="28"/>
              </w:rPr>
              <w:t>УТ-54</w:t>
            </w:r>
          </w:p>
        </w:tc>
        <w:tc>
          <w:tcPr>
            <w:tcW w:w="2634" w:type="dxa"/>
            <w:tcBorders>
              <w:top w:val="nil"/>
              <w:left w:val="nil"/>
              <w:bottom w:val="single" w:sz="4" w:space="0" w:color="000000"/>
              <w:right w:val="single" w:sz="4" w:space="0" w:color="000000"/>
            </w:tcBorders>
            <w:shd w:val="clear" w:color="auto" w:fill="auto"/>
            <w:hideMark/>
          </w:tcPr>
          <w:p w14:paraId="41F900EC"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19</w:t>
            </w:r>
          </w:p>
        </w:tc>
        <w:tc>
          <w:tcPr>
            <w:tcW w:w="1199" w:type="dxa"/>
            <w:tcBorders>
              <w:top w:val="nil"/>
              <w:left w:val="nil"/>
              <w:bottom w:val="single" w:sz="4" w:space="0" w:color="000000"/>
              <w:right w:val="single" w:sz="4" w:space="0" w:color="000000"/>
            </w:tcBorders>
            <w:shd w:val="clear" w:color="auto" w:fill="auto"/>
            <w:hideMark/>
          </w:tcPr>
          <w:p w14:paraId="08A52F69" w14:textId="77777777" w:rsidR="00171EE1" w:rsidRPr="00171EE1" w:rsidRDefault="00171EE1" w:rsidP="00A85D6B">
            <w:pPr>
              <w:widowControl w:val="0"/>
              <w:suppressAutoHyphens/>
              <w:rPr>
                <w:color w:val="000000"/>
                <w:sz w:val="28"/>
                <w:szCs w:val="28"/>
              </w:rPr>
            </w:pPr>
            <w:r w:rsidRPr="00171EE1">
              <w:rPr>
                <w:color w:val="000000"/>
                <w:sz w:val="28"/>
                <w:szCs w:val="28"/>
              </w:rPr>
              <w:t>10.00</w:t>
            </w:r>
          </w:p>
        </w:tc>
        <w:tc>
          <w:tcPr>
            <w:tcW w:w="1940" w:type="dxa"/>
            <w:tcBorders>
              <w:top w:val="nil"/>
              <w:left w:val="nil"/>
              <w:bottom w:val="single" w:sz="4" w:space="0" w:color="000000"/>
              <w:right w:val="single" w:sz="4" w:space="0" w:color="000000"/>
            </w:tcBorders>
            <w:shd w:val="clear" w:color="auto" w:fill="auto"/>
            <w:hideMark/>
          </w:tcPr>
          <w:p w14:paraId="4418822C"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7B46A035"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5F7D035E" w14:textId="77777777" w:rsidR="00171EE1" w:rsidRPr="00171EE1" w:rsidRDefault="00171EE1" w:rsidP="00A85D6B">
            <w:pPr>
              <w:widowControl w:val="0"/>
              <w:suppressAutoHyphens/>
              <w:rPr>
                <w:color w:val="000000"/>
                <w:sz w:val="28"/>
                <w:szCs w:val="28"/>
              </w:rPr>
            </w:pPr>
            <w:r w:rsidRPr="00171EE1">
              <w:rPr>
                <w:color w:val="000000"/>
                <w:sz w:val="28"/>
                <w:szCs w:val="28"/>
              </w:rPr>
              <w:t>1.4</w:t>
            </w:r>
          </w:p>
        </w:tc>
        <w:tc>
          <w:tcPr>
            <w:tcW w:w="1559" w:type="dxa"/>
            <w:tcBorders>
              <w:top w:val="nil"/>
              <w:left w:val="nil"/>
              <w:bottom w:val="single" w:sz="4" w:space="0" w:color="000000"/>
              <w:right w:val="single" w:sz="4" w:space="0" w:color="000000"/>
            </w:tcBorders>
            <w:shd w:val="clear" w:color="auto" w:fill="auto"/>
            <w:hideMark/>
          </w:tcPr>
          <w:p w14:paraId="59F71F9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882BF2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4FE11F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DC3C91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0B079F27" w14:textId="77777777" w:rsidR="00171EE1" w:rsidRPr="00171EE1" w:rsidRDefault="00171EE1" w:rsidP="00A85D6B">
            <w:pPr>
              <w:widowControl w:val="0"/>
              <w:suppressAutoHyphens/>
              <w:rPr>
                <w:color w:val="000000"/>
                <w:sz w:val="28"/>
                <w:szCs w:val="28"/>
              </w:rPr>
            </w:pPr>
            <w:r w:rsidRPr="00171EE1">
              <w:rPr>
                <w:color w:val="000000"/>
                <w:sz w:val="28"/>
                <w:szCs w:val="28"/>
              </w:rPr>
              <w:t>УТ-54</w:t>
            </w:r>
          </w:p>
        </w:tc>
        <w:tc>
          <w:tcPr>
            <w:tcW w:w="2634" w:type="dxa"/>
            <w:tcBorders>
              <w:top w:val="nil"/>
              <w:left w:val="nil"/>
              <w:bottom w:val="single" w:sz="4" w:space="0" w:color="000000"/>
              <w:right w:val="single" w:sz="4" w:space="0" w:color="000000"/>
            </w:tcBorders>
            <w:shd w:val="clear" w:color="auto" w:fill="auto"/>
            <w:hideMark/>
          </w:tcPr>
          <w:p w14:paraId="3E715C6E" w14:textId="77777777" w:rsidR="00171EE1" w:rsidRPr="00171EE1" w:rsidRDefault="00171EE1" w:rsidP="00A85D6B">
            <w:pPr>
              <w:widowControl w:val="0"/>
              <w:suppressAutoHyphens/>
              <w:rPr>
                <w:color w:val="000000"/>
                <w:sz w:val="28"/>
                <w:szCs w:val="28"/>
              </w:rPr>
            </w:pPr>
            <w:r w:rsidRPr="00171EE1">
              <w:rPr>
                <w:color w:val="000000"/>
                <w:sz w:val="28"/>
                <w:szCs w:val="28"/>
              </w:rPr>
              <w:t>УТ-55</w:t>
            </w:r>
          </w:p>
        </w:tc>
        <w:tc>
          <w:tcPr>
            <w:tcW w:w="1199" w:type="dxa"/>
            <w:tcBorders>
              <w:top w:val="nil"/>
              <w:left w:val="nil"/>
              <w:bottom w:val="single" w:sz="4" w:space="0" w:color="000000"/>
              <w:right w:val="single" w:sz="4" w:space="0" w:color="000000"/>
            </w:tcBorders>
            <w:shd w:val="clear" w:color="auto" w:fill="auto"/>
            <w:hideMark/>
          </w:tcPr>
          <w:p w14:paraId="1DF3C9D2" w14:textId="77777777" w:rsidR="00171EE1" w:rsidRPr="00171EE1" w:rsidRDefault="00171EE1" w:rsidP="00A85D6B">
            <w:pPr>
              <w:widowControl w:val="0"/>
              <w:suppressAutoHyphens/>
              <w:rPr>
                <w:color w:val="000000"/>
                <w:sz w:val="28"/>
                <w:szCs w:val="28"/>
              </w:rPr>
            </w:pPr>
            <w:r w:rsidRPr="00171EE1">
              <w:rPr>
                <w:color w:val="000000"/>
                <w:sz w:val="28"/>
                <w:szCs w:val="28"/>
              </w:rPr>
              <w:t>62.00</w:t>
            </w:r>
          </w:p>
        </w:tc>
        <w:tc>
          <w:tcPr>
            <w:tcW w:w="1940" w:type="dxa"/>
            <w:tcBorders>
              <w:top w:val="nil"/>
              <w:left w:val="nil"/>
              <w:bottom w:val="single" w:sz="4" w:space="0" w:color="000000"/>
              <w:right w:val="single" w:sz="4" w:space="0" w:color="000000"/>
            </w:tcBorders>
            <w:shd w:val="clear" w:color="auto" w:fill="auto"/>
            <w:hideMark/>
          </w:tcPr>
          <w:p w14:paraId="2C92394F"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00AD5223"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1434B24E" w14:textId="77777777" w:rsidR="00171EE1" w:rsidRPr="00171EE1" w:rsidRDefault="00171EE1" w:rsidP="00A85D6B">
            <w:pPr>
              <w:widowControl w:val="0"/>
              <w:suppressAutoHyphens/>
              <w:rPr>
                <w:color w:val="000000"/>
                <w:sz w:val="28"/>
                <w:szCs w:val="28"/>
              </w:rPr>
            </w:pPr>
            <w:r w:rsidRPr="00171EE1">
              <w:rPr>
                <w:color w:val="000000"/>
                <w:sz w:val="28"/>
                <w:szCs w:val="28"/>
              </w:rPr>
              <w:t>12.4</w:t>
            </w:r>
          </w:p>
        </w:tc>
        <w:tc>
          <w:tcPr>
            <w:tcW w:w="1559" w:type="dxa"/>
            <w:tcBorders>
              <w:top w:val="nil"/>
              <w:left w:val="nil"/>
              <w:bottom w:val="single" w:sz="4" w:space="0" w:color="000000"/>
              <w:right w:val="single" w:sz="4" w:space="0" w:color="000000"/>
            </w:tcBorders>
            <w:shd w:val="clear" w:color="auto" w:fill="auto"/>
            <w:hideMark/>
          </w:tcPr>
          <w:p w14:paraId="44A9068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36CEE4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9D3715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2048B2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435AF6CA" w14:textId="77777777" w:rsidR="00171EE1" w:rsidRPr="00171EE1" w:rsidRDefault="00171EE1" w:rsidP="00A85D6B">
            <w:pPr>
              <w:widowControl w:val="0"/>
              <w:suppressAutoHyphens/>
              <w:rPr>
                <w:color w:val="000000"/>
                <w:sz w:val="28"/>
                <w:szCs w:val="28"/>
              </w:rPr>
            </w:pPr>
            <w:r w:rsidRPr="00171EE1">
              <w:rPr>
                <w:color w:val="000000"/>
                <w:sz w:val="28"/>
                <w:szCs w:val="28"/>
              </w:rPr>
              <w:t>УТ-11</w:t>
            </w:r>
          </w:p>
        </w:tc>
        <w:tc>
          <w:tcPr>
            <w:tcW w:w="2634" w:type="dxa"/>
            <w:tcBorders>
              <w:top w:val="nil"/>
              <w:left w:val="nil"/>
              <w:bottom w:val="single" w:sz="4" w:space="0" w:color="000000"/>
              <w:right w:val="single" w:sz="4" w:space="0" w:color="000000"/>
            </w:tcBorders>
            <w:shd w:val="clear" w:color="auto" w:fill="auto"/>
            <w:hideMark/>
          </w:tcPr>
          <w:p w14:paraId="13BA6FE3" w14:textId="77777777" w:rsidR="00171EE1" w:rsidRPr="00171EE1" w:rsidRDefault="00171EE1" w:rsidP="00A85D6B">
            <w:pPr>
              <w:widowControl w:val="0"/>
              <w:suppressAutoHyphens/>
              <w:rPr>
                <w:color w:val="000000"/>
                <w:sz w:val="28"/>
                <w:szCs w:val="28"/>
              </w:rPr>
            </w:pPr>
            <w:r w:rsidRPr="00171EE1">
              <w:rPr>
                <w:color w:val="000000"/>
                <w:sz w:val="28"/>
                <w:szCs w:val="28"/>
              </w:rPr>
              <w:t>УТ-44</w:t>
            </w:r>
          </w:p>
        </w:tc>
        <w:tc>
          <w:tcPr>
            <w:tcW w:w="1199" w:type="dxa"/>
            <w:tcBorders>
              <w:top w:val="nil"/>
              <w:left w:val="nil"/>
              <w:bottom w:val="single" w:sz="4" w:space="0" w:color="000000"/>
              <w:right w:val="single" w:sz="4" w:space="0" w:color="000000"/>
            </w:tcBorders>
            <w:shd w:val="clear" w:color="auto" w:fill="auto"/>
            <w:hideMark/>
          </w:tcPr>
          <w:p w14:paraId="72631C65" w14:textId="77777777" w:rsidR="00171EE1" w:rsidRPr="00171EE1" w:rsidRDefault="00171EE1" w:rsidP="00A85D6B">
            <w:pPr>
              <w:widowControl w:val="0"/>
              <w:suppressAutoHyphens/>
              <w:rPr>
                <w:color w:val="000000"/>
                <w:sz w:val="28"/>
                <w:szCs w:val="28"/>
              </w:rPr>
            </w:pPr>
            <w:r w:rsidRPr="00171EE1">
              <w:rPr>
                <w:color w:val="000000"/>
                <w:sz w:val="28"/>
                <w:szCs w:val="28"/>
              </w:rPr>
              <w:t>69.00</w:t>
            </w:r>
          </w:p>
        </w:tc>
        <w:tc>
          <w:tcPr>
            <w:tcW w:w="1940" w:type="dxa"/>
            <w:tcBorders>
              <w:top w:val="nil"/>
              <w:left w:val="nil"/>
              <w:bottom w:val="single" w:sz="4" w:space="0" w:color="000000"/>
              <w:right w:val="single" w:sz="4" w:space="0" w:color="000000"/>
            </w:tcBorders>
            <w:shd w:val="clear" w:color="auto" w:fill="auto"/>
            <w:hideMark/>
          </w:tcPr>
          <w:p w14:paraId="5F455317"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019171B3"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43C3996C" w14:textId="77777777" w:rsidR="00171EE1" w:rsidRPr="00171EE1" w:rsidRDefault="00171EE1" w:rsidP="00A85D6B">
            <w:pPr>
              <w:widowControl w:val="0"/>
              <w:suppressAutoHyphens/>
              <w:rPr>
                <w:color w:val="000000"/>
                <w:sz w:val="28"/>
                <w:szCs w:val="28"/>
              </w:rPr>
            </w:pPr>
            <w:r w:rsidRPr="00171EE1">
              <w:rPr>
                <w:color w:val="000000"/>
                <w:sz w:val="28"/>
                <w:szCs w:val="28"/>
              </w:rPr>
              <w:t>20.7</w:t>
            </w:r>
          </w:p>
        </w:tc>
        <w:tc>
          <w:tcPr>
            <w:tcW w:w="1559" w:type="dxa"/>
            <w:tcBorders>
              <w:top w:val="nil"/>
              <w:left w:val="nil"/>
              <w:bottom w:val="single" w:sz="4" w:space="0" w:color="000000"/>
              <w:right w:val="single" w:sz="4" w:space="0" w:color="000000"/>
            </w:tcBorders>
            <w:shd w:val="clear" w:color="auto" w:fill="auto"/>
            <w:hideMark/>
          </w:tcPr>
          <w:p w14:paraId="41E1A35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84352F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863618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FB0616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0C96D411" w14:textId="77777777" w:rsidR="00171EE1" w:rsidRPr="00171EE1" w:rsidRDefault="00171EE1" w:rsidP="00A85D6B">
            <w:pPr>
              <w:widowControl w:val="0"/>
              <w:suppressAutoHyphens/>
              <w:rPr>
                <w:color w:val="000000"/>
                <w:sz w:val="28"/>
                <w:szCs w:val="28"/>
              </w:rPr>
            </w:pPr>
            <w:r w:rsidRPr="00171EE1">
              <w:rPr>
                <w:color w:val="000000"/>
                <w:sz w:val="28"/>
                <w:szCs w:val="28"/>
              </w:rPr>
              <w:t>УТ-44</w:t>
            </w:r>
          </w:p>
        </w:tc>
        <w:tc>
          <w:tcPr>
            <w:tcW w:w="2634" w:type="dxa"/>
            <w:tcBorders>
              <w:top w:val="nil"/>
              <w:left w:val="nil"/>
              <w:bottom w:val="single" w:sz="4" w:space="0" w:color="000000"/>
              <w:right w:val="single" w:sz="4" w:space="0" w:color="000000"/>
            </w:tcBorders>
            <w:shd w:val="clear" w:color="auto" w:fill="auto"/>
            <w:hideMark/>
          </w:tcPr>
          <w:p w14:paraId="11524381"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20</w:t>
            </w:r>
          </w:p>
        </w:tc>
        <w:tc>
          <w:tcPr>
            <w:tcW w:w="1199" w:type="dxa"/>
            <w:tcBorders>
              <w:top w:val="nil"/>
              <w:left w:val="nil"/>
              <w:bottom w:val="single" w:sz="4" w:space="0" w:color="000000"/>
              <w:right w:val="single" w:sz="4" w:space="0" w:color="000000"/>
            </w:tcBorders>
            <w:shd w:val="clear" w:color="auto" w:fill="auto"/>
            <w:hideMark/>
          </w:tcPr>
          <w:p w14:paraId="1BF46F9A" w14:textId="77777777" w:rsidR="00171EE1" w:rsidRPr="00171EE1" w:rsidRDefault="00171EE1" w:rsidP="00A85D6B">
            <w:pPr>
              <w:widowControl w:val="0"/>
              <w:suppressAutoHyphens/>
              <w:rPr>
                <w:color w:val="000000"/>
                <w:sz w:val="28"/>
                <w:szCs w:val="28"/>
              </w:rPr>
            </w:pPr>
            <w:r w:rsidRPr="00171EE1">
              <w:rPr>
                <w:color w:val="000000"/>
                <w:sz w:val="28"/>
                <w:szCs w:val="28"/>
              </w:rPr>
              <w:t>33.00</w:t>
            </w:r>
          </w:p>
        </w:tc>
        <w:tc>
          <w:tcPr>
            <w:tcW w:w="1940" w:type="dxa"/>
            <w:tcBorders>
              <w:top w:val="nil"/>
              <w:left w:val="nil"/>
              <w:bottom w:val="single" w:sz="4" w:space="0" w:color="000000"/>
              <w:right w:val="single" w:sz="4" w:space="0" w:color="000000"/>
            </w:tcBorders>
            <w:shd w:val="clear" w:color="auto" w:fill="auto"/>
            <w:hideMark/>
          </w:tcPr>
          <w:p w14:paraId="0B6A2238"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01AF6576"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40D40C4D" w14:textId="77777777" w:rsidR="00171EE1" w:rsidRPr="00171EE1" w:rsidRDefault="00171EE1" w:rsidP="00A85D6B">
            <w:pPr>
              <w:widowControl w:val="0"/>
              <w:suppressAutoHyphens/>
              <w:rPr>
                <w:color w:val="000000"/>
                <w:sz w:val="28"/>
                <w:szCs w:val="28"/>
              </w:rPr>
            </w:pPr>
            <w:r w:rsidRPr="00171EE1">
              <w:rPr>
                <w:color w:val="000000"/>
                <w:sz w:val="28"/>
                <w:szCs w:val="28"/>
              </w:rPr>
              <w:t>4.6</w:t>
            </w:r>
          </w:p>
        </w:tc>
        <w:tc>
          <w:tcPr>
            <w:tcW w:w="1559" w:type="dxa"/>
            <w:tcBorders>
              <w:top w:val="nil"/>
              <w:left w:val="nil"/>
              <w:bottom w:val="single" w:sz="4" w:space="0" w:color="000000"/>
              <w:right w:val="single" w:sz="4" w:space="0" w:color="000000"/>
            </w:tcBorders>
            <w:shd w:val="clear" w:color="auto" w:fill="auto"/>
            <w:hideMark/>
          </w:tcPr>
          <w:p w14:paraId="21E8B4C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76CEA3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458655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7A2695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CB0FA62" w14:textId="77777777" w:rsidR="00171EE1" w:rsidRPr="00171EE1" w:rsidRDefault="00171EE1" w:rsidP="00A85D6B">
            <w:pPr>
              <w:widowControl w:val="0"/>
              <w:suppressAutoHyphens/>
              <w:rPr>
                <w:color w:val="000000"/>
                <w:sz w:val="28"/>
                <w:szCs w:val="28"/>
              </w:rPr>
            </w:pPr>
            <w:r w:rsidRPr="00171EE1">
              <w:rPr>
                <w:color w:val="000000"/>
                <w:sz w:val="28"/>
                <w:szCs w:val="28"/>
              </w:rPr>
              <w:t>УТ-44</w:t>
            </w:r>
          </w:p>
        </w:tc>
        <w:tc>
          <w:tcPr>
            <w:tcW w:w="2634" w:type="dxa"/>
            <w:tcBorders>
              <w:top w:val="nil"/>
              <w:left w:val="nil"/>
              <w:bottom w:val="single" w:sz="4" w:space="0" w:color="000000"/>
              <w:right w:val="single" w:sz="4" w:space="0" w:color="000000"/>
            </w:tcBorders>
            <w:shd w:val="clear" w:color="auto" w:fill="auto"/>
            <w:hideMark/>
          </w:tcPr>
          <w:p w14:paraId="2C828D7F" w14:textId="77777777" w:rsidR="00171EE1" w:rsidRPr="00171EE1" w:rsidRDefault="00171EE1" w:rsidP="00A85D6B">
            <w:pPr>
              <w:widowControl w:val="0"/>
              <w:suppressAutoHyphens/>
              <w:rPr>
                <w:color w:val="000000"/>
                <w:sz w:val="28"/>
                <w:szCs w:val="28"/>
              </w:rPr>
            </w:pPr>
            <w:r w:rsidRPr="00171EE1">
              <w:rPr>
                <w:color w:val="000000"/>
                <w:sz w:val="28"/>
                <w:szCs w:val="28"/>
              </w:rPr>
              <w:t>УТ-45</w:t>
            </w:r>
          </w:p>
        </w:tc>
        <w:tc>
          <w:tcPr>
            <w:tcW w:w="1199" w:type="dxa"/>
            <w:tcBorders>
              <w:top w:val="nil"/>
              <w:left w:val="nil"/>
              <w:bottom w:val="single" w:sz="4" w:space="0" w:color="000000"/>
              <w:right w:val="single" w:sz="4" w:space="0" w:color="000000"/>
            </w:tcBorders>
            <w:shd w:val="clear" w:color="auto" w:fill="auto"/>
            <w:hideMark/>
          </w:tcPr>
          <w:p w14:paraId="277AF969" w14:textId="77777777" w:rsidR="00171EE1" w:rsidRPr="00171EE1" w:rsidRDefault="00171EE1" w:rsidP="00A85D6B">
            <w:pPr>
              <w:widowControl w:val="0"/>
              <w:suppressAutoHyphens/>
              <w:rPr>
                <w:color w:val="000000"/>
                <w:sz w:val="28"/>
                <w:szCs w:val="28"/>
              </w:rPr>
            </w:pPr>
            <w:r w:rsidRPr="00171EE1">
              <w:rPr>
                <w:color w:val="000000"/>
                <w:sz w:val="28"/>
                <w:szCs w:val="28"/>
              </w:rPr>
              <w:t>34.00</w:t>
            </w:r>
          </w:p>
        </w:tc>
        <w:tc>
          <w:tcPr>
            <w:tcW w:w="1940" w:type="dxa"/>
            <w:tcBorders>
              <w:top w:val="nil"/>
              <w:left w:val="nil"/>
              <w:bottom w:val="single" w:sz="4" w:space="0" w:color="000000"/>
              <w:right w:val="single" w:sz="4" w:space="0" w:color="000000"/>
            </w:tcBorders>
            <w:shd w:val="clear" w:color="auto" w:fill="auto"/>
            <w:hideMark/>
          </w:tcPr>
          <w:p w14:paraId="33BEF46E"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3FB3FE25"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7729B7A4" w14:textId="77777777" w:rsidR="00171EE1" w:rsidRPr="00171EE1" w:rsidRDefault="00171EE1" w:rsidP="00A85D6B">
            <w:pPr>
              <w:widowControl w:val="0"/>
              <w:suppressAutoHyphens/>
              <w:rPr>
                <w:color w:val="000000"/>
                <w:sz w:val="28"/>
                <w:szCs w:val="28"/>
              </w:rPr>
            </w:pPr>
            <w:r w:rsidRPr="00171EE1">
              <w:rPr>
                <w:color w:val="000000"/>
                <w:sz w:val="28"/>
                <w:szCs w:val="28"/>
              </w:rPr>
              <w:t>8.5</w:t>
            </w:r>
          </w:p>
        </w:tc>
        <w:tc>
          <w:tcPr>
            <w:tcW w:w="1559" w:type="dxa"/>
            <w:tcBorders>
              <w:top w:val="nil"/>
              <w:left w:val="nil"/>
              <w:bottom w:val="single" w:sz="4" w:space="0" w:color="000000"/>
              <w:right w:val="single" w:sz="4" w:space="0" w:color="000000"/>
            </w:tcBorders>
            <w:shd w:val="clear" w:color="auto" w:fill="auto"/>
            <w:hideMark/>
          </w:tcPr>
          <w:p w14:paraId="1677057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F1A707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1B1909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E34566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8E3962B" w14:textId="77777777" w:rsidR="00171EE1" w:rsidRPr="00171EE1" w:rsidRDefault="00171EE1" w:rsidP="00A85D6B">
            <w:pPr>
              <w:widowControl w:val="0"/>
              <w:suppressAutoHyphens/>
              <w:rPr>
                <w:color w:val="000000"/>
                <w:sz w:val="28"/>
                <w:szCs w:val="28"/>
              </w:rPr>
            </w:pPr>
            <w:r w:rsidRPr="00171EE1">
              <w:rPr>
                <w:color w:val="000000"/>
                <w:sz w:val="28"/>
                <w:szCs w:val="28"/>
              </w:rPr>
              <w:t>УТ-45</w:t>
            </w:r>
          </w:p>
        </w:tc>
        <w:tc>
          <w:tcPr>
            <w:tcW w:w="2634" w:type="dxa"/>
            <w:tcBorders>
              <w:top w:val="nil"/>
              <w:left w:val="nil"/>
              <w:bottom w:val="single" w:sz="4" w:space="0" w:color="000000"/>
              <w:right w:val="single" w:sz="4" w:space="0" w:color="000000"/>
            </w:tcBorders>
            <w:shd w:val="clear" w:color="auto" w:fill="auto"/>
            <w:hideMark/>
          </w:tcPr>
          <w:p w14:paraId="3E04C6EA"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14</w:t>
            </w:r>
          </w:p>
        </w:tc>
        <w:tc>
          <w:tcPr>
            <w:tcW w:w="1199" w:type="dxa"/>
            <w:tcBorders>
              <w:top w:val="nil"/>
              <w:left w:val="nil"/>
              <w:bottom w:val="single" w:sz="4" w:space="0" w:color="000000"/>
              <w:right w:val="single" w:sz="4" w:space="0" w:color="000000"/>
            </w:tcBorders>
            <w:shd w:val="clear" w:color="auto" w:fill="auto"/>
            <w:hideMark/>
          </w:tcPr>
          <w:p w14:paraId="584FC9EF" w14:textId="77777777" w:rsidR="00171EE1" w:rsidRPr="00171EE1" w:rsidRDefault="00171EE1" w:rsidP="00A85D6B">
            <w:pPr>
              <w:widowControl w:val="0"/>
              <w:suppressAutoHyphens/>
              <w:rPr>
                <w:color w:val="000000"/>
                <w:sz w:val="28"/>
                <w:szCs w:val="28"/>
              </w:rPr>
            </w:pPr>
            <w:r w:rsidRPr="00171EE1">
              <w:rPr>
                <w:color w:val="000000"/>
                <w:sz w:val="28"/>
                <w:szCs w:val="28"/>
              </w:rPr>
              <w:t>14.00</w:t>
            </w:r>
          </w:p>
        </w:tc>
        <w:tc>
          <w:tcPr>
            <w:tcW w:w="1940" w:type="dxa"/>
            <w:tcBorders>
              <w:top w:val="nil"/>
              <w:left w:val="nil"/>
              <w:bottom w:val="single" w:sz="4" w:space="0" w:color="000000"/>
              <w:right w:val="single" w:sz="4" w:space="0" w:color="000000"/>
            </w:tcBorders>
            <w:shd w:val="clear" w:color="auto" w:fill="auto"/>
            <w:hideMark/>
          </w:tcPr>
          <w:p w14:paraId="0802C83E"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6DC8B402"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47AEA77D" w14:textId="77777777" w:rsidR="00171EE1" w:rsidRPr="00171EE1" w:rsidRDefault="00171EE1" w:rsidP="00A85D6B">
            <w:pPr>
              <w:widowControl w:val="0"/>
              <w:suppressAutoHyphens/>
              <w:rPr>
                <w:color w:val="000000"/>
                <w:sz w:val="28"/>
                <w:szCs w:val="28"/>
              </w:rPr>
            </w:pPr>
            <w:r w:rsidRPr="00171EE1">
              <w:rPr>
                <w:color w:val="000000"/>
                <w:sz w:val="28"/>
                <w:szCs w:val="28"/>
              </w:rPr>
              <w:t>2.2</w:t>
            </w:r>
          </w:p>
        </w:tc>
        <w:tc>
          <w:tcPr>
            <w:tcW w:w="1559" w:type="dxa"/>
            <w:tcBorders>
              <w:top w:val="nil"/>
              <w:left w:val="nil"/>
              <w:bottom w:val="single" w:sz="4" w:space="0" w:color="000000"/>
              <w:right w:val="single" w:sz="4" w:space="0" w:color="000000"/>
            </w:tcBorders>
            <w:shd w:val="clear" w:color="auto" w:fill="auto"/>
            <w:hideMark/>
          </w:tcPr>
          <w:p w14:paraId="125C3C8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789EF6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E7BA05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404D2C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8175260" w14:textId="77777777" w:rsidR="00171EE1" w:rsidRPr="00171EE1" w:rsidRDefault="00171EE1" w:rsidP="00A85D6B">
            <w:pPr>
              <w:widowControl w:val="0"/>
              <w:suppressAutoHyphens/>
              <w:rPr>
                <w:color w:val="000000"/>
                <w:sz w:val="28"/>
                <w:szCs w:val="28"/>
              </w:rPr>
            </w:pPr>
            <w:r w:rsidRPr="00171EE1">
              <w:rPr>
                <w:color w:val="000000"/>
                <w:sz w:val="28"/>
                <w:szCs w:val="28"/>
              </w:rPr>
              <w:t>УТ-45</w:t>
            </w:r>
          </w:p>
        </w:tc>
        <w:tc>
          <w:tcPr>
            <w:tcW w:w="2634" w:type="dxa"/>
            <w:tcBorders>
              <w:top w:val="nil"/>
              <w:left w:val="nil"/>
              <w:bottom w:val="single" w:sz="4" w:space="0" w:color="000000"/>
              <w:right w:val="single" w:sz="4" w:space="0" w:color="000000"/>
            </w:tcBorders>
            <w:shd w:val="clear" w:color="auto" w:fill="auto"/>
            <w:hideMark/>
          </w:tcPr>
          <w:p w14:paraId="51BFDFD3"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15</w:t>
            </w:r>
          </w:p>
        </w:tc>
        <w:tc>
          <w:tcPr>
            <w:tcW w:w="1199" w:type="dxa"/>
            <w:tcBorders>
              <w:top w:val="nil"/>
              <w:left w:val="nil"/>
              <w:bottom w:val="single" w:sz="4" w:space="0" w:color="000000"/>
              <w:right w:val="single" w:sz="4" w:space="0" w:color="000000"/>
            </w:tcBorders>
            <w:shd w:val="clear" w:color="auto" w:fill="auto"/>
            <w:hideMark/>
          </w:tcPr>
          <w:p w14:paraId="48FA8F46" w14:textId="77777777" w:rsidR="00171EE1" w:rsidRPr="00171EE1" w:rsidRDefault="00171EE1" w:rsidP="00A85D6B">
            <w:pPr>
              <w:widowControl w:val="0"/>
              <w:suppressAutoHyphens/>
              <w:rPr>
                <w:color w:val="000000"/>
                <w:sz w:val="28"/>
                <w:szCs w:val="28"/>
              </w:rPr>
            </w:pPr>
            <w:r w:rsidRPr="00171EE1">
              <w:rPr>
                <w:color w:val="000000"/>
                <w:sz w:val="28"/>
                <w:szCs w:val="28"/>
              </w:rPr>
              <w:t>25.00</w:t>
            </w:r>
          </w:p>
        </w:tc>
        <w:tc>
          <w:tcPr>
            <w:tcW w:w="1940" w:type="dxa"/>
            <w:tcBorders>
              <w:top w:val="nil"/>
              <w:left w:val="nil"/>
              <w:bottom w:val="single" w:sz="4" w:space="0" w:color="000000"/>
              <w:right w:val="single" w:sz="4" w:space="0" w:color="000000"/>
            </w:tcBorders>
            <w:shd w:val="clear" w:color="auto" w:fill="auto"/>
            <w:hideMark/>
          </w:tcPr>
          <w:p w14:paraId="4F57404D"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614ABBF0"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0B18CA98" w14:textId="77777777" w:rsidR="00171EE1" w:rsidRPr="00171EE1" w:rsidRDefault="00171EE1" w:rsidP="00A85D6B">
            <w:pPr>
              <w:widowControl w:val="0"/>
              <w:suppressAutoHyphens/>
              <w:rPr>
                <w:color w:val="000000"/>
                <w:sz w:val="28"/>
                <w:szCs w:val="28"/>
              </w:rPr>
            </w:pPr>
            <w:r w:rsidRPr="00171EE1">
              <w:rPr>
                <w:color w:val="000000"/>
                <w:sz w:val="28"/>
                <w:szCs w:val="28"/>
              </w:rPr>
              <w:t>3.5</w:t>
            </w:r>
          </w:p>
        </w:tc>
        <w:tc>
          <w:tcPr>
            <w:tcW w:w="1559" w:type="dxa"/>
            <w:tcBorders>
              <w:top w:val="nil"/>
              <w:left w:val="nil"/>
              <w:bottom w:val="single" w:sz="4" w:space="0" w:color="000000"/>
              <w:right w:val="single" w:sz="4" w:space="0" w:color="000000"/>
            </w:tcBorders>
            <w:shd w:val="clear" w:color="auto" w:fill="auto"/>
            <w:hideMark/>
          </w:tcPr>
          <w:p w14:paraId="5120EBF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709CFF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AD0A90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7C28483"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C629929" w14:textId="77777777" w:rsidR="00171EE1" w:rsidRPr="00171EE1" w:rsidRDefault="00171EE1" w:rsidP="00A85D6B">
            <w:pPr>
              <w:widowControl w:val="0"/>
              <w:suppressAutoHyphens/>
              <w:rPr>
                <w:color w:val="000000"/>
                <w:sz w:val="28"/>
                <w:szCs w:val="28"/>
              </w:rPr>
            </w:pPr>
            <w:r w:rsidRPr="00171EE1">
              <w:rPr>
                <w:color w:val="000000"/>
                <w:sz w:val="28"/>
                <w:szCs w:val="28"/>
              </w:rPr>
              <w:t>УТ-45</w:t>
            </w:r>
          </w:p>
        </w:tc>
        <w:tc>
          <w:tcPr>
            <w:tcW w:w="2634" w:type="dxa"/>
            <w:tcBorders>
              <w:top w:val="nil"/>
              <w:left w:val="nil"/>
              <w:bottom w:val="single" w:sz="4" w:space="0" w:color="000000"/>
              <w:right w:val="single" w:sz="4" w:space="0" w:color="000000"/>
            </w:tcBorders>
            <w:shd w:val="clear" w:color="auto" w:fill="auto"/>
            <w:hideMark/>
          </w:tcPr>
          <w:p w14:paraId="6D9AB899" w14:textId="77777777" w:rsidR="00171EE1" w:rsidRPr="00171EE1" w:rsidRDefault="00171EE1" w:rsidP="00A85D6B">
            <w:pPr>
              <w:widowControl w:val="0"/>
              <w:suppressAutoHyphens/>
              <w:rPr>
                <w:color w:val="000000"/>
                <w:sz w:val="28"/>
                <w:szCs w:val="28"/>
              </w:rPr>
            </w:pPr>
            <w:r w:rsidRPr="00171EE1">
              <w:rPr>
                <w:color w:val="000000"/>
                <w:sz w:val="28"/>
                <w:szCs w:val="28"/>
              </w:rPr>
              <w:t>УТ-46</w:t>
            </w:r>
          </w:p>
        </w:tc>
        <w:tc>
          <w:tcPr>
            <w:tcW w:w="1199" w:type="dxa"/>
            <w:tcBorders>
              <w:top w:val="nil"/>
              <w:left w:val="nil"/>
              <w:bottom w:val="single" w:sz="4" w:space="0" w:color="000000"/>
              <w:right w:val="single" w:sz="4" w:space="0" w:color="000000"/>
            </w:tcBorders>
            <w:shd w:val="clear" w:color="auto" w:fill="auto"/>
            <w:hideMark/>
          </w:tcPr>
          <w:p w14:paraId="63A8A56A" w14:textId="77777777" w:rsidR="00171EE1" w:rsidRPr="00171EE1" w:rsidRDefault="00171EE1" w:rsidP="00A85D6B">
            <w:pPr>
              <w:widowControl w:val="0"/>
              <w:suppressAutoHyphens/>
              <w:rPr>
                <w:color w:val="000000"/>
                <w:sz w:val="28"/>
                <w:szCs w:val="28"/>
              </w:rPr>
            </w:pPr>
            <w:r w:rsidRPr="00171EE1">
              <w:rPr>
                <w:color w:val="000000"/>
                <w:sz w:val="28"/>
                <w:szCs w:val="28"/>
              </w:rPr>
              <w:t>74.00</w:t>
            </w:r>
          </w:p>
        </w:tc>
        <w:tc>
          <w:tcPr>
            <w:tcW w:w="1940" w:type="dxa"/>
            <w:tcBorders>
              <w:top w:val="nil"/>
              <w:left w:val="nil"/>
              <w:bottom w:val="single" w:sz="4" w:space="0" w:color="000000"/>
              <w:right w:val="single" w:sz="4" w:space="0" w:color="000000"/>
            </w:tcBorders>
            <w:shd w:val="clear" w:color="auto" w:fill="auto"/>
            <w:hideMark/>
          </w:tcPr>
          <w:p w14:paraId="57DEB9A2"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16846BCC"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712832D2" w14:textId="77777777" w:rsidR="00171EE1" w:rsidRPr="00171EE1" w:rsidRDefault="00171EE1" w:rsidP="00A85D6B">
            <w:pPr>
              <w:widowControl w:val="0"/>
              <w:suppressAutoHyphens/>
              <w:rPr>
                <w:color w:val="000000"/>
                <w:sz w:val="28"/>
                <w:szCs w:val="28"/>
              </w:rPr>
            </w:pPr>
            <w:r w:rsidRPr="00171EE1">
              <w:rPr>
                <w:color w:val="000000"/>
                <w:sz w:val="28"/>
                <w:szCs w:val="28"/>
              </w:rPr>
              <w:t>14.8</w:t>
            </w:r>
          </w:p>
        </w:tc>
        <w:tc>
          <w:tcPr>
            <w:tcW w:w="1559" w:type="dxa"/>
            <w:tcBorders>
              <w:top w:val="nil"/>
              <w:left w:val="nil"/>
              <w:bottom w:val="single" w:sz="4" w:space="0" w:color="000000"/>
              <w:right w:val="single" w:sz="4" w:space="0" w:color="000000"/>
            </w:tcBorders>
            <w:shd w:val="clear" w:color="auto" w:fill="auto"/>
            <w:hideMark/>
          </w:tcPr>
          <w:p w14:paraId="2E32879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3889BD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AEA019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1F25F4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4A3DA418" w14:textId="77777777" w:rsidR="00171EE1" w:rsidRPr="00171EE1" w:rsidRDefault="00171EE1" w:rsidP="00A85D6B">
            <w:pPr>
              <w:widowControl w:val="0"/>
              <w:suppressAutoHyphens/>
              <w:rPr>
                <w:color w:val="000000"/>
                <w:sz w:val="28"/>
                <w:szCs w:val="28"/>
              </w:rPr>
            </w:pPr>
            <w:r w:rsidRPr="00171EE1">
              <w:rPr>
                <w:color w:val="000000"/>
                <w:sz w:val="28"/>
                <w:szCs w:val="28"/>
              </w:rPr>
              <w:t>УТ-51</w:t>
            </w:r>
          </w:p>
        </w:tc>
        <w:tc>
          <w:tcPr>
            <w:tcW w:w="2634" w:type="dxa"/>
            <w:tcBorders>
              <w:top w:val="nil"/>
              <w:left w:val="nil"/>
              <w:bottom w:val="single" w:sz="4" w:space="0" w:color="000000"/>
              <w:right w:val="single" w:sz="4" w:space="0" w:color="000000"/>
            </w:tcBorders>
            <w:shd w:val="clear" w:color="auto" w:fill="auto"/>
            <w:hideMark/>
          </w:tcPr>
          <w:p w14:paraId="39CD183E" w14:textId="77777777" w:rsidR="00171EE1" w:rsidRPr="00171EE1" w:rsidRDefault="00171EE1" w:rsidP="00A85D6B">
            <w:pPr>
              <w:widowControl w:val="0"/>
              <w:suppressAutoHyphens/>
              <w:rPr>
                <w:color w:val="000000"/>
                <w:sz w:val="28"/>
                <w:szCs w:val="28"/>
              </w:rPr>
            </w:pPr>
            <w:r w:rsidRPr="00171EE1">
              <w:rPr>
                <w:color w:val="000000"/>
                <w:sz w:val="28"/>
                <w:szCs w:val="28"/>
              </w:rPr>
              <w:t>УТ-52</w:t>
            </w:r>
          </w:p>
        </w:tc>
        <w:tc>
          <w:tcPr>
            <w:tcW w:w="1199" w:type="dxa"/>
            <w:tcBorders>
              <w:top w:val="nil"/>
              <w:left w:val="nil"/>
              <w:bottom w:val="single" w:sz="4" w:space="0" w:color="000000"/>
              <w:right w:val="single" w:sz="4" w:space="0" w:color="000000"/>
            </w:tcBorders>
            <w:shd w:val="clear" w:color="auto" w:fill="auto"/>
            <w:hideMark/>
          </w:tcPr>
          <w:p w14:paraId="0C27E61B" w14:textId="77777777" w:rsidR="00171EE1" w:rsidRPr="00171EE1" w:rsidRDefault="00171EE1" w:rsidP="00A85D6B">
            <w:pPr>
              <w:widowControl w:val="0"/>
              <w:suppressAutoHyphens/>
              <w:rPr>
                <w:color w:val="000000"/>
                <w:sz w:val="28"/>
                <w:szCs w:val="28"/>
              </w:rPr>
            </w:pPr>
            <w:r w:rsidRPr="00171EE1">
              <w:rPr>
                <w:color w:val="000000"/>
                <w:sz w:val="28"/>
                <w:szCs w:val="28"/>
              </w:rPr>
              <w:t>36.00</w:t>
            </w:r>
          </w:p>
        </w:tc>
        <w:tc>
          <w:tcPr>
            <w:tcW w:w="1940" w:type="dxa"/>
            <w:tcBorders>
              <w:top w:val="nil"/>
              <w:left w:val="nil"/>
              <w:bottom w:val="single" w:sz="4" w:space="0" w:color="000000"/>
              <w:right w:val="single" w:sz="4" w:space="0" w:color="000000"/>
            </w:tcBorders>
            <w:shd w:val="clear" w:color="auto" w:fill="auto"/>
            <w:hideMark/>
          </w:tcPr>
          <w:p w14:paraId="71B35CA4"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08F600AF"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6084EBD9" w14:textId="77777777" w:rsidR="00171EE1" w:rsidRPr="00171EE1" w:rsidRDefault="00171EE1" w:rsidP="00A85D6B">
            <w:pPr>
              <w:widowControl w:val="0"/>
              <w:suppressAutoHyphens/>
              <w:rPr>
                <w:color w:val="000000"/>
                <w:sz w:val="28"/>
                <w:szCs w:val="28"/>
              </w:rPr>
            </w:pPr>
            <w:r w:rsidRPr="00171EE1">
              <w:rPr>
                <w:color w:val="000000"/>
                <w:sz w:val="28"/>
                <w:szCs w:val="28"/>
              </w:rPr>
              <w:t>7.2</w:t>
            </w:r>
          </w:p>
        </w:tc>
        <w:tc>
          <w:tcPr>
            <w:tcW w:w="1559" w:type="dxa"/>
            <w:tcBorders>
              <w:top w:val="nil"/>
              <w:left w:val="nil"/>
              <w:bottom w:val="single" w:sz="4" w:space="0" w:color="000000"/>
              <w:right w:val="single" w:sz="4" w:space="0" w:color="000000"/>
            </w:tcBorders>
            <w:shd w:val="clear" w:color="auto" w:fill="auto"/>
            <w:hideMark/>
          </w:tcPr>
          <w:p w14:paraId="6658DF7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A81A6D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C00A05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E4C9B6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BF2C78A" w14:textId="77777777" w:rsidR="00171EE1" w:rsidRPr="00171EE1" w:rsidRDefault="00171EE1" w:rsidP="00A85D6B">
            <w:pPr>
              <w:widowControl w:val="0"/>
              <w:suppressAutoHyphens/>
              <w:rPr>
                <w:color w:val="000000"/>
                <w:sz w:val="28"/>
                <w:szCs w:val="28"/>
              </w:rPr>
            </w:pPr>
            <w:r w:rsidRPr="00171EE1">
              <w:rPr>
                <w:color w:val="000000"/>
                <w:sz w:val="28"/>
                <w:szCs w:val="28"/>
              </w:rPr>
              <w:t>УТ-52</w:t>
            </w:r>
          </w:p>
        </w:tc>
        <w:tc>
          <w:tcPr>
            <w:tcW w:w="2634" w:type="dxa"/>
            <w:tcBorders>
              <w:top w:val="nil"/>
              <w:left w:val="nil"/>
              <w:bottom w:val="single" w:sz="4" w:space="0" w:color="000000"/>
              <w:right w:val="single" w:sz="4" w:space="0" w:color="000000"/>
            </w:tcBorders>
            <w:shd w:val="clear" w:color="auto" w:fill="auto"/>
            <w:hideMark/>
          </w:tcPr>
          <w:p w14:paraId="6BDDBC0B"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23</w:t>
            </w:r>
          </w:p>
        </w:tc>
        <w:tc>
          <w:tcPr>
            <w:tcW w:w="1199" w:type="dxa"/>
            <w:tcBorders>
              <w:top w:val="nil"/>
              <w:left w:val="nil"/>
              <w:bottom w:val="single" w:sz="4" w:space="0" w:color="000000"/>
              <w:right w:val="single" w:sz="4" w:space="0" w:color="000000"/>
            </w:tcBorders>
            <w:shd w:val="clear" w:color="auto" w:fill="auto"/>
            <w:hideMark/>
          </w:tcPr>
          <w:p w14:paraId="3483D3B4" w14:textId="77777777" w:rsidR="00171EE1" w:rsidRPr="00171EE1" w:rsidRDefault="00171EE1" w:rsidP="00A85D6B">
            <w:pPr>
              <w:widowControl w:val="0"/>
              <w:suppressAutoHyphens/>
              <w:rPr>
                <w:color w:val="000000"/>
                <w:sz w:val="28"/>
                <w:szCs w:val="28"/>
              </w:rPr>
            </w:pPr>
            <w:r w:rsidRPr="00171EE1">
              <w:rPr>
                <w:color w:val="000000"/>
                <w:sz w:val="28"/>
                <w:szCs w:val="28"/>
              </w:rPr>
              <w:t>42.00</w:t>
            </w:r>
          </w:p>
        </w:tc>
        <w:tc>
          <w:tcPr>
            <w:tcW w:w="1940" w:type="dxa"/>
            <w:tcBorders>
              <w:top w:val="nil"/>
              <w:left w:val="nil"/>
              <w:bottom w:val="single" w:sz="4" w:space="0" w:color="000000"/>
              <w:right w:val="single" w:sz="4" w:space="0" w:color="000000"/>
            </w:tcBorders>
            <w:shd w:val="clear" w:color="auto" w:fill="auto"/>
            <w:hideMark/>
          </w:tcPr>
          <w:p w14:paraId="405D74D6"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5C58046A"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37AE4C12" w14:textId="77777777" w:rsidR="00171EE1" w:rsidRPr="00171EE1" w:rsidRDefault="00171EE1" w:rsidP="00A85D6B">
            <w:pPr>
              <w:widowControl w:val="0"/>
              <w:suppressAutoHyphens/>
              <w:rPr>
                <w:color w:val="000000"/>
                <w:sz w:val="28"/>
                <w:szCs w:val="28"/>
              </w:rPr>
            </w:pPr>
            <w:r w:rsidRPr="00171EE1">
              <w:rPr>
                <w:color w:val="000000"/>
                <w:sz w:val="28"/>
                <w:szCs w:val="28"/>
              </w:rPr>
              <w:t>5.9</w:t>
            </w:r>
          </w:p>
        </w:tc>
        <w:tc>
          <w:tcPr>
            <w:tcW w:w="1559" w:type="dxa"/>
            <w:tcBorders>
              <w:top w:val="nil"/>
              <w:left w:val="nil"/>
              <w:bottom w:val="single" w:sz="4" w:space="0" w:color="000000"/>
              <w:right w:val="single" w:sz="4" w:space="0" w:color="000000"/>
            </w:tcBorders>
            <w:shd w:val="clear" w:color="auto" w:fill="auto"/>
            <w:hideMark/>
          </w:tcPr>
          <w:p w14:paraId="34A9282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876434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30A5F2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F14DCE3"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6E6AC6C8" w14:textId="77777777" w:rsidR="00171EE1" w:rsidRPr="00171EE1" w:rsidRDefault="00171EE1" w:rsidP="00A85D6B">
            <w:pPr>
              <w:widowControl w:val="0"/>
              <w:suppressAutoHyphens/>
              <w:rPr>
                <w:color w:val="000000"/>
                <w:sz w:val="28"/>
                <w:szCs w:val="28"/>
              </w:rPr>
            </w:pPr>
            <w:r w:rsidRPr="00171EE1">
              <w:rPr>
                <w:color w:val="000000"/>
                <w:sz w:val="28"/>
                <w:szCs w:val="28"/>
              </w:rPr>
              <w:t>УТ-52</w:t>
            </w:r>
          </w:p>
        </w:tc>
        <w:tc>
          <w:tcPr>
            <w:tcW w:w="2634" w:type="dxa"/>
            <w:tcBorders>
              <w:top w:val="nil"/>
              <w:left w:val="nil"/>
              <w:bottom w:val="single" w:sz="4" w:space="0" w:color="000000"/>
              <w:right w:val="single" w:sz="4" w:space="0" w:color="000000"/>
            </w:tcBorders>
            <w:shd w:val="clear" w:color="auto" w:fill="auto"/>
            <w:hideMark/>
          </w:tcPr>
          <w:p w14:paraId="1158CA17"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29</w:t>
            </w:r>
          </w:p>
        </w:tc>
        <w:tc>
          <w:tcPr>
            <w:tcW w:w="1199" w:type="dxa"/>
            <w:tcBorders>
              <w:top w:val="nil"/>
              <w:left w:val="nil"/>
              <w:bottom w:val="single" w:sz="4" w:space="0" w:color="000000"/>
              <w:right w:val="single" w:sz="4" w:space="0" w:color="000000"/>
            </w:tcBorders>
            <w:shd w:val="clear" w:color="auto" w:fill="auto"/>
            <w:hideMark/>
          </w:tcPr>
          <w:p w14:paraId="164D8955" w14:textId="77777777" w:rsidR="00171EE1" w:rsidRPr="00171EE1" w:rsidRDefault="00171EE1" w:rsidP="00A85D6B">
            <w:pPr>
              <w:widowControl w:val="0"/>
              <w:suppressAutoHyphens/>
              <w:rPr>
                <w:color w:val="000000"/>
                <w:sz w:val="28"/>
                <w:szCs w:val="28"/>
              </w:rPr>
            </w:pPr>
            <w:r w:rsidRPr="00171EE1">
              <w:rPr>
                <w:color w:val="000000"/>
                <w:sz w:val="28"/>
                <w:szCs w:val="28"/>
              </w:rPr>
              <w:t>32.00</w:t>
            </w:r>
          </w:p>
        </w:tc>
        <w:tc>
          <w:tcPr>
            <w:tcW w:w="1940" w:type="dxa"/>
            <w:tcBorders>
              <w:top w:val="nil"/>
              <w:left w:val="nil"/>
              <w:bottom w:val="single" w:sz="4" w:space="0" w:color="000000"/>
              <w:right w:val="single" w:sz="4" w:space="0" w:color="000000"/>
            </w:tcBorders>
            <w:shd w:val="clear" w:color="auto" w:fill="auto"/>
            <w:hideMark/>
          </w:tcPr>
          <w:p w14:paraId="379A4577"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3467B9ED"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0A548ED2" w14:textId="77777777" w:rsidR="00171EE1" w:rsidRPr="00171EE1" w:rsidRDefault="00171EE1" w:rsidP="00A85D6B">
            <w:pPr>
              <w:widowControl w:val="0"/>
              <w:suppressAutoHyphens/>
              <w:rPr>
                <w:color w:val="000000"/>
                <w:sz w:val="28"/>
                <w:szCs w:val="28"/>
              </w:rPr>
            </w:pPr>
            <w:r w:rsidRPr="00171EE1">
              <w:rPr>
                <w:color w:val="000000"/>
                <w:sz w:val="28"/>
                <w:szCs w:val="28"/>
              </w:rPr>
              <w:t>4.5</w:t>
            </w:r>
          </w:p>
        </w:tc>
        <w:tc>
          <w:tcPr>
            <w:tcW w:w="1559" w:type="dxa"/>
            <w:tcBorders>
              <w:top w:val="nil"/>
              <w:left w:val="nil"/>
              <w:bottom w:val="single" w:sz="4" w:space="0" w:color="000000"/>
              <w:right w:val="single" w:sz="4" w:space="0" w:color="000000"/>
            </w:tcBorders>
            <w:shd w:val="clear" w:color="auto" w:fill="auto"/>
            <w:hideMark/>
          </w:tcPr>
          <w:p w14:paraId="68F7B9F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2A65B5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324555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FF08F57"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4AB7F457" w14:textId="77777777" w:rsidR="00171EE1" w:rsidRPr="00171EE1" w:rsidRDefault="00171EE1" w:rsidP="00A85D6B">
            <w:pPr>
              <w:widowControl w:val="0"/>
              <w:suppressAutoHyphens/>
              <w:rPr>
                <w:color w:val="000000"/>
                <w:sz w:val="28"/>
                <w:szCs w:val="28"/>
              </w:rPr>
            </w:pPr>
            <w:r w:rsidRPr="00171EE1">
              <w:rPr>
                <w:color w:val="000000"/>
                <w:sz w:val="28"/>
                <w:szCs w:val="28"/>
              </w:rPr>
              <w:t>УТ-53</w:t>
            </w:r>
          </w:p>
        </w:tc>
        <w:tc>
          <w:tcPr>
            <w:tcW w:w="2634" w:type="dxa"/>
            <w:tcBorders>
              <w:top w:val="nil"/>
              <w:left w:val="nil"/>
              <w:bottom w:val="single" w:sz="4" w:space="0" w:color="000000"/>
              <w:right w:val="single" w:sz="4" w:space="0" w:color="000000"/>
            </w:tcBorders>
            <w:shd w:val="clear" w:color="auto" w:fill="auto"/>
            <w:hideMark/>
          </w:tcPr>
          <w:p w14:paraId="0E2591A3"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31</w:t>
            </w:r>
          </w:p>
        </w:tc>
        <w:tc>
          <w:tcPr>
            <w:tcW w:w="1199" w:type="dxa"/>
            <w:tcBorders>
              <w:top w:val="nil"/>
              <w:left w:val="nil"/>
              <w:bottom w:val="single" w:sz="4" w:space="0" w:color="000000"/>
              <w:right w:val="single" w:sz="4" w:space="0" w:color="000000"/>
            </w:tcBorders>
            <w:shd w:val="clear" w:color="auto" w:fill="auto"/>
            <w:hideMark/>
          </w:tcPr>
          <w:p w14:paraId="5250E07F" w14:textId="77777777" w:rsidR="00171EE1" w:rsidRPr="00171EE1" w:rsidRDefault="00171EE1" w:rsidP="00A85D6B">
            <w:pPr>
              <w:widowControl w:val="0"/>
              <w:suppressAutoHyphens/>
              <w:rPr>
                <w:color w:val="000000"/>
                <w:sz w:val="28"/>
                <w:szCs w:val="28"/>
              </w:rPr>
            </w:pPr>
            <w:r w:rsidRPr="00171EE1">
              <w:rPr>
                <w:color w:val="000000"/>
                <w:sz w:val="28"/>
                <w:szCs w:val="28"/>
              </w:rPr>
              <w:t>59.00</w:t>
            </w:r>
          </w:p>
        </w:tc>
        <w:tc>
          <w:tcPr>
            <w:tcW w:w="1940" w:type="dxa"/>
            <w:tcBorders>
              <w:top w:val="nil"/>
              <w:left w:val="nil"/>
              <w:bottom w:val="single" w:sz="4" w:space="0" w:color="000000"/>
              <w:right w:val="single" w:sz="4" w:space="0" w:color="000000"/>
            </w:tcBorders>
            <w:shd w:val="clear" w:color="auto" w:fill="auto"/>
            <w:hideMark/>
          </w:tcPr>
          <w:p w14:paraId="03C15084"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A3A8C68"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23292AF4" w14:textId="77777777" w:rsidR="00171EE1" w:rsidRPr="00171EE1" w:rsidRDefault="00171EE1" w:rsidP="00A85D6B">
            <w:pPr>
              <w:widowControl w:val="0"/>
              <w:suppressAutoHyphens/>
              <w:rPr>
                <w:color w:val="000000"/>
                <w:sz w:val="28"/>
                <w:szCs w:val="28"/>
              </w:rPr>
            </w:pPr>
            <w:r w:rsidRPr="00171EE1">
              <w:rPr>
                <w:color w:val="000000"/>
                <w:sz w:val="28"/>
                <w:szCs w:val="28"/>
              </w:rPr>
              <w:t>9.4</w:t>
            </w:r>
          </w:p>
        </w:tc>
        <w:tc>
          <w:tcPr>
            <w:tcW w:w="1559" w:type="dxa"/>
            <w:tcBorders>
              <w:top w:val="nil"/>
              <w:left w:val="nil"/>
              <w:bottom w:val="single" w:sz="4" w:space="0" w:color="000000"/>
              <w:right w:val="single" w:sz="4" w:space="0" w:color="000000"/>
            </w:tcBorders>
            <w:shd w:val="clear" w:color="auto" w:fill="auto"/>
            <w:hideMark/>
          </w:tcPr>
          <w:p w14:paraId="7D619CD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4C9F76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8E7339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3EC177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34E31E3" w14:textId="77777777" w:rsidR="00171EE1" w:rsidRPr="00171EE1" w:rsidRDefault="00171EE1" w:rsidP="00A85D6B">
            <w:pPr>
              <w:widowControl w:val="0"/>
              <w:suppressAutoHyphens/>
              <w:rPr>
                <w:color w:val="000000"/>
                <w:sz w:val="28"/>
                <w:szCs w:val="28"/>
              </w:rPr>
            </w:pPr>
            <w:r w:rsidRPr="00171EE1">
              <w:rPr>
                <w:color w:val="000000"/>
                <w:sz w:val="28"/>
                <w:szCs w:val="28"/>
              </w:rPr>
              <w:t>УТ-53</w:t>
            </w:r>
          </w:p>
        </w:tc>
        <w:tc>
          <w:tcPr>
            <w:tcW w:w="2634" w:type="dxa"/>
            <w:tcBorders>
              <w:top w:val="nil"/>
              <w:left w:val="nil"/>
              <w:bottom w:val="single" w:sz="4" w:space="0" w:color="000000"/>
              <w:right w:val="single" w:sz="4" w:space="0" w:color="000000"/>
            </w:tcBorders>
            <w:shd w:val="clear" w:color="auto" w:fill="auto"/>
            <w:hideMark/>
          </w:tcPr>
          <w:p w14:paraId="09DCA7A3"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37</w:t>
            </w:r>
          </w:p>
        </w:tc>
        <w:tc>
          <w:tcPr>
            <w:tcW w:w="1199" w:type="dxa"/>
            <w:tcBorders>
              <w:top w:val="nil"/>
              <w:left w:val="nil"/>
              <w:bottom w:val="single" w:sz="4" w:space="0" w:color="000000"/>
              <w:right w:val="single" w:sz="4" w:space="0" w:color="000000"/>
            </w:tcBorders>
            <w:shd w:val="clear" w:color="auto" w:fill="auto"/>
            <w:hideMark/>
          </w:tcPr>
          <w:p w14:paraId="7117C758" w14:textId="77777777" w:rsidR="00171EE1" w:rsidRPr="00171EE1" w:rsidRDefault="00171EE1" w:rsidP="00A85D6B">
            <w:pPr>
              <w:widowControl w:val="0"/>
              <w:suppressAutoHyphens/>
              <w:rPr>
                <w:color w:val="000000"/>
                <w:sz w:val="28"/>
                <w:szCs w:val="28"/>
              </w:rPr>
            </w:pPr>
            <w:r w:rsidRPr="00171EE1">
              <w:rPr>
                <w:color w:val="000000"/>
                <w:sz w:val="28"/>
                <w:szCs w:val="28"/>
              </w:rPr>
              <w:t>37.00</w:t>
            </w:r>
          </w:p>
        </w:tc>
        <w:tc>
          <w:tcPr>
            <w:tcW w:w="1940" w:type="dxa"/>
            <w:tcBorders>
              <w:top w:val="nil"/>
              <w:left w:val="nil"/>
              <w:bottom w:val="single" w:sz="4" w:space="0" w:color="000000"/>
              <w:right w:val="single" w:sz="4" w:space="0" w:color="000000"/>
            </w:tcBorders>
            <w:shd w:val="clear" w:color="auto" w:fill="auto"/>
            <w:hideMark/>
          </w:tcPr>
          <w:p w14:paraId="38475E79"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5002A31"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125F524D" w14:textId="77777777" w:rsidR="00171EE1" w:rsidRPr="00171EE1" w:rsidRDefault="00171EE1" w:rsidP="00A85D6B">
            <w:pPr>
              <w:widowControl w:val="0"/>
              <w:suppressAutoHyphens/>
              <w:rPr>
                <w:color w:val="000000"/>
                <w:sz w:val="28"/>
                <w:szCs w:val="28"/>
              </w:rPr>
            </w:pPr>
            <w:r w:rsidRPr="00171EE1">
              <w:rPr>
                <w:color w:val="000000"/>
                <w:sz w:val="28"/>
                <w:szCs w:val="28"/>
              </w:rPr>
              <w:t>5.9</w:t>
            </w:r>
          </w:p>
        </w:tc>
        <w:tc>
          <w:tcPr>
            <w:tcW w:w="1559" w:type="dxa"/>
            <w:tcBorders>
              <w:top w:val="nil"/>
              <w:left w:val="nil"/>
              <w:bottom w:val="single" w:sz="4" w:space="0" w:color="000000"/>
              <w:right w:val="single" w:sz="4" w:space="0" w:color="000000"/>
            </w:tcBorders>
            <w:shd w:val="clear" w:color="auto" w:fill="auto"/>
            <w:hideMark/>
          </w:tcPr>
          <w:p w14:paraId="6DE505C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61C5B4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1050FB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8B25463"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5C5C2677" w14:textId="77777777" w:rsidR="00171EE1" w:rsidRPr="00171EE1" w:rsidRDefault="00171EE1" w:rsidP="00A85D6B">
            <w:pPr>
              <w:widowControl w:val="0"/>
              <w:suppressAutoHyphens/>
              <w:rPr>
                <w:color w:val="000000"/>
                <w:sz w:val="28"/>
                <w:szCs w:val="28"/>
              </w:rPr>
            </w:pPr>
            <w:r w:rsidRPr="00171EE1">
              <w:rPr>
                <w:color w:val="000000"/>
                <w:sz w:val="28"/>
                <w:szCs w:val="28"/>
              </w:rPr>
              <w:t>УТ-15</w:t>
            </w:r>
          </w:p>
        </w:tc>
        <w:tc>
          <w:tcPr>
            <w:tcW w:w="2634" w:type="dxa"/>
            <w:tcBorders>
              <w:top w:val="nil"/>
              <w:left w:val="nil"/>
              <w:bottom w:val="single" w:sz="4" w:space="0" w:color="000000"/>
              <w:right w:val="single" w:sz="4" w:space="0" w:color="000000"/>
            </w:tcBorders>
            <w:shd w:val="clear" w:color="auto" w:fill="auto"/>
            <w:hideMark/>
          </w:tcPr>
          <w:p w14:paraId="563C8E87" w14:textId="77777777" w:rsidR="00171EE1" w:rsidRPr="00171EE1" w:rsidRDefault="00171EE1" w:rsidP="00A85D6B">
            <w:pPr>
              <w:widowControl w:val="0"/>
              <w:suppressAutoHyphens/>
              <w:rPr>
                <w:color w:val="000000"/>
                <w:sz w:val="28"/>
                <w:szCs w:val="28"/>
              </w:rPr>
            </w:pPr>
            <w:r w:rsidRPr="00171EE1">
              <w:rPr>
                <w:color w:val="000000"/>
                <w:sz w:val="28"/>
                <w:szCs w:val="28"/>
              </w:rPr>
              <w:t>УТ-57</w:t>
            </w:r>
          </w:p>
        </w:tc>
        <w:tc>
          <w:tcPr>
            <w:tcW w:w="1199" w:type="dxa"/>
            <w:tcBorders>
              <w:top w:val="nil"/>
              <w:left w:val="nil"/>
              <w:bottom w:val="single" w:sz="4" w:space="0" w:color="000000"/>
              <w:right w:val="single" w:sz="4" w:space="0" w:color="000000"/>
            </w:tcBorders>
            <w:shd w:val="clear" w:color="auto" w:fill="auto"/>
            <w:hideMark/>
          </w:tcPr>
          <w:p w14:paraId="6C34AF13" w14:textId="77777777" w:rsidR="00171EE1" w:rsidRPr="00171EE1" w:rsidRDefault="00171EE1" w:rsidP="00A85D6B">
            <w:pPr>
              <w:widowControl w:val="0"/>
              <w:suppressAutoHyphens/>
              <w:rPr>
                <w:color w:val="000000"/>
                <w:sz w:val="28"/>
                <w:szCs w:val="28"/>
              </w:rPr>
            </w:pPr>
            <w:r w:rsidRPr="00171EE1">
              <w:rPr>
                <w:color w:val="000000"/>
                <w:sz w:val="28"/>
                <w:szCs w:val="28"/>
              </w:rPr>
              <w:t>48.00</w:t>
            </w:r>
          </w:p>
        </w:tc>
        <w:tc>
          <w:tcPr>
            <w:tcW w:w="1940" w:type="dxa"/>
            <w:tcBorders>
              <w:top w:val="nil"/>
              <w:left w:val="nil"/>
              <w:bottom w:val="single" w:sz="4" w:space="0" w:color="000000"/>
              <w:right w:val="single" w:sz="4" w:space="0" w:color="000000"/>
            </w:tcBorders>
            <w:shd w:val="clear" w:color="auto" w:fill="auto"/>
            <w:hideMark/>
          </w:tcPr>
          <w:p w14:paraId="3C2D6A88"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355CBC59"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41B26D1C" w14:textId="77777777" w:rsidR="00171EE1" w:rsidRPr="00171EE1" w:rsidRDefault="00171EE1" w:rsidP="00A85D6B">
            <w:pPr>
              <w:widowControl w:val="0"/>
              <w:suppressAutoHyphens/>
              <w:rPr>
                <w:color w:val="000000"/>
                <w:sz w:val="28"/>
                <w:szCs w:val="28"/>
              </w:rPr>
            </w:pPr>
            <w:r w:rsidRPr="00171EE1">
              <w:rPr>
                <w:color w:val="000000"/>
                <w:sz w:val="28"/>
                <w:szCs w:val="28"/>
              </w:rPr>
              <w:t>9.6</w:t>
            </w:r>
          </w:p>
        </w:tc>
        <w:tc>
          <w:tcPr>
            <w:tcW w:w="1559" w:type="dxa"/>
            <w:tcBorders>
              <w:top w:val="nil"/>
              <w:left w:val="nil"/>
              <w:bottom w:val="single" w:sz="4" w:space="0" w:color="000000"/>
              <w:right w:val="single" w:sz="4" w:space="0" w:color="000000"/>
            </w:tcBorders>
            <w:shd w:val="clear" w:color="auto" w:fill="auto"/>
            <w:hideMark/>
          </w:tcPr>
          <w:p w14:paraId="7510AFA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C2F636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EFFFFE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A38497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C66B18B" w14:textId="77777777" w:rsidR="00171EE1" w:rsidRPr="00171EE1" w:rsidRDefault="00171EE1" w:rsidP="00A85D6B">
            <w:pPr>
              <w:widowControl w:val="0"/>
              <w:suppressAutoHyphens/>
              <w:rPr>
                <w:color w:val="000000"/>
                <w:sz w:val="28"/>
                <w:szCs w:val="28"/>
              </w:rPr>
            </w:pPr>
            <w:r w:rsidRPr="00171EE1">
              <w:rPr>
                <w:color w:val="000000"/>
                <w:sz w:val="28"/>
                <w:szCs w:val="28"/>
              </w:rPr>
              <w:t>УТ-57</w:t>
            </w:r>
          </w:p>
        </w:tc>
        <w:tc>
          <w:tcPr>
            <w:tcW w:w="2634" w:type="dxa"/>
            <w:tcBorders>
              <w:top w:val="nil"/>
              <w:left w:val="nil"/>
              <w:bottom w:val="single" w:sz="4" w:space="0" w:color="000000"/>
              <w:right w:val="single" w:sz="4" w:space="0" w:color="000000"/>
            </w:tcBorders>
            <w:shd w:val="clear" w:color="auto" w:fill="auto"/>
            <w:hideMark/>
          </w:tcPr>
          <w:p w14:paraId="0AB60980"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26</w:t>
            </w:r>
          </w:p>
        </w:tc>
        <w:tc>
          <w:tcPr>
            <w:tcW w:w="1199" w:type="dxa"/>
            <w:tcBorders>
              <w:top w:val="nil"/>
              <w:left w:val="nil"/>
              <w:bottom w:val="single" w:sz="4" w:space="0" w:color="000000"/>
              <w:right w:val="single" w:sz="4" w:space="0" w:color="000000"/>
            </w:tcBorders>
            <w:shd w:val="clear" w:color="auto" w:fill="auto"/>
            <w:hideMark/>
          </w:tcPr>
          <w:p w14:paraId="04972B7A" w14:textId="77777777" w:rsidR="00171EE1" w:rsidRPr="00171EE1" w:rsidRDefault="00171EE1" w:rsidP="00A85D6B">
            <w:pPr>
              <w:widowControl w:val="0"/>
              <w:suppressAutoHyphens/>
              <w:rPr>
                <w:color w:val="000000"/>
                <w:sz w:val="28"/>
                <w:szCs w:val="28"/>
              </w:rPr>
            </w:pPr>
            <w:r w:rsidRPr="00171EE1">
              <w:rPr>
                <w:color w:val="000000"/>
                <w:sz w:val="28"/>
                <w:szCs w:val="28"/>
              </w:rPr>
              <w:t>26.00</w:t>
            </w:r>
          </w:p>
        </w:tc>
        <w:tc>
          <w:tcPr>
            <w:tcW w:w="1940" w:type="dxa"/>
            <w:tcBorders>
              <w:top w:val="nil"/>
              <w:left w:val="nil"/>
              <w:bottom w:val="single" w:sz="4" w:space="0" w:color="000000"/>
              <w:right w:val="single" w:sz="4" w:space="0" w:color="000000"/>
            </w:tcBorders>
            <w:shd w:val="clear" w:color="auto" w:fill="auto"/>
            <w:hideMark/>
          </w:tcPr>
          <w:p w14:paraId="366B8EBC"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574F8A9A"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21851AA7" w14:textId="77777777" w:rsidR="00171EE1" w:rsidRPr="00171EE1" w:rsidRDefault="00171EE1" w:rsidP="00A85D6B">
            <w:pPr>
              <w:widowControl w:val="0"/>
              <w:suppressAutoHyphens/>
              <w:rPr>
                <w:color w:val="000000"/>
                <w:sz w:val="28"/>
                <w:szCs w:val="28"/>
              </w:rPr>
            </w:pPr>
            <w:r w:rsidRPr="00171EE1">
              <w:rPr>
                <w:color w:val="000000"/>
                <w:sz w:val="28"/>
                <w:szCs w:val="28"/>
              </w:rPr>
              <w:t>3.6</w:t>
            </w:r>
          </w:p>
        </w:tc>
        <w:tc>
          <w:tcPr>
            <w:tcW w:w="1559" w:type="dxa"/>
            <w:tcBorders>
              <w:top w:val="nil"/>
              <w:left w:val="nil"/>
              <w:bottom w:val="single" w:sz="4" w:space="0" w:color="000000"/>
              <w:right w:val="single" w:sz="4" w:space="0" w:color="000000"/>
            </w:tcBorders>
            <w:shd w:val="clear" w:color="auto" w:fill="auto"/>
            <w:hideMark/>
          </w:tcPr>
          <w:p w14:paraId="0A5C30F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DCE50D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F99C13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E0A0D4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62AD1385" w14:textId="77777777" w:rsidR="00171EE1" w:rsidRPr="00171EE1" w:rsidRDefault="00171EE1" w:rsidP="00A85D6B">
            <w:pPr>
              <w:widowControl w:val="0"/>
              <w:suppressAutoHyphens/>
              <w:rPr>
                <w:color w:val="000000"/>
                <w:sz w:val="28"/>
                <w:szCs w:val="28"/>
              </w:rPr>
            </w:pPr>
            <w:r w:rsidRPr="00171EE1">
              <w:rPr>
                <w:color w:val="000000"/>
                <w:sz w:val="28"/>
                <w:szCs w:val="28"/>
              </w:rPr>
              <w:t>УТ-57</w:t>
            </w:r>
          </w:p>
        </w:tc>
        <w:tc>
          <w:tcPr>
            <w:tcW w:w="2634" w:type="dxa"/>
            <w:tcBorders>
              <w:top w:val="nil"/>
              <w:left w:val="nil"/>
              <w:bottom w:val="single" w:sz="4" w:space="0" w:color="000000"/>
              <w:right w:val="single" w:sz="4" w:space="0" w:color="000000"/>
            </w:tcBorders>
            <w:shd w:val="clear" w:color="auto" w:fill="auto"/>
            <w:hideMark/>
          </w:tcPr>
          <w:p w14:paraId="24D2B959" w14:textId="77777777" w:rsidR="00171EE1" w:rsidRPr="00171EE1" w:rsidRDefault="00171EE1" w:rsidP="00A85D6B">
            <w:pPr>
              <w:widowControl w:val="0"/>
              <w:suppressAutoHyphens/>
              <w:rPr>
                <w:color w:val="000000"/>
                <w:sz w:val="28"/>
                <w:szCs w:val="28"/>
              </w:rPr>
            </w:pPr>
            <w:r w:rsidRPr="00171EE1">
              <w:rPr>
                <w:color w:val="000000"/>
                <w:sz w:val="28"/>
                <w:szCs w:val="28"/>
              </w:rPr>
              <w:t>УТ-58</w:t>
            </w:r>
          </w:p>
        </w:tc>
        <w:tc>
          <w:tcPr>
            <w:tcW w:w="1199" w:type="dxa"/>
            <w:tcBorders>
              <w:top w:val="nil"/>
              <w:left w:val="nil"/>
              <w:bottom w:val="single" w:sz="4" w:space="0" w:color="000000"/>
              <w:right w:val="single" w:sz="4" w:space="0" w:color="000000"/>
            </w:tcBorders>
            <w:shd w:val="clear" w:color="auto" w:fill="auto"/>
            <w:hideMark/>
          </w:tcPr>
          <w:p w14:paraId="431D519D" w14:textId="77777777" w:rsidR="00171EE1" w:rsidRPr="00171EE1" w:rsidRDefault="00171EE1" w:rsidP="00A85D6B">
            <w:pPr>
              <w:widowControl w:val="0"/>
              <w:suppressAutoHyphens/>
              <w:rPr>
                <w:color w:val="000000"/>
                <w:sz w:val="28"/>
                <w:szCs w:val="28"/>
              </w:rPr>
            </w:pPr>
            <w:r w:rsidRPr="00171EE1">
              <w:rPr>
                <w:color w:val="000000"/>
                <w:sz w:val="28"/>
                <w:szCs w:val="28"/>
              </w:rPr>
              <w:t>49.00</w:t>
            </w:r>
          </w:p>
        </w:tc>
        <w:tc>
          <w:tcPr>
            <w:tcW w:w="1940" w:type="dxa"/>
            <w:tcBorders>
              <w:top w:val="nil"/>
              <w:left w:val="nil"/>
              <w:bottom w:val="single" w:sz="4" w:space="0" w:color="000000"/>
              <w:right w:val="single" w:sz="4" w:space="0" w:color="000000"/>
            </w:tcBorders>
            <w:shd w:val="clear" w:color="auto" w:fill="auto"/>
            <w:hideMark/>
          </w:tcPr>
          <w:p w14:paraId="56D0DC69"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5A482F6"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3340D08A" w14:textId="77777777" w:rsidR="00171EE1" w:rsidRPr="00171EE1" w:rsidRDefault="00171EE1" w:rsidP="00A85D6B">
            <w:pPr>
              <w:widowControl w:val="0"/>
              <w:suppressAutoHyphens/>
              <w:rPr>
                <w:color w:val="000000"/>
                <w:sz w:val="28"/>
                <w:szCs w:val="28"/>
              </w:rPr>
            </w:pPr>
            <w:r w:rsidRPr="00171EE1">
              <w:rPr>
                <w:color w:val="000000"/>
                <w:sz w:val="28"/>
                <w:szCs w:val="28"/>
              </w:rPr>
              <w:t>7.8</w:t>
            </w:r>
          </w:p>
        </w:tc>
        <w:tc>
          <w:tcPr>
            <w:tcW w:w="1559" w:type="dxa"/>
            <w:tcBorders>
              <w:top w:val="nil"/>
              <w:left w:val="nil"/>
              <w:bottom w:val="single" w:sz="4" w:space="0" w:color="000000"/>
              <w:right w:val="single" w:sz="4" w:space="0" w:color="000000"/>
            </w:tcBorders>
            <w:shd w:val="clear" w:color="auto" w:fill="auto"/>
            <w:hideMark/>
          </w:tcPr>
          <w:p w14:paraId="588D085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584B82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AA0092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896C11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A7A3BDE" w14:textId="77777777" w:rsidR="00171EE1" w:rsidRPr="00171EE1" w:rsidRDefault="00171EE1" w:rsidP="00A85D6B">
            <w:pPr>
              <w:widowControl w:val="0"/>
              <w:suppressAutoHyphens/>
              <w:rPr>
                <w:color w:val="000000"/>
                <w:sz w:val="28"/>
                <w:szCs w:val="28"/>
              </w:rPr>
            </w:pPr>
            <w:r w:rsidRPr="00171EE1">
              <w:rPr>
                <w:color w:val="000000"/>
                <w:sz w:val="28"/>
                <w:szCs w:val="28"/>
              </w:rPr>
              <w:t>УТ-58</w:t>
            </w:r>
          </w:p>
        </w:tc>
        <w:tc>
          <w:tcPr>
            <w:tcW w:w="2634" w:type="dxa"/>
            <w:tcBorders>
              <w:top w:val="nil"/>
              <w:left w:val="nil"/>
              <w:bottom w:val="single" w:sz="4" w:space="0" w:color="000000"/>
              <w:right w:val="single" w:sz="4" w:space="0" w:color="000000"/>
            </w:tcBorders>
            <w:shd w:val="clear" w:color="auto" w:fill="auto"/>
            <w:hideMark/>
          </w:tcPr>
          <w:p w14:paraId="5E576314"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25</w:t>
            </w:r>
          </w:p>
        </w:tc>
        <w:tc>
          <w:tcPr>
            <w:tcW w:w="1199" w:type="dxa"/>
            <w:tcBorders>
              <w:top w:val="nil"/>
              <w:left w:val="nil"/>
              <w:bottom w:val="single" w:sz="4" w:space="0" w:color="000000"/>
              <w:right w:val="single" w:sz="4" w:space="0" w:color="000000"/>
            </w:tcBorders>
            <w:shd w:val="clear" w:color="auto" w:fill="auto"/>
            <w:hideMark/>
          </w:tcPr>
          <w:p w14:paraId="5980CF47" w14:textId="77777777" w:rsidR="00171EE1" w:rsidRPr="00171EE1" w:rsidRDefault="00171EE1" w:rsidP="00A85D6B">
            <w:pPr>
              <w:widowControl w:val="0"/>
              <w:suppressAutoHyphens/>
              <w:rPr>
                <w:color w:val="000000"/>
                <w:sz w:val="28"/>
                <w:szCs w:val="28"/>
              </w:rPr>
            </w:pPr>
            <w:r w:rsidRPr="00171EE1">
              <w:rPr>
                <w:color w:val="000000"/>
                <w:sz w:val="28"/>
                <w:szCs w:val="28"/>
              </w:rPr>
              <w:t>10.00</w:t>
            </w:r>
          </w:p>
        </w:tc>
        <w:tc>
          <w:tcPr>
            <w:tcW w:w="1940" w:type="dxa"/>
            <w:tcBorders>
              <w:top w:val="nil"/>
              <w:left w:val="nil"/>
              <w:bottom w:val="single" w:sz="4" w:space="0" w:color="000000"/>
              <w:right w:val="single" w:sz="4" w:space="0" w:color="000000"/>
            </w:tcBorders>
            <w:shd w:val="clear" w:color="auto" w:fill="auto"/>
            <w:hideMark/>
          </w:tcPr>
          <w:p w14:paraId="3D9CCEE7"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43BA5447"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5E3FF1E5" w14:textId="77777777" w:rsidR="00171EE1" w:rsidRPr="00171EE1" w:rsidRDefault="00171EE1" w:rsidP="00A85D6B">
            <w:pPr>
              <w:widowControl w:val="0"/>
              <w:suppressAutoHyphens/>
              <w:rPr>
                <w:color w:val="000000"/>
                <w:sz w:val="28"/>
                <w:szCs w:val="28"/>
              </w:rPr>
            </w:pPr>
            <w:r w:rsidRPr="00171EE1">
              <w:rPr>
                <w:color w:val="000000"/>
                <w:sz w:val="28"/>
                <w:szCs w:val="28"/>
              </w:rPr>
              <w:t>1.4</w:t>
            </w:r>
          </w:p>
        </w:tc>
        <w:tc>
          <w:tcPr>
            <w:tcW w:w="1559" w:type="dxa"/>
            <w:tcBorders>
              <w:top w:val="nil"/>
              <w:left w:val="nil"/>
              <w:bottom w:val="single" w:sz="4" w:space="0" w:color="000000"/>
              <w:right w:val="single" w:sz="4" w:space="0" w:color="000000"/>
            </w:tcBorders>
            <w:shd w:val="clear" w:color="auto" w:fill="auto"/>
            <w:hideMark/>
          </w:tcPr>
          <w:p w14:paraId="562FD0A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365920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C12BE3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88D267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A098DA0" w14:textId="77777777" w:rsidR="00171EE1" w:rsidRPr="00171EE1" w:rsidRDefault="00171EE1" w:rsidP="00A85D6B">
            <w:pPr>
              <w:widowControl w:val="0"/>
              <w:suppressAutoHyphens/>
              <w:rPr>
                <w:color w:val="000000"/>
                <w:sz w:val="28"/>
                <w:szCs w:val="28"/>
              </w:rPr>
            </w:pPr>
            <w:r w:rsidRPr="00171EE1">
              <w:rPr>
                <w:color w:val="000000"/>
                <w:sz w:val="28"/>
                <w:szCs w:val="28"/>
              </w:rPr>
              <w:t>УТ-15</w:t>
            </w:r>
          </w:p>
        </w:tc>
        <w:tc>
          <w:tcPr>
            <w:tcW w:w="2634" w:type="dxa"/>
            <w:tcBorders>
              <w:top w:val="nil"/>
              <w:left w:val="nil"/>
              <w:bottom w:val="single" w:sz="4" w:space="0" w:color="000000"/>
              <w:right w:val="single" w:sz="4" w:space="0" w:color="000000"/>
            </w:tcBorders>
            <w:shd w:val="clear" w:color="auto" w:fill="auto"/>
            <w:hideMark/>
          </w:tcPr>
          <w:p w14:paraId="5B8B30A1" w14:textId="77777777" w:rsidR="00171EE1" w:rsidRPr="00171EE1" w:rsidRDefault="00171EE1" w:rsidP="00A85D6B">
            <w:pPr>
              <w:widowControl w:val="0"/>
              <w:suppressAutoHyphens/>
              <w:rPr>
                <w:color w:val="000000"/>
                <w:sz w:val="28"/>
                <w:szCs w:val="28"/>
              </w:rPr>
            </w:pPr>
            <w:r w:rsidRPr="00171EE1">
              <w:rPr>
                <w:color w:val="000000"/>
                <w:sz w:val="28"/>
                <w:szCs w:val="28"/>
              </w:rPr>
              <w:t>УТ-16</w:t>
            </w:r>
          </w:p>
        </w:tc>
        <w:tc>
          <w:tcPr>
            <w:tcW w:w="1199" w:type="dxa"/>
            <w:tcBorders>
              <w:top w:val="nil"/>
              <w:left w:val="nil"/>
              <w:bottom w:val="single" w:sz="4" w:space="0" w:color="000000"/>
              <w:right w:val="single" w:sz="4" w:space="0" w:color="000000"/>
            </w:tcBorders>
            <w:shd w:val="clear" w:color="auto" w:fill="auto"/>
            <w:hideMark/>
          </w:tcPr>
          <w:p w14:paraId="05D573EC" w14:textId="77777777" w:rsidR="00171EE1" w:rsidRPr="00171EE1" w:rsidRDefault="00171EE1" w:rsidP="00A85D6B">
            <w:pPr>
              <w:widowControl w:val="0"/>
              <w:suppressAutoHyphens/>
              <w:rPr>
                <w:color w:val="000000"/>
                <w:sz w:val="28"/>
                <w:szCs w:val="28"/>
              </w:rPr>
            </w:pPr>
            <w:r w:rsidRPr="00171EE1">
              <w:rPr>
                <w:color w:val="000000"/>
                <w:sz w:val="28"/>
                <w:szCs w:val="28"/>
              </w:rPr>
              <w:t>92.00</w:t>
            </w:r>
          </w:p>
        </w:tc>
        <w:tc>
          <w:tcPr>
            <w:tcW w:w="1940" w:type="dxa"/>
            <w:tcBorders>
              <w:top w:val="nil"/>
              <w:left w:val="nil"/>
              <w:bottom w:val="single" w:sz="4" w:space="0" w:color="000000"/>
              <w:right w:val="single" w:sz="4" w:space="0" w:color="000000"/>
            </w:tcBorders>
            <w:shd w:val="clear" w:color="auto" w:fill="auto"/>
            <w:hideMark/>
          </w:tcPr>
          <w:p w14:paraId="68CCD9A2"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15C5FED6"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67CE0931" w14:textId="77777777" w:rsidR="00171EE1" w:rsidRPr="00171EE1" w:rsidRDefault="00171EE1" w:rsidP="00A85D6B">
            <w:pPr>
              <w:widowControl w:val="0"/>
              <w:suppressAutoHyphens/>
              <w:rPr>
                <w:color w:val="000000"/>
                <w:sz w:val="28"/>
                <w:szCs w:val="28"/>
              </w:rPr>
            </w:pPr>
            <w:r w:rsidRPr="00171EE1">
              <w:rPr>
                <w:color w:val="000000"/>
                <w:sz w:val="28"/>
                <w:szCs w:val="28"/>
              </w:rPr>
              <w:t>36.8</w:t>
            </w:r>
          </w:p>
        </w:tc>
        <w:tc>
          <w:tcPr>
            <w:tcW w:w="1559" w:type="dxa"/>
            <w:tcBorders>
              <w:top w:val="nil"/>
              <w:left w:val="nil"/>
              <w:bottom w:val="single" w:sz="4" w:space="0" w:color="000000"/>
              <w:right w:val="single" w:sz="4" w:space="0" w:color="000000"/>
            </w:tcBorders>
            <w:shd w:val="clear" w:color="auto" w:fill="auto"/>
            <w:hideMark/>
          </w:tcPr>
          <w:p w14:paraId="6643988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A3E88C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AD28F0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618487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CA0695F" w14:textId="77777777" w:rsidR="00171EE1" w:rsidRPr="00171EE1" w:rsidRDefault="00171EE1" w:rsidP="00A85D6B">
            <w:pPr>
              <w:widowControl w:val="0"/>
              <w:suppressAutoHyphens/>
              <w:rPr>
                <w:color w:val="000000"/>
                <w:sz w:val="28"/>
                <w:szCs w:val="28"/>
              </w:rPr>
            </w:pPr>
            <w:r w:rsidRPr="00171EE1">
              <w:rPr>
                <w:color w:val="000000"/>
                <w:sz w:val="28"/>
                <w:szCs w:val="28"/>
              </w:rPr>
              <w:t>УТ-16</w:t>
            </w:r>
          </w:p>
        </w:tc>
        <w:tc>
          <w:tcPr>
            <w:tcW w:w="2634" w:type="dxa"/>
            <w:tcBorders>
              <w:top w:val="nil"/>
              <w:left w:val="nil"/>
              <w:bottom w:val="single" w:sz="4" w:space="0" w:color="000000"/>
              <w:right w:val="single" w:sz="4" w:space="0" w:color="000000"/>
            </w:tcBorders>
            <w:shd w:val="clear" w:color="auto" w:fill="auto"/>
            <w:hideMark/>
          </w:tcPr>
          <w:p w14:paraId="30F75C8C"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28</w:t>
            </w:r>
          </w:p>
        </w:tc>
        <w:tc>
          <w:tcPr>
            <w:tcW w:w="1199" w:type="dxa"/>
            <w:tcBorders>
              <w:top w:val="nil"/>
              <w:left w:val="nil"/>
              <w:bottom w:val="single" w:sz="4" w:space="0" w:color="000000"/>
              <w:right w:val="single" w:sz="4" w:space="0" w:color="000000"/>
            </w:tcBorders>
            <w:shd w:val="clear" w:color="auto" w:fill="auto"/>
            <w:hideMark/>
          </w:tcPr>
          <w:p w14:paraId="1CA6243A" w14:textId="77777777" w:rsidR="00171EE1" w:rsidRPr="00171EE1" w:rsidRDefault="00171EE1" w:rsidP="00A85D6B">
            <w:pPr>
              <w:widowControl w:val="0"/>
              <w:suppressAutoHyphens/>
              <w:rPr>
                <w:color w:val="000000"/>
                <w:sz w:val="28"/>
                <w:szCs w:val="28"/>
              </w:rPr>
            </w:pPr>
            <w:r w:rsidRPr="00171EE1">
              <w:rPr>
                <w:color w:val="000000"/>
                <w:sz w:val="28"/>
                <w:szCs w:val="28"/>
              </w:rPr>
              <w:t>7.00</w:t>
            </w:r>
          </w:p>
        </w:tc>
        <w:tc>
          <w:tcPr>
            <w:tcW w:w="1940" w:type="dxa"/>
            <w:tcBorders>
              <w:top w:val="nil"/>
              <w:left w:val="nil"/>
              <w:bottom w:val="single" w:sz="4" w:space="0" w:color="000000"/>
              <w:right w:val="single" w:sz="4" w:space="0" w:color="000000"/>
            </w:tcBorders>
            <w:shd w:val="clear" w:color="auto" w:fill="auto"/>
            <w:hideMark/>
          </w:tcPr>
          <w:p w14:paraId="2CC895D8"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62951F7"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1A3A4A0C" w14:textId="77777777" w:rsidR="00171EE1" w:rsidRPr="00171EE1" w:rsidRDefault="00171EE1" w:rsidP="00A85D6B">
            <w:pPr>
              <w:widowControl w:val="0"/>
              <w:suppressAutoHyphens/>
              <w:rPr>
                <w:color w:val="000000"/>
                <w:sz w:val="28"/>
                <w:szCs w:val="28"/>
              </w:rPr>
            </w:pPr>
            <w:r w:rsidRPr="00171EE1">
              <w:rPr>
                <w:color w:val="000000"/>
                <w:sz w:val="28"/>
                <w:szCs w:val="28"/>
              </w:rPr>
              <w:t>1.1</w:t>
            </w:r>
          </w:p>
        </w:tc>
        <w:tc>
          <w:tcPr>
            <w:tcW w:w="1559" w:type="dxa"/>
            <w:tcBorders>
              <w:top w:val="nil"/>
              <w:left w:val="nil"/>
              <w:bottom w:val="single" w:sz="4" w:space="0" w:color="000000"/>
              <w:right w:val="single" w:sz="4" w:space="0" w:color="000000"/>
            </w:tcBorders>
            <w:shd w:val="clear" w:color="auto" w:fill="auto"/>
            <w:hideMark/>
          </w:tcPr>
          <w:p w14:paraId="4937759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FA7FE4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80613EA"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AC60A63"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A8941B2" w14:textId="77777777" w:rsidR="00171EE1" w:rsidRPr="00171EE1" w:rsidRDefault="00171EE1" w:rsidP="00A85D6B">
            <w:pPr>
              <w:widowControl w:val="0"/>
              <w:suppressAutoHyphens/>
              <w:rPr>
                <w:color w:val="000000"/>
                <w:sz w:val="28"/>
                <w:szCs w:val="28"/>
              </w:rPr>
            </w:pPr>
            <w:r w:rsidRPr="00171EE1">
              <w:rPr>
                <w:color w:val="000000"/>
                <w:sz w:val="28"/>
                <w:szCs w:val="28"/>
              </w:rPr>
              <w:t>УТ-16</w:t>
            </w:r>
          </w:p>
        </w:tc>
        <w:tc>
          <w:tcPr>
            <w:tcW w:w="2634" w:type="dxa"/>
            <w:tcBorders>
              <w:top w:val="nil"/>
              <w:left w:val="nil"/>
              <w:bottom w:val="single" w:sz="4" w:space="0" w:color="000000"/>
              <w:right w:val="single" w:sz="4" w:space="0" w:color="000000"/>
            </w:tcBorders>
            <w:shd w:val="clear" w:color="auto" w:fill="auto"/>
            <w:hideMark/>
          </w:tcPr>
          <w:p w14:paraId="3EAA1950" w14:textId="77777777" w:rsidR="00171EE1" w:rsidRPr="00171EE1" w:rsidRDefault="00171EE1" w:rsidP="00A85D6B">
            <w:pPr>
              <w:widowControl w:val="0"/>
              <w:suppressAutoHyphens/>
              <w:rPr>
                <w:color w:val="000000"/>
                <w:sz w:val="28"/>
                <w:szCs w:val="28"/>
              </w:rPr>
            </w:pPr>
            <w:r w:rsidRPr="00171EE1">
              <w:rPr>
                <w:color w:val="000000"/>
                <w:sz w:val="28"/>
                <w:szCs w:val="28"/>
              </w:rPr>
              <w:t>УТ-63</w:t>
            </w:r>
          </w:p>
        </w:tc>
        <w:tc>
          <w:tcPr>
            <w:tcW w:w="1199" w:type="dxa"/>
            <w:tcBorders>
              <w:top w:val="nil"/>
              <w:left w:val="nil"/>
              <w:bottom w:val="single" w:sz="4" w:space="0" w:color="000000"/>
              <w:right w:val="single" w:sz="4" w:space="0" w:color="000000"/>
            </w:tcBorders>
            <w:shd w:val="clear" w:color="auto" w:fill="auto"/>
            <w:hideMark/>
          </w:tcPr>
          <w:p w14:paraId="1E99EF20" w14:textId="77777777" w:rsidR="00171EE1" w:rsidRPr="00171EE1" w:rsidRDefault="00171EE1" w:rsidP="00A85D6B">
            <w:pPr>
              <w:widowControl w:val="0"/>
              <w:suppressAutoHyphens/>
              <w:rPr>
                <w:color w:val="000000"/>
                <w:sz w:val="28"/>
                <w:szCs w:val="28"/>
              </w:rPr>
            </w:pPr>
            <w:r w:rsidRPr="00171EE1">
              <w:rPr>
                <w:color w:val="000000"/>
                <w:sz w:val="28"/>
                <w:szCs w:val="28"/>
              </w:rPr>
              <w:t>98.00</w:t>
            </w:r>
          </w:p>
        </w:tc>
        <w:tc>
          <w:tcPr>
            <w:tcW w:w="1940" w:type="dxa"/>
            <w:tcBorders>
              <w:top w:val="nil"/>
              <w:left w:val="nil"/>
              <w:bottom w:val="single" w:sz="4" w:space="0" w:color="000000"/>
              <w:right w:val="single" w:sz="4" w:space="0" w:color="000000"/>
            </w:tcBorders>
            <w:shd w:val="clear" w:color="auto" w:fill="auto"/>
            <w:hideMark/>
          </w:tcPr>
          <w:p w14:paraId="12776908"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0A05198C"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00B1C7D6" w14:textId="77777777" w:rsidR="00171EE1" w:rsidRPr="00171EE1" w:rsidRDefault="00171EE1" w:rsidP="00A85D6B">
            <w:pPr>
              <w:widowControl w:val="0"/>
              <w:suppressAutoHyphens/>
              <w:rPr>
                <w:color w:val="000000"/>
                <w:sz w:val="28"/>
                <w:szCs w:val="28"/>
              </w:rPr>
            </w:pPr>
            <w:r w:rsidRPr="00171EE1">
              <w:rPr>
                <w:color w:val="000000"/>
                <w:sz w:val="28"/>
                <w:szCs w:val="28"/>
              </w:rPr>
              <w:t>24.5</w:t>
            </w:r>
          </w:p>
        </w:tc>
        <w:tc>
          <w:tcPr>
            <w:tcW w:w="1559" w:type="dxa"/>
            <w:tcBorders>
              <w:top w:val="nil"/>
              <w:left w:val="nil"/>
              <w:bottom w:val="single" w:sz="4" w:space="0" w:color="000000"/>
              <w:right w:val="single" w:sz="4" w:space="0" w:color="000000"/>
            </w:tcBorders>
            <w:shd w:val="clear" w:color="auto" w:fill="auto"/>
            <w:hideMark/>
          </w:tcPr>
          <w:p w14:paraId="3F4C042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2483AD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D3D9C0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C36A84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07E1EB49" w14:textId="77777777" w:rsidR="00171EE1" w:rsidRPr="00171EE1" w:rsidRDefault="00171EE1" w:rsidP="00A85D6B">
            <w:pPr>
              <w:widowControl w:val="0"/>
              <w:suppressAutoHyphens/>
              <w:rPr>
                <w:color w:val="000000"/>
                <w:sz w:val="28"/>
                <w:szCs w:val="28"/>
              </w:rPr>
            </w:pPr>
            <w:r w:rsidRPr="00171EE1">
              <w:rPr>
                <w:color w:val="000000"/>
                <w:sz w:val="28"/>
                <w:szCs w:val="28"/>
              </w:rPr>
              <w:t>УТ-63</w:t>
            </w:r>
          </w:p>
        </w:tc>
        <w:tc>
          <w:tcPr>
            <w:tcW w:w="2634" w:type="dxa"/>
            <w:tcBorders>
              <w:top w:val="nil"/>
              <w:left w:val="nil"/>
              <w:bottom w:val="single" w:sz="4" w:space="0" w:color="000000"/>
              <w:right w:val="single" w:sz="4" w:space="0" w:color="000000"/>
            </w:tcBorders>
            <w:shd w:val="clear" w:color="auto" w:fill="auto"/>
            <w:hideMark/>
          </w:tcPr>
          <w:p w14:paraId="010BF404"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27</w:t>
            </w:r>
          </w:p>
        </w:tc>
        <w:tc>
          <w:tcPr>
            <w:tcW w:w="1199" w:type="dxa"/>
            <w:tcBorders>
              <w:top w:val="nil"/>
              <w:left w:val="nil"/>
              <w:bottom w:val="single" w:sz="4" w:space="0" w:color="000000"/>
              <w:right w:val="single" w:sz="4" w:space="0" w:color="000000"/>
            </w:tcBorders>
            <w:shd w:val="clear" w:color="auto" w:fill="auto"/>
            <w:hideMark/>
          </w:tcPr>
          <w:p w14:paraId="429CDC2D" w14:textId="77777777" w:rsidR="00171EE1" w:rsidRPr="00171EE1" w:rsidRDefault="00171EE1" w:rsidP="00A85D6B">
            <w:pPr>
              <w:widowControl w:val="0"/>
              <w:suppressAutoHyphens/>
              <w:rPr>
                <w:color w:val="000000"/>
                <w:sz w:val="28"/>
                <w:szCs w:val="28"/>
              </w:rPr>
            </w:pPr>
            <w:r w:rsidRPr="00171EE1">
              <w:rPr>
                <w:color w:val="000000"/>
                <w:sz w:val="28"/>
                <w:szCs w:val="28"/>
              </w:rPr>
              <w:t>5.00</w:t>
            </w:r>
          </w:p>
        </w:tc>
        <w:tc>
          <w:tcPr>
            <w:tcW w:w="1940" w:type="dxa"/>
            <w:tcBorders>
              <w:top w:val="nil"/>
              <w:left w:val="nil"/>
              <w:bottom w:val="single" w:sz="4" w:space="0" w:color="000000"/>
              <w:right w:val="single" w:sz="4" w:space="0" w:color="000000"/>
            </w:tcBorders>
            <w:shd w:val="clear" w:color="auto" w:fill="auto"/>
            <w:hideMark/>
          </w:tcPr>
          <w:p w14:paraId="16B76FF6"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164EE57F"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6BC6E44B" w14:textId="77777777" w:rsidR="00171EE1" w:rsidRPr="00171EE1" w:rsidRDefault="00171EE1" w:rsidP="00A85D6B">
            <w:pPr>
              <w:widowControl w:val="0"/>
              <w:suppressAutoHyphens/>
              <w:rPr>
                <w:color w:val="000000"/>
                <w:sz w:val="28"/>
                <w:szCs w:val="28"/>
              </w:rPr>
            </w:pPr>
            <w:r w:rsidRPr="00171EE1">
              <w:rPr>
                <w:color w:val="000000"/>
                <w:sz w:val="28"/>
                <w:szCs w:val="28"/>
              </w:rPr>
              <w:t>0.8</w:t>
            </w:r>
          </w:p>
        </w:tc>
        <w:tc>
          <w:tcPr>
            <w:tcW w:w="1559" w:type="dxa"/>
            <w:tcBorders>
              <w:top w:val="nil"/>
              <w:left w:val="nil"/>
              <w:bottom w:val="single" w:sz="4" w:space="0" w:color="000000"/>
              <w:right w:val="single" w:sz="4" w:space="0" w:color="000000"/>
            </w:tcBorders>
            <w:shd w:val="clear" w:color="auto" w:fill="auto"/>
            <w:hideMark/>
          </w:tcPr>
          <w:p w14:paraId="4831031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B4F535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3FF548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F97ADC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08F39BF2" w14:textId="77777777" w:rsidR="00171EE1" w:rsidRPr="00171EE1" w:rsidRDefault="00171EE1" w:rsidP="00A85D6B">
            <w:pPr>
              <w:widowControl w:val="0"/>
              <w:suppressAutoHyphens/>
              <w:rPr>
                <w:color w:val="000000"/>
                <w:sz w:val="28"/>
                <w:szCs w:val="28"/>
              </w:rPr>
            </w:pPr>
            <w:r w:rsidRPr="00171EE1">
              <w:rPr>
                <w:color w:val="000000"/>
                <w:sz w:val="28"/>
                <w:szCs w:val="28"/>
              </w:rPr>
              <w:t>УТ-63</w:t>
            </w:r>
          </w:p>
        </w:tc>
        <w:tc>
          <w:tcPr>
            <w:tcW w:w="2634" w:type="dxa"/>
            <w:tcBorders>
              <w:top w:val="nil"/>
              <w:left w:val="nil"/>
              <w:bottom w:val="single" w:sz="4" w:space="0" w:color="000000"/>
              <w:right w:val="single" w:sz="4" w:space="0" w:color="000000"/>
            </w:tcBorders>
            <w:shd w:val="clear" w:color="auto" w:fill="auto"/>
            <w:hideMark/>
          </w:tcPr>
          <w:p w14:paraId="04B239CE" w14:textId="77777777" w:rsidR="00171EE1" w:rsidRPr="00171EE1" w:rsidRDefault="00171EE1" w:rsidP="00A85D6B">
            <w:pPr>
              <w:widowControl w:val="0"/>
              <w:suppressAutoHyphens/>
              <w:rPr>
                <w:color w:val="000000"/>
                <w:sz w:val="28"/>
                <w:szCs w:val="28"/>
              </w:rPr>
            </w:pPr>
            <w:r w:rsidRPr="00171EE1">
              <w:rPr>
                <w:color w:val="000000"/>
                <w:sz w:val="28"/>
                <w:szCs w:val="28"/>
              </w:rPr>
              <w:t>УТ-64</w:t>
            </w:r>
          </w:p>
        </w:tc>
        <w:tc>
          <w:tcPr>
            <w:tcW w:w="1199" w:type="dxa"/>
            <w:tcBorders>
              <w:top w:val="nil"/>
              <w:left w:val="nil"/>
              <w:bottom w:val="single" w:sz="4" w:space="0" w:color="000000"/>
              <w:right w:val="single" w:sz="4" w:space="0" w:color="000000"/>
            </w:tcBorders>
            <w:shd w:val="clear" w:color="auto" w:fill="auto"/>
            <w:hideMark/>
          </w:tcPr>
          <w:p w14:paraId="446051BA" w14:textId="77777777" w:rsidR="00171EE1" w:rsidRPr="00171EE1" w:rsidRDefault="00171EE1" w:rsidP="00A85D6B">
            <w:pPr>
              <w:widowControl w:val="0"/>
              <w:suppressAutoHyphens/>
              <w:rPr>
                <w:color w:val="000000"/>
                <w:sz w:val="28"/>
                <w:szCs w:val="28"/>
              </w:rPr>
            </w:pPr>
            <w:r w:rsidRPr="00171EE1">
              <w:rPr>
                <w:color w:val="000000"/>
                <w:sz w:val="28"/>
                <w:szCs w:val="28"/>
              </w:rPr>
              <w:t>100.00</w:t>
            </w:r>
          </w:p>
        </w:tc>
        <w:tc>
          <w:tcPr>
            <w:tcW w:w="1940" w:type="dxa"/>
            <w:tcBorders>
              <w:top w:val="nil"/>
              <w:left w:val="nil"/>
              <w:bottom w:val="single" w:sz="4" w:space="0" w:color="000000"/>
              <w:right w:val="single" w:sz="4" w:space="0" w:color="000000"/>
            </w:tcBorders>
            <w:shd w:val="clear" w:color="auto" w:fill="auto"/>
            <w:hideMark/>
          </w:tcPr>
          <w:p w14:paraId="3E2C27C2"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3EFE197D"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3524AC59"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559" w:type="dxa"/>
            <w:tcBorders>
              <w:top w:val="nil"/>
              <w:left w:val="nil"/>
              <w:bottom w:val="single" w:sz="4" w:space="0" w:color="000000"/>
              <w:right w:val="single" w:sz="4" w:space="0" w:color="000000"/>
            </w:tcBorders>
            <w:shd w:val="clear" w:color="auto" w:fill="auto"/>
            <w:hideMark/>
          </w:tcPr>
          <w:p w14:paraId="5AF4A74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6C30E0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ED0BA3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55A9B4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6003E3A2" w14:textId="77777777" w:rsidR="00171EE1" w:rsidRPr="00171EE1" w:rsidRDefault="00171EE1" w:rsidP="00A85D6B">
            <w:pPr>
              <w:widowControl w:val="0"/>
              <w:suppressAutoHyphens/>
              <w:rPr>
                <w:color w:val="000000"/>
                <w:sz w:val="28"/>
                <w:szCs w:val="28"/>
              </w:rPr>
            </w:pPr>
            <w:r w:rsidRPr="00171EE1">
              <w:rPr>
                <w:color w:val="000000"/>
                <w:sz w:val="28"/>
                <w:szCs w:val="28"/>
              </w:rPr>
              <w:t>УТ-64</w:t>
            </w:r>
          </w:p>
        </w:tc>
        <w:tc>
          <w:tcPr>
            <w:tcW w:w="2634" w:type="dxa"/>
            <w:tcBorders>
              <w:top w:val="nil"/>
              <w:left w:val="nil"/>
              <w:bottom w:val="single" w:sz="4" w:space="0" w:color="000000"/>
              <w:right w:val="single" w:sz="4" w:space="0" w:color="000000"/>
            </w:tcBorders>
            <w:shd w:val="clear" w:color="auto" w:fill="auto"/>
            <w:hideMark/>
          </w:tcPr>
          <w:p w14:paraId="1040ACD3"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29</w:t>
            </w:r>
          </w:p>
        </w:tc>
        <w:tc>
          <w:tcPr>
            <w:tcW w:w="1199" w:type="dxa"/>
            <w:tcBorders>
              <w:top w:val="nil"/>
              <w:left w:val="nil"/>
              <w:bottom w:val="single" w:sz="4" w:space="0" w:color="000000"/>
              <w:right w:val="single" w:sz="4" w:space="0" w:color="000000"/>
            </w:tcBorders>
            <w:shd w:val="clear" w:color="auto" w:fill="auto"/>
            <w:hideMark/>
          </w:tcPr>
          <w:p w14:paraId="1C32CE81" w14:textId="77777777" w:rsidR="00171EE1" w:rsidRPr="00171EE1" w:rsidRDefault="00171EE1" w:rsidP="00A85D6B">
            <w:pPr>
              <w:widowControl w:val="0"/>
              <w:suppressAutoHyphens/>
              <w:rPr>
                <w:color w:val="000000"/>
                <w:sz w:val="28"/>
                <w:szCs w:val="28"/>
              </w:rPr>
            </w:pPr>
            <w:r w:rsidRPr="00171EE1">
              <w:rPr>
                <w:color w:val="000000"/>
                <w:sz w:val="28"/>
                <w:szCs w:val="28"/>
              </w:rPr>
              <w:t>5.00</w:t>
            </w:r>
          </w:p>
        </w:tc>
        <w:tc>
          <w:tcPr>
            <w:tcW w:w="1940" w:type="dxa"/>
            <w:tcBorders>
              <w:top w:val="nil"/>
              <w:left w:val="nil"/>
              <w:bottom w:val="single" w:sz="4" w:space="0" w:color="000000"/>
              <w:right w:val="single" w:sz="4" w:space="0" w:color="000000"/>
            </w:tcBorders>
            <w:shd w:val="clear" w:color="auto" w:fill="auto"/>
            <w:hideMark/>
          </w:tcPr>
          <w:p w14:paraId="6428F903"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12E5D33E"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15E59B43" w14:textId="77777777" w:rsidR="00171EE1" w:rsidRPr="00171EE1" w:rsidRDefault="00171EE1" w:rsidP="00A85D6B">
            <w:pPr>
              <w:widowControl w:val="0"/>
              <w:suppressAutoHyphens/>
              <w:rPr>
                <w:color w:val="000000"/>
                <w:sz w:val="28"/>
                <w:szCs w:val="28"/>
              </w:rPr>
            </w:pPr>
            <w:r w:rsidRPr="00171EE1">
              <w:rPr>
                <w:color w:val="000000"/>
                <w:sz w:val="28"/>
                <w:szCs w:val="28"/>
              </w:rPr>
              <w:t>0.8</w:t>
            </w:r>
          </w:p>
        </w:tc>
        <w:tc>
          <w:tcPr>
            <w:tcW w:w="1559" w:type="dxa"/>
            <w:tcBorders>
              <w:top w:val="nil"/>
              <w:left w:val="nil"/>
              <w:bottom w:val="single" w:sz="4" w:space="0" w:color="000000"/>
              <w:right w:val="single" w:sz="4" w:space="0" w:color="000000"/>
            </w:tcBorders>
            <w:shd w:val="clear" w:color="auto" w:fill="auto"/>
            <w:hideMark/>
          </w:tcPr>
          <w:p w14:paraId="2482137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D32541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F7C7C8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885A5B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A33BC3E" w14:textId="77777777" w:rsidR="00171EE1" w:rsidRPr="00171EE1" w:rsidRDefault="00171EE1" w:rsidP="00A85D6B">
            <w:pPr>
              <w:widowControl w:val="0"/>
              <w:suppressAutoHyphens/>
              <w:rPr>
                <w:color w:val="000000"/>
                <w:sz w:val="28"/>
                <w:szCs w:val="28"/>
              </w:rPr>
            </w:pPr>
            <w:r w:rsidRPr="00171EE1">
              <w:rPr>
                <w:color w:val="000000"/>
                <w:sz w:val="28"/>
                <w:szCs w:val="28"/>
              </w:rPr>
              <w:t>УТ-64</w:t>
            </w:r>
          </w:p>
        </w:tc>
        <w:tc>
          <w:tcPr>
            <w:tcW w:w="2634" w:type="dxa"/>
            <w:tcBorders>
              <w:top w:val="nil"/>
              <w:left w:val="nil"/>
              <w:bottom w:val="single" w:sz="4" w:space="0" w:color="000000"/>
              <w:right w:val="single" w:sz="4" w:space="0" w:color="000000"/>
            </w:tcBorders>
            <w:shd w:val="clear" w:color="auto" w:fill="auto"/>
            <w:hideMark/>
          </w:tcPr>
          <w:p w14:paraId="1DC9710A"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31</w:t>
            </w:r>
          </w:p>
        </w:tc>
        <w:tc>
          <w:tcPr>
            <w:tcW w:w="1199" w:type="dxa"/>
            <w:tcBorders>
              <w:top w:val="nil"/>
              <w:left w:val="nil"/>
              <w:bottom w:val="single" w:sz="4" w:space="0" w:color="000000"/>
              <w:right w:val="single" w:sz="4" w:space="0" w:color="000000"/>
            </w:tcBorders>
            <w:shd w:val="clear" w:color="auto" w:fill="auto"/>
            <w:hideMark/>
          </w:tcPr>
          <w:p w14:paraId="5402504B" w14:textId="77777777" w:rsidR="00171EE1" w:rsidRPr="00171EE1" w:rsidRDefault="00171EE1" w:rsidP="00A85D6B">
            <w:pPr>
              <w:widowControl w:val="0"/>
              <w:suppressAutoHyphens/>
              <w:rPr>
                <w:color w:val="000000"/>
                <w:sz w:val="28"/>
                <w:szCs w:val="28"/>
              </w:rPr>
            </w:pPr>
            <w:r w:rsidRPr="00171EE1">
              <w:rPr>
                <w:color w:val="000000"/>
                <w:sz w:val="28"/>
                <w:szCs w:val="28"/>
              </w:rPr>
              <w:t>45.00</w:t>
            </w:r>
          </w:p>
        </w:tc>
        <w:tc>
          <w:tcPr>
            <w:tcW w:w="1940" w:type="dxa"/>
            <w:tcBorders>
              <w:top w:val="nil"/>
              <w:left w:val="nil"/>
              <w:bottom w:val="single" w:sz="4" w:space="0" w:color="000000"/>
              <w:right w:val="single" w:sz="4" w:space="0" w:color="000000"/>
            </w:tcBorders>
            <w:shd w:val="clear" w:color="auto" w:fill="auto"/>
            <w:hideMark/>
          </w:tcPr>
          <w:p w14:paraId="77CF27E8"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613AE73D"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2BC60805" w14:textId="77777777" w:rsidR="00171EE1" w:rsidRPr="00171EE1" w:rsidRDefault="00171EE1" w:rsidP="00A85D6B">
            <w:pPr>
              <w:widowControl w:val="0"/>
              <w:suppressAutoHyphens/>
              <w:rPr>
                <w:color w:val="000000"/>
                <w:sz w:val="28"/>
                <w:szCs w:val="28"/>
              </w:rPr>
            </w:pPr>
            <w:r w:rsidRPr="00171EE1">
              <w:rPr>
                <w:color w:val="000000"/>
                <w:sz w:val="28"/>
                <w:szCs w:val="28"/>
              </w:rPr>
              <w:t>7.2</w:t>
            </w:r>
          </w:p>
        </w:tc>
        <w:tc>
          <w:tcPr>
            <w:tcW w:w="1559" w:type="dxa"/>
            <w:tcBorders>
              <w:top w:val="nil"/>
              <w:left w:val="nil"/>
              <w:bottom w:val="single" w:sz="4" w:space="0" w:color="000000"/>
              <w:right w:val="single" w:sz="4" w:space="0" w:color="000000"/>
            </w:tcBorders>
            <w:shd w:val="clear" w:color="auto" w:fill="auto"/>
            <w:hideMark/>
          </w:tcPr>
          <w:p w14:paraId="672E812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E1CBC9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DD8021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5C2D29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E169D04" w14:textId="77777777" w:rsidR="00171EE1" w:rsidRPr="00171EE1" w:rsidRDefault="00171EE1" w:rsidP="00A85D6B">
            <w:pPr>
              <w:widowControl w:val="0"/>
              <w:suppressAutoHyphens/>
              <w:rPr>
                <w:color w:val="000000"/>
                <w:sz w:val="28"/>
                <w:szCs w:val="28"/>
              </w:rPr>
            </w:pPr>
            <w:r w:rsidRPr="00171EE1">
              <w:rPr>
                <w:color w:val="000000"/>
                <w:sz w:val="28"/>
                <w:szCs w:val="28"/>
              </w:rPr>
              <w:t>УТ-16</w:t>
            </w:r>
          </w:p>
        </w:tc>
        <w:tc>
          <w:tcPr>
            <w:tcW w:w="2634" w:type="dxa"/>
            <w:tcBorders>
              <w:top w:val="nil"/>
              <w:left w:val="nil"/>
              <w:bottom w:val="single" w:sz="4" w:space="0" w:color="000000"/>
              <w:right w:val="single" w:sz="4" w:space="0" w:color="000000"/>
            </w:tcBorders>
            <w:shd w:val="clear" w:color="auto" w:fill="auto"/>
            <w:hideMark/>
          </w:tcPr>
          <w:p w14:paraId="34925CF9" w14:textId="77777777" w:rsidR="00171EE1" w:rsidRPr="00171EE1" w:rsidRDefault="00171EE1" w:rsidP="00A85D6B">
            <w:pPr>
              <w:widowControl w:val="0"/>
              <w:suppressAutoHyphens/>
              <w:rPr>
                <w:color w:val="000000"/>
                <w:sz w:val="28"/>
                <w:szCs w:val="28"/>
              </w:rPr>
            </w:pPr>
            <w:r w:rsidRPr="00171EE1">
              <w:rPr>
                <w:color w:val="000000"/>
                <w:sz w:val="28"/>
                <w:szCs w:val="28"/>
              </w:rPr>
              <w:t>УТ-17</w:t>
            </w:r>
          </w:p>
        </w:tc>
        <w:tc>
          <w:tcPr>
            <w:tcW w:w="1199" w:type="dxa"/>
            <w:tcBorders>
              <w:top w:val="nil"/>
              <w:left w:val="nil"/>
              <w:bottom w:val="single" w:sz="4" w:space="0" w:color="000000"/>
              <w:right w:val="single" w:sz="4" w:space="0" w:color="000000"/>
            </w:tcBorders>
            <w:shd w:val="clear" w:color="auto" w:fill="auto"/>
            <w:hideMark/>
          </w:tcPr>
          <w:p w14:paraId="6E0590F9" w14:textId="77777777" w:rsidR="00171EE1" w:rsidRPr="00171EE1" w:rsidRDefault="00171EE1" w:rsidP="00A85D6B">
            <w:pPr>
              <w:widowControl w:val="0"/>
              <w:suppressAutoHyphens/>
              <w:rPr>
                <w:color w:val="000000"/>
                <w:sz w:val="28"/>
                <w:szCs w:val="28"/>
              </w:rPr>
            </w:pPr>
            <w:r w:rsidRPr="00171EE1">
              <w:rPr>
                <w:color w:val="000000"/>
                <w:sz w:val="28"/>
                <w:szCs w:val="28"/>
              </w:rPr>
              <w:t>99.00</w:t>
            </w:r>
          </w:p>
        </w:tc>
        <w:tc>
          <w:tcPr>
            <w:tcW w:w="1940" w:type="dxa"/>
            <w:tcBorders>
              <w:top w:val="nil"/>
              <w:left w:val="nil"/>
              <w:bottom w:val="single" w:sz="4" w:space="0" w:color="000000"/>
              <w:right w:val="single" w:sz="4" w:space="0" w:color="000000"/>
            </w:tcBorders>
            <w:shd w:val="clear" w:color="auto" w:fill="auto"/>
            <w:hideMark/>
          </w:tcPr>
          <w:p w14:paraId="66979C76"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615A4C62"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60312C8F" w14:textId="77777777" w:rsidR="00171EE1" w:rsidRPr="00171EE1" w:rsidRDefault="00171EE1" w:rsidP="00A85D6B">
            <w:pPr>
              <w:widowControl w:val="0"/>
              <w:suppressAutoHyphens/>
              <w:rPr>
                <w:color w:val="000000"/>
                <w:sz w:val="28"/>
                <w:szCs w:val="28"/>
              </w:rPr>
            </w:pPr>
            <w:r w:rsidRPr="00171EE1">
              <w:rPr>
                <w:color w:val="000000"/>
                <w:sz w:val="28"/>
                <w:szCs w:val="28"/>
              </w:rPr>
              <w:t>29.7</w:t>
            </w:r>
          </w:p>
        </w:tc>
        <w:tc>
          <w:tcPr>
            <w:tcW w:w="1559" w:type="dxa"/>
            <w:tcBorders>
              <w:top w:val="nil"/>
              <w:left w:val="nil"/>
              <w:bottom w:val="single" w:sz="4" w:space="0" w:color="000000"/>
              <w:right w:val="single" w:sz="4" w:space="0" w:color="000000"/>
            </w:tcBorders>
            <w:shd w:val="clear" w:color="auto" w:fill="auto"/>
            <w:hideMark/>
          </w:tcPr>
          <w:p w14:paraId="5987456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57FAB3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490243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2D4430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041B6EE2" w14:textId="77777777" w:rsidR="00171EE1" w:rsidRPr="00171EE1" w:rsidRDefault="00171EE1" w:rsidP="00A85D6B">
            <w:pPr>
              <w:widowControl w:val="0"/>
              <w:suppressAutoHyphens/>
              <w:rPr>
                <w:color w:val="000000"/>
                <w:sz w:val="28"/>
                <w:szCs w:val="28"/>
              </w:rPr>
            </w:pPr>
            <w:r w:rsidRPr="00171EE1">
              <w:rPr>
                <w:color w:val="000000"/>
                <w:sz w:val="28"/>
                <w:szCs w:val="28"/>
              </w:rPr>
              <w:t>УТ-17</w:t>
            </w:r>
          </w:p>
        </w:tc>
        <w:tc>
          <w:tcPr>
            <w:tcW w:w="2634" w:type="dxa"/>
            <w:tcBorders>
              <w:top w:val="nil"/>
              <w:left w:val="nil"/>
              <w:bottom w:val="single" w:sz="4" w:space="0" w:color="000000"/>
              <w:right w:val="single" w:sz="4" w:space="0" w:color="000000"/>
            </w:tcBorders>
            <w:shd w:val="clear" w:color="auto" w:fill="auto"/>
            <w:hideMark/>
          </w:tcPr>
          <w:p w14:paraId="2B798EB2"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30</w:t>
            </w:r>
          </w:p>
        </w:tc>
        <w:tc>
          <w:tcPr>
            <w:tcW w:w="1199" w:type="dxa"/>
            <w:tcBorders>
              <w:top w:val="nil"/>
              <w:left w:val="nil"/>
              <w:bottom w:val="single" w:sz="4" w:space="0" w:color="000000"/>
              <w:right w:val="single" w:sz="4" w:space="0" w:color="000000"/>
            </w:tcBorders>
            <w:shd w:val="clear" w:color="auto" w:fill="auto"/>
            <w:hideMark/>
          </w:tcPr>
          <w:p w14:paraId="71641E26" w14:textId="77777777" w:rsidR="00171EE1" w:rsidRPr="00171EE1" w:rsidRDefault="00171EE1" w:rsidP="00A85D6B">
            <w:pPr>
              <w:widowControl w:val="0"/>
              <w:suppressAutoHyphens/>
              <w:rPr>
                <w:color w:val="000000"/>
                <w:sz w:val="28"/>
                <w:szCs w:val="28"/>
              </w:rPr>
            </w:pPr>
            <w:r w:rsidRPr="00171EE1">
              <w:rPr>
                <w:color w:val="000000"/>
                <w:sz w:val="28"/>
                <w:szCs w:val="28"/>
              </w:rPr>
              <w:t>5.00</w:t>
            </w:r>
          </w:p>
        </w:tc>
        <w:tc>
          <w:tcPr>
            <w:tcW w:w="1940" w:type="dxa"/>
            <w:tcBorders>
              <w:top w:val="nil"/>
              <w:left w:val="nil"/>
              <w:bottom w:val="single" w:sz="4" w:space="0" w:color="000000"/>
              <w:right w:val="single" w:sz="4" w:space="0" w:color="000000"/>
            </w:tcBorders>
            <w:shd w:val="clear" w:color="auto" w:fill="auto"/>
            <w:hideMark/>
          </w:tcPr>
          <w:p w14:paraId="28E58FB1"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09C644C2"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16487695" w14:textId="77777777" w:rsidR="00171EE1" w:rsidRPr="00171EE1" w:rsidRDefault="00171EE1" w:rsidP="00A85D6B">
            <w:pPr>
              <w:widowControl w:val="0"/>
              <w:suppressAutoHyphens/>
              <w:rPr>
                <w:color w:val="000000"/>
                <w:sz w:val="28"/>
                <w:szCs w:val="28"/>
              </w:rPr>
            </w:pPr>
            <w:r w:rsidRPr="00171EE1">
              <w:rPr>
                <w:color w:val="000000"/>
                <w:sz w:val="28"/>
                <w:szCs w:val="28"/>
              </w:rPr>
              <w:t>0.8</w:t>
            </w:r>
          </w:p>
        </w:tc>
        <w:tc>
          <w:tcPr>
            <w:tcW w:w="1559" w:type="dxa"/>
            <w:tcBorders>
              <w:top w:val="nil"/>
              <w:left w:val="nil"/>
              <w:bottom w:val="single" w:sz="4" w:space="0" w:color="000000"/>
              <w:right w:val="single" w:sz="4" w:space="0" w:color="000000"/>
            </w:tcBorders>
            <w:shd w:val="clear" w:color="auto" w:fill="auto"/>
            <w:hideMark/>
          </w:tcPr>
          <w:p w14:paraId="74F9FD2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570D46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6AB6C8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8CB2F4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55E2491B" w14:textId="77777777" w:rsidR="00171EE1" w:rsidRPr="00171EE1" w:rsidRDefault="00171EE1" w:rsidP="00A85D6B">
            <w:pPr>
              <w:widowControl w:val="0"/>
              <w:suppressAutoHyphens/>
              <w:rPr>
                <w:color w:val="000000"/>
                <w:sz w:val="28"/>
                <w:szCs w:val="28"/>
              </w:rPr>
            </w:pPr>
            <w:r w:rsidRPr="00171EE1">
              <w:rPr>
                <w:color w:val="000000"/>
                <w:sz w:val="28"/>
                <w:szCs w:val="28"/>
              </w:rPr>
              <w:t>УТ-17</w:t>
            </w:r>
          </w:p>
        </w:tc>
        <w:tc>
          <w:tcPr>
            <w:tcW w:w="2634" w:type="dxa"/>
            <w:tcBorders>
              <w:top w:val="nil"/>
              <w:left w:val="nil"/>
              <w:bottom w:val="single" w:sz="4" w:space="0" w:color="000000"/>
              <w:right w:val="single" w:sz="4" w:space="0" w:color="000000"/>
            </w:tcBorders>
            <w:shd w:val="clear" w:color="auto" w:fill="auto"/>
            <w:hideMark/>
          </w:tcPr>
          <w:p w14:paraId="651B6A1F" w14:textId="77777777" w:rsidR="00171EE1" w:rsidRPr="00171EE1" w:rsidRDefault="00171EE1" w:rsidP="00A85D6B">
            <w:pPr>
              <w:widowControl w:val="0"/>
              <w:suppressAutoHyphens/>
              <w:rPr>
                <w:color w:val="000000"/>
                <w:sz w:val="28"/>
                <w:szCs w:val="28"/>
              </w:rPr>
            </w:pPr>
            <w:r w:rsidRPr="00171EE1">
              <w:rPr>
                <w:color w:val="000000"/>
                <w:sz w:val="28"/>
                <w:szCs w:val="28"/>
              </w:rPr>
              <w:t>УТ-18</w:t>
            </w:r>
          </w:p>
        </w:tc>
        <w:tc>
          <w:tcPr>
            <w:tcW w:w="1199" w:type="dxa"/>
            <w:tcBorders>
              <w:top w:val="nil"/>
              <w:left w:val="nil"/>
              <w:bottom w:val="single" w:sz="4" w:space="0" w:color="000000"/>
              <w:right w:val="single" w:sz="4" w:space="0" w:color="000000"/>
            </w:tcBorders>
            <w:shd w:val="clear" w:color="auto" w:fill="auto"/>
            <w:hideMark/>
          </w:tcPr>
          <w:p w14:paraId="67C314E1" w14:textId="77777777" w:rsidR="00171EE1" w:rsidRPr="00171EE1" w:rsidRDefault="00171EE1" w:rsidP="00A85D6B">
            <w:pPr>
              <w:widowControl w:val="0"/>
              <w:suppressAutoHyphens/>
              <w:rPr>
                <w:color w:val="000000"/>
                <w:sz w:val="28"/>
                <w:szCs w:val="28"/>
              </w:rPr>
            </w:pPr>
            <w:r w:rsidRPr="00171EE1">
              <w:rPr>
                <w:color w:val="000000"/>
                <w:sz w:val="28"/>
                <w:szCs w:val="28"/>
              </w:rPr>
              <w:t>54.00</w:t>
            </w:r>
          </w:p>
        </w:tc>
        <w:tc>
          <w:tcPr>
            <w:tcW w:w="1940" w:type="dxa"/>
            <w:tcBorders>
              <w:top w:val="nil"/>
              <w:left w:val="nil"/>
              <w:bottom w:val="single" w:sz="4" w:space="0" w:color="000000"/>
              <w:right w:val="single" w:sz="4" w:space="0" w:color="000000"/>
            </w:tcBorders>
            <w:shd w:val="clear" w:color="auto" w:fill="auto"/>
            <w:hideMark/>
          </w:tcPr>
          <w:p w14:paraId="4204F1FA"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52C3CF6C"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3CF946A4" w14:textId="77777777" w:rsidR="00171EE1" w:rsidRPr="00171EE1" w:rsidRDefault="00171EE1" w:rsidP="00A85D6B">
            <w:pPr>
              <w:widowControl w:val="0"/>
              <w:suppressAutoHyphens/>
              <w:rPr>
                <w:color w:val="000000"/>
                <w:sz w:val="28"/>
                <w:szCs w:val="28"/>
              </w:rPr>
            </w:pPr>
            <w:r w:rsidRPr="00171EE1">
              <w:rPr>
                <w:color w:val="000000"/>
                <w:sz w:val="28"/>
                <w:szCs w:val="28"/>
              </w:rPr>
              <w:t>16.2</w:t>
            </w:r>
          </w:p>
        </w:tc>
        <w:tc>
          <w:tcPr>
            <w:tcW w:w="1559" w:type="dxa"/>
            <w:tcBorders>
              <w:top w:val="nil"/>
              <w:left w:val="nil"/>
              <w:bottom w:val="single" w:sz="4" w:space="0" w:color="000000"/>
              <w:right w:val="single" w:sz="4" w:space="0" w:color="000000"/>
            </w:tcBorders>
            <w:shd w:val="clear" w:color="auto" w:fill="auto"/>
            <w:hideMark/>
          </w:tcPr>
          <w:p w14:paraId="4217C45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4D4116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591922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9709E3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60736067" w14:textId="77777777" w:rsidR="00171EE1" w:rsidRPr="00171EE1" w:rsidRDefault="00171EE1" w:rsidP="00A85D6B">
            <w:pPr>
              <w:widowControl w:val="0"/>
              <w:suppressAutoHyphens/>
              <w:rPr>
                <w:color w:val="000000"/>
                <w:sz w:val="28"/>
                <w:szCs w:val="28"/>
              </w:rPr>
            </w:pPr>
            <w:r w:rsidRPr="00171EE1">
              <w:rPr>
                <w:color w:val="000000"/>
                <w:sz w:val="28"/>
                <w:szCs w:val="28"/>
              </w:rPr>
              <w:t>УТ-18</w:t>
            </w:r>
          </w:p>
        </w:tc>
        <w:tc>
          <w:tcPr>
            <w:tcW w:w="2634" w:type="dxa"/>
            <w:tcBorders>
              <w:top w:val="nil"/>
              <w:left w:val="nil"/>
              <w:bottom w:val="single" w:sz="4" w:space="0" w:color="000000"/>
              <w:right w:val="single" w:sz="4" w:space="0" w:color="000000"/>
            </w:tcBorders>
            <w:shd w:val="clear" w:color="auto" w:fill="auto"/>
            <w:hideMark/>
          </w:tcPr>
          <w:p w14:paraId="45462BE1" w14:textId="77777777" w:rsidR="00171EE1" w:rsidRPr="00171EE1" w:rsidRDefault="00171EE1" w:rsidP="00A85D6B">
            <w:pPr>
              <w:widowControl w:val="0"/>
              <w:suppressAutoHyphens/>
              <w:rPr>
                <w:color w:val="000000"/>
                <w:sz w:val="28"/>
                <w:szCs w:val="28"/>
              </w:rPr>
            </w:pPr>
            <w:r w:rsidRPr="00171EE1">
              <w:rPr>
                <w:color w:val="000000"/>
                <w:sz w:val="28"/>
                <w:szCs w:val="28"/>
              </w:rPr>
              <w:t>УТ-59</w:t>
            </w:r>
          </w:p>
        </w:tc>
        <w:tc>
          <w:tcPr>
            <w:tcW w:w="1199" w:type="dxa"/>
            <w:tcBorders>
              <w:top w:val="nil"/>
              <w:left w:val="nil"/>
              <w:bottom w:val="single" w:sz="4" w:space="0" w:color="000000"/>
              <w:right w:val="single" w:sz="4" w:space="0" w:color="000000"/>
            </w:tcBorders>
            <w:shd w:val="clear" w:color="auto" w:fill="auto"/>
            <w:hideMark/>
          </w:tcPr>
          <w:p w14:paraId="300E3620" w14:textId="77777777" w:rsidR="00171EE1" w:rsidRPr="00171EE1" w:rsidRDefault="00171EE1" w:rsidP="00A85D6B">
            <w:pPr>
              <w:widowControl w:val="0"/>
              <w:suppressAutoHyphens/>
              <w:rPr>
                <w:color w:val="000000"/>
                <w:sz w:val="28"/>
                <w:szCs w:val="28"/>
              </w:rPr>
            </w:pPr>
            <w:r w:rsidRPr="00171EE1">
              <w:rPr>
                <w:color w:val="000000"/>
                <w:sz w:val="28"/>
                <w:szCs w:val="28"/>
              </w:rPr>
              <w:t>60.00</w:t>
            </w:r>
          </w:p>
        </w:tc>
        <w:tc>
          <w:tcPr>
            <w:tcW w:w="1940" w:type="dxa"/>
            <w:tcBorders>
              <w:top w:val="nil"/>
              <w:left w:val="nil"/>
              <w:bottom w:val="single" w:sz="4" w:space="0" w:color="000000"/>
              <w:right w:val="single" w:sz="4" w:space="0" w:color="000000"/>
            </w:tcBorders>
            <w:shd w:val="clear" w:color="auto" w:fill="auto"/>
            <w:hideMark/>
          </w:tcPr>
          <w:p w14:paraId="2C3F25DE"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0D9C90FD"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4A72FD7F"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559" w:type="dxa"/>
            <w:tcBorders>
              <w:top w:val="nil"/>
              <w:left w:val="nil"/>
              <w:bottom w:val="single" w:sz="4" w:space="0" w:color="000000"/>
              <w:right w:val="single" w:sz="4" w:space="0" w:color="000000"/>
            </w:tcBorders>
            <w:shd w:val="clear" w:color="auto" w:fill="auto"/>
            <w:hideMark/>
          </w:tcPr>
          <w:p w14:paraId="3873C4D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C52F51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A3E763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C9FD1D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A429E8A" w14:textId="77777777" w:rsidR="00171EE1" w:rsidRPr="00171EE1" w:rsidRDefault="00171EE1" w:rsidP="00A85D6B">
            <w:pPr>
              <w:widowControl w:val="0"/>
              <w:suppressAutoHyphens/>
              <w:rPr>
                <w:color w:val="000000"/>
                <w:sz w:val="28"/>
                <w:szCs w:val="28"/>
              </w:rPr>
            </w:pPr>
            <w:r w:rsidRPr="00171EE1">
              <w:rPr>
                <w:color w:val="000000"/>
                <w:sz w:val="28"/>
                <w:szCs w:val="28"/>
              </w:rPr>
              <w:t>УТ-59</w:t>
            </w:r>
          </w:p>
        </w:tc>
        <w:tc>
          <w:tcPr>
            <w:tcW w:w="2634" w:type="dxa"/>
            <w:tcBorders>
              <w:top w:val="nil"/>
              <w:left w:val="nil"/>
              <w:bottom w:val="single" w:sz="4" w:space="0" w:color="000000"/>
              <w:right w:val="single" w:sz="4" w:space="0" w:color="000000"/>
            </w:tcBorders>
            <w:shd w:val="clear" w:color="auto" w:fill="auto"/>
            <w:hideMark/>
          </w:tcPr>
          <w:p w14:paraId="68C9081F"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32</w:t>
            </w:r>
          </w:p>
        </w:tc>
        <w:tc>
          <w:tcPr>
            <w:tcW w:w="1199" w:type="dxa"/>
            <w:tcBorders>
              <w:top w:val="nil"/>
              <w:left w:val="nil"/>
              <w:bottom w:val="single" w:sz="4" w:space="0" w:color="000000"/>
              <w:right w:val="single" w:sz="4" w:space="0" w:color="000000"/>
            </w:tcBorders>
            <w:shd w:val="clear" w:color="auto" w:fill="auto"/>
            <w:hideMark/>
          </w:tcPr>
          <w:p w14:paraId="03496E00" w14:textId="77777777" w:rsidR="00171EE1" w:rsidRPr="00171EE1" w:rsidRDefault="00171EE1" w:rsidP="00A85D6B">
            <w:pPr>
              <w:widowControl w:val="0"/>
              <w:suppressAutoHyphens/>
              <w:rPr>
                <w:color w:val="000000"/>
                <w:sz w:val="28"/>
                <w:szCs w:val="28"/>
              </w:rPr>
            </w:pPr>
            <w:r w:rsidRPr="00171EE1">
              <w:rPr>
                <w:color w:val="000000"/>
                <w:sz w:val="28"/>
                <w:szCs w:val="28"/>
              </w:rPr>
              <w:t>29.00</w:t>
            </w:r>
          </w:p>
        </w:tc>
        <w:tc>
          <w:tcPr>
            <w:tcW w:w="1940" w:type="dxa"/>
            <w:tcBorders>
              <w:top w:val="nil"/>
              <w:left w:val="nil"/>
              <w:bottom w:val="single" w:sz="4" w:space="0" w:color="000000"/>
              <w:right w:val="single" w:sz="4" w:space="0" w:color="000000"/>
            </w:tcBorders>
            <w:shd w:val="clear" w:color="auto" w:fill="auto"/>
            <w:hideMark/>
          </w:tcPr>
          <w:p w14:paraId="330D9638"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B48C03C"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210378C5" w14:textId="77777777" w:rsidR="00171EE1" w:rsidRPr="00171EE1" w:rsidRDefault="00171EE1" w:rsidP="00A85D6B">
            <w:pPr>
              <w:widowControl w:val="0"/>
              <w:suppressAutoHyphens/>
              <w:rPr>
                <w:color w:val="000000"/>
                <w:sz w:val="28"/>
                <w:szCs w:val="28"/>
              </w:rPr>
            </w:pPr>
            <w:r w:rsidRPr="00171EE1">
              <w:rPr>
                <w:color w:val="000000"/>
                <w:sz w:val="28"/>
                <w:szCs w:val="28"/>
              </w:rPr>
              <w:t>4.6</w:t>
            </w:r>
          </w:p>
        </w:tc>
        <w:tc>
          <w:tcPr>
            <w:tcW w:w="1559" w:type="dxa"/>
            <w:tcBorders>
              <w:top w:val="nil"/>
              <w:left w:val="nil"/>
              <w:bottom w:val="single" w:sz="4" w:space="0" w:color="000000"/>
              <w:right w:val="single" w:sz="4" w:space="0" w:color="000000"/>
            </w:tcBorders>
            <w:shd w:val="clear" w:color="auto" w:fill="auto"/>
            <w:hideMark/>
          </w:tcPr>
          <w:p w14:paraId="1D3CCF2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0E487E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866909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94B13B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00415D75" w14:textId="77777777" w:rsidR="00171EE1" w:rsidRPr="00171EE1" w:rsidRDefault="00171EE1" w:rsidP="00A85D6B">
            <w:pPr>
              <w:widowControl w:val="0"/>
              <w:suppressAutoHyphens/>
              <w:rPr>
                <w:color w:val="000000"/>
                <w:sz w:val="28"/>
                <w:szCs w:val="28"/>
              </w:rPr>
            </w:pPr>
            <w:r w:rsidRPr="00171EE1">
              <w:rPr>
                <w:color w:val="000000"/>
                <w:sz w:val="28"/>
                <w:szCs w:val="28"/>
              </w:rPr>
              <w:t>УТ-59</w:t>
            </w:r>
          </w:p>
        </w:tc>
        <w:tc>
          <w:tcPr>
            <w:tcW w:w="2634" w:type="dxa"/>
            <w:tcBorders>
              <w:top w:val="nil"/>
              <w:left w:val="nil"/>
              <w:bottom w:val="single" w:sz="4" w:space="0" w:color="000000"/>
              <w:right w:val="single" w:sz="4" w:space="0" w:color="000000"/>
            </w:tcBorders>
            <w:shd w:val="clear" w:color="auto" w:fill="auto"/>
            <w:hideMark/>
          </w:tcPr>
          <w:p w14:paraId="66AB0786"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33</w:t>
            </w:r>
          </w:p>
        </w:tc>
        <w:tc>
          <w:tcPr>
            <w:tcW w:w="1199" w:type="dxa"/>
            <w:tcBorders>
              <w:top w:val="nil"/>
              <w:left w:val="nil"/>
              <w:bottom w:val="single" w:sz="4" w:space="0" w:color="000000"/>
              <w:right w:val="single" w:sz="4" w:space="0" w:color="000000"/>
            </w:tcBorders>
            <w:shd w:val="clear" w:color="auto" w:fill="auto"/>
            <w:hideMark/>
          </w:tcPr>
          <w:p w14:paraId="4A4C9E76" w14:textId="77777777" w:rsidR="00171EE1" w:rsidRPr="00171EE1" w:rsidRDefault="00171EE1" w:rsidP="00A85D6B">
            <w:pPr>
              <w:widowControl w:val="0"/>
              <w:suppressAutoHyphens/>
              <w:rPr>
                <w:color w:val="000000"/>
                <w:sz w:val="28"/>
                <w:szCs w:val="28"/>
              </w:rPr>
            </w:pPr>
            <w:r w:rsidRPr="00171EE1">
              <w:rPr>
                <w:color w:val="000000"/>
                <w:sz w:val="28"/>
                <w:szCs w:val="28"/>
              </w:rPr>
              <w:t>6.00</w:t>
            </w:r>
          </w:p>
        </w:tc>
        <w:tc>
          <w:tcPr>
            <w:tcW w:w="1940" w:type="dxa"/>
            <w:tcBorders>
              <w:top w:val="nil"/>
              <w:left w:val="nil"/>
              <w:bottom w:val="single" w:sz="4" w:space="0" w:color="000000"/>
              <w:right w:val="single" w:sz="4" w:space="0" w:color="000000"/>
            </w:tcBorders>
            <w:shd w:val="clear" w:color="auto" w:fill="auto"/>
            <w:hideMark/>
          </w:tcPr>
          <w:p w14:paraId="7867E39D"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4493FA91"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7C006251" w14:textId="77777777" w:rsidR="00171EE1" w:rsidRPr="00171EE1" w:rsidRDefault="00171EE1" w:rsidP="00A85D6B">
            <w:pPr>
              <w:widowControl w:val="0"/>
              <w:suppressAutoHyphens/>
              <w:rPr>
                <w:color w:val="000000"/>
                <w:sz w:val="28"/>
                <w:szCs w:val="28"/>
              </w:rPr>
            </w:pPr>
            <w:r w:rsidRPr="00171EE1">
              <w:rPr>
                <w:color w:val="000000"/>
                <w:sz w:val="28"/>
                <w:szCs w:val="28"/>
              </w:rPr>
              <w:t>1.0</w:t>
            </w:r>
          </w:p>
        </w:tc>
        <w:tc>
          <w:tcPr>
            <w:tcW w:w="1559" w:type="dxa"/>
            <w:tcBorders>
              <w:top w:val="nil"/>
              <w:left w:val="nil"/>
              <w:bottom w:val="single" w:sz="4" w:space="0" w:color="000000"/>
              <w:right w:val="single" w:sz="4" w:space="0" w:color="000000"/>
            </w:tcBorders>
            <w:shd w:val="clear" w:color="auto" w:fill="auto"/>
            <w:hideMark/>
          </w:tcPr>
          <w:p w14:paraId="35C8AED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EE954C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98FC88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1C4D3B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xml:space="preserve">. "Привилегия", ул. </w:t>
            </w:r>
            <w:r w:rsidRPr="00171EE1">
              <w:rPr>
                <w:color w:val="000000"/>
                <w:sz w:val="28"/>
                <w:szCs w:val="28"/>
              </w:rPr>
              <w:lastRenderedPageBreak/>
              <w:t>Цветной бульвар, 1А</w:t>
            </w:r>
          </w:p>
        </w:tc>
        <w:tc>
          <w:tcPr>
            <w:tcW w:w="2761" w:type="dxa"/>
            <w:tcBorders>
              <w:top w:val="nil"/>
              <w:left w:val="nil"/>
              <w:bottom w:val="single" w:sz="4" w:space="0" w:color="000000"/>
              <w:right w:val="single" w:sz="4" w:space="0" w:color="000000"/>
            </w:tcBorders>
            <w:shd w:val="clear" w:color="auto" w:fill="auto"/>
            <w:hideMark/>
          </w:tcPr>
          <w:p w14:paraId="56FB8A98"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УТ-59</w:t>
            </w:r>
          </w:p>
        </w:tc>
        <w:tc>
          <w:tcPr>
            <w:tcW w:w="2634" w:type="dxa"/>
            <w:tcBorders>
              <w:top w:val="nil"/>
              <w:left w:val="nil"/>
              <w:bottom w:val="single" w:sz="4" w:space="0" w:color="000000"/>
              <w:right w:val="single" w:sz="4" w:space="0" w:color="000000"/>
            </w:tcBorders>
            <w:shd w:val="clear" w:color="auto" w:fill="auto"/>
            <w:hideMark/>
          </w:tcPr>
          <w:p w14:paraId="0B00C502"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35</w:t>
            </w:r>
          </w:p>
        </w:tc>
        <w:tc>
          <w:tcPr>
            <w:tcW w:w="1199" w:type="dxa"/>
            <w:tcBorders>
              <w:top w:val="nil"/>
              <w:left w:val="nil"/>
              <w:bottom w:val="single" w:sz="4" w:space="0" w:color="000000"/>
              <w:right w:val="single" w:sz="4" w:space="0" w:color="000000"/>
            </w:tcBorders>
            <w:shd w:val="clear" w:color="auto" w:fill="auto"/>
            <w:hideMark/>
          </w:tcPr>
          <w:p w14:paraId="3792A4C2" w14:textId="77777777" w:rsidR="00171EE1" w:rsidRPr="00171EE1" w:rsidRDefault="00171EE1" w:rsidP="00A85D6B">
            <w:pPr>
              <w:widowControl w:val="0"/>
              <w:suppressAutoHyphens/>
              <w:rPr>
                <w:color w:val="000000"/>
                <w:sz w:val="28"/>
                <w:szCs w:val="28"/>
              </w:rPr>
            </w:pPr>
            <w:r w:rsidRPr="00171EE1">
              <w:rPr>
                <w:color w:val="000000"/>
                <w:sz w:val="28"/>
                <w:szCs w:val="28"/>
              </w:rPr>
              <w:t>69.00</w:t>
            </w:r>
          </w:p>
        </w:tc>
        <w:tc>
          <w:tcPr>
            <w:tcW w:w="1940" w:type="dxa"/>
            <w:tcBorders>
              <w:top w:val="nil"/>
              <w:left w:val="nil"/>
              <w:bottom w:val="single" w:sz="4" w:space="0" w:color="000000"/>
              <w:right w:val="single" w:sz="4" w:space="0" w:color="000000"/>
            </w:tcBorders>
            <w:shd w:val="clear" w:color="auto" w:fill="auto"/>
            <w:hideMark/>
          </w:tcPr>
          <w:p w14:paraId="0FC787D0"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74B1E82A"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68247689" w14:textId="77777777" w:rsidR="00171EE1" w:rsidRPr="00171EE1" w:rsidRDefault="00171EE1" w:rsidP="00A85D6B">
            <w:pPr>
              <w:widowControl w:val="0"/>
              <w:suppressAutoHyphens/>
              <w:rPr>
                <w:color w:val="000000"/>
                <w:sz w:val="28"/>
                <w:szCs w:val="28"/>
              </w:rPr>
            </w:pPr>
            <w:r w:rsidRPr="00171EE1">
              <w:rPr>
                <w:color w:val="000000"/>
                <w:sz w:val="28"/>
                <w:szCs w:val="28"/>
              </w:rPr>
              <w:t>11.0</w:t>
            </w:r>
          </w:p>
        </w:tc>
        <w:tc>
          <w:tcPr>
            <w:tcW w:w="1559" w:type="dxa"/>
            <w:tcBorders>
              <w:top w:val="nil"/>
              <w:left w:val="nil"/>
              <w:bottom w:val="single" w:sz="4" w:space="0" w:color="000000"/>
              <w:right w:val="single" w:sz="4" w:space="0" w:color="000000"/>
            </w:tcBorders>
            <w:shd w:val="clear" w:color="auto" w:fill="auto"/>
            <w:hideMark/>
          </w:tcPr>
          <w:p w14:paraId="59E4598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84BA89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435015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C0CBFC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02716E1" w14:textId="77777777" w:rsidR="00171EE1" w:rsidRPr="00171EE1" w:rsidRDefault="00171EE1" w:rsidP="00A85D6B">
            <w:pPr>
              <w:widowControl w:val="0"/>
              <w:suppressAutoHyphens/>
              <w:rPr>
                <w:color w:val="000000"/>
                <w:sz w:val="28"/>
                <w:szCs w:val="28"/>
              </w:rPr>
            </w:pPr>
            <w:r w:rsidRPr="00171EE1">
              <w:rPr>
                <w:color w:val="000000"/>
                <w:sz w:val="28"/>
                <w:szCs w:val="28"/>
              </w:rPr>
              <w:t>УТ-18</w:t>
            </w:r>
          </w:p>
        </w:tc>
        <w:tc>
          <w:tcPr>
            <w:tcW w:w="2634" w:type="dxa"/>
            <w:tcBorders>
              <w:top w:val="nil"/>
              <w:left w:val="nil"/>
              <w:bottom w:val="single" w:sz="4" w:space="0" w:color="000000"/>
              <w:right w:val="single" w:sz="4" w:space="0" w:color="000000"/>
            </w:tcBorders>
            <w:shd w:val="clear" w:color="auto" w:fill="auto"/>
            <w:hideMark/>
          </w:tcPr>
          <w:p w14:paraId="66A595CB" w14:textId="77777777" w:rsidR="00171EE1" w:rsidRPr="00171EE1" w:rsidRDefault="00171EE1" w:rsidP="00A85D6B">
            <w:pPr>
              <w:widowControl w:val="0"/>
              <w:suppressAutoHyphens/>
              <w:rPr>
                <w:color w:val="000000"/>
                <w:sz w:val="28"/>
                <w:szCs w:val="28"/>
              </w:rPr>
            </w:pPr>
            <w:r w:rsidRPr="00171EE1">
              <w:rPr>
                <w:color w:val="000000"/>
                <w:sz w:val="28"/>
                <w:szCs w:val="28"/>
              </w:rPr>
              <w:t>УТ-19</w:t>
            </w:r>
          </w:p>
        </w:tc>
        <w:tc>
          <w:tcPr>
            <w:tcW w:w="1199" w:type="dxa"/>
            <w:tcBorders>
              <w:top w:val="nil"/>
              <w:left w:val="nil"/>
              <w:bottom w:val="single" w:sz="4" w:space="0" w:color="000000"/>
              <w:right w:val="single" w:sz="4" w:space="0" w:color="000000"/>
            </w:tcBorders>
            <w:shd w:val="clear" w:color="auto" w:fill="auto"/>
            <w:hideMark/>
          </w:tcPr>
          <w:p w14:paraId="797087B3" w14:textId="77777777" w:rsidR="00171EE1" w:rsidRPr="00171EE1" w:rsidRDefault="00171EE1" w:rsidP="00A85D6B">
            <w:pPr>
              <w:widowControl w:val="0"/>
              <w:suppressAutoHyphens/>
              <w:rPr>
                <w:color w:val="000000"/>
                <w:sz w:val="28"/>
                <w:szCs w:val="28"/>
              </w:rPr>
            </w:pPr>
            <w:r w:rsidRPr="00171EE1">
              <w:rPr>
                <w:color w:val="000000"/>
                <w:sz w:val="28"/>
                <w:szCs w:val="28"/>
              </w:rPr>
              <w:t>55.00</w:t>
            </w:r>
          </w:p>
        </w:tc>
        <w:tc>
          <w:tcPr>
            <w:tcW w:w="1940" w:type="dxa"/>
            <w:tcBorders>
              <w:top w:val="nil"/>
              <w:left w:val="nil"/>
              <w:bottom w:val="single" w:sz="4" w:space="0" w:color="000000"/>
              <w:right w:val="single" w:sz="4" w:space="0" w:color="000000"/>
            </w:tcBorders>
            <w:shd w:val="clear" w:color="auto" w:fill="auto"/>
            <w:hideMark/>
          </w:tcPr>
          <w:p w14:paraId="6D12E100"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084EAA53"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4CE8E63A" w14:textId="77777777" w:rsidR="00171EE1" w:rsidRPr="00171EE1" w:rsidRDefault="00171EE1" w:rsidP="00A85D6B">
            <w:pPr>
              <w:widowControl w:val="0"/>
              <w:suppressAutoHyphens/>
              <w:rPr>
                <w:color w:val="000000"/>
                <w:sz w:val="28"/>
                <w:szCs w:val="28"/>
              </w:rPr>
            </w:pPr>
            <w:r w:rsidRPr="00171EE1">
              <w:rPr>
                <w:color w:val="000000"/>
                <w:sz w:val="28"/>
                <w:szCs w:val="28"/>
              </w:rPr>
              <w:t>16.5</w:t>
            </w:r>
          </w:p>
        </w:tc>
        <w:tc>
          <w:tcPr>
            <w:tcW w:w="1559" w:type="dxa"/>
            <w:tcBorders>
              <w:top w:val="nil"/>
              <w:left w:val="nil"/>
              <w:bottom w:val="single" w:sz="4" w:space="0" w:color="000000"/>
              <w:right w:val="single" w:sz="4" w:space="0" w:color="000000"/>
            </w:tcBorders>
            <w:shd w:val="clear" w:color="auto" w:fill="auto"/>
            <w:hideMark/>
          </w:tcPr>
          <w:p w14:paraId="1DD5222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48B046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12DCCB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082491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513ADE4E" w14:textId="77777777" w:rsidR="00171EE1" w:rsidRPr="00171EE1" w:rsidRDefault="00171EE1" w:rsidP="00A85D6B">
            <w:pPr>
              <w:widowControl w:val="0"/>
              <w:suppressAutoHyphens/>
              <w:rPr>
                <w:color w:val="000000"/>
                <w:sz w:val="28"/>
                <w:szCs w:val="28"/>
              </w:rPr>
            </w:pPr>
            <w:r w:rsidRPr="00171EE1">
              <w:rPr>
                <w:color w:val="000000"/>
                <w:sz w:val="28"/>
                <w:szCs w:val="28"/>
              </w:rPr>
              <w:t>УТ-62</w:t>
            </w:r>
          </w:p>
        </w:tc>
        <w:tc>
          <w:tcPr>
            <w:tcW w:w="2634" w:type="dxa"/>
            <w:tcBorders>
              <w:top w:val="nil"/>
              <w:left w:val="nil"/>
              <w:bottom w:val="single" w:sz="4" w:space="0" w:color="000000"/>
              <w:right w:val="single" w:sz="4" w:space="0" w:color="000000"/>
            </w:tcBorders>
            <w:shd w:val="clear" w:color="auto" w:fill="auto"/>
            <w:hideMark/>
          </w:tcPr>
          <w:p w14:paraId="5A6F465A"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37</w:t>
            </w:r>
          </w:p>
        </w:tc>
        <w:tc>
          <w:tcPr>
            <w:tcW w:w="1199" w:type="dxa"/>
            <w:tcBorders>
              <w:top w:val="nil"/>
              <w:left w:val="nil"/>
              <w:bottom w:val="single" w:sz="4" w:space="0" w:color="000000"/>
              <w:right w:val="single" w:sz="4" w:space="0" w:color="000000"/>
            </w:tcBorders>
            <w:shd w:val="clear" w:color="auto" w:fill="auto"/>
            <w:hideMark/>
          </w:tcPr>
          <w:p w14:paraId="79EAD9BC" w14:textId="77777777" w:rsidR="00171EE1" w:rsidRPr="00171EE1" w:rsidRDefault="00171EE1" w:rsidP="00A85D6B">
            <w:pPr>
              <w:widowControl w:val="0"/>
              <w:suppressAutoHyphens/>
              <w:rPr>
                <w:color w:val="000000"/>
                <w:sz w:val="28"/>
                <w:szCs w:val="28"/>
              </w:rPr>
            </w:pPr>
            <w:r w:rsidRPr="00171EE1">
              <w:rPr>
                <w:color w:val="000000"/>
                <w:sz w:val="28"/>
                <w:szCs w:val="28"/>
              </w:rPr>
              <w:t>6.00</w:t>
            </w:r>
          </w:p>
        </w:tc>
        <w:tc>
          <w:tcPr>
            <w:tcW w:w="1940" w:type="dxa"/>
            <w:tcBorders>
              <w:top w:val="nil"/>
              <w:left w:val="nil"/>
              <w:bottom w:val="single" w:sz="4" w:space="0" w:color="000000"/>
              <w:right w:val="single" w:sz="4" w:space="0" w:color="000000"/>
            </w:tcBorders>
            <w:shd w:val="clear" w:color="auto" w:fill="auto"/>
            <w:hideMark/>
          </w:tcPr>
          <w:p w14:paraId="41B008D8"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19501093"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2F98A388" w14:textId="77777777" w:rsidR="00171EE1" w:rsidRPr="00171EE1" w:rsidRDefault="00171EE1" w:rsidP="00A85D6B">
            <w:pPr>
              <w:widowControl w:val="0"/>
              <w:suppressAutoHyphens/>
              <w:rPr>
                <w:color w:val="000000"/>
                <w:sz w:val="28"/>
                <w:szCs w:val="28"/>
              </w:rPr>
            </w:pPr>
            <w:r w:rsidRPr="00171EE1">
              <w:rPr>
                <w:color w:val="000000"/>
                <w:sz w:val="28"/>
                <w:szCs w:val="28"/>
              </w:rPr>
              <w:t>1.0</w:t>
            </w:r>
          </w:p>
        </w:tc>
        <w:tc>
          <w:tcPr>
            <w:tcW w:w="1559" w:type="dxa"/>
            <w:tcBorders>
              <w:top w:val="nil"/>
              <w:left w:val="nil"/>
              <w:bottom w:val="single" w:sz="4" w:space="0" w:color="000000"/>
              <w:right w:val="single" w:sz="4" w:space="0" w:color="000000"/>
            </w:tcBorders>
            <w:shd w:val="clear" w:color="auto" w:fill="auto"/>
            <w:hideMark/>
          </w:tcPr>
          <w:p w14:paraId="0DC660D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E7ECA9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1F0B18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512FFC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04EBBF87" w14:textId="77777777" w:rsidR="00171EE1" w:rsidRPr="00171EE1" w:rsidRDefault="00171EE1" w:rsidP="00A85D6B">
            <w:pPr>
              <w:widowControl w:val="0"/>
              <w:suppressAutoHyphens/>
              <w:rPr>
                <w:color w:val="000000"/>
                <w:sz w:val="28"/>
                <w:szCs w:val="28"/>
              </w:rPr>
            </w:pPr>
            <w:r w:rsidRPr="00171EE1">
              <w:rPr>
                <w:color w:val="000000"/>
                <w:sz w:val="28"/>
                <w:szCs w:val="28"/>
              </w:rPr>
              <w:t>УТ-62</w:t>
            </w:r>
          </w:p>
        </w:tc>
        <w:tc>
          <w:tcPr>
            <w:tcW w:w="2634" w:type="dxa"/>
            <w:tcBorders>
              <w:top w:val="nil"/>
              <w:left w:val="nil"/>
              <w:bottom w:val="single" w:sz="4" w:space="0" w:color="000000"/>
              <w:right w:val="single" w:sz="4" w:space="0" w:color="000000"/>
            </w:tcBorders>
            <w:shd w:val="clear" w:color="auto" w:fill="auto"/>
            <w:hideMark/>
          </w:tcPr>
          <w:p w14:paraId="631F5B08"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39</w:t>
            </w:r>
          </w:p>
        </w:tc>
        <w:tc>
          <w:tcPr>
            <w:tcW w:w="1199" w:type="dxa"/>
            <w:tcBorders>
              <w:top w:val="nil"/>
              <w:left w:val="nil"/>
              <w:bottom w:val="single" w:sz="4" w:space="0" w:color="000000"/>
              <w:right w:val="single" w:sz="4" w:space="0" w:color="000000"/>
            </w:tcBorders>
            <w:shd w:val="clear" w:color="auto" w:fill="auto"/>
            <w:hideMark/>
          </w:tcPr>
          <w:p w14:paraId="44F43C90" w14:textId="77777777" w:rsidR="00171EE1" w:rsidRPr="00171EE1" w:rsidRDefault="00171EE1" w:rsidP="00A85D6B">
            <w:pPr>
              <w:widowControl w:val="0"/>
              <w:suppressAutoHyphens/>
              <w:rPr>
                <w:color w:val="000000"/>
                <w:sz w:val="28"/>
                <w:szCs w:val="28"/>
              </w:rPr>
            </w:pPr>
            <w:r w:rsidRPr="00171EE1">
              <w:rPr>
                <w:color w:val="000000"/>
                <w:sz w:val="28"/>
                <w:szCs w:val="28"/>
              </w:rPr>
              <w:t>42.00</w:t>
            </w:r>
          </w:p>
        </w:tc>
        <w:tc>
          <w:tcPr>
            <w:tcW w:w="1940" w:type="dxa"/>
            <w:tcBorders>
              <w:top w:val="nil"/>
              <w:left w:val="nil"/>
              <w:bottom w:val="single" w:sz="4" w:space="0" w:color="000000"/>
              <w:right w:val="single" w:sz="4" w:space="0" w:color="000000"/>
            </w:tcBorders>
            <w:shd w:val="clear" w:color="auto" w:fill="auto"/>
            <w:hideMark/>
          </w:tcPr>
          <w:p w14:paraId="68C44769"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4CF484F3"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5B9D3724" w14:textId="77777777" w:rsidR="00171EE1" w:rsidRPr="00171EE1" w:rsidRDefault="00171EE1" w:rsidP="00A85D6B">
            <w:pPr>
              <w:widowControl w:val="0"/>
              <w:suppressAutoHyphens/>
              <w:rPr>
                <w:color w:val="000000"/>
                <w:sz w:val="28"/>
                <w:szCs w:val="28"/>
              </w:rPr>
            </w:pPr>
            <w:r w:rsidRPr="00171EE1">
              <w:rPr>
                <w:color w:val="000000"/>
                <w:sz w:val="28"/>
                <w:szCs w:val="28"/>
              </w:rPr>
              <w:t>6.7</w:t>
            </w:r>
          </w:p>
        </w:tc>
        <w:tc>
          <w:tcPr>
            <w:tcW w:w="1559" w:type="dxa"/>
            <w:tcBorders>
              <w:top w:val="nil"/>
              <w:left w:val="nil"/>
              <w:bottom w:val="single" w:sz="4" w:space="0" w:color="000000"/>
              <w:right w:val="single" w:sz="4" w:space="0" w:color="000000"/>
            </w:tcBorders>
            <w:shd w:val="clear" w:color="auto" w:fill="auto"/>
            <w:hideMark/>
          </w:tcPr>
          <w:p w14:paraId="39594A4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18261D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582B9C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9D8416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8518B25" w14:textId="77777777" w:rsidR="00171EE1" w:rsidRPr="00171EE1" w:rsidRDefault="00171EE1" w:rsidP="00A85D6B">
            <w:pPr>
              <w:widowControl w:val="0"/>
              <w:suppressAutoHyphens/>
              <w:rPr>
                <w:color w:val="000000"/>
                <w:sz w:val="28"/>
                <w:szCs w:val="28"/>
              </w:rPr>
            </w:pPr>
            <w:r w:rsidRPr="00171EE1">
              <w:rPr>
                <w:color w:val="000000"/>
                <w:sz w:val="28"/>
                <w:szCs w:val="28"/>
              </w:rPr>
              <w:t>УТ-19</w:t>
            </w:r>
          </w:p>
        </w:tc>
        <w:tc>
          <w:tcPr>
            <w:tcW w:w="2634" w:type="dxa"/>
            <w:tcBorders>
              <w:top w:val="nil"/>
              <w:left w:val="nil"/>
              <w:bottom w:val="single" w:sz="4" w:space="0" w:color="000000"/>
              <w:right w:val="single" w:sz="4" w:space="0" w:color="000000"/>
            </w:tcBorders>
            <w:shd w:val="clear" w:color="auto" w:fill="auto"/>
            <w:hideMark/>
          </w:tcPr>
          <w:p w14:paraId="2B53E0E9"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34</w:t>
            </w:r>
          </w:p>
        </w:tc>
        <w:tc>
          <w:tcPr>
            <w:tcW w:w="1199" w:type="dxa"/>
            <w:tcBorders>
              <w:top w:val="nil"/>
              <w:left w:val="nil"/>
              <w:bottom w:val="single" w:sz="4" w:space="0" w:color="000000"/>
              <w:right w:val="single" w:sz="4" w:space="0" w:color="000000"/>
            </w:tcBorders>
            <w:shd w:val="clear" w:color="auto" w:fill="auto"/>
            <w:hideMark/>
          </w:tcPr>
          <w:p w14:paraId="4BE815A6" w14:textId="77777777" w:rsidR="00171EE1" w:rsidRPr="00171EE1" w:rsidRDefault="00171EE1" w:rsidP="00A85D6B">
            <w:pPr>
              <w:widowControl w:val="0"/>
              <w:suppressAutoHyphens/>
              <w:rPr>
                <w:color w:val="000000"/>
                <w:sz w:val="28"/>
                <w:szCs w:val="28"/>
              </w:rPr>
            </w:pPr>
            <w:r w:rsidRPr="00171EE1">
              <w:rPr>
                <w:color w:val="000000"/>
                <w:sz w:val="28"/>
                <w:szCs w:val="28"/>
              </w:rPr>
              <w:t>6.00</w:t>
            </w:r>
          </w:p>
        </w:tc>
        <w:tc>
          <w:tcPr>
            <w:tcW w:w="1940" w:type="dxa"/>
            <w:tcBorders>
              <w:top w:val="nil"/>
              <w:left w:val="nil"/>
              <w:bottom w:val="single" w:sz="4" w:space="0" w:color="000000"/>
              <w:right w:val="single" w:sz="4" w:space="0" w:color="000000"/>
            </w:tcBorders>
            <w:shd w:val="clear" w:color="auto" w:fill="auto"/>
            <w:hideMark/>
          </w:tcPr>
          <w:p w14:paraId="21935454"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2C16D7E2"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0364C9E1" w14:textId="77777777" w:rsidR="00171EE1" w:rsidRPr="00171EE1" w:rsidRDefault="00171EE1" w:rsidP="00A85D6B">
            <w:pPr>
              <w:widowControl w:val="0"/>
              <w:suppressAutoHyphens/>
              <w:rPr>
                <w:color w:val="000000"/>
                <w:sz w:val="28"/>
                <w:szCs w:val="28"/>
              </w:rPr>
            </w:pPr>
            <w:r w:rsidRPr="00171EE1">
              <w:rPr>
                <w:color w:val="000000"/>
                <w:sz w:val="28"/>
                <w:szCs w:val="28"/>
              </w:rPr>
              <w:t>0.8</w:t>
            </w:r>
          </w:p>
        </w:tc>
        <w:tc>
          <w:tcPr>
            <w:tcW w:w="1559" w:type="dxa"/>
            <w:tcBorders>
              <w:top w:val="nil"/>
              <w:left w:val="nil"/>
              <w:bottom w:val="single" w:sz="4" w:space="0" w:color="000000"/>
              <w:right w:val="single" w:sz="4" w:space="0" w:color="000000"/>
            </w:tcBorders>
            <w:shd w:val="clear" w:color="auto" w:fill="auto"/>
            <w:hideMark/>
          </w:tcPr>
          <w:p w14:paraId="4CA168D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7410C5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090239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31DB0C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65149A70" w14:textId="77777777" w:rsidR="00171EE1" w:rsidRPr="00171EE1" w:rsidRDefault="00171EE1" w:rsidP="00A85D6B">
            <w:pPr>
              <w:widowControl w:val="0"/>
              <w:suppressAutoHyphens/>
              <w:rPr>
                <w:color w:val="000000"/>
                <w:sz w:val="28"/>
                <w:szCs w:val="28"/>
              </w:rPr>
            </w:pPr>
            <w:r w:rsidRPr="00171EE1">
              <w:rPr>
                <w:color w:val="000000"/>
                <w:sz w:val="28"/>
                <w:szCs w:val="28"/>
              </w:rPr>
              <w:t>УТ-19</w:t>
            </w:r>
          </w:p>
        </w:tc>
        <w:tc>
          <w:tcPr>
            <w:tcW w:w="2634" w:type="dxa"/>
            <w:tcBorders>
              <w:top w:val="nil"/>
              <w:left w:val="nil"/>
              <w:bottom w:val="single" w:sz="4" w:space="0" w:color="000000"/>
              <w:right w:val="single" w:sz="4" w:space="0" w:color="000000"/>
            </w:tcBorders>
            <w:shd w:val="clear" w:color="auto" w:fill="auto"/>
            <w:hideMark/>
          </w:tcPr>
          <w:p w14:paraId="62759F17" w14:textId="77777777" w:rsidR="00171EE1" w:rsidRPr="00171EE1" w:rsidRDefault="00171EE1" w:rsidP="00A85D6B">
            <w:pPr>
              <w:widowControl w:val="0"/>
              <w:suppressAutoHyphens/>
              <w:rPr>
                <w:color w:val="000000"/>
                <w:sz w:val="28"/>
                <w:szCs w:val="28"/>
              </w:rPr>
            </w:pPr>
            <w:r w:rsidRPr="00171EE1">
              <w:rPr>
                <w:color w:val="000000"/>
                <w:sz w:val="28"/>
                <w:szCs w:val="28"/>
              </w:rPr>
              <w:t>УТ-20</w:t>
            </w:r>
          </w:p>
        </w:tc>
        <w:tc>
          <w:tcPr>
            <w:tcW w:w="1199" w:type="dxa"/>
            <w:tcBorders>
              <w:top w:val="nil"/>
              <w:left w:val="nil"/>
              <w:bottom w:val="single" w:sz="4" w:space="0" w:color="000000"/>
              <w:right w:val="single" w:sz="4" w:space="0" w:color="000000"/>
            </w:tcBorders>
            <w:shd w:val="clear" w:color="auto" w:fill="auto"/>
            <w:hideMark/>
          </w:tcPr>
          <w:p w14:paraId="55651E7B" w14:textId="77777777" w:rsidR="00171EE1" w:rsidRPr="00171EE1" w:rsidRDefault="00171EE1" w:rsidP="00A85D6B">
            <w:pPr>
              <w:widowControl w:val="0"/>
              <w:suppressAutoHyphens/>
              <w:rPr>
                <w:color w:val="000000"/>
                <w:sz w:val="28"/>
                <w:szCs w:val="28"/>
              </w:rPr>
            </w:pPr>
            <w:r w:rsidRPr="00171EE1">
              <w:rPr>
                <w:color w:val="000000"/>
                <w:sz w:val="28"/>
                <w:szCs w:val="28"/>
              </w:rPr>
              <w:t>59.00</w:t>
            </w:r>
          </w:p>
        </w:tc>
        <w:tc>
          <w:tcPr>
            <w:tcW w:w="1940" w:type="dxa"/>
            <w:tcBorders>
              <w:top w:val="nil"/>
              <w:left w:val="nil"/>
              <w:bottom w:val="single" w:sz="4" w:space="0" w:color="000000"/>
              <w:right w:val="single" w:sz="4" w:space="0" w:color="000000"/>
            </w:tcBorders>
            <w:shd w:val="clear" w:color="auto" w:fill="auto"/>
            <w:hideMark/>
          </w:tcPr>
          <w:p w14:paraId="234F2875"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2ECFC6D4"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740B80F0" w14:textId="77777777" w:rsidR="00171EE1" w:rsidRPr="00171EE1" w:rsidRDefault="00171EE1" w:rsidP="00A85D6B">
            <w:pPr>
              <w:widowControl w:val="0"/>
              <w:suppressAutoHyphens/>
              <w:rPr>
                <w:color w:val="000000"/>
                <w:sz w:val="28"/>
                <w:szCs w:val="28"/>
              </w:rPr>
            </w:pPr>
            <w:r w:rsidRPr="00171EE1">
              <w:rPr>
                <w:color w:val="000000"/>
                <w:sz w:val="28"/>
                <w:szCs w:val="28"/>
              </w:rPr>
              <w:t>17.7</w:t>
            </w:r>
          </w:p>
        </w:tc>
        <w:tc>
          <w:tcPr>
            <w:tcW w:w="1559" w:type="dxa"/>
            <w:tcBorders>
              <w:top w:val="nil"/>
              <w:left w:val="nil"/>
              <w:bottom w:val="single" w:sz="4" w:space="0" w:color="000000"/>
              <w:right w:val="single" w:sz="4" w:space="0" w:color="000000"/>
            </w:tcBorders>
            <w:shd w:val="clear" w:color="auto" w:fill="auto"/>
            <w:hideMark/>
          </w:tcPr>
          <w:p w14:paraId="785E73C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A8D0F4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864FB0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4B1F09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9675BDF" w14:textId="77777777" w:rsidR="00171EE1" w:rsidRPr="00171EE1" w:rsidRDefault="00171EE1" w:rsidP="00A85D6B">
            <w:pPr>
              <w:widowControl w:val="0"/>
              <w:suppressAutoHyphens/>
              <w:rPr>
                <w:color w:val="000000"/>
                <w:sz w:val="28"/>
                <w:szCs w:val="28"/>
              </w:rPr>
            </w:pPr>
            <w:r w:rsidRPr="00171EE1">
              <w:rPr>
                <w:color w:val="000000"/>
                <w:sz w:val="28"/>
                <w:szCs w:val="28"/>
              </w:rPr>
              <w:t>УТ-20</w:t>
            </w:r>
          </w:p>
        </w:tc>
        <w:tc>
          <w:tcPr>
            <w:tcW w:w="2634" w:type="dxa"/>
            <w:tcBorders>
              <w:top w:val="nil"/>
              <w:left w:val="nil"/>
              <w:bottom w:val="single" w:sz="4" w:space="0" w:color="000000"/>
              <w:right w:val="single" w:sz="4" w:space="0" w:color="000000"/>
            </w:tcBorders>
            <w:shd w:val="clear" w:color="auto" w:fill="auto"/>
            <w:hideMark/>
          </w:tcPr>
          <w:p w14:paraId="2D3C4863" w14:textId="77777777" w:rsidR="00171EE1" w:rsidRPr="00171EE1" w:rsidRDefault="00171EE1" w:rsidP="00A85D6B">
            <w:pPr>
              <w:widowControl w:val="0"/>
              <w:suppressAutoHyphens/>
              <w:rPr>
                <w:color w:val="000000"/>
                <w:sz w:val="28"/>
                <w:szCs w:val="28"/>
              </w:rPr>
            </w:pPr>
            <w:r w:rsidRPr="00171EE1">
              <w:rPr>
                <w:color w:val="000000"/>
                <w:sz w:val="28"/>
                <w:szCs w:val="28"/>
              </w:rPr>
              <w:t>УТ-61</w:t>
            </w:r>
          </w:p>
        </w:tc>
        <w:tc>
          <w:tcPr>
            <w:tcW w:w="1199" w:type="dxa"/>
            <w:tcBorders>
              <w:top w:val="nil"/>
              <w:left w:val="nil"/>
              <w:bottom w:val="single" w:sz="4" w:space="0" w:color="000000"/>
              <w:right w:val="single" w:sz="4" w:space="0" w:color="000000"/>
            </w:tcBorders>
            <w:shd w:val="clear" w:color="auto" w:fill="auto"/>
            <w:hideMark/>
          </w:tcPr>
          <w:p w14:paraId="7CB1D7A7" w14:textId="77777777" w:rsidR="00171EE1" w:rsidRPr="00171EE1" w:rsidRDefault="00171EE1" w:rsidP="00A85D6B">
            <w:pPr>
              <w:widowControl w:val="0"/>
              <w:suppressAutoHyphens/>
              <w:rPr>
                <w:color w:val="000000"/>
                <w:sz w:val="28"/>
                <w:szCs w:val="28"/>
              </w:rPr>
            </w:pPr>
            <w:r w:rsidRPr="00171EE1">
              <w:rPr>
                <w:color w:val="000000"/>
                <w:sz w:val="28"/>
                <w:szCs w:val="28"/>
              </w:rPr>
              <w:t>53.00</w:t>
            </w:r>
          </w:p>
        </w:tc>
        <w:tc>
          <w:tcPr>
            <w:tcW w:w="1940" w:type="dxa"/>
            <w:tcBorders>
              <w:top w:val="nil"/>
              <w:left w:val="nil"/>
              <w:bottom w:val="single" w:sz="4" w:space="0" w:color="000000"/>
              <w:right w:val="single" w:sz="4" w:space="0" w:color="000000"/>
            </w:tcBorders>
            <w:shd w:val="clear" w:color="auto" w:fill="auto"/>
            <w:hideMark/>
          </w:tcPr>
          <w:p w14:paraId="4DAB0BC4"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35EF3FD6"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3670C238" w14:textId="77777777" w:rsidR="00171EE1" w:rsidRPr="00171EE1" w:rsidRDefault="00171EE1" w:rsidP="00A85D6B">
            <w:pPr>
              <w:widowControl w:val="0"/>
              <w:suppressAutoHyphens/>
              <w:rPr>
                <w:color w:val="000000"/>
                <w:sz w:val="28"/>
                <w:szCs w:val="28"/>
              </w:rPr>
            </w:pPr>
            <w:r w:rsidRPr="00171EE1">
              <w:rPr>
                <w:color w:val="000000"/>
                <w:sz w:val="28"/>
                <w:szCs w:val="28"/>
              </w:rPr>
              <w:t>13.3</w:t>
            </w:r>
          </w:p>
        </w:tc>
        <w:tc>
          <w:tcPr>
            <w:tcW w:w="1559" w:type="dxa"/>
            <w:tcBorders>
              <w:top w:val="nil"/>
              <w:left w:val="nil"/>
              <w:bottom w:val="single" w:sz="4" w:space="0" w:color="000000"/>
              <w:right w:val="single" w:sz="4" w:space="0" w:color="000000"/>
            </w:tcBorders>
            <w:shd w:val="clear" w:color="auto" w:fill="auto"/>
            <w:hideMark/>
          </w:tcPr>
          <w:p w14:paraId="1ED7B12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3B380E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9AE581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500197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FDD8162" w14:textId="77777777" w:rsidR="00171EE1" w:rsidRPr="00171EE1" w:rsidRDefault="00171EE1" w:rsidP="00A85D6B">
            <w:pPr>
              <w:widowControl w:val="0"/>
              <w:suppressAutoHyphens/>
              <w:rPr>
                <w:color w:val="000000"/>
                <w:sz w:val="28"/>
                <w:szCs w:val="28"/>
              </w:rPr>
            </w:pPr>
            <w:r w:rsidRPr="00171EE1">
              <w:rPr>
                <w:color w:val="000000"/>
                <w:sz w:val="28"/>
                <w:szCs w:val="28"/>
              </w:rPr>
              <w:t>УТ-61</w:t>
            </w:r>
          </w:p>
        </w:tc>
        <w:tc>
          <w:tcPr>
            <w:tcW w:w="2634" w:type="dxa"/>
            <w:tcBorders>
              <w:top w:val="nil"/>
              <w:left w:val="nil"/>
              <w:bottom w:val="single" w:sz="4" w:space="0" w:color="000000"/>
              <w:right w:val="single" w:sz="4" w:space="0" w:color="000000"/>
            </w:tcBorders>
            <w:shd w:val="clear" w:color="auto" w:fill="auto"/>
            <w:hideMark/>
          </w:tcPr>
          <w:p w14:paraId="5FB96B4F"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36</w:t>
            </w:r>
          </w:p>
        </w:tc>
        <w:tc>
          <w:tcPr>
            <w:tcW w:w="1199" w:type="dxa"/>
            <w:tcBorders>
              <w:top w:val="nil"/>
              <w:left w:val="nil"/>
              <w:bottom w:val="single" w:sz="4" w:space="0" w:color="000000"/>
              <w:right w:val="single" w:sz="4" w:space="0" w:color="000000"/>
            </w:tcBorders>
            <w:shd w:val="clear" w:color="auto" w:fill="auto"/>
            <w:hideMark/>
          </w:tcPr>
          <w:p w14:paraId="6756A650" w14:textId="77777777" w:rsidR="00171EE1" w:rsidRPr="00171EE1" w:rsidRDefault="00171EE1" w:rsidP="00A85D6B">
            <w:pPr>
              <w:widowControl w:val="0"/>
              <w:suppressAutoHyphens/>
              <w:rPr>
                <w:color w:val="000000"/>
                <w:sz w:val="28"/>
                <w:szCs w:val="28"/>
              </w:rPr>
            </w:pPr>
            <w:r w:rsidRPr="00171EE1">
              <w:rPr>
                <w:color w:val="000000"/>
                <w:sz w:val="28"/>
                <w:szCs w:val="28"/>
              </w:rPr>
              <w:t>5.00</w:t>
            </w:r>
          </w:p>
        </w:tc>
        <w:tc>
          <w:tcPr>
            <w:tcW w:w="1940" w:type="dxa"/>
            <w:tcBorders>
              <w:top w:val="nil"/>
              <w:left w:val="nil"/>
              <w:bottom w:val="single" w:sz="4" w:space="0" w:color="000000"/>
              <w:right w:val="single" w:sz="4" w:space="0" w:color="000000"/>
            </w:tcBorders>
            <w:shd w:val="clear" w:color="auto" w:fill="auto"/>
            <w:hideMark/>
          </w:tcPr>
          <w:p w14:paraId="02374B7E"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1E57E0FD"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2C5F16F1" w14:textId="77777777" w:rsidR="00171EE1" w:rsidRPr="00171EE1" w:rsidRDefault="00171EE1" w:rsidP="00A85D6B">
            <w:pPr>
              <w:widowControl w:val="0"/>
              <w:suppressAutoHyphens/>
              <w:rPr>
                <w:color w:val="000000"/>
                <w:sz w:val="28"/>
                <w:szCs w:val="28"/>
              </w:rPr>
            </w:pPr>
            <w:r w:rsidRPr="00171EE1">
              <w:rPr>
                <w:color w:val="000000"/>
                <w:sz w:val="28"/>
                <w:szCs w:val="28"/>
              </w:rPr>
              <w:t>0.8</w:t>
            </w:r>
          </w:p>
        </w:tc>
        <w:tc>
          <w:tcPr>
            <w:tcW w:w="1559" w:type="dxa"/>
            <w:tcBorders>
              <w:top w:val="nil"/>
              <w:left w:val="nil"/>
              <w:bottom w:val="single" w:sz="4" w:space="0" w:color="000000"/>
              <w:right w:val="single" w:sz="4" w:space="0" w:color="000000"/>
            </w:tcBorders>
            <w:shd w:val="clear" w:color="auto" w:fill="auto"/>
            <w:hideMark/>
          </w:tcPr>
          <w:p w14:paraId="56FFDB8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0961B9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560880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077109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2C4A308" w14:textId="77777777" w:rsidR="00171EE1" w:rsidRPr="00171EE1" w:rsidRDefault="00171EE1" w:rsidP="00A85D6B">
            <w:pPr>
              <w:widowControl w:val="0"/>
              <w:suppressAutoHyphens/>
              <w:rPr>
                <w:color w:val="000000"/>
                <w:sz w:val="28"/>
                <w:szCs w:val="28"/>
              </w:rPr>
            </w:pPr>
            <w:r w:rsidRPr="00171EE1">
              <w:rPr>
                <w:color w:val="000000"/>
                <w:sz w:val="28"/>
                <w:szCs w:val="28"/>
              </w:rPr>
              <w:t>УТ-61</w:t>
            </w:r>
          </w:p>
        </w:tc>
        <w:tc>
          <w:tcPr>
            <w:tcW w:w="2634" w:type="dxa"/>
            <w:tcBorders>
              <w:top w:val="nil"/>
              <w:left w:val="nil"/>
              <w:bottom w:val="single" w:sz="4" w:space="0" w:color="000000"/>
              <w:right w:val="single" w:sz="4" w:space="0" w:color="000000"/>
            </w:tcBorders>
            <w:shd w:val="clear" w:color="auto" w:fill="auto"/>
            <w:hideMark/>
          </w:tcPr>
          <w:p w14:paraId="7CAF67DC" w14:textId="77777777" w:rsidR="00171EE1" w:rsidRPr="00171EE1" w:rsidRDefault="00171EE1" w:rsidP="00A85D6B">
            <w:pPr>
              <w:widowControl w:val="0"/>
              <w:suppressAutoHyphens/>
              <w:rPr>
                <w:color w:val="000000"/>
                <w:sz w:val="28"/>
                <w:szCs w:val="28"/>
              </w:rPr>
            </w:pPr>
            <w:r w:rsidRPr="00171EE1">
              <w:rPr>
                <w:color w:val="000000"/>
                <w:sz w:val="28"/>
                <w:szCs w:val="28"/>
              </w:rPr>
              <w:t>УТ-62</w:t>
            </w:r>
          </w:p>
        </w:tc>
        <w:tc>
          <w:tcPr>
            <w:tcW w:w="1199" w:type="dxa"/>
            <w:tcBorders>
              <w:top w:val="nil"/>
              <w:left w:val="nil"/>
              <w:bottom w:val="single" w:sz="4" w:space="0" w:color="000000"/>
              <w:right w:val="single" w:sz="4" w:space="0" w:color="000000"/>
            </w:tcBorders>
            <w:shd w:val="clear" w:color="auto" w:fill="auto"/>
            <w:hideMark/>
          </w:tcPr>
          <w:p w14:paraId="70305556" w14:textId="77777777" w:rsidR="00171EE1" w:rsidRPr="00171EE1" w:rsidRDefault="00171EE1" w:rsidP="00A85D6B">
            <w:pPr>
              <w:widowControl w:val="0"/>
              <w:suppressAutoHyphens/>
              <w:rPr>
                <w:color w:val="000000"/>
                <w:sz w:val="28"/>
                <w:szCs w:val="28"/>
              </w:rPr>
            </w:pPr>
            <w:r w:rsidRPr="00171EE1">
              <w:rPr>
                <w:color w:val="000000"/>
                <w:sz w:val="28"/>
                <w:szCs w:val="28"/>
              </w:rPr>
              <w:t>86.00</w:t>
            </w:r>
          </w:p>
        </w:tc>
        <w:tc>
          <w:tcPr>
            <w:tcW w:w="1940" w:type="dxa"/>
            <w:tcBorders>
              <w:top w:val="nil"/>
              <w:left w:val="nil"/>
              <w:bottom w:val="single" w:sz="4" w:space="0" w:color="000000"/>
              <w:right w:val="single" w:sz="4" w:space="0" w:color="000000"/>
            </w:tcBorders>
            <w:shd w:val="clear" w:color="auto" w:fill="auto"/>
            <w:hideMark/>
          </w:tcPr>
          <w:p w14:paraId="0946AC2C"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7747C50F"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175FCFAE" w14:textId="77777777" w:rsidR="00171EE1" w:rsidRPr="00171EE1" w:rsidRDefault="00171EE1" w:rsidP="00A85D6B">
            <w:pPr>
              <w:widowControl w:val="0"/>
              <w:suppressAutoHyphens/>
              <w:rPr>
                <w:color w:val="000000"/>
                <w:sz w:val="28"/>
                <w:szCs w:val="28"/>
              </w:rPr>
            </w:pPr>
            <w:r w:rsidRPr="00171EE1">
              <w:rPr>
                <w:color w:val="000000"/>
                <w:sz w:val="28"/>
                <w:szCs w:val="28"/>
              </w:rPr>
              <w:t>17.2</w:t>
            </w:r>
          </w:p>
        </w:tc>
        <w:tc>
          <w:tcPr>
            <w:tcW w:w="1559" w:type="dxa"/>
            <w:tcBorders>
              <w:top w:val="nil"/>
              <w:left w:val="nil"/>
              <w:bottom w:val="single" w:sz="4" w:space="0" w:color="000000"/>
              <w:right w:val="single" w:sz="4" w:space="0" w:color="000000"/>
            </w:tcBorders>
            <w:shd w:val="clear" w:color="auto" w:fill="auto"/>
            <w:hideMark/>
          </w:tcPr>
          <w:p w14:paraId="51AF0A2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3260A2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A40FF5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34E88A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6DD0C90" w14:textId="77777777" w:rsidR="00171EE1" w:rsidRPr="00171EE1" w:rsidRDefault="00171EE1" w:rsidP="00A85D6B">
            <w:pPr>
              <w:widowControl w:val="0"/>
              <w:suppressAutoHyphens/>
              <w:rPr>
                <w:color w:val="000000"/>
                <w:sz w:val="28"/>
                <w:szCs w:val="28"/>
              </w:rPr>
            </w:pPr>
            <w:r w:rsidRPr="00171EE1">
              <w:rPr>
                <w:color w:val="000000"/>
                <w:sz w:val="28"/>
                <w:szCs w:val="28"/>
              </w:rPr>
              <w:t>УТ-20</w:t>
            </w:r>
          </w:p>
        </w:tc>
        <w:tc>
          <w:tcPr>
            <w:tcW w:w="2634" w:type="dxa"/>
            <w:tcBorders>
              <w:top w:val="nil"/>
              <w:left w:val="nil"/>
              <w:bottom w:val="single" w:sz="4" w:space="0" w:color="000000"/>
              <w:right w:val="single" w:sz="4" w:space="0" w:color="000000"/>
            </w:tcBorders>
            <w:shd w:val="clear" w:color="auto" w:fill="auto"/>
            <w:hideMark/>
          </w:tcPr>
          <w:p w14:paraId="1937DC5D" w14:textId="77777777" w:rsidR="00171EE1" w:rsidRPr="00171EE1" w:rsidRDefault="00171EE1" w:rsidP="00A85D6B">
            <w:pPr>
              <w:widowControl w:val="0"/>
              <w:suppressAutoHyphens/>
              <w:rPr>
                <w:color w:val="000000"/>
                <w:sz w:val="28"/>
                <w:szCs w:val="28"/>
              </w:rPr>
            </w:pPr>
            <w:r w:rsidRPr="00171EE1">
              <w:rPr>
                <w:color w:val="000000"/>
                <w:sz w:val="28"/>
                <w:szCs w:val="28"/>
              </w:rPr>
              <w:t>УТ-60</w:t>
            </w:r>
          </w:p>
        </w:tc>
        <w:tc>
          <w:tcPr>
            <w:tcW w:w="1199" w:type="dxa"/>
            <w:tcBorders>
              <w:top w:val="nil"/>
              <w:left w:val="nil"/>
              <w:bottom w:val="single" w:sz="4" w:space="0" w:color="000000"/>
              <w:right w:val="single" w:sz="4" w:space="0" w:color="000000"/>
            </w:tcBorders>
            <w:shd w:val="clear" w:color="auto" w:fill="auto"/>
            <w:hideMark/>
          </w:tcPr>
          <w:p w14:paraId="0F0DA37F" w14:textId="77777777" w:rsidR="00171EE1" w:rsidRPr="00171EE1" w:rsidRDefault="00171EE1" w:rsidP="00A85D6B">
            <w:pPr>
              <w:widowControl w:val="0"/>
              <w:suppressAutoHyphens/>
              <w:rPr>
                <w:color w:val="000000"/>
                <w:sz w:val="28"/>
                <w:szCs w:val="28"/>
              </w:rPr>
            </w:pPr>
            <w:r w:rsidRPr="00171EE1">
              <w:rPr>
                <w:color w:val="000000"/>
                <w:sz w:val="28"/>
                <w:szCs w:val="28"/>
              </w:rPr>
              <w:t>47.00</w:t>
            </w:r>
          </w:p>
        </w:tc>
        <w:tc>
          <w:tcPr>
            <w:tcW w:w="1940" w:type="dxa"/>
            <w:tcBorders>
              <w:top w:val="nil"/>
              <w:left w:val="nil"/>
              <w:bottom w:val="single" w:sz="4" w:space="0" w:color="000000"/>
              <w:right w:val="single" w:sz="4" w:space="0" w:color="000000"/>
            </w:tcBorders>
            <w:shd w:val="clear" w:color="auto" w:fill="auto"/>
            <w:hideMark/>
          </w:tcPr>
          <w:p w14:paraId="1945EC19"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2A7F2DF6"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6C12F6A7" w14:textId="77777777" w:rsidR="00171EE1" w:rsidRPr="00171EE1" w:rsidRDefault="00171EE1" w:rsidP="00A85D6B">
            <w:pPr>
              <w:widowControl w:val="0"/>
              <w:suppressAutoHyphens/>
              <w:rPr>
                <w:color w:val="000000"/>
                <w:sz w:val="28"/>
                <w:szCs w:val="28"/>
              </w:rPr>
            </w:pPr>
            <w:r w:rsidRPr="00171EE1">
              <w:rPr>
                <w:color w:val="000000"/>
                <w:sz w:val="28"/>
                <w:szCs w:val="28"/>
              </w:rPr>
              <w:t>9.4</w:t>
            </w:r>
          </w:p>
        </w:tc>
        <w:tc>
          <w:tcPr>
            <w:tcW w:w="1559" w:type="dxa"/>
            <w:tcBorders>
              <w:top w:val="nil"/>
              <w:left w:val="nil"/>
              <w:bottom w:val="single" w:sz="4" w:space="0" w:color="000000"/>
              <w:right w:val="single" w:sz="4" w:space="0" w:color="000000"/>
            </w:tcBorders>
            <w:shd w:val="clear" w:color="auto" w:fill="auto"/>
            <w:hideMark/>
          </w:tcPr>
          <w:p w14:paraId="2E8D5F0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0835AD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D062F3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A91660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7041EA3" w14:textId="77777777" w:rsidR="00171EE1" w:rsidRPr="00171EE1" w:rsidRDefault="00171EE1" w:rsidP="00A85D6B">
            <w:pPr>
              <w:widowControl w:val="0"/>
              <w:suppressAutoHyphens/>
              <w:rPr>
                <w:color w:val="000000"/>
                <w:sz w:val="28"/>
                <w:szCs w:val="28"/>
              </w:rPr>
            </w:pPr>
            <w:r w:rsidRPr="00171EE1">
              <w:rPr>
                <w:color w:val="000000"/>
                <w:sz w:val="28"/>
                <w:szCs w:val="28"/>
              </w:rPr>
              <w:t>УТ-60</w:t>
            </w:r>
          </w:p>
        </w:tc>
        <w:tc>
          <w:tcPr>
            <w:tcW w:w="2634" w:type="dxa"/>
            <w:tcBorders>
              <w:top w:val="nil"/>
              <w:left w:val="nil"/>
              <w:bottom w:val="single" w:sz="4" w:space="0" w:color="000000"/>
              <w:right w:val="single" w:sz="4" w:space="0" w:color="000000"/>
            </w:tcBorders>
            <w:shd w:val="clear" w:color="auto" w:fill="auto"/>
            <w:hideMark/>
          </w:tcPr>
          <w:p w14:paraId="74185C55"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38</w:t>
            </w:r>
          </w:p>
        </w:tc>
        <w:tc>
          <w:tcPr>
            <w:tcW w:w="1199" w:type="dxa"/>
            <w:tcBorders>
              <w:top w:val="nil"/>
              <w:left w:val="nil"/>
              <w:bottom w:val="single" w:sz="4" w:space="0" w:color="000000"/>
              <w:right w:val="single" w:sz="4" w:space="0" w:color="000000"/>
            </w:tcBorders>
            <w:shd w:val="clear" w:color="auto" w:fill="auto"/>
            <w:hideMark/>
          </w:tcPr>
          <w:p w14:paraId="659B124D" w14:textId="77777777" w:rsidR="00171EE1" w:rsidRPr="00171EE1" w:rsidRDefault="00171EE1" w:rsidP="00A85D6B">
            <w:pPr>
              <w:widowControl w:val="0"/>
              <w:suppressAutoHyphens/>
              <w:rPr>
                <w:color w:val="000000"/>
                <w:sz w:val="28"/>
                <w:szCs w:val="28"/>
              </w:rPr>
            </w:pPr>
            <w:r w:rsidRPr="00171EE1">
              <w:rPr>
                <w:color w:val="000000"/>
                <w:sz w:val="28"/>
                <w:szCs w:val="28"/>
              </w:rPr>
              <w:t>6.00</w:t>
            </w:r>
          </w:p>
        </w:tc>
        <w:tc>
          <w:tcPr>
            <w:tcW w:w="1940" w:type="dxa"/>
            <w:tcBorders>
              <w:top w:val="nil"/>
              <w:left w:val="nil"/>
              <w:bottom w:val="single" w:sz="4" w:space="0" w:color="000000"/>
              <w:right w:val="single" w:sz="4" w:space="0" w:color="000000"/>
            </w:tcBorders>
            <w:shd w:val="clear" w:color="auto" w:fill="auto"/>
            <w:hideMark/>
          </w:tcPr>
          <w:p w14:paraId="091A03B2"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460C7079"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66439D42" w14:textId="77777777" w:rsidR="00171EE1" w:rsidRPr="00171EE1" w:rsidRDefault="00171EE1" w:rsidP="00A85D6B">
            <w:pPr>
              <w:widowControl w:val="0"/>
              <w:suppressAutoHyphens/>
              <w:rPr>
                <w:color w:val="000000"/>
                <w:sz w:val="28"/>
                <w:szCs w:val="28"/>
              </w:rPr>
            </w:pPr>
            <w:r w:rsidRPr="00171EE1">
              <w:rPr>
                <w:color w:val="000000"/>
                <w:sz w:val="28"/>
                <w:szCs w:val="28"/>
              </w:rPr>
              <w:t>1.0</w:t>
            </w:r>
          </w:p>
        </w:tc>
        <w:tc>
          <w:tcPr>
            <w:tcW w:w="1559" w:type="dxa"/>
            <w:tcBorders>
              <w:top w:val="nil"/>
              <w:left w:val="nil"/>
              <w:bottom w:val="single" w:sz="4" w:space="0" w:color="000000"/>
              <w:right w:val="single" w:sz="4" w:space="0" w:color="000000"/>
            </w:tcBorders>
            <w:shd w:val="clear" w:color="auto" w:fill="auto"/>
            <w:hideMark/>
          </w:tcPr>
          <w:p w14:paraId="4AF4DBD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EA3CD4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122CC3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14F6EA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6F551D03" w14:textId="77777777" w:rsidR="00171EE1" w:rsidRPr="00171EE1" w:rsidRDefault="00171EE1" w:rsidP="00A85D6B">
            <w:pPr>
              <w:widowControl w:val="0"/>
              <w:suppressAutoHyphens/>
              <w:rPr>
                <w:color w:val="000000"/>
                <w:sz w:val="28"/>
                <w:szCs w:val="28"/>
              </w:rPr>
            </w:pPr>
            <w:r w:rsidRPr="00171EE1">
              <w:rPr>
                <w:color w:val="000000"/>
                <w:sz w:val="28"/>
                <w:szCs w:val="28"/>
              </w:rPr>
              <w:t>УТ-60</w:t>
            </w:r>
          </w:p>
        </w:tc>
        <w:tc>
          <w:tcPr>
            <w:tcW w:w="2634" w:type="dxa"/>
            <w:tcBorders>
              <w:top w:val="nil"/>
              <w:left w:val="nil"/>
              <w:bottom w:val="single" w:sz="4" w:space="0" w:color="000000"/>
              <w:right w:val="single" w:sz="4" w:space="0" w:color="000000"/>
            </w:tcBorders>
            <w:shd w:val="clear" w:color="auto" w:fill="auto"/>
            <w:hideMark/>
          </w:tcPr>
          <w:p w14:paraId="2F46F134" w14:textId="77777777" w:rsidR="00171EE1" w:rsidRPr="00171EE1" w:rsidRDefault="00171EE1" w:rsidP="00A85D6B">
            <w:pPr>
              <w:widowControl w:val="0"/>
              <w:suppressAutoHyphens/>
              <w:rPr>
                <w:color w:val="000000"/>
                <w:sz w:val="28"/>
                <w:szCs w:val="28"/>
              </w:rPr>
            </w:pPr>
            <w:r w:rsidRPr="00171EE1">
              <w:rPr>
                <w:color w:val="000000"/>
                <w:sz w:val="28"/>
                <w:szCs w:val="28"/>
              </w:rPr>
              <w:t>ул. Уютная, 40</w:t>
            </w:r>
          </w:p>
        </w:tc>
        <w:tc>
          <w:tcPr>
            <w:tcW w:w="1199" w:type="dxa"/>
            <w:tcBorders>
              <w:top w:val="nil"/>
              <w:left w:val="nil"/>
              <w:bottom w:val="single" w:sz="4" w:space="0" w:color="000000"/>
              <w:right w:val="single" w:sz="4" w:space="0" w:color="000000"/>
            </w:tcBorders>
            <w:shd w:val="clear" w:color="auto" w:fill="auto"/>
            <w:hideMark/>
          </w:tcPr>
          <w:p w14:paraId="4FA02E22" w14:textId="77777777" w:rsidR="00171EE1" w:rsidRPr="00171EE1" w:rsidRDefault="00171EE1" w:rsidP="00A85D6B">
            <w:pPr>
              <w:widowControl w:val="0"/>
              <w:suppressAutoHyphens/>
              <w:rPr>
                <w:color w:val="000000"/>
                <w:sz w:val="28"/>
                <w:szCs w:val="28"/>
              </w:rPr>
            </w:pPr>
            <w:r w:rsidRPr="00171EE1">
              <w:rPr>
                <w:color w:val="000000"/>
                <w:sz w:val="28"/>
                <w:szCs w:val="28"/>
              </w:rPr>
              <w:t>43.00</w:t>
            </w:r>
          </w:p>
        </w:tc>
        <w:tc>
          <w:tcPr>
            <w:tcW w:w="1940" w:type="dxa"/>
            <w:tcBorders>
              <w:top w:val="nil"/>
              <w:left w:val="nil"/>
              <w:bottom w:val="single" w:sz="4" w:space="0" w:color="000000"/>
              <w:right w:val="single" w:sz="4" w:space="0" w:color="000000"/>
            </w:tcBorders>
            <w:shd w:val="clear" w:color="auto" w:fill="auto"/>
            <w:hideMark/>
          </w:tcPr>
          <w:p w14:paraId="4F16AAD0"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33A3CCF3"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2DFA4285" w14:textId="77777777" w:rsidR="00171EE1" w:rsidRPr="00171EE1" w:rsidRDefault="00171EE1" w:rsidP="00A85D6B">
            <w:pPr>
              <w:widowControl w:val="0"/>
              <w:suppressAutoHyphens/>
              <w:rPr>
                <w:color w:val="000000"/>
                <w:sz w:val="28"/>
                <w:szCs w:val="28"/>
              </w:rPr>
            </w:pPr>
            <w:r w:rsidRPr="00171EE1">
              <w:rPr>
                <w:color w:val="000000"/>
                <w:sz w:val="28"/>
                <w:szCs w:val="28"/>
              </w:rPr>
              <w:t>6.9</w:t>
            </w:r>
          </w:p>
        </w:tc>
        <w:tc>
          <w:tcPr>
            <w:tcW w:w="1559" w:type="dxa"/>
            <w:tcBorders>
              <w:top w:val="nil"/>
              <w:left w:val="nil"/>
              <w:bottom w:val="single" w:sz="4" w:space="0" w:color="000000"/>
              <w:right w:val="single" w:sz="4" w:space="0" w:color="000000"/>
            </w:tcBorders>
            <w:shd w:val="clear" w:color="auto" w:fill="auto"/>
            <w:hideMark/>
          </w:tcPr>
          <w:p w14:paraId="74D6C3A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E1CC79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B27202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F024A4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65E77062" w14:textId="77777777" w:rsidR="00171EE1" w:rsidRPr="00171EE1" w:rsidRDefault="00171EE1" w:rsidP="00A85D6B">
            <w:pPr>
              <w:widowControl w:val="0"/>
              <w:suppressAutoHyphens/>
              <w:rPr>
                <w:color w:val="000000"/>
                <w:sz w:val="28"/>
                <w:szCs w:val="28"/>
              </w:rPr>
            </w:pPr>
            <w:r w:rsidRPr="00171EE1">
              <w:rPr>
                <w:color w:val="000000"/>
                <w:sz w:val="28"/>
                <w:szCs w:val="28"/>
              </w:rPr>
              <w:t>УТ-4</w:t>
            </w:r>
          </w:p>
        </w:tc>
        <w:tc>
          <w:tcPr>
            <w:tcW w:w="2634" w:type="dxa"/>
            <w:tcBorders>
              <w:top w:val="nil"/>
              <w:left w:val="nil"/>
              <w:bottom w:val="single" w:sz="4" w:space="0" w:color="000000"/>
              <w:right w:val="single" w:sz="4" w:space="0" w:color="000000"/>
            </w:tcBorders>
            <w:shd w:val="clear" w:color="auto" w:fill="auto"/>
            <w:hideMark/>
          </w:tcPr>
          <w:p w14:paraId="7ACF5875" w14:textId="77777777" w:rsidR="00171EE1" w:rsidRPr="00171EE1" w:rsidRDefault="00171EE1" w:rsidP="00A85D6B">
            <w:pPr>
              <w:widowControl w:val="0"/>
              <w:suppressAutoHyphens/>
              <w:rPr>
                <w:color w:val="000000"/>
                <w:sz w:val="28"/>
                <w:szCs w:val="28"/>
              </w:rPr>
            </w:pPr>
            <w:r w:rsidRPr="00171EE1">
              <w:rPr>
                <w:color w:val="000000"/>
                <w:sz w:val="28"/>
                <w:szCs w:val="28"/>
              </w:rPr>
              <w:t>УТ-21</w:t>
            </w:r>
          </w:p>
        </w:tc>
        <w:tc>
          <w:tcPr>
            <w:tcW w:w="1199" w:type="dxa"/>
            <w:tcBorders>
              <w:top w:val="nil"/>
              <w:left w:val="nil"/>
              <w:bottom w:val="single" w:sz="4" w:space="0" w:color="000000"/>
              <w:right w:val="single" w:sz="4" w:space="0" w:color="000000"/>
            </w:tcBorders>
            <w:shd w:val="clear" w:color="auto" w:fill="auto"/>
            <w:hideMark/>
          </w:tcPr>
          <w:p w14:paraId="7F81802E" w14:textId="77777777" w:rsidR="00171EE1" w:rsidRPr="00171EE1" w:rsidRDefault="00171EE1" w:rsidP="00A85D6B">
            <w:pPr>
              <w:widowControl w:val="0"/>
              <w:suppressAutoHyphens/>
              <w:rPr>
                <w:color w:val="000000"/>
                <w:sz w:val="28"/>
                <w:szCs w:val="28"/>
              </w:rPr>
            </w:pPr>
            <w:r w:rsidRPr="00171EE1">
              <w:rPr>
                <w:color w:val="000000"/>
                <w:sz w:val="28"/>
                <w:szCs w:val="28"/>
              </w:rPr>
              <w:t>108.00</w:t>
            </w:r>
          </w:p>
        </w:tc>
        <w:tc>
          <w:tcPr>
            <w:tcW w:w="1940" w:type="dxa"/>
            <w:tcBorders>
              <w:top w:val="nil"/>
              <w:left w:val="nil"/>
              <w:bottom w:val="single" w:sz="4" w:space="0" w:color="000000"/>
              <w:right w:val="single" w:sz="4" w:space="0" w:color="000000"/>
            </w:tcBorders>
            <w:shd w:val="clear" w:color="auto" w:fill="auto"/>
            <w:hideMark/>
          </w:tcPr>
          <w:p w14:paraId="261F5255"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1AA656D4"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7A5DD595" w14:textId="77777777" w:rsidR="00171EE1" w:rsidRPr="00171EE1" w:rsidRDefault="00171EE1" w:rsidP="00A85D6B">
            <w:pPr>
              <w:widowControl w:val="0"/>
              <w:suppressAutoHyphens/>
              <w:rPr>
                <w:color w:val="000000"/>
                <w:sz w:val="28"/>
                <w:szCs w:val="28"/>
              </w:rPr>
            </w:pPr>
            <w:r w:rsidRPr="00171EE1">
              <w:rPr>
                <w:color w:val="000000"/>
                <w:sz w:val="28"/>
                <w:szCs w:val="28"/>
              </w:rPr>
              <w:t>54.0</w:t>
            </w:r>
          </w:p>
        </w:tc>
        <w:tc>
          <w:tcPr>
            <w:tcW w:w="1559" w:type="dxa"/>
            <w:tcBorders>
              <w:top w:val="nil"/>
              <w:left w:val="nil"/>
              <w:bottom w:val="single" w:sz="4" w:space="0" w:color="000000"/>
              <w:right w:val="single" w:sz="4" w:space="0" w:color="000000"/>
            </w:tcBorders>
            <w:shd w:val="clear" w:color="auto" w:fill="auto"/>
            <w:hideMark/>
          </w:tcPr>
          <w:p w14:paraId="7CD7BBC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B4B848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2F0833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709698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4F227FCA" w14:textId="77777777" w:rsidR="00171EE1" w:rsidRPr="00171EE1" w:rsidRDefault="00171EE1" w:rsidP="00A85D6B">
            <w:pPr>
              <w:widowControl w:val="0"/>
              <w:suppressAutoHyphens/>
              <w:rPr>
                <w:color w:val="000000"/>
                <w:sz w:val="28"/>
                <w:szCs w:val="28"/>
              </w:rPr>
            </w:pPr>
            <w:r w:rsidRPr="00171EE1">
              <w:rPr>
                <w:color w:val="000000"/>
                <w:sz w:val="28"/>
                <w:szCs w:val="28"/>
              </w:rPr>
              <w:t>УТ-21</w:t>
            </w:r>
          </w:p>
        </w:tc>
        <w:tc>
          <w:tcPr>
            <w:tcW w:w="2634" w:type="dxa"/>
            <w:tcBorders>
              <w:top w:val="nil"/>
              <w:left w:val="nil"/>
              <w:bottom w:val="single" w:sz="4" w:space="0" w:color="000000"/>
              <w:right w:val="single" w:sz="4" w:space="0" w:color="000000"/>
            </w:tcBorders>
            <w:shd w:val="clear" w:color="auto" w:fill="auto"/>
            <w:hideMark/>
          </w:tcPr>
          <w:p w14:paraId="798D4C1C"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28</w:t>
            </w:r>
          </w:p>
        </w:tc>
        <w:tc>
          <w:tcPr>
            <w:tcW w:w="1199" w:type="dxa"/>
            <w:tcBorders>
              <w:top w:val="nil"/>
              <w:left w:val="nil"/>
              <w:bottom w:val="single" w:sz="4" w:space="0" w:color="000000"/>
              <w:right w:val="single" w:sz="4" w:space="0" w:color="000000"/>
            </w:tcBorders>
            <w:shd w:val="clear" w:color="auto" w:fill="auto"/>
            <w:hideMark/>
          </w:tcPr>
          <w:p w14:paraId="3CADC54F" w14:textId="77777777" w:rsidR="00171EE1" w:rsidRPr="00171EE1" w:rsidRDefault="00171EE1" w:rsidP="00A85D6B">
            <w:pPr>
              <w:widowControl w:val="0"/>
              <w:suppressAutoHyphens/>
              <w:rPr>
                <w:color w:val="000000"/>
                <w:sz w:val="28"/>
                <w:szCs w:val="28"/>
              </w:rPr>
            </w:pPr>
            <w:r w:rsidRPr="00171EE1">
              <w:rPr>
                <w:color w:val="000000"/>
                <w:sz w:val="28"/>
                <w:szCs w:val="28"/>
              </w:rPr>
              <w:t>18.00</w:t>
            </w:r>
          </w:p>
        </w:tc>
        <w:tc>
          <w:tcPr>
            <w:tcW w:w="1940" w:type="dxa"/>
            <w:tcBorders>
              <w:top w:val="nil"/>
              <w:left w:val="nil"/>
              <w:bottom w:val="single" w:sz="4" w:space="0" w:color="000000"/>
              <w:right w:val="single" w:sz="4" w:space="0" w:color="000000"/>
            </w:tcBorders>
            <w:shd w:val="clear" w:color="auto" w:fill="auto"/>
            <w:hideMark/>
          </w:tcPr>
          <w:p w14:paraId="71773A58"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06062939"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35682EDF" w14:textId="77777777" w:rsidR="00171EE1" w:rsidRPr="00171EE1" w:rsidRDefault="00171EE1" w:rsidP="00A85D6B">
            <w:pPr>
              <w:widowControl w:val="0"/>
              <w:suppressAutoHyphens/>
              <w:rPr>
                <w:color w:val="000000"/>
                <w:sz w:val="28"/>
                <w:szCs w:val="28"/>
              </w:rPr>
            </w:pPr>
            <w:r w:rsidRPr="00171EE1">
              <w:rPr>
                <w:color w:val="000000"/>
                <w:sz w:val="28"/>
                <w:szCs w:val="28"/>
              </w:rPr>
              <w:t>2.5</w:t>
            </w:r>
          </w:p>
        </w:tc>
        <w:tc>
          <w:tcPr>
            <w:tcW w:w="1559" w:type="dxa"/>
            <w:tcBorders>
              <w:top w:val="nil"/>
              <w:left w:val="nil"/>
              <w:bottom w:val="single" w:sz="4" w:space="0" w:color="000000"/>
              <w:right w:val="single" w:sz="4" w:space="0" w:color="000000"/>
            </w:tcBorders>
            <w:shd w:val="clear" w:color="auto" w:fill="auto"/>
            <w:hideMark/>
          </w:tcPr>
          <w:p w14:paraId="78DAFF9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48B66B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ECBAC8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FE70E8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E243AD0" w14:textId="77777777" w:rsidR="00171EE1" w:rsidRPr="00171EE1" w:rsidRDefault="00171EE1" w:rsidP="00A85D6B">
            <w:pPr>
              <w:widowControl w:val="0"/>
              <w:suppressAutoHyphens/>
              <w:rPr>
                <w:color w:val="000000"/>
                <w:sz w:val="28"/>
                <w:szCs w:val="28"/>
              </w:rPr>
            </w:pPr>
            <w:r w:rsidRPr="00171EE1">
              <w:rPr>
                <w:color w:val="000000"/>
                <w:sz w:val="28"/>
                <w:szCs w:val="28"/>
              </w:rPr>
              <w:t>УТ-21</w:t>
            </w:r>
          </w:p>
        </w:tc>
        <w:tc>
          <w:tcPr>
            <w:tcW w:w="2634" w:type="dxa"/>
            <w:tcBorders>
              <w:top w:val="nil"/>
              <w:left w:val="nil"/>
              <w:bottom w:val="single" w:sz="4" w:space="0" w:color="000000"/>
              <w:right w:val="single" w:sz="4" w:space="0" w:color="000000"/>
            </w:tcBorders>
            <w:shd w:val="clear" w:color="auto" w:fill="auto"/>
            <w:hideMark/>
          </w:tcPr>
          <w:p w14:paraId="3EF11022"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26</w:t>
            </w:r>
          </w:p>
        </w:tc>
        <w:tc>
          <w:tcPr>
            <w:tcW w:w="1199" w:type="dxa"/>
            <w:tcBorders>
              <w:top w:val="nil"/>
              <w:left w:val="nil"/>
              <w:bottom w:val="single" w:sz="4" w:space="0" w:color="000000"/>
              <w:right w:val="single" w:sz="4" w:space="0" w:color="000000"/>
            </w:tcBorders>
            <w:shd w:val="clear" w:color="auto" w:fill="auto"/>
            <w:hideMark/>
          </w:tcPr>
          <w:p w14:paraId="4104C8A2" w14:textId="77777777" w:rsidR="00171EE1" w:rsidRPr="00171EE1" w:rsidRDefault="00171EE1" w:rsidP="00A85D6B">
            <w:pPr>
              <w:widowControl w:val="0"/>
              <w:suppressAutoHyphens/>
              <w:rPr>
                <w:color w:val="000000"/>
                <w:sz w:val="28"/>
                <w:szCs w:val="28"/>
              </w:rPr>
            </w:pPr>
            <w:r w:rsidRPr="00171EE1">
              <w:rPr>
                <w:color w:val="000000"/>
                <w:sz w:val="28"/>
                <w:szCs w:val="28"/>
              </w:rPr>
              <w:t>25.00</w:t>
            </w:r>
          </w:p>
        </w:tc>
        <w:tc>
          <w:tcPr>
            <w:tcW w:w="1940" w:type="dxa"/>
            <w:tcBorders>
              <w:top w:val="nil"/>
              <w:left w:val="nil"/>
              <w:bottom w:val="single" w:sz="4" w:space="0" w:color="000000"/>
              <w:right w:val="single" w:sz="4" w:space="0" w:color="000000"/>
            </w:tcBorders>
            <w:shd w:val="clear" w:color="auto" w:fill="auto"/>
            <w:hideMark/>
          </w:tcPr>
          <w:p w14:paraId="6F91D859"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4925C4F1"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49014012" w14:textId="77777777" w:rsidR="00171EE1" w:rsidRPr="00171EE1" w:rsidRDefault="00171EE1" w:rsidP="00A85D6B">
            <w:pPr>
              <w:widowControl w:val="0"/>
              <w:suppressAutoHyphens/>
              <w:rPr>
                <w:color w:val="000000"/>
                <w:sz w:val="28"/>
                <w:szCs w:val="28"/>
              </w:rPr>
            </w:pPr>
            <w:r w:rsidRPr="00171EE1">
              <w:rPr>
                <w:color w:val="000000"/>
                <w:sz w:val="28"/>
                <w:szCs w:val="28"/>
              </w:rPr>
              <w:t>3.5</w:t>
            </w:r>
          </w:p>
        </w:tc>
        <w:tc>
          <w:tcPr>
            <w:tcW w:w="1559" w:type="dxa"/>
            <w:tcBorders>
              <w:top w:val="nil"/>
              <w:left w:val="nil"/>
              <w:bottom w:val="single" w:sz="4" w:space="0" w:color="000000"/>
              <w:right w:val="single" w:sz="4" w:space="0" w:color="000000"/>
            </w:tcBorders>
            <w:shd w:val="clear" w:color="auto" w:fill="auto"/>
            <w:hideMark/>
          </w:tcPr>
          <w:p w14:paraId="5003C94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C4E9C3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C65D10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6A6292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F86B2C3" w14:textId="77777777" w:rsidR="00171EE1" w:rsidRPr="00171EE1" w:rsidRDefault="00171EE1" w:rsidP="00A85D6B">
            <w:pPr>
              <w:widowControl w:val="0"/>
              <w:suppressAutoHyphens/>
              <w:rPr>
                <w:color w:val="000000"/>
                <w:sz w:val="28"/>
                <w:szCs w:val="28"/>
              </w:rPr>
            </w:pPr>
            <w:r w:rsidRPr="00171EE1">
              <w:rPr>
                <w:color w:val="000000"/>
                <w:sz w:val="28"/>
                <w:szCs w:val="28"/>
              </w:rPr>
              <w:t>УТ-21</w:t>
            </w:r>
          </w:p>
        </w:tc>
        <w:tc>
          <w:tcPr>
            <w:tcW w:w="2634" w:type="dxa"/>
            <w:tcBorders>
              <w:top w:val="nil"/>
              <w:left w:val="nil"/>
              <w:bottom w:val="single" w:sz="4" w:space="0" w:color="000000"/>
              <w:right w:val="single" w:sz="4" w:space="0" w:color="000000"/>
            </w:tcBorders>
            <w:shd w:val="clear" w:color="auto" w:fill="auto"/>
            <w:hideMark/>
          </w:tcPr>
          <w:p w14:paraId="2D84AFA5" w14:textId="77777777" w:rsidR="00171EE1" w:rsidRPr="00171EE1" w:rsidRDefault="00171EE1" w:rsidP="00A85D6B">
            <w:pPr>
              <w:widowControl w:val="0"/>
              <w:suppressAutoHyphens/>
              <w:rPr>
                <w:color w:val="000000"/>
                <w:sz w:val="28"/>
                <w:szCs w:val="28"/>
              </w:rPr>
            </w:pPr>
            <w:r w:rsidRPr="00171EE1">
              <w:rPr>
                <w:color w:val="000000"/>
                <w:sz w:val="28"/>
                <w:szCs w:val="28"/>
              </w:rPr>
              <w:t>УТ-22</w:t>
            </w:r>
          </w:p>
        </w:tc>
        <w:tc>
          <w:tcPr>
            <w:tcW w:w="1199" w:type="dxa"/>
            <w:tcBorders>
              <w:top w:val="nil"/>
              <w:left w:val="nil"/>
              <w:bottom w:val="single" w:sz="4" w:space="0" w:color="000000"/>
              <w:right w:val="single" w:sz="4" w:space="0" w:color="000000"/>
            </w:tcBorders>
            <w:shd w:val="clear" w:color="auto" w:fill="auto"/>
            <w:hideMark/>
          </w:tcPr>
          <w:p w14:paraId="56530762" w14:textId="77777777" w:rsidR="00171EE1" w:rsidRPr="00171EE1" w:rsidRDefault="00171EE1" w:rsidP="00A85D6B">
            <w:pPr>
              <w:widowControl w:val="0"/>
              <w:suppressAutoHyphens/>
              <w:rPr>
                <w:color w:val="000000"/>
                <w:sz w:val="28"/>
                <w:szCs w:val="28"/>
              </w:rPr>
            </w:pPr>
            <w:r w:rsidRPr="00171EE1">
              <w:rPr>
                <w:color w:val="000000"/>
                <w:sz w:val="28"/>
                <w:szCs w:val="28"/>
              </w:rPr>
              <w:t>60.00</w:t>
            </w:r>
          </w:p>
        </w:tc>
        <w:tc>
          <w:tcPr>
            <w:tcW w:w="1940" w:type="dxa"/>
            <w:tcBorders>
              <w:top w:val="nil"/>
              <w:left w:val="nil"/>
              <w:bottom w:val="single" w:sz="4" w:space="0" w:color="000000"/>
              <w:right w:val="single" w:sz="4" w:space="0" w:color="000000"/>
            </w:tcBorders>
            <w:shd w:val="clear" w:color="auto" w:fill="auto"/>
            <w:hideMark/>
          </w:tcPr>
          <w:p w14:paraId="4A4F2E84"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5AB857B7"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6D09F88B"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559" w:type="dxa"/>
            <w:tcBorders>
              <w:top w:val="nil"/>
              <w:left w:val="nil"/>
              <w:bottom w:val="single" w:sz="4" w:space="0" w:color="000000"/>
              <w:right w:val="single" w:sz="4" w:space="0" w:color="000000"/>
            </w:tcBorders>
            <w:shd w:val="clear" w:color="auto" w:fill="auto"/>
            <w:hideMark/>
          </w:tcPr>
          <w:p w14:paraId="3290F05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D623A5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952D28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9120D2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4908AA8" w14:textId="77777777" w:rsidR="00171EE1" w:rsidRPr="00171EE1" w:rsidRDefault="00171EE1" w:rsidP="00A85D6B">
            <w:pPr>
              <w:widowControl w:val="0"/>
              <w:suppressAutoHyphens/>
              <w:rPr>
                <w:color w:val="000000"/>
                <w:sz w:val="28"/>
                <w:szCs w:val="28"/>
              </w:rPr>
            </w:pPr>
            <w:r w:rsidRPr="00171EE1">
              <w:rPr>
                <w:color w:val="000000"/>
                <w:sz w:val="28"/>
                <w:szCs w:val="28"/>
              </w:rPr>
              <w:t>УТ-22</w:t>
            </w:r>
          </w:p>
        </w:tc>
        <w:tc>
          <w:tcPr>
            <w:tcW w:w="2634" w:type="dxa"/>
            <w:tcBorders>
              <w:top w:val="nil"/>
              <w:left w:val="nil"/>
              <w:bottom w:val="single" w:sz="4" w:space="0" w:color="000000"/>
              <w:right w:val="single" w:sz="4" w:space="0" w:color="000000"/>
            </w:tcBorders>
            <w:shd w:val="clear" w:color="auto" w:fill="auto"/>
            <w:hideMark/>
          </w:tcPr>
          <w:p w14:paraId="28242CEB"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30</w:t>
            </w:r>
          </w:p>
        </w:tc>
        <w:tc>
          <w:tcPr>
            <w:tcW w:w="1199" w:type="dxa"/>
            <w:tcBorders>
              <w:top w:val="nil"/>
              <w:left w:val="nil"/>
              <w:bottom w:val="single" w:sz="4" w:space="0" w:color="000000"/>
              <w:right w:val="single" w:sz="4" w:space="0" w:color="000000"/>
            </w:tcBorders>
            <w:shd w:val="clear" w:color="auto" w:fill="auto"/>
            <w:hideMark/>
          </w:tcPr>
          <w:p w14:paraId="0EDBFDB4" w14:textId="77777777" w:rsidR="00171EE1" w:rsidRPr="00171EE1" w:rsidRDefault="00171EE1" w:rsidP="00A85D6B">
            <w:pPr>
              <w:widowControl w:val="0"/>
              <w:suppressAutoHyphens/>
              <w:rPr>
                <w:color w:val="000000"/>
                <w:sz w:val="28"/>
                <w:szCs w:val="28"/>
              </w:rPr>
            </w:pPr>
            <w:r w:rsidRPr="00171EE1">
              <w:rPr>
                <w:color w:val="000000"/>
                <w:sz w:val="28"/>
                <w:szCs w:val="28"/>
              </w:rPr>
              <w:t>18.00</w:t>
            </w:r>
          </w:p>
        </w:tc>
        <w:tc>
          <w:tcPr>
            <w:tcW w:w="1940" w:type="dxa"/>
            <w:tcBorders>
              <w:top w:val="nil"/>
              <w:left w:val="nil"/>
              <w:bottom w:val="single" w:sz="4" w:space="0" w:color="000000"/>
              <w:right w:val="single" w:sz="4" w:space="0" w:color="000000"/>
            </w:tcBorders>
            <w:shd w:val="clear" w:color="auto" w:fill="auto"/>
            <w:hideMark/>
          </w:tcPr>
          <w:p w14:paraId="28A09D10"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34B62AE8"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4B98D3AF" w14:textId="77777777" w:rsidR="00171EE1" w:rsidRPr="00171EE1" w:rsidRDefault="00171EE1" w:rsidP="00A85D6B">
            <w:pPr>
              <w:widowControl w:val="0"/>
              <w:suppressAutoHyphens/>
              <w:rPr>
                <w:color w:val="000000"/>
                <w:sz w:val="28"/>
                <w:szCs w:val="28"/>
              </w:rPr>
            </w:pPr>
            <w:r w:rsidRPr="00171EE1">
              <w:rPr>
                <w:color w:val="000000"/>
                <w:sz w:val="28"/>
                <w:szCs w:val="28"/>
              </w:rPr>
              <w:t>2.5</w:t>
            </w:r>
          </w:p>
        </w:tc>
        <w:tc>
          <w:tcPr>
            <w:tcW w:w="1559" w:type="dxa"/>
            <w:tcBorders>
              <w:top w:val="nil"/>
              <w:left w:val="nil"/>
              <w:bottom w:val="single" w:sz="4" w:space="0" w:color="000000"/>
              <w:right w:val="single" w:sz="4" w:space="0" w:color="000000"/>
            </w:tcBorders>
            <w:shd w:val="clear" w:color="auto" w:fill="auto"/>
            <w:hideMark/>
          </w:tcPr>
          <w:p w14:paraId="40FDAC6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ECBBE5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A81E2B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96419C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603CD33C" w14:textId="77777777" w:rsidR="00171EE1" w:rsidRPr="00171EE1" w:rsidRDefault="00171EE1" w:rsidP="00A85D6B">
            <w:pPr>
              <w:widowControl w:val="0"/>
              <w:suppressAutoHyphens/>
              <w:rPr>
                <w:color w:val="000000"/>
                <w:sz w:val="28"/>
                <w:szCs w:val="28"/>
              </w:rPr>
            </w:pPr>
            <w:r w:rsidRPr="00171EE1">
              <w:rPr>
                <w:color w:val="000000"/>
                <w:sz w:val="28"/>
                <w:szCs w:val="28"/>
              </w:rPr>
              <w:t>УТ-22</w:t>
            </w:r>
          </w:p>
        </w:tc>
        <w:tc>
          <w:tcPr>
            <w:tcW w:w="2634" w:type="dxa"/>
            <w:tcBorders>
              <w:top w:val="nil"/>
              <w:left w:val="nil"/>
              <w:bottom w:val="single" w:sz="4" w:space="0" w:color="000000"/>
              <w:right w:val="single" w:sz="4" w:space="0" w:color="000000"/>
            </w:tcBorders>
            <w:shd w:val="clear" w:color="auto" w:fill="auto"/>
            <w:hideMark/>
          </w:tcPr>
          <w:p w14:paraId="188081A3" w14:textId="77777777" w:rsidR="00171EE1" w:rsidRPr="00171EE1" w:rsidRDefault="00171EE1" w:rsidP="00A85D6B">
            <w:pPr>
              <w:widowControl w:val="0"/>
              <w:suppressAutoHyphens/>
              <w:rPr>
                <w:color w:val="000000"/>
                <w:sz w:val="28"/>
                <w:szCs w:val="28"/>
              </w:rPr>
            </w:pPr>
            <w:r w:rsidRPr="00171EE1">
              <w:rPr>
                <w:color w:val="000000"/>
                <w:sz w:val="28"/>
                <w:szCs w:val="28"/>
              </w:rPr>
              <w:t>УТ-23</w:t>
            </w:r>
          </w:p>
        </w:tc>
        <w:tc>
          <w:tcPr>
            <w:tcW w:w="1199" w:type="dxa"/>
            <w:tcBorders>
              <w:top w:val="nil"/>
              <w:left w:val="nil"/>
              <w:bottom w:val="single" w:sz="4" w:space="0" w:color="000000"/>
              <w:right w:val="single" w:sz="4" w:space="0" w:color="000000"/>
            </w:tcBorders>
            <w:shd w:val="clear" w:color="auto" w:fill="auto"/>
            <w:hideMark/>
          </w:tcPr>
          <w:p w14:paraId="14F9FFB7" w14:textId="77777777" w:rsidR="00171EE1" w:rsidRPr="00171EE1" w:rsidRDefault="00171EE1" w:rsidP="00A85D6B">
            <w:pPr>
              <w:widowControl w:val="0"/>
              <w:suppressAutoHyphens/>
              <w:rPr>
                <w:color w:val="000000"/>
                <w:sz w:val="28"/>
                <w:szCs w:val="28"/>
              </w:rPr>
            </w:pPr>
            <w:r w:rsidRPr="00171EE1">
              <w:rPr>
                <w:color w:val="000000"/>
                <w:sz w:val="28"/>
                <w:szCs w:val="28"/>
              </w:rPr>
              <w:t>45.00</w:t>
            </w:r>
          </w:p>
        </w:tc>
        <w:tc>
          <w:tcPr>
            <w:tcW w:w="1940" w:type="dxa"/>
            <w:tcBorders>
              <w:top w:val="nil"/>
              <w:left w:val="nil"/>
              <w:bottom w:val="single" w:sz="4" w:space="0" w:color="000000"/>
              <w:right w:val="single" w:sz="4" w:space="0" w:color="000000"/>
            </w:tcBorders>
            <w:shd w:val="clear" w:color="auto" w:fill="auto"/>
            <w:hideMark/>
          </w:tcPr>
          <w:p w14:paraId="55D3DD7B"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3BE494E5"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4B30ED88" w14:textId="77777777" w:rsidR="00171EE1" w:rsidRPr="00171EE1" w:rsidRDefault="00171EE1" w:rsidP="00A85D6B">
            <w:pPr>
              <w:widowControl w:val="0"/>
              <w:suppressAutoHyphens/>
              <w:rPr>
                <w:color w:val="000000"/>
                <w:sz w:val="28"/>
                <w:szCs w:val="28"/>
              </w:rPr>
            </w:pPr>
            <w:r w:rsidRPr="00171EE1">
              <w:rPr>
                <w:color w:val="000000"/>
                <w:sz w:val="28"/>
                <w:szCs w:val="28"/>
              </w:rPr>
              <w:t>22.5</w:t>
            </w:r>
          </w:p>
        </w:tc>
        <w:tc>
          <w:tcPr>
            <w:tcW w:w="1559" w:type="dxa"/>
            <w:tcBorders>
              <w:top w:val="nil"/>
              <w:left w:val="nil"/>
              <w:bottom w:val="single" w:sz="4" w:space="0" w:color="000000"/>
              <w:right w:val="single" w:sz="4" w:space="0" w:color="000000"/>
            </w:tcBorders>
            <w:shd w:val="clear" w:color="auto" w:fill="auto"/>
            <w:hideMark/>
          </w:tcPr>
          <w:p w14:paraId="2F155A2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130DC5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64D5B0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3E2D8D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40A5E548" w14:textId="77777777" w:rsidR="00171EE1" w:rsidRPr="00171EE1" w:rsidRDefault="00171EE1" w:rsidP="00A85D6B">
            <w:pPr>
              <w:widowControl w:val="0"/>
              <w:suppressAutoHyphens/>
              <w:rPr>
                <w:color w:val="000000"/>
                <w:sz w:val="28"/>
                <w:szCs w:val="28"/>
              </w:rPr>
            </w:pPr>
            <w:r w:rsidRPr="00171EE1">
              <w:rPr>
                <w:color w:val="000000"/>
                <w:sz w:val="28"/>
                <w:szCs w:val="28"/>
              </w:rPr>
              <w:t>УТ-23</w:t>
            </w:r>
          </w:p>
        </w:tc>
        <w:tc>
          <w:tcPr>
            <w:tcW w:w="2634" w:type="dxa"/>
            <w:tcBorders>
              <w:top w:val="nil"/>
              <w:left w:val="nil"/>
              <w:bottom w:val="single" w:sz="4" w:space="0" w:color="000000"/>
              <w:right w:val="single" w:sz="4" w:space="0" w:color="000000"/>
            </w:tcBorders>
            <w:shd w:val="clear" w:color="auto" w:fill="auto"/>
            <w:hideMark/>
          </w:tcPr>
          <w:p w14:paraId="3759DCF0" w14:textId="77777777" w:rsidR="00171EE1" w:rsidRPr="00171EE1" w:rsidRDefault="00171EE1" w:rsidP="00A85D6B">
            <w:pPr>
              <w:widowControl w:val="0"/>
              <w:suppressAutoHyphens/>
              <w:rPr>
                <w:color w:val="000000"/>
                <w:sz w:val="28"/>
                <w:szCs w:val="28"/>
              </w:rPr>
            </w:pPr>
            <w:r w:rsidRPr="00171EE1">
              <w:rPr>
                <w:color w:val="000000"/>
                <w:sz w:val="28"/>
                <w:szCs w:val="28"/>
              </w:rPr>
              <w:t>УТ-79</w:t>
            </w:r>
          </w:p>
        </w:tc>
        <w:tc>
          <w:tcPr>
            <w:tcW w:w="1199" w:type="dxa"/>
            <w:tcBorders>
              <w:top w:val="nil"/>
              <w:left w:val="nil"/>
              <w:bottom w:val="single" w:sz="4" w:space="0" w:color="000000"/>
              <w:right w:val="single" w:sz="4" w:space="0" w:color="000000"/>
            </w:tcBorders>
            <w:shd w:val="clear" w:color="auto" w:fill="auto"/>
            <w:hideMark/>
          </w:tcPr>
          <w:p w14:paraId="0D7DBE9A" w14:textId="77777777" w:rsidR="00171EE1" w:rsidRPr="00171EE1" w:rsidRDefault="00171EE1" w:rsidP="00A85D6B">
            <w:pPr>
              <w:widowControl w:val="0"/>
              <w:suppressAutoHyphens/>
              <w:rPr>
                <w:color w:val="000000"/>
                <w:sz w:val="28"/>
                <w:szCs w:val="28"/>
              </w:rPr>
            </w:pPr>
            <w:r w:rsidRPr="00171EE1">
              <w:rPr>
                <w:color w:val="000000"/>
                <w:sz w:val="28"/>
                <w:szCs w:val="28"/>
              </w:rPr>
              <w:t>59.00</w:t>
            </w:r>
          </w:p>
        </w:tc>
        <w:tc>
          <w:tcPr>
            <w:tcW w:w="1940" w:type="dxa"/>
            <w:tcBorders>
              <w:top w:val="nil"/>
              <w:left w:val="nil"/>
              <w:bottom w:val="single" w:sz="4" w:space="0" w:color="000000"/>
              <w:right w:val="single" w:sz="4" w:space="0" w:color="000000"/>
            </w:tcBorders>
            <w:shd w:val="clear" w:color="auto" w:fill="auto"/>
            <w:hideMark/>
          </w:tcPr>
          <w:p w14:paraId="2C05E480"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791BD212"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3B56F8FF" w14:textId="77777777" w:rsidR="00171EE1" w:rsidRPr="00171EE1" w:rsidRDefault="00171EE1" w:rsidP="00A85D6B">
            <w:pPr>
              <w:widowControl w:val="0"/>
              <w:suppressAutoHyphens/>
              <w:rPr>
                <w:color w:val="000000"/>
                <w:sz w:val="28"/>
                <w:szCs w:val="28"/>
              </w:rPr>
            </w:pPr>
            <w:r w:rsidRPr="00171EE1">
              <w:rPr>
                <w:color w:val="000000"/>
                <w:sz w:val="28"/>
                <w:szCs w:val="28"/>
              </w:rPr>
              <w:t>11.8</w:t>
            </w:r>
          </w:p>
        </w:tc>
        <w:tc>
          <w:tcPr>
            <w:tcW w:w="1559" w:type="dxa"/>
            <w:tcBorders>
              <w:top w:val="nil"/>
              <w:left w:val="nil"/>
              <w:bottom w:val="single" w:sz="4" w:space="0" w:color="000000"/>
              <w:right w:val="single" w:sz="4" w:space="0" w:color="000000"/>
            </w:tcBorders>
            <w:shd w:val="clear" w:color="auto" w:fill="auto"/>
            <w:hideMark/>
          </w:tcPr>
          <w:p w14:paraId="129B1D3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3BD756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1C9BC6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0AB579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84B3F1A" w14:textId="77777777" w:rsidR="00171EE1" w:rsidRPr="00171EE1" w:rsidRDefault="00171EE1" w:rsidP="00A85D6B">
            <w:pPr>
              <w:widowControl w:val="0"/>
              <w:suppressAutoHyphens/>
              <w:rPr>
                <w:color w:val="000000"/>
                <w:sz w:val="28"/>
                <w:szCs w:val="28"/>
              </w:rPr>
            </w:pPr>
            <w:r w:rsidRPr="00171EE1">
              <w:rPr>
                <w:color w:val="000000"/>
                <w:sz w:val="28"/>
                <w:szCs w:val="28"/>
              </w:rPr>
              <w:t>УТ-79</w:t>
            </w:r>
          </w:p>
        </w:tc>
        <w:tc>
          <w:tcPr>
            <w:tcW w:w="2634" w:type="dxa"/>
            <w:tcBorders>
              <w:top w:val="nil"/>
              <w:left w:val="nil"/>
              <w:bottom w:val="single" w:sz="4" w:space="0" w:color="000000"/>
              <w:right w:val="single" w:sz="4" w:space="0" w:color="000000"/>
            </w:tcBorders>
            <w:shd w:val="clear" w:color="auto" w:fill="auto"/>
            <w:hideMark/>
          </w:tcPr>
          <w:p w14:paraId="19C091BA" w14:textId="77777777" w:rsidR="00171EE1" w:rsidRPr="00171EE1" w:rsidRDefault="00171EE1" w:rsidP="00A85D6B">
            <w:pPr>
              <w:widowControl w:val="0"/>
              <w:suppressAutoHyphens/>
              <w:rPr>
                <w:color w:val="000000"/>
                <w:sz w:val="28"/>
                <w:szCs w:val="28"/>
              </w:rPr>
            </w:pPr>
            <w:r w:rsidRPr="00171EE1">
              <w:rPr>
                <w:color w:val="000000"/>
                <w:sz w:val="28"/>
                <w:szCs w:val="28"/>
              </w:rPr>
              <w:t>УТ-80</w:t>
            </w:r>
          </w:p>
        </w:tc>
        <w:tc>
          <w:tcPr>
            <w:tcW w:w="1199" w:type="dxa"/>
            <w:tcBorders>
              <w:top w:val="nil"/>
              <w:left w:val="nil"/>
              <w:bottom w:val="single" w:sz="4" w:space="0" w:color="000000"/>
              <w:right w:val="single" w:sz="4" w:space="0" w:color="000000"/>
            </w:tcBorders>
            <w:shd w:val="clear" w:color="auto" w:fill="auto"/>
            <w:hideMark/>
          </w:tcPr>
          <w:p w14:paraId="0BA358C7" w14:textId="77777777" w:rsidR="00171EE1" w:rsidRPr="00171EE1" w:rsidRDefault="00171EE1" w:rsidP="00A85D6B">
            <w:pPr>
              <w:widowControl w:val="0"/>
              <w:suppressAutoHyphens/>
              <w:rPr>
                <w:color w:val="000000"/>
                <w:sz w:val="28"/>
                <w:szCs w:val="28"/>
              </w:rPr>
            </w:pPr>
            <w:r w:rsidRPr="00171EE1">
              <w:rPr>
                <w:color w:val="000000"/>
                <w:sz w:val="28"/>
                <w:szCs w:val="28"/>
              </w:rPr>
              <w:t>51.00</w:t>
            </w:r>
          </w:p>
        </w:tc>
        <w:tc>
          <w:tcPr>
            <w:tcW w:w="1940" w:type="dxa"/>
            <w:tcBorders>
              <w:top w:val="nil"/>
              <w:left w:val="nil"/>
              <w:bottom w:val="single" w:sz="4" w:space="0" w:color="000000"/>
              <w:right w:val="single" w:sz="4" w:space="0" w:color="000000"/>
            </w:tcBorders>
            <w:shd w:val="clear" w:color="auto" w:fill="auto"/>
            <w:hideMark/>
          </w:tcPr>
          <w:p w14:paraId="1491735B"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B033237"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34AA3EC0" w14:textId="77777777" w:rsidR="00171EE1" w:rsidRPr="00171EE1" w:rsidRDefault="00171EE1" w:rsidP="00A85D6B">
            <w:pPr>
              <w:widowControl w:val="0"/>
              <w:suppressAutoHyphens/>
              <w:rPr>
                <w:color w:val="000000"/>
                <w:sz w:val="28"/>
                <w:szCs w:val="28"/>
              </w:rPr>
            </w:pPr>
            <w:r w:rsidRPr="00171EE1">
              <w:rPr>
                <w:color w:val="000000"/>
                <w:sz w:val="28"/>
                <w:szCs w:val="28"/>
              </w:rPr>
              <w:t>8.2</w:t>
            </w:r>
          </w:p>
        </w:tc>
        <w:tc>
          <w:tcPr>
            <w:tcW w:w="1559" w:type="dxa"/>
            <w:tcBorders>
              <w:top w:val="nil"/>
              <w:left w:val="nil"/>
              <w:bottom w:val="single" w:sz="4" w:space="0" w:color="000000"/>
              <w:right w:val="single" w:sz="4" w:space="0" w:color="000000"/>
            </w:tcBorders>
            <w:shd w:val="clear" w:color="auto" w:fill="auto"/>
            <w:hideMark/>
          </w:tcPr>
          <w:p w14:paraId="02360C4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E814F3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2CFD88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34D2204"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11EDDA1" w14:textId="77777777" w:rsidR="00171EE1" w:rsidRPr="00171EE1" w:rsidRDefault="00171EE1" w:rsidP="00A85D6B">
            <w:pPr>
              <w:widowControl w:val="0"/>
              <w:suppressAutoHyphens/>
              <w:rPr>
                <w:color w:val="000000"/>
                <w:sz w:val="28"/>
                <w:szCs w:val="28"/>
              </w:rPr>
            </w:pPr>
            <w:r w:rsidRPr="00171EE1">
              <w:rPr>
                <w:color w:val="000000"/>
                <w:sz w:val="28"/>
                <w:szCs w:val="28"/>
              </w:rPr>
              <w:t>УТ-80</w:t>
            </w:r>
          </w:p>
        </w:tc>
        <w:tc>
          <w:tcPr>
            <w:tcW w:w="2634" w:type="dxa"/>
            <w:tcBorders>
              <w:top w:val="nil"/>
              <w:left w:val="nil"/>
              <w:bottom w:val="single" w:sz="4" w:space="0" w:color="000000"/>
              <w:right w:val="single" w:sz="4" w:space="0" w:color="000000"/>
            </w:tcBorders>
            <w:shd w:val="clear" w:color="auto" w:fill="auto"/>
            <w:hideMark/>
          </w:tcPr>
          <w:p w14:paraId="38292BBA" w14:textId="77777777" w:rsidR="00171EE1" w:rsidRPr="00171EE1" w:rsidRDefault="00171EE1" w:rsidP="00A85D6B">
            <w:pPr>
              <w:widowControl w:val="0"/>
              <w:suppressAutoHyphens/>
              <w:rPr>
                <w:color w:val="000000"/>
                <w:sz w:val="28"/>
                <w:szCs w:val="28"/>
              </w:rPr>
            </w:pPr>
            <w:r w:rsidRPr="00171EE1">
              <w:rPr>
                <w:color w:val="000000"/>
                <w:sz w:val="28"/>
                <w:szCs w:val="28"/>
              </w:rPr>
              <w:t>ул. Академическая, 3</w:t>
            </w:r>
          </w:p>
        </w:tc>
        <w:tc>
          <w:tcPr>
            <w:tcW w:w="1199" w:type="dxa"/>
            <w:tcBorders>
              <w:top w:val="nil"/>
              <w:left w:val="nil"/>
              <w:bottom w:val="single" w:sz="4" w:space="0" w:color="000000"/>
              <w:right w:val="single" w:sz="4" w:space="0" w:color="000000"/>
            </w:tcBorders>
            <w:shd w:val="clear" w:color="auto" w:fill="auto"/>
            <w:hideMark/>
          </w:tcPr>
          <w:p w14:paraId="1E7F47ED" w14:textId="77777777" w:rsidR="00171EE1" w:rsidRPr="00171EE1" w:rsidRDefault="00171EE1" w:rsidP="00A85D6B">
            <w:pPr>
              <w:widowControl w:val="0"/>
              <w:suppressAutoHyphens/>
              <w:rPr>
                <w:color w:val="000000"/>
                <w:sz w:val="28"/>
                <w:szCs w:val="28"/>
              </w:rPr>
            </w:pPr>
            <w:r w:rsidRPr="00171EE1">
              <w:rPr>
                <w:color w:val="000000"/>
                <w:sz w:val="28"/>
                <w:szCs w:val="28"/>
              </w:rPr>
              <w:t>12.00</w:t>
            </w:r>
          </w:p>
        </w:tc>
        <w:tc>
          <w:tcPr>
            <w:tcW w:w="1940" w:type="dxa"/>
            <w:tcBorders>
              <w:top w:val="nil"/>
              <w:left w:val="nil"/>
              <w:bottom w:val="single" w:sz="4" w:space="0" w:color="000000"/>
              <w:right w:val="single" w:sz="4" w:space="0" w:color="000000"/>
            </w:tcBorders>
            <w:shd w:val="clear" w:color="auto" w:fill="auto"/>
            <w:hideMark/>
          </w:tcPr>
          <w:p w14:paraId="13F72245"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0AEA7C5F"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60B2110A" w14:textId="77777777" w:rsidR="00171EE1" w:rsidRPr="00171EE1" w:rsidRDefault="00171EE1" w:rsidP="00A85D6B">
            <w:pPr>
              <w:widowControl w:val="0"/>
              <w:suppressAutoHyphens/>
              <w:rPr>
                <w:color w:val="000000"/>
                <w:sz w:val="28"/>
                <w:szCs w:val="28"/>
              </w:rPr>
            </w:pPr>
            <w:r w:rsidRPr="00171EE1">
              <w:rPr>
                <w:color w:val="000000"/>
                <w:sz w:val="28"/>
                <w:szCs w:val="28"/>
              </w:rPr>
              <w:t>1.7</w:t>
            </w:r>
          </w:p>
        </w:tc>
        <w:tc>
          <w:tcPr>
            <w:tcW w:w="1559" w:type="dxa"/>
            <w:tcBorders>
              <w:top w:val="nil"/>
              <w:left w:val="nil"/>
              <w:bottom w:val="single" w:sz="4" w:space="0" w:color="000000"/>
              <w:right w:val="single" w:sz="4" w:space="0" w:color="000000"/>
            </w:tcBorders>
            <w:shd w:val="clear" w:color="auto" w:fill="auto"/>
            <w:hideMark/>
          </w:tcPr>
          <w:p w14:paraId="2A44A63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6AA6AC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4B6FCA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AB239F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2657AF1" w14:textId="77777777" w:rsidR="00171EE1" w:rsidRPr="00171EE1" w:rsidRDefault="00171EE1" w:rsidP="00A85D6B">
            <w:pPr>
              <w:widowControl w:val="0"/>
              <w:suppressAutoHyphens/>
              <w:rPr>
                <w:color w:val="000000"/>
                <w:sz w:val="28"/>
                <w:szCs w:val="28"/>
              </w:rPr>
            </w:pPr>
            <w:r w:rsidRPr="00171EE1">
              <w:rPr>
                <w:color w:val="000000"/>
                <w:sz w:val="28"/>
                <w:szCs w:val="28"/>
              </w:rPr>
              <w:t>УТ-80</w:t>
            </w:r>
          </w:p>
        </w:tc>
        <w:tc>
          <w:tcPr>
            <w:tcW w:w="2634" w:type="dxa"/>
            <w:tcBorders>
              <w:top w:val="nil"/>
              <w:left w:val="nil"/>
              <w:bottom w:val="single" w:sz="4" w:space="0" w:color="000000"/>
              <w:right w:val="single" w:sz="4" w:space="0" w:color="000000"/>
            </w:tcBorders>
            <w:shd w:val="clear" w:color="auto" w:fill="auto"/>
            <w:hideMark/>
          </w:tcPr>
          <w:p w14:paraId="5A2A1F5B" w14:textId="77777777" w:rsidR="00171EE1" w:rsidRPr="00171EE1" w:rsidRDefault="00171EE1" w:rsidP="00A85D6B">
            <w:pPr>
              <w:widowControl w:val="0"/>
              <w:suppressAutoHyphens/>
              <w:rPr>
                <w:color w:val="000000"/>
                <w:sz w:val="28"/>
                <w:szCs w:val="28"/>
              </w:rPr>
            </w:pPr>
            <w:r w:rsidRPr="00171EE1">
              <w:rPr>
                <w:color w:val="000000"/>
                <w:sz w:val="28"/>
                <w:szCs w:val="28"/>
              </w:rPr>
              <w:t>ул. Академическая, 1</w:t>
            </w:r>
          </w:p>
        </w:tc>
        <w:tc>
          <w:tcPr>
            <w:tcW w:w="1199" w:type="dxa"/>
            <w:tcBorders>
              <w:top w:val="nil"/>
              <w:left w:val="nil"/>
              <w:bottom w:val="single" w:sz="4" w:space="0" w:color="000000"/>
              <w:right w:val="single" w:sz="4" w:space="0" w:color="000000"/>
            </w:tcBorders>
            <w:shd w:val="clear" w:color="auto" w:fill="auto"/>
            <w:hideMark/>
          </w:tcPr>
          <w:p w14:paraId="1D01BB8E" w14:textId="77777777" w:rsidR="00171EE1" w:rsidRPr="00171EE1" w:rsidRDefault="00171EE1" w:rsidP="00A85D6B">
            <w:pPr>
              <w:widowControl w:val="0"/>
              <w:suppressAutoHyphens/>
              <w:rPr>
                <w:color w:val="000000"/>
                <w:sz w:val="28"/>
                <w:szCs w:val="28"/>
              </w:rPr>
            </w:pPr>
            <w:r w:rsidRPr="00171EE1">
              <w:rPr>
                <w:color w:val="000000"/>
                <w:sz w:val="28"/>
                <w:szCs w:val="28"/>
              </w:rPr>
              <w:t>74.00</w:t>
            </w:r>
          </w:p>
        </w:tc>
        <w:tc>
          <w:tcPr>
            <w:tcW w:w="1940" w:type="dxa"/>
            <w:tcBorders>
              <w:top w:val="nil"/>
              <w:left w:val="nil"/>
              <w:bottom w:val="single" w:sz="4" w:space="0" w:color="000000"/>
              <w:right w:val="single" w:sz="4" w:space="0" w:color="000000"/>
            </w:tcBorders>
            <w:shd w:val="clear" w:color="auto" w:fill="auto"/>
            <w:hideMark/>
          </w:tcPr>
          <w:p w14:paraId="6684F3BA"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158708CE"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78697F54" w14:textId="77777777" w:rsidR="00171EE1" w:rsidRPr="00171EE1" w:rsidRDefault="00171EE1" w:rsidP="00A85D6B">
            <w:pPr>
              <w:widowControl w:val="0"/>
              <w:suppressAutoHyphens/>
              <w:rPr>
                <w:color w:val="000000"/>
                <w:sz w:val="28"/>
                <w:szCs w:val="28"/>
              </w:rPr>
            </w:pPr>
            <w:r w:rsidRPr="00171EE1">
              <w:rPr>
                <w:color w:val="000000"/>
                <w:sz w:val="28"/>
                <w:szCs w:val="28"/>
              </w:rPr>
              <w:t>10.4</w:t>
            </w:r>
          </w:p>
        </w:tc>
        <w:tc>
          <w:tcPr>
            <w:tcW w:w="1559" w:type="dxa"/>
            <w:tcBorders>
              <w:top w:val="nil"/>
              <w:left w:val="nil"/>
              <w:bottom w:val="single" w:sz="4" w:space="0" w:color="000000"/>
              <w:right w:val="single" w:sz="4" w:space="0" w:color="000000"/>
            </w:tcBorders>
            <w:shd w:val="clear" w:color="auto" w:fill="auto"/>
            <w:hideMark/>
          </w:tcPr>
          <w:p w14:paraId="0246B81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E105C6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14BA90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B0638B3"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8BA1C2B" w14:textId="77777777" w:rsidR="00171EE1" w:rsidRPr="00171EE1" w:rsidRDefault="00171EE1" w:rsidP="00A85D6B">
            <w:pPr>
              <w:widowControl w:val="0"/>
              <w:suppressAutoHyphens/>
              <w:rPr>
                <w:color w:val="000000"/>
                <w:sz w:val="28"/>
                <w:szCs w:val="28"/>
              </w:rPr>
            </w:pPr>
            <w:r w:rsidRPr="00171EE1">
              <w:rPr>
                <w:color w:val="000000"/>
                <w:sz w:val="28"/>
                <w:szCs w:val="28"/>
              </w:rPr>
              <w:t>УТ-79</w:t>
            </w:r>
          </w:p>
        </w:tc>
        <w:tc>
          <w:tcPr>
            <w:tcW w:w="2634" w:type="dxa"/>
            <w:tcBorders>
              <w:top w:val="nil"/>
              <w:left w:val="nil"/>
              <w:bottom w:val="single" w:sz="4" w:space="0" w:color="000000"/>
              <w:right w:val="single" w:sz="4" w:space="0" w:color="000000"/>
            </w:tcBorders>
            <w:shd w:val="clear" w:color="auto" w:fill="auto"/>
            <w:hideMark/>
          </w:tcPr>
          <w:p w14:paraId="56D78240" w14:textId="77777777" w:rsidR="00171EE1" w:rsidRPr="00171EE1" w:rsidRDefault="00171EE1" w:rsidP="00A85D6B">
            <w:pPr>
              <w:widowControl w:val="0"/>
              <w:suppressAutoHyphens/>
              <w:rPr>
                <w:color w:val="000000"/>
                <w:sz w:val="28"/>
                <w:szCs w:val="28"/>
              </w:rPr>
            </w:pPr>
            <w:r w:rsidRPr="00171EE1">
              <w:rPr>
                <w:color w:val="000000"/>
                <w:sz w:val="28"/>
                <w:szCs w:val="28"/>
              </w:rPr>
              <w:t>УТ-81</w:t>
            </w:r>
          </w:p>
        </w:tc>
        <w:tc>
          <w:tcPr>
            <w:tcW w:w="1199" w:type="dxa"/>
            <w:tcBorders>
              <w:top w:val="nil"/>
              <w:left w:val="nil"/>
              <w:bottom w:val="single" w:sz="4" w:space="0" w:color="000000"/>
              <w:right w:val="single" w:sz="4" w:space="0" w:color="000000"/>
            </w:tcBorders>
            <w:shd w:val="clear" w:color="auto" w:fill="auto"/>
            <w:hideMark/>
          </w:tcPr>
          <w:p w14:paraId="24ACA8EB" w14:textId="77777777" w:rsidR="00171EE1" w:rsidRPr="00171EE1" w:rsidRDefault="00171EE1" w:rsidP="00A85D6B">
            <w:pPr>
              <w:widowControl w:val="0"/>
              <w:suppressAutoHyphens/>
              <w:rPr>
                <w:color w:val="000000"/>
                <w:sz w:val="28"/>
                <w:szCs w:val="28"/>
              </w:rPr>
            </w:pPr>
            <w:r w:rsidRPr="00171EE1">
              <w:rPr>
                <w:color w:val="000000"/>
                <w:sz w:val="28"/>
                <w:szCs w:val="28"/>
              </w:rPr>
              <w:t>35.00</w:t>
            </w:r>
          </w:p>
        </w:tc>
        <w:tc>
          <w:tcPr>
            <w:tcW w:w="1940" w:type="dxa"/>
            <w:tcBorders>
              <w:top w:val="nil"/>
              <w:left w:val="nil"/>
              <w:bottom w:val="single" w:sz="4" w:space="0" w:color="000000"/>
              <w:right w:val="single" w:sz="4" w:space="0" w:color="000000"/>
            </w:tcBorders>
            <w:shd w:val="clear" w:color="auto" w:fill="auto"/>
            <w:hideMark/>
          </w:tcPr>
          <w:p w14:paraId="0ED906C8"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36E5DE1B"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2B86752C" w14:textId="77777777" w:rsidR="00171EE1" w:rsidRPr="00171EE1" w:rsidRDefault="00171EE1" w:rsidP="00A85D6B">
            <w:pPr>
              <w:widowControl w:val="0"/>
              <w:suppressAutoHyphens/>
              <w:rPr>
                <w:color w:val="000000"/>
                <w:sz w:val="28"/>
                <w:szCs w:val="28"/>
              </w:rPr>
            </w:pPr>
            <w:r w:rsidRPr="00171EE1">
              <w:rPr>
                <w:color w:val="000000"/>
                <w:sz w:val="28"/>
                <w:szCs w:val="28"/>
              </w:rPr>
              <w:t>5.6</w:t>
            </w:r>
          </w:p>
        </w:tc>
        <w:tc>
          <w:tcPr>
            <w:tcW w:w="1559" w:type="dxa"/>
            <w:tcBorders>
              <w:top w:val="nil"/>
              <w:left w:val="nil"/>
              <w:bottom w:val="single" w:sz="4" w:space="0" w:color="000000"/>
              <w:right w:val="single" w:sz="4" w:space="0" w:color="000000"/>
            </w:tcBorders>
            <w:shd w:val="clear" w:color="auto" w:fill="auto"/>
            <w:hideMark/>
          </w:tcPr>
          <w:p w14:paraId="6049D7C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BE7A90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1E4DA0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E9FB88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076BDC1" w14:textId="77777777" w:rsidR="00171EE1" w:rsidRPr="00171EE1" w:rsidRDefault="00171EE1" w:rsidP="00A85D6B">
            <w:pPr>
              <w:widowControl w:val="0"/>
              <w:suppressAutoHyphens/>
              <w:rPr>
                <w:color w:val="000000"/>
                <w:sz w:val="28"/>
                <w:szCs w:val="28"/>
              </w:rPr>
            </w:pPr>
            <w:r w:rsidRPr="00171EE1">
              <w:rPr>
                <w:color w:val="000000"/>
                <w:sz w:val="28"/>
                <w:szCs w:val="28"/>
              </w:rPr>
              <w:t>УТ-81</w:t>
            </w:r>
          </w:p>
        </w:tc>
        <w:tc>
          <w:tcPr>
            <w:tcW w:w="2634" w:type="dxa"/>
            <w:tcBorders>
              <w:top w:val="nil"/>
              <w:left w:val="nil"/>
              <w:bottom w:val="single" w:sz="4" w:space="0" w:color="000000"/>
              <w:right w:val="single" w:sz="4" w:space="0" w:color="000000"/>
            </w:tcBorders>
            <w:shd w:val="clear" w:color="auto" w:fill="auto"/>
            <w:hideMark/>
          </w:tcPr>
          <w:p w14:paraId="565A5D1E"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24</w:t>
            </w:r>
          </w:p>
        </w:tc>
        <w:tc>
          <w:tcPr>
            <w:tcW w:w="1199" w:type="dxa"/>
            <w:tcBorders>
              <w:top w:val="nil"/>
              <w:left w:val="nil"/>
              <w:bottom w:val="single" w:sz="4" w:space="0" w:color="000000"/>
              <w:right w:val="single" w:sz="4" w:space="0" w:color="000000"/>
            </w:tcBorders>
            <w:shd w:val="clear" w:color="auto" w:fill="auto"/>
            <w:hideMark/>
          </w:tcPr>
          <w:p w14:paraId="63B33717" w14:textId="77777777" w:rsidR="00171EE1" w:rsidRPr="00171EE1" w:rsidRDefault="00171EE1" w:rsidP="00A85D6B">
            <w:pPr>
              <w:widowControl w:val="0"/>
              <w:suppressAutoHyphens/>
              <w:rPr>
                <w:color w:val="000000"/>
                <w:sz w:val="28"/>
                <w:szCs w:val="28"/>
              </w:rPr>
            </w:pPr>
            <w:r w:rsidRPr="00171EE1">
              <w:rPr>
                <w:color w:val="000000"/>
                <w:sz w:val="28"/>
                <w:szCs w:val="28"/>
              </w:rPr>
              <w:t>15.00</w:t>
            </w:r>
          </w:p>
        </w:tc>
        <w:tc>
          <w:tcPr>
            <w:tcW w:w="1940" w:type="dxa"/>
            <w:tcBorders>
              <w:top w:val="nil"/>
              <w:left w:val="nil"/>
              <w:bottom w:val="single" w:sz="4" w:space="0" w:color="000000"/>
              <w:right w:val="single" w:sz="4" w:space="0" w:color="000000"/>
            </w:tcBorders>
            <w:shd w:val="clear" w:color="auto" w:fill="auto"/>
            <w:hideMark/>
          </w:tcPr>
          <w:p w14:paraId="6D555C79"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7EC9761B"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11C4D63C" w14:textId="77777777" w:rsidR="00171EE1" w:rsidRPr="00171EE1" w:rsidRDefault="00171EE1" w:rsidP="00A85D6B">
            <w:pPr>
              <w:widowControl w:val="0"/>
              <w:suppressAutoHyphens/>
              <w:rPr>
                <w:color w:val="000000"/>
                <w:sz w:val="28"/>
                <w:szCs w:val="28"/>
              </w:rPr>
            </w:pPr>
            <w:r w:rsidRPr="00171EE1">
              <w:rPr>
                <w:color w:val="000000"/>
                <w:sz w:val="28"/>
                <w:szCs w:val="28"/>
              </w:rPr>
              <w:t>2.1</w:t>
            </w:r>
          </w:p>
        </w:tc>
        <w:tc>
          <w:tcPr>
            <w:tcW w:w="1559" w:type="dxa"/>
            <w:tcBorders>
              <w:top w:val="nil"/>
              <w:left w:val="nil"/>
              <w:bottom w:val="single" w:sz="4" w:space="0" w:color="000000"/>
              <w:right w:val="single" w:sz="4" w:space="0" w:color="000000"/>
            </w:tcBorders>
            <w:shd w:val="clear" w:color="auto" w:fill="auto"/>
            <w:hideMark/>
          </w:tcPr>
          <w:p w14:paraId="475B68F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8D72CF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5EA33C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38CC6F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AB8A5DA" w14:textId="77777777" w:rsidR="00171EE1" w:rsidRPr="00171EE1" w:rsidRDefault="00171EE1" w:rsidP="00A85D6B">
            <w:pPr>
              <w:widowControl w:val="0"/>
              <w:suppressAutoHyphens/>
              <w:rPr>
                <w:color w:val="000000"/>
                <w:sz w:val="28"/>
                <w:szCs w:val="28"/>
              </w:rPr>
            </w:pPr>
            <w:r w:rsidRPr="00171EE1">
              <w:rPr>
                <w:color w:val="000000"/>
                <w:sz w:val="28"/>
                <w:szCs w:val="28"/>
              </w:rPr>
              <w:t>УТ-81</w:t>
            </w:r>
          </w:p>
        </w:tc>
        <w:tc>
          <w:tcPr>
            <w:tcW w:w="2634" w:type="dxa"/>
            <w:tcBorders>
              <w:top w:val="nil"/>
              <w:left w:val="nil"/>
              <w:bottom w:val="single" w:sz="4" w:space="0" w:color="000000"/>
              <w:right w:val="single" w:sz="4" w:space="0" w:color="000000"/>
            </w:tcBorders>
            <w:shd w:val="clear" w:color="auto" w:fill="auto"/>
            <w:hideMark/>
          </w:tcPr>
          <w:p w14:paraId="38BF6CAB" w14:textId="77777777" w:rsidR="00171EE1" w:rsidRPr="00171EE1" w:rsidRDefault="00171EE1" w:rsidP="00A85D6B">
            <w:pPr>
              <w:widowControl w:val="0"/>
              <w:suppressAutoHyphens/>
              <w:rPr>
                <w:color w:val="000000"/>
                <w:sz w:val="28"/>
                <w:szCs w:val="28"/>
              </w:rPr>
            </w:pPr>
            <w:r w:rsidRPr="00171EE1">
              <w:rPr>
                <w:color w:val="000000"/>
                <w:sz w:val="28"/>
                <w:szCs w:val="28"/>
              </w:rPr>
              <w:t>УТ-82</w:t>
            </w:r>
          </w:p>
        </w:tc>
        <w:tc>
          <w:tcPr>
            <w:tcW w:w="1199" w:type="dxa"/>
            <w:tcBorders>
              <w:top w:val="nil"/>
              <w:left w:val="nil"/>
              <w:bottom w:val="single" w:sz="4" w:space="0" w:color="000000"/>
              <w:right w:val="single" w:sz="4" w:space="0" w:color="000000"/>
            </w:tcBorders>
            <w:shd w:val="clear" w:color="auto" w:fill="auto"/>
            <w:hideMark/>
          </w:tcPr>
          <w:p w14:paraId="22B8B91C" w14:textId="77777777" w:rsidR="00171EE1" w:rsidRPr="00171EE1" w:rsidRDefault="00171EE1" w:rsidP="00A85D6B">
            <w:pPr>
              <w:widowControl w:val="0"/>
              <w:suppressAutoHyphens/>
              <w:rPr>
                <w:color w:val="000000"/>
                <w:sz w:val="28"/>
                <w:szCs w:val="28"/>
              </w:rPr>
            </w:pPr>
            <w:r w:rsidRPr="00171EE1">
              <w:rPr>
                <w:color w:val="000000"/>
                <w:sz w:val="28"/>
                <w:szCs w:val="28"/>
              </w:rPr>
              <w:t>70.00</w:t>
            </w:r>
          </w:p>
        </w:tc>
        <w:tc>
          <w:tcPr>
            <w:tcW w:w="1940" w:type="dxa"/>
            <w:tcBorders>
              <w:top w:val="nil"/>
              <w:left w:val="nil"/>
              <w:bottom w:val="single" w:sz="4" w:space="0" w:color="000000"/>
              <w:right w:val="single" w:sz="4" w:space="0" w:color="000000"/>
            </w:tcBorders>
            <w:shd w:val="clear" w:color="auto" w:fill="auto"/>
            <w:hideMark/>
          </w:tcPr>
          <w:p w14:paraId="23A22A9C"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1F49686F"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5E3821EB" w14:textId="77777777" w:rsidR="00171EE1" w:rsidRPr="00171EE1" w:rsidRDefault="00171EE1" w:rsidP="00A85D6B">
            <w:pPr>
              <w:widowControl w:val="0"/>
              <w:suppressAutoHyphens/>
              <w:rPr>
                <w:color w:val="000000"/>
                <w:sz w:val="28"/>
                <w:szCs w:val="28"/>
              </w:rPr>
            </w:pPr>
            <w:r w:rsidRPr="00171EE1">
              <w:rPr>
                <w:color w:val="000000"/>
                <w:sz w:val="28"/>
                <w:szCs w:val="28"/>
              </w:rPr>
              <w:t>11.2</w:t>
            </w:r>
          </w:p>
        </w:tc>
        <w:tc>
          <w:tcPr>
            <w:tcW w:w="1559" w:type="dxa"/>
            <w:tcBorders>
              <w:top w:val="nil"/>
              <w:left w:val="nil"/>
              <w:bottom w:val="single" w:sz="4" w:space="0" w:color="000000"/>
              <w:right w:val="single" w:sz="4" w:space="0" w:color="000000"/>
            </w:tcBorders>
            <w:shd w:val="clear" w:color="auto" w:fill="auto"/>
            <w:hideMark/>
          </w:tcPr>
          <w:p w14:paraId="2A7A2C0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BF80BD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24E33E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4D0635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98077A5" w14:textId="77777777" w:rsidR="00171EE1" w:rsidRPr="00171EE1" w:rsidRDefault="00171EE1" w:rsidP="00A85D6B">
            <w:pPr>
              <w:widowControl w:val="0"/>
              <w:suppressAutoHyphens/>
              <w:rPr>
                <w:color w:val="000000"/>
                <w:sz w:val="28"/>
                <w:szCs w:val="28"/>
              </w:rPr>
            </w:pPr>
            <w:r w:rsidRPr="00171EE1">
              <w:rPr>
                <w:color w:val="000000"/>
                <w:sz w:val="28"/>
                <w:szCs w:val="28"/>
              </w:rPr>
              <w:t>УТ-23</w:t>
            </w:r>
          </w:p>
        </w:tc>
        <w:tc>
          <w:tcPr>
            <w:tcW w:w="2634" w:type="dxa"/>
            <w:tcBorders>
              <w:top w:val="nil"/>
              <w:left w:val="nil"/>
              <w:bottom w:val="single" w:sz="4" w:space="0" w:color="000000"/>
              <w:right w:val="single" w:sz="4" w:space="0" w:color="000000"/>
            </w:tcBorders>
            <w:shd w:val="clear" w:color="auto" w:fill="auto"/>
            <w:hideMark/>
          </w:tcPr>
          <w:p w14:paraId="407AC9C3" w14:textId="77777777" w:rsidR="00171EE1" w:rsidRPr="00171EE1" w:rsidRDefault="00171EE1" w:rsidP="00A85D6B">
            <w:pPr>
              <w:widowControl w:val="0"/>
              <w:suppressAutoHyphens/>
              <w:rPr>
                <w:color w:val="000000"/>
                <w:sz w:val="28"/>
                <w:szCs w:val="28"/>
              </w:rPr>
            </w:pPr>
            <w:r w:rsidRPr="00171EE1">
              <w:rPr>
                <w:color w:val="000000"/>
                <w:sz w:val="28"/>
                <w:szCs w:val="28"/>
              </w:rPr>
              <w:t>УТ-24</w:t>
            </w:r>
          </w:p>
        </w:tc>
        <w:tc>
          <w:tcPr>
            <w:tcW w:w="1199" w:type="dxa"/>
            <w:tcBorders>
              <w:top w:val="nil"/>
              <w:left w:val="nil"/>
              <w:bottom w:val="single" w:sz="4" w:space="0" w:color="000000"/>
              <w:right w:val="single" w:sz="4" w:space="0" w:color="000000"/>
            </w:tcBorders>
            <w:shd w:val="clear" w:color="auto" w:fill="auto"/>
            <w:hideMark/>
          </w:tcPr>
          <w:p w14:paraId="419B08FE" w14:textId="77777777" w:rsidR="00171EE1" w:rsidRPr="00171EE1" w:rsidRDefault="00171EE1" w:rsidP="00A85D6B">
            <w:pPr>
              <w:widowControl w:val="0"/>
              <w:suppressAutoHyphens/>
              <w:rPr>
                <w:color w:val="000000"/>
                <w:sz w:val="28"/>
                <w:szCs w:val="28"/>
              </w:rPr>
            </w:pPr>
            <w:r w:rsidRPr="00171EE1">
              <w:rPr>
                <w:color w:val="000000"/>
                <w:sz w:val="28"/>
                <w:szCs w:val="28"/>
              </w:rPr>
              <w:t>59.00</w:t>
            </w:r>
          </w:p>
        </w:tc>
        <w:tc>
          <w:tcPr>
            <w:tcW w:w="1940" w:type="dxa"/>
            <w:tcBorders>
              <w:top w:val="nil"/>
              <w:left w:val="nil"/>
              <w:bottom w:val="single" w:sz="4" w:space="0" w:color="000000"/>
              <w:right w:val="single" w:sz="4" w:space="0" w:color="000000"/>
            </w:tcBorders>
            <w:shd w:val="clear" w:color="auto" w:fill="auto"/>
            <w:hideMark/>
          </w:tcPr>
          <w:p w14:paraId="73B4D93A"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940" w:type="dxa"/>
            <w:tcBorders>
              <w:top w:val="nil"/>
              <w:left w:val="nil"/>
              <w:bottom w:val="single" w:sz="4" w:space="0" w:color="000000"/>
              <w:right w:val="single" w:sz="4" w:space="0" w:color="000000"/>
            </w:tcBorders>
            <w:shd w:val="clear" w:color="auto" w:fill="auto"/>
            <w:hideMark/>
          </w:tcPr>
          <w:p w14:paraId="7BFE87EB" w14:textId="77777777" w:rsidR="00171EE1" w:rsidRPr="00171EE1" w:rsidRDefault="00171EE1" w:rsidP="00A85D6B">
            <w:pPr>
              <w:widowControl w:val="0"/>
              <w:suppressAutoHyphens/>
              <w:rPr>
                <w:color w:val="000000"/>
                <w:sz w:val="28"/>
                <w:szCs w:val="28"/>
              </w:rPr>
            </w:pPr>
            <w:r w:rsidRPr="00171EE1">
              <w:rPr>
                <w:color w:val="000000"/>
                <w:sz w:val="28"/>
                <w:szCs w:val="28"/>
              </w:rPr>
              <w:t>250</w:t>
            </w:r>
          </w:p>
        </w:tc>
        <w:tc>
          <w:tcPr>
            <w:tcW w:w="1854" w:type="dxa"/>
            <w:tcBorders>
              <w:top w:val="nil"/>
              <w:left w:val="nil"/>
              <w:bottom w:val="single" w:sz="4" w:space="0" w:color="000000"/>
              <w:right w:val="single" w:sz="4" w:space="0" w:color="000000"/>
            </w:tcBorders>
            <w:shd w:val="clear" w:color="auto" w:fill="auto"/>
            <w:hideMark/>
          </w:tcPr>
          <w:p w14:paraId="6EB13A54" w14:textId="77777777" w:rsidR="00171EE1" w:rsidRPr="00171EE1" w:rsidRDefault="00171EE1" w:rsidP="00A85D6B">
            <w:pPr>
              <w:widowControl w:val="0"/>
              <w:suppressAutoHyphens/>
              <w:rPr>
                <w:color w:val="000000"/>
                <w:sz w:val="28"/>
                <w:szCs w:val="28"/>
              </w:rPr>
            </w:pPr>
            <w:r w:rsidRPr="00171EE1">
              <w:rPr>
                <w:color w:val="000000"/>
                <w:sz w:val="28"/>
                <w:szCs w:val="28"/>
              </w:rPr>
              <w:t>29.5</w:t>
            </w:r>
          </w:p>
        </w:tc>
        <w:tc>
          <w:tcPr>
            <w:tcW w:w="1559" w:type="dxa"/>
            <w:tcBorders>
              <w:top w:val="nil"/>
              <w:left w:val="nil"/>
              <w:bottom w:val="single" w:sz="4" w:space="0" w:color="000000"/>
              <w:right w:val="single" w:sz="4" w:space="0" w:color="000000"/>
            </w:tcBorders>
            <w:shd w:val="clear" w:color="auto" w:fill="auto"/>
            <w:hideMark/>
          </w:tcPr>
          <w:p w14:paraId="2017A16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596B94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3AB130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D2AFD3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0540F2F6" w14:textId="77777777" w:rsidR="00171EE1" w:rsidRPr="00171EE1" w:rsidRDefault="00171EE1" w:rsidP="00A85D6B">
            <w:pPr>
              <w:widowControl w:val="0"/>
              <w:suppressAutoHyphens/>
              <w:rPr>
                <w:color w:val="000000"/>
                <w:sz w:val="28"/>
                <w:szCs w:val="28"/>
              </w:rPr>
            </w:pPr>
            <w:r w:rsidRPr="00171EE1">
              <w:rPr>
                <w:color w:val="000000"/>
                <w:sz w:val="28"/>
                <w:szCs w:val="28"/>
              </w:rPr>
              <w:t>УТ-24</w:t>
            </w:r>
          </w:p>
        </w:tc>
        <w:tc>
          <w:tcPr>
            <w:tcW w:w="2634" w:type="dxa"/>
            <w:tcBorders>
              <w:top w:val="nil"/>
              <w:left w:val="nil"/>
              <w:bottom w:val="single" w:sz="4" w:space="0" w:color="000000"/>
              <w:right w:val="single" w:sz="4" w:space="0" w:color="000000"/>
            </w:tcBorders>
            <w:shd w:val="clear" w:color="auto" w:fill="auto"/>
            <w:hideMark/>
          </w:tcPr>
          <w:p w14:paraId="27B581E3" w14:textId="77777777" w:rsidR="00171EE1" w:rsidRPr="00171EE1" w:rsidRDefault="00171EE1" w:rsidP="00A85D6B">
            <w:pPr>
              <w:widowControl w:val="0"/>
              <w:suppressAutoHyphens/>
              <w:rPr>
                <w:color w:val="000000"/>
                <w:sz w:val="28"/>
                <w:szCs w:val="28"/>
              </w:rPr>
            </w:pPr>
            <w:r w:rsidRPr="00171EE1">
              <w:rPr>
                <w:color w:val="000000"/>
                <w:sz w:val="28"/>
                <w:szCs w:val="28"/>
              </w:rPr>
              <w:t>УТ-65</w:t>
            </w:r>
          </w:p>
        </w:tc>
        <w:tc>
          <w:tcPr>
            <w:tcW w:w="1199" w:type="dxa"/>
            <w:tcBorders>
              <w:top w:val="nil"/>
              <w:left w:val="nil"/>
              <w:bottom w:val="single" w:sz="4" w:space="0" w:color="000000"/>
              <w:right w:val="single" w:sz="4" w:space="0" w:color="000000"/>
            </w:tcBorders>
            <w:shd w:val="clear" w:color="auto" w:fill="auto"/>
            <w:hideMark/>
          </w:tcPr>
          <w:p w14:paraId="7944B5FB" w14:textId="77777777" w:rsidR="00171EE1" w:rsidRPr="00171EE1" w:rsidRDefault="00171EE1" w:rsidP="00A85D6B">
            <w:pPr>
              <w:widowControl w:val="0"/>
              <w:suppressAutoHyphens/>
              <w:rPr>
                <w:color w:val="000000"/>
                <w:sz w:val="28"/>
                <w:szCs w:val="28"/>
              </w:rPr>
            </w:pPr>
            <w:r w:rsidRPr="00171EE1">
              <w:rPr>
                <w:color w:val="000000"/>
                <w:sz w:val="28"/>
                <w:szCs w:val="28"/>
              </w:rPr>
              <w:t>43.00</w:t>
            </w:r>
          </w:p>
        </w:tc>
        <w:tc>
          <w:tcPr>
            <w:tcW w:w="1940" w:type="dxa"/>
            <w:tcBorders>
              <w:top w:val="nil"/>
              <w:left w:val="nil"/>
              <w:bottom w:val="single" w:sz="4" w:space="0" w:color="000000"/>
              <w:right w:val="single" w:sz="4" w:space="0" w:color="000000"/>
            </w:tcBorders>
            <w:shd w:val="clear" w:color="auto" w:fill="auto"/>
            <w:hideMark/>
          </w:tcPr>
          <w:p w14:paraId="5C065A30"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7ABED4F3"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05FC759A" w14:textId="77777777" w:rsidR="00171EE1" w:rsidRPr="00171EE1" w:rsidRDefault="00171EE1" w:rsidP="00A85D6B">
            <w:pPr>
              <w:widowControl w:val="0"/>
              <w:suppressAutoHyphens/>
              <w:rPr>
                <w:color w:val="000000"/>
                <w:sz w:val="28"/>
                <w:szCs w:val="28"/>
              </w:rPr>
            </w:pPr>
            <w:r w:rsidRPr="00171EE1">
              <w:rPr>
                <w:color w:val="000000"/>
                <w:sz w:val="28"/>
                <w:szCs w:val="28"/>
              </w:rPr>
              <w:t>10.8</w:t>
            </w:r>
          </w:p>
        </w:tc>
        <w:tc>
          <w:tcPr>
            <w:tcW w:w="1559" w:type="dxa"/>
            <w:tcBorders>
              <w:top w:val="nil"/>
              <w:left w:val="nil"/>
              <w:bottom w:val="single" w:sz="4" w:space="0" w:color="000000"/>
              <w:right w:val="single" w:sz="4" w:space="0" w:color="000000"/>
            </w:tcBorders>
            <w:shd w:val="clear" w:color="auto" w:fill="auto"/>
            <w:hideMark/>
          </w:tcPr>
          <w:p w14:paraId="41384A3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78425C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79B8B5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5068A9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06FF13BB" w14:textId="77777777" w:rsidR="00171EE1" w:rsidRPr="00171EE1" w:rsidRDefault="00171EE1" w:rsidP="00A85D6B">
            <w:pPr>
              <w:widowControl w:val="0"/>
              <w:suppressAutoHyphens/>
              <w:rPr>
                <w:color w:val="000000"/>
                <w:sz w:val="28"/>
                <w:szCs w:val="28"/>
              </w:rPr>
            </w:pPr>
            <w:r w:rsidRPr="00171EE1">
              <w:rPr>
                <w:color w:val="000000"/>
                <w:sz w:val="28"/>
                <w:szCs w:val="28"/>
              </w:rPr>
              <w:t>УТ-65</w:t>
            </w:r>
          </w:p>
        </w:tc>
        <w:tc>
          <w:tcPr>
            <w:tcW w:w="2634" w:type="dxa"/>
            <w:tcBorders>
              <w:top w:val="nil"/>
              <w:left w:val="nil"/>
              <w:bottom w:val="single" w:sz="4" w:space="0" w:color="000000"/>
              <w:right w:val="single" w:sz="4" w:space="0" w:color="000000"/>
            </w:tcBorders>
            <w:shd w:val="clear" w:color="auto" w:fill="auto"/>
            <w:hideMark/>
          </w:tcPr>
          <w:p w14:paraId="02A496BF" w14:textId="77777777" w:rsidR="00171EE1" w:rsidRPr="00171EE1" w:rsidRDefault="00171EE1" w:rsidP="00A85D6B">
            <w:pPr>
              <w:widowControl w:val="0"/>
              <w:suppressAutoHyphens/>
              <w:rPr>
                <w:color w:val="000000"/>
                <w:sz w:val="28"/>
                <w:szCs w:val="28"/>
              </w:rPr>
            </w:pPr>
            <w:r w:rsidRPr="00171EE1">
              <w:rPr>
                <w:color w:val="000000"/>
                <w:sz w:val="28"/>
                <w:szCs w:val="28"/>
              </w:rPr>
              <w:t>ул. Академическая, 4</w:t>
            </w:r>
          </w:p>
        </w:tc>
        <w:tc>
          <w:tcPr>
            <w:tcW w:w="1199" w:type="dxa"/>
            <w:tcBorders>
              <w:top w:val="nil"/>
              <w:left w:val="nil"/>
              <w:bottom w:val="single" w:sz="4" w:space="0" w:color="000000"/>
              <w:right w:val="single" w:sz="4" w:space="0" w:color="000000"/>
            </w:tcBorders>
            <w:shd w:val="clear" w:color="auto" w:fill="auto"/>
            <w:hideMark/>
          </w:tcPr>
          <w:p w14:paraId="7F37DE7F" w14:textId="77777777" w:rsidR="00171EE1" w:rsidRPr="00171EE1" w:rsidRDefault="00171EE1" w:rsidP="00A85D6B">
            <w:pPr>
              <w:widowControl w:val="0"/>
              <w:suppressAutoHyphens/>
              <w:rPr>
                <w:color w:val="000000"/>
                <w:sz w:val="28"/>
                <w:szCs w:val="28"/>
              </w:rPr>
            </w:pPr>
            <w:r w:rsidRPr="00171EE1">
              <w:rPr>
                <w:color w:val="000000"/>
                <w:sz w:val="28"/>
                <w:szCs w:val="28"/>
              </w:rPr>
              <w:t>13.00</w:t>
            </w:r>
          </w:p>
        </w:tc>
        <w:tc>
          <w:tcPr>
            <w:tcW w:w="1940" w:type="dxa"/>
            <w:tcBorders>
              <w:top w:val="nil"/>
              <w:left w:val="nil"/>
              <w:bottom w:val="single" w:sz="4" w:space="0" w:color="000000"/>
              <w:right w:val="single" w:sz="4" w:space="0" w:color="000000"/>
            </w:tcBorders>
            <w:shd w:val="clear" w:color="auto" w:fill="auto"/>
            <w:hideMark/>
          </w:tcPr>
          <w:p w14:paraId="1D5FA86D"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79CD1292"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4B4E54FD" w14:textId="77777777" w:rsidR="00171EE1" w:rsidRPr="00171EE1" w:rsidRDefault="00171EE1" w:rsidP="00A85D6B">
            <w:pPr>
              <w:widowControl w:val="0"/>
              <w:suppressAutoHyphens/>
              <w:rPr>
                <w:color w:val="000000"/>
                <w:sz w:val="28"/>
                <w:szCs w:val="28"/>
              </w:rPr>
            </w:pPr>
            <w:r w:rsidRPr="00171EE1">
              <w:rPr>
                <w:color w:val="000000"/>
                <w:sz w:val="28"/>
                <w:szCs w:val="28"/>
              </w:rPr>
              <w:t>1.8</w:t>
            </w:r>
          </w:p>
        </w:tc>
        <w:tc>
          <w:tcPr>
            <w:tcW w:w="1559" w:type="dxa"/>
            <w:tcBorders>
              <w:top w:val="nil"/>
              <w:left w:val="nil"/>
              <w:bottom w:val="single" w:sz="4" w:space="0" w:color="000000"/>
              <w:right w:val="single" w:sz="4" w:space="0" w:color="000000"/>
            </w:tcBorders>
            <w:shd w:val="clear" w:color="auto" w:fill="auto"/>
            <w:hideMark/>
          </w:tcPr>
          <w:p w14:paraId="171F41C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52A6CC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55D0CD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53E922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5C78D4ED" w14:textId="77777777" w:rsidR="00171EE1" w:rsidRPr="00171EE1" w:rsidRDefault="00171EE1" w:rsidP="00A85D6B">
            <w:pPr>
              <w:widowControl w:val="0"/>
              <w:suppressAutoHyphens/>
              <w:rPr>
                <w:color w:val="000000"/>
                <w:sz w:val="28"/>
                <w:szCs w:val="28"/>
              </w:rPr>
            </w:pPr>
            <w:r w:rsidRPr="00171EE1">
              <w:rPr>
                <w:color w:val="000000"/>
                <w:sz w:val="28"/>
                <w:szCs w:val="28"/>
              </w:rPr>
              <w:t>УТ-65</w:t>
            </w:r>
          </w:p>
        </w:tc>
        <w:tc>
          <w:tcPr>
            <w:tcW w:w="2634" w:type="dxa"/>
            <w:tcBorders>
              <w:top w:val="nil"/>
              <w:left w:val="nil"/>
              <w:bottom w:val="single" w:sz="4" w:space="0" w:color="000000"/>
              <w:right w:val="single" w:sz="4" w:space="0" w:color="000000"/>
            </w:tcBorders>
            <w:shd w:val="clear" w:color="auto" w:fill="auto"/>
            <w:hideMark/>
          </w:tcPr>
          <w:p w14:paraId="228D793E" w14:textId="77777777" w:rsidR="00171EE1" w:rsidRPr="00171EE1" w:rsidRDefault="00171EE1" w:rsidP="00A85D6B">
            <w:pPr>
              <w:widowControl w:val="0"/>
              <w:suppressAutoHyphens/>
              <w:rPr>
                <w:color w:val="000000"/>
                <w:sz w:val="28"/>
                <w:szCs w:val="28"/>
              </w:rPr>
            </w:pPr>
            <w:r w:rsidRPr="00171EE1">
              <w:rPr>
                <w:color w:val="000000"/>
                <w:sz w:val="28"/>
                <w:szCs w:val="28"/>
              </w:rPr>
              <w:t>ул. Академическая, 7</w:t>
            </w:r>
          </w:p>
        </w:tc>
        <w:tc>
          <w:tcPr>
            <w:tcW w:w="1199" w:type="dxa"/>
            <w:tcBorders>
              <w:top w:val="nil"/>
              <w:left w:val="nil"/>
              <w:bottom w:val="single" w:sz="4" w:space="0" w:color="000000"/>
              <w:right w:val="single" w:sz="4" w:space="0" w:color="000000"/>
            </w:tcBorders>
            <w:shd w:val="clear" w:color="auto" w:fill="auto"/>
            <w:hideMark/>
          </w:tcPr>
          <w:p w14:paraId="2870FDA4" w14:textId="77777777" w:rsidR="00171EE1" w:rsidRPr="00171EE1" w:rsidRDefault="00171EE1" w:rsidP="00A85D6B">
            <w:pPr>
              <w:widowControl w:val="0"/>
              <w:suppressAutoHyphens/>
              <w:rPr>
                <w:color w:val="000000"/>
                <w:sz w:val="28"/>
                <w:szCs w:val="28"/>
              </w:rPr>
            </w:pPr>
            <w:r w:rsidRPr="00171EE1">
              <w:rPr>
                <w:color w:val="000000"/>
                <w:sz w:val="28"/>
                <w:szCs w:val="28"/>
              </w:rPr>
              <w:t>27.00</w:t>
            </w:r>
          </w:p>
        </w:tc>
        <w:tc>
          <w:tcPr>
            <w:tcW w:w="1940" w:type="dxa"/>
            <w:tcBorders>
              <w:top w:val="nil"/>
              <w:left w:val="nil"/>
              <w:bottom w:val="single" w:sz="4" w:space="0" w:color="000000"/>
              <w:right w:val="single" w:sz="4" w:space="0" w:color="000000"/>
            </w:tcBorders>
            <w:shd w:val="clear" w:color="auto" w:fill="auto"/>
            <w:hideMark/>
          </w:tcPr>
          <w:p w14:paraId="11BF4650"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71F91458"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7B8E7764" w14:textId="77777777" w:rsidR="00171EE1" w:rsidRPr="00171EE1" w:rsidRDefault="00171EE1" w:rsidP="00A85D6B">
            <w:pPr>
              <w:widowControl w:val="0"/>
              <w:suppressAutoHyphens/>
              <w:rPr>
                <w:color w:val="000000"/>
                <w:sz w:val="28"/>
                <w:szCs w:val="28"/>
              </w:rPr>
            </w:pPr>
            <w:r w:rsidRPr="00171EE1">
              <w:rPr>
                <w:color w:val="000000"/>
                <w:sz w:val="28"/>
                <w:szCs w:val="28"/>
              </w:rPr>
              <w:t>3.8</w:t>
            </w:r>
          </w:p>
        </w:tc>
        <w:tc>
          <w:tcPr>
            <w:tcW w:w="1559" w:type="dxa"/>
            <w:tcBorders>
              <w:top w:val="nil"/>
              <w:left w:val="nil"/>
              <w:bottom w:val="single" w:sz="4" w:space="0" w:color="000000"/>
              <w:right w:val="single" w:sz="4" w:space="0" w:color="000000"/>
            </w:tcBorders>
            <w:shd w:val="clear" w:color="auto" w:fill="auto"/>
            <w:hideMark/>
          </w:tcPr>
          <w:p w14:paraId="2387283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31FC88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4CC1A7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DC211C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9310DA8" w14:textId="77777777" w:rsidR="00171EE1" w:rsidRPr="00171EE1" w:rsidRDefault="00171EE1" w:rsidP="00A85D6B">
            <w:pPr>
              <w:widowControl w:val="0"/>
              <w:suppressAutoHyphens/>
              <w:rPr>
                <w:color w:val="000000"/>
                <w:sz w:val="28"/>
                <w:szCs w:val="28"/>
              </w:rPr>
            </w:pPr>
            <w:r w:rsidRPr="00171EE1">
              <w:rPr>
                <w:color w:val="000000"/>
                <w:sz w:val="28"/>
                <w:szCs w:val="28"/>
              </w:rPr>
              <w:t>УТ-24</w:t>
            </w:r>
          </w:p>
        </w:tc>
        <w:tc>
          <w:tcPr>
            <w:tcW w:w="2634" w:type="dxa"/>
            <w:tcBorders>
              <w:top w:val="nil"/>
              <w:left w:val="nil"/>
              <w:bottom w:val="single" w:sz="4" w:space="0" w:color="000000"/>
              <w:right w:val="single" w:sz="4" w:space="0" w:color="000000"/>
            </w:tcBorders>
            <w:shd w:val="clear" w:color="auto" w:fill="auto"/>
            <w:hideMark/>
          </w:tcPr>
          <w:p w14:paraId="29E5C45E" w14:textId="77777777" w:rsidR="00171EE1" w:rsidRPr="00171EE1" w:rsidRDefault="00171EE1" w:rsidP="00A85D6B">
            <w:pPr>
              <w:widowControl w:val="0"/>
              <w:suppressAutoHyphens/>
              <w:rPr>
                <w:color w:val="000000"/>
                <w:sz w:val="28"/>
                <w:szCs w:val="28"/>
              </w:rPr>
            </w:pPr>
            <w:r w:rsidRPr="00171EE1">
              <w:rPr>
                <w:color w:val="000000"/>
                <w:sz w:val="28"/>
                <w:szCs w:val="28"/>
              </w:rPr>
              <w:t>УТ-25</w:t>
            </w:r>
          </w:p>
        </w:tc>
        <w:tc>
          <w:tcPr>
            <w:tcW w:w="1199" w:type="dxa"/>
            <w:tcBorders>
              <w:top w:val="nil"/>
              <w:left w:val="nil"/>
              <w:bottom w:val="single" w:sz="4" w:space="0" w:color="000000"/>
              <w:right w:val="single" w:sz="4" w:space="0" w:color="000000"/>
            </w:tcBorders>
            <w:shd w:val="clear" w:color="auto" w:fill="auto"/>
            <w:hideMark/>
          </w:tcPr>
          <w:p w14:paraId="6EAB17EC" w14:textId="77777777" w:rsidR="00171EE1" w:rsidRPr="00171EE1" w:rsidRDefault="00171EE1" w:rsidP="00A85D6B">
            <w:pPr>
              <w:widowControl w:val="0"/>
              <w:suppressAutoHyphens/>
              <w:rPr>
                <w:color w:val="000000"/>
                <w:sz w:val="28"/>
                <w:szCs w:val="28"/>
              </w:rPr>
            </w:pPr>
            <w:r w:rsidRPr="00171EE1">
              <w:rPr>
                <w:color w:val="000000"/>
                <w:sz w:val="28"/>
                <w:szCs w:val="28"/>
              </w:rPr>
              <w:t>63.00</w:t>
            </w:r>
          </w:p>
        </w:tc>
        <w:tc>
          <w:tcPr>
            <w:tcW w:w="1940" w:type="dxa"/>
            <w:tcBorders>
              <w:top w:val="nil"/>
              <w:left w:val="nil"/>
              <w:bottom w:val="single" w:sz="4" w:space="0" w:color="000000"/>
              <w:right w:val="single" w:sz="4" w:space="0" w:color="000000"/>
            </w:tcBorders>
            <w:shd w:val="clear" w:color="auto" w:fill="auto"/>
            <w:hideMark/>
          </w:tcPr>
          <w:p w14:paraId="34C1A768"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043FFF33"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262E06C5" w14:textId="77777777" w:rsidR="00171EE1" w:rsidRPr="00171EE1" w:rsidRDefault="00171EE1" w:rsidP="00A85D6B">
            <w:pPr>
              <w:widowControl w:val="0"/>
              <w:suppressAutoHyphens/>
              <w:rPr>
                <w:color w:val="000000"/>
                <w:sz w:val="28"/>
                <w:szCs w:val="28"/>
              </w:rPr>
            </w:pPr>
            <w:r w:rsidRPr="00171EE1">
              <w:rPr>
                <w:color w:val="000000"/>
                <w:sz w:val="28"/>
                <w:szCs w:val="28"/>
              </w:rPr>
              <w:t>25.2</w:t>
            </w:r>
          </w:p>
        </w:tc>
        <w:tc>
          <w:tcPr>
            <w:tcW w:w="1559" w:type="dxa"/>
            <w:tcBorders>
              <w:top w:val="nil"/>
              <w:left w:val="nil"/>
              <w:bottom w:val="single" w:sz="4" w:space="0" w:color="000000"/>
              <w:right w:val="single" w:sz="4" w:space="0" w:color="000000"/>
            </w:tcBorders>
            <w:shd w:val="clear" w:color="auto" w:fill="auto"/>
            <w:hideMark/>
          </w:tcPr>
          <w:p w14:paraId="4EC672B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E2C4E7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357D4F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51FB67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CA7193E" w14:textId="77777777" w:rsidR="00171EE1" w:rsidRPr="00171EE1" w:rsidRDefault="00171EE1" w:rsidP="00A85D6B">
            <w:pPr>
              <w:widowControl w:val="0"/>
              <w:suppressAutoHyphens/>
              <w:rPr>
                <w:color w:val="000000"/>
                <w:sz w:val="28"/>
                <w:szCs w:val="28"/>
              </w:rPr>
            </w:pPr>
            <w:r w:rsidRPr="00171EE1">
              <w:rPr>
                <w:color w:val="000000"/>
                <w:sz w:val="28"/>
                <w:szCs w:val="28"/>
              </w:rPr>
              <w:t>УТ-25</w:t>
            </w:r>
          </w:p>
        </w:tc>
        <w:tc>
          <w:tcPr>
            <w:tcW w:w="2634" w:type="dxa"/>
            <w:tcBorders>
              <w:top w:val="nil"/>
              <w:left w:val="nil"/>
              <w:bottom w:val="single" w:sz="4" w:space="0" w:color="000000"/>
              <w:right w:val="single" w:sz="4" w:space="0" w:color="000000"/>
            </w:tcBorders>
            <w:shd w:val="clear" w:color="auto" w:fill="auto"/>
            <w:hideMark/>
          </w:tcPr>
          <w:p w14:paraId="71803397" w14:textId="77777777" w:rsidR="00171EE1" w:rsidRPr="00171EE1" w:rsidRDefault="00171EE1" w:rsidP="00A85D6B">
            <w:pPr>
              <w:widowControl w:val="0"/>
              <w:suppressAutoHyphens/>
              <w:rPr>
                <w:color w:val="000000"/>
                <w:sz w:val="28"/>
                <w:szCs w:val="28"/>
              </w:rPr>
            </w:pPr>
            <w:r w:rsidRPr="00171EE1">
              <w:rPr>
                <w:color w:val="000000"/>
                <w:sz w:val="28"/>
                <w:szCs w:val="28"/>
              </w:rPr>
              <w:t>УТ-67</w:t>
            </w:r>
          </w:p>
        </w:tc>
        <w:tc>
          <w:tcPr>
            <w:tcW w:w="1199" w:type="dxa"/>
            <w:tcBorders>
              <w:top w:val="nil"/>
              <w:left w:val="nil"/>
              <w:bottom w:val="single" w:sz="4" w:space="0" w:color="000000"/>
              <w:right w:val="single" w:sz="4" w:space="0" w:color="000000"/>
            </w:tcBorders>
            <w:shd w:val="clear" w:color="auto" w:fill="auto"/>
            <w:hideMark/>
          </w:tcPr>
          <w:p w14:paraId="5E48206A" w14:textId="77777777" w:rsidR="00171EE1" w:rsidRPr="00171EE1" w:rsidRDefault="00171EE1" w:rsidP="00A85D6B">
            <w:pPr>
              <w:widowControl w:val="0"/>
              <w:suppressAutoHyphens/>
              <w:rPr>
                <w:color w:val="000000"/>
                <w:sz w:val="28"/>
                <w:szCs w:val="28"/>
              </w:rPr>
            </w:pPr>
            <w:r w:rsidRPr="00171EE1">
              <w:rPr>
                <w:color w:val="000000"/>
                <w:sz w:val="28"/>
                <w:szCs w:val="28"/>
              </w:rPr>
              <w:t>41.00</w:t>
            </w:r>
          </w:p>
        </w:tc>
        <w:tc>
          <w:tcPr>
            <w:tcW w:w="1940" w:type="dxa"/>
            <w:tcBorders>
              <w:top w:val="nil"/>
              <w:left w:val="nil"/>
              <w:bottom w:val="single" w:sz="4" w:space="0" w:color="000000"/>
              <w:right w:val="single" w:sz="4" w:space="0" w:color="000000"/>
            </w:tcBorders>
            <w:shd w:val="clear" w:color="auto" w:fill="auto"/>
            <w:hideMark/>
          </w:tcPr>
          <w:p w14:paraId="10106664"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6034C2AC"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631D311A" w14:textId="77777777" w:rsidR="00171EE1" w:rsidRPr="00171EE1" w:rsidRDefault="00171EE1" w:rsidP="00A85D6B">
            <w:pPr>
              <w:widowControl w:val="0"/>
              <w:suppressAutoHyphens/>
              <w:rPr>
                <w:color w:val="000000"/>
                <w:sz w:val="28"/>
                <w:szCs w:val="28"/>
              </w:rPr>
            </w:pPr>
            <w:r w:rsidRPr="00171EE1">
              <w:rPr>
                <w:color w:val="000000"/>
                <w:sz w:val="28"/>
                <w:szCs w:val="28"/>
              </w:rPr>
              <w:t>10.3</w:t>
            </w:r>
          </w:p>
        </w:tc>
        <w:tc>
          <w:tcPr>
            <w:tcW w:w="1559" w:type="dxa"/>
            <w:tcBorders>
              <w:top w:val="nil"/>
              <w:left w:val="nil"/>
              <w:bottom w:val="single" w:sz="4" w:space="0" w:color="000000"/>
              <w:right w:val="single" w:sz="4" w:space="0" w:color="000000"/>
            </w:tcBorders>
            <w:shd w:val="clear" w:color="auto" w:fill="auto"/>
            <w:hideMark/>
          </w:tcPr>
          <w:p w14:paraId="71F18C8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AA83DC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0EB39B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B90D18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5DC2254B" w14:textId="77777777" w:rsidR="00171EE1" w:rsidRPr="00171EE1" w:rsidRDefault="00171EE1" w:rsidP="00A85D6B">
            <w:pPr>
              <w:widowControl w:val="0"/>
              <w:suppressAutoHyphens/>
              <w:rPr>
                <w:color w:val="000000"/>
                <w:sz w:val="28"/>
                <w:szCs w:val="28"/>
              </w:rPr>
            </w:pPr>
            <w:r w:rsidRPr="00171EE1">
              <w:rPr>
                <w:color w:val="000000"/>
                <w:sz w:val="28"/>
                <w:szCs w:val="28"/>
              </w:rPr>
              <w:t>УТ-67</w:t>
            </w:r>
          </w:p>
        </w:tc>
        <w:tc>
          <w:tcPr>
            <w:tcW w:w="2634" w:type="dxa"/>
            <w:tcBorders>
              <w:top w:val="nil"/>
              <w:left w:val="nil"/>
              <w:bottom w:val="single" w:sz="4" w:space="0" w:color="000000"/>
              <w:right w:val="single" w:sz="4" w:space="0" w:color="000000"/>
            </w:tcBorders>
            <w:shd w:val="clear" w:color="auto" w:fill="auto"/>
            <w:hideMark/>
          </w:tcPr>
          <w:p w14:paraId="7C1D8981"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34</w:t>
            </w:r>
          </w:p>
        </w:tc>
        <w:tc>
          <w:tcPr>
            <w:tcW w:w="1199" w:type="dxa"/>
            <w:tcBorders>
              <w:top w:val="nil"/>
              <w:left w:val="nil"/>
              <w:bottom w:val="single" w:sz="4" w:space="0" w:color="000000"/>
              <w:right w:val="single" w:sz="4" w:space="0" w:color="000000"/>
            </w:tcBorders>
            <w:shd w:val="clear" w:color="auto" w:fill="auto"/>
            <w:hideMark/>
          </w:tcPr>
          <w:p w14:paraId="14312336" w14:textId="77777777" w:rsidR="00171EE1" w:rsidRPr="00171EE1" w:rsidRDefault="00171EE1" w:rsidP="00A85D6B">
            <w:pPr>
              <w:widowControl w:val="0"/>
              <w:suppressAutoHyphens/>
              <w:rPr>
                <w:color w:val="000000"/>
                <w:sz w:val="28"/>
                <w:szCs w:val="28"/>
              </w:rPr>
            </w:pPr>
            <w:r w:rsidRPr="00171EE1">
              <w:rPr>
                <w:color w:val="000000"/>
                <w:sz w:val="28"/>
                <w:szCs w:val="28"/>
              </w:rPr>
              <w:t>38.00</w:t>
            </w:r>
          </w:p>
        </w:tc>
        <w:tc>
          <w:tcPr>
            <w:tcW w:w="1940" w:type="dxa"/>
            <w:tcBorders>
              <w:top w:val="nil"/>
              <w:left w:val="nil"/>
              <w:bottom w:val="single" w:sz="4" w:space="0" w:color="000000"/>
              <w:right w:val="single" w:sz="4" w:space="0" w:color="000000"/>
            </w:tcBorders>
            <w:shd w:val="clear" w:color="auto" w:fill="auto"/>
            <w:hideMark/>
          </w:tcPr>
          <w:p w14:paraId="3C208025"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45E0E7C1"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6027A88F" w14:textId="77777777" w:rsidR="00171EE1" w:rsidRPr="00171EE1" w:rsidRDefault="00171EE1" w:rsidP="00A85D6B">
            <w:pPr>
              <w:widowControl w:val="0"/>
              <w:suppressAutoHyphens/>
              <w:rPr>
                <w:color w:val="000000"/>
                <w:sz w:val="28"/>
                <w:szCs w:val="28"/>
              </w:rPr>
            </w:pPr>
            <w:r w:rsidRPr="00171EE1">
              <w:rPr>
                <w:color w:val="000000"/>
                <w:sz w:val="28"/>
                <w:szCs w:val="28"/>
              </w:rPr>
              <w:t>5.3</w:t>
            </w:r>
          </w:p>
        </w:tc>
        <w:tc>
          <w:tcPr>
            <w:tcW w:w="1559" w:type="dxa"/>
            <w:tcBorders>
              <w:top w:val="nil"/>
              <w:left w:val="nil"/>
              <w:bottom w:val="single" w:sz="4" w:space="0" w:color="000000"/>
              <w:right w:val="single" w:sz="4" w:space="0" w:color="000000"/>
            </w:tcBorders>
            <w:shd w:val="clear" w:color="auto" w:fill="auto"/>
            <w:hideMark/>
          </w:tcPr>
          <w:p w14:paraId="6C7A60C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DE04CB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A9AACA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B12987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036F1B45" w14:textId="77777777" w:rsidR="00171EE1" w:rsidRPr="00171EE1" w:rsidRDefault="00171EE1" w:rsidP="00A85D6B">
            <w:pPr>
              <w:widowControl w:val="0"/>
              <w:suppressAutoHyphens/>
              <w:rPr>
                <w:color w:val="000000"/>
                <w:sz w:val="28"/>
                <w:szCs w:val="28"/>
              </w:rPr>
            </w:pPr>
            <w:r w:rsidRPr="00171EE1">
              <w:rPr>
                <w:color w:val="000000"/>
                <w:sz w:val="28"/>
                <w:szCs w:val="28"/>
              </w:rPr>
              <w:t>УТ-67</w:t>
            </w:r>
          </w:p>
        </w:tc>
        <w:tc>
          <w:tcPr>
            <w:tcW w:w="2634" w:type="dxa"/>
            <w:tcBorders>
              <w:top w:val="nil"/>
              <w:left w:val="nil"/>
              <w:bottom w:val="single" w:sz="4" w:space="0" w:color="000000"/>
              <w:right w:val="single" w:sz="4" w:space="0" w:color="000000"/>
            </w:tcBorders>
            <w:shd w:val="clear" w:color="auto" w:fill="auto"/>
            <w:hideMark/>
          </w:tcPr>
          <w:p w14:paraId="5875CEFA"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38</w:t>
            </w:r>
          </w:p>
        </w:tc>
        <w:tc>
          <w:tcPr>
            <w:tcW w:w="1199" w:type="dxa"/>
            <w:tcBorders>
              <w:top w:val="nil"/>
              <w:left w:val="nil"/>
              <w:bottom w:val="single" w:sz="4" w:space="0" w:color="000000"/>
              <w:right w:val="single" w:sz="4" w:space="0" w:color="000000"/>
            </w:tcBorders>
            <w:shd w:val="clear" w:color="auto" w:fill="auto"/>
            <w:hideMark/>
          </w:tcPr>
          <w:p w14:paraId="3A922D67" w14:textId="77777777" w:rsidR="00171EE1" w:rsidRPr="00171EE1" w:rsidRDefault="00171EE1" w:rsidP="00A85D6B">
            <w:pPr>
              <w:widowControl w:val="0"/>
              <w:suppressAutoHyphens/>
              <w:rPr>
                <w:color w:val="000000"/>
                <w:sz w:val="28"/>
                <w:szCs w:val="28"/>
              </w:rPr>
            </w:pPr>
            <w:r w:rsidRPr="00171EE1">
              <w:rPr>
                <w:color w:val="000000"/>
                <w:sz w:val="28"/>
                <w:szCs w:val="28"/>
              </w:rPr>
              <w:t>25.00</w:t>
            </w:r>
          </w:p>
        </w:tc>
        <w:tc>
          <w:tcPr>
            <w:tcW w:w="1940" w:type="dxa"/>
            <w:tcBorders>
              <w:top w:val="nil"/>
              <w:left w:val="nil"/>
              <w:bottom w:val="single" w:sz="4" w:space="0" w:color="000000"/>
              <w:right w:val="single" w:sz="4" w:space="0" w:color="000000"/>
            </w:tcBorders>
            <w:shd w:val="clear" w:color="auto" w:fill="auto"/>
            <w:hideMark/>
          </w:tcPr>
          <w:p w14:paraId="14E4A76E"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2F7E6BA"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1B5B3727" w14:textId="77777777" w:rsidR="00171EE1" w:rsidRPr="00171EE1" w:rsidRDefault="00171EE1" w:rsidP="00A85D6B">
            <w:pPr>
              <w:widowControl w:val="0"/>
              <w:suppressAutoHyphens/>
              <w:rPr>
                <w:color w:val="000000"/>
                <w:sz w:val="28"/>
                <w:szCs w:val="28"/>
              </w:rPr>
            </w:pPr>
            <w:r w:rsidRPr="00171EE1">
              <w:rPr>
                <w:color w:val="000000"/>
                <w:sz w:val="28"/>
                <w:szCs w:val="28"/>
              </w:rPr>
              <w:t>4.0</w:t>
            </w:r>
          </w:p>
        </w:tc>
        <w:tc>
          <w:tcPr>
            <w:tcW w:w="1559" w:type="dxa"/>
            <w:tcBorders>
              <w:top w:val="nil"/>
              <w:left w:val="nil"/>
              <w:bottom w:val="single" w:sz="4" w:space="0" w:color="000000"/>
              <w:right w:val="single" w:sz="4" w:space="0" w:color="000000"/>
            </w:tcBorders>
            <w:shd w:val="clear" w:color="auto" w:fill="auto"/>
            <w:hideMark/>
          </w:tcPr>
          <w:p w14:paraId="155F94E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EDF610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57D0A3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ADE4B5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0CFD7684" w14:textId="77777777" w:rsidR="00171EE1" w:rsidRPr="00171EE1" w:rsidRDefault="00171EE1" w:rsidP="00A85D6B">
            <w:pPr>
              <w:widowControl w:val="0"/>
              <w:suppressAutoHyphens/>
              <w:rPr>
                <w:color w:val="000000"/>
                <w:sz w:val="28"/>
                <w:szCs w:val="28"/>
              </w:rPr>
            </w:pPr>
            <w:r w:rsidRPr="00171EE1">
              <w:rPr>
                <w:color w:val="000000"/>
                <w:sz w:val="28"/>
                <w:szCs w:val="28"/>
              </w:rPr>
              <w:t>УТ-67</w:t>
            </w:r>
          </w:p>
        </w:tc>
        <w:tc>
          <w:tcPr>
            <w:tcW w:w="2634" w:type="dxa"/>
            <w:tcBorders>
              <w:top w:val="nil"/>
              <w:left w:val="nil"/>
              <w:bottom w:val="single" w:sz="4" w:space="0" w:color="000000"/>
              <w:right w:val="single" w:sz="4" w:space="0" w:color="000000"/>
            </w:tcBorders>
            <w:shd w:val="clear" w:color="auto" w:fill="auto"/>
            <w:hideMark/>
          </w:tcPr>
          <w:p w14:paraId="72B86FFB" w14:textId="77777777" w:rsidR="00171EE1" w:rsidRPr="00171EE1" w:rsidRDefault="00171EE1" w:rsidP="00A85D6B">
            <w:pPr>
              <w:widowControl w:val="0"/>
              <w:suppressAutoHyphens/>
              <w:rPr>
                <w:color w:val="000000"/>
                <w:sz w:val="28"/>
                <w:szCs w:val="28"/>
              </w:rPr>
            </w:pPr>
            <w:r w:rsidRPr="00171EE1">
              <w:rPr>
                <w:color w:val="000000"/>
                <w:sz w:val="28"/>
                <w:szCs w:val="28"/>
              </w:rPr>
              <w:t>УТ-68</w:t>
            </w:r>
          </w:p>
        </w:tc>
        <w:tc>
          <w:tcPr>
            <w:tcW w:w="1199" w:type="dxa"/>
            <w:tcBorders>
              <w:top w:val="nil"/>
              <w:left w:val="nil"/>
              <w:bottom w:val="single" w:sz="4" w:space="0" w:color="000000"/>
              <w:right w:val="single" w:sz="4" w:space="0" w:color="000000"/>
            </w:tcBorders>
            <w:shd w:val="clear" w:color="auto" w:fill="auto"/>
            <w:hideMark/>
          </w:tcPr>
          <w:p w14:paraId="28ACDBB5" w14:textId="77777777" w:rsidR="00171EE1" w:rsidRPr="00171EE1" w:rsidRDefault="00171EE1" w:rsidP="00A85D6B">
            <w:pPr>
              <w:widowControl w:val="0"/>
              <w:suppressAutoHyphens/>
              <w:rPr>
                <w:color w:val="000000"/>
                <w:sz w:val="28"/>
                <w:szCs w:val="28"/>
              </w:rPr>
            </w:pPr>
            <w:r w:rsidRPr="00171EE1">
              <w:rPr>
                <w:color w:val="000000"/>
                <w:sz w:val="28"/>
                <w:szCs w:val="28"/>
              </w:rPr>
              <w:t>63.00</w:t>
            </w:r>
          </w:p>
        </w:tc>
        <w:tc>
          <w:tcPr>
            <w:tcW w:w="1940" w:type="dxa"/>
            <w:tcBorders>
              <w:top w:val="nil"/>
              <w:left w:val="nil"/>
              <w:bottom w:val="single" w:sz="4" w:space="0" w:color="000000"/>
              <w:right w:val="single" w:sz="4" w:space="0" w:color="000000"/>
            </w:tcBorders>
            <w:shd w:val="clear" w:color="auto" w:fill="auto"/>
            <w:hideMark/>
          </w:tcPr>
          <w:p w14:paraId="0A757B69"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580C17A7"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62F43776" w14:textId="77777777" w:rsidR="00171EE1" w:rsidRPr="00171EE1" w:rsidRDefault="00171EE1" w:rsidP="00A85D6B">
            <w:pPr>
              <w:widowControl w:val="0"/>
              <w:suppressAutoHyphens/>
              <w:rPr>
                <w:color w:val="000000"/>
                <w:sz w:val="28"/>
                <w:szCs w:val="28"/>
              </w:rPr>
            </w:pPr>
            <w:r w:rsidRPr="00171EE1">
              <w:rPr>
                <w:color w:val="000000"/>
                <w:sz w:val="28"/>
                <w:szCs w:val="28"/>
              </w:rPr>
              <w:t>12.6</w:t>
            </w:r>
          </w:p>
        </w:tc>
        <w:tc>
          <w:tcPr>
            <w:tcW w:w="1559" w:type="dxa"/>
            <w:tcBorders>
              <w:top w:val="nil"/>
              <w:left w:val="nil"/>
              <w:bottom w:val="single" w:sz="4" w:space="0" w:color="000000"/>
              <w:right w:val="single" w:sz="4" w:space="0" w:color="000000"/>
            </w:tcBorders>
            <w:shd w:val="clear" w:color="auto" w:fill="auto"/>
            <w:hideMark/>
          </w:tcPr>
          <w:p w14:paraId="4E0082E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4A9E9D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BF94FE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8FCC3E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03F4676A" w14:textId="77777777" w:rsidR="00171EE1" w:rsidRPr="00171EE1" w:rsidRDefault="00171EE1" w:rsidP="00A85D6B">
            <w:pPr>
              <w:widowControl w:val="0"/>
              <w:suppressAutoHyphens/>
              <w:rPr>
                <w:color w:val="000000"/>
                <w:sz w:val="28"/>
                <w:szCs w:val="28"/>
              </w:rPr>
            </w:pPr>
            <w:r w:rsidRPr="00171EE1">
              <w:rPr>
                <w:color w:val="000000"/>
                <w:sz w:val="28"/>
                <w:szCs w:val="28"/>
              </w:rPr>
              <w:t>УТ-68</w:t>
            </w:r>
          </w:p>
        </w:tc>
        <w:tc>
          <w:tcPr>
            <w:tcW w:w="2634" w:type="dxa"/>
            <w:tcBorders>
              <w:top w:val="nil"/>
              <w:left w:val="nil"/>
              <w:bottom w:val="single" w:sz="4" w:space="0" w:color="000000"/>
              <w:right w:val="single" w:sz="4" w:space="0" w:color="000000"/>
            </w:tcBorders>
            <w:shd w:val="clear" w:color="auto" w:fill="auto"/>
            <w:hideMark/>
          </w:tcPr>
          <w:p w14:paraId="522FEF99"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32</w:t>
            </w:r>
          </w:p>
        </w:tc>
        <w:tc>
          <w:tcPr>
            <w:tcW w:w="1199" w:type="dxa"/>
            <w:tcBorders>
              <w:top w:val="nil"/>
              <w:left w:val="nil"/>
              <w:bottom w:val="single" w:sz="4" w:space="0" w:color="000000"/>
              <w:right w:val="single" w:sz="4" w:space="0" w:color="000000"/>
            </w:tcBorders>
            <w:shd w:val="clear" w:color="auto" w:fill="auto"/>
            <w:hideMark/>
          </w:tcPr>
          <w:p w14:paraId="1407B33A" w14:textId="77777777" w:rsidR="00171EE1" w:rsidRPr="00171EE1" w:rsidRDefault="00171EE1" w:rsidP="00A85D6B">
            <w:pPr>
              <w:widowControl w:val="0"/>
              <w:suppressAutoHyphens/>
              <w:rPr>
                <w:color w:val="000000"/>
                <w:sz w:val="28"/>
                <w:szCs w:val="28"/>
              </w:rPr>
            </w:pPr>
            <w:r w:rsidRPr="00171EE1">
              <w:rPr>
                <w:color w:val="000000"/>
                <w:sz w:val="28"/>
                <w:szCs w:val="28"/>
              </w:rPr>
              <w:t>26.00</w:t>
            </w:r>
          </w:p>
        </w:tc>
        <w:tc>
          <w:tcPr>
            <w:tcW w:w="1940" w:type="dxa"/>
            <w:tcBorders>
              <w:top w:val="nil"/>
              <w:left w:val="nil"/>
              <w:bottom w:val="single" w:sz="4" w:space="0" w:color="000000"/>
              <w:right w:val="single" w:sz="4" w:space="0" w:color="000000"/>
            </w:tcBorders>
            <w:shd w:val="clear" w:color="auto" w:fill="auto"/>
            <w:hideMark/>
          </w:tcPr>
          <w:p w14:paraId="0673681A"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146D717C"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45A752D3" w14:textId="77777777" w:rsidR="00171EE1" w:rsidRPr="00171EE1" w:rsidRDefault="00171EE1" w:rsidP="00A85D6B">
            <w:pPr>
              <w:widowControl w:val="0"/>
              <w:suppressAutoHyphens/>
              <w:rPr>
                <w:color w:val="000000"/>
                <w:sz w:val="28"/>
                <w:szCs w:val="28"/>
              </w:rPr>
            </w:pPr>
            <w:r w:rsidRPr="00171EE1">
              <w:rPr>
                <w:color w:val="000000"/>
                <w:sz w:val="28"/>
                <w:szCs w:val="28"/>
              </w:rPr>
              <w:t>3.6</w:t>
            </w:r>
          </w:p>
        </w:tc>
        <w:tc>
          <w:tcPr>
            <w:tcW w:w="1559" w:type="dxa"/>
            <w:tcBorders>
              <w:top w:val="nil"/>
              <w:left w:val="nil"/>
              <w:bottom w:val="single" w:sz="4" w:space="0" w:color="000000"/>
              <w:right w:val="single" w:sz="4" w:space="0" w:color="000000"/>
            </w:tcBorders>
            <w:shd w:val="clear" w:color="auto" w:fill="auto"/>
            <w:hideMark/>
          </w:tcPr>
          <w:p w14:paraId="3F214C0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B6DBD0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CFE443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67BC1C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4C7216E" w14:textId="77777777" w:rsidR="00171EE1" w:rsidRPr="00171EE1" w:rsidRDefault="00171EE1" w:rsidP="00A85D6B">
            <w:pPr>
              <w:widowControl w:val="0"/>
              <w:suppressAutoHyphens/>
              <w:rPr>
                <w:color w:val="000000"/>
                <w:sz w:val="28"/>
                <w:szCs w:val="28"/>
              </w:rPr>
            </w:pPr>
            <w:r w:rsidRPr="00171EE1">
              <w:rPr>
                <w:color w:val="000000"/>
                <w:sz w:val="28"/>
                <w:szCs w:val="28"/>
              </w:rPr>
              <w:t>УТ-68</w:t>
            </w:r>
          </w:p>
        </w:tc>
        <w:tc>
          <w:tcPr>
            <w:tcW w:w="2634" w:type="dxa"/>
            <w:tcBorders>
              <w:top w:val="nil"/>
              <w:left w:val="nil"/>
              <w:bottom w:val="single" w:sz="4" w:space="0" w:color="000000"/>
              <w:right w:val="single" w:sz="4" w:space="0" w:color="000000"/>
            </w:tcBorders>
            <w:shd w:val="clear" w:color="auto" w:fill="auto"/>
            <w:hideMark/>
          </w:tcPr>
          <w:p w14:paraId="565A3CC5"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36</w:t>
            </w:r>
          </w:p>
        </w:tc>
        <w:tc>
          <w:tcPr>
            <w:tcW w:w="1199" w:type="dxa"/>
            <w:tcBorders>
              <w:top w:val="nil"/>
              <w:left w:val="nil"/>
              <w:bottom w:val="single" w:sz="4" w:space="0" w:color="000000"/>
              <w:right w:val="single" w:sz="4" w:space="0" w:color="000000"/>
            </w:tcBorders>
            <w:shd w:val="clear" w:color="auto" w:fill="auto"/>
            <w:hideMark/>
          </w:tcPr>
          <w:p w14:paraId="5EDA3A2A" w14:textId="77777777" w:rsidR="00171EE1" w:rsidRPr="00171EE1" w:rsidRDefault="00171EE1" w:rsidP="00A85D6B">
            <w:pPr>
              <w:widowControl w:val="0"/>
              <w:suppressAutoHyphens/>
              <w:rPr>
                <w:color w:val="000000"/>
                <w:sz w:val="28"/>
                <w:szCs w:val="28"/>
              </w:rPr>
            </w:pPr>
            <w:r w:rsidRPr="00171EE1">
              <w:rPr>
                <w:color w:val="000000"/>
                <w:sz w:val="28"/>
                <w:szCs w:val="28"/>
              </w:rPr>
              <w:t>31.00</w:t>
            </w:r>
          </w:p>
        </w:tc>
        <w:tc>
          <w:tcPr>
            <w:tcW w:w="1940" w:type="dxa"/>
            <w:tcBorders>
              <w:top w:val="nil"/>
              <w:left w:val="nil"/>
              <w:bottom w:val="single" w:sz="4" w:space="0" w:color="000000"/>
              <w:right w:val="single" w:sz="4" w:space="0" w:color="000000"/>
            </w:tcBorders>
            <w:shd w:val="clear" w:color="auto" w:fill="auto"/>
            <w:hideMark/>
          </w:tcPr>
          <w:p w14:paraId="74F64CF9"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27F3E5FE"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52CB0CBA" w14:textId="77777777" w:rsidR="00171EE1" w:rsidRPr="00171EE1" w:rsidRDefault="00171EE1" w:rsidP="00A85D6B">
            <w:pPr>
              <w:widowControl w:val="0"/>
              <w:suppressAutoHyphens/>
              <w:rPr>
                <w:color w:val="000000"/>
                <w:sz w:val="28"/>
                <w:szCs w:val="28"/>
              </w:rPr>
            </w:pPr>
            <w:r w:rsidRPr="00171EE1">
              <w:rPr>
                <w:color w:val="000000"/>
                <w:sz w:val="28"/>
                <w:szCs w:val="28"/>
              </w:rPr>
              <w:t>4.3</w:t>
            </w:r>
          </w:p>
        </w:tc>
        <w:tc>
          <w:tcPr>
            <w:tcW w:w="1559" w:type="dxa"/>
            <w:tcBorders>
              <w:top w:val="nil"/>
              <w:left w:val="nil"/>
              <w:bottom w:val="single" w:sz="4" w:space="0" w:color="000000"/>
              <w:right w:val="single" w:sz="4" w:space="0" w:color="000000"/>
            </w:tcBorders>
            <w:shd w:val="clear" w:color="auto" w:fill="auto"/>
            <w:hideMark/>
          </w:tcPr>
          <w:p w14:paraId="52B4120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124D4A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53DBA0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18C958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9512CD1" w14:textId="77777777" w:rsidR="00171EE1" w:rsidRPr="00171EE1" w:rsidRDefault="00171EE1" w:rsidP="00A85D6B">
            <w:pPr>
              <w:widowControl w:val="0"/>
              <w:suppressAutoHyphens/>
              <w:rPr>
                <w:color w:val="000000"/>
                <w:sz w:val="28"/>
                <w:szCs w:val="28"/>
              </w:rPr>
            </w:pPr>
            <w:r w:rsidRPr="00171EE1">
              <w:rPr>
                <w:color w:val="000000"/>
                <w:sz w:val="28"/>
                <w:szCs w:val="28"/>
              </w:rPr>
              <w:t>УТ-25</w:t>
            </w:r>
          </w:p>
        </w:tc>
        <w:tc>
          <w:tcPr>
            <w:tcW w:w="2634" w:type="dxa"/>
            <w:tcBorders>
              <w:top w:val="nil"/>
              <w:left w:val="nil"/>
              <w:bottom w:val="single" w:sz="4" w:space="0" w:color="000000"/>
              <w:right w:val="single" w:sz="4" w:space="0" w:color="000000"/>
            </w:tcBorders>
            <w:shd w:val="clear" w:color="auto" w:fill="auto"/>
            <w:hideMark/>
          </w:tcPr>
          <w:p w14:paraId="2A31206C" w14:textId="77777777" w:rsidR="00171EE1" w:rsidRPr="00171EE1" w:rsidRDefault="00171EE1" w:rsidP="00A85D6B">
            <w:pPr>
              <w:widowControl w:val="0"/>
              <w:suppressAutoHyphens/>
              <w:rPr>
                <w:color w:val="000000"/>
                <w:sz w:val="28"/>
                <w:szCs w:val="28"/>
              </w:rPr>
            </w:pPr>
            <w:r w:rsidRPr="00171EE1">
              <w:rPr>
                <w:color w:val="000000"/>
                <w:sz w:val="28"/>
                <w:szCs w:val="28"/>
              </w:rPr>
              <w:t>УТ-26</w:t>
            </w:r>
          </w:p>
        </w:tc>
        <w:tc>
          <w:tcPr>
            <w:tcW w:w="1199" w:type="dxa"/>
            <w:tcBorders>
              <w:top w:val="nil"/>
              <w:left w:val="nil"/>
              <w:bottom w:val="single" w:sz="4" w:space="0" w:color="000000"/>
              <w:right w:val="single" w:sz="4" w:space="0" w:color="000000"/>
            </w:tcBorders>
            <w:shd w:val="clear" w:color="auto" w:fill="auto"/>
            <w:hideMark/>
          </w:tcPr>
          <w:p w14:paraId="39B5A88D" w14:textId="77777777" w:rsidR="00171EE1" w:rsidRPr="00171EE1" w:rsidRDefault="00171EE1" w:rsidP="00A85D6B">
            <w:pPr>
              <w:widowControl w:val="0"/>
              <w:suppressAutoHyphens/>
              <w:rPr>
                <w:color w:val="000000"/>
                <w:sz w:val="28"/>
                <w:szCs w:val="28"/>
              </w:rPr>
            </w:pPr>
            <w:r w:rsidRPr="00171EE1">
              <w:rPr>
                <w:color w:val="000000"/>
                <w:sz w:val="28"/>
                <w:szCs w:val="28"/>
              </w:rPr>
              <w:t>60.00</w:t>
            </w:r>
          </w:p>
        </w:tc>
        <w:tc>
          <w:tcPr>
            <w:tcW w:w="1940" w:type="dxa"/>
            <w:tcBorders>
              <w:top w:val="nil"/>
              <w:left w:val="nil"/>
              <w:bottom w:val="single" w:sz="4" w:space="0" w:color="000000"/>
              <w:right w:val="single" w:sz="4" w:space="0" w:color="000000"/>
            </w:tcBorders>
            <w:shd w:val="clear" w:color="auto" w:fill="auto"/>
            <w:hideMark/>
          </w:tcPr>
          <w:p w14:paraId="090FF07C"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43896E8F"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0A632F8E" w14:textId="77777777" w:rsidR="00171EE1" w:rsidRPr="00171EE1" w:rsidRDefault="00171EE1" w:rsidP="00A85D6B">
            <w:pPr>
              <w:widowControl w:val="0"/>
              <w:suppressAutoHyphens/>
              <w:rPr>
                <w:color w:val="000000"/>
                <w:sz w:val="28"/>
                <w:szCs w:val="28"/>
              </w:rPr>
            </w:pPr>
            <w:r w:rsidRPr="00171EE1">
              <w:rPr>
                <w:color w:val="000000"/>
                <w:sz w:val="28"/>
                <w:szCs w:val="28"/>
              </w:rPr>
              <w:t>24.0</w:t>
            </w:r>
          </w:p>
        </w:tc>
        <w:tc>
          <w:tcPr>
            <w:tcW w:w="1559" w:type="dxa"/>
            <w:tcBorders>
              <w:top w:val="nil"/>
              <w:left w:val="nil"/>
              <w:bottom w:val="single" w:sz="4" w:space="0" w:color="000000"/>
              <w:right w:val="single" w:sz="4" w:space="0" w:color="000000"/>
            </w:tcBorders>
            <w:shd w:val="clear" w:color="auto" w:fill="auto"/>
            <w:hideMark/>
          </w:tcPr>
          <w:p w14:paraId="1A2418A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5D19B3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F6D58B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C162EA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6A089887" w14:textId="77777777" w:rsidR="00171EE1" w:rsidRPr="00171EE1" w:rsidRDefault="00171EE1" w:rsidP="00A85D6B">
            <w:pPr>
              <w:widowControl w:val="0"/>
              <w:suppressAutoHyphens/>
              <w:rPr>
                <w:color w:val="000000"/>
                <w:sz w:val="28"/>
                <w:szCs w:val="28"/>
              </w:rPr>
            </w:pPr>
            <w:r w:rsidRPr="00171EE1">
              <w:rPr>
                <w:color w:val="000000"/>
                <w:sz w:val="28"/>
                <w:szCs w:val="28"/>
              </w:rPr>
              <w:t>УТ-26</w:t>
            </w:r>
          </w:p>
        </w:tc>
        <w:tc>
          <w:tcPr>
            <w:tcW w:w="2634" w:type="dxa"/>
            <w:tcBorders>
              <w:top w:val="nil"/>
              <w:left w:val="nil"/>
              <w:bottom w:val="single" w:sz="4" w:space="0" w:color="000000"/>
              <w:right w:val="single" w:sz="4" w:space="0" w:color="000000"/>
            </w:tcBorders>
            <w:shd w:val="clear" w:color="auto" w:fill="auto"/>
            <w:hideMark/>
          </w:tcPr>
          <w:p w14:paraId="66D06768" w14:textId="77777777" w:rsidR="00171EE1" w:rsidRPr="00171EE1" w:rsidRDefault="00171EE1" w:rsidP="00A85D6B">
            <w:pPr>
              <w:widowControl w:val="0"/>
              <w:suppressAutoHyphens/>
              <w:rPr>
                <w:color w:val="000000"/>
                <w:sz w:val="28"/>
                <w:szCs w:val="28"/>
              </w:rPr>
            </w:pPr>
            <w:r w:rsidRPr="00171EE1">
              <w:rPr>
                <w:color w:val="000000"/>
                <w:sz w:val="28"/>
                <w:szCs w:val="28"/>
              </w:rPr>
              <w:t>УТ-69</w:t>
            </w:r>
          </w:p>
        </w:tc>
        <w:tc>
          <w:tcPr>
            <w:tcW w:w="1199" w:type="dxa"/>
            <w:tcBorders>
              <w:top w:val="nil"/>
              <w:left w:val="nil"/>
              <w:bottom w:val="single" w:sz="4" w:space="0" w:color="000000"/>
              <w:right w:val="single" w:sz="4" w:space="0" w:color="000000"/>
            </w:tcBorders>
            <w:shd w:val="clear" w:color="auto" w:fill="auto"/>
            <w:hideMark/>
          </w:tcPr>
          <w:p w14:paraId="641BDDFD" w14:textId="77777777" w:rsidR="00171EE1" w:rsidRPr="00171EE1" w:rsidRDefault="00171EE1" w:rsidP="00A85D6B">
            <w:pPr>
              <w:widowControl w:val="0"/>
              <w:suppressAutoHyphens/>
              <w:rPr>
                <w:color w:val="000000"/>
                <w:sz w:val="28"/>
                <w:szCs w:val="28"/>
              </w:rPr>
            </w:pPr>
            <w:r w:rsidRPr="00171EE1">
              <w:rPr>
                <w:color w:val="000000"/>
                <w:sz w:val="28"/>
                <w:szCs w:val="28"/>
              </w:rPr>
              <w:t>29.00</w:t>
            </w:r>
          </w:p>
        </w:tc>
        <w:tc>
          <w:tcPr>
            <w:tcW w:w="1940" w:type="dxa"/>
            <w:tcBorders>
              <w:top w:val="nil"/>
              <w:left w:val="nil"/>
              <w:bottom w:val="single" w:sz="4" w:space="0" w:color="000000"/>
              <w:right w:val="single" w:sz="4" w:space="0" w:color="000000"/>
            </w:tcBorders>
            <w:shd w:val="clear" w:color="auto" w:fill="auto"/>
            <w:hideMark/>
          </w:tcPr>
          <w:p w14:paraId="1C20319E"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1A1C33CC"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46FBD1D4" w14:textId="77777777" w:rsidR="00171EE1" w:rsidRPr="00171EE1" w:rsidRDefault="00171EE1" w:rsidP="00A85D6B">
            <w:pPr>
              <w:widowControl w:val="0"/>
              <w:suppressAutoHyphens/>
              <w:rPr>
                <w:color w:val="000000"/>
                <w:sz w:val="28"/>
                <w:szCs w:val="28"/>
              </w:rPr>
            </w:pPr>
            <w:r w:rsidRPr="00171EE1">
              <w:rPr>
                <w:color w:val="000000"/>
                <w:sz w:val="28"/>
                <w:szCs w:val="28"/>
              </w:rPr>
              <w:t>7.3</w:t>
            </w:r>
          </w:p>
        </w:tc>
        <w:tc>
          <w:tcPr>
            <w:tcW w:w="1559" w:type="dxa"/>
            <w:tcBorders>
              <w:top w:val="nil"/>
              <w:left w:val="nil"/>
              <w:bottom w:val="single" w:sz="4" w:space="0" w:color="000000"/>
              <w:right w:val="single" w:sz="4" w:space="0" w:color="000000"/>
            </w:tcBorders>
            <w:shd w:val="clear" w:color="auto" w:fill="auto"/>
            <w:hideMark/>
          </w:tcPr>
          <w:p w14:paraId="45AD9F1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0BDE0F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1CE39E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0F192F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6EA0CF65" w14:textId="77777777" w:rsidR="00171EE1" w:rsidRPr="00171EE1" w:rsidRDefault="00171EE1" w:rsidP="00A85D6B">
            <w:pPr>
              <w:widowControl w:val="0"/>
              <w:suppressAutoHyphens/>
              <w:rPr>
                <w:color w:val="000000"/>
                <w:sz w:val="28"/>
                <w:szCs w:val="28"/>
              </w:rPr>
            </w:pPr>
            <w:r w:rsidRPr="00171EE1">
              <w:rPr>
                <w:color w:val="000000"/>
                <w:sz w:val="28"/>
                <w:szCs w:val="28"/>
              </w:rPr>
              <w:t>УТ-69</w:t>
            </w:r>
          </w:p>
        </w:tc>
        <w:tc>
          <w:tcPr>
            <w:tcW w:w="2634" w:type="dxa"/>
            <w:tcBorders>
              <w:top w:val="nil"/>
              <w:left w:val="nil"/>
              <w:bottom w:val="single" w:sz="4" w:space="0" w:color="000000"/>
              <w:right w:val="single" w:sz="4" w:space="0" w:color="000000"/>
            </w:tcBorders>
            <w:shd w:val="clear" w:color="auto" w:fill="auto"/>
            <w:hideMark/>
          </w:tcPr>
          <w:p w14:paraId="2A414D94" w14:textId="77777777" w:rsidR="00171EE1" w:rsidRPr="00171EE1" w:rsidRDefault="00171EE1" w:rsidP="00A85D6B">
            <w:pPr>
              <w:widowControl w:val="0"/>
              <w:suppressAutoHyphens/>
              <w:rPr>
                <w:color w:val="000000"/>
                <w:sz w:val="28"/>
                <w:szCs w:val="28"/>
              </w:rPr>
            </w:pPr>
            <w:r w:rsidRPr="00171EE1">
              <w:rPr>
                <w:color w:val="000000"/>
                <w:sz w:val="28"/>
                <w:szCs w:val="28"/>
              </w:rPr>
              <w:t>ул. Академическая, 8</w:t>
            </w:r>
          </w:p>
        </w:tc>
        <w:tc>
          <w:tcPr>
            <w:tcW w:w="1199" w:type="dxa"/>
            <w:tcBorders>
              <w:top w:val="nil"/>
              <w:left w:val="nil"/>
              <w:bottom w:val="single" w:sz="4" w:space="0" w:color="000000"/>
              <w:right w:val="single" w:sz="4" w:space="0" w:color="000000"/>
            </w:tcBorders>
            <w:shd w:val="clear" w:color="auto" w:fill="auto"/>
            <w:hideMark/>
          </w:tcPr>
          <w:p w14:paraId="2649F238" w14:textId="77777777" w:rsidR="00171EE1" w:rsidRPr="00171EE1" w:rsidRDefault="00171EE1" w:rsidP="00A85D6B">
            <w:pPr>
              <w:widowControl w:val="0"/>
              <w:suppressAutoHyphens/>
              <w:rPr>
                <w:color w:val="000000"/>
                <w:sz w:val="28"/>
                <w:szCs w:val="28"/>
              </w:rPr>
            </w:pPr>
            <w:r w:rsidRPr="00171EE1">
              <w:rPr>
                <w:color w:val="000000"/>
                <w:sz w:val="28"/>
                <w:szCs w:val="28"/>
              </w:rPr>
              <w:t>13.00</w:t>
            </w:r>
          </w:p>
        </w:tc>
        <w:tc>
          <w:tcPr>
            <w:tcW w:w="1940" w:type="dxa"/>
            <w:tcBorders>
              <w:top w:val="nil"/>
              <w:left w:val="nil"/>
              <w:bottom w:val="single" w:sz="4" w:space="0" w:color="000000"/>
              <w:right w:val="single" w:sz="4" w:space="0" w:color="000000"/>
            </w:tcBorders>
            <w:shd w:val="clear" w:color="auto" w:fill="auto"/>
            <w:hideMark/>
          </w:tcPr>
          <w:p w14:paraId="7DDE24CF"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4E370A91"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309D2FC6" w14:textId="77777777" w:rsidR="00171EE1" w:rsidRPr="00171EE1" w:rsidRDefault="00171EE1" w:rsidP="00A85D6B">
            <w:pPr>
              <w:widowControl w:val="0"/>
              <w:suppressAutoHyphens/>
              <w:rPr>
                <w:color w:val="000000"/>
                <w:sz w:val="28"/>
                <w:szCs w:val="28"/>
              </w:rPr>
            </w:pPr>
            <w:r w:rsidRPr="00171EE1">
              <w:rPr>
                <w:color w:val="000000"/>
                <w:sz w:val="28"/>
                <w:szCs w:val="28"/>
              </w:rPr>
              <w:t>2.1</w:t>
            </w:r>
          </w:p>
        </w:tc>
        <w:tc>
          <w:tcPr>
            <w:tcW w:w="1559" w:type="dxa"/>
            <w:tcBorders>
              <w:top w:val="nil"/>
              <w:left w:val="nil"/>
              <w:bottom w:val="single" w:sz="4" w:space="0" w:color="000000"/>
              <w:right w:val="single" w:sz="4" w:space="0" w:color="000000"/>
            </w:tcBorders>
            <w:shd w:val="clear" w:color="auto" w:fill="auto"/>
            <w:hideMark/>
          </w:tcPr>
          <w:p w14:paraId="193E834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E3E945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1D685A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F91354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xml:space="preserve">. "Привилегия", ул. </w:t>
            </w:r>
            <w:r w:rsidRPr="00171EE1">
              <w:rPr>
                <w:color w:val="000000"/>
                <w:sz w:val="28"/>
                <w:szCs w:val="28"/>
              </w:rPr>
              <w:lastRenderedPageBreak/>
              <w:t>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0B4D7A0"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УТ-69</w:t>
            </w:r>
          </w:p>
        </w:tc>
        <w:tc>
          <w:tcPr>
            <w:tcW w:w="2634" w:type="dxa"/>
            <w:tcBorders>
              <w:top w:val="nil"/>
              <w:left w:val="nil"/>
              <w:bottom w:val="single" w:sz="4" w:space="0" w:color="000000"/>
              <w:right w:val="single" w:sz="4" w:space="0" w:color="000000"/>
            </w:tcBorders>
            <w:shd w:val="clear" w:color="auto" w:fill="auto"/>
            <w:hideMark/>
          </w:tcPr>
          <w:p w14:paraId="64C10D3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ул. Академическая, </w:t>
            </w:r>
            <w:r w:rsidRPr="00171EE1">
              <w:rPr>
                <w:color w:val="000000"/>
                <w:sz w:val="28"/>
                <w:szCs w:val="28"/>
              </w:rPr>
              <w:lastRenderedPageBreak/>
              <w:t>11</w:t>
            </w:r>
          </w:p>
        </w:tc>
        <w:tc>
          <w:tcPr>
            <w:tcW w:w="1199" w:type="dxa"/>
            <w:tcBorders>
              <w:top w:val="nil"/>
              <w:left w:val="nil"/>
              <w:bottom w:val="single" w:sz="4" w:space="0" w:color="000000"/>
              <w:right w:val="single" w:sz="4" w:space="0" w:color="000000"/>
            </w:tcBorders>
            <w:shd w:val="clear" w:color="auto" w:fill="auto"/>
            <w:hideMark/>
          </w:tcPr>
          <w:p w14:paraId="5D25973A"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29.00</w:t>
            </w:r>
          </w:p>
        </w:tc>
        <w:tc>
          <w:tcPr>
            <w:tcW w:w="1940" w:type="dxa"/>
            <w:tcBorders>
              <w:top w:val="nil"/>
              <w:left w:val="nil"/>
              <w:bottom w:val="single" w:sz="4" w:space="0" w:color="000000"/>
              <w:right w:val="single" w:sz="4" w:space="0" w:color="000000"/>
            </w:tcBorders>
            <w:shd w:val="clear" w:color="auto" w:fill="auto"/>
            <w:hideMark/>
          </w:tcPr>
          <w:p w14:paraId="06278383"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34ECDA3C"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7D7CF8A0" w14:textId="77777777" w:rsidR="00171EE1" w:rsidRPr="00171EE1" w:rsidRDefault="00171EE1" w:rsidP="00A85D6B">
            <w:pPr>
              <w:widowControl w:val="0"/>
              <w:suppressAutoHyphens/>
              <w:rPr>
                <w:color w:val="000000"/>
                <w:sz w:val="28"/>
                <w:szCs w:val="28"/>
              </w:rPr>
            </w:pPr>
            <w:r w:rsidRPr="00171EE1">
              <w:rPr>
                <w:color w:val="000000"/>
                <w:sz w:val="28"/>
                <w:szCs w:val="28"/>
              </w:rPr>
              <w:t>4.1</w:t>
            </w:r>
          </w:p>
        </w:tc>
        <w:tc>
          <w:tcPr>
            <w:tcW w:w="1559" w:type="dxa"/>
            <w:tcBorders>
              <w:top w:val="nil"/>
              <w:left w:val="nil"/>
              <w:bottom w:val="single" w:sz="4" w:space="0" w:color="000000"/>
              <w:right w:val="single" w:sz="4" w:space="0" w:color="000000"/>
            </w:tcBorders>
            <w:shd w:val="clear" w:color="auto" w:fill="auto"/>
            <w:hideMark/>
          </w:tcPr>
          <w:p w14:paraId="3E5B013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44B8FC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7BF99B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DD132E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D9A915A" w14:textId="77777777" w:rsidR="00171EE1" w:rsidRPr="00171EE1" w:rsidRDefault="00171EE1" w:rsidP="00A85D6B">
            <w:pPr>
              <w:widowControl w:val="0"/>
              <w:suppressAutoHyphens/>
              <w:rPr>
                <w:color w:val="000000"/>
                <w:sz w:val="28"/>
                <w:szCs w:val="28"/>
              </w:rPr>
            </w:pPr>
            <w:r w:rsidRPr="00171EE1">
              <w:rPr>
                <w:color w:val="000000"/>
                <w:sz w:val="28"/>
                <w:szCs w:val="28"/>
              </w:rPr>
              <w:t>УТ-26</w:t>
            </w:r>
          </w:p>
        </w:tc>
        <w:tc>
          <w:tcPr>
            <w:tcW w:w="2634" w:type="dxa"/>
            <w:tcBorders>
              <w:top w:val="nil"/>
              <w:left w:val="nil"/>
              <w:bottom w:val="single" w:sz="4" w:space="0" w:color="000000"/>
              <w:right w:val="single" w:sz="4" w:space="0" w:color="000000"/>
            </w:tcBorders>
            <w:shd w:val="clear" w:color="auto" w:fill="auto"/>
            <w:hideMark/>
          </w:tcPr>
          <w:p w14:paraId="4DC6DD78" w14:textId="77777777" w:rsidR="00171EE1" w:rsidRPr="00171EE1" w:rsidRDefault="00171EE1" w:rsidP="00A85D6B">
            <w:pPr>
              <w:widowControl w:val="0"/>
              <w:suppressAutoHyphens/>
              <w:rPr>
                <w:color w:val="000000"/>
                <w:sz w:val="28"/>
                <w:szCs w:val="28"/>
              </w:rPr>
            </w:pPr>
            <w:r w:rsidRPr="00171EE1">
              <w:rPr>
                <w:color w:val="000000"/>
                <w:sz w:val="28"/>
                <w:szCs w:val="28"/>
              </w:rPr>
              <w:t>УТ-27</w:t>
            </w:r>
          </w:p>
        </w:tc>
        <w:tc>
          <w:tcPr>
            <w:tcW w:w="1199" w:type="dxa"/>
            <w:tcBorders>
              <w:top w:val="nil"/>
              <w:left w:val="nil"/>
              <w:bottom w:val="single" w:sz="4" w:space="0" w:color="000000"/>
              <w:right w:val="single" w:sz="4" w:space="0" w:color="000000"/>
            </w:tcBorders>
            <w:shd w:val="clear" w:color="auto" w:fill="auto"/>
            <w:hideMark/>
          </w:tcPr>
          <w:p w14:paraId="612B3223" w14:textId="77777777" w:rsidR="00171EE1" w:rsidRPr="00171EE1" w:rsidRDefault="00171EE1" w:rsidP="00A85D6B">
            <w:pPr>
              <w:widowControl w:val="0"/>
              <w:suppressAutoHyphens/>
              <w:rPr>
                <w:color w:val="000000"/>
                <w:sz w:val="28"/>
                <w:szCs w:val="28"/>
              </w:rPr>
            </w:pPr>
            <w:r w:rsidRPr="00171EE1">
              <w:rPr>
                <w:color w:val="000000"/>
                <w:sz w:val="28"/>
                <w:szCs w:val="28"/>
              </w:rPr>
              <w:t>64.00</w:t>
            </w:r>
          </w:p>
        </w:tc>
        <w:tc>
          <w:tcPr>
            <w:tcW w:w="1940" w:type="dxa"/>
            <w:tcBorders>
              <w:top w:val="nil"/>
              <w:left w:val="nil"/>
              <w:bottom w:val="single" w:sz="4" w:space="0" w:color="000000"/>
              <w:right w:val="single" w:sz="4" w:space="0" w:color="000000"/>
            </w:tcBorders>
            <w:shd w:val="clear" w:color="auto" w:fill="auto"/>
            <w:hideMark/>
          </w:tcPr>
          <w:p w14:paraId="512F57FC"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204F2E46"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18AEF119" w14:textId="77777777" w:rsidR="00171EE1" w:rsidRPr="00171EE1" w:rsidRDefault="00171EE1" w:rsidP="00A85D6B">
            <w:pPr>
              <w:widowControl w:val="0"/>
              <w:suppressAutoHyphens/>
              <w:rPr>
                <w:color w:val="000000"/>
                <w:sz w:val="28"/>
                <w:szCs w:val="28"/>
              </w:rPr>
            </w:pPr>
            <w:r w:rsidRPr="00171EE1">
              <w:rPr>
                <w:color w:val="000000"/>
                <w:sz w:val="28"/>
                <w:szCs w:val="28"/>
              </w:rPr>
              <w:t>25.6</w:t>
            </w:r>
          </w:p>
        </w:tc>
        <w:tc>
          <w:tcPr>
            <w:tcW w:w="1559" w:type="dxa"/>
            <w:tcBorders>
              <w:top w:val="nil"/>
              <w:left w:val="nil"/>
              <w:bottom w:val="single" w:sz="4" w:space="0" w:color="000000"/>
              <w:right w:val="single" w:sz="4" w:space="0" w:color="000000"/>
            </w:tcBorders>
            <w:shd w:val="clear" w:color="auto" w:fill="auto"/>
            <w:hideMark/>
          </w:tcPr>
          <w:p w14:paraId="0A64125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C21622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483A92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C78944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8DDA50F" w14:textId="77777777" w:rsidR="00171EE1" w:rsidRPr="00171EE1" w:rsidRDefault="00171EE1" w:rsidP="00A85D6B">
            <w:pPr>
              <w:widowControl w:val="0"/>
              <w:suppressAutoHyphens/>
              <w:rPr>
                <w:color w:val="000000"/>
                <w:sz w:val="28"/>
                <w:szCs w:val="28"/>
              </w:rPr>
            </w:pPr>
            <w:r w:rsidRPr="00171EE1">
              <w:rPr>
                <w:color w:val="000000"/>
                <w:sz w:val="28"/>
                <w:szCs w:val="28"/>
              </w:rPr>
              <w:t>УТ-72</w:t>
            </w:r>
          </w:p>
        </w:tc>
        <w:tc>
          <w:tcPr>
            <w:tcW w:w="2634" w:type="dxa"/>
            <w:tcBorders>
              <w:top w:val="nil"/>
              <w:left w:val="nil"/>
              <w:bottom w:val="single" w:sz="4" w:space="0" w:color="000000"/>
              <w:right w:val="single" w:sz="4" w:space="0" w:color="000000"/>
            </w:tcBorders>
            <w:shd w:val="clear" w:color="auto" w:fill="auto"/>
            <w:hideMark/>
          </w:tcPr>
          <w:p w14:paraId="6A1229E8" w14:textId="77777777" w:rsidR="00171EE1" w:rsidRPr="00171EE1" w:rsidRDefault="00171EE1" w:rsidP="00A85D6B">
            <w:pPr>
              <w:widowControl w:val="0"/>
              <w:suppressAutoHyphens/>
              <w:rPr>
                <w:color w:val="000000"/>
                <w:sz w:val="28"/>
                <w:szCs w:val="28"/>
              </w:rPr>
            </w:pPr>
            <w:r w:rsidRPr="00171EE1">
              <w:rPr>
                <w:color w:val="000000"/>
                <w:sz w:val="28"/>
                <w:szCs w:val="28"/>
              </w:rPr>
              <w:t>ул. Академическая, 12</w:t>
            </w:r>
          </w:p>
        </w:tc>
        <w:tc>
          <w:tcPr>
            <w:tcW w:w="1199" w:type="dxa"/>
            <w:tcBorders>
              <w:top w:val="nil"/>
              <w:left w:val="nil"/>
              <w:bottom w:val="single" w:sz="4" w:space="0" w:color="000000"/>
              <w:right w:val="single" w:sz="4" w:space="0" w:color="000000"/>
            </w:tcBorders>
            <w:shd w:val="clear" w:color="auto" w:fill="auto"/>
            <w:hideMark/>
          </w:tcPr>
          <w:p w14:paraId="55DE940E" w14:textId="77777777" w:rsidR="00171EE1" w:rsidRPr="00171EE1" w:rsidRDefault="00171EE1" w:rsidP="00A85D6B">
            <w:pPr>
              <w:widowControl w:val="0"/>
              <w:suppressAutoHyphens/>
              <w:rPr>
                <w:color w:val="000000"/>
                <w:sz w:val="28"/>
                <w:szCs w:val="28"/>
              </w:rPr>
            </w:pPr>
            <w:r w:rsidRPr="00171EE1">
              <w:rPr>
                <w:color w:val="000000"/>
                <w:sz w:val="28"/>
                <w:szCs w:val="28"/>
              </w:rPr>
              <w:t>11.00</w:t>
            </w:r>
          </w:p>
        </w:tc>
        <w:tc>
          <w:tcPr>
            <w:tcW w:w="1940" w:type="dxa"/>
            <w:tcBorders>
              <w:top w:val="nil"/>
              <w:left w:val="nil"/>
              <w:bottom w:val="single" w:sz="4" w:space="0" w:color="000000"/>
              <w:right w:val="single" w:sz="4" w:space="0" w:color="000000"/>
            </w:tcBorders>
            <w:shd w:val="clear" w:color="auto" w:fill="auto"/>
            <w:hideMark/>
          </w:tcPr>
          <w:p w14:paraId="56E2B0B4"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51A1DE81"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49E1D108"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559" w:type="dxa"/>
            <w:tcBorders>
              <w:top w:val="nil"/>
              <w:left w:val="nil"/>
              <w:bottom w:val="single" w:sz="4" w:space="0" w:color="000000"/>
              <w:right w:val="single" w:sz="4" w:space="0" w:color="000000"/>
            </w:tcBorders>
            <w:shd w:val="clear" w:color="auto" w:fill="auto"/>
            <w:hideMark/>
          </w:tcPr>
          <w:p w14:paraId="771CF56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CFF2D9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CA9CC3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9FE289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0667413C" w14:textId="77777777" w:rsidR="00171EE1" w:rsidRPr="00171EE1" w:rsidRDefault="00171EE1" w:rsidP="00A85D6B">
            <w:pPr>
              <w:widowControl w:val="0"/>
              <w:suppressAutoHyphens/>
              <w:rPr>
                <w:color w:val="000000"/>
                <w:sz w:val="28"/>
                <w:szCs w:val="28"/>
              </w:rPr>
            </w:pPr>
            <w:r w:rsidRPr="00171EE1">
              <w:rPr>
                <w:color w:val="000000"/>
                <w:sz w:val="28"/>
                <w:szCs w:val="28"/>
              </w:rPr>
              <w:t>УТ-72</w:t>
            </w:r>
          </w:p>
        </w:tc>
        <w:tc>
          <w:tcPr>
            <w:tcW w:w="2634" w:type="dxa"/>
            <w:tcBorders>
              <w:top w:val="nil"/>
              <w:left w:val="nil"/>
              <w:bottom w:val="single" w:sz="4" w:space="0" w:color="000000"/>
              <w:right w:val="single" w:sz="4" w:space="0" w:color="000000"/>
            </w:tcBorders>
            <w:shd w:val="clear" w:color="auto" w:fill="auto"/>
            <w:hideMark/>
          </w:tcPr>
          <w:p w14:paraId="423E4641" w14:textId="77777777" w:rsidR="00171EE1" w:rsidRPr="00171EE1" w:rsidRDefault="00171EE1" w:rsidP="00A85D6B">
            <w:pPr>
              <w:widowControl w:val="0"/>
              <w:suppressAutoHyphens/>
              <w:rPr>
                <w:color w:val="000000"/>
                <w:sz w:val="28"/>
                <w:szCs w:val="28"/>
              </w:rPr>
            </w:pPr>
            <w:r w:rsidRPr="00171EE1">
              <w:rPr>
                <w:color w:val="000000"/>
                <w:sz w:val="28"/>
                <w:szCs w:val="28"/>
              </w:rPr>
              <w:t>ул. Академическая, 15</w:t>
            </w:r>
          </w:p>
        </w:tc>
        <w:tc>
          <w:tcPr>
            <w:tcW w:w="1199" w:type="dxa"/>
            <w:tcBorders>
              <w:top w:val="nil"/>
              <w:left w:val="nil"/>
              <w:bottom w:val="single" w:sz="4" w:space="0" w:color="000000"/>
              <w:right w:val="single" w:sz="4" w:space="0" w:color="000000"/>
            </w:tcBorders>
            <w:shd w:val="clear" w:color="auto" w:fill="auto"/>
            <w:hideMark/>
          </w:tcPr>
          <w:p w14:paraId="6A1A12F0" w14:textId="77777777" w:rsidR="00171EE1" w:rsidRPr="00171EE1" w:rsidRDefault="00171EE1" w:rsidP="00A85D6B">
            <w:pPr>
              <w:widowControl w:val="0"/>
              <w:suppressAutoHyphens/>
              <w:rPr>
                <w:color w:val="000000"/>
                <w:sz w:val="28"/>
                <w:szCs w:val="28"/>
              </w:rPr>
            </w:pPr>
            <w:r w:rsidRPr="00171EE1">
              <w:rPr>
                <w:color w:val="000000"/>
                <w:sz w:val="28"/>
                <w:szCs w:val="28"/>
              </w:rPr>
              <w:t>32.00</w:t>
            </w:r>
          </w:p>
        </w:tc>
        <w:tc>
          <w:tcPr>
            <w:tcW w:w="1940" w:type="dxa"/>
            <w:tcBorders>
              <w:top w:val="nil"/>
              <w:left w:val="nil"/>
              <w:bottom w:val="single" w:sz="4" w:space="0" w:color="000000"/>
              <w:right w:val="single" w:sz="4" w:space="0" w:color="000000"/>
            </w:tcBorders>
            <w:shd w:val="clear" w:color="auto" w:fill="auto"/>
            <w:hideMark/>
          </w:tcPr>
          <w:p w14:paraId="05556D8A"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3957ED46"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7D365B5C" w14:textId="77777777" w:rsidR="00171EE1" w:rsidRPr="00171EE1" w:rsidRDefault="00171EE1" w:rsidP="00A85D6B">
            <w:pPr>
              <w:widowControl w:val="0"/>
              <w:suppressAutoHyphens/>
              <w:rPr>
                <w:color w:val="000000"/>
                <w:sz w:val="28"/>
                <w:szCs w:val="28"/>
              </w:rPr>
            </w:pPr>
            <w:r w:rsidRPr="00171EE1">
              <w:rPr>
                <w:color w:val="000000"/>
                <w:sz w:val="28"/>
                <w:szCs w:val="28"/>
              </w:rPr>
              <w:t>4.5</w:t>
            </w:r>
          </w:p>
        </w:tc>
        <w:tc>
          <w:tcPr>
            <w:tcW w:w="1559" w:type="dxa"/>
            <w:tcBorders>
              <w:top w:val="nil"/>
              <w:left w:val="nil"/>
              <w:bottom w:val="single" w:sz="4" w:space="0" w:color="000000"/>
              <w:right w:val="single" w:sz="4" w:space="0" w:color="000000"/>
            </w:tcBorders>
            <w:shd w:val="clear" w:color="auto" w:fill="auto"/>
            <w:hideMark/>
          </w:tcPr>
          <w:p w14:paraId="295BDCD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4333CA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7E90CC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90D6BF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2F3F644" w14:textId="77777777" w:rsidR="00171EE1" w:rsidRPr="00171EE1" w:rsidRDefault="00171EE1" w:rsidP="00A85D6B">
            <w:pPr>
              <w:widowControl w:val="0"/>
              <w:suppressAutoHyphens/>
              <w:rPr>
                <w:color w:val="000000"/>
                <w:sz w:val="28"/>
                <w:szCs w:val="28"/>
              </w:rPr>
            </w:pPr>
            <w:r w:rsidRPr="00171EE1">
              <w:rPr>
                <w:color w:val="000000"/>
                <w:sz w:val="28"/>
                <w:szCs w:val="28"/>
              </w:rPr>
              <w:t>УТ-72</w:t>
            </w:r>
          </w:p>
        </w:tc>
        <w:tc>
          <w:tcPr>
            <w:tcW w:w="2634" w:type="dxa"/>
            <w:tcBorders>
              <w:top w:val="nil"/>
              <w:left w:val="nil"/>
              <w:bottom w:val="single" w:sz="4" w:space="0" w:color="000000"/>
              <w:right w:val="single" w:sz="4" w:space="0" w:color="000000"/>
            </w:tcBorders>
            <w:shd w:val="clear" w:color="auto" w:fill="auto"/>
            <w:hideMark/>
          </w:tcPr>
          <w:p w14:paraId="543B5B21" w14:textId="77777777" w:rsidR="00171EE1" w:rsidRPr="00171EE1" w:rsidRDefault="00171EE1" w:rsidP="00A85D6B">
            <w:pPr>
              <w:widowControl w:val="0"/>
              <w:suppressAutoHyphens/>
              <w:rPr>
                <w:color w:val="000000"/>
                <w:sz w:val="28"/>
                <w:szCs w:val="28"/>
              </w:rPr>
            </w:pPr>
            <w:r w:rsidRPr="00171EE1">
              <w:rPr>
                <w:color w:val="000000"/>
                <w:sz w:val="28"/>
                <w:szCs w:val="28"/>
              </w:rPr>
              <w:t>УТ-73</w:t>
            </w:r>
          </w:p>
        </w:tc>
        <w:tc>
          <w:tcPr>
            <w:tcW w:w="1199" w:type="dxa"/>
            <w:tcBorders>
              <w:top w:val="nil"/>
              <w:left w:val="nil"/>
              <w:bottom w:val="single" w:sz="4" w:space="0" w:color="000000"/>
              <w:right w:val="single" w:sz="4" w:space="0" w:color="000000"/>
            </w:tcBorders>
            <w:shd w:val="clear" w:color="auto" w:fill="auto"/>
            <w:hideMark/>
          </w:tcPr>
          <w:p w14:paraId="0423E552" w14:textId="77777777" w:rsidR="00171EE1" w:rsidRPr="00171EE1" w:rsidRDefault="00171EE1" w:rsidP="00A85D6B">
            <w:pPr>
              <w:widowControl w:val="0"/>
              <w:suppressAutoHyphens/>
              <w:rPr>
                <w:color w:val="000000"/>
                <w:sz w:val="28"/>
                <w:szCs w:val="28"/>
              </w:rPr>
            </w:pPr>
            <w:r w:rsidRPr="00171EE1">
              <w:rPr>
                <w:color w:val="000000"/>
                <w:sz w:val="28"/>
                <w:szCs w:val="28"/>
              </w:rPr>
              <w:t>79.00</w:t>
            </w:r>
          </w:p>
        </w:tc>
        <w:tc>
          <w:tcPr>
            <w:tcW w:w="1940" w:type="dxa"/>
            <w:tcBorders>
              <w:top w:val="nil"/>
              <w:left w:val="nil"/>
              <w:bottom w:val="single" w:sz="4" w:space="0" w:color="000000"/>
              <w:right w:val="single" w:sz="4" w:space="0" w:color="000000"/>
            </w:tcBorders>
            <w:shd w:val="clear" w:color="auto" w:fill="auto"/>
            <w:hideMark/>
          </w:tcPr>
          <w:p w14:paraId="70213694"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4537CA05"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084DFE35" w14:textId="77777777" w:rsidR="00171EE1" w:rsidRPr="00171EE1" w:rsidRDefault="00171EE1" w:rsidP="00A85D6B">
            <w:pPr>
              <w:widowControl w:val="0"/>
              <w:suppressAutoHyphens/>
              <w:rPr>
                <w:color w:val="000000"/>
                <w:sz w:val="28"/>
                <w:szCs w:val="28"/>
              </w:rPr>
            </w:pPr>
            <w:r w:rsidRPr="00171EE1">
              <w:rPr>
                <w:color w:val="000000"/>
                <w:sz w:val="28"/>
                <w:szCs w:val="28"/>
              </w:rPr>
              <w:t>15.8</w:t>
            </w:r>
          </w:p>
        </w:tc>
        <w:tc>
          <w:tcPr>
            <w:tcW w:w="1559" w:type="dxa"/>
            <w:tcBorders>
              <w:top w:val="nil"/>
              <w:left w:val="nil"/>
              <w:bottom w:val="single" w:sz="4" w:space="0" w:color="000000"/>
              <w:right w:val="single" w:sz="4" w:space="0" w:color="000000"/>
            </w:tcBorders>
            <w:shd w:val="clear" w:color="auto" w:fill="auto"/>
            <w:hideMark/>
          </w:tcPr>
          <w:p w14:paraId="331DE94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D8C3C1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972E56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29BF56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422325B" w14:textId="77777777" w:rsidR="00171EE1" w:rsidRPr="00171EE1" w:rsidRDefault="00171EE1" w:rsidP="00A85D6B">
            <w:pPr>
              <w:widowControl w:val="0"/>
              <w:suppressAutoHyphens/>
              <w:rPr>
                <w:color w:val="000000"/>
                <w:sz w:val="28"/>
                <w:szCs w:val="28"/>
              </w:rPr>
            </w:pPr>
            <w:r w:rsidRPr="00171EE1">
              <w:rPr>
                <w:color w:val="000000"/>
                <w:sz w:val="28"/>
                <w:szCs w:val="28"/>
              </w:rPr>
              <w:t>УТ-73</w:t>
            </w:r>
          </w:p>
        </w:tc>
        <w:tc>
          <w:tcPr>
            <w:tcW w:w="2634" w:type="dxa"/>
            <w:tcBorders>
              <w:top w:val="nil"/>
              <w:left w:val="nil"/>
              <w:bottom w:val="single" w:sz="4" w:space="0" w:color="000000"/>
              <w:right w:val="single" w:sz="4" w:space="0" w:color="000000"/>
            </w:tcBorders>
            <w:shd w:val="clear" w:color="auto" w:fill="auto"/>
            <w:hideMark/>
          </w:tcPr>
          <w:p w14:paraId="4EF2A0E7" w14:textId="77777777" w:rsidR="00171EE1" w:rsidRPr="00171EE1" w:rsidRDefault="00171EE1" w:rsidP="00A85D6B">
            <w:pPr>
              <w:widowControl w:val="0"/>
              <w:suppressAutoHyphens/>
              <w:rPr>
                <w:color w:val="000000"/>
                <w:sz w:val="28"/>
                <w:szCs w:val="28"/>
              </w:rPr>
            </w:pPr>
            <w:r w:rsidRPr="00171EE1">
              <w:rPr>
                <w:color w:val="000000"/>
                <w:sz w:val="28"/>
                <w:szCs w:val="28"/>
              </w:rPr>
              <w:t>ул. Академическая, 10</w:t>
            </w:r>
          </w:p>
        </w:tc>
        <w:tc>
          <w:tcPr>
            <w:tcW w:w="1199" w:type="dxa"/>
            <w:tcBorders>
              <w:top w:val="nil"/>
              <w:left w:val="nil"/>
              <w:bottom w:val="single" w:sz="4" w:space="0" w:color="000000"/>
              <w:right w:val="single" w:sz="4" w:space="0" w:color="000000"/>
            </w:tcBorders>
            <w:shd w:val="clear" w:color="auto" w:fill="auto"/>
            <w:hideMark/>
          </w:tcPr>
          <w:p w14:paraId="4D13A192" w14:textId="77777777" w:rsidR="00171EE1" w:rsidRPr="00171EE1" w:rsidRDefault="00171EE1" w:rsidP="00A85D6B">
            <w:pPr>
              <w:widowControl w:val="0"/>
              <w:suppressAutoHyphens/>
              <w:rPr>
                <w:color w:val="000000"/>
                <w:sz w:val="28"/>
                <w:szCs w:val="28"/>
              </w:rPr>
            </w:pPr>
            <w:r w:rsidRPr="00171EE1">
              <w:rPr>
                <w:color w:val="000000"/>
                <w:sz w:val="28"/>
                <w:szCs w:val="28"/>
              </w:rPr>
              <w:t>9.00</w:t>
            </w:r>
          </w:p>
        </w:tc>
        <w:tc>
          <w:tcPr>
            <w:tcW w:w="1940" w:type="dxa"/>
            <w:tcBorders>
              <w:top w:val="nil"/>
              <w:left w:val="nil"/>
              <w:bottom w:val="single" w:sz="4" w:space="0" w:color="000000"/>
              <w:right w:val="single" w:sz="4" w:space="0" w:color="000000"/>
            </w:tcBorders>
            <w:shd w:val="clear" w:color="auto" w:fill="auto"/>
            <w:hideMark/>
          </w:tcPr>
          <w:p w14:paraId="052A4E36"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43071DDF"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0311CCF5" w14:textId="77777777" w:rsidR="00171EE1" w:rsidRPr="00171EE1" w:rsidRDefault="00171EE1" w:rsidP="00A85D6B">
            <w:pPr>
              <w:widowControl w:val="0"/>
              <w:suppressAutoHyphens/>
              <w:rPr>
                <w:color w:val="000000"/>
                <w:sz w:val="28"/>
                <w:szCs w:val="28"/>
              </w:rPr>
            </w:pPr>
            <w:r w:rsidRPr="00171EE1">
              <w:rPr>
                <w:color w:val="000000"/>
                <w:sz w:val="28"/>
                <w:szCs w:val="28"/>
              </w:rPr>
              <w:t>1.3</w:t>
            </w:r>
          </w:p>
        </w:tc>
        <w:tc>
          <w:tcPr>
            <w:tcW w:w="1559" w:type="dxa"/>
            <w:tcBorders>
              <w:top w:val="nil"/>
              <w:left w:val="nil"/>
              <w:bottom w:val="single" w:sz="4" w:space="0" w:color="000000"/>
              <w:right w:val="single" w:sz="4" w:space="0" w:color="000000"/>
            </w:tcBorders>
            <w:shd w:val="clear" w:color="auto" w:fill="auto"/>
            <w:hideMark/>
          </w:tcPr>
          <w:p w14:paraId="5CF0776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022285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CC8989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7D8738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65D57961" w14:textId="77777777" w:rsidR="00171EE1" w:rsidRPr="00171EE1" w:rsidRDefault="00171EE1" w:rsidP="00A85D6B">
            <w:pPr>
              <w:widowControl w:val="0"/>
              <w:suppressAutoHyphens/>
              <w:rPr>
                <w:color w:val="000000"/>
                <w:sz w:val="28"/>
                <w:szCs w:val="28"/>
              </w:rPr>
            </w:pPr>
            <w:r w:rsidRPr="00171EE1">
              <w:rPr>
                <w:color w:val="000000"/>
                <w:sz w:val="28"/>
                <w:szCs w:val="28"/>
              </w:rPr>
              <w:t>УТ-73</w:t>
            </w:r>
          </w:p>
        </w:tc>
        <w:tc>
          <w:tcPr>
            <w:tcW w:w="2634" w:type="dxa"/>
            <w:tcBorders>
              <w:top w:val="nil"/>
              <w:left w:val="nil"/>
              <w:bottom w:val="single" w:sz="4" w:space="0" w:color="000000"/>
              <w:right w:val="single" w:sz="4" w:space="0" w:color="000000"/>
            </w:tcBorders>
            <w:shd w:val="clear" w:color="auto" w:fill="auto"/>
            <w:hideMark/>
          </w:tcPr>
          <w:p w14:paraId="499E6EEE" w14:textId="77777777" w:rsidR="00171EE1" w:rsidRPr="00171EE1" w:rsidRDefault="00171EE1" w:rsidP="00A85D6B">
            <w:pPr>
              <w:widowControl w:val="0"/>
              <w:suppressAutoHyphens/>
              <w:rPr>
                <w:color w:val="000000"/>
                <w:sz w:val="28"/>
                <w:szCs w:val="28"/>
              </w:rPr>
            </w:pPr>
            <w:r w:rsidRPr="00171EE1">
              <w:rPr>
                <w:color w:val="000000"/>
                <w:sz w:val="28"/>
                <w:szCs w:val="28"/>
              </w:rPr>
              <w:t>ул. Академическая, 13</w:t>
            </w:r>
          </w:p>
        </w:tc>
        <w:tc>
          <w:tcPr>
            <w:tcW w:w="1199" w:type="dxa"/>
            <w:tcBorders>
              <w:top w:val="nil"/>
              <w:left w:val="nil"/>
              <w:bottom w:val="single" w:sz="4" w:space="0" w:color="000000"/>
              <w:right w:val="single" w:sz="4" w:space="0" w:color="000000"/>
            </w:tcBorders>
            <w:shd w:val="clear" w:color="auto" w:fill="auto"/>
            <w:hideMark/>
          </w:tcPr>
          <w:p w14:paraId="5E12817E" w14:textId="77777777" w:rsidR="00171EE1" w:rsidRPr="00171EE1" w:rsidRDefault="00171EE1" w:rsidP="00A85D6B">
            <w:pPr>
              <w:widowControl w:val="0"/>
              <w:suppressAutoHyphens/>
              <w:rPr>
                <w:color w:val="000000"/>
                <w:sz w:val="28"/>
                <w:szCs w:val="28"/>
              </w:rPr>
            </w:pPr>
            <w:r w:rsidRPr="00171EE1">
              <w:rPr>
                <w:color w:val="000000"/>
                <w:sz w:val="28"/>
                <w:szCs w:val="28"/>
              </w:rPr>
              <w:t>44.00</w:t>
            </w:r>
          </w:p>
        </w:tc>
        <w:tc>
          <w:tcPr>
            <w:tcW w:w="1940" w:type="dxa"/>
            <w:tcBorders>
              <w:top w:val="nil"/>
              <w:left w:val="nil"/>
              <w:bottom w:val="single" w:sz="4" w:space="0" w:color="000000"/>
              <w:right w:val="single" w:sz="4" w:space="0" w:color="000000"/>
            </w:tcBorders>
            <w:shd w:val="clear" w:color="auto" w:fill="auto"/>
            <w:hideMark/>
          </w:tcPr>
          <w:p w14:paraId="06FEA13C"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717C21D5"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422ADA92" w14:textId="77777777" w:rsidR="00171EE1" w:rsidRPr="00171EE1" w:rsidRDefault="00171EE1" w:rsidP="00A85D6B">
            <w:pPr>
              <w:widowControl w:val="0"/>
              <w:suppressAutoHyphens/>
              <w:rPr>
                <w:color w:val="000000"/>
                <w:sz w:val="28"/>
                <w:szCs w:val="28"/>
              </w:rPr>
            </w:pPr>
            <w:r w:rsidRPr="00171EE1">
              <w:rPr>
                <w:color w:val="000000"/>
                <w:sz w:val="28"/>
                <w:szCs w:val="28"/>
              </w:rPr>
              <w:t>6.2</w:t>
            </w:r>
          </w:p>
        </w:tc>
        <w:tc>
          <w:tcPr>
            <w:tcW w:w="1559" w:type="dxa"/>
            <w:tcBorders>
              <w:top w:val="nil"/>
              <w:left w:val="nil"/>
              <w:bottom w:val="single" w:sz="4" w:space="0" w:color="000000"/>
              <w:right w:val="single" w:sz="4" w:space="0" w:color="000000"/>
            </w:tcBorders>
            <w:shd w:val="clear" w:color="auto" w:fill="auto"/>
            <w:hideMark/>
          </w:tcPr>
          <w:p w14:paraId="010FE5F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9F6D14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3E30E9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692DCC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B2D9FBB" w14:textId="77777777" w:rsidR="00171EE1" w:rsidRPr="00171EE1" w:rsidRDefault="00171EE1" w:rsidP="00A85D6B">
            <w:pPr>
              <w:widowControl w:val="0"/>
              <w:suppressAutoHyphens/>
              <w:rPr>
                <w:color w:val="000000"/>
                <w:sz w:val="28"/>
                <w:szCs w:val="28"/>
              </w:rPr>
            </w:pPr>
            <w:r w:rsidRPr="00171EE1">
              <w:rPr>
                <w:color w:val="000000"/>
                <w:sz w:val="28"/>
                <w:szCs w:val="28"/>
              </w:rPr>
              <w:t>УТ-30</w:t>
            </w:r>
          </w:p>
        </w:tc>
        <w:tc>
          <w:tcPr>
            <w:tcW w:w="2634" w:type="dxa"/>
            <w:tcBorders>
              <w:top w:val="nil"/>
              <w:left w:val="nil"/>
              <w:bottom w:val="single" w:sz="4" w:space="0" w:color="000000"/>
              <w:right w:val="single" w:sz="4" w:space="0" w:color="000000"/>
            </w:tcBorders>
            <w:shd w:val="clear" w:color="auto" w:fill="auto"/>
            <w:hideMark/>
          </w:tcPr>
          <w:p w14:paraId="10559B0F" w14:textId="77777777" w:rsidR="00171EE1" w:rsidRPr="00171EE1" w:rsidRDefault="00171EE1" w:rsidP="00A85D6B">
            <w:pPr>
              <w:widowControl w:val="0"/>
              <w:suppressAutoHyphens/>
              <w:rPr>
                <w:color w:val="000000"/>
                <w:sz w:val="28"/>
                <w:szCs w:val="28"/>
              </w:rPr>
            </w:pPr>
            <w:r w:rsidRPr="00171EE1">
              <w:rPr>
                <w:color w:val="000000"/>
                <w:sz w:val="28"/>
                <w:szCs w:val="28"/>
              </w:rPr>
              <w:t>УТ-76</w:t>
            </w:r>
          </w:p>
        </w:tc>
        <w:tc>
          <w:tcPr>
            <w:tcW w:w="1199" w:type="dxa"/>
            <w:tcBorders>
              <w:top w:val="nil"/>
              <w:left w:val="nil"/>
              <w:bottom w:val="single" w:sz="4" w:space="0" w:color="000000"/>
              <w:right w:val="single" w:sz="4" w:space="0" w:color="000000"/>
            </w:tcBorders>
            <w:shd w:val="clear" w:color="auto" w:fill="auto"/>
            <w:hideMark/>
          </w:tcPr>
          <w:p w14:paraId="3F2A44EC" w14:textId="77777777" w:rsidR="00171EE1" w:rsidRPr="00171EE1" w:rsidRDefault="00171EE1" w:rsidP="00A85D6B">
            <w:pPr>
              <w:widowControl w:val="0"/>
              <w:suppressAutoHyphens/>
              <w:rPr>
                <w:color w:val="000000"/>
                <w:sz w:val="28"/>
                <w:szCs w:val="28"/>
              </w:rPr>
            </w:pPr>
            <w:r w:rsidRPr="00171EE1">
              <w:rPr>
                <w:color w:val="000000"/>
                <w:sz w:val="28"/>
                <w:szCs w:val="28"/>
              </w:rPr>
              <w:t>31.00</w:t>
            </w:r>
          </w:p>
        </w:tc>
        <w:tc>
          <w:tcPr>
            <w:tcW w:w="1940" w:type="dxa"/>
            <w:tcBorders>
              <w:top w:val="nil"/>
              <w:left w:val="nil"/>
              <w:bottom w:val="single" w:sz="4" w:space="0" w:color="000000"/>
              <w:right w:val="single" w:sz="4" w:space="0" w:color="000000"/>
            </w:tcBorders>
            <w:shd w:val="clear" w:color="auto" w:fill="auto"/>
            <w:hideMark/>
          </w:tcPr>
          <w:p w14:paraId="53A2ED98"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2C81D495"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0BC53558" w14:textId="77777777" w:rsidR="00171EE1" w:rsidRPr="00171EE1" w:rsidRDefault="00171EE1" w:rsidP="00A85D6B">
            <w:pPr>
              <w:widowControl w:val="0"/>
              <w:suppressAutoHyphens/>
              <w:rPr>
                <w:color w:val="000000"/>
                <w:sz w:val="28"/>
                <w:szCs w:val="28"/>
              </w:rPr>
            </w:pPr>
            <w:r w:rsidRPr="00171EE1">
              <w:rPr>
                <w:color w:val="000000"/>
                <w:sz w:val="28"/>
                <w:szCs w:val="28"/>
              </w:rPr>
              <w:t>7.8</w:t>
            </w:r>
          </w:p>
        </w:tc>
        <w:tc>
          <w:tcPr>
            <w:tcW w:w="1559" w:type="dxa"/>
            <w:tcBorders>
              <w:top w:val="nil"/>
              <w:left w:val="nil"/>
              <w:bottom w:val="single" w:sz="4" w:space="0" w:color="000000"/>
              <w:right w:val="single" w:sz="4" w:space="0" w:color="000000"/>
            </w:tcBorders>
            <w:shd w:val="clear" w:color="auto" w:fill="auto"/>
            <w:hideMark/>
          </w:tcPr>
          <w:p w14:paraId="279C22F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BF57DA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CEE3D5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8B2BDC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C271A64" w14:textId="77777777" w:rsidR="00171EE1" w:rsidRPr="00171EE1" w:rsidRDefault="00171EE1" w:rsidP="00A85D6B">
            <w:pPr>
              <w:widowControl w:val="0"/>
              <w:suppressAutoHyphens/>
              <w:rPr>
                <w:color w:val="000000"/>
                <w:sz w:val="28"/>
                <w:szCs w:val="28"/>
              </w:rPr>
            </w:pPr>
            <w:r w:rsidRPr="00171EE1">
              <w:rPr>
                <w:color w:val="000000"/>
                <w:sz w:val="28"/>
                <w:szCs w:val="28"/>
              </w:rPr>
              <w:t>УТ-76</w:t>
            </w:r>
          </w:p>
        </w:tc>
        <w:tc>
          <w:tcPr>
            <w:tcW w:w="2634" w:type="dxa"/>
            <w:tcBorders>
              <w:top w:val="nil"/>
              <w:left w:val="nil"/>
              <w:bottom w:val="single" w:sz="4" w:space="0" w:color="000000"/>
              <w:right w:val="single" w:sz="4" w:space="0" w:color="000000"/>
            </w:tcBorders>
            <w:shd w:val="clear" w:color="auto" w:fill="auto"/>
            <w:hideMark/>
          </w:tcPr>
          <w:p w14:paraId="432C306A" w14:textId="77777777" w:rsidR="00171EE1" w:rsidRPr="00171EE1" w:rsidRDefault="00171EE1" w:rsidP="00A85D6B">
            <w:pPr>
              <w:widowControl w:val="0"/>
              <w:suppressAutoHyphens/>
              <w:rPr>
                <w:color w:val="000000"/>
                <w:sz w:val="28"/>
                <w:szCs w:val="28"/>
              </w:rPr>
            </w:pPr>
            <w:r w:rsidRPr="00171EE1">
              <w:rPr>
                <w:color w:val="000000"/>
                <w:sz w:val="28"/>
                <w:szCs w:val="28"/>
              </w:rPr>
              <w:t>ул. Академическая, 16</w:t>
            </w:r>
          </w:p>
        </w:tc>
        <w:tc>
          <w:tcPr>
            <w:tcW w:w="1199" w:type="dxa"/>
            <w:tcBorders>
              <w:top w:val="nil"/>
              <w:left w:val="nil"/>
              <w:bottom w:val="single" w:sz="4" w:space="0" w:color="000000"/>
              <w:right w:val="single" w:sz="4" w:space="0" w:color="000000"/>
            </w:tcBorders>
            <w:shd w:val="clear" w:color="auto" w:fill="auto"/>
            <w:hideMark/>
          </w:tcPr>
          <w:p w14:paraId="114A344B" w14:textId="77777777" w:rsidR="00171EE1" w:rsidRPr="00171EE1" w:rsidRDefault="00171EE1" w:rsidP="00A85D6B">
            <w:pPr>
              <w:widowControl w:val="0"/>
              <w:suppressAutoHyphens/>
              <w:rPr>
                <w:color w:val="000000"/>
                <w:sz w:val="28"/>
                <w:szCs w:val="28"/>
              </w:rPr>
            </w:pPr>
            <w:r w:rsidRPr="00171EE1">
              <w:rPr>
                <w:color w:val="000000"/>
                <w:sz w:val="28"/>
                <w:szCs w:val="28"/>
              </w:rPr>
              <w:t>17.00</w:t>
            </w:r>
          </w:p>
        </w:tc>
        <w:tc>
          <w:tcPr>
            <w:tcW w:w="1940" w:type="dxa"/>
            <w:tcBorders>
              <w:top w:val="nil"/>
              <w:left w:val="nil"/>
              <w:bottom w:val="single" w:sz="4" w:space="0" w:color="000000"/>
              <w:right w:val="single" w:sz="4" w:space="0" w:color="000000"/>
            </w:tcBorders>
            <w:shd w:val="clear" w:color="auto" w:fill="auto"/>
            <w:hideMark/>
          </w:tcPr>
          <w:p w14:paraId="66C4D64B"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85DEC2A"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3639D6D5" w14:textId="77777777" w:rsidR="00171EE1" w:rsidRPr="00171EE1" w:rsidRDefault="00171EE1" w:rsidP="00A85D6B">
            <w:pPr>
              <w:widowControl w:val="0"/>
              <w:suppressAutoHyphens/>
              <w:rPr>
                <w:color w:val="000000"/>
                <w:sz w:val="28"/>
                <w:szCs w:val="28"/>
              </w:rPr>
            </w:pPr>
            <w:r w:rsidRPr="00171EE1">
              <w:rPr>
                <w:color w:val="000000"/>
                <w:sz w:val="28"/>
                <w:szCs w:val="28"/>
              </w:rPr>
              <w:t>2.7</w:t>
            </w:r>
          </w:p>
        </w:tc>
        <w:tc>
          <w:tcPr>
            <w:tcW w:w="1559" w:type="dxa"/>
            <w:tcBorders>
              <w:top w:val="nil"/>
              <w:left w:val="nil"/>
              <w:bottom w:val="single" w:sz="4" w:space="0" w:color="000000"/>
              <w:right w:val="single" w:sz="4" w:space="0" w:color="000000"/>
            </w:tcBorders>
            <w:shd w:val="clear" w:color="auto" w:fill="auto"/>
            <w:hideMark/>
          </w:tcPr>
          <w:p w14:paraId="63F37F7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F6E137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84F36D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AB2E18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B83E6F8" w14:textId="77777777" w:rsidR="00171EE1" w:rsidRPr="00171EE1" w:rsidRDefault="00171EE1" w:rsidP="00A85D6B">
            <w:pPr>
              <w:widowControl w:val="0"/>
              <w:suppressAutoHyphens/>
              <w:rPr>
                <w:color w:val="000000"/>
                <w:sz w:val="28"/>
                <w:szCs w:val="28"/>
              </w:rPr>
            </w:pPr>
            <w:r w:rsidRPr="00171EE1">
              <w:rPr>
                <w:color w:val="000000"/>
                <w:sz w:val="28"/>
                <w:szCs w:val="28"/>
              </w:rPr>
              <w:t>УТ-76</w:t>
            </w:r>
          </w:p>
        </w:tc>
        <w:tc>
          <w:tcPr>
            <w:tcW w:w="2634" w:type="dxa"/>
            <w:tcBorders>
              <w:top w:val="nil"/>
              <w:left w:val="nil"/>
              <w:bottom w:val="single" w:sz="4" w:space="0" w:color="000000"/>
              <w:right w:val="single" w:sz="4" w:space="0" w:color="000000"/>
            </w:tcBorders>
            <w:shd w:val="clear" w:color="auto" w:fill="auto"/>
            <w:hideMark/>
          </w:tcPr>
          <w:p w14:paraId="7E407E86" w14:textId="77777777" w:rsidR="00171EE1" w:rsidRPr="00171EE1" w:rsidRDefault="00171EE1" w:rsidP="00A85D6B">
            <w:pPr>
              <w:widowControl w:val="0"/>
              <w:suppressAutoHyphens/>
              <w:rPr>
                <w:color w:val="000000"/>
                <w:sz w:val="28"/>
                <w:szCs w:val="28"/>
              </w:rPr>
            </w:pPr>
            <w:r w:rsidRPr="00171EE1">
              <w:rPr>
                <w:color w:val="000000"/>
                <w:sz w:val="28"/>
                <w:szCs w:val="28"/>
              </w:rPr>
              <w:t>ул. Академическая, 14</w:t>
            </w:r>
          </w:p>
        </w:tc>
        <w:tc>
          <w:tcPr>
            <w:tcW w:w="1199" w:type="dxa"/>
            <w:tcBorders>
              <w:top w:val="nil"/>
              <w:left w:val="nil"/>
              <w:bottom w:val="single" w:sz="4" w:space="0" w:color="000000"/>
              <w:right w:val="single" w:sz="4" w:space="0" w:color="000000"/>
            </w:tcBorders>
            <w:shd w:val="clear" w:color="auto" w:fill="auto"/>
            <w:hideMark/>
          </w:tcPr>
          <w:p w14:paraId="0B42D0FF" w14:textId="77777777" w:rsidR="00171EE1" w:rsidRPr="00171EE1" w:rsidRDefault="00171EE1" w:rsidP="00A85D6B">
            <w:pPr>
              <w:widowControl w:val="0"/>
              <w:suppressAutoHyphens/>
              <w:rPr>
                <w:color w:val="000000"/>
                <w:sz w:val="28"/>
                <w:szCs w:val="28"/>
              </w:rPr>
            </w:pPr>
            <w:r w:rsidRPr="00171EE1">
              <w:rPr>
                <w:color w:val="000000"/>
                <w:sz w:val="28"/>
                <w:szCs w:val="28"/>
              </w:rPr>
              <w:t>92.00</w:t>
            </w:r>
          </w:p>
        </w:tc>
        <w:tc>
          <w:tcPr>
            <w:tcW w:w="1940" w:type="dxa"/>
            <w:tcBorders>
              <w:top w:val="nil"/>
              <w:left w:val="nil"/>
              <w:bottom w:val="single" w:sz="4" w:space="0" w:color="000000"/>
              <w:right w:val="single" w:sz="4" w:space="0" w:color="000000"/>
            </w:tcBorders>
            <w:shd w:val="clear" w:color="auto" w:fill="auto"/>
            <w:hideMark/>
          </w:tcPr>
          <w:p w14:paraId="1D5872EC"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653D889F"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04AF2125" w14:textId="77777777" w:rsidR="00171EE1" w:rsidRPr="00171EE1" w:rsidRDefault="00171EE1" w:rsidP="00A85D6B">
            <w:pPr>
              <w:widowControl w:val="0"/>
              <w:suppressAutoHyphens/>
              <w:rPr>
                <w:color w:val="000000"/>
                <w:sz w:val="28"/>
                <w:szCs w:val="28"/>
              </w:rPr>
            </w:pPr>
            <w:r w:rsidRPr="00171EE1">
              <w:rPr>
                <w:color w:val="000000"/>
                <w:sz w:val="28"/>
                <w:szCs w:val="28"/>
              </w:rPr>
              <w:t>12.9</w:t>
            </w:r>
          </w:p>
        </w:tc>
        <w:tc>
          <w:tcPr>
            <w:tcW w:w="1559" w:type="dxa"/>
            <w:tcBorders>
              <w:top w:val="nil"/>
              <w:left w:val="nil"/>
              <w:bottom w:val="single" w:sz="4" w:space="0" w:color="000000"/>
              <w:right w:val="single" w:sz="4" w:space="0" w:color="000000"/>
            </w:tcBorders>
            <w:shd w:val="clear" w:color="auto" w:fill="auto"/>
            <w:hideMark/>
          </w:tcPr>
          <w:p w14:paraId="4D9732B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C80E7F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055A79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1F7764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D804C2B" w14:textId="77777777" w:rsidR="00171EE1" w:rsidRPr="00171EE1" w:rsidRDefault="00171EE1" w:rsidP="00A85D6B">
            <w:pPr>
              <w:widowControl w:val="0"/>
              <w:suppressAutoHyphens/>
              <w:rPr>
                <w:color w:val="000000"/>
                <w:sz w:val="28"/>
                <w:szCs w:val="28"/>
              </w:rPr>
            </w:pPr>
            <w:r w:rsidRPr="00171EE1">
              <w:rPr>
                <w:color w:val="000000"/>
                <w:sz w:val="28"/>
                <w:szCs w:val="28"/>
              </w:rPr>
              <w:t>УТ-27</w:t>
            </w:r>
          </w:p>
        </w:tc>
        <w:tc>
          <w:tcPr>
            <w:tcW w:w="2634" w:type="dxa"/>
            <w:tcBorders>
              <w:top w:val="nil"/>
              <w:left w:val="nil"/>
              <w:bottom w:val="single" w:sz="4" w:space="0" w:color="000000"/>
              <w:right w:val="single" w:sz="4" w:space="0" w:color="000000"/>
            </w:tcBorders>
            <w:shd w:val="clear" w:color="auto" w:fill="auto"/>
            <w:hideMark/>
          </w:tcPr>
          <w:p w14:paraId="5DF6DC12" w14:textId="77777777" w:rsidR="00171EE1" w:rsidRPr="00171EE1" w:rsidRDefault="00171EE1" w:rsidP="00A85D6B">
            <w:pPr>
              <w:widowControl w:val="0"/>
              <w:suppressAutoHyphens/>
              <w:rPr>
                <w:color w:val="000000"/>
                <w:sz w:val="28"/>
                <w:szCs w:val="28"/>
              </w:rPr>
            </w:pPr>
            <w:r w:rsidRPr="00171EE1">
              <w:rPr>
                <w:color w:val="000000"/>
                <w:sz w:val="28"/>
                <w:szCs w:val="28"/>
              </w:rPr>
              <w:t>УТ-71</w:t>
            </w:r>
          </w:p>
        </w:tc>
        <w:tc>
          <w:tcPr>
            <w:tcW w:w="1199" w:type="dxa"/>
            <w:tcBorders>
              <w:top w:val="nil"/>
              <w:left w:val="nil"/>
              <w:bottom w:val="single" w:sz="4" w:space="0" w:color="000000"/>
              <w:right w:val="single" w:sz="4" w:space="0" w:color="000000"/>
            </w:tcBorders>
            <w:shd w:val="clear" w:color="auto" w:fill="auto"/>
            <w:hideMark/>
          </w:tcPr>
          <w:p w14:paraId="62657F32" w14:textId="77777777" w:rsidR="00171EE1" w:rsidRPr="00171EE1" w:rsidRDefault="00171EE1" w:rsidP="00A85D6B">
            <w:pPr>
              <w:widowControl w:val="0"/>
              <w:suppressAutoHyphens/>
              <w:rPr>
                <w:color w:val="000000"/>
                <w:sz w:val="28"/>
                <w:szCs w:val="28"/>
              </w:rPr>
            </w:pPr>
            <w:r w:rsidRPr="00171EE1">
              <w:rPr>
                <w:color w:val="000000"/>
                <w:sz w:val="28"/>
                <w:szCs w:val="28"/>
              </w:rPr>
              <w:t>126.00</w:t>
            </w:r>
          </w:p>
        </w:tc>
        <w:tc>
          <w:tcPr>
            <w:tcW w:w="1940" w:type="dxa"/>
            <w:tcBorders>
              <w:top w:val="nil"/>
              <w:left w:val="nil"/>
              <w:bottom w:val="single" w:sz="4" w:space="0" w:color="000000"/>
              <w:right w:val="single" w:sz="4" w:space="0" w:color="000000"/>
            </w:tcBorders>
            <w:shd w:val="clear" w:color="auto" w:fill="auto"/>
            <w:hideMark/>
          </w:tcPr>
          <w:p w14:paraId="6ACD8724"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69C65215"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7847DFF1" w14:textId="77777777" w:rsidR="00171EE1" w:rsidRPr="00171EE1" w:rsidRDefault="00171EE1" w:rsidP="00A85D6B">
            <w:pPr>
              <w:widowControl w:val="0"/>
              <w:suppressAutoHyphens/>
              <w:rPr>
                <w:color w:val="000000"/>
                <w:sz w:val="28"/>
                <w:szCs w:val="28"/>
              </w:rPr>
            </w:pPr>
            <w:r w:rsidRPr="00171EE1">
              <w:rPr>
                <w:color w:val="000000"/>
                <w:sz w:val="28"/>
                <w:szCs w:val="28"/>
              </w:rPr>
              <w:t>25.2</w:t>
            </w:r>
          </w:p>
        </w:tc>
        <w:tc>
          <w:tcPr>
            <w:tcW w:w="1559" w:type="dxa"/>
            <w:tcBorders>
              <w:top w:val="nil"/>
              <w:left w:val="nil"/>
              <w:bottom w:val="single" w:sz="4" w:space="0" w:color="000000"/>
              <w:right w:val="single" w:sz="4" w:space="0" w:color="000000"/>
            </w:tcBorders>
            <w:shd w:val="clear" w:color="auto" w:fill="auto"/>
            <w:hideMark/>
          </w:tcPr>
          <w:p w14:paraId="78672B7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8FB6B7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DD9887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10B280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40B0B54" w14:textId="77777777" w:rsidR="00171EE1" w:rsidRPr="00171EE1" w:rsidRDefault="00171EE1" w:rsidP="00A85D6B">
            <w:pPr>
              <w:widowControl w:val="0"/>
              <w:suppressAutoHyphens/>
              <w:rPr>
                <w:color w:val="000000"/>
                <w:sz w:val="28"/>
                <w:szCs w:val="28"/>
              </w:rPr>
            </w:pPr>
            <w:r w:rsidRPr="00171EE1">
              <w:rPr>
                <w:color w:val="000000"/>
                <w:sz w:val="28"/>
                <w:szCs w:val="28"/>
              </w:rPr>
              <w:t>УТ-71</w:t>
            </w:r>
          </w:p>
        </w:tc>
        <w:tc>
          <w:tcPr>
            <w:tcW w:w="2634" w:type="dxa"/>
            <w:tcBorders>
              <w:top w:val="nil"/>
              <w:left w:val="nil"/>
              <w:bottom w:val="single" w:sz="4" w:space="0" w:color="000000"/>
              <w:right w:val="single" w:sz="4" w:space="0" w:color="000000"/>
            </w:tcBorders>
            <w:shd w:val="clear" w:color="auto" w:fill="auto"/>
            <w:hideMark/>
          </w:tcPr>
          <w:p w14:paraId="56BE623E"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40</w:t>
            </w:r>
          </w:p>
        </w:tc>
        <w:tc>
          <w:tcPr>
            <w:tcW w:w="1199" w:type="dxa"/>
            <w:tcBorders>
              <w:top w:val="nil"/>
              <w:left w:val="nil"/>
              <w:bottom w:val="single" w:sz="4" w:space="0" w:color="000000"/>
              <w:right w:val="single" w:sz="4" w:space="0" w:color="000000"/>
            </w:tcBorders>
            <w:shd w:val="clear" w:color="auto" w:fill="auto"/>
            <w:hideMark/>
          </w:tcPr>
          <w:p w14:paraId="60CBC9DD" w14:textId="77777777" w:rsidR="00171EE1" w:rsidRPr="00171EE1" w:rsidRDefault="00171EE1" w:rsidP="00A85D6B">
            <w:pPr>
              <w:widowControl w:val="0"/>
              <w:suppressAutoHyphens/>
              <w:rPr>
                <w:color w:val="000000"/>
                <w:sz w:val="28"/>
                <w:szCs w:val="28"/>
              </w:rPr>
            </w:pPr>
            <w:r w:rsidRPr="00171EE1">
              <w:rPr>
                <w:color w:val="000000"/>
                <w:sz w:val="28"/>
                <w:szCs w:val="28"/>
              </w:rPr>
              <w:t>17.00</w:t>
            </w:r>
          </w:p>
        </w:tc>
        <w:tc>
          <w:tcPr>
            <w:tcW w:w="1940" w:type="dxa"/>
            <w:tcBorders>
              <w:top w:val="nil"/>
              <w:left w:val="nil"/>
              <w:bottom w:val="single" w:sz="4" w:space="0" w:color="000000"/>
              <w:right w:val="single" w:sz="4" w:space="0" w:color="000000"/>
            </w:tcBorders>
            <w:shd w:val="clear" w:color="auto" w:fill="auto"/>
            <w:hideMark/>
          </w:tcPr>
          <w:p w14:paraId="050C03A6"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38F49B0C"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1AECE77D" w14:textId="77777777" w:rsidR="00171EE1" w:rsidRPr="00171EE1" w:rsidRDefault="00171EE1" w:rsidP="00A85D6B">
            <w:pPr>
              <w:widowControl w:val="0"/>
              <w:suppressAutoHyphens/>
              <w:rPr>
                <w:color w:val="000000"/>
                <w:sz w:val="28"/>
                <w:szCs w:val="28"/>
              </w:rPr>
            </w:pPr>
            <w:r w:rsidRPr="00171EE1">
              <w:rPr>
                <w:color w:val="000000"/>
                <w:sz w:val="28"/>
                <w:szCs w:val="28"/>
              </w:rPr>
              <w:t>2.7</w:t>
            </w:r>
          </w:p>
        </w:tc>
        <w:tc>
          <w:tcPr>
            <w:tcW w:w="1559" w:type="dxa"/>
            <w:tcBorders>
              <w:top w:val="nil"/>
              <w:left w:val="nil"/>
              <w:bottom w:val="single" w:sz="4" w:space="0" w:color="000000"/>
              <w:right w:val="single" w:sz="4" w:space="0" w:color="000000"/>
            </w:tcBorders>
            <w:shd w:val="clear" w:color="auto" w:fill="auto"/>
            <w:hideMark/>
          </w:tcPr>
          <w:p w14:paraId="0D796ED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69F06E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5F881F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D560DC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95C9558" w14:textId="77777777" w:rsidR="00171EE1" w:rsidRPr="00171EE1" w:rsidRDefault="00171EE1" w:rsidP="00A85D6B">
            <w:pPr>
              <w:widowControl w:val="0"/>
              <w:suppressAutoHyphens/>
              <w:rPr>
                <w:color w:val="000000"/>
                <w:sz w:val="28"/>
                <w:szCs w:val="28"/>
              </w:rPr>
            </w:pPr>
            <w:r w:rsidRPr="00171EE1">
              <w:rPr>
                <w:color w:val="000000"/>
                <w:sz w:val="28"/>
                <w:szCs w:val="28"/>
              </w:rPr>
              <w:t>УТ-71</w:t>
            </w:r>
          </w:p>
        </w:tc>
        <w:tc>
          <w:tcPr>
            <w:tcW w:w="2634" w:type="dxa"/>
            <w:tcBorders>
              <w:top w:val="nil"/>
              <w:left w:val="nil"/>
              <w:bottom w:val="single" w:sz="4" w:space="0" w:color="000000"/>
              <w:right w:val="single" w:sz="4" w:space="0" w:color="000000"/>
            </w:tcBorders>
            <w:shd w:val="clear" w:color="auto" w:fill="auto"/>
            <w:hideMark/>
          </w:tcPr>
          <w:p w14:paraId="5FDA0DF5"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42</w:t>
            </w:r>
          </w:p>
        </w:tc>
        <w:tc>
          <w:tcPr>
            <w:tcW w:w="1199" w:type="dxa"/>
            <w:tcBorders>
              <w:top w:val="nil"/>
              <w:left w:val="nil"/>
              <w:bottom w:val="single" w:sz="4" w:space="0" w:color="000000"/>
              <w:right w:val="single" w:sz="4" w:space="0" w:color="000000"/>
            </w:tcBorders>
            <w:shd w:val="clear" w:color="auto" w:fill="auto"/>
            <w:hideMark/>
          </w:tcPr>
          <w:p w14:paraId="4B566AA9" w14:textId="77777777" w:rsidR="00171EE1" w:rsidRPr="00171EE1" w:rsidRDefault="00171EE1" w:rsidP="00A85D6B">
            <w:pPr>
              <w:widowControl w:val="0"/>
              <w:suppressAutoHyphens/>
              <w:rPr>
                <w:color w:val="000000"/>
                <w:sz w:val="28"/>
                <w:szCs w:val="28"/>
              </w:rPr>
            </w:pPr>
            <w:r w:rsidRPr="00171EE1">
              <w:rPr>
                <w:color w:val="000000"/>
                <w:sz w:val="28"/>
                <w:szCs w:val="28"/>
              </w:rPr>
              <w:t>18.00</w:t>
            </w:r>
          </w:p>
        </w:tc>
        <w:tc>
          <w:tcPr>
            <w:tcW w:w="1940" w:type="dxa"/>
            <w:tcBorders>
              <w:top w:val="nil"/>
              <w:left w:val="nil"/>
              <w:bottom w:val="single" w:sz="4" w:space="0" w:color="000000"/>
              <w:right w:val="single" w:sz="4" w:space="0" w:color="000000"/>
            </w:tcBorders>
            <w:shd w:val="clear" w:color="auto" w:fill="auto"/>
            <w:hideMark/>
          </w:tcPr>
          <w:p w14:paraId="4D46BC7F"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DBA2B94"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5A26A5A1" w14:textId="77777777" w:rsidR="00171EE1" w:rsidRPr="00171EE1" w:rsidRDefault="00171EE1" w:rsidP="00A85D6B">
            <w:pPr>
              <w:widowControl w:val="0"/>
              <w:suppressAutoHyphens/>
              <w:rPr>
                <w:color w:val="000000"/>
                <w:sz w:val="28"/>
                <w:szCs w:val="28"/>
              </w:rPr>
            </w:pPr>
            <w:r w:rsidRPr="00171EE1">
              <w:rPr>
                <w:color w:val="000000"/>
                <w:sz w:val="28"/>
                <w:szCs w:val="28"/>
              </w:rPr>
              <w:t>2.9</w:t>
            </w:r>
          </w:p>
        </w:tc>
        <w:tc>
          <w:tcPr>
            <w:tcW w:w="1559" w:type="dxa"/>
            <w:tcBorders>
              <w:top w:val="nil"/>
              <w:left w:val="nil"/>
              <w:bottom w:val="single" w:sz="4" w:space="0" w:color="000000"/>
              <w:right w:val="single" w:sz="4" w:space="0" w:color="000000"/>
            </w:tcBorders>
            <w:shd w:val="clear" w:color="auto" w:fill="auto"/>
            <w:hideMark/>
          </w:tcPr>
          <w:p w14:paraId="17ACFBA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23F6AF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ABF320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99FC07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0A6A0B8" w14:textId="77777777" w:rsidR="00171EE1" w:rsidRPr="00171EE1" w:rsidRDefault="00171EE1" w:rsidP="00A85D6B">
            <w:pPr>
              <w:widowControl w:val="0"/>
              <w:suppressAutoHyphens/>
              <w:rPr>
                <w:color w:val="000000"/>
                <w:sz w:val="28"/>
                <w:szCs w:val="28"/>
              </w:rPr>
            </w:pPr>
            <w:r w:rsidRPr="00171EE1">
              <w:rPr>
                <w:color w:val="000000"/>
                <w:sz w:val="28"/>
                <w:szCs w:val="28"/>
              </w:rPr>
              <w:t>УТ-27</w:t>
            </w:r>
          </w:p>
        </w:tc>
        <w:tc>
          <w:tcPr>
            <w:tcW w:w="2634" w:type="dxa"/>
            <w:tcBorders>
              <w:top w:val="nil"/>
              <w:left w:val="nil"/>
              <w:bottom w:val="single" w:sz="4" w:space="0" w:color="000000"/>
              <w:right w:val="single" w:sz="4" w:space="0" w:color="000000"/>
            </w:tcBorders>
            <w:shd w:val="clear" w:color="auto" w:fill="auto"/>
            <w:hideMark/>
          </w:tcPr>
          <w:p w14:paraId="33707B60" w14:textId="77777777" w:rsidR="00171EE1" w:rsidRPr="00171EE1" w:rsidRDefault="00171EE1" w:rsidP="00A85D6B">
            <w:pPr>
              <w:widowControl w:val="0"/>
              <w:suppressAutoHyphens/>
              <w:rPr>
                <w:color w:val="000000"/>
                <w:sz w:val="28"/>
                <w:szCs w:val="28"/>
              </w:rPr>
            </w:pPr>
            <w:r w:rsidRPr="00171EE1">
              <w:rPr>
                <w:color w:val="000000"/>
                <w:sz w:val="28"/>
                <w:szCs w:val="28"/>
              </w:rPr>
              <w:t>УТ-28</w:t>
            </w:r>
          </w:p>
        </w:tc>
        <w:tc>
          <w:tcPr>
            <w:tcW w:w="1199" w:type="dxa"/>
            <w:tcBorders>
              <w:top w:val="nil"/>
              <w:left w:val="nil"/>
              <w:bottom w:val="single" w:sz="4" w:space="0" w:color="000000"/>
              <w:right w:val="single" w:sz="4" w:space="0" w:color="000000"/>
            </w:tcBorders>
            <w:shd w:val="clear" w:color="auto" w:fill="auto"/>
            <w:hideMark/>
          </w:tcPr>
          <w:p w14:paraId="7D39E51E" w14:textId="77777777" w:rsidR="00171EE1" w:rsidRPr="00171EE1" w:rsidRDefault="00171EE1" w:rsidP="00A85D6B">
            <w:pPr>
              <w:widowControl w:val="0"/>
              <w:suppressAutoHyphens/>
              <w:rPr>
                <w:color w:val="000000"/>
                <w:sz w:val="28"/>
                <w:szCs w:val="28"/>
              </w:rPr>
            </w:pPr>
            <w:r w:rsidRPr="00171EE1">
              <w:rPr>
                <w:color w:val="000000"/>
                <w:sz w:val="28"/>
                <w:szCs w:val="28"/>
              </w:rPr>
              <w:t>57.00</w:t>
            </w:r>
          </w:p>
        </w:tc>
        <w:tc>
          <w:tcPr>
            <w:tcW w:w="1940" w:type="dxa"/>
            <w:tcBorders>
              <w:top w:val="nil"/>
              <w:left w:val="nil"/>
              <w:bottom w:val="single" w:sz="4" w:space="0" w:color="000000"/>
              <w:right w:val="single" w:sz="4" w:space="0" w:color="000000"/>
            </w:tcBorders>
            <w:shd w:val="clear" w:color="auto" w:fill="auto"/>
            <w:hideMark/>
          </w:tcPr>
          <w:p w14:paraId="3117A889"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73A95453"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4214FC13" w14:textId="77777777" w:rsidR="00171EE1" w:rsidRPr="00171EE1" w:rsidRDefault="00171EE1" w:rsidP="00A85D6B">
            <w:pPr>
              <w:widowControl w:val="0"/>
              <w:suppressAutoHyphens/>
              <w:rPr>
                <w:color w:val="000000"/>
                <w:sz w:val="28"/>
                <w:szCs w:val="28"/>
              </w:rPr>
            </w:pPr>
            <w:r w:rsidRPr="00171EE1">
              <w:rPr>
                <w:color w:val="000000"/>
                <w:sz w:val="28"/>
                <w:szCs w:val="28"/>
              </w:rPr>
              <w:t>22.8</w:t>
            </w:r>
          </w:p>
        </w:tc>
        <w:tc>
          <w:tcPr>
            <w:tcW w:w="1559" w:type="dxa"/>
            <w:tcBorders>
              <w:top w:val="nil"/>
              <w:left w:val="nil"/>
              <w:bottom w:val="single" w:sz="4" w:space="0" w:color="000000"/>
              <w:right w:val="single" w:sz="4" w:space="0" w:color="000000"/>
            </w:tcBorders>
            <w:shd w:val="clear" w:color="auto" w:fill="auto"/>
            <w:hideMark/>
          </w:tcPr>
          <w:p w14:paraId="3A172B8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5EEF1C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A74AB1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3EFB16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4D759B5A" w14:textId="77777777" w:rsidR="00171EE1" w:rsidRPr="00171EE1" w:rsidRDefault="00171EE1" w:rsidP="00A85D6B">
            <w:pPr>
              <w:widowControl w:val="0"/>
              <w:suppressAutoHyphens/>
              <w:rPr>
                <w:color w:val="000000"/>
                <w:sz w:val="28"/>
                <w:szCs w:val="28"/>
              </w:rPr>
            </w:pPr>
            <w:r w:rsidRPr="00171EE1">
              <w:rPr>
                <w:color w:val="000000"/>
                <w:sz w:val="28"/>
                <w:szCs w:val="28"/>
              </w:rPr>
              <w:t>УТ-28</w:t>
            </w:r>
          </w:p>
        </w:tc>
        <w:tc>
          <w:tcPr>
            <w:tcW w:w="2634" w:type="dxa"/>
            <w:tcBorders>
              <w:top w:val="nil"/>
              <w:left w:val="nil"/>
              <w:bottom w:val="single" w:sz="4" w:space="0" w:color="000000"/>
              <w:right w:val="single" w:sz="4" w:space="0" w:color="000000"/>
            </w:tcBorders>
            <w:shd w:val="clear" w:color="auto" w:fill="auto"/>
            <w:hideMark/>
          </w:tcPr>
          <w:p w14:paraId="33D5AAEE" w14:textId="77777777" w:rsidR="00171EE1" w:rsidRPr="00171EE1" w:rsidRDefault="00171EE1" w:rsidP="00A85D6B">
            <w:pPr>
              <w:widowControl w:val="0"/>
              <w:suppressAutoHyphens/>
              <w:rPr>
                <w:color w:val="000000"/>
                <w:sz w:val="28"/>
                <w:szCs w:val="28"/>
              </w:rPr>
            </w:pPr>
            <w:r w:rsidRPr="00171EE1">
              <w:rPr>
                <w:color w:val="000000"/>
                <w:sz w:val="28"/>
                <w:szCs w:val="28"/>
              </w:rPr>
              <w:t>УТ-72</w:t>
            </w:r>
          </w:p>
        </w:tc>
        <w:tc>
          <w:tcPr>
            <w:tcW w:w="1199" w:type="dxa"/>
            <w:tcBorders>
              <w:top w:val="nil"/>
              <w:left w:val="nil"/>
              <w:bottom w:val="single" w:sz="4" w:space="0" w:color="000000"/>
              <w:right w:val="single" w:sz="4" w:space="0" w:color="000000"/>
            </w:tcBorders>
            <w:shd w:val="clear" w:color="auto" w:fill="auto"/>
            <w:hideMark/>
          </w:tcPr>
          <w:p w14:paraId="270B4122" w14:textId="77777777" w:rsidR="00171EE1" w:rsidRPr="00171EE1" w:rsidRDefault="00171EE1" w:rsidP="00A85D6B">
            <w:pPr>
              <w:widowControl w:val="0"/>
              <w:suppressAutoHyphens/>
              <w:rPr>
                <w:color w:val="000000"/>
                <w:sz w:val="28"/>
                <w:szCs w:val="28"/>
              </w:rPr>
            </w:pPr>
            <w:r w:rsidRPr="00171EE1">
              <w:rPr>
                <w:color w:val="000000"/>
                <w:sz w:val="28"/>
                <w:szCs w:val="28"/>
              </w:rPr>
              <w:t>30.00</w:t>
            </w:r>
          </w:p>
        </w:tc>
        <w:tc>
          <w:tcPr>
            <w:tcW w:w="1940" w:type="dxa"/>
            <w:tcBorders>
              <w:top w:val="nil"/>
              <w:left w:val="nil"/>
              <w:bottom w:val="single" w:sz="4" w:space="0" w:color="000000"/>
              <w:right w:val="single" w:sz="4" w:space="0" w:color="000000"/>
            </w:tcBorders>
            <w:shd w:val="clear" w:color="auto" w:fill="auto"/>
            <w:hideMark/>
          </w:tcPr>
          <w:p w14:paraId="75CE7291"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0C0E0DE1"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1237251E" w14:textId="77777777" w:rsidR="00171EE1" w:rsidRPr="00171EE1" w:rsidRDefault="00171EE1" w:rsidP="00A85D6B">
            <w:pPr>
              <w:widowControl w:val="0"/>
              <w:suppressAutoHyphens/>
              <w:rPr>
                <w:color w:val="000000"/>
                <w:sz w:val="28"/>
                <w:szCs w:val="28"/>
              </w:rPr>
            </w:pPr>
            <w:r w:rsidRPr="00171EE1">
              <w:rPr>
                <w:color w:val="000000"/>
                <w:sz w:val="28"/>
                <w:szCs w:val="28"/>
              </w:rPr>
              <w:t>7.5</w:t>
            </w:r>
          </w:p>
        </w:tc>
        <w:tc>
          <w:tcPr>
            <w:tcW w:w="1559" w:type="dxa"/>
            <w:tcBorders>
              <w:top w:val="nil"/>
              <w:left w:val="nil"/>
              <w:bottom w:val="single" w:sz="4" w:space="0" w:color="000000"/>
              <w:right w:val="single" w:sz="4" w:space="0" w:color="000000"/>
            </w:tcBorders>
            <w:shd w:val="clear" w:color="auto" w:fill="auto"/>
            <w:hideMark/>
          </w:tcPr>
          <w:p w14:paraId="6897A21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C328DB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655D4E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8D5190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22E02CD" w14:textId="77777777" w:rsidR="00171EE1" w:rsidRPr="00171EE1" w:rsidRDefault="00171EE1" w:rsidP="00A85D6B">
            <w:pPr>
              <w:widowControl w:val="0"/>
              <w:suppressAutoHyphens/>
              <w:rPr>
                <w:color w:val="000000"/>
                <w:sz w:val="28"/>
                <w:szCs w:val="28"/>
              </w:rPr>
            </w:pPr>
            <w:r w:rsidRPr="00171EE1">
              <w:rPr>
                <w:color w:val="000000"/>
                <w:sz w:val="28"/>
                <w:szCs w:val="28"/>
              </w:rPr>
              <w:t>УТ-28</w:t>
            </w:r>
          </w:p>
        </w:tc>
        <w:tc>
          <w:tcPr>
            <w:tcW w:w="2634" w:type="dxa"/>
            <w:tcBorders>
              <w:top w:val="nil"/>
              <w:left w:val="nil"/>
              <w:bottom w:val="single" w:sz="4" w:space="0" w:color="000000"/>
              <w:right w:val="single" w:sz="4" w:space="0" w:color="000000"/>
            </w:tcBorders>
            <w:shd w:val="clear" w:color="auto" w:fill="auto"/>
            <w:hideMark/>
          </w:tcPr>
          <w:p w14:paraId="2A2E4379" w14:textId="77777777" w:rsidR="00171EE1" w:rsidRPr="00171EE1" w:rsidRDefault="00171EE1" w:rsidP="00A85D6B">
            <w:pPr>
              <w:widowControl w:val="0"/>
              <w:suppressAutoHyphens/>
              <w:rPr>
                <w:color w:val="000000"/>
                <w:sz w:val="28"/>
                <w:szCs w:val="28"/>
              </w:rPr>
            </w:pPr>
            <w:r w:rsidRPr="00171EE1">
              <w:rPr>
                <w:color w:val="000000"/>
                <w:sz w:val="28"/>
                <w:szCs w:val="28"/>
              </w:rPr>
              <w:t>УТ-29</w:t>
            </w:r>
          </w:p>
        </w:tc>
        <w:tc>
          <w:tcPr>
            <w:tcW w:w="1199" w:type="dxa"/>
            <w:tcBorders>
              <w:top w:val="nil"/>
              <w:left w:val="nil"/>
              <w:bottom w:val="single" w:sz="4" w:space="0" w:color="000000"/>
              <w:right w:val="single" w:sz="4" w:space="0" w:color="000000"/>
            </w:tcBorders>
            <w:shd w:val="clear" w:color="auto" w:fill="auto"/>
            <w:hideMark/>
          </w:tcPr>
          <w:p w14:paraId="4BDF39FF" w14:textId="77777777" w:rsidR="00171EE1" w:rsidRPr="00171EE1" w:rsidRDefault="00171EE1" w:rsidP="00A85D6B">
            <w:pPr>
              <w:widowControl w:val="0"/>
              <w:suppressAutoHyphens/>
              <w:rPr>
                <w:color w:val="000000"/>
                <w:sz w:val="28"/>
                <w:szCs w:val="28"/>
              </w:rPr>
            </w:pPr>
            <w:r w:rsidRPr="00171EE1">
              <w:rPr>
                <w:color w:val="000000"/>
                <w:sz w:val="28"/>
                <w:szCs w:val="28"/>
              </w:rPr>
              <w:t>71.00</w:t>
            </w:r>
          </w:p>
        </w:tc>
        <w:tc>
          <w:tcPr>
            <w:tcW w:w="1940" w:type="dxa"/>
            <w:tcBorders>
              <w:top w:val="nil"/>
              <w:left w:val="nil"/>
              <w:bottom w:val="single" w:sz="4" w:space="0" w:color="000000"/>
              <w:right w:val="single" w:sz="4" w:space="0" w:color="000000"/>
            </w:tcBorders>
            <w:shd w:val="clear" w:color="auto" w:fill="auto"/>
            <w:hideMark/>
          </w:tcPr>
          <w:p w14:paraId="4DC0B896"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7576413C"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54B18678" w14:textId="77777777" w:rsidR="00171EE1" w:rsidRPr="00171EE1" w:rsidRDefault="00171EE1" w:rsidP="00A85D6B">
            <w:pPr>
              <w:widowControl w:val="0"/>
              <w:suppressAutoHyphens/>
              <w:rPr>
                <w:color w:val="000000"/>
                <w:sz w:val="28"/>
                <w:szCs w:val="28"/>
              </w:rPr>
            </w:pPr>
            <w:r w:rsidRPr="00171EE1">
              <w:rPr>
                <w:color w:val="000000"/>
                <w:sz w:val="28"/>
                <w:szCs w:val="28"/>
              </w:rPr>
              <w:t>21.3</w:t>
            </w:r>
          </w:p>
        </w:tc>
        <w:tc>
          <w:tcPr>
            <w:tcW w:w="1559" w:type="dxa"/>
            <w:tcBorders>
              <w:top w:val="nil"/>
              <w:left w:val="nil"/>
              <w:bottom w:val="single" w:sz="4" w:space="0" w:color="000000"/>
              <w:right w:val="single" w:sz="4" w:space="0" w:color="000000"/>
            </w:tcBorders>
            <w:shd w:val="clear" w:color="auto" w:fill="auto"/>
            <w:hideMark/>
          </w:tcPr>
          <w:p w14:paraId="3980842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25BC9B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54DAFC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5D6A6C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6C9AF03" w14:textId="77777777" w:rsidR="00171EE1" w:rsidRPr="00171EE1" w:rsidRDefault="00171EE1" w:rsidP="00A85D6B">
            <w:pPr>
              <w:widowControl w:val="0"/>
              <w:suppressAutoHyphens/>
              <w:rPr>
                <w:color w:val="000000"/>
                <w:sz w:val="28"/>
                <w:szCs w:val="28"/>
              </w:rPr>
            </w:pPr>
            <w:r w:rsidRPr="00171EE1">
              <w:rPr>
                <w:color w:val="000000"/>
                <w:sz w:val="28"/>
                <w:szCs w:val="28"/>
              </w:rPr>
              <w:t>УТ-29</w:t>
            </w:r>
          </w:p>
        </w:tc>
        <w:tc>
          <w:tcPr>
            <w:tcW w:w="2634" w:type="dxa"/>
            <w:tcBorders>
              <w:top w:val="nil"/>
              <w:left w:val="nil"/>
              <w:bottom w:val="single" w:sz="4" w:space="0" w:color="000000"/>
              <w:right w:val="single" w:sz="4" w:space="0" w:color="000000"/>
            </w:tcBorders>
            <w:shd w:val="clear" w:color="auto" w:fill="auto"/>
            <w:hideMark/>
          </w:tcPr>
          <w:p w14:paraId="524BC3D4" w14:textId="77777777" w:rsidR="00171EE1" w:rsidRPr="00171EE1" w:rsidRDefault="00171EE1" w:rsidP="00A85D6B">
            <w:pPr>
              <w:widowControl w:val="0"/>
              <w:suppressAutoHyphens/>
              <w:rPr>
                <w:color w:val="000000"/>
                <w:sz w:val="28"/>
                <w:szCs w:val="28"/>
              </w:rPr>
            </w:pPr>
            <w:r w:rsidRPr="00171EE1">
              <w:rPr>
                <w:color w:val="000000"/>
                <w:sz w:val="28"/>
                <w:szCs w:val="28"/>
              </w:rPr>
              <w:t>УТ-74</w:t>
            </w:r>
          </w:p>
        </w:tc>
        <w:tc>
          <w:tcPr>
            <w:tcW w:w="1199" w:type="dxa"/>
            <w:tcBorders>
              <w:top w:val="nil"/>
              <w:left w:val="nil"/>
              <w:bottom w:val="single" w:sz="4" w:space="0" w:color="000000"/>
              <w:right w:val="single" w:sz="4" w:space="0" w:color="000000"/>
            </w:tcBorders>
            <w:shd w:val="clear" w:color="auto" w:fill="auto"/>
            <w:hideMark/>
          </w:tcPr>
          <w:p w14:paraId="3FA48FA1" w14:textId="77777777" w:rsidR="00171EE1" w:rsidRPr="00171EE1" w:rsidRDefault="00171EE1" w:rsidP="00A85D6B">
            <w:pPr>
              <w:widowControl w:val="0"/>
              <w:suppressAutoHyphens/>
              <w:rPr>
                <w:color w:val="000000"/>
                <w:sz w:val="28"/>
                <w:szCs w:val="28"/>
              </w:rPr>
            </w:pPr>
            <w:r w:rsidRPr="00171EE1">
              <w:rPr>
                <w:color w:val="000000"/>
                <w:sz w:val="28"/>
                <w:szCs w:val="28"/>
              </w:rPr>
              <w:t>44.00</w:t>
            </w:r>
          </w:p>
        </w:tc>
        <w:tc>
          <w:tcPr>
            <w:tcW w:w="1940" w:type="dxa"/>
            <w:tcBorders>
              <w:top w:val="nil"/>
              <w:left w:val="nil"/>
              <w:bottom w:val="single" w:sz="4" w:space="0" w:color="000000"/>
              <w:right w:val="single" w:sz="4" w:space="0" w:color="000000"/>
            </w:tcBorders>
            <w:shd w:val="clear" w:color="auto" w:fill="auto"/>
            <w:hideMark/>
          </w:tcPr>
          <w:p w14:paraId="2726F7BF"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1CFB0F37"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668366A1" w14:textId="77777777" w:rsidR="00171EE1" w:rsidRPr="00171EE1" w:rsidRDefault="00171EE1" w:rsidP="00A85D6B">
            <w:pPr>
              <w:widowControl w:val="0"/>
              <w:suppressAutoHyphens/>
              <w:rPr>
                <w:color w:val="000000"/>
                <w:sz w:val="28"/>
                <w:szCs w:val="28"/>
              </w:rPr>
            </w:pPr>
            <w:r w:rsidRPr="00171EE1">
              <w:rPr>
                <w:color w:val="000000"/>
                <w:sz w:val="28"/>
                <w:szCs w:val="28"/>
              </w:rPr>
              <w:t>11.0</w:t>
            </w:r>
          </w:p>
        </w:tc>
        <w:tc>
          <w:tcPr>
            <w:tcW w:w="1559" w:type="dxa"/>
            <w:tcBorders>
              <w:top w:val="nil"/>
              <w:left w:val="nil"/>
              <w:bottom w:val="single" w:sz="4" w:space="0" w:color="000000"/>
              <w:right w:val="single" w:sz="4" w:space="0" w:color="000000"/>
            </w:tcBorders>
            <w:shd w:val="clear" w:color="auto" w:fill="auto"/>
            <w:hideMark/>
          </w:tcPr>
          <w:p w14:paraId="5A050A6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E6DCC9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096033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05CCAE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2E1759B" w14:textId="77777777" w:rsidR="00171EE1" w:rsidRPr="00171EE1" w:rsidRDefault="00171EE1" w:rsidP="00A85D6B">
            <w:pPr>
              <w:widowControl w:val="0"/>
              <w:suppressAutoHyphens/>
              <w:rPr>
                <w:color w:val="000000"/>
                <w:sz w:val="28"/>
                <w:szCs w:val="28"/>
              </w:rPr>
            </w:pPr>
            <w:r w:rsidRPr="00171EE1">
              <w:rPr>
                <w:color w:val="000000"/>
                <w:sz w:val="28"/>
                <w:szCs w:val="28"/>
              </w:rPr>
              <w:t>УТ-74</w:t>
            </w:r>
          </w:p>
        </w:tc>
        <w:tc>
          <w:tcPr>
            <w:tcW w:w="2634" w:type="dxa"/>
            <w:tcBorders>
              <w:top w:val="nil"/>
              <w:left w:val="nil"/>
              <w:bottom w:val="single" w:sz="4" w:space="0" w:color="000000"/>
              <w:right w:val="single" w:sz="4" w:space="0" w:color="000000"/>
            </w:tcBorders>
            <w:shd w:val="clear" w:color="auto" w:fill="auto"/>
            <w:hideMark/>
          </w:tcPr>
          <w:p w14:paraId="4E69AC26"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46</w:t>
            </w:r>
          </w:p>
        </w:tc>
        <w:tc>
          <w:tcPr>
            <w:tcW w:w="1199" w:type="dxa"/>
            <w:tcBorders>
              <w:top w:val="nil"/>
              <w:left w:val="nil"/>
              <w:bottom w:val="single" w:sz="4" w:space="0" w:color="000000"/>
              <w:right w:val="single" w:sz="4" w:space="0" w:color="000000"/>
            </w:tcBorders>
            <w:shd w:val="clear" w:color="auto" w:fill="auto"/>
            <w:hideMark/>
          </w:tcPr>
          <w:p w14:paraId="46FE1CEC" w14:textId="77777777" w:rsidR="00171EE1" w:rsidRPr="00171EE1" w:rsidRDefault="00171EE1" w:rsidP="00A85D6B">
            <w:pPr>
              <w:widowControl w:val="0"/>
              <w:suppressAutoHyphens/>
              <w:rPr>
                <w:color w:val="000000"/>
                <w:sz w:val="28"/>
                <w:szCs w:val="28"/>
              </w:rPr>
            </w:pPr>
            <w:r w:rsidRPr="00171EE1">
              <w:rPr>
                <w:color w:val="000000"/>
                <w:sz w:val="28"/>
                <w:szCs w:val="28"/>
              </w:rPr>
              <w:t>22.00</w:t>
            </w:r>
          </w:p>
        </w:tc>
        <w:tc>
          <w:tcPr>
            <w:tcW w:w="1940" w:type="dxa"/>
            <w:tcBorders>
              <w:top w:val="nil"/>
              <w:left w:val="nil"/>
              <w:bottom w:val="single" w:sz="4" w:space="0" w:color="000000"/>
              <w:right w:val="single" w:sz="4" w:space="0" w:color="000000"/>
            </w:tcBorders>
            <w:shd w:val="clear" w:color="auto" w:fill="auto"/>
            <w:hideMark/>
          </w:tcPr>
          <w:p w14:paraId="1DA871E3"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6225D75F"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60C44368" w14:textId="77777777" w:rsidR="00171EE1" w:rsidRPr="00171EE1" w:rsidRDefault="00171EE1" w:rsidP="00A85D6B">
            <w:pPr>
              <w:widowControl w:val="0"/>
              <w:suppressAutoHyphens/>
              <w:rPr>
                <w:color w:val="000000"/>
                <w:sz w:val="28"/>
                <w:szCs w:val="28"/>
              </w:rPr>
            </w:pPr>
            <w:r w:rsidRPr="00171EE1">
              <w:rPr>
                <w:color w:val="000000"/>
                <w:sz w:val="28"/>
                <w:szCs w:val="28"/>
              </w:rPr>
              <w:t>3.5</w:t>
            </w:r>
          </w:p>
        </w:tc>
        <w:tc>
          <w:tcPr>
            <w:tcW w:w="1559" w:type="dxa"/>
            <w:tcBorders>
              <w:top w:val="nil"/>
              <w:left w:val="nil"/>
              <w:bottom w:val="single" w:sz="4" w:space="0" w:color="000000"/>
              <w:right w:val="single" w:sz="4" w:space="0" w:color="000000"/>
            </w:tcBorders>
            <w:shd w:val="clear" w:color="auto" w:fill="auto"/>
            <w:hideMark/>
          </w:tcPr>
          <w:p w14:paraId="645ADC3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CBE6E3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524F87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6068F1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4ACB9C8" w14:textId="77777777" w:rsidR="00171EE1" w:rsidRPr="00171EE1" w:rsidRDefault="00171EE1" w:rsidP="00A85D6B">
            <w:pPr>
              <w:widowControl w:val="0"/>
              <w:suppressAutoHyphens/>
              <w:rPr>
                <w:color w:val="000000"/>
                <w:sz w:val="28"/>
                <w:szCs w:val="28"/>
              </w:rPr>
            </w:pPr>
            <w:r w:rsidRPr="00171EE1">
              <w:rPr>
                <w:color w:val="000000"/>
                <w:sz w:val="28"/>
                <w:szCs w:val="28"/>
              </w:rPr>
              <w:t>УТ-74</w:t>
            </w:r>
          </w:p>
        </w:tc>
        <w:tc>
          <w:tcPr>
            <w:tcW w:w="2634" w:type="dxa"/>
            <w:tcBorders>
              <w:top w:val="nil"/>
              <w:left w:val="nil"/>
              <w:bottom w:val="single" w:sz="4" w:space="0" w:color="000000"/>
              <w:right w:val="single" w:sz="4" w:space="0" w:color="000000"/>
            </w:tcBorders>
            <w:shd w:val="clear" w:color="auto" w:fill="auto"/>
            <w:hideMark/>
          </w:tcPr>
          <w:p w14:paraId="415FEAC3" w14:textId="77777777" w:rsidR="00171EE1" w:rsidRPr="00171EE1" w:rsidRDefault="00171EE1" w:rsidP="00A85D6B">
            <w:pPr>
              <w:widowControl w:val="0"/>
              <w:suppressAutoHyphens/>
              <w:rPr>
                <w:color w:val="000000"/>
                <w:sz w:val="28"/>
                <w:szCs w:val="28"/>
              </w:rPr>
            </w:pPr>
            <w:r w:rsidRPr="00171EE1">
              <w:rPr>
                <w:color w:val="000000"/>
                <w:sz w:val="28"/>
                <w:szCs w:val="28"/>
              </w:rPr>
              <w:t>УТ-75</w:t>
            </w:r>
          </w:p>
        </w:tc>
        <w:tc>
          <w:tcPr>
            <w:tcW w:w="1199" w:type="dxa"/>
            <w:tcBorders>
              <w:top w:val="nil"/>
              <w:left w:val="nil"/>
              <w:bottom w:val="single" w:sz="4" w:space="0" w:color="000000"/>
              <w:right w:val="single" w:sz="4" w:space="0" w:color="000000"/>
            </w:tcBorders>
            <w:shd w:val="clear" w:color="auto" w:fill="auto"/>
            <w:hideMark/>
          </w:tcPr>
          <w:p w14:paraId="17BE0668" w14:textId="77777777" w:rsidR="00171EE1" w:rsidRPr="00171EE1" w:rsidRDefault="00171EE1" w:rsidP="00A85D6B">
            <w:pPr>
              <w:widowControl w:val="0"/>
              <w:suppressAutoHyphens/>
              <w:rPr>
                <w:color w:val="000000"/>
                <w:sz w:val="28"/>
                <w:szCs w:val="28"/>
              </w:rPr>
            </w:pPr>
            <w:r w:rsidRPr="00171EE1">
              <w:rPr>
                <w:color w:val="000000"/>
                <w:sz w:val="28"/>
                <w:szCs w:val="28"/>
              </w:rPr>
              <w:t>75.00</w:t>
            </w:r>
          </w:p>
        </w:tc>
        <w:tc>
          <w:tcPr>
            <w:tcW w:w="1940" w:type="dxa"/>
            <w:tcBorders>
              <w:top w:val="nil"/>
              <w:left w:val="nil"/>
              <w:bottom w:val="single" w:sz="4" w:space="0" w:color="000000"/>
              <w:right w:val="single" w:sz="4" w:space="0" w:color="000000"/>
            </w:tcBorders>
            <w:shd w:val="clear" w:color="auto" w:fill="auto"/>
            <w:hideMark/>
          </w:tcPr>
          <w:p w14:paraId="7008918E"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13C4E342"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034F1965"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559" w:type="dxa"/>
            <w:tcBorders>
              <w:top w:val="nil"/>
              <w:left w:val="nil"/>
              <w:bottom w:val="single" w:sz="4" w:space="0" w:color="000000"/>
              <w:right w:val="single" w:sz="4" w:space="0" w:color="000000"/>
            </w:tcBorders>
            <w:shd w:val="clear" w:color="auto" w:fill="auto"/>
            <w:hideMark/>
          </w:tcPr>
          <w:p w14:paraId="0C8DF6E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D46EDF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E29E20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65CB78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DFAC9FB" w14:textId="77777777" w:rsidR="00171EE1" w:rsidRPr="00171EE1" w:rsidRDefault="00171EE1" w:rsidP="00A85D6B">
            <w:pPr>
              <w:widowControl w:val="0"/>
              <w:suppressAutoHyphens/>
              <w:rPr>
                <w:color w:val="000000"/>
                <w:sz w:val="28"/>
                <w:szCs w:val="28"/>
              </w:rPr>
            </w:pPr>
            <w:r w:rsidRPr="00171EE1">
              <w:rPr>
                <w:color w:val="000000"/>
                <w:sz w:val="28"/>
                <w:szCs w:val="28"/>
              </w:rPr>
              <w:t>УТ-75</w:t>
            </w:r>
          </w:p>
        </w:tc>
        <w:tc>
          <w:tcPr>
            <w:tcW w:w="2634" w:type="dxa"/>
            <w:tcBorders>
              <w:top w:val="nil"/>
              <w:left w:val="nil"/>
              <w:bottom w:val="single" w:sz="4" w:space="0" w:color="000000"/>
              <w:right w:val="single" w:sz="4" w:space="0" w:color="000000"/>
            </w:tcBorders>
            <w:shd w:val="clear" w:color="auto" w:fill="auto"/>
            <w:hideMark/>
          </w:tcPr>
          <w:p w14:paraId="592384A3"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44</w:t>
            </w:r>
          </w:p>
        </w:tc>
        <w:tc>
          <w:tcPr>
            <w:tcW w:w="1199" w:type="dxa"/>
            <w:tcBorders>
              <w:top w:val="nil"/>
              <w:left w:val="nil"/>
              <w:bottom w:val="single" w:sz="4" w:space="0" w:color="000000"/>
              <w:right w:val="single" w:sz="4" w:space="0" w:color="000000"/>
            </w:tcBorders>
            <w:shd w:val="clear" w:color="auto" w:fill="auto"/>
            <w:hideMark/>
          </w:tcPr>
          <w:p w14:paraId="42A454FB" w14:textId="77777777" w:rsidR="00171EE1" w:rsidRPr="00171EE1" w:rsidRDefault="00171EE1" w:rsidP="00A85D6B">
            <w:pPr>
              <w:widowControl w:val="0"/>
              <w:suppressAutoHyphens/>
              <w:rPr>
                <w:color w:val="000000"/>
                <w:sz w:val="28"/>
                <w:szCs w:val="28"/>
              </w:rPr>
            </w:pPr>
            <w:r w:rsidRPr="00171EE1">
              <w:rPr>
                <w:color w:val="000000"/>
                <w:sz w:val="28"/>
                <w:szCs w:val="28"/>
              </w:rPr>
              <w:t>18.00</w:t>
            </w:r>
          </w:p>
        </w:tc>
        <w:tc>
          <w:tcPr>
            <w:tcW w:w="1940" w:type="dxa"/>
            <w:tcBorders>
              <w:top w:val="nil"/>
              <w:left w:val="nil"/>
              <w:bottom w:val="single" w:sz="4" w:space="0" w:color="000000"/>
              <w:right w:val="single" w:sz="4" w:space="0" w:color="000000"/>
            </w:tcBorders>
            <w:shd w:val="clear" w:color="auto" w:fill="auto"/>
            <w:hideMark/>
          </w:tcPr>
          <w:p w14:paraId="355CED03"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48FD5F09"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3B33B908" w14:textId="77777777" w:rsidR="00171EE1" w:rsidRPr="00171EE1" w:rsidRDefault="00171EE1" w:rsidP="00A85D6B">
            <w:pPr>
              <w:widowControl w:val="0"/>
              <w:suppressAutoHyphens/>
              <w:rPr>
                <w:color w:val="000000"/>
                <w:sz w:val="28"/>
                <w:szCs w:val="28"/>
              </w:rPr>
            </w:pPr>
            <w:r w:rsidRPr="00171EE1">
              <w:rPr>
                <w:color w:val="000000"/>
                <w:sz w:val="28"/>
                <w:szCs w:val="28"/>
              </w:rPr>
              <w:t>2.9</w:t>
            </w:r>
          </w:p>
        </w:tc>
        <w:tc>
          <w:tcPr>
            <w:tcW w:w="1559" w:type="dxa"/>
            <w:tcBorders>
              <w:top w:val="nil"/>
              <w:left w:val="nil"/>
              <w:bottom w:val="single" w:sz="4" w:space="0" w:color="000000"/>
              <w:right w:val="single" w:sz="4" w:space="0" w:color="000000"/>
            </w:tcBorders>
            <w:shd w:val="clear" w:color="auto" w:fill="auto"/>
            <w:hideMark/>
          </w:tcPr>
          <w:p w14:paraId="4A4E3CC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67F569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478ED3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7D20EF3"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0944E48" w14:textId="77777777" w:rsidR="00171EE1" w:rsidRPr="00171EE1" w:rsidRDefault="00171EE1" w:rsidP="00A85D6B">
            <w:pPr>
              <w:widowControl w:val="0"/>
              <w:suppressAutoHyphens/>
              <w:rPr>
                <w:color w:val="000000"/>
                <w:sz w:val="28"/>
                <w:szCs w:val="28"/>
              </w:rPr>
            </w:pPr>
            <w:r w:rsidRPr="00171EE1">
              <w:rPr>
                <w:color w:val="000000"/>
                <w:sz w:val="28"/>
                <w:szCs w:val="28"/>
              </w:rPr>
              <w:t>УТ-75</w:t>
            </w:r>
          </w:p>
        </w:tc>
        <w:tc>
          <w:tcPr>
            <w:tcW w:w="2634" w:type="dxa"/>
            <w:tcBorders>
              <w:top w:val="nil"/>
              <w:left w:val="nil"/>
              <w:bottom w:val="single" w:sz="4" w:space="0" w:color="000000"/>
              <w:right w:val="single" w:sz="4" w:space="0" w:color="000000"/>
            </w:tcBorders>
            <w:shd w:val="clear" w:color="auto" w:fill="auto"/>
            <w:hideMark/>
          </w:tcPr>
          <w:p w14:paraId="248BD701"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48</w:t>
            </w:r>
          </w:p>
        </w:tc>
        <w:tc>
          <w:tcPr>
            <w:tcW w:w="1199" w:type="dxa"/>
            <w:tcBorders>
              <w:top w:val="nil"/>
              <w:left w:val="nil"/>
              <w:bottom w:val="single" w:sz="4" w:space="0" w:color="000000"/>
              <w:right w:val="single" w:sz="4" w:space="0" w:color="000000"/>
            </w:tcBorders>
            <w:shd w:val="clear" w:color="auto" w:fill="auto"/>
            <w:hideMark/>
          </w:tcPr>
          <w:p w14:paraId="23C419B5" w14:textId="77777777" w:rsidR="00171EE1" w:rsidRPr="00171EE1" w:rsidRDefault="00171EE1" w:rsidP="00A85D6B">
            <w:pPr>
              <w:widowControl w:val="0"/>
              <w:suppressAutoHyphens/>
              <w:rPr>
                <w:color w:val="000000"/>
                <w:sz w:val="28"/>
                <w:szCs w:val="28"/>
              </w:rPr>
            </w:pPr>
            <w:r w:rsidRPr="00171EE1">
              <w:rPr>
                <w:color w:val="000000"/>
                <w:sz w:val="28"/>
                <w:szCs w:val="28"/>
              </w:rPr>
              <w:t>23.00</w:t>
            </w:r>
          </w:p>
        </w:tc>
        <w:tc>
          <w:tcPr>
            <w:tcW w:w="1940" w:type="dxa"/>
            <w:tcBorders>
              <w:top w:val="nil"/>
              <w:left w:val="nil"/>
              <w:bottom w:val="single" w:sz="4" w:space="0" w:color="000000"/>
              <w:right w:val="single" w:sz="4" w:space="0" w:color="000000"/>
            </w:tcBorders>
            <w:shd w:val="clear" w:color="auto" w:fill="auto"/>
            <w:hideMark/>
          </w:tcPr>
          <w:p w14:paraId="351AEE26"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652F06E3"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58281F8F" w14:textId="77777777" w:rsidR="00171EE1" w:rsidRPr="00171EE1" w:rsidRDefault="00171EE1" w:rsidP="00A85D6B">
            <w:pPr>
              <w:widowControl w:val="0"/>
              <w:suppressAutoHyphens/>
              <w:rPr>
                <w:color w:val="000000"/>
                <w:sz w:val="28"/>
                <w:szCs w:val="28"/>
              </w:rPr>
            </w:pPr>
            <w:r w:rsidRPr="00171EE1">
              <w:rPr>
                <w:color w:val="000000"/>
                <w:sz w:val="28"/>
                <w:szCs w:val="28"/>
              </w:rPr>
              <w:t>3.7</w:t>
            </w:r>
          </w:p>
        </w:tc>
        <w:tc>
          <w:tcPr>
            <w:tcW w:w="1559" w:type="dxa"/>
            <w:tcBorders>
              <w:top w:val="nil"/>
              <w:left w:val="nil"/>
              <w:bottom w:val="single" w:sz="4" w:space="0" w:color="000000"/>
              <w:right w:val="single" w:sz="4" w:space="0" w:color="000000"/>
            </w:tcBorders>
            <w:shd w:val="clear" w:color="auto" w:fill="auto"/>
            <w:hideMark/>
          </w:tcPr>
          <w:p w14:paraId="164F9CC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73E1A0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FB17C8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E31F23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D25CC2C" w14:textId="77777777" w:rsidR="00171EE1" w:rsidRPr="00171EE1" w:rsidRDefault="00171EE1" w:rsidP="00A85D6B">
            <w:pPr>
              <w:widowControl w:val="0"/>
              <w:suppressAutoHyphens/>
              <w:rPr>
                <w:color w:val="000000"/>
                <w:sz w:val="28"/>
                <w:szCs w:val="28"/>
              </w:rPr>
            </w:pPr>
            <w:r w:rsidRPr="00171EE1">
              <w:rPr>
                <w:color w:val="000000"/>
                <w:sz w:val="28"/>
                <w:szCs w:val="28"/>
              </w:rPr>
              <w:t>УТ-29</w:t>
            </w:r>
          </w:p>
        </w:tc>
        <w:tc>
          <w:tcPr>
            <w:tcW w:w="2634" w:type="dxa"/>
            <w:tcBorders>
              <w:top w:val="nil"/>
              <w:left w:val="nil"/>
              <w:bottom w:val="single" w:sz="4" w:space="0" w:color="000000"/>
              <w:right w:val="single" w:sz="4" w:space="0" w:color="000000"/>
            </w:tcBorders>
            <w:shd w:val="clear" w:color="auto" w:fill="auto"/>
            <w:hideMark/>
          </w:tcPr>
          <w:p w14:paraId="6E16838E" w14:textId="77777777" w:rsidR="00171EE1" w:rsidRPr="00171EE1" w:rsidRDefault="00171EE1" w:rsidP="00A85D6B">
            <w:pPr>
              <w:widowControl w:val="0"/>
              <w:suppressAutoHyphens/>
              <w:rPr>
                <w:color w:val="000000"/>
                <w:sz w:val="28"/>
                <w:szCs w:val="28"/>
              </w:rPr>
            </w:pPr>
            <w:r w:rsidRPr="00171EE1">
              <w:rPr>
                <w:color w:val="000000"/>
                <w:sz w:val="28"/>
                <w:szCs w:val="28"/>
              </w:rPr>
              <w:t>УТ-30</w:t>
            </w:r>
          </w:p>
        </w:tc>
        <w:tc>
          <w:tcPr>
            <w:tcW w:w="1199" w:type="dxa"/>
            <w:tcBorders>
              <w:top w:val="nil"/>
              <w:left w:val="nil"/>
              <w:bottom w:val="single" w:sz="4" w:space="0" w:color="000000"/>
              <w:right w:val="single" w:sz="4" w:space="0" w:color="000000"/>
            </w:tcBorders>
            <w:shd w:val="clear" w:color="auto" w:fill="auto"/>
            <w:hideMark/>
          </w:tcPr>
          <w:p w14:paraId="70C1DB0A" w14:textId="77777777" w:rsidR="00171EE1" w:rsidRPr="00171EE1" w:rsidRDefault="00171EE1" w:rsidP="00A85D6B">
            <w:pPr>
              <w:widowControl w:val="0"/>
              <w:suppressAutoHyphens/>
              <w:rPr>
                <w:color w:val="000000"/>
                <w:sz w:val="28"/>
                <w:szCs w:val="28"/>
              </w:rPr>
            </w:pPr>
            <w:r w:rsidRPr="00171EE1">
              <w:rPr>
                <w:color w:val="000000"/>
                <w:sz w:val="28"/>
                <w:szCs w:val="28"/>
              </w:rPr>
              <w:t>61.00</w:t>
            </w:r>
          </w:p>
        </w:tc>
        <w:tc>
          <w:tcPr>
            <w:tcW w:w="1940" w:type="dxa"/>
            <w:tcBorders>
              <w:top w:val="nil"/>
              <w:left w:val="nil"/>
              <w:bottom w:val="single" w:sz="4" w:space="0" w:color="000000"/>
              <w:right w:val="single" w:sz="4" w:space="0" w:color="000000"/>
            </w:tcBorders>
            <w:shd w:val="clear" w:color="auto" w:fill="auto"/>
            <w:hideMark/>
          </w:tcPr>
          <w:p w14:paraId="57FD0398"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940" w:type="dxa"/>
            <w:tcBorders>
              <w:top w:val="nil"/>
              <w:left w:val="nil"/>
              <w:bottom w:val="single" w:sz="4" w:space="0" w:color="000000"/>
              <w:right w:val="single" w:sz="4" w:space="0" w:color="000000"/>
            </w:tcBorders>
            <w:shd w:val="clear" w:color="auto" w:fill="auto"/>
            <w:hideMark/>
          </w:tcPr>
          <w:p w14:paraId="207FCCE4" w14:textId="77777777" w:rsidR="00171EE1" w:rsidRPr="00171EE1" w:rsidRDefault="00171EE1" w:rsidP="00A85D6B">
            <w:pPr>
              <w:widowControl w:val="0"/>
              <w:suppressAutoHyphens/>
              <w:rPr>
                <w:color w:val="000000"/>
                <w:sz w:val="28"/>
                <w:szCs w:val="28"/>
              </w:rPr>
            </w:pPr>
            <w:r w:rsidRPr="00171EE1">
              <w:rPr>
                <w:color w:val="000000"/>
                <w:sz w:val="28"/>
                <w:szCs w:val="28"/>
              </w:rPr>
              <w:t>125</w:t>
            </w:r>
          </w:p>
        </w:tc>
        <w:tc>
          <w:tcPr>
            <w:tcW w:w="1854" w:type="dxa"/>
            <w:tcBorders>
              <w:top w:val="nil"/>
              <w:left w:val="nil"/>
              <w:bottom w:val="single" w:sz="4" w:space="0" w:color="000000"/>
              <w:right w:val="single" w:sz="4" w:space="0" w:color="000000"/>
            </w:tcBorders>
            <w:shd w:val="clear" w:color="auto" w:fill="auto"/>
            <w:hideMark/>
          </w:tcPr>
          <w:p w14:paraId="61E4052B" w14:textId="77777777" w:rsidR="00171EE1" w:rsidRPr="00171EE1" w:rsidRDefault="00171EE1" w:rsidP="00A85D6B">
            <w:pPr>
              <w:widowControl w:val="0"/>
              <w:suppressAutoHyphens/>
              <w:rPr>
                <w:color w:val="000000"/>
                <w:sz w:val="28"/>
                <w:szCs w:val="28"/>
              </w:rPr>
            </w:pPr>
            <w:r w:rsidRPr="00171EE1">
              <w:rPr>
                <w:color w:val="000000"/>
                <w:sz w:val="28"/>
                <w:szCs w:val="28"/>
              </w:rPr>
              <w:t>15.3</w:t>
            </w:r>
          </w:p>
        </w:tc>
        <w:tc>
          <w:tcPr>
            <w:tcW w:w="1559" w:type="dxa"/>
            <w:tcBorders>
              <w:top w:val="nil"/>
              <w:left w:val="nil"/>
              <w:bottom w:val="single" w:sz="4" w:space="0" w:color="000000"/>
              <w:right w:val="single" w:sz="4" w:space="0" w:color="000000"/>
            </w:tcBorders>
            <w:shd w:val="clear" w:color="auto" w:fill="auto"/>
            <w:hideMark/>
          </w:tcPr>
          <w:p w14:paraId="03A7214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DB3A44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29E311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70306E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5A2BDCA6" w14:textId="77777777" w:rsidR="00171EE1" w:rsidRPr="00171EE1" w:rsidRDefault="00171EE1" w:rsidP="00A85D6B">
            <w:pPr>
              <w:widowControl w:val="0"/>
              <w:suppressAutoHyphens/>
              <w:rPr>
                <w:color w:val="000000"/>
                <w:sz w:val="28"/>
                <w:szCs w:val="28"/>
              </w:rPr>
            </w:pPr>
            <w:r w:rsidRPr="00171EE1">
              <w:rPr>
                <w:color w:val="000000"/>
                <w:sz w:val="28"/>
                <w:szCs w:val="28"/>
              </w:rPr>
              <w:t>УТ-30</w:t>
            </w:r>
          </w:p>
        </w:tc>
        <w:tc>
          <w:tcPr>
            <w:tcW w:w="2634" w:type="dxa"/>
            <w:tcBorders>
              <w:top w:val="nil"/>
              <w:left w:val="nil"/>
              <w:bottom w:val="single" w:sz="4" w:space="0" w:color="000000"/>
              <w:right w:val="single" w:sz="4" w:space="0" w:color="000000"/>
            </w:tcBorders>
            <w:shd w:val="clear" w:color="auto" w:fill="auto"/>
            <w:hideMark/>
          </w:tcPr>
          <w:p w14:paraId="5FBCB042" w14:textId="77777777" w:rsidR="00171EE1" w:rsidRPr="00171EE1" w:rsidRDefault="00171EE1" w:rsidP="00A85D6B">
            <w:pPr>
              <w:widowControl w:val="0"/>
              <w:suppressAutoHyphens/>
              <w:rPr>
                <w:color w:val="000000"/>
                <w:sz w:val="28"/>
                <w:szCs w:val="28"/>
              </w:rPr>
            </w:pPr>
            <w:r w:rsidRPr="00171EE1">
              <w:rPr>
                <w:color w:val="000000"/>
                <w:sz w:val="28"/>
                <w:szCs w:val="28"/>
              </w:rPr>
              <w:t>УТ-77</w:t>
            </w:r>
          </w:p>
        </w:tc>
        <w:tc>
          <w:tcPr>
            <w:tcW w:w="1199" w:type="dxa"/>
            <w:tcBorders>
              <w:top w:val="nil"/>
              <w:left w:val="nil"/>
              <w:bottom w:val="single" w:sz="4" w:space="0" w:color="000000"/>
              <w:right w:val="single" w:sz="4" w:space="0" w:color="000000"/>
            </w:tcBorders>
            <w:shd w:val="clear" w:color="auto" w:fill="auto"/>
            <w:hideMark/>
          </w:tcPr>
          <w:p w14:paraId="64C2B9A7" w14:textId="77777777" w:rsidR="00171EE1" w:rsidRPr="00171EE1" w:rsidRDefault="00171EE1" w:rsidP="00A85D6B">
            <w:pPr>
              <w:widowControl w:val="0"/>
              <w:suppressAutoHyphens/>
              <w:rPr>
                <w:color w:val="000000"/>
                <w:sz w:val="28"/>
                <w:szCs w:val="28"/>
              </w:rPr>
            </w:pPr>
            <w:r w:rsidRPr="00171EE1">
              <w:rPr>
                <w:color w:val="000000"/>
                <w:sz w:val="28"/>
                <w:szCs w:val="28"/>
              </w:rPr>
              <w:t>114.00</w:t>
            </w:r>
          </w:p>
        </w:tc>
        <w:tc>
          <w:tcPr>
            <w:tcW w:w="1940" w:type="dxa"/>
            <w:tcBorders>
              <w:top w:val="nil"/>
              <w:left w:val="nil"/>
              <w:bottom w:val="single" w:sz="4" w:space="0" w:color="000000"/>
              <w:right w:val="single" w:sz="4" w:space="0" w:color="000000"/>
            </w:tcBorders>
            <w:shd w:val="clear" w:color="auto" w:fill="auto"/>
            <w:hideMark/>
          </w:tcPr>
          <w:p w14:paraId="1D59282B"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0066ADB3"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7E2268B7" w14:textId="77777777" w:rsidR="00171EE1" w:rsidRPr="00171EE1" w:rsidRDefault="00171EE1" w:rsidP="00A85D6B">
            <w:pPr>
              <w:widowControl w:val="0"/>
              <w:suppressAutoHyphens/>
              <w:rPr>
                <w:color w:val="000000"/>
                <w:sz w:val="28"/>
                <w:szCs w:val="28"/>
              </w:rPr>
            </w:pPr>
            <w:r w:rsidRPr="00171EE1">
              <w:rPr>
                <w:color w:val="000000"/>
                <w:sz w:val="28"/>
                <w:szCs w:val="28"/>
              </w:rPr>
              <w:t>22.8</w:t>
            </w:r>
          </w:p>
        </w:tc>
        <w:tc>
          <w:tcPr>
            <w:tcW w:w="1559" w:type="dxa"/>
            <w:tcBorders>
              <w:top w:val="nil"/>
              <w:left w:val="nil"/>
              <w:bottom w:val="single" w:sz="4" w:space="0" w:color="000000"/>
              <w:right w:val="single" w:sz="4" w:space="0" w:color="000000"/>
            </w:tcBorders>
            <w:shd w:val="clear" w:color="auto" w:fill="auto"/>
            <w:hideMark/>
          </w:tcPr>
          <w:p w14:paraId="091839A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167B52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FC3929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9CE7D4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51A9C38E" w14:textId="77777777" w:rsidR="00171EE1" w:rsidRPr="00171EE1" w:rsidRDefault="00171EE1" w:rsidP="00A85D6B">
            <w:pPr>
              <w:widowControl w:val="0"/>
              <w:suppressAutoHyphens/>
              <w:rPr>
                <w:color w:val="000000"/>
                <w:sz w:val="28"/>
                <w:szCs w:val="28"/>
              </w:rPr>
            </w:pPr>
            <w:r w:rsidRPr="00171EE1">
              <w:rPr>
                <w:color w:val="000000"/>
                <w:sz w:val="28"/>
                <w:szCs w:val="28"/>
              </w:rPr>
              <w:t>УТ-77</w:t>
            </w:r>
          </w:p>
        </w:tc>
        <w:tc>
          <w:tcPr>
            <w:tcW w:w="2634" w:type="dxa"/>
            <w:tcBorders>
              <w:top w:val="nil"/>
              <w:left w:val="nil"/>
              <w:bottom w:val="single" w:sz="4" w:space="0" w:color="000000"/>
              <w:right w:val="single" w:sz="4" w:space="0" w:color="000000"/>
            </w:tcBorders>
            <w:shd w:val="clear" w:color="auto" w:fill="auto"/>
            <w:hideMark/>
          </w:tcPr>
          <w:p w14:paraId="78C00236"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52</w:t>
            </w:r>
          </w:p>
        </w:tc>
        <w:tc>
          <w:tcPr>
            <w:tcW w:w="1199" w:type="dxa"/>
            <w:tcBorders>
              <w:top w:val="nil"/>
              <w:left w:val="nil"/>
              <w:bottom w:val="single" w:sz="4" w:space="0" w:color="000000"/>
              <w:right w:val="single" w:sz="4" w:space="0" w:color="000000"/>
            </w:tcBorders>
            <w:shd w:val="clear" w:color="auto" w:fill="auto"/>
            <w:hideMark/>
          </w:tcPr>
          <w:p w14:paraId="7921BA5D" w14:textId="77777777" w:rsidR="00171EE1" w:rsidRPr="00171EE1" w:rsidRDefault="00171EE1" w:rsidP="00A85D6B">
            <w:pPr>
              <w:widowControl w:val="0"/>
              <w:suppressAutoHyphens/>
              <w:rPr>
                <w:color w:val="000000"/>
                <w:sz w:val="28"/>
                <w:szCs w:val="28"/>
              </w:rPr>
            </w:pPr>
            <w:r w:rsidRPr="00171EE1">
              <w:rPr>
                <w:color w:val="000000"/>
                <w:sz w:val="28"/>
                <w:szCs w:val="28"/>
              </w:rPr>
              <w:t>23.00</w:t>
            </w:r>
          </w:p>
        </w:tc>
        <w:tc>
          <w:tcPr>
            <w:tcW w:w="1940" w:type="dxa"/>
            <w:tcBorders>
              <w:top w:val="nil"/>
              <w:left w:val="nil"/>
              <w:bottom w:val="single" w:sz="4" w:space="0" w:color="000000"/>
              <w:right w:val="single" w:sz="4" w:space="0" w:color="000000"/>
            </w:tcBorders>
            <w:shd w:val="clear" w:color="auto" w:fill="auto"/>
            <w:hideMark/>
          </w:tcPr>
          <w:p w14:paraId="1DF77F98"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3AE69CCC"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3C1A08E3" w14:textId="77777777" w:rsidR="00171EE1" w:rsidRPr="00171EE1" w:rsidRDefault="00171EE1" w:rsidP="00A85D6B">
            <w:pPr>
              <w:widowControl w:val="0"/>
              <w:suppressAutoHyphens/>
              <w:rPr>
                <w:color w:val="000000"/>
                <w:sz w:val="28"/>
                <w:szCs w:val="28"/>
              </w:rPr>
            </w:pPr>
            <w:r w:rsidRPr="00171EE1">
              <w:rPr>
                <w:color w:val="000000"/>
                <w:sz w:val="28"/>
                <w:szCs w:val="28"/>
              </w:rPr>
              <w:t>3.7</w:t>
            </w:r>
          </w:p>
        </w:tc>
        <w:tc>
          <w:tcPr>
            <w:tcW w:w="1559" w:type="dxa"/>
            <w:tcBorders>
              <w:top w:val="nil"/>
              <w:left w:val="nil"/>
              <w:bottom w:val="single" w:sz="4" w:space="0" w:color="000000"/>
              <w:right w:val="single" w:sz="4" w:space="0" w:color="000000"/>
            </w:tcBorders>
            <w:shd w:val="clear" w:color="auto" w:fill="auto"/>
            <w:hideMark/>
          </w:tcPr>
          <w:p w14:paraId="4DD3D0F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2039DA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DE5D38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CDB87E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4CFA0CED" w14:textId="77777777" w:rsidR="00171EE1" w:rsidRPr="00171EE1" w:rsidRDefault="00171EE1" w:rsidP="00A85D6B">
            <w:pPr>
              <w:widowControl w:val="0"/>
              <w:suppressAutoHyphens/>
              <w:rPr>
                <w:color w:val="000000"/>
                <w:sz w:val="28"/>
                <w:szCs w:val="28"/>
              </w:rPr>
            </w:pPr>
            <w:r w:rsidRPr="00171EE1">
              <w:rPr>
                <w:color w:val="000000"/>
                <w:sz w:val="28"/>
                <w:szCs w:val="28"/>
              </w:rPr>
              <w:t>УТ-77</w:t>
            </w:r>
          </w:p>
        </w:tc>
        <w:tc>
          <w:tcPr>
            <w:tcW w:w="2634" w:type="dxa"/>
            <w:tcBorders>
              <w:top w:val="nil"/>
              <w:left w:val="nil"/>
              <w:bottom w:val="single" w:sz="4" w:space="0" w:color="000000"/>
              <w:right w:val="single" w:sz="4" w:space="0" w:color="000000"/>
            </w:tcBorders>
            <w:shd w:val="clear" w:color="auto" w:fill="auto"/>
            <w:hideMark/>
          </w:tcPr>
          <w:p w14:paraId="2FCEAFAC" w14:textId="77777777" w:rsidR="00171EE1" w:rsidRPr="00171EE1" w:rsidRDefault="00171EE1" w:rsidP="00A85D6B">
            <w:pPr>
              <w:widowControl w:val="0"/>
              <w:suppressAutoHyphens/>
              <w:rPr>
                <w:color w:val="000000"/>
                <w:sz w:val="28"/>
                <w:szCs w:val="28"/>
              </w:rPr>
            </w:pPr>
            <w:r w:rsidRPr="00171EE1">
              <w:rPr>
                <w:color w:val="000000"/>
                <w:sz w:val="28"/>
                <w:szCs w:val="28"/>
              </w:rPr>
              <w:t>УТ-78</w:t>
            </w:r>
          </w:p>
        </w:tc>
        <w:tc>
          <w:tcPr>
            <w:tcW w:w="1199" w:type="dxa"/>
            <w:tcBorders>
              <w:top w:val="nil"/>
              <w:left w:val="nil"/>
              <w:bottom w:val="single" w:sz="4" w:space="0" w:color="000000"/>
              <w:right w:val="single" w:sz="4" w:space="0" w:color="000000"/>
            </w:tcBorders>
            <w:shd w:val="clear" w:color="auto" w:fill="auto"/>
            <w:hideMark/>
          </w:tcPr>
          <w:p w14:paraId="27362F94" w14:textId="77777777" w:rsidR="00171EE1" w:rsidRPr="00171EE1" w:rsidRDefault="00171EE1" w:rsidP="00A85D6B">
            <w:pPr>
              <w:widowControl w:val="0"/>
              <w:suppressAutoHyphens/>
              <w:rPr>
                <w:color w:val="000000"/>
                <w:sz w:val="28"/>
                <w:szCs w:val="28"/>
              </w:rPr>
            </w:pPr>
            <w:r w:rsidRPr="00171EE1">
              <w:rPr>
                <w:color w:val="000000"/>
                <w:sz w:val="28"/>
                <w:szCs w:val="28"/>
              </w:rPr>
              <w:t>71.00</w:t>
            </w:r>
          </w:p>
        </w:tc>
        <w:tc>
          <w:tcPr>
            <w:tcW w:w="1940" w:type="dxa"/>
            <w:tcBorders>
              <w:top w:val="nil"/>
              <w:left w:val="nil"/>
              <w:bottom w:val="single" w:sz="4" w:space="0" w:color="000000"/>
              <w:right w:val="single" w:sz="4" w:space="0" w:color="000000"/>
            </w:tcBorders>
            <w:shd w:val="clear" w:color="auto" w:fill="auto"/>
            <w:hideMark/>
          </w:tcPr>
          <w:p w14:paraId="64CC0F4A"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03737183"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7ED66A14" w14:textId="77777777" w:rsidR="00171EE1" w:rsidRPr="00171EE1" w:rsidRDefault="00171EE1" w:rsidP="00A85D6B">
            <w:pPr>
              <w:widowControl w:val="0"/>
              <w:suppressAutoHyphens/>
              <w:rPr>
                <w:color w:val="000000"/>
                <w:sz w:val="28"/>
                <w:szCs w:val="28"/>
              </w:rPr>
            </w:pPr>
            <w:r w:rsidRPr="00171EE1">
              <w:rPr>
                <w:color w:val="000000"/>
                <w:sz w:val="28"/>
                <w:szCs w:val="28"/>
              </w:rPr>
              <w:t>9.9</w:t>
            </w:r>
          </w:p>
        </w:tc>
        <w:tc>
          <w:tcPr>
            <w:tcW w:w="1559" w:type="dxa"/>
            <w:tcBorders>
              <w:top w:val="nil"/>
              <w:left w:val="nil"/>
              <w:bottom w:val="single" w:sz="4" w:space="0" w:color="000000"/>
              <w:right w:val="single" w:sz="4" w:space="0" w:color="000000"/>
            </w:tcBorders>
            <w:shd w:val="clear" w:color="auto" w:fill="auto"/>
            <w:hideMark/>
          </w:tcPr>
          <w:p w14:paraId="02B08A0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9AB5B9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EBAAAC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4EFBAF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7BE3FA3A" w14:textId="77777777" w:rsidR="00171EE1" w:rsidRPr="00171EE1" w:rsidRDefault="00171EE1" w:rsidP="00A85D6B">
            <w:pPr>
              <w:widowControl w:val="0"/>
              <w:suppressAutoHyphens/>
              <w:rPr>
                <w:color w:val="000000"/>
                <w:sz w:val="28"/>
                <w:szCs w:val="28"/>
              </w:rPr>
            </w:pPr>
            <w:r w:rsidRPr="00171EE1">
              <w:rPr>
                <w:color w:val="000000"/>
                <w:sz w:val="28"/>
                <w:szCs w:val="28"/>
              </w:rPr>
              <w:t>УТ-78</w:t>
            </w:r>
          </w:p>
        </w:tc>
        <w:tc>
          <w:tcPr>
            <w:tcW w:w="2634" w:type="dxa"/>
            <w:tcBorders>
              <w:top w:val="nil"/>
              <w:left w:val="nil"/>
              <w:bottom w:val="single" w:sz="4" w:space="0" w:color="000000"/>
              <w:right w:val="single" w:sz="4" w:space="0" w:color="000000"/>
            </w:tcBorders>
            <w:shd w:val="clear" w:color="auto" w:fill="auto"/>
            <w:hideMark/>
          </w:tcPr>
          <w:p w14:paraId="7403903B"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50</w:t>
            </w:r>
          </w:p>
        </w:tc>
        <w:tc>
          <w:tcPr>
            <w:tcW w:w="1199" w:type="dxa"/>
            <w:tcBorders>
              <w:top w:val="nil"/>
              <w:left w:val="nil"/>
              <w:bottom w:val="single" w:sz="4" w:space="0" w:color="000000"/>
              <w:right w:val="single" w:sz="4" w:space="0" w:color="000000"/>
            </w:tcBorders>
            <w:shd w:val="clear" w:color="auto" w:fill="auto"/>
            <w:hideMark/>
          </w:tcPr>
          <w:p w14:paraId="47C12FBA" w14:textId="77777777" w:rsidR="00171EE1" w:rsidRPr="00171EE1" w:rsidRDefault="00171EE1" w:rsidP="00A85D6B">
            <w:pPr>
              <w:widowControl w:val="0"/>
              <w:suppressAutoHyphens/>
              <w:rPr>
                <w:color w:val="000000"/>
                <w:sz w:val="28"/>
                <w:szCs w:val="28"/>
              </w:rPr>
            </w:pPr>
            <w:r w:rsidRPr="00171EE1">
              <w:rPr>
                <w:color w:val="000000"/>
                <w:sz w:val="28"/>
                <w:szCs w:val="28"/>
              </w:rPr>
              <w:t>20.00</w:t>
            </w:r>
          </w:p>
        </w:tc>
        <w:tc>
          <w:tcPr>
            <w:tcW w:w="1940" w:type="dxa"/>
            <w:tcBorders>
              <w:top w:val="nil"/>
              <w:left w:val="nil"/>
              <w:bottom w:val="single" w:sz="4" w:space="0" w:color="000000"/>
              <w:right w:val="single" w:sz="4" w:space="0" w:color="000000"/>
            </w:tcBorders>
            <w:shd w:val="clear" w:color="auto" w:fill="auto"/>
            <w:hideMark/>
          </w:tcPr>
          <w:p w14:paraId="5950DBFE"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0E148EEC"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45BB9993" w14:textId="77777777" w:rsidR="00171EE1" w:rsidRPr="00171EE1" w:rsidRDefault="00171EE1" w:rsidP="00A85D6B">
            <w:pPr>
              <w:widowControl w:val="0"/>
              <w:suppressAutoHyphens/>
              <w:rPr>
                <w:color w:val="000000"/>
                <w:sz w:val="28"/>
                <w:szCs w:val="28"/>
              </w:rPr>
            </w:pPr>
            <w:r w:rsidRPr="00171EE1">
              <w:rPr>
                <w:color w:val="000000"/>
                <w:sz w:val="28"/>
                <w:szCs w:val="28"/>
              </w:rPr>
              <w:t>2.8</w:t>
            </w:r>
          </w:p>
        </w:tc>
        <w:tc>
          <w:tcPr>
            <w:tcW w:w="1559" w:type="dxa"/>
            <w:tcBorders>
              <w:top w:val="nil"/>
              <w:left w:val="nil"/>
              <w:bottom w:val="single" w:sz="4" w:space="0" w:color="000000"/>
              <w:right w:val="single" w:sz="4" w:space="0" w:color="000000"/>
            </w:tcBorders>
            <w:shd w:val="clear" w:color="auto" w:fill="auto"/>
            <w:hideMark/>
          </w:tcPr>
          <w:p w14:paraId="48FF6BD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9D86C2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D429E2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A356EA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EE1D907" w14:textId="77777777" w:rsidR="00171EE1" w:rsidRPr="00171EE1" w:rsidRDefault="00171EE1" w:rsidP="00A85D6B">
            <w:pPr>
              <w:widowControl w:val="0"/>
              <w:suppressAutoHyphens/>
              <w:rPr>
                <w:color w:val="000000"/>
                <w:sz w:val="28"/>
                <w:szCs w:val="28"/>
              </w:rPr>
            </w:pPr>
            <w:r w:rsidRPr="00171EE1">
              <w:rPr>
                <w:color w:val="000000"/>
                <w:sz w:val="28"/>
                <w:szCs w:val="28"/>
              </w:rPr>
              <w:t>УТ-65</w:t>
            </w:r>
          </w:p>
        </w:tc>
        <w:tc>
          <w:tcPr>
            <w:tcW w:w="2634" w:type="dxa"/>
            <w:tcBorders>
              <w:top w:val="nil"/>
              <w:left w:val="nil"/>
              <w:bottom w:val="single" w:sz="4" w:space="0" w:color="000000"/>
              <w:right w:val="single" w:sz="4" w:space="0" w:color="000000"/>
            </w:tcBorders>
            <w:shd w:val="clear" w:color="auto" w:fill="auto"/>
            <w:hideMark/>
          </w:tcPr>
          <w:p w14:paraId="594FA068" w14:textId="77777777" w:rsidR="00171EE1" w:rsidRPr="00171EE1" w:rsidRDefault="00171EE1" w:rsidP="00A85D6B">
            <w:pPr>
              <w:widowControl w:val="0"/>
              <w:suppressAutoHyphens/>
              <w:rPr>
                <w:color w:val="000000"/>
                <w:sz w:val="28"/>
                <w:szCs w:val="28"/>
              </w:rPr>
            </w:pPr>
            <w:r w:rsidRPr="00171EE1">
              <w:rPr>
                <w:color w:val="000000"/>
                <w:sz w:val="28"/>
                <w:szCs w:val="28"/>
              </w:rPr>
              <w:t>УТ-66</w:t>
            </w:r>
          </w:p>
        </w:tc>
        <w:tc>
          <w:tcPr>
            <w:tcW w:w="1199" w:type="dxa"/>
            <w:tcBorders>
              <w:top w:val="nil"/>
              <w:left w:val="nil"/>
              <w:bottom w:val="single" w:sz="4" w:space="0" w:color="000000"/>
              <w:right w:val="single" w:sz="4" w:space="0" w:color="000000"/>
            </w:tcBorders>
            <w:shd w:val="clear" w:color="auto" w:fill="auto"/>
            <w:hideMark/>
          </w:tcPr>
          <w:p w14:paraId="5EC99ED4" w14:textId="77777777" w:rsidR="00171EE1" w:rsidRPr="00171EE1" w:rsidRDefault="00171EE1" w:rsidP="00A85D6B">
            <w:pPr>
              <w:widowControl w:val="0"/>
              <w:suppressAutoHyphens/>
              <w:rPr>
                <w:color w:val="000000"/>
                <w:sz w:val="28"/>
                <w:szCs w:val="28"/>
              </w:rPr>
            </w:pPr>
            <w:r w:rsidRPr="00171EE1">
              <w:rPr>
                <w:color w:val="000000"/>
                <w:sz w:val="28"/>
                <w:szCs w:val="28"/>
              </w:rPr>
              <w:t>58.00</w:t>
            </w:r>
          </w:p>
        </w:tc>
        <w:tc>
          <w:tcPr>
            <w:tcW w:w="1940" w:type="dxa"/>
            <w:tcBorders>
              <w:top w:val="nil"/>
              <w:left w:val="nil"/>
              <w:bottom w:val="single" w:sz="4" w:space="0" w:color="000000"/>
              <w:right w:val="single" w:sz="4" w:space="0" w:color="000000"/>
            </w:tcBorders>
            <w:shd w:val="clear" w:color="auto" w:fill="auto"/>
            <w:hideMark/>
          </w:tcPr>
          <w:p w14:paraId="77DF1E2D"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4595AB85"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19E1DADF" w14:textId="77777777" w:rsidR="00171EE1" w:rsidRPr="00171EE1" w:rsidRDefault="00171EE1" w:rsidP="00A85D6B">
            <w:pPr>
              <w:widowControl w:val="0"/>
              <w:suppressAutoHyphens/>
              <w:rPr>
                <w:color w:val="000000"/>
                <w:sz w:val="28"/>
                <w:szCs w:val="28"/>
              </w:rPr>
            </w:pPr>
            <w:r w:rsidRPr="00171EE1">
              <w:rPr>
                <w:color w:val="000000"/>
                <w:sz w:val="28"/>
                <w:szCs w:val="28"/>
              </w:rPr>
              <w:t>11.6</w:t>
            </w:r>
          </w:p>
        </w:tc>
        <w:tc>
          <w:tcPr>
            <w:tcW w:w="1559" w:type="dxa"/>
            <w:tcBorders>
              <w:top w:val="nil"/>
              <w:left w:val="nil"/>
              <w:bottom w:val="single" w:sz="4" w:space="0" w:color="000000"/>
              <w:right w:val="single" w:sz="4" w:space="0" w:color="000000"/>
            </w:tcBorders>
            <w:shd w:val="clear" w:color="auto" w:fill="auto"/>
            <w:hideMark/>
          </w:tcPr>
          <w:p w14:paraId="0896506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997BD3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EDDBD2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FB925D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1CED7862" w14:textId="77777777" w:rsidR="00171EE1" w:rsidRPr="00171EE1" w:rsidRDefault="00171EE1" w:rsidP="00A85D6B">
            <w:pPr>
              <w:widowControl w:val="0"/>
              <w:suppressAutoHyphens/>
              <w:rPr>
                <w:color w:val="000000"/>
                <w:sz w:val="28"/>
                <w:szCs w:val="28"/>
              </w:rPr>
            </w:pPr>
            <w:r w:rsidRPr="00171EE1">
              <w:rPr>
                <w:color w:val="000000"/>
                <w:sz w:val="28"/>
                <w:szCs w:val="28"/>
              </w:rPr>
              <w:t>УТ-66</w:t>
            </w:r>
          </w:p>
        </w:tc>
        <w:tc>
          <w:tcPr>
            <w:tcW w:w="2634" w:type="dxa"/>
            <w:tcBorders>
              <w:top w:val="nil"/>
              <w:left w:val="nil"/>
              <w:bottom w:val="single" w:sz="4" w:space="0" w:color="000000"/>
              <w:right w:val="single" w:sz="4" w:space="0" w:color="000000"/>
            </w:tcBorders>
            <w:shd w:val="clear" w:color="auto" w:fill="auto"/>
            <w:hideMark/>
          </w:tcPr>
          <w:p w14:paraId="5D3001D2" w14:textId="77777777" w:rsidR="00171EE1" w:rsidRPr="00171EE1" w:rsidRDefault="00171EE1" w:rsidP="00A85D6B">
            <w:pPr>
              <w:widowControl w:val="0"/>
              <w:suppressAutoHyphens/>
              <w:rPr>
                <w:color w:val="000000"/>
                <w:sz w:val="28"/>
                <w:szCs w:val="28"/>
              </w:rPr>
            </w:pPr>
            <w:r w:rsidRPr="00171EE1">
              <w:rPr>
                <w:color w:val="000000"/>
                <w:sz w:val="28"/>
                <w:szCs w:val="28"/>
              </w:rPr>
              <w:t>ул. Академическая, 2</w:t>
            </w:r>
          </w:p>
        </w:tc>
        <w:tc>
          <w:tcPr>
            <w:tcW w:w="1199" w:type="dxa"/>
            <w:tcBorders>
              <w:top w:val="nil"/>
              <w:left w:val="nil"/>
              <w:bottom w:val="single" w:sz="4" w:space="0" w:color="000000"/>
              <w:right w:val="single" w:sz="4" w:space="0" w:color="000000"/>
            </w:tcBorders>
            <w:shd w:val="clear" w:color="auto" w:fill="auto"/>
            <w:hideMark/>
          </w:tcPr>
          <w:p w14:paraId="15C2B44D" w14:textId="77777777" w:rsidR="00171EE1" w:rsidRPr="00171EE1" w:rsidRDefault="00171EE1" w:rsidP="00A85D6B">
            <w:pPr>
              <w:widowControl w:val="0"/>
              <w:suppressAutoHyphens/>
              <w:rPr>
                <w:color w:val="000000"/>
                <w:sz w:val="28"/>
                <w:szCs w:val="28"/>
              </w:rPr>
            </w:pPr>
            <w:r w:rsidRPr="00171EE1">
              <w:rPr>
                <w:color w:val="000000"/>
                <w:sz w:val="28"/>
                <w:szCs w:val="28"/>
              </w:rPr>
              <w:t>18.00</w:t>
            </w:r>
          </w:p>
        </w:tc>
        <w:tc>
          <w:tcPr>
            <w:tcW w:w="1940" w:type="dxa"/>
            <w:tcBorders>
              <w:top w:val="nil"/>
              <w:left w:val="nil"/>
              <w:bottom w:val="single" w:sz="4" w:space="0" w:color="000000"/>
              <w:right w:val="single" w:sz="4" w:space="0" w:color="000000"/>
            </w:tcBorders>
            <w:shd w:val="clear" w:color="auto" w:fill="auto"/>
            <w:hideMark/>
          </w:tcPr>
          <w:p w14:paraId="698BADBC"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E94F53E"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23910D3D" w14:textId="77777777" w:rsidR="00171EE1" w:rsidRPr="00171EE1" w:rsidRDefault="00171EE1" w:rsidP="00A85D6B">
            <w:pPr>
              <w:widowControl w:val="0"/>
              <w:suppressAutoHyphens/>
              <w:rPr>
                <w:color w:val="000000"/>
                <w:sz w:val="28"/>
                <w:szCs w:val="28"/>
              </w:rPr>
            </w:pPr>
            <w:r w:rsidRPr="00171EE1">
              <w:rPr>
                <w:color w:val="000000"/>
                <w:sz w:val="28"/>
                <w:szCs w:val="28"/>
              </w:rPr>
              <w:t>2.9</w:t>
            </w:r>
          </w:p>
        </w:tc>
        <w:tc>
          <w:tcPr>
            <w:tcW w:w="1559" w:type="dxa"/>
            <w:tcBorders>
              <w:top w:val="nil"/>
              <w:left w:val="nil"/>
              <w:bottom w:val="single" w:sz="4" w:space="0" w:color="000000"/>
              <w:right w:val="single" w:sz="4" w:space="0" w:color="000000"/>
            </w:tcBorders>
            <w:shd w:val="clear" w:color="auto" w:fill="auto"/>
            <w:hideMark/>
          </w:tcPr>
          <w:p w14:paraId="0EB59C1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8325B1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232792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BAD55C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53C1B04D" w14:textId="77777777" w:rsidR="00171EE1" w:rsidRPr="00171EE1" w:rsidRDefault="00171EE1" w:rsidP="00A85D6B">
            <w:pPr>
              <w:widowControl w:val="0"/>
              <w:suppressAutoHyphens/>
              <w:rPr>
                <w:color w:val="000000"/>
                <w:sz w:val="28"/>
                <w:szCs w:val="28"/>
              </w:rPr>
            </w:pPr>
            <w:r w:rsidRPr="00171EE1">
              <w:rPr>
                <w:color w:val="000000"/>
                <w:sz w:val="28"/>
                <w:szCs w:val="28"/>
              </w:rPr>
              <w:t>УТ-66</w:t>
            </w:r>
          </w:p>
        </w:tc>
        <w:tc>
          <w:tcPr>
            <w:tcW w:w="2634" w:type="dxa"/>
            <w:tcBorders>
              <w:top w:val="nil"/>
              <w:left w:val="nil"/>
              <w:bottom w:val="single" w:sz="4" w:space="0" w:color="000000"/>
              <w:right w:val="single" w:sz="4" w:space="0" w:color="000000"/>
            </w:tcBorders>
            <w:shd w:val="clear" w:color="auto" w:fill="auto"/>
            <w:hideMark/>
          </w:tcPr>
          <w:p w14:paraId="48956C76" w14:textId="77777777" w:rsidR="00171EE1" w:rsidRPr="00171EE1" w:rsidRDefault="00171EE1" w:rsidP="00A85D6B">
            <w:pPr>
              <w:widowControl w:val="0"/>
              <w:suppressAutoHyphens/>
              <w:rPr>
                <w:color w:val="000000"/>
                <w:sz w:val="28"/>
                <w:szCs w:val="28"/>
              </w:rPr>
            </w:pPr>
            <w:r w:rsidRPr="00171EE1">
              <w:rPr>
                <w:color w:val="000000"/>
                <w:sz w:val="28"/>
                <w:szCs w:val="28"/>
              </w:rPr>
              <w:t>ул. Академическая, 5</w:t>
            </w:r>
          </w:p>
        </w:tc>
        <w:tc>
          <w:tcPr>
            <w:tcW w:w="1199" w:type="dxa"/>
            <w:tcBorders>
              <w:top w:val="nil"/>
              <w:left w:val="nil"/>
              <w:bottom w:val="single" w:sz="4" w:space="0" w:color="000000"/>
              <w:right w:val="single" w:sz="4" w:space="0" w:color="000000"/>
            </w:tcBorders>
            <w:shd w:val="clear" w:color="auto" w:fill="auto"/>
            <w:hideMark/>
          </w:tcPr>
          <w:p w14:paraId="276ED9B0" w14:textId="77777777" w:rsidR="00171EE1" w:rsidRPr="00171EE1" w:rsidRDefault="00171EE1" w:rsidP="00A85D6B">
            <w:pPr>
              <w:widowControl w:val="0"/>
              <w:suppressAutoHyphens/>
              <w:rPr>
                <w:color w:val="000000"/>
                <w:sz w:val="28"/>
                <w:szCs w:val="28"/>
              </w:rPr>
            </w:pPr>
            <w:r w:rsidRPr="00171EE1">
              <w:rPr>
                <w:color w:val="000000"/>
                <w:sz w:val="28"/>
                <w:szCs w:val="28"/>
              </w:rPr>
              <w:t>35.00</w:t>
            </w:r>
          </w:p>
        </w:tc>
        <w:tc>
          <w:tcPr>
            <w:tcW w:w="1940" w:type="dxa"/>
            <w:tcBorders>
              <w:top w:val="nil"/>
              <w:left w:val="nil"/>
              <w:bottom w:val="single" w:sz="4" w:space="0" w:color="000000"/>
              <w:right w:val="single" w:sz="4" w:space="0" w:color="000000"/>
            </w:tcBorders>
            <w:shd w:val="clear" w:color="auto" w:fill="auto"/>
            <w:hideMark/>
          </w:tcPr>
          <w:p w14:paraId="62A20136"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7C15715F"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5DAB33E9" w14:textId="77777777" w:rsidR="00171EE1" w:rsidRPr="00171EE1" w:rsidRDefault="00171EE1" w:rsidP="00A85D6B">
            <w:pPr>
              <w:widowControl w:val="0"/>
              <w:suppressAutoHyphens/>
              <w:rPr>
                <w:color w:val="000000"/>
                <w:sz w:val="28"/>
                <w:szCs w:val="28"/>
              </w:rPr>
            </w:pPr>
            <w:r w:rsidRPr="00171EE1">
              <w:rPr>
                <w:color w:val="000000"/>
                <w:sz w:val="28"/>
                <w:szCs w:val="28"/>
              </w:rPr>
              <w:t>4.9</w:t>
            </w:r>
          </w:p>
        </w:tc>
        <w:tc>
          <w:tcPr>
            <w:tcW w:w="1559" w:type="dxa"/>
            <w:tcBorders>
              <w:top w:val="nil"/>
              <w:left w:val="nil"/>
              <w:bottom w:val="single" w:sz="4" w:space="0" w:color="000000"/>
              <w:right w:val="single" w:sz="4" w:space="0" w:color="000000"/>
            </w:tcBorders>
            <w:shd w:val="clear" w:color="auto" w:fill="auto"/>
            <w:hideMark/>
          </w:tcPr>
          <w:p w14:paraId="0BF348C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F3C2A6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DBD8EA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55F4DB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43589A6" w14:textId="77777777" w:rsidR="00171EE1" w:rsidRPr="00171EE1" w:rsidRDefault="00171EE1" w:rsidP="00A85D6B">
            <w:pPr>
              <w:widowControl w:val="0"/>
              <w:suppressAutoHyphens/>
              <w:rPr>
                <w:color w:val="000000"/>
                <w:sz w:val="28"/>
                <w:szCs w:val="28"/>
              </w:rPr>
            </w:pPr>
            <w:r w:rsidRPr="00171EE1">
              <w:rPr>
                <w:color w:val="000000"/>
                <w:sz w:val="28"/>
                <w:szCs w:val="28"/>
              </w:rPr>
              <w:t>УТ-69</w:t>
            </w:r>
          </w:p>
        </w:tc>
        <w:tc>
          <w:tcPr>
            <w:tcW w:w="2634" w:type="dxa"/>
            <w:tcBorders>
              <w:top w:val="nil"/>
              <w:left w:val="nil"/>
              <w:bottom w:val="single" w:sz="4" w:space="0" w:color="000000"/>
              <w:right w:val="single" w:sz="4" w:space="0" w:color="000000"/>
            </w:tcBorders>
            <w:shd w:val="clear" w:color="auto" w:fill="auto"/>
            <w:hideMark/>
          </w:tcPr>
          <w:p w14:paraId="34EE7E2C" w14:textId="77777777" w:rsidR="00171EE1" w:rsidRPr="00171EE1" w:rsidRDefault="00171EE1" w:rsidP="00A85D6B">
            <w:pPr>
              <w:widowControl w:val="0"/>
              <w:suppressAutoHyphens/>
              <w:rPr>
                <w:color w:val="000000"/>
                <w:sz w:val="28"/>
                <w:szCs w:val="28"/>
              </w:rPr>
            </w:pPr>
            <w:r w:rsidRPr="00171EE1">
              <w:rPr>
                <w:color w:val="000000"/>
                <w:sz w:val="28"/>
                <w:szCs w:val="28"/>
              </w:rPr>
              <w:t>УТ-70</w:t>
            </w:r>
          </w:p>
        </w:tc>
        <w:tc>
          <w:tcPr>
            <w:tcW w:w="1199" w:type="dxa"/>
            <w:tcBorders>
              <w:top w:val="nil"/>
              <w:left w:val="nil"/>
              <w:bottom w:val="single" w:sz="4" w:space="0" w:color="000000"/>
              <w:right w:val="single" w:sz="4" w:space="0" w:color="000000"/>
            </w:tcBorders>
            <w:shd w:val="clear" w:color="auto" w:fill="auto"/>
            <w:hideMark/>
          </w:tcPr>
          <w:p w14:paraId="3C6B21CC" w14:textId="77777777" w:rsidR="00171EE1" w:rsidRPr="00171EE1" w:rsidRDefault="00171EE1" w:rsidP="00A85D6B">
            <w:pPr>
              <w:widowControl w:val="0"/>
              <w:suppressAutoHyphens/>
              <w:rPr>
                <w:color w:val="000000"/>
                <w:sz w:val="28"/>
                <w:szCs w:val="28"/>
              </w:rPr>
            </w:pPr>
            <w:r w:rsidRPr="00171EE1">
              <w:rPr>
                <w:color w:val="000000"/>
                <w:sz w:val="28"/>
                <w:szCs w:val="28"/>
              </w:rPr>
              <w:t>73.00</w:t>
            </w:r>
          </w:p>
        </w:tc>
        <w:tc>
          <w:tcPr>
            <w:tcW w:w="1940" w:type="dxa"/>
            <w:tcBorders>
              <w:top w:val="nil"/>
              <w:left w:val="nil"/>
              <w:bottom w:val="single" w:sz="4" w:space="0" w:color="000000"/>
              <w:right w:val="single" w:sz="4" w:space="0" w:color="000000"/>
            </w:tcBorders>
            <w:shd w:val="clear" w:color="auto" w:fill="auto"/>
            <w:hideMark/>
          </w:tcPr>
          <w:p w14:paraId="74FC5158" w14:textId="77777777" w:rsidR="00171EE1" w:rsidRPr="00171EE1" w:rsidRDefault="00171EE1" w:rsidP="00A85D6B">
            <w:pPr>
              <w:widowControl w:val="0"/>
              <w:suppressAutoHyphens/>
              <w:rPr>
                <w:color w:val="000000"/>
                <w:sz w:val="28"/>
                <w:szCs w:val="28"/>
              </w:rPr>
            </w:pPr>
            <w:r w:rsidRPr="00171EE1">
              <w:rPr>
                <w:color w:val="000000"/>
                <w:sz w:val="28"/>
                <w:szCs w:val="28"/>
              </w:rPr>
              <w:t>10</w:t>
            </w:r>
          </w:p>
        </w:tc>
        <w:tc>
          <w:tcPr>
            <w:tcW w:w="1940" w:type="dxa"/>
            <w:tcBorders>
              <w:top w:val="nil"/>
              <w:left w:val="nil"/>
              <w:bottom w:val="single" w:sz="4" w:space="0" w:color="000000"/>
              <w:right w:val="single" w:sz="4" w:space="0" w:color="000000"/>
            </w:tcBorders>
            <w:shd w:val="clear" w:color="auto" w:fill="auto"/>
            <w:hideMark/>
          </w:tcPr>
          <w:p w14:paraId="0EC98CB1" w14:textId="77777777" w:rsidR="00171EE1" w:rsidRPr="00171EE1" w:rsidRDefault="00171EE1" w:rsidP="00A85D6B">
            <w:pPr>
              <w:widowControl w:val="0"/>
              <w:suppressAutoHyphens/>
              <w:rPr>
                <w:color w:val="000000"/>
                <w:sz w:val="28"/>
                <w:szCs w:val="28"/>
              </w:rPr>
            </w:pPr>
            <w:r w:rsidRPr="00171EE1">
              <w:rPr>
                <w:color w:val="000000"/>
                <w:sz w:val="28"/>
                <w:szCs w:val="28"/>
              </w:rPr>
              <w:t>10</w:t>
            </w:r>
          </w:p>
        </w:tc>
        <w:tc>
          <w:tcPr>
            <w:tcW w:w="1854" w:type="dxa"/>
            <w:tcBorders>
              <w:top w:val="nil"/>
              <w:left w:val="nil"/>
              <w:bottom w:val="single" w:sz="4" w:space="0" w:color="000000"/>
              <w:right w:val="single" w:sz="4" w:space="0" w:color="000000"/>
            </w:tcBorders>
            <w:shd w:val="clear" w:color="auto" w:fill="auto"/>
            <w:hideMark/>
          </w:tcPr>
          <w:p w14:paraId="65270F2E"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559" w:type="dxa"/>
            <w:tcBorders>
              <w:top w:val="nil"/>
              <w:left w:val="nil"/>
              <w:bottom w:val="single" w:sz="4" w:space="0" w:color="000000"/>
              <w:right w:val="single" w:sz="4" w:space="0" w:color="000000"/>
            </w:tcBorders>
            <w:shd w:val="clear" w:color="auto" w:fill="auto"/>
            <w:hideMark/>
          </w:tcPr>
          <w:p w14:paraId="267E505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6DD2AB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FB7976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C161EB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27A4428C" w14:textId="77777777" w:rsidR="00171EE1" w:rsidRPr="00171EE1" w:rsidRDefault="00171EE1" w:rsidP="00A85D6B">
            <w:pPr>
              <w:widowControl w:val="0"/>
              <w:suppressAutoHyphens/>
              <w:rPr>
                <w:color w:val="000000"/>
                <w:sz w:val="28"/>
                <w:szCs w:val="28"/>
              </w:rPr>
            </w:pPr>
            <w:r w:rsidRPr="00171EE1">
              <w:rPr>
                <w:color w:val="000000"/>
                <w:sz w:val="28"/>
                <w:szCs w:val="28"/>
              </w:rPr>
              <w:t>УТ-70</w:t>
            </w:r>
          </w:p>
        </w:tc>
        <w:tc>
          <w:tcPr>
            <w:tcW w:w="2634" w:type="dxa"/>
            <w:tcBorders>
              <w:top w:val="nil"/>
              <w:left w:val="nil"/>
              <w:bottom w:val="single" w:sz="4" w:space="0" w:color="000000"/>
              <w:right w:val="single" w:sz="4" w:space="0" w:color="000000"/>
            </w:tcBorders>
            <w:shd w:val="clear" w:color="auto" w:fill="auto"/>
            <w:hideMark/>
          </w:tcPr>
          <w:p w14:paraId="6399AB08" w14:textId="77777777" w:rsidR="00171EE1" w:rsidRPr="00171EE1" w:rsidRDefault="00171EE1" w:rsidP="00A85D6B">
            <w:pPr>
              <w:widowControl w:val="0"/>
              <w:suppressAutoHyphens/>
              <w:rPr>
                <w:color w:val="000000"/>
                <w:sz w:val="28"/>
                <w:szCs w:val="28"/>
              </w:rPr>
            </w:pPr>
            <w:r w:rsidRPr="00171EE1">
              <w:rPr>
                <w:color w:val="000000"/>
                <w:sz w:val="28"/>
                <w:szCs w:val="28"/>
              </w:rPr>
              <w:t>ул. Академическая, 6</w:t>
            </w:r>
          </w:p>
        </w:tc>
        <w:tc>
          <w:tcPr>
            <w:tcW w:w="1199" w:type="dxa"/>
            <w:tcBorders>
              <w:top w:val="nil"/>
              <w:left w:val="nil"/>
              <w:bottom w:val="single" w:sz="4" w:space="0" w:color="000000"/>
              <w:right w:val="single" w:sz="4" w:space="0" w:color="000000"/>
            </w:tcBorders>
            <w:shd w:val="clear" w:color="auto" w:fill="auto"/>
            <w:hideMark/>
          </w:tcPr>
          <w:p w14:paraId="19433843" w14:textId="77777777" w:rsidR="00171EE1" w:rsidRPr="00171EE1" w:rsidRDefault="00171EE1" w:rsidP="00A85D6B">
            <w:pPr>
              <w:widowControl w:val="0"/>
              <w:suppressAutoHyphens/>
              <w:rPr>
                <w:color w:val="000000"/>
                <w:sz w:val="28"/>
                <w:szCs w:val="28"/>
              </w:rPr>
            </w:pPr>
            <w:r w:rsidRPr="00171EE1">
              <w:rPr>
                <w:color w:val="000000"/>
                <w:sz w:val="28"/>
                <w:szCs w:val="28"/>
              </w:rPr>
              <w:t>8.00</w:t>
            </w:r>
          </w:p>
        </w:tc>
        <w:tc>
          <w:tcPr>
            <w:tcW w:w="1940" w:type="dxa"/>
            <w:tcBorders>
              <w:top w:val="nil"/>
              <w:left w:val="nil"/>
              <w:bottom w:val="single" w:sz="4" w:space="0" w:color="000000"/>
              <w:right w:val="single" w:sz="4" w:space="0" w:color="000000"/>
            </w:tcBorders>
            <w:shd w:val="clear" w:color="auto" w:fill="auto"/>
            <w:hideMark/>
          </w:tcPr>
          <w:p w14:paraId="42D21A76"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114DFC95"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77DFA031" w14:textId="77777777" w:rsidR="00171EE1" w:rsidRPr="00171EE1" w:rsidRDefault="00171EE1" w:rsidP="00A85D6B">
            <w:pPr>
              <w:widowControl w:val="0"/>
              <w:suppressAutoHyphens/>
              <w:rPr>
                <w:color w:val="000000"/>
                <w:sz w:val="28"/>
                <w:szCs w:val="28"/>
              </w:rPr>
            </w:pPr>
            <w:r w:rsidRPr="00171EE1">
              <w:rPr>
                <w:color w:val="000000"/>
                <w:sz w:val="28"/>
                <w:szCs w:val="28"/>
              </w:rPr>
              <w:t>1.1</w:t>
            </w:r>
          </w:p>
        </w:tc>
        <w:tc>
          <w:tcPr>
            <w:tcW w:w="1559" w:type="dxa"/>
            <w:tcBorders>
              <w:top w:val="nil"/>
              <w:left w:val="nil"/>
              <w:bottom w:val="single" w:sz="4" w:space="0" w:color="000000"/>
              <w:right w:val="single" w:sz="4" w:space="0" w:color="000000"/>
            </w:tcBorders>
            <w:shd w:val="clear" w:color="auto" w:fill="auto"/>
            <w:hideMark/>
          </w:tcPr>
          <w:p w14:paraId="59115D4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A335E5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D802E1A"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1395703"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3FCBF843" w14:textId="77777777" w:rsidR="00171EE1" w:rsidRPr="00171EE1" w:rsidRDefault="00171EE1" w:rsidP="00A85D6B">
            <w:pPr>
              <w:widowControl w:val="0"/>
              <w:suppressAutoHyphens/>
              <w:rPr>
                <w:color w:val="000000"/>
                <w:sz w:val="28"/>
                <w:szCs w:val="28"/>
              </w:rPr>
            </w:pPr>
            <w:r w:rsidRPr="00171EE1">
              <w:rPr>
                <w:color w:val="000000"/>
                <w:sz w:val="28"/>
                <w:szCs w:val="28"/>
              </w:rPr>
              <w:t>УТ-70</w:t>
            </w:r>
          </w:p>
        </w:tc>
        <w:tc>
          <w:tcPr>
            <w:tcW w:w="2634" w:type="dxa"/>
            <w:tcBorders>
              <w:top w:val="nil"/>
              <w:left w:val="nil"/>
              <w:bottom w:val="single" w:sz="4" w:space="0" w:color="000000"/>
              <w:right w:val="single" w:sz="4" w:space="0" w:color="000000"/>
            </w:tcBorders>
            <w:shd w:val="clear" w:color="auto" w:fill="auto"/>
            <w:hideMark/>
          </w:tcPr>
          <w:p w14:paraId="0F000B05" w14:textId="77777777" w:rsidR="00171EE1" w:rsidRPr="00171EE1" w:rsidRDefault="00171EE1" w:rsidP="00A85D6B">
            <w:pPr>
              <w:widowControl w:val="0"/>
              <w:suppressAutoHyphens/>
              <w:rPr>
                <w:color w:val="000000"/>
                <w:sz w:val="28"/>
                <w:szCs w:val="28"/>
              </w:rPr>
            </w:pPr>
            <w:r w:rsidRPr="00171EE1">
              <w:rPr>
                <w:color w:val="000000"/>
                <w:sz w:val="28"/>
                <w:szCs w:val="28"/>
              </w:rPr>
              <w:t>ул. Академическая, 9</w:t>
            </w:r>
          </w:p>
        </w:tc>
        <w:tc>
          <w:tcPr>
            <w:tcW w:w="1199" w:type="dxa"/>
            <w:tcBorders>
              <w:top w:val="nil"/>
              <w:left w:val="nil"/>
              <w:bottom w:val="single" w:sz="4" w:space="0" w:color="000000"/>
              <w:right w:val="single" w:sz="4" w:space="0" w:color="000000"/>
            </w:tcBorders>
            <w:shd w:val="clear" w:color="auto" w:fill="auto"/>
            <w:hideMark/>
          </w:tcPr>
          <w:p w14:paraId="0FB368C8" w14:textId="77777777" w:rsidR="00171EE1" w:rsidRPr="00171EE1" w:rsidRDefault="00171EE1" w:rsidP="00A85D6B">
            <w:pPr>
              <w:widowControl w:val="0"/>
              <w:suppressAutoHyphens/>
              <w:rPr>
                <w:color w:val="000000"/>
                <w:sz w:val="28"/>
                <w:szCs w:val="28"/>
              </w:rPr>
            </w:pPr>
            <w:r w:rsidRPr="00171EE1">
              <w:rPr>
                <w:color w:val="000000"/>
                <w:sz w:val="28"/>
                <w:szCs w:val="28"/>
              </w:rPr>
              <w:t>35.00</w:t>
            </w:r>
          </w:p>
        </w:tc>
        <w:tc>
          <w:tcPr>
            <w:tcW w:w="1940" w:type="dxa"/>
            <w:tcBorders>
              <w:top w:val="nil"/>
              <w:left w:val="nil"/>
              <w:bottom w:val="single" w:sz="4" w:space="0" w:color="000000"/>
              <w:right w:val="single" w:sz="4" w:space="0" w:color="000000"/>
            </w:tcBorders>
            <w:shd w:val="clear" w:color="auto" w:fill="auto"/>
            <w:hideMark/>
          </w:tcPr>
          <w:p w14:paraId="70C76957"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2D2120A6"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6AEE4576" w14:textId="77777777" w:rsidR="00171EE1" w:rsidRPr="00171EE1" w:rsidRDefault="00171EE1" w:rsidP="00A85D6B">
            <w:pPr>
              <w:widowControl w:val="0"/>
              <w:suppressAutoHyphens/>
              <w:rPr>
                <w:color w:val="000000"/>
                <w:sz w:val="28"/>
                <w:szCs w:val="28"/>
              </w:rPr>
            </w:pPr>
            <w:r w:rsidRPr="00171EE1">
              <w:rPr>
                <w:color w:val="000000"/>
                <w:sz w:val="28"/>
                <w:szCs w:val="28"/>
              </w:rPr>
              <w:t>4.9</w:t>
            </w:r>
          </w:p>
        </w:tc>
        <w:tc>
          <w:tcPr>
            <w:tcW w:w="1559" w:type="dxa"/>
            <w:tcBorders>
              <w:top w:val="nil"/>
              <w:left w:val="nil"/>
              <w:bottom w:val="single" w:sz="4" w:space="0" w:color="000000"/>
              <w:right w:val="single" w:sz="4" w:space="0" w:color="000000"/>
            </w:tcBorders>
            <w:shd w:val="clear" w:color="auto" w:fill="auto"/>
            <w:hideMark/>
          </w:tcPr>
          <w:p w14:paraId="51EBB2C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A377B4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69CD33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9756BD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п. Западный, </w:t>
            </w:r>
            <w:proofErr w:type="spellStart"/>
            <w:r w:rsidRPr="00171EE1">
              <w:rPr>
                <w:color w:val="000000"/>
                <w:sz w:val="28"/>
                <w:szCs w:val="28"/>
              </w:rPr>
              <w:t>мкр</w:t>
            </w:r>
            <w:proofErr w:type="spellEnd"/>
            <w:r w:rsidRPr="00171EE1">
              <w:rPr>
                <w:color w:val="000000"/>
                <w:sz w:val="28"/>
                <w:szCs w:val="28"/>
              </w:rPr>
              <w:t>. "Привилегия", ул. Цветной бульвар, 1А</w:t>
            </w:r>
          </w:p>
        </w:tc>
        <w:tc>
          <w:tcPr>
            <w:tcW w:w="2761" w:type="dxa"/>
            <w:tcBorders>
              <w:top w:val="nil"/>
              <w:left w:val="nil"/>
              <w:bottom w:val="single" w:sz="4" w:space="0" w:color="000000"/>
              <w:right w:val="single" w:sz="4" w:space="0" w:color="000000"/>
            </w:tcBorders>
            <w:shd w:val="clear" w:color="auto" w:fill="auto"/>
            <w:hideMark/>
          </w:tcPr>
          <w:p w14:paraId="08B7137D" w14:textId="77777777" w:rsidR="00171EE1" w:rsidRPr="00171EE1" w:rsidRDefault="00171EE1" w:rsidP="00A85D6B">
            <w:pPr>
              <w:widowControl w:val="0"/>
              <w:suppressAutoHyphens/>
              <w:rPr>
                <w:color w:val="000000"/>
                <w:sz w:val="28"/>
                <w:szCs w:val="28"/>
              </w:rPr>
            </w:pPr>
            <w:r w:rsidRPr="00171EE1">
              <w:rPr>
                <w:color w:val="000000"/>
                <w:sz w:val="28"/>
                <w:szCs w:val="28"/>
              </w:rPr>
              <w:t>УТ-82</w:t>
            </w:r>
          </w:p>
        </w:tc>
        <w:tc>
          <w:tcPr>
            <w:tcW w:w="2634" w:type="dxa"/>
            <w:tcBorders>
              <w:top w:val="nil"/>
              <w:left w:val="nil"/>
              <w:bottom w:val="single" w:sz="4" w:space="0" w:color="000000"/>
              <w:right w:val="single" w:sz="4" w:space="0" w:color="000000"/>
            </w:tcBorders>
            <w:shd w:val="clear" w:color="auto" w:fill="auto"/>
            <w:hideMark/>
          </w:tcPr>
          <w:p w14:paraId="727369F7" w14:textId="77777777" w:rsidR="00171EE1" w:rsidRPr="00171EE1" w:rsidRDefault="00171EE1" w:rsidP="00A85D6B">
            <w:pPr>
              <w:widowControl w:val="0"/>
              <w:suppressAutoHyphens/>
              <w:rPr>
                <w:color w:val="000000"/>
                <w:sz w:val="28"/>
                <w:szCs w:val="28"/>
              </w:rPr>
            </w:pPr>
            <w:r w:rsidRPr="00171EE1">
              <w:rPr>
                <w:color w:val="000000"/>
                <w:sz w:val="28"/>
                <w:szCs w:val="28"/>
              </w:rPr>
              <w:t>бул. Цветной, 20</w:t>
            </w:r>
          </w:p>
        </w:tc>
        <w:tc>
          <w:tcPr>
            <w:tcW w:w="1199" w:type="dxa"/>
            <w:tcBorders>
              <w:top w:val="nil"/>
              <w:left w:val="nil"/>
              <w:bottom w:val="single" w:sz="4" w:space="0" w:color="000000"/>
              <w:right w:val="single" w:sz="4" w:space="0" w:color="000000"/>
            </w:tcBorders>
            <w:shd w:val="clear" w:color="auto" w:fill="auto"/>
            <w:hideMark/>
          </w:tcPr>
          <w:p w14:paraId="50B5147A" w14:textId="77777777" w:rsidR="00171EE1" w:rsidRPr="00171EE1" w:rsidRDefault="00171EE1" w:rsidP="00A85D6B">
            <w:pPr>
              <w:widowControl w:val="0"/>
              <w:suppressAutoHyphens/>
              <w:rPr>
                <w:color w:val="000000"/>
                <w:sz w:val="28"/>
                <w:szCs w:val="28"/>
              </w:rPr>
            </w:pPr>
            <w:r w:rsidRPr="00171EE1">
              <w:rPr>
                <w:color w:val="000000"/>
                <w:sz w:val="28"/>
                <w:szCs w:val="28"/>
              </w:rPr>
              <w:t>15.00</w:t>
            </w:r>
          </w:p>
        </w:tc>
        <w:tc>
          <w:tcPr>
            <w:tcW w:w="1940" w:type="dxa"/>
            <w:tcBorders>
              <w:top w:val="nil"/>
              <w:left w:val="nil"/>
              <w:bottom w:val="single" w:sz="4" w:space="0" w:color="000000"/>
              <w:right w:val="single" w:sz="4" w:space="0" w:color="000000"/>
            </w:tcBorders>
            <w:shd w:val="clear" w:color="auto" w:fill="auto"/>
            <w:hideMark/>
          </w:tcPr>
          <w:p w14:paraId="4DDF6DF4"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0F89F71F"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3ADA0CB2" w14:textId="77777777" w:rsidR="00171EE1" w:rsidRPr="00171EE1" w:rsidRDefault="00171EE1" w:rsidP="00A85D6B">
            <w:pPr>
              <w:widowControl w:val="0"/>
              <w:suppressAutoHyphens/>
              <w:rPr>
                <w:color w:val="000000"/>
                <w:sz w:val="28"/>
                <w:szCs w:val="28"/>
              </w:rPr>
            </w:pPr>
            <w:r w:rsidRPr="00171EE1">
              <w:rPr>
                <w:color w:val="000000"/>
                <w:sz w:val="28"/>
                <w:szCs w:val="28"/>
              </w:rPr>
              <w:t>2.4</w:t>
            </w:r>
          </w:p>
        </w:tc>
        <w:tc>
          <w:tcPr>
            <w:tcW w:w="1559" w:type="dxa"/>
            <w:tcBorders>
              <w:top w:val="nil"/>
              <w:left w:val="nil"/>
              <w:bottom w:val="single" w:sz="4" w:space="0" w:color="000000"/>
              <w:right w:val="single" w:sz="4" w:space="0" w:color="000000"/>
            </w:tcBorders>
            <w:shd w:val="clear" w:color="auto" w:fill="auto"/>
            <w:hideMark/>
          </w:tcPr>
          <w:p w14:paraId="5A25D77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8C8B38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8D99F8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960627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w:t>
            </w:r>
            <w:proofErr w:type="spellStart"/>
            <w:r w:rsidRPr="00171EE1">
              <w:rPr>
                <w:color w:val="000000"/>
                <w:sz w:val="28"/>
                <w:szCs w:val="28"/>
              </w:rPr>
              <w:t>п.Садовый,ул.Лесная</w:t>
            </w:r>
            <w:proofErr w:type="spellEnd"/>
          </w:p>
        </w:tc>
        <w:tc>
          <w:tcPr>
            <w:tcW w:w="2761" w:type="dxa"/>
            <w:tcBorders>
              <w:top w:val="nil"/>
              <w:left w:val="nil"/>
              <w:bottom w:val="single" w:sz="4" w:space="0" w:color="000000"/>
              <w:right w:val="single" w:sz="4" w:space="0" w:color="000000"/>
            </w:tcBorders>
            <w:shd w:val="clear" w:color="auto" w:fill="auto"/>
            <w:hideMark/>
          </w:tcPr>
          <w:p w14:paraId="51AE3583"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w:t>
            </w:r>
            <w:proofErr w:type="spellStart"/>
            <w:r w:rsidRPr="00171EE1">
              <w:rPr>
                <w:color w:val="000000"/>
                <w:sz w:val="28"/>
                <w:szCs w:val="28"/>
              </w:rPr>
              <w:t>п.Садовый,ул.Лесная</w:t>
            </w:r>
            <w:proofErr w:type="spellEnd"/>
          </w:p>
        </w:tc>
        <w:tc>
          <w:tcPr>
            <w:tcW w:w="2634" w:type="dxa"/>
            <w:tcBorders>
              <w:top w:val="nil"/>
              <w:left w:val="nil"/>
              <w:bottom w:val="single" w:sz="4" w:space="0" w:color="000000"/>
              <w:right w:val="single" w:sz="4" w:space="0" w:color="000000"/>
            </w:tcBorders>
            <w:shd w:val="clear" w:color="auto" w:fill="auto"/>
            <w:hideMark/>
          </w:tcPr>
          <w:p w14:paraId="2347CAF8" w14:textId="77777777" w:rsidR="00171EE1" w:rsidRPr="00171EE1" w:rsidRDefault="00171EE1" w:rsidP="00A85D6B">
            <w:pPr>
              <w:widowControl w:val="0"/>
              <w:suppressAutoHyphens/>
              <w:rPr>
                <w:color w:val="000000"/>
                <w:sz w:val="28"/>
                <w:szCs w:val="28"/>
              </w:rPr>
            </w:pPr>
            <w:r w:rsidRPr="00171EE1">
              <w:rPr>
                <w:color w:val="000000"/>
                <w:sz w:val="28"/>
                <w:szCs w:val="28"/>
              </w:rPr>
              <w:t>ТК-1</w:t>
            </w:r>
          </w:p>
        </w:tc>
        <w:tc>
          <w:tcPr>
            <w:tcW w:w="1199" w:type="dxa"/>
            <w:tcBorders>
              <w:top w:val="nil"/>
              <w:left w:val="nil"/>
              <w:bottom w:val="single" w:sz="4" w:space="0" w:color="000000"/>
              <w:right w:val="single" w:sz="4" w:space="0" w:color="000000"/>
            </w:tcBorders>
            <w:shd w:val="clear" w:color="auto" w:fill="auto"/>
            <w:hideMark/>
          </w:tcPr>
          <w:p w14:paraId="1442408C" w14:textId="77777777" w:rsidR="00171EE1" w:rsidRPr="00171EE1" w:rsidRDefault="00171EE1" w:rsidP="00A85D6B">
            <w:pPr>
              <w:widowControl w:val="0"/>
              <w:suppressAutoHyphens/>
              <w:rPr>
                <w:color w:val="000000"/>
                <w:sz w:val="28"/>
                <w:szCs w:val="28"/>
              </w:rPr>
            </w:pPr>
            <w:r w:rsidRPr="00171EE1">
              <w:rPr>
                <w:color w:val="000000"/>
                <w:sz w:val="28"/>
                <w:szCs w:val="28"/>
              </w:rPr>
              <w:t>23.70</w:t>
            </w:r>
          </w:p>
        </w:tc>
        <w:tc>
          <w:tcPr>
            <w:tcW w:w="1940" w:type="dxa"/>
            <w:tcBorders>
              <w:top w:val="nil"/>
              <w:left w:val="nil"/>
              <w:bottom w:val="single" w:sz="4" w:space="0" w:color="000000"/>
              <w:right w:val="single" w:sz="4" w:space="0" w:color="000000"/>
            </w:tcBorders>
            <w:shd w:val="clear" w:color="auto" w:fill="auto"/>
            <w:hideMark/>
          </w:tcPr>
          <w:p w14:paraId="4CB2F407"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0848A117"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65589C16" w14:textId="77777777" w:rsidR="00171EE1" w:rsidRPr="00171EE1" w:rsidRDefault="00171EE1" w:rsidP="00A85D6B">
            <w:pPr>
              <w:widowControl w:val="0"/>
              <w:suppressAutoHyphens/>
              <w:rPr>
                <w:color w:val="000000"/>
                <w:sz w:val="28"/>
                <w:szCs w:val="28"/>
              </w:rPr>
            </w:pPr>
            <w:r w:rsidRPr="00171EE1">
              <w:rPr>
                <w:color w:val="000000"/>
                <w:sz w:val="28"/>
                <w:szCs w:val="28"/>
              </w:rPr>
              <w:t>3.8</w:t>
            </w:r>
          </w:p>
        </w:tc>
        <w:tc>
          <w:tcPr>
            <w:tcW w:w="1559" w:type="dxa"/>
            <w:tcBorders>
              <w:top w:val="nil"/>
              <w:left w:val="nil"/>
              <w:bottom w:val="single" w:sz="4" w:space="0" w:color="000000"/>
              <w:right w:val="single" w:sz="4" w:space="0" w:color="000000"/>
            </w:tcBorders>
            <w:shd w:val="clear" w:color="auto" w:fill="auto"/>
            <w:hideMark/>
          </w:tcPr>
          <w:p w14:paraId="1368E2B1" w14:textId="77777777" w:rsidR="00171EE1" w:rsidRPr="00171EE1" w:rsidRDefault="00171EE1" w:rsidP="00A85D6B">
            <w:pPr>
              <w:widowControl w:val="0"/>
              <w:suppressAutoHyphens/>
              <w:rPr>
                <w:color w:val="000000"/>
                <w:sz w:val="28"/>
                <w:szCs w:val="28"/>
              </w:rPr>
            </w:pPr>
            <w:r w:rsidRPr="00171EE1">
              <w:rPr>
                <w:color w:val="000000"/>
                <w:sz w:val="28"/>
                <w:szCs w:val="28"/>
              </w:rPr>
              <w:t>Надземная</w:t>
            </w:r>
          </w:p>
        </w:tc>
        <w:tc>
          <w:tcPr>
            <w:tcW w:w="1134" w:type="dxa"/>
            <w:tcBorders>
              <w:top w:val="nil"/>
              <w:left w:val="nil"/>
              <w:bottom w:val="single" w:sz="4" w:space="0" w:color="000000"/>
              <w:right w:val="single" w:sz="4" w:space="0" w:color="000000"/>
            </w:tcBorders>
            <w:shd w:val="clear" w:color="auto" w:fill="auto"/>
            <w:hideMark/>
          </w:tcPr>
          <w:p w14:paraId="39CD6CF4" w14:textId="77777777" w:rsidR="00171EE1" w:rsidRPr="00171EE1" w:rsidRDefault="00171EE1" w:rsidP="00A85D6B">
            <w:pPr>
              <w:widowControl w:val="0"/>
              <w:suppressAutoHyphens/>
              <w:rPr>
                <w:color w:val="000000"/>
                <w:sz w:val="28"/>
                <w:szCs w:val="28"/>
              </w:rPr>
            </w:pPr>
            <w:r w:rsidRPr="00171EE1">
              <w:rPr>
                <w:color w:val="000000"/>
                <w:sz w:val="28"/>
                <w:szCs w:val="28"/>
              </w:rPr>
              <w:t> </w:t>
            </w:r>
          </w:p>
        </w:tc>
      </w:tr>
      <w:tr w:rsidR="00171EE1" w:rsidRPr="00171EE1" w14:paraId="2F4FFEB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FC93A6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w:t>
            </w:r>
            <w:proofErr w:type="spellStart"/>
            <w:r w:rsidRPr="00171EE1">
              <w:rPr>
                <w:color w:val="000000"/>
                <w:sz w:val="28"/>
                <w:szCs w:val="28"/>
              </w:rPr>
              <w:t>п.Садовый,ул.Лесная</w:t>
            </w:r>
            <w:proofErr w:type="spellEnd"/>
          </w:p>
        </w:tc>
        <w:tc>
          <w:tcPr>
            <w:tcW w:w="2761" w:type="dxa"/>
            <w:tcBorders>
              <w:top w:val="nil"/>
              <w:left w:val="nil"/>
              <w:bottom w:val="single" w:sz="4" w:space="0" w:color="000000"/>
              <w:right w:val="single" w:sz="4" w:space="0" w:color="000000"/>
            </w:tcBorders>
            <w:shd w:val="clear" w:color="auto" w:fill="auto"/>
            <w:hideMark/>
          </w:tcPr>
          <w:p w14:paraId="15D19A9F" w14:textId="77777777" w:rsidR="00171EE1" w:rsidRPr="00171EE1" w:rsidRDefault="00171EE1" w:rsidP="00A85D6B">
            <w:pPr>
              <w:widowControl w:val="0"/>
              <w:suppressAutoHyphens/>
              <w:rPr>
                <w:color w:val="000000"/>
                <w:sz w:val="28"/>
                <w:szCs w:val="28"/>
              </w:rPr>
            </w:pPr>
            <w:r w:rsidRPr="00171EE1">
              <w:rPr>
                <w:color w:val="000000"/>
                <w:sz w:val="28"/>
                <w:szCs w:val="28"/>
              </w:rPr>
              <w:t>ТК-1</w:t>
            </w:r>
          </w:p>
        </w:tc>
        <w:tc>
          <w:tcPr>
            <w:tcW w:w="2634" w:type="dxa"/>
            <w:tcBorders>
              <w:top w:val="nil"/>
              <w:left w:val="nil"/>
              <w:bottom w:val="single" w:sz="4" w:space="0" w:color="000000"/>
              <w:right w:val="single" w:sz="4" w:space="0" w:color="000000"/>
            </w:tcBorders>
            <w:shd w:val="clear" w:color="auto" w:fill="auto"/>
            <w:hideMark/>
          </w:tcPr>
          <w:p w14:paraId="25257126" w14:textId="77777777" w:rsidR="00171EE1" w:rsidRPr="00171EE1" w:rsidRDefault="00171EE1" w:rsidP="00A85D6B">
            <w:pPr>
              <w:widowControl w:val="0"/>
              <w:suppressAutoHyphens/>
              <w:rPr>
                <w:color w:val="000000"/>
                <w:sz w:val="28"/>
                <w:szCs w:val="28"/>
              </w:rPr>
            </w:pPr>
            <w:r w:rsidRPr="00171EE1">
              <w:rPr>
                <w:color w:val="000000"/>
                <w:sz w:val="28"/>
                <w:szCs w:val="28"/>
              </w:rPr>
              <w:t>ул. Лесная, 36</w:t>
            </w:r>
          </w:p>
        </w:tc>
        <w:tc>
          <w:tcPr>
            <w:tcW w:w="1199" w:type="dxa"/>
            <w:tcBorders>
              <w:top w:val="nil"/>
              <w:left w:val="nil"/>
              <w:bottom w:val="single" w:sz="4" w:space="0" w:color="000000"/>
              <w:right w:val="single" w:sz="4" w:space="0" w:color="000000"/>
            </w:tcBorders>
            <w:shd w:val="clear" w:color="auto" w:fill="auto"/>
            <w:hideMark/>
          </w:tcPr>
          <w:p w14:paraId="287278CD" w14:textId="77777777" w:rsidR="00171EE1" w:rsidRPr="00171EE1" w:rsidRDefault="00171EE1" w:rsidP="00A85D6B">
            <w:pPr>
              <w:widowControl w:val="0"/>
              <w:suppressAutoHyphens/>
              <w:rPr>
                <w:color w:val="000000"/>
                <w:sz w:val="28"/>
                <w:szCs w:val="28"/>
              </w:rPr>
            </w:pPr>
            <w:r w:rsidRPr="00171EE1">
              <w:rPr>
                <w:color w:val="000000"/>
                <w:sz w:val="28"/>
                <w:szCs w:val="28"/>
              </w:rPr>
              <w:t>25.70</w:t>
            </w:r>
          </w:p>
        </w:tc>
        <w:tc>
          <w:tcPr>
            <w:tcW w:w="1940" w:type="dxa"/>
            <w:tcBorders>
              <w:top w:val="nil"/>
              <w:left w:val="nil"/>
              <w:bottom w:val="single" w:sz="4" w:space="0" w:color="000000"/>
              <w:right w:val="single" w:sz="4" w:space="0" w:color="000000"/>
            </w:tcBorders>
            <w:shd w:val="clear" w:color="auto" w:fill="auto"/>
            <w:hideMark/>
          </w:tcPr>
          <w:p w14:paraId="4A911A94"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940" w:type="dxa"/>
            <w:tcBorders>
              <w:top w:val="nil"/>
              <w:left w:val="nil"/>
              <w:bottom w:val="single" w:sz="4" w:space="0" w:color="000000"/>
              <w:right w:val="single" w:sz="4" w:space="0" w:color="000000"/>
            </w:tcBorders>
            <w:shd w:val="clear" w:color="auto" w:fill="auto"/>
            <w:hideMark/>
          </w:tcPr>
          <w:p w14:paraId="3BB56BE5"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854" w:type="dxa"/>
            <w:tcBorders>
              <w:top w:val="nil"/>
              <w:left w:val="nil"/>
              <w:bottom w:val="single" w:sz="4" w:space="0" w:color="000000"/>
              <w:right w:val="single" w:sz="4" w:space="0" w:color="000000"/>
            </w:tcBorders>
            <w:shd w:val="clear" w:color="auto" w:fill="auto"/>
            <w:hideMark/>
          </w:tcPr>
          <w:p w14:paraId="39F8F8A6" w14:textId="77777777" w:rsidR="00171EE1" w:rsidRPr="00171EE1" w:rsidRDefault="00171EE1" w:rsidP="00A85D6B">
            <w:pPr>
              <w:widowControl w:val="0"/>
              <w:suppressAutoHyphens/>
              <w:rPr>
                <w:color w:val="000000"/>
                <w:sz w:val="28"/>
                <w:szCs w:val="28"/>
              </w:rPr>
            </w:pPr>
            <w:r w:rsidRPr="00171EE1">
              <w:rPr>
                <w:color w:val="000000"/>
                <w:sz w:val="28"/>
                <w:szCs w:val="28"/>
              </w:rPr>
              <w:t>2.6</w:t>
            </w:r>
          </w:p>
        </w:tc>
        <w:tc>
          <w:tcPr>
            <w:tcW w:w="1559" w:type="dxa"/>
            <w:tcBorders>
              <w:top w:val="nil"/>
              <w:left w:val="nil"/>
              <w:bottom w:val="single" w:sz="4" w:space="0" w:color="000000"/>
              <w:right w:val="single" w:sz="4" w:space="0" w:color="000000"/>
            </w:tcBorders>
            <w:shd w:val="clear" w:color="auto" w:fill="auto"/>
            <w:hideMark/>
          </w:tcPr>
          <w:p w14:paraId="1F67C496" w14:textId="77777777" w:rsidR="00171EE1" w:rsidRPr="00171EE1" w:rsidRDefault="00171EE1" w:rsidP="00A85D6B">
            <w:pPr>
              <w:widowControl w:val="0"/>
              <w:suppressAutoHyphens/>
              <w:rPr>
                <w:color w:val="000000"/>
                <w:sz w:val="28"/>
                <w:szCs w:val="28"/>
              </w:rPr>
            </w:pPr>
            <w:r w:rsidRPr="00171EE1">
              <w:rPr>
                <w:color w:val="000000"/>
                <w:sz w:val="28"/>
                <w:szCs w:val="28"/>
              </w:rPr>
              <w:t>Надземная</w:t>
            </w:r>
          </w:p>
        </w:tc>
        <w:tc>
          <w:tcPr>
            <w:tcW w:w="1134" w:type="dxa"/>
            <w:tcBorders>
              <w:top w:val="nil"/>
              <w:left w:val="nil"/>
              <w:bottom w:val="single" w:sz="4" w:space="0" w:color="000000"/>
              <w:right w:val="single" w:sz="4" w:space="0" w:color="000000"/>
            </w:tcBorders>
            <w:shd w:val="clear" w:color="auto" w:fill="auto"/>
            <w:hideMark/>
          </w:tcPr>
          <w:p w14:paraId="6AED5E85" w14:textId="77777777" w:rsidR="00171EE1" w:rsidRPr="00171EE1" w:rsidRDefault="00171EE1" w:rsidP="00A85D6B">
            <w:pPr>
              <w:widowControl w:val="0"/>
              <w:suppressAutoHyphens/>
              <w:rPr>
                <w:color w:val="000000"/>
                <w:sz w:val="28"/>
                <w:szCs w:val="28"/>
              </w:rPr>
            </w:pPr>
            <w:r w:rsidRPr="00171EE1">
              <w:rPr>
                <w:color w:val="000000"/>
                <w:sz w:val="28"/>
                <w:szCs w:val="28"/>
              </w:rPr>
              <w:t> </w:t>
            </w:r>
          </w:p>
        </w:tc>
      </w:tr>
      <w:tr w:rsidR="00171EE1" w:rsidRPr="00171EE1" w14:paraId="7A8FC79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AEB89A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w:t>
            </w:r>
            <w:proofErr w:type="spellStart"/>
            <w:r w:rsidRPr="00171EE1">
              <w:rPr>
                <w:color w:val="000000"/>
                <w:sz w:val="28"/>
                <w:szCs w:val="28"/>
              </w:rPr>
              <w:t>п.Садовый,ул.Лесная</w:t>
            </w:r>
            <w:proofErr w:type="spellEnd"/>
          </w:p>
        </w:tc>
        <w:tc>
          <w:tcPr>
            <w:tcW w:w="2761" w:type="dxa"/>
            <w:tcBorders>
              <w:top w:val="nil"/>
              <w:left w:val="nil"/>
              <w:bottom w:val="single" w:sz="4" w:space="0" w:color="000000"/>
              <w:right w:val="single" w:sz="4" w:space="0" w:color="000000"/>
            </w:tcBorders>
            <w:shd w:val="clear" w:color="auto" w:fill="auto"/>
            <w:hideMark/>
          </w:tcPr>
          <w:p w14:paraId="290B7C1E" w14:textId="77777777" w:rsidR="00171EE1" w:rsidRPr="00171EE1" w:rsidRDefault="00171EE1" w:rsidP="00A85D6B">
            <w:pPr>
              <w:widowControl w:val="0"/>
              <w:suppressAutoHyphens/>
              <w:rPr>
                <w:color w:val="000000"/>
                <w:sz w:val="28"/>
                <w:szCs w:val="28"/>
              </w:rPr>
            </w:pPr>
            <w:r w:rsidRPr="00171EE1">
              <w:rPr>
                <w:color w:val="000000"/>
                <w:sz w:val="28"/>
                <w:szCs w:val="28"/>
              </w:rPr>
              <w:t>ТК-1</w:t>
            </w:r>
          </w:p>
        </w:tc>
        <w:tc>
          <w:tcPr>
            <w:tcW w:w="2634" w:type="dxa"/>
            <w:tcBorders>
              <w:top w:val="nil"/>
              <w:left w:val="nil"/>
              <w:bottom w:val="single" w:sz="4" w:space="0" w:color="000000"/>
              <w:right w:val="single" w:sz="4" w:space="0" w:color="000000"/>
            </w:tcBorders>
            <w:shd w:val="clear" w:color="auto" w:fill="auto"/>
            <w:hideMark/>
          </w:tcPr>
          <w:p w14:paraId="38A55F32" w14:textId="77777777" w:rsidR="00171EE1" w:rsidRPr="00171EE1" w:rsidRDefault="00171EE1" w:rsidP="00A85D6B">
            <w:pPr>
              <w:widowControl w:val="0"/>
              <w:suppressAutoHyphens/>
              <w:rPr>
                <w:color w:val="000000"/>
                <w:sz w:val="28"/>
                <w:szCs w:val="28"/>
              </w:rPr>
            </w:pPr>
            <w:r w:rsidRPr="00171EE1">
              <w:rPr>
                <w:color w:val="000000"/>
                <w:sz w:val="28"/>
                <w:szCs w:val="28"/>
              </w:rPr>
              <w:t>ул. Лесная, 34</w:t>
            </w:r>
          </w:p>
        </w:tc>
        <w:tc>
          <w:tcPr>
            <w:tcW w:w="1199" w:type="dxa"/>
            <w:tcBorders>
              <w:top w:val="nil"/>
              <w:left w:val="nil"/>
              <w:bottom w:val="single" w:sz="4" w:space="0" w:color="000000"/>
              <w:right w:val="single" w:sz="4" w:space="0" w:color="000000"/>
            </w:tcBorders>
            <w:shd w:val="clear" w:color="auto" w:fill="auto"/>
            <w:hideMark/>
          </w:tcPr>
          <w:p w14:paraId="3B41C1E7" w14:textId="77777777" w:rsidR="00171EE1" w:rsidRPr="00171EE1" w:rsidRDefault="00171EE1" w:rsidP="00A85D6B">
            <w:pPr>
              <w:widowControl w:val="0"/>
              <w:suppressAutoHyphens/>
              <w:rPr>
                <w:color w:val="000000"/>
                <w:sz w:val="28"/>
                <w:szCs w:val="28"/>
              </w:rPr>
            </w:pPr>
            <w:r w:rsidRPr="00171EE1">
              <w:rPr>
                <w:color w:val="000000"/>
                <w:sz w:val="28"/>
                <w:szCs w:val="28"/>
              </w:rPr>
              <w:t>14.30</w:t>
            </w:r>
          </w:p>
        </w:tc>
        <w:tc>
          <w:tcPr>
            <w:tcW w:w="1940" w:type="dxa"/>
            <w:tcBorders>
              <w:top w:val="nil"/>
              <w:left w:val="nil"/>
              <w:bottom w:val="single" w:sz="4" w:space="0" w:color="000000"/>
              <w:right w:val="single" w:sz="4" w:space="0" w:color="000000"/>
            </w:tcBorders>
            <w:shd w:val="clear" w:color="auto" w:fill="auto"/>
            <w:hideMark/>
          </w:tcPr>
          <w:p w14:paraId="64B8925B"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940" w:type="dxa"/>
            <w:tcBorders>
              <w:top w:val="nil"/>
              <w:left w:val="nil"/>
              <w:bottom w:val="single" w:sz="4" w:space="0" w:color="000000"/>
              <w:right w:val="single" w:sz="4" w:space="0" w:color="000000"/>
            </w:tcBorders>
            <w:shd w:val="clear" w:color="auto" w:fill="auto"/>
            <w:hideMark/>
          </w:tcPr>
          <w:p w14:paraId="17D3AC4A"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854" w:type="dxa"/>
            <w:tcBorders>
              <w:top w:val="nil"/>
              <w:left w:val="nil"/>
              <w:bottom w:val="single" w:sz="4" w:space="0" w:color="000000"/>
              <w:right w:val="single" w:sz="4" w:space="0" w:color="000000"/>
            </w:tcBorders>
            <w:shd w:val="clear" w:color="auto" w:fill="auto"/>
            <w:hideMark/>
          </w:tcPr>
          <w:p w14:paraId="2E8556B2" w14:textId="77777777" w:rsidR="00171EE1" w:rsidRPr="00171EE1" w:rsidRDefault="00171EE1" w:rsidP="00A85D6B">
            <w:pPr>
              <w:widowControl w:val="0"/>
              <w:suppressAutoHyphens/>
              <w:rPr>
                <w:color w:val="000000"/>
                <w:sz w:val="28"/>
                <w:szCs w:val="28"/>
              </w:rPr>
            </w:pPr>
            <w:r w:rsidRPr="00171EE1">
              <w:rPr>
                <w:color w:val="000000"/>
                <w:sz w:val="28"/>
                <w:szCs w:val="28"/>
              </w:rPr>
              <w:t>1.4</w:t>
            </w:r>
          </w:p>
        </w:tc>
        <w:tc>
          <w:tcPr>
            <w:tcW w:w="1559" w:type="dxa"/>
            <w:tcBorders>
              <w:top w:val="nil"/>
              <w:left w:val="nil"/>
              <w:bottom w:val="single" w:sz="4" w:space="0" w:color="000000"/>
              <w:right w:val="single" w:sz="4" w:space="0" w:color="000000"/>
            </w:tcBorders>
            <w:shd w:val="clear" w:color="auto" w:fill="auto"/>
            <w:hideMark/>
          </w:tcPr>
          <w:p w14:paraId="4C5BACE6" w14:textId="77777777" w:rsidR="00171EE1" w:rsidRPr="00171EE1" w:rsidRDefault="00171EE1" w:rsidP="00A85D6B">
            <w:pPr>
              <w:widowControl w:val="0"/>
              <w:suppressAutoHyphens/>
              <w:rPr>
                <w:color w:val="000000"/>
                <w:sz w:val="28"/>
                <w:szCs w:val="28"/>
              </w:rPr>
            </w:pPr>
            <w:r w:rsidRPr="00171EE1">
              <w:rPr>
                <w:color w:val="000000"/>
                <w:sz w:val="28"/>
                <w:szCs w:val="28"/>
              </w:rPr>
              <w:t>Надземная</w:t>
            </w:r>
          </w:p>
        </w:tc>
        <w:tc>
          <w:tcPr>
            <w:tcW w:w="1134" w:type="dxa"/>
            <w:tcBorders>
              <w:top w:val="nil"/>
              <w:left w:val="nil"/>
              <w:bottom w:val="single" w:sz="4" w:space="0" w:color="000000"/>
              <w:right w:val="single" w:sz="4" w:space="0" w:color="000000"/>
            </w:tcBorders>
            <w:shd w:val="clear" w:color="auto" w:fill="auto"/>
            <w:hideMark/>
          </w:tcPr>
          <w:p w14:paraId="7404E345" w14:textId="77777777" w:rsidR="00171EE1" w:rsidRPr="00171EE1" w:rsidRDefault="00171EE1" w:rsidP="00A85D6B">
            <w:pPr>
              <w:widowControl w:val="0"/>
              <w:suppressAutoHyphens/>
              <w:rPr>
                <w:color w:val="000000"/>
                <w:sz w:val="28"/>
                <w:szCs w:val="28"/>
              </w:rPr>
            </w:pPr>
            <w:r w:rsidRPr="00171EE1">
              <w:rPr>
                <w:color w:val="000000"/>
                <w:sz w:val="28"/>
                <w:szCs w:val="28"/>
              </w:rPr>
              <w:t> </w:t>
            </w:r>
          </w:p>
        </w:tc>
      </w:tr>
      <w:tr w:rsidR="00171EE1" w:rsidRPr="00171EE1" w14:paraId="66F3082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8E92A65"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ул. Первомайская</w:t>
            </w:r>
          </w:p>
        </w:tc>
        <w:tc>
          <w:tcPr>
            <w:tcW w:w="2761" w:type="dxa"/>
            <w:tcBorders>
              <w:top w:val="nil"/>
              <w:left w:val="nil"/>
              <w:bottom w:val="single" w:sz="4" w:space="0" w:color="000000"/>
              <w:right w:val="single" w:sz="4" w:space="0" w:color="000000"/>
            </w:tcBorders>
            <w:shd w:val="clear" w:color="auto" w:fill="auto"/>
            <w:hideMark/>
          </w:tcPr>
          <w:p w14:paraId="240C6199" w14:textId="77777777" w:rsidR="00171EE1" w:rsidRPr="00171EE1" w:rsidRDefault="00171EE1" w:rsidP="00A85D6B">
            <w:pPr>
              <w:widowControl w:val="0"/>
              <w:suppressAutoHyphens/>
              <w:rPr>
                <w:color w:val="000000"/>
                <w:sz w:val="28"/>
                <w:szCs w:val="28"/>
              </w:rPr>
            </w:pPr>
            <w:r w:rsidRPr="00171EE1">
              <w:rPr>
                <w:color w:val="000000"/>
                <w:sz w:val="28"/>
                <w:szCs w:val="28"/>
              </w:rPr>
              <w:t>Котельная, ул. Первомайская</w:t>
            </w:r>
          </w:p>
        </w:tc>
        <w:tc>
          <w:tcPr>
            <w:tcW w:w="2634" w:type="dxa"/>
            <w:tcBorders>
              <w:top w:val="nil"/>
              <w:left w:val="nil"/>
              <w:bottom w:val="single" w:sz="4" w:space="0" w:color="000000"/>
              <w:right w:val="single" w:sz="4" w:space="0" w:color="000000"/>
            </w:tcBorders>
            <w:shd w:val="clear" w:color="auto" w:fill="auto"/>
            <w:hideMark/>
          </w:tcPr>
          <w:p w14:paraId="0A08FCA2" w14:textId="77777777" w:rsidR="00171EE1" w:rsidRPr="00171EE1" w:rsidRDefault="00171EE1" w:rsidP="00A85D6B">
            <w:pPr>
              <w:widowControl w:val="0"/>
              <w:suppressAutoHyphens/>
              <w:rPr>
                <w:color w:val="000000"/>
                <w:sz w:val="28"/>
                <w:szCs w:val="28"/>
              </w:rPr>
            </w:pPr>
            <w:r w:rsidRPr="00171EE1">
              <w:rPr>
                <w:color w:val="000000"/>
                <w:sz w:val="28"/>
                <w:szCs w:val="28"/>
              </w:rPr>
              <w:t>ул. Трактовая, 14</w:t>
            </w:r>
          </w:p>
        </w:tc>
        <w:tc>
          <w:tcPr>
            <w:tcW w:w="1199" w:type="dxa"/>
            <w:tcBorders>
              <w:top w:val="nil"/>
              <w:left w:val="nil"/>
              <w:bottom w:val="single" w:sz="4" w:space="0" w:color="000000"/>
              <w:right w:val="single" w:sz="4" w:space="0" w:color="000000"/>
            </w:tcBorders>
            <w:shd w:val="clear" w:color="auto" w:fill="auto"/>
            <w:hideMark/>
          </w:tcPr>
          <w:p w14:paraId="15D0825C" w14:textId="77777777" w:rsidR="00171EE1" w:rsidRPr="00171EE1" w:rsidRDefault="00171EE1" w:rsidP="00A85D6B">
            <w:pPr>
              <w:widowControl w:val="0"/>
              <w:suppressAutoHyphens/>
              <w:rPr>
                <w:color w:val="000000"/>
                <w:sz w:val="28"/>
                <w:szCs w:val="28"/>
              </w:rPr>
            </w:pPr>
            <w:r w:rsidRPr="00171EE1">
              <w:rPr>
                <w:color w:val="000000"/>
                <w:sz w:val="28"/>
                <w:szCs w:val="28"/>
              </w:rPr>
              <w:t>108.80</w:t>
            </w:r>
          </w:p>
        </w:tc>
        <w:tc>
          <w:tcPr>
            <w:tcW w:w="1940" w:type="dxa"/>
            <w:tcBorders>
              <w:top w:val="nil"/>
              <w:left w:val="nil"/>
              <w:bottom w:val="single" w:sz="4" w:space="0" w:color="000000"/>
              <w:right w:val="single" w:sz="4" w:space="0" w:color="000000"/>
            </w:tcBorders>
            <w:shd w:val="clear" w:color="auto" w:fill="auto"/>
            <w:hideMark/>
          </w:tcPr>
          <w:p w14:paraId="7B25BD0A"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71D21C9E"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24A0E07F" w14:textId="77777777" w:rsidR="00171EE1" w:rsidRPr="00171EE1" w:rsidRDefault="00171EE1" w:rsidP="00A85D6B">
            <w:pPr>
              <w:widowControl w:val="0"/>
              <w:suppressAutoHyphens/>
              <w:rPr>
                <w:color w:val="000000"/>
                <w:sz w:val="28"/>
                <w:szCs w:val="28"/>
              </w:rPr>
            </w:pPr>
            <w:r w:rsidRPr="00171EE1">
              <w:rPr>
                <w:color w:val="000000"/>
                <w:sz w:val="28"/>
                <w:szCs w:val="28"/>
              </w:rPr>
              <w:t>17.4</w:t>
            </w:r>
          </w:p>
        </w:tc>
        <w:tc>
          <w:tcPr>
            <w:tcW w:w="1559" w:type="dxa"/>
            <w:tcBorders>
              <w:top w:val="nil"/>
              <w:left w:val="nil"/>
              <w:bottom w:val="single" w:sz="4" w:space="0" w:color="000000"/>
              <w:right w:val="single" w:sz="4" w:space="0" w:color="000000"/>
            </w:tcBorders>
            <w:shd w:val="clear" w:color="auto" w:fill="auto"/>
            <w:hideMark/>
          </w:tcPr>
          <w:p w14:paraId="4AD12ECB" w14:textId="77777777" w:rsidR="00171EE1" w:rsidRPr="00171EE1" w:rsidRDefault="00171EE1" w:rsidP="00A85D6B">
            <w:pPr>
              <w:widowControl w:val="0"/>
              <w:suppressAutoHyphens/>
              <w:rPr>
                <w:color w:val="000000"/>
                <w:sz w:val="28"/>
                <w:szCs w:val="28"/>
              </w:rPr>
            </w:pPr>
            <w:r w:rsidRPr="00171EE1">
              <w:rPr>
                <w:color w:val="000000"/>
                <w:sz w:val="28"/>
                <w:szCs w:val="28"/>
              </w:rPr>
              <w:t>Надземная</w:t>
            </w:r>
          </w:p>
        </w:tc>
        <w:tc>
          <w:tcPr>
            <w:tcW w:w="1134" w:type="dxa"/>
            <w:tcBorders>
              <w:top w:val="nil"/>
              <w:left w:val="nil"/>
              <w:bottom w:val="single" w:sz="4" w:space="0" w:color="000000"/>
              <w:right w:val="single" w:sz="4" w:space="0" w:color="000000"/>
            </w:tcBorders>
            <w:shd w:val="clear" w:color="auto" w:fill="auto"/>
            <w:hideMark/>
          </w:tcPr>
          <w:p w14:paraId="55FD0699" w14:textId="77777777" w:rsidR="00171EE1" w:rsidRPr="00171EE1" w:rsidRDefault="00171EE1" w:rsidP="00A85D6B">
            <w:pPr>
              <w:widowControl w:val="0"/>
              <w:suppressAutoHyphens/>
              <w:rPr>
                <w:color w:val="000000"/>
                <w:sz w:val="28"/>
                <w:szCs w:val="28"/>
              </w:rPr>
            </w:pPr>
            <w:r w:rsidRPr="00171EE1">
              <w:rPr>
                <w:color w:val="000000"/>
                <w:sz w:val="28"/>
                <w:szCs w:val="28"/>
              </w:rPr>
              <w:t> </w:t>
            </w:r>
          </w:p>
        </w:tc>
      </w:tr>
      <w:tr w:rsidR="00171EE1" w:rsidRPr="00171EE1" w14:paraId="5FADE3FA"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48CA19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721F635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634" w:type="dxa"/>
            <w:tcBorders>
              <w:top w:val="nil"/>
              <w:left w:val="nil"/>
              <w:bottom w:val="single" w:sz="4" w:space="0" w:color="000000"/>
              <w:right w:val="single" w:sz="4" w:space="0" w:color="000000"/>
            </w:tcBorders>
            <w:shd w:val="clear" w:color="auto" w:fill="auto"/>
            <w:hideMark/>
          </w:tcPr>
          <w:p w14:paraId="3932B967" w14:textId="77777777" w:rsidR="00171EE1" w:rsidRPr="00171EE1" w:rsidRDefault="00171EE1" w:rsidP="00A85D6B">
            <w:pPr>
              <w:widowControl w:val="0"/>
              <w:suppressAutoHyphens/>
              <w:rPr>
                <w:color w:val="000000"/>
                <w:sz w:val="28"/>
                <w:szCs w:val="28"/>
              </w:rPr>
            </w:pPr>
            <w:r w:rsidRPr="00171EE1">
              <w:rPr>
                <w:color w:val="000000"/>
                <w:sz w:val="28"/>
                <w:szCs w:val="28"/>
              </w:rPr>
              <w:t>ТК-1</w:t>
            </w:r>
          </w:p>
        </w:tc>
        <w:tc>
          <w:tcPr>
            <w:tcW w:w="1199" w:type="dxa"/>
            <w:tcBorders>
              <w:top w:val="nil"/>
              <w:left w:val="nil"/>
              <w:bottom w:val="single" w:sz="4" w:space="0" w:color="000000"/>
              <w:right w:val="single" w:sz="4" w:space="0" w:color="000000"/>
            </w:tcBorders>
            <w:shd w:val="clear" w:color="auto" w:fill="auto"/>
            <w:hideMark/>
          </w:tcPr>
          <w:p w14:paraId="69FF7244" w14:textId="77777777" w:rsidR="00171EE1" w:rsidRPr="00171EE1" w:rsidRDefault="00171EE1" w:rsidP="00A85D6B">
            <w:pPr>
              <w:widowControl w:val="0"/>
              <w:suppressAutoHyphens/>
              <w:rPr>
                <w:color w:val="000000"/>
                <w:sz w:val="28"/>
                <w:szCs w:val="28"/>
              </w:rPr>
            </w:pPr>
            <w:r w:rsidRPr="00171EE1">
              <w:rPr>
                <w:color w:val="000000"/>
                <w:sz w:val="28"/>
                <w:szCs w:val="28"/>
              </w:rPr>
              <w:t>10.00</w:t>
            </w:r>
          </w:p>
        </w:tc>
        <w:tc>
          <w:tcPr>
            <w:tcW w:w="1940" w:type="dxa"/>
            <w:tcBorders>
              <w:top w:val="nil"/>
              <w:left w:val="nil"/>
              <w:bottom w:val="single" w:sz="4" w:space="0" w:color="000000"/>
              <w:right w:val="single" w:sz="4" w:space="0" w:color="000000"/>
            </w:tcBorders>
            <w:shd w:val="clear" w:color="auto" w:fill="auto"/>
            <w:hideMark/>
          </w:tcPr>
          <w:p w14:paraId="07CF9058"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940" w:type="dxa"/>
            <w:tcBorders>
              <w:top w:val="nil"/>
              <w:left w:val="nil"/>
              <w:bottom w:val="single" w:sz="4" w:space="0" w:color="000000"/>
              <w:right w:val="single" w:sz="4" w:space="0" w:color="000000"/>
            </w:tcBorders>
            <w:shd w:val="clear" w:color="auto" w:fill="auto"/>
            <w:hideMark/>
          </w:tcPr>
          <w:p w14:paraId="40E13A30"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854" w:type="dxa"/>
            <w:tcBorders>
              <w:top w:val="nil"/>
              <w:left w:val="nil"/>
              <w:bottom w:val="single" w:sz="4" w:space="0" w:color="000000"/>
              <w:right w:val="single" w:sz="4" w:space="0" w:color="000000"/>
            </w:tcBorders>
            <w:shd w:val="clear" w:color="auto" w:fill="auto"/>
            <w:hideMark/>
          </w:tcPr>
          <w:p w14:paraId="1B822273" w14:textId="77777777" w:rsidR="00171EE1" w:rsidRPr="00171EE1" w:rsidRDefault="00171EE1" w:rsidP="00A85D6B">
            <w:pPr>
              <w:widowControl w:val="0"/>
              <w:suppressAutoHyphens/>
              <w:rPr>
                <w:color w:val="000000"/>
                <w:sz w:val="28"/>
                <w:szCs w:val="28"/>
              </w:rPr>
            </w:pPr>
            <w:r w:rsidRPr="00171EE1">
              <w:rPr>
                <w:color w:val="000000"/>
                <w:sz w:val="28"/>
                <w:szCs w:val="28"/>
              </w:rPr>
              <w:t>6.0</w:t>
            </w:r>
          </w:p>
        </w:tc>
        <w:tc>
          <w:tcPr>
            <w:tcW w:w="1559" w:type="dxa"/>
            <w:tcBorders>
              <w:top w:val="nil"/>
              <w:left w:val="nil"/>
              <w:bottom w:val="single" w:sz="4" w:space="0" w:color="000000"/>
              <w:right w:val="single" w:sz="4" w:space="0" w:color="000000"/>
            </w:tcBorders>
            <w:shd w:val="clear" w:color="auto" w:fill="auto"/>
            <w:hideMark/>
          </w:tcPr>
          <w:p w14:paraId="6A70558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28E7F13"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467B14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D0FD333"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53261C26" w14:textId="77777777" w:rsidR="00171EE1" w:rsidRPr="00171EE1" w:rsidRDefault="00171EE1" w:rsidP="00A85D6B">
            <w:pPr>
              <w:widowControl w:val="0"/>
              <w:suppressAutoHyphens/>
              <w:rPr>
                <w:color w:val="000000"/>
                <w:sz w:val="28"/>
                <w:szCs w:val="28"/>
              </w:rPr>
            </w:pPr>
            <w:r w:rsidRPr="00171EE1">
              <w:rPr>
                <w:color w:val="000000"/>
                <w:sz w:val="28"/>
                <w:szCs w:val="28"/>
              </w:rPr>
              <w:t>ТК-1</w:t>
            </w:r>
          </w:p>
        </w:tc>
        <w:tc>
          <w:tcPr>
            <w:tcW w:w="2634" w:type="dxa"/>
            <w:tcBorders>
              <w:top w:val="nil"/>
              <w:left w:val="nil"/>
              <w:bottom w:val="single" w:sz="4" w:space="0" w:color="000000"/>
              <w:right w:val="single" w:sz="4" w:space="0" w:color="000000"/>
            </w:tcBorders>
            <w:shd w:val="clear" w:color="auto" w:fill="auto"/>
            <w:hideMark/>
          </w:tcPr>
          <w:p w14:paraId="7812C8B9" w14:textId="77777777" w:rsidR="00171EE1" w:rsidRPr="00171EE1" w:rsidRDefault="00171EE1" w:rsidP="00A85D6B">
            <w:pPr>
              <w:widowControl w:val="0"/>
              <w:suppressAutoHyphens/>
              <w:rPr>
                <w:color w:val="000000"/>
                <w:sz w:val="28"/>
                <w:szCs w:val="28"/>
              </w:rPr>
            </w:pPr>
            <w:r w:rsidRPr="00171EE1">
              <w:rPr>
                <w:color w:val="000000"/>
                <w:sz w:val="28"/>
                <w:szCs w:val="28"/>
              </w:rPr>
              <w:t>Гараж</w:t>
            </w:r>
          </w:p>
        </w:tc>
        <w:tc>
          <w:tcPr>
            <w:tcW w:w="1199" w:type="dxa"/>
            <w:tcBorders>
              <w:top w:val="nil"/>
              <w:left w:val="nil"/>
              <w:bottom w:val="single" w:sz="4" w:space="0" w:color="000000"/>
              <w:right w:val="single" w:sz="4" w:space="0" w:color="000000"/>
            </w:tcBorders>
            <w:shd w:val="clear" w:color="auto" w:fill="auto"/>
            <w:hideMark/>
          </w:tcPr>
          <w:p w14:paraId="03AB6922" w14:textId="77777777" w:rsidR="00171EE1" w:rsidRPr="00171EE1" w:rsidRDefault="00171EE1" w:rsidP="00A85D6B">
            <w:pPr>
              <w:widowControl w:val="0"/>
              <w:suppressAutoHyphens/>
              <w:rPr>
                <w:color w:val="000000"/>
                <w:sz w:val="28"/>
                <w:szCs w:val="28"/>
              </w:rPr>
            </w:pPr>
            <w:r w:rsidRPr="00171EE1">
              <w:rPr>
                <w:color w:val="000000"/>
                <w:sz w:val="28"/>
                <w:szCs w:val="28"/>
              </w:rPr>
              <w:t>50.00</w:t>
            </w:r>
          </w:p>
        </w:tc>
        <w:tc>
          <w:tcPr>
            <w:tcW w:w="1940" w:type="dxa"/>
            <w:tcBorders>
              <w:top w:val="nil"/>
              <w:left w:val="nil"/>
              <w:bottom w:val="single" w:sz="4" w:space="0" w:color="000000"/>
              <w:right w:val="single" w:sz="4" w:space="0" w:color="000000"/>
            </w:tcBorders>
            <w:shd w:val="clear" w:color="auto" w:fill="auto"/>
            <w:hideMark/>
          </w:tcPr>
          <w:p w14:paraId="61ECDDA5"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940" w:type="dxa"/>
            <w:tcBorders>
              <w:top w:val="nil"/>
              <w:left w:val="nil"/>
              <w:bottom w:val="single" w:sz="4" w:space="0" w:color="000000"/>
              <w:right w:val="single" w:sz="4" w:space="0" w:color="000000"/>
            </w:tcBorders>
            <w:shd w:val="clear" w:color="auto" w:fill="auto"/>
            <w:hideMark/>
          </w:tcPr>
          <w:p w14:paraId="56FFE7CB"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854" w:type="dxa"/>
            <w:tcBorders>
              <w:top w:val="nil"/>
              <w:left w:val="nil"/>
              <w:bottom w:val="single" w:sz="4" w:space="0" w:color="000000"/>
              <w:right w:val="single" w:sz="4" w:space="0" w:color="000000"/>
            </w:tcBorders>
            <w:shd w:val="clear" w:color="auto" w:fill="auto"/>
            <w:hideMark/>
          </w:tcPr>
          <w:p w14:paraId="326C4351"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559" w:type="dxa"/>
            <w:tcBorders>
              <w:top w:val="nil"/>
              <w:left w:val="nil"/>
              <w:bottom w:val="single" w:sz="4" w:space="0" w:color="000000"/>
              <w:right w:val="single" w:sz="4" w:space="0" w:color="000000"/>
            </w:tcBorders>
            <w:shd w:val="clear" w:color="auto" w:fill="auto"/>
            <w:hideMark/>
          </w:tcPr>
          <w:p w14:paraId="7E5F5BD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B52D95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29AC6D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909854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3D4AD860" w14:textId="77777777" w:rsidR="00171EE1" w:rsidRPr="00171EE1" w:rsidRDefault="00171EE1" w:rsidP="00A85D6B">
            <w:pPr>
              <w:widowControl w:val="0"/>
              <w:suppressAutoHyphens/>
              <w:rPr>
                <w:color w:val="000000"/>
                <w:sz w:val="28"/>
                <w:szCs w:val="28"/>
              </w:rPr>
            </w:pPr>
            <w:r w:rsidRPr="00171EE1">
              <w:rPr>
                <w:color w:val="000000"/>
                <w:sz w:val="28"/>
                <w:szCs w:val="28"/>
              </w:rPr>
              <w:t>ТК-1</w:t>
            </w:r>
          </w:p>
        </w:tc>
        <w:tc>
          <w:tcPr>
            <w:tcW w:w="2634" w:type="dxa"/>
            <w:tcBorders>
              <w:top w:val="nil"/>
              <w:left w:val="nil"/>
              <w:bottom w:val="single" w:sz="4" w:space="0" w:color="000000"/>
              <w:right w:val="single" w:sz="4" w:space="0" w:color="000000"/>
            </w:tcBorders>
            <w:shd w:val="clear" w:color="auto" w:fill="auto"/>
            <w:hideMark/>
          </w:tcPr>
          <w:p w14:paraId="7B5B9DB5" w14:textId="77777777" w:rsidR="00171EE1" w:rsidRPr="00171EE1" w:rsidRDefault="00171EE1" w:rsidP="00A85D6B">
            <w:pPr>
              <w:widowControl w:val="0"/>
              <w:suppressAutoHyphens/>
              <w:rPr>
                <w:color w:val="000000"/>
                <w:sz w:val="28"/>
                <w:szCs w:val="28"/>
              </w:rPr>
            </w:pPr>
            <w:r w:rsidRPr="00171EE1">
              <w:rPr>
                <w:color w:val="000000"/>
                <w:sz w:val="28"/>
                <w:szCs w:val="28"/>
              </w:rPr>
              <w:t>ТК-2</w:t>
            </w:r>
          </w:p>
        </w:tc>
        <w:tc>
          <w:tcPr>
            <w:tcW w:w="1199" w:type="dxa"/>
            <w:tcBorders>
              <w:top w:val="nil"/>
              <w:left w:val="nil"/>
              <w:bottom w:val="single" w:sz="4" w:space="0" w:color="000000"/>
              <w:right w:val="single" w:sz="4" w:space="0" w:color="000000"/>
            </w:tcBorders>
            <w:shd w:val="clear" w:color="auto" w:fill="auto"/>
            <w:hideMark/>
          </w:tcPr>
          <w:p w14:paraId="04BE29DC" w14:textId="77777777" w:rsidR="00171EE1" w:rsidRPr="00171EE1" w:rsidRDefault="00171EE1" w:rsidP="00A85D6B">
            <w:pPr>
              <w:widowControl w:val="0"/>
              <w:suppressAutoHyphens/>
              <w:rPr>
                <w:color w:val="000000"/>
                <w:sz w:val="28"/>
                <w:szCs w:val="28"/>
              </w:rPr>
            </w:pPr>
            <w:r w:rsidRPr="00171EE1">
              <w:rPr>
                <w:color w:val="000000"/>
                <w:sz w:val="28"/>
                <w:szCs w:val="28"/>
              </w:rPr>
              <w:t>118.00</w:t>
            </w:r>
          </w:p>
        </w:tc>
        <w:tc>
          <w:tcPr>
            <w:tcW w:w="1940" w:type="dxa"/>
            <w:tcBorders>
              <w:top w:val="nil"/>
              <w:left w:val="nil"/>
              <w:bottom w:val="single" w:sz="4" w:space="0" w:color="000000"/>
              <w:right w:val="single" w:sz="4" w:space="0" w:color="000000"/>
            </w:tcBorders>
            <w:shd w:val="clear" w:color="auto" w:fill="auto"/>
            <w:hideMark/>
          </w:tcPr>
          <w:p w14:paraId="0E588F34"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940" w:type="dxa"/>
            <w:tcBorders>
              <w:top w:val="nil"/>
              <w:left w:val="nil"/>
              <w:bottom w:val="single" w:sz="4" w:space="0" w:color="000000"/>
              <w:right w:val="single" w:sz="4" w:space="0" w:color="000000"/>
            </w:tcBorders>
            <w:shd w:val="clear" w:color="auto" w:fill="auto"/>
            <w:hideMark/>
          </w:tcPr>
          <w:p w14:paraId="767A6CCB"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854" w:type="dxa"/>
            <w:tcBorders>
              <w:top w:val="nil"/>
              <w:left w:val="nil"/>
              <w:bottom w:val="single" w:sz="4" w:space="0" w:color="000000"/>
              <w:right w:val="single" w:sz="4" w:space="0" w:color="000000"/>
            </w:tcBorders>
            <w:shd w:val="clear" w:color="auto" w:fill="auto"/>
            <w:hideMark/>
          </w:tcPr>
          <w:p w14:paraId="51AC9CB5" w14:textId="77777777" w:rsidR="00171EE1" w:rsidRPr="00171EE1" w:rsidRDefault="00171EE1" w:rsidP="00A85D6B">
            <w:pPr>
              <w:widowControl w:val="0"/>
              <w:suppressAutoHyphens/>
              <w:rPr>
                <w:color w:val="000000"/>
                <w:sz w:val="28"/>
                <w:szCs w:val="28"/>
              </w:rPr>
            </w:pPr>
            <w:r w:rsidRPr="00171EE1">
              <w:rPr>
                <w:color w:val="000000"/>
                <w:sz w:val="28"/>
                <w:szCs w:val="28"/>
              </w:rPr>
              <w:t>70.8</w:t>
            </w:r>
          </w:p>
        </w:tc>
        <w:tc>
          <w:tcPr>
            <w:tcW w:w="1559" w:type="dxa"/>
            <w:tcBorders>
              <w:top w:val="nil"/>
              <w:left w:val="nil"/>
              <w:bottom w:val="single" w:sz="4" w:space="0" w:color="000000"/>
              <w:right w:val="single" w:sz="4" w:space="0" w:color="000000"/>
            </w:tcBorders>
            <w:shd w:val="clear" w:color="auto" w:fill="auto"/>
            <w:hideMark/>
          </w:tcPr>
          <w:p w14:paraId="6604BA6C" w14:textId="77777777" w:rsidR="00171EE1" w:rsidRPr="00171EE1" w:rsidRDefault="00171EE1" w:rsidP="00A85D6B">
            <w:pPr>
              <w:widowControl w:val="0"/>
              <w:suppressAutoHyphens/>
              <w:rPr>
                <w:color w:val="000000"/>
                <w:sz w:val="28"/>
                <w:szCs w:val="28"/>
              </w:rPr>
            </w:pPr>
            <w:r w:rsidRPr="00171EE1">
              <w:rPr>
                <w:color w:val="000000"/>
                <w:sz w:val="28"/>
                <w:szCs w:val="28"/>
              </w:rPr>
              <w:t>Надземная</w:t>
            </w:r>
          </w:p>
        </w:tc>
        <w:tc>
          <w:tcPr>
            <w:tcW w:w="1134" w:type="dxa"/>
            <w:tcBorders>
              <w:top w:val="nil"/>
              <w:left w:val="nil"/>
              <w:bottom w:val="single" w:sz="4" w:space="0" w:color="000000"/>
              <w:right w:val="single" w:sz="4" w:space="0" w:color="000000"/>
            </w:tcBorders>
            <w:shd w:val="clear" w:color="auto" w:fill="auto"/>
            <w:hideMark/>
          </w:tcPr>
          <w:p w14:paraId="5E70A5F0" w14:textId="77777777" w:rsidR="00171EE1" w:rsidRPr="00171EE1" w:rsidRDefault="00171EE1" w:rsidP="00A85D6B">
            <w:pPr>
              <w:widowControl w:val="0"/>
              <w:suppressAutoHyphens/>
              <w:rPr>
                <w:color w:val="000000"/>
                <w:sz w:val="28"/>
                <w:szCs w:val="28"/>
              </w:rPr>
            </w:pPr>
            <w:r w:rsidRPr="00171EE1">
              <w:rPr>
                <w:color w:val="000000"/>
                <w:sz w:val="28"/>
                <w:szCs w:val="28"/>
              </w:rPr>
              <w:t> </w:t>
            </w:r>
          </w:p>
        </w:tc>
      </w:tr>
      <w:tr w:rsidR="00171EE1" w:rsidRPr="00171EE1" w14:paraId="2CF471E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6CA4FF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3A69885F" w14:textId="77777777" w:rsidR="00171EE1" w:rsidRPr="00171EE1" w:rsidRDefault="00171EE1" w:rsidP="00A85D6B">
            <w:pPr>
              <w:widowControl w:val="0"/>
              <w:suppressAutoHyphens/>
              <w:rPr>
                <w:color w:val="000000"/>
                <w:sz w:val="28"/>
                <w:szCs w:val="28"/>
              </w:rPr>
            </w:pPr>
            <w:r w:rsidRPr="00171EE1">
              <w:rPr>
                <w:color w:val="000000"/>
                <w:sz w:val="28"/>
                <w:szCs w:val="28"/>
              </w:rPr>
              <w:t>ТК-2</w:t>
            </w:r>
          </w:p>
        </w:tc>
        <w:tc>
          <w:tcPr>
            <w:tcW w:w="2634" w:type="dxa"/>
            <w:tcBorders>
              <w:top w:val="nil"/>
              <w:left w:val="nil"/>
              <w:bottom w:val="single" w:sz="4" w:space="0" w:color="000000"/>
              <w:right w:val="single" w:sz="4" w:space="0" w:color="000000"/>
            </w:tcBorders>
            <w:shd w:val="clear" w:color="auto" w:fill="auto"/>
            <w:hideMark/>
          </w:tcPr>
          <w:p w14:paraId="7DA18AB6"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19</w:t>
            </w:r>
          </w:p>
        </w:tc>
        <w:tc>
          <w:tcPr>
            <w:tcW w:w="1199" w:type="dxa"/>
            <w:tcBorders>
              <w:top w:val="nil"/>
              <w:left w:val="nil"/>
              <w:bottom w:val="single" w:sz="4" w:space="0" w:color="000000"/>
              <w:right w:val="single" w:sz="4" w:space="0" w:color="000000"/>
            </w:tcBorders>
            <w:shd w:val="clear" w:color="auto" w:fill="auto"/>
            <w:hideMark/>
          </w:tcPr>
          <w:p w14:paraId="39535F07" w14:textId="77777777" w:rsidR="00171EE1" w:rsidRPr="00171EE1" w:rsidRDefault="00171EE1" w:rsidP="00A85D6B">
            <w:pPr>
              <w:widowControl w:val="0"/>
              <w:suppressAutoHyphens/>
              <w:rPr>
                <w:color w:val="000000"/>
                <w:sz w:val="28"/>
                <w:szCs w:val="28"/>
              </w:rPr>
            </w:pPr>
            <w:r w:rsidRPr="00171EE1">
              <w:rPr>
                <w:color w:val="000000"/>
                <w:sz w:val="28"/>
                <w:szCs w:val="28"/>
              </w:rPr>
              <w:t>15.00</w:t>
            </w:r>
          </w:p>
        </w:tc>
        <w:tc>
          <w:tcPr>
            <w:tcW w:w="1940" w:type="dxa"/>
            <w:tcBorders>
              <w:top w:val="nil"/>
              <w:left w:val="nil"/>
              <w:bottom w:val="single" w:sz="4" w:space="0" w:color="000000"/>
              <w:right w:val="single" w:sz="4" w:space="0" w:color="000000"/>
            </w:tcBorders>
            <w:shd w:val="clear" w:color="auto" w:fill="auto"/>
            <w:hideMark/>
          </w:tcPr>
          <w:p w14:paraId="4E717392"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940" w:type="dxa"/>
            <w:tcBorders>
              <w:top w:val="nil"/>
              <w:left w:val="nil"/>
              <w:bottom w:val="single" w:sz="4" w:space="0" w:color="000000"/>
              <w:right w:val="single" w:sz="4" w:space="0" w:color="000000"/>
            </w:tcBorders>
            <w:shd w:val="clear" w:color="auto" w:fill="auto"/>
            <w:hideMark/>
          </w:tcPr>
          <w:p w14:paraId="716B94AF"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854" w:type="dxa"/>
            <w:tcBorders>
              <w:top w:val="nil"/>
              <w:left w:val="nil"/>
              <w:bottom w:val="single" w:sz="4" w:space="0" w:color="000000"/>
              <w:right w:val="single" w:sz="4" w:space="0" w:color="000000"/>
            </w:tcBorders>
            <w:shd w:val="clear" w:color="auto" w:fill="auto"/>
            <w:hideMark/>
          </w:tcPr>
          <w:p w14:paraId="4733E5F3"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559" w:type="dxa"/>
            <w:tcBorders>
              <w:top w:val="nil"/>
              <w:left w:val="nil"/>
              <w:bottom w:val="single" w:sz="4" w:space="0" w:color="000000"/>
              <w:right w:val="single" w:sz="4" w:space="0" w:color="000000"/>
            </w:tcBorders>
            <w:shd w:val="clear" w:color="auto" w:fill="auto"/>
            <w:hideMark/>
          </w:tcPr>
          <w:p w14:paraId="2D09762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F070FC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F7ACFD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8C2580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12B7C55C" w14:textId="77777777" w:rsidR="00171EE1" w:rsidRPr="00171EE1" w:rsidRDefault="00171EE1" w:rsidP="00A85D6B">
            <w:pPr>
              <w:widowControl w:val="0"/>
              <w:suppressAutoHyphens/>
              <w:rPr>
                <w:color w:val="000000"/>
                <w:sz w:val="28"/>
                <w:szCs w:val="28"/>
              </w:rPr>
            </w:pPr>
            <w:r w:rsidRPr="00171EE1">
              <w:rPr>
                <w:color w:val="000000"/>
                <w:sz w:val="28"/>
                <w:szCs w:val="28"/>
              </w:rPr>
              <w:t>ТК-2</w:t>
            </w:r>
          </w:p>
        </w:tc>
        <w:tc>
          <w:tcPr>
            <w:tcW w:w="2634" w:type="dxa"/>
            <w:tcBorders>
              <w:top w:val="nil"/>
              <w:left w:val="nil"/>
              <w:bottom w:val="single" w:sz="4" w:space="0" w:color="000000"/>
              <w:right w:val="single" w:sz="4" w:space="0" w:color="000000"/>
            </w:tcBorders>
            <w:shd w:val="clear" w:color="auto" w:fill="auto"/>
            <w:hideMark/>
          </w:tcPr>
          <w:p w14:paraId="2F1B1278" w14:textId="77777777" w:rsidR="00171EE1" w:rsidRPr="00171EE1" w:rsidRDefault="00171EE1" w:rsidP="00A85D6B">
            <w:pPr>
              <w:widowControl w:val="0"/>
              <w:suppressAutoHyphens/>
              <w:rPr>
                <w:color w:val="000000"/>
                <w:sz w:val="28"/>
                <w:szCs w:val="28"/>
              </w:rPr>
            </w:pPr>
            <w:r w:rsidRPr="00171EE1">
              <w:rPr>
                <w:color w:val="000000"/>
                <w:sz w:val="28"/>
                <w:szCs w:val="28"/>
              </w:rPr>
              <w:t>ТК-2/1</w:t>
            </w:r>
          </w:p>
        </w:tc>
        <w:tc>
          <w:tcPr>
            <w:tcW w:w="1199" w:type="dxa"/>
            <w:tcBorders>
              <w:top w:val="nil"/>
              <w:left w:val="nil"/>
              <w:bottom w:val="single" w:sz="4" w:space="0" w:color="000000"/>
              <w:right w:val="single" w:sz="4" w:space="0" w:color="000000"/>
            </w:tcBorders>
            <w:shd w:val="clear" w:color="auto" w:fill="auto"/>
            <w:hideMark/>
          </w:tcPr>
          <w:p w14:paraId="3CA05A57" w14:textId="77777777" w:rsidR="00171EE1" w:rsidRPr="00171EE1" w:rsidRDefault="00171EE1" w:rsidP="00A85D6B">
            <w:pPr>
              <w:widowControl w:val="0"/>
              <w:suppressAutoHyphens/>
              <w:rPr>
                <w:color w:val="000000"/>
                <w:sz w:val="28"/>
                <w:szCs w:val="28"/>
              </w:rPr>
            </w:pPr>
            <w:r w:rsidRPr="00171EE1">
              <w:rPr>
                <w:color w:val="000000"/>
                <w:sz w:val="28"/>
                <w:szCs w:val="28"/>
              </w:rPr>
              <w:t>11.91</w:t>
            </w:r>
          </w:p>
        </w:tc>
        <w:tc>
          <w:tcPr>
            <w:tcW w:w="1940" w:type="dxa"/>
            <w:tcBorders>
              <w:top w:val="nil"/>
              <w:left w:val="nil"/>
              <w:bottom w:val="single" w:sz="4" w:space="0" w:color="000000"/>
              <w:right w:val="single" w:sz="4" w:space="0" w:color="000000"/>
            </w:tcBorders>
            <w:shd w:val="clear" w:color="auto" w:fill="auto"/>
            <w:hideMark/>
          </w:tcPr>
          <w:p w14:paraId="6EB67FCA"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940" w:type="dxa"/>
            <w:tcBorders>
              <w:top w:val="nil"/>
              <w:left w:val="nil"/>
              <w:bottom w:val="single" w:sz="4" w:space="0" w:color="000000"/>
              <w:right w:val="single" w:sz="4" w:space="0" w:color="000000"/>
            </w:tcBorders>
            <w:shd w:val="clear" w:color="auto" w:fill="auto"/>
            <w:hideMark/>
          </w:tcPr>
          <w:p w14:paraId="6A514D75"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854" w:type="dxa"/>
            <w:tcBorders>
              <w:top w:val="nil"/>
              <w:left w:val="nil"/>
              <w:bottom w:val="single" w:sz="4" w:space="0" w:color="000000"/>
              <w:right w:val="single" w:sz="4" w:space="0" w:color="000000"/>
            </w:tcBorders>
            <w:shd w:val="clear" w:color="auto" w:fill="auto"/>
            <w:hideMark/>
          </w:tcPr>
          <w:p w14:paraId="4C15830E" w14:textId="77777777" w:rsidR="00171EE1" w:rsidRPr="00171EE1" w:rsidRDefault="00171EE1" w:rsidP="00A85D6B">
            <w:pPr>
              <w:widowControl w:val="0"/>
              <w:suppressAutoHyphens/>
              <w:rPr>
                <w:color w:val="000000"/>
                <w:sz w:val="28"/>
                <w:szCs w:val="28"/>
              </w:rPr>
            </w:pPr>
            <w:r w:rsidRPr="00171EE1">
              <w:rPr>
                <w:color w:val="000000"/>
                <w:sz w:val="28"/>
                <w:szCs w:val="28"/>
              </w:rPr>
              <w:t>7.1</w:t>
            </w:r>
          </w:p>
        </w:tc>
        <w:tc>
          <w:tcPr>
            <w:tcW w:w="1559" w:type="dxa"/>
            <w:tcBorders>
              <w:top w:val="nil"/>
              <w:left w:val="nil"/>
              <w:bottom w:val="single" w:sz="4" w:space="0" w:color="000000"/>
              <w:right w:val="single" w:sz="4" w:space="0" w:color="000000"/>
            </w:tcBorders>
            <w:shd w:val="clear" w:color="auto" w:fill="auto"/>
            <w:hideMark/>
          </w:tcPr>
          <w:p w14:paraId="70518C1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378770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0160B8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5850AFA"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3C0313C7" w14:textId="77777777" w:rsidR="00171EE1" w:rsidRPr="00171EE1" w:rsidRDefault="00171EE1" w:rsidP="00A85D6B">
            <w:pPr>
              <w:widowControl w:val="0"/>
              <w:suppressAutoHyphens/>
              <w:rPr>
                <w:color w:val="000000"/>
                <w:sz w:val="28"/>
                <w:szCs w:val="28"/>
              </w:rPr>
            </w:pPr>
            <w:r w:rsidRPr="00171EE1">
              <w:rPr>
                <w:color w:val="000000"/>
                <w:sz w:val="28"/>
                <w:szCs w:val="28"/>
              </w:rPr>
              <w:t>ТК-2/1</w:t>
            </w:r>
          </w:p>
        </w:tc>
        <w:tc>
          <w:tcPr>
            <w:tcW w:w="2634" w:type="dxa"/>
            <w:tcBorders>
              <w:top w:val="nil"/>
              <w:left w:val="nil"/>
              <w:bottom w:val="single" w:sz="4" w:space="0" w:color="000000"/>
              <w:right w:val="single" w:sz="4" w:space="0" w:color="000000"/>
            </w:tcBorders>
            <w:shd w:val="clear" w:color="auto" w:fill="auto"/>
            <w:hideMark/>
          </w:tcPr>
          <w:p w14:paraId="5D1A95E7" w14:textId="77777777" w:rsidR="00171EE1" w:rsidRPr="00171EE1" w:rsidRDefault="00171EE1" w:rsidP="00A85D6B">
            <w:pPr>
              <w:widowControl w:val="0"/>
              <w:suppressAutoHyphens/>
              <w:rPr>
                <w:color w:val="000000"/>
                <w:sz w:val="28"/>
                <w:szCs w:val="28"/>
              </w:rPr>
            </w:pPr>
            <w:r w:rsidRPr="00171EE1">
              <w:rPr>
                <w:color w:val="000000"/>
                <w:sz w:val="28"/>
                <w:szCs w:val="28"/>
              </w:rPr>
              <w:t>ТК-3</w:t>
            </w:r>
          </w:p>
        </w:tc>
        <w:tc>
          <w:tcPr>
            <w:tcW w:w="1199" w:type="dxa"/>
            <w:tcBorders>
              <w:top w:val="nil"/>
              <w:left w:val="nil"/>
              <w:bottom w:val="single" w:sz="4" w:space="0" w:color="000000"/>
              <w:right w:val="single" w:sz="4" w:space="0" w:color="000000"/>
            </w:tcBorders>
            <w:shd w:val="clear" w:color="auto" w:fill="auto"/>
            <w:hideMark/>
          </w:tcPr>
          <w:p w14:paraId="5FF5AC3D" w14:textId="77777777" w:rsidR="00171EE1" w:rsidRPr="00171EE1" w:rsidRDefault="00171EE1" w:rsidP="00A85D6B">
            <w:pPr>
              <w:widowControl w:val="0"/>
              <w:suppressAutoHyphens/>
              <w:rPr>
                <w:color w:val="000000"/>
                <w:sz w:val="28"/>
                <w:szCs w:val="28"/>
              </w:rPr>
            </w:pPr>
            <w:r w:rsidRPr="00171EE1">
              <w:rPr>
                <w:color w:val="000000"/>
                <w:sz w:val="28"/>
                <w:szCs w:val="28"/>
              </w:rPr>
              <w:t>114.84</w:t>
            </w:r>
          </w:p>
        </w:tc>
        <w:tc>
          <w:tcPr>
            <w:tcW w:w="1940" w:type="dxa"/>
            <w:tcBorders>
              <w:top w:val="nil"/>
              <w:left w:val="nil"/>
              <w:bottom w:val="single" w:sz="4" w:space="0" w:color="000000"/>
              <w:right w:val="single" w:sz="4" w:space="0" w:color="000000"/>
            </w:tcBorders>
            <w:shd w:val="clear" w:color="auto" w:fill="auto"/>
            <w:hideMark/>
          </w:tcPr>
          <w:p w14:paraId="6EDD7A85"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940" w:type="dxa"/>
            <w:tcBorders>
              <w:top w:val="nil"/>
              <w:left w:val="nil"/>
              <w:bottom w:val="single" w:sz="4" w:space="0" w:color="000000"/>
              <w:right w:val="single" w:sz="4" w:space="0" w:color="000000"/>
            </w:tcBorders>
            <w:shd w:val="clear" w:color="auto" w:fill="auto"/>
            <w:hideMark/>
          </w:tcPr>
          <w:p w14:paraId="41B242C4" w14:textId="77777777" w:rsidR="00171EE1" w:rsidRPr="00171EE1" w:rsidRDefault="00171EE1" w:rsidP="00A85D6B">
            <w:pPr>
              <w:widowControl w:val="0"/>
              <w:suppressAutoHyphens/>
              <w:rPr>
                <w:color w:val="000000"/>
                <w:sz w:val="28"/>
                <w:szCs w:val="28"/>
              </w:rPr>
            </w:pPr>
            <w:r w:rsidRPr="00171EE1">
              <w:rPr>
                <w:color w:val="000000"/>
                <w:sz w:val="28"/>
                <w:szCs w:val="28"/>
              </w:rPr>
              <w:t>300</w:t>
            </w:r>
          </w:p>
        </w:tc>
        <w:tc>
          <w:tcPr>
            <w:tcW w:w="1854" w:type="dxa"/>
            <w:tcBorders>
              <w:top w:val="nil"/>
              <w:left w:val="nil"/>
              <w:bottom w:val="single" w:sz="4" w:space="0" w:color="000000"/>
              <w:right w:val="single" w:sz="4" w:space="0" w:color="000000"/>
            </w:tcBorders>
            <w:shd w:val="clear" w:color="auto" w:fill="auto"/>
            <w:hideMark/>
          </w:tcPr>
          <w:p w14:paraId="6EB83C2E" w14:textId="77777777" w:rsidR="00171EE1" w:rsidRPr="00171EE1" w:rsidRDefault="00171EE1" w:rsidP="00A85D6B">
            <w:pPr>
              <w:widowControl w:val="0"/>
              <w:suppressAutoHyphens/>
              <w:rPr>
                <w:color w:val="000000"/>
                <w:sz w:val="28"/>
                <w:szCs w:val="28"/>
              </w:rPr>
            </w:pPr>
            <w:r w:rsidRPr="00171EE1">
              <w:rPr>
                <w:color w:val="000000"/>
                <w:sz w:val="28"/>
                <w:szCs w:val="28"/>
              </w:rPr>
              <w:t>68.9</w:t>
            </w:r>
          </w:p>
        </w:tc>
        <w:tc>
          <w:tcPr>
            <w:tcW w:w="1559" w:type="dxa"/>
            <w:tcBorders>
              <w:top w:val="nil"/>
              <w:left w:val="nil"/>
              <w:bottom w:val="single" w:sz="4" w:space="0" w:color="000000"/>
              <w:right w:val="single" w:sz="4" w:space="0" w:color="000000"/>
            </w:tcBorders>
            <w:shd w:val="clear" w:color="auto" w:fill="auto"/>
            <w:hideMark/>
          </w:tcPr>
          <w:p w14:paraId="2CE9AEE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BE7362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693FFC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8C60AB2"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20952CC7" w14:textId="77777777" w:rsidR="00171EE1" w:rsidRPr="00171EE1" w:rsidRDefault="00171EE1" w:rsidP="00A85D6B">
            <w:pPr>
              <w:widowControl w:val="0"/>
              <w:suppressAutoHyphens/>
              <w:rPr>
                <w:color w:val="000000"/>
                <w:sz w:val="28"/>
                <w:szCs w:val="28"/>
              </w:rPr>
            </w:pPr>
            <w:r w:rsidRPr="00171EE1">
              <w:rPr>
                <w:color w:val="000000"/>
                <w:sz w:val="28"/>
                <w:szCs w:val="28"/>
              </w:rPr>
              <w:t>ТК-3</w:t>
            </w:r>
          </w:p>
        </w:tc>
        <w:tc>
          <w:tcPr>
            <w:tcW w:w="2634" w:type="dxa"/>
            <w:tcBorders>
              <w:top w:val="nil"/>
              <w:left w:val="nil"/>
              <w:bottom w:val="single" w:sz="4" w:space="0" w:color="000000"/>
              <w:right w:val="single" w:sz="4" w:space="0" w:color="000000"/>
            </w:tcBorders>
            <w:shd w:val="clear" w:color="auto" w:fill="auto"/>
            <w:hideMark/>
          </w:tcPr>
          <w:p w14:paraId="15E3872B" w14:textId="77777777" w:rsidR="00171EE1" w:rsidRPr="00171EE1" w:rsidRDefault="00171EE1" w:rsidP="00A85D6B">
            <w:pPr>
              <w:widowControl w:val="0"/>
              <w:suppressAutoHyphens/>
              <w:rPr>
                <w:color w:val="000000"/>
                <w:sz w:val="28"/>
                <w:szCs w:val="28"/>
              </w:rPr>
            </w:pPr>
            <w:r w:rsidRPr="00171EE1">
              <w:rPr>
                <w:color w:val="000000"/>
                <w:sz w:val="28"/>
                <w:szCs w:val="28"/>
              </w:rPr>
              <w:t>ТК-13</w:t>
            </w:r>
          </w:p>
        </w:tc>
        <w:tc>
          <w:tcPr>
            <w:tcW w:w="1199" w:type="dxa"/>
            <w:tcBorders>
              <w:top w:val="nil"/>
              <w:left w:val="nil"/>
              <w:bottom w:val="single" w:sz="4" w:space="0" w:color="000000"/>
              <w:right w:val="single" w:sz="4" w:space="0" w:color="000000"/>
            </w:tcBorders>
            <w:shd w:val="clear" w:color="auto" w:fill="auto"/>
            <w:hideMark/>
          </w:tcPr>
          <w:p w14:paraId="54C52AED" w14:textId="77777777" w:rsidR="00171EE1" w:rsidRPr="00171EE1" w:rsidRDefault="00171EE1" w:rsidP="00A85D6B">
            <w:pPr>
              <w:widowControl w:val="0"/>
              <w:suppressAutoHyphens/>
              <w:rPr>
                <w:color w:val="000000"/>
                <w:sz w:val="28"/>
                <w:szCs w:val="28"/>
              </w:rPr>
            </w:pPr>
            <w:r w:rsidRPr="00171EE1">
              <w:rPr>
                <w:color w:val="000000"/>
                <w:sz w:val="28"/>
                <w:szCs w:val="28"/>
              </w:rPr>
              <w:t>16.03</w:t>
            </w:r>
          </w:p>
        </w:tc>
        <w:tc>
          <w:tcPr>
            <w:tcW w:w="1940" w:type="dxa"/>
            <w:tcBorders>
              <w:top w:val="nil"/>
              <w:left w:val="nil"/>
              <w:bottom w:val="single" w:sz="4" w:space="0" w:color="000000"/>
              <w:right w:val="single" w:sz="4" w:space="0" w:color="000000"/>
            </w:tcBorders>
            <w:shd w:val="clear" w:color="auto" w:fill="auto"/>
            <w:hideMark/>
          </w:tcPr>
          <w:p w14:paraId="2B0CA9AE"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1FD63B0D"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78A41618" w14:textId="77777777" w:rsidR="00171EE1" w:rsidRPr="00171EE1" w:rsidRDefault="00171EE1" w:rsidP="00A85D6B">
            <w:pPr>
              <w:widowControl w:val="0"/>
              <w:suppressAutoHyphens/>
              <w:rPr>
                <w:color w:val="000000"/>
                <w:sz w:val="28"/>
                <w:szCs w:val="28"/>
              </w:rPr>
            </w:pPr>
            <w:r w:rsidRPr="00171EE1">
              <w:rPr>
                <w:color w:val="000000"/>
                <w:sz w:val="28"/>
                <w:szCs w:val="28"/>
              </w:rPr>
              <w:t>4.8</w:t>
            </w:r>
          </w:p>
        </w:tc>
        <w:tc>
          <w:tcPr>
            <w:tcW w:w="1559" w:type="dxa"/>
            <w:tcBorders>
              <w:top w:val="nil"/>
              <w:left w:val="nil"/>
              <w:bottom w:val="single" w:sz="4" w:space="0" w:color="000000"/>
              <w:right w:val="single" w:sz="4" w:space="0" w:color="000000"/>
            </w:tcBorders>
            <w:shd w:val="clear" w:color="auto" w:fill="auto"/>
            <w:hideMark/>
          </w:tcPr>
          <w:p w14:paraId="49F095A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DA9CFC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F0B105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6C80E8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53E2CC80" w14:textId="77777777" w:rsidR="00171EE1" w:rsidRPr="00171EE1" w:rsidRDefault="00171EE1" w:rsidP="00A85D6B">
            <w:pPr>
              <w:widowControl w:val="0"/>
              <w:suppressAutoHyphens/>
              <w:rPr>
                <w:color w:val="000000"/>
                <w:sz w:val="28"/>
                <w:szCs w:val="28"/>
              </w:rPr>
            </w:pPr>
            <w:r w:rsidRPr="00171EE1">
              <w:rPr>
                <w:color w:val="000000"/>
                <w:sz w:val="28"/>
                <w:szCs w:val="28"/>
              </w:rPr>
              <w:t>ТК-13</w:t>
            </w:r>
          </w:p>
        </w:tc>
        <w:tc>
          <w:tcPr>
            <w:tcW w:w="2634" w:type="dxa"/>
            <w:tcBorders>
              <w:top w:val="nil"/>
              <w:left w:val="nil"/>
              <w:bottom w:val="single" w:sz="4" w:space="0" w:color="000000"/>
              <w:right w:val="single" w:sz="4" w:space="0" w:color="000000"/>
            </w:tcBorders>
            <w:shd w:val="clear" w:color="auto" w:fill="auto"/>
            <w:hideMark/>
          </w:tcPr>
          <w:p w14:paraId="3ECC3AD1" w14:textId="77777777" w:rsidR="00171EE1" w:rsidRPr="00171EE1" w:rsidRDefault="00171EE1" w:rsidP="00A85D6B">
            <w:pPr>
              <w:widowControl w:val="0"/>
              <w:suppressAutoHyphens/>
              <w:rPr>
                <w:color w:val="000000"/>
                <w:sz w:val="28"/>
                <w:szCs w:val="28"/>
              </w:rPr>
            </w:pPr>
            <w:r w:rsidRPr="00171EE1">
              <w:rPr>
                <w:color w:val="000000"/>
                <w:sz w:val="28"/>
                <w:szCs w:val="28"/>
              </w:rPr>
              <w:t>ТК-18</w:t>
            </w:r>
          </w:p>
        </w:tc>
        <w:tc>
          <w:tcPr>
            <w:tcW w:w="1199" w:type="dxa"/>
            <w:tcBorders>
              <w:top w:val="nil"/>
              <w:left w:val="nil"/>
              <w:bottom w:val="single" w:sz="4" w:space="0" w:color="000000"/>
              <w:right w:val="single" w:sz="4" w:space="0" w:color="000000"/>
            </w:tcBorders>
            <w:shd w:val="clear" w:color="auto" w:fill="auto"/>
            <w:hideMark/>
          </w:tcPr>
          <w:p w14:paraId="3BF9487B" w14:textId="77777777" w:rsidR="00171EE1" w:rsidRPr="00171EE1" w:rsidRDefault="00171EE1" w:rsidP="00A85D6B">
            <w:pPr>
              <w:widowControl w:val="0"/>
              <w:suppressAutoHyphens/>
              <w:rPr>
                <w:color w:val="000000"/>
                <w:sz w:val="28"/>
                <w:szCs w:val="28"/>
              </w:rPr>
            </w:pPr>
            <w:r w:rsidRPr="00171EE1">
              <w:rPr>
                <w:color w:val="000000"/>
                <w:sz w:val="28"/>
                <w:szCs w:val="28"/>
              </w:rPr>
              <w:t>36.29</w:t>
            </w:r>
          </w:p>
        </w:tc>
        <w:tc>
          <w:tcPr>
            <w:tcW w:w="1940" w:type="dxa"/>
            <w:tcBorders>
              <w:top w:val="nil"/>
              <w:left w:val="nil"/>
              <w:bottom w:val="single" w:sz="4" w:space="0" w:color="000000"/>
              <w:right w:val="single" w:sz="4" w:space="0" w:color="000000"/>
            </w:tcBorders>
            <w:shd w:val="clear" w:color="auto" w:fill="auto"/>
            <w:hideMark/>
          </w:tcPr>
          <w:p w14:paraId="655E6761"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940" w:type="dxa"/>
            <w:tcBorders>
              <w:top w:val="nil"/>
              <w:left w:val="nil"/>
              <w:bottom w:val="single" w:sz="4" w:space="0" w:color="000000"/>
              <w:right w:val="single" w:sz="4" w:space="0" w:color="000000"/>
            </w:tcBorders>
            <w:shd w:val="clear" w:color="auto" w:fill="auto"/>
            <w:hideMark/>
          </w:tcPr>
          <w:p w14:paraId="71B0E620"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854" w:type="dxa"/>
            <w:tcBorders>
              <w:top w:val="nil"/>
              <w:left w:val="nil"/>
              <w:bottom w:val="single" w:sz="4" w:space="0" w:color="000000"/>
              <w:right w:val="single" w:sz="4" w:space="0" w:color="000000"/>
            </w:tcBorders>
            <w:shd w:val="clear" w:color="auto" w:fill="auto"/>
            <w:hideMark/>
          </w:tcPr>
          <w:p w14:paraId="2A795D6D" w14:textId="77777777" w:rsidR="00171EE1" w:rsidRPr="00171EE1" w:rsidRDefault="00171EE1" w:rsidP="00A85D6B">
            <w:pPr>
              <w:widowControl w:val="0"/>
              <w:suppressAutoHyphens/>
              <w:rPr>
                <w:color w:val="000000"/>
                <w:sz w:val="28"/>
                <w:szCs w:val="28"/>
              </w:rPr>
            </w:pPr>
            <w:r w:rsidRPr="00171EE1">
              <w:rPr>
                <w:color w:val="000000"/>
                <w:sz w:val="28"/>
                <w:szCs w:val="28"/>
              </w:rPr>
              <w:t>3.6</w:t>
            </w:r>
          </w:p>
        </w:tc>
        <w:tc>
          <w:tcPr>
            <w:tcW w:w="1559" w:type="dxa"/>
            <w:tcBorders>
              <w:top w:val="nil"/>
              <w:left w:val="nil"/>
              <w:bottom w:val="single" w:sz="4" w:space="0" w:color="000000"/>
              <w:right w:val="single" w:sz="4" w:space="0" w:color="000000"/>
            </w:tcBorders>
            <w:shd w:val="clear" w:color="auto" w:fill="auto"/>
            <w:hideMark/>
          </w:tcPr>
          <w:p w14:paraId="0D01E58F"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CD052F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266FD5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67FA2B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49913126" w14:textId="77777777" w:rsidR="00171EE1" w:rsidRPr="00171EE1" w:rsidRDefault="00171EE1" w:rsidP="00A85D6B">
            <w:pPr>
              <w:widowControl w:val="0"/>
              <w:suppressAutoHyphens/>
              <w:rPr>
                <w:color w:val="000000"/>
                <w:sz w:val="28"/>
                <w:szCs w:val="28"/>
              </w:rPr>
            </w:pPr>
            <w:r w:rsidRPr="00171EE1">
              <w:rPr>
                <w:color w:val="000000"/>
                <w:sz w:val="28"/>
                <w:szCs w:val="28"/>
              </w:rPr>
              <w:t>ТК-18</w:t>
            </w:r>
          </w:p>
        </w:tc>
        <w:tc>
          <w:tcPr>
            <w:tcW w:w="2634" w:type="dxa"/>
            <w:tcBorders>
              <w:top w:val="nil"/>
              <w:left w:val="nil"/>
              <w:bottom w:val="single" w:sz="4" w:space="0" w:color="000000"/>
              <w:right w:val="single" w:sz="4" w:space="0" w:color="000000"/>
            </w:tcBorders>
            <w:shd w:val="clear" w:color="auto" w:fill="auto"/>
            <w:hideMark/>
          </w:tcPr>
          <w:p w14:paraId="62175844"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15а/1</w:t>
            </w:r>
          </w:p>
        </w:tc>
        <w:tc>
          <w:tcPr>
            <w:tcW w:w="1199" w:type="dxa"/>
            <w:tcBorders>
              <w:top w:val="nil"/>
              <w:left w:val="nil"/>
              <w:bottom w:val="single" w:sz="4" w:space="0" w:color="000000"/>
              <w:right w:val="single" w:sz="4" w:space="0" w:color="000000"/>
            </w:tcBorders>
            <w:shd w:val="clear" w:color="auto" w:fill="auto"/>
            <w:hideMark/>
          </w:tcPr>
          <w:p w14:paraId="34A22443" w14:textId="77777777" w:rsidR="00171EE1" w:rsidRPr="00171EE1" w:rsidRDefault="00171EE1" w:rsidP="00A85D6B">
            <w:pPr>
              <w:widowControl w:val="0"/>
              <w:suppressAutoHyphens/>
              <w:rPr>
                <w:color w:val="000000"/>
                <w:sz w:val="28"/>
                <w:szCs w:val="28"/>
              </w:rPr>
            </w:pPr>
            <w:r w:rsidRPr="00171EE1">
              <w:rPr>
                <w:color w:val="000000"/>
                <w:sz w:val="28"/>
                <w:szCs w:val="28"/>
              </w:rPr>
              <w:t>8.10</w:t>
            </w:r>
          </w:p>
        </w:tc>
        <w:tc>
          <w:tcPr>
            <w:tcW w:w="1940" w:type="dxa"/>
            <w:tcBorders>
              <w:top w:val="nil"/>
              <w:left w:val="nil"/>
              <w:bottom w:val="single" w:sz="4" w:space="0" w:color="000000"/>
              <w:right w:val="single" w:sz="4" w:space="0" w:color="000000"/>
            </w:tcBorders>
            <w:shd w:val="clear" w:color="auto" w:fill="auto"/>
            <w:hideMark/>
          </w:tcPr>
          <w:p w14:paraId="4B55E5F9"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940" w:type="dxa"/>
            <w:tcBorders>
              <w:top w:val="nil"/>
              <w:left w:val="nil"/>
              <w:bottom w:val="single" w:sz="4" w:space="0" w:color="000000"/>
              <w:right w:val="single" w:sz="4" w:space="0" w:color="000000"/>
            </w:tcBorders>
            <w:shd w:val="clear" w:color="auto" w:fill="auto"/>
            <w:hideMark/>
          </w:tcPr>
          <w:p w14:paraId="39644DCF"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854" w:type="dxa"/>
            <w:tcBorders>
              <w:top w:val="nil"/>
              <w:left w:val="nil"/>
              <w:bottom w:val="single" w:sz="4" w:space="0" w:color="000000"/>
              <w:right w:val="single" w:sz="4" w:space="0" w:color="000000"/>
            </w:tcBorders>
            <w:shd w:val="clear" w:color="auto" w:fill="auto"/>
            <w:hideMark/>
          </w:tcPr>
          <w:p w14:paraId="5809DB8F" w14:textId="77777777" w:rsidR="00171EE1" w:rsidRPr="00171EE1" w:rsidRDefault="00171EE1" w:rsidP="00A85D6B">
            <w:pPr>
              <w:widowControl w:val="0"/>
              <w:suppressAutoHyphens/>
              <w:rPr>
                <w:color w:val="000000"/>
                <w:sz w:val="28"/>
                <w:szCs w:val="28"/>
              </w:rPr>
            </w:pPr>
            <w:r w:rsidRPr="00171EE1">
              <w:rPr>
                <w:color w:val="000000"/>
                <w:sz w:val="28"/>
                <w:szCs w:val="28"/>
              </w:rPr>
              <w:t>0.8</w:t>
            </w:r>
          </w:p>
        </w:tc>
        <w:tc>
          <w:tcPr>
            <w:tcW w:w="1559" w:type="dxa"/>
            <w:tcBorders>
              <w:top w:val="nil"/>
              <w:left w:val="nil"/>
              <w:bottom w:val="single" w:sz="4" w:space="0" w:color="000000"/>
              <w:right w:val="single" w:sz="4" w:space="0" w:color="000000"/>
            </w:tcBorders>
            <w:shd w:val="clear" w:color="auto" w:fill="auto"/>
            <w:hideMark/>
          </w:tcPr>
          <w:p w14:paraId="0D38E33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A71FF9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7B22A2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4113F3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44B296DD" w14:textId="77777777" w:rsidR="00171EE1" w:rsidRPr="00171EE1" w:rsidRDefault="00171EE1" w:rsidP="00A85D6B">
            <w:pPr>
              <w:widowControl w:val="0"/>
              <w:suppressAutoHyphens/>
              <w:rPr>
                <w:color w:val="000000"/>
                <w:sz w:val="28"/>
                <w:szCs w:val="28"/>
              </w:rPr>
            </w:pPr>
            <w:r w:rsidRPr="00171EE1">
              <w:rPr>
                <w:color w:val="000000"/>
                <w:sz w:val="28"/>
                <w:szCs w:val="28"/>
              </w:rPr>
              <w:t>ТК-13</w:t>
            </w:r>
          </w:p>
        </w:tc>
        <w:tc>
          <w:tcPr>
            <w:tcW w:w="2634" w:type="dxa"/>
            <w:tcBorders>
              <w:top w:val="nil"/>
              <w:left w:val="nil"/>
              <w:bottom w:val="single" w:sz="4" w:space="0" w:color="000000"/>
              <w:right w:val="single" w:sz="4" w:space="0" w:color="000000"/>
            </w:tcBorders>
            <w:shd w:val="clear" w:color="auto" w:fill="auto"/>
            <w:hideMark/>
          </w:tcPr>
          <w:p w14:paraId="1252887C"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1а/1</w:t>
            </w:r>
          </w:p>
        </w:tc>
        <w:tc>
          <w:tcPr>
            <w:tcW w:w="1199" w:type="dxa"/>
            <w:tcBorders>
              <w:top w:val="nil"/>
              <w:left w:val="nil"/>
              <w:bottom w:val="single" w:sz="4" w:space="0" w:color="000000"/>
              <w:right w:val="single" w:sz="4" w:space="0" w:color="000000"/>
            </w:tcBorders>
            <w:shd w:val="clear" w:color="auto" w:fill="auto"/>
            <w:hideMark/>
          </w:tcPr>
          <w:p w14:paraId="034ABB9E" w14:textId="77777777" w:rsidR="00171EE1" w:rsidRPr="00171EE1" w:rsidRDefault="00171EE1" w:rsidP="00A85D6B">
            <w:pPr>
              <w:widowControl w:val="0"/>
              <w:suppressAutoHyphens/>
              <w:rPr>
                <w:color w:val="000000"/>
                <w:sz w:val="28"/>
                <w:szCs w:val="28"/>
              </w:rPr>
            </w:pPr>
            <w:r w:rsidRPr="00171EE1">
              <w:rPr>
                <w:color w:val="000000"/>
                <w:sz w:val="28"/>
                <w:szCs w:val="28"/>
              </w:rPr>
              <w:t>15.41</w:t>
            </w:r>
          </w:p>
        </w:tc>
        <w:tc>
          <w:tcPr>
            <w:tcW w:w="1940" w:type="dxa"/>
            <w:tcBorders>
              <w:top w:val="nil"/>
              <w:left w:val="nil"/>
              <w:bottom w:val="single" w:sz="4" w:space="0" w:color="000000"/>
              <w:right w:val="single" w:sz="4" w:space="0" w:color="000000"/>
            </w:tcBorders>
            <w:shd w:val="clear" w:color="auto" w:fill="auto"/>
            <w:hideMark/>
          </w:tcPr>
          <w:p w14:paraId="650C4336"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227B4BE8"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6F1BD33A" w14:textId="77777777" w:rsidR="00171EE1" w:rsidRPr="00171EE1" w:rsidRDefault="00171EE1" w:rsidP="00A85D6B">
            <w:pPr>
              <w:widowControl w:val="0"/>
              <w:suppressAutoHyphens/>
              <w:rPr>
                <w:color w:val="000000"/>
                <w:sz w:val="28"/>
                <w:szCs w:val="28"/>
              </w:rPr>
            </w:pPr>
            <w:r w:rsidRPr="00171EE1">
              <w:rPr>
                <w:color w:val="000000"/>
                <w:sz w:val="28"/>
                <w:szCs w:val="28"/>
              </w:rPr>
              <w:t>4.6</w:t>
            </w:r>
          </w:p>
        </w:tc>
        <w:tc>
          <w:tcPr>
            <w:tcW w:w="1559" w:type="dxa"/>
            <w:tcBorders>
              <w:top w:val="nil"/>
              <w:left w:val="nil"/>
              <w:bottom w:val="single" w:sz="4" w:space="0" w:color="000000"/>
              <w:right w:val="single" w:sz="4" w:space="0" w:color="000000"/>
            </w:tcBorders>
            <w:shd w:val="clear" w:color="auto" w:fill="auto"/>
            <w:hideMark/>
          </w:tcPr>
          <w:p w14:paraId="1983510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DC773C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C88032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909151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0C7A8F76"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1а/1</w:t>
            </w:r>
          </w:p>
        </w:tc>
        <w:tc>
          <w:tcPr>
            <w:tcW w:w="2634" w:type="dxa"/>
            <w:tcBorders>
              <w:top w:val="nil"/>
              <w:left w:val="nil"/>
              <w:bottom w:val="single" w:sz="4" w:space="0" w:color="000000"/>
              <w:right w:val="single" w:sz="4" w:space="0" w:color="000000"/>
            </w:tcBorders>
            <w:shd w:val="clear" w:color="auto" w:fill="auto"/>
            <w:hideMark/>
          </w:tcPr>
          <w:p w14:paraId="54DE6A9F" w14:textId="77777777" w:rsidR="00171EE1" w:rsidRPr="00171EE1" w:rsidRDefault="00171EE1" w:rsidP="00A85D6B">
            <w:pPr>
              <w:widowControl w:val="0"/>
              <w:suppressAutoHyphens/>
              <w:rPr>
                <w:color w:val="000000"/>
                <w:sz w:val="28"/>
                <w:szCs w:val="28"/>
              </w:rPr>
            </w:pPr>
            <w:r w:rsidRPr="00171EE1">
              <w:rPr>
                <w:color w:val="000000"/>
                <w:sz w:val="28"/>
                <w:szCs w:val="28"/>
              </w:rPr>
              <w:t>ТК-14</w:t>
            </w:r>
          </w:p>
        </w:tc>
        <w:tc>
          <w:tcPr>
            <w:tcW w:w="1199" w:type="dxa"/>
            <w:tcBorders>
              <w:top w:val="nil"/>
              <w:left w:val="nil"/>
              <w:bottom w:val="single" w:sz="4" w:space="0" w:color="000000"/>
              <w:right w:val="single" w:sz="4" w:space="0" w:color="000000"/>
            </w:tcBorders>
            <w:shd w:val="clear" w:color="auto" w:fill="auto"/>
            <w:hideMark/>
          </w:tcPr>
          <w:p w14:paraId="73AD3DE9" w14:textId="77777777" w:rsidR="00171EE1" w:rsidRPr="00171EE1" w:rsidRDefault="00171EE1" w:rsidP="00A85D6B">
            <w:pPr>
              <w:widowControl w:val="0"/>
              <w:suppressAutoHyphens/>
              <w:rPr>
                <w:color w:val="000000"/>
                <w:sz w:val="28"/>
                <w:szCs w:val="28"/>
              </w:rPr>
            </w:pPr>
            <w:r w:rsidRPr="00171EE1">
              <w:rPr>
                <w:color w:val="000000"/>
                <w:sz w:val="28"/>
                <w:szCs w:val="28"/>
              </w:rPr>
              <w:t>62.01</w:t>
            </w:r>
          </w:p>
        </w:tc>
        <w:tc>
          <w:tcPr>
            <w:tcW w:w="1940" w:type="dxa"/>
            <w:tcBorders>
              <w:top w:val="nil"/>
              <w:left w:val="nil"/>
              <w:bottom w:val="single" w:sz="4" w:space="0" w:color="000000"/>
              <w:right w:val="single" w:sz="4" w:space="0" w:color="000000"/>
            </w:tcBorders>
            <w:shd w:val="clear" w:color="auto" w:fill="auto"/>
            <w:hideMark/>
          </w:tcPr>
          <w:p w14:paraId="582CFFEA"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51629FFB"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4FA03035" w14:textId="77777777" w:rsidR="00171EE1" w:rsidRPr="00171EE1" w:rsidRDefault="00171EE1" w:rsidP="00A85D6B">
            <w:pPr>
              <w:widowControl w:val="0"/>
              <w:suppressAutoHyphens/>
              <w:rPr>
                <w:color w:val="000000"/>
                <w:sz w:val="28"/>
                <w:szCs w:val="28"/>
              </w:rPr>
            </w:pPr>
            <w:r w:rsidRPr="00171EE1">
              <w:rPr>
                <w:color w:val="000000"/>
                <w:sz w:val="28"/>
                <w:szCs w:val="28"/>
              </w:rPr>
              <w:t>18.6</w:t>
            </w:r>
          </w:p>
        </w:tc>
        <w:tc>
          <w:tcPr>
            <w:tcW w:w="1559" w:type="dxa"/>
            <w:tcBorders>
              <w:top w:val="nil"/>
              <w:left w:val="nil"/>
              <w:bottom w:val="single" w:sz="4" w:space="0" w:color="000000"/>
              <w:right w:val="single" w:sz="4" w:space="0" w:color="000000"/>
            </w:tcBorders>
            <w:shd w:val="clear" w:color="auto" w:fill="auto"/>
            <w:hideMark/>
          </w:tcPr>
          <w:p w14:paraId="4F663AC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FEA59E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480D6D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8EDE243"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290DD7D1" w14:textId="77777777" w:rsidR="00171EE1" w:rsidRPr="00171EE1" w:rsidRDefault="00171EE1" w:rsidP="00A85D6B">
            <w:pPr>
              <w:widowControl w:val="0"/>
              <w:suppressAutoHyphens/>
              <w:rPr>
                <w:color w:val="000000"/>
                <w:sz w:val="28"/>
                <w:szCs w:val="28"/>
              </w:rPr>
            </w:pPr>
            <w:r w:rsidRPr="00171EE1">
              <w:rPr>
                <w:color w:val="000000"/>
                <w:sz w:val="28"/>
                <w:szCs w:val="28"/>
              </w:rPr>
              <w:t>ТК-14</w:t>
            </w:r>
          </w:p>
        </w:tc>
        <w:tc>
          <w:tcPr>
            <w:tcW w:w="2634" w:type="dxa"/>
            <w:tcBorders>
              <w:top w:val="nil"/>
              <w:left w:val="nil"/>
              <w:bottom w:val="single" w:sz="4" w:space="0" w:color="000000"/>
              <w:right w:val="single" w:sz="4" w:space="0" w:color="000000"/>
            </w:tcBorders>
            <w:shd w:val="clear" w:color="auto" w:fill="auto"/>
            <w:hideMark/>
          </w:tcPr>
          <w:p w14:paraId="131D3E9A"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5а</w:t>
            </w:r>
          </w:p>
        </w:tc>
        <w:tc>
          <w:tcPr>
            <w:tcW w:w="1199" w:type="dxa"/>
            <w:tcBorders>
              <w:top w:val="nil"/>
              <w:left w:val="nil"/>
              <w:bottom w:val="single" w:sz="4" w:space="0" w:color="000000"/>
              <w:right w:val="single" w:sz="4" w:space="0" w:color="000000"/>
            </w:tcBorders>
            <w:shd w:val="clear" w:color="auto" w:fill="auto"/>
            <w:hideMark/>
          </w:tcPr>
          <w:p w14:paraId="63F74CF8" w14:textId="77777777" w:rsidR="00171EE1" w:rsidRPr="00171EE1" w:rsidRDefault="00171EE1" w:rsidP="00A85D6B">
            <w:pPr>
              <w:widowControl w:val="0"/>
              <w:suppressAutoHyphens/>
              <w:rPr>
                <w:color w:val="000000"/>
                <w:sz w:val="28"/>
                <w:szCs w:val="28"/>
              </w:rPr>
            </w:pPr>
            <w:r w:rsidRPr="00171EE1">
              <w:rPr>
                <w:color w:val="000000"/>
                <w:sz w:val="28"/>
                <w:szCs w:val="28"/>
              </w:rPr>
              <w:t>26.55</w:t>
            </w:r>
          </w:p>
        </w:tc>
        <w:tc>
          <w:tcPr>
            <w:tcW w:w="1940" w:type="dxa"/>
            <w:tcBorders>
              <w:top w:val="nil"/>
              <w:left w:val="nil"/>
              <w:bottom w:val="single" w:sz="4" w:space="0" w:color="000000"/>
              <w:right w:val="single" w:sz="4" w:space="0" w:color="000000"/>
            </w:tcBorders>
            <w:shd w:val="clear" w:color="auto" w:fill="auto"/>
            <w:hideMark/>
          </w:tcPr>
          <w:p w14:paraId="2150BAAF"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31169754"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4AB83D7E"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559" w:type="dxa"/>
            <w:tcBorders>
              <w:top w:val="nil"/>
              <w:left w:val="nil"/>
              <w:bottom w:val="single" w:sz="4" w:space="0" w:color="000000"/>
              <w:right w:val="single" w:sz="4" w:space="0" w:color="000000"/>
            </w:tcBorders>
            <w:shd w:val="clear" w:color="auto" w:fill="auto"/>
            <w:hideMark/>
          </w:tcPr>
          <w:p w14:paraId="191BEBA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F2C608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C181EF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DBFCDB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6244328F" w14:textId="77777777" w:rsidR="00171EE1" w:rsidRPr="00171EE1" w:rsidRDefault="00171EE1" w:rsidP="00A85D6B">
            <w:pPr>
              <w:widowControl w:val="0"/>
              <w:suppressAutoHyphens/>
              <w:rPr>
                <w:color w:val="000000"/>
                <w:sz w:val="28"/>
                <w:szCs w:val="28"/>
              </w:rPr>
            </w:pPr>
            <w:r w:rsidRPr="00171EE1">
              <w:rPr>
                <w:color w:val="000000"/>
                <w:sz w:val="28"/>
                <w:szCs w:val="28"/>
              </w:rPr>
              <w:t>ТК-13</w:t>
            </w:r>
          </w:p>
        </w:tc>
        <w:tc>
          <w:tcPr>
            <w:tcW w:w="2634" w:type="dxa"/>
            <w:tcBorders>
              <w:top w:val="nil"/>
              <w:left w:val="nil"/>
              <w:bottom w:val="single" w:sz="4" w:space="0" w:color="000000"/>
              <w:right w:val="single" w:sz="4" w:space="0" w:color="000000"/>
            </w:tcBorders>
            <w:shd w:val="clear" w:color="auto" w:fill="auto"/>
            <w:hideMark/>
          </w:tcPr>
          <w:p w14:paraId="6D54778E" w14:textId="77777777" w:rsidR="00171EE1" w:rsidRPr="00171EE1" w:rsidRDefault="00171EE1" w:rsidP="00A85D6B">
            <w:pPr>
              <w:widowControl w:val="0"/>
              <w:suppressAutoHyphens/>
              <w:rPr>
                <w:color w:val="000000"/>
                <w:sz w:val="28"/>
                <w:szCs w:val="28"/>
              </w:rPr>
            </w:pPr>
            <w:r w:rsidRPr="00171EE1">
              <w:rPr>
                <w:color w:val="000000"/>
                <w:sz w:val="28"/>
                <w:szCs w:val="28"/>
              </w:rPr>
              <w:t>У-13/1</w:t>
            </w:r>
          </w:p>
        </w:tc>
        <w:tc>
          <w:tcPr>
            <w:tcW w:w="1199" w:type="dxa"/>
            <w:tcBorders>
              <w:top w:val="nil"/>
              <w:left w:val="nil"/>
              <w:bottom w:val="single" w:sz="4" w:space="0" w:color="000000"/>
              <w:right w:val="single" w:sz="4" w:space="0" w:color="000000"/>
            </w:tcBorders>
            <w:shd w:val="clear" w:color="auto" w:fill="auto"/>
            <w:hideMark/>
          </w:tcPr>
          <w:p w14:paraId="5C7B7A18" w14:textId="77777777" w:rsidR="00171EE1" w:rsidRPr="00171EE1" w:rsidRDefault="00171EE1" w:rsidP="00A85D6B">
            <w:pPr>
              <w:widowControl w:val="0"/>
              <w:suppressAutoHyphens/>
              <w:rPr>
                <w:color w:val="000000"/>
                <w:sz w:val="28"/>
                <w:szCs w:val="28"/>
              </w:rPr>
            </w:pPr>
            <w:r w:rsidRPr="00171EE1">
              <w:rPr>
                <w:color w:val="000000"/>
                <w:sz w:val="28"/>
                <w:szCs w:val="28"/>
              </w:rPr>
              <w:t>36.18</w:t>
            </w:r>
          </w:p>
        </w:tc>
        <w:tc>
          <w:tcPr>
            <w:tcW w:w="1940" w:type="dxa"/>
            <w:tcBorders>
              <w:top w:val="nil"/>
              <w:left w:val="nil"/>
              <w:bottom w:val="single" w:sz="4" w:space="0" w:color="000000"/>
              <w:right w:val="single" w:sz="4" w:space="0" w:color="000000"/>
            </w:tcBorders>
            <w:shd w:val="clear" w:color="auto" w:fill="auto"/>
            <w:hideMark/>
          </w:tcPr>
          <w:p w14:paraId="0807E023"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312E4408"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56F4ABEA" w14:textId="77777777" w:rsidR="00171EE1" w:rsidRPr="00171EE1" w:rsidRDefault="00171EE1" w:rsidP="00A85D6B">
            <w:pPr>
              <w:widowControl w:val="0"/>
              <w:suppressAutoHyphens/>
              <w:rPr>
                <w:color w:val="000000"/>
                <w:sz w:val="28"/>
                <w:szCs w:val="28"/>
              </w:rPr>
            </w:pPr>
            <w:r w:rsidRPr="00171EE1">
              <w:rPr>
                <w:color w:val="000000"/>
                <w:sz w:val="28"/>
                <w:szCs w:val="28"/>
              </w:rPr>
              <w:t>14.5</w:t>
            </w:r>
          </w:p>
        </w:tc>
        <w:tc>
          <w:tcPr>
            <w:tcW w:w="1559" w:type="dxa"/>
            <w:tcBorders>
              <w:top w:val="nil"/>
              <w:left w:val="nil"/>
              <w:bottom w:val="single" w:sz="4" w:space="0" w:color="000000"/>
              <w:right w:val="single" w:sz="4" w:space="0" w:color="000000"/>
            </w:tcBorders>
            <w:shd w:val="clear" w:color="auto" w:fill="auto"/>
            <w:hideMark/>
          </w:tcPr>
          <w:p w14:paraId="0374150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756E83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DE6C270"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468A30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7D4401E9" w14:textId="77777777" w:rsidR="00171EE1" w:rsidRPr="00171EE1" w:rsidRDefault="00171EE1" w:rsidP="00A85D6B">
            <w:pPr>
              <w:widowControl w:val="0"/>
              <w:suppressAutoHyphens/>
              <w:rPr>
                <w:color w:val="000000"/>
                <w:sz w:val="28"/>
                <w:szCs w:val="28"/>
              </w:rPr>
            </w:pPr>
            <w:r w:rsidRPr="00171EE1">
              <w:rPr>
                <w:color w:val="000000"/>
                <w:sz w:val="28"/>
                <w:szCs w:val="28"/>
              </w:rPr>
              <w:t>У-13/1</w:t>
            </w:r>
          </w:p>
        </w:tc>
        <w:tc>
          <w:tcPr>
            <w:tcW w:w="2634" w:type="dxa"/>
            <w:tcBorders>
              <w:top w:val="nil"/>
              <w:left w:val="nil"/>
              <w:bottom w:val="single" w:sz="4" w:space="0" w:color="000000"/>
              <w:right w:val="single" w:sz="4" w:space="0" w:color="000000"/>
            </w:tcBorders>
            <w:shd w:val="clear" w:color="auto" w:fill="auto"/>
            <w:hideMark/>
          </w:tcPr>
          <w:p w14:paraId="350A3FD5"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1</w:t>
            </w:r>
          </w:p>
        </w:tc>
        <w:tc>
          <w:tcPr>
            <w:tcW w:w="1199" w:type="dxa"/>
            <w:tcBorders>
              <w:top w:val="nil"/>
              <w:left w:val="nil"/>
              <w:bottom w:val="single" w:sz="4" w:space="0" w:color="000000"/>
              <w:right w:val="single" w:sz="4" w:space="0" w:color="000000"/>
            </w:tcBorders>
            <w:shd w:val="clear" w:color="auto" w:fill="auto"/>
            <w:hideMark/>
          </w:tcPr>
          <w:p w14:paraId="653F8F57" w14:textId="77777777" w:rsidR="00171EE1" w:rsidRPr="00171EE1" w:rsidRDefault="00171EE1" w:rsidP="00A85D6B">
            <w:pPr>
              <w:widowControl w:val="0"/>
              <w:suppressAutoHyphens/>
              <w:rPr>
                <w:color w:val="000000"/>
                <w:sz w:val="28"/>
                <w:szCs w:val="28"/>
              </w:rPr>
            </w:pPr>
            <w:r w:rsidRPr="00171EE1">
              <w:rPr>
                <w:color w:val="000000"/>
                <w:sz w:val="28"/>
                <w:szCs w:val="28"/>
              </w:rPr>
              <w:t>6.86</w:t>
            </w:r>
          </w:p>
        </w:tc>
        <w:tc>
          <w:tcPr>
            <w:tcW w:w="1940" w:type="dxa"/>
            <w:tcBorders>
              <w:top w:val="nil"/>
              <w:left w:val="nil"/>
              <w:bottom w:val="single" w:sz="4" w:space="0" w:color="000000"/>
              <w:right w:val="single" w:sz="4" w:space="0" w:color="000000"/>
            </w:tcBorders>
            <w:shd w:val="clear" w:color="auto" w:fill="auto"/>
            <w:hideMark/>
          </w:tcPr>
          <w:p w14:paraId="526AE8F3"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6A77A524"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0B074161" w14:textId="77777777" w:rsidR="00171EE1" w:rsidRPr="00171EE1" w:rsidRDefault="00171EE1" w:rsidP="00A85D6B">
            <w:pPr>
              <w:widowControl w:val="0"/>
              <w:suppressAutoHyphens/>
              <w:rPr>
                <w:color w:val="000000"/>
                <w:sz w:val="28"/>
                <w:szCs w:val="28"/>
              </w:rPr>
            </w:pPr>
            <w:r w:rsidRPr="00171EE1">
              <w:rPr>
                <w:color w:val="000000"/>
                <w:sz w:val="28"/>
                <w:szCs w:val="28"/>
              </w:rPr>
              <w:t>1.1</w:t>
            </w:r>
          </w:p>
        </w:tc>
        <w:tc>
          <w:tcPr>
            <w:tcW w:w="1559" w:type="dxa"/>
            <w:tcBorders>
              <w:top w:val="nil"/>
              <w:left w:val="nil"/>
              <w:bottom w:val="single" w:sz="4" w:space="0" w:color="000000"/>
              <w:right w:val="single" w:sz="4" w:space="0" w:color="000000"/>
            </w:tcBorders>
            <w:shd w:val="clear" w:color="auto" w:fill="auto"/>
            <w:hideMark/>
          </w:tcPr>
          <w:p w14:paraId="3063DDE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2450BE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F25A2B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8BDFF8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7C00E1C3" w14:textId="77777777" w:rsidR="00171EE1" w:rsidRPr="00171EE1" w:rsidRDefault="00171EE1" w:rsidP="00A85D6B">
            <w:pPr>
              <w:widowControl w:val="0"/>
              <w:suppressAutoHyphens/>
              <w:rPr>
                <w:color w:val="000000"/>
                <w:sz w:val="28"/>
                <w:szCs w:val="28"/>
              </w:rPr>
            </w:pPr>
            <w:r w:rsidRPr="00171EE1">
              <w:rPr>
                <w:color w:val="000000"/>
                <w:sz w:val="28"/>
                <w:szCs w:val="28"/>
              </w:rPr>
              <w:t>У-13/1</w:t>
            </w:r>
          </w:p>
        </w:tc>
        <w:tc>
          <w:tcPr>
            <w:tcW w:w="2634" w:type="dxa"/>
            <w:tcBorders>
              <w:top w:val="nil"/>
              <w:left w:val="nil"/>
              <w:bottom w:val="single" w:sz="4" w:space="0" w:color="000000"/>
              <w:right w:val="single" w:sz="4" w:space="0" w:color="000000"/>
            </w:tcBorders>
            <w:shd w:val="clear" w:color="auto" w:fill="auto"/>
            <w:hideMark/>
          </w:tcPr>
          <w:p w14:paraId="48E2027B" w14:textId="77777777" w:rsidR="00171EE1" w:rsidRPr="00171EE1" w:rsidRDefault="00171EE1" w:rsidP="00A85D6B">
            <w:pPr>
              <w:widowControl w:val="0"/>
              <w:suppressAutoHyphens/>
              <w:rPr>
                <w:color w:val="000000"/>
                <w:sz w:val="28"/>
                <w:szCs w:val="28"/>
              </w:rPr>
            </w:pPr>
            <w:r w:rsidRPr="00171EE1">
              <w:rPr>
                <w:color w:val="000000"/>
                <w:sz w:val="28"/>
                <w:szCs w:val="28"/>
              </w:rPr>
              <w:t>ТК-15</w:t>
            </w:r>
          </w:p>
        </w:tc>
        <w:tc>
          <w:tcPr>
            <w:tcW w:w="1199" w:type="dxa"/>
            <w:tcBorders>
              <w:top w:val="nil"/>
              <w:left w:val="nil"/>
              <w:bottom w:val="single" w:sz="4" w:space="0" w:color="000000"/>
              <w:right w:val="single" w:sz="4" w:space="0" w:color="000000"/>
            </w:tcBorders>
            <w:shd w:val="clear" w:color="auto" w:fill="auto"/>
            <w:hideMark/>
          </w:tcPr>
          <w:p w14:paraId="21860047" w14:textId="77777777" w:rsidR="00171EE1" w:rsidRPr="00171EE1" w:rsidRDefault="00171EE1" w:rsidP="00A85D6B">
            <w:pPr>
              <w:widowControl w:val="0"/>
              <w:suppressAutoHyphens/>
              <w:rPr>
                <w:color w:val="000000"/>
                <w:sz w:val="28"/>
                <w:szCs w:val="28"/>
              </w:rPr>
            </w:pPr>
            <w:r w:rsidRPr="00171EE1">
              <w:rPr>
                <w:color w:val="000000"/>
                <w:sz w:val="28"/>
                <w:szCs w:val="28"/>
              </w:rPr>
              <w:t>28.83</w:t>
            </w:r>
          </w:p>
        </w:tc>
        <w:tc>
          <w:tcPr>
            <w:tcW w:w="1940" w:type="dxa"/>
            <w:tcBorders>
              <w:top w:val="nil"/>
              <w:left w:val="nil"/>
              <w:bottom w:val="single" w:sz="4" w:space="0" w:color="000000"/>
              <w:right w:val="single" w:sz="4" w:space="0" w:color="000000"/>
            </w:tcBorders>
            <w:shd w:val="clear" w:color="auto" w:fill="auto"/>
            <w:hideMark/>
          </w:tcPr>
          <w:p w14:paraId="2CC5643C"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2BA30D5E"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29449223" w14:textId="77777777" w:rsidR="00171EE1" w:rsidRPr="00171EE1" w:rsidRDefault="00171EE1" w:rsidP="00A85D6B">
            <w:pPr>
              <w:widowControl w:val="0"/>
              <w:suppressAutoHyphens/>
              <w:rPr>
                <w:color w:val="000000"/>
                <w:sz w:val="28"/>
                <w:szCs w:val="28"/>
              </w:rPr>
            </w:pPr>
            <w:r w:rsidRPr="00171EE1">
              <w:rPr>
                <w:color w:val="000000"/>
                <w:sz w:val="28"/>
                <w:szCs w:val="28"/>
              </w:rPr>
              <w:t>11.5</w:t>
            </w:r>
          </w:p>
        </w:tc>
        <w:tc>
          <w:tcPr>
            <w:tcW w:w="1559" w:type="dxa"/>
            <w:tcBorders>
              <w:top w:val="nil"/>
              <w:left w:val="nil"/>
              <w:bottom w:val="single" w:sz="4" w:space="0" w:color="000000"/>
              <w:right w:val="single" w:sz="4" w:space="0" w:color="000000"/>
            </w:tcBorders>
            <w:shd w:val="clear" w:color="auto" w:fill="auto"/>
            <w:hideMark/>
          </w:tcPr>
          <w:p w14:paraId="46A70B0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15EDBD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7D4D4D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1DF78B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55267CE9" w14:textId="77777777" w:rsidR="00171EE1" w:rsidRPr="00171EE1" w:rsidRDefault="00171EE1" w:rsidP="00A85D6B">
            <w:pPr>
              <w:widowControl w:val="0"/>
              <w:suppressAutoHyphens/>
              <w:rPr>
                <w:color w:val="000000"/>
                <w:sz w:val="28"/>
                <w:szCs w:val="28"/>
              </w:rPr>
            </w:pPr>
            <w:r w:rsidRPr="00171EE1">
              <w:rPr>
                <w:color w:val="000000"/>
                <w:sz w:val="28"/>
                <w:szCs w:val="28"/>
              </w:rPr>
              <w:t>ТК-15</w:t>
            </w:r>
          </w:p>
        </w:tc>
        <w:tc>
          <w:tcPr>
            <w:tcW w:w="2634" w:type="dxa"/>
            <w:tcBorders>
              <w:top w:val="nil"/>
              <w:left w:val="nil"/>
              <w:bottom w:val="single" w:sz="4" w:space="0" w:color="000000"/>
              <w:right w:val="single" w:sz="4" w:space="0" w:color="000000"/>
            </w:tcBorders>
            <w:shd w:val="clear" w:color="auto" w:fill="auto"/>
            <w:hideMark/>
          </w:tcPr>
          <w:p w14:paraId="4092E996"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5</w:t>
            </w:r>
          </w:p>
        </w:tc>
        <w:tc>
          <w:tcPr>
            <w:tcW w:w="1199" w:type="dxa"/>
            <w:tcBorders>
              <w:top w:val="nil"/>
              <w:left w:val="nil"/>
              <w:bottom w:val="single" w:sz="4" w:space="0" w:color="000000"/>
              <w:right w:val="single" w:sz="4" w:space="0" w:color="000000"/>
            </w:tcBorders>
            <w:shd w:val="clear" w:color="auto" w:fill="auto"/>
            <w:hideMark/>
          </w:tcPr>
          <w:p w14:paraId="5F17EB65" w14:textId="77777777" w:rsidR="00171EE1" w:rsidRPr="00171EE1" w:rsidRDefault="00171EE1" w:rsidP="00A85D6B">
            <w:pPr>
              <w:widowControl w:val="0"/>
              <w:suppressAutoHyphens/>
              <w:rPr>
                <w:color w:val="000000"/>
                <w:sz w:val="28"/>
                <w:szCs w:val="28"/>
              </w:rPr>
            </w:pPr>
            <w:r w:rsidRPr="00171EE1">
              <w:rPr>
                <w:color w:val="000000"/>
                <w:sz w:val="28"/>
                <w:szCs w:val="28"/>
              </w:rPr>
              <w:t>18.17</w:t>
            </w:r>
          </w:p>
        </w:tc>
        <w:tc>
          <w:tcPr>
            <w:tcW w:w="1940" w:type="dxa"/>
            <w:tcBorders>
              <w:top w:val="nil"/>
              <w:left w:val="nil"/>
              <w:bottom w:val="single" w:sz="4" w:space="0" w:color="000000"/>
              <w:right w:val="single" w:sz="4" w:space="0" w:color="000000"/>
            </w:tcBorders>
            <w:shd w:val="clear" w:color="auto" w:fill="auto"/>
            <w:hideMark/>
          </w:tcPr>
          <w:p w14:paraId="33AE5B9B"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42FD21F3"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040C3C8D" w14:textId="77777777" w:rsidR="00171EE1" w:rsidRPr="00171EE1" w:rsidRDefault="00171EE1" w:rsidP="00A85D6B">
            <w:pPr>
              <w:widowControl w:val="0"/>
              <w:suppressAutoHyphens/>
              <w:rPr>
                <w:color w:val="000000"/>
                <w:sz w:val="28"/>
                <w:szCs w:val="28"/>
              </w:rPr>
            </w:pPr>
            <w:r w:rsidRPr="00171EE1">
              <w:rPr>
                <w:color w:val="000000"/>
                <w:sz w:val="28"/>
                <w:szCs w:val="28"/>
              </w:rPr>
              <w:t>2.9</w:t>
            </w:r>
          </w:p>
        </w:tc>
        <w:tc>
          <w:tcPr>
            <w:tcW w:w="1559" w:type="dxa"/>
            <w:tcBorders>
              <w:top w:val="nil"/>
              <w:left w:val="nil"/>
              <w:bottom w:val="single" w:sz="4" w:space="0" w:color="000000"/>
              <w:right w:val="single" w:sz="4" w:space="0" w:color="000000"/>
            </w:tcBorders>
            <w:shd w:val="clear" w:color="auto" w:fill="auto"/>
            <w:hideMark/>
          </w:tcPr>
          <w:p w14:paraId="647B957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421981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2D48B9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AF538C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3C8F345B" w14:textId="77777777" w:rsidR="00171EE1" w:rsidRPr="00171EE1" w:rsidRDefault="00171EE1" w:rsidP="00A85D6B">
            <w:pPr>
              <w:widowControl w:val="0"/>
              <w:suppressAutoHyphens/>
              <w:rPr>
                <w:color w:val="000000"/>
                <w:sz w:val="28"/>
                <w:szCs w:val="28"/>
              </w:rPr>
            </w:pPr>
            <w:r w:rsidRPr="00171EE1">
              <w:rPr>
                <w:color w:val="000000"/>
                <w:sz w:val="28"/>
                <w:szCs w:val="28"/>
              </w:rPr>
              <w:t>ТК-15</w:t>
            </w:r>
          </w:p>
        </w:tc>
        <w:tc>
          <w:tcPr>
            <w:tcW w:w="2634" w:type="dxa"/>
            <w:tcBorders>
              <w:top w:val="nil"/>
              <w:left w:val="nil"/>
              <w:bottom w:val="single" w:sz="4" w:space="0" w:color="000000"/>
              <w:right w:val="single" w:sz="4" w:space="0" w:color="000000"/>
            </w:tcBorders>
            <w:shd w:val="clear" w:color="auto" w:fill="auto"/>
            <w:hideMark/>
          </w:tcPr>
          <w:p w14:paraId="5CD864A5" w14:textId="77777777" w:rsidR="00171EE1" w:rsidRPr="00171EE1" w:rsidRDefault="00171EE1" w:rsidP="00A85D6B">
            <w:pPr>
              <w:widowControl w:val="0"/>
              <w:suppressAutoHyphens/>
              <w:rPr>
                <w:color w:val="000000"/>
                <w:sz w:val="28"/>
                <w:szCs w:val="28"/>
              </w:rPr>
            </w:pPr>
            <w:r w:rsidRPr="00171EE1">
              <w:rPr>
                <w:color w:val="000000"/>
                <w:sz w:val="28"/>
                <w:szCs w:val="28"/>
              </w:rPr>
              <w:t>У-15/1</w:t>
            </w:r>
          </w:p>
        </w:tc>
        <w:tc>
          <w:tcPr>
            <w:tcW w:w="1199" w:type="dxa"/>
            <w:tcBorders>
              <w:top w:val="nil"/>
              <w:left w:val="nil"/>
              <w:bottom w:val="single" w:sz="4" w:space="0" w:color="000000"/>
              <w:right w:val="single" w:sz="4" w:space="0" w:color="000000"/>
            </w:tcBorders>
            <w:shd w:val="clear" w:color="auto" w:fill="auto"/>
            <w:hideMark/>
          </w:tcPr>
          <w:p w14:paraId="7499E2C2" w14:textId="77777777" w:rsidR="00171EE1" w:rsidRPr="00171EE1" w:rsidRDefault="00171EE1" w:rsidP="00A85D6B">
            <w:pPr>
              <w:widowControl w:val="0"/>
              <w:suppressAutoHyphens/>
              <w:rPr>
                <w:color w:val="000000"/>
                <w:sz w:val="28"/>
                <w:szCs w:val="28"/>
              </w:rPr>
            </w:pPr>
            <w:r w:rsidRPr="00171EE1">
              <w:rPr>
                <w:color w:val="000000"/>
                <w:sz w:val="28"/>
                <w:szCs w:val="28"/>
              </w:rPr>
              <w:t>40.43</w:t>
            </w:r>
          </w:p>
        </w:tc>
        <w:tc>
          <w:tcPr>
            <w:tcW w:w="1940" w:type="dxa"/>
            <w:tcBorders>
              <w:top w:val="nil"/>
              <w:left w:val="nil"/>
              <w:bottom w:val="single" w:sz="4" w:space="0" w:color="000000"/>
              <w:right w:val="single" w:sz="4" w:space="0" w:color="000000"/>
            </w:tcBorders>
            <w:shd w:val="clear" w:color="auto" w:fill="auto"/>
            <w:hideMark/>
          </w:tcPr>
          <w:p w14:paraId="4E9D1DFE"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7C947A4D"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6724E4CA" w14:textId="77777777" w:rsidR="00171EE1" w:rsidRPr="00171EE1" w:rsidRDefault="00171EE1" w:rsidP="00A85D6B">
            <w:pPr>
              <w:widowControl w:val="0"/>
              <w:suppressAutoHyphens/>
              <w:rPr>
                <w:color w:val="000000"/>
                <w:sz w:val="28"/>
                <w:szCs w:val="28"/>
              </w:rPr>
            </w:pPr>
            <w:r w:rsidRPr="00171EE1">
              <w:rPr>
                <w:color w:val="000000"/>
                <w:sz w:val="28"/>
                <w:szCs w:val="28"/>
              </w:rPr>
              <w:t>12.1</w:t>
            </w:r>
          </w:p>
        </w:tc>
        <w:tc>
          <w:tcPr>
            <w:tcW w:w="1559" w:type="dxa"/>
            <w:tcBorders>
              <w:top w:val="nil"/>
              <w:left w:val="nil"/>
              <w:bottom w:val="single" w:sz="4" w:space="0" w:color="000000"/>
              <w:right w:val="single" w:sz="4" w:space="0" w:color="000000"/>
            </w:tcBorders>
            <w:shd w:val="clear" w:color="auto" w:fill="auto"/>
            <w:hideMark/>
          </w:tcPr>
          <w:p w14:paraId="0D6A0D4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88CF66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EEBA65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EFB8A46"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12F493A6" w14:textId="77777777" w:rsidR="00171EE1" w:rsidRPr="00171EE1" w:rsidRDefault="00171EE1" w:rsidP="00A85D6B">
            <w:pPr>
              <w:widowControl w:val="0"/>
              <w:suppressAutoHyphens/>
              <w:rPr>
                <w:color w:val="000000"/>
                <w:sz w:val="28"/>
                <w:szCs w:val="28"/>
              </w:rPr>
            </w:pPr>
            <w:r w:rsidRPr="00171EE1">
              <w:rPr>
                <w:color w:val="000000"/>
                <w:sz w:val="28"/>
                <w:szCs w:val="28"/>
              </w:rPr>
              <w:t>У-15/1</w:t>
            </w:r>
          </w:p>
        </w:tc>
        <w:tc>
          <w:tcPr>
            <w:tcW w:w="2634" w:type="dxa"/>
            <w:tcBorders>
              <w:top w:val="nil"/>
              <w:left w:val="nil"/>
              <w:bottom w:val="single" w:sz="4" w:space="0" w:color="000000"/>
              <w:right w:val="single" w:sz="4" w:space="0" w:color="000000"/>
            </w:tcBorders>
            <w:shd w:val="clear" w:color="auto" w:fill="auto"/>
            <w:hideMark/>
          </w:tcPr>
          <w:p w14:paraId="4BD0F04A"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2</w:t>
            </w:r>
          </w:p>
        </w:tc>
        <w:tc>
          <w:tcPr>
            <w:tcW w:w="1199" w:type="dxa"/>
            <w:tcBorders>
              <w:top w:val="nil"/>
              <w:left w:val="nil"/>
              <w:bottom w:val="single" w:sz="4" w:space="0" w:color="000000"/>
              <w:right w:val="single" w:sz="4" w:space="0" w:color="000000"/>
            </w:tcBorders>
            <w:shd w:val="clear" w:color="auto" w:fill="auto"/>
            <w:hideMark/>
          </w:tcPr>
          <w:p w14:paraId="299F2E6F" w14:textId="77777777" w:rsidR="00171EE1" w:rsidRPr="00171EE1" w:rsidRDefault="00171EE1" w:rsidP="00A85D6B">
            <w:pPr>
              <w:widowControl w:val="0"/>
              <w:suppressAutoHyphens/>
              <w:rPr>
                <w:color w:val="000000"/>
                <w:sz w:val="28"/>
                <w:szCs w:val="28"/>
              </w:rPr>
            </w:pPr>
            <w:r w:rsidRPr="00171EE1">
              <w:rPr>
                <w:color w:val="000000"/>
                <w:sz w:val="28"/>
                <w:szCs w:val="28"/>
              </w:rPr>
              <w:t>7.34</w:t>
            </w:r>
          </w:p>
        </w:tc>
        <w:tc>
          <w:tcPr>
            <w:tcW w:w="1940" w:type="dxa"/>
            <w:tcBorders>
              <w:top w:val="nil"/>
              <w:left w:val="nil"/>
              <w:bottom w:val="single" w:sz="4" w:space="0" w:color="000000"/>
              <w:right w:val="single" w:sz="4" w:space="0" w:color="000000"/>
            </w:tcBorders>
            <w:shd w:val="clear" w:color="auto" w:fill="auto"/>
            <w:hideMark/>
          </w:tcPr>
          <w:p w14:paraId="5AC53336"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5A4A851E"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77E1BC51" w14:textId="77777777" w:rsidR="00171EE1" w:rsidRPr="00171EE1" w:rsidRDefault="00171EE1" w:rsidP="00A85D6B">
            <w:pPr>
              <w:widowControl w:val="0"/>
              <w:suppressAutoHyphens/>
              <w:rPr>
                <w:color w:val="000000"/>
                <w:sz w:val="28"/>
                <w:szCs w:val="28"/>
              </w:rPr>
            </w:pPr>
            <w:r w:rsidRPr="00171EE1">
              <w:rPr>
                <w:color w:val="000000"/>
                <w:sz w:val="28"/>
                <w:szCs w:val="28"/>
              </w:rPr>
              <w:t>1.2</w:t>
            </w:r>
          </w:p>
        </w:tc>
        <w:tc>
          <w:tcPr>
            <w:tcW w:w="1559" w:type="dxa"/>
            <w:tcBorders>
              <w:top w:val="nil"/>
              <w:left w:val="nil"/>
              <w:bottom w:val="single" w:sz="4" w:space="0" w:color="000000"/>
              <w:right w:val="single" w:sz="4" w:space="0" w:color="000000"/>
            </w:tcBorders>
            <w:shd w:val="clear" w:color="auto" w:fill="auto"/>
            <w:hideMark/>
          </w:tcPr>
          <w:p w14:paraId="2A02694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98CF04E"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6F9217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158644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170C5642" w14:textId="77777777" w:rsidR="00171EE1" w:rsidRPr="00171EE1" w:rsidRDefault="00171EE1" w:rsidP="00A85D6B">
            <w:pPr>
              <w:widowControl w:val="0"/>
              <w:suppressAutoHyphens/>
              <w:rPr>
                <w:color w:val="000000"/>
                <w:sz w:val="28"/>
                <w:szCs w:val="28"/>
              </w:rPr>
            </w:pPr>
            <w:r w:rsidRPr="00171EE1">
              <w:rPr>
                <w:color w:val="000000"/>
                <w:sz w:val="28"/>
                <w:szCs w:val="28"/>
              </w:rPr>
              <w:t>У-15/1</w:t>
            </w:r>
          </w:p>
        </w:tc>
        <w:tc>
          <w:tcPr>
            <w:tcW w:w="2634" w:type="dxa"/>
            <w:tcBorders>
              <w:top w:val="nil"/>
              <w:left w:val="nil"/>
              <w:bottom w:val="single" w:sz="4" w:space="0" w:color="000000"/>
              <w:right w:val="single" w:sz="4" w:space="0" w:color="000000"/>
            </w:tcBorders>
            <w:shd w:val="clear" w:color="auto" w:fill="auto"/>
            <w:hideMark/>
          </w:tcPr>
          <w:p w14:paraId="4F55E09E" w14:textId="77777777" w:rsidR="00171EE1" w:rsidRPr="00171EE1" w:rsidRDefault="00171EE1" w:rsidP="00A85D6B">
            <w:pPr>
              <w:widowControl w:val="0"/>
              <w:suppressAutoHyphens/>
              <w:rPr>
                <w:color w:val="000000"/>
                <w:sz w:val="28"/>
                <w:szCs w:val="28"/>
              </w:rPr>
            </w:pPr>
            <w:r w:rsidRPr="00171EE1">
              <w:rPr>
                <w:color w:val="000000"/>
                <w:sz w:val="28"/>
                <w:szCs w:val="28"/>
              </w:rPr>
              <w:t>ТК-16</w:t>
            </w:r>
          </w:p>
        </w:tc>
        <w:tc>
          <w:tcPr>
            <w:tcW w:w="1199" w:type="dxa"/>
            <w:tcBorders>
              <w:top w:val="nil"/>
              <w:left w:val="nil"/>
              <w:bottom w:val="single" w:sz="4" w:space="0" w:color="000000"/>
              <w:right w:val="single" w:sz="4" w:space="0" w:color="000000"/>
            </w:tcBorders>
            <w:shd w:val="clear" w:color="auto" w:fill="auto"/>
            <w:hideMark/>
          </w:tcPr>
          <w:p w14:paraId="2C96E18B" w14:textId="77777777" w:rsidR="00171EE1" w:rsidRPr="00171EE1" w:rsidRDefault="00171EE1" w:rsidP="00A85D6B">
            <w:pPr>
              <w:widowControl w:val="0"/>
              <w:suppressAutoHyphens/>
              <w:rPr>
                <w:color w:val="000000"/>
                <w:sz w:val="28"/>
                <w:szCs w:val="28"/>
              </w:rPr>
            </w:pPr>
            <w:r w:rsidRPr="00171EE1">
              <w:rPr>
                <w:color w:val="000000"/>
                <w:sz w:val="28"/>
                <w:szCs w:val="28"/>
              </w:rPr>
              <w:t>46.00</w:t>
            </w:r>
          </w:p>
        </w:tc>
        <w:tc>
          <w:tcPr>
            <w:tcW w:w="1940" w:type="dxa"/>
            <w:tcBorders>
              <w:top w:val="nil"/>
              <w:left w:val="nil"/>
              <w:bottom w:val="single" w:sz="4" w:space="0" w:color="000000"/>
              <w:right w:val="single" w:sz="4" w:space="0" w:color="000000"/>
            </w:tcBorders>
            <w:shd w:val="clear" w:color="auto" w:fill="auto"/>
            <w:hideMark/>
          </w:tcPr>
          <w:p w14:paraId="33576AA9"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3BA3B514"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12669862" w14:textId="77777777" w:rsidR="00171EE1" w:rsidRPr="00171EE1" w:rsidRDefault="00171EE1" w:rsidP="00A85D6B">
            <w:pPr>
              <w:widowControl w:val="0"/>
              <w:suppressAutoHyphens/>
              <w:rPr>
                <w:color w:val="000000"/>
                <w:sz w:val="28"/>
                <w:szCs w:val="28"/>
              </w:rPr>
            </w:pPr>
            <w:r w:rsidRPr="00171EE1">
              <w:rPr>
                <w:color w:val="000000"/>
                <w:sz w:val="28"/>
                <w:szCs w:val="28"/>
              </w:rPr>
              <w:t>13.8</w:t>
            </w:r>
          </w:p>
        </w:tc>
        <w:tc>
          <w:tcPr>
            <w:tcW w:w="1559" w:type="dxa"/>
            <w:tcBorders>
              <w:top w:val="nil"/>
              <w:left w:val="nil"/>
              <w:bottom w:val="single" w:sz="4" w:space="0" w:color="000000"/>
              <w:right w:val="single" w:sz="4" w:space="0" w:color="000000"/>
            </w:tcBorders>
            <w:shd w:val="clear" w:color="auto" w:fill="auto"/>
            <w:hideMark/>
          </w:tcPr>
          <w:p w14:paraId="04F0B27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0FAF79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E5A672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E85A24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57AE7127" w14:textId="77777777" w:rsidR="00171EE1" w:rsidRPr="00171EE1" w:rsidRDefault="00171EE1" w:rsidP="00A85D6B">
            <w:pPr>
              <w:widowControl w:val="0"/>
              <w:suppressAutoHyphens/>
              <w:rPr>
                <w:color w:val="000000"/>
                <w:sz w:val="28"/>
                <w:szCs w:val="28"/>
              </w:rPr>
            </w:pPr>
            <w:r w:rsidRPr="00171EE1">
              <w:rPr>
                <w:color w:val="000000"/>
                <w:sz w:val="28"/>
                <w:szCs w:val="28"/>
              </w:rPr>
              <w:t>ТК-16</w:t>
            </w:r>
          </w:p>
        </w:tc>
        <w:tc>
          <w:tcPr>
            <w:tcW w:w="2634" w:type="dxa"/>
            <w:tcBorders>
              <w:top w:val="nil"/>
              <w:left w:val="nil"/>
              <w:bottom w:val="single" w:sz="4" w:space="0" w:color="000000"/>
              <w:right w:val="single" w:sz="4" w:space="0" w:color="000000"/>
            </w:tcBorders>
            <w:shd w:val="clear" w:color="auto" w:fill="auto"/>
            <w:hideMark/>
          </w:tcPr>
          <w:p w14:paraId="5A37C154" w14:textId="77777777" w:rsidR="00171EE1" w:rsidRPr="00171EE1" w:rsidRDefault="00171EE1" w:rsidP="00A85D6B">
            <w:pPr>
              <w:widowControl w:val="0"/>
              <w:suppressAutoHyphens/>
              <w:rPr>
                <w:color w:val="000000"/>
                <w:sz w:val="28"/>
                <w:szCs w:val="28"/>
              </w:rPr>
            </w:pPr>
            <w:r w:rsidRPr="00171EE1">
              <w:rPr>
                <w:color w:val="000000"/>
                <w:sz w:val="28"/>
                <w:szCs w:val="28"/>
              </w:rPr>
              <w:t>ТК-17</w:t>
            </w:r>
          </w:p>
        </w:tc>
        <w:tc>
          <w:tcPr>
            <w:tcW w:w="1199" w:type="dxa"/>
            <w:tcBorders>
              <w:top w:val="nil"/>
              <w:left w:val="nil"/>
              <w:bottom w:val="single" w:sz="4" w:space="0" w:color="000000"/>
              <w:right w:val="single" w:sz="4" w:space="0" w:color="000000"/>
            </w:tcBorders>
            <w:shd w:val="clear" w:color="auto" w:fill="auto"/>
            <w:hideMark/>
          </w:tcPr>
          <w:p w14:paraId="28009D64" w14:textId="77777777" w:rsidR="00171EE1" w:rsidRPr="00171EE1" w:rsidRDefault="00171EE1" w:rsidP="00A85D6B">
            <w:pPr>
              <w:widowControl w:val="0"/>
              <w:suppressAutoHyphens/>
              <w:rPr>
                <w:color w:val="000000"/>
                <w:sz w:val="28"/>
                <w:szCs w:val="28"/>
              </w:rPr>
            </w:pPr>
            <w:r w:rsidRPr="00171EE1">
              <w:rPr>
                <w:color w:val="000000"/>
                <w:sz w:val="28"/>
                <w:szCs w:val="28"/>
              </w:rPr>
              <w:t>36.00</w:t>
            </w:r>
          </w:p>
        </w:tc>
        <w:tc>
          <w:tcPr>
            <w:tcW w:w="1940" w:type="dxa"/>
            <w:tcBorders>
              <w:top w:val="nil"/>
              <w:left w:val="nil"/>
              <w:bottom w:val="single" w:sz="4" w:space="0" w:color="000000"/>
              <w:right w:val="single" w:sz="4" w:space="0" w:color="000000"/>
            </w:tcBorders>
            <w:shd w:val="clear" w:color="auto" w:fill="auto"/>
            <w:hideMark/>
          </w:tcPr>
          <w:p w14:paraId="3AA2D20E"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13613CEE"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146B21C6" w14:textId="77777777" w:rsidR="00171EE1" w:rsidRPr="00171EE1" w:rsidRDefault="00171EE1" w:rsidP="00A85D6B">
            <w:pPr>
              <w:widowControl w:val="0"/>
              <w:suppressAutoHyphens/>
              <w:rPr>
                <w:color w:val="000000"/>
                <w:sz w:val="28"/>
                <w:szCs w:val="28"/>
              </w:rPr>
            </w:pPr>
            <w:r w:rsidRPr="00171EE1">
              <w:rPr>
                <w:color w:val="000000"/>
                <w:sz w:val="28"/>
                <w:szCs w:val="28"/>
              </w:rPr>
              <w:t>7.2</w:t>
            </w:r>
          </w:p>
        </w:tc>
        <w:tc>
          <w:tcPr>
            <w:tcW w:w="1559" w:type="dxa"/>
            <w:tcBorders>
              <w:top w:val="nil"/>
              <w:left w:val="nil"/>
              <w:bottom w:val="single" w:sz="4" w:space="0" w:color="000000"/>
              <w:right w:val="single" w:sz="4" w:space="0" w:color="000000"/>
            </w:tcBorders>
            <w:shd w:val="clear" w:color="auto" w:fill="auto"/>
            <w:hideMark/>
          </w:tcPr>
          <w:p w14:paraId="6CFB5BF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203943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6510D5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D35686B"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14F3A265" w14:textId="77777777" w:rsidR="00171EE1" w:rsidRPr="00171EE1" w:rsidRDefault="00171EE1" w:rsidP="00A85D6B">
            <w:pPr>
              <w:widowControl w:val="0"/>
              <w:suppressAutoHyphens/>
              <w:rPr>
                <w:color w:val="000000"/>
                <w:sz w:val="28"/>
                <w:szCs w:val="28"/>
              </w:rPr>
            </w:pPr>
            <w:r w:rsidRPr="00171EE1">
              <w:rPr>
                <w:color w:val="000000"/>
                <w:sz w:val="28"/>
                <w:szCs w:val="28"/>
              </w:rPr>
              <w:t>ТК-17</w:t>
            </w:r>
          </w:p>
        </w:tc>
        <w:tc>
          <w:tcPr>
            <w:tcW w:w="2634" w:type="dxa"/>
            <w:tcBorders>
              <w:top w:val="nil"/>
              <w:left w:val="nil"/>
              <w:bottom w:val="single" w:sz="4" w:space="0" w:color="000000"/>
              <w:right w:val="single" w:sz="4" w:space="0" w:color="000000"/>
            </w:tcBorders>
            <w:shd w:val="clear" w:color="auto" w:fill="auto"/>
            <w:hideMark/>
          </w:tcPr>
          <w:p w14:paraId="61A9C824"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14</w:t>
            </w:r>
          </w:p>
        </w:tc>
        <w:tc>
          <w:tcPr>
            <w:tcW w:w="1199" w:type="dxa"/>
            <w:tcBorders>
              <w:top w:val="nil"/>
              <w:left w:val="nil"/>
              <w:bottom w:val="single" w:sz="4" w:space="0" w:color="000000"/>
              <w:right w:val="single" w:sz="4" w:space="0" w:color="000000"/>
            </w:tcBorders>
            <w:shd w:val="clear" w:color="auto" w:fill="auto"/>
            <w:hideMark/>
          </w:tcPr>
          <w:p w14:paraId="497009E9" w14:textId="77777777" w:rsidR="00171EE1" w:rsidRPr="00171EE1" w:rsidRDefault="00171EE1" w:rsidP="00A85D6B">
            <w:pPr>
              <w:widowControl w:val="0"/>
              <w:suppressAutoHyphens/>
              <w:rPr>
                <w:color w:val="000000"/>
                <w:sz w:val="28"/>
                <w:szCs w:val="28"/>
              </w:rPr>
            </w:pPr>
            <w:r w:rsidRPr="00171EE1">
              <w:rPr>
                <w:color w:val="000000"/>
                <w:sz w:val="28"/>
                <w:szCs w:val="28"/>
              </w:rPr>
              <w:t>21.76</w:t>
            </w:r>
          </w:p>
        </w:tc>
        <w:tc>
          <w:tcPr>
            <w:tcW w:w="1940" w:type="dxa"/>
            <w:tcBorders>
              <w:top w:val="nil"/>
              <w:left w:val="nil"/>
              <w:bottom w:val="single" w:sz="4" w:space="0" w:color="000000"/>
              <w:right w:val="single" w:sz="4" w:space="0" w:color="000000"/>
            </w:tcBorders>
            <w:shd w:val="clear" w:color="auto" w:fill="auto"/>
            <w:hideMark/>
          </w:tcPr>
          <w:p w14:paraId="6A38FAA5"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6F48554"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0DABA4E3" w14:textId="77777777" w:rsidR="00171EE1" w:rsidRPr="00171EE1" w:rsidRDefault="00171EE1" w:rsidP="00A85D6B">
            <w:pPr>
              <w:widowControl w:val="0"/>
              <w:suppressAutoHyphens/>
              <w:rPr>
                <w:color w:val="000000"/>
                <w:sz w:val="28"/>
                <w:szCs w:val="28"/>
              </w:rPr>
            </w:pPr>
            <w:r w:rsidRPr="00171EE1">
              <w:rPr>
                <w:color w:val="000000"/>
                <w:sz w:val="28"/>
                <w:szCs w:val="28"/>
              </w:rPr>
              <w:t>3.5</w:t>
            </w:r>
          </w:p>
        </w:tc>
        <w:tc>
          <w:tcPr>
            <w:tcW w:w="1559" w:type="dxa"/>
            <w:tcBorders>
              <w:top w:val="nil"/>
              <w:left w:val="nil"/>
              <w:bottom w:val="single" w:sz="4" w:space="0" w:color="000000"/>
              <w:right w:val="single" w:sz="4" w:space="0" w:color="000000"/>
            </w:tcBorders>
            <w:shd w:val="clear" w:color="auto" w:fill="auto"/>
            <w:hideMark/>
          </w:tcPr>
          <w:p w14:paraId="0CE142E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8CF5DD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72FD20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E7916C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366B79CE" w14:textId="77777777" w:rsidR="00171EE1" w:rsidRPr="00171EE1" w:rsidRDefault="00171EE1" w:rsidP="00A85D6B">
            <w:pPr>
              <w:widowControl w:val="0"/>
              <w:suppressAutoHyphens/>
              <w:rPr>
                <w:color w:val="000000"/>
                <w:sz w:val="28"/>
                <w:szCs w:val="28"/>
              </w:rPr>
            </w:pPr>
            <w:r w:rsidRPr="00171EE1">
              <w:rPr>
                <w:color w:val="000000"/>
                <w:sz w:val="28"/>
                <w:szCs w:val="28"/>
              </w:rPr>
              <w:t>ТК-17</w:t>
            </w:r>
          </w:p>
        </w:tc>
        <w:tc>
          <w:tcPr>
            <w:tcW w:w="2634" w:type="dxa"/>
            <w:tcBorders>
              <w:top w:val="nil"/>
              <w:left w:val="nil"/>
              <w:bottom w:val="single" w:sz="4" w:space="0" w:color="000000"/>
              <w:right w:val="single" w:sz="4" w:space="0" w:color="000000"/>
            </w:tcBorders>
            <w:shd w:val="clear" w:color="auto" w:fill="auto"/>
            <w:hideMark/>
          </w:tcPr>
          <w:p w14:paraId="542C9F96"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Ленина,17/1</w:t>
            </w:r>
          </w:p>
        </w:tc>
        <w:tc>
          <w:tcPr>
            <w:tcW w:w="1199" w:type="dxa"/>
            <w:tcBorders>
              <w:top w:val="nil"/>
              <w:left w:val="nil"/>
              <w:bottom w:val="single" w:sz="4" w:space="0" w:color="000000"/>
              <w:right w:val="single" w:sz="4" w:space="0" w:color="000000"/>
            </w:tcBorders>
            <w:shd w:val="clear" w:color="auto" w:fill="auto"/>
            <w:hideMark/>
          </w:tcPr>
          <w:p w14:paraId="4EF32FD5" w14:textId="77777777" w:rsidR="00171EE1" w:rsidRPr="00171EE1" w:rsidRDefault="00171EE1" w:rsidP="00A85D6B">
            <w:pPr>
              <w:widowControl w:val="0"/>
              <w:suppressAutoHyphens/>
              <w:rPr>
                <w:color w:val="000000"/>
                <w:sz w:val="28"/>
                <w:szCs w:val="28"/>
              </w:rPr>
            </w:pPr>
            <w:r w:rsidRPr="00171EE1">
              <w:rPr>
                <w:color w:val="000000"/>
                <w:sz w:val="28"/>
                <w:szCs w:val="28"/>
              </w:rPr>
              <w:t>65.61</w:t>
            </w:r>
          </w:p>
        </w:tc>
        <w:tc>
          <w:tcPr>
            <w:tcW w:w="1940" w:type="dxa"/>
            <w:tcBorders>
              <w:top w:val="nil"/>
              <w:left w:val="nil"/>
              <w:bottom w:val="single" w:sz="4" w:space="0" w:color="000000"/>
              <w:right w:val="single" w:sz="4" w:space="0" w:color="000000"/>
            </w:tcBorders>
            <w:shd w:val="clear" w:color="auto" w:fill="auto"/>
            <w:hideMark/>
          </w:tcPr>
          <w:p w14:paraId="627EDF42"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3847E1DC"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38B08A91" w14:textId="77777777" w:rsidR="00171EE1" w:rsidRPr="00171EE1" w:rsidRDefault="00171EE1" w:rsidP="00A85D6B">
            <w:pPr>
              <w:widowControl w:val="0"/>
              <w:suppressAutoHyphens/>
              <w:rPr>
                <w:color w:val="000000"/>
                <w:sz w:val="28"/>
                <w:szCs w:val="28"/>
              </w:rPr>
            </w:pPr>
            <w:r w:rsidRPr="00171EE1">
              <w:rPr>
                <w:color w:val="000000"/>
                <w:sz w:val="28"/>
                <w:szCs w:val="28"/>
              </w:rPr>
              <w:t>10.5</w:t>
            </w:r>
          </w:p>
        </w:tc>
        <w:tc>
          <w:tcPr>
            <w:tcW w:w="1559" w:type="dxa"/>
            <w:tcBorders>
              <w:top w:val="nil"/>
              <w:left w:val="nil"/>
              <w:bottom w:val="single" w:sz="4" w:space="0" w:color="000000"/>
              <w:right w:val="single" w:sz="4" w:space="0" w:color="000000"/>
            </w:tcBorders>
            <w:shd w:val="clear" w:color="auto" w:fill="auto"/>
            <w:hideMark/>
          </w:tcPr>
          <w:p w14:paraId="67C0A7C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4F0711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AB4E2A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09A343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36D2B0D9" w14:textId="77777777" w:rsidR="00171EE1" w:rsidRPr="00171EE1" w:rsidRDefault="00171EE1" w:rsidP="00A85D6B">
            <w:pPr>
              <w:widowControl w:val="0"/>
              <w:suppressAutoHyphens/>
              <w:rPr>
                <w:color w:val="000000"/>
                <w:sz w:val="28"/>
                <w:szCs w:val="28"/>
              </w:rPr>
            </w:pPr>
            <w:r w:rsidRPr="00171EE1">
              <w:rPr>
                <w:color w:val="000000"/>
                <w:sz w:val="28"/>
                <w:szCs w:val="28"/>
              </w:rPr>
              <w:t>ТК-16</w:t>
            </w:r>
          </w:p>
        </w:tc>
        <w:tc>
          <w:tcPr>
            <w:tcW w:w="2634" w:type="dxa"/>
            <w:tcBorders>
              <w:top w:val="nil"/>
              <w:left w:val="nil"/>
              <w:bottom w:val="single" w:sz="4" w:space="0" w:color="000000"/>
              <w:right w:val="single" w:sz="4" w:space="0" w:color="000000"/>
            </w:tcBorders>
            <w:shd w:val="clear" w:color="auto" w:fill="auto"/>
            <w:hideMark/>
          </w:tcPr>
          <w:p w14:paraId="4BD74083"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3а</w:t>
            </w:r>
          </w:p>
        </w:tc>
        <w:tc>
          <w:tcPr>
            <w:tcW w:w="1199" w:type="dxa"/>
            <w:tcBorders>
              <w:top w:val="nil"/>
              <w:left w:val="nil"/>
              <w:bottom w:val="single" w:sz="4" w:space="0" w:color="000000"/>
              <w:right w:val="single" w:sz="4" w:space="0" w:color="000000"/>
            </w:tcBorders>
            <w:shd w:val="clear" w:color="auto" w:fill="auto"/>
            <w:hideMark/>
          </w:tcPr>
          <w:p w14:paraId="1BD2B211" w14:textId="77777777" w:rsidR="00171EE1" w:rsidRPr="00171EE1" w:rsidRDefault="00171EE1" w:rsidP="00A85D6B">
            <w:pPr>
              <w:widowControl w:val="0"/>
              <w:suppressAutoHyphens/>
              <w:rPr>
                <w:color w:val="000000"/>
                <w:sz w:val="28"/>
                <w:szCs w:val="28"/>
              </w:rPr>
            </w:pPr>
            <w:r w:rsidRPr="00171EE1">
              <w:rPr>
                <w:color w:val="000000"/>
                <w:sz w:val="28"/>
                <w:szCs w:val="28"/>
              </w:rPr>
              <w:t>53.07</w:t>
            </w:r>
          </w:p>
        </w:tc>
        <w:tc>
          <w:tcPr>
            <w:tcW w:w="1940" w:type="dxa"/>
            <w:tcBorders>
              <w:top w:val="nil"/>
              <w:left w:val="nil"/>
              <w:bottom w:val="single" w:sz="4" w:space="0" w:color="000000"/>
              <w:right w:val="single" w:sz="4" w:space="0" w:color="000000"/>
            </w:tcBorders>
            <w:shd w:val="clear" w:color="auto" w:fill="auto"/>
            <w:hideMark/>
          </w:tcPr>
          <w:p w14:paraId="7D05ECCC"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675A37E8"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0B1FAB68" w14:textId="77777777" w:rsidR="00171EE1" w:rsidRPr="00171EE1" w:rsidRDefault="00171EE1" w:rsidP="00A85D6B">
            <w:pPr>
              <w:widowControl w:val="0"/>
              <w:suppressAutoHyphens/>
              <w:rPr>
                <w:color w:val="000000"/>
                <w:sz w:val="28"/>
                <w:szCs w:val="28"/>
              </w:rPr>
            </w:pPr>
            <w:r w:rsidRPr="00171EE1">
              <w:rPr>
                <w:color w:val="000000"/>
                <w:sz w:val="28"/>
                <w:szCs w:val="28"/>
              </w:rPr>
              <w:t>8.5</w:t>
            </w:r>
          </w:p>
        </w:tc>
        <w:tc>
          <w:tcPr>
            <w:tcW w:w="1559" w:type="dxa"/>
            <w:tcBorders>
              <w:top w:val="nil"/>
              <w:left w:val="nil"/>
              <w:bottom w:val="single" w:sz="4" w:space="0" w:color="000000"/>
              <w:right w:val="single" w:sz="4" w:space="0" w:color="000000"/>
            </w:tcBorders>
            <w:shd w:val="clear" w:color="auto" w:fill="auto"/>
            <w:hideMark/>
          </w:tcPr>
          <w:p w14:paraId="58FF6C6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9ED968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0ED571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869100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51993FE0" w14:textId="77777777" w:rsidR="00171EE1" w:rsidRPr="00171EE1" w:rsidRDefault="00171EE1" w:rsidP="00A85D6B">
            <w:pPr>
              <w:widowControl w:val="0"/>
              <w:suppressAutoHyphens/>
              <w:rPr>
                <w:color w:val="000000"/>
                <w:sz w:val="28"/>
                <w:szCs w:val="28"/>
              </w:rPr>
            </w:pPr>
            <w:r w:rsidRPr="00171EE1">
              <w:rPr>
                <w:color w:val="000000"/>
                <w:sz w:val="28"/>
                <w:szCs w:val="28"/>
              </w:rPr>
              <w:t>ТК-17</w:t>
            </w:r>
          </w:p>
        </w:tc>
        <w:tc>
          <w:tcPr>
            <w:tcW w:w="2634" w:type="dxa"/>
            <w:tcBorders>
              <w:top w:val="nil"/>
              <w:left w:val="nil"/>
              <w:bottom w:val="single" w:sz="4" w:space="0" w:color="000000"/>
              <w:right w:val="single" w:sz="4" w:space="0" w:color="000000"/>
            </w:tcBorders>
            <w:shd w:val="clear" w:color="auto" w:fill="auto"/>
            <w:hideMark/>
          </w:tcPr>
          <w:p w14:paraId="7F3451F5" w14:textId="77777777" w:rsidR="00171EE1" w:rsidRPr="00171EE1" w:rsidRDefault="00171EE1" w:rsidP="00A85D6B">
            <w:pPr>
              <w:widowControl w:val="0"/>
              <w:suppressAutoHyphens/>
              <w:rPr>
                <w:color w:val="000000"/>
                <w:sz w:val="28"/>
                <w:szCs w:val="28"/>
              </w:rPr>
            </w:pPr>
            <w:r w:rsidRPr="00171EE1">
              <w:rPr>
                <w:color w:val="000000"/>
                <w:sz w:val="28"/>
                <w:szCs w:val="28"/>
              </w:rPr>
              <w:t>ТК-20</w:t>
            </w:r>
          </w:p>
        </w:tc>
        <w:tc>
          <w:tcPr>
            <w:tcW w:w="1199" w:type="dxa"/>
            <w:tcBorders>
              <w:top w:val="nil"/>
              <w:left w:val="nil"/>
              <w:bottom w:val="single" w:sz="4" w:space="0" w:color="000000"/>
              <w:right w:val="single" w:sz="4" w:space="0" w:color="000000"/>
            </w:tcBorders>
            <w:shd w:val="clear" w:color="auto" w:fill="auto"/>
            <w:hideMark/>
          </w:tcPr>
          <w:p w14:paraId="15391F30" w14:textId="77777777" w:rsidR="00171EE1" w:rsidRPr="00171EE1" w:rsidRDefault="00171EE1" w:rsidP="00A85D6B">
            <w:pPr>
              <w:widowControl w:val="0"/>
              <w:suppressAutoHyphens/>
              <w:rPr>
                <w:color w:val="000000"/>
                <w:sz w:val="28"/>
                <w:szCs w:val="28"/>
              </w:rPr>
            </w:pPr>
            <w:r w:rsidRPr="00171EE1">
              <w:rPr>
                <w:color w:val="000000"/>
                <w:sz w:val="28"/>
                <w:szCs w:val="28"/>
              </w:rPr>
              <w:t>116.06</w:t>
            </w:r>
          </w:p>
        </w:tc>
        <w:tc>
          <w:tcPr>
            <w:tcW w:w="1940" w:type="dxa"/>
            <w:tcBorders>
              <w:top w:val="nil"/>
              <w:left w:val="nil"/>
              <w:bottom w:val="single" w:sz="4" w:space="0" w:color="000000"/>
              <w:right w:val="single" w:sz="4" w:space="0" w:color="000000"/>
            </w:tcBorders>
            <w:shd w:val="clear" w:color="auto" w:fill="auto"/>
            <w:hideMark/>
          </w:tcPr>
          <w:p w14:paraId="4B6E3F97"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5F8A64D0"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5B4A5B0C" w14:textId="77777777" w:rsidR="00171EE1" w:rsidRPr="00171EE1" w:rsidRDefault="00171EE1" w:rsidP="00A85D6B">
            <w:pPr>
              <w:widowControl w:val="0"/>
              <w:suppressAutoHyphens/>
              <w:rPr>
                <w:color w:val="000000"/>
                <w:sz w:val="28"/>
                <w:szCs w:val="28"/>
              </w:rPr>
            </w:pPr>
            <w:r w:rsidRPr="00171EE1">
              <w:rPr>
                <w:color w:val="000000"/>
                <w:sz w:val="28"/>
                <w:szCs w:val="28"/>
              </w:rPr>
              <w:t>18.6</w:t>
            </w:r>
          </w:p>
        </w:tc>
        <w:tc>
          <w:tcPr>
            <w:tcW w:w="1559" w:type="dxa"/>
            <w:tcBorders>
              <w:top w:val="nil"/>
              <w:left w:val="nil"/>
              <w:bottom w:val="single" w:sz="4" w:space="0" w:color="000000"/>
              <w:right w:val="single" w:sz="4" w:space="0" w:color="000000"/>
            </w:tcBorders>
            <w:shd w:val="clear" w:color="auto" w:fill="auto"/>
            <w:hideMark/>
          </w:tcPr>
          <w:p w14:paraId="4E93D33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81BE35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45B46F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C323EE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1EA41D4E" w14:textId="77777777" w:rsidR="00171EE1" w:rsidRPr="00171EE1" w:rsidRDefault="00171EE1" w:rsidP="00A85D6B">
            <w:pPr>
              <w:widowControl w:val="0"/>
              <w:suppressAutoHyphens/>
              <w:rPr>
                <w:color w:val="000000"/>
                <w:sz w:val="28"/>
                <w:szCs w:val="28"/>
              </w:rPr>
            </w:pPr>
            <w:r w:rsidRPr="00171EE1">
              <w:rPr>
                <w:color w:val="000000"/>
                <w:sz w:val="28"/>
                <w:szCs w:val="28"/>
              </w:rPr>
              <w:t>ТК-20</w:t>
            </w:r>
          </w:p>
        </w:tc>
        <w:tc>
          <w:tcPr>
            <w:tcW w:w="2634" w:type="dxa"/>
            <w:tcBorders>
              <w:top w:val="nil"/>
              <w:left w:val="nil"/>
              <w:bottom w:val="single" w:sz="4" w:space="0" w:color="000000"/>
              <w:right w:val="single" w:sz="4" w:space="0" w:color="000000"/>
            </w:tcBorders>
            <w:shd w:val="clear" w:color="auto" w:fill="auto"/>
            <w:hideMark/>
          </w:tcPr>
          <w:p w14:paraId="19050235"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Ленина,14а/1</w:t>
            </w:r>
          </w:p>
        </w:tc>
        <w:tc>
          <w:tcPr>
            <w:tcW w:w="1199" w:type="dxa"/>
            <w:tcBorders>
              <w:top w:val="nil"/>
              <w:left w:val="nil"/>
              <w:bottom w:val="single" w:sz="4" w:space="0" w:color="000000"/>
              <w:right w:val="single" w:sz="4" w:space="0" w:color="000000"/>
            </w:tcBorders>
            <w:shd w:val="clear" w:color="auto" w:fill="auto"/>
            <w:hideMark/>
          </w:tcPr>
          <w:p w14:paraId="7032644F" w14:textId="77777777" w:rsidR="00171EE1" w:rsidRPr="00171EE1" w:rsidRDefault="00171EE1" w:rsidP="00A85D6B">
            <w:pPr>
              <w:widowControl w:val="0"/>
              <w:suppressAutoHyphens/>
              <w:rPr>
                <w:color w:val="000000"/>
                <w:sz w:val="28"/>
                <w:szCs w:val="28"/>
              </w:rPr>
            </w:pPr>
            <w:r w:rsidRPr="00171EE1">
              <w:rPr>
                <w:color w:val="000000"/>
                <w:sz w:val="28"/>
                <w:szCs w:val="28"/>
              </w:rPr>
              <w:t>50.11</w:t>
            </w:r>
          </w:p>
        </w:tc>
        <w:tc>
          <w:tcPr>
            <w:tcW w:w="1940" w:type="dxa"/>
            <w:tcBorders>
              <w:top w:val="nil"/>
              <w:left w:val="nil"/>
              <w:bottom w:val="single" w:sz="4" w:space="0" w:color="000000"/>
              <w:right w:val="single" w:sz="4" w:space="0" w:color="000000"/>
            </w:tcBorders>
            <w:shd w:val="clear" w:color="auto" w:fill="auto"/>
            <w:hideMark/>
          </w:tcPr>
          <w:p w14:paraId="583F23F8"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940" w:type="dxa"/>
            <w:tcBorders>
              <w:top w:val="nil"/>
              <w:left w:val="nil"/>
              <w:bottom w:val="single" w:sz="4" w:space="0" w:color="000000"/>
              <w:right w:val="single" w:sz="4" w:space="0" w:color="000000"/>
            </w:tcBorders>
            <w:shd w:val="clear" w:color="auto" w:fill="auto"/>
            <w:hideMark/>
          </w:tcPr>
          <w:p w14:paraId="0953CDAB"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854" w:type="dxa"/>
            <w:tcBorders>
              <w:top w:val="nil"/>
              <w:left w:val="nil"/>
              <w:bottom w:val="single" w:sz="4" w:space="0" w:color="000000"/>
              <w:right w:val="single" w:sz="4" w:space="0" w:color="000000"/>
            </w:tcBorders>
            <w:shd w:val="clear" w:color="auto" w:fill="auto"/>
            <w:hideMark/>
          </w:tcPr>
          <w:p w14:paraId="6F05D429"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559" w:type="dxa"/>
            <w:tcBorders>
              <w:top w:val="nil"/>
              <w:left w:val="nil"/>
              <w:bottom w:val="single" w:sz="4" w:space="0" w:color="000000"/>
              <w:right w:val="single" w:sz="4" w:space="0" w:color="000000"/>
            </w:tcBorders>
            <w:shd w:val="clear" w:color="auto" w:fill="auto"/>
            <w:hideMark/>
          </w:tcPr>
          <w:p w14:paraId="4DA92E3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E5DED0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4C1D96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CBD48E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64A33024" w14:textId="77777777" w:rsidR="00171EE1" w:rsidRPr="00171EE1" w:rsidRDefault="00171EE1" w:rsidP="00A85D6B">
            <w:pPr>
              <w:widowControl w:val="0"/>
              <w:suppressAutoHyphens/>
              <w:rPr>
                <w:color w:val="000000"/>
                <w:sz w:val="28"/>
                <w:szCs w:val="28"/>
              </w:rPr>
            </w:pPr>
            <w:r w:rsidRPr="00171EE1">
              <w:rPr>
                <w:color w:val="000000"/>
                <w:sz w:val="28"/>
                <w:szCs w:val="28"/>
              </w:rPr>
              <w:t>ТК-20</w:t>
            </w:r>
          </w:p>
        </w:tc>
        <w:tc>
          <w:tcPr>
            <w:tcW w:w="2634" w:type="dxa"/>
            <w:tcBorders>
              <w:top w:val="nil"/>
              <w:left w:val="nil"/>
              <w:bottom w:val="single" w:sz="4" w:space="0" w:color="000000"/>
              <w:right w:val="single" w:sz="4" w:space="0" w:color="000000"/>
            </w:tcBorders>
            <w:shd w:val="clear" w:color="auto" w:fill="auto"/>
            <w:hideMark/>
          </w:tcPr>
          <w:p w14:paraId="637ACDF0" w14:textId="77777777" w:rsidR="00171EE1" w:rsidRPr="00171EE1" w:rsidRDefault="00171EE1" w:rsidP="00A85D6B">
            <w:pPr>
              <w:widowControl w:val="0"/>
              <w:suppressAutoHyphens/>
              <w:rPr>
                <w:color w:val="000000"/>
                <w:sz w:val="28"/>
                <w:szCs w:val="28"/>
              </w:rPr>
            </w:pPr>
            <w:r w:rsidRPr="00171EE1">
              <w:rPr>
                <w:color w:val="000000"/>
                <w:sz w:val="28"/>
                <w:szCs w:val="28"/>
              </w:rPr>
              <w:t>У-20/1</w:t>
            </w:r>
          </w:p>
        </w:tc>
        <w:tc>
          <w:tcPr>
            <w:tcW w:w="1199" w:type="dxa"/>
            <w:tcBorders>
              <w:top w:val="nil"/>
              <w:left w:val="nil"/>
              <w:bottom w:val="single" w:sz="4" w:space="0" w:color="000000"/>
              <w:right w:val="single" w:sz="4" w:space="0" w:color="000000"/>
            </w:tcBorders>
            <w:shd w:val="clear" w:color="auto" w:fill="auto"/>
            <w:hideMark/>
          </w:tcPr>
          <w:p w14:paraId="793B4980" w14:textId="77777777" w:rsidR="00171EE1" w:rsidRPr="00171EE1" w:rsidRDefault="00171EE1" w:rsidP="00A85D6B">
            <w:pPr>
              <w:widowControl w:val="0"/>
              <w:suppressAutoHyphens/>
              <w:rPr>
                <w:color w:val="000000"/>
                <w:sz w:val="28"/>
                <w:szCs w:val="28"/>
              </w:rPr>
            </w:pPr>
            <w:r w:rsidRPr="00171EE1">
              <w:rPr>
                <w:color w:val="000000"/>
                <w:sz w:val="28"/>
                <w:szCs w:val="28"/>
              </w:rPr>
              <w:t>46.07</w:t>
            </w:r>
          </w:p>
        </w:tc>
        <w:tc>
          <w:tcPr>
            <w:tcW w:w="1940" w:type="dxa"/>
            <w:tcBorders>
              <w:top w:val="nil"/>
              <w:left w:val="nil"/>
              <w:bottom w:val="single" w:sz="4" w:space="0" w:color="000000"/>
              <w:right w:val="single" w:sz="4" w:space="0" w:color="000000"/>
            </w:tcBorders>
            <w:shd w:val="clear" w:color="auto" w:fill="auto"/>
            <w:hideMark/>
          </w:tcPr>
          <w:p w14:paraId="727FA11E"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554F236"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46DCD443" w14:textId="77777777" w:rsidR="00171EE1" w:rsidRPr="00171EE1" w:rsidRDefault="00171EE1" w:rsidP="00A85D6B">
            <w:pPr>
              <w:widowControl w:val="0"/>
              <w:suppressAutoHyphens/>
              <w:rPr>
                <w:color w:val="000000"/>
                <w:sz w:val="28"/>
                <w:szCs w:val="28"/>
              </w:rPr>
            </w:pPr>
            <w:r w:rsidRPr="00171EE1">
              <w:rPr>
                <w:color w:val="000000"/>
                <w:sz w:val="28"/>
                <w:szCs w:val="28"/>
              </w:rPr>
              <w:t>7.4</w:t>
            </w:r>
          </w:p>
        </w:tc>
        <w:tc>
          <w:tcPr>
            <w:tcW w:w="1559" w:type="dxa"/>
            <w:tcBorders>
              <w:top w:val="nil"/>
              <w:left w:val="nil"/>
              <w:bottom w:val="single" w:sz="4" w:space="0" w:color="000000"/>
              <w:right w:val="single" w:sz="4" w:space="0" w:color="000000"/>
            </w:tcBorders>
            <w:shd w:val="clear" w:color="auto" w:fill="auto"/>
            <w:hideMark/>
          </w:tcPr>
          <w:p w14:paraId="20C7F59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225873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0858EC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BBEC8C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6129F54D" w14:textId="77777777" w:rsidR="00171EE1" w:rsidRPr="00171EE1" w:rsidRDefault="00171EE1" w:rsidP="00A85D6B">
            <w:pPr>
              <w:widowControl w:val="0"/>
              <w:suppressAutoHyphens/>
              <w:rPr>
                <w:color w:val="000000"/>
                <w:sz w:val="28"/>
                <w:szCs w:val="28"/>
              </w:rPr>
            </w:pPr>
            <w:r w:rsidRPr="00171EE1">
              <w:rPr>
                <w:color w:val="000000"/>
                <w:sz w:val="28"/>
                <w:szCs w:val="28"/>
              </w:rPr>
              <w:t>У-20/1</w:t>
            </w:r>
          </w:p>
        </w:tc>
        <w:tc>
          <w:tcPr>
            <w:tcW w:w="2634" w:type="dxa"/>
            <w:tcBorders>
              <w:top w:val="nil"/>
              <w:left w:val="nil"/>
              <w:bottom w:val="single" w:sz="4" w:space="0" w:color="000000"/>
              <w:right w:val="single" w:sz="4" w:space="0" w:color="000000"/>
            </w:tcBorders>
            <w:shd w:val="clear" w:color="auto" w:fill="auto"/>
            <w:hideMark/>
          </w:tcPr>
          <w:p w14:paraId="21B477FF"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Ленина,14б</w:t>
            </w:r>
          </w:p>
        </w:tc>
        <w:tc>
          <w:tcPr>
            <w:tcW w:w="1199" w:type="dxa"/>
            <w:tcBorders>
              <w:top w:val="nil"/>
              <w:left w:val="nil"/>
              <w:bottom w:val="single" w:sz="4" w:space="0" w:color="000000"/>
              <w:right w:val="single" w:sz="4" w:space="0" w:color="000000"/>
            </w:tcBorders>
            <w:shd w:val="clear" w:color="auto" w:fill="auto"/>
            <w:hideMark/>
          </w:tcPr>
          <w:p w14:paraId="236C3021" w14:textId="77777777" w:rsidR="00171EE1" w:rsidRPr="00171EE1" w:rsidRDefault="00171EE1" w:rsidP="00A85D6B">
            <w:pPr>
              <w:widowControl w:val="0"/>
              <w:suppressAutoHyphens/>
              <w:rPr>
                <w:color w:val="000000"/>
                <w:sz w:val="28"/>
                <w:szCs w:val="28"/>
              </w:rPr>
            </w:pPr>
            <w:r w:rsidRPr="00171EE1">
              <w:rPr>
                <w:color w:val="000000"/>
                <w:sz w:val="28"/>
                <w:szCs w:val="28"/>
              </w:rPr>
              <w:t>7.93</w:t>
            </w:r>
          </w:p>
        </w:tc>
        <w:tc>
          <w:tcPr>
            <w:tcW w:w="1940" w:type="dxa"/>
            <w:tcBorders>
              <w:top w:val="nil"/>
              <w:left w:val="nil"/>
              <w:bottom w:val="single" w:sz="4" w:space="0" w:color="000000"/>
              <w:right w:val="single" w:sz="4" w:space="0" w:color="000000"/>
            </w:tcBorders>
            <w:shd w:val="clear" w:color="auto" w:fill="auto"/>
            <w:hideMark/>
          </w:tcPr>
          <w:p w14:paraId="087F2833"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1135E793"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5C01AAF9" w14:textId="77777777" w:rsidR="00171EE1" w:rsidRPr="00171EE1" w:rsidRDefault="00171EE1" w:rsidP="00A85D6B">
            <w:pPr>
              <w:widowControl w:val="0"/>
              <w:suppressAutoHyphens/>
              <w:rPr>
                <w:color w:val="000000"/>
                <w:sz w:val="28"/>
                <w:szCs w:val="28"/>
              </w:rPr>
            </w:pPr>
            <w:r w:rsidRPr="00171EE1">
              <w:rPr>
                <w:color w:val="000000"/>
                <w:sz w:val="28"/>
                <w:szCs w:val="28"/>
              </w:rPr>
              <w:t>1.3</w:t>
            </w:r>
          </w:p>
        </w:tc>
        <w:tc>
          <w:tcPr>
            <w:tcW w:w="1559" w:type="dxa"/>
            <w:tcBorders>
              <w:top w:val="nil"/>
              <w:left w:val="nil"/>
              <w:bottom w:val="single" w:sz="4" w:space="0" w:color="000000"/>
              <w:right w:val="single" w:sz="4" w:space="0" w:color="000000"/>
            </w:tcBorders>
            <w:shd w:val="clear" w:color="auto" w:fill="auto"/>
            <w:hideMark/>
          </w:tcPr>
          <w:p w14:paraId="4708F19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D2A081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7259B5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EC3777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5BCB87F1" w14:textId="77777777" w:rsidR="00171EE1" w:rsidRPr="00171EE1" w:rsidRDefault="00171EE1" w:rsidP="00A85D6B">
            <w:pPr>
              <w:widowControl w:val="0"/>
              <w:suppressAutoHyphens/>
              <w:rPr>
                <w:color w:val="000000"/>
                <w:sz w:val="28"/>
                <w:szCs w:val="28"/>
              </w:rPr>
            </w:pPr>
            <w:r w:rsidRPr="00171EE1">
              <w:rPr>
                <w:color w:val="000000"/>
                <w:sz w:val="28"/>
                <w:szCs w:val="28"/>
              </w:rPr>
              <w:t>У-20/1</w:t>
            </w:r>
          </w:p>
        </w:tc>
        <w:tc>
          <w:tcPr>
            <w:tcW w:w="2634" w:type="dxa"/>
            <w:tcBorders>
              <w:top w:val="nil"/>
              <w:left w:val="nil"/>
              <w:bottom w:val="single" w:sz="4" w:space="0" w:color="000000"/>
              <w:right w:val="single" w:sz="4" w:space="0" w:color="000000"/>
            </w:tcBorders>
            <w:shd w:val="clear" w:color="auto" w:fill="auto"/>
            <w:hideMark/>
          </w:tcPr>
          <w:p w14:paraId="2A2B15DF" w14:textId="77777777" w:rsidR="00171EE1" w:rsidRPr="00171EE1" w:rsidRDefault="00171EE1" w:rsidP="00A85D6B">
            <w:pPr>
              <w:widowControl w:val="0"/>
              <w:suppressAutoHyphens/>
              <w:rPr>
                <w:color w:val="000000"/>
                <w:sz w:val="28"/>
                <w:szCs w:val="28"/>
              </w:rPr>
            </w:pPr>
            <w:r w:rsidRPr="00171EE1">
              <w:rPr>
                <w:color w:val="000000"/>
                <w:sz w:val="28"/>
                <w:szCs w:val="28"/>
              </w:rPr>
              <w:t>ТК-19</w:t>
            </w:r>
          </w:p>
        </w:tc>
        <w:tc>
          <w:tcPr>
            <w:tcW w:w="1199" w:type="dxa"/>
            <w:tcBorders>
              <w:top w:val="nil"/>
              <w:left w:val="nil"/>
              <w:bottom w:val="single" w:sz="4" w:space="0" w:color="000000"/>
              <w:right w:val="single" w:sz="4" w:space="0" w:color="000000"/>
            </w:tcBorders>
            <w:shd w:val="clear" w:color="auto" w:fill="auto"/>
            <w:hideMark/>
          </w:tcPr>
          <w:p w14:paraId="51F2E660" w14:textId="77777777" w:rsidR="00171EE1" w:rsidRPr="00171EE1" w:rsidRDefault="00171EE1" w:rsidP="00A85D6B">
            <w:pPr>
              <w:widowControl w:val="0"/>
              <w:suppressAutoHyphens/>
              <w:rPr>
                <w:color w:val="000000"/>
                <w:sz w:val="28"/>
                <w:szCs w:val="28"/>
              </w:rPr>
            </w:pPr>
            <w:r w:rsidRPr="00171EE1">
              <w:rPr>
                <w:color w:val="000000"/>
                <w:sz w:val="28"/>
                <w:szCs w:val="28"/>
              </w:rPr>
              <w:t>53.39</w:t>
            </w:r>
          </w:p>
        </w:tc>
        <w:tc>
          <w:tcPr>
            <w:tcW w:w="1940" w:type="dxa"/>
            <w:tcBorders>
              <w:top w:val="nil"/>
              <w:left w:val="nil"/>
              <w:bottom w:val="single" w:sz="4" w:space="0" w:color="000000"/>
              <w:right w:val="single" w:sz="4" w:space="0" w:color="000000"/>
            </w:tcBorders>
            <w:shd w:val="clear" w:color="auto" w:fill="auto"/>
            <w:hideMark/>
          </w:tcPr>
          <w:p w14:paraId="6E7CCCF6"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44CFDC46"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75423A46" w14:textId="77777777" w:rsidR="00171EE1" w:rsidRPr="00171EE1" w:rsidRDefault="00171EE1" w:rsidP="00A85D6B">
            <w:pPr>
              <w:widowControl w:val="0"/>
              <w:suppressAutoHyphens/>
              <w:rPr>
                <w:color w:val="000000"/>
                <w:sz w:val="28"/>
                <w:szCs w:val="28"/>
              </w:rPr>
            </w:pPr>
            <w:r w:rsidRPr="00171EE1">
              <w:rPr>
                <w:color w:val="000000"/>
                <w:sz w:val="28"/>
                <w:szCs w:val="28"/>
              </w:rPr>
              <w:t>8.5</w:t>
            </w:r>
          </w:p>
        </w:tc>
        <w:tc>
          <w:tcPr>
            <w:tcW w:w="1559" w:type="dxa"/>
            <w:tcBorders>
              <w:top w:val="nil"/>
              <w:left w:val="nil"/>
              <w:bottom w:val="single" w:sz="4" w:space="0" w:color="000000"/>
              <w:right w:val="single" w:sz="4" w:space="0" w:color="000000"/>
            </w:tcBorders>
            <w:shd w:val="clear" w:color="auto" w:fill="auto"/>
            <w:hideMark/>
          </w:tcPr>
          <w:p w14:paraId="08C28F4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AFEAC52"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C647CC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48C5DC8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69AA2B84" w14:textId="77777777" w:rsidR="00171EE1" w:rsidRPr="00171EE1" w:rsidRDefault="00171EE1" w:rsidP="00A85D6B">
            <w:pPr>
              <w:widowControl w:val="0"/>
              <w:suppressAutoHyphens/>
              <w:rPr>
                <w:color w:val="000000"/>
                <w:sz w:val="28"/>
                <w:szCs w:val="28"/>
              </w:rPr>
            </w:pPr>
            <w:r w:rsidRPr="00171EE1">
              <w:rPr>
                <w:color w:val="000000"/>
                <w:sz w:val="28"/>
                <w:szCs w:val="28"/>
              </w:rPr>
              <w:t>ТК-19</w:t>
            </w:r>
          </w:p>
        </w:tc>
        <w:tc>
          <w:tcPr>
            <w:tcW w:w="2634" w:type="dxa"/>
            <w:tcBorders>
              <w:top w:val="nil"/>
              <w:left w:val="nil"/>
              <w:bottom w:val="single" w:sz="4" w:space="0" w:color="000000"/>
              <w:right w:val="single" w:sz="4" w:space="0" w:color="000000"/>
            </w:tcBorders>
            <w:shd w:val="clear" w:color="auto" w:fill="auto"/>
            <w:hideMark/>
          </w:tcPr>
          <w:p w14:paraId="40544630" w14:textId="77777777" w:rsidR="00171EE1" w:rsidRPr="00171EE1" w:rsidRDefault="00171EE1" w:rsidP="00A85D6B">
            <w:pPr>
              <w:widowControl w:val="0"/>
              <w:suppressAutoHyphens/>
              <w:rPr>
                <w:color w:val="000000"/>
                <w:sz w:val="28"/>
                <w:szCs w:val="28"/>
              </w:rPr>
            </w:pPr>
            <w:r w:rsidRPr="00171EE1">
              <w:rPr>
                <w:color w:val="000000"/>
                <w:sz w:val="28"/>
                <w:szCs w:val="28"/>
              </w:rPr>
              <w:t>УПК</w:t>
            </w:r>
          </w:p>
        </w:tc>
        <w:tc>
          <w:tcPr>
            <w:tcW w:w="1199" w:type="dxa"/>
            <w:tcBorders>
              <w:top w:val="nil"/>
              <w:left w:val="nil"/>
              <w:bottom w:val="single" w:sz="4" w:space="0" w:color="000000"/>
              <w:right w:val="single" w:sz="4" w:space="0" w:color="000000"/>
            </w:tcBorders>
            <w:shd w:val="clear" w:color="auto" w:fill="auto"/>
            <w:hideMark/>
          </w:tcPr>
          <w:p w14:paraId="7C15741A" w14:textId="77777777" w:rsidR="00171EE1" w:rsidRPr="00171EE1" w:rsidRDefault="00171EE1" w:rsidP="00A85D6B">
            <w:pPr>
              <w:widowControl w:val="0"/>
              <w:suppressAutoHyphens/>
              <w:rPr>
                <w:color w:val="000000"/>
                <w:sz w:val="28"/>
                <w:szCs w:val="28"/>
              </w:rPr>
            </w:pPr>
            <w:r w:rsidRPr="00171EE1">
              <w:rPr>
                <w:color w:val="000000"/>
                <w:sz w:val="28"/>
                <w:szCs w:val="28"/>
              </w:rPr>
              <w:t>23.94</w:t>
            </w:r>
          </w:p>
        </w:tc>
        <w:tc>
          <w:tcPr>
            <w:tcW w:w="1940" w:type="dxa"/>
            <w:tcBorders>
              <w:top w:val="nil"/>
              <w:left w:val="nil"/>
              <w:bottom w:val="single" w:sz="4" w:space="0" w:color="000000"/>
              <w:right w:val="single" w:sz="4" w:space="0" w:color="000000"/>
            </w:tcBorders>
            <w:shd w:val="clear" w:color="auto" w:fill="auto"/>
            <w:hideMark/>
          </w:tcPr>
          <w:p w14:paraId="5E141363"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4338A63D"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6F4E53DD" w14:textId="77777777" w:rsidR="00171EE1" w:rsidRPr="00171EE1" w:rsidRDefault="00171EE1" w:rsidP="00A85D6B">
            <w:pPr>
              <w:widowControl w:val="0"/>
              <w:suppressAutoHyphens/>
              <w:rPr>
                <w:color w:val="000000"/>
                <w:sz w:val="28"/>
                <w:szCs w:val="28"/>
              </w:rPr>
            </w:pPr>
            <w:r w:rsidRPr="00171EE1">
              <w:rPr>
                <w:color w:val="000000"/>
                <w:sz w:val="28"/>
                <w:szCs w:val="28"/>
              </w:rPr>
              <w:t>3.8</w:t>
            </w:r>
          </w:p>
        </w:tc>
        <w:tc>
          <w:tcPr>
            <w:tcW w:w="1559" w:type="dxa"/>
            <w:tcBorders>
              <w:top w:val="nil"/>
              <w:left w:val="nil"/>
              <w:bottom w:val="single" w:sz="4" w:space="0" w:color="000000"/>
              <w:right w:val="single" w:sz="4" w:space="0" w:color="000000"/>
            </w:tcBorders>
            <w:shd w:val="clear" w:color="auto" w:fill="auto"/>
            <w:hideMark/>
          </w:tcPr>
          <w:p w14:paraId="2AF4401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774BA77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FBF7B7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6131A7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45EBD220" w14:textId="77777777" w:rsidR="00171EE1" w:rsidRPr="00171EE1" w:rsidRDefault="00171EE1" w:rsidP="00A85D6B">
            <w:pPr>
              <w:widowControl w:val="0"/>
              <w:suppressAutoHyphens/>
              <w:rPr>
                <w:color w:val="000000"/>
                <w:sz w:val="28"/>
                <w:szCs w:val="28"/>
              </w:rPr>
            </w:pPr>
            <w:r w:rsidRPr="00171EE1">
              <w:rPr>
                <w:color w:val="000000"/>
                <w:sz w:val="28"/>
                <w:szCs w:val="28"/>
              </w:rPr>
              <w:t>ТК-3</w:t>
            </w:r>
          </w:p>
        </w:tc>
        <w:tc>
          <w:tcPr>
            <w:tcW w:w="2634" w:type="dxa"/>
            <w:tcBorders>
              <w:top w:val="nil"/>
              <w:left w:val="nil"/>
              <w:bottom w:val="single" w:sz="4" w:space="0" w:color="000000"/>
              <w:right w:val="single" w:sz="4" w:space="0" w:color="000000"/>
            </w:tcBorders>
            <w:shd w:val="clear" w:color="auto" w:fill="auto"/>
            <w:hideMark/>
          </w:tcPr>
          <w:p w14:paraId="02E8EF9E" w14:textId="77777777" w:rsidR="00171EE1" w:rsidRPr="00171EE1" w:rsidRDefault="00171EE1" w:rsidP="00A85D6B">
            <w:pPr>
              <w:widowControl w:val="0"/>
              <w:suppressAutoHyphens/>
              <w:rPr>
                <w:color w:val="000000"/>
                <w:sz w:val="28"/>
                <w:szCs w:val="28"/>
              </w:rPr>
            </w:pPr>
            <w:r w:rsidRPr="00171EE1">
              <w:rPr>
                <w:color w:val="000000"/>
                <w:sz w:val="28"/>
                <w:szCs w:val="28"/>
              </w:rPr>
              <w:t>ТК-4</w:t>
            </w:r>
          </w:p>
        </w:tc>
        <w:tc>
          <w:tcPr>
            <w:tcW w:w="1199" w:type="dxa"/>
            <w:tcBorders>
              <w:top w:val="nil"/>
              <w:left w:val="nil"/>
              <w:bottom w:val="single" w:sz="4" w:space="0" w:color="000000"/>
              <w:right w:val="single" w:sz="4" w:space="0" w:color="000000"/>
            </w:tcBorders>
            <w:shd w:val="clear" w:color="auto" w:fill="auto"/>
            <w:hideMark/>
          </w:tcPr>
          <w:p w14:paraId="3D3D39A5" w14:textId="77777777" w:rsidR="00171EE1" w:rsidRPr="00171EE1" w:rsidRDefault="00171EE1" w:rsidP="00A85D6B">
            <w:pPr>
              <w:widowControl w:val="0"/>
              <w:suppressAutoHyphens/>
              <w:rPr>
                <w:color w:val="000000"/>
                <w:sz w:val="28"/>
                <w:szCs w:val="28"/>
              </w:rPr>
            </w:pPr>
            <w:r w:rsidRPr="00171EE1">
              <w:rPr>
                <w:color w:val="000000"/>
                <w:sz w:val="28"/>
                <w:szCs w:val="28"/>
              </w:rPr>
              <w:t>122.00</w:t>
            </w:r>
          </w:p>
        </w:tc>
        <w:tc>
          <w:tcPr>
            <w:tcW w:w="1940" w:type="dxa"/>
            <w:tcBorders>
              <w:top w:val="nil"/>
              <w:left w:val="nil"/>
              <w:bottom w:val="single" w:sz="4" w:space="0" w:color="000000"/>
              <w:right w:val="single" w:sz="4" w:space="0" w:color="000000"/>
            </w:tcBorders>
            <w:shd w:val="clear" w:color="auto" w:fill="auto"/>
            <w:hideMark/>
          </w:tcPr>
          <w:p w14:paraId="70D94017"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597C9855"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1BECD6F6" w14:textId="77777777" w:rsidR="00171EE1" w:rsidRPr="00171EE1" w:rsidRDefault="00171EE1" w:rsidP="00A85D6B">
            <w:pPr>
              <w:widowControl w:val="0"/>
              <w:suppressAutoHyphens/>
              <w:rPr>
                <w:color w:val="000000"/>
                <w:sz w:val="28"/>
                <w:szCs w:val="28"/>
              </w:rPr>
            </w:pPr>
            <w:r w:rsidRPr="00171EE1">
              <w:rPr>
                <w:color w:val="000000"/>
                <w:sz w:val="28"/>
                <w:szCs w:val="28"/>
              </w:rPr>
              <w:t>48.8</w:t>
            </w:r>
          </w:p>
        </w:tc>
        <w:tc>
          <w:tcPr>
            <w:tcW w:w="1559" w:type="dxa"/>
            <w:tcBorders>
              <w:top w:val="nil"/>
              <w:left w:val="nil"/>
              <w:bottom w:val="single" w:sz="4" w:space="0" w:color="000000"/>
              <w:right w:val="single" w:sz="4" w:space="0" w:color="000000"/>
            </w:tcBorders>
            <w:shd w:val="clear" w:color="auto" w:fill="auto"/>
            <w:hideMark/>
          </w:tcPr>
          <w:p w14:paraId="67FF6C4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CEA335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1BA292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FF1A58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7467350E" w14:textId="77777777" w:rsidR="00171EE1" w:rsidRPr="00171EE1" w:rsidRDefault="00171EE1" w:rsidP="00A85D6B">
            <w:pPr>
              <w:widowControl w:val="0"/>
              <w:suppressAutoHyphens/>
              <w:rPr>
                <w:color w:val="000000"/>
                <w:sz w:val="28"/>
                <w:szCs w:val="28"/>
              </w:rPr>
            </w:pPr>
            <w:r w:rsidRPr="00171EE1">
              <w:rPr>
                <w:color w:val="000000"/>
                <w:sz w:val="28"/>
                <w:szCs w:val="28"/>
              </w:rPr>
              <w:t>ТК-4</w:t>
            </w:r>
          </w:p>
        </w:tc>
        <w:tc>
          <w:tcPr>
            <w:tcW w:w="2634" w:type="dxa"/>
            <w:tcBorders>
              <w:top w:val="nil"/>
              <w:left w:val="nil"/>
              <w:bottom w:val="single" w:sz="4" w:space="0" w:color="000000"/>
              <w:right w:val="single" w:sz="4" w:space="0" w:color="000000"/>
            </w:tcBorders>
            <w:shd w:val="clear" w:color="auto" w:fill="auto"/>
            <w:hideMark/>
          </w:tcPr>
          <w:p w14:paraId="366B4935"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4</w:t>
            </w:r>
          </w:p>
        </w:tc>
        <w:tc>
          <w:tcPr>
            <w:tcW w:w="1199" w:type="dxa"/>
            <w:tcBorders>
              <w:top w:val="nil"/>
              <w:left w:val="nil"/>
              <w:bottom w:val="single" w:sz="4" w:space="0" w:color="000000"/>
              <w:right w:val="single" w:sz="4" w:space="0" w:color="000000"/>
            </w:tcBorders>
            <w:shd w:val="clear" w:color="auto" w:fill="auto"/>
            <w:hideMark/>
          </w:tcPr>
          <w:p w14:paraId="4CE4381E" w14:textId="77777777" w:rsidR="00171EE1" w:rsidRPr="00171EE1" w:rsidRDefault="00171EE1" w:rsidP="00A85D6B">
            <w:pPr>
              <w:widowControl w:val="0"/>
              <w:suppressAutoHyphens/>
              <w:rPr>
                <w:color w:val="000000"/>
                <w:sz w:val="28"/>
                <w:szCs w:val="28"/>
              </w:rPr>
            </w:pPr>
            <w:r w:rsidRPr="00171EE1">
              <w:rPr>
                <w:color w:val="000000"/>
                <w:sz w:val="28"/>
                <w:szCs w:val="28"/>
              </w:rPr>
              <w:t>6.97</w:t>
            </w:r>
          </w:p>
        </w:tc>
        <w:tc>
          <w:tcPr>
            <w:tcW w:w="1940" w:type="dxa"/>
            <w:tcBorders>
              <w:top w:val="nil"/>
              <w:left w:val="nil"/>
              <w:bottom w:val="single" w:sz="4" w:space="0" w:color="000000"/>
              <w:right w:val="single" w:sz="4" w:space="0" w:color="000000"/>
            </w:tcBorders>
            <w:shd w:val="clear" w:color="auto" w:fill="auto"/>
            <w:hideMark/>
          </w:tcPr>
          <w:p w14:paraId="6A49A3C6"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61CCAB5"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39994B2F" w14:textId="77777777" w:rsidR="00171EE1" w:rsidRPr="00171EE1" w:rsidRDefault="00171EE1" w:rsidP="00A85D6B">
            <w:pPr>
              <w:widowControl w:val="0"/>
              <w:suppressAutoHyphens/>
              <w:rPr>
                <w:color w:val="000000"/>
                <w:sz w:val="28"/>
                <w:szCs w:val="28"/>
              </w:rPr>
            </w:pPr>
            <w:r w:rsidRPr="00171EE1">
              <w:rPr>
                <w:color w:val="000000"/>
                <w:sz w:val="28"/>
                <w:szCs w:val="28"/>
              </w:rPr>
              <w:t>1.1</w:t>
            </w:r>
          </w:p>
        </w:tc>
        <w:tc>
          <w:tcPr>
            <w:tcW w:w="1559" w:type="dxa"/>
            <w:tcBorders>
              <w:top w:val="nil"/>
              <w:left w:val="nil"/>
              <w:bottom w:val="single" w:sz="4" w:space="0" w:color="000000"/>
              <w:right w:val="single" w:sz="4" w:space="0" w:color="000000"/>
            </w:tcBorders>
            <w:shd w:val="clear" w:color="auto" w:fill="auto"/>
            <w:hideMark/>
          </w:tcPr>
          <w:p w14:paraId="48E6243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008192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CFA96FB"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DC9FFF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396E2437" w14:textId="77777777" w:rsidR="00171EE1" w:rsidRPr="00171EE1" w:rsidRDefault="00171EE1" w:rsidP="00A85D6B">
            <w:pPr>
              <w:widowControl w:val="0"/>
              <w:suppressAutoHyphens/>
              <w:rPr>
                <w:color w:val="000000"/>
                <w:sz w:val="28"/>
                <w:szCs w:val="28"/>
              </w:rPr>
            </w:pPr>
            <w:r w:rsidRPr="00171EE1">
              <w:rPr>
                <w:color w:val="000000"/>
                <w:sz w:val="28"/>
                <w:szCs w:val="28"/>
              </w:rPr>
              <w:t>ТК-4</w:t>
            </w:r>
          </w:p>
        </w:tc>
        <w:tc>
          <w:tcPr>
            <w:tcW w:w="2634" w:type="dxa"/>
            <w:tcBorders>
              <w:top w:val="nil"/>
              <w:left w:val="nil"/>
              <w:bottom w:val="single" w:sz="4" w:space="0" w:color="000000"/>
              <w:right w:val="single" w:sz="4" w:space="0" w:color="000000"/>
            </w:tcBorders>
            <w:shd w:val="clear" w:color="auto" w:fill="auto"/>
            <w:hideMark/>
          </w:tcPr>
          <w:p w14:paraId="51701843" w14:textId="77777777" w:rsidR="00171EE1" w:rsidRPr="00171EE1" w:rsidRDefault="00171EE1" w:rsidP="00A85D6B">
            <w:pPr>
              <w:widowControl w:val="0"/>
              <w:suppressAutoHyphens/>
              <w:rPr>
                <w:color w:val="000000"/>
                <w:sz w:val="28"/>
                <w:szCs w:val="28"/>
              </w:rPr>
            </w:pPr>
            <w:r w:rsidRPr="00171EE1">
              <w:rPr>
                <w:color w:val="000000"/>
                <w:sz w:val="28"/>
                <w:szCs w:val="28"/>
              </w:rPr>
              <w:t>У-4/1</w:t>
            </w:r>
          </w:p>
        </w:tc>
        <w:tc>
          <w:tcPr>
            <w:tcW w:w="1199" w:type="dxa"/>
            <w:tcBorders>
              <w:top w:val="nil"/>
              <w:left w:val="nil"/>
              <w:bottom w:val="single" w:sz="4" w:space="0" w:color="000000"/>
              <w:right w:val="single" w:sz="4" w:space="0" w:color="000000"/>
            </w:tcBorders>
            <w:shd w:val="clear" w:color="auto" w:fill="auto"/>
            <w:hideMark/>
          </w:tcPr>
          <w:p w14:paraId="545FAAB7" w14:textId="77777777" w:rsidR="00171EE1" w:rsidRPr="00171EE1" w:rsidRDefault="00171EE1" w:rsidP="00A85D6B">
            <w:pPr>
              <w:widowControl w:val="0"/>
              <w:suppressAutoHyphens/>
              <w:rPr>
                <w:color w:val="000000"/>
                <w:sz w:val="28"/>
                <w:szCs w:val="28"/>
              </w:rPr>
            </w:pPr>
            <w:r w:rsidRPr="00171EE1">
              <w:rPr>
                <w:color w:val="000000"/>
                <w:sz w:val="28"/>
                <w:szCs w:val="28"/>
              </w:rPr>
              <w:t>86.54</w:t>
            </w:r>
          </w:p>
        </w:tc>
        <w:tc>
          <w:tcPr>
            <w:tcW w:w="1940" w:type="dxa"/>
            <w:tcBorders>
              <w:top w:val="nil"/>
              <w:left w:val="nil"/>
              <w:bottom w:val="single" w:sz="4" w:space="0" w:color="000000"/>
              <w:right w:val="single" w:sz="4" w:space="0" w:color="000000"/>
            </w:tcBorders>
            <w:shd w:val="clear" w:color="auto" w:fill="auto"/>
            <w:hideMark/>
          </w:tcPr>
          <w:p w14:paraId="7525094A"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28E261C8"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0FCDFFEA" w14:textId="77777777" w:rsidR="00171EE1" w:rsidRPr="00171EE1" w:rsidRDefault="00171EE1" w:rsidP="00A85D6B">
            <w:pPr>
              <w:widowControl w:val="0"/>
              <w:suppressAutoHyphens/>
              <w:rPr>
                <w:color w:val="000000"/>
                <w:sz w:val="28"/>
                <w:szCs w:val="28"/>
              </w:rPr>
            </w:pPr>
            <w:r w:rsidRPr="00171EE1">
              <w:rPr>
                <w:color w:val="000000"/>
                <w:sz w:val="28"/>
                <w:szCs w:val="28"/>
              </w:rPr>
              <w:t>34.6</w:t>
            </w:r>
          </w:p>
        </w:tc>
        <w:tc>
          <w:tcPr>
            <w:tcW w:w="1559" w:type="dxa"/>
            <w:tcBorders>
              <w:top w:val="nil"/>
              <w:left w:val="nil"/>
              <w:bottom w:val="single" w:sz="4" w:space="0" w:color="000000"/>
              <w:right w:val="single" w:sz="4" w:space="0" w:color="000000"/>
            </w:tcBorders>
            <w:shd w:val="clear" w:color="auto" w:fill="auto"/>
            <w:hideMark/>
          </w:tcPr>
          <w:p w14:paraId="6CDF67B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19A715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14B4E7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47EF181"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35039EEE" w14:textId="77777777" w:rsidR="00171EE1" w:rsidRPr="00171EE1" w:rsidRDefault="00171EE1" w:rsidP="00A85D6B">
            <w:pPr>
              <w:widowControl w:val="0"/>
              <w:suppressAutoHyphens/>
              <w:rPr>
                <w:color w:val="000000"/>
                <w:sz w:val="28"/>
                <w:szCs w:val="28"/>
              </w:rPr>
            </w:pPr>
            <w:r w:rsidRPr="00171EE1">
              <w:rPr>
                <w:color w:val="000000"/>
                <w:sz w:val="28"/>
                <w:szCs w:val="28"/>
              </w:rPr>
              <w:t>У-4/1</w:t>
            </w:r>
          </w:p>
        </w:tc>
        <w:tc>
          <w:tcPr>
            <w:tcW w:w="2634" w:type="dxa"/>
            <w:tcBorders>
              <w:top w:val="nil"/>
              <w:left w:val="nil"/>
              <w:bottom w:val="single" w:sz="4" w:space="0" w:color="000000"/>
              <w:right w:val="single" w:sz="4" w:space="0" w:color="000000"/>
            </w:tcBorders>
            <w:shd w:val="clear" w:color="auto" w:fill="auto"/>
            <w:hideMark/>
          </w:tcPr>
          <w:p w14:paraId="66F4EBB9"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3</w:t>
            </w:r>
          </w:p>
        </w:tc>
        <w:tc>
          <w:tcPr>
            <w:tcW w:w="1199" w:type="dxa"/>
            <w:tcBorders>
              <w:top w:val="nil"/>
              <w:left w:val="nil"/>
              <w:bottom w:val="single" w:sz="4" w:space="0" w:color="000000"/>
              <w:right w:val="single" w:sz="4" w:space="0" w:color="000000"/>
            </w:tcBorders>
            <w:shd w:val="clear" w:color="auto" w:fill="auto"/>
            <w:hideMark/>
          </w:tcPr>
          <w:p w14:paraId="5D03FB30" w14:textId="77777777" w:rsidR="00171EE1" w:rsidRPr="00171EE1" w:rsidRDefault="00171EE1" w:rsidP="00A85D6B">
            <w:pPr>
              <w:widowControl w:val="0"/>
              <w:suppressAutoHyphens/>
              <w:rPr>
                <w:color w:val="000000"/>
                <w:sz w:val="28"/>
                <w:szCs w:val="28"/>
              </w:rPr>
            </w:pPr>
            <w:r w:rsidRPr="00171EE1">
              <w:rPr>
                <w:color w:val="000000"/>
                <w:sz w:val="28"/>
                <w:szCs w:val="28"/>
              </w:rPr>
              <w:t>6.33</w:t>
            </w:r>
          </w:p>
        </w:tc>
        <w:tc>
          <w:tcPr>
            <w:tcW w:w="1940" w:type="dxa"/>
            <w:tcBorders>
              <w:top w:val="nil"/>
              <w:left w:val="nil"/>
              <w:bottom w:val="single" w:sz="4" w:space="0" w:color="000000"/>
              <w:right w:val="single" w:sz="4" w:space="0" w:color="000000"/>
            </w:tcBorders>
            <w:shd w:val="clear" w:color="auto" w:fill="auto"/>
            <w:hideMark/>
          </w:tcPr>
          <w:p w14:paraId="7CC83840"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822EAF5"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5E9C8EA5" w14:textId="77777777" w:rsidR="00171EE1" w:rsidRPr="00171EE1" w:rsidRDefault="00171EE1" w:rsidP="00A85D6B">
            <w:pPr>
              <w:widowControl w:val="0"/>
              <w:suppressAutoHyphens/>
              <w:rPr>
                <w:color w:val="000000"/>
                <w:sz w:val="28"/>
                <w:szCs w:val="28"/>
              </w:rPr>
            </w:pPr>
            <w:r w:rsidRPr="00171EE1">
              <w:rPr>
                <w:color w:val="000000"/>
                <w:sz w:val="28"/>
                <w:szCs w:val="28"/>
              </w:rPr>
              <w:t>1.0</w:t>
            </w:r>
          </w:p>
        </w:tc>
        <w:tc>
          <w:tcPr>
            <w:tcW w:w="1559" w:type="dxa"/>
            <w:tcBorders>
              <w:top w:val="nil"/>
              <w:left w:val="nil"/>
              <w:bottom w:val="single" w:sz="4" w:space="0" w:color="000000"/>
              <w:right w:val="single" w:sz="4" w:space="0" w:color="000000"/>
            </w:tcBorders>
            <w:shd w:val="clear" w:color="auto" w:fill="auto"/>
            <w:hideMark/>
          </w:tcPr>
          <w:p w14:paraId="3719416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EEE2697"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6B4416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10DFC6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4097E44A" w14:textId="77777777" w:rsidR="00171EE1" w:rsidRPr="00171EE1" w:rsidRDefault="00171EE1" w:rsidP="00A85D6B">
            <w:pPr>
              <w:widowControl w:val="0"/>
              <w:suppressAutoHyphens/>
              <w:rPr>
                <w:color w:val="000000"/>
                <w:sz w:val="28"/>
                <w:szCs w:val="28"/>
              </w:rPr>
            </w:pPr>
            <w:r w:rsidRPr="00171EE1">
              <w:rPr>
                <w:color w:val="000000"/>
                <w:sz w:val="28"/>
                <w:szCs w:val="28"/>
              </w:rPr>
              <w:t>У-4/1</w:t>
            </w:r>
          </w:p>
        </w:tc>
        <w:tc>
          <w:tcPr>
            <w:tcW w:w="2634" w:type="dxa"/>
            <w:tcBorders>
              <w:top w:val="nil"/>
              <w:left w:val="nil"/>
              <w:bottom w:val="single" w:sz="4" w:space="0" w:color="000000"/>
              <w:right w:val="single" w:sz="4" w:space="0" w:color="000000"/>
            </w:tcBorders>
            <w:shd w:val="clear" w:color="auto" w:fill="auto"/>
            <w:hideMark/>
          </w:tcPr>
          <w:p w14:paraId="1E1DB6A3" w14:textId="77777777" w:rsidR="00171EE1" w:rsidRPr="00171EE1" w:rsidRDefault="00171EE1" w:rsidP="00A85D6B">
            <w:pPr>
              <w:widowControl w:val="0"/>
              <w:suppressAutoHyphens/>
              <w:rPr>
                <w:color w:val="000000"/>
                <w:sz w:val="28"/>
                <w:szCs w:val="28"/>
              </w:rPr>
            </w:pPr>
            <w:r w:rsidRPr="00171EE1">
              <w:rPr>
                <w:color w:val="000000"/>
                <w:sz w:val="28"/>
                <w:szCs w:val="28"/>
              </w:rPr>
              <w:t>ТК-10</w:t>
            </w:r>
          </w:p>
        </w:tc>
        <w:tc>
          <w:tcPr>
            <w:tcW w:w="1199" w:type="dxa"/>
            <w:tcBorders>
              <w:top w:val="nil"/>
              <w:left w:val="nil"/>
              <w:bottom w:val="single" w:sz="4" w:space="0" w:color="000000"/>
              <w:right w:val="single" w:sz="4" w:space="0" w:color="000000"/>
            </w:tcBorders>
            <w:shd w:val="clear" w:color="auto" w:fill="auto"/>
            <w:hideMark/>
          </w:tcPr>
          <w:p w14:paraId="74F45730" w14:textId="77777777" w:rsidR="00171EE1" w:rsidRPr="00171EE1" w:rsidRDefault="00171EE1" w:rsidP="00A85D6B">
            <w:pPr>
              <w:widowControl w:val="0"/>
              <w:suppressAutoHyphens/>
              <w:rPr>
                <w:color w:val="000000"/>
                <w:sz w:val="28"/>
                <w:szCs w:val="28"/>
              </w:rPr>
            </w:pPr>
            <w:r w:rsidRPr="00171EE1">
              <w:rPr>
                <w:color w:val="000000"/>
                <w:sz w:val="28"/>
                <w:szCs w:val="28"/>
              </w:rPr>
              <w:t>81.56</w:t>
            </w:r>
          </w:p>
        </w:tc>
        <w:tc>
          <w:tcPr>
            <w:tcW w:w="1940" w:type="dxa"/>
            <w:tcBorders>
              <w:top w:val="nil"/>
              <w:left w:val="nil"/>
              <w:bottom w:val="single" w:sz="4" w:space="0" w:color="000000"/>
              <w:right w:val="single" w:sz="4" w:space="0" w:color="000000"/>
            </w:tcBorders>
            <w:shd w:val="clear" w:color="auto" w:fill="auto"/>
            <w:hideMark/>
          </w:tcPr>
          <w:p w14:paraId="5CC1D3AE"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940" w:type="dxa"/>
            <w:tcBorders>
              <w:top w:val="nil"/>
              <w:left w:val="nil"/>
              <w:bottom w:val="single" w:sz="4" w:space="0" w:color="000000"/>
              <w:right w:val="single" w:sz="4" w:space="0" w:color="000000"/>
            </w:tcBorders>
            <w:shd w:val="clear" w:color="auto" w:fill="auto"/>
            <w:hideMark/>
          </w:tcPr>
          <w:p w14:paraId="12E2B52C" w14:textId="77777777" w:rsidR="00171EE1" w:rsidRPr="00171EE1" w:rsidRDefault="00171EE1" w:rsidP="00A85D6B">
            <w:pPr>
              <w:widowControl w:val="0"/>
              <w:suppressAutoHyphens/>
              <w:rPr>
                <w:color w:val="000000"/>
                <w:sz w:val="28"/>
                <w:szCs w:val="28"/>
              </w:rPr>
            </w:pPr>
            <w:r w:rsidRPr="00171EE1">
              <w:rPr>
                <w:color w:val="000000"/>
                <w:sz w:val="28"/>
                <w:szCs w:val="28"/>
              </w:rPr>
              <w:t>200</w:t>
            </w:r>
          </w:p>
        </w:tc>
        <w:tc>
          <w:tcPr>
            <w:tcW w:w="1854" w:type="dxa"/>
            <w:tcBorders>
              <w:top w:val="nil"/>
              <w:left w:val="nil"/>
              <w:bottom w:val="single" w:sz="4" w:space="0" w:color="000000"/>
              <w:right w:val="single" w:sz="4" w:space="0" w:color="000000"/>
            </w:tcBorders>
            <w:shd w:val="clear" w:color="auto" w:fill="auto"/>
            <w:hideMark/>
          </w:tcPr>
          <w:p w14:paraId="1E4D0F3C" w14:textId="77777777" w:rsidR="00171EE1" w:rsidRPr="00171EE1" w:rsidRDefault="00171EE1" w:rsidP="00A85D6B">
            <w:pPr>
              <w:widowControl w:val="0"/>
              <w:suppressAutoHyphens/>
              <w:rPr>
                <w:color w:val="000000"/>
                <w:sz w:val="28"/>
                <w:szCs w:val="28"/>
              </w:rPr>
            </w:pPr>
            <w:r w:rsidRPr="00171EE1">
              <w:rPr>
                <w:color w:val="000000"/>
                <w:sz w:val="28"/>
                <w:szCs w:val="28"/>
              </w:rPr>
              <w:t>32.6</w:t>
            </w:r>
          </w:p>
        </w:tc>
        <w:tc>
          <w:tcPr>
            <w:tcW w:w="1559" w:type="dxa"/>
            <w:tcBorders>
              <w:top w:val="nil"/>
              <w:left w:val="nil"/>
              <w:bottom w:val="single" w:sz="4" w:space="0" w:color="000000"/>
              <w:right w:val="single" w:sz="4" w:space="0" w:color="000000"/>
            </w:tcBorders>
            <w:shd w:val="clear" w:color="auto" w:fill="auto"/>
            <w:hideMark/>
          </w:tcPr>
          <w:p w14:paraId="0D4E37C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CBDC17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BE18BD5"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C3E15B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64D2D1C9" w14:textId="77777777" w:rsidR="00171EE1" w:rsidRPr="00171EE1" w:rsidRDefault="00171EE1" w:rsidP="00A85D6B">
            <w:pPr>
              <w:widowControl w:val="0"/>
              <w:suppressAutoHyphens/>
              <w:rPr>
                <w:color w:val="000000"/>
                <w:sz w:val="28"/>
                <w:szCs w:val="28"/>
              </w:rPr>
            </w:pPr>
            <w:r w:rsidRPr="00171EE1">
              <w:rPr>
                <w:color w:val="000000"/>
                <w:sz w:val="28"/>
                <w:szCs w:val="28"/>
              </w:rPr>
              <w:t>ТК-10</w:t>
            </w:r>
          </w:p>
        </w:tc>
        <w:tc>
          <w:tcPr>
            <w:tcW w:w="2634" w:type="dxa"/>
            <w:tcBorders>
              <w:top w:val="nil"/>
              <w:left w:val="nil"/>
              <w:bottom w:val="single" w:sz="4" w:space="0" w:color="000000"/>
              <w:right w:val="single" w:sz="4" w:space="0" w:color="000000"/>
            </w:tcBorders>
            <w:shd w:val="clear" w:color="auto" w:fill="auto"/>
            <w:hideMark/>
          </w:tcPr>
          <w:p w14:paraId="06C6E57D"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3б/1</w:t>
            </w:r>
          </w:p>
        </w:tc>
        <w:tc>
          <w:tcPr>
            <w:tcW w:w="1199" w:type="dxa"/>
            <w:tcBorders>
              <w:top w:val="nil"/>
              <w:left w:val="nil"/>
              <w:bottom w:val="single" w:sz="4" w:space="0" w:color="000000"/>
              <w:right w:val="single" w:sz="4" w:space="0" w:color="000000"/>
            </w:tcBorders>
            <w:shd w:val="clear" w:color="auto" w:fill="auto"/>
            <w:hideMark/>
          </w:tcPr>
          <w:p w14:paraId="175E9B3E" w14:textId="77777777" w:rsidR="00171EE1" w:rsidRPr="00171EE1" w:rsidRDefault="00171EE1" w:rsidP="00A85D6B">
            <w:pPr>
              <w:widowControl w:val="0"/>
              <w:suppressAutoHyphens/>
              <w:rPr>
                <w:color w:val="000000"/>
                <w:sz w:val="28"/>
                <w:szCs w:val="28"/>
              </w:rPr>
            </w:pPr>
            <w:r w:rsidRPr="00171EE1">
              <w:rPr>
                <w:color w:val="000000"/>
                <w:sz w:val="28"/>
                <w:szCs w:val="28"/>
              </w:rPr>
              <w:t>12.41</w:t>
            </w:r>
          </w:p>
        </w:tc>
        <w:tc>
          <w:tcPr>
            <w:tcW w:w="1940" w:type="dxa"/>
            <w:tcBorders>
              <w:top w:val="nil"/>
              <w:left w:val="nil"/>
              <w:bottom w:val="single" w:sz="4" w:space="0" w:color="000000"/>
              <w:right w:val="single" w:sz="4" w:space="0" w:color="000000"/>
            </w:tcBorders>
            <w:shd w:val="clear" w:color="auto" w:fill="auto"/>
            <w:hideMark/>
          </w:tcPr>
          <w:p w14:paraId="23766128"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0F7A07E3"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578D4676" w14:textId="77777777" w:rsidR="00171EE1" w:rsidRPr="00171EE1" w:rsidRDefault="00171EE1" w:rsidP="00A85D6B">
            <w:pPr>
              <w:widowControl w:val="0"/>
              <w:suppressAutoHyphens/>
              <w:rPr>
                <w:color w:val="000000"/>
                <w:sz w:val="28"/>
                <w:szCs w:val="28"/>
              </w:rPr>
            </w:pPr>
            <w:r w:rsidRPr="00171EE1">
              <w:rPr>
                <w:color w:val="000000"/>
                <w:sz w:val="28"/>
                <w:szCs w:val="28"/>
              </w:rPr>
              <w:t>2.0</w:t>
            </w:r>
          </w:p>
        </w:tc>
        <w:tc>
          <w:tcPr>
            <w:tcW w:w="1559" w:type="dxa"/>
            <w:tcBorders>
              <w:top w:val="nil"/>
              <w:left w:val="nil"/>
              <w:bottom w:val="single" w:sz="4" w:space="0" w:color="000000"/>
              <w:right w:val="single" w:sz="4" w:space="0" w:color="000000"/>
            </w:tcBorders>
            <w:shd w:val="clear" w:color="auto" w:fill="auto"/>
            <w:hideMark/>
          </w:tcPr>
          <w:p w14:paraId="61D5032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3E679F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79B176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6BE76CC"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23E032DF" w14:textId="77777777" w:rsidR="00171EE1" w:rsidRPr="00171EE1" w:rsidRDefault="00171EE1" w:rsidP="00A85D6B">
            <w:pPr>
              <w:widowControl w:val="0"/>
              <w:suppressAutoHyphens/>
              <w:rPr>
                <w:color w:val="000000"/>
                <w:sz w:val="28"/>
                <w:szCs w:val="28"/>
              </w:rPr>
            </w:pPr>
            <w:r w:rsidRPr="00171EE1">
              <w:rPr>
                <w:color w:val="000000"/>
                <w:sz w:val="28"/>
                <w:szCs w:val="28"/>
              </w:rPr>
              <w:t>ТК-10</w:t>
            </w:r>
          </w:p>
        </w:tc>
        <w:tc>
          <w:tcPr>
            <w:tcW w:w="2634" w:type="dxa"/>
            <w:tcBorders>
              <w:top w:val="nil"/>
              <w:left w:val="nil"/>
              <w:bottom w:val="single" w:sz="4" w:space="0" w:color="000000"/>
              <w:right w:val="single" w:sz="4" w:space="0" w:color="000000"/>
            </w:tcBorders>
            <w:shd w:val="clear" w:color="auto" w:fill="auto"/>
            <w:hideMark/>
          </w:tcPr>
          <w:p w14:paraId="6B0C68C7"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3б</w:t>
            </w:r>
          </w:p>
        </w:tc>
        <w:tc>
          <w:tcPr>
            <w:tcW w:w="1199" w:type="dxa"/>
            <w:tcBorders>
              <w:top w:val="nil"/>
              <w:left w:val="nil"/>
              <w:bottom w:val="single" w:sz="4" w:space="0" w:color="000000"/>
              <w:right w:val="single" w:sz="4" w:space="0" w:color="000000"/>
            </w:tcBorders>
            <w:shd w:val="clear" w:color="auto" w:fill="auto"/>
            <w:hideMark/>
          </w:tcPr>
          <w:p w14:paraId="561C9D57" w14:textId="77777777" w:rsidR="00171EE1" w:rsidRPr="00171EE1" w:rsidRDefault="00171EE1" w:rsidP="00A85D6B">
            <w:pPr>
              <w:widowControl w:val="0"/>
              <w:suppressAutoHyphens/>
              <w:rPr>
                <w:color w:val="000000"/>
                <w:sz w:val="28"/>
                <w:szCs w:val="28"/>
              </w:rPr>
            </w:pPr>
            <w:r w:rsidRPr="00171EE1">
              <w:rPr>
                <w:color w:val="000000"/>
                <w:sz w:val="28"/>
                <w:szCs w:val="28"/>
              </w:rPr>
              <w:t>16.40</w:t>
            </w:r>
          </w:p>
        </w:tc>
        <w:tc>
          <w:tcPr>
            <w:tcW w:w="1940" w:type="dxa"/>
            <w:tcBorders>
              <w:top w:val="nil"/>
              <w:left w:val="nil"/>
              <w:bottom w:val="single" w:sz="4" w:space="0" w:color="000000"/>
              <w:right w:val="single" w:sz="4" w:space="0" w:color="000000"/>
            </w:tcBorders>
            <w:shd w:val="clear" w:color="auto" w:fill="auto"/>
            <w:hideMark/>
          </w:tcPr>
          <w:p w14:paraId="22CD06F9"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E91354E"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13B6C9AE" w14:textId="77777777" w:rsidR="00171EE1" w:rsidRPr="00171EE1" w:rsidRDefault="00171EE1" w:rsidP="00A85D6B">
            <w:pPr>
              <w:widowControl w:val="0"/>
              <w:suppressAutoHyphens/>
              <w:rPr>
                <w:color w:val="000000"/>
                <w:sz w:val="28"/>
                <w:szCs w:val="28"/>
              </w:rPr>
            </w:pPr>
            <w:r w:rsidRPr="00171EE1">
              <w:rPr>
                <w:color w:val="000000"/>
                <w:sz w:val="28"/>
                <w:szCs w:val="28"/>
              </w:rPr>
              <w:t>2.6</w:t>
            </w:r>
          </w:p>
        </w:tc>
        <w:tc>
          <w:tcPr>
            <w:tcW w:w="1559" w:type="dxa"/>
            <w:tcBorders>
              <w:top w:val="nil"/>
              <w:left w:val="nil"/>
              <w:bottom w:val="single" w:sz="4" w:space="0" w:color="000000"/>
              <w:right w:val="single" w:sz="4" w:space="0" w:color="000000"/>
            </w:tcBorders>
            <w:shd w:val="clear" w:color="auto" w:fill="auto"/>
            <w:hideMark/>
          </w:tcPr>
          <w:p w14:paraId="6663D19B"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E6D066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176085E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3DE760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3863DF89" w14:textId="77777777" w:rsidR="00171EE1" w:rsidRPr="00171EE1" w:rsidRDefault="00171EE1" w:rsidP="00A85D6B">
            <w:pPr>
              <w:widowControl w:val="0"/>
              <w:suppressAutoHyphens/>
              <w:rPr>
                <w:color w:val="000000"/>
                <w:sz w:val="28"/>
                <w:szCs w:val="28"/>
              </w:rPr>
            </w:pPr>
            <w:r w:rsidRPr="00171EE1">
              <w:rPr>
                <w:color w:val="000000"/>
                <w:sz w:val="28"/>
                <w:szCs w:val="28"/>
              </w:rPr>
              <w:t>ТК-10</w:t>
            </w:r>
          </w:p>
        </w:tc>
        <w:tc>
          <w:tcPr>
            <w:tcW w:w="2634" w:type="dxa"/>
            <w:tcBorders>
              <w:top w:val="nil"/>
              <w:left w:val="nil"/>
              <w:bottom w:val="single" w:sz="4" w:space="0" w:color="000000"/>
              <w:right w:val="single" w:sz="4" w:space="0" w:color="000000"/>
            </w:tcBorders>
            <w:shd w:val="clear" w:color="auto" w:fill="auto"/>
            <w:hideMark/>
          </w:tcPr>
          <w:p w14:paraId="6A836CB3" w14:textId="77777777" w:rsidR="00171EE1" w:rsidRPr="00171EE1" w:rsidRDefault="00171EE1" w:rsidP="00A85D6B">
            <w:pPr>
              <w:widowControl w:val="0"/>
              <w:suppressAutoHyphens/>
              <w:rPr>
                <w:color w:val="000000"/>
                <w:sz w:val="28"/>
                <w:szCs w:val="28"/>
              </w:rPr>
            </w:pPr>
            <w:r w:rsidRPr="00171EE1">
              <w:rPr>
                <w:color w:val="000000"/>
                <w:sz w:val="28"/>
                <w:szCs w:val="28"/>
              </w:rPr>
              <w:t>ТК-12</w:t>
            </w:r>
          </w:p>
        </w:tc>
        <w:tc>
          <w:tcPr>
            <w:tcW w:w="1199" w:type="dxa"/>
            <w:tcBorders>
              <w:top w:val="nil"/>
              <w:left w:val="nil"/>
              <w:bottom w:val="single" w:sz="4" w:space="0" w:color="000000"/>
              <w:right w:val="single" w:sz="4" w:space="0" w:color="000000"/>
            </w:tcBorders>
            <w:shd w:val="clear" w:color="auto" w:fill="auto"/>
            <w:hideMark/>
          </w:tcPr>
          <w:p w14:paraId="4EEDF860" w14:textId="77777777" w:rsidR="00171EE1" w:rsidRPr="00171EE1" w:rsidRDefault="00171EE1" w:rsidP="00A85D6B">
            <w:pPr>
              <w:widowControl w:val="0"/>
              <w:suppressAutoHyphens/>
              <w:rPr>
                <w:color w:val="000000"/>
                <w:sz w:val="28"/>
                <w:szCs w:val="28"/>
              </w:rPr>
            </w:pPr>
            <w:r w:rsidRPr="00171EE1">
              <w:rPr>
                <w:color w:val="000000"/>
                <w:sz w:val="28"/>
                <w:szCs w:val="28"/>
              </w:rPr>
              <w:t>103.06</w:t>
            </w:r>
          </w:p>
        </w:tc>
        <w:tc>
          <w:tcPr>
            <w:tcW w:w="1940" w:type="dxa"/>
            <w:tcBorders>
              <w:top w:val="nil"/>
              <w:left w:val="nil"/>
              <w:bottom w:val="single" w:sz="4" w:space="0" w:color="000000"/>
              <w:right w:val="single" w:sz="4" w:space="0" w:color="000000"/>
            </w:tcBorders>
            <w:shd w:val="clear" w:color="auto" w:fill="auto"/>
            <w:hideMark/>
          </w:tcPr>
          <w:p w14:paraId="1A5E638D"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940" w:type="dxa"/>
            <w:tcBorders>
              <w:top w:val="nil"/>
              <w:left w:val="nil"/>
              <w:bottom w:val="single" w:sz="4" w:space="0" w:color="000000"/>
              <w:right w:val="single" w:sz="4" w:space="0" w:color="000000"/>
            </w:tcBorders>
            <w:shd w:val="clear" w:color="auto" w:fill="auto"/>
            <w:hideMark/>
          </w:tcPr>
          <w:p w14:paraId="321DE88C"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854" w:type="dxa"/>
            <w:tcBorders>
              <w:top w:val="nil"/>
              <w:left w:val="nil"/>
              <w:bottom w:val="single" w:sz="4" w:space="0" w:color="000000"/>
              <w:right w:val="single" w:sz="4" w:space="0" w:color="000000"/>
            </w:tcBorders>
            <w:shd w:val="clear" w:color="auto" w:fill="auto"/>
            <w:hideMark/>
          </w:tcPr>
          <w:p w14:paraId="406F11E9" w14:textId="77777777" w:rsidR="00171EE1" w:rsidRPr="00171EE1" w:rsidRDefault="00171EE1" w:rsidP="00A85D6B">
            <w:pPr>
              <w:widowControl w:val="0"/>
              <w:suppressAutoHyphens/>
              <w:rPr>
                <w:color w:val="000000"/>
                <w:sz w:val="28"/>
                <w:szCs w:val="28"/>
              </w:rPr>
            </w:pPr>
            <w:r w:rsidRPr="00171EE1">
              <w:rPr>
                <w:color w:val="000000"/>
                <w:sz w:val="28"/>
                <w:szCs w:val="28"/>
              </w:rPr>
              <w:t>10.3</w:t>
            </w:r>
          </w:p>
        </w:tc>
        <w:tc>
          <w:tcPr>
            <w:tcW w:w="1559" w:type="dxa"/>
            <w:tcBorders>
              <w:top w:val="nil"/>
              <w:left w:val="nil"/>
              <w:bottom w:val="single" w:sz="4" w:space="0" w:color="000000"/>
              <w:right w:val="single" w:sz="4" w:space="0" w:color="000000"/>
            </w:tcBorders>
            <w:shd w:val="clear" w:color="auto" w:fill="auto"/>
            <w:hideMark/>
          </w:tcPr>
          <w:p w14:paraId="000EE35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633AC2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B48C83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CFDAA55"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5A7C80A7" w14:textId="77777777" w:rsidR="00171EE1" w:rsidRPr="00171EE1" w:rsidRDefault="00171EE1" w:rsidP="00A85D6B">
            <w:pPr>
              <w:widowControl w:val="0"/>
              <w:suppressAutoHyphens/>
              <w:rPr>
                <w:color w:val="000000"/>
                <w:sz w:val="28"/>
                <w:szCs w:val="28"/>
              </w:rPr>
            </w:pPr>
            <w:r w:rsidRPr="00171EE1">
              <w:rPr>
                <w:color w:val="000000"/>
                <w:sz w:val="28"/>
                <w:szCs w:val="28"/>
              </w:rPr>
              <w:t>ТК-10</w:t>
            </w:r>
          </w:p>
        </w:tc>
        <w:tc>
          <w:tcPr>
            <w:tcW w:w="2634" w:type="dxa"/>
            <w:tcBorders>
              <w:top w:val="nil"/>
              <w:left w:val="nil"/>
              <w:bottom w:val="single" w:sz="4" w:space="0" w:color="000000"/>
              <w:right w:val="single" w:sz="4" w:space="0" w:color="000000"/>
            </w:tcBorders>
            <w:shd w:val="clear" w:color="auto" w:fill="auto"/>
            <w:hideMark/>
          </w:tcPr>
          <w:p w14:paraId="75607795" w14:textId="77777777" w:rsidR="00171EE1" w:rsidRPr="00171EE1" w:rsidRDefault="00171EE1" w:rsidP="00A85D6B">
            <w:pPr>
              <w:widowControl w:val="0"/>
              <w:suppressAutoHyphens/>
              <w:rPr>
                <w:color w:val="000000"/>
                <w:sz w:val="28"/>
                <w:szCs w:val="28"/>
              </w:rPr>
            </w:pPr>
            <w:r w:rsidRPr="00171EE1">
              <w:rPr>
                <w:color w:val="000000"/>
                <w:sz w:val="28"/>
                <w:szCs w:val="28"/>
              </w:rPr>
              <w:t>ТК-11</w:t>
            </w:r>
          </w:p>
        </w:tc>
        <w:tc>
          <w:tcPr>
            <w:tcW w:w="1199" w:type="dxa"/>
            <w:tcBorders>
              <w:top w:val="nil"/>
              <w:left w:val="nil"/>
              <w:bottom w:val="single" w:sz="4" w:space="0" w:color="000000"/>
              <w:right w:val="single" w:sz="4" w:space="0" w:color="000000"/>
            </w:tcBorders>
            <w:shd w:val="clear" w:color="auto" w:fill="auto"/>
            <w:hideMark/>
          </w:tcPr>
          <w:p w14:paraId="10D88512" w14:textId="77777777" w:rsidR="00171EE1" w:rsidRPr="00171EE1" w:rsidRDefault="00171EE1" w:rsidP="00A85D6B">
            <w:pPr>
              <w:widowControl w:val="0"/>
              <w:suppressAutoHyphens/>
              <w:rPr>
                <w:color w:val="000000"/>
                <w:sz w:val="28"/>
                <w:szCs w:val="28"/>
              </w:rPr>
            </w:pPr>
            <w:r w:rsidRPr="00171EE1">
              <w:rPr>
                <w:color w:val="000000"/>
                <w:sz w:val="28"/>
                <w:szCs w:val="28"/>
              </w:rPr>
              <w:t>81.22</w:t>
            </w:r>
          </w:p>
        </w:tc>
        <w:tc>
          <w:tcPr>
            <w:tcW w:w="1940" w:type="dxa"/>
            <w:tcBorders>
              <w:top w:val="nil"/>
              <w:left w:val="nil"/>
              <w:bottom w:val="single" w:sz="4" w:space="0" w:color="000000"/>
              <w:right w:val="single" w:sz="4" w:space="0" w:color="000000"/>
            </w:tcBorders>
            <w:shd w:val="clear" w:color="auto" w:fill="auto"/>
            <w:hideMark/>
          </w:tcPr>
          <w:p w14:paraId="5D75B36B"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0770EC56"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12275844" w14:textId="77777777" w:rsidR="00171EE1" w:rsidRPr="00171EE1" w:rsidRDefault="00171EE1" w:rsidP="00A85D6B">
            <w:pPr>
              <w:widowControl w:val="0"/>
              <w:suppressAutoHyphens/>
              <w:rPr>
                <w:color w:val="000000"/>
                <w:sz w:val="28"/>
                <w:szCs w:val="28"/>
              </w:rPr>
            </w:pPr>
            <w:r w:rsidRPr="00171EE1">
              <w:rPr>
                <w:color w:val="000000"/>
                <w:sz w:val="28"/>
                <w:szCs w:val="28"/>
              </w:rPr>
              <w:t>16.2</w:t>
            </w:r>
          </w:p>
        </w:tc>
        <w:tc>
          <w:tcPr>
            <w:tcW w:w="1559" w:type="dxa"/>
            <w:tcBorders>
              <w:top w:val="nil"/>
              <w:left w:val="nil"/>
              <w:bottom w:val="single" w:sz="4" w:space="0" w:color="000000"/>
              <w:right w:val="single" w:sz="4" w:space="0" w:color="000000"/>
            </w:tcBorders>
            <w:shd w:val="clear" w:color="auto" w:fill="auto"/>
            <w:hideMark/>
          </w:tcPr>
          <w:p w14:paraId="0A71E4F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E68F34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34D48AD"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235203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6B22006C" w14:textId="77777777" w:rsidR="00171EE1" w:rsidRPr="00171EE1" w:rsidRDefault="00171EE1" w:rsidP="00A85D6B">
            <w:pPr>
              <w:widowControl w:val="0"/>
              <w:suppressAutoHyphens/>
              <w:rPr>
                <w:color w:val="000000"/>
                <w:sz w:val="28"/>
                <w:szCs w:val="28"/>
              </w:rPr>
            </w:pPr>
            <w:r w:rsidRPr="00171EE1">
              <w:rPr>
                <w:color w:val="000000"/>
                <w:sz w:val="28"/>
                <w:szCs w:val="28"/>
              </w:rPr>
              <w:t>ТК-11</w:t>
            </w:r>
          </w:p>
        </w:tc>
        <w:tc>
          <w:tcPr>
            <w:tcW w:w="2634" w:type="dxa"/>
            <w:tcBorders>
              <w:top w:val="nil"/>
              <w:left w:val="nil"/>
              <w:bottom w:val="single" w:sz="4" w:space="0" w:color="000000"/>
              <w:right w:val="single" w:sz="4" w:space="0" w:color="000000"/>
            </w:tcBorders>
            <w:shd w:val="clear" w:color="auto" w:fill="auto"/>
            <w:hideMark/>
          </w:tcPr>
          <w:p w14:paraId="127727A6"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12а</w:t>
            </w:r>
          </w:p>
        </w:tc>
        <w:tc>
          <w:tcPr>
            <w:tcW w:w="1199" w:type="dxa"/>
            <w:tcBorders>
              <w:top w:val="nil"/>
              <w:left w:val="nil"/>
              <w:bottom w:val="single" w:sz="4" w:space="0" w:color="000000"/>
              <w:right w:val="single" w:sz="4" w:space="0" w:color="000000"/>
            </w:tcBorders>
            <w:shd w:val="clear" w:color="auto" w:fill="auto"/>
            <w:hideMark/>
          </w:tcPr>
          <w:p w14:paraId="0038BAE3" w14:textId="77777777" w:rsidR="00171EE1" w:rsidRPr="00171EE1" w:rsidRDefault="00171EE1" w:rsidP="00A85D6B">
            <w:pPr>
              <w:widowControl w:val="0"/>
              <w:suppressAutoHyphens/>
              <w:rPr>
                <w:color w:val="000000"/>
                <w:sz w:val="28"/>
                <w:szCs w:val="28"/>
              </w:rPr>
            </w:pPr>
            <w:r w:rsidRPr="00171EE1">
              <w:rPr>
                <w:color w:val="000000"/>
                <w:sz w:val="28"/>
                <w:szCs w:val="28"/>
              </w:rPr>
              <w:t>55.00</w:t>
            </w:r>
          </w:p>
        </w:tc>
        <w:tc>
          <w:tcPr>
            <w:tcW w:w="1940" w:type="dxa"/>
            <w:tcBorders>
              <w:top w:val="nil"/>
              <w:left w:val="nil"/>
              <w:bottom w:val="single" w:sz="4" w:space="0" w:color="000000"/>
              <w:right w:val="single" w:sz="4" w:space="0" w:color="000000"/>
            </w:tcBorders>
            <w:shd w:val="clear" w:color="auto" w:fill="auto"/>
            <w:hideMark/>
          </w:tcPr>
          <w:p w14:paraId="1B66570E"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940" w:type="dxa"/>
            <w:tcBorders>
              <w:top w:val="nil"/>
              <w:left w:val="nil"/>
              <w:bottom w:val="single" w:sz="4" w:space="0" w:color="000000"/>
              <w:right w:val="single" w:sz="4" w:space="0" w:color="000000"/>
            </w:tcBorders>
            <w:shd w:val="clear" w:color="auto" w:fill="auto"/>
            <w:hideMark/>
          </w:tcPr>
          <w:p w14:paraId="40267D98"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854" w:type="dxa"/>
            <w:tcBorders>
              <w:top w:val="nil"/>
              <w:left w:val="nil"/>
              <w:bottom w:val="single" w:sz="4" w:space="0" w:color="000000"/>
              <w:right w:val="single" w:sz="4" w:space="0" w:color="000000"/>
            </w:tcBorders>
            <w:shd w:val="clear" w:color="auto" w:fill="auto"/>
            <w:hideMark/>
          </w:tcPr>
          <w:p w14:paraId="1FACF95A" w14:textId="77777777" w:rsidR="00171EE1" w:rsidRPr="00171EE1" w:rsidRDefault="00171EE1" w:rsidP="00A85D6B">
            <w:pPr>
              <w:widowControl w:val="0"/>
              <w:suppressAutoHyphens/>
              <w:rPr>
                <w:color w:val="000000"/>
                <w:sz w:val="28"/>
                <w:szCs w:val="28"/>
              </w:rPr>
            </w:pPr>
            <w:r w:rsidRPr="00171EE1">
              <w:rPr>
                <w:color w:val="000000"/>
                <w:sz w:val="28"/>
                <w:szCs w:val="28"/>
              </w:rPr>
              <w:t>5.5</w:t>
            </w:r>
          </w:p>
        </w:tc>
        <w:tc>
          <w:tcPr>
            <w:tcW w:w="1559" w:type="dxa"/>
            <w:tcBorders>
              <w:top w:val="nil"/>
              <w:left w:val="nil"/>
              <w:bottom w:val="single" w:sz="4" w:space="0" w:color="000000"/>
              <w:right w:val="single" w:sz="4" w:space="0" w:color="000000"/>
            </w:tcBorders>
            <w:shd w:val="clear" w:color="auto" w:fill="auto"/>
            <w:hideMark/>
          </w:tcPr>
          <w:p w14:paraId="49E6AFF6"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1F94809"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7B46FE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6E9F2A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580F00C1" w14:textId="77777777" w:rsidR="00171EE1" w:rsidRPr="00171EE1" w:rsidRDefault="00171EE1" w:rsidP="00A85D6B">
            <w:pPr>
              <w:widowControl w:val="0"/>
              <w:suppressAutoHyphens/>
              <w:rPr>
                <w:color w:val="000000"/>
                <w:sz w:val="28"/>
                <w:szCs w:val="28"/>
              </w:rPr>
            </w:pPr>
            <w:r w:rsidRPr="00171EE1">
              <w:rPr>
                <w:color w:val="000000"/>
                <w:sz w:val="28"/>
                <w:szCs w:val="28"/>
              </w:rPr>
              <w:t>ТК-4</w:t>
            </w:r>
          </w:p>
        </w:tc>
        <w:tc>
          <w:tcPr>
            <w:tcW w:w="2634" w:type="dxa"/>
            <w:tcBorders>
              <w:top w:val="nil"/>
              <w:left w:val="nil"/>
              <w:bottom w:val="single" w:sz="4" w:space="0" w:color="000000"/>
              <w:right w:val="single" w:sz="4" w:space="0" w:color="000000"/>
            </w:tcBorders>
            <w:shd w:val="clear" w:color="auto" w:fill="auto"/>
            <w:hideMark/>
          </w:tcPr>
          <w:p w14:paraId="529CD144" w14:textId="77777777" w:rsidR="00171EE1" w:rsidRPr="00171EE1" w:rsidRDefault="00171EE1" w:rsidP="00A85D6B">
            <w:pPr>
              <w:widowControl w:val="0"/>
              <w:suppressAutoHyphens/>
              <w:rPr>
                <w:color w:val="000000"/>
                <w:sz w:val="28"/>
                <w:szCs w:val="28"/>
              </w:rPr>
            </w:pPr>
            <w:r w:rsidRPr="00171EE1">
              <w:rPr>
                <w:color w:val="000000"/>
                <w:sz w:val="28"/>
                <w:szCs w:val="28"/>
              </w:rPr>
              <w:t>ТК-5</w:t>
            </w:r>
          </w:p>
        </w:tc>
        <w:tc>
          <w:tcPr>
            <w:tcW w:w="1199" w:type="dxa"/>
            <w:tcBorders>
              <w:top w:val="nil"/>
              <w:left w:val="nil"/>
              <w:bottom w:val="single" w:sz="4" w:space="0" w:color="000000"/>
              <w:right w:val="single" w:sz="4" w:space="0" w:color="000000"/>
            </w:tcBorders>
            <w:shd w:val="clear" w:color="auto" w:fill="auto"/>
            <w:hideMark/>
          </w:tcPr>
          <w:p w14:paraId="6514FFC8" w14:textId="77777777" w:rsidR="00171EE1" w:rsidRPr="00171EE1" w:rsidRDefault="00171EE1" w:rsidP="00A85D6B">
            <w:pPr>
              <w:widowControl w:val="0"/>
              <w:suppressAutoHyphens/>
              <w:rPr>
                <w:color w:val="000000"/>
                <w:sz w:val="28"/>
                <w:szCs w:val="28"/>
              </w:rPr>
            </w:pPr>
            <w:r w:rsidRPr="00171EE1">
              <w:rPr>
                <w:color w:val="000000"/>
                <w:sz w:val="28"/>
                <w:szCs w:val="28"/>
              </w:rPr>
              <w:t>70.00</w:t>
            </w:r>
          </w:p>
        </w:tc>
        <w:tc>
          <w:tcPr>
            <w:tcW w:w="1940" w:type="dxa"/>
            <w:tcBorders>
              <w:top w:val="nil"/>
              <w:left w:val="nil"/>
              <w:bottom w:val="single" w:sz="4" w:space="0" w:color="000000"/>
              <w:right w:val="single" w:sz="4" w:space="0" w:color="000000"/>
            </w:tcBorders>
            <w:shd w:val="clear" w:color="auto" w:fill="auto"/>
            <w:hideMark/>
          </w:tcPr>
          <w:p w14:paraId="71A592F0"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780307FB"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27561FB2" w14:textId="77777777" w:rsidR="00171EE1" w:rsidRPr="00171EE1" w:rsidRDefault="00171EE1" w:rsidP="00A85D6B">
            <w:pPr>
              <w:widowControl w:val="0"/>
              <w:suppressAutoHyphens/>
              <w:rPr>
                <w:color w:val="000000"/>
                <w:sz w:val="28"/>
                <w:szCs w:val="28"/>
              </w:rPr>
            </w:pPr>
            <w:r w:rsidRPr="00171EE1">
              <w:rPr>
                <w:color w:val="000000"/>
                <w:sz w:val="28"/>
                <w:szCs w:val="28"/>
              </w:rPr>
              <w:t>21.0</w:t>
            </w:r>
          </w:p>
        </w:tc>
        <w:tc>
          <w:tcPr>
            <w:tcW w:w="1559" w:type="dxa"/>
            <w:tcBorders>
              <w:top w:val="nil"/>
              <w:left w:val="nil"/>
              <w:bottom w:val="single" w:sz="4" w:space="0" w:color="000000"/>
              <w:right w:val="single" w:sz="4" w:space="0" w:color="000000"/>
            </w:tcBorders>
            <w:shd w:val="clear" w:color="auto" w:fill="auto"/>
            <w:hideMark/>
          </w:tcPr>
          <w:p w14:paraId="2E0ABEB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D433E2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56554B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035D5F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5C5F72C0" w14:textId="77777777" w:rsidR="00171EE1" w:rsidRPr="00171EE1" w:rsidRDefault="00171EE1" w:rsidP="00A85D6B">
            <w:pPr>
              <w:widowControl w:val="0"/>
              <w:suppressAutoHyphens/>
              <w:rPr>
                <w:color w:val="000000"/>
                <w:sz w:val="28"/>
                <w:szCs w:val="28"/>
              </w:rPr>
            </w:pPr>
            <w:r w:rsidRPr="00171EE1">
              <w:rPr>
                <w:color w:val="000000"/>
                <w:sz w:val="28"/>
                <w:szCs w:val="28"/>
              </w:rPr>
              <w:t>ТК-5</w:t>
            </w:r>
          </w:p>
        </w:tc>
        <w:tc>
          <w:tcPr>
            <w:tcW w:w="2634" w:type="dxa"/>
            <w:tcBorders>
              <w:top w:val="nil"/>
              <w:left w:val="nil"/>
              <w:bottom w:val="single" w:sz="4" w:space="0" w:color="000000"/>
              <w:right w:val="single" w:sz="4" w:space="0" w:color="000000"/>
            </w:tcBorders>
            <w:shd w:val="clear" w:color="auto" w:fill="auto"/>
            <w:hideMark/>
          </w:tcPr>
          <w:p w14:paraId="54C204CB" w14:textId="77777777" w:rsidR="00171EE1" w:rsidRPr="00171EE1" w:rsidRDefault="00171EE1" w:rsidP="00A85D6B">
            <w:pPr>
              <w:widowControl w:val="0"/>
              <w:suppressAutoHyphens/>
              <w:rPr>
                <w:color w:val="000000"/>
                <w:sz w:val="28"/>
                <w:szCs w:val="28"/>
              </w:rPr>
            </w:pPr>
            <w:r w:rsidRPr="00171EE1">
              <w:rPr>
                <w:color w:val="000000"/>
                <w:sz w:val="28"/>
                <w:szCs w:val="28"/>
              </w:rPr>
              <w:t>ТУ-5/1</w:t>
            </w:r>
          </w:p>
        </w:tc>
        <w:tc>
          <w:tcPr>
            <w:tcW w:w="1199" w:type="dxa"/>
            <w:tcBorders>
              <w:top w:val="nil"/>
              <w:left w:val="nil"/>
              <w:bottom w:val="single" w:sz="4" w:space="0" w:color="000000"/>
              <w:right w:val="single" w:sz="4" w:space="0" w:color="000000"/>
            </w:tcBorders>
            <w:shd w:val="clear" w:color="auto" w:fill="auto"/>
            <w:hideMark/>
          </w:tcPr>
          <w:p w14:paraId="323EBFCE" w14:textId="77777777" w:rsidR="00171EE1" w:rsidRPr="00171EE1" w:rsidRDefault="00171EE1" w:rsidP="00A85D6B">
            <w:pPr>
              <w:widowControl w:val="0"/>
              <w:suppressAutoHyphens/>
              <w:rPr>
                <w:color w:val="000000"/>
                <w:sz w:val="28"/>
                <w:szCs w:val="28"/>
              </w:rPr>
            </w:pPr>
            <w:r w:rsidRPr="00171EE1">
              <w:rPr>
                <w:color w:val="000000"/>
                <w:sz w:val="28"/>
                <w:szCs w:val="28"/>
              </w:rPr>
              <w:t>29.12</w:t>
            </w:r>
          </w:p>
        </w:tc>
        <w:tc>
          <w:tcPr>
            <w:tcW w:w="1940" w:type="dxa"/>
            <w:tcBorders>
              <w:top w:val="nil"/>
              <w:left w:val="nil"/>
              <w:bottom w:val="single" w:sz="4" w:space="0" w:color="000000"/>
              <w:right w:val="single" w:sz="4" w:space="0" w:color="000000"/>
            </w:tcBorders>
            <w:shd w:val="clear" w:color="auto" w:fill="auto"/>
            <w:hideMark/>
          </w:tcPr>
          <w:p w14:paraId="2C51166E"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3DD65693"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62C40C5C" w14:textId="77777777" w:rsidR="00171EE1" w:rsidRPr="00171EE1" w:rsidRDefault="00171EE1" w:rsidP="00A85D6B">
            <w:pPr>
              <w:widowControl w:val="0"/>
              <w:suppressAutoHyphens/>
              <w:rPr>
                <w:color w:val="000000"/>
                <w:sz w:val="28"/>
                <w:szCs w:val="28"/>
              </w:rPr>
            </w:pPr>
            <w:r w:rsidRPr="00171EE1">
              <w:rPr>
                <w:color w:val="000000"/>
                <w:sz w:val="28"/>
                <w:szCs w:val="28"/>
              </w:rPr>
              <w:t>5.8</w:t>
            </w:r>
          </w:p>
        </w:tc>
        <w:tc>
          <w:tcPr>
            <w:tcW w:w="1559" w:type="dxa"/>
            <w:tcBorders>
              <w:top w:val="nil"/>
              <w:left w:val="nil"/>
              <w:bottom w:val="single" w:sz="4" w:space="0" w:color="000000"/>
              <w:right w:val="single" w:sz="4" w:space="0" w:color="000000"/>
            </w:tcBorders>
            <w:shd w:val="clear" w:color="auto" w:fill="auto"/>
            <w:hideMark/>
          </w:tcPr>
          <w:p w14:paraId="161AFFC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4D39E1C"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BF24F8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B6FC153"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09588CFC" w14:textId="77777777" w:rsidR="00171EE1" w:rsidRPr="00171EE1" w:rsidRDefault="00171EE1" w:rsidP="00A85D6B">
            <w:pPr>
              <w:widowControl w:val="0"/>
              <w:suppressAutoHyphens/>
              <w:rPr>
                <w:color w:val="000000"/>
                <w:sz w:val="28"/>
                <w:szCs w:val="28"/>
              </w:rPr>
            </w:pPr>
            <w:r w:rsidRPr="00171EE1">
              <w:rPr>
                <w:color w:val="000000"/>
                <w:sz w:val="28"/>
                <w:szCs w:val="28"/>
              </w:rPr>
              <w:t>ТУ-5/1</w:t>
            </w:r>
          </w:p>
        </w:tc>
        <w:tc>
          <w:tcPr>
            <w:tcW w:w="2634" w:type="dxa"/>
            <w:tcBorders>
              <w:top w:val="nil"/>
              <w:left w:val="nil"/>
              <w:bottom w:val="single" w:sz="4" w:space="0" w:color="000000"/>
              <w:right w:val="single" w:sz="4" w:space="0" w:color="000000"/>
            </w:tcBorders>
            <w:shd w:val="clear" w:color="auto" w:fill="auto"/>
            <w:hideMark/>
          </w:tcPr>
          <w:p w14:paraId="25254E87"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6</w:t>
            </w:r>
          </w:p>
        </w:tc>
        <w:tc>
          <w:tcPr>
            <w:tcW w:w="1199" w:type="dxa"/>
            <w:tcBorders>
              <w:top w:val="nil"/>
              <w:left w:val="nil"/>
              <w:bottom w:val="single" w:sz="4" w:space="0" w:color="000000"/>
              <w:right w:val="single" w:sz="4" w:space="0" w:color="000000"/>
            </w:tcBorders>
            <w:shd w:val="clear" w:color="auto" w:fill="auto"/>
            <w:hideMark/>
          </w:tcPr>
          <w:p w14:paraId="2342669D" w14:textId="77777777" w:rsidR="00171EE1" w:rsidRPr="00171EE1" w:rsidRDefault="00171EE1" w:rsidP="00A85D6B">
            <w:pPr>
              <w:widowControl w:val="0"/>
              <w:suppressAutoHyphens/>
              <w:rPr>
                <w:color w:val="000000"/>
                <w:sz w:val="28"/>
                <w:szCs w:val="28"/>
              </w:rPr>
            </w:pPr>
            <w:r w:rsidRPr="00171EE1">
              <w:rPr>
                <w:color w:val="000000"/>
                <w:sz w:val="28"/>
                <w:szCs w:val="28"/>
              </w:rPr>
              <w:t>12.05</w:t>
            </w:r>
          </w:p>
        </w:tc>
        <w:tc>
          <w:tcPr>
            <w:tcW w:w="1940" w:type="dxa"/>
            <w:tcBorders>
              <w:top w:val="nil"/>
              <w:left w:val="nil"/>
              <w:bottom w:val="single" w:sz="4" w:space="0" w:color="000000"/>
              <w:right w:val="single" w:sz="4" w:space="0" w:color="000000"/>
            </w:tcBorders>
            <w:shd w:val="clear" w:color="auto" w:fill="auto"/>
            <w:hideMark/>
          </w:tcPr>
          <w:p w14:paraId="45675925"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8D3BE8E"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5E420674" w14:textId="77777777" w:rsidR="00171EE1" w:rsidRPr="00171EE1" w:rsidRDefault="00171EE1" w:rsidP="00A85D6B">
            <w:pPr>
              <w:widowControl w:val="0"/>
              <w:suppressAutoHyphens/>
              <w:rPr>
                <w:color w:val="000000"/>
                <w:sz w:val="28"/>
                <w:szCs w:val="28"/>
              </w:rPr>
            </w:pPr>
            <w:r w:rsidRPr="00171EE1">
              <w:rPr>
                <w:color w:val="000000"/>
                <w:sz w:val="28"/>
                <w:szCs w:val="28"/>
              </w:rPr>
              <w:t>1.9</w:t>
            </w:r>
          </w:p>
        </w:tc>
        <w:tc>
          <w:tcPr>
            <w:tcW w:w="1559" w:type="dxa"/>
            <w:tcBorders>
              <w:top w:val="nil"/>
              <w:left w:val="nil"/>
              <w:bottom w:val="single" w:sz="4" w:space="0" w:color="000000"/>
              <w:right w:val="single" w:sz="4" w:space="0" w:color="000000"/>
            </w:tcBorders>
            <w:shd w:val="clear" w:color="auto" w:fill="auto"/>
            <w:hideMark/>
          </w:tcPr>
          <w:p w14:paraId="25FE8B2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12DFA9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22AE61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9E12F5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3EE18215" w14:textId="77777777" w:rsidR="00171EE1" w:rsidRPr="00171EE1" w:rsidRDefault="00171EE1" w:rsidP="00A85D6B">
            <w:pPr>
              <w:widowControl w:val="0"/>
              <w:suppressAutoHyphens/>
              <w:rPr>
                <w:color w:val="000000"/>
                <w:sz w:val="28"/>
                <w:szCs w:val="28"/>
              </w:rPr>
            </w:pPr>
            <w:r w:rsidRPr="00171EE1">
              <w:rPr>
                <w:color w:val="000000"/>
                <w:sz w:val="28"/>
                <w:szCs w:val="28"/>
              </w:rPr>
              <w:t>ТУ-5/1</w:t>
            </w:r>
          </w:p>
        </w:tc>
        <w:tc>
          <w:tcPr>
            <w:tcW w:w="2634" w:type="dxa"/>
            <w:tcBorders>
              <w:top w:val="nil"/>
              <w:left w:val="nil"/>
              <w:bottom w:val="single" w:sz="4" w:space="0" w:color="000000"/>
              <w:right w:val="single" w:sz="4" w:space="0" w:color="000000"/>
            </w:tcBorders>
            <w:shd w:val="clear" w:color="auto" w:fill="auto"/>
            <w:hideMark/>
          </w:tcPr>
          <w:p w14:paraId="6C482DED"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6а</w:t>
            </w:r>
          </w:p>
        </w:tc>
        <w:tc>
          <w:tcPr>
            <w:tcW w:w="1199" w:type="dxa"/>
            <w:tcBorders>
              <w:top w:val="nil"/>
              <w:left w:val="nil"/>
              <w:bottom w:val="single" w:sz="4" w:space="0" w:color="000000"/>
              <w:right w:val="single" w:sz="4" w:space="0" w:color="000000"/>
            </w:tcBorders>
            <w:shd w:val="clear" w:color="auto" w:fill="auto"/>
            <w:hideMark/>
          </w:tcPr>
          <w:p w14:paraId="2816D62F" w14:textId="77777777" w:rsidR="00171EE1" w:rsidRPr="00171EE1" w:rsidRDefault="00171EE1" w:rsidP="00A85D6B">
            <w:pPr>
              <w:widowControl w:val="0"/>
              <w:suppressAutoHyphens/>
              <w:rPr>
                <w:color w:val="000000"/>
                <w:sz w:val="28"/>
                <w:szCs w:val="28"/>
              </w:rPr>
            </w:pPr>
            <w:r w:rsidRPr="00171EE1">
              <w:rPr>
                <w:color w:val="000000"/>
                <w:sz w:val="28"/>
                <w:szCs w:val="28"/>
              </w:rPr>
              <w:t>9.30</w:t>
            </w:r>
          </w:p>
        </w:tc>
        <w:tc>
          <w:tcPr>
            <w:tcW w:w="1940" w:type="dxa"/>
            <w:tcBorders>
              <w:top w:val="nil"/>
              <w:left w:val="nil"/>
              <w:bottom w:val="single" w:sz="4" w:space="0" w:color="000000"/>
              <w:right w:val="single" w:sz="4" w:space="0" w:color="000000"/>
            </w:tcBorders>
            <w:shd w:val="clear" w:color="auto" w:fill="auto"/>
            <w:hideMark/>
          </w:tcPr>
          <w:p w14:paraId="0F2390EF"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627BDBB7"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44A8F2D7"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559" w:type="dxa"/>
            <w:tcBorders>
              <w:top w:val="nil"/>
              <w:left w:val="nil"/>
              <w:bottom w:val="single" w:sz="4" w:space="0" w:color="000000"/>
              <w:right w:val="single" w:sz="4" w:space="0" w:color="000000"/>
            </w:tcBorders>
            <w:shd w:val="clear" w:color="auto" w:fill="auto"/>
            <w:hideMark/>
          </w:tcPr>
          <w:p w14:paraId="2079098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E6E8D2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239A83C"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52C9EC07" w14:textId="77777777" w:rsidR="00171EE1" w:rsidRPr="00171EE1" w:rsidRDefault="00171EE1" w:rsidP="00A85D6B">
            <w:pPr>
              <w:widowControl w:val="0"/>
              <w:suppressAutoHyphens/>
              <w:rPr>
                <w:color w:val="000000"/>
                <w:sz w:val="28"/>
                <w:szCs w:val="28"/>
              </w:rPr>
            </w:pPr>
            <w:r w:rsidRPr="00171EE1">
              <w:rPr>
                <w:color w:val="000000"/>
                <w:sz w:val="28"/>
                <w:szCs w:val="28"/>
              </w:rPr>
              <w:lastRenderedPageBreak/>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2770A30F" w14:textId="77777777" w:rsidR="00171EE1" w:rsidRPr="00171EE1" w:rsidRDefault="00171EE1" w:rsidP="00A85D6B">
            <w:pPr>
              <w:widowControl w:val="0"/>
              <w:suppressAutoHyphens/>
              <w:rPr>
                <w:color w:val="000000"/>
                <w:sz w:val="28"/>
                <w:szCs w:val="28"/>
              </w:rPr>
            </w:pPr>
            <w:r w:rsidRPr="00171EE1">
              <w:rPr>
                <w:color w:val="000000"/>
                <w:sz w:val="28"/>
                <w:szCs w:val="28"/>
              </w:rPr>
              <w:t>ТУ-5/1</w:t>
            </w:r>
          </w:p>
        </w:tc>
        <w:tc>
          <w:tcPr>
            <w:tcW w:w="2634" w:type="dxa"/>
            <w:tcBorders>
              <w:top w:val="nil"/>
              <w:left w:val="nil"/>
              <w:bottom w:val="single" w:sz="4" w:space="0" w:color="000000"/>
              <w:right w:val="single" w:sz="4" w:space="0" w:color="000000"/>
            </w:tcBorders>
            <w:shd w:val="clear" w:color="auto" w:fill="auto"/>
            <w:hideMark/>
          </w:tcPr>
          <w:p w14:paraId="272C3A1C"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6б</w:t>
            </w:r>
          </w:p>
        </w:tc>
        <w:tc>
          <w:tcPr>
            <w:tcW w:w="1199" w:type="dxa"/>
            <w:tcBorders>
              <w:top w:val="nil"/>
              <w:left w:val="nil"/>
              <w:bottom w:val="single" w:sz="4" w:space="0" w:color="000000"/>
              <w:right w:val="single" w:sz="4" w:space="0" w:color="000000"/>
            </w:tcBorders>
            <w:shd w:val="clear" w:color="auto" w:fill="auto"/>
            <w:hideMark/>
          </w:tcPr>
          <w:p w14:paraId="66BE1ED5" w14:textId="77777777" w:rsidR="00171EE1" w:rsidRPr="00171EE1" w:rsidRDefault="00171EE1" w:rsidP="00A85D6B">
            <w:pPr>
              <w:widowControl w:val="0"/>
              <w:suppressAutoHyphens/>
              <w:rPr>
                <w:color w:val="000000"/>
                <w:sz w:val="28"/>
                <w:szCs w:val="28"/>
              </w:rPr>
            </w:pPr>
            <w:r w:rsidRPr="00171EE1">
              <w:rPr>
                <w:color w:val="000000"/>
                <w:sz w:val="28"/>
                <w:szCs w:val="28"/>
              </w:rPr>
              <w:t>46.98</w:t>
            </w:r>
          </w:p>
        </w:tc>
        <w:tc>
          <w:tcPr>
            <w:tcW w:w="1940" w:type="dxa"/>
            <w:tcBorders>
              <w:top w:val="nil"/>
              <w:left w:val="nil"/>
              <w:bottom w:val="single" w:sz="4" w:space="0" w:color="000000"/>
              <w:right w:val="single" w:sz="4" w:space="0" w:color="000000"/>
            </w:tcBorders>
            <w:shd w:val="clear" w:color="auto" w:fill="auto"/>
            <w:hideMark/>
          </w:tcPr>
          <w:p w14:paraId="26B1C957"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940" w:type="dxa"/>
            <w:tcBorders>
              <w:top w:val="nil"/>
              <w:left w:val="nil"/>
              <w:bottom w:val="single" w:sz="4" w:space="0" w:color="000000"/>
              <w:right w:val="single" w:sz="4" w:space="0" w:color="000000"/>
            </w:tcBorders>
            <w:shd w:val="clear" w:color="auto" w:fill="auto"/>
            <w:hideMark/>
          </w:tcPr>
          <w:p w14:paraId="0D85E108"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854" w:type="dxa"/>
            <w:tcBorders>
              <w:top w:val="nil"/>
              <w:left w:val="nil"/>
              <w:bottom w:val="single" w:sz="4" w:space="0" w:color="000000"/>
              <w:right w:val="single" w:sz="4" w:space="0" w:color="000000"/>
            </w:tcBorders>
            <w:shd w:val="clear" w:color="auto" w:fill="auto"/>
            <w:hideMark/>
          </w:tcPr>
          <w:p w14:paraId="64169BE3" w14:textId="77777777" w:rsidR="00171EE1" w:rsidRPr="00171EE1" w:rsidRDefault="00171EE1" w:rsidP="00A85D6B">
            <w:pPr>
              <w:widowControl w:val="0"/>
              <w:suppressAutoHyphens/>
              <w:rPr>
                <w:color w:val="000000"/>
                <w:sz w:val="28"/>
                <w:szCs w:val="28"/>
              </w:rPr>
            </w:pPr>
            <w:r w:rsidRPr="00171EE1">
              <w:rPr>
                <w:color w:val="000000"/>
                <w:sz w:val="28"/>
                <w:szCs w:val="28"/>
              </w:rPr>
              <w:t>4.7</w:t>
            </w:r>
          </w:p>
        </w:tc>
        <w:tc>
          <w:tcPr>
            <w:tcW w:w="1559" w:type="dxa"/>
            <w:tcBorders>
              <w:top w:val="nil"/>
              <w:left w:val="nil"/>
              <w:bottom w:val="single" w:sz="4" w:space="0" w:color="000000"/>
              <w:right w:val="single" w:sz="4" w:space="0" w:color="000000"/>
            </w:tcBorders>
            <w:shd w:val="clear" w:color="auto" w:fill="auto"/>
            <w:hideMark/>
          </w:tcPr>
          <w:p w14:paraId="52674535"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ED6D1C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ABC5AB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8F7FEC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4CF70C29" w14:textId="77777777" w:rsidR="00171EE1" w:rsidRPr="00171EE1" w:rsidRDefault="00171EE1" w:rsidP="00A85D6B">
            <w:pPr>
              <w:widowControl w:val="0"/>
              <w:suppressAutoHyphens/>
              <w:rPr>
                <w:color w:val="000000"/>
                <w:sz w:val="28"/>
                <w:szCs w:val="28"/>
              </w:rPr>
            </w:pPr>
            <w:r w:rsidRPr="00171EE1">
              <w:rPr>
                <w:color w:val="000000"/>
                <w:sz w:val="28"/>
                <w:szCs w:val="28"/>
              </w:rPr>
              <w:t>ТК-5</w:t>
            </w:r>
          </w:p>
        </w:tc>
        <w:tc>
          <w:tcPr>
            <w:tcW w:w="2634" w:type="dxa"/>
            <w:tcBorders>
              <w:top w:val="nil"/>
              <w:left w:val="nil"/>
              <w:bottom w:val="single" w:sz="4" w:space="0" w:color="000000"/>
              <w:right w:val="single" w:sz="4" w:space="0" w:color="000000"/>
            </w:tcBorders>
            <w:shd w:val="clear" w:color="auto" w:fill="auto"/>
            <w:hideMark/>
          </w:tcPr>
          <w:p w14:paraId="3C9A6D3E" w14:textId="77777777" w:rsidR="00171EE1" w:rsidRPr="00171EE1" w:rsidRDefault="00171EE1" w:rsidP="00A85D6B">
            <w:pPr>
              <w:widowControl w:val="0"/>
              <w:suppressAutoHyphens/>
              <w:rPr>
                <w:color w:val="000000"/>
                <w:sz w:val="28"/>
                <w:szCs w:val="28"/>
              </w:rPr>
            </w:pPr>
            <w:r w:rsidRPr="00171EE1">
              <w:rPr>
                <w:color w:val="000000"/>
                <w:sz w:val="28"/>
                <w:szCs w:val="28"/>
              </w:rPr>
              <w:t>ТК-6</w:t>
            </w:r>
          </w:p>
        </w:tc>
        <w:tc>
          <w:tcPr>
            <w:tcW w:w="1199" w:type="dxa"/>
            <w:tcBorders>
              <w:top w:val="nil"/>
              <w:left w:val="nil"/>
              <w:bottom w:val="single" w:sz="4" w:space="0" w:color="000000"/>
              <w:right w:val="single" w:sz="4" w:space="0" w:color="000000"/>
            </w:tcBorders>
            <w:shd w:val="clear" w:color="auto" w:fill="auto"/>
            <w:hideMark/>
          </w:tcPr>
          <w:p w14:paraId="0B5DB007" w14:textId="77777777" w:rsidR="00171EE1" w:rsidRPr="00171EE1" w:rsidRDefault="00171EE1" w:rsidP="00A85D6B">
            <w:pPr>
              <w:widowControl w:val="0"/>
              <w:suppressAutoHyphens/>
              <w:rPr>
                <w:color w:val="000000"/>
                <w:sz w:val="28"/>
                <w:szCs w:val="28"/>
              </w:rPr>
            </w:pPr>
            <w:r w:rsidRPr="00171EE1">
              <w:rPr>
                <w:color w:val="000000"/>
                <w:sz w:val="28"/>
                <w:szCs w:val="28"/>
              </w:rPr>
              <w:t>70.00</w:t>
            </w:r>
          </w:p>
        </w:tc>
        <w:tc>
          <w:tcPr>
            <w:tcW w:w="1940" w:type="dxa"/>
            <w:tcBorders>
              <w:top w:val="nil"/>
              <w:left w:val="nil"/>
              <w:bottom w:val="single" w:sz="4" w:space="0" w:color="000000"/>
              <w:right w:val="single" w:sz="4" w:space="0" w:color="000000"/>
            </w:tcBorders>
            <w:shd w:val="clear" w:color="auto" w:fill="auto"/>
            <w:hideMark/>
          </w:tcPr>
          <w:p w14:paraId="2436C17B"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63A9435A"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6F89D252" w14:textId="77777777" w:rsidR="00171EE1" w:rsidRPr="00171EE1" w:rsidRDefault="00171EE1" w:rsidP="00A85D6B">
            <w:pPr>
              <w:widowControl w:val="0"/>
              <w:suppressAutoHyphens/>
              <w:rPr>
                <w:color w:val="000000"/>
                <w:sz w:val="28"/>
                <w:szCs w:val="28"/>
              </w:rPr>
            </w:pPr>
            <w:r w:rsidRPr="00171EE1">
              <w:rPr>
                <w:color w:val="000000"/>
                <w:sz w:val="28"/>
                <w:szCs w:val="28"/>
              </w:rPr>
              <w:t>21.0</w:t>
            </w:r>
          </w:p>
        </w:tc>
        <w:tc>
          <w:tcPr>
            <w:tcW w:w="1559" w:type="dxa"/>
            <w:tcBorders>
              <w:top w:val="nil"/>
              <w:left w:val="nil"/>
              <w:bottom w:val="single" w:sz="4" w:space="0" w:color="000000"/>
              <w:right w:val="single" w:sz="4" w:space="0" w:color="000000"/>
            </w:tcBorders>
            <w:shd w:val="clear" w:color="auto" w:fill="auto"/>
            <w:hideMark/>
          </w:tcPr>
          <w:p w14:paraId="155692F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5500AD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F459026"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6F0969E"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56CEDC1A" w14:textId="77777777" w:rsidR="00171EE1" w:rsidRPr="00171EE1" w:rsidRDefault="00171EE1" w:rsidP="00A85D6B">
            <w:pPr>
              <w:widowControl w:val="0"/>
              <w:suppressAutoHyphens/>
              <w:rPr>
                <w:color w:val="000000"/>
                <w:sz w:val="28"/>
                <w:szCs w:val="28"/>
              </w:rPr>
            </w:pPr>
            <w:r w:rsidRPr="00171EE1">
              <w:rPr>
                <w:color w:val="000000"/>
                <w:sz w:val="28"/>
                <w:szCs w:val="28"/>
              </w:rPr>
              <w:t>ТК-6</w:t>
            </w:r>
          </w:p>
        </w:tc>
        <w:tc>
          <w:tcPr>
            <w:tcW w:w="2634" w:type="dxa"/>
            <w:tcBorders>
              <w:top w:val="nil"/>
              <w:left w:val="nil"/>
              <w:bottom w:val="single" w:sz="4" w:space="0" w:color="000000"/>
              <w:right w:val="single" w:sz="4" w:space="0" w:color="000000"/>
            </w:tcBorders>
            <w:shd w:val="clear" w:color="auto" w:fill="auto"/>
            <w:hideMark/>
          </w:tcPr>
          <w:p w14:paraId="58DEADD5"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7а</w:t>
            </w:r>
          </w:p>
        </w:tc>
        <w:tc>
          <w:tcPr>
            <w:tcW w:w="1199" w:type="dxa"/>
            <w:tcBorders>
              <w:top w:val="nil"/>
              <w:left w:val="nil"/>
              <w:bottom w:val="single" w:sz="4" w:space="0" w:color="000000"/>
              <w:right w:val="single" w:sz="4" w:space="0" w:color="000000"/>
            </w:tcBorders>
            <w:shd w:val="clear" w:color="auto" w:fill="auto"/>
            <w:hideMark/>
          </w:tcPr>
          <w:p w14:paraId="71BF9CCB" w14:textId="77777777" w:rsidR="00171EE1" w:rsidRPr="00171EE1" w:rsidRDefault="00171EE1" w:rsidP="00A85D6B">
            <w:pPr>
              <w:widowControl w:val="0"/>
              <w:suppressAutoHyphens/>
              <w:rPr>
                <w:color w:val="000000"/>
                <w:sz w:val="28"/>
                <w:szCs w:val="28"/>
              </w:rPr>
            </w:pPr>
            <w:r w:rsidRPr="00171EE1">
              <w:rPr>
                <w:color w:val="000000"/>
                <w:sz w:val="28"/>
                <w:szCs w:val="28"/>
              </w:rPr>
              <w:t>19.62</w:t>
            </w:r>
          </w:p>
        </w:tc>
        <w:tc>
          <w:tcPr>
            <w:tcW w:w="1940" w:type="dxa"/>
            <w:tcBorders>
              <w:top w:val="nil"/>
              <w:left w:val="nil"/>
              <w:bottom w:val="single" w:sz="4" w:space="0" w:color="000000"/>
              <w:right w:val="single" w:sz="4" w:space="0" w:color="000000"/>
            </w:tcBorders>
            <w:shd w:val="clear" w:color="auto" w:fill="auto"/>
            <w:hideMark/>
          </w:tcPr>
          <w:p w14:paraId="5EEEFE79"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940" w:type="dxa"/>
            <w:tcBorders>
              <w:top w:val="nil"/>
              <w:left w:val="nil"/>
              <w:bottom w:val="single" w:sz="4" w:space="0" w:color="000000"/>
              <w:right w:val="single" w:sz="4" w:space="0" w:color="000000"/>
            </w:tcBorders>
            <w:shd w:val="clear" w:color="auto" w:fill="auto"/>
            <w:hideMark/>
          </w:tcPr>
          <w:p w14:paraId="11A54300" w14:textId="77777777" w:rsidR="00171EE1" w:rsidRPr="00171EE1" w:rsidRDefault="00171EE1" w:rsidP="00A85D6B">
            <w:pPr>
              <w:widowControl w:val="0"/>
              <w:suppressAutoHyphens/>
              <w:rPr>
                <w:color w:val="000000"/>
                <w:sz w:val="28"/>
                <w:szCs w:val="28"/>
              </w:rPr>
            </w:pPr>
            <w:r w:rsidRPr="00171EE1">
              <w:rPr>
                <w:color w:val="000000"/>
                <w:sz w:val="28"/>
                <w:szCs w:val="28"/>
              </w:rPr>
              <w:t>70</w:t>
            </w:r>
          </w:p>
        </w:tc>
        <w:tc>
          <w:tcPr>
            <w:tcW w:w="1854" w:type="dxa"/>
            <w:tcBorders>
              <w:top w:val="nil"/>
              <w:left w:val="nil"/>
              <w:bottom w:val="single" w:sz="4" w:space="0" w:color="000000"/>
              <w:right w:val="single" w:sz="4" w:space="0" w:color="000000"/>
            </w:tcBorders>
            <w:shd w:val="clear" w:color="auto" w:fill="auto"/>
            <w:hideMark/>
          </w:tcPr>
          <w:p w14:paraId="0C07FEB7" w14:textId="77777777" w:rsidR="00171EE1" w:rsidRPr="00171EE1" w:rsidRDefault="00171EE1" w:rsidP="00A85D6B">
            <w:pPr>
              <w:widowControl w:val="0"/>
              <w:suppressAutoHyphens/>
              <w:rPr>
                <w:color w:val="000000"/>
                <w:sz w:val="28"/>
                <w:szCs w:val="28"/>
              </w:rPr>
            </w:pPr>
            <w:r w:rsidRPr="00171EE1">
              <w:rPr>
                <w:color w:val="000000"/>
                <w:sz w:val="28"/>
                <w:szCs w:val="28"/>
              </w:rPr>
              <w:t>2.7</w:t>
            </w:r>
          </w:p>
        </w:tc>
        <w:tc>
          <w:tcPr>
            <w:tcW w:w="1559" w:type="dxa"/>
            <w:tcBorders>
              <w:top w:val="nil"/>
              <w:left w:val="nil"/>
              <w:bottom w:val="single" w:sz="4" w:space="0" w:color="000000"/>
              <w:right w:val="single" w:sz="4" w:space="0" w:color="000000"/>
            </w:tcBorders>
            <w:shd w:val="clear" w:color="auto" w:fill="auto"/>
            <w:hideMark/>
          </w:tcPr>
          <w:p w14:paraId="29C3704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9B7E7D4"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5E4EB2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AB7DD5F"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1AB437A4" w14:textId="77777777" w:rsidR="00171EE1" w:rsidRPr="00171EE1" w:rsidRDefault="00171EE1" w:rsidP="00A85D6B">
            <w:pPr>
              <w:widowControl w:val="0"/>
              <w:suppressAutoHyphens/>
              <w:rPr>
                <w:color w:val="000000"/>
                <w:sz w:val="28"/>
                <w:szCs w:val="28"/>
              </w:rPr>
            </w:pPr>
            <w:r w:rsidRPr="00171EE1">
              <w:rPr>
                <w:color w:val="000000"/>
                <w:sz w:val="28"/>
                <w:szCs w:val="28"/>
              </w:rPr>
              <w:t>ТК-6</w:t>
            </w:r>
          </w:p>
        </w:tc>
        <w:tc>
          <w:tcPr>
            <w:tcW w:w="2634" w:type="dxa"/>
            <w:tcBorders>
              <w:top w:val="nil"/>
              <w:left w:val="nil"/>
              <w:bottom w:val="single" w:sz="4" w:space="0" w:color="000000"/>
              <w:right w:val="single" w:sz="4" w:space="0" w:color="000000"/>
            </w:tcBorders>
            <w:shd w:val="clear" w:color="auto" w:fill="auto"/>
            <w:hideMark/>
          </w:tcPr>
          <w:p w14:paraId="0EC755EA" w14:textId="77777777" w:rsidR="00171EE1" w:rsidRPr="00171EE1" w:rsidRDefault="00171EE1" w:rsidP="00A85D6B">
            <w:pPr>
              <w:widowControl w:val="0"/>
              <w:suppressAutoHyphens/>
              <w:rPr>
                <w:color w:val="000000"/>
                <w:sz w:val="28"/>
                <w:szCs w:val="28"/>
              </w:rPr>
            </w:pPr>
            <w:r w:rsidRPr="00171EE1">
              <w:rPr>
                <w:color w:val="000000"/>
                <w:sz w:val="28"/>
                <w:szCs w:val="28"/>
              </w:rPr>
              <w:t>ТУ-6/1</w:t>
            </w:r>
          </w:p>
        </w:tc>
        <w:tc>
          <w:tcPr>
            <w:tcW w:w="1199" w:type="dxa"/>
            <w:tcBorders>
              <w:top w:val="nil"/>
              <w:left w:val="nil"/>
              <w:bottom w:val="single" w:sz="4" w:space="0" w:color="000000"/>
              <w:right w:val="single" w:sz="4" w:space="0" w:color="000000"/>
            </w:tcBorders>
            <w:shd w:val="clear" w:color="auto" w:fill="auto"/>
            <w:hideMark/>
          </w:tcPr>
          <w:p w14:paraId="1037A27D" w14:textId="77777777" w:rsidR="00171EE1" w:rsidRPr="00171EE1" w:rsidRDefault="00171EE1" w:rsidP="00A85D6B">
            <w:pPr>
              <w:widowControl w:val="0"/>
              <w:suppressAutoHyphens/>
              <w:rPr>
                <w:color w:val="000000"/>
                <w:sz w:val="28"/>
                <w:szCs w:val="28"/>
              </w:rPr>
            </w:pPr>
            <w:r w:rsidRPr="00171EE1">
              <w:rPr>
                <w:color w:val="000000"/>
                <w:sz w:val="28"/>
                <w:szCs w:val="28"/>
              </w:rPr>
              <w:t>30.19</w:t>
            </w:r>
          </w:p>
        </w:tc>
        <w:tc>
          <w:tcPr>
            <w:tcW w:w="1940" w:type="dxa"/>
            <w:tcBorders>
              <w:top w:val="nil"/>
              <w:left w:val="nil"/>
              <w:bottom w:val="single" w:sz="4" w:space="0" w:color="000000"/>
              <w:right w:val="single" w:sz="4" w:space="0" w:color="000000"/>
            </w:tcBorders>
            <w:shd w:val="clear" w:color="auto" w:fill="auto"/>
            <w:hideMark/>
          </w:tcPr>
          <w:p w14:paraId="41615CE4"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4F357B9B"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51D3CEE9" w14:textId="77777777" w:rsidR="00171EE1" w:rsidRPr="00171EE1" w:rsidRDefault="00171EE1" w:rsidP="00A85D6B">
            <w:pPr>
              <w:widowControl w:val="0"/>
              <w:suppressAutoHyphens/>
              <w:rPr>
                <w:color w:val="000000"/>
                <w:sz w:val="28"/>
                <w:szCs w:val="28"/>
              </w:rPr>
            </w:pPr>
            <w:r w:rsidRPr="00171EE1">
              <w:rPr>
                <w:color w:val="000000"/>
                <w:sz w:val="28"/>
                <w:szCs w:val="28"/>
              </w:rPr>
              <w:t>6.0</w:t>
            </w:r>
          </w:p>
        </w:tc>
        <w:tc>
          <w:tcPr>
            <w:tcW w:w="1559" w:type="dxa"/>
            <w:tcBorders>
              <w:top w:val="nil"/>
              <w:left w:val="nil"/>
              <w:bottom w:val="single" w:sz="4" w:space="0" w:color="000000"/>
              <w:right w:val="single" w:sz="4" w:space="0" w:color="000000"/>
            </w:tcBorders>
            <w:shd w:val="clear" w:color="auto" w:fill="auto"/>
            <w:hideMark/>
          </w:tcPr>
          <w:p w14:paraId="45B5A62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4B4C48B"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C63300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A1EFFA7"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52428F7F" w14:textId="77777777" w:rsidR="00171EE1" w:rsidRPr="00171EE1" w:rsidRDefault="00171EE1" w:rsidP="00A85D6B">
            <w:pPr>
              <w:widowControl w:val="0"/>
              <w:suppressAutoHyphens/>
              <w:rPr>
                <w:color w:val="000000"/>
                <w:sz w:val="28"/>
                <w:szCs w:val="28"/>
              </w:rPr>
            </w:pPr>
            <w:r w:rsidRPr="00171EE1">
              <w:rPr>
                <w:color w:val="000000"/>
                <w:sz w:val="28"/>
                <w:szCs w:val="28"/>
              </w:rPr>
              <w:t>ТУ-6/1</w:t>
            </w:r>
          </w:p>
        </w:tc>
        <w:tc>
          <w:tcPr>
            <w:tcW w:w="2634" w:type="dxa"/>
            <w:tcBorders>
              <w:top w:val="nil"/>
              <w:left w:val="nil"/>
              <w:bottom w:val="single" w:sz="4" w:space="0" w:color="000000"/>
              <w:right w:val="single" w:sz="4" w:space="0" w:color="000000"/>
            </w:tcBorders>
            <w:shd w:val="clear" w:color="auto" w:fill="auto"/>
            <w:hideMark/>
          </w:tcPr>
          <w:p w14:paraId="5E87CF34"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8</w:t>
            </w:r>
          </w:p>
        </w:tc>
        <w:tc>
          <w:tcPr>
            <w:tcW w:w="1199" w:type="dxa"/>
            <w:tcBorders>
              <w:top w:val="nil"/>
              <w:left w:val="nil"/>
              <w:bottom w:val="single" w:sz="4" w:space="0" w:color="000000"/>
              <w:right w:val="single" w:sz="4" w:space="0" w:color="000000"/>
            </w:tcBorders>
            <w:shd w:val="clear" w:color="auto" w:fill="auto"/>
            <w:hideMark/>
          </w:tcPr>
          <w:p w14:paraId="1B24F674" w14:textId="77777777" w:rsidR="00171EE1" w:rsidRPr="00171EE1" w:rsidRDefault="00171EE1" w:rsidP="00A85D6B">
            <w:pPr>
              <w:widowControl w:val="0"/>
              <w:suppressAutoHyphens/>
              <w:rPr>
                <w:color w:val="000000"/>
                <w:sz w:val="28"/>
                <w:szCs w:val="28"/>
              </w:rPr>
            </w:pPr>
            <w:r w:rsidRPr="00171EE1">
              <w:rPr>
                <w:color w:val="000000"/>
                <w:sz w:val="28"/>
                <w:szCs w:val="28"/>
              </w:rPr>
              <w:t>11.89</w:t>
            </w:r>
          </w:p>
        </w:tc>
        <w:tc>
          <w:tcPr>
            <w:tcW w:w="1940" w:type="dxa"/>
            <w:tcBorders>
              <w:top w:val="nil"/>
              <w:left w:val="nil"/>
              <w:bottom w:val="single" w:sz="4" w:space="0" w:color="000000"/>
              <w:right w:val="single" w:sz="4" w:space="0" w:color="000000"/>
            </w:tcBorders>
            <w:shd w:val="clear" w:color="auto" w:fill="auto"/>
            <w:hideMark/>
          </w:tcPr>
          <w:p w14:paraId="740F7D94"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115194E0"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01C8FD77" w14:textId="77777777" w:rsidR="00171EE1" w:rsidRPr="00171EE1" w:rsidRDefault="00171EE1" w:rsidP="00A85D6B">
            <w:pPr>
              <w:widowControl w:val="0"/>
              <w:suppressAutoHyphens/>
              <w:rPr>
                <w:color w:val="000000"/>
                <w:sz w:val="28"/>
                <w:szCs w:val="28"/>
              </w:rPr>
            </w:pPr>
            <w:r w:rsidRPr="00171EE1">
              <w:rPr>
                <w:color w:val="000000"/>
                <w:sz w:val="28"/>
                <w:szCs w:val="28"/>
              </w:rPr>
              <w:t>1.9</w:t>
            </w:r>
          </w:p>
        </w:tc>
        <w:tc>
          <w:tcPr>
            <w:tcW w:w="1559" w:type="dxa"/>
            <w:tcBorders>
              <w:top w:val="nil"/>
              <w:left w:val="nil"/>
              <w:bottom w:val="single" w:sz="4" w:space="0" w:color="000000"/>
              <w:right w:val="single" w:sz="4" w:space="0" w:color="000000"/>
            </w:tcBorders>
            <w:shd w:val="clear" w:color="auto" w:fill="auto"/>
            <w:hideMark/>
          </w:tcPr>
          <w:p w14:paraId="16B07887"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0B0C92A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BDB5174"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436D6E3"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46DE81A1" w14:textId="77777777" w:rsidR="00171EE1" w:rsidRPr="00171EE1" w:rsidRDefault="00171EE1" w:rsidP="00A85D6B">
            <w:pPr>
              <w:widowControl w:val="0"/>
              <w:suppressAutoHyphens/>
              <w:rPr>
                <w:color w:val="000000"/>
                <w:sz w:val="28"/>
                <w:szCs w:val="28"/>
              </w:rPr>
            </w:pPr>
            <w:r w:rsidRPr="00171EE1">
              <w:rPr>
                <w:color w:val="000000"/>
                <w:sz w:val="28"/>
                <w:szCs w:val="28"/>
              </w:rPr>
              <w:t>ТУ-6/1</w:t>
            </w:r>
          </w:p>
        </w:tc>
        <w:tc>
          <w:tcPr>
            <w:tcW w:w="2634" w:type="dxa"/>
            <w:tcBorders>
              <w:top w:val="nil"/>
              <w:left w:val="nil"/>
              <w:bottom w:val="single" w:sz="4" w:space="0" w:color="000000"/>
              <w:right w:val="single" w:sz="4" w:space="0" w:color="000000"/>
            </w:tcBorders>
            <w:shd w:val="clear" w:color="auto" w:fill="auto"/>
            <w:hideMark/>
          </w:tcPr>
          <w:p w14:paraId="611FDC0C"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7</w:t>
            </w:r>
          </w:p>
        </w:tc>
        <w:tc>
          <w:tcPr>
            <w:tcW w:w="1199" w:type="dxa"/>
            <w:tcBorders>
              <w:top w:val="nil"/>
              <w:left w:val="nil"/>
              <w:bottom w:val="single" w:sz="4" w:space="0" w:color="000000"/>
              <w:right w:val="single" w:sz="4" w:space="0" w:color="000000"/>
            </w:tcBorders>
            <w:shd w:val="clear" w:color="auto" w:fill="auto"/>
            <w:hideMark/>
          </w:tcPr>
          <w:p w14:paraId="1E499B0B" w14:textId="77777777" w:rsidR="00171EE1" w:rsidRPr="00171EE1" w:rsidRDefault="00171EE1" w:rsidP="00A85D6B">
            <w:pPr>
              <w:widowControl w:val="0"/>
              <w:suppressAutoHyphens/>
              <w:rPr>
                <w:color w:val="000000"/>
                <w:sz w:val="28"/>
                <w:szCs w:val="28"/>
              </w:rPr>
            </w:pPr>
            <w:r w:rsidRPr="00171EE1">
              <w:rPr>
                <w:color w:val="000000"/>
                <w:sz w:val="28"/>
                <w:szCs w:val="28"/>
              </w:rPr>
              <w:t>9.30</w:t>
            </w:r>
          </w:p>
        </w:tc>
        <w:tc>
          <w:tcPr>
            <w:tcW w:w="1940" w:type="dxa"/>
            <w:tcBorders>
              <w:top w:val="nil"/>
              <w:left w:val="nil"/>
              <w:bottom w:val="single" w:sz="4" w:space="0" w:color="000000"/>
              <w:right w:val="single" w:sz="4" w:space="0" w:color="000000"/>
            </w:tcBorders>
            <w:shd w:val="clear" w:color="auto" w:fill="auto"/>
            <w:hideMark/>
          </w:tcPr>
          <w:p w14:paraId="08CDB0F1"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5609CD04"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510AE686" w14:textId="77777777" w:rsidR="00171EE1" w:rsidRPr="00171EE1" w:rsidRDefault="00171EE1" w:rsidP="00A85D6B">
            <w:pPr>
              <w:widowControl w:val="0"/>
              <w:suppressAutoHyphens/>
              <w:rPr>
                <w:color w:val="000000"/>
                <w:sz w:val="28"/>
                <w:szCs w:val="28"/>
              </w:rPr>
            </w:pPr>
            <w:r w:rsidRPr="00171EE1">
              <w:rPr>
                <w:color w:val="000000"/>
                <w:sz w:val="28"/>
                <w:szCs w:val="28"/>
              </w:rPr>
              <w:t>1.5</w:t>
            </w:r>
          </w:p>
        </w:tc>
        <w:tc>
          <w:tcPr>
            <w:tcW w:w="1559" w:type="dxa"/>
            <w:tcBorders>
              <w:top w:val="nil"/>
              <w:left w:val="nil"/>
              <w:bottom w:val="single" w:sz="4" w:space="0" w:color="000000"/>
              <w:right w:val="single" w:sz="4" w:space="0" w:color="000000"/>
            </w:tcBorders>
            <w:shd w:val="clear" w:color="auto" w:fill="auto"/>
            <w:hideMark/>
          </w:tcPr>
          <w:p w14:paraId="2A3A74E1"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FA2992F"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608C4C7"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7D09D83"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4937AAA4" w14:textId="77777777" w:rsidR="00171EE1" w:rsidRPr="00171EE1" w:rsidRDefault="00171EE1" w:rsidP="00A85D6B">
            <w:pPr>
              <w:widowControl w:val="0"/>
              <w:suppressAutoHyphens/>
              <w:rPr>
                <w:color w:val="000000"/>
                <w:sz w:val="28"/>
                <w:szCs w:val="28"/>
              </w:rPr>
            </w:pPr>
            <w:r w:rsidRPr="00171EE1">
              <w:rPr>
                <w:color w:val="000000"/>
                <w:sz w:val="28"/>
                <w:szCs w:val="28"/>
              </w:rPr>
              <w:t>ТК-6</w:t>
            </w:r>
          </w:p>
        </w:tc>
        <w:tc>
          <w:tcPr>
            <w:tcW w:w="2634" w:type="dxa"/>
            <w:tcBorders>
              <w:top w:val="nil"/>
              <w:left w:val="nil"/>
              <w:bottom w:val="single" w:sz="4" w:space="0" w:color="000000"/>
              <w:right w:val="single" w:sz="4" w:space="0" w:color="000000"/>
            </w:tcBorders>
            <w:shd w:val="clear" w:color="auto" w:fill="auto"/>
            <w:hideMark/>
          </w:tcPr>
          <w:p w14:paraId="779A3FAC" w14:textId="77777777" w:rsidR="00171EE1" w:rsidRPr="00171EE1" w:rsidRDefault="00171EE1" w:rsidP="00A85D6B">
            <w:pPr>
              <w:widowControl w:val="0"/>
              <w:suppressAutoHyphens/>
              <w:rPr>
                <w:color w:val="000000"/>
                <w:sz w:val="28"/>
                <w:szCs w:val="28"/>
              </w:rPr>
            </w:pPr>
            <w:r w:rsidRPr="00171EE1">
              <w:rPr>
                <w:color w:val="000000"/>
                <w:sz w:val="28"/>
                <w:szCs w:val="28"/>
              </w:rPr>
              <w:t>ТК-7</w:t>
            </w:r>
          </w:p>
        </w:tc>
        <w:tc>
          <w:tcPr>
            <w:tcW w:w="1199" w:type="dxa"/>
            <w:tcBorders>
              <w:top w:val="nil"/>
              <w:left w:val="nil"/>
              <w:bottom w:val="single" w:sz="4" w:space="0" w:color="000000"/>
              <w:right w:val="single" w:sz="4" w:space="0" w:color="000000"/>
            </w:tcBorders>
            <w:shd w:val="clear" w:color="auto" w:fill="auto"/>
            <w:hideMark/>
          </w:tcPr>
          <w:p w14:paraId="7389B17A" w14:textId="77777777" w:rsidR="00171EE1" w:rsidRPr="00171EE1" w:rsidRDefault="00171EE1" w:rsidP="00A85D6B">
            <w:pPr>
              <w:widowControl w:val="0"/>
              <w:suppressAutoHyphens/>
              <w:rPr>
                <w:color w:val="000000"/>
                <w:sz w:val="28"/>
                <w:szCs w:val="28"/>
              </w:rPr>
            </w:pPr>
            <w:r w:rsidRPr="00171EE1">
              <w:rPr>
                <w:color w:val="000000"/>
                <w:sz w:val="28"/>
                <w:szCs w:val="28"/>
              </w:rPr>
              <w:t>74.00</w:t>
            </w:r>
          </w:p>
        </w:tc>
        <w:tc>
          <w:tcPr>
            <w:tcW w:w="1940" w:type="dxa"/>
            <w:tcBorders>
              <w:top w:val="nil"/>
              <w:left w:val="nil"/>
              <w:bottom w:val="single" w:sz="4" w:space="0" w:color="000000"/>
              <w:right w:val="single" w:sz="4" w:space="0" w:color="000000"/>
            </w:tcBorders>
            <w:shd w:val="clear" w:color="auto" w:fill="auto"/>
            <w:hideMark/>
          </w:tcPr>
          <w:p w14:paraId="046A893D"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061F9CA4"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05C8EAE4" w14:textId="77777777" w:rsidR="00171EE1" w:rsidRPr="00171EE1" w:rsidRDefault="00171EE1" w:rsidP="00A85D6B">
            <w:pPr>
              <w:widowControl w:val="0"/>
              <w:suppressAutoHyphens/>
              <w:rPr>
                <w:color w:val="000000"/>
                <w:sz w:val="28"/>
                <w:szCs w:val="28"/>
              </w:rPr>
            </w:pPr>
            <w:r w:rsidRPr="00171EE1">
              <w:rPr>
                <w:color w:val="000000"/>
                <w:sz w:val="28"/>
                <w:szCs w:val="28"/>
              </w:rPr>
              <w:t>22.2</w:t>
            </w:r>
          </w:p>
        </w:tc>
        <w:tc>
          <w:tcPr>
            <w:tcW w:w="1559" w:type="dxa"/>
            <w:tcBorders>
              <w:top w:val="nil"/>
              <w:left w:val="nil"/>
              <w:bottom w:val="single" w:sz="4" w:space="0" w:color="000000"/>
              <w:right w:val="single" w:sz="4" w:space="0" w:color="000000"/>
            </w:tcBorders>
            <w:shd w:val="clear" w:color="auto" w:fill="auto"/>
            <w:hideMark/>
          </w:tcPr>
          <w:p w14:paraId="07E7DFD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583A2C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69F8E1E"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971ABE9"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38DCC42A" w14:textId="77777777" w:rsidR="00171EE1" w:rsidRPr="00171EE1" w:rsidRDefault="00171EE1" w:rsidP="00A85D6B">
            <w:pPr>
              <w:widowControl w:val="0"/>
              <w:suppressAutoHyphens/>
              <w:rPr>
                <w:color w:val="000000"/>
                <w:sz w:val="28"/>
                <w:szCs w:val="28"/>
              </w:rPr>
            </w:pPr>
            <w:r w:rsidRPr="00171EE1">
              <w:rPr>
                <w:color w:val="000000"/>
                <w:sz w:val="28"/>
                <w:szCs w:val="28"/>
              </w:rPr>
              <w:t>ТК-7</w:t>
            </w:r>
          </w:p>
        </w:tc>
        <w:tc>
          <w:tcPr>
            <w:tcW w:w="2634" w:type="dxa"/>
            <w:tcBorders>
              <w:top w:val="nil"/>
              <w:left w:val="nil"/>
              <w:bottom w:val="single" w:sz="4" w:space="0" w:color="000000"/>
              <w:right w:val="single" w:sz="4" w:space="0" w:color="000000"/>
            </w:tcBorders>
            <w:shd w:val="clear" w:color="auto" w:fill="auto"/>
            <w:hideMark/>
          </w:tcPr>
          <w:p w14:paraId="085E53C8"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12</w:t>
            </w:r>
          </w:p>
        </w:tc>
        <w:tc>
          <w:tcPr>
            <w:tcW w:w="1199" w:type="dxa"/>
            <w:tcBorders>
              <w:top w:val="nil"/>
              <w:left w:val="nil"/>
              <w:bottom w:val="single" w:sz="4" w:space="0" w:color="000000"/>
              <w:right w:val="single" w:sz="4" w:space="0" w:color="000000"/>
            </w:tcBorders>
            <w:shd w:val="clear" w:color="auto" w:fill="auto"/>
            <w:hideMark/>
          </w:tcPr>
          <w:p w14:paraId="25C0CEF0" w14:textId="77777777" w:rsidR="00171EE1" w:rsidRPr="00171EE1" w:rsidRDefault="00171EE1" w:rsidP="00A85D6B">
            <w:pPr>
              <w:widowControl w:val="0"/>
              <w:suppressAutoHyphens/>
              <w:rPr>
                <w:color w:val="000000"/>
                <w:sz w:val="28"/>
                <w:szCs w:val="28"/>
              </w:rPr>
            </w:pPr>
            <w:r w:rsidRPr="00171EE1">
              <w:rPr>
                <w:color w:val="000000"/>
                <w:sz w:val="28"/>
                <w:szCs w:val="28"/>
              </w:rPr>
              <w:t>31.86</w:t>
            </w:r>
          </w:p>
        </w:tc>
        <w:tc>
          <w:tcPr>
            <w:tcW w:w="1940" w:type="dxa"/>
            <w:tcBorders>
              <w:top w:val="nil"/>
              <w:left w:val="nil"/>
              <w:bottom w:val="single" w:sz="4" w:space="0" w:color="000000"/>
              <w:right w:val="single" w:sz="4" w:space="0" w:color="000000"/>
            </w:tcBorders>
            <w:shd w:val="clear" w:color="auto" w:fill="auto"/>
            <w:hideMark/>
          </w:tcPr>
          <w:p w14:paraId="70CF9843"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671142B1"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1C385FFD" w14:textId="77777777" w:rsidR="00171EE1" w:rsidRPr="00171EE1" w:rsidRDefault="00171EE1" w:rsidP="00A85D6B">
            <w:pPr>
              <w:widowControl w:val="0"/>
              <w:suppressAutoHyphens/>
              <w:rPr>
                <w:color w:val="000000"/>
                <w:sz w:val="28"/>
                <w:szCs w:val="28"/>
              </w:rPr>
            </w:pPr>
            <w:r w:rsidRPr="00171EE1">
              <w:rPr>
                <w:color w:val="000000"/>
                <w:sz w:val="28"/>
                <w:szCs w:val="28"/>
              </w:rPr>
              <w:t>5.1</w:t>
            </w:r>
          </w:p>
        </w:tc>
        <w:tc>
          <w:tcPr>
            <w:tcW w:w="1559" w:type="dxa"/>
            <w:tcBorders>
              <w:top w:val="nil"/>
              <w:left w:val="nil"/>
              <w:bottom w:val="single" w:sz="4" w:space="0" w:color="000000"/>
              <w:right w:val="single" w:sz="4" w:space="0" w:color="000000"/>
            </w:tcBorders>
            <w:shd w:val="clear" w:color="auto" w:fill="auto"/>
            <w:hideMark/>
          </w:tcPr>
          <w:p w14:paraId="39C71EAA"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26F02A9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66286A0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21C00E0"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575A3B09" w14:textId="77777777" w:rsidR="00171EE1" w:rsidRPr="00171EE1" w:rsidRDefault="00171EE1" w:rsidP="00A85D6B">
            <w:pPr>
              <w:widowControl w:val="0"/>
              <w:suppressAutoHyphens/>
              <w:rPr>
                <w:color w:val="000000"/>
                <w:sz w:val="28"/>
                <w:szCs w:val="28"/>
              </w:rPr>
            </w:pPr>
            <w:r w:rsidRPr="00171EE1">
              <w:rPr>
                <w:color w:val="000000"/>
                <w:sz w:val="28"/>
                <w:szCs w:val="28"/>
              </w:rPr>
              <w:t>ТК-7</w:t>
            </w:r>
          </w:p>
        </w:tc>
        <w:tc>
          <w:tcPr>
            <w:tcW w:w="2634" w:type="dxa"/>
            <w:tcBorders>
              <w:top w:val="nil"/>
              <w:left w:val="nil"/>
              <w:bottom w:val="single" w:sz="4" w:space="0" w:color="000000"/>
              <w:right w:val="single" w:sz="4" w:space="0" w:color="000000"/>
            </w:tcBorders>
            <w:shd w:val="clear" w:color="auto" w:fill="auto"/>
            <w:hideMark/>
          </w:tcPr>
          <w:p w14:paraId="3B97A1CF" w14:textId="77777777" w:rsidR="00171EE1" w:rsidRPr="00171EE1" w:rsidRDefault="00171EE1" w:rsidP="00A85D6B">
            <w:pPr>
              <w:widowControl w:val="0"/>
              <w:suppressAutoHyphens/>
              <w:rPr>
                <w:color w:val="000000"/>
                <w:sz w:val="28"/>
                <w:szCs w:val="28"/>
              </w:rPr>
            </w:pPr>
            <w:r w:rsidRPr="00171EE1">
              <w:rPr>
                <w:color w:val="000000"/>
                <w:sz w:val="28"/>
                <w:szCs w:val="28"/>
              </w:rPr>
              <w:t>ТУ-7/1</w:t>
            </w:r>
          </w:p>
        </w:tc>
        <w:tc>
          <w:tcPr>
            <w:tcW w:w="1199" w:type="dxa"/>
            <w:tcBorders>
              <w:top w:val="nil"/>
              <w:left w:val="nil"/>
              <w:bottom w:val="single" w:sz="4" w:space="0" w:color="000000"/>
              <w:right w:val="single" w:sz="4" w:space="0" w:color="000000"/>
            </w:tcBorders>
            <w:shd w:val="clear" w:color="auto" w:fill="auto"/>
            <w:hideMark/>
          </w:tcPr>
          <w:p w14:paraId="43275E5C" w14:textId="77777777" w:rsidR="00171EE1" w:rsidRPr="00171EE1" w:rsidRDefault="00171EE1" w:rsidP="00A85D6B">
            <w:pPr>
              <w:widowControl w:val="0"/>
              <w:suppressAutoHyphens/>
              <w:rPr>
                <w:color w:val="000000"/>
                <w:sz w:val="28"/>
                <w:szCs w:val="28"/>
              </w:rPr>
            </w:pPr>
            <w:r w:rsidRPr="00171EE1">
              <w:rPr>
                <w:color w:val="000000"/>
                <w:sz w:val="28"/>
                <w:szCs w:val="28"/>
              </w:rPr>
              <w:t>30.50</w:t>
            </w:r>
          </w:p>
        </w:tc>
        <w:tc>
          <w:tcPr>
            <w:tcW w:w="1940" w:type="dxa"/>
            <w:tcBorders>
              <w:top w:val="nil"/>
              <w:left w:val="nil"/>
              <w:bottom w:val="single" w:sz="4" w:space="0" w:color="000000"/>
              <w:right w:val="single" w:sz="4" w:space="0" w:color="000000"/>
            </w:tcBorders>
            <w:shd w:val="clear" w:color="auto" w:fill="auto"/>
            <w:hideMark/>
          </w:tcPr>
          <w:p w14:paraId="585BD94B"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56AC0556"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20558E15" w14:textId="77777777" w:rsidR="00171EE1" w:rsidRPr="00171EE1" w:rsidRDefault="00171EE1" w:rsidP="00A85D6B">
            <w:pPr>
              <w:widowControl w:val="0"/>
              <w:suppressAutoHyphens/>
              <w:rPr>
                <w:color w:val="000000"/>
                <w:sz w:val="28"/>
                <w:szCs w:val="28"/>
              </w:rPr>
            </w:pPr>
            <w:r w:rsidRPr="00171EE1">
              <w:rPr>
                <w:color w:val="000000"/>
                <w:sz w:val="28"/>
                <w:szCs w:val="28"/>
              </w:rPr>
              <w:t>6.1</w:t>
            </w:r>
          </w:p>
        </w:tc>
        <w:tc>
          <w:tcPr>
            <w:tcW w:w="1559" w:type="dxa"/>
            <w:tcBorders>
              <w:top w:val="nil"/>
              <w:left w:val="nil"/>
              <w:bottom w:val="single" w:sz="4" w:space="0" w:color="000000"/>
              <w:right w:val="single" w:sz="4" w:space="0" w:color="000000"/>
            </w:tcBorders>
            <w:shd w:val="clear" w:color="auto" w:fill="auto"/>
            <w:hideMark/>
          </w:tcPr>
          <w:p w14:paraId="0D388D4E"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D919C5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25CB8583"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3777C0D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082DEA73" w14:textId="77777777" w:rsidR="00171EE1" w:rsidRPr="00171EE1" w:rsidRDefault="00171EE1" w:rsidP="00A85D6B">
            <w:pPr>
              <w:widowControl w:val="0"/>
              <w:suppressAutoHyphens/>
              <w:rPr>
                <w:color w:val="000000"/>
                <w:sz w:val="28"/>
                <w:szCs w:val="28"/>
              </w:rPr>
            </w:pPr>
            <w:r w:rsidRPr="00171EE1">
              <w:rPr>
                <w:color w:val="000000"/>
                <w:sz w:val="28"/>
                <w:szCs w:val="28"/>
              </w:rPr>
              <w:t>ТУ-7/1</w:t>
            </w:r>
          </w:p>
        </w:tc>
        <w:tc>
          <w:tcPr>
            <w:tcW w:w="2634" w:type="dxa"/>
            <w:tcBorders>
              <w:top w:val="nil"/>
              <w:left w:val="nil"/>
              <w:bottom w:val="single" w:sz="4" w:space="0" w:color="000000"/>
              <w:right w:val="single" w:sz="4" w:space="0" w:color="000000"/>
            </w:tcBorders>
            <w:shd w:val="clear" w:color="auto" w:fill="auto"/>
            <w:hideMark/>
          </w:tcPr>
          <w:p w14:paraId="6487F84B"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10</w:t>
            </w:r>
          </w:p>
        </w:tc>
        <w:tc>
          <w:tcPr>
            <w:tcW w:w="1199" w:type="dxa"/>
            <w:tcBorders>
              <w:top w:val="nil"/>
              <w:left w:val="nil"/>
              <w:bottom w:val="single" w:sz="4" w:space="0" w:color="000000"/>
              <w:right w:val="single" w:sz="4" w:space="0" w:color="000000"/>
            </w:tcBorders>
            <w:shd w:val="clear" w:color="auto" w:fill="auto"/>
            <w:hideMark/>
          </w:tcPr>
          <w:p w14:paraId="4F4D5021" w14:textId="77777777" w:rsidR="00171EE1" w:rsidRPr="00171EE1" w:rsidRDefault="00171EE1" w:rsidP="00A85D6B">
            <w:pPr>
              <w:widowControl w:val="0"/>
              <w:suppressAutoHyphens/>
              <w:rPr>
                <w:color w:val="000000"/>
                <w:sz w:val="28"/>
                <w:szCs w:val="28"/>
              </w:rPr>
            </w:pPr>
            <w:r w:rsidRPr="00171EE1">
              <w:rPr>
                <w:color w:val="000000"/>
                <w:sz w:val="28"/>
                <w:szCs w:val="28"/>
              </w:rPr>
              <w:t>12.20</w:t>
            </w:r>
          </w:p>
        </w:tc>
        <w:tc>
          <w:tcPr>
            <w:tcW w:w="1940" w:type="dxa"/>
            <w:tcBorders>
              <w:top w:val="nil"/>
              <w:left w:val="nil"/>
              <w:bottom w:val="single" w:sz="4" w:space="0" w:color="000000"/>
              <w:right w:val="single" w:sz="4" w:space="0" w:color="000000"/>
            </w:tcBorders>
            <w:shd w:val="clear" w:color="auto" w:fill="auto"/>
            <w:hideMark/>
          </w:tcPr>
          <w:p w14:paraId="6407D7A1"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1BE82CEF"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35108073" w14:textId="77777777" w:rsidR="00171EE1" w:rsidRPr="00171EE1" w:rsidRDefault="00171EE1" w:rsidP="00A85D6B">
            <w:pPr>
              <w:widowControl w:val="0"/>
              <w:suppressAutoHyphens/>
              <w:rPr>
                <w:color w:val="000000"/>
                <w:sz w:val="28"/>
                <w:szCs w:val="28"/>
              </w:rPr>
            </w:pPr>
            <w:r w:rsidRPr="00171EE1">
              <w:rPr>
                <w:color w:val="000000"/>
                <w:sz w:val="28"/>
                <w:szCs w:val="28"/>
              </w:rPr>
              <w:t>2.0</w:t>
            </w:r>
          </w:p>
        </w:tc>
        <w:tc>
          <w:tcPr>
            <w:tcW w:w="1559" w:type="dxa"/>
            <w:tcBorders>
              <w:top w:val="nil"/>
              <w:left w:val="nil"/>
              <w:bottom w:val="single" w:sz="4" w:space="0" w:color="000000"/>
              <w:right w:val="single" w:sz="4" w:space="0" w:color="000000"/>
            </w:tcBorders>
            <w:shd w:val="clear" w:color="auto" w:fill="auto"/>
            <w:hideMark/>
          </w:tcPr>
          <w:p w14:paraId="551C9B63"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4581F61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72BF87A"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BCDB74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6DFDCE1A" w14:textId="77777777" w:rsidR="00171EE1" w:rsidRPr="00171EE1" w:rsidRDefault="00171EE1" w:rsidP="00A85D6B">
            <w:pPr>
              <w:widowControl w:val="0"/>
              <w:suppressAutoHyphens/>
              <w:rPr>
                <w:color w:val="000000"/>
                <w:sz w:val="28"/>
                <w:szCs w:val="28"/>
              </w:rPr>
            </w:pPr>
            <w:r w:rsidRPr="00171EE1">
              <w:rPr>
                <w:color w:val="000000"/>
                <w:sz w:val="28"/>
                <w:szCs w:val="28"/>
              </w:rPr>
              <w:t>ТУ-7/1</w:t>
            </w:r>
          </w:p>
        </w:tc>
        <w:tc>
          <w:tcPr>
            <w:tcW w:w="2634" w:type="dxa"/>
            <w:tcBorders>
              <w:top w:val="nil"/>
              <w:left w:val="nil"/>
              <w:bottom w:val="single" w:sz="4" w:space="0" w:color="000000"/>
              <w:right w:val="single" w:sz="4" w:space="0" w:color="000000"/>
            </w:tcBorders>
            <w:shd w:val="clear" w:color="auto" w:fill="auto"/>
            <w:hideMark/>
          </w:tcPr>
          <w:p w14:paraId="3CD8A013"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9</w:t>
            </w:r>
          </w:p>
        </w:tc>
        <w:tc>
          <w:tcPr>
            <w:tcW w:w="1199" w:type="dxa"/>
            <w:tcBorders>
              <w:top w:val="nil"/>
              <w:left w:val="nil"/>
              <w:bottom w:val="single" w:sz="4" w:space="0" w:color="000000"/>
              <w:right w:val="single" w:sz="4" w:space="0" w:color="000000"/>
            </w:tcBorders>
            <w:shd w:val="clear" w:color="auto" w:fill="auto"/>
            <w:hideMark/>
          </w:tcPr>
          <w:p w14:paraId="5D81D0A4" w14:textId="77777777" w:rsidR="00171EE1" w:rsidRPr="00171EE1" w:rsidRDefault="00171EE1" w:rsidP="00A85D6B">
            <w:pPr>
              <w:widowControl w:val="0"/>
              <w:suppressAutoHyphens/>
              <w:rPr>
                <w:color w:val="000000"/>
                <w:sz w:val="28"/>
                <w:szCs w:val="28"/>
              </w:rPr>
            </w:pPr>
            <w:r w:rsidRPr="00171EE1">
              <w:rPr>
                <w:color w:val="000000"/>
                <w:sz w:val="28"/>
                <w:szCs w:val="28"/>
              </w:rPr>
              <w:t>11.89</w:t>
            </w:r>
          </w:p>
        </w:tc>
        <w:tc>
          <w:tcPr>
            <w:tcW w:w="1940" w:type="dxa"/>
            <w:tcBorders>
              <w:top w:val="nil"/>
              <w:left w:val="nil"/>
              <w:bottom w:val="single" w:sz="4" w:space="0" w:color="000000"/>
              <w:right w:val="single" w:sz="4" w:space="0" w:color="000000"/>
            </w:tcBorders>
            <w:shd w:val="clear" w:color="auto" w:fill="auto"/>
            <w:hideMark/>
          </w:tcPr>
          <w:p w14:paraId="582E1851"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7B67B51D"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549C03A2" w14:textId="77777777" w:rsidR="00171EE1" w:rsidRPr="00171EE1" w:rsidRDefault="00171EE1" w:rsidP="00A85D6B">
            <w:pPr>
              <w:widowControl w:val="0"/>
              <w:suppressAutoHyphens/>
              <w:rPr>
                <w:color w:val="000000"/>
                <w:sz w:val="28"/>
                <w:szCs w:val="28"/>
              </w:rPr>
            </w:pPr>
            <w:r w:rsidRPr="00171EE1">
              <w:rPr>
                <w:color w:val="000000"/>
                <w:sz w:val="28"/>
                <w:szCs w:val="28"/>
              </w:rPr>
              <w:t>1.9</w:t>
            </w:r>
          </w:p>
        </w:tc>
        <w:tc>
          <w:tcPr>
            <w:tcW w:w="1559" w:type="dxa"/>
            <w:tcBorders>
              <w:top w:val="nil"/>
              <w:left w:val="nil"/>
              <w:bottom w:val="single" w:sz="4" w:space="0" w:color="000000"/>
              <w:right w:val="single" w:sz="4" w:space="0" w:color="000000"/>
            </w:tcBorders>
            <w:shd w:val="clear" w:color="auto" w:fill="auto"/>
            <w:hideMark/>
          </w:tcPr>
          <w:p w14:paraId="00443F7D"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5444586"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0B310418"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2CE83D88"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648D62BF" w14:textId="77777777" w:rsidR="00171EE1" w:rsidRPr="00171EE1" w:rsidRDefault="00171EE1" w:rsidP="00A85D6B">
            <w:pPr>
              <w:widowControl w:val="0"/>
              <w:suppressAutoHyphens/>
              <w:rPr>
                <w:color w:val="000000"/>
                <w:sz w:val="28"/>
                <w:szCs w:val="28"/>
              </w:rPr>
            </w:pPr>
            <w:r w:rsidRPr="00171EE1">
              <w:rPr>
                <w:color w:val="000000"/>
                <w:sz w:val="28"/>
                <w:szCs w:val="28"/>
              </w:rPr>
              <w:t>ТК-7</w:t>
            </w:r>
          </w:p>
        </w:tc>
        <w:tc>
          <w:tcPr>
            <w:tcW w:w="2634" w:type="dxa"/>
            <w:tcBorders>
              <w:top w:val="nil"/>
              <w:left w:val="nil"/>
              <w:bottom w:val="single" w:sz="4" w:space="0" w:color="000000"/>
              <w:right w:val="single" w:sz="4" w:space="0" w:color="000000"/>
            </w:tcBorders>
            <w:shd w:val="clear" w:color="auto" w:fill="auto"/>
            <w:hideMark/>
          </w:tcPr>
          <w:p w14:paraId="1F121926" w14:textId="77777777" w:rsidR="00171EE1" w:rsidRPr="00171EE1" w:rsidRDefault="00171EE1" w:rsidP="00A85D6B">
            <w:pPr>
              <w:widowControl w:val="0"/>
              <w:suppressAutoHyphens/>
              <w:rPr>
                <w:color w:val="000000"/>
                <w:sz w:val="28"/>
                <w:szCs w:val="28"/>
              </w:rPr>
            </w:pPr>
            <w:r w:rsidRPr="00171EE1">
              <w:rPr>
                <w:color w:val="000000"/>
                <w:sz w:val="28"/>
                <w:szCs w:val="28"/>
              </w:rPr>
              <w:t>ТК-8</w:t>
            </w:r>
          </w:p>
        </w:tc>
        <w:tc>
          <w:tcPr>
            <w:tcW w:w="1199" w:type="dxa"/>
            <w:tcBorders>
              <w:top w:val="nil"/>
              <w:left w:val="nil"/>
              <w:bottom w:val="single" w:sz="4" w:space="0" w:color="000000"/>
              <w:right w:val="single" w:sz="4" w:space="0" w:color="000000"/>
            </w:tcBorders>
            <w:shd w:val="clear" w:color="auto" w:fill="auto"/>
            <w:hideMark/>
          </w:tcPr>
          <w:p w14:paraId="145B7F87" w14:textId="77777777" w:rsidR="00171EE1" w:rsidRPr="00171EE1" w:rsidRDefault="00171EE1" w:rsidP="00A85D6B">
            <w:pPr>
              <w:widowControl w:val="0"/>
              <w:suppressAutoHyphens/>
              <w:rPr>
                <w:color w:val="000000"/>
                <w:sz w:val="28"/>
                <w:szCs w:val="28"/>
              </w:rPr>
            </w:pPr>
            <w:r w:rsidRPr="00171EE1">
              <w:rPr>
                <w:color w:val="000000"/>
                <w:sz w:val="28"/>
                <w:szCs w:val="28"/>
              </w:rPr>
              <w:t>32.00</w:t>
            </w:r>
          </w:p>
        </w:tc>
        <w:tc>
          <w:tcPr>
            <w:tcW w:w="1940" w:type="dxa"/>
            <w:tcBorders>
              <w:top w:val="nil"/>
              <w:left w:val="nil"/>
              <w:bottom w:val="single" w:sz="4" w:space="0" w:color="000000"/>
              <w:right w:val="single" w:sz="4" w:space="0" w:color="000000"/>
            </w:tcBorders>
            <w:shd w:val="clear" w:color="auto" w:fill="auto"/>
            <w:hideMark/>
          </w:tcPr>
          <w:p w14:paraId="153824C7"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940" w:type="dxa"/>
            <w:tcBorders>
              <w:top w:val="nil"/>
              <w:left w:val="nil"/>
              <w:bottom w:val="single" w:sz="4" w:space="0" w:color="000000"/>
              <w:right w:val="single" w:sz="4" w:space="0" w:color="000000"/>
            </w:tcBorders>
            <w:shd w:val="clear" w:color="auto" w:fill="auto"/>
            <w:hideMark/>
          </w:tcPr>
          <w:p w14:paraId="25E7ABC1" w14:textId="77777777" w:rsidR="00171EE1" w:rsidRPr="00171EE1" w:rsidRDefault="00171EE1" w:rsidP="00A85D6B">
            <w:pPr>
              <w:widowControl w:val="0"/>
              <w:suppressAutoHyphens/>
              <w:rPr>
                <w:color w:val="000000"/>
                <w:sz w:val="28"/>
                <w:szCs w:val="28"/>
              </w:rPr>
            </w:pPr>
            <w:r w:rsidRPr="00171EE1">
              <w:rPr>
                <w:color w:val="000000"/>
                <w:sz w:val="28"/>
                <w:szCs w:val="28"/>
              </w:rPr>
              <w:t>150</w:t>
            </w:r>
          </w:p>
        </w:tc>
        <w:tc>
          <w:tcPr>
            <w:tcW w:w="1854" w:type="dxa"/>
            <w:tcBorders>
              <w:top w:val="nil"/>
              <w:left w:val="nil"/>
              <w:bottom w:val="single" w:sz="4" w:space="0" w:color="000000"/>
              <w:right w:val="single" w:sz="4" w:space="0" w:color="000000"/>
            </w:tcBorders>
            <w:shd w:val="clear" w:color="auto" w:fill="auto"/>
            <w:hideMark/>
          </w:tcPr>
          <w:p w14:paraId="43B4CD33" w14:textId="77777777" w:rsidR="00171EE1" w:rsidRPr="00171EE1" w:rsidRDefault="00171EE1" w:rsidP="00A85D6B">
            <w:pPr>
              <w:widowControl w:val="0"/>
              <w:suppressAutoHyphens/>
              <w:rPr>
                <w:color w:val="000000"/>
                <w:sz w:val="28"/>
                <w:szCs w:val="28"/>
              </w:rPr>
            </w:pPr>
            <w:r w:rsidRPr="00171EE1">
              <w:rPr>
                <w:color w:val="000000"/>
                <w:sz w:val="28"/>
                <w:szCs w:val="28"/>
              </w:rPr>
              <w:t>9.6</w:t>
            </w:r>
          </w:p>
        </w:tc>
        <w:tc>
          <w:tcPr>
            <w:tcW w:w="1559" w:type="dxa"/>
            <w:tcBorders>
              <w:top w:val="nil"/>
              <w:left w:val="nil"/>
              <w:bottom w:val="single" w:sz="4" w:space="0" w:color="000000"/>
              <w:right w:val="single" w:sz="4" w:space="0" w:color="000000"/>
            </w:tcBorders>
            <w:shd w:val="clear" w:color="auto" w:fill="auto"/>
            <w:hideMark/>
          </w:tcPr>
          <w:p w14:paraId="0A30FF50"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4BF551D"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384D1CE2"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7276B5ED"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4F2E418E" w14:textId="77777777" w:rsidR="00171EE1" w:rsidRPr="00171EE1" w:rsidRDefault="00171EE1" w:rsidP="00A85D6B">
            <w:pPr>
              <w:widowControl w:val="0"/>
              <w:suppressAutoHyphens/>
              <w:rPr>
                <w:color w:val="000000"/>
                <w:sz w:val="28"/>
                <w:szCs w:val="28"/>
              </w:rPr>
            </w:pPr>
            <w:r w:rsidRPr="00171EE1">
              <w:rPr>
                <w:color w:val="000000"/>
                <w:sz w:val="28"/>
                <w:szCs w:val="28"/>
              </w:rPr>
              <w:t>ТК-8</w:t>
            </w:r>
          </w:p>
        </w:tc>
        <w:tc>
          <w:tcPr>
            <w:tcW w:w="2634" w:type="dxa"/>
            <w:tcBorders>
              <w:top w:val="nil"/>
              <w:left w:val="nil"/>
              <w:bottom w:val="single" w:sz="4" w:space="0" w:color="000000"/>
              <w:right w:val="single" w:sz="4" w:space="0" w:color="000000"/>
            </w:tcBorders>
            <w:shd w:val="clear" w:color="auto" w:fill="auto"/>
            <w:hideMark/>
          </w:tcPr>
          <w:p w14:paraId="3C95B330"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11</w:t>
            </w:r>
          </w:p>
        </w:tc>
        <w:tc>
          <w:tcPr>
            <w:tcW w:w="1199" w:type="dxa"/>
            <w:tcBorders>
              <w:top w:val="nil"/>
              <w:left w:val="nil"/>
              <w:bottom w:val="single" w:sz="4" w:space="0" w:color="000000"/>
              <w:right w:val="single" w:sz="4" w:space="0" w:color="000000"/>
            </w:tcBorders>
            <w:shd w:val="clear" w:color="auto" w:fill="auto"/>
            <w:hideMark/>
          </w:tcPr>
          <w:p w14:paraId="560800AB" w14:textId="77777777" w:rsidR="00171EE1" w:rsidRPr="00171EE1" w:rsidRDefault="00171EE1" w:rsidP="00A85D6B">
            <w:pPr>
              <w:widowControl w:val="0"/>
              <w:suppressAutoHyphens/>
              <w:rPr>
                <w:color w:val="000000"/>
                <w:sz w:val="28"/>
                <w:szCs w:val="28"/>
              </w:rPr>
            </w:pPr>
            <w:r w:rsidRPr="00171EE1">
              <w:rPr>
                <w:color w:val="000000"/>
                <w:sz w:val="28"/>
                <w:szCs w:val="28"/>
              </w:rPr>
              <w:t>33.77</w:t>
            </w:r>
          </w:p>
        </w:tc>
        <w:tc>
          <w:tcPr>
            <w:tcW w:w="1940" w:type="dxa"/>
            <w:tcBorders>
              <w:top w:val="nil"/>
              <w:left w:val="nil"/>
              <w:bottom w:val="single" w:sz="4" w:space="0" w:color="000000"/>
              <w:right w:val="single" w:sz="4" w:space="0" w:color="000000"/>
            </w:tcBorders>
            <w:shd w:val="clear" w:color="auto" w:fill="auto"/>
            <w:hideMark/>
          </w:tcPr>
          <w:p w14:paraId="0C0E7DDC"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22FF1D51"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30146F57" w14:textId="77777777" w:rsidR="00171EE1" w:rsidRPr="00171EE1" w:rsidRDefault="00171EE1" w:rsidP="00A85D6B">
            <w:pPr>
              <w:widowControl w:val="0"/>
              <w:suppressAutoHyphens/>
              <w:rPr>
                <w:color w:val="000000"/>
                <w:sz w:val="28"/>
                <w:szCs w:val="28"/>
              </w:rPr>
            </w:pPr>
            <w:r w:rsidRPr="00171EE1">
              <w:rPr>
                <w:color w:val="000000"/>
                <w:sz w:val="28"/>
                <w:szCs w:val="28"/>
              </w:rPr>
              <w:t>5.4</w:t>
            </w:r>
          </w:p>
        </w:tc>
        <w:tc>
          <w:tcPr>
            <w:tcW w:w="1559" w:type="dxa"/>
            <w:tcBorders>
              <w:top w:val="nil"/>
              <w:left w:val="nil"/>
              <w:bottom w:val="single" w:sz="4" w:space="0" w:color="000000"/>
              <w:right w:val="single" w:sz="4" w:space="0" w:color="000000"/>
            </w:tcBorders>
            <w:shd w:val="clear" w:color="auto" w:fill="auto"/>
            <w:hideMark/>
          </w:tcPr>
          <w:p w14:paraId="1B0017F4"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6DA399B8"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2A2A11F"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0159D974"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6EF7F853" w14:textId="77777777" w:rsidR="00171EE1" w:rsidRPr="00171EE1" w:rsidRDefault="00171EE1" w:rsidP="00A85D6B">
            <w:pPr>
              <w:widowControl w:val="0"/>
              <w:suppressAutoHyphens/>
              <w:rPr>
                <w:color w:val="000000"/>
                <w:sz w:val="28"/>
                <w:szCs w:val="28"/>
              </w:rPr>
            </w:pPr>
            <w:r w:rsidRPr="00171EE1">
              <w:rPr>
                <w:color w:val="000000"/>
                <w:sz w:val="28"/>
                <w:szCs w:val="28"/>
              </w:rPr>
              <w:t>ТК-8</w:t>
            </w:r>
          </w:p>
        </w:tc>
        <w:tc>
          <w:tcPr>
            <w:tcW w:w="2634" w:type="dxa"/>
            <w:tcBorders>
              <w:top w:val="nil"/>
              <w:left w:val="nil"/>
              <w:bottom w:val="single" w:sz="4" w:space="0" w:color="000000"/>
              <w:right w:val="single" w:sz="4" w:space="0" w:color="000000"/>
            </w:tcBorders>
            <w:shd w:val="clear" w:color="auto" w:fill="auto"/>
            <w:hideMark/>
          </w:tcPr>
          <w:p w14:paraId="39FE8968"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13</w:t>
            </w:r>
          </w:p>
        </w:tc>
        <w:tc>
          <w:tcPr>
            <w:tcW w:w="1199" w:type="dxa"/>
            <w:tcBorders>
              <w:top w:val="nil"/>
              <w:left w:val="nil"/>
              <w:bottom w:val="single" w:sz="4" w:space="0" w:color="000000"/>
              <w:right w:val="single" w:sz="4" w:space="0" w:color="000000"/>
            </w:tcBorders>
            <w:shd w:val="clear" w:color="auto" w:fill="auto"/>
            <w:hideMark/>
          </w:tcPr>
          <w:p w14:paraId="74EA2688" w14:textId="77777777" w:rsidR="00171EE1" w:rsidRPr="00171EE1" w:rsidRDefault="00171EE1" w:rsidP="00A85D6B">
            <w:pPr>
              <w:widowControl w:val="0"/>
              <w:suppressAutoHyphens/>
              <w:rPr>
                <w:color w:val="000000"/>
                <w:sz w:val="28"/>
                <w:szCs w:val="28"/>
              </w:rPr>
            </w:pPr>
            <w:r w:rsidRPr="00171EE1">
              <w:rPr>
                <w:color w:val="000000"/>
                <w:sz w:val="28"/>
                <w:szCs w:val="28"/>
              </w:rPr>
              <w:t>28.22</w:t>
            </w:r>
          </w:p>
        </w:tc>
        <w:tc>
          <w:tcPr>
            <w:tcW w:w="1940" w:type="dxa"/>
            <w:tcBorders>
              <w:top w:val="nil"/>
              <w:left w:val="nil"/>
              <w:bottom w:val="single" w:sz="4" w:space="0" w:color="000000"/>
              <w:right w:val="single" w:sz="4" w:space="0" w:color="000000"/>
            </w:tcBorders>
            <w:shd w:val="clear" w:color="auto" w:fill="auto"/>
            <w:hideMark/>
          </w:tcPr>
          <w:p w14:paraId="55D521BF"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6C7C7D6B"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7EE45453" w14:textId="77777777" w:rsidR="00171EE1" w:rsidRPr="00171EE1" w:rsidRDefault="00171EE1" w:rsidP="00A85D6B">
            <w:pPr>
              <w:widowControl w:val="0"/>
              <w:suppressAutoHyphens/>
              <w:rPr>
                <w:color w:val="000000"/>
                <w:sz w:val="28"/>
                <w:szCs w:val="28"/>
              </w:rPr>
            </w:pPr>
            <w:r w:rsidRPr="00171EE1">
              <w:rPr>
                <w:color w:val="000000"/>
                <w:sz w:val="28"/>
                <w:szCs w:val="28"/>
              </w:rPr>
              <w:t>4.5</w:t>
            </w:r>
          </w:p>
        </w:tc>
        <w:tc>
          <w:tcPr>
            <w:tcW w:w="1559" w:type="dxa"/>
            <w:tcBorders>
              <w:top w:val="nil"/>
              <w:left w:val="nil"/>
              <w:bottom w:val="single" w:sz="4" w:space="0" w:color="000000"/>
              <w:right w:val="single" w:sz="4" w:space="0" w:color="000000"/>
            </w:tcBorders>
            <w:shd w:val="clear" w:color="auto" w:fill="auto"/>
            <w:hideMark/>
          </w:tcPr>
          <w:p w14:paraId="1883E812"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176AAE05"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5117CB99"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40C2203"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4081C1C1" w14:textId="77777777" w:rsidR="00171EE1" w:rsidRPr="00171EE1" w:rsidRDefault="00171EE1" w:rsidP="00A85D6B">
            <w:pPr>
              <w:widowControl w:val="0"/>
              <w:suppressAutoHyphens/>
              <w:rPr>
                <w:color w:val="000000"/>
                <w:sz w:val="28"/>
                <w:szCs w:val="28"/>
              </w:rPr>
            </w:pPr>
            <w:r w:rsidRPr="00171EE1">
              <w:rPr>
                <w:color w:val="000000"/>
                <w:sz w:val="28"/>
                <w:szCs w:val="28"/>
              </w:rPr>
              <w:t>ТК-8</w:t>
            </w:r>
          </w:p>
        </w:tc>
        <w:tc>
          <w:tcPr>
            <w:tcW w:w="2634" w:type="dxa"/>
            <w:tcBorders>
              <w:top w:val="nil"/>
              <w:left w:val="nil"/>
              <w:bottom w:val="single" w:sz="4" w:space="0" w:color="000000"/>
              <w:right w:val="single" w:sz="4" w:space="0" w:color="000000"/>
            </w:tcBorders>
            <w:shd w:val="clear" w:color="auto" w:fill="auto"/>
            <w:hideMark/>
          </w:tcPr>
          <w:p w14:paraId="4CF2DBD5" w14:textId="77777777" w:rsidR="00171EE1" w:rsidRPr="00171EE1" w:rsidRDefault="00171EE1" w:rsidP="00A85D6B">
            <w:pPr>
              <w:widowControl w:val="0"/>
              <w:suppressAutoHyphens/>
              <w:rPr>
                <w:color w:val="000000"/>
                <w:sz w:val="28"/>
                <w:szCs w:val="28"/>
              </w:rPr>
            </w:pPr>
            <w:r w:rsidRPr="00171EE1">
              <w:rPr>
                <w:color w:val="000000"/>
                <w:sz w:val="28"/>
                <w:szCs w:val="28"/>
              </w:rPr>
              <w:t>ТК-9</w:t>
            </w:r>
          </w:p>
        </w:tc>
        <w:tc>
          <w:tcPr>
            <w:tcW w:w="1199" w:type="dxa"/>
            <w:tcBorders>
              <w:top w:val="nil"/>
              <w:left w:val="nil"/>
              <w:bottom w:val="single" w:sz="4" w:space="0" w:color="000000"/>
              <w:right w:val="single" w:sz="4" w:space="0" w:color="000000"/>
            </w:tcBorders>
            <w:shd w:val="clear" w:color="auto" w:fill="auto"/>
            <w:hideMark/>
          </w:tcPr>
          <w:p w14:paraId="1BE8689A" w14:textId="77777777" w:rsidR="00171EE1" w:rsidRPr="00171EE1" w:rsidRDefault="00171EE1" w:rsidP="00A85D6B">
            <w:pPr>
              <w:widowControl w:val="0"/>
              <w:suppressAutoHyphens/>
              <w:rPr>
                <w:color w:val="000000"/>
                <w:sz w:val="28"/>
                <w:szCs w:val="28"/>
              </w:rPr>
            </w:pPr>
            <w:r w:rsidRPr="00171EE1">
              <w:rPr>
                <w:color w:val="000000"/>
                <w:sz w:val="28"/>
                <w:szCs w:val="28"/>
              </w:rPr>
              <w:t>24.00</w:t>
            </w:r>
          </w:p>
        </w:tc>
        <w:tc>
          <w:tcPr>
            <w:tcW w:w="1940" w:type="dxa"/>
            <w:tcBorders>
              <w:top w:val="nil"/>
              <w:left w:val="nil"/>
              <w:bottom w:val="single" w:sz="4" w:space="0" w:color="000000"/>
              <w:right w:val="single" w:sz="4" w:space="0" w:color="000000"/>
            </w:tcBorders>
            <w:shd w:val="clear" w:color="auto" w:fill="auto"/>
            <w:hideMark/>
          </w:tcPr>
          <w:p w14:paraId="3E0196D7"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940" w:type="dxa"/>
            <w:tcBorders>
              <w:top w:val="nil"/>
              <w:left w:val="nil"/>
              <w:bottom w:val="single" w:sz="4" w:space="0" w:color="000000"/>
              <w:right w:val="single" w:sz="4" w:space="0" w:color="000000"/>
            </w:tcBorders>
            <w:shd w:val="clear" w:color="auto" w:fill="auto"/>
            <w:hideMark/>
          </w:tcPr>
          <w:p w14:paraId="5E04871A" w14:textId="77777777" w:rsidR="00171EE1" w:rsidRPr="00171EE1" w:rsidRDefault="00171EE1" w:rsidP="00A85D6B">
            <w:pPr>
              <w:widowControl w:val="0"/>
              <w:suppressAutoHyphens/>
              <w:rPr>
                <w:color w:val="000000"/>
                <w:sz w:val="28"/>
                <w:szCs w:val="28"/>
              </w:rPr>
            </w:pPr>
            <w:r w:rsidRPr="00171EE1">
              <w:rPr>
                <w:color w:val="000000"/>
                <w:sz w:val="28"/>
                <w:szCs w:val="28"/>
              </w:rPr>
              <w:t>100</w:t>
            </w:r>
          </w:p>
        </w:tc>
        <w:tc>
          <w:tcPr>
            <w:tcW w:w="1854" w:type="dxa"/>
            <w:tcBorders>
              <w:top w:val="nil"/>
              <w:left w:val="nil"/>
              <w:bottom w:val="single" w:sz="4" w:space="0" w:color="000000"/>
              <w:right w:val="single" w:sz="4" w:space="0" w:color="000000"/>
            </w:tcBorders>
            <w:shd w:val="clear" w:color="auto" w:fill="auto"/>
            <w:hideMark/>
          </w:tcPr>
          <w:p w14:paraId="6EBFD7D8" w14:textId="77777777" w:rsidR="00171EE1" w:rsidRPr="00171EE1" w:rsidRDefault="00171EE1" w:rsidP="00A85D6B">
            <w:pPr>
              <w:widowControl w:val="0"/>
              <w:suppressAutoHyphens/>
              <w:rPr>
                <w:color w:val="000000"/>
                <w:sz w:val="28"/>
                <w:szCs w:val="28"/>
              </w:rPr>
            </w:pPr>
            <w:r w:rsidRPr="00171EE1">
              <w:rPr>
                <w:color w:val="000000"/>
                <w:sz w:val="28"/>
                <w:szCs w:val="28"/>
              </w:rPr>
              <w:t>4.8</w:t>
            </w:r>
          </w:p>
        </w:tc>
        <w:tc>
          <w:tcPr>
            <w:tcW w:w="1559" w:type="dxa"/>
            <w:tcBorders>
              <w:top w:val="nil"/>
              <w:left w:val="nil"/>
              <w:bottom w:val="single" w:sz="4" w:space="0" w:color="000000"/>
              <w:right w:val="single" w:sz="4" w:space="0" w:color="000000"/>
            </w:tcBorders>
            <w:shd w:val="clear" w:color="auto" w:fill="auto"/>
            <w:hideMark/>
          </w:tcPr>
          <w:p w14:paraId="50C86CC8"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402237A"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45AEF99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18EA82F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77AF74DA" w14:textId="77777777" w:rsidR="00171EE1" w:rsidRPr="00171EE1" w:rsidRDefault="00171EE1" w:rsidP="00A85D6B">
            <w:pPr>
              <w:widowControl w:val="0"/>
              <w:suppressAutoHyphens/>
              <w:rPr>
                <w:color w:val="000000"/>
                <w:sz w:val="28"/>
                <w:szCs w:val="28"/>
              </w:rPr>
            </w:pPr>
            <w:r w:rsidRPr="00171EE1">
              <w:rPr>
                <w:color w:val="000000"/>
                <w:sz w:val="28"/>
                <w:szCs w:val="28"/>
              </w:rPr>
              <w:t>ТК-9</w:t>
            </w:r>
          </w:p>
        </w:tc>
        <w:tc>
          <w:tcPr>
            <w:tcW w:w="2634" w:type="dxa"/>
            <w:tcBorders>
              <w:top w:val="nil"/>
              <w:left w:val="nil"/>
              <w:bottom w:val="single" w:sz="4" w:space="0" w:color="000000"/>
              <w:right w:val="single" w:sz="4" w:space="0" w:color="000000"/>
            </w:tcBorders>
            <w:shd w:val="clear" w:color="auto" w:fill="auto"/>
            <w:hideMark/>
          </w:tcPr>
          <w:p w14:paraId="2122CCB4" w14:textId="77777777" w:rsidR="00171EE1" w:rsidRPr="00171EE1" w:rsidRDefault="00171EE1" w:rsidP="00A85D6B">
            <w:pPr>
              <w:widowControl w:val="0"/>
              <w:suppressAutoHyphens/>
              <w:rPr>
                <w:color w:val="000000"/>
                <w:sz w:val="28"/>
                <w:szCs w:val="28"/>
              </w:rPr>
            </w:pPr>
            <w:r w:rsidRPr="00171EE1">
              <w:rPr>
                <w:color w:val="000000"/>
                <w:sz w:val="28"/>
                <w:szCs w:val="28"/>
              </w:rPr>
              <w:t>ул. Северная, 4</w:t>
            </w:r>
          </w:p>
        </w:tc>
        <w:tc>
          <w:tcPr>
            <w:tcW w:w="1199" w:type="dxa"/>
            <w:tcBorders>
              <w:top w:val="nil"/>
              <w:left w:val="nil"/>
              <w:bottom w:val="single" w:sz="4" w:space="0" w:color="000000"/>
              <w:right w:val="single" w:sz="4" w:space="0" w:color="000000"/>
            </w:tcBorders>
            <w:shd w:val="clear" w:color="auto" w:fill="auto"/>
            <w:hideMark/>
          </w:tcPr>
          <w:p w14:paraId="4F13D275" w14:textId="77777777" w:rsidR="00171EE1" w:rsidRPr="00171EE1" w:rsidRDefault="00171EE1" w:rsidP="00A85D6B">
            <w:pPr>
              <w:widowControl w:val="0"/>
              <w:suppressAutoHyphens/>
              <w:rPr>
                <w:color w:val="000000"/>
                <w:sz w:val="28"/>
                <w:szCs w:val="28"/>
              </w:rPr>
            </w:pPr>
            <w:r w:rsidRPr="00171EE1">
              <w:rPr>
                <w:color w:val="000000"/>
                <w:sz w:val="28"/>
                <w:szCs w:val="28"/>
              </w:rPr>
              <w:t>12.84</w:t>
            </w:r>
          </w:p>
        </w:tc>
        <w:tc>
          <w:tcPr>
            <w:tcW w:w="1940" w:type="dxa"/>
            <w:tcBorders>
              <w:top w:val="nil"/>
              <w:left w:val="nil"/>
              <w:bottom w:val="single" w:sz="4" w:space="0" w:color="000000"/>
              <w:right w:val="single" w:sz="4" w:space="0" w:color="000000"/>
            </w:tcBorders>
            <w:shd w:val="clear" w:color="auto" w:fill="auto"/>
            <w:hideMark/>
          </w:tcPr>
          <w:p w14:paraId="467DADC4"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940" w:type="dxa"/>
            <w:tcBorders>
              <w:top w:val="nil"/>
              <w:left w:val="nil"/>
              <w:bottom w:val="single" w:sz="4" w:space="0" w:color="000000"/>
              <w:right w:val="single" w:sz="4" w:space="0" w:color="000000"/>
            </w:tcBorders>
            <w:shd w:val="clear" w:color="auto" w:fill="auto"/>
            <w:hideMark/>
          </w:tcPr>
          <w:p w14:paraId="5E801B2F" w14:textId="77777777" w:rsidR="00171EE1" w:rsidRPr="00171EE1" w:rsidRDefault="00171EE1" w:rsidP="00A85D6B">
            <w:pPr>
              <w:widowControl w:val="0"/>
              <w:suppressAutoHyphens/>
              <w:rPr>
                <w:color w:val="000000"/>
                <w:sz w:val="28"/>
                <w:szCs w:val="28"/>
              </w:rPr>
            </w:pPr>
            <w:r w:rsidRPr="00171EE1">
              <w:rPr>
                <w:color w:val="000000"/>
                <w:sz w:val="28"/>
                <w:szCs w:val="28"/>
              </w:rPr>
              <w:t>80</w:t>
            </w:r>
          </w:p>
        </w:tc>
        <w:tc>
          <w:tcPr>
            <w:tcW w:w="1854" w:type="dxa"/>
            <w:tcBorders>
              <w:top w:val="nil"/>
              <w:left w:val="nil"/>
              <w:bottom w:val="single" w:sz="4" w:space="0" w:color="000000"/>
              <w:right w:val="single" w:sz="4" w:space="0" w:color="000000"/>
            </w:tcBorders>
            <w:shd w:val="clear" w:color="auto" w:fill="auto"/>
            <w:hideMark/>
          </w:tcPr>
          <w:p w14:paraId="739FB1E3" w14:textId="77777777" w:rsidR="00171EE1" w:rsidRPr="00171EE1" w:rsidRDefault="00171EE1" w:rsidP="00A85D6B">
            <w:pPr>
              <w:widowControl w:val="0"/>
              <w:suppressAutoHyphens/>
              <w:rPr>
                <w:color w:val="000000"/>
                <w:sz w:val="28"/>
                <w:szCs w:val="28"/>
              </w:rPr>
            </w:pPr>
            <w:r w:rsidRPr="00171EE1">
              <w:rPr>
                <w:color w:val="000000"/>
                <w:sz w:val="28"/>
                <w:szCs w:val="28"/>
              </w:rPr>
              <w:t>2.1</w:t>
            </w:r>
          </w:p>
        </w:tc>
        <w:tc>
          <w:tcPr>
            <w:tcW w:w="1559" w:type="dxa"/>
            <w:tcBorders>
              <w:top w:val="nil"/>
              <w:left w:val="nil"/>
              <w:bottom w:val="single" w:sz="4" w:space="0" w:color="000000"/>
              <w:right w:val="single" w:sz="4" w:space="0" w:color="000000"/>
            </w:tcBorders>
            <w:shd w:val="clear" w:color="auto" w:fill="auto"/>
            <w:hideMark/>
          </w:tcPr>
          <w:p w14:paraId="50784D2C"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323566A1"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r w:rsidR="00171EE1" w:rsidRPr="00171EE1" w14:paraId="7055AA51" w14:textId="77777777" w:rsidTr="00A85D6B">
        <w:trPr>
          <w:trHeight w:val="113"/>
        </w:trPr>
        <w:tc>
          <w:tcPr>
            <w:tcW w:w="6525" w:type="dxa"/>
            <w:tcBorders>
              <w:top w:val="nil"/>
              <w:left w:val="single" w:sz="4" w:space="0" w:color="000000"/>
              <w:bottom w:val="single" w:sz="4" w:space="0" w:color="000000"/>
              <w:right w:val="single" w:sz="4" w:space="0" w:color="000000"/>
            </w:tcBorders>
            <w:shd w:val="clear" w:color="auto" w:fill="auto"/>
            <w:hideMark/>
          </w:tcPr>
          <w:p w14:paraId="64A909AA" w14:textId="77777777" w:rsidR="00171EE1" w:rsidRPr="00171EE1" w:rsidRDefault="00171EE1" w:rsidP="00A85D6B">
            <w:pPr>
              <w:widowControl w:val="0"/>
              <w:suppressAutoHyphens/>
              <w:rPr>
                <w:color w:val="000000"/>
                <w:sz w:val="28"/>
                <w:szCs w:val="28"/>
              </w:rPr>
            </w:pPr>
            <w:r w:rsidRPr="00171EE1">
              <w:rPr>
                <w:color w:val="000000"/>
                <w:sz w:val="28"/>
                <w:szCs w:val="28"/>
              </w:rPr>
              <w:t xml:space="preserve">Котельная, с. </w:t>
            </w:r>
            <w:proofErr w:type="spellStart"/>
            <w:r w:rsidRPr="00171EE1">
              <w:rPr>
                <w:color w:val="000000"/>
                <w:sz w:val="28"/>
                <w:szCs w:val="28"/>
              </w:rPr>
              <w:t>Кременкуль</w:t>
            </w:r>
            <w:proofErr w:type="spellEnd"/>
            <w:r w:rsidRPr="00171EE1">
              <w:rPr>
                <w:color w:val="000000"/>
                <w:sz w:val="28"/>
                <w:szCs w:val="28"/>
              </w:rPr>
              <w:t>, ул. Ленина, 20</w:t>
            </w:r>
          </w:p>
        </w:tc>
        <w:tc>
          <w:tcPr>
            <w:tcW w:w="2761" w:type="dxa"/>
            <w:tcBorders>
              <w:top w:val="nil"/>
              <w:left w:val="nil"/>
              <w:bottom w:val="single" w:sz="4" w:space="0" w:color="000000"/>
              <w:right w:val="single" w:sz="4" w:space="0" w:color="000000"/>
            </w:tcBorders>
            <w:shd w:val="clear" w:color="auto" w:fill="auto"/>
            <w:hideMark/>
          </w:tcPr>
          <w:p w14:paraId="43E49E5E" w14:textId="77777777" w:rsidR="00171EE1" w:rsidRPr="00171EE1" w:rsidRDefault="00171EE1" w:rsidP="00A85D6B">
            <w:pPr>
              <w:widowControl w:val="0"/>
              <w:suppressAutoHyphens/>
              <w:rPr>
                <w:color w:val="000000"/>
                <w:sz w:val="28"/>
                <w:szCs w:val="28"/>
              </w:rPr>
            </w:pPr>
            <w:r w:rsidRPr="00171EE1">
              <w:rPr>
                <w:color w:val="000000"/>
                <w:sz w:val="28"/>
                <w:szCs w:val="28"/>
              </w:rPr>
              <w:t>ТК-12</w:t>
            </w:r>
          </w:p>
        </w:tc>
        <w:tc>
          <w:tcPr>
            <w:tcW w:w="2634" w:type="dxa"/>
            <w:tcBorders>
              <w:top w:val="nil"/>
              <w:left w:val="nil"/>
              <w:bottom w:val="single" w:sz="4" w:space="0" w:color="000000"/>
              <w:right w:val="single" w:sz="4" w:space="0" w:color="000000"/>
            </w:tcBorders>
            <w:shd w:val="clear" w:color="auto" w:fill="auto"/>
            <w:hideMark/>
          </w:tcPr>
          <w:p w14:paraId="349C4D4C" w14:textId="77777777" w:rsidR="00171EE1" w:rsidRPr="00171EE1" w:rsidRDefault="00171EE1" w:rsidP="00A85D6B">
            <w:pPr>
              <w:widowControl w:val="0"/>
              <w:suppressAutoHyphens/>
              <w:rPr>
                <w:color w:val="000000"/>
                <w:sz w:val="28"/>
                <w:szCs w:val="28"/>
              </w:rPr>
            </w:pPr>
            <w:r w:rsidRPr="00171EE1">
              <w:rPr>
                <w:color w:val="000000"/>
                <w:sz w:val="28"/>
                <w:szCs w:val="28"/>
              </w:rPr>
              <w:t>ул. Ленина, 7б</w:t>
            </w:r>
          </w:p>
        </w:tc>
        <w:tc>
          <w:tcPr>
            <w:tcW w:w="1199" w:type="dxa"/>
            <w:tcBorders>
              <w:top w:val="nil"/>
              <w:left w:val="nil"/>
              <w:bottom w:val="single" w:sz="4" w:space="0" w:color="000000"/>
              <w:right w:val="single" w:sz="4" w:space="0" w:color="000000"/>
            </w:tcBorders>
            <w:shd w:val="clear" w:color="auto" w:fill="auto"/>
            <w:hideMark/>
          </w:tcPr>
          <w:p w14:paraId="6B4E2B95" w14:textId="77777777" w:rsidR="00171EE1" w:rsidRPr="00171EE1" w:rsidRDefault="00171EE1" w:rsidP="00A85D6B">
            <w:pPr>
              <w:widowControl w:val="0"/>
              <w:suppressAutoHyphens/>
              <w:rPr>
                <w:color w:val="000000"/>
                <w:sz w:val="28"/>
                <w:szCs w:val="28"/>
              </w:rPr>
            </w:pPr>
            <w:r w:rsidRPr="00171EE1">
              <w:rPr>
                <w:color w:val="000000"/>
                <w:sz w:val="28"/>
                <w:szCs w:val="28"/>
              </w:rPr>
              <w:t>4.94</w:t>
            </w:r>
          </w:p>
        </w:tc>
        <w:tc>
          <w:tcPr>
            <w:tcW w:w="1940" w:type="dxa"/>
            <w:tcBorders>
              <w:top w:val="nil"/>
              <w:left w:val="nil"/>
              <w:bottom w:val="single" w:sz="4" w:space="0" w:color="000000"/>
              <w:right w:val="single" w:sz="4" w:space="0" w:color="000000"/>
            </w:tcBorders>
            <w:shd w:val="clear" w:color="auto" w:fill="auto"/>
            <w:hideMark/>
          </w:tcPr>
          <w:p w14:paraId="30EADE34"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940" w:type="dxa"/>
            <w:tcBorders>
              <w:top w:val="nil"/>
              <w:left w:val="nil"/>
              <w:bottom w:val="single" w:sz="4" w:space="0" w:color="000000"/>
              <w:right w:val="single" w:sz="4" w:space="0" w:color="000000"/>
            </w:tcBorders>
            <w:shd w:val="clear" w:color="auto" w:fill="auto"/>
            <w:hideMark/>
          </w:tcPr>
          <w:p w14:paraId="3D5B3A19" w14:textId="77777777" w:rsidR="00171EE1" w:rsidRPr="00171EE1" w:rsidRDefault="00171EE1" w:rsidP="00A85D6B">
            <w:pPr>
              <w:widowControl w:val="0"/>
              <w:suppressAutoHyphens/>
              <w:rPr>
                <w:color w:val="000000"/>
                <w:sz w:val="28"/>
                <w:szCs w:val="28"/>
              </w:rPr>
            </w:pPr>
            <w:r w:rsidRPr="00171EE1">
              <w:rPr>
                <w:color w:val="000000"/>
                <w:sz w:val="28"/>
                <w:szCs w:val="28"/>
              </w:rPr>
              <w:t>50</w:t>
            </w:r>
          </w:p>
        </w:tc>
        <w:tc>
          <w:tcPr>
            <w:tcW w:w="1854" w:type="dxa"/>
            <w:tcBorders>
              <w:top w:val="nil"/>
              <w:left w:val="nil"/>
              <w:bottom w:val="single" w:sz="4" w:space="0" w:color="000000"/>
              <w:right w:val="single" w:sz="4" w:space="0" w:color="000000"/>
            </w:tcBorders>
            <w:shd w:val="clear" w:color="auto" w:fill="auto"/>
            <w:hideMark/>
          </w:tcPr>
          <w:p w14:paraId="6FD09650" w14:textId="77777777" w:rsidR="00171EE1" w:rsidRPr="00171EE1" w:rsidRDefault="00171EE1" w:rsidP="00A85D6B">
            <w:pPr>
              <w:widowControl w:val="0"/>
              <w:suppressAutoHyphens/>
              <w:rPr>
                <w:color w:val="000000"/>
                <w:sz w:val="28"/>
                <w:szCs w:val="28"/>
              </w:rPr>
            </w:pPr>
            <w:r w:rsidRPr="00171EE1">
              <w:rPr>
                <w:color w:val="000000"/>
                <w:sz w:val="28"/>
                <w:szCs w:val="28"/>
              </w:rPr>
              <w:t>0.5</w:t>
            </w:r>
          </w:p>
        </w:tc>
        <w:tc>
          <w:tcPr>
            <w:tcW w:w="1559" w:type="dxa"/>
            <w:tcBorders>
              <w:top w:val="nil"/>
              <w:left w:val="nil"/>
              <w:bottom w:val="single" w:sz="4" w:space="0" w:color="000000"/>
              <w:right w:val="single" w:sz="4" w:space="0" w:color="000000"/>
            </w:tcBorders>
            <w:shd w:val="clear" w:color="auto" w:fill="auto"/>
            <w:hideMark/>
          </w:tcPr>
          <w:p w14:paraId="302374F9" w14:textId="77777777" w:rsidR="00171EE1" w:rsidRPr="00171EE1" w:rsidRDefault="00171EE1" w:rsidP="00A85D6B">
            <w:pPr>
              <w:widowControl w:val="0"/>
              <w:suppressAutoHyphens/>
              <w:rPr>
                <w:color w:val="000000"/>
                <w:sz w:val="28"/>
                <w:szCs w:val="28"/>
              </w:rPr>
            </w:pPr>
            <w:r w:rsidRPr="00171EE1">
              <w:rPr>
                <w:color w:val="000000"/>
                <w:sz w:val="28"/>
                <w:szCs w:val="28"/>
              </w:rPr>
              <w:t>Подземная</w:t>
            </w:r>
          </w:p>
        </w:tc>
        <w:tc>
          <w:tcPr>
            <w:tcW w:w="1134" w:type="dxa"/>
            <w:tcBorders>
              <w:top w:val="nil"/>
              <w:left w:val="nil"/>
              <w:bottom w:val="single" w:sz="4" w:space="0" w:color="000000"/>
              <w:right w:val="single" w:sz="4" w:space="0" w:color="000000"/>
            </w:tcBorders>
            <w:shd w:val="clear" w:color="auto" w:fill="auto"/>
            <w:hideMark/>
          </w:tcPr>
          <w:p w14:paraId="5B4B3C50" w14:textId="77777777" w:rsidR="00171EE1" w:rsidRPr="00171EE1" w:rsidRDefault="00171EE1" w:rsidP="00A85D6B">
            <w:pPr>
              <w:widowControl w:val="0"/>
              <w:suppressAutoHyphens/>
              <w:rPr>
                <w:color w:val="000000"/>
                <w:sz w:val="28"/>
                <w:szCs w:val="28"/>
              </w:rPr>
            </w:pPr>
            <w:r w:rsidRPr="00171EE1">
              <w:rPr>
                <w:color w:val="000000"/>
                <w:sz w:val="28"/>
                <w:szCs w:val="28"/>
              </w:rPr>
              <w:t>Сухой</w:t>
            </w:r>
          </w:p>
        </w:tc>
      </w:tr>
    </w:tbl>
    <w:p w14:paraId="425FAAE9" w14:textId="77777777" w:rsidR="007A0996" w:rsidRPr="003F782A" w:rsidRDefault="007A0996">
      <w:pPr>
        <w:rPr>
          <w:sz w:val="28"/>
          <w:szCs w:val="28"/>
        </w:rPr>
      </w:pPr>
    </w:p>
    <w:p w14:paraId="32C44D9C" w14:textId="4F9C8323" w:rsidR="007A0996" w:rsidRPr="003F782A" w:rsidRDefault="007A0996">
      <w:pPr>
        <w:rPr>
          <w:sz w:val="28"/>
          <w:szCs w:val="28"/>
        </w:rPr>
        <w:sectPr w:rsidR="007A0996" w:rsidRPr="003F782A" w:rsidSect="000D6BB9">
          <w:pgSz w:w="23808" w:h="16840" w:orient="landscape" w:code="8"/>
          <w:pgMar w:top="1134" w:right="851" w:bottom="1134" w:left="1418" w:header="709" w:footer="709" w:gutter="0"/>
          <w:cols w:space="708"/>
          <w:docGrid w:linePitch="360"/>
        </w:sectPr>
      </w:pPr>
    </w:p>
    <w:p w14:paraId="2FE220B5" w14:textId="77777777" w:rsidR="001F2A5F" w:rsidRPr="003F782A" w:rsidRDefault="001F2A5F" w:rsidP="00A26531">
      <w:pPr>
        <w:pStyle w:val="affff0"/>
        <w:widowControl w:val="0"/>
        <w:suppressAutoHyphens/>
      </w:pPr>
      <w:bookmarkStart w:id="913" w:name="_Toc101972819"/>
      <w:bookmarkStart w:id="914" w:name="_Toc138682437"/>
      <w:r w:rsidRPr="003F782A">
        <w:lastRenderedPageBreak/>
        <w:t xml:space="preserve">Приложение </w:t>
      </w:r>
      <w:r w:rsidR="00DB1FFD" w:rsidRPr="003F782A">
        <w:t>3</w:t>
      </w:r>
      <w:r w:rsidRPr="003F782A">
        <w:t xml:space="preserve"> Температурные данные</w:t>
      </w:r>
      <w:bookmarkEnd w:id="913"/>
      <w:bookmarkEnd w:id="914"/>
    </w:p>
    <w:p w14:paraId="110D7ABA" w14:textId="196CB8B3" w:rsidR="001F2A5F" w:rsidRPr="003F782A" w:rsidRDefault="001F2A5F" w:rsidP="00A26531">
      <w:pPr>
        <w:pStyle w:val="afffc"/>
        <w:widowControl w:val="0"/>
        <w:suppressAutoHyphens/>
      </w:pPr>
      <w:bookmarkStart w:id="915" w:name="_Toc101972993"/>
      <w:bookmarkStart w:id="916" w:name="_Toc137087611"/>
      <w:r w:rsidRPr="003F782A">
        <w:t>Таблица П.</w:t>
      </w:r>
      <w:r w:rsidR="00DB1FFD" w:rsidRPr="003F782A">
        <w:t>3</w:t>
      </w:r>
      <w:r w:rsidRPr="003F782A">
        <w:t>.1. Данные для расчета температур</w:t>
      </w:r>
      <w:bookmarkEnd w:id="915"/>
      <w:bookmarkEnd w:id="916"/>
    </w:p>
    <w:tbl>
      <w:tblPr>
        <w:tblW w:w="14719"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1650"/>
        <w:gridCol w:w="1983"/>
        <w:gridCol w:w="822"/>
        <w:gridCol w:w="1576"/>
        <w:gridCol w:w="553"/>
        <w:gridCol w:w="706"/>
        <w:gridCol w:w="566"/>
        <w:gridCol w:w="566"/>
        <w:gridCol w:w="706"/>
        <w:gridCol w:w="706"/>
        <w:gridCol w:w="706"/>
        <w:gridCol w:w="706"/>
        <w:gridCol w:w="553"/>
        <w:gridCol w:w="566"/>
        <w:gridCol w:w="566"/>
        <w:gridCol w:w="706"/>
        <w:gridCol w:w="566"/>
      </w:tblGrid>
      <w:tr w:rsidR="006237BB" w:rsidRPr="003F782A" w14:paraId="1B249A77" w14:textId="77777777" w:rsidTr="00A26531">
        <w:trPr>
          <w:trHeight w:val="784"/>
        </w:trPr>
        <w:tc>
          <w:tcPr>
            <w:tcW w:w="516" w:type="dxa"/>
            <w:vMerge w:val="restart"/>
            <w:shd w:val="clear" w:color="auto" w:fill="auto"/>
            <w:hideMark/>
          </w:tcPr>
          <w:p w14:paraId="44756DFF" w14:textId="77777777" w:rsidR="006237BB" w:rsidRPr="003F782A" w:rsidRDefault="006237BB" w:rsidP="00A26531">
            <w:pPr>
              <w:widowControl w:val="0"/>
              <w:suppressAutoHyphens/>
              <w:rPr>
                <w:color w:val="000000"/>
                <w:sz w:val="28"/>
                <w:szCs w:val="28"/>
              </w:rPr>
            </w:pPr>
            <w:r w:rsidRPr="003F782A">
              <w:rPr>
                <w:color w:val="000000"/>
                <w:sz w:val="28"/>
                <w:szCs w:val="28"/>
              </w:rPr>
              <w:t xml:space="preserve">№ </w:t>
            </w:r>
            <w:proofErr w:type="spellStart"/>
            <w:r w:rsidRPr="003F782A">
              <w:rPr>
                <w:color w:val="000000"/>
                <w:sz w:val="28"/>
                <w:szCs w:val="28"/>
              </w:rPr>
              <w:t>пп</w:t>
            </w:r>
            <w:proofErr w:type="spellEnd"/>
          </w:p>
        </w:tc>
        <w:tc>
          <w:tcPr>
            <w:tcW w:w="1650" w:type="dxa"/>
            <w:vMerge w:val="restart"/>
            <w:shd w:val="clear" w:color="auto" w:fill="auto"/>
            <w:hideMark/>
          </w:tcPr>
          <w:p w14:paraId="57276E70" w14:textId="77777777" w:rsidR="006237BB" w:rsidRPr="003F782A" w:rsidRDefault="006237BB" w:rsidP="00A26531">
            <w:pPr>
              <w:widowControl w:val="0"/>
              <w:suppressAutoHyphens/>
              <w:rPr>
                <w:color w:val="000000"/>
                <w:sz w:val="28"/>
                <w:szCs w:val="28"/>
              </w:rPr>
            </w:pPr>
            <w:r w:rsidRPr="003F782A">
              <w:rPr>
                <w:color w:val="000000"/>
                <w:sz w:val="28"/>
                <w:szCs w:val="28"/>
              </w:rPr>
              <w:t>Ближайший населенный пункт</w:t>
            </w:r>
          </w:p>
        </w:tc>
        <w:tc>
          <w:tcPr>
            <w:tcW w:w="1983" w:type="dxa"/>
            <w:vMerge w:val="restart"/>
            <w:shd w:val="clear" w:color="auto" w:fill="auto"/>
            <w:hideMark/>
          </w:tcPr>
          <w:p w14:paraId="1EC4A1AC" w14:textId="77777777" w:rsidR="006237BB" w:rsidRPr="003F782A" w:rsidRDefault="006237BB" w:rsidP="00A26531">
            <w:pPr>
              <w:widowControl w:val="0"/>
              <w:suppressAutoHyphens/>
              <w:rPr>
                <w:color w:val="000000"/>
                <w:sz w:val="28"/>
                <w:szCs w:val="28"/>
              </w:rPr>
            </w:pPr>
            <w:r w:rsidRPr="003F782A">
              <w:rPr>
                <w:color w:val="000000"/>
                <w:sz w:val="28"/>
                <w:szCs w:val="28"/>
              </w:rPr>
              <w:t>Отопительный период</w:t>
            </w:r>
          </w:p>
        </w:tc>
        <w:tc>
          <w:tcPr>
            <w:tcW w:w="931" w:type="dxa"/>
            <w:vMerge w:val="restart"/>
            <w:shd w:val="clear" w:color="auto" w:fill="auto"/>
            <w:textDirection w:val="btLr"/>
            <w:hideMark/>
          </w:tcPr>
          <w:p w14:paraId="787AF4EF" w14:textId="77777777" w:rsidR="006237BB" w:rsidRPr="003F782A" w:rsidRDefault="006237BB" w:rsidP="00A26531">
            <w:pPr>
              <w:widowControl w:val="0"/>
              <w:suppressAutoHyphens/>
              <w:rPr>
                <w:color w:val="000000"/>
                <w:sz w:val="28"/>
                <w:szCs w:val="28"/>
              </w:rPr>
            </w:pPr>
            <w:r w:rsidRPr="003F782A">
              <w:rPr>
                <w:color w:val="000000"/>
                <w:sz w:val="28"/>
                <w:szCs w:val="28"/>
              </w:rPr>
              <w:t>Средняя температура наружного воздуха за отопительный период</w:t>
            </w:r>
          </w:p>
        </w:tc>
        <w:tc>
          <w:tcPr>
            <w:tcW w:w="1576" w:type="dxa"/>
            <w:vMerge w:val="restart"/>
            <w:shd w:val="clear" w:color="auto" w:fill="auto"/>
            <w:hideMark/>
          </w:tcPr>
          <w:p w14:paraId="20137088" w14:textId="77777777" w:rsidR="006237BB" w:rsidRPr="003F782A" w:rsidRDefault="006237BB" w:rsidP="00A26531">
            <w:pPr>
              <w:widowControl w:val="0"/>
              <w:suppressAutoHyphens/>
              <w:rPr>
                <w:color w:val="000000"/>
                <w:sz w:val="28"/>
                <w:szCs w:val="28"/>
              </w:rPr>
            </w:pPr>
            <w:r w:rsidRPr="003F782A">
              <w:rPr>
                <w:color w:val="000000"/>
                <w:sz w:val="28"/>
                <w:szCs w:val="28"/>
              </w:rPr>
              <w:t>Самая холодная пятидневка (0.92)</w:t>
            </w:r>
          </w:p>
        </w:tc>
        <w:tc>
          <w:tcPr>
            <w:tcW w:w="8063" w:type="dxa"/>
            <w:gridSpan w:val="13"/>
            <w:shd w:val="clear" w:color="auto" w:fill="auto"/>
            <w:hideMark/>
          </w:tcPr>
          <w:p w14:paraId="7D3CA8CC" w14:textId="5BA87176" w:rsidR="006237BB" w:rsidRPr="003F782A" w:rsidRDefault="006237BB" w:rsidP="00A26531">
            <w:pPr>
              <w:widowControl w:val="0"/>
              <w:suppressAutoHyphens/>
              <w:rPr>
                <w:color w:val="000000"/>
                <w:sz w:val="28"/>
                <w:szCs w:val="28"/>
              </w:rPr>
            </w:pPr>
            <w:r w:rsidRPr="003F782A">
              <w:rPr>
                <w:color w:val="000000"/>
                <w:sz w:val="28"/>
                <w:szCs w:val="28"/>
              </w:rPr>
              <w:t>Средняя температура наружного воздуха</w:t>
            </w:r>
          </w:p>
        </w:tc>
      </w:tr>
      <w:tr w:rsidR="006237BB" w:rsidRPr="003F782A" w14:paraId="2665878E" w14:textId="77777777" w:rsidTr="00A26531">
        <w:trPr>
          <w:trHeight w:val="1417"/>
        </w:trPr>
        <w:tc>
          <w:tcPr>
            <w:tcW w:w="516" w:type="dxa"/>
            <w:vMerge/>
            <w:hideMark/>
          </w:tcPr>
          <w:p w14:paraId="6646808C" w14:textId="77777777" w:rsidR="006237BB" w:rsidRPr="003F782A" w:rsidRDefault="006237BB" w:rsidP="00A26531">
            <w:pPr>
              <w:widowControl w:val="0"/>
              <w:suppressAutoHyphens/>
              <w:rPr>
                <w:color w:val="000000"/>
                <w:sz w:val="28"/>
                <w:szCs w:val="28"/>
              </w:rPr>
            </w:pPr>
          </w:p>
        </w:tc>
        <w:tc>
          <w:tcPr>
            <w:tcW w:w="1650" w:type="dxa"/>
            <w:vMerge/>
            <w:hideMark/>
          </w:tcPr>
          <w:p w14:paraId="5B41C975" w14:textId="77777777" w:rsidR="006237BB" w:rsidRPr="003F782A" w:rsidRDefault="006237BB" w:rsidP="00A26531">
            <w:pPr>
              <w:widowControl w:val="0"/>
              <w:suppressAutoHyphens/>
              <w:rPr>
                <w:color w:val="000000"/>
                <w:sz w:val="28"/>
                <w:szCs w:val="28"/>
              </w:rPr>
            </w:pPr>
          </w:p>
        </w:tc>
        <w:tc>
          <w:tcPr>
            <w:tcW w:w="1983" w:type="dxa"/>
            <w:vMerge/>
            <w:hideMark/>
          </w:tcPr>
          <w:p w14:paraId="05DA78F4" w14:textId="77777777" w:rsidR="006237BB" w:rsidRPr="003F782A" w:rsidRDefault="006237BB" w:rsidP="00A26531">
            <w:pPr>
              <w:widowControl w:val="0"/>
              <w:suppressAutoHyphens/>
              <w:rPr>
                <w:color w:val="000000"/>
                <w:sz w:val="28"/>
                <w:szCs w:val="28"/>
              </w:rPr>
            </w:pPr>
          </w:p>
        </w:tc>
        <w:tc>
          <w:tcPr>
            <w:tcW w:w="931" w:type="dxa"/>
            <w:vMerge/>
            <w:hideMark/>
          </w:tcPr>
          <w:p w14:paraId="295EEE40" w14:textId="77777777" w:rsidR="006237BB" w:rsidRPr="003F782A" w:rsidRDefault="006237BB" w:rsidP="00A26531">
            <w:pPr>
              <w:widowControl w:val="0"/>
              <w:suppressAutoHyphens/>
              <w:rPr>
                <w:color w:val="000000"/>
                <w:sz w:val="28"/>
                <w:szCs w:val="28"/>
              </w:rPr>
            </w:pPr>
          </w:p>
        </w:tc>
        <w:tc>
          <w:tcPr>
            <w:tcW w:w="1576" w:type="dxa"/>
            <w:vMerge/>
            <w:hideMark/>
          </w:tcPr>
          <w:p w14:paraId="39E6DD46" w14:textId="77777777" w:rsidR="006237BB" w:rsidRPr="003F782A" w:rsidRDefault="006237BB" w:rsidP="00A26531">
            <w:pPr>
              <w:widowControl w:val="0"/>
              <w:suppressAutoHyphens/>
              <w:rPr>
                <w:color w:val="000000"/>
                <w:sz w:val="28"/>
                <w:szCs w:val="28"/>
              </w:rPr>
            </w:pPr>
          </w:p>
        </w:tc>
        <w:tc>
          <w:tcPr>
            <w:tcW w:w="553" w:type="dxa"/>
            <w:shd w:val="clear" w:color="auto" w:fill="auto"/>
            <w:textDirection w:val="btLr"/>
            <w:hideMark/>
          </w:tcPr>
          <w:p w14:paraId="33DCC942" w14:textId="77777777" w:rsidR="006237BB" w:rsidRPr="003F782A" w:rsidRDefault="006237BB" w:rsidP="00A26531">
            <w:pPr>
              <w:widowControl w:val="0"/>
              <w:suppressAutoHyphens/>
              <w:rPr>
                <w:color w:val="000000"/>
                <w:sz w:val="28"/>
                <w:szCs w:val="28"/>
              </w:rPr>
            </w:pPr>
            <w:r w:rsidRPr="003F782A">
              <w:rPr>
                <w:color w:val="000000"/>
                <w:sz w:val="28"/>
                <w:szCs w:val="28"/>
              </w:rPr>
              <w:t>Январь</w:t>
            </w:r>
          </w:p>
        </w:tc>
        <w:tc>
          <w:tcPr>
            <w:tcW w:w="706" w:type="dxa"/>
            <w:shd w:val="clear" w:color="auto" w:fill="auto"/>
            <w:textDirection w:val="btLr"/>
            <w:hideMark/>
          </w:tcPr>
          <w:p w14:paraId="3821AC7D" w14:textId="77777777" w:rsidR="006237BB" w:rsidRPr="003F782A" w:rsidRDefault="006237BB" w:rsidP="00A26531">
            <w:pPr>
              <w:widowControl w:val="0"/>
              <w:suppressAutoHyphens/>
              <w:rPr>
                <w:color w:val="000000"/>
                <w:sz w:val="28"/>
                <w:szCs w:val="28"/>
              </w:rPr>
            </w:pPr>
            <w:r w:rsidRPr="003F782A">
              <w:rPr>
                <w:color w:val="000000"/>
                <w:sz w:val="28"/>
                <w:szCs w:val="28"/>
              </w:rPr>
              <w:t>Февраль</w:t>
            </w:r>
          </w:p>
        </w:tc>
        <w:tc>
          <w:tcPr>
            <w:tcW w:w="566" w:type="dxa"/>
            <w:shd w:val="clear" w:color="auto" w:fill="auto"/>
            <w:textDirection w:val="btLr"/>
            <w:hideMark/>
          </w:tcPr>
          <w:p w14:paraId="7EE30422" w14:textId="77777777" w:rsidR="006237BB" w:rsidRPr="003F782A" w:rsidRDefault="006237BB" w:rsidP="00A26531">
            <w:pPr>
              <w:widowControl w:val="0"/>
              <w:suppressAutoHyphens/>
              <w:rPr>
                <w:color w:val="000000"/>
                <w:sz w:val="28"/>
                <w:szCs w:val="28"/>
              </w:rPr>
            </w:pPr>
            <w:r w:rsidRPr="003F782A">
              <w:rPr>
                <w:color w:val="000000"/>
                <w:sz w:val="28"/>
                <w:szCs w:val="28"/>
              </w:rPr>
              <w:t>Март</w:t>
            </w:r>
          </w:p>
        </w:tc>
        <w:tc>
          <w:tcPr>
            <w:tcW w:w="566" w:type="dxa"/>
            <w:shd w:val="clear" w:color="auto" w:fill="auto"/>
            <w:textDirection w:val="btLr"/>
            <w:hideMark/>
          </w:tcPr>
          <w:p w14:paraId="66228C8D" w14:textId="77777777" w:rsidR="006237BB" w:rsidRPr="003F782A" w:rsidRDefault="006237BB" w:rsidP="00A26531">
            <w:pPr>
              <w:widowControl w:val="0"/>
              <w:suppressAutoHyphens/>
              <w:rPr>
                <w:color w:val="000000"/>
                <w:sz w:val="28"/>
                <w:szCs w:val="28"/>
              </w:rPr>
            </w:pPr>
            <w:r w:rsidRPr="003F782A">
              <w:rPr>
                <w:color w:val="000000"/>
                <w:sz w:val="28"/>
                <w:szCs w:val="28"/>
              </w:rPr>
              <w:t>Апрель</w:t>
            </w:r>
          </w:p>
        </w:tc>
        <w:tc>
          <w:tcPr>
            <w:tcW w:w="706" w:type="dxa"/>
            <w:shd w:val="clear" w:color="auto" w:fill="auto"/>
            <w:textDirection w:val="btLr"/>
            <w:hideMark/>
          </w:tcPr>
          <w:p w14:paraId="5676F555" w14:textId="77777777" w:rsidR="006237BB" w:rsidRPr="003F782A" w:rsidRDefault="006237BB" w:rsidP="00A26531">
            <w:pPr>
              <w:widowControl w:val="0"/>
              <w:suppressAutoHyphens/>
              <w:rPr>
                <w:color w:val="000000"/>
                <w:sz w:val="28"/>
                <w:szCs w:val="28"/>
              </w:rPr>
            </w:pPr>
            <w:r w:rsidRPr="003F782A">
              <w:rPr>
                <w:color w:val="000000"/>
                <w:sz w:val="28"/>
                <w:szCs w:val="28"/>
              </w:rPr>
              <w:t>Май</w:t>
            </w:r>
          </w:p>
        </w:tc>
        <w:tc>
          <w:tcPr>
            <w:tcW w:w="706" w:type="dxa"/>
            <w:shd w:val="clear" w:color="auto" w:fill="auto"/>
            <w:textDirection w:val="btLr"/>
            <w:hideMark/>
          </w:tcPr>
          <w:p w14:paraId="2CAE9E3D" w14:textId="77777777" w:rsidR="006237BB" w:rsidRPr="003F782A" w:rsidRDefault="006237BB" w:rsidP="00A26531">
            <w:pPr>
              <w:widowControl w:val="0"/>
              <w:suppressAutoHyphens/>
              <w:rPr>
                <w:color w:val="000000"/>
                <w:sz w:val="28"/>
                <w:szCs w:val="28"/>
              </w:rPr>
            </w:pPr>
            <w:r w:rsidRPr="003F782A">
              <w:rPr>
                <w:color w:val="000000"/>
                <w:sz w:val="28"/>
                <w:szCs w:val="28"/>
              </w:rPr>
              <w:t>Июнь</w:t>
            </w:r>
          </w:p>
        </w:tc>
        <w:tc>
          <w:tcPr>
            <w:tcW w:w="706" w:type="dxa"/>
            <w:shd w:val="clear" w:color="auto" w:fill="auto"/>
            <w:textDirection w:val="btLr"/>
            <w:hideMark/>
          </w:tcPr>
          <w:p w14:paraId="41F95444" w14:textId="77777777" w:rsidR="006237BB" w:rsidRPr="003F782A" w:rsidRDefault="006237BB" w:rsidP="00A26531">
            <w:pPr>
              <w:widowControl w:val="0"/>
              <w:suppressAutoHyphens/>
              <w:rPr>
                <w:color w:val="000000"/>
                <w:sz w:val="28"/>
                <w:szCs w:val="28"/>
              </w:rPr>
            </w:pPr>
            <w:r w:rsidRPr="003F782A">
              <w:rPr>
                <w:color w:val="000000"/>
                <w:sz w:val="28"/>
                <w:szCs w:val="28"/>
              </w:rPr>
              <w:t>Июль</w:t>
            </w:r>
          </w:p>
        </w:tc>
        <w:tc>
          <w:tcPr>
            <w:tcW w:w="706" w:type="dxa"/>
            <w:shd w:val="clear" w:color="auto" w:fill="auto"/>
            <w:textDirection w:val="btLr"/>
            <w:hideMark/>
          </w:tcPr>
          <w:p w14:paraId="152280D5" w14:textId="77777777" w:rsidR="006237BB" w:rsidRPr="003F782A" w:rsidRDefault="006237BB" w:rsidP="00A26531">
            <w:pPr>
              <w:widowControl w:val="0"/>
              <w:suppressAutoHyphens/>
              <w:rPr>
                <w:color w:val="000000"/>
                <w:sz w:val="28"/>
                <w:szCs w:val="28"/>
              </w:rPr>
            </w:pPr>
            <w:r w:rsidRPr="003F782A">
              <w:rPr>
                <w:color w:val="000000"/>
                <w:sz w:val="28"/>
                <w:szCs w:val="28"/>
              </w:rPr>
              <w:t>Август</w:t>
            </w:r>
          </w:p>
        </w:tc>
        <w:tc>
          <w:tcPr>
            <w:tcW w:w="553" w:type="dxa"/>
            <w:shd w:val="clear" w:color="auto" w:fill="auto"/>
            <w:textDirection w:val="btLr"/>
            <w:hideMark/>
          </w:tcPr>
          <w:p w14:paraId="67B533D5" w14:textId="77777777" w:rsidR="006237BB" w:rsidRPr="003F782A" w:rsidRDefault="006237BB" w:rsidP="00A26531">
            <w:pPr>
              <w:widowControl w:val="0"/>
              <w:suppressAutoHyphens/>
              <w:rPr>
                <w:color w:val="000000"/>
                <w:sz w:val="28"/>
                <w:szCs w:val="28"/>
              </w:rPr>
            </w:pPr>
            <w:r w:rsidRPr="003F782A">
              <w:rPr>
                <w:color w:val="000000"/>
                <w:sz w:val="28"/>
                <w:szCs w:val="28"/>
              </w:rPr>
              <w:t>Сентябрь</w:t>
            </w:r>
          </w:p>
        </w:tc>
        <w:tc>
          <w:tcPr>
            <w:tcW w:w="566" w:type="dxa"/>
            <w:shd w:val="clear" w:color="auto" w:fill="auto"/>
            <w:textDirection w:val="btLr"/>
            <w:hideMark/>
          </w:tcPr>
          <w:p w14:paraId="2D926505" w14:textId="77777777" w:rsidR="006237BB" w:rsidRPr="003F782A" w:rsidRDefault="006237BB" w:rsidP="00A26531">
            <w:pPr>
              <w:widowControl w:val="0"/>
              <w:suppressAutoHyphens/>
              <w:rPr>
                <w:color w:val="000000"/>
                <w:sz w:val="28"/>
                <w:szCs w:val="28"/>
              </w:rPr>
            </w:pPr>
            <w:r w:rsidRPr="003F782A">
              <w:rPr>
                <w:color w:val="000000"/>
                <w:sz w:val="28"/>
                <w:szCs w:val="28"/>
              </w:rPr>
              <w:t>Октябрь</w:t>
            </w:r>
          </w:p>
        </w:tc>
        <w:tc>
          <w:tcPr>
            <w:tcW w:w="566" w:type="dxa"/>
            <w:shd w:val="clear" w:color="auto" w:fill="auto"/>
            <w:textDirection w:val="btLr"/>
            <w:hideMark/>
          </w:tcPr>
          <w:p w14:paraId="643A4735" w14:textId="77777777" w:rsidR="006237BB" w:rsidRPr="003F782A" w:rsidRDefault="006237BB" w:rsidP="00A26531">
            <w:pPr>
              <w:widowControl w:val="0"/>
              <w:suppressAutoHyphens/>
              <w:rPr>
                <w:color w:val="000000"/>
                <w:sz w:val="28"/>
                <w:szCs w:val="28"/>
              </w:rPr>
            </w:pPr>
            <w:r w:rsidRPr="003F782A">
              <w:rPr>
                <w:color w:val="000000"/>
                <w:sz w:val="28"/>
                <w:szCs w:val="28"/>
              </w:rPr>
              <w:t>Ноябрь</w:t>
            </w:r>
          </w:p>
        </w:tc>
        <w:tc>
          <w:tcPr>
            <w:tcW w:w="706" w:type="dxa"/>
            <w:shd w:val="clear" w:color="auto" w:fill="auto"/>
            <w:textDirection w:val="btLr"/>
            <w:hideMark/>
          </w:tcPr>
          <w:p w14:paraId="2ACAA6A7" w14:textId="77777777" w:rsidR="006237BB" w:rsidRPr="003F782A" w:rsidRDefault="006237BB" w:rsidP="00A26531">
            <w:pPr>
              <w:widowControl w:val="0"/>
              <w:suppressAutoHyphens/>
              <w:rPr>
                <w:color w:val="000000"/>
                <w:sz w:val="28"/>
                <w:szCs w:val="28"/>
              </w:rPr>
            </w:pPr>
            <w:r w:rsidRPr="003F782A">
              <w:rPr>
                <w:color w:val="000000"/>
                <w:sz w:val="28"/>
                <w:szCs w:val="28"/>
              </w:rPr>
              <w:t>Декабрь</w:t>
            </w:r>
          </w:p>
        </w:tc>
        <w:tc>
          <w:tcPr>
            <w:tcW w:w="457" w:type="dxa"/>
            <w:shd w:val="clear" w:color="auto" w:fill="auto"/>
            <w:textDirection w:val="btLr"/>
            <w:hideMark/>
          </w:tcPr>
          <w:p w14:paraId="3B682BCF" w14:textId="77777777" w:rsidR="006237BB" w:rsidRPr="003F782A" w:rsidRDefault="006237BB" w:rsidP="00A26531">
            <w:pPr>
              <w:widowControl w:val="0"/>
              <w:suppressAutoHyphens/>
              <w:rPr>
                <w:color w:val="000000"/>
                <w:sz w:val="28"/>
                <w:szCs w:val="28"/>
              </w:rPr>
            </w:pPr>
            <w:r w:rsidRPr="003F782A">
              <w:rPr>
                <w:color w:val="000000"/>
                <w:sz w:val="28"/>
                <w:szCs w:val="28"/>
              </w:rPr>
              <w:t>Средняя температура</w:t>
            </w:r>
          </w:p>
        </w:tc>
      </w:tr>
      <w:tr w:rsidR="006237BB" w:rsidRPr="003F782A" w14:paraId="64A1CAD6" w14:textId="77777777" w:rsidTr="00A26531">
        <w:trPr>
          <w:gridAfter w:val="14"/>
          <w:wAfter w:w="9639" w:type="dxa"/>
          <w:trHeight w:val="85"/>
        </w:trPr>
        <w:tc>
          <w:tcPr>
            <w:tcW w:w="516" w:type="dxa"/>
            <w:vMerge/>
            <w:vAlign w:val="bottom"/>
            <w:hideMark/>
          </w:tcPr>
          <w:p w14:paraId="200E26E2" w14:textId="77777777" w:rsidR="006237BB" w:rsidRPr="003F782A" w:rsidRDefault="006237BB" w:rsidP="00A26531">
            <w:pPr>
              <w:widowControl w:val="0"/>
              <w:suppressAutoHyphens/>
              <w:rPr>
                <w:color w:val="000000"/>
                <w:sz w:val="28"/>
                <w:szCs w:val="28"/>
              </w:rPr>
            </w:pPr>
          </w:p>
        </w:tc>
        <w:tc>
          <w:tcPr>
            <w:tcW w:w="1650" w:type="dxa"/>
            <w:vMerge/>
            <w:vAlign w:val="bottom"/>
            <w:hideMark/>
          </w:tcPr>
          <w:p w14:paraId="5DBA4B8C" w14:textId="77777777" w:rsidR="006237BB" w:rsidRPr="003F782A" w:rsidRDefault="006237BB" w:rsidP="00A26531">
            <w:pPr>
              <w:widowControl w:val="0"/>
              <w:suppressAutoHyphens/>
              <w:rPr>
                <w:color w:val="000000"/>
                <w:sz w:val="28"/>
                <w:szCs w:val="28"/>
              </w:rPr>
            </w:pPr>
          </w:p>
        </w:tc>
        <w:tc>
          <w:tcPr>
            <w:tcW w:w="1983" w:type="dxa"/>
            <w:shd w:val="clear" w:color="auto" w:fill="auto"/>
            <w:vAlign w:val="bottom"/>
            <w:hideMark/>
          </w:tcPr>
          <w:p w14:paraId="4EF112B9" w14:textId="77777777" w:rsidR="006237BB" w:rsidRPr="003F782A" w:rsidRDefault="006237BB" w:rsidP="00A26531">
            <w:pPr>
              <w:widowControl w:val="0"/>
              <w:suppressAutoHyphens/>
              <w:rPr>
                <w:color w:val="000000"/>
                <w:sz w:val="28"/>
                <w:szCs w:val="28"/>
              </w:rPr>
            </w:pPr>
            <w:r w:rsidRPr="003F782A">
              <w:rPr>
                <w:color w:val="000000"/>
                <w:sz w:val="28"/>
                <w:szCs w:val="28"/>
              </w:rPr>
              <w:t>дни</w:t>
            </w:r>
          </w:p>
        </w:tc>
        <w:tc>
          <w:tcPr>
            <w:tcW w:w="931" w:type="dxa"/>
            <w:shd w:val="clear" w:color="auto" w:fill="auto"/>
            <w:vAlign w:val="bottom"/>
            <w:hideMark/>
          </w:tcPr>
          <w:p w14:paraId="11682D62" w14:textId="77777777" w:rsidR="006237BB" w:rsidRPr="003F782A" w:rsidRDefault="006237BB" w:rsidP="00A26531">
            <w:pPr>
              <w:widowControl w:val="0"/>
              <w:suppressAutoHyphens/>
              <w:rPr>
                <w:color w:val="000000"/>
                <w:sz w:val="28"/>
                <w:szCs w:val="28"/>
              </w:rPr>
            </w:pPr>
            <w:r w:rsidRPr="003F782A">
              <w:rPr>
                <w:color w:val="000000"/>
                <w:sz w:val="28"/>
                <w:szCs w:val="28"/>
              </w:rPr>
              <w:t>°С</w:t>
            </w:r>
          </w:p>
        </w:tc>
      </w:tr>
      <w:tr w:rsidR="006237BB" w:rsidRPr="003F782A" w14:paraId="15AE0047" w14:textId="77777777" w:rsidTr="00A26531">
        <w:trPr>
          <w:trHeight w:val="784"/>
        </w:trPr>
        <w:tc>
          <w:tcPr>
            <w:tcW w:w="516" w:type="dxa"/>
            <w:shd w:val="clear" w:color="auto" w:fill="auto"/>
            <w:vAlign w:val="bottom"/>
            <w:hideMark/>
          </w:tcPr>
          <w:p w14:paraId="2DEF6376" w14:textId="77777777" w:rsidR="006237BB" w:rsidRPr="003F782A" w:rsidRDefault="006237BB" w:rsidP="00A26531">
            <w:pPr>
              <w:widowControl w:val="0"/>
              <w:suppressAutoHyphens/>
              <w:rPr>
                <w:color w:val="000000"/>
                <w:sz w:val="28"/>
                <w:szCs w:val="28"/>
              </w:rPr>
            </w:pPr>
            <w:r w:rsidRPr="003F782A">
              <w:rPr>
                <w:color w:val="000000"/>
                <w:sz w:val="28"/>
                <w:szCs w:val="28"/>
              </w:rPr>
              <w:t>1</w:t>
            </w:r>
          </w:p>
        </w:tc>
        <w:tc>
          <w:tcPr>
            <w:tcW w:w="1650" w:type="dxa"/>
            <w:shd w:val="clear" w:color="auto" w:fill="auto"/>
            <w:vAlign w:val="bottom"/>
            <w:hideMark/>
          </w:tcPr>
          <w:p w14:paraId="267B3FF0" w14:textId="77777777" w:rsidR="006237BB" w:rsidRPr="003F782A" w:rsidRDefault="006237BB" w:rsidP="00A26531">
            <w:pPr>
              <w:widowControl w:val="0"/>
              <w:suppressAutoHyphens/>
              <w:rPr>
                <w:color w:val="000000"/>
                <w:sz w:val="28"/>
                <w:szCs w:val="28"/>
              </w:rPr>
            </w:pPr>
            <w:r w:rsidRPr="003F782A">
              <w:rPr>
                <w:color w:val="000000"/>
                <w:sz w:val="28"/>
                <w:szCs w:val="28"/>
              </w:rPr>
              <w:t>Челябинск</w:t>
            </w:r>
          </w:p>
        </w:tc>
        <w:tc>
          <w:tcPr>
            <w:tcW w:w="1983" w:type="dxa"/>
            <w:shd w:val="clear" w:color="auto" w:fill="auto"/>
            <w:vAlign w:val="bottom"/>
            <w:hideMark/>
          </w:tcPr>
          <w:p w14:paraId="6150A2B7" w14:textId="77777777" w:rsidR="006237BB" w:rsidRPr="003F782A" w:rsidRDefault="006237BB" w:rsidP="00A26531">
            <w:pPr>
              <w:widowControl w:val="0"/>
              <w:suppressAutoHyphens/>
              <w:rPr>
                <w:color w:val="000000"/>
                <w:sz w:val="28"/>
                <w:szCs w:val="28"/>
              </w:rPr>
            </w:pPr>
            <w:r w:rsidRPr="003F782A">
              <w:rPr>
                <w:color w:val="000000"/>
                <w:sz w:val="28"/>
                <w:szCs w:val="28"/>
              </w:rPr>
              <w:t>218</w:t>
            </w:r>
          </w:p>
        </w:tc>
        <w:tc>
          <w:tcPr>
            <w:tcW w:w="931" w:type="dxa"/>
            <w:shd w:val="clear" w:color="auto" w:fill="auto"/>
            <w:vAlign w:val="bottom"/>
            <w:hideMark/>
          </w:tcPr>
          <w:p w14:paraId="6D7F4016" w14:textId="77777777" w:rsidR="006237BB" w:rsidRPr="003F782A" w:rsidRDefault="006237BB" w:rsidP="00A26531">
            <w:pPr>
              <w:widowControl w:val="0"/>
              <w:suppressAutoHyphens/>
              <w:rPr>
                <w:color w:val="000000"/>
                <w:sz w:val="28"/>
                <w:szCs w:val="28"/>
              </w:rPr>
            </w:pPr>
            <w:r w:rsidRPr="003F782A">
              <w:rPr>
                <w:color w:val="000000"/>
                <w:sz w:val="28"/>
                <w:szCs w:val="28"/>
              </w:rPr>
              <w:t>-2.24</w:t>
            </w:r>
          </w:p>
        </w:tc>
        <w:tc>
          <w:tcPr>
            <w:tcW w:w="1576" w:type="dxa"/>
            <w:shd w:val="clear" w:color="auto" w:fill="auto"/>
            <w:vAlign w:val="bottom"/>
            <w:hideMark/>
          </w:tcPr>
          <w:p w14:paraId="45CA84A0" w14:textId="77777777" w:rsidR="006237BB" w:rsidRPr="003F782A" w:rsidRDefault="006237BB" w:rsidP="00A26531">
            <w:pPr>
              <w:widowControl w:val="0"/>
              <w:suppressAutoHyphens/>
              <w:rPr>
                <w:color w:val="000000"/>
                <w:sz w:val="28"/>
                <w:szCs w:val="28"/>
              </w:rPr>
            </w:pPr>
            <w:r w:rsidRPr="003F782A">
              <w:rPr>
                <w:color w:val="000000"/>
                <w:sz w:val="28"/>
                <w:szCs w:val="28"/>
              </w:rPr>
              <w:t>-32.00</w:t>
            </w:r>
          </w:p>
        </w:tc>
        <w:tc>
          <w:tcPr>
            <w:tcW w:w="553" w:type="dxa"/>
            <w:shd w:val="clear" w:color="auto" w:fill="FFFFFF"/>
            <w:vAlign w:val="bottom"/>
          </w:tcPr>
          <w:p w14:paraId="3CE982EB" w14:textId="77777777" w:rsidR="006237BB" w:rsidRPr="003F782A" w:rsidRDefault="006237BB" w:rsidP="00A26531">
            <w:pPr>
              <w:widowControl w:val="0"/>
              <w:suppressAutoHyphens/>
              <w:rPr>
                <w:color w:val="000000"/>
                <w:sz w:val="28"/>
                <w:szCs w:val="28"/>
              </w:rPr>
            </w:pPr>
            <w:r w:rsidRPr="003F782A">
              <w:rPr>
                <w:color w:val="000000"/>
                <w:sz w:val="28"/>
                <w:szCs w:val="28"/>
              </w:rPr>
              <w:t>-15</w:t>
            </w:r>
          </w:p>
        </w:tc>
        <w:tc>
          <w:tcPr>
            <w:tcW w:w="706" w:type="dxa"/>
            <w:shd w:val="clear" w:color="auto" w:fill="FFFFFF"/>
            <w:vAlign w:val="bottom"/>
          </w:tcPr>
          <w:p w14:paraId="655037E0" w14:textId="77777777" w:rsidR="006237BB" w:rsidRPr="003F782A" w:rsidRDefault="006237BB" w:rsidP="00A26531">
            <w:pPr>
              <w:widowControl w:val="0"/>
              <w:suppressAutoHyphens/>
              <w:rPr>
                <w:color w:val="000000"/>
                <w:sz w:val="28"/>
                <w:szCs w:val="28"/>
              </w:rPr>
            </w:pPr>
            <w:r w:rsidRPr="003F782A">
              <w:rPr>
                <w:color w:val="000000"/>
                <w:sz w:val="28"/>
                <w:szCs w:val="28"/>
              </w:rPr>
              <w:t>-13.5</w:t>
            </w:r>
          </w:p>
        </w:tc>
        <w:tc>
          <w:tcPr>
            <w:tcW w:w="566" w:type="dxa"/>
            <w:shd w:val="clear" w:color="auto" w:fill="FFFFFF"/>
            <w:vAlign w:val="bottom"/>
          </w:tcPr>
          <w:p w14:paraId="517C89A8" w14:textId="77777777" w:rsidR="006237BB" w:rsidRPr="003F782A" w:rsidRDefault="006237BB" w:rsidP="00A26531">
            <w:pPr>
              <w:widowControl w:val="0"/>
              <w:suppressAutoHyphens/>
              <w:rPr>
                <w:color w:val="000000"/>
                <w:sz w:val="28"/>
                <w:szCs w:val="28"/>
              </w:rPr>
            </w:pPr>
            <w:r w:rsidRPr="003F782A">
              <w:rPr>
                <w:color w:val="000000"/>
                <w:sz w:val="28"/>
                <w:szCs w:val="28"/>
              </w:rPr>
              <w:t>-5.8</w:t>
            </w:r>
          </w:p>
        </w:tc>
        <w:tc>
          <w:tcPr>
            <w:tcW w:w="566" w:type="dxa"/>
            <w:shd w:val="clear" w:color="auto" w:fill="FFFFFF"/>
            <w:vAlign w:val="bottom"/>
          </w:tcPr>
          <w:p w14:paraId="31B9C07B" w14:textId="77777777" w:rsidR="006237BB" w:rsidRPr="003F782A" w:rsidRDefault="006237BB" w:rsidP="00A26531">
            <w:pPr>
              <w:widowControl w:val="0"/>
              <w:suppressAutoHyphens/>
              <w:rPr>
                <w:color w:val="000000"/>
                <w:sz w:val="28"/>
                <w:szCs w:val="28"/>
              </w:rPr>
            </w:pPr>
            <w:r w:rsidRPr="003F782A">
              <w:rPr>
                <w:color w:val="000000"/>
                <w:sz w:val="28"/>
                <w:szCs w:val="28"/>
              </w:rPr>
              <w:t>4.7</w:t>
            </w:r>
          </w:p>
        </w:tc>
        <w:tc>
          <w:tcPr>
            <w:tcW w:w="706" w:type="dxa"/>
            <w:shd w:val="clear" w:color="auto" w:fill="FFFFFF"/>
            <w:vAlign w:val="bottom"/>
          </w:tcPr>
          <w:p w14:paraId="3E1A0F57" w14:textId="77777777" w:rsidR="006237BB" w:rsidRPr="003F782A" w:rsidRDefault="006237BB" w:rsidP="00A26531">
            <w:pPr>
              <w:widowControl w:val="0"/>
              <w:suppressAutoHyphens/>
              <w:rPr>
                <w:color w:val="000000"/>
                <w:sz w:val="28"/>
                <w:szCs w:val="28"/>
              </w:rPr>
            </w:pPr>
            <w:r w:rsidRPr="003F782A">
              <w:rPr>
                <w:color w:val="000000"/>
                <w:sz w:val="28"/>
                <w:szCs w:val="28"/>
              </w:rPr>
              <w:t>12.4</w:t>
            </w:r>
          </w:p>
        </w:tc>
        <w:tc>
          <w:tcPr>
            <w:tcW w:w="706" w:type="dxa"/>
            <w:shd w:val="clear" w:color="auto" w:fill="FFFFFF"/>
            <w:vAlign w:val="bottom"/>
          </w:tcPr>
          <w:p w14:paraId="08CB6296" w14:textId="77777777" w:rsidR="006237BB" w:rsidRPr="003F782A" w:rsidRDefault="006237BB" w:rsidP="00A26531">
            <w:pPr>
              <w:widowControl w:val="0"/>
              <w:suppressAutoHyphens/>
              <w:rPr>
                <w:color w:val="000000"/>
                <w:sz w:val="28"/>
                <w:szCs w:val="28"/>
              </w:rPr>
            </w:pPr>
            <w:r w:rsidRPr="003F782A">
              <w:rPr>
                <w:color w:val="000000"/>
                <w:sz w:val="28"/>
                <w:szCs w:val="28"/>
              </w:rPr>
              <w:t>17.6</w:t>
            </w:r>
          </w:p>
        </w:tc>
        <w:tc>
          <w:tcPr>
            <w:tcW w:w="706" w:type="dxa"/>
            <w:shd w:val="clear" w:color="auto" w:fill="FFFFFF"/>
            <w:vAlign w:val="bottom"/>
          </w:tcPr>
          <w:p w14:paraId="7D91D022" w14:textId="77777777" w:rsidR="006237BB" w:rsidRPr="003F782A" w:rsidRDefault="006237BB" w:rsidP="00A26531">
            <w:pPr>
              <w:widowControl w:val="0"/>
              <w:suppressAutoHyphens/>
              <w:rPr>
                <w:color w:val="000000"/>
                <w:sz w:val="28"/>
                <w:szCs w:val="28"/>
              </w:rPr>
            </w:pPr>
            <w:r w:rsidRPr="003F782A">
              <w:rPr>
                <w:color w:val="000000"/>
                <w:sz w:val="28"/>
                <w:szCs w:val="28"/>
              </w:rPr>
              <w:t>19.2</w:t>
            </w:r>
          </w:p>
        </w:tc>
        <w:tc>
          <w:tcPr>
            <w:tcW w:w="706" w:type="dxa"/>
            <w:shd w:val="clear" w:color="auto" w:fill="FFFFFF"/>
            <w:vAlign w:val="bottom"/>
          </w:tcPr>
          <w:p w14:paraId="5DEA98AB" w14:textId="77777777" w:rsidR="006237BB" w:rsidRPr="003F782A" w:rsidRDefault="006237BB" w:rsidP="00A26531">
            <w:pPr>
              <w:widowControl w:val="0"/>
              <w:suppressAutoHyphens/>
              <w:rPr>
                <w:color w:val="000000"/>
                <w:sz w:val="28"/>
                <w:szCs w:val="28"/>
              </w:rPr>
            </w:pPr>
            <w:r w:rsidRPr="003F782A">
              <w:rPr>
                <w:color w:val="000000"/>
                <w:sz w:val="28"/>
                <w:szCs w:val="28"/>
              </w:rPr>
              <w:t>16.7</w:t>
            </w:r>
          </w:p>
        </w:tc>
        <w:tc>
          <w:tcPr>
            <w:tcW w:w="553" w:type="dxa"/>
            <w:shd w:val="clear" w:color="auto" w:fill="FFFFFF"/>
            <w:vAlign w:val="bottom"/>
          </w:tcPr>
          <w:p w14:paraId="0BEFBCC1" w14:textId="77777777" w:rsidR="006237BB" w:rsidRPr="003F782A" w:rsidRDefault="006237BB" w:rsidP="00A26531">
            <w:pPr>
              <w:widowControl w:val="0"/>
              <w:suppressAutoHyphens/>
              <w:rPr>
                <w:color w:val="000000"/>
                <w:sz w:val="28"/>
                <w:szCs w:val="28"/>
              </w:rPr>
            </w:pPr>
            <w:r w:rsidRPr="003F782A">
              <w:rPr>
                <w:color w:val="000000"/>
                <w:sz w:val="28"/>
                <w:szCs w:val="28"/>
              </w:rPr>
              <w:t>11</w:t>
            </w:r>
          </w:p>
        </w:tc>
        <w:tc>
          <w:tcPr>
            <w:tcW w:w="566" w:type="dxa"/>
            <w:shd w:val="clear" w:color="auto" w:fill="FFFFFF"/>
            <w:vAlign w:val="bottom"/>
          </w:tcPr>
          <w:p w14:paraId="0728E96B" w14:textId="77777777" w:rsidR="006237BB" w:rsidRPr="003F782A" w:rsidRDefault="006237BB" w:rsidP="00A26531">
            <w:pPr>
              <w:widowControl w:val="0"/>
              <w:suppressAutoHyphens/>
              <w:rPr>
                <w:color w:val="000000"/>
                <w:sz w:val="28"/>
                <w:szCs w:val="28"/>
              </w:rPr>
            </w:pPr>
            <w:r w:rsidRPr="003F782A">
              <w:rPr>
                <w:color w:val="000000"/>
                <w:sz w:val="28"/>
                <w:szCs w:val="28"/>
              </w:rPr>
              <w:t>3.5</w:t>
            </w:r>
          </w:p>
        </w:tc>
        <w:tc>
          <w:tcPr>
            <w:tcW w:w="566" w:type="dxa"/>
            <w:shd w:val="clear" w:color="auto" w:fill="FFFFFF"/>
            <w:vAlign w:val="bottom"/>
          </w:tcPr>
          <w:p w14:paraId="478F7547" w14:textId="77777777" w:rsidR="006237BB" w:rsidRPr="003F782A" w:rsidRDefault="006237BB" w:rsidP="00A26531">
            <w:pPr>
              <w:widowControl w:val="0"/>
              <w:suppressAutoHyphens/>
              <w:rPr>
                <w:color w:val="000000"/>
                <w:sz w:val="28"/>
                <w:szCs w:val="28"/>
              </w:rPr>
            </w:pPr>
            <w:r w:rsidRPr="003F782A">
              <w:rPr>
                <w:color w:val="000000"/>
                <w:sz w:val="28"/>
                <w:szCs w:val="28"/>
              </w:rPr>
              <w:t>-5.3</w:t>
            </w:r>
          </w:p>
        </w:tc>
        <w:tc>
          <w:tcPr>
            <w:tcW w:w="706" w:type="dxa"/>
            <w:shd w:val="clear" w:color="auto" w:fill="FFFFFF"/>
            <w:vAlign w:val="bottom"/>
          </w:tcPr>
          <w:p w14:paraId="6593029A" w14:textId="77777777" w:rsidR="006237BB" w:rsidRPr="003F782A" w:rsidRDefault="006237BB" w:rsidP="00A26531">
            <w:pPr>
              <w:widowControl w:val="0"/>
              <w:suppressAutoHyphens/>
              <w:rPr>
                <w:color w:val="000000"/>
                <w:sz w:val="28"/>
                <w:szCs w:val="28"/>
              </w:rPr>
            </w:pPr>
            <w:r w:rsidRPr="003F782A">
              <w:rPr>
                <w:color w:val="000000"/>
                <w:sz w:val="28"/>
                <w:szCs w:val="28"/>
              </w:rPr>
              <w:t>-12.2</w:t>
            </w:r>
          </w:p>
        </w:tc>
        <w:tc>
          <w:tcPr>
            <w:tcW w:w="457" w:type="dxa"/>
            <w:shd w:val="clear" w:color="auto" w:fill="FFFFFF"/>
            <w:vAlign w:val="bottom"/>
          </w:tcPr>
          <w:p w14:paraId="53D7B7AB" w14:textId="77777777" w:rsidR="006237BB" w:rsidRPr="003F782A" w:rsidRDefault="006237BB" w:rsidP="00A26531">
            <w:pPr>
              <w:widowControl w:val="0"/>
              <w:suppressAutoHyphens/>
              <w:rPr>
                <w:color w:val="000000"/>
                <w:sz w:val="28"/>
                <w:szCs w:val="28"/>
              </w:rPr>
            </w:pPr>
            <w:r w:rsidRPr="003F782A">
              <w:rPr>
                <w:color w:val="000000"/>
                <w:sz w:val="28"/>
                <w:szCs w:val="28"/>
              </w:rPr>
              <w:t>2.8</w:t>
            </w:r>
          </w:p>
        </w:tc>
      </w:tr>
    </w:tbl>
    <w:p w14:paraId="7B77316E" w14:textId="05C65D5D" w:rsidR="006237BB" w:rsidRPr="003F782A" w:rsidRDefault="006237BB" w:rsidP="009334D8">
      <w:pPr>
        <w:pStyle w:val="a9"/>
        <w:sectPr w:rsidR="006237BB" w:rsidRPr="003F782A" w:rsidSect="00A26531">
          <w:pgSz w:w="16840" w:h="11907" w:orient="landscape" w:code="9"/>
          <w:pgMar w:top="1134" w:right="851" w:bottom="1134" w:left="1418" w:header="709" w:footer="709" w:gutter="0"/>
          <w:cols w:space="708"/>
          <w:docGrid w:linePitch="360"/>
        </w:sectPr>
      </w:pPr>
    </w:p>
    <w:p w14:paraId="53A3F7F5" w14:textId="77777777" w:rsidR="00603C05" w:rsidRPr="003F782A" w:rsidRDefault="00603C05" w:rsidP="004B6AA6">
      <w:pPr>
        <w:pStyle w:val="affff0"/>
        <w:widowControl w:val="0"/>
        <w:suppressAutoHyphens/>
      </w:pPr>
      <w:bookmarkStart w:id="917" w:name="_Toc101972820"/>
      <w:bookmarkStart w:id="918" w:name="_Toc138682438"/>
      <w:r w:rsidRPr="003F782A">
        <w:lastRenderedPageBreak/>
        <w:t xml:space="preserve">Приложение </w:t>
      </w:r>
      <w:r w:rsidR="00F5077A" w:rsidRPr="003F782A">
        <w:t>4</w:t>
      </w:r>
      <w:r w:rsidRPr="003F782A">
        <w:t>. Предложения по строительству, реконструкции, техническому перевооружению и (или) модернизации источников тепловой энергии и тепловых сетей</w:t>
      </w:r>
      <w:bookmarkEnd w:id="917"/>
      <w:bookmarkEnd w:id="918"/>
    </w:p>
    <w:p w14:paraId="546C52A9" w14:textId="1AB671D0" w:rsidR="00603C05" w:rsidRPr="003F782A" w:rsidRDefault="00603C05" w:rsidP="004B6AA6">
      <w:pPr>
        <w:pStyle w:val="afffc"/>
        <w:widowControl w:val="0"/>
        <w:suppressAutoHyphens/>
      </w:pPr>
      <w:bookmarkStart w:id="919" w:name="_Toc101972994"/>
      <w:bookmarkStart w:id="920" w:name="_Toc137087612"/>
      <w:r w:rsidRPr="003F782A">
        <w:t>Таблица П</w:t>
      </w:r>
      <w:r w:rsidR="00F5077A" w:rsidRPr="003F782A">
        <w:t>4</w:t>
      </w:r>
      <w:r w:rsidRPr="003F782A">
        <w:t>.1. Планируемые капитальные вложения в реализацию мероприятий по новому строительству, реконструкции, техническому перевооружению и (или) модернизации источников тепловой энергии</w:t>
      </w:r>
      <w:r w:rsidR="00302E00" w:rsidRPr="003F782A">
        <w:t xml:space="preserve"> и тепловых сетей</w:t>
      </w:r>
      <w:r w:rsidRPr="003F782A">
        <w:t>, тыс. руб.</w:t>
      </w:r>
      <w:bookmarkEnd w:id="919"/>
      <w:bookmarkEnd w:id="920"/>
    </w:p>
    <w:tbl>
      <w:tblPr>
        <w:tblW w:w="4951" w:type="pct"/>
        <w:tblInd w:w="108" w:type="dxa"/>
        <w:tblLook w:val="04A0" w:firstRow="1" w:lastRow="0" w:firstColumn="1" w:lastColumn="0" w:noHBand="0" w:noVBand="1"/>
      </w:tblPr>
      <w:tblGrid>
        <w:gridCol w:w="4065"/>
        <w:gridCol w:w="1759"/>
        <w:gridCol w:w="1758"/>
        <w:gridCol w:w="1758"/>
        <w:gridCol w:w="1758"/>
        <w:gridCol w:w="1758"/>
        <w:gridCol w:w="1758"/>
        <w:gridCol w:w="1758"/>
        <w:gridCol w:w="1758"/>
        <w:gridCol w:w="1767"/>
        <w:gridCol w:w="1651"/>
      </w:tblGrid>
      <w:tr w:rsidR="0021799D" w14:paraId="587B5091" w14:textId="77777777" w:rsidTr="004B6AA6">
        <w:trPr>
          <w:trHeight w:val="20"/>
        </w:trPr>
        <w:tc>
          <w:tcPr>
            <w:tcW w:w="943" w:type="pct"/>
            <w:tcBorders>
              <w:top w:val="single" w:sz="4" w:space="0" w:color="auto"/>
              <w:left w:val="single" w:sz="4" w:space="0" w:color="auto"/>
              <w:bottom w:val="single" w:sz="4" w:space="0" w:color="auto"/>
              <w:right w:val="single" w:sz="4" w:space="0" w:color="auto"/>
            </w:tcBorders>
            <w:shd w:val="clear" w:color="auto" w:fill="auto"/>
            <w:hideMark/>
          </w:tcPr>
          <w:p w14:paraId="42D5CC7B" w14:textId="4812F832" w:rsidR="0021799D" w:rsidRDefault="0021799D" w:rsidP="00A26531">
            <w:pPr>
              <w:widowControl w:val="0"/>
              <w:suppressAutoHyphens/>
              <w:rPr>
                <w:sz w:val="28"/>
                <w:szCs w:val="28"/>
              </w:rPr>
            </w:pPr>
            <w:bookmarkStart w:id="921" w:name="_Toc101972995"/>
            <w:r>
              <w:rPr>
                <w:sz w:val="28"/>
                <w:szCs w:val="28"/>
              </w:rPr>
              <w:t>Стоимость проектов</w:t>
            </w:r>
          </w:p>
        </w:tc>
        <w:tc>
          <w:tcPr>
            <w:tcW w:w="408" w:type="pct"/>
            <w:tcBorders>
              <w:top w:val="single" w:sz="4" w:space="0" w:color="auto"/>
              <w:left w:val="nil"/>
              <w:bottom w:val="single" w:sz="4" w:space="0" w:color="auto"/>
              <w:right w:val="single" w:sz="4" w:space="0" w:color="auto"/>
            </w:tcBorders>
            <w:shd w:val="clear" w:color="auto" w:fill="auto"/>
            <w:hideMark/>
          </w:tcPr>
          <w:p w14:paraId="1F126C64" w14:textId="77777777" w:rsidR="0021799D" w:rsidRDefault="0021799D" w:rsidP="00A26531">
            <w:pPr>
              <w:widowControl w:val="0"/>
              <w:suppressAutoHyphens/>
              <w:rPr>
                <w:sz w:val="28"/>
                <w:szCs w:val="28"/>
              </w:rPr>
            </w:pPr>
            <w:r>
              <w:rPr>
                <w:sz w:val="28"/>
                <w:szCs w:val="28"/>
              </w:rPr>
              <w:t>2023 год</w:t>
            </w:r>
          </w:p>
        </w:tc>
        <w:tc>
          <w:tcPr>
            <w:tcW w:w="408" w:type="pct"/>
            <w:tcBorders>
              <w:top w:val="single" w:sz="4" w:space="0" w:color="auto"/>
              <w:left w:val="nil"/>
              <w:bottom w:val="single" w:sz="4" w:space="0" w:color="auto"/>
              <w:right w:val="single" w:sz="4" w:space="0" w:color="auto"/>
            </w:tcBorders>
            <w:shd w:val="clear" w:color="auto" w:fill="auto"/>
            <w:hideMark/>
          </w:tcPr>
          <w:p w14:paraId="20D50CC6" w14:textId="77777777" w:rsidR="0021799D" w:rsidRDefault="0021799D" w:rsidP="00A26531">
            <w:pPr>
              <w:widowControl w:val="0"/>
              <w:suppressAutoHyphens/>
              <w:rPr>
                <w:sz w:val="28"/>
                <w:szCs w:val="28"/>
              </w:rPr>
            </w:pPr>
            <w:r>
              <w:rPr>
                <w:sz w:val="28"/>
                <w:szCs w:val="28"/>
              </w:rPr>
              <w:t>2024 год</w:t>
            </w:r>
          </w:p>
        </w:tc>
        <w:tc>
          <w:tcPr>
            <w:tcW w:w="408" w:type="pct"/>
            <w:tcBorders>
              <w:top w:val="single" w:sz="4" w:space="0" w:color="auto"/>
              <w:left w:val="nil"/>
              <w:bottom w:val="single" w:sz="4" w:space="0" w:color="auto"/>
              <w:right w:val="single" w:sz="4" w:space="0" w:color="auto"/>
            </w:tcBorders>
            <w:shd w:val="clear" w:color="auto" w:fill="auto"/>
            <w:hideMark/>
          </w:tcPr>
          <w:p w14:paraId="2857D69B" w14:textId="77777777" w:rsidR="0021799D" w:rsidRDefault="0021799D" w:rsidP="00A26531">
            <w:pPr>
              <w:widowControl w:val="0"/>
              <w:suppressAutoHyphens/>
              <w:rPr>
                <w:sz w:val="28"/>
                <w:szCs w:val="28"/>
              </w:rPr>
            </w:pPr>
            <w:r>
              <w:rPr>
                <w:sz w:val="28"/>
                <w:szCs w:val="28"/>
              </w:rPr>
              <w:t>2025 год</w:t>
            </w:r>
          </w:p>
        </w:tc>
        <w:tc>
          <w:tcPr>
            <w:tcW w:w="408" w:type="pct"/>
            <w:tcBorders>
              <w:top w:val="single" w:sz="4" w:space="0" w:color="auto"/>
              <w:left w:val="nil"/>
              <w:bottom w:val="single" w:sz="4" w:space="0" w:color="auto"/>
              <w:right w:val="single" w:sz="4" w:space="0" w:color="auto"/>
            </w:tcBorders>
            <w:shd w:val="clear" w:color="auto" w:fill="auto"/>
            <w:hideMark/>
          </w:tcPr>
          <w:p w14:paraId="4CD0C782" w14:textId="77777777" w:rsidR="0021799D" w:rsidRDefault="0021799D" w:rsidP="00A26531">
            <w:pPr>
              <w:widowControl w:val="0"/>
              <w:suppressAutoHyphens/>
              <w:rPr>
                <w:sz w:val="28"/>
                <w:szCs w:val="28"/>
              </w:rPr>
            </w:pPr>
            <w:r>
              <w:rPr>
                <w:sz w:val="28"/>
                <w:szCs w:val="28"/>
              </w:rPr>
              <w:t>2026 год</w:t>
            </w:r>
          </w:p>
        </w:tc>
        <w:tc>
          <w:tcPr>
            <w:tcW w:w="408" w:type="pct"/>
            <w:tcBorders>
              <w:top w:val="single" w:sz="4" w:space="0" w:color="auto"/>
              <w:left w:val="nil"/>
              <w:bottom w:val="single" w:sz="4" w:space="0" w:color="auto"/>
              <w:right w:val="single" w:sz="4" w:space="0" w:color="auto"/>
            </w:tcBorders>
            <w:shd w:val="clear" w:color="auto" w:fill="auto"/>
            <w:hideMark/>
          </w:tcPr>
          <w:p w14:paraId="00829FD8" w14:textId="77777777" w:rsidR="0021799D" w:rsidRDefault="0021799D" w:rsidP="00A26531">
            <w:pPr>
              <w:widowControl w:val="0"/>
              <w:suppressAutoHyphens/>
              <w:rPr>
                <w:sz w:val="28"/>
                <w:szCs w:val="28"/>
              </w:rPr>
            </w:pPr>
            <w:r>
              <w:rPr>
                <w:sz w:val="28"/>
                <w:szCs w:val="28"/>
              </w:rPr>
              <w:t>2027 год</w:t>
            </w:r>
          </w:p>
        </w:tc>
        <w:tc>
          <w:tcPr>
            <w:tcW w:w="408" w:type="pct"/>
            <w:tcBorders>
              <w:top w:val="single" w:sz="4" w:space="0" w:color="auto"/>
              <w:left w:val="nil"/>
              <w:bottom w:val="single" w:sz="4" w:space="0" w:color="auto"/>
              <w:right w:val="single" w:sz="4" w:space="0" w:color="auto"/>
            </w:tcBorders>
            <w:shd w:val="clear" w:color="auto" w:fill="auto"/>
            <w:hideMark/>
          </w:tcPr>
          <w:p w14:paraId="2E3ADE3D" w14:textId="77777777" w:rsidR="0021799D" w:rsidRDefault="0021799D" w:rsidP="00A26531">
            <w:pPr>
              <w:widowControl w:val="0"/>
              <w:suppressAutoHyphens/>
              <w:rPr>
                <w:sz w:val="28"/>
                <w:szCs w:val="28"/>
              </w:rPr>
            </w:pPr>
            <w:r>
              <w:rPr>
                <w:sz w:val="28"/>
                <w:szCs w:val="28"/>
              </w:rPr>
              <w:t>2028 год</w:t>
            </w:r>
          </w:p>
        </w:tc>
        <w:tc>
          <w:tcPr>
            <w:tcW w:w="408" w:type="pct"/>
            <w:tcBorders>
              <w:top w:val="single" w:sz="4" w:space="0" w:color="auto"/>
              <w:left w:val="nil"/>
              <w:bottom w:val="single" w:sz="4" w:space="0" w:color="auto"/>
              <w:right w:val="single" w:sz="4" w:space="0" w:color="auto"/>
            </w:tcBorders>
            <w:shd w:val="clear" w:color="auto" w:fill="auto"/>
            <w:hideMark/>
          </w:tcPr>
          <w:p w14:paraId="236C898E" w14:textId="77777777" w:rsidR="0021799D" w:rsidRDefault="0021799D" w:rsidP="00A26531">
            <w:pPr>
              <w:widowControl w:val="0"/>
              <w:suppressAutoHyphens/>
              <w:rPr>
                <w:sz w:val="28"/>
                <w:szCs w:val="28"/>
              </w:rPr>
            </w:pPr>
            <w:r>
              <w:rPr>
                <w:sz w:val="28"/>
                <w:szCs w:val="28"/>
              </w:rPr>
              <w:t>2029 год</w:t>
            </w:r>
          </w:p>
        </w:tc>
        <w:tc>
          <w:tcPr>
            <w:tcW w:w="408" w:type="pct"/>
            <w:tcBorders>
              <w:top w:val="single" w:sz="4" w:space="0" w:color="auto"/>
              <w:left w:val="nil"/>
              <w:bottom w:val="single" w:sz="4" w:space="0" w:color="auto"/>
              <w:right w:val="single" w:sz="4" w:space="0" w:color="auto"/>
            </w:tcBorders>
            <w:shd w:val="clear" w:color="auto" w:fill="auto"/>
            <w:hideMark/>
          </w:tcPr>
          <w:p w14:paraId="15E5BED4" w14:textId="77777777" w:rsidR="0021799D" w:rsidRDefault="0021799D" w:rsidP="00A26531">
            <w:pPr>
              <w:widowControl w:val="0"/>
              <w:suppressAutoHyphens/>
              <w:rPr>
                <w:sz w:val="28"/>
                <w:szCs w:val="28"/>
              </w:rPr>
            </w:pPr>
            <w:r>
              <w:rPr>
                <w:sz w:val="28"/>
                <w:szCs w:val="28"/>
              </w:rPr>
              <w:t>2030 год</w:t>
            </w:r>
          </w:p>
        </w:tc>
        <w:tc>
          <w:tcPr>
            <w:tcW w:w="410" w:type="pct"/>
            <w:tcBorders>
              <w:top w:val="single" w:sz="4" w:space="0" w:color="auto"/>
              <w:left w:val="nil"/>
              <w:bottom w:val="single" w:sz="4" w:space="0" w:color="auto"/>
              <w:right w:val="single" w:sz="4" w:space="0" w:color="auto"/>
            </w:tcBorders>
            <w:shd w:val="clear" w:color="auto" w:fill="auto"/>
            <w:hideMark/>
          </w:tcPr>
          <w:p w14:paraId="29D6899F" w14:textId="77777777" w:rsidR="0021799D" w:rsidRDefault="0021799D" w:rsidP="00A26531">
            <w:pPr>
              <w:widowControl w:val="0"/>
              <w:suppressAutoHyphens/>
              <w:rPr>
                <w:sz w:val="28"/>
                <w:szCs w:val="28"/>
              </w:rPr>
            </w:pPr>
            <w:r>
              <w:rPr>
                <w:sz w:val="28"/>
                <w:szCs w:val="28"/>
              </w:rPr>
              <w:t>2031 год</w:t>
            </w:r>
          </w:p>
        </w:tc>
        <w:tc>
          <w:tcPr>
            <w:tcW w:w="383" w:type="pct"/>
            <w:tcBorders>
              <w:top w:val="single" w:sz="4" w:space="0" w:color="auto"/>
              <w:left w:val="nil"/>
              <w:bottom w:val="single" w:sz="4" w:space="0" w:color="auto"/>
              <w:right w:val="single" w:sz="4" w:space="0" w:color="auto"/>
            </w:tcBorders>
            <w:shd w:val="clear" w:color="auto" w:fill="auto"/>
            <w:hideMark/>
          </w:tcPr>
          <w:p w14:paraId="266A563E" w14:textId="77777777" w:rsidR="0021799D" w:rsidRDefault="0021799D" w:rsidP="00A26531">
            <w:pPr>
              <w:widowControl w:val="0"/>
              <w:suppressAutoHyphens/>
              <w:rPr>
                <w:sz w:val="28"/>
                <w:szCs w:val="28"/>
              </w:rPr>
            </w:pPr>
            <w:r>
              <w:rPr>
                <w:sz w:val="28"/>
                <w:szCs w:val="28"/>
              </w:rPr>
              <w:t>2032-2034 год</w:t>
            </w:r>
          </w:p>
        </w:tc>
      </w:tr>
      <w:tr w:rsidR="0021799D" w14:paraId="14CAD733" w14:textId="77777777" w:rsidTr="004B6AA6">
        <w:trPr>
          <w:trHeight w:val="20"/>
        </w:trPr>
        <w:tc>
          <w:tcPr>
            <w:tcW w:w="461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0DCEAA2D" w14:textId="77777777" w:rsidR="0021799D" w:rsidRDefault="0021799D" w:rsidP="00A26531">
            <w:pPr>
              <w:widowControl w:val="0"/>
              <w:suppressAutoHyphens/>
              <w:rPr>
                <w:sz w:val="28"/>
                <w:szCs w:val="28"/>
              </w:rPr>
            </w:pPr>
            <w:r>
              <w:rPr>
                <w:sz w:val="28"/>
                <w:szCs w:val="28"/>
              </w:rPr>
              <w:t>Проекты</w:t>
            </w:r>
          </w:p>
        </w:tc>
        <w:tc>
          <w:tcPr>
            <w:tcW w:w="383" w:type="pct"/>
            <w:tcBorders>
              <w:top w:val="nil"/>
              <w:left w:val="nil"/>
              <w:bottom w:val="single" w:sz="4" w:space="0" w:color="auto"/>
              <w:right w:val="single" w:sz="4" w:space="0" w:color="auto"/>
            </w:tcBorders>
            <w:shd w:val="clear" w:color="auto" w:fill="auto"/>
            <w:noWrap/>
            <w:vAlign w:val="bottom"/>
            <w:hideMark/>
          </w:tcPr>
          <w:p w14:paraId="4C6333E6" w14:textId="77777777" w:rsidR="0021799D" w:rsidRDefault="0021799D" w:rsidP="00A26531">
            <w:pPr>
              <w:widowControl w:val="0"/>
              <w:suppressAutoHyphens/>
              <w:rPr>
                <w:sz w:val="28"/>
                <w:szCs w:val="28"/>
              </w:rPr>
            </w:pPr>
            <w:r>
              <w:rPr>
                <w:sz w:val="28"/>
                <w:szCs w:val="28"/>
              </w:rPr>
              <w:t> </w:t>
            </w:r>
          </w:p>
        </w:tc>
      </w:tr>
      <w:tr w:rsidR="009A53B3" w14:paraId="33F0D525" w14:textId="77777777" w:rsidTr="004B6AA6">
        <w:trPr>
          <w:trHeight w:val="20"/>
        </w:trPr>
        <w:tc>
          <w:tcPr>
            <w:tcW w:w="943" w:type="pct"/>
            <w:tcBorders>
              <w:top w:val="nil"/>
              <w:left w:val="single" w:sz="4" w:space="0" w:color="auto"/>
              <w:bottom w:val="single" w:sz="4" w:space="0" w:color="auto"/>
              <w:right w:val="single" w:sz="4" w:space="0" w:color="auto"/>
            </w:tcBorders>
            <w:shd w:val="clear" w:color="auto" w:fill="auto"/>
            <w:vAlign w:val="bottom"/>
            <w:hideMark/>
          </w:tcPr>
          <w:p w14:paraId="44AE6E6F" w14:textId="77777777" w:rsidR="009A53B3" w:rsidRDefault="009A53B3" w:rsidP="00A26531">
            <w:pPr>
              <w:widowControl w:val="0"/>
              <w:suppressAutoHyphens/>
              <w:rPr>
                <w:sz w:val="28"/>
                <w:szCs w:val="28"/>
              </w:rPr>
            </w:pPr>
            <w:r>
              <w:rPr>
                <w:sz w:val="28"/>
                <w:szCs w:val="28"/>
              </w:rPr>
              <w:t>Всего стоимость проектов</w:t>
            </w:r>
          </w:p>
        </w:tc>
        <w:tc>
          <w:tcPr>
            <w:tcW w:w="408" w:type="pct"/>
            <w:tcBorders>
              <w:top w:val="nil"/>
              <w:left w:val="nil"/>
              <w:bottom w:val="single" w:sz="4" w:space="0" w:color="auto"/>
              <w:right w:val="single" w:sz="4" w:space="0" w:color="auto"/>
            </w:tcBorders>
            <w:shd w:val="clear" w:color="auto" w:fill="auto"/>
            <w:vAlign w:val="bottom"/>
            <w:hideMark/>
          </w:tcPr>
          <w:p w14:paraId="72CF66EC" w14:textId="59312149" w:rsidR="009A53B3" w:rsidRDefault="009A53B3" w:rsidP="00A26531">
            <w:pPr>
              <w:widowControl w:val="0"/>
              <w:suppressAutoHyphens/>
              <w:rPr>
                <w:sz w:val="28"/>
                <w:szCs w:val="28"/>
              </w:rPr>
            </w:pPr>
            <w:r>
              <w:rPr>
                <w:sz w:val="28"/>
                <w:szCs w:val="28"/>
              </w:rPr>
              <w:t>185285.20</w:t>
            </w:r>
          </w:p>
        </w:tc>
        <w:tc>
          <w:tcPr>
            <w:tcW w:w="408" w:type="pct"/>
            <w:tcBorders>
              <w:top w:val="nil"/>
              <w:left w:val="nil"/>
              <w:bottom w:val="single" w:sz="4" w:space="0" w:color="auto"/>
              <w:right w:val="single" w:sz="4" w:space="0" w:color="auto"/>
            </w:tcBorders>
            <w:shd w:val="clear" w:color="auto" w:fill="auto"/>
            <w:vAlign w:val="bottom"/>
            <w:hideMark/>
          </w:tcPr>
          <w:p w14:paraId="19AC5A55" w14:textId="6AD835FB" w:rsidR="009A53B3" w:rsidRDefault="009A53B3" w:rsidP="00A26531">
            <w:pPr>
              <w:widowControl w:val="0"/>
              <w:suppressAutoHyphens/>
              <w:rPr>
                <w:sz w:val="28"/>
                <w:szCs w:val="28"/>
              </w:rPr>
            </w:pPr>
            <w:r>
              <w:rPr>
                <w:sz w:val="28"/>
                <w:szCs w:val="28"/>
              </w:rPr>
              <w:t>542010.96</w:t>
            </w:r>
          </w:p>
        </w:tc>
        <w:tc>
          <w:tcPr>
            <w:tcW w:w="408" w:type="pct"/>
            <w:tcBorders>
              <w:top w:val="nil"/>
              <w:left w:val="nil"/>
              <w:bottom w:val="single" w:sz="4" w:space="0" w:color="auto"/>
              <w:right w:val="single" w:sz="4" w:space="0" w:color="auto"/>
            </w:tcBorders>
            <w:shd w:val="clear" w:color="auto" w:fill="auto"/>
            <w:vAlign w:val="bottom"/>
            <w:hideMark/>
          </w:tcPr>
          <w:p w14:paraId="04122641" w14:textId="0DD78BE8" w:rsidR="009A53B3" w:rsidRDefault="009A53B3" w:rsidP="00A26531">
            <w:pPr>
              <w:widowControl w:val="0"/>
              <w:suppressAutoHyphens/>
              <w:rPr>
                <w:sz w:val="28"/>
                <w:szCs w:val="28"/>
              </w:rPr>
            </w:pPr>
            <w:r>
              <w:rPr>
                <w:sz w:val="28"/>
                <w:szCs w:val="28"/>
              </w:rPr>
              <w:t>18313.70</w:t>
            </w:r>
          </w:p>
        </w:tc>
        <w:tc>
          <w:tcPr>
            <w:tcW w:w="408" w:type="pct"/>
            <w:tcBorders>
              <w:top w:val="nil"/>
              <w:left w:val="nil"/>
              <w:bottom w:val="single" w:sz="4" w:space="0" w:color="auto"/>
              <w:right w:val="single" w:sz="4" w:space="0" w:color="auto"/>
            </w:tcBorders>
            <w:shd w:val="clear" w:color="auto" w:fill="auto"/>
            <w:vAlign w:val="bottom"/>
            <w:hideMark/>
          </w:tcPr>
          <w:p w14:paraId="47524801" w14:textId="3A01B844" w:rsidR="009A53B3" w:rsidRDefault="009A53B3" w:rsidP="00A26531">
            <w:pPr>
              <w:widowControl w:val="0"/>
              <w:suppressAutoHyphens/>
              <w:rPr>
                <w:sz w:val="28"/>
                <w:szCs w:val="28"/>
              </w:rPr>
            </w:pPr>
            <w:r>
              <w:rPr>
                <w:sz w:val="28"/>
                <w:szCs w:val="28"/>
              </w:rPr>
              <w:t>241.20</w:t>
            </w:r>
          </w:p>
        </w:tc>
        <w:tc>
          <w:tcPr>
            <w:tcW w:w="408" w:type="pct"/>
            <w:tcBorders>
              <w:top w:val="nil"/>
              <w:left w:val="nil"/>
              <w:bottom w:val="single" w:sz="4" w:space="0" w:color="auto"/>
              <w:right w:val="single" w:sz="4" w:space="0" w:color="auto"/>
            </w:tcBorders>
            <w:shd w:val="clear" w:color="auto" w:fill="auto"/>
            <w:vAlign w:val="bottom"/>
            <w:hideMark/>
          </w:tcPr>
          <w:p w14:paraId="3AA137A3" w14:textId="727C0AB7" w:rsidR="009A53B3" w:rsidRDefault="009A53B3" w:rsidP="00A26531">
            <w:pPr>
              <w:widowControl w:val="0"/>
              <w:suppressAutoHyphens/>
              <w:rPr>
                <w:sz w:val="28"/>
                <w:szCs w:val="28"/>
              </w:rPr>
            </w:pPr>
            <w:r>
              <w:rPr>
                <w:sz w:val="28"/>
                <w:szCs w:val="28"/>
              </w:rPr>
              <w:t>938.40</w:t>
            </w:r>
          </w:p>
        </w:tc>
        <w:tc>
          <w:tcPr>
            <w:tcW w:w="408" w:type="pct"/>
            <w:tcBorders>
              <w:top w:val="nil"/>
              <w:left w:val="nil"/>
              <w:bottom w:val="single" w:sz="4" w:space="0" w:color="auto"/>
              <w:right w:val="single" w:sz="4" w:space="0" w:color="auto"/>
            </w:tcBorders>
            <w:shd w:val="clear" w:color="auto" w:fill="auto"/>
            <w:vAlign w:val="bottom"/>
            <w:hideMark/>
          </w:tcPr>
          <w:p w14:paraId="55E049EC" w14:textId="61CD0D8C" w:rsidR="009A53B3" w:rsidRDefault="009A53B3" w:rsidP="00A26531">
            <w:pPr>
              <w:widowControl w:val="0"/>
              <w:suppressAutoHyphens/>
              <w:rPr>
                <w:sz w:val="28"/>
                <w:szCs w:val="28"/>
              </w:rPr>
            </w:pPr>
            <w:r>
              <w:rPr>
                <w:sz w:val="28"/>
                <w:szCs w:val="28"/>
              </w:rPr>
              <w:t>960.00</w:t>
            </w:r>
          </w:p>
        </w:tc>
        <w:tc>
          <w:tcPr>
            <w:tcW w:w="408" w:type="pct"/>
            <w:tcBorders>
              <w:top w:val="nil"/>
              <w:left w:val="nil"/>
              <w:bottom w:val="single" w:sz="4" w:space="0" w:color="auto"/>
              <w:right w:val="single" w:sz="4" w:space="0" w:color="auto"/>
            </w:tcBorders>
            <w:shd w:val="clear" w:color="auto" w:fill="auto"/>
            <w:vAlign w:val="bottom"/>
            <w:hideMark/>
          </w:tcPr>
          <w:p w14:paraId="1880B72E" w14:textId="60BA8190" w:rsidR="009A53B3" w:rsidRDefault="009A53B3" w:rsidP="00A26531">
            <w:pPr>
              <w:widowControl w:val="0"/>
              <w:suppressAutoHyphens/>
              <w:rPr>
                <w:sz w:val="28"/>
                <w:szCs w:val="28"/>
              </w:rPr>
            </w:pPr>
            <w:r>
              <w:rPr>
                <w:sz w:val="28"/>
                <w:szCs w:val="28"/>
              </w:rPr>
              <w:t>1236.60</w:t>
            </w:r>
          </w:p>
        </w:tc>
        <w:tc>
          <w:tcPr>
            <w:tcW w:w="408" w:type="pct"/>
            <w:tcBorders>
              <w:top w:val="nil"/>
              <w:left w:val="nil"/>
              <w:bottom w:val="single" w:sz="4" w:space="0" w:color="auto"/>
              <w:right w:val="single" w:sz="4" w:space="0" w:color="auto"/>
            </w:tcBorders>
            <w:shd w:val="clear" w:color="auto" w:fill="auto"/>
            <w:vAlign w:val="bottom"/>
            <w:hideMark/>
          </w:tcPr>
          <w:p w14:paraId="1D002E63" w14:textId="75CB8661" w:rsidR="009A53B3" w:rsidRDefault="009A53B3" w:rsidP="00A26531">
            <w:pPr>
              <w:widowControl w:val="0"/>
              <w:suppressAutoHyphens/>
              <w:rPr>
                <w:sz w:val="28"/>
                <w:szCs w:val="28"/>
              </w:rPr>
            </w:pPr>
            <w:r>
              <w:rPr>
                <w:sz w:val="28"/>
                <w:szCs w:val="28"/>
              </w:rPr>
              <w:t>0.00</w:t>
            </w:r>
          </w:p>
        </w:tc>
        <w:tc>
          <w:tcPr>
            <w:tcW w:w="410" w:type="pct"/>
            <w:tcBorders>
              <w:top w:val="nil"/>
              <w:left w:val="nil"/>
              <w:bottom w:val="single" w:sz="4" w:space="0" w:color="auto"/>
              <w:right w:val="single" w:sz="4" w:space="0" w:color="auto"/>
            </w:tcBorders>
            <w:shd w:val="clear" w:color="auto" w:fill="auto"/>
            <w:vAlign w:val="bottom"/>
            <w:hideMark/>
          </w:tcPr>
          <w:p w14:paraId="2B005B2A" w14:textId="42E3FF29" w:rsidR="009A53B3" w:rsidRDefault="009A53B3" w:rsidP="00A26531">
            <w:pPr>
              <w:widowControl w:val="0"/>
              <w:suppressAutoHyphens/>
              <w:rPr>
                <w:sz w:val="28"/>
                <w:szCs w:val="28"/>
              </w:rPr>
            </w:pPr>
            <w:r>
              <w:rPr>
                <w:sz w:val="28"/>
                <w:szCs w:val="28"/>
              </w:rPr>
              <w:t>0.00</w:t>
            </w:r>
          </w:p>
        </w:tc>
        <w:tc>
          <w:tcPr>
            <w:tcW w:w="383" w:type="pct"/>
            <w:tcBorders>
              <w:top w:val="nil"/>
              <w:left w:val="nil"/>
              <w:bottom w:val="single" w:sz="4" w:space="0" w:color="auto"/>
              <w:right w:val="single" w:sz="4" w:space="0" w:color="auto"/>
            </w:tcBorders>
            <w:shd w:val="clear" w:color="auto" w:fill="auto"/>
            <w:noWrap/>
            <w:vAlign w:val="bottom"/>
            <w:hideMark/>
          </w:tcPr>
          <w:p w14:paraId="47B633DF" w14:textId="5BD2DD6D" w:rsidR="009A53B3" w:rsidRDefault="009A53B3" w:rsidP="00A26531">
            <w:pPr>
              <w:widowControl w:val="0"/>
              <w:suppressAutoHyphens/>
              <w:rPr>
                <w:sz w:val="28"/>
                <w:szCs w:val="28"/>
              </w:rPr>
            </w:pPr>
            <w:r>
              <w:rPr>
                <w:sz w:val="28"/>
                <w:szCs w:val="28"/>
              </w:rPr>
              <w:t>0.00</w:t>
            </w:r>
          </w:p>
        </w:tc>
      </w:tr>
      <w:tr w:rsidR="009A53B3" w14:paraId="431F7312" w14:textId="77777777" w:rsidTr="004B6AA6">
        <w:trPr>
          <w:trHeight w:val="20"/>
        </w:trPr>
        <w:tc>
          <w:tcPr>
            <w:tcW w:w="943" w:type="pct"/>
            <w:tcBorders>
              <w:top w:val="nil"/>
              <w:left w:val="single" w:sz="4" w:space="0" w:color="auto"/>
              <w:bottom w:val="single" w:sz="4" w:space="0" w:color="auto"/>
              <w:right w:val="single" w:sz="4" w:space="0" w:color="auto"/>
            </w:tcBorders>
            <w:shd w:val="clear" w:color="auto" w:fill="auto"/>
            <w:vAlign w:val="bottom"/>
            <w:hideMark/>
          </w:tcPr>
          <w:p w14:paraId="392DABD5" w14:textId="77777777" w:rsidR="009A53B3" w:rsidRDefault="009A53B3" w:rsidP="00A26531">
            <w:pPr>
              <w:widowControl w:val="0"/>
              <w:suppressAutoHyphens/>
              <w:rPr>
                <w:sz w:val="28"/>
                <w:szCs w:val="28"/>
              </w:rPr>
            </w:pPr>
            <w:r>
              <w:rPr>
                <w:sz w:val="28"/>
                <w:szCs w:val="28"/>
              </w:rPr>
              <w:t>Всего смета проектов накопленным итогом</w:t>
            </w:r>
          </w:p>
        </w:tc>
        <w:tc>
          <w:tcPr>
            <w:tcW w:w="408" w:type="pct"/>
            <w:tcBorders>
              <w:top w:val="nil"/>
              <w:left w:val="nil"/>
              <w:bottom w:val="single" w:sz="4" w:space="0" w:color="auto"/>
              <w:right w:val="single" w:sz="4" w:space="0" w:color="auto"/>
            </w:tcBorders>
            <w:shd w:val="clear" w:color="auto" w:fill="auto"/>
            <w:vAlign w:val="bottom"/>
            <w:hideMark/>
          </w:tcPr>
          <w:p w14:paraId="2825D77B" w14:textId="7295506B" w:rsidR="009A53B3" w:rsidRDefault="009A53B3" w:rsidP="00A26531">
            <w:pPr>
              <w:widowControl w:val="0"/>
              <w:suppressAutoHyphens/>
              <w:rPr>
                <w:sz w:val="28"/>
                <w:szCs w:val="28"/>
              </w:rPr>
            </w:pPr>
            <w:r>
              <w:rPr>
                <w:sz w:val="28"/>
                <w:szCs w:val="28"/>
              </w:rPr>
              <w:t>185285.20</w:t>
            </w:r>
          </w:p>
        </w:tc>
        <w:tc>
          <w:tcPr>
            <w:tcW w:w="408" w:type="pct"/>
            <w:tcBorders>
              <w:top w:val="nil"/>
              <w:left w:val="nil"/>
              <w:bottom w:val="single" w:sz="4" w:space="0" w:color="auto"/>
              <w:right w:val="single" w:sz="4" w:space="0" w:color="auto"/>
            </w:tcBorders>
            <w:shd w:val="clear" w:color="auto" w:fill="auto"/>
            <w:vAlign w:val="bottom"/>
            <w:hideMark/>
          </w:tcPr>
          <w:p w14:paraId="4EC86000" w14:textId="23A8C8D5" w:rsidR="009A53B3" w:rsidRDefault="009A53B3" w:rsidP="00A26531">
            <w:pPr>
              <w:widowControl w:val="0"/>
              <w:suppressAutoHyphens/>
              <w:rPr>
                <w:sz w:val="28"/>
                <w:szCs w:val="28"/>
              </w:rPr>
            </w:pPr>
            <w:r>
              <w:rPr>
                <w:sz w:val="28"/>
                <w:szCs w:val="28"/>
              </w:rPr>
              <w:t>727296.16</w:t>
            </w:r>
          </w:p>
        </w:tc>
        <w:tc>
          <w:tcPr>
            <w:tcW w:w="408" w:type="pct"/>
            <w:tcBorders>
              <w:top w:val="nil"/>
              <w:left w:val="nil"/>
              <w:bottom w:val="single" w:sz="4" w:space="0" w:color="auto"/>
              <w:right w:val="single" w:sz="4" w:space="0" w:color="auto"/>
            </w:tcBorders>
            <w:shd w:val="clear" w:color="auto" w:fill="auto"/>
            <w:vAlign w:val="bottom"/>
            <w:hideMark/>
          </w:tcPr>
          <w:p w14:paraId="7817C36D" w14:textId="6E7CA049" w:rsidR="009A53B3" w:rsidRDefault="009A53B3" w:rsidP="00A26531">
            <w:pPr>
              <w:widowControl w:val="0"/>
              <w:suppressAutoHyphens/>
              <w:rPr>
                <w:sz w:val="28"/>
                <w:szCs w:val="28"/>
              </w:rPr>
            </w:pPr>
            <w:r>
              <w:rPr>
                <w:sz w:val="28"/>
                <w:szCs w:val="28"/>
              </w:rPr>
              <w:t>745609.86</w:t>
            </w:r>
          </w:p>
        </w:tc>
        <w:tc>
          <w:tcPr>
            <w:tcW w:w="408" w:type="pct"/>
            <w:tcBorders>
              <w:top w:val="nil"/>
              <w:left w:val="nil"/>
              <w:bottom w:val="single" w:sz="4" w:space="0" w:color="auto"/>
              <w:right w:val="single" w:sz="4" w:space="0" w:color="auto"/>
            </w:tcBorders>
            <w:shd w:val="clear" w:color="auto" w:fill="auto"/>
            <w:vAlign w:val="bottom"/>
            <w:hideMark/>
          </w:tcPr>
          <w:p w14:paraId="42B12E39" w14:textId="21F8C071" w:rsidR="009A53B3" w:rsidRDefault="009A53B3" w:rsidP="00A26531">
            <w:pPr>
              <w:widowControl w:val="0"/>
              <w:suppressAutoHyphens/>
              <w:rPr>
                <w:sz w:val="28"/>
                <w:szCs w:val="28"/>
              </w:rPr>
            </w:pPr>
            <w:r>
              <w:rPr>
                <w:sz w:val="28"/>
                <w:szCs w:val="28"/>
              </w:rPr>
              <w:t>745851.06</w:t>
            </w:r>
          </w:p>
        </w:tc>
        <w:tc>
          <w:tcPr>
            <w:tcW w:w="408" w:type="pct"/>
            <w:tcBorders>
              <w:top w:val="nil"/>
              <w:left w:val="nil"/>
              <w:bottom w:val="single" w:sz="4" w:space="0" w:color="auto"/>
              <w:right w:val="single" w:sz="4" w:space="0" w:color="auto"/>
            </w:tcBorders>
            <w:shd w:val="clear" w:color="auto" w:fill="auto"/>
            <w:vAlign w:val="bottom"/>
            <w:hideMark/>
          </w:tcPr>
          <w:p w14:paraId="224723D7" w14:textId="707D9E7E" w:rsidR="009A53B3" w:rsidRDefault="009A53B3" w:rsidP="00A26531">
            <w:pPr>
              <w:widowControl w:val="0"/>
              <w:suppressAutoHyphens/>
              <w:rPr>
                <w:sz w:val="28"/>
                <w:szCs w:val="28"/>
              </w:rPr>
            </w:pPr>
            <w:r>
              <w:rPr>
                <w:sz w:val="28"/>
                <w:szCs w:val="28"/>
              </w:rPr>
              <w:t>746789.46</w:t>
            </w:r>
          </w:p>
        </w:tc>
        <w:tc>
          <w:tcPr>
            <w:tcW w:w="408" w:type="pct"/>
            <w:tcBorders>
              <w:top w:val="nil"/>
              <w:left w:val="nil"/>
              <w:bottom w:val="single" w:sz="4" w:space="0" w:color="auto"/>
              <w:right w:val="single" w:sz="4" w:space="0" w:color="auto"/>
            </w:tcBorders>
            <w:shd w:val="clear" w:color="auto" w:fill="auto"/>
            <w:vAlign w:val="bottom"/>
            <w:hideMark/>
          </w:tcPr>
          <w:p w14:paraId="1E36AE7F" w14:textId="210A0F4D" w:rsidR="009A53B3" w:rsidRDefault="009A53B3" w:rsidP="00A26531">
            <w:pPr>
              <w:widowControl w:val="0"/>
              <w:suppressAutoHyphens/>
              <w:rPr>
                <w:sz w:val="28"/>
                <w:szCs w:val="28"/>
              </w:rPr>
            </w:pPr>
            <w:r>
              <w:rPr>
                <w:sz w:val="28"/>
                <w:szCs w:val="28"/>
              </w:rPr>
              <w:t>747749.46</w:t>
            </w:r>
          </w:p>
        </w:tc>
        <w:tc>
          <w:tcPr>
            <w:tcW w:w="408" w:type="pct"/>
            <w:tcBorders>
              <w:top w:val="nil"/>
              <w:left w:val="nil"/>
              <w:bottom w:val="single" w:sz="4" w:space="0" w:color="auto"/>
              <w:right w:val="single" w:sz="4" w:space="0" w:color="auto"/>
            </w:tcBorders>
            <w:shd w:val="clear" w:color="auto" w:fill="auto"/>
            <w:vAlign w:val="bottom"/>
            <w:hideMark/>
          </w:tcPr>
          <w:p w14:paraId="32D10B3D" w14:textId="1B6E97E4" w:rsidR="009A53B3" w:rsidRDefault="009A53B3" w:rsidP="00A26531">
            <w:pPr>
              <w:widowControl w:val="0"/>
              <w:suppressAutoHyphens/>
              <w:rPr>
                <w:sz w:val="28"/>
                <w:szCs w:val="28"/>
              </w:rPr>
            </w:pPr>
            <w:r>
              <w:rPr>
                <w:sz w:val="28"/>
                <w:szCs w:val="28"/>
              </w:rPr>
              <w:t>748986.06</w:t>
            </w:r>
          </w:p>
        </w:tc>
        <w:tc>
          <w:tcPr>
            <w:tcW w:w="408" w:type="pct"/>
            <w:tcBorders>
              <w:top w:val="nil"/>
              <w:left w:val="nil"/>
              <w:bottom w:val="single" w:sz="4" w:space="0" w:color="auto"/>
              <w:right w:val="single" w:sz="4" w:space="0" w:color="auto"/>
            </w:tcBorders>
            <w:shd w:val="clear" w:color="auto" w:fill="auto"/>
            <w:vAlign w:val="bottom"/>
            <w:hideMark/>
          </w:tcPr>
          <w:p w14:paraId="18A8F97B" w14:textId="4A81FE91" w:rsidR="009A53B3" w:rsidRDefault="009A53B3" w:rsidP="00A26531">
            <w:pPr>
              <w:widowControl w:val="0"/>
              <w:suppressAutoHyphens/>
              <w:rPr>
                <w:sz w:val="28"/>
                <w:szCs w:val="28"/>
              </w:rPr>
            </w:pPr>
            <w:r>
              <w:rPr>
                <w:sz w:val="28"/>
                <w:szCs w:val="28"/>
              </w:rPr>
              <w:t>748986.06</w:t>
            </w:r>
          </w:p>
        </w:tc>
        <w:tc>
          <w:tcPr>
            <w:tcW w:w="410" w:type="pct"/>
            <w:tcBorders>
              <w:top w:val="nil"/>
              <w:left w:val="nil"/>
              <w:bottom w:val="single" w:sz="4" w:space="0" w:color="auto"/>
              <w:right w:val="single" w:sz="4" w:space="0" w:color="auto"/>
            </w:tcBorders>
            <w:shd w:val="clear" w:color="auto" w:fill="auto"/>
            <w:vAlign w:val="bottom"/>
            <w:hideMark/>
          </w:tcPr>
          <w:p w14:paraId="2577A0C1" w14:textId="1172E052" w:rsidR="009A53B3" w:rsidRDefault="009A53B3" w:rsidP="00A26531">
            <w:pPr>
              <w:widowControl w:val="0"/>
              <w:suppressAutoHyphens/>
              <w:rPr>
                <w:sz w:val="28"/>
                <w:szCs w:val="28"/>
              </w:rPr>
            </w:pPr>
            <w:r>
              <w:rPr>
                <w:sz w:val="28"/>
                <w:szCs w:val="28"/>
              </w:rPr>
              <w:t>748986.06</w:t>
            </w:r>
          </w:p>
        </w:tc>
        <w:tc>
          <w:tcPr>
            <w:tcW w:w="383" w:type="pct"/>
            <w:tcBorders>
              <w:top w:val="nil"/>
              <w:left w:val="nil"/>
              <w:bottom w:val="single" w:sz="4" w:space="0" w:color="auto"/>
              <w:right w:val="single" w:sz="4" w:space="0" w:color="auto"/>
            </w:tcBorders>
            <w:shd w:val="clear" w:color="auto" w:fill="auto"/>
            <w:noWrap/>
            <w:vAlign w:val="bottom"/>
            <w:hideMark/>
          </w:tcPr>
          <w:p w14:paraId="795EC102" w14:textId="4C533F7A" w:rsidR="009A53B3" w:rsidRDefault="009A53B3" w:rsidP="00A26531">
            <w:pPr>
              <w:widowControl w:val="0"/>
              <w:suppressAutoHyphens/>
              <w:rPr>
                <w:sz w:val="28"/>
                <w:szCs w:val="28"/>
              </w:rPr>
            </w:pPr>
            <w:r>
              <w:rPr>
                <w:sz w:val="28"/>
                <w:szCs w:val="28"/>
              </w:rPr>
              <w:t>748986.06</w:t>
            </w:r>
          </w:p>
        </w:tc>
      </w:tr>
      <w:tr w:rsidR="0021799D" w14:paraId="285ADFE1" w14:textId="77777777" w:rsidTr="004B6AA6">
        <w:trPr>
          <w:trHeight w:val="20"/>
        </w:trPr>
        <w:tc>
          <w:tcPr>
            <w:tcW w:w="461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288E516F" w14:textId="77777777" w:rsidR="0021799D" w:rsidRDefault="0021799D" w:rsidP="00A26531">
            <w:pPr>
              <w:widowControl w:val="0"/>
              <w:suppressAutoHyphens/>
              <w:rPr>
                <w:sz w:val="28"/>
                <w:szCs w:val="28"/>
              </w:rPr>
            </w:pPr>
            <w:r>
              <w:rPr>
                <w:sz w:val="28"/>
                <w:szCs w:val="28"/>
              </w:rPr>
              <w:t>Группа проектов 001.01.00.000 "Источники теплоснабжения"</w:t>
            </w:r>
          </w:p>
        </w:tc>
        <w:tc>
          <w:tcPr>
            <w:tcW w:w="383" w:type="pct"/>
            <w:tcBorders>
              <w:top w:val="nil"/>
              <w:left w:val="nil"/>
              <w:bottom w:val="single" w:sz="4" w:space="0" w:color="auto"/>
              <w:right w:val="single" w:sz="4" w:space="0" w:color="auto"/>
            </w:tcBorders>
            <w:shd w:val="clear" w:color="auto" w:fill="auto"/>
            <w:noWrap/>
            <w:vAlign w:val="bottom"/>
            <w:hideMark/>
          </w:tcPr>
          <w:p w14:paraId="76D6C545" w14:textId="55508675" w:rsidR="0021799D" w:rsidRDefault="0021799D" w:rsidP="00A26531">
            <w:pPr>
              <w:widowControl w:val="0"/>
              <w:suppressAutoHyphens/>
              <w:rPr>
                <w:sz w:val="28"/>
                <w:szCs w:val="28"/>
              </w:rPr>
            </w:pPr>
          </w:p>
        </w:tc>
      </w:tr>
      <w:tr w:rsidR="009A53B3" w14:paraId="133FD2B7" w14:textId="77777777" w:rsidTr="004B6AA6">
        <w:trPr>
          <w:trHeight w:val="20"/>
        </w:trPr>
        <w:tc>
          <w:tcPr>
            <w:tcW w:w="943" w:type="pct"/>
            <w:tcBorders>
              <w:top w:val="nil"/>
              <w:left w:val="single" w:sz="4" w:space="0" w:color="auto"/>
              <w:bottom w:val="single" w:sz="4" w:space="0" w:color="auto"/>
              <w:right w:val="single" w:sz="4" w:space="0" w:color="auto"/>
            </w:tcBorders>
            <w:shd w:val="clear" w:color="auto" w:fill="auto"/>
            <w:vAlign w:val="bottom"/>
            <w:hideMark/>
          </w:tcPr>
          <w:p w14:paraId="414B7F4C" w14:textId="77777777" w:rsidR="009A53B3" w:rsidRDefault="009A53B3" w:rsidP="00A26531">
            <w:pPr>
              <w:widowControl w:val="0"/>
              <w:suppressAutoHyphens/>
              <w:rPr>
                <w:sz w:val="28"/>
                <w:szCs w:val="28"/>
              </w:rPr>
            </w:pPr>
            <w:r>
              <w:rPr>
                <w:sz w:val="28"/>
                <w:szCs w:val="28"/>
              </w:rPr>
              <w:t>Всего стоимость группы проектов</w:t>
            </w:r>
          </w:p>
        </w:tc>
        <w:tc>
          <w:tcPr>
            <w:tcW w:w="408" w:type="pct"/>
            <w:tcBorders>
              <w:top w:val="nil"/>
              <w:left w:val="nil"/>
              <w:bottom w:val="single" w:sz="4" w:space="0" w:color="auto"/>
              <w:right w:val="single" w:sz="4" w:space="0" w:color="auto"/>
            </w:tcBorders>
            <w:shd w:val="clear" w:color="auto" w:fill="auto"/>
            <w:vAlign w:val="bottom"/>
            <w:hideMark/>
          </w:tcPr>
          <w:p w14:paraId="085F682B" w14:textId="72E25648" w:rsidR="009A53B3" w:rsidRDefault="009A53B3" w:rsidP="00A26531">
            <w:pPr>
              <w:widowControl w:val="0"/>
              <w:suppressAutoHyphens/>
              <w:rPr>
                <w:sz w:val="28"/>
                <w:szCs w:val="28"/>
              </w:rPr>
            </w:pPr>
            <w:r>
              <w:rPr>
                <w:sz w:val="28"/>
                <w:szCs w:val="28"/>
              </w:rPr>
              <w:t>56088.96</w:t>
            </w:r>
          </w:p>
        </w:tc>
        <w:tc>
          <w:tcPr>
            <w:tcW w:w="408" w:type="pct"/>
            <w:tcBorders>
              <w:top w:val="nil"/>
              <w:left w:val="nil"/>
              <w:bottom w:val="single" w:sz="4" w:space="0" w:color="auto"/>
              <w:right w:val="single" w:sz="4" w:space="0" w:color="auto"/>
            </w:tcBorders>
            <w:shd w:val="clear" w:color="auto" w:fill="auto"/>
            <w:vAlign w:val="bottom"/>
            <w:hideMark/>
          </w:tcPr>
          <w:p w14:paraId="4F2C0021" w14:textId="716A491D" w:rsidR="009A53B3" w:rsidRDefault="009A53B3" w:rsidP="00A26531">
            <w:pPr>
              <w:widowControl w:val="0"/>
              <w:suppressAutoHyphens/>
              <w:rPr>
                <w:sz w:val="28"/>
                <w:szCs w:val="28"/>
              </w:rPr>
            </w:pPr>
            <w:r>
              <w:rPr>
                <w:sz w:val="28"/>
                <w:szCs w:val="28"/>
              </w:rPr>
              <w:t>527405.20</w:t>
            </w:r>
          </w:p>
        </w:tc>
        <w:tc>
          <w:tcPr>
            <w:tcW w:w="408" w:type="pct"/>
            <w:tcBorders>
              <w:top w:val="nil"/>
              <w:left w:val="nil"/>
              <w:bottom w:val="single" w:sz="4" w:space="0" w:color="auto"/>
              <w:right w:val="single" w:sz="4" w:space="0" w:color="auto"/>
            </w:tcBorders>
            <w:shd w:val="clear" w:color="auto" w:fill="auto"/>
            <w:vAlign w:val="bottom"/>
            <w:hideMark/>
          </w:tcPr>
          <w:p w14:paraId="660DC8E7" w14:textId="7F8525E7" w:rsidR="009A53B3" w:rsidRDefault="009A53B3" w:rsidP="00A26531">
            <w:pPr>
              <w:widowControl w:val="0"/>
              <w:suppressAutoHyphens/>
              <w:rPr>
                <w:sz w:val="28"/>
                <w:szCs w:val="28"/>
              </w:rPr>
            </w:pPr>
            <w:r>
              <w:rPr>
                <w:sz w:val="28"/>
                <w:szCs w:val="28"/>
              </w:rPr>
              <w:t>1963.20</w:t>
            </w:r>
          </w:p>
        </w:tc>
        <w:tc>
          <w:tcPr>
            <w:tcW w:w="408" w:type="pct"/>
            <w:tcBorders>
              <w:top w:val="nil"/>
              <w:left w:val="nil"/>
              <w:bottom w:val="single" w:sz="4" w:space="0" w:color="auto"/>
              <w:right w:val="single" w:sz="4" w:space="0" w:color="auto"/>
            </w:tcBorders>
            <w:shd w:val="clear" w:color="auto" w:fill="auto"/>
            <w:vAlign w:val="bottom"/>
            <w:hideMark/>
          </w:tcPr>
          <w:p w14:paraId="39E13ABB" w14:textId="1353CDF2" w:rsidR="009A53B3" w:rsidRDefault="009A53B3" w:rsidP="00A26531">
            <w:pPr>
              <w:widowControl w:val="0"/>
              <w:suppressAutoHyphens/>
              <w:rPr>
                <w:sz w:val="28"/>
                <w:szCs w:val="28"/>
              </w:rPr>
            </w:pPr>
            <w:r>
              <w:rPr>
                <w:sz w:val="28"/>
                <w:szCs w:val="28"/>
              </w:rPr>
              <w:t>241.20</w:t>
            </w:r>
          </w:p>
        </w:tc>
        <w:tc>
          <w:tcPr>
            <w:tcW w:w="408" w:type="pct"/>
            <w:tcBorders>
              <w:top w:val="nil"/>
              <w:left w:val="nil"/>
              <w:bottom w:val="single" w:sz="4" w:space="0" w:color="auto"/>
              <w:right w:val="single" w:sz="4" w:space="0" w:color="auto"/>
            </w:tcBorders>
            <w:shd w:val="clear" w:color="auto" w:fill="auto"/>
            <w:vAlign w:val="bottom"/>
            <w:hideMark/>
          </w:tcPr>
          <w:p w14:paraId="1096F898" w14:textId="408908EC" w:rsidR="009A53B3" w:rsidRDefault="009A53B3" w:rsidP="00A26531">
            <w:pPr>
              <w:widowControl w:val="0"/>
              <w:suppressAutoHyphens/>
              <w:rPr>
                <w:sz w:val="28"/>
                <w:szCs w:val="28"/>
              </w:rPr>
            </w:pPr>
            <w:r>
              <w:rPr>
                <w:sz w:val="28"/>
                <w:szCs w:val="28"/>
              </w:rPr>
              <w:t>938.40</w:t>
            </w:r>
          </w:p>
        </w:tc>
        <w:tc>
          <w:tcPr>
            <w:tcW w:w="408" w:type="pct"/>
            <w:tcBorders>
              <w:top w:val="nil"/>
              <w:left w:val="nil"/>
              <w:bottom w:val="single" w:sz="4" w:space="0" w:color="auto"/>
              <w:right w:val="single" w:sz="4" w:space="0" w:color="auto"/>
            </w:tcBorders>
            <w:shd w:val="clear" w:color="auto" w:fill="auto"/>
            <w:vAlign w:val="bottom"/>
            <w:hideMark/>
          </w:tcPr>
          <w:p w14:paraId="0ACB9ED6" w14:textId="6F509E9A" w:rsidR="009A53B3" w:rsidRDefault="009A53B3" w:rsidP="00A26531">
            <w:pPr>
              <w:widowControl w:val="0"/>
              <w:suppressAutoHyphens/>
              <w:rPr>
                <w:sz w:val="28"/>
                <w:szCs w:val="28"/>
              </w:rPr>
            </w:pPr>
            <w:r>
              <w:rPr>
                <w:sz w:val="28"/>
                <w:szCs w:val="28"/>
              </w:rPr>
              <w:t>960.00</w:t>
            </w:r>
          </w:p>
        </w:tc>
        <w:tc>
          <w:tcPr>
            <w:tcW w:w="408" w:type="pct"/>
            <w:tcBorders>
              <w:top w:val="nil"/>
              <w:left w:val="nil"/>
              <w:bottom w:val="single" w:sz="4" w:space="0" w:color="auto"/>
              <w:right w:val="single" w:sz="4" w:space="0" w:color="auto"/>
            </w:tcBorders>
            <w:shd w:val="clear" w:color="auto" w:fill="auto"/>
            <w:vAlign w:val="bottom"/>
            <w:hideMark/>
          </w:tcPr>
          <w:p w14:paraId="40993363" w14:textId="1D320B7C" w:rsidR="009A53B3" w:rsidRDefault="009A53B3" w:rsidP="00A26531">
            <w:pPr>
              <w:widowControl w:val="0"/>
              <w:suppressAutoHyphens/>
              <w:rPr>
                <w:sz w:val="28"/>
                <w:szCs w:val="28"/>
              </w:rPr>
            </w:pPr>
            <w:r>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05526EB" w14:textId="308046DC" w:rsidR="009A53B3" w:rsidRDefault="009A53B3" w:rsidP="00A26531">
            <w:pPr>
              <w:widowControl w:val="0"/>
              <w:suppressAutoHyphens/>
              <w:rPr>
                <w:sz w:val="28"/>
                <w:szCs w:val="28"/>
              </w:rPr>
            </w:pPr>
            <w:r>
              <w:rPr>
                <w:sz w:val="28"/>
                <w:szCs w:val="28"/>
              </w:rPr>
              <w:t>0.00</w:t>
            </w:r>
          </w:p>
        </w:tc>
        <w:tc>
          <w:tcPr>
            <w:tcW w:w="410" w:type="pct"/>
            <w:tcBorders>
              <w:top w:val="nil"/>
              <w:left w:val="nil"/>
              <w:bottom w:val="single" w:sz="4" w:space="0" w:color="auto"/>
              <w:right w:val="single" w:sz="4" w:space="0" w:color="auto"/>
            </w:tcBorders>
            <w:shd w:val="clear" w:color="auto" w:fill="auto"/>
            <w:vAlign w:val="bottom"/>
            <w:hideMark/>
          </w:tcPr>
          <w:p w14:paraId="6DC2E9EC" w14:textId="49D2722B" w:rsidR="009A53B3" w:rsidRDefault="009A53B3" w:rsidP="00A26531">
            <w:pPr>
              <w:widowControl w:val="0"/>
              <w:suppressAutoHyphens/>
              <w:rPr>
                <w:sz w:val="28"/>
                <w:szCs w:val="28"/>
              </w:rPr>
            </w:pPr>
            <w:r>
              <w:rPr>
                <w:sz w:val="28"/>
                <w:szCs w:val="28"/>
              </w:rPr>
              <w:t>0.00</w:t>
            </w:r>
          </w:p>
        </w:tc>
        <w:tc>
          <w:tcPr>
            <w:tcW w:w="383" w:type="pct"/>
            <w:tcBorders>
              <w:top w:val="nil"/>
              <w:left w:val="nil"/>
              <w:bottom w:val="single" w:sz="4" w:space="0" w:color="auto"/>
              <w:right w:val="single" w:sz="4" w:space="0" w:color="auto"/>
            </w:tcBorders>
            <w:shd w:val="clear" w:color="auto" w:fill="auto"/>
            <w:noWrap/>
            <w:vAlign w:val="bottom"/>
            <w:hideMark/>
          </w:tcPr>
          <w:p w14:paraId="6994F9CB" w14:textId="2FD38B1C" w:rsidR="009A53B3" w:rsidRDefault="009A53B3" w:rsidP="00A26531">
            <w:pPr>
              <w:widowControl w:val="0"/>
              <w:suppressAutoHyphens/>
              <w:rPr>
                <w:sz w:val="28"/>
                <w:szCs w:val="28"/>
              </w:rPr>
            </w:pPr>
            <w:r>
              <w:rPr>
                <w:sz w:val="28"/>
                <w:szCs w:val="28"/>
              </w:rPr>
              <w:t>0.00</w:t>
            </w:r>
          </w:p>
        </w:tc>
      </w:tr>
      <w:tr w:rsidR="009A53B3" w14:paraId="23EB265F" w14:textId="77777777" w:rsidTr="004B6AA6">
        <w:trPr>
          <w:trHeight w:val="20"/>
        </w:trPr>
        <w:tc>
          <w:tcPr>
            <w:tcW w:w="943" w:type="pct"/>
            <w:tcBorders>
              <w:top w:val="nil"/>
              <w:left w:val="single" w:sz="4" w:space="0" w:color="auto"/>
              <w:bottom w:val="single" w:sz="4" w:space="0" w:color="auto"/>
              <w:right w:val="single" w:sz="4" w:space="0" w:color="auto"/>
            </w:tcBorders>
            <w:shd w:val="clear" w:color="auto" w:fill="auto"/>
            <w:vAlign w:val="bottom"/>
            <w:hideMark/>
          </w:tcPr>
          <w:p w14:paraId="12837486" w14:textId="77777777" w:rsidR="009A53B3" w:rsidRDefault="009A53B3" w:rsidP="00A26531">
            <w:pPr>
              <w:widowControl w:val="0"/>
              <w:suppressAutoHyphens/>
              <w:rPr>
                <w:sz w:val="28"/>
                <w:szCs w:val="28"/>
              </w:rPr>
            </w:pPr>
            <w:r>
              <w:rPr>
                <w:sz w:val="28"/>
                <w:szCs w:val="28"/>
              </w:rPr>
              <w:t>Всего стоимость группы проектов накопленным итогом</w:t>
            </w:r>
          </w:p>
        </w:tc>
        <w:tc>
          <w:tcPr>
            <w:tcW w:w="408" w:type="pct"/>
            <w:tcBorders>
              <w:top w:val="nil"/>
              <w:left w:val="nil"/>
              <w:bottom w:val="single" w:sz="4" w:space="0" w:color="auto"/>
              <w:right w:val="single" w:sz="4" w:space="0" w:color="auto"/>
            </w:tcBorders>
            <w:shd w:val="clear" w:color="auto" w:fill="auto"/>
            <w:vAlign w:val="bottom"/>
            <w:hideMark/>
          </w:tcPr>
          <w:p w14:paraId="5819FB71" w14:textId="6761C7E6" w:rsidR="009A53B3" w:rsidRDefault="009A53B3" w:rsidP="00A26531">
            <w:pPr>
              <w:widowControl w:val="0"/>
              <w:suppressAutoHyphens/>
              <w:rPr>
                <w:sz w:val="28"/>
                <w:szCs w:val="28"/>
              </w:rPr>
            </w:pPr>
            <w:r>
              <w:rPr>
                <w:sz w:val="28"/>
                <w:szCs w:val="28"/>
              </w:rPr>
              <w:t>56088.96</w:t>
            </w:r>
          </w:p>
        </w:tc>
        <w:tc>
          <w:tcPr>
            <w:tcW w:w="408" w:type="pct"/>
            <w:tcBorders>
              <w:top w:val="nil"/>
              <w:left w:val="nil"/>
              <w:bottom w:val="single" w:sz="4" w:space="0" w:color="auto"/>
              <w:right w:val="single" w:sz="4" w:space="0" w:color="auto"/>
            </w:tcBorders>
            <w:shd w:val="clear" w:color="auto" w:fill="auto"/>
            <w:vAlign w:val="bottom"/>
            <w:hideMark/>
          </w:tcPr>
          <w:p w14:paraId="77CFF1D1" w14:textId="5875442B" w:rsidR="009A53B3" w:rsidRDefault="009A53B3" w:rsidP="00A26531">
            <w:pPr>
              <w:widowControl w:val="0"/>
              <w:suppressAutoHyphens/>
              <w:rPr>
                <w:sz w:val="28"/>
                <w:szCs w:val="28"/>
              </w:rPr>
            </w:pPr>
            <w:r>
              <w:rPr>
                <w:sz w:val="28"/>
                <w:szCs w:val="28"/>
              </w:rPr>
              <w:t>583494.16</w:t>
            </w:r>
          </w:p>
        </w:tc>
        <w:tc>
          <w:tcPr>
            <w:tcW w:w="408" w:type="pct"/>
            <w:tcBorders>
              <w:top w:val="nil"/>
              <w:left w:val="nil"/>
              <w:bottom w:val="single" w:sz="4" w:space="0" w:color="auto"/>
              <w:right w:val="single" w:sz="4" w:space="0" w:color="auto"/>
            </w:tcBorders>
            <w:shd w:val="clear" w:color="auto" w:fill="auto"/>
            <w:vAlign w:val="bottom"/>
            <w:hideMark/>
          </w:tcPr>
          <w:p w14:paraId="7F7CE1F9" w14:textId="14D07DC7" w:rsidR="009A53B3" w:rsidRDefault="009A53B3" w:rsidP="00A26531">
            <w:pPr>
              <w:widowControl w:val="0"/>
              <w:suppressAutoHyphens/>
              <w:rPr>
                <w:sz w:val="28"/>
                <w:szCs w:val="28"/>
              </w:rPr>
            </w:pPr>
            <w:r>
              <w:rPr>
                <w:sz w:val="28"/>
                <w:szCs w:val="28"/>
              </w:rPr>
              <w:t>585457.36</w:t>
            </w:r>
          </w:p>
        </w:tc>
        <w:tc>
          <w:tcPr>
            <w:tcW w:w="408" w:type="pct"/>
            <w:tcBorders>
              <w:top w:val="nil"/>
              <w:left w:val="nil"/>
              <w:bottom w:val="single" w:sz="4" w:space="0" w:color="auto"/>
              <w:right w:val="single" w:sz="4" w:space="0" w:color="auto"/>
            </w:tcBorders>
            <w:shd w:val="clear" w:color="auto" w:fill="auto"/>
            <w:vAlign w:val="bottom"/>
            <w:hideMark/>
          </w:tcPr>
          <w:p w14:paraId="74F601D1" w14:textId="53E7E41D" w:rsidR="009A53B3" w:rsidRDefault="009A53B3" w:rsidP="00A26531">
            <w:pPr>
              <w:widowControl w:val="0"/>
              <w:suppressAutoHyphens/>
              <w:rPr>
                <w:sz w:val="28"/>
                <w:szCs w:val="28"/>
              </w:rPr>
            </w:pPr>
            <w:r>
              <w:rPr>
                <w:sz w:val="28"/>
                <w:szCs w:val="28"/>
              </w:rPr>
              <w:t>585698.56</w:t>
            </w:r>
          </w:p>
        </w:tc>
        <w:tc>
          <w:tcPr>
            <w:tcW w:w="408" w:type="pct"/>
            <w:tcBorders>
              <w:top w:val="nil"/>
              <w:left w:val="nil"/>
              <w:bottom w:val="single" w:sz="4" w:space="0" w:color="auto"/>
              <w:right w:val="single" w:sz="4" w:space="0" w:color="auto"/>
            </w:tcBorders>
            <w:shd w:val="clear" w:color="auto" w:fill="auto"/>
            <w:vAlign w:val="bottom"/>
            <w:hideMark/>
          </w:tcPr>
          <w:p w14:paraId="1CB0B294" w14:textId="2D2F6DEE" w:rsidR="009A53B3" w:rsidRDefault="009A53B3" w:rsidP="00A26531">
            <w:pPr>
              <w:widowControl w:val="0"/>
              <w:suppressAutoHyphens/>
              <w:rPr>
                <w:sz w:val="28"/>
                <w:szCs w:val="28"/>
              </w:rPr>
            </w:pPr>
            <w:r>
              <w:rPr>
                <w:sz w:val="28"/>
                <w:szCs w:val="28"/>
              </w:rPr>
              <w:t>586636.96</w:t>
            </w:r>
          </w:p>
        </w:tc>
        <w:tc>
          <w:tcPr>
            <w:tcW w:w="408" w:type="pct"/>
            <w:tcBorders>
              <w:top w:val="nil"/>
              <w:left w:val="nil"/>
              <w:bottom w:val="single" w:sz="4" w:space="0" w:color="auto"/>
              <w:right w:val="single" w:sz="4" w:space="0" w:color="auto"/>
            </w:tcBorders>
            <w:shd w:val="clear" w:color="auto" w:fill="auto"/>
            <w:vAlign w:val="bottom"/>
            <w:hideMark/>
          </w:tcPr>
          <w:p w14:paraId="41BF90C9" w14:textId="7CCFE0A2" w:rsidR="009A53B3" w:rsidRDefault="009A53B3" w:rsidP="00A26531">
            <w:pPr>
              <w:widowControl w:val="0"/>
              <w:suppressAutoHyphens/>
              <w:rPr>
                <w:sz w:val="28"/>
                <w:szCs w:val="28"/>
              </w:rPr>
            </w:pPr>
            <w:r>
              <w:rPr>
                <w:sz w:val="28"/>
                <w:szCs w:val="28"/>
              </w:rPr>
              <w:t>587596.96</w:t>
            </w:r>
          </w:p>
        </w:tc>
        <w:tc>
          <w:tcPr>
            <w:tcW w:w="408" w:type="pct"/>
            <w:tcBorders>
              <w:top w:val="nil"/>
              <w:left w:val="nil"/>
              <w:bottom w:val="single" w:sz="4" w:space="0" w:color="auto"/>
              <w:right w:val="single" w:sz="4" w:space="0" w:color="auto"/>
            </w:tcBorders>
            <w:shd w:val="clear" w:color="auto" w:fill="auto"/>
            <w:vAlign w:val="bottom"/>
            <w:hideMark/>
          </w:tcPr>
          <w:p w14:paraId="6D22519F" w14:textId="14B558B3" w:rsidR="009A53B3" w:rsidRDefault="009A53B3" w:rsidP="00A26531">
            <w:pPr>
              <w:widowControl w:val="0"/>
              <w:suppressAutoHyphens/>
              <w:rPr>
                <w:sz w:val="28"/>
                <w:szCs w:val="28"/>
              </w:rPr>
            </w:pPr>
            <w:r>
              <w:rPr>
                <w:sz w:val="28"/>
                <w:szCs w:val="28"/>
              </w:rPr>
              <w:t>587596.96</w:t>
            </w:r>
          </w:p>
        </w:tc>
        <w:tc>
          <w:tcPr>
            <w:tcW w:w="408" w:type="pct"/>
            <w:tcBorders>
              <w:top w:val="nil"/>
              <w:left w:val="nil"/>
              <w:bottom w:val="single" w:sz="4" w:space="0" w:color="auto"/>
              <w:right w:val="single" w:sz="4" w:space="0" w:color="auto"/>
            </w:tcBorders>
            <w:shd w:val="clear" w:color="auto" w:fill="auto"/>
            <w:vAlign w:val="bottom"/>
            <w:hideMark/>
          </w:tcPr>
          <w:p w14:paraId="58A24276" w14:textId="2426FC1D" w:rsidR="009A53B3" w:rsidRDefault="009A53B3" w:rsidP="00A26531">
            <w:pPr>
              <w:widowControl w:val="0"/>
              <w:suppressAutoHyphens/>
              <w:rPr>
                <w:sz w:val="28"/>
                <w:szCs w:val="28"/>
              </w:rPr>
            </w:pPr>
            <w:r>
              <w:rPr>
                <w:sz w:val="28"/>
                <w:szCs w:val="28"/>
              </w:rPr>
              <w:t>587596.96</w:t>
            </w:r>
          </w:p>
        </w:tc>
        <w:tc>
          <w:tcPr>
            <w:tcW w:w="410" w:type="pct"/>
            <w:tcBorders>
              <w:top w:val="nil"/>
              <w:left w:val="nil"/>
              <w:bottom w:val="single" w:sz="4" w:space="0" w:color="auto"/>
              <w:right w:val="single" w:sz="4" w:space="0" w:color="auto"/>
            </w:tcBorders>
            <w:shd w:val="clear" w:color="auto" w:fill="auto"/>
            <w:vAlign w:val="bottom"/>
            <w:hideMark/>
          </w:tcPr>
          <w:p w14:paraId="63DC92E4" w14:textId="28AB45DF" w:rsidR="009A53B3" w:rsidRDefault="009A53B3" w:rsidP="00A26531">
            <w:pPr>
              <w:widowControl w:val="0"/>
              <w:suppressAutoHyphens/>
              <w:rPr>
                <w:sz w:val="28"/>
                <w:szCs w:val="28"/>
              </w:rPr>
            </w:pPr>
            <w:r>
              <w:rPr>
                <w:sz w:val="28"/>
                <w:szCs w:val="28"/>
              </w:rPr>
              <w:t>587596.96</w:t>
            </w:r>
          </w:p>
        </w:tc>
        <w:tc>
          <w:tcPr>
            <w:tcW w:w="383" w:type="pct"/>
            <w:tcBorders>
              <w:top w:val="nil"/>
              <w:left w:val="nil"/>
              <w:bottom w:val="single" w:sz="4" w:space="0" w:color="auto"/>
              <w:right w:val="single" w:sz="4" w:space="0" w:color="auto"/>
            </w:tcBorders>
            <w:shd w:val="clear" w:color="auto" w:fill="auto"/>
            <w:noWrap/>
            <w:vAlign w:val="bottom"/>
            <w:hideMark/>
          </w:tcPr>
          <w:p w14:paraId="1FFC0F7E" w14:textId="3458FF8D" w:rsidR="009A53B3" w:rsidRDefault="009A53B3" w:rsidP="00A26531">
            <w:pPr>
              <w:widowControl w:val="0"/>
              <w:suppressAutoHyphens/>
              <w:rPr>
                <w:sz w:val="28"/>
                <w:szCs w:val="28"/>
              </w:rPr>
            </w:pPr>
            <w:r>
              <w:rPr>
                <w:sz w:val="28"/>
                <w:szCs w:val="28"/>
              </w:rPr>
              <w:t>587596.96</w:t>
            </w:r>
          </w:p>
        </w:tc>
      </w:tr>
      <w:tr w:rsidR="0021799D" w14:paraId="22CC565D" w14:textId="77777777" w:rsidTr="004B6AA6">
        <w:trPr>
          <w:trHeight w:val="20"/>
        </w:trPr>
        <w:tc>
          <w:tcPr>
            <w:tcW w:w="461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0F2BDCF0" w14:textId="77777777" w:rsidR="0021799D" w:rsidRDefault="0021799D" w:rsidP="00A26531">
            <w:pPr>
              <w:widowControl w:val="0"/>
              <w:suppressAutoHyphens/>
              <w:rPr>
                <w:sz w:val="28"/>
                <w:szCs w:val="28"/>
              </w:rPr>
            </w:pPr>
            <w:r>
              <w:rPr>
                <w:sz w:val="28"/>
                <w:szCs w:val="28"/>
              </w:rPr>
              <w:t>Подгруппа проектов 001.02.00.000 "Тепловые сети и сооружения на них "</w:t>
            </w:r>
          </w:p>
        </w:tc>
        <w:tc>
          <w:tcPr>
            <w:tcW w:w="383" w:type="pct"/>
            <w:tcBorders>
              <w:top w:val="nil"/>
              <w:left w:val="nil"/>
              <w:bottom w:val="single" w:sz="4" w:space="0" w:color="auto"/>
              <w:right w:val="single" w:sz="4" w:space="0" w:color="auto"/>
            </w:tcBorders>
            <w:shd w:val="clear" w:color="auto" w:fill="auto"/>
            <w:noWrap/>
            <w:vAlign w:val="bottom"/>
            <w:hideMark/>
          </w:tcPr>
          <w:p w14:paraId="20C78F2C" w14:textId="1E068F20" w:rsidR="0021799D" w:rsidRDefault="0021799D" w:rsidP="00A26531">
            <w:pPr>
              <w:widowControl w:val="0"/>
              <w:suppressAutoHyphens/>
              <w:rPr>
                <w:sz w:val="28"/>
                <w:szCs w:val="28"/>
              </w:rPr>
            </w:pPr>
          </w:p>
        </w:tc>
      </w:tr>
      <w:tr w:rsidR="009A53B3" w14:paraId="3699CFDC" w14:textId="77777777" w:rsidTr="004B6AA6">
        <w:trPr>
          <w:trHeight w:val="20"/>
        </w:trPr>
        <w:tc>
          <w:tcPr>
            <w:tcW w:w="943" w:type="pct"/>
            <w:tcBorders>
              <w:top w:val="nil"/>
              <w:left w:val="single" w:sz="4" w:space="0" w:color="auto"/>
              <w:bottom w:val="single" w:sz="4" w:space="0" w:color="auto"/>
              <w:right w:val="single" w:sz="4" w:space="0" w:color="auto"/>
            </w:tcBorders>
            <w:shd w:val="clear" w:color="auto" w:fill="auto"/>
            <w:vAlign w:val="bottom"/>
            <w:hideMark/>
          </w:tcPr>
          <w:p w14:paraId="1419FD49" w14:textId="77777777" w:rsidR="009A53B3" w:rsidRDefault="009A53B3" w:rsidP="00A26531">
            <w:pPr>
              <w:widowControl w:val="0"/>
              <w:suppressAutoHyphens/>
              <w:rPr>
                <w:sz w:val="28"/>
                <w:szCs w:val="28"/>
              </w:rPr>
            </w:pPr>
            <w:r>
              <w:rPr>
                <w:sz w:val="28"/>
                <w:szCs w:val="28"/>
              </w:rPr>
              <w:t>Всего стоимость группы проектов</w:t>
            </w:r>
          </w:p>
        </w:tc>
        <w:tc>
          <w:tcPr>
            <w:tcW w:w="408" w:type="pct"/>
            <w:tcBorders>
              <w:top w:val="nil"/>
              <w:left w:val="nil"/>
              <w:bottom w:val="single" w:sz="4" w:space="0" w:color="auto"/>
              <w:right w:val="single" w:sz="4" w:space="0" w:color="auto"/>
            </w:tcBorders>
            <w:shd w:val="clear" w:color="auto" w:fill="auto"/>
            <w:vAlign w:val="bottom"/>
            <w:hideMark/>
          </w:tcPr>
          <w:p w14:paraId="4416A8A5" w14:textId="00293D9F" w:rsidR="009A53B3" w:rsidRDefault="009A53B3" w:rsidP="00A26531">
            <w:pPr>
              <w:widowControl w:val="0"/>
              <w:suppressAutoHyphens/>
              <w:rPr>
                <w:sz w:val="28"/>
                <w:szCs w:val="28"/>
              </w:rPr>
            </w:pPr>
            <w:r>
              <w:rPr>
                <w:sz w:val="28"/>
                <w:szCs w:val="28"/>
              </w:rPr>
              <w:t>129196.24</w:t>
            </w:r>
          </w:p>
        </w:tc>
        <w:tc>
          <w:tcPr>
            <w:tcW w:w="408" w:type="pct"/>
            <w:tcBorders>
              <w:top w:val="nil"/>
              <w:left w:val="nil"/>
              <w:bottom w:val="single" w:sz="4" w:space="0" w:color="auto"/>
              <w:right w:val="single" w:sz="4" w:space="0" w:color="auto"/>
            </w:tcBorders>
            <w:shd w:val="clear" w:color="auto" w:fill="auto"/>
            <w:vAlign w:val="bottom"/>
            <w:hideMark/>
          </w:tcPr>
          <w:p w14:paraId="34509497" w14:textId="75C10902" w:rsidR="009A53B3" w:rsidRDefault="009A53B3" w:rsidP="00A26531">
            <w:pPr>
              <w:widowControl w:val="0"/>
              <w:suppressAutoHyphens/>
              <w:rPr>
                <w:sz w:val="28"/>
                <w:szCs w:val="28"/>
              </w:rPr>
            </w:pPr>
            <w:r>
              <w:rPr>
                <w:sz w:val="28"/>
                <w:szCs w:val="28"/>
              </w:rPr>
              <w:t>14605.76</w:t>
            </w:r>
          </w:p>
        </w:tc>
        <w:tc>
          <w:tcPr>
            <w:tcW w:w="408" w:type="pct"/>
            <w:tcBorders>
              <w:top w:val="nil"/>
              <w:left w:val="nil"/>
              <w:bottom w:val="single" w:sz="4" w:space="0" w:color="auto"/>
              <w:right w:val="single" w:sz="4" w:space="0" w:color="auto"/>
            </w:tcBorders>
            <w:shd w:val="clear" w:color="auto" w:fill="auto"/>
            <w:vAlign w:val="bottom"/>
            <w:hideMark/>
          </w:tcPr>
          <w:p w14:paraId="126125BF" w14:textId="151B04E3" w:rsidR="009A53B3" w:rsidRDefault="009A53B3" w:rsidP="00A26531">
            <w:pPr>
              <w:widowControl w:val="0"/>
              <w:suppressAutoHyphens/>
              <w:rPr>
                <w:sz w:val="28"/>
                <w:szCs w:val="28"/>
              </w:rPr>
            </w:pPr>
            <w:r>
              <w:rPr>
                <w:sz w:val="28"/>
                <w:szCs w:val="28"/>
              </w:rPr>
              <w:t>16350.50</w:t>
            </w:r>
          </w:p>
        </w:tc>
        <w:tc>
          <w:tcPr>
            <w:tcW w:w="408" w:type="pct"/>
            <w:tcBorders>
              <w:top w:val="nil"/>
              <w:left w:val="nil"/>
              <w:bottom w:val="single" w:sz="4" w:space="0" w:color="auto"/>
              <w:right w:val="single" w:sz="4" w:space="0" w:color="auto"/>
            </w:tcBorders>
            <w:shd w:val="clear" w:color="auto" w:fill="auto"/>
            <w:vAlign w:val="bottom"/>
            <w:hideMark/>
          </w:tcPr>
          <w:p w14:paraId="33F1CF67" w14:textId="6B6663BF" w:rsidR="009A53B3" w:rsidRDefault="009A53B3" w:rsidP="00A26531">
            <w:pPr>
              <w:widowControl w:val="0"/>
              <w:suppressAutoHyphens/>
              <w:rPr>
                <w:sz w:val="28"/>
                <w:szCs w:val="28"/>
              </w:rPr>
            </w:pPr>
            <w:r>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EAE730A" w14:textId="6A3DBFE1" w:rsidR="009A53B3" w:rsidRDefault="009A53B3" w:rsidP="00A26531">
            <w:pPr>
              <w:widowControl w:val="0"/>
              <w:suppressAutoHyphens/>
              <w:rPr>
                <w:sz w:val="28"/>
                <w:szCs w:val="28"/>
              </w:rPr>
            </w:pPr>
            <w:r>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580318E" w14:textId="694A9E52" w:rsidR="009A53B3" w:rsidRDefault="009A53B3" w:rsidP="00A26531">
            <w:pPr>
              <w:widowControl w:val="0"/>
              <w:suppressAutoHyphens/>
              <w:rPr>
                <w:sz w:val="28"/>
                <w:szCs w:val="28"/>
              </w:rPr>
            </w:pPr>
            <w:r>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1F9F626" w14:textId="539D8CAF" w:rsidR="009A53B3" w:rsidRDefault="009A53B3" w:rsidP="00A26531">
            <w:pPr>
              <w:widowControl w:val="0"/>
              <w:suppressAutoHyphens/>
              <w:rPr>
                <w:sz w:val="28"/>
                <w:szCs w:val="28"/>
              </w:rPr>
            </w:pPr>
            <w:r>
              <w:rPr>
                <w:sz w:val="28"/>
                <w:szCs w:val="28"/>
              </w:rPr>
              <w:t>1236.60</w:t>
            </w:r>
          </w:p>
        </w:tc>
        <w:tc>
          <w:tcPr>
            <w:tcW w:w="408" w:type="pct"/>
            <w:tcBorders>
              <w:top w:val="nil"/>
              <w:left w:val="nil"/>
              <w:bottom w:val="single" w:sz="4" w:space="0" w:color="auto"/>
              <w:right w:val="single" w:sz="4" w:space="0" w:color="auto"/>
            </w:tcBorders>
            <w:shd w:val="clear" w:color="auto" w:fill="auto"/>
            <w:vAlign w:val="bottom"/>
            <w:hideMark/>
          </w:tcPr>
          <w:p w14:paraId="6D64AFF2" w14:textId="31D8F40A" w:rsidR="009A53B3" w:rsidRDefault="009A53B3" w:rsidP="00A26531">
            <w:pPr>
              <w:widowControl w:val="0"/>
              <w:suppressAutoHyphens/>
              <w:rPr>
                <w:sz w:val="28"/>
                <w:szCs w:val="28"/>
              </w:rPr>
            </w:pPr>
            <w:r>
              <w:rPr>
                <w:sz w:val="28"/>
                <w:szCs w:val="28"/>
              </w:rPr>
              <w:t>0.00</w:t>
            </w:r>
          </w:p>
        </w:tc>
        <w:tc>
          <w:tcPr>
            <w:tcW w:w="410" w:type="pct"/>
            <w:tcBorders>
              <w:top w:val="nil"/>
              <w:left w:val="nil"/>
              <w:bottom w:val="single" w:sz="4" w:space="0" w:color="auto"/>
              <w:right w:val="single" w:sz="4" w:space="0" w:color="auto"/>
            </w:tcBorders>
            <w:shd w:val="clear" w:color="auto" w:fill="auto"/>
            <w:vAlign w:val="bottom"/>
            <w:hideMark/>
          </w:tcPr>
          <w:p w14:paraId="4ABED432" w14:textId="6C8B16AD" w:rsidR="009A53B3" w:rsidRDefault="009A53B3" w:rsidP="00A26531">
            <w:pPr>
              <w:widowControl w:val="0"/>
              <w:suppressAutoHyphens/>
              <w:rPr>
                <w:sz w:val="28"/>
                <w:szCs w:val="28"/>
              </w:rPr>
            </w:pPr>
            <w:r>
              <w:rPr>
                <w:sz w:val="28"/>
                <w:szCs w:val="28"/>
              </w:rPr>
              <w:t>0.00</w:t>
            </w:r>
          </w:p>
        </w:tc>
        <w:tc>
          <w:tcPr>
            <w:tcW w:w="383" w:type="pct"/>
            <w:tcBorders>
              <w:top w:val="nil"/>
              <w:left w:val="nil"/>
              <w:bottom w:val="single" w:sz="4" w:space="0" w:color="auto"/>
              <w:right w:val="single" w:sz="4" w:space="0" w:color="auto"/>
            </w:tcBorders>
            <w:shd w:val="clear" w:color="auto" w:fill="auto"/>
            <w:noWrap/>
            <w:vAlign w:val="bottom"/>
            <w:hideMark/>
          </w:tcPr>
          <w:p w14:paraId="15DF67B2" w14:textId="1218205E" w:rsidR="009A53B3" w:rsidRDefault="009A53B3" w:rsidP="00A26531">
            <w:pPr>
              <w:widowControl w:val="0"/>
              <w:suppressAutoHyphens/>
              <w:rPr>
                <w:sz w:val="28"/>
                <w:szCs w:val="28"/>
              </w:rPr>
            </w:pPr>
            <w:r>
              <w:rPr>
                <w:sz w:val="28"/>
                <w:szCs w:val="28"/>
              </w:rPr>
              <w:t>0.00</w:t>
            </w:r>
          </w:p>
        </w:tc>
      </w:tr>
      <w:tr w:rsidR="009A53B3" w14:paraId="5D354963" w14:textId="77777777" w:rsidTr="004B6AA6">
        <w:trPr>
          <w:trHeight w:val="20"/>
        </w:trPr>
        <w:tc>
          <w:tcPr>
            <w:tcW w:w="943" w:type="pct"/>
            <w:tcBorders>
              <w:top w:val="nil"/>
              <w:left w:val="single" w:sz="4" w:space="0" w:color="auto"/>
              <w:bottom w:val="single" w:sz="4" w:space="0" w:color="auto"/>
              <w:right w:val="single" w:sz="4" w:space="0" w:color="auto"/>
            </w:tcBorders>
            <w:shd w:val="clear" w:color="auto" w:fill="auto"/>
            <w:vAlign w:val="bottom"/>
            <w:hideMark/>
          </w:tcPr>
          <w:p w14:paraId="45C80D9A" w14:textId="77777777" w:rsidR="009A53B3" w:rsidRDefault="009A53B3" w:rsidP="00A26531">
            <w:pPr>
              <w:widowControl w:val="0"/>
              <w:suppressAutoHyphens/>
              <w:rPr>
                <w:sz w:val="28"/>
                <w:szCs w:val="28"/>
              </w:rPr>
            </w:pPr>
            <w:r>
              <w:rPr>
                <w:sz w:val="28"/>
                <w:szCs w:val="28"/>
              </w:rPr>
              <w:t>Всего стоимость группы проектов накопленным итогом</w:t>
            </w:r>
          </w:p>
        </w:tc>
        <w:tc>
          <w:tcPr>
            <w:tcW w:w="408" w:type="pct"/>
            <w:tcBorders>
              <w:top w:val="nil"/>
              <w:left w:val="nil"/>
              <w:bottom w:val="single" w:sz="4" w:space="0" w:color="auto"/>
              <w:right w:val="single" w:sz="4" w:space="0" w:color="auto"/>
            </w:tcBorders>
            <w:shd w:val="clear" w:color="auto" w:fill="auto"/>
            <w:vAlign w:val="bottom"/>
            <w:hideMark/>
          </w:tcPr>
          <w:p w14:paraId="26BEAF41" w14:textId="55ADE99C" w:rsidR="009A53B3" w:rsidRDefault="009A53B3" w:rsidP="00A26531">
            <w:pPr>
              <w:widowControl w:val="0"/>
              <w:suppressAutoHyphens/>
              <w:rPr>
                <w:sz w:val="28"/>
                <w:szCs w:val="28"/>
              </w:rPr>
            </w:pPr>
            <w:r>
              <w:rPr>
                <w:sz w:val="28"/>
                <w:szCs w:val="28"/>
              </w:rPr>
              <w:t>129196.24</w:t>
            </w:r>
          </w:p>
        </w:tc>
        <w:tc>
          <w:tcPr>
            <w:tcW w:w="408" w:type="pct"/>
            <w:tcBorders>
              <w:top w:val="nil"/>
              <w:left w:val="nil"/>
              <w:bottom w:val="single" w:sz="4" w:space="0" w:color="auto"/>
              <w:right w:val="single" w:sz="4" w:space="0" w:color="auto"/>
            </w:tcBorders>
            <w:shd w:val="clear" w:color="auto" w:fill="auto"/>
            <w:vAlign w:val="bottom"/>
            <w:hideMark/>
          </w:tcPr>
          <w:p w14:paraId="7C561013" w14:textId="5BFD3929" w:rsidR="009A53B3" w:rsidRDefault="009A53B3" w:rsidP="00A26531">
            <w:pPr>
              <w:widowControl w:val="0"/>
              <w:suppressAutoHyphens/>
              <w:rPr>
                <w:sz w:val="28"/>
                <w:szCs w:val="28"/>
              </w:rPr>
            </w:pPr>
            <w:r>
              <w:rPr>
                <w:sz w:val="28"/>
                <w:szCs w:val="28"/>
              </w:rPr>
              <w:t>143802.01</w:t>
            </w:r>
          </w:p>
        </w:tc>
        <w:tc>
          <w:tcPr>
            <w:tcW w:w="408" w:type="pct"/>
            <w:tcBorders>
              <w:top w:val="nil"/>
              <w:left w:val="nil"/>
              <w:bottom w:val="single" w:sz="4" w:space="0" w:color="auto"/>
              <w:right w:val="single" w:sz="4" w:space="0" w:color="auto"/>
            </w:tcBorders>
            <w:shd w:val="clear" w:color="auto" w:fill="auto"/>
            <w:vAlign w:val="bottom"/>
            <w:hideMark/>
          </w:tcPr>
          <w:p w14:paraId="0CB3A357" w14:textId="7B5E6EC7" w:rsidR="009A53B3" w:rsidRDefault="009A53B3" w:rsidP="00A26531">
            <w:pPr>
              <w:widowControl w:val="0"/>
              <w:suppressAutoHyphens/>
              <w:rPr>
                <w:sz w:val="28"/>
                <w:szCs w:val="28"/>
              </w:rPr>
            </w:pPr>
            <w:r>
              <w:rPr>
                <w:sz w:val="28"/>
                <w:szCs w:val="28"/>
              </w:rPr>
              <w:t>160152.51</w:t>
            </w:r>
          </w:p>
        </w:tc>
        <w:tc>
          <w:tcPr>
            <w:tcW w:w="408" w:type="pct"/>
            <w:tcBorders>
              <w:top w:val="nil"/>
              <w:left w:val="nil"/>
              <w:bottom w:val="single" w:sz="4" w:space="0" w:color="auto"/>
              <w:right w:val="single" w:sz="4" w:space="0" w:color="auto"/>
            </w:tcBorders>
            <w:shd w:val="clear" w:color="auto" w:fill="auto"/>
            <w:vAlign w:val="bottom"/>
            <w:hideMark/>
          </w:tcPr>
          <w:p w14:paraId="628DEC96" w14:textId="7B14E33A" w:rsidR="009A53B3" w:rsidRDefault="009A53B3" w:rsidP="00A26531">
            <w:pPr>
              <w:widowControl w:val="0"/>
              <w:suppressAutoHyphens/>
              <w:rPr>
                <w:sz w:val="28"/>
                <w:szCs w:val="28"/>
              </w:rPr>
            </w:pPr>
            <w:r>
              <w:rPr>
                <w:sz w:val="28"/>
                <w:szCs w:val="28"/>
              </w:rPr>
              <w:t>160152.51</w:t>
            </w:r>
          </w:p>
        </w:tc>
        <w:tc>
          <w:tcPr>
            <w:tcW w:w="408" w:type="pct"/>
            <w:tcBorders>
              <w:top w:val="nil"/>
              <w:left w:val="nil"/>
              <w:bottom w:val="single" w:sz="4" w:space="0" w:color="auto"/>
              <w:right w:val="single" w:sz="4" w:space="0" w:color="auto"/>
            </w:tcBorders>
            <w:shd w:val="clear" w:color="auto" w:fill="auto"/>
            <w:vAlign w:val="bottom"/>
            <w:hideMark/>
          </w:tcPr>
          <w:p w14:paraId="79BA283B" w14:textId="1738CBCC" w:rsidR="009A53B3" w:rsidRDefault="009A53B3" w:rsidP="00A26531">
            <w:pPr>
              <w:widowControl w:val="0"/>
              <w:suppressAutoHyphens/>
              <w:rPr>
                <w:sz w:val="28"/>
                <w:szCs w:val="28"/>
              </w:rPr>
            </w:pPr>
            <w:r>
              <w:rPr>
                <w:sz w:val="28"/>
                <w:szCs w:val="28"/>
              </w:rPr>
              <w:t>160152.51</w:t>
            </w:r>
          </w:p>
        </w:tc>
        <w:tc>
          <w:tcPr>
            <w:tcW w:w="408" w:type="pct"/>
            <w:tcBorders>
              <w:top w:val="nil"/>
              <w:left w:val="nil"/>
              <w:bottom w:val="single" w:sz="4" w:space="0" w:color="auto"/>
              <w:right w:val="single" w:sz="4" w:space="0" w:color="auto"/>
            </w:tcBorders>
            <w:shd w:val="clear" w:color="auto" w:fill="auto"/>
            <w:vAlign w:val="bottom"/>
            <w:hideMark/>
          </w:tcPr>
          <w:p w14:paraId="75A6554B" w14:textId="08B19093" w:rsidR="009A53B3" w:rsidRDefault="009A53B3" w:rsidP="00A26531">
            <w:pPr>
              <w:widowControl w:val="0"/>
              <w:suppressAutoHyphens/>
              <w:rPr>
                <w:sz w:val="28"/>
                <w:szCs w:val="28"/>
              </w:rPr>
            </w:pPr>
            <w:r>
              <w:rPr>
                <w:sz w:val="28"/>
                <w:szCs w:val="28"/>
              </w:rPr>
              <w:t>160152.51</w:t>
            </w:r>
          </w:p>
        </w:tc>
        <w:tc>
          <w:tcPr>
            <w:tcW w:w="408" w:type="pct"/>
            <w:tcBorders>
              <w:top w:val="nil"/>
              <w:left w:val="nil"/>
              <w:bottom w:val="single" w:sz="4" w:space="0" w:color="auto"/>
              <w:right w:val="single" w:sz="4" w:space="0" w:color="auto"/>
            </w:tcBorders>
            <w:shd w:val="clear" w:color="auto" w:fill="auto"/>
            <w:vAlign w:val="bottom"/>
            <w:hideMark/>
          </w:tcPr>
          <w:p w14:paraId="092313D0" w14:textId="7BC88CE3" w:rsidR="009A53B3" w:rsidRDefault="009A53B3" w:rsidP="00A26531">
            <w:pPr>
              <w:widowControl w:val="0"/>
              <w:suppressAutoHyphens/>
              <w:rPr>
                <w:sz w:val="28"/>
                <w:szCs w:val="28"/>
              </w:rPr>
            </w:pPr>
            <w:r>
              <w:rPr>
                <w:sz w:val="28"/>
                <w:szCs w:val="28"/>
              </w:rPr>
              <w:t>161389.11</w:t>
            </w:r>
          </w:p>
        </w:tc>
        <w:tc>
          <w:tcPr>
            <w:tcW w:w="408" w:type="pct"/>
            <w:tcBorders>
              <w:top w:val="nil"/>
              <w:left w:val="nil"/>
              <w:bottom w:val="single" w:sz="4" w:space="0" w:color="auto"/>
              <w:right w:val="single" w:sz="4" w:space="0" w:color="auto"/>
            </w:tcBorders>
            <w:shd w:val="clear" w:color="auto" w:fill="auto"/>
            <w:vAlign w:val="bottom"/>
            <w:hideMark/>
          </w:tcPr>
          <w:p w14:paraId="21BBC5E4" w14:textId="278E29ED" w:rsidR="009A53B3" w:rsidRDefault="009A53B3" w:rsidP="00A26531">
            <w:pPr>
              <w:widowControl w:val="0"/>
              <w:suppressAutoHyphens/>
              <w:rPr>
                <w:sz w:val="28"/>
                <w:szCs w:val="28"/>
              </w:rPr>
            </w:pPr>
            <w:r>
              <w:rPr>
                <w:sz w:val="28"/>
                <w:szCs w:val="28"/>
              </w:rPr>
              <w:t>161389.11</w:t>
            </w:r>
          </w:p>
        </w:tc>
        <w:tc>
          <w:tcPr>
            <w:tcW w:w="410" w:type="pct"/>
            <w:tcBorders>
              <w:top w:val="nil"/>
              <w:left w:val="nil"/>
              <w:bottom w:val="single" w:sz="4" w:space="0" w:color="auto"/>
              <w:right w:val="single" w:sz="4" w:space="0" w:color="auto"/>
            </w:tcBorders>
            <w:shd w:val="clear" w:color="auto" w:fill="auto"/>
            <w:vAlign w:val="bottom"/>
            <w:hideMark/>
          </w:tcPr>
          <w:p w14:paraId="3BA37F90" w14:textId="3E915B1E" w:rsidR="009A53B3" w:rsidRDefault="009A53B3" w:rsidP="00A26531">
            <w:pPr>
              <w:widowControl w:val="0"/>
              <w:suppressAutoHyphens/>
              <w:rPr>
                <w:sz w:val="28"/>
                <w:szCs w:val="28"/>
              </w:rPr>
            </w:pPr>
            <w:r>
              <w:rPr>
                <w:sz w:val="28"/>
                <w:szCs w:val="28"/>
              </w:rPr>
              <w:t>161389.11</w:t>
            </w:r>
          </w:p>
        </w:tc>
        <w:tc>
          <w:tcPr>
            <w:tcW w:w="383" w:type="pct"/>
            <w:tcBorders>
              <w:top w:val="nil"/>
              <w:left w:val="nil"/>
              <w:bottom w:val="single" w:sz="4" w:space="0" w:color="auto"/>
              <w:right w:val="single" w:sz="4" w:space="0" w:color="auto"/>
            </w:tcBorders>
            <w:shd w:val="clear" w:color="auto" w:fill="auto"/>
            <w:noWrap/>
            <w:vAlign w:val="bottom"/>
            <w:hideMark/>
          </w:tcPr>
          <w:p w14:paraId="0A6198F3" w14:textId="5734C215" w:rsidR="009A53B3" w:rsidRDefault="009A53B3" w:rsidP="00A26531">
            <w:pPr>
              <w:widowControl w:val="0"/>
              <w:suppressAutoHyphens/>
              <w:rPr>
                <w:sz w:val="28"/>
                <w:szCs w:val="28"/>
              </w:rPr>
            </w:pPr>
            <w:r>
              <w:rPr>
                <w:sz w:val="28"/>
                <w:szCs w:val="28"/>
              </w:rPr>
              <w:t>161389.11</w:t>
            </w:r>
          </w:p>
        </w:tc>
      </w:tr>
    </w:tbl>
    <w:p w14:paraId="41549C83" w14:textId="11AD46CF" w:rsidR="00603C05" w:rsidRPr="003F782A" w:rsidRDefault="00603C05" w:rsidP="004B6AA6">
      <w:pPr>
        <w:pStyle w:val="afffc"/>
        <w:widowControl w:val="0"/>
        <w:suppressAutoHyphens/>
      </w:pPr>
      <w:bookmarkStart w:id="922" w:name="_Toc137087613"/>
      <w:r w:rsidRPr="003F782A">
        <w:t>Таблица П</w:t>
      </w:r>
      <w:r w:rsidR="00F5077A" w:rsidRPr="003F782A">
        <w:t>4</w:t>
      </w:r>
      <w:r w:rsidRPr="003F782A">
        <w:t>.2. Капитальные вложения в реализацию мероприятий по новому строительству, реконструкции и (или) модернизации источников тепловой энергии, тыс. руб.</w:t>
      </w:r>
      <w:bookmarkEnd w:id="921"/>
      <w:bookmarkEnd w:id="922"/>
    </w:p>
    <w:tbl>
      <w:tblPr>
        <w:tblW w:w="4951" w:type="pct"/>
        <w:tblInd w:w="108" w:type="dxa"/>
        <w:tblLook w:val="04A0" w:firstRow="1" w:lastRow="0" w:firstColumn="1" w:lastColumn="0" w:noHBand="0" w:noVBand="1"/>
      </w:tblPr>
      <w:tblGrid>
        <w:gridCol w:w="4174"/>
        <w:gridCol w:w="1592"/>
        <w:gridCol w:w="1734"/>
        <w:gridCol w:w="1734"/>
        <w:gridCol w:w="1734"/>
        <w:gridCol w:w="1734"/>
        <w:gridCol w:w="1734"/>
        <w:gridCol w:w="1734"/>
        <w:gridCol w:w="1734"/>
        <w:gridCol w:w="1747"/>
        <w:gridCol w:w="1897"/>
      </w:tblGrid>
      <w:tr w:rsidR="009A53B3" w:rsidRPr="009A53B3" w14:paraId="638446A8" w14:textId="77777777" w:rsidTr="004B6AA6">
        <w:trPr>
          <w:trHeight w:val="20"/>
          <w:tblHeader/>
        </w:trPr>
        <w:tc>
          <w:tcPr>
            <w:tcW w:w="9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F0E28D" w14:textId="77777777" w:rsidR="009A53B3" w:rsidRPr="009A53B3" w:rsidRDefault="009A53B3" w:rsidP="00A26531">
            <w:pPr>
              <w:widowControl w:val="0"/>
              <w:suppressAutoHyphens/>
              <w:jc w:val="center"/>
              <w:rPr>
                <w:sz w:val="28"/>
                <w:szCs w:val="28"/>
              </w:rPr>
            </w:pPr>
            <w:bookmarkStart w:id="923" w:name="_Toc101972996"/>
            <w:r w:rsidRPr="009A53B3">
              <w:rPr>
                <w:sz w:val="28"/>
                <w:szCs w:val="28"/>
              </w:rPr>
              <w:t>Наименование показателя</w:t>
            </w:r>
          </w:p>
        </w:tc>
        <w:tc>
          <w:tcPr>
            <w:tcW w:w="372" w:type="pct"/>
            <w:tcBorders>
              <w:top w:val="single" w:sz="4" w:space="0" w:color="auto"/>
              <w:left w:val="nil"/>
              <w:bottom w:val="single" w:sz="4" w:space="0" w:color="auto"/>
              <w:right w:val="single" w:sz="4" w:space="0" w:color="auto"/>
            </w:tcBorders>
            <w:shd w:val="clear" w:color="auto" w:fill="auto"/>
            <w:vAlign w:val="center"/>
            <w:hideMark/>
          </w:tcPr>
          <w:p w14:paraId="7E3025C4" w14:textId="77777777" w:rsidR="009A53B3" w:rsidRPr="009A53B3" w:rsidRDefault="009A53B3" w:rsidP="00A26531">
            <w:pPr>
              <w:widowControl w:val="0"/>
              <w:suppressAutoHyphens/>
              <w:jc w:val="center"/>
              <w:rPr>
                <w:sz w:val="28"/>
                <w:szCs w:val="28"/>
              </w:rPr>
            </w:pPr>
            <w:r w:rsidRPr="009A53B3">
              <w:rPr>
                <w:sz w:val="28"/>
                <w:szCs w:val="28"/>
              </w:rPr>
              <w:t>2023 год</w:t>
            </w:r>
          </w:p>
        </w:tc>
        <w:tc>
          <w:tcPr>
            <w:tcW w:w="405" w:type="pct"/>
            <w:tcBorders>
              <w:top w:val="single" w:sz="4" w:space="0" w:color="auto"/>
              <w:left w:val="nil"/>
              <w:bottom w:val="single" w:sz="4" w:space="0" w:color="auto"/>
              <w:right w:val="single" w:sz="4" w:space="0" w:color="auto"/>
            </w:tcBorders>
            <w:shd w:val="clear" w:color="auto" w:fill="auto"/>
            <w:vAlign w:val="center"/>
            <w:hideMark/>
          </w:tcPr>
          <w:p w14:paraId="1825DBA6" w14:textId="77777777" w:rsidR="009A53B3" w:rsidRPr="009A53B3" w:rsidRDefault="009A53B3" w:rsidP="00A26531">
            <w:pPr>
              <w:widowControl w:val="0"/>
              <w:suppressAutoHyphens/>
              <w:jc w:val="center"/>
              <w:rPr>
                <w:sz w:val="28"/>
                <w:szCs w:val="28"/>
              </w:rPr>
            </w:pPr>
            <w:r w:rsidRPr="009A53B3">
              <w:rPr>
                <w:sz w:val="28"/>
                <w:szCs w:val="28"/>
              </w:rPr>
              <w:t>2024 год</w:t>
            </w:r>
          </w:p>
        </w:tc>
        <w:tc>
          <w:tcPr>
            <w:tcW w:w="405" w:type="pct"/>
            <w:tcBorders>
              <w:top w:val="single" w:sz="4" w:space="0" w:color="auto"/>
              <w:left w:val="nil"/>
              <w:bottom w:val="single" w:sz="4" w:space="0" w:color="auto"/>
              <w:right w:val="single" w:sz="4" w:space="0" w:color="auto"/>
            </w:tcBorders>
            <w:shd w:val="clear" w:color="auto" w:fill="auto"/>
            <w:vAlign w:val="center"/>
            <w:hideMark/>
          </w:tcPr>
          <w:p w14:paraId="7F682420" w14:textId="77777777" w:rsidR="009A53B3" w:rsidRPr="009A53B3" w:rsidRDefault="009A53B3" w:rsidP="00A26531">
            <w:pPr>
              <w:widowControl w:val="0"/>
              <w:suppressAutoHyphens/>
              <w:jc w:val="center"/>
              <w:rPr>
                <w:sz w:val="28"/>
                <w:szCs w:val="28"/>
              </w:rPr>
            </w:pPr>
            <w:r w:rsidRPr="009A53B3">
              <w:rPr>
                <w:sz w:val="28"/>
                <w:szCs w:val="28"/>
              </w:rPr>
              <w:t>2025 год</w:t>
            </w:r>
          </w:p>
        </w:tc>
        <w:tc>
          <w:tcPr>
            <w:tcW w:w="405" w:type="pct"/>
            <w:tcBorders>
              <w:top w:val="single" w:sz="4" w:space="0" w:color="auto"/>
              <w:left w:val="nil"/>
              <w:bottom w:val="single" w:sz="4" w:space="0" w:color="auto"/>
              <w:right w:val="single" w:sz="4" w:space="0" w:color="auto"/>
            </w:tcBorders>
            <w:shd w:val="clear" w:color="auto" w:fill="auto"/>
            <w:vAlign w:val="center"/>
            <w:hideMark/>
          </w:tcPr>
          <w:p w14:paraId="593EE200" w14:textId="77777777" w:rsidR="009A53B3" w:rsidRPr="009A53B3" w:rsidRDefault="009A53B3" w:rsidP="00A26531">
            <w:pPr>
              <w:widowControl w:val="0"/>
              <w:suppressAutoHyphens/>
              <w:jc w:val="center"/>
              <w:rPr>
                <w:sz w:val="28"/>
                <w:szCs w:val="28"/>
              </w:rPr>
            </w:pPr>
            <w:r w:rsidRPr="009A53B3">
              <w:rPr>
                <w:sz w:val="28"/>
                <w:szCs w:val="28"/>
              </w:rPr>
              <w:t>2026 год</w:t>
            </w:r>
          </w:p>
        </w:tc>
        <w:tc>
          <w:tcPr>
            <w:tcW w:w="405" w:type="pct"/>
            <w:tcBorders>
              <w:top w:val="single" w:sz="4" w:space="0" w:color="auto"/>
              <w:left w:val="nil"/>
              <w:bottom w:val="single" w:sz="4" w:space="0" w:color="auto"/>
              <w:right w:val="single" w:sz="4" w:space="0" w:color="auto"/>
            </w:tcBorders>
            <w:shd w:val="clear" w:color="auto" w:fill="auto"/>
            <w:vAlign w:val="center"/>
            <w:hideMark/>
          </w:tcPr>
          <w:p w14:paraId="5C70F5F0" w14:textId="77777777" w:rsidR="009A53B3" w:rsidRPr="009A53B3" w:rsidRDefault="009A53B3" w:rsidP="00A26531">
            <w:pPr>
              <w:widowControl w:val="0"/>
              <w:suppressAutoHyphens/>
              <w:jc w:val="center"/>
              <w:rPr>
                <w:sz w:val="28"/>
                <w:szCs w:val="28"/>
              </w:rPr>
            </w:pPr>
            <w:r w:rsidRPr="009A53B3">
              <w:rPr>
                <w:sz w:val="28"/>
                <w:szCs w:val="28"/>
              </w:rPr>
              <w:t>2027 год</w:t>
            </w:r>
          </w:p>
        </w:tc>
        <w:tc>
          <w:tcPr>
            <w:tcW w:w="405" w:type="pct"/>
            <w:tcBorders>
              <w:top w:val="single" w:sz="4" w:space="0" w:color="auto"/>
              <w:left w:val="nil"/>
              <w:bottom w:val="single" w:sz="4" w:space="0" w:color="auto"/>
              <w:right w:val="single" w:sz="4" w:space="0" w:color="auto"/>
            </w:tcBorders>
            <w:shd w:val="clear" w:color="auto" w:fill="auto"/>
            <w:vAlign w:val="center"/>
            <w:hideMark/>
          </w:tcPr>
          <w:p w14:paraId="7497CD27" w14:textId="77777777" w:rsidR="009A53B3" w:rsidRPr="009A53B3" w:rsidRDefault="009A53B3" w:rsidP="00A26531">
            <w:pPr>
              <w:widowControl w:val="0"/>
              <w:suppressAutoHyphens/>
              <w:jc w:val="center"/>
              <w:rPr>
                <w:sz w:val="28"/>
                <w:szCs w:val="28"/>
              </w:rPr>
            </w:pPr>
            <w:r w:rsidRPr="009A53B3">
              <w:rPr>
                <w:sz w:val="28"/>
                <w:szCs w:val="28"/>
              </w:rPr>
              <w:t>2028 год</w:t>
            </w:r>
          </w:p>
        </w:tc>
        <w:tc>
          <w:tcPr>
            <w:tcW w:w="405" w:type="pct"/>
            <w:tcBorders>
              <w:top w:val="single" w:sz="4" w:space="0" w:color="auto"/>
              <w:left w:val="nil"/>
              <w:bottom w:val="single" w:sz="4" w:space="0" w:color="auto"/>
              <w:right w:val="single" w:sz="4" w:space="0" w:color="auto"/>
            </w:tcBorders>
            <w:shd w:val="clear" w:color="auto" w:fill="auto"/>
            <w:vAlign w:val="center"/>
            <w:hideMark/>
          </w:tcPr>
          <w:p w14:paraId="7EA6509E" w14:textId="77777777" w:rsidR="009A53B3" w:rsidRPr="009A53B3" w:rsidRDefault="009A53B3" w:rsidP="00A26531">
            <w:pPr>
              <w:widowControl w:val="0"/>
              <w:suppressAutoHyphens/>
              <w:jc w:val="center"/>
              <w:rPr>
                <w:sz w:val="28"/>
                <w:szCs w:val="28"/>
              </w:rPr>
            </w:pPr>
            <w:r w:rsidRPr="009A53B3">
              <w:rPr>
                <w:sz w:val="28"/>
                <w:szCs w:val="28"/>
              </w:rPr>
              <w:t>2029 год</w:t>
            </w:r>
          </w:p>
        </w:tc>
        <w:tc>
          <w:tcPr>
            <w:tcW w:w="405" w:type="pct"/>
            <w:tcBorders>
              <w:top w:val="single" w:sz="4" w:space="0" w:color="auto"/>
              <w:left w:val="nil"/>
              <w:bottom w:val="single" w:sz="4" w:space="0" w:color="auto"/>
              <w:right w:val="single" w:sz="4" w:space="0" w:color="auto"/>
            </w:tcBorders>
            <w:shd w:val="clear" w:color="auto" w:fill="auto"/>
            <w:vAlign w:val="center"/>
            <w:hideMark/>
          </w:tcPr>
          <w:p w14:paraId="4D6FBC8D" w14:textId="77777777" w:rsidR="009A53B3" w:rsidRPr="009A53B3" w:rsidRDefault="009A53B3" w:rsidP="00A26531">
            <w:pPr>
              <w:widowControl w:val="0"/>
              <w:suppressAutoHyphens/>
              <w:jc w:val="center"/>
              <w:rPr>
                <w:sz w:val="28"/>
                <w:szCs w:val="28"/>
              </w:rPr>
            </w:pPr>
            <w:r w:rsidRPr="009A53B3">
              <w:rPr>
                <w:sz w:val="28"/>
                <w:szCs w:val="28"/>
              </w:rPr>
              <w:t>2030 год</w:t>
            </w:r>
          </w:p>
        </w:tc>
        <w:tc>
          <w:tcPr>
            <w:tcW w:w="408" w:type="pct"/>
            <w:tcBorders>
              <w:top w:val="single" w:sz="4" w:space="0" w:color="auto"/>
              <w:left w:val="nil"/>
              <w:bottom w:val="single" w:sz="4" w:space="0" w:color="auto"/>
              <w:right w:val="single" w:sz="4" w:space="0" w:color="auto"/>
            </w:tcBorders>
            <w:shd w:val="clear" w:color="auto" w:fill="auto"/>
            <w:vAlign w:val="center"/>
            <w:hideMark/>
          </w:tcPr>
          <w:p w14:paraId="52A15080" w14:textId="77777777" w:rsidR="009A53B3" w:rsidRPr="009A53B3" w:rsidRDefault="009A53B3" w:rsidP="00A26531">
            <w:pPr>
              <w:widowControl w:val="0"/>
              <w:suppressAutoHyphens/>
              <w:jc w:val="center"/>
              <w:rPr>
                <w:sz w:val="28"/>
                <w:szCs w:val="28"/>
              </w:rPr>
            </w:pPr>
            <w:r w:rsidRPr="009A53B3">
              <w:rPr>
                <w:sz w:val="28"/>
                <w:szCs w:val="28"/>
              </w:rPr>
              <w:t>2031 год</w:t>
            </w:r>
          </w:p>
        </w:tc>
        <w:tc>
          <w:tcPr>
            <w:tcW w:w="416" w:type="pct"/>
            <w:tcBorders>
              <w:top w:val="single" w:sz="4" w:space="0" w:color="auto"/>
              <w:left w:val="nil"/>
              <w:bottom w:val="single" w:sz="4" w:space="0" w:color="auto"/>
              <w:right w:val="single" w:sz="4" w:space="0" w:color="auto"/>
            </w:tcBorders>
            <w:shd w:val="clear" w:color="auto" w:fill="auto"/>
            <w:noWrap/>
            <w:vAlign w:val="bottom"/>
            <w:hideMark/>
          </w:tcPr>
          <w:p w14:paraId="119A3231" w14:textId="77777777" w:rsidR="009A53B3" w:rsidRPr="009A53B3" w:rsidRDefault="009A53B3" w:rsidP="00A26531">
            <w:pPr>
              <w:widowControl w:val="0"/>
              <w:suppressAutoHyphens/>
              <w:rPr>
                <w:sz w:val="28"/>
                <w:szCs w:val="28"/>
              </w:rPr>
            </w:pPr>
            <w:r w:rsidRPr="009A53B3">
              <w:rPr>
                <w:sz w:val="28"/>
                <w:szCs w:val="28"/>
              </w:rPr>
              <w:t>2032-2034 год</w:t>
            </w:r>
          </w:p>
        </w:tc>
      </w:tr>
      <w:tr w:rsidR="009A53B3" w:rsidRPr="009A53B3" w14:paraId="4C0F6D07" w14:textId="77777777" w:rsidTr="004B6AA6">
        <w:trPr>
          <w:trHeight w:val="20"/>
        </w:trPr>
        <w:tc>
          <w:tcPr>
            <w:tcW w:w="4584"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64979876" w14:textId="77777777" w:rsidR="009A53B3" w:rsidRPr="009A53B3" w:rsidRDefault="009A53B3" w:rsidP="00A26531">
            <w:pPr>
              <w:widowControl w:val="0"/>
              <w:suppressAutoHyphens/>
              <w:rPr>
                <w:sz w:val="28"/>
                <w:szCs w:val="28"/>
              </w:rPr>
            </w:pPr>
            <w:r w:rsidRPr="009A53B3">
              <w:rPr>
                <w:sz w:val="28"/>
                <w:szCs w:val="28"/>
              </w:rPr>
              <w:t>Группа проектов 1-1. "Источники тепловой энергии</w:t>
            </w:r>
          </w:p>
        </w:tc>
        <w:tc>
          <w:tcPr>
            <w:tcW w:w="416" w:type="pct"/>
            <w:tcBorders>
              <w:top w:val="nil"/>
              <w:left w:val="nil"/>
              <w:bottom w:val="single" w:sz="4" w:space="0" w:color="auto"/>
              <w:right w:val="single" w:sz="4" w:space="0" w:color="auto"/>
            </w:tcBorders>
            <w:shd w:val="clear" w:color="auto" w:fill="auto"/>
            <w:noWrap/>
            <w:vAlign w:val="bottom"/>
            <w:hideMark/>
          </w:tcPr>
          <w:p w14:paraId="26C0C341" w14:textId="77777777" w:rsidR="009A53B3" w:rsidRPr="009A53B3" w:rsidRDefault="009A53B3" w:rsidP="00A26531">
            <w:pPr>
              <w:widowControl w:val="0"/>
              <w:suppressAutoHyphens/>
              <w:rPr>
                <w:sz w:val="28"/>
                <w:szCs w:val="28"/>
              </w:rPr>
            </w:pPr>
            <w:r w:rsidRPr="009A53B3">
              <w:rPr>
                <w:sz w:val="28"/>
                <w:szCs w:val="28"/>
              </w:rPr>
              <w:t> </w:t>
            </w:r>
          </w:p>
        </w:tc>
      </w:tr>
      <w:tr w:rsidR="009A53B3" w:rsidRPr="009A53B3" w14:paraId="1B57EAE3"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06D68C46" w14:textId="77777777" w:rsidR="009A53B3" w:rsidRPr="009A53B3" w:rsidRDefault="009A53B3" w:rsidP="00A26531">
            <w:pPr>
              <w:widowControl w:val="0"/>
              <w:suppressAutoHyphens/>
              <w:rPr>
                <w:sz w:val="28"/>
                <w:szCs w:val="28"/>
              </w:rPr>
            </w:pPr>
            <w:r w:rsidRPr="009A53B3">
              <w:rPr>
                <w:sz w:val="28"/>
                <w:szCs w:val="28"/>
              </w:rPr>
              <w:t>Всего капитальные затраты, без НДС</w:t>
            </w:r>
          </w:p>
        </w:tc>
        <w:tc>
          <w:tcPr>
            <w:tcW w:w="372" w:type="pct"/>
            <w:tcBorders>
              <w:top w:val="nil"/>
              <w:left w:val="nil"/>
              <w:bottom w:val="single" w:sz="4" w:space="0" w:color="auto"/>
              <w:right w:val="single" w:sz="4" w:space="0" w:color="auto"/>
            </w:tcBorders>
            <w:shd w:val="clear" w:color="auto" w:fill="auto"/>
            <w:vAlign w:val="bottom"/>
            <w:hideMark/>
          </w:tcPr>
          <w:p w14:paraId="6FD00E07" w14:textId="77777777" w:rsidR="009A53B3" w:rsidRPr="009A53B3" w:rsidRDefault="009A53B3" w:rsidP="00A26531">
            <w:pPr>
              <w:widowControl w:val="0"/>
              <w:suppressAutoHyphens/>
              <w:jc w:val="right"/>
              <w:rPr>
                <w:sz w:val="28"/>
                <w:szCs w:val="28"/>
              </w:rPr>
            </w:pPr>
            <w:r w:rsidRPr="009A53B3">
              <w:rPr>
                <w:sz w:val="28"/>
                <w:szCs w:val="28"/>
              </w:rPr>
              <w:t>46740.80</w:t>
            </w:r>
          </w:p>
        </w:tc>
        <w:tc>
          <w:tcPr>
            <w:tcW w:w="405" w:type="pct"/>
            <w:tcBorders>
              <w:top w:val="nil"/>
              <w:left w:val="nil"/>
              <w:bottom w:val="single" w:sz="4" w:space="0" w:color="auto"/>
              <w:right w:val="single" w:sz="4" w:space="0" w:color="auto"/>
            </w:tcBorders>
            <w:shd w:val="clear" w:color="auto" w:fill="auto"/>
            <w:vAlign w:val="bottom"/>
            <w:hideMark/>
          </w:tcPr>
          <w:p w14:paraId="1BB71004" w14:textId="77777777" w:rsidR="009A53B3" w:rsidRPr="009A53B3" w:rsidRDefault="009A53B3" w:rsidP="00A26531">
            <w:pPr>
              <w:widowControl w:val="0"/>
              <w:suppressAutoHyphens/>
              <w:jc w:val="right"/>
              <w:rPr>
                <w:sz w:val="28"/>
                <w:szCs w:val="28"/>
              </w:rPr>
            </w:pPr>
            <w:r w:rsidRPr="009A53B3">
              <w:rPr>
                <w:sz w:val="28"/>
                <w:szCs w:val="28"/>
              </w:rPr>
              <w:t>439504.33</w:t>
            </w:r>
          </w:p>
        </w:tc>
        <w:tc>
          <w:tcPr>
            <w:tcW w:w="405" w:type="pct"/>
            <w:tcBorders>
              <w:top w:val="nil"/>
              <w:left w:val="nil"/>
              <w:bottom w:val="single" w:sz="4" w:space="0" w:color="auto"/>
              <w:right w:val="single" w:sz="4" w:space="0" w:color="auto"/>
            </w:tcBorders>
            <w:shd w:val="clear" w:color="auto" w:fill="auto"/>
            <w:vAlign w:val="bottom"/>
            <w:hideMark/>
          </w:tcPr>
          <w:p w14:paraId="58EE2B77" w14:textId="77777777" w:rsidR="009A53B3" w:rsidRPr="009A53B3" w:rsidRDefault="009A53B3" w:rsidP="00A26531">
            <w:pPr>
              <w:widowControl w:val="0"/>
              <w:suppressAutoHyphens/>
              <w:jc w:val="right"/>
              <w:rPr>
                <w:sz w:val="28"/>
                <w:szCs w:val="28"/>
              </w:rPr>
            </w:pPr>
            <w:r w:rsidRPr="009A53B3">
              <w:rPr>
                <w:sz w:val="28"/>
                <w:szCs w:val="28"/>
              </w:rPr>
              <w:t>1636.00</w:t>
            </w:r>
          </w:p>
        </w:tc>
        <w:tc>
          <w:tcPr>
            <w:tcW w:w="405" w:type="pct"/>
            <w:tcBorders>
              <w:top w:val="nil"/>
              <w:left w:val="nil"/>
              <w:bottom w:val="single" w:sz="4" w:space="0" w:color="auto"/>
              <w:right w:val="single" w:sz="4" w:space="0" w:color="auto"/>
            </w:tcBorders>
            <w:shd w:val="clear" w:color="auto" w:fill="auto"/>
            <w:vAlign w:val="bottom"/>
            <w:hideMark/>
          </w:tcPr>
          <w:p w14:paraId="44064F0B" w14:textId="77777777" w:rsidR="009A53B3" w:rsidRPr="009A53B3" w:rsidRDefault="009A53B3" w:rsidP="00A26531">
            <w:pPr>
              <w:widowControl w:val="0"/>
              <w:suppressAutoHyphens/>
              <w:jc w:val="right"/>
              <w:rPr>
                <w:sz w:val="28"/>
                <w:szCs w:val="28"/>
              </w:rPr>
            </w:pPr>
            <w:r w:rsidRPr="009A53B3">
              <w:rPr>
                <w:sz w:val="28"/>
                <w:szCs w:val="28"/>
              </w:rPr>
              <w:t>201.00</w:t>
            </w:r>
          </w:p>
        </w:tc>
        <w:tc>
          <w:tcPr>
            <w:tcW w:w="405" w:type="pct"/>
            <w:tcBorders>
              <w:top w:val="nil"/>
              <w:left w:val="nil"/>
              <w:bottom w:val="single" w:sz="4" w:space="0" w:color="auto"/>
              <w:right w:val="single" w:sz="4" w:space="0" w:color="auto"/>
            </w:tcBorders>
            <w:shd w:val="clear" w:color="auto" w:fill="auto"/>
            <w:vAlign w:val="bottom"/>
            <w:hideMark/>
          </w:tcPr>
          <w:p w14:paraId="41133888" w14:textId="77777777" w:rsidR="009A53B3" w:rsidRPr="009A53B3" w:rsidRDefault="009A53B3" w:rsidP="00A26531">
            <w:pPr>
              <w:widowControl w:val="0"/>
              <w:suppressAutoHyphens/>
              <w:jc w:val="right"/>
              <w:rPr>
                <w:sz w:val="28"/>
                <w:szCs w:val="28"/>
              </w:rPr>
            </w:pPr>
            <w:r w:rsidRPr="009A53B3">
              <w:rPr>
                <w:sz w:val="28"/>
                <w:szCs w:val="28"/>
              </w:rPr>
              <w:t>782.00</w:t>
            </w:r>
          </w:p>
        </w:tc>
        <w:tc>
          <w:tcPr>
            <w:tcW w:w="405" w:type="pct"/>
            <w:tcBorders>
              <w:top w:val="nil"/>
              <w:left w:val="nil"/>
              <w:bottom w:val="single" w:sz="4" w:space="0" w:color="auto"/>
              <w:right w:val="single" w:sz="4" w:space="0" w:color="auto"/>
            </w:tcBorders>
            <w:shd w:val="clear" w:color="auto" w:fill="auto"/>
            <w:vAlign w:val="bottom"/>
            <w:hideMark/>
          </w:tcPr>
          <w:p w14:paraId="196C8397" w14:textId="77777777" w:rsidR="009A53B3" w:rsidRPr="009A53B3" w:rsidRDefault="009A53B3" w:rsidP="00A26531">
            <w:pPr>
              <w:widowControl w:val="0"/>
              <w:suppressAutoHyphens/>
              <w:jc w:val="right"/>
              <w:rPr>
                <w:sz w:val="28"/>
                <w:szCs w:val="28"/>
              </w:rPr>
            </w:pPr>
            <w:r w:rsidRPr="009A53B3">
              <w:rPr>
                <w:sz w:val="28"/>
                <w:szCs w:val="28"/>
              </w:rPr>
              <w:t>800.00</w:t>
            </w:r>
          </w:p>
        </w:tc>
        <w:tc>
          <w:tcPr>
            <w:tcW w:w="405" w:type="pct"/>
            <w:tcBorders>
              <w:top w:val="nil"/>
              <w:left w:val="nil"/>
              <w:bottom w:val="single" w:sz="4" w:space="0" w:color="auto"/>
              <w:right w:val="single" w:sz="4" w:space="0" w:color="auto"/>
            </w:tcBorders>
            <w:shd w:val="clear" w:color="auto" w:fill="auto"/>
            <w:vAlign w:val="bottom"/>
            <w:hideMark/>
          </w:tcPr>
          <w:p w14:paraId="7300E496"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44E3932"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7F4D974"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17470A04"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7A61F49D"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16DAB91F" w14:textId="77777777" w:rsidR="009A53B3" w:rsidRPr="009A53B3" w:rsidRDefault="009A53B3" w:rsidP="00A26531">
            <w:pPr>
              <w:widowControl w:val="0"/>
              <w:suppressAutoHyphens/>
              <w:rPr>
                <w:sz w:val="28"/>
                <w:szCs w:val="28"/>
              </w:rPr>
            </w:pPr>
            <w:r w:rsidRPr="009A53B3">
              <w:rPr>
                <w:sz w:val="28"/>
                <w:szCs w:val="28"/>
              </w:rPr>
              <w:t>Непредвиденные расходы</w:t>
            </w:r>
          </w:p>
        </w:tc>
        <w:tc>
          <w:tcPr>
            <w:tcW w:w="372" w:type="pct"/>
            <w:tcBorders>
              <w:top w:val="nil"/>
              <w:left w:val="nil"/>
              <w:bottom w:val="single" w:sz="4" w:space="0" w:color="auto"/>
              <w:right w:val="single" w:sz="4" w:space="0" w:color="auto"/>
            </w:tcBorders>
            <w:shd w:val="clear" w:color="auto" w:fill="auto"/>
            <w:vAlign w:val="bottom"/>
            <w:hideMark/>
          </w:tcPr>
          <w:p w14:paraId="5FFC85A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59FEB4C"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312B31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F6CD27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CD3150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8DA28F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462AF3A"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8E90496"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E61B108"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54D13EC5"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22015DF8"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1AF21E34" w14:textId="77777777" w:rsidR="009A53B3" w:rsidRPr="009A53B3" w:rsidRDefault="009A53B3" w:rsidP="00A26531">
            <w:pPr>
              <w:widowControl w:val="0"/>
              <w:suppressAutoHyphens/>
              <w:rPr>
                <w:sz w:val="28"/>
                <w:szCs w:val="28"/>
              </w:rPr>
            </w:pPr>
            <w:r w:rsidRPr="009A53B3">
              <w:rPr>
                <w:sz w:val="28"/>
                <w:szCs w:val="28"/>
              </w:rPr>
              <w:t>НДС</w:t>
            </w:r>
          </w:p>
        </w:tc>
        <w:tc>
          <w:tcPr>
            <w:tcW w:w="372" w:type="pct"/>
            <w:tcBorders>
              <w:top w:val="nil"/>
              <w:left w:val="nil"/>
              <w:bottom w:val="single" w:sz="4" w:space="0" w:color="auto"/>
              <w:right w:val="single" w:sz="4" w:space="0" w:color="auto"/>
            </w:tcBorders>
            <w:shd w:val="clear" w:color="auto" w:fill="auto"/>
            <w:vAlign w:val="bottom"/>
            <w:hideMark/>
          </w:tcPr>
          <w:p w14:paraId="557D6B69" w14:textId="77777777" w:rsidR="009A53B3" w:rsidRPr="009A53B3" w:rsidRDefault="009A53B3" w:rsidP="00A26531">
            <w:pPr>
              <w:widowControl w:val="0"/>
              <w:suppressAutoHyphens/>
              <w:jc w:val="right"/>
              <w:rPr>
                <w:sz w:val="28"/>
                <w:szCs w:val="28"/>
              </w:rPr>
            </w:pPr>
            <w:r w:rsidRPr="009A53B3">
              <w:rPr>
                <w:sz w:val="28"/>
                <w:szCs w:val="28"/>
              </w:rPr>
              <w:t>9348.16</w:t>
            </w:r>
          </w:p>
        </w:tc>
        <w:tc>
          <w:tcPr>
            <w:tcW w:w="405" w:type="pct"/>
            <w:tcBorders>
              <w:top w:val="nil"/>
              <w:left w:val="nil"/>
              <w:bottom w:val="single" w:sz="4" w:space="0" w:color="auto"/>
              <w:right w:val="single" w:sz="4" w:space="0" w:color="auto"/>
            </w:tcBorders>
            <w:shd w:val="clear" w:color="auto" w:fill="auto"/>
            <w:vAlign w:val="bottom"/>
            <w:hideMark/>
          </w:tcPr>
          <w:p w14:paraId="478E6FAA" w14:textId="77777777" w:rsidR="009A53B3" w:rsidRPr="009A53B3" w:rsidRDefault="009A53B3" w:rsidP="00A26531">
            <w:pPr>
              <w:widowControl w:val="0"/>
              <w:suppressAutoHyphens/>
              <w:jc w:val="right"/>
              <w:rPr>
                <w:sz w:val="28"/>
                <w:szCs w:val="28"/>
              </w:rPr>
            </w:pPr>
            <w:r w:rsidRPr="009A53B3">
              <w:rPr>
                <w:sz w:val="28"/>
                <w:szCs w:val="28"/>
              </w:rPr>
              <w:t>87900.87</w:t>
            </w:r>
          </w:p>
        </w:tc>
        <w:tc>
          <w:tcPr>
            <w:tcW w:w="405" w:type="pct"/>
            <w:tcBorders>
              <w:top w:val="nil"/>
              <w:left w:val="nil"/>
              <w:bottom w:val="single" w:sz="4" w:space="0" w:color="auto"/>
              <w:right w:val="single" w:sz="4" w:space="0" w:color="auto"/>
            </w:tcBorders>
            <w:shd w:val="clear" w:color="auto" w:fill="auto"/>
            <w:vAlign w:val="bottom"/>
            <w:hideMark/>
          </w:tcPr>
          <w:p w14:paraId="3E5EA267" w14:textId="77777777" w:rsidR="009A53B3" w:rsidRPr="009A53B3" w:rsidRDefault="009A53B3" w:rsidP="00A26531">
            <w:pPr>
              <w:widowControl w:val="0"/>
              <w:suppressAutoHyphens/>
              <w:jc w:val="right"/>
              <w:rPr>
                <w:sz w:val="28"/>
                <w:szCs w:val="28"/>
              </w:rPr>
            </w:pPr>
            <w:r w:rsidRPr="009A53B3">
              <w:rPr>
                <w:sz w:val="28"/>
                <w:szCs w:val="28"/>
              </w:rPr>
              <w:t>327.20</w:t>
            </w:r>
          </w:p>
        </w:tc>
        <w:tc>
          <w:tcPr>
            <w:tcW w:w="405" w:type="pct"/>
            <w:tcBorders>
              <w:top w:val="nil"/>
              <w:left w:val="nil"/>
              <w:bottom w:val="single" w:sz="4" w:space="0" w:color="auto"/>
              <w:right w:val="single" w:sz="4" w:space="0" w:color="auto"/>
            </w:tcBorders>
            <w:shd w:val="clear" w:color="auto" w:fill="auto"/>
            <w:vAlign w:val="bottom"/>
            <w:hideMark/>
          </w:tcPr>
          <w:p w14:paraId="4F89147F" w14:textId="77777777" w:rsidR="009A53B3" w:rsidRPr="009A53B3" w:rsidRDefault="009A53B3" w:rsidP="00A26531">
            <w:pPr>
              <w:widowControl w:val="0"/>
              <w:suppressAutoHyphens/>
              <w:jc w:val="right"/>
              <w:rPr>
                <w:sz w:val="28"/>
                <w:szCs w:val="28"/>
              </w:rPr>
            </w:pPr>
            <w:r w:rsidRPr="009A53B3">
              <w:rPr>
                <w:sz w:val="28"/>
                <w:szCs w:val="28"/>
              </w:rPr>
              <w:t>40.20</w:t>
            </w:r>
          </w:p>
        </w:tc>
        <w:tc>
          <w:tcPr>
            <w:tcW w:w="405" w:type="pct"/>
            <w:tcBorders>
              <w:top w:val="nil"/>
              <w:left w:val="nil"/>
              <w:bottom w:val="single" w:sz="4" w:space="0" w:color="auto"/>
              <w:right w:val="single" w:sz="4" w:space="0" w:color="auto"/>
            </w:tcBorders>
            <w:shd w:val="clear" w:color="auto" w:fill="auto"/>
            <w:vAlign w:val="bottom"/>
            <w:hideMark/>
          </w:tcPr>
          <w:p w14:paraId="58E42620" w14:textId="77777777" w:rsidR="009A53B3" w:rsidRPr="009A53B3" w:rsidRDefault="009A53B3" w:rsidP="00A26531">
            <w:pPr>
              <w:widowControl w:val="0"/>
              <w:suppressAutoHyphens/>
              <w:jc w:val="right"/>
              <w:rPr>
                <w:sz w:val="28"/>
                <w:szCs w:val="28"/>
              </w:rPr>
            </w:pPr>
            <w:r w:rsidRPr="009A53B3">
              <w:rPr>
                <w:sz w:val="28"/>
                <w:szCs w:val="28"/>
              </w:rPr>
              <w:t>156.40</w:t>
            </w:r>
          </w:p>
        </w:tc>
        <w:tc>
          <w:tcPr>
            <w:tcW w:w="405" w:type="pct"/>
            <w:tcBorders>
              <w:top w:val="nil"/>
              <w:left w:val="nil"/>
              <w:bottom w:val="single" w:sz="4" w:space="0" w:color="auto"/>
              <w:right w:val="single" w:sz="4" w:space="0" w:color="auto"/>
            </w:tcBorders>
            <w:shd w:val="clear" w:color="auto" w:fill="auto"/>
            <w:vAlign w:val="bottom"/>
            <w:hideMark/>
          </w:tcPr>
          <w:p w14:paraId="4397793C" w14:textId="77777777" w:rsidR="009A53B3" w:rsidRPr="009A53B3" w:rsidRDefault="009A53B3" w:rsidP="00A26531">
            <w:pPr>
              <w:widowControl w:val="0"/>
              <w:suppressAutoHyphens/>
              <w:jc w:val="right"/>
              <w:rPr>
                <w:sz w:val="28"/>
                <w:szCs w:val="28"/>
              </w:rPr>
            </w:pPr>
            <w:r w:rsidRPr="009A53B3">
              <w:rPr>
                <w:sz w:val="28"/>
                <w:szCs w:val="28"/>
              </w:rPr>
              <w:t>160.00</w:t>
            </w:r>
          </w:p>
        </w:tc>
        <w:tc>
          <w:tcPr>
            <w:tcW w:w="405" w:type="pct"/>
            <w:tcBorders>
              <w:top w:val="nil"/>
              <w:left w:val="nil"/>
              <w:bottom w:val="single" w:sz="4" w:space="0" w:color="auto"/>
              <w:right w:val="single" w:sz="4" w:space="0" w:color="auto"/>
            </w:tcBorders>
            <w:shd w:val="clear" w:color="auto" w:fill="auto"/>
            <w:vAlign w:val="bottom"/>
            <w:hideMark/>
          </w:tcPr>
          <w:p w14:paraId="2512C3F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BF3E9E3"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760948A"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0F2F3B44"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61CA9433"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297ECAC3" w14:textId="77777777" w:rsidR="009A53B3" w:rsidRPr="009A53B3" w:rsidRDefault="009A53B3" w:rsidP="00A26531">
            <w:pPr>
              <w:widowControl w:val="0"/>
              <w:suppressAutoHyphens/>
              <w:rPr>
                <w:sz w:val="28"/>
                <w:szCs w:val="28"/>
              </w:rPr>
            </w:pPr>
            <w:r w:rsidRPr="009A53B3">
              <w:rPr>
                <w:sz w:val="28"/>
                <w:szCs w:val="28"/>
              </w:rPr>
              <w:t>Всего стоимость группы проектов</w:t>
            </w:r>
          </w:p>
        </w:tc>
        <w:tc>
          <w:tcPr>
            <w:tcW w:w="372" w:type="pct"/>
            <w:tcBorders>
              <w:top w:val="nil"/>
              <w:left w:val="nil"/>
              <w:bottom w:val="single" w:sz="4" w:space="0" w:color="auto"/>
              <w:right w:val="single" w:sz="4" w:space="0" w:color="auto"/>
            </w:tcBorders>
            <w:shd w:val="clear" w:color="auto" w:fill="auto"/>
            <w:vAlign w:val="bottom"/>
            <w:hideMark/>
          </w:tcPr>
          <w:p w14:paraId="00356240" w14:textId="77777777" w:rsidR="009A53B3" w:rsidRPr="009A53B3" w:rsidRDefault="009A53B3" w:rsidP="00A26531">
            <w:pPr>
              <w:widowControl w:val="0"/>
              <w:suppressAutoHyphens/>
              <w:jc w:val="right"/>
              <w:rPr>
                <w:sz w:val="28"/>
                <w:szCs w:val="28"/>
              </w:rPr>
            </w:pPr>
            <w:r w:rsidRPr="009A53B3">
              <w:rPr>
                <w:sz w:val="28"/>
                <w:szCs w:val="28"/>
              </w:rPr>
              <w:t>56088.96</w:t>
            </w:r>
          </w:p>
        </w:tc>
        <w:tc>
          <w:tcPr>
            <w:tcW w:w="405" w:type="pct"/>
            <w:tcBorders>
              <w:top w:val="nil"/>
              <w:left w:val="nil"/>
              <w:bottom w:val="single" w:sz="4" w:space="0" w:color="auto"/>
              <w:right w:val="single" w:sz="4" w:space="0" w:color="auto"/>
            </w:tcBorders>
            <w:shd w:val="clear" w:color="auto" w:fill="auto"/>
            <w:vAlign w:val="bottom"/>
            <w:hideMark/>
          </w:tcPr>
          <w:p w14:paraId="1B06E8B3" w14:textId="77777777" w:rsidR="009A53B3" w:rsidRPr="009A53B3" w:rsidRDefault="009A53B3" w:rsidP="00A26531">
            <w:pPr>
              <w:widowControl w:val="0"/>
              <w:suppressAutoHyphens/>
              <w:jc w:val="right"/>
              <w:rPr>
                <w:sz w:val="28"/>
                <w:szCs w:val="28"/>
              </w:rPr>
            </w:pPr>
            <w:r w:rsidRPr="009A53B3">
              <w:rPr>
                <w:sz w:val="28"/>
                <w:szCs w:val="28"/>
              </w:rPr>
              <w:t>527405.20</w:t>
            </w:r>
          </w:p>
        </w:tc>
        <w:tc>
          <w:tcPr>
            <w:tcW w:w="405" w:type="pct"/>
            <w:tcBorders>
              <w:top w:val="nil"/>
              <w:left w:val="nil"/>
              <w:bottom w:val="single" w:sz="4" w:space="0" w:color="auto"/>
              <w:right w:val="single" w:sz="4" w:space="0" w:color="auto"/>
            </w:tcBorders>
            <w:shd w:val="clear" w:color="auto" w:fill="auto"/>
            <w:vAlign w:val="bottom"/>
            <w:hideMark/>
          </w:tcPr>
          <w:p w14:paraId="7319DE63" w14:textId="77777777" w:rsidR="009A53B3" w:rsidRPr="009A53B3" w:rsidRDefault="009A53B3" w:rsidP="00A26531">
            <w:pPr>
              <w:widowControl w:val="0"/>
              <w:suppressAutoHyphens/>
              <w:jc w:val="right"/>
              <w:rPr>
                <w:sz w:val="28"/>
                <w:szCs w:val="28"/>
              </w:rPr>
            </w:pPr>
            <w:r w:rsidRPr="009A53B3">
              <w:rPr>
                <w:sz w:val="28"/>
                <w:szCs w:val="28"/>
              </w:rPr>
              <w:t>1963.20</w:t>
            </w:r>
          </w:p>
        </w:tc>
        <w:tc>
          <w:tcPr>
            <w:tcW w:w="405" w:type="pct"/>
            <w:tcBorders>
              <w:top w:val="nil"/>
              <w:left w:val="nil"/>
              <w:bottom w:val="single" w:sz="4" w:space="0" w:color="auto"/>
              <w:right w:val="single" w:sz="4" w:space="0" w:color="auto"/>
            </w:tcBorders>
            <w:shd w:val="clear" w:color="auto" w:fill="auto"/>
            <w:vAlign w:val="bottom"/>
            <w:hideMark/>
          </w:tcPr>
          <w:p w14:paraId="42756F81" w14:textId="77777777" w:rsidR="009A53B3" w:rsidRPr="009A53B3" w:rsidRDefault="009A53B3" w:rsidP="00A26531">
            <w:pPr>
              <w:widowControl w:val="0"/>
              <w:suppressAutoHyphens/>
              <w:jc w:val="right"/>
              <w:rPr>
                <w:sz w:val="28"/>
                <w:szCs w:val="28"/>
              </w:rPr>
            </w:pPr>
            <w:r w:rsidRPr="009A53B3">
              <w:rPr>
                <w:sz w:val="28"/>
                <w:szCs w:val="28"/>
              </w:rPr>
              <w:t>241.20</w:t>
            </w:r>
          </w:p>
        </w:tc>
        <w:tc>
          <w:tcPr>
            <w:tcW w:w="405" w:type="pct"/>
            <w:tcBorders>
              <w:top w:val="nil"/>
              <w:left w:val="nil"/>
              <w:bottom w:val="single" w:sz="4" w:space="0" w:color="auto"/>
              <w:right w:val="single" w:sz="4" w:space="0" w:color="auto"/>
            </w:tcBorders>
            <w:shd w:val="clear" w:color="auto" w:fill="auto"/>
            <w:vAlign w:val="bottom"/>
            <w:hideMark/>
          </w:tcPr>
          <w:p w14:paraId="2E43854D" w14:textId="77777777" w:rsidR="009A53B3" w:rsidRPr="009A53B3" w:rsidRDefault="009A53B3" w:rsidP="00A26531">
            <w:pPr>
              <w:widowControl w:val="0"/>
              <w:suppressAutoHyphens/>
              <w:jc w:val="right"/>
              <w:rPr>
                <w:sz w:val="28"/>
                <w:szCs w:val="28"/>
              </w:rPr>
            </w:pPr>
            <w:r w:rsidRPr="009A53B3">
              <w:rPr>
                <w:sz w:val="28"/>
                <w:szCs w:val="28"/>
              </w:rPr>
              <w:t>938.40</w:t>
            </w:r>
          </w:p>
        </w:tc>
        <w:tc>
          <w:tcPr>
            <w:tcW w:w="405" w:type="pct"/>
            <w:tcBorders>
              <w:top w:val="nil"/>
              <w:left w:val="nil"/>
              <w:bottom w:val="single" w:sz="4" w:space="0" w:color="auto"/>
              <w:right w:val="single" w:sz="4" w:space="0" w:color="auto"/>
            </w:tcBorders>
            <w:shd w:val="clear" w:color="auto" w:fill="auto"/>
            <w:vAlign w:val="bottom"/>
            <w:hideMark/>
          </w:tcPr>
          <w:p w14:paraId="6F5DA1DA" w14:textId="77777777" w:rsidR="009A53B3" w:rsidRPr="009A53B3" w:rsidRDefault="009A53B3" w:rsidP="00A26531">
            <w:pPr>
              <w:widowControl w:val="0"/>
              <w:suppressAutoHyphens/>
              <w:jc w:val="right"/>
              <w:rPr>
                <w:sz w:val="28"/>
                <w:szCs w:val="28"/>
              </w:rPr>
            </w:pPr>
            <w:r w:rsidRPr="009A53B3">
              <w:rPr>
                <w:sz w:val="28"/>
                <w:szCs w:val="28"/>
              </w:rPr>
              <w:t>960.00</w:t>
            </w:r>
          </w:p>
        </w:tc>
        <w:tc>
          <w:tcPr>
            <w:tcW w:w="405" w:type="pct"/>
            <w:tcBorders>
              <w:top w:val="nil"/>
              <w:left w:val="nil"/>
              <w:bottom w:val="single" w:sz="4" w:space="0" w:color="auto"/>
              <w:right w:val="single" w:sz="4" w:space="0" w:color="auto"/>
            </w:tcBorders>
            <w:shd w:val="clear" w:color="auto" w:fill="auto"/>
            <w:vAlign w:val="bottom"/>
            <w:hideMark/>
          </w:tcPr>
          <w:p w14:paraId="761721F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07E6DEC"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D4BE04F"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22E90DFE"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1FE8AB0A"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33A45AF2" w14:textId="77777777" w:rsidR="009A53B3" w:rsidRPr="009A53B3" w:rsidRDefault="009A53B3" w:rsidP="00A26531">
            <w:pPr>
              <w:widowControl w:val="0"/>
              <w:suppressAutoHyphens/>
              <w:rPr>
                <w:sz w:val="28"/>
                <w:szCs w:val="28"/>
              </w:rPr>
            </w:pPr>
            <w:r w:rsidRPr="009A53B3">
              <w:rPr>
                <w:sz w:val="28"/>
                <w:szCs w:val="28"/>
              </w:rPr>
              <w:t>Всего стоимость группы проектов накопленным итогом</w:t>
            </w:r>
          </w:p>
        </w:tc>
        <w:tc>
          <w:tcPr>
            <w:tcW w:w="372" w:type="pct"/>
            <w:tcBorders>
              <w:top w:val="nil"/>
              <w:left w:val="nil"/>
              <w:bottom w:val="single" w:sz="4" w:space="0" w:color="auto"/>
              <w:right w:val="single" w:sz="4" w:space="0" w:color="auto"/>
            </w:tcBorders>
            <w:shd w:val="clear" w:color="auto" w:fill="auto"/>
            <w:vAlign w:val="bottom"/>
            <w:hideMark/>
          </w:tcPr>
          <w:p w14:paraId="4341B767" w14:textId="77777777" w:rsidR="009A53B3" w:rsidRPr="009A53B3" w:rsidRDefault="009A53B3" w:rsidP="00A26531">
            <w:pPr>
              <w:widowControl w:val="0"/>
              <w:suppressAutoHyphens/>
              <w:jc w:val="right"/>
              <w:rPr>
                <w:sz w:val="28"/>
                <w:szCs w:val="28"/>
              </w:rPr>
            </w:pPr>
            <w:r w:rsidRPr="009A53B3">
              <w:rPr>
                <w:sz w:val="28"/>
                <w:szCs w:val="28"/>
              </w:rPr>
              <w:t>56088.96</w:t>
            </w:r>
          </w:p>
        </w:tc>
        <w:tc>
          <w:tcPr>
            <w:tcW w:w="405" w:type="pct"/>
            <w:tcBorders>
              <w:top w:val="nil"/>
              <w:left w:val="nil"/>
              <w:bottom w:val="single" w:sz="4" w:space="0" w:color="auto"/>
              <w:right w:val="single" w:sz="4" w:space="0" w:color="auto"/>
            </w:tcBorders>
            <w:shd w:val="clear" w:color="auto" w:fill="auto"/>
            <w:vAlign w:val="bottom"/>
            <w:hideMark/>
          </w:tcPr>
          <w:p w14:paraId="4B25BAD1" w14:textId="77777777" w:rsidR="009A53B3" w:rsidRPr="009A53B3" w:rsidRDefault="009A53B3" w:rsidP="00A26531">
            <w:pPr>
              <w:widowControl w:val="0"/>
              <w:suppressAutoHyphens/>
              <w:jc w:val="right"/>
              <w:rPr>
                <w:sz w:val="28"/>
                <w:szCs w:val="28"/>
              </w:rPr>
            </w:pPr>
            <w:r w:rsidRPr="009A53B3">
              <w:rPr>
                <w:sz w:val="28"/>
                <w:szCs w:val="28"/>
              </w:rPr>
              <w:t>583494.16</w:t>
            </w:r>
          </w:p>
        </w:tc>
        <w:tc>
          <w:tcPr>
            <w:tcW w:w="405" w:type="pct"/>
            <w:tcBorders>
              <w:top w:val="nil"/>
              <w:left w:val="nil"/>
              <w:bottom w:val="single" w:sz="4" w:space="0" w:color="auto"/>
              <w:right w:val="single" w:sz="4" w:space="0" w:color="auto"/>
            </w:tcBorders>
            <w:shd w:val="clear" w:color="auto" w:fill="auto"/>
            <w:vAlign w:val="bottom"/>
            <w:hideMark/>
          </w:tcPr>
          <w:p w14:paraId="017CB9F3" w14:textId="77777777" w:rsidR="009A53B3" w:rsidRPr="009A53B3" w:rsidRDefault="009A53B3" w:rsidP="00A26531">
            <w:pPr>
              <w:widowControl w:val="0"/>
              <w:suppressAutoHyphens/>
              <w:jc w:val="right"/>
              <w:rPr>
                <w:sz w:val="28"/>
                <w:szCs w:val="28"/>
              </w:rPr>
            </w:pPr>
            <w:r w:rsidRPr="009A53B3">
              <w:rPr>
                <w:sz w:val="28"/>
                <w:szCs w:val="28"/>
              </w:rPr>
              <w:t>585457.36</w:t>
            </w:r>
          </w:p>
        </w:tc>
        <w:tc>
          <w:tcPr>
            <w:tcW w:w="405" w:type="pct"/>
            <w:tcBorders>
              <w:top w:val="nil"/>
              <w:left w:val="nil"/>
              <w:bottom w:val="single" w:sz="4" w:space="0" w:color="auto"/>
              <w:right w:val="single" w:sz="4" w:space="0" w:color="auto"/>
            </w:tcBorders>
            <w:shd w:val="clear" w:color="auto" w:fill="auto"/>
            <w:vAlign w:val="bottom"/>
            <w:hideMark/>
          </w:tcPr>
          <w:p w14:paraId="28F64079" w14:textId="77777777" w:rsidR="009A53B3" w:rsidRPr="009A53B3" w:rsidRDefault="009A53B3" w:rsidP="00A26531">
            <w:pPr>
              <w:widowControl w:val="0"/>
              <w:suppressAutoHyphens/>
              <w:jc w:val="right"/>
              <w:rPr>
                <w:sz w:val="28"/>
                <w:szCs w:val="28"/>
              </w:rPr>
            </w:pPr>
            <w:r w:rsidRPr="009A53B3">
              <w:rPr>
                <w:sz w:val="28"/>
                <w:szCs w:val="28"/>
              </w:rPr>
              <w:t>585698.56</w:t>
            </w:r>
          </w:p>
        </w:tc>
        <w:tc>
          <w:tcPr>
            <w:tcW w:w="405" w:type="pct"/>
            <w:tcBorders>
              <w:top w:val="nil"/>
              <w:left w:val="nil"/>
              <w:bottom w:val="single" w:sz="4" w:space="0" w:color="auto"/>
              <w:right w:val="single" w:sz="4" w:space="0" w:color="auto"/>
            </w:tcBorders>
            <w:shd w:val="clear" w:color="auto" w:fill="auto"/>
            <w:vAlign w:val="bottom"/>
            <w:hideMark/>
          </w:tcPr>
          <w:p w14:paraId="0A142758" w14:textId="77777777" w:rsidR="009A53B3" w:rsidRPr="009A53B3" w:rsidRDefault="009A53B3" w:rsidP="00A26531">
            <w:pPr>
              <w:widowControl w:val="0"/>
              <w:suppressAutoHyphens/>
              <w:jc w:val="right"/>
              <w:rPr>
                <w:sz w:val="28"/>
                <w:szCs w:val="28"/>
              </w:rPr>
            </w:pPr>
            <w:r w:rsidRPr="009A53B3">
              <w:rPr>
                <w:sz w:val="28"/>
                <w:szCs w:val="28"/>
              </w:rPr>
              <w:t>586636.96</w:t>
            </w:r>
          </w:p>
        </w:tc>
        <w:tc>
          <w:tcPr>
            <w:tcW w:w="405" w:type="pct"/>
            <w:tcBorders>
              <w:top w:val="nil"/>
              <w:left w:val="nil"/>
              <w:bottom w:val="single" w:sz="4" w:space="0" w:color="auto"/>
              <w:right w:val="single" w:sz="4" w:space="0" w:color="auto"/>
            </w:tcBorders>
            <w:shd w:val="clear" w:color="auto" w:fill="auto"/>
            <w:vAlign w:val="bottom"/>
            <w:hideMark/>
          </w:tcPr>
          <w:p w14:paraId="42362197" w14:textId="77777777" w:rsidR="009A53B3" w:rsidRPr="009A53B3" w:rsidRDefault="009A53B3" w:rsidP="00A26531">
            <w:pPr>
              <w:widowControl w:val="0"/>
              <w:suppressAutoHyphens/>
              <w:jc w:val="right"/>
              <w:rPr>
                <w:sz w:val="28"/>
                <w:szCs w:val="28"/>
              </w:rPr>
            </w:pPr>
            <w:r w:rsidRPr="009A53B3">
              <w:rPr>
                <w:sz w:val="28"/>
                <w:szCs w:val="28"/>
              </w:rPr>
              <w:t>587596.96</w:t>
            </w:r>
          </w:p>
        </w:tc>
        <w:tc>
          <w:tcPr>
            <w:tcW w:w="405" w:type="pct"/>
            <w:tcBorders>
              <w:top w:val="nil"/>
              <w:left w:val="nil"/>
              <w:bottom w:val="single" w:sz="4" w:space="0" w:color="auto"/>
              <w:right w:val="single" w:sz="4" w:space="0" w:color="auto"/>
            </w:tcBorders>
            <w:shd w:val="clear" w:color="auto" w:fill="auto"/>
            <w:vAlign w:val="bottom"/>
            <w:hideMark/>
          </w:tcPr>
          <w:p w14:paraId="31B36C0B" w14:textId="77777777" w:rsidR="009A53B3" w:rsidRPr="009A53B3" w:rsidRDefault="009A53B3" w:rsidP="00A26531">
            <w:pPr>
              <w:widowControl w:val="0"/>
              <w:suppressAutoHyphens/>
              <w:jc w:val="right"/>
              <w:rPr>
                <w:sz w:val="28"/>
                <w:szCs w:val="28"/>
              </w:rPr>
            </w:pPr>
            <w:r w:rsidRPr="009A53B3">
              <w:rPr>
                <w:sz w:val="28"/>
                <w:szCs w:val="28"/>
              </w:rPr>
              <w:t>587596.96</w:t>
            </w:r>
          </w:p>
        </w:tc>
        <w:tc>
          <w:tcPr>
            <w:tcW w:w="405" w:type="pct"/>
            <w:tcBorders>
              <w:top w:val="nil"/>
              <w:left w:val="nil"/>
              <w:bottom w:val="single" w:sz="4" w:space="0" w:color="auto"/>
              <w:right w:val="single" w:sz="4" w:space="0" w:color="auto"/>
            </w:tcBorders>
            <w:shd w:val="clear" w:color="auto" w:fill="auto"/>
            <w:vAlign w:val="bottom"/>
            <w:hideMark/>
          </w:tcPr>
          <w:p w14:paraId="4B44BD69" w14:textId="77777777" w:rsidR="009A53B3" w:rsidRPr="009A53B3" w:rsidRDefault="009A53B3" w:rsidP="00A26531">
            <w:pPr>
              <w:widowControl w:val="0"/>
              <w:suppressAutoHyphens/>
              <w:jc w:val="right"/>
              <w:rPr>
                <w:sz w:val="28"/>
                <w:szCs w:val="28"/>
              </w:rPr>
            </w:pPr>
            <w:r w:rsidRPr="009A53B3">
              <w:rPr>
                <w:sz w:val="28"/>
                <w:szCs w:val="28"/>
              </w:rPr>
              <w:t>587596.96</w:t>
            </w:r>
          </w:p>
        </w:tc>
        <w:tc>
          <w:tcPr>
            <w:tcW w:w="408" w:type="pct"/>
            <w:tcBorders>
              <w:top w:val="nil"/>
              <w:left w:val="nil"/>
              <w:bottom w:val="single" w:sz="4" w:space="0" w:color="auto"/>
              <w:right w:val="single" w:sz="4" w:space="0" w:color="auto"/>
            </w:tcBorders>
            <w:shd w:val="clear" w:color="auto" w:fill="auto"/>
            <w:vAlign w:val="bottom"/>
            <w:hideMark/>
          </w:tcPr>
          <w:p w14:paraId="27232FB3" w14:textId="77777777" w:rsidR="009A53B3" w:rsidRPr="009A53B3" w:rsidRDefault="009A53B3" w:rsidP="00A26531">
            <w:pPr>
              <w:widowControl w:val="0"/>
              <w:suppressAutoHyphens/>
              <w:jc w:val="right"/>
              <w:rPr>
                <w:sz w:val="28"/>
                <w:szCs w:val="28"/>
              </w:rPr>
            </w:pPr>
            <w:r w:rsidRPr="009A53B3">
              <w:rPr>
                <w:sz w:val="28"/>
                <w:szCs w:val="28"/>
              </w:rPr>
              <w:t>587596.96</w:t>
            </w:r>
          </w:p>
        </w:tc>
        <w:tc>
          <w:tcPr>
            <w:tcW w:w="416" w:type="pct"/>
            <w:tcBorders>
              <w:top w:val="nil"/>
              <w:left w:val="nil"/>
              <w:bottom w:val="single" w:sz="4" w:space="0" w:color="auto"/>
              <w:right w:val="single" w:sz="4" w:space="0" w:color="auto"/>
            </w:tcBorders>
            <w:shd w:val="clear" w:color="auto" w:fill="auto"/>
            <w:noWrap/>
            <w:vAlign w:val="bottom"/>
            <w:hideMark/>
          </w:tcPr>
          <w:p w14:paraId="0BE9B59B" w14:textId="77777777" w:rsidR="009A53B3" w:rsidRPr="009A53B3" w:rsidRDefault="009A53B3" w:rsidP="00A26531">
            <w:pPr>
              <w:widowControl w:val="0"/>
              <w:suppressAutoHyphens/>
              <w:jc w:val="right"/>
              <w:rPr>
                <w:sz w:val="28"/>
                <w:szCs w:val="28"/>
              </w:rPr>
            </w:pPr>
            <w:r w:rsidRPr="009A53B3">
              <w:rPr>
                <w:sz w:val="28"/>
                <w:szCs w:val="28"/>
              </w:rPr>
              <w:t>587596.96</w:t>
            </w:r>
          </w:p>
        </w:tc>
      </w:tr>
      <w:tr w:rsidR="009A53B3" w:rsidRPr="009A53B3" w14:paraId="15090364" w14:textId="77777777" w:rsidTr="004B6AA6">
        <w:trPr>
          <w:trHeight w:val="20"/>
        </w:trPr>
        <w:tc>
          <w:tcPr>
            <w:tcW w:w="4584" w:type="pct"/>
            <w:gridSpan w:val="10"/>
            <w:tcBorders>
              <w:top w:val="single" w:sz="4" w:space="0" w:color="auto"/>
              <w:left w:val="single" w:sz="4" w:space="0" w:color="auto"/>
              <w:bottom w:val="single" w:sz="4" w:space="0" w:color="auto"/>
              <w:right w:val="single" w:sz="4" w:space="0" w:color="auto"/>
            </w:tcBorders>
            <w:shd w:val="clear" w:color="auto" w:fill="auto"/>
            <w:hideMark/>
          </w:tcPr>
          <w:p w14:paraId="3BF66D29" w14:textId="77777777" w:rsidR="009A53B3" w:rsidRPr="009A53B3" w:rsidRDefault="009A53B3" w:rsidP="00A26531">
            <w:pPr>
              <w:widowControl w:val="0"/>
              <w:suppressAutoHyphens/>
              <w:rPr>
                <w:sz w:val="28"/>
                <w:szCs w:val="28"/>
              </w:rPr>
            </w:pPr>
            <w:r w:rsidRPr="009A53B3">
              <w:rPr>
                <w:sz w:val="28"/>
                <w:szCs w:val="28"/>
              </w:rPr>
              <w:t>Подгруппа проектов 1-1.1 "Реконструкция источников тепловой энергии для обеспечения перспективной нагрузки"</w:t>
            </w:r>
          </w:p>
        </w:tc>
        <w:tc>
          <w:tcPr>
            <w:tcW w:w="416" w:type="pct"/>
            <w:tcBorders>
              <w:top w:val="nil"/>
              <w:left w:val="nil"/>
              <w:bottom w:val="single" w:sz="4" w:space="0" w:color="auto"/>
              <w:right w:val="single" w:sz="4" w:space="0" w:color="auto"/>
            </w:tcBorders>
            <w:shd w:val="clear" w:color="auto" w:fill="auto"/>
            <w:noWrap/>
            <w:vAlign w:val="bottom"/>
            <w:hideMark/>
          </w:tcPr>
          <w:p w14:paraId="77C67F27" w14:textId="77777777" w:rsidR="009A53B3" w:rsidRPr="009A53B3" w:rsidRDefault="009A53B3" w:rsidP="00A26531">
            <w:pPr>
              <w:widowControl w:val="0"/>
              <w:suppressAutoHyphens/>
              <w:rPr>
                <w:sz w:val="28"/>
                <w:szCs w:val="28"/>
              </w:rPr>
            </w:pPr>
            <w:r w:rsidRPr="009A53B3">
              <w:rPr>
                <w:sz w:val="28"/>
                <w:szCs w:val="28"/>
              </w:rPr>
              <w:t> </w:t>
            </w:r>
          </w:p>
        </w:tc>
      </w:tr>
      <w:tr w:rsidR="009A53B3" w:rsidRPr="009A53B3" w14:paraId="1E69B7BA"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15D3CF80" w14:textId="77777777" w:rsidR="009A53B3" w:rsidRPr="009A53B3" w:rsidRDefault="009A53B3" w:rsidP="00A26531">
            <w:pPr>
              <w:widowControl w:val="0"/>
              <w:suppressAutoHyphens/>
              <w:rPr>
                <w:sz w:val="28"/>
                <w:szCs w:val="28"/>
              </w:rPr>
            </w:pPr>
            <w:r w:rsidRPr="009A53B3">
              <w:rPr>
                <w:sz w:val="28"/>
                <w:szCs w:val="28"/>
              </w:rPr>
              <w:t>Всего капитальные затраты, без НДС</w:t>
            </w:r>
          </w:p>
        </w:tc>
        <w:tc>
          <w:tcPr>
            <w:tcW w:w="372" w:type="pct"/>
            <w:tcBorders>
              <w:top w:val="nil"/>
              <w:left w:val="nil"/>
              <w:bottom w:val="single" w:sz="4" w:space="0" w:color="auto"/>
              <w:right w:val="single" w:sz="4" w:space="0" w:color="auto"/>
            </w:tcBorders>
            <w:shd w:val="clear" w:color="auto" w:fill="auto"/>
            <w:vAlign w:val="bottom"/>
            <w:hideMark/>
          </w:tcPr>
          <w:p w14:paraId="79CC0F81" w14:textId="77777777" w:rsidR="009A53B3" w:rsidRPr="009A53B3" w:rsidRDefault="009A53B3" w:rsidP="00A26531">
            <w:pPr>
              <w:widowControl w:val="0"/>
              <w:suppressAutoHyphens/>
              <w:jc w:val="right"/>
              <w:rPr>
                <w:sz w:val="28"/>
                <w:szCs w:val="28"/>
              </w:rPr>
            </w:pPr>
            <w:r w:rsidRPr="009A53B3">
              <w:rPr>
                <w:sz w:val="28"/>
                <w:szCs w:val="28"/>
              </w:rPr>
              <w:t>46740.80</w:t>
            </w:r>
          </w:p>
        </w:tc>
        <w:tc>
          <w:tcPr>
            <w:tcW w:w="405" w:type="pct"/>
            <w:tcBorders>
              <w:top w:val="nil"/>
              <w:left w:val="nil"/>
              <w:bottom w:val="single" w:sz="4" w:space="0" w:color="auto"/>
              <w:right w:val="single" w:sz="4" w:space="0" w:color="auto"/>
            </w:tcBorders>
            <w:shd w:val="clear" w:color="auto" w:fill="auto"/>
            <w:vAlign w:val="bottom"/>
            <w:hideMark/>
          </w:tcPr>
          <w:p w14:paraId="247BB5EF" w14:textId="77777777" w:rsidR="009A53B3" w:rsidRPr="009A53B3" w:rsidRDefault="009A53B3" w:rsidP="00A26531">
            <w:pPr>
              <w:widowControl w:val="0"/>
              <w:suppressAutoHyphens/>
              <w:jc w:val="right"/>
              <w:rPr>
                <w:sz w:val="28"/>
                <w:szCs w:val="28"/>
              </w:rPr>
            </w:pPr>
            <w:r w:rsidRPr="009A53B3">
              <w:rPr>
                <w:sz w:val="28"/>
                <w:szCs w:val="28"/>
              </w:rPr>
              <w:t>439504.33</w:t>
            </w:r>
          </w:p>
        </w:tc>
        <w:tc>
          <w:tcPr>
            <w:tcW w:w="405" w:type="pct"/>
            <w:tcBorders>
              <w:top w:val="nil"/>
              <w:left w:val="nil"/>
              <w:bottom w:val="single" w:sz="4" w:space="0" w:color="auto"/>
              <w:right w:val="single" w:sz="4" w:space="0" w:color="auto"/>
            </w:tcBorders>
            <w:shd w:val="clear" w:color="auto" w:fill="auto"/>
            <w:vAlign w:val="bottom"/>
            <w:hideMark/>
          </w:tcPr>
          <w:p w14:paraId="38FF6538" w14:textId="77777777" w:rsidR="009A53B3" w:rsidRPr="009A53B3" w:rsidRDefault="009A53B3" w:rsidP="00A26531">
            <w:pPr>
              <w:widowControl w:val="0"/>
              <w:suppressAutoHyphens/>
              <w:jc w:val="right"/>
              <w:rPr>
                <w:sz w:val="28"/>
                <w:szCs w:val="28"/>
              </w:rPr>
            </w:pPr>
            <w:r w:rsidRPr="009A53B3">
              <w:rPr>
                <w:sz w:val="28"/>
                <w:szCs w:val="28"/>
              </w:rPr>
              <w:t>1636.00</w:t>
            </w:r>
          </w:p>
        </w:tc>
        <w:tc>
          <w:tcPr>
            <w:tcW w:w="405" w:type="pct"/>
            <w:tcBorders>
              <w:top w:val="nil"/>
              <w:left w:val="nil"/>
              <w:bottom w:val="single" w:sz="4" w:space="0" w:color="auto"/>
              <w:right w:val="single" w:sz="4" w:space="0" w:color="auto"/>
            </w:tcBorders>
            <w:shd w:val="clear" w:color="auto" w:fill="auto"/>
            <w:vAlign w:val="bottom"/>
            <w:hideMark/>
          </w:tcPr>
          <w:p w14:paraId="38DAF58D" w14:textId="77777777" w:rsidR="009A53B3" w:rsidRPr="009A53B3" w:rsidRDefault="009A53B3" w:rsidP="00A26531">
            <w:pPr>
              <w:widowControl w:val="0"/>
              <w:suppressAutoHyphens/>
              <w:jc w:val="right"/>
              <w:rPr>
                <w:sz w:val="28"/>
                <w:szCs w:val="28"/>
              </w:rPr>
            </w:pPr>
            <w:r w:rsidRPr="009A53B3">
              <w:rPr>
                <w:sz w:val="28"/>
                <w:szCs w:val="28"/>
              </w:rPr>
              <w:t>201.00</w:t>
            </w:r>
          </w:p>
        </w:tc>
        <w:tc>
          <w:tcPr>
            <w:tcW w:w="405" w:type="pct"/>
            <w:tcBorders>
              <w:top w:val="nil"/>
              <w:left w:val="nil"/>
              <w:bottom w:val="single" w:sz="4" w:space="0" w:color="auto"/>
              <w:right w:val="single" w:sz="4" w:space="0" w:color="auto"/>
            </w:tcBorders>
            <w:shd w:val="clear" w:color="auto" w:fill="auto"/>
            <w:vAlign w:val="bottom"/>
            <w:hideMark/>
          </w:tcPr>
          <w:p w14:paraId="430B04C1" w14:textId="77777777" w:rsidR="009A53B3" w:rsidRPr="009A53B3" w:rsidRDefault="009A53B3" w:rsidP="00A26531">
            <w:pPr>
              <w:widowControl w:val="0"/>
              <w:suppressAutoHyphens/>
              <w:jc w:val="right"/>
              <w:rPr>
                <w:sz w:val="28"/>
                <w:szCs w:val="28"/>
              </w:rPr>
            </w:pPr>
            <w:r w:rsidRPr="009A53B3">
              <w:rPr>
                <w:sz w:val="28"/>
                <w:szCs w:val="28"/>
              </w:rPr>
              <w:t>782.00</w:t>
            </w:r>
          </w:p>
        </w:tc>
        <w:tc>
          <w:tcPr>
            <w:tcW w:w="405" w:type="pct"/>
            <w:tcBorders>
              <w:top w:val="nil"/>
              <w:left w:val="nil"/>
              <w:bottom w:val="single" w:sz="4" w:space="0" w:color="auto"/>
              <w:right w:val="single" w:sz="4" w:space="0" w:color="auto"/>
            </w:tcBorders>
            <w:shd w:val="clear" w:color="auto" w:fill="auto"/>
            <w:vAlign w:val="bottom"/>
            <w:hideMark/>
          </w:tcPr>
          <w:p w14:paraId="18C2347C" w14:textId="77777777" w:rsidR="009A53B3" w:rsidRPr="009A53B3" w:rsidRDefault="009A53B3" w:rsidP="00A26531">
            <w:pPr>
              <w:widowControl w:val="0"/>
              <w:suppressAutoHyphens/>
              <w:jc w:val="right"/>
              <w:rPr>
                <w:sz w:val="28"/>
                <w:szCs w:val="28"/>
              </w:rPr>
            </w:pPr>
            <w:r w:rsidRPr="009A53B3">
              <w:rPr>
                <w:sz w:val="28"/>
                <w:szCs w:val="28"/>
              </w:rPr>
              <w:t>800.00</w:t>
            </w:r>
          </w:p>
        </w:tc>
        <w:tc>
          <w:tcPr>
            <w:tcW w:w="405" w:type="pct"/>
            <w:tcBorders>
              <w:top w:val="nil"/>
              <w:left w:val="nil"/>
              <w:bottom w:val="single" w:sz="4" w:space="0" w:color="auto"/>
              <w:right w:val="single" w:sz="4" w:space="0" w:color="auto"/>
            </w:tcBorders>
            <w:shd w:val="clear" w:color="auto" w:fill="auto"/>
            <w:vAlign w:val="bottom"/>
            <w:hideMark/>
          </w:tcPr>
          <w:p w14:paraId="6D6440C0"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A14FF6F"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2981E90"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30D960F7"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1884900A"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58BA25CC" w14:textId="77777777" w:rsidR="009A53B3" w:rsidRPr="009A53B3" w:rsidRDefault="009A53B3" w:rsidP="00A26531">
            <w:pPr>
              <w:widowControl w:val="0"/>
              <w:suppressAutoHyphens/>
              <w:rPr>
                <w:sz w:val="28"/>
                <w:szCs w:val="28"/>
              </w:rPr>
            </w:pPr>
            <w:r w:rsidRPr="009A53B3">
              <w:rPr>
                <w:sz w:val="28"/>
                <w:szCs w:val="28"/>
              </w:rPr>
              <w:t>Непредвиденные расходы</w:t>
            </w:r>
          </w:p>
        </w:tc>
        <w:tc>
          <w:tcPr>
            <w:tcW w:w="372" w:type="pct"/>
            <w:tcBorders>
              <w:top w:val="nil"/>
              <w:left w:val="nil"/>
              <w:bottom w:val="single" w:sz="4" w:space="0" w:color="auto"/>
              <w:right w:val="single" w:sz="4" w:space="0" w:color="auto"/>
            </w:tcBorders>
            <w:shd w:val="clear" w:color="auto" w:fill="auto"/>
            <w:vAlign w:val="bottom"/>
            <w:hideMark/>
          </w:tcPr>
          <w:p w14:paraId="7848EB0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06D8FA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62C324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8910A36"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F41733D"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CEEB8C9"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D33D7C0"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8E8CDB2"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62803B3"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6822C24A"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5C3B9193"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30968C7A" w14:textId="77777777" w:rsidR="009A53B3" w:rsidRPr="009A53B3" w:rsidRDefault="009A53B3" w:rsidP="00A26531">
            <w:pPr>
              <w:widowControl w:val="0"/>
              <w:suppressAutoHyphens/>
              <w:rPr>
                <w:sz w:val="28"/>
                <w:szCs w:val="28"/>
              </w:rPr>
            </w:pPr>
            <w:r w:rsidRPr="009A53B3">
              <w:rPr>
                <w:sz w:val="28"/>
                <w:szCs w:val="28"/>
              </w:rPr>
              <w:t>НДС</w:t>
            </w:r>
          </w:p>
        </w:tc>
        <w:tc>
          <w:tcPr>
            <w:tcW w:w="372" w:type="pct"/>
            <w:tcBorders>
              <w:top w:val="nil"/>
              <w:left w:val="nil"/>
              <w:bottom w:val="single" w:sz="4" w:space="0" w:color="auto"/>
              <w:right w:val="single" w:sz="4" w:space="0" w:color="auto"/>
            </w:tcBorders>
            <w:shd w:val="clear" w:color="auto" w:fill="auto"/>
            <w:vAlign w:val="bottom"/>
            <w:hideMark/>
          </w:tcPr>
          <w:p w14:paraId="1A97EAAE" w14:textId="77777777" w:rsidR="009A53B3" w:rsidRPr="009A53B3" w:rsidRDefault="009A53B3" w:rsidP="00A26531">
            <w:pPr>
              <w:widowControl w:val="0"/>
              <w:suppressAutoHyphens/>
              <w:jc w:val="right"/>
              <w:rPr>
                <w:sz w:val="28"/>
                <w:szCs w:val="28"/>
              </w:rPr>
            </w:pPr>
            <w:r w:rsidRPr="009A53B3">
              <w:rPr>
                <w:sz w:val="28"/>
                <w:szCs w:val="28"/>
              </w:rPr>
              <w:t>9348.16</w:t>
            </w:r>
          </w:p>
        </w:tc>
        <w:tc>
          <w:tcPr>
            <w:tcW w:w="405" w:type="pct"/>
            <w:tcBorders>
              <w:top w:val="nil"/>
              <w:left w:val="nil"/>
              <w:bottom w:val="single" w:sz="4" w:space="0" w:color="auto"/>
              <w:right w:val="single" w:sz="4" w:space="0" w:color="auto"/>
            </w:tcBorders>
            <w:shd w:val="clear" w:color="auto" w:fill="auto"/>
            <w:vAlign w:val="bottom"/>
            <w:hideMark/>
          </w:tcPr>
          <w:p w14:paraId="5112DE31" w14:textId="77777777" w:rsidR="009A53B3" w:rsidRPr="009A53B3" w:rsidRDefault="009A53B3" w:rsidP="00A26531">
            <w:pPr>
              <w:widowControl w:val="0"/>
              <w:suppressAutoHyphens/>
              <w:jc w:val="right"/>
              <w:rPr>
                <w:sz w:val="28"/>
                <w:szCs w:val="28"/>
              </w:rPr>
            </w:pPr>
            <w:r w:rsidRPr="009A53B3">
              <w:rPr>
                <w:sz w:val="28"/>
                <w:szCs w:val="28"/>
              </w:rPr>
              <w:t>87900.87</w:t>
            </w:r>
          </w:p>
        </w:tc>
        <w:tc>
          <w:tcPr>
            <w:tcW w:w="405" w:type="pct"/>
            <w:tcBorders>
              <w:top w:val="nil"/>
              <w:left w:val="nil"/>
              <w:bottom w:val="single" w:sz="4" w:space="0" w:color="auto"/>
              <w:right w:val="single" w:sz="4" w:space="0" w:color="auto"/>
            </w:tcBorders>
            <w:shd w:val="clear" w:color="auto" w:fill="auto"/>
            <w:vAlign w:val="bottom"/>
            <w:hideMark/>
          </w:tcPr>
          <w:p w14:paraId="5BE2D47E" w14:textId="77777777" w:rsidR="009A53B3" w:rsidRPr="009A53B3" w:rsidRDefault="009A53B3" w:rsidP="00A26531">
            <w:pPr>
              <w:widowControl w:val="0"/>
              <w:suppressAutoHyphens/>
              <w:jc w:val="right"/>
              <w:rPr>
                <w:sz w:val="28"/>
                <w:szCs w:val="28"/>
              </w:rPr>
            </w:pPr>
            <w:r w:rsidRPr="009A53B3">
              <w:rPr>
                <w:sz w:val="28"/>
                <w:szCs w:val="28"/>
              </w:rPr>
              <w:t>327.20</w:t>
            </w:r>
          </w:p>
        </w:tc>
        <w:tc>
          <w:tcPr>
            <w:tcW w:w="405" w:type="pct"/>
            <w:tcBorders>
              <w:top w:val="nil"/>
              <w:left w:val="nil"/>
              <w:bottom w:val="single" w:sz="4" w:space="0" w:color="auto"/>
              <w:right w:val="single" w:sz="4" w:space="0" w:color="auto"/>
            </w:tcBorders>
            <w:shd w:val="clear" w:color="auto" w:fill="auto"/>
            <w:vAlign w:val="bottom"/>
            <w:hideMark/>
          </w:tcPr>
          <w:p w14:paraId="27FEC5AF" w14:textId="77777777" w:rsidR="009A53B3" w:rsidRPr="009A53B3" w:rsidRDefault="009A53B3" w:rsidP="00A26531">
            <w:pPr>
              <w:widowControl w:val="0"/>
              <w:suppressAutoHyphens/>
              <w:jc w:val="right"/>
              <w:rPr>
                <w:sz w:val="28"/>
                <w:szCs w:val="28"/>
              </w:rPr>
            </w:pPr>
            <w:r w:rsidRPr="009A53B3">
              <w:rPr>
                <w:sz w:val="28"/>
                <w:szCs w:val="28"/>
              </w:rPr>
              <w:t>40.20</w:t>
            </w:r>
          </w:p>
        </w:tc>
        <w:tc>
          <w:tcPr>
            <w:tcW w:w="405" w:type="pct"/>
            <w:tcBorders>
              <w:top w:val="nil"/>
              <w:left w:val="nil"/>
              <w:bottom w:val="single" w:sz="4" w:space="0" w:color="auto"/>
              <w:right w:val="single" w:sz="4" w:space="0" w:color="auto"/>
            </w:tcBorders>
            <w:shd w:val="clear" w:color="auto" w:fill="auto"/>
            <w:vAlign w:val="bottom"/>
            <w:hideMark/>
          </w:tcPr>
          <w:p w14:paraId="73F2913B" w14:textId="77777777" w:rsidR="009A53B3" w:rsidRPr="009A53B3" w:rsidRDefault="009A53B3" w:rsidP="00A26531">
            <w:pPr>
              <w:widowControl w:val="0"/>
              <w:suppressAutoHyphens/>
              <w:jc w:val="right"/>
              <w:rPr>
                <w:sz w:val="28"/>
                <w:szCs w:val="28"/>
              </w:rPr>
            </w:pPr>
            <w:r w:rsidRPr="009A53B3">
              <w:rPr>
                <w:sz w:val="28"/>
                <w:szCs w:val="28"/>
              </w:rPr>
              <w:t>156.40</w:t>
            </w:r>
          </w:p>
        </w:tc>
        <w:tc>
          <w:tcPr>
            <w:tcW w:w="405" w:type="pct"/>
            <w:tcBorders>
              <w:top w:val="nil"/>
              <w:left w:val="nil"/>
              <w:bottom w:val="single" w:sz="4" w:space="0" w:color="auto"/>
              <w:right w:val="single" w:sz="4" w:space="0" w:color="auto"/>
            </w:tcBorders>
            <w:shd w:val="clear" w:color="auto" w:fill="auto"/>
            <w:vAlign w:val="bottom"/>
            <w:hideMark/>
          </w:tcPr>
          <w:p w14:paraId="3BBA694A" w14:textId="77777777" w:rsidR="009A53B3" w:rsidRPr="009A53B3" w:rsidRDefault="009A53B3" w:rsidP="00A26531">
            <w:pPr>
              <w:widowControl w:val="0"/>
              <w:suppressAutoHyphens/>
              <w:jc w:val="right"/>
              <w:rPr>
                <w:sz w:val="28"/>
                <w:szCs w:val="28"/>
              </w:rPr>
            </w:pPr>
            <w:r w:rsidRPr="009A53B3">
              <w:rPr>
                <w:sz w:val="28"/>
                <w:szCs w:val="28"/>
              </w:rPr>
              <w:t>160.00</w:t>
            </w:r>
          </w:p>
        </w:tc>
        <w:tc>
          <w:tcPr>
            <w:tcW w:w="405" w:type="pct"/>
            <w:tcBorders>
              <w:top w:val="nil"/>
              <w:left w:val="nil"/>
              <w:bottom w:val="single" w:sz="4" w:space="0" w:color="auto"/>
              <w:right w:val="single" w:sz="4" w:space="0" w:color="auto"/>
            </w:tcBorders>
            <w:shd w:val="clear" w:color="auto" w:fill="auto"/>
            <w:vAlign w:val="bottom"/>
            <w:hideMark/>
          </w:tcPr>
          <w:p w14:paraId="7966023D"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970CD81"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788A4B4"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30237B3D"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67100799"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744C9A01" w14:textId="77777777" w:rsidR="009A53B3" w:rsidRPr="009A53B3" w:rsidRDefault="009A53B3" w:rsidP="00A26531">
            <w:pPr>
              <w:widowControl w:val="0"/>
              <w:suppressAutoHyphens/>
              <w:rPr>
                <w:sz w:val="28"/>
                <w:szCs w:val="28"/>
              </w:rPr>
            </w:pPr>
            <w:r w:rsidRPr="009A53B3">
              <w:rPr>
                <w:sz w:val="28"/>
                <w:szCs w:val="28"/>
              </w:rPr>
              <w:t>Всего стоимость подгруппы проектов</w:t>
            </w:r>
          </w:p>
        </w:tc>
        <w:tc>
          <w:tcPr>
            <w:tcW w:w="372" w:type="pct"/>
            <w:tcBorders>
              <w:top w:val="nil"/>
              <w:left w:val="nil"/>
              <w:bottom w:val="single" w:sz="4" w:space="0" w:color="auto"/>
              <w:right w:val="single" w:sz="4" w:space="0" w:color="auto"/>
            </w:tcBorders>
            <w:shd w:val="clear" w:color="auto" w:fill="auto"/>
            <w:vAlign w:val="bottom"/>
            <w:hideMark/>
          </w:tcPr>
          <w:p w14:paraId="39BCFDE4" w14:textId="77777777" w:rsidR="009A53B3" w:rsidRPr="009A53B3" w:rsidRDefault="009A53B3" w:rsidP="00A26531">
            <w:pPr>
              <w:widowControl w:val="0"/>
              <w:suppressAutoHyphens/>
              <w:jc w:val="right"/>
              <w:rPr>
                <w:sz w:val="28"/>
                <w:szCs w:val="28"/>
              </w:rPr>
            </w:pPr>
            <w:r w:rsidRPr="009A53B3">
              <w:rPr>
                <w:sz w:val="28"/>
                <w:szCs w:val="28"/>
              </w:rPr>
              <w:t>56088.96</w:t>
            </w:r>
          </w:p>
        </w:tc>
        <w:tc>
          <w:tcPr>
            <w:tcW w:w="405" w:type="pct"/>
            <w:tcBorders>
              <w:top w:val="nil"/>
              <w:left w:val="nil"/>
              <w:bottom w:val="single" w:sz="4" w:space="0" w:color="auto"/>
              <w:right w:val="single" w:sz="4" w:space="0" w:color="auto"/>
            </w:tcBorders>
            <w:shd w:val="clear" w:color="auto" w:fill="auto"/>
            <w:vAlign w:val="bottom"/>
            <w:hideMark/>
          </w:tcPr>
          <w:p w14:paraId="2264F277" w14:textId="77777777" w:rsidR="009A53B3" w:rsidRPr="009A53B3" w:rsidRDefault="009A53B3" w:rsidP="00A26531">
            <w:pPr>
              <w:widowControl w:val="0"/>
              <w:suppressAutoHyphens/>
              <w:jc w:val="right"/>
              <w:rPr>
                <w:sz w:val="28"/>
                <w:szCs w:val="28"/>
              </w:rPr>
            </w:pPr>
            <w:r w:rsidRPr="009A53B3">
              <w:rPr>
                <w:sz w:val="28"/>
                <w:szCs w:val="28"/>
              </w:rPr>
              <w:t>527405.20</w:t>
            </w:r>
          </w:p>
        </w:tc>
        <w:tc>
          <w:tcPr>
            <w:tcW w:w="405" w:type="pct"/>
            <w:tcBorders>
              <w:top w:val="nil"/>
              <w:left w:val="nil"/>
              <w:bottom w:val="single" w:sz="4" w:space="0" w:color="auto"/>
              <w:right w:val="single" w:sz="4" w:space="0" w:color="auto"/>
            </w:tcBorders>
            <w:shd w:val="clear" w:color="auto" w:fill="auto"/>
            <w:vAlign w:val="bottom"/>
            <w:hideMark/>
          </w:tcPr>
          <w:p w14:paraId="15B68285" w14:textId="77777777" w:rsidR="009A53B3" w:rsidRPr="009A53B3" w:rsidRDefault="009A53B3" w:rsidP="00A26531">
            <w:pPr>
              <w:widowControl w:val="0"/>
              <w:suppressAutoHyphens/>
              <w:jc w:val="right"/>
              <w:rPr>
                <w:sz w:val="28"/>
                <w:szCs w:val="28"/>
              </w:rPr>
            </w:pPr>
            <w:r w:rsidRPr="009A53B3">
              <w:rPr>
                <w:sz w:val="28"/>
                <w:szCs w:val="28"/>
              </w:rPr>
              <w:t>1963.20</w:t>
            </w:r>
          </w:p>
        </w:tc>
        <w:tc>
          <w:tcPr>
            <w:tcW w:w="405" w:type="pct"/>
            <w:tcBorders>
              <w:top w:val="nil"/>
              <w:left w:val="nil"/>
              <w:bottom w:val="single" w:sz="4" w:space="0" w:color="auto"/>
              <w:right w:val="single" w:sz="4" w:space="0" w:color="auto"/>
            </w:tcBorders>
            <w:shd w:val="clear" w:color="auto" w:fill="auto"/>
            <w:vAlign w:val="bottom"/>
            <w:hideMark/>
          </w:tcPr>
          <w:p w14:paraId="15B9E024" w14:textId="77777777" w:rsidR="009A53B3" w:rsidRPr="009A53B3" w:rsidRDefault="009A53B3" w:rsidP="00A26531">
            <w:pPr>
              <w:widowControl w:val="0"/>
              <w:suppressAutoHyphens/>
              <w:jc w:val="right"/>
              <w:rPr>
                <w:sz w:val="28"/>
                <w:szCs w:val="28"/>
              </w:rPr>
            </w:pPr>
            <w:r w:rsidRPr="009A53B3">
              <w:rPr>
                <w:sz w:val="28"/>
                <w:szCs w:val="28"/>
              </w:rPr>
              <w:t>241.20</w:t>
            </w:r>
          </w:p>
        </w:tc>
        <w:tc>
          <w:tcPr>
            <w:tcW w:w="405" w:type="pct"/>
            <w:tcBorders>
              <w:top w:val="nil"/>
              <w:left w:val="nil"/>
              <w:bottom w:val="single" w:sz="4" w:space="0" w:color="auto"/>
              <w:right w:val="single" w:sz="4" w:space="0" w:color="auto"/>
            </w:tcBorders>
            <w:shd w:val="clear" w:color="auto" w:fill="auto"/>
            <w:vAlign w:val="bottom"/>
            <w:hideMark/>
          </w:tcPr>
          <w:p w14:paraId="16D884EB" w14:textId="77777777" w:rsidR="009A53B3" w:rsidRPr="009A53B3" w:rsidRDefault="009A53B3" w:rsidP="00A26531">
            <w:pPr>
              <w:widowControl w:val="0"/>
              <w:suppressAutoHyphens/>
              <w:jc w:val="right"/>
              <w:rPr>
                <w:sz w:val="28"/>
                <w:szCs w:val="28"/>
              </w:rPr>
            </w:pPr>
            <w:r w:rsidRPr="009A53B3">
              <w:rPr>
                <w:sz w:val="28"/>
                <w:szCs w:val="28"/>
              </w:rPr>
              <w:t>938.40</w:t>
            </w:r>
          </w:p>
        </w:tc>
        <w:tc>
          <w:tcPr>
            <w:tcW w:w="405" w:type="pct"/>
            <w:tcBorders>
              <w:top w:val="nil"/>
              <w:left w:val="nil"/>
              <w:bottom w:val="single" w:sz="4" w:space="0" w:color="auto"/>
              <w:right w:val="single" w:sz="4" w:space="0" w:color="auto"/>
            </w:tcBorders>
            <w:shd w:val="clear" w:color="auto" w:fill="auto"/>
            <w:vAlign w:val="bottom"/>
            <w:hideMark/>
          </w:tcPr>
          <w:p w14:paraId="0B6FFBEC" w14:textId="77777777" w:rsidR="009A53B3" w:rsidRPr="009A53B3" w:rsidRDefault="009A53B3" w:rsidP="00A26531">
            <w:pPr>
              <w:widowControl w:val="0"/>
              <w:suppressAutoHyphens/>
              <w:jc w:val="right"/>
              <w:rPr>
                <w:sz w:val="28"/>
                <w:szCs w:val="28"/>
              </w:rPr>
            </w:pPr>
            <w:r w:rsidRPr="009A53B3">
              <w:rPr>
                <w:sz w:val="28"/>
                <w:szCs w:val="28"/>
              </w:rPr>
              <w:t>960.00</w:t>
            </w:r>
          </w:p>
        </w:tc>
        <w:tc>
          <w:tcPr>
            <w:tcW w:w="405" w:type="pct"/>
            <w:tcBorders>
              <w:top w:val="nil"/>
              <w:left w:val="nil"/>
              <w:bottom w:val="single" w:sz="4" w:space="0" w:color="auto"/>
              <w:right w:val="single" w:sz="4" w:space="0" w:color="auto"/>
            </w:tcBorders>
            <w:shd w:val="clear" w:color="auto" w:fill="auto"/>
            <w:vAlign w:val="bottom"/>
            <w:hideMark/>
          </w:tcPr>
          <w:p w14:paraId="62204A5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BD037D5"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DFAAC83"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24B8F808"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09B577E7"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6D00575D" w14:textId="77777777" w:rsidR="009A53B3" w:rsidRPr="009A53B3" w:rsidRDefault="009A53B3" w:rsidP="00A26531">
            <w:pPr>
              <w:widowControl w:val="0"/>
              <w:suppressAutoHyphens/>
              <w:rPr>
                <w:sz w:val="28"/>
                <w:szCs w:val="28"/>
              </w:rPr>
            </w:pPr>
            <w:r w:rsidRPr="009A53B3">
              <w:rPr>
                <w:sz w:val="28"/>
                <w:szCs w:val="28"/>
              </w:rPr>
              <w:t>Всего стоимость подгруппы проектов накопленным итогом</w:t>
            </w:r>
          </w:p>
        </w:tc>
        <w:tc>
          <w:tcPr>
            <w:tcW w:w="372" w:type="pct"/>
            <w:tcBorders>
              <w:top w:val="nil"/>
              <w:left w:val="nil"/>
              <w:bottom w:val="single" w:sz="4" w:space="0" w:color="auto"/>
              <w:right w:val="single" w:sz="4" w:space="0" w:color="auto"/>
            </w:tcBorders>
            <w:shd w:val="clear" w:color="auto" w:fill="auto"/>
            <w:vAlign w:val="bottom"/>
            <w:hideMark/>
          </w:tcPr>
          <w:p w14:paraId="4124825F" w14:textId="77777777" w:rsidR="009A53B3" w:rsidRPr="009A53B3" w:rsidRDefault="009A53B3" w:rsidP="00A26531">
            <w:pPr>
              <w:widowControl w:val="0"/>
              <w:suppressAutoHyphens/>
              <w:jc w:val="right"/>
              <w:rPr>
                <w:sz w:val="28"/>
                <w:szCs w:val="28"/>
              </w:rPr>
            </w:pPr>
            <w:r w:rsidRPr="009A53B3">
              <w:rPr>
                <w:sz w:val="28"/>
                <w:szCs w:val="28"/>
              </w:rPr>
              <w:t>56088.96</w:t>
            </w:r>
          </w:p>
        </w:tc>
        <w:tc>
          <w:tcPr>
            <w:tcW w:w="405" w:type="pct"/>
            <w:tcBorders>
              <w:top w:val="nil"/>
              <w:left w:val="nil"/>
              <w:bottom w:val="single" w:sz="4" w:space="0" w:color="auto"/>
              <w:right w:val="single" w:sz="4" w:space="0" w:color="auto"/>
            </w:tcBorders>
            <w:shd w:val="clear" w:color="auto" w:fill="auto"/>
            <w:vAlign w:val="bottom"/>
            <w:hideMark/>
          </w:tcPr>
          <w:p w14:paraId="30AA4C75" w14:textId="77777777" w:rsidR="009A53B3" w:rsidRPr="009A53B3" w:rsidRDefault="009A53B3" w:rsidP="00A26531">
            <w:pPr>
              <w:widowControl w:val="0"/>
              <w:suppressAutoHyphens/>
              <w:jc w:val="right"/>
              <w:rPr>
                <w:sz w:val="28"/>
                <w:szCs w:val="28"/>
              </w:rPr>
            </w:pPr>
            <w:r w:rsidRPr="009A53B3">
              <w:rPr>
                <w:sz w:val="28"/>
                <w:szCs w:val="28"/>
              </w:rPr>
              <w:t>583494.16</w:t>
            </w:r>
          </w:p>
        </w:tc>
        <w:tc>
          <w:tcPr>
            <w:tcW w:w="405" w:type="pct"/>
            <w:tcBorders>
              <w:top w:val="nil"/>
              <w:left w:val="nil"/>
              <w:bottom w:val="single" w:sz="4" w:space="0" w:color="auto"/>
              <w:right w:val="single" w:sz="4" w:space="0" w:color="auto"/>
            </w:tcBorders>
            <w:shd w:val="clear" w:color="auto" w:fill="auto"/>
            <w:vAlign w:val="bottom"/>
            <w:hideMark/>
          </w:tcPr>
          <w:p w14:paraId="1043E518" w14:textId="77777777" w:rsidR="009A53B3" w:rsidRPr="009A53B3" w:rsidRDefault="009A53B3" w:rsidP="00A26531">
            <w:pPr>
              <w:widowControl w:val="0"/>
              <w:suppressAutoHyphens/>
              <w:jc w:val="right"/>
              <w:rPr>
                <w:sz w:val="28"/>
                <w:szCs w:val="28"/>
              </w:rPr>
            </w:pPr>
            <w:r w:rsidRPr="009A53B3">
              <w:rPr>
                <w:sz w:val="28"/>
                <w:szCs w:val="28"/>
              </w:rPr>
              <w:t>585457.36</w:t>
            </w:r>
          </w:p>
        </w:tc>
        <w:tc>
          <w:tcPr>
            <w:tcW w:w="405" w:type="pct"/>
            <w:tcBorders>
              <w:top w:val="nil"/>
              <w:left w:val="nil"/>
              <w:bottom w:val="single" w:sz="4" w:space="0" w:color="auto"/>
              <w:right w:val="single" w:sz="4" w:space="0" w:color="auto"/>
            </w:tcBorders>
            <w:shd w:val="clear" w:color="auto" w:fill="auto"/>
            <w:vAlign w:val="bottom"/>
            <w:hideMark/>
          </w:tcPr>
          <w:p w14:paraId="17B8933A" w14:textId="77777777" w:rsidR="009A53B3" w:rsidRPr="009A53B3" w:rsidRDefault="009A53B3" w:rsidP="00A26531">
            <w:pPr>
              <w:widowControl w:val="0"/>
              <w:suppressAutoHyphens/>
              <w:jc w:val="right"/>
              <w:rPr>
                <w:sz w:val="28"/>
                <w:szCs w:val="28"/>
              </w:rPr>
            </w:pPr>
            <w:r w:rsidRPr="009A53B3">
              <w:rPr>
                <w:sz w:val="28"/>
                <w:szCs w:val="28"/>
              </w:rPr>
              <w:t>585698.56</w:t>
            </w:r>
          </w:p>
        </w:tc>
        <w:tc>
          <w:tcPr>
            <w:tcW w:w="405" w:type="pct"/>
            <w:tcBorders>
              <w:top w:val="nil"/>
              <w:left w:val="nil"/>
              <w:bottom w:val="single" w:sz="4" w:space="0" w:color="auto"/>
              <w:right w:val="single" w:sz="4" w:space="0" w:color="auto"/>
            </w:tcBorders>
            <w:shd w:val="clear" w:color="auto" w:fill="auto"/>
            <w:vAlign w:val="bottom"/>
            <w:hideMark/>
          </w:tcPr>
          <w:p w14:paraId="1EF4D2D1" w14:textId="77777777" w:rsidR="009A53B3" w:rsidRPr="009A53B3" w:rsidRDefault="009A53B3" w:rsidP="00A26531">
            <w:pPr>
              <w:widowControl w:val="0"/>
              <w:suppressAutoHyphens/>
              <w:jc w:val="right"/>
              <w:rPr>
                <w:sz w:val="28"/>
                <w:szCs w:val="28"/>
              </w:rPr>
            </w:pPr>
            <w:r w:rsidRPr="009A53B3">
              <w:rPr>
                <w:sz w:val="28"/>
                <w:szCs w:val="28"/>
              </w:rPr>
              <w:t>586636.96</w:t>
            </w:r>
          </w:p>
        </w:tc>
        <w:tc>
          <w:tcPr>
            <w:tcW w:w="405" w:type="pct"/>
            <w:tcBorders>
              <w:top w:val="nil"/>
              <w:left w:val="nil"/>
              <w:bottom w:val="single" w:sz="4" w:space="0" w:color="auto"/>
              <w:right w:val="single" w:sz="4" w:space="0" w:color="auto"/>
            </w:tcBorders>
            <w:shd w:val="clear" w:color="auto" w:fill="auto"/>
            <w:vAlign w:val="bottom"/>
            <w:hideMark/>
          </w:tcPr>
          <w:p w14:paraId="31485EFD" w14:textId="77777777" w:rsidR="009A53B3" w:rsidRPr="009A53B3" w:rsidRDefault="009A53B3" w:rsidP="00A26531">
            <w:pPr>
              <w:widowControl w:val="0"/>
              <w:suppressAutoHyphens/>
              <w:jc w:val="right"/>
              <w:rPr>
                <w:sz w:val="28"/>
                <w:szCs w:val="28"/>
              </w:rPr>
            </w:pPr>
            <w:r w:rsidRPr="009A53B3">
              <w:rPr>
                <w:sz w:val="28"/>
                <w:szCs w:val="28"/>
              </w:rPr>
              <w:t>587596.96</w:t>
            </w:r>
          </w:p>
        </w:tc>
        <w:tc>
          <w:tcPr>
            <w:tcW w:w="405" w:type="pct"/>
            <w:tcBorders>
              <w:top w:val="nil"/>
              <w:left w:val="nil"/>
              <w:bottom w:val="single" w:sz="4" w:space="0" w:color="auto"/>
              <w:right w:val="single" w:sz="4" w:space="0" w:color="auto"/>
            </w:tcBorders>
            <w:shd w:val="clear" w:color="auto" w:fill="auto"/>
            <w:vAlign w:val="bottom"/>
            <w:hideMark/>
          </w:tcPr>
          <w:p w14:paraId="4070D931" w14:textId="77777777" w:rsidR="009A53B3" w:rsidRPr="009A53B3" w:rsidRDefault="009A53B3" w:rsidP="00A26531">
            <w:pPr>
              <w:widowControl w:val="0"/>
              <w:suppressAutoHyphens/>
              <w:jc w:val="right"/>
              <w:rPr>
                <w:sz w:val="28"/>
                <w:szCs w:val="28"/>
              </w:rPr>
            </w:pPr>
            <w:r w:rsidRPr="009A53B3">
              <w:rPr>
                <w:sz w:val="28"/>
                <w:szCs w:val="28"/>
              </w:rPr>
              <w:t>587596.96</w:t>
            </w:r>
          </w:p>
        </w:tc>
        <w:tc>
          <w:tcPr>
            <w:tcW w:w="405" w:type="pct"/>
            <w:tcBorders>
              <w:top w:val="nil"/>
              <w:left w:val="nil"/>
              <w:bottom w:val="single" w:sz="4" w:space="0" w:color="auto"/>
              <w:right w:val="single" w:sz="4" w:space="0" w:color="auto"/>
            </w:tcBorders>
            <w:shd w:val="clear" w:color="auto" w:fill="auto"/>
            <w:vAlign w:val="bottom"/>
            <w:hideMark/>
          </w:tcPr>
          <w:p w14:paraId="4448F901" w14:textId="77777777" w:rsidR="009A53B3" w:rsidRPr="009A53B3" w:rsidRDefault="009A53B3" w:rsidP="00A26531">
            <w:pPr>
              <w:widowControl w:val="0"/>
              <w:suppressAutoHyphens/>
              <w:jc w:val="right"/>
              <w:rPr>
                <w:sz w:val="28"/>
                <w:szCs w:val="28"/>
              </w:rPr>
            </w:pPr>
            <w:r w:rsidRPr="009A53B3">
              <w:rPr>
                <w:sz w:val="28"/>
                <w:szCs w:val="28"/>
              </w:rPr>
              <w:t>587596.96</w:t>
            </w:r>
          </w:p>
        </w:tc>
        <w:tc>
          <w:tcPr>
            <w:tcW w:w="408" w:type="pct"/>
            <w:tcBorders>
              <w:top w:val="nil"/>
              <w:left w:val="nil"/>
              <w:bottom w:val="single" w:sz="4" w:space="0" w:color="auto"/>
              <w:right w:val="single" w:sz="4" w:space="0" w:color="auto"/>
            </w:tcBorders>
            <w:shd w:val="clear" w:color="auto" w:fill="auto"/>
            <w:vAlign w:val="bottom"/>
            <w:hideMark/>
          </w:tcPr>
          <w:p w14:paraId="3E856ACA" w14:textId="77777777" w:rsidR="009A53B3" w:rsidRPr="009A53B3" w:rsidRDefault="009A53B3" w:rsidP="00A26531">
            <w:pPr>
              <w:widowControl w:val="0"/>
              <w:suppressAutoHyphens/>
              <w:jc w:val="right"/>
              <w:rPr>
                <w:sz w:val="28"/>
                <w:szCs w:val="28"/>
              </w:rPr>
            </w:pPr>
            <w:r w:rsidRPr="009A53B3">
              <w:rPr>
                <w:sz w:val="28"/>
                <w:szCs w:val="28"/>
              </w:rPr>
              <w:t>587596.96</w:t>
            </w:r>
          </w:p>
        </w:tc>
        <w:tc>
          <w:tcPr>
            <w:tcW w:w="416" w:type="pct"/>
            <w:tcBorders>
              <w:top w:val="nil"/>
              <w:left w:val="nil"/>
              <w:bottom w:val="single" w:sz="4" w:space="0" w:color="auto"/>
              <w:right w:val="single" w:sz="4" w:space="0" w:color="auto"/>
            </w:tcBorders>
            <w:shd w:val="clear" w:color="auto" w:fill="auto"/>
            <w:noWrap/>
            <w:vAlign w:val="bottom"/>
            <w:hideMark/>
          </w:tcPr>
          <w:p w14:paraId="1F5E8F8B" w14:textId="77777777" w:rsidR="009A53B3" w:rsidRPr="009A53B3" w:rsidRDefault="009A53B3" w:rsidP="00A26531">
            <w:pPr>
              <w:widowControl w:val="0"/>
              <w:suppressAutoHyphens/>
              <w:jc w:val="right"/>
              <w:rPr>
                <w:sz w:val="28"/>
                <w:szCs w:val="28"/>
              </w:rPr>
            </w:pPr>
            <w:r w:rsidRPr="009A53B3">
              <w:rPr>
                <w:sz w:val="28"/>
                <w:szCs w:val="28"/>
              </w:rPr>
              <w:t>587596.96</w:t>
            </w:r>
          </w:p>
        </w:tc>
      </w:tr>
      <w:tr w:rsidR="009A53B3" w:rsidRPr="009A53B3" w14:paraId="4ECD5226" w14:textId="77777777" w:rsidTr="004B6AA6">
        <w:trPr>
          <w:trHeight w:val="20"/>
        </w:trPr>
        <w:tc>
          <w:tcPr>
            <w:tcW w:w="4584" w:type="pct"/>
            <w:gridSpan w:val="10"/>
            <w:tcBorders>
              <w:top w:val="single" w:sz="4" w:space="0" w:color="auto"/>
              <w:left w:val="single" w:sz="4" w:space="0" w:color="auto"/>
              <w:bottom w:val="single" w:sz="4" w:space="0" w:color="auto"/>
              <w:right w:val="single" w:sz="4" w:space="0" w:color="auto"/>
            </w:tcBorders>
            <w:shd w:val="clear" w:color="auto" w:fill="auto"/>
            <w:hideMark/>
          </w:tcPr>
          <w:p w14:paraId="11C5996F" w14:textId="77777777" w:rsidR="009A53B3" w:rsidRPr="009A53B3" w:rsidRDefault="009A53B3" w:rsidP="00A26531">
            <w:pPr>
              <w:widowControl w:val="0"/>
              <w:suppressAutoHyphens/>
              <w:rPr>
                <w:sz w:val="28"/>
                <w:szCs w:val="28"/>
              </w:rPr>
            </w:pPr>
            <w:r w:rsidRPr="009A53B3">
              <w:rPr>
                <w:sz w:val="28"/>
                <w:szCs w:val="28"/>
              </w:rPr>
              <w:t xml:space="preserve">Проект. 1-1.1.1. Котельная, с. </w:t>
            </w:r>
            <w:proofErr w:type="spellStart"/>
            <w:r w:rsidRPr="009A53B3">
              <w:rPr>
                <w:sz w:val="28"/>
                <w:szCs w:val="28"/>
              </w:rPr>
              <w:t>Кременкуль</w:t>
            </w:r>
            <w:proofErr w:type="spellEnd"/>
            <w:r w:rsidRPr="009A53B3">
              <w:rPr>
                <w:sz w:val="28"/>
                <w:szCs w:val="28"/>
              </w:rPr>
              <w:t>, ул. Ленина, 20. Замена котла КВГ-6,5 на котел серии ТЕРМОТЕХНИК тип ТТ100 мощностью 4,2 МВт</w:t>
            </w:r>
          </w:p>
        </w:tc>
        <w:tc>
          <w:tcPr>
            <w:tcW w:w="416" w:type="pct"/>
            <w:tcBorders>
              <w:top w:val="nil"/>
              <w:left w:val="nil"/>
              <w:bottom w:val="single" w:sz="4" w:space="0" w:color="auto"/>
              <w:right w:val="single" w:sz="4" w:space="0" w:color="auto"/>
            </w:tcBorders>
            <w:shd w:val="clear" w:color="auto" w:fill="auto"/>
            <w:noWrap/>
            <w:vAlign w:val="bottom"/>
            <w:hideMark/>
          </w:tcPr>
          <w:p w14:paraId="649BF9DC" w14:textId="77777777" w:rsidR="009A53B3" w:rsidRPr="009A53B3" w:rsidRDefault="009A53B3" w:rsidP="00A26531">
            <w:pPr>
              <w:widowControl w:val="0"/>
              <w:suppressAutoHyphens/>
              <w:rPr>
                <w:sz w:val="28"/>
                <w:szCs w:val="28"/>
              </w:rPr>
            </w:pPr>
            <w:r w:rsidRPr="009A53B3">
              <w:rPr>
                <w:sz w:val="28"/>
                <w:szCs w:val="28"/>
              </w:rPr>
              <w:t> </w:t>
            </w:r>
          </w:p>
        </w:tc>
      </w:tr>
      <w:tr w:rsidR="009A53B3" w:rsidRPr="009A53B3" w14:paraId="2BE6DEEA"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35D564DB" w14:textId="77777777" w:rsidR="009A53B3" w:rsidRPr="009A53B3" w:rsidRDefault="009A53B3" w:rsidP="00A26531">
            <w:pPr>
              <w:widowControl w:val="0"/>
              <w:suppressAutoHyphens/>
              <w:rPr>
                <w:sz w:val="28"/>
                <w:szCs w:val="28"/>
              </w:rPr>
            </w:pPr>
            <w:r w:rsidRPr="009A53B3">
              <w:rPr>
                <w:sz w:val="28"/>
                <w:szCs w:val="28"/>
              </w:rPr>
              <w:t>Всего капитальные затраты, без НДС</w:t>
            </w:r>
          </w:p>
        </w:tc>
        <w:tc>
          <w:tcPr>
            <w:tcW w:w="372" w:type="pct"/>
            <w:tcBorders>
              <w:top w:val="nil"/>
              <w:left w:val="nil"/>
              <w:bottom w:val="single" w:sz="4" w:space="0" w:color="auto"/>
              <w:right w:val="single" w:sz="4" w:space="0" w:color="auto"/>
            </w:tcBorders>
            <w:shd w:val="clear" w:color="auto" w:fill="auto"/>
            <w:vAlign w:val="bottom"/>
            <w:hideMark/>
          </w:tcPr>
          <w:p w14:paraId="568AF25C"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B80943B"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EC368FB" w14:textId="77777777" w:rsidR="009A53B3" w:rsidRPr="009A53B3" w:rsidRDefault="009A53B3" w:rsidP="00A26531">
            <w:pPr>
              <w:widowControl w:val="0"/>
              <w:suppressAutoHyphens/>
              <w:jc w:val="right"/>
              <w:rPr>
                <w:sz w:val="28"/>
                <w:szCs w:val="28"/>
              </w:rPr>
            </w:pPr>
            <w:r w:rsidRPr="009A53B3">
              <w:rPr>
                <w:sz w:val="28"/>
                <w:szCs w:val="28"/>
              </w:rPr>
              <w:t>1636.00</w:t>
            </w:r>
          </w:p>
        </w:tc>
        <w:tc>
          <w:tcPr>
            <w:tcW w:w="405" w:type="pct"/>
            <w:tcBorders>
              <w:top w:val="nil"/>
              <w:left w:val="nil"/>
              <w:bottom w:val="single" w:sz="4" w:space="0" w:color="auto"/>
              <w:right w:val="single" w:sz="4" w:space="0" w:color="auto"/>
            </w:tcBorders>
            <w:shd w:val="clear" w:color="auto" w:fill="auto"/>
            <w:vAlign w:val="bottom"/>
            <w:hideMark/>
          </w:tcPr>
          <w:p w14:paraId="299F6550"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2FE78EA"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771947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B59121D"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318B28F"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586F17D"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64EB2492"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37F7F731"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530283BC" w14:textId="77777777" w:rsidR="009A53B3" w:rsidRPr="009A53B3" w:rsidRDefault="009A53B3" w:rsidP="00A26531">
            <w:pPr>
              <w:widowControl w:val="0"/>
              <w:suppressAutoHyphens/>
              <w:rPr>
                <w:sz w:val="28"/>
                <w:szCs w:val="28"/>
              </w:rPr>
            </w:pPr>
            <w:r w:rsidRPr="009A53B3">
              <w:rPr>
                <w:sz w:val="28"/>
                <w:szCs w:val="28"/>
              </w:rPr>
              <w:t>Непредвиденные расходы</w:t>
            </w:r>
          </w:p>
        </w:tc>
        <w:tc>
          <w:tcPr>
            <w:tcW w:w="372" w:type="pct"/>
            <w:tcBorders>
              <w:top w:val="nil"/>
              <w:left w:val="nil"/>
              <w:bottom w:val="single" w:sz="4" w:space="0" w:color="auto"/>
              <w:right w:val="single" w:sz="4" w:space="0" w:color="auto"/>
            </w:tcBorders>
            <w:shd w:val="clear" w:color="auto" w:fill="auto"/>
            <w:vAlign w:val="bottom"/>
            <w:hideMark/>
          </w:tcPr>
          <w:p w14:paraId="22849D2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48D196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413C45B"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560A549"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7B1AD46"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651226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1A1D0AA"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7CEDE47"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6321F6F"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2BECD6C4"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5D69A87B"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3ED2F269" w14:textId="77777777" w:rsidR="009A53B3" w:rsidRPr="009A53B3" w:rsidRDefault="009A53B3" w:rsidP="00A26531">
            <w:pPr>
              <w:widowControl w:val="0"/>
              <w:suppressAutoHyphens/>
              <w:rPr>
                <w:sz w:val="28"/>
                <w:szCs w:val="28"/>
              </w:rPr>
            </w:pPr>
            <w:r w:rsidRPr="009A53B3">
              <w:rPr>
                <w:sz w:val="28"/>
                <w:szCs w:val="28"/>
              </w:rPr>
              <w:t>НДС</w:t>
            </w:r>
          </w:p>
        </w:tc>
        <w:tc>
          <w:tcPr>
            <w:tcW w:w="372" w:type="pct"/>
            <w:tcBorders>
              <w:top w:val="nil"/>
              <w:left w:val="nil"/>
              <w:bottom w:val="single" w:sz="4" w:space="0" w:color="auto"/>
              <w:right w:val="single" w:sz="4" w:space="0" w:color="auto"/>
            </w:tcBorders>
            <w:shd w:val="clear" w:color="auto" w:fill="auto"/>
            <w:vAlign w:val="bottom"/>
            <w:hideMark/>
          </w:tcPr>
          <w:p w14:paraId="3DAA774B"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FAF473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24C1A6B" w14:textId="77777777" w:rsidR="009A53B3" w:rsidRPr="009A53B3" w:rsidRDefault="009A53B3" w:rsidP="00A26531">
            <w:pPr>
              <w:widowControl w:val="0"/>
              <w:suppressAutoHyphens/>
              <w:jc w:val="right"/>
              <w:rPr>
                <w:sz w:val="28"/>
                <w:szCs w:val="28"/>
              </w:rPr>
            </w:pPr>
            <w:r w:rsidRPr="009A53B3">
              <w:rPr>
                <w:sz w:val="28"/>
                <w:szCs w:val="28"/>
              </w:rPr>
              <w:t>327.20</w:t>
            </w:r>
          </w:p>
        </w:tc>
        <w:tc>
          <w:tcPr>
            <w:tcW w:w="405" w:type="pct"/>
            <w:tcBorders>
              <w:top w:val="nil"/>
              <w:left w:val="nil"/>
              <w:bottom w:val="single" w:sz="4" w:space="0" w:color="auto"/>
              <w:right w:val="single" w:sz="4" w:space="0" w:color="auto"/>
            </w:tcBorders>
            <w:shd w:val="clear" w:color="auto" w:fill="auto"/>
            <w:vAlign w:val="bottom"/>
            <w:hideMark/>
          </w:tcPr>
          <w:p w14:paraId="0C9E4401"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EA398A1"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5233027"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1FB35F0"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D5115FF"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AC5C15D"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5F97CB93"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121D1E68"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39716DF8" w14:textId="77777777" w:rsidR="009A53B3" w:rsidRPr="009A53B3" w:rsidRDefault="009A53B3" w:rsidP="00A26531">
            <w:pPr>
              <w:widowControl w:val="0"/>
              <w:suppressAutoHyphens/>
              <w:rPr>
                <w:sz w:val="28"/>
                <w:szCs w:val="28"/>
              </w:rPr>
            </w:pPr>
            <w:r w:rsidRPr="009A53B3">
              <w:rPr>
                <w:sz w:val="28"/>
                <w:szCs w:val="28"/>
              </w:rPr>
              <w:lastRenderedPageBreak/>
              <w:t>Всего стоимость проекта</w:t>
            </w:r>
          </w:p>
        </w:tc>
        <w:tc>
          <w:tcPr>
            <w:tcW w:w="372" w:type="pct"/>
            <w:tcBorders>
              <w:top w:val="nil"/>
              <w:left w:val="nil"/>
              <w:bottom w:val="single" w:sz="4" w:space="0" w:color="auto"/>
              <w:right w:val="single" w:sz="4" w:space="0" w:color="auto"/>
            </w:tcBorders>
            <w:shd w:val="clear" w:color="auto" w:fill="auto"/>
            <w:vAlign w:val="bottom"/>
            <w:hideMark/>
          </w:tcPr>
          <w:p w14:paraId="4F94A387"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452431E"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2E59DE8" w14:textId="77777777" w:rsidR="009A53B3" w:rsidRPr="009A53B3" w:rsidRDefault="009A53B3" w:rsidP="00A26531">
            <w:pPr>
              <w:widowControl w:val="0"/>
              <w:suppressAutoHyphens/>
              <w:jc w:val="right"/>
              <w:rPr>
                <w:sz w:val="28"/>
                <w:szCs w:val="28"/>
              </w:rPr>
            </w:pPr>
            <w:r w:rsidRPr="009A53B3">
              <w:rPr>
                <w:sz w:val="28"/>
                <w:szCs w:val="28"/>
              </w:rPr>
              <w:t>1963.20</w:t>
            </w:r>
          </w:p>
        </w:tc>
        <w:tc>
          <w:tcPr>
            <w:tcW w:w="405" w:type="pct"/>
            <w:tcBorders>
              <w:top w:val="nil"/>
              <w:left w:val="nil"/>
              <w:bottom w:val="single" w:sz="4" w:space="0" w:color="auto"/>
              <w:right w:val="single" w:sz="4" w:space="0" w:color="auto"/>
            </w:tcBorders>
            <w:shd w:val="clear" w:color="auto" w:fill="auto"/>
            <w:vAlign w:val="bottom"/>
            <w:hideMark/>
          </w:tcPr>
          <w:p w14:paraId="2DE7961D"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8769F4B"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9C9C20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C25992D"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9723F3F"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EF11CF1"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42F02736"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5940AF71"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022442D1" w14:textId="77777777" w:rsidR="009A53B3" w:rsidRPr="009A53B3" w:rsidRDefault="009A53B3" w:rsidP="00A26531">
            <w:pPr>
              <w:widowControl w:val="0"/>
              <w:suppressAutoHyphens/>
              <w:rPr>
                <w:sz w:val="28"/>
                <w:szCs w:val="28"/>
              </w:rPr>
            </w:pPr>
            <w:r w:rsidRPr="009A53B3">
              <w:rPr>
                <w:sz w:val="28"/>
                <w:szCs w:val="28"/>
              </w:rPr>
              <w:t>Всего стоимость проекта накопленным итогом</w:t>
            </w:r>
          </w:p>
        </w:tc>
        <w:tc>
          <w:tcPr>
            <w:tcW w:w="372" w:type="pct"/>
            <w:tcBorders>
              <w:top w:val="nil"/>
              <w:left w:val="nil"/>
              <w:bottom w:val="single" w:sz="4" w:space="0" w:color="auto"/>
              <w:right w:val="single" w:sz="4" w:space="0" w:color="auto"/>
            </w:tcBorders>
            <w:shd w:val="clear" w:color="auto" w:fill="auto"/>
            <w:vAlign w:val="bottom"/>
            <w:hideMark/>
          </w:tcPr>
          <w:p w14:paraId="442406E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5295729"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E0193D1" w14:textId="77777777" w:rsidR="009A53B3" w:rsidRPr="009A53B3" w:rsidRDefault="009A53B3" w:rsidP="00A26531">
            <w:pPr>
              <w:widowControl w:val="0"/>
              <w:suppressAutoHyphens/>
              <w:jc w:val="right"/>
              <w:rPr>
                <w:sz w:val="28"/>
                <w:szCs w:val="28"/>
              </w:rPr>
            </w:pPr>
            <w:r w:rsidRPr="009A53B3">
              <w:rPr>
                <w:sz w:val="28"/>
                <w:szCs w:val="28"/>
              </w:rPr>
              <w:t>1963.20</w:t>
            </w:r>
          </w:p>
        </w:tc>
        <w:tc>
          <w:tcPr>
            <w:tcW w:w="405" w:type="pct"/>
            <w:tcBorders>
              <w:top w:val="nil"/>
              <w:left w:val="nil"/>
              <w:bottom w:val="single" w:sz="4" w:space="0" w:color="auto"/>
              <w:right w:val="single" w:sz="4" w:space="0" w:color="auto"/>
            </w:tcBorders>
            <w:shd w:val="clear" w:color="auto" w:fill="auto"/>
            <w:vAlign w:val="bottom"/>
            <w:hideMark/>
          </w:tcPr>
          <w:p w14:paraId="6D907D2F" w14:textId="77777777" w:rsidR="009A53B3" w:rsidRPr="009A53B3" w:rsidRDefault="009A53B3" w:rsidP="00A26531">
            <w:pPr>
              <w:widowControl w:val="0"/>
              <w:suppressAutoHyphens/>
              <w:jc w:val="right"/>
              <w:rPr>
                <w:sz w:val="28"/>
                <w:szCs w:val="28"/>
              </w:rPr>
            </w:pPr>
            <w:r w:rsidRPr="009A53B3">
              <w:rPr>
                <w:sz w:val="28"/>
                <w:szCs w:val="28"/>
              </w:rPr>
              <w:t>1963.20</w:t>
            </w:r>
          </w:p>
        </w:tc>
        <w:tc>
          <w:tcPr>
            <w:tcW w:w="405" w:type="pct"/>
            <w:tcBorders>
              <w:top w:val="nil"/>
              <w:left w:val="nil"/>
              <w:bottom w:val="single" w:sz="4" w:space="0" w:color="auto"/>
              <w:right w:val="single" w:sz="4" w:space="0" w:color="auto"/>
            </w:tcBorders>
            <w:shd w:val="clear" w:color="auto" w:fill="auto"/>
            <w:vAlign w:val="bottom"/>
            <w:hideMark/>
          </w:tcPr>
          <w:p w14:paraId="5B1F601F" w14:textId="77777777" w:rsidR="009A53B3" w:rsidRPr="009A53B3" w:rsidRDefault="009A53B3" w:rsidP="00A26531">
            <w:pPr>
              <w:widowControl w:val="0"/>
              <w:suppressAutoHyphens/>
              <w:jc w:val="right"/>
              <w:rPr>
                <w:sz w:val="28"/>
                <w:szCs w:val="28"/>
              </w:rPr>
            </w:pPr>
            <w:r w:rsidRPr="009A53B3">
              <w:rPr>
                <w:sz w:val="28"/>
                <w:szCs w:val="28"/>
              </w:rPr>
              <w:t>1963.20</w:t>
            </w:r>
          </w:p>
        </w:tc>
        <w:tc>
          <w:tcPr>
            <w:tcW w:w="405" w:type="pct"/>
            <w:tcBorders>
              <w:top w:val="nil"/>
              <w:left w:val="nil"/>
              <w:bottom w:val="single" w:sz="4" w:space="0" w:color="auto"/>
              <w:right w:val="single" w:sz="4" w:space="0" w:color="auto"/>
            </w:tcBorders>
            <w:shd w:val="clear" w:color="auto" w:fill="auto"/>
            <w:vAlign w:val="bottom"/>
            <w:hideMark/>
          </w:tcPr>
          <w:p w14:paraId="5DB75C67" w14:textId="77777777" w:rsidR="009A53B3" w:rsidRPr="009A53B3" w:rsidRDefault="009A53B3" w:rsidP="00A26531">
            <w:pPr>
              <w:widowControl w:val="0"/>
              <w:suppressAutoHyphens/>
              <w:jc w:val="right"/>
              <w:rPr>
                <w:sz w:val="28"/>
                <w:szCs w:val="28"/>
              </w:rPr>
            </w:pPr>
            <w:r w:rsidRPr="009A53B3">
              <w:rPr>
                <w:sz w:val="28"/>
                <w:szCs w:val="28"/>
              </w:rPr>
              <w:t>1963.20</w:t>
            </w:r>
          </w:p>
        </w:tc>
        <w:tc>
          <w:tcPr>
            <w:tcW w:w="405" w:type="pct"/>
            <w:tcBorders>
              <w:top w:val="nil"/>
              <w:left w:val="nil"/>
              <w:bottom w:val="single" w:sz="4" w:space="0" w:color="auto"/>
              <w:right w:val="single" w:sz="4" w:space="0" w:color="auto"/>
            </w:tcBorders>
            <w:shd w:val="clear" w:color="auto" w:fill="auto"/>
            <w:vAlign w:val="bottom"/>
            <w:hideMark/>
          </w:tcPr>
          <w:p w14:paraId="5E60BEC5" w14:textId="77777777" w:rsidR="009A53B3" w:rsidRPr="009A53B3" w:rsidRDefault="009A53B3" w:rsidP="00A26531">
            <w:pPr>
              <w:widowControl w:val="0"/>
              <w:suppressAutoHyphens/>
              <w:jc w:val="right"/>
              <w:rPr>
                <w:sz w:val="28"/>
                <w:szCs w:val="28"/>
              </w:rPr>
            </w:pPr>
            <w:r w:rsidRPr="009A53B3">
              <w:rPr>
                <w:sz w:val="28"/>
                <w:szCs w:val="28"/>
              </w:rPr>
              <w:t>1963.20</w:t>
            </w:r>
          </w:p>
        </w:tc>
        <w:tc>
          <w:tcPr>
            <w:tcW w:w="405" w:type="pct"/>
            <w:tcBorders>
              <w:top w:val="nil"/>
              <w:left w:val="nil"/>
              <w:bottom w:val="single" w:sz="4" w:space="0" w:color="auto"/>
              <w:right w:val="single" w:sz="4" w:space="0" w:color="auto"/>
            </w:tcBorders>
            <w:shd w:val="clear" w:color="auto" w:fill="auto"/>
            <w:vAlign w:val="bottom"/>
            <w:hideMark/>
          </w:tcPr>
          <w:p w14:paraId="40838639" w14:textId="77777777" w:rsidR="009A53B3" w:rsidRPr="009A53B3" w:rsidRDefault="009A53B3" w:rsidP="00A26531">
            <w:pPr>
              <w:widowControl w:val="0"/>
              <w:suppressAutoHyphens/>
              <w:jc w:val="right"/>
              <w:rPr>
                <w:sz w:val="28"/>
                <w:szCs w:val="28"/>
              </w:rPr>
            </w:pPr>
            <w:r w:rsidRPr="009A53B3">
              <w:rPr>
                <w:sz w:val="28"/>
                <w:szCs w:val="28"/>
              </w:rPr>
              <w:t>1963.20</w:t>
            </w:r>
          </w:p>
        </w:tc>
        <w:tc>
          <w:tcPr>
            <w:tcW w:w="408" w:type="pct"/>
            <w:tcBorders>
              <w:top w:val="nil"/>
              <w:left w:val="nil"/>
              <w:bottom w:val="single" w:sz="4" w:space="0" w:color="auto"/>
              <w:right w:val="single" w:sz="4" w:space="0" w:color="auto"/>
            </w:tcBorders>
            <w:shd w:val="clear" w:color="auto" w:fill="auto"/>
            <w:vAlign w:val="bottom"/>
            <w:hideMark/>
          </w:tcPr>
          <w:p w14:paraId="10C11FD0" w14:textId="77777777" w:rsidR="009A53B3" w:rsidRPr="009A53B3" w:rsidRDefault="009A53B3" w:rsidP="00A26531">
            <w:pPr>
              <w:widowControl w:val="0"/>
              <w:suppressAutoHyphens/>
              <w:jc w:val="right"/>
              <w:rPr>
                <w:sz w:val="28"/>
                <w:szCs w:val="28"/>
              </w:rPr>
            </w:pPr>
            <w:r w:rsidRPr="009A53B3">
              <w:rPr>
                <w:sz w:val="28"/>
                <w:szCs w:val="28"/>
              </w:rPr>
              <w:t>1963.20</w:t>
            </w:r>
          </w:p>
        </w:tc>
        <w:tc>
          <w:tcPr>
            <w:tcW w:w="416" w:type="pct"/>
            <w:tcBorders>
              <w:top w:val="nil"/>
              <w:left w:val="nil"/>
              <w:bottom w:val="single" w:sz="4" w:space="0" w:color="auto"/>
              <w:right w:val="single" w:sz="4" w:space="0" w:color="auto"/>
            </w:tcBorders>
            <w:shd w:val="clear" w:color="auto" w:fill="auto"/>
            <w:noWrap/>
            <w:vAlign w:val="bottom"/>
            <w:hideMark/>
          </w:tcPr>
          <w:p w14:paraId="5BEE1FA4" w14:textId="77777777" w:rsidR="009A53B3" w:rsidRPr="009A53B3" w:rsidRDefault="009A53B3" w:rsidP="00A26531">
            <w:pPr>
              <w:widowControl w:val="0"/>
              <w:suppressAutoHyphens/>
              <w:jc w:val="right"/>
              <w:rPr>
                <w:sz w:val="28"/>
                <w:szCs w:val="28"/>
              </w:rPr>
            </w:pPr>
            <w:r w:rsidRPr="009A53B3">
              <w:rPr>
                <w:sz w:val="28"/>
                <w:szCs w:val="28"/>
              </w:rPr>
              <w:t>1963.20</w:t>
            </w:r>
          </w:p>
        </w:tc>
      </w:tr>
      <w:tr w:rsidR="009A53B3" w:rsidRPr="009A53B3" w14:paraId="5F95330D" w14:textId="77777777" w:rsidTr="004B6AA6">
        <w:trPr>
          <w:trHeight w:val="20"/>
        </w:trPr>
        <w:tc>
          <w:tcPr>
            <w:tcW w:w="4584" w:type="pct"/>
            <w:gridSpan w:val="10"/>
            <w:tcBorders>
              <w:top w:val="single" w:sz="4" w:space="0" w:color="auto"/>
              <w:left w:val="single" w:sz="4" w:space="0" w:color="auto"/>
              <w:bottom w:val="single" w:sz="4" w:space="0" w:color="auto"/>
              <w:right w:val="single" w:sz="4" w:space="0" w:color="auto"/>
            </w:tcBorders>
            <w:shd w:val="clear" w:color="auto" w:fill="auto"/>
            <w:hideMark/>
          </w:tcPr>
          <w:p w14:paraId="21976C3A" w14:textId="77777777" w:rsidR="009A53B3" w:rsidRPr="009A53B3" w:rsidRDefault="009A53B3" w:rsidP="00A26531">
            <w:pPr>
              <w:widowControl w:val="0"/>
              <w:suppressAutoHyphens/>
              <w:rPr>
                <w:sz w:val="28"/>
                <w:szCs w:val="28"/>
              </w:rPr>
            </w:pPr>
            <w:r w:rsidRPr="009A53B3">
              <w:rPr>
                <w:sz w:val="28"/>
                <w:szCs w:val="28"/>
              </w:rPr>
              <w:t>Проект. 1-1.1.2. Котельные 115 Га, Челябинская область, Сосновский район, ЗУ КН 74:19:1203001:7933, 74:19:1203001:7917. Строительство котельной номер земельного участка 74:19:1203001:7403 - 74.56 МВт</w:t>
            </w:r>
          </w:p>
        </w:tc>
        <w:tc>
          <w:tcPr>
            <w:tcW w:w="416" w:type="pct"/>
            <w:tcBorders>
              <w:top w:val="nil"/>
              <w:left w:val="nil"/>
              <w:bottom w:val="single" w:sz="4" w:space="0" w:color="auto"/>
              <w:right w:val="single" w:sz="4" w:space="0" w:color="auto"/>
            </w:tcBorders>
            <w:shd w:val="clear" w:color="auto" w:fill="auto"/>
            <w:noWrap/>
            <w:vAlign w:val="bottom"/>
            <w:hideMark/>
          </w:tcPr>
          <w:p w14:paraId="491FAF4F" w14:textId="77777777" w:rsidR="009A53B3" w:rsidRPr="009A53B3" w:rsidRDefault="009A53B3" w:rsidP="00A26531">
            <w:pPr>
              <w:widowControl w:val="0"/>
              <w:suppressAutoHyphens/>
              <w:rPr>
                <w:sz w:val="28"/>
                <w:szCs w:val="28"/>
              </w:rPr>
            </w:pPr>
            <w:r w:rsidRPr="009A53B3">
              <w:rPr>
                <w:sz w:val="28"/>
                <w:szCs w:val="28"/>
              </w:rPr>
              <w:t> </w:t>
            </w:r>
          </w:p>
        </w:tc>
      </w:tr>
      <w:tr w:rsidR="009A53B3" w:rsidRPr="009A53B3" w14:paraId="28424096"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79D47341" w14:textId="77777777" w:rsidR="009A53B3" w:rsidRPr="009A53B3" w:rsidRDefault="009A53B3" w:rsidP="00A26531">
            <w:pPr>
              <w:widowControl w:val="0"/>
              <w:suppressAutoHyphens/>
              <w:rPr>
                <w:sz w:val="28"/>
                <w:szCs w:val="28"/>
              </w:rPr>
            </w:pPr>
            <w:r w:rsidRPr="009A53B3">
              <w:rPr>
                <w:sz w:val="28"/>
                <w:szCs w:val="28"/>
              </w:rPr>
              <w:t>Всего капитальные затраты, без НДС</w:t>
            </w:r>
          </w:p>
        </w:tc>
        <w:tc>
          <w:tcPr>
            <w:tcW w:w="372" w:type="pct"/>
            <w:tcBorders>
              <w:top w:val="nil"/>
              <w:left w:val="nil"/>
              <w:bottom w:val="single" w:sz="4" w:space="0" w:color="auto"/>
              <w:right w:val="single" w:sz="4" w:space="0" w:color="auto"/>
            </w:tcBorders>
            <w:shd w:val="clear" w:color="auto" w:fill="auto"/>
            <w:vAlign w:val="bottom"/>
            <w:hideMark/>
          </w:tcPr>
          <w:p w14:paraId="66567647"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E0470C4" w14:textId="77777777" w:rsidR="009A53B3" w:rsidRPr="009A53B3" w:rsidRDefault="009A53B3" w:rsidP="00A26531">
            <w:pPr>
              <w:widowControl w:val="0"/>
              <w:suppressAutoHyphens/>
              <w:jc w:val="right"/>
              <w:rPr>
                <w:sz w:val="28"/>
                <w:szCs w:val="28"/>
              </w:rPr>
            </w:pPr>
            <w:r w:rsidRPr="009A53B3">
              <w:rPr>
                <w:sz w:val="28"/>
                <w:szCs w:val="28"/>
              </w:rPr>
              <w:t>159000.00</w:t>
            </w:r>
          </w:p>
        </w:tc>
        <w:tc>
          <w:tcPr>
            <w:tcW w:w="405" w:type="pct"/>
            <w:tcBorders>
              <w:top w:val="nil"/>
              <w:left w:val="nil"/>
              <w:bottom w:val="single" w:sz="4" w:space="0" w:color="auto"/>
              <w:right w:val="single" w:sz="4" w:space="0" w:color="auto"/>
            </w:tcBorders>
            <w:shd w:val="clear" w:color="auto" w:fill="auto"/>
            <w:vAlign w:val="bottom"/>
            <w:hideMark/>
          </w:tcPr>
          <w:p w14:paraId="2B66C30E"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055BE3D"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46FEEF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52E8A0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571759A"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CB9469F"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AD72C03"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4BC03872"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3709A045"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10B485CC" w14:textId="77777777" w:rsidR="009A53B3" w:rsidRPr="009A53B3" w:rsidRDefault="009A53B3" w:rsidP="00A26531">
            <w:pPr>
              <w:widowControl w:val="0"/>
              <w:suppressAutoHyphens/>
              <w:rPr>
                <w:sz w:val="28"/>
                <w:szCs w:val="28"/>
              </w:rPr>
            </w:pPr>
            <w:r w:rsidRPr="009A53B3">
              <w:rPr>
                <w:sz w:val="28"/>
                <w:szCs w:val="28"/>
              </w:rPr>
              <w:t>Непредвиденные расходы</w:t>
            </w:r>
          </w:p>
        </w:tc>
        <w:tc>
          <w:tcPr>
            <w:tcW w:w="372" w:type="pct"/>
            <w:tcBorders>
              <w:top w:val="nil"/>
              <w:left w:val="nil"/>
              <w:bottom w:val="single" w:sz="4" w:space="0" w:color="auto"/>
              <w:right w:val="single" w:sz="4" w:space="0" w:color="auto"/>
            </w:tcBorders>
            <w:shd w:val="clear" w:color="auto" w:fill="auto"/>
            <w:vAlign w:val="bottom"/>
            <w:hideMark/>
          </w:tcPr>
          <w:p w14:paraId="787DABA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82E85D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BD0C1FF"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2AF456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90569E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FBC0687"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B53337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1E9846B"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689B4D7"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1BEB9040"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36327337"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075659AD" w14:textId="77777777" w:rsidR="009A53B3" w:rsidRPr="009A53B3" w:rsidRDefault="009A53B3" w:rsidP="00A26531">
            <w:pPr>
              <w:widowControl w:val="0"/>
              <w:suppressAutoHyphens/>
              <w:rPr>
                <w:sz w:val="28"/>
                <w:szCs w:val="28"/>
              </w:rPr>
            </w:pPr>
            <w:r w:rsidRPr="009A53B3">
              <w:rPr>
                <w:sz w:val="28"/>
                <w:szCs w:val="28"/>
              </w:rPr>
              <w:t>НДС</w:t>
            </w:r>
          </w:p>
        </w:tc>
        <w:tc>
          <w:tcPr>
            <w:tcW w:w="372" w:type="pct"/>
            <w:tcBorders>
              <w:top w:val="nil"/>
              <w:left w:val="nil"/>
              <w:bottom w:val="single" w:sz="4" w:space="0" w:color="auto"/>
              <w:right w:val="single" w:sz="4" w:space="0" w:color="auto"/>
            </w:tcBorders>
            <w:shd w:val="clear" w:color="auto" w:fill="auto"/>
            <w:vAlign w:val="bottom"/>
            <w:hideMark/>
          </w:tcPr>
          <w:p w14:paraId="16BAF6D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D9BC03D" w14:textId="77777777" w:rsidR="009A53B3" w:rsidRPr="009A53B3" w:rsidRDefault="009A53B3" w:rsidP="00A26531">
            <w:pPr>
              <w:widowControl w:val="0"/>
              <w:suppressAutoHyphens/>
              <w:jc w:val="right"/>
              <w:rPr>
                <w:sz w:val="28"/>
                <w:szCs w:val="28"/>
              </w:rPr>
            </w:pPr>
            <w:r w:rsidRPr="009A53B3">
              <w:rPr>
                <w:sz w:val="28"/>
                <w:szCs w:val="28"/>
              </w:rPr>
              <w:t>31800.00</w:t>
            </w:r>
          </w:p>
        </w:tc>
        <w:tc>
          <w:tcPr>
            <w:tcW w:w="405" w:type="pct"/>
            <w:tcBorders>
              <w:top w:val="nil"/>
              <w:left w:val="nil"/>
              <w:bottom w:val="single" w:sz="4" w:space="0" w:color="auto"/>
              <w:right w:val="single" w:sz="4" w:space="0" w:color="auto"/>
            </w:tcBorders>
            <w:shd w:val="clear" w:color="auto" w:fill="auto"/>
            <w:vAlign w:val="bottom"/>
            <w:hideMark/>
          </w:tcPr>
          <w:p w14:paraId="7B2AB7DA"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0DC2247"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81BCFD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E0140FA"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126707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AB46CAD"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6BA0995"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1A0E6B2E"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42D609CB"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487AE4F7" w14:textId="77777777" w:rsidR="009A53B3" w:rsidRPr="009A53B3" w:rsidRDefault="009A53B3" w:rsidP="00A26531">
            <w:pPr>
              <w:widowControl w:val="0"/>
              <w:suppressAutoHyphens/>
              <w:rPr>
                <w:sz w:val="28"/>
                <w:szCs w:val="28"/>
              </w:rPr>
            </w:pPr>
            <w:r w:rsidRPr="009A53B3">
              <w:rPr>
                <w:sz w:val="28"/>
                <w:szCs w:val="28"/>
              </w:rPr>
              <w:t>Всего стоимость проекта</w:t>
            </w:r>
          </w:p>
        </w:tc>
        <w:tc>
          <w:tcPr>
            <w:tcW w:w="372" w:type="pct"/>
            <w:tcBorders>
              <w:top w:val="nil"/>
              <w:left w:val="nil"/>
              <w:bottom w:val="single" w:sz="4" w:space="0" w:color="auto"/>
              <w:right w:val="single" w:sz="4" w:space="0" w:color="auto"/>
            </w:tcBorders>
            <w:shd w:val="clear" w:color="auto" w:fill="auto"/>
            <w:vAlign w:val="bottom"/>
            <w:hideMark/>
          </w:tcPr>
          <w:p w14:paraId="2DAEA55C"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00A74CB" w14:textId="77777777" w:rsidR="009A53B3" w:rsidRPr="009A53B3" w:rsidRDefault="009A53B3" w:rsidP="00A26531">
            <w:pPr>
              <w:widowControl w:val="0"/>
              <w:suppressAutoHyphens/>
              <w:jc w:val="right"/>
              <w:rPr>
                <w:sz w:val="28"/>
                <w:szCs w:val="28"/>
              </w:rPr>
            </w:pPr>
            <w:r w:rsidRPr="009A53B3">
              <w:rPr>
                <w:sz w:val="28"/>
                <w:szCs w:val="28"/>
              </w:rPr>
              <w:t>190800.00</w:t>
            </w:r>
          </w:p>
        </w:tc>
        <w:tc>
          <w:tcPr>
            <w:tcW w:w="405" w:type="pct"/>
            <w:tcBorders>
              <w:top w:val="nil"/>
              <w:left w:val="nil"/>
              <w:bottom w:val="single" w:sz="4" w:space="0" w:color="auto"/>
              <w:right w:val="single" w:sz="4" w:space="0" w:color="auto"/>
            </w:tcBorders>
            <w:shd w:val="clear" w:color="auto" w:fill="auto"/>
            <w:vAlign w:val="bottom"/>
            <w:hideMark/>
          </w:tcPr>
          <w:p w14:paraId="4C2F565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F0FB266"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83BE3C0"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C9CF76C"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CCCA65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215B1EA"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5575032"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31AC8779"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60EFC487"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28428C9C" w14:textId="77777777" w:rsidR="009A53B3" w:rsidRPr="009A53B3" w:rsidRDefault="009A53B3" w:rsidP="00A26531">
            <w:pPr>
              <w:widowControl w:val="0"/>
              <w:suppressAutoHyphens/>
              <w:rPr>
                <w:sz w:val="28"/>
                <w:szCs w:val="28"/>
              </w:rPr>
            </w:pPr>
            <w:r w:rsidRPr="009A53B3">
              <w:rPr>
                <w:sz w:val="28"/>
                <w:szCs w:val="28"/>
              </w:rPr>
              <w:t>Всего стоимость проекта накопленным итогом</w:t>
            </w:r>
          </w:p>
        </w:tc>
        <w:tc>
          <w:tcPr>
            <w:tcW w:w="372" w:type="pct"/>
            <w:tcBorders>
              <w:top w:val="nil"/>
              <w:left w:val="nil"/>
              <w:bottom w:val="single" w:sz="4" w:space="0" w:color="auto"/>
              <w:right w:val="single" w:sz="4" w:space="0" w:color="auto"/>
            </w:tcBorders>
            <w:shd w:val="clear" w:color="auto" w:fill="auto"/>
            <w:vAlign w:val="bottom"/>
            <w:hideMark/>
          </w:tcPr>
          <w:p w14:paraId="1C190AAD"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7BB45B3" w14:textId="77777777" w:rsidR="009A53B3" w:rsidRPr="009A53B3" w:rsidRDefault="009A53B3" w:rsidP="00A26531">
            <w:pPr>
              <w:widowControl w:val="0"/>
              <w:suppressAutoHyphens/>
              <w:jc w:val="right"/>
              <w:rPr>
                <w:sz w:val="28"/>
                <w:szCs w:val="28"/>
              </w:rPr>
            </w:pPr>
            <w:r w:rsidRPr="009A53B3">
              <w:rPr>
                <w:sz w:val="28"/>
                <w:szCs w:val="28"/>
              </w:rPr>
              <w:t>190800.00</w:t>
            </w:r>
          </w:p>
        </w:tc>
        <w:tc>
          <w:tcPr>
            <w:tcW w:w="405" w:type="pct"/>
            <w:tcBorders>
              <w:top w:val="nil"/>
              <w:left w:val="nil"/>
              <w:bottom w:val="single" w:sz="4" w:space="0" w:color="auto"/>
              <w:right w:val="single" w:sz="4" w:space="0" w:color="auto"/>
            </w:tcBorders>
            <w:shd w:val="clear" w:color="auto" w:fill="auto"/>
            <w:vAlign w:val="bottom"/>
            <w:hideMark/>
          </w:tcPr>
          <w:p w14:paraId="366D9601" w14:textId="77777777" w:rsidR="009A53B3" w:rsidRPr="009A53B3" w:rsidRDefault="009A53B3" w:rsidP="00A26531">
            <w:pPr>
              <w:widowControl w:val="0"/>
              <w:suppressAutoHyphens/>
              <w:jc w:val="right"/>
              <w:rPr>
                <w:sz w:val="28"/>
                <w:szCs w:val="28"/>
              </w:rPr>
            </w:pPr>
            <w:r w:rsidRPr="009A53B3">
              <w:rPr>
                <w:sz w:val="28"/>
                <w:szCs w:val="28"/>
              </w:rPr>
              <w:t>190800.00</w:t>
            </w:r>
          </w:p>
        </w:tc>
        <w:tc>
          <w:tcPr>
            <w:tcW w:w="405" w:type="pct"/>
            <w:tcBorders>
              <w:top w:val="nil"/>
              <w:left w:val="nil"/>
              <w:bottom w:val="single" w:sz="4" w:space="0" w:color="auto"/>
              <w:right w:val="single" w:sz="4" w:space="0" w:color="auto"/>
            </w:tcBorders>
            <w:shd w:val="clear" w:color="auto" w:fill="auto"/>
            <w:vAlign w:val="bottom"/>
            <w:hideMark/>
          </w:tcPr>
          <w:p w14:paraId="25208420" w14:textId="77777777" w:rsidR="009A53B3" w:rsidRPr="009A53B3" w:rsidRDefault="009A53B3" w:rsidP="00A26531">
            <w:pPr>
              <w:widowControl w:val="0"/>
              <w:suppressAutoHyphens/>
              <w:jc w:val="right"/>
              <w:rPr>
                <w:sz w:val="28"/>
                <w:szCs w:val="28"/>
              </w:rPr>
            </w:pPr>
            <w:r w:rsidRPr="009A53B3">
              <w:rPr>
                <w:sz w:val="28"/>
                <w:szCs w:val="28"/>
              </w:rPr>
              <w:t>190800.00</w:t>
            </w:r>
          </w:p>
        </w:tc>
        <w:tc>
          <w:tcPr>
            <w:tcW w:w="405" w:type="pct"/>
            <w:tcBorders>
              <w:top w:val="nil"/>
              <w:left w:val="nil"/>
              <w:bottom w:val="single" w:sz="4" w:space="0" w:color="auto"/>
              <w:right w:val="single" w:sz="4" w:space="0" w:color="auto"/>
            </w:tcBorders>
            <w:shd w:val="clear" w:color="auto" w:fill="auto"/>
            <w:vAlign w:val="bottom"/>
            <w:hideMark/>
          </w:tcPr>
          <w:p w14:paraId="6B797858" w14:textId="77777777" w:rsidR="009A53B3" w:rsidRPr="009A53B3" w:rsidRDefault="009A53B3" w:rsidP="00A26531">
            <w:pPr>
              <w:widowControl w:val="0"/>
              <w:suppressAutoHyphens/>
              <w:jc w:val="right"/>
              <w:rPr>
                <w:sz w:val="28"/>
                <w:szCs w:val="28"/>
              </w:rPr>
            </w:pPr>
            <w:r w:rsidRPr="009A53B3">
              <w:rPr>
                <w:sz w:val="28"/>
                <w:szCs w:val="28"/>
              </w:rPr>
              <w:t>190800.00</w:t>
            </w:r>
          </w:p>
        </w:tc>
        <w:tc>
          <w:tcPr>
            <w:tcW w:w="405" w:type="pct"/>
            <w:tcBorders>
              <w:top w:val="nil"/>
              <w:left w:val="nil"/>
              <w:bottom w:val="single" w:sz="4" w:space="0" w:color="auto"/>
              <w:right w:val="single" w:sz="4" w:space="0" w:color="auto"/>
            </w:tcBorders>
            <w:shd w:val="clear" w:color="auto" w:fill="auto"/>
            <w:vAlign w:val="bottom"/>
            <w:hideMark/>
          </w:tcPr>
          <w:p w14:paraId="2E0AB511" w14:textId="77777777" w:rsidR="009A53B3" w:rsidRPr="009A53B3" w:rsidRDefault="009A53B3" w:rsidP="00A26531">
            <w:pPr>
              <w:widowControl w:val="0"/>
              <w:suppressAutoHyphens/>
              <w:jc w:val="right"/>
              <w:rPr>
                <w:sz w:val="28"/>
                <w:szCs w:val="28"/>
              </w:rPr>
            </w:pPr>
            <w:r w:rsidRPr="009A53B3">
              <w:rPr>
                <w:sz w:val="28"/>
                <w:szCs w:val="28"/>
              </w:rPr>
              <w:t>190800.00</w:t>
            </w:r>
          </w:p>
        </w:tc>
        <w:tc>
          <w:tcPr>
            <w:tcW w:w="405" w:type="pct"/>
            <w:tcBorders>
              <w:top w:val="nil"/>
              <w:left w:val="nil"/>
              <w:bottom w:val="single" w:sz="4" w:space="0" w:color="auto"/>
              <w:right w:val="single" w:sz="4" w:space="0" w:color="auto"/>
            </w:tcBorders>
            <w:shd w:val="clear" w:color="auto" w:fill="auto"/>
            <w:vAlign w:val="bottom"/>
            <w:hideMark/>
          </w:tcPr>
          <w:p w14:paraId="6BD112A2" w14:textId="77777777" w:rsidR="009A53B3" w:rsidRPr="009A53B3" w:rsidRDefault="009A53B3" w:rsidP="00A26531">
            <w:pPr>
              <w:widowControl w:val="0"/>
              <w:suppressAutoHyphens/>
              <w:jc w:val="right"/>
              <w:rPr>
                <w:sz w:val="28"/>
                <w:szCs w:val="28"/>
              </w:rPr>
            </w:pPr>
            <w:r w:rsidRPr="009A53B3">
              <w:rPr>
                <w:sz w:val="28"/>
                <w:szCs w:val="28"/>
              </w:rPr>
              <w:t>190800.00</w:t>
            </w:r>
          </w:p>
        </w:tc>
        <w:tc>
          <w:tcPr>
            <w:tcW w:w="405" w:type="pct"/>
            <w:tcBorders>
              <w:top w:val="nil"/>
              <w:left w:val="nil"/>
              <w:bottom w:val="single" w:sz="4" w:space="0" w:color="auto"/>
              <w:right w:val="single" w:sz="4" w:space="0" w:color="auto"/>
            </w:tcBorders>
            <w:shd w:val="clear" w:color="auto" w:fill="auto"/>
            <w:vAlign w:val="bottom"/>
            <w:hideMark/>
          </w:tcPr>
          <w:p w14:paraId="4EC4B94D" w14:textId="77777777" w:rsidR="009A53B3" w:rsidRPr="009A53B3" w:rsidRDefault="009A53B3" w:rsidP="00A26531">
            <w:pPr>
              <w:widowControl w:val="0"/>
              <w:suppressAutoHyphens/>
              <w:jc w:val="right"/>
              <w:rPr>
                <w:sz w:val="28"/>
                <w:szCs w:val="28"/>
              </w:rPr>
            </w:pPr>
            <w:r w:rsidRPr="009A53B3">
              <w:rPr>
                <w:sz w:val="28"/>
                <w:szCs w:val="28"/>
              </w:rPr>
              <w:t>190800.00</w:t>
            </w:r>
          </w:p>
        </w:tc>
        <w:tc>
          <w:tcPr>
            <w:tcW w:w="408" w:type="pct"/>
            <w:tcBorders>
              <w:top w:val="nil"/>
              <w:left w:val="nil"/>
              <w:bottom w:val="single" w:sz="4" w:space="0" w:color="auto"/>
              <w:right w:val="single" w:sz="4" w:space="0" w:color="auto"/>
            </w:tcBorders>
            <w:shd w:val="clear" w:color="auto" w:fill="auto"/>
            <w:vAlign w:val="bottom"/>
            <w:hideMark/>
          </w:tcPr>
          <w:p w14:paraId="6C05A0E7" w14:textId="77777777" w:rsidR="009A53B3" w:rsidRPr="009A53B3" w:rsidRDefault="009A53B3" w:rsidP="00A26531">
            <w:pPr>
              <w:widowControl w:val="0"/>
              <w:suppressAutoHyphens/>
              <w:jc w:val="right"/>
              <w:rPr>
                <w:sz w:val="28"/>
                <w:szCs w:val="28"/>
              </w:rPr>
            </w:pPr>
            <w:r w:rsidRPr="009A53B3">
              <w:rPr>
                <w:sz w:val="28"/>
                <w:szCs w:val="28"/>
              </w:rPr>
              <w:t>190800.00</w:t>
            </w:r>
          </w:p>
        </w:tc>
        <w:tc>
          <w:tcPr>
            <w:tcW w:w="416" w:type="pct"/>
            <w:tcBorders>
              <w:top w:val="nil"/>
              <w:left w:val="nil"/>
              <w:bottom w:val="single" w:sz="4" w:space="0" w:color="auto"/>
              <w:right w:val="single" w:sz="4" w:space="0" w:color="auto"/>
            </w:tcBorders>
            <w:shd w:val="clear" w:color="auto" w:fill="auto"/>
            <w:noWrap/>
            <w:vAlign w:val="bottom"/>
            <w:hideMark/>
          </w:tcPr>
          <w:p w14:paraId="2EFAA745" w14:textId="77777777" w:rsidR="009A53B3" w:rsidRPr="009A53B3" w:rsidRDefault="009A53B3" w:rsidP="00A26531">
            <w:pPr>
              <w:widowControl w:val="0"/>
              <w:suppressAutoHyphens/>
              <w:jc w:val="right"/>
              <w:rPr>
                <w:sz w:val="28"/>
                <w:szCs w:val="28"/>
              </w:rPr>
            </w:pPr>
            <w:r w:rsidRPr="009A53B3">
              <w:rPr>
                <w:sz w:val="28"/>
                <w:szCs w:val="28"/>
              </w:rPr>
              <w:t>190800.00</w:t>
            </w:r>
          </w:p>
        </w:tc>
      </w:tr>
      <w:tr w:rsidR="009A53B3" w:rsidRPr="009A53B3" w14:paraId="39E007DE" w14:textId="77777777" w:rsidTr="004B6AA6">
        <w:trPr>
          <w:trHeight w:val="20"/>
        </w:trPr>
        <w:tc>
          <w:tcPr>
            <w:tcW w:w="4584" w:type="pct"/>
            <w:gridSpan w:val="10"/>
            <w:tcBorders>
              <w:top w:val="single" w:sz="4" w:space="0" w:color="auto"/>
              <w:left w:val="single" w:sz="4" w:space="0" w:color="auto"/>
              <w:bottom w:val="single" w:sz="4" w:space="0" w:color="auto"/>
              <w:right w:val="single" w:sz="4" w:space="0" w:color="auto"/>
            </w:tcBorders>
            <w:shd w:val="clear" w:color="auto" w:fill="auto"/>
            <w:hideMark/>
          </w:tcPr>
          <w:p w14:paraId="69534D4D" w14:textId="77777777" w:rsidR="009A53B3" w:rsidRPr="009A53B3" w:rsidRDefault="009A53B3" w:rsidP="00A26531">
            <w:pPr>
              <w:widowControl w:val="0"/>
              <w:suppressAutoHyphens/>
              <w:rPr>
                <w:sz w:val="28"/>
                <w:szCs w:val="28"/>
              </w:rPr>
            </w:pPr>
            <w:r w:rsidRPr="009A53B3">
              <w:rPr>
                <w:sz w:val="28"/>
                <w:szCs w:val="28"/>
              </w:rPr>
              <w:t xml:space="preserve">Проект. 1-1.1.3. Котельная примерно в 800 м по направлению на юго-запад от ориентира п. Западный, </w:t>
            </w:r>
            <w:proofErr w:type="spellStart"/>
            <w:r w:rsidRPr="009A53B3">
              <w:rPr>
                <w:sz w:val="28"/>
                <w:szCs w:val="28"/>
              </w:rPr>
              <w:t>мкр</w:t>
            </w:r>
            <w:proofErr w:type="spellEnd"/>
            <w:r w:rsidRPr="009A53B3">
              <w:rPr>
                <w:sz w:val="28"/>
                <w:szCs w:val="28"/>
              </w:rPr>
              <w:t>. "Просторы". Увеличение установленной мощности котельной на 5Гкал/ч</w:t>
            </w:r>
          </w:p>
        </w:tc>
        <w:tc>
          <w:tcPr>
            <w:tcW w:w="416" w:type="pct"/>
            <w:tcBorders>
              <w:top w:val="nil"/>
              <w:left w:val="nil"/>
              <w:bottom w:val="single" w:sz="4" w:space="0" w:color="auto"/>
              <w:right w:val="single" w:sz="4" w:space="0" w:color="auto"/>
            </w:tcBorders>
            <w:shd w:val="clear" w:color="auto" w:fill="auto"/>
            <w:noWrap/>
            <w:vAlign w:val="bottom"/>
            <w:hideMark/>
          </w:tcPr>
          <w:p w14:paraId="3BC97025" w14:textId="77777777" w:rsidR="009A53B3" w:rsidRPr="009A53B3" w:rsidRDefault="009A53B3" w:rsidP="00A26531">
            <w:pPr>
              <w:widowControl w:val="0"/>
              <w:suppressAutoHyphens/>
              <w:rPr>
                <w:sz w:val="28"/>
                <w:szCs w:val="28"/>
              </w:rPr>
            </w:pPr>
            <w:r w:rsidRPr="009A53B3">
              <w:rPr>
                <w:sz w:val="28"/>
                <w:szCs w:val="28"/>
              </w:rPr>
              <w:t> </w:t>
            </w:r>
          </w:p>
        </w:tc>
      </w:tr>
      <w:tr w:rsidR="009A53B3" w:rsidRPr="009A53B3" w14:paraId="7E485230"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629AB3FA" w14:textId="77777777" w:rsidR="009A53B3" w:rsidRPr="009A53B3" w:rsidRDefault="009A53B3" w:rsidP="00A26531">
            <w:pPr>
              <w:widowControl w:val="0"/>
              <w:suppressAutoHyphens/>
              <w:rPr>
                <w:sz w:val="28"/>
                <w:szCs w:val="28"/>
              </w:rPr>
            </w:pPr>
            <w:r w:rsidRPr="009A53B3">
              <w:rPr>
                <w:sz w:val="28"/>
                <w:szCs w:val="28"/>
              </w:rPr>
              <w:t>Всего капитальные затраты, без НДС</w:t>
            </w:r>
          </w:p>
        </w:tc>
        <w:tc>
          <w:tcPr>
            <w:tcW w:w="372" w:type="pct"/>
            <w:tcBorders>
              <w:top w:val="nil"/>
              <w:left w:val="nil"/>
              <w:bottom w:val="single" w:sz="4" w:space="0" w:color="auto"/>
              <w:right w:val="single" w:sz="4" w:space="0" w:color="auto"/>
            </w:tcBorders>
            <w:shd w:val="clear" w:color="auto" w:fill="auto"/>
            <w:vAlign w:val="bottom"/>
            <w:hideMark/>
          </w:tcPr>
          <w:p w14:paraId="63F75FF9" w14:textId="77777777" w:rsidR="009A53B3" w:rsidRPr="009A53B3" w:rsidRDefault="009A53B3" w:rsidP="00A26531">
            <w:pPr>
              <w:widowControl w:val="0"/>
              <w:suppressAutoHyphens/>
              <w:jc w:val="right"/>
              <w:rPr>
                <w:sz w:val="28"/>
                <w:szCs w:val="28"/>
              </w:rPr>
            </w:pPr>
            <w:r w:rsidRPr="009A53B3">
              <w:rPr>
                <w:sz w:val="28"/>
                <w:szCs w:val="28"/>
              </w:rPr>
              <w:t>7800.00</w:t>
            </w:r>
          </w:p>
        </w:tc>
        <w:tc>
          <w:tcPr>
            <w:tcW w:w="405" w:type="pct"/>
            <w:tcBorders>
              <w:top w:val="nil"/>
              <w:left w:val="nil"/>
              <w:bottom w:val="single" w:sz="4" w:space="0" w:color="auto"/>
              <w:right w:val="single" w:sz="4" w:space="0" w:color="auto"/>
            </w:tcBorders>
            <w:shd w:val="clear" w:color="auto" w:fill="auto"/>
            <w:vAlign w:val="bottom"/>
            <w:hideMark/>
          </w:tcPr>
          <w:p w14:paraId="2429D1B7"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35F0F6D"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0DFC069"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2E540B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FF01AF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946A2C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5DFD003"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63BD883"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40EDCFC3"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1A7790B9"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37860049" w14:textId="77777777" w:rsidR="009A53B3" w:rsidRPr="009A53B3" w:rsidRDefault="009A53B3" w:rsidP="00A26531">
            <w:pPr>
              <w:widowControl w:val="0"/>
              <w:suppressAutoHyphens/>
              <w:rPr>
                <w:sz w:val="28"/>
                <w:szCs w:val="28"/>
              </w:rPr>
            </w:pPr>
            <w:r w:rsidRPr="009A53B3">
              <w:rPr>
                <w:sz w:val="28"/>
                <w:szCs w:val="28"/>
              </w:rPr>
              <w:t>Непредвиденные расходы</w:t>
            </w:r>
          </w:p>
        </w:tc>
        <w:tc>
          <w:tcPr>
            <w:tcW w:w="372" w:type="pct"/>
            <w:tcBorders>
              <w:top w:val="nil"/>
              <w:left w:val="nil"/>
              <w:bottom w:val="single" w:sz="4" w:space="0" w:color="auto"/>
              <w:right w:val="single" w:sz="4" w:space="0" w:color="auto"/>
            </w:tcBorders>
            <w:shd w:val="clear" w:color="auto" w:fill="auto"/>
            <w:vAlign w:val="bottom"/>
            <w:hideMark/>
          </w:tcPr>
          <w:p w14:paraId="2AC5CC4F"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13BB9BC"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B511C4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1B634AC"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60F72F0"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9B953D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5D1C26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B1BFA41"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B5C6DBA"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13EA3172"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32741998"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77F7C66C" w14:textId="77777777" w:rsidR="009A53B3" w:rsidRPr="009A53B3" w:rsidRDefault="009A53B3" w:rsidP="00A26531">
            <w:pPr>
              <w:widowControl w:val="0"/>
              <w:suppressAutoHyphens/>
              <w:rPr>
                <w:sz w:val="28"/>
                <w:szCs w:val="28"/>
              </w:rPr>
            </w:pPr>
            <w:r w:rsidRPr="009A53B3">
              <w:rPr>
                <w:sz w:val="28"/>
                <w:szCs w:val="28"/>
              </w:rPr>
              <w:t>НДС</w:t>
            </w:r>
          </w:p>
        </w:tc>
        <w:tc>
          <w:tcPr>
            <w:tcW w:w="372" w:type="pct"/>
            <w:tcBorders>
              <w:top w:val="nil"/>
              <w:left w:val="nil"/>
              <w:bottom w:val="single" w:sz="4" w:space="0" w:color="auto"/>
              <w:right w:val="single" w:sz="4" w:space="0" w:color="auto"/>
            </w:tcBorders>
            <w:shd w:val="clear" w:color="auto" w:fill="auto"/>
            <w:vAlign w:val="bottom"/>
            <w:hideMark/>
          </w:tcPr>
          <w:p w14:paraId="7784066E" w14:textId="77777777" w:rsidR="009A53B3" w:rsidRPr="009A53B3" w:rsidRDefault="009A53B3" w:rsidP="00A26531">
            <w:pPr>
              <w:widowControl w:val="0"/>
              <w:suppressAutoHyphens/>
              <w:jc w:val="right"/>
              <w:rPr>
                <w:sz w:val="28"/>
                <w:szCs w:val="28"/>
              </w:rPr>
            </w:pPr>
            <w:r w:rsidRPr="009A53B3">
              <w:rPr>
                <w:sz w:val="28"/>
                <w:szCs w:val="28"/>
              </w:rPr>
              <w:t>1560.00</w:t>
            </w:r>
          </w:p>
        </w:tc>
        <w:tc>
          <w:tcPr>
            <w:tcW w:w="405" w:type="pct"/>
            <w:tcBorders>
              <w:top w:val="nil"/>
              <w:left w:val="nil"/>
              <w:bottom w:val="single" w:sz="4" w:space="0" w:color="auto"/>
              <w:right w:val="single" w:sz="4" w:space="0" w:color="auto"/>
            </w:tcBorders>
            <w:shd w:val="clear" w:color="auto" w:fill="auto"/>
            <w:vAlign w:val="bottom"/>
            <w:hideMark/>
          </w:tcPr>
          <w:p w14:paraId="1EF7AB11"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E6A5D7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190006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C6C8ABF"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B1389B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796300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7BC74FF"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3E1444A"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140582B5"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717D72FD"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2B06ACC5" w14:textId="77777777" w:rsidR="009A53B3" w:rsidRPr="009A53B3" w:rsidRDefault="009A53B3" w:rsidP="00A26531">
            <w:pPr>
              <w:widowControl w:val="0"/>
              <w:suppressAutoHyphens/>
              <w:rPr>
                <w:sz w:val="28"/>
                <w:szCs w:val="28"/>
              </w:rPr>
            </w:pPr>
            <w:r w:rsidRPr="009A53B3">
              <w:rPr>
                <w:sz w:val="28"/>
                <w:szCs w:val="28"/>
              </w:rPr>
              <w:t>Всего стоимость проекта</w:t>
            </w:r>
          </w:p>
        </w:tc>
        <w:tc>
          <w:tcPr>
            <w:tcW w:w="372" w:type="pct"/>
            <w:tcBorders>
              <w:top w:val="nil"/>
              <w:left w:val="nil"/>
              <w:bottom w:val="single" w:sz="4" w:space="0" w:color="auto"/>
              <w:right w:val="single" w:sz="4" w:space="0" w:color="auto"/>
            </w:tcBorders>
            <w:shd w:val="clear" w:color="auto" w:fill="auto"/>
            <w:vAlign w:val="bottom"/>
            <w:hideMark/>
          </w:tcPr>
          <w:p w14:paraId="3A1EBF28" w14:textId="77777777" w:rsidR="009A53B3" w:rsidRPr="009A53B3" w:rsidRDefault="009A53B3" w:rsidP="00A26531">
            <w:pPr>
              <w:widowControl w:val="0"/>
              <w:suppressAutoHyphens/>
              <w:jc w:val="right"/>
              <w:rPr>
                <w:sz w:val="28"/>
                <w:szCs w:val="28"/>
              </w:rPr>
            </w:pPr>
            <w:r w:rsidRPr="009A53B3">
              <w:rPr>
                <w:sz w:val="28"/>
                <w:szCs w:val="28"/>
              </w:rPr>
              <w:t>9360.00</w:t>
            </w:r>
          </w:p>
        </w:tc>
        <w:tc>
          <w:tcPr>
            <w:tcW w:w="405" w:type="pct"/>
            <w:tcBorders>
              <w:top w:val="nil"/>
              <w:left w:val="nil"/>
              <w:bottom w:val="single" w:sz="4" w:space="0" w:color="auto"/>
              <w:right w:val="single" w:sz="4" w:space="0" w:color="auto"/>
            </w:tcBorders>
            <w:shd w:val="clear" w:color="auto" w:fill="auto"/>
            <w:vAlign w:val="bottom"/>
            <w:hideMark/>
          </w:tcPr>
          <w:p w14:paraId="4898473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4F0A8C1"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F86A830"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BEF1C7F"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F24ECB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699BAEB"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2A470B5"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984B775"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437EC5F7"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1D9009BF"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74B14114" w14:textId="77777777" w:rsidR="009A53B3" w:rsidRPr="009A53B3" w:rsidRDefault="009A53B3" w:rsidP="00A26531">
            <w:pPr>
              <w:widowControl w:val="0"/>
              <w:suppressAutoHyphens/>
              <w:rPr>
                <w:sz w:val="28"/>
                <w:szCs w:val="28"/>
              </w:rPr>
            </w:pPr>
            <w:r w:rsidRPr="009A53B3">
              <w:rPr>
                <w:sz w:val="28"/>
                <w:szCs w:val="28"/>
              </w:rPr>
              <w:t>Всего стоимость проекта накопленным итогом</w:t>
            </w:r>
          </w:p>
        </w:tc>
        <w:tc>
          <w:tcPr>
            <w:tcW w:w="372" w:type="pct"/>
            <w:tcBorders>
              <w:top w:val="nil"/>
              <w:left w:val="nil"/>
              <w:bottom w:val="single" w:sz="4" w:space="0" w:color="auto"/>
              <w:right w:val="single" w:sz="4" w:space="0" w:color="auto"/>
            </w:tcBorders>
            <w:shd w:val="clear" w:color="auto" w:fill="auto"/>
            <w:vAlign w:val="bottom"/>
            <w:hideMark/>
          </w:tcPr>
          <w:p w14:paraId="4F1A8F21" w14:textId="77777777" w:rsidR="009A53B3" w:rsidRPr="009A53B3" w:rsidRDefault="009A53B3" w:rsidP="00A26531">
            <w:pPr>
              <w:widowControl w:val="0"/>
              <w:suppressAutoHyphens/>
              <w:jc w:val="right"/>
              <w:rPr>
                <w:sz w:val="28"/>
                <w:szCs w:val="28"/>
              </w:rPr>
            </w:pPr>
            <w:r w:rsidRPr="009A53B3">
              <w:rPr>
                <w:sz w:val="28"/>
                <w:szCs w:val="28"/>
              </w:rPr>
              <w:t>9360.00</w:t>
            </w:r>
          </w:p>
        </w:tc>
        <w:tc>
          <w:tcPr>
            <w:tcW w:w="405" w:type="pct"/>
            <w:tcBorders>
              <w:top w:val="nil"/>
              <w:left w:val="nil"/>
              <w:bottom w:val="single" w:sz="4" w:space="0" w:color="auto"/>
              <w:right w:val="single" w:sz="4" w:space="0" w:color="auto"/>
            </w:tcBorders>
            <w:shd w:val="clear" w:color="auto" w:fill="auto"/>
            <w:vAlign w:val="bottom"/>
            <w:hideMark/>
          </w:tcPr>
          <w:p w14:paraId="48F1D05C" w14:textId="77777777" w:rsidR="009A53B3" w:rsidRPr="009A53B3" w:rsidRDefault="009A53B3" w:rsidP="00A26531">
            <w:pPr>
              <w:widowControl w:val="0"/>
              <w:suppressAutoHyphens/>
              <w:jc w:val="right"/>
              <w:rPr>
                <w:sz w:val="28"/>
                <w:szCs w:val="28"/>
              </w:rPr>
            </w:pPr>
            <w:r w:rsidRPr="009A53B3">
              <w:rPr>
                <w:sz w:val="28"/>
                <w:szCs w:val="28"/>
              </w:rPr>
              <w:t>9360.00</w:t>
            </w:r>
          </w:p>
        </w:tc>
        <w:tc>
          <w:tcPr>
            <w:tcW w:w="405" w:type="pct"/>
            <w:tcBorders>
              <w:top w:val="nil"/>
              <w:left w:val="nil"/>
              <w:bottom w:val="single" w:sz="4" w:space="0" w:color="auto"/>
              <w:right w:val="single" w:sz="4" w:space="0" w:color="auto"/>
            </w:tcBorders>
            <w:shd w:val="clear" w:color="auto" w:fill="auto"/>
            <w:vAlign w:val="bottom"/>
            <w:hideMark/>
          </w:tcPr>
          <w:p w14:paraId="7FD33E6C" w14:textId="77777777" w:rsidR="009A53B3" w:rsidRPr="009A53B3" w:rsidRDefault="009A53B3" w:rsidP="00A26531">
            <w:pPr>
              <w:widowControl w:val="0"/>
              <w:suppressAutoHyphens/>
              <w:jc w:val="right"/>
              <w:rPr>
                <w:sz w:val="28"/>
                <w:szCs w:val="28"/>
              </w:rPr>
            </w:pPr>
            <w:r w:rsidRPr="009A53B3">
              <w:rPr>
                <w:sz w:val="28"/>
                <w:szCs w:val="28"/>
              </w:rPr>
              <w:t>9360.00</w:t>
            </w:r>
          </w:p>
        </w:tc>
        <w:tc>
          <w:tcPr>
            <w:tcW w:w="405" w:type="pct"/>
            <w:tcBorders>
              <w:top w:val="nil"/>
              <w:left w:val="nil"/>
              <w:bottom w:val="single" w:sz="4" w:space="0" w:color="auto"/>
              <w:right w:val="single" w:sz="4" w:space="0" w:color="auto"/>
            </w:tcBorders>
            <w:shd w:val="clear" w:color="auto" w:fill="auto"/>
            <w:vAlign w:val="bottom"/>
            <w:hideMark/>
          </w:tcPr>
          <w:p w14:paraId="660EAFBD" w14:textId="77777777" w:rsidR="009A53B3" w:rsidRPr="009A53B3" w:rsidRDefault="009A53B3" w:rsidP="00A26531">
            <w:pPr>
              <w:widowControl w:val="0"/>
              <w:suppressAutoHyphens/>
              <w:jc w:val="right"/>
              <w:rPr>
                <w:sz w:val="28"/>
                <w:szCs w:val="28"/>
              </w:rPr>
            </w:pPr>
            <w:r w:rsidRPr="009A53B3">
              <w:rPr>
                <w:sz w:val="28"/>
                <w:szCs w:val="28"/>
              </w:rPr>
              <w:t>9360.00</w:t>
            </w:r>
          </w:p>
        </w:tc>
        <w:tc>
          <w:tcPr>
            <w:tcW w:w="405" w:type="pct"/>
            <w:tcBorders>
              <w:top w:val="nil"/>
              <w:left w:val="nil"/>
              <w:bottom w:val="single" w:sz="4" w:space="0" w:color="auto"/>
              <w:right w:val="single" w:sz="4" w:space="0" w:color="auto"/>
            </w:tcBorders>
            <w:shd w:val="clear" w:color="auto" w:fill="auto"/>
            <w:vAlign w:val="bottom"/>
            <w:hideMark/>
          </w:tcPr>
          <w:p w14:paraId="5C78E543" w14:textId="77777777" w:rsidR="009A53B3" w:rsidRPr="009A53B3" w:rsidRDefault="009A53B3" w:rsidP="00A26531">
            <w:pPr>
              <w:widowControl w:val="0"/>
              <w:suppressAutoHyphens/>
              <w:jc w:val="right"/>
              <w:rPr>
                <w:sz w:val="28"/>
                <w:szCs w:val="28"/>
              </w:rPr>
            </w:pPr>
            <w:r w:rsidRPr="009A53B3">
              <w:rPr>
                <w:sz w:val="28"/>
                <w:szCs w:val="28"/>
              </w:rPr>
              <w:t>9360.00</w:t>
            </w:r>
          </w:p>
        </w:tc>
        <w:tc>
          <w:tcPr>
            <w:tcW w:w="405" w:type="pct"/>
            <w:tcBorders>
              <w:top w:val="nil"/>
              <w:left w:val="nil"/>
              <w:bottom w:val="single" w:sz="4" w:space="0" w:color="auto"/>
              <w:right w:val="single" w:sz="4" w:space="0" w:color="auto"/>
            </w:tcBorders>
            <w:shd w:val="clear" w:color="auto" w:fill="auto"/>
            <w:vAlign w:val="bottom"/>
            <w:hideMark/>
          </w:tcPr>
          <w:p w14:paraId="250021FE" w14:textId="77777777" w:rsidR="009A53B3" w:rsidRPr="009A53B3" w:rsidRDefault="009A53B3" w:rsidP="00A26531">
            <w:pPr>
              <w:widowControl w:val="0"/>
              <w:suppressAutoHyphens/>
              <w:jc w:val="right"/>
              <w:rPr>
                <w:sz w:val="28"/>
                <w:szCs w:val="28"/>
              </w:rPr>
            </w:pPr>
            <w:r w:rsidRPr="009A53B3">
              <w:rPr>
                <w:sz w:val="28"/>
                <w:szCs w:val="28"/>
              </w:rPr>
              <w:t>9360.00</w:t>
            </w:r>
          </w:p>
        </w:tc>
        <w:tc>
          <w:tcPr>
            <w:tcW w:w="405" w:type="pct"/>
            <w:tcBorders>
              <w:top w:val="nil"/>
              <w:left w:val="nil"/>
              <w:bottom w:val="single" w:sz="4" w:space="0" w:color="auto"/>
              <w:right w:val="single" w:sz="4" w:space="0" w:color="auto"/>
            </w:tcBorders>
            <w:shd w:val="clear" w:color="auto" w:fill="auto"/>
            <w:vAlign w:val="bottom"/>
            <w:hideMark/>
          </w:tcPr>
          <w:p w14:paraId="1124E145" w14:textId="77777777" w:rsidR="009A53B3" w:rsidRPr="009A53B3" w:rsidRDefault="009A53B3" w:rsidP="00A26531">
            <w:pPr>
              <w:widowControl w:val="0"/>
              <w:suppressAutoHyphens/>
              <w:jc w:val="right"/>
              <w:rPr>
                <w:sz w:val="28"/>
                <w:szCs w:val="28"/>
              </w:rPr>
            </w:pPr>
            <w:r w:rsidRPr="009A53B3">
              <w:rPr>
                <w:sz w:val="28"/>
                <w:szCs w:val="28"/>
              </w:rPr>
              <w:t>9360.00</w:t>
            </w:r>
          </w:p>
        </w:tc>
        <w:tc>
          <w:tcPr>
            <w:tcW w:w="405" w:type="pct"/>
            <w:tcBorders>
              <w:top w:val="nil"/>
              <w:left w:val="nil"/>
              <w:bottom w:val="single" w:sz="4" w:space="0" w:color="auto"/>
              <w:right w:val="single" w:sz="4" w:space="0" w:color="auto"/>
            </w:tcBorders>
            <w:shd w:val="clear" w:color="auto" w:fill="auto"/>
            <w:vAlign w:val="bottom"/>
            <w:hideMark/>
          </w:tcPr>
          <w:p w14:paraId="4EE2DF4B" w14:textId="77777777" w:rsidR="009A53B3" w:rsidRPr="009A53B3" w:rsidRDefault="009A53B3" w:rsidP="00A26531">
            <w:pPr>
              <w:widowControl w:val="0"/>
              <w:suppressAutoHyphens/>
              <w:jc w:val="right"/>
              <w:rPr>
                <w:sz w:val="28"/>
                <w:szCs w:val="28"/>
              </w:rPr>
            </w:pPr>
            <w:r w:rsidRPr="009A53B3">
              <w:rPr>
                <w:sz w:val="28"/>
                <w:szCs w:val="28"/>
              </w:rPr>
              <w:t>9360.00</w:t>
            </w:r>
          </w:p>
        </w:tc>
        <w:tc>
          <w:tcPr>
            <w:tcW w:w="408" w:type="pct"/>
            <w:tcBorders>
              <w:top w:val="nil"/>
              <w:left w:val="nil"/>
              <w:bottom w:val="single" w:sz="4" w:space="0" w:color="auto"/>
              <w:right w:val="single" w:sz="4" w:space="0" w:color="auto"/>
            </w:tcBorders>
            <w:shd w:val="clear" w:color="auto" w:fill="auto"/>
            <w:vAlign w:val="bottom"/>
            <w:hideMark/>
          </w:tcPr>
          <w:p w14:paraId="709D282B" w14:textId="77777777" w:rsidR="009A53B3" w:rsidRPr="009A53B3" w:rsidRDefault="009A53B3" w:rsidP="00A26531">
            <w:pPr>
              <w:widowControl w:val="0"/>
              <w:suppressAutoHyphens/>
              <w:jc w:val="right"/>
              <w:rPr>
                <w:sz w:val="28"/>
                <w:szCs w:val="28"/>
              </w:rPr>
            </w:pPr>
            <w:r w:rsidRPr="009A53B3">
              <w:rPr>
                <w:sz w:val="28"/>
                <w:szCs w:val="28"/>
              </w:rPr>
              <w:t>9360.00</w:t>
            </w:r>
          </w:p>
        </w:tc>
        <w:tc>
          <w:tcPr>
            <w:tcW w:w="416" w:type="pct"/>
            <w:tcBorders>
              <w:top w:val="nil"/>
              <w:left w:val="nil"/>
              <w:bottom w:val="single" w:sz="4" w:space="0" w:color="auto"/>
              <w:right w:val="single" w:sz="4" w:space="0" w:color="auto"/>
            </w:tcBorders>
            <w:shd w:val="clear" w:color="auto" w:fill="auto"/>
            <w:noWrap/>
            <w:vAlign w:val="bottom"/>
            <w:hideMark/>
          </w:tcPr>
          <w:p w14:paraId="581AF75A" w14:textId="77777777" w:rsidR="009A53B3" w:rsidRPr="009A53B3" w:rsidRDefault="009A53B3" w:rsidP="00A26531">
            <w:pPr>
              <w:widowControl w:val="0"/>
              <w:suppressAutoHyphens/>
              <w:jc w:val="right"/>
              <w:rPr>
                <w:sz w:val="28"/>
                <w:szCs w:val="28"/>
              </w:rPr>
            </w:pPr>
            <w:r w:rsidRPr="009A53B3">
              <w:rPr>
                <w:sz w:val="28"/>
                <w:szCs w:val="28"/>
              </w:rPr>
              <w:t>9360.00</w:t>
            </w:r>
          </w:p>
        </w:tc>
      </w:tr>
      <w:tr w:rsidR="009A53B3" w:rsidRPr="009A53B3" w14:paraId="009B0631" w14:textId="77777777" w:rsidTr="004B6AA6">
        <w:trPr>
          <w:trHeight w:val="20"/>
        </w:trPr>
        <w:tc>
          <w:tcPr>
            <w:tcW w:w="4584" w:type="pct"/>
            <w:gridSpan w:val="10"/>
            <w:tcBorders>
              <w:top w:val="single" w:sz="4" w:space="0" w:color="auto"/>
              <w:left w:val="single" w:sz="4" w:space="0" w:color="auto"/>
              <w:bottom w:val="single" w:sz="4" w:space="0" w:color="auto"/>
              <w:right w:val="single" w:sz="4" w:space="0" w:color="auto"/>
            </w:tcBorders>
            <w:shd w:val="clear" w:color="auto" w:fill="auto"/>
            <w:hideMark/>
          </w:tcPr>
          <w:p w14:paraId="39D293E4" w14:textId="77777777" w:rsidR="009A53B3" w:rsidRPr="009A53B3" w:rsidRDefault="009A53B3" w:rsidP="00A26531">
            <w:pPr>
              <w:widowControl w:val="0"/>
              <w:suppressAutoHyphens/>
              <w:rPr>
                <w:sz w:val="28"/>
                <w:szCs w:val="28"/>
              </w:rPr>
            </w:pPr>
            <w:r w:rsidRPr="009A53B3">
              <w:rPr>
                <w:sz w:val="28"/>
                <w:szCs w:val="28"/>
              </w:rPr>
              <w:t>Проект. 1-1.1.4. Котельная, п. Пригородный, ул. Ласковая, 28. Увеличение установленной мощности котельной на 10.4МВт, с установкой сетевого насоса, котлового насоса, подпиточного насоса</w:t>
            </w:r>
          </w:p>
        </w:tc>
        <w:tc>
          <w:tcPr>
            <w:tcW w:w="416" w:type="pct"/>
            <w:tcBorders>
              <w:top w:val="nil"/>
              <w:left w:val="nil"/>
              <w:bottom w:val="single" w:sz="4" w:space="0" w:color="auto"/>
              <w:right w:val="single" w:sz="4" w:space="0" w:color="auto"/>
            </w:tcBorders>
            <w:shd w:val="clear" w:color="auto" w:fill="auto"/>
            <w:noWrap/>
            <w:vAlign w:val="bottom"/>
            <w:hideMark/>
          </w:tcPr>
          <w:p w14:paraId="5E8071CF" w14:textId="77777777" w:rsidR="009A53B3" w:rsidRPr="009A53B3" w:rsidRDefault="009A53B3" w:rsidP="00A26531">
            <w:pPr>
              <w:widowControl w:val="0"/>
              <w:suppressAutoHyphens/>
              <w:rPr>
                <w:sz w:val="28"/>
                <w:szCs w:val="28"/>
              </w:rPr>
            </w:pPr>
            <w:r w:rsidRPr="009A53B3">
              <w:rPr>
                <w:sz w:val="28"/>
                <w:szCs w:val="28"/>
              </w:rPr>
              <w:t> </w:t>
            </w:r>
          </w:p>
        </w:tc>
      </w:tr>
      <w:tr w:rsidR="009A53B3" w:rsidRPr="009A53B3" w14:paraId="4C590C47"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5649402B" w14:textId="77777777" w:rsidR="009A53B3" w:rsidRPr="009A53B3" w:rsidRDefault="009A53B3" w:rsidP="00A26531">
            <w:pPr>
              <w:widowControl w:val="0"/>
              <w:suppressAutoHyphens/>
              <w:rPr>
                <w:sz w:val="28"/>
                <w:szCs w:val="28"/>
              </w:rPr>
            </w:pPr>
            <w:r w:rsidRPr="009A53B3">
              <w:rPr>
                <w:sz w:val="28"/>
                <w:szCs w:val="28"/>
              </w:rPr>
              <w:t>Всего капитальные затраты, без НДС</w:t>
            </w:r>
          </w:p>
        </w:tc>
        <w:tc>
          <w:tcPr>
            <w:tcW w:w="372" w:type="pct"/>
            <w:tcBorders>
              <w:top w:val="nil"/>
              <w:left w:val="nil"/>
              <w:bottom w:val="single" w:sz="4" w:space="0" w:color="auto"/>
              <w:right w:val="single" w:sz="4" w:space="0" w:color="auto"/>
            </w:tcBorders>
            <w:shd w:val="clear" w:color="auto" w:fill="auto"/>
            <w:vAlign w:val="bottom"/>
            <w:hideMark/>
          </w:tcPr>
          <w:p w14:paraId="532F9E91" w14:textId="77777777" w:rsidR="009A53B3" w:rsidRPr="009A53B3" w:rsidRDefault="009A53B3" w:rsidP="00A26531">
            <w:pPr>
              <w:widowControl w:val="0"/>
              <w:suppressAutoHyphens/>
              <w:jc w:val="right"/>
              <w:rPr>
                <w:sz w:val="28"/>
                <w:szCs w:val="28"/>
              </w:rPr>
            </w:pPr>
            <w:r w:rsidRPr="009A53B3">
              <w:rPr>
                <w:sz w:val="28"/>
                <w:szCs w:val="28"/>
              </w:rPr>
              <w:t>18593.60</w:t>
            </w:r>
          </w:p>
        </w:tc>
        <w:tc>
          <w:tcPr>
            <w:tcW w:w="405" w:type="pct"/>
            <w:tcBorders>
              <w:top w:val="nil"/>
              <w:left w:val="nil"/>
              <w:bottom w:val="single" w:sz="4" w:space="0" w:color="auto"/>
              <w:right w:val="single" w:sz="4" w:space="0" w:color="auto"/>
            </w:tcBorders>
            <w:shd w:val="clear" w:color="auto" w:fill="auto"/>
            <w:vAlign w:val="bottom"/>
            <w:hideMark/>
          </w:tcPr>
          <w:p w14:paraId="64E30A06"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50470DA"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66A51E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7D41A26"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EFC15D9"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7DEEAFE"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DE9DEDA"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0171D1A"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31C421FF"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0F9BBBBD"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0F38D511" w14:textId="77777777" w:rsidR="009A53B3" w:rsidRPr="009A53B3" w:rsidRDefault="009A53B3" w:rsidP="00A26531">
            <w:pPr>
              <w:widowControl w:val="0"/>
              <w:suppressAutoHyphens/>
              <w:rPr>
                <w:sz w:val="28"/>
                <w:szCs w:val="28"/>
              </w:rPr>
            </w:pPr>
            <w:r w:rsidRPr="009A53B3">
              <w:rPr>
                <w:sz w:val="28"/>
                <w:szCs w:val="28"/>
              </w:rPr>
              <w:t>Непредвиденные расходы</w:t>
            </w:r>
          </w:p>
        </w:tc>
        <w:tc>
          <w:tcPr>
            <w:tcW w:w="372" w:type="pct"/>
            <w:tcBorders>
              <w:top w:val="nil"/>
              <w:left w:val="nil"/>
              <w:bottom w:val="single" w:sz="4" w:space="0" w:color="auto"/>
              <w:right w:val="single" w:sz="4" w:space="0" w:color="auto"/>
            </w:tcBorders>
            <w:shd w:val="clear" w:color="auto" w:fill="auto"/>
            <w:vAlign w:val="bottom"/>
            <w:hideMark/>
          </w:tcPr>
          <w:p w14:paraId="1252956A"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53ACBBE"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BA6EF6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E3AD87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28E76B1"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E6C1FA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506D16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19BA8A4"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BA18812"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7EEE1B56"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26B98A88"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647E011F" w14:textId="77777777" w:rsidR="009A53B3" w:rsidRPr="009A53B3" w:rsidRDefault="009A53B3" w:rsidP="00A26531">
            <w:pPr>
              <w:widowControl w:val="0"/>
              <w:suppressAutoHyphens/>
              <w:rPr>
                <w:sz w:val="28"/>
                <w:szCs w:val="28"/>
              </w:rPr>
            </w:pPr>
            <w:r w:rsidRPr="009A53B3">
              <w:rPr>
                <w:sz w:val="28"/>
                <w:szCs w:val="28"/>
              </w:rPr>
              <w:t>НДС</w:t>
            </w:r>
          </w:p>
        </w:tc>
        <w:tc>
          <w:tcPr>
            <w:tcW w:w="372" w:type="pct"/>
            <w:tcBorders>
              <w:top w:val="nil"/>
              <w:left w:val="nil"/>
              <w:bottom w:val="single" w:sz="4" w:space="0" w:color="auto"/>
              <w:right w:val="single" w:sz="4" w:space="0" w:color="auto"/>
            </w:tcBorders>
            <w:shd w:val="clear" w:color="auto" w:fill="auto"/>
            <w:vAlign w:val="bottom"/>
            <w:hideMark/>
          </w:tcPr>
          <w:p w14:paraId="50FDFCB2" w14:textId="77777777" w:rsidR="009A53B3" w:rsidRPr="009A53B3" w:rsidRDefault="009A53B3" w:rsidP="00A26531">
            <w:pPr>
              <w:widowControl w:val="0"/>
              <w:suppressAutoHyphens/>
              <w:jc w:val="right"/>
              <w:rPr>
                <w:sz w:val="28"/>
                <w:szCs w:val="28"/>
              </w:rPr>
            </w:pPr>
            <w:r w:rsidRPr="009A53B3">
              <w:rPr>
                <w:sz w:val="28"/>
                <w:szCs w:val="28"/>
              </w:rPr>
              <w:t>3718.72</w:t>
            </w:r>
          </w:p>
        </w:tc>
        <w:tc>
          <w:tcPr>
            <w:tcW w:w="405" w:type="pct"/>
            <w:tcBorders>
              <w:top w:val="nil"/>
              <w:left w:val="nil"/>
              <w:bottom w:val="single" w:sz="4" w:space="0" w:color="auto"/>
              <w:right w:val="single" w:sz="4" w:space="0" w:color="auto"/>
            </w:tcBorders>
            <w:shd w:val="clear" w:color="auto" w:fill="auto"/>
            <w:vAlign w:val="bottom"/>
            <w:hideMark/>
          </w:tcPr>
          <w:p w14:paraId="3AD40ADC"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3B17DB9"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B31204F"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6B16B8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F76615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B8073BB"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9E4D156"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A3F8239"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61737E1A"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6F512A6C"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37044A24" w14:textId="77777777" w:rsidR="009A53B3" w:rsidRPr="009A53B3" w:rsidRDefault="009A53B3" w:rsidP="00A26531">
            <w:pPr>
              <w:widowControl w:val="0"/>
              <w:suppressAutoHyphens/>
              <w:rPr>
                <w:sz w:val="28"/>
                <w:szCs w:val="28"/>
              </w:rPr>
            </w:pPr>
            <w:r w:rsidRPr="009A53B3">
              <w:rPr>
                <w:sz w:val="28"/>
                <w:szCs w:val="28"/>
              </w:rPr>
              <w:t>Всего стоимость проекта</w:t>
            </w:r>
          </w:p>
        </w:tc>
        <w:tc>
          <w:tcPr>
            <w:tcW w:w="372" w:type="pct"/>
            <w:tcBorders>
              <w:top w:val="nil"/>
              <w:left w:val="nil"/>
              <w:bottom w:val="single" w:sz="4" w:space="0" w:color="auto"/>
              <w:right w:val="single" w:sz="4" w:space="0" w:color="auto"/>
            </w:tcBorders>
            <w:shd w:val="clear" w:color="auto" w:fill="auto"/>
            <w:vAlign w:val="bottom"/>
            <w:hideMark/>
          </w:tcPr>
          <w:p w14:paraId="3A9D0C8A" w14:textId="77777777" w:rsidR="009A53B3" w:rsidRPr="009A53B3" w:rsidRDefault="009A53B3" w:rsidP="00A26531">
            <w:pPr>
              <w:widowControl w:val="0"/>
              <w:suppressAutoHyphens/>
              <w:jc w:val="right"/>
              <w:rPr>
                <w:sz w:val="28"/>
                <w:szCs w:val="28"/>
              </w:rPr>
            </w:pPr>
            <w:r w:rsidRPr="009A53B3">
              <w:rPr>
                <w:sz w:val="28"/>
                <w:szCs w:val="28"/>
              </w:rPr>
              <w:t>22312.32</w:t>
            </w:r>
          </w:p>
        </w:tc>
        <w:tc>
          <w:tcPr>
            <w:tcW w:w="405" w:type="pct"/>
            <w:tcBorders>
              <w:top w:val="nil"/>
              <w:left w:val="nil"/>
              <w:bottom w:val="single" w:sz="4" w:space="0" w:color="auto"/>
              <w:right w:val="single" w:sz="4" w:space="0" w:color="auto"/>
            </w:tcBorders>
            <w:shd w:val="clear" w:color="auto" w:fill="auto"/>
            <w:vAlign w:val="bottom"/>
            <w:hideMark/>
          </w:tcPr>
          <w:p w14:paraId="35F6CC3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8056220"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1924109"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2D5E730"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312EC0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7F5052F"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DD4AA98"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2A19735"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6C32AE2F"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1B6C9228"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17D55A10" w14:textId="77777777" w:rsidR="009A53B3" w:rsidRPr="009A53B3" w:rsidRDefault="009A53B3" w:rsidP="00A26531">
            <w:pPr>
              <w:widowControl w:val="0"/>
              <w:suppressAutoHyphens/>
              <w:rPr>
                <w:sz w:val="28"/>
                <w:szCs w:val="28"/>
              </w:rPr>
            </w:pPr>
            <w:r w:rsidRPr="009A53B3">
              <w:rPr>
                <w:sz w:val="28"/>
                <w:szCs w:val="28"/>
              </w:rPr>
              <w:t>Всего стоимость проекта накопленным итогом</w:t>
            </w:r>
          </w:p>
        </w:tc>
        <w:tc>
          <w:tcPr>
            <w:tcW w:w="372" w:type="pct"/>
            <w:tcBorders>
              <w:top w:val="nil"/>
              <w:left w:val="nil"/>
              <w:bottom w:val="single" w:sz="4" w:space="0" w:color="auto"/>
              <w:right w:val="single" w:sz="4" w:space="0" w:color="auto"/>
            </w:tcBorders>
            <w:shd w:val="clear" w:color="auto" w:fill="auto"/>
            <w:vAlign w:val="bottom"/>
            <w:hideMark/>
          </w:tcPr>
          <w:p w14:paraId="6EECCFC8" w14:textId="77777777" w:rsidR="009A53B3" w:rsidRPr="009A53B3" w:rsidRDefault="009A53B3" w:rsidP="00A26531">
            <w:pPr>
              <w:widowControl w:val="0"/>
              <w:suppressAutoHyphens/>
              <w:jc w:val="right"/>
              <w:rPr>
                <w:sz w:val="28"/>
                <w:szCs w:val="28"/>
              </w:rPr>
            </w:pPr>
            <w:r w:rsidRPr="009A53B3">
              <w:rPr>
                <w:sz w:val="28"/>
                <w:szCs w:val="28"/>
              </w:rPr>
              <w:t>22312.32</w:t>
            </w:r>
          </w:p>
        </w:tc>
        <w:tc>
          <w:tcPr>
            <w:tcW w:w="405" w:type="pct"/>
            <w:tcBorders>
              <w:top w:val="nil"/>
              <w:left w:val="nil"/>
              <w:bottom w:val="single" w:sz="4" w:space="0" w:color="auto"/>
              <w:right w:val="single" w:sz="4" w:space="0" w:color="auto"/>
            </w:tcBorders>
            <w:shd w:val="clear" w:color="auto" w:fill="auto"/>
            <w:vAlign w:val="bottom"/>
            <w:hideMark/>
          </w:tcPr>
          <w:p w14:paraId="0DEC1FCC" w14:textId="77777777" w:rsidR="009A53B3" w:rsidRPr="009A53B3" w:rsidRDefault="009A53B3" w:rsidP="00A26531">
            <w:pPr>
              <w:widowControl w:val="0"/>
              <w:suppressAutoHyphens/>
              <w:jc w:val="right"/>
              <w:rPr>
                <w:sz w:val="28"/>
                <w:szCs w:val="28"/>
              </w:rPr>
            </w:pPr>
            <w:r w:rsidRPr="009A53B3">
              <w:rPr>
                <w:sz w:val="28"/>
                <w:szCs w:val="28"/>
              </w:rPr>
              <w:t>22312.32</w:t>
            </w:r>
          </w:p>
        </w:tc>
        <w:tc>
          <w:tcPr>
            <w:tcW w:w="405" w:type="pct"/>
            <w:tcBorders>
              <w:top w:val="nil"/>
              <w:left w:val="nil"/>
              <w:bottom w:val="single" w:sz="4" w:space="0" w:color="auto"/>
              <w:right w:val="single" w:sz="4" w:space="0" w:color="auto"/>
            </w:tcBorders>
            <w:shd w:val="clear" w:color="auto" w:fill="auto"/>
            <w:vAlign w:val="bottom"/>
            <w:hideMark/>
          </w:tcPr>
          <w:p w14:paraId="368C9D91" w14:textId="77777777" w:rsidR="009A53B3" w:rsidRPr="009A53B3" w:rsidRDefault="009A53B3" w:rsidP="00A26531">
            <w:pPr>
              <w:widowControl w:val="0"/>
              <w:suppressAutoHyphens/>
              <w:jc w:val="right"/>
              <w:rPr>
                <w:sz w:val="28"/>
                <w:szCs w:val="28"/>
              </w:rPr>
            </w:pPr>
            <w:r w:rsidRPr="009A53B3">
              <w:rPr>
                <w:sz w:val="28"/>
                <w:szCs w:val="28"/>
              </w:rPr>
              <w:t>22312.32</w:t>
            </w:r>
          </w:p>
        </w:tc>
        <w:tc>
          <w:tcPr>
            <w:tcW w:w="405" w:type="pct"/>
            <w:tcBorders>
              <w:top w:val="nil"/>
              <w:left w:val="nil"/>
              <w:bottom w:val="single" w:sz="4" w:space="0" w:color="auto"/>
              <w:right w:val="single" w:sz="4" w:space="0" w:color="auto"/>
            </w:tcBorders>
            <w:shd w:val="clear" w:color="auto" w:fill="auto"/>
            <w:vAlign w:val="bottom"/>
            <w:hideMark/>
          </w:tcPr>
          <w:p w14:paraId="4B858FF4" w14:textId="77777777" w:rsidR="009A53B3" w:rsidRPr="009A53B3" w:rsidRDefault="009A53B3" w:rsidP="00A26531">
            <w:pPr>
              <w:widowControl w:val="0"/>
              <w:suppressAutoHyphens/>
              <w:jc w:val="right"/>
              <w:rPr>
                <w:sz w:val="28"/>
                <w:szCs w:val="28"/>
              </w:rPr>
            </w:pPr>
            <w:r w:rsidRPr="009A53B3">
              <w:rPr>
                <w:sz w:val="28"/>
                <w:szCs w:val="28"/>
              </w:rPr>
              <w:t>22312.32</w:t>
            </w:r>
          </w:p>
        </w:tc>
        <w:tc>
          <w:tcPr>
            <w:tcW w:w="405" w:type="pct"/>
            <w:tcBorders>
              <w:top w:val="nil"/>
              <w:left w:val="nil"/>
              <w:bottom w:val="single" w:sz="4" w:space="0" w:color="auto"/>
              <w:right w:val="single" w:sz="4" w:space="0" w:color="auto"/>
            </w:tcBorders>
            <w:shd w:val="clear" w:color="auto" w:fill="auto"/>
            <w:vAlign w:val="bottom"/>
            <w:hideMark/>
          </w:tcPr>
          <w:p w14:paraId="5DF05A08" w14:textId="77777777" w:rsidR="009A53B3" w:rsidRPr="009A53B3" w:rsidRDefault="009A53B3" w:rsidP="00A26531">
            <w:pPr>
              <w:widowControl w:val="0"/>
              <w:suppressAutoHyphens/>
              <w:jc w:val="right"/>
              <w:rPr>
                <w:sz w:val="28"/>
                <w:szCs w:val="28"/>
              </w:rPr>
            </w:pPr>
            <w:r w:rsidRPr="009A53B3">
              <w:rPr>
                <w:sz w:val="28"/>
                <w:szCs w:val="28"/>
              </w:rPr>
              <w:t>22312.32</w:t>
            </w:r>
          </w:p>
        </w:tc>
        <w:tc>
          <w:tcPr>
            <w:tcW w:w="405" w:type="pct"/>
            <w:tcBorders>
              <w:top w:val="nil"/>
              <w:left w:val="nil"/>
              <w:bottom w:val="single" w:sz="4" w:space="0" w:color="auto"/>
              <w:right w:val="single" w:sz="4" w:space="0" w:color="auto"/>
            </w:tcBorders>
            <w:shd w:val="clear" w:color="auto" w:fill="auto"/>
            <w:vAlign w:val="bottom"/>
            <w:hideMark/>
          </w:tcPr>
          <w:p w14:paraId="68BACF4D" w14:textId="77777777" w:rsidR="009A53B3" w:rsidRPr="009A53B3" w:rsidRDefault="009A53B3" w:rsidP="00A26531">
            <w:pPr>
              <w:widowControl w:val="0"/>
              <w:suppressAutoHyphens/>
              <w:jc w:val="right"/>
              <w:rPr>
                <w:sz w:val="28"/>
                <w:szCs w:val="28"/>
              </w:rPr>
            </w:pPr>
            <w:r w:rsidRPr="009A53B3">
              <w:rPr>
                <w:sz w:val="28"/>
                <w:szCs w:val="28"/>
              </w:rPr>
              <w:t>22312.32</w:t>
            </w:r>
          </w:p>
        </w:tc>
        <w:tc>
          <w:tcPr>
            <w:tcW w:w="405" w:type="pct"/>
            <w:tcBorders>
              <w:top w:val="nil"/>
              <w:left w:val="nil"/>
              <w:bottom w:val="single" w:sz="4" w:space="0" w:color="auto"/>
              <w:right w:val="single" w:sz="4" w:space="0" w:color="auto"/>
            </w:tcBorders>
            <w:shd w:val="clear" w:color="auto" w:fill="auto"/>
            <w:vAlign w:val="bottom"/>
            <w:hideMark/>
          </w:tcPr>
          <w:p w14:paraId="61AFBA7A" w14:textId="77777777" w:rsidR="009A53B3" w:rsidRPr="009A53B3" w:rsidRDefault="009A53B3" w:rsidP="00A26531">
            <w:pPr>
              <w:widowControl w:val="0"/>
              <w:suppressAutoHyphens/>
              <w:jc w:val="right"/>
              <w:rPr>
                <w:sz w:val="28"/>
                <w:szCs w:val="28"/>
              </w:rPr>
            </w:pPr>
            <w:r w:rsidRPr="009A53B3">
              <w:rPr>
                <w:sz w:val="28"/>
                <w:szCs w:val="28"/>
              </w:rPr>
              <w:t>22312.32</w:t>
            </w:r>
          </w:p>
        </w:tc>
        <w:tc>
          <w:tcPr>
            <w:tcW w:w="405" w:type="pct"/>
            <w:tcBorders>
              <w:top w:val="nil"/>
              <w:left w:val="nil"/>
              <w:bottom w:val="single" w:sz="4" w:space="0" w:color="auto"/>
              <w:right w:val="single" w:sz="4" w:space="0" w:color="auto"/>
            </w:tcBorders>
            <w:shd w:val="clear" w:color="auto" w:fill="auto"/>
            <w:vAlign w:val="bottom"/>
            <w:hideMark/>
          </w:tcPr>
          <w:p w14:paraId="2D91BDAD" w14:textId="77777777" w:rsidR="009A53B3" w:rsidRPr="009A53B3" w:rsidRDefault="009A53B3" w:rsidP="00A26531">
            <w:pPr>
              <w:widowControl w:val="0"/>
              <w:suppressAutoHyphens/>
              <w:jc w:val="right"/>
              <w:rPr>
                <w:sz w:val="28"/>
                <w:szCs w:val="28"/>
              </w:rPr>
            </w:pPr>
            <w:r w:rsidRPr="009A53B3">
              <w:rPr>
                <w:sz w:val="28"/>
                <w:szCs w:val="28"/>
              </w:rPr>
              <w:t>22312.32</w:t>
            </w:r>
          </w:p>
        </w:tc>
        <w:tc>
          <w:tcPr>
            <w:tcW w:w="408" w:type="pct"/>
            <w:tcBorders>
              <w:top w:val="nil"/>
              <w:left w:val="nil"/>
              <w:bottom w:val="single" w:sz="4" w:space="0" w:color="auto"/>
              <w:right w:val="single" w:sz="4" w:space="0" w:color="auto"/>
            </w:tcBorders>
            <w:shd w:val="clear" w:color="auto" w:fill="auto"/>
            <w:vAlign w:val="bottom"/>
            <w:hideMark/>
          </w:tcPr>
          <w:p w14:paraId="4B266A24" w14:textId="77777777" w:rsidR="009A53B3" w:rsidRPr="009A53B3" w:rsidRDefault="009A53B3" w:rsidP="00A26531">
            <w:pPr>
              <w:widowControl w:val="0"/>
              <w:suppressAutoHyphens/>
              <w:jc w:val="right"/>
              <w:rPr>
                <w:sz w:val="28"/>
                <w:szCs w:val="28"/>
              </w:rPr>
            </w:pPr>
            <w:r w:rsidRPr="009A53B3">
              <w:rPr>
                <w:sz w:val="28"/>
                <w:szCs w:val="28"/>
              </w:rPr>
              <w:t>22312.32</w:t>
            </w:r>
          </w:p>
        </w:tc>
        <w:tc>
          <w:tcPr>
            <w:tcW w:w="416" w:type="pct"/>
            <w:tcBorders>
              <w:top w:val="nil"/>
              <w:left w:val="nil"/>
              <w:bottom w:val="single" w:sz="4" w:space="0" w:color="auto"/>
              <w:right w:val="single" w:sz="4" w:space="0" w:color="auto"/>
            </w:tcBorders>
            <w:shd w:val="clear" w:color="auto" w:fill="auto"/>
            <w:noWrap/>
            <w:vAlign w:val="bottom"/>
            <w:hideMark/>
          </w:tcPr>
          <w:p w14:paraId="1BC2CE2F" w14:textId="77777777" w:rsidR="009A53B3" w:rsidRPr="009A53B3" w:rsidRDefault="009A53B3" w:rsidP="00A26531">
            <w:pPr>
              <w:widowControl w:val="0"/>
              <w:suppressAutoHyphens/>
              <w:jc w:val="right"/>
              <w:rPr>
                <w:sz w:val="28"/>
                <w:szCs w:val="28"/>
              </w:rPr>
            </w:pPr>
            <w:r w:rsidRPr="009A53B3">
              <w:rPr>
                <w:sz w:val="28"/>
                <w:szCs w:val="28"/>
              </w:rPr>
              <w:t>22312.32</w:t>
            </w:r>
          </w:p>
        </w:tc>
      </w:tr>
      <w:tr w:rsidR="009A53B3" w:rsidRPr="009A53B3" w14:paraId="560743DD" w14:textId="77777777" w:rsidTr="004B6AA6">
        <w:trPr>
          <w:trHeight w:val="20"/>
        </w:trPr>
        <w:tc>
          <w:tcPr>
            <w:tcW w:w="4584" w:type="pct"/>
            <w:gridSpan w:val="10"/>
            <w:tcBorders>
              <w:top w:val="single" w:sz="4" w:space="0" w:color="auto"/>
              <w:left w:val="single" w:sz="4" w:space="0" w:color="auto"/>
              <w:bottom w:val="single" w:sz="4" w:space="0" w:color="auto"/>
              <w:right w:val="single" w:sz="4" w:space="0" w:color="auto"/>
            </w:tcBorders>
            <w:shd w:val="clear" w:color="auto" w:fill="auto"/>
            <w:hideMark/>
          </w:tcPr>
          <w:p w14:paraId="2F2FBB09" w14:textId="77777777" w:rsidR="009A53B3" w:rsidRPr="009A53B3" w:rsidRDefault="009A53B3" w:rsidP="00A26531">
            <w:pPr>
              <w:widowControl w:val="0"/>
              <w:suppressAutoHyphens/>
              <w:rPr>
                <w:sz w:val="28"/>
                <w:szCs w:val="28"/>
              </w:rPr>
            </w:pPr>
            <w:r w:rsidRPr="009A53B3">
              <w:rPr>
                <w:sz w:val="28"/>
                <w:szCs w:val="28"/>
              </w:rPr>
              <w:t>Проект. 1-1.1.5. Котельная, п. Терема, ул. Менделеева, д. 2, кадастровый номер земельного участка 74:19:1104001:1488. Увеличение установленной мощности котельной на 10МВт, с установкой сетевого насоса, котлового насоса, подпиточного насоса</w:t>
            </w:r>
          </w:p>
        </w:tc>
        <w:tc>
          <w:tcPr>
            <w:tcW w:w="416" w:type="pct"/>
            <w:tcBorders>
              <w:top w:val="nil"/>
              <w:left w:val="nil"/>
              <w:bottom w:val="single" w:sz="4" w:space="0" w:color="auto"/>
              <w:right w:val="single" w:sz="4" w:space="0" w:color="auto"/>
            </w:tcBorders>
            <w:shd w:val="clear" w:color="auto" w:fill="auto"/>
            <w:noWrap/>
            <w:vAlign w:val="bottom"/>
            <w:hideMark/>
          </w:tcPr>
          <w:p w14:paraId="55270C14" w14:textId="77777777" w:rsidR="009A53B3" w:rsidRPr="009A53B3" w:rsidRDefault="009A53B3" w:rsidP="00A26531">
            <w:pPr>
              <w:widowControl w:val="0"/>
              <w:suppressAutoHyphens/>
              <w:rPr>
                <w:sz w:val="28"/>
                <w:szCs w:val="28"/>
              </w:rPr>
            </w:pPr>
            <w:r w:rsidRPr="009A53B3">
              <w:rPr>
                <w:sz w:val="28"/>
                <w:szCs w:val="28"/>
              </w:rPr>
              <w:t> </w:t>
            </w:r>
          </w:p>
        </w:tc>
      </w:tr>
      <w:tr w:rsidR="009A53B3" w:rsidRPr="009A53B3" w14:paraId="6953FC91"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6FC36500" w14:textId="77777777" w:rsidR="009A53B3" w:rsidRPr="009A53B3" w:rsidRDefault="009A53B3" w:rsidP="00A26531">
            <w:pPr>
              <w:widowControl w:val="0"/>
              <w:suppressAutoHyphens/>
              <w:rPr>
                <w:sz w:val="28"/>
                <w:szCs w:val="28"/>
              </w:rPr>
            </w:pPr>
            <w:r w:rsidRPr="009A53B3">
              <w:rPr>
                <w:sz w:val="28"/>
                <w:szCs w:val="28"/>
              </w:rPr>
              <w:t>Всего капитальные затраты, без НДС</w:t>
            </w:r>
          </w:p>
        </w:tc>
        <w:tc>
          <w:tcPr>
            <w:tcW w:w="372" w:type="pct"/>
            <w:tcBorders>
              <w:top w:val="nil"/>
              <w:left w:val="nil"/>
              <w:bottom w:val="single" w:sz="4" w:space="0" w:color="auto"/>
              <w:right w:val="single" w:sz="4" w:space="0" w:color="auto"/>
            </w:tcBorders>
            <w:shd w:val="clear" w:color="auto" w:fill="auto"/>
            <w:vAlign w:val="bottom"/>
            <w:hideMark/>
          </w:tcPr>
          <w:p w14:paraId="3606AA89" w14:textId="77777777" w:rsidR="009A53B3" w:rsidRPr="009A53B3" w:rsidRDefault="009A53B3" w:rsidP="00A26531">
            <w:pPr>
              <w:widowControl w:val="0"/>
              <w:suppressAutoHyphens/>
              <w:jc w:val="right"/>
              <w:rPr>
                <w:sz w:val="28"/>
                <w:szCs w:val="28"/>
              </w:rPr>
            </w:pPr>
            <w:r w:rsidRPr="009A53B3">
              <w:rPr>
                <w:sz w:val="28"/>
                <w:szCs w:val="28"/>
              </w:rPr>
              <w:t>20347.20</w:t>
            </w:r>
          </w:p>
        </w:tc>
        <w:tc>
          <w:tcPr>
            <w:tcW w:w="405" w:type="pct"/>
            <w:tcBorders>
              <w:top w:val="nil"/>
              <w:left w:val="nil"/>
              <w:bottom w:val="single" w:sz="4" w:space="0" w:color="auto"/>
              <w:right w:val="single" w:sz="4" w:space="0" w:color="auto"/>
            </w:tcBorders>
            <w:shd w:val="clear" w:color="auto" w:fill="auto"/>
            <w:vAlign w:val="bottom"/>
            <w:hideMark/>
          </w:tcPr>
          <w:p w14:paraId="38C91539"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540022D"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3A0435A"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644A6B7"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2BC9E36"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90E4E6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4E224D3"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2AB8BF8"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5A257059"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193ADA98"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560D38A4" w14:textId="77777777" w:rsidR="009A53B3" w:rsidRPr="009A53B3" w:rsidRDefault="009A53B3" w:rsidP="00A26531">
            <w:pPr>
              <w:widowControl w:val="0"/>
              <w:suppressAutoHyphens/>
              <w:rPr>
                <w:sz w:val="28"/>
                <w:szCs w:val="28"/>
              </w:rPr>
            </w:pPr>
            <w:r w:rsidRPr="009A53B3">
              <w:rPr>
                <w:sz w:val="28"/>
                <w:szCs w:val="28"/>
              </w:rPr>
              <w:t>Непредвиденные расходы</w:t>
            </w:r>
          </w:p>
        </w:tc>
        <w:tc>
          <w:tcPr>
            <w:tcW w:w="372" w:type="pct"/>
            <w:tcBorders>
              <w:top w:val="nil"/>
              <w:left w:val="nil"/>
              <w:bottom w:val="single" w:sz="4" w:space="0" w:color="auto"/>
              <w:right w:val="single" w:sz="4" w:space="0" w:color="auto"/>
            </w:tcBorders>
            <w:shd w:val="clear" w:color="auto" w:fill="auto"/>
            <w:vAlign w:val="bottom"/>
            <w:hideMark/>
          </w:tcPr>
          <w:p w14:paraId="5442CFFB"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231B94F"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89EDF7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1EFDB4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9BC271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23426E0"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5C41579"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E78A258"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4F8C636"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16D8E0F5"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62793732"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01E0A68E" w14:textId="77777777" w:rsidR="009A53B3" w:rsidRPr="009A53B3" w:rsidRDefault="009A53B3" w:rsidP="00A26531">
            <w:pPr>
              <w:widowControl w:val="0"/>
              <w:suppressAutoHyphens/>
              <w:rPr>
                <w:sz w:val="28"/>
                <w:szCs w:val="28"/>
              </w:rPr>
            </w:pPr>
            <w:r w:rsidRPr="009A53B3">
              <w:rPr>
                <w:sz w:val="28"/>
                <w:szCs w:val="28"/>
              </w:rPr>
              <w:t>НДС</w:t>
            </w:r>
          </w:p>
        </w:tc>
        <w:tc>
          <w:tcPr>
            <w:tcW w:w="372" w:type="pct"/>
            <w:tcBorders>
              <w:top w:val="nil"/>
              <w:left w:val="nil"/>
              <w:bottom w:val="single" w:sz="4" w:space="0" w:color="auto"/>
              <w:right w:val="single" w:sz="4" w:space="0" w:color="auto"/>
            </w:tcBorders>
            <w:shd w:val="clear" w:color="auto" w:fill="auto"/>
            <w:vAlign w:val="bottom"/>
            <w:hideMark/>
          </w:tcPr>
          <w:p w14:paraId="226244F1" w14:textId="77777777" w:rsidR="009A53B3" w:rsidRPr="009A53B3" w:rsidRDefault="009A53B3" w:rsidP="00A26531">
            <w:pPr>
              <w:widowControl w:val="0"/>
              <w:suppressAutoHyphens/>
              <w:jc w:val="right"/>
              <w:rPr>
                <w:sz w:val="28"/>
                <w:szCs w:val="28"/>
              </w:rPr>
            </w:pPr>
            <w:r w:rsidRPr="009A53B3">
              <w:rPr>
                <w:sz w:val="28"/>
                <w:szCs w:val="28"/>
              </w:rPr>
              <w:t>4069.44</w:t>
            </w:r>
          </w:p>
        </w:tc>
        <w:tc>
          <w:tcPr>
            <w:tcW w:w="405" w:type="pct"/>
            <w:tcBorders>
              <w:top w:val="nil"/>
              <w:left w:val="nil"/>
              <w:bottom w:val="single" w:sz="4" w:space="0" w:color="auto"/>
              <w:right w:val="single" w:sz="4" w:space="0" w:color="auto"/>
            </w:tcBorders>
            <w:shd w:val="clear" w:color="auto" w:fill="auto"/>
            <w:vAlign w:val="bottom"/>
            <w:hideMark/>
          </w:tcPr>
          <w:p w14:paraId="2EFBA39A"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6C0117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16A6610"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9DA1BE6"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F6D273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9862899"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AD0314D"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00027E6"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11075CA1"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1C9A5E81"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5F476788" w14:textId="77777777" w:rsidR="009A53B3" w:rsidRPr="009A53B3" w:rsidRDefault="009A53B3" w:rsidP="00A26531">
            <w:pPr>
              <w:widowControl w:val="0"/>
              <w:suppressAutoHyphens/>
              <w:rPr>
                <w:sz w:val="28"/>
                <w:szCs w:val="28"/>
              </w:rPr>
            </w:pPr>
            <w:r w:rsidRPr="009A53B3">
              <w:rPr>
                <w:sz w:val="28"/>
                <w:szCs w:val="28"/>
              </w:rPr>
              <w:t>Всего стоимость проекта</w:t>
            </w:r>
          </w:p>
        </w:tc>
        <w:tc>
          <w:tcPr>
            <w:tcW w:w="372" w:type="pct"/>
            <w:tcBorders>
              <w:top w:val="nil"/>
              <w:left w:val="nil"/>
              <w:bottom w:val="single" w:sz="4" w:space="0" w:color="auto"/>
              <w:right w:val="single" w:sz="4" w:space="0" w:color="auto"/>
            </w:tcBorders>
            <w:shd w:val="clear" w:color="auto" w:fill="auto"/>
            <w:vAlign w:val="bottom"/>
            <w:hideMark/>
          </w:tcPr>
          <w:p w14:paraId="515BBB99" w14:textId="77777777" w:rsidR="009A53B3" w:rsidRPr="009A53B3" w:rsidRDefault="009A53B3" w:rsidP="00A26531">
            <w:pPr>
              <w:widowControl w:val="0"/>
              <w:suppressAutoHyphens/>
              <w:jc w:val="right"/>
              <w:rPr>
                <w:sz w:val="28"/>
                <w:szCs w:val="28"/>
              </w:rPr>
            </w:pPr>
            <w:r w:rsidRPr="009A53B3">
              <w:rPr>
                <w:sz w:val="28"/>
                <w:szCs w:val="28"/>
              </w:rPr>
              <w:t>24416.64</w:t>
            </w:r>
          </w:p>
        </w:tc>
        <w:tc>
          <w:tcPr>
            <w:tcW w:w="405" w:type="pct"/>
            <w:tcBorders>
              <w:top w:val="nil"/>
              <w:left w:val="nil"/>
              <w:bottom w:val="single" w:sz="4" w:space="0" w:color="auto"/>
              <w:right w:val="single" w:sz="4" w:space="0" w:color="auto"/>
            </w:tcBorders>
            <w:shd w:val="clear" w:color="auto" w:fill="auto"/>
            <w:vAlign w:val="bottom"/>
            <w:hideMark/>
          </w:tcPr>
          <w:p w14:paraId="4738CBB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8EB7A2D"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CBAFC9F"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C7A254C"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4F59DAB"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DAE606B"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5B5C4A9"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9464E6C"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193B8CEF"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47441E50"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69283EBF" w14:textId="77777777" w:rsidR="009A53B3" w:rsidRPr="009A53B3" w:rsidRDefault="009A53B3" w:rsidP="00A26531">
            <w:pPr>
              <w:widowControl w:val="0"/>
              <w:suppressAutoHyphens/>
              <w:rPr>
                <w:sz w:val="28"/>
                <w:szCs w:val="28"/>
              </w:rPr>
            </w:pPr>
            <w:r w:rsidRPr="009A53B3">
              <w:rPr>
                <w:sz w:val="28"/>
                <w:szCs w:val="28"/>
              </w:rPr>
              <w:t>Всего стоимость проекта накопленным итогом</w:t>
            </w:r>
          </w:p>
        </w:tc>
        <w:tc>
          <w:tcPr>
            <w:tcW w:w="372" w:type="pct"/>
            <w:tcBorders>
              <w:top w:val="nil"/>
              <w:left w:val="nil"/>
              <w:bottom w:val="single" w:sz="4" w:space="0" w:color="auto"/>
              <w:right w:val="single" w:sz="4" w:space="0" w:color="auto"/>
            </w:tcBorders>
            <w:shd w:val="clear" w:color="auto" w:fill="auto"/>
            <w:vAlign w:val="bottom"/>
            <w:hideMark/>
          </w:tcPr>
          <w:p w14:paraId="47FC14F4" w14:textId="77777777" w:rsidR="009A53B3" w:rsidRPr="009A53B3" w:rsidRDefault="009A53B3" w:rsidP="00A26531">
            <w:pPr>
              <w:widowControl w:val="0"/>
              <w:suppressAutoHyphens/>
              <w:jc w:val="right"/>
              <w:rPr>
                <w:sz w:val="28"/>
                <w:szCs w:val="28"/>
              </w:rPr>
            </w:pPr>
            <w:r w:rsidRPr="009A53B3">
              <w:rPr>
                <w:sz w:val="28"/>
                <w:szCs w:val="28"/>
              </w:rPr>
              <w:t>24416.64</w:t>
            </w:r>
          </w:p>
        </w:tc>
        <w:tc>
          <w:tcPr>
            <w:tcW w:w="405" w:type="pct"/>
            <w:tcBorders>
              <w:top w:val="nil"/>
              <w:left w:val="nil"/>
              <w:bottom w:val="single" w:sz="4" w:space="0" w:color="auto"/>
              <w:right w:val="single" w:sz="4" w:space="0" w:color="auto"/>
            </w:tcBorders>
            <w:shd w:val="clear" w:color="auto" w:fill="auto"/>
            <w:vAlign w:val="bottom"/>
            <w:hideMark/>
          </w:tcPr>
          <w:p w14:paraId="2CBCC03D" w14:textId="77777777" w:rsidR="009A53B3" w:rsidRPr="009A53B3" w:rsidRDefault="009A53B3" w:rsidP="00A26531">
            <w:pPr>
              <w:widowControl w:val="0"/>
              <w:suppressAutoHyphens/>
              <w:jc w:val="right"/>
              <w:rPr>
                <w:sz w:val="28"/>
                <w:szCs w:val="28"/>
              </w:rPr>
            </w:pPr>
            <w:r w:rsidRPr="009A53B3">
              <w:rPr>
                <w:sz w:val="28"/>
                <w:szCs w:val="28"/>
              </w:rPr>
              <w:t>24416.64</w:t>
            </w:r>
          </w:p>
        </w:tc>
        <w:tc>
          <w:tcPr>
            <w:tcW w:w="405" w:type="pct"/>
            <w:tcBorders>
              <w:top w:val="nil"/>
              <w:left w:val="nil"/>
              <w:bottom w:val="single" w:sz="4" w:space="0" w:color="auto"/>
              <w:right w:val="single" w:sz="4" w:space="0" w:color="auto"/>
            </w:tcBorders>
            <w:shd w:val="clear" w:color="auto" w:fill="auto"/>
            <w:vAlign w:val="bottom"/>
            <w:hideMark/>
          </w:tcPr>
          <w:p w14:paraId="6027B7B4" w14:textId="77777777" w:rsidR="009A53B3" w:rsidRPr="009A53B3" w:rsidRDefault="009A53B3" w:rsidP="00A26531">
            <w:pPr>
              <w:widowControl w:val="0"/>
              <w:suppressAutoHyphens/>
              <w:jc w:val="right"/>
              <w:rPr>
                <w:sz w:val="28"/>
                <w:szCs w:val="28"/>
              </w:rPr>
            </w:pPr>
            <w:r w:rsidRPr="009A53B3">
              <w:rPr>
                <w:sz w:val="28"/>
                <w:szCs w:val="28"/>
              </w:rPr>
              <w:t>24416.64</w:t>
            </w:r>
          </w:p>
        </w:tc>
        <w:tc>
          <w:tcPr>
            <w:tcW w:w="405" w:type="pct"/>
            <w:tcBorders>
              <w:top w:val="nil"/>
              <w:left w:val="nil"/>
              <w:bottom w:val="single" w:sz="4" w:space="0" w:color="auto"/>
              <w:right w:val="single" w:sz="4" w:space="0" w:color="auto"/>
            </w:tcBorders>
            <w:shd w:val="clear" w:color="auto" w:fill="auto"/>
            <w:vAlign w:val="bottom"/>
            <w:hideMark/>
          </w:tcPr>
          <w:p w14:paraId="6EBF6288" w14:textId="77777777" w:rsidR="009A53B3" w:rsidRPr="009A53B3" w:rsidRDefault="009A53B3" w:rsidP="00A26531">
            <w:pPr>
              <w:widowControl w:val="0"/>
              <w:suppressAutoHyphens/>
              <w:jc w:val="right"/>
              <w:rPr>
                <w:sz w:val="28"/>
                <w:szCs w:val="28"/>
              </w:rPr>
            </w:pPr>
            <w:r w:rsidRPr="009A53B3">
              <w:rPr>
                <w:sz w:val="28"/>
                <w:szCs w:val="28"/>
              </w:rPr>
              <w:t>24416.64</w:t>
            </w:r>
          </w:p>
        </w:tc>
        <w:tc>
          <w:tcPr>
            <w:tcW w:w="405" w:type="pct"/>
            <w:tcBorders>
              <w:top w:val="nil"/>
              <w:left w:val="nil"/>
              <w:bottom w:val="single" w:sz="4" w:space="0" w:color="auto"/>
              <w:right w:val="single" w:sz="4" w:space="0" w:color="auto"/>
            </w:tcBorders>
            <w:shd w:val="clear" w:color="auto" w:fill="auto"/>
            <w:vAlign w:val="bottom"/>
            <w:hideMark/>
          </w:tcPr>
          <w:p w14:paraId="3F33FC0F" w14:textId="77777777" w:rsidR="009A53B3" w:rsidRPr="009A53B3" w:rsidRDefault="009A53B3" w:rsidP="00A26531">
            <w:pPr>
              <w:widowControl w:val="0"/>
              <w:suppressAutoHyphens/>
              <w:jc w:val="right"/>
              <w:rPr>
                <w:sz w:val="28"/>
                <w:szCs w:val="28"/>
              </w:rPr>
            </w:pPr>
            <w:r w:rsidRPr="009A53B3">
              <w:rPr>
                <w:sz w:val="28"/>
                <w:szCs w:val="28"/>
              </w:rPr>
              <w:t>24416.64</w:t>
            </w:r>
          </w:p>
        </w:tc>
        <w:tc>
          <w:tcPr>
            <w:tcW w:w="405" w:type="pct"/>
            <w:tcBorders>
              <w:top w:val="nil"/>
              <w:left w:val="nil"/>
              <w:bottom w:val="single" w:sz="4" w:space="0" w:color="auto"/>
              <w:right w:val="single" w:sz="4" w:space="0" w:color="auto"/>
            </w:tcBorders>
            <w:shd w:val="clear" w:color="auto" w:fill="auto"/>
            <w:vAlign w:val="bottom"/>
            <w:hideMark/>
          </w:tcPr>
          <w:p w14:paraId="4859A0A4" w14:textId="77777777" w:rsidR="009A53B3" w:rsidRPr="009A53B3" w:rsidRDefault="009A53B3" w:rsidP="00A26531">
            <w:pPr>
              <w:widowControl w:val="0"/>
              <w:suppressAutoHyphens/>
              <w:jc w:val="right"/>
              <w:rPr>
                <w:sz w:val="28"/>
                <w:szCs w:val="28"/>
              </w:rPr>
            </w:pPr>
            <w:r w:rsidRPr="009A53B3">
              <w:rPr>
                <w:sz w:val="28"/>
                <w:szCs w:val="28"/>
              </w:rPr>
              <w:t>24416.64</w:t>
            </w:r>
          </w:p>
        </w:tc>
        <w:tc>
          <w:tcPr>
            <w:tcW w:w="405" w:type="pct"/>
            <w:tcBorders>
              <w:top w:val="nil"/>
              <w:left w:val="nil"/>
              <w:bottom w:val="single" w:sz="4" w:space="0" w:color="auto"/>
              <w:right w:val="single" w:sz="4" w:space="0" w:color="auto"/>
            </w:tcBorders>
            <w:shd w:val="clear" w:color="auto" w:fill="auto"/>
            <w:vAlign w:val="bottom"/>
            <w:hideMark/>
          </w:tcPr>
          <w:p w14:paraId="3174A193" w14:textId="77777777" w:rsidR="009A53B3" w:rsidRPr="009A53B3" w:rsidRDefault="009A53B3" w:rsidP="00A26531">
            <w:pPr>
              <w:widowControl w:val="0"/>
              <w:suppressAutoHyphens/>
              <w:jc w:val="right"/>
              <w:rPr>
                <w:sz w:val="28"/>
                <w:szCs w:val="28"/>
              </w:rPr>
            </w:pPr>
            <w:r w:rsidRPr="009A53B3">
              <w:rPr>
                <w:sz w:val="28"/>
                <w:szCs w:val="28"/>
              </w:rPr>
              <w:t>24416.64</w:t>
            </w:r>
          </w:p>
        </w:tc>
        <w:tc>
          <w:tcPr>
            <w:tcW w:w="405" w:type="pct"/>
            <w:tcBorders>
              <w:top w:val="nil"/>
              <w:left w:val="nil"/>
              <w:bottom w:val="single" w:sz="4" w:space="0" w:color="auto"/>
              <w:right w:val="single" w:sz="4" w:space="0" w:color="auto"/>
            </w:tcBorders>
            <w:shd w:val="clear" w:color="auto" w:fill="auto"/>
            <w:vAlign w:val="bottom"/>
            <w:hideMark/>
          </w:tcPr>
          <w:p w14:paraId="626750C1" w14:textId="77777777" w:rsidR="009A53B3" w:rsidRPr="009A53B3" w:rsidRDefault="009A53B3" w:rsidP="00A26531">
            <w:pPr>
              <w:widowControl w:val="0"/>
              <w:suppressAutoHyphens/>
              <w:jc w:val="right"/>
              <w:rPr>
                <w:sz w:val="28"/>
                <w:szCs w:val="28"/>
              </w:rPr>
            </w:pPr>
            <w:r w:rsidRPr="009A53B3">
              <w:rPr>
                <w:sz w:val="28"/>
                <w:szCs w:val="28"/>
              </w:rPr>
              <w:t>24416.64</w:t>
            </w:r>
          </w:p>
        </w:tc>
        <w:tc>
          <w:tcPr>
            <w:tcW w:w="408" w:type="pct"/>
            <w:tcBorders>
              <w:top w:val="nil"/>
              <w:left w:val="nil"/>
              <w:bottom w:val="single" w:sz="4" w:space="0" w:color="auto"/>
              <w:right w:val="single" w:sz="4" w:space="0" w:color="auto"/>
            </w:tcBorders>
            <w:shd w:val="clear" w:color="auto" w:fill="auto"/>
            <w:vAlign w:val="bottom"/>
            <w:hideMark/>
          </w:tcPr>
          <w:p w14:paraId="3091D97A" w14:textId="77777777" w:rsidR="009A53B3" w:rsidRPr="009A53B3" w:rsidRDefault="009A53B3" w:rsidP="00A26531">
            <w:pPr>
              <w:widowControl w:val="0"/>
              <w:suppressAutoHyphens/>
              <w:jc w:val="right"/>
              <w:rPr>
                <w:sz w:val="28"/>
                <w:szCs w:val="28"/>
              </w:rPr>
            </w:pPr>
            <w:r w:rsidRPr="009A53B3">
              <w:rPr>
                <w:sz w:val="28"/>
                <w:szCs w:val="28"/>
              </w:rPr>
              <w:t>24416.64</w:t>
            </w:r>
          </w:p>
        </w:tc>
        <w:tc>
          <w:tcPr>
            <w:tcW w:w="416" w:type="pct"/>
            <w:tcBorders>
              <w:top w:val="nil"/>
              <w:left w:val="nil"/>
              <w:bottom w:val="single" w:sz="4" w:space="0" w:color="auto"/>
              <w:right w:val="single" w:sz="4" w:space="0" w:color="auto"/>
            </w:tcBorders>
            <w:shd w:val="clear" w:color="auto" w:fill="auto"/>
            <w:noWrap/>
            <w:vAlign w:val="bottom"/>
            <w:hideMark/>
          </w:tcPr>
          <w:p w14:paraId="6650DD3B" w14:textId="77777777" w:rsidR="009A53B3" w:rsidRPr="009A53B3" w:rsidRDefault="009A53B3" w:rsidP="00A26531">
            <w:pPr>
              <w:widowControl w:val="0"/>
              <w:suppressAutoHyphens/>
              <w:jc w:val="right"/>
              <w:rPr>
                <w:sz w:val="28"/>
                <w:szCs w:val="28"/>
              </w:rPr>
            </w:pPr>
            <w:r w:rsidRPr="009A53B3">
              <w:rPr>
                <w:sz w:val="28"/>
                <w:szCs w:val="28"/>
              </w:rPr>
              <w:t>24416.64</w:t>
            </w:r>
          </w:p>
        </w:tc>
      </w:tr>
      <w:tr w:rsidR="009A53B3" w:rsidRPr="009A53B3" w14:paraId="181C8080" w14:textId="77777777" w:rsidTr="004B6AA6">
        <w:trPr>
          <w:trHeight w:val="20"/>
        </w:trPr>
        <w:tc>
          <w:tcPr>
            <w:tcW w:w="4584" w:type="pct"/>
            <w:gridSpan w:val="10"/>
            <w:tcBorders>
              <w:top w:val="single" w:sz="4" w:space="0" w:color="auto"/>
              <w:left w:val="single" w:sz="4" w:space="0" w:color="auto"/>
              <w:bottom w:val="single" w:sz="4" w:space="0" w:color="auto"/>
              <w:right w:val="single" w:sz="4" w:space="0" w:color="auto"/>
            </w:tcBorders>
            <w:shd w:val="clear" w:color="auto" w:fill="auto"/>
            <w:hideMark/>
          </w:tcPr>
          <w:p w14:paraId="1B4BC2E6" w14:textId="77777777" w:rsidR="009A53B3" w:rsidRPr="009A53B3" w:rsidRDefault="009A53B3" w:rsidP="00A26531">
            <w:pPr>
              <w:widowControl w:val="0"/>
              <w:suppressAutoHyphens/>
              <w:rPr>
                <w:sz w:val="28"/>
                <w:szCs w:val="28"/>
              </w:rPr>
            </w:pPr>
            <w:r w:rsidRPr="009A53B3">
              <w:rPr>
                <w:sz w:val="28"/>
                <w:szCs w:val="28"/>
              </w:rPr>
              <w:t>Проект. 1-1.1.6. Котельная, 121Га, номер земельного участка 74:19:1203001:7403. Строительство котельной номер земельного участка 74:19:1203001:7403 - 70.22 МВт</w:t>
            </w:r>
          </w:p>
        </w:tc>
        <w:tc>
          <w:tcPr>
            <w:tcW w:w="416" w:type="pct"/>
            <w:tcBorders>
              <w:top w:val="nil"/>
              <w:left w:val="nil"/>
              <w:bottom w:val="single" w:sz="4" w:space="0" w:color="auto"/>
              <w:right w:val="single" w:sz="4" w:space="0" w:color="auto"/>
            </w:tcBorders>
            <w:shd w:val="clear" w:color="auto" w:fill="auto"/>
            <w:noWrap/>
            <w:vAlign w:val="bottom"/>
            <w:hideMark/>
          </w:tcPr>
          <w:p w14:paraId="4480B13E" w14:textId="77777777" w:rsidR="009A53B3" w:rsidRPr="009A53B3" w:rsidRDefault="009A53B3" w:rsidP="00A26531">
            <w:pPr>
              <w:widowControl w:val="0"/>
              <w:suppressAutoHyphens/>
              <w:rPr>
                <w:sz w:val="28"/>
                <w:szCs w:val="28"/>
              </w:rPr>
            </w:pPr>
            <w:r w:rsidRPr="009A53B3">
              <w:rPr>
                <w:sz w:val="28"/>
                <w:szCs w:val="28"/>
              </w:rPr>
              <w:t> </w:t>
            </w:r>
          </w:p>
        </w:tc>
      </w:tr>
      <w:tr w:rsidR="009A53B3" w:rsidRPr="009A53B3" w14:paraId="60F87659"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187A7456" w14:textId="77777777" w:rsidR="009A53B3" w:rsidRPr="009A53B3" w:rsidRDefault="009A53B3" w:rsidP="00A26531">
            <w:pPr>
              <w:widowControl w:val="0"/>
              <w:suppressAutoHyphens/>
              <w:rPr>
                <w:sz w:val="28"/>
                <w:szCs w:val="28"/>
              </w:rPr>
            </w:pPr>
            <w:r w:rsidRPr="009A53B3">
              <w:rPr>
                <w:sz w:val="28"/>
                <w:szCs w:val="28"/>
              </w:rPr>
              <w:t>Всего капитальные затраты, без НДС</w:t>
            </w:r>
          </w:p>
        </w:tc>
        <w:tc>
          <w:tcPr>
            <w:tcW w:w="372" w:type="pct"/>
            <w:tcBorders>
              <w:top w:val="nil"/>
              <w:left w:val="nil"/>
              <w:bottom w:val="single" w:sz="4" w:space="0" w:color="auto"/>
              <w:right w:val="single" w:sz="4" w:space="0" w:color="auto"/>
            </w:tcBorders>
            <w:shd w:val="clear" w:color="auto" w:fill="auto"/>
            <w:vAlign w:val="bottom"/>
            <w:hideMark/>
          </w:tcPr>
          <w:p w14:paraId="2CCDC5CF"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D2A635F" w14:textId="77777777" w:rsidR="009A53B3" w:rsidRPr="009A53B3" w:rsidRDefault="009A53B3" w:rsidP="00A26531">
            <w:pPr>
              <w:widowControl w:val="0"/>
              <w:suppressAutoHyphens/>
              <w:jc w:val="right"/>
              <w:rPr>
                <w:sz w:val="28"/>
                <w:szCs w:val="28"/>
              </w:rPr>
            </w:pPr>
            <w:r w:rsidRPr="009A53B3">
              <w:rPr>
                <w:sz w:val="28"/>
                <w:szCs w:val="28"/>
              </w:rPr>
              <w:t>150000.00</w:t>
            </w:r>
          </w:p>
        </w:tc>
        <w:tc>
          <w:tcPr>
            <w:tcW w:w="405" w:type="pct"/>
            <w:tcBorders>
              <w:top w:val="nil"/>
              <w:left w:val="nil"/>
              <w:bottom w:val="single" w:sz="4" w:space="0" w:color="auto"/>
              <w:right w:val="single" w:sz="4" w:space="0" w:color="auto"/>
            </w:tcBorders>
            <w:shd w:val="clear" w:color="auto" w:fill="auto"/>
            <w:vAlign w:val="bottom"/>
            <w:hideMark/>
          </w:tcPr>
          <w:p w14:paraId="0E33372A"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DD7FF47"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2692966"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766096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0832B4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320167D"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10B8F21"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737EC27F"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7E187387"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36E12A0C" w14:textId="77777777" w:rsidR="009A53B3" w:rsidRPr="009A53B3" w:rsidRDefault="009A53B3" w:rsidP="00A26531">
            <w:pPr>
              <w:widowControl w:val="0"/>
              <w:suppressAutoHyphens/>
              <w:rPr>
                <w:sz w:val="28"/>
                <w:szCs w:val="28"/>
              </w:rPr>
            </w:pPr>
            <w:r w:rsidRPr="009A53B3">
              <w:rPr>
                <w:sz w:val="28"/>
                <w:szCs w:val="28"/>
              </w:rPr>
              <w:lastRenderedPageBreak/>
              <w:t>Непредвиденные расходы</w:t>
            </w:r>
          </w:p>
        </w:tc>
        <w:tc>
          <w:tcPr>
            <w:tcW w:w="372" w:type="pct"/>
            <w:tcBorders>
              <w:top w:val="nil"/>
              <w:left w:val="nil"/>
              <w:bottom w:val="single" w:sz="4" w:space="0" w:color="auto"/>
              <w:right w:val="single" w:sz="4" w:space="0" w:color="auto"/>
            </w:tcBorders>
            <w:shd w:val="clear" w:color="auto" w:fill="auto"/>
            <w:vAlign w:val="bottom"/>
            <w:hideMark/>
          </w:tcPr>
          <w:p w14:paraId="7716CF8B"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12508BF"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4CD6DF7"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80069C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2E606D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DA0B43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92E09C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639FDCB"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9CA412B"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1F32E218"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232483F6"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0B1506D2" w14:textId="77777777" w:rsidR="009A53B3" w:rsidRPr="009A53B3" w:rsidRDefault="009A53B3" w:rsidP="00A26531">
            <w:pPr>
              <w:widowControl w:val="0"/>
              <w:suppressAutoHyphens/>
              <w:rPr>
                <w:sz w:val="28"/>
                <w:szCs w:val="28"/>
              </w:rPr>
            </w:pPr>
            <w:r w:rsidRPr="009A53B3">
              <w:rPr>
                <w:sz w:val="28"/>
                <w:szCs w:val="28"/>
              </w:rPr>
              <w:t>НДС</w:t>
            </w:r>
          </w:p>
        </w:tc>
        <w:tc>
          <w:tcPr>
            <w:tcW w:w="372" w:type="pct"/>
            <w:tcBorders>
              <w:top w:val="nil"/>
              <w:left w:val="nil"/>
              <w:bottom w:val="single" w:sz="4" w:space="0" w:color="auto"/>
              <w:right w:val="single" w:sz="4" w:space="0" w:color="auto"/>
            </w:tcBorders>
            <w:shd w:val="clear" w:color="auto" w:fill="auto"/>
            <w:vAlign w:val="bottom"/>
            <w:hideMark/>
          </w:tcPr>
          <w:p w14:paraId="40B354AC"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AC40EAB" w14:textId="77777777" w:rsidR="009A53B3" w:rsidRPr="009A53B3" w:rsidRDefault="009A53B3" w:rsidP="00A26531">
            <w:pPr>
              <w:widowControl w:val="0"/>
              <w:suppressAutoHyphens/>
              <w:jc w:val="right"/>
              <w:rPr>
                <w:sz w:val="28"/>
                <w:szCs w:val="28"/>
              </w:rPr>
            </w:pPr>
            <w:r w:rsidRPr="009A53B3">
              <w:rPr>
                <w:sz w:val="28"/>
                <w:szCs w:val="28"/>
              </w:rPr>
              <w:t>30000.00</w:t>
            </w:r>
          </w:p>
        </w:tc>
        <w:tc>
          <w:tcPr>
            <w:tcW w:w="405" w:type="pct"/>
            <w:tcBorders>
              <w:top w:val="nil"/>
              <w:left w:val="nil"/>
              <w:bottom w:val="single" w:sz="4" w:space="0" w:color="auto"/>
              <w:right w:val="single" w:sz="4" w:space="0" w:color="auto"/>
            </w:tcBorders>
            <w:shd w:val="clear" w:color="auto" w:fill="auto"/>
            <w:vAlign w:val="bottom"/>
            <w:hideMark/>
          </w:tcPr>
          <w:p w14:paraId="0E739B3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415CEA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3A53E9F"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56039D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79701E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73017B6"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B0A8E6F"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0F07390E"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75500EF7"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4AE73ED8" w14:textId="77777777" w:rsidR="009A53B3" w:rsidRPr="009A53B3" w:rsidRDefault="009A53B3" w:rsidP="00A26531">
            <w:pPr>
              <w:widowControl w:val="0"/>
              <w:suppressAutoHyphens/>
              <w:rPr>
                <w:sz w:val="28"/>
                <w:szCs w:val="28"/>
              </w:rPr>
            </w:pPr>
            <w:r w:rsidRPr="009A53B3">
              <w:rPr>
                <w:sz w:val="28"/>
                <w:szCs w:val="28"/>
              </w:rPr>
              <w:t>Всего стоимость проекта</w:t>
            </w:r>
          </w:p>
        </w:tc>
        <w:tc>
          <w:tcPr>
            <w:tcW w:w="372" w:type="pct"/>
            <w:tcBorders>
              <w:top w:val="nil"/>
              <w:left w:val="nil"/>
              <w:bottom w:val="single" w:sz="4" w:space="0" w:color="auto"/>
              <w:right w:val="single" w:sz="4" w:space="0" w:color="auto"/>
            </w:tcBorders>
            <w:shd w:val="clear" w:color="auto" w:fill="auto"/>
            <w:vAlign w:val="bottom"/>
            <w:hideMark/>
          </w:tcPr>
          <w:p w14:paraId="2462D371"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E5649E6" w14:textId="77777777" w:rsidR="009A53B3" w:rsidRPr="009A53B3" w:rsidRDefault="009A53B3" w:rsidP="00A26531">
            <w:pPr>
              <w:widowControl w:val="0"/>
              <w:suppressAutoHyphens/>
              <w:jc w:val="right"/>
              <w:rPr>
                <w:sz w:val="28"/>
                <w:szCs w:val="28"/>
              </w:rPr>
            </w:pPr>
            <w:r w:rsidRPr="009A53B3">
              <w:rPr>
                <w:sz w:val="28"/>
                <w:szCs w:val="28"/>
              </w:rPr>
              <w:t>180000.00</w:t>
            </w:r>
          </w:p>
        </w:tc>
        <w:tc>
          <w:tcPr>
            <w:tcW w:w="405" w:type="pct"/>
            <w:tcBorders>
              <w:top w:val="nil"/>
              <w:left w:val="nil"/>
              <w:bottom w:val="single" w:sz="4" w:space="0" w:color="auto"/>
              <w:right w:val="single" w:sz="4" w:space="0" w:color="auto"/>
            </w:tcBorders>
            <w:shd w:val="clear" w:color="auto" w:fill="auto"/>
            <w:vAlign w:val="bottom"/>
            <w:hideMark/>
          </w:tcPr>
          <w:p w14:paraId="4F5DF111"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1F6046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613941F"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82645A6"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F4AC9B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3297E92"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9E98200"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0E2D2779"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7E61C104"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1B5B1AE9" w14:textId="77777777" w:rsidR="009A53B3" w:rsidRPr="009A53B3" w:rsidRDefault="009A53B3" w:rsidP="00A26531">
            <w:pPr>
              <w:widowControl w:val="0"/>
              <w:suppressAutoHyphens/>
              <w:rPr>
                <w:sz w:val="28"/>
                <w:szCs w:val="28"/>
              </w:rPr>
            </w:pPr>
            <w:r w:rsidRPr="009A53B3">
              <w:rPr>
                <w:sz w:val="28"/>
                <w:szCs w:val="28"/>
              </w:rPr>
              <w:t>Всего стоимость проекта накопленным итогом</w:t>
            </w:r>
          </w:p>
        </w:tc>
        <w:tc>
          <w:tcPr>
            <w:tcW w:w="372" w:type="pct"/>
            <w:tcBorders>
              <w:top w:val="nil"/>
              <w:left w:val="nil"/>
              <w:bottom w:val="single" w:sz="4" w:space="0" w:color="auto"/>
              <w:right w:val="single" w:sz="4" w:space="0" w:color="auto"/>
            </w:tcBorders>
            <w:shd w:val="clear" w:color="auto" w:fill="auto"/>
            <w:vAlign w:val="bottom"/>
            <w:hideMark/>
          </w:tcPr>
          <w:p w14:paraId="112415D1"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065BD1B" w14:textId="77777777" w:rsidR="009A53B3" w:rsidRPr="009A53B3" w:rsidRDefault="009A53B3" w:rsidP="00A26531">
            <w:pPr>
              <w:widowControl w:val="0"/>
              <w:suppressAutoHyphens/>
              <w:jc w:val="right"/>
              <w:rPr>
                <w:sz w:val="28"/>
                <w:szCs w:val="28"/>
              </w:rPr>
            </w:pPr>
            <w:r w:rsidRPr="009A53B3">
              <w:rPr>
                <w:sz w:val="28"/>
                <w:szCs w:val="28"/>
              </w:rPr>
              <w:t>180000.00</w:t>
            </w:r>
          </w:p>
        </w:tc>
        <w:tc>
          <w:tcPr>
            <w:tcW w:w="405" w:type="pct"/>
            <w:tcBorders>
              <w:top w:val="nil"/>
              <w:left w:val="nil"/>
              <w:bottom w:val="single" w:sz="4" w:space="0" w:color="auto"/>
              <w:right w:val="single" w:sz="4" w:space="0" w:color="auto"/>
            </w:tcBorders>
            <w:shd w:val="clear" w:color="auto" w:fill="auto"/>
            <w:vAlign w:val="bottom"/>
            <w:hideMark/>
          </w:tcPr>
          <w:p w14:paraId="4A1487E7" w14:textId="77777777" w:rsidR="009A53B3" w:rsidRPr="009A53B3" w:rsidRDefault="009A53B3" w:rsidP="00A26531">
            <w:pPr>
              <w:widowControl w:val="0"/>
              <w:suppressAutoHyphens/>
              <w:jc w:val="right"/>
              <w:rPr>
                <w:sz w:val="28"/>
                <w:szCs w:val="28"/>
              </w:rPr>
            </w:pPr>
            <w:r w:rsidRPr="009A53B3">
              <w:rPr>
                <w:sz w:val="28"/>
                <w:szCs w:val="28"/>
              </w:rPr>
              <w:t>180000.00</w:t>
            </w:r>
          </w:p>
        </w:tc>
        <w:tc>
          <w:tcPr>
            <w:tcW w:w="405" w:type="pct"/>
            <w:tcBorders>
              <w:top w:val="nil"/>
              <w:left w:val="nil"/>
              <w:bottom w:val="single" w:sz="4" w:space="0" w:color="auto"/>
              <w:right w:val="single" w:sz="4" w:space="0" w:color="auto"/>
            </w:tcBorders>
            <w:shd w:val="clear" w:color="auto" w:fill="auto"/>
            <w:vAlign w:val="bottom"/>
            <w:hideMark/>
          </w:tcPr>
          <w:p w14:paraId="10AE939E" w14:textId="77777777" w:rsidR="009A53B3" w:rsidRPr="009A53B3" w:rsidRDefault="009A53B3" w:rsidP="00A26531">
            <w:pPr>
              <w:widowControl w:val="0"/>
              <w:suppressAutoHyphens/>
              <w:jc w:val="right"/>
              <w:rPr>
                <w:sz w:val="28"/>
                <w:szCs w:val="28"/>
              </w:rPr>
            </w:pPr>
            <w:r w:rsidRPr="009A53B3">
              <w:rPr>
                <w:sz w:val="28"/>
                <w:szCs w:val="28"/>
              </w:rPr>
              <w:t>180000.00</w:t>
            </w:r>
          </w:p>
        </w:tc>
        <w:tc>
          <w:tcPr>
            <w:tcW w:w="405" w:type="pct"/>
            <w:tcBorders>
              <w:top w:val="nil"/>
              <w:left w:val="nil"/>
              <w:bottom w:val="single" w:sz="4" w:space="0" w:color="auto"/>
              <w:right w:val="single" w:sz="4" w:space="0" w:color="auto"/>
            </w:tcBorders>
            <w:shd w:val="clear" w:color="auto" w:fill="auto"/>
            <w:vAlign w:val="bottom"/>
            <w:hideMark/>
          </w:tcPr>
          <w:p w14:paraId="1461E10E" w14:textId="77777777" w:rsidR="009A53B3" w:rsidRPr="009A53B3" w:rsidRDefault="009A53B3" w:rsidP="00A26531">
            <w:pPr>
              <w:widowControl w:val="0"/>
              <w:suppressAutoHyphens/>
              <w:jc w:val="right"/>
              <w:rPr>
                <w:sz w:val="28"/>
                <w:szCs w:val="28"/>
              </w:rPr>
            </w:pPr>
            <w:r w:rsidRPr="009A53B3">
              <w:rPr>
                <w:sz w:val="28"/>
                <w:szCs w:val="28"/>
              </w:rPr>
              <w:t>180000.00</w:t>
            </w:r>
          </w:p>
        </w:tc>
        <w:tc>
          <w:tcPr>
            <w:tcW w:w="405" w:type="pct"/>
            <w:tcBorders>
              <w:top w:val="nil"/>
              <w:left w:val="nil"/>
              <w:bottom w:val="single" w:sz="4" w:space="0" w:color="auto"/>
              <w:right w:val="single" w:sz="4" w:space="0" w:color="auto"/>
            </w:tcBorders>
            <w:shd w:val="clear" w:color="auto" w:fill="auto"/>
            <w:vAlign w:val="bottom"/>
            <w:hideMark/>
          </w:tcPr>
          <w:p w14:paraId="0A038299" w14:textId="77777777" w:rsidR="009A53B3" w:rsidRPr="009A53B3" w:rsidRDefault="009A53B3" w:rsidP="00A26531">
            <w:pPr>
              <w:widowControl w:val="0"/>
              <w:suppressAutoHyphens/>
              <w:jc w:val="right"/>
              <w:rPr>
                <w:sz w:val="28"/>
                <w:szCs w:val="28"/>
              </w:rPr>
            </w:pPr>
            <w:r w:rsidRPr="009A53B3">
              <w:rPr>
                <w:sz w:val="28"/>
                <w:szCs w:val="28"/>
              </w:rPr>
              <w:t>180000.00</w:t>
            </w:r>
          </w:p>
        </w:tc>
        <w:tc>
          <w:tcPr>
            <w:tcW w:w="405" w:type="pct"/>
            <w:tcBorders>
              <w:top w:val="nil"/>
              <w:left w:val="nil"/>
              <w:bottom w:val="single" w:sz="4" w:space="0" w:color="auto"/>
              <w:right w:val="single" w:sz="4" w:space="0" w:color="auto"/>
            </w:tcBorders>
            <w:shd w:val="clear" w:color="auto" w:fill="auto"/>
            <w:vAlign w:val="bottom"/>
            <w:hideMark/>
          </w:tcPr>
          <w:p w14:paraId="43B5D703" w14:textId="77777777" w:rsidR="009A53B3" w:rsidRPr="009A53B3" w:rsidRDefault="009A53B3" w:rsidP="00A26531">
            <w:pPr>
              <w:widowControl w:val="0"/>
              <w:suppressAutoHyphens/>
              <w:jc w:val="right"/>
              <w:rPr>
                <w:sz w:val="28"/>
                <w:szCs w:val="28"/>
              </w:rPr>
            </w:pPr>
            <w:r w:rsidRPr="009A53B3">
              <w:rPr>
                <w:sz w:val="28"/>
                <w:szCs w:val="28"/>
              </w:rPr>
              <w:t>180000.00</w:t>
            </w:r>
          </w:p>
        </w:tc>
        <w:tc>
          <w:tcPr>
            <w:tcW w:w="405" w:type="pct"/>
            <w:tcBorders>
              <w:top w:val="nil"/>
              <w:left w:val="nil"/>
              <w:bottom w:val="single" w:sz="4" w:space="0" w:color="auto"/>
              <w:right w:val="single" w:sz="4" w:space="0" w:color="auto"/>
            </w:tcBorders>
            <w:shd w:val="clear" w:color="auto" w:fill="auto"/>
            <w:vAlign w:val="bottom"/>
            <w:hideMark/>
          </w:tcPr>
          <w:p w14:paraId="3206671B" w14:textId="77777777" w:rsidR="009A53B3" w:rsidRPr="009A53B3" w:rsidRDefault="009A53B3" w:rsidP="00A26531">
            <w:pPr>
              <w:widowControl w:val="0"/>
              <w:suppressAutoHyphens/>
              <w:jc w:val="right"/>
              <w:rPr>
                <w:sz w:val="28"/>
                <w:szCs w:val="28"/>
              </w:rPr>
            </w:pPr>
            <w:r w:rsidRPr="009A53B3">
              <w:rPr>
                <w:sz w:val="28"/>
                <w:szCs w:val="28"/>
              </w:rPr>
              <w:t>180000.00</w:t>
            </w:r>
          </w:p>
        </w:tc>
        <w:tc>
          <w:tcPr>
            <w:tcW w:w="408" w:type="pct"/>
            <w:tcBorders>
              <w:top w:val="nil"/>
              <w:left w:val="nil"/>
              <w:bottom w:val="single" w:sz="4" w:space="0" w:color="auto"/>
              <w:right w:val="single" w:sz="4" w:space="0" w:color="auto"/>
            </w:tcBorders>
            <w:shd w:val="clear" w:color="auto" w:fill="auto"/>
            <w:vAlign w:val="bottom"/>
            <w:hideMark/>
          </w:tcPr>
          <w:p w14:paraId="3AAE488E" w14:textId="77777777" w:rsidR="009A53B3" w:rsidRPr="009A53B3" w:rsidRDefault="009A53B3" w:rsidP="00A26531">
            <w:pPr>
              <w:widowControl w:val="0"/>
              <w:suppressAutoHyphens/>
              <w:jc w:val="right"/>
              <w:rPr>
                <w:sz w:val="28"/>
                <w:szCs w:val="28"/>
              </w:rPr>
            </w:pPr>
            <w:r w:rsidRPr="009A53B3">
              <w:rPr>
                <w:sz w:val="28"/>
                <w:szCs w:val="28"/>
              </w:rPr>
              <w:t>180000.00</w:t>
            </w:r>
          </w:p>
        </w:tc>
        <w:tc>
          <w:tcPr>
            <w:tcW w:w="416" w:type="pct"/>
            <w:tcBorders>
              <w:top w:val="nil"/>
              <w:left w:val="nil"/>
              <w:bottom w:val="single" w:sz="4" w:space="0" w:color="auto"/>
              <w:right w:val="single" w:sz="4" w:space="0" w:color="auto"/>
            </w:tcBorders>
            <w:shd w:val="clear" w:color="auto" w:fill="auto"/>
            <w:noWrap/>
            <w:vAlign w:val="bottom"/>
            <w:hideMark/>
          </w:tcPr>
          <w:p w14:paraId="4B224FF2" w14:textId="77777777" w:rsidR="009A53B3" w:rsidRPr="009A53B3" w:rsidRDefault="009A53B3" w:rsidP="00A26531">
            <w:pPr>
              <w:widowControl w:val="0"/>
              <w:suppressAutoHyphens/>
              <w:jc w:val="right"/>
              <w:rPr>
                <w:sz w:val="28"/>
                <w:szCs w:val="28"/>
              </w:rPr>
            </w:pPr>
            <w:r w:rsidRPr="009A53B3">
              <w:rPr>
                <w:sz w:val="28"/>
                <w:szCs w:val="28"/>
              </w:rPr>
              <w:t>180000.00</w:t>
            </w:r>
          </w:p>
        </w:tc>
      </w:tr>
      <w:tr w:rsidR="009A53B3" w:rsidRPr="009A53B3" w14:paraId="1FA64CCB" w14:textId="77777777" w:rsidTr="004B6AA6">
        <w:trPr>
          <w:trHeight w:val="20"/>
        </w:trPr>
        <w:tc>
          <w:tcPr>
            <w:tcW w:w="4584" w:type="pct"/>
            <w:gridSpan w:val="10"/>
            <w:tcBorders>
              <w:top w:val="single" w:sz="4" w:space="0" w:color="auto"/>
              <w:left w:val="single" w:sz="4" w:space="0" w:color="auto"/>
              <w:bottom w:val="single" w:sz="4" w:space="0" w:color="auto"/>
              <w:right w:val="single" w:sz="4" w:space="0" w:color="auto"/>
            </w:tcBorders>
            <w:shd w:val="clear" w:color="auto" w:fill="auto"/>
            <w:hideMark/>
          </w:tcPr>
          <w:p w14:paraId="0736A8F3" w14:textId="77777777" w:rsidR="009A53B3" w:rsidRPr="009A53B3" w:rsidRDefault="009A53B3" w:rsidP="00A26531">
            <w:pPr>
              <w:widowControl w:val="0"/>
              <w:suppressAutoHyphens/>
              <w:rPr>
                <w:sz w:val="28"/>
                <w:szCs w:val="28"/>
              </w:rPr>
            </w:pPr>
            <w:r w:rsidRPr="009A53B3">
              <w:rPr>
                <w:sz w:val="28"/>
                <w:szCs w:val="28"/>
              </w:rPr>
              <w:t>Проект. 1-1.1.7. Котельная пос. Садовый, Челябинская область, Сосновский район, ЗУ КН 74:19:1202001:1042. Строительство котельной номер земельного участка 74:19:1202001:1042 - 50.72 МВт</w:t>
            </w:r>
          </w:p>
        </w:tc>
        <w:tc>
          <w:tcPr>
            <w:tcW w:w="416" w:type="pct"/>
            <w:tcBorders>
              <w:top w:val="nil"/>
              <w:left w:val="nil"/>
              <w:bottom w:val="single" w:sz="4" w:space="0" w:color="auto"/>
              <w:right w:val="single" w:sz="4" w:space="0" w:color="auto"/>
            </w:tcBorders>
            <w:shd w:val="clear" w:color="auto" w:fill="auto"/>
            <w:noWrap/>
            <w:vAlign w:val="bottom"/>
            <w:hideMark/>
          </w:tcPr>
          <w:p w14:paraId="56FC145E" w14:textId="77777777" w:rsidR="009A53B3" w:rsidRPr="009A53B3" w:rsidRDefault="009A53B3" w:rsidP="00A26531">
            <w:pPr>
              <w:widowControl w:val="0"/>
              <w:suppressAutoHyphens/>
              <w:rPr>
                <w:sz w:val="28"/>
                <w:szCs w:val="28"/>
              </w:rPr>
            </w:pPr>
            <w:r w:rsidRPr="009A53B3">
              <w:rPr>
                <w:sz w:val="28"/>
                <w:szCs w:val="28"/>
              </w:rPr>
              <w:t> </w:t>
            </w:r>
          </w:p>
        </w:tc>
      </w:tr>
      <w:tr w:rsidR="009A53B3" w:rsidRPr="009A53B3" w14:paraId="766570FE"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49DCB7C6" w14:textId="77777777" w:rsidR="009A53B3" w:rsidRPr="009A53B3" w:rsidRDefault="009A53B3" w:rsidP="00A26531">
            <w:pPr>
              <w:widowControl w:val="0"/>
              <w:suppressAutoHyphens/>
              <w:rPr>
                <w:sz w:val="28"/>
                <w:szCs w:val="28"/>
              </w:rPr>
            </w:pPr>
            <w:r w:rsidRPr="009A53B3">
              <w:rPr>
                <w:sz w:val="28"/>
                <w:szCs w:val="28"/>
              </w:rPr>
              <w:t>Всего капитальные затраты, без НДС</w:t>
            </w:r>
          </w:p>
        </w:tc>
        <w:tc>
          <w:tcPr>
            <w:tcW w:w="372" w:type="pct"/>
            <w:tcBorders>
              <w:top w:val="nil"/>
              <w:left w:val="nil"/>
              <w:bottom w:val="single" w:sz="4" w:space="0" w:color="auto"/>
              <w:right w:val="single" w:sz="4" w:space="0" w:color="auto"/>
            </w:tcBorders>
            <w:shd w:val="clear" w:color="auto" w:fill="auto"/>
            <w:vAlign w:val="bottom"/>
            <w:hideMark/>
          </w:tcPr>
          <w:p w14:paraId="3383115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63C9AA8" w14:textId="77777777" w:rsidR="009A53B3" w:rsidRPr="009A53B3" w:rsidRDefault="009A53B3" w:rsidP="00A26531">
            <w:pPr>
              <w:widowControl w:val="0"/>
              <w:suppressAutoHyphens/>
              <w:jc w:val="right"/>
              <w:rPr>
                <w:sz w:val="28"/>
                <w:szCs w:val="28"/>
              </w:rPr>
            </w:pPr>
            <w:r w:rsidRPr="009A53B3">
              <w:rPr>
                <w:sz w:val="28"/>
                <w:szCs w:val="28"/>
              </w:rPr>
              <w:t>110000.00</w:t>
            </w:r>
          </w:p>
        </w:tc>
        <w:tc>
          <w:tcPr>
            <w:tcW w:w="405" w:type="pct"/>
            <w:tcBorders>
              <w:top w:val="nil"/>
              <w:left w:val="nil"/>
              <w:bottom w:val="single" w:sz="4" w:space="0" w:color="auto"/>
              <w:right w:val="single" w:sz="4" w:space="0" w:color="auto"/>
            </w:tcBorders>
            <w:shd w:val="clear" w:color="auto" w:fill="auto"/>
            <w:vAlign w:val="bottom"/>
            <w:hideMark/>
          </w:tcPr>
          <w:p w14:paraId="1E06026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796644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F911F1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D6219B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7810D9E"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CF45093"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3C3D9A5"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0B8131F0"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28FCCCC0"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2CACB1F1" w14:textId="77777777" w:rsidR="009A53B3" w:rsidRPr="009A53B3" w:rsidRDefault="009A53B3" w:rsidP="00A26531">
            <w:pPr>
              <w:widowControl w:val="0"/>
              <w:suppressAutoHyphens/>
              <w:rPr>
                <w:sz w:val="28"/>
                <w:szCs w:val="28"/>
              </w:rPr>
            </w:pPr>
            <w:r w:rsidRPr="009A53B3">
              <w:rPr>
                <w:sz w:val="28"/>
                <w:szCs w:val="28"/>
              </w:rPr>
              <w:t>Непредвиденные расходы</w:t>
            </w:r>
          </w:p>
        </w:tc>
        <w:tc>
          <w:tcPr>
            <w:tcW w:w="372" w:type="pct"/>
            <w:tcBorders>
              <w:top w:val="nil"/>
              <w:left w:val="nil"/>
              <w:bottom w:val="single" w:sz="4" w:space="0" w:color="auto"/>
              <w:right w:val="single" w:sz="4" w:space="0" w:color="auto"/>
            </w:tcBorders>
            <w:shd w:val="clear" w:color="auto" w:fill="auto"/>
            <w:vAlign w:val="bottom"/>
            <w:hideMark/>
          </w:tcPr>
          <w:p w14:paraId="78333327"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F3E5FBE"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6EBF089"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477A2EB"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CB1E19F"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F2958D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042264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4C2E9B3"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48C608D"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2860E9F9"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100F6DC8"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0547ACAF" w14:textId="77777777" w:rsidR="009A53B3" w:rsidRPr="009A53B3" w:rsidRDefault="009A53B3" w:rsidP="00A26531">
            <w:pPr>
              <w:widowControl w:val="0"/>
              <w:suppressAutoHyphens/>
              <w:rPr>
                <w:sz w:val="28"/>
                <w:szCs w:val="28"/>
              </w:rPr>
            </w:pPr>
            <w:r w:rsidRPr="009A53B3">
              <w:rPr>
                <w:sz w:val="28"/>
                <w:szCs w:val="28"/>
              </w:rPr>
              <w:t>НДС</w:t>
            </w:r>
          </w:p>
        </w:tc>
        <w:tc>
          <w:tcPr>
            <w:tcW w:w="372" w:type="pct"/>
            <w:tcBorders>
              <w:top w:val="nil"/>
              <w:left w:val="nil"/>
              <w:bottom w:val="single" w:sz="4" w:space="0" w:color="auto"/>
              <w:right w:val="single" w:sz="4" w:space="0" w:color="auto"/>
            </w:tcBorders>
            <w:shd w:val="clear" w:color="auto" w:fill="auto"/>
            <w:vAlign w:val="bottom"/>
            <w:hideMark/>
          </w:tcPr>
          <w:p w14:paraId="29B85B4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0920131" w14:textId="77777777" w:rsidR="009A53B3" w:rsidRPr="009A53B3" w:rsidRDefault="009A53B3" w:rsidP="00A26531">
            <w:pPr>
              <w:widowControl w:val="0"/>
              <w:suppressAutoHyphens/>
              <w:jc w:val="right"/>
              <w:rPr>
                <w:sz w:val="28"/>
                <w:szCs w:val="28"/>
              </w:rPr>
            </w:pPr>
            <w:r w:rsidRPr="009A53B3">
              <w:rPr>
                <w:sz w:val="28"/>
                <w:szCs w:val="28"/>
              </w:rPr>
              <w:t>22000.00</w:t>
            </w:r>
          </w:p>
        </w:tc>
        <w:tc>
          <w:tcPr>
            <w:tcW w:w="405" w:type="pct"/>
            <w:tcBorders>
              <w:top w:val="nil"/>
              <w:left w:val="nil"/>
              <w:bottom w:val="single" w:sz="4" w:space="0" w:color="auto"/>
              <w:right w:val="single" w:sz="4" w:space="0" w:color="auto"/>
            </w:tcBorders>
            <w:shd w:val="clear" w:color="auto" w:fill="auto"/>
            <w:vAlign w:val="bottom"/>
            <w:hideMark/>
          </w:tcPr>
          <w:p w14:paraId="1C44853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BB6CB8C"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EAB816A"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490AB4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D06BE40"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6BD445D"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5F47695"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7E7600F3"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496E0D9F"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3AF33CBE" w14:textId="77777777" w:rsidR="009A53B3" w:rsidRPr="009A53B3" w:rsidRDefault="009A53B3" w:rsidP="00A26531">
            <w:pPr>
              <w:widowControl w:val="0"/>
              <w:suppressAutoHyphens/>
              <w:rPr>
                <w:sz w:val="28"/>
                <w:szCs w:val="28"/>
              </w:rPr>
            </w:pPr>
            <w:r w:rsidRPr="009A53B3">
              <w:rPr>
                <w:sz w:val="28"/>
                <w:szCs w:val="28"/>
              </w:rPr>
              <w:t>Всего стоимость проекта</w:t>
            </w:r>
          </w:p>
        </w:tc>
        <w:tc>
          <w:tcPr>
            <w:tcW w:w="372" w:type="pct"/>
            <w:tcBorders>
              <w:top w:val="nil"/>
              <w:left w:val="nil"/>
              <w:bottom w:val="single" w:sz="4" w:space="0" w:color="auto"/>
              <w:right w:val="single" w:sz="4" w:space="0" w:color="auto"/>
            </w:tcBorders>
            <w:shd w:val="clear" w:color="auto" w:fill="auto"/>
            <w:vAlign w:val="bottom"/>
            <w:hideMark/>
          </w:tcPr>
          <w:p w14:paraId="206E098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86F9AD1" w14:textId="77777777" w:rsidR="009A53B3" w:rsidRPr="009A53B3" w:rsidRDefault="009A53B3" w:rsidP="00A26531">
            <w:pPr>
              <w:widowControl w:val="0"/>
              <w:suppressAutoHyphens/>
              <w:jc w:val="right"/>
              <w:rPr>
                <w:sz w:val="28"/>
                <w:szCs w:val="28"/>
              </w:rPr>
            </w:pPr>
            <w:r w:rsidRPr="009A53B3">
              <w:rPr>
                <w:sz w:val="28"/>
                <w:szCs w:val="28"/>
              </w:rPr>
              <w:t>132000.00</w:t>
            </w:r>
          </w:p>
        </w:tc>
        <w:tc>
          <w:tcPr>
            <w:tcW w:w="405" w:type="pct"/>
            <w:tcBorders>
              <w:top w:val="nil"/>
              <w:left w:val="nil"/>
              <w:bottom w:val="single" w:sz="4" w:space="0" w:color="auto"/>
              <w:right w:val="single" w:sz="4" w:space="0" w:color="auto"/>
            </w:tcBorders>
            <w:shd w:val="clear" w:color="auto" w:fill="auto"/>
            <w:vAlign w:val="bottom"/>
            <w:hideMark/>
          </w:tcPr>
          <w:p w14:paraId="2C930E8E"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0A23421"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9B6A7F7"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F56574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E5EAFCE"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18B6573"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BBFD11C"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28C5DAF7"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73A873FB"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1E0D6913" w14:textId="77777777" w:rsidR="009A53B3" w:rsidRPr="009A53B3" w:rsidRDefault="009A53B3" w:rsidP="00A26531">
            <w:pPr>
              <w:widowControl w:val="0"/>
              <w:suppressAutoHyphens/>
              <w:rPr>
                <w:sz w:val="28"/>
                <w:szCs w:val="28"/>
              </w:rPr>
            </w:pPr>
            <w:r w:rsidRPr="009A53B3">
              <w:rPr>
                <w:sz w:val="28"/>
                <w:szCs w:val="28"/>
              </w:rPr>
              <w:t>Всего стоимость проекта накопленным итогом</w:t>
            </w:r>
          </w:p>
        </w:tc>
        <w:tc>
          <w:tcPr>
            <w:tcW w:w="372" w:type="pct"/>
            <w:tcBorders>
              <w:top w:val="nil"/>
              <w:left w:val="nil"/>
              <w:bottom w:val="single" w:sz="4" w:space="0" w:color="auto"/>
              <w:right w:val="single" w:sz="4" w:space="0" w:color="auto"/>
            </w:tcBorders>
            <w:shd w:val="clear" w:color="auto" w:fill="auto"/>
            <w:vAlign w:val="bottom"/>
            <w:hideMark/>
          </w:tcPr>
          <w:p w14:paraId="0384CF5A"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913742F" w14:textId="77777777" w:rsidR="009A53B3" w:rsidRPr="009A53B3" w:rsidRDefault="009A53B3" w:rsidP="00A26531">
            <w:pPr>
              <w:widowControl w:val="0"/>
              <w:suppressAutoHyphens/>
              <w:jc w:val="right"/>
              <w:rPr>
                <w:sz w:val="28"/>
                <w:szCs w:val="28"/>
              </w:rPr>
            </w:pPr>
            <w:r w:rsidRPr="009A53B3">
              <w:rPr>
                <w:sz w:val="28"/>
                <w:szCs w:val="28"/>
              </w:rPr>
              <w:t>132000.00</w:t>
            </w:r>
          </w:p>
        </w:tc>
        <w:tc>
          <w:tcPr>
            <w:tcW w:w="405" w:type="pct"/>
            <w:tcBorders>
              <w:top w:val="nil"/>
              <w:left w:val="nil"/>
              <w:bottom w:val="single" w:sz="4" w:space="0" w:color="auto"/>
              <w:right w:val="single" w:sz="4" w:space="0" w:color="auto"/>
            </w:tcBorders>
            <w:shd w:val="clear" w:color="auto" w:fill="auto"/>
            <w:vAlign w:val="bottom"/>
            <w:hideMark/>
          </w:tcPr>
          <w:p w14:paraId="1A5CE34D" w14:textId="77777777" w:rsidR="009A53B3" w:rsidRPr="009A53B3" w:rsidRDefault="009A53B3" w:rsidP="00A26531">
            <w:pPr>
              <w:widowControl w:val="0"/>
              <w:suppressAutoHyphens/>
              <w:jc w:val="right"/>
              <w:rPr>
                <w:sz w:val="28"/>
                <w:szCs w:val="28"/>
              </w:rPr>
            </w:pPr>
            <w:r w:rsidRPr="009A53B3">
              <w:rPr>
                <w:sz w:val="28"/>
                <w:szCs w:val="28"/>
              </w:rPr>
              <w:t>132000.00</w:t>
            </w:r>
          </w:p>
        </w:tc>
        <w:tc>
          <w:tcPr>
            <w:tcW w:w="405" w:type="pct"/>
            <w:tcBorders>
              <w:top w:val="nil"/>
              <w:left w:val="nil"/>
              <w:bottom w:val="single" w:sz="4" w:space="0" w:color="auto"/>
              <w:right w:val="single" w:sz="4" w:space="0" w:color="auto"/>
            </w:tcBorders>
            <w:shd w:val="clear" w:color="auto" w:fill="auto"/>
            <w:vAlign w:val="bottom"/>
            <w:hideMark/>
          </w:tcPr>
          <w:p w14:paraId="7888CB99" w14:textId="77777777" w:rsidR="009A53B3" w:rsidRPr="009A53B3" w:rsidRDefault="009A53B3" w:rsidP="00A26531">
            <w:pPr>
              <w:widowControl w:val="0"/>
              <w:suppressAutoHyphens/>
              <w:jc w:val="right"/>
              <w:rPr>
                <w:sz w:val="28"/>
                <w:szCs w:val="28"/>
              </w:rPr>
            </w:pPr>
            <w:r w:rsidRPr="009A53B3">
              <w:rPr>
                <w:sz w:val="28"/>
                <w:szCs w:val="28"/>
              </w:rPr>
              <w:t>132000.00</w:t>
            </w:r>
          </w:p>
        </w:tc>
        <w:tc>
          <w:tcPr>
            <w:tcW w:w="405" w:type="pct"/>
            <w:tcBorders>
              <w:top w:val="nil"/>
              <w:left w:val="nil"/>
              <w:bottom w:val="single" w:sz="4" w:space="0" w:color="auto"/>
              <w:right w:val="single" w:sz="4" w:space="0" w:color="auto"/>
            </w:tcBorders>
            <w:shd w:val="clear" w:color="auto" w:fill="auto"/>
            <w:vAlign w:val="bottom"/>
            <w:hideMark/>
          </w:tcPr>
          <w:p w14:paraId="32F7A97D" w14:textId="77777777" w:rsidR="009A53B3" w:rsidRPr="009A53B3" w:rsidRDefault="009A53B3" w:rsidP="00A26531">
            <w:pPr>
              <w:widowControl w:val="0"/>
              <w:suppressAutoHyphens/>
              <w:jc w:val="right"/>
              <w:rPr>
                <w:sz w:val="28"/>
                <w:szCs w:val="28"/>
              </w:rPr>
            </w:pPr>
            <w:r w:rsidRPr="009A53B3">
              <w:rPr>
                <w:sz w:val="28"/>
                <w:szCs w:val="28"/>
              </w:rPr>
              <w:t>132000.00</w:t>
            </w:r>
          </w:p>
        </w:tc>
        <w:tc>
          <w:tcPr>
            <w:tcW w:w="405" w:type="pct"/>
            <w:tcBorders>
              <w:top w:val="nil"/>
              <w:left w:val="nil"/>
              <w:bottom w:val="single" w:sz="4" w:space="0" w:color="auto"/>
              <w:right w:val="single" w:sz="4" w:space="0" w:color="auto"/>
            </w:tcBorders>
            <w:shd w:val="clear" w:color="auto" w:fill="auto"/>
            <w:vAlign w:val="bottom"/>
            <w:hideMark/>
          </w:tcPr>
          <w:p w14:paraId="622DF274" w14:textId="77777777" w:rsidR="009A53B3" w:rsidRPr="009A53B3" w:rsidRDefault="009A53B3" w:rsidP="00A26531">
            <w:pPr>
              <w:widowControl w:val="0"/>
              <w:suppressAutoHyphens/>
              <w:jc w:val="right"/>
              <w:rPr>
                <w:sz w:val="28"/>
                <w:szCs w:val="28"/>
              </w:rPr>
            </w:pPr>
            <w:r w:rsidRPr="009A53B3">
              <w:rPr>
                <w:sz w:val="28"/>
                <w:szCs w:val="28"/>
              </w:rPr>
              <w:t>132000.00</w:t>
            </w:r>
          </w:p>
        </w:tc>
        <w:tc>
          <w:tcPr>
            <w:tcW w:w="405" w:type="pct"/>
            <w:tcBorders>
              <w:top w:val="nil"/>
              <w:left w:val="nil"/>
              <w:bottom w:val="single" w:sz="4" w:space="0" w:color="auto"/>
              <w:right w:val="single" w:sz="4" w:space="0" w:color="auto"/>
            </w:tcBorders>
            <w:shd w:val="clear" w:color="auto" w:fill="auto"/>
            <w:vAlign w:val="bottom"/>
            <w:hideMark/>
          </w:tcPr>
          <w:p w14:paraId="17BB4860" w14:textId="77777777" w:rsidR="009A53B3" w:rsidRPr="009A53B3" w:rsidRDefault="009A53B3" w:rsidP="00A26531">
            <w:pPr>
              <w:widowControl w:val="0"/>
              <w:suppressAutoHyphens/>
              <w:jc w:val="right"/>
              <w:rPr>
                <w:sz w:val="28"/>
                <w:szCs w:val="28"/>
              </w:rPr>
            </w:pPr>
            <w:r w:rsidRPr="009A53B3">
              <w:rPr>
                <w:sz w:val="28"/>
                <w:szCs w:val="28"/>
              </w:rPr>
              <w:t>132000.00</w:t>
            </w:r>
          </w:p>
        </w:tc>
        <w:tc>
          <w:tcPr>
            <w:tcW w:w="405" w:type="pct"/>
            <w:tcBorders>
              <w:top w:val="nil"/>
              <w:left w:val="nil"/>
              <w:bottom w:val="single" w:sz="4" w:space="0" w:color="auto"/>
              <w:right w:val="single" w:sz="4" w:space="0" w:color="auto"/>
            </w:tcBorders>
            <w:shd w:val="clear" w:color="auto" w:fill="auto"/>
            <w:vAlign w:val="bottom"/>
            <w:hideMark/>
          </w:tcPr>
          <w:p w14:paraId="06D44480" w14:textId="77777777" w:rsidR="009A53B3" w:rsidRPr="009A53B3" w:rsidRDefault="009A53B3" w:rsidP="00A26531">
            <w:pPr>
              <w:widowControl w:val="0"/>
              <w:suppressAutoHyphens/>
              <w:jc w:val="right"/>
              <w:rPr>
                <w:sz w:val="28"/>
                <w:szCs w:val="28"/>
              </w:rPr>
            </w:pPr>
            <w:r w:rsidRPr="009A53B3">
              <w:rPr>
                <w:sz w:val="28"/>
                <w:szCs w:val="28"/>
              </w:rPr>
              <w:t>132000.00</w:t>
            </w:r>
          </w:p>
        </w:tc>
        <w:tc>
          <w:tcPr>
            <w:tcW w:w="408" w:type="pct"/>
            <w:tcBorders>
              <w:top w:val="nil"/>
              <w:left w:val="nil"/>
              <w:bottom w:val="single" w:sz="4" w:space="0" w:color="auto"/>
              <w:right w:val="single" w:sz="4" w:space="0" w:color="auto"/>
            </w:tcBorders>
            <w:shd w:val="clear" w:color="auto" w:fill="auto"/>
            <w:vAlign w:val="bottom"/>
            <w:hideMark/>
          </w:tcPr>
          <w:p w14:paraId="185489C4" w14:textId="77777777" w:rsidR="009A53B3" w:rsidRPr="009A53B3" w:rsidRDefault="009A53B3" w:rsidP="00A26531">
            <w:pPr>
              <w:widowControl w:val="0"/>
              <w:suppressAutoHyphens/>
              <w:jc w:val="right"/>
              <w:rPr>
                <w:sz w:val="28"/>
                <w:szCs w:val="28"/>
              </w:rPr>
            </w:pPr>
            <w:r w:rsidRPr="009A53B3">
              <w:rPr>
                <w:sz w:val="28"/>
                <w:szCs w:val="28"/>
              </w:rPr>
              <w:t>132000.00</w:t>
            </w:r>
          </w:p>
        </w:tc>
        <w:tc>
          <w:tcPr>
            <w:tcW w:w="416" w:type="pct"/>
            <w:tcBorders>
              <w:top w:val="nil"/>
              <w:left w:val="nil"/>
              <w:bottom w:val="single" w:sz="4" w:space="0" w:color="auto"/>
              <w:right w:val="single" w:sz="4" w:space="0" w:color="auto"/>
            </w:tcBorders>
            <w:shd w:val="clear" w:color="auto" w:fill="auto"/>
            <w:noWrap/>
            <w:vAlign w:val="bottom"/>
            <w:hideMark/>
          </w:tcPr>
          <w:p w14:paraId="7E35DE92" w14:textId="77777777" w:rsidR="009A53B3" w:rsidRPr="009A53B3" w:rsidRDefault="009A53B3" w:rsidP="00A26531">
            <w:pPr>
              <w:widowControl w:val="0"/>
              <w:suppressAutoHyphens/>
              <w:jc w:val="right"/>
              <w:rPr>
                <w:sz w:val="28"/>
                <w:szCs w:val="28"/>
              </w:rPr>
            </w:pPr>
            <w:r w:rsidRPr="009A53B3">
              <w:rPr>
                <w:sz w:val="28"/>
                <w:szCs w:val="28"/>
              </w:rPr>
              <w:t>132000.00</w:t>
            </w:r>
          </w:p>
        </w:tc>
      </w:tr>
      <w:tr w:rsidR="009A53B3" w:rsidRPr="009A53B3" w14:paraId="2F2D7F5A" w14:textId="77777777" w:rsidTr="004B6AA6">
        <w:trPr>
          <w:trHeight w:val="20"/>
        </w:trPr>
        <w:tc>
          <w:tcPr>
            <w:tcW w:w="4584" w:type="pct"/>
            <w:gridSpan w:val="10"/>
            <w:tcBorders>
              <w:top w:val="single" w:sz="4" w:space="0" w:color="auto"/>
              <w:left w:val="single" w:sz="4" w:space="0" w:color="auto"/>
              <w:bottom w:val="single" w:sz="4" w:space="0" w:color="auto"/>
              <w:right w:val="single" w:sz="4" w:space="0" w:color="auto"/>
            </w:tcBorders>
            <w:shd w:val="clear" w:color="auto" w:fill="auto"/>
            <w:hideMark/>
          </w:tcPr>
          <w:p w14:paraId="20766896" w14:textId="77777777" w:rsidR="009A53B3" w:rsidRPr="009A53B3" w:rsidRDefault="009A53B3" w:rsidP="00A26531">
            <w:pPr>
              <w:widowControl w:val="0"/>
              <w:suppressAutoHyphens/>
              <w:rPr>
                <w:sz w:val="28"/>
                <w:szCs w:val="28"/>
              </w:rPr>
            </w:pPr>
            <w:r w:rsidRPr="009A53B3">
              <w:rPr>
                <w:sz w:val="28"/>
                <w:szCs w:val="28"/>
              </w:rPr>
              <w:t>Проект. 1-1.1.8. Котельная, п. Терема, ул. Менделеева, д. 2, кадастровый номер земельного участка 74:19:1104001:1488. Увеличение установленной мощности котельной на 10МВт, с установкой сетевого насоса, котлового насоса, подпиточного насоса</w:t>
            </w:r>
          </w:p>
        </w:tc>
        <w:tc>
          <w:tcPr>
            <w:tcW w:w="416" w:type="pct"/>
            <w:tcBorders>
              <w:top w:val="nil"/>
              <w:left w:val="nil"/>
              <w:bottom w:val="single" w:sz="4" w:space="0" w:color="auto"/>
              <w:right w:val="single" w:sz="4" w:space="0" w:color="auto"/>
            </w:tcBorders>
            <w:shd w:val="clear" w:color="auto" w:fill="auto"/>
            <w:noWrap/>
            <w:vAlign w:val="bottom"/>
            <w:hideMark/>
          </w:tcPr>
          <w:p w14:paraId="7996F477" w14:textId="77777777" w:rsidR="009A53B3" w:rsidRPr="009A53B3" w:rsidRDefault="009A53B3" w:rsidP="00A26531">
            <w:pPr>
              <w:widowControl w:val="0"/>
              <w:suppressAutoHyphens/>
              <w:rPr>
                <w:sz w:val="28"/>
                <w:szCs w:val="28"/>
              </w:rPr>
            </w:pPr>
            <w:r w:rsidRPr="009A53B3">
              <w:rPr>
                <w:sz w:val="28"/>
                <w:szCs w:val="28"/>
              </w:rPr>
              <w:t> </w:t>
            </w:r>
          </w:p>
        </w:tc>
      </w:tr>
      <w:tr w:rsidR="009A53B3" w:rsidRPr="009A53B3" w14:paraId="722F9088"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7F7B7EED" w14:textId="77777777" w:rsidR="009A53B3" w:rsidRPr="009A53B3" w:rsidRDefault="009A53B3" w:rsidP="00A26531">
            <w:pPr>
              <w:widowControl w:val="0"/>
              <w:suppressAutoHyphens/>
              <w:rPr>
                <w:sz w:val="28"/>
                <w:szCs w:val="28"/>
              </w:rPr>
            </w:pPr>
            <w:r w:rsidRPr="009A53B3">
              <w:rPr>
                <w:sz w:val="28"/>
                <w:szCs w:val="28"/>
              </w:rPr>
              <w:t>Всего капитальные затраты, без НДС</w:t>
            </w:r>
          </w:p>
        </w:tc>
        <w:tc>
          <w:tcPr>
            <w:tcW w:w="372" w:type="pct"/>
            <w:tcBorders>
              <w:top w:val="nil"/>
              <w:left w:val="nil"/>
              <w:bottom w:val="single" w:sz="4" w:space="0" w:color="auto"/>
              <w:right w:val="single" w:sz="4" w:space="0" w:color="auto"/>
            </w:tcBorders>
            <w:shd w:val="clear" w:color="auto" w:fill="auto"/>
            <w:vAlign w:val="bottom"/>
            <w:hideMark/>
          </w:tcPr>
          <w:p w14:paraId="3FC14521"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485E6B7" w14:textId="77777777" w:rsidR="009A53B3" w:rsidRPr="009A53B3" w:rsidRDefault="009A53B3" w:rsidP="00A26531">
            <w:pPr>
              <w:widowControl w:val="0"/>
              <w:suppressAutoHyphens/>
              <w:jc w:val="right"/>
              <w:rPr>
                <w:sz w:val="28"/>
                <w:szCs w:val="28"/>
              </w:rPr>
            </w:pPr>
            <w:r w:rsidRPr="009A53B3">
              <w:rPr>
                <w:sz w:val="28"/>
                <w:szCs w:val="28"/>
              </w:rPr>
              <w:t>20347.20</w:t>
            </w:r>
          </w:p>
        </w:tc>
        <w:tc>
          <w:tcPr>
            <w:tcW w:w="405" w:type="pct"/>
            <w:tcBorders>
              <w:top w:val="nil"/>
              <w:left w:val="nil"/>
              <w:bottom w:val="single" w:sz="4" w:space="0" w:color="auto"/>
              <w:right w:val="single" w:sz="4" w:space="0" w:color="auto"/>
            </w:tcBorders>
            <w:shd w:val="clear" w:color="auto" w:fill="auto"/>
            <w:vAlign w:val="bottom"/>
            <w:hideMark/>
          </w:tcPr>
          <w:p w14:paraId="4FF0F19E"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9720D0B"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76B463F"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972C44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2E0355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E6A9C12"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AF26675"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20518387"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1279F2C8"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25C89DFB" w14:textId="77777777" w:rsidR="009A53B3" w:rsidRPr="009A53B3" w:rsidRDefault="009A53B3" w:rsidP="00A26531">
            <w:pPr>
              <w:widowControl w:val="0"/>
              <w:suppressAutoHyphens/>
              <w:rPr>
                <w:sz w:val="28"/>
                <w:szCs w:val="28"/>
              </w:rPr>
            </w:pPr>
            <w:r w:rsidRPr="009A53B3">
              <w:rPr>
                <w:sz w:val="28"/>
                <w:szCs w:val="28"/>
              </w:rPr>
              <w:t>Непредвиденные расходы</w:t>
            </w:r>
          </w:p>
        </w:tc>
        <w:tc>
          <w:tcPr>
            <w:tcW w:w="372" w:type="pct"/>
            <w:tcBorders>
              <w:top w:val="nil"/>
              <w:left w:val="nil"/>
              <w:bottom w:val="single" w:sz="4" w:space="0" w:color="auto"/>
              <w:right w:val="single" w:sz="4" w:space="0" w:color="auto"/>
            </w:tcBorders>
            <w:shd w:val="clear" w:color="auto" w:fill="auto"/>
            <w:vAlign w:val="bottom"/>
            <w:hideMark/>
          </w:tcPr>
          <w:p w14:paraId="1C61614E"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EDEACE0"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F9AE86A"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4D2F896"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C97504E"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3F0BAEB"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53FA981"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656956E"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2AF4F17"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5A79ECB0"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4D6A3861"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6B63AA23" w14:textId="77777777" w:rsidR="009A53B3" w:rsidRPr="009A53B3" w:rsidRDefault="009A53B3" w:rsidP="00A26531">
            <w:pPr>
              <w:widowControl w:val="0"/>
              <w:suppressAutoHyphens/>
              <w:rPr>
                <w:sz w:val="28"/>
                <w:szCs w:val="28"/>
              </w:rPr>
            </w:pPr>
            <w:r w:rsidRPr="009A53B3">
              <w:rPr>
                <w:sz w:val="28"/>
                <w:szCs w:val="28"/>
              </w:rPr>
              <w:t>НДС</w:t>
            </w:r>
          </w:p>
        </w:tc>
        <w:tc>
          <w:tcPr>
            <w:tcW w:w="372" w:type="pct"/>
            <w:tcBorders>
              <w:top w:val="nil"/>
              <w:left w:val="nil"/>
              <w:bottom w:val="single" w:sz="4" w:space="0" w:color="auto"/>
              <w:right w:val="single" w:sz="4" w:space="0" w:color="auto"/>
            </w:tcBorders>
            <w:shd w:val="clear" w:color="auto" w:fill="auto"/>
            <w:vAlign w:val="bottom"/>
            <w:hideMark/>
          </w:tcPr>
          <w:p w14:paraId="6982E57E"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DAAF873" w14:textId="77777777" w:rsidR="009A53B3" w:rsidRPr="009A53B3" w:rsidRDefault="009A53B3" w:rsidP="00A26531">
            <w:pPr>
              <w:widowControl w:val="0"/>
              <w:suppressAutoHyphens/>
              <w:jc w:val="right"/>
              <w:rPr>
                <w:sz w:val="28"/>
                <w:szCs w:val="28"/>
              </w:rPr>
            </w:pPr>
            <w:r w:rsidRPr="009A53B3">
              <w:rPr>
                <w:sz w:val="28"/>
                <w:szCs w:val="28"/>
              </w:rPr>
              <w:t>4069.44</w:t>
            </w:r>
          </w:p>
        </w:tc>
        <w:tc>
          <w:tcPr>
            <w:tcW w:w="405" w:type="pct"/>
            <w:tcBorders>
              <w:top w:val="nil"/>
              <w:left w:val="nil"/>
              <w:bottom w:val="single" w:sz="4" w:space="0" w:color="auto"/>
              <w:right w:val="single" w:sz="4" w:space="0" w:color="auto"/>
            </w:tcBorders>
            <w:shd w:val="clear" w:color="auto" w:fill="auto"/>
            <w:vAlign w:val="bottom"/>
            <w:hideMark/>
          </w:tcPr>
          <w:p w14:paraId="030A4047"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B5097DE"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DDF02B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F77A92E"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CA211DD"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094486A"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3AAF18A"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5000E551"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406028EA"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7F01C6EA" w14:textId="77777777" w:rsidR="009A53B3" w:rsidRPr="009A53B3" w:rsidRDefault="009A53B3" w:rsidP="00A26531">
            <w:pPr>
              <w:widowControl w:val="0"/>
              <w:suppressAutoHyphens/>
              <w:rPr>
                <w:sz w:val="28"/>
                <w:szCs w:val="28"/>
              </w:rPr>
            </w:pPr>
            <w:r w:rsidRPr="009A53B3">
              <w:rPr>
                <w:sz w:val="28"/>
                <w:szCs w:val="28"/>
              </w:rPr>
              <w:t>Всего стоимость проекта</w:t>
            </w:r>
          </w:p>
        </w:tc>
        <w:tc>
          <w:tcPr>
            <w:tcW w:w="372" w:type="pct"/>
            <w:tcBorders>
              <w:top w:val="nil"/>
              <w:left w:val="nil"/>
              <w:bottom w:val="single" w:sz="4" w:space="0" w:color="auto"/>
              <w:right w:val="single" w:sz="4" w:space="0" w:color="auto"/>
            </w:tcBorders>
            <w:shd w:val="clear" w:color="auto" w:fill="auto"/>
            <w:vAlign w:val="bottom"/>
            <w:hideMark/>
          </w:tcPr>
          <w:p w14:paraId="0238EB8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CAF8E4D" w14:textId="77777777" w:rsidR="009A53B3" w:rsidRPr="009A53B3" w:rsidRDefault="009A53B3" w:rsidP="00A26531">
            <w:pPr>
              <w:widowControl w:val="0"/>
              <w:suppressAutoHyphens/>
              <w:jc w:val="right"/>
              <w:rPr>
                <w:sz w:val="28"/>
                <w:szCs w:val="28"/>
              </w:rPr>
            </w:pPr>
            <w:r w:rsidRPr="009A53B3">
              <w:rPr>
                <w:sz w:val="28"/>
                <w:szCs w:val="28"/>
              </w:rPr>
              <w:t>24416.64</w:t>
            </w:r>
          </w:p>
        </w:tc>
        <w:tc>
          <w:tcPr>
            <w:tcW w:w="405" w:type="pct"/>
            <w:tcBorders>
              <w:top w:val="nil"/>
              <w:left w:val="nil"/>
              <w:bottom w:val="single" w:sz="4" w:space="0" w:color="auto"/>
              <w:right w:val="single" w:sz="4" w:space="0" w:color="auto"/>
            </w:tcBorders>
            <w:shd w:val="clear" w:color="auto" w:fill="auto"/>
            <w:vAlign w:val="bottom"/>
            <w:hideMark/>
          </w:tcPr>
          <w:p w14:paraId="55F30307"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6C8195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5809A09"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1A22209"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4009A2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6266658"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A30FCD5"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4460606E"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17382175"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440E6163" w14:textId="77777777" w:rsidR="009A53B3" w:rsidRPr="009A53B3" w:rsidRDefault="009A53B3" w:rsidP="00A26531">
            <w:pPr>
              <w:widowControl w:val="0"/>
              <w:suppressAutoHyphens/>
              <w:rPr>
                <w:sz w:val="28"/>
                <w:szCs w:val="28"/>
              </w:rPr>
            </w:pPr>
            <w:r w:rsidRPr="009A53B3">
              <w:rPr>
                <w:sz w:val="28"/>
                <w:szCs w:val="28"/>
              </w:rPr>
              <w:t>Всего стоимость проекта накопленным итогом</w:t>
            </w:r>
          </w:p>
        </w:tc>
        <w:tc>
          <w:tcPr>
            <w:tcW w:w="372" w:type="pct"/>
            <w:tcBorders>
              <w:top w:val="nil"/>
              <w:left w:val="nil"/>
              <w:bottom w:val="single" w:sz="4" w:space="0" w:color="auto"/>
              <w:right w:val="single" w:sz="4" w:space="0" w:color="auto"/>
            </w:tcBorders>
            <w:shd w:val="clear" w:color="auto" w:fill="auto"/>
            <w:vAlign w:val="bottom"/>
            <w:hideMark/>
          </w:tcPr>
          <w:p w14:paraId="76BAFEA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EC78DBA" w14:textId="77777777" w:rsidR="009A53B3" w:rsidRPr="009A53B3" w:rsidRDefault="009A53B3" w:rsidP="00A26531">
            <w:pPr>
              <w:widowControl w:val="0"/>
              <w:suppressAutoHyphens/>
              <w:jc w:val="right"/>
              <w:rPr>
                <w:sz w:val="28"/>
                <w:szCs w:val="28"/>
              </w:rPr>
            </w:pPr>
            <w:r w:rsidRPr="009A53B3">
              <w:rPr>
                <w:sz w:val="28"/>
                <w:szCs w:val="28"/>
              </w:rPr>
              <w:t>24416.64</w:t>
            </w:r>
          </w:p>
        </w:tc>
        <w:tc>
          <w:tcPr>
            <w:tcW w:w="405" w:type="pct"/>
            <w:tcBorders>
              <w:top w:val="nil"/>
              <w:left w:val="nil"/>
              <w:bottom w:val="single" w:sz="4" w:space="0" w:color="auto"/>
              <w:right w:val="single" w:sz="4" w:space="0" w:color="auto"/>
            </w:tcBorders>
            <w:shd w:val="clear" w:color="auto" w:fill="auto"/>
            <w:vAlign w:val="bottom"/>
            <w:hideMark/>
          </w:tcPr>
          <w:p w14:paraId="48950298" w14:textId="77777777" w:rsidR="009A53B3" w:rsidRPr="009A53B3" w:rsidRDefault="009A53B3" w:rsidP="00A26531">
            <w:pPr>
              <w:widowControl w:val="0"/>
              <w:suppressAutoHyphens/>
              <w:jc w:val="right"/>
              <w:rPr>
                <w:sz w:val="28"/>
                <w:szCs w:val="28"/>
              </w:rPr>
            </w:pPr>
            <w:r w:rsidRPr="009A53B3">
              <w:rPr>
                <w:sz w:val="28"/>
                <w:szCs w:val="28"/>
              </w:rPr>
              <w:t>24416.64</w:t>
            </w:r>
          </w:p>
        </w:tc>
        <w:tc>
          <w:tcPr>
            <w:tcW w:w="405" w:type="pct"/>
            <w:tcBorders>
              <w:top w:val="nil"/>
              <w:left w:val="nil"/>
              <w:bottom w:val="single" w:sz="4" w:space="0" w:color="auto"/>
              <w:right w:val="single" w:sz="4" w:space="0" w:color="auto"/>
            </w:tcBorders>
            <w:shd w:val="clear" w:color="auto" w:fill="auto"/>
            <w:vAlign w:val="bottom"/>
            <w:hideMark/>
          </w:tcPr>
          <w:p w14:paraId="17915BF6" w14:textId="77777777" w:rsidR="009A53B3" w:rsidRPr="009A53B3" w:rsidRDefault="009A53B3" w:rsidP="00A26531">
            <w:pPr>
              <w:widowControl w:val="0"/>
              <w:suppressAutoHyphens/>
              <w:jc w:val="right"/>
              <w:rPr>
                <w:sz w:val="28"/>
                <w:szCs w:val="28"/>
              </w:rPr>
            </w:pPr>
            <w:r w:rsidRPr="009A53B3">
              <w:rPr>
                <w:sz w:val="28"/>
                <w:szCs w:val="28"/>
              </w:rPr>
              <w:t>24416.64</w:t>
            </w:r>
          </w:p>
        </w:tc>
        <w:tc>
          <w:tcPr>
            <w:tcW w:w="405" w:type="pct"/>
            <w:tcBorders>
              <w:top w:val="nil"/>
              <w:left w:val="nil"/>
              <w:bottom w:val="single" w:sz="4" w:space="0" w:color="auto"/>
              <w:right w:val="single" w:sz="4" w:space="0" w:color="auto"/>
            </w:tcBorders>
            <w:shd w:val="clear" w:color="auto" w:fill="auto"/>
            <w:vAlign w:val="bottom"/>
            <w:hideMark/>
          </w:tcPr>
          <w:p w14:paraId="3E819E92" w14:textId="77777777" w:rsidR="009A53B3" w:rsidRPr="009A53B3" w:rsidRDefault="009A53B3" w:rsidP="00A26531">
            <w:pPr>
              <w:widowControl w:val="0"/>
              <w:suppressAutoHyphens/>
              <w:jc w:val="right"/>
              <w:rPr>
                <w:sz w:val="28"/>
                <w:szCs w:val="28"/>
              </w:rPr>
            </w:pPr>
            <w:r w:rsidRPr="009A53B3">
              <w:rPr>
                <w:sz w:val="28"/>
                <w:szCs w:val="28"/>
              </w:rPr>
              <w:t>24416.64</w:t>
            </w:r>
          </w:p>
        </w:tc>
        <w:tc>
          <w:tcPr>
            <w:tcW w:w="405" w:type="pct"/>
            <w:tcBorders>
              <w:top w:val="nil"/>
              <w:left w:val="nil"/>
              <w:bottom w:val="single" w:sz="4" w:space="0" w:color="auto"/>
              <w:right w:val="single" w:sz="4" w:space="0" w:color="auto"/>
            </w:tcBorders>
            <w:shd w:val="clear" w:color="auto" w:fill="auto"/>
            <w:vAlign w:val="bottom"/>
            <w:hideMark/>
          </w:tcPr>
          <w:p w14:paraId="0DAD1558" w14:textId="77777777" w:rsidR="009A53B3" w:rsidRPr="009A53B3" w:rsidRDefault="009A53B3" w:rsidP="00A26531">
            <w:pPr>
              <w:widowControl w:val="0"/>
              <w:suppressAutoHyphens/>
              <w:jc w:val="right"/>
              <w:rPr>
                <w:sz w:val="28"/>
                <w:szCs w:val="28"/>
              </w:rPr>
            </w:pPr>
            <w:r w:rsidRPr="009A53B3">
              <w:rPr>
                <w:sz w:val="28"/>
                <w:szCs w:val="28"/>
              </w:rPr>
              <w:t>24416.64</w:t>
            </w:r>
          </w:p>
        </w:tc>
        <w:tc>
          <w:tcPr>
            <w:tcW w:w="405" w:type="pct"/>
            <w:tcBorders>
              <w:top w:val="nil"/>
              <w:left w:val="nil"/>
              <w:bottom w:val="single" w:sz="4" w:space="0" w:color="auto"/>
              <w:right w:val="single" w:sz="4" w:space="0" w:color="auto"/>
            </w:tcBorders>
            <w:shd w:val="clear" w:color="auto" w:fill="auto"/>
            <w:vAlign w:val="bottom"/>
            <w:hideMark/>
          </w:tcPr>
          <w:p w14:paraId="44187D54" w14:textId="77777777" w:rsidR="009A53B3" w:rsidRPr="009A53B3" w:rsidRDefault="009A53B3" w:rsidP="00A26531">
            <w:pPr>
              <w:widowControl w:val="0"/>
              <w:suppressAutoHyphens/>
              <w:jc w:val="right"/>
              <w:rPr>
                <w:sz w:val="28"/>
                <w:szCs w:val="28"/>
              </w:rPr>
            </w:pPr>
            <w:r w:rsidRPr="009A53B3">
              <w:rPr>
                <w:sz w:val="28"/>
                <w:szCs w:val="28"/>
              </w:rPr>
              <w:t>24416.64</w:t>
            </w:r>
          </w:p>
        </w:tc>
        <w:tc>
          <w:tcPr>
            <w:tcW w:w="405" w:type="pct"/>
            <w:tcBorders>
              <w:top w:val="nil"/>
              <w:left w:val="nil"/>
              <w:bottom w:val="single" w:sz="4" w:space="0" w:color="auto"/>
              <w:right w:val="single" w:sz="4" w:space="0" w:color="auto"/>
            </w:tcBorders>
            <w:shd w:val="clear" w:color="auto" w:fill="auto"/>
            <w:vAlign w:val="bottom"/>
            <w:hideMark/>
          </w:tcPr>
          <w:p w14:paraId="7A8CC75E" w14:textId="77777777" w:rsidR="009A53B3" w:rsidRPr="009A53B3" w:rsidRDefault="009A53B3" w:rsidP="00A26531">
            <w:pPr>
              <w:widowControl w:val="0"/>
              <w:suppressAutoHyphens/>
              <w:jc w:val="right"/>
              <w:rPr>
                <w:sz w:val="28"/>
                <w:szCs w:val="28"/>
              </w:rPr>
            </w:pPr>
            <w:r w:rsidRPr="009A53B3">
              <w:rPr>
                <w:sz w:val="28"/>
                <w:szCs w:val="28"/>
              </w:rPr>
              <w:t>24416.64</w:t>
            </w:r>
          </w:p>
        </w:tc>
        <w:tc>
          <w:tcPr>
            <w:tcW w:w="408" w:type="pct"/>
            <w:tcBorders>
              <w:top w:val="nil"/>
              <w:left w:val="nil"/>
              <w:bottom w:val="single" w:sz="4" w:space="0" w:color="auto"/>
              <w:right w:val="single" w:sz="4" w:space="0" w:color="auto"/>
            </w:tcBorders>
            <w:shd w:val="clear" w:color="auto" w:fill="auto"/>
            <w:vAlign w:val="bottom"/>
            <w:hideMark/>
          </w:tcPr>
          <w:p w14:paraId="05C968C6" w14:textId="77777777" w:rsidR="009A53B3" w:rsidRPr="009A53B3" w:rsidRDefault="009A53B3" w:rsidP="00A26531">
            <w:pPr>
              <w:widowControl w:val="0"/>
              <w:suppressAutoHyphens/>
              <w:jc w:val="right"/>
              <w:rPr>
                <w:sz w:val="28"/>
                <w:szCs w:val="28"/>
              </w:rPr>
            </w:pPr>
            <w:r w:rsidRPr="009A53B3">
              <w:rPr>
                <w:sz w:val="28"/>
                <w:szCs w:val="28"/>
              </w:rPr>
              <w:t>24416.64</w:t>
            </w:r>
          </w:p>
        </w:tc>
        <w:tc>
          <w:tcPr>
            <w:tcW w:w="416" w:type="pct"/>
            <w:tcBorders>
              <w:top w:val="nil"/>
              <w:left w:val="nil"/>
              <w:bottom w:val="single" w:sz="4" w:space="0" w:color="auto"/>
              <w:right w:val="single" w:sz="4" w:space="0" w:color="auto"/>
            </w:tcBorders>
            <w:shd w:val="clear" w:color="auto" w:fill="auto"/>
            <w:noWrap/>
            <w:vAlign w:val="bottom"/>
            <w:hideMark/>
          </w:tcPr>
          <w:p w14:paraId="1AC51EB7" w14:textId="77777777" w:rsidR="009A53B3" w:rsidRPr="009A53B3" w:rsidRDefault="009A53B3" w:rsidP="00A26531">
            <w:pPr>
              <w:widowControl w:val="0"/>
              <w:suppressAutoHyphens/>
              <w:jc w:val="right"/>
              <w:rPr>
                <w:sz w:val="28"/>
                <w:szCs w:val="28"/>
              </w:rPr>
            </w:pPr>
            <w:r w:rsidRPr="009A53B3">
              <w:rPr>
                <w:sz w:val="28"/>
                <w:szCs w:val="28"/>
              </w:rPr>
              <w:t>24416.64</w:t>
            </w:r>
          </w:p>
        </w:tc>
      </w:tr>
      <w:tr w:rsidR="009A53B3" w:rsidRPr="009A53B3" w14:paraId="2E42BBCD" w14:textId="77777777" w:rsidTr="004B6AA6">
        <w:trPr>
          <w:trHeight w:val="20"/>
        </w:trPr>
        <w:tc>
          <w:tcPr>
            <w:tcW w:w="4584" w:type="pct"/>
            <w:gridSpan w:val="10"/>
            <w:tcBorders>
              <w:top w:val="single" w:sz="4" w:space="0" w:color="auto"/>
              <w:left w:val="single" w:sz="4" w:space="0" w:color="auto"/>
              <w:bottom w:val="single" w:sz="4" w:space="0" w:color="auto"/>
              <w:right w:val="single" w:sz="4" w:space="0" w:color="auto"/>
            </w:tcBorders>
            <w:shd w:val="clear" w:color="auto" w:fill="auto"/>
            <w:hideMark/>
          </w:tcPr>
          <w:p w14:paraId="5F684A36" w14:textId="77777777" w:rsidR="009A53B3" w:rsidRPr="009A53B3" w:rsidRDefault="009A53B3" w:rsidP="00A26531">
            <w:pPr>
              <w:widowControl w:val="0"/>
              <w:suppressAutoHyphens/>
              <w:rPr>
                <w:sz w:val="28"/>
                <w:szCs w:val="28"/>
              </w:rPr>
            </w:pPr>
            <w:r w:rsidRPr="009A53B3">
              <w:rPr>
                <w:sz w:val="28"/>
                <w:szCs w:val="28"/>
              </w:rPr>
              <w:t xml:space="preserve">Проект. 1-1.1.9. Котельная, пос. Садовый. Капитальный ремонт котлов </w:t>
            </w:r>
            <w:proofErr w:type="spellStart"/>
            <w:r w:rsidRPr="009A53B3">
              <w:rPr>
                <w:sz w:val="28"/>
                <w:szCs w:val="28"/>
              </w:rPr>
              <w:t>Megaprex</w:t>
            </w:r>
            <w:proofErr w:type="spellEnd"/>
          </w:p>
        </w:tc>
        <w:tc>
          <w:tcPr>
            <w:tcW w:w="416" w:type="pct"/>
            <w:tcBorders>
              <w:top w:val="nil"/>
              <w:left w:val="nil"/>
              <w:bottom w:val="single" w:sz="4" w:space="0" w:color="auto"/>
              <w:right w:val="single" w:sz="4" w:space="0" w:color="auto"/>
            </w:tcBorders>
            <w:shd w:val="clear" w:color="auto" w:fill="auto"/>
            <w:noWrap/>
            <w:vAlign w:val="bottom"/>
            <w:hideMark/>
          </w:tcPr>
          <w:p w14:paraId="3EF3E91C" w14:textId="77777777" w:rsidR="009A53B3" w:rsidRPr="009A53B3" w:rsidRDefault="009A53B3" w:rsidP="00A26531">
            <w:pPr>
              <w:widowControl w:val="0"/>
              <w:suppressAutoHyphens/>
              <w:rPr>
                <w:sz w:val="28"/>
                <w:szCs w:val="28"/>
              </w:rPr>
            </w:pPr>
            <w:r w:rsidRPr="009A53B3">
              <w:rPr>
                <w:sz w:val="28"/>
                <w:szCs w:val="28"/>
              </w:rPr>
              <w:t> </w:t>
            </w:r>
          </w:p>
        </w:tc>
      </w:tr>
      <w:tr w:rsidR="009A53B3" w:rsidRPr="009A53B3" w14:paraId="542275D4"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512B7F23" w14:textId="77777777" w:rsidR="009A53B3" w:rsidRPr="009A53B3" w:rsidRDefault="009A53B3" w:rsidP="00A26531">
            <w:pPr>
              <w:widowControl w:val="0"/>
              <w:suppressAutoHyphens/>
              <w:rPr>
                <w:sz w:val="28"/>
                <w:szCs w:val="28"/>
              </w:rPr>
            </w:pPr>
            <w:r w:rsidRPr="009A53B3">
              <w:rPr>
                <w:sz w:val="28"/>
                <w:szCs w:val="28"/>
              </w:rPr>
              <w:t>Всего капитальные затраты, без НДС</w:t>
            </w:r>
          </w:p>
        </w:tc>
        <w:tc>
          <w:tcPr>
            <w:tcW w:w="372" w:type="pct"/>
            <w:tcBorders>
              <w:top w:val="nil"/>
              <w:left w:val="nil"/>
              <w:bottom w:val="single" w:sz="4" w:space="0" w:color="auto"/>
              <w:right w:val="single" w:sz="4" w:space="0" w:color="auto"/>
            </w:tcBorders>
            <w:shd w:val="clear" w:color="auto" w:fill="auto"/>
            <w:vAlign w:val="bottom"/>
            <w:hideMark/>
          </w:tcPr>
          <w:p w14:paraId="0CB94F7D"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C2B25DC"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E582C4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7A7AB4E" w14:textId="77777777" w:rsidR="009A53B3" w:rsidRPr="009A53B3" w:rsidRDefault="009A53B3" w:rsidP="00A26531">
            <w:pPr>
              <w:widowControl w:val="0"/>
              <w:suppressAutoHyphens/>
              <w:jc w:val="right"/>
              <w:rPr>
                <w:sz w:val="28"/>
                <w:szCs w:val="28"/>
              </w:rPr>
            </w:pPr>
            <w:r w:rsidRPr="009A53B3">
              <w:rPr>
                <w:sz w:val="28"/>
                <w:szCs w:val="28"/>
              </w:rPr>
              <w:t>201.00</w:t>
            </w:r>
          </w:p>
        </w:tc>
        <w:tc>
          <w:tcPr>
            <w:tcW w:w="405" w:type="pct"/>
            <w:tcBorders>
              <w:top w:val="nil"/>
              <w:left w:val="nil"/>
              <w:bottom w:val="single" w:sz="4" w:space="0" w:color="auto"/>
              <w:right w:val="single" w:sz="4" w:space="0" w:color="auto"/>
            </w:tcBorders>
            <w:shd w:val="clear" w:color="auto" w:fill="auto"/>
            <w:vAlign w:val="bottom"/>
            <w:hideMark/>
          </w:tcPr>
          <w:p w14:paraId="7663D7C7"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F59E4A7"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6A5C22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015D971"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14368EA"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721CC0EF"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128E9AA3"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490F1A29" w14:textId="77777777" w:rsidR="009A53B3" w:rsidRPr="009A53B3" w:rsidRDefault="009A53B3" w:rsidP="00A26531">
            <w:pPr>
              <w:widowControl w:val="0"/>
              <w:suppressAutoHyphens/>
              <w:rPr>
                <w:sz w:val="28"/>
                <w:szCs w:val="28"/>
              </w:rPr>
            </w:pPr>
            <w:r w:rsidRPr="009A53B3">
              <w:rPr>
                <w:sz w:val="28"/>
                <w:szCs w:val="28"/>
              </w:rPr>
              <w:t>Непредвиденные расходы</w:t>
            </w:r>
          </w:p>
        </w:tc>
        <w:tc>
          <w:tcPr>
            <w:tcW w:w="372" w:type="pct"/>
            <w:tcBorders>
              <w:top w:val="nil"/>
              <w:left w:val="nil"/>
              <w:bottom w:val="single" w:sz="4" w:space="0" w:color="auto"/>
              <w:right w:val="single" w:sz="4" w:space="0" w:color="auto"/>
            </w:tcBorders>
            <w:shd w:val="clear" w:color="auto" w:fill="auto"/>
            <w:vAlign w:val="bottom"/>
            <w:hideMark/>
          </w:tcPr>
          <w:p w14:paraId="636B700F"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BB6CF2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F35237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49E7D7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F3F69DC"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ECD08E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ADB0937"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FFD5C84"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5D3367B"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02DDD059"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6C6B1036"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03CF0A74" w14:textId="77777777" w:rsidR="009A53B3" w:rsidRPr="009A53B3" w:rsidRDefault="009A53B3" w:rsidP="00A26531">
            <w:pPr>
              <w:widowControl w:val="0"/>
              <w:suppressAutoHyphens/>
              <w:rPr>
                <w:sz w:val="28"/>
                <w:szCs w:val="28"/>
              </w:rPr>
            </w:pPr>
            <w:r w:rsidRPr="009A53B3">
              <w:rPr>
                <w:sz w:val="28"/>
                <w:szCs w:val="28"/>
              </w:rPr>
              <w:t>НДС</w:t>
            </w:r>
          </w:p>
        </w:tc>
        <w:tc>
          <w:tcPr>
            <w:tcW w:w="372" w:type="pct"/>
            <w:tcBorders>
              <w:top w:val="nil"/>
              <w:left w:val="nil"/>
              <w:bottom w:val="single" w:sz="4" w:space="0" w:color="auto"/>
              <w:right w:val="single" w:sz="4" w:space="0" w:color="auto"/>
            </w:tcBorders>
            <w:shd w:val="clear" w:color="auto" w:fill="auto"/>
            <w:vAlign w:val="bottom"/>
            <w:hideMark/>
          </w:tcPr>
          <w:p w14:paraId="38D0C73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C76DF2C"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75C6730"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EEF6BDC" w14:textId="77777777" w:rsidR="009A53B3" w:rsidRPr="009A53B3" w:rsidRDefault="009A53B3" w:rsidP="00A26531">
            <w:pPr>
              <w:widowControl w:val="0"/>
              <w:suppressAutoHyphens/>
              <w:jc w:val="right"/>
              <w:rPr>
                <w:sz w:val="28"/>
                <w:szCs w:val="28"/>
              </w:rPr>
            </w:pPr>
            <w:r w:rsidRPr="009A53B3">
              <w:rPr>
                <w:sz w:val="28"/>
                <w:szCs w:val="28"/>
              </w:rPr>
              <w:t>40.20</w:t>
            </w:r>
          </w:p>
        </w:tc>
        <w:tc>
          <w:tcPr>
            <w:tcW w:w="405" w:type="pct"/>
            <w:tcBorders>
              <w:top w:val="nil"/>
              <w:left w:val="nil"/>
              <w:bottom w:val="single" w:sz="4" w:space="0" w:color="auto"/>
              <w:right w:val="single" w:sz="4" w:space="0" w:color="auto"/>
            </w:tcBorders>
            <w:shd w:val="clear" w:color="auto" w:fill="auto"/>
            <w:vAlign w:val="bottom"/>
            <w:hideMark/>
          </w:tcPr>
          <w:p w14:paraId="7209C570"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BE856E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B5A56C0"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3BEC935"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939DEB3"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3C218153"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1253ECEA"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6259D742" w14:textId="77777777" w:rsidR="009A53B3" w:rsidRPr="009A53B3" w:rsidRDefault="009A53B3" w:rsidP="00A26531">
            <w:pPr>
              <w:widowControl w:val="0"/>
              <w:suppressAutoHyphens/>
              <w:rPr>
                <w:sz w:val="28"/>
                <w:szCs w:val="28"/>
              </w:rPr>
            </w:pPr>
            <w:r w:rsidRPr="009A53B3">
              <w:rPr>
                <w:sz w:val="28"/>
                <w:szCs w:val="28"/>
              </w:rPr>
              <w:t>Всего стоимость проекта</w:t>
            </w:r>
          </w:p>
        </w:tc>
        <w:tc>
          <w:tcPr>
            <w:tcW w:w="372" w:type="pct"/>
            <w:tcBorders>
              <w:top w:val="nil"/>
              <w:left w:val="nil"/>
              <w:bottom w:val="single" w:sz="4" w:space="0" w:color="auto"/>
              <w:right w:val="single" w:sz="4" w:space="0" w:color="auto"/>
            </w:tcBorders>
            <w:shd w:val="clear" w:color="auto" w:fill="auto"/>
            <w:vAlign w:val="bottom"/>
            <w:hideMark/>
          </w:tcPr>
          <w:p w14:paraId="2BA3F1B1"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B7BF0A9"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CCC69AB"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8FEC2FF" w14:textId="77777777" w:rsidR="009A53B3" w:rsidRPr="009A53B3" w:rsidRDefault="009A53B3" w:rsidP="00A26531">
            <w:pPr>
              <w:widowControl w:val="0"/>
              <w:suppressAutoHyphens/>
              <w:jc w:val="right"/>
              <w:rPr>
                <w:sz w:val="28"/>
                <w:szCs w:val="28"/>
              </w:rPr>
            </w:pPr>
            <w:r w:rsidRPr="009A53B3">
              <w:rPr>
                <w:sz w:val="28"/>
                <w:szCs w:val="28"/>
              </w:rPr>
              <w:t>241.20</w:t>
            </w:r>
          </w:p>
        </w:tc>
        <w:tc>
          <w:tcPr>
            <w:tcW w:w="405" w:type="pct"/>
            <w:tcBorders>
              <w:top w:val="nil"/>
              <w:left w:val="nil"/>
              <w:bottom w:val="single" w:sz="4" w:space="0" w:color="auto"/>
              <w:right w:val="single" w:sz="4" w:space="0" w:color="auto"/>
            </w:tcBorders>
            <w:shd w:val="clear" w:color="auto" w:fill="auto"/>
            <w:vAlign w:val="bottom"/>
            <w:hideMark/>
          </w:tcPr>
          <w:p w14:paraId="608BB6D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AF1EF81"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E7E17CE"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6642210"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A7B8CB0"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20D123B7"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1AD5D08E"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38B480C9" w14:textId="77777777" w:rsidR="009A53B3" w:rsidRPr="009A53B3" w:rsidRDefault="009A53B3" w:rsidP="00A26531">
            <w:pPr>
              <w:widowControl w:val="0"/>
              <w:suppressAutoHyphens/>
              <w:rPr>
                <w:sz w:val="28"/>
                <w:szCs w:val="28"/>
              </w:rPr>
            </w:pPr>
            <w:r w:rsidRPr="009A53B3">
              <w:rPr>
                <w:sz w:val="28"/>
                <w:szCs w:val="28"/>
              </w:rPr>
              <w:t>Всего стоимость проекта накопленным итогом</w:t>
            </w:r>
          </w:p>
        </w:tc>
        <w:tc>
          <w:tcPr>
            <w:tcW w:w="372" w:type="pct"/>
            <w:tcBorders>
              <w:top w:val="nil"/>
              <w:left w:val="nil"/>
              <w:bottom w:val="single" w:sz="4" w:space="0" w:color="auto"/>
              <w:right w:val="single" w:sz="4" w:space="0" w:color="auto"/>
            </w:tcBorders>
            <w:shd w:val="clear" w:color="auto" w:fill="auto"/>
            <w:vAlign w:val="bottom"/>
            <w:hideMark/>
          </w:tcPr>
          <w:p w14:paraId="7FBD663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006A1CC"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979DEE9"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3695548" w14:textId="77777777" w:rsidR="009A53B3" w:rsidRPr="009A53B3" w:rsidRDefault="009A53B3" w:rsidP="00A26531">
            <w:pPr>
              <w:widowControl w:val="0"/>
              <w:suppressAutoHyphens/>
              <w:jc w:val="right"/>
              <w:rPr>
                <w:sz w:val="28"/>
                <w:szCs w:val="28"/>
              </w:rPr>
            </w:pPr>
            <w:r w:rsidRPr="009A53B3">
              <w:rPr>
                <w:sz w:val="28"/>
                <w:szCs w:val="28"/>
              </w:rPr>
              <w:t>241.20</w:t>
            </w:r>
          </w:p>
        </w:tc>
        <w:tc>
          <w:tcPr>
            <w:tcW w:w="405" w:type="pct"/>
            <w:tcBorders>
              <w:top w:val="nil"/>
              <w:left w:val="nil"/>
              <w:bottom w:val="single" w:sz="4" w:space="0" w:color="auto"/>
              <w:right w:val="single" w:sz="4" w:space="0" w:color="auto"/>
            </w:tcBorders>
            <w:shd w:val="clear" w:color="auto" w:fill="auto"/>
            <w:vAlign w:val="bottom"/>
            <w:hideMark/>
          </w:tcPr>
          <w:p w14:paraId="4AF96D51" w14:textId="77777777" w:rsidR="009A53B3" w:rsidRPr="009A53B3" w:rsidRDefault="009A53B3" w:rsidP="00A26531">
            <w:pPr>
              <w:widowControl w:val="0"/>
              <w:suppressAutoHyphens/>
              <w:jc w:val="right"/>
              <w:rPr>
                <w:sz w:val="28"/>
                <w:szCs w:val="28"/>
              </w:rPr>
            </w:pPr>
            <w:r w:rsidRPr="009A53B3">
              <w:rPr>
                <w:sz w:val="28"/>
                <w:szCs w:val="28"/>
              </w:rPr>
              <w:t>241.20</w:t>
            </w:r>
          </w:p>
        </w:tc>
        <w:tc>
          <w:tcPr>
            <w:tcW w:w="405" w:type="pct"/>
            <w:tcBorders>
              <w:top w:val="nil"/>
              <w:left w:val="nil"/>
              <w:bottom w:val="single" w:sz="4" w:space="0" w:color="auto"/>
              <w:right w:val="single" w:sz="4" w:space="0" w:color="auto"/>
            </w:tcBorders>
            <w:shd w:val="clear" w:color="auto" w:fill="auto"/>
            <w:vAlign w:val="bottom"/>
            <w:hideMark/>
          </w:tcPr>
          <w:p w14:paraId="5DE3A52D" w14:textId="77777777" w:rsidR="009A53B3" w:rsidRPr="009A53B3" w:rsidRDefault="009A53B3" w:rsidP="00A26531">
            <w:pPr>
              <w:widowControl w:val="0"/>
              <w:suppressAutoHyphens/>
              <w:jc w:val="right"/>
              <w:rPr>
                <w:sz w:val="28"/>
                <w:szCs w:val="28"/>
              </w:rPr>
            </w:pPr>
            <w:r w:rsidRPr="009A53B3">
              <w:rPr>
                <w:sz w:val="28"/>
                <w:szCs w:val="28"/>
              </w:rPr>
              <w:t>241.20</w:t>
            </w:r>
          </w:p>
        </w:tc>
        <w:tc>
          <w:tcPr>
            <w:tcW w:w="405" w:type="pct"/>
            <w:tcBorders>
              <w:top w:val="nil"/>
              <w:left w:val="nil"/>
              <w:bottom w:val="single" w:sz="4" w:space="0" w:color="auto"/>
              <w:right w:val="single" w:sz="4" w:space="0" w:color="auto"/>
            </w:tcBorders>
            <w:shd w:val="clear" w:color="auto" w:fill="auto"/>
            <w:vAlign w:val="bottom"/>
            <w:hideMark/>
          </w:tcPr>
          <w:p w14:paraId="014486A5" w14:textId="77777777" w:rsidR="009A53B3" w:rsidRPr="009A53B3" w:rsidRDefault="009A53B3" w:rsidP="00A26531">
            <w:pPr>
              <w:widowControl w:val="0"/>
              <w:suppressAutoHyphens/>
              <w:jc w:val="right"/>
              <w:rPr>
                <w:sz w:val="28"/>
                <w:szCs w:val="28"/>
              </w:rPr>
            </w:pPr>
            <w:r w:rsidRPr="009A53B3">
              <w:rPr>
                <w:sz w:val="28"/>
                <w:szCs w:val="28"/>
              </w:rPr>
              <w:t>241.20</w:t>
            </w:r>
          </w:p>
        </w:tc>
        <w:tc>
          <w:tcPr>
            <w:tcW w:w="405" w:type="pct"/>
            <w:tcBorders>
              <w:top w:val="nil"/>
              <w:left w:val="nil"/>
              <w:bottom w:val="single" w:sz="4" w:space="0" w:color="auto"/>
              <w:right w:val="single" w:sz="4" w:space="0" w:color="auto"/>
            </w:tcBorders>
            <w:shd w:val="clear" w:color="auto" w:fill="auto"/>
            <w:vAlign w:val="bottom"/>
            <w:hideMark/>
          </w:tcPr>
          <w:p w14:paraId="3CEE0C82" w14:textId="77777777" w:rsidR="009A53B3" w:rsidRPr="009A53B3" w:rsidRDefault="009A53B3" w:rsidP="00A26531">
            <w:pPr>
              <w:widowControl w:val="0"/>
              <w:suppressAutoHyphens/>
              <w:jc w:val="right"/>
              <w:rPr>
                <w:sz w:val="28"/>
                <w:szCs w:val="28"/>
              </w:rPr>
            </w:pPr>
            <w:r w:rsidRPr="009A53B3">
              <w:rPr>
                <w:sz w:val="28"/>
                <w:szCs w:val="28"/>
              </w:rPr>
              <w:t>241.20</w:t>
            </w:r>
          </w:p>
        </w:tc>
        <w:tc>
          <w:tcPr>
            <w:tcW w:w="408" w:type="pct"/>
            <w:tcBorders>
              <w:top w:val="nil"/>
              <w:left w:val="nil"/>
              <w:bottom w:val="single" w:sz="4" w:space="0" w:color="auto"/>
              <w:right w:val="single" w:sz="4" w:space="0" w:color="auto"/>
            </w:tcBorders>
            <w:shd w:val="clear" w:color="auto" w:fill="auto"/>
            <w:vAlign w:val="bottom"/>
            <w:hideMark/>
          </w:tcPr>
          <w:p w14:paraId="1362A348" w14:textId="77777777" w:rsidR="009A53B3" w:rsidRPr="009A53B3" w:rsidRDefault="009A53B3" w:rsidP="00A26531">
            <w:pPr>
              <w:widowControl w:val="0"/>
              <w:suppressAutoHyphens/>
              <w:jc w:val="right"/>
              <w:rPr>
                <w:sz w:val="28"/>
                <w:szCs w:val="28"/>
              </w:rPr>
            </w:pPr>
            <w:r w:rsidRPr="009A53B3">
              <w:rPr>
                <w:sz w:val="28"/>
                <w:szCs w:val="28"/>
              </w:rPr>
              <w:t>241.20</w:t>
            </w:r>
          </w:p>
        </w:tc>
        <w:tc>
          <w:tcPr>
            <w:tcW w:w="416" w:type="pct"/>
            <w:tcBorders>
              <w:top w:val="nil"/>
              <w:left w:val="nil"/>
              <w:bottom w:val="single" w:sz="4" w:space="0" w:color="auto"/>
              <w:right w:val="single" w:sz="4" w:space="0" w:color="auto"/>
            </w:tcBorders>
            <w:shd w:val="clear" w:color="auto" w:fill="auto"/>
            <w:noWrap/>
            <w:vAlign w:val="bottom"/>
            <w:hideMark/>
          </w:tcPr>
          <w:p w14:paraId="4A1ECE1B" w14:textId="77777777" w:rsidR="009A53B3" w:rsidRPr="009A53B3" w:rsidRDefault="009A53B3" w:rsidP="00A26531">
            <w:pPr>
              <w:widowControl w:val="0"/>
              <w:suppressAutoHyphens/>
              <w:jc w:val="right"/>
              <w:rPr>
                <w:sz w:val="28"/>
                <w:szCs w:val="28"/>
              </w:rPr>
            </w:pPr>
            <w:r w:rsidRPr="009A53B3">
              <w:rPr>
                <w:sz w:val="28"/>
                <w:szCs w:val="28"/>
              </w:rPr>
              <w:t>241.20</w:t>
            </w:r>
          </w:p>
        </w:tc>
      </w:tr>
      <w:tr w:rsidR="009A53B3" w:rsidRPr="009A53B3" w14:paraId="60F0FE6A" w14:textId="77777777" w:rsidTr="004B6AA6">
        <w:trPr>
          <w:trHeight w:val="20"/>
        </w:trPr>
        <w:tc>
          <w:tcPr>
            <w:tcW w:w="4584" w:type="pct"/>
            <w:gridSpan w:val="10"/>
            <w:tcBorders>
              <w:top w:val="single" w:sz="4" w:space="0" w:color="auto"/>
              <w:left w:val="single" w:sz="4" w:space="0" w:color="auto"/>
              <w:bottom w:val="single" w:sz="4" w:space="0" w:color="auto"/>
              <w:right w:val="single" w:sz="4" w:space="0" w:color="auto"/>
            </w:tcBorders>
            <w:shd w:val="clear" w:color="auto" w:fill="auto"/>
            <w:hideMark/>
          </w:tcPr>
          <w:p w14:paraId="17AE9CE6" w14:textId="77777777" w:rsidR="009A53B3" w:rsidRPr="009A53B3" w:rsidRDefault="009A53B3" w:rsidP="00A26531">
            <w:pPr>
              <w:widowControl w:val="0"/>
              <w:suppressAutoHyphens/>
              <w:rPr>
                <w:sz w:val="28"/>
                <w:szCs w:val="28"/>
              </w:rPr>
            </w:pPr>
            <w:r w:rsidRPr="009A53B3">
              <w:rPr>
                <w:sz w:val="28"/>
                <w:szCs w:val="28"/>
              </w:rPr>
              <w:t xml:space="preserve">Проект. 1-1.1.10. Котельная, с. </w:t>
            </w:r>
            <w:proofErr w:type="spellStart"/>
            <w:r w:rsidRPr="009A53B3">
              <w:rPr>
                <w:sz w:val="28"/>
                <w:szCs w:val="28"/>
              </w:rPr>
              <w:t>Кременкуль</w:t>
            </w:r>
            <w:proofErr w:type="spellEnd"/>
            <w:r w:rsidRPr="009A53B3">
              <w:rPr>
                <w:sz w:val="28"/>
                <w:szCs w:val="28"/>
              </w:rPr>
              <w:t>, ул. Ленина, 20. Ремонт дымовой трубы</w:t>
            </w:r>
          </w:p>
        </w:tc>
        <w:tc>
          <w:tcPr>
            <w:tcW w:w="416" w:type="pct"/>
            <w:tcBorders>
              <w:top w:val="nil"/>
              <w:left w:val="nil"/>
              <w:bottom w:val="single" w:sz="4" w:space="0" w:color="auto"/>
              <w:right w:val="single" w:sz="4" w:space="0" w:color="auto"/>
            </w:tcBorders>
            <w:shd w:val="clear" w:color="auto" w:fill="auto"/>
            <w:noWrap/>
            <w:vAlign w:val="bottom"/>
            <w:hideMark/>
          </w:tcPr>
          <w:p w14:paraId="20C5D7B5" w14:textId="77777777" w:rsidR="009A53B3" w:rsidRPr="009A53B3" w:rsidRDefault="009A53B3" w:rsidP="00A26531">
            <w:pPr>
              <w:widowControl w:val="0"/>
              <w:suppressAutoHyphens/>
              <w:rPr>
                <w:sz w:val="28"/>
                <w:szCs w:val="28"/>
              </w:rPr>
            </w:pPr>
            <w:r w:rsidRPr="009A53B3">
              <w:rPr>
                <w:sz w:val="28"/>
                <w:szCs w:val="28"/>
              </w:rPr>
              <w:t> </w:t>
            </w:r>
          </w:p>
        </w:tc>
      </w:tr>
      <w:tr w:rsidR="009A53B3" w:rsidRPr="009A53B3" w14:paraId="315A73B5"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185D032C" w14:textId="77777777" w:rsidR="009A53B3" w:rsidRPr="009A53B3" w:rsidRDefault="009A53B3" w:rsidP="00A26531">
            <w:pPr>
              <w:widowControl w:val="0"/>
              <w:suppressAutoHyphens/>
              <w:rPr>
                <w:sz w:val="28"/>
                <w:szCs w:val="28"/>
              </w:rPr>
            </w:pPr>
            <w:r w:rsidRPr="009A53B3">
              <w:rPr>
                <w:sz w:val="28"/>
                <w:szCs w:val="28"/>
              </w:rPr>
              <w:t>Всего капитальные затраты, без НДС</w:t>
            </w:r>
          </w:p>
        </w:tc>
        <w:tc>
          <w:tcPr>
            <w:tcW w:w="372" w:type="pct"/>
            <w:tcBorders>
              <w:top w:val="nil"/>
              <w:left w:val="nil"/>
              <w:bottom w:val="single" w:sz="4" w:space="0" w:color="auto"/>
              <w:right w:val="single" w:sz="4" w:space="0" w:color="auto"/>
            </w:tcBorders>
            <w:shd w:val="clear" w:color="auto" w:fill="auto"/>
            <w:vAlign w:val="bottom"/>
            <w:hideMark/>
          </w:tcPr>
          <w:p w14:paraId="434F809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C04A68C" w14:textId="77777777" w:rsidR="009A53B3" w:rsidRPr="009A53B3" w:rsidRDefault="009A53B3" w:rsidP="00A26531">
            <w:pPr>
              <w:widowControl w:val="0"/>
              <w:suppressAutoHyphens/>
              <w:jc w:val="right"/>
              <w:rPr>
                <w:sz w:val="28"/>
                <w:szCs w:val="28"/>
              </w:rPr>
            </w:pPr>
            <w:r w:rsidRPr="009A53B3">
              <w:rPr>
                <w:sz w:val="28"/>
                <w:szCs w:val="28"/>
              </w:rPr>
              <w:t>157.13</w:t>
            </w:r>
          </w:p>
        </w:tc>
        <w:tc>
          <w:tcPr>
            <w:tcW w:w="405" w:type="pct"/>
            <w:tcBorders>
              <w:top w:val="nil"/>
              <w:left w:val="nil"/>
              <w:bottom w:val="single" w:sz="4" w:space="0" w:color="auto"/>
              <w:right w:val="single" w:sz="4" w:space="0" w:color="auto"/>
            </w:tcBorders>
            <w:shd w:val="clear" w:color="auto" w:fill="auto"/>
            <w:vAlign w:val="bottom"/>
            <w:hideMark/>
          </w:tcPr>
          <w:p w14:paraId="3976419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8BE496C"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7135D60"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CF1D4A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47743DD"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E73362C"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4F21B5E"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57108F68"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0AB1F9B5"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7615A1F2" w14:textId="77777777" w:rsidR="009A53B3" w:rsidRPr="009A53B3" w:rsidRDefault="009A53B3" w:rsidP="00A26531">
            <w:pPr>
              <w:widowControl w:val="0"/>
              <w:suppressAutoHyphens/>
              <w:rPr>
                <w:sz w:val="28"/>
                <w:szCs w:val="28"/>
              </w:rPr>
            </w:pPr>
            <w:r w:rsidRPr="009A53B3">
              <w:rPr>
                <w:sz w:val="28"/>
                <w:szCs w:val="28"/>
              </w:rPr>
              <w:t>Непредвиденные расходы</w:t>
            </w:r>
          </w:p>
        </w:tc>
        <w:tc>
          <w:tcPr>
            <w:tcW w:w="372" w:type="pct"/>
            <w:tcBorders>
              <w:top w:val="nil"/>
              <w:left w:val="nil"/>
              <w:bottom w:val="single" w:sz="4" w:space="0" w:color="auto"/>
              <w:right w:val="single" w:sz="4" w:space="0" w:color="auto"/>
            </w:tcBorders>
            <w:shd w:val="clear" w:color="auto" w:fill="auto"/>
            <w:vAlign w:val="bottom"/>
            <w:hideMark/>
          </w:tcPr>
          <w:p w14:paraId="36F2ADC9"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701CF0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B6F7B8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EE206C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02A4D3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1E02F4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082DF3C"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7BACF3E"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4AD848B"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1FC2AEA0"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33ABB4F5"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68C55677" w14:textId="77777777" w:rsidR="009A53B3" w:rsidRPr="009A53B3" w:rsidRDefault="009A53B3" w:rsidP="00A26531">
            <w:pPr>
              <w:widowControl w:val="0"/>
              <w:suppressAutoHyphens/>
              <w:rPr>
                <w:sz w:val="28"/>
                <w:szCs w:val="28"/>
              </w:rPr>
            </w:pPr>
            <w:r w:rsidRPr="009A53B3">
              <w:rPr>
                <w:sz w:val="28"/>
                <w:szCs w:val="28"/>
              </w:rPr>
              <w:t>НДС</w:t>
            </w:r>
          </w:p>
        </w:tc>
        <w:tc>
          <w:tcPr>
            <w:tcW w:w="372" w:type="pct"/>
            <w:tcBorders>
              <w:top w:val="nil"/>
              <w:left w:val="nil"/>
              <w:bottom w:val="single" w:sz="4" w:space="0" w:color="auto"/>
              <w:right w:val="single" w:sz="4" w:space="0" w:color="auto"/>
            </w:tcBorders>
            <w:shd w:val="clear" w:color="auto" w:fill="auto"/>
            <w:vAlign w:val="bottom"/>
            <w:hideMark/>
          </w:tcPr>
          <w:p w14:paraId="7592F88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255696D" w14:textId="77777777" w:rsidR="009A53B3" w:rsidRPr="009A53B3" w:rsidRDefault="009A53B3" w:rsidP="00A26531">
            <w:pPr>
              <w:widowControl w:val="0"/>
              <w:suppressAutoHyphens/>
              <w:jc w:val="right"/>
              <w:rPr>
                <w:sz w:val="28"/>
                <w:szCs w:val="28"/>
              </w:rPr>
            </w:pPr>
            <w:r w:rsidRPr="009A53B3">
              <w:rPr>
                <w:sz w:val="28"/>
                <w:szCs w:val="28"/>
              </w:rPr>
              <w:t>31.43</w:t>
            </w:r>
          </w:p>
        </w:tc>
        <w:tc>
          <w:tcPr>
            <w:tcW w:w="405" w:type="pct"/>
            <w:tcBorders>
              <w:top w:val="nil"/>
              <w:left w:val="nil"/>
              <w:bottom w:val="single" w:sz="4" w:space="0" w:color="auto"/>
              <w:right w:val="single" w:sz="4" w:space="0" w:color="auto"/>
            </w:tcBorders>
            <w:shd w:val="clear" w:color="auto" w:fill="auto"/>
            <w:vAlign w:val="bottom"/>
            <w:hideMark/>
          </w:tcPr>
          <w:p w14:paraId="41BA435A"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1B6BBD9"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A5139BD"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920F38F"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02C7E0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5EACA06"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B5523F7"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0C51A821"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190905F0"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5D49F2F8" w14:textId="77777777" w:rsidR="009A53B3" w:rsidRPr="009A53B3" w:rsidRDefault="009A53B3" w:rsidP="00A26531">
            <w:pPr>
              <w:widowControl w:val="0"/>
              <w:suppressAutoHyphens/>
              <w:rPr>
                <w:sz w:val="28"/>
                <w:szCs w:val="28"/>
              </w:rPr>
            </w:pPr>
            <w:r w:rsidRPr="009A53B3">
              <w:rPr>
                <w:sz w:val="28"/>
                <w:szCs w:val="28"/>
              </w:rPr>
              <w:t>Всего стоимость проекта</w:t>
            </w:r>
          </w:p>
        </w:tc>
        <w:tc>
          <w:tcPr>
            <w:tcW w:w="372" w:type="pct"/>
            <w:tcBorders>
              <w:top w:val="nil"/>
              <w:left w:val="nil"/>
              <w:bottom w:val="single" w:sz="4" w:space="0" w:color="auto"/>
              <w:right w:val="single" w:sz="4" w:space="0" w:color="auto"/>
            </w:tcBorders>
            <w:shd w:val="clear" w:color="auto" w:fill="auto"/>
            <w:vAlign w:val="bottom"/>
            <w:hideMark/>
          </w:tcPr>
          <w:p w14:paraId="78FAF75F"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EF0EB33" w14:textId="77777777" w:rsidR="009A53B3" w:rsidRPr="009A53B3" w:rsidRDefault="009A53B3" w:rsidP="00A26531">
            <w:pPr>
              <w:widowControl w:val="0"/>
              <w:suppressAutoHyphens/>
              <w:jc w:val="right"/>
              <w:rPr>
                <w:sz w:val="28"/>
                <w:szCs w:val="28"/>
              </w:rPr>
            </w:pPr>
            <w:r w:rsidRPr="009A53B3">
              <w:rPr>
                <w:sz w:val="28"/>
                <w:szCs w:val="28"/>
              </w:rPr>
              <w:t>188.56</w:t>
            </w:r>
          </w:p>
        </w:tc>
        <w:tc>
          <w:tcPr>
            <w:tcW w:w="405" w:type="pct"/>
            <w:tcBorders>
              <w:top w:val="nil"/>
              <w:left w:val="nil"/>
              <w:bottom w:val="single" w:sz="4" w:space="0" w:color="auto"/>
              <w:right w:val="single" w:sz="4" w:space="0" w:color="auto"/>
            </w:tcBorders>
            <w:shd w:val="clear" w:color="auto" w:fill="auto"/>
            <w:vAlign w:val="bottom"/>
            <w:hideMark/>
          </w:tcPr>
          <w:p w14:paraId="0B7BEEC1"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C8312D1"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B75B850"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E2CAD7B"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308080D"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6298F52"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36C2A43"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479E2548"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5B642357"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0A35864F" w14:textId="77777777" w:rsidR="009A53B3" w:rsidRPr="009A53B3" w:rsidRDefault="009A53B3" w:rsidP="00A26531">
            <w:pPr>
              <w:widowControl w:val="0"/>
              <w:suppressAutoHyphens/>
              <w:rPr>
                <w:sz w:val="28"/>
                <w:szCs w:val="28"/>
              </w:rPr>
            </w:pPr>
            <w:r w:rsidRPr="009A53B3">
              <w:rPr>
                <w:sz w:val="28"/>
                <w:szCs w:val="28"/>
              </w:rPr>
              <w:t>Всего стоимость проекта накопленным итогом</w:t>
            </w:r>
          </w:p>
        </w:tc>
        <w:tc>
          <w:tcPr>
            <w:tcW w:w="372" w:type="pct"/>
            <w:tcBorders>
              <w:top w:val="nil"/>
              <w:left w:val="nil"/>
              <w:bottom w:val="single" w:sz="4" w:space="0" w:color="auto"/>
              <w:right w:val="single" w:sz="4" w:space="0" w:color="auto"/>
            </w:tcBorders>
            <w:shd w:val="clear" w:color="auto" w:fill="auto"/>
            <w:vAlign w:val="bottom"/>
            <w:hideMark/>
          </w:tcPr>
          <w:p w14:paraId="426E2811"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703E3D4" w14:textId="77777777" w:rsidR="009A53B3" w:rsidRPr="009A53B3" w:rsidRDefault="009A53B3" w:rsidP="00A26531">
            <w:pPr>
              <w:widowControl w:val="0"/>
              <w:suppressAutoHyphens/>
              <w:jc w:val="right"/>
              <w:rPr>
                <w:sz w:val="28"/>
                <w:szCs w:val="28"/>
              </w:rPr>
            </w:pPr>
            <w:r w:rsidRPr="009A53B3">
              <w:rPr>
                <w:sz w:val="28"/>
                <w:szCs w:val="28"/>
              </w:rPr>
              <w:t>188.56</w:t>
            </w:r>
          </w:p>
        </w:tc>
        <w:tc>
          <w:tcPr>
            <w:tcW w:w="405" w:type="pct"/>
            <w:tcBorders>
              <w:top w:val="nil"/>
              <w:left w:val="nil"/>
              <w:bottom w:val="single" w:sz="4" w:space="0" w:color="auto"/>
              <w:right w:val="single" w:sz="4" w:space="0" w:color="auto"/>
            </w:tcBorders>
            <w:shd w:val="clear" w:color="auto" w:fill="auto"/>
            <w:vAlign w:val="bottom"/>
            <w:hideMark/>
          </w:tcPr>
          <w:p w14:paraId="0B47F2B8" w14:textId="77777777" w:rsidR="009A53B3" w:rsidRPr="009A53B3" w:rsidRDefault="009A53B3" w:rsidP="00A26531">
            <w:pPr>
              <w:widowControl w:val="0"/>
              <w:suppressAutoHyphens/>
              <w:jc w:val="right"/>
              <w:rPr>
                <w:sz w:val="28"/>
                <w:szCs w:val="28"/>
              </w:rPr>
            </w:pPr>
            <w:r w:rsidRPr="009A53B3">
              <w:rPr>
                <w:sz w:val="28"/>
                <w:szCs w:val="28"/>
              </w:rPr>
              <w:t>188.56</w:t>
            </w:r>
          </w:p>
        </w:tc>
        <w:tc>
          <w:tcPr>
            <w:tcW w:w="405" w:type="pct"/>
            <w:tcBorders>
              <w:top w:val="nil"/>
              <w:left w:val="nil"/>
              <w:bottom w:val="single" w:sz="4" w:space="0" w:color="auto"/>
              <w:right w:val="single" w:sz="4" w:space="0" w:color="auto"/>
            </w:tcBorders>
            <w:shd w:val="clear" w:color="auto" w:fill="auto"/>
            <w:vAlign w:val="bottom"/>
            <w:hideMark/>
          </w:tcPr>
          <w:p w14:paraId="623720E2" w14:textId="77777777" w:rsidR="009A53B3" w:rsidRPr="009A53B3" w:rsidRDefault="009A53B3" w:rsidP="00A26531">
            <w:pPr>
              <w:widowControl w:val="0"/>
              <w:suppressAutoHyphens/>
              <w:jc w:val="right"/>
              <w:rPr>
                <w:sz w:val="28"/>
                <w:szCs w:val="28"/>
              </w:rPr>
            </w:pPr>
            <w:r w:rsidRPr="009A53B3">
              <w:rPr>
                <w:sz w:val="28"/>
                <w:szCs w:val="28"/>
              </w:rPr>
              <w:t>188.56</w:t>
            </w:r>
          </w:p>
        </w:tc>
        <w:tc>
          <w:tcPr>
            <w:tcW w:w="405" w:type="pct"/>
            <w:tcBorders>
              <w:top w:val="nil"/>
              <w:left w:val="nil"/>
              <w:bottom w:val="single" w:sz="4" w:space="0" w:color="auto"/>
              <w:right w:val="single" w:sz="4" w:space="0" w:color="auto"/>
            </w:tcBorders>
            <w:shd w:val="clear" w:color="auto" w:fill="auto"/>
            <w:vAlign w:val="bottom"/>
            <w:hideMark/>
          </w:tcPr>
          <w:p w14:paraId="77F56619" w14:textId="77777777" w:rsidR="009A53B3" w:rsidRPr="009A53B3" w:rsidRDefault="009A53B3" w:rsidP="00A26531">
            <w:pPr>
              <w:widowControl w:val="0"/>
              <w:suppressAutoHyphens/>
              <w:jc w:val="right"/>
              <w:rPr>
                <w:sz w:val="28"/>
                <w:szCs w:val="28"/>
              </w:rPr>
            </w:pPr>
            <w:r w:rsidRPr="009A53B3">
              <w:rPr>
                <w:sz w:val="28"/>
                <w:szCs w:val="28"/>
              </w:rPr>
              <w:t>188.56</w:t>
            </w:r>
          </w:p>
        </w:tc>
        <w:tc>
          <w:tcPr>
            <w:tcW w:w="405" w:type="pct"/>
            <w:tcBorders>
              <w:top w:val="nil"/>
              <w:left w:val="nil"/>
              <w:bottom w:val="single" w:sz="4" w:space="0" w:color="auto"/>
              <w:right w:val="single" w:sz="4" w:space="0" w:color="auto"/>
            </w:tcBorders>
            <w:shd w:val="clear" w:color="auto" w:fill="auto"/>
            <w:vAlign w:val="bottom"/>
            <w:hideMark/>
          </w:tcPr>
          <w:p w14:paraId="1C5AD1C8" w14:textId="77777777" w:rsidR="009A53B3" w:rsidRPr="009A53B3" w:rsidRDefault="009A53B3" w:rsidP="00A26531">
            <w:pPr>
              <w:widowControl w:val="0"/>
              <w:suppressAutoHyphens/>
              <w:jc w:val="right"/>
              <w:rPr>
                <w:sz w:val="28"/>
                <w:szCs w:val="28"/>
              </w:rPr>
            </w:pPr>
            <w:r w:rsidRPr="009A53B3">
              <w:rPr>
                <w:sz w:val="28"/>
                <w:szCs w:val="28"/>
              </w:rPr>
              <w:t>188.56</w:t>
            </w:r>
          </w:p>
        </w:tc>
        <w:tc>
          <w:tcPr>
            <w:tcW w:w="405" w:type="pct"/>
            <w:tcBorders>
              <w:top w:val="nil"/>
              <w:left w:val="nil"/>
              <w:bottom w:val="single" w:sz="4" w:space="0" w:color="auto"/>
              <w:right w:val="single" w:sz="4" w:space="0" w:color="auto"/>
            </w:tcBorders>
            <w:shd w:val="clear" w:color="auto" w:fill="auto"/>
            <w:vAlign w:val="bottom"/>
            <w:hideMark/>
          </w:tcPr>
          <w:p w14:paraId="632EB381" w14:textId="77777777" w:rsidR="009A53B3" w:rsidRPr="009A53B3" w:rsidRDefault="009A53B3" w:rsidP="00A26531">
            <w:pPr>
              <w:widowControl w:val="0"/>
              <w:suppressAutoHyphens/>
              <w:jc w:val="right"/>
              <w:rPr>
                <w:sz w:val="28"/>
                <w:szCs w:val="28"/>
              </w:rPr>
            </w:pPr>
            <w:r w:rsidRPr="009A53B3">
              <w:rPr>
                <w:sz w:val="28"/>
                <w:szCs w:val="28"/>
              </w:rPr>
              <w:t>188.56</w:t>
            </w:r>
          </w:p>
        </w:tc>
        <w:tc>
          <w:tcPr>
            <w:tcW w:w="405" w:type="pct"/>
            <w:tcBorders>
              <w:top w:val="nil"/>
              <w:left w:val="nil"/>
              <w:bottom w:val="single" w:sz="4" w:space="0" w:color="auto"/>
              <w:right w:val="single" w:sz="4" w:space="0" w:color="auto"/>
            </w:tcBorders>
            <w:shd w:val="clear" w:color="auto" w:fill="auto"/>
            <w:vAlign w:val="bottom"/>
            <w:hideMark/>
          </w:tcPr>
          <w:p w14:paraId="11A95181" w14:textId="77777777" w:rsidR="009A53B3" w:rsidRPr="009A53B3" w:rsidRDefault="009A53B3" w:rsidP="00A26531">
            <w:pPr>
              <w:widowControl w:val="0"/>
              <w:suppressAutoHyphens/>
              <w:jc w:val="right"/>
              <w:rPr>
                <w:sz w:val="28"/>
                <w:szCs w:val="28"/>
              </w:rPr>
            </w:pPr>
            <w:r w:rsidRPr="009A53B3">
              <w:rPr>
                <w:sz w:val="28"/>
                <w:szCs w:val="28"/>
              </w:rPr>
              <w:t>188.56</w:t>
            </w:r>
          </w:p>
        </w:tc>
        <w:tc>
          <w:tcPr>
            <w:tcW w:w="408" w:type="pct"/>
            <w:tcBorders>
              <w:top w:val="nil"/>
              <w:left w:val="nil"/>
              <w:bottom w:val="single" w:sz="4" w:space="0" w:color="auto"/>
              <w:right w:val="single" w:sz="4" w:space="0" w:color="auto"/>
            </w:tcBorders>
            <w:shd w:val="clear" w:color="auto" w:fill="auto"/>
            <w:vAlign w:val="bottom"/>
            <w:hideMark/>
          </w:tcPr>
          <w:p w14:paraId="27A87C16" w14:textId="77777777" w:rsidR="009A53B3" w:rsidRPr="009A53B3" w:rsidRDefault="009A53B3" w:rsidP="00A26531">
            <w:pPr>
              <w:widowControl w:val="0"/>
              <w:suppressAutoHyphens/>
              <w:jc w:val="right"/>
              <w:rPr>
                <w:sz w:val="28"/>
                <w:szCs w:val="28"/>
              </w:rPr>
            </w:pPr>
            <w:r w:rsidRPr="009A53B3">
              <w:rPr>
                <w:sz w:val="28"/>
                <w:szCs w:val="28"/>
              </w:rPr>
              <w:t>188.56</w:t>
            </w:r>
          </w:p>
        </w:tc>
        <w:tc>
          <w:tcPr>
            <w:tcW w:w="416" w:type="pct"/>
            <w:tcBorders>
              <w:top w:val="nil"/>
              <w:left w:val="nil"/>
              <w:bottom w:val="single" w:sz="4" w:space="0" w:color="auto"/>
              <w:right w:val="single" w:sz="4" w:space="0" w:color="auto"/>
            </w:tcBorders>
            <w:shd w:val="clear" w:color="auto" w:fill="auto"/>
            <w:noWrap/>
            <w:vAlign w:val="bottom"/>
            <w:hideMark/>
          </w:tcPr>
          <w:p w14:paraId="05AD10A4" w14:textId="77777777" w:rsidR="009A53B3" w:rsidRPr="009A53B3" w:rsidRDefault="009A53B3" w:rsidP="00A26531">
            <w:pPr>
              <w:widowControl w:val="0"/>
              <w:suppressAutoHyphens/>
              <w:jc w:val="right"/>
              <w:rPr>
                <w:sz w:val="28"/>
                <w:szCs w:val="28"/>
              </w:rPr>
            </w:pPr>
            <w:r w:rsidRPr="009A53B3">
              <w:rPr>
                <w:sz w:val="28"/>
                <w:szCs w:val="28"/>
              </w:rPr>
              <w:t>188.56</w:t>
            </w:r>
          </w:p>
        </w:tc>
      </w:tr>
      <w:tr w:rsidR="009A53B3" w:rsidRPr="009A53B3" w14:paraId="16920021" w14:textId="77777777" w:rsidTr="004B6AA6">
        <w:trPr>
          <w:trHeight w:val="20"/>
        </w:trPr>
        <w:tc>
          <w:tcPr>
            <w:tcW w:w="4584" w:type="pct"/>
            <w:gridSpan w:val="10"/>
            <w:tcBorders>
              <w:top w:val="single" w:sz="4" w:space="0" w:color="auto"/>
              <w:left w:val="single" w:sz="4" w:space="0" w:color="auto"/>
              <w:bottom w:val="single" w:sz="4" w:space="0" w:color="auto"/>
              <w:right w:val="single" w:sz="4" w:space="0" w:color="auto"/>
            </w:tcBorders>
            <w:shd w:val="clear" w:color="auto" w:fill="auto"/>
            <w:hideMark/>
          </w:tcPr>
          <w:p w14:paraId="2BACB08D" w14:textId="7ABC186D" w:rsidR="009A53B3" w:rsidRPr="009A53B3" w:rsidRDefault="009A53B3" w:rsidP="00A26531">
            <w:pPr>
              <w:widowControl w:val="0"/>
              <w:suppressAutoHyphens/>
              <w:rPr>
                <w:sz w:val="28"/>
                <w:szCs w:val="28"/>
              </w:rPr>
            </w:pPr>
            <w:r w:rsidRPr="009A53B3">
              <w:rPr>
                <w:sz w:val="28"/>
                <w:szCs w:val="28"/>
              </w:rPr>
              <w:t>Проект. 1-1.1.11. . Монтаж узлов учета тепловой энергии</w:t>
            </w:r>
            <w:r>
              <w:rPr>
                <w:sz w:val="28"/>
                <w:szCs w:val="28"/>
              </w:rPr>
              <w:t xml:space="preserve"> МУП «ККС»</w:t>
            </w:r>
          </w:p>
        </w:tc>
        <w:tc>
          <w:tcPr>
            <w:tcW w:w="416" w:type="pct"/>
            <w:tcBorders>
              <w:top w:val="nil"/>
              <w:left w:val="nil"/>
              <w:bottom w:val="single" w:sz="4" w:space="0" w:color="auto"/>
              <w:right w:val="single" w:sz="4" w:space="0" w:color="auto"/>
            </w:tcBorders>
            <w:shd w:val="clear" w:color="auto" w:fill="auto"/>
            <w:noWrap/>
            <w:vAlign w:val="bottom"/>
            <w:hideMark/>
          </w:tcPr>
          <w:p w14:paraId="1AFDD2F0" w14:textId="77777777" w:rsidR="009A53B3" w:rsidRPr="009A53B3" w:rsidRDefault="009A53B3" w:rsidP="00A26531">
            <w:pPr>
              <w:widowControl w:val="0"/>
              <w:suppressAutoHyphens/>
              <w:rPr>
                <w:sz w:val="28"/>
                <w:szCs w:val="28"/>
              </w:rPr>
            </w:pPr>
            <w:r w:rsidRPr="009A53B3">
              <w:rPr>
                <w:sz w:val="28"/>
                <w:szCs w:val="28"/>
              </w:rPr>
              <w:t> </w:t>
            </w:r>
          </w:p>
        </w:tc>
      </w:tr>
      <w:tr w:rsidR="009A53B3" w:rsidRPr="009A53B3" w14:paraId="170FC17D"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7A1BBBA4" w14:textId="77777777" w:rsidR="009A53B3" w:rsidRPr="009A53B3" w:rsidRDefault="009A53B3" w:rsidP="00A26531">
            <w:pPr>
              <w:widowControl w:val="0"/>
              <w:suppressAutoHyphens/>
              <w:rPr>
                <w:sz w:val="28"/>
                <w:szCs w:val="28"/>
              </w:rPr>
            </w:pPr>
            <w:r w:rsidRPr="009A53B3">
              <w:rPr>
                <w:sz w:val="28"/>
                <w:szCs w:val="28"/>
              </w:rPr>
              <w:t>Всего капитальные затраты, без НДС</w:t>
            </w:r>
          </w:p>
        </w:tc>
        <w:tc>
          <w:tcPr>
            <w:tcW w:w="372" w:type="pct"/>
            <w:tcBorders>
              <w:top w:val="nil"/>
              <w:left w:val="nil"/>
              <w:bottom w:val="single" w:sz="4" w:space="0" w:color="auto"/>
              <w:right w:val="single" w:sz="4" w:space="0" w:color="auto"/>
            </w:tcBorders>
            <w:shd w:val="clear" w:color="auto" w:fill="auto"/>
            <w:vAlign w:val="bottom"/>
            <w:hideMark/>
          </w:tcPr>
          <w:p w14:paraId="14FA71A0"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6E5C217"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753EAB0"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95F1EDC"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12F84E3" w14:textId="77777777" w:rsidR="009A53B3" w:rsidRPr="009A53B3" w:rsidRDefault="009A53B3" w:rsidP="00A26531">
            <w:pPr>
              <w:widowControl w:val="0"/>
              <w:suppressAutoHyphens/>
              <w:jc w:val="right"/>
              <w:rPr>
                <w:sz w:val="28"/>
                <w:szCs w:val="28"/>
              </w:rPr>
            </w:pPr>
            <w:r w:rsidRPr="009A53B3">
              <w:rPr>
                <w:sz w:val="28"/>
                <w:szCs w:val="28"/>
              </w:rPr>
              <w:t>782.00</w:t>
            </w:r>
          </w:p>
        </w:tc>
        <w:tc>
          <w:tcPr>
            <w:tcW w:w="405" w:type="pct"/>
            <w:tcBorders>
              <w:top w:val="nil"/>
              <w:left w:val="nil"/>
              <w:bottom w:val="single" w:sz="4" w:space="0" w:color="auto"/>
              <w:right w:val="single" w:sz="4" w:space="0" w:color="auto"/>
            </w:tcBorders>
            <w:shd w:val="clear" w:color="auto" w:fill="auto"/>
            <w:vAlign w:val="bottom"/>
            <w:hideMark/>
          </w:tcPr>
          <w:p w14:paraId="3709BD5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BB0F039"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DFC70BC"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87D8E59"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03CAD310"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648217A9"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527EA67C" w14:textId="77777777" w:rsidR="009A53B3" w:rsidRPr="009A53B3" w:rsidRDefault="009A53B3" w:rsidP="00A26531">
            <w:pPr>
              <w:widowControl w:val="0"/>
              <w:suppressAutoHyphens/>
              <w:rPr>
                <w:sz w:val="28"/>
                <w:szCs w:val="28"/>
              </w:rPr>
            </w:pPr>
            <w:r w:rsidRPr="009A53B3">
              <w:rPr>
                <w:sz w:val="28"/>
                <w:szCs w:val="28"/>
              </w:rPr>
              <w:t>Непредвиденные расходы</w:t>
            </w:r>
          </w:p>
        </w:tc>
        <w:tc>
          <w:tcPr>
            <w:tcW w:w="372" w:type="pct"/>
            <w:tcBorders>
              <w:top w:val="nil"/>
              <w:left w:val="nil"/>
              <w:bottom w:val="single" w:sz="4" w:space="0" w:color="auto"/>
              <w:right w:val="single" w:sz="4" w:space="0" w:color="auto"/>
            </w:tcBorders>
            <w:shd w:val="clear" w:color="auto" w:fill="auto"/>
            <w:vAlign w:val="bottom"/>
            <w:hideMark/>
          </w:tcPr>
          <w:p w14:paraId="5FC5C739"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178D04A"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2DB870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AD78004"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856F1F1"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A8C983F"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EB97FBB"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D65F069"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AC4F749"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014F9134"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70B1C0F9"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6DD288D5" w14:textId="77777777" w:rsidR="009A53B3" w:rsidRPr="009A53B3" w:rsidRDefault="009A53B3" w:rsidP="00A26531">
            <w:pPr>
              <w:widowControl w:val="0"/>
              <w:suppressAutoHyphens/>
              <w:rPr>
                <w:sz w:val="28"/>
                <w:szCs w:val="28"/>
              </w:rPr>
            </w:pPr>
            <w:r w:rsidRPr="009A53B3">
              <w:rPr>
                <w:sz w:val="28"/>
                <w:szCs w:val="28"/>
              </w:rPr>
              <w:lastRenderedPageBreak/>
              <w:t>НДС</w:t>
            </w:r>
          </w:p>
        </w:tc>
        <w:tc>
          <w:tcPr>
            <w:tcW w:w="372" w:type="pct"/>
            <w:tcBorders>
              <w:top w:val="nil"/>
              <w:left w:val="nil"/>
              <w:bottom w:val="single" w:sz="4" w:space="0" w:color="auto"/>
              <w:right w:val="single" w:sz="4" w:space="0" w:color="auto"/>
            </w:tcBorders>
            <w:shd w:val="clear" w:color="auto" w:fill="auto"/>
            <w:vAlign w:val="bottom"/>
            <w:hideMark/>
          </w:tcPr>
          <w:p w14:paraId="40D841E6"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364EB66"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1A76F8A"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F6EBF8C"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6B74377" w14:textId="77777777" w:rsidR="009A53B3" w:rsidRPr="009A53B3" w:rsidRDefault="009A53B3" w:rsidP="00A26531">
            <w:pPr>
              <w:widowControl w:val="0"/>
              <w:suppressAutoHyphens/>
              <w:jc w:val="right"/>
              <w:rPr>
                <w:sz w:val="28"/>
                <w:szCs w:val="28"/>
              </w:rPr>
            </w:pPr>
            <w:r w:rsidRPr="009A53B3">
              <w:rPr>
                <w:sz w:val="28"/>
                <w:szCs w:val="28"/>
              </w:rPr>
              <w:t>156.40</w:t>
            </w:r>
          </w:p>
        </w:tc>
        <w:tc>
          <w:tcPr>
            <w:tcW w:w="405" w:type="pct"/>
            <w:tcBorders>
              <w:top w:val="nil"/>
              <w:left w:val="nil"/>
              <w:bottom w:val="single" w:sz="4" w:space="0" w:color="auto"/>
              <w:right w:val="single" w:sz="4" w:space="0" w:color="auto"/>
            </w:tcBorders>
            <w:shd w:val="clear" w:color="auto" w:fill="auto"/>
            <w:vAlign w:val="bottom"/>
            <w:hideMark/>
          </w:tcPr>
          <w:p w14:paraId="2FA3EB6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E8A6040"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D9B59EE"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BD5E1C5"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47430208"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74046599"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6E450904" w14:textId="77777777" w:rsidR="009A53B3" w:rsidRPr="009A53B3" w:rsidRDefault="009A53B3" w:rsidP="00A26531">
            <w:pPr>
              <w:widowControl w:val="0"/>
              <w:suppressAutoHyphens/>
              <w:rPr>
                <w:sz w:val="28"/>
                <w:szCs w:val="28"/>
              </w:rPr>
            </w:pPr>
            <w:r w:rsidRPr="009A53B3">
              <w:rPr>
                <w:sz w:val="28"/>
                <w:szCs w:val="28"/>
              </w:rPr>
              <w:t>Всего стоимость проекта</w:t>
            </w:r>
          </w:p>
        </w:tc>
        <w:tc>
          <w:tcPr>
            <w:tcW w:w="372" w:type="pct"/>
            <w:tcBorders>
              <w:top w:val="nil"/>
              <w:left w:val="nil"/>
              <w:bottom w:val="single" w:sz="4" w:space="0" w:color="auto"/>
              <w:right w:val="single" w:sz="4" w:space="0" w:color="auto"/>
            </w:tcBorders>
            <w:shd w:val="clear" w:color="auto" w:fill="auto"/>
            <w:vAlign w:val="bottom"/>
            <w:hideMark/>
          </w:tcPr>
          <w:p w14:paraId="6977C25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26715AA"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7B6EBFB"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F87D21F"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894FC94" w14:textId="77777777" w:rsidR="009A53B3" w:rsidRPr="009A53B3" w:rsidRDefault="009A53B3" w:rsidP="00A26531">
            <w:pPr>
              <w:widowControl w:val="0"/>
              <w:suppressAutoHyphens/>
              <w:jc w:val="right"/>
              <w:rPr>
                <w:sz w:val="28"/>
                <w:szCs w:val="28"/>
              </w:rPr>
            </w:pPr>
            <w:r w:rsidRPr="009A53B3">
              <w:rPr>
                <w:sz w:val="28"/>
                <w:szCs w:val="28"/>
              </w:rPr>
              <w:t>938.40</w:t>
            </w:r>
          </w:p>
        </w:tc>
        <w:tc>
          <w:tcPr>
            <w:tcW w:w="405" w:type="pct"/>
            <w:tcBorders>
              <w:top w:val="nil"/>
              <w:left w:val="nil"/>
              <w:bottom w:val="single" w:sz="4" w:space="0" w:color="auto"/>
              <w:right w:val="single" w:sz="4" w:space="0" w:color="auto"/>
            </w:tcBorders>
            <w:shd w:val="clear" w:color="auto" w:fill="auto"/>
            <w:vAlign w:val="bottom"/>
            <w:hideMark/>
          </w:tcPr>
          <w:p w14:paraId="26AA836C"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6808EE9"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CF78831"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F3089E7"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0427556A"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47AF4DA9"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67BA9138" w14:textId="77777777" w:rsidR="009A53B3" w:rsidRPr="009A53B3" w:rsidRDefault="009A53B3" w:rsidP="00A26531">
            <w:pPr>
              <w:widowControl w:val="0"/>
              <w:suppressAutoHyphens/>
              <w:rPr>
                <w:sz w:val="28"/>
                <w:szCs w:val="28"/>
              </w:rPr>
            </w:pPr>
            <w:r w:rsidRPr="009A53B3">
              <w:rPr>
                <w:sz w:val="28"/>
                <w:szCs w:val="28"/>
              </w:rPr>
              <w:t>Всего стоимость проекта накопленным итогом</w:t>
            </w:r>
          </w:p>
        </w:tc>
        <w:tc>
          <w:tcPr>
            <w:tcW w:w="372" w:type="pct"/>
            <w:tcBorders>
              <w:top w:val="nil"/>
              <w:left w:val="nil"/>
              <w:bottom w:val="single" w:sz="4" w:space="0" w:color="auto"/>
              <w:right w:val="single" w:sz="4" w:space="0" w:color="auto"/>
            </w:tcBorders>
            <w:shd w:val="clear" w:color="auto" w:fill="auto"/>
            <w:vAlign w:val="bottom"/>
            <w:hideMark/>
          </w:tcPr>
          <w:p w14:paraId="7B620E3F"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BC97F3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C227CC1"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218EA3A"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0DEA57D" w14:textId="77777777" w:rsidR="009A53B3" w:rsidRPr="009A53B3" w:rsidRDefault="009A53B3" w:rsidP="00A26531">
            <w:pPr>
              <w:widowControl w:val="0"/>
              <w:suppressAutoHyphens/>
              <w:jc w:val="right"/>
              <w:rPr>
                <w:sz w:val="28"/>
                <w:szCs w:val="28"/>
              </w:rPr>
            </w:pPr>
            <w:r w:rsidRPr="009A53B3">
              <w:rPr>
                <w:sz w:val="28"/>
                <w:szCs w:val="28"/>
              </w:rPr>
              <w:t>938.40</w:t>
            </w:r>
          </w:p>
        </w:tc>
        <w:tc>
          <w:tcPr>
            <w:tcW w:w="405" w:type="pct"/>
            <w:tcBorders>
              <w:top w:val="nil"/>
              <w:left w:val="nil"/>
              <w:bottom w:val="single" w:sz="4" w:space="0" w:color="auto"/>
              <w:right w:val="single" w:sz="4" w:space="0" w:color="auto"/>
            </w:tcBorders>
            <w:shd w:val="clear" w:color="auto" w:fill="auto"/>
            <w:vAlign w:val="bottom"/>
            <w:hideMark/>
          </w:tcPr>
          <w:p w14:paraId="187F6DE6" w14:textId="77777777" w:rsidR="009A53B3" w:rsidRPr="009A53B3" w:rsidRDefault="009A53B3" w:rsidP="00A26531">
            <w:pPr>
              <w:widowControl w:val="0"/>
              <w:suppressAutoHyphens/>
              <w:jc w:val="right"/>
              <w:rPr>
                <w:sz w:val="28"/>
                <w:szCs w:val="28"/>
              </w:rPr>
            </w:pPr>
            <w:r w:rsidRPr="009A53B3">
              <w:rPr>
                <w:sz w:val="28"/>
                <w:szCs w:val="28"/>
              </w:rPr>
              <w:t>938.40</w:t>
            </w:r>
          </w:p>
        </w:tc>
        <w:tc>
          <w:tcPr>
            <w:tcW w:w="405" w:type="pct"/>
            <w:tcBorders>
              <w:top w:val="nil"/>
              <w:left w:val="nil"/>
              <w:bottom w:val="single" w:sz="4" w:space="0" w:color="auto"/>
              <w:right w:val="single" w:sz="4" w:space="0" w:color="auto"/>
            </w:tcBorders>
            <w:shd w:val="clear" w:color="auto" w:fill="auto"/>
            <w:vAlign w:val="bottom"/>
            <w:hideMark/>
          </w:tcPr>
          <w:p w14:paraId="6BA7E0F3" w14:textId="77777777" w:rsidR="009A53B3" w:rsidRPr="009A53B3" w:rsidRDefault="009A53B3" w:rsidP="00A26531">
            <w:pPr>
              <w:widowControl w:val="0"/>
              <w:suppressAutoHyphens/>
              <w:jc w:val="right"/>
              <w:rPr>
                <w:sz w:val="28"/>
                <w:szCs w:val="28"/>
              </w:rPr>
            </w:pPr>
            <w:r w:rsidRPr="009A53B3">
              <w:rPr>
                <w:sz w:val="28"/>
                <w:szCs w:val="28"/>
              </w:rPr>
              <w:t>938.40</w:t>
            </w:r>
          </w:p>
        </w:tc>
        <w:tc>
          <w:tcPr>
            <w:tcW w:w="405" w:type="pct"/>
            <w:tcBorders>
              <w:top w:val="nil"/>
              <w:left w:val="nil"/>
              <w:bottom w:val="single" w:sz="4" w:space="0" w:color="auto"/>
              <w:right w:val="single" w:sz="4" w:space="0" w:color="auto"/>
            </w:tcBorders>
            <w:shd w:val="clear" w:color="auto" w:fill="auto"/>
            <w:vAlign w:val="bottom"/>
            <w:hideMark/>
          </w:tcPr>
          <w:p w14:paraId="226DC6A9" w14:textId="77777777" w:rsidR="009A53B3" w:rsidRPr="009A53B3" w:rsidRDefault="009A53B3" w:rsidP="00A26531">
            <w:pPr>
              <w:widowControl w:val="0"/>
              <w:suppressAutoHyphens/>
              <w:jc w:val="right"/>
              <w:rPr>
                <w:sz w:val="28"/>
                <w:szCs w:val="28"/>
              </w:rPr>
            </w:pPr>
            <w:r w:rsidRPr="009A53B3">
              <w:rPr>
                <w:sz w:val="28"/>
                <w:szCs w:val="28"/>
              </w:rPr>
              <w:t>938.40</w:t>
            </w:r>
          </w:p>
        </w:tc>
        <w:tc>
          <w:tcPr>
            <w:tcW w:w="408" w:type="pct"/>
            <w:tcBorders>
              <w:top w:val="nil"/>
              <w:left w:val="nil"/>
              <w:bottom w:val="single" w:sz="4" w:space="0" w:color="auto"/>
              <w:right w:val="single" w:sz="4" w:space="0" w:color="auto"/>
            </w:tcBorders>
            <w:shd w:val="clear" w:color="auto" w:fill="auto"/>
            <w:vAlign w:val="bottom"/>
            <w:hideMark/>
          </w:tcPr>
          <w:p w14:paraId="686B08F3" w14:textId="77777777" w:rsidR="009A53B3" w:rsidRPr="009A53B3" w:rsidRDefault="009A53B3" w:rsidP="00A26531">
            <w:pPr>
              <w:widowControl w:val="0"/>
              <w:suppressAutoHyphens/>
              <w:jc w:val="right"/>
              <w:rPr>
                <w:sz w:val="28"/>
                <w:szCs w:val="28"/>
              </w:rPr>
            </w:pPr>
            <w:r w:rsidRPr="009A53B3">
              <w:rPr>
                <w:sz w:val="28"/>
                <w:szCs w:val="28"/>
              </w:rPr>
              <w:t>938.40</w:t>
            </w:r>
          </w:p>
        </w:tc>
        <w:tc>
          <w:tcPr>
            <w:tcW w:w="416" w:type="pct"/>
            <w:tcBorders>
              <w:top w:val="nil"/>
              <w:left w:val="nil"/>
              <w:bottom w:val="single" w:sz="4" w:space="0" w:color="auto"/>
              <w:right w:val="single" w:sz="4" w:space="0" w:color="auto"/>
            </w:tcBorders>
            <w:shd w:val="clear" w:color="auto" w:fill="auto"/>
            <w:noWrap/>
            <w:vAlign w:val="bottom"/>
            <w:hideMark/>
          </w:tcPr>
          <w:p w14:paraId="6D433E06" w14:textId="77777777" w:rsidR="009A53B3" w:rsidRPr="009A53B3" w:rsidRDefault="009A53B3" w:rsidP="00A26531">
            <w:pPr>
              <w:widowControl w:val="0"/>
              <w:suppressAutoHyphens/>
              <w:jc w:val="right"/>
              <w:rPr>
                <w:sz w:val="28"/>
                <w:szCs w:val="28"/>
              </w:rPr>
            </w:pPr>
            <w:r w:rsidRPr="009A53B3">
              <w:rPr>
                <w:sz w:val="28"/>
                <w:szCs w:val="28"/>
              </w:rPr>
              <w:t>938.40</w:t>
            </w:r>
          </w:p>
        </w:tc>
      </w:tr>
      <w:tr w:rsidR="009A53B3" w:rsidRPr="009A53B3" w14:paraId="5C1AE045" w14:textId="77777777" w:rsidTr="004B6AA6">
        <w:trPr>
          <w:trHeight w:val="20"/>
        </w:trPr>
        <w:tc>
          <w:tcPr>
            <w:tcW w:w="4584" w:type="pct"/>
            <w:gridSpan w:val="10"/>
            <w:tcBorders>
              <w:top w:val="single" w:sz="4" w:space="0" w:color="auto"/>
              <w:left w:val="single" w:sz="4" w:space="0" w:color="auto"/>
              <w:bottom w:val="single" w:sz="4" w:space="0" w:color="auto"/>
              <w:right w:val="single" w:sz="4" w:space="0" w:color="auto"/>
            </w:tcBorders>
            <w:shd w:val="clear" w:color="auto" w:fill="auto"/>
            <w:hideMark/>
          </w:tcPr>
          <w:p w14:paraId="2B433260" w14:textId="706B5F27" w:rsidR="009A53B3" w:rsidRPr="009A53B3" w:rsidRDefault="009A53B3" w:rsidP="00A26531">
            <w:pPr>
              <w:widowControl w:val="0"/>
              <w:suppressAutoHyphens/>
              <w:rPr>
                <w:sz w:val="28"/>
                <w:szCs w:val="28"/>
              </w:rPr>
            </w:pPr>
            <w:r w:rsidRPr="009A53B3">
              <w:rPr>
                <w:sz w:val="28"/>
                <w:szCs w:val="28"/>
              </w:rPr>
              <w:t>Проект. 1-1.1.12. . Внедрение системы погодного регулирования</w:t>
            </w:r>
            <w:r>
              <w:rPr>
                <w:sz w:val="28"/>
                <w:szCs w:val="28"/>
              </w:rPr>
              <w:t xml:space="preserve"> МУП «ККС»</w:t>
            </w:r>
          </w:p>
        </w:tc>
        <w:tc>
          <w:tcPr>
            <w:tcW w:w="416" w:type="pct"/>
            <w:tcBorders>
              <w:top w:val="nil"/>
              <w:left w:val="nil"/>
              <w:bottom w:val="single" w:sz="4" w:space="0" w:color="auto"/>
              <w:right w:val="single" w:sz="4" w:space="0" w:color="auto"/>
            </w:tcBorders>
            <w:shd w:val="clear" w:color="auto" w:fill="auto"/>
            <w:noWrap/>
            <w:vAlign w:val="bottom"/>
            <w:hideMark/>
          </w:tcPr>
          <w:p w14:paraId="4BF04884" w14:textId="77777777" w:rsidR="009A53B3" w:rsidRPr="009A53B3" w:rsidRDefault="009A53B3" w:rsidP="00A26531">
            <w:pPr>
              <w:widowControl w:val="0"/>
              <w:suppressAutoHyphens/>
              <w:rPr>
                <w:sz w:val="28"/>
                <w:szCs w:val="28"/>
              </w:rPr>
            </w:pPr>
            <w:r w:rsidRPr="009A53B3">
              <w:rPr>
                <w:sz w:val="28"/>
                <w:szCs w:val="28"/>
              </w:rPr>
              <w:t> </w:t>
            </w:r>
          </w:p>
        </w:tc>
      </w:tr>
      <w:tr w:rsidR="009A53B3" w:rsidRPr="009A53B3" w14:paraId="6A18A940"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0E1A9BA0" w14:textId="77777777" w:rsidR="009A53B3" w:rsidRPr="009A53B3" w:rsidRDefault="009A53B3" w:rsidP="00A26531">
            <w:pPr>
              <w:widowControl w:val="0"/>
              <w:suppressAutoHyphens/>
              <w:rPr>
                <w:sz w:val="28"/>
                <w:szCs w:val="28"/>
              </w:rPr>
            </w:pPr>
            <w:r w:rsidRPr="009A53B3">
              <w:rPr>
                <w:sz w:val="28"/>
                <w:szCs w:val="28"/>
              </w:rPr>
              <w:t>Всего капитальные затраты, без НДС</w:t>
            </w:r>
          </w:p>
        </w:tc>
        <w:tc>
          <w:tcPr>
            <w:tcW w:w="372" w:type="pct"/>
            <w:tcBorders>
              <w:top w:val="nil"/>
              <w:left w:val="nil"/>
              <w:bottom w:val="single" w:sz="4" w:space="0" w:color="auto"/>
              <w:right w:val="single" w:sz="4" w:space="0" w:color="auto"/>
            </w:tcBorders>
            <w:shd w:val="clear" w:color="auto" w:fill="auto"/>
            <w:vAlign w:val="bottom"/>
            <w:hideMark/>
          </w:tcPr>
          <w:p w14:paraId="2DD0F376"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418C16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4C01D2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92A41DF"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52DDB6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B4704FE" w14:textId="77777777" w:rsidR="009A53B3" w:rsidRPr="009A53B3" w:rsidRDefault="009A53B3" w:rsidP="00A26531">
            <w:pPr>
              <w:widowControl w:val="0"/>
              <w:suppressAutoHyphens/>
              <w:jc w:val="right"/>
              <w:rPr>
                <w:sz w:val="28"/>
                <w:szCs w:val="28"/>
              </w:rPr>
            </w:pPr>
            <w:r w:rsidRPr="009A53B3">
              <w:rPr>
                <w:sz w:val="28"/>
                <w:szCs w:val="28"/>
              </w:rPr>
              <w:t>800.00</w:t>
            </w:r>
          </w:p>
        </w:tc>
        <w:tc>
          <w:tcPr>
            <w:tcW w:w="405" w:type="pct"/>
            <w:tcBorders>
              <w:top w:val="nil"/>
              <w:left w:val="nil"/>
              <w:bottom w:val="single" w:sz="4" w:space="0" w:color="auto"/>
              <w:right w:val="single" w:sz="4" w:space="0" w:color="auto"/>
            </w:tcBorders>
            <w:shd w:val="clear" w:color="auto" w:fill="auto"/>
            <w:vAlign w:val="bottom"/>
            <w:hideMark/>
          </w:tcPr>
          <w:p w14:paraId="3E974071"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B90036B"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EE00DF0"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2483A9DF"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62DF1AED"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4F21E2E7" w14:textId="77777777" w:rsidR="009A53B3" w:rsidRPr="009A53B3" w:rsidRDefault="009A53B3" w:rsidP="00A26531">
            <w:pPr>
              <w:widowControl w:val="0"/>
              <w:suppressAutoHyphens/>
              <w:rPr>
                <w:sz w:val="28"/>
                <w:szCs w:val="28"/>
              </w:rPr>
            </w:pPr>
            <w:r w:rsidRPr="009A53B3">
              <w:rPr>
                <w:sz w:val="28"/>
                <w:szCs w:val="28"/>
              </w:rPr>
              <w:t>Непредвиденные расходы</w:t>
            </w:r>
          </w:p>
        </w:tc>
        <w:tc>
          <w:tcPr>
            <w:tcW w:w="372" w:type="pct"/>
            <w:tcBorders>
              <w:top w:val="nil"/>
              <w:left w:val="nil"/>
              <w:bottom w:val="single" w:sz="4" w:space="0" w:color="auto"/>
              <w:right w:val="single" w:sz="4" w:space="0" w:color="auto"/>
            </w:tcBorders>
            <w:shd w:val="clear" w:color="auto" w:fill="auto"/>
            <w:vAlign w:val="bottom"/>
            <w:hideMark/>
          </w:tcPr>
          <w:p w14:paraId="620A8BE9"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9A65B3C"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E06F4BA"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BE7349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FD8BD4D"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8E2FAE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6C05825"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C025052"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FD01B34"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2DB06352"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142D5BAA"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2418E3A5" w14:textId="77777777" w:rsidR="009A53B3" w:rsidRPr="009A53B3" w:rsidRDefault="009A53B3" w:rsidP="00A26531">
            <w:pPr>
              <w:widowControl w:val="0"/>
              <w:suppressAutoHyphens/>
              <w:rPr>
                <w:sz w:val="28"/>
                <w:szCs w:val="28"/>
              </w:rPr>
            </w:pPr>
            <w:r w:rsidRPr="009A53B3">
              <w:rPr>
                <w:sz w:val="28"/>
                <w:szCs w:val="28"/>
              </w:rPr>
              <w:t>НДС</w:t>
            </w:r>
          </w:p>
        </w:tc>
        <w:tc>
          <w:tcPr>
            <w:tcW w:w="372" w:type="pct"/>
            <w:tcBorders>
              <w:top w:val="nil"/>
              <w:left w:val="nil"/>
              <w:bottom w:val="single" w:sz="4" w:space="0" w:color="auto"/>
              <w:right w:val="single" w:sz="4" w:space="0" w:color="auto"/>
            </w:tcBorders>
            <w:shd w:val="clear" w:color="auto" w:fill="auto"/>
            <w:vAlign w:val="bottom"/>
            <w:hideMark/>
          </w:tcPr>
          <w:p w14:paraId="69E1F9D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D3AC98F"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353309D"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597CE3AE"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73772BD"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5397F0D" w14:textId="77777777" w:rsidR="009A53B3" w:rsidRPr="009A53B3" w:rsidRDefault="009A53B3" w:rsidP="00A26531">
            <w:pPr>
              <w:widowControl w:val="0"/>
              <w:suppressAutoHyphens/>
              <w:jc w:val="right"/>
              <w:rPr>
                <w:sz w:val="28"/>
                <w:szCs w:val="28"/>
              </w:rPr>
            </w:pPr>
            <w:r w:rsidRPr="009A53B3">
              <w:rPr>
                <w:sz w:val="28"/>
                <w:szCs w:val="28"/>
              </w:rPr>
              <w:t>160.00</w:t>
            </w:r>
          </w:p>
        </w:tc>
        <w:tc>
          <w:tcPr>
            <w:tcW w:w="405" w:type="pct"/>
            <w:tcBorders>
              <w:top w:val="nil"/>
              <w:left w:val="nil"/>
              <w:bottom w:val="single" w:sz="4" w:space="0" w:color="auto"/>
              <w:right w:val="single" w:sz="4" w:space="0" w:color="auto"/>
            </w:tcBorders>
            <w:shd w:val="clear" w:color="auto" w:fill="auto"/>
            <w:vAlign w:val="bottom"/>
            <w:hideMark/>
          </w:tcPr>
          <w:p w14:paraId="59CBC6A6"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7990BF98"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1131CA2"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153E5AC8"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0E3B6A3E"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2B22344B" w14:textId="77777777" w:rsidR="009A53B3" w:rsidRPr="009A53B3" w:rsidRDefault="009A53B3" w:rsidP="00A26531">
            <w:pPr>
              <w:widowControl w:val="0"/>
              <w:suppressAutoHyphens/>
              <w:rPr>
                <w:sz w:val="28"/>
                <w:szCs w:val="28"/>
              </w:rPr>
            </w:pPr>
            <w:r w:rsidRPr="009A53B3">
              <w:rPr>
                <w:sz w:val="28"/>
                <w:szCs w:val="28"/>
              </w:rPr>
              <w:t>Всего стоимость проекта</w:t>
            </w:r>
          </w:p>
        </w:tc>
        <w:tc>
          <w:tcPr>
            <w:tcW w:w="372" w:type="pct"/>
            <w:tcBorders>
              <w:top w:val="nil"/>
              <w:left w:val="nil"/>
              <w:bottom w:val="single" w:sz="4" w:space="0" w:color="auto"/>
              <w:right w:val="single" w:sz="4" w:space="0" w:color="auto"/>
            </w:tcBorders>
            <w:shd w:val="clear" w:color="auto" w:fill="auto"/>
            <w:vAlign w:val="bottom"/>
            <w:hideMark/>
          </w:tcPr>
          <w:p w14:paraId="5A3CE92D"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6DCA4B9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04C2134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46A72B8"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2BFD436"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43CED84" w14:textId="77777777" w:rsidR="009A53B3" w:rsidRPr="009A53B3" w:rsidRDefault="009A53B3" w:rsidP="00A26531">
            <w:pPr>
              <w:widowControl w:val="0"/>
              <w:suppressAutoHyphens/>
              <w:jc w:val="right"/>
              <w:rPr>
                <w:sz w:val="28"/>
                <w:szCs w:val="28"/>
              </w:rPr>
            </w:pPr>
            <w:r w:rsidRPr="009A53B3">
              <w:rPr>
                <w:sz w:val="28"/>
                <w:szCs w:val="28"/>
              </w:rPr>
              <w:t>960.00</w:t>
            </w:r>
          </w:p>
        </w:tc>
        <w:tc>
          <w:tcPr>
            <w:tcW w:w="405" w:type="pct"/>
            <w:tcBorders>
              <w:top w:val="nil"/>
              <w:left w:val="nil"/>
              <w:bottom w:val="single" w:sz="4" w:space="0" w:color="auto"/>
              <w:right w:val="single" w:sz="4" w:space="0" w:color="auto"/>
            </w:tcBorders>
            <w:shd w:val="clear" w:color="auto" w:fill="auto"/>
            <w:vAlign w:val="bottom"/>
            <w:hideMark/>
          </w:tcPr>
          <w:p w14:paraId="2070A8E3"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D0BCE54" w14:textId="77777777" w:rsidR="009A53B3" w:rsidRPr="009A53B3" w:rsidRDefault="009A53B3" w:rsidP="00A26531">
            <w:pPr>
              <w:widowControl w:val="0"/>
              <w:suppressAutoHyphens/>
              <w:jc w:val="right"/>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8F73964" w14:textId="77777777" w:rsidR="009A53B3" w:rsidRPr="009A53B3" w:rsidRDefault="009A53B3" w:rsidP="00A26531">
            <w:pPr>
              <w:widowControl w:val="0"/>
              <w:suppressAutoHyphens/>
              <w:jc w:val="right"/>
              <w:rPr>
                <w:sz w:val="28"/>
                <w:szCs w:val="28"/>
              </w:rPr>
            </w:pPr>
            <w:r w:rsidRPr="009A53B3">
              <w:rPr>
                <w:sz w:val="28"/>
                <w:szCs w:val="28"/>
              </w:rPr>
              <w:t>0.00</w:t>
            </w:r>
          </w:p>
        </w:tc>
        <w:tc>
          <w:tcPr>
            <w:tcW w:w="416" w:type="pct"/>
            <w:tcBorders>
              <w:top w:val="nil"/>
              <w:left w:val="nil"/>
              <w:bottom w:val="single" w:sz="4" w:space="0" w:color="auto"/>
              <w:right w:val="single" w:sz="4" w:space="0" w:color="auto"/>
            </w:tcBorders>
            <w:shd w:val="clear" w:color="auto" w:fill="auto"/>
            <w:noWrap/>
            <w:vAlign w:val="bottom"/>
            <w:hideMark/>
          </w:tcPr>
          <w:p w14:paraId="6F61991A" w14:textId="77777777" w:rsidR="009A53B3" w:rsidRPr="009A53B3" w:rsidRDefault="009A53B3" w:rsidP="00A26531">
            <w:pPr>
              <w:widowControl w:val="0"/>
              <w:suppressAutoHyphens/>
              <w:jc w:val="right"/>
              <w:rPr>
                <w:sz w:val="28"/>
                <w:szCs w:val="28"/>
              </w:rPr>
            </w:pPr>
            <w:r w:rsidRPr="009A53B3">
              <w:rPr>
                <w:sz w:val="28"/>
                <w:szCs w:val="28"/>
              </w:rPr>
              <w:t>0.00</w:t>
            </w:r>
          </w:p>
        </w:tc>
      </w:tr>
      <w:tr w:rsidR="009A53B3" w:rsidRPr="009A53B3" w14:paraId="1EAFE262" w14:textId="77777777" w:rsidTr="004B6AA6">
        <w:trPr>
          <w:trHeight w:val="20"/>
        </w:trPr>
        <w:tc>
          <w:tcPr>
            <w:tcW w:w="971" w:type="pct"/>
            <w:tcBorders>
              <w:top w:val="nil"/>
              <w:left w:val="single" w:sz="4" w:space="0" w:color="auto"/>
              <w:bottom w:val="single" w:sz="4" w:space="0" w:color="auto"/>
              <w:right w:val="single" w:sz="4" w:space="0" w:color="auto"/>
            </w:tcBorders>
            <w:shd w:val="clear" w:color="auto" w:fill="auto"/>
            <w:vAlign w:val="center"/>
            <w:hideMark/>
          </w:tcPr>
          <w:p w14:paraId="1867804D" w14:textId="77777777" w:rsidR="009A53B3" w:rsidRPr="009A53B3" w:rsidRDefault="009A53B3" w:rsidP="00A26531">
            <w:pPr>
              <w:widowControl w:val="0"/>
              <w:suppressAutoHyphens/>
              <w:rPr>
                <w:sz w:val="28"/>
                <w:szCs w:val="28"/>
              </w:rPr>
            </w:pPr>
            <w:r w:rsidRPr="009A53B3">
              <w:rPr>
                <w:sz w:val="28"/>
                <w:szCs w:val="28"/>
              </w:rPr>
              <w:t>Всего стоимость проекта накопленным итогом</w:t>
            </w:r>
          </w:p>
        </w:tc>
        <w:tc>
          <w:tcPr>
            <w:tcW w:w="372" w:type="pct"/>
            <w:tcBorders>
              <w:top w:val="nil"/>
              <w:left w:val="nil"/>
              <w:bottom w:val="single" w:sz="4" w:space="0" w:color="auto"/>
              <w:right w:val="single" w:sz="4" w:space="0" w:color="auto"/>
            </w:tcBorders>
            <w:shd w:val="clear" w:color="auto" w:fill="auto"/>
            <w:vAlign w:val="bottom"/>
            <w:hideMark/>
          </w:tcPr>
          <w:p w14:paraId="55B1D127"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21B1B470"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3963FC69"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4BD72C2C"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8C680A2" w14:textId="77777777" w:rsidR="009A53B3" w:rsidRPr="009A53B3" w:rsidRDefault="009A53B3" w:rsidP="00A26531">
            <w:pPr>
              <w:widowControl w:val="0"/>
              <w:suppressAutoHyphens/>
              <w:jc w:val="right"/>
              <w:rPr>
                <w:sz w:val="28"/>
                <w:szCs w:val="28"/>
              </w:rPr>
            </w:pPr>
            <w:r w:rsidRPr="009A53B3">
              <w:rPr>
                <w:sz w:val="28"/>
                <w:szCs w:val="28"/>
              </w:rPr>
              <w:t>0.00</w:t>
            </w:r>
          </w:p>
        </w:tc>
        <w:tc>
          <w:tcPr>
            <w:tcW w:w="405" w:type="pct"/>
            <w:tcBorders>
              <w:top w:val="nil"/>
              <w:left w:val="nil"/>
              <w:bottom w:val="single" w:sz="4" w:space="0" w:color="auto"/>
              <w:right w:val="single" w:sz="4" w:space="0" w:color="auto"/>
            </w:tcBorders>
            <w:shd w:val="clear" w:color="auto" w:fill="auto"/>
            <w:vAlign w:val="bottom"/>
            <w:hideMark/>
          </w:tcPr>
          <w:p w14:paraId="124188DE" w14:textId="77777777" w:rsidR="009A53B3" w:rsidRPr="009A53B3" w:rsidRDefault="009A53B3" w:rsidP="00A26531">
            <w:pPr>
              <w:widowControl w:val="0"/>
              <w:suppressAutoHyphens/>
              <w:jc w:val="right"/>
              <w:rPr>
                <w:sz w:val="28"/>
                <w:szCs w:val="28"/>
              </w:rPr>
            </w:pPr>
            <w:r w:rsidRPr="009A53B3">
              <w:rPr>
                <w:sz w:val="28"/>
                <w:szCs w:val="28"/>
              </w:rPr>
              <w:t>960.00</w:t>
            </w:r>
          </w:p>
        </w:tc>
        <w:tc>
          <w:tcPr>
            <w:tcW w:w="405" w:type="pct"/>
            <w:tcBorders>
              <w:top w:val="nil"/>
              <w:left w:val="nil"/>
              <w:bottom w:val="single" w:sz="4" w:space="0" w:color="auto"/>
              <w:right w:val="single" w:sz="4" w:space="0" w:color="auto"/>
            </w:tcBorders>
            <w:shd w:val="clear" w:color="auto" w:fill="auto"/>
            <w:vAlign w:val="bottom"/>
            <w:hideMark/>
          </w:tcPr>
          <w:p w14:paraId="772C6118" w14:textId="77777777" w:rsidR="009A53B3" w:rsidRPr="009A53B3" w:rsidRDefault="009A53B3" w:rsidP="00A26531">
            <w:pPr>
              <w:widowControl w:val="0"/>
              <w:suppressAutoHyphens/>
              <w:jc w:val="right"/>
              <w:rPr>
                <w:sz w:val="28"/>
                <w:szCs w:val="28"/>
              </w:rPr>
            </w:pPr>
            <w:r w:rsidRPr="009A53B3">
              <w:rPr>
                <w:sz w:val="28"/>
                <w:szCs w:val="28"/>
              </w:rPr>
              <w:t>960.00</w:t>
            </w:r>
          </w:p>
        </w:tc>
        <w:tc>
          <w:tcPr>
            <w:tcW w:w="405" w:type="pct"/>
            <w:tcBorders>
              <w:top w:val="nil"/>
              <w:left w:val="nil"/>
              <w:bottom w:val="single" w:sz="4" w:space="0" w:color="auto"/>
              <w:right w:val="single" w:sz="4" w:space="0" w:color="auto"/>
            </w:tcBorders>
            <w:shd w:val="clear" w:color="auto" w:fill="auto"/>
            <w:vAlign w:val="bottom"/>
            <w:hideMark/>
          </w:tcPr>
          <w:p w14:paraId="7C95DB9D" w14:textId="77777777" w:rsidR="009A53B3" w:rsidRPr="009A53B3" w:rsidRDefault="009A53B3" w:rsidP="00A26531">
            <w:pPr>
              <w:widowControl w:val="0"/>
              <w:suppressAutoHyphens/>
              <w:jc w:val="right"/>
              <w:rPr>
                <w:sz w:val="28"/>
                <w:szCs w:val="28"/>
              </w:rPr>
            </w:pPr>
            <w:r w:rsidRPr="009A53B3">
              <w:rPr>
                <w:sz w:val="28"/>
                <w:szCs w:val="28"/>
              </w:rPr>
              <w:t>960.00</w:t>
            </w:r>
          </w:p>
        </w:tc>
        <w:tc>
          <w:tcPr>
            <w:tcW w:w="408" w:type="pct"/>
            <w:tcBorders>
              <w:top w:val="nil"/>
              <w:left w:val="nil"/>
              <w:bottom w:val="single" w:sz="4" w:space="0" w:color="auto"/>
              <w:right w:val="single" w:sz="4" w:space="0" w:color="auto"/>
            </w:tcBorders>
            <w:shd w:val="clear" w:color="auto" w:fill="auto"/>
            <w:vAlign w:val="bottom"/>
            <w:hideMark/>
          </w:tcPr>
          <w:p w14:paraId="1C1706A8" w14:textId="77777777" w:rsidR="009A53B3" w:rsidRPr="009A53B3" w:rsidRDefault="009A53B3" w:rsidP="00A26531">
            <w:pPr>
              <w:widowControl w:val="0"/>
              <w:suppressAutoHyphens/>
              <w:jc w:val="right"/>
              <w:rPr>
                <w:sz w:val="28"/>
                <w:szCs w:val="28"/>
              </w:rPr>
            </w:pPr>
            <w:r w:rsidRPr="009A53B3">
              <w:rPr>
                <w:sz w:val="28"/>
                <w:szCs w:val="28"/>
              </w:rPr>
              <w:t>960.00</w:t>
            </w:r>
          </w:p>
        </w:tc>
        <w:tc>
          <w:tcPr>
            <w:tcW w:w="416" w:type="pct"/>
            <w:tcBorders>
              <w:top w:val="nil"/>
              <w:left w:val="nil"/>
              <w:bottom w:val="single" w:sz="4" w:space="0" w:color="auto"/>
              <w:right w:val="single" w:sz="4" w:space="0" w:color="auto"/>
            </w:tcBorders>
            <w:shd w:val="clear" w:color="auto" w:fill="auto"/>
            <w:noWrap/>
            <w:vAlign w:val="bottom"/>
            <w:hideMark/>
          </w:tcPr>
          <w:p w14:paraId="3A670ECF" w14:textId="77777777" w:rsidR="009A53B3" w:rsidRPr="009A53B3" w:rsidRDefault="009A53B3" w:rsidP="00A26531">
            <w:pPr>
              <w:widowControl w:val="0"/>
              <w:suppressAutoHyphens/>
              <w:jc w:val="right"/>
              <w:rPr>
                <w:sz w:val="28"/>
                <w:szCs w:val="28"/>
              </w:rPr>
            </w:pPr>
            <w:r w:rsidRPr="009A53B3">
              <w:rPr>
                <w:sz w:val="28"/>
                <w:szCs w:val="28"/>
              </w:rPr>
              <w:t>960.00</w:t>
            </w:r>
          </w:p>
        </w:tc>
      </w:tr>
    </w:tbl>
    <w:p w14:paraId="2114BF34" w14:textId="29AB5028" w:rsidR="00B12E6F" w:rsidRPr="003F782A" w:rsidRDefault="00B12E6F" w:rsidP="004B6AA6">
      <w:pPr>
        <w:pStyle w:val="afffc"/>
        <w:widowControl w:val="0"/>
        <w:suppressAutoHyphens/>
        <w:rPr>
          <w:highlight w:val="yellow"/>
        </w:rPr>
      </w:pPr>
      <w:bookmarkStart w:id="924" w:name="_Toc137087614"/>
      <w:r w:rsidRPr="003F782A">
        <w:t>Таблица П</w:t>
      </w:r>
      <w:r w:rsidR="00F5077A" w:rsidRPr="003F782A">
        <w:t>4</w:t>
      </w:r>
      <w:r w:rsidRPr="003F782A">
        <w:t>.3. Капитальные вложения в реализацию мероприятий по новому строительству, реконструкции и (или) модернизации тепловых сетей, тыс. руб.</w:t>
      </w:r>
      <w:bookmarkEnd w:id="923"/>
      <w:bookmarkEnd w:id="924"/>
    </w:p>
    <w:tbl>
      <w:tblPr>
        <w:tblW w:w="4951" w:type="pct"/>
        <w:tblInd w:w="108" w:type="dxa"/>
        <w:tblLook w:val="04A0" w:firstRow="1" w:lastRow="0" w:firstColumn="1" w:lastColumn="0" w:noHBand="0" w:noVBand="1"/>
      </w:tblPr>
      <w:tblGrid>
        <w:gridCol w:w="5071"/>
        <w:gridCol w:w="1580"/>
        <w:gridCol w:w="1580"/>
        <w:gridCol w:w="1580"/>
        <w:gridCol w:w="1580"/>
        <w:gridCol w:w="1580"/>
        <w:gridCol w:w="1581"/>
        <w:gridCol w:w="1581"/>
        <w:gridCol w:w="1581"/>
        <w:gridCol w:w="1749"/>
        <w:gridCol w:w="2085"/>
      </w:tblGrid>
      <w:tr w:rsidR="0021799D" w:rsidRPr="0021799D" w14:paraId="7AC3ABC9" w14:textId="77777777" w:rsidTr="004B6AA6">
        <w:trPr>
          <w:trHeight w:val="20"/>
          <w:tblHeader/>
        </w:trPr>
        <w:tc>
          <w:tcPr>
            <w:tcW w:w="117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BF05FA5" w14:textId="77777777" w:rsidR="0021799D" w:rsidRPr="0021799D" w:rsidRDefault="0021799D" w:rsidP="00A26531">
            <w:pPr>
              <w:widowControl w:val="0"/>
              <w:suppressAutoHyphens/>
              <w:rPr>
                <w:sz w:val="28"/>
                <w:szCs w:val="28"/>
              </w:rPr>
            </w:pPr>
            <w:bookmarkStart w:id="925" w:name="_Toc101972821"/>
            <w:r w:rsidRPr="0021799D">
              <w:rPr>
                <w:sz w:val="28"/>
                <w:szCs w:val="28"/>
              </w:rPr>
              <w:t>Наименование показателя</w:t>
            </w:r>
          </w:p>
        </w:tc>
        <w:tc>
          <w:tcPr>
            <w:tcW w:w="369" w:type="pct"/>
            <w:tcBorders>
              <w:top w:val="single" w:sz="4" w:space="0" w:color="auto"/>
              <w:left w:val="nil"/>
              <w:bottom w:val="single" w:sz="4" w:space="0" w:color="auto"/>
              <w:right w:val="single" w:sz="4" w:space="0" w:color="auto"/>
            </w:tcBorders>
            <w:shd w:val="clear" w:color="auto" w:fill="auto"/>
            <w:vAlign w:val="bottom"/>
            <w:hideMark/>
          </w:tcPr>
          <w:p w14:paraId="5F922A7C" w14:textId="77777777" w:rsidR="0021799D" w:rsidRPr="0021799D" w:rsidRDefault="0021799D" w:rsidP="00A26531">
            <w:pPr>
              <w:widowControl w:val="0"/>
              <w:suppressAutoHyphens/>
              <w:rPr>
                <w:sz w:val="28"/>
                <w:szCs w:val="28"/>
              </w:rPr>
            </w:pPr>
            <w:r w:rsidRPr="0021799D">
              <w:rPr>
                <w:sz w:val="28"/>
                <w:szCs w:val="28"/>
              </w:rPr>
              <w:t>2023 год</w:t>
            </w:r>
          </w:p>
        </w:tc>
        <w:tc>
          <w:tcPr>
            <w:tcW w:w="369" w:type="pct"/>
            <w:tcBorders>
              <w:top w:val="single" w:sz="4" w:space="0" w:color="auto"/>
              <w:left w:val="nil"/>
              <w:bottom w:val="single" w:sz="4" w:space="0" w:color="auto"/>
              <w:right w:val="single" w:sz="4" w:space="0" w:color="auto"/>
            </w:tcBorders>
            <w:shd w:val="clear" w:color="auto" w:fill="auto"/>
            <w:vAlign w:val="bottom"/>
            <w:hideMark/>
          </w:tcPr>
          <w:p w14:paraId="0574C652" w14:textId="77777777" w:rsidR="0021799D" w:rsidRPr="0021799D" w:rsidRDefault="0021799D" w:rsidP="00A26531">
            <w:pPr>
              <w:widowControl w:val="0"/>
              <w:suppressAutoHyphens/>
              <w:rPr>
                <w:sz w:val="28"/>
                <w:szCs w:val="28"/>
              </w:rPr>
            </w:pPr>
            <w:r w:rsidRPr="0021799D">
              <w:rPr>
                <w:sz w:val="28"/>
                <w:szCs w:val="28"/>
              </w:rPr>
              <w:t>2024 год</w:t>
            </w:r>
          </w:p>
        </w:tc>
        <w:tc>
          <w:tcPr>
            <w:tcW w:w="369" w:type="pct"/>
            <w:tcBorders>
              <w:top w:val="single" w:sz="4" w:space="0" w:color="auto"/>
              <w:left w:val="nil"/>
              <w:bottom w:val="single" w:sz="4" w:space="0" w:color="auto"/>
              <w:right w:val="single" w:sz="4" w:space="0" w:color="auto"/>
            </w:tcBorders>
            <w:shd w:val="clear" w:color="auto" w:fill="auto"/>
            <w:vAlign w:val="bottom"/>
            <w:hideMark/>
          </w:tcPr>
          <w:p w14:paraId="6BE8E126" w14:textId="77777777" w:rsidR="0021799D" w:rsidRPr="0021799D" w:rsidRDefault="0021799D" w:rsidP="00A26531">
            <w:pPr>
              <w:widowControl w:val="0"/>
              <w:suppressAutoHyphens/>
              <w:rPr>
                <w:sz w:val="28"/>
                <w:szCs w:val="28"/>
              </w:rPr>
            </w:pPr>
            <w:r w:rsidRPr="0021799D">
              <w:rPr>
                <w:sz w:val="28"/>
                <w:szCs w:val="28"/>
              </w:rPr>
              <w:t>2025 год</w:t>
            </w:r>
          </w:p>
        </w:tc>
        <w:tc>
          <w:tcPr>
            <w:tcW w:w="369" w:type="pct"/>
            <w:tcBorders>
              <w:top w:val="single" w:sz="4" w:space="0" w:color="auto"/>
              <w:left w:val="nil"/>
              <w:bottom w:val="single" w:sz="4" w:space="0" w:color="auto"/>
              <w:right w:val="single" w:sz="4" w:space="0" w:color="auto"/>
            </w:tcBorders>
            <w:shd w:val="clear" w:color="auto" w:fill="auto"/>
            <w:vAlign w:val="bottom"/>
            <w:hideMark/>
          </w:tcPr>
          <w:p w14:paraId="601252D5" w14:textId="77777777" w:rsidR="0021799D" w:rsidRPr="0021799D" w:rsidRDefault="0021799D" w:rsidP="00A26531">
            <w:pPr>
              <w:widowControl w:val="0"/>
              <w:suppressAutoHyphens/>
              <w:rPr>
                <w:sz w:val="28"/>
                <w:szCs w:val="28"/>
              </w:rPr>
            </w:pPr>
            <w:r w:rsidRPr="0021799D">
              <w:rPr>
                <w:sz w:val="28"/>
                <w:szCs w:val="28"/>
              </w:rPr>
              <w:t>2026 год</w:t>
            </w:r>
          </w:p>
        </w:tc>
        <w:tc>
          <w:tcPr>
            <w:tcW w:w="369" w:type="pct"/>
            <w:tcBorders>
              <w:top w:val="single" w:sz="4" w:space="0" w:color="auto"/>
              <w:left w:val="nil"/>
              <w:bottom w:val="single" w:sz="4" w:space="0" w:color="auto"/>
              <w:right w:val="single" w:sz="4" w:space="0" w:color="auto"/>
            </w:tcBorders>
            <w:shd w:val="clear" w:color="auto" w:fill="auto"/>
            <w:vAlign w:val="bottom"/>
            <w:hideMark/>
          </w:tcPr>
          <w:p w14:paraId="3A00A21A" w14:textId="77777777" w:rsidR="0021799D" w:rsidRPr="0021799D" w:rsidRDefault="0021799D" w:rsidP="00A26531">
            <w:pPr>
              <w:widowControl w:val="0"/>
              <w:suppressAutoHyphens/>
              <w:rPr>
                <w:sz w:val="28"/>
                <w:szCs w:val="28"/>
              </w:rPr>
            </w:pPr>
            <w:r w:rsidRPr="0021799D">
              <w:rPr>
                <w:sz w:val="28"/>
                <w:szCs w:val="28"/>
              </w:rPr>
              <w:t>2027 год</w:t>
            </w:r>
          </w:p>
        </w:tc>
        <w:tc>
          <w:tcPr>
            <w:tcW w:w="369" w:type="pct"/>
            <w:tcBorders>
              <w:top w:val="single" w:sz="4" w:space="0" w:color="auto"/>
              <w:left w:val="nil"/>
              <w:bottom w:val="single" w:sz="4" w:space="0" w:color="auto"/>
              <w:right w:val="single" w:sz="4" w:space="0" w:color="auto"/>
            </w:tcBorders>
            <w:shd w:val="clear" w:color="auto" w:fill="auto"/>
            <w:vAlign w:val="bottom"/>
            <w:hideMark/>
          </w:tcPr>
          <w:p w14:paraId="4557886D" w14:textId="77777777" w:rsidR="0021799D" w:rsidRPr="0021799D" w:rsidRDefault="0021799D" w:rsidP="00A26531">
            <w:pPr>
              <w:widowControl w:val="0"/>
              <w:suppressAutoHyphens/>
              <w:rPr>
                <w:sz w:val="28"/>
                <w:szCs w:val="28"/>
              </w:rPr>
            </w:pPr>
            <w:r w:rsidRPr="0021799D">
              <w:rPr>
                <w:sz w:val="28"/>
                <w:szCs w:val="28"/>
              </w:rPr>
              <w:t>2028 год</w:t>
            </w:r>
          </w:p>
        </w:tc>
        <w:tc>
          <w:tcPr>
            <w:tcW w:w="369" w:type="pct"/>
            <w:tcBorders>
              <w:top w:val="single" w:sz="4" w:space="0" w:color="auto"/>
              <w:left w:val="nil"/>
              <w:bottom w:val="single" w:sz="4" w:space="0" w:color="auto"/>
              <w:right w:val="single" w:sz="4" w:space="0" w:color="auto"/>
            </w:tcBorders>
            <w:shd w:val="clear" w:color="auto" w:fill="auto"/>
            <w:vAlign w:val="bottom"/>
            <w:hideMark/>
          </w:tcPr>
          <w:p w14:paraId="4A19944A" w14:textId="77777777" w:rsidR="0021799D" w:rsidRPr="0021799D" w:rsidRDefault="0021799D" w:rsidP="00A26531">
            <w:pPr>
              <w:widowControl w:val="0"/>
              <w:suppressAutoHyphens/>
              <w:rPr>
                <w:sz w:val="28"/>
                <w:szCs w:val="28"/>
              </w:rPr>
            </w:pPr>
            <w:r w:rsidRPr="0021799D">
              <w:rPr>
                <w:sz w:val="28"/>
                <w:szCs w:val="28"/>
              </w:rPr>
              <w:t>2029 год</w:t>
            </w:r>
          </w:p>
        </w:tc>
        <w:tc>
          <w:tcPr>
            <w:tcW w:w="369" w:type="pct"/>
            <w:tcBorders>
              <w:top w:val="single" w:sz="4" w:space="0" w:color="auto"/>
              <w:left w:val="nil"/>
              <w:bottom w:val="single" w:sz="4" w:space="0" w:color="auto"/>
              <w:right w:val="single" w:sz="4" w:space="0" w:color="auto"/>
            </w:tcBorders>
            <w:shd w:val="clear" w:color="auto" w:fill="auto"/>
            <w:vAlign w:val="bottom"/>
            <w:hideMark/>
          </w:tcPr>
          <w:p w14:paraId="525ABACA" w14:textId="77777777" w:rsidR="0021799D" w:rsidRPr="0021799D" w:rsidRDefault="0021799D" w:rsidP="00A26531">
            <w:pPr>
              <w:widowControl w:val="0"/>
              <w:suppressAutoHyphens/>
              <w:rPr>
                <w:sz w:val="28"/>
                <w:szCs w:val="28"/>
              </w:rPr>
            </w:pPr>
            <w:r w:rsidRPr="0021799D">
              <w:rPr>
                <w:sz w:val="28"/>
                <w:szCs w:val="28"/>
              </w:rPr>
              <w:t>2030 год</w:t>
            </w:r>
          </w:p>
        </w:tc>
        <w:tc>
          <w:tcPr>
            <w:tcW w:w="408" w:type="pct"/>
            <w:tcBorders>
              <w:top w:val="single" w:sz="4" w:space="0" w:color="auto"/>
              <w:left w:val="nil"/>
              <w:bottom w:val="single" w:sz="4" w:space="0" w:color="auto"/>
              <w:right w:val="single" w:sz="4" w:space="0" w:color="auto"/>
            </w:tcBorders>
            <w:shd w:val="clear" w:color="auto" w:fill="auto"/>
            <w:vAlign w:val="bottom"/>
            <w:hideMark/>
          </w:tcPr>
          <w:p w14:paraId="7DBCC466" w14:textId="77777777" w:rsidR="0021799D" w:rsidRPr="0021799D" w:rsidRDefault="0021799D" w:rsidP="00A26531">
            <w:pPr>
              <w:widowControl w:val="0"/>
              <w:suppressAutoHyphens/>
              <w:rPr>
                <w:sz w:val="28"/>
                <w:szCs w:val="28"/>
              </w:rPr>
            </w:pPr>
            <w:r w:rsidRPr="0021799D">
              <w:rPr>
                <w:sz w:val="28"/>
                <w:szCs w:val="28"/>
              </w:rPr>
              <w:t>2031 год</w:t>
            </w:r>
          </w:p>
        </w:tc>
        <w:tc>
          <w:tcPr>
            <w:tcW w:w="463" w:type="pct"/>
            <w:tcBorders>
              <w:top w:val="single" w:sz="4" w:space="0" w:color="auto"/>
              <w:left w:val="nil"/>
              <w:bottom w:val="single" w:sz="4" w:space="0" w:color="auto"/>
              <w:right w:val="single" w:sz="4" w:space="0" w:color="auto"/>
            </w:tcBorders>
            <w:shd w:val="clear" w:color="auto" w:fill="auto"/>
            <w:noWrap/>
            <w:vAlign w:val="bottom"/>
            <w:hideMark/>
          </w:tcPr>
          <w:p w14:paraId="4DC78845" w14:textId="77777777" w:rsidR="0021799D" w:rsidRPr="0021799D" w:rsidRDefault="0021799D" w:rsidP="00A26531">
            <w:pPr>
              <w:widowControl w:val="0"/>
              <w:suppressAutoHyphens/>
              <w:rPr>
                <w:sz w:val="28"/>
                <w:szCs w:val="28"/>
              </w:rPr>
            </w:pPr>
            <w:r w:rsidRPr="0021799D">
              <w:rPr>
                <w:sz w:val="28"/>
                <w:szCs w:val="28"/>
              </w:rPr>
              <w:t>2032-2034 годы</w:t>
            </w:r>
          </w:p>
        </w:tc>
      </w:tr>
      <w:tr w:rsidR="0021799D" w:rsidRPr="0021799D" w14:paraId="31D12AF9"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3FA22D5D" w14:textId="77777777" w:rsidR="0021799D" w:rsidRPr="0021799D" w:rsidRDefault="0021799D" w:rsidP="00A26531">
            <w:pPr>
              <w:widowControl w:val="0"/>
              <w:suppressAutoHyphens/>
              <w:rPr>
                <w:sz w:val="28"/>
                <w:szCs w:val="28"/>
              </w:rPr>
            </w:pPr>
            <w:r w:rsidRPr="0021799D">
              <w:rPr>
                <w:sz w:val="28"/>
                <w:szCs w:val="28"/>
              </w:rPr>
              <w:t>Группа проектов 1-2. "Тепловые сети и сооружения на них"</w:t>
            </w:r>
          </w:p>
        </w:tc>
        <w:tc>
          <w:tcPr>
            <w:tcW w:w="463" w:type="pct"/>
            <w:tcBorders>
              <w:top w:val="nil"/>
              <w:left w:val="nil"/>
              <w:bottom w:val="single" w:sz="4" w:space="0" w:color="auto"/>
              <w:right w:val="single" w:sz="4" w:space="0" w:color="auto"/>
            </w:tcBorders>
            <w:shd w:val="clear" w:color="auto" w:fill="auto"/>
            <w:noWrap/>
            <w:vAlign w:val="bottom"/>
            <w:hideMark/>
          </w:tcPr>
          <w:p w14:paraId="4BB31FA0" w14:textId="77777777" w:rsidR="0021799D" w:rsidRPr="0021799D" w:rsidRDefault="0021799D" w:rsidP="00A26531">
            <w:pPr>
              <w:widowControl w:val="0"/>
              <w:suppressAutoHyphens/>
              <w:rPr>
                <w:sz w:val="28"/>
                <w:szCs w:val="28"/>
              </w:rPr>
            </w:pPr>
            <w:r w:rsidRPr="0021799D">
              <w:rPr>
                <w:sz w:val="28"/>
                <w:szCs w:val="28"/>
              </w:rPr>
              <w:t> </w:t>
            </w:r>
          </w:p>
        </w:tc>
      </w:tr>
      <w:tr w:rsidR="009A53B3" w:rsidRPr="0021799D" w14:paraId="4C7A061B"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406A50DF" w14:textId="77777777" w:rsidR="009A53B3" w:rsidRPr="0021799D" w:rsidRDefault="009A53B3"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49AD609D" w14:textId="12B9A2AD" w:rsidR="009A53B3" w:rsidRPr="0021799D" w:rsidRDefault="009A53B3" w:rsidP="00A26531">
            <w:pPr>
              <w:widowControl w:val="0"/>
              <w:suppressAutoHyphens/>
              <w:rPr>
                <w:sz w:val="28"/>
                <w:szCs w:val="28"/>
              </w:rPr>
            </w:pPr>
            <w:r w:rsidRPr="009A53B3">
              <w:rPr>
                <w:sz w:val="28"/>
                <w:szCs w:val="28"/>
              </w:rPr>
              <w:t>107663.54</w:t>
            </w:r>
          </w:p>
        </w:tc>
        <w:tc>
          <w:tcPr>
            <w:tcW w:w="369" w:type="pct"/>
            <w:tcBorders>
              <w:top w:val="nil"/>
              <w:left w:val="nil"/>
              <w:bottom w:val="single" w:sz="4" w:space="0" w:color="auto"/>
              <w:right w:val="single" w:sz="4" w:space="0" w:color="auto"/>
            </w:tcBorders>
            <w:shd w:val="clear" w:color="auto" w:fill="auto"/>
            <w:vAlign w:val="bottom"/>
            <w:hideMark/>
          </w:tcPr>
          <w:p w14:paraId="1B604C91" w14:textId="527DB0D9" w:rsidR="009A53B3" w:rsidRPr="0021799D" w:rsidRDefault="009A53B3" w:rsidP="00A26531">
            <w:pPr>
              <w:widowControl w:val="0"/>
              <w:suppressAutoHyphens/>
              <w:rPr>
                <w:sz w:val="28"/>
                <w:szCs w:val="28"/>
              </w:rPr>
            </w:pPr>
            <w:r w:rsidRPr="009A53B3">
              <w:rPr>
                <w:sz w:val="28"/>
                <w:szCs w:val="28"/>
              </w:rPr>
              <w:t>12171.47</w:t>
            </w:r>
          </w:p>
        </w:tc>
        <w:tc>
          <w:tcPr>
            <w:tcW w:w="369" w:type="pct"/>
            <w:tcBorders>
              <w:top w:val="nil"/>
              <w:left w:val="nil"/>
              <w:bottom w:val="single" w:sz="4" w:space="0" w:color="auto"/>
              <w:right w:val="single" w:sz="4" w:space="0" w:color="auto"/>
            </w:tcBorders>
            <w:shd w:val="clear" w:color="auto" w:fill="auto"/>
            <w:vAlign w:val="bottom"/>
            <w:hideMark/>
          </w:tcPr>
          <w:p w14:paraId="58660EDF" w14:textId="19318BC2" w:rsidR="009A53B3" w:rsidRPr="0021799D" w:rsidRDefault="009A53B3" w:rsidP="00A26531">
            <w:pPr>
              <w:widowControl w:val="0"/>
              <w:suppressAutoHyphens/>
              <w:rPr>
                <w:sz w:val="28"/>
                <w:szCs w:val="28"/>
              </w:rPr>
            </w:pPr>
            <w:r w:rsidRPr="009A53B3">
              <w:rPr>
                <w:sz w:val="28"/>
                <w:szCs w:val="28"/>
              </w:rPr>
              <w:t>13625.42</w:t>
            </w:r>
          </w:p>
        </w:tc>
        <w:tc>
          <w:tcPr>
            <w:tcW w:w="369" w:type="pct"/>
            <w:tcBorders>
              <w:top w:val="nil"/>
              <w:left w:val="nil"/>
              <w:bottom w:val="single" w:sz="4" w:space="0" w:color="auto"/>
              <w:right w:val="single" w:sz="4" w:space="0" w:color="auto"/>
            </w:tcBorders>
            <w:shd w:val="clear" w:color="auto" w:fill="auto"/>
            <w:vAlign w:val="bottom"/>
            <w:hideMark/>
          </w:tcPr>
          <w:p w14:paraId="5E5563B1" w14:textId="3F827AE5"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CDE5F9C" w14:textId="34529F5A"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A06A323" w14:textId="12B56310"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BAD49C8" w14:textId="27DF551F" w:rsidR="009A53B3" w:rsidRPr="0021799D" w:rsidRDefault="009A53B3" w:rsidP="00A26531">
            <w:pPr>
              <w:widowControl w:val="0"/>
              <w:suppressAutoHyphens/>
              <w:rPr>
                <w:sz w:val="28"/>
                <w:szCs w:val="28"/>
              </w:rPr>
            </w:pPr>
            <w:r w:rsidRPr="009A53B3">
              <w:rPr>
                <w:sz w:val="28"/>
                <w:szCs w:val="28"/>
              </w:rPr>
              <w:t>1030.50</w:t>
            </w:r>
          </w:p>
        </w:tc>
        <w:tc>
          <w:tcPr>
            <w:tcW w:w="369" w:type="pct"/>
            <w:tcBorders>
              <w:top w:val="nil"/>
              <w:left w:val="nil"/>
              <w:bottom w:val="single" w:sz="4" w:space="0" w:color="auto"/>
              <w:right w:val="single" w:sz="4" w:space="0" w:color="auto"/>
            </w:tcBorders>
            <w:shd w:val="clear" w:color="auto" w:fill="auto"/>
            <w:vAlign w:val="bottom"/>
            <w:hideMark/>
          </w:tcPr>
          <w:p w14:paraId="41F47637" w14:textId="21D1349B" w:rsidR="009A53B3" w:rsidRPr="0021799D" w:rsidRDefault="009A53B3" w:rsidP="00A26531">
            <w:pPr>
              <w:widowControl w:val="0"/>
              <w:suppressAutoHyphens/>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A67FFDC" w14:textId="1BCEFDE1" w:rsidR="009A53B3" w:rsidRPr="0021799D" w:rsidRDefault="009A53B3" w:rsidP="00A26531">
            <w:pPr>
              <w:widowControl w:val="0"/>
              <w:suppressAutoHyphens/>
              <w:rPr>
                <w:sz w:val="28"/>
                <w:szCs w:val="28"/>
              </w:rPr>
            </w:pPr>
            <w:r w:rsidRPr="009A53B3">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62CF79A1" w14:textId="4B5D6E68" w:rsidR="009A53B3" w:rsidRPr="0021799D" w:rsidRDefault="009A53B3" w:rsidP="00A26531">
            <w:pPr>
              <w:widowControl w:val="0"/>
              <w:suppressAutoHyphens/>
              <w:rPr>
                <w:sz w:val="28"/>
                <w:szCs w:val="28"/>
              </w:rPr>
            </w:pPr>
            <w:r w:rsidRPr="009A53B3">
              <w:rPr>
                <w:sz w:val="28"/>
                <w:szCs w:val="28"/>
              </w:rPr>
              <w:t>0.00</w:t>
            </w:r>
          </w:p>
        </w:tc>
      </w:tr>
      <w:tr w:rsidR="009A53B3" w:rsidRPr="0021799D" w14:paraId="284AD582"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004913E0" w14:textId="77777777" w:rsidR="009A53B3" w:rsidRPr="0021799D" w:rsidRDefault="009A53B3"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0E8C3898" w14:textId="65D4D2CF"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463C5E2" w14:textId="43DE3562"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2AB4CD1" w14:textId="6C691E95"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0AED88D" w14:textId="4E807E5F"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EB65EFB" w14:textId="7A692283"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566A124" w14:textId="652A1CBB"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D40D9BC" w14:textId="775468FF"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BEE04A6" w14:textId="3194275F" w:rsidR="009A53B3" w:rsidRPr="0021799D" w:rsidRDefault="009A53B3" w:rsidP="00A26531">
            <w:pPr>
              <w:widowControl w:val="0"/>
              <w:suppressAutoHyphens/>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53517D1" w14:textId="605E6AD9" w:rsidR="009A53B3" w:rsidRPr="0021799D" w:rsidRDefault="009A53B3" w:rsidP="00A26531">
            <w:pPr>
              <w:widowControl w:val="0"/>
              <w:suppressAutoHyphens/>
              <w:rPr>
                <w:sz w:val="28"/>
                <w:szCs w:val="28"/>
              </w:rPr>
            </w:pPr>
            <w:r w:rsidRPr="009A53B3">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50DF79A7" w14:textId="2E2F132C" w:rsidR="009A53B3" w:rsidRPr="0021799D" w:rsidRDefault="009A53B3" w:rsidP="00A26531">
            <w:pPr>
              <w:widowControl w:val="0"/>
              <w:suppressAutoHyphens/>
              <w:rPr>
                <w:sz w:val="28"/>
                <w:szCs w:val="28"/>
              </w:rPr>
            </w:pPr>
            <w:r w:rsidRPr="009A53B3">
              <w:rPr>
                <w:sz w:val="28"/>
                <w:szCs w:val="28"/>
              </w:rPr>
              <w:t>0.00</w:t>
            </w:r>
          </w:p>
        </w:tc>
      </w:tr>
      <w:tr w:rsidR="009A53B3" w:rsidRPr="0021799D" w14:paraId="1B73773A"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59EDADE6" w14:textId="77777777" w:rsidR="009A53B3" w:rsidRPr="0021799D" w:rsidRDefault="009A53B3"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0E3529F3" w14:textId="00C698F4" w:rsidR="009A53B3" w:rsidRPr="0021799D" w:rsidRDefault="009A53B3" w:rsidP="00A26531">
            <w:pPr>
              <w:widowControl w:val="0"/>
              <w:suppressAutoHyphens/>
              <w:rPr>
                <w:sz w:val="28"/>
                <w:szCs w:val="28"/>
              </w:rPr>
            </w:pPr>
            <w:r w:rsidRPr="009A53B3">
              <w:rPr>
                <w:sz w:val="28"/>
                <w:szCs w:val="28"/>
              </w:rPr>
              <w:t>21532.71</w:t>
            </w:r>
          </w:p>
        </w:tc>
        <w:tc>
          <w:tcPr>
            <w:tcW w:w="369" w:type="pct"/>
            <w:tcBorders>
              <w:top w:val="nil"/>
              <w:left w:val="nil"/>
              <w:bottom w:val="single" w:sz="4" w:space="0" w:color="auto"/>
              <w:right w:val="single" w:sz="4" w:space="0" w:color="auto"/>
            </w:tcBorders>
            <w:shd w:val="clear" w:color="auto" w:fill="auto"/>
            <w:vAlign w:val="bottom"/>
            <w:hideMark/>
          </w:tcPr>
          <w:p w14:paraId="2896F724" w14:textId="7062037B" w:rsidR="009A53B3" w:rsidRPr="0021799D" w:rsidRDefault="009A53B3" w:rsidP="00A26531">
            <w:pPr>
              <w:widowControl w:val="0"/>
              <w:suppressAutoHyphens/>
              <w:rPr>
                <w:sz w:val="28"/>
                <w:szCs w:val="28"/>
              </w:rPr>
            </w:pPr>
            <w:r w:rsidRPr="009A53B3">
              <w:rPr>
                <w:sz w:val="28"/>
                <w:szCs w:val="28"/>
              </w:rPr>
              <w:t>2434.29</w:t>
            </w:r>
          </w:p>
        </w:tc>
        <w:tc>
          <w:tcPr>
            <w:tcW w:w="369" w:type="pct"/>
            <w:tcBorders>
              <w:top w:val="nil"/>
              <w:left w:val="nil"/>
              <w:bottom w:val="single" w:sz="4" w:space="0" w:color="auto"/>
              <w:right w:val="single" w:sz="4" w:space="0" w:color="auto"/>
            </w:tcBorders>
            <w:shd w:val="clear" w:color="auto" w:fill="auto"/>
            <w:vAlign w:val="bottom"/>
            <w:hideMark/>
          </w:tcPr>
          <w:p w14:paraId="4293EBD5" w14:textId="72EBABBC" w:rsidR="009A53B3" w:rsidRPr="0021799D" w:rsidRDefault="009A53B3" w:rsidP="00A26531">
            <w:pPr>
              <w:widowControl w:val="0"/>
              <w:suppressAutoHyphens/>
              <w:rPr>
                <w:sz w:val="28"/>
                <w:szCs w:val="28"/>
              </w:rPr>
            </w:pPr>
            <w:r w:rsidRPr="009A53B3">
              <w:rPr>
                <w:sz w:val="28"/>
                <w:szCs w:val="28"/>
              </w:rPr>
              <w:t>2725.08</w:t>
            </w:r>
          </w:p>
        </w:tc>
        <w:tc>
          <w:tcPr>
            <w:tcW w:w="369" w:type="pct"/>
            <w:tcBorders>
              <w:top w:val="nil"/>
              <w:left w:val="nil"/>
              <w:bottom w:val="single" w:sz="4" w:space="0" w:color="auto"/>
              <w:right w:val="single" w:sz="4" w:space="0" w:color="auto"/>
            </w:tcBorders>
            <w:shd w:val="clear" w:color="auto" w:fill="auto"/>
            <w:vAlign w:val="bottom"/>
            <w:hideMark/>
          </w:tcPr>
          <w:p w14:paraId="3FCB165B" w14:textId="5F646798"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D2581F0" w14:textId="23B75FBB"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2F6CF12" w14:textId="531B2710"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172BB2E" w14:textId="1A84DF0E" w:rsidR="009A53B3" w:rsidRPr="0021799D" w:rsidRDefault="009A53B3" w:rsidP="00A26531">
            <w:pPr>
              <w:widowControl w:val="0"/>
              <w:suppressAutoHyphens/>
              <w:rPr>
                <w:sz w:val="28"/>
                <w:szCs w:val="28"/>
              </w:rPr>
            </w:pPr>
            <w:r w:rsidRPr="009A53B3">
              <w:rPr>
                <w:sz w:val="28"/>
                <w:szCs w:val="28"/>
              </w:rPr>
              <w:t>206.10</w:t>
            </w:r>
          </w:p>
        </w:tc>
        <w:tc>
          <w:tcPr>
            <w:tcW w:w="369" w:type="pct"/>
            <w:tcBorders>
              <w:top w:val="nil"/>
              <w:left w:val="nil"/>
              <w:bottom w:val="single" w:sz="4" w:space="0" w:color="auto"/>
              <w:right w:val="single" w:sz="4" w:space="0" w:color="auto"/>
            </w:tcBorders>
            <w:shd w:val="clear" w:color="auto" w:fill="auto"/>
            <w:vAlign w:val="bottom"/>
            <w:hideMark/>
          </w:tcPr>
          <w:p w14:paraId="0983C528" w14:textId="6F9AE3A5" w:rsidR="009A53B3" w:rsidRPr="0021799D" w:rsidRDefault="009A53B3" w:rsidP="00A26531">
            <w:pPr>
              <w:widowControl w:val="0"/>
              <w:suppressAutoHyphens/>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F2F4329" w14:textId="645D5AD0" w:rsidR="009A53B3" w:rsidRPr="0021799D" w:rsidRDefault="009A53B3" w:rsidP="00A26531">
            <w:pPr>
              <w:widowControl w:val="0"/>
              <w:suppressAutoHyphens/>
              <w:rPr>
                <w:sz w:val="28"/>
                <w:szCs w:val="28"/>
              </w:rPr>
            </w:pPr>
            <w:r w:rsidRPr="009A53B3">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73303523" w14:textId="64CEB6F9" w:rsidR="009A53B3" w:rsidRPr="0021799D" w:rsidRDefault="009A53B3" w:rsidP="00A26531">
            <w:pPr>
              <w:widowControl w:val="0"/>
              <w:suppressAutoHyphens/>
              <w:rPr>
                <w:sz w:val="28"/>
                <w:szCs w:val="28"/>
              </w:rPr>
            </w:pPr>
            <w:r w:rsidRPr="009A53B3">
              <w:rPr>
                <w:sz w:val="28"/>
                <w:szCs w:val="28"/>
              </w:rPr>
              <w:t>0.00</w:t>
            </w:r>
          </w:p>
        </w:tc>
      </w:tr>
      <w:tr w:rsidR="009A53B3" w:rsidRPr="0021799D" w14:paraId="20FA45C6"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37B1BB1F" w14:textId="77777777" w:rsidR="009A53B3" w:rsidRPr="0021799D" w:rsidRDefault="009A53B3" w:rsidP="00A26531">
            <w:pPr>
              <w:widowControl w:val="0"/>
              <w:suppressAutoHyphens/>
              <w:rPr>
                <w:sz w:val="28"/>
                <w:szCs w:val="28"/>
              </w:rPr>
            </w:pPr>
            <w:r w:rsidRPr="0021799D">
              <w:rPr>
                <w:sz w:val="28"/>
                <w:szCs w:val="28"/>
              </w:rPr>
              <w:t>Всего стоимость группы проектов</w:t>
            </w:r>
          </w:p>
        </w:tc>
        <w:tc>
          <w:tcPr>
            <w:tcW w:w="369" w:type="pct"/>
            <w:tcBorders>
              <w:top w:val="nil"/>
              <w:left w:val="nil"/>
              <w:bottom w:val="single" w:sz="4" w:space="0" w:color="auto"/>
              <w:right w:val="single" w:sz="4" w:space="0" w:color="auto"/>
            </w:tcBorders>
            <w:shd w:val="clear" w:color="auto" w:fill="auto"/>
            <w:vAlign w:val="bottom"/>
            <w:hideMark/>
          </w:tcPr>
          <w:p w14:paraId="38645FF1" w14:textId="7C2412AC" w:rsidR="009A53B3" w:rsidRPr="0021799D" w:rsidRDefault="009A53B3" w:rsidP="00A26531">
            <w:pPr>
              <w:widowControl w:val="0"/>
              <w:suppressAutoHyphens/>
              <w:rPr>
                <w:sz w:val="28"/>
                <w:szCs w:val="28"/>
              </w:rPr>
            </w:pPr>
            <w:r w:rsidRPr="009A53B3">
              <w:rPr>
                <w:sz w:val="28"/>
                <w:szCs w:val="28"/>
              </w:rPr>
              <w:t>129196.24</w:t>
            </w:r>
          </w:p>
        </w:tc>
        <w:tc>
          <w:tcPr>
            <w:tcW w:w="369" w:type="pct"/>
            <w:tcBorders>
              <w:top w:val="nil"/>
              <w:left w:val="nil"/>
              <w:bottom w:val="single" w:sz="4" w:space="0" w:color="auto"/>
              <w:right w:val="single" w:sz="4" w:space="0" w:color="auto"/>
            </w:tcBorders>
            <w:shd w:val="clear" w:color="auto" w:fill="auto"/>
            <w:vAlign w:val="bottom"/>
            <w:hideMark/>
          </w:tcPr>
          <w:p w14:paraId="7DC1658E" w14:textId="4245B5C9" w:rsidR="009A53B3" w:rsidRPr="0021799D" w:rsidRDefault="009A53B3" w:rsidP="00A26531">
            <w:pPr>
              <w:widowControl w:val="0"/>
              <w:suppressAutoHyphens/>
              <w:rPr>
                <w:sz w:val="28"/>
                <w:szCs w:val="28"/>
              </w:rPr>
            </w:pPr>
            <w:r w:rsidRPr="009A53B3">
              <w:rPr>
                <w:sz w:val="28"/>
                <w:szCs w:val="28"/>
              </w:rPr>
              <w:t>14605.76</w:t>
            </w:r>
          </w:p>
        </w:tc>
        <w:tc>
          <w:tcPr>
            <w:tcW w:w="369" w:type="pct"/>
            <w:tcBorders>
              <w:top w:val="nil"/>
              <w:left w:val="nil"/>
              <w:bottom w:val="single" w:sz="4" w:space="0" w:color="auto"/>
              <w:right w:val="single" w:sz="4" w:space="0" w:color="auto"/>
            </w:tcBorders>
            <w:shd w:val="clear" w:color="auto" w:fill="auto"/>
            <w:vAlign w:val="bottom"/>
            <w:hideMark/>
          </w:tcPr>
          <w:p w14:paraId="7F6203F3" w14:textId="669C8B95" w:rsidR="009A53B3" w:rsidRPr="0021799D" w:rsidRDefault="009A53B3" w:rsidP="00A26531">
            <w:pPr>
              <w:widowControl w:val="0"/>
              <w:suppressAutoHyphens/>
              <w:rPr>
                <w:sz w:val="28"/>
                <w:szCs w:val="28"/>
              </w:rPr>
            </w:pPr>
            <w:r w:rsidRPr="009A53B3">
              <w:rPr>
                <w:sz w:val="28"/>
                <w:szCs w:val="28"/>
              </w:rPr>
              <w:t>16350.50</w:t>
            </w:r>
          </w:p>
        </w:tc>
        <w:tc>
          <w:tcPr>
            <w:tcW w:w="369" w:type="pct"/>
            <w:tcBorders>
              <w:top w:val="nil"/>
              <w:left w:val="nil"/>
              <w:bottom w:val="single" w:sz="4" w:space="0" w:color="auto"/>
              <w:right w:val="single" w:sz="4" w:space="0" w:color="auto"/>
            </w:tcBorders>
            <w:shd w:val="clear" w:color="auto" w:fill="auto"/>
            <w:vAlign w:val="bottom"/>
            <w:hideMark/>
          </w:tcPr>
          <w:p w14:paraId="6E3E7BC8" w14:textId="0951CAB5"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E1FA742" w14:textId="4C0500EC"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F6075B4" w14:textId="06D19C27"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290556E" w14:textId="30EFFEDB" w:rsidR="009A53B3" w:rsidRPr="0021799D" w:rsidRDefault="009A53B3" w:rsidP="00A26531">
            <w:pPr>
              <w:widowControl w:val="0"/>
              <w:suppressAutoHyphens/>
              <w:rPr>
                <w:sz w:val="28"/>
                <w:szCs w:val="28"/>
              </w:rPr>
            </w:pPr>
            <w:r w:rsidRPr="009A53B3">
              <w:rPr>
                <w:sz w:val="28"/>
                <w:szCs w:val="28"/>
              </w:rPr>
              <w:t>1236.60</w:t>
            </w:r>
          </w:p>
        </w:tc>
        <w:tc>
          <w:tcPr>
            <w:tcW w:w="369" w:type="pct"/>
            <w:tcBorders>
              <w:top w:val="nil"/>
              <w:left w:val="nil"/>
              <w:bottom w:val="single" w:sz="4" w:space="0" w:color="auto"/>
              <w:right w:val="single" w:sz="4" w:space="0" w:color="auto"/>
            </w:tcBorders>
            <w:shd w:val="clear" w:color="auto" w:fill="auto"/>
            <w:vAlign w:val="bottom"/>
            <w:hideMark/>
          </w:tcPr>
          <w:p w14:paraId="362A2B0A" w14:textId="5C6905FD" w:rsidR="009A53B3" w:rsidRPr="0021799D" w:rsidRDefault="009A53B3" w:rsidP="00A26531">
            <w:pPr>
              <w:widowControl w:val="0"/>
              <w:suppressAutoHyphens/>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AC1DC74" w14:textId="586A6A26" w:rsidR="009A53B3" w:rsidRPr="0021799D" w:rsidRDefault="009A53B3" w:rsidP="00A26531">
            <w:pPr>
              <w:widowControl w:val="0"/>
              <w:suppressAutoHyphens/>
              <w:rPr>
                <w:sz w:val="28"/>
                <w:szCs w:val="28"/>
              </w:rPr>
            </w:pPr>
            <w:r w:rsidRPr="009A53B3">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4A32FBFF" w14:textId="429E2CC3" w:rsidR="009A53B3" w:rsidRPr="0021799D" w:rsidRDefault="009A53B3" w:rsidP="00A26531">
            <w:pPr>
              <w:widowControl w:val="0"/>
              <w:suppressAutoHyphens/>
              <w:rPr>
                <w:sz w:val="28"/>
                <w:szCs w:val="28"/>
              </w:rPr>
            </w:pPr>
            <w:r w:rsidRPr="009A53B3">
              <w:rPr>
                <w:sz w:val="28"/>
                <w:szCs w:val="28"/>
              </w:rPr>
              <w:t>0.00</w:t>
            </w:r>
          </w:p>
        </w:tc>
      </w:tr>
      <w:tr w:rsidR="009A53B3" w:rsidRPr="0021799D" w14:paraId="221358AE"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3C537221" w14:textId="77777777" w:rsidR="009A53B3" w:rsidRPr="0021799D" w:rsidRDefault="009A53B3" w:rsidP="00A26531">
            <w:pPr>
              <w:widowControl w:val="0"/>
              <w:suppressAutoHyphens/>
              <w:rPr>
                <w:sz w:val="28"/>
                <w:szCs w:val="28"/>
              </w:rPr>
            </w:pPr>
            <w:r w:rsidRPr="0021799D">
              <w:rPr>
                <w:sz w:val="28"/>
                <w:szCs w:val="28"/>
              </w:rPr>
              <w:t>Всего стоимость группы проектов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684E347A" w14:textId="1F60AB0D" w:rsidR="009A53B3" w:rsidRPr="0021799D" w:rsidRDefault="009A53B3" w:rsidP="00A26531">
            <w:pPr>
              <w:widowControl w:val="0"/>
              <w:suppressAutoHyphens/>
              <w:rPr>
                <w:sz w:val="28"/>
                <w:szCs w:val="28"/>
              </w:rPr>
            </w:pPr>
            <w:r w:rsidRPr="009A53B3">
              <w:rPr>
                <w:sz w:val="28"/>
                <w:szCs w:val="28"/>
              </w:rPr>
              <w:t>129196.24</w:t>
            </w:r>
          </w:p>
        </w:tc>
        <w:tc>
          <w:tcPr>
            <w:tcW w:w="369" w:type="pct"/>
            <w:tcBorders>
              <w:top w:val="nil"/>
              <w:left w:val="nil"/>
              <w:bottom w:val="single" w:sz="4" w:space="0" w:color="auto"/>
              <w:right w:val="single" w:sz="4" w:space="0" w:color="auto"/>
            </w:tcBorders>
            <w:shd w:val="clear" w:color="auto" w:fill="auto"/>
            <w:vAlign w:val="bottom"/>
            <w:hideMark/>
          </w:tcPr>
          <w:p w14:paraId="1B401A05" w14:textId="34944BA7" w:rsidR="009A53B3" w:rsidRPr="0021799D" w:rsidRDefault="009A53B3" w:rsidP="00A26531">
            <w:pPr>
              <w:widowControl w:val="0"/>
              <w:suppressAutoHyphens/>
              <w:rPr>
                <w:sz w:val="28"/>
                <w:szCs w:val="28"/>
              </w:rPr>
            </w:pPr>
            <w:r w:rsidRPr="009A53B3">
              <w:rPr>
                <w:sz w:val="28"/>
                <w:szCs w:val="28"/>
              </w:rPr>
              <w:t>143802.01</w:t>
            </w:r>
          </w:p>
        </w:tc>
        <w:tc>
          <w:tcPr>
            <w:tcW w:w="369" w:type="pct"/>
            <w:tcBorders>
              <w:top w:val="nil"/>
              <w:left w:val="nil"/>
              <w:bottom w:val="single" w:sz="4" w:space="0" w:color="auto"/>
              <w:right w:val="single" w:sz="4" w:space="0" w:color="auto"/>
            </w:tcBorders>
            <w:shd w:val="clear" w:color="auto" w:fill="auto"/>
            <w:vAlign w:val="bottom"/>
            <w:hideMark/>
          </w:tcPr>
          <w:p w14:paraId="0532E24D" w14:textId="508EA8C9" w:rsidR="009A53B3" w:rsidRPr="0021799D" w:rsidRDefault="009A53B3" w:rsidP="00A26531">
            <w:pPr>
              <w:widowControl w:val="0"/>
              <w:suppressAutoHyphens/>
              <w:rPr>
                <w:sz w:val="28"/>
                <w:szCs w:val="28"/>
              </w:rPr>
            </w:pPr>
            <w:r w:rsidRPr="009A53B3">
              <w:rPr>
                <w:sz w:val="28"/>
                <w:szCs w:val="28"/>
              </w:rPr>
              <w:t>160152.51</w:t>
            </w:r>
          </w:p>
        </w:tc>
        <w:tc>
          <w:tcPr>
            <w:tcW w:w="369" w:type="pct"/>
            <w:tcBorders>
              <w:top w:val="nil"/>
              <w:left w:val="nil"/>
              <w:bottom w:val="single" w:sz="4" w:space="0" w:color="auto"/>
              <w:right w:val="single" w:sz="4" w:space="0" w:color="auto"/>
            </w:tcBorders>
            <w:shd w:val="clear" w:color="auto" w:fill="auto"/>
            <w:vAlign w:val="bottom"/>
            <w:hideMark/>
          </w:tcPr>
          <w:p w14:paraId="0C204518" w14:textId="4519A44B" w:rsidR="009A53B3" w:rsidRPr="0021799D" w:rsidRDefault="009A53B3" w:rsidP="00A26531">
            <w:pPr>
              <w:widowControl w:val="0"/>
              <w:suppressAutoHyphens/>
              <w:rPr>
                <w:sz w:val="28"/>
                <w:szCs w:val="28"/>
              </w:rPr>
            </w:pPr>
            <w:r w:rsidRPr="009A53B3">
              <w:rPr>
                <w:sz w:val="28"/>
                <w:szCs w:val="28"/>
              </w:rPr>
              <w:t>160152.51</w:t>
            </w:r>
          </w:p>
        </w:tc>
        <w:tc>
          <w:tcPr>
            <w:tcW w:w="369" w:type="pct"/>
            <w:tcBorders>
              <w:top w:val="nil"/>
              <w:left w:val="nil"/>
              <w:bottom w:val="single" w:sz="4" w:space="0" w:color="auto"/>
              <w:right w:val="single" w:sz="4" w:space="0" w:color="auto"/>
            </w:tcBorders>
            <w:shd w:val="clear" w:color="auto" w:fill="auto"/>
            <w:vAlign w:val="bottom"/>
            <w:hideMark/>
          </w:tcPr>
          <w:p w14:paraId="4D076822" w14:textId="0F0BF837" w:rsidR="009A53B3" w:rsidRPr="0021799D" w:rsidRDefault="009A53B3" w:rsidP="00A26531">
            <w:pPr>
              <w:widowControl w:val="0"/>
              <w:suppressAutoHyphens/>
              <w:rPr>
                <w:sz w:val="28"/>
                <w:szCs w:val="28"/>
              </w:rPr>
            </w:pPr>
            <w:r w:rsidRPr="009A53B3">
              <w:rPr>
                <w:sz w:val="28"/>
                <w:szCs w:val="28"/>
              </w:rPr>
              <w:t>160152.51</w:t>
            </w:r>
          </w:p>
        </w:tc>
        <w:tc>
          <w:tcPr>
            <w:tcW w:w="369" w:type="pct"/>
            <w:tcBorders>
              <w:top w:val="nil"/>
              <w:left w:val="nil"/>
              <w:bottom w:val="single" w:sz="4" w:space="0" w:color="auto"/>
              <w:right w:val="single" w:sz="4" w:space="0" w:color="auto"/>
            </w:tcBorders>
            <w:shd w:val="clear" w:color="auto" w:fill="auto"/>
            <w:vAlign w:val="bottom"/>
            <w:hideMark/>
          </w:tcPr>
          <w:p w14:paraId="3032C5F5" w14:textId="3B3D07D7" w:rsidR="009A53B3" w:rsidRPr="0021799D" w:rsidRDefault="009A53B3" w:rsidP="00A26531">
            <w:pPr>
              <w:widowControl w:val="0"/>
              <w:suppressAutoHyphens/>
              <w:rPr>
                <w:sz w:val="28"/>
                <w:szCs w:val="28"/>
              </w:rPr>
            </w:pPr>
            <w:r w:rsidRPr="009A53B3">
              <w:rPr>
                <w:sz w:val="28"/>
                <w:szCs w:val="28"/>
              </w:rPr>
              <w:t>160152.51</w:t>
            </w:r>
          </w:p>
        </w:tc>
        <w:tc>
          <w:tcPr>
            <w:tcW w:w="369" w:type="pct"/>
            <w:tcBorders>
              <w:top w:val="nil"/>
              <w:left w:val="nil"/>
              <w:bottom w:val="single" w:sz="4" w:space="0" w:color="auto"/>
              <w:right w:val="single" w:sz="4" w:space="0" w:color="auto"/>
            </w:tcBorders>
            <w:shd w:val="clear" w:color="auto" w:fill="auto"/>
            <w:vAlign w:val="bottom"/>
            <w:hideMark/>
          </w:tcPr>
          <w:p w14:paraId="26E1072C" w14:textId="763CD54C" w:rsidR="009A53B3" w:rsidRPr="0021799D" w:rsidRDefault="009A53B3" w:rsidP="00A26531">
            <w:pPr>
              <w:widowControl w:val="0"/>
              <w:suppressAutoHyphens/>
              <w:rPr>
                <w:sz w:val="28"/>
                <w:szCs w:val="28"/>
              </w:rPr>
            </w:pPr>
            <w:r w:rsidRPr="009A53B3">
              <w:rPr>
                <w:sz w:val="28"/>
                <w:szCs w:val="28"/>
              </w:rPr>
              <w:t>161389.11</w:t>
            </w:r>
          </w:p>
        </w:tc>
        <w:tc>
          <w:tcPr>
            <w:tcW w:w="369" w:type="pct"/>
            <w:tcBorders>
              <w:top w:val="nil"/>
              <w:left w:val="nil"/>
              <w:bottom w:val="single" w:sz="4" w:space="0" w:color="auto"/>
              <w:right w:val="single" w:sz="4" w:space="0" w:color="auto"/>
            </w:tcBorders>
            <w:shd w:val="clear" w:color="auto" w:fill="auto"/>
            <w:vAlign w:val="bottom"/>
            <w:hideMark/>
          </w:tcPr>
          <w:p w14:paraId="21DCDB2F" w14:textId="3A7F1F97" w:rsidR="009A53B3" w:rsidRPr="0021799D" w:rsidRDefault="009A53B3" w:rsidP="00A26531">
            <w:pPr>
              <w:widowControl w:val="0"/>
              <w:suppressAutoHyphens/>
              <w:rPr>
                <w:sz w:val="28"/>
                <w:szCs w:val="28"/>
              </w:rPr>
            </w:pPr>
            <w:r w:rsidRPr="009A53B3">
              <w:rPr>
                <w:sz w:val="28"/>
                <w:szCs w:val="28"/>
              </w:rPr>
              <w:t>161389.11</w:t>
            </w:r>
          </w:p>
        </w:tc>
        <w:tc>
          <w:tcPr>
            <w:tcW w:w="408" w:type="pct"/>
            <w:tcBorders>
              <w:top w:val="nil"/>
              <w:left w:val="nil"/>
              <w:bottom w:val="single" w:sz="4" w:space="0" w:color="auto"/>
              <w:right w:val="single" w:sz="4" w:space="0" w:color="auto"/>
            </w:tcBorders>
            <w:shd w:val="clear" w:color="auto" w:fill="auto"/>
            <w:vAlign w:val="bottom"/>
            <w:hideMark/>
          </w:tcPr>
          <w:p w14:paraId="30D15665" w14:textId="2357CD28" w:rsidR="009A53B3" w:rsidRPr="0021799D" w:rsidRDefault="009A53B3" w:rsidP="00A26531">
            <w:pPr>
              <w:widowControl w:val="0"/>
              <w:suppressAutoHyphens/>
              <w:rPr>
                <w:sz w:val="28"/>
                <w:szCs w:val="28"/>
              </w:rPr>
            </w:pPr>
            <w:r w:rsidRPr="009A53B3">
              <w:rPr>
                <w:sz w:val="28"/>
                <w:szCs w:val="28"/>
              </w:rPr>
              <w:t>161389.11</w:t>
            </w:r>
          </w:p>
        </w:tc>
        <w:tc>
          <w:tcPr>
            <w:tcW w:w="463" w:type="pct"/>
            <w:tcBorders>
              <w:top w:val="nil"/>
              <w:left w:val="nil"/>
              <w:bottom w:val="single" w:sz="4" w:space="0" w:color="auto"/>
              <w:right w:val="single" w:sz="4" w:space="0" w:color="auto"/>
            </w:tcBorders>
            <w:shd w:val="clear" w:color="auto" w:fill="auto"/>
            <w:noWrap/>
            <w:vAlign w:val="bottom"/>
            <w:hideMark/>
          </w:tcPr>
          <w:p w14:paraId="69EC1CA2" w14:textId="4146E6F4" w:rsidR="009A53B3" w:rsidRPr="0021799D" w:rsidRDefault="009A53B3" w:rsidP="00A26531">
            <w:pPr>
              <w:widowControl w:val="0"/>
              <w:suppressAutoHyphens/>
              <w:rPr>
                <w:sz w:val="28"/>
                <w:szCs w:val="28"/>
              </w:rPr>
            </w:pPr>
            <w:r w:rsidRPr="009A53B3">
              <w:rPr>
                <w:sz w:val="28"/>
                <w:szCs w:val="28"/>
              </w:rPr>
              <w:t>161389.11</w:t>
            </w:r>
          </w:p>
        </w:tc>
      </w:tr>
      <w:tr w:rsidR="0021799D" w:rsidRPr="0021799D" w14:paraId="260D2380"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5B3DDF47" w14:textId="77777777" w:rsidR="0021799D" w:rsidRPr="0021799D" w:rsidRDefault="0021799D" w:rsidP="00A26531">
            <w:pPr>
              <w:widowControl w:val="0"/>
              <w:suppressAutoHyphens/>
              <w:rPr>
                <w:sz w:val="28"/>
                <w:szCs w:val="28"/>
              </w:rPr>
            </w:pPr>
            <w:r w:rsidRPr="0021799D">
              <w:rPr>
                <w:sz w:val="28"/>
                <w:szCs w:val="28"/>
              </w:rPr>
              <w:t>Подгруппа проектов 1-2.1 "Реконструкция тепловых сетей для обеспечения надежности теплоснабжения потребителей, в том числе в связи с исчерпанием эксплуатационного ресурса. Строительство тепловых сетей для подключения перспективных нагрузок"</w:t>
            </w:r>
          </w:p>
        </w:tc>
        <w:tc>
          <w:tcPr>
            <w:tcW w:w="463" w:type="pct"/>
            <w:tcBorders>
              <w:top w:val="nil"/>
              <w:left w:val="nil"/>
              <w:bottom w:val="single" w:sz="4" w:space="0" w:color="auto"/>
              <w:right w:val="single" w:sz="4" w:space="0" w:color="auto"/>
            </w:tcBorders>
            <w:shd w:val="clear" w:color="auto" w:fill="auto"/>
            <w:noWrap/>
            <w:vAlign w:val="bottom"/>
            <w:hideMark/>
          </w:tcPr>
          <w:p w14:paraId="6FAB9F5A" w14:textId="77777777" w:rsidR="0021799D" w:rsidRPr="0021799D" w:rsidRDefault="0021799D" w:rsidP="00A26531">
            <w:pPr>
              <w:widowControl w:val="0"/>
              <w:suppressAutoHyphens/>
              <w:rPr>
                <w:sz w:val="28"/>
                <w:szCs w:val="28"/>
              </w:rPr>
            </w:pPr>
            <w:r w:rsidRPr="0021799D">
              <w:rPr>
                <w:sz w:val="28"/>
                <w:szCs w:val="28"/>
              </w:rPr>
              <w:t> </w:t>
            </w:r>
          </w:p>
        </w:tc>
      </w:tr>
      <w:tr w:rsidR="009A53B3" w:rsidRPr="0021799D" w14:paraId="6C3620DA"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6117BD3D" w14:textId="77777777" w:rsidR="009A53B3" w:rsidRPr="0021799D" w:rsidRDefault="009A53B3"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66C3C1E5" w14:textId="4B4C6B64" w:rsidR="009A53B3" w:rsidRPr="0021799D" w:rsidRDefault="009A53B3" w:rsidP="00A26531">
            <w:pPr>
              <w:widowControl w:val="0"/>
              <w:suppressAutoHyphens/>
              <w:rPr>
                <w:sz w:val="28"/>
                <w:szCs w:val="28"/>
              </w:rPr>
            </w:pPr>
            <w:r w:rsidRPr="009A53B3">
              <w:rPr>
                <w:sz w:val="28"/>
                <w:szCs w:val="28"/>
              </w:rPr>
              <w:t>107663.54</w:t>
            </w:r>
          </w:p>
        </w:tc>
        <w:tc>
          <w:tcPr>
            <w:tcW w:w="369" w:type="pct"/>
            <w:tcBorders>
              <w:top w:val="nil"/>
              <w:left w:val="nil"/>
              <w:bottom w:val="single" w:sz="4" w:space="0" w:color="auto"/>
              <w:right w:val="single" w:sz="4" w:space="0" w:color="auto"/>
            </w:tcBorders>
            <w:shd w:val="clear" w:color="auto" w:fill="auto"/>
            <w:vAlign w:val="bottom"/>
            <w:hideMark/>
          </w:tcPr>
          <w:p w14:paraId="7EF26E3E" w14:textId="73D0B15A" w:rsidR="009A53B3" w:rsidRPr="0021799D" w:rsidRDefault="009A53B3" w:rsidP="00A26531">
            <w:pPr>
              <w:widowControl w:val="0"/>
              <w:suppressAutoHyphens/>
              <w:rPr>
                <w:sz w:val="28"/>
                <w:szCs w:val="28"/>
              </w:rPr>
            </w:pPr>
            <w:r w:rsidRPr="009A53B3">
              <w:rPr>
                <w:sz w:val="28"/>
                <w:szCs w:val="28"/>
              </w:rPr>
              <w:t>12171.47</w:t>
            </w:r>
          </w:p>
        </w:tc>
        <w:tc>
          <w:tcPr>
            <w:tcW w:w="369" w:type="pct"/>
            <w:tcBorders>
              <w:top w:val="nil"/>
              <w:left w:val="nil"/>
              <w:bottom w:val="single" w:sz="4" w:space="0" w:color="auto"/>
              <w:right w:val="single" w:sz="4" w:space="0" w:color="auto"/>
            </w:tcBorders>
            <w:shd w:val="clear" w:color="auto" w:fill="auto"/>
            <w:vAlign w:val="bottom"/>
            <w:hideMark/>
          </w:tcPr>
          <w:p w14:paraId="357C2A9F" w14:textId="71CFB8F5" w:rsidR="009A53B3" w:rsidRPr="0021799D" w:rsidRDefault="009A53B3" w:rsidP="00A26531">
            <w:pPr>
              <w:widowControl w:val="0"/>
              <w:suppressAutoHyphens/>
              <w:rPr>
                <w:sz w:val="28"/>
                <w:szCs w:val="28"/>
              </w:rPr>
            </w:pPr>
            <w:r w:rsidRPr="009A53B3">
              <w:rPr>
                <w:sz w:val="28"/>
                <w:szCs w:val="28"/>
              </w:rPr>
              <w:t>13625.42</w:t>
            </w:r>
          </w:p>
        </w:tc>
        <w:tc>
          <w:tcPr>
            <w:tcW w:w="369" w:type="pct"/>
            <w:tcBorders>
              <w:top w:val="nil"/>
              <w:left w:val="nil"/>
              <w:bottom w:val="single" w:sz="4" w:space="0" w:color="auto"/>
              <w:right w:val="single" w:sz="4" w:space="0" w:color="auto"/>
            </w:tcBorders>
            <w:shd w:val="clear" w:color="auto" w:fill="auto"/>
            <w:vAlign w:val="bottom"/>
            <w:hideMark/>
          </w:tcPr>
          <w:p w14:paraId="777BF764" w14:textId="5BB0DC69"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9CEAB2A" w14:textId="6A84E97B"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8896391" w14:textId="346B5565"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9BD8E71" w14:textId="6B19AED4" w:rsidR="009A53B3" w:rsidRPr="0021799D" w:rsidRDefault="009A53B3" w:rsidP="00A26531">
            <w:pPr>
              <w:widowControl w:val="0"/>
              <w:suppressAutoHyphens/>
              <w:rPr>
                <w:sz w:val="28"/>
                <w:szCs w:val="28"/>
              </w:rPr>
            </w:pPr>
            <w:r w:rsidRPr="009A53B3">
              <w:rPr>
                <w:sz w:val="28"/>
                <w:szCs w:val="28"/>
              </w:rPr>
              <w:t>1030.50</w:t>
            </w:r>
          </w:p>
        </w:tc>
        <w:tc>
          <w:tcPr>
            <w:tcW w:w="369" w:type="pct"/>
            <w:tcBorders>
              <w:top w:val="nil"/>
              <w:left w:val="nil"/>
              <w:bottom w:val="single" w:sz="4" w:space="0" w:color="auto"/>
              <w:right w:val="single" w:sz="4" w:space="0" w:color="auto"/>
            </w:tcBorders>
            <w:shd w:val="clear" w:color="auto" w:fill="auto"/>
            <w:vAlign w:val="bottom"/>
            <w:hideMark/>
          </w:tcPr>
          <w:p w14:paraId="480E3395" w14:textId="7BB561DA" w:rsidR="009A53B3" w:rsidRPr="0021799D" w:rsidRDefault="009A53B3" w:rsidP="00A26531">
            <w:pPr>
              <w:widowControl w:val="0"/>
              <w:suppressAutoHyphens/>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3DDAD40" w14:textId="2AC806A1" w:rsidR="009A53B3" w:rsidRPr="0021799D" w:rsidRDefault="009A53B3" w:rsidP="00A26531">
            <w:pPr>
              <w:widowControl w:val="0"/>
              <w:suppressAutoHyphens/>
              <w:rPr>
                <w:sz w:val="28"/>
                <w:szCs w:val="28"/>
              </w:rPr>
            </w:pPr>
            <w:r w:rsidRPr="009A53B3">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4A4C4D16" w14:textId="2F11135E" w:rsidR="009A53B3" w:rsidRPr="0021799D" w:rsidRDefault="009A53B3" w:rsidP="00A26531">
            <w:pPr>
              <w:widowControl w:val="0"/>
              <w:suppressAutoHyphens/>
              <w:rPr>
                <w:sz w:val="28"/>
                <w:szCs w:val="28"/>
              </w:rPr>
            </w:pPr>
            <w:r w:rsidRPr="009A53B3">
              <w:rPr>
                <w:sz w:val="28"/>
                <w:szCs w:val="28"/>
              </w:rPr>
              <w:t>0.00</w:t>
            </w:r>
          </w:p>
        </w:tc>
      </w:tr>
      <w:tr w:rsidR="009A53B3" w:rsidRPr="0021799D" w14:paraId="0C1737D2"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73973F8E" w14:textId="77777777" w:rsidR="009A53B3" w:rsidRPr="0021799D" w:rsidRDefault="009A53B3"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0C6E2E3D" w14:textId="2B556E17"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9F0932D" w14:textId="0346E439"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D4B2E52" w14:textId="1D6CAD38"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83CB4C3" w14:textId="7C101CAC"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BEF86C9" w14:textId="6C5D4B63"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F12C714" w14:textId="7E795C79"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E6C200E" w14:textId="1F13A7AD"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516B878" w14:textId="36891617" w:rsidR="009A53B3" w:rsidRPr="0021799D" w:rsidRDefault="009A53B3" w:rsidP="00A26531">
            <w:pPr>
              <w:widowControl w:val="0"/>
              <w:suppressAutoHyphens/>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3AF7EFB" w14:textId="4C928D0D" w:rsidR="009A53B3" w:rsidRPr="0021799D" w:rsidRDefault="009A53B3" w:rsidP="00A26531">
            <w:pPr>
              <w:widowControl w:val="0"/>
              <w:suppressAutoHyphens/>
              <w:rPr>
                <w:sz w:val="28"/>
                <w:szCs w:val="28"/>
              </w:rPr>
            </w:pPr>
            <w:r w:rsidRPr="009A53B3">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1EA71D2E" w14:textId="26085615" w:rsidR="009A53B3" w:rsidRPr="0021799D" w:rsidRDefault="009A53B3" w:rsidP="00A26531">
            <w:pPr>
              <w:widowControl w:val="0"/>
              <w:suppressAutoHyphens/>
              <w:rPr>
                <w:sz w:val="28"/>
                <w:szCs w:val="28"/>
              </w:rPr>
            </w:pPr>
            <w:r w:rsidRPr="009A53B3">
              <w:rPr>
                <w:sz w:val="28"/>
                <w:szCs w:val="28"/>
              </w:rPr>
              <w:t>0.00</w:t>
            </w:r>
          </w:p>
        </w:tc>
      </w:tr>
      <w:tr w:rsidR="009A53B3" w:rsidRPr="0021799D" w14:paraId="7C750EFB"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71C5190D" w14:textId="77777777" w:rsidR="009A53B3" w:rsidRPr="0021799D" w:rsidRDefault="009A53B3"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315EF68B" w14:textId="796E08D4" w:rsidR="009A53B3" w:rsidRPr="0021799D" w:rsidRDefault="009A53B3" w:rsidP="00A26531">
            <w:pPr>
              <w:widowControl w:val="0"/>
              <w:suppressAutoHyphens/>
              <w:rPr>
                <w:sz w:val="28"/>
                <w:szCs w:val="28"/>
              </w:rPr>
            </w:pPr>
            <w:r w:rsidRPr="009A53B3">
              <w:rPr>
                <w:sz w:val="28"/>
                <w:szCs w:val="28"/>
              </w:rPr>
              <w:t>21532.71</w:t>
            </w:r>
          </w:p>
        </w:tc>
        <w:tc>
          <w:tcPr>
            <w:tcW w:w="369" w:type="pct"/>
            <w:tcBorders>
              <w:top w:val="nil"/>
              <w:left w:val="nil"/>
              <w:bottom w:val="single" w:sz="4" w:space="0" w:color="auto"/>
              <w:right w:val="single" w:sz="4" w:space="0" w:color="auto"/>
            </w:tcBorders>
            <w:shd w:val="clear" w:color="auto" w:fill="auto"/>
            <w:vAlign w:val="bottom"/>
            <w:hideMark/>
          </w:tcPr>
          <w:p w14:paraId="2324FEDA" w14:textId="2AD4AFD0" w:rsidR="009A53B3" w:rsidRPr="0021799D" w:rsidRDefault="009A53B3" w:rsidP="00A26531">
            <w:pPr>
              <w:widowControl w:val="0"/>
              <w:suppressAutoHyphens/>
              <w:rPr>
                <w:sz w:val="28"/>
                <w:szCs w:val="28"/>
              </w:rPr>
            </w:pPr>
            <w:r w:rsidRPr="009A53B3">
              <w:rPr>
                <w:sz w:val="28"/>
                <w:szCs w:val="28"/>
              </w:rPr>
              <w:t>2434.29</w:t>
            </w:r>
          </w:p>
        </w:tc>
        <w:tc>
          <w:tcPr>
            <w:tcW w:w="369" w:type="pct"/>
            <w:tcBorders>
              <w:top w:val="nil"/>
              <w:left w:val="nil"/>
              <w:bottom w:val="single" w:sz="4" w:space="0" w:color="auto"/>
              <w:right w:val="single" w:sz="4" w:space="0" w:color="auto"/>
            </w:tcBorders>
            <w:shd w:val="clear" w:color="auto" w:fill="auto"/>
            <w:vAlign w:val="bottom"/>
            <w:hideMark/>
          </w:tcPr>
          <w:p w14:paraId="5D51A831" w14:textId="3964A076" w:rsidR="009A53B3" w:rsidRPr="0021799D" w:rsidRDefault="009A53B3" w:rsidP="00A26531">
            <w:pPr>
              <w:widowControl w:val="0"/>
              <w:suppressAutoHyphens/>
              <w:rPr>
                <w:sz w:val="28"/>
                <w:szCs w:val="28"/>
              </w:rPr>
            </w:pPr>
            <w:r w:rsidRPr="009A53B3">
              <w:rPr>
                <w:sz w:val="28"/>
                <w:szCs w:val="28"/>
              </w:rPr>
              <w:t>2725.08</w:t>
            </w:r>
          </w:p>
        </w:tc>
        <w:tc>
          <w:tcPr>
            <w:tcW w:w="369" w:type="pct"/>
            <w:tcBorders>
              <w:top w:val="nil"/>
              <w:left w:val="nil"/>
              <w:bottom w:val="single" w:sz="4" w:space="0" w:color="auto"/>
              <w:right w:val="single" w:sz="4" w:space="0" w:color="auto"/>
            </w:tcBorders>
            <w:shd w:val="clear" w:color="auto" w:fill="auto"/>
            <w:vAlign w:val="bottom"/>
            <w:hideMark/>
          </w:tcPr>
          <w:p w14:paraId="20AE4615" w14:textId="3834D20E"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8C344C8" w14:textId="7546CAB1"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6328C7D" w14:textId="60A3F63D"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C447D76" w14:textId="2CE75FDF" w:rsidR="009A53B3" w:rsidRPr="0021799D" w:rsidRDefault="009A53B3" w:rsidP="00A26531">
            <w:pPr>
              <w:widowControl w:val="0"/>
              <w:suppressAutoHyphens/>
              <w:rPr>
                <w:sz w:val="28"/>
                <w:szCs w:val="28"/>
              </w:rPr>
            </w:pPr>
            <w:r w:rsidRPr="009A53B3">
              <w:rPr>
                <w:sz w:val="28"/>
                <w:szCs w:val="28"/>
              </w:rPr>
              <w:t>206.10</w:t>
            </w:r>
          </w:p>
        </w:tc>
        <w:tc>
          <w:tcPr>
            <w:tcW w:w="369" w:type="pct"/>
            <w:tcBorders>
              <w:top w:val="nil"/>
              <w:left w:val="nil"/>
              <w:bottom w:val="single" w:sz="4" w:space="0" w:color="auto"/>
              <w:right w:val="single" w:sz="4" w:space="0" w:color="auto"/>
            </w:tcBorders>
            <w:shd w:val="clear" w:color="auto" w:fill="auto"/>
            <w:vAlign w:val="bottom"/>
            <w:hideMark/>
          </w:tcPr>
          <w:p w14:paraId="1A8E00D8" w14:textId="4BCFB427" w:rsidR="009A53B3" w:rsidRPr="0021799D" w:rsidRDefault="009A53B3" w:rsidP="00A26531">
            <w:pPr>
              <w:widowControl w:val="0"/>
              <w:suppressAutoHyphens/>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4C32460" w14:textId="6258AF98" w:rsidR="009A53B3" w:rsidRPr="0021799D" w:rsidRDefault="009A53B3" w:rsidP="00A26531">
            <w:pPr>
              <w:widowControl w:val="0"/>
              <w:suppressAutoHyphens/>
              <w:rPr>
                <w:sz w:val="28"/>
                <w:szCs w:val="28"/>
              </w:rPr>
            </w:pPr>
            <w:r w:rsidRPr="009A53B3">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5D5762C5" w14:textId="04C61D96" w:rsidR="009A53B3" w:rsidRPr="0021799D" w:rsidRDefault="009A53B3" w:rsidP="00A26531">
            <w:pPr>
              <w:widowControl w:val="0"/>
              <w:suppressAutoHyphens/>
              <w:rPr>
                <w:sz w:val="28"/>
                <w:szCs w:val="28"/>
              </w:rPr>
            </w:pPr>
            <w:r w:rsidRPr="009A53B3">
              <w:rPr>
                <w:sz w:val="28"/>
                <w:szCs w:val="28"/>
              </w:rPr>
              <w:t>0.00</w:t>
            </w:r>
          </w:p>
        </w:tc>
      </w:tr>
      <w:tr w:rsidR="009A53B3" w:rsidRPr="0021799D" w14:paraId="138B8EDB"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31CCB735" w14:textId="77777777" w:rsidR="009A53B3" w:rsidRPr="0021799D" w:rsidRDefault="009A53B3" w:rsidP="00A26531">
            <w:pPr>
              <w:widowControl w:val="0"/>
              <w:suppressAutoHyphens/>
              <w:rPr>
                <w:sz w:val="28"/>
                <w:szCs w:val="28"/>
              </w:rPr>
            </w:pPr>
            <w:r w:rsidRPr="0021799D">
              <w:rPr>
                <w:sz w:val="28"/>
                <w:szCs w:val="28"/>
              </w:rPr>
              <w:t>Всего стоимость подгруппы проектов</w:t>
            </w:r>
          </w:p>
        </w:tc>
        <w:tc>
          <w:tcPr>
            <w:tcW w:w="369" w:type="pct"/>
            <w:tcBorders>
              <w:top w:val="nil"/>
              <w:left w:val="nil"/>
              <w:bottom w:val="single" w:sz="4" w:space="0" w:color="auto"/>
              <w:right w:val="single" w:sz="4" w:space="0" w:color="auto"/>
            </w:tcBorders>
            <w:shd w:val="clear" w:color="auto" w:fill="auto"/>
            <w:vAlign w:val="bottom"/>
            <w:hideMark/>
          </w:tcPr>
          <w:p w14:paraId="159D4832" w14:textId="5820FCCC" w:rsidR="009A53B3" w:rsidRPr="0021799D" w:rsidRDefault="009A53B3" w:rsidP="00A26531">
            <w:pPr>
              <w:widowControl w:val="0"/>
              <w:suppressAutoHyphens/>
              <w:rPr>
                <w:sz w:val="28"/>
                <w:szCs w:val="28"/>
              </w:rPr>
            </w:pPr>
            <w:r w:rsidRPr="009A53B3">
              <w:rPr>
                <w:sz w:val="28"/>
                <w:szCs w:val="28"/>
              </w:rPr>
              <w:t>129196.24</w:t>
            </w:r>
          </w:p>
        </w:tc>
        <w:tc>
          <w:tcPr>
            <w:tcW w:w="369" w:type="pct"/>
            <w:tcBorders>
              <w:top w:val="nil"/>
              <w:left w:val="nil"/>
              <w:bottom w:val="single" w:sz="4" w:space="0" w:color="auto"/>
              <w:right w:val="single" w:sz="4" w:space="0" w:color="auto"/>
            </w:tcBorders>
            <w:shd w:val="clear" w:color="auto" w:fill="auto"/>
            <w:vAlign w:val="bottom"/>
            <w:hideMark/>
          </w:tcPr>
          <w:p w14:paraId="4DE754C5" w14:textId="7B5DBBDC" w:rsidR="009A53B3" w:rsidRPr="0021799D" w:rsidRDefault="009A53B3" w:rsidP="00A26531">
            <w:pPr>
              <w:widowControl w:val="0"/>
              <w:suppressAutoHyphens/>
              <w:rPr>
                <w:sz w:val="28"/>
                <w:szCs w:val="28"/>
              </w:rPr>
            </w:pPr>
            <w:r w:rsidRPr="009A53B3">
              <w:rPr>
                <w:sz w:val="28"/>
                <w:szCs w:val="28"/>
              </w:rPr>
              <w:t>14605.76</w:t>
            </w:r>
          </w:p>
        </w:tc>
        <w:tc>
          <w:tcPr>
            <w:tcW w:w="369" w:type="pct"/>
            <w:tcBorders>
              <w:top w:val="nil"/>
              <w:left w:val="nil"/>
              <w:bottom w:val="single" w:sz="4" w:space="0" w:color="auto"/>
              <w:right w:val="single" w:sz="4" w:space="0" w:color="auto"/>
            </w:tcBorders>
            <w:shd w:val="clear" w:color="auto" w:fill="auto"/>
            <w:vAlign w:val="bottom"/>
            <w:hideMark/>
          </w:tcPr>
          <w:p w14:paraId="3EABE2A8" w14:textId="62A303B7" w:rsidR="009A53B3" w:rsidRPr="0021799D" w:rsidRDefault="009A53B3" w:rsidP="00A26531">
            <w:pPr>
              <w:widowControl w:val="0"/>
              <w:suppressAutoHyphens/>
              <w:rPr>
                <w:sz w:val="28"/>
                <w:szCs w:val="28"/>
              </w:rPr>
            </w:pPr>
            <w:r w:rsidRPr="009A53B3">
              <w:rPr>
                <w:sz w:val="28"/>
                <w:szCs w:val="28"/>
              </w:rPr>
              <w:t>16350.50</w:t>
            </w:r>
          </w:p>
        </w:tc>
        <w:tc>
          <w:tcPr>
            <w:tcW w:w="369" w:type="pct"/>
            <w:tcBorders>
              <w:top w:val="nil"/>
              <w:left w:val="nil"/>
              <w:bottom w:val="single" w:sz="4" w:space="0" w:color="auto"/>
              <w:right w:val="single" w:sz="4" w:space="0" w:color="auto"/>
            </w:tcBorders>
            <w:shd w:val="clear" w:color="auto" w:fill="auto"/>
            <w:vAlign w:val="bottom"/>
            <w:hideMark/>
          </w:tcPr>
          <w:p w14:paraId="63231FBF" w14:textId="7D107069"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585BE9F" w14:textId="1EFBADA2"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6EECA9C" w14:textId="2C4DF44A"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1DF64EB" w14:textId="60C8266A" w:rsidR="009A53B3" w:rsidRPr="0021799D" w:rsidRDefault="009A53B3" w:rsidP="00A26531">
            <w:pPr>
              <w:widowControl w:val="0"/>
              <w:suppressAutoHyphens/>
              <w:rPr>
                <w:sz w:val="28"/>
                <w:szCs w:val="28"/>
              </w:rPr>
            </w:pPr>
            <w:r w:rsidRPr="009A53B3">
              <w:rPr>
                <w:sz w:val="28"/>
                <w:szCs w:val="28"/>
              </w:rPr>
              <w:t>1236.60</w:t>
            </w:r>
          </w:p>
        </w:tc>
        <w:tc>
          <w:tcPr>
            <w:tcW w:w="369" w:type="pct"/>
            <w:tcBorders>
              <w:top w:val="nil"/>
              <w:left w:val="nil"/>
              <w:bottom w:val="single" w:sz="4" w:space="0" w:color="auto"/>
              <w:right w:val="single" w:sz="4" w:space="0" w:color="auto"/>
            </w:tcBorders>
            <w:shd w:val="clear" w:color="auto" w:fill="auto"/>
            <w:vAlign w:val="bottom"/>
            <w:hideMark/>
          </w:tcPr>
          <w:p w14:paraId="422F3F39" w14:textId="56BFA64F" w:rsidR="009A53B3" w:rsidRPr="0021799D" w:rsidRDefault="009A53B3" w:rsidP="00A26531">
            <w:pPr>
              <w:widowControl w:val="0"/>
              <w:suppressAutoHyphens/>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9993BDC" w14:textId="133AAF0C" w:rsidR="009A53B3" w:rsidRPr="0021799D" w:rsidRDefault="009A53B3" w:rsidP="00A26531">
            <w:pPr>
              <w:widowControl w:val="0"/>
              <w:suppressAutoHyphens/>
              <w:rPr>
                <w:sz w:val="28"/>
                <w:szCs w:val="28"/>
              </w:rPr>
            </w:pPr>
            <w:r w:rsidRPr="009A53B3">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769A2BB4" w14:textId="140A27FC" w:rsidR="009A53B3" w:rsidRPr="0021799D" w:rsidRDefault="009A53B3" w:rsidP="00A26531">
            <w:pPr>
              <w:widowControl w:val="0"/>
              <w:suppressAutoHyphens/>
              <w:rPr>
                <w:sz w:val="28"/>
                <w:szCs w:val="28"/>
              </w:rPr>
            </w:pPr>
            <w:r w:rsidRPr="009A53B3">
              <w:rPr>
                <w:sz w:val="28"/>
                <w:szCs w:val="28"/>
              </w:rPr>
              <w:t>0.00</w:t>
            </w:r>
          </w:p>
        </w:tc>
      </w:tr>
      <w:tr w:rsidR="009A53B3" w:rsidRPr="0021799D" w14:paraId="145A4721"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6BF421C7" w14:textId="77777777" w:rsidR="009A53B3" w:rsidRPr="0021799D" w:rsidRDefault="009A53B3" w:rsidP="00A26531">
            <w:pPr>
              <w:widowControl w:val="0"/>
              <w:suppressAutoHyphens/>
              <w:rPr>
                <w:sz w:val="28"/>
                <w:szCs w:val="28"/>
              </w:rPr>
            </w:pPr>
            <w:r w:rsidRPr="0021799D">
              <w:rPr>
                <w:sz w:val="28"/>
                <w:szCs w:val="28"/>
              </w:rPr>
              <w:t>Всего стоимость подгруппы проектов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0FC0AE4E" w14:textId="508DF24C" w:rsidR="009A53B3" w:rsidRPr="0021799D" w:rsidRDefault="009A53B3" w:rsidP="00A26531">
            <w:pPr>
              <w:widowControl w:val="0"/>
              <w:suppressAutoHyphens/>
              <w:rPr>
                <w:sz w:val="28"/>
                <w:szCs w:val="28"/>
              </w:rPr>
            </w:pPr>
            <w:r w:rsidRPr="009A53B3">
              <w:rPr>
                <w:sz w:val="28"/>
                <w:szCs w:val="28"/>
              </w:rPr>
              <w:t>129196.24</w:t>
            </w:r>
          </w:p>
        </w:tc>
        <w:tc>
          <w:tcPr>
            <w:tcW w:w="369" w:type="pct"/>
            <w:tcBorders>
              <w:top w:val="nil"/>
              <w:left w:val="nil"/>
              <w:bottom w:val="single" w:sz="4" w:space="0" w:color="auto"/>
              <w:right w:val="single" w:sz="4" w:space="0" w:color="auto"/>
            </w:tcBorders>
            <w:shd w:val="clear" w:color="auto" w:fill="auto"/>
            <w:vAlign w:val="bottom"/>
            <w:hideMark/>
          </w:tcPr>
          <w:p w14:paraId="6DEBA619" w14:textId="23CF8732" w:rsidR="009A53B3" w:rsidRPr="0021799D" w:rsidRDefault="009A53B3" w:rsidP="00A26531">
            <w:pPr>
              <w:widowControl w:val="0"/>
              <w:suppressAutoHyphens/>
              <w:rPr>
                <w:sz w:val="28"/>
                <w:szCs w:val="28"/>
              </w:rPr>
            </w:pPr>
            <w:r w:rsidRPr="009A53B3">
              <w:rPr>
                <w:sz w:val="28"/>
                <w:szCs w:val="28"/>
              </w:rPr>
              <w:t>143802.01</w:t>
            </w:r>
          </w:p>
        </w:tc>
        <w:tc>
          <w:tcPr>
            <w:tcW w:w="369" w:type="pct"/>
            <w:tcBorders>
              <w:top w:val="nil"/>
              <w:left w:val="nil"/>
              <w:bottom w:val="single" w:sz="4" w:space="0" w:color="auto"/>
              <w:right w:val="single" w:sz="4" w:space="0" w:color="auto"/>
            </w:tcBorders>
            <w:shd w:val="clear" w:color="auto" w:fill="auto"/>
            <w:vAlign w:val="bottom"/>
            <w:hideMark/>
          </w:tcPr>
          <w:p w14:paraId="044FFD07" w14:textId="7FB621BA" w:rsidR="009A53B3" w:rsidRPr="0021799D" w:rsidRDefault="009A53B3" w:rsidP="00A26531">
            <w:pPr>
              <w:widowControl w:val="0"/>
              <w:suppressAutoHyphens/>
              <w:rPr>
                <w:sz w:val="28"/>
                <w:szCs w:val="28"/>
              </w:rPr>
            </w:pPr>
            <w:r w:rsidRPr="009A53B3">
              <w:rPr>
                <w:sz w:val="28"/>
                <w:szCs w:val="28"/>
              </w:rPr>
              <w:t>160152.51</w:t>
            </w:r>
          </w:p>
        </w:tc>
        <w:tc>
          <w:tcPr>
            <w:tcW w:w="369" w:type="pct"/>
            <w:tcBorders>
              <w:top w:val="nil"/>
              <w:left w:val="nil"/>
              <w:bottom w:val="single" w:sz="4" w:space="0" w:color="auto"/>
              <w:right w:val="single" w:sz="4" w:space="0" w:color="auto"/>
            </w:tcBorders>
            <w:shd w:val="clear" w:color="auto" w:fill="auto"/>
            <w:vAlign w:val="bottom"/>
            <w:hideMark/>
          </w:tcPr>
          <w:p w14:paraId="0BAAB769" w14:textId="660FE2F3" w:rsidR="009A53B3" w:rsidRPr="0021799D" w:rsidRDefault="009A53B3" w:rsidP="00A26531">
            <w:pPr>
              <w:widowControl w:val="0"/>
              <w:suppressAutoHyphens/>
              <w:rPr>
                <w:sz w:val="28"/>
                <w:szCs w:val="28"/>
              </w:rPr>
            </w:pPr>
            <w:r w:rsidRPr="009A53B3">
              <w:rPr>
                <w:sz w:val="28"/>
                <w:szCs w:val="28"/>
              </w:rPr>
              <w:t>160152.51</w:t>
            </w:r>
          </w:p>
        </w:tc>
        <w:tc>
          <w:tcPr>
            <w:tcW w:w="369" w:type="pct"/>
            <w:tcBorders>
              <w:top w:val="nil"/>
              <w:left w:val="nil"/>
              <w:bottom w:val="single" w:sz="4" w:space="0" w:color="auto"/>
              <w:right w:val="single" w:sz="4" w:space="0" w:color="auto"/>
            </w:tcBorders>
            <w:shd w:val="clear" w:color="auto" w:fill="auto"/>
            <w:vAlign w:val="bottom"/>
            <w:hideMark/>
          </w:tcPr>
          <w:p w14:paraId="2F4ADDA9" w14:textId="49BCEFE7" w:rsidR="009A53B3" w:rsidRPr="0021799D" w:rsidRDefault="009A53B3" w:rsidP="00A26531">
            <w:pPr>
              <w:widowControl w:val="0"/>
              <w:suppressAutoHyphens/>
              <w:rPr>
                <w:sz w:val="28"/>
                <w:szCs w:val="28"/>
              </w:rPr>
            </w:pPr>
            <w:r w:rsidRPr="009A53B3">
              <w:rPr>
                <w:sz w:val="28"/>
                <w:szCs w:val="28"/>
              </w:rPr>
              <w:t>160152.51</w:t>
            </w:r>
          </w:p>
        </w:tc>
        <w:tc>
          <w:tcPr>
            <w:tcW w:w="369" w:type="pct"/>
            <w:tcBorders>
              <w:top w:val="nil"/>
              <w:left w:val="nil"/>
              <w:bottom w:val="single" w:sz="4" w:space="0" w:color="auto"/>
              <w:right w:val="single" w:sz="4" w:space="0" w:color="auto"/>
            </w:tcBorders>
            <w:shd w:val="clear" w:color="auto" w:fill="auto"/>
            <w:vAlign w:val="bottom"/>
            <w:hideMark/>
          </w:tcPr>
          <w:p w14:paraId="66265DCE" w14:textId="391C2ED0" w:rsidR="009A53B3" w:rsidRPr="0021799D" w:rsidRDefault="009A53B3" w:rsidP="00A26531">
            <w:pPr>
              <w:widowControl w:val="0"/>
              <w:suppressAutoHyphens/>
              <w:rPr>
                <w:sz w:val="28"/>
                <w:szCs w:val="28"/>
              </w:rPr>
            </w:pPr>
            <w:r w:rsidRPr="009A53B3">
              <w:rPr>
                <w:sz w:val="28"/>
                <w:szCs w:val="28"/>
              </w:rPr>
              <w:t>160152.51</w:t>
            </w:r>
          </w:p>
        </w:tc>
        <w:tc>
          <w:tcPr>
            <w:tcW w:w="369" w:type="pct"/>
            <w:tcBorders>
              <w:top w:val="nil"/>
              <w:left w:val="nil"/>
              <w:bottom w:val="single" w:sz="4" w:space="0" w:color="auto"/>
              <w:right w:val="single" w:sz="4" w:space="0" w:color="auto"/>
            </w:tcBorders>
            <w:shd w:val="clear" w:color="auto" w:fill="auto"/>
            <w:vAlign w:val="bottom"/>
            <w:hideMark/>
          </w:tcPr>
          <w:p w14:paraId="68E997A0" w14:textId="7B0223AC" w:rsidR="009A53B3" w:rsidRPr="0021799D" w:rsidRDefault="009A53B3" w:rsidP="00A26531">
            <w:pPr>
              <w:widowControl w:val="0"/>
              <w:suppressAutoHyphens/>
              <w:rPr>
                <w:sz w:val="28"/>
                <w:szCs w:val="28"/>
              </w:rPr>
            </w:pPr>
            <w:r w:rsidRPr="009A53B3">
              <w:rPr>
                <w:sz w:val="28"/>
                <w:szCs w:val="28"/>
              </w:rPr>
              <w:t>161389.11</w:t>
            </w:r>
          </w:p>
        </w:tc>
        <w:tc>
          <w:tcPr>
            <w:tcW w:w="369" w:type="pct"/>
            <w:tcBorders>
              <w:top w:val="nil"/>
              <w:left w:val="nil"/>
              <w:bottom w:val="single" w:sz="4" w:space="0" w:color="auto"/>
              <w:right w:val="single" w:sz="4" w:space="0" w:color="auto"/>
            </w:tcBorders>
            <w:shd w:val="clear" w:color="auto" w:fill="auto"/>
            <w:vAlign w:val="bottom"/>
            <w:hideMark/>
          </w:tcPr>
          <w:p w14:paraId="646AD5A0" w14:textId="7D487026" w:rsidR="009A53B3" w:rsidRPr="0021799D" w:rsidRDefault="009A53B3" w:rsidP="00A26531">
            <w:pPr>
              <w:widowControl w:val="0"/>
              <w:suppressAutoHyphens/>
              <w:rPr>
                <w:sz w:val="28"/>
                <w:szCs w:val="28"/>
              </w:rPr>
            </w:pPr>
            <w:r w:rsidRPr="009A53B3">
              <w:rPr>
                <w:sz w:val="28"/>
                <w:szCs w:val="28"/>
              </w:rPr>
              <w:t>161389.11</w:t>
            </w:r>
          </w:p>
        </w:tc>
        <w:tc>
          <w:tcPr>
            <w:tcW w:w="408" w:type="pct"/>
            <w:tcBorders>
              <w:top w:val="nil"/>
              <w:left w:val="nil"/>
              <w:bottom w:val="single" w:sz="4" w:space="0" w:color="auto"/>
              <w:right w:val="single" w:sz="4" w:space="0" w:color="auto"/>
            </w:tcBorders>
            <w:shd w:val="clear" w:color="auto" w:fill="auto"/>
            <w:vAlign w:val="bottom"/>
            <w:hideMark/>
          </w:tcPr>
          <w:p w14:paraId="719248AB" w14:textId="1FD69845" w:rsidR="009A53B3" w:rsidRPr="0021799D" w:rsidRDefault="009A53B3" w:rsidP="00A26531">
            <w:pPr>
              <w:widowControl w:val="0"/>
              <w:suppressAutoHyphens/>
              <w:rPr>
                <w:sz w:val="28"/>
                <w:szCs w:val="28"/>
              </w:rPr>
            </w:pPr>
            <w:r w:rsidRPr="009A53B3">
              <w:rPr>
                <w:sz w:val="28"/>
                <w:szCs w:val="28"/>
              </w:rPr>
              <w:t>161389.11</w:t>
            </w:r>
          </w:p>
        </w:tc>
        <w:tc>
          <w:tcPr>
            <w:tcW w:w="463" w:type="pct"/>
            <w:tcBorders>
              <w:top w:val="nil"/>
              <w:left w:val="nil"/>
              <w:bottom w:val="single" w:sz="4" w:space="0" w:color="auto"/>
              <w:right w:val="single" w:sz="4" w:space="0" w:color="auto"/>
            </w:tcBorders>
            <w:shd w:val="clear" w:color="auto" w:fill="auto"/>
            <w:noWrap/>
            <w:vAlign w:val="bottom"/>
            <w:hideMark/>
          </w:tcPr>
          <w:p w14:paraId="13FAB765" w14:textId="38C205D8" w:rsidR="009A53B3" w:rsidRPr="0021799D" w:rsidRDefault="009A53B3" w:rsidP="00A26531">
            <w:pPr>
              <w:widowControl w:val="0"/>
              <w:suppressAutoHyphens/>
              <w:rPr>
                <w:sz w:val="28"/>
                <w:szCs w:val="28"/>
              </w:rPr>
            </w:pPr>
            <w:r w:rsidRPr="009A53B3">
              <w:rPr>
                <w:sz w:val="28"/>
                <w:szCs w:val="28"/>
              </w:rPr>
              <w:t>161389.11</w:t>
            </w:r>
          </w:p>
        </w:tc>
      </w:tr>
      <w:tr w:rsidR="0021799D" w:rsidRPr="0021799D" w14:paraId="7BD96E44"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6667819F" w14:textId="77777777" w:rsidR="0021799D" w:rsidRPr="0021799D" w:rsidRDefault="0021799D" w:rsidP="00A26531">
            <w:pPr>
              <w:widowControl w:val="0"/>
              <w:suppressAutoHyphens/>
              <w:rPr>
                <w:sz w:val="28"/>
                <w:szCs w:val="28"/>
              </w:rPr>
            </w:pPr>
            <w:r w:rsidRPr="0021799D">
              <w:rPr>
                <w:sz w:val="28"/>
                <w:szCs w:val="28"/>
              </w:rPr>
              <w:t>Проект. 1-2.1.1. Технологическая зона №4. Строительство теплотрассы для подключения перспективной застройки протяженностью 50м, диаметром 80мм</w:t>
            </w:r>
          </w:p>
        </w:tc>
        <w:tc>
          <w:tcPr>
            <w:tcW w:w="463" w:type="pct"/>
            <w:tcBorders>
              <w:top w:val="nil"/>
              <w:left w:val="nil"/>
              <w:bottom w:val="single" w:sz="4" w:space="0" w:color="auto"/>
              <w:right w:val="single" w:sz="4" w:space="0" w:color="auto"/>
            </w:tcBorders>
            <w:shd w:val="clear" w:color="auto" w:fill="auto"/>
            <w:noWrap/>
            <w:vAlign w:val="bottom"/>
            <w:hideMark/>
          </w:tcPr>
          <w:p w14:paraId="2BE4994A"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1A4194B5"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5F68245B"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3947A86D" w14:textId="77777777" w:rsidR="0021799D" w:rsidRPr="0021799D" w:rsidRDefault="0021799D" w:rsidP="00A26531">
            <w:pPr>
              <w:widowControl w:val="0"/>
              <w:suppressAutoHyphens/>
              <w:rPr>
                <w:sz w:val="28"/>
                <w:szCs w:val="28"/>
              </w:rPr>
            </w:pPr>
            <w:r w:rsidRPr="0021799D">
              <w:rPr>
                <w:sz w:val="28"/>
                <w:szCs w:val="28"/>
              </w:rPr>
              <w:t>734.86</w:t>
            </w:r>
          </w:p>
        </w:tc>
        <w:tc>
          <w:tcPr>
            <w:tcW w:w="369" w:type="pct"/>
            <w:tcBorders>
              <w:top w:val="nil"/>
              <w:left w:val="nil"/>
              <w:bottom w:val="single" w:sz="4" w:space="0" w:color="auto"/>
              <w:right w:val="single" w:sz="4" w:space="0" w:color="auto"/>
            </w:tcBorders>
            <w:shd w:val="clear" w:color="auto" w:fill="auto"/>
            <w:vAlign w:val="bottom"/>
            <w:hideMark/>
          </w:tcPr>
          <w:p w14:paraId="0D15309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0F7012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EF31FC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0164E5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2C81E0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235FB6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BFA1248"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39C1DCF"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77307D3D"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1758A511"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60F2ADDB"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59049D0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109C42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EB7E4F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FD8944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2BE385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6856BA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77FC91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C529F59"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8B7D5F3"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1F97A318"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624E492F"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3EC12C62"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13D06FB7" w14:textId="77777777" w:rsidR="0021799D" w:rsidRPr="0021799D" w:rsidRDefault="0021799D" w:rsidP="00A26531">
            <w:pPr>
              <w:widowControl w:val="0"/>
              <w:suppressAutoHyphens/>
              <w:rPr>
                <w:sz w:val="28"/>
                <w:szCs w:val="28"/>
              </w:rPr>
            </w:pPr>
            <w:r w:rsidRPr="0021799D">
              <w:rPr>
                <w:sz w:val="28"/>
                <w:szCs w:val="28"/>
              </w:rPr>
              <w:t>146.97</w:t>
            </w:r>
          </w:p>
        </w:tc>
        <w:tc>
          <w:tcPr>
            <w:tcW w:w="369" w:type="pct"/>
            <w:tcBorders>
              <w:top w:val="nil"/>
              <w:left w:val="nil"/>
              <w:bottom w:val="single" w:sz="4" w:space="0" w:color="auto"/>
              <w:right w:val="single" w:sz="4" w:space="0" w:color="auto"/>
            </w:tcBorders>
            <w:shd w:val="clear" w:color="auto" w:fill="auto"/>
            <w:vAlign w:val="bottom"/>
            <w:hideMark/>
          </w:tcPr>
          <w:p w14:paraId="3E5A773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F9CCB4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D30440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FADBDF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75CAFC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9CF337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CF71AFA"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ED2B745"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04CDB2BA"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5AB08C3A"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705A7214"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58D75995" w14:textId="77777777" w:rsidR="0021799D" w:rsidRPr="0021799D" w:rsidRDefault="0021799D" w:rsidP="00A26531">
            <w:pPr>
              <w:widowControl w:val="0"/>
              <w:suppressAutoHyphens/>
              <w:rPr>
                <w:sz w:val="28"/>
                <w:szCs w:val="28"/>
              </w:rPr>
            </w:pPr>
            <w:r w:rsidRPr="0021799D">
              <w:rPr>
                <w:sz w:val="28"/>
                <w:szCs w:val="28"/>
              </w:rPr>
              <w:t>881.83</w:t>
            </w:r>
          </w:p>
        </w:tc>
        <w:tc>
          <w:tcPr>
            <w:tcW w:w="369" w:type="pct"/>
            <w:tcBorders>
              <w:top w:val="nil"/>
              <w:left w:val="nil"/>
              <w:bottom w:val="single" w:sz="4" w:space="0" w:color="auto"/>
              <w:right w:val="single" w:sz="4" w:space="0" w:color="auto"/>
            </w:tcBorders>
            <w:shd w:val="clear" w:color="auto" w:fill="auto"/>
            <w:vAlign w:val="bottom"/>
            <w:hideMark/>
          </w:tcPr>
          <w:p w14:paraId="58948DC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60F232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DC409D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4BAA7A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7BE284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51CF72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34168B4"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F5AB8AD"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366BA548"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55F9BF09"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42007B71"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278C66E2" w14:textId="77777777" w:rsidR="0021799D" w:rsidRPr="0021799D" w:rsidRDefault="0021799D" w:rsidP="00A26531">
            <w:pPr>
              <w:widowControl w:val="0"/>
              <w:suppressAutoHyphens/>
              <w:rPr>
                <w:sz w:val="28"/>
                <w:szCs w:val="28"/>
              </w:rPr>
            </w:pPr>
            <w:r w:rsidRPr="0021799D">
              <w:rPr>
                <w:sz w:val="28"/>
                <w:szCs w:val="28"/>
              </w:rPr>
              <w:t>881.83</w:t>
            </w:r>
          </w:p>
        </w:tc>
        <w:tc>
          <w:tcPr>
            <w:tcW w:w="369" w:type="pct"/>
            <w:tcBorders>
              <w:top w:val="nil"/>
              <w:left w:val="nil"/>
              <w:bottom w:val="single" w:sz="4" w:space="0" w:color="auto"/>
              <w:right w:val="single" w:sz="4" w:space="0" w:color="auto"/>
            </w:tcBorders>
            <w:shd w:val="clear" w:color="auto" w:fill="auto"/>
            <w:vAlign w:val="bottom"/>
            <w:hideMark/>
          </w:tcPr>
          <w:p w14:paraId="5053B4DB" w14:textId="77777777" w:rsidR="0021799D" w:rsidRPr="0021799D" w:rsidRDefault="0021799D" w:rsidP="00A26531">
            <w:pPr>
              <w:widowControl w:val="0"/>
              <w:suppressAutoHyphens/>
              <w:rPr>
                <w:sz w:val="28"/>
                <w:szCs w:val="28"/>
              </w:rPr>
            </w:pPr>
            <w:r w:rsidRPr="0021799D">
              <w:rPr>
                <w:sz w:val="28"/>
                <w:szCs w:val="28"/>
              </w:rPr>
              <w:t>881.83</w:t>
            </w:r>
          </w:p>
        </w:tc>
        <w:tc>
          <w:tcPr>
            <w:tcW w:w="369" w:type="pct"/>
            <w:tcBorders>
              <w:top w:val="nil"/>
              <w:left w:val="nil"/>
              <w:bottom w:val="single" w:sz="4" w:space="0" w:color="auto"/>
              <w:right w:val="single" w:sz="4" w:space="0" w:color="auto"/>
            </w:tcBorders>
            <w:shd w:val="clear" w:color="auto" w:fill="auto"/>
            <w:vAlign w:val="bottom"/>
            <w:hideMark/>
          </w:tcPr>
          <w:p w14:paraId="364E1DB6" w14:textId="77777777" w:rsidR="0021799D" w:rsidRPr="0021799D" w:rsidRDefault="0021799D" w:rsidP="00A26531">
            <w:pPr>
              <w:widowControl w:val="0"/>
              <w:suppressAutoHyphens/>
              <w:rPr>
                <w:sz w:val="28"/>
                <w:szCs w:val="28"/>
              </w:rPr>
            </w:pPr>
            <w:r w:rsidRPr="0021799D">
              <w:rPr>
                <w:sz w:val="28"/>
                <w:szCs w:val="28"/>
              </w:rPr>
              <w:t>881.83</w:t>
            </w:r>
          </w:p>
        </w:tc>
        <w:tc>
          <w:tcPr>
            <w:tcW w:w="369" w:type="pct"/>
            <w:tcBorders>
              <w:top w:val="nil"/>
              <w:left w:val="nil"/>
              <w:bottom w:val="single" w:sz="4" w:space="0" w:color="auto"/>
              <w:right w:val="single" w:sz="4" w:space="0" w:color="auto"/>
            </w:tcBorders>
            <w:shd w:val="clear" w:color="auto" w:fill="auto"/>
            <w:vAlign w:val="bottom"/>
            <w:hideMark/>
          </w:tcPr>
          <w:p w14:paraId="6DD69506" w14:textId="77777777" w:rsidR="0021799D" w:rsidRPr="0021799D" w:rsidRDefault="0021799D" w:rsidP="00A26531">
            <w:pPr>
              <w:widowControl w:val="0"/>
              <w:suppressAutoHyphens/>
              <w:rPr>
                <w:sz w:val="28"/>
                <w:szCs w:val="28"/>
              </w:rPr>
            </w:pPr>
            <w:r w:rsidRPr="0021799D">
              <w:rPr>
                <w:sz w:val="28"/>
                <w:szCs w:val="28"/>
              </w:rPr>
              <w:t>881.83</w:t>
            </w:r>
          </w:p>
        </w:tc>
        <w:tc>
          <w:tcPr>
            <w:tcW w:w="369" w:type="pct"/>
            <w:tcBorders>
              <w:top w:val="nil"/>
              <w:left w:val="nil"/>
              <w:bottom w:val="single" w:sz="4" w:space="0" w:color="auto"/>
              <w:right w:val="single" w:sz="4" w:space="0" w:color="auto"/>
            </w:tcBorders>
            <w:shd w:val="clear" w:color="auto" w:fill="auto"/>
            <w:vAlign w:val="bottom"/>
            <w:hideMark/>
          </w:tcPr>
          <w:p w14:paraId="5C1FF313" w14:textId="77777777" w:rsidR="0021799D" w:rsidRPr="0021799D" w:rsidRDefault="0021799D" w:rsidP="00A26531">
            <w:pPr>
              <w:widowControl w:val="0"/>
              <w:suppressAutoHyphens/>
              <w:rPr>
                <w:sz w:val="28"/>
                <w:szCs w:val="28"/>
              </w:rPr>
            </w:pPr>
            <w:r w:rsidRPr="0021799D">
              <w:rPr>
                <w:sz w:val="28"/>
                <w:szCs w:val="28"/>
              </w:rPr>
              <w:t>881.83</w:t>
            </w:r>
          </w:p>
        </w:tc>
        <w:tc>
          <w:tcPr>
            <w:tcW w:w="369" w:type="pct"/>
            <w:tcBorders>
              <w:top w:val="nil"/>
              <w:left w:val="nil"/>
              <w:bottom w:val="single" w:sz="4" w:space="0" w:color="auto"/>
              <w:right w:val="single" w:sz="4" w:space="0" w:color="auto"/>
            </w:tcBorders>
            <w:shd w:val="clear" w:color="auto" w:fill="auto"/>
            <w:vAlign w:val="bottom"/>
            <w:hideMark/>
          </w:tcPr>
          <w:p w14:paraId="50BD0F52" w14:textId="77777777" w:rsidR="0021799D" w:rsidRPr="0021799D" w:rsidRDefault="0021799D" w:rsidP="00A26531">
            <w:pPr>
              <w:widowControl w:val="0"/>
              <w:suppressAutoHyphens/>
              <w:rPr>
                <w:sz w:val="28"/>
                <w:szCs w:val="28"/>
              </w:rPr>
            </w:pPr>
            <w:r w:rsidRPr="0021799D">
              <w:rPr>
                <w:sz w:val="28"/>
                <w:szCs w:val="28"/>
              </w:rPr>
              <w:t>881.83</w:t>
            </w:r>
          </w:p>
        </w:tc>
        <w:tc>
          <w:tcPr>
            <w:tcW w:w="369" w:type="pct"/>
            <w:tcBorders>
              <w:top w:val="nil"/>
              <w:left w:val="nil"/>
              <w:bottom w:val="single" w:sz="4" w:space="0" w:color="auto"/>
              <w:right w:val="single" w:sz="4" w:space="0" w:color="auto"/>
            </w:tcBorders>
            <w:shd w:val="clear" w:color="auto" w:fill="auto"/>
            <w:vAlign w:val="bottom"/>
            <w:hideMark/>
          </w:tcPr>
          <w:p w14:paraId="00019A74" w14:textId="77777777" w:rsidR="0021799D" w:rsidRPr="0021799D" w:rsidRDefault="0021799D" w:rsidP="00A26531">
            <w:pPr>
              <w:widowControl w:val="0"/>
              <w:suppressAutoHyphens/>
              <w:rPr>
                <w:sz w:val="28"/>
                <w:szCs w:val="28"/>
              </w:rPr>
            </w:pPr>
            <w:r w:rsidRPr="0021799D">
              <w:rPr>
                <w:sz w:val="28"/>
                <w:szCs w:val="28"/>
              </w:rPr>
              <w:t>881.83</w:t>
            </w:r>
          </w:p>
        </w:tc>
        <w:tc>
          <w:tcPr>
            <w:tcW w:w="369" w:type="pct"/>
            <w:tcBorders>
              <w:top w:val="nil"/>
              <w:left w:val="nil"/>
              <w:bottom w:val="single" w:sz="4" w:space="0" w:color="auto"/>
              <w:right w:val="single" w:sz="4" w:space="0" w:color="auto"/>
            </w:tcBorders>
            <w:shd w:val="clear" w:color="auto" w:fill="auto"/>
            <w:vAlign w:val="bottom"/>
            <w:hideMark/>
          </w:tcPr>
          <w:p w14:paraId="588F0990" w14:textId="77777777" w:rsidR="0021799D" w:rsidRPr="0021799D" w:rsidRDefault="0021799D" w:rsidP="00A26531">
            <w:pPr>
              <w:widowControl w:val="0"/>
              <w:suppressAutoHyphens/>
              <w:rPr>
                <w:sz w:val="28"/>
                <w:szCs w:val="28"/>
              </w:rPr>
            </w:pPr>
            <w:r w:rsidRPr="0021799D">
              <w:rPr>
                <w:sz w:val="28"/>
                <w:szCs w:val="28"/>
              </w:rPr>
              <w:t>881.83</w:t>
            </w:r>
          </w:p>
        </w:tc>
        <w:tc>
          <w:tcPr>
            <w:tcW w:w="408" w:type="pct"/>
            <w:tcBorders>
              <w:top w:val="nil"/>
              <w:left w:val="nil"/>
              <w:bottom w:val="single" w:sz="4" w:space="0" w:color="auto"/>
              <w:right w:val="single" w:sz="4" w:space="0" w:color="auto"/>
            </w:tcBorders>
            <w:shd w:val="clear" w:color="auto" w:fill="auto"/>
            <w:vAlign w:val="bottom"/>
            <w:hideMark/>
          </w:tcPr>
          <w:p w14:paraId="026EC6B7" w14:textId="77777777" w:rsidR="0021799D" w:rsidRPr="0021799D" w:rsidRDefault="0021799D" w:rsidP="00A26531">
            <w:pPr>
              <w:widowControl w:val="0"/>
              <w:suppressAutoHyphens/>
              <w:rPr>
                <w:sz w:val="28"/>
                <w:szCs w:val="28"/>
              </w:rPr>
            </w:pPr>
            <w:r w:rsidRPr="0021799D">
              <w:rPr>
                <w:sz w:val="28"/>
                <w:szCs w:val="28"/>
              </w:rPr>
              <w:t>881.83</w:t>
            </w:r>
          </w:p>
        </w:tc>
        <w:tc>
          <w:tcPr>
            <w:tcW w:w="463" w:type="pct"/>
            <w:tcBorders>
              <w:top w:val="nil"/>
              <w:left w:val="nil"/>
              <w:bottom w:val="single" w:sz="4" w:space="0" w:color="auto"/>
              <w:right w:val="single" w:sz="4" w:space="0" w:color="auto"/>
            </w:tcBorders>
            <w:shd w:val="clear" w:color="auto" w:fill="auto"/>
            <w:noWrap/>
            <w:vAlign w:val="bottom"/>
            <w:hideMark/>
          </w:tcPr>
          <w:p w14:paraId="6EC9FCF2" w14:textId="77777777" w:rsidR="0021799D" w:rsidRPr="0021799D" w:rsidRDefault="0021799D" w:rsidP="00A26531">
            <w:pPr>
              <w:widowControl w:val="0"/>
              <w:suppressAutoHyphens/>
              <w:rPr>
                <w:sz w:val="28"/>
                <w:szCs w:val="28"/>
              </w:rPr>
            </w:pPr>
            <w:r w:rsidRPr="0021799D">
              <w:rPr>
                <w:sz w:val="28"/>
                <w:szCs w:val="28"/>
              </w:rPr>
              <w:t>881.83</w:t>
            </w:r>
          </w:p>
        </w:tc>
      </w:tr>
      <w:tr w:rsidR="0021799D" w:rsidRPr="0021799D" w14:paraId="6DD94A63"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6922950F" w14:textId="77777777" w:rsidR="0021799D" w:rsidRPr="0021799D" w:rsidRDefault="0021799D" w:rsidP="00A26531">
            <w:pPr>
              <w:widowControl w:val="0"/>
              <w:suppressAutoHyphens/>
              <w:rPr>
                <w:sz w:val="28"/>
                <w:szCs w:val="28"/>
              </w:rPr>
            </w:pPr>
            <w:r w:rsidRPr="0021799D">
              <w:rPr>
                <w:sz w:val="28"/>
                <w:szCs w:val="28"/>
              </w:rPr>
              <w:t>Проект. 1-2.1.2. Технологическая зона №4. Строительство теплотрассы для подключения перспективной застройки протяженностью 182м, диаметром 100мм</w:t>
            </w:r>
          </w:p>
        </w:tc>
        <w:tc>
          <w:tcPr>
            <w:tcW w:w="463" w:type="pct"/>
            <w:tcBorders>
              <w:top w:val="nil"/>
              <w:left w:val="nil"/>
              <w:bottom w:val="single" w:sz="4" w:space="0" w:color="auto"/>
              <w:right w:val="single" w:sz="4" w:space="0" w:color="auto"/>
            </w:tcBorders>
            <w:shd w:val="clear" w:color="auto" w:fill="auto"/>
            <w:noWrap/>
            <w:vAlign w:val="bottom"/>
            <w:hideMark/>
          </w:tcPr>
          <w:p w14:paraId="6EBD43A7"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31B4FB90"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4407A762"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74AD3855" w14:textId="77777777" w:rsidR="0021799D" w:rsidRPr="0021799D" w:rsidRDefault="0021799D" w:rsidP="00A26531">
            <w:pPr>
              <w:widowControl w:val="0"/>
              <w:suppressAutoHyphens/>
              <w:rPr>
                <w:sz w:val="28"/>
                <w:szCs w:val="28"/>
              </w:rPr>
            </w:pPr>
            <w:r w:rsidRPr="0021799D">
              <w:rPr>
                <w:sz w:val="28"/>
                <w:szCs w:val="28"/>
              </w:rPr>
              <w:t>2876.58</w:t>
            </w:r>
          </w:p>
        </w:tc>
        <w:tc>
          <w:tcPr>
            <w:tcW w:w="369" w:type="pct"/>
            <w:tcBorders>
              <w:top w:val="nil"/>
              <w:left w:val="nil"/>
              <w:bottom w:val="single" w:sz="4" w:space="0" w:color="auto"/>
              <w:right w:val="single" w:sz="4" w:space="0" w:color="auto"/>
            </w:tcBorders>
            <w:shd w:val="clear" w:color="auto" w:fill="auto"/>
            <w:vAlign w:val="bottom"/>
            <w:hideMark/>
          </w:tcPr>
          <w:p w14:paraId="34571E0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D26A91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F30941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5AE28E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564B52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386AE0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0CFFF7E"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6894549"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1B33EA6C"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16D7E5C4"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0723A459"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7D64A66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951710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468D8E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555EFD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CDE970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254701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C5CCAB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EDAB131"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6CC7A71"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4D82327E"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2FF52A77"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73964972"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678C91EC" w14:textId="77777777" w:rsidR="0021799D" w:rsidRPr="0021799D" w:rsidRDefault="0021799D" w:rsidP="00A26531">
            <w:pPr>
              <w:widowControl w:val="0"/>
              <w:suppressAutoHyphens/>
              <w:rPr>
                <w:sz w:val="28"/>
                <w:szCs w:val="28"/>
              </w:rPr>
            </w:pPr>
            <w:r w:rsidRPr="0021799D">
              <w:rPr>
                <w:sz w:val="28"/>
                <w:szCs w:val="28"/>
              </w:rPr>
              <w:t>575.32</w:t>
            </w:r>
          </w:p>
        </w:tc>
        <w:tc>
          <w:tcPr>
            <w:tcW w:w="369" w:type="pct"/>
            <w:tcBorders>
              <w:top w:val="nil"/>
              <w:left w:val="nil"/>
              <w:bottom w:val="single" w:sz="4" w:space="0" w:color="auto"/>
              <w:right w:val="single" w:sz="4" w:space="0" w:color="auto"/>
            </w:tcBorders>
            <w:shd w:val="clear" w:color="auto" w:fill="auto"/>
            <w:vAlign w:val="bottom"/>
            <w:hideMark/>
          </w:tcPr>
          <w:p w14:paraId="16C7002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B5D7D7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CA3C30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17ED52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9C4877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38CFC6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2BCBD89"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DC005BD"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2AA8FCC0"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6F38D3DA"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6B6AF377"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010B0D14" w14:textId="77777777" w:rsidR="0021799D" w:rsidRPr="0021799D" w:rsidRDefault="0021799D" w:rsidP="00A26531">
            <w:pPr>
              <w:widowControl w:val="0"/>
              <w:suppressAutoHyphens/>
              <w:rPr>
                <w:sz w:val="28"/>
                <w:szCs w:val="28"/>
              </w:rPr>
            </w:pPr>
            <w:r w:rsidRPr="0021799D">
              <w:rPr>
                <w:sz w:val="28"/>
                <w:szCs w:val="28"/>
              </w:rPr>
              <w:t>3451.90</w:t>
            </w:r>
          </w:p>
        </w:tc>
        <w:tc>
          <w:tcPr>
            <w:tcW w:w="369" w:type="pct"/>
            <w:tcBorders>
              <w:top w:val="nil"/>
              <w:left w:val="nil"/>
              <w:bottom w:val="single" w:sz="4" w:space="0" w:color="auto"/>
              <w:right w:val="single" w:sz="4" w:space="0" w:color="auto"/>
            </w:tcBorders>
            <w:shd w:val="clear" w:color="auto" w:fill="auto"/>
            <w:vAlign w:val="bottom"/>
            <w:hideMark/>
          </w:tcPr>
          <w:p w14:paraId="20015AA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EFFC72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589277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9BC945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293B4B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7885B3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51F6607"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09A04B7"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3FB3C928"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320F56EF"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7224479B"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74DBF76C" w14:textId="77777777" w:rsidR="0021799D" w:rsidRPr="0021799D" w:rsidRDefault="0021799D" w:rsidP="00A26531">
            <w:pPr>
              <w:widowControl w:val="0"/>
              <w:suppressAutoHyphens/>
              <w:rPr>
                <w:sz w:val="28"/>
                <w:szCs w:val="28"/>
              </w:rPr>
            </w:pPr>
            <w:r w:rsidRPr="0021799D">
              <w:rPr>
                <w:sz w:val="28"/>
                <w:szCs w:val="28"/>
              </w:rPr>
              <w:t>3451.90</w:t>
            </w:r>
          </w:p>
        </w:tc>
        <w:tc>
          <w:tcPr>
            <w:tcW w:w="369" w:type="pct"/>
            <w:tcBorders>
              <w:top w:val="nil"/>
              <w:left w:val="nil"/>
              <w:bottom w:val="single" w:sz="4" w:space="0" w:color="auto"/>
              <w:right w:val="single" w:sz="4" w:space="0" w:color="auto"/>
            </w:tcBorders>
            <w:shd w:val="clear" w:color="auto" w:fill="auto"/>
            <w:vAlign w:val="bottom"/>
            <w:hideMark/>
          </w:tcPr>
          <w:p w14:paraId="35AFDCA7" w14:textId="77777777" w:rsidR="0021799D" w:rsidRPr="0021799D" w:rsidRDefault="0021799D" w:rsidP="00A26531">
            <w:pPr>
              <w:widowControl w:val="0"/>
              <w:suppressAutoHyphens/>
              <w:rPr>
                <w:sz w:val="28"/>
                <w:szCs w:val="28"/>
              </w:rPr>
            </w:pPr>
            <w:r w:rsidRPr="0021799D">
              <w:rPr>
                <w:sz w:val="28"/>
                <w:szCs w:val="28"/>
              </w:rPr>
              <w:t>3451.90</w:t>
            </w:r>
          </w:p>
        </w:tc>
        <w:tc>
          <w:tcPr>
            <w:tcW w:w="369" w:type="pct"/>
            <w:tcBorders>
              <w:top w:val="nil"/>
              <w:left w:val="nil"/>
              <w:bottom w:val="single" w:sz="4" w:space="0" w:color="auto"/>
              <w:right w:val="single" w:sz="4" w:space="0" w:color="auto"/>
            </w:tcBorders>
            <w:shd w:val="clear" w:color="auto" w:fill="auto"/>
            <w:vAlign w:val="bottom"/>
            <w:hideMark/>
          </w:tcPr>
          <w:p w14:paraId="36B0B43B" w14:textId="77777777" w:rsidR="0021799D" w:rsidRPr="0021799D" w:rsidRDefault="0021799D" w:rsidP="00A26531">
            <w:pPr>
              <w:widowControl w:val="0"/>
              <w:suppressAutoHyphens/>
              <w:rPr>
                <w:sz w:val="28"/>
                <w:szCs w:val="28"/>
              </w:rPr>
            </w:pPr>
            <w:r w:rsidRPr="0021799D">
              <w:rPr>
                <w:sz w:val="28"/>
                <w:szCs w:val="28"/>
              </w:rPr>
              <w:t>3451.90</w:t>
            </w:r>
          </w:p>
        </w:tc>
        <w:tc>
          <w:tcPr>
            <w:tcW w:w="369" w:type="pct"/>
            <w:tcBorders>
              <w:top w:val="nil"/>
              <w:left w:val="nil"/>
              <w:bottom w:val="single" w:sz="4" w:space="0" w:color="auto"/>
              <w:right w:val="single" w:sz="4" w:space="0" w:color="auto"/>
            </w:tcBorders>
            <w:shd w:val="clear" w:color="auto" w:fill="auto"/>
            <w:vAlign w:val="bottom"/>
            <w:hideMark/>
          </w:tcPr>
          <w:p w14:paraId="33FF12CD" w14:textId="77777777" w:rsidR="0021799D" w:rsidRPr="0021799D" w:rsidRDefault="0021799D" w:rsidP="00A26531">
            <w:pPr>
              <w:widowControl w:val="0"/>
              <w:suppressAutoHyphens/>
              <w:rPr>
                <w:sz w:val="28"/>
                <w:szCs w:val="28"/>
              </w:rPr>
            </w:pPr>
            <w:r w:rsidRPr="0021799D">
              <w:rPr>
                <w:sz w:val="28"/>
                <w:szCs w:val="28"/>
              </w:rPr>
              <w:t>3451.90</w:t>
            </w:r>
          </w:p>
        </w:tc>
        <w:tc>
          <w:tcPr>
            <w:tcW w:w="369" w:type="pct"/>
            <w:tcBorders>
              <w:top w:val="nil"/>
              <w:left w:val="nil"/>
              <w:bottom w:val="single" w:sz="4" w:space="0" w:color="auto"/>
              <w:right w:val="single" w:sz="4" w:space="0" w:color="auto"/>
            </w:tcBorders>
            <w:shd w:val="clear" w:color="auto" w:fill="auto"/>
            <w:vAlign w:val="bottom"/>
            <w:hideMark/>
          </w:tcPr>
          <w:p w14:paraId="5B81145E" w14:textId="77777777" w:rsidR="0021799D" w:rsidRPr="0021799D" w:rsidRDefault="0021799D" w:rsidP="00A26531">
            <w:pPr>
              <w:widowControl w:val="0"/>
              <w:suppressAutoHyphens/>
              <w:rPr>
                <w:sz w:val="28"/>
                <w:szCs w:val="28"/>
              </w:rPr>
            </w:pPr>
            <w:r w:rsidRPr="0021799D">
              <w:rPr>
                <w:sz w:val="28"/>
                <w:szCs w:val="28"/>
              </w:rPr>
              <w:t>3451.90</w:t>
            </w:r>
          </w:p>
        </w:tc>
        <w:tc>
          <w:tcPr>
            <w:tcW w:w="369" w:type="pct"/>
            <w:tcBorders>
              <w:top w:val="nil"/>
              <w:left w:val="nil"/>
              <w:bottom w:val="single" w:sz="4" w:space="0" w:color="auto"/>
              <w:right w:val="single" w:sz="4" w:space="0" w:color="auto"/>
            </w:tcBorders>
            <w:shd w:val="clear" w:color="auto" w:fill="auto"/>
            <w:vAlign w:val="bottom"/>
            <w:hideMark/>
          </w:tcPr>
          <w:p w14:paraId="01F74872" w14:textId="77777777" w:rsidR="0021799D" w:rsidRPr="0021799D" w:rsidRDefault="0021799D" w:rsidP="00A26531">
            <w:pPr>
              <w:widowControl w:val="0"/>
              <w:suppressAutoHyphens/>
              <w:rPr>
                <w:sz w:val="28"/>
                <w:szCs w:val="28"/>
              </w:rPr>
            </w:pPr>
            <w:r w:rsidRPr="0021799D">
              <w:rPr>
                <w:sz w:val="28"/>
                <w:szCs w:val="28"/>
              </w:rPr>
              <w:t>3451.90</w:t>
            </w:r>
          </w:p>
        </w:tc>
        <w:tc>
          <w:tcPr>
            <w:tcW w:w="369" w:type="pct"/>
            <w:tcBorders>
              <w:top w:val="nil"/>
              <w:left w:val="nil"/>
              <w:bottom w:val="single" w:sz="4" w:space="0" w:color="auto"/>
              <w:right w:val="single" w:sz="4" w:space="0" w:color="auto"/>
            </w:tcBorders>
            <w:shd w:val="clear" w:color="auto" w:fill="auto"/>
            <w:vAlign w:val="bottom"/>
            <w:hideMark/>
          </w:tcPr>
          <w:p w14:paraId="06A2FF48" w14:textId="77777777" w:rsidR="0021799D" w:rsidRPr="0021799D" w:rsidRDefault="0021799D" w:rsidP="00A26531">
            <w:pPr>
              <w:widowControl w:val="0"/>
              <w:suppressAutoHyphens/>
              <w:rPr>
                <w:sz w:val="28"/>
                <w:szCs w:val="28"/>
              </w:rPr>
            </w:pPr>
            <w:r w:rsidRPr="0021799D">
              <w:rPr>
                <w:sz w:val="28"/>
                <w:szCs w:val="28"/>
              </w:rPr>
              <w:t>3451.90</w:t>
            </w:r>
          </w:p>
        </w:tc>
        <w:tc>
          <w:tcPr>
            <w:tcW w:w="369" w:type="pct"/>
            <w:tcBorders>
              <w:top w:val="nil"/>
              <w:left w:val="nil"/>
              <w:bottom w:val="single" w:sz="4" w:space="0" w:color="auto"/>
              <w:right w:val="single" w:sz="4" w:space="0" w:color="auto"/>
            </w:tcBorders>
            <w:shd w:val="clear" w:color="auto" w:fill="auto"/>
            <w:vAlign w:val="bottom"/>
            <w:hideMark/>
          </w:tcPr>
          <w:p w14:paraId="362813AC" w14:textId="77777777" w:rsidR="0021799D" w:rsidRPr="0021799D" w:rsidRDefault="0021799D" w:rsidP="00A26531">
            <w:pPr>
              <w:widowControl w:val="0"/>
              <w:suppressAutoHyphens/>
              <w:rPr>
                <w:sz w:val="28"/>
                <w:szCs w:val="28"/>
              </w:rPr>
            </w:pPr>
            <w:r w:rsidRPr="0021799D">
              <w:rPr>
                <w:sz w:val="28"/>
                <w:szCs w:val="28"/>
              </w:rPr>
              <w:t>3451.90</w:t>
            </w:r>
          </w:p>
        </w:tc>
        <w:tc>
          <w:tcPr>
            <w:tcW w:w="408" w:type="pct"/>
            <w:tcBorders>
              <w:top w:val="nil"/>
              <w:left w:val="nil"/>
              <w:bottom w:val="single" w:sz="4" w:space="0" w:color="auto"/>
              <w:right w:val="single" w:sz="4" w:space="0" w:color="auto"/>
            </w:tcBorders>
            <w:shd w:val="clear" w:color="auto" w:fill="auto"/>
            <w:vAlign w:val="bottom"/>
            <w:hideMark/>
          </w:tcPr>
          <w:p w14:paraId="3A8785E4" w14:textId="77777777" w:rsidR="0021799D" w:rsidRPr="0021799D" w:rsidRDefault="0021799D" w:rsidP="00A26531">
            <w:pPr>
              <w:widowControl w:val="0"/>
              <w:suppressAutoHyphens/>
              <w:rPr>
                <w:sz w:val="28"/>
                <w:szCs w:val="28"/>
              </w:rPr>
            </w:pPr>
            <w:r w:rsidRPr="0021799D">
              <w:rPr>
                <w:sz w:val="28"/>
                <w:szCs w:val="28"/>
              </w:rPr>
              <w:t>3451.90</w:t>
            </w:r>
          </w:p>
        </w:tc>
        <w:tc>
          <w:tcPr>
            <w:tcW w:w="463" w:type="pct"/>
            <w:tcBorders>
              <w:top w:val="nil"/>
              <w:left w:val="nil"/>
              <w:bottom w:val="single" w:sz="4" w:space="0" w:color="auto"/>
              <w:right w:val="single" w:sz="4" w:space="0" w:color="auto"/>
            </w:tcBorders>
            <w:shd w:val="clear" w:color="auto" w:fill="auto"/>
            <w:noWrap/>
            <w:vAlign w:val="bottom"/>
            <w:hideMark/>
          </w:tcPr>
          <w:p w14:paraId="7C285344" w14:textId="77777777" w:rsidR="0021799D" w:rsidRPr="0021799D" w:rsidRDefault="0021799D" w:rsidP="00A26531">
            <w:pPr>
              <w:widowControl w:val="0"/>
              <w:suppressAutoHyphens/>
              <w:rPr>
                <w:sz w:val="28"/>
                <w:szCs w:val="28"/>
              </w:rPr>
            </w:pPr>
            <w:r w:rsidRPr="0021799D">
              <w:rPr>
                <w:sz w:val="28"/>
                <w:szCs w:val="28"/>
              </w:rPr>
              <w:t>3451.90</w:t>
            </w:r>
          </w:p>
        </w:tc>
      </w:tr>
      <w:tr w:rsidR="0021799D" w:rsidRPr="0021799D" w14:paraId="530BF447"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1186D2CA" w14:textId="77777777" w:rsidR="0021799D" w:rsidRPr="0021799D" w:rsidRDefault="0021799D" w:rsidP="00A26531">
            <w:pPr>
              <w:widowControl w:val="0"/>
              <w:suppressAutoHyphens/>
              <w:rPr>
                <w:sz w:val="28"/>
                <w:szCs w:val="28"/>
              </w:rPr>
            </w:pPr>
            <w:r w:rsidRPr="0021799D">
              <w:rPr>
                <w:sz w:val="28"/>
                <w:szCs w:val="28"/>
              </w:rPr>
              <w:lastRenderedPageBreak/>
              <w:t>Проект. 1-2.1.3. Технологическая зона №4. Строительство теплотрассы для подключения перспективной застройки протяженностью 148м, диаметром 125мм</w:t>
            </w:r>
          </w:p>
        </w:tc>
        <w:tc>
          <w:tcPr>
            <w:tcW w:w="463" w:type="pct"/>
            <w:tcBorders>
              <w:top w:val="nil"/>
              <w:left w:val="nil"/>
              <w:bottom w:val="single" w:sz="4" w:space="0" w:color="auto"/>
              <w:right w:val="single" w:sz="4" w:space="0" w:color="auto"/>
            </w:tcBorders>
            <w:shd w:val="clear" w:color="auto" w:fill="auto"/>
            <w:noWrap/>
            <w:vAlign w:val="bottom"/>
            <w:hideMark/>
          </w:tcPr>
          <w:p w14:paraId="7C513930"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2E66AAD8"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0CA71BCB"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01E1DF9D" w14:textId="77777777" w:rsidR="0021799D" w:rsidRPr="0021799D" w:rsidRDefault="0021799D" w:rsidP="00A26531">
            <w:pPr>
              <w:widowControl w:val="0"/>
              <w:suppressAutoHyphens/>
              <w:rPr>
                <w:sz w:val="28"/>
                <w:szCs w:val="28"/>
              </w:rPr>
            </w:pPr>
            <w:r w:rsidRPr="0021799D">
              <w:rPr>
                <w:sz w:val="28"/>
                <w:szCs w:val="28"/>
              </w:rPr>
              <w:t>3202.42</w:t>
            </w:r>
          </w:p>
        </w:tc>
        <w:tc>
          <w:tcPr>
            <w:tcW w:w="369" w:type="pct"/>
            <w:tcBorders>
              <w:top w:val="nil"/>
              <w:left w:val="nil"/>
              <w:bottom w:val="single" w:sz="4" w:space="0" w:color="auto"/>
              <w:right w:val="single" w:sz="4" w:space="0" w:color="auto"/>
            </w:tcBorders>
            <w:shd w:val="clear" w:color="auto" w:fill="auto"/>
            <w:vAlign w:val="bottom"/>
            <w:hideMark/>
          </w:tcPr>
          <w:p w14:paraId="514C4B9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6FD03F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38D6A2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32F259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2C1617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FC46BF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D6DDD5C"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AD1F6FA"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23FCA585"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060B2D00"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33B4FDE8"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417D742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4DE42A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DAFE0E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F52D3E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7983FA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6CEB16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277833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DF0EE67"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EF6CC12"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4CFFA289"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310946E5"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75CA1A8F"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6569DDAD" w14:textId="77777777" w:rsidR="0021799D" w:rsidRPr="0021799D" w:rsidRDefault="0021799D" w:rsidP="00A26531">
            <w:pPr>
              <w:widowControl w:val="0"/>
              <w:suppressAutoHyphens/>
              <w:rPr>
                <w:sz w:val="28"/>
                <w:szCs w:val="28"/>
              </w:rPr>
            </w:pPr>
            <w:r w:rsidRPr="0021799D">
              <w:rPr>
                <w:sz w:val="28"/>
                <w:szCs w:val="28"/>
              </w:rPr>
              <w:t>640.48</w:t>
            </w:r>
          </w:p>
        </w:tc>
        <w:tc>
          <w:tcPr>
            <w:tcW w:w="369" w:type="pct"/>
            <w:tcBorders>
              <w:top w:val="nil"/>
              <w:left w:val="nil"/>
              <w:bottom w:val="single" w:sz="4" w:space="0" w:color="auto"/>
              <w:right w:val="single" w:sz="4" w:space="0" w:color="auto"/>
            </w:tcBorders>
            <w:shd w:val="clear" w:color="auto" w:fill="auto"/>
            <w:vAlign w:val="bottom"/>
            <w:hideMark/>
          </w:tcPr>
          <w:p w14:paraId="296A2E4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97D6FD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C38917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130DCC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A922BE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4AC5CD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372AF65"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1BFA93C"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00CC19E0"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037FBDB7"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4BF19296"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0D917034" w14:textId="77777777" w:rsidR="0021799D" w:rsidRPr="0021799D" w:rsidRDefault="0021799D" w:rsidP="00A26531">
            <w:pPr>
              <w:widowControl w:val="0"/>
              <w:suppressAutoHyphens/>
              <w:rPr>
                <w:sz w:val="28"/>
                <w:szCs w:val="28"/>
              </w:rPr>
            </w:pPr>
            <w:r w:rsidRPr="0021799D">
              <w:rPr>
                <w:sz w:val="28"/>
                <w:szCs w:val="28"/>
              </w:rPr>
              <w:t>3842.91</w:t>
            </w:r>
          </w:p>
        </w:tc>
        <w:tc>
          <w:tcPr>
            <w:tcW w:w="369" w:type="pct"/>
            <w:tcBorders>
              <w:top w:val="nil"/>
              <w:left w:val="nil"/>
              <w:bottom w:val="single" w:sz="4" w:space="0" w:color="auto"/>
              <w:right w:val="single" w:sz="4" w:space="0" w:color="auto"/>
            </w:tcBorders>
            <w:shd w:val="clear" w:color="auto" w:fill="auto"/>
            <w:vAlign w:val="bottom"/>
            <w:hideMark/>
          </w:tcPr>
          <w:p w14:paraId="1F8A45A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69F959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33AFEA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949028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0F19F3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07548E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E7B7BC0"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2472B73"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6F5AA52E"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48F83F56"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569DCD73"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7EDFA8EA" w14:textId="77777777" w:rsidR="0021799D" w:rsidRPr="0021799D" w:rsidRDefault="0021799D" w:rsidP="00A26531">
            <w:pPr>
              <w:widowControl w:val="0"/>
              <w:suppressAutoHyphens/>
              <w:rPr>
                <w:sz w:val="28"/>
                <w:szCs w:val="28"/>
              </w:rPr>
            </w:pPr>
            <w:r w:rsidRPr="0021799D">
              <w:rPr>
                <w:sz w:val="28"/>
                <w:szCs w:val="28"/>
              </w:rPr>
              <w:t>3842.91</w:t>
            </w:r>
          </w:p>
        </w:tc>
        <w:tc>
          <w:tcPr>
            <w:tcW w:w="369" w:type="pct"/>
            <w:tcBorders>
              <w:top w:val="nil"/>
              <w:left w:val="nil"/>
              <w:bottom w:val="single" w:sz="4" w:space="0" w:color="auto"/>
              <w:right w:val="single" w:sz="4" w:space="0" w:color="auto"/>
            </w:tcBorders>
            <w:shd w:val="clear" w:color="auto" w:fill="auto"/>
            <w:vAlign w:val="bottom"/>
            <w:hideMark/>
          </w:tcPr>
          <w:p w14:paraId="656007AD" w14:textId="77777777" w:rsidR="0021799D" w:rsidRPr="0021799D" w:rsidRDefault="0021799D" w:rsidP="00A26531">
            <w:pPr>
              <w:widowControl w:val="0"/>
              <w:suppressAutoHyphens/>
              <w:rPr>
                <w:sz w:val="28"/>
                <w:szCs w:val="28"/>
              </w:rPr>
            </w:pPr>
            <w:r w:rsidRPr="0021799D">
              <w:rPr>
                <w:sz w:val="28"/>
                <w:szCs w:val="28"/>
              </w:rPr>
              <w:t>3842.91</w:t>
            </w:r>
          </w:p>
        </w:tc>
        <w:tc>
          <w:tcPr>
            <w:tcW w:w="369" w:type="pct"/>
            <w:tcBorders>
              <w:top w:val="nil"/>
              <w:left w:val="nil"/>
              <w:bottom w:val="single" w:sz="4" w:space="0" w:color="auto"/>
              <w:right w:val="single" w:sz="4" w:space="0" w:color="auto"/>
            </w:tcBorders>
            <w:shd w:val="clear" w:color="auto" w:fill="auto"/>
            <w:vAlign w:val="bottom"/>
            <w:hideMark/>
          </w:tcPr>
          <w:p w14:paraId="30135CA1" w14:textId="77777777" w:rsidR="0021799D" w:rsidRPr="0021799D" w:rsidRDefault="0021799D" w:rsidP="00A26531">
            <w:pPr>
              <w:widowControl w:val="0"/>
              <w:suppressAutoHyphens/>
              <w:rPr>
                <w:sz w:val="28"/>
                <w:szCs w:val="28"/>
              </w:rPr>
            </w:pPr>
            <w:r w:rsidRPr="0021799D">
              <w:rPr>
                <w:sz w:val="28"/>
                <w:szCs w:val="28"/>
              </w:rPr>
              <w:t>3842.91</w:t>
            </w:r>
          </w:p>
        </w:tc>
        <w:tc>
          <w:tcPr>
            <w:tcW w:w="369" w:type="pct"/>
            <w:tcBorders>
              <w:top w:val="nil"/>
              <w:left w:val="nil"/>
              <w:bottom w:val="single" w:sz="4" w:space="0" w:color="auto"/>
              <w:right w:val="single" w:sz="4" w:space="0" w:color="auto"/>
            </w:tcBorders>
            <w:shd w:val="clear" w:color="auto" w:fill="auto"/>
            <w:vAlign w:val="bottom"/>
            <w:hideMark/>
          </w:tcPr>
          <w:p w14:paraId="71D54BBA" w14:textId="77777777" w:rsidR="0021799D" w:rsidRPr="0021799D" w:rsidRDefault="0021799D" w:rsidP="00A26531">
            <w:pPr>
              <w:widowControl w:val="0"/>
              <w:suppressAutoHyphens/>
              <w:rPr>
                <w:sz w:val="28"/>
                <w:szCs w:val="28"/>
              </w:rPr>
            </w:pPr>
            <w:r w:rsidRPr="0021799D">
              <w:rPr>
                <w:sz w:val="28"/>
                <w:szCs w:val="28"/>
              </w:rPr>
              <w:t>3842.91</w:t>
            </w:r>
          </w:p>
        </w:tc>
        <w:tc>
          <w:tcPr>
            <w:tcW w:w="369" w:type="pct"/>
            <w:tcBorders>
              <w:top w:val="nil"/>
              <w:left w:val="nil"/>
              <w:bottom w:val="single" w:sz="4" w:space="0" w:color="auto"/>
              <w:right w:val="single" w:sz="4" w:space="0" w:color="auto"/>
            </w:tcBorders>
            <w:shd w:val="clear" w:color="auto" w:fill="auto"/>
            <w:vAlign w:val="bottom"/>
            <w:hideMark/>
          </w:tcPr>
          <w:p w14:paraId="1EC7041A" w14:textId="77777777" w:rsidR="0021799D" w:rsidRPr="0021799D" w:rsidRDefault="0021799D" w:rsidP="00A26531">
            <w:pPr>
              <w:widowControl w:val="0"/>
              <w:suppressAutoHyphens/>
              <w:rPr>
                <w:sz w:val="28"/>
                <w:szCs w:val="28"/>
              </w:rPr>
            </w:pPr>
            <w:r w:rsidRPr="0021799D">
              <w:rPr>
                <w:sz w:val="28"/>
                <w:szCs w:val="28"/>
              </w:rPr>
              <w:t>3842.91</w:t>
            </w:r>
          </w:p>
        </w:tc>
        <w:tc>
          <w:tcPr>
            <w:tcW w:w="369" w:type="pct"/>
            <w:tcBorders>
              <w:top w:val="nil"/>
              <w:left w:val="nil"/>
              <w:bottom w:val="single" w:sz="4" w:space="0" w:color="auto"/>
              <w:right w:val="single" w:sz="4" w:space="0" w:color="auto"/>
            </w:tcBorders>
            <w:shd w:val="clear" w:color="auto" w:fill="auto"/>
            <w:vAlign w:val="bottom"/>
            <w:hideMark/>
          </w:tcPr>
          <w:p w14:paraId="53F511B7" w14:textId="77777777" w:rsidR="0021799D" w:rsidRPr="0021799D" w:rsidRDefault="0021799D" w:rsidP="00A26531">
            <w:pPr>
              <w:widowControl w:val="0"/>
              <w:suppressAutoHyphens/>
              <w:rPr>
                <w:sz w:val="28"/>
                <w:szCs w:val="28"/>
              </w:rPr>
            </w:pPr>
            <w:r w:rsidRPr="0021799D">
              <w:rPr>
                <w:sz w:val="28"/>
                <w:szCs w:val="28"/>
              </w:rPr>
              <w:t>3842.91</w:t>
            </w:r>
          </w:p>
        </w:tc>
        <w:tc>
          <w:tcPr>
            <w:tcW w:w="369" w:type="pct"/>
            <w:tcBorders>
              <w:top w:val="nil"/>
              <w:left w:val="nil"/>
              <w:bottom w:val="single" w:sz="4" w:space="0" w:color="auto"/>
              <w:right w:val="single" w:sz="4" w:space="0" w:color="auto"/>
            </w:tcBorders>
            <w:shd w:val="clear" w:color="auto" w:fill="auto"/>
            <w:vAlign w:val="bottom"/>
            <w:hideMark/>
          </w:tcPr>
          <w:p w14:paraId="7BB58320" w14:textId="77777777" w:rsidR="0021799D" w:rsidRPr="0021799D" w:rsidRDefault="0021799D" w:rsidP="00A26531">
            <w:pPr>
              <w:widowControl w:val="0"/>
              <w:suppressAutoHyphens/>
              <w:rPr>
                <w:sz w:val="28"/>
                <w:szCs w:val="28"/>
              </w:rPr>
            </w:pPr>
            <w:r w:rsidRPr="0021799D">
              <w:rPr>
                <w:sz w:val="28"/>
                <w:szCs w:val="28"/>
              </w:rPr>
              <w:t>3842.91</w:t>
            </w:r>
          </w:p>
        </w:tc>
        <w:tc>
          <w:tcPr>
            <w:tcW w:w="369" w:type="pct"/>
            <w:tcBorders>
              <w:top w:val="nil"/>
              <w:left w:val="nil"/>
              <w:bottom w:val="single" w:sz="4" w:space="0" w:color="auto"/>
              <w:right w:val="single" w:sz="4" w:space="0" w:color="auto"/>
            </w:tcBorders>
            <w:shd w:val="clear" w:color="auto" w:fill="auto"/>
            <w:vAlign w:val="bottom"/>
            <w:hideMark/>
          </w:tcPr>
          <w:p w14:paraId="7D74672B" w14:textId="77777777" w:rsidR="0021799D" w:rsidRPr="0021799D" w:rsidRDefault="0021799D" w:rsidP="00A26531">
            <w:pPr>
              <w:widowControl w:val="0"/>
              <w:suppressAutoHyphens/>
              <w:rPr>
                <w:sz w:val="28"/>
                <w:szCs w:val="28"/>
              </w:rPr>
            </w:pPr>
            <w:r w:rsidRPr="0021799D">
              <w:rPr>
                <w:sz w:val="28"/>
                <w:szCs w:val="28"/>
              </w:rPr>
              <w:t>3842.91</w:t>
            </w:r>
          </w:p>
        </w:tc>
        <w:tc>
          <w:tcPr>
            <w:tcW w:w="408" w:type="pct"/>
            <w:tcBorders>
              <w:top w:val="nil"/>
              <w:left w:val="nil"/>
              <w:bottom w:val="single" w:sz="4" w:space="0" w:color="auto"/>
              <w:right w:val="single" w:sz="4" w:space="0" w:color="auto"/>
            </w:tcBorders>
            <w:shd w:val="clear" w:color="auto" w:fill="auto"/>
            <w:vAlign w:val="bottom"/>
            <w:hideMark/>
          </w:tcPr>
          <w:p w14:paraId="75A6E942" w14:textId="77777777" w:rsidR="0021799D" w:rsidRPr="0021799D" w:rsidRDefault="0021799D" w:rsidP="00A26531">
            <w:pPr>
              <w:widowControl w:val="0"/>
              <w:suppressAutoHyphens/>
              <w:rPr>
                <w:sz w:val="28"/>
                <w:szCs w:val="28"/>
              </w:rPr>
            </w:pPr>
            <w:r w:rsidRPr="0021799D">
              <w:rPr>
                <w:sz w:val="28"/>
                <w:szCs w:val="28"/>
              </w:rPr>
              <w:t>3842.91</w:t>
            </w:r>
          </w:p>
        </w:tc>
        <w:tc>
          <w:tcPr>
            <w:tcW w:w="463" w:type="pct"/>
            <w:tcBorders>
              <w:top w:val="nil"/>
              <w:left w:val="nil"/>
              <w:bottom w:val="single" w:sz="4" w:space="0" w:color="auto"/>
              <w:right w:val="single" w:sz="4" w:space="0" w:color="auto"/>
            </w:tcBorders>
            <w:shd w:val="clear" w:color="auto" w:fill="auto"/>
            <w:noWrap/>
            <w:vAlign w:val="bottom"/>
            <w:hideMark/>
          </w:tcPr>
          <w:p w14:paraId="1F4F86EF" w14:textId="77777777" w:rsidR="0021799D" w:rsidRPr="0021799D" w:rsidRDefault="0021799D" w:rsidP="00A26531">
            <w:pPr>
              <w:widowControl w:val="0"/>
              <w:suppressAutoHyphens/>
              <w:rPr>
                <w:sz w:val="28"/>
                <w:szCs w:val="28"/>
              </w:rPr>
            </w:pPr>
            <w:r w:rsidRPr="0021799D">
              <w:rPr>
                <w:sz w:val="28"/>
                <w:szCs w:val="28"/>
              </w:rPr>
              <w:t>3842.91</w:t>
            </w:r>
          </w:p>
        </w:tc>
      </w:tr>
      <w:tr w:rsidR="0021799D" w:rsidRPr="0021799D" w14:paraId="79A7E275"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76A2AF24" w14:textId="77777777" w:rsidR="0021799D" w:rsidRPr="0021799D" w:rsidRDefault="0021799D" w:rsidP="00A26531">
            <w:pPr>
              <w:widowControl w:val="0"/>
              <w:suppressAutoHyphens/>
              <w:rPr>
                <w:sz w:val="28"/>
                <w:szCs w:val="28"/>
              </w:rPr>
            </w:pPr>
            <w:r w:rsidRPr="0021799D">
              <w:rPr>
                <w:sz w:val="28"/>
                <w:szCs w:val="28"/>
              </w:rPr>
              <w:t>Проект. 1-2.1.4. Технологическая зона №4. Строительство теплотрассы для подключения перспективной застройки протяженностью 606м, диаметром 150мм</w:t>
            </w:r>
          </w:p>
        </w:tc>
        <w:tc>
          <w:tcPr>
            <w:tcW w:w="463" w:type="pct"/>
            <w:tcBorders>
              <w:top w:val="nil"/>
              <w:left w:val="nil"/>
              <w:bottom w:val="single" w:sz="4" w:space="0" w:color="auto"/>
              <w:right w:val="single" w:sz="4" w:space="0" w:color="auto"/>
            </w:tcBorders>
            <w:shd w:val="clear" w:color="auto" w:fill="auto"/>
            <w:noWrap/>
            <w:vAlign w:val="bottom"/>
            <w:hideMark/>
          </w:tcPr>
          <w:p w14:paraId="5A25DD4E"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52C32DD3"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38A79CA3"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1130F60E" w14:textId="77777777" w:rsidR="0021799D" w:rsidRPr="0021799D" w:rsidRDefault="0021799D" w:rsidP="00A26531">
            <w:pPr>
              <w:widowControl w:val="0"/>
              <w:suppressAutoHyphens/>
              <w:rPr>
                <w:sz w:val="28"/>
                <w:szCs w:val="28"/>
              </w:rPr>
            </w:pPr>
            <w:r w:rsidRPr="0021799D">
              <w:rPr>
                <w:sz w:val="28"/>
                <w:szCs w:val="28"/>
              </w:rPr>
              <w:t>13991.69</w:t>
            </w:r>
          </w:p>
        </w:tc>
        <w:tc>
          <w:tcPr>
            <w:tcW w:w="369" w:type="pct"/>
            <w:tcBorders>
              <w:top w:val="nil"/>
              <w:left w:val="nil"/>
              <w:bottom w:val="single" w:sz="4" w:space="0" w:color="auto"/>
              <w:right w:val="single" w:sz="4" w:space="0" w:color="auto"/>
            </w:tcBorders>
            <w:shd w:val="clear" w:color="auto" w:fill="auto"/>
            <w:vAlign w:val="bottom"/>
            <w:hideMark/>
          </w:tcPr>
          <w:p w14:paraId="1E5C2C9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127447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A7B72F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CF705E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BA9B53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89A2AC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D68747A"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B495825"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17C74588"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10BB803A"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24C1D311"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3ACAFDB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874BE8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1BD575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7CBB35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CAAEBB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420A0C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2C56E2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B1EAE6C"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316352F"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16031EA6"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00CECFD2"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0432F436"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31CF6581" w14:textId="77777777" w:rsidR="0021799D" w:rsidRPr="0021799D" w:rsidRDefault="0021799D" w:rsidP="00A26531">
            <w:pPr>
              <w:widowControl w:val="0"/>
              <w:suppressAutoHyphens/>
              <w:rPr>
                <w:sz w:val="28"/>
                <w:szCs w:val="28"/>
              </w:rPr>
            </w:pPr>
            <w:r w:rsidRPr="0021799D">
              <w:rPr>
                <w:sz w:val="28"/>
                <w:szCs w:val="28"/>
              </w:rPr>
              <w:t>2798.34</w:t>
            </w:r>
          </w:p>
        </w:tc>
        <w:tc>
          <w:tcPr>
            <w:tcW w:w="369" w:type="pct"/>
            <w:tcBorders>
              <w:top w:val="nil"/>
              <w:left w:val="nil"/>
              <w:bottom w:val="single" w:sz="4" w:space="0" w:color="auto"/>
              <w:right w:val="single" w:sz="4" w:space="0" w:color="auto"/>
            </w:tcBorders>
            <w:shd w:val="clear" w:color="auto" w:fill="auto"/>
            <w:vAlign w:val="bottom"/>
            <w:hideMark/>
          </w:tcPr>
          <w:p w14:paraId="7C75CDF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E6A8CB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8A50D3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EF7D9E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570641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3BC9E0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6071396"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8873F4D"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279456B3"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639DD087"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19076702"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4C0788A6" w14:textId="77777777" w:rsidR="0021799D" w:rsidRPr="0021799D" w:rsidRDefault="0021799D" w:rsidP="00A26531">
            <w:pPr>
              <w:widowControl w:val="0"/>
              <w:suppressAutoHyphens/>
              <w:rPr>
                <w:sz w:val="28"/>
                <w:szCs w:val="28"/>
              </w:rPr>
            </w:pPr>
            <w:r w:rsidRPr="0021799D">
              <w:rPr>
                <w:sz w:val="28"/>
                <w:szCs w:val="28"/>
              </w:rPr>
              <w:t>16790.03</w:t>
            </w:r>
          </w:p>
        </w:tc>
        <w:tc>
          <w:tcPr>
            <w:tcW w:w="369" w:type="pct"/>
            <w:tcBorders>
              <w:top w:val="nil"/>
              <w:left w:val="nil"/>
              <w:bottom w:val="single" w:sz="4" w:space="0" w:color="auto"/>
              <w:right w:val="single" w:sz="4" w:space="0" w:color="auto"/>
            </w:tcBorders>
            <w:shd w:val="clear" w:color="auto" w:fill="auto"/>
            <w:vAlign w:val="bottom"/>
            <w:hideMark/>
          </w:tcPr>
          <w:p w14:paraId="5812343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D6AE7E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950017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D54AC3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460659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12746D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AD5D49C"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84A6672"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59491454"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378BF991"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3855A81B"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491EDE36" w14:textId="77777777" w:rsidR="0021799D" w:rsidRPr="0021799D" w:rsidRDefault="0021799D" w:rsidP="00A26531">
            <w:pPr>
              <w:widowControl w:val="0"/>
              <w:suppressAutoHyphens/>
              <w:rPr>
                <w:sz w:val="28"/>
                <w:szCs w:val="28"/>
              </w:rPr>
            </w:pPr>
            <w:r w:rsidRPr="0021799D">
              <w:rPr>
                <w:sz w:val="28"/>
                <w:szCs w:val="28"/>
              </w:rPr>
              <w:t>16790.03</w:t>
            </w:r>
          </w:p>
        </w:tc>
        <w:tc>
          <w:tcPr>
            <w:tcW w:w="369" w:type="pct"/>
            <w:tcBorders>
              <w:top w:val="nil"/>
              <w:left w:val="nil"/>
              <w:bottom w:val="single" w:sz="4" w:space="0" w:color="auto"/>
              <w:right w:val="single" w:sz="4" w:space="0" w:color="auto"/>
            </w:tcBorders>
            <w:shd w:val="clear" w:color="auto" w:fill="auto"/>
            <w:vAlign w:val="bottom"/>
            <w:hideMark/>
          </w:tcPr>
          <w:p w14:paraId="403FA59E" w14:textId="77777777" w:rsidR="0021799D" w:rsidRPr="0021799D" w:rsidRDefault="0021799D" w:rsidP="00A26531">
            <w:pPr>
              <w:widowControl w:val="0"/>
              <w:suppressAutoHyphens/>
              <w:rPr>
                <w:sz w:val="28"/>
                <w:szCs w:val="28"/>
              </w:rPr>
            </w:pPr>
            <w:r w:rsidRPr="0021799D">
              <w:rPr>
                <w:sz w:val="28"/>
                <w:szCs w:val="28"/>
              </w:rPr>
              <w:t>16790.03</w:t>
            </w:r>
          </w:p>
        </w:tc>
        <w:tc>
          <w:tcPr>
            <w:tcW w:w="369" w:type="pct"/>
            <w:tcBorders>
              <w:top w:val="nil"/>
              <w:left w:val="nil"/>
              <w:bottom w:val="single" w:sz="4" w:space="0" w:color="auto"/>
              <w:right w:val="single" w:sz="4" w:space="0" w:color="auto"/>
            </w:tcBorders>
            <w:shd w:val="clear" w:color="auto" w:fill="auto"/>
            <w:vAlign w:val="bottom"/>
            <w:hideMark/>
          </w:tcPr>
          <w:p w14:paraId="64C17CBB" w14:textId="77777777" w:rsidR="0021799D" w:rsidRPr="0021799D" w:rsidRDefault="0021799D" w:rsidP="00A26531">
            <w:pPr>
              <w:widowControl w:val="0"/>
              <w:suppressAutoHyphens/>
              <w:rPr>
                <w:sz w:val="28"/>
                <w:szCs w:val="28"/>
              </w:rPr>
            </w:pPr>
            <w:r w:rsidRPr="0021799D">
              <w:rPr>
                <w:sz w:val="28"/>
                <w:szCs w:val="28"/>
              </w:rPr>
              <w:t>16790.03</w:t>
            </w:r>
          </w:p>
        </w:tc>
        <w:tc>
          <w:tcPr>
            <w:tcW w:w="369" w:type="pct"/>
            <w:tcBorders>
              <w:top w:val="nil"/>
              <w:left w:val="nil"/>
              <w:bottom w:val="single" w:sz="4" w:space="0" w:color="auto"/>
              <w:right w:val="single" w:sz="4" w:space="0" w:color="auto"/>
            </w:tcBorders>
            <w:shd w:val="clear" w:color="auto" w:fill="auto"/>
            <w:vAlign w:val="bottom"/>
            <w:hideMark/>
          </w:tcPr>
          <w:p w14:paraId="6DDB0612" w14:textId="77777777" w:rsidR="0021799D" w:rsidRPr="0021799D" w:rsidRDefault="0021799D" w:rsidP="00A26531">
            <w:pPr>
              <w:widowControl w:val="0"/>
              <w:suppressAutoHyphens/>
              <w:rPr>
                <w:sz w:val="28"/>
                <w:szCs w:val="28"/>
              </w:rPr>
            </w:pPr>
            <w:r w:rsidRPr="0021799D">
              <w:rPr>
                <w:sz w:val="28"/>
                <w:szCs w:val="28"/>
              </w:rPr>
              <w:t>16790.03</w:t>
            </w:r>
          </w:p>
        </w:tc>
        <w:tc>
          <w:tcPr>
            <w:tcW w:w="369" w:type="pct"/>
            <w:tcBorders>
              <w:top w:val="nil"/>
              <w:left w:val="nil"/>
              <w:bottom w:val="single" w:sz="4" w:space="0" w:color="auto"/>
              <w:right w:val="single" w:sz="4" w:space="0" w:color="auto"/>
            </w:tcBorders>
            <w:shd w:val="clear" w:color="auto" w:fill="auto"/>
            <w:vAlign w:val="bottom"/>
            <w:hideMark/>
          </w:tcPr>
          <w:p w14:paraId="0684CF36" w14:textId="77777777" w:rsidR="0021799D" w:rsidRPr="0021799D" w:rsidRDefault="0021799D" w:rsidP="00A26531">
            <w:pPr>
              <w:widowControl w:val="0"/>
              <w:suppressAutoHyphens/>
              <w:rPr>
                <w:sz w:val="28"/>
                <w:szCs w:val="28"/>
              </w:rPr>
            </w:pPr>
            <w:r w:rsidRPr="0021799D">
              <w:rPr>
                <w:sz w:val="28"/>
                <w:szCs w:val="28"/>
              </w:rPr>
              <w:t>16790.03</w:t>
            </w:r>
          </w:p>
        </w:tc>
        <w:tc>
          <w:tcPr>
            <w:tcW w:w="369" w:type="pct"/>
            <w:tcBorders>
              <w:top w:val="nil"/>
              <w:left w:val="nil"/>
              <w:bottom w:val="single" w:sz="4" w:space="0" w:color="auto"/>
              <w:right w:val="single" w:sz="4" w:space="0" w:color="auto"/>
            </w:tcBorders>
            <w:shd w:val="clear" w:color="auto" w:fill="auto"/>
            <w:vAlign w:val="bottom"/>
            <w:hideMark/>
          </w:tcPr>
          <w:p w14:paraId="300E0909" w14:textId="77777777" w:rsidR="0021799D" w:rsidRPr="0021799D" w:rsidRDefault="0021799D" w:rsidP="00A26531">
            <w:pPr>
              <w:widowControl w:val="0"/>
              <w:suppressAutoHyphens/>
              <w:rPr>
                <w:sz w:val="28"/>
                <w:szCs w:val="28"/>
              </w:rPr>
            </w:pPr>
            <w:r w:rsidRPr="0021799D">
              <w:rPr>
                <w:sz w:val="28"/>
                <w:szCs w:val="28"/>
              </w:rPr>
              <w:t>16790.03</w:t>
            </w:r>
          </w:p>
        </w:tc>
        <w:tc>
          <w:tcPr>
            <w:tcW w:w="369" w:type="pct"/>
            <w:tcBorders>
              <w:top w:val="nil"/>
              <w:left w:val="nil"/>
              <w:bottom w:val="single" w:sz="4" w:space="0" w:color="auto"/>
              <w:right w:val="single" w:sz="4" w:space="0" w:color="auto"/>
            </w:tcBorders>
            <w:shd w:val="clear" w:color="auto" w:fill="auto"/>
            <w:vAlign w:val="bottom"/>
            <w:hideMark/>
          </w:tcPr>
          <w:p w14:paraId="257D5D83" w14:textId="77777777" w:rsidR="0021799D" w:rsidRPr="0021799D" w:rsidRDefault="0021799D" w:rsidP="00A26531">
            <w:pPr>
              <w:widowControl w:val="0"/>
              <w:suppressAutoHyphens/>
              <w:rPr>
                <w:sz w:val="28"/>
                <w:szCs w:val="28"/>
              </w:rPr>
            </w:pPr>
            <w:r w:rsidRPr="0021799D">
              <w:rPr>
                <w:sz w:val="28"/>
                <w:szCs w:val="28"/>
              </w:rPr>
              <w:t>16790.03</w:t>
            </w:r>
          </w:p>
        </w:tc>
        <w:tc>
          <w:tcPr>
            <w:tcW w:w="369" w:type="pct"/>
            <w:tcBorders>
              <w:top w:val="nil"/>
              <w:left w:val="nil"/>
              <w:bottom w:val="single" w:sz="4" w:space="0" w:color="auto"/>
              <w:right w:val="single" w:sz="4" w:space="0" w:color="auto"/>
            </w:tcBorders>
            <w:shd w:val="clear" w:color="auto" w:fill="auto"/>
            <w:vAlign w:val="bottom"/>
            <w:hideMark/>
          </w:tcPr>
          <w:p w14:paraId="557929C1" w14:textId="77777777" w:rsidR="0021799D" w:rsidRPr="0021799D" w:rsidRDefault="0021799D" w:rsidP="00A26531">
            <w:pPr>
              <w:widowControl w:val="0"/>
              <w:suppressAutoHyphens/>
              <w:rPr>
                <w:sz w:val="28"/>
                <w:szCs w:val="28"/>
              </w:rPr>
            </w:pPr>
            <w:r w:rsidRPr="0021799D">
              <w:rPr>
                <w:sz w:val="28"/>
                <w:szCs w:val="28"/>
              </w:rPr>
              <w:t>16790.03</w:t>
            </w:r>
          </w:p>
        </w:tc>
        <w:tc>
          <w:tcPr>
            <w:tcW w:w="408" w:type="pct"/>
            <w:tcBorders>
              <w:top w:val="nil"/>
              <w:left w:val="nil"/>
              <w:bottom w:val="single" w:sz="4" w:space="0" w:color="auto"/>
              <w:right w:val="single" w:sz="4" w:space="0" w:color="auto"/>
            </w:tcBorders>
            <w:shd w:val="clear" w:color="auto" w:fill="auto"/>
            <w:vAlign w:val="bottom"/>
            <w:hideMark/>
          </w:tcPr>
          <w:p w14:paraId="2443AFAD" w14:textId="77777777" w:rsidR="0021799D" w:rsidRPr="0021799D" w:rsidRDefault="0021799D" w:rsidP="00A26531">
            <w:pPr>
              <w:widowControl w:val="0"/>
              <w:suppressAutoHyphens/>
              <w:rPr>
                <w:sz w:val="28"/>
                <w:szCs w:val="28"/>
              </w:rPr>
            </w:pPr>
            <w:r w:rsidRPr="0021799D">
              <w:rPr>
                <w:sz w:val="28"/>
                <w:szCs w:val="28"/>
              </w:rPr>
              <w:t>16790.03</w:t>
            </w:r>
          </w:p>
        </w:tc>
        <w:tc>
          <w:tcPr>
            <w:tcW w:w="463" w:type="pct"/>
            <w:tcBorders>
              <w:top w:val="nil"/>
              <w:left w:val="nil"/>
              <w:bottom w:val="single" w:sz="4" w:space="0" w:color="auto"/>
              <w:right w:val="single" w:sz="4" w:space="0" w:color="auto"/>
            </w:tcBorders>
            <w:shd w:val="clear" w:color="auto" w:fill="auto"/>
            <w:noWrap/>
            <w:vAlign w:val="bottom"/>
            <w:hideMark/>
          </w:tcPr>
          <w:p w14:paraId="53B73C2A" w14:textId="77777777" w:rsidR="0021799D" w:rsidRPr="0021799D" w:rsidRDefault="0021799D" w:rsidP="00A26531">
            <w:pPr>
              <w:widowControl w:val="0"/>
              <w:suppressAutoHyphens/>
              <w:rPr>
                <w:sz w:val="28"/>
                <w:szCs w:val="28"/>
              </w:rPr>
            </w:pPr>
            <w:r w:rsidRPr="0021799D">
              <w:rPr>
                <w:sz w:val="28"/>
                <w:szCs w:val="28"/>
              </w:rPr>
              <w:t>16790.03</w:t>
            </w:r>
          </w:p>
        </w:tc>
      </w:tr>
      <w:tr w:rsidR="0021799D" w:rsidRPr="0021799D" w14:paraId="188EE001"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0FF1EF25" w14:textId="77777777" w:rsidR="0021799D" w:rsidRPr="0021799D" w:rsidRDefault="0021799D" w:rsidP="00A26531">
            <w:pPr>
              <w:widowControl w:val="0"/>
              <w:suppressAutoHyphens/>
              <w:rPr>
                <w:sz w:val="28"/>
                <w:szCs w:val="28"/>
              </w:rPr>
            </w:pPr>
            <w:r w:rsidRPr="0021799D">
              <w:rPr>
                <w:sz w:val="28"/>
                <w:szCs w:val="28"/>
              </w:rPr>
              <w:t>Проект. 1-2.1.5. Технологическая зона №4. Строительство теплотрассы для подключения перспективной застройки протяженностью 185м, диаметром 200мм</w:t>
            </w:r>
          </w:p>
        </w:tc>
        <w:tc>
          <w:tcPr>
            <w:tcW w:w="463" w:type="pct"/>
            <w:tcBorders>
              <w:top w:val="nil"/>
              <w:left w:val="nil"/>
              <w:bottom w:val="single" w:sz="4" w:space="0" w:color="auto"/>
              <w:right w:val="single" w:sz="4" w:space="0" w:color="auto"/>
            </w:tcBorders>
            <w:shd w:val="clear" w:color="auto" w:fill="auto"/>
            <w:noWrap/>
            <w:vAlign w:val="bottom"/>
            <w:hideMark/>
          </w:tcPr>
          <w:p w14:paraId="4F700C26"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7D90E25B"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3C3443CE"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3C1A0D94" w14:textId="77777777" w:rsidR="0021799D" w:rsidRPr="0021799D" w:rsidRDefault="0021799D" w:rsidP="00A26531">
            <w:pPr>
              <w:widowControl w:val="0"/>
              <w:suppressAutoHyphens/>
              <w:rPr>
                <w:sz w:val="28"/>
                <w:szCs w:val="28"/>
              </w:rPr>
            </w:pPr>
            <w:r w:rsidRPr="0021799D">
              <w:rPr>
                <w:sz w:val="28"/>
                <w:szCs w:val="28"/>
              </w:rPr>
              <w:t>6722.53</w:t>
            </w:r>
          </w:p>
        </w:tc>
        <w:tc>
          <w:tcPr>
            <w:tcW w:w="369" w:type="pct"/>
            <w:tcBorders>
              <w:top w:val="nil"/>
              <w:left w:val="nil"/>
              <w:bottom w:val="single" w:sz="4" w:space="0" w:color="auto"/>
              <w:right w:val="single" w:sz="4" w:space="0" w:color="auto"/>
            </w:tcBorders>
            <w:shd w:val="clear" w:color="auto" w:fill="auto"/>
            <w:vAlign w:val="bottom"/>
            <w:hideMark/>
          </w:tcPr>
          <w:p w14:paraId="4E87B52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73CFFC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A2CEC4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872279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E6632C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1B71BF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8B8AF7E"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03149AB"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0DE3F73F"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75A0A988"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3A48BF49"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13DF21A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21B884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5478F2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54C1ED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447FD1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8C627A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4EC6E5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D51C152"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47225BB"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7A1E4096"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7D414439"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2F94CE1A"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7AB3937C" w14:textId="77777777" w:rsidR="0021799D" w:rsidRPr="0021799D" w:rsidRDefault="0021799D" w:rsidP="00A26531">
            <w:pPr>
              <w:widowControl w:val="0"/>
              <w:suppressAutoHyphens/>
              <w:rPr>
                <w:sz w:val="28"/>
                <w:szCs w:val="28"/>
              </w:rPr>
            </w:pPr>
            <w:r w:rsidRPr="0021799D">
              <w:rPr>
                <w:sz w:val="28"/>
                <w:szCs w:val="28"/>
              </w:rPr>
              <w:t>1344.51</w:t>
            </w:r>
          </w:p>
        </w:tc>
        <w:tc>
          <w:tcPr>
            <w:tcW w:w="369" w:type="pct"/>
            <w:tcBorders>
              <w:top w:val="nil"/>
              <w:left w:val="nil"/>
              <w:bottom w:val="single" w:sz="4" w:space="0" w:color="auto"/>
              <w:right w:val="single" w:sz="4" w:space="0" w:color="auto"/>
            </w:tcBorders>
            <w:shd w:val="clear" w:color="auto" w:fill="auto"/>
            <w:vAlign w:val="bottom"/>
            <w:hideMark/>
          </w:tcPr>
          <w:p w14:paraId="562DE64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9E8BAF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05968E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11A313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4DF203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EE4976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291430E"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9C63480"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13D8BFC2"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0575CA67"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4BE33B3D"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676468CD" w14:textId="77777777" w:rsidR="0021799D" w:rsidRPr="0021799D" w:rsidRDefault="0021799D" w:rsidP="00A26531">
            <w:pPr>
              <w:widowControl w:val="0"/>
              <w:suppressAutoHyphens/>
              <w:rPr>
                <w:sz w:val="28"/>
                <w:szCs w:val="28"/>
              </w:rPr>
            </w:pPr>
            <w:r w:rsidRPr="0021799D">
              <w:rPr>
                <w:sz w:val="28"/>
                <w:szCs w:val="28"/>
              </w:rPr>
              <w:t>8067.04</w:t>
            </w:r>
          </w:p>
        </w:tc>
        <w:tc>
          <w:tcPr>
            <w:tcW w:w="369" w:type="pct"/>
            <w:tcBorders>
              <w:top w:val="nil"/>
              <w:left w:val="nil"/>
              <w:bottom w:val="single" w:sz="4" w:space="0" w:color="auto"/>
              <w:right w:val="single" w:sz="4" w:space="0" w:color="auto"/>
            </w:tcBorders>
            <w:shd w:val="clear" w:color="auto" w:fill="auto"/>
            <w:vAlign w:val="bottom"/>
            <w:hideMark/>
          </w:tcPr>
          <w:p w14:paraId="121571E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BBFF7F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E99D13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DFD2F0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5023B5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1AA847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5A8B49A"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4255CF3"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686BAA6B"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4D97BE59"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12E28ABE"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17F14CC7" w14:textId="77777777" w:rsidR="0021799D" w:rsidRPr="0021799D" w:rsidRDefault="0021799D" w:rsidP="00A26531">
            <w:pPr>
              <w:widowControl w:val="0"/>
              <w:suppressAutoHyphens/>
              <w:rPr>
                <w:sz w:val="28"/>
                <w:szCs w:val="28"/>
              </w:rPr>
            </w:pPr>
            <w:r w:rsidRPr="0021799D">
              <w:rPr>
                <w:sz w:val="28"/>
                <w:szCs w:val="28"/>
              </w:rPr>
              <w:t>8067.04</w:t>
            </w:r>
          </w:p>
        </w:tc>
        <w:tc>
          <w:tcPr>
            <w:tcW w:w="369" w:type="pct"/>
            <w:tcBorders>
              <w:top w:val="nil"/>
              <w:left w:val="nil"/>
              <w:bottom w:val="single" w:sz="4" w:space="0" w:color="auto"/>
              <w:right w:val="single" w:sz="4" w:space="0" w:color="auto"/>
            </w:tcBorders>
            <w:shd w:val="clear" w:color="auto" w:fill="auto"/>
            <w:vAlign w:val="bottom"/>
            <w:hideMark/>
          </w:tcPr>
          <w:p w14:paraId="1F1B3926" w14:textId="77777777" w:rsidR="0021799D" w:rsidRPr="0021799D" w:rsidRDefault="0021799D" w:rsidP="00A26531">
            <w:pPr>
              <w:widowControl w:val="0"/>
              <w:suppressAutoHyphens/>
              <w:rPr>
                <w:sz w:val="28"/>
                <w:szCs w:val="28"/>
              </w:rPr>
            </w:pPr>
            <w:r w:rsidRPr="0021799D">
              <w:rPr>
                <w:sz w:val="28"/>
                <w:szCs w:val="28"/>
              </w:rPr>
              <w:t>8067.04</w:t>
            </w:r>
          </w:p>
        </w:tc>
        <w:tc>
          <w:tcPr>
            <w:tcW w:w="369" w:type="pct"/>
            <w:tcBorders>
              <w:top w:val="nil"/>
              <w:left w:val="nil"/>
              <w:bottom w:val="single" w:sz="4" w:space="0" w:color="auto"/>
              <w:right w:val="single" w:sz="4" w:space="0" w:color="auto"/>
            </w:tcBorders>
            <w:shd w:val="clear" w:color="auto" w:fill="auto"/>
            <w:vAlign w:val="bottom"/>
            <w:hideMark/>
          </w:tcPr>
          <w:p w14:paraId="726C2BE3" w14:textId="77777777" w:rsidR="0021799D" w:rsidRPr="0021799D" w:rsidRDefault="0021799D" w:rsidP="00A26531">
            <w:pPr>
              <w:widowControl w:val="0"/>
              <w:suppressAutoHyphens/>
              <w:rPr>
                <w:sz w:val="28"/>
                <w:szCs w:val="28"/>
              </w:rPr>
            </w:pPr>
            <w:r w:rsidRPr="0021799D">
              <w:rPr>
                <w:sz w:val="28"/>
                <w:szCs w:val="28"/>
              </w:rPr>
              <w:t>8067.04</w:t>
            </w:r>
          </w:p>
        </w:tc>
        <w:tc>
          <w:tcPr>
            <w:tcW w:w="369" w:type="pct"/>
            <w:tcBorders>
              <w:top w:val="nil"/>
              <w:left w:val="nil"/>
              <w:bottom w:val="single" w:sz="4" w:space="0" w:color="auto"/>
              <w:right w:val="single" w:sz="4" w:space="0" w:color="auto"/>
            </w:tcBorders>
            <w:shd w:val="clear" w:color="auto" w:fill="auto"/>
            <w:vAlign w:val="bottom"/>
            <w:hideMark/>
          </w:tcPr>
          <w:p w14:paraId="3ADC8F70" w14:textId="77777777" w:rsidR="0021799D" w:rsidRPr="0021799D" w:rsidRDefault="0021799D" w:rsidP="00A26531">
            <w:pPr>
              <w:widowControl w:val="0"/>
              <w:suppressAutoHyphens/>
              <w:rPr>
                <w:sz w:val="28"/>
                <w:szCs w:val="28"/>
              </w:rPr>
            </w:pPr>
            <w:r w:rsidRPr="0021799D">
              <w:rPr>
                <w:sz w:val="28"/>
                <w:szCs w:val="28"/>
              </w:rPr>
              <w:t>8067.04</w:t>
            </w:r>
          </w:p>
        </w:tc>
        <w:tc>
          <w:tcPr>
            <w:tcW w:w="369" w:type="pct"/>
            <w:tcBorders>
              <w:top w:val="nil"/>
              <w:left w:val="nil"/>
              <w:bottom w:val="single" w:sz="4" w:space="0" w:color="auto"/>
              <w:right w:val="single" w:sz="4" w:space="0" w:color="auto"/>
            </w:tcBorders>
            <w:shd w:val="clear" w:color="auto" w:fill="auto"/>
            <w:vAlign w:val="bottom"/>
            <w:hideMark/>
          </w:tcPr>
          <w:p w14:paraId="3A778BC9" w14:textId="77777777" w:rsidR="0021799D" w:rsidRPr="0021799D" w:rsidRDefault="0021799D" w:rsidP="00A26531">
            <w:pPr>
              <w:widowControl w:val="0"/>
              <w:suppressAutoHyphens/>
              <w:rPr>
                <w:sz w:val="28"/>
                <w:szCs w:val="28"/>
              </w:rPr>
            </w:pPr>
            <w:r w:rsidRPr="0021799D">
              <w:rPr>
                <w:sz w:val="28"/>
                <w:szCs w:val="28"/>
              </w:rPr>
              <w:t>8067.04</w:t>
            </w:r>
          </w:p>
        </w:tc>
        <w:tc>
          <w:tcPr>
            <w:tcW w:w="369" w:type="pct"/>
            <w:tcBorders>
              <w:top w:val="nil"/>
              <w:left w:val="nil"/>
              <w:bottom w:val="single" w:sz="4" w:space="0" w:color="auto"/>
              <w:right w:val="single" w:sz="4" w:space="0" w:color="auto"/>
            </w:tcBorders>
            <w:shd w:val="clear" w:color="auto" w:fill="auto"/>
            <w:vAlign w:val="bottom"/>
            <w:hideMark/>
          </w:tcPr>
          <w:p w14:paraId="173A7E88" w14:textId="77777777" w:rsidR="0021799D" w:rsidRPr="0021799D" w:rsidRDefault="0021799D" w:rsidP="00A26531">
            <w:pPr>
              <w:widowControl w:val="0"/>
              <w:suppressAutoHyphens/>
              <w:rPr>
                <w:sz w:val="28"/>
                <w:szCs w:val="28"/>
              </w:rPr>
            </w:pPr>
            <w:r w:rsidRPr="0021799D">
              <w:rPr>
                <w:sz w:val="28"/>
                <w:szCs w:val="28"/>
              </w:rPr>
              <w:t>8067.04</w:t>
            </w:r>
          </w:p>
        </w:tc>
        <w:tc>
          <w:tcPr>
            <w:tcW w:w="369" w:type="pct"/>
            <w:tcBorders>
              <w:top w:val="nil"/>
              <w:left w:val="nil"/>
              <w:bottom w:val="single" w:sz="4" w:space="0" w:color="auto"/>
              <w:right w:val="single" w:sz="4" w:space="0" w:color="auto"/>
            </w:tcBorders>
            <w:shd w:val="clear" w:color="auto" w:fill="auto"/>
            <w:vAlign w:val="bottom"/>
            <w:hideMark/>
          </w:tcPr>
          <w:p w14:paraId="3A14D916" w14:textId="77777777" w:rsidR="0021799D" w:rsidRPr="0021799D" w:rsidRDefault="0021799D" w:rsidP="00A26531">
            <w:pPr>
              <w:widowControl w:val="0"/>
              <w:suppressAutoHyphens/>
              <w:rPr>
                <w:sz w:val="28"/>
                <w:szCs w:val="28"/>
              </w:rPr>
            </w:pPr>
            <w:r w:rsidRPr="0021799D">
              <w:rPr>
                <w:sz w:val="28"/>
                <w:szCs w:val="28"/>
              </w:rPr>
              <w:t>8067.04</w:t>
            </w:r>
          </w:p>
        </w:tc>
        <w:tc>
          <w:tcPr>
            <w:tcW w:w="369" w:type="pct"/>
            <w:tcBorders>
              <w:top w:val="nil"/>
              <w:left w:val="nil"/>
              <w:bottom w:val="single" w:sz="4" w:space="0" w:color="auto"/>
              <w:right w:val="single" w:sz="4" w:space="0" w:color="auto"/>
            </w:tcBorders>
            <w:shd w:val="clear" w:color="auto" w:fill="auto"/>
            <w:vAlign w:val="bottom"/>
            <w:hideMark/>
          </w:tcPr>
          <w:p w14:paraId="4CD8E4E0" w14:textId="77777777" w:rsidR="0021799D" w:rsidRPr="0021799D" w:rsidRDefault="0021799D" w:rsidP="00A26531">
            <w:pPr>
              <w:widowControl w:val="0"/>
              <w:suppressAutoHyphens/>
              <w:rPr>
                <w:sz w:val="28"/>
                <w:szCs w:val="28"/>
              </w:rPr>
            </w:pPr>
            <w:r w:rsidRPr="0021799D">
              <w:rPr>
                <w:sz w:val="28"/>
                <w:szCs w:val="28"/>
              </w:rPr>
              <w:t>8067.04</w:t>
            </w:r>
          </w:p>
        </w:tc>
        <w:tc>
          <w:tcPr>
            <w:tcW w:w="408" w:type="pct"/>
            <w:tcBorders>
              <w:top w:val="nil"/>
              <w:left w:val="nil"/>
              <w:bottom w:val="single" w:sz="4" w:space="0" w:color="auto"/>
              <w:right w:val="single" w:sz="4" w:space="0" w:color="auto"/>
            </w:tcBorders>
            <w:shd w:val="clear" w:color="auto" w:fill="auto"/>
            <w:vAlign w:val="bottom"/>
            <w:hideMark/>
          </w:tcPr>
          <w:p w14:paraId="37D154F2" w14:textId="77777777" w:rsidR="0021799D" w:rsidRPr="0021799D" w:rsidRDefault="0021799D" w:rsidP="00A26531">
            <w:pPr>
              <w:widowControl w:val="0"/>
              <w:suppressAutoHyphens/>
              <w:rPr>
                <w:sz w:val="28"/>
                <w:szCs w:val="28"/>
              </w:rPr>
            </w:pPr>
            <w:r w:rsidRPr="0021799D">
              <w:rPr>
                <w:sz w:val="28"/>
                <w:szCs w:val="28"/>
              </w:rPr>
              <w:t>8067.04</w:t>
            </w:r>
          </w:p>
        </w:tc>
        <w:tc>
          <w:tcPr>
            <w:tcW w:w="463" w:type="pct"/>
            <w:tcBorders>
              <w:top w:val="nil"/>
              <w:left w:val="nil"/>
              <w:bottom w:val="single" w:sz="4" w:space="0" w:color="auto"/>
              <w:right w:val="single" w:sz="4" w:space="0" w:color="auto"/>
            </w:tcBorders>
            <w:shd w:val="clear" w:color="auto" w:fill="auto"/>
            <w:noWrap/>
            <w:vAlign w:val="bottom"/>
            <w:hideMark/>
          </w:tcPr>
          <w:p w14:paraId="74B48D25" w14:textId="77777777" w:rsidR="0021799D" w:rsidRPr="0021799D" w:rsidRDefault="0021799D" w:rsidP="00A26531">
            <w:pPr>
              <w:widowControl w:val="0"/>
              <w:suppressAutoHyphens/>
              <w:rPr>
                <w:sz w:val="28"/>
                <w:szCs w:val="28"/>
              </w:rPr>
            </w:pPr>
            <w:r w:rsidRPr="0021799D">
              <w:rPr>
                <w:sz w:val="28"/>
                <w:szCs w:val="28"/>
              </w:rPr>
              <w:t>8067.04</w:t>
            </w:r>
          </w:p>
        </w:tc>
      </w:tr>
      <w:tr w:rsidR="0021799D" w:rsidRPr="0021799D" w14:paraId="150013AF"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516E4A8D" w14:textId="77777777" w:rsidR="0021799D" w:rsidRPr="0021799D" w:rsidRDefault="0021799D" w:rsidP="00A26531">
            <w:pPr>
              <w:widowControl w:val="0"/>
              <w:suppressAutoHyphens/>
              <w:rPr>
                <w:sz w:val="28"/>
                <w:szCs w:val="28"/>
              </w:rPr>
            </w:pPr>
            <w:r w:rsidRPr="0021799D">
              <w:rPr>
                <w:sz w:val="28"/>
                <w:szCs w:val="28"/>
              </w:rPr>
              <w:t>Проект. 1-2.1.6. Технологическая зона №4. Строительство теплотрассы для подключения перспективной застройки протяженностью 185м, диаметром 250мм</w:t>
            </w:r>
          </w:p>
        </w:tc>
        <w:tc>
          <w:tcPr>
            <w:tcW w:w="463" w:type="pct"/>
            <w:tcBorders>
              <w:top w:val="nil"/>
              <w:left w:val="nil"/>
              <w:bottom w:val="single" w:sz="4" w:space="0" w:color="auto"/>
              <w:right w:val="single" w:sz="4" w:space="0" w:color="auto"/>
            </w:tcBorders>
            <w:shd w:val="clear" w:color="auto" w:fill="auto"/>
            <w:noWrap/>
            <w:vAlign w:val="bottom"/>
            <w:hideMark/>
          </w:tcPr>
          <w:p w14:paraId="0F2EE47C"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5AC82CE6"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3EFFE19D"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797F10FC" w14:textId="77777777" w:rsidR="0021799D" w:rsidRPr="0021799D" w:rsidRDefault="0021799D" w:rsidP="00A26531">
            <w:pPr>
              <w:widowControl w:val="0"/>
              <w:suppressAutoHyphens/>
              <w:rPr>
                <w:sz w:val="28"/>
                <w:szCs w:val="28"/>
              </w:rPr>
            </w:pPr>
            <w:r w:rsidRPr="0021799D">
              <w:rPr>
                <w:sz w:val="28"/>
                <w:szCs w:val="28"/>
              </w:rPr>
              <w:t>9161.20</w:t>
            </w:r>
          </w:p>
        </w:tc>
        <w:tc>
          <w:tcPr>
            <w:tcW w:w="369" w:type="pct"/>
            <w:tcBorders>
              <w:top w:val="nil"/>
              <w:left w:val="nil"/>
              <w:bottom w:val="single" w:sz="4" w:space="0" w:color="auto"/>
              <w:right w:val="single" w:sz="4" w:space="0" w:color="auto"/>
            </w:tcBorders>
            <w:shd w:val="clear" w:color="auto" w:fill="auto"/>
            <w:vAlign w:val="bottom"/>
            <w:hideMark/>
          </w:tcPr>
          <w:p w14:paraId="1ABB824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6823CB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D5FADD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A9CF2E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21EC9F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236672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C2081B5"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61CF996"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109FBAA6"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62BDAEED"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4C6F4F0B"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65382A8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6C3FBC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79E8B0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848A34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5AC877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6D52A8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ACC8E0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4706880"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765A974"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62228E65"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663F3716"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21ECAC11"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0F91C638" w14:textId="77777777" w:rsidR="0021799D" w:rsidRPr="0021799D" w:rsidRDefault="0021799D" w:rsidP="00A26531">
            <w:pPr>
              <w:widowControl w:val="0"/>
              <w:suppressAutoHyphens/>
              <w:rPr>
                <w:sz w:val="28"/>
                <w:szCs w:val="28"/>
              </w:rPr>
            </w:pPr>
            <w:r w:rsidRPr="0021799D">
              <w:rPr>
                <w:sz w:val="28"/>
                <w:szCs w:val="28"/>
              </w:rPr>
              <w:t>1832.24</w:t>
            </w:r>
          </w:p>
        </w:tc>
        <w:tc>
          <w:tcPr>
            <w:tcW w:w="369" w:type="pct"/>
            <w:tcBorders>
              <w:top w:val="nil"/>
              <w:left w:val="nil"/>
              <w:bottom w:val="single" w:sz="4" w:space="0" w:color="auto"/>
              <w:right w:val="single" w:sz="4" w:space="0" w:color="auto"/>
            </w:tcBorders>
            <w:shd w:val="clear" w:color="auto" w:fill="auto"/>
            <w:vAlign w:val="bottom"/>
            <w:hideMark/>
          </w:tcPr>
          <w:p w14:paraId="666E151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82C809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E4D8A7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FC5521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FEA2C6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5B6E15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3EF5944"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0404206"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0C319C20"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4D9EAB12"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2231416D"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56A7C4CB" w14:textId="77777777" w:rsidR="0021799D" w:rsidRPr="0021799D" w:rsidRDefault="0021799D" w:rsidP="00A26531">
            <w:pPr>
              <w:widowControl w:val="0"/>
              <w:suppressAutoHyphens/>
              <w:rPr>
                <w:sz w:val="28"/>
                <w:szCs w:val="28"/>
              </w:rPr>
            </w:pPr>
            <w:r w:rsidRPr="0021799D">
              <w:rPr>
                <w:sz w:val="28"/>
                <w:szCs w:val="28"/>
              </w:rPr>
              <w:t>10993.44</w:t>
            </w:r>
          </w:p>
        </w:tc>
        <w:tc>
          <w:tcPr>
            <w:tcW w:w="369" w:type="pct"/>
            <w:tcBorders>
              <w:top w:val="nil"/>
              <w:left w:val="nil"/>
              <w:bottom w:val="single" w:sz="4" w:space="0" w:color="auto"/>
              <w:right w:val="single" w:sz="4" w:space="0" w:color="auto"/>
            </w:tcBorders>
            <w:shd w:val="clear" w:color="auto" w:fill="auto"/>
            <w:vAlign w:val="bottom"/>
            <w:hideMark/>
          </w:tcPr>
          <w:p w14:paraId="7D35838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9048FF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F13C52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480565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A7E3A2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788BFA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42C73CF"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8638A64"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5DC0EF06"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1EB0BAC2"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5B15AEF9"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69E673B3" w14:textId="77777777" w:rsidR="0021799D" w:rsidRPr="0021799D" w:rsidRDefault="0021799D" w:rsidP="00A26531">
            <w:pPr>
              <w:widowControl w:val="0"/>
              <w:suppressAutoHyphens/>
              <w:rPr>
                <w:sz w:val="28"/>
                <w:szCs w:val="28"/>
              </w:rPr>
            </w:pPr>
            <w:r w:rsidRPr="0021799D">
              <w:rPr>
                <w:sz w:val="28"/>
                <w:szCs w:val="28"/>
              </w:rPr>
              <w:t>10993.44</w:t>
            </w:r>
          </w:p>
        </w:tc>
        <w:tc>
          <w:tcPr>
            <w:tcW w:w="369" w:type="pct"/>
            <w:tcBorders>
              <w:top w:val="nil"/>
              <w:left w:val="nil"/>
              <w:bottom w:val="single" w:sz="4" w:space="0" w:color="auto"/>
              <w:right w:val="single" w:sz="4" w:space="0" w:color="auto"/>
            </w:tcBorders>
            <w:shd w:val="clear" w:color="auto" w:fill="auto"/>
            <w:vAlign w:val="bottom"/>
            <w:hideMark/>
          </w:tcPr>
          <w:p w14:paraId="48F193C9" w14:textId="77777777" w:rsidR="0021799D" w:rsidRPr="0021799D" w:rsidRDefault="0021799D" w:rsidP="00A26531">
            <w:pPr>
              <w:widowControl w:val="0"/>
              <w:suppressAutoHyphens/>
              <w:rPr>
                <w:sz w:val="28"/>
                <w:szCs w:val="28"/>
              </w:rPr>
            </w:pPr>
            <w:r w:rsidRPr="0021799D">
              <w:rPr>
                <w:sz w:val="28"/>
                <w:szCs w:val="28"/>
              </w:rPr>
              <w:t>10993.44</w:t>
            </w:r>
          </w:p>
        </w:tc>
        <w:tc>
          <w:tcPr>
            <w:tcW w:w="369" w:type="pct"/>
            <w:tcBorders>
              <w:top w:val="nil"/>
              <w:left w:val="nil"/>
              <w:bottom w:val="single" w:sz="4" w:space="0" w:color="auto"/>
              <w:right w:val="single" w:sz="4" w:space="0" w:color="auto"/>
            </w:tcBorders>
            <w:shd w:val="clear" w:color="auto" w:fill="auto"/>
            <w:vAlign w:val="bottom"/>
            <w:hideMark/>
          </w:tcPr>
          <w:p w14:paraId="76BF6639" w14:textId="77777777" w:rsidR="0021799D" w:rsidRPr="0021799D" w:rsidRDefault="0021799D" w:rsidP="00A26531">
            <w:pPr>
              <w:widowControl w:val="0"/>
              <w:suppressAutoHyphens/>
              <w:rPr>
                <w:sz w:val="28"/>
                <w:szCs w:val="28"/>
              </w:rPr>
            </w:pPr>
            <w:r w:rsidRPr="0021799D">
              <w:rPr>
                <w:sz w:val="28"/>
                <w:szCs w:val="28"/>
              </w:rPr>
              <w:t>10993.44</w:t>
            </w:r>
          </w:p>
        </w:tc>
        <w:tc>
          <w:tcPr>
            <w:tcW w:w="369" w:type="pct"/>
            <w:tcBorders>
              <w:top w:val="nil"/>
              <w:left w:val="nil"/>
              <w:bottom w:val="single" w:sz="4" w:space="0" w:color="auto"/>
              <w:right w:val="single" w:sz="4" w:space="0" w:color="auto"/>
            </w:tcBorders>
            <w:shd w:val="clear" w:color="auto" w:fill="auto"/>
            <w:vAlign w:val="bottom"/>
            <w:hideMark/>
          </w:tcPr>
          <w:p w14:paraId="27C1A19A" w14:textId="77777777" w:rsidR="0021799D" w:rsidRPr="0021799D" w:rsidRDefault="0021799D" w:rsidP="00A26531">
            <w:pPr>
              <w:widowControl w:val="0"/>
              <w:suppressAutoHyphens/>
              <w:rPr>
                <w:sz w:val="28"/>
                <w:szCs w:val="28"/>
              </w:rPr>
            </w:pPr>
            <w:r w:rsidRPr="0021799D">
              <w:rPr>
                <w:sz w:val="28"/>
                <w:szCs w:val="28"/>
              </w:rPr>
              <w:t>10993.44</w:t>
            </w:r>
          </w:p>
        </w:tc>
        <w:tc>
          <w:tcPr>
            <w:tcW w:w="369" w:type="pct"/>
            <w:tcBorders>
              <w:top w:val="nil"/>
              <w:left w:val="nil"/>
              <w:bottom w:val="single" w:sz="4" w:space="0" w:color="auto"/>
              <w:right w:val="single" w:sz="4" w:space="0" w:color="auto"/>
            </w:tcBorders>
            <w:shd w:val="clear" w:color="auto" w:fill="auto"/>
            <w:vAlign w:val="bottom"/>
            <w:hideMark/>
          </w:tcPr>
          <w:p w14:paraId="4A616564" w14:textId="77777777" w:rsidR="0021799D" w:rsidRPr="0021799D" w:rsidRDefault="0021799D" w:rsidP="00A26531">
            <w:pPr>
              <w:widowControl w:val="0"/>
              <w:suppressAutoHyphens/>
              <w:rPr>
                <w:sz w:val="28"/>
                <w:szCs w:val="28"/>
              </w:rPr>
            </w:pPr>
            <w:r w:rsidRPr="0021799D">
              <w:rPr>
                <w:sz w:val="28"/>
                <w:szCs w:val="28"/>
              </w:rPr>
              <w:t>10993.44</w:t>
            </w:r>
          </w:p>
        </w:tc>
        <w:tc>
          <w:tcPr>
            <w:tcW w:w="369" w:type="pct"/>
            <w:tcBorders>
              <w:top w:val="nil"/>
              <w:left w:val="nil"/>
              <w:bottom w:val="single" w:sz="4" w:space="0" w:color="auto"/>
              <w:right w:val="single" w:sz="4" w:space="0" w:color="auto"/>
            </w:tcBorders>
            <w:shd w:val="clear" w:color="auto" w:fill="auto"/>
            <w:vAlign w:val="bottom"/>
            <w:hideMark/>
          </w:tcPr>
          <w:p w14:paraId="157B7C01" w14:textId="77777777" w:rsidR="0021799D" w:rsidRPr="0021799D" w:rsidRDefault="0021799D" w:rsidP="00A26531">
            <w:pPr>
              <w:widowControl w:val="0"/>
              <w:suppressAutoHyphens/>
              <w:rPr>
                <w:sz w:val="28"/>
                <w:szCs w:val="28"/>
              </w:rPr>
            </w:pPr>
            <w:r w:rsidRPr="0021799D">
              <w:rPr>
                <w:sz w:val="28"/>
                <w:szCs w:val="28"/>
              </w:rPr>
              <w:t>10993.44</w:t>
            </w:r>
          </w:p>
        </w:tc>
        <w:tc>
          <w:tcPr>
            <w:tcW w:w="369" w:type="pct"/>
            <w:tcBorders>
              <w:top w:val="nil"/>
              <w:left w:val="nil"/>
              <w:bottom w:val="single" w:sz="4" w:space="0" w:color="auto"/>
              <w:right w:val="single" w:sz="4" w:space="0" w:color="auto"/>
            </w:tcBorders>
            <w:shd w:val="clear" w:color="auto" w:fill="auto"/>
            <w:vAlign w:val="bottom"/>
            <w:hideMark/>
          </w:tcPr>
          <w:p w14:paraId="3D510190" w14:textId="77777777" w:rsidR="0021799D" w:rsidRPr="0021799D" w:rsidRDefault="0021799D" w:rsidP="00A26531">
            <w:pPr>
              <w:widowControl w:val="0"/>
              <w:suppressAutoHyphens/>
              <w:rPr>
                <w:sz w:val="28"/>
                <w:szCs w:val="28"/>
              </w:rPr>
            </w:pPr>
            <w:r w:rsidRPr="0021799D">
              <w:rPr>
                <w:sz w:val="28"/>
                <w:szCs w:val="28"/>
              </w:rPr>
              <w:t>10993.44</w:t>
            </w:r>
          </w:p>
        </w:tc>
        <w:tc>
          <w:tcPr>
            <w:tcW w:w="369" w:type="pct"/>
            <w:tcBorders>
              <w:top w:val="nil"/>
              <w:left w:val="nil"/>
              <w:bottom w:val="single" w:sz="4" w:space="0" w:color="auto"/>
              <w:right w:val="single" w:sz="4" w:space="0" w:color="auto"/>
            </w:tcBorders>
            <w:shd w:val="clear" w:color="auto" w:fill="auto"/>
            <w:vAlign w:val="bottom"/>
            <w:hideMark/>
          </w:tcPr>
          <w:p w14:paraId="67B5CAED" w14:textId="77777777" w:rsidR="0021799D" w:rsidRPr="0021799D" w:rsidRDefault="0021799D" w:rsidP="00A26531">
            <w:pPr>
              <w:widowControl w:val="0"/>
              <w:suppressAutoHyphens/>
              <w:rPr>
                <w:sz w:val="28"/>
                <w:szCs w:val="28"/>
              </w:rPr>
            </w:pPr>
            <w:r w:rsidRPr="0021799D">
              <w:rPr>
                <w:sz w:val="28"/>
                <w:szCs w:val="28"/>
              </w:rPr>
              <w:t>10993.44</w:t>
            </w:r>
          </w:p>
        </w:tc>
        <w:tc>
          <w:tcPr>
            <w:tcW w:w="408" w:type="pct"/>
            <w:tcBorders>
              <w:top w:val="nil"/>
              <w:left w:val="nil"/>
              <w:bottom w:val="single" w:sz="4" w:space="0" w:color="auto"/>
              <w:right w:val="single" w:sz="4" w:space="0" w:color="auto"/>
            </w:tcBorders>
            <w:shd w:val="clear" w:color="auto" w:fill="auto"/>
            <w:vAlign w:val="bottom"/>
            <w:hideMark/>
          </w:tcPr>
          <w:p w14:paraId="4436C93A" w14:textId="77777777" w:rsidR="0021799D" w:rsidRPr="0021799D" w:rsidRDefault="0021799D" w:rsidP="00A26531">
            <w:pPr>
              <w:widowControl w:val="0"/>
              <w:suppressAutoHyphens/>
              <w:rPr>
                <w:sz w:val="28"/>
                <w:szCs w:val="28"/>
              </w:rPr>
            </w:pPr>
            <w:r w:rsidRPr="0021799D">
              <w:rPr>
                <w:sz w:val="28"/>
                <w:szCs w:val="28"/>
              </w:rPr>
              <w:t>10993.44</w:t>
            </w:r>
          </w:p>
        </w:tc>
        <w:tc>
          <w:tcPr>
            <w:tcW w:w="463" w:type="pct"/>
            <w:tcBorders>
              <w:top w:val="nil"/>
              <w:left w:val="nil"/>
              <w:bottom w:val="single" w:sz="4" w:space="0" w:color="auto"/>
              <w:right w:val="single" w:sz="4" w:space="0" w:color="auto"/>
            </w:tcBorders>
            <w:shd w:val="clear" w:color="auto" w:fill="auto"/>
            <w:noWrap/>
            <w:vAlign w:val="bottom"/>
            <w:hideMark/>
          </w:tcPr>
          <w:p w14:paraId="04D29BD4" w14:textId="77777777" w:rsidR="0021799D" w:rsidRPr="0021799D" w:rsidRDefault="0021799D" w:rsidP="00A26531">
            <w:pPr>
              <w:widowControl w:val="0"/>
              <w:suppressAutoHyphens/>
              <w:rPr>
                <w:sz w:val="28"/>
                <w:szCs w:val="28"/>
              </w:rPr>
            </w:pPr>
            <w:r w:rsidRPr="0021799D">
              <w:rPr>
                <w:sz w:val="28"/>
                <w:szCs w:val="28"/>
              </w:rPr>
              <w:t>10993.44</w:t>
            </w:r>
          </w:p>
        </w:tc>
      </w:tr>
      <w:tr w:rsidR="0021799D" w:rsidRPr="0021799D" w14:paraId="2FA84EAB"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7CF9546D" w14:textId="77777777" w:rsidR="0021799D" w:rsidRPr="0021799D" w:rsidRDefault="0021799D" w:rsidP="00A26531">
            <w:pPr>
              <w:widowControl w:val="0"/>
              <w:suppressAutoHyphens/>
              <w:rPr>
                <w:sz w:val="28"/>
                <w:szCs w:val="28"/>
              </w:rPr>
            </w:pPr>
            <w:r w:rsidRPr="0021799D">
              <w:rPr>
                <w:sz w:val="28"/>
                <w:szCs w:val="28"/>
              </w:rPr>
              <w:t>Проект. 1-2.1.7. Технологическая зона №4. Строительство теплотрассы для подключения перспективной застройки протяженностью 181м, диаметром 300мм</w:t>
            </w:r>
          </w:p>
        </w:tc>
        <w:tc>
          <w:tcPr>
            <w:tcW w:w="463" w:type="pct"/>
            <w:tcBorders>
              <w:top w:val="nil"/>
              <w:left w:val="nil"/>
              <w:bottom w:val="single" w:sz="4" w:space="0" w:color="auto"/>
              <w:right w:val="single" w:sz="4" w:space="0" w:color="auto"/>
            </w:tcBorders>
            <w:shd w:val="clear" w:color="auto" w:fill="auto"/>
            <w:noWrap/>
            <w:vAlign w:val="bottom"/>
            <w:hideMark/>
          </w:tcPr>
          <w:p w14:paraId="0428E365"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5A200C8C"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66DEB9B4"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09872874" w14:textId="77777777" w:rsidR="0021799D" w:rsidRPr="0021799D" w:rsidRDefault="0021799D" w:rsidP="00A26531">
            <w:pPr>
              <w:widowControl w:val="0"/>
              <w:suppressAutoHyphens/>
              <w:rPr>
                <w:sz w:val="28"/>
                <w:szCs w:val="28"/>
              </w:rPr>
            </w:pPr>
            <w:r w:rsidRPr="0021799D">
              <w:rPr>
                <w:sz w:val="28"/>
                <w:szCs w:val="28"/>
              </w:rPr>
              <w:t>10397.94</w:t>
            </w:r>
          </w:p>
        </w:tc>
        <w:tc>
          <w:tcPr>
            <w:tcW w:w="369" w:type="pct"/>
            <w:tcBorders>
              <w:top w:val="nil"/>
              <w:left w:val="nil"/>
              <w:bottom w:val="single" w:sz="4" w:space="0" w:color="auto"/>
              <w:right w:val="single" w:sz="4" w:space="0" w:color="auto"/>
            </w:tcBorders>
            <w:shd w:val="clear" w:color="auto" w:fill="auto"/>
            <w:vAlign w:val="bottom"/>
            <w:hideMark/>
          </w:tcPr>
          <w:p w14:paraId="2127997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7386F3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B0E33F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AEB848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848496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834886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262842D"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875B699"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66EAD5FC"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7303C512"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1A8E3532"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5C9B8CF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67AC1D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E6BD34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9948FF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3642D1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52342F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4CDF07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B8F48DE"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2EB509A"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488009C6"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3AAC1A1B"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72AC4310"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5595C302" w14:textId="77777777" w:rsidR="0021799D" w:rsidRPr="0021799D" w:rsidRDefault="0021799D" w:rsidP="00A26531">
            <w:pPr>
              <w:widowControl w:val="0"/>
              <w:suppressAutoHyphens/>
              <w:rPr>
                <w:sz w:val="28"/>
                <w:szCs w:val="28"/>
              </w:rPr>
            </w:pPr>
            <w:r w:rsidRPr="0021799D">
              <w:rPr>
                <w:sz w:val="28"/>
                <w:szCs w:val="28"/>
              </w:rPr>
              <w:t>2079.59</w:t>
            </w:r>
          </w:p>
        </w:tc>
        <w:tc>
          <w:tcPr>
            <w:tcW w:w="369" w:type="pct"/>
            <w:tcBorders>
              <w:top w:val="nil"/>
              <w:left w:val="nil"/>
              <w:bottom w:val="single" w:sz="4" w:space="0" w:color="auto"/>
              <w:right w:val="single" w:sz="4" w:space="0" w:color="auto"/>
            </w:tcBorders>
            <w:shd w:val="clear" w:color="auto" w:fill="auto"/>
            <w:vAlign w:val="bottom"/>
            <w:hideMark/>
          </w:tcPr>
          <w:p w14:paraId="6D6709D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4F1E02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E3086F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6B5986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FA5758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99A6D0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4563742"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A92A6E8"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7719FA81"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5626FE84"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77723F5E"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74F5F6E0" w14:textId="77777777" w:rsidR="0021799D" w:rsidRPr="0021799D" w:rsidRDefault="0021799D" w:rsidP="00A26531">
            <w:pPr>
              <w:widowControl w:val="0"/>
              <w:suppressAutoHyphens/>
              <w:rPr>
                <w:sz w:val="28"/>
                <w:szCs w:val="28"/>
              </w:rPr>
            </w:pPr>
            <w:r w:rsidRPr="0021799D">
              <w:rPr>
                <w:sz w:val="28"/>
                <w:szCs w:val="28"/>
              </w:rPr>
              <w:t>12477.53</w:t>
            </w:r>
          </w:p>
        </w:tc>
        <w:tc>
          <w:tcPr>
            <w:tcW w:w="369" w:type="pct"/>
            <w:tcBorders>
              <w:top w:val="nil"/>
              <w:left w:val="nil"/>
              <w:bottom w:val="single" w:sz="4" w:space="0" w:color="auto"/>
              <w:right w:val="single" w:sz="4" w:space="0" w:color="auto"/>
            </w:tcBorders>
            <w:shd w:val="clear" w:color="auto" w:fill="auto"/>
            <w:vAlign w:val="bottom"/>
            <w:hideMark/>
          </w:tcPr>
          <w:p w14:paraId="1B0CE7C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924DFF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6B0C75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6DB5E4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8BD446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FF6FA1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0E42A4D"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C37BACA"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0105CA1A"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6E533590"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30FEFB33"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40F7B263" w14:textId="77777777" w:rsidR="0021799D" w:rsidRPr="0021799D" w:rsidRDefault="0021799D" w:rsidP="00A26531">
            <w:pPr>
              <w:widowControl w:val="0"/>
              <w:suppressAutoHyphens/>
              <w:rPr>
                <w:sz w:val="28"/>
                <w:szCs w:val="28"/>
              </w:rPr>
            </w:pPr>
            <w:r w:rsidRPr="0021799D">
              <w:rPr>
                <w:sz w:val="28"/>
                <w:szCs w:val="28"/>
              </w:rPr>
              <w:t>12477.53</w:t>
            </w:r>
          </w:p>
        </w:tc>
        <w:tc>
          <w:tcPr>
            <w:tcW w:w="369" w:type="pct"/>
            <w:tcBorders>
              <w:top w:val="nil"/>
              <w:left w:val="nil"/>
              <w:bottom w:val="single" w:sz="4" w:space="0" w:color="auto"/>
              <w:right w:val="single" w:sz="4" w:space="0" w:color="auto"/>
            </w:tcBorders>
            <w:shd w:val="clear" w:color="auto" w:fill="auto"/>
            <w:vAlign w:val="bottom"/>
            <w:hideMark/>
          </w:tcPr>
          <w:p w14:paraId="79835827" w14:textId="77777777" w:rsidR="0021799D" w:rsidRPr="0021799D" w:rsidRDefault="0021799D" w:rsidP="00A26531">
            <w:pPr>
              <w:widowControl w:val="0"/>
              <w:suppressAutoHyphens/>
              <w:rPr>
                <w:sz w:val="28"/>
                <w:szCs w:val="28"/>
              </w:rPr>
            </w:pPr>
            <w:r w:rsidRPr="0021799D">
              <w:rPr>
                <w:sz w:val="28"/>
                <w:szCs w:val="28"/>
              </w:rPr>
              <w:t>12477.53</w:t>
            </w:r>
          </w:p>
        </w:tc>
        <w:tc>
          <w:tcPr>
            <w:tcW w:w="369" w:type="pct"/>
            <w:tcBorders>
              <w:top w:val="nil"/>
              <w:left w:val="nil"/>
              <w:bottom w:val="single" w:sz="4" w:space="0" w:color="auto"/>
              <w:right w:val="single" w:sz="4" w:space="0" w:color="auto"/>
            </w:tcBorders>
            <w:shd w:val="clear" w:color="auto" w:fill="auto"/>
            <w:vAlign w:val="bottom"/>
            <w:hideMark/>
          </w:tcPr>
          <w:p w14:paraId="3ED9C85A" w14:textId="77777777" w:rsidR="0021799D" w:rsidRPr="0021799D" w:rsidRDefault="0021799D" w:rsidP="00A26531">
            <w:pPr>
              <w:widowControl w:val="0"/>
              <w:suppressAutoHyphens/>
              <w:rPr>
                <w:sz w:val="28"/>
                <w:szCs w:val="28"/>
              </w:rPr>
            </w:pPr>
            <w:r w:rsidRPr="0021799D">
              <w:rPr>
                <w:sz w:val="28"/>
                <w:szCs w:val="28"/>
              </w:rPr>
              <w:t>12477.53</w:t>
            </w:r>
          </w:p>
        </w:tc>
        <w:tc>
          <w:tcPr>
            <w:tcW w:w="369" w:type="pct"/>
            <w:tcBorders>
              <w:top w:val="nil"/>
              <w:left w:val="nil"/>
              <w:bottom w:val="single" w:sz="4" w:space="0" w:color="auto"/>
              <w:right w:val="single" w:sz="4" w:space="0" w:color="auto"/>
            </w:tcBorders>
            <w:shd w:val="clear" w:color="auto" w:fill="auto"/>
            <w:vAlign w:val="bottom"/>
            <w:hideMark/>
          </w:tcPr>
          <w:p w14:paraId="43E80C06" w14:textId="77777777" w:rsidR="0021799D" w:rsidRPr="0021799D" w:rsidRDefault="0021799D" w:rsidP="00A26531">
            <w:pPr>
              <w:widowControl w:val="0"/>
              <w:suppressAutoHyphens/>
              <w:rPr>
                <w:sz w:val="28"/>
                <w:szCs w:val="28"/>
              </w:rPr>
            </w:pPr>
            <w:r w:rsidRPr="0021799D">
              <w:rPr>
                <w:sz w:val="28"/>
                <w:szCs w:val="28"/>
              </w:rPr>
              <w:t>12477.53</w:t>
            </w:r>
          </w:p>
        </w:tc>
        <w:tc>
          <w:tcPr>
            <w:tcW w:w="369" w:type="pct"/>
            <w:tcBorders>
              <w:top w:val="nil"/>
              <w:left w:val="nil"/>
              <w:bottom w:val="single" w:sz="4" w:space="0" w:color="auto"/>
              <w:right w:val="single" w:sz="4" w:space="0" w:color="auto"/>
            </w:tcBorders>
            <w:shd w:val="clear" w:color="auto" w:fill="auto"/>
            <w:vAlign w:val="bottom"/>
            <w:hideMark/>
          </w:tcPr>
          <w:p w14:paraId="3822082A" w14:textId="77777777" w:rsidR="0021799D" w:rsidRPr="0021799D" w:rsidRDefault="0021799D" w:rsidP="00A26531">
            <w:pPr>
              <w:widowControl w:val="0"/>
              <w:suppressAutoHyphens/>
              <w:rPr>
                <w:sz w:val="28"/>
                <w:szCs w:val="28"/>
              </w:rPr>
            </w:pPr>
            <w:r w:rsidRPr="0021799D">
              <w:rPr>
                <w:sz w:val="28"/>
                <w:szCs w:val="28"/>
              </w:rPr>
              <w:t>12477.53</w:t>
            </w:r>
          </w:p>
        </w:tc>
        <w:tc>
          <w:tcPr>
            <w:tcW w:w="369" w:type="pct"/>
            <w:tcBorders>
              <w:top w:val="nil"/>
              <w:left w:val="nil"/>
              <w:bottom w:val="single" w:sz="4" w:space="0" w:color="auto"/>
              <w:right w:val="single" w:sz="4" w:space="0" w:color="auto"/>
            </w:tcBorders>
            <w:shd w:val="clear" w:color="auto" w:fill="auto"/>
            <w:vAlign w:val="bottom"/>
            <w:hideMark/>
          </w:tcPr>
          <w:p w14:paraId="0C9FFFC3" w14:textId="77777777" w:rsidR="0021799D" w:rsidRPr="0021799D" w:rsidRDefault="0021799D" w:rsidP="00A26531">
            <w:pPr>
              <w:widowControl w:val="0"/>
              <w:suppressAutoHyphens/>
              <w:rPr>
                <w:sz w:val="28"/>
                <w:szCs w:val="28"/>
              </w:rPr>
            </w:pPr>
            <w:r w:rsidRPr="0021799D">
              <w:rPr>
                <w:sz w:val="28"/>
                <w:szCs w:val="28"/>
              </w:rPr>
              <w:t>12477.53</w:t>
            </w:r>
          </w:p>
        </w:tc>
        <w:tc>
          <w:tcPr>
            <w:tcW w:w="369" w:type="pct"/>
            <w:tcBorders>
              <w:top w:val="nil"/>
              <w:left w:val="nil"/>
              <w:bottom w:val="single" w:sz="4" w:space="0" w:color="auto"/>
              <w:right w:val="single" w:sz="4" w:space="0" w:color="auto"/>
            </w:tcBorders>
            <w:shd w:val="clear" w:color="auto" w:fill="auto"/>
            <w:vAlign w:val="bottom"/>
            <w:hideMark/>
          </w:tcPr>
          <w:p w14:paraId="7123A0C5" w14:textId="77777777" w:rsidR="0021799D" w:rsidRPr="0021799D" w:rsidRDefault="0021799D" w:rsidP="00A26531">
            <w:pPr>
              <w:widowControl w:val="0"/>
              <w:suppressAutoHyphens/>
              <w:rPr>
                <w:sz w:val="28"/>
                <w:szCs w:val="28"/>
              </w:rPr>
            </w:pPr>
            <w:r w:rsidRPr="0021799D">
              <w:rPr>
                <w:sz w:val="28"/>
                <w:szCs w:val="28"/>
              </w:rPr>
              <w:t>12477.53</w:t>
            </w:r>
          </w:p>
        </w:tc>
        <w:tc>
          <w:tcPr>
            <w:tcW w:w="369" w:type="pct"/>
            <w:tcBorders>
              <w:top w:val="nil"/>
              <w:left w:val="nil"/>
              <w:bottom w:val="single" w:sz="4" w:space="0" w:color="auto"/>
              <w:right w:val="single" w:sz="4" w:space="0" w:color="auto"/>
            </w:tcBorders>
            <w:shd w:val="clear" w:color="auto" w:fill="auto"/>
            <w:vAlign w:val="bottom"/>
            <w:hideMark/>
          </w:tcPr>
          <w:p w14:paraId="7EDBA9F6" w14:textId="77777777" w:rsidR="0021799D" w:rsidRPr="0021799D" w:rsidRDefault="0021799D" w:rsidP="00A26531">
            <w:pPr>
              <w:widowControl w:val="0"/>
              <w:suppressAutoHyphens/>
              <w:rPr>
                <w:sz w:val="28"/>
                <w:szCs w:val="28"/>
              </w:rPr>
            </w:pPr>
            <w:r w:rsidRPr="0021799D">
              <w:rPr>
                <w:sz w:val="28"/>
                <w:szCs w:val="28"/>
              </w:rPr>
              <w:t>12477.53</w:t>
            </w:r>
          </w:p>
        </w:tc>
        <w:tc>
          <w:tcPr>
            <w:tcW w:w="408" w:type="pct"/>
            <w:tcBorders>
              <w:top w:val="nil"/>
              <w:left w:val="nil"/>
              <w:bottom w:val="single" w:sz="4" w:space="0" w:color="auto"/>
              <w:right w:val="single" w:sz="4" w:space="0" w:color="auto"/>
            </w:tcBorders>
            <w:shd w:val="clear" w:color="auto" w:fill="auto"/>
            <w:vAlign w:val="bottom"/>
            <w:hideMark/>
          </w:tcPr>
          <w:p w14:paraId="4C144112" w14:textId="77777777" w:rsidR="0021799D" w:rsidRPr="0021799D" w:rsidRDefault="0021799D" w:rsidP="00A26531">
            <w:pPr>
              <w:widowControl w:val="0"/>
              <w:suppressAutoHyphens/>
              <w:rPr>
                <w:sz w:val="28"/>
                <w:szCs w:val="28"/>
              </w:rPr>
            </w:pPr>
            <w:r w:rsidRPr="0021799D">
              <w:rPr>
                <w:sz w:val="28"/>
                <w:szCs w:val="28"/>
              </w:rPr>
              <w:t>12477.53</w:t>
            </w:r>
          </w:p>
        </w:tc>
        <w:tc>
          <w:tcPr>
            <w:tcW w:w="463" w:type="pct"/>
            <w:tcBorders>
              <w:top w:val="nil"/>
              <w:left w:val="nil"/>
              <w:bottom w:val="single" w:sz="4" w:space="0" w:color="auto"/>
              <w:right w:val="single" w:sz="4" w:space="0" w:color="auto"/>
            </w:tcBorders>
            <w:shd w:val="clear" w:color="auto" w:fill="auto"/>
            <w:noWrap/>
            <w:vAlign w:val="bottom"/>
            <w:hideMark/>
          </w:tcPr>
          <w:p w14:paraId="40112F5F" w14:textId="77777777" w:rsidR="0021799D" w:rsidRPr="0021799D" w:rsidRDefault="0021799D" w:rsidP="00A26531">
            <w:pPr>
              <w:widowControl w:val="0"/>
              <w:suppressAutoHyphens/>
              <w:rPr>
                <w:sz w:val="28"/>
                <w:szCs w:val="28"/>
              </w:rPr>
            </w:pPr>
            <w:r w:rsidRPr="0021799D">
              <w:rPr>
                <w:sz w:val="28"/>
                <w:szCs w:val="28"/>
              </w:rPr>
              <w:t>12477.53</w:t>
            </w:r>
          </w:p>
        </w:tc>
      </w:tr>
      <w:tr w:rsidR="0021799D" w:rsidRPr="0021799D" w14:paraId="5CE34B47"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093ABE4A" w14:textId="77777777" w:rsidR="0021799D" w:rsidRPr="0021799D" w:rsidRDefault="0021799D" w:rsidP="00A26531">
            <w:pPr>
              <w:widowControl w:val="0"/>
              <w:suppressAutoHyphens/>
              <w:rPr>
                <w:sz w:val="28"/>
                <w:szCs w:val="28"/>
              </w:rPr>
            </w:pPr>
            <w:r w:rsidRPr="0021799D">
              <w:rPr>
                <w:sz w:val="28"/>
                <w:szCs w:val="28"/>
              </w:rPr>
              <w:t>Проект. 1-2.1.8. Технологическая зона №6. Строительство теплотрассы для подключения перспективной застройки протяженностью 705м, диаметром 100мм</w:t>
            </w:r>
          </w:p>
        </w:tc>
        <w:tc>
          <w:tcPr>
            <w:tcW w:w="463" w:type="pct"/>
            <w:tcBorders>
              <w:top w:val="nil"/>
              <w:left w:val="nil"/>
              <w:bottom w:val="single" w:sz="4" w:space="0" w:color="auto"/>
              <w:right w:val="single" w:sz="4" w:space="0" w:color="auto"/>
            </w:tcBorders>
            <w:shd w:val="clear" w:color="auto" w:fill="auto"/>
            <w:noWrap/>
            <w:vAlign w:val="bottom"/>
            <w:hideMark/>
          </w:tcPr>
          <w:p w14:paraId="2DA2E2CB"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5C0A7823"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16CBD237"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244C3F48" w14:textId="77777777" w:rsidR="0021799D" w:rsidRPr="0021799D" w:rsidRDefault="0021799D" w:rsidP="00A26531">
            <w:pPr>
              <w:widowControl w:val="0"/>
              <w:suppressAutoHyphens/>
              <w:rPr>
                <w:sz w:val="28"/>
                <w:szCs w:val="28"/>
              </w:rPr>
            </w:pPr>
            <w:r w:rsidRPr="0021799D">
              <w:rPr>
                <w:sz w:val="28"/>
                <w:szCs w:val="28"/>
              </w:rPr>
              <w:t>11142.81</w:t>
            </w:r>
          </w:p>
        </w:tc>
        <w:tc>
          <w:tcPr>
            <w:tcW w:w="369" w:type="pct"/>
            <w:tcBorders>
              <w:top w:val="nil"/>
              <w:left w:val="nil"/>
              <w:bottom w:val="single" w:sz="4" w:space="0" w:color="auto"/>
              <w:right w:val="single" w:sz="4" w:space="0" w:color="auto"/>
            </w:tcBorders>
            <w:shd w:val="clear" w:color="auto" w:fill="auto"/>
            <w:vAlign w:val="bottom"/>
            <w:hideMark/>
          </w:tcPr>
          <w:p w14:paraId="1C24629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AE6B52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FC0C73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1A7D40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E7E408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C7F2E8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6299C15"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555A8B2"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0235910E"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5E1E6154"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18AFBD72"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29038A0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7D29FD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64B7DA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921765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3C5EAA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AC7FCF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540194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715625A"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A6ACFB6"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6EAF8215"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31D974D5"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4E88BD8A"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6EDC31CB" w14:textId="77777777" w:rsidR="0021799D" w:rsidRPr="0021799D" w:rsidRDefault="0021799D" w:rsidP="00A26531">
            <w:pPr>
              <w:widowControl w:val="0"/>
              <w:suppressAutoHyphens/>
              <w:rPr>
                <w:sz w:val="28"/>
                <w:szCs w:val="28"/>
              </w:rPr>
            </w:pPr>
            <w:r w:rsidRPr="0021799D">
              <w:rPr>
                <w:sz w:val="28"/>
                <w:szCs w:val="28"/>
              </w:rPr>
              <w:t>2228.56</w:t>
            </w:r>
          </w:p>
        </w:tc>
        <w:tc>
          <w:tcPr>
            <w:tcW w:w="369" w:type="pct"/>
            <w:tcBorders>
              <w:top w:val="nil"/>
              <w:left w:val="nil"/>
              <w:bottom w:val="single" w:sz="4" w:space="0" w:color="auto"/>
              <w:right w:val="single" w:sz="4" w:space="0" w:color="auto"/>
            </w:tcBorders>
            <w:shd w:val="clear" w:color="auto" w:fill="auto"/>
            <w:vAlign w:val="bottom"/>
            <w:hideMark/>
          </w:tcPr>
          <w:p w14:paraId="106F30B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4AC624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4420A9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49C23E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51B57B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50039A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4AFB9E4"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47B48F4"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28AA8C6A"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74FAD50F"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7E63DD4D"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582DCF94" w14:textId="77777777" w:rsidR="0021799D" w:rsidRPr="0021799D" w:rsidRDefault="0021799D" w:rsidP="00A26531">
            <w:pPr>
              <w:widowControl w:val="0"/>
              <w:suppressAutoHyphens/>
              <w:rPr>
                <w:sz w:val="28"/>
                <w:szCs w:val="28"/>
              </w:rPr>
            </w:pPr>
            <w:r w:rsidRPr="0021799D">
              <w:rPr>
                <w:sz w:val="28"/>
                <w:szCs w:val="28"/>
              </w:rPr>
              <w:t>13371.37</w:t>
            </w:r>
          </w:p>
        </w:tc>
        <w:tc>
          <w:tcPr>
            <w:tcW w:w="369" w:type="pct"/>
            <w:tcBorders>
              <w:top w:val="nil"/>
              <w:left w:val="nil"/>
              <w:bottom w:val="single" w:sz="4" w:space="0" w:color="auto"/>
              <w:right w:val="single" w:sz="4" w:space="0" w:color="auto"/>
            </w:tcBorders>
            <w:shd w:val="clear" w:color="auto" w:fill="auto"/>
            <w:vAlign w:val="bottom"/>
            <w:hideMark/>
          </w:tcPr>
          <w:p w14:paraId="70813D4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919995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61BE3C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6FE7FA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C74A14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15D138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AC365AD"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520A82B"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40E03916"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0CD5A5DF"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55CC9902"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2516C59C" w14:textId="77777777" w:rsidR="0021799D" w:rsidRPr="0021799D" w:rsidRDefault="0021799D" w:rsidP="00A26531">
            <w:pPr>
              <w:widowControl w:val="0"/>
              <w:suppressAutoHyphens/>
              <w:rPr>
                <w:sz w:val="28"/>
                <w:szCs w:val="28"/>
              </w:rPr>
            </w:pPr>
            <w:r w:rsidRPr="0021799D">
              <w:rPr>
                <w:sz w:val="28"/>
                <w:szCs w:val="28"/>
              </w:rPr>
              <w:t>13371.37</w:t>
            </w:r>
          </w:p>
        </w:tc>
        <w:tc>
          <w:tcPr>
            <w:tcW w:w="369" w:type="pct"/>
            <w:tcBorders>
              <w:top w:val="nil"/>
              <w:left w:val="nil"/>
              <w:bottom w:val="single" w:sz="4" w:space="0" w:color="auto"/>
              <w:right w:val="single" w:sz="4" w:space="0" w:color="auto"/>
            </w:tcBorders>
            <w:shd w:val="clear" w:color="auto" w:fill="auto"/>
            <w:vAlign w:val="bottom"/>
            <w:hideMark/>
          </w:tcPr>
          <w:p w14:paraId="75A7AA04" w14:textId="77777777" w:rsidR="0021799D" w:rsidRPr="0021799D" w:rsidRDefault="0021799D" w:rsidP="00A26531">
            <w:pPr>
              <w:widowControl w:val="0"/>
              <w:suppressAutoHyphens/>
              <w:rPr>
                <w:sz w:val="28"/>
                <w:szCs w:val="28"/>
              </w:rPr>
            </w:pPr>
            <w:r w:rsidRPr="0021799D">
              <w:rPr>
                <w:sz w:val="28"/>
                <w:szCs w:val="28"/>
              </w:rPr>
              <w:t>13371.37</w:t>
            </w:r>
          </w:p>
        </w:tc>
        <w:tc>
          <w:tcPr>
            <w:tcW w:w="369" w:type="pct"/>
            <w:tcBorders>
              <w:top w:val="nil"/>
              <w:left w:val="nil"/>
              <w:bottom w:val="single" w:sz="4" w:space="0" w:color="auto"/>
              <w:right w:val="single" w:sz="4" w:space="0" w:color="auto"/>
            </w:tcBorders>
            <w:shd w:val="clear" w:color="auto" w:fill="auto"/>
            <w:vAlign w:val="bottom"/>
            <w:hideMark/>
          </w:tcPr>
          <w:p w14:paraId="3C324C12" w14:textId="77777777" w:rsidR="0021799D" w:rsidRPr="0021799D" w:rsidRDefault="0021799D" w:rsidP="00A26531">
            <w:pPr>
              <w:widowControl w:val="0"/>
              <w:suppressAutoHyphens/>
              <w:rPr>
                <w:sz w:val="28"/>
                <w:szCs w:val="28"/>
              </w:rPr>
            </w:pPr>
            <w:r w:rsidRPr="0021799D">
              <w:rPr>
                <w:sz w:val="28"/>
                <w:szCs w:val="28"/>
              </w:rPr>
              <w:t>13371.37</w:t>
            </w:r>
          </w:p>
        </w:tc>
        <w:tc>
          <w:tcPr>
            <w:tcW w:w="369" w:type="pct"/>
            <w:tcBorders>
              <w:top w:val="nil"/>
              <w:left w:val="nil"/>
              <w:bottom w:val="single" w:sz="4" w:space="0" w:color="auto"/>
              <w:right w:val="single" w:sz="4" w:space="0" w:color="auto"/>
            </w:tcBorders>
            <w:shd w:val="clear" w:color="auto" w:fill="auto"/>
            <w:vAlign w:val="bottom"/>
            <w:hideMark/>
          </w:tcPr>
          <w:p w14:paraId="709D28AD" w14:textId="77777777" w:rsidR="0021799D" w:rsidRPr="0021799D" w:rsidRDefault="0021799D" w:rsidP="00A26531">
            <w:pPr>
              <w:widowControl w:val="0"/>
              <w:suppressAutoHyphens/>
              <w:rPr>
                <w:sz w:val="28"/>
                <w:szCs w:val="28"/>
              </w:rPr>
            </w:pPr>
            <w:r w:rsidRPr="0021799D">
              <w:rPr>
                <w:sz w:val="28"/>
                <w:szCs w:val="28"/>
              </w:rPr>
              <w:t>13371.37</w:t>
            </w:r>
          </w:p>
        </w:tc>
        <w:tc>
          <w:tcPr>
            <w:tcW w:w="369" w:type="pct"/>
            <w:tcBorders>
              <w:top w:val="nil"/>
              <w:left w:val="nil"/>
              <w:bottom w:val="single" w:sz="4" w:space="0" w:color="auto"/>
              <w:right w:val="single" w:sz="4" w:space="0" w:color="auto"/>
            </w:tcBorders>
            <w:shd w:val="clear" w:color="auto" w:fill="auto"/>
            <w:vAlign w:val="bottom"/>
            <w:hideMark/>
          </w:tcPr>
          <w:p w14:paraId="582E6264" w14:textId="77777777" w:rsidR="0021799D" w:rsidRPr="0021799D" w:rsidRDefault="0021799D" w:rsidP="00A26531">
            <w:pPr>
              <w:widowControl w:val="0"/>
              <w:suppressAutoHyphens/>
              <w:rPr>
                <w:sz w:val="28"/>
                <w:szCs w:val="28"/>
              </w:rPr>
            </w:pPr>
            <w:r w:rsidRPr="0021799D">
              <w:rPr>
                <w:sz w:val="28"/>
                <w:szCs w:val="28"/>
              </w:rPr>
              <w:t>13371.37</w:t>
            </w:r>
          </w:p>
        </w:tc>
        <w:tc>
          <w:tcPr>
            <w:tcW w:w="369" w:type="pct"/>
            <w:tcBorders>
              <w:top w:val="nil"/>
              <w:left w:val="nil"/>
              <w:bottom w:val="single" w:sz="4" w:space="0" w:color="auto"/>
              <w:right w:val="single" w:sz="4" w:space="0" w:color="auto"/>
            </w:tcBorders>
            <w:shd w:val="clear" w:color="auto" w:fill="auto"/>
            <w:vAlign w:val="bottom"/>
            <w:hideMark/>
          </w:tcPr>
          <w:p w14:paraId="068185C0" w14:textId="77777777" w:rsidR="0021799D" w:rsidRPr="0021799D" w:rsidRDefault="0021799D" w:rsidP="00A26531">
            <w:pPr>
              <w:widowControl w:val="0"/>
              <w:suppressAutoHyphens/>
              <w:rPr>
                <w:sz w:val="28"/>
                <w:szCs w:val="28"/>
              </w:rPr>
            </w:pPr>
            <w:r w:rsidRPr="0021799D">
              <w:rPr>
                <w:sz w:val="28"/>
                <w:szCs w:val="28"/>
              </w:rPr>
              <w:t>13371.37</w:t>
            </w:r>
          </w:p>
        </w:tc>
        <w:tc>
          <w:tcPr>
            <w:tcW w:w="369" w:type="pct"/>
            <w:tcBorders>
              <w:top w:val="nil"/>
              <w:left w:val="nil"/>
              <w:bottom w:val="single" w:sz="4" w:space="0" w:color="auto"/>
              <w:right w:val="single" w:sz="4" w:space="0" w:color="auto"/>
            </w:tcBorders>
            <w:shd w:val="clear" w:color="auto" w:fill="auto"/>
            <w:vAlign w:val="bottom"/>
            <w:hideMark/>
          </w:tcPr>
          <w:p w14:paraId="31F4CE0C" w14:textId="77777777" w:rsidR="0021799D" w:rsidRPr="0021799D" w:rsidRDefault="0021799D" w:rsidP="00A26531">
            <w:pPr>
              <w:widowControl w:val="0"/>
              <w:suppressAutoHyphens/>
              <w:rPr>
                <w:sz w:val="28"/>
                <w:szCs w:val="28"/>
              </w:rPr>
            </w:pPr>
            <w:r w:rsidRPr="0021799D">
              <w:rPr>
                <w:sz w:val="28"/>
                <w:szCs w:val="28"/>
              </w:rPr>
              <w:t>13371.37</w:t>
            </w:r>
          </w:p>
        </w:tc>
        <w:tc>
          <w:tcPr>
            <w:tcW w:w="369" w:type="pct"/>
            <w:tcBorders>
              <w:top w:val="nil"/>
              <w:left w:val="nil"/>
              <w:bottom w:val="single" w:sz="4" w:space="0" w:color="auto"/>
              <w:right w:val="single" w:sz="4" w:space="0" w:color="auto"/>
            </w:tcBorders>
            <w:shd w:val="clear" w:color="auto" w:fill="auto"/>
            <w:vAlign w:val="bottom"/>
            <w:hideMark/>
          </w:tcPr>
          <w:p w14:paraId="17917E26" w14:textId="77777777" w:rsidR="0021799D" w:rsidRPr="0021799D" w:rsidRDefault="0021799D" w:rsidP="00A26531">
            <w:pPr>
              <w:widowControl w:val="0"/>
              <w:suppressAutoHyphens/>
              <w:rPr>
                <w:sz w:val="28"/>
                <w:szCs w:val="28"/>
              </w:rPr>
            </w:pPr>
            <w:r w:rsidRPr="0021799D">
              <w:rPr>
                <w:sz w:val="28"/>
                <w:szCs w:val="28"/>
              </w:rPr>
              <w:t>13371.37</w:t>
            </w:r>
          </w:p>
        </w:tc>
        <w:tc>
          <w:tcPr>
            <w:tcW w:w="408" w:type="pct"/>
            <w:tcBorders>
              <w:top w:val="nil"/>
              <w:left w:val="nil"/>
              <w:bottom w:val="single" w:sz="4" w:space="0" w:color="auto"/>
              <w:right w:val="single" w:sz="4" w:space="0" w:color="auto"/>
            </w:tcBorders>
            <w:shd w:val="clear" w:color="auto" w:fill="auto"/>
            <w:vAlign w:val="bottom"/>
            <w:hideMark/>
          </w:tcPr>
          <w:p w14:paraId="43A13ED6" w14:textId="77777777" w:rsidR="0021799D" w:rsidRPr="0021799D" w:rsidRDefault="0021799D" w:rsidP="00A26531">
            <w:pPr>
              <w:widowControl w:val="0"/>
              <w:suppressAutoHyphens/>
              <w:rPr>
                <w:sz w:val="28"/>
                <w:szCs w:val="28"/>
              </w:rPr>
            </w:pPr>
            <w:r w:rsidRPr="0021799D">
              <w:rPr>
                <w:sz w:val="28"/>
                <w:szCs w:val="28"/>
              </w:rPr>
              <w:t>13371.37</w:t>
            </w:r>
          </w:p>
        </w:tc>
        <w:tc>
          <w:tcPr>
            <w:tcW w:w="463" w:type="pct"/>
            <w:tcBorders>
              <w:top w:val="nil"/>
              <w:left w:val="nil"/>
              <w:bottom w:val="single" w:sz="4" w:space="0" w:color="auto"/>
              <w:right w:val="single" w:sz="4" w:space="0" w:color="auto"/>
            </w:tcBorders>
            <w:shd w:val="clear" w:color="auto" w:fill="auto"/>
            <w:noWrap/>
            <w:vAlign w:val="bottom"/>
            <w:hideMark/>
          </w:tcPr>
          <w:p w14:paraId="1BF47914" w14:textId="77777777" w:rsidR="0021799D" w:rsidRPr="0021799D" w:rsidRDefault="0021799D" w:rsidP="00A26531">
            <w:pPr>
              <w:widowControl w:val="0"/>
              <w:suppressAutoHyphens/>
              <w:rPr>
                <w:sz w:val="28"/>
                <w:szCs w:val="28"/>
              </w:rPr>
            </w:pPr>
            <w:r w:rsidRPr="0021799D">
              <w:rPr>
                <w:sz w:val="28"/>
                <w:szCs w:val="28"/>
              </w:rPr>
              <w:t>13371.37</w:t>
            </w:r>
          </w:p>
        </w:tc>
      </w:tr>
      <w:tr w:rsidR="0021799D" w:rsidRPr="0021799D" w14:paraId="588C1D3E"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7B4918ED" w14:textId="77777777" w:rsidR="0021799D" w:rsidRPr="0021799D" w:rsidRDefault="0021799D" w:rsidP="00A26531">
            <w:pPr>
              <w:widowControl w:val="0"/>
              <w:suppressAutoHyphens/>
              <w:rPr>
                <w:sz w:val="28"/>
                <w:szCs w:val="28"/>
              </w:rPr>
            </w:pPr>
            <w:r w:rsidRPr="0021799D">
              <w:rPr>
                <w:sz w:val="28"/>
                <w:szCs w:val="28"/>
              </w:rPr>
              <w:t>Проект. 1-2.1.9. Технологическая зона №6. Строительство теплотрассы для подключения перспективной застройки протяженностью 310м, диаметром 125мм</w:t>
            </w:r>
          </w:p>
        </w:tc>
        <w:tc>
          <w:tcPr>
            <w:tcW w:w="463" w:type="pct"/>
            <w:tcBorders>
              <w:top w:val="nil"/>
              <w:left w:val="nil"/>
              <w:bottom w:val="single" w:sz="4" w:space="0" w:color="auto"/>
              <w:right w:val="single" w:sz="4" w:space="0" w:color="auto"/>
            </w:tcBorders>
            <w:shd w:val="clear" w:color="auto" w:fill="auto"/>
            <w:noWrap/>
            <w:vAlign w:val="bottom"/>
            <w:hideMark/>
          </w:tcPr>
          <w:p w14:paraId="3E4E2FCA"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30F4D800"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124AAA98" w14:textId="77777777" w:rsidR="0021799D" w:rsidRPr="0021799D" w:rsidRDefault="0021799D" w:rsidP="00A26531">
            <w:pPr>
              <w:widowControl w:val="0"/>
              <w:suppressAutoHyphens/>
              <w:rPr>
                <w:sz w:val="28"/>
                <w:szCs w:val="28"/>
              </w:rPr>
            </w:pPr>
            <w:r w:rsidRPr="0021799D">
              <w:rPr>
                <w:sz w:val="28"/>
                <w:szCs w:val="28"/>
              </w:rPr>
              <w:lastRenderedPageBreak/>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557F3F3E" w14:textId="77777777" w:rsidR="0021799D" w:rsidRPr="0021799D" w:rsidRDefault="0021799D" w:rsidP="00A26531">
            <w:pPr>
              <w:widowControl w:val="0"/>
              <w:suppressAutoHyphens/>
              <w:rPr>
                <w:sz w:val="28"/>
                <w:szCs w:val="28"/>
              </w:rPr>
            </w:pPr>
            <w:r w:rsidRPr="0021799D">
              <w:rPr>
                <w:sz w:val="28"/>
                <w:szCs w:val="28"/>
              </w:rPr>
              <w:t>6707.78</w:t>
            </w:r>
          </w:p>
        </w:tc>
        <w:tc>
          <w:tcPr>
            <w:tcW w:w="369" w:type="pct"/>
            <w:tcBorders>
              <w:top w:val="nil"/>
              <w:left w:val="nil"/>
              <w:bottom w:val="single" w:sz="4" w:space="0" w:color="auto"/>
              <w:right w:val="single" w:sz="4" w:space="0" w:color="auto"/>
            </w:tcBorders>
            <w:shd w:val="clear" w:color="auto" w:fill="auto"/>
            <w:vAlign w:val="bottom"/>
            <w:hideMark/>
          </w:tcPr>
          <w:p w14:paraId="0DAA05F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EB2AEE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7ED21F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F3D149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54AC09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FCC1AE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4300D64"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27EA57E"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7F9FCFD3"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6C6A3A16"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3C0F45B4"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30F1CBB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721876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C540BF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F5B567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E10464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164FD2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A51194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442F37D"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783B536"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52CBB84D"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622FEF35"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42434F36"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2B428FC7" w14:textId="77777777" w:rsidR="0021799D" w:rsidRPr="0021799D" w:rsidRDefault="0021799D" w:rsidP="00A26531">
            <w:pPr>
              <w:widowControl w:val="0"/>
              <w:suppressAutoHyphens/>
              <w:rPr>
                <w:sz w:val="28"/>
                <w:szCs w:val="28"/>
              </w:rPr>
            </w:pPr>
            <w:r w:rsidRPr="0021799D">
              <w:rPr>
                <w:sz w:val="28"/>
                <w:szCs w:val="28"/>
              </w:rPr>
              <w:t>1341.56</w:t>
            </w:r>
          </w:p>
        </w:tc>
        <w:tc>
          <w:tcPr>
            <w:tcW w:w="369" w:type="pct"/>
            <w:tcBorders>
              <w:top w:val="nil"/>
              <w:left w:val="nil"/>
              <w:bottom w:val="single" w:sz="4" w:space="0" w:color="auto"/>
              <w:right w:val="single" w:sz="4" w:space="0" w:color="auto"/>
            </w:tcBorders>
            <w:shd w:val="clear" w:color="auto" w:fill="auto"/>
            <w:vAlign w:val="bottom"/>
            <w:hideMark/>
          </w:tcPr>
          <w:p w14:paraId="339291D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8F2E3E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91E61E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D9F736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919FF2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55DFD0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1C1573B"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13C29CE"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2C1CA698"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0DBD1754"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63F8A3DC"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54B3266E" w14:textId="77777777" w:rsidR="0021799D" w:rsidRPr="0021799D" w:rsidRDefault="0021799D" w:rsidP="00A26531">
            <w:pPr>
              <w:widowControl w:val="0"/>
              <w:suppressAutoHyphens/>
              <w:rPr>
                <w:sz w:val="28"/>
                <w:szCs w:val="28"/>
              </w:rPr>
            </w:pPr>
            <w:r w:rsidRPr="0021799D">
              <w:rPr>
                <w:sz w:val="28"/>
                <w:szCs w:val="28"/>
              </w:rPr>
              <w:t>8049.34</w:t>
            </w:r>
          </w:p>
        </w:tc>
        <w:tc>
          <w:tcPr>
            <w:tcW w:w="369" w:type="pct"/>
            <w:tcBorders>
              <w:top w:val="nil"/>
              <w:left w:val="nil"/>
              <w:bottom w:val="single" w:sz="4" w:space="0" w:color="auto"/>
              <w:right w:val="single" w:sz="4" w:space="0" w:color="auto"/>
            </w:tcBorders>
            <w:shd w:val="clear" w:color="auto" w:fill="auto"/>
            <w:vAlign w:val="bottom"/>
            <w:hideMark/>
          </w:tcPr>
          <w:p w14:paraId="77D63F4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14731A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349CFC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1B4F0F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58D0E3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F684A8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F00B786"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98D6146"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6FD9B336"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4963D166"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2A34BCF8"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44424C90" w14:textId="77777777" w:rsidR="0021799D" w:rsidRPr="0021799D" w:rsidRDefault="0021799D" w:rsidP="00A26531">
            <w:pPr>
              <w:widowControl w:val="0"/>
              <w:suppressAutoHyphens/>
              <w:rPr>
                <w:sz w:val="28"/>
                <w:szCs w:val="28"/>
              </w:rPr>
            </w:pPr>
            <w:r w:rsidRPr="0021799D">
              <w:rPr>
                <w:sz w:val="28"/>
                <w:szCs w:val="28"/>
              </w:rPr>
              <w:t>8049.34</w:t>
            </w:r>
          </w:p>
        </w:tc>
        <w:tc>
          <w:tcPr>
            <w:tcW w:w="369" w:type="pct"/>
            <w:tcBorders>
              <w:top w:val="nil"/>
              <w:left w:val="nil"/>
              <w:bottom w:val="single" w:sz="4" w:space="0" w:color="auto"/>
              <w:right w:val="single" w:sz="4" w:space="0" w:color="auto"/>
            </w:tcBorders>
            <w:shd w:val="clear" w:color="auto" w:fill="auto"/>
            <w:vAlign w:val="bottom"/>
            <w:hideMark/>
          </w:tcPr>
          <w:p w14:paraId="3E7FFB51" w14:textId="77777777" w:rsidR="0021799D" w:rsidRPr="0021799D" w:rsidRDefault="0021799D" w:rsidP="00A26531">
            <w:pPr>
              <w:widowControl w:val="0"/>
              <w:suppressAutoHyphens/>
              <w:rPr>
                <w:sz w:val="28"/>
                <w:szCs w:val="28"/>
              </w:rPr>
            </w:pPr>
            <w:r w:rsidRPr="0021799D">
              <w:rPr>
                <w:sz w:val="28"/>
                <w:szCs w:val="28"/>
              </w:rPr>
              <w:t>8049.34</w:t>
            </w:r>
          </w:p>
        </w:tc>
        <w:tc>
          <w:tcPr>
            <w:tcW w:w="369" w:type="pct"/>
            <w:tcBorders>
              <w:top w:val="nil"/>
              <w:left w:val="nil"/>
              <w:bottom w:val="single" w:sz="4" w:space="0" w:color="auto"/>
              <w:right w:val="single" w:sz="4" w:space="0" w:color="auto"/>
            </w:tcBorders>
            <w:shd w:val="clear" w:color="auto" w:fill="auto"/>
            <w:vAlign w:val="bottom"/>
            <w:hideMark/>
          </w:tcPr>
          <w:p w14:paraId="4ED92572" w14:textId="77777777" w:rsidR="0021799D" w:rsidRPr="0021799D" w:rsidRDefault="0021799D" w:rsidP="00A26531">
            <w:pPr>
              <w:widowControl w:val="0"/>
              <w:suppressAutoHyphens/>
              <w:rPr>
                <w:sz w:val="28"/>
                <w:szCs w:val="28"/>
              </w:rPr>
            </w:pPr>
            <w:r w:rsidRPr="0021799D">
              <w:rPr>
                <w:sz w:val="28"/>
                <w:szCs w:val="28"/>
              </w:rPr>
              <w:t>8049.34</w:t>
            </w:r>
          </w:p>
        </w:tc>
        <w:tc>
          <w:tcPr>
            <w:tcW w:w="369" w:type="pct"/>
            <w:tcBorders>
              <w:top w:val="nil"/>
              <w:left w:val="nil"/>
              <w:bottom w:val="single" w:sz="4" w:space="0" w:color="auto"/>
              <w:right w:val="single" w:sz="4" w:space="0" w:color="auto"/>
            </w:tcBorders>
            <w:shd w:val="clear" w:color="auto" w:fill="auto"/>
            <w:vAlign w:val="bottom"/>
            <w:hideMark/>
          </w:tcPr>
          <w:p w14:paraId="7B7E6A24" w14:textId="77777777" w:rsidR="0021799D" w:rsidRPr="0021799D" w:rsidRDefault="0021799D" w:rsidP="00A26531">
            <w:pPr>
              <w:widowControl w:val="0"/>
              <w:suppressAutoHyphens/>
              <w:rPr>
                <w:sz w:val="28"/>
                <w:szCs w:val="28"/>
              </w:rPr>
            </w:pPr>
            <w:r w:rsidRPr="0021799D">
              <w:rPr>
                <w:sz w:val="28"/>
                <w:szCs w:val="28"/>
              </w:rPr>
              <w:t>8049.34</w:t>
            </w:r>
          </w:p>
        </w:tc>
        <w:tc>
          <w:tcPr>
            <w:tcW w:w="369" w:type="pct"/>
            <w:tcBorders>
              <w:top w:val="nil"/>
              <w:left w:val="nil"/>
              <w:bottom w:val="single" w:sz="4" w:space="0" w:color="auto"/>
              <w:right w:val="single" w:sz="4" w:space="0" w:color="auto"/>
            </w:tcBorders>
            <w:shd w:val="clear" w:color="auto" w:fill="auto"/>
            <w:vAlign w:val="bottom"/>
            <w:hideMark/>
          </w:tcPr>
          <w:p w14:paraId="3BBADE37" w14:textId="77777777" w:rsidR="0021799D" w:rsidRPr="0021799D" w:rsidRDefault="0021799D" w:rsidP="00A26531">
            <w:pPr>
              <w:widowControl w:val="0"/>
              <w:suppressAutoHyphens/>
              <w:rPr>
                <w:sz w:val="28"/>
                <w:szCs w:val="28"/>
              </w:rPr>
            </w:pPr>
            <w:r w:rsidRPr="0021799D">
              <w:rPr>
                <w:sz w:val="28"/>
                <w:szCs w:val="28"/>
              </w:rPr>
              <w:t>8049.34</w:t>
            </w:r>
          </w:p>
        </w:tc>
        <w:tc>
          <w:tcPr>
            <w:tcW w:w="369" w:type="pct"/>
            <w:tcBorders>
              <w:top w:val="nil"/>
              <w:left w:val="nil"/>
              <w:bottom w:val="single" w:sz="4" w:space="0" w:color="auto"/>
              <w:right w:val="single" w:sz="4" w:space="0" w:color="auto"/>
            </w:tcBorders>
            <w:shd w:val="clear" w:color="auto" w:fill="auto"/>
            <w:vAlign w:val="bottom"/>
            <w:hideMark/>
          </w:tcPr>
          <w:p w14:paraId="0AEBB6A1" w14:textId="77777777" w:rsidR="0021799D" w:rsidRPr="0021799D" w:rsidRDefault="0021799D" w:rsidP="00A26531">
            <w:pPr>
              <w:widowControl w:val="0"/>
              <w:suppressAutoHyphens/>
              <w:rPr>
                <w:sz w:val="28"/>
                <w:szCs w:val="28"/>
              </w:rPr>
            </w:pPr>
            <w:r w:rsidRPr="0021799D">
              <w:rPr>
                <w:sz w:val="28"/>
                <w:szCs w:val="28"/>
              </w:rPr>
              <w:t>8049.34</w:t>
            </w:r>
          </w:p>
        </w:tc>
        <w:tc>
          <w:tcPr>
            <w:tcW w:w="369" w:type="pct"/>
            <w:tcBorders>
              <w:top w:val="nil"/>
              <w:left w:val="nil"/>
              <w:bottom w:val="single" w:sz="4" w:space="0" w:color="auto"/>
              <w:right w:val="single" w:sz="4" w:space="0" w:color="auto"/>
            </w:tcBorders>
            <w:shd w:val="clear" w:color="auto" w:fill="auto"/>
            <w:vAlign w:val="bottom"/>
            <w:hideMark/>
          </w:tcPr>
          <w:p w14:paraId="0FC9FF61" w14:textId="77777777" w:rsidR="0021799D" w:rsidRPr="0021799D" w:rsidRDefault="0021799D" w:rsidP="00A26531">
            <w:pPr>
              <w:widowControl w:val="0"/>
              <w:suppressAutoHyphens/>
              <w:rPr>
                <w:sz w:val="28"/>
                <w:szCs w:val="28"/>
              </w:rPr>
            </w:pPr>
            <w:r w:rsidRPr="0021799D">
              <w:rPr>
                <w:sz w:val="28"/>
                <w:szCs w:val="28"/>
              </w:rPr>
              <w:t>8049.34</w:t>
            </w:r>
          </w:p>
        </w:tc>
        <w:tc>
          <w:tcPr>
            <w:tcW w:w="369" w:type="pct"/>
            <w:tcBorders>
              <w:top w:val="nil"/>
              <w:left w:val="nil"/>
              <w:bottom w:val="single" w:sz="4" w:space="0" w:color="auto"/>
              <w:right w:val="single" w:sz="4" w:space="0" w:color="auto"/>
            </w:tcBorders>
            <w:shd w:val="clear" w:color="auto" w:fill="auto"/>
            <w:vAlign w:val="bottom"/>
            <w:hideMark/>
          </w:tcPr>
          <w:p w14:paraId="5356EB41" w14:textId="77777777" w:rsidR="0021799D" w:rsidRPr="0021799D" w:rsidRDefault="0021799D" w:rsidP="00A26531">
            <w:pPr>
              <w:widowControl w:val="0"/>
              <w:suppressAutoHyphens/>
              <w:rPr>
                <w:sz w:val="28"/>
                <w:szCs w:val="28"/>
              </w:rPr>
            </w:pPr>
            <w:r w:rsidRPr="0021799D">
              <w:rPr>
                <w:sz w:val="28"/>
                <w:szCs w:val="28"/>
              </w:rPr>
              <w:t>8049.34</w:t>
            </w:r>
          </w:p>
        </w:tc>
        <w:tc>
          <w:tcPr>
            <w:tcW w:w="408" w:type="pct"/>
            <w:tcBorders>
              <w:top w:val="nil"/>
              <w:left w:val="nil"/>
              <w:bottom w:val="single" w:sz="4" w:space="0" w:color="auto"/>
              <w:right w:val="single" w:sz="4" w:space="0" w:color="auto"/>
            </w:tcBorders>
            <w:shd w:val="clear" w:color="auto" w:fill="auto"/>
            <w:vAlign w:val="bottom"/>
            <w:hideMark/>
          </w:tcPr>
          <w:p w14:paraId="488BED3C" w14:textId="77777777" w:rsidR="0021799D" w:rsidRPr="0021799D" w:rsidRDefault="0021799D" w:rsidP="00A26531">
            <w:pPr>
              <w:widowControl w:val="0"/>
              <w:suppressAutoHyphens/>
              <w:rPr>
                <w:sz w:val="28"/>
                <w:szCs w:val="28"/>
              </w:rPr>
            </w:pPr>
            <w:r w:rsidRPr="0021799D">
              <w:rPr>
                <w:sz w:val="28"/>
                <w:szCs w:val="28"/>
              </w:rPr>
              <w:t>8049.34</w:t>
            </w:r>
          </w:p>
        </w:tc>
        <w:tc>
          <w:tcPr>
            <w:tcW w:w="463" w:type="pct"/>
            <w:tcBorders>
              <w:top w:val="nil"/>
              <w:left w:val="nil"/>
              <w:bottom w:val="single" w:sz="4" w:space="0" w:color="auto"/>
              <w:right w:val="single" w:sz="4" w:space="0" w:color="auto"/>
            </w:tcBorders>
            <w:shd w:val="clear" w:color="auto" w:fill="auto"/>
            <w:noWrap/>
            <w:vAlign w:val="bottom"/>
            <w:hideMark/>
          </w:tcPr>
          <w:p w14:paraId="3B1901B8" w14:textId="77777777" w:rsidR="0021799D" w:rsidRPr="0021799D" w:rsidRDefault="0021799D" w:rsidP="00A26531">
            <w:pPr>
              <w:widowControl w:val="0"/>
              <w:suppressAutoHyphens/>
              <w:rPr>
                <w:sz w:val="28"/>
                <w:szCs w:val="28"/>
              </w:rPr>
            </w:pPr>
            <w:r w:rsidRPr="0021799D">
              <w:rPr>
                <w:sz w:val="28"/>
                <w:szCs w:val="28"/>
              </w:rPr>
              <w:t>8049.34</w:t>
            </w:r>
          </w:p>
        </w:tc>
      </w:tr>
      <w:tr w:rsidR="0021799D" w:rsidRPr="0021799D" w14:paraId="7DA228E6"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156522EE" w14:textId="77777777" w:rsidR="0021799D" w:rsidRPr="0021799D" w:rsidRDefault="0021799D" w:rsidP="00A26531">
            <w:pPr>
              <w:widowControl w:val="0"/>
              <w:suppressAutoHyphens/>
              <w:rPr>
                <w:sz w:val="28"/>
                <w:szCs w:val="28"/>
              </w:rPr>
            </w:pPr>
            <w:r w:rsidRPr="0021799D">
              <w:rPr>
                <w:sz w:val="28"/>
                <w:szCs w:val="28"/>
              </w:rPr>
              <w:t>Проект. 1-2.1.10. Технологическая зона №6. Строительство теплотрассы для подключения перспективной застройки протяженностью 568м, диаметром 150мм</w:t>
            </w:r>
          </w:p>
        </w:tc>
        <w:tc>
          <w:tcPr>
            <w:tcW w:w="463" w:type="pct"/>
            <w:tcBorders>
              <w:top w:val="nil"/>
              <w:left w:val="nil"/>
              <w:bottom w:val="single" w:sz="4" w:space="0" w:color="auto"/>
              <w:right w:val="single" w:sz="4" w:space="0" w:color="auto"/>
            </w:tcBorders>
            <w:shd w:val="clear" w:color="auto" w:fill="auto"/>
            <w:noWrap/>
            <w:vAlign w:val="bottom"/>
            <w:hideMark/>
          </w:tcPr>
          <w:p w14:paraId="63F9B503"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0815AD42"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51080693"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3BF11B88" w14:textId="77777777" w:rsidR="0021799D" w:rsidRPr="0021799D" w:rsidRDefault="0021799D" w:rsidP="00A26531">
            <w:pPr>
              <w:widowControl w:val="0"/>
              <w:suppressAutoHyphens/>
              <w:rPr>
                <w:sz w:val="28"/>
                <w:szCs w:val="28"/>
              </w:rPr>
            </w:pPr>
            <w:r w:rsidRPr="0021799D">
              <w:rPr>
                <w:sz w:val="28"/>
                <w:szCs w:val="28"/>
              </w:rPr>
              <w:t>13114.32</w:t>
            </w:r>
          </w:p>
        </w:tc>
        <w:tc>
          <w:tcPr>
            <w:tcW w:w="369" w:type="pct"/>
            <w:tcBorders>
              <w:top w:val="nil"/>
              <w:left w:val="nil"/>
              <w:bottom w:val="single" w:sz="4" w:space="0" w:color="auto"/>
              <w:right w:val="single" w:sz="4" w:space="0" w:color="auto"/>
            </w:tcBorders>
            <w:shd w:val="clear" w:color="auto" w:fill="auto"/>
            <w:vAlign w:val="bottom"/>
            <w:hideMark/>
          </w:tcPr>
          <w:p w14:paraId="2BB9F9F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8B820A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AC8591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30DAAD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E5F762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F43DE8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9BBC0C6"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2DF3176"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77796B48"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0FE12B02"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42A47972"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3AD3D44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B841ED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69FA63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5B7BDA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4F49D2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73E564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D80017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2C3E8E7"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0CA96C6"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6706EDE4"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41EA1238"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4C3BA3C6"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2706B7AD" w14:textId="77777777" w:rsidR="0021799D" w:rsidRPr="0021799D" w:rsidRDefault="0021799D" w:rsidP="00A26531">
            <w:pPr>
              <w:widowControl w:val="0"/>
              <w:suppressAutoHyphens/>
              <w:rPr>
                <w:sz w:val="28"/>
                <w:szCs w:val="28"/>
              </w:rPr>
            </w:pPr>
            <w:r w:rsidRPr="0021799D">
              <w:rPr>
                <w:sz w:val="28"/>
                <w:szCs w:val="28"/>
              </w:rPr>
              <w:t>2622.86</w:t>
            </w:r>
          </w:p>
        </w:tc>
        <w:tc>
          <w:tcPr>
            <w:tcW w:w="369" w:type="pct"/>
            <w:tcBorders>
              <w:top w:val="nil"/>
              <w:left w:val="nil"/>
              <w:bottom w:val="single" w:sz="4" w:space="0" w:color="auto"/>
              <w:right w:val="single" w:sz="4" w:space="0" w:color="auto"/>
            </w:tcBorders>
            <w:shd w:val="clear" w:color="auto" w:fill="auto"/>
            <w:vAlign w:val="bottom"/>
            <w:hideMark/>
          </w:tcPr>
          <w:p w14:paraId="47C12C0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8C313F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EE285A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32E797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8F59DC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1B17CF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11485CC"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B5DAA11"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4352288A"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0A33810F"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4BC9D140"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186D551A" w14:textId="77777777" w:rsidR="0021799D" w:rsidRPr="0021799D" w:rsidRDefault="0021799D" w:rsidP="00A26531">
            <w:pPr>
              <w:widowControl w:val="0"/>
              <w:suppressAutoHyphens/>
              <w:rPr>
                <w:sz w:val="28"/>
                <w:szCs w:val="28"/>
              </w:rPr>
            </w:pPr>
            <w:r w:rsidRPr="0021799D">
              <w:rPr>
                <w:sz w:val="28"/>
                <w:szCs w:val="28"/>
              </w:rPr>
              <w:t>15737.19</w:t>
            </w:r>
          </w:p>
        </w:tc>
        <w:tc>
          <w:tcPr>
            <w:tcW w:w="369" w:type="pct"/>
            <w:tcBorders>
              <w:top w:val="nil"/>
              <w:left w:val="nil"/>
              <w:bottom w:val="single" w:sz="4" w:space="0" w:color="auto"/>
              <w:right w:val="single" w:sz="4" w:space="0" w:color="auto"/>
            </w:tcBorders>
            <w:shd w:val="clear" w:color="auto" w:fill="auto"/>
            <w:vAlign w:val="bottom"/>
            <w:hideMark/>
          </w:tcPr>
          <w:p w14:paraId="3566798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751C50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70171B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D746C3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667978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F2CD61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61EAF43"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2367516"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7E367500"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1A74ECD9"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74EAD0D2"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6F5A0737" w14:textId="77777777" w:rsidR="0021799D" w:rsidRPr="0021799D" w:rsidRDefault="0021799D" w:rsidP="00A26531">
            <w:pPr>
              <w:widowControl w:val="0"/>
              <w:suppressAutoHyphens/>
              <w:rPr>
                <w:sz w:val="28"/>
                <w:szCs w:val="28"/>
              </w:rPr>
            </w:pPr>
            <w:r w:rsidRPr="0021799D">
              <w:rPr>
                <w:sz w:val="28"/>
                <w:szCs w:val="28"/>
              </w:rPr>
              <w:t>15737.19</w:t>
            </w:r>
          </w:p>
        </w:tc>
        <w:tc>
          <w:tcPr>
            <w:tcW w:w="369" w:type="pct"/>
            <w:tcBorders>
              <w:top w:val="nil"/>
              <w:left w:val="nil"/>
              <w:bottom w:val="single" w:sz="4" w:space="0" w:color="auto"/>
              <w:right w:val="single" w:sz="4" w:space="0" w:color="auto"/>
            </w:tcBorders>
            <w:shd w:val="clear" w:color="auto" w:fill="auto"/>
            <w:vAlign w:val="bottom"/>
            <w:hideMark/>
          </w:tcPr>
          <w:p w14:paraId="6BD3BDCB" w14:textId="77777777" w:rsidR="0021799D" w:rsidRPr="0021799D" w:rsidRDefault="0021799D" w:rsidP="00A26531">
            <w:pPr>
              <w:widowControl w:val="0"/>
              <w:suppressAutoHyphens/>
              <w:rPr>
                <w:sz w:val="28"/>
                <w:szCs w:val="28"/>
              </w:rPr>
            </w:pPr>
            <w:r w:rsidRPr="0021799D">
              <w:rPr>
                <w:sz w:val="28"/>
                <w:szCs w:val="28"/>
              </w:rPr>
              <w:t>15737.19</w:t>
            </w:r>
          </w:p>
        </w:tc>
        <w:tc>
          <w:tcPr>
            <w:tcW w:w="369" w:type="pct"/>
            <w:tcBorders>
              <w:top w:val="nil"/>
              <w:left w:val="nil"/>
              <w:bottom w:val="single" w:sz="4" w:space="0" w:color="auto"/>
              <w:right w:val="single" w:sz="4" w:space="0" w:color="auto"/>
            </w:tcBorders>
            <w:shd w:val="clear" w:color="auto" w:fill="auto"/>
            <w:vAlign w:val="bottom"/>
            <w:hideMark/>
          </w:tcPr>
          <w:p w14:paraId="3524F57B" w14:textId="77777777" w:rsidR="0021799D" w:rsidRPr="0021799D" w:rsidRDefault="0021799D" w:rsidP="00A26531">
            <w:pPr>
              <w:widowControl w:val="0"/>
              <w:suppressAutoHyphens/>
              <w:rPr>
                <w:sz w:val="28"/>
                <w:szCs w:val="28"/>
              </w:rPr>
            </w:pPr>
            <w:r w:rsidRPr="0021799D">
              <w:rPr>
                <w:sz w:val="28"/>
                <w:szCs w:val="28"/>
              </w:rPr>
              <w:t>15737.19</w:t>
            </w:r>
          </w:p>
        </w:tc>
        <w:tc>
          <w:tcPr>
            <w:tcW w:w="369" w:type="pct"/>
            <w:tcBorders>
              <w:top w:val="nil"/>
              <w:left w:val="nil"/>
              <w:bottom w:val="single" w:sz="4" w:space="0" w:color="auto"/>
              <w:right w:val="single" w:sz="4" w:space="0" w:color="auto"/>
            </w:tcBorders>
            <w:shd w:val="clear" w:color="auto" w:fill="auto"/>
            <w:vAlign w:val="bottom"/>
            <w:hideMark/>
          </w:tcPr>
          <w:p w14:paraId="65EA3657" w14:textId="77777777" w:rsidR="0021799D" w:rsidRPr="0021799D" w:rsidRDefault="0021799D" w:rsidP="00A26531">
            <w:pPr>
              <w:widowControl w:val="0"/>
              <w:suppressAutoHyphens/>
              <w:rPr>
                <w:sz w:val="28"/>
                <w:szCs w:val="28"/>
              </w:rPr>
            </w:pPr>
            <w:r w:rsidRPr="0021799D">
              <w:rPr>
                <w:sz w:val="28"/>
                <w:szCs w:val="28"/>
              </w:rPr>
              <w:t>15737.19</w:t>
            </w:r>
          </w:p>
        </w:tc>
        <w:tc>
          <w:tcPr>
            <w:tcW w:w="369" w:type="pct"/>
            <w:tcBorders>
              <w:top w:val="nil"/>
              <w:left w:val="nil"/>
              <w:bottom w:val="single" w:sz="4" w:space="0" w:color="auto"/>
              <w:right w:val="single" w:sz="4" w:space="0" w:color="auto"/>
            </w:tcBorders>
            <w:shd w:val="clear" w:color="auto" w:fill="auto"/>
            <w:vAlign w:val="bottom"/>
            <w:hideMark/>
          </w:tcPr>
          <w:p w14:paraId="65338C75" w14:textId="77777777" w:rsidR="0021799D" w:rsidRPr="0021799D" w:rsidRDefault="0021799D" w:rsidP="00A26531">
            <w:pPr>
              <w:widowControl w:val="0"/>
              <w:suppressAutoHyphens/>
              <w:rPr>
                <w:sz w:val="28"/>
                <w:szCs w:val="28"/>
              </w:rPr>
            </w:pPr>
            <w:r w:rsidRPr="0021799D">
              <w:rPr>
                <w:sz w:val="28"/>
                <w:szCs w:val="28"/>
              </w:rPr>
              <w:t>15737.19</w:t>
            </w:r>
          </w:p>
        </w:tc>
        <w:tc>
          <w:tcPr>
            <w:tcW w:w="369" w:type="pct"/>
            <w:tcBorders>
              <w:top w:val="nil"/>
              <w:left w:val="nil"/>
              <w:bottom w:val="single" w:sz="4" w:space="0" w:color="auto"/>
              <w:right w:val="single" w:sz="4" w:space="0" w:color="auto"/>
            </w:tcBorders>
            <w:shd w:val="clear" w:color="auto" w:fill="auto"/>
            <w:vAlign w:val="bottom"/>
            <w:hideMark/>
          </w:tcPr>
          <w:p w14:paraId="05A05114" w14:textId="77777777" w:rsidR="0021799D" w:rsidRPr="0021799D" w:rsidRDefault="0021799D" w:rsidP="00A26531">
            <w:pPr>
              <w:widowControl w:val="0"/>
              <w:suppressAutoHyphens/>
              <w:rPr>
                <w:sz w:val="28"/>
                <w:szCs w:val="28"/>
              </w:rPr>
            </w:pPr>
            <w:r w:rsidRPr="0021799D">
              <w:rPr>
                <w:sz w:val="28"/>
                <w:szCs w:val="28"/>
              </w:rPr>
              <w:t>15737.19</w:t>
            </w:r>
          </w:p>
        </w:tc>
        <w:tc>
          <w:tcPr>
            <w:tcW w:w="369" w:type="pct"/>
            <w:tcBorders>
              <w:top w:val="nil"/>
              <w:left w:val="nil"/>
              <w:bottom w:val="single" w:sz="4" w:space="0" w:color="auto"/>
              <w:right w:val="single" w:sz="4" w:space="0" w:color="auto"/>
            </w:tcBorders>
            <w:shd w:val="clear" w:color="auto" w:fill="auto"/>
            <w:vAlign w:val="bottom"/>
            <w:hideMark/>
          </w:tcPr>
          <w:p w14:paraId="7253274E" w14:textId="77777777" w:rsidR="0021799D" w:rsidRPr="0021799D" w:rsidRDefault="0021799D" w:rsidP="00A26531">
            <w:pPr>
              <w:widowControl w:val="0"/>
              <w:suppressAutoHyphens/>
              <w:rPr>
                <w:sz w:val="28"/>
                <w:szCs w:val="28"/>
              </w:rPr>
            </w:pPr>
            <w:r w:rsidRPr="0021799D">
              <w:rPr>
                <w:sz w:val="28"/>
                <w:szCs w:val="28"/>
              </w:rPr>
              <w:t>15737.19</w:t>
            </w:r>
          </w:p>
        </w:tc>
        <w:tc>
          <w:tcPr>
            <w:tcW w:w="369" w:type="pct"/>
            <w:tcBorders>
              <w:top w:val="nil"/>
              <w:left w:val="nil"/>
              <w:bottom w:val="single" w:sz="4" w:space="0" w:color="auto"/>
              <w:right w:val="single" w:sz="4" w:space="0" w:color="auto"/>
            </w:tcBorders>
            <w:shd w:val="clear" w:color="auto" w:fill="auto"/>
            <w:vAlign w:val="bottom"/>
            <w:hideMark/>
          </w:tcPr>
          <w:p w14:paraId="7B17E0A1" w14:textId="77777777" w:rsidR="0021799D" w:rsidRPr="0021799D" w:rsidRDefault="0021799D" w:rsidP="00A26531">
            <w:pPr>
              <w:widowControl w:val="0"/>
              <w:suppressAutoHyphens/>
              <w:rPr>
                <w:sz w:val="28"/>
                <w:szCs w:val="28"/>
              </w:rPr>
            </w:pPr>
            <w:r w:rsidRPr="0021799D">
              <w:rPr>
                <w:sz w:val="28"/>
                <w:szCs w:val="28"/>
              </w:rPr>
              <w:t>15737.19</w:t>
            </w:r>
          </w:p>
        </w:tc>
        <w:tc>
          <w:tcPr>
            <w:tcW w:w="408" w:type="pct"/>
            <w:tcBorders>
              <w:top w:val="nil"/>
              <w:left w:val="nil"/>
              <w:bottom w:val="single" w:sz="4" w:space="0" w:color="auto"/>
              <w:right w:val="single" w:sz="4" w:space="0" w:color="auto"/>
            </w:tcBorders>
            <w:shd w:val="clear" w:color="auto" w:fill="auto"/>
            <w:vAlign w:val="bottom"/>
            <w:hideMark/>
          </w:tcPr>
          <w:p w14:paraId="5E118615" w14:textId="77777777" w:rsidR="0021799D" w:rsidRPr="0021799D" w:rsidRDefault="0021799D" w:rsidP="00A26531">
            <w:pPr>
              <w:widowControl w:val="0"/>
              <w:suppressAutoHyphens/>
              <w:rPr>
                <w:sz w:val="28"/>
                <w:szCs w:val="28"/>
              </w:rPr>
            </w:pPr>
            <w:r w:rsidRPr="0021799D">
              <w:rPr>
                <w:sz w:val="28"/>
                <w:szCs w:val="28"/>
              </w:rPr>
              <w:t>15737.19</w:t>
            </w:r>
          </w:p>
        </w:tc>
        <w:tc>
          <w:tcPr>
            <w:tcW w:w="463" w:type="pct"/>
            <w:tcBorders>
              <w:top w:val="nil"/>
              <w:left w:val="nil"/>
              <w:bottom w:val="single" w:sz="4" w:space="0" w:color="auto"/>
              <w:right w:val="single" w:sz="4" w:space="0" w:color="auto"/>
            </w:tcBorders>
            <w:shd w:val="clear" w:color="auto" w:fill="auto"/>
            <w:noWrap/>
            <w:vAlign w:val="bottom"/>
            <w:hideMark/>
          </w:tcPr>
          <w:p w14:paraId="6151CEBC" w14:textId="77777777" w:rsidR="0021799D" w:rsidRPr="0021799D" w:rsidRDefault="0021799D" w:rsidP="00A26531">
            <w:pPr>
              <w:widowControl w:val="0"/>
              <w:suppressAutoHyphens/>
              <w:rPr>
                <w:sz w:val="28"/>
                <w:szCs w:val="28"/>
              </w:rPr>
            </w:pPr>
            <w:r w:rsidRPr="0021799D">
              <w:rPr>
                <w:sz w:val="28"/>
                <w:szCs w:val="28"/>
              </w:rPr>
              <w:t>15737.19</w:t>
            </w:r>
          </w:p>
        </w:tc>
      </w:tr>
      <w:tr w:rsidR="0021799D" w:rsidRPr="0021799D" w14:paraId="1AC3BD81"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12AEFF8D" w14:textId="77777777" w:rsidR="0021799D" w:rsidRPr="0021799D" w:rsidRDefault="0021799D" w:rsidP="00A26531">
            <w:pPr>
              <w:widowControl w:val="0"/>
              <w:suppressAutoHyphens/>
              <w:rPr>
                <w:sz w:val="28"/>
                <w:szCs w:val="28"/>
              </w:rPr>
            </w:pPr>
            <w:r w:rsidRPr="0021799D">
              <w:rPr>
                <w:sz w:val="28"/>
                <w:szCs w:val="28"/>
              </w:rPr>
              <w:t>Проект. 1-2.1.11. Технологическая зона №6. Строительство теплотрассы для подключения перспективной застройки протяженностью 275м, диаметром 200мм</w:t>
            </w:r>
          </w:p>
        </w:tc>
        <w:tc>
          <w:tcPr>
            <w:tcW w:w="463" w:type="pct"/>
            <w:tcBorders>
              <w:top w:val="nil"/>
              <w:left w:val="nil"/>
              <w:bottom w:val="single" w:sz="4" w:space="0" w:color="auto"/>
              <w:right w:val="single" w:sz="4" w:space="0" w:color="auto"/>
            </w:tcBorders>
            <w:shd w:val="clear" w:color="auto" w:fill="auto"/>
            <w:noWrap/>
            <w:vAlign w:val="bottom"/>
            <w:hideMark/>
          </w:tcPr>
          <w:p w14:paraId="5E8E78F8"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63FAAAAF"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6249B78E"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4113BD8B" w14:textId="77777777" w:rsidR="0021799D" w:rsidRPr="0021799D" w:rsidRDefault="0021799D" w:rsidP="00A26531">
            <w:pPr>
              <w:widowControl w:val="0"/>
              <w:suppressAutoHyphens/>
              <w:rPr>
                <w:sz w:val="28"/>
                <w:szCs w:val="28"/>
              </w:rPr>
            </w:pPr>
            <w:r w:rsidRPr="0021799D">
              <w:rPr>
                <w:sz w:val="28"/>
                <w:szCs w:val="28"/>
              </w:rPr>
              <w:t>9992.95</w:t>
            </w:r>
          </w:p>
        </w:tc>
        <w:tc>
          <w:tcPr>
            <w:tcW w:w="369" w:type="pct"/>
            <w:tcBorders>
              <w:top w:val="nil"/>
              <w:left w:val="nil"/>
              <w:bottom w:val="single" w:sz="4" w:space="0" w:color="auto"/>
              <w:right w:val="single" w:sz="4" w:space="0" w:color="auto"/>
            </w:tcBorders>
            <w:shd w:val="clear" w:color="auto" w:fill="auto"/>
            <w:vAlign w:val="bottom"/>
            <w:hideMark/>
          </w:tcPr>
          <w:p w14:paraId="2D5B5A1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49CAB2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95DEB5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31AB7C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309569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84AA32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262355E"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CA5F69F"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55F2F054"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0532DB56"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2272E6E0"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2D0FD70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3B9BFA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7F935E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E96353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384455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464E39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D7BC85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0C152BA"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38F67FD"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2F951427"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40BD8223"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0B152A71"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4609ED5E" w14:textId="77777777" w:rsidR="0021799D" w:rsidRPr="0021799D" w:rsidRDefault="0021799D" w:rsidP="00A26531">
            <w:pPr>
              <w:widowControl w:val="0"/>
              <w:suppressAutoHyphens/>
              <w:rPr>
                <w:sz w:val="28"/>
                <w:szCs w:val="28"/>
              </w:rPr>
            </w:pPr>
            <w:r w:rsidRPr="0021799D">
              <w:rPr>
                <w:sz w:val="28"/>
                <w:szCs w:val="28"/>
              </w:rPr>
              <w:t>1998.59</w:t>
            </w:r>
          </w:p>
        </w:tc>
        <w:tc>
          <w:tcPr>
            <w:tcW w:w="369" w:type="pct"/>
            <w:tcBorders>
              <w:top w:val="nil"/>
              <w:left w:val="nil"/>
              <w:bottom w:val="single" w:sz="4" w:space="0" w:color="auto"/>
              <w:right w:val="single" w:sz="4" w:space="0" w:color="auto"/>
            </w:tcBorders>
            <w:shd w:val="clear" w:color="auto" w:fill="auto"/>
            <w:vAlign w:val="bottom"/>
            <w:hideMark/>
          </w:tcPr>
          <w:p w14:paraId="05E4117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97E74F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35A222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3DD777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23C80F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62B9BA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1FF4A7C"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9D93157"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7C46BC94"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2291D45B"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413642AB"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59A87EAC" w14:textId="77777777" w:rsidR="0021799D" w:rsidRPr="0021799D" w:rsidRDefault="0021799D" w:rsidP="00A26531">
            <w:pPr>
              <w:widowControl w:val="0"/>
              <w:suppressAutoHyphens/>
              <w:rPr>
                <w:sz w:val="28"/>
                <w:szCs w:val="28"/>
              </w:rPr>
            </w:pPr>
            <w:r w:rsidRPr="0021799D">
              <w:rPr>
                <w:sz w:val="28"/>
                <w:szCs w:val="28"/>
              </w:rPr>
              <w:t>11991.54</w:t>
            </w:r>
          </w:p>
        </w:tc>
        <w:tc>
          <w:tcPr>
            <w:tcW w:w="369" w:type="pct"/>
            <w:tcBorders>
              <w:top w:val="nil"/>
              <w:left w:val="nil"/>
              <w:bottom w:val="single" w:sz="4" w:space="0" w:color="auto"/>
              <w:right w:val="single" w:sz="4" w:space="0" w:color="auto"/>
            </w:tcBorders>
            <w:shd w:val="clear" w:color="auto" w:fill="auto"/>
            <w:vAlign w:val="bottom"/>
            <w:hideMark/>
          </w:tcPr>
          <w:p w14:paraId="3010838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4935D6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4727C6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71B424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BCB575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2E3915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F4C3296"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93D9F3A"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3C123BED"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086074EC"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4F8C780E"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5AE6987C" w14:textId="77777777" w:rsidR="0021799D" w:rsidRPr="0021799D" w:rsidRDefault="0021799D" w:rsidP="00A26531">
            <w:pPr>
              <w:widowControl w:val="0"/>
              <w:suppressAutoHyphens/>
              <w:rPr>
                <w:sz w:val="28"/>
                <w:szCs w:val="28"/>
              </w:rPr>
            </w:pPr>
            <w:r w:rsidRPr="0021799D">
              <w:rPr>
                <w:sz w:val="28"/>
                <w:szCs w:val="28"/>
              </w:rPr>
              <w:t>11991.54</w:t>
            </w:r>
          </w:p>
        </w:tc>
        <w:tc>
          <w:tcPr>
            <w:tcW w:w="369" w:type="pct"/>
            <w:tcBorders>
              <w:top w:val="nil"/>
              <w:left w:val="nil"/>
              <w:bottom w:val="single" w:sz="4" w:space="0" w:color="auto"/>
              <w:right w:val="single" w:sz="4" w:space="0" w:color="auto"/>
            </w:tcBorders>
            <w:shd w:val="clear" w:color="auto" w:fill="auto"/>
            <w:vAlign w:val="bottom"/>
            <w:hideMark/>
          </w:tcPr>
          <w:p w14:paraId="5B74C05C" w14:textId="77777777" w:rsidR="0021799D" w:rsidRPr="0021799D" w:rsidRDefault="0021799D" w:rsidP="00A26531">
            <w:pPr>
              <w:widowControl w:val="0"/>
              <w:suppressAutoHyphens/>
              <w:rPr>
                <w:sz w:val="28"/>
                <w:szCs w:val="28"/>
              </w:rPr>
            </w:pPr>
            <w:r w:rsidRPr="0021799D">
              <w:rPr>
                <w:sz w:val="28"/>
                <w:szCs w:val="28"/>
              </w:rPr>
              <w:t>11991.54</w:t>
            </w:r>
          </w:p>
        </w:tc>
        <w:tc>
          <w:tcPr>
            <w:tcW w:w="369" w:type="pct"/>
            <w:tcBorders>
              <w:top w:val="nil"/>
              <w:left w:val="nil"/>
              <w:bottom w:val="single" w:sz="4" w:space="0" w:color="auto"/>
              <w:right w:val="single" w:sz="4" w:space="0" w:color="auto"/>
            </w:tcBorders>
            <w:shd w:val="clear" w:color="auto" w:fill="auto"/>
            <w:vAlign w:val="bottom"/>
            <w:hideMark/>
          </w:tcPr>
          <w:p w14:paraId="2904782B" w14:textId="77777777" w:rsidR="0021799D" w:rsidRPr="0021799D" w:rsidRDefault="0021799D" w:rsidP="00A26531">
            <w:pPr>
              <w:widowControl w:val="0"/>
              <w:suppressAutoHyphens/>
              <w:rPr>
                <w:sz w:val="28"/>
                <w:szCs w:val="28"/>
              </w:rPr>
            </w:pPr>
            <w:r w:rsidRPr="0021799D">
              <w:rPr>
                <w:sz w:val="28"/>
                <w:szCs w:val="28"/>
              </w:rPr>
              <w:t>11991.54</w:t>
            </w:r>
          </w:p>
        </w:tc>
        <w:tc>
          <w:tcPr>
            <w:tcW w:w="369" w:type="pct"/>
            <w:tcBorders>
              <w:top w:val="nil"/>
              <w:left w:val="nil"/>
              <w:bottom w:val="single" w:sz="4" w:space="0" w:color="auto"/>
              <w:right w:val="single" w:sz="4" w:space="0" w:color="auto"/>
            </w:tcBorders>
            <w:shd w:val="clear" w:color="auto" w:fill="auto"/>
            <w:vAlign w:val="bottom"/>
            <w:hideMark/>
          </w:tcPr>
          <w:p w14:paraId="2B82CEEE" w14:textId="77777777" w:rsidR="0021799D" w:rsidRPr="0021799D" w:rsidRDefault="0021799D" w:rsidP="00A26531">
            <w:pPr>
              <w:widowControl w:val="0"/>
              <w:suppressAutoHyphens/>
              <w:rPr>
                <w:sz w:val="28"/>
                <w:szCs w:val="28"/>
              </w:rPr>
            </w:pPr>
            <w:r w:rsidRPr="0021799D">
              <w:rPr>
                <w:sz w:val="28"/>
                <w:szCs w:val="28"/>
              </w:rPr>
              <w:t>11991.54</w:t>
            </w:r>
          </w:p>
        </w:tc>
        <w:tc>
          <w:tcPr>
            <w:tcW w:w="369" w:type="pct"/>
            <w:tcBorders>
              <w:top w:val="nil"/>
              <w:left w:val="nil"/>
              <w:bottom w:val="single" w:sz="4" w:space="0" w:color="auto"/>
              <w:right w:val="single" w:sz="4" w:space="0" w:color="auto"/>
            </w:tcBorders>
            <w:shd w:val="clear" w:color="auto" w:fill="auto"/>
            <w:vAlign w:val="bottom"/>
            <w:hideMark/>
          </w:tcPr>
          <w:p w14:paraId="54495AF9" w14:textId="77777777" w:rsidR="0021799D" w:rsidRPr="0021799D" w:rsidRDefault="0021799D" w:rsidP="00A26531">
            <w:pPr>
              <w:widowControl w:val="0"/>
              <w:suppressAutoHyphens/>
              <w:rPr>
                <w:sz w:val="28"/>
                <w:szCs w:val="28"/>
              </w:rPr>
            </w:pPr>
            <w:r w:rsidRPr="0021799D">
              <w:rPr>
                <w:sz w:val="28"/>
                <w:szCs w:val="28"/>
              </w:rPr>
              <w:t>11991.54</w:t>
            </w:r>
          </w:p>
        </w:tc>
        <w:tc>
          <w:tcPr>
            <w:tcW w:w="369" w:type="pct"/>
            <w:tcBorders>
              <w:top w:val="nil"/>
              <w:left w:val="nil"/>
              <w:bottom w:val="single" w:sz="4" w:space="0" w:color="auto"/>
              <w:right w:val="single" w:sz="4" w:space="0" w:color="auto"/>
            </w:tcBorders>
            <w:shd w:val="clear" w:color="auto" w:fill="auto"/>
            <w:vAlign w:val="bottom"/>
            <w:hideMark/>
          </w:tcPr>
          <w:p w14:paraId="1D33EC7C" w14:textId="77777777" w:rsidR="0021799D" w:rsidRPr="0021799D" w:rsidRDefault="0021799D" w:rsidP="00A26531">
            <w:pPr>
              <w:widowControl w:val="0"/>
              <w:suppressAutoHyphens/>
              <w:rPr>
                <w:sz w:val="28"/>
                <w:szCs w:val="28"/>
              </w:rPr>
            </w:pPr>
            <w:r w:rsidRPr="0021799D">
              <w:rPr>
                <w:sz w:val="28"/>
                <w:szCs w:val="28"/>
              </w:rPr>
              <w:t>11991.54</w:t>
            </w:r>
          </w:p>
        </w:tc>
        <w:tc>
          <w:tcPr>
            <w:tcW w:w="369" w:type="pct"/>
            <w:tcBorders>
              <w:top w:val="nil"/>
              <w:left w:val="nil"/>
              <w:bottom w:val="single" w:sz="4" w:space="0" w:color="auto"/>
              <w:right w:val="single" w:sz="4" w:space="0" w:color="auto"/>
            </w:tcBorders>
            <w:shd w:val="clear" w:color="auto" w:fill="auto"/>
            <w:vAlign w:val="bottom"/>
            <w:hideMark/>
          </w:tcPr>
          <w:p w14:paraId="6C040558" w14:textId="77777777" w:rsidR="0021799D" w:rsidRPr="0021799D" w:rsidRDefault="0021799D" w:rsidP="00A26531">
            <w:pPr>
              <w:widowControl w:val="0"/>
              <w:suppressAutoHyphens/>
              <w:rPr>
                <w:sz w:val="28"/>
                <w:szCs w:val="28"/>
              </w:rPr>
            </w:pPr>
            <w:r w:rsidRPr="0021799D">
              <w:rPr>
                <w:sz w:val="28"/>
                <w:szCs w:val="28"/>
              </w:rPr>
              <w:t>11991.54</w:t>
            </w:r>
          </w:p>
        </w:tc>
        <w:tc>
          <w:tcPr>
            <w:tcW w:w="369" w:type="pct"/>
            <w:tcBorders>
              <w:top w:val="nil"/>
              <w:left w:val="nil"/>
              <w:bottom w:val="single" w:sz="4" w:space="0" w:color="auto"/>
              <w:right w:val="single" w:sz="4" w:space="0" w:color="auto"/>
            </w:tcBorders>
            <w:shd w:val="clear" w:color="auto" w:fill="auto"/>
            <w:vAlign w:val="bottom"/>
            <w:hideMark/>
          </w:tcPr>
          <w:p w14:paraId="714DF8ED" w14:textId="77777777" w:rsidR="0021799D" w:rsidRPr="0021799D" w:rsidRDefault="0021799D" w:rsidP="00A26531">
            <w:pPr>
              <w:widowControl w:val="0"/>
              <w:suppressAutoHyphens/>
              <w:rPr>
                <w:sz w:val="28"/>
                <w:szCs w:val="28"/>
              </w:rPr>
            </w:pPr>
            <w:r w:rsidRPr="0021799D">
              <w:rPr>
                <w:sz w:val="28"/>
                <w:szCs w:val="28"/>
              </w:rPr>
              <w:t>11991.54</w:t>
            </w:r>
          </w:p>
        </w:tc>
        <w:tc>
          <w:tcPr>
            <w:tcW w:w="408" w:type="pct"/>
            <w:tcBorders>
              <w:top w:val="nil"/>
              <w:left w:val="nil"/>
              <w:bottom w:val="single" w:sz="4" w:space="0" w:color="auto"/>
              <w:right w:val="single" w:sz="4" w:space="0" w:color="auto"/>
            </w:tcBorders>
            <w:shd w:val="clear" w:color="auto" w:fill="auto"/>
            <w:vAlign w:val="bottom"/>
            <w:hideMark/>
          </w:tcPr>
          <w:p w14:paraId="575394F5" w14:textId="77777777" w:rsidR="0021799D" w:rsidRPr="0021799D" w:rsidRDefault="0021799D" w:rsidP="00A26531">
            <w:pPr>
              <w:widowControl w:val="0"/>
              <w:suppressAutoHyphens/>
              <w:rPr>
                <w:sz w:val="28"/>
                <w:szCs w:val="28"/>
              </w:rPr>
            </w:pPr>
            <w:r w:rsidRPr="0021799D">
              <w:rPr>
                <w:sz w:val="28"/>
                <w:szCs w:val="28"/>
              </w:rPr>
              <w:t>11991.54</w:t>
            </w:r>
          </w:p>
        </w:tc>
        <w:tc>
          <w:tcPr>
            <w:tcW w:w="463" w:type="pct"/>
            <w:tcBorders>
              <w:top w:val="nil"/>
              <w:left w:val="nil"/>
              <w:bottom w:val="single" w:sz="4" w:space="0" w:color="auto"/>
              <w:right w:val="single" w:sz="4" w:space="0" w:color="auto"/>
            </w:tcBorders>
            <w:shd w:val="clear" w:color="auto" w:fill="auto"/>
            <w:noWrap/>
            <w:vAlign w:val="bottom"/>
            <w:hideMark/>
          </w:tcPr>
          <w:p w14:paraId="3C865465" w14:textId="77777777" w:rsidR="0021799D" w:rsidRPr="0021799D" w:rsidRDefault="0021799D" w:rsidP="00A26531">
            <w:pPr>
              <w:widowControl w:val="0"/>
              <w:suppressAutoHyphens/>
              <w:rPr>
                <w:sz w:val="28"/>
                <w:szCs w:val="28"/>
              </w:rPr>
            </w:pPr>
            <w:r w:rsidRPr="0021799D">
              <w:rPr>
                <w:sz w:val="28"/>
                <w:szCs w:val="28"/>
              </w:rPr>
              <w:t>11991.54</w:t>
            </w:r>
          </w:p>
        </w:tc>
      </w:tr>
      <w:tr w:rsidR="0021799D" w:rsidRPr="0021799D" w14:paraId="355D6EFA"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7772271F" w14:textId="77777777" w:rsidR="0021799D" w:rsidRPr="0021799D" w:rsidRDefault="0021799D" w:rsidP="00A26531">
            <w:pPr>
              <w:widowControl w:val="0"/>
              <w:suppressAutoHyphens/>
              <w:rPr>
                <w:sz w:val="28"/>
                <w:szCs w:val="28"/>
              </w:rPr>
            </w:pPr>
            <w:r w:rsidRPr="0021799D">
              <w:rPr>
                <w:sz w:val="28"/>
                <w:szCs w:val="28"/>
              </w:rPr>
              <w:t>Проект. 1-2.1.12. Технологическая зона №6. Строительство теплотрассы для подключения перспективной застройки протяженностью 65м, диаметром 250мм</w:t>
            </w:r>
          </w:p>
        </w:tc>
        <w:tc>
          <w:tcPr>
            <w:tcW w:w="463" w:type="pct"/>
            <w:tcBorders>
              <w:top w:val="nil"/>
              <w:left w:val="nil"/>
              <w:bottom w:val="single" w:sz="4" w:space="0" w:color="auto"/>
              <w:right w:val="single" w:sz="4" w:space="0" w:color="auto"/>
            </w:tcBorders>
            <w:shd w:val="clear" w:color="auto" w:fill="auto"/>
            <w:noWrap/>
            <w:vAlign w:val="bottom"/>
            <w:hideMark/>
          </w:tcPr>
          <w:p w14:paraId="7153C29A"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49889DBC"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5C774F59"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682C0410" w14:textId="77777777" w:rsidR="0021799D" w:rsidRPr="0021799D" w:rsidRDefault="0021799D" w:rsidP="00A26531">
            <w:pPr>
              <w:widowControl w:val="0"/>
              <w:suppressAutoHyphens/>
              <w:rPr>
                <w:sz w:val="28"/>
                <w:szCs w:val="28"/>
              </w:rPr>
            </w:pPr>
            <w:r w:rsidRPr="0021799D">
              <w:rPr>
                <w:sz w:val="28"/>
                <w:szCs w:val="28"/>
              </w:rPr>
              <w:t>3218.80</w:t>
            </w:r>
          </w:p>
        </w:tc>
        <w:tc>
          <w:tcPr>
            <w:tcW w:w="369" w:type="pct"/>
            <w:tcBorders>
              <w:top w:val="nil"/>
              <w:left w:val="nil"/>
              <w:bottom w:val="single" w:sz="4" w:space="0" w:color="auto"/>
              <w:right w:val="single" w:sz="4" w:space="0" w:color="auto"/>
            </w:tcBorders>
            <w:shd w:val="clear" w:color="auto" w:fill="auto"/>
            <w:vAlign w:val="bottom"/>
            <w:hideMark/>
          </w:tcPr>
          <w:p w14:paraId="7BA4C7E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B94FC6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DA4947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DE0CCA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419308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567E53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DD23D76"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58CABB7"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50A448C5"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0FA746AD"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19180BEB"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4A8DE8F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12E7D0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F80669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BEB926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75C6F6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02BAC1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6760C7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9C8A205"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0FC7888"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70A89D4B"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0334C925"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1F4F269A"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3A88ADEC" w14:textId="77777777" w:rsidR="0021799D" w:rsidRPr="0021799D" w:rsidRDefault="0021799D" w:rsidP="00A26531">
            <w:pPr>
              <w:widowControl w:val="0"/>
              <w:suppressAutoHyphens/>
              <w:rPr>
                <w:sz w:val="28"/>
                <w:szCs w:val="28"/>
              </w:rPr>
            </w:pPr>
            <w:r w:rsidRPr="0021799D">
              <w:rPr>
                <w:sz w:val="28"/>
                <w:szCs w:val="28"/>
              </w:rPr>
              <w:t>643.76</w:t>
            </w:r>
          </w:p>
        </w:tc>
        <w:tc>
          <w:tcPr>
            <w:tcW w:w="369" w:type="pct"/>
            <w:tcBorders>
              <w:top w:val="nil"/>
              <w:left w:val="nil"/>
              <w:bottom w:val="single" w:sz="4" w:space="0" w:color="auto"/>
              <w:right w:val="single" w:sz="4" w:space="0" w:color="auto"/>
            </w:tcBorders>
            <w:shd w:val="clear" w:color="auto" w:fill="auto"/>
            <w:vAlign w:val="bottom"/>
            <w:hideMark/>
          </w:tcPr>
          <w:p w14:paraId="2885179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4E7DCE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E12F90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8E7D98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191106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52ED24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046A51F"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139653D"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31ED99DF"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41F758F4"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1B154EB6"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1B794D6D" w14:textId="77777777" w:rsidR="0021799D" w:rsidRPr="0021799D" w:rsidRDefault="0021799D" w:rsidP="00A26531">
            <w:pPr>
              <w:widowControl w:val="0"/>
              <w:suppressAutoHyphens/>
              <w:rPr>
                <w:sz w:val="28"/>
                <w:szCs w:val="28"/>
              </w:rPr>
            </w:pPr>
            <w:r w:rsidRPr="0021799D">
              <w:rPr>
                <w:sz w:val="28"/>
                <w:szCs w:val="28"/>
              </w:rPr>
              <w:t>3862.56</w:t>
            </w:r>
          </w:p>
        </w:tc>
        <w:tc>
          <w:tcPr>
            <w:tcW w:w="369" w:type="pct"/>
            <w:tcBorders>
              <w:top w:val="nil"/>
              <w:left w:val="nil"/>
              <w:bottom w:val="single" w:sz="4" w:space="0" w:color="auto"/>
              <w:right w:val="single" w:sz="4" w:space="0" w:color="auto"/>
            </w:tcBorders>
            <w:shd w:val="clear" w:color="auto" w:fill="auto"/>
            <w:vAlign w:val="bottom"/>
            <w:hideMark/>
          </w:tcPr>
          <w:p w14:paraId="179C06A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7B7BCA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ECE701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0B03A5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3BAF6B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697C5E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78F7586"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59C6A46"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3CA5DC0B"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1EC046DD"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491C6301"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610EF973" w14:textId="77777777" w:rsidR="0021799D" w:rsidRPr="0021799D" w:rsidRDefault="0021799D" w:rsidP="00A26531">
            <w:pPr>
              <w:widowControl w:val="0"/>
              <w:suppressAutoHyphens/>
              <w:rPr>
                <w:sz w:val="28"/>
                <w:szCs w:val="28"/>
              </w:rPr>
            </w:pPr>
            <w:r w:rsidRPr="0021799D">
              <w:rPr>
                <w:sz w:val="28"/>
                <w:szCs w:val="28"/>
              </w:rPr>
              <w:t>3862.56</w:t>
            </w:r>
          </w:p>
        </w:tc>
        <w:tc>
          <w:tcPr>
            <w:tcW w:w="369" w:type="pct"/>
            <w:tcBorders>
              <w:top w:val="nil"/>
              <w:left w:val="nil"/>
              <w:bottom w:val="single" w:sz="4" w:space="0" w:color="auto"/>
              <w:right w:val="single" w:sz="4" w:space="0" w:color="auto"/>
            </w:tcBorders>
            <w:shd w:val="clear" w:color="auto" w:fill="auto"/>
            <w:vAlign w:val="bottom"/>
            <w:hideMark/>
          </w:tcPr>
          <w:p w14:paraId="168493AF" w14:textId="77777777" w:rsidR="0021799D" w:rsidRPr="0021799D" w:rsidRDefault="0021799D" w:rsidP="00A26531">
            <w:pPr>
              <w:widowControl w:val="0"/>
              <w:suppressAutoHyphens/>
              <w:rPr>
                <w:sz w:val="28"/>
                <w:szCs w:val="28"/>
              </w:rPr>
            </w:pPr>
            <w:r w:rsidRPr="0021799D">
              <w:rPr>
                <w:sz w:val="28"/>
                <w:szCs w:val="28"/>
              </w:rPr>
              <w:t>3862.56</w:t>
            </w:r>
          </w:p>
        </w:tc>
        <w:tc>
          <w:tcPr>
            <w:tcW w:w="369" w:type="pct"/>
            <w:tcBorders>
              <w:top w:val="nil"/>
              <w:left w:val="nil"/>
              <w:bottom w:val="single" w:sz="4" w:space="0" w:color="auto"/>
              <w:right w:val="single" w:sz="4" w:space="0" w:color="auto"/>
            </w:tcBorders>
            <w:shd w:val="clear" w:color="auto" w:fill="auto"/>
            <w:vAlign w:val="bottom"/>
            <w:hideMark/>
          </w:tcPr>
          <w:p w14:paraId="7722716B" w14:textId="77777777" w:rsidR="0021799D" w:rsidRPr="0021799D" w:rsidRDefault="0021799D" w:rsidP="00A26531">
            <w:pPr>
              <w:widowControl w:val="0"/>
              <w:suppressAutoHyphens/>
              <w:rPr>
                <w:sz w:val="28"/>
                <w:szCs w:val="28"/>
              </w:rPr>
            </w:pPr>
            <w:r w:rsidRPr="0021799D">
              <w:rPr>
                <w:sz w:val="28"/>
                <w:szCs w:val="28"/>
              </w:rPr>
              <w:t>3862.56</w:t>
            </w:r>
          </w:p>
        </w:tc>
        <w:tc>
          <w:tcPr>
            <w:tcW w:w="369" w:type="pct"/>
            <w:tcBorders>
              <w:top w:val="nil"/>
              <w:left w:val="nil"/>
              <w:bottom w:val="single" w:sz="4" w:space="0" w:color="auto"/>
              <w:right w:val="single" w:sz="4" w:space="0" w:color="auto"/>
            </w:tcBorders>
            <w:shd w:val="clear" w:color="auto" w:fill="auto"/>
            <w:vAlign w:val="bottom"/>
            <w:hideMark/>
          </w:tcPr>
          <w:p w14:paraId="7F6615B2" w14:textId="77777777" w:rsidR="0021799D" w:rsidRPr="0021799D" w:rsidRDefault="0021799D" w:rsidP="00A26531">
            <w:pPr>
              <w:widowControl w:val="0"/>
              <w:suppressAutoHyphens/>
              <w:rPr>
                <w:sz w:val="28"/>
                <w:szCs w:val="28"/>
              </w:rPr>
            </w:pPr>
            <w:r w:rsidRPr="0021799D">
              <w:rPr>
                <w:sz w:val="28"/>
                <w:szCs w:val="28"/>
              </w:rPr>
              <w:t>3862.56</w:t>
            </w:r>
          </w:p>
        </w:tc>
        <w:tc>
          <w:tcPr>
            <w:tcW w:w="369" w:type="pct"/>
            <w:tcBorders>
              <w:top w:val="nil"/>
              <w:left w:val="nil"/>
              <w:bottom w:val="single" w:sz="4" w:space="0" w:color="auto"/>
              <w:right w:val="single" w:sz="4" w:space="0" w:color="auto"/>
            </w:tcBorders>
            <w:shd w:val="clear" w:color="auto" w:fill="auto"/>
            <w:vAlign w:val="bottom"/>
            <w:hideMark/>
          </w:tcPr>
          <w:p w14:paraId="0A5B4960" w14:textId="77777777" w:rsidR="0021799D" w:rsidRPr="0021799D" w:rsidRDefault="0021799D" w:rsidP="00A26531">
            <w:pPr>
              <w:widowControl w:val="0"/>
              <w:suppressAutoHyphens/>
              <w:rPr>
                <w:sz w:val="28"/>
                <w:szCs w:val="28"/>
              </w:rPr>
            </w:pPr>
            <w:r w:rsidRPr="0021799D">
              <w:rPr>
                <w:sz w:val="28"/>
                <w:szCs w:val="28"/>
              </w:rPr>
              <w:t>3862.56</w:t>
            </w:r>
          </w:p>
        </w:tc>
        <w:tc>
          <w:tcPr>
            <w:tcW w:w="369" w:type="pct"/>
            <w:tcBorders>
              <w:top w:val="nil"/>
              <w:left w:val="nil"/>
              <w:bottom w:val="single" w:sz="4" w:space="0" w:color="auto"/>
              <w:right w:val="single" w:sz="4" w:space="0" w:color="auto"/>
            </w:tcBorders>
            <w:shd w:val="clear" w:color="auto" w:fill="auto"/>
            <w:vAlign w:val="bottom"/>
            <w:hideMark/>
          </w:tcPr>
          <w:p w14:paraId="6B1A9727" w14:textId="77777777" w:rsidR="0021799D" w:rsidRPr="0021799D" w:rsidRDefault="0021799D" w:rsidP="00A26531">
            <w:pPr>
              <w:widowControl w:val="0"/>
              <w:suppressAutoHyphens/>
              <w:rPr>
                <w:sz w:val="28"/>
                <w:szCs w:val="28"/>
              </w:rPr>
            </w:pPr>
            <w:r w:rsidRPr="0021799D">
              <w:rPr>
                <w:sz w:val="28"/>
                <w:szCs w:val="28"/>
              </w:rPr>
              <w:t>3862.56</w:t>
            </w:r>
          </w:p>
        </w:tc>
        <w:tc>
          <w:tcPr>
            <w:tcW w:w="369" w:type="pct"/>
            <w:tcBorders>
              <w:top w:val="nil"/>
              <w:left w:val="nil"/>
              <w:bottom w:val="single" w:sz="4" w:space="0" w:color="auto"/>
              <w:right w:val="single" w:sz="4" w:space="0" w:color="auto"/>
            </w:tcBorders>
            <w:shd w:val="clear" w:color="auto" w:fill="auto"/>
            <w:vAlign w:val="bottom"/>
            <w:hideMark/>
          </w:tcPr>
          <w:p w14:paraId="7625A49B" w14:textId="77777777" w:rsidR="0021799D" w:rsidRPr="0021799D" w:rsidRDefault="0021799D" w:rsidP="00A26531">
            <w:pPr>
              <w:widowControl w:val="0"/>
              <w:suppressAutoHyphens/>
              <w:rPr>
                <w:sz w:val="28"/>
                <w:szCs w:val="28"/>
              </w:rPr>
            </w:pPr>
            <w:r w:rsidRPr="0021799D">
              <w:rPr>
                <w:sz w:val="28"/>
                <w:szCs w:val="28"/>
              </w:rPr>
              <w:t>3862.56</w:t>
            </w:r>
          </w:p>
        </w:tc>
        <w:tc>
          <w:tcPr>
            <w:tcW w:w="369" w:type="pct"/>
            <w:tcBorders>
              <w:top w:val="nil"/>
              <w:left w:val="nil"/>
              <w:bottom w:val="single" w:sz="4" w:space="0" w:color="auto"/>
              <w:right w:val="single" w:sz="4" w:space="0" w:color="auto"/>
            </w:tcBorders>
            <w:shd w:val="clear" w:color="auto" w:fill="auto"/>
            <w:vAlign w:val="bottom"/>
            <w:hideMark/>
          </w:tcPr>
          <w:p w14:paraId="1D28CED0" w14:textId="77777777" w:rsidR="0021799D" w:rsidRPr="0021799D" w:rsidRDefault="0021799D" w:rsidP="00A26531">
            <w:pPr>
              <w:widowControl w:val="0"/>
              <w:suppressAutoHyphens/>
              <w:rPr>
                <w:sz w:val="28"/>
                <w:szCs w:val="28"/>
              </w:rPr>
            </w:pPr>
            <w:r w:rsidRPr="0021799D">
              <w:rPr>
                <w:sz w:val="28"/>
                <w:szCs w:val="28"/>
              </w:rPr>
              <w:t>3862.56</w:t>
            </w:r>
          </w:p>
        </w:tc>
        <w:tc>
          <w:tcPr>
            <w:tcW w:w="408" w:type="pct"/>
            <w:tcBorders>
              <w:top w:val="nil"/>
              <w:left w:val="nil"/>
              <w:bottom w:val="single" w:sz="4" w:space="0" w:color="auto"/>
              <w:right w:val="single" w:sz="4" w:space="0" w:color="auto"/>
            </w:tcBorders>
            <w:shd w:val="clear" w:color="auto" w:fill="auto"/>
            <w:vAlign w:val="bottom"/>
            <w:hideMark/>
          </w:tcPr>
          <w:p w14:paraId="4192C8D2" w14:textId="77777777" w:rsidR="0021799D" w:rsidRPr="0021799D" w:rsidRDefault="0021799D" w:rsidP="00A26531">
            <w:pPr>
              <w:widowControl w:val="0"/>
              <w:suppressAutoHyphens/>
              <w:rPr>
                <w:sz w:val="28"/>
                <w:szCs w:val="28"/>
              </w:rPr>
            </w:pPr>
            <w:r w:rsidRPr="0021799D">
              <w:rPr>
                <w:sz w:val="28"/>
                <w:szCs w:val="28"/>
              </w:rPr>
              <w:t>3862.56</w:t>
            </w:r>
          </w:p>
        </w:tc>
        <w:tc>
          <w:tcPr>
            <w:tcW w:w="463" w:type="pct"/>
            <w:tcBorders>
              <w:top w:val="nil"/>
              <w:left w:val="nil"/>
              <w:bottom w:val="single" w:sz="4" w:space="0" w:color="auto"/>
              <w:right w:val="single" w:sz="4" w:space="0" w:color="auto"/>
            </w:tcBorders>
            <w:shd w:val="clear" w:color="auto" w:fill="auto"/>
            <w:noWrap/>
            <w:vAlign w:val="bottom"/>
            <w:hideMark/>
          </w:tcPr>
          <w:p w14:paraId="372EF02A" w14:textId="77777777" w:rsidR="0021799D" w:rsidRPr="0021799D" w:rsidRDefault="0021799D" w:rsidP="00A26531">
            <w:pPr>
              <w:widowControl w:val="0"/>
              <w:suppressAutoHyphens/>
              <w:rPr>
                <w:sz w:val="28"/>
                <w:szCs w:val="28"/>
              </w:rPr>
            </w:pPr>
            <w:r w:rsidRPr="0021799D">
              <w:rPr>
                <w:sz w:val="28"/>
                <w:szCs w:val="28"/>
              </w:rPr>
              <w:t>3862.56</w:t>
            </w:r>
          </w:p>
        </w:tc>
      </w:tr>
      <w:tr w:rsidR="0021799D" w:rsidRPr="0021799D" w14:paraId="0F61E691"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516B4A53" w14:textId="77777777" w:rsidR="0021799D" w:rsidRPr="0021799D" w:rsidRDefault="0021799D" w:rsidP="00A26531">
            <w:pPr>
              <w:widowControl w:val="0"/>
              <w:suppressAutoHyphens/>
              <w:rPr>
                <w:sz w:val="28"/>
                <w:szCs w:val="28"/>
              </w:rPr>
            </w:pPr>
            <w:r w:rsidRPr="0021799D">
              <w:rPr>
                <w:sz w:val="28"/>
                <w:szCs w:val="28"/>
              </w:rPr>
              <w:t>Проект. 1-2.1.13. Технологическая зона №6. Строительство теплотрассы для подключения перспективной застройки протяженностью 93м, диаметром 350мм</w:t>
            </w:r>
          </w:p>
        </w:tc>
        <w:tc>
          <w:tcPr>
            <w:tcW w:w="463" w:type="pct"/>
            <w:tcBorders>
              <w:top w:val="nil"/>
              <w:left w:val="nil"/>
              <w:bottom w:val="single" w:sz="4" w:space="0" w:color="auto"/>
              <w:right w:val="single" w:sz="4" w:space="0" w:color="auto"/>
            </w:tcBorders>
            <w:shd w:val="clear" w:color="auto" w:fill="auto"/>
            <w:noWrap/>
            <w:vAlign w:val="bottom"/>
            <w:hideMark/>
          </w:tcPr>
          <w:p w14:paraId="1C0F3B47"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06834C0C"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39D6FF00"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080170EE" w14:textId="77777777" w:rsidR="0021799D" w:rsidRPr="0021799D" w:rsidRDefault="0021799D" w:rsidP="00A26531">
            <w:pPr>
              <w:widowControl w:val="0"/>
              <w:suppressAutoHyphens/>
              <w:rPr>
                <w:sz w:val="28"/>
                <w:szCs w:val="28"/>
              </w:rPr>
            </w:pPr>
            <w:r w:rsidRPr="0021799D">
              <w:rPr>
                <w:sz w:val="28"/>
                <w:szCs w:val="28"/>
              </w:rPr>
              <w:t>5989.24</w:t>
            </w:r>
          </w:p>
        </w:tc>
        <w:tc>
          <w:tcPr>
            <w:tcW w:w="369" w:type="pct"/>
            <w:tcBorders>
              <w:top w:val="nil"/>
              <w:left w:val="nil"/>
              <w:bottom w:val="single" w:sz="4" w:space="0" w:color="auto"/>
              <w:right w:val="single" w:sz="4" w:space="0" w:color="auto"/>
            </w:tcBorders>
            <w:shd w:val="clear" w:color="auto" w:fill="auto"/>
            <w:vAlign w:val="bottom"/>
            <w:hideMark/>
          </w:tcPr>
          <w:p w14:paraId="3A560A5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1D7881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48BD39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33FF78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808DDE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73690A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3595D45"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65BF5CA"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10F0F212"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21C656B8"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760921FA"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576967C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1C050F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9EDA76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D3C1EA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671677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79AA51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2BCE01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2ED9FAF"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113C16E"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4DF09664"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75EBE5EA"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50F982E5"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0F1F71EC" w14:textId="77777777" w:rsidR="0021799D" w:rsidRPr="0021799D" w:rsidRDefault="0021799D" w:rsidP="00A26531">
            <w:pPr>
              <w:widowControl w:val="0"/>
              <w:suppressAutoHyphens/>
              <w:rPr>
                <w:sz w:val="28"/>
                <w:szCs w:val="28"/>
              </w:rPr>
            </w:pPr>
            <w:r w:rsidRPr="0021799D">
              <w:rPr>
                <w:sz w:val="28"/>
                <w:szCs w:val="28"/>
              </w:rPr>
              <w:t>1197.85</w:t>
            </w:r>
          </w:p>
        </w:tc>
        <w:tc>
          <w:tcPr>
            <w:tcW w:w="369" w:type="pct"/>
            <w:tcBorders>
              <w:top w:val="nil"/>
              <w:left w:val="nil"/>
              <w:bottom w:val="single" w:sz="4" w:space="0" w:color="auto"/>
              <w:right w:val="single" w:sz="4" w:space="0" w:color="auto"/>
            </w:tcBorders>
            <w:shd w:val="clear" w:color="auto" w:fill="auto"/>
            <w:vAlign w:val="bottom"/>
            <w:hideMark/>
          </w:tcPr>
          <w:p w14:paraId="44621F5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358ED5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59657A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3ACB5B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3C3515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71380B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23EDD95"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0C74777"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380D6BC3"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5693E00D"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75E0262F"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3325D3BC" w14:textId="77777777" w:rsidR="0021799D" w:rsidRPr="0021799D" w:rsidRDefault="0021799D" w:rsidP="00A26531">
            <w:pPr>
              <w:widowControl w:val="0"/>
              <w:suppressAutoHyphens/>
              <w:rPr>
                <w:sz w:val="28"/>
                <w:szCs w:val="28"/>
              </w:rPr>
            </w:pPr>
            <w:r w:rsidRPr="0021799D">
              <w:rPr>
                <w:sz w:val="28"/>
                <w:szCs w:val="28"/>
              </w:rPr>
              <w:t>7187.08</w:t>
            </w:r>
          </w:p>
        </w:tc>
        <w:tc>
          <w:tcPr>
            <w:tcW w:w="369" w:type="pct"/>
            <w:tcBorders>
              <w:top w:val="nil"/>
              <w:left w:val="nil"/>
              <w:bottom w:val="single" w:sz="4" w:space="0" w:color="auto"/>
              <w:right w:val="single" w:sz="4" w:space="0" w:color="auto"/>
            </w:tcBorders>
            <w:shd w:val="clear" w:color="auto" w:fill="auto"/>
            <w:vAlign w:val="bottom"/>
            <w:hideMark/>
          </w:tcPr>
          <w:p w14:paraId="4D38941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E96D49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B662CD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9D4519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149C00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558A7A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524AD14"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B1091F5"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75BC5EF5"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5DF47A68"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02074717"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6C3EF433" w14:textId="77777777" w:rsidR="0021799D" w:rsidRPr="0021799D" w:rsidRDefault="0021799D" w:rsidP="00A26531">
            <w:pPr>
              <w:widowControl w:val="0"/>
              <w:suppressAutoHyphens/>
              <w:rPr>
                <w:sz w:val="28"/>
                <w:szCs w:val="28"/>
              </w:rPr>
            </w:pPr>
            <w:r w:rsidRPr="0021799D">
              <w:rPr>
                <w:sz w:val="28"/>
                <w:szCs w:val="28"/>
              </w:rPr>
              <w:t>7187.08</w:t>
            </w:r>
          </w:p>
        </w:tc>
        <w:tc>
          <w:tcPr>
            <w:tcW w:w="369" w:type="pct"/>
            <w:tcBorders>
              <w:top w:val="nil"/>
              <w:left w:val="nil"/>
              <w:bottom w:val="single" w:sz="4" w:space="0" w:color="auto"/>
              <w:right w:val="single" w:sz="4" w:space="0" w:color="auto"/>
            </w:tcBorders>
            <w:shd w:val="clear" w:color="auto" w:fill="auto"/>
            <w:vAlign w:val="bottom"/>
            <w:hideMark/>
          </w:tcPr>
          <w:p w14:paraId="462B473C" w14:textId="77777777" w:rsidR="0021799D" w:rsidRPr="0021799D" w:rsidRDefault="0021799D" w:rsidP="00A26531">
            <w:pPr>
              <w:widowControl w:val="0"/>
              <w:suppressAutoHyphens/>
              <w:rPr>
                <w:sz w:val="28"/>
                <w:szCs w:val="28"/>
              </w:rPr>
            </w:pPr>
            <w:r w:rsidRPr="0021799D">
              <w:rPr>
                <w:sz w:val="28"/>
                <w:szCs w:val="28"/>
              </w:rPr>
              <w:t>7187.08</w:t>
            </w:r>
          </w:p>
        </w:tc>
        <w:tc>
          <w:tcPr>
            <w:tcW w:w="369" w:type="pct"/>
            <w:tcBorders>
              <w:top w:val="nil"/>
              <w:left w:val="nil"/>
              <w:bottom w:val="single" w:sz="4" w:space="0" w:color="auto"/>
              <w:right w:val="single" w:sz="4" w:space="0" w:color="auto"/>
            </w:tcBorders>
            <w:shd w:val="clear" w:color="auto" w:fill="auto"/>
            <w:vAlign w:val="bottom"/>
            <w:hideMark/>
          </w:tcPr>
          <w:p w14:paraId="05589933" w14:textId="77777777" w:rsidR="0021799D" w:rsidRPr="0021799D" w:rsidRDefault="0021799D" w:rsidP="00A26531">
            <w:pPr>
              <w:widowControl w:val="0"/>
              <w:suppressAutoHyphens/>
              <w:rPr>
                <w:sz w:val="28"/>
                <w:szCs w:val="28"/>
              </w:rPr>
            </w:pPr>
            <w:r w:rsidRPr="0021799D">
              <w:rPr>
                <w:sz w:val="28"/>
                <w:szCs w:val="28"/>
              </w:rPr>
              <w:t>7187.08</w:t>
            </w:r>
          </w:p>
        </w:tc>
        <w:tc>
          <w:tcPr>
            <w:tcW w:w="369" w:type="pct"/>
            <w:tcBorders>
              <w:top w:val="nil"/>
              <w:left w:val="nil"/>
              <w:bottom w:val="single" w:sz="4" w:space="0" w:color="auto"/>
              <w:right w:val="single" w:sz="4" w:space="0" w:color="auto"/>
            </w:tcBorders>
            <w:shd w:val="clear" w:color="auto" w:fill="auto"/>
            <w:vAlign w:val="bottom"/>
            <w:hideMark/>
          </w:tcPr>
          <w:p w14:paraId="32F9E92F" w14:textId="77777777" w:rsidR="0021799D" w:rsidRPr="0021799D" w:rsidRDefault="0021799D" w:rsidP="00A26531">
            <w:pPr>
              <w:widowControl w:val="0"/>
              <w:suppressAutoHyphens/>
              <w:rPr>
                <w:sz w:val="28"/>
                <w:szCs w:val="28"/>
              </w:rPr>
            </w:pPr>
            <w:r w:rsidRPr="0021799D">
              <w:rPr>
                <w:sz w:val="28"/>
                <w:szCs w:val="28"/>
              </w:rPr>
              <w:t>7187.08</w:t>
            </w:r>
          </w:p>
        </w:tc>
        <w:tc>
          <w:tcPr>
            <w:tcW w:w="369" w:type="pct"/>
            <w:tcBorders>
              <w:top w:val="nil"/>
              <w:left w:val="nil"/>
              <w:bottom w:val="single" w:sz="4" w:space="0" w:color="auto"/>
              <w:right w:val="single" w:sz="4" w:space="0" w:color="auto"/>
            </w:tcBorders>
            <w:shd w:val="clear" w:color="auto" w:fill="auto"/>
            <w:vAlign w:val="bottom"/>
            <w:hideMark/>
          </w:tcPr>
          <w:p w14:paraId="387377A2" w14:textId="77777777" w:rsidR="0021799D" w:rsidRPr="0021799D" w:rsidRDefault="0021799D" w:rsidP="00A26531">
            <w:pPr>
              <w:widowControl w:val="0"/>
              <w:suppressAutoHyphens/>
              <w:rPr>
                <w:sz w:val="28"/>
                <w:szCs w:val="28"/>
              </w:rPr>
            </w:pPr>
            <w:r w:rsidRPr="0021799D">
              <w:rPr>
                <w:sz w:val="28"/>
                <w:szCs w:val="28"/>
              </w:rPr>
              <w:t>7187.08</w:t>
            </w:r>
          </w:p>
        </w:tc>
        <w:tc>
          <w:tcPr>
            <w:tcW w:w="369" w:type="pct"/>
            <w:tcBorders>
              <w:top w:val="nil"/>
              <w:left w:val="nil"/>
              <w:bottom w:val="single" w:sz="4" w:space="0" w:color="auto"/>
              <w:right w:val="single" w:sz="4" w:space="0" w:color="auto"/>
            </w:tcBorders>
            <w:shd w:val="clear" w:color="auto" w:fill="auto"/>
            <w:vAlign w:val="bottom"/>
            <w:hideMark/>
          </w:tcPr>
          <w:p w14:paraId="40C1473C" w14:textId="77777777" w:rsidR="0021799D" w:rsidRPr="0021799D" w:rsidRDefault="0021799D" w:rsidP="00A26531">
            <w:pPr>
              <w:widowControl w:val="0"/>
              <w:suppressAutoHyphens/>
              <w:rPr>
                <w:sz w:val="28"/>
                <w:szCs w:val="28"/>
              </w:rPr>
            </w:pPr>
            <w:r w:rsidRPr="0021799D">
              <w:rPr>
                <w:sz w:val="28"/>
                <w:szCs w:val="28"/>
              </w:rPr>
              <w:t>7187.08</w:t>
            </w:r>
          </w:p>
        </w:tc>
        <w:tc>
          <w:tcPr>
            <w:tcW w:w="369" w:type="pct"/>
            <w:tcBorders>
              <w:top w:val="nil"/>
              <w:left w:val="nil"/>
              <w:bottom w:val="single" w:sz="4" w:space="0" w:color="auto"/>
              <w:right w:val="single" w:sz="4" w:space="0" w:color="auto"/>
            </w:tcBorders>
            <w:shd w:val="clear" w:color="auto" w:fill="auto"/>
            <w:vAlign w:val="bottom"/>
            <w:hideMark/>
          </w:tcPr>
          <w:p w14:paraId="51D6AA47" w14:textId="77777777" w:rsidR="0021799D" w:rsidRPr="0021799D" w:rsidRDefault="0021799D" w:rsidP="00A26531">
            <w:pPr>
              <w:widowControl w:val="0"/>
              <w:suppressAutoHyphens/>
              <w:rPr>
                <w:sz w:val="28"/>
                <w:szCs w:val="28"/>
              </w:rPr>
            </w:pPr>
            <w:r w:rsidRPr="0021799D">
              <w:rPr>
                <w:sz w:val="28"/>
                <w:szCs w:val="28"/>
              </w:rPr>
              <w:t>7187.08</w:t>
            </w:r>
          </w:p>
        </w:tc>
        <w:tc>
          <w:tcPr>
            <w:tcW w:w="369" w:type="pct"/>
            <w:tcBorders>
              <w:top w:val="nil"/>
              <w:left w:val="nil"/>
              <w:bottom w:val="single" w:sz="4" w:space="0" w:color="auto"/>
              <w:right w:val="single" w:sz="4" w:space="0" w:color="auto"/>
            </w:tcBorders>
            <w:shd w:val="clear" w:color="auto" w:fill="auto"/>
            <w:vAlign w:val="bottom"/>
            <w:hideMark/>
          </w:tcPr>
          <w:p w14:paraId="334F4BB2" w14:textId="77777777" w:rsidR="0021799D" w:rsidRPr="0021799D" w:rsidRDefault="0021799D" w:rsidP="00A26531">
            <w:pPr>
              <w:widowControl w:val="0"/>
              <w:suppressAutoHyphens/>
              <w:rPr>
                <w:sz w:val="28"/>
                <w:szCs w:val="28"/>
              </w:rPr>
            </w:pPr>
            <w:r w:rsidRPr="0021799D">
              <w:rPr>
                <w:sz w:val="28"/>
                <w:szCs w:val="28"/>
              </w:rPr>
              <w:t>7187.08</w:t>
            </w:r>
          </w:p>
        </w:tc>
        <w:tc>
          <w:tcPr>
            <w:tcW w:w="408" w:type="pct"/>
            <w:tcBorders>
              <w:top w:val="nil"/>
              <w:left w:val="nil"/>
              <w:bottom w:val="single" w:sz="4" w:space="0" w:color="auto"/>
              <w:right w:val="single" w:sz="4" w:space="0" w:color="auto"/>
            </w:tcBorders>
            <w:shd w:val="clear" w:color="auto" w:fill="auto"/>
            <w:vAlign w:val="bottom"/>
            <w:hideMark/>
          </w:tcPr>
          <w:p w14:paraId="0417C6B5" w14:textId="77777777" w:rsidR="0021799D" w:rsidRPr="0021799D" w:rsidRDefault="0021799D" w:rsidP="00A26531">
            <w:pPr>
              <w:widowControl w:val="0"/>
              <w:suppressAutoHyphens/>
              <w:rPr>
                <w:sz w:val="28"/>
                <w:szCs w:val="28"/>
              </w:rPr>
            </w:pPr>
            <w:r w:rsidRPr="0021799D">
              <w:rPr>
                <w:sz w:val="28"/>
                <w:szCs w:val="28"/>
              </w:rPr>
              <w:t>7187.08</w:t>
            </w:r>
          </w:p>
        </w:tc>
        <w:tc>
          <w:tcPr>
            <w:tcW w:w="463" w:type="pct"/>
            <w:tcBorders>
              <w:top w:val="nil"/>
              <w:left w:val="nil"/>
              <w:bottom w:val="single" w:sz="4" w:space="0" w:color="auto"/>
              <w:right w:val="single" w:sz="4" w:space="0" w:color="auto"/>
            </w:tcBorders>
            <w:shd w:val="clear" w:color="auto" w:fill="auto"/>
            <w:noWrap/>
            <w:vAlign w:val="bottom"/>
            <w:hideMark/>
          </w:tcPr>
          <w:p w14:paraId="1F2EB578" w14:textId="77777777" w:rsidR="0021799D" w:rsidRPr="0021799D" w:rsidRDefault="0021799D" w:rsidP="00A26531">
            <w:pPr>
              <w:widowControl w:val="0"/>
              <w:suppressAutoHyphens/>
              <w:rPr>
                <w:sz w:val="28"/>
                <w:szCs w:val="28"/>
              </w:rPr>
            </w:pPr>
            <w:r w:rsidRPr="0021799D">
              <w:rPr>
                <w:sz w:val="28"/>
                <w:szCs w:val="28"/>
              </w:rPr>
              <w:t>7187.08</w:t>
            </w:r>
          </w:p>
        </w:tc>
      </w:tr>
      <w:tr w:rsidR="0021799D" w:rsidRPr="0021799D" w14:paraId="217AB7F0"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0708E25E" w14:textId="77777777" w:rsidR="0021799D" w:rsidRPr="0021799D" w:rsidRDefault="0021799D" w:rsidP="00A26531">
            <w:pPr>
              <w:widowControl w:val="0"/>
              <w:suppressAutoHyphens/>
              <w:rPr>
                <w:sz w:val="28"/>
                <w:szCs w:val="28"/>
              </w:rPr>
            </w:pPr>
            <w:r w:rsidRPr="0021799D">
              <w:rPr>
                <w:sz w:val="28"/>
                <w:szCs w:val="28"/>
              </w:rPr>
              <w:t>Проект. 1-2.1.14. Технологическая зона №8. Строительство теплотрассы для подключения перспективной застройки протяженностью 139м, диаметром 70мм</w:t>
            </w:r>
          </w:p>
        </w:tc>
        <w:tc>
          <w:tcPr>
            <w:tcW w:w="463" w:type="pct"/>
            <w:tcBorders>
              <w:top w:val="nil"/>
              <w:left w:val="nil"/>
              <w:bottom w:val="single" w:sz="4" w:space="0" w:color="auto"/>
              <w:right w:val="single" w:sz="4" w:space="0" w:color="auto"/>
            </w:tcBorders>
            <w:shd w:val="clear" w:color="auto" w:fill="auto"/>
            <w:noWrap/>
            <w:vAlign w:val="bottom"/>
            <w:hideMark/>
          </w:tcPr>
          <w:p w14:paraId="7AE0E9EA"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267BEE5F"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7BEF2476"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2056BE80" w14:textId="77777777" w:rsidR="0021799D" w:rsidRPr="0021799D" w:rsidRDefault="0021799D" w:rsidP="00A26531">
            <w:pPr>
              <w:widowControl w:val="0"/>
              <w:suppressAutoHyphens/>
              <w:rPr>
                <w:sz w:val="28"/>
                <w:szCs w:val="28"/>
              </w:rPr>
            </w:pPr>
            <w:r w:rsidRPr="0021799D">
              <w:rPr>
                <w:sz w:val="28"/>
                <w:szCs w:val="28"/>
              </w:rPr>
              <w:t>1846.25</w:t>
            </w:r>
          </w:p>
        </w:tc>
        <w:tc>
          <w:tcPr>
            <w:tcW w:w="369" w:type="pct"/>
            <w:tcBorders>
              <w:top w:val="nil"/>
              <w:left w:val="nil"/>
              <w:bottom w:val="single" w:sz="4" w:space="0" w:color="auto"/>
              <w:right w:val="single" w:sz="4" w:space="0" w:color="auto"/>
            </w:tcBorders>
            <w:shd w:val="clear" w:color="auto" w:fill="auto"/>
            <w:vAlign w:val="bottom"/>
            <w:hideMark/>
          </w:tcPr>
          <w:p w14:paraId="3AD7034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5A4846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378D25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D2B1D4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A0F821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FFF717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5B0E7D4"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EBA84B0"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44811127"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7CCD3A6F"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7B7466E2"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3B9BEB0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794605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24163B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19B497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D5DEF8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7BA3E8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EFE3F0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AC5A66B"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B8E48D7"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6C8D1E38"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0A5485AB"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6847AA56"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205E8261" w14:textId="77777777" w:rsidR="0021799D" w:rsidRPr="0021799D" w:rsidRDefault="0021799D" w:rsidP="00A26531">
            <w:pPr>
              <w:widowControl w:val="0"/>
              <w:suppressAutoHyphens/>
              <w:rPr>
                <w:sz w:val="28"/>
                <w:szCs w:val="28"/>
              </w:rPr>
            </w:pPr>
            <w:r w:rsidRPr="0021799D">
              <w:rPr>
                <w:sz w:val="28"/>
                <w:szCs w:val="28"/>
              </w:rPr>
              <w:t>369.25</w:t>
            </w:r>
          </w:p>
        </w:tc>
        <w:tc>
          <w:tcPr>
            <w:tcW w:w="369" w:type="pct"/>
            <w:tcBorders>
              <w:top w:val="nil"/>
              <w:left w:val="nil"/>
              <w:bottom w:val="single" w:sz="4" w:space="0" w:color="auto"/>
              <w:right w:val="single" w:sz="4" w:space="0" w:color="auto"/>
            </w:tcBorders>
            <w:shd w:val="clear" w:color="auto" w:fill="auto"/>
            <w:vAlign w:val="bottom"/>
            <w:hideMark/>
          </w:tcPr>
          <w:p w14:paraId="64BC949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19E088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6BAE7E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B60861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104875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5C8881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919CDBE"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DF6E7BC"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3424FEEC"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1E8FBD12"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6798B41B"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6842587B" w14:textId="77777777" w:rsidR="0021799D" w:rsidRPr="0021799D" w:rsidRDefault="0021799D" w:rsidP="00A26531">
            <w:pPr>
              <w:widowControl w:val="0"/>
              <w:suppressAutoHyphens/>
              <w:rPr>
                <w:sz w:val="28"/>
                <w:szCs w:val="28"/>
              </w:rPr>
            </w:pPr>
            <w:r w:rsidRPr="0021799D">
              <w:rPr>
                <w:sz w:val="28"/>
                <w:szCs w:val="28"/>
              </w:rPr>
              <w:t>2215.50</w:t>
            </w:r>
          </w:p>
        </w:tc>
        <w:tc>
          <w:tcPr>
            <w:tcW w:w="369" w:type="pct"/>
            <w:tcBorders>
              <w:top w:val="nil"/>
              <w:left w:val="nil"/>
              <w:bottom w:val="single" w:sz="4" w:space="0" w:color="auto"/>
              <w:right w:val="single" w:sz="4" w:space="0" w:color="auto"/>
            </w:tcBorders>
            <w:shd w:val="clear" w:color="auto" w:fill="auto"/>
            <w:vAlign w:val="bottom"/>
            <w:hideMark/>
          </w:tcPr>
          <w:p w14:paraId="54495D5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D8FD49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1DA63F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23ACC4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4BBCB2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36DB80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33A30CC"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A6EE1F0"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0ADEC09B"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557336F6"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0B552F50"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5E04C662" w14:textId="77777777" w:rsidR="0021799D" w:rsidRPr="0021799D" w:rsidRDefault="0021799D" w:rsidP="00A26531">
            <w:pPr>
              <w:widowControl w:val="0"/>
              <w:suppressAutoHyphens/>
              <w:rPr>
                <w:sz w:val="28"/>
                <w:szCs w:val="28"/>
              </w:rPr>
            </w:pPr>
            <w:r w:rsidRPr="0021799D">
              <w:rPr>
                <w:sz w:val="28"/>
                <w:szCs w:val="28"/>
              </w:rPr>
              <w:t>2215.50</w:t>
            </w:r>
          </w:p>
        </w:tc>
        <w:tc>
          <w:tcPr>
            <w:tcW w:w="369" w:type="pct"/>
            <w:tcBorders>
              <w:top w:val="nil"/>
              <w:left w:val="nil"/>
              <w:bottom w:val="single" w:sz="4" w:space="0" w:color="auto"/>
              <w:right w:val="single" w:sz="4" w:space="0" w:color="auto"/>
            </w:tcBorders>
            <w:shd w:val="clear" w:color="auto" w:fill="auto"/>
            <w:vAlign w:val="bottom"/>
            <w:hideMark/>
          </w:tcPr>
          <w:p w14:paraId="783B91E3" w14:textId="77777777" w:rsidR="0021799D" w:rsidRPr="0021799D" w:rsidRDefault="0021799D" w:rsidP="00A26531">
            <w:pPr>
              <w:widowControl w:val="0"/>
              <w:suppressAutoHyphens/>
              <w:rPr>
                <w:sz w:val="28"/>
                <w:szCs w:val="28"/>
              </w:rPr>
            </w:pPr>
            <w:r w:rsidRPr="0021799D">
              <w:rPr>
                <w:sz w:val="28"/>
                <w:szCs w:val="28"/>
              </w:rPr>
              <w:t>2215.50</w:t>
            </w:r>
          </w:p>
        </w:tc>
        <w:tc>
          <w:tcPr>
            <w:tcW w:w="369" w:type="pct"/>
            <w:tcBorders>
              <w:top w:val="nil"/>
              <w:left w:val="nil"/>
              <w:bottom w:val="single" w:sz="4" w:space="0" w:color="auto"/>
              <w:right w:val="single" w:sz="4" w:space="0" w:color="auto"/>
            </w:tcBorders>
            <w:shd w:val="clear" w:color="auto" w:fill="auto"/>
            <w:vAlign w:val="bottom"/>
            <w:hideMark/>
          </w:tcPr>
          <w:p w14:paraId="2058AE13" w14:textId="77777777" w:rsidR="0021799D" w:rsidRPr="0021799D" w:rsidRDefault="0021799D" w:rsidP="00A26531">
            <w:pPr>
              <w:widowControl w:val="0"/>
              <w:suppressAutoHyphens/>
              <w:rPr>
                <w:sz w:val="28"/>
                <w:szCs w:val="28"/>
              </w:rPr>
            </w:pPr>
            <w:r w:rsidRPr="0021799D">
              <w:rPr>
                <w:sz w:val="28"/>
                <w:szCs w:val="28"/>
              </w:rPr>
              <w:t>2215.50</w:t>
            </w:r>
          </w:p>
        </w:tc>
        <w:tc>
          <w:tcPr>
            <w:tcW w:w="369" w:type="pct"/>
            <w:tcBorders>
              <w:top w:val="nil"/>
              <w:left w:val="nil"/>
              <w:bottom w:val="single" w:sz="4" w:space="0" w:color="auto"/>
              <w:right w:val="single" w:sz="4" w:space="0" w:color="auto"/>
            </w:tcBorders>
            <w:shd w:val="clear" w:color="auto" w:fill="auto"/>
            <w:vAlign w:val="bottom"/>
            <w:hideMark/>
          </w:tcPr>
          <w:p w14:paraId="051AC514" w14:textId="77777777" w:rsidR="0021799D" w:rsidRPr="0021799D" w:rsidRDefault="0021799D" w:rsidP="00A26531">
            <w:pPr>
              <w:widowControl w:val="0"/>
              <w:suppressAutoHyphens/>
              <w:rPr>
                <w:sz w:val="28"/>
                <w:szCs w:val="28"/>
              </w:rPr>
            </w:pPr>
            <w:r w:rsidRPr="0021799D">
              <w:rPr>
                <w:sz w:val="28"/>
                <w:szCs w:val="28"/>
              </w:rPr>
              <w:t>2215.50</w:t>
            </w:r>
          </w:p>
        </w:tc>
        <w:tc>
          <w:tcPr>
            <w:tcW w:w="369" w:type="pct"/>
            <w:tcBorders>
              <w:top w:val="nil"/>
              <w:left w:val="nil"/>
              <w:bottom w:val="single" w:sz="4" w:space="0" w:color="auto"/>
              <w:right w:val="single" w:sz="4" w:space="0" w:color="auto"/>
            </w:tcBorders>
            <w:shd w:val="clear" w:color="auto" w:fill="auto"/>
            <w:vAlign w:val="bottom"/>
            <w:hideMark/>
          </w:tcPr>
          <w:p w14:paraId="6F075040" w14:textId="77777777" w:rsidR="0021799D" w:rsidRPr="0021799D" w:rsidRDefault="0021799D" w:rsidP="00A26531">
            <w:pPr>
              <w:widowControl w:val="0"/>
              <w:suppressAutoHyphens/>
              <w:rPr>
                <w:sz w:val="28"/>
                <w:szCs w:val="28"/>
              </w:rPr>
            </w:pPr>
            <w:r w:rsidRPr="0021799D">
              <w:rPr>
                <w:sz w:val="28"/>
                <w:szCs w:val="28"/>
              </w:rPr>
              <w:t>2215.50</w:t>
            </w:r>
          </w:p>
        </w:tc>
        <w:tc>
          <w:tcPr>
            <w:tcW w:w="369" w:type="pct"/>
            <w:tcBorders>
              <w:top w:val="nil"/>
              <w:left w:val="nil"/>
              <w:bottom w:val="single" w:sz="4" w:space="0" w:color="auto"/>
              <w:right w:val="single" w:sz="4" w:space="0" w:color="auto"/>
            </w:tcBorders>
            <w:shd w:val="clear" w:color="auto" w:fill="auto"/>
            <w:vAlign w:val="bottom"/>
            <w:hideMark/>
          </w:tcPr>
          <w:p w14:paraId="069EAC1A" w14:textId="77777777" w:rsidR="0021799D" w:rsidRPr="0021799D" w:rsidRDefault="0021799D" w:rsidP="00A26531">
            <w:pPr>
              <w:widowControl w:val="0"/>
              <w:suppressAutoHyphens/>
              <w:rPr>
                <w:sz w:val="28"/>
                <w:szCs w:val="28"/>
              </w:rPr>
            </w:pPr>
            <w:r w:rsidRPr="0021799D">
              <w:rPr>
                <w:sz w:val="28"/>
                <w:szCs w:val="28"/>
              </w:rPr>
              <w:t>2215.50</w:t>
            </w:r>
          </w:p>
        </w:tc>
        <w:tc>
          <w:tcPr>
            <w:tcW w:w="369" w:type="pct"/>
            <w:tcBorders>
              <w:top w:val="nil"/>
              <w:left w:val="nil"/>
              <w:bottom w:val="single" w:sz="4" w:space="0" w:color="auto"/>
              <w:right w:val="single" w:sz="4" w:space="0" w:color="auto"/>
            </w:tcBorders>
            <w:shd w:val="clear" w:color="auto" w:fill="auto"/>
            <w:vAlign w:val="bottom"/>
            <w:hideMark/>
          </w:tcPr>
          <w:p w14:paraId="103D16DF" w14:textId="77777777" w:rsidR="0021799D" w:rsidRPr="0021799D" w:rsidRDefault="0021799D" w:rsidP="00A26531">
            <w:pPr>
              <w:widowControl w:val="0"/>
              <w:suppressAutoHyphens/>
              <w:rPr>
                <w:sz w:val="28"/>
                <w:szCs w:val="28"/>
              </w:rPr>
            </w:pPr>
            <w:r w:rsidRPr="0021799D">
              <w:rPr>
                <w:sz w:val="28"/>
                <w:szCs w:val="28"/>
              </w:rPr>
              <w:t>2215.50</w:t>
            </w:r>
          </w:p>
        </w:tc>
        <w:tc>
          <w:tcPr>
            <w:tcW w:w="369" w:type="pct"/>
            <w:tcBorders>
              <w:top w:val="nil"/>
              <w:left w:val="nil"/>
              <w:bottom w:val="single" w:sz="4" w:space="0" w:color="auto"/>
              <w:right w:val="single" w:sz="4" w:space="0" w:color="auto"/>
            </w:tcBorders>
            <w:shd w:val="clear" w:color="auto" w:fill="auto"/>
            <w:vAlign w:val="bottom"/>
            <w:hideMark/>
          </w:tcPr>
          <w:p w14:paraId="12A3300C" w14:textId="77777777" w:rsidR="0021799D" w:rsidRPr="0021799D" w:rsidRDefault="0021799D" w:rsidP="00A26531">
            <w:pPr>
              <w:widowControl w:val="0"/>
              <w:suppressAutoHyphens/>
              <w:rPr>
                <w:sz w:val="28"/>
                <w:szCs w:val="28"/>
              </w:rPr>
            </w:pPr>
            <w:r w:rsidRPr="0021799D">
              <w:rPr>
                <w:sz w:val="28"/>
                <w:szCs w:val="28"/>
              </w:rPr>
              <w:t>2215.50</w:t>
            </w:r>
          </w:p>
        </w:tc>
        <w:tc>
          <w:tcPr>
            <w:tcW w:w="408" w:type="pct"/>
            <w:tcBorders>
              <w:top w:val="nil"/>
              <w:left w:val="nil"/>
              <w:bottom w:val="single" w:sz="4" w:space="0" w:color="auto"/>
              <w:right w:val="single" w:sz="4" w:space="0" w:color="auto"/>
            </w:tcBorders>
            <w:shd w:val="clear" w:color="auto" w:fill="auto"/>
            <w:vAlign w:val="bottom"/>
            <w:hideMark/>
          </w:tcPr>
          <w:p w14:paraId="1976F755" w14:textId="77777777" w:rsidR="0021799D" w:rsidRPr="0021799D" w:rsidRDefault="0021799D" w:rsidP="00A26531">
            <w:pPr>
              <w:widowControl w:val="0"/>
              <w:suppressAutoHyphens/>
              <w:rPr>
                <w:sz w:val="28"/>
                <w:szCs w:val="28"/>
              </w:rPr>
            </w:pPr>
            <w:r w:rsidRPr="0021799D">
              <w:rPr>
                <w:sz w:val="28"/>
                <w:szCs w:val="28"/>
              </w:rPr>
              <w:t>2215.50</w:t>
            </w:r>
          </w:p>
        </w:tc>
        <w:tc>
          <w:tcPr>
            <w:tcW w:w="463" w:type="pct"/>
            <w:tcBorders>
              <w:top w:val="nil"/>
              <w:left w:val="nil"/>
              <w:bottom w:val="single" w:sz="4" w:space="0" w:color="auto"/>
              <w:right w:val="single" w:sz="4" w:space="0" w:color="auto"/>
            </w:tcBorders>
            <w:shd w:val="clear" w:color="auto" w:fill="auto"/>
            <w:noWrap/>
            <w:vAlign w:val="bottom"/>
            <w:hideMark/>
          </w:tcPr>
          <w:p w14:paraId="03FB297C" w14:textId="77777777" w:rsidR="0021799D" w:rsidRPr="0021799D" w:rsidRDefault="0021799D" w:rsidP="00A26531">
            <w:pPr>
              <w:widowControl w:val="0"/>
              <w:suppressAutoHyphens/>
              <w:rPr>
                <w:sz w:val="28"/>
                <w:szCs w:val="28"/>
              </w:rPr>
            </w:pPr>
            <w:r w:rsidRPr="0021799D">
              <w:rPr>
                <w:sz w:val="28"/>
                <w:szCs w:val="28"/>
              </w:rPr>
              <w:t>2215.50</w:t>
            </w:r>
          </w:p>
        </w:tc>
      </w:tr>
      <w:tr w:rsidR="0021799D" w:rsidRPr="0021799D" w14:paraId="69FF48C3"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40106F0F" w14:textId="77777777" w:rsidR="0021799D" w:rsidRPr="0021799D" w:rsidRDefault="0021799D" w:rsidP="00A26531">
            <w:pPr>
              <w:widowControl w:val="0"/>
              <w:suppressAutoHyphens/>
              <w:rPr>
                <w:sz w:val="28"/>
                <w:szCs w:val="28"/>
              </w:rPr>
            </w:pPr>
            <w:r w:rsidRPr="0021799D">
              <w:rPr>
                <w:sz w:val="28"/>
                <w:szCs w:val="28"/>
              </w:rPr>
              <w:t>Проект. 1-2.1.15. Технологическая зона №8. Строительство теплотрассы для подключения перспективной застройки протяженностью 215м, диаметром 150мм</w:t>
            </w:r>
          </w:p>
        </w:tc>
        <w:tc>
          <w:tcPr>
            <w:tcW w:w="463" w:type="pct"/>
            <w:tcBorders>
              <w:top w:val="nil"/>
              <w:left w:val="nil"/>
              <w:bottom w:val="single" w:sz="4" w:space="0" w:color="auto"/>
              <w:right w:val="single" w:sz="4" w:space="0" w:color="auto"/>
            </w:tcBorders>
            <w:shd w:val="clear" w:color="auto" w:fill="auto"/>
            <w:noWrap/>
            <w:vAlign w:val="bottom"/>
            <w:hideMark/>
          </w:tcPr>
          <w:p w14:paraId="5181574F"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12E172C3"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01976398"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27D4704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BE3EDCC" w14:textId="77777777" w:rsidR="0021799D" w:rsidRPr="0021799D" w:rsidRDefault="0021799D" w:rsidP="00A26531">
            <w:pPr>
              <w:widowControl w:val="0"/>
              <w:suppressAutoHyphens/>
              <w:rPr>
                <w:sz w:val="28"/>
                <w:szCs w:val="28"/>
              </w:rPr>
            </w:pPr>
            <w:r w:rsidRPr="0021799D">
              <w:rPr>
                <w:sz w:val="28"/>
                <w:szCs w:val="28"/>
              </w:rPr>
              <w:t>4964.05</w:t>
            </w:r>
          </w:p>
        </w:tc>
        <w:tc>
          <w:tcPr>
            <w:tcW w:w="369" w:type="pct"/>
            <w:tcBorders>
              <w:top w:val="nil"/>
              <w:left w:val="nil"/>
              <w:bottom w:val="single" w:sz="4" w:space="0" w:color="auto"/>
              <w:right w:val="single" w:sz="4" w:space="0" w:color="auto"/>
            </w:tcBorders>
            <w:shd w:val="clear" w:color="auto" w:fill="auto"/>
            <w:vAlign w:val="bottom"/>
            <w:hideMark/>
          </w:tcPr>
          <w:p w14:paraId="12266B3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6EBCC5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F0C413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42F0EA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C52330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87D4268"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8694ABF"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2A657FB8"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415F1F45"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6DFC702A" w14:textId="77777777" w:rsidR="0021799D" w:rsidRPr="0021799D" w:rsidRDefault="0021799D" w:rsidP="00A26531">
            <w:pPr>
              <w:widowControl w:val="0"/>
              <w:suppressAutoHyphens/>
              <w:rPr>
                <w:sz w:val="28"/>
                <w:szCs w:val="28"/>
              </w:rPr>
            </w:pPr>
            <w:r w:rsidRPr="0021799D">
              <w:rPr>
                <w:sz w:val="28"/>
                <w:szCs w:val="28"/>
              </w:rPr>
              <w:lastRenderedPageBreak/>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0867E67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501D3D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228290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9BA060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085D4E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94629D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3BF06B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271D234"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399FD6A"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059BB443"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7D631EA7"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793F64FE"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101256B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A9485DD" w14:textId="77777777" w:rsidR="0021799D" w:rsidRPr="0021799D" w:rsidRDefault="0021799D" w:rsidP="00A26531">
            <w:pPr>
              <w:widowControl w:val="0"/>
              <w:suppressAutoHyphens/>
              <w:rPr>
                <w:sz w:val="28"/>
                <w:szCs w:val="28"/>
              </w:rPr>
            </w:pPr>
            <w:r w:rsidRPr="0021799D">
              <w:rPr>
                <w:sz w:val="28"/>
                <w:szCs w:val="28"/>
              </w:rPr>
              <w:t>992.81</w:t>
            </w:r>
          </w:p>
        </w:tc>
        <w:tc>
          <w:tcPr>
            <w:tcW w:w="369" w:type="pct"/>
            <w:tcBorders>
              <w:top w:val="nil"/>
              <w:left w:val="nil"/>
              <w:bottom w:val="single" w:sz="4" w:space="0" w:color="auto"/>
              <w:right w:val="single" w:sz="4" w:space="0" w:color="auto"/>
            </w:tcBorders>
            <w:shd w:val="clear" w:color="auto" w:fill="auto"/>
            <w:vAlign w:val="bottom"/>
            <w:hideMark/>
          </w:tcPr>
          <w:p w14:paraId="1EE046A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D03469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1B6F09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239528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C201EA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74487B9"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B177E48"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1F543ADE"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3460D190"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5E9BDBDC"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1C4E760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91345C9" w14:textId="77777777" w:rsidR="0021799D" w:rsidRPr="0021799D" w:rsidRDefault="0021799D" w:rsidP="00A26531">
            <w:pPr>
              <w:widowControl w:val="0"/>
              <w:suppressAutoHyphens/>
              <w:rPr>
                <w:sz w:val="28"/>
                <w:szCs w:val="28"/>
              </w:rPr>
            </w:pPr>
            <w:r w:rsidRPr="0021799D">
              <w:rPr>
                <w:sz w:val="28"/>
                <w:szCs w:val="28"/>
              </w:rPr>
              <w:t>5956.86</w:t>
            </w:r>
          </w:p>
        </w:tc>
        <w:tc>
          <w:tcPr>
            <w:tcW w:w="369" w:type="pct"/>
            <w:tcBorders>
              <w:top w:val="nil"/>
              <w:left w:val="nil"/>
              <w:bottom w:val="single" w:sz="4" w:space="0" w:color="auto"/>
              <w:right w:val="single" w:sz="4" w:space="0" w:color="auto"/>
            </w:tcBorders>
            <w:shd w:val="clear" w:color="auto" w:fill="auto"/>
            <w:vAlign w:val="bottom"/>
            <w:hideMark/>
          </w:tcPr>
          <w:p w14:paraId="4368F5E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CAF70F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18EAFB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9F6F6F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26D172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E1E2090"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4D415A5"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774F32E7"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626ADABF"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01544EB8"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1A5C8E4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BCC3FA5" w14:textId="77777777" w:rsidR="0021799D" w:rsidRPr="0021799D" w:rsidRDefault="0021799D" w:rsidP="00A26531">
            <w:pPr>
              <w:widowControl w:val="0"/>
              <w:suppressAutoHyphens/>
              <w:rPr>
                <w:sz w:val="28"/>
                <w:szCs w:val="28"/>
              </w:rPr>
            </w:pPr>
            <w:r w:rsidRPr="0021799D">
              <w:rPr>
                <w:sz w:val="28"/>
                <w:szCs w:val="28"/>
              </w:rPr>
              <w:t>5956.86</w:t>
            </w:r>
          </w:p>
        </w:tc>
        <w:tc>
          <w:tcPr>
            <w:tcW w:w="369" w:type="pct"/>
            <w:tcBorders>
              <w:top w:val="nil"/>
              <w:left w:val="nil"/>
              <w:bottom w:val="single" w:sz="4" w:space="0" w:color="auto"/>
              <w:right w:val="single" w:sz="4" w:space="0" w:color="auto"/>
            </w:tcBorders>
            <w:shd w:val="clear" w:color="auto" w:fill="auto"/>
            <w:vAlign w:val="bottom"/>
            <w:hideMark/>
          </w:tcPr>
          <w:p w14:paraId="15B28535" w14:textId="77777777" w:rsidR="0021799D" w:rsidRPr="0021799D" w:rsidRDefault="0021799D" w:rsidP="00A26531">
            <w:pPr>
              <w:widowControl w:val="0"/>
              <w:suppressAutoHyphens/>
              <w:rPr>
                <w:sz w:val="28"/>
                <w:szCs w:val="28"/>
              </w:rPr>
            </w:pPr>
            <w:r w:rsidRPr="0021799D">
              <w:rPr>
                <w:sz w:val="28"/>
                <w:szCs w:val="28"/>
              </w:rPr>
              <w:t>5956.86</w:t>
            </w:r>
          </w:p>
        </w:tc>
        <w:tc>
          <w:tcPr>
            <w:tcW w:w="369" w:type="pct"/>
            <w:tcBorders>
              <w:top w:val="nil"/>
              <w:left w:val="nil"/>
              <w:bottom w:val="single" w:sz="4" w:space="0" w:color="auto"/>
              <w:right w:val="single" w:sz="4" w:space="0" w:color="auto"/>
            </w:tcBorders>
            <w:shd w:val="clear" w:color="auto" w:fill="auto"/>
            <w:vAlign w:val="bottom"/>
            <w:hideMark/>
          </w:tcPr>
          <w:p w14:paraId="7CACFF78" w14:textId="77777777" w:rsidR="0021799D" w:rsidRPr="0021799D" w:rsidRDefault="0021799D" w:rsidP="00A26531">
            <w:pPr>
              <w:widowControl w:val="0"/>
              <w:suppressAutoHyphens/>
              <w:rPr>
                <w:sz w:val="28"/>
                <w:szCs w:val="28"/>
              </w:rPr>
            </w:pPr>
            <w:r w:rsidRPr="0021799D">
              <w:rPr>
                <w:sz w:val="28"/>
                <w:szCs w:val="28"/>
              </w:rPr>
              <w:t>5956.86</w:t>
            </w:r>
          </w:p>
        </w:tc>
        <w:tc>
          <w:tcPr>
            <w:tcW w:w="369" w:type="pct"/>
            <w:tcBorders>
              <w:top w:val="nil"/>
              <w:left w:val="nil"/>
              <w:bottom w:val="single" w:sz="4" w:space="0" w:color="auto"/>
              <w:right w:val="single" w:sz="4" w:space="0" w:color="auto"/>
            </w:tcBorders>
            <w:shd w:val="clear" w:color="auto" w:fill="auto"/>
            <w:vAlign w:val="bottom"/>
            <w:hideMark/>
          </w:tcPr>
          <w:p w14:paraId="13D187CC" w14:textId="77777777" w:rsidR="0021799D" w:rsidRPr="0021799D" w:rsidRDefault="0021799D" w:rsidP="00A26531">
            <w:pPr>
              <w:widowControl w:val="0"/>
              <w:suppressAutoHyphens/>
              <w:rPr>
                <w:sz w:val="28"/>
                <w:szCs w:val="28"/>
              </w:rPr>
            </w:pPr>
            <w:r w:rsidRPr="0021799D">
              <w:rPr>
                <w:sz w:val="28"/>
                <w:szCs w:val="28"/>
              </w:rPr>
              <w:t>5956.86</w:t>
            </w:r>
          </w:p>
        </w:tc>
        <w:tc>
          <w:tcPr>
            <w:tcW w:w="369" w:type="pct"/>
            <w:tcBorders>
              <w:top w:val="nil"/>
              <w:left w:val="nil"/>
              <w:bottom w:val="single" w:sz="4" w:space="0" w:color="auto"/>
              <w:right w:val="single" w:sz="4" w:space="0" w:color="auto"/>
            </w:tcBorders>
            <w:shd w:val="clear" w:color="auto" w:fill="auto"/>
            <w:vAlign w:val="bottom"/>
            <w:hideMark/>
          </w:tcPr>
          <w:p w14:paraId="6853517B" w14:textId="77777777" w:rsidR="0021799D" w:rsidRPr="0021799D" w:rsidRDefault="0021799D" w:rsidP="00A26531">
            <w:pPr>
              <w:widowControl w:val="0"/>
              <w:suppressAutoHyphens/>
              <w:rPr>
                <w:sz w:val="28"/>
                <w:szCs w:val="28"/>
              </w:rPr>
            </w:pPr>
            <w:r w:rsidRPr="0021799D">
              <w:rPr>
                <w:sz w:val="28"/>
                <w:szCs w:val="28"/>
              </w:rPr>
              <w:t>5956.86</w:t>
            </w:r>
          </w:p>
        </w:tc>
        <w:tc>
          <w:tcPr>
            <w:tcW w:w="369" w:type="pct"/>
            <w:tcBorders>
              <w:top w:val="nil"/>
              <w:left w:val="nil"/>
              <w:bottom w:val="single" w:sz="4" w:space="0" w:color="auto"/>
              <w:right w:val="single" w:sz="4" w:space="0" w:color="auto"/>
            </w:tcBorders>
            <w:shd w:val="clear" w:color="auto" w:fill="auto"/>
            <w:vAlign w:val="bottom"/>
            <w:hideMark/>
          </w:tcPr>
          <w:p w14:paraId="5F69DA9C" w14:textId="77777777" w:rsidR="0021799D" w:rsidRPr="0021799D" w:rsidRDefault="0021799D" w:rsidP="00A26531">
            <w:pPr>
              <w:widowControl w:val="0"/>
              <w:suppressAutoHyphens/>
              <w:rPr>
                <w:sz w:val="28"/>
                <w:szCs w:val="28"/>
              </w:rPr>
            </w:pPr>
            <w:r w:rsidRPr="0021799D">
              <w:rPr>
                <w:sz w:val="28"/>
                <w:szCs w:val="28"/>
              </w:rPr>
              <w:t>5956.86</w:t>
            </w:r>
          </w:p>
        </w:tc>
        <w:tc>
          <w:tcPr>
            <w:tcW w:w="369" w:type="pct"/>
            <w:tcBorders>
              <w:top w:val="nil"/>
              <w:left w:val="nil"/>
              <w:bottom w:val="single" w:sz="4" w:space="0" w:color="auto"/>
              <w:right w:val="single" w:sz="4" w:space="0" w:color="auto"/>
            </w:tcBorders>
            <w:shd w:val="clear" w:color="auto" w:fill="auto"/>
            <w:vAlign w:val="bottom"/>
            <w:hideMark/>
          </w:tcPr>
          <w:p w14:paraId="7AF48755" w14:textId="77777777" w:rsidR="0021799D" w:rsidRPr="0021799D" w:rsidRDefault="0021799D" w:rsidP="00A26531">
            <w:pPr>
              <w:widowControl w:val="0"/>
              <w:suppressAutoHyphens/>
              <w:rPr>
                <w:sz w:val="28"/>
                <w:szCs w:val="28"/>
              </w:rPr>
            </w:pPr>
            <w:r w:rsidRPr="0021799D">
              <w:rPr>
                <w:sz w:val="28"/>
                <w:szCs w:val="28"/>
              </w:rPr>
              <w:t>5956.86</w:t>
            </w:r>
          </w:p>
        </w:tc>
        <w:tc>
          <w:tcPr>
            <w:tcW w:w="408" w:type="pct"/>
            <w:tcBorders>
              <w:top w:val="nil"/>
              <w:left w:val="nil"/>
              <w:bottom w:val="single" w:sz="4" w:space="0" w:color="auto"/>
              <w:right w:val="single" w:sz="4" w:space="0" w:color="auto"/>
            </w:tcBorders>
            <w:shd w:val="clear" w:color="auto" w:fill="auto"/>
            <w:vAlign w:val="bottom"/>
            <w:hideMark/>
          </w:tcPr>
          <w:p w14:paraId="11F8C0F7" w14:textId="77777777" w:rsidR="0021799D" w:rsidRPr="0021799D" w:rsidRDefault="0021799D" w:rsidP="00A26531">
            <w:pPr>
              <w:widowControl w:val="0"/>
              <w:suppressAutoHyphens/>
              <w:rPr>
                <w:sz w:val="28"/>
                <w:szCs w:val="28"/>
              </w:rPr>
            </w:pPr>
            <w:r w:rsidRPr="0021799D">
              <w:rPr>
                <w:sz w:val="28"/>
                <w:szCs w:val="28"/>
              </w:rPr>
              <w:t>5956.86</w:t>
            </w:r>
          </w:p>
        </w:tc>
        <w:tc>
          <w:tcPr>
            <w:tcW w:w="463" w:type="pct"/>
            <w:tcBorders>
              <w:top w:val="nil"/>
              <w:left w:val="nil"/>
              <w:bottom w:val="single" w:sz="4" w:space="0" w:color="auto"/>
              <w:right w:val="single" w:sz="4" w:space="0" w:color="auto"/>
            </w:tcBorders>
            <w:shd w:val="clear" w:color="auto" w:fill="auto"/>
            <w:noWrap/>
            <w:vAlign w:val="bottom"/>
            <w:hideMark/>
          </w:tcPr>
          <w:p w14:paraId="0F0F8B97" w14:textId="77777777" w:rsidR="0021799D" w:rsidRPr="0021799D" w:rsidRDefault="0021799D" w:rsidP="00A26531">
            <w:pPr>
              <w:widowControl w:val="0"/>
              <w:suppressAutoHyphens/>
              <w:rPr>
                <w:sz w:val="28"/>
                <w:szCs w:val="28"/>
              </w:rPr>
            </w:pPr>
            <w:r w:rsidRPr="0021799D">
              <w:rPr>
                <w:sz w:val="28"/>
                <w:szCs w:val="28"/>
              </w:rPr>
              <w:t>5956.86</w:t>
            </w:r>
          </w:p>
        </w:tc>
      </w:tr>
      <w:tr w:rsidR="0021799D" w:rsidRPr="0021799D" w14:paraId="28EFC856"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3856C8C0" w14:textId="77777777" w:rsidR="0021799D" w:rsidRPr="0021799D" w:rsidRDefault="0021799D" w:rsidP="00A26531">
            <w:pPr>
              <w:widowControl w:val="0"/>
              <w:suppressAutoHyphens/>
              <w:rPr>
                <w:sz w:val="28"/>
                <w:szCs w:val="28"/>
              </w:rPr>
            </w:pPr>
            <w:r w:rsidRPr="0021799D">
              <w:rPr>
                <w:sz w:val="28"/>
                <w:szCs w:val="28"/>
              </w:rPr>
              <w:t>Проект. 1-2.1.16. Технологическая зона №8. Строительство теплотрассы для подключения перспективной застройки протяженностью 215м, диаметром 200мм</w:t>
            </w:r>
          </w:p>
        </w:tc>
        <w:tc>
          <w:tcPr>
            <w:tcW w:w="463" w:type="pct"/>
            <w:tcBorders>
              <w:top w:val="nil"/>
              <w:left w:val="nil"/>
              <w:bottom w:val="single" w:sz="4" w:space="0" w:color="auto"/>
              <w:right w:val="single" w:sz="4" w:space="0" w:color="auto"/>
            </w:tcBorders>
            <w:shd w:val="clear" w:color="auto" w:fill="auto"/>
            <w:noWrap/>
            <w:vAlign w:val="bottom"/>
            <w:hideMark/>
          </w:tcPr>
          <w:p w14:paraId="74602EC9"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0210F938"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11E553B3"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25C8C64E" w14:textId="77777777" w:rsidR="0021799D" w:rsidRPr="0021799D" w:rsidRDefault="0021799D" w:rsidP="00A26531">
            <w:pPr>
              <w:widowControl w:val="0"/>
              <w:suppressAutoHyphens/>
              <w:rPr>
                <w:sz w:val="28"/>
                <w:szCs w:val="28"/>
              </w:rPr>
            </w:pPr>
            <w:r w:rsidRPr="0021799D">
              <w:rPr>
                <w:sz w:val="28"/>
                <w:szCs w:val="28"/>
              </w:rPr>
              <w:t>7812.67</w:t>
            </w:r>
          </w:p>
        </w:tc>
        <w:tc>
          <w:tcPr>
            <w:tcW w:w="369" w:type="pct"/>
            <w:tcBorders>
              <w:top w:val="nil"/>
              <w:left w:val="nil"/>
              <w:bottom w:val="single" w:sz="4" w:space="0" w:color="auto"/>
              <w:right w:val="single" w:sz="4" w:space="0" w:color="auto"/>
            </w:tcBorders>
            <w:shd w:val="clear" w:color="auto" w:fill="auto"/>
            <w:vAlign w:val="bottom"/>
            <w:hideMark/>
          </w:tcPr>
          <w:p w14:paraId="226C74B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5C6EDF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BA41A3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18F532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275D37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D3E3CF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7B5CD89"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49AF0A2"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770E7E52"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18763AC3"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60357C55"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7EEFC26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F023ED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430976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72CAB6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7B83A4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19F8D2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0F609B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9DEE249"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69BBE39"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6FDD50EB"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243EDACA"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0AB91A31"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7A2E8AFC" w14:textId="77777777" w:rsidR="0021799D" w:rsidRPr="0021799D" w:rsidRDefault="0021799D" w:rsidP="00A26531">
            <w:pPr>
              <w:widowControl w:val="0"/>
              <w:suppressAutoHyphens/>
              <w:rPr>
                <w:sz w:val="28"/>
                <w:szCs w:val="28"/>
              </w:rPr>
            </w:pPr>
            <w:r w:rsidRPr="0021799D">
              <w:rPr>
                <w:sz w:val="28"/>
                <w:szCs w:val="28"/>
              </w:rPr>
              <w:t>1562.53</w:t>
            </w:r>
          </w:p>
        </w:tc>
        <w:tc>
          <w:tcPr>
            <w:tcW w:w="369" w:type="pct"/>
            <w:tcBorders>
              <w:top w:val="nil"/>
              <w:left w:val="nil"/>
              <w:bottom w:val="single" w:sz="4" w:space="0" w:color="auto"/>
              <w:right w:val="single" w:sz="4" w:space="0" w:color="auto"/>
            </w:tcBorders>
            <w:shd w:val="clear" w:color="auto" w:fill="auto"/>
            <w:vAlign w:val="bottom"/>
            <w:hideMark/>
          </w:tcPr>
          <w:p w14:paraId="6696E6C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62106B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C0A5AF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450851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00E37E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C8307B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9CAA6F5"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E73CB71"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0B5057A4"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0AB46A70"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1A5C314E"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5DDC4078" w14:textId="77777777" w:rsidR="0021799D" w:rsidRPr="0021799D" w:rsidRDefault="0021799D" w:rsidP="00A26531">
            <w:pPr>
              <w:widowControl w:val="0"/>
              <w:suppressAutoHyphens/>
              <w:rPr>
                <w:sz w:val="28"/>
                <w:szCs w:val="28"/>
              </w:rPr>
            </w:pPr>
            <w:r w:rsidRPr="0021799D">
              <w:rPr>
                <w:sz w:val="28"/>
                <w:szCs w:val="28"/>
              </w:rPr>
              <w:t>9375.20</w:t>
            </w:r>
          </w:p>
        </w:tc>
        <w:tc>
          <w:tcPr>
            <w:tcW w:w="369" w:type="pct"/>
            <w:tcBorders>
              <w:top w:val="nil"/>
              <w:left w:val="nil"/>
              <w:bottom w:val="single" w:sz="4" w:space="0" w:color="auto"/>
              <w:right w:val="single" w:sz="4" w:space="0" w:color="auto"/>
            </w:tcBorders>
            <w:shd w:val="clear" w:color="auto" w:fill="auto"/>
            <w:vAlign w:val="bottom"/>
            <w:hideMark/>
          </w:tcPr>
          <w:p w14:paraId="65A2323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A6CE35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E5A2A0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40BACA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EEA850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5FDACD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FDC8B65"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ADC92FC"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0AFF999A"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180F8773"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4663F4B9"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03B0333B" w14:textId="77777777" w:rsidR="0021799D" w:rsidRPr="0021799D" w:rsidRDefault="0021799D" w:rsidP="00A26531">
            <w:pPr>
              <w:widowControl w:val="0"/>
              <w:suppressAutoHyphens/>
              <w:rPr>
                <w:sz w:val="28"/>
                <w:szCs w:val="28"/>
              </w:rPr>
            </w:pPr>
            <w:r w:rsidRPr="0021799D">
              <w:rPr>
                <w:sz w:val="28"/>
                <w:szCs w:val="28"/>
              </w:rPr>
              <w:t>9375.20</w:t>
            </w:r>
          </w:p>
        </w:tc>
        <w:tc>
          <w:tcPr>
            <w:tcW w:w="369" w:type="pct"/>
            <w:tcBorders>
              <w:top w:val="nil"/>
              <w:left w:val="nil"/>
              <w:bottom w:val="single" w:sz="4" w:space="0" w:color="auto"/>
              <w:right w:val="single" w:sz="4" w:space="0" w:color="auto"/>
            </w:tcBorders>
            <w:shd w:val="clear" w:color="auto" w:fill="auto"/>
            <w:vAlign w:val="bottom"/>
            <w:hideMark/>
          </w:tcPr>
          <w:p w14:paraId="19A9FFA1" w14:textId="77777777" w:rsidR="0021799D" w:rsidRPr="0021799D" w:rsidRDefault="0021799D" w:rsidP="00A26531">
            <w:pPr>
              <w:widowControl w:val="0"/>
              <w:suppressAutoHyphens/>
              <w:rPr>
                <w:sz w:val="28"/>
                <w:szCs w:val="28"/>
              </w:rPr>
            </w:pPr>
            <w:r w:rsidRPr="0021799D">
              <w:rPr>
                <w:sz w:val="28"/>
                <w:szCs w:val="28"/>
              </w:rPr>
              <w:t>9375.20</w:t>
            </w:r>
          </w:p>
        </w:tc>
        <w:tc>
          <w:tcPr>
            <w:tcW w:w="369" w:type="pct"/>
            <w:tcBorders>
              <w:top w:val="nil"/>
              <w:left w:val="nil"/>
              <w:bottom w:val="single" w:sz="4" w:space="0" w:color="auto"/>
              <w:right w:val="single" w:sz="4" w:space="0" w:color="auto"/>
            </w:tcBorders>
            <w:shd w:val="clear" w:color="auto" w:fill="auto"/>
            <w:vAlign w:val="bottom"/>
            <w:hideMark/>
          </w:tcPr>
          <w:p w14:paraId="29C088E0" w14:textId="77777777" w:rsidR="0021799D" w:rsidRPr="0021799D" w:rsidRDefault="0021799D" w:rsidP="00A26531">
            <w:pPr>
              <w:widowControl w:val="0"/>
              <w:suppressAutoHyphens/>
              <w:rPr>
                <w:sz w:val="28"/>
                <w:szCs w:val="28"/>
              </w:rPr>
            </w:pPr>
            <w:r w:rsidRPr="0021799D">
              <w:rPr>
                <w:sz w:val="28"/>
                <w:szCs w:val="28"/>
              </w:rPr>
              <w:t>9375.20</w:t>
            </w:r>
          </w:p>
        </w:tc>
        <w:tc>
          <w:tcPr>
            <w:tcW w:w="369" w:type="pct"/>
            <w:tcBorders>
              <w:top w:val="nil"/>
              <w:left w:val="nil"/>
              <w:bottom w:val="single" w:sz="4" w:space="0" w:color="auto"/>
              <w:right w:val="single" w:sz="4" w:space="0" w:color="auto"/>
            </w:tcBorders>
            <w:shd w:val="clear" w:color="auto" w:fill="auto"/>
            <w:vAlign w:val="bottom"/>
            <w:hideMark/>
          </w:tcPr>
          <w:p w14:paraId="5A4FB47E" w14:textId="77777777" w:rsidR="0021799D" w:rsidRPr="0021799D" w:rsidRDefault="0021799D" w:rsidP="00A26531">
            <w:pPr>
              <w:widowControl w:val="0"/>
              <w:suppressAutoHyphens/>
              <w:rPr>
                <w:sz w:val="28"/>
                <w:szCs w:val="28"/>
              </w:rPr>
            </w:pPr>
            <w:r w:rsidRPr="0021799D">
              <w:rPr>
                <w:sz w:val="28"/>
                <w:szCs w:val="28"/>
              </w:rPr>
              <w:t>9375.20</w:t>
            </w:r>
          </w:p>
        </w:tc>
        <w:tc>
          <w:tcPr>
            <w:tcW w:w="369" w:type="pct"/>
            <w:tcBorders>
              <w:top w:val="nil"/>
              <w:left w:val="nil"/>
              <w:bottom w:val="single" w:sz="4" w:space="0" w:color="auto"/>
              <w:right w:val="single" w:sz="4" w:space="0" w:color="auto"/>
            </w:tcBorders>
            <w:shd w:val="clear" w:color="auto" w:fill="auto"/>
            <w:vAlign w:val="bottom"/>
            <w:hideMark/>
          </w:tcPr>
          <w:p w14:paraId="3ECC2BAD" w14:textId="77777777" w:rsidR="0021799D" w:rsidRPr="0021799D" w:rsidRDefault="0021799D" w:rsidP="00A26531">
            <w:pPr>
              <w:widowControl w:val="0"/>
              <w:suppressAutoHyphens/>
              <w:rPr>
                <w:sz w:val="28"/>
                <w:szCs w:val="28"/>
              </w:rPr>
            </w:pPr>
            <w:r w:rsidRPr="0021799D">
              <w:rPr>
                <w:sz w:val="28"/>
                <w:szCs w:val="28"/>
              </w:rPr>
              <w:t>9375.20</w:t>
            </w:r>
          </w:p>
        </w:tc>
        <w:tc>
          <w:tcPr>
            <w:tcW w:w="369" w:type="pct"/>
            <w:tcBorders>
              <w:top w:val="nil"/>
              <w:left w:val="nil"/>
              <w:bottom w:val="single" w:sz="4" w:space="0" w:color="auto"/>
              <w:right w:val="single" w:sz="4" w:space="0" w:color="auto"/>
            </w:tcBorders>
            <w:shd w:val="clear" w:color="auto" w:fill="auto"/>
            <w:vAlign w:val="bottom"/>
            <w:hideMark/>
          </w:tcPr>
          <w:p w14:paraId="39B466E3" w14:textId="77777777" w:rsidR="0021799D" w:rsidRPr="0021799D" w:rsidRDefault="0021799D" w:rsidP="00A26531">
            <w:pPr>
              <w:widowControl w:val="0"/>
              <w:suppressAutoHyphens/>
              <w:rPr>
                <w:sz w:val="28"/>
                <w:szCs w:val="28"/>
              </w:rPr>
            </w:pPr>
            <w:r w:rsidRPr="0021799D">
              <w:rPr>
                <w:sz w:val="28"/>
                <w:szCs w:val="28"/>
              </w:rPr>
              <w:t>9375.20</w:t>
            </w:r>
          </w:p>
        </w:tc>
        <w:tc>
          <w:tcPr>
            <w:tcW w:w="369" w:type="pct"/>
            <w:tcBorders>
              <w:top w:val="nil"/>
              <w:left w:val="nil"/>
              <w:bottom w:val="single" w:sz="4" w:space="0" w:color="auto"/>
              <w:right w:val="single" w:sz="4" w:space="0" w:color="auto"/>
            </w:tcBorders>
            <w:shd w:val="clear" w:color="auto" w:fill="auto"/>
            <w:vAlign w:val="bottom"/>
            <w:hideMark/>
          </w:tcPr>
          <w:p w14:paraId="58DBE08A" w14:textId="77777777" w:rsidR="0021799D" w:rsidRPr="0021799D" w:rsidRDefault="0021799D" w:rsidP="00A26531">
            <w:pPr>
              <w:widowControl w:val="0"/>
              <w:suppressAutoHyphens/>
              <w:rPr>
                <w:sz w:val="28"/>
                <w:szCs w:val="28"/>
              </w:rPr>
            </w:pPr>
            <w:r w:rsidRPr="0021799D">
              <w:rPr>
                <w:sz w:val="28"/>
                <w:szCs w:val="28"/>
              </w:rPr>
              <w:t>9375.20</w:t>
            </w:r>
          </w:p>
        </w:tc>
        <w:tc>
          <w:tcPr>
            <w:tcW w:w="369" w:type="pct"/>
            <w:tcBorders>
              <w:top w:val="nil"/>
              <w:left w:val="nil"/>
              <w:bottom w:val="single" w:sz="4" w:space="0" w:color="auto"/>
              <w:right w:val="single" w:sz="4" w:space="0" w:color="auto"/>
            </w:tcBorders>
            <w:shd w:val="clear" w:color="auto" w:fill="auto"/>
            <w:vAlign w:val="bottom"/>
            <w:hideMark/>
          </w:tcPr>
          <w:p w14:paraId="0641F251" w14:textId="77777777" w:rsidR="0021799D" w:rsidRPr="0021799D" w:rsidRDefault="0021799D" w:rsidP="00A26531">
            <w:pPr>
              <w:widowControl w:val="0"/>
              <w:suppressAutoHyphens/>
              <w:rPr>
                <w:sz w:val="28"/>
                <w:szCs w:val="28"/>
              </w:rPr>
            </w:pPr>
            <w:r w:rsidRPr="0021799D">
              <w:rPr>
                <w:sz w:val="28"/>
                <w:szCs w:val="28"/>
              </w:rPr>
              <w:t>9375.20</w:t>
            </w:r>
          </w:p>
        </w:tc>
        <w:tc>
          <w:tcPr>
            <w:tcW w:w="408" w:type="pct"/>
            <w:tcBorders>
              <w:top w:val="nil"/>
              <w:left w:val="nil"/>
              <w:bottom w:val="single" w:sz="4" w:space="0" w:color="auto"/>
              <w:right w:val="single" w:sz="4" w:space="0" w:color="auto"/>
            </w:tcBorders>
            <w:shd w:val="clear" w:color="auto" w:fill="auto"/>
            <w:vAlign w:val="bottom"/>
            <w:hideMark/>
          </w:tcPr>
          <w:p w14:paraId="2AF9BB49" w14:textId="77777777" w:rsidR="0021799D" w:rsidRPr="0021799D" w:rsidRDefault="0021799D" w:rsidP="00A26531">
            <w:pPr>
              <w:widowControl w:val="0"/>
              <w:suppressAutoHyphens/>
              <w:rPr>
                <w:sz w:val="28"/>
                <w:szCs w:val="28"/>
              </w:rPr>
            </w:pPr>
            <w:r w:rsidRPr="0021799D">
              <w:rPr>
                <w:sz w:val="28"/>
                <w:szCs w:val="28"/>
              </w:rPr>
              <w:t>9375.20</w:t>
            </w:r>
          </w:p>
        </w:tc>
        <w:tc>
          <w:tcPr>
            <w:tcW w:w="463" w:type="pct"/>
            <w:tcBorders>
              <w:top w:val="nil"/>
              <w:left w:val="nil"/>
              <w:bottom w:val="single" w:sz="4" w:space="0" w:color="auto"/>
              <w:right w:val="single" w:sz="4" w:space="0" w:color="auto"/>
            </w:tcBorders>
            <w:shd w:val="clear" w:color="auto" w:fill="auto"/>
            <w:noWrap/>
            <w:vAlign w:val="bottom"/>
            <w:hideMark/>
          </w:tcPr>
          <w:p w14:paraId="4992994A" w14:textId="77777777" w:rsidR="0021799D" w:rsidRPr="0021799D" w:rsidRDefault="0021799D" w:rsidP="00A26531">
            <w:pPr>
              <w:widowControl w:val="0"/>
              <w:suppressAutoHyphens/>
              <w:rPr>
                <w:sz w:val="28"/>
                <w:szCs w:val="28"/>
              </w:rPr>
            </w:pPr>
            <w:r w:rsidRPr="0021799D">
              <w:rPr>
                <w:sz w:val="28"/>
                <w:szCs w:val="28"/>
              </w:rPr>
              <w:t>9375.20</w:t>
            </w:r>
          </w:p>
        </w:tc>
      </w:tr>
      <w:tr w:rsidR="0021799D" w:rsidRPr="0021799D" w14:paraId="1E4994E1"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26CBF8E8" w14:textId="77777777" w:rsidR="0021799D" w:rsidRPr="0021799D" w:rsidRDefault="0021799D" w:rsidP="00A26531">
            <w:pPr>
              <w:widowControl w:val="0"/>
              <w:suppressAutoHyphens/>
              <w:rPr>
                <w:sz w:val="28"/>
                <w:szCs w:val="28"/>
              </w:rPr>
            </w:pPr>
            <w:r w:rsidRPr="0021799D">
              <w:rPr>
                <w:sz w:val="28"/>
                <w:szCs w:val="28"/>
              </w:rPr>
              <w:t>Проект. 1-2.1.17. Технологическая зона №8. Строительство теплотрассы для подключения перспективной застройки протяженностью 35м, диаметром 80мм</w:t>
            </w:r>
          </w:p>
        </w:tc>
        <w:tc>
          <w:tcPr>
            <w:tcW w:w="463" w:type="pct"/>
            <w:tcBorders>
              <w:top w:val="nil"/>
              <w:left w:val="nil"/>
              <w:bottom w:val="single" w:sz="4" w:space="0" w:color="auto"/>
              <w:right w:val="single" w:sz="4" w:space="0" w:color="auto"/>
            </w:tcBorders>
            <w:shd w:val="clear" w:color="auto" w:fill="auto"/>
            <w:noWrap/>
            <w:vAlign w:val="bottom"/>
            <w:hideMark/>
          </w:tcPr>
          <w:p w14:paraId="7A18A39C"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2B0FB62A"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07E1434C"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67DF7FFE" w14:textId="77777777" w:rsidR="0021799D" w:rsidRPr="0021799D" w:rsidRDefault="0021799D" w:rsidP="00A26531">
            <w:pPr>
              <w:widowControl w:val="0"/>
              <w:suppressAutoHyphens/>
              <w:rPr>
                <w:sz w:val="28"/>
                <w:szCs w:val="28"/>
              </w:rPr>
            </w:pPr>
            <w:r w:rsidRPr="0021799D">
              <w:rPr>
                <w:sz w:val="28"/>
                <w:szCs w:val="28"/>
              </w:rPr>
              <w:t>514.40</w:t>
            </w:r>
          </w:p>
        </w:tc>
        <w:tc>
          <w:tcPr>
            <w:tcW w:w="369" w:type="pct"/>
            <w:tcBorders>
              <w:top w:val="nil"/>
              <w:left w:val="nil"/>
              <w:bottom w:val="single" w:sz="4" w:space="0" w:color="auto"/>
              <w:right w:val="single" w:sz="4" w:space="0" w:color="auto"/>
            </w:tcBorders>
            <w:shd w:val="clear" w:color="auto" w:fill="auto"/>
            <w:vAlign w:val="bottom"/>
            <w:hideMark/>
          </w:tcPr>
          <w:p w14:paraId="043E14C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CAF160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3EC727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0F119D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C797E0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BE40D4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6DF6FD4"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4D21A03"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3B3CEAFD"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19C764CA"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14CC4353"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7B3F875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F38EE2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61603B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598AB3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CED37D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385262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6156C3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EE5C089"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F18554F"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738D962E"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505358ED"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11725973"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6ADE4FDD" w14:textId="77777777" w:rsidR="0021799D" w:rsidRPr="0021799D" w:rsidRDefault="0021799D" w:rsidP="00A26531">
            <w:pPr>
              <w:widowControl w:val="0"/>
              <w:suppressAutoHyphens/>
              <w:rPr>
                <w:sz w:val="28"/>
                <w:szCs w:val="28"/>
              </w:rPr>
            </w:pPr>
            <w:r w:rsidRPr="0021799D">
              <w:rPr>
                <w:sz w:val="28"/>
                <w:szCs w:val="28"/>
              </w:rPr>
              <w:t>102.88</w:t>
            </w:r>
          </w:p>
        </w:tc>
        <w:tc>
          <w:tcPr>
            <w:tcW w:w="369" w:type="pct"/>
            <w:tcBorders>
              <w:top w:val="nil"/>
              <w:left w:val="nil"/>
              <w:bottom w:val="single" w:sz="4" w:space="0" w:color="auto"/>
              <w:right w:val="single" w:sz="4" w:space="0" w:color="auto"/>
            </w:tcBorders>
            <w:shd w:val="clear" w:color="auto" w:fill="auto"/>
            <w:vAlign w:val="bottom"/>
            <w:hideMark/>
          </w:tcPr>
          <w:p w14:paraId="6DAACF3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CDD3E0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EA1C83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F8BDEB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3EC1DC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43F022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04382F8"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90418EB"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6D3CCB62"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6D108DFF"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28874C59"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6988BA69" w14:textId="77777777" w:rsidR="0021799D" w:rsidRPr="0021799D" w:rsidRDefault="0021799D" w:rsidP="00A26531">
            <w:pPr>
              <w:widowControl w:val="0"/>
              <w:suppressAutoHyphens/>
              <w:rPr>
                <w:sz w:val="28"/>
                <w:szCs w:val="28"/>
              </w:rPr>
            </w:pPr>
            <w:r w:rsidRPr="0021799D">
              <w:rPr>
                <w:sz w:val="28"/>
                <w:szCs w:val="28"/>
              </w:rPr>
              <w:t>617.28</w:t>
            </w:r>
          </w:p>
        </w:tc>
        <w:tc>
          <w:tcPr>
            <w:tcW w:w="369" w:type="pct"/>
            <w:tcBorders>
              <w:top w:val="nil"/>
              <w:left w:val="nil"/>
              <w:bottom w:val="single" w:sz="4" w:space="0" w:color="auto"/>
              <w:right w:val="single" w:sz="4" w:space="0" w:color="auto"/>
            </w:tcBorders>
            <w:shd w:val="clear" w:color="auto" w:fill="auto"/>
            <w:vAlign w:val="bottom"/>
            <w:hideMark/>
          </w:tcPr>
          <w:p w14:paraId="3D64444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A9D4F5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FF9586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BC1502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22D58E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0B8D40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DAA4A2F"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8ECD7C5"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611E9394"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71AFE13E"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2F246BCB"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234823D7" w14:textId="77777777" w:rsidR="0021799D" w:rsidRPr="0021799D" w:rsidRDefault="0021799D" w:rsidP="00A26531">
            <w:pPr>
              <w:widowControl w:val="0"/>
              <w:suppressAutoHyphens/>
              <w:rPr>
                <w:sz w:val="28"/>
                <w:szCs w:val="28"/>
              </w:rPr>
            </w:pPr>
            <w:r w:rsidRPr="0021799D">
              <w:rPr>
                <w:sz w:val="28"/>
                <w:szCs w:val="28"/>
              </w:rPr>
              <w:t>617.28</w:t>
            </w:r>
          </w:p>
        </w:tc>
        <w:tc>
          <w:tcPr>
            <w:tcW w:w="369" w:type="pct"/>
            <w:tcBorders>
              <w:top w:val="nil"/>
              <w:left w:val="nil"/>
              <w:bottom w:val="single" w:sz="4" w:space="0" w:color="auto"/>
              <w:right w:val="single" w:sz="4" w:space="0" w:color="auto"/>
            </w:tcBorders>
            <w:shd w:val="clear" w:color="auto" w:fill="auto"/>
            <w:vAlign w:val="bottom"/>
            <w:hideMark/>
          </w:tcPr>
          <w:p w14:paraId="2193A176" w14:textId="77777777" w:rsidR="0021799D" w:rsidRPr="0021799D" w:rsidRDefault="0021799D" w:rsidP="00A26531">
            <w:pPr>
              <w:widowControl w:val="0"/>
              <w:suppressAutoHyphens/>
              <w:rPr>
                <w:sz w:val="28"/>
                <w:szCs w:val="28"/>
              </w:rPr>
            </w:pPr>
            <w:r w:rsidRPr="0021799D">
              <w:rPr>
                <w:sz w:val="28"/>
                <w:szCs w:val="28"/>
              </w:rPr>
              <w:t>617.28</w:t>
            </w:r>
          </w:p>
        </w:tc>
        <w:tc>
          <w:tcPr>
            <w:tcW w:w="369" w:type="pct"/>
            <w:tcBorders>
              <w:top w:val="nil"/>
              <w:left w:val="nil"/>
              <w:bottom w:val="single" w:sz="4" w:space="0" w:color="auto"/>
              <w:right w:val="single" w:sz="4" w:space="0" w:color="auto"/>
            </w:tcBorders>
            <w:shd w:val="clear" w:color="auto" w:fill="auto"/>
            <w:vAlign w:val="bottom"/>
            <w:hideMark/>
          </w:tcPr>
          <w:p w14:paraId="37A5E1BE" w14:textId="77777777" w:rsidR="0021799D" w:rsidRPr="0021799D" w:rsidRDefault="0021799D" w:rsidP="00A26531">
            <w:pPr>
              <w:widowControl w:val="0"/>
              <w:suppressAutoHyphens/>
              <w:rPr>
                <w:sz w:val="28"/>
                <w:szCs w:val="28"/>
              </w:rPr>
            </w:pPr>
            <w:r w:rsidRPr="0021799D">
              <w:rPr>
                <w:sz w:val="28"/>
                <w:szCs w:val="28"/>
              </w:rPr>
              <w:t>617.28</w:t>
            </w:r>
          </w:p>
        </w:tc>
        <w:tc>
          <w:tcPr>
            <w:tcW w:w="369" w:type="pct"/>
            <w:tcBorders>
              <w:top w:val="nil"/>
              <w:left w:val="nil"/>
              <w:bottom w:val="single" w:sz="4" w:space="0" w:color="auto"/>
              <w:right w:val="single" w:sz="4" w:space="0" w:color="auto"/>
            </w:tcBorders>
            <w:shd w:val="clear" w:color="auto" w:fill="auto"/>
            <w:vAlign w:val="bottom"/>
            <w:hideMark/>
          </w:tcPr>
          <w:p w14:paraId="71D20080" w14:textId="77777777" w:rsidR="0021799D" w:rsidRPr="0021799D" w:rsidRDefault="0021799D" w:rsidP="00A26531">
            <w:pPr>
              <w:widowControl w:val="0"/>
              <w:suppressAutoHyphens/>
              <w:rPr>
                <w:sz w:val="28"/>
                <w:szCs w:val="28"/>
              </w:rPr>
            </w:pPr>
            <w:r w:rsidRPr="0021799D">
              <w:rPr>
                <w:sz w:val="28"/>
                <w:szCs w:val="28"/>
              </w:rPr>
              <w:t>617.28</w:t>
            </w:r>
          </w:p>
        </w:tc>
        <w:tc>
          <w:tcPr>
            <w:tcW w:w="369" w:type="pct"/>
            <w:tcBorders>
              <w:top w:val="nil"/>
              <w:left w:val="nil"/>
              <w:bottom w:val="single" w:sz="4" w:space="0" w:color="auto"/>
              <w:right w:val="single" w:sz="4" w:space="0" w:color="auto"/>
            </w:tcBorders>
            <w:shd w:val="clear" w:color="auto" w:fill="auto"/>
            <w:vAlign w:val="bottom"/>
            <w:hideMark/>
          </w:tcPr>
          <w:p w14:paraId="206A1D79" w14:textId="77777777" w:rsidR="0021799D" w:rsidRPr="0021799D" w:rsidRDefault="0021799D" w:rsidP="00A26531">
            <w:pPr>
              <w:widowControl w:val="0"/>
              <w:suppressAutoHyphens/>
              <w:rPr>
                <w:sz w:val="28"/>
                <w:szCs w:val="28"/>
              </w:rPr>
            </w:pPr>
            <w:r w:rsidRPr="0021799D">
              <w:rPr>
                <w:sz w:val="28"/>
                <w:szCs w:val="28"/>
              </w:rPr>
              <w:t>617.28</w:t>
            </w:r>
          </w:p>
        </w:tc>
        <w:tc>
          <w:tcPr>
            <w:tcW w:w="369" w:type="pct"/>
            <w:tcBorders>
              <w:top w:val="nil"/>
              <w:left w:val="nil"/>
              <w:bottom w:val="single" w:sz="4" w:space="0" w:color="auto"/>
              <w:right w:val="single" w:sz="4" w:space="0" w:color="auto"/>
            </w:tcBorders>
            <w:shd w:val="clear" w:color="auto" w:fill="auto"/>
            <w:vAlign w:val="bottom"/>
            <w:hideMark/>
          </w:tcPr>
          <w:p w14:paraId="21F95EE2" w14:textId="77777777" w:rsidR="0021799D" w:rsidRPr="0021799D" w:rsidRDefault="0021799D" w:rsidP="00A26531">
            <w:pPr>
              <w:widowControl w:val="0"/>
              <w:suppressAutoHyphens/>
              <w:rPr>
                <w:sz w:val="28"/>
                <w:szCs w:val="28"/>
              </w:rPr>
            </w:pPr>
            <w:r w:rsidRPr="0021799D">
              <w:rPr>
                <w:sz w:val="28"/>
                <w:szCs w:val="28"/>
              </w:rPr>
              <w:t>617.28</w:t>
            </w:r>
          </w:p>
        </w:tc>
        <w:tc>
          <w:tcPr>
            <w:tcW w:w="369" w:type="pct"/>
            <w:tcBorders>
              <w:top w:val="nil"/>
              <w:left w:val="nil"/>
              <w:bottom w:val="single" w:sz="4" w:space="0" w:color="auto"/>
              <w:right w:val="single" w:sz="4" w:space="0" w:color="auto"/>
            </w:tcBorders>
            <w:shd w:val="clear" w:color="auto" w:fill="auto"/>
            <w:vAlign w:val="bottom"/>
            <w:hideMark/>
          </w:tcPr>
          <w:p w14:paraId="76B9D938" w14:textId="77777777" w:rsidR="0021799D" w:rsidRPr="0021799D" w:rsidRDefault="0021799D" w:rsidP="00A26531">
            <w:pPr>
              <w:widowControl w:val="0"/>
              <w:suppressAutoHyphens/>
              <w:rPr>
                <w:sz w:val="28"/>
                <w:szCs w:val="28"/>
              </w:rPr>
            </w:pPr>
            <w:r w:rsidRPr="0021799D">
              <w:rPr>
                <w:sz w:val="28"/>
                <w:szCs w:val="28"/>
              </w:rPr>
              <w:t>617.28</w:t>
            </w:r>
          </w:p>
        </w:tc>
        <w:tc>
          <w:tcPr>
            <w:tcW w:w="369" w:type="pct"/>
            <w:tcBorders>
              <w:top w:val="nil"/>
              <w:left w:val="nil"/>
              <w:bottom w:val="single" w:sz="4" w:space="0" w:color="auto"/>
              <w:right w:val="single" w:sz="4" w:space="0" w:color="auto"/>
            </w:tcBorders>
            <w:shd w:val="clear" w:color="auto" w:fill="auto"/>
            <w:vAlign w:val="bottom"/>
            <w:hideMark/>
          </w:tcPr>
          <w:p w14:paraId="52CF205F" w14:textId="77777777" w:rsidR="0021799D" w:rsidRPr="0021799D" w:rsidRDefault="0021799D" w:rsidP="00A26531">
            <w:pPr>
              <w:widowControl w:val="0"/>
              <w:suppressAutoHyphens/>
              <w:rPr>
                <w:sz w:val="28"/>
                <w:szCs w:val="28"/>
              </w:rPr>
            </w:pPr>
            <w:r w:rsidRPr="0021799D">
              <w:rPr>
                <w:sz w:val="28"/>
                <w:szCs w:val="28"/>
              </w:rPr>
              <w:t>617.28</w:t>
            </w:r>
          </w:p>
        </w:tc>
        <w:tc>
          <w:tcPr>
            <w:tcW w:w="408" w:type="pct"/>
            <w:tcBorders>
              <w:top w:val="nil"/>
              <w:left w:val="nil"/>
              <w:bottom w:val="single" w:sz="4" w:space="0" w:color="auto"/>
              <w:right w:val="single" w:sz="4" w:space="0" w:color="auto"/>
            </w:tcBorders>
            <w:shd w:val="clear" w:color="auto" w:fill="auto"/>
            <w:vAlign w:val="bottom"/>
            <w:hideMark/>
          </w:tcPr>
          <w:p w14:paraId="6F19AD0F" w14:textId="77777777" w:rsidR="0021799D" w:rsidRPr="0021799D" w:rsidRDefault="0021799D" w:rsidP="00A26531">
            <w:pPr>
              <w:widowControl w:val="0"/>
              <w:suppressAutoHyphens/>
              <w:rPr>
                <w:sz w:val="28"/>
                <w:szCs w:val="28"/>
              </w:rPr>
            </w:pPr>
            <w:r w:rsidRPr="0021799D">
              <w:rPr>
                <w:sz w:val="28"/>
                <w:szCs w:val="28"/>
              </w:rPr>
              <w:t>617.28</w:t>
            </w:r>
          </w:p>
        </w:tc>
        <w:tc>
          <w:tcPr>
            <w:tcW w:w="463" w:type="pct"/>
            <w:tcBorders>
              <w:top w:val="nil"/>
              <w:left w:val="nil"/>
              <w:bottom w:val="single" w:sz="4" w:space="0" w:color="auto"/>
              <w:right w:val="single" w:sz="4" w:space="0" w:color="auto"/>
            </w:tcBorders>
            <w:shd w:val="clear" w:color="auto" w:fill="auto"/>
            <w:noWrap/>
            <w:vAlign w:val="bottom"/>
            <w:hideMark/>
          </w:tcPr>
          <w:p w14:paraId="4710FC67" w14:textId="77777777" w:rsidR="0021799D" w:rsidRPr="0021799D" w:rsidRDefault="0021799D" w:rsidP="00A26531">
            <w:pPr>
              <w:widowControl w:val="0"/>
              <w:suppressAutoHyphens/>
              <w:rPr>
                <w:sz w:val="28"/>
                <w:szCs w:val="28"/>
              </w:rPr>
            </w:pPr>
            <w:r w:rsidRPr="0021799D">
              <w:rPr>
                <w:sz w:val="28"/>
                <w:szCs w:val="28"/>
              </w:rPr>
              <w:t>617.28</w:t>
            </w:r>
          </w:p>
        </w:tc>
      </w:tr>
      <w:tr w:rsidR="0021799D" w:rsidRPr="0021799D" w14:paraId="5A55D612"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036101F6" w14:textId="77777777" w:rsidR="0021799D" w:rsidRPr="0021799D" w:rsidRDefault="0021799D" w:rsidP="00A26531">
            <w:pPr>
              <w:widowControl w:val="0"/>
              <w:suppressAutoHyphens/>
              <w:rPr>
                <w:sz w:val="28"/>
                <w:szCs w:val="28"/>
              </w:rPr>
            </w:pPr>
            <w:r w:rsidRPr="0021799D">
              <w:rPr>
                <w:sz w:val="28"/>
                <w:szCs w:val="28"/>
              </w:rPr>
              <w:t>Проект. 1-2.1.18. Технологическая зона №8. Строительство теплотрассы для подключения перспективной застройки протяженностью 15м, диаметром 100мм</w:t>
            </w:r>
          </w:p>
        </w:tc>
        <w:tc>
          <w:tcPr>
            <w:tcW w:w="463" w:type="pct"/>
            <w:tcBorders>
              <w:top w:val="nil"/>
              <w:left w:val="nil"/>
              <w:bottom w:val="single" w:sz="4" w:space="0" w:color="auto"/>
              <w:right w:val="single" w:sz="4" w:space="0" w:color="auto"/>
            </w:tcBorders>
            <w:shd w:val="clear" w:color="auto" w:fill="auto"/>
            <w:noWrap/>
            <w:vAlign w:val="bottom"/>
            <w:hideMark/>
          </w:tcPr>
          <w:p w14:paraId="3B94E65A"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75871EB7"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2A026667"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391F4C8B" w14:textId="77777777" w:rsidR="0021799D" w:rsidRPr="0021799D" w:rsidRDefault="0021799D" w:rsidP="00A26531">
            <w:pPr>
              <w:widowControl w:val="0"/>
              <w:suppressAutoHyphens/>
              <w:rPr>
                <w:sz w:val="28"/>
                <w:szCs w:val="28"/>
              </w:rPr>
            </w:pPr>
            <w:r w:rsidRPr="0021799D">
              <w:rPr>
                <w:sz w:val="28"/>
                <w:szCs w:val="28"/>
              </w:rPr>
              <w:t>237.08</w:t>
            </w:r>
          </w:p>
        </w:tc>
        <w:tc>
          <w:tcPr>
            <w:tcW w:w="369" w:type="pct"/>
            <w:tcBorders>
              <w:top w:val="nil"/>
              <w:left w:val="nil"/>
              <w:bottom w:val="single" w:sz="4" w:space="0" w:color="auto"/>
              <w:right w:val="single" w:sz="4" w:space="0" w:color="auto"/>
            </w:tcBorders>
            <w:shd w:val="clear" w:color="auto" w:fill="auto"/>
            <w:vAlign w:val="bottom"/>
            <w:hideMark/>
          </w:tcPr>
          <w:p w14:paraId="00C8432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DC4A35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BBAB2E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46DD75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4EA11A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2B355D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4F1A2E1"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5024FEF"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34C1452A"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5E4072CB"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5BB2571A"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63C46DC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1B3D29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AA1E0C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F387BB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4F0363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E5D928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6CC4DF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6D7EAA7"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451CE0D"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115AAA35"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093CE1AF"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6980B0C8"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090ADD19" w14:textId="77777777" w:rsidR="0021799D" w:rsidRPr="0021799D" w:rsidRDefault="0021799D" w:rsidP="00A26531">
            <w:pPr>
              <w:widowControl w:val="0"/>
              <w:suppressAutoHyphens/>
              <w:rPr>
                <w:sz w:val="28"/>
                <w:szCs w:val="28"/>
              </w:rPr>
            </w:pPr>
            <w:r w:rsidRPr="0021799D">
              <w:rPr>
                <w:sz w:val="28"/>
                <w:szCs w:val="28"/>
              </w:rPr>
              <w:t>47.42</w:t>
            </w:r>
          </w:p>
        </w:tc>
        <w:tc>
          <w:tcPr>
            <w:tcW w:w="369" w:type="pct"/>
            <w:tcBorders>
              <w:top w:val="nil"/>
              <w:left w:val="nil"/>
              <w:bottom w:val="single" w:sz="4" w:space="0" w:color="auto"/>
              <w:right w:val="single" w:sz="4" w:space="0" w:color="auto"/>
            </w:tcBorders>
            <w:shd w:val="clear" w:color="auto" w:fill="auto"/>
            <w:vAlign w:val="bottom"/>
            <w:hideMark/>
          </w:tcPr>
          <w:p w14:paraId="00D0C5E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444DCC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0D6781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EC8E4D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BFFDC9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1BDF6E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FB5CD5E"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C9453A2"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71594870"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2FD02D39"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7FAAA6C0"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50CC0C16" w14:textId="77777777" w:rsidR="0021799D" w:rsidRPr="0021799D" w:rsidRDefault="0021799D" w:rsidP="00A26531">
            <w:pPr>
              <w:widowControl w:val="0"/>
              <w:suppressAutoHyphens/>
              <w:rPr>
                <w:sz w:val="28"/>
                <w:szCs w:val="28"/>
              </w:rPr>
            </w:pPr>
            <w:r w:rsidRPr="0021799D">
              <w:rPr>
                <w:sz w:val="28"/>
                <w:szCs w:val="28"/>
              </w:rPr>
              <w:t>284.50</w:t>
            </w:r>
          </w:p>
        </w:tc>
        <w:tc>
          <w:tcPr>
            <w:tcW w:w="369" w:type="pct"/>
            <w:tcBorders>
              <w:top w:val="nil"/>
              <w:left w:val="nil"/>
              <w:bottom w:val="single" w:sz="4" w:space="0" w:color="auto"/>
              <w:right w:val="single" w:sz="4" w:space="0" w:color="auto"/>
            </w:tcBorders>
            <w:shd w:val="clear" w:color="auto" w:fill="auto"/>
            <w:vAlign w:val="bottom"/>
            <w:hideMark/>
          </w:tcPr>
          <w:p w14:paraId="3EF8770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CFBACA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E1C2DD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A180F9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819DB7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304F0A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F91AFCE"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31249F5"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6FABE07E"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072C24F4"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6063C064"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6DD8B09D" w14:textId="77777777" w:rsidR="0021799D" w:rsidRPr="0021799D" w:rsidRDefault="0021799D" w:rsidP="00A26531">
            <w:pPr>
              <w:widowControl w:val="0"/>
              <w:suppressAutoHyphens/>
              <w:rPr>
                <w:sz w:val="28"/>
                <w:szCs w:val="28"/>
              </w:rPr>
            </w:pPr>
            <w:r w:rsidRPr="0021799D">
              <w:rPr>
                <w:sz w:val="28"/>
                <w:szCs w:val="28"/>
              </w:rPr>
              <w:t>284.50</w:t>
            </w:r>
          </w:p>
        </w:tc>
        <w:tc>
          <w:tcPr>
            <w:tcW w:w="369" w:type="pct"/>
            <w:tcBorders>
              <w:top w:val="nil"/>
              <w:left w:val="nil"/>
              <w:bottom w:val="single" w:sz="4" w:space="0" w:color="auto"/>
              <w:right w:val="single" w:sz="4" w:space="0" w:color="auto"/>
            </w:tcBorders>
            <w:shd w:val="clear" w:color="auto" w:fill="auto"/>
            <w:vAlign w:val="bottom"/>
            <w:hideMark/>
          </w:tcPr>
          <w:p w14:paraId="2CFC73A4" w14:textId="77777777" w:rsidR="0021799D" w:rsidRPr="0021799D" w:rsidRDefault="0021799D" w:rsidP="00A26531">
            <w:pPr>
              <w:widowControl w:val="0"/>
              <w:suppressAutoHyphens/>
              <w:rPr>
                <w:sz w:val="28"/>
                <w:szCs w:val="28"/>
              </w:rPr>
            </w:pPr>
            <w:r w:rsidRPr="0021799D">
              <w:rPr>
                <w:sz w:val="28"/>
                <w:szCs w:val="28"/>
              </w:rPr>
              <w:t>284.50</w:t>
            </w:r>
          </w:p>
        </w:tc>
        <w:tc>
          <w:tcPr>
            <w:tcW w:w="369" w:type="pct"/>
            <w:tcBorders>
              <w:top w:val="nil"/>
              <w:left w:val="nil"/>
              <w:bottom w:val="single" w:sz="4" w:space="0" w:color="auto"/>
              <w:right w:val="single" w:sz="4" w:space="0" w:color="auto"/>
            </w:tcBorders>
            <w:shd w:val="clear" w:color="auto" w:fill="auto"/>
            <w:vAlign w:val="bottom"/>
            <w:hideMark/>
          </w:tcPr>
          <w:p w14:paraId="6BED371D" w14:textId="77777777" w:rsidR="0021799D" w:rsidRPr="0021799D" w:rsidRDefault="0021799D" w:rsidP="00A26531">
            <w:pPr>
              <w:widowControl w:val="0"/>
              <w:suppressAutoHyphens/>
              <w:rPr>
                <w:sz w:val="28"/>
                <w:szCs w:val="28"/>
              </w:rPr>
            </w:pPr>
            <w:r w:rsidRPr="0021799D">
              <w:rPr>
                <w:sz w:val="28"/>
                <w:szCs w:val="28"/>
              </w:rPr>
              <w:t>284.50</w:t>
            </w:r>
          </w:p>
        </w:tc>
        <w:tc>
          <w:tcPr>
            <w:tcW w:w="369" w:type="pct"/>
            <w:tcBorders>
              <w:top w:val="nil"/>
              <w:left w:val="nil"/>
              <w:bottom w:val="single" w:sz="4" w:space="0" w:color="auto"/>
              <w:right w:val="single" w:sz="4" w:space="0" w:color="auto"/>
            </w:tcBorders>
            <w:shd w:val="clear" w:color="auto" w:fill="auto"/>
            <w:vAlign w:val="bottom"/>
            <w:hideMark/>
          </w:tcPr>
          <w:p w14:paraId="066839E4" w14:textId="77777777" w:rsidR="0021799D" w:rsidRPr="0021799D" w:rsidRDefault="0021799D" w:rsidP="00A26531">
            <w:pPr>
              <w:widowControl w:val="0"/>
              <w:suppressAutoHyphens/>
              <w:rPr>
                <w:sz w:val="28"/>
                <w:szCs w:val="28"/>
              </w:rPr>
            </w:pPr>
            <w:r w:rsidRPr="0021799D">
              <w:rPr>
                <w:sz w:val="28"/>
                <w:szCs w:val="28"/>
              </w:rPr>
              <w:t>284.50</w:t>
            </w:r>
          </w:p>
        </w:tc>
        <w:tc>
          <w:tcPr>
            <w:tcW w:w="369" w:type="pct"/>
            <w:tcBorders>
              <w:top w:val="nil"/>
              <w:left w:val="nil"/>
              <w:bottom w:val="single" w:sz="4" w:space="0" w:color="auto"/>
              <w:right w:val="single" w:sz="4" w:space="0" w:color="auto"/>
            </w:tcBorders>
            <w:shd w:val="clear" w:color="auto" w:fill="auto"/>
            <w:vAlign w:val="bottom"/>
            <w:hideMark/>
          </w:tcPr>
          <w:p w14:paraId="67819819" w14:textId="77777777" w:rsidR="0021799D" w:rsidRPr="0021799D" w:rsidRDefault="0021799D" w:rsidP="00A26531">
            <w:pPr>
              <w:widowControl w:val="0"/>
              <w:suppressAutoHyphens/>
              <w:rPr>
                <w:sz w:val="28"/>
                <w:szCs w:val="28"/>
              </w:rPr>
            </w:pPr>
            <w:r w:rsidRPr="0021799D">
              <w:rPr>
                <w:sz w:val="28"/>
                <w:szCs w:val="28"/>
              </w:rPr>
              <w:t>284.50</w:t>
            </w:r>
          </w:p>
        </w:tc>
        <w:tc>
          <w:tcPr>
            <w:tcW w:w="369" w:type="pct"/>
            <w:tcBorders>
              <w:top w:val="nil"/>
              <w:left w:val="nil"/>
              <w:bottom w:val="single" w:sz="4" w:space="0" w:color="auto"/>
              <w:right w:val="single" w:sz="4" w:space="0" w:color="auto"/>
            </w:tcBorders>
            <w:shd w:val="clear" w:color="auto" w:fill="auto"/>
            <w:vAlign w:val="bottom"/>
            <w:hideMark/>
          </w:tcPr>
          <w:p w14:paraId="71B4E0BA" w14:textId="77777777" w:rsidR="0021799D" w:rsidRPr="0021799D" w:rsidRDefault="0021799D" w:rsidP="00A26531">
            <w:pPr>
              <w:widowControl w:val="0"/>
              <w:suppressAutoHyphens/>
              <w:rPr>
                <w:sz w:val="28"/>
                <w:szCs w:val="28"/>
              </w:rPr>
            </w:pPr>
            <w:r w:rsidRPr="0021799D">
              <w:rPr>
                <w:sz w:val="28"/>
                <w:szCs w:val="28"/>
              </w:rPr>
              <w:t>284.50</w:t>
            </w:r>
          </w:p>
        </w:tc>
        <w:tc>
          <w:tcPr>
            <w:tcW w:w="369" w:type="pct"/>
            <w:tcBorders>
              <w:top w:val="nil"/>
              <w:left w:val="nil"/>
              <w:bottom w:val="single" w:sz="4" w:space="0" w:color="auto"/>
              <w:right w:val="single" w:sz="4" w:space="0" w:color="auto"/>
            </w:tcBorders>
            <w:shd w:val="clear" w:color="auto" w:fill="auto"/>
            <w:vAlign w:val="bottom"/>
            <w:hideMark/>
          </w:tcPr>
          <w:p w14:paraId="431E441E" w14:textId="77777777" w:rsidR="0021799D" w:rsidRPr="0021799D" w:rsidRDefault="0021799D" w:rsidP="00A26531">
            <w:pPr>
              <w:widowControl w:val="0"/>
              <w:suppressAutoHyphens/>
              <w:rPr>
                <w:sz w:val="28"/>
                <w:szCs w:val="28"/>
              </w:rPr>
            </w:pPr>
            <w:r w:rsidRPr="0021799D">
              <w:rPr>
                <w:sz w:val="28"/>
                <w:szCs w:val="28"/>
              </w:rPr>
              <w:t>284.50</w:t>
            </w:r>
          </w:p>
        </w:tc>
        <w:tc>
          <w:tcPr>
            <w:tcW w:w="369" w:type="pct"/>
            <w:tcBorders>
              <w:top w:val="nil"/>
              <w:left w:val="nil"/>
              <w:bottom w:val="single" w:sz="4" w:space="0" w:color="auto"/>
              <w:right w:val="single" w:sz="4" w:space="0" w:color="auto"/>
            </w:tcBorders>
            <w:shd w:val="clear" w:color="auto" w:fill="auto"/>
            <w:vAlign w:val="bottom"/>
            <w:hideMark/>
          </w:tcPr>
          <w:p w14:paraId="7B28192C" w14:textId="77777777" w:rsidR="0021799D" w:rsidRPr="0021799D" w:rsidRDefault="0021799D" w:rsidP="00A26531">
            <w:pPr>
              <w:widowControl w:val="0"/>
              <w:suppressAutoHyphens/>
              <w:rPr>
                <w:sz w:val="28"/>
                <w:szCs w:val="28"/>
              </w:rPr>
            </w:pPr>
            <w:r w:rsidRPr="0021799D">
              <w:rPr>
                <w:sz w:val="28"/>
                <w:szCs w:val="28"/>
              </w:rPr>
              <w:t>284.50</w:t>
            </w:r>
          </w:p>
        </w:tc>
        <w:tc>
          <w:tcPr>
            <w:tcW w:w="408" w:type="pct"/>
            <w:tcBorders>
              <w:top w:val="nil"/>
              <w:left w:val="nil"/>
              <w:bottom w:val="single" w:sz="4" w:space="0" w:color="auto"/>
              <w:right w:val="single" w:sz="4" w:space="0" w:color="auto"/>
            </w:tcBorders>
            <w:shd w:val="clear" w:color="auto" w:fill="auto"/>
            <w:vAlign w:val="bottom"/>
            <w:hideMark/>
          </w:tcPr>
          <w:p w14:paraId="4C5AAADD" w14:textId="77777777" w:rsidR="0021799D" w:rsidRPr="0021799D" w:rsidRDefault="0021799D" w:rsidP="00A26531">
            <w:pPr>
              <w:widowControl w:val="0"/>
              <w:suppressAutoHyphens/>
              <w:rPr>
                <w:sz w:val="28"/>
                <w:szCs w:val="28"/>
              </w:rPr>
            </w:pPr>
            <w:r w:rsidRPr="0021799D">
              <w:rPr>
                <w:sz w:val="28"/>
                <w:szCs w:val="28"/>
              </w:rPr>
              <w:t>284.50</w:t>
            </w:r>
          </w:p>
        </w:tc>
        <w:tc>
          <w:tcPr>
            <w:tcW w:w="463" w:type="pct"/>
            <w:tcBorders>
              <w:top w:val="nil"/>
              <w:left w:val="nil"/>
              <w:bottom w:val="single" w:sz="4" w:space="0" w:color="auto"/>
              <w:right w:val="single" w:sz="4" w:space="0" w:color="auto"/>
            </w:tcBorders>
            <w:shd w:val="clear" w:color="auto" w:fill="auto"/>
            <w:noWrap/>
            <w:vAlign w:val="bottom"/>
            <w:hideMark/>
          </w:tcPr>
          <w:p w14:paraId="4D59C01E" w14:textId="77777777" w:rsidR="0021799D" w:rsidRPr="0021799D" w:rsidRDefault="0021799D" w:rsidP="00A26531">
            <w:pPr>
              <w:widowControl w:val="0"/>
              <w:suppressAutoHyphens/>
              <w:rPr>
                <w:sz w:val="28"/>
                <w:szCs w:val="28"/>
              </w:rPr>
            </w:pPr>
            <w:r w:rsidRPr="0021799D">
              <w:rPr>
                <w:sz w:val="28"/>
                <w:szCs w:val="28"/>
              </w:rPr>
              <w:t>284.50</w:t>
            </w:r>
          </w:p>
        </w:tc>
      </w:tr>
      <w:tr w:rsidR="0021799D" w:rsidRPr="0021799D" w14:paraId="46BB7058"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43926741" w14:textId="77777777" w:rsidR="0021799D" w:rsidRPr="0021799D" w:rsidRDefault="0021799D" w:rsidP="00A26531">
            <w:pPr>
              <w:widowControl w:val="0"/>
              <w:suppressAutoHyphens/>
              <w:rPr>
                <w:sz w:val="28"/>
                <w:szCs w:val="28"/>
              </w:rPr>
            </w:pPr>
            <w:r w:rsidRPr="0021799D">
              <w:rPr>
                <w:sz w:val="28"/>
                <w:szCs w:val="28"/>
              </w:rPr>
              <w:t>Проект. 1-2.1.19. Технологическая зона №8. Строительство теплотрассы для подключения перспективной застройки протяженностью 50м, диаметром 50мм</w:t>
            </w:r>
          </w:p>
        </w:tc>
        <w:tc>
          <w:tcPr>
            <w:tcW w:w="463" w:type="pct"/>
            <w:tcBorders>
              <w:top w:val="nil"/>
              <w:left w:val="nil"/>
              <w:bottom w:val="single" w:sz="4" w:space="0" w:color="auto"/>
              <w:right w:val="single" w:sz="4" w:space="0" w:color="auto"/>
            </w:tcBorders>
            <w:shd w:val="clear" w:color="auto" w:fill="auto"/>
            <w:noWrap/>
            <w:vAlign w:val="bottom"/>
            <w:hideMark/>
          </w:tcPr>
          <w:p w14:paraId="628FEE72"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61CAB875"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1FD1AD26"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49EC41B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7A25BE2" w14:textId="77777777" w:rsidR="0021799D" w:rsidRPr="0021799D" w:rsidRDefault="0021799D" w:rsidP="00A26531">
            <w:pPr>
              <w:widowControl w:val="0"/>
              <w:suppressAutoHyphens/>
              <w:rPr>
                <w:sz w:val="28"/>
                <w:szCs w:val="28"/>
              </w:rPr>
            </w:pPr>
            <w:r w:rsidRPr="0021799D">
              <w:rPr>
                <w:sz w:val="28"/>
                <w:szCs w:val="28"/>
              </w:rPr>
              <w:t>600.99</w:t>
            </w:r>
          </w:p>
        </w:tc>
        <w:tc>
          <w:tcPr>
            <w:tcW w:w="369" w:type="pct"/>
            <w:tcBorders>
              <w:top w:val="nil"/>
              <w:left w:val="nil"/>
              <w:bottom w:val="single" w:sz="4" w:space="0" w:color="auto"/>
              <w:right w:val="single" w:sz="4" w:space="0" w:color="auto"/>
            </w:tcBorders>
            <w:shd w:val="clear" w:color="auto" w:fill="auto"/>
            <w:vAlign w:val="bottom"/>
            <w:hideMark/>
          </w:tcPr>
          <w:p w14:paraId="7AABA25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5811C5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528D29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A24431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C2EF82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0F3342F"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D25A926"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78D6C183"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734CE4FD"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39135E76"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371B954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83BB34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559210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755D86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35B916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AE5054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F08B39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BDD6052"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6C50ECB"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60D555E4"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1AD6C49B"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67F9C3F4"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73DF663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C605DFC" w14:textId="77777777" w:rsidR="0021799D" w:rsidRPr="0021799D" w:rsidRDefault="0021799D" w:rsidP="00A26531">
            <w:pPr>
              <w:widowControl w:val="0"/>
              <w:suppressAutoHyphens/>
              <w:rPr>
                <w:sz w:val="28"/>
                <w:szCs w:val="28"/>
              </w:rPr>
            </w:pPr>
            <w:r w:rsidRPr="0021799D">
              <w:rPr>
                <w:sz w:val="28"/>
                <w:szCs w:val="28"/>
              </w:rPr>
              <w:t>120.20</w:t>
            </w:r>
          </w:p>
        </w:tc>
        <w:tc>
          <w:tcPr>
            <w:tcW w:w="369" w:type="pct"/>
            <w:tcBorders>
              <w:top w:val="nil"/>
              <w:left w:val="nil"/>
              <w:bottom w:val="single" w:sz="4" w:space="0" w:color="auto"/>
              <w:right w:val="single" w:sz="4" w:space="0" w:color="auto"/>
            </w:tcBorders>
            <w:shd w:val="clear" w:color="auto" w:fill="auto"/>
            <w:vAlign w:val="bottom"/>
            <w:hideMark/>
          </w:tcPr>
          <w:p w14:paraId="780273D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1241E5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1AD7C1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77DB7C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CFFFCB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38F1E38"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4874275"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540D3C7F"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13679476"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3C413A70"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2D6BA32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55E8EB9" w14:textId="77777777" w:rsidR="0021799D" w:rsidRPr="0021799D" w:rsidRDefault="0021799D" w:rsidP="00A26531">
            <w:pPr>
              <w:widowControl w:val="0"/>
              <w:suppressAutoHyphens/>
              <w:rPr>
                <w:sz w:val="28"/>
                <w:szCs w:val="28"/>
              </w:rPr>
            </w:pPr>
            <w:r w:rsidRPr="0021799D">
              <w:rPr>
                <w:sz w:val="28"/>
                <w:szCs w:val="28"/>
              </w:rPr>
              <w:t>721.19</w:t>
            </w:r>
          </w:p>
        </w:tc>
        <w:tc>
          <w:tcPr>
            <w:tcW w:w="369" w:type="pct"/>
            <w:tcBorders>
              <w:top w:val="nil"/>
              <w:left w:val="nil"/>
              <w:bottom w:val="single" w:sz="4" w:space="0" w:color="auto"/>
              <w:right w:val="single" w:sz="4" w:space="0" w:color="auto"/>
            </w:tcBorders>
            <w:shd w:val="clear" w:color="auto" w:fill="auto"/>
            <w:vAlign w:val="bottom"/>
            <w:hideMark/>
          </w:tcPr>
          <w:p w14:paraId="6795FF3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06D8B3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581D44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0BA97B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15A411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E7FFD80"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F2CF1EF"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7A4A673D"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19E744EA"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07B72BBE"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1915C65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3666818" w14:textId="77777777" w:rsidR="0021799D" w:rsidRPr="0021799D" w:rsidRDefault="0021799D" w:rsidP="00A26531">
            <w:pPr>
              <w:widowControl w:val="0"/>
              <w:suppressAutoHyphens/>
              <w:rPr>
                <w:sz w:val="28"/>
                <w:szCs w:val="28"/>
              </w:rPr>
            </w:pPr>
            <w:r w:rsidRPr="0021799D">
              <w:rPr>
                <w:sz w:val="28"/>
                <w:szCs w:val="28"/>
              </w:rPr>
              <w:t>721.19</w:t>
            </w:r>
          </w:p>
        </w:tc>
        <w:tc>
          <w:tcPr>
            <w:tcW w:w="369" w:type="pct"/>
            <w:tcBorders>
              <w:top w:val="nil"/>
              <w:left w:val="nil"/>
              <w:bottom w:val="single" w:sz="4" w:space="0" w:color="auto"/>
              <w:right w:val="single" w:sz="4" w:space="0" w:color="auto"/>
            </w:tcBorders>
            <w:shd w:val="clear" w:color="auto" w:fill="auto"/>
            <w:vAlign w:val="bottom"/>
            <w:hideMark/>
          </w:tcPr>
          <w:p w14:paraId="3AB449EB" w14:textId="77777777" w:rsidR="0021799D" w:rsidRPr="0021799D" w:rsidRDefault="0021799D" w:rsidP="00A26531">
            <w:pPr>
              <w:widowControl w:val="0"/>
              <w:suppressAutoHyphens/>
              <w:rPr>
                <w:sz w:val="28"/>
                <w:szCs w:val="28"/>
              </w:rPr>
            </w:pPr>
            <w:r w:rsidRPr="0021799D">
              <w:rPr>
                <w:sz w:val="28"/>
                <w:szCs w:val="28"/>
              </w:rPr>
              <w:t>721.19</w:t>
            </w:r>
          </w:p>
        </w:tc>
        <w:tc>
          <w:tcPr>
            <w:tcW w:w="369" w:type="pct"/>
            <w:tcBorders>
              <w:top w:val="nil"/>
              <w:left w:val="nil"/>
              <w:bottom w:val="single" w:sz="4" w:space="0" w:color="auto"/>
              <w:right w:val="single" w:sz="4" w:space="0" w:color="auto"/>
            </w:tcBorders>
            <w:shd w:val="clear" w:color="auto" w:fill="auto"/>
            <w:vAlign w:val="bottom"/>
            <w:hideMark/>
          </w:tcPr>
          <w:p w14:paraId="3184971C" w14:textId="77777777" w:rsidR="0021799D" w:rsidRPr="0021799D" w:rsidRDefault="0021799D" w:rsidP="00A26531">
            <w:pPr>
              <w:widowControl w:val="0"/>
              <w:suppressAutoHyphens/>
              <w:rPr>
                <w:sz w:val="28"/>
                <w:szCs w:val="28"/>
              </w:rPr>
            </w:pPr>
            <w:r w:rsidRPr="0021799D">
              <w:rPr>
                <w:sz w:val="28"/>
                <w:szCs w:val="28"/>
              </w:rPr>
              <w:t>721.19</w:t>
            </w:r>
          </w:p>
        </w:tc>
        <w:tc>
          <w:tcPr>
            <w:tcW w:w="369" w:type="pct"/>
            <w:tcBorders>
              <w:top w:val="nil"/>
              <w:left w:val="nil"/>
              <w:bottom w:val="single" w:sz="4" w:space="0" w:color="auto"/>
              <w:right w:val="single" w:sz="4" w:space="0" w:color="auto"/>
            </w:tcBorders>
            <w:shd w:val="clear" w:color="auto" w:fill="auto"/>
            <w:vAlign w:val="bottom"/>
            <w:hideMark/>
          </w:tcPr>
          <w:p w14:paraId="46A5E5BD" w14:textId="77777777" w:rsidR="0021799D" w:rsidRPr="0021799D" w:rsidRDefault="0021799D" w:rsidP="00A26531">
            <w:pPr>
              <w:widowControl w:val="0"/>
              <w:suppressAutoHyphens/>
              <w:rPr>
                <w:sz w:val="28"/>
                <w:szCs w:val="28"/>
              </w:rPr>
            </w:pPr>
            <w:r w:rsidRPr="0021799D">
              <w:rPr>
                <w:sz w:val="28"/>
                <w:szCs w:val="28"/>
              </w:rPr>
              <w:t>721.19</w:t>
            </w:r>
          </w:p>
        </w:tc>
        <w:tc>
          <w:tcPr>
            <w:tcW w:w="369" w:type="pct"/>
            <w:tcBorders>
              <w:top w:val="nil"/>
              <w:left w:val="nil"/>
              <w:bottom w:val="single" w:sz="4" w:space="0" w:color="auto"/>
              <w:right w:val="single" w:sz="4" w:space="0" w:color="auto"/>
            </w:tcBorders>
            <w:shd w:val="clear" w:color="auto" w:fill="auto"/>
            <w:vAlign w:val="bottom"/>
            <w:hideMark/>
          </w:tcPr>
          <w:p w14:paraId="656B51F5" w14:textId="77777777" w:rsidR="0021799D" w:rsidRPr="0021799D" w:rsidRDefault="0021799D" w:rsidP="00A26531">
            <w:pPr>
              <w:widowControl w:val="0"/>
              <w:suppressAutoHyphens/>
              <w:rPr>
                <w:sz w:val="28"/>
                <w:szCs w:val="28"/>
              </w:rPr>
            </w:pPr>
            <w:r w:rsidRPr="0021799D">
              <w:rPr>
                <w:sz w:val="28"/>
                <w:szCs w:val="28"/>
              </w:rPr>
              <w:t>721.19</w:t>
            </w:r>
          </w:p>
        </w:tc>
        <w:tc>
          <w:tcPr>
            <w:tcW w:w="369" w:type="pct"/>
            <w:tcBorders>
              <w:top w:val="nil"/>
              <w:left w:val="nil"/>
              <w:bottom w:val="single" w:sz="4" w:space="0" w:color="auto"/>
              <w:right w:val="single" w:sz="4" w:space="0" w:color="auto"/>
            </w:tcBorders>
            <w:shd w:val="clear" w:color="auto" w:fill="auto"/>
            <w:vAlign w:val="bottom"/>
            <w:hideMark/>
          </w:tcPr>
          <w:p w14:paraId="61341D16" w14:textId="77777777" w:rsidR="0021799D" w:rsidRPr="0021799D" w:rsidRDefault="0021799D" w:rsidP="00A26531">
            <w:pPr>
              <w:widowControl w:val="0"/>
              <w:suppressAutoHyphens/>
              <w:rPr>
                <w:sz w:val="28"/>
                <w:szCs w:val="28"/>
              </w:rPr>
            </w:pPr>
            <w:r w:rsidRPr="0021799D">
              <w:rPr>
                <w:sz w:val="28"/>
                <w:szCs w:val="28"/>
              </w:rPr>
              <w:t>721.19</w:t>
            </w:r>
          </w:p>
        </w:tc>
        <w:tc>
          <w:tcPr>
            <w:tcW w:w="369" w:type="pct"/>
            <w:tcBorders>
              <w:top w:val="nil"/>
              <w:left w:val="nil"/>
              <w:bottom w:val="single" w:sz="4" w:space="0" w:color="auto"/>
              <w:right w:val="single" w:sz="4" w:space="0" w:color="auto"/>
            </w:tcBorders>
            <w:shd w:val="clear" w:color="auto" w:fill="auto"/>
            <w:vAlign w:val="bottom"/>
            <w:hideMark/>
          </w:tcPr>
          <w:p w14:paraId="274CC337" w14:textId="77777777" w:rsidR="0021799D" w:rsidRPr="0021799D" w:rsidRDefault="0021799D" w:rsidP="00A26531">
            <w:pPr>
              <w:widowControl w:val="0"/>
              <w:suppressAutoHyphens/>
              <w:rPr>
                <w:sz w:val="28"/>
                <w:szCs w:val="28"/>
              </w:rPr>
            </w:pPr>
            <w:r w:rsidRPr="0021799D">
              <w:rPr>
                <w:sz w:val="28"/>
                <w:szCs w:val="28"/>
              </w:rPr>
              <w:t>721.19</w:t>
            </w:r>
          </w:p>
        </w:tc>
        <w:tc>
          <w:tcPr>
            <w:tcW w:w="408" w:type="pct"/>
            <w:tcBorders>
              <w:top w:val="nil"/>
              <w:left w:val="nil"/>
              <w:bottom w:val="single" w:sz="4" w:space="0" w:color="auto"/>
              <w:right w:val="single" w:sz="4" w:space="0" w:color="auto"/>
            </w:tcBorders>
            <w:shd w:val="clear" w:color="auto" w:fill="auto"/>
            <w:vAlign w:val="bottom"/>
            <w:hideMark/>
          </w:tcPr>
          <w:p w14:paraId="46E9CFE0" w14:textId="77777777" w:rsidR="0021799D" w:rsidRPr="0021799D" w:rsidRDefault="0021799D" w:rsidP="00A26531">
            <w:pPr>
              <w:widowControl w:val="0"/>
              <w:suppressAutoHyphens/>
              <w:rPr>
                <w:sz w:val="28"/>
                <w:szCs w:val="28"/>
              </w:rPr>
            </w:pPr>
            <w:r w:rsidRPr="0021799D">
              <w:rPr>
                <w:sz w:val="28"/>
                <w:szCs w:val="28"/>
              </w:rPr>
              <w:t>721.19</w:t>
            </w:r>
          </w:p>
        </w:tc>
        <w:tc>
          <w:tcPr>
            <w:tcW w:w="463" w:type="pct"/>
            <w:tcBorders>
              <w:top w:val="nil"/>
              <w:left w:val="nil"/>
              <w:bottom w:val="single" w:sz="4" w:space="0" w:color="auto"/>
              <w:right w:val="single" w:sz="4" w:space="0" w:color="auto"/>
            </w:tcBorders>
            <w:shd w:val="clear" w:color="auto" w:fill="auto"/>
            <w:noWrap/>
            <w:vAlign w:val="bottom"/>
            <w:hideMark/>
          </w:tcPr>
          <w:p w14:paraId="12D89560" w14:textId="77777777" w:rsidR="0021799D" w:rsidRPr="0021799D" w:rsidRDefault="0021799D" w:rsidP="00A26531">
            <w:pPr>
              <w:widowControl w:val="0"/>
              <w:suppressAutoHyphens/>
              <w:rPr>
                <w:sz w:val="28"/>
                <w:szCs w:val="28"/>
              </w:rPr>
            </w:pPr>
            <w:r w:rsidRPr="0021799D">
              <w:rPr>
                <w:sz w:val="28"/>
                <w:szCs w:val="28"/>
              </w:rPr>
              <w:t>721.19</w:t>
            </w:r>
          </w:p>
        </w:tc>
      </w:tr>
      <w:tr w:rsidR="0021799D" w:rsidRPr="0021799D" w14:paraId="2712550F"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584B91F5" w14:textId="77777777" w:rsidR="0021799D" w:rsidRPr="0021799D" w:rsidRDefault="0021799D" w:rsidP="00A26531">
            <w:pPr>
              <w:widowControl w:val="0"/>
              <w:suppressAutoHyphens/>
              <w:rPr>
                <w:sz w:val="28"/>
                <w:szCs w:val="28"/>
              </w:rPr>
            </w:pPr>
            <w:r w:rsidRPr="0021799D">
              <w:rPr>
                <w:sz w:val="28"/>
                <w:szCs w:val="28"/>
              </w:rPr>
              <w:t>Проект. 1-2.1.20. Технологическая зона №8. Строительство теплотрассы для подключения перспективной застройки протяженностью 136м, диаметром 50мм</w:t>
            </w:r>
          </w:p>
        </w:tc>
        <w:tc>
          <w:tcPr>
            <w:tcW w:w="463" w:type="pct"/>
            <w:tcBorders>
              <w:top w:val="nil"/>
              <w:left w:val="nil"/>
              <w:bottom w:val="single" w:sz="4" w:space="0" w:color="auto"/>
              <w:right w:val="single" w:sz="4" w:space="0" w:color="auto"/>
            </w:tcBorders>
            <w:shd w:val="clear" w:color="auto" w:fill="auto"/>
            <w:noWrap/>
            <w:vAlign w:val="bottom"/>
            <w:hideMark/>
          </w:tcPr>
          <w:p w14:paraId="662B52BF"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0E14F9E8"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0555FAF7"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4E89996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FCE6BF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D11C0DE" w14:textId="77777777" w:rsidR="0021799D" w:rsidRPr="0021799D" w:rsidRDefault="0021799D" w:rsidP="00A26531">
            <w:pPr>
              <w:widowControl w:val="0"/>
              <w:suppressAutoHyphens/>
              <w:rPr>
                <w:sz w:val="28"/>
                <w:szCs w:val="28"/>
              </w:rPr>
            </w:pPr>
            <w:r w:rsidRPr="0021799D">
              <w:rPr>
                <w:sz w:val="28"/>
                <w:szCs w:val="28"/>
              </w:rPr>
              <w:t>1634.69</w:t>
            </w:r>
          </w:p>
        </w:tc>
        <w:tc>
          <w:tcPr>
            <w:tcW w:w="369" w:type="pct"/>
            <w:tcBorders>
              <w:top w:val="nil"/>
              <w:left w:val="nil"/>
              <w:bottom w:val="single" w:sz="4" w:space="0" w:color="auto"/>
              <w:right w:val="single" w:sz="4" w:space="0" w:color="auto"/>
            </w:tcBorders>
            <w:shd w:val="clear" w:color="auto" w:fill="auto"/>
            <w:vAlign w:val="bottom"/>
            <w:hideMark/>
          </w:tcPr>
          <w:p w14:paraId="2D20FD6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5A75DA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0C15AD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4C79FC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949B125"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B1DAB17"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0C39523F"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4567C246"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55C3E38A"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56FD100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55DCAA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A33E27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3832CB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A56771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224744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B8D41A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51C5B31"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BE33122"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75E0A004"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6D79C94A"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3894C4FB"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3E55AAF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78BF6F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F8ED8B2" w14:textId="77777777" w:rsidR="0021799D" w:rsidRPr="0021799D" w:rsidRDefault="0021799D" w:rsidP="00A26531">
            <w:pPr>
              <w:widowControl w:val="0"/>
              <w:suppressAutoHyphens/>
              <w:rPr>
                <w:sz w:val="28"/>
                <w:szCs w:val="28"/>
              </w:rPr>
            </w:pPr>
            <w:r w:rsidRPr="0021799D">
              <w:rPr>
                <w:sz w:val="28"/>
                <w:szCs w:val="28"/>
              </w:rPr>
              <w:t>326.94</w:t>
            </w:r>
          </w:p>
        </w:tc>
        <w:tc>
          <w:tcPr>
            <w:tcW w:w="369" w:type="pct"/>
            <w:tcBorders>
              <w:top w:val="nil"/>
              <w:left w:val="nil"/>
              <w:bottom w:val="single" w:sz="4" w:space="0" w:color="auto"/>
              <w:right w:val="single" w:sz="4" w:space="0" w:color="auto"/>
            </w:tcBorders>
            <w:shd w:val="clear" w:color="auto" w:fill="auto"/>
            <w:vAlign w:val="bottom"/>
            <w:hideMark/>
          </w:tcPr>
          <w:p w14:paraId="361BF28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933813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7F16EA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42EDBA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4AE61FA"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0F17D67"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4B649A21"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5DE4EE2C"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742C175D"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5A8931C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C48C91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F581B20" w14:textId="77777777" w:rsidR="0021799D" w:rsidRPr="0021799D" w:rsidRDefault="0021799D" w:rsidP="00A26531">
            <w:pPr>
              <w:widowControl w:val="0"/>
              <w:suppressAutoHyphens/>
              <w:rPr>
                <w:sz w:val="28"/>
                <w:szCs w:val="28"/>
              </w:rPr>
            </w:pPr>
            <w:r w:rsidRPr="0021799D">
              <w:rPr>
                <w:sz w:val="28"/>
                <w:szCs w:val="28"/>
              </w:rPr>
              <w:t>1961.63</w:t>
            </w:r>
          </w:p>
        </w:tc>
        <w:tc>
          <w:tcPr>
            <w:tcW w:w="369" w:type="pct"/>
            <w:tcBorders>
              <w:top w:val="nil"/>
              <w:left w:val="nil"/>
              <w:bottom w:val="single" w:sz="4" w:space="0" w:color="auto"/>
              <w:right w:val="single" w:sz="4" w:space="0" w:color="auto"/>
            </w:tcBorders>
            <w:shd w:val="clear" w:color="auto" w:fill="auto"/>
            <w:vAlign w:val="bottom"/>
            <w:hideMark/>
          </w:tcPr>
          <w:p w14:paraId="2215804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DE7F68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6EA13E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D0A63D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2A5815B"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2604DC2"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0393F32E"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2E0F4B91"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3291EC3F"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2320F3B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231C01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9A316B0" w14:textId="77777777" w:rsidR="0021799D" w:rsidRPr="0021799D" w:rsidRDefault="0021799D" w:rsidP="00A26531">
            <w:pPr>
              <w:widowControl w:val="0"/>
              <w:suppressAutoHyphens/>
              <w:rPr>
                <w:sz w:val="28"/>
                <w:szCs w:val="28"/>
              </w:rPr>
            </w:pPr>
            <w:r w:rsidRPr="0021799D">
              <w:rPr>
                <w:sz w:val="28"/>
                <w:szCs w:val="28"/>
              </w:rPr>
              <w:t>1961.63</w:t>
            </w:r>
          </w:p>
        </w:tc>
        <w:tc>
          <w:tcPr>
            <w:tcW w:w="369" w:type="pct"/>
            <w:tcBorders>
              <w:top w:val="nil"/>
              <w:left w:val="nil"/>
              <w:bottom w:val="single" w:sz="4" w:space="0" w:color="auto"/>
              <w:right w:val="single" w:sz="4" w:space="0" w:color="auto"/>
            </w:tcBorders>
            <w:shd w:val="clear" w:color="auto" w:fill="auto"/>
            <w:vAlign w:val="bottom"/>
            <w:hideMark/>
          </w:tcPr>
          <w:p w14:paraId="50AA19BB" w14:textId="77777777" w:rsidR="0021799D" w:rsidRPr="0021799D" w:rsidRDefault="0021799D" w:rsidP="00A26531">
            <w:pPr>
              <w:widowControl w:val="0"/>
              <w:suppressAutoHyphens/>
              <w:rPr>
                <w:sz w:val="28"/>
                <w:szCs w:val="28"/>
              </w:rPr>
            </w:pPr>
            <w:r w:rsidRPr="0021799D">
              <w:rPr>
                <w:sz w:val="28"/>
                <w:szCs w:val="28"/>
              </w:rPr>
              <w:t>1961.63</w:t>
            </w:r>
          </w:p>
        </w:tc>
        <w:tc>
          <w:tcPr>
            <w:tcW w:w="369" w:type="pct"/>
            <w:tcBorders>
              <w:top w:val="nil"/>
              <w:left w:val="nil"/>
              <w:bottom w:val="single" w:sz="4" w:space="0" w:color="auto"/>
              <w:right w:val="single" w:sz="4" w:space="0" w:color="auto"/>
            </w:tcBorders>
            <w:shd w:val="clear" w:color="auto" w:fill="auto"/>
            <w:vAlign w:val="bottom"/>
            <w:hideMark/>
          </w:tcPr>
          <w:p w14:paraId="28A9F2D4" w14:textId="77777777" w:rsidR="0021799D" w:rsidRPr="0021799D" w:rsidRDefault="0021799D" w:rsidP="00A26531">
            <w:pPr>
              <w:widowControl w:val="0"/>
              <w:suppressAutoHyphens/>
              <w:rPr>
                <w:sz w:val="28"/>
                <w:szCs w:val="28"/>
              </w:rPr>
            </w:pPr>
            <w:r w:rsidRPr="0021799D">
              <w:rPr>
                <w:sz w:val="28"/>
                <w:szCs w:val="28"/>
              </w:rPr>
              <w:t>1961.63</w:t>
            </w:r>
          </w:p>
        </w:tc>
        <w:tc>
          <w:tcPr>
            <w:tcW w:w="369" w:type="pct"/>
            <w:tcBorders>
              <w:top w:val="nil"/>
              <w:left w:val="nil"/>
              <w:bottom w:val="single" w:sz="4" w:space="0" w:color="auto"/>
              <w:right w:val="single" w:sz="4" w:space="0" w:color="auto"/>
            </w:tcBorders>
            <w:shd w:val="clear" w:color="auto" w:fill="auto"/>
            <w:vAlign w:val="bottom"/>
            <w:hideMark/>
          </w:tcPr>
          <w:p w14:paraId="1AD564F7" w14:textId="77777777" w:rsidR="0021799D" w:rsidRPr="0021799D" w:rsidRDefault="0021799D" w:rsidP="00A26531">
            <w:pPr>
              <w:widowControl w:val="0"/>
              <w:suppressAutoHyphens/>
              <w:rPr>
                <w:sz w:val="28"/>
                <w:szCs w:val="28"/>
              </w:rPr>
            </w:pPr>
            <w:r w:rsidRPr="0021799D">
              <w:rPr>
                <w:sz w:val="28"/>
                <w:szCs w:val="28"/>
              </w:rPr>
              <w:t>1961.63</w:t>
            </w:r>
          </w:p>
        </w:tc>
        <w:tc>
          <w:tcPr>
            <w:tcW w:w="369" w:type="pct"/>
            <w:tcBorders>
              <w:top w:val="nil"/>
              <w:left w:val="nil"/>
              <w:bottom w:val="single" w:sz="4" w:space="0" w:color="auto"/>
              <w:right w:val="single" w:sz="4" w:space="0" w:color="auto"/>
            </w:tcBorders>
            <w:shd w:val="clear" w:color="auto" w:fill="auto"/>
            <w:vAlign w:val="bottom"/>
            <w:hideMark/>
          </w:tcPr>
          <w:p w14:paraId="078F292E" w14:textId="77777777" w:rsidR="0021799D" w:rsidRPr="0021799D" w:rsidRDefault="0021799D" w:rsidP="00A26531">
            <w:pPr>
              <w:widowControl w:val="0"/>
              <w:suppressAutoHyphens/>
              <w:rPr>
                <w:sz w:val="28"/>
                <w:szCs w:val="28"/>
              </w:rPr>
            </w:pPr>
            <w:r w:rsidRPr="0021799D">
              <w:rPr>
                <w:sz w:val="28"/>
                <w:szCs w:val="28"/>
              </w:rPr>
              <w:t>1961.63</w:t>
            </w:r>
          </w:p>
        </w:tc>
        <w:tc>
          <w:tcPr>
            <w:tcW w:w="369" w:type="pct"/>
            <w:tcBorders>
              <w:top w:val="nil"/>
              <w:left w:val="nil"/>
              <w:bottom w:val="single" w:sz="4" w:space="0" w:color="auto"/>
              <w:right w:val="single" w:sz="4" w:space="0" w:color="auto"/>
            </w:tcBorders>
            <w:shd w:val="clear" w:color="auto" w:fill="auto"/>
            <w:vAlign w:val="bottom"/>
            <w:hideMark/>
          </w:tcPr>
          <w:p w14:paraId="1A2B8E33" w14:textId="77777777" w:rsidR="0021799D" w:rsidRPr="0021799D" w:rsidRDefault="0021799D" w:rsidP="00A26531">
            <w:pPr>
              <w:widowControl w:val="0"/>
              <w:suppressAutoHyphens/>
              <w:rPr>
                <w:sz w:val="28"/>
                <w:szCs w:val="28"/>
              </w:rPr>
            </w:pPr>
            <w:r w:rsidRPr="0021799D">
              <w:rPr>
                <w:sz w:val="28"/>
                <w:szCs w:val="28"/>
              </w:rPr>
              <w:t>1961.63</w:t>
            </w:r>
          </w:p>
        </w:tc>
        <w:tc>
          <w:tcPr>
            <w:tcW w:w="408" w:type="pct"/>
            <w:tcBorders>
              <w:top w:val="nil"/>
              <w:left w:val="nil"/>
              <w:bottom w:val="single" w:sz="4" w:space="0" w:color="auto"/>
              <w:right w:val="single" w:sz="4" w:space="0" w:color="auto"/>
            </w:tcBorders>
            <w:shd w:val="clear" w:color="auto" w:fill="auto"/>
            <w:vAlign w:val="bottom"/>
            <w:hideMark/>
          </w:tcPr>
          <w:p w14:paraId="13FAEEC1" w14:textId="77777777" w:rsidR="0021799D" w:rsidRPr="0021799D" w:rsidRDefault="0021799D" w:rsidP="00A26531">
            <w:pPr>
              <w:widowControl w:val="0"/>
              <w:suppressAutoHyphens/>
              <w:rPr>
                <w:sz w:val="28"/>
                <w:szCs w:val="28"/>
              </w:rPr>
            </w:pPr>
            <w:r w:rsidRPr="0021799D">
              <w:rPr>
                <w:sz w:val="28"/>
                <w:szCs w:val="28"/>
              </w:rPr>
              <w:t>1961.63</w:t>
            </w:r>
          </w:p>
        </w:tc>
        <w:tc>
          <w:tcPr>
            <w:tcW w:w="463" w:type="pct"/>
            <w:tcBorders>
              <w:top w:val="nil"/>
              <w:left w:val="nil"/>
              <w:bottom w:val="single" w:sz="4" w:space="0" w:color="auto"/>
              <w:right w:val="single" w:sz="4" w:space="0" w:color="auto"/>
            </w:tcBorders>
            <w:shd w:val="clear" w:color="auto" w:fill="auto"/>
            <w:noWrap/>
            <w:vAlign w:val="bottom"/>
            <w:hideMark/>
          </w:tcPr>
          <w:p w14:paraId="1CA62CBF" w14:textId="77777777" w:rsidR="0021799D" w:rsidRPr="0021799D" w:rsidRDefault="0021799D" w:rsidP="00A26531">
            <w:pPr>
              <w:widowControl w:val="0"/>
              <w:suppressAutoHyphens/>
              <w:rPr>
                <w:sz w:val="28"/>
                <w:szCs w:val="28"/>
              </w:rPr>
            </w:pPr>
            <w:r w:rsidRPr="0021799D">
              <w:rPr>
                <w:sz w:val="28"/>
                <w:szCs w:val="28"/>
              </w:rPr>
              <w:t>1961.63</w:t>
            </w:r>
          </w:p>
        </w:tc>
      </w:tr>
      <w:tr w:rsidR="0021799D" w:rsidRPr="0021799D" w14:paraId="7D1FA4FE"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1BD2CBA6" w14:textId="77777777" w:rsidR="0021799D" w:rsidRPr="0021799D" w:rsidRDefault="0021799D" w:rsidP="00A26531">
            <w:pPr>
              <w:widowControl w:val="0"/>
              <w:suppressAutoHyphens/>
              <w:rPr>
                <w:sz w:val="28"/>
                <w:szCs w:val="28"/>
              </w:rPr>
            </w:pPr>
            <w:r w:rsidRPr="0021799D">
              <w:rPr>
                <w:sz w:val="28"/>
                <w:szCs w:val="28"/>
              </w:rPr>
              <w:t>Проект. 1-2.1.21. Технологическая зона №8. Строительство теплотрассы для подключения перспективной застройки протяженностью 113м, диаметром 100мм</w:t>
            </w:r>
          </w:p>
        </w:tc>
        <w:tc>
          <w:tcPr>
            <w:tcW w:w="463" w:type="pct"/>
            <w:tcBorders>
              <w:top w:val="nil"/>
              <w:left w:val="nil"/>
              <w:bottom w:val="single" w:sz="4" w:space="0" w:color="auto"/>
              <w:right w:val="single" w:sz="4" w:space="0" w:color="auto"/>
            </w:tcBorders>
            <w:shd w:val="clear" w:color="auto" w:fill="auto"/>
            <w:noWrap/>
            <w:vAlign w:val="bottom"/>
            <w:hideMark/>
          </w:tcPr>
          <w:p w14:paraId="00DB6E35"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6B50A4B6"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420997E4"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0514CF5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A62D0F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BF83CF9" w14:textId="77777777" w:rsidR="0021799D" w:rsidRPr="0021799D" w:rsidRDefault="0021799D" w:rsidP="00A26531">
            <w:pPr>
              <w:widowControl w:val="0"/>
              <w:suppressAutoHyphens/>
              <w:rPr>
                <w:sz w:val="28"/>
                <w:szCs w:val="28"/>
              </w:rPr>
            </w:pPr>
            <w:r w:rsidRPr="0021799D">
              <w:rPr>
                <w:sz w:val="28"/>
                <w:szCs w:val="28"/>
              </w:rPr>
              <w:t>1786.01</w:t>
            </w:r>
          </w:p>
        </w:tc>
        <w:tc>
          <w:tcPr>
            <w:tcW w:w="369" w:type="pct"/>
            <w:tcBorders>
              <w:top w:val="nil"/>
              <w:left w:val="nil"/>
              <w:bottom w:val="single" w:sz="4" w:space="0" w:color="auto"/>
              <w:right w:val="single" w:sz="4" w:space="0" w:color="auto"/>
            </w:tcBorders>
            <w:shd w:val="clear" w:color="auto" w:fill="auto"/>
            <w:vAlign w:val="bottom"/>
            <w:hideMark/>
          </w:tcPr>
          <w:p w14:paraId="4D47E5B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A454FD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015A0B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8C32E4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2D30A33"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53B070A"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7489F388"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33F8A288"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0FCBC126"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16BD78F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DD765D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B6BB4F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E0A2DE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791319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828732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2D67E5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9B92A38"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F9567AF"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41B76709"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5854CDB7"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64800236" w14:textId="77777777" w:rsidR="0021799D" w:rsidRPr="0021799D" w:rsidRDefault="0021799D" w:rsidP="00A26531">
            <w:pPr>
              <w:widowControl w:val="0"/>
              <w:suppressAutoHyphens/>
              <w:rPr>
                <w:sz w:val="28"/>
                <w:szCs w:val="28"/>
              </w:rPr>
            </w:pPr>
            <w:r w:rsidRPr="0021799D">
              <w:rPr>
                <w:sz w:val="28"/>
                <w:szCs w:val="28"/>
              </w:rPr>
              <w:lastRenderedPageBreak/>
              <w:t>НДС</w:t>
            </w:r>
          </w:p>
        </w:tc>
        <w:tc>
          <w:tcPr>
            <w:tcW w:w="369" w:type="pct"/>
            <w:tcBorders>
              <w:top w:val="nil"/>
              <w:left w:val="nil"/>
              <w:bottom w:val="single" w:sz="4" w:space="0" w:color="auto"/>
              <w:right w:val="single" w:sz="4" w:space="0" w:color="auto"/>
            </w:tcBorders>
            <w:shd w:val="clear" w:color="auto" w:fill="auto"/>
            <w:vAlign w:val="bottom"/>
            <w:hideMark/>
          </w:tcPr>
          <w:p w14:paraId="1DE1C46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938AE1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E7C4A55" w14:textId="77777777" w:rsidR="0021799D" w:rsidRPr="0021799D" w:rsidRDefault="0021799D" w:rsidP="00A26531">
            <w:pPr>
              <w:widowControl w:val="0"/>
              <w:suppressAutoHyphens/>
              <w:rPr>
                <w:sz w:val="28"/>
                <w:szCs w:val="28"/>
              </w:rPr>
            </w:pPr>
            <w:r w:rsidRPr="0021799D">
              <w:rPr>
                <w:sz w:val="28"/>
                <w:szCs w:val="28"/>
              </w:rPr>
              <w:t>357.20</w:t>
            </w:r>
          </w:p>
        </w:tc>
        <w:tc>
          <w:tcPr>
            <w:tcW w:w="369" w:type="pct"/>
            <w:tcBorders>
              <w:top w:val="nil"/>
              <w:left w:val="nil"/>
              <w:bottom w:val="single" w:sz="4" w:space="0" w:color="auto"/>
              <w:right w:val="single" w:sz="4" w:space="0" w:color="auto"/>
            </w:tcBorders>
            <w:shd w:val="clear" w:color="auto" w:fill="auto"/>
            <w:vAlign w:val="bottom"/>
            <w:hideMark/>
          </w:tcPr>
          <w:p w14:paraId="513C508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1EB41D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94977F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28B6A8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981F723"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9F2C17F"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60F5FF6C"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2B889758"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4864CC82"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5E0667B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6C51B0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2AA2BE4" w14:textId="77777777" w:rsidR="0021799D" w:rsidRPr="0021799D" w:rsidRDefault="0021799D" w:rsidP="00A26531">
            <w:pPr>
              <w:widowControl w:val="0"/>
              <w:suppressAutoHyphens/>
              <w:rPr>
                <w:sz w:val="28"/>
                <w:szCs w:val="28"/>
              </w:rPr>
            </w:pPr>
            <w:r w:rsidRPr="0021799D">
              <w:rPr>
                <w:sz w:val="28"/>
                <w:szCs w:val="28"/>
              </w:rPr>
              <w:t>2143.21</w:t>
            </w:r>
          </w:p>
        </w:tc>
        <w:tc>
          <w:tcPr>
            <w:tcW w:w="369" w:type="pct"/>
            <w:tcBorders>
              <w:top w:val="nil"/>
              <w:left w:val="nil"/>
              <w:bottom w:val="single" w:sz="4" w:space="0" w:color="auto"/>
              <w:right w:val="single" w:sz="4" w:space="0" w:color="auto"/>
            </w:tcBorders>
            <w:shd w:val="clear" w:color="auto" w:fill="auto"/>
            <w:vAlign w:val="bottom"/>
            <w:hideMark/>
          </w:tcPr>
          <w:p w14:paraId="15628F9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12B4B7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4FA726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7050F9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8344EF4"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9C5AF78"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2FE97DB7"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77671E61"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3222D7D9"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7DBF613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202775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3A83891" w14:textId="77777777" w:rsidR="0021799D" w:rsidRPr="0021799D" w:rsidRDefault="0021799D" w:rsidP="00A26531">
            <w:pPr>
              <w:widowControl w:val="0"/>
              <w:suppressAutoHyphens/>
              <w:rPr>
                <w:sz w:val="28"/>
                <w:szCs w:val="28"/>
              </w:rPr>
            </w:pPr>
            <w:r w:rsidRPr="0021799D">
              <w:rPr>
                <w:sz w:val="28"/>
                <w:szCs w:val="28"/>
              </w:rPr>
              <w:t>2143.21</w:t>
            </w:r>
          </w:p>
        </w:tc>
        <w:tc>
          <w:tcPr>
            <w:tcW w:w="369" w:type="pct"/>
            <w:tcBorders>
              <w:top w:val="nil"/>
              <w:left w:val="nil"/>
              <w:bottom w:val="single" w:sz="4" w:space="0" w:color="auto"/>
              <w:right w:val="single" w:sz="4" w:space="0" w:color="auto"/>
            </w:tcBorders>
            <w:shd w:val="clear" w:color="auto" w:fill="auto"/>
            <w:vAlign w:val="bottom"/>
            <w:hideMark/>
          </w:tcPr>
          <w:p w14:paraId="078ED9DD" w14:textId="77777777" w:rsidR="0021799D" w:rsidRPr="0021799D" w:rsidRDefault="0021799D" w:rsidP="00A26531">
            <w:pPr>
              <w:widowControl w:val="0"/>
              <w:suppressAutoHyphens/>
              <w:rPr>
                <w:sz w:val="28"/>
                <w:szCs w:val="28"/>
              </w:rPr>
            </w:pPr>
            <w:r w:rsidRPr="0021799D">
              <w:rPr>
                <w:sz w:val="28"/>
                <w:szCs w:val="28"/>
              </w:rPr>
              <w:t>2143.21</w:t>
            </w:r>
          </w:p>
        </w:tc>
        <w:tc>
          <w:tcPr>
            <w:tcW w:w="369" w:type="pct"/>
            <w:tcBorders>
              <w:top w:val="nil"/>
              <w:left w:val="nil"/>
              <w:bottom w:val="single" w:sz="4" w:space="0" w:color="auto"/>
              <w:right w:val="single" w:sz="4" w:space="0" w:color="auto"/>
            </w:tcBorders>
            <w:shd w:val="clear" w:color="auto" w:fill="auto"/>
            <w:vAlign w:val="bottom"/>
            <w:hideMark/>
          </w:tcPr>
          <w:p w14:paraId="0E4895D5" w14:textId="77777777" w:rsidR="0021799D" w:rsidRPr="0021799D" w:rsidRDefault="0021799D" w:rsidP="00A26531">
            <w:pPr>
              <w:widowControl w:val="0"/>
              <w:suppressAutoHyphens/>
              <w:rPr>
                <w:sz w:val="28"/>
                <w:szCs w:val="28"/>
              </w:rPr>
            </w:pPr>
            <w:r w:rsidRPr="0021799D">
              <w:rPr>
                <w:sz w:val="28"/>
                <w:szCs w:val="28"/>
              </w:rPr>
              <w:t>2143.21</w:t>
            </w:r>
          </w:p>
        </w:tc>
        <w:tc>
          <w:tcPr>
            <w:tcW w:w="369" w:type="pct"/>
            <w:tcBorders>
              <w:top w:val="nil"/>
              <w:left w:val="nil"/>
              <w:bottom w:val="single" w:sz="4" w:space="0" w:color="auto"/>
              <w:right w:val="single" w:sz="4" w:space="0" w:color="auto"/>
            </w:tcBorders>
            <w:shd w:val="clear" w:color="auto" w:fill="auto"/>
            <w:vAlign w:val="bottom"/>
            <w:hideMark/>
          </w:tcPr>
          <w:p w14:paraId="11A8B5BE" w14:textId="77777777" w:rsidR="0021799D" w:rsidRPr="0021799D" w:rsidRDefault="0021799D" w:rsidP="00A26531">
            <w:pPr>
              <w:widowControl w:val="0"/>
              <w:suppressAutoHyphens/>
              <w:rPr>
                <w:sz w:val="28"/>
                <w:szCs w:val="28"/>
              </w:rPr>
            </w:pPr>
            <w:r w:rsidRPr="0021799D">
              <w:rPr>
                <w:sz w:val="28"/>
                <w:szCs w:val="28"/>
              </w:rPr>
              <w:t>2143.21</w:t>
            </w:r>
          </w:p>
        </w:tc>
        <w:tc>
          <w:tcPr>
            <w:tcW w:w="369" w:type="pct"/>
            <w:tcBorders>
              <w:top w:val="nil"/>
              <w:left w:val="nil"/>
              <w:bottom w:val="single" w:sz="4" w:space="0" w:color="auto"/>
              <w:right w:val="single" w:sz="4" w:space="0" w:color="auto"/>
            </w:tcBorders>
            <w:shd w:val="clear" w:color="auto" w:fill="auto"/>
            <w:vAlign w:val="bottom"/>
            <w:hideMark/>
          </w:tcPr>
          <w:p w14:paraId="1050F7B1" w14:textId="77777777" w:rsidR="0021799D" w:rsidRPr="0021799D" w:rsidRDefault="0021799D" w:rsidP="00A26531">
            <w:pPr>
              <w:widowControl w:val="0"/>
              <w:suppressAutoHyphens/>
              <w:rPr>
                <w:sz w:val="28"/>
                <w:szCs w:val="28"/>
              </w:rPr>
            </w:pPr>
            <w:r w:rsidRPr="0021799D">
              <w:rPr>
                <w:sz w:val="28"/>
                <w:szCs w:val="28"/>
              </w:rPr>
              <w:t>2143.21</w:t>
            </w:r>
          </w:p>
        </w:tc>
        <w:tc>
          <w:tcPr>
            <w:tcW w:w="369" w:type="pct"/>
            <w:tcBorders>
              <w:top w:val="nil"/>
              <w:left w:val="nil"/>
              <w:bottom w:val="single" w:sz="4" w:space="0" w:color="auto"/>
              <w:right w:val="single" w:sz="4" w:space="0" w:color="auto"/>
            </w:tcBorders>
            <w:shd w:val="clear" w:color="auto" w:fill="auto"/>
            <w:vAlign w:val="bottom"/>
            <w:hideMark/>
          </w:tcPr>
          <w:p w14:paraId="0D3B0796" w14:textId="77777777" w:rsidR="0021799D" w:rsidRPr="0021799D" w:rsidRDefault="0021799D" w:rsidP="00A26531">
            <w:pPr>
              <w:widowControl w:val="0"/>
              <w:suppressAutoHyphens/>
              <w:rPr>
                <w:sz w:val="28"/>
                <w:szCs w:val="28"/>
              </w:rPr>
            </w:pPr>
            <w:r w:rsidRPr="0021799D">
              <w:rPr>
                <w:sz w:val="28"/>
                <w:szCs w:val="28"/>
              </w:rPr>
              <w:t>2143.21</w:t>
            </w:r>
          </w:p>
        </w:tc>
        <w:tc>
          <w:tcPr>
            <w:tcW w:w="408" w:type="pct"/>
            <w:tcBorders>
              <w:top w:val="nil"/>
              <w:left w:val="nil"/>
              <w:bottom w:val="single" w:sz="4" w:space="0" w:color="auto"/>
              <w:right w:val="single" w:sz="4" w:space="0" w:color="auto"/>
            </w:tcBorders>
            <w:shd w:val="clear" w:color="auto" w:fill="auto"/>
            <w:vAlign w:val="bottom"/>
            <w:hideMark/>
          </w:tcPr>
          <w:p w14:paraId="2C9EC781" w14:textId="77777777" w:rsidR="0021799D" w:rsidRPr="0021799D" w:rsidRDefault="0021799D" w:rsidP="00A26531">
            <w:pPr>
              <w:widowControl w:val="0"/>
              <w:suppressAutoHyphens/>
              <w:rPr>
                <w:sz w:val="28"/>
                <w:szCs w:val="28"/>
              </w:rPr>
            </w:pPr>
            <w:r w:rsidRPr="0021799D">
              <w:rPr>
                <w:sz w:val="28"/>
                <w:szCs w:val="28"/>
              </w:rPr>
              <w:t>2143.21</w:t>
            </w:r>
          </w:p>
        </w:tc>
        <w:tc>
          <w:tcPr>
            <w:tcW w:w="463" w:type="pct"/>
            <w:tcBorders>
              <w:top w:val="nil"/>
              <w:left w:val="nil"/>
              <w:bottom w:val="single" w:sz="4" w:space="0" w:color="auto"/>
              <w:right w:val="single" w:sz="4" w:space="0" w:color="auto"/>
            </w:tcBorders>
            <w:shd w:val="clear" w:color="auto" w:fill="auto"/>
            <w:noWrap/>
            <w:vAlign w:val="bottom"/>
            <w:hideMark/>
          </w:tcPr>
          <w:p w14:paraId="62587AAD" w14:textId="77777777" w:rsidR="0021799D" w:rsidRPr="0021799D" w:rsidRDefault="0021799D" w:rsidP="00A26531">
            <w:pPr>
              <w:widowControl w:val="0"/>
              <w:suppressAutoHyphens/>
              <w:rPr>
                <w:sz w:val="28"/>
                <w:szCs w:val="28"/>
              </w:rPr>
            </w:pPr>
            <w:r w:rsidRPr="0021799D">
              <w:rPr>
                <w:sz w:val="28"/>
                <w:szCs w:val="28"/>
              </w:rPr>
              <w:t>2143.21</w:t>
            </w:r>
          </w:p>
        </w:tc>
      </w:tr>
      <w:tr w:rsidR="0021799D" w:rsidRPr="0021799D" w14:paraId="4A37C630"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4A055FC8" w14:textId="77777777" w:rsidR="0021799D" w:rsidRPr="0021799D" w:rsidRDefault="0021799D" w:rsidP="00A26531">
            <w:pPr>
              <w:widowControl w:val="0"/>
              <w:suppressAutoHyphens/>
              <w:rPr>
                <w:sz w:val="28"/>
                <w:szCs w:val="28"/>
              </w:rPr>
            </w:pPr>
            <w:r w:rsidRPr="0021799D">
              <w:rPr>
                <w:sz w:val="28"/>
                <w:szCs w:val="28"/>
              </w:rPr>
              <w:t>Проект. 1-2.1.22. Технологическая зона №1. Замена теплотрассы для обеспечения надежности системы теплоснабжения от ТК2/1 до Тк-3 протяженностью 115м, диаметром 300мм</w:t>
            </w:r>
          </w:p>
        </w:tc>
        <w:tc>
          <w:tcPr>
            <w:tcW w:w="463" w:type="pct"/>
            <w:tcBorders>
              <w:top w:val="nil"/>
              <w:left w:val="nil"/>
              <w:bottom w:val="single" w:sz="4" w:space="0" w:color="auto"/>
              <w:right w:val="single" w:sz="4" w:space="0" w:color="auto"/>
            </w:tcBorders>
            <w:shd w:val="clear" w:color="auto" w:fill="auto"/>
            <w:noWrap/>
            <w:vAlign w:val="bottom"/>
            <w:hideMark/>
          </w:tcPr>
          <w:p w14:paraId="4B384EE7"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22FD99B9"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58BB0A36"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1A838D3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3CE2BE9" w14:textId="77777777" w:rsidR="0021799D" w:rsidRPr="0021799D" w:rsidRDefault="0021799D" w:rsidP="00A26531">
            <w:pPr>
              <w:widowControl w:val="0"/>
              <w:suppressAutoHyphens/>
              <w:rPr>
                <w:sz w:val="28"/>
                <w:szCs w:val="28"/>
              </w:rPr>
            </w:pPr>
            <w:r w:rsidRPr="0021799D">
              <w:rPr>
                <w:sz w:val="28"/>
                <w:szCs w:val="28"/>
              </w:rPr>
              <w:t>6606.43</w:t>
            </w:r>
          </w:p>
        </w:tc>
        <w:tc>
          <w:tcPr>
            <w:tcW w:w="369" w:type="pct"/>
            <w:tcBorders>
              <w:top w:val="nil"/>
              <w:left w:val="nil"/>
              <w:bottom w:val="single" w:sz="4" w:space="0" w:color="auto"/>
              <w:right w:val="single" w:sz="4" w:space="0" w:color="auto"/>
            </w:tcBorders>
            <w:shd w:val="clear" w:color="auto" w:fill="auto"/>
            <w:vAlign w:val="bottom"/>
            <w:hideMark/>
          </w:tcPr>
          <w:p w14:paraId="57775FD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9A3840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10DF09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ED3B31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A8A31D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2A75089"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7C97788"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76FB5520"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4778F3BD"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75FF13AA"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55A2493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DDF582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C46EC6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7E8D3E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A1661F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7B9362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75EF51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0EE6B45"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5961B12"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5A9955AF"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009F4B9A"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062B7959"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4CDAFD1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82BFFD9" w14:textId="77777777" w:rsidR="0021799D" w:rsidRPr="0021799D" w:rsidRDefault="0021799D" w:rsidP="00A26531">
            <w:pPr>
              <w:widowControl w:val="0"/>
              <w:suppressAutoHyphens/>
              <w:rPr>
                <w:sz w:val="28"/>
                <w:szCs w:val="28"/>
              </w:rPr>
            </w:pPr>
            <w:r w:rsidRPr="0021799D">
              <w:rPr>
                <w:sz w:val="28"/>
                <w:szCs w:val="28"/>
              </w:rPr>
              <w:t>1321.29</w:t>
            </w:r>
          </w:p>
        </w:tc>
        <w:tc>
          <w:tcPr>
            <w:tcW w:w="369" w:type="pct"/>
            <w:tcBorders>
              <w:top w:val="nil"/>
              <w:left w:val="nil"/>
              <w:bottom w:val="single" w:sz="4" w:space="0" w:color="auto"/>
              <w:right w:val="single" w:sz="4" w:space="0" w:color="auto"/>
            </w:tcBorders>
            <w:shd w:val="clear" w:color="auto" w:fill="auto"/>
            <w:vAlign w:val="bottom"/>
            <w:hideMark/>
          </w:tcPr>
          <w:p w14:paraId="1B02ECE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A47B8F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C90453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5BBDBC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2EBD6E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CA06C29"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1620743"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28BD48D1"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37AB26B5"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7A241178"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54BF2BD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501621F" w14:textId="77777777" w:rsidR="0021799D" w:rsidRPr="0021799D" w:rsidRDefault="0021799D" w:rsidP="00A26531">
            <w:pPr>
              <w:widowControl w:val="0"/>
              <w:suppressAutoHyphens/>
              <w:rPr>
                <w:sz w:val="28"/>
                <w:szCs w:val="28"/>
              </w:rPr>
            </w:pPr>
            <w:r w:rsidRPr="0021799D">
              <w:rPr>
                <w:sz w:val="28"/>
                <w:szCs w:val="28"/>
              </w:rPr>
              <w:t>7927.71</w:t>
            </w:r>
          </w:p>
        </w:tc>
        <w:tc>
          <w:tcPr>
            <w:tcW w:w="369" w:type="pct"/>
            <w:tcBorders>
              <w:top w:val="nil"/>
              <w:left w:val="nil"/>
              <w:bottom w:val="single" w:sz="4" w:space="0" w:color="auto"/>
              <w:right w:val="single" w:sz="4" w:space="0" w:color="auto"/>
            </w:tcBorders>
            <w:shd w:val="clear" w:color="auto" w:fill="auto"/>
            <w:vAlign w:val="bottom"/>
            <w:hideMark/>
          </w:tcPr>
          <w:p w14:paraId="611E0DA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8FDFFE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34F2B0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F321A1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01F8B7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5364D64"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F43C427"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75C8E94D"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422BA778"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3BF8D1C9"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5394D24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F54BC5A" w14:textId="77777777" w:rsidR="0021799D" w:rsidRPr="0021799D" w:rsidRDefault="0021799D" w:rsidP="00A26531">
            <w:pPr>
              <w:widowControl w:val="0"/>
              <w:suppressAutoHyphens/>
              <w:rPr>
                <w:sz w:val="28"/>
                <w:szCs w:val="28"/>
              </w:rPr>
            </w:pPr>
            <w:r w:rsidRPr="0021799D">
              <w:rPr>
                <w:sz w:val="28"/>
                <w:szCs w:val="28"/>
              </w:rPr>
              <w:t>7927.71</w:t>
            </w:r>
          </w:p>
        </w:tc>
        <w:tc>
          <w:tcPr>
            <w:tcW w:w="369" w:type="pct"/>
            <w:tcBorders>
              <w:top w:val="nil"/>
              <w:left w:val="nil"/>
              <w:bottom w:val="single" w:sz="4" w:space="0" w:color="auto"/>
              <w:right w:val="single" w:sz="4" w:space="0" w:color="auto"/>
            </w:tcBorders>
            <w:shd w:val="clear" w:color="auto" w:fill="auto"/>
            <w:vAlign w:val="bottom"/>
            <w:hideMark/>
          </w:tcPr>
          <w:p w14:paraId="40CA7D25" w14:textId="77777777" w:rsidR="0021799D" w:rsidRPr="0021799D" w:rsidRDefault="0021799D" w:rsidP="00A26531">
            <w:pPr>
              <w:widowControl w:val="0"/>
              <w:suppressAutoHyphens/>
              <w:rPr>
                <w:sz w:val="28"/>
                <w:szCs w:val="28"/>
              </w:rPr>
            </w:pPr>
            <w:r w:rsidRPr="0021799D">
              <w:rPr>
                <w:sz w:val="28"/>
                <w:szCs w:val="28"/>
              </w:rPr>
              <w:t>7927.71</w:t>
            </w:r>
          </w:p>
        </w:tc>
        <w:tc>
          <w:tcPr>
            <w:tcW w:w="369" w:type="pct"/>
            <w:tcBorders>
              <w:top w:val="nil"/>
              <w:left w:val="nil"/>
              <w:bottom w:val="single" w:sz="4" w:space="0" w:color="auto"/>
              <w:right w:val="single" w:sz="4" w:space="0" w:color="auto"/>
            </w:tcBorders>
            <w:shd w:val="clear" w:color="auto" w:fill="auto"/>
            <w:vAlign w:val="bottom"/>
            <w:hideMark/>
          </w:tcPr>
          <w:p w14:paraId="332FD3FA" w14:textId="77777777" w:rsidR="0021799D" w:rsidRPr="0021799D" w:rsidRDefault="0021799D" w:rsidP="00A26531">
            <w:pPr>
              <w:widowControl w:val="0"/>
              <w:suppressAutoHyphens/>
              <w:rPr>
                <w:sz w:val="28"/>
                <w:szCs w:val="28"/>
              </w:rPr>
            </w:pPr>
            <w:r w:rsidRPr="0021799D">
              <w:rPr>
                <w:sz w:val="28"/>
                <w:szCs w:val="28"/>
              </w:rPr>
              <w:t>7927.71</w:t>
            </w:r>
          </w:p>
        </w:tc>
        <w:tc>
          <w:tcPr>
            <w:tcW w:w="369" w:type="pct"/>
            <w:tcBorders>
              <w:top w:val="nil"/>
              <w:left w:val="nil"/>
              <w:bottom w:val="single" w:sz="4" w:space="0" w:color="auto"/>
              <w:right w:val="single" w:sz="4" w:space="0" w:color="auto"/>
            </w:tcBorders>
            <w:shd w:val="clear" w:color="auto" w:fill="auto"/>
            <w:vAlign w:val="bottom"/>
            <w:hideMark/>
          </w:tcPr>
          <w:p w14:paraId="4CE3E800" w14:textId="77777777" w:rsidR="0021799D" w:rsidRPr="0021799D" w:rsidRDefault="0021799D" w:rsidP="00A26531">
            <w:pPr>
              <w:widowControl w:val="0"/>
              <w:suppressAutoHyphens/>
              <w:rPr>
                <w:sz w:val="28"/>
                <w:szCs w:val="28"/>
              </w:rPr>
            </w:pPr>
            <w:r w:rsidRPr="0021799D">
              <w:rPr>
                <w:sz w:val="28"/>
                <w:szCs w:val="28"/>
              </w:rPr>
              <w:t>7927.71</w:t>
            </w:r>
          </w:p>
        </w:tc>
        <w:tc>
          <w:tcPr>
            <w:tcW w:w="369" w:type="pct"/>
            <w:tcBorders>
              <w:top w:val="nil"/>
              <w:left w:val="nil"/>
              <w:bottom w:val="single" w:sz="4" w:space="0" w:color="auto"/>
              <w:right w:val="single" w:sz="4" w:space="0" w:color="auto"/>
            </w:tcBorders>
            <w:shd w:val="clear" w:color="auto" w:fill="auto"/>
            <w:vAlign w:val="bottom"/>
            <w:hideMark/>
          </w:tcPr>
          <w:p w14:paraId="5E481B18" w14:textId="77777777" w:rsidR="0021799D" w:rsidRPr="0021799D" w:rsidRDefault="0021799D" w:rsidP="00A26531">
            <w:pPr>
              <w:widowControl w:val="0"/>
              <w:suppressAutoHyphens/>
              <w:rPr>
                <w:sz w:val="28"/>
                <w:szCs w:val="28"/>
              </w:rPr>
            </w:pPr>
            <w:r w:rsidRPr="0021799D">
              <w:rPr>
                <w:sz w:val="28"/>
                <w:szCs w:val="28"/>
              </w:rPr>
              <w:t>7927.71</w:t>
            </w:r>
          </w:p>
        </w:tc>
        <w:tc>
          <w:tcPr>
            <w:tcW w:w="369" w:type="pct"/>
            <w:tcBorders>
              <w:top w:val="nil"/>
              <w:left w:val="nil"/>
              <w:bottom w:val="single" w:sz="4" w:space="0" w:color="auto"/>
              <w:right w:val="single" w:sz="4" w:space="0" w:color="auto"/>
            </w:tcBorders>
            <w:shd w:val="clear" w:color="auto" w:fill="auto"/>
            <w:vAlign w:val="bottom"/>
            <w:hideMark/>
          </w:tcPr>
          <w:p w14:paraId="0F44526C" w14:textId="77777777" w:rsidR="0021799D" w:rsidRPr="0021799D" w:rsidRDefault="0021799D" w:rsidP="00A26531">
            <w:pPr>
              <w:widowControl w:val="0"/>
              <w:suppressAutoHyphens/>
              <w:rPr>
                <w:sz w:val="28"/>
                <w:szCs w:val="28"/>
              </w:rPr>
            </w:pPr>
            <w:r w:rsidRPr="0021799D">
              <w:rPr>
                <w:sz w:val="28"/>
                <w:szCs w:val="28"/>
              </w:rPr>
              <w:t>7927.71</w:t>
            </w:r>
          </w:p>
        </w:tc>
        <w:tc>
          <w:tcPr>
            <w:tcW w:w="369" w:type="pct"/>
            <w:tcBorders>
              <w:top w:val="nil"/>
              <w:left w:val="nil"/>
              <w:bottom w:val="single" w:sz="4" w:space="0" w:color="auto"/>
              <w:right w:val="single" w:sz="4" w:space="0" w:color="auto"/>
            </w:tcBorders>
            <w:shd w:val="clear" w:color="auto" w:fill="auto"/>
            <w:vAlign w:val="bottom"/>
            <w:hideMark/>
          </w:tcPr>
          <w:p w14:paraId="4B1A9F86" w14:textId="77777777" w:rsidR="0021799D" w:rsidRPr="0021799D" w:rsidRDefault="0021799D" w:rsidP="00A26531">
            <w:pPr>
              <w:widowControl w:val="0"/>
              <w:suppressAutoHyphens/>
              <w:rPr>
                <w:sz w:val="28"/>
                <w:szCs w:val="28"/>
              </w:rPr>
            </w:pPr>
            <w:r w:rsidRPr="0021799D">
              <w:rPr>
                <w:sz w:val="28"/>
                <w:szCs w:val="28"/>
              </w:rPr>
              <w:t>7927.71</w:t>
            </w:r>
          </w:p>
        </w:tc>
        <w:tc>
          <w:tcPr>
            <w:tcW w:w="408" w:type="pct"/>
            <w:tcBorders>
              <w:top w:val="nil"/>
              <w:left w:val="nil"/>
              <w:bottom w:val="single" w:sz="4" w:space="0" w:color="auto"/>
              <w:right w:val="single" w:sz="4" w:space="0" w:color="auto"/>
            </w:tcBorders>
            <w:shd w:val="clear" w:color="auto" w:fill="auto"/>
            <w:vAlign w:val="bottom"/>
            <w:hideMark/>
          </w:tcPr>
          <w:p w14:paraId="5766AA8D" w14:textId="77777777" w:rsidR="0021799D" w:rsidRPr="0021799D" w:rsidRDefault="0021799D" w:rsidP="00A26531">
            <w:pPr>
              <w:widowControl w:val="0"/>
              <w:suppressAutoHyphens/>
              <w:rPr>
                <w:sz w:val="28"/>
                <w:szCs w:val="28"/>
              </w:rPr>
            </w:pPr>
            <w:r w:rsidRPr="0021799D">
              <w:rPr>
                <w:sz w:val="28"/>
                <w:szCs w:val="28"/>
              </w:rPr>
              <w:t>7927.71</w:t>
            </w:r>
          </w:p>
        </w:tc>
        <w:tc>
          <w:tcPr>
            <w:tcW w:w="463" w:type="pct"/>
            <w:tcBorders>
              <w:top w:val="nil"/>
              <w:left w:val="nil"/>
              <w:bottom w:val="single" w:sz="4" w:space="0" w:color="auto"/>
              <w:right w:val="single" w:sz="4" w:space="0" w:color="auto"/>
            </w:tcBorders>
            <w:shd w:val="clear" w:color="auto" w:fill="auto"/>
            <w:noWrap/>
            <w:vAlign w:val="bottom"/>
            <w:hideMark/>
          </w:tcPr>
          <w:p w14:paraId="18A9B905" w14:textId="77777777" w:rsidR="0021799D" w:rsidRPr="0021799D" w:rsidRDefault="0021799D" w:rsidP="00A26531">
            <w:pPr>
              <w:widowControl w:val="0"/>
              <w:suppressAutoHyphens/>
              <w:rPr>
                <w:sz w:val="28"/>
                <w:szCs w:val="28"/>
              </w:rPr>
            </w:pPr>
            <w:r w:rsidRPr="0021799D">
              <w:rPr>
                <w:sz w:val="28"/>
                <w:szCs w:val="28"/>
              </w:rPr>
              <w:t>7927.71</w:t>
            </w:r>
          </w:p>
        </w:tc>
      </w:tr>
      <w:tr w:rsidR="0021799D" w:rsidRPr="0021799D" w14:paraId="520BAAD5"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1FC47858" w14:textId="77777777" w:rsidR="0021799D" w:rsidRPr="0021799D" w:rsidRDefault="0021799D" w:rsidP="00A26531">
            <w:pPr>
              <w:widowControl w:val="0"/>
              <w:suppressAutoHyphens/>
              <w:rPr>
                <w:sz w:val="28"/>
                <w:szCs w:val="28"/>
              </w:rPr>
            </w:pPr>
            <w:r w:rsidRPr="0021799D">
              <w:rPr>
                <w:sz w:val="28"/>
                <w:szCs w:val="28"/>
              </w:rPr>
              <w:t>Проект. 1-2.1.23. Технологическая зона №1. Замена теплотрассы для обеспечения надежности системы теплоснабжения от ТК4 до ТК-10 протяженностью 169м, диаметром 200мм</w:t>
            </w:r>
          </w:p>
        </w:tc>
        <w:tc>
          <w:tcPr>
            <w:tcW w:w="463" w:type="pct"/>
            <w:tcBorders>
              <w:top w:val="nil"/>
              <w:left w:val="nil"/>
              <w:bottom w:val="single" w:sz="4" w:space="0" w:color="auto"/>
              <w:right w:val="single" w:sz="4" w:space="0" w:color="auto"/>
            </w:tcBorders>
            <w:shd w:val="clear" w:color="auto" w:fill="auto"/>
            <w:noWrap/>
            <w:vAlign w:val="bottom"/>
            <w:hideMark/>
          </w:tcPr>
          <w:p w14:paraId="4F4981F6"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64677D0B"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24A59FDF"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00F2F67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3E625E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F47B268" w14:textId="77777777" w:rsidR="0021799D" w:rsidRPr="0021799D" w:rsidRDefault="0021799D" w:rsidP="00A26531">
            <w:pPr>
              <w:widowControl w:val="0"/>
              <w:suppressAutoHyphens/>
              <w:rPr>
                <w:sz w:val="28"/>
                <w:szCs w:val="28"/>
              </w:rPr>
            </w:pPr>
            <w:r w:rsidRPr="0021799D">
              <w:rPr>
                <w:sz w:val="28"/>
                <w:szCs w:val="28"/>
              </w:rPr>
              <w:t>6141.12</w:t>
            </w:r>
          </w:p>
        </w:tc>
        <w:tc>
          <w:tcPr>
            <w:tcW w:w="369" w:type="pct"/>
            <w:tcBorders>
              <w:top w:val="nil"/>
              <w:left w:val="nil"/>
              <w:bottom w:val="single" w:sz="4" w:space="0" w:color="auto"/>
              <w:right w:val="single" w:sz="4" w:space="0" w:color="auto"/>
            </w:tcBorders>
            <w:shd w:val="clear" w:color="auto" w:fill="auto"/>
            <w:vAlign w:val="bottom"/>
            <w:hideMark/>
          </w:tcPr>
          <w:p w14:paraId="6C940F5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71C4E3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3F13D4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8C836C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3E9C79B"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A9B6D4F"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67BD4E08"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12622455"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7134FDAA"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18F4477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E66588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75E102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E9E602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CDB12D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B6F23D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1BFB9F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34EFD8C"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861A726"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455614A0"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0785C43E"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5A187B10"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7835F8C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9955CE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2191050" w14:textId="77777777" w:rsidR="0021799D" w:rsidRPr="0021799D" w:rsidRDefault="0021799D" w:rsidP="00A26531">
            <w:pPr>
              <w:widowControl w:val="0"/>
              <w:suppressAutoHyphens/>
              <w:rPr>
                <w:sz w:val="28"/>
                <w:szCs w:val="28"/>
              </w:rPr>
            </w:pPr>
            <w:r w:rsidRPr="0021799D">
              <w:rPr>
                <w:sz w:val="28"/>
                <w:szCs w:val="28"/>
              </w:rPr>
              <w:t>1228.22</w:t>
            </w:r>
          </w:p>
        </w:tc>
        <w:tc>
          <w:tcPr>
            <w:tcW w:w="369" w:type="pct"/>
            <w:tcBorders>
              <w:top w:val="nil"/>
              <w:left w:val="nil"/>
              <w:bottom w:val="single" w:sz="4" w:space="0" w:color="auto"/>
              <w:right w:val="single" w:sz="4" w:space="0" w:color="auto"/>
            </w:tcBorders>
            <w:shd w:val="clear" w:color="auto" w:fill="auto"/>
            <w:vAlign w:val="bottom"/>
            <w:hideMark/>
          </w:tcPr>
          <w:p w14:paraId="1693881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4D952B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048393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DC6AB1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99DBA11"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2F7E091"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7A6ECB9A"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068373C2"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31C63B4B"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1CDD6BA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577195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5130EBE" w14:textId="77777777" w:rsidR="0021799D" w:rsidRPr="0021799D" w:rsidRDefault="0021799D" w:rsidP="00A26531">
            <w:pPr>
              <w:widowControl w:val="0"/>
              <w:suppressAutoHyphens/>
              <w:rPr>
                <w:sz w:val="28"/>
                <w:szCs w:val="28"/>
              </w:rPr>
            </w:pPr>
            <w:r w:rsidRPr="0021799D">
              <w:rPr>
                <w:sz w:val="28"/>
                <w:szCs w:val="28"/>
              </w:rPr>
              <w:t>7369.35</w:t>
            </w:r>
          </w:p>
        </w:tc>
        <w:tc>
          <w:tcPr>
            <w:tcW w:w="369" w:type="pct"/>
            <w:tcBorders>
              <w:top w:val="nil"/>
              <w:left w:val="nil"/>
              <w:bottom w:val="single" w:sz="4" w:space="0" w:color="auto"/>
              <w:right w:val="single" w:sz="4" w:space="0" w:color="auto"/>
            </w:tcBorders>
            <w:shd w:val="clear" w:color="auto" w:fill="auto"/>
            <w:vAlign w:val="bottom"/>
            <w:hideMark/>
          </w:tcPr>
          <w:p w14:paraId="7729727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C18A77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8DDDD5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28153A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6723F74"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7F8F133"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644A03DF"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0AD9B8E9"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7BFC829C"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212B902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F46478B"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6336062" w14:textId="77777777" w:rsidR="0021799D" w:rsidRPr="0021799D" w:rsidRDefault="0021799D" w:rsidP="00A26531">
            <w:pPr>
              <w:widowControl w:val="0"/>
              <w:suppressAutoHyphens/>
              <w:rPr>
                <w:sz w:val="28"/>
                <w:szCs w:val="28"/>
              </w:rPr>
            </w:pPr>
            <w:r w:rsidRPr="0021799D">
              <w:rPr>
                <w:sz w:val="28"/>
                <w:szCs w:val="28"/>
              </w:rPr>
              <w:t>7369.35</w:t>
            </w:r>
          </w:p>
        </w:tc>
        <w:tc>
          <w:tcPr>
            <w:tcW w:w="369" w:type="pct"/>
            <w:tcBorders>
              <w:top w:val="nil"/>
              <w:left w:val="nil"/>
              <w:bottom w:val="single" w:sz="4" w:space="0" w:color="auto"/>
              <w:right w:val="single" w:sz="4" w:space="0" w:color="auto"/>
            </w:tcBorders>
            <w:shd w:val="clear" w:color="auto" w:fill="auto"/>
            <w:vAlign w:val="bottom"/>
            <w:hideMark/>
          </w:tcPr>
          <w:p w14:paraId="5C0574FA" w14:textId="77777777" w:rsidR="0021799D" w:rsidRPr="0021799D" w:rsidRDefault="0021799D" w:rsidP="00A26531">
            <w:pPr>
              <w:widowControl w:val="0"/>
              <w:suppressAutoHyphens/>
              <w:rPr>
                <w:sz w:val="28"/>
                <w:szCs w:val="28"/>
              </w:rPr>
            </w:pPr>
            <w:r w:rsidRPr="0021799D">
              <w:rPr>
                <w:sz w:val="28"/>
                <w:szCs w:val="28"/>
              </w:rPr>
              <w:t>7369.35</w:t>
            </w:r>
          </w:p>
        </w:tc>
        <w:tc>
          <w:tcPr>
            <w:tcW w:w="369" w:type="pct"/>
            <w:tcBorders>
              <w:top w:val="nil"/>
              <w:left w:val="nil"/>
              <w:bottom w:val="single" w:sz="4" w:space="0" w:color="auto"/>
              <w:right w:val="single" w:sz="4" w:space="0" w:color="auto"/>
            </w:tcBorders>
            <w:shd w:val="clear" w:color="auto" w:fill="auto"/>
            <w:vAlign w:val="bottom"/>
            <w:hideMark/>
          </w:tcPr>
          <w:p w14:paraId="586591CE" w14:textId="77777777" w:rsidR="0021799D" w:rsidRPr="0021799D" w:rsidRDefault="0021799D" w:rsidP="00A26531">
            <w:pPr>
              <w:widowControl w:val="0"/>
              <w:suppressAutoHyphens/>
              <w:rPr>
                <w:sz w:val="28"/>
                <w:szCs w:val="28"/>
              </w:rPr>
            </w:pPr>
            <w:r w:rsidRPr="0021799D">
              <w:rPr>
                <w:sz w:val="28"/>
                <w:szCs w:val="28"/>
              </w:rPr>
              <w:t>7369.35</w:t>
            </w:r>
          </w:p>
        </w:tc>
        <w:tc>
          <w:tcPr>
            <w:tcW w:w="369" w:type="pct"/>
            <w:tcBorders>
              <w:top w:val="nil"/>
              <w:left w:val="nil"/>
              <w:bottom w:val="single" w:sz="4" w:space="0" w:color="auto"/>
              <w:right w:val="single" w:sz="4" w:space="0" w:color="auto"/>
            </w:tcBorders>
            <w:shd w:val="clear" w:color="auto" w:fill="auto"/>
            <w:vAlign w:val="bottom"/>
            <w:hideMark/>
          </w:tcPr>
          <w:p w14:paraId="4B9776C2" w14:textId="77777777" w:rsidR="0021799D" w:rsidRPr="0021799D" w:rsidRDefault="0021799D" w:rsidP="00A26531">
            <w:pPr>
              <w:widowControl w:val="0"/>
              <w:suppressAutoHyphens/>
              <w:rPr>
                <w:sz w:val="28"/>
                <w:szCs w:val="28"/>
              </w:rPr>
            </w:pPr>
            <w:r w:rsidRPr="0021799D">
              <w:rPr>
                <w:sz w:val="28"/>
                <w:szCs w:val="28"/>
              </w:rPr>
              <w:t>7369.35</w:t>
            </w:r>
          </w:p>
        </w:tc>
        <w:tc>
          <w:tcPr>
            <w:tcW w:w="369" w:type="pct"/>
            <w:tcBorders>
              <w:top w:val="nil"/>
              <w:left w:val="nil"/>
              <w:bottom w:val="single" w:sz="4" w:space="0" w:color="auto"/>
              <w:right w:val="single" w:sz="4" w:space="0" w:color="auto"/>
            </w:tcBorders>
            <w:shd w:val="clear" w:color="auto" w:fill="auto"/>
            <w:vAlign w:val="bottom"/>
            <w:hideMark/>
          </w:tcPr>
          <w:p w14:paraId="0CB3D209" w14:textId="77777777" w:rsidR="0021799D" w:rsidRPr="0021799D" w:rsidRDefault="0021799D" w:rsidP="00A26531">
            <w:pPr>
              <w:widowControl w:val="0"/>
              <w:suppressAutoHyphens/>
              <w:rPr>
                <w:sz w:val="28"/>
                <w:szCs w:val="28"/>
              </w:rPr>
            </w:pPr>
            <w:r w:rsidRPr="0021799D">
              <w:rPr>
                <w:sz w:val="28"/>
                <w:szCs w:val="28"/>
              </w:rPr>
              <w:t>7369.35</w:t>
            </w:r>
          </w:p>
        </w:tc>
        <w:tc>
          <w:tcPr>
            <w:tcW w:w="369" w:type="pct"/>
            <w:tcBorders>
              <w:top w:val="nil"/>
              <w:left w:val="nil"/>
              <w:bottom w:val="single" w:sz="4" w:space="0" w:color="auto"/>
              <w:right w:val="single" w:sz="4" w:space="0" w:color="auto"/>
            </w:tcBorders>
            <w:shd w:val="clear" w:color="auto" w:fill="auto"/>
            <w:vAlign w:val="bottom"/>
            <w:hideMark/>
          </w:tcPr>
          <w:p w14:paraId="698D69C6" w14:textId="77777777" w:rsidR="0021799D" w:rsidRPr="0021799D" w:rsidRDefault="0021799D" w:rsidP="00A26531">
            <w:pPr>
              <w:widowControl w:val="0"/>
              <w:suppressAutoHyphens/>
              <w:rPr>
                <w:sz w:val="28"/>
                <w:szCs w:val="28"/>
              </w:rPr>
            </w:pPr>
            <w:r w:rsidRPr="0021799D">
              <w:rPr>
                <w:sz w:val="28"/>
                <w:szCs w:val="28"/>
              </w:rPr>
              <w:t>7369.35</w:t>
            </w:r>
          </w:p>
        </w:tc>
        <w:tc>
          <w:tcPr>
            <w:tcW w:w="408" w:type="pct"/>
            <w:tcBorders>
              <w:top w:val="nil"/>
              <w:left w:val="nil"/>
              <w:bottom w:val="single" w:sz="4" w:space="0" w:color="auto"/>
              <w:right w:val="single" w:sz="4" w:space="0" w:color="auto"/>
            </w:tcBorders>
            <w:shd w:val="clear" w:color="auto" w:fill="auto"/>
            <w:vAlign w:val="bottom"/>
            <w:hideMark/>
          </w:tcPr>
          <w:p w14:paraId="711FCE35" w14:textId="77777777" w:rsidR="0021799D" w:rsidRPr="0021799D" w:rsidRDefault="0021799D" w:rsidP="00A26531">
            <w:pPr>
              <w:widowControl w:val="0"/>
              <w:suppressAutoHyphens/>
              <w:rPr>
                <w:sz w:val="28"/>
                <w:szCs w:val="28"/>
              </w:rPr>
            </w:pPr>
            <w:r w:rsidRPr="0021799D">
              <w:rPr>
                <w:sz w:val="28"/>
                <w:szCs w:val="28"/>
              </w:rPr>
              <w:t>7369.35</w:t>
            </w:r>
          </w:p>
        </w:tc>
        <w:tc>
          <w:tcPr>
            <w:tcW w:w="463" w:type="pct"/>
            <w:tcBorders>
              <w:top w:val="nil"/>
              <w:left w:val="nil"/>
              <w:bottom w:val="single" w:sz="4" w:space="0" w:color="auto"/>
              <w:right w:val="single" w:sz="4" w:space="0" w:color="auto"/>
            </w:tcBorders>
            <w:shd w:val="clear" w:color="auto" w:fill="auto"/>
            <w:noWrap/>
            <w:vAlign w:val="bottom"/>
            <w:hideMark/>
          </w:tcPr>
          <w:p w14:paraId="6C36BC11" w14:textId="77777777" w:rsidR="0021799D" w:rsidRPr="0021799D" w:rsidRDefault="0021799D" w:rsidP="00A26531">
            <w:pPr>
              <w:widowControl w:val="0"/>
              <w:suppressAutoHyphens/>
              <w:rPr>
                <w:sz w:val="28"/>
                <w:szCs w:val="28"/>
              </w:rPr>
            </w:pPr>
            <w:r w:rsidRPr="0021799D">
              <w:rPr>
                <w:sz w:val="28"/>
                <w:szCs w:val="28"/>
              </w:rPr>
              <w:t>7369.35</w:t>
            </w:r>
          </w:p>
        </w:tc>
      </w:tr>
      <w:tr w:rsidR="0021799D" w:rsidRPr="0021799D" w14:paraId="2680123A"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5D97894D" w14:textId="77777777" w:rsidR="0021799D" w:rsidRPr="0021799D" w:rsidRDefault="0021799D" w:rsidP="00A26531">
            <w:pPr>
              <w:widowControl w:val="0"/>
              <w:suppressAutoHyphens/>
              <w:rPr>
                <w:sz w:val="28"/>
                <w:szCs w:val="28"/>
              </w:rPr>
            </w:pPr>
            <w:r w:rsidRPr="0021799D">
              <w:rPr>
                <w:sz w:val="28"/>
                <w:szCs w:val="28"/>
              </w:rPr>
              <w:t>Проект. 1-2.1.24. Технологическая зона №1. Замена теплотрассы для обеспечения надежности системы теплоснабжения от ТК5 до ТК-8 протяженностью 176м, диаметром 150мм</w:t>
            </w:r>
          </w:p>
        </w:tc>
        <w:tc>
          <w:tcPr>
            <w:tcW w:w="463" w:type="pct"/>
            <w:tcBorders>
              <w:top w:val="nil"/>
              <w:left w:val="nil"/>
              <w:bottom w:val="single" w:sz="4" w:space="0" w:color="auto"/>
              <w:right w:val="single" w:sz="4" w:space="0" w:color="auto"/>
            </w:tcBorders>
            <w:shd w:val="clear" w:color="auto" w:fill="auto"/>
            <w:noWrap/>
            <w:vAlign w:val="bottom"/>
            <w:hideMark/>
          </w:tcPr>
          <w:p w14:paraId="197B33D4" w14:textId="77777777" w:rsidR="0021799D" w:rsidRPr="0021799D" w:rsidRDefault="0021799D" w:rsidP="00A26531">
            <w:pPr>
              <w:widowControl w:val="0"/>
              <w:suppressAutoHyphens/>
              <w:rPr>
                <w:sz w:val="28"/>
                <w:szCs w:val="28"/>
              </w:rPr>
            </w:pPr>
            <w:r w:rsidRPr="0021799D">
              <w:rPr>
                <w:sz w:val="28"/>
                <w:szCs w:val="28"/>
              </w:rPr>
              <w:t> </w:t>
            </w:r>
          </w:p>
        </w:tc>
      </w:tr>
      <w:tr w:rsidR="0021799D" w:rsidRPr="0021799D" w14:paraId="6C6E46A0"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1A47F61E" w14:textId="77777777" w:rsidR="0021799D" w:rsidRPr="0021799D" w:rsidRDefault="0021799D"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55B99578"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BA7FBC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671E8D1" w14:textId="77777777" w:rsidR="0021799D" w:rsidRPr="0021799D" w:rsidRDefault="0021799D" w:rsidP="00A26531">
            <w:pPr>
              <w:widowControl w:val="0"/>
              <w:suppressAutoHyphens/>
              <w:rPr>
                <w:sz w:val="28"/>
                <w:szCs w:val="28"/>
              </w:rPr>
            </w:pPr>
            <w:r w:rsidRPr="0021799D">
              <w:rPr>
                <w:sz w:val="28"/>
                <w:szCs w:val="28"/>
              </w:rPr>
              <w:t>4063.59</w:t>
            </w:r>
          </w:p>
        </w:tc>
        <w:tc>
          <w:tcPr>
            <w:tcW w:w="369" w:type="pct"/>
            <w:tcBorders>
              <w:top w:val="nil"/>
              <w:left w:val="nil"/>
              <w:bottom w:val="single" w:sz="4" w:space="0" w:color="auto"/>
              <w:right w:val="single" w:sz="4" w:space="0" w:color="auto"/>
            </w:tcBorders>
            <w:shd w:val="clear" w:color="auto" w:fill="auto"/>
            <w:vAlign w:val="bottom"/>
            <w:hideMark/>
          </w:tcPr>
          <w:p w14:paraId="5AFD5B4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4A3022A"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C96E385"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3A32C2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5E0940E"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39C9B0D"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19F523E2"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3F3C8D07"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5D986ACC" w14:textId="77777777" w:rsidR="0021799D" w:rsidRPr="0021799D" w:rsidRDefault="0021799D"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3B460BE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9442139"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5BB3BE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AF70A7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258DAB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5CA3D8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AA7F2C3"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818F795"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0DEF9AD"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351D4714"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70945F72"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10FB1951" w14:textId="77777777" w:rsidR="0021799D" w:rsidRPr="0021799D" w:rsidRDefault="0021799D"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0C06EEC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10209AE"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63A0817" w14:textId="77777777" w:rsidR="0021799D" w:rsidRPr="0021799D" w:rsidRDefault="0021799D" w:rsidP="00A26531">
            <w:pPr>
              <w:widowControl w:val="0"/>
              <w:suppressAutoHyphens/>
              <w:rPr>
                <w:sz w:val="28"/>
                <w:szCs w:val="28"/>
              </w:rPr>
            </w:pPr>
            <w:r w:rsidRPr="0021799D">
              <w:rPr>
                <w:sz w:val="28"/>
                <w:szCs w:val="28"/>
              </w:rPr>
              <w:t>812.72</w:t>
            </w:r>
          </w:p>
        </w:tc>
        <w:tc>
          <w:tcPr>
            <w:tcW w:w="369" w:type="pct"/>
            <w:tcBorders>
              <w:top w:val="nil"/>
              <w:left w:val="nil"/>
              <w:bottom w:val="single" w:sz="4" w:space="0" w:color="auto"/>
              <w:right w:val="single" w:sz="4" w:space="0" w:color="auto"/>
            </w:tcBorders>
            <w:shd w:val="clear" w:color="auto" w:fill="auto"/>
            <w:vAlign w:val="bottom"/>
            <w:hideMark/>
          </w:tcPr>
          <w:p w14:paraId="3B5536D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F24DAC6"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3E9B884"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85890F2"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8BD6A76"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5A9DC79"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407C0338"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2DA50819"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071E8C08" w14:textId="77777777" w:rsidR="0021799D" w:rsidRPr="0021799D" w:rsidRDefault="0021799D"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39EECCDF"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936692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76D6E83" w14:textId="77777777" w:rsidR="0021799D" w:rsidRPr="0021799D" w:rsidRDefault="0021799D" w:rsidP="00A26531">
            <w:pPr>
              <w:widowControl w:val="0"/>
              <w:suppressAutoHyphens/>
              <w:rPr>
                <w:sz w:val="28"/>
                <w:szCs w:val="28"/>
              </w:rPr>
            </w:pPr>
            <w:r w:rsidRPr="0021799D">
              <w:rPr>
                <w:sz w:val="28"/>
                <w:szCs w:val="28"/>
              </w:rPr>
              <w:t>4876.31</w:t>
            </w:r>
          </w:p>
        </w:tc>
        <w:tc>
          <w:tcPr>
            <w:tcW w:w="369" w:type="pct"/>
            <w:tcBorders>
              <w:top w:val="nil"/>
              <w:left w:val="nil"/>
              <w:bottom w:val="single" w:sz="4" w:space="0" w:color="auto"/>
              <w:right w:val="single" w:sz="4" w:space="0" w:color="auto"/>
            </w:tcBorders>
            <w:shd w:val="clear" w:color="auto" w:fill="auto"/>
            <w:vAlign w:val="bottom"/>
            <w:hideMark/>
          </w:tcPr>
          <w:p w14:paraId="1C3573E7"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9AC365D"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EAE78A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656B971"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814EEC1" w14:textId="77777777" w:rsidR="0021799D" w:rsidRPr="0021799D" w:rsidRDefault="0021799D" w:rsidP="00A26531">
            <w:pPr>
              <w:widowControl w:val="0"/>
              <w:suppressAutoHyphens/>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6183FA0" w14:textId="77777777" w:rsidR="0021799D" w:rsidRPr="0021799D" w:rsidRDefault="0021799D" w:rsidP="00A26531">
            <w:pPr>
              <w:widowControl w:val="0"/>
              <w:suppressAutoHyphens/>
              <w:rPr>
                <w:sz w:val="28"/>
                <w:szCs w:val="28"/>
              </w:rPr>
            </w:pPr>
            <w:r w:rsidRPr="0021799D">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3B4DAAFA" w14:textId="77777777" w:rsidR="0021799D" w:rsidRPr="0021799D" w:rsidRDefault="0021799D" w:rsidP="00A26531">
            <w:pPr>
              <w:widowControl w:val="0"/>
              <w:suppressAutoHyphens/>
              <w:rPr>
                <w:sz w:val="28"/>
                <w:szCs w:val="28"/>
              </w:rPr>
            </w:pPr>
            <w:r w:rsidRPr="0021799D">
              <w:rPr>
                <w:sz w:val="28"/>
                <w:szCs w:val="28"/>
              </w:rPr>
              <w:t>0.00</w:t>
            </w:r>
          </w:p>
        </w:tc>
      </w:tr>
      <w:tr w:rsidR="0021799D" w:rsidRPr="0021799D" w14:paraId="74B51776"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2F34614D" w14:textId="77777777" w:rsidR="0021799D" w:rsidRPr="0021799D" w:rsidRDefault="0021799D"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0785A5FC"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D3D7450" w14:textId="77777777" w:rsidR="0021799D" w:rsidRPr="0021799D" w:rsidRDefault="0021799D" w:rsidP="00A26531">
            <w:pPr>
              <w:widowControl w:val="0"/>
              <w:suppressAutoHyphens/>
              <w:rPr>
                <w:sz w:val="28"/>
                <w:szCs w:val="28"/>
              </w:rPr>
            </w:pPr>
            <w:r w:rsidRPr="0021799D">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9A3EAA5" w14:textId="77777777" w:rsidR="0021799D" w:rsidRPr="0021799D" w:rsidRDefault="0021799D" w:rsidP="00A26531">
            <w:pPr>
              <w:widowControl w:val="0"/>
              <w:suppressAutoHyphens/>
              <w:rPr>
                <w:sz w:val="28"/>
                <w:szCs w:val="28"/>
              </w:rPr>
            </w:pPr>
            <w:r w:rsidRPr="0021799D">
              <w:rPr>
                <w:sz w:val="28"/>
                <w:szCs w:val="28"/>
              </w:rPr>
              <w:t>4876.31</w:t>
            </w:r>
          </w:p>
        </w:tc>
        <w:tc>
          <w:tcPr>
            <w:tcW w:w="369" w:type="pct"/>
            <w:tcBorders>
              <w:top w:val="nil"/>
              <w:left w:val="nil"/>
              <w:bottom w:val="single" w:sz="4" w:space="0" w:color="auto"/>
              <w:right w:val="single" w:sz="4" w:space="0" w:color="auto"/>
            </w:tcBorders>
            <w:shd w:val="clear" w:color="auto" w:fill="auto"/>
            <w:vAlign w:val="bottom"/>
            <w:hideMark/>
          </w:tcPr>
          <w:p w14:paraId="106D7DA8" w14:textId="77777777" w:rsidR="0021799D" w:rsidRPr="0021799D" w:rsidRDefault="0021799D" w:rsidP="00A26531">
            <w:pPr>
              <w:widowControl w:val="0"/>
              <w:suppressAutoHyphens/>
              <w:rPr>
                <w:sz w:val="28"/>
                <w:szCs w:val="28"/>
              </w:rPr>
            </w:pPr>
            <w:r w:rsidRPr="0021799D">
              <w:rPr>
                <w:sz w:val="28"/>
                <w:szCs w:val="28"/>
              </w:rPr>
              <w:t>4876.31</w:t>
            </w:r>
          </w:p>
        </w:tc>
        <w:tc>
          <w:tcPr>
            <w:tcW w:w="369" w:type="pct"/>
            <w:tcBorders>
              <w:top w:val="nil"/>
              <w:left w:val="nil"/>
              <w:bottom w:val="single" w:sz="4" w:space="0" w:color="auto"/>
              <w:right w:val="single" w:sz="4" w:space="0" w:color="auto"/>
            </w:tcBorders>
            <w:shd w:val="clear" w:color="auto" w:fill="auto"/>
            <w:vAlign w:val="bottom"/>
            <w:hideMark/>
          </w:tcPr>
          <w:p w14:paraId="537A54F8" w14:textId="77777777" w:rsidR="0021799D" w:rsidRPr="0021799D" w:rsidRDefault="0021799D" w:rsidP="00A26531">
            <w:pPr>
              <w:widowControl w:val="0"/>
              <w:suppressAutoHyphens/>
              <w:rPr>
                <w:sz w:val="28"/>
                <w:szCs w:val="28"/>
              </w:rPr>
            </w:pPr>
            <w:r w:rsidRPr="0021799D">
              <w:rPr>
                <w:sz w:val="28"/>
                <w:szCs w:val="28"/>
              </w:rPr>
              <w:t>4876.31</w:t>
            </w:r>
          </w:p>
        </w:tc>
        <w:tc>
          <w:tcPr>
            <w:tcW w:w="369" w:type="pct"/>
            <w:tcBorders>
              <w:top w:val="nil"/>
              <w:left w:val="nil"/>
              <w:bottom w:val="single" w:sz="4" w:space="0" w:color="auto"/>
              <w:right w:val="single" w:sz="4" w:space="0" w:color="auto"/>
            </w:tcBorders>
            <w:shd w:val="clear" w:color="auto" w:fill="auto"/>
            <w:vAlign w:val="bottom"/>
            <w:hideMark/>
          </w:tcPr>
          <w:p w14:paraId="171A9E1D" w14:textId="77777777" w:rsidR="0021799D" w:rsidRPr="0021799D" w:rsidRDefault="0021799D" w:rsidP="00A26531">
            <w:pPr>
              <w:widowControl w:val="0"/>
              <w:suppressAutoHyphens/>
              <w:rPr>
                <w:sz w:val="28"/>
                <w:szCs w:val="28"/>
              </w:rPr>
            </w:pPr>
            <w:r w:rsidRPr="0021799D">
              <w:rPr>
                <w:sz w:val="28"/>
                <w:szCs w:val="28"/>
              </w:rPr>
              <w:t>4876.31</w:t>
            </w:r>
          </w:p>
        </w:tc>
        <w:tc>
          <w:tcPr>
            <w:tcW w:w="369" w:type="pct"/>
            <w:tcBorders>
              <w:top w:val="nil"/>
              <w:left w:val="nil"/>
              <w:bottom w:val="single" w:sz="4" w:space="0" w:color="auto"/>
              <w:right w:val="single" w:sz="4" w:space="0" w:color="auto"/>
            </w:tcBorders>
            <w:shd w:val="clear" w:color="auto" w:fill="auto"/>
            <w:vAlign w:val="bottom"/>
            <w:hideMark/>
          </w:tcPr>
          <w:p w14:paraId="73308736" w14:textId="77777777" w:rsidR="0021799D" w:rsidRPr="0021799D" w:rsidRDefault="0021799D" w:rsidP="00A26531">
            <w:pPr>
              <w:widowControl w:val="0"/>
              <w:suppressAutoHyphens/>
              <w:rPr>
                <w:sz w:val="28"/>
                <w:szCs w:val="28"/>
              </w:rPr>
            </w:pPr>
            <w:r w:rsidRPr="0021799D">
              <w:rPr>
                <w:sz w:val="28"/>
                <w:szCs w:val="28"/>
              </w:rPr>
              <w:t>4876.31</w:t>
            </w:r>
          </w:p>
        </w:tc>
        <w:tc>
          <w:tcPr>
            <w:tcW w:w="369" w:type="pct"/>
            <w:tcBorders>
              <w:top w:val="nil"/>
              <w:left w:val="nil"/>
              <w:bottom w:val="single" w:sz="4" w:space="0" w:color="auto"/>
              <w:right w:val="single" w:sz="4" w:space="0" w:color="auto"/>
            </w:tcBorders>
            <w:shd w:val="clear" w:color="auto" w:fill="auto"/>
            <w:vAlign w:val="bottom"/>
            <w:hideMark/>
          </w:tcPr>
          <w:p w14:paraId="27C02A2A" w14:textId="77777777" w:rsidR="0021799D" w:rsidRPr="0021799D" w:rsidRDefault="0021799D" w:rsidP="00A26531">
            <w:pPr>
              <w:widowControl w:val="0"/>
              <w:suppressAutoHyphens/>
              <w:rPr>
                <w:sz w:val="28"/>
                <w:szCs w:val="28"/>
              </w:rPr>
            </w:pPr>
            <w:r w:rsidRPr="0021799D">
              <w:rPr>
                <w:sz w:val="28"/>
                <w:szCs w:val="28"/>
              </w:rPr>
              <w:t>4876.31</w:t>
            </w:r>
          </w:p>
        </w:tc>
        <w:tc>
          <w:tcPr>
            <w:tcW w:w="408" w:type="pct"/>
            <w:tcBorders>
              <w:top w:val="nil"/>
              <w:left w:val="nil"/>
              <w:bottom w:val="single" w:sz="4" w:space="0" w:color="auto"/>
              <w:right w:val="single" w:sz="4" w:space="0" w:color="auto"/>
            </w:tcBorders>
            <w:shd w:val="clear" w:color="auto" w:fill="auto"/>
            <w:vAlign w:val="bottom"/>
            <w:hideMark/>
          </w:tcPr>
          <w:p w14:paraId="121E575D" w14:textId="77777777" w:rsidR="0021799D" w:rsidRPr="0021799D" w:rsidRDefault="0021799D" w:rsidP="00A26531">
            <w:pPr>
              <w:widowControl w:val="0"/>
              <w:suppressAutoHyphens/>
              <w:rPr>
                <w:sz w:val="28"/>
                <w:szCs w:val="28"/>
              </w:rPr>
            </w:pPr>
            <w:r w:rsidRPr="0021799D">
              <w:rPr>
                <w:sz w:val="28"/>
                <w:szCs w:val="28"/>
              </w:rPr>
              <w:t>4876.31</w:t>
            </w:r>
          </w:p>
        </w:tc>
        <w:tc>
          <w:tcPr>
            <w:tcW w:w="463" w:type="pct"/>
            <w:tcBorders>
              <w:top w:val="nil"/>
              <w:left w:val="nil"/>
              <w:bottom w:val="single" w:sz="4" w:space="0" w:color="auto"/>
              <w:right w:val="single" w:sz="4" w:space="0" w:color="auto"/>
            </w:tcBorders>
            <w:shd w:val="clear" w:color="auto" w:fill="auto"/>
            <w:noWrap/>
            <w:vAlign w:val="bottom"/>
            <w:hideMark/>
          </w:tcPr>
          <w:p w14:paraId="310A56EA" w14:textId="77777777" w:rsidR="0021799D" w:rsidRPr="0021799D" w:rsidRDefault="0021799D" w:rsidP="00A26531">
            <w:pPr>
              <w:widowControl w:val="0"/>
              <w:suppressAutoHyphens/>
              <w:rPr>
                <w:sz w:val="28"/>
                <w:szCs w:val="28"/>
              </w:rPr>
            </w:pPr>
            <w:r w:rsidRPr="0021799D">
              <w:rPr>
                <w:sz w:val="28"/>
                <w:szCs w:val="28"/>
              </w:rPr>
              <w:t>4876.31</w:t>
            </w:r>
          </w:p>
        </w:tc>
      </w:tr>
      <w:tr w:rsidR="009A53B3" w:rsidRPr="0021799D" w14:paraId="55646EB4" w14:textId="77777777" w:rsidTr="004B6AA6">
        <w:trPr>
          <w:trHeight w:val="20"/>
        </w:trPr>
        <w:tc>
          <w:tcPr>
            <w:tcW w:w="4537"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5C420D5D" w14:textId="2F7D03F8" w:rsidR="009A53B3" w:rsidRPr="0021799D" w:rsidRDefault="009A53B3" w:rsidP="00A26531">
            <w:pPr>
              <w:widowControl w:val="0"/>
              <w:suppressAutoHyphens/>
              <w:rPr>
                <w:sz w:val="28"/>
                <w:szCs w:val="28"/>
              </w:rPr>
            </w:pPr>
            <w:r w:rsidRPr="009A53B3">
              <w:rPr>
                <w:sz w:val="28"/>
                <w:szCs w:val="28"/>
              </w:rPr>
              <w:t>Проект. 1-2.1.25. Технологическая зона №2.3. Замена теплотрассы для обеспечения надежности системы теплоснабжения протяженностью 172.5м, диаметром 50-80мм</w:t>
            </w:r>
          </w:p>
        </w:tc>
        <w:tc>
          <w:tcPr>
            <w:tcW w:w="463" w:type="pct"/>
            <w:tcBorders>
              <w:top w:val="nil"/>
              <w:left w:val="nil"/>
              <w:bottom w:val="single" w:sz="4" w:space="0" w:color="auto"/>
              <w:right w:val="single" w:sz="4" w:space="0" w:color="auto"/>
            </w:tcBorders>
            <w:shd w:val="clear" w:color="auto" w:fill="auto"/>
            <w:noWrap/>
            <w:vAlign w:val="bottom"/>
            <w:hideMark/>
          </w:tcPr>
          <w:p w14:paraId="6D078ACB" w14:textId="77777777" w:rsidR="009A53B3" w:rsidRPr="0021799D" w:rsidRDefault="009A53B3" w:rsidP="00A26531">
            <w:pPr>
              <w:widowControl w:val="0"/>
              <w:suppressAutoHyphens/>
              <w:rPr>
                <w:sz w:val="28"/>
                <w:szCs w:val="28"/>
              </w:rPr>
            </w:pPr>
            <w:r w:rsidRPr="0021799D">
              <w:rPr>
                <w:sz w:val="28"/>
                <w:szCs w:val="28"/>
              </w:rPr>
              <w:t> </w:t>
            </w:r>
          </w:p>
        </w:tc>
      </w:tr>
      <w:tr w:rsidR="009A53B3" w:rsidRPr="0021799D" w14:paraId="5472397E"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08F7CB08" w14:textId="77777777" w:rsidR="009A53B3" w:rsidRPr="0021799D" w:rsidRDefault="009A53B3" w:rsidP="00A26531">
            <w:pPr>
              <w:widowControl w:val="0"/>
              <w:suppressAutoHyphens/>
              <w:rPr>
                <w:sz w:val="28"/>
                <w:szCs w:val="28"/>
              </w:rPr>
            </w:pPr>
            <w:r w:rsidRPr="0021799D">
              <w:rPr>
                <w:sz w:val="28"/>
                <w:szCs w:val="28"/>
              </w:rPr>
              <w:t>Всего капитальные затраты, без НДС</w:t>
            </w:r>
          </w:p>
        </w:tc>
        <w:tc>
          <w:tcPr>
            <w:tcW w:w="369" w:type="pct"/>
            <w:tcBorders>
              <w:top w:val="nil"/>
              <w:left w:val="nil"/>
              <w:bottom w:val="single" w:sz="4" w:space="0" w:color="auto"/>
              <w:right w:val="single" w:sz="4" w:space="0" w:color="auto"/>
            </w:tcBorders>
            <w:shd w:val="clear" w:color="auto" w:fill="auto"/>
            <w:vAlign w:val="bottom"/>
            <w:hideMark/>
          </w:tcPr>
          <w:p w14:paraId="2534AB01" w14:textId="40F2EE0A"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0910892" w14:textId="7BF27BA2"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702C69F" w14:textId="1A83725A"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08A85BA" w14:textId="4231EEDA"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D38DA62" w14:textId="2647A289"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91EA2B6" w14:textId="36E4DF7A"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7551A67" w14:textId="07DE4668" w:rsidR="009A53B3" w:rsidRPr="0021799D" w:rsidRDefault="009A53B3" w:rsidP="00A26531">
            <w:pPr>
              <w:widowControl w:val="0"/>
              <w:suppressAutoHyphens/>
              <w:rPr>
                <w:sz w:val="28"/>
                <w:szCs w:val="28"/>
              </w:rPr>
            </w:pPr>
            <w:r w:rsidRPr="009A53B3">
              <w:rPr>
                <w:sz w:val="28"/>
                <w:szCs w:val="28"/>
              </w:rPr>
              <w:t>1030.50</w:t>
            </w:r>
          </w:p>
        </w:tc>
        <w:tc>
          <w:tcPr>
            <w:tcW w:w="369" w:type="pct"/>
            <w:tcBorders>
              <w:top w:val="nil"/>
              <w:left w:val="nil"/>
              <w:bottom w:val="single" w:sz="4" w:space="0" w:color="auto"/>
              <w:right w:val="single" w:sz="4" w:space="0" w:color="auto"/>
            </w:tcBorders>
            <w:shd w:val="clear" w:color="auto" w:fill="auto"/>
            <w:vAlign w:val="bottom"/>
            <w:hideMark/>
          </w:tcPr>
          <w:p w14:paraId="06E2A5AE" w14:textId="2885CF3A" w:rsidR="009A53B3" w:rsidRPr="0021799D" w:rsidRDefault="009A53B3" w:rsidP="00A26531">
            <w:pPr>
              <w:widowControl w:val="0"/>
              <w:suppressAutoHyphens/>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FFAC9E5" w14:textId="2F47B1FE" w:rsidR="009A53B3" w:rsidRPr="0021799D" w:rsidRDefault="009A53B3" w:rsidP="00A26531">
            <w:pPr>
              <w:widowControl w:val="0"/>
              <w:suppressAutoHyphens/>
              <w:rPr>
                <w:sz w:val="28"/>
                <w:szCs w:val="28"/>
              </w:rPr>
            </w:pPr>
            <w:r w:rsidRPr="009A53B3">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13202D30" w14:textId="247A4548" w:rsidR="009A53B3" w:rsidRPr="0021799D" w:rsidRDefault="009A53B3" w:rsidP="00A26531">
            <w:pPr>
              <w:widowControl w:val="0"/>
              <w:suppressAutoHyphens/>
              <w:rPr>
                <w:sz w:val="28"/>
                <w:szCs w:val="28"/>
              </w:rPr>
            </w:pPr>
            <w:r w:rsidRPr="009A53B3">
              <w:rPr>
                <w:sz w:val="28"/>
                <w:szCs w:val="28"/>
              </w:rPr>
              <w:t>0.00</w:t>
            </w:r>
          </w:p>
        </w:tc>
      </w:tr>
      <w:tr w:rsidR="009A53B3" w:rsidRPr="0021799D" w14:paraId="6F978EB6"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3D14734F" w14:textId="77777777" w:rsidR="009A53B3" w:rsidRPr="0021799D" w:rsidRDefault="009A53B3" w:rsidP="00A26531">
            <w:pPr>
              <w:widowControl w:val="0"/>
              <w:suppressAutoHyphens/>
              <w:rPr>
                <w:sz w:val="28"/>
                <w:szCs w:val="28"/>
              </w:rPr>
            </w:pPr>
            <w:r w:rsidRPr="0021799D">
              <w:rPr>
                <w:sz w:val="28"/>
                <w:szCs w:val="28"/>
              </w:rPr>
              <w:t>Непредвиденные расходы</w:t>
            </w:r>
          </w:p>
        </w:tc>
        <w:tc>
          <w:tcPr>
            <w:tcW w:w="369" w:type="pct"/>
            <w:tcBorders>
              <w:top w:val="nil"/>
              <w:left w:val="nil"/>
              <w:bottom w:val="single" w:sz="4" w:space="0" w:color="auto"/>
              <w:right w:val="single" w:sz="4" w:space="0" w:color="auto"/>
            </w:tcBorders>
            <w:shd w:val="clear" w:color="auto" w:fill="auto"/>
            <w:vAlign w:val="bottom"/>
            <w:hideMark/>
          </w:tcPr>
          <w:p w14:paraId="5498840D" w14:textId="56D0049F"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A0EC534" w14:textId="227A2D77"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3B05DF8" w14:textId="5958A31A"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011B328" w14:textId="20790010"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212EAFD" w14:textId="065B633C"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ACD9D24" w14:textId="7A72D57D"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D122E85" w14:textId="03307544"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D8F76E4" w14:textId="6C4474E4" w:rsidR="009A53B3" w:rsidRPr="0021799D" w:rsidRDefault="009A53B3" w:rsidP="00A26531">
            <w:pPr>
              <w:widowControl w:val="0"/>
              <w:suppressAutoHyphens/>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3D0C2BF" w14:textId="0E836ADF" w:rsidR="009A53B3" w:rsidRPr="0021799D" w:rsidRDefault="009A53B3" w:rsidP="00A26531">
            <w:pPr>
              <w:widowControl w:val="0"/>
              <w:suppressAutoHyphens/>
              <w:rPr>
                <w:sz w:val="28"/>
                <w:szCs w:val="28"/>
              </w:rPr>
            </w:pPr>
            <w:r w:rsidRPr="009A53B3">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2ACC02E3" w14:textId="5218605A" w:rsidR="009A53B3" w:rsidRPr="0021799D" w:rsidRDefault="009A53B3" w:rsidP="00A26531">
            <w:pPr>
              <w:widowControl w:val="0"/>
              <w:suppressAutoHyphens/>
              <w:rPr>
                <w:sz w:val="28"/>
                <w:szCs w:val="28"/>
              </w:rPr>
            </w:pPr>
            <w:r w:rsidRPr="009A53B3">
              <w:rPr>
                <w:sz w:val="28"/>
                <w:szCs w:val="28"/>
              </w:rPr>
              <w:t>0.00</w:t>
            </w:r>
          </w:p>
        </w:tc>
      </w:tr>
      <w:tr w:rsidR="009A53B3" w:rsidRPr="0021799D" w14:paraId="1C3C8651"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244ACA90" w14:textId="77777777" w:rsidR="009A53B3" w:rsidRPr="0021799D" w:rsidRDefault="009A53B3" w:rsidP="00A26531">
            <w:pPr>
              <w:widowControl w:val="0"/>
              <w:suppressAutoHyphens/>
              <w:rPr>
                <w:sz w:val="28"/>
                <w:szCs w:val="28"/>
              </w:rPr>
            </w:pPr>
            <w:r w:rsidRPr="0021799D">
              <w:rPr>
                <w:sz w:val="28"/>
                <w:szCs w:val="28"/>
              </w:rPr>
              <w:t>НДС</w:t>
            </w:r>
          </w:p>
        </w:tc>
        <w:tc>
          <w:tcPr>
            <w:tcW w:w="369" w:type="pct"/>
            <w:tcBorders>
              <w:top w:val="nil"/>
              <w:left w:val="nil"/>
              <w:bottom w:val="single" w:sz="4" w:space="0" w:color="auto"/>
              <w:right w:val="single" w:sz="4" w:space="0" w:color="auto"/>
            </w:tcBorders>
            <w:shd w:val="clear" w:color="auto" w:fill="auto"/>
            <w:vAlign w:val="bottom"/>
            <w:hideMark/>
          </w:tcPr>
          <w:p w14:paraId="6449C642" w14:textId="707157D4"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D47CAE8" w14:textId="7AD863D0"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6402CED" w14:textId="1C24190D"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70869AC" w14:textId="04416966"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08CAC2B4" w14:textId="13F61732"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59C3759" w14:textId="745BE81A"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350447DF" w14:textId="3EE3800F" w:rsidR="009A53B3" w:rsidRPr="0021799D" w:rsidRDefault="009A53B3" w:rsidP="00A26531">
            <w:pPr>
              <w:widowControl w:val="0"/>
              <w:suppressAutoHyphens/>
              <w:rPr>
                <w:sz w:val="28"/>
                <w:szCs w:val="28"/>
              </w:rPr>
            </w:pPr>
            <w:r w:rsidRPr="009A53B3">
              <w:rPr>
                <w:sz w:val="28"/>
                <w:szCs w:val="28"/>
              </w:rPr>
              <w:t>206.10</w:t>
            </w:r>
          </w:p>
        </w:tc>
        <w:tc>
          <w:tcPr>
            <w:tcW w:w="369" w:type="pct"/>
            <w:tcBorders>
              <w:top w:val="nil"/>
              <w:left w:val="nil"/>
              <w:bottom w:val="single" w:sz="4" w:space="0" w:color="auto"/>
              <w:right w:val="single" w:sz="4" w:space="0" w:color="auto"/>
            </w:tcBorders>
            <w:shd w:val="clear" w:color="auto" w:fill="auto"/>
            <w:vAlign w:val="bottom"/>
            <w:hideMark/>
          </w:tcPr>
          <w:p w14:paraId="0045F721" w14:textId="0086BECC" w:rsidR="009A53B3" w:rsidRPr="0021799D" w:rsidRDefault="009A53B3" w:rsidP="00A26531">
            <w:pPr>
              <w:widowControl w:val="0"/>
              <w:suppressAutoHyphens/>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7265A8C" w14:textId="09D785F0" w:rsidR="009A53B3" w:rsidRPr="0021799D" w:rsidRDefault="009A53B3" w:rsidP="00A26531">
            <w:pPr>
              <w:widowControl w:val="0"/>
              <w:suppressAutoHyphens/>
              <w:rPr>
                <w:sz w:val="28"/>
                <w:szCs w:val="28"/>
              </w:rPr>
            </w:pPr>
            <w:r w:rsidRPr="009A53B3">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356C711F" w14:textId="4A7AD7C5" w:rsidR="009A53B3" w:rsidRPr="0021799D" w:rsidRDefault="009A53B3" w:rsidP="00A26531">
            <w:pPr>
              <w:widowControl w:val="0"/>
              <w:suppressAutoHyphens/>
              <w:rPr>
                <w:sz w:val="28"/>
                <w:szCs w:val="28"/>
              </w:rPr>
            </w:pPr>
            <w:r w:rsidRPr="009A53B3">
              <w:rPr>
                <w:sz w:val="28"/>
                <w:szCs w:val="28"/>
              </w:rPr>
              <w:t>0.00</w:t>
            </w:r>
          </w:p>
        </w:tc>
      </w:tr>
      <w:tr w:rsidR="009A53B3" w:rsidRPr="0021799D" w14:paraId="0FE034E8"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58F98520" w14:textId="77777777" w:rsidR="009A53B3" w:rsidRPr="0021799D" w:rsidRDefault="009A53B3" w:rsidP="00A26531">
            <w:pPr>
              <w:widowControl w:val="0"/>
              <w:suppressAutoHyphens/>
              <w:rPr>
                <w:sz w:val="28"/>
                <w:szCs w:val="28"/>
              </w:rPr>
            </w:pPr>
            <w:r w:rsidRPr="0021799D">
              <w:rPr>
                <w:sz w:val="28"/>
                <w:szCs w:val="28"/>
              </w:rPr>
              <w:t>Всего стоимость проекта</w:t>
            </w:r>
          </w:p>
        </w:tc>
        <w:tc>
          <w:tcPr>
            <w:tcW w:w="369" w:type="pct"/>
            <w:tcBorders>
              <w:top w:val="nil"/>
              <w:left w:val="nil"/>
              <w:bottom w:val="single" w:sz="4" w:space="0" w:color="auto"/>
              <w:right w:val="single" w:sz="4" w:space="0" w:color="auto"/>
            </w:tcBorders>
            <w:shd w:val="clear" w:color="auto" w:fill="auto"/>
            <w:vAlign w:val="bottom"/>
            <w:hideMark/>
          </w:tcPr>
          <w:p w14:paraId="77750333" w14:textId="58EDEC43"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F08AEEA" w14:textId="6674D450"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6B2B3CB8" w14:textId="02C44FBF"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4C54664" w14:textId="27C33619"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F2A6BBB" w14:textId="0569CA40"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973B316" w14:textId="511BD0FE"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56AA17C6" w14:textId="734AD55A" w:rsidR="009A53B3" w:rsidRPr="0021799D" w:rsidRDefault="009A53B3" w:rsidP="00A26531">
            <w:pPr>
              <w:widowControl w:val="0"/>
              <w:suppressAutoHyphens/>
              <w:rPr>
                <w:sz w:val="28"/>
                <w:szCs w:val="28"/>
              </w:rPr>
            </w:pPr>
            <w:r w:rsidRPr="009A53B3">
              <w:rPr>
                <w:sz w:val="28"/>
                <w:szCs w:val="28"/>
              </w:rPr>
              <w:t>1236.60</w:t>
            </w:r>
          </w:p>
        </w:tc>
        <w:tc>
          <w:tcPr>
            <w:tcW w:w="369" w:type="pct"/>
            <w:tcBorders>
              <w:top w:val="nil"/>
              <w:left w:val="nil"/>
              <w:bottom w:val="single" w:sz="4" w:space="0" w:color="auto"/>
              <w:right w:val="single" w:sz="4" w:space="0" w:color="auto"/>
            </w:tcBorders>
            <w:shd w:val="clear" w:color="auto" w:fill="auto"/>
            <w:vAlign w:val="bottom"/>
            <w:hideMark/>
          </w:tcPr>
          <w:p w14:paraId="565EFD64" w14:textId="0E2AE111" w:rsidR="009A53B3" w:rsidRPr="0021799D" w:rsidRDefault="009A53B3" w:rsidP="00A26531">
            <w:pPr>
              <w:widowControl w:val="0"/>
              <w:suppressAutoHyphens/>
              <w:rPr>
                <w:sz w:val="28"/>
                <w:szCs w:val="28"/>
              </w:rPr>
            </w:pPr>
            <w:r w:rsidRPr="009A53B3">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52BC5D7" w14:textId="5A91FBAC" w:rsidR="009A53B3" w:rsidRPr="0021799D" w:rsidRDefault="009A53B3" w:rsidP="00A26531">
            <w:pPr>
              <w:widowControl w:val="0"/>
              <w:suppressAutoHyphens/>
              <w:rPr>
                <w:sz w:val="28"/>
                <w:szCs w:val="28"/>
              </w:rPr>
            </w:pPr>
            <w:r w:rsidRPr="009A53B3">
              <w:rPr>
                <w:sz w:val="28"/>
                <w:szCs w:val="28"/>
              </w:rPr>
              <w:t>0.00</w:t>
            </w:r>
          </w:p>
        </w:tc>
        <w:tc>
          <w:tcPr>
            <w:tcW w:w="463" w:type="pct"/>
            <w:tcBorders>
              <w:top w:val="nil"/>
              <w:left w:val="nil"/>
              <w:bottom w:val="single" w:sz="4" w:space="0" w:color="auto"/>
              <w:right w:val="single" w:sz="4" w:space="0" w:color="auto"/>
            </w:tcBorders>
            <w:shd w:val="clear" w:color="auto" w:fill="auto"/>
            <w:noWrap/>
            <w:vAlign w:val="bottom"/>
            <w:hideMark/>
          </w:tcPr>
          <w:p w14:paraId="4B517AC8" w14:textId="605AA072" w:rsidR="009A53B3" w:rsidRPr="0021799D" w:rsidRDefault="009A53B3" w:rsidP="00A26531">
            <w:pPr>
              <w:widowControl w:val="0"/>
              <w:suppressAutoHyphens/>
              <w:rPr>
                <w:sz w:val="28"/>
                <w:szCs w:val="28"/>
              </w:rPr>
            </w:pPr>
            <w:r w:rsidRPr="009A53B3">
              <w:rPr>
                <w:sz w:val="28"/>
                <w:szCs w:val="28"/>
              </w:rPr>
              <w:t>0.00</w:t>
            </w:r>
          </w:p>
        </w:tc>
      </w:tr>
      <w:tr w:rsidR="009A53B3" w:rsidRPr="0021799D" w14:paraId="78C66449" w14:textId="77777777" w:rsidTr="004B6AA6">
        <w:trPr>
          <w:trHeight w:val="20"/>
        </w:trPr>
        <w:tc>
          <w:tcPr>
            <w:tcW w:w="1179" w:type="pct"/>
            <w:tcBorders>
              <w:top w:val="nil"/>
              <w:left w:val="single" w:sz="4" w:space="0" w:color="auto"/>
              <w:bottom w:val="single" w:sz="4" w:space="0" w:color="auto"/>
              <w:right w:val="single" w:sz="4" w:space="0" w:color="auto"/>
            </w:tcBorders>
            <w:shd w:val="clear" w:color="auto" w:fill="auto"/>
            <w:vAlign w:val="bottom"/>
            <w:hideMark/>
          </w:tcPr>
          <w:p w14:paraId="275A717D" w14:textId="77777777" w:rsidR="009A53B3" w:rsidRPr="0021799D" w:rsidRDefault="009A53B3" w:rsidP="00A26531">
            <w:pPr>
              <w:widowControl w:val="0"/>
              <w:suppressAutoHyphens/>
              <w:rPr>
                <w:sz w:val="28"/>
                <w:szCs w:val="28"/>
              </w:rPr>
            </w:pPr>
            <w:r w:rsidRPr="0021799D">
              <w:rPr>
                <w:sz w:val="28"/>
                <w:szCs w:val="28"/>
              </w:rPr>
              <w:t>Всего стоимость проекта накопленным итогом</w:t>
            </w:r>
          </w:p>
        </w:tc>
        <w:tc>
          <w:tcPr>
            <w:tcW w:w="369" w:type="pct"/>
            <w:tcBorders>
              <w:top w:val="nil"/>
              <w:left w:val="nil"/>
              <w:bottom w:val="single" w:sz="4" w:space="0" w:color="auto"/>
              <w:right w:val="single" w:sz="4" w:space="0" w:color="auto"/>
            </w:tcBorders>
            <w:shd w:val="clear" w:color="auto" w:fill="auto"/>
            <w:vAlign w:val="bottom"/>
            <w:hideMark/>
          </w:tcPr>
          <w:p w14:paraId="53C08DA5" w14:textId="587E0257"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D06C67D" w14:textId="4E3EB1F4"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7F97131" w14:textId="187B3DF2"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27783F17" w14:textId="7924A4F2"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4B192A79" w14:textId="4FD9EBD2"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1F7F4AFC" w14:textId="7A2C16EC" w:rsidR="009A53B3" w:rsidRPr="0021799D" w:rsidRDefault="009A53B3" w:rsidP="00A26531">
            <w:pPr>
              <w:widowControl w:val="0"/>
              <w:suppressAutoHyphens/>
              <w:rPr>
                <w:sz w:val="28"/>
                <w:szCs w:val="28"/>
              </w:rPr>
            </w:pPr>
            <w:r w:rsidRPr="009A53B3">
              <w:rPr>
                <w:sz w:val="28"/>
                <w:szCs w:val="28"/>
              </w:rPr>
              <w:t>0.00</w:t>
            </w:r>
          </w:p>
        </w:tc>
        <w:tc>
          <w:tcPr>
            <w:tcW w:w="369" w:type="pct"/>
            <w:tcBorders>
              <w:top w:val="nil"/>
              <w:left w:val="nil"/>
              <w:bottom w:val="single" w:sz="4" w:space="0" w:color="auto"/>
              <w:right w:val="single" w:sz="4" w:space="0" w:color="auto"/>
            </w:tcBorders>
            <w:shd w:val="clear" w:color="auto" w:fill="auto"/>
            <w:vAlign w:val="bottom"/>
            <w:hideMark/>
          </w:tcPr>
          <w:p w14:paraId="716C7604" w14:textId="0A32B18B" w:rsidR="009A53B3" w:rsidRPr="0021799D" w:rsidRDefault="009A53B3" w:rsidP="00A26531">
            <w:pPr>
              <w:widowControl w:val="0"/>
              <w:suppressAutoHyphens/>
              <w:rPr>
                <w:sz w:val="28"/>
                <w:szCs w:val="28"/>
              </w:rPr>
            </w:pPr>
            <w:r w:rsidRPr="009A53B3">
              <w:rPr>
                <w:sz w:val="28"/>
                <w:szCs w:val="28"/>
              </w:rPr>
              <w:t>1236.60</w:t>
            </w:r>
          </w:p>
        </w:tc>
        <w:tc>
          <w:tcPr>
            <w:tcW w:w="369" w:type="pct"/>
            <w:tcBorders>
              <w:top w:val="nil"/>
              <w:left w:val="nil"/>
              <w:bottom w:val="single" w:sz="4" w:space="0" w:color="auto"/>
              <w:right w:val="single" w:sz="4" w:space="0" w:color="auto"/>
            </w:tcBorders>
            <w:shd w:val="clear" w:color="auto" w:fill="auto"/>
            <w:vAlign w:val="bottom"/>
            <w:hideMark/>
          </w:tcPr>
          <w:p w14:paraId="68F87ACD" w14:textId="706AE907" w:rsidR="009A53B3" w:rsidRPr="0021799D" w:rsidRDefault="009A53B3" w:rsidP="00A26531">
            <w:pPr>
              <w:widowControl w:val="0"/>
              <w:suppressAutoHyphens/>
              <w:rPr>
                <w:sz w:val="28"/>
                <w:szCs w:val="28"/>
              </w:rPr>
            </w:pPr>
            <w:r w:rsidRPr="009A53B3">
              <w:rPr>
                <w:sz w:val="28"/>
                <w:szCs w:val="28"/>
              </w:rPr>
              <w:t>1236.60</w:t>
            </w:r>
          </w:p>
        </w:tc>
        <w:tc>
          <w:tcPr>
            <w:tcW w:w="408" w:type="pct"/>
            <w:tcBorders>
              <w:top w:val="nil"/>
              <w:left w:val="nil"/>
              <w:bottom w:val="single" w:sz="4" w:space="0" w:color="auto"/>
              <w:right w:val="single" w:sz="4" w:space="0" w:color="auto"/>
            </w:tcBorders>
            <w:shd w:val="clear" w:color="auto" w:fill="auto"/>
            <w:vAlign w:val="bottom"/>
            <w:hideMark/>
          </w:tcPr>
          <w:p w14:paraId="1F8BF459" w14:textId="0CF66A3D" w:rsidR="009A53B3" w:rsidRPr="0021799D" w:rsidRDefault="009A53B3" w:rsidP="00A26531">
            <w:pPr>
              <w:widowControl w:val="0"/>
              <w:suppressAutoHyphens/>
              <w:rPr>
                <w:sz w:val="28"/>
                <w:szCs w:val="28"/>
              </w:rPr>
            </w:pPr>
            <w:r w:rsidRPr="009A53B3">
              <w:rPr>
                <w:sz w:val="28"/>
                <w:szCs w:val="28"/>
              </w:rPr>
              <w:t>1236.60</w:t>
            </w:r>
          </w:p>
        </w:tc>
        <w:tc>
          <w:tcPr>
            <w:tcW w:w="463" w:type="pct"/>
            <w:tcBorders>
              <w:top w:val="nil"/>
              <w:left w:val="nil"/>
              <w:bottom w:val="single" w:sz="4" w:space="0" w:color="auto"/>
              <w:right w:val="single" w:sz="4" w:space="0" w:color="auto"/>
            </w:tcBorders>
            <w:shd w:val="clear" w:color="auto" w:fill="auto"/>
            <w:noWrap/>
            <w:vAlign w:val="bottom"/>
            <w:hideMark/>
          </w:tcPr>
          <w:p w14:paraId="5729C70F" w14:textId="61B09D41" w:rsidR="009A53B3" w:rsidRPr="0021799D" w:rsidRDefault="009A53B3" w:rsidP="00A26531">
            <w:pPr>
              <w:widowControl w:val="0"/>
              <w:suppressAutoHyphens/>
              <w:rPr>
                <w:sz w:val="28"/>
                <w:szCs w:val="28"/>
              </w:rPr>
            </w:pPr>
            <w:r w:rsidRPr="009A53B3">
              <w:rPr>
                <w:sz w:val="28"/>
                <w:szCs w:val="28"/>
              </w:rPr>
              <w:t>1236.60</w:t>
            </w:r>
          </w:p>
        </w:tc>
      </w:tr>
    </w:tbl>
    <w:p w14:paraId="0115C63F" w14:textId="77777777" w:rsidR="00A52470" w:rsidRDefault="00A52470" w:rsidP="004B6AA6">
      <w:pPr>
        <w:pStyle w:val="affff0"/>
        <w:widowControl w:val="0"/>
        <w:suppressAutoHyphens/>
      </w:pPr>
      <w:bookmarkStart w:id="926" w:name="_Toc138682439"/>
    </w:p>
    <w:p w14:paraId="2E41D44E" w14:textId="77777777" w:rsidR="00A52470" w:rsidRDefault="00A52470" w:rsidP="004B6AA6">
      <w:pPr>
        <w:pStyle w:val="affff0"/>
        <w:widowControl w:val="0"/>
        <w:suppressAutoHyphens/>
      </w:pPr>
    </w:p>
    <w:p w14:paraId="26FF9354" w14:textId="77777777" w:rsidR="00A52470" w:rsidRDefault="00A52470" w:rsidP="004B6AA6">
      <w:pPr>
        <w:pStyle w:val="affff0"/>
        <w:widowControl w:val="0"/>
        <w:suppressAutoHyphens/>
      </w:pPr>
    </w:p>
    <w:p w14:paraId="65FDEE90" w14:textId="77777777" w:rsidR="00A52470" w:rsidRDefault="00A52470" w:rsidP="004B6AA6">
      <w:pPr>
        <w:pStyle w:val="affff0"/>
        <w:widowControl w:val="0"/>
        <w:suppressAutoHyphens/>
      </w:pPr>
    </w:p>
    <w:p w14:paraId="3E90F0E8" w14:textId="77777777" w:rsidR="00A52470" w:rsidRDefault="00A52470" w:rsidP="004B6AA6">
      <w:pPr>
        <w:pStyle w:val="affff0"/>
        <w:widowControl w:val="0"/>
        <w:suppressAutoHyphens/>
      </w:pPr>
    </w:p>
    <w:p w14:paraId="3433F76B" w14:textId="77777777" w:rsidR="00A52470" w:rsidRDefault="00A52470" w:rsidP="004B6AA6">
      <w:pPr>
        <w:pStyle w:val="affff0"/>
        <w:widowControl w:val="0"/>
        <w:suppressAutoHyphens/>
      </w:pPr>
    </w:p>
    <w:p w14:paraId="63C29DAB" w14:textId="77777777" w:rsidR="00A52470" w:rsidRDefault="00A52470" w:rsidP="004B6AA6">
      <w:pPr>
        <w:pStyle w:val="affff0"/>
        <w:widowControl w:val="0"/>
        <w:suppressAutoHyphens/>
      </w:pPr>
    </w:p>
    <w:p w14:paraId="75991B70" w14:textId="3E1FC483" w:rsidR="00AE33ED" w:rsidRPr="00D3471F" w:rsidRDefault="003E00BA" w:rsidP="004B6AA6">
      <w:pPr>
        <w:pStyle w:val="affff0"/>
        <w:widowControl w:val="0"/>
        <w:suppressAutoHyphens/>
      </w:pPr>
      <w:r w:rsidRPr="00D3471F">
        <w:lastRenderedPageBreak/>
        <w:t xml:space="preserve">Приложение </w:t>
      </w:r>
      <w:r w:rsidR="00F5077A" w:rsidRPr="00D3471F">
        <w:t>5</w:t>
      </w:r>
      <w:r w:rsidRPr="00D3471F">
        <w:t xml:space="preserve"> </w:t>
      </w:r>
      <w:r w:rsidR="00AE33ED" w:rsidRPr="00D3471F">
        <w:t>Оценка вероятности отказа (аварийной ситуации) и безотказной (безаварийной) работы системы теплоснабжения по отношению к потребителям</w:t>
      </w:r>
      <w:bookmarkEnd w:id="925"/>
      <w:bookmarkEnd w:id="926"/>
      <w:r w:rsidR="00AE33ED" w:rsidRPr="00D3471F">
        <w:t xml:space="preserve"> </w:t>
      </w:r>
    </w:p>
    <w:p w14:paraId="013893A5" w14:textId="67741F45" w:rsidR="00042285" w:rsidRPr="003F782A" w:rsidRDefault="003E00BA" w:rsidP="004B6AA6">
      <w:pPr>
        <w:pStyle w:val="afffc"/>
        <w:widowControl w:val="0"/>
        <w:suppressAutoHyphens/>
      </w:pPr>
      <w:bookmarkStart w:id="927" w:name="_Toc101972997"/>
      <w:bookmarkStart w:id="928" w:name="_Toc137087615"/>
      <w:r w:rsidRPr="00D3471F">
        <w:t>Таблица П</w:t>
      </w:r>
      <w:r w:rsidR="00F5077A" w:rsidRPr="00D3471F">
        <w:t>5</w:t>
      </w:r>
      <w:r w:rsidRPr="00D3471F">
        <w:t>.1. Оценка вероятности отказа (аварийной ситуации) и безотказной (безаварийной) работы системы теплоснабжения по отношению к потребителям</w:t>
      </w:r>
      <w:bookmarkEnd w:id="927"/>
      <w:bookmarkEnd w:id="928"/>
    </w:p>
    <w:tbl>
      <w:tblPr>
        <w:tblW w:w="21653" w:type="dxa"/>
        <w:tblInd w:w="108" w:type="dxa"/>
        <w:tblLayout w:type="fixed"/>
        <w:tblLook w:val="04A0" w:firstRow="1" w:lastRow="0" w:firstColumn="1" w:lastColumn="0" w:noHBand="0" w:noVBand="1"/>
      </w:tblPr>
      <w:tblGrid>
        <w:gridCol w:w="2410"/>
        <w:gridCol w:w="1701"/>
        <w:gridCol w:w="1843"/>
        <w:gridCol w:w="3118"/>
        <w:gridCol w:w="2595"/>
        <w:gridCol w:w="1600"/>
        <w:gridCol w:w="2089"/>
        <w:gridCol w:w="2089"/>
        <w:gridCol w:w="1899"/>
        <w:gridCol w:w="2309"/>
      </w:tblGrid>
      <w:tr w:rsidR="004B6AA6" w:rsidRPr="00D3471F" w14:paraId="508985DC" w14:textId="77777777" w:rsidTr="00EA3EAD">
        <w:trPr>
          <w:trHeight w:val="270"/>
          <w:tblHeader/>
        </w:trPr>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2CE9F360" w14:textId="77777777" w:rsidR="00D3471F" w:rsidRPr="00D3471F" w:rsidRDefault="00D3471F" w:rsidP="00A26531">
            <w:pPr>
              <w:widowControl w:val="0"/>
              <w:suppressAutoHyphens/>
              <w:rPr>
                <w:color w:val="000000"/>
                <w:sz w:val="28"/>
                <w:szCs w:val="28"/>
              </w:rPr>
            </w:pPr>
            <w:r w:rsidRPr="00D3471F">
              <w:rPr>
                <w:color w:val="000000"/>
                <w:sz w:val="28"/>
                <w:szCs w:val="28"/>
              </w:rPr>
              <w:t>Номер источника тепловой энергии</w:t>
            </w:r>
          </w:p>
        </w:tc>
        <w:tc>
          <w:tcPr>
            <w:tcW w:w="1701" w:type="dxa"/>
            <w:tcBorders>
              <w:top w:val="single" w:sz="4" w:space="0" w:color="auto"/>
              <w:left w:val="nil"/>
              <w:bottom w:val="single" w:sz="4" w:space="0" w:color="auto"/>
              <w:right w:val="single" w:sz="4" w:space="0" w:color="auto"/>
            </w:tcBorders>
            <w:shd w:val="clear" w:color="auto" w:fill="auto"/>
            <w:hideMark/>
          </w:tcPr>
          <w:p w14:paraId="262A8763" w14:textId="77777777" w:rsidR="00D3471F" w:rsidRPr="00D3471F" w:rsidRDefault="00D3471F" w:rsidP="00A26531">
            <w:pPr>
              <w:widowControl w:val="0"/>
              <w:suppressAutoHyphens/>
              <w:rPr>
                <w:color w:val="000000"/>
                <w:sz w:val="28"/>
                <w:szCs w:val="28"/>
              </w:rPr>
            </w:pPr>
            <w:r w:rsidRPr="00D3471F">
              <w:rPr>
                <w:color w:val="000000"/>
                <w:sz w:val="28"/>
                <w:szCs w:val="28"/>
              </w:rPr>
              <w:t>Наименование начала участка</w:t>
            </w:r>
          </w:p>
        </w:tc>
        <w:tc>
          <w:tcPr>
            <w:tcW w:w="1843" w:type="dxa"/>
            <w:tcBorders>
              <w:top w:val="single" w:sz="4" w:space="0" w:color="auto"/>
              <w:left w:val="nil"/>
              <w:bottom w:val="single" w:sz="4" w:space="0" w:color="auto"/>
              <w:right w:val="single" w:sz="4" w:space="0" w:color="auto"/>
            </w:tcBorders>
            <w:shd w:val="clear" w:color="auto" w:fill="auto"/>
            <w:hideMark/>
          </w:tcPr>
          <w:p w14:paraId="4898AED1" w14:textId="77777777" w:rsidR="00D3471F" w:rsidRPr="00D3471F" w:rsidRDefault="00D3471F" w:rsidP="00A26531">
            <w:pPr>
              <w:widowControl w:val="0"/>
              <w:suppressAutoHyphens/>
              <w:rPr>
                <w:color w:val="000000"/>
                <w:sz w:val="28"/>
                <w:szCs w:val="28"/>
              </w:rPr>
            </w:pPr>
            <w:r w:rsidRPr="00D3471F">
              <w:rPr>
                <w:color w:val="000000"/>
                <w:sz w:val="28"/>
                <w:szCs w:val="28"/>
              </w:rPr>
              <w:t>Наименование конца участка</w:t>
            </w:r>
          </w:p>
        </w:tc>
        <w:tc>
          <w:tcPr>
            <w:tcW w:w="3118" w:type="dxa"/>
            <w:tcBorders>
              <w:top w:val="single" w:sz="4" w:space="0" w:color="auto"/>
              <w:left w:val="nil"/>
              <w:bottom w:val="single" w:sz="4" w:space="0" w:color="auto"/>
              <w:right w:val="single" w:sz="4" w:space="0" w:color="auto"/>
            </w:tcBorders>
            <w:shd w:val="clear" w:color="auto" w:fill="auto"/>
            <w:hideMark/>
          </w:tcPr>
          <w:p w14:paraId="22928DA7" w14:textId="77777777" w:rsidR="00D3471F" w:rsidRPr="00D3471F" w:rsidRDefault="00D3471F" w:rsidP="00A26531">
            <w:pPr>
              <w:widowControl w:val="0"/>
              <w:suppressAutoHyphens/>
              <w:rPr>
                <w:color w:val="000000"/>
                <w:sz w:val="28"/>
                <w:szCs w:val="28"/>
              </w:rPr>
            </w:pPr>
            <w:r w:rsidRPr="00D3471F">
              <w:rPr>
                <w:color w:val="000000"/>
                <w:sz w:val="28"/>
                <w:szCs w:val="28"/>
              </w:rPr>
              <w:t>Интенсивность отказов теплопровода с учетом времени его эксплуатации в однотрубном исчислении, 1км*ч</w:t>
            </w:r>
          </w:p>
        </w:tc>
        <w:tc>
          <w:tcPr>
            <w:tcW w:w="2595" w:type="dxa"/>
            <w:tcBorders>
              <w:top w:val="single" w:sz="4" w:space="0" w:color="auto"/>
              <w:left w:val="nil"/>
              <w:bottom w:val="single" w:sz="4" w:space="0" w:color="auto"/>
              <w:right w:val="single" w:sz="4" w:space="0" w:color="auto"/>
            </w:tcBorders>
            <w:shd w:val="clear" w:color="auto" w:fill="auto"/>
            <w:hideMark/>
          </w:tcPr>
          <w:p w14:paraId="6B50FE9B" w14:textId="77777777" w:rsidR="00D3471F" w:rsidRPr="00D3471F" w:rsidRDefault="00D3471F" w:rsidP="00A26531">
            <w:pPr>
              <w:widowControl w:val="0"/>
              <w:suppressAutoHyphens/>
              <w:rPr>
                <w:color w:val="000000"/>
                <w:sz w:val="28"/>
                <w:szCs w:val="28"/>
              </w:rPr>
            </w:pPr>
            <w:r w:rsidRPr="00D3471F">
              <w:rPr>
                <w:color w:val="000000"/>
                <w:sz w:val="28"/>
                <w:szCs w:val="28"/>
              </w:rPr>
              <w:t>Интенсивность отказов теплопровода с учетом времени его эксплуатации в двухтрубном исчислении, 1км*ч</w:t>
            </w:r>
          </w:p>
        </w:tc>
        <w:tc>
          <w:tcPr>
            <w:tcW w:w="1600" w:type="dxa"/>
            <w:tcBorders>
              <w:top w:val="single" w:sz="4" w:space="0" w:color="auto"/>
              <w:left w:val="nil"/>
              <w:bottom w:val="single" w:sz="4" w:space="0" w:color="auto"/>
              <w:right w:val="single" w:sz="4" w:space="0" w:color="auto"/>
            </w:tcBorders>
            <w:shd w:val="clear" w:color="auto" w:fill="auto"/>
            <w:hideMark/>
          </w:tcPr>
          <w:p w14:paraId="1D44705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Параметр потока отказов участков, 1/ч </w:t>
            </w:r>
          </w:p>
        </w:tc>
        <w:tc>
          <w:tcPr>
            <w:tcW w:w="2089" w:type="dxa"/>
            <w:tcBorders>
              <w:top w:val="single" w:sz="4" w:space="0" w:color="auto"/>
              <w:left w:val="nil"/>
              <w:bottom w:val="single" w:sz="4" w:space="0" w:color="auto"/>
              <w:right w:val="single" w:sz="4" w:space="0" w:color="auto"/>
            </w:tcBorders>
            <w:shd w:val="clear" w:color="auto" w:fill="auto"/>
            <w:hideMark/>
          </w:tcPr>
          <w:p w14:paraId="65960F45" w14:textId="77777777" w:rsidR="00D3471F" w:rsidRPr="00D3471F" w:rsidRDefault="00D3471F" w:rsidP="00A26531">
            <w:pPr>
              <w:widowControl w:val="0"/>
              <w:suppressAutoHyphens/>
              <w:rPr>
                <w:color w:val="000000"/>
                <w:sz w:val="28"/>
                <w:szCs w:val="28"/>
              </w:rPr>
            </w:pPr>
            <w:r w:rsidRPr="00D3471F">
              <w:rPr>
                <w:color w:val="000000"/>
                <w:sz w:val="28"/>
                <w:szCs w:val="28"/>
              </w:rPr>
              <w:t>Среднее время до восстановления участков ТС, час</w:t>
            </w:r>
          </w:p>
        </w:tc>
        <w:tc>
          <w:tcPr>
            <w:tcW w:w="2089" w:type="dxa"/>
            <w:tcBorders>
              <w:top w:val="single" w:sz="4" w:space="0" w:color="auto"/>
              <w:left w:val="nil"/>
              <w:bottom w:val="single" w:sz="4" w:space="0" w:color="auto"/>
              <w:right w:val="single" w:sz="4" w:space="0" w:color="auto"/>
            </w:tcBorders>
            <w:shd w:val="clear" w:color="auto" w:fill="auto"/>
            <w:hideMark/>
          </w:tcPr>
          <w:p w14:paraId="48D4B237" w14:textId="77777777" w:rsidR="00D3471F" w:rsidRPr="00D3471F" w:rsidRDefault="00D3471F" w:rsidP="00A26531">
            <w:pPr>
              <w:widowControl w:val="0"/>
              <w:suppressAutoHyphens/>
              <w:rPr>
                <w:color w:val="000000"/>
                <w:sz w:val="28"/>
                <w:szCs w:val="28"/>
              </w:rPr>
            </w:pPr>
            <w:r w:rsidRPr="00D3471F">
              <w:rPr>
                <w:color w:val="000000"/>
                <w:sz w:val="28"/>
                <w:szCs w:val="28"/>
              </w:rPr>
              <w:t>Интенсивность восстановления элементов ТС, 1/час</w:t>
            </w:r>
          </w:p>
        </w:tc>
        <w:tc>
          <w:tcPr>
            <w:tcW w:w="1899" w:type="dxa"/>
            <w:tcBorders>
              <w:top w:val="single" w:sz="4" w:space="0" w:color="auto"/>
              <w:left w:val="nil"/>
              <w:bottom w:val="single" w:sz="4" w:space="0" w:color="auto"/>
              <w:right w:val="single" w:sz="4" w:space="0" w:color="auto"/>
            </w:tcBorders>
            <w:shd w:val="clear" w:color="auto" w:fill="auto"/>
            <w:hideMark/>
          </w:tcPr>
          <w:p w14:paraId="22C5D441" w14:textId="77777777" w:rsidR="00D3471F" w:rsidRPr="00D3471F" w:rsidRDefault="00D3471F" w:rsidP="00A26531">
            <w:pPr>
              <w:widowControl w:val="0"/>
              <w:suppressAutoHyphens/>
              <w:rPr>
                <w:color w:val="000000"/>
                <w:sz w:val="28"/>
                <w:szCs w:val="28"/>
              </w:rPr>
            </w:pPr>
            <w:r w:rsidRPr="00D3471F">
              <w:rPr>
                <w:color w:val="000000"/>
                <w:sz w:val="28"/>
                <w:szCs w:val="28"/>
              </w:rPr>
              <w:t>Стационарная вероятность рабочего состояния сети</w:t>
            </w:r>
          </w:p>
        </w:tc>
        <w:tc>
          <w:tcPr>
            <w:tcW w:w="2309" w:type="dxa"/>
            <w:tcBorders>
              <w:top w:val="single" w:sz="4" w:space="0" w:color="auto"/>
              <w:left w:val="nil"/>
              <w:bottom w:val="single" w:sz="4" w:space="0" w:color="auto"/>
              <w:right w:val="single" w:sz="4" w:space="0" w:color="auto"/>
            </w:tcBorders>
            <w:shd w:val="clear" w:color="auto" w:fill="auto"/>
            <w:hideMark/>
          </w:tcPr>
          <w:p w14:paraId="1A6C8726" w14:textId="77777777" w:rsidR="00D3471F" w:rsidRPr="00D3471F" w:rsidRDefault="00D3471F" w:rsidP="00A26531">
            <w:pPr>
              <w:widowControl w:val="0"/>
              <w:suppressAutoHyphens/>
              <w:rPr>
                <w:color w:val="000000"/>
                <w:sz w:val="28"/>
                <w:szCs w:val="28"/>
              </w:rPr>
            </w:pPr>
            <w:r w:rsidRPr="00D3471F">
              <w:rPr>
                <w:color w:val="000000"/>
                <w:sz w:val="28"/>
                <w:szCs w:val="28"/>
              </w:rPr>
              <w:t>Вероятность состояния сети, соответствующая отказу f-го элемента</w:t>
            </w:r>
          </w:p>
        </w:tc>
      </w:tr>
      <w:tr w:rsidR="004B6AA6" w:rsidRPr="00D3471F" w14:paraId="0760302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6E1269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701" w:type="dxa"/>
            <w:tcBorders>
              <w:top w:val="nil"/>
              <w:left w:val="nil"/>
              <w:bottom w:val="single" w:sz="4" w:space="0" w:color="auto"/>
              <w:right w:val="single" w:sz="4" w:space="0" w:color="auto"/>
            </w:tcBorders>
            <w:shd w:val="clear" w:color="auto" w:fill="auto"/>
            <w:hideMark/>
          </w:tcPr>
          <w:p w14:paraId="4691FDE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843" w:type="dxa"/>
            <w:tcBorders>
              <w:top w:val="nil"/>
              <w:left w:val="nil"/>
              <w:bottom w:val="single" w:sz="4" w:space="0" w:color="auto"/>
              <w:right w:val="single" w:sz="4" w:space="0" w:color="auto"/>
            </w:tcBorders>
            <w:shd w:val="clear" w:color="auto" w:fill="auto"/>
            <w:hideMark/>
          </w:tcPr>
          <w:p w14:paraId="69C6E76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3118" w:type="dxa"/>
            <w:tcBorders>
              <w:top w:val="nil"/>
              <w:left w:val="nil"/>
              <w:bottom w:val="single" w:sz="4" w:space="0" w:color="auto"/>
              <w:right w:val="single" w:sz="4" w:space="0" w:color="auto"/>
            </w:tcBorders>
            <w:shd w:val="clear" w:color="auto" w:fill="auto"/>
            <w:vAlign w:val="bottom"/>
            <w:hideMark/>
          </w:tcPr>
          <w:p w14:paraId="0442F0D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595" w:type="dxa"/>
            <w:tcBorders>
              <w:top w:val="nil"/>
              <w:left w:val="nil"/>
              <w:bottom w:val="single" w:sz="4" w:space="0" w:color="auto"/>
              <w:right w:val="single" w:sz="4" w:space="0" w:color="auto"/>
            </w:tcBorders>
            <w:shd w:val="clear" w:color="auto" w:fill="auto"/>
            <w:vAlign w:val="bottom"/>
            <w:hideMark/>
          </w:tcPr>
          <w:p w14:paraId="171DB20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600" w:type="dxa"/>
            <w:tcBorders>
              <w:top w:val="nil"/>
              <w:left w:val="nil"/>
              <w:bottom w:val="single" w:sz="4" w:space="0" w:color="auto"/>
              <w:right w:val="single" w:sz="4" w:space="0" w:color="auto"/>
            </w:tcBorders>
            <w:shd w:val="clear" w:color="auto" w:fill="auto"/>
            <w:vAlign w:val="bottom"/>
            <w:hideMark/>
          </w:tcPr>
          <w:p w14:paraId="6942CB05" w14:textId="77777777" w:rsidR="00D3471F" w:rsidRPr="00D3471F" w:rsidRDefault="00D3471F" w:rsidP="00A26531">
            <w:pPr>
              <w:widowControl w:val="0"/>
              <w:suppressAutoHyphens/>
              <w:rPr>
                <w:color w:val="000000"/>
                <w:sz w:val="28"/>
                <w:szCs w:val="28"/>
              </w:rPr>
            </w:pPr>
            <w:r w:rsidRPr="00D3471F">
              <w:rPr>
                <w:color w:val="000000"/>
                <w:sz w:val="28"/>
                <w:szCs w:val="28"/>
              </w:rPr>
              <w:t>0.00013494</w:t>
            </w:r>
          </w:p>
        </w:tc>
        <w:tc>
          <w:tcPr>
            <w:tcW w:w="2089" w:type="dxa"/>
            <w:tcBorders>
              <w:top w:val="nil"/>
              <w:left w:val="nil"/>
              <w:bottom w:val="single" w:sz="4" w:space="0" w:color="auto"/>
              <w:right w:val="single" w:sz="4" w:space="0" w:color="auto"/>
            </w:tcBorders>
            <w:shd w:val="clear" w:color="auto" w:fill="auto"/>
            <w:vAlign w:val="bottom"/>
            <w:hideMark/>
          </w:tcPr>
          <w:p w14:paraId="427365E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089" w:type="dxa"/>
            <w:tcBorders>
              <w:top w:val="nil"/>
              <w:left w:val="nil"/>
              <w:bottom w:val="single" w:sz="4" w:space="0" w:color="auto"/>
              <w:right w:val="single" w:sz="4" w:space="0" w:color="auto"/>
            </w:tcBorders>
            <w:shd w:val="clear" w:color="auto" w:fill="auto"/>
            <w:vAlign w:val="bottom"/>
            <w:hideMark/>
          </w:tcPr>
          <w:p w14:paraId="6019BFD0" w14:textId="77777777" w:rsidR="00D3471F" w:rsidRPr="00D3471F" w:rsidRDefault="00D3471F" w:rsidP="00A26531">
            <w:pPr>
              <w:widowControl w:val="0"/>
              <w:suppressAutoHyphens/>
              <w:rPr>
                <w:color w:val="000000"/>
                <w:sz w:val="28"/>
                <w:szCs w:val="28"/>
              </w:rPr>
            </w:pPr>
            <w:r w:rsidRPr="00D3471F">
              <w:rPr>
                <w:color w:val="000000"/>
                <w:sz w:val="28"/>
                <w:szCs w:val="28"/>
              </w:rPr>
              <w:t>4.66846122</w:t>
            </w:r>
          </w:p>
        </w:tc>
        <w:tc>
          <w:tcPr>
            <w:tcW w:w="1899" w:type="dxa"/>
            <w:tcBorders>
              <w:top w:val="nil"/>
              <w:left w:val="nil"/>
              <w:bottom w:val="single" w:sz="4" w:space="0" w:color="auto"/>
              <w:right w:val="single" w:sz="4" w:space="0" w:color="auto"/>
            </w:tcBorders>
            <w:shd w:val="clear" w:color="auto" w:fill="auto"/>
            <w:vAlign w:val="bottom"/>
            <w:hideMark/>
          </w:tcPr>
          <w:p w14:paraId="56E0676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vAlign w:val="bottom"/>
            <w:hideMark/>
          </w:tcPr>
          <w:p w14:paraId="79ECAAC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r>
      <w:tr w:rsidR="004B6AA6" w:rsidRPr="00D3471F" w14:paraId="50E4A7D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024AAFB"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69C00BFD" w14:textId="77777777" w:rsidR="00D3471F" w:rsidRPr="00D3471F" w:rsidRDefault="00D3471F" w:rsidP="00A26531">
            <w:pPr>
              <w:widowControl w:val="0"/>
              <w:suppressAutoHyphens/>
              <w:rPr>
                <w:color w:val="000000"/>
                <w:sz w:val="28"/>
                <w:szCs w:val="28"/>
              </w:rPr>
            </w:pPr>
            <w:r w:rsidRPr="00D3471F">
              <w:rPr>
                <w:color w:val="000000"/>
                <w:sz w:val="28"/>
                <w:szCs w:val="28"/>
              </w:rPr>
              <w:t>УТ-18</w:t>
            </w:r>
          </w:p>
        </w:tc>
        <w:tc>
          <w:tcPr>
            <w:tcW w:w="1843" w:type="dxa"/>
            <w:tcBorders>
              <w:top w:val="nil"/>
              <w:left w:val="nil"/>
              <w:bottom w:val="single" w:sz="4" w:space="0" w:color="auto"/>
              <w:right w:val="single" w:sz="4" w:space="0" w:color="auto"/>
            </w:tcBorders>
            <w:shd w:val="clear" w:color="auto" w:fill="auto"/>
            <w:hideMark/>
          </w:tcPr>
          <w:p w14:paraId="0798DA95" w14:textId="77777777" w:rsidR="00D3471F" w:rsidRPr="00D3471F" w:rsidRDefault="00D3471F" w:rsidP="00A26531">
            <w:pPr>
              <w:widowControl w:val="0"/>
              <w:suppressAutoHyphens/>
              <w:rPr>
                <w:color w:val="000000"/>
                <w:sz w:val="28"/>
                <w:szCs w:val="28"/>
              </w:rPr>
            </w:pPr>
            <w:r w:rsidRPr="00D3471F">
              <w:rPr>
                <w:color w:val="000000"/>
                <w:sz w:val="28"/>
                <w:szCs w:val="28"/>
              </w:rPr>
              <w:t>Стр. 44</w:t>
            </w:r>
          </w:p>
        </w:tc>
        <w:tc>
          <w:tcPr>
            <w:tcW w:w="3118" w:type="dxa"/>
            <w:tcBorders>
              <w:top w:val="nil"/>
              <w:left w:val="nil"/>
              <w:bottom w:val="single" w:sz="4" w:space="0" w:color="auto"/>
              <w:right w:val="single" w:sz="4" w:space="0" w:color="auto"/>
            </w:tcBorders>
            <w:shd w:val="clear" w:color="auto" w:fill="auto"/>
            <w:noWrap/>
            <w:vAlign w:val="bottom"/>
            <w:hideMark/>
          </w:tcPr>
          <w:p w14:paraId="19839DFC" w14:textId="77777777" w:rsidR="00D3471F" w:rsidRPr="00D3471F" w:rsidRDefault="00D3471F" w:rsidP="00A26531">
            <w:pPr>
              <w:widowControl w:val="0"/>
              <w:suppressAutoHyphens/>
              <w:rPr>
                <w:color w:val="000000"/>
                <w:sz w:val="28"/>
                <w:szCs w:val="28"/>
              </w:rPr>
            </w:pPr>
            <w:r w:rsidRPr="00D3471F">
              <w:rPr>
                <w:color w:val="000000"/>
                <w:sz w:val="28"/>
                <w:szCs w:val="28"/>
              </w:rPr>
              <w:t>0.00007626</w:t>
            </w:r>
          </w:p>
        </w:tc>
        <w:tc>
          <w:tcPr>
            <w:tcW w:w="2595" w:type="dxa"/>
            <w:tcBorders>
              <w:top w:val="nil"/>
              <w:left w:val="nil"/>
              <w:bottom w:val="single" w:sz="4" w:space="0" w:color="auto"/>
              <w:right w:val="single" w:sz="4" w:space="0" w:color="auto"/>
            </w:tcBorders>
            <w:shd w:val="clear" w:color="auto" w:fill="auto"/>
            <w:noWrap/>
            <w:vAlign w:val="bottom"/>
            <w:hideMark/>
          </w:tcPr>
          <w:p w14:paraId="69509E97" w14:textId="77777777" w:rsidR="00D3471F" w:rsidRPr="00D3471F" w:rsidRDefault="00D3471F" w:rsidP="00A26531">
            <w:pPr>
              <w:widowControl w:val="0"/>
              <w:suppressAutoHyphens/>
              <w:rPr>
                <w:color w:val="000000"/>
                <w:sz w:val="28"/>
                <w:szCs w:val="28"/>
              </w:rPr>
            </w:pPr>
            <w:r w:rsidRPr="00D3471F">
              <w:rPr>
                <w:color w:val="000000"/>
                <w:sz w:val="28"/>
                <w:szCs w:val="28"/>
              </w:rPr>
              <w:t>0.00015252</w:t>
            </w:r>
          </w:p>
        </w:tc>
        <w:tc>
          <w:tcPr>
            <w:tcW w:w="1600" w:type="dxa"/>
            <w:tcBorders>
              <w:top w:val="nil"/>
              <w:left w:val="nil"/>
              <w:bottom w:val="single" w:sz="4" w:space="0" w:color="auto"/>
              <w:right w:val="single" w:sz="4" w:space="0" w:color="auto"/>
            </w:tcBorders>
            <w:shd w:val="clear" w:color="auto" w:fill="auto"/>
            <w:noWrap/>
            <w:vAlign w:val="bottom"/>
            <w:hideMark/>
          </w:tcPr>
          <w:p w14:paraId="54E10316" w14:textId="77777777" w:rsidR="00D3471F" w:rsidRPr="00D3471F" w:rsidRDefault="00D3471F" w:rsidP="00A26531">
            <w:pPr>
              <w:widowControl w:val="0"/>
              <w:suppressAutoHyphens/>
              <w:rPr>
                <w:color w:val="000000"/>
                <w:sz w:val="28"/>
                <w:szCs w:val="28"/>
              </w:rPr>
            </w:pPr>
            <w:r w:rsidRPr="00D3471F">
              <w:rPr>
                <w:color w:val="000000"/>
                <w:sz w:val="28"/>
                <w:szCs w:val="28"/>
              </w:rPr>
              <w:t>0.00000229</w:t>
            </w:r>
          </w:p>
        </w:tc>
        <w:tc>
          <w:tcPr>
            <w:tcW w:w="2089" w:type="dxa"/>
            <w:tcBorders>
              <w:top w:val="nil"/>
              <w:left w:val="nil"/>
              <w:bottom w:val="single" w:sz="4" w:space="0" w:color="auto"/>
              <w:right w:val="single" w:sz="4" w:space="0" w:color="auto"/>
            </w:tcBorders>
            <w:shd w:val="clear" w:color="auto" w:fill="auto"/>
            <w:noWrap/>
            <w:vAlign w:val="bottom"/>
            <w:hideMark/>
          </w:tcPr>
          <w:p w14:paraId="574042F9" w14:textId="77777777" w:rsidR="00D3471F" w:rsidRPr="00D3471F" w:rsidRDefault="00D3471F" w:rsidP="00A26531">
            <w:pPr>
              <w:widowControl w:val="0"/>
              <w:suppressAutoHyphens/>
              <w:rPr>
                <w:color w:val="000000"/>
                <w:sz w:val="28"/>
                <w:szCs w:val="28"/>
              </w:rPr>
            </w:pPr>
            <w:r w:rsidRPr="00D3471F">
              <w:rPr>
                <w:color w:val="000000"/>
                <w:sz w:val="28"/>
                <w:szCs w:val="28"/>
              </w:rPr>
              <w:t>4.8201746</w:t>
            </w:r>
          </w:p>
        </w:tc>
        <w:tc>
          <w:tcPr>
            <w:tcW w:w="2089" w:type="dxa"/>
            <w:tcBorders>
              <w:top w:val="nil"/>
              <w:left w:val="nil"/>
              <w:bottom w:val="single" w:sz="4" w:space="0" w:color="auto"/>
              <w:right w:val="single" w:sz="4" w:space="0" w:color="auto"/>
            </w:tcBorders>
            <w:shd w:val="clear" w:color="auto" w:fill="auto"/>
            <w:noWrap/>
            <w:vAlign w:val="bottom"/>
            <w:hideMark/>
          </w:tcPr>
          <w:p w14:paraId="57563E72" w14:textId="77777777" w:rsidR="00D3471F" w:rsidRPr="00D3471F" w:rsidRDefault="00D3471F" w:rsidP="00A26531">
            <w:pPr>
              <w:widowControl w:val="0"/>
              <w:suppressAutoHyphens/>
              <w:rPr>
                <w:color w:val="000000"/>
                <w:sz w:val="28"/>
                <w:szCs w:val="28"/>
              </w:rPr>
            </w:pPr>
            <w:r w:rsidRPr="00D3471F">
              <w:rPr>
                <w:color w:val="000000"/>
                <w:sz w:val="28"/>
                <w:szCs w:val="28"/>
              </w:rPr>
              <w:t>0.207461367</w:t>
            </w:r>
          </w:p>
        </w:tc>
        <w:tc>
          <w:tcPr>
            <w:tcW w:w="1899" w:type="dxa"/>
            <w:tcBorders>
              <w:top w:val="nil"/>
              <w:left w:val="nil"/>
              <w:bottom w:val="single" w:sz="4" w:space="0" w:color="auto"/>
              <w:right w:val="single" w:sz="4" w:space="0" w:color="auto"/>
            </w:tcBorders>
            <w:shd w:val="clear" w:color="auto" w:fill="auto"/>
            <w:vAlign w:val="bottom"/>
            <w:hideMark/>
          </w:tcPr>
          <w:p w14:paraId="22A67C26" w14:textId="77777777" w:rsidR="00D3471F" w:rsidRPr="00D3471F" w:rsidRDefault="00D3471F" w:rsidP="00A26531">
            <w:pPr>
              <w:widowControl w:val="0"/>
              <w:suppressAutoHyphens/>
              <w:rPr>
                <w:color w:val="000000"/>
                <w:sz w:val="28"/>
                <w:szCs w:val="28"/>
              </w:rPr>
            </w:pPr>
            <w:r w:rsidRPr="00D3471F">
              <w:rPr>
                <w:color w:val="000000"/>
                <w:sz w:val="28"/>
                <w:szCs w:val="28"/>
              </w:rPr>
              <w:t>0.999971097</w:t>
            </w:r>
          </w:p>
        </w:tc>
        <w:tc>
          <w:tcPr>
            <w:tcW w:w="2309" w:type="dxa"/>
            <w:tcBorders>
              <w:top w:val="nil"/>
              <w:left w:val="nil"/>
              <w:bottom w:val="single" w:sz="4" w:space="0" w:color="auto"/>
              <w:right w:val="single" w:sz="4" w:space="0" w:color="auto"/>
            </w:tcBorders>
            <w:shd w:val="clear" w:color="auto" w:fill="auto"/>
            <w:noWrap/>
            <w:vAlign w:val="bottom"/>
            <w:hideMark/>
          </w:tcPr>
          <w:p w14:paraId="67F58463" w14:textId="77777777" w:rsidR="00D3471F" w:rsidRPr="00D3471F" w:rsidRDefault="00D3471F" w:rsidP="00A26531">
            <w:pPr>
              <w:widowControl w:val="0"/>
              <w:suppressAutoHyphens/>
              <w:rPr>
                <w:color w:val="000000"/>
                <w:sz w:val="28"/>
                <w:szCs w:val="28"/>
              </w:rPr>
            </w:pPr>
            <w:r w:rsidRPr="00D3471F">
              <w:rPr>
                <w:color w:val="000000"/>
                <w:sz w:val="28"/>
                <w:szCs w:val="28"/>
              </w:rPr>
              <w:t>0.00001103</w:t>
            </w:r>
          </w:p>
        </w:tc>
      </w:tr>
      <w:tr w:rsidR="004B6AA6" w:rsidRPr="00D3471F" w14:paraId="46E6387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F082086"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25D495B7" w14:textId="77777777" w:rsidR="00D3471F" w:rsidRPr="00D3471F" w:rsidRDefault="00D3471F" w:rsidP="00A26531">
            <w:pPr>
              <w:widowControl w:val="0"/>
              <w:suppressAutoHyphens/>
              <w:rPr>
                <w:color w:val="000000"/>
                <w:sz w:val="28"/>
                <w:szCs w:val="28"/>
              </w:rPr>
            </w:pPr>
            <w:r w:rsidRPr="00D3471F">
              <w:rPr>
                <w:color w:val="000000"/>
                <w:sz w:val="28"/>
                <w:szCs w:val="28"/>
              </w:rPr>
              <w:t>УТ-17</w:t>
            </w:r>
          </w:p>
        </w:tc>
        <w:tc>
          <w:tcPr>
            <w:tcW w:w="1843" w:type="dxa"/>
            <w:tcBorders>
              <w:top w:val="nil"/>
              <w:left w:val="nil"/>
              <w:bottom w:val="single" w:sz="4" w:space="0" w:color="auto"/>
              <w:right w:val="single" w:sz="4" w:space="0" w:color="auto"/>
            </w:tcBorders>
            <w:shd w:val="clear" w:color="auto" w:fill="auto"/>
            <w:hideMark/>
          </w:tcPr>
          <w:p w14:paraId="678049A5" w14:textId="77777777" w:rsidR="00D3471F" w:rsidRPr="00D3471F" w:rsidRDefault="00D3471F" w:rsidP="00A26531">
            <w:pPr>
              <w:widowControl w:val="0"/>
              <w:suppressAutoHyphens/>
              <w:rPr>
                <w:color w:val="000000"/>
                <w:sz w:val="28"/>
                <w:szCs w:val="28"/>
              </w:rPr>
            </w:pPr>
            <w:r w:rsidRPr="00D3471F">
              <w:rPr>
                <w:color w:val="000000"/>
                <w:sz w:val="28"/>
                <w:szCs w:val="28"/>
              </w:rPr>
              <w:t>УТ-18</w:t>
            </w:r>
          </w:p>
        </w:tc>
        <w:tc>
          <w:tcPr>
            <w:tcW w:w="3118" w:type="dxa"/>
            <w:tcBorders>
              <w:top w:val="nil"/>
              <w:left w:val="nil"/>
              <w:bottom w:val="single" w:sz="4" w:space="0" w:color="auto"/>
              <w:right w:val="single" w:sz="4" w:space="0" w:color="auto"/>
            </w:tcBorders>
            <w:shd w:val="clear" w:color="auto" w:fill="auto"/>
            <w:noWrap/>
            <w:vAlign w:val="bottom"/>
            <w:hideMark/>
          </w:tcPr>
          <w:p w14:paraId="3E89BE33"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55285D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9E6593D" w14:textId="77777777" w:rsidR="00D3471F" w:rsidRPr="00D3471F" w:rsidRDefault="00D3471F" w:rsidP="00A26531">
            <w:pPr>
              <w:widowControl w:val="0"/>
              <w:suppressAutoHyphens/>
              <w:rPr>
                <w:color w:val="000000"/>
                <w:sz w:val="28"/>
                <w:szCs w:val="28"/>
              </w:rPr>
            </w:pPr>
            <w:r w:rsidRPr="00D3471F">
              <w:rPr>
                <w:color w:val="000000"/>
                <w:sz w:val="28"/>
                <w:szCs w:val="28"/>
              </w:rPr>
              <w:t>0.00001497</w:t>
            </w:r>
          </w:p>
        </w:tc>
        <w:tc>
          <w:tcPr>
            <w:tcW w:w="2089" w:type="dxa"/>
            <w:tcBorders>
              <w:top w:val="nil"/>
              <w:left w:val="nil"/>
              <w:bottom w:val="single" w:sz="4" w:space="0" w:color="auto"/>
              <w:right w:val="single" w:sz="4" w:space="0" w:color="auto"/>
            </w:tcBorders>
            <w:shd w:val="clear" w:color="auto" w:fill="auto"/>
            <w:noWrap/>
            <w:vAlign w:val="bottom"/>
            <w:hideMark/>
          </w:tcPr>
          <w:p w14:paraId="64FA267D" w14:textId="77777777" w:rsidR="00D3471F" w:rsidRPr="00D3471F" w:rsidRDefault="00D3471F" w:rsidP="00A26531">
            <w:pPr>
              <w:widowControl w:val="0"/>
              <w:suppressAutoHyphens/>
              <w:rPr>
                <w:color w:val="000000"/>
                <w:sz w:val="28"/>
                <w:szCs w:val="28"/>
              </w:rPr>
            </w:pPr>
            <w:r w:rsidRPr="00D3471F">
              <w:rPr>
                <w:color w:val="000000"/>
                <w:sz w:val="28"/>
                <w:szCs w:val="28"/>
              </w:rPr>
              <w:t>5.9344952</w:t>
            </w:r>
          </w:p>
        </w:tc>
        <w:tc>
          <w:tcPr>
            <w:tcW w:w="2089" w:type="dxa"/>
            <w:tcBorders>
              <w:top w:val="nil"/>
              <w:left w:val="nil"/>
              <w:bottom w:val="single" w:sz="4" w:space="0" w:color="auto"/>
              <w:right w:val="single" w:sz="4" w:space="0" w:color="auto"/>
            </w:tcBorders>
            <w:shd w:val="clear" w:color="auto" w:fill="auto"/>
            <w:noWrap/>
            <w:vAlign w:val="bottom"/>
            <w:hideMark/>
          </w:tcPr>
          <w:p w14:paraId="6BA3857D" w14:textId="77777777" w:rsidR="00D3471F" w:rsidRPr="00D3471F" w:rsidRDefault="00D3471F" w:rsidP="00A26531">
            <w:pPr>
              <w:widowControl w:val="0"/>
              <w:suppressAutoHyphens/>
              <w:rPr>
                <w:color w:val="000000"/>
                <w:sz w:val="28"/>
                <w:szCs w:val="28"/>
              </w:rPr>
            </w:pPr>
            <w:r w:rsidRPr="00D3471F">
              <w:rPr>
                <w:color w:val="000000"/>
                <w:sz w:val="28"/>
                <w:szCs w:val="28"/>
              </w:rPr>
              <w:t>0.168506329</w:t>
            </w:r>
          </w:p>
        </w:tc>
        <w:tc>
          <w:tcPr>
            <w:tcW w:w="1899" w:type="dxa"/>
            <w:tcBorders>
              <w:top w:val="nil"/>
              <w:left w:val="nil"/>
              <w:bottom w:val="single" w:sz="4" w:space="0" w:color="auto"/>
              <w:right w:val="single" w:sz="4" w:space="0" w:color="auto"/>
            </w:tcBorders>
            <w:shd w:val="clear" w:color="auto" w:fill="auto"/>
            <w:vAlign w:val="bottom"/>
            <w:hideMark/>
          </w:tcPr>
          <w:p w14:paraId="7B4504D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1D6C23C" w14:textId="77777777" w:rsidR="00D3471F" w:rsidRPr="00D3471F" w:rsidRDefault="00D3471F" w:rsidP="00A26531">
            <w:pPr>
              <w:widowControl w:val="0"/>
              <w:suppressAutoHyphens/>
              <w:rPr>
                <w:color w:val="000000"/>
                <w:sz w:val="28"/>
                <w:szCs w:val="28"/>
              </w:rPr>
            </w:pPr>
            <w:r w:rsidRPr="00D3471F">
              <w:rPr>
                <w:color w:val="000000"/>
                <w:sz w:val="28"/>
                <w:szCs w:val="28"/>
              </w:rPr>
              <w:t>0.00008883</w:t>
            </w:r>
          </w:p>
        </w:tc>
      </w:tr>
      <w:tr w:rsidR="004B6AA6" w:rsidRPr="00D3471F" w14:paraId="3184BC38"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910D758"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66220197" w14:textId="77777777" w:rsidR="00D3471F" w:rsidRPr="00D3471F" w:rsidRDefault="00D3471F" w:rsidP="00A26531">
            <w:pPr>
              <w:widowControl w:val="0"/>
              <w:suppressAutoHyphens/>
              <w:rPr>
                <w:color w:val="000000"/>
                <w:sz w:val="28"/>
                <w:szCs w:val="28"/>
              </w:rPr>
            </w:pPr>
            <w:r w:rsidRPr="00D3471F">
              <w:rPr>
                <w:color w:val="000000"/>
                <w:sz w:val="28"/>
                <w:szCs w:val="28"/>
              </w:rPr>
              <w:t>УТ-17</w:t>
            </w:r>
          </w:p>
        </w:tc>
        <w:tc>
          <w:tcPr>
            <w:tcW w:w="1843" w:type="dxa"/>
            <w:tcBorders>
              <w:top w:val="nil"/>
              <w:left w:val="nil"/>
              <w:bottom w:val="single" w:sz="4" w:space="0" w:color="auto"/>
              <w:right w:val="single" w:sz="4" w:space="0" w:color="auto"/>
            </w:tcBorders>
            <w:shd w:val="clear" w:color="auto" w:fill="auto"/>
            <w:hideMark/>
          </w:tcPr>
          <w:p w14:paraId="41A3E7A8" w14:textId="77777777" w:rsidR="00D3471F" w:rsidRPr="00D3471F" w:rsidRDefault="00D3471F" w:rsidP="00A26531">
            <w:pPr>
              <w:widowControl w:val="0"/>
              <w:suppressAutoHyphens/>
              <w:rPr>
                <w:color w:val="000000"/>
                <w:sz w:val="28"/>
                <w:szCs w:val="28"/>
              </w:rPr>
            </w:pPr>
            <w:r w:rsidRPr="00D3471F">
              <w:rPr>
                <w:color w:val="000000"/>
                <w:sz w:val="28"/>
                <w:szCs w:val="28"/>
              </w:rPr>
              <w:t>Стр. 45</w:t>
            </w:r>
          </w:p>
        </w:tc>
        <w:tc>
          <w:tcPr>
            <w:tcW w:w="3118" w:type="dxa"/>
            <w:tcBorders>
              <w:top w:val="nil"/>
              <w:left w:val="nil"/>
              <w:bottom w:val="single" w:sz="4" w:space="0" w:color="auto"/>
              <w:right w:val="single" w:sz="4" w:space="0" w:color="auto"/>
            </w:tcBorders>
            <w:shd w:val="clear" w:color="auto" w:fill="auto"/>
            <w:noWrap/>
            <w:vAlign w:val="bottom"/>
            <w:hideMark/>
          </w:tcPr>
          <w:p w14:paraId="721AE34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C8E67B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E2DF5F4"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544171FF"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6DBF341A"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5B3EBBE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0BCAEA5"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119FD79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C3586BC"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3C7EC4B2" w14:textId="4F216388"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843" w:type="dxa"/>
            <w:tcBorders>
              <w:top w:val="nil"/>
              <w:left w:val="nil"/>
              <w:bottom w:val="single" w:sz="4" w:space="0" w:color="auto"/>
              <w:right w:val="single" w:sz="4" w:space="0" w:color="auto"/>
            </w:tcBorders>
            <w:shd w:val="clear" w:color="auto" w:fill="auto"/>
            <w:hideMark/>
          </w:tcPr>
          <w:p w14:paraId="664CB7CE" w14:textId="77777777" w:rsidR="00D3471F" w:rsidRPr="00D3471F" w:rsidRDefault="00D3471F" w:rsidP="00A26531">
            <w:pPr>
              <w:widowControl w:val="0"/>
              <w:suppressAutoHyphens/>
              <w:rPr>
                <w:color w:val="000000"/>
                <w:sz w:val="28"/>
                <w:szCs w:val="28"/>
              </w:rPr>
            </w:pPr>
            <w:r w:rsidRPr="00D3471F">
              <w:rPr>
                <w:color w:val="000000"/>
                <w:sz w:val="28"/>
                <w:szCs w:val="28"/>
              </w:rPr>
              <w:t>УТ-1</w:t>
            </w:r>
          </w:p>
        </w:tc>
        <w:tc>
          <w:tcPr>
            <w:tcW w:w="3118" w:type="dxa"/>
            <w:tcBorders>
              <w:top w:val="nil"/>
              <w:left w:val="nil"/>
              <w:bottom w:val="single" w:sz="4" w:space="0" w:color="auto"/>
              <w:right w:val="single" w:sz="4" w:space="0" w:color="auto"/>
            </w:tcBorders>
            <w:shd w:val="clear" w:color="auto" w:fill="auto"/>
            <w:noWrap/>
            <w:vAlign w:val="bottom"/>
            <w:hideMark/>
          </w:tcPr>
          <w:p w14:paraId="62F40948"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714F7C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A7196D6" w14:textId="77777777" w:rsidR="00D3471F" w:rsidRPr="00D3471F" w:rsidRDefault="00D3471F" w:rsidP="00A26531">
            <w:pPr>
              <w:widowControl w:val="0"/>
              <w:suppressAutoHyphens/>
              <w:rPr>
                <w:color w:val="000000"/>
                <w:sz w:val="28"/>
                <w:szCs w:val="28"/>
              </w:rPr>
            </w:pPr>
            <w:r w:rsidRPr="00D3471F">
              <w:rPr>
                <w:color w:val="000000"/>
                <w:sz w:val="28"/>
                <w:szCs w:val="28"/>
              </w:rPr>
              <w:t>0.00000060</w:t>
            </w:r>
          </w:p>
        </w:tc>
        <w:tc>
          <w:tcPr>
            <w:tcW w:w="2089" w:type="dxa"/>
            <w:tcBorders>
              <w:top w:val="nil"/>
              <w:left w:val="nil"/>
              <w:bottom w:val="single" w:sz="4" w:space="0" w:color="auto"/>
              <w:right w:val="single" w:sz="4" w:space="0" w:color="auto"/>
            </w:tcBorders>
            <w:shd w:val="clear" w:color="auto" w:fill="auto"/>
            <w:noWrap/>
            <w:vAlign w:val="bottom"/>
            <w:hideMark/>
          </w:tcPr>
          <w:p w14:paraId="42B43C8D" w14:textId="77777777" w:rsidR="00D3471F" w:rsidRPr="00D3471F" w:rsidRDefault="00D3471F" w:rsidP="00A26531">
            <w:pPr>
              <w:widowControl w:val="0"/>
              <w:suppressAutoHyphens/>
              <w:rPr>
                <w:color w:val="000000"/>
                <w:sz w:val="28"/>
                <w:szCs w:val="28"/>
              </w:rPr>
            </w:pPr>
            <w:r w:rsidRPr="00D3471F">
              <w:rPr>
                <w:color w:val="000000"/>
                <w:sz w:val="28"/>
                <w:szCs w:val="28"/>
              </w:rPr>
              <w:t>8.2586915</w:t>
            </w:r>
          </w:p>
        </w:tc>
        <w:tc>
          <w:tcPr>
            <w:tcW w:w="2089" w:type="dxa"/>
            <w:tcBorders>
              <w:top w:val="nil"/>
              <w:left w:val="nil"/>
              <w:bottom w:val="single" w:sz="4" w:space="0" w:color="auto"/>
              <w:right w:val="single" w:sz="4" w:space="0" w:color="auto"/>
            </w:tcBorders>
            <w:shd w:val="clear" w:color="auto" w:fill="auto"/>
            <w:noWrap/>
            <w:vAlign w:val="bottom"/>
            <w:hideMark/>
          </w:tcPr>
          <w:p w14:paraId="1783B887" w14:textId="77777777" w:rsidR="00D3471F" w:rsidRPr="00D3471F" w:rsidRDefault="00D3471F" w:rsidP="00A26531">
            <w:pPr>
              <w:widowControl w:val="0"/>
              <w:suppressAutoHyphens/>
              <w:rPr>
                <w:color w:val="000000"/>
                <w:sz w:val="28"/>
                <w:szCs w:val="28"/>
              </w:rPr>
            </w:pPr>
            <w:r w:rsidRPr="00D3471F">
              <w:rPr>
                <w:color w:val="000000"/>
                <w:sz w:val="28"/>
                <w:szCs w:val="28"/>
              </w:rPr>
              <w:t>0.121084556</w:t>
            </w:r>
          </w:p>
        </w:tc>
        <w:tc>
          <w:tcPr>
            <w:tcW w:w="1899" w:type="dxa"/>
            <w:tcBorders>
              <w:top w:val="nil"/>
              <w:left w:val="nil"/>
              <w:bottom w:val="single" w:sz="4" w:space="0" w:color="auto"/>
              <w:right w:val="single" w:sz="4" w:space="0" w:color="auto"/>
            </w:tcBorders>
            <w:shd w:val="clear" w:color="auto" w:fill="auto"/>
            <w:vAlign w:val="bottom"/>
            <w:hideMark/>
          </w:tcPr>
          <w:p w14:paraId="334ADB9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9D669A5" w14:textId="77777777" w:rsidR="00D3471F" w:rsidRPr="00D3471F" w:rsidRDefault="00D3471F" w:rsidP="00A26531">
            <w:pPr>
              <w:widowControl w:val="0"/>
              <w:suppressAutoHyphens/>
              <w:rPr>
                <w:color w:val="000000"/>
                <w:sz w:val="28"/>
                <w:szCs w:val="28"/>
              </w:rPr>
            </w:pPr>
            <w:r w:rsidRPr="00D3471F">
              <w:rPr>
                <w:color w:val="000000"/>
                <w:sz w:val="28"/>
                <w:szCs w:val="28"/>
              </w:rPr>
              <w:t>0.00000494</w:t>
            </w:r>
          </w:p>
        </w:tc>
      </w:tr>
      <w:tr w:rsidR="004B6AA6" w:rsidRPr="00D3471F" w14:paraId="35423E5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C1E0D2D"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67EC4AF7" w14:textId="77777777" w:rsidR="00D3471F" w:rsidRPr="00D3471F" w:rsidRDefault="00D3471F" w:rsidP="00A26531">
            <w:pPr>
              <w:widowControl w:val="0"/>
              <w:suppressAutoHyphens/>
              <w:rPr>
                <w:color w:val="000000"/>
                <w:sz w:val="28"/>
                <w:szCs w:val="28"/>
              </w:rPr>
            </w:pPr>
            <w:r w:rsidRPr="00D3471F">
              <w:rPr>
                <w:color w:val="000000"/>
                <w:sz w:val="28"/>
                <w:szCs w:val="28"/>
              </w:rPr>
              <w:t>УТ-2</w:t>
            </w:r>
          </w:p>
        </w:tc>
        <w:tc>
          <w:tcPr>
            <w:tcW w:w="1843" w:type="dxa"/>
            <w:tcBorders>
              <w:top w:val="nil"/>
              <w:left w:val="nil"/>
              <w:bottom w:val="single" w:sz="4" w:space="0" w:color="auto"/>
              <w:right w:val="single" w:sz="4" w:space="0" w:color="auto"/>
            </w:tcBorders>
            <w:shd w:val="clear" w:color="auto" w:fill="auto"/>
            <w:hideMark/>
          </w:tcPr>
          <w:p w14:paraId="6F04DAD7" w14:textId="77777777" w:rsidR="00D3471F" w:rsidRPr="00D3471F" w:rsidRDefault="00D3471F" w:rsidP="00A26531">
            <w:pPr>
              <w:widowControl w:val="0"/>
              <w:suppressAutoHyphens/>
              <w:rPr>
                <w:color w:val="000000"/>
                <w:sz w:val="28"/>
                <w:szCs w:val="28"/>
              </w:rPr>
            </w:pPr>
            <w:r w:rsidRPr="00D3471F">
              <w:rPr>
                <w:color w:val="000000"/>
                <w:sz w:val="28"/>
                <w:szCs w:val="28"/>
              </w:rPr>
              <w:t>УТ-3</w:t>
            </w:r>
          </w:p>
        </w:tc>
        <w:tc>
          <w:tcPr>
            <w:tcW w:w="3118" w:type="dxa"/>
            <w:tcBorders>
              <w:top w:val="nil"/>
              <w:left w:val="nil"/>
              <w:bottom w:val="single" w:sz="4" w:space="0" w:color="auto"/>
              <w:right w:val="single" w:sz="4" w:space="0" w:color="auto"/>
            </w:tcBorders>
            <w:shd w:val="clear" w:color="auto" w:fill="auto"/>
            <w:noWrap/>
            <w:vAlign w:val="bottom"/>
            <w:hideMark/>
          </w:tcPr>
          <w:p w14:paraId="4C8D447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2885834"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3ACADF7" w14:textId="77777777" w:rsidR="00D3471F" w:rsidRPr="00D3471F" w:rsidRDefault="00D3471F" w:rsidP="00A26531">
            <w:pPr>
              <w:widowControl w:val="0"/>
              <w:suppressAutoHyphens/>
              <w:rPr>
                <w:color w:val="000000"/>
                <w:sz w:val="28"/>
                <w:szCs w:val="28"/>
              </w:rPr>
            </w:pPr>
            <w:r w:rsidRPr="00D3471F">
              <w:rPr>
                <w:color w:val="000000"/>
                <w:sz w:val="28"/>
                <w:szCs w:val="28"/>
              </w:rPr>
              <w:t>0.00000587</w:t>
            </w:r>
          </w:p>
        </w:tc>
        <w:tc>
          <w:tcPr>
            <w:tcW w:w="2089" w:type="dxa"/>
            <w:tcBorders>
              <w:top w:val="nil"/>
              <w:left w:val="nil"/>
              <w:bottom w:val="single" w:sz="4" w:space="0" w:color="auto"/>
              <w:right w:val="single" w:sz="4" w:space="0" w:color="auto"/>
            </w:tcBorders>
            <w:shd w:val="clear" w:color="auto" w:fill="auto"/>
            <w:noWrap/>
            <w:vAlign w:val="bottom"/>
            <w:hideMark/>
          </w:tcPr>
          <w:p w14:paraId="329AA5DD" w14:textId="77777777" w:rsidR="00D3471F" w:rsidRPr="00D3471F" w:rsidRDefault="00D3471F" w:rsidP="00A26531">
            <w:pPr>
              <w:widowControl w:val="0"/>
              <w:suppressAutoHyphens/>
              <w:rPr>
                <w:color w:val="000000"/>
                <w:sz w:val="28"/>
                <w:szCs w:val="28"/>
              </w:rPr>
            </w:pPr>
            <w:r w:rsidRPr="00D3471F">
              <w:rPr>
                <w:color w:val="000000"/>
                <w:sz w:val="28"/>
                <w:szCs w:val="28"/>
              </w:rPr>
              <w:t>7.47681</w:t>
            </w:r>
          </w:p>
        </w:tc>
        <w:tc>
          <w:tcPr>
            <w:tcW w:w="2089" w:type="dxa"/>
            <w:tcBorders>
              <w:top w:val="nil"/>
              <w:left w:val="nil"/>
              <w:bottom w:val="single" w:sz="4" w:space="0" w:color="auto"/>
              <w:right w:val="single" w:sz="4" w:space="0" w:color="auto"/>
            </w:tcBorders>
            <w:shd w:val="clear" w:color="auto" w:fill="auto"/>
            <w:noWrap/>
            <w:vAlign w:val="bottom"/>
            <w:hideMark/>
          </w:tcPr>
          <w:p w14:paraId="71D9CD8C" w14:textId="77777777" w:rsidR="00D3471F" w:rsidRPr="00D3471F" w:rsidRDefault="00D3471F" w:rsidP="00A26531">
            <w:pPr>
              <w:widowControl w:val="0"/>
              <w:suppressAutoHyphens/>
              <w:rPr>
                <w:color w:val="000000"/>
                <w:sz w:val="28"/>
                <w:szCs w:val="28"/>
              </w:rPr>
            </w:pPr>
            <w:r w:rsidRPr="00D3471F">
              <w:rPr>
                <w:color w:val="000000"/>
                <w:sz w:val="28"/>
                <w:szCs w:val="28"/>
              </w:rPr>
              <w:t>0.133746879</w:t>
            </w:r>
          </w:p>
        </w:tc>
        <w:tc>
          <w:tcPr>
            <w:tcW w:w="1899" w:type="dxa"/>
            <w:tcBorders>
              <w:top w:val="nil"/>
              <w:left w:val="nil"/>
              <w:bottom w:val="single" w:sz="4" w:space="0" w:color="auto"/>
              <w:right w:val="single" w:sz="4" w:space="0" w:color="auto"/>
            </w:tcBorders>
            <w:shd w:val="clear" w:color="auto" w:fill="auto"/>
            <w:vAlign w:val="bottom"/>
            <w:hideMark/>
          </w:tcPr>
          <w:p w14:paraId="4BAF71E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4B0FF63" w14:textId="77777777" w:rsidR="00D3471F" w:rsidRPr="00D3471F" w:rsidRDefault="00D3471F" w:rsidP="00A26531">
            <w:pPr>
              <w:widowControl w:val="0"/>
              <w:suppressAutoHyphens/>
              <w:rPr>
                <w:color w:val="000000"/>
                <w:sz w:val="28"/>
                <w:szCs w:val="28"/>
              </w:rPr>
            </w:pPr>
            <w:r w:rsidRPr="00D3471F">
              <w:rPr>
                <w:color w:val="000000"/>
                <w:sz w:val="28"/>
                <w:szCs w:val="28"/>
              </w:rPr>
              <w:t>0.00004387</w:t>
            </w:r>
          </w:p>
        </w:tc>
      </w:tr>
      <w:tr w:rsidR="004B6AA6" w:rsidRPr="00D3471F" w14:paraId="1891B11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95EBDD0"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52A4BA77" w14:textId="77777777" w:rsidR="00D3471F" w:rsidRPr="00D3471F" w:rsidRDefault="00D3471F" w:rsidP="00A26531">
            <w:pPr>
              <w:widowControl w:val="0"/>
              <w:suppressAutoHyphens/>
              <w:rPr>
                <w:color w:val="000000"/>
                <w:sz w:val="28"/>
                <w:szCs w:val="28"/>
              </w:rPr>
            </w:pPr>
            <w:r w:rsidRPr="00D3471F">
              <w:rPr>
                <w:color w:val="000000"/>
                <w:sz w:val="28"/>
                <w:szCs w:val="28"/>
              </w:rPr>
              <w:t>УТ-3</w:t>
            </w:r>
          </w:p>
        </w:tc>
        <w:tc>
          <w:tcPr>
            <w:tcW w:w="1843" w:type="dxa"/>
            <w:tcBorders>
              <w:top w:val="nil"/>
              <w:left w:val="nil"/>
              <w:bottom w:val="single" w:sz="4" w:space="0" w:color="auto"/>
              <w:right w:val="single" w:sz="4" w:space="0" w:color="auto"/>
            </w:tcBorders>
            <w:shd w:val="clear" w:color="auto" w:fill="auto"/>
            <w:hideMark/>
          </w:tcPr>
          <w:p w14:paraId="14924245" w14:textId="77777777" w:rsidR="00D3471F" w:rsidRPr="00D3471F" w:rsidRDefault="00D3471F" w:rsidP="00A26531">
            <w:pPr>
              <w:widowControl w:val="0"/>
              <w:suppressAutoHyphens/>
              <w:rPr>
                <w:color w:val="000000"/>
                <w:sz w:val="28"/>
                <w:szCs w:val="28"/>
              </w:rPr>
            </w:pPr>
            <w:r w:rsidRPr="00D3471F">
              <w:rPr>
                <w:color w:val="000000"/>
                <w:sz w:val="28"/>
                <w:szCs w:val="28"/>
              </w:rPr>
              <w:t>УТ-4</w:t>
            </w:r>
          </w:p>
        </w:tc>
        <w:tc>
          <w:tcPr>
            <w:tcW w:w="3118" w:type="dxa"/>
            <w:tcBorders>
              <w:top w:val="nil"/>
              <w:left w:val="nil"/>
              <w:bottom w:val="single" w:sz="4" w:space="0" w:color="auto"/>
              <w:right w:val="single" w:sz="4" w:space="0" w:color="auto"/>
            </w:tcBorders>
            <w:shd w:val="clear" w:color="auto" w:fill="auto"/>
            <w:noWrap/>
            <w:vAlign w:val="bottom"/>
            <w:hideMark/>
          </w:tcPr>
          <w:p w14:paraId="5AA0057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7FEE0A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7FD3D83" w14:textId="77777777" w:rsidR="00D3471F" w:rsidRPr="00D3471F" w:rsidRDefault="00D3471F" w:rsidP="00A26531">
            <w:pPr>
              <w:widowControl w:val="0"/>
              <w:suppressAutoHyphens/>
              <w:rPr>
                <w:color w:val="000000"/>
                <w:sz w:val="28"/>
                <w:szCs w:val="28"/>
              </w:rPr>
            </w:pPr>
            <w:r w:rsidRPr="00D3471F">
              <w:rPr>
                <w:color w:val="000000"/>
                <w:sz w:val="28"/>
                <w:szCs w:val="28"/>
              </w:rPr>
              <w:t>0.00001102</w:t>
            </w:r>
          </w:p>
        </w:tc>
        <w:tc>
          <w:tcPr>
            <w:tcW w:w="2089" w:type="dxa"/>
            <w:tcBorders>
              <w:top w:val="nil"/>
              <w:left w:val="nil"/>
              <w:bottom w:val="single" w:sz="4" w:space="0" w:color="auto"/>
              <w:right w:val="single" w:sz="4" w:space="0" w:color="auto"/>
            </w:tcBorders>
            <w:shd w:val="clear" w:color="auto" w:fill="auto"/>
            <w:noWrap/>
            <w:vAlign w:val="bottom"/>
            <w:hideMark/>
          </w:tcPr>
          <w:p w14:paraId="692D9212" w14:textId="77777777" w:rsidR="00D3471F" w:rsidRPr="00D3471F" w:rsidRDefault="00D3471F" w:rsidP="00A26531">
            <w:pPr>
              <w:widowControl w:val="0"/>
              <w:suppressAutoHyphens/>
              <w:rPr>
                <w:color w:val="000000"/>
                <w:sz w:val="28"/>
                <w:szCs w:val="28"/>
              </w:rPr>
            </w:pPr>
            <w:r w:rsidRPr="00D3471F">
              <w:rPr>
                <w:color w:val="000000"/>
                <w:sz w:val="28"/>
                <w:szCs w:val="28"/>
              </w:rPr>
              <w:t>7.4590739</w:t>
            </w:r>
          </w:p>
        </w:tc>
        <w:tc>
          <w:tcPr>
            <w:tcW w:w="2089" w:type="dxa"/>
            <w:tcBorders>
              <w:top w:val="nil"/>
              <w:left w:val="nil"/>
              <w:bottom w:val="single" w:sz="4" w:space="0" w:color="auto"/>
              <w:right w:val="single" w:sz="4" w:space="0" w:color="auto"/>
            </w:tcBorders>
            <w:shd w:val="clear" w:color="auto" w:fill="auto"/>
            <w:noWrap/>
            <w:vAlign w:val="bottom"/>
            <w:hideMark/>
          </w:tcPr>
          <w:p w14:paraId="1449A152" w14:textId="77777777" w:rsidR="00D3471F" w:rsidRPr="00D3471F" w:rsidRDefault="00D3471F" w:rsidP="00A26531">
            <w:pPr>
              <w:widowControl w:val="0"/>
              <w:suppressAutoHyphens/>
              <w:rPr>
                <w:color w:val="000000"/>
                <w:sz w:val="28"/>
                <w:szCs w:val="28"/>
              </w:rPr>
            </w:pPr>
            <w:r w:rsidRPr="00D3471F">
              <w:rPr>
                <w:color w:val="000000"/>
                <w:sz w:val="28"/>
                <w:szCs w:val="28"/>
              </w:rPr>
              <w:t>0.134064901</w:t>
            </w:r>
          </w:p>
        </w:tc>
        <w:tc>
          <w:tcPr>
            <w:tcW w:w="1899" w:type="dxa"/>
            <w:tcBorders>
              <w:top w:val="nil"/>
              <w:left w:val="nil"/>
              <w:bottom w:val="single" w:sz="4" w:space="0" w:color="auto"/>
              <w:right w:val="single" w:sz="4" w:space="0" w:color="auto"/>
            </w:tcBorders>
            <w:shd w:val="clear" w:color="auto" w:fill="auto"/>
            <w:vAlign w:val="bottom"/>
            <w:hideMark/>
          </w:tcPr>
          <w:p w14:paraId="67BE860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328A013" w14:textId="77777777" w:rsidR="00D3471F" w:rsidRPr="00D3471F" w:rsidRDefault="00D3471F" w:rsidP="00A26531">
            <w:pPr>
              <w:widowControl w:val="0"/>
              <w:suppressAutoHyphens/>
              <w:rPr>
                <w:color w:val="000000"/>
                <w:sz w:val="28"/>
                <w:szCs w:val="28"/>
              </w:rPr>
            </w:pPr>
            <w:r w:rsidRPr="00D3471F">
              <w:rPr>
                <w:color w:val="000000"/>
                <w:sz w:val="28"/>
                <w:szCs w:val="28"/>
              </w:rPr>
              <w:t>0.00008218</w:t>
            </w:r>
          </w:p>
        </w:tc>
      </w:tr>
      <w:tr w:rsidR="004B6AA6" w:rsidRPr="00D3471F" w14:paraId="7F6664A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843EEC4"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512B9125" w14:textId="77777777" w:rsidR="00D3471F" w:rsidRPr="00D3471F" w:rsidRDefault="00D3471F" w:rsidP="00A26531">
            <w:pPr>
              <w:widowControl w:val="0"/>
              <w:suppressAutoHyphens/>
              <w:rPr>
                <w:color w:val="000000"/>
                <w:sz w:val="28"/>
                <w:szCs w:val="28"/>
              </w:rPr>
            </w:pPr>
            <w:r w:rsidRPr="00D3471F">
              <w:rPr>
                <w:color w:val="000000"/>
                <w:sz w:val="28"/>
                <w:szCs w:val="28"/>
              </w:rPr>
              <w:t>УТ-4</w:t>
            </w:r>
          </w:p>
        </w:tc>
        <w:tc>
          <w:tcPr>
            <w:tcW w:w="1843" w:type="dxa"/>
            <w:tcBorders>
              <w:top w:val="nil"/>
              <w:left w:val="nil"/>
              <w:bottom w:val="single" w:sz="4" w:space="0" w:color="auto"/>
              <w:right w:val="single" w:sz="4" w:space="0" w:color="auto"/>
            </w:tcBorders>
            <w:shd w:val="clear" w:color="auto" w:fill="auto"/>
            <w:hideMark/>
          </w:tcPr>
          <w:p w14:paraId="0F6C1E46" w14:textId="77777777" w:rsidR="00D3471F" w:rsidRPr="00D3471F" w:rsidRDefault="00D3471F" w:rsidP="00A26531">
            <w:pPr>
              <w:widowControl w:val="0"/>
              <w:suppressAutoHyphens/>
              <w:rPr>
                <w:color w:val="000000"/>
                <w:sz w:val="28"/>
                <w:szCs w:val="28"/>
              </w:rPr>
            </w:pPr>
            <w:r w:rsidRPr="00D3471F">
              <w:rPr>
                <w:color w:val="000000"/>
                <w:sz w:val="28"/>
                <w:szCs w:val="28"/>
              </w:rPr>
              <w:t>Стр. 53</w:t>
            </w:r>
          </w:p>
        </w:tc>
        <w:tc>
          <w:tcPr>
            <w:tcW w:w="3118" w:type="dxa"/>
            <w:tcBorders>
              <w:top w:val="nil"/>
              <w:left w:val="nil"/>
              <w:bottom w:val="single" w:sz="4" w:space="0" w:color="auto"/>
              <w:right w:val="single" w:sz="4" w:space="0" w:color="auto"/>
            </w:tcBorders>
            <w:shd w:val="clear" w:color="auto" w:fill="auto"/>
            <w:noWrap/>
            <w:vAlign w:val="bottom"/>
            <w:hideMark/>
          </w:tcPr>
          <w:p w14:paraId="489B69F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D3DF91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D89833B"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3F7C37CA"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1B75138E"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757BF9E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02E685C"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29866DE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630C665"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6837D540" w14:textId="77777777" w:rsidR="00D3471F" w:rsidRPr="00D3471F" w:rsidRDefault="00D3471F" w:rsidP="00A26531">
            <w:pPr>
              <w:widowControl w:val="0"/>
              <w:suppressAutoHyphens/>
              <w:rPr>
                <w:color w:val="000000"/>
                <w:sz w:val="28"/>
                <w:szCs w:val="28"/>
              </w:rPr>
            </w:pPr>
            <w:r w:rsidRPr="00D3471F">
              <w:rPr>
                <w:color w:val="000000"/>
                <w:sz w:val="28"/>
                <w:szCs w:val="28"/>
              </w:rPr>
              <w:t>УТ-4</w:t>
            </w:r>
          </w:p>
        </w:tc>
        <w:tc>
          <w:tcPr>
            <w:tcW w:w="1843" w:type="dxa"/>
            <w:tcBorders>
              <w:top w:val="nil"/>
              <w:left w:val="nil"/>
              <w:bottom w:val="single" w:sz="4" w:space="0" w:color="auto"/>
              <w:right w:val="single" w:sz="4" w:space="0" w:color="auto"/>
            </w:tcBorders>
            <w:shd w:val="clear" w:color="auto" w:fill="auto"/>
            <w:hideMark/>
          </w:tcPr>
          <w:p w14:paraId="40FCD9CF" w14:textId="77777777" w:rsidR="00D3471F" w:rsidRPr="00D3471F" w:rsidRDefault="00D3471F" w:rsidP="00A26531">
            <w:pPr>
              <w:widowControl w:val="0"/>
              <w:suppressAutoHyphens/>
              <w:rPr>
                <w:color w:val="000000"/>
                <w:sz w:val="28"/>
                <w:szCs w:val="28"/>
              </w:rPr>
            </w:pPr>
            <w:r w:rsidRPr="00D3471F">
              <w:rPr>
                <w:color w:val="000000"/>
                <w:sz w:val="28"/>
                <w:szCs w:val="28"/>
              </w:rPr>
              <w:t>УТ-5</w:t>
            </w:r>
          </w:p>
        </w:tc>
        <w:tc>
          <w:tcPr>
            <w:tcW w:w="3118" w:type="dxa"/>
            <w:tcBorders>
              <w:top w:val="nil"/>
              <w:left w:val="nil"/>
              <w:bottom w:val="single" w:sz="4" w:space="0" w:color="auto"/>
              <w:right w:val="single" w:sz="4" w:space="0" w:color="auto"/>
            </w:tcBorders>
            <w:shd w:val="clear" w:color="auto" w:fill="auto"/>
            <w:noWrap/>
            <w:vAlign w:val="bottom"/>
            <w:hideMark/>
          </w:tcPr>
          <w:p w14:paraId="6E828C6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151156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EADC224" w14:textId="77777777" w:rsidR="00D3471F" w:rsidRPr="00D3471F" w:rsidRDefault="00D3471F" w:rsidP="00A26531">
            <w:pPr>
              <w:widowControl w:val="0"/>
              <w:suppressAutoHyphens/>
              <w:rPr>
                <w:color w:val="000000"/>
                <w:sz w:val="28"/>
                <w:szCs w:val="28"/>
              </w:rPr>
            </w:pPr>
            <w:r w:rsidRPr="00D3471F">
              <w:rPr>
                <w:color w:val="000000"/>
                <w:sz w:val="28"/>
                <w:szCs w:val="28"/>
              </w:rPr>
              <w:t>0.00000475</w:t>
            </w:r>
          </w:p>
        </w:tc>
        <w:tc>
          <w:tcPr>
            <w:tcW w:w="2089" w:type="dxa"/>
            <w:tcBorders>
              <w:top w:val="nil"/>
              <w:left w:val="nil"/>
              <w:bottom w:val="single" w:sz="4" w:space="0" w:color="auto"/>
              <w:right w:val="single" w:sz="4" w:space="0" w:color="auto"/>
            </w:tcBorders>
            <w:shd w:val="clear" w:color="auto" w:fill="auto"/>
            <w:noWrap/>
            <w:vAlign w:val="bottom"/>
            <w:hideMark/>
          </w:tcPr>
          <w:p w14:paraId="2AFDB6BF" w14:textId="77777777" w:rsidR="00D3471F" w:rsidRPr="00D3471F" w:rsidRDefault="00D3471F" w:rsidP="00A26531">
            <w:pPr>
              <w:widowControl w:val="0"/>
              <w:suppressAutoHyphens/>
              <w:rPr>
                <w:color w:val="000000"/>
                <w:sz w:val="28"/>
                <w:szCs w:val="28"/>
              </w:rPr>
            </w:pPr>
            <w:r w:rsidRPr="00D3471F">
              <w:rPr>
                <w:color w:val="000000"/>
                <w:sz w:val="28"/>
                <w:szCs w:val="28"/>
              </w:rPr>
              <w:t>6.7192984</w:t>
            </w:r>
          </w:p>
        </w:tc>
        <w:tc>
          <w:tcPr>
            <w:tcW w:w="2089" w:type="dxa"/>
            <w:tcBorders>
              <w:top w:val="nil"/>
              <w:left w:val="nil"/>
              <w:bottom w:val="single" w:sz="4" w:space="0" w:color="auto"/>
              <w:right w:val="single" w:sz="4" w:space="0" w:color="auto"/>
            </w:tcBorders>
            <w:shd w:val="clear" w:color="auto" w:fill="auto"/>
            <w:noWrap/>
            <w:vAlign w:val="bottom"/>
            <w:hideMark/>
          </w:tcPr>
          <w:p w14:paraId="625884CB" w14:textId="77777777" w:rsidR="00D3471F" w:rsidRPr="00D3471F" w:rsidRDefault="00D3471F" w:rsidP="00A26531">
            <w:pPr>
              <w:widowControl w:val="0"/>
              <w:suppressAutoHyphens/>
              <w:rPr>
                <w:color w:val="000000"/>
                <w:sz w:val="28"/>
                <w:szCs w:val="28"/>
              </w:rPr>
            </w:pPr>
            <w:r w:rsidRPr="00D3471F">
              <w:rPr>
                <w:color w:val="000000"/>
                <w:sz w:val="28"/>
                <w:szCs w:val="28"/>
              </w:rPr>
              <w:t>0.148825062</w:t>
            </w:r>
          </w:p>
        </w:tc>
        <w:tc>
          <w:tcPr>
            <w:tcW w:w="1899" w:type="dxa"/>
            <w:tcBorders>
              <w:top w:val="nil"/>
              <w:left w:val="nil"/>
              <w:bottom w:val="single" w:sz="4" w:space="0" w:color="auto"/>
              <w:right w:val="single" w:sz="4" w:space="0" w:color="auto"/>
            </w:tcBorders>
            <w:shd w:val="clear" w:color="auto" w:fill="auto"/>
            <w:vAlign w:val="bottom"/>
            <w:hideMark/>
          </w:tcPr>
          <w:p w14:paraId="78EB3D8E"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3A55A4F" w14:textId="77777777" w:rsidR="00D3471F" w:rsidRPr="00D3471F" w:rsidRDefault="00D3471F" w:rsidP="00A26531">
            <w:pPr>
              <w:widowControl w:val="0"/>
              <w:suppressAutoHyphens/>
              <w:rPr>
                <w:color w:val="000000"/>
                <w:sz w:val="28"/>
                <w:szCs w:val="28"/>
              </w:rPr>
            </w:pPr>
            <w:r w:rsidRPr="00D3471F">
              <w:rPr>
                <w:color w:val="000000"/>
                <w:sz w:val="28"/>
                <w:szCs w:val="28"/>
              </w:rPr>
              <w:t>0.00003194</w:t>
            </w:r>
          </w:p>
        </w:tc>
      </w:tr>
      <w:tr w:rsidR="004B6AA6" w:rsidRPr="00D3471F" w14:paraId="275113F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5340639"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57DF8C7A" w14:textId="77777777" w:rsidR="00D3471F" w:rsidRPr="00D3471F" w:rsidRDefault="00D3471F" w:rsidP="00A26531">
            <w:pPr>
              <w:widowControl w:val="0"/>
              <w:suppressAutoHyphens/>
              <w:rPr>
                <w:color w:val="000000"/>
                <w:sz w:val="28"/>
                <w:szCs w:val="28"/>
              </w:rPr>
            </w:pPr>
            <w:r w:rsidRPr="00D3471F">
              <w:rPr>
                <w:color w:val="000000"/>
                <w:sz w:val="28"/>
                <w:szCs w:val="28"/>
              </w:rPr>
              <w:t>УТ-5</w:t>
            </w:r>
          </w:p>
        </w:tc>
        <w:tc>
          <w:tcPr>
            <w:tcW w:w="1843" w:type="dxa"/>
            <w:tcBorders>
              <w:top w:val="nil"/>
              <w:left w:val="nil"/>
              <w:bottom w:val="single" w:sz="4" w:space="0" w:color="auto"/>
              <w:right w:val="single" w:sz="4" w:space="0" w:color="auto"/>
            </w:tcBorders>
            <w:shd w:val="clear" w:color="auto" w:fill="auto"/>
            <w:hideMark/>
          </w:tcPr>
          <w:p w14:paraId="361D0102" w14:textId="77777777" w:rsidR="00D3471F" w:rsidRPr="00D3471F" w:rsidRDefault="00D3471F" w:rsidP="00A26531">
            <w:pPr>
              <w:widowControl w:val="0"/>
              <w:suppressAutoHyphens/>
              <w:rPr>
                <w:color w:val="000000"/>
                <w:sz w:val="28"/>
                <w:szCs w:val="28"/>
              </w:rPr>
            </w:pPr>
            <w:r w:rsidRPr="00D3471F">
              <w:rPr>
                <w:color w:val="000000"/>
                <w:sz w:val="28"/>
                <w:szCs w:val="28"/>
              </w:rPr>
              <w:t>УТ-6</w:t>
            </w:r>
          </w:p>
        </w:tc>
        <w:tc>
          <w:tcPr>
            <w:tcW w:w="3118" w:type="dxa"/>
            <w:tcBorders>
              <w:top w:val="nil"/>
              <w:left w:val="nil"/>
              <w:bottom w:val="single" w:sz="4" w:space="0" w:color="auto"/>
              <w:right w:val="single" w:sz="4" w:space="0" w:color="auto"/>
            </w:tcBorders>
            <w:shd w:val="clear" w:color="auto" w:fill="auto"/>
            <w:noWrap/>
            <w:vAlign w:val="bottom"/>
            <w:hideMark/>
          </w:tcPr>
          <w:p w14:paraId="7F8D8FF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4D9C2B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110A0CE" w14:textId="77777777" w:rsidR="00D3471F" w:rsidRPr="00D3471F" w:rsidRDefault="00D3471F" w:rsidP="00A26531">
            <w:pPr>
              <w:widowControl w:val="0"/>
              <w:suppressAutoHyphens/>
              <w:rPr>
                <w:color w:val="000000"/>
                <w:sz w:val="28"/>
                <w:szCs w:val="28"/>
              </w:rPr>
            </w:pPr>
            <w:r w:rsidRPr="00D3471F">
              <w:rPr>
                <w:color w:val="000000"/>
                <w:sz w:val="28"/>
                <w:szCs w:val="28"/>
              </w:rPr>
              <w:t>0.00000599</w:t>
            </w:r>
          </w:p>
        </w:tc>
        <w:tc>
          <w:tcPr>
            <w:tcW w:w="2089" w:type="dxa"/>
            <w:tcBorders>
              <w:top w:val="nil"/>
              <w:left w:val="nil"/>
              <w:bottom w:val="single" w:sz="4" w:space="0" w:color="auto"/>
              <w:right w:val="single" w:sz="4" w:space="0" w:color="auto"/>
            </w:tcBorders>
            <w:shd w:val="clear" w:color="auto" w:fill="auto"/>
            <w:noWrap/>
            <w:vAlign w:val="bottom"/>
            <w:hideMark/>
          </w:tcPr>
          <w:p w14:paraId="55F5D813" w14:textId="77777777" w:rsidR="00D3471F" w:rsidRPr="00D3471F" w:rsidRDefault="00D3471F" w:rsidP="00A26531">
            <w:pPr>
              <w:widowControl w:val="0"/>
              <w:suppressAutoHyphens/>
              <w:rPr>
                <w:color w:val="000000"/>
                <w:sz w:val="28"/>
                <w:szCs w:val="28"/>
              </w:rPr>
            </w:pPr>
            <w:r w:rsidRPr="00D3471F">
              <w:rPr>
                <w:color w:val="000000"/>
                <w:sz w:val="28"/>
                <w:szCs w:val="28"/>
              </w:rPr>
              <w:t>6.715758</w:t>
            </w:r>
          </w:p>
        </w:tc>
        <w:tc>
          <w:tcPr>
            <w:tcW w:w="2089" w:type="dxa"/>
            <w:tcBorders>
              <w:top w:val="nil"/>
              <w:left w:val="nil"/>
              <w:bottom w:val="single" w:sz="4" w:space="0" w:color="auto"/>
              <w:right w:val="single" w:sz="4" w:space="0" w:color="auto"/>
            </w:tcBorders>
            <w:shd w:val="clear" w:color="auto" w:fill="auto"/>
            <w:noWrap/>
            <w:vAlign w:val="bottom"/>
            <w:hideMark/>
          </w:tcPr>
          <w:p w14:paraId="536F378E" w14:textId="77777777" w:rsidR="00D3471F" w:rsidRPr="00D3471F" w:rsidRDefault="00D3471F" w:rsidP="00A26531">
            <w:pPr>
              <w:widowControl w:val="0"/>
              <w:suppressAutoHyphens/>
              <w:rPr>
                <w:color w:val="000000"/>
                <w:sz w:val="28"/>
                <w:szCs w:val="28"/>
              </w:rPr>
            </w:pPr>
            <w:r w:rsidRPr="00D3471F">
              <w:rPr>
                <w:color w:val="000000"/>
                <w:sz w:val="28"/>
                <w:szCs w:val="28"/>
              </w:rPr>
              <w:t>0.148903518</w:t>
            </w:r>
          </w:p>
        </w:tc>
        <w:tc>
          <w:tcPr>
            <w:tcW w:w="1899" w:type="dxa"/>
            <w:tcBorders>
              <w:top w:val="nil"/>
              <w:left w:val="nil"/>
              <w:bottom w:val="single" w:sz="4" w:space="0" w:color="auto"/>
              <w:right w:val="single" w:sz="4" w:space="0" w:color="auto"/>
            </w:tcBorders>
            <w:shd w:val="clear" w:color="auto" w:fill="auto"/>
            <w:vAlign w:val="bottom"/>
            <w:hideMark/>
          </w:tcPr>
          <w:p w14:paraId="6CB3169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D761D5C" w14:textId="77777777" w:rsidR="00D3471F" w:rsidRPr="00D3471F" w:rsidRDefault="00D3471F" w:rsidP="00A26531">
            <w:pPr>
              <w:widowControl w:val="0"/>
              <w:suppressAutoHyphens/>
              <w:rPr>
                <w:color w:val="000000"/>
                <w:sz w:val="28"/>
                <w:szCs w:val="28"/>
              </w:rPr>
            </w:pPr>
            <w:r w:rsidRPr="00D3471F">
              <w:rPr>
                <w:color w:val="000000"/>
                <w:sz w:val="28"/>
                <w:szCs w:val="28"/>
              </w:rPr>
              <w:t>0.00004021</w:t>
            </w:r>
          </w:p>
        </w:tc>
      </w:tr>
      <w:tr w:rsidR="004B6AA6" w:rsidRPr="00D3471F" w14:paraId="039C7C5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C7881E9"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661CBFE7" w14:textId="77777777" w:rsidR="00D3471F" w:rsidRPr="00D3471F" w:rsidRDefault="00D3471F" w:rsidP="00A26531">
            <w:pPr>
              <w:widowControl w:val="0"/>
              <w:suppressAutoHyphens/>
              <w:rPr>
                <w:color w:val="000000"/>
                <w:sz w:val="28"/>
                <w:szCs w:val="28"/>
              </w:rPr>
            </w:pPr>
            <w:r w:rsidRPr="00D3471F">
              <w:rPr>
                <w:color w:val="000000"/>
                <w:sz w:val="28"/>
                <w:szCs w:val="28"/>
              </w:rPr>
              <w:t>УТ-16</w:t>
            </w:r>
          </w:p>
        </w:tc>
        <w:tc>
          <w:tcPr>
            <w:tcW w:w="1843" w:type="dxa"/>
            <w:tcBorders>
              <w:top w:val="nil"/>
              <w:left w:val="nil"/>
              <w:bottom w:val="single" w:sz="4" w:space="0" w:color="auto"/>
              <w:right w:val="single" w:sz="4" w:space="0" w:color="auto"/>
            </w:tcBorders>
            <w:shd w:val="clear" w:color="auto" w:fill="auto"/>
            <w:hideMark/>
          </w:tcPr>
          <w:p w14:paraId="77FAEF49" w14:textId="77777777" w:rsidR="00D3471F" w:rsidRPr="00D3471F" w:rsidRDefault="00D3471F" w:rsidP="00A26531">
            <w:pPr>
              <w:widowControl w:val="0"/>
              <w:suppressAutoHyphens/>
              <w:rPr>
                <w:color w:val="000000"/>
                <w:sz w:val="28"/>
                <w:szCs w:val="28"/>
              </w:rPr>
            </w:pPr>
            <w:r w:rsidRPr="00D3471F">
              <w:rPr>
                <w:color w:val="000000"/>
                <w:sz w:val="28"/>
                <w:szCs w:val="28"/>
              </w:rPr>
              <w:t>УТ-17</w:t>
            </w:r>
          </w:p>
        </w:tc>
        <w:tc>
          <w:tcPr>
            <w:tcW w:w="3118" w:type="dxa"/>
            <w:tcBorders>
              <w:top w:val="nil"/>
              <w:left w:val="nil"/>
              <w:bottom w:val="single" w:sz="4" w:space="0" w:color="auto"/>
              <w:right w:val="single" w:sz="4" w:space="0" w:color="auto"/>
            </w:tcBorders>
            <w:shd w:val="clear" w:color="auto" w:fill="auto"/>
            <w:noWrap/>
            <w:vAlign w:val="bottom"/>
            <w:hideMark/>
          </w:tcPr>
          <w:p w14:paraId="335BFFB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B6DE99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2A83FF1" w14:textId="77777777" w:rsidR="00D3471F" w:rsidRPr="00D3471F" w:rsidRDefault="00D3471F" w:rsidP="00A26531">
            <w:pPr>
              <w:widowControl w:val="0"/>
              <w:suppressAutoHyphens/>
              <w:rPr>
                <w:color w:val="000000"/>
                <w:sz w:val="28"/>
                <w:szCs w:val="28"/>
              </w:rPr>
            </w:pPr>
            <w:r w:rsidRPr="00D3471F">
              <w:rPr>
                <w:color w:val="000000"/>
                <w:sz w:val="28"/>
                <w:szCs w:val="28"/>
              </w:rPr>
              <w:t>0.00000695</w:t>
            </w:r>
          </w:p>
        </w:tc>
        <w:tc>
          <w:tcPr>
            <w:tcW w:w="2089" w:type="dxa"/>
            <w:tcBorders>
              <w:top w:val="nil"/>
              <w:left w:val="nil"/>
              <w:bottom w:val="single" w:sz="4" w:space="0" w:color="auto"/>
              <w:right w:val="single" w:sz="4" w:space="0" w:color="auto"/>
            </w:tcBorders>
            <w:shd w:val="clear" w:color="auto" w:fill="auto"/>
            <w:noWrap/>
            <w:vAlign w:val="bottom"/>
            <w:hideMark/>
          </w:tcPr>
          <w:p w14:paraId="3BA9EFF8" w14:textId="77777777" w:rsidR="00D3471F" w:rsidRPr="00D3471F" w:rsidRDefault="00D3471F" w:rsidP="00A26531">
            <w:pPr>
              <w:widowControl w:val="0"/>
              <w:suppressAutoHyphens/>
              <w:rPr>
                <w:color w:val="000000"/>
                <w:sz w:val="28"/>
                <w:szCs w:val="28"/>
              </w:rPr>
            </w:pPr>
            <w:r w:rsidRPr="00D3471F">
              <w:rPr>
                <w:color w:val="000000"/>
                <w:sz w:val="28"/>
                <w:szCs w:val="28"/>
              </w:rPr>
              <w:t>5.9529188</w:t>
            </w:r>
          </w:p>
        </w:tc>
        <w:tc>
          <w:tcPr>
            <w:tcW w:w="2089" w:type="dxa"/>
            <w:tcBorders>
              <w:top w:val="nil"/>
              <w:left w:val="nil"/>
              <w:bottom w:val="single" w:sz="4" w:space="0" w:color="auto"/>
              <w:right w:val="single" w:sz="4" w:space="0" w:color="auto"/>
            </w:tcBorders>
            <w:shd w:val="clear" w:color="auto" w:fill="auto"/>
            <w:noWrap/>
            <w:vAlign w:val="bottom"/>
            <w:hideMark/>
          </w:tcPr>
          <w:p w14:paraId="0167DAD5" w14:textId="77777777" w:rsidR="00D3471F" w:rsidRPr="00D3471F" w:rsidRDefault="00D3471F" w:rsidP="00A26531">
            <w:pPr>
              <w:widowControl w:val="0"/>
              <w:suppressAutoHyphens/>
              <w:rPr>
                <w:color w:val="000000"/>
                <w:sz w:val="28"/>
                <w:szCs w:val="28"/>
              </w:rPr>
            </w:pPr>
            <w:r w:rsidRPr="00D3471F">
              <w:rPr>
                <w:color w:val="000000"/>
                <w:sz w:val="28"/>
                <w:szCs w:val="28"/>
              </w:rPr>
              <w:t>0.167984822</w:t>
            </w:r>
          </w:p>
        </w:tc>
        <w:tc>
          <w:tcPr>
            <w:tcW w:w="1899" w:type="dxa"/>
            <w:tcBorders>
              <w:top w:val="nil"/>
              <w:left w:val="nil"/>
              <w:bottom w:val="single" w:sz="4" w:space="0" w:color="auto"/>
              <w:right w:val="single" w:sz="4" w:space="0" w:color="auto"/>
            </w:tcBorders>
            <w:shd w:val="clear" w:color="auto" w:fill="auto"/>
            <w:vAlign w:val="bottom"/>
            <w:hideMark/>
          </w:tcPr>
          <w:p w14:paraId="0842D9C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7A943D8" w14:textId="77777777" w:rsidR="00D3471F" w:rsidRPr="00D3471F" w:rsidRDefault="00D3471F" w:rsidP="00A26531">
            <w:pPr>
              <w:widowControl w:val="0"/>
              <w:suppressAutoHyphens/>
              <w:rPr>
                <w:color w:val="000000"/>
                <w:sz w:val="28"/>
                <w:szCs w:val="28"/>
              </w:rPr>
            </w:pPr>
            <w:r w:rsidRPr="00D3471F">
              <w:rPr>
                <w:color w:val="000000"/>
                <w:sz w:val="28"/>
                <w:szCs w:val="28"/>
              </w:rPr>
              <w:t>0.00004135</w:t>
            </w:r>
          </w:p>
        </w:tc>
      </w:tr>
      <w:tr w:rsidR="004B6AA6" w:rsidRPr="00D3471F" w14:paraId="71BC083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559EC2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w:t>
            </w:r>
            <w:r w:rsidRPr="00D3471F">
              <w:rPr>
                <w:color w:val="000000"/>
                <w:sz w:val="28"/>
                <w:szCs w:val="28"/>
              </w:rPr>
              <w:lastRenderedPageBreak/>
              <w:t>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05C5899F"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УТ-16</w:t>
            </w:r>
          </w:p>
        </w:tc>
        <w:tc>
          <w:tcPr>
            <w:tcW w:w="1843" w:type="dxa"/>
            <w:tcBorders>
              <w:top w:val="nil"/>
              <w:left w:val="nil"/>
              <w:bottom w:val="single" w:sz="4" w:space="0" w:color="auto"/>
              <w:right w:val="single" w:sz="4" w:space="0" w:color="auto"/>
            </w:tcBorders>
            <w:shd w:val="clear" w:color="auto" w:fill="auto"/>
            <w:hideMark/>
          </w:tcPr>
          <w:p w14:paraId="063D54BF" w14:textId="77777777" w:rsidR="00D3471F" w:rsidRPr="00D3471F" w:rsidRDefault="00D3471F" w:rsidP="00A26531">
            <w:pPr>
              <w:widowControl w:val="0"/>
              <w:suppressAutoHyphens/>
              <w:rPr>
                <w:color w:val="000000"/>
                <w:sz w:val="28"/>
                <w:szCs w:val="28"/>
              </w:rPr>
            </w:pPr>
            <w:r w:rsidRPr="00D3471F">
              <w:rPr>
                <w:color w:val="000000"/>
                <w:sz w:val="28"/>
                <w:szCs w:val="28"/>
              </w:rPr>
              <w:t>Стр. 46</w:t>
            </w:r>
          </w:p>
        </w:tc>
        <w:tc>
          <w:tcPr>
            <w:tcW w:w="3118" w:type="dxa"/>
            <w:tcBorders>
              <w:top w:val="nil"/>
              <w:left w:val="nil"/>
              <w:bottom w:val="single" w:sz="4" w:space="0" w:color="auto"/>
              <w:right w:val="single" w:sz="4" w:space="0" w:color="auto"/>
            </w:tcBorders>
            <w:shd w:val="clear" w:color="auto" w:fill="auto"/>
            <w:noWrap/>
            <w:vAlign w:val="bottom"/>
            <w:hideMark/>
          </w:tcPr>
          <w:p w14:paraId="125E1DE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FAEFF7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78A4C92"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4FA8518F"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074DB099"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4A7C824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59F779A"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6BEBD318"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59310F2"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05FE0955" w14:textId="77777777" w:rsidR="00D3471F" w:rsidRPr="00D3471F" w:rsidRDefault="00D3471F" w:rsidP="00A26531">
            <w:pPr>
              <w:widowControl w:val="0"/>
              <w:suppressAutoHyphens/>
              <w:rPr>
                <w:color w:val="000000"/>
                <w:sz w:val="28"/>
                <w:szCs w:val="28"/>
              </w:rPr>
            </w:pPr>
            <w:r w:rsidRPr="00D3471F">
              <w:rPr>
                <w:color w:val="000000"/>
                <w:sz w:val="28"/>
                <w:szCs w:val="28"/>
              </w:rPr>
              <w:t>УТ-15</w:t>
            </w:r>
          </w:p>
        </w:tc>
        <w:tc>
          <w:tcPr>
            <w:tcW w:w="1843" w:type="dxa"/>
            <w:tcBorders>
              <w:top w:val="nil"/>
              <w:left w:val="nil"/>
              <w:bottom w:val="single" w:sz="4" w:space="0" w:color="auto"/>
              <w:right w:val="single" w:sz="4" w:space="0" w:color="auto"/>
            </w:tcBorders>
            <w:shd w:val="clear" w:color="auto" w:fill="auto"/>
            <w:hideMark/>
          </w:tcPr>
          <w:p w14:paraId="7DB8A731" w14:textId="77777777" w:rsidR="00D3471F" w:rsidRPr="00D3471F" w:rsidRDefault="00D3471F" w:rsidP="00A26531">
            <w:pPr>
              <w:widowControl w:val="0"/>
              <w:suppressAutoHyphens/>
              <w:rPr>
                <w:color w:val="000000"/>
                <w:sz w:val="28"/>
                <w:szCs w:val="28"/>
              </w:rPr>
            </w:pPr>
            <w:r w:rsidRPr="00D3471F">
              <w:rPr>
                <w:color w:val="000000"/>
                <w:sz w:val="28"/>
                <w:szCs w:val="28"/>
              </w:rPr>
              <w:t>УТ-16</w:t>
            </w:r>
          </w:p>
        </w:tc>
        <w:tc>
          <w:tcPr>
            <w:tcW w:w="3118" w:type="dxa"/>
            <w:tcBorders>
              <w:top w:val="nil"/>
              <w:left w:val="nil"/>
              <w:bottom w:val="single" w:sz="4" w:space="0" w:color="auto"/>
              <w:right w:val="single" w:sz="4" w:space="0" w:color="auto"/>
            </w:tcBorders>
            <w:shd w:val="clear" w:color="auto" w:fill="auto"/>
            <w:noWrap/>
            <w:vAlign w:val="bottom"/>
            <w:hideMark/>
          </w:tcPr>
          <w:p w14:paraId="6ACCA87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8677B0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4E886F3" w14:textId="77777777" w:rsidR="00D3471F" w:rsidRPr="00D3471F" w:rsidRDefault="00D3471F" w:rsidP="00A26531">
            <w:pPr>
              <w:widowControl w:val="0"/>
              <w:suppressAutoHyphens/>
              <w:rPr>
                <w:color w:val="000000"/>
                <w:sz w:val="28"/>
                <w:szCs w:val="28"/>
              </w:rPr>
            </w:pPr>
            <w:r w:rsidRPr="00D3471F">
              <w:rPr>
                <w:color w:val="000000"/>
                <w:sz w:val="28"/>
                <w:szCs w:val="28"/>
              </w:rPr>
              <w:t>0.00000934</w:t>
            </w:r>
          </w:p>
        </w:tc>
        <w:tc>
          <w:tcPr>
            <w:tcW w:w="2089" w:type="dxa"/>
            <w:tcBorders>
              <w:top w:val="nil"/>
              <w:left w:val="nil"/>
              <w:bottom w:val="single" w:sz="4" w:space="0" w:color="auto"/>
              <w:right w:val="single" w:sz="4" w:space="0" w:color="auto"/>
            </w:tcBorders>
            <w:shd w:val="clear" w:color="auto" w:fill="auto"/>
            <w:noWrap/>
            <w:vAlign w:val="bottom"/>
            <w:hideMark/>
          </w:tcPr>
          <w:p w14:paraId="278E0154" w14:textId="77777777" w:rsidR="00D3471F" w:rsidRPr="00D3471F" w:rsidRDefault="00D3471F" w:rsidP="00A26531">
            <w:pPr>
              <w:widowControl w:val="0"/>
              <w:suppressAutoHyphens/>
              <w:rPr>
                <w:color w:val="000000"/>
                <w:sz w:val="28"/>
                <w:szCs w:val="28"/>
              </w:rPr>
            </w:pPr>
            <w:r w:rsidRPr="00D3471F">
              <w:rPr>
                <w:color w:val="000000"/>
                <w:sz w:val="28"/>
                <w:szCs w:val="28"/>
              </w:rPr>
              <w:t>5.9474192</w:t>
            </w:r>
          </w:p>
        </w:tc>
        <w:tc>
          <w:tcPr>
            <w:tcW w:w="2089" w:type="dxa"/>
            <w:tcBorders>
              <w:top w:val="nil"/>
              <w:left w:val="nil"/>
              <w:bottom w:val="single" w:sz="4" w:space="0" w:color="auto"/>
              <w:right w:val="single" w:sz="4" w:space="0" w:color="auto"/>
            </w:tcBorders>
            <w:shd w:val="clear" w:color="auto" w:fill="auto"/>
            <w:noWrap/>
            <w:vAlign w:val="bottom"/>
            <w:hideMark/>
          </w:tcPr>
          <w:p w14:paraId="0DD5C052" w14:textId="77777777" w:rsidR="00D3471F" w:rsidRPr="00D3471F" w:rsidRDefault="00D3471F" w:rsidP="00A26531">
            <w:pPr>
              <w:widowControl w:val="0"/>
              <w:suppressAutoHyphens/>
              <w:rPr>
                <w:color w:val="000000"/>
                <w:sz w:val="28"/>
                <w:szCs w:val="28"/>
              </w:rPr>
            </w:pPr>
            <w:r w:rsidRPr="00D3471F">
              <w:rPr>
                <w:color w:val="000000"/>
                <w:sz w:val="28"/>
                <w:szCs w:val="28"/>
              </w:rPr>
              <w:t>0.168140158</w:t>
            </w:r>
          </w:p>
        </w:tc>
        <w:tc>
          <w:tcPr>
            <w:tcW w:w="1899" w:type="dxa"/>
            <w:tcBorders>
              <w:top w:val="nil"/>
              <w:left w:val="nil"/>
              <w:bottom w:val="single" w:sz="4" w:space="0" w:color="auto"/>
              <w:right w:val="single" w:sz="4" w:space="0" w:color="auto"/>
            </w:tcBorders>
            <w:shd w:val="clear" w:color="auto" w:fill="auto"/>
            <w:vAlign w:val="bottom"/>
            <w:hideMark/>
          </w:tcPr>
          <w:p w14:paraId="5C3FC43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557FF5A" w14:textId="77777777" w:rsidR="00D3471F" w:rsidRPr="00D3471F" w:rsidRDefault="00D3471F" w:rsidP="00A26531">
            <w:pPr>
              <w:widowControl w:val="0"/>
              <w:suppressAutoHyphens/>
              <w:rPr>
                <w:color w:val="000000"/>
                <w:sz w:val="28"/>
                <w:szCs w:val="28"/>
              </w:rPr>
            </w:pPr>
            <w:r w:rsidRPr="00D3471F">
              <w:rPr>
                <w:color w:val="000000"/>
                <w:sz w:val="28"/>
                <w:szCs w:val="28"/>
              </w:rPr>
              <w:t>0.00005555</w:t>
            </w:r>
          </w:p>
        </w:tc>
      </w:tr>
      <w:tr w:rsidR="004B6AA6" w:rsidRPr="00D3471F" w14:paraId="6DB425A8"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10E30C9"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28726C9B" w14:textId="77777777" w:rsidR="00D3471F" w:rsidRPr="00D3471F" w:rsidRDefault="00D3471F" w:rsidP="00A26531">
            <w:pPr>
              <w:widowControl w:val="0"/>
              <w:suppressAutoHyphens/>
              <w:rPr>
                <w:color w:val="000000"/>
                <w:sz w:val="28"/>
                <w:szCs w:val="28"/>
              </w:rPr>
            </w:pPr>
            <w:r w:rsidRPr="00D3471F">
              <w:rPr>
                <w:color w:val="000000"/>
                <w:sz w:val="28"/>
                <w:szCs w:val="28"/>
              </w:rPr>
              <w:t>УТ-15</w:t>
            </w:r>
          </w:p>
        </w:tc>
        <w:tc>
          <w:tcPr>
            <w:tcW w:w="1843" w:type="dxa"/>
            <w:tcBorders>
              <w:top w:val="nil"/>
              <w:left w:val="nil"/>
              <w:bottom w:val="single" w:sz="4" w:space="0" w:color="auto"/>
              <w:right w:val="single" w:sz="4" w:space="0" w:color="auto"/>
            </w:tcBorders>
            <w:shd w:val="clear" w:color="auto" w:fill="auto"/>
            <w:hideMark/>
          </w:tcPr>
          <w:p w14:paraId="48BD4B21" w14:textId="77777777" w:rsidR="00D3471F" w:rsidRPr="00D3471F" w:rsidRDefault="00D3471F" w:rsidP="00A26531">
            <w:pPr>
              <w:widowControl w:val="0"/>
              <w:suppressAutoHyphens/>
              <w:rPr>
                <w:color w:val="000000"/>
                <w:sz w:val="28"/>
                <w:szCs w:val="28"/>
              </w:rPr>
            </w:pPr>
            <w:r w:rsidRPr="00D3471F">
              <w:rPr>
                <w:color w:val="000000"/>
                <w:sz w:val="28"/>
                <w:szCs w:val="28"/>
              </w:rPr>
              <w:t>Стр. 47</w:t>
            </w:r>
          </w:p>
        </w:tc>
        <w:tc>
          <w:tcPr>
            <w:tcW w:w="3118" w:type="dxa"/>
            <w:tcBorders>
              <w:top w:val="nil"/>
              <w:left w:val="nil"/>
              <w:bottom w:val="single" w:sz="4" w:space="0" w:color="auto"/>
              <w:right w:val="single" w:sz="4" w:space="0" w:color="auto"/>
            </w:tcBorders>
            <w:shd w:val="clear" w:color="auto" w:fill="auto"/>
            <w:noWrap/>
            <w:vAlign w:val="bottom"/>
            <w:hideMark/>
          </w:tcPr>
          <w:p w14:paraId="4CBE719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11938A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FA017DD"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3BC08361" w14:textId="77777777" w:rsidR="00D3471F" w:rsidRPr="00D3471F" w:rsidRDefault="00D3471F" w:rsidP="00A26531">
            <w:pPr>
              <w:widowControl w:val="0"/>
              <w:suppressAutoHyphens/>
              <w:rPr>
                <w:color w:val="000000"/>
                <w:sz w:val="28"/>
                <w:szCs w:val="28"/>
              </w:rPr>
            </w:pPr>
            <w:r w:rsidRPr="00D3471F">
              <w:rPr>
                <w:color w:val="000000"/>
                <w:sz w:val="28"/>
                <w:szCs w:val="28"/>
              </w:rPr>
              <w:t>4.8201746</w:t>
            </w:r>
          </w:p>
        </w:tc>
        <w:tc>
          <w:tcPr>
            <w:tcW w:w="2089" w:type="dxa"/>
            <w:tcBorders>
              <w:top w:val="nil"/>
              <w:left w:val="nil"/>
              <w:bottom w:val="single" w:sz="4" w:space="0" w:color="auto"/>
              <w:right w:val="single" w:sz="4" w:space="0" w:color="auto"/>
            </w:tcBorders>
            <w:shd w:val="clear" w:color="auto" w:fill="auto"/>
            <w:noWrap/>
            <w:vAlign w:val="bottom"/>
            <w:hideMark/>
          </w:tcPr>
          <w:p w14:paraId="637CF116" w14:textId="77777777" w:rsidR="00D3471F" w:rsidRPr="00D3471F" w:rsidRDefault="00D3471F" w:rsidP="00A26531">
            <w:pPr>
              <w:widowControl w:val="0"/>
              <w:suppressAutoHyphens/>
              <w:rPr>
                <w:color w:val="000000"/>
                <w:sz w:val="28"/>
                <w:szCs w:val="28"/>
              </w:rPr>
            </w:pPr>
            <w:r w:rsidRPr="00D3471F">
              <w:rPr>
                <w:color w:val="000000"/>
                <w:sz w:val="28"/>
                <w:szCs w:val="28"/>
              </w:rPr>
              <w:t>0.207461367</w:t>
            </w:r>
          </w:p>
        </w:tc>
        <w:tc>
          <w:tcPr>
            <w:tcW w:w="1899" w:type="dxa"/>
            <w:tcBorders>
              <w:top w:val="nil"/>
              <w:left w:val="nil"/>
              <w:bottom w:val="single" w:sz="4" w:space="0" w:color="auto"/>
              <w:right w:val="single" w:sz="4" w:space="0" w:color="auto"/>
            </w:tcBorders>
            <w:shd w:val="clear" w:color="auto" w:fill="auto"/>
            <w:vAlign w:val="bottom"/>
            <w:hideMark/>
          </w:tcPr>
          <w:p w14:paraId="4B39B27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F8007B2" w14:textId="77777777" w:rsidR="00D3471F" w:rsidRPr="00D3471F" w:rsidRDefault="00D3471F" w:rsidP="00A26531">
            <w:pPr>
              <w:widowControl w:val="0"/>
              <w:suppressAutoHyphens/>
              <w:rPr>
                <w:color w:val="000000"/>
                <w:sz w:val="28"/>
                <w:szCs w:val="28"/>
              </w:rPr>
            </w:pPr>
            <w:r w:rsidRPr="00D3471F">
              <w:rPr>
                <w:color w:val="000000"/>
                <w:sz w:val="28"/>
                <w:szCs w:val="28"/>
              </w:rPr>
              <w:t>0.00000866</w:t>
            </w:r>
          </w:p>
        </w:tc>
      </w:tr>
      <w:tr w:rsidR="004B6AA6" w:rsidRPr="00D3471F" w14:paraId="2CE45558"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31590BF"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5D5ECCD2" w14:textId="77777777" w:rsidR="00D3471F" w:rsidRPr="00D3471F" w:rsidRDefault="00D3471F" w:rsidP="00A26531">
            <w:pPr>
              <w:widowControl w:val="0"/>
              <w:suppressAutoHyphens/>
              <w:rPr>
                <w:color w:val="000000"/>
                <w:sz w:val="28"/>
                <w:szCs w:val="28"/>
              </w:rPr>
            </w:pPr>
            <w:r w:rsidRPr="00D3471F">
              <w:rPr>
                <w:color w:val="000000"/>
                <w:sz w:val="28"/>
                <w:szCs w:val="28"/>
              </w:rPr>
              <w:t>УТ-2</w:t>
            </w:r>
          </w:p>
        </w:tc>
        <w:tc>
          <w:tcPr>
            <w:tcW w:w="1843" w:type="dxa"/>
            <w:tcBorders>
              <w:top w:val="nil"/>
              <w:left w:val="nil"/>
              <w:bottom w:val="single" w:sz="4" w:space="0" w:color="auto"/>
              <w:right w:val="single" w:sz="4" w:space="0" w:color="auto"/>
            </w:tcBorders>
            <w:shd w:val="clear" w:color="auto" w:fill="auto"/>
            <w:hideMark/>
          </w:tcPr>
          <w:p w14:paraId="18E4818A" w14:textId="77777777" w:rsidR="00D3471F" w:rsidRPr="00D3471F" w:rsidRDefault="00D3471F" w:rsidP="00A26531">
            <w:pPr>
              <w:widowControl w:val="0"/>
              <w:suppressAutoHyphens/>
              <w:rPr>
                <w:color w:val="000000"/>
                <w:sz w:val="28"/>
                <w:szCs w:val="28"/>
              </w:rPr>
            </w:pPr>
            <w:r w:rsidRPr="00D3471F">
              <w:rPr>
                <w:color w:val="000000"/>
                <w:sz w:val="28"/>
                <w:szCs w:val="28"/>
              </w:rPr>
              <w:t>УТ-2.1</w:t>
            </w:r>
          </w:p>
        </w:tc>
        <w:tc>
          <w:tcPr>
            <w:tcW w:w="3118" w:type="dxa"/>
            <w:tcBorders>
              <w:top w:val="nil"/>
              <w:left w:val="nil"/>
              <w:bottom w:val="single" w:sz="4" w:space="0" w:color="auto"/>
              <w:right w:val="single" w:sz="4" w:space="0" w:color="auto"/>
            </w:tcBorders>
            <w:shd w:val="clear" w:color="auto" w:fill="auto"/>
            <w:noWrap/>
            <w:vAlign w:val="bottom"/>
            <w:hideMark/>
          </w:tcPr>
          <w:p w14:paraId="3CC5C14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9950BD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5F4671D" w14:textId="77777777" w:rsidR="00D3471F" w:rsidRPr="00D3471F" w:rsidRDefault="00D3471F" w:rsidP="00A26531">
            <w:pPr>
              <w:widowControl w:val="0"/>
              <w:suppressAutoHyphens/>
              <w:rPr>
                <w:color w:val="000000"/>
                <w:sz w:val="28"/>
                <w:szCs w:val="28"/>
              </w:rPr>
            </w:pPr>
            <w:r w:rsidRPr="00D3471F">
              <w:rPr>
                <w:color w:val="000000"/>
                <w:sz w:val="28"/>
                <w:szCs w:val="28"/>
              </w:rPr>
              <w:t>0.00000778</w:t>
            </w:r>
          </w:p>
        </w:tc>
        <w:tc>
          <w:tcPr>
            <w:tcW w:w="2089" w:type="dxa"/>
            <w:tcBorders>
              <w:top w:val="nil"/>
              <w:left w:val="nil"/>
              <w:bottom w:val="single" w:sz="4" w:space="0" w:color="auto"/>
              <w:right w:val="single" w:sz="4" w:space="0" w:color="auto"/>
            </w:tcBorders>
            <w:shd w:val="clear" w:color="auto" w:fill="auto"/>
            <w:noWrap/>
            <w:vAlign w:val="bottom"/>
            <w:hideMark/>
          </w:tcPr>
          <w:p w14:paraId="7C2490DC" w14:textId="77777777" w:rsidR="00D3471F" w:rsidRPr="00D3471F" w:rsidRDefault="00D3471F" w:rsidP="00A26531">
            <w:pPr>
              <w:widowControl w:val="0"/>
              <w:suppressAutoHyphens/>
              <w:rPr>
                <w:color w:val="000000"/>
                <w:sz w:val="28"/>
                <w:szCs w:val="28"/>
              </w:rPr>
            </w:pPr>
            <w:r w:rsidRPr="00D3471F">
              <w:rPr>
                <w:color w:val="000000"/>
                <w:sz w:val="28"/>
                <w:szCs w:val="28"/>
              </w:rPr>
              <w:t>6.7106022</w:t>
            </w:r>
          </w:p>
        </w:tc>
        <w:tc>
          <w:tcPr>
            <w:tcW w:w="2089" w:type="dxa"/>
            <w:tcBorders>
              <w:top w:val="nil"/>
              <w:left w:val="nil"/>
              <w:bottom w:val="single" w:sz="4" w:space="0" w:color="auto"/>
              <w:right w:val="single" w:sz="4" w:space="0" w:color="auto"/>
            </w:tcBorders>
            <w:shd w:val="clear" w:color="auto" w:fill="auto"/>
            <w:noWrap/>
            <w:vAlign w:val="bottom"/>
            <w:hideMark/>
          </w:tcPr>
          <w:p w14:paraId="21D63325" w14:textId="77777777" w:rsidR="00D3471F" w:rsidRPr="00D3471F" w:rsidRDefault="00D3471F" w:rsidP="00A26531">
            <w:pPr>
              <w:widowControl w:val="0"/>
              <w:suppressAutoHyphens/>
              <w:rPr>
                <w:color w:val="000000"/>
                <w:sz w:val="28"/>
                <w:szCs w:val="28"/>
              </w:rPr>
            </w:pPr>
            <w:r w:rsidRPr="00D3471F">
              <w:rPr>
                <w:color w:val="000000"/>
                <w:sz w:val="28"/>
                <w:szCs w:val="28"/>
              </w:rPr>
              <w:t>0.149017923</w:t>
            </w:r>
          </w:p>
        </w:tc>
        <w:tc>
          <w:tcPr>
            <w:tcW w:w="1899" w:type="dxa"/>
            <w:tcBorders>
              <w:top w:val="nil"/>
              <w:left w:val="nil"/>
              <w:bottom w:val="single" w:sz="4" w:space="0" w:color="auto"/>
              <w:right w:val="single" w:sz="4" w:space="0" w:color="auto"/>
            </w:tcBorders>
            <w:shd w:val="clear" w:color="auto" w:fill="auto"/>
            <w:vAlign w:val="bottom"/>
            <w:hideMark/>
          </w:tcPr>
          <w:p w14:paraId="3174E99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D31DC7B" w14:textId="77777777" w:rsidR="00D3471F" w:rsidRPr="00D3471F" w:rsidRDefault="00D3471F" w:rsidP="00A26531">
            <w:pPr>
              <w:widowControl w:val="0"/>
              <w:suppressAutoHyphens/>
              <w:rPr>
                <w:color w:val="000000"/>
                <w:sz w:val="28"/>
                <w:szCs w:val="28"/>
              </w:rPr>
            </w:pPr>
            <w:r w:rsidRPr="00D3471F">
              <w:rPr>
                <w:color w:val="000000"/>
                <w:sz w:val="28"/>
                <w:szCs w:val="28"/>
              </w:rPr>
              <w:t>0.00005223</w:t>
            </w:r>
          </w:p>
        </w:tc>
      </w:tr>
      <w:tr w:rsidR="004B6AA6" w:rsidRPr="00D3471F" w14:paraId="650696A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EAAD1C8"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0A3EC412" w14:textId="77777777" w:rsidR="00D3471F" w:rsidRPr="00D3471F" w:rsidRDefault="00D3471F" w:rsidP="00A26531">
            <w:pPr>
              <w:widowControl w:val="0"/>
              <w:suppressAutoHyphens/>
              <w:rPr>
                <w:color w:val="000000"/>
                <w:sz w:val="28"/>
                <w:szCs w:val="28"/>
              </w:rPr>
            </w:pPr>
            <w:r w:rsidRPr="00D3471F">
              <w:rPr>
                <w:color w:val="000000"/>
                <w:sz w:val="28"/>
                <w:szCs w:val="28"/>
              </w:rPr>
              <w:t>УТ-6</w:t>
            </w:r>
          </w:p>
        </w:tc>
        <w:tc>
          <w:tcPr>
            <w:tcW w:w="1843" w:type="dxa"/>
            <w:tcBorders>
              <w:top w:val="nil"/>
              <w:left w:val="nil"/>
              <w:bottom w:val="single" w:sz="4" w:space="0" w:color="auto"/>
              <w:right w:val="single" w:sz="4" w:space="0" w:color="auto"/>
            </w:tcBorders>
            <w:shd w:val="clear" w:color="auto" w:fill="auto"/>
            <w:hideMark/>
          </w:tcPr>
          <w:p w14:paraId="24F494EC" w14:textId="77777777" w:rsidR="00D3471F" w:rsidRPr="00D3471F" w:rsidRDefault="00D3471F" w:rsidP="00A26531">
            <w:pPr>
              <w:widowControl w:val="0"/>
              <w:suppressAutoHyphens/>
              <w:rPr>
                <w:color w:val="000000"/>
                <w:sz w:val="28"/>
                <w:szCs w:val="28"/>
              </w:rPr>
            </w:pPr>
            <w:r w:rsidRPr="00D3471F">
              <w:rPr>
                <w:color w:val="000000"/>
                <w:sz w:val="28"/>
                <w:szCs w:val="28"/>
              </w:rPr>
              <w:t>Стр. 54</w:t>
            </w:r>
          </w:p>
        </w:tc>
        <w:tc>
          <w:tcPr>
            <w:tcW w:w="3118" w:type="dxa"/>
            <w:tcBorders>
              <w:top w:val="nil"/>
              <w:left w:val="nil"/>
              <w:bottom w:val="single" w:sz="4" w:space="0" w:color="auto"/>
              <w:right w:val="single" w:sz="4" w:space="0" w:color="auto"/>
            </w:tcBorders>
            <w:shd w:val="clear" w:color="auto" w:fill="auto"/>
            <w:noWrap/>
            <w:vAlign w:val="bottom"/>
            <w:hideMark/>
          </w:tcPr>
          <w:p w14:paraId="076A4823"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35E1CF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C89F6B1" w14:textId="77777777" w:rsidR="00D3471F" w:rsidRPr="00D3471F" w:rsidRDefault="00D3471F" w:rsidP="00A26531">
            <w:pPr>
              <w:widowControl w:val="0"/>
              <w:suppressAutoHyphens/>
              <w:rPr>
                <w:color w:val="000000"/>
                <w:sz w:val="28"/>
                <w:szCs w:val="28"/>
              </w:rPr>
            </w:pPr>
            <w:r w:rsidRPr="00D3471F">
              <w:rPr>
                <w:color w:val="000000"/>
                <w:sz w:val="28"/>
                <w:szCs w:val="28"/>
              </w:rPr>
              <w:t>0.00000419</w:t>
            </w:r>
          </w:p>
        </w:tc>
        <w:tc>
          <w:tcPr>
            <w:tcW w:w="2089" w:type="dxa"/>
            <w:tcBorders>
              <w:top w:val="nil"/>
              <w:left w:val="nil"/>
              <w:bottom w:val="single" w:sz="4" w:space="0" w:color="auto"/>
              <w:right w:val="single" w:sz="4" w:space="0" w:color="auto"/>
            </w:tcBorders>
            <w:shd w:val="clear" w:color="auto" w:fill="auto"/>
            <w:noWrap/>
            <w:vAlign w:val="bottom"/>
            <w:hideMark/>
          </w:tcPr>
          <w:p w14:paraId="73C9984C" w14:textId="77777777" w:rsidR="00D3471F" w:rsidRPr="00D3471F" w:rsidRDefault="00D3471F" w:rsidP="00A26531">
            <w:pPr>
              <w:widowControl w:val="0"/>
              <w:suppressAutoHyphens/>
              <w:rPr>
                <w:color w:val="000000"/>
                <w:sz w:val="28"/>
                <w:szCs w:val="28"/>
              </w:rPr>
            </w:pPr>
            <w:r w:rsidRPr="00D3471F">
              <w:rPr>
                <w:color w:val="000000"/>
                <w:sz w:val="28"/>
                <w:szCs w:val="28"/>
              </w:rPr>
              <w:t>4.435902</w:t>
            </w:r>
          </w:p>
        </w:tc>
        <w:tc>
          <w:tcPr>
            <w:tcW w:w="2089" w:type="dxa"/>
            <w:tcBorders>
              <w:top w:val="nil"/>
              <w:left w:val="nil"/>
              <w:bottom w:val="single" w:sz="4" w:space="0" w:color="auto"/>
              <w:right w:val="single" w:sz="4" w:space="0" w:color="auto"/>
            </w:tcBorders>
            <w:shd w:val="clear" w:color="auto" w:fill="auto"/>
            <w:noWrap/>
            <w:vAlign w:val="bottom"/>
            <w:hideMark/>
          </w:tcPr>
          <w:p w14:paraId="17E49E10" w14:textId="77777777" w:rsidR="00D3471F" w:rsidRPr="00D3471F" w:rsidRDefault="00D3471F" w:rsidP="00A26531">
            <w:pPr>
              <w:widowControl w:val="0"/>
              <w:suppressAutoHyphens/>
              <w:rPr>
                <w:color w:val="000000"/>
                <w:sz w:val="28"/>
                <w:szCs w:val="28"/>
              </w:rPr>
            </w:pPr>
            <w:r w:rsidRPr="00D3471F">
              <w:rPr>
                <w:color w:val="000000"/>
                <w:sz w:val="28"/>
                <w:szCs w:val="28"/>
              </w:rPr>
              <w:t>0.225433294</w:t>
            </w:r>
          </w:p>
        </w:tc>
        <w:tc>
          <w:tcPr>
            <w:tcW w:w="1899" w:type="dxa"/>
            <w:tcBorders>
              <w:top w:val="nil"/>
              <w:left w:val="nil"/>
              <w:bottom w:val="single" w:sz="4" w:space="0" w:color="auto"/>
              <w:right w:val="single" w:sz="4" w:space="0" w:color="auto"/>
            </w:tcBorders>
            <w:shd w:val="clear" w:color="auto" w:fill="auto"/>
            <w:vAlign w:val="bottom"/>
            <w:hideMark/>
          </w:tcPr>
          <w:p w14:paraId="3890886E"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BCEBBC8" w14:textId="77777777" w:rsidR="00D3471F" w:rsidRPr="00D3471F" w:rsidRDefault="00D3471F" w:rsidP="00A26531">
            <w:pPr>
              <w:widowControl w:val="0"/>
              <w:suppressAutoHyphens/>
              <w:rPr>
                <w:color w:val="000000"/>
                <w:sz w:val="28"/>
                <w:szCs w:val="28"/>
              </w:rPr>
            </w:pPr>
            <w:r w:rsidRPr="00D3471F">
              <w:rPr>
                <w:color w:val="000000"/>
                <w:sz w:val="28"/>
                <w:szCs w:val="28"/>
              </w:rPr>
              <w:t>0.00001859</w:t>
            </w:r>
          </w:p>
        </w:tc>
      </w:tr>
      <w:tr w:rsidR="004B6AA6" w:rsidRPr="00D3471F" w14:paraId="74C4284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8CDC0C8"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1869A322" w14:textId="77777777" w:rsidR="00D3471F" w:rsidRPr="00D3471F" w:rsidRDefault="00D3471F" w:rsidP="00A26531">
            <w:pPr>
              <w:widowControl w:val="0"/>
              <w:suppressAutoHyphens/>
              <w:rPr>
                <w:color w:val="000000"/>
                <w:sz w:val="28"/>
                <w:szCs w:val="28"/>
              </w:rPr>
            </w:pPr>
            <w:r w:rsidRPr="00D3471F">
              <w:rPr>
                <w:color w:val="000000"/>
                <w:sz w:val="28"/>
                <w:szCs w:val="28"/>
              </w:rPr>
              <w:t>УТ-6</w:t>
            </w:r>
          </w:p>
        </w:tc>
        <w:tc>
          <w:tcPr>
            <w:tcW w:w="1843" w:type="dxa"/>
            <w:tcBorders>
              <w:top w:val="nil"/>
              <w:left w:val="nil"/>
              <w:bottom w:val="single" w:sz="4" w:space="0" w:color="auto"/>
              <w:right w:val="single" w:sz="4" w:space="0" w:color="auto"/>
            </w:tcBorders>
            <w:shd w:val="clear" w:color="auto" w:fill="auto"/>
            <w:hideMark/>
          </w:tcPr>
          <w:p w14:paraId="27A4071A" w14:textId="77777777" w:rsidR="00D3471F" w:rsidRPr="00D3471F" w:rsidRDefault="00D3471F" w:rsidP="00A26531">
            <w:pPr>
              <w:widowControl w:val="0"/>
              <w:suppressAutoHyphens/>
              <w:rPr>
                <w:color w:val="000000"/>
                <w:sz w:val="28"/>
                <w:szCs w:val="28"/>
              </w:rPr>
            </w:pPr>
            <w:r w:rsidRPr="00D3471F">
              <w:rPr>
                <w:color w:val="000000"/>
                <w:sz w:val="28"/>
                <w:szCs w:val="28"/>
              </w:rPr>
              <w:t>УТ-7</w:t>
            </w:r>
          </w:p>
        </w:tc>
        <w:tc>
          <w:tcPr>
            <w:tcW w:w="3118" w:type="dxa"/>
            <w:tcBorders>
              <w:top w:val="nil"/>
              <w:left w:val="nil"/>
              <w:bottom w:val="single" w:sz="4" w:space="0" w:color="auto"/>
              <w:right w:val="single" w:sz="4" w:space="0" w:color="auto"/>
            </w:tcBorders>
            <w:shd w:val="clear" w:color="auto" w:fill="auto"/>
            <w:noWrap/>
            <w:vAlign w:val="bottom"/>
            <w:hideMark/>
          </w:tcPr>
          <w:p w14:paraId="1CE657C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BC1556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2F6963A" w14:textId="77777777" w:rsidR="00D3471F" w:rsidRPr="00D3471F" w:rsidRDefault="00D3471F" w:rsidP="00A26531">
            <w:pPr>
              <w:widowControl w:val="0"/>
              <w:suppressAutoHyphens/>
              <w:rPr>
                <w:color w:val="000000"/>
                <w:sz w:val="28"/>
                <w:szCs w:val="28"/>
              </w:rPr>
            </w:pPr>
            <w:r w:rsidRPr="00D3471F">
              <w:rPr>
                <w:color w:val="000000"/>
                <w:sz w:val="28"/>
                <w:szCs w:val="28"/>
              </w:rPr>
              <w:t>0.00000575</w:t>
            </w:r>
          </w:p>
        </w:tc>
        <w:tc>
          <w:tcPr>
            <w:tcW w:w="2089" w:type="dxa"/>
            <w:tcBorders>
              <w:top w:val="nil"/>
              <w:left w:val="nil"/>
              <w:bottom w:val="single" w:sz="4" w:space="0" w:color="auto"/>
              <w:right w:val="single" w:sz="4" w:space="0" w:color="auto"/>
            </w:tcBorders>
            <w:shd w:val="clear" w:color="auto" w:fill="auto"/>
            <w:noWrap/>
            <w:vAlign w:val="bottom"/>
            <w:hideMark/>
          </w:tcPr>
          <w:p w14:paraId="58EE1D4A" w14:textId="77777777" w:rsidR="00D3471F" w:rsidRPr="00D3471F" w:rsidRDefault="00D3471F" w:rsidP="00A26531">
            <w:pPr>
              <w:widowControl w:val="0"/>
              <w:suppressAutoHyphens/>
              <w:rPr>
                <w:color w:val="000000"/>
                <w:sz w:val="28"/>
                <w:szCs w:val="28"/>
              </w:rPr>
            </w:pPr>
            <w:r w:rsidRPr="00D3471F">
              <w:rPr>
                <w:color w:val="000000"/>
                <w:sz w:val="28"/>
                <w:szCs w:val="28"/>
              </w:rPr>
              <w:t>6.7164455</w:t>
            </w:r>
          </w:p>
        </w:tc>
        <w:tc>
          <w:tcPr>
            <w:tcW w:w="2089" w:type="dxa"/>
            <w:tcBorders>
              <w:top w:val="nil"/>
              <w:left w:val="nil"/>
              <w:bottom w:val="single" w:sz="4" w:space="0" w:color="auto"/>
              <w:right w:val="single" w:sz="4" w:space="0" w:color="auto"/>
            </w:tcBorders>
            <w:shd w:val="clear" w:color="auto" w:fill="auto"/>
            <w:noWrap/>
            <w:vAlign w:val="bottom"/>
            <w:hideMark/>
          </w:tcPr>
          <w:p w14:paraId="41E68124" w14:textId="77777777" w:rsidR="00D3471F" w:rsidRPr="00D3471F" w:rsidRDefault="00D3471F" w:rsidP="00A26531">
            <w:pPr>
              <w:widowControl w:val="0"/>
              <w:suppressAutoHyphens/>
              <w:rPr>
                <w:color w:val="000000"/>
                <w:sz w:val="28"/>
                <w:szCs w:val="28"/>
              </w:rPr>
            </w:pPr>
            <w:r w:rsidRPr="00D3471F">
              <w:rPr>
                <w:color w:val="000000"/>
                <w:sz w:val="28"/>
                <w:szCs w:val="28"/>
              </w:rPr>
              <w:t>0.148888277</w:t>
            </w:r>
          </w:p>
        </w:tc>
        <w:tc>
          <w:tcPr>
            <w:tcW w:w="1899" w:type="dxa"/>
            <w:tcBorders>
              <w:top w:val="nil"/>
              <w:left w:val="nil"/>
              <w:bottom w:val="single" w:sz="4" w:space="0" w:color="auto"/>
              <w:right w:val="single" w:sz="4" w:space="0" w:color="auto"/>
            </w:tcBorders>
            <w:shd w:val="clear" w:color="auto" w:fill="auto"/>
            <w:vAlign w:val="bottom"/>
            <w:hideMark/>
          </w:tcPr>
          <w:p w14:paraId="42F5131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EE9A74E" w14:textId="77777777" w:rsidR="00D3471F" w:rsidRPr="00D3471F" w:rsidRDefault="00D3471F" w:rsidP="00A26531">
            <w:pPr>
              <w:widowControl w:val="0"/>
              <w:suppressAutoHyphens/>
              <w:rPr>
                <w:color w:val="000000"/>
                <w:sz w:val="28"/>
                <w:szCs w:val="28"/>
              </w:rPr>
            </w:pPr>
            <w:r w:rsidRPr="00D3471F">
              <w:rPr>
                <w:color w:val="000000"/>
                <w:sz w:val="28"/>
                <w:szCs w:val="28"/>
              </w:rPr>
              <w:t>0.00003861</w:t>
            </w:r>
          </w:p>
        </w:tc>
      </w:tr>
      <w:tr w:rsidR="004B6AA6" w:rsidRPr="00D3471F" w14:paraId="692AA92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44A6744"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55686129" w14:textId="77777777" w:rsidR="00D3471F" w:rsidRPr="00D3471F" w:rsidRDefault="00D3471F" w:rsidP="00A26531">
            <w:pPr>
              <w:widowControl w:val="0"/>
              <w:suppressAutoHyphens/>
              <w:rPr>
                <w:color w:val="000000"/>
                <w:sz w:val="28"/>
                <w:szCs w:val="28"/>
              </w:rPr>
            </w:pPr>
            <w:r w:rsidRPr="00D3471F">
              <w:rPr>
                <w:color w:val="000000"/>
                <w:sz w:val="28"/>
                <w:szCs w:val="28"/>
              </w:rPr>
              <w:t>УТ-7</w:t>
            </w:r>
          </w:p>
        </w:tc>
        <w:tc>
          <w:tcPr>
            <w:tcW w:w="1843" w:type="dxa"/>
            <w:tcBorders>
              <w:top w:val="nil"/>
              <w:left w:val="nil"/>
              <w:bottom w:val="single" w:sz="4" w:space="0" w:color="auto"/>
              <w:right w:val="single" w:sz="4" w:space="0" w:color="auto"/>
            </w:tcBorders>
            <w:shd w:val="clear" w:color="auto" w:fill="auto"/>
            <w:hideMark/>
          </w:tcPr>
          <w:p w14:paraId="20644A59" w14:textId="77777777" w:rsidR="00D3471F" w:rsidRPr="00D3471F" w:rsidRDefault="00D3471F" w:rsidP="00A26531">
            <w:pPr>
              <w:widowControl w:val="0"/>
              <w:suppressAutoHyphens/>
              <w:rPr>
                <w:color w:val="000000"/>
                <w:sz w:val="28"/>
                <w:szCs w:val="28"/>
              </w:rPr>
            </w:pPr>
            <w:r w:rsidRPr="00D3471F">
              <w:rPr>
                <w:color w:val="000000"/>
                <w:sz w:val="28"/>
                <w:szCs w:val="28"/>
              </w:rPr>
              <w:t>Стр. 57</w:t>
            </w:r>
          </w:p>
        </w:tc>
        <w:tc>
          <w:tcPr>
            <w:tcW w:w="3118" w:type="dxa"/>
            <w:tcBorders>
              <w:top w:val="nil"/>
              <w:left w:val="nil"/>
              <w:bottom w:val="single" w:sz="4" w:space="0" w:color="auto"/>
              <w:right w:val="single" w:sz="4" w:space="0" w:color="auto"/>
            </w:tcBorders>
            <w:shd w:val="clear" w:color="auto" w:fill="auto"/>
            <w:noWrap/>
            <w:vAlign w:val="bottom"/>
            <w:hideMark/>
          </w:tcPr>
          <w:p w14:paraId="6157C7E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F9E192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F38CF20" w14:textId="77777777" w:rsidR="00D3471F" w:rsidRPr="00D3471F" w:rsidRDefault="00D3471F" w:rsidP="00A26531">
            <w:pPr>
              <w:widowControl w:val="0"/>
              <w:suppressAutoHyphens/>
              <w:rPr>
                <w:color w:val="000000"/>
                <w:sz w:val="28"/>
                <w:szCs w:val="28"/>
              </w:rPr>
            </w:pPr>
            <w:r w:rsidRPr="00D3471F">
              <w:rPr>
                <w:color w:val="000000"/>
                <w:sz w:val="28"/>
                <w:szCs w:val="28"/>
              </w:rPr>
              <w:t>0.00000122</w:t>
            </w:r>
          </w:p>
        </w:tc>
        <w:tc>
          <w:tcPr>
            <w:tcW w:w="2089" w:type="dxa"/>
            <w:tcBorders>
              <w:top w:val="nil"/>
              <w:left w:val="nil"/>
              <w:bottom w:val="single" w:sz="4" w:space="0" w:color="auto"/>
              <w:right w:val="single" w:sz="4" w:space="0" w:color="auto"/>
            </w:tcBorders>
            <w:shd w:val="clear" w:color="auto" w:fill="auto"/>
            <w:noWrap/>
            <w:vAlign w:val="bottom"/>
            <w:hideMark/>
          </w:tcPr>
          <w:p w14:paraId="716F0186" w14:textId="77777777" w:rsidR="00D3471F" w:rsidRPr="00D3471F" w:rsidRDefault="00D3471F" w:rsidP="00A26531">
            <w:pPr>
              <w:widowControl w:val="0"/>
              <w:suppressAutoHyphens/>
              <w:rPr>
                <w:color w:val="000000"/>
                <w:sz w:val="28"/>
                <w:szCs w:val="28"/>
              </w:rPr>
            </w:pPr>
            <w:r w:rsidRPr="00D3471F">
              <w:rPr>
                <w:color w:val="000000"/>
                <w:sz w:val="28"/>
                <w:szCs w:val="28"/>
              </w:rPr>
              <w:t>4.4393131</w:t>
            </w:r>
          </w:p>
        </w:tc>
        <w:tc>
          <w:tcPr>
            <w:tcW w:w="2089" w:type="dxa"/>
            <w:tcBorders>
              <w:top w:val="nil"/>
              <w:left w:val="nil"/>
              <w:bottom w:val="single" w:sz="4" w:space="0" w:color="auto"/>
              <w:right w:val="single" w:sz="4" w:space="0" w:color="auto"/>
            </w:tcBorders>
            <w:shd w:val="clear" w:color="auto" w:fill="auto"/>
            <w:noWrap/>
            <w:vAlign w:val="bottom"/>
            <w:hideMark/>
          </w:tcPr>
          <w:p w14:paraId="4A9A581B" w14:textId="77777777" w:rsidR="00D3471F" w:rsidRPr="00D3471F" w:rsidRDefault="00D3471F" w:rsidP="00A26531">
            <w:pPr>
              <w:widowControl w:val="0"/>
              <w:suppressAutoHyphens/>
              <w:rPr>
                <w:color w:val="000000"/>
                <w:sz w:val="28"/>
                <w:szCs w:val="28"/>
              </w:rPr>
            </w:pPr>
            <w:r w:rsidRPr="00D3471F">
              <w:rPr>
                <w:color w:val="000000"/>
                <w:sz w:val="28"/>
                <w:szCs w:val="28"/>
              </w:rPr>
              <w:t>0.225260074</w:t>
            </w:r>
          </w:p>
        </w:tc>
        <w:tc>
          <w:tcPr>
            <w:tcW w:w="1899" w:type="dxa"/>
            <w:tcBorders>
              <w:top w:val="nil"/>
              <w:left w:val="nil"/>
              <w:bottom w:val="single" w:sz="4" w:space="0" w:color="auto"/>
              <w:right w:val="single" w:sz="4" w:space="0" w:color="auto"/>
            </w:tcBorders>
            <w:shd w:val="clear" w:color="auto" w:fill="auto"/>
            <w:vAlign w:val="bottom"/>
            <w:hideMark/>
          </w:tcPr>
          <w:p w14:paraId="1E32E95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22E66CE" w14:textId="77777777" w:rsidR="00D3471F" w:rsidRPr="00D3471F" w:rsidRDefault="00D3471F" w:rsidP="00A26531">
            <w:pPr>
              <w:widowControl w:val="0"/>
              <w:suppressAutoHyphens/>
              <w:rPr>
                <w:color w:val="000000"/>
                <w:sz w:val="28"/>
                <w:szCs w:val="28"/>
              </w:rPr>
            </w:pPr>
            <w:r w:rsidRPr="00D3471F">
              <w:rPr>
                <w:color w:val="000000"/>
                <w:sz w:val="28"/>
                <w:szCs w:val="28"/>
              </w:rPr>
              <w:t>0.00000542</w:t>
            </w:r>
          </w:p>
        </w:tc>
      </w:tr>
      <w:tr w:rsidR="004B6AA6" w:rsidRPr="00D3471F" w14:paraId="74C8A0D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4A81F7A"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60CC4AC8" w14:textId="77777777" w:rsidR="00D3471F" w:rsidRPr="00D3471F" w:rsidRDefault="00D3471F" w:rsidP="00A26531">
            <w:pPr>
              <w:widowControl w:val="0"/>
              <w:suppressAutoHyphens/>
              <w:rPr>
                <w:color w:val="000000"/>
                <w:sz w:val="28"/>
                <w:szCs w:val="28"/>
              </w:rPr>
            </w:pPr>
            <w:r w:rsidRPr="00D3471F">
              <w:rPr>
                <w:color w:val="000000"/>
                <w:sz w:val="28"/>
                <w:szCs w:val="28"/>
              </w:rPr>
              <w:t>УТ-7</w:t>
            </w:r>
          </w:p>
        </w:tc>
        <w:tc>
          <w:tcPr>
            <w:tcW w:w="1843" w:type="dxa"/>
            <w:tcBorders>
              <w:top w:val="nil"/>
              <w:left w:val="nil"/>
              <w:bottom w:val="single" w:sz="4" w:space="0" w:color="auto"/>
              <w:right w:val="single" w:sz="4" w:space="0" w:color="auto"/>
            </w:tcBorders>
            <w:shd w:val="clear" w:color="auto" w:fill="auto"/>
            <w:hideMark/>
          </w:tcPr>
          <w:p w14:paraId="185DD518" w14:textId="77777777" w:rsidR="00D3471F" w:rsidRPr="00D3471F" w:rsidRDefault="00D3471F" w:rsidP="00A26531">
            <w:pPr>
              <w:widowControl w:val="0"/>
              <w:suppressAutoHyphens/>
              <w:rPr>
                <w:color w:val="000000"/>
                <w:sz w:val="28"/>
                <w:szCs w:val="28"/>
              </w:rPr>
            </w:pPr>
            <w:r w:rsidRPr="00D3471F">
              <w:rPr>
                <w:color w:val="000000"/>
                <w:sz w:val="28"/>
                <w:szCs w:val="28"/>
              </w:rPr>
              <w:t>УТ-8</w:t>
            </w:r>
          </w:p>
        </w:tc>
        <w:tc>
          <w:tcPr>
            <w:tcW w:w="3118" w:type="dxa"/>
            <w:tcBorders>
              <w:top w:val="nil"/>
              <w:left w:val="nil"/>
              <w:bottom w:val="single" w:sz="4" w:space="0" w:color="auto"/>
              <w:right w:val="single" w:sz="4" w:space="0" w:color="auto"/>
            </w:tcBorders>
            <w:shd w:val="clear" w:color="auto" w:fill="auto"/>
            <w:noWrap/>
            <w:vAlign w:val="bottom"/>
            <w:hideMark/>
          </w:tcPr>
          <w:p w14:paraId="4DDE5BD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676025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845EA5A" w14:textId="77777777" w:rsidR="00D3471F" w:rsidRPr="00D3471F" w:rsidRDefault="00D3471F" w:rsidP="00A26531">
            <w:pPr>
              <w:widowControl w:val="0"/>
              <w:suppressAutoHyphens/>
              <w:rPr>
                <w:color w:val="000000"/>
                <w:sz w:val="28"/>
                <w:szCs w:val="28"/>
              </w:rPr>
            </w:pPr>
            <w:r w:rsidRPr="00D3471F">
              <w:rPr>
                <w:color w:val="000000"/>
                <w:sz w:val="28"/>
                <w:szCs w:val="28"/>
              </w:rPr>
              <w:t>0.00000778</w:t>
            </w:r>
          </w:p>
        </w:tc>
        <w:tc>
          <w:tcPr>
            <w:tcW w:w="2089" w:type="dxa"/>
            <w:tcBorders>
              <w:top w:val="nil"/>
              <w:left w:val="nil"/>
              <w:bottom w:val="single" w:sz="4" w:space="0" w:color="auto"/>
              <w:right w:val="single" w:sz="4" w:space="0" w:color="auto"/>
            </w:tcBorders>
            <w:shd w:val="clear" w:color="auto" w:fill="auto"/>
            <w:noWrap/>
            <w:vAlign w:val="bottom"/>
            <w:hideMark/>
          </w:tcPr>
          <w:p w14:paraId="0D3C517F" w14:textId="77777777" w:rsidR="00D3471F" w:rsidRPr="00D3471F" w:rsidRDefault="00D3471F" w:rsidP="00A26531">
            <w:pPr>
              <w:widowControl w:val="0"/>
              <w:suppressAutoHyphens/>
              <w:rPr>
                <w:color w:val="000000"/>
                <w:sz w:val="28"/>
                <w:szCs w:val="28"/>
              </w:rPr>
            </w:pPr>
            <w:r w:rsidRPr="00D3471F">
              <w:rPr>
                <w:color w:val="000000"/>
                <w:sz w:val="28"/>
                <w:szCs w:val="28"/>
              </w:rPr>
              <w:t>6.7106022</w:t>
            </w:r>
          </w:p>
        </w:tc>
        <w:tc>
          <w:tcPr>
            <w:tcW w:w="2089" w:type="dxa"/>
            <w:tcBorders>
              <w:top w:val="nil"/>
              <w:left w:val="nil"/>
              <w:bottom w:val="single" w:sz="4" w:space="0" w:color="auto"/>
              <w:right w:val="single" w:sz="4" w:space="0" w:color="auto"/>
            </w:tcBorders>
            <w:shd w:val="clear" w:color="auto" w:fill="auto"/>
            <w:noWrap/>
            <w:vAlign w:val="bottom"/>
            <w:hideMark/>
          </w:tcPr>
          <w:p w14:paraId="5E0F1D99" w14:textId="77777777" w:rsidR="00D3471F" w:rsidRPr="00D3471F" w:rsidRDefault="00D3471F" w:rsidP="00A26531">
            <w:pPr>
              <w:widowControl w:val="0"/>
              <w:suppressAutoHyphens/>
              <w:rPr>
                <w:color w:val="000000"/>
                <w:sz w:val="28"/>
                <w:szCs w:val="28"/>
              </w:rPr>
            </w:pPr>
            <w:r w:rsidRPr="00D3471F">
              <w:rPr>
                <w:color w:val="000000"/>
                <w:sz w:val="28"/>
                <w:szCs w:val="28"/>
              </w:rPr>
              <w:t>0.149017923</w:t>
            </w:r>
          </w:p>
        </w:tc>
        <w:tc>
          <w:tcPr>
            <w:tcW w:w="1899" w:type="dxa"/>
            <w:tcBorders>
              <w:top w:val="nil"/>
              <w:left w:val="nil"/>
              <w:bottom w:val="single" w:sz="4" w:space="0" w:color="auto"/>
              <w:right w:val="single" w:sz="4" w:space="0" w:color="auto"/>
            </w:tcBorders>
            <w:shd w:val="clear" w:color="auto" w:fill="auto"/>
            <w:vAlign w:val="bottom"/>
            <w:hideMark/>
          </w:tcPr>
          <w:p w14:paraId="04EF53B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C6B8B37" w14:textId="77777777" w:rsidR="00D3471F" w:rsidRPr="00D3471F" w:rsidRDefault="00D3471F" w:rsidP="00A26531">
            <w:pPr>
              <w:widowControl w:val="0"/>
              <w:suppressAutoHyphens/>
              <w:rPr>
                <w:color w:val="000000"/>
                <w:sz w:val="28"/>
                <w:szCs w:val="28"/>
              </w:rPr>
            </w:pPr>
            <w:r w:rsidRPr="00D3471F">
              <w:rPr>
                <w:color w:val="000000"/>
                <w:sz w:val="28"/>
                <w:szCs w:val="28"/>
              </w:rPr>
              <w:t>0.00005223</w:t>
            </w:r>
          </w:p>
        </w:tc>
      </w:tr>
      <w:tr w:rsidR="004B6AA6" w:rsidRPr="00D3471F" w14:paraId="5EF1934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FCFF6B5"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78384F0C" w14:textId="77777777" w:rsidR="00D3471F" w:rsidRPr="00D3471F" w:rsidRDefault="00D3471F" w:rsidP="00A26531">
            <w:pPr>
              <w:widowControl w:val="0"/>
              <w:suppressAutoHyphens/>
              <w:rPr>
                <w:color w:val="000000"/>
                <w:sz w:val="28"/>
                <w:szCs w:val="28"/>
              </w:rPr>
            </w:pPr>
            <w:r w:rsidRPr="00D3471F">
              <w:rPr>
                <w:color w:val="000000"/>
                <w:sz w:val="28"/>
                <w:szCs w:val="28"/>
              </w:rPr>
              <w:t>УТ-8</w:t>
            </w:r>
          </w:p>
        </w:tc>
        <w:tc>
          <w:tcPr>
            <w:tcW w:w="1843" w:type="dxa"/>
            <w:tcBorders>
              <w:top w:val="nil"/>
              <w:left w:val="nil"/>
              <w:bottom w:val="single" w:sz="4" w:space="0" w:color="auto"/>
              <w:right w:val="single" w:sz="4" w:space="0" w:color="auto"/>
            </w:tcBorders>
            <w:shd w:val="clear" w:color="auto" w:fill="auto"/>
            <w:hideMark/>
          </w:tcPr>
          <w:p w14:paraId="233D82A3" w14:textId="77777777" w:rsidR="00D3471F" w:rsidRPr="00D3471F" w:rsidRDefault="00D3471F" w:rsidP="00A26531">
            <w:pPr>
              <w:widowControl w:val="0"/>
              <w:suppressAutoHyphens/>
              <w:rPr>
                <w:color w:val="000000"/>
                <w:sz w:val="28"/>
                <w:szCs w:val="28"/>
              </w:rPr>
            </w:pPr>
            <w:r w:rsidRPr="00D3471F">
              <w:rPr>
                <w:color w:val="000000"/>
                <w:sz w:val="28"/>
                <w:szCs w:val="28"/>
              </w:rPr>
              <w:t>Стр. 56</w:t>
            </w:r>
          </w:p>
        </w:tc>
        <w:tc>
          <w:tcPr>
            <w:tcW w:w="3118" w:type="dxa"/>
            <w:tcBorders>
              <w:top w:val="nil"/>
              <w:left w:val="nil"/>
              <w:bottom w:val="single" w:sz="4" w:space="0" w:color="auto"/>
              <w:right w:val="single" w:sz="4" w:space="0" w:color="auto"/>
            </w:tcBorders>
            <w:shd w:val="clear" w:color="auto" w:fill="auto"/>
            <w:noWrap/>
            <w:vAlign w:val="bottom"/>
            <w:hideMark/>
          </w:tcPr>
          <w:p w14:paraId="509C43B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5DEA5F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990CC98" w14:textId="77777777" w:rsidR="00D3471F" w:rsidRPr="00D3471F" w:rsidRDefault="00D3471F" w:rsidP="00A26531">
            <w:pPr>
              <w:widowControl w:val="0"/>
              <w:suppressAutoHyphens/>
              <w:rPr>
                <w:color w:val="000000"/>
                <w:sz w:val="28"/>
                <w:szCs w:val="28"/>
              </w:rPr>
            </w:pPr>
            <w:r w:rsidRPr="00D3471F">
              <w:rPr>
                <w:color w:val="000000"/>
                <w:sz w:val="28"/>
                <w:szCs w:val="28"/>
              </w:rPr>
              <w:t>0.00000096</w:t>
            </w:r>
          </w:p>
        </w:tc>
        <w:tc>
          <w:tcPr>
            <w:tcW w:w="2089" w:type="dxa"/>
            <w:tcBorders>
              <w:top w:val="nil"/>
              <w:left w:val="nil"/>
              <w:bottom w:val="single" w:sz="4" w:space="0" w:color="auto"/>
              <w:right w:val="single" w:sz="4" w:space="0" w:color="auto"/>
            </w:tcBorders>
            <w:shd w:val="clear" w:color="auto" w:fill="auto"/>
            <w:noWrap/>
            <w:vAlign w:val="bottom"/>
            <w:hideMark/>
          </w:tcPr>
          <w:p w14:paraId="6305A5FA" w14:textId="77777777" w:rsidR="00D3471F" w:rsidRPr="00D3471F" w:rsidRDefault="00D3471F" w:rsidP="00A26531">
            <w:pPr>
              <w:widowControl w:val="0"/>
              <w:suppressAutoHyphens/>
              <w:rPr>
                <w:color w:val="000000"/>
                <w:sz w:val="28"/>
                <w:szCs w:val="28"/>
              </w:rPr>
            </w:pPr>
            <w:r w:rsidRPr="00D3471F">
              <w:rPr>
                <w:color w:val="000000"/>
                <w:sz w:val="28"/>
                <w:szCs w:val="28"/>
              </w:rPr>
              <w:t>4.4396142</w:t>
            </w:r>
          </w:p>
        </w:tc>
        <w:tc>
          <w:tcPr>
            <w:tcW w:w="2089" w:type="dxa"/>
            <w:tcBorders>
              <w:top w:val="nil"/>
              <w:left w:val="nil"/>
              <w:bottom w:val="single" w:sz="4" w:space="0" w:color="auto"/>
              <w:right w:val="single" w:sz="4" w:space="0" w:color="auto"/>
            </w:tcBorders>
            <w:shd w:val="clear" w:color="auto" w:fill="auto"/>
            <w:noWrap/>
            <w:vAlign w:val="bottom"/>
            <w:hideMark/>
          </w:tcPr>
          <w:p w14:paraId="6ABD61F3" w14:textId="77777777" w:rsidR="00D3471F" w:rsidRPr="00D3471F" w:rsidRDefault="00D3471F" w:rsidP="00A26531">
            <w:pPr>
              <w:widowControl w:val="0"/>
              <w:suppressAutoHyphens/>
              <w:rPr>
                <w:color w:val="000000"/>
                <w:sz w:val="28"/>
                <w:szCs w:val="28"/>
              </w:rPr>
            </w:pPr>
            <w:r w:rsidRPr="00D3471F">
              <w:rPr>
                <w:color w:val="000000"/>
                <w:sz w:val="28"/>
                <w:szCs w:val="28"/>
              </w:rPr>
              <w:t>0.225244796</w:t>
            </w:r>
          </w:p>
        </w:tc>
        <w:tc>
          <w:tcPr>
            <w:tcW w:w="1899" w:type="dxa"/>
            <w:tcBorders>
              <w:top w:val="nil"/>
              <w:left w:val="nil"/>
              <w:bottom w:val="single" w:sz="4" w:space="0" w:color="auto"/>
              <w:right w:val="single" w:sz="4" w:space="0" w:color="auto"/>
            </w:tcBorders>
            <w:shd w:val="clear" w:color="auto" w:fill="auto"/>
            <w:vAlign w:val="bottom"/>
            <w:hideMark/>
          </w:tcPr>
          <w:p w14:paraId="7E63AA5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08A2671" w14:textId="77777777" w:rsidR="00D3471F" w:rsidRPr="00D3471F" w:rsidRDefault="00D3471F" w:rsidP="00A26531">
            <w:pPr>
              <w:widowControl w:val="0"/>
              <w:suppressAutoHyphens/>
              <w:rPr>
                <w:color w:val="000000"/>
                <w:sz w:val="28"/>
                <w:szCs w:val="28"/>
              </w:rPr>
            </w:pPr>
            <w:r w:rsidRPr="00D3471F">
              <w:rPr>
                <w:color w:val="000000"/>
                <w:sz w:val="28"/>
                <w:szCs w:val="28"/>
              </w:rPr>
              <w:t>0.00000425</w:t>
            </w:r>
          </w:p>
        </w:tc>
      </w:tr>
      <w:tr w:rsidR="004B6AA6" w:rsidRPr="00D3471F" w14:paraId="2C7546B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4AC80B4"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18D27F24" w14:textId="77777777" w:rsidR="00D3471F" w:rsidRPr="00D3471F" w:rsidRDefault="00D3471F" w:rsidP="00A26531">
            <w:pPr>
              <w:widowControl w:val="0"/>
              <w:suppressAutoHyphens/>
              <w:rPr>
                <w:color w:val="000000"/>
                <w:sz w:val="28"/>
                <w:szCs w:val="28"/>
              </w:rPr>
            </w:pPr>
            <w:r w:rsidRPr="00D3471F">
              <w:rPr>
                <w:color w:val="000000"/>
                <w:sz w:val="28"/>
                <w:szCs w:val="28"/>
              </w:rPr>
              <w:t>УТ-8</w:t>
            </w:r>
          </w:p>
        </w:tc>
        <w:tc>
          <w:tcPr>
            <w:tcW w:w="1843" w:type="dxa"/>
            <w:tcBorders>
              <w:top w:val="nil"/>
              <w:left w:val="nil"/>
              <w:bottom w:val="single" w:sz="4" w:space="0" w:color="auto"/>
              <w:right w:val="single" w:sz="4" w:space="0" w:color="auto"/>
            </w:tcBorders>
            <w:shd w:val="clear" w:color="auto" w:fill="auto"/>
            <w:hideMark/>
          </w:tcPr>
          <w:p w14:paraId="5E644465" w14:textId="77777777" w:rsidR="00D3471F" w:rsidRPr="00D3471F" w:rsidRDefault="00D3471F" w:rsidP="00A26531">
            <w:pPr>
              <w:widowControl w:val="0"/>
              <w:suppressAutoHyphens/>
              <w:rPr>
                <w:color w:val="000000"/>
                <w:sz w:val="28"/>
                <w:szCs w:val="28"/>
              </w:rPr>
            </w:pPr>
            <w:r w:rsidRPr="00D3471F">
              <w:rPr>
                <w:color w:val="000000"/>
                <w:sz w:val="28"/>
                <w:szCs w:val="28"/>
              </w:rPr>
              <w:t>УТ-9</w:t>
            </w:r>
          </w:p>
        </w:tc>
        <w:tc>
          <w:tcPr>
            <w:tcW w:w="3118" w:type="dxa"/>
            <w:tcBorders>
              <w:top w:val="nil"/>
              <w:left w:val="nil"/>
              <w:bottom w:val="single" w:sz="4" w:space="0" w:color="auto"/>
              <w:right w:val="single" w:sz="4" w:space="0" w:color="auto"/>
            </w:tcBorders>
            <w:shd w:val="clear" w:color="auto" w:fill="auto"/>
            <w:noWrap/>
            <w:vAlign w:val="bottom"/>
            <w:hideMark/>
          </w:tcPr>
          <w:p w14:paraId="04E39F2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B5C376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BC5A39D" w14:textId="77777777" w:rsidR="00D3471F" w:rsidRPr="00D3471F" w:rsidRDefault="00D3471F" w:rsidP="00A26531">
            <w:pPr>
              <w:widowControl w:val="0"/>
              <w:suppressAutoHyphens/>
              <w:rPr>
                <w:color w:val="000000"/>
                <w:sz w:val="28"/>
                <w:szCs w:val="28"/>
              </w:rPr>
            </w:pPr>
            <w:r w:rsidRPr="00D3471F">
              <w:rPr>
                <w:color w:val="000000"/>
                <w:sz w:val="28"/>
                <w:szCs w:val="28"/>
              </w:rPr>
              <w:t>0.00000177</w:t>
            </w:r>
          </w:p>
        </w:tc>
        <w:tc>
          <w:tcPr>
            <w:tcW w:w="2089" w:type="dxa"/>
            <w:tcBorders>
              <w:top w:val="nil"/>
              <w:left w:val="nil"/>
              <w:bottom w:val="single" w:sz="4" w:space="0" w:color="auto"/>
              <w:right w:val="single" w:sz="4" w:space="0" w:color="auto"/>
            </w:tcBorders>
            <w:shd w:val="clear" w:color="auto" w:fill="auto"/>
            <w:noWrap/>
            <w:vAlign w:val="bottom"/>
            <w:hideMark/>
          </w:tcPr>
          <w:p w14:paraId="38227EED" w14:textId="77777777" w:rsidR="00D3471F" w:rsidRPr="00D3471F" w:rsidRDefault="00D3471F" w:rsidP="00A26531">
            <w:pPr>
              <w:widowControl w:val="0"/>
              <w:suppressAutoHyphens/>
              <w:rPr>
                <w:color w:val="000000"/>
                <w:sz w:val="28"/>
                <w:szCs w:val="28"/>
              </w:rPr>
            </w:pPr>
            <w:r w:rsidRPr="00D3471F">
              <w:rPr>
                <w:color w:val="000000"/>
                <w:sz w:val="28"/>
                <w:szCs w:val="28"/>
              </w:rPr>
              <w:t>6.7278571</w:t>
            </w:r>
          </w:p>
        </w:tc>
        <w:tc>
          <w:tcPr>
            <w:tcW w:w="2089" w:type="dxa"/>
            <w:tcBorders>
              <w:top w:val="nil"/>
              <w:left w:val="nil"/>
              <w:bottom w:val="single" w:sz="4" w:space="0" w:color="auto"/>
              <w:right w:val="single" w:sz="4" w:space="0" w:color="auto"/>
            </w:tcBorders>
            <w:shd w:val="clear" w:color="auto" w:fill="auto"/>
            <w:noWrap/>
            <w:vAlign w:val="bottom"/>
            <w:hideMark/>
          </w:tcPr>
          <w:p w14:paraId="1E6C091D" w14:textId="77777777" w:rsidR="00D3471F" w:rsidRPr="00D3471F" w:rsidRDefault="00D3471F" w:rsidP="00A26531">
            <w:pPr>
              <w:widowControl w:val="0"/>
              <w:suppressAutoHyphens/>
              <w:rPr>
                <w:color w:val="000000"/>
                <w:sz w:val="28"/>
                <w:szCs w:val="28"/>
              </w:rPr>
            </w:pPr>
            <w:r w:rsidRPr="00D3471F">
              <w:rPr>
                <w:color w:val="000000"/>
                <w:sz w:val="28"/>
                <w:szCs w:val="28"/>
              </w:rPr>
              <w:t>0.148635737</w:t>
            </w:r>
          </w:p>
        </w:tc>
        <w:tc>
          <w:tcPr>
            <w:tcW w:w="1899" w:type="dxa"/>
            <w:tcBorders>
              <w:top w:val="nil"/>
              <w:left w:val="nil"/>
              <w:bottom w:val="single" w:sz="4" w:space="0" w:color="auto"/>
              <w:right w:val="single" w:sz="4" w:space="0" w:color="auto"/>
            </w:tcBorders>
            <w:shd w:val="clear" w:color="auto" w:fill="auto"/>
            <w:vAlign w:val="bottom"/>
            <w:hideMark/>
          </w:tcPr>
          <w:p w14:paraId="31A66E2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8DCDF74" w14:textId="77777777" w:rsidR="00D3471F" w:rsidRPr="00D3471F" w:rsidRDefault="00D3471F" w:rsidP="00A26531">
            <w:pPr>
              <w:widowControl w:val="0"/>
              <w:suppressAutoHyphens/>
              <w:rPr>
                <w:color w:val="000000"/>
                <w:sz w:val="28"/>
                <w:szCs w:val="28"/>
              </w:rPr>
            </w:pPr>
            <w:r w:rsidRPr="00D3471F">
              <w:rPr>
                <w:color w:val="000000"/>
                <w:sz w:val="28"/>
                <w:szCs w:val="28"/>
              </w:rPr>
              <w:t>0.00001192</w:t>
            </w:r>
          </w:p>
        </w:tc>
      </w:tr>
      <w:tr w:rsidR="004B6AA6" w:rsidRPr="00D3471F" w14:paraId="2764E29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A260789"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0FFBE9B1" w14:textId="77777777" w:rsidR="00D3471F" w:rsidRPr="00D3471F" w:rsidRDefault="00D3471F" w:rsidP="00A26531">
            <w:pPr>
              <w:widowControl w:val="0"/>
              <w:suppressAutoHyphens/>
              <w:rPr>
                <w:color w:val="000000"/>
                <w:sz w:val="28"/>
                <w:szCs w:val="28"/>
              </w:rPr>
            </w:pPr>
            <w:r w:rsidRPr="00D3471F">
              <w:rPr>
                <w:color w:val="000000"/>
                <w:sz w:val="28"/>
                <w:szCs w:val="28"/>
              </w:rPr>
              <w:t>УТ-10</w:t>
            </w:r>
          </w:p>
        </w:tc>
        <w:tc>
          <w:tcPr>
            <w:tcW w:w="1843" w:type="dxa"/>
            <w:tcBorders>
              <w:top w:val="nil"/>
              <w:left w:val="nil"/>
              <w:bottom w:val="single" w:sz="4" w:space="0" w:color="auto"/>
              <w:right w:val="single" w:sz="4" w:space="0" w:color="auto"/>
            </w:tcBorders>
            <w:shd w:val="clear" w:color="auto" w:fill="auto"/>
            <w:hideMark/>
          </w:tcPr>
          <w:p w14:paraId="4E40D363" w14:textId="77777777" w:rsidR="00D3471F" w:rsidRPr="00D3471F" w:rsidRDefault="00D3471F" w:rsidP="00A26531">
            <w:pPr>
              <w:widowControl w:val="0"/>
              <w:suppressAutoHyphens/>
              <w:rPr>
                <w:color w:val="000000"/>
                <w:sz w:val="28"/>
                <w:szCs w:val="28"/>
              </w:rPr>
            </w:pPr>
            <w:r w:rsidRPr="00D3471F">
              <w:rPr>
                <w:color w:val="000000"/>
                <w:sz w:val="28"/>
                <w:szCs w:val="28"/>
              </w:rPr>
              <w:t>Стр. 55</w:t>
            </w:r>
          </w:p>
        </w:tc>
        <w:tc>
          <w:tcPr>
            <w:tcW w:w="3118" w:type="dxa"/>
            <w:tcBorders>
              <w:top w:val="nil"/>
              <w:left w:val="nil"/>
              <w:bottom w:val="single" w:sz="4" w:space="0" w:color="auto"/>
              <w:right w:val="single" w:sz="4" w:space="0" w:color="auto"/>
            </w:tcBorders>
            <w:shd w:val="clear" w:color="auto" w:fill="auto"/>
            <w:noWrap/>
            <w:vAlign w:val="bottom"/>
            <w:hideMark/>
          </w:tcPr>
          <w:p w14:paraId="423B623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B33306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5D5564E" w14:textId="77777777" w:rsidR="00D3471F" w:rsidRPr="00D3471F" w:rsidRDefault="00D3471F" w:rsidP="00A26531">
            <w:pPr>
              <w:widowControl w:val="0"/>
              <w:suppressAutoHyphens/>
              <w:rPr>
                <w:color w:val="000000"/>
                <w:sz w:val="28"/>
                <w:szCs w:val="28"/>
              </w:rPr>
            </w:pPr>
            <w:r w:rsidRPr="00D3471F">
              <w:rPr>
                <w:color w:val="000000"/>
                <w:sz w:val="28"/>
                <w:szCs w:val="28"/>
              </w:rPr>
              <w:t>0.00000120</w:t>
            </w:r>
          </w:p>
        </w:tc>
        <w:tc>
          <w:tcPr>
            <w:tcW w:w="2089" w:type="dxa"/>
            <w:tcBorders>
              <w:top w:val="nil"/>
              <w:left w:val="nil"/>
              <w:bottom w:val="single" w:sz="4" w:space="0" w:color="auto"/>
              <w:right w:val="single" w:sz="4" w:space="0" w:color="auto"/>
            </w:tcBorders>
            <w:shd w:val="clear" w:color="auto" w:fill="auto"/>
            <w:noWrap/>
            <w:vAlign w:val="bottom"/>
            <w:hideMark/>
          </w:tcPr>
          <w:p w14:paraId="145CDBA9" w14:textId="77777777" w:rsidR="00D3471F" w:rsidRPr="00D3471F" w:rsidRDefault="00D3471F" w:rsidP="00A26531">
            <w:pPr>
              <w:widowControl w:val="0"/>
              <w:suppressAutoHyphens/>
              <w:rPr>
                <w:color w:val="000000"/>
                <w:sz w:val="28"/>
                <w:szCs w:val="28"/>
              </w:rPr>
            </w:pPr>
            <w:r w:rsidRPr="00D3471F">
              <w:rPr>
                <w:color w:val="000000"/>
                <w:sz w:val="28"/>
                <w:szCs w:val="28"/>
              </w:rPr>
              <w:t>4.4393392</w:t>
            </w:r>
          </w:p>
        </w:tc>
        <w:tc>
          <w:tcPr>
            <w:tcW w:w="2089" w:type="dxa"/>
            <w:tcBorders>
              <w:top w:val="nil"/>
              <w:left w:val="nil"/>
              <w:bottom w:val="single" w:sz="4" w:space="0" w:color="auto"/>
              <w:right w:val="single" w:sz="4" w:space="0" w:color="auto"/>
            </w:tcBorders>
            <w:shd w:val="clear" w:color="auto" w:fill="auto"/>
            <w:noWrap/>
            <w:vAlign w:val="bottom"/>
            <w:hideMark/>
          </w:tcPr>
          <w:p w14:paraId="49639678" w14:textId="77777777" w:rsidR="00D3471F" w:rsidRPr="00D3471F" w:rsidRDefault="00D3471F" w:rsidP="00A26531">
            <w:pPr>
              <w:widowControl w:val="0"/>
              <w:suppressAutoHyphens/>
              <w:rPr>
                <w:color w:val="000000"/>
                <w:sz w:val="28"/>
                <w:szCs w:val="28"/>
              </w:rPr>
            </w:pPr>
            <w:r w:rsidRPr="00D3471F">
              <w:rPr>
                <w:color w:val="000000"/>
                <w:sz w:val="28"/>
                <w:szCs w:val="28"/>
              </w:rPr>
              <w:t>0.225258748</w:t>
            </w:r>
          </w:p>
        </w:tc>
        <w:tc>
          <w:tcPr>
            <w:tcW w:w="1899" w:type="dxa"/>
            <w:tcBorders>
              <w:top w:val="nil"/>
              <w:left w:val="nil"/>
              <w:bottom w:val="single" w:sz="4" w:space="0" w:color="auto"/>
              <w:right w:val="single" w:sz="4" w:space="0" w:color="auto"/>
            </w:tcBorders>
            <w:shd w:val="clear" w:color="auto" w:fill="auto"/>
            <w:vAlign w:val="bottom"/>
            <w:hideMark/>
          </w:tcPr>
          <w:p w14:paraId="0C905CA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93F2B17" w14:textId="77777777" w:rsidR="00D3471F" w:rsidRPr="00D3471F" w:rsidRDefault="00D3471F" w:rsidP="00A26531">
            <w:pPr>
              <w:widowControl w:val="0"/>
              <w:suppressAutoHyphens/>
              <w:rPr>
                <w:color w:val="000000"/>
                <w:sz w:val="28"/>
                <w:szCs w:val="28"/>
              </w:rPr>
            </w:pPr>
            <w:r w:rsidRPr="00D3471F">
              <w:rPr>
                <w:color w:val="000000"/>
                <w:sz w:val="28"/>
                <w:szCs w:val="28"/>
              </w:rPr>
              <w:t>0.00000532</w:t>
            </w:r>
          </w:p>
        </w:tc>
      </w:tr>
      <w:tr w:rsidR="004B6AA6" w:rsidRPr="00D3471F" w14:paraId="181EF3A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4551DB5"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30618FB5" w14:textId="77777777" w:rsidR="00D3471F" w:rsidRPr="00D3471F" w:rsidRDefault="00D3471F" w:rsidP="00A26531">
            <w:pPr>
              <w:widowControl w:val="0"/>
              <w:suppressAutoHyphens/>
              <w:rPr>
                <w:color w:val="000000"/>
                <w:sz w:val="28"/>
                <w:szCs w:val="28"/>
              </w:rPr>
            </w:pPr>
            <w:r w:rsidRPr="00D3471F">
              <w:rPr>
                <w:color w:val="000000"/>
                <w:sz w:val="28"/>
                <w:szCs w:val="28"/>
              </w:rPr>
              <w:t>УТ-1</w:t>
            </w:r>
          </w:p>
        </w:tc>
        <w:tc>
          <w:tcPr>
            <w:tcW w:w="1843" w:type="dxa"/>
            <w:tcBorders>
              <w:top w:val="nil"/>
              <w:left w:val="nil"/>
              <w:bottom w:val="single" w:sz="4" w:space="0" w:color="auto"/>
              <w:right w:val="single" w:sz="4" w:space="0" w:color="auto"/>
            </w:tcBorders>
            <w:shd w:val="clear" w:color="auto" w:fill="auto"/>
            <w:hideMark/>
          </w:tcPr>
          <w:p w14:paraId="29D2DC43" w14:textId="77777777" w:rsidR="00D3471F" w:rsidRPr="00D3471F" w:rsidRDefault="00D3471F" w:rsidP="00A26531">
            <w:pPr>
              <w:widowControl w:val="0"/>
              <w:suppressAutoHyphens/>
              <w:rPr>
                <w:color w:val="000000"/>
                <w:sz w:val="28"/>
                <w:szCs w:val="28"/>
              </w:rPr>
            </w:pPr>
            <w:r w:rsidRPr="00D3471F">
              <w:rPr>
                <w:color w:val="000000"/>
                <w:sz w:val="28"/>
                <w:szCs w:val="28"/>
              </w:rPr>
              <w:t>УТ-2</w:t>
            </w:r>
          </w:p>
        </w:tc>
        <w:tc>
          <w:tcPr>
            <w:tcW w:w="3118" w:type="dxa"/>
            <w:tcBorders>
              <w:top w:val="nil"/>
              <w:left w:val="nil"/>
              <w:bottom w:val="single" w:sz="4" w:space="0" w:color="auto"/>
              <w:right w:val="single" w:sz="4" w:space="0" w:color="auto"/>
            </w:tcBorders>
            <w:shd w:val="clear" w:color="auto" w:fill="auto"/>
            <w:noWrap/>
            <w:vAlign w:val="bottom"/>
            <w:hideMark/>
          </w:tcPr>
          <w:p w14:paraId="3980D533"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E7FDD0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A4FCED5" w14:textId="77777777" w:rsidR="00D3471F" w:rsidRPr="00D3471F" w:rsidRDefault="00D3471F" w:rsidP="00A26531">
            <w:pPr>
              <w:widowControl w:val="0"/>
              <w:suppressAutoHyphens/>
              <w:rPr>
                <w:color w:val="000000"/>
                <w:sz w:val="28"/>
                <w:szCs w:val="28"/>
              </w:rPr>
            </w:pPr>
            <w:r w:rsidRPr="00D3471F">
              <w:rPr>
                <w:color w:val="000000"/>
                <w:sz w:val="28"/>
                <w:szCs w:val="28"/>
              </w:rPr>
              <w:t>0.00001102</w:t>
            </w:r>
          </w:p>
        </w:tc>
        <w:tc>
          <w:tcPr>
            <w:tcW w:w="2089" w:type="dxa"/>
            <w:tcBorders>
              <w:top w:val="nil"/>
              <w:left w:val="nil"/>
              <w:bottom w:val="single" w:sz="4" w:space="0" w:color="auto"/>
              <w:right w:val="single" w:sz="4" w:space="0" w:color="auto"/>
            </w:tcBorders>
            <w:shd w:val="clear" w:color="auto" w:fill="auto"/>
            <w:noWrap/>
            <w:vAlign w:val="bottom"/>
            <w:hideMark/>
          </w:tcPr>
          <w:p w14:paraId="52BE8111" w14:textId="77777777" w:rsidR="00D3471F" w:rsidRPr="00D3471F" w:rsidRDefault="00D3471F" w:rsidP="00A26531">
            <w:pPr>
              <w:widowControl w:val="0"/>
              <w:suppressAutoHyphens/>
              <w:rPr>
                <w:color w:val="000000"/>
                <w:sz w:val="28"/>
                <w:szCs w:val="28"/>
              </w:rPr>
            </w:pPr>
            <w:r w:rsidRPr="00D3471F">
              <w:rPr>
                <w:color w:val="000000"/>
                <w:sz w:val="28"/>
                <w:szCs w:val="28"/>
              </w:rPr>
              <w:t>8.2168261</w:t>
            </w:r>
          </w:p>
        </w:tc>
        <w:tc>
          <w:tcPr>
            <w:tcW w:w="2089" w:type="dxa"/>
            <w:tcBorders>
              <w:top w:val="nil"/>
              <w:left w:val="nil"/>
              <w:bottom w:val="single" w:sz="4" w:space="0" w:color="auto"/>
              <w:right w:val="single" w:sz="4" w:space="0" w:color="auto"/>
            </w:tcBorders>
            <w:shd w:val="clear" w:color="auto" w:fill="auto"/>
            <w:noWrap/>
            <w:vAlign w:val="bottom"/>
            <w:hideMark/>
          </w:tcPr>
          <w:p w14:paraId="716A5226" w14:textId="77777777" w:rsidR="00D3471F" w:rsidRPr="00D3471F" w:rsidRDefault="00D3471F" w:rsidP="00A26531">
            <w:pPr>
              <w:widowControl w:val="0"/>
              <w:suppressAutoHyphens/>
              <w:rPr>
                <w:color w:val="000000"/>
                <w:sz w:val="28"/>
                <w:szCs w:val="28"/>
              </w:rPr>
            </w:pPr>
            <w:r w:rsidRPr="00D3471F">
              <w:rPr>
                <w:color w:val="000000"/>
                <w:sz w:val="28"/>
                <w:szCs w:val="28"/>
              </w:rPr>
              <w:t>0.121701493</w:t>
            </w:r>
          </w:p>
        </w:tc>
        <w:tc>
          <w:tcPr>
            <w:tcW w:w="1899" w:type="dxa"/>
            <w:tcBorders>
              <w:top w:val="nil"/>
              <w:left w:val="nil"/>
              <w:bottom w:val="single" w:sz="4" w:space="0" w:color="auto"/>
              <w:right w:val="single" w:sz="4" w:space="0" w:color="auto"/>
            </w:tcBorders>
            <w:shd w:val="clear" w:color="auto" w:fill="auto"/>
            <w:vAlign w:val="bottom"/>
            <w:hideMark/>
          </w:tcPr>
          <w:p w14:paraId="16DE680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D48ACED" w14:textId="77777777" w:rsidR="00D3471F" w:rsidRPr="00D3471F" w:rsidRDefault="00D3471F" w:rsidP="00A26531">
            <w:pPr>
              <w:widowControl w:val="0"/>
              <w:suppressAutoHyphens/>
              <w:rPr>
                <w:color w:val="000000"/>
                <w:sz w:val="28"/>
                <w:szCs w:val="28"/>
              </w:rPr>
            </w:pPr>
            <w:r w:rsidRPr="00D3471F">
              <w:rPr>
                <w:color w:val="000000"/>
                <w:sz w:val="28"/>
                <w:szCs w:val="28"/>
              </w:rPr>
              <w:t>0.00009052</w:t>
            </w:r>
          </w:p>
        </w:tc>
      </w:tr>
      <w:tr w:rsidR="004B6AA6" w:rsidRPr="00D3471F" w14:paraId="1110E11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67591A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Пригородный, ул. </w:t>
            </w:r>
            <w:r w:rsidRPr="00D3471F">
              <w:rPr>
                <w:color w:val="000000"/>
                <w:sz w:val="28"/>
                <w:szCs w:val="28"/>
              </w:rPr>
              <w:lastRenderedPageBreak/>
              <w:t>Ласковая, 28</w:t>
            </w:r>
          </w:p>
        </w:tc>
        <w:tc>
          <w:tcPr>
            <w:tcW w:w="1701" w:type="dxa"/>
            <w:tcBorders>
              <w:top w:val="nil"/>
              <w:left w:val="nil"/>
              <w:bottom w:val="single" w:sz="4" w:space="0" w:color="auto"/>
              <w:right w:val="single" w:sz="4" w:space="0" w:color="auto"/>
            </w:tcBorders>
            <w:shd w:val="clear" w:color="auto" w:fill="auto"/>
            <w:hideMark/>
          </w:tcPr>
          <w:p w14:paraId="17617A8E"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УТ-8</w:t>
            </w:r>
          </w:p>
        </w:tc>
        <w:tc>
          <w:tcPr>
            <w:tcW w:w="1843" w:type="dxa"/>
            <w:tcBorders>
              <w:top w:val="nil"/>
              <w:left w:val="nil"/>
              <w:bottom w:val="single" w:sz="4" w:space="0" w:color="auto"/>
              <w:right w:val="single" w:sz="4" w:space="0" w:color="auto"/>
            </w:tcBorders>
            <w:shd w:val="clear" w:color="auto" w:fill="auto"/>
            <w:hideMark/>
          </w:tcPr>
          <w:p w14:paraId="11A746C5" w14:textId="77777777" w:rsidR="00D3471F" w:rsidRPr="00D3471F" w:rsidRDefault="00D3471F" w:rsidP="00A26531">
            <w:pPr>
              <w:widowControl w:val="0"/>
              <w:suppressAutoHyphens/>
              <w:rPr>
                <w:color w:val="000000"/>
                <w:sz w:val="28"/>
                <w:szCs w:val="28"/>
              </w:rPr>
            </w:pPr>
            <w:r w:rsidRPr="00D3471F">
              <w:rPr>
                <w:color w:val="000000"/>
                <w:sz w:val="28"/>
                <w:szCs w:val="28"/>
              </w:rPr>
              <w:t>Стр. 52</w:t>
            </w:r>
          </w:p>
        </w:tc>
        <w:tc>
          <w:tcPr>
            <w:tcW w:w="3118" w:type="dxa"/>
            <w:tcBorders>
              <w:top w:val="nil"/>
              <w:left w:val="nil"/>
              <w:bottom w:val="single" w:sz="4" w:space="0" w:color="auto"/>
              <w:right w:val="single" w:sz="4" w:space="0" w:color="auto"/>
            </w:tcBorders>
            <w:shd w:val="clear" w:color="auto" w:fill="auto"/>
            <w:noWrap/>
            <w:vAlign w:val="bottom"/>
            <w:hideMark/>
          </w:tcPr>
          <w:p w14:paraId="3A4781D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44CB22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D5C5477" w14:textId="77777777" w:rsidR="00D3471F" w:rsidRPr="00D3471F" w:rsidRDefault="00D3471F" w:rsidP="00A26531">
            <w:pPr>
              <w:widowControl w:val="0"/>
              <w:suppressAutoHyphens/>
              <w:rPr>
                <w:color w:val="000000"/>
                <w:sz w:val="28"/>
                <w:szCs w:val="28"/>
              </w:rPr>
            </w:pPr>
            <w:r w:rsidRPr="00D3471F">
              <w:rPr>
                <w:color w:val="000000"/>
                <w:sz w:val="28"/>
                <w:szCs w:val="28"/>
              </w:rPr>
              <w:t>0.00000096</w:t>
            </w:r>
          </w:p>
        </w:tc>
        <w:tc>
          <w:tcPr>
            <w:tcW w:w="2089" w:type="dxa"/>
            <w:tcBorders>
              <w:top w:val="nil"/>
              <w:left w:val="nil"/>
              <w:bottom w:val="single" w:sz="4" w:space="0" w:color="auto"/>
              <w:right w:val="single" w:sz="4" w:space="0" w:color="auto"/>
            </w:tcBorders>
            <w:shd w:val="clear" w:color="auto" w:fill="auto"/>
            <w:noWrap/>
            <w:vAlign w:val="bottom"/>
            <w:hideMark/>
          </w:tcPr>
          <w:p w14:paraId="0A215D8F" w14:textId="77777777" w:rsidR="00D3471F" w:rsidRPr="00D3471F" w:rsidRDefault="00D3471F" w:rsidP="00A26531">
            <w:pPr>
              <w:widowControl w:val="0"/>
              <w:suppressAutoHyphens/>
              <w:rPr>
                <w:color w:val="000000"/>
                <w:sz w:val="28"/>
                <w:szCs w:val="28"/>
              </w:rPr>
            </w:pPr>
            <w:r w:rsidRPr="00D3471F">
              <w:rPr>
                <w:color w:val="000000"/>
                <w:sz w:val="28"/>
                <w:szCs w:val="28"/>
              </w:rPr>
              <w:t>4.4396142</w:t>
            </w:r>
          </w:p>
        </w:tc>
        <w:tc>
          <w:tcPr>
            <w:tcW w:w="2089" w:type="dxa"/>
            <w:tcBorders>
              <w:top w:val="nil"/>
              <w:left w:val="nil"/>
              <w:bottom w:val="single" w:sz="4" w:space="0" w:color="auto"/>
              <w:right w:val="single" w:sz="4" w:space="0" w:color="auto"/>
            </w:tcBorders>
            <w:shd w:val="clear" w:color="auto" w:fill="auto"/>
            <w:noWrap/>
            <w:vAlign w:val="bottom"/>
            <w:hideMark/>
          </w:tcPr>
          <w:p w14:paraId="3D0EE209" w14:textId="77777777" w:rsidR="00D3471F" w:rsidRPr="00D3471F" w:rsidRDefault="00D3471F" w:rsidP="00A26531">
            <w:pPr>
              <w:widowControl w:val="0"/>
              <w:suppressAutoHyphens/>
              <w:rPr>
                <w:color w:val="000000"/>
                <w:sz w:val="28"/>
                <w:szCs w:val="28"/>
              </w:rPr>
            </w:pPr>
            <w:r w:rsidRPr="00D3471F">
              <w:rPr>
                <w:color w:val="000000"/>
                <w:sz w:val="28"/>
                <w:szCs w:val="28"/>
              </w:rPr>
              <w:t>0.225244796</w:t>
            </w:r>
          </w:p>
        </w:tc>
        <w:tc>
          <w:tcPr>
            <w:tcW w:w="1899" w:type="dxa"/>
            <w:tcBorders>
              <w:top w:val="nil"/>
              <w:left w:val="nil"/>
              <w:bottom w:val="single" w:sz="4" w:space="0" w:color="auto"/>
              <w:right w:val="single" w:sz="4" w:space="0" w:color="auto"/>
            </w:tcBorders>
            <w:shd w:val="clear" w:color="auto" w:fill="auto"/>
            <w:vAlign w:val="bottom"/>
            <w:hideMark/>
          </w:tcPr>
          <w:p w14:paraId="7F0237C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321C1B4" w14:textId="77777777" w:rsidR="00D3471F" w:rsidRPr="00D3471F" w:rsidRDefault="00D3471F" w:rsidP="00A26531">
            <w:pPr>
              <w:widowControl w:val="0"/>
              <w:suppressAutoHyphens/>
              <w:rPr>
                <w:color w:val="000000"/>
                <w:sz w:val="28"/>
                <w:szCs w:val="28"/>
              </w:rPr>
            </w:pPr>
            <w:r w:rsidRPr="00D3471F">
              <w:rPr>
                <w:color w:val="000000"/>
                <w:sz w:val="28"/>
                <w:szCs w:val="28"/>
              </w:rPr>
              <w:t>0.00000425</w:t>
            </w:r>
          </w:p>
        </w:tc>
      </w:tr>
      <w:tr w:rsidR="004B6AA6" w:rsidRPr="00D3471F" w14:paraId="0299A79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F98333B"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1CF22C49" w14:textId="77777777" w:rsidR="00D3471F" w:rsidRPr="00D3471F" w:rsidRDefault="00D3471F" w:rsidP="00A26531">
            <w:pPr>
              <w:widowControl w:val="0"/>
              <w:suppressAutoHyphens/>
              <w:rPr>
                <w:color w:val="000000"/>
                <w:sz w:val="28"/>
                <w:szCs w:val="28"/>
              </w:rPr>
            </w:pPr>
            <w:r w:rsidRPr="00D3471F">
              <w:rPr>
                <w:color w:val="000000"/>
                <w:sz w:val="28"/>
                <w:szCs w:val="28"/>
              </w:rPr>
              <w:t>УТ-9</w:t>
            </w:r>
          </w:p>
        </w:tc>
        <w:tc>
          <w:tcPr>
            <w:tcW w:w="1843" w:type="dxa"/>
            <w:tcBorders>
              <w:top w:val="nil"/>
              <w:left w:val="nil"/>
              <w:bottom w:val="single" w:sz="4" w:space="0" w:color="auto"/>
              <w:right w:val="single" w:sz="4" w:space="0" w:color="auto"/>
            </w:tcBorders>
            <w:shd w:val="clear" w:color="auto" w:fill="auto"/>
            <w:hideMark/>
          </w:tcPr>
          <w:p w14:paraId="1199BBCC" w14:textId="77777777" w:rsidR="00D3471F" w:rsidRPr="00D3471F" w:rsidRDefault="00D3471F" w:rsidP="00A26531">
            <w:pPr>
              <w:widowControl w:val="0"/>
              <w:suppressAutoHyphens/>
              <w:rPr>
                <w:color w:val="000000"/>
                <w:sz w:val="28"/>
                <w:szCs w:val="28"/>
              </w:rPr>
            </w:pPr>
            <w:r w:rsidRPr="00D3471F">
              <w:rPr>
                <w:color w:val="000000"/>
                <w:sz w:val="28"/>
                <w:szCs w:val="28"/>
              </w:rPr>
              <w:t>УТ-10</w:t>
            </w:r>
          </w:p>
        </w:tc>
        <w:tc>
          <w:tcPr>
            <w:tcW w:w="3118" w:type="dxa"/>
            <w:tcBorders>
              <w:top w:val="nil"/>
              <w:left w:val="nil"/>
              <w:bottom w:val="single" w:sz="4" w:space="0" w:color="auto"/>
              <w:right w:val="single" w:sz="4" w:space="0" w:color="auto"/>
            </w:tcBorders>
            <w:shd w:val="clear" w:color="auto" w:fill="auto"/>
            <w:noWrap/>
            <w:vAlign w:val="bottom"/>
            <w:hideMark/>
          </w:tcPr>
          <w:p w14:paraId="68605173"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22198C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DEF92CA" w14:textId="77777777" w:rsidR="00D3471F" w:rsidRPr="00D3471F" w:rsidRDefault="00D3471F" w:rsidP="00A26531">
            <w:pPr>
              <w:widowControl w:val="0"/>
              <w:suppressAutoHyphens/>
              <w:rPr>
                <w:color w:val="000000"/>
                <w:sz w:val="28"/>
                <w:szCs w:val="28"/>
              </w:rPr>
            </w:pPr>
            <w:r w:rsidRPr="00D3471F">
              <w:rPr>
                <w:color w:val="000000"/>
                <w:sz w:val="28"/>
                <w:szCs w:val="28"/>
              </w:rPr>
              <w:t>0.00000778</w:t>
            </w:r>
          </w:p>
        </w:tc>
        <w:tc>
          <w:tcPr>
            <w:tcW w:w="2089" w:type="dxa"/>
            <w:tcBorders>
              <w:top w:val="nil"/>
              <w:left w:val="nil"/>
              <w:bottom w:val="single" w:sz="4" w:space="0" w:color="auto"/>
              <w:right w:val="single" w:sz="4" w:space="0" w:color="auto"/>
            </w:tcBorders>
            <w:shd w:val="clear" w:color="auto" w:fill="auto"/>
            <w:noWrap/>
            <w:vAlign w:val="bottom"/>
            <w:hideMark/>
          </w:tcPr>
          <w:p w14:paraId="1ADF3091" w14:textId="77777777" w:rsidR="00D3471F" w:rsidRPr="00D3471F" w:rsidRDefault="00D3471F" w:rsidP="00A26531">
            <w:pPr>
              <w:widowControl w:val="0"/>
              <w:suppressAutoHyphens/>
              <w:rPr>
                <w:color w:val="000000"/>
                <w:sz w:val="28"/>
                <w:szCs w:val="28"/>
              </w:rPr>
            </w:pPr>
            <w:r w:rsidRPr="00D3471F">
              <w:rPr>
                <w:color w:val="000000"/>
                <w:sz w:val="28"/>
                <w:szCs w:val="28"/>
              </w:rPr>
              <w:t>5.9509939</w:t>
            </w:r>
          </w:p>
        </w:tc>
        <w:tc>
          <w:tcPr>
            <w:tcW w:w="2089" w:type="dxa"/>
            <w:tcBorders>
              <w:top w:val="nil"/>
              <w:left w:val="nil"/>
              <w:bottom w:val="single" w:sz="4" w:space="0" w:color="auto"/>
              <w:right w:val="single" w:sz="4" w:space="0" w:color="auto"/>
            </w:tcBorders>
            <w:shd w:val="clear" w:color="auto" w:fill="auto"/>
            <w:noWrap/>
            <w:vAlign w:val="bottom"/>
            <w:hideMark/>
          </w:tcPr>
          <w:p w14:paraId="7F56F4C7" w14:textId="77777777" w:rsidR="00D3471F" w:rsidRPr="00D3471F" w:rsidRDefault="00D3471F" w:rsidP="00A26531">
            <w:pPr>
              <w:widowControl w:val="0"/>
              <w:suppressAutoHyphens/>
              <w:rPr>
                <w:color w:val="000000"/>
                <w:sz w:val="28"/>
                <w:szCs w:val="28"/>
              </w:rPr>
            </w:pPr>
            <w:r w:rsidRPr="00D3471F">
              <w:rPr>
                <w:color w:val="000000"/>
                <w:sz w:val="28"/>
                <w:szCs w:val="28"/>
              </w:rPr>
              <w:t>0.168039157</w:t>
            </w:r>
          </w:p>
        </w:tc>
        <w:tc>
          <w:tcPr>
            <w:tcW w:w="1899" w:type="dxa"/>
            <w:tcBorders>
              <w:top w:val="nil"/>
              <w:left w:val="nil"/>
              <w:bottom w:val="single" w:sz="4" w:space="0" w:color="auto"/>
              <w:right w:val="single" w:sz="4" w:space="0" w:color="auto"/>
            </w:tcBorders>
            <w:shd w:val="clear" w:color="auto" w:fill="auto"/>
            <w:vAlign w:val="bottom"/>
            <w:hideMark/>
          </w:tcPr>
          <w:p w14:paraId="45F968C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C35AF7B" w14:textId="77777777" w:rsidR="00D3471F" w:rsidRPr="00D3471F" w:rsidRDefault="00D3471F" w:rsidP="00A26531">
            <w:pPr>
              <w:widowControl w:val="0"/>
              <w:suppressAutoHyphens/>
              <w:rPr>
                <w:color w:val="000000"/>
                <w:sz w:val="28"/>
                <w:szCs w:val="28"/>
              </w:rPr>
            </w:pPr>
            <w:r w:rsidRPr="00D3471F">
              <w:rPr>
                <w:color w:val="000000"/>
                <w:sz w:val="28"/>
                <w:szCs w:val="28"/>
              </w:rPr>
              <w:t>0.00004632</w:t>
            </w:r>
          </w:p>
        </w:tc>
      </w:tr>
      <w:tr w:rsidR="004B6AA6" w:rsidRPr="00D3471F" w14:paraId="37A3E26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BBF6EF9"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5A1130DB" w14:textId="77777777" w:rsidR="00D3471F" w:rsidRPr="00D3471F" w:rsidRDefault="00D3471F" w:rsidP="00A26531">
            <w:pPr>
              <w:widowControl w:val="0"/>
              <w:suppressAutoHyphens/>
              <w:rPr>
                <w:color w:val="000000"/>
                <w:sz w:val="28"/>
                <w:szCs w:val="28"/>
              </w:rPr>
            </w:pPr>
            <w:r w:rsidRPr="00D3471F">
              <w:rPr>
                <w:color w:val="000000"/>
                <w:sz w:val="28"/>
                <w:szCs w:val="28"/>
              </w:rPr>
              <w:t>УТ-9</w:t>
            </w:r>
          </w:p>
        </w:tc>
        <w:tc>
          <w:tcPr>
            <w:tcW w:w="1843" w:type="dxa"/>
            <w:tcBorders>
              <w:top w:val="nil"/>
              <w:left w:val="nil"/>
              <w:bottom w:val="single" w:sz="4" w:space="0" w:color="auto"/>
              <w:right w:val="single" w:sz="4" w:space="0" w:color="auto"/>
            </w:tcBorders>
            <w:shd w:val="clear" w:color="auto" w:fill="auto"/>
            <w:hideMark/>
          </w:tcPr>
          <w:p w14:paraId="608C2FB4" w14:textId="77777777" w:rsidR="00D3471F" w:rsidRPr="00D3471F" w:rsidRDefault="00D3471F" w:rsidP="00A26531">
            <w:pPr>
              <w:widowControl w:val="0"/>
              <w:suppressAutoHyphens/>
              <w:rPr>
                <w:color w:val="000000"/>
                <w:sz w:val="28"/>
                <w:szCs w:val="28"/>
              </w:rPr>
            </w:pPr>
            <w:r w:rsidRPr="00D3471F">
              <w:rPr>
                <w:color w:val="000000"/>
                <w:sz w:val="28"/>
                <w:szCs w:val="28"/>
              </w:rPr>
              <w:t>Стр. 51</w:t>
            </w:r>
          </w:p>
        </w:tc>
        <w:tc>
          <w:tcPr>
            <w:tcW w:w="3118" w:type="dxa"/>
            <w:tcBorders>
              <w:top w:val="nil"/>
              <w:left w:val="nil"/>
              <w:bottom w:val="single" w:sz="4" w:space="0" w:color="auto"/>
              <w:right w:val="single" w:sz="4" w:space="0" w:color="auto"/>
            </w:tcBorders>
            <w:shd w:val="clear" w:color="auto" w:fill="auto"/>
            <w:noWrap/>
            <w:vAlign w:val="bottom"/>
            <w:hideMark/>
          </w:tcPr>
          <w:p w14:paraId="3EB9FF1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07AF4F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81352CA" w14:textId="77777777" w:rsidR="00D3471F" w:rsidRPr="00D3471F" w:rsidRDefault="00D3471F" w:rsidP="00A26531">
            <w:pPr>
              <w:widowControl w:val="0"/>
              <w:suppressAutoHyphens/>
              <w:rPr>
                <w:color w:val="000000"/>
                <w:sz w:val="28"/>
                <w:szCs w:val="28"/>
              </w:rPr>
            </w:pPr>
            <w:r w:rsidRPr="00D3471F">
              <w:rPr>
                <w:color w:val="000000"/>
                <w:sz w:val="28"/>
                <w:szCs w:val="28"/>
              </w:rPr>
              <w:t>0.00000814</w:t>
            </w:r>
          </w:p>
        </w:tc>
        <w:tc>
          <w:tcPr>
            <w:tcW w:w="2089" w:type="dxa"/>
            <w:tcBorders>
              <w:top w:val="nil"/>
              <w:left w:val="nil"/>
              <w:bottom w:val="single" w:sz="4" w:space="0" w:color="auto"/>
              <w:right w:val="single" w:sz="4" w:space="0" w:color="auto"/>
            </w:tcBorders>
            <w:shd w:val="clear" w:color="auto" w:fill="auto"/>
            <w:noWrap/>
            <w:vAlign w:val="bottom"/>
            <w:hideMark/>
          </w:tcPr>
          <w:p w14:paraId="685BBA51" w14:textId="77777777" w:rsidR="00D3471F" w:rsidRPr="00D3471F" w:rsidRDefault="00D3471F" w:rsidP="00A26531">
            <w:pPr>
              <w:widowControl w:val="0"/>
              <w:suppressAutoHyphens/>
              <w:rPr>
                <w:color w:val="000000"/>
                <w:sz w:val="28"/>
                <w:szCs w:val="28"/>
              </w:rPr>
            </w:pPr>
            <w:r w:rsidRPr="00D3471F">
              <w:rPr>
                <w:color w:val="000000"/>
                <w:sz w:val="28"/>
                <w:szCs w:val="28"/>
              </w:rPr>
              <w:t>4.4313649</w:t>
            </w:r>
          </w:p>
        </w:tc>
        <w:tc>
          <w:tcPr>
            <w:tcW w:w="2089" w:type="dxa"/>
            <w:tcBorders>
              <w:top w:val="nil"/>
              <w:left w:val="nil"/>
              <w:bottom w:val="single" w:sz="4" w:space="0" w:color="auto"/>
              <w:right w:val="single" w:sz="4" w:space="0" w:color="auto"/>
            </w:tcBorders>
            <w:shd w:val="clear" w:color="auto" w:fill="auto"/>
            <w:noWrap/>
            <w:vAlign w:val="bottom"/>
            <w:hideMark/>
          </w:tcPr>
          <w:p w14:paraId="22079DD7" w14:textId="77777777" w:rsidR="00D3471F" w:rsidRPr="00D3471F" w:rsidRDefault="00D3471F" w:rsidP="00A26531">
            <w:pPr>
              <w:widowControl w:val="0"/>
              <w:suppressAutoHyphens/>
              <w:rPr>
                <w:color w:val="000000"/>
                <w:sz w:val="28"/>
                <w:szCs w:val="28"/>
              </w:rPr>
            </w:pPr>
            <w:r w:rsidRPr="00D3471F">
              <w:rPr>
                <w:color w:val="000000"/>
                <w:sz w:val="28"/>
                <w:szCs w:val="28"/>
              </w:rPr>
              <w:t>0.225664108</w:t>
            </w:r>
          </w:p>
        </w:tc>
        <w:tc>
          <w:tcPr>
            <w:tcW w:w="1899" w:type="dxa"/>
            <w:tcBorders>
              <w:top w:val="nil"/>
              <w:left w:val="nil"/>
              <w:bottom w:val="single" w:sz="4" w:space="0" w:color="auto"/>
              <w:right w:val="single" w:sz="4" w:space="0" w:color="auto"/>
            </w:tcBorders>
            <w:shd w:val="clear" w:color="auto" w:fill="auto"/>
            <w:vAlign w:val="bottom"/>
            <w:hideMark/>
          </w:tcPr>
          <w:p w14:paraId="193F0C3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2C34111" w14:textId="77777777" w:rsidR="00D3471F" w:rsidRPr="00D3471F" w:rsidRDefault="00D3471F" w:rsidP="00A26531">
            <w:pPr>
              <w:widowControl w:val="0"/>
              <w:suppressAutoHyphens/>
              <w:rPr>
                <w:color w:val="000000"/>
                <w:sz w:val="28"/>
                <w:szCs w:val="28"/>
              </w:rPr>
            </w:pPr>
            <w:r w:rsidRPr="00D3471F">
              <w:rPr>
                <w:color w:val="000000"/>
                <w:sz w:val="28"/>
                <w:szCs w:val="28"/>
              </w:rPr>
              <w:t>0.00003608</w:t>
            </w:r>
          </w:p>
        </w:tc>
      </w:tr>
      <w:tr w:rsidR="004B6AA6" w:rsidRPr="00D3471F" w14:paraId="76C7ABA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5321A62"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п. Пригородный, ул. Ласковая, 28</w:t>
            </w:r>
          </w:p>
        </w:tc>
        <w:tc>
          <w:tcPr>
            <w:tcW w:w="1701" w:type="dxa"/>
            <w:tcBorders>
              <w:top w:val="nil"/>
              <w:left w:val="nil"/>
              <w:bottom w:val="single" w:sz="4" w:space="0" w:color="auto"/>
              <w:right w:val="single" w:sz="4" w:space="0" w:color="auto"/>
            </w:tcBorders>
            <w:shd w:val="clear" w:color="auto" w:fill="auto"/>
            <w:hideMark/>
          </w:tcPr>
          <w:p w14:paraId="0E2AF094" w14:textId="77777777" w:rsidR="00D3471F" w:rsidRPr="00D3471F" w:rsidRDefault="00D3471F" w:rsidP="00A26531">
            <w:pPr>
              <w:widowControl w:val="0"/>
              <w:suppressAutoHyphens/>
              <w:rPr>
                <w:color w:val="000000"/>
                <w:sz w:val="28"/>
                <w:szCs w:val="28"/>
              </w:rPr>
            </w:pPr>
            <w:r w:rsidRPr="00D3471F">
              <w:rPr>
                <w:color w:val="000000"/>
                <w:sz w:val="28"/>
                <w:szCs w:val="28"/>
              </w:rPr>
              <w:t>УТ-2.1</w:t>
            </w:r>
          </w:p>
        </w:tc>
        <w:tc>
          <w:tcPr>
            <w:tcW w:w="1843" w:type="dxa"/>
            <w:tcBorders>
              <w:top w:val="nil"/>
              <w:left w:val="nil"/>
              <w:bottom w:val="single" w:sz="4" w:space="0" w:color="auto"/>
              <w:right w:val="single" w:sz="4" w:space="0" w:color="auto"/>
            </w:tcBorders>
            <w:shd w:val="clear" w:color="auto" w:fill="auto"/>
            <w:hideMark/>
          </w:tcPr>
          <w:p w14:paraId="205C227A" w14:textId="77777777" w:rsidR="00D3471F" w:rsidRPr="00D3471F" w:rsidRDefault="00D3471F" w:rsidP="00A26531">
            <w:pPr>
              <w:widowControl w:val="0"/>
              <w:suppressAutoHyphens/>
              <w:rPr>
                <w:color w:val="000000"/>
                <w:sz w:val="28"/>
                <w:szCs w:val="28"/>
              </w:rPr>
            </w:pPr>
            <w:r w:rsidRPr="00D3471F">
              <w:rPr>
                <w:color w:val="000000"/>
                <w:sz w:val="28"/>
                <w:szCs w:val="28"/>
              </w:rPr>
              <w:t>УТ-15</w:t>
            </w:r>
          </w:p>
        </w:tc>
        <w:tc>
          <w:tcPr>
            <w:tcW w:w="3118" w:type="dxa"/>
            <w:tcBorders>
              <w:top w:val="nil"/>
              <w:left w:val="nil"/>
              <w:bottom w:val="single" w:sz="4" w:space="0" w:color="auto"/>
              <w:right w:val="single" w:sz="4" w:space="0" w:color="auto"/>
            </w:tcBorders>
            <w:shd w:val="clear" w:color="auto" w:fill="auto"/>
            <w:noWrap/>
            <w:vAlign w:val="bottom"/>
            <w:hideMark/>
          </w:tcPr>
          <w:p w14:paraId="14B09AB3"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62B7FB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DCEB21E" w14:textId="77777777" w:rsidR="00D3471F" w:rsidRPr="00D3471F" w:rsidRDefault="00D3471F" w:rsidP="00A26531">
            <w:pPr>
              <w:widowControl w:val="0"/>
              <w:suppressAutoHyphens/>
              <w:rPr>
                <w:color w:val="000000"/>
                <w:sz w:val="28"/>
                <w:szCs w:val="28"/>
              </w:rPr>
            </w:pPr>
            <w:r w:rsidRPr="00D3471F">
              <w:rPr>
                <w:color w:val="000000"/>
                <w:sz w:val="28"/>
                <w:szCs w:val="28"/>
              </w:rPr>
              <w:t>0.00000742</w:t>
            </w:r>
          </w:p>
        </w:tc>
        <w:tc>
          <w:tcPr>
            <w:tcW w:w="2089" w:type="dxa"/>
            <w:tcBorders>
              <w:top w:val="nil"/>
              <w:left w:val="nil"/>
              <w:bottom w:val="single" w:sz="4" w:space="0" w:color="auto"/>
              <w:right w:val="single" w:sz="4" w:space="0" w:color="auto"/>
            </w:tcBorders>
            <w:shd w:val="clear" w:color="auto" w:fill="auto"/>
            <w:noWrap/>
            <w:vAlign w:val="bottom"/>
            <w:hideMark/>
          </w:tcPr>
          <w:p w14:paraId="5D941CA9" w14:textId="77777777" w:rsidR="00D3471F" w:rsidRPr="00D3471F" w:rsidRDefault="00D3471F" w:rsidP="00A26531">
            <w:pPr>
              <w:widowControl w:val="0"/>
              <w:suppressAutoHyphens/>
              <w:rPr>
                <w:color w:val="000000"/>
                <w:sz w:val="28"/>
                <w:szCs w:val="28"/>
              </w:rPr>
            </w:pPr>
            <w:r w:rsidRPr="00D3471F">
              <w:rPr>
                <w:color w:val="000000"/>
                <w:sz w:val="28"/>
                <w:szCs w:val="28"/>
              </w:rPr>
              <w:t>6.7116334</w:t>
            </w:r>
          </w:p>
        </w:tc>
        <w:tc>
          <w:tcPr>
            <w:tcW w:w="2089" w:type="dxa"/>
            <w:tcBorders>
              <w:top w:val="nil"/>
              <w:left w:val="nil"/>
              <w:bottom w:val="single" w:sz="4" w:space="0" w:color="auto"/>
              <w:right w:val="single" w:sz="4" w:space="0" w:color="auto"/>
            </w:tcBorders>
            <w:shd w:val="clear" w:color="auto" w:fill="auto"/>
            <w:noWrap/>
            <w:vAlign w:val="bottom"/>
            <w:hideMark/>
          </w:tcPr>
          <w:p w14:paraId="161C7197" w14:textId="77777777" w:rsidR="00D3471F" w:rsidRPr="00D3471F" w:rsidRDefault="00D3471F" w:rsidP="00A26531">
            <w:pPr>
              <w:widowControl w:val="0"/>
              <w:suppressAutoHyphens/>
              <w:rPr>
                <w:color w:val="000000"/>
                <w:sz w:val="28"/>
                <w:szCs w:val="28"/>
              </w:rPr>
            </w:pPr>
            <w:r w:rsidRPr="00D3471F">
              <w:rPr>
                <w:color w:val="000000"/>
                <w:sz w:val="28"/>
                <w:szCs w:val="28"/>
              </w:rPr>
              <w:t>0.148995028</w:t>
            </w:r>
          </w:p>
        </w:tc>
        <w:tc>
          <w:tcPr>
            <w:tcW w:w="1899" w:type="dxa"/>
            <w:tcBorders>
              <w:top w:val="nil"/>
              <w:left w:val="nil"/>
              <w:bottom w:val="single" w:sz="4" w:space="0" w:color="auto"/>
              <w:right w:val="single" w:sz="4" w:space="0" w:color="auto"/>
            </w:tcBorders>
            <w:shd w:val="clear" w:color="auto" w:fill="auto"/>
            <w:vAlign w:val="bottom"/>
            <w:hideMark/>
          </w:tcPr>
          <w:p w14:paraId="5C3E5A7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F205772" w14:textId="77777777" w:rsidR="00D3471F" w:rsidRPr="00D3471F" w:rsidRDefault="00D3471F" w:rsidP="00A26531">
            <w:pPr>
              <w:widowControl w:val="0"/>
              <w:suppressAutoHyphens/>
              <w:rPr>
                <w:color w:val="000000"/>
                <w:sz w:val="28"/>
                <w:szCs w:val="28"/>
              </w:rPr>
            </w:pPr>
            <w:r w:rsidRPr="00D3471F">
              <w:rPr>
                <w:color w:val="000000"/>
                <w:sz w:val="28"/>
                <w:szCs w:val="28"/>
              </w:rPr>
              <w:t>0.00004983</w:t>
            </w:r>
          </w:p>
        </w:tc>
      </w:tr>
      <w:tr w:rsidR="004B6AA6" w:rsidRPr="00D3471F" w14:paraId="7C115D9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511B79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701" w:type="dxa"/>
            <w:tcBorders>
              <w:top w:val="nil"/>
              <w:left w:val="nil"/>
              <w:bottom w:val="single" w:sz="4" w:space="0" w:color="auto"/>
              <w:right w:val="single" w:sz="4" w:space="0" w:color="auto"/>
            </w:tcBorders>
            <w:shd w:val="clear" w:color="auto" w:fill="auto"/>
            <w:hideMark/>
          </w:tcPr>
          <w:p w14:paraId="73BD922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843" w:type="dxa"/>
            <w:tcBorders>
              <w:top w:val="nil"/>
              <w:left w:val="nil"/>
              <w:bottom w:val="single" w:sz="4" w:space="0" w:color="auto"/>
              <w:right w:val="single" w:sz="4" w:space="0" w:color="auto"/>
            </w:tcBorders>
            <w:shd w:val="clear" w:color="auto" w:fill="auto"/>
            <w:hideMark/>
          </w:tcPr>
          <w:p w14:paraId="4A9C714E"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3118" w:type="dxa"/>
            <w:tcBorders>
              <w:top w:val="nil"/>
              <w:left w:val="nil"/>
              <w:bottom w:val="single" w:sz="4" w:space="0" w:color="auto"/>
              <w:right w:val="single" w:sz="4" w:space="0" w:color="auto"/>
            </w:tcBorders>
            <w:shd w:val="clear" w:color="auto" w:fill="auto"/>
            <w:noWrap/>
            <w:vAlign w:val="bottom"/>
            <w:hideMark/>
          </w:tcPr>
          <w:p w14:paraId="40C83A8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595" w:type="dxa"/>
            <w:tcBorders>
              <w:top w:val="nil"/>
              <w:left w:val="nil"/>
              <w:bottom w:val="single" w:sz="4" w:space="0" w:color="auto"/>
              <w:right w:val="single" w:sz="4" w:space="0" w:color="auto"/>
            </w:tcBorders>
            <w:shd w:val="clear" w:color="auto" w:fill="auto"/>
            <w:noWrap/>
            <w:vAlign w:val="bottom"/>
            <w:hideMark/>
          </w:tcPr>
          <w:p w14:paraId="5C7B4DF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600" w:type="dxa"/>
            <w:tcBorders>
              <w:top w:val="nil"/>
              <w:left w:val="nil"/>
              <w:bottom w:val="single" w:sz="4" w:space="0" w:color="auto"/>
              <w:right w:val="single" w:sz="4" w:space="0" w:color="auto"/>
            </w:tcBorders>
            <w:shd w:val="clear" w:color="auto" w:fill="auto"/>
            <w:noWrap/>
            <w:vAlign w:val="bottom"/>
            <w:hideMark/>
          </w:tcPr>
          <w:p w14:paraId="016A407E" w14:textId="77777777" w:rsidR="00D3471F" w:rsidRPr="00D3471F" w:rsidRDefault="00D3471F" w:rsidP="00A26531">
            <w:pPr>
              <w:widowControl w:val="0"/>
              <w:suppressAutoHyphens/>
              <w:rPr>
                <w:color w:val="000000"/>
                <w:sz w:val="28"/>
                <w:szCs w:val="28"/>
              </w:rPr>
            </w:pPr>
            <w:r w:rsidRPr="00D3471F">
              <w:rPr>
                <w:color w:val="000000"/>
                <w:sz w:val="28"/>
                <w:szCs w:val="28"/>
              </w:rPr>
              <w:t>0.00032554</w:t>
            </w:r>
          </w:p>
        </w:tc>
        <w:tc>
          <w:tcPr>
            <w:tcW w:w="2089" w:type="dxa"/>
            <w:tcBorders>
              <w:top w:val="nil"/>
              <w:left w:val="nil"/>
              <w:bottom w:val="single" w:sz="4" w:space="0" w:color="auto"/>
              <w:right w:val="single" w:sz="4" w:space="0" w:color="auto"/>
            </w:tcBorders>
            <w:shd w:val="clear" w:color="auto" w:fill="auto"/>
            <w:noWrap/>
            <w:vAlign w:val="bottom"/>
            <w:hideMark/>
          </w:tcPr>
          <w:p w14:paraId="6438D3C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089" w:type="dxa"/>
            <w:tcBorders>
              <w:top w:val="nil"/>
              <w:left w:val="nil"/>
              <w:bottom w:val="single" w:sz="4" w:space="0" w:color="auto"/>
              <w:right w:val="single" w:sz="4" w:space="0" w:color="auto"/>
            </w:tcBorders>
            <w:shd w:val="clear" w:color="auto" w:fill="auto"/>
            <w:noWrap/>
            <w:vAlign w:val="bottom"/>
            <w:hideMark/>
          </w:tcPr>
          <w:p w14:paraId="73204C82" w14:textId="77777777" w:rsidR="00D3471F" w:rsidRPr="00D3471F" w:rsidRDefault="00D3471F" w:rsidP="00A26531">
            <w:pPr>
              <w:widowControl w:val="0"/>
              <w:suppressAutoHyphens/>
              <w:rPr>
                <w:color w:val="000000"/>
                <w:sz w:val="28"/>
                <w:szCs w:val="28"/>
              </w:rPr>
            </w:pPr>
            <w:r w:rsidRPr="00D3471F">
              <w:rPr>
                <w:color w:val="000000"/>
                <w:sz w:val="28"/>
                <w:szCs w:val="28"/>
              </w:rPr>
              <w:t>8.617061774</w:t>
            </w:r>
          </w:p>
        </w:tc>
        <w:tc>
          <w:tcPr>
            <w:tcW w:w="1899" w:type="dxa"/>
            <w:tcBorders>
              <w:top w:val="nil"/>
              <w:left w:val="nil"/>
              <w:bottom w:val="single" w:sz="4" w:space="0" w:color="auto"/>
              <w:right w:val="single" w:sz="4" w:space="0" w:color="auto"/>
            </w:tcBorders>
            <w:shd w:val="clear" w:color="auto" w:fill="auto"/>
            <w:vAlign w:val="bottom"/>
            <w:hideMark/>
          </w:tcPr>
          <w:p w14:paraId="392401C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564EE2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r>
      <w:tr w:rsidR="004B6AA6" w:rsidRPr="00D3471F" w14:paraId="27EFEA1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13FE9E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4BFE3058" w14:textId="77777777" w:rsidR="00D3471F" w:rsidRPr="00D3471F" w:rsidRDefault="00D3471F" w:rsidP="00A26531">
            <w:pPr>
              <w:widowControl w:val="0"/>
              <w:suppressAutoHyphens/>
              <w:rPr>
                <w:color w:val="000000"/>
                <w:sz w:val="28"/>
                <w:szCs w:val="28"/>
              </w:rPr>
            </w:pPr>
            <w:r w:rsidRPr="00D3471F">
              <w:rPr>
                <w:color w:val="000000"/>
                <w:sz w:val="28"/>
                <w:szCs w:val="28"/>
              </w:rPr>
              <w:t>УТ-13</w:t>
            </w:r>
          </w:p>
        </w:tc>
        <w:tc>
          <w:tcPr>
            <w:tcW w:w="1843" w:type="dxa"/>
            <w:tcBorders>
              <w:top w:val="nil"/>
              <w:left w:val="nil"/>
              <w:bottom w:val="single" w:sz="4" w:space="0" w:color="auto"/>
              <w:right w:val="single" w:sz="4" w:space="0" w:color="auto"/>
            </w:tcBorders>
            <w:shd w:val="clear" w:color="auto" w:fill="auto"/>
            <w:hideMark/>
          </w:tcPr>
          <w:p w14:paraId="7191747C" w14:textId="77777777" w:rsidR="00D3471F" w:rsidRPr="00D3471F" w:rsidRDefault="00D3471F" w:rsidP="00A26531">
            <w:pPr>
              <w:widowControl w:val="0"/>
              <w:suppressAutoHyphens/>
              <w:rPr>
                <w:color w:val="000000"/>
                <w:sz w:val="28"/>
                <w:szCs w:val="28"/>
              </w:rPr>
            </w:pPr>
            <w:r w:rsidRPr="00D3471F">
              <w:rPr>
                <w:color w:val="000000"/>
                <w:sz w:val="28"/>
                <w:szCs w:val="28"/>
              </w:rPr>
              <w:t>УТ-14</w:t>
            </w:r>
          </w:p>
        </w:tc>
        <w:tc>
          <w:tcPr>
            <w:tcW w:w="3118" w:type="dxa"/>
            <w:tcBorders>
              <w:top w:val="nil"/>
              <w:left w:val="nil"/>
              <w:bottom w:val="single" w:sz="4" w:space="0" w:color="auto"/>
              <w:right w:val="single" w:sz="4" w:space="0" w:color="auto"/>
            </w:tcBorders>
            <w:shd w:val="clear" w:color="auto" w:fill="auto"/>
            <w:noWrap/>
            <w:vAlign w:val="bottom"/>
            <w:hideMark/>
          </w:tcPr>
          <w:p w14:paraId="19B6FA1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BA43CA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6B68B2D" w14:textId="77777777" w:rsidR="00D3471F" w:rsidRPr="00D3471F" w:rsidRDefault="00D3471F" w:rsidP="00A26531">
            <w:pPr>
              <w:widowControl w:val="0"/>
              <w:suppressAutoHyphens/>
              <w:rPr>
                <w:color w:val="000000"/>
                <w:sz w:val="28"/>
                <w:szCs w:val="28"/>
              </w:rPr>
            </w:pPr>
            <w:r w:rsidRPr="00D3471F">
              <w:rPr>
                <w:color w:val="000000"/>
                <w:sz w:val="28"/>
                <w:szCs w:val="28"/>
              </w:rPr>
              <w:t>0.00000712</w:t>
            </w:r>
          </w:p>
        </w:tc>
        <w:tc>
          <w:tcPr>
            <w:tcW w:w="2089" w:type="dxa"/>
            <w:tcBorders>
              <w:top w:val="nil"/>
              <w:left w:val="nil"/>
              <w:bottom w:val="single" w:sz="4" w:space="0" w:color="auto"/>
              <w:right w:val="single" w:sz="4" w:space="0" w:color="auto"/>
            </w:tcBorders>
            <w:shd w:val="clear" w:color="auto" w:fill="auto"/>
            <w:noWrap/>
            <w:vAlign w:val="bottom"/>
            <w:hideMark/>
          </w:tcPr>
          <w:p w14:paraId="2405EC4B" w14:textId="77777777" w:rsidR="00D3471F" w:rsidRPr="00D3471F" w:rsidRDefault="00D3471F" w:rsidP="00A26531">
            <w:pPr>
              <w:widowControl w:val="0"/>
              <w:suppressAutoHyphens/>
              <w:rPr>
                <w:color w:val="000000"/>
                <w:sz w:val="28"/>
                <w:szCs w:val="28"/>
              </w:rPr>
            </w:pPr>
            <w:r w:rsidRPr="00D3471F">
              <w:rPr>
                <w:color w:val="000000"/>
                <w:sz w:val="28"/>
                <w:szCs w:val="28"/>
              </w:rPr>
              <w:t>5.9525228</w:t>
            </w:r>
          </w:p>
        </w:tc>
        <w:tc>
          <w:tcPr>
            <w:tcW w:w="2089" w:type="dxa"/>
            <w:tcBorders>
              <w:top w:val="nil"/>
              <w:left w:val="nil"/>
              <w:bottom w:val="single" w:sz="4" w:space="0" w:color="auto"/>
              <w:right w:val="single" w:sz="4" w:space="0" w:color="auto"/>
            </w:tcBorders>
            <w:shd w:val="clear" w:color="auto" w:fill="auto"/>
            <w:noWrap/>
            <w:vAlign w:val="bottom"/>
            <w:hideMark/>
          </w:tcPr>
          <w:p w14:paraId="1246B827" w14:textId="77777777" w:rsidR="00D3471F" w:rsidRPr="00D3471F" w:rsidRDefault="00D3471F" w:rsidP="00A26531">
            <w:pPr>
              <w:widowControl w:val="0"/>
              <w:suppressAutoHyphens/>
              <w:rPr>
                <w:color w:val="000000"/>
                <w:sz w:val="28"/>
                <w:szCs w:val="28"/>
              </w:rPr>
            </w:pPr>
            <w:r w:rsidRPr="00D3471F">
              <w:rPr>
                <w:color w:val="000000"/>
                <w:sz w:val="28"/>
                <w:szCs w:val="28"/>
              </w:rPr>
              <w:t>0.167995997</w:t>
            </w:r>
          </w:p>
        </w:tc>
        <w:tc>
          <w:tcPr>
            <w:tcW w:w="1899" w:type="dxa"/>
            <w:tcBorders>
              <w:top w:val="nil"/>
              <w:left w:val="nil"/>
              <w:bottom w:val="single" w:sz="4" w:space="0" w:color="auto"/>
              <w:right w:val="single" w:sz="4" w:space="0" w:color="auto"/>
            </w:tcBorders>
            <w:shd w:val="clear" w:color="auto" w:fill="auto"/>
            <w:vAlign w:val="bottom"/>
            <w:hideMark/>
          </w:tcPr>
          <w:p w14:paraId="3E136328" w14:textId="77777777" w:rsidR="00D3471F" w:rsidRPr="00D3471F" w:rsidRDefault="00D3471F" w:rsidP="00A26531">
            <w:pPr>
              <w:widowControl w:val="0"/>
              <w:suppressAutoHyphens/>
              <w:rPr>
                <w:color w:val="000000"/>
                <w:sz w:val="28"/>
                <w:szCs w:val="28"/>
              </w:rPr>
            </w:pPr>
            <w:r w:rsidRPr="00D3471F">
              <w:rPr>
                <w:color w:val="000000"/>
                <w:sz w:val="28"/>
                <w:szCs w:val="28"/>
              </w:rPr>
              <w:t>0.999962223</w:t>
            </w:r>
          </w:p>
        </w:tc>
        <w:tc>
          <w:tcPr>
            <w:tcW w:w="2309" w:type="dxa"/>
            <w:tcBorders>
              <w:top w:val="nil"/>
              <w:left w:val="nil"/>
              <w:bottom w:val="single" w:sz="4" w:space="0" w:color="auto"/>
              <w:right w:val="single" w:sz="4" w:space="0" w:color="auto"/>
            </w:tcBorders>
            <w:shd w:val="clear" w:color="auto" w:fill="auto"/>
            <w:noWrap/>
            <w:vAlign w:val="bottom"/>
            <w:hideMark/>
          </w:tcPr>
          <w:p w14:paraId="08CFD375" w14:textId="77777777" w:rsidR="00D3471F" w:rsidRPr="00D3471F" w:rsidRDefault="00D3471F" w:rsidP="00A26531">
            <w:pPr>
              <w:widowControl w:val="0"/>
              <w:suppressAutoHyphens/>
              <w:rPr>
                <w:color w:val="000000"/>
                <w:sz w:val="28"/>
                <w:szCs w:val="28"/>
              </w:rPr>
            </w:pPr>
            <w:r w:rsidRPr="00D3471F">
              <w:rPr>
                <w:color w:val="000000"/>
                <w:sz w:val="28"/>
                <w:szCs w:val="28"/>
              </w:rPr>
              <w:t>0.00004237</w:t>
            </w:r>
          </w:p>
        </w:tc>
      </w:tr>
      <w:tr w:rsidR="004B6AA6" w:rsidRPr="00D3471F" w14:paraId="57FE926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9F49C9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78275E8F" w14:textId="77777777" w:rsidR="00D3471F" w:rsidRPr="00D3471F" w:rsidRDefault="00D3471F" w:rsidP="00A26531">
            <w:pPr>
              <w:widowControl w:val="0"/>
              <w:suppressAutoHyphens/>
              <w:rPr>
                <w:color w:val="000000"/>
                <w:sz w:val="28"/>
                <w:szCs w:val="28"/>
              </w:rPr>
            </w:pPr>
            <w:r w:rsidRPr="00D3471F">
              <w:rPr>
                <w:color w:val="000000"/>
                <w:sz w:val="28"/>
                <w:szCs w:val="28"/>
              </w:rPr>
              <w:t>УТ-50</w:t>
            </w:r>
          </w:p>
        </w:tc>
        <w:tc>
          <w:tcPr>
            <w:tcW w:w="1843" w:type="dxa"/>
            <w:tcBorders>
              <w:top w:val="nil"/>
              <w:left w:val="nil"/>
              <w:bottom w:val="single" w:sz="4" w:space="0" w:color="auto"/>
              <w:right w:val="single" w:sz="4" w:space="0" w:color="auto"/>
            </w:tcBorders>
            <w:shd w:val="clear" w:color="auto" w:fill="auto"/>
            <w:hideMark/>
          </w:tcPr>
          <w:p w14:paraId="196385C5" w14:textId="77777777" w:rsidR="00D3471F" w:rsidRPr="00D3471F" w:rsidRDefault="00D3471F" w:rsidP="00A26531">
            <w:pPr>
              <w:widowControl w:val="0"/>
              <w:suppressAutoHyphens/>
              <w:rPr>
                <w:color w:val="000000"/>
                <w:sz w:val="28"/>
                <w:szCs w:val="28"/>
              </w:rPr>
            </w:pPr>
            <w:r w:rsidRPr="00D3471F">
              <w:rPr>
                <w:color w:val="000000"/>
                <w:sz w:val="28"/>
                <w:szCs w:val="28"/>
              </w:rPr>
              <w:t>ул. Просторная, 8</w:t>
            </w:r>
          </w:p>
        </w:tc>
        <w:tc>
          <w:tcPr>
            <w:tcW w:w="3118" w:type="dxa"/>
            <w:tcBorders>
              <w:top w:val="nil"/>
              <w:left w:val="nil"/>
              <w:bottom w:val="single" w:sz="4" w:space="0" w:color="auto"/>
              <w:right w:val="single" w:sz="4" w:space="0" w:color="auto"/>
            </w:tcBorders>
            <w:shd w:val="clear" w:color="auto" w:fill="auto"/>
            <w:noWrap/>
            <w:vAlign w:val="bottom"/>
            <w:hideMark/>
          </w:tcPr>
          <w:p w14:paraId="1405554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BA66C8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A9E2CB1" w14:textId="77777777" w:rsidR="00D3471F" w:rsidRPr="00D3471F" w:rsidRDefault="00D3471F" w:rsidP="00A26531">
            <w:pPr>
              <w:widowControl w:val="0"/>
              <w:suppressAutoHyphens/>
              <w:rPr>
                <w:color w:val="000000"/>
                <w:sz w:val="28"/>
                <w:szCs w:val="28"/>
              </w:rPr>
            </w:pPr>
            <w:r w:rsidRPr="00D3471F">
              <w:rPr>
                <w:color w:val="000000"/>
                <w:sz w:val="28"/>
                <w:szCs w:val="28"/>
              </w:rPr>
              <w:t>0.00000785</w:t>
            </w:r>
          </w:p>
        </w:tc>
        <w:tc>
          <w:tcPr>
            <w:tcW w:w="2089" w:type="dxa"/>
            <w:tcBorders>
              <w:top w:val="nil"/>
              <w:left w:val="nil"/>
              <w:bottom w:val="single" w:sz="4" w:space="0" w:color="auto"/>
              <w:right w:val="single" w:sz="4" w:space="0" w:color="auto"/>
            </w:tcBorders>
            <w:shd w:val="clear" w:color="auto" w:fill="auto"/>
            <w:noWrap/>
            <w:vAlign w:val="bottom"/>
            <w:hideMark/>
          </w:tcPr>
          <w:p w14:paraId="11255E3E" w14:textId="77777777" w:rsidR="00D3471F" w:rsidRPr="00D3471F" w:rsidRDefault="00D3471F" w:rsidP="00A26531">
            <w:pPr>
              <w:widowControl w:val="0"/>
              <w:suppressAutoHyphens/>
              <w:rPr>
                <w:color w:val="000000"/>
                <w:sz w:val="28"/>
                <w:szCs w:val="28"/>
              </w:rPr>
            </w:pPr>
            <w:r w:rsidRPr="00D3471F">
              <w:rPr>
                <w:color w:val="000000"/>
                <w:sz w:val="28"/>
                <w:szCs w:val="28"/>
              </w:rPr>
              <w:t>3.9759604</w:t>
            </w:r>
          </w:p>
        </w:tc>
        <w:tc>
          <w:tcPr>
            <w:tcW w:w="2089" w:type="dxa"/>
            <w:tcBorders>
              <w:top w:val="nil"/>
              <w:left w:val="nil"/>
              <w:bottom w:val="single" w:sz="4" w:space="0" w:color="auto"/>
              <w:right w:val="single" w:sz="4" w:space="0" w:color="auto"/>
            </w:tcBorders>
            <w:shd w:val="clear" w:color="auto" w:fill="auto"/>
            <w:noWrap/>
            <w:vAlign w:val="bottom"/>
            <w:hideMark/>
          </w:tcPr>
          <w:p w14:paraId="619D1F21" w14:textId="77777777" w:rsidR="00D3471F" w:rsidRPr="00D3471F" w:rsidRDefault="00D3471F" w:rsidP="00A26531">
            <w:pPr>
              <w:widowControl w:val="0"/>
              <w:suppressAutoHyphens/>
              <w:rPr>
                <w:color w:val="000000"/>
                <w:sz w:val="28"/>
                <w:szCs w:val="28"/>
              </w:rPr>
            </w:pPr>
            <w:r w:rsidRPr="00D3471F">
              <w:rPr>
                <w:color w:val="000000"/>
                <w:sz w:val="28"/>
                <w:szCs w:val="28"/>
              </w:rPr>
              <w:t>0.25151156</w:t>
            </w:r>
          </w:p>
        </w:tc>
        <w:tc>
          <w:tcPr>
            <w:tcW w:w="1899" w:type="dxa"/>
            <w:tcBorders>
              <w:top w:val="nil"/>
              <w:left w:val="nil"/>
              <w:bottom w:val="single" w:sz="4" w:space="0" w:color="auto"/>
              <w:right w:val="single" w:sz="4" w:space="0" w:color="auto"/>
            </w:tcBorders>
            <w:shd w:val="clear" w:color="auto" w:fill="auto"/>
            <w:vAlign w:val="bottom"/>
            <w:hideMark/>
          </w:tcPr>
          <w:p w14:paraId="63C00E1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9E8EDFB" w14:textId="77777777" w:rsidR="00D3471F" w:rsidRPr="00D3471F" w:rsidRDefault="00D3471F" w:rsidP="00A26531">
            <w:pPr>
              <w:widowControl w:val="0"/>
              <w:suppressAutoHyphens/>
              <w:rPr>
                <w:color w:val="000000"/>
                <w:sz w:val="28"/>
                <w:szCs w:val="28"/>
              </w:rPr>
            </w:pPr>
            <w:r w:rsidRPr="00D3471F">
              <w:rPr>
                <w:color w:val="000000"/>
                <w:sz w:val="28"/>
                <w:szCs w:val="28"/>
              </w:rPr>
              <w:t>0.00003120</w:t>
            </w:r>
          </w:p>
        </w:tc>
      </w:tr>
      <w:tr w:rsidR="004B6AA6" w:rsidRPr="00D3471F" w14:paraId="689F262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C4403B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384F4C16" w14:textId="77777777" w:rsidR="00D3471F" w:rsidRPr="00D3471F" w:rsidRDefault="00D3471F" w:rsidP="00A26531">
            <w:pPr>
              <w:widowControl w:val="0"/>
              <w:suppressAutoHyphens/>
              <w:rPr>
                <w:color w:val="000000"/>
                <w:sz w:val="28"/>
                <w:szCs w:val="28"/>
              </w:rPr>
            </w:pPr>
            <w:r w:rsidRPr="00D3471F">
              <w:rPr>
                <w:color w:val="000000"/>
                <w:sz w:val="28"/>
                <w:szCs w:val="28"/>
              </w:rPr>
              <w:t>УТ-50</w:t>
            </w:r>
          </w:p>
        </w:tc>
        <w:tc>
          <w:tcPr>
            <w:tcW w:w="1843" w:type="dxa"/>
            <w:tcBorders>
              <w:top w:val="nil"/>
              <w:left w:val="nil"/>
              <w:bottom w:val="single" w:sz="4" w:space="0" w:color="auto"/>
              <w:right w:val="single" w:sz="4" w:space="0" w:color="auto"/>
            </w:tcBorders>
            <w:shd w:val="clear" w:color="auto" w:fill="auto"/>
            <w:hideMark/>
          </w:tcPr>
          <w:p w14:paraId="5526C234" w14:textId="77777777" w:rsidR="00D3471F" w:rsidRPr="00D3471F" w:rsidRDefault="00D3471F" w:rsidP="00A26531">
            <w:pPr>
              <w:widowControl w:val="0"/>
              <w:suppressAutoHyphens/>
              <w:rPr>
                <w:color w:val="000000"/>
                <w:sz w:val="28"/>
                <w:szCs w:val="28"/>
              </w:rPr>
            </w:pPr>
            <w:r w:rsidRPr="00D3471F">
              <w:rPr>
                <w:color w:val="000000"/>
                <w:sz w:val="28"/>
                <w:szCs w:val="28"/>
              </w:rPr>
              <w:t>УТ-51</w:t>
            </w:r>
          </w:p>
        </w:tc>
        <w:tc>
          <w:tcPr>
            <w:tcW w:w="3118" w:type="dxa"/>
            <w:tcBorders>
              <w:top w:val="nil"/>
              <w:left w:val="nil"/>
              <w:bottom w:val="single" w:sz="4" w:space="0" w:color="auto"/>
              <w:right w:val="single" w:sz="4" w:space="0" w:color="auto"/>
            </w:tcBorders>
            <w:shd w:val="clear" w:color="auto" w:fill="auto"/>
            <w:noWrap/>
            <w:vAlign w:val="bottom"/>
            <w:hideMark/>
          </w:tcPr>
          <w:p w14:paraId="5129C6E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AC00F5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51A4A43" w14:textId="77777777" w:rsidR="00D3471F" w:rsidRPr="00D3471F" w:rsidRDefault="00D3471F" w:rsidP="00A26531">
            <w:pPr>
              <w:widowControl w:val="0"/>
              <w:suppressAutoHyphens/>
              <w:rPr>
                <w:color w:val="000000"/>
                <w:sz w:val="28"/>
                <w:szCs w:val="28"/>
              </w:rPr>
            </w:pPr>
            <w:r w:rsidRPr="00D3471F">
              <w:rPr>
                <w:color w:val="000000"/>
                <w:sz w:val="28"/>
                <w:szCs w:val="28"/>
              </w:rPr>
              <w:t>0.00000446</w:t>
            </w:r>
          </w:p>
        </w:tc>
        <w:tc>
          <w:tcPr>
            <w:tcW w:w="2089" w:type="dxa"/>
            <w:tcBorders>
              <w:top w:val="nil"/>
              <w:left w:val="nil"/>
              <w:bottom w:val="single" w:sz="4" w:space="0" w:color="auto"/>
              <w:right w:val="single" w:sz="4" w:space="0" w:color="auto"/>
            </w:tcBorders>
            <w:shd w:val="clear" w:color="auto" w:fill="auto"/>
            <w:noWrap/>
            <w:vAlign w:val="bottom"/>
            <w:hideMark/>
          </w:tcPr>
          <w:p w14:paraId="1C9FC043" w14:textId="77777777" w:rsidR="00D3471F" w:rsidRPr="00D3471F" w:rsidRDefault="00D3471F" w:rsidP="00A26531">
            <w:pPr>
              <w:widowControl w:val="0"/>
              <w:suppressAutoHyphens/>
              <w:rPr>
                <w:color w:val="000000"/>
                <w:sz w:val="28"/>
                <w:szCs w:val="28"/>
              </w:rPr>
            </w:pPr>
            <w:r w:rsidRPr="00D3471F">
              <w:rPr>
                <w:color w:val="000000"/>
                <w:sz w:val="28"/>
                <w:szCs w:val="28"/>
              </w:rPr>
              <w:t>4.4355968</w:t>
            </w:r>
          </w:p>
        </w:tc>
        <w:tc>
          <w:tcPr>
            <w:tcW w:w="2089" w:type="dxa"/>
            <w:tcBorders>
              <w:top w:val="nil"/>
              <w:left w:val="nil"/>
              <w:bottom w:val="single" w:sz="4" w:space="0" w:color="auto"/>
              <w:right w:val="single" w:sz="4" w:space="0" w:color="auto"/>
            </w:tcBorders>
            <w:shd w:val="clear" w:color="auto" w:fill="auto"/>
            <w:noWrap/>
            <w:vAlign w:val="bottom"/>
            <w:hideMark/>
          </w:tcPr>
          <w:p w14:paraId="379F8E9A" w14:textId="77777777" w:rsidR="00D3471F" w:rsidRPr="00D3471F" w:rsidRDefault="00D3471F" w:rsidP="00A26531">
            <w:pPr>
              <w:widowControl w:val="0"/>
              <w:suppressAutoHyphens/>
              <w:rPr>
                <w:color w:val="000000"/>
                <w:sz w:val="28"/>
                <w:szCs w:val="28"/>
              </w:rPr>
            </w:pPr>
            <w:r w:rsidRPr="00D3471F">
              <w:rPr>
                <w:color w:val="000000"/>
                <w:sz w:val="28"/>
                <w:szCs w:val="28"/>
              </w:rPr>
              <w:t>0.225448806</w:t>
            </w:r>
          </w:p>
        </w:tc>
        <w:tc>
          <w:tcPr>
            <w:tcW w:w="1899" w:type="dxa"/>
            <w:tcBorders>
              <w:top w:val="nil"/>
              <w:left w:val="nil"/>
              <w:bottom w:val="single" w:sz="4" w:space="0" w:color="auto"/>
              <w:right w:val="single" w:sz="4" w:space="0" w:color="auto"/>
            </w:tcBorders>
            <w:shd w:val="clear" w:color="auto" w:fill="auto"/>
            <w:vAlign w:val="bottom"/>
            <w:hideMark/>
          </w:tcPr>
          <w:p w14:paraId="7F2E6FA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37D4A7B" w14:textId="77777777" w:rsidR="00D3471F" w:rsidRPr="00D3471F" w:rsidRDefault="00D3471F" w:rsidP="00A26531">
            <w:pPr>
              <w:widowControl w:val="0"/>
              <w:suppressAutoHyphens/>
              <w:rPr>
                <w:color w:val="000000"/>
                <w:sz w:val="28"/>
                <w:szCs w:val="28"/>
              </w:rPr>
            </w:pPr>
            <w:r w:rsidRPr="00D3471F">
              <w:rPr>
                <w:color w:val="000000"/>
                <w:sz w:val="28"/>
                <w:szCs w:val="28"/>
              </w:rPr>
              <w:t>0.00001977</w:t>
            </w:r>
          </w:p>
        </w:tc>
      </w:tr>
      <w:tr w:rsidR="004B6AA6" w:rsidRPr="00D3471F" w14:paraId="685DDC0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C886FDA"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w:t>
            </w:r>
            <w:r w:rsidRPr="00D3471F">
              <w:rPr>
                <w:color w:val="000000"/>
                <w:sz w:val="28"/>
                <w:szCs w:val="28"/>
              </w:rPr>
              <w:lastRenderedPageBreak/>
              <w:t xml:space="preserve">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5937E06D"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УТ-51</w:t>
            </w:r>
          </w:p>
        </w:tc>
        <w:tc>
          <w:tcPr>
            <w:tcW w:w="1843" w:type="dxa"/>
            <w:tcBorders>
              <w:top w:val="nil"/>
              <w:left w:val="nil"/>
              <w:bottom w:val="single" w:sz="4" w:space="0" w:color="auto"/>
              <w:right w:val="single" w:sz="4" w:space="0" w:color="auto"/>
            </w:tcBorders>
            <w:shd w:val="clear" w:color="auto" w:fill="auto"/>
            <w:hideMark/>
          </w:tcPr>
          <w:p w14:paraId="4FA99475" w14:textId="77777777" w:rsidR="00D3471F" w:rsidRPr="00D3471F" w:rsidRDefault="00D3471F" w:rsidP="00A26531">
            <w:pPr>
              <w:widowControl w:val="0"/>
              <w:suppressAutoHyphens/>
              <w:rPr>
                <w:color w:val="000000"/>
                <w:sz w:val="28"/>
                <w:szCs w:val="28"/>
              </w:rPr>
            </w:pPr>
            <w:proofErr w:type="spellStart"/>
            <w:r w:rsidRPr="00D3471F">
              <w:rPr>
                <w:color w:val="000000"/>
                <w:sz w:val="28"/>
                <w:szCs w:val="28"/>
              </w:rPr>
              <w:t>Стр</w:t>
            </w:r>
            <w:proofErr w:type="spellEnd"/>
            <w:r w:rsidRPr="00D3471F">
              <w:rPr>
                <w:color w:val="000000"/>
                <w:sz w:val="28"/>
                <w:szCs w:val="28"/>
              </w:rPr>
              <w:t xml:space="preserve"> 57</w:t>
            </w:r>
          </w:p>
        </w:tc>
        <w:tc>
          <w:tcPr>
            <w:tcW w:w="3118" w:type="dxa"/>
            <w:tcBorders>
              <w:top w:val="nil"/>
              <w:left w:val="nil"/>
              <w:bottom w:val="single" w:sz="4" w:space="0" w:color="auto"/>
              <w:right w:val="single" w:sz="4" w:space="0" w:color="auto"/>
            </w:tcBorders>
            <w:shd w:val="clear" w:color="auto" w:fill="auto"/>
            <w:noWrap/>
            <w:vAlign w:val="bottom"/>
            <w:hideMark/>
          </w:tcPr>
          <w:p w14:paraId="338B5488"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336C37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6F49E50" w14:textId="77777777" w:rsidR="00D3471F" w:rsidRPr="00D3471F" w:rsidRDefault="00D3471F" w:rsidP="00A26531">
            <w:pPr>
              <w:widowControl w:val="0"/>
              <w:suppressAutoHyphens/>
              <w:rPr>
                <w:color w:val="000000"/>
                <w:sz w:val="28"/>
                <w:szCs w:val="28"/>
              </w:rPr>
            </w:pPr>
            <w:r w:rsidRPr="00D3471F">
              <w:rPr>
                <w:color w:val="000000"/>
                <w:sz w:val="28"/>
                <w:szCs w:val="28"/>
              </w:rPr>
              <w:t>0.00000467</w:t>
            </w:r>
          </w:p>
        </w:tc>
        <w:tc>
          <w:tcPr>
            <w:tcW w:w="2089" w:type="dxa"/>
            <w:tcBorders>
              <w:top w:val="nil"/>
              <w:left w:val="nil"/>
              <w:bottom w:val="single" w:sz="4" w:space="0" w:color="auto"/>
              <w:right w:val="single" w:sz="4" w:space="0" w:color="auto"/>
            </w:tcBorders>
            <w:shd w:val="clear" w:color="auto" w:fill="auto"/>
            <w:noWrap/>
            <w:vAlign w:val="bottom"/>
            <w:hideMark/>
          </w:tcPr>
          <w:p w14:paraId="516A6238" w14:textId="77777777" w:rsidR="00D3471F" w:rsidRPr="00D3471F" w:rsidRDefault="00D3471F" w:rsidP="00A26531">
            <w:pPr>
              <w:widowControl w:val="0"/>
              <w:suppressAutoHyphens/>
              <w:rPr>
                <w:color w:val="000000"/>
                <w:sz w:val="28"/>
                <w:szCs w:val="28"/>
              </w:rPr>
            </w:pPr>
            <w:r w:rsidRPr="00D3471F">
              <w:rPr>
                <w:color w:val="000000"/>
                <w:sz w:val="28"/>
                <w:szCs w:val="28"/>
              </w:rPr>
              <w:t>3.9785156</w:t>
            </w:r>
          </w:p>
        </w:tc>
        <w:tc>
          <w:tcPr>
            <w:tcW w:w="2089" w:type="dxa"/>
            <w:tcBorders>
              <w:top w:val="nil"/>
              <w:left w:val="nil"/>
              <w:bottom w:val="single" w:sz="4" w:space="0" w:color="auto"/>
              <w:right w:val="single" w:sz="4" w:space="0" w:color="auto"/>
            </w:tcBorders>
            <w:shd w:val="clear" w:color="auto" w:fill="auto"/>
            <w:noWrap/>
            <w:vAlign w:val="bottom"/>
            <w:hideMark/>
          </w:tcPr>
          <w:p w14:paraId="7946D22F" w14:textId="77777777" w:rsidR="00D3471F" w:rsidRPr="00D3471F" w:rsidRDefault="00D3471F" w:rsidP="00A26531">
            <w:pPr>
              <w:widowControl w:val="0"/>
              <w:suppressAutoHyphens/>
              <w:rPr>
                <w:color w:val="000000"/>
                <w:sz w:val="28"/>
                <w:szCs w:val="28"/>
              </w:rPr>
            </w:pPr>
            <w:r w:rsidRPr="00D3471F">
              <w:rPr>
                <w:color w:val="000000"/>
                <w:sz w:val="28"/>
                <w:szCs w:val="28"/>
              </w:rPr>
              <w:t>0.251350025</w:t>
            </w:r>
          </w:p>
        </w:tc>
        <w:tc>
          <w:tcPr>
            <w:tcW w:w="1899" w:type="dxa"/>
            <w:tcBorders>
              <w:top w:val="nil"/>
              <w:left w:val="nil"/>
              <w:bottom w:val="single" w:sz="4" w:space="0" w:color="auto"/>
              <w:right w:val="single" w:sz="4" w:space="0" w:color="auto"/>
            </w:tcBorders>
            <w:shd w:val="clear" w:color="auto" w:fill="auto"/>
            <w:vAlign w:val="bottom"/>
            <w:hideMark/>
          </w:tcPr>
          <w:p w14:paraId="2CFA5F1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C1EE5AD" w14:textId="77777777" w:rsidR="00D3471F" w:rsidRPr="00D3471F" w:rsidRDefault="00D3471F" w:rsidP="00A26531">
            <w:pPr>
              <w:widowControl w:val="0"/>
              <w:suppressAutoHyphens/>
              <w:rPr>
                <w:color w:val="000000"/>
                <w:sz w:val="28"/>
                <w:szCs w:val="28"/>
              </w:rPr>
            </w:pPr>
            <w:r w:rsidRPr="00D3471F">
              <w:rPr>
                <w:color w:val="000000"/>
                <w:sz w:val="28"/>
                <w:szCs w:val="28"/>
              </w:rPr>
              <w:t>0.00001858</w:t>
            </w:r>
          </w:p>
        </w:tc>
      </w:tr>
      <w:tr w:rsidR="004B6AA6" w:rsidRPr="00D3471F" w14:paraId="4402F64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3CF3C5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704A5467" w14:textId="77777777" w:rsidR="00D3471F" w:rsidRPr="00D3471F" w:rsidRDefault="00D3471F" w:rsidP="00A26531">
            <w:pPr>
              <w:widowControl w:val="0"/>
              <w:suppressAutoHyphens/>
              <w:rPr>
                <w:color w:val="000000"/>
                <w:sz w:val="28"/>
                <w:szCs w:val="28"/>
              </w:rPr>
            </w:pPr>
            <w:r w:rsidRPr="00D3471F">
              <w:rPr>
                <w:color w:val="000000"/>
                <w:sz w:val="28"/>
                <w:szCs w:val="28"/>
              </w:rPr>
              <w:t>УТ-15</w:t>
            </w:r>
          </w:p>
        </w:tc>
        <w:tc>
          <w:tcPr>
            <w:tcW w:w="1843" w:type="dxa"/>
            <w:tcBorders>
              <w:top w:val="nil"/>
              <w:left w:val="nil"/>
              <w:bottom w:val="single" w:sz="4" w:space="0" w:color="auto"/>
              <w:right w:val="single" w:sz="4" w:space="0" w:color="auto"/>
            </w:tcBorders>
            <w:shd w:val="clear" w:color="auto" w:fill="auto"/>
            <w:hideMark/>
          </w:tcPr>
          <w:p w14:paraId="6E94F737" w14:textId="77777777" w:rsidR="00D3471F" w:rsidRPr="00D3471F" w:rsidRDefault="00D3471F" w:rsidP="00A26531">
            <w:pPr>
              <w:widowControl w:val="0"/>
              <w:suppressAutoHyphens/>
              <w:rPr>
                <w:color w:val="000000"/>
                <w:sz w:val="28"/>
                <w:szCs w:val="28"/>
              </w:rPr>
            </w:pPr>
            <w:r w:rsidRPr="00D3471F">
              <w:rPr>
                <w:color w:val="000000"/>
                <w:sz w:val="28"/>
                <w:szCs w:val="28"/>
              </w:rPr>
              <w:t>УТ-16</w:t>
            </w:r>
          </w:p>
        </w:tc>
        <w:tc>
          <w:tcPr>
            <w:tcW w:w="3118" w:type="dxa"/>
            <w:tcBorders>
              <w:top w:val="nil"/>
              <w:left w:val="nil"/>
              <w:bottom w:val="single" w:sz="4" w:space="0" w:color="auto"/>
              <w:right w:val="single" w:sz="4" w:space="0" w:color="auto"/>
            </w:tcBorders>
            <w:shd w:val="clear" w:color="auto" w:fill="auto"/>
            <w:noWrap/>
            <w:vAlign w:val="bottom"/>
            <w:hideMark/>
          </w:tcPr>
          <w:p w14:paraId="26D6247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041A9D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21CA6CA" w14:textId="77777777" w:rsidR="00D3471F" w:rsidRPr="00D3471F" w:rsidRDefault="00D3471F" w:rsidP="00A26531">
            <w:pPr>
              <w:widowControl w:val="0"/>
              <w:suppressAutoHyphens/>
              <w:rPr>
                <w:color w:val="000000"/>
                <w:sz w:val="28"/>
                <w:szCs w:val="28"/>
              </w:rPr>
            </w:pPr>
            <w:r w:rsidRPr="00D3471F">
              <w:rPr>
                <w:color w:val="000000"/>
                <w:sz w:val="28"/>
                <w:szCs w:val="28"/>
              </w:rPr>
              <w:t>0.00000865</w:t>
            </w:r>
          </w:p>
        </w:tc>
        <w:tc>
          <w:tcPr>
            <w:tcW w:w="2089" w:type="dxa"/>
            <w:tcBorders>
              <w:top w:val="nil"/>
              <w:left w:val="nil"/>
              <w:bottom w:val="single" w:sz="4" w:space="0" w:color="auto"/>
              <w:right w:val="single" w:sz="4" w:space="0" w:color="auto"/>
            </w:tcBorders>
            <w:shd w:val="clear" w:color="auto" w:fill="auto"/>
            <w:noWrap/>
            <w:vAlign w:val="bottom"/>
            <w:hideMark/>
          </w:tcPr>
          <w:p w14:paraId="50379ADB" w14:textId="77777777" w:rsidR="00D3471F" w:rsidRPr="00D3471F" w:rsidRDefault="00D3471F" w:rsidP="00A26531">
            <w:pPr>
              <w:widowControl w:val="0"/>
              <w:suppressAutoHyphens/>
              <w:rPr>
                <w:color w:val="000000"/>
                <w:sz w:val="28"/>
                <w:szCs w:val="28"/>
              </w:rPr>
            </w:pPr>
            <w:r w:rsidRPr="00D3471F">
              <w:rPr>
                <w:color w:val="000000"/>
                <w:sz w:val="28"/>
                <w:szCs w:val="28"/>
              </w:rPr>
              <w:t>5.9489948</w:t>
            </w:r>
          </w:p>
        </w:tc>
        <w:tc>
          <w:tcPr>
            <w:tcW w:w="2089" w:type="dxa"/>
            <w:tcBorders>
              <w:top w:val="nil"/>
              <w:left w:val="nil"/>
              <w:bottom w:val="single" w:sz="4" w:space="0" w:color="auto"/>
              <w:right w:val="single" w:sz="4" w:space="0" w:color="auto"/>
            </w:tcBorders>
            <w:shd w:val="clear" w:color="auto" w:fill="auto"/>
            <w:noWrap/>
            <w:vAlign w:val="bottom"/>
            <w:hideMark/>
          </w:tcPr>
          <w:p w14:paraId="003C9503" w14:textId="77777777" w:rsidR="00D3471F" w:rsidRPr="00D3471F" w:rsidRDefault="00D3471F" w:rsidP="00A26531">
            <w:pPr>
              <w:widowControl w:val="0"/>
              <w:suppressAutoHyphens/>
              <w:rPr>
                <w:color w:val="000000"/>
                <w:sz w:val="28"/>
                <w:szCs w:val="28"/>
              </w:rPr>
            </w:pPr>
            <w:r w:rsidRPr="00D3471F">
              <w:rPr>
                <w:color w:val="000000"/>
                <w:sz w:val="28"/>
                <w:szCs w:val="28"/>
              </w:rPr>
              <w:t>0.168095625</w:t>
            </w:r>
          </w:p>
        </w:tc>
        <w:tc>
          <w:tcPr>
            <w:tcW w:w="1899" w:type="dxa"/>
            <w:tcBorders>
              <w:top w:val="nil"/>
              <w:left w:val="nil"/>
              <w:bottom w:val="single" w:sz="4" w:space="0" w:color="auto"/>
              <w:right w:val="single" w:sz="4" w:space="0" w:color="auto"/>
            </w:tcBorders>
            <w:shd w:val="clear" w:color="auto" w:fill="auto"/>
            <w:vAlign w:val="bottom"/>
            <w:hideMark/>
          </w:tcPr>
          <w:p w14:paraId="2F2D323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3EC1C34" w14:textId="77777777" w:rsidR="00D3471F" w:rsidRPr="00D3471F" w:rsidRDefault="00D3471F" w:rsidP="00A26531">
            <w:pPr>
              <w:widowControl w:val="0"/>
              <w:suppressAutoHyphens/>
              <w:rPr>
                <w:color w:val="000000"/>
                <w:sz w:val="28"/>
                <w:szCs w:val="28"/>
              </w:rPr>
            </w:pPr>
            <w:r w:rsidRPr="00D3471F">
              <w:rPr>
                <w:color w:val="000000"/>
                <w:sz w:val="28"/>
                <w:szCs w:val="28"/>
              </w:rPr>
              <w:t>0.00005148</w:t>
            </w:r>
          </w:p>
        </w:tc>
      </w:tr>
      <w:tr w:rsidR="004B6AA6" w:rsidRPr="00D3471F" w14:paraId="41649BF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0AE86D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0276B9ED" w14:textId="77777777" w:rsidR="00D3471F" w:rsidRPr="00D3471F" w:rsidRDefault="00D3471F" w:rsidP="00A26531">
            <w:pPr>
              <w:widowControl w:val="0"/>
              <w:suppressAutoHyphens/>
              <w:rPr>
                <w:color w:val="000000"/>
                <w:sz w:val="28"/>
                <w:szCs w:val="28"/>
              </w:rPr>
            </w:pPr>
            <w:r w:rsidRPr="00D3471F">
              <w:rPr>
                <w:color w:val="000000"/>
                <w:sz w:val="28"/>
                <w:szCs w:val="28"/>
              </w:rPr>
              <w:t>УТ-48</w:t>
            </w:r>
          </w:p>
        </w:tc>
        <w:tc>
          <w:tcPr>
            <w:tcW w:w="1843" w:type="dxa"/>
            <w:tcBorders>
              <w:top w:val="nil"/>
              <w:left w:val="nil"/>
              <w:bottom w:val="single" w:sz="4" w:space="0" w:color="auto"/>
              <w:right w:val="single" w:sz="4" w:space="0" w:color="auto"/>
            </w:tcBorders>
            <w:shd w:val="clear" w:color="auto" w:fill="auto"/>
            <w:hideMark/>
          </w:tcPr>
          <w:p w14:paraId="1FC75CD7" w14:textId="77777777" w:rsidR="00D3471F" w:rsidRPr="00D3471F" w:rsidRDefault="00D3471F" w:rsidP="00A26531">
            <w:pPr>
              <w:widowControl w:val="0"/>
              <w:suppressAutoHyphens/>
              <w:rPr>
                <w:color w:val="000000"/>
                <w:sz w:val="28"/>
                <w:szCs w:val="28"/>
              </w:rPr>
            </w:pPr>
            <w:r w:rsidRPr="00D3471F">
              <w:rPr>
                <w:color w:val="000000"/>
                <w:sz w:val="28"/>
                <w:szCs w:val="28"/>
              </w:rPr>
              <w:t>УТ-49</w:t>
            </w:r>
          </w:p>
        </w:tc>
        <w:tc>
          <w:tcPr>
            <w:tcW w:w="3118" w:type="dxa"/>
            <w:tcBorders>
              <w:top w:val="nil"/>
              <w:left w:val="nil"/>
              <w:bottom w:val="single" w:sz="4" w:space="0" w:color="auto"/>
              <w:right w:val="single" w:sz="4" w:space="0" w:color="auto"/>
            </w:tcBorders>
            <w:shd w:val="clear" w:color="auto" w:fill="auto"/>
            <w:noWrap/>
            <w:vAlign w:val="bottom"/>
            <w:hideMark/>
          </w:tcPr>
          <w:p w14:paraId="4509023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5A68EF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1C82A51" w14:textId="77777777" w:rsidR="00D3471F" w:rsidRPr="00D3471F" w:rsidRDefault="00D3471F" w:rsidP="00A26531">
            <w:pPr>
              <w:widowControl w:val="0"/>
              <w:suppressAutoHyphens/>
              <w:rPr>
                <w:color w:val="000000"/>
                <w:sz w:val="28"/>
                <w:szCs w:val="28"/>
              </w:rPr>
            </w:pPr>
            <w:r w:rsidRPr="00D3471F">
              <w:rPr>
                <w:color w:val="000000"/>
                <w:sz w:val="28"/>
                <w:szCs w:val="28"/>
              </w:rPr>
              <w:t>0.00000896</w:t>
            </w:r>
          </w:p>
        </w:tc>
        <w:tc>
          <w:tcPr>
            <w:tcW w:w="2089" w:type="dxa"/>
            <w:tcBorders>
              <w:top w:val="nil"/>
              <w:left w:val="nil"/>
              <w:bottom w:val="single" w:sz="4" w:space="0" w:color="auto"/>
              <w:right w:val="single" w:sz="4" w:space="0" w:color="auto"/>
            </w:tcBorders>
            <w:shd w:val="clear" w:color="auto" w:fill="auto"/>
            <w:noWrap/>
            <w:vAlign w:val="bottom"/>
            <w:hideMark/>
          </w:tcPr>
          <w:p w14:paraId="570C5E49" w14:textId="77777777" w:rsidR="00D3471F" w:rsidRPr="00D3471F" w:rsidRDefault="00D3471F" w:rsidP="00A26531">
            <w:pPr>
              <w:widowControl w:val="0"/>
              <w:suppressAutoHyphens/>
              <w:rPr>
                <w:color w:val="000000"/>
                <w:sz w:val="28"/>
                <w:szCs w:val="28"/>
              </w:rPr>
            </w:pPr>
            <w:r w:rsidRPr="00D3471F">
              <w:rPr>
                <w:color w:val="000000"/>
                <w:sz w:val="28"/>
                <w:szCs w:val="28"/>
              </w:rPr>
              <w:t>5.1893522</w:t>
            </w:r>
          </w:p>
        </w:tc>
        <w:tc>
          <w:tcPr>
            <w:tcW w:w="2089" w:type="dxa"/>
            <w:tcBorders>
              <w:top w:val="nil"/>
              <w:left w:val="nil"/>
              <w:bottom w:val="single" w:sz="4" w:space="0" w:color="auto"/>
              <w:right w:val="single" w:sz="4" w:space="0" w:color="auto"/>
            </w:tcBorders>
            <w:shd w:val="clear" w:color="auto" w:fill="auto"/>
            <w:noWrap/>
            <w:vAlign w:val="bottom"/>
            <w:hideMark/>
          </w:tcPr>
          <w:p w14:paraId="1089EFD6" w14:textId="77777777" w:rsidR="00D3471F" w:rsidRPr="00D3471F" w:rsidRDefault="00D3471F" w:rsidP="00A26531">
            <w:pPr>
              <w:widowControl w:val="0"/>
              <w:suppressAutoHyphens/>
              <w:rPr>
                <w:color w:val="000000"/>
                <w:sz w:val="28"/>
                <w:szCs w:val="28"/>
              </w:rPr>
            </w:pPr>
            <w:r w:rsidRPr="00D3471F">
              <w:rPr>
                <w:color w:val="000000"/>
                <w:sz w:val="28"/>
                <w:szCs w:val="28"/>
              </w:rPr>
              <w:t>0.192702281</w:t>
            </w:r>
          </w:p>
        </w:tc>
        <w:tc>
          <w:tcPr>
            <w:tcW w:w="1899" w:type="dxa"/>
            <w:tcBorders>
              <w:top w:val="nil"/>
              <w:left w:val="nil"/>
              <w:bottom w:val="single" w:sz="4" w:space="0" w:color="auto"/>
              <w:right w:val="single" w:sz="4" w:space="0" w:color="auto"/>
            </w:tcBorders>
            <w:shd w:val="clear" w:color="auto" w:fill="auto"/>
            <w:vAlign w:val="bottom"/>
            <w:hideMark/>
          </w:tcPr>
          <w:p w14:paraId="16C2AC0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54D4BE0" w14:textId="77777777" w:rsidR="00D3471F" w:rsidRPr="00D3471F" w:rsidRDefault="00D3471F" w:rsidP="00A26531">
            <w:pPr>
              <w:widowControl w:val="0"/>
              <w:suppressAutoHyphens/>
              <w:rPr>
                <w:color w:val="000000"/>
                <w:sz w:val="28"/>
                <w:szCs w:val="28"/>
              </w:rPr>
            </w:pPr>
            <w:r w:rsidRPr="00D3471F">
              <w:rPr>
                <w:color w:val="000000"/>
                <w:sz w:val="28"/>
                <w:szCs w:val="28"/>
              </w:rPr>
              <w:t>0.00004652</w:t>
            </w:r>
          </w:p>
        </w:tc>
      </w:tr>
      <w:tr w:rsidR="004B6AA6" w:rsidRPr="00D3471F" w14:paraId="6F89E18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BC0AA3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394F35D5" w14:textId="77777777" w:rsidR="00D3471F" w:rsidRPr="00D3471F" w:rsidRDefault="00D3471F" w:rsidP="00A26531">
            <w:pPr>
              <w:widowControl w:val="0"/>
              <w:suppressAutoHyphens/>
              <w:rPr>
                <w:color w:val="000000"/>
                <w:sz w:val="28"/>
                <w:szCs w:val="28"/>
              </w:rPr>
            </w:pPr>
            <w:r w:rsidRPr="00D3471F">
              <w:rPr>
                <w:color w:val="000000"/>
                <w:sz w:val="28"/>
                <w:szCs w:val="28"/>
              </w:rPr>
              <w:t>УТ-49</w:t>
            </w:r>
          </w:p>
        </w:tc>
        <w:tc>
          <w:tcPr>
            <w:tcW w:w="1843" w:type="dxa"/>
            <w:tcBorders>
              <w:top w:val="nil"/>
              <w:left w:val="nil"/>
              <w:bottom w:val="single" w:sz="4" w:space="0" w:color="auto"/>
              <w:right w:val="single" w:sz="4" w:space="0" w:color="auto"/>
            </w:tcBorders>
            <w:shd w:val="clear" w:color="auto" w:fill="auto"/>
            <w:hideMark/>
          </w:tcPr>
          <w:p w14:paraId="2ED10026" w14:textId="77777777" w:rsidR="00D3471F" w:rsidRPr="00D3471F" w:rsidRDefault="00D3471F" w:rsidP="00A26531">
            <w:pPr>
              <w:widowControl w:val="0"/>
              <w:suppressAutoHyphens/>
              <w:rPr>
                <w:color w:val="000000"/>
                <w:sz w:val="28"/>
                <w:szCs w:val="28"/>
              </w:rPr>
            </w:pPr>
            <w:r w:rsidRPr="00D3471F">
              <w:rPr>
                <w:color w:val="000000"/>
                <w:sz w:val="28"/>
                <w:szCs w:val="28"/>
              </w:rPr>
              <w:t>УТ-50</w:t>
            </w:r>
          </w:p>
        </w:tc>
        <w:tc>
          <w:tcPr>
            <w:tcW w:w="3118" w:type="dxa"/>
            <w:tcBorders>
              <w:top w:val="nil"/>
              <w:left w:val="nil"/>
              <w:bottom w:val="single" w:sz="4" w:space="0" w:color="auto"/>
              <w:right w:val="single" w:sz="4" w:space="0" w:color="auto"/>
            </w:tcBorders>
            <w:shd w:val="clear" w:color="auto" w:fill="auto"/>
            <w:noWrap/>
            <w:vAlign w:val="bottom"/>
            <w:hideMark/>
          </w:tcPr>
          <w:p w14:paraId="7CD1574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60E211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718A1E8" w14:textId="77777777" w:rsidR="00D3471F" w:rsidRPr="00D3471F" w:rsidRDefault="00D3471F" w:rsidP="00A26531">
            <w:pPr>
              <w:widowControl w:val="0"/>
              <w:suppressAutoHyphens/>
              <w:rPr>
                <w:color w:val="000000"/>
                <w:sz w:val="28"/>
                <w:szCs w:val="28"/>
              </w:rPr>
            </w:pPr>
            <w:r w:rsidRPr="00D3471F">
              <w:rPr>
                <w:color w:val="000000"/>
                <w:sz w:val="28"/>
                <w:szCs w:val="28"/>
              </w:rPr>
              <w:t>0.00000540</w:t>
            </w:r>
          </w:p>
        </w:tc>
        <w:tc>
          <w:tcPr>
            <w:tcW w:w="2089" w:type="dxa"/>
            <w:tcBorders>
              <w:top w:val="nil"/>
              <w:left w:val="nil"/>
              <w:bottom w:val="single" w:sz="4" w:space="0" w:color="auto"/>
              <w:right w:val="single" w:sz="4" w:space="0" w:color="auto"/>
            </w:tcBorders>
            <w:shd w:val="clear" w:color="auto" w:fill="auto"/>
            <w:noWrap/>
            <w:vAlign w:val="bottom"/>
            <w:hideMark/>
          </w:tcPr>
          <w:p w14:paraId="37083BB7" w14:textId="77777777" w:rsidR="00D3471F" w:rsidRPr="00D3471F" w:rsidRDefault="00D3471F" w:rsidP="00A26531">
            <w:pPr>
              <w:widowControl w:val="0"/>
              <w:suppressAutoHyphens/>
              <w:rPr>
                <w:color w:val="000000"/>
                <w:sz w:val="28"/>
                <w:szCs w:val="28"/>
              </w:rPr>
            </w:pPr>
            <w:r w:rsidRPr="00D3471F">
              <w:rPr>
                <w:color w:val="000000"/>
                <w:sz w:val="28"/>
                <w:szCs w:val="28"/>
              </w:rPr>
              <w:t>4.8150067</w:t>
            </w:r>
          </w:p>
        </w:tc>
        <w:tc>
          <w:tcPr>
            <w:tcW w:w="2089" w:type="dxa"/>
            <w:tcBorders>
              <w:top w:val="nil"/>
              <w:left w:val="nil"/>
              <w:bottom w:val="single" w:sz="4" w:space="0" w:color="auto"/>
              <w:right w:val="single" w:sz="4" w:space="0" w:color="auto"/>
            </w:tcBorders>
            <w:shd w:val="clear" w:color="auto" w:fill="auto"/>
            <w:noWrap/>
            <w:vAlign w:val="bottom"/>
            <w:hideMark/>
          </w:tcPr>
          <w:p w14:paraId="51E7ADAD" w14:textId="77777777" w:rsidR="00D3471F" w:rsidRPr="00D3471F" w:rsidRDefault="00D3471F" w:rsidP="00A26531">
            <w:pPr>
              <w:widowControl w:val="0"/>
              <w:suppressAutoHyphens/>
              <w:rPr>
                <w:color w:val="000000"/>
                <w:sz w:val="28"/>
                <w:szCs w:val="28"/>
              </w:rPr>
            </w:pPr>
            <w:r w:rsidRPr="00D3471F">
              <w:rPr>
                <w:color w:val="000000"/>
                <w:sz w:val="28"/>
                <w:szCs w:val="28"/>
              </w:rPr>
              <w:t>0.207684032</w:t>
            </w:r>
          </w:p>
        </w:tc>
        <w:tc>
          <w:tcPr>
            <w:tcW w:w="1899" w:type="dxa"/>
            <w:tcBorders>
              <w:top w:val="nil"/>
              <w:left w:val="nil"/>
              <w:bottom w:val="single" w:sz="4" w:space="0" w:color="auto"/>
              <w:right w:val="single" w:sz="4" w:space="0" w:color="auto"/>
            </w:tcBorders>
            <w:shd w:val="clear" w:color="auto" w:fill="auto"/>
            <w:vAlign w:val="bottom"/>
            <w:hideMark/>
          </w:tcPr>
          <w:p w14:paraId="3FFEA9A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7BF4369" w14:textId="77777777" w:rsidR="00D3471F" w:rsidRPr="00D3471F" w:rsidRDefault="00D3471F" w:rsidP="00A26531">
            <w:pPr>
              <w:widowControl w:val="0"/>
              <w:suppressAutoHyphens/>
              <w:rPr>
                <w:color w:val="000000"/>
                <w:sz w:val="28"/>
                <w:szCs w:val="28"/>
              </w:rPr>
            </w:pPr>
            <w:r w:rsidRPr="00D3471F">
              <w:rPr>
                <w:color w:val="000000"/>
                <w:sz w:val="28"/>
                <w:szCs w:val="28"/>
              </w:rPr>
              <w:t>0.00002599</w:t>
            </w:r>
          </w:p>
        </w:tc>
      </w:tr>
      <w:tr w:rsidR="004B6AA6" w:rsidRPr="00D3471F" w14:paraId="3DB0297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79D850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1104618A" w14:textId="77777777" w:rsidR="00D3471F" w:rsidRPr="00D3471F" w:rsidRDefault="00D3471F" w:rsidP="00A26531">
            <w:pPr>
              <w:widowControl w:val="0"/>
              <w:suppressAutoHyphens/>
              <w:rPr>
                <w:color w:val="000000"/>
                <w:sz w:val="28"/>
                <w:szCs w:val="28"/>
              </w:rPr>
            </w:pPr>
            <w:r w:rsidRPr="00D3471F">
              <w:rPr>
                <w:color w:val="000000"/>
                <w:sz w:val="28"/>
                <w:szCs w:val="28"/>
              </w:rPr>
              <w:t>УТ-14</w:t>
            </w:r>
          </w:p>
        </w:tc>
        <w:tc>
          <w:tcPr>
            <w:tcW w:w="1843" w:type="dxa"/>
            <w:tcBorders>
              <w:top w:val="nil"/>
              <w:left w:val="nil"/>
              <w:bottom w:val="single" w:sz="4" w:space="0" w:color="auto"/>
              <w:right w:val="single" w:sz="4" w:space="0" w:color="auto"/>
            </w:tcBorders>
            <w:shd w:val="clear" w:color="auto" w:fill="auto"/>
            <w:hideMark/>
          </w:tcPr>
          <w:p w14:paraId="701EAD5E" w14:textId="77777777" w:rsidR="00D3471F" w:rsidRPr="00D3471F" w:rsidRDefault="00D3471F" w:rsidP="00A26531">
            <w:pPr>
              <w:widowControl w:val="0"/>
              <w:suppressAutoHyphens/>
              <w:rPr>
                <w:color w:val="000000"/>
                <w:sz w:val="28"/>
                <w:szCs w:val="28"/>
              </w:rPr>
            </w:pPr>
            <w:r w:rsidRPr="00D3471F">
              <w:rPr>
                <w:color w:val="000000"/>
                <w:sz w:val="28"/>
                <w:szCs w:val="28"/>
              </w:rPr>
              <w:t>УТ-15</w:t>
            </w:r>
          </w:p>
        </w:tc>
        <w:tc>
          <w:tcPr>
            <w:tcW w:w="3118" w:type="dxa"/>
            <w:tcBorders>
              <w:top w:val="nil"/>
              <w:left w:val="nil"/>
              <w:bottom w:val="single" w:sz="4" w:space="0" w:color="auto"/>
              <w:right w:val="single" w:sz="4" w:space="0" w:color="auto"/>
            </w:tcBorders>
            <w:shd w:val="clear" w:color="auto" w:fill="auto"/>
            <w:noWrap/>
            <w:vAlign w:val="bottom"/>
            <w:hideMark/>
          </w:tcPr>
          <w:p w14:paraId="7453FB4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4DBA8F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9EDBB04" w14:textId="77777777" w:rsidR="00D3471F" w:rsidRPr="00D3471F" w:rsidRDefault="00D3471F" w:rsidP="00A26531">
            <w:pPr>
              <w:widowControl w:val="0"/>
              <w:suppressAutoHyphens/>
              <w:rPr>
                <w:color w:val="000000"/>
                <w:sz w:val="28"/>
                <w:szCs w:val="28"/>
              </w:rPr>
            </w:pPr>
            <w:r w:rsidRPr="00D3471F">
              <w:rPr>
                <w:color w:val="000000"/>
                <w:sz w:val="28"/>
                <w:szCs w:val="28"/>
              </w:rPr>
              <w:t>0.00000788</w:t>
            </w:r>
          </w:p>
        </w:tc>
        <w:tc>
          <w:tcPr>
            <w:tcW w:w="2089" w:type="dxa"/>
            <w:tcBorders>
              <w:top w:val="nil"/>
              <w:left w:val="nil"/>
              <w:bottom w:val="single" w:sz="4" w:space="0" w:color="auto"/>
              <w:right w:val="single" w:sz="4" w:space="0" w:color="auto"/>
            </w:tcBorders>
            <w:shd w:val="clear" w:color="auto" w:fill="auto"/>
            <w:noWrap/>
            <w:vAlign w:val="bottom"/>
            <w:hideMark/>
          </w:tcPr>
          <w:p w14:paraId="002C2D2C" w14:textId="77777777" w:rsidR="00D3471F" w:rsidRPr="00D3471F" w:rsidRDefault="00D3471F" w:rsidP="00A26531">
            <w:pPr>
              <w:widowControl w:val="0"/>
              <w:suppressAutoHyphens/>
              <w:rPr>
                <w:color w:val="000000"/>
                <w:sz w:val="28"/>
                <w:szCs w:val="28"/>
              </w:rPr>
            </w:pPr>
            <w:r w:rsidRPr="00D3471F">
              <w:rPr>
                <w:color w:val="000000"/>
                <w:sz w:val="28"/>
                <w:szCs w:val="28"/>
              </w:rPr>
              <w:t>5.9507822</w:t>
            </w:r>
          </w:p>
        </w:tc>
        <w:tc>
          <w:tcPr>
            <w:tcW w:w="2089" w:type="dxa"/>
            <w:tcBorders>
              <w:top w:val="nil"/>
              <w:left w:val="nil"/>
              <w:bottom w:val="single" w:sz="4" w:space="0" w:color="auto"/>
              <w:right w:val="single" w:sz="4" w:space="0" w:color="auto"/>
            </w:tcBorders>
            <w:shd w:val="clear" w:color="auto" w:fill="auto"/>
            <w:noWrap/>
            <w:vAlign w:val="bottom"/>
            <w:hideMark/>
          </w:tcPr>
          <w:p w14:paraId="39CDA49C" w14:textId="77777777" w:rsidR="00D3471F" w:rsidRPr="00D3471F" w:rsidRDefault="00D3471F" w:rsidP="00A26531">
            <w:pPr>
              <w:widowControl w:val="0"/>
              <w:suppressAutoHyphens/>
              <w:rPr>
                <w:color w:val="000000"/>
                <w:sz w:val="28"/>
                <w:szCs w:val="28"/>
              </w:rPr>
            </w:pPr>
            <w:r w:rsidRPr="00D3471F">
              <w:rPr>
                <w:color w:val="000000"/>
                <w:sz w:val="28"/>
                <w:szCs w:val="28"/>
              </w:rPr>
              <w:t>0.168045136</w:t>
            </w:r>
          </w:p>
        </w:tc>
        <w:tc>
          <w:tcPr>
            <w:tcW w:w="1899" w:type="dxa"/>
            <w:tcBorders>
              <w:top w:val="nil"/>
              <w:left w:val="nil"/>
              <w:bottom w:val="single" w:sz="4" w:space="0" w:color="auto"/>
              <w:right w:val="single" w:sz="4" w:space="0" w:color="auto"/>
            </w:tcBorders>
            <w:shd w:val="clear" w:color="auto" w:fill="auto"/>
            <w:vAlign w:val="bottom"/>
            <w:hideMark/>
          </w:tcPr>
          <w:p w14:paraId="2130D44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94CADB0" w14:textId="77777777" w:rsidR="00D3471F" w:rsidRPr="00D3471F" w:rsidRDefault="00D3471F" w:rsidP="00A26531">
            <w:pPr>
              <w:widowControl w:val="0"/>
              <w:suppressAutoHyphens/>
              <w:rPr>
                <w:color w:val="000000"/>
                <w:sz w:val="28"/>
                <w:szCs w:val="28"/>
              </w:rPr>
            </w:pPr>
            <w:r w:rsidRPr="00D3471F">
              <w:rPr>
                <w:color w:val="000000"/>
                <w:sz w:val="28"/>
                <w:szCs w:val="28"/>
              </w:rPr>
              <w:t>0.00004687</w:t>
            </w:r>
          </w:p>
        </w:tc>
      </w:tr>
      <w:tr w:rsidR="004B6AA6" w:rsidRPr="00D3471F" w14:paraId="698F66C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A3426C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2DC08AFE" w14:textId="77777777" w:rsidR="00D3471F" w:rsidRPr="00D3471F" w:rsidRDefault="00D3471F" w:rsidP="00A26531">
            <w:pPr>
              <w:widowControl w:val="0"/>
              <w:suppressAutoHyphens/>
              <w:rPr>
                <w:color w:val="000000"/>
                <w:sz w:val="28"/>
                <w:szCs w:val="28"/>
              </w:rPr>
            </w:pPr>
            <w:r w:rsidRPr="00D3471F">
              <w:rPr>
                <w:color w:val="000000"/>
                <w:sz w:val="28"/>
                <w:szCs w:val="28"/>
              </w:rPr>
              <w:t>УТ-18</w:t>
            </w:r>
          </w:p>
        </w:tc>
        <w:tc>
          <w:tcPr>
            <w:tcW w:w="1843" w:type="dxa"/>
            <w:tcBorders>
              <w:top w:val="nil"/>
              <w:left w:val="nil"/>
              <w:bottom w:val="single" w:sz="4" w:space="0" w:color="auto"/>
              <w:right w:val="single" w:sz="4" w:space="0" w:color="auto"/>
            </w:tcBorders>
            <w:shd w:val="clear" w:color="auto" w:fill="auto"/>
            <w:hideMark/>
          </w:tcPr>
          <w:p w14:paraId="4EA0FEED" w14:textId="77777777" w:rsidR="00D3471F" w:rsidRPr="00D3471F" w:rsidRDefault="00D3471F" w:rsidP="00A26531">
            <w:pPr>
              <w:widowControl w:val="0"/>
              <w:suppressAutoHyphens/>
              <w:rPr>
                <w:color w:val="000000"/>
                <w:sz w:val="28"/>
                <w:szCs w:val="28"/>
              </w:rPr>
            </w:pPr>
            <w:r w:rsidRPr="00D3471F">
              <w:rPr>
                <w:color w:val="000000"/>
                <w:sz w:val="28"/>
                <w:szCs w:val="28"/>
              </w:rPr>
              <w:t>УТ-53</w:t>
            </w:r>
          </w:p>
        </w:tc>
        <w:tc>
          <w:tcPr>
            <w:tcW w:w="3118" w:type="dxa"/>
            <w:tcBorders>
              <w:top w:val="nil"/>
              <w:left w:val="nil"/>
              <w:bottom w:val="single" w:sz="4" w:space="0" w:color="auto"/>
              <w:right w:val="single" w:sz="4" w:space="0" w:color="auto"/>
            </w:tcBorders>
            <w:shd w:val="clear" w:color="auto" w:fill="auto"/>
            <w:noWrap/>
            <w:vAlign w:val="bottom"/>
            <w:hideMark/>
          </w:tcPr>
          <w:p w14:paraId="7C31ABE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89C3C5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CC2DE3F" w14:textId="77777777" w:rsidR="00D3471F" w:rsidRPr="00D3471F" w:rsidRDefault="00D3471F" w:rsidP="00A26531">
            <w:pPr>
              <w:widowControl w:val="0"/>
              <w:suppressAutoHyphens/>
              <w:rPr>
                <w:color w:val="000000"/>
                <w:sz w:val="28"/>
                <w:szCs w:val="28"/>
              </w:rPr>
            </w:pPr>
            <w:r w:rsidRPr="00D3471F">
              <w:rPr>
                <w:color w:val="000000"/>
                <w:sz w:val="28"/>
                <w:szCs w:val="28"/>
              </w:rPr>
              <w:t>0.00000553</w:t>
            </w:r>
          </w:p>
        </w:tc>
        <w:tc>
          <w:tcPr>
            <w:tcW w:w="2089" w:type="dxa"/>
            <w:tcBorders>
              <w:top w:val="nil"/>
              <w:left w:val="nil"/>
              <w:bottom w:val="single" w:sz="4" w:space="0" w:color="auto"/>
              <w:right w:val="single" w:sz="4" w:space="0" w:color="auto"/>
            </w:tcBorders>
            <w:shd w:val="clear" w:color="auto" w:fill="auto"/>
            <w:noWrap/>
            <w:vAlign w:val="bottom"/>
            <w:hideMark/>
          </w:tcPr>
          <w:p w14:paraId="1AD4E32B" w14:textId="77777777" w:rsidR="00D3471F" w:rsidRPr="00D3471F" w:rsidRDefault="00D3471F" w:rsidP="00A26531">
            <w:pPr>
              <w:widowControl w:val="0"/>
              <w:suppressAutoHyphens/>
              <w:rPr>
                <w:color w:val="000000"/>
                <w:sz w:val="28"/>
                <w:szCs w:val="28"/>
              </w:rPr>
            </w:pPr>
            <w:r w:rsidRPr="00D3471F">
              <w:rPr>
                <w:color w:val="000000"/>
                <w:sz w:val="28"/>
                <w:szCs w:val="28"/>
              </w:rPr>
              <w:t>4.4343608</w:t>
            </w:r>
          </w:p>
        </w:tc>
        <w:tc>
          <w:tcPr>
            <w:tcW w:w="2089" w:type="dxa"/>
            <w:tcBorders>
              <w:top w:val="nil"/>
              <w:left w:val="nil"/>
              <w:bottom w:val="single" w:sz="4" w:space="0" w:color="auto"/>
              <w:right w:val="single" w:sz="4" w:space="0" w:color="auto"/>
            </w:tcBorders>
            <w:shd w:val="clear" w:color="auto" w:fill="auto"/>
            <w:noWrap/>
            <w:vAlign w:val="bottom"/>
            <w:hideMark/>
          </w:tcPr>
          <w:p w14:paraId="741B98A6" w14:textId="77777777" w:rsidR="00D3471F" w:rsidRPr="00D3471F" w:rsidRDefault="00D3471F" w:rsidP="00A26531">
            <w:pPr>
              <w:widowControl w:val="0"/>
              <w:suppressAutoHyphens/>
              <w:rPr>
                <w:color w:val="000000"/>
                <w:sz w:val="28"/>
                <w:szCs w:val="28"/>
              </w:rPr>
            </w:pPr>
            <w:r w:rsidRPr="00D3471F">
              <w:rPr>
                <w:color w:val="000000"/>
                <w:sz w:val="28"/>
                <w:szCs w:val="28"/>
              </w:rPr>
              <w:t>0.225511648</w:t>
            </w:r>
          </w:p>
        </w:tc>
        <w:tc>
          <w:tcPr>
            <w:tcW w:w="1899" w:type="dxa"/>
            <w:tcBorders>
              <w:top w:val="nil"/>
              <w:left w:val="nil"/>
              <w:bottom w:val="single" w:sz="4" w:space="0" w:color="auto"/>
              <w:right w:val="single" w:sz="4" w:space="0" w:color="auto"/>
            </w:tcBorders>
            <w:shd w:val="clear" w:color="auto" w:fill="auto"/>
            <w:vAlign w:val="bottom"/>
            <w:hideMark/>
          </w:tcPr>
          <w:p w14:paraId="61BC02B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4C08A89" w14:textId="77777777" w:rsidR="00D3471F" w:rsidRPr="00D3471F" w:rsidRDefault="00D3471F" w:rsidP="00A26531">
            <w:pPr>
              <w:widowControl w:val="0"/>
              <w:suppressAutoHyphens/>
              <w:rPr>
                <w:color w:val="000000"/>
                <w:sz w:val="28"/>
                <w:szCs w:val="28"/>
              </w:rPr>
            </w:pPr>
            <w:r w:rsidRPr="00D3471F">
              <w:rPr>
                <w:color w:val="000000"/>
                <w:sz w:val="28"/>
                <w:szCs w:val="28"/>
              </w:rPr>
              <w:t>0.00002454</w:t>
            </w:r>
          </w:p>
        </w:tc>
      </w:tr>
      <w:tr w:rsidR="004B6AA6" w:rsidRPr="00D3471F" w14:paraId="13B247B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D661B22"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112BCE75" w14:textId="77777777" w:rsidR="00D3471F" w:rsidRPr="00D3471F" w:rsidRDefault="00D3471F" w:rsidP="00A26531">
            <w:pPr>
              <w:widowControl w:val="0"/>
              <w:suppressAutoHyphens/>
              <w:rPr>
                <w:color w:val="000000"/>
                <w:sz w:val="28"/>
                <w:szCs w:val="28"/>
              </w:rPr>
            </w:pPr>
            <w:r w:rsidRPr="00D3471F">
              <w:rPr>
                <w:color w:val="000000"/>
                <w:sz w:val="28"/>
                <w:szCs w:val="28"/>
              </w:rPr>
              <w:t>УТ-53</w:t>
            </w:r>
          </w:p>
        </w:tc>
        <w:tc>
          <w:tcPr>
            <w:tcW w:w="1843" w:type="dxa"/>
            <w:tcBorders>
              <w:top w:val="nil"/>
              <w:left w:val="nil"/>
              <w:bottom w:val="single" w:sz="4" w:space="0" w:color="auto"/>
              <w:right w:val="single" w:sz="4" w:space="0" w:color="auto"/>
            </w:tcBorders>
            <w:shd w:val="clear" w:color="auto" w:fill="auto"/>
            <w:hideMark/>
          </w:tcPr>
          <w:p w14:paraId="589C0F95" w14:textId="77777777" w:rsidR="00D3471F" w:rsidRPr="00D3471F" w:rsidRDefault="00D3471F" w:rsidP="00A26531">
            <w:pPr>
              <w:widowControl w:val="0"/>
              <w:suppressAutoHyphens/>
              <w:rPr>
                <w:color w:val="000000"/>
                <w:sz w:val="28"/>
                <w:szCs w:val="28"/>
              </w:rPr>
            </w:pPr>
            <w:r w:rsidRPr="00D3471F">
              <w:rPr>
                <w:color w:val="000000"/>
                <w:sz w:val="28"/>
                <w:szCs w:val="28"/>
              </w:rPr>
              <w:t>ул. Просторная, 7</w:t>
            </w:r>
          </w:p>
        </w:tc>
        <w:tc>
          <w:tcPr>
            <w:tcW w:w="3118" w:type="dxa"/>
            <w:tcBorders>
              <w:top w:val="nil"/>
              <w:left w:val="nil"/>
              <w:bottom w:val="single" w:sz="4" w:space="0" w:color="auto"/>
              <w:right w:val="single" w:sz="4" w:space="0" w:color="auto"/>
            </w:tcBorders>
            <w:shd w:val="clear" w:color="auto" w:fill="auto"/>
            <w:noWrap/>
            <w:vAlign w:val="bottom"/>
            <w:hideMark/>
          </w:tcPr>
          <w:p w14:paraId="1DC8050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D7555D4"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96A64A8" w14:textId="77777777" w:rsidR="00D3471F" w:rsidRPr="00D3471F" w:rsidRDefault="00D3471F" w:rsidP="00A26531">
            <w:pPr>
              <w:widowControl w:val="0"/>
              <w:suppressAutoHyphens/>
              <w:rPr>
                <w:color w:val="000000"/>
                <w:sz w:val="28"/>
                <w:szCs w:val="28"/>
              </w:rPr>
            </w:pPr>
            <w:r w:rsidRPr="00D3471F">
              <w:rPr>
                <w:color w:val="000000"/>
                <w:sz w:val="28"/>
                <w:szCs w:val="28"/>
              </w:rPr>
              <w:t>0.00000780</w:t>
            </w:r>
          </w:p>
        </w:tc>
        <w:tc>
          <w:tcPr>
            <w:tcW w:w="2089" w:type="dxa"/>
            <w:tcBorders>
              <w:top w:val="nil"/>
              <w:left w:val="nil"/>
              <w:bottom w:val="single" w:sz="4" w:space="0" w:color="auto"/>
              <w:right w:val="single" w:sz="4" w:space="0" w:color="auto"/>
            </w:tcBorders>
            <w:shd w:val="clear" w:color="auto" w:fill="auto"/>
            <w:noWrap/>
            <w:vAlign w:val="bottom"/>
            <w:hideMark/>
          </w:tcPr>
          <w:p w14:paraId="41A4552D" w14:textId="77777777" w:rsidR="00D3471F" w:rsidRPr="00D3471F" w:rsidRDefault="00D3471F" w:rsidP="00A26531">
            <w:pPr>
              <w:widowControl w:val="0"/>
              <w:suppressAutoHyphens/>
              <w:rPr>
                <w:color w:val="000000"/>
                <w:sz w:val="28"/>
                <w:szCs w:val="28"/>
              </w:rPr>
            </w:pPr>
            <w:r w:rsidRPr="00D3471F">
              <w:rPr>
                <w:color w:val="000000"/>
                <w:sz w:val="28"/>
                <w:szCs w:val="28"/>
              </w:rPr>
              <w:t>3.9759989</w:t>
            </w:r>
          </w:p>
        </w:tc>
        <w:tc>
          <w:tcPr>
            <w:tcW w:w="2089" w:type="dxa"/>
            <w:tcBorders>
              <w:top w:val="nil"/>
              <w:left w:val="nil"/>
              <w:bottom w:val="single" w:sz="4" w:space="0" w:color="auto"/>
              <w:right w:val="single" w:sz="4" w:space="0" w:color="auto"/>
            </w:tcBorders>
            <w:shd w:val="clear" w:color="auto" w:fill="auto"/>
            <w:noWrap/>
            <w:vAlign w:val="bottom"/>
            <w:hideMark/>
          </w:tcPr>
          <w:p w14:paraId="58647883" w14:textId="77777777" w:rsidR="00D3471F" w:rsidRPr="00D3471F" w:rsidRDefault="00D3471F" w:rsidP="00A26531">
            <w:pPr>
              <w:widowControl w:val="0"/>
              <w:suppressAutoHyphens/>
              <w:rPr>
                <w:color w:val="000000"/>
                <w:sz w:val="28"/>
                <w:szCs w:val="28"/>
              </w:rPr>
            </w:pPr>
            <w:r w:rsidRPr="00D3471F">
              <w:rPr>
                <w:color w:val="000000"/>
                <w:sz w:val="28"/>
                <w:szCs w:val="28"/>
              </w:rPr>
              <w:t>0.251509125</w:t>
            </w:r>
          </w:p>
        </w:tc>
        <w:tc>
          <w:tcPr>
            <w:tcW w:w="1899" w:type="dxa"/>
            <w:tcBorders>
              <w:top w:val="nil"/>
              <w:left w:val="nil"/>
              <w:bottom w:val="single" w:sz="4" w:space="0" w:color="auto"/>
              <w:right w:val="single" w:sz="4" w:space="0" w:color="auto"/>
            </w:tcBorders>
            <w:shd w:val="clear" w:color="auto" w:fill="auto"/>
            <w:vAlign w:val="bottom"/>
            <w:hideMark/>
          </w:tcPr>
          <w:p w14:paraId="2170194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4866A8B" w14:textId="77777777" w:rsidR="00D3471F" w:rsidRPr="00D3471F" w:rsidRDefault="00D3471F" w:rsidP="00A26531">
            <w:pPr>
              <w:widowControl w:val="0"/>
              <w:suppressAutoHyphens/>
              <w:rPr>
                <w:color w:val="000000"/>
                <w:sz w:val="28"/>
                <w:szCs w:val="28"/>
              </w:rPr>
            </w:pPr>
            <w:r w:rsidRPr="00D3471F">
              <w:rPr>
                <w:color w:val="000000"/>
                <w:sz w:val="28"/>
                <w:szCs w:val="28"/>
              </w:rPr>
              <w:t>0.00003101</w:t>
            </w:r>
          </w:p>
        </w:tc>
      </w:tr>
      <w:tr w:rsidR="004B6AA6" w:rsidRPr="00D3471F" w14:paraId="01FB175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975FC9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7E670C48" w14:textId="77777777" w:rsidR="00D3471F" w:rsidRPr="00D3471F" w:rsidRDefault="00D3471F" w:rsidP="00A26531">
            <w:pPr>
              <w:widowControl w:val="0"/>
              <w:suppressAutoHyphens/>
              <w:rPr>
                <w:color w:val="000000"/>
                <w:sz w:val="28"/>
                <w:szCs w:val="28"/>
              </w:rPr>
            </w:pPr>
            <w:r w:rsidRPr="00D3471F">
              <w:rPr>
                <w:color w:val="000000"/>
                <w:sz w:val="28"/>
                <w:szCs w:val="28"/>
              </w:rPr>
              <w:t>УТ-18</w:t>
            </w:r>
          </w:p>
        </w:tc>
        <w:tc>
          <w:tcPr>
            <w:tcW w:w="1843" w:type="dxa"/>
            <w:tcBorders>
              <w:top w:val="nil"/>
              <w:left w:val="nil"/>
              <w:bottom w:val="single" w:sz="4" w:space="0" w:color="auto"/>
              <w:right w:val="single" w:sz="4" w:space="0" w:color="auto"/>
            </w:tcBorders>
            <w:shd w:val="clear" w:color="auto" w:fill="auto"/>
            <w:hideMark/>
          </w:tcPr>
          <w:p w14:paraId="524F1C8B" w14:textId="77777777" w:rsidR="00D3471F" w:rsidRPr="00D3471F" w:rsidRDefault="00D3471F" w:rsidP="00A26531">
            <w:pPr>
              <w:widowControl w:val="0"/>
              <w:suppressAutoHyphens/>
              <w:rPr>
                <w:color w:val="000000"/>
                <w:sz w:val="28"/>
                <w:szCs w:val="28"/>
              </w:rPr>
            </w:pPr>
            <w:r w:rsidRPr="00D3471F">
              <w:rPr>
                <w:color w:val="000000"/>
                <w:sz w:val="28"/>
                <w:szCs w:val="28"/>
              </w:rPr>
              <w:t>УТ-19</w:t>
            </w:r>
          </w:p>
        </w:tc>
        <w:tc>
          <w:tcPr>
            <w:tcW w:w="3118" w:type="dxa"/>
            <w:tcBorders>
              <w:top w:val="nil"/>
              <w:left w:val="nil"/>
              <w:bottom w:val="single" w:sz="4" w:space="0" w:color="auto"/>
              <w:right w:val="single" w:sz="4" w:space="0" w:color="auto"/>
            </w:tcBorders>
            <w:shd w:val="clear" w:color="auto" w:fill="auto"/>
            <w:noWrap/>
            <w:vAlign w:val="bottom"/>
            <w:hideMark/>
          </w:tcPr>
          <w:p w14:paraId="46E632F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83F3A0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CA1ECC4" w14:textId="77777777" w:rsidR="00D3471F" w:rsidRPr="00D3471F" w:rsidRDefault="00D3471F" w:rsidP="00A26531">
            <w:pPr>
              <w:widowControl w:val="0"/>
              <w:suppressAutoHyphens/>
              <w:rPr>
                <w:color w:val="000000"/>
                <w:sz w:val="28"/>
                <w:szCs w:val="28"/>
              </w:rPr>
            </w:pPr>
            <w:r w:rsidRPr="00D3471F">
              <w:rPr>
                <w:color w:val="000000"/>
                <w:sz w:val="28"/>
                <w:szCs w:val="28"/>
              </w:rPr>
              <w:t>0.00000720</w:t>
            </w:r>
          </w:p>
        </w:tc>
        <w:tc>
          <w:tcPr>
            <w:tcW w:w="2089" w:type="dxa"/>
            <w:tcBorders>
              <w:top w:val="nil"/>
              <w:left w:val="nil"/>
              <w:bottom w:val="single" w:sz="4" w:space="0" w:color="auto"/>
              <w:right w:val="single" w:sz="4" w:space="0" w:color="auto"/>
            </w:tcBorders>
            <w:shd w:val="clear" w:color="auto" w:fill="auto"/>
            <w:noWrap/>
            <w:vAlign w:val="bottom"/>
            <w:hideMark/>
          </w:tcPr>
          <w:p w14:paraId="6B050D51" w14:textId="77777777" w:rsidR="00D3471F" w:rsidRPr="00D3471F" w:rsidRDefault="00D3471F" w:rsidP="00A26531">
            <w:pPr>
              <w:widowControl w:val="0"/>
              <w:suppressAutoHyphens/>
              <w:rPr>
                <w:color w:val="000000"/>
                <w:sz w:val="28"/>
                <w:szCs w:val="28"/>
              </w:rPr>
            </w:pPr>
            <w:r w:rsidRPr="00D3471F">
              <w:rPr>
                <w:color w:val="000000"/>
                <w:sz w:val="28"/>
                <w:szCs w:val="28"/>
              </w:rPr>
              <w:t>4.4324469</w:t>
            </w:r>
          </w:p>
        </w:tc>
        <w:tc>
          <w:tcPr>
            <w:tcW w:w="2089" w:type="dxa"/>
            <w:tcBorders>
              <w:top w:val="nil"/>
              <w:left w:val="nil"/>
              <w:bottom w:val="single" w:sz="4" w:space="0" w:color="auto"/>
              <w:right w:val="single" w:sz="4" w:space="0" w:color="auto"/>
            </w:tcBorders>
            <w:shd w:val="clear" w:color="auto" w:fill="auto"/>
            <w:noWrap/>
            <w:vAlign w:val="bottom"/>
            <w:hideMark/>
          </w:tcPr>
          <w:p w14:paraId="3BDCCED8" w14:textId="77777777" w:rsidR="00D3471F" w:rsidRPr="00D3471F" w:rsidRDefault="00D3471F" w:rsidP="00A26531">
            <w:pPr>
              <w:widowControl w:val="0"/>
              <w:suppressAutoHyphens/>
              <w:rPr>
                <w:color w:val="000000"/>
                <w:sz w:val="28"/>
                <w:szCs w:val="28"/>
              </w:rPr>
            </w:pPr>
            <w:r w:rsidRPr="00D3471F">
              <w:rPr>
                <w:color w:val="000000"/>
                <w:sz w:val="28"/>
                <w:szCs w:val="28"/>
              </w:rPr>
              <w:t>0.22560902</w:t>
            </w:r>
          </w:p>
        </w:tc>
        <w:tc>
          <w:tcPr>
            <w:tcW w:w="1899" w:type="dxa"/>
            <w:tcBorders>
              <w:top w:val="nil"/>
              <w:left w:val="nil"/>
              <w:bottom w:val="single" w:sz="4" w:space="0" w:color="auto"/>
              <w:right w:val="single" w:sz="4" w:space="0" w:color="auto"/>
            </w:tcBorders>
            <w:shd w:val="clear" w:color="auto" w:fill="auto"/>
            <w:vAlign w:val="bottom"/>
            <w:hideMark/>
          </w:tcPr>
          <w:p w14:paraId="20F7F60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3A66845" w14:textId="77777777" w:rsidR="00D3471F" w:rsidRPr="00D3471F" w:rsidRDefault="00D3471F" w:rsidP="00A26531">
            <w:pPr>
              <w:widowControl w:val="0"/>
              <w:suppressAutoHyphens/>
              <w:rPr>
                <w:color w:val="000000"/>
                <w:sz w:val="28"/>
                <w:szCs w:val="28"/>
              </w:rPr>
            </w:pPr>
            <w:r w:rsidRPr="00D3471F">
              <w:rPr>
                <w:color w:val="000000"/>
                <w:sz w:val="28"/>
                <w:szCs w:val="28"/>
              </w:rPr>
              <w:t>0.00003192</w:t>
            </w:r>
          </w:p>
        </w:tc>
      </w:tr>
      <w:tr w:rsidR="004B6AA6" w:rsidRPr="00D3471F" w14:paraId="59FF4CB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8BAB97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4E6932A4" w14:textId="77777777" w:rsidR="00D3471F" w:rsidRPr="00D3471F" w:rsidRDefault="00D3471F" w:rsidP="00A26531">
            <w:pPr>
              <w:widowControl w:val="0"/>
              <w:suppressAutoHyphens/>
              <w:rPr>
                <w:color w:val="000000"/>
                <w:sz w:val="28"/>
                <w:szCs w:val="28"/>
              </w:rPr>
            </w:pPr>
            <w:r w:rsidRPr="00D3471F">
              <w:rPr>
                <w:color w:val="000000"/>
                <w:sz w:val="28"/>
                <w:szCs w:val="28"/>
              </w:rPr>
              <w:t>УТ-19</w:t>
            </w:r>
          </w:p>
        </w:tc>
        <w:tc>
          <w:tcPr>
            <w:tcW w:w="1843" w:type="dxa"/>
            <w:tcBorders>
              <w:top w:val="nil"/>
              <w:left w:val="nil"/>
              <w:bottom w:val="single" w:sz="4" w:space="0" w:color="auto"/>
              <w:right w:val="single" w:sz="4" w:space="0" w:color="auto"/>
            </w:tcBorders>
            <w:shd w:val="clear" w:color="auto" w:fill="auto"/>
            <w:hideMark/>
          </w:tcPr>
          <w:p w14:paraId="34C8A175" w14:textId="77777777" w:rsidR="00D3471F" w:rsidRPr="00D3471F" w:rsidRDefault="00D3471F" w:rsidP="00A26531">
            <w:pPr>
              <w:widowControl w:val="0"/>
              <w:suppressAutoHyphens/>
              <w:rPr>
                <w:color w:val="000000"/>
                <w:sz w:val="28"/>
                <w:szCs w:val="28"/>
              </w:rPr>
            </w:pPr>
            <w:r w:rsidRPr="00D3471F">
              <w:rPr>
                <w:color w:val="000000"/>
                <w:sz w:val="28"/>
                <w:szCs w:val="28"/>
              </w:rPr>
              <w:t>ул. Просторная, 6</w:t>
            </w:r>
          </w:p>
        </w:tc>
        <w:tc>
          <w:tcPr>
            <w:tcW w:w="3118" w:type="dxa"/>
            <w:tcBorders>
              <w:top w:val="nil"/>
              <w:left w:val="nil"/>
              <w:bottom w:val="single" w:sz="4" w:space="0" w:color="auto"/>
              <w:right w:val="single" w:sz="4" w:space="0" w:color="auto"/>
            </w:tcBorders>
            <w:shd w:val="clear" w:color="auto" w:fill="auto"/>
            <w:noWrap/>
            <w:vAlign w:val="bottom"/>
            <w:hideMark/>
          </w:tcPr>
          <w:p w14:paraId="29E4566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7D321E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9C78FA1" w14:textId="77777777" w:rsidR="00D3471F" w:rsidRPr="00D3471F" w:rsidRDefault="00D3471F" w:rsidP="00A26531">
            <w:pPr>
              <w:widowControl w:val="0"/>
              <w:suppressAutoHyphens/>
              <w:rPr>
                <w:color w:val="000000"/>
                <w:sz w:val="28"/>
                <w:szCs w:val="28"/>
              </w:rPr>
            </w:pPr>
            <w:r w:rsidRPr="00D3471F">
              <w:rPr>
                <w:color w:val="000000"/>
                <w:sz w:val="28"/>
                <w:szCs w:val="28"/>
              </w:rPr>
              <w:t>0.00000229</w:t>
            </w:r>
          </w:p>
        </w:tc>
        <w:tc>
          <w:tcPr>
            <w:tcW w:w="2089" w:type="dxa"/>
            <w:tcBorders>
              <w:top w:val="nil"/>
              <w:left w:val="nil"/>
              <w:bottom w:val="single" w:sz="4" w:space="0" w:color="auto"/>
              <w:right w:val="single" w:sz="4" w:space="0" w:color="auto"/>
            </w:tcBorders>
            <w:shd w:val="clear" w:color="auto" w:fill="auto"/>
            <w:noWrap/>
            <w:vAlign w:val="bottom"/>
            <w:hideMark/>
          </w:tcPr>
          <w:p w14:paraId="37DDD3A1" w14:textId="77777777" w:rsidR="00D3471F" w:rsidRPr="00D3471F" w:rsidRDefault="00D3471F" w:rsidP="00A26531">
            <w:pPr>
              <w:widowControl w:val="0"/>
              <w:suppressAutoHyphens/>
              <w:rPr>
                <w:color w:val="000000"/>
                <w:sz w:val="28"/>
                <w:szCs w:val="28"/>
              </w:rPr>
            </w:pPr>
            <w:r w:rsidRPr="00D3471F">
              <w:rPr>
                <w:color w:val="000000"/>
                <w:sz w:val="28"/>
                <w:szCs w:val="28"/>
              </w:rPr>
              <w:t>3.9804308</w:t>
            </w:r>
          </w:p>
        </w:tc>
        <w:tc>
          <w:tcPr>
            <w:tcW w:w="2089" w:type="dxa"/>
            <w:tcBorders>
              <w:top w:val="nil"/>
              <w:left w:val="nil"/>
              <w:bottom w:val="single" w:sz="4" w:space="0" w:color="auto"/>
              <w:right w:val="single" w:sz="4" w:space="0" w:color="auto"/>
            </w:tcBorders>
            <w:shd w:val="clear" w:color="auto" w:fill="auto"/>
            <w:noWrap/>
            <w:vAlign w:val="bottom"/>
            <w:hideMark/>
          </w:tcPr>
          <w:p w14:paraId="540C8D8C" w14:textId="77777777" w:rsidR="00D3471F" w:rsidRPr="00D3471F" w:rsidRDefault="00D3471F" w:rsidP="00A26531">
            <w:pPr>
              <w:widowControl w:val="0"/>
              <w:suppressAutoHyphens/>
              <w:rPr>
                <w:color w:val="000000"/>
                <w:sz w:val="28"/>
                <w:szCs w:val="28"/>
              </w:rPr>
            </w:pPr>
            <w:r w:rsidRPr="00D3471F">
              <w:rPr>
                <w:color w:val="000000"/>
                <w:sz w:val="28"/>
                <w:szCs w:val="28"/>
              </w:rPr>
              <w:t>0.251229085</w:t>
            </w:r>
          </w:p>
        </w:tc>
        <w:tc>
          <w:tcPr>
            <w:tcW w:w="1899" w:type="dxa"/>
            <w:tcBorders>
              <w:top w:val="nil"/>
              <w:left w:val="nil"/>
              <w:bottom w:val="single" w:sz="4" w:space="0" w:color="auto"/>
              <w:right w:val="single" w:sz="4" w:space="0" w:color="auto"/>
            </w:tcBorders>
            <w:shd w:val="clear" w:color="auto" w:fill="auto"/>
            <w:vAlign w:val="bottom"/>
            <w:hideMark/>
          </w:tcPr>
          <w:p w14:paraId="009F075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FE908B0" w14:textId="77777777" w:rsidR="00D3471F" w:rsidRPr="00D3471F" w:rsidRDefault="00D3471F" w:rsidP="00A26531">
            <w:pPr>
              <w:widowControl w:val="0"/>
              <w:suppressAutoHyphens/>
              <w:rPr>
                <w:color w:val="000000"/>
                <w:sz w:val="28"/>
                <w:szCs w:val="28"/>
              </w:rPr>
            </w:pPr>
            <w:r w:rsidRPr="00D3471F">
              <w:rPr>
                <w:color w:val="000000"/>
                <w:sz w:val="28"/>
                <w:szCs w:val="28"/>
              </w:rPr>
              <w:t>0.00000910</w:t>
            </w:r>
          </w:p>
        </w:tc>
      </w:tr>
      <w:tr w:rsidR="004B6AA6" w:rsidRPr="00D3471F" w14:paraId="3A08BBD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22EC26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46E4AC8E" w14:textId="77777777" w:rsidR="00D3471F" w:rsidRPr="00D3471F" w:rsidRDefault="00D3471F" w:rsidP="00A26531">
            <w:pPr>
              <w:widowControl w:val="0"/>
              <w:suppressAutoHyphens/>
              <w:rPr>
                <w:color w:val="000000"/>
                <w:sz w:val="28"/>
                <w:szCs w:val="28"/>
              </w:rPr>
            </w:pPr>
            <w:r w:rsidRPr="00D3471F">
              <w:rPr>
                <w:color w:val="000000"/>
                <w:sz w:val="28"/>
                <w:szCs w:val="28"/>
              </w:rPr>
              <w:t>УТ-53</w:t>
            </w:r>
          </w:p>
        </w:tc>
        <w:tc>
          <w:tcPr>
            <w:tcW w:w="1843" w:type="dxa"/>
            <w:tcBorders>
              <w:top w:val="nil"/>
              <w:left w:val="nil"/>
              <w:bottom w:val="single" w:sz="4" w:space="0" w:color="auto"/>
              <w:right w:val="single" w:sz="4" w:space="0" w:color="auto"/>
            </w:tcBorders>
            <w:shd w:val="clear" w:color="auto" w:fill="auto"/>
            <w:hideMark/>
          </w:tcPr>
          <w:p w14:paraId="4DBC93D5" w14:textId="77777777" w:rsidR="00D3471F" w:rsidRPr="00D3471F" w:rsidRDefault="00D3471F" w:rsidP="00A26531">
            <w:pPr>
              <w:widowControl w:val="0"/>
              <w:suppressAutoHyphens/>
              <w:rPr>
                <w:color w:val="000000"/>
                <w:sz w:val="28"/>
                <w:szCs w:val="28"/>
              </w:rPr>
            </w:pPr>
            <w:r w:rsidRPr="00D3471F">
              <w:rPr>
                <w:color w:val="000000"/>
                <w:sz w:val="28"/>
                <w:szCs w:val="28"/>
              </w:rPr>
              <w:t>ул. Просторная, 5</w:t>
            </w:r>
          </w:p>
        </w:tc>
        <w:tc>
          <w:tcPr>
            <w:tcW w:w="3118" w:type="dxa"/>
            <w:tcBorders>
              <w:top w:val="nil"/>
              <w:left w:val="nil"/>
              <w:bottom w:val="single" w:sz="4" w:space="0" w:color="auto"/>
              <w:right w:val="single" w:sz="4" w:space="0" w:color="auto"/>
            </w:tcBorders>
            <w:shd w:val="clear" w:color="auto" w:fill="auto"/>
            <w:noWrap/>
            <w:vAlign w:val="bottom"/>
            <w:hideMark/>
          </w:tcPr>
          <w:p w14:paraId="1E6AC3F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0EDAE1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93C280E" w14:textId="77777777" w:rsidR="00D3471F" w:rsidRPr="00D3471F" w:rsidRDefault="00D3471F" w:rsidP="00A26531">
            <w:pPr>
              <w:widowControl w:val="0"/>
              <w:suppressAutoHyphens/>
              <w:rPr>
                <w:color w:val="000000"/>
                <w:sz w:val="28"/>
                <w:szCs w:val="28"/>
              </w:rPr>
            </w:pPr>
            <w:r w:rsidRPr="00D3471F">
              <w:rPr>
                <w:color w:val="000000"/>
                <w:sz w:val="28"/>
                <w:szCs w:val="28"/>
              </w:rPr>
              <w:t>0.00001369</w:t>
            </w:r>
          </w:p>
        </w:tc>
        <w:tc>
          <w:tcPr>
            <w:tcW w:w="2089" w:type="dxa"/>
            <w:tcBorders>
              <w:top w:val="nil"/>
              <w:left w:val="nil"/>
              <w:bottom w:val="single" w:sz="4" w:space="0" w:color="auto"/>
              <w:right w:val="single" w:sz="4" w:space="0" w:color="auto"/>
            </w:tcBorders>
            <w:shd w:val="clear" w:color="auto" w:fill="auto"/>
            <w:noWrap/>
            <w:vAlign w:val="bottom"/>
            <w:hideMark/>
          </w:tcPr>
          <w:p w14:paraId="53D9856A" w14:textId="77777777" w:rsidR="00D3471F" w:rsidRPr="00D3471F" w:rsidRDefault="00D3471F" w:rsidP="00A26531">
            <w:pPr>
              <w:widowControl w:val="0"/>
              <w:suppressAutoHyphens/>
              <w:rPr>
                <w:color w:val="000000"/>
                <w:sz w:val="28"/>
                <w:szCs w:val="28"/>
              </w:rPr>
            </w:pPr>
            <w:r w:rsidRPr="00D3471F">
              <w:rPr>
                <w:color w:val="000000"/>
                <w:sz w:val="28"/>
                <w:szCs w:val="28"/>
              </w:rPr>
              <w:t>3.9712618</w:t>
            </w:r>
          </w:p>
        </w:tc>
        <w:tc>
          <w:tcPr>
            <w:tcW w:w="2089" w:type="dxa"/>
            <w:tcBorders>
              <w:top w:val="nil"/>
              <w:left w:val="nil"/>
              <w:bottom w:val="single" w:sz="4" w:space="0" w:color="auto"/>
              <w:right w:val="single" w:sz="4" w:space="0" w:color="auto"/>
            </w:tcBorders>
            <w:shd w:val="clear" w:color="auto" w:fill="auto"/>
            <w:noWrap/>
            <w:vAlign w:val="bottom"/>
            <w:hideMark/>
          </w:tcPr>
          <w:p w14:paraId="5AE02120" w14:textId="77777777" w:rsidR="00D3471F" w:rsidRPr="00D3471F" w:rsidRDefault="00D3471F" w:rsidP="00A26531">
            <w:pPr>
              <w:widowControl w:val="0"/>
              <w:suppressAutoHyphens/>
              <w:rPr>
                <w:color w:val="000000"/>
                <w:sz w:val="28"/>
                <w:szCs w:val="28"/>
              </w:rPr>
            </w:pPr>
            <w:r w:rsidRPr="00D3471F">
              <w:rPr>
                <w:color w:val="000000"/>
                <w:sz w:val="28"/>
                <w:szCs w:val="28"/>
              </w:rPr>
              <w:t>0.251809134</w:t>
            </w:r>
          </w:p>
        </w:tc>
        <w:tc>
          <w:tcPr>
            <w:tcW w:w="1899" w:type="dxa"/>
            <w:tcBorders>
              <w:top w:val="nil"/>
              <w:left w:val="nil"/>
              <w:bottom w:val="single" w:sz="4" w:space="0" w:color="auto"/>
              <w:right w:val="single" w:sz="4" w:space="0" w:color="auto"/>
            </w:tcBorders>
            <w:shd w:val="clear" w:color="auto" w:fill="auto"/>
            <w:vAlign w:val="bottom"/>
            <w:hideMark/>
          </w:tcPr>
          <w:p w14:paraId="6363BED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49DEFE4" w14:textId="77777777" w:rsidR="00D3471F" w:rsidRPr="00D3471F" w:rsidRDefault="00D3471F" w:rsidP="00A26531">
            <w:pPr>
              <w:widowControl w:val="0"/>
              <w:suppressAutoHyphens/>
              <w:rPr>
                <w:color w:val="000000"/>
                <w:sz w:val="28"/>
                <w:szCs w:val="28"/>
              </w:rPr>
            </w:pPr>
            <w:r w:rsidRPr="00D3471F">
              <w:rPr>
                <w:color w:val="000000"/>
                <w:sz w:val="28"/>
                <w:szCs w:val="28"/>
              </w:rPr>
              <w:t>0.00005438</w:t>
            </w:r>
          </w:p>
        </w:tc>
      </w:tr>
      <w:tr w:rsidR="004B6AA6" w:rsidRPr="00D3471F" w14:paraId="56D0D6B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C1C1CC5"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5D88ABB3" w14:textId="77777777" w:rsidR="00D3471F" w:rsidRPr="00D3471F" w:rsidRDefault="00D3471F" w:rsidP="00A26531">
            <w:pPr>
              <w:widowControl w:val="0"/>
              <w:suppressAutoHyphens/>
              <w:rPr>
                <w:color w:val="000000"/>
                <w:sz w:val="28"/>
                <w:szCs w:val="28"/>
              </w:rPr>
            </w:pPr>
            <w:r w:rsidRPr="00D3471F">
              <w:rPr>
                <w:color w:val="000000"/>
                <w:sz w:val="28"/>
                <w:szCs w:val="28"/>
              </w:rPr>
              <w:t>УТ-19</w:t>
            </w:r>
          </w:p>
        </w:tc>
        <w:tc>
          <w:tcPr>
            <w:tcW w:w="1843" w:type="dxa"/>
            <w:tcBorders>
              <w:top w:val="nil"/>
              <w:left w:val="nil"/>
              <w:bottom w:val="single" w:sz="4" w:space="0" w:color="auto"/>
              <w:right w:val="single" w:sz="4" w:space="0" w:color="auto"/>
            </w:tcBorders>
            <w:shd w:val="clear" w:color="auto" w:fill="auto"/>
            <w:hideMark/>
          </w:tcPr>
          <w:p w14:paraId="5F2FCEDD" w14:textId="77777777" w:rsidR="00D3471F" w:rsidRPr="00D3471F" w:rsidRDefault="00D3471F" w:rsidP="00A26531">
            <w:pPr>
              <w:widowControl w:val="0"/>
              <w:suppressAutoHyphens/>
              <w:rPr>
                <w:color w:val="000000"/>
                <w:sz w:val="28"/>
                <w:szCs w:val="28"/>
              </w:rPr>
            </w:pPr>
            <w:r w:rsidRPr="00D3471F">
              <w:rPr>
                <w:color w:val="000000"/>
                <w:sz w:val="28"/>
                <w:szCs w:val="28"/>
              </w:rPr>
              <w:t>УТ-20</w:t>
            </w:r>
          </w:p>
        </w:tc>
        <w:tc>
          <w:tcPr>
            <w:tcW w:w="3118" w:type="dxa"/>
            <w:tcBorders>
              <w:top w:val="nil"/>
              <w:left w:val="nil"/>
              <w:bottom w:val="single" w:sz="4" w:space="0" w:color="auto"/>
              <w:right w:val="single" w:sz="4" w:space="0" w:color="auto"/>
            </w:tcBorders>
            <w:shd w:val="clear" w:color="auto" w:fill="auto"/>
            <w:noWrap/>
            <w:vAlign w:val="bottom"/>
            <w:hideMark/>
          </w:tcPr>
          <w:p w14:paraId="5AB936F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E7ED76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31B8329" w14:textId="77777777" w:rsidR="00D3471F" w:rsidRPr="00D3471F" w:rsidRDefault="00D3471F" w:rsidP="00A26531">
            <w:pPr>
              <w:widowControl w:val="0"/>
              <w:suppressAutoHyphens/>
              <w:rPr>
                <w:color w:val="000000"/>
                <w:sz w:val="28"/>
                <w:szCs w:val="28"/>
              </w:rPr>
            </w:pPr>
            <w:r w:rsidRPr="00D3471F">
              <w:rPr>
                <w:color w:val="000000"/>
                <w:sz w:val="28"/>
                <w:szCs w:val="28"/>
              </w:rPr>
              <w:t>0.00000732</w:t>
            </w:r>
          </w:p>
        </w:tc>
        <w:tc>
          <w:tcPr>
            <w:tcW w:w="2089" w:type="dxa"/>
            <w:tcBorders>
              <w:top w:val="nil"/>
              <w:left w:val="nil"/>
              <w:bottom w:val="single" w:sz="4" w:space="0" w:color="auto"/>
              <w:right w:val="single" w:sz="4" w:space="0" w:color="auto"/>
            </w:tcBorders>
            <w:shd w:val="clear" w:color="auto" w:fill="auto"/>
            <w:noWrap/>
            <w:vAlign w:val="bottom"/>
            <w:hideMark/>
          </w:tcPr>
          <w:p w14:paraId="41837A76" w14:textId="77777777" w:rsidR="00D3471F" w:rsidRPr="00D3471F" w:rsidRDefault="00D3471F" w:rsidP="00A26531">
            <w:pPr>
              <w:widowControl w:val="0"/>
              <w:suppressAutoHyphens/>
              <w:rPr>
                <w:color w:val="000000"/>
                <w:sz w:val="28"/>
                <w:szCs w:val="28"/>
              </w:rPr>
            </w:pPr>
            <w:r w:rsidRPr="00D3471F">
              <w:rPr>
                <w:color w:val="000000"/>
                <w:sz w:val="28"/>
                <w:szCs w:val="28"/>
              </w:rPr>
              <w:t>4.4323053</w:t>
            </w:r>
          </w:p>
        </w:tc>
        <w:tc>
          <w:tcPr>
            <w:tcW w:w="2089" w:type="dxa"/>
            <w:tcBorders>
              <w:top w:val="nil"/>
              <w:left w:val="nil"/>
              <w:bottom w:val="single" w:sz="4" w:space="0" w:color="auto"/>
              <w:right w:val="single" w:sz="4" w:space="0" w:color="auto"/>
            </w:tcBorders>
            <w:shd w:val="clear" w:color="auto" w:fill="auto"/>
            <w:noWrap/>
            <w:vAlign w:val="bottom"/>
            <w:hideMark/>
          </w:tcPr>
          <w:p w14:paraId="6BFDCE0A" w14:textId="77777777" w:rsidR="00D3471F" w:rsidRPr="00D3471F" w:rsidRDefault="00D3471F" w:rsidP="00A26531">
            <w:pPr>
              <w:widowControl w:val="0"/>
              <w:suppressAutoHyphens/>
              <w:rPr>
                <w:color w:val="000000"/>
                <w:sz w:val="28"/>
                <w:szCs w:val="28"/>
              </w:rPr>
            </w:pPr>
            <w:r w:rsidRPr="00D3471F">
              <w:rPr>
                <w:color w:val="000000"/>
                <w:sz w:val="28"/>
                <w:szCs w:val="28"/>
              </w:rPr>
              <w:t>0.225616228</w:t>
            </w:r>
          </w:p>
        </w:tc>
        <w:tc>
          <w:tcPr>
            <w:tcW w:w="1899" w:type="dxa"/>
            <w:tcBorders>
              <w:top w:val="nil"/>
              <w:left w:val="nil"/>
              <w:bottom w:val="single" w:sz="4" w:space="0" w:color="auto"/>
              <w:right w:val="single" w:sz="4" w:space="0" w:color="auto"/>
            </w:tcBorders>
            <w:shd w:val="clear" w:color="auto" w:fill="auto"/>
            <w:vAlign w:val="bottom"/>
            <w:hideMark/>
          </w:tcPr>
          <w:p w14:paraId="02D6594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42BFE89" w14:textId="77777777" w:rsidR="00D3471F" w:rsidRPr="00D3471F" w:rsidRDefault="00D3471F" w:rsidP="00A26531">
            <w:pPr>
              <w:widowControl w:val="0"/>
              <w:suppressAutoHyphens/>
              <w:rPr>
                <w:color w:val="000000"/>
                <w:sz w:val="28"/>
                <w:szCs w:val="28"/>
              </w:rPr>
            </w:pPr>
            <w:r w:rsidRPr="00D3471F">
              <w:rPr>
                <w:color w:val="000000"/>
                <w:sz w:val="28"/>
                <w:szCs w:val="28"/>
              </w:rPr>
              <w:t>0.00003246</w:t>
            </w:r>
          </w:p>
        </w:tc>
      </w:tr>
      <w:tr w:rsidR="004B6AA6" w:rsidRPr="00D3471F" w14:paraId="6EB0C1D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4CB031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w:t>
            </w:r>
            <w:r w:rsidRPr="00D3471F">
              <w:rPr>
                <w:color w:val="000000"/>
                <w:sz w:val="28"/>
                <w:szCs w:val="28"/>
              </w:rPr>
              <w:lastRenderedPageBreak/>
              <w:t xml:space="preserve">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1B41D7C1"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УТ-20</w:t>
            </w:r>
          </w:p>
        </w:tc>
        <w:tc>
          <w:tcPr>
            <w:tcW w:w="1843" w:type="dxa"/>
            <w:tcBorders>
              <w:top w:val="nil"/>
              <w:left w:val="nil"/>
              <w:bottom w:val="single" w:sz="4" w:space="0" w:color="auto"/>
              <w:right w:val="single" w:sz="4" w:space="0" w:color="auto"/>
            </w:tcBorders>
            <w:shd w:val="clear" w:color="auto" w:fill="auto"/>
            <w:hideMark/>
          </w:tcPr>
          <w:p w14:paraId="47FED783" w14:textId="77777777" w:rsidR="00D3471F" w:rsidRPr="00D3471F" w:rsidRDefault="00D3471F" w:rsidP="00A26531">
            <w:pPr>
              <w:widowControl w:val="0"/>
              <w:suppressAutoHyphens/>
              <w:rPr>
                <w:color w:val="000000"/>
                <w:sz w:val="28"/>
                <w:szCs w:val="28"/>
              </w:rPr>
            </w:pPr>
            <w:r w:rsidRPr="00D3471F">
              <w:rPr>
                <w:color w:val="000000"/>
                <w:sz w:val="28"/>
                <w:szCs w:val="28"/>
              </w:rPr>
              <w:t>ул. Просторная, 4</w:t>
            </w:r>
          </w:p>
        </w:tc>
        <w:tc>
          <w:tcPr>
            <w:tcW w:w="3118" w:type="dxa"/>
            <w:tcBorders>
              <w:top w:val="nil"/>
              <w:left w:val="nil"/>
              <w:bottom w:val="single" w:sz="4" w:space="0" w:color="auto"/>
              <w:right w:val="single" w:sz="4" w:space="0" w:color="auto"/>
            </w:tcBorders>
            <w:shd w:val="clear" w:color="auto" w:fill="auto"/>
            <w:noWrap/>
            <w:vAlign w:val="bottom"/>
            <w:hideMark/>
          </w:tcPr>
          <w:p w14:paraId="050AAC9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58CD11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63F035B" w14:textId="77777777" w:rsidR="00D3471F" w:rsidRPr="00D3471F" w:rsidRDefault="00D3471F" w:rsidP="00A26531">
            <w:pPr>
              <w:widowControl w:val="0"/>
              <w:suppressAutoHyphens/>
              <w:rPr>
                <w:color w:val="000000"/>
                <w:sz w:val="28"/>
                <w:szCs w:val="28"/>
              </w:rPr>
            </w:pPr>
            <w:r w:rsidRPr="00D3471F">
              <w:rPr>
                <w:color w:val="000000"/>
                <w:sz w:val="28"/>
                <w:szCs w:val="28"/>
              </w:rPr>
              <w:t>0.00000219</w:t>
            </w:r>
          </w:p>
        </w:tc>
        <w:tc>
          <w:tcPr>
            <w:tcW w:w="2089" w:type="dxa"/>
            <w:tcBorders>
              <w:top w:val="nil"/>
              <w:left w:val="nil"/>
              <w:bottom w:val="single" w:sz="4" w:space="0" w:color="auto"/>
              <w:right w:val="single" w:sz="4" w:space="0" w:color="auto"/>
            </w:tcBorders>
            <w:shd w:val="clear" w:color="auto" w:fill="auto"/>
            <w:noWrap/>
            <w:vAlign w:val="bottom"/>
            <w:hideMark/>
          </w:tcPr>
          <w:p w14:paraId="3A7067EA" w14:textId="77777777" w:rsidR="00D3471F" w:rsidRPr="00D3471F" w:rsidRDefault="00D3471F" w:rsidP="00A26531">
            <w:pPr>
              <w:widowControl w:val="0"/>
              <w:suppressAutoHyphens/>
              <w:rPr>
                <w:color w:val="000000"/>
                <w:sz w:val="28"/>
                <w:szCs w:val="28"/>
              </w:rPr>
            </w:pPr>
            <w:r w:rsidRPr="00D3471F">
              <w:rPr>
                <w:color w:val="000000"/>
                <w:sz w:val="28"/>
                <w:szCs w:val="28"/>
              </w:rPr>
              <w:t>3.9805098</w:t>
            </w:r>
          </w:p>
        </w:tc>
        <w:tc>
          <w:tcPr>
            <w:tcW w:w="2089" w:type="dxa"/>
            <w:tcBorders>
              <w:top w:val="nil"/>
              <w:left w:val="nil"/>
              <w:bottom w:val="single" w:sz="4" w:space="0" w:color="auto"/>
              <w:right w:val="single" w:sz="4" w:space="0" w:color="auto"/>
            </w:tcBorders>
            <w:shd w:val="clear" w:color="auto" w:fill="auto"/>
            <w:noWrap/>
            <w:vAlign w:val="bottom"/>
            <w:hideMark/>
          </w:tcPr>
          <w:p w14:paraId="054F5C25" w14:textId="77777777" w:rsidR="00D3471F" w:rsidRPr="00D3471F" w:rsidRDefault="00D3471F" w:rsidP="00A26531">
            <w:pPr>
              <w:widowControl w:val="0"/>
              <w:suppressAutoHyphens/>
              <w:rPr>
                <w:color w:val="000000"/>
                <w:sz w:val="28"/>
                <w:szCs w:val="28"/>
              </w:rPr>
            </w:pPr>
            <w:r w:rsidRPr="00D3471F">
              <w:rPr>
                <w:color w:val="000000"/>
                <w:sz w:val="28"/>
                <w:szCs w:val="28"/>
              </w:rPr>
              <w:t>0.251224104</w:t>
            </w:r>
          </w:p>
        </w:tc>
        <w:tc>
          <w:tcPr>
            <w:tcW w:w="1899" w:type="dxa"/>
            <w:tcBorders>
              <w:top w:val="nil"/>
              <w:left w:val="nil"/>
              <w:bottom w:val="single" w:sz="4" w:space="0" w:color="auto"/>
              <w:right w:val="single" w:sz="4" w:space="0" w:color="auto"/>
            </w:tcBorders>
            <w:shd w:val="clear" w:color="auto" w:fill="auto"/>
            <w:vAlign w:val="bottom"/>
            <w:hideMark/>
          </w:tcPr>
          <w:p w14:paraId="508EACA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C81E812" w14:textId="77777777" w:rsidR="00D3471F" w:rsidRPr="00D3471F" w:rsidRDefault="00D3471F" w:rsidP="00A26531">
            <w:pPr>
              <w:widowControl w:val="0"/>
              <w:suppressAutoHyphens/>
              <w:rPr>
                <w:color w:val="000000"/>
                <w:sz w:val="28"/>
                <w:szCs w:val="28"/>
              </w:rPr>
            </w:pPr>
            <w:r w:rsidRPr="00D3471F">
              <w:rPr>
                <w:color w:val="000000"/>
                <w:sz w:val="28"/>
                <w:szCs w:val="28"/>
              </w:rPr>
              <w:t>0.00000871</w:t>
            </w:r>
          </w:p>
        </w:tc>
      </w:tr>
      <w:tr w:rsidR="004B6AA6" w:rsidRPr="00D3471F" w14:paraId="4D0D4AB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E0A5ED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3EE5BF1E" w14:textId="77777777" w:rsidR="00D3471F" w:rsidRPr="00D3471F" w:rsidRDefault="00D3471F" w:rsidP="00A26531">
            <w:pPr>
              <w:widowControl w:val="0"/>
              <w:suppressAutoHyphens/>
              <w:rPr>
                <w:color w:val="000000"/>
                <w:sz w:val="28"/>
                <w:szCs w:val="28"/>
              </w:rPr>
            </w:pPr>
            <w:r w:rsidRPr="00D3471F">
              <w:rPr>
                <w:color w:val="000000"/>
                <w:sz w:val="28"/>
                <w:szCs w:val="28"/>
              </w:rPr>
              <w:t>УТ-20</w:t>
            </w:r>
          </w:p>
        </w:tc>
        <w:tc>
          <w:tcPr>
            <w:tcW w:w="1843" w:type="dxa"/>
            <w:tcBorders>
              <w:top w:val="nil"/>
              <w:left w:val="nil"/>
              <w:bottom w:val="single" w:sz="4" w:space="0" w:color="auto"/>
              <w:right w:val="single" w:sz="4" w:space="0" w:color="auto"/>
            </w:tcBorders>
            <w:shd w:val="clear" w:color="auto" w:fill="auto"/>
            <w:hideMark/>
          </w:tcPr>
          <w:p w14:paraId="0EE1A749" w14:textId="77777777" w:rsidR="00D3471F" w:rsidRPr="00D3471F" w:rsidRDefault="00D3471F" w:rsidP="00A26531">
            <w:pPr>
              <w:widowControl w:val="0"/>
              <w:suppressAutoHyphens/>
              <w:rPr>
                <w:color w:val="000000"/>
                <w:sz w:val="28"/>
                <w:szCs w:val="28"/>
              </w:rPr>
            </w:pPr>
            <w:r w:rsidRPr="00D3471F">
              <w:rPr>
                <w:color w:val="000000"/>
                <w:sz w:val="28"/>
                <w:szCs w:val="28"/>
              </w:rPr>
              <w:t>УТ-21</w:t>
            </w:r>
          </w:p>
        </w:tc>
        <w:tc>
          <w:tcPr>
            <w:tcW w:w="3118" w:type="dxa"/>
            <w:tcBorders>
              <w:top w:val="nil"/>
              <w:left w:val="nil"/>
              <w:bottom w:val="single" w:sz="4" w:space="0" w:color="auto"/>
              <w:right w:val="single" w:sz="4" w:space="0" w:color="auto"/>
            </w:tcBorders>
            <w:shd w:val="clear" w:color="auto" w:fill="auto"/>
            <w:noWrap/>
            <w:vAlign w:val="bottom"/>
            <w:hideMark/>
          </w:tcPr>
          <w:p w14:paraId="2AE8FFF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7B0AD2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FEF85C3" w14:textId="77777777" w:rsidR="00D3471F" w:rsidRPr="00D3471F" w:rsidRDefault="00D3471F" w:rsidP="00A26531">
            <w:pPr>
              <w:widowControl w:val="0"/>
              <w:suppressAutoHyphens/>
              <w:rPr>
                <w:color w:val="000000"/>
                <w:sz w:val="28"/>
                <w:szCs w:val="28"/>
              </w:rPr>
            </w:pPr>
            <w:r w:rsidRPr="00D3471F">
              <w:rPr>
                <w:color w:val="000000"/>
                <w:sz w:val="28"/>
                <w:szCs w:val="28"/>
              </w:rPr>
              <w:t>0.00000251</w:t>
            </w:r>
          </w:p>
        </w:tc>
        <w:tc>
          <w:tcPr>
            <w:tcW w:w="2089" w:type="dxa"/>
            <w:tcBorders>
              <w:top w:val="nil"/>
              <w:left w:val="nil"/>
              <w:bottom w:val="single" w:sz="4" w:space="0" w:color="auto"/>
              <w:right w:val="single" w:sz="4" w:space="0" w:color="auto"/>
            </w:tcBorders>
            <w:shd w:val="clear" w:color="auto" w:fill="auto"/>
            <w:noWrap/>
            <w:vAlign w:val="bottom"/>
            <w:hideMark/>
          </w:tcPr>
          <w:p w14:paraId="02EB6675" w14:textId="77777777" w:rsidR="00D3471F" w:rsidRPr="00D3471F" w:rsidRDefault="00D3471F" w:rsidP="00A26531">
            <w:pPr>
              <w:widowControl w:val="0"/>
              <w:suppressAutoHyphens/>
              <w:rPr>
                <w:color w:val="000000"/>
                <w:sz w:val="28"/>
                <w:szCs w:val="28"/>
              </w:rPr>
            </w:pPr>
            <w:r w:rsidRPr="00D3471F">
              <w:rPr>
                <w:color w:val="000000"/>
                <w:sz w:val="28"/>
                <w:szCs w:val="28"/>
              </w:rPr>
              <w:t>4.437831</w:t>
            </w:r>
          </w:p>
        </w:tc>
        <w:tc>
          <w:tcPr>
            <w:tcW w:w="2089" w:type="dxa"/>
            <w:tcBorders>
              <w:top w:val="nil"/>
              <w:left w:val="nil"/>
              <w:bottom w:val="single" w:sz="4" w:space="0" w:color="auto"/>
              <w:right w:val="single" w:sz="4" w:space="0" w:color="auto"/>
            </w:tcBorders>
            <w:shd w:val="clear" w:color="auto" w:fill="auto"/>
            <w:noWrap/>
            <w:vAlign w:val="bottom"/>
            <w:hideMark/>
          </w:tcPr>
          <w:p w14:paraId="1BC6371A" w14:textId="77777777" w:rsidR="00D3471F" w:rsidRPr="00D3471F" w:rsidRDefault="00D3471F" w:rsidP="00A26531">
            <w:pPr>
              <w:widowControl w:val="0"/>
              <w:suppressAutoHyphens/>
              <w:rPr>
                <w:color w:val="000000"/>
                <w:sz w:val="28"/>
                <w:szCs w:val="28"/>
              </w:rPr>
            </w:pPr>
            <w:r w:rsidRPr="00D3471F">
              <w:rPr>
                <w:color w:val="000000"/>
                <w:sz w:val="28"/>
                <w:szCs w:val="28"/>
              </w:rPr>
              <w:t>0.225335306</w:t>
            </w:r>
          </w:p>
        </w:tc>
        <w:tc>
          <w:tcPr>
            <w:tcW w:w="1899" w:type="dxa"/>
            <w:tcBorders>
              <w:top w:val="nil"/>
              <w:left w:val="nil"/>
              <w:bottom w:val="single" w:sz="4" w:space="0" w:color="auto"/>
              <w:right w:val="single" w:sz="4" w:space="0" w:color="auto"/>
            </w:tcBorders>
            <w:shd w:val="clear" w:color="auto" w:fill="auto"/>
            <w:vAlign w:val="bottom"/>
            <w:hideMark/>
          </w:tcPr>
          <w:p w14:paraId="1E3C947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517CC82" w14:textId="77777777" w:rsidR="00D3471F" w:rsidRPr="00D3471F" w:rsidRDefault="00D3471F" w:rsidP="00A26531">
            <w:pPr>
              <w:widowControl w:val="0"/>
              <w:suppressAutoHyphens/>
              <w:rPr>
                <w:color w:val="000000"/>
                <w:sz w:val="28"/>
                <w:szCs w:val="28"/>
              </w:rPr>
            </w:pPr>
            <w:r w:rsidRPr="00D3471F">
              <w:rPr>
                <w:color w:val="000000"/>
                <w:sz w:val="28"/>
                <w:szCs w:val="28"/>
              </w:rPr>
              <w:t>0.00001114</w:t>
            </w:r>
          </w:p>
        </w:tc>
      </w:tr>
      <w:tr w:rsidR="004B6AA6" w:rsidRPr="00D3471F" w14:paraId="2F24EDA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1F7AD1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65B71833" w14:textId="77777777" w:rsidR="00D3471F" w:rsidRPr="00D3471F" w:rsidRDefault="00D3471F" w:rsidP="00A26531">
            <w:pPr>
              <w:widowControl w:val="0"/>
              <w:suppressAutoHyphens/>
              <w:rPr>
                <w:color w:val="000000"/>
                <w:sz w:val="28"/>
                <w:szCs w:val="28"/>
              </w:rPr>
            </w:pPr>
            <w:r w:rsidRPr="00D3471F">
              <w:rPr>
                <w:color w:val="000000"/>
                <w:sz w:val="28"/>
                <w:szCs w:val="28"/>
              </w:rPr>
              <w:t>УТ-21</w:t>
            </w:r>
          </w:p>
        </w:tc>
        <w:tc>
          <w:tcPr>
            <w:tcW w:w="1843" w:type="dxa"/>
            <w:tcBorders>
              <w:top w:val="nil"/>
              <w:left w:val="nil"/>
              <w:bottom w:val="single" w:sz="4" w:space="0" w:color="auto"/>
              <w:right w:val="single" w:sz="4" w:space="0" w:color="auto"/>
            </w:tcBorders>
            <w:shd w:val="clear" w:color="auto" w:fill="auto"/>
            <w:hideMark/>
          </w:tcPr>
          <w:p w14:paraId="3C28511E" w14:textId="77777777" w:rsidR="00D3471F" w:rsidRPr="00D3471F" w:rsidRDefault="00D3471F" w:rsidP="00A26531">
            <w:pPr>
              <w:widowControl w:val="0"/>
              <w:suppressAutoHyphens/>
              <w:rPr>
                <w:color w:val="000000"/>
                <w:sz w:val="28"/>
                <w:szCs w:val="28"/>
              </w:rPr>
            </w:pPr>
            <w:r w:rsidRPr="00D3471F">
              <w:rPr>
                <w:color w:val="000000"/>
                <w:sz w:val="28"/>
                <w:szCs w:val="28"/>
              </w:rPr>
              <w:t>ул. Просторная, 3</w:t>
            </w:r>
          </w:p>
        </w:tc>
        <w:tc>
          <w:tcPr>
            <w:tcW w:w="3118" w:type="dxa"/>
            <w:tcBorders>
              <w:top w:val="nil"/>
              <w:left w:val="nil"/>
              <w:bottom w:val="single" w:sz="4" w:space="0" w:color="auto"/>
              <w:right w:val="single" w:sz="4" w:space="0" w:color="auto"/>
            </w:tcBorders>
            <w:shd w:val="clear" w:color="auto" w:fill="auto"/>
            <w:noWrap/>
            <w:vAlign w:val="bottom"/>
            <w:hideMark/>
          </w:tcPr>
          <w:p w14:paraId="7791B90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C73895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768EC7A" w14:textId="77777777" w:rsidR="00D3471F" w:rsidRPr="00D3471F" w:rsidRDefault="00D3471F" w:rsidP="00A26531">
            <w:pPr>
              <w:widowControl w:val="0"/>
              <w:suppressAutoHyphens/>
              <w:rPr>
                <w:color w:val="000000"/>
                <w:sz w:val="28"/>
                <w:szCs w:val="28"/>
              </w:rPr>
            </w:pPr>
            <w:r w:rsidRPr="00D3471F">
              <w:rPr>
                <w:color w:val="000000"/>
                <w:sz w:val="28"/>
                <w:szCs w:val="28"/>
              </w:rPr>
              <w:t>0.00001269</w:t>
            </w:r>
          </w:p>
        </w:tc>
        <w:tc>
          <w:tcPr>
            <w:tcW w:w="2089" w:type="dxa"/>
            <w:tcBorders>
              <w:top w:val="nil"/>
              <w:left w:val="nil"/>
              <w:bottom w:val="single" w:sz="4" w:space="0" w:color="auto"/>
              <w:right w:val="single" w:sz="4" w:space="0" w:color="auto"/>
            </w:tcBorders>
            <w:shd w:val="clear" w:color="auto" w:fill="auto"/>
            <w:noWrap/>
            <w:vAlign w:val="bottom"/>
            <w:hideMark/>
          </w:tcPr>
          <w:p w14:paraId="3F44F9A9" w14:textId="77777777" w:rsidR="00D3471F" w:rsidRPr="00D3471F" w:rsidRDefault="00D3471F" w:rsidP="00A26531">
            <w:pPr>
              <w:widowControl w:val="0"/>
              <w:suppressAutoHyphens/>
              <w:rPr>
                <w:color w:val="000000"/>
                <w:sz w:val="28"/>
                <w:szCs w:val="28"/>
              </w:rPr>
            </w:pPr>
            <w:r w:rsidRPr="00D3471F">
              <w:rPr>
                <w:color w:val="000000"/>
                <w:sz w:val="28"/>
                <w:szCs w:val="28"/>
              </w:rPr>
              <w:t>3.9720693</w:t>
            </w:r>
          </w:p>
        </w:tc>
        <w:tc>
          <w:tcPr>
            <w:tcW w:w="2089" w:type="dxa"/>
            <w:tcBorders>
              <w:top w:val="nil"/>
              <w:left w:val="nil"/>
              <w:bottom w:val="single" w:sz="4" w:space="0" w:color="auto"/>
              <w:right w:val="single" w:sz="4" w:space="0" w:color="auto"/>
            </w:tcBorders>
            <w:shd w:val="clear" w:color="auto" w:fill="auto"/>
            <w:noWrap/>
            <w:vAlign w:val="bottom"/>
            <w:hideMark/>
          </w:tcPr>
          <w:p w14:paraId="542A8D1A" w14:textId="77777777" w:rsidR="00D3471F" w:rsidRPr="00D3471F" w:rsidRDefault="00D3471F" w:rsidP="00A26531">
            <w:pPr>
              <w:widowControl w:val="0"/>
              <w:suppressAutoHyphens/>
              <w:rPr>
                <w:color w:val="000000"/>
                <w:sz w:val="28"/>
                <w:szCs w:val="28"/>
              </w:rPr>
            </w:pPr>
            <w:r w:rsidRPr="00D3471F">
              <w:rPr>
                <w:color w:val="000000"/>
                <w:sz w:val="28"/>
                <w:szCs w:val="28"/>
              </w:rPr>
              <w:t>0.251757944</w:t>
            </w:r>
          </w:p>
        </w:tc>
        <w:tc>
          <w:tcPr>
            <w:tcW w:w="1899" w:type="dxa"/>
            <w:tcBorders>
              <w:top w:val="nil"/>
              <w:left w:val="nil"/>
              <w:bottom w:val="single" w:sz="4" w:space="0" w:color="auto"/>
              <w:right w:val="single" w:sz="4" w:space="0" w:color="auto"/>
            </w:tcBorders>
            <w:shd w:val="clear" w:color="auto" w:fill="auto"/>
            <w:vAlign w:val="bottom"/>
            <w:hideMark/>
          </w:tcPr>
          <w:p w14:paraId="7F740DE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24794D1" w14:textId="77777777" w:rsidR="00D3471F" w:rsidRPr="00D3471F" w:rsidRDefault="00D3471F" w:rsidP="00A26531">
            <w:pPr>
              <w:widowControl w:val="0"/>
              <w:suppressAutoHyphens/>
              <w:rPr>
                <w:color w:val="000000"/>
                <w:sz w:val="28"/>
                <w:szCs w:val="28"/>
              </w:rPr>
            </w:pPr>
            <w:r w:rsidRPr="00D3471F">
              <w:rPr>
                <w:color w:val="000000"/>
                <w:sz w:val="28"/>
                <w:szCs w:val="28"/>
              </w:rPr>
              <w:t>0.00005040</w:t>
            </w:r>
          </w:p>
        </w:tc>
      </w:tr>
      <w:tr w:rsidR="004B6AA6" w:rsidRPr="00D3471F" w14:paraId="25C2824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6BE877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4660ECD3" w14:textId="77777777" w:rsidR="00D3471F" w:rsidRPr="00D3471F" w:rsidRDefault="00D3471F" w:rsidP="00A26531">
            <w:pPr>
              <w:widowControl w:val="0"/>
              <w:suppressAutoHyphens/>
              <w:rPr>
                <w:color w:val="000000"/>
                <w:sz w:val="28"/>
                <w:szCs w:val="28"/>
              </w:rPr>
            </w:pPr>
            <w:r w:rsidRPr="00D3471F">
              <w:rPr>
                <w:color w:val="000000"/>
                <w:sz w:val="28"/>
                <w:szCs w:val="28"/>
              </w:rPr>
              <w:t>УТ-21</w:t>
            </w:r>
          </w:p>
        </w:tc>
        <w:tc>
          <w:tcPr>
            <w:tcW w:w="1843" w:type="dxa"/>
            <w:tcBorders>
              <w:top w:val="nil"/>
              <w:left w:val="nil"/>
              <w:bottom w:val="single" w:sz="4" w:space="0" w:color="auto"/>
              <w:right w:val="single" w:sz="4" w:space="0" w:color="auto"/>
            </w:tcBorders>
            <w:shd w:val="clear" w:color="auto" w:fill="auto"/>
            <w:hideMark/>
          </w:tcPr>
          <w:p w14:paraId="0F6A44C1" w14:textId="77777777" w:rsidR="00D3471F" w:rsidRPr="00D3471F" w:rsidRDefault="00D3471F" w:rsidP="00A26531">
            <w:pPr>
              <w:widowControl w:val="0"/>
              <w:suppressAutoHyphens/>
              <w:rPr>
                <w:color w:val="000000"/>
                <w:sz w:val="28"/>
                <w:szCs w:val="28"/>
              </w:rPr>
            </w:pPr>
            <w:r w:rsidRPr="00D3471F">
              <w:rPr>
                <w:color w:val="000000"/>
                <w:sz w:val="28"/>
                <w:szCs w:val="28"/>
              </w:rPr>
              <w:t>УТ-22</w:t>
            </w:r>
          </w:p>
        </w:tc>
        <w:tc>
          <w:tcPr>
            <w:tcW w:w="3118" w:type="dxa"/>
            <w:tcBorders>
              <w:top w:val="nil"/>
              <w:left w:val="nil"/>
              <w:bottom w:val="single" w:sz="4" w:space="0" w:color="auto"/>
              <w:right w:val="single" w:sz="4" w:space="0" w:color="auto"/>
            </w:tcBorders>
            <w:shd w:val="clear" w:color="auto" w:fill="auto"/>
            <w:noWrap/>
            <w:vAlign w:val="bottom"/>
            <w:hideMark/>
          </w:tcPr>
          <w:p w14:paraId="6EC4745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1B0F10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C1A3EF9" w14:textId="77777777" w:rsidR="00D3471F" w:rsidRPr="00D3471F" w:rsidRDefault="00D3471F" w:rsidP="00A26531">
            <w:pPr>
              <w:widowControl w:val="0"/>
              <w:suppressAutoHyphens/>
              <w:rPr>
                <w:color w:val="000000"/>
                <w:sz w:val="28"/>
                <w:szCs w:val="28"/>
              </w:rPr>
            </w:pPr>
            <w:r w:rsidRPr="00D3471F">
              <w:rPr>
                <w:color w:val="000000"/>
                <w:sz w:val="28"/>
                <w:szCs w:val="28"/>
              </w:rPr>
              <w:t>0.00000489</w:t>
            </w:r>
          </w:p>
        </w:tc>
        <w:tc>
          <w:tcPr>
            <w:tcW w:w="2089" w:type="dxa"/>
            <w:tcBorders>
              <w:top w:val="nil"/>
              <w:left w:val="nil"/>
              <w:bottom w:val="single" w:sz="4" w:space="0" w:color="auto"/>
              <w:right w:val="single" w:sz="4" w:space="0" w:color="auto"/>
            </w:tcBorders>
            <w:shd w:val="clear" w:color="auto" w:fill="auto"/>
            <w:noWrap/>
            <w:vAlign w:val="bottom"/>
            <w:hideMark/>
          </w:tcPr>
          <w:p w14:paraId="15EEDC95" w14:textId="77777777" w:rsidR="00D3471F" w:rsidRPr="00D3471F" w:rsidRDefault="00D3471F" w:rsidP="00A26531">
            <w:pPr>
              <w:widowControl w:val="0"/>
              <w:suppressAutoHyphens/>
              <w:rPr>
                <w:color w:val="000000"/>
                <w:sz w:val="28"/>
                <w:szCs w:val="28"/>
              </w:rPr>
            </w:pPr>
            <w:r w:rsidRPr="00D3471F">
              <w:rPr>
                <w:color w:val="000000"/>
                <w:sz w:val="28"/>
                <w:szCs w:val="28"/>
              </w:rPr>
              <w:t>4.4350949</w:t>
            </w:r>
          </w:p>
        </w:tc>
        <w:tc>
          <w:tcPr>
            <w:tcW w:w="2089" w:type="dxa"/>
            <w:tcBorders>
              <w:top w:val="nil"/>
              <w:left w:val="nil"/>
              <w:bottom w:val="single" w:sz="4" w:space="0" w:color="auto"/>
              <w:right w:val="single" w:sz="4" w:space="0" w:color="auto"/>
            </w:tcBorders>
            <w:shd w:val="clear" w:color="auto" w:fill="auto"/>
            <w:noWrap/>
            <w:vAlign w:val="bottom"/>
            <w:hideMark/>
          </w:tcPr>
          <w:p w14:paraId="07910FEE" w14:textId="77777777" w:rsidR="00D3471F" w:rsidRPr="00D3471F" w:rsidRDefault="00D3471F" w:rsidP="00A26531">
            <w:pPr>
              <w:widowControl w:val="0"/>
              <w:suppressAutoHyphens/>
              <w:rPr>
                <w:color w:val="000000"/>
                <w:sz w:val="28"/>
                <w:szCs w:val="28"/>
              </w:rPr>
            </w:pPr>
            <w:r w:rsidRPr="00D3471F">
              <w:rPr>
                <w:color w:val="000000"/>
                <w:sz w:val="28"/>
                <w:szCs w:val="28"/>
              </w:rPr>
              <w:t>0.225474316</w:t>
            </w:r>
          </w:p>
        </w:tc>
        <w:tc>
          <w:tcPr>
            <w:tcW w:w="1899" w:type="dxa"/>
            <w:tcBorders>
              <w:top w:val="nil"/>
              <w:left w:val="nil"/>
              <w:bottom w:val="single" w:sz="4" w:space="0" w:color="auto"/>
              <w:right w:val="single" w:sz="4" w:space="0" w:color="auto"/>
            </w:tcBorders>
            <w:shd w:val="clear" w:color="auto" w:fill="auto"/>
            <w:vAlign w:val="bottom"/>
            <w:hideMark/>
          </w:tcPr>
          <w:p w14:paraId="631CE21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61A9B3E" w14:textId="77777777" w:rsidR="00D3471F" w:rsidRPr="00D3471F" w:rsidRDefault="00D3471F" w:rsidP="00A26531">
            <w:pPr>
              <w:widowControl w:val="0"/>
              <w:suppressAutoHyphens/>
              <w:rPr>
                <w:color w:val="000000"/>
                <w:sz w:val="28"/>
                <w:szCs w:val="28"/>
              </w:rPr>
            </w:pPr>
            <w:r w:rsidRPr="00D3471F">
              <w:rPr>
                <w:color w:val="000000"/>
                <w:sz w:val="28"/>
                <w:szCs w:val="28"/>
              </w:rPr>
              <w:t>0.00002171</w:t>
            </w:r>
          </w:p>
        </w:tc>
      </w:tr>
      <w:tr w:rsidR="004B6AA6" w:rsidRPr="00D3471F" w14:paraId="683D669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20C8EB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26CC1A23" w14:textId="77777777" w:rsidR="00D3471F" w:rsidRPr="00D3471F" w:rsidRDefault="00D3471F" w:rsidP="00A26531">
            <w:pPr>
              <w:widowControl w:val="0"/>
              <w:suppressAutoHyphens/>
              <w:rPr>
                <w:color w:val="000000"/>
                <w:sz w:val="28"/>
                <w:szCs w:val="28"/>
              </w:rPr>
            </w:pPr>
            <w:r w:rsidRPr="00D3471F">
              <w:rPr>
                <w:color w:val="000000"/>
                <w:sz w:val="28"/>
                <w:szCs w:val="28"/>
              </w:rPr>
              <w:t>УТ-22</w:t>
            </w:r>
          </w:p>
        </w:tc>
        <w:tc>
          <w:tcPr>
            <w:tcW w:w="1843" w:type="dxa"/>
            <w:tcBorders>
              <w:top w:val="nil"/>
              <w:left w:val="nil"/>
              <w:bottom w:val="single" w:sz="4" w:space="0" w:color="auto"/>
              <w:right w:val="single" w:sz="4" w:space="0" w:color="auto"/>
            </w:tcBorders>
            <w:shd w:val="clear" w:color="auto" w:fill="auto"/>
            <w:hideMark/>
          </w:tcPr>
          <w:p w14:paraId="7F137CC3" w14:textId="77777777" w:rsidR="00D3471F" w:rsidRPr="00D3471F" w:rsidRDefault="00D3471F" w:rsidP="00A26531">
            <w:pPr>
              <w:widowControl w:val="0"/>
              <w:suppressAutoHyphens/>
              <w:rPr>
                <w:color w:val="000000"/>
                <w:sz w:val="28"/>
                <w:szCs w:val="28"/>
              </w:rPr>
            </w:pPr>
            <w:r w:rsidRPr="00D3471F">
              <w:rPr>
                <w:color w:val="000000"/>
                <w:sz w:val="28"/>
                <w:szCs w:val="28"/>
              </w:rPr>
              <w:t>ул. Просторная, 2</w:t>
            </w:r>
          </w:p>
        </w:tc>
        <w:tc>
          <w:tcPr>
            <w:tcW w:w="3118" w:type="dxa"/>
            <w:tcBorders>
              <w:top w:val="nil"/>
              <w:left w:val="nil"/>
              <w:bottom w:val="single" w:sz="4" w:space="0" w:color="auto"/>
              <w:right w:val="single" w:sz="4" w:space="0" w:color="auto"/>
            </w:tcBorders>
            <w:shd w:val="clear" w:color="auto" w:fill="auto"/>
            <w:noWrap/>
            <w:vAlign w:val="bottom"/>
            <w:hideMark/>
          </w:tcPr>
          <w:p w14:paraId="0BF9563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76D396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440BBFA" w14:textId="77777777" w:rsidR="00D3471F" w:rsidRPr="00D3471F" w:rsidRDefault="00D3471F" w:rsidP="00A26531">
            <w:pPr>
              <w:widowControl w:val="0"/>
              <w:suppressAutoHyphens/>
              <w:rPr>
                <w:color w:val="000000"/>
                <w:sz w:val="28"/>
                <w:szCs w:val="28"/>
              </w:rPr>
            </w:pPr>
            <w:r w:rsidRPr="00D3471F">
              <w:rPr>
                <w:color w:val="000000"/>
                <w:sz w:val="28"/>
                <w:szCs w:val="28"/>
              </w:rPr>
              <w:t>0.00000221</w:t>
            </w:r>
          </w:p>
        </w:tc>
        <w:tc>
          <w:tcPr>
            <w:tcW w:w="2089" w:type="dxa"/>
            <w:tcBorders>
              <w:top w:val="nil"/>
              <w:left w:val="nil"/>
              <w:bottom w:val="single" w:sz="4" w:space="0" w:color="auto"/>
              <w:right w:val="single" w:sz="4" w:space="0" w:color="auto"/>
            </w:tcBorders>
            <w:shd w:val="clear" w:color="auto" w:fill="auto"/>
            <w:noWrap/>
            <w:vAlign w:val="bottom"/>
            <w:hideMark/>
          </w:tcPr>
          <w:p w14:paraId="32783445" w14:textId="77777777" w:rsidR="00D3471F" w:rsidRPr="00D3471F" w:rsidRDefault="00D3471F" w:rsidP="00A26531">
            <w:pPr>
              <w:widowControl w:val="0"/>
              <w:suppressAutoHyphens/>
              <w:rPr>
                <w:color w:val="000000"/>
                <w:sz w:val="28"/>
                <w:szCs w:val="28"/>
              </w:rPr>
            </w:pPr>
            <w:r w:rsidRPr="00D3471F">
              <w:rPr>
                <w:color w:val="000000"/>
                <w:sz w:val="28"/>
                <w:szCs w:val="28"/>
              </w:rPr>
              <w:t>3.9804886</w:t>
            </w:r>
          </w:p>
        </w:tc>
        <w:tc>
          <w:tcPr>
            <w:tcW w:w="2089" w:type="dxa"/>
            <w:tcBorders>
              <w:top w:val="nil"/>
              <w:left w:val="nil"/>
              <w:bottom w:val="single" w:sz="4" w:space="0" w:color="auto"/>
              <w:right w:val="single" w:sz="4" w:space="0" w:color="auto"/>
            </w:tcBorders>
            <w:shd w:val="clear" w:color="auto" w:fill="auto"/>
            <w:noWrap/>
            <w:vAlign w:val="bottom"/>
            <w:hideMark/>
          </w:tcPr>
          <w:p w14:paraId="487A1BB9" w14:textId="77777777" w:rsidR="00D3471F" w:rsidRPr="00D3471F" w:rsidRDefault="00D3471F" w:rsidP="00A26531">
            <w:pPr>
              <w:widowControl w:val="0"/>
              <w:suppressAutoHyphens/>
              <w:rPr>
                <w:color w:val="000000"/>
                <w:sz w:val="28"/>
                <w:szCs w:val="28"/>
              </w:rPr>
            </w:pPr>
            <w:r w:rsidRPr="00D3471F">
              <w:rPr>
                <w:color w:val="000000"/>
                <w:sz w:val="28"/>
                <w:szCs w:val="28"/>
              </w:rPr>
              <w:t>0.251225441</w:t>
            </w:r>
          </w:p>
        </w:tc>
        <w:tc>
          <w:tcPr>
            <w:tcW w:w="1899" w:type="dxa"/>
            <w:tcBorders>
              <w:top w:val="nil"/>
              <w:left w:val="nil"/>
              <w:bottom w:val="single" w:sz="4" w:space="0" w:color="auto"/>
              <w:right w:val="single" w:sz="4" w:space="0" w:color="auto"/>
            </w:tcBorders>
            <w:shd w:val="clear" w:color="auto" w:fill="auto"/>
            <w:vAlign w:val="bottom"/>
            <w:hideMark/>
          </w:tcPr>
          <w:p w14:paraId="0F866E3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33DE315" w14:textId="77777777" w:rsidR="00D3471F" w:rsidRPr="00D3471F" w:rsidRDefault="00D3471F" w:rsidP="00A26531">
            <w:pPr>
              <w:widowControl w:val="0"/>
              <w:suppressAutoHyphens/>
              <w:rPr>
                <w:color w:val="000000"/>
                <w:sz w:val="28"/>
                <w:szCs w:val="28"/>
              </w:rPr>
            </w:pPr>
            <w:r w:rsidRPr="00D3471F">
              <w:rPr>
                <w:color w:val="000000"/>
                <w:sz w:val="28"/>
                <w:szCs w:val="28"/>
              </w:rPr>
              <w:t>0.00000881</w:t>
            </w:r>
          </w:p>
        </w:tc>
      </w:tr>
      <w:tr w:rsidR="004B6AA6" w:rsidRPr="00D3471F" w14:paraId="054D306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69546A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xml:space="preserve">. </w:t>
            </w:r>
            <w:r w:rsidRPr="00D3471F">
              <w:rPr>
                <w:color w:val="000000"/>
                <w:sz w:val="28"/>
                <w:szCs w:val="28"/>
              </w:rPr>
              <w:lastRenderedPageBreak/>
              <w:t>"Просторы"</w:t>
            </w:r>
          </w:p>
        </w:tc>
        <w:tc>
          <w:tcPr>
            <w:tcW w:w="1701" w:type="dxa"/>
            <w:tcBorders>
              <w:top w:val="nil"/>
              <w:left w:val="nil"/>
              <w:bottom w:val="single" w:sz="4" w:space="0" w:color="auto"/>
              <w:right w:val="single" w:sz="4" w:space="0" w:color="auto"/>
            </w:tcBorders>
            <w:shd w:val="clear" w:color="auto" w:fill="auto"/>
            <w:hideMark/>
          </w:tcPr>
          <w:p w14:paraId="77C57845"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УТ-22</w:t>
            </w:r>
          </w:p>
        </w:tc>
        <w:tc>
          <w:tcPr>
            <w:tcW w:w="1843" w:type="dxa"/>
            <w:tcBorders>
              <w:top w:val="nil"/>
              <w:left w:val="nil"/>
              <w:bottom w:val="single" w:sz="4" w:space="0" w:color="auto"/>
              <w:right w:val="single" w:sz="4" w:space="0" w:color="auto"/>
            </w:tcBorders>
            <w:shd w:val="clear" w:color="auto" w:fill="auto"/>
            <w:hideMark/>
          </w:tcPr>
          <w:p w14:paraId="6DA3E0F4" w14:textId="77777777" w:rsidR="00D3471F" w:rsidRPr="00D3471F" w:rsidRDefault="00D3471F" w:rsidP="00A26531">
            <w:pPr>
              <w:widowControl w:val="0"/>
              <w:suppressAutoHyphens/>
              <w:rPr>
                <w:color w:val="000000"/>
                <w:sz w:val="28"/>
                <w:szCs w:val="28"/>
              </w:rPr>
            </w:pPr>
            <w:r w:rsidRPr="00D3471F">
              <w:rPr>
                <w:color w:val="000000"/>
                <w:sz w:val="28"/>
                <w:szCs w:val="28"/>
              </w:rPr>
              <w:t>УТ-23</w:t>
            </w:r>
          </w:p>
        </w:tc>
        <w:tc>
          <w:tcPr>
            <w:tcW w:w="3118" w:type="dxa"/>
            <w:tcBorders>
              <w:top w:val="nil"/>
              <w:left w:val="nil"/>
              <w:bottom w:val="single" w:sz="4" w:space="0" w:color="auto"/>
              <w:right w:val="single" w:sz="4" w:space="0" w:color="auto"/>
            </w:tcBorders>
            <w:shd w:val="clear" w:color="auto" w:fill="auto"/>
            <w:noWrap/>
            <w:vAlign w:val="bottom"/>
            <w:hideMark/>
          </w:tcPr>
          <w:p w14:paraId="103BEFD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66D57A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BC8C397" w14:textId="77777777" w:rsidR="00D3471F" w:rsidRPr="00D3471F" w:rsidRDefault="00D3471F" w:rsidP="00A26531">
            <w:pPr>
              <w:widowControl w:val="0"/>
              <w:suppressAutoHyphens/>
              <w:rPr>
                <w:color w:val="000000"/>
                <w:sz w:val="28"/>
                <w:szCs w:val="28"/>
              </w:rPr>
            </w:pPr>
            <w:r w:rsidRPr="00D3471F">
              <w:rPr>
                <w:color w:val="000000"/>
                <w:sz w:val="28"/>
                <w:szCs w:val="28"/>
              </w:rPr>
              <w:t>0.00000431</w:t>
            </w:r>
          </w:p>
        </w:tc>
        <w:tc>
          <w:tcPr>
            <w:tcW w:w="2089" w:type="dxa"/>
            <w:tcBorders>
              <w:top w:val="nil"/>
              <w:left w:val="nil"/>
              <w:bottom w:val="single" w:sz="4" w:space="0" w:color="auto"/>
              <w:right w:val="single" w:sz="4" w:space="0" w:color="auto"/>
            </w:tcBorders>
            <w:shd w:val="clear" w:color="auto" w:fill="auto"/>
            <w:noWrap/>
            <w:vAlign w:val="bottom"/>
            <w:hideMark/>
          </w:tcPr>
          <w:p w14:paraId="30043F7D" w14:textId="77777777" w:rsidR="00D3471F" w:rsidRPr="00D3471F" w:rsidRDefault="00D3471F" w:rsidP="00A26531">
            <w:pPr>
              <w:widowControl w:val="0"/>
              <w:suppressAutoHyphens/>
              <w:rPr>
                <w:color w:val="000000"/>
                <w:sz w:val="28"/>
                <w:szCs w:val="28"/>
              </w:rPr>
            </w:pPr>
            <w:r w:rsidRPr="00D3471F">
              <w:rPr>
                <w:color w:val="000000"/>
                <w:sz w:val="28"/>
                <w:szCs w:val="28"/>
              </w:rPr>
              <w:t>4.1311216</w:t>
            </w:r>
          </w:p>
        </w:tc>
        <w:tc>
          <w:tcPr>
            <w:tcW w:w="2089" w:type="dxa"/>
            <w:tcBorders>
              <w:top w:val="nil"/>
              <w:left w:val="nil"/>
              <w:bottom w:val="single" w:sz="4" w:space="0" w:color="auto"/>
              <w:right w:val="single" w:sz="4" w:space="0" w:color="auto"/>
            </w:tcBorders>
            <w:shd w:val="clear" w:color="auto" w:fill="auto"/>
            <w:noWrap/>
            <w:vAlign w:val="bottom"/>
            <w:hideMark/>
          </w:tcPr>
          <w:p w14:paraId="2E046AC3" w14:textId="77777777" w:rsidR="00D3471F" w:rsidRPr="00D3471F" w:rsidRDefault="00D3471F" w:rsidP="00A26531">
            <w:pPr>
              <w:widowControl w:val="0"/>
              <w:suppressAutoHyphens/>
              <w:rPr>
                <w:color w:val="000000"/>
                <w:sz w:val="28"/>
                <w:szCs w:val="28"/>
              </w:rPr>
            </w:pPr>
            <w:r w:rsidRPr="00D3471F">
              <w:rPr>
                <w:color w:val="000000"/>
                <w:sz w:val="28"/>
                <w:szCs w:val="28"/>
              </w:rPr>
              <w:t>0.242065014</w:t>
            </w:r>
          </w:p>
        </w:tc>
        <w:tc>
          <w:tcPr>
            <w:tcW w:w="1899" w:type="dxa"/>
            <w:tcBorders>
              <w:top w:val="nil"/>
              <w:left w:val="nil"/>
              <w:bottom w:val="single" w:sz="4" w:space="0" w:color="auto"/>
              <w:right w:val="single" w:sz="4" w:space="0" w:color="auto"/>
            </w:tcBorders>
            <w:shd w:val="clear" w:color="auto" w:fill="auto"/>
            <w:vAlign w:val="bottom"/>
            <w:hideMark/>
          </w:tcPr>
          <w:p w14:paraId="7A80983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25BC2CE" w14:textId="77777777" w:rsidR="00D3471F" w:rsidRPr="00D3471F" w:rsidRDefault="00D3471F" w:rsidP="00A26531">
            <w:pPr>
              <w:widowControl w:val="0"/>
              <w:suppressAutoHyphens/>
              <w:rPr>
                <w:color w:val="000000"/>
                <w:sz w:val="28"/>
                <w:szCs w:val="28"/>
              </w:rPr>
            </w:pPr>
            <w:r w:rsidRPr="00D3471F">
              <w:rPr>
                <w:color w:val="000000"/>
                <w:sz w:val="28"/>
                <w:szCs w:val="28"/>
              </w:rPr>
              <w:t>0.00001782</w:t>
            </w:r>
          </w:p>
        </w:tc>
      </w:tr>
      <w:tr w:rsidR="004B6AA6" w:rsidRPr="00D3471F" w14:paraId="20A32D1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D47AC65"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41ADA6FC" w14:textId="77777777" w:rsidR="00D3471F" w:rsidRPr="00D3471F" w:rsidRDefault="00D3471F" w:rsidP="00A26531">
            <w:pPr>
              <w:widowControl w:val="0"/>
              <w:suppressAutoHyphens/>
              <w:rPr>
                <w:color w:val="000000"/>
                <w:sz w:val="28"/>
                <w:szCs w:val="28"/>
              </w:rPr>
            </w:pPr>
            <w:r w:rsidRPr="00D3471F">
              <w:rPr>
                <w:color w:val="000000"/>
                <w:sz w:val="28"/>
                <w:szCs w:val="28"/>
              </w:rPr>
              <w:t>УТ-23</w:t>
            </w:r>
          </w:p>
        </w:tc>
        <w:tc>
          <w:tcPr>
            <w:tcW w:w="1843" w:type="dxa"/>
            <w:tcBorders>
              <w:top w:val="nil"/>
              <w:left w:val="nil"/>
              <w:bottom w:val="single" w:sz="4" w:space="0" w:color="auto"/>
              <w:right w:val="single" w:sz="4" w:space="0" w:color="auto"/>
            </w:tcBorders>
            <w:shd w:val="clear" w:color="auto" w:fill="auto"/>
            <w:hideMark/>
          </w:tcPr>
          <w:p w14:paraId="3DEBFAF9" w14:textId="77777777" w:rsidR="00D3471F" w:rsidRPr="00D3471F" w:rsidRDefault="00D3471F" w:rsidP="00A26531">
            <w:pPr>
              <w:widowControl w:val="0"/>
              <w:suppressAutoHyphens/>
              <w:rPr>
                <w:color w:val="000000"/>
                <w:sz w:val="28"/>
                <w:szCs w:val="28"/>
              </w:rPr>
            </w:pPr>
            <w:r w:rsidRPr="00D3471F">
              <w:rPr>
                <w:color w:val="000000"/>
                <w:sz w:val="28"/>
                <w:szCs w:val="28"/>
              </w:rPr>
              <w:t>ул. Просторная, 1</w:t>
            </w:r>
          </w:p>
        </w:tc>
        <w:tc>
          <w:tcPr>
            <w:tcW w:w="3118" w:type="dxa"/>
            <w:tcBorders>
              <w:top w:val="nil"/>
              <w:left w:val="nil"/>
              <w:bottom w:val="single" w:sz="4" w:space="0" w:color="auto"/>
              <w:right w:val="single" w:sz="4" w:space="0" w:color="auto"/>
            </w:tcBorders>
            <w:shd w:val="clear" w:color="auto" w:fill="auto"/>
            <w:noWrap/>
            <w:vAlign w:val="bottom"/>
            <w:hideMark/>
          </w:tcPr>
          <w:p w14:paraId="1668950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52A898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BEB0BA3" w14:textId="77777777" w:rsidR="00D3471F" w:rsidRPr="00D3471F" w:rsidRDefault="00D3471F" w:rsidP="00A26531">
            <w:pPr>
              <w:widowControl w:val="0"/>
              <w:suppressAutoHyphens/>
              <w:rPr>
                <w:color w:val="000000"/>
                <w:sz w:val="28"/>
                <w:szCs w:val="28"/>
              </w:rPr>
            </w:pPr>
            <w:r w:rsidRPr="00D3471F">
              <w:rPr>
                <w:color w:val="000000"/>
                <w:sz w:val="28"/>
                <w:szCs w:val="28"/>
              </w:rPr>
              <w:t>0.00000692</w:t>
            </w:r>
          </w:p>
        </w:tc>
        <w:tc>
          <w:tcPr>
            <w:tcW w:w="2089" w:type="dxa"/>
            <w:tcBorders>
              <w:top w:val="nil"/>
              <w:left w:val="nil"/>
              <w:bottom w:val="single" w:sz="4" w:space="0" w:color="auto"/>
              <w:right w:val="single" w:sz="4" w:space="0" w:color="auto"/>
            </w:tcBorders>
            <w:shd w:val="clear" w:color="auto" w:fill="auto"/>
            <w:noWrap/>
            <w:vAlign w:val="bottom"/>
            <w:hideMark/>
          </w:tcPr>
          <w:p w14:paraId="532A2EE6" w14:textId="77777777" w:rsidR="00D3471F" w:rsidRPr="00D3471F" w:rsidRDefault="00D3471F" w:rsidP="00A26531">
            <w:pPr>
              <w:widowControl w:val="0"/>
              <w:suppressAutoHyphens/>
              <w:rPr>
                <w:color w:val="000000"/>
                <w:sz w:val="28"/>
                <w:szCs w:val="28"/>
              </w:rPr>
            </w:pPr>
            <w:r w:rsidRPr="00D3471F">
              <w:rPr>
                <w:color w:val="000000"/>
                <w:sz w:val="28"/>
                <w:szCs w:val="28"/>
              </w:rPr>
              <w:t>3.9767101</w:t>
            </w:r>
          </w:p>
        </w:tc>
        <w:tc>
          <w:tcPr>
            <w:tcW w:w="2089" w:type="dxa"/>
            <w:tcBorders>
              <w:top w:val="nil"/>
              <w:left w:val="nil"/>
              <w:bottom w:val="single" w:sz="4" w:space="0" w:color="auto"/>
              <w:right w:val="single" w:sz="4" w:space="0" w:color="auto"/>
            </w:tcBorders>
            <w:shd w:val="clear" w:color="auto" w:fill="auto"/>
            <w:noWrap/>
            <w:vAlign w:val="bottom"/>
            <w:hideMark/>
          </w:tcPr>
          <w:p w14:paraId="145620B9" w14:textId="77777777" w:rsidR="00D3471F" w:rsidRPr="00D3471F" w:rsidRDefault="00D3471F" w:rsidP="00A26531">
            <w:pPr>
              <w:widowControl w:val="0"/>
              <w:suppressAutoHyphens/>
              <w:rPr>
                <w:color w:val="000000"/>
                <w:sz w:val="28"/>
                <w:szCs w:val="28"/>
              </w:rPr>
            </w:pPr>
            <w:r w:rsidRPr="00D3471F">
              <w:rPr>
                <w:color w:val="000000"/>
                <w:sz w:val="28"/>
                <w:szCs w:val="28"/>
              </w:rPr>
              <w:t>0.251464143</w:t>
            </w:r>
          </w:p>
        </w:tc>
        <w:tc>
          <w:tcPr>
            <w:tcW w:w="1899" w:type="dxa"/>
            <w:tcBorders>
              <w:top w:val="nil"/>
              <w:left w:val="nil"/>
              <w:bottom w:val="single" w:sz="4" w:space="0" w:color="auto"/>
              <w:right w:val="single" w:sz="4" w:space="0" w:color="auto"/>
            </w:tcBorders>
            <w:shd w:val="clear" w:color="auto" w:fill="auto"/>
            <w:vAlign w:val="bottom"/>
            <w:hideMark/>
          </w:tcPr>
          <w:p w14:paraId="473213A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728BB37" w14:textId="77777777" w:rsidR="00D3471F" w:rsidRPr="00D3471F" w:rsidRDefault="00D3471F" w:rsidP="00A26531">
            <w:pPr>
              <w:widowControl w:val="0"/>
              <w:suppressAutoHyphens/>
              <w:rPr>
                <w:color w:val="000000"/>
                <w:sz w:val="28"/>
                <w:szCs w:val="28"/>
              </w:rPr>
            </w:pPr>
            <w:r w:rsidRPr="00D3471F">
              <w:rPr>
                <w:color w:val="000000"/>
                <w:sz w:val="28"/>
                <w:szCs w:val="28"/>
              </w:rPr>
              <w:t>0.00002750</w:t>
            </w:r>
          </w:p>
        </w:tc>
      </w:tr>
      <w:tr w:rsidR="004B6AA6" w:rsidRPr="00D3471F" w14:paraId="3A0CA6E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F0655E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21194FE3" w14:textId="77777777" w:rsidR="00D3471F" w:rsidRPr="00D3471F" w:rsidRDefault="00D3471F" w:rsidP="00A26531">
            <w:pPr>
              <w:widowControl w:val="0"/>
              <w:suppressAutoHyphens/>
              <w:rPr>
                <w:color w:val="000000"/>
                <w:sz w:val="28"/>
                <w:szCs w:val="28"/>
              </w:rPr>
            </w:pPr>
            <w:r w:rsidRPr="00D3471F">
              <w:rPr>
                <w:color w:val="000000"/>
                <w:sz w:val="28"/>
                <w:szCs w:val="28"/>
              </w:rPr>
              <w:t>УТ-16</w:t>
            </w:r>
          </w:p>
        </w:tc>
        <w:tc>
          <w:tcPr>
            <w:tcW w:w="1843" w:type="dxa"/>
            <w:tcBorders>
              <w:top w:val="nil"/>
              <w:left w:val="nil"/>
              <w:bottom w:val="single" w:sz="4" w:space="0" w:color="auto"/>
              <w:right w:val="single" w:sz="4" w:space="0" w:color="auto"/>
            </w:tcBorders>
            <w:shd w:val="clear" w:color="auto" w:fill="auto"/>
            <w:hideMark/>
          </w:tcPr>
          <w:p w14:paraId="631A8550" w14:textId="77777777" w:rsidR="00D3471F" w:rsidRPr="00D3471F" w:rsidRDefault="00D3471F" w:rsidP="00A26531">
            <w:pPr>
              <w:widowControl w:val="0"/>
              <w:suppressAutoHyphens/>
              <w:rPr>
                <w:color w:val="000000"/>
                <w:sz w:val="28"/>
                <w:szCs w:val="28"/>
              </w:rPr>
            </w:pPr>
            <w:r w:rsidRPr="00D3471F">
              <w:rPr>
                <w:color w:val="000000"/>
                <w:sz w:val="28"/>
                <w:szCs w:val="28"/>
              </w:rPr>
              <w:t>УТ-17</w:t>
            </w:r>
          </w:p>
        </w:tc>
        <w:tc>
          <w:tcPr>
            <w:tcW w:w="3118" w:type="dxa"/>
            <w:tcBorders>
              <w:top w:val="nil"/>
              <w:left w:val="nil"/>
              <w:bottom w:val="single" w:sz="4" w:space="0" w:color="auto"/>
              <w:right w:val="single" w:sz="4" w:space="0" w:color="auto"/>
            </w:tcBorders>
            <w:shd w:val="clear" w:color="auto" w:fill="auto"/>
            <w:noWrap/>
            <w:vAlign w:val="bottom"/>
            <w:hideMark/>
          </w:tcPr>
          <w:p w14:paraId="2808802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929172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86B36B2" w14:textId="77777777" w:rsidR="00D3471F" w:rsidRPr="00D3471F" w:rsidRDefault="00D3471F" w:rsidP="00A26531">
            <w:pPr>
              <w:widowControl w:val="0"/>
              <w:suppressAutoHyphens/>
              <w:rPr>
                <w:color w:val="000000"/>
                <w:sz w:val="28"/>
                <w:szCs w:val="28"/>
              </w:rPr>
            </w:pPr>
            <w:r w:rsidRPr="00D3471F">
              <w:rPr>
                <w:color w:val="000000"/>
                <w:sz w:val="28"/>
                <w:szCs w:val="28"/>
              </w:rPr>
              <w:t>0.00001127</w:t>
            </w:r>
          </w:p>
        </w:tc>
        <w:tc>
          <w:tcPr>
            <w:tcW w:w="2089" w:type="dxa"/>
            <w:tcBorders>
              <w:top w:val="nil"/>
              <w:left w:val="nil"/>
              <w:bottom w:val="single" w:sz="4" w:space="0" w:color="auto"/>
              <w:right w:val="single" w:sz="4" w:space="0" w:color="auto"/>
            </w:tcBorders>
            <w:shd w:val="clear" w:color="auto" w:fill="auto"/>
            <w:noWrap/>
            <w:vAlign w:val="bottom"/>
            <w:hideMark/>
          </w:tcPr>
          <w:p w14:paraId="741E3595" w14:textId="77777777" w:rsidR="00D3471F" w:rsidRPr="00D3471F" w:rsidRDefault="00D3471F" w:rsidP="00A26531">
            <w:pPr>
              <w:widowControl w:val="0"/>
              <w:suppressAutoHyphens/>
              <w:rPr>
                <w:color w:val="000000"/>
                <w:sz w:val="28"/>
                <w:szCs w:val="28"/>
              </w:rPr>
            </w:pPr>
            <w:r w:rsidRPr="00D3471F">
              <w:rPr>
                <w:color w:val="000000"/>
                <w:sz w:val="28"/>
                <w:szCs w:val="28"/>
              </w:rPr>
              <w:t>5.9429893</w:t>
            </w:r>
          </w:p>
        </w:tc>
        <w:tc>
          <w:tcPr>
            <w:tcW w:w="2089" w:type="dxa"/>
            <w:tcBorders>
              <w:top w:val="nil"/>
              <w:left w:val="nil"/>
              <w:bottom w:val="single" w:sz="4" w:space="0" w:color="auto"/>
              <w:right w:val="single" w:sz="4" w:space="0" w:color="auto"/>
            </w:tcBorders>
            <w:shd w:val="clear" w:color="auto" w:fill="auto"/>
            <w:noWrap/>
            <w:vAlign w:val="bottom"/>
            <w:hideMark/>
          </w:tcPr>
          <w:p w14:paraId="45FA9D0C" w14:textId="77777777" w:rsidR="00D3471F" w:rsidRPr="00D3471F" w:rsidRDefault="00D3471F" w:rsidP="00A26531">
            <w:pPr>
              <w:widowControl w:val="0"/>
              <w:suppressAutoHyphens/>
              <w:rPr>
                <w:color w:val="000000"/>
                <w:sz w:val="28"/>
                <w:szCs w:val="28"/>
              </w:rPr>
            </w:pPr>
            <w:r w:rsidRPr="00D3471F">
              <w:rPr>
                <w:color w:val="000000"/>
                <w:sz w:val="28"/>
                <w:szCs w:val="28"/>
              </w:rPr>
              <w:t>0.168265489</w:t>
            </w:r>
          </w:p>
        </w:tc>
        <w:tc>
          <w:tcPr>
            <w:tcW w:w="1899" w:type="dxa"/>
            <w:tcBorders>
              <w:top w:val="nil"/>
              <w:left w:val="nil"/>
              <w:bottom w:val="single" w:sz="4" w:space="0" w:color="auto"/>
              <w:right w:val="single" w:sz="4" w:space="0" w:color="auto"/>
            </w:tcBorders>
            <w:shd w:val="clear" w:color="auto" w:fill="auto"/>
            <w:vAlign w:val="bottom"/>
            <w:hideMark/>
          </w:tcPr>
          <w:p w14:paraId="3A67C26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998E818" w14:textId="77777777" w:rsidR="00D3471F" w:rsidRPr="00D3471F" w:rsidRDefault="00D3471F" w:rsidP="00A26531">
            <w:pPr>
              <w:widowControl w:val="0"/>
              <w:suppressAutoHyphens/>
              <w:rPr>
                <w:color w:val="000000"/>
                <w:sz w:val="28"/>
                <w:szCs w:val="28"/>
              </w:rPr>
            </w:pPr>
            <w:r w:rsidRPr="00D3471F">
              <w:rPr>
                <w:color w:val="000000"/>
                <w:sz w:val="28"/>
                <w:szCs w:val="28"/>
              </w:rPr>
              <w:t>0.00006697</w:t>
            </w:r>
          </w:p>
        </w:tc>
      </w:tr>
      <w:tr w:rsidR="004B6AA6" w:rsidRPr="00D3471F" w14:paraId="5BCB7A5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26CB38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6F2F3ACB" w14:textId="77777777" w:rsidR="00D3471F" w:rsidRPr="00D3471F" w:rsidRDefault="00D3471F" w:rsidP="00A26531">
            <w:pPr>
              <w:widowControl w:val="0"/>
              <w:suppressAutoHyphens/>
              <w:rPr>
                <w:color w:val="000000"/>
                <w:sz w:val="28"/>
                <w:szCs w:val="28"/>
              </w:rPr>
            </w:pPr>
            <w:r w:rsidRPr="00D3471F">
              <w:rPr>
                <w:color w:val="000000"/>
                <w:sz w:val="28"/>
                <w:szCs w:val="28"/>
              </w:rPr>
              <w:t>УТ-17</w:t>
            </w:r>
          </w:p>
        </w:tc>
        <w:tc>
          <w:tcPr>
            <w:tcW w:w="1843" w:type="dxa"/>
            <w:tcBorders>
              <w:top w:val="nil"/>
              <w:left w:val="nil"/>
              <w:bottom w:val="single" w:sz="4" w:space="0" w:color="auto"/>
              <w:right w:val="single" w:sz="4" w:space="0" w:color="auto"/>
            </w:tcBorders>
            <w:shd w:val="clear" w:color="auto" w:fill="auto"/>
            <w:hideMark/>
          </w:tcPr>
          <w:p w14:paraId="01EF8346" w14:textId="77777777" w:rsidR="00D3471F" w:rsidRPr="00D3471F" w:rsidRDefault="00D3471F" w:rsidP="00A26531">
            <w:pPr>
              <w:widowControl w:val="0"/>
              <w:suppressAutoHyphens/>
              <w:rPr>
                <w:color w:val="000000"/>
                <w:sz w:val="28"/>
                <w:szCs w:val="28"/>
              </w:rPr>
            </w:pPr>
            <w:r w:rsidRPr="00D3471F">
              <w:rPr>
                <w:color w:val="000000"/>
                <w:sz w:val="28"/>
                <w:szCs w:val="28"/>
              </w:rPr>
              <w:t>УТ-18</w:t>
            </w:r>
          </w:p>
        </w:tc>
        <w:tc>
          <w:tcPr>
            <w:tcW w:w="3118" w:type="dxa"/>
            <w:tcBorders>
              <w:top w:val="nil"/>
              <w:left w:val="nil"/>
              <w:bottom w:val="single" w:sz="4" w:space="0" w:color="auto"/>
              <w:right w:val="single" w:sz="4" w:space="0" w:color="auto"/>
            </w:tcBorders>
            <w:shd w:val="clear" w:color="auto" w:fill="auto"/>
            <w:noWrap/>
            <w:vAlign w:val="bottom"/>
            <w:hideMark/>
          </w:tcPr>
          <w:p w14:paraId="2DDFA3F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7A1853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A810E1D" w14:textId="77777777" w:rsidR="00D3471F" w:rsidRPr="00D3471F" w:rsidRDefault="00D3471F" w:rsidP="00A26531">
            <w:pPr>
              <w:widowControl w:val="0"/>
              <w:suppressAutoHyphens/>
              <w:rPr>
                <w:color w:val="000000"/>
                <w:sz w:val="28"/>
                <w:szCs w:val="28"/>
              </w:rPr>
            </w:pPr>
            <w:r w:rsidRPr="00D3471F">
              <w:rPr>
                <w:color w:val="000000"/>
                <w:sz w:val="28"/>
                <w:szCs w:val="28"/>
              </w:rPr>
              <w:t>0.00001738</w:t>
            </w:r>
          </w:p>
        </w:tc>
        <w:tc>
          <w:tcPr>
            <w:tcW w:w="2089" w:type="dxa"/>
            <w:tcBorders>
              <w:top w:val="nil"/>
              <w:left w:val="nil"/>
              <w:bottom w:val="single" w:sz="4" w:space="0" w:color="auto"/>
              <w:right w:val="single" w:sz="4" w:space="0" w:color="auto"/>
            </w:tcBorders>
            <w:shd w:val="clear" w:color="auto" w:fill="auto"/>
            <w:noWrap/>
            <w:vAlign w:val="bottom"/>
            <w:hideMark/>
          </w:tcPr>
          <w:p w14:paraId="140734BF" w14:textId="77777777" w:rsidR="00D3471F" w:rsidRPr="00D3471F" w:rsidRDefault="00D3471F" w:rsidP="00A26531">
            <w:pPr>
              <w:widowControl w:val="0"/>
              <w:suppressAutoHyphens/>
              <w:rPr>
                <w:color w:val="000000"/>
                <w:sz w:val="28"/>
                <w:szCs w:val="28"/>
              </w:rPr>
            </w:pPr>
            <w:r w:rsidRPr="00D3471F">
              <w:rPr>
                <w:color w:val="000000"/>
                <w:sz w:val="28"/>
                <w:szCs w:val="28"/>
              </w:rPr>
              <w:t>5.174856</w:t>
            </w:r>
          </w:p>
        </w:tc>
        <w:tc>
          <w:tcPr>
            <w:tcW w:w="2089" w:type="dxa"/>
            <w:tcBorders>
              <w:top w:val="nil"/>
              <w:left w:val="nil"/>
              <w:bottom w:val="single" w:sz="4" w:space="0" w:color="auto"/>
              <w:right w:val="single" w:sz="4" w:space="0" w:color="auto"/>
            </w:tcBorders>
            <w:shd w:val="clear" w:color="auto" w:fill="auto"/>
            <w:noWrap/>
            <w:vAlign w:val="bottom"/>
            <w:hideMark/>
          </w:tcPr>
          <w:p w14:paraId="737F3E6D" w14:textId="77777777" w:rsidR="00D3471F" w:rsidRPr="00D3471F" w:rsidRDefault="00D3471F" w:rsidP="00A26531">
            <w:pPr>
              <w:widowControl w:val="0"/>
              <w:suppressAutoHyphens/>
              <w:rPr>
                <w:color w:val="000000"/>
                <w:sz w:val="28"/>
                <w:szCs w:val="28"/>
              </w:rPr>
            </w:pPr>
            <w:r w:rsidRPr="00D3471F">
              <w:rPr>
                <w:color w:val="000000"/>
                <w:sz w:val="28"/>
                <w:szCs w:val="28"/>
              </w:rPr>
              <w:t>0.193242093</w:t>
            </w:r>
          </w:p>
        </w:tc>
        <w:tc>
          <w:tcPr>
            <w:tcW w:w="1899" w:type="dxa"/>
            <w:tcBorders>
              <w:top w:val="nil"/>
              <w:left w:val="nil"/>
              <w:bottom w:val="single" w:sz="4" w:space="0" w:color="auto"/>
              <w:right w:val="single" w:sz="4" w:space="0" w:color="auto"/>
            </w:tcBorders>
            <w:shd w:val="clear" w:color="auto" w:fill="auto"/>
            <w:vAlign w:val="bottom"/>
            <w:hideMark/>
          </w:tcPr>
          <w:p w14:paraId="738AE0E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1E2906D" w14:textId="77777777" w:rsidR="00D3471F" w:rsidRPr="00D3471F" w:rsidRDefault="00D3471F" w:rsidP="00A26531">
            <w:pPr>
              <w:widowControl w:val="0"/>
              <w:suppressAutoHyphens/>
              <w:rPr>
                <w:color w:val="000000"/>
                <w:sz w:val="28"/>
                <w:szCs w:val="28"/>
              </w:rPr>
            </w:pPr>
            <w:r w:rsidRPr="00D3471F">
              <w:rPr>
                <w:color w:val="000000"/>
                <w:sz w:val="28"/>
                <w:szCs w:val="28"/>
              </w:rPr>
              <w:t>0.00008995</w:t>
            </w:r>
          </w:p>
        </w:tc>
      </w:tr>
      <w:tr w:rsidR="004B6AA6" w:rsidRPr="00D3471F" w14:paraId="6E77E09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821462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1F8D2B40" w14:textId="77777777" w:rsidR="00D3471F" w:rsidRPr="00D3471F" w:rsidRDefault="00D3471F" w:rsidP="00A26531">
            <w:pPr>
              <w:widowControl w:val="0"/>
              <w:suppressAutoHyphens/>
              <w:rPr>
                <w:color w:val="000000"/>
                <w:sz w:val="28"/>
                <w:szCs w:val="28"/>
              </w:rPr>
            </w:pPr>
            <w:r w:rsidRPr="00D3471F">
              <w:rPr>
                <w:color w:val="000000"/>
                <w:sz w:val="28"/>
                <w:szCs w:val="28"/>
              </w:rPr>
              <w:t>УТ-17</w:t>
            </w:r>
          </w:p>
        </w:tc>
        <w:tc>
          <w:tcPr>
            <w:tcW w:w="1843" w:type="dxa"/>
            <w:tcBorders>
              <w:top w:val="nil"/>
              <w:left w:val="nil"/>
              <w:bottom w:val="single" w:sz="4" w:space="0" w:color="auto"/>
              <w:right w:val="single" w:sz="4" w:space="0" w:color="auto"/>
            </w:tcBorders>
            <w:shd w:val="clear" w:color="auto" w:fill="auto"/>
            <w:hideMark/>
          </w:tcPr>
          <w:p w14:paraId="05C0EB01" w14:textId="77777777" w:rsidR="00D3471F" w:rsidRPr="00D3471F" w:rsidRDefault="00D3471F" w:rsidP="00A26531">
            <w:pPr>
              <w:widowControl w:val="0"/>
              <w:suppressAutoHyphens/>
              <w:rPr>
                <w:color w:val="000000"/>
                <w:sz w:val="28"/>
                <w:szCs w:val="28"/>
              </w:rPr>
            </w:pPr>
            <w:r w:rsidRPr="00D3471F">
              <w:rPr>
                <w:color w:val="000000"/>
                <w:sz w:val="28"/>
                <w:szCs w:val="28"/>
              </w:rPr>
              <w:t>УТ-48</w:t>
            </w:r>
          </w:p>
        </w:tc>
        <w:tc>
          <w:tcPr>
            <w:tcW w:w="3118" w:type="dxa"/>
            <w:tcBorders>
              <w:top w:val="nil"/>
              <w:left w:val="nil"/>
              <w:bottom w:val="single" w:sz="4" w:space="0" w:color="auto"/>
              <w:right w:val="single" w:sz="4" w:space="0" w:color="auto"/>
            </w:tcBorders>
            <w:shd w:val="clear" w:color="auto" w:fill="auto"/>
            <w:noWrap/>
            <w:vAlign w:val="bottom"/>
            <w:hideMark/>
          </w:tcPr>
          <w:p w14:paraId="4B93BE0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DEE3B5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767F4F7" w14:textId="77777777" w:rsidR="00D3471F" w:rsidRPr="00D3471F" w:rsidRDefault="00D3471F" w:rsidP="00A26531">
            <w:pPr>
              <w:widowControl w:val="0"/>
              <w:suppressAutoHyphens/>
              <w:rPr>
                <w:color w:val="000000"/>
                <w:sz w:val="28"/>
                <w:szCs w:val="28"/>
              </w:rPr>
            </w:pPr>
            <w:r w:rsidRPr="00D3471F">
              <w:rPr>
                <w:color w:val="000000"/>
                <w:sz w:val="28"/>
                <w:szCs w:val="28"/>
              </w:rPr>
              <w:t>0.00000354</w:t>
            </w:r>
          </w:p>
        </w:tc>
        <w:tc>
          <w:tcPr>
            <w:tcW w:w="2089" w:type="dxa"/>
            <w:tcBorders>
              <w:top w:val="nil"/>
              <w:left w:val="nil"/>
              <w:bottom w:val="single" w:sz="4" w:space="0" w:color="auto"/>
              <w:right w:val="single" w:sz="4" w:space="0" w:color="auto"/>
            </w:tcBorders>
            <w:shd w:val="clear" w:color="auto" w:fill="auto"/>
            <w:noWrap/>
            <w:vAlign w:val="bottom"/>
            <w:hideMark/>
          </w:tcPr>
          <w:p w14:paraId="2A2D7894" w14:textId="77777777" w:rsidR="00D3471F" w:rsidRPr="00D3471F" w:rsidRDefault="00D3471F" w:rsidP="00A26531">
            <w:pPr>
              <w:widowControl w:val="0"/>
              <w:suppressAutoHyphens/>
              <w:rPr>
                <w:color w:val="000000"/>
                <w:sz w:val="28"/>
                <w:szCs w:val="28"/>
              </w:rPr>
            </w:pPr>
            <w:r w:rsidRPr="00D3471F">
              <w:rPr>
                <w:color w:val="000000"/>
                <w:sz w:val="28"/>
                <w:szCs w:val="28"/>
              </w:rPr>
              <w:t>5.1986966</w:t>
            </w:r>
          </w:p>
        </w:tc>
        <w:tc>
          <w:tcPr>
            <w:tcW w:w="2089" w:type="dxa"/>
            <w:tcBorders>
              <w:top w:val="nil"/>
              <w:left w:val="nil"/>
              <w:bottom w:val="single" w:sz="4" w:space="0" w:color="auto"/>
              <w:right w:val="single" w:sz="4" w:space="0" w:color="auto"/>
            </w:tcBorders>
            <w:shd w:val="clear" w:color="auto" w:fill="auto"/>
            <w:noWrap/>
            <w:vAlign w:val="bottom"/>
            <w:hideMark/>
          </w:tcPr>
          <w:p w14:paraId="2D779F3B" w14:textId="77777777" w:rsidR="00D3471F" w:rsidRPr="00D3471F" w:rsidRDefault="00D3471F" w:rsidP="00A26531">
            <w:pPr>
              <w:widowControl w:val="0"/>
              <w:suppressAutoHyphens/>
              <w:rPr>
                <w:color w:val="000000"/>
                <w:sz w:val="28"/>
                <w:szCs w:val="28"/>
              </w:rPr>
            </w:pPr>
            <w:r w:rsidRPr="00D3471F">
              <w:rPr>
                <w:color w:val="000000"/>
                <w:sz w:val="28"/>
                <w:szCs w:val="28"/>
              </w:rPr>
              <w:t>0.192355907</w:t>
            </w:r>
          </w:p>
        </w:tc>
        <w:tc>
          <w:tcPr>
            <w:tcW w:w="1899" w:type="dxa"/>
            <w:tcBorders>
              <w:top w:val="nil"/>
              <w:left w:val="nil"/>
              <w:bottom w:val="single" w:sz="4" w:space="0" w:color="auto"/>
              <w:right w:val="single" w:sz="4" w:space="0" w:color="auto"/>
            </w:tcBorders>
            <w:shd w:val="clear" w:color="auto" w:fill="auto"/>
            <w:vAlign w:val="bottom"/>
            <w:hideMark/>
          </w:tcPr>
          <w:p w14:paraId="61246FA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DDB3B1F" w14:textId="77777777" w:rsidR="00D3471F" w:rsidRPr="00D3471F" w:rsidRDefault="00D3471F" w:rsidP="00A26531">
            <w:pPr>
              <w:widowControl w:val="0"/>
              <w:suppressAutoHyphens/>
              <w:rPr>
                <w:color w:val="000000"/>
                <w:sz w:val="28"/>
                <w:szCs w:val="28"/>
              </w:rPr>
            </w:pPr>
            <w:r w:rsidRPr="00D3471F">
              <w:rPr>
                <w:color w:val="000000"/>
                <w:sz w:val="28"/>
                <w:szCs w:val="28"/>
              </w:rPr>
              <w:t>0.00001840</w:t>
            </w:r>
          </w:p>
        </w:tc>
      </w:tr>
      <w:tr w:rsidR="004B6AA6" w:rsidRPr="00D3471F" w14:paraId="23D4448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7F0C46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3AAB3D1E" w14:textId="77777777" w:rsidR="00D3471F" w:rsidRPr="00D3471F" w:rsidRDefault="00D3471F" w:rsidP="00A26531">
            <w:pPr>
              <w:widowControl w:val="0"/>
              <w:suppressAutoHyphens/>
              <w:rPr>
                <w:color w:val="000000"/>
                <w:sz w:val="28"/>
                <w:szCs w:val="28"/>
              </w:rPr>
            </w:pPr>
            <w:r w:rsidRPr="00D3471F">
              <w:rPr>
                <w:color w:val="000000"/>
                <w:sz w:val="28"/>
                <w:szCs w:val="28"/>
              </w:rPr>
              <w:t>УТ-7</w:t>
            </w:r>
          </w:p>
        </w:tc>
        <w:tc>
          <w:tcPr>
            <w:tcW w:w="1843" w:type="dxa"/>
            <w:tcBorders>
              <w:top w:val="nil"/>
              <w:left w:val="nil"/>
              <w:bottom w:val="single" w:sz="4" w:space="0" w:color="auto"/>
              <w:right w:val="single" w:sz="4" w:space="0" w:color="auto"/>
            </w:tcBorders>
            <w:shd w:val="clear" w:color="auto" w:fill="auto"/>
            <w:hideMark/>
          </w:tcPr>
          <w:p w14:paraId="56548D5A" w14:textId="77777777" w:rsidR="00D3471F" w:rsidRPr="00D3471F" w:rsidRDefault="00D3471F" w:rsidP="00A26531">
            <w:pPr>
              <w:widowControl w:val="0"/>
              <w:suppressAutoHyphens/>
              <w:rPr>
                <w:color w:val="000000"/>
                <w:sz w:val="28"/>
                <w:szCs w:val="28"/>
              </w:rPr>
            </w:pPr>
            <w:r w:rsidRPr="00D3471F">
              <w:rPr>
                <w:color w:val="000000"/>
                <w:sz w:val="28"/>
                <w:szCs w:val="28"/>
              </w:rPr>
              <w:t>УТ-6</w:t>
            </w:r>
          </w:p>
        </w:tc>
        <w:tc>
          <w:tcPr>
            <w:tcW w:w="3118" w:type="dxa"/>
            <w:tcBorders>
              <w:top w:val="nil"/>
              <w:left w:val="nil"/>
              <w:bottom w:val="single" w:sz="4" w:space="0" w:color="auto"/>
              <w:right w:val="single" w:sz="4" w:space="0" w:color="auto"/>
            </w:tcBorders>
            <w:shd w:val="clear" w:color="auto" w:fill="auto"/>
            <w:noWrap/>
            <w:vAlign w:val="bottom"/>
            <w:hideMark/>
          </w:tcPr>
          <w:p w14:paraId="4C3E9BB8"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8E8B7D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2E260D8" w14:textId="77777777" w:rsidR="00D3471F" w:rsidRPr="00D3471F" w:rsidRDefault="00D3471F" w:rsidP="00A26531">
            <w:pPr>
              <w:widowControl w:val="0"/>
              <w:suppressAutoHyphens/>
              <w:rPr>
                <w:color w:val="000000"/>
                <w:sz w:val="28"/>
                <w:szCs w:val="28"/>
              </w:rPr>
            </w:pPr>
            <w:r w:rsidRPr="00D3471F">
              <w:rPr>
                <w:color w:val="000000"/>
                <w:sz w:val="28"/>
                <w:szCs w:val="28"/>
              </w:rPr>
              <w:t>0.00000864</w:t>
            </w:r>
          </w:p>
        </w:tc>
        <w:tc>
          <w:tcPr>
            <w:tcW w:w="2089" w:type="dxa"/>
            <w:tcBorders>
              <w:top w:val="nil"/>
              <w:left w:val="nil"/>
              <w:bottom w:val="single" w:sz="4" w:space="0" w:color="auto"/>
              <w:right w:val="single" w:sz="4" w:space="0" w:color="auto"/>
            </w:tcBorders>
            <w:shd w:val="clear" w:color="auto" w:fill="auto"/>
            <w:noWrap/>
            <w:vAlign w:val="bottom"/>
            <w:hideMark/>
          </w:tcPr>
          <w:p w14:paraId="31AA03DB" w14:textId="77777777" w:rsidR="00D3471F" w:rsidRPr="00D3471F" w:rsidRDefault="00D3471F" w:rsidP="00A26531">
            <w:pPr>
              <w:widowControl w:val="0"/>
              <w:suppressAutoHyphens/>
              <w:rPr>
                <w:color w:val="000000"/>
                <w:sz w:val="28"/>
                <w:szCs w:val="28"/>
              </w:rPr>
            </w:pPr>
            <w:r w:rsidRPr="00D3471F">
              <w:rPr>
                <w:color w:val="000000"/>
                <w:sz w:val="28"/>
                <w:szCs w:val="28"/>
              </w:rPr>
              <w:t>6.7081411</w:t>
            </w:r>
          </w:p>
        </w:tc>
        <w:tc>
          <w:tcPr>
            <w:tcW w:w="2089" w:type="dxa"/>
            <w:tcBorders>
              <w:top w:val="nil"/>
              <w:left w:val="nil"/>
              <w:bottom w:val="single" w:sz="4" w:space="0" w:color="auto"/>
              <w:right w:val="single" w:sz="4" w:space="0" w:color="auto"/>
            </w:tcBorders>
            <w:shd w:val="clear" w:color="auto" w:fill="auto"/>
            <w:noWrap/>
            <w:vAlign w:val="bottom"/>
            <w:hideMark/>
          </w:tcPr>
          <w:p w14:paraId="6262A3AD" w14:textId="77777777" w:rsidR="00D3471F" w:rsidRPr="00D3471F" w:rsidRDefault="00D3471F" w:rsidP="00A26531">
            <w:pPr>
              <w:widowControl w:val="0"/>
              <w:suppressAutoHyphens/>
              <w:rPr>
                <w:color w:val="000000"/>
                <w:sz w:val="28"/>
                <w:szCs w:val="28"/>
              </w:rPr>
            </w:pPr>
            <w:r w:rsidRPr="00D3471F">
              <w:rPr>
                <w:color w:val="000000"/>
                <w:sz w:val="28"/>
                <w:szCs w:val="28"/>
              </w:rPr>
              <w:t>0.149072594</w:t>
            </w:r>
          </w:p>
        </w:tc>
        <w:tc>
          <w:tcPr>
            <w:tcW w:w="1899" w:type="dxa"/>
            <w:tcBorders>
              <w:top w:val="nil"/>
              <w:left w:val="nil"/>
              <w:bottom w:val="single" w:sz="4" w:space="0" w:color="auto"/>
              <w:right w:val="single" w:sz="4" w:space="0" w:color="auto"/>
            </w:tcBorders>
            <w:shd w:val="clear" w:color="auto" w:fill="auto"/>
            <w:vAlign w:val="bottom"/>
            <w:hideMark/>
          </w:tcPr>
          <w:p w14:paraId="7D2E09B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A38E5C9" w14:textId="77777777" w:rsidR="00D3471F" w:rsidRPr="00D3471F" w:rsidRDefault="00D3471F" w:rsidP="00A26531">
            <w:pPr>
              <w:widowControl w:val="0"/>
              <w:suppressAutoHyphens/>
              <w:rPr>
                <w:color w:val="000000"/>
                <w:sz w:val="28"/>
                <w:szCs w:val="28"/>
              </w:rPr>
            </w:pPr>
            <w:r w:rsidRPr="00D3471F">
              <w:rPr>
                <w:color w:val="000000"/>
                <w:sz w:val="28"/>
                <w:szCs w:val="28"/>
              </w:rPr>
              <w:t>0.00005797</w:t>
            </w:r>
          </w:p>
        </w:tc>
      </w:tr>
      <w:tr w:rsidR="004B6AA6" w:rsidRPr="00D3471F" w14:paraId="0443244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156008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w:t>
            </w:r>
            <w:r w:rsidRPr="00D3471F">
              <w:rPr>
                <w:color w:val="000000"/>
                <w:sz w:val="28"/>
                <w:szCs w:val="28"/>
              </w:rPr>
              <w:lastRenderedPageBreak/>
              <w:t xml:space="preserve">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7B6017AE"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УТ-6</w:t>
            </w:r>
          </w:p>
        </w:tc>
        <w:tc>
          <w:tcPr>
            <w:tcW w:w="1843" w:type="dxa"/>
            <w:tcBorders>
              <w:top w:val="nil"/>
              <w:left w:val="nil"/>
              <w:bottom w:val="single" w:sz="4" w:space="0" w:color="auto"/>
              <w:right w:val="single" w:sz="4" w:space="0" w:color="auto"/>
            </w:tcBorders>
            <w:shd w:val="clear" w:color="auto" w:fill="auto"/>
            <w:hideMark/>
          </w:tcPr>
          <w:p w14:paraId="30797515" w14:textId="77777777" w:rsidR="00D3471F" w:rsidRPr="00D3471F" w:rsidRDefault="00D3471F" w:rsidP="00A26531">
            <w:pPr>
              <w:widowControl w:val="0"/>
              <w:suppressAutoHyphens/>
              <w:rPr>
                <w:color w:val="000000"/>
                <w:sz w:val="28"/>
                <w:szCs w:val="28"/>
              </w:rPr>
            </w:pPr>
            <w:r w:rsidRPr="00D3471F">
              <w:rPr>
                <w:color w:val="000000"/>
                <w:sz w:val="28"/>
                <w:szCs w:val="28"/>
              </w:rPr>
              <w:t>УТ-5</w:t>
            </w:r>
          </w:p>
        </w:tc>
        <w:tc>
          <w:tcPr>
            <w:tcW w:w="3118" w:type="dxa"/>
            <w:tcBorders>
              <w:top w:val="nil"/>
              <w:left w:val="nil"/>
              <w:bottom w:val="single" w:sz="4" w:space="0" w:color="auto"/>
              <w:right w:val="single" w:sz="4" w:space="0" w:color="auto"/>
            </w:tcBorders>
            <w:shd w:val="clear" w:color="auto" w:fill="auto"/>
            <w:noWrap/>
            <w:vAlign w:val="bottom"/>
            <w:hideMark/>
          </w:tcPr>
          <w:p w14:paraId="30ADBE58"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46C104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0B88919" w14:textId="77777777" w:rsidR="00D3471F" w:rsidRPr="00D3471F" w:rsidRDefault="00D3471F" w:rsidP="00A26531">
            <w:pPr>
              <w:widowControl w:val="0"/>
              <w:suppressAutoHyphens/>
              <w:rPr>
                <w:color w:val="000000"/>
                <w:sz w:val="28"/>
                <w:szCs w:val="28"/>
              </w:rPr>
            </w:pPr>
            <w:r w:rsidRPr="00D3471F">
              <w:rPr>
                <w:color w:val="000000"/>
                <w:sz w:val="28"/>
                <w:szCs w:val="28"/>
              </w:rPr>
              <w:t>0.00001052</w:t>
            </w:r>
          </w:p>
        </w:tc>
        <w:tc>
          <w:tcPr>
            <w:tcW w:w="2089" w:type="dxa"/>
            <w:tcBorders>
              <w:top w:val="nil"/>
              <w:left w:val="nil"/>
              <w:bottom w:val="single" w:sz="4" w:space="0" w:color="auto"/>
              <w:right w:val="single" w:sz="4" w:space="0" w:color="auto"/>
            </w:tcBorders>
            <w:shd w:val="clear" w:color="auto" w:fill="auto"/>
            <w:noWrap/>
            <w:vAlign w:val="bottom"/>
            <w:hideMark/>
          </w:tcPr>
          <w:p w14:paraId="127044C0" w14:textId="77777777" w:rsidR="00D3471F" w:rsidRPr="00D3471F" w:rsidRDefault="00D3471F" w:rsidP="00A26531">
            <w:pPr>
              <w:widowControl w:val="0"/>
              <w:suppressAutoHyphens/>
              <w:rPr>
                <w:color w:val="000000"/>
                <w:sz w:val="28"/>
                <w:szCs w:val="28"/>
              </w:rPr>
            </w:pPr>
            <w:r w:rsidRPr="00D3471F">
              <w:rPr>
                <w:color w:val="000000"/>
                <w:sz w:val="28"/>
                <w:szCs w:val="28"/>
              </w:rPr>
              <w:t>6.7027584</w:t>
            </w:r>
          </w:p>
        </w:tc>
        <w:tc>
          <w:tcPr>
            <w:tcW w:w="2089" w:type="dxa"/>
            <w:tcBorders>
              <w:top w:val="nil"/>
              <w:left w:val="nil"/>
              <w:bottom w:val="single" w:sz="4" w:space="0" w:color="auto"/>
              <w:right w:val="single" w:sz="4" w:space="0" w:color="auto"/>
            </w:tcBorders>
            <w:shd w:val="clear" w:color="auto" w:fill="auto"/>
            <w:noWrap/>
            <w:vAlign w:val="bottom"/>
            <w:hideMark/>
          </w:tcPr>
          <w:p w14:paraId="780A23DB" w14:textId="77777777" w:rsidR="00D3471F" w:rsidRPr="00D3471F" w:rsidRDefault="00D3471F" w:rsidP="00A26531">
            <w:pPr>
              <w:widowControl w:val="0"/>
              <w:suppressAutoHyphens/>
              <w:rPr>
                <w:color w:val="000000"/>
                <w:sz w:val="28"/>
                <w:szCs w:val="28"/>
              </w:rPr>
            </w:pPr>
            <w:r w:rsidRPr="00D3471F">
              <w:rPr>
                <w:color w:val="000000"/>
                <w:sz w:val="28"/>
                <w:szCs w:val="28"/>
              </w:rPr>
              <w:t>0.149192308</w:t>
            </w:r>
          </w:p>
        </w:tc>
        <w:tc>
          <w:tcPr>
            <w:tcW w:w="1899" w:type="dxa"/>
            <w:tcBorders>
              <w:top w:val="nil"/>
              <w:left w:val="nil"/>
              <w:bottom w:val="single" w:sz="4" w:space="0" w:color="auto"/>
              <w:right w:val="single" w:sz="4" w:space="0" w:color="auto"/>
            </w:tcBorders>
            <w:shd w:val="clear" w:color="auto" w:fill="auto"/>
            <w:vAlign w:val="bottom"/>
            <w:hideMark/>
          </w:tcPr>
          <w:p w14:paraId="380E8BE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11A2D28" w14:textId="77777777" w:rsidR="00D3471F" w:rsidRPr="00D3471F" w:rsidRDefault="00D3471F" w:rsidP="00A26531">
            <w:pPr>
              <w:widowControl w:val="0"/>
              <w:suppressAutoHyphens/>
              <w:rPr>
                <w:color w:val="000000"/>
                <w:sz w:val="28"/>
                <w:szCs w:val="28"/>
              </w:rPr>
            </w:pPr>
            <w:r w:rsidRPr="00D3471F">
              <w:rPr>
                <w:color w:val="000000"/>
                <w:sz w:val="28"/>
                <w:szCs w:val="28"/>
              </w:rPr>
              <w:t>0.00007049</w:t>
            </w:r>
          </w:p>
        </w:tc>
      </w:tr>
      <w:tr w:rsidR="004B6AA6" w:rsidRPr="00D3471F" w14:paraId="4C8A89D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ED2D1D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18C8109A" w14:textId="77777777" w:rsidR="00D3471F" w:rsidRPr="00D3471F" w:rsidRDefault="00D3471F" w:rsidP="00A26531">
            <w:pPr>
              <w:widowControl w:val="0"/>
              <w:suppressAutoHyphens/>
              <w:rPr>
                <w:color w:val="000000"/>
                <w:sz w:val="28"/>
                <w:szCs w:val="28"/>
              </w:rPr>
            </w:pPr>
            <w:r w:rsidRPr="00D3471F">
              <w:rPr>
                <w:color w:val="000000"/>
                <w:sz w:val="28"/>
                <w:szCs w:val="28"/>
              </w:rPr>
              <w:t>УТ-5</w:t>
            </w:r>
          </w:p>
        </w:tc>
        <w:tc>
          <w:tcPr>
            <w:tcW w:w="1843" w:type="dxa"/>
            <w:tcBorders>
              <w:top w:val="nil"/>
              <w:left w:val="nil"/>
              <w:bottom w:val="single" w:sz="4" w:space="0" w:color="auto"/>
              <w:right w:val="single" w:sz="4" w:space="0" w:color="auto"/>
            </w:tcBorders>
            <w:shd w:val="clear" w:color="auto" w:fill="auto"/>
            <w:hideMark/>
          </w:tcPr>
          <w:p w14:paraId="4E3196F9" w14:textId="77777777" w:rsidR="00D3471F" w:rsidRPr="00D3471F" w:rsidRDefault="00D3471F" w:rsidP="00A26531">
            <w:pPr>
              <w:widowControl w:val="0"/>
              <w:suppressAutoHyphens/>
              <w:rPr>
                <w:color w:val="000000"/>
                <w:sz w:val="28"/>
                <w:szCs w:val="28"/>
              </w:rPr>
            </w:pPr>
            <w:r w:rsidRPr="00D3471F">
              <w:rPr>
                <w:color w:val="000000"/>
                <w:sz w:val="28"/>
                <w:szCs w:val="28"/>
              </w:rPr>
              <w:t>УТ-4</w:t>
            </w:r>
          </w:p>
        </w:tc>
        <w:tc>
          <w:tcPr>
            <w:tcW w:w="3118" w:type="dxa"/>
            <w:tcBorders>
              <w:top w:val="nil"/>
              <w:left w:val="nil"/>
              <w:bottom w:val="single" w:sz="4" w:space="0" w:color="auto"/>
              <w:right w:val="single" w:sz="4" w:space="0" w:color="auto"/>
            </w:tcBorders>
            <w:shd w:val="clear" w:color="auto" w:fill="auto"/>
            <w:noWrap/>
            <w:vAlign w:val="bottom"/>
            <w:hideMark/>
          </w:tcPr>
          <w:p w14:paraId="725210D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15DDFB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95CBCB6" w14:textId="77777777" w:rsidR="00D3471F" w:rsidRPr="00D3471F" w:rsidRDefault="00D3471F" w:rsidP="00A26531">
            <w:pPr>
              <w:widowControl w:val="0"/>
              <w:suppressAutoHyphens/>
              <w:rPr>
                <w:color w:val="000000"/>
                <w:sz w:val="28"/>
                <w:szCs w:val="28"/>
              </w:rPr>
            </w:pPr>
            <w:r w:rsidRPr="00D3471F">
              <w:rPr>
                <w:color w:val="000000"/>
                <w:sz w:val="28"/>
                <w:szCs w:val="28"/>
              </w:rPr>
              <w:t>0.00001153</w:t>
            </w:r>
          </w:p>
        </w:tc>
        <w:tc>
          <w:tcPr>
            <w:tcW w:w="2089" w:type="dxa"/>
            <w:tcBorders>
              <w:top w:val="nil"/>
              <w:left w:val="nil"/>
              <w:bottom w:val="single" w:sz="4" w:space="0" w:color="auto"/>
              <w:right w:val="single" w:sz="4" w:space="0" w:color="auto"/>
            </w:tcBorders>
            <w:shd w:val="clear" w:color="auto" w:fill="auto"/>
            <w:noWrap/>
            <w:vAlign w:val="bottom"/>
            <w:hideMark/>
          </w:tcPr>
          <w:p w14:paraId="15C0594D" w14:textId="77777777" w:rsidR="00D3471F" w:rsidRPr="00D3471F" w:rsidRDefault="00D3471F" w:rsidP="00A26531">
            <w:pPr>
              <w:widowControl w:val="0"/>
              <w:suppressAutoHyphens/>
              <w:rPr>
                <w:color w:val="000000"/>
                <w:sz w:val="28"/>
                <w:szCs w:val="28"/>
              </w:rPr>
            </w:pPr>
            <w:r w:rsidRPr="00D3471F">
              <w:rPr>
                <w:color w:val="000000"/>
                <w:sz w:val="28"/>
                <w:szCs w:val="28"/>
              </w:rPr>
              <w:t>6.6998402</w:t>
            </w:r>
          </w:p>
        </w:tc>
        <w:tc>
          <w:tcPr>
            <w:tcW w:w="2089" w:type="dxa"/>
            <w:tcBorders>
              <w:top w:val="nil"/>
              <w:left w:val="nil"/>
              <w:bottom w:val="single" w:sz="4" w:space="0" w:color="auto"/>
              <w:right w:val="single" w:sz="4" w:space="0" w:color="auto"/>
            </w:tcBorders>
            <w:shd w:val="clear" w:color="auto" w:fill="auto"/>
            <w:noWrap/>
            <w:vAlign w:val="bottom"/>
            <w:hideMark/>
          </w:tcPr>
          <w:p w14:paraId="0F2EA7E2" w14:textId="77777777" w:rsidR="00D3471F" w:rsidRPr="00D3471F" w:rsidRDefault="00D3471F" w:rsidP="00A26531">
            <w:pPr>
              <w:widowControl w:val="0"/>
              <w:suppressAutoHyphens/>
              <w:rPr>
                <w:color w:val="000000"/>
                <w:sz w:val="28"/>
                <w:szCs w:val="28"/>
              </w:rPr>
            </w:pPr>
            <w:r w:rsidRPr="00D3471F">
              <w:rPr>
                <w:color w:val="000000"/>
                <w:sz w:val="28"/>
                <w:szCs w:val="28"/>
              </w:rPr>
              <w:t>0.14925729</w:t>
            </w:r>
          </w:p>
        </w:tc>
        <w:tc>
          <w:tcPr>
            <w:tcW w:w="1899" w:type="dxa"/>
            <w:tcBorders>
              <w:top w:val="nil"/>
              <w:left w:val="nil"/>
              <w:bottom w:val="single" w:sz="4" w:space="0" w:color="auto"/>
              <w:right w:val="single" w:sz="4" w:space="0" w:color="auto"/>
            </w:tcBorders>
            <w:shd w:val="clear" w:color="auto" w:fill="auto"/>
            <w:vAlign w:val="bottom"/>
            <w:hideMark/>
          </w:tcPr>
          <w:p w14:paraId="0BEB327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8FBBCE5" w14:textId="77777777" w:rsidR="00D3471F" w:rsidRPr="00D3471F" w:rsidRDefault="00D3471F" w:rsidP="00A26531">
            <w:pPr>
              <w:widowControl w:val="0"/>
              <w:suppressAutoHyphens/>
              <w:rPr>
                <w:color w:val="000000"/>
                <w:sz w:val="28"/>
                <w:szCs w:val="28"/>
              </w:rPr>
            </w:pPr>
            <w:r w:rsidRPr="00D3471F">
              <w:rPr>
                <w:color w:val="000000"/>
                <w:sz w:val="28"/>
                <w:szCs w:val="28"/>
              </w:rPr>
              <w:t>0.00007727</w:t>
            </w:r>
          </w:p>
        </w:tc>
      </w:tr>
      <w:tr w:rsidR="004B6AA6" w:rsidRPr="00D3471F" w14:paraId="5B29A5F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9D6BF1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3E6EBCB6" w14:textId="77777777" w:rsidR="00D3471F" w:rsidRPr="00D3471F" w:rsidRDefault="00D3471F" w:rsidP="00A26531">
            <w:pPr>
              <w:widowControl w:val="0"/>
              <w:suppressAutoHyphens/>
              <w:rPr>
                <w:color w:val="000000"/>
                <w:sz w:val="28"/>
                <w:szCs w:val="28"/>
              </w:rPr>
            </w:pPr>
            <w:r w:rsidRPr="00D3471F">
              <w:rPr>
                <w:color w:val="000000"/>
                <w:sz w:val="28"/>
                <w:szCs w:val="28"/>
              </w:rPr>
              <w:t>УТ-12</w:t>
            </w:r>
          </w:p>
        </w:tc>
        <w:tc>
          <w:tcPr>
            <w:tcW w:w="1843" w:type="dxa"/>
            <w:tcBorders>
              <w:top w:val="nil"/>
              <w:left w:val="nil"/>
              <w:bottom w:val="single" w:sz="4" w:space="0" w:color="auto"/>
              <w:right w:val="single" w:sz="4" w:space="0" w:color="auto"/>
            </w:tcBorders>
            <w:shd w:val="clear" w:color="auto" w:fill="auto"/>
            <w:hideMark/>
          </w:tcPr>
          <w:p w14:paraId="394A71A7" w14:textId="77777777" w:rsidR="00D3471F" w:rsidRPr="00D3471F" w:rsidRDefault="00D3471F" w:rsidP="00A26531">
            <w:pPr>
              <w:widowControl w:val="0"/>
              <w:suppressAutoHyphens/>
              <w:rPr>
                <w:color w:val="000000"/>
                <w:sz w:val="28"/>
                <w:szCs w:val="28"/>
              </w:rPr>
            </w:pPr>
            <w:r w:rsidRPr="00D3471F">
              <w:rPr>
                <w:color w:val="000000"/>
                <w:sz w:val="28"/>
                <w:szCs w:val="28"/>
              </w:rPr>
              <w:t>УТ-11</w:t>
            </w:r>
          </w:p>
        </w:tc>
        <w:tc>
          <w:tcPr>
            <w:tcW w:w="3118" w:type="dxa"/>
            <w:tcBorders>
              <w:top w:val="nil"/>
              <w:left w:val="nil"/>
              <w:bottom w:val="single" w:sz="4" w:space="0" w:color="auto"/>
              <w:right w:val="single" w:sz="4" w:space="0" w:color="auto"/>
            </w:tcBorders>
            <w:shd w:val="clear" w:color="auto" w:fill="auto"/>
            <w:noWrap/>
            <w:vAlign w:val="bottom"/>
            <w:hideMark/>
          </w:tcPr>
          <w:p w14:paraId="1B8CFF1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B23D10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816DD0B" w14:textId="77777777" w:rsidR="00D3471F" w:rsidRPr="00D3471F" w:rsidRDefault="00D3471F" w:rsidP="00A26531">
            <w:pPr>
              <w:widowControl w:val="0"/>
              <w:suppressAutoHyphens/>
              <w:rPr>
                <w:color w:val="000000"/>
                <w:sz w:val="28"/>
                <w:szCs w:val="28"/>
              </w:rPr>
            </w:pPr>
            <w:r w:rsidRPr="00D3471F">
              <w:rPr>
                <w:color w:val="000000"/>
                <w:sz w:val="28"/>
                <w:szCs w:val="28"/>
              </w:rPr>
              <w:t>0.00001444</w:t>
            </w:r>
          </w:p>
        </w:tc>
        <w:tc>
          <w:tcPr>
            <w:tcW w:w="2089" w:type="dxa"/>
            <w:tcBorders>
              <w:top w:val="nil"/>
              <w:left w:val="nil"/>
              <w:bottom w:val="single" w:sz="4" w:space="0" w:color="auto"/>
              <w:right w:val="single" w:sz="4" w:space="0" w:color="auto"/>
            </w:tcBorders>
            <w:shd w:val="clear" w:color="auto" w:fill="auto"/>
            <w:noWrap/>
            <w:vAlign w:val="bottom"/>
            <w:hideMark/>
          </w:tcPr>
          <w:p w14:paraId="202AF798" w14:textId="77777777" w:rsidR="00D3471F" w:rsidRPr="00D3471F" w:rsidRDefault="00D3471F" w:rsidP="00A26531">
            <w:pPr>
              <w:widowControl w:val="0"/>
              <w:suppressAutoHyphens/>
              <w:rPr>
                <w:color w:val="000000"/>
                <w:sz w:val="28"/>
                <w:szCs w:val="28"/>
              </w:rPr>
            </w:pPr>
            <w:r w:rsidRPr="00D3471F">
              <w:rPr>
                <w:color w:val="000000"/>
                <w:sz w:val="28"/>
                <w:szCs w:val="28"/>
              </w:rPr>
              <w:t>7.4472732</w:t>
            </w:r>
          </w:p>
        </w:tc>
        <w:tc>
          <w:tcPr>
            <w:tcW w:w="2089" w:type="dxa"/>
            <w:tcBorders>
              <w:top w:val="nil"/>
              <w:left w:val="nil"/>
              <w:bottom w:val="single" w:sz="4" w:space="0" w:color="auto"/>
              <w:right w:val="single" w:sz="4" w:space="0" w:color="auto"/>
            </w:tcBorders>
            <w:shd w:val="clear" w:color="auto" w:fill="auto"/>
            <w:noWrap/>
            <w:vAlign w:val="bottom"/>
            <w:hideMark/>
          </w:tcPr>
          <w:p w14:paraId="2B693ACB" w14:textId="77777777" w:rsidR="00D3471F" w:rsidRPr="00D3471F" w:rsidRDefault="00D3471F" w:rsidP="00A26531">
            <w:pPr>
              <w:widowControl w:val="0"/>
              <w:suppressAutoHyphens/>
              <w:rPr>
                <w:color w:val="000000"/>
                <w:sz w:val="28"/>
                <w:szCs w:val="28"/>
              </w:rPr>
            </w:pPr>
            <w:r w:rsidRPr="00D3471F">
              <w:rPr>
                <w:color w:val="000000"/>
                <w:sz w:val="28"/>
                <w:szCs w:val="28"/>
              </w:rPr>
              <w:t>0.134277336</w:t>
            </w:r>
          </w:p>
        </w:tc>
        <w:tc>
          <w:tcPr>
            <w:tcW w:w="1899" w:type="dxa"/>
            <w:tcBorders>
              <w:top w:val="nil"/>
              <w:left w:val="nil"/>
              <w:bottom w:val="single" w:sz="4" w:space="0" w:color="auto"/>
              <w:right w:val="single" w:sz="4" w:space="0" w:color="auto"/>
            </w:tcBorders>
            <w:shd w:val="clear" w:color="auto" w:fill="auto"/>
            <w:vAlign w:val="bottom"/>
            <w:hideMark/>
          </w:tcPr>
          <w:p w14:paraId="7F01368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C964032" w14:textId="77777777" w:rsidR="00D3471F" w:rsidRPr="00D3471F" w:rsidRDefault="00D3471F" w:rsidP="00A26531">
            <w:pPr>
              <w:widowControl w:val="0"/>
              <w:suppressAutoHyphens/>
              <w:rPr>
                <w:color w:val="000000"/>
                <w:sz w:val="28"/>
                <w:szCs w:val="28"/>
              </w:rPr>
            </w:pPr>
            <w:r w:rsidRPr="00D3471F">
              <w:rPr>
                <w:color w:val="000000"/>
                <w:sz w:val="28"/>
                <w:szCs w:val="28"/>
              </w:rPr>
              <w:t>0.00010756</w:t>
            </w:r>
          </w:p>
        </w:tc>
      </w:tr>
      <w:tr w:rsidR="004B6AA6" w:rsidRPr="00D3471F" w14:paraId="5B41606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7CFD80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2BA07232" w14:textId="77777777" w:rsidR="00D3471F" w:rsidRPr="00D3471F" w:rsidRDefault="00D3471F" w:rsidP="00A26531">
            <w:pPr>
              <w:widowControl w:val="0"/>
              <w:suppressAutoHyphens/>
              <w:rPr>
                <w:color w:val="000000"/>
                <w:sz w:val="28"/>
                <w:szCs w:val="28"/>
              </w:rPr>
            </w:pPr>
            <w:r w:rsidRPr="00D3471F">
              <w:rPr>
                <w:color w:val="000000"/>
                <w:sz w:val="28"/>
                <w:szCs w:val="28"/>
              </w:rPr>
              <w:t>УТ-11</w:t>
            </w:r>
          </w:p>
        </w:tc>
        <w:tc>
          <w:tcPr>
            <w:tcW w:w="1843" w:type="dxa"/>
            <w:tcBorders>
              <w:top w:val="nil"/>
              <w:left w:val="nil"/>
              <w:bottom w:val="single" w:sz="4" w:space="0" w:color="auto"/>
              <w:right w:val="single" w:sz="4" w:space="0" w:color="auto"/>
            </w:tcBorders>
            <w:shd w:val="clear" w:color="auto" w:fill="auto"/>
            <w:hideMark/>
          </w:tcPr>
          <w:p w14:paraId="4549AB3A" w14:textId="77777777" w:rsidR="00D3471F" w:rsidRPr="00D3471F" w:rsidRDefault="00D3471F" w:rsidP="00A26531">
            <w:pPr>
              <w:widowControl w:val="0"/>
              <w:suppressAutoHyphens/>
              <w:rPr>
                <w:color w:val="000000"/>
                <w:sz w:val="28"/>
                <w:szCs w:val="28"/>
              </w:rPr>
            </w:pPr>
            <w:r w:rsidRPr="00D3471F">
              <w:rPr>
                <w:color w:val="000000"/>
                <w:sz w:val="28"/>
                <w:szCs w:val="28"/>
              </w:rPr>
              <w:t>УТ-10</w:t>
            </w:r>
          </w:p>
        </w:tc>
        <w:tc>
          <w:tcPr>
            <w:tcW w:w="3118" w:type="dxa"/>
            <w:tcBorders>
              <w:top w:val="nil"/>
              <w:left w:val="nil"/>
              <w:bottom w:val="single" w:sz="4" w:space="0" w:color="auto"/>
              <w:right w:val="single" w:sz="4" w:space="0" w:color="auto"/>
            </w:tcBorders>
            <w:shd w:val="clear" w:color="auto" w:fill="auto"/>
            <w:noWrap/>
            <w:vAlign w:val="bottom"/>
            <w:hideMark/>
          </w:tcPr>
          <w:p w14:paraId="4D40679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AD3572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8C2AB89" w14:textId="77777777" w:rsidR="00D3471F" w:rsidRPr="00D3471F" w:rsidRDefault="00D3471F" w:rsidP="00A26531">
            <w:pPr>
              <w:widowControl w:val="0"/>
              <w:suppressAutoHyphens/>
              <w:rPr>
                <w:color w:val="000000"/>
                <w:sz w:val="28"/>
                <w:szCs w:val="28"/>
              </w:rPr>
            </w:pPr>
            <w:r w:rsidRPr="00D3471F">
              <w:rPr>
                <w:color w:val="000000"/>
                <w:sz w:val="28"/>
                <w:szCs w:val="28"/>
              </w:rPr>
              <w:t>0.00000792</w:t>
            </w:r>
          </w:p>
        </w:tc>
        <w:tc>
          <w:tcPr>
            <w:tcW w:w="2089" w:type="dxa"/>
            <w:tcBorders>
              <w:top w:val="nil"/>
              <w:left w:val="nil"/>
              <w:bottom w:val="single" w:sz="4" w:space="0" w:color="auto"/>
              <w:right w:val="single" w:sz="4" w:space="0" w:color="auto"/>
            </w:tcBorders>
            <w:shd w:val="clear" w:color="auto" w:fill="auto"/>
            <w:noWrap/>
            <w:vAlign w:val="bottom"/>
            <w:hideMark/>
          </w:tcPr>
          <w:p w14:paraId="3F3B8E19" w14:textId="77777777" w:rsidR="00D3471F" w:rsidRPr="00D3471F" w:rsidRDefault="00D3471F" w:rsidP="00A26531">
            <w:pPr>
              <w:widowControl w:val="0"/>
              <w:suppressAutoHyphens/>
              <w:rPr>
                <w:color w:val="000000"/>
                <w:sz w:val="28"/>
                <w:szCs w:val="28"/>
              </w:rPr>
            </w:pPr>
            <w:r w:rsidRPr="00D3471F">
              <w:rPr>
                <w:color w:val="000000"/>
                <w:sz w:val="28"/>
                <w:szCs w:val="28"/>
              </w:rPr>
              <w:t>7.4697527</w:t>
            </w:r>
          </w:p>
        </w:tc>
        <w:tc>
          <w:tcPr>
            <w:tcW w:w="2089" w:type="dxa"/>
            <w:tcBorders>
              <w:top w:val="nil"/>
              <w:left w:val="nil"/>
              <w:bottom w:val="single" w:sz="4" w:space="0" w:color="auto"/>
              <w:right w:val="single" w:sz="4" w:space="0" w:color="auto"/>
            </w:tcBorders>
            <w:shd w:val="clear" w:color="auto" w:fill="auto"/>
            <w:noWrap/>
            <w:vAlign w:val="bottom"/>
            <w:hideMark/>
          </w:tcPr>
          <w:p w14:paraId="6AC71B10" w14:textId="77777777" w:rsidR="00D3471F" w:rsidRPr="00D3471F" w:rsidRDefault="00D3471F" w:rsidP="00A26531">
            <w:pPr>
              <w:widowControl w:val="0"/>
              <w:suppressAutoHyphens/>
              <w:rPr>
                <w:color w:val="000000"/>
                <w:sz w:val="28"/>
                <w:szCs w:val="28"/>
              </w:rPr>
            </w:pPr>
            <w:r w:rsidRPr="00D3471F">
              <w:rPr>
                <w:color w:val="000000"/>
                <w:sz w:val="28"/>
                <w:szCs w:val="28"/>
              </w:rPr>
              <w:t>0.133873241</w:t>
            </w:r>
          </w:p>
        </w:tc>
        <w:tc>
          <w:tcPr>
            <w:tcW w:w="1899" w:type="dxa"/>
            <w:tcBorders>
              <w:top w:val="nil"/>
              <w:left w:val="nil"/>
              <w:bottom w:val="single" w:sz="4" w:space="0" w:color="auto"/>
              <w:right w:val="single" w:sz="4" w:space="0" w:color="auto"/>
            </w:tcBorders>
            <w:shd w:val="clear" w:color="auto" w:fill="auto"/>
            <w:vAlign w:val="bottom"/>
            <w:hideMark/>
          </w:tcPr>
          <w:p w14:paraId="736627A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10D0339" w14:textId="77777777" w:rsidR="00D3471F" w:rsidRPr="00D3471F" w:rsidRDefault="00D3471F" w:rsidP="00A26531">
            <w:pPr>
              <w:widowControl w:val="0"/>
              <w:suppressAutoHyphens/>
              <w:rPr>
                <w:color w:val="000000"/>
                <w:sz w:val="28"/>
                <w:szCs w:val="28"/>
              </w:rPr>
            </w:pPr>
            <w:r w:rsidRPr="00D3471F">
              <w:rPr>
                <w:color w:val="000000"/>
                <w:sz w:val="28"/>
                <w:szCs w:val="28"/>
              </w:rPr>
              <w:t>0.00005913</w:t>
            </w:r>
          </w:p>
        </w:tc>
      </w:tr>
      <w:tr w:rsidR="004B6AA6" w:rsidRPr="00D3471F" w14:paraId="7FA71A7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61CEA5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4E572D60" w14:textId="77777777" w:rsidR="00D3471F" w:rsidRPr="00D3471F" w:rsidRDefault="00D3471F" w:rsidP="00A26531">
            <w:pPr>
              <w:widowControl w:val="0"/>
              <w:suppressAutoHyphens/>
              <w:rPr>
                <w:color w:val="000000"/>
                <w:sz w:val="28"/>
                <w:szCs w:val="28"/>
              </w:rPr>
            </w:pPr>
            <w:r w:rsidRPr="00D3471F">
              <w:rPr>
                <w:color w:val="000000"/>
                <w:sz w:val="28"/>
                <w:szCs w:val="28"/>
              </w:rPr>
              <w:t>УТ-9</w:t>
            </w:r>
          </w:p>
        </w:tc>
        <w:tc>
          <w:tcPr>
            <w:tcW w:w="1843" w:type="dxa"/>
            <w:tcBorders>
              <w:top w:val="nil"/>
              <w:left w:val="nil"/>
              <w:bottom w:val="single" w:sz="4" w:space="0" w:color="auto"/>
              <w:right w:val="single" w:sz="4" w:space="0" w:color="auto"/>
            </w:tcBorders>
            <w:shd w:val="clear" w:color="auto" w:fill="auto"/>
            <w:hideMark/>
          </w:tcPr>
          <w:p w14:paraId="01749C03" w14:textId="77777777" w:rsidR="00D3471F" w:rsidRPr="00D3471F" w:rsidRDefault="00D3471F" w:rsidP="00A26531">
            <w:pPr>
              <w:widowControl w:val="0"/>
              <w:suppressAutoHyphens/>
              <w:rPr>
                <w:color w:val="000000"/>
                <w:sz w:val="28"/>
                <w:szCs w:val="28"/>
              </w:rPr>
            </w:pPr>
            <w:r w:rsidRPr="00D3471F">
              <w:rPr>
                <w:color w:val="000000"/>
                <w:sz w:val="28"/>
                <w:szCs w:val="28"/>
              </w:rPr>
              <w:t>УТ-8</w:t>
            </w:r>
          </w:p>
        </w:tc>
        <w:tc>
          <w:tcPr>
            <w:tcW w:w="3118" w:type="dxa"/>
            <w:tcBorders>
              <w:top w:val="nil"/>
              <w:left w:val="nil"/>
              <w:bottom w:val="single" w:sz="4" w:space="0" w:color="auto"/>
              <w:right w:val="single" w:sz="4" w:space="0" w:color="auto"/>
            </w:tcBorders>
            <w:shd w:val="clear" w:color="auto" w:fill="auto"/>
            <w:noWrap/>
            <w:vAlign w:val="bottom"/>
            <w:hideMark/>
          </w:tcPr>
          <w:p w14:paraId="0B63325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78DE1D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91DF533" w14:textId="77777777" w:rsidR="00D3471F" w:rsidRPr="00D3471F" w:rsidRDefault="00D3471F" w:rsidP="00A26531">
            <w:pPr>
              <w:widowControl w:val="0"/>
              <w:suppressAutoHyphens/>
              <w:rPr>
                <w:color w:val="000000"/>
                <w:sz w:val="28"/>
                <w:szCs w:val="28"/>
              </w:rPr>
            </w:pPr>
            <w:r w:rsidRPr="00D3471F">
              <w:rPr>
                <w:color w:val="000000"/>
                <w:sz w:val="28"/>
                <w:szCs w:val="28"/>
              </w:rPr>
              <w:t>0.00001226</w:t>
            </w:r>
          </w:p>
        </w:tc>
        <w:tc>
          <w:tcPr>
            <w:tcW w:w="2089" w:type="dxa"/>
            <w:tcBorders>
              <w:top w:val="nil"/>
              <w:left w:val="nil"/>
              <w:bottom w:val="single" w:sz="4" w:space="0" w:color="auto"/>
              <w:right w:val="single" w:sz="4" w:space="0" w:color="auto"/>
            </w:tcBorders>
            <w:shd w:val="clear" w:color="auto" w:fill="auto"/>
            <w:noWrap/>
            <w:vAlign w:val="bottom"/>
            <w:hideMark/>
          </w:tcPr>
          <w:p w14:paraId="2D54599B" w14:textId="77777777" w:rsidR="00D3471F" w:rsidRPr="00D3471F" w:rsidRDefault="00D3471F" w:rsidP="00A26531">
            <w:pPr>
              <w:widowControl w:val="0"/>
              <w:suppressAutoHyphens/>
              <w:rPr>
                <w:color w:val="000000"/>
                <w:sz w:val="28"/>
                <w:szCs w:val="28"/>
              </w:rPr>
            </w:pPr>
            <w:r w:rsidRPr="00D3471F">
              <w:rPr>
                <w:color w:val="000000"/>
                <w:sz w:val="28"/>
                <w:szCs w:val="28"/>
              </w:rPr>
              <w:t>7.4547966</w:t>
            </w:r>
          </w:p>
        </w:tc>
        <w:tc>
          <w:tcPr>
            <w:tcW w:w="2089" w:type="dxa"/>
            <w:tcBorders>
              <w:top w:val="nil"/>
              <w:left w:val="nil"/>
              <w:bottom w:val="single" w:sz="4" w:space="0" w:color="auto"/>
              <w:right w:val="single" w:sz="4" w:space="0" w:color="auto"/>
            </w:tcBorders>
            <w:shd w:val="clear" w:color="auto" w:fill="auto"/>
            <w:noWrap/>
            <w:vAlign w:val="bottom"/>
            <w:hideMark/>
          </w:tcPr>
          <w:p w14:paraId="17FE4C01" w14:textId="77777777" w:rsidR="00D3471F" w:rsidRPr="00D3471F" w:rsidRDefault="00D3471F" w:rsidP="00A26531">
            <w:pPr>
              <w:widowControl w:val="0"/>
              <w:suppressAutoHyphens/>
              <w:rPr>
                <w:color w:val="000000"/>
                <w:sz w:val="28"/>
                <w:szCs w:val="28"/>
              </w:rPr>
            </w:pPr>
            <w:r w:rsidRPr="00D3471F">
              <w:rPr>
                <w:color w:val="000000"/>
                <w:sz w:val="28"/>
                <w:szCs w:val="28"/>
              </w:rPr>
              <w:t>0.134141823</w:t>
            </w:r>
          </w:p>
        </w:tc>
        <w:tc>
          <w:tcPr>
            <w:tcW w:w="1899" w:type="dxa"/>
            <w:tcBorders>
              <w:top w:val="nil"/>
              <w:left w:val="nil"/>
              <w:bottom w:val="single" w:sz="4" w:space="0" w:color="auto"/>
              <w:right w:val="single" w:sz="4" w:space="0" w:color="auto"/>
            </w:tcBorders>
            <w:shd w:val="clear" w:color="auto" w:fill="auto"/>
            <w:vAlign w:val="bottom"/>
            <w:hideMark/>
          </w:tcPr>
          <w:p w14:paraId="11B67AC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091423E" w14:textId="77777777" w:rsidR="00D3471F" w:rsidRPr="00D3471F" w:rsidRDefault="00D3471F" w:rsidP="00A26531">
            <w:pPr>
              <w:widowControl w:val="0"/>
              <w:suppressAutoHyphens/>
              <w:rPr>
                <w:color w:val="000000"/>
                <w:sz w:val="28"/>
                <w:szCs w:val="28"/>
              </w:rPr>
            </w:pPr>
            <w:r w:rsidRPr="00D3471F">
              <w:rPr>
                <w:color w:val="000000"/>
                <w:sz w:val="28"/>
                <w:szCs w:val="28"/>
              </w:rPr>
              <w:t>0.00009139</w:t>
            </w:r>
          </w:p>
        </w:tc>
      </w:tr>
      <w:tr w:rsidR="004B6AA6" w:rsidRPr="00D3471F" w14:paraId="3DC477B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8AF2E2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w:t>
            </w:r>
            <w:r w:rsidRPr="00D3471F">
              <w:rPr>
                <w:color w:val="000000"/>
                <w:sz w:val="28"/>
                <w:szCs w:val="28"/>
              </w:rPr>
              <w:lastRenderedPageBreak/>
              <w:t xml:space="preserve">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038B8ABC"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УТ-8</w:t>
            </w:r>
          </w:p>
        </w:tc>
        <w:tc>
          <w:tcPr>
            <w:tcW w:w="1843" w:type="dxa"/>
            <w:tcBorders>
              <w:top w:val="nil"/>
              <w:left w:val="nil"/>
              <w:bottom w:val="single" w:sz="4" w:space="0" w:color="auto"/>
              <w:right w:val="single" w:sz="4" w:space="0" w:color="auto"/>
            </w:tcBorders>
            <w:shd w:val="clear" w:color="auto" w:fill="auto"/>
            <w:hideMark/>
          </w:tcPr>
          <w:p w14:paraId="1B55F09E" w14:textId="77777777" w:rsidR="00D3471F" w:rsidRPr="00D3471F" w:rsidRDefault="00D3471F" w:rsidP="00A26531">
            <w:pPr>
              <w:widowControl w:val="0"/>
              <w:suppressAutoHyphens/>
              <w:rPr>
                <w:color w:val="000000"/>
                <w:sz w:val="28"/>
                <w:szCs w:val="28"/>
              </w:rPr>
            </w:pPr>
            <w:r w:rsidRPr="00D3471F">
              <w:rPr>
                <w:color w:val="000000"/>
                <w:sz w:val="28"/>
                <w:szCs w:val="28"/>
              </w:rPr>
              <w:t>УТ-7</w:t>
            </w:r>
          </w:p>
        </w:tc>
        <w:tc>
          <w:tcPr>
            <w:tcW w:w="3118" w:type="dxa"/>
            <w:tcBorders>
              <w:top w:val="nil"/>
              <w:left w:val="nil"/>
              <w:bottom w:val="single" w:sz="4" w:space="0" w:color="auto"/>
              <w:right w:val="single" w:sz="4" w:space="0" w:color="auto"/>
            </w:tcBorders>
            <w:shd w:val="clear" w:color="auto" w:fill="auto"/>
            <w:noWrap/>
            <w:vAlign w:val="bottom"/>
            <w:hideMark/>
          </w:tcPr>
          <w:p w14:paraId="52F8313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684BD4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D5D623E" w14:textId="77777777" w:rsidR="00D3471F" w:rsidRPr="00D3471F" w:rsidRDefault="00D3471F" w:rsidP="00A26531">
            <w:pPr>
              <w:widowControl w:val="0"/>
              <w:suppressAutoHyphens/>
              <w:rPr>
                <w:color w:val="000000"/>
                <w:sz w:val="28"/>
                <w:szCs w:val="28"/>
              </w:rPr>
            </w:pPr>
            <w:r w:rsidRPr="00D3471F">
              <w:rPr>
                <w:color w:val="000000"/>
                <w:sz w:val="28"/>
                <w:szCs w:val="28"/>
              </w:rPr>
              <w:t>0.00001256</w:t>
            </w:r>
          </w:p>
        </w:tc>
        <w:tc>
          <w:tcPr>
            <w:tcW w:w="2089" w:type="dxa"/>
            <w:tcBorders>
              <w:top w:val="nil"/>
              <w:left w:val="nil"/>
              <w:bottom w:val="single" w:sz="4" w:space="0" w:color="auto"/>
              <w:right w:val="single" w:sz="4" w:space="0" w:color="auto"/>
            </w:tcBorders>
            <w:shd w:val="clear" w:color="auto" w:fill="auto"/>
            <w:noWrap/>
            <w:vAlign w:val="bottom"/>
            <w:hideMark/>
          </w:tcPr>
          <w:p w14:paraId="028ED97E" w14:textId="77777777" w:rsidR="00D3471F" w:rsidRPr="00D3471F" w:rsidRDefault="00D3471F" w:rsidP="00A26531">
            <w:pPr>
              <w:widowControl w:val="0"/>
              <w:suppressAutoHyphens/>
              <w:rPr>
                <w:color w:val="000000"/>
                <w:sz w:val="28"/>
                <w:szCs w:val="28"/>
              </w:rPr>
            </w:pPr>
            <w:r w:rsidRPr="00D3471F">
              <w:rPr>
                <w:color w:val="000000"/>
                <w:sz w:val="28"/>
                <w:szCs w:val="28"/>
              </w:rPr>
              <w:t>6.6968808</w:t>
            </w:r>
          </w:p>
        </w:tc>
        <w:tc>
          <w:tcPr>
            <w:tcW w:w="2089" w:type="dxa"/>
            <w:tcBorders>
              <w:top w:val="nil"/>
              <w:left w:val="nil"/>
              <w:bottom w:val="single" w:sz="4" w:space="0" w:color="auto"/>
              <w:right w:val="single" w:sz="4" w:space="0" w:color="auto"/>
            </w:tcBorders>
            <w:shd w:val="clear" w:color="auto" w:fill="auto"/>
            <w:noWrap/>
            <w:vAlign w:val="bottom"/>
            <w:hideMark/>
          </w:tcPr>
          <w:p w14:paraId="3D3A58B7" w14:textId="77777777" w:rsidR="00D3471F" w:rsidRPr="00D3471F" w:rsidRDefault="00D3471F" w:rsidP="00A26531">
            <w:pPr>
              <w:widowControl w:val="0"/>
              <w:suppressAutoHyphens/>
              <w:rPr>
                <w:color w:val="000000"/>
                <w:sz w:val="28"/>
                <w:szCs w:val="28"/>
              </w:rPr>
            </w:pPr>
            <w:r w:rsidRPr="00D3471F">
              <w:rPr>
                <w:color w:val="000000"/>
                <w:sz w:val="28"/>
                <w:szCs w:val="28"/>
              </w:rPr>
              <w:t>0.14932325</w:t>
            </w:r>
          </w:p>
        </w:tc>
        <w:tc>
          <w:tcPr>
            <w:tcW w:w="1899" w:type="dxa"/>
            <w:tcBorders>
              <w:top w:val="nil"/>
              <w:left w:val="nil"/>
              <w:bottom w:val="single" w:sz="4" w:space="0" w:color="auto"/>
              <w:right w:val="single" w:sz="4" w:space="0" w:color="auto"/>
            </w:tcBorders>
            <w:shd w:val="clear" w:color="auto" w:fill="auto"/>
            <w:vAlign w:val="bottom"/>
            <w:hideMark/>
          </w:tcPr>
          <w:p w14:paraId="026A493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28685B6" w14:textId="77777777" w:rsidR="00D3471F" w:rsidRPr="00D3471F" w:rsidRDefault="00D3471F" w:rsidP="00A26531">
            <w:pPr>
              <w:widowControl w:val="0"/>
              <w:suppressAutoHyphens/>
              <w:rPr>
                <w:color w:val="000000"/>
                <w:sz w:val="28"/>
                <w:szCs w:val="28"/>
              </w:rPr>
            </w:pPr>
            <w:r w:rsidRPr="00D3471F">
              <w:rPr>
                <w:color w:val="000000"/>
                <w:sz w:val="28"/>
                <w:szCs w:val="28"/>
              </w:rPr>
              <w:t>0.00008414</w:t>
            </w:r>
          </w:p>
        </w:tc>
      </w:tr>
      <w:tr w:rsidR="004B6AA6" w:rsidRPr="00D3471F" w14:paraId="50A832A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531040A"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3474D0B2" w14:textId="77777777" w:rsidR="00D3471F" w:rsidRPr="00D3471F" w:rsidRDefault="00D3471F" w:rsidP="00A26531">
            <w:pPr>
              <w:widowControl w:val="0"/>
              <w:suppressAutoHyphens/>
              <w:rPr>
                <w:color w:val="000000"/>
                <w:sz w:val="28"/>
                <w:szCs w:val="28"/>
              </w:rPr>
            </w:pPr>
            <w:r w:rsidRPr="00D3471F">
              <w:rPr>
                <w:color w:val="000000"/>
                <w:sz w:val="28"/>
                <w:szCs w:val="28"/>
              </w:rPr>
              <w:t>УТ-10</w:t>
            </w:r>
          </w:p>
        </w:tc>
        <w:tc>
          <w:tcPr>
            <w:tcW w:w="1843" w:type="dxa"/>
            <w:tcBorders>
              <w:top w:val="nil"/>
              <w:left w:val="nil"/>
              <w:bottom w:val="single" w:sz="4" w:space="0" w:color="auto"/>
              <w:right w:val="single" w:sz="4" w:space="0" w:color="auto"/>
            </w:tcBorders>
            <w:shd w:val="clear" w:color="auto" w:fill="auto"/>
            <w:hideMark/>
          </w:tcPr>
          <w:p w14:paraId="00770712" w14:textId="77777777" w:rsidR="00D3471F" w:rsidRPr="00D3471F" w:rsidRDefault="00D3471F" w:rsidP="00A26531">
            <w:pPr>
              <w:widowControl w:val="0"/>
              <w:suppressAutoHyphens/>
              <w:rPr>
                <w:color w:val="000000"/>
                <w:sz w:val="28"/>
                <w:szCs w:val="28"/>
              </w:rPr>
            </w:pPr>
            <w:r w:rsidRPr="00D3471F">
              <w:rPr>
                <w:color w:val="000000"/>
                <w:sz w:val="28"/>
                <w:szCs w:val="28"/>
              </w:rPr>
              <w:t>УТ-9</w:t>
            </w:r>
          </w:p>
        </w:tc>
        <w:tc>
          <w:tcPr>
            <w:tcW w:w="3118" w:type="dxa"/>
            <w:tcBorders>
              <w:top w:val="nil"/>
              <w:left w:val="nil"/>
              <w:bottom w:val="single" w:sz="4" w:space="0" w:color="auto"/>
              <w:right w:val="single" w:sz="4" w:space="0" w:color="auto"/>
            </w:tcBorders>
            <w:shd w:val="clear" w:color="auto" w:fill="auto"/>
            <w:noWrap/>
            <w:vAlign w:val="bottom"/>
            <w:hideMark/>
          </w:tcPr>
          <w:p w14:paraId="6B43FA7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9EC150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0EF5BC6" w14:textId="77777777" w:rsidR="00D3471F" w:rsidRPr="00D3471F" w:rsidRDefault="00D3471F" w:rsidP="00A26531">
            <w:pPr>
              <w:widowControl w:val="0"/>
              <w:suppressAutoHyphens/>
              <w:rPr>
                <w:color w:val="000000"/>
                <w:sz w:val="28"/>
                <w:szCs w:val="28"/>
              </w:rPr>
            </w:pPr>
            <w:r w:rsidRPr="00D3471F">
              <w:rPr>
                <w:color w:val="000000"/>
                <w:sz w:val="28"/>
                <w:szCs w:val="28"/>
              </w:rPr>
              <w:t>0.00001205</w:t>
            </w:r>
          </w:p>
        </w:tc>
        <w:tc>
          <w:tcPr>
            <w:tcW w:w="2089" w:type="dxa"/>
            <w:tcBorders>
              <w:top w:val="nil"/>
              <w:left w:val="nil"/>
              <w:bottom w:val="single" w:sz="4" w:space="0" w:color="auto"/>
              <w:right w:val="single" w:sz="4" w:space="0" w:color="auto"/>
            </w:tcBorders>
            <w:shd w:val="clear" w:color="auto" w:fill="auto"/>
            <w:noWrap/>
            <w:vAlign w:val="bottom"/>
            <w:hideMark/>
          </w:tcPr>
          <w:p w14:paraId="59A0978A" w14:textId="77777777" w:rsidR="00D3471F" w:rsidRPr="00D3471F" w:rsidRDefault="00D3471F" w:rsidP="00A26531">
            <w:pPr>
              <w:widowControl w:val="0"/>
              <w:suppressAutoHyphens/>
              <w:rPr>
                <w:color w:val="000000"/>
                <w:sz w:val="28"/>
                <w:szCs w:val="28"/>
              </w:rPr>
            </w:pPr>
            <w:r w:rsidRPr="00D3471F">
              <w:rPr>
                <w:color w:val="000000"/>
                <w:sz w:val="28"/>
                <w:szCs w:val="28"/>
              </w:rPr>
              <w:t>7.4555225</w:t>
            </w:r>
          </w:p>
        </w:tc>
        <w:tc>
          <w:tcPr>
            <w:tcW w:w="2089" w:type="dxa"/>
            <w:tcBorders>
              <w:top w:val="nil"/>
              <w:left w:val="nil"/>
              <w:bottom w:val="single" w:sz="4" w:space="0" w:color="auto"/>
              <w:right w:val="single" w:sz="4" w:space="0" w:color="auto"/>
            </w:tcBorders>
            <w:shd w:val="clear" w:color="auto" w:fill="auto"/>
            <w:noWrap/>
            <w:vAlign w:val="bottom"/>
            <w:hideMark/>
          </w:tcPr>
          <w:p w14:paraId="00E27675" w14:textId="77777777" w:rsidR="00D3471F" w:rsidRPr="00D3471F" w:rsidRDefault="00D3471F" w:rsidP="00A26531">
            <w:pPr>
              <w:widowControl w:val="0"/>
              <w:suppressAutoHyphens/>
              <w:rPr>
                <w:color w:val="000000"/>
                <w:sz w:val="28"/>
                <w:szCs w:val="28"/>
              </w:rPr>
            </w:pPr>
            <w:r w:rsidRPr="00D3471F">
              <w:rPr>
                <w:color w:val="000000"/>
                <w:sz w:val="28"/>
                <w:szCs w:val="28"/>
              </w:rPr>
              <w:t>0.134128761</w:t>
            </w:r>
          </w:p>
        </w:tc>
        <w:tc>
          <w:tcPr>
            <w:tcW w:w="1899" w:type="dxa"/>
            <w:tcBorders>
              <w:top w:val="nil"/>
              <w:left w:val="nil"/>
              <w:bottom w:val="single" w:sz="4" w:space="0" w:color="auto"/>
              <w:right w:val="single" w:sz="4" w:space="0" w:color="auto"/>
            </w:tcBorders>
            <w:shd w:val="clear" w:color="auto" w:fill="auto"/>
            <w:vAlign w:val="bottom"/>
            <w:hideMark/>
          </w:tcPr>
          <w:p w14:paraId="0AE71A8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EF0A2F3" w14:textId="77777777" w:rsidR="00D3471F" w:rsidRPr="00D3471F" w:rsidRDefault="00D3471F" w:rsidP="00A26531">
            <w:pPr>
              <w:widowControl w:val="0"/>
              <w:suppressAutoHyphens/>
              <w:rPr>
                <w:color w:val="000000"/>
                <w:sz w:val="28"/>
                <w:szCs w:val="28"/>
              </w:rPr>
            </w:pPr>
            <w:r w:rsidRPr="00D3471F">
              <w:rPr>
                <w:color w:val="000000"/>
                <w:sz w:val="28"/>
                <w:szCs w:val="28"/>
              </w:rPr>
              <w:t>0.00008982</w:t>
            </w:r>
          </w:p>
        </w:tc>
      </w:tr>
      <w:tr w:rsidR="004B6AA6" w:rsidRPr="00D3471F" w14:paraId="4A3C807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FAD430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14F1737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w:t>
            </w:r>
            <w:proofErr w:type="spellStart"/>
            <w:r w:rsidRPr="00D3471F">
              <w:rPr>
                <w:color w:val="000000"/>
                <w:sz w:val="28"/>
                <w:szCs w:val="28"/>
              </w:rPr>
              <w:t>мкр</w:t>
            </w:r>
            <w:proofErr w:type="spellEnd"/>
            <w:r w:rsidRPr="00D3471F">
              <w:rPr>
                <w:color w:val="000000"/>
                <w:sz w:val="28"/>
                <w:szCs w:val="28"/>
              </w:rPr>
              <w:t>.</w:t>
            </w:r>
          </w:p>
        </w:tc>
        <w:tc>
          <w:tcPr>
            <w:tcW w:w="1843" w:type="dxa"/>
            <w:tcBorders>
              <w:top w:val="nil"/>
              <w:left w:val="nil"/>
              <w:bottom w:val="single" w:sz="4" w:space="0" w:color="auto"/>
              <w:right w:val="single" w:sz="4" w:space="0" w:color="auto"/>
            </w:tcBorders>
            <w:shd w:val="clear" w:color="auto" w:fill="auto"/>
            <w:hideMark/>
          </w:tcPr>
          <w:p w14:paraId="0DE80CE7" w14:textId="77777777" w:rsidR="00D3471F" w:rsidRPr="00D3471F" w:rsidRDefault="00D3471F" w:rsidP="00A26531">
            <w:pPr>
              <w:widowControl w:val="0"/>
              <w:suppressAutoHyphens/>
              <w:rPr>
                <w:color w:val="000000"/>
                <w:sz w:val="28"/>
                <w:szCs w:val="28"/>
              </w:rPr>
            </w:pPr>
            <w:r w:rsidRPr="00D3471F">
              <w:rPr>
                <w:color w:val="000000"/>
                <w:sz w:val="28"/>
                <w:szCs w:val="28"/>
              </w:rPr>
              <w:t>Ут-13</w:t>
            </w:r>
          </w:p>
        </w:tc>
        <w:tc>
          <w:tcPr>
            <w:tcW w:w="3118" w:type="dxa"/>
            <w:tcBorders>
              <w:top w:val="nil"/>
              <w:left w:val="nil"/>
              <w:bottom w:val="single" w:sz="4" w:space="0" w:color="auto"/>
              <w:right w:val="single" w:sz="4" w:space="0" w:color="auto"/>
            </w:tcBorders>
            <w:shd w:val="clear" w:color="auto" w:fill="auto"/>
            <w:noWrap/>
            <w:vAlign w:val="bottom"/>
            <w:hideMark/>
          </w:tcPr>
          <w:p w14:paraId="18E126E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09F291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4F82CC6" w14:textId="77777777" w:rsidR="00D3471F" w:rsidRPr="00D3471F" w:rsidRDefault="00D3471F" w:rsidP="00A26531">
            <w:pPr>
              <w:widowControl w:val="0"/>
              <w:suppressAutoHyphens/>
              <w:rPr>
                <w:color w:val="000000"/>
                <w:sz w:val="28"/>
                <w:szCs w:val="28"/>
              </w:rPr>
            </w:pPr>
            <w:r w:rsidRPr="00D3471F">
              <w:rPr>
                <w:color w:val="000000"/>
                <w:sz w:val="28"/>
                <w:szCs w:val="28"/>
              </w:rPr>
              <w:t>0.00000083</w:t>
            </w:r>
          </w:p>
        </w:tc>
        <w:tc>
          <w:tcPr>
            <w:tcW w:w="2089" w:type="dxa"/>
            <w:tcBorders>
              <w:top w:val="nil"/>
              <w:left w:val="nil"/>
              <w:bottom w:val="single" w:sz="4" w:space="0" w:color="auto"/>
              <w:right w:val="single" w:sz="4" w:space="0" w:color="auto"/>
            </w:tcBorders>
            <w:shd w:val="clear" w:color="auto" w:fill="auto"/>
            <w:noWrap/>
            <w:vAlign w:val="bottom"/>
            <w:hideMark/>
          </w:tcPr>
          <w:p w14:paraId="7FDA8476" w14:textId="77777777" w:rsidR="00D3471F" w:rsidRPr="00D3471F" w:rsidRDefault="00D3471F" w:rsidP="00A26531">
            <w:pPr>
              <w:widowControl w:val="0"/>
              <w:suppressAutoHyphens/>
              <w:rPr>
                <w:color w:val="000000"/>
                <w:sz w:val="28"/>
                <w:szCs w:val="28"/>
              </w:rPr>
            </w:pPr>
            <w:r w:rsidRPr="00D3471F">
              <w:rPr>
                <w:color w:val="000000"/>
                <w:sz w:val="28"/>
                <w:szCs w:val="28"/>
              </w:rPr>
              <w:t>8.2577676</w:t>
            </w:r>
          </w:p>
        </w:tc>
        <w:tc>
          <w:tcPr>
            <w:tcW w:w="2089" w:type="dxa"/>
            <w:tcBorders>
              <w:top w:val="nil"/>
              <w:left w:val="nil"/>
              <w:bottom w:val="single" w:sz="4" w:space="0" w:color="auto"/>
              <w:right w:val="single" w:sz="4" w:space="0" w:color="auto"/>
            </w:tcBorders>
            <w:shd w:val="clear" w:color="auto" w:fill="auto"/>
            <w:noWrap/>
            <w:vAlign w:val="bottom"/>
            <w:hideMark/>
          </w:tcPr>
          <w:p w14:paraId="7D18AF94" w14:textId="77777777" w:rsidR="00D3471F" w:rsidRPr="00D3471F" w:rsidRDefault="00D3471F" w:rsidP="00A26531">
            <w:pPr>
              <w:widowControl w:val="0"/>
              <w:suppressAutoHyphens/>
              <w:rPr>
                <w:color w:val="000000"/>
                <w:sz w:val="28"/>
                <w:szCs w:val="28"/>
              </w:rPr>
            </w:pPr>
            <w:r w:rsidRPr="00D3471F">
              <w:rPr>
                <w:color w:val="000000"/>
                <w:sz w:val="28"/>
                <w:szCs w:val="28"/>
              </w:rPr>
              <w:t>0.121098104</w:t>
            </w:r>
          </w:p>
        </w:tc>
        <w:tc>
          <w:tcPr>
            <w:tcW w:w="1899" w:type="dxa"/>
            <w:tcBorders>
              <w:top w:val="nil"/>
              <w:left w:val="nil"/>
              <w:bottom w:val="single" w:sz="4" w:space="0" w:color="auto"/>
              <w:right w:val="single" w:sz="4" w:space="0" w:color="auto"/>
            </w:tcBorders>
            <w:shd w:val="clear" w:color="auto" w:fill="auto"/>
            <w:vAlign w:val="bottom"/>
            <w:hideMark/>
          </w:tcPr>
          <w:p w14:paraId="3714C5C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2F3B391" w14:textId="77777777" w:rsidR="00D3471F" w:rsidRPr="00D3471F" w:rsidRDefault="00D3471F" w:rsidP="00A26531">
            <w:pPr>
              <w:widowControl w:val="0"/>
              <w:suppressAutoHyphens/>
              <w:rPr>
                <w:color w:val="000000"/>
                <w:sz w:val="28"/>
                <w:szCs w:val="28"/>
              </w:rPr>
            </w:pPr>
            <w:r w:rsidRPr="00D3471F">
              <w:rPr>
                <w:color w:val="000000"/>
                <w:sz w:val="28"/>
                <w:szCs w:val="28"/>
              </w:rPr>
              <w:t>0.00000684</w:t>
            </w:r>
          </w:p>
        </w:tc>
      </w:tr>
      <w:tr w:rsidR="004B6AA6" w:rsidRPr="00D3471F" w14:paraId="580BD08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E19375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786BC8FB" w14:textId="77777777" w:rsidR="00D3471F" w:rsidRPr="00D3471F" w:rsidRDefault="00D3471F" w:rsidP="00A26531">
            <w:pPr>
              <w:widowControl w:val="0"/>
              <w:suppressAutoHyphens/>
              <w:rPr>
                <w:color w:val="000000"/>
                <w:sz w:val="28"/>
                <w:szCs w:val="28"/>
              </w:rPr>
            </w:pPr>
            <w:r w:rsidRPr="00D3471F">
              <w:rPr>
                <w:color w:val="000000"/>
                <w:sz w:val="28"/>
                <w:szCs w:val="28"/>
              </w:rPr>
              <w:t>УТ-13</w:t>
            </w:r>
          </w:p>
        </w:tc>
        <w:tc>
          <w:tcPr>
            <w:tcW w:w="1843" w:type="dxa"/>
            <w:tcBorders>
              <w:top w:val="nil"/>
              <w:left w:val="nil"/>
              <w:bottom w:val="single" w:sz="4" w:space="0" w:color="auto"/>
              <w:right w:val="single" w:sz="4" w:space="0" w:color="auto"/>
            </w:tcBorders>
            <w:shd w:val="clear" w:color="auto" w:fill="auto"/>
            <w:hideMark/>
          </w:tcPr>
          <w:p w14:paraId="5A0A4BFA" w14:textId="77777777" w:rsidR="00D3471F" w:rsidRPr="00D3471F" w:rsidRDefault="00D3471F" w:rsidP="00A26531">
            <w:pPr>
              <w:widowControl w:val="0"/>
              <w:suppressAutoHyphens/>
              <w:rPr>
                <w:color w:val="000000"/>
                <w:sz w:val="28"/>
                <w:szCs w:val="28"/>
              </w:rPr>
            </w:pPr>
            <w:r w:rsidRPr="00D3471F">
              <w:rPr>
                <w:color w:val="000000"/>
                <w:sz w:val="28"/>
                <w:szCs w:val="28"/>
              </w:rPr>
              <w:t>УТ-12</w:t>
            </w:r>
          </w:p>
        </w:tc>
        <w:tc>
          <w:tcPr>
            <w:tcW w:w="3118" w:type="dxa"/>
            <w:tcBorders>
              <w:top w:val="nil"/>
              <w:left w:val="nil"/>
              <w:bottom w:val="single" w:sz="4" w:space="0" w:color="auto"/>
              <w:right w:val="single" w:sz="4" w:space="0" w:color="auto"/>
            </w:tcBorders>
            <w:shd w:val="clear" w:color="auto" w:fill="auto"/>
            <w:noWrap/>
            <w:vAlign w:val="bottom"/>
            <w:hideMark/>
          </w:tcPr>
          <w:p w14:paraId="572B8F6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D299D1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07B5A90" w14:textId="77777777" w:rsidR="00D3471F" w:rsidRPr="00D3471F" w:rsidRDefault="00D3471F" w:rsidP="00A26531">
            <w:pPr>
              <w:widowControl w:val="0"/>
              <w:suppressAutoHyphens/>
              <w:rPr>
                <w:color w:val="000000"/>
                <w:sz w:val="28"/>
                <w:szCs w:val="28"/>
              </w:rPr>
            </w:pPr>
            <w:r w:rsidRPr="00D3471F">
              <w:rPr>
                <w:color w:val="000000"/>
                <w:sz w:val="28"/>
                <w:szCs w:val="28"/>
              </w:rPr>
              <w:t>0.00001969</w:t>
            </w:r>
          </w:p>
        </w:tc>
        <w:tc>
          <w:tcPr>
            <w:tcW w:w="2089" w:type="dxa"/>
            <w:tcBorders>
              <w:top w:val="nil"/>
              <w:left w:val="nil"/>
              <w:bottom w:val="single" w:sz="4" w:space="0" w:color="auto"/>
              <w:right w:val="single" w:sz="4" w:space="0" w:color="auto"/>
            </w:tcBorders>
            <w:shd w:val="clear" w:color="auto" w:fill="auto"/>
            <w:noWrap/>
            <w:vAlign w:val="bottom"/>
            <w:hideMark/>
          </w:tcPr>
          <w:p w14:paraId="174E016F" w14:textId="77777777" w:rsidR="00D3471F" w:rsidRPr="00D3471F" w:rsidRDefault="00D3471F" w:rsidP="00A26531">
            <w:pPr>
              <w:widowControl w:val="0"/>
              <w:suppressAutoHyphens/>
              <w:rPr>
                <w:color w:val="000000"/>
                <w:sz w:val="28"/>
                <w:szCs w:val="28"/>
              </w:rPr>
            </w:pPr>
            <w:r w:rsidRPr="00D3471F">
              <w:rPr>
                <w:color w:val="000000"/>
                <w:sz w:val="28"/>
                <w:szCs w:val="28"/>
              </w:rPr>
              <w:t>8.1819767</w:t>
            </w:r>
          </w:p>
        </w:tc>
        <w:tc>
          <w:tcPr>
            <w:tcW w:w="2089" w:type="dxa"/>
            <w:tcBorders>
              <w:top w:val="nil"/>
              <w:left w:val="nil"/>
              <w:bottom w:val="single" w:sz="4" w:space="0" w:color="auto"/>
              <w:right w:val="single" w:sz="4" w:space="0" w:color="auto"/>
            </w:tcBorders>
            <w:shd w:val="clear" w:color="auto" w:fill="auto"/>
            <w:noWrap/>
            <w:vAlign w:val="bottom"/>
            <w:hideMark/>
          </w:tcPr>
          <w:p w14:paraId="2699BEDE" w14:textId="77777777" w:rsidR="00D3471F" w:rsidRPr="00D3471F" w:rsidRDefault="00D3471F" w:rsidP="00A26531">
            <w:pPr>
              <w:widowControl w:val="0"/>
              <w:suppressAutoHyphens/>
              <w:rPr>
                <w:color w:val="000000"/>
                <w:sz w:val="28"/>
                <w:szCs w:val="28"/>
              </w:rPr>
            </w:pPr>
            <w:r w:rsidRPr="00D3471F">
              <w:rPr>
                <w:color w:val="000000"/>
                <w:sz w:val="28"/>
                <w:szCs w:val="28"/>
              </w:rPr>
              <w:t>0.122219855</w:t>
            </w:r>
          </w:p>
        </w:tc>
        <w:tc>
          <w:tcPr>
            <w:tcW w:w="1899" w:type="dxa"/>
            <w:tcBorders>
              <w:top w:val="nil"/>
              <w:left w:val="nil"/>
              <w:bottom w:val="single" w:sz="4" w:space="0" w:color="auto"/>
              <w:right w:val="single" w:sz="4" w:space="0" w:color="auto"/>
            </w:tcBorders>
            <w:shd w:val="clear" w:color="auto" w:fill="auto"/>
            <w:vAlign w:val="bottom"/>
            <w:hideMark/>
          </w:tcPr>
          <w:p w14:paraId="733C0AD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1781D60" w14:textId="77777777" w:rsidR="00D3471F" w:rsidRPr="00D3471F" w:rsidRDefault="00D3471F" w:rsidP="00A26531">
            <w:pPr>
              <w:widowControl w:val="0"/>
              <w:suppressAutoHyphens/>
              <w:rPr>
                <w:color w:val="000000"/>
                <w:sz w:val="28"/>
                <w:szCs w:val="28"/>
              </w:rPr>
            </w:pPr>
            <w:r w:rsidRPr="00D3471F">
              <w:rPr>
                <w:color w:val="000000"/>
                <w:sz w:val="28"/>
                <w:szCs w:val="28"/>
              </w:rPr>
              <w:t>0.00016109</w:t>
            </w:r>
          </w:p>
        </w:tc>
      </w:tr>
      <w:tr w:rsidR="004B6AA6" w:rsidRPr="00D3471F" w14:paraId="084F66E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84ABC8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462F74D0" w14:textId="77777777" w:rsidR="00D3471F" w:rsidRPr="00D3471F" w:rsidRDefault="00D3471F" w:rsidP="00A26531">
            <w:pPr>
              <w:widowControl w:val="0"/>
              <w:suppressAutoHyphens/>
              <w:rPr>
                <w:color w:val="000000"/>
                <w:sz w:val="28"/>
                <w:szCs w:val="28"/>
              </w:rPr>
            </w:pPr>
            <w:r w:rsidRPr="00D3471F">
              <w:rPr>
                <w:color w:val="000000"/>
                <w:sz w:val="28"/>
                <w:szCs w:val="28"/>
              </w:rPr>
              <w:t>УТ-4</w:t>
            </w:r>
          </w:p>
        </w:tc>
        <w:tc>
          <w:tcPr>
            <w:tcW w:w="1843" w:type="dxa"/>
            <w:tcBorders>
              <w:top w:val="nil"/>
              <w:left w:val="nil"/>
              <w:bottom w:val="single" w:sz="4" w:space="0" w:color="auto"/>
              <w:right w:val="single" w:sz="4" w:space="0" w:color="auto"/>
            </w:tcBorders>
            <w:shd w:val="clear" w:color="auto" w:fill="auto"/>
            <w:hideMark/>
          </w:tcPr>
          <w:p w14:paraId="25A12D60" w14:textId="77777777" w:rsidR="00D3471F" w:rsidRPr="00D3471F" w:rsidRDefault="00D3471F" w:rsidP="00A26531">
            <w:pPr>
              <w:widowControl w:val="0"/>
              <w:suppressAutoHyphens/>
              <w:rPr>
                <w:color w:val="000000"/>
                <w:sz w:val="28"/>
                <w:szCs w:val="28"/>
              </w:rPr>
            </w:pPr>
            <w:r w:rsidRPr="00D3471F">
              <w:rPr>
                <w:color w:val="000000"/>
                <w:sz w:val="28"/>
                <w:szCs w:val="28"/>
              </w:rPr>
              <w:t>УТ-3</w:t>
            </w:r>
          </w:p>
        </w:tc>
        <w:tc>
          <w:tcPr>
            <w:tcW w:w="3118" w:type="dxa"/>
            <w:tcBorders>
              <w:top w:val="nil"/>
              <w:left w:val="nil"/>
              <w:bottom w:val="single" w:sz="4" w:space="0" w:color="auto"/>
              <w:right w:val="single" w:sz="4" w:space="0" w:color="auto"/>
            </w:tcBorders>
            <w:shd w:val="clear" w:color="auto" w:fill="auto"/>
            <w:noWrap/>
            <w:vAlign w:val="bottom"/>
            <w:hideMark/>
          </w:tcPr>
          <w:p w14:paraId="5C028B7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8AE28C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C5F497C" w14:textId="77777777" w:rsidR="00D3471F" w:rsidRPr="00D3471F" w:rsidRDefault="00D3471F" w:rsidP="00A26531">
            <w:pPr>
              <w:widowControl w:val="0"/>
              <w:suppressAutoHyphens/>
              <w:rPr>
                <w:color w:val="000000"/>
                <w:sz w:val="28"/>
                <w:szCs w:val="28"/>
              </w:rPr>
            </w:pPr>
            <w:r w:rsidRPr="00D3471F">
              <w:rPr>
                <w:color w:val="000000"/>
                <w:sz w:val="28"/>
                <w:szCs w:val="28"/>
              </w:rPr>
              <w:t>0.00000792</w:t>
            </w:r>
          </w:p>
        </w:tc>
        <w:tc>
          <w:tcPr>
            <w:tcW w:w="2089" w:type="dxa"/>
            <w:tcBorders>
              <w:top w:val="nil"/>
              <w:left w:val="nil"/>
              <w:bottom w:val="single" w:sz="4" w:space="0" w:color="auto"/>
              <w:right w:val="single" w:sz="4" w:space="0" w:color="auto"/>
            </w:tcBorders>
            <w:shd w:val="clear" w:color="auto" w:fill="auto"/>
            <w:noWrap/>
            <w:vAlign w:val="bottom"/>
            <w:hideMark/>
          </w:tcPr>
          <w:p w14:paraId="6E93092A" w14:textId="77777777" w:rsidR="00D3471F" w:rsidRPr="00D3471F" w:rsidRDefault="00D3471F" w:rsidP="00A26531">
            <w:pPr>
              <w:widowControl w:val="0"/>
              <w:suppressAutoHyphens/>
              <w:rPr>
                <w:color w:val="000000"/>
                <w:sz w:val="28"/>
                <w:szCs w:val="28"/>
              </w:rPr>
            </w:pPr>
            <w:r w:rsidRPr="00D3471F">
              <w:rPr>
                <w:color w:val="000000"/>
                <w:sz w:val="28"/>
                <w:szCs w:val="28"/>
              </w:rPr>
              <w:t>3.9759036</w:t>
            </w:r>
          </w:p>
        </w:tc>
        <w:tc>
          <w:tcPr>
            <w:tcW w:w="2089" w:type="dxa"/>
            <w:tcBorders>
              <w:top w:val="nil"/>
              <w:left w:val="nil"/>
              <w:bottom w:val="single" w:sz="4" w:space="0" w:color="auto"/>
              <w:right w:val="single" w:sz="4" w:space="0" w:color="auto"/>
            </w:tcBorders>
            <w:shd w:val="clear" w:color="auto" w:fill="auto"/>
            <w:noWrap/>
            <w:vAlign w:val="bottom"/>
            <w:hideMark/>
          </w:tcPr>
          <w:p w14:paraId="19D3787C" w14:textId="77777777" w:rsidR="00D3471F" w:rsidRPr="00D3471F" w:rsidRDefault="00D3471F" w:rsidP="00A26531">
            <w:pPr>
              <w:widowControl w:val="0"/>
              <w:suppressAutoHyphens/>
              <w:rPr>
                <w:color w:val="000000"/>
                <w:sz w:val="28"/>
                <w:szCs w:val="28"/>
              </w:rPr>
            </w:pPr>
            <w:r w:rsidRPr="00D3471F">
              <w:rPr>
                <w:color w:val="000000"/>
                <w:sz w:val="28"/>
                <w:szCs w:val="28"/>
              </w:rPr>
              <w:t>0.251515152</w:t>
            </w:r>
          </w:p>
        </w:tc>
        <w:tc>
          <w:tcPr>
            <w:tcW w:w="1899" w:type="dxa"/>
            <w:tcBorders>
              <w:top w:val="nil"/>
              <w:left w:val="nil"/>
              <w:bottom w:val="single" w:sz="4" w:space="0" w:color="auto"/>
              <w:right w:val="single" w:sz="4" w:space="0" w:color="auto"/>
            </w:tcBorders>
            <w:shd w:val="clear" w:color="auto" w:fill="auto"/>
            <w:vAlign w:val="bottom"/>
            <w:hideMark/>
          </w:tcPr>
          <w:p w14:paraId="60C1F9F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CA09A62" w14:textId="77777777" w:rsidR="00D3471F" w:rsidRPr="00D3471F" w:rsidRDefault="00D3471F" w:rsidP="00A26531">
            <w:pPr>
              <w:widowControl w:val="0"/>
              <w:suppressAutoHyphens/>
              <w:rPr>
                <w:color w:val="000000"/>
                <w:sz w:val="28"/>
                <w:szCs w:val="28"/>
              </w:rPr>
            </w:pPr>
            <w:r w:rsidRPr="00D3471F">
              <w:rPr>
                <w:color w:val="000000"/>
                <w:sz w:val="28"/>
                <w:szCs w:val="28"/>
              </w:rPr>
              <w:t>0.00003148</w:t>
            </w:r>
          </w:p>
        </w:tc>
      </w:tr>
      <w:tr w:rsidR="004B6AA6" w:rsidRPr="00D3471F" w14:paraId="6DBC1C6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92BD32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51508F8E" w14:textId="77777777" w:rsidR="00D3471F" w:rsidRPr="00D3471F" w:rsidRDefault="00D3471F" w:rsidP="00A26531">
            <w:pPr>
              <w:widowControl w:val="0"/>
              <w:suppressAutoHyphens/>
              <w:rPr>
                <w:color w:val="000000"/>
                <w:sz w:val="28"/>
                <w:szCs w:val="28"/>
              </w:rPr>
            </w:pPr>
            <w:r w:rsidRPr="00D3471F">
              <w:rPr>
                <w:color w:val="000000"/>
                <w:sz w:val="28"/>
                <w:szCs w:val="28"/>
              </w:rPr>
              <w:t>УТ-3</w:t>
            </w:r>
          </w:p>
        </w:tc>
        <w:tc>
          <w:tcPr>
            <w:tcW w:w="1843" w:type="dxa"/>
            <w:tcBorders>
              <w:top w:val="nil"/>
              <w:left w:val="nil"/>
              <w:bottom w:val="single" w:sz="4" w:space="0" w:color="auto"/>
              <w:right w:val="single" w:sz="4" w:space="0" w:color="auto"/>
            </w:tcBorders>
            <w:shd w:val="clear" w:color="auto" w:fill="auto"/>
            <w:hideMark/>
          </w:tcPr>
          <w:p w14:paraId="1AA01540" w14:textId="77777777" w:rsidR="00D3471F" w:rsidRPr="00D3471F" w:rsidRDefault="00D3471F" w:rsidP="00A26531">
            <w:pPr>
              <w:widowControl w:val="0"/>
              <w:suppressAutoHyphens/>
              <w:rPr>
                <w:color w:val="000000"/>
                <w:sz w:val="28"/>
                <w:szCs w:val="28"/>
              </w:rPr>
            </w:pPr>
            <w:r w:rsidRPr="00D3471F">
              <w:rPr>
                <w:color w:val="000000"/>
                <w:sz w:val="28"/>
                <w:szCs w:val="28"/>
              </w:rPr>
              <w:t>ул. Просторная, 52</w:t>
            </w:r>
          </w:p>
        </w:tc>
        <w:tc>
          <w:tcPr>
            <w:tcW w:w="3118" w:type="dxa"/>
            <w:tcBorders>
              <w:top w:val="nil"/>
              <w:left w:val="nil"/>
              <w:bottom w:val="single" w:sz="4" w:space="0" w:color="auto"/>
              <w:right w:val="single" w:sz="4" w:space="0" w:color="auto"/>
            </w:tcBorders>
            <w:shd w:val="clear" w:color="auto" w:fill="auto"/>
            <w:noWrap/>
            <w:vAlign w:val="bottom"/>
            <w:hideMark/>
          </w:tcPr>
          <w:p w14:paraId="1892E418"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645279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60D8309" w14:textId="77777777" w:rsidR="00D3471F" w:rsidRPr="00D3471F" w:rsidRDefault="00D3471F" w:rsidP="00A26531">
            <w:pPr>
              <w:widowControl w:val="0"/>
              <w:suppressAutoHyphens/>
              <w:rPr>
                <w:color w:val="000000"/>
                <w:sz w:val="28"/>
                <w:szCs w:val="28"/>
              </w:rPr>
            </w:pPr>
            <w:r w:rsidRPr="00D3471F">
              <w:rPr>
                <w:color w:val="000000"/>
                <w:sz w:val="28"/>
                <w:szCs w:val="28"/>
              </w:rPr>
              <w:t>0.00000770</w:t>
            </w:r>
          </w:p>
        </w:tc>
        <w:tc>
          <w:tcPr>
            <w:tcW w:w="2089" w:type="dxa"/>
            <w:tcBorders>
              <w:top w:val="nil"/>
              <w:left w:val="nil"/>
              <w:bottom w:val="single" w:sz="4" w:space="0" w:color="auto"/>
              <w:right w:val="single" w:sz="4" w:space="0" w:color="auto"/>
            </w:tcBorders>
            <w:shd w:val="clear" w:color="auto" w:fill="auto"/>
            <w:noWrap/>
            <w:vAlign w:val="bottom"/>
            <w:hideMark/>
          </w:tcPr>
          <w:p w14:paraId="3F68B14F" w14:textId="77777777" w:rsidR="00D3471F" w:rsidRPr="00D3471F" w:rsidRDefault="00D3471F" w:rsidP="00A26531">
            <w:pPr>
              <w:widowControl w:val="0"/>
              <w:suppressAutoHyphens/>
              <w:rPr>
                <w:color w:val="000000"/>
                <w:sz w:val="28"/>
                <w:szCs w:val="28"/>
              </w:rPr>
            </w:pPr>
            <w:r w:rsidRPr="00D3471F">
              <w:rPr>
                <w:color w:val="000000"/>
                <w:sz w:val="28"/>
                <w:szCs w:val="28"/>
              </w:rPr>
              <w:t>3.9760836</w:t>
            </w:r>
          </w:p>
        </w:tc>
        <w:tc>
          <w:tcPr>
            <w:tcW w:w="2089" w:type="dxa"/>
            <w:tcBorders>
              <w:top w:val="nil"/>
              <w:left w:val="nil"/>
              <w:bottom w:val="single" w:sz="4" w:space="0" w:color="auto"/>
              <w:right w:val="single" w:sz="4" w:space="0" w:color="auto"/>
            </w:tcBorders>
            <w:shd w:val="clear" w:color="auto" w:fill="auto"/>
            <w:noWrap/>
            <w:vAlign w:val="bottom"/>
            <w:hideMark/>
          </w:tcPr>
          <w:p w14:paraId="2E66F0A7" w14:textId="77777777" w:rsidR="00D3471F" w:rsidRPr="00D3471F" w:rsidRDefault="00D3471F" w:rsidP="00A26531">
            <w:pPr>
              <w:widowControl w:val="0"/>
              <w:suppressAutoHyphens/>
              <w:rPr>
                <w:color w:val="000000"/>
                <w:sz w:val="28"/>
                <w:szCs w:val="28"/>
              </w:rPr>
            </w:pPr>
            <w:r w:rsidRPr="00D3471F">
              <w:rPr>
                <w:color w:val="000000"/>
                <w:sz w:val="28"/>
                <w:szCs w:val="28"/>
              </w:rPr>
              <w:t>0.251503768</w:t>
            </w:r>
          </w:p>
        </w:tc>
        <w:tc>
          <w:tcPr>
            <w:tcW w:w="1899" w:type="dxa"/>
            <w:tcBorders>
              <w:top w:val="nil"/>
              <w:left w:val="nil"/>
              <w:bottom w:val="single" w:sz="4" w:space="0" w:color="auto"/>
              <w:right w:val="single" w:sz="4" w:space="0" w:color="auto"/>
            </w:tcBorders>
            <w:shd w:val="clear" w:color="auto" w:fill="auto"/>
            <w:vAlign w:val="bottom"/>
            <w:hideMark/>
          </w:tcPr>
          <w:p w14:paraId="3E2AFF0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2875B09" w14:textId="77777777" w:rsidR="00D3471F" w:rsidRPr="00D3471F" w:rsidRDefault="00D3471F" w:rsidP="00A26531">
            <w:pPr>
              <w:widowControl w:val="0"/>
              <w:suppressAutoHyphens/>
              <w:rPr>
                <w:color w:val="000000"/>
                <w:sz w:val="28"/>
                <w:szCs w:val="28"/>
              </w:rPr>
            </w:pPr>
            <w:r w:rsidRPr="00D3471F">
              <w:rPr>
                <w:color w:val="000000"/>
                <w:sz w:val="28"/>
                <w:szCs w:val="28"/>
              </w:rPr>
              <w:t>0.00003060</w:t>
            </w:r>
          </w:p>
        </w:tc>
      </w:tr>
      <w:tr w:rsidR="004B6AA6" w:rsidRPr="00D3471F" w14:paraId="2F74B49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49B1EE5"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2DFD11EE" w14:textId="77777777" w:rsidR="00D3471F" w:rsidRPr="00D3471F" w:rsidRDefault="00D3471F" w:rsidP="00A26531">
            <w:pPr>
              <w:widowControl w:val="0"/>
              <w:suppressAutoHyphens/>
              <w:rPr>
                <w:color w:val="000000"/>
                <w:sz w:val="28"/>
                <w:szCs w:val="28"/>
              </w:rPr>
            </w:pPr>
            <w:r w:rsidRPr="00D3471F">
              <w:rPr>
                <w:color w:val="000000"/>
                <w:sz w:val="28"/>
                <w:szCs w:val="28"/>
              </w:rPr>
              <w:t>УТ-4</w:t>
            </w:r>
          </w:p>
        </w:tc>
        <w:tc>
          <w:tcPr>
            <w:tcW w:w="1843" w:type="dxa"/>
            <w:tcBorders>
              <w:top w:val="nil"/>
              <w:left w:val="nil"/>
              <w:bottom w:val="single" w:sz="4" w:space="0" w:color="auto"/>
              <w:right w:val="single" w:sz="4" w:space="0" w:color="auto"/>
            </w:tcBorders>
            <w:shd w:val="clear" w:color="auto" w:fill="auto"/>
            <w:hideMark/>
          </w:tcPr>
          <w:p w14:paraId="60A5B006" w14:textId="77777777" w:rsidR="00D3471F" w:rsidRPr="00D3471F" w:rsidRDefault="00D3471F" w:rsidP="00A26531">
            <w:pPr>
              <w:widowControl w:val="0"/>
              <w:suppressAutoHyphens/>
              <w:rPr>
                <w:color w:val="000000"/>
                <w:sz w:val="28"/>
                <w:szCs w:val="28"/>
              </w:rPr>
            </w:pPr>
            <w:r w:rsidRPr="00D3471F">
              <w:rPr>
                <w:color w:val="000000"/>
                <w:sz w:val="28"/>
                <w:szCs w:val="28"/>
              </w:rPr>
              <w:t>УТ-24</w:t>
            </w:r>
          </w:p>
        </w:tc>
        <w:tc>
          <w:tcPr>
            <w:tcW w:w="3118" w:type="dxa"/>
            <w:tcBorders>
              <w:top w:val="nil"/>
              <w:left w:val="nil"/>
              <w:bottom w:val="single" w:sz="4" w:space="0" w:color="auto"/>
              <w:right w:val="single" w:sz="4" w:space="0" w:color="auto"/>
            </w:tcBorders>
            <w:shd w:val="clear" w:color="auto" w:fill="auto"/>
            <w:noWrap/>
            <w:vAlign w:val="bottom"/>
            <w:hideMark/>
          </w:tcPr>
          <w:p w14:paraId="0C229E7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724FC7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0F62989" w14:textId="77777777" w:rsidR="00D3471F" w:rsidRPr="00D3471F" w:rsidRDefault="00D3471F" w:rsidP="00A26531">
            <w:pPr>
              <w:widowControl w:val="0"/>
              <w:suppressAutoHyphens/>
              <w:rPr>
                <w:color w:val="000000"/>
                <w:sz w:val="28"/>
                <w:szCs w:val="28"/>
              </w:rPr>
            </w:pPr>
            <w:r w:rsidRPr="00D3471F">
              <w:rPr>
                <w:color w:val="000000"/>
                <w:sz w:val="28"/>
                <w:szCs w:val="28"/>
              </w:rPr>
              <w:t>0.00000249</w:t>
            </w:r>
          </w:p>
        </w:tc>
        <w:tc>
          <w:tcPr>
            <w:tcW w:w="2089" w:type="dxa"/>
            <w:tcBorders>
              <w:top w:val="nil"/>
              <w:left w:val="nil"/>
              <w:bottom w:val="single" w:sz="4" w:space="0" w:color="auto"/>
              <w:right w:val="single" w:sz="4" w:space="0" w:color="auto"/>
            </w:tcBorders>
            <w:shd w:val="clear" w:color="auto" w:fill="auto"/>
            <w:noWrap/>
            <w:vAlign w:val="bottom"/>
            <w:hideMark/>
          </w:tcPr>
          <w:p w14:paraId="0EA4517A" w14:textId="77777777" w:rsidR="00D3471F" w:rsidRPr="00D3471F" w:rsidRDefault="00D3471F" w:rsidP="00A26531">
            <w:pPr>
              <w:widowControl w:val="0"/>
              <w:suppressAutoHyphens/>
              <w:rPr>
                <w:color w:val="000000"/>
                <w:sz w:val="28"/>
                <w:szCs w:val="28"/>
              </w:rPr>
            </w:pPr>
            <w:r w:rsidRPr="00D3471F">
              <w:rPr>
                <w:color w:val="000000"/>
                <w:sz w:val="28"/>
                <w:szCs w:val="28"/>
              </w:rPr>
              <w:t>4.8191743</w:t>
            </w:r>
          </w:p>
        </w:tc>
        <w:tc>
          <w:tcPr>
            <w:tcW w:w="2089" w:type="dxa"/>
            <w:tcBorders>
              <w:top w:val="nil"/>
              <w:left w:val="nil"/>
              <w:bottom w:val="single" w:sz="4" w:space="0" w:color="auto"/>
              <w:right w:val="single" w:sz="4" w:space="0" w:color="auto"/>
            </w:tcBorders>
            <w:shd w:val="clear" w:color="auto" w:fill="auto"/>
            <w:noWrap/>
            <w:vAlign w:val="bottom"/>
            <w:hideMark/>
          </w:tcPr>
          <w:p w14:paraId="50D66D97" w14:textId="77777777" w:rsidR="00D3471F" w:rsidRPr="00D3471F" w:rsidRDefault="00D3471F" w:rsidP="00A26531">
            <w:pPr>
              <w:widowControl w:val="0"/>
              <w:suppressAutoHyphens/>
              <w:rPr>
                <w:color w:val="000000"/>
                <w:sz w:val="28"/>
                <w:szCs w:val="28"/>
              </w:rPr>
            </w:pPr>
            <w:r w:rsidRPr="00D3471F">
              <w:rPr>
                <w:color w:val="000000"/>
                <w:sz w:val="28"/>
                <w:szCs w:val="28"/>
              </w:rPr>
              <w:t>0.207504426</w:t>
            </w:r>
          </w:p>
        </w:tc>
        <w:tc>
          <w:tcPr>
            <w:tcW w:w="1899" w:type="dxa"/>
            <w:tcBorders>
              <w:top w:val="nil"/>
              <w:left w:val="nil"/>
              <w:bottom w:val="single" w:sz="4" w:space="0" w:color="auto"/>
              <w:right w:val="single" w:sz="4" w:space="0" w:color="auto"/>
            </w:tcBorders>
            <w:shd w:val="clear" w:color="auto" w:fill="auto"/>
            <w:vAlign w:val="bottom"/>
            <w:hideMark/>
          </w:tcPr>
          <w:p w14:paraId="4D37238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759EA0C" w14:textId="77777777" w:rsidR="00D3471F" w:rsidRPr="00D3471F" w:rsidRDefault="00D3471F" w:rsidP="00A26531">
            <w:pPr>
              <w:widowControl w:val="0"/>
              <w:suppressAutoHyphens/>
              <w:rPr>
                <w:color w:val="000000"/>
                <w:sz w:val="28"/>
                <w:szCs w:val="28"/>
              </w:rPr>
            </w:pPr>
            <w:r w:rsidRPr="00D3471F">
              <w:rPr>
                <w:color w:val="000000"/>
                <w:sz w:val="28"/>
                <w:szCs w:val="28"/>
              </w:rPr>
              <w:t>0.00001201</w:t>
            </w:r>
          </w:p>
        </w:tc>
      </w:tr>
      <w:tr w:rsidR="004B6AA6" w:rsidRPr="00D3471F" w14:paraId="761CF47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B3FC8D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490983E0" w14:textId="77777777" w:rsidR="00D3471F" w:rsidRPr="00D3471F" w:rsidRDefault="00D3471F" w:rsidP="00A26531">
            <w:pPr>
              <w:widowControl w:val="0"/>
              <w:suppressAutoHyphens/>
              <w:rPr>
                <w:color w:val="000000"/>
                <w:sz w:val="28"/>
                <w:szCs w:val="28"/>
              </w:rPr>
            </w:pPr>
            <w:r w:rsidRPr="00D3471F">
              <w:rPr>
                <w:color w:val="000000"/>
                <w:sz w:val="28"/>
                <w:szCs w:val="28"/>
              </w:rPr>
              <w:t>УТ-24</w:t>
            </w:r>
          </w:p>
        </w:tc>
        <w:tc>
          <w:tcPr>
            <w:tcW w:w="1843" w:type="dxa"/>
            <w:tcBorders>
              <w:top w:val="nil"/>
              <w:left w:val="nil"/>
              <w:bottom w:val="single" w:sz="4" w:space="0" w:color="auto"/>
              <w:right w:val="single" w:sz="4" w:space="0" w:color="auto"/>
            </w:tcBorders>
            <w:shd w:val="clear" w:color="auto" w:fill="auto"/>
            <w:hideMark/>
          </w:tcPr>
          <w:p w14:paraId="0D150E0E" w14:textId="77777777" w:rsidR="00D3471F" w:rsidRPr="00D3471F" w:rsidRDefault="00D3471F" w:rsidP="00A26531">
            <w:pPr>
              <w:widowControl w:val="0"/>
              <w:suppressAutoHyphens/>
              <w:rPr>
                <w:color w:val="000000"/>
                <w:sz w:val="28"/>
                <w:szCs w:val="28"/>
              </w:rPr>
            </w:pPr>
            <w:r w:rsidRPr="00D3471F">
              <w:rPr>
                <w:color w:val="000000"/>
                <w:sz w:val="28"/>
                <w:szCs w:val="28"/>
              </w:rPr>
              <w:t>ул. Просторная, 48</w:t>
            </w:r>
          </w:p>
        </w:tc>
        <w:tc>
          <w:tcPr>
            <w:tcW w:w="3118" w:type="dxa"/>
            <w:tcBorders>
              <w:top w:val="nil"/>
              <w:left w:val="nil"/>
              <w:bottom w:val="single" w:sz="4" w:space="0" w:color="auto"/>
              <w:right w:val="single" w:sz="4" w:space="0" w:color="auto"/>
            </w:tcBorders>
            <w:shd w:val="clear" w:color="auto" w:fill="auto"/>
            <w:noWrap/>
            <w:vAlign w:val="bottom"/>
            <w:hideMark/>
          </w:tcPr>
          <w:p w14:paraId="796097F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9B2BA1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8990833" w14:textId="77777777" w:rsidR="00D3471F" w:rsidRPr="00D3471F" w:rsidRDefault="00D3471F" w:rsidP="00A26531">
            <w:pPr>
              <w:widowControl w:val="0"/>
              <w:suppressAutoHyphens/>
              <w:rPr>
                <w:color w:val="000000"/>
                <w:sz w:val="28"/>
                <w:szCs w:val="28"/>
              </w:rPr>
            </w:pPr>
            <w:r w:rsidRPr="00D3471F">
              <w:rPr>
                <w:color w:val="000000"/>
                <w:sz w:val="28"/>
                <w:szCs w:val="28"/>
              </w:rPr>
              <w:t>0.00000246</w:t>
            </w:r>
          </w:p>
        </w:tc>
        <w:tc>
          <w:tcPr>
            <w:tcW w:w="2089" w:type="dxa"/>
            <w:tcBorders>
              <w:top w:val="nil"/>
              <w:left w:val="nil"/>
              <w:bottom w:val="single" w:sz="4" w:space="0" w:color="auto"/>
              <w:right w:val="single" w:sz="4" w:space="0" w:color="auto"/>
            </w:tcBorders>
            <w:shd w:val="clear" w:color="auto" w:fill="auto"/>
            <w:noWrap/>
            <w:vAlign w:val="bottom"/>
            <w:hideMark/>
          </w:tcPr>
          <w:p w14:paraId="11DC6732" w14:textId="77777777" w:rsidR="00D3471F" w:rsidRPr="00D3471F" w:rsidRDefault="00D3471F" w:rsidP="00A26531">
            <w:pPr>
              <w:widowControl w:val="0"/>
              <w:suppressAutoHyphens/>
              <w:rPr>
                <w:color w:val="000000"/>
                <w:sz w:val="28"/>
                <w:szCs w:val="28"/>
              </w:rPr>
            </w:pPr>
            <w:r w:rsidRPr="00D3471F">
              <w:rPr>
                <w:color w:val="000000"/>
                <w:sz w:val="28"/>
                <w:szCs w:val="28"/>
              </w:rPr>
              <w:t>3.9802894</w:t>
            </w:r>
          </w:p>
        </w:tc>
        <w:tc>
          <w:tcPr>
            <w:tcW w:w="2089" w:type="dxa"/>
            <w:tcBorders>
              <w:top w:val="nil"/>
              <w:left w:val="nil"/>
              <w:bottom w:val="single" w:sz="4" w:space="0" w:color="auto"/>
              <w:right w:val="single" w:sz="4" w:space="0" w:color="auto"/>
            </w:tcBorders>
            <w:shd w:val="clear" w:color="auto" w:fill="auto"/>
            <w:noWrap/>
            <w:vAlign w:val="bottom"/>
            <w:hideMark/>
          </w:tcPr>
          <w:p w14:paraId="4F6F9466" w14:textId="77777777" w:rsidR="00D3471F" w:rsidRPr="00D3471F" w:rsidRDefault="00D3471F" w:rsidP="00A26531">
            <w:pPr>
              <w:widowControl w:val="0"/>
              <w:suppressAutoHyphens/>
              <w:rPr>
                <w:color w:val="000000"/>
                <w:sz w:val="28"/>
                <w:szCs w:val="28"/>
              </w:rPr>
            </w:pPr>
            <w:r w:rsidRPr="00D3471F">
              <w:rPr>
                <w:color w:val="000000"/>
                <w:sz w:val="28"/>
                <w:szCs w:val="28"/>
              </w:rPr>
              <w:t>0.251238015</w:t>
            </w:r>
          </w:p>
        </w:tc>
        <w:tc>
          <w:tcPr>
            <w:tcW w:w="1899" w:type="dxa"/>
            <w:tcBorders>
              <w:top w:val="nil"/>
              <w:left w:val="nil"/>
              <w:bottom w:val="single" w:sz="4" w:space="0" w:color="auto"/>
              <w:right w:val="single" w:sz="4" w:space="0" w:color="auto"/>
            </w:tcBorders>
            <w:shd w:val="clear" w:color="auto" w:fill="auto"/>
            <w:vAlign w:val="bottom"/>
            <w:hideMark/>
          </w:tcPr>
          <w:p w14:paraId="069CDF7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B361DAB" w14:textId="77777777" w:rsidR="00D3471F" w:rsidRPr="00D3471F" w:rsidRDefault="00D3471F" w:rsidP="00A26531">
            <w:pPr>
              <w:widowControl w:val="0"/>
              <w:suppressAutoHyphens/>
              <w:rPr>
                <w:color w:val="000000"/>
                <w:sz w:val="28"/>
                <w:szCs w:val="28"/>
              </w:rPr>
            </w:pPr>
            <w:r w:rsidRPr="00D3471F">
              <w:rPr>
                <w:color w:val="000000"/>
                <w:sz w:val="28"/>
                <w:szCs w:val="28"/>
              </w:rPr>
              <w:t>0.00000980</w:t>
            </w:r>
          </w:p>
        </w:tc>
      </w:tr>
      <w:tr w:rsidR="004B6AA6" w:rsidRPr="00D3471F" w14:paraId="37C1D4C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FDCA20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5E3FA933" w14:textId="77777777" w:rsidR="00D3471F" w:rsidRPr="00D3471F" w:rsidRDefault="00D3471F" w:rsidP="00A26531">
            <w:pPr>
              <w:widowControl w:val="0"/>
              <w:suppressAutoHyphens/>
              <w:rPr>
                <w:color w:val="000000"/>
                <w:sz w:val="28"/>
                <w:szCs w:val="28"/>
              </w:rPr>
            </w:pPr>
            <w:r w:rsidRPr="00D3471F">
              <w:rPr>
                <w:color w:val="000000"/>
                <w:sz w:val="28"/>
                <w:szCs w:val="28"/>
              </w:rPr>
              <w:t>УТ-24</w:t>
            </w:r>
          </w:p>
        </w:tc>
        <w:tc>
          <w:tcPr>
            <w:tcW w:w="1843" w:type="dxa"/>
            <w:tcBorders>
              <w:top w:val="nil"/>
              <w:left w:val="nil"/>
              <w:bottom w:val="single" w:sz="4" w:space="0" w:color="auto"/>
              <w:right w:val="single" w:sz="4" w:space="0" w:color="auto"/>
            </w:tcBorders>
            <w:shd w:val="clear" w:color="auto" w:fill="auto"/>
            <w:hideMark/>
          </w:tcPr>
          <w:p w14:paraId="4B4AE324" w14:textId="77777777" w:rsidR="00D3471F" w:rsidRPr="00D3471F" w:rsidRDefault="00D3471F" w:rsidP="00A26531">
            <w:pPr>
              <w:widowControl w:val="0"/>
              <w:suppressAutoHyphens/>
              <w:rPr>
                <w:color w:val="000000"/>
                <w:sz w:val="28"/>
                <w:szCs w:val="28"/>
              </w:rPr>
            </w:pPr>
            <w:r w:rsidRPr="00D3471F">
              <w:rPr>
                <w:color w:val="000000"/>
                <w:sz w:val="28"/>
                <w:szCs w:val="28"/>
              </w:rPr>
              <w:t>УТ-25</w:t>
            </w:r>
          </w:p>
        </w:tc>
        <w:tc>
          <w:tcPr>
            <w:tcW w:w="3118" w:type="dxa"/>
            <w:tcBorders>
              <w:top w:val="nil"/>
              <w:left w:val="nil"/>
              <w:bottom w:val="single" w:sz="4" w:space="0" w:color="auto"/>
              <w:right w:val="single" w:sz="4" w:space="0" w:color="auto"/>
            </w:tcBorders>
            <w:shd w:val="clear" w:color="auto" w:fill="auto"/>
            <w:noWrap/>
            <w:vAlign w:val="bottom"/>
            <w:hideMark/>
          </w:tcPr>
          <w:p w14:paraId="63BDC5D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25C1F8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3333885" w14:textId="77777777" w:rsidR="00D3471F" w:rsidRPr="00D3471F" w:rsidRDefault="00D3471F" w:rsidP="00A26531">
            <w:pPr>
              <w:widowControl w:val="0"/>
              <w:suppressAutoHyphens/>
              <w:rPr>
                <w:color w:val="000000"/>
                <w:sz w:val="28"/>
                <w:szCs w:val="28"/>
              </w:rPr>
            </w:pPr>
            <w:r w:rsidRPr="00D3471F">
              <w:rPr>
                <w:color w:val="000000"/>
                <w:sz w:val="28"/>
                <w:szCs w:val="28"/>
              </w:rPr>
              <w:t>0.00000794</w:t>
            </w:r>
          </w:p>
        </w:tc>
        <w:tc>
          <w:tcPr>
            <w:tcW w:w="2089" w:type="dxa"/>
            <w:tcBorders>
              <w:top w:val="nil"/>
              <w:left w:val="nil"/>
              <w:bottom w:val="single" w:sz="4" w:space="0" w:color="auto"/>
              <w:right w:val="single" w:sz="4" w:space="0" w:color="auto"/>
            </w:tcBorders>
            <w:shd w:val="clear" w:color="auto" w:fill="auto"/>
            <w:noWrap/>
            <w:vAlign w:val="bottom"/>
            <w:hideMark/>
          </w:tcPr>
          <w:p w14:paraId="7F0C070E" w14:textId="77777777" w:rsidR="00D3471F" w:rsidRPr="00D3471F" w:rsidRDefault="00D3471F" w:rsidP="00A26531">
            <w:pPr>
              <w:widowControl w:val="0"/>
              <w:suppressAutoHyphens/>
              <w:rPr>
                <w:color w:val="000000"/>
                <w:sz w:val="28"/>
                <w:szCs w:val="28"/>
              </w:rPr>
            </w:pPr>
            <w:r w:rsidRPr="00D3471F">
              <w:rPr>
                <w:color w:val="000000"/>
                <w:sz w:val="28"/>
                <w:szCs w:val="28"/>
              </w:rPr>
              <w:t>4.8113512</w:t>
            </w:r>
          </w:p>
        </w:tc>
        <w:tc>
          <w:tcPr>
            <w:tcW w:w="2089" w:type="dxa"/>
            <w:tcBorders>
              <w:top w:val="nil"/>
              <w:left w:val="nil"/>
              <w:bottom w:val="single" w:sz="4" w:space="0" w:color="auto"/>
              <w:right w:val="single" w:sz="4" w:space="0" w:color="auto"/>
            </w:tcBorders>
            <w:shd w:val="clear" w:color="auto" w:fill="auto"/>
            <w:noWrap/>
            <w:vAlign w:val="bottom"/>
            <w:hideMark/>
          </w:tcPr>
          <w:p w14:paraId="0B779289" w14:textId="77777777" w:rsidR="00D3471F" w:rsidRPr="00D3471F" w:rsidRDefault="00D3471F" w:rsidP="00A26531">
            <w:pPr>
              <w:widowControl w:val="0"/>
              <w:suppressAutoHyphens/>
              <w:rPr>
                <w:color w:val="000000"/>
                <w:sz w:val="28"/>
                <w:szCs w:val="28"/>
              </w:rPr>
            </w:pPr>
            <w:r w:rsidRPr="00D3471F">
              <w:rPr>
                <w:color w:val="000000"/>
                <w:sz w:val="28"/>
                <w:szCs w:val="28"/>
              </w:rPr>
              <w:t>0.207841823</w:t>
            </w:r>
          </w:p>
        </w:tc>
        <w:tc>
          <w:tcPr>
            <w:tcW w:w="1899" w:type="dxa"/>
            <w:tcBorders>
              <w:top w:val="nil"/>
              <w:left w:val="nil"/>
              <w:bottom w:val="single" w:sz="4" w:space="0" w:color="auto"/>
              <w:right w:val="single" w:sz="4" w:space="0" w:color="auto"/>
            </w:tcBorders>
            <w:shd w:val="clear" w:color="auto" w:fill="auto"/>
            <w:vAlign w:val="bottom"/>
            <w:hideMark/>
          </w:tcPr>
          <w:p w14:paraId="053D3B5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91AE4A2" w14:textId="77777777" w:rsidR="00D3471F" w:rsidRPr="00D3471F" w:rsidRDefault="00D3471F" w:rsidP="00A26531">
            <w:pPr>
              <w:widowControl w:val="0"/>
              <w:suppressAutoHyphens/>
              <w:rPr>
                <w:color w:val="000000"/>
                <w:sz w:val="28"/>
                <w:szCs w:val="28"/>
              </w:rPr>
            </w:pPr>
            <w:r w:rsidRPr="00D3471F">
              <w:rPr>
                <w:color w:val="000000"/>
                <w:sz w:val="28"/>
                <w:szCs w:val="28"/>
              </w:rPr>
              <w:t>0.00003822</w:t>
            </w:r>
          </w:p>
        </w:tc>
      </w:tr>
      <w:tr w:rsidR="004B6AA6" w:rsidRPr="00D3471F" w14:paraId="1774102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20C731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52A7236C" w14:textId="77777777" w:rsidR="00D3471F" w:rsidRPr="00D3471F" w:rsidRDefault="00D3471F" w:rsidP="00A26531">
            <w:pPr>
              <w:widowControl w:val="0"/>
              <w:suppressAutoHyphens/>
              <w:rPr>
                <w:color w:val="000000"/>
                <w:sz w:val="28"/>
                <w:szCs w:val="28"/>
              </w:rPr>
            </w:pPr>
            <w:r w:rsidRPr="00D3471F">
              <w:rPr>
                <w:color w:val="000000"/>
                <w:sz w:val="28"/>
                <w:szCs w:val="28"/>
              </w:rPr>
              <w:t>УТ-25</w:t>
            </w:r>
          </w:p>
        </w:tc>
        <w:tc>
          <w:tcPr>
            <w:tcW w:w="1843" w:type="dxa"/>
            <w:tcBorders>
              <w:top w:val="nil"/>
              <w:left w:val="nil"/>
              <w:bottom w:val="single" w:sz="4" w:space="0" w:color="auto"/>
              <w:right w:val="single" w:sz="4" w:space="0" w:color="auto"/>
            </w:tcBorders>
            <w:shd w:val="clear" w:color="auto" w:fill="auto"/>
            <w:hideMark/>
          </w:tcPr>
          <w:p w14:paraId="7106D4AD" w14:textId="77777777" w:rsidR="00D3471F" w:rsidRPr="00D3471F" w:rsidRDefault="00D3471F" w:rsidP="00A26531">
            <w:pPr>
              <w:widowControl w:val="0"/>
              <w:suppressAutoHyphens/>
              <w:rPr>
                <w:color w:val="000000"/>
                <w:sz w:val="28"/>
                <w:szCs w:val="28"/>
              </w:rPr>
            </w:pPr>
            <w:r w:rsidRPr="00D3471F">
              <w:rPr>
                <w:color w:val="000000"/>
                <w:sz w:val="28"/>
                <w:szCs w:val="28"/>
              </w:rPr>
              <w:t>ул. Просторная, 46</w:t>
            </w:r>
          </w:p>
        </w:tc>
        <w:tc>
          <w:tcPr>
            <w:tcW w:w="3118" w:type="dxa"/>
            <w:tcBorders>
              <w:top w:val="nil"/>
              <w:left w:val="nil"/>
              <w:bottom w:val="single" w:sz="4" w:space="0" w:color="auto"/>
              <w:right w:val="single" w:sz="4" w:space="0" w:color="auto"/>
            </w:tcBorders>
            <w:shd w:val="clear" w:color="auto" w:fill="auto"/>
            <w:noWrap/>
            <w:vAlign w:val="bottom"/>
            <w:hideMark/>
          </w:tcPr>
          <w:p w14:paraId="5D557C18"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386907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C6106B6" w14:textId="77777777" w:rsidR="00D3471F" w:rsidRPr="00D3471F" w:rsidRDefault="00D3471F" w:rsidP="00A26531">
            <w:pPr>
              <w:widowControl w:val="0"/>
              <w:suppressAutoHyphens/>
              <w:rPr>
                <w:color w:val="000000"/>
                <w:sz w:val="28"/>
                <w:szCs w:val="28"/>
              </w:rPr>
            </w:pPr>
            <w:r w:rsidRPr="00D3471F">
              <w:rPr>
                <w:color w:val="000000"/>
                <w:sz w:val="28"/>
                <w:szCs w:val="28"/>
              </w:rPr>
              <w:t>0.00000377</w:t>
            </w:r>
          </w:p>
        </w:tc>
        <w:tc>
          <w:tcPr>
            <w:tcW w:w="2089" w:type="dxa"/>
            <w:tcBorders>
              <w:top w:val="nil"/>
              <w:left w:val="nil"/>
              <w:bottom w:val="single" w:sz="4" w:space="0" w:color="auto"/>
              <w:right w:val="single" w:sz="4" w:space="0" w:color="auto"/>
            </w:tcBorders>
            <w:shd w:val="clear" w:color="auto" w:fill="auto"/>
            <w:noWrap/>
            <w:vAlign w:val="bottom"/>
            <w:hideMark/>
          </w:tcPr>
          <w:p w14:paraId="414B5A05" w14:textId="77777777" w:rsidR="00D3471F" w:rsidRPr="00D3471F" w:rsidRDefault="00D3471F" w:rsidP="00A26531">
            <w:pPr>
              <w:widowControl w:val="0"/>
              <w:suppressAutoHyphens/>
              <w:rPr>
                <w:color w:val="000000"/>
                <w:sz w:val="28"/>
                <w:szCs w:val="28"/>
              </w:rPr>
            </w:pPr>
            <w:r w:rsidRPr="00D3471F">
              <w:rPr>
                <w:color w:val="000000"/>
                <w:sz w:val="28"/>
                <w:szCs w:val="28"/>
              </w:rPr>
              <w:t>3.9792394</w:t>
            </w:r>
          </w:p>
        </w:tc>
        <w:tc>
          <w:tcPr>
            <w:tcW w:w="2089" w:type="dxa"/>
            <w:tcBorders>
              <w:top w:val="nil"/>
              <w:left w:val="nil"/>
              <w:bottom w:val="single" w:sz="4" w:space="0" w:color="auto"/>
              <w:right w:val="single" w:sz="4" w:space="0" w:color="auto"/>
            </w:tcBorders>
            <w:shd w:val="clear" w:color="auto" w:fill="auto"/>
            <w:noWrap/>
            <w:vAlign w:val="bottom"/>
            <w:hideMark/>
          </w:tcPr>
          <w:p w14:paraId="02C94CDC" w14:textId="77777777" w:rsidR="00D3471F" w:rsidRPr="00D3471F" w:rsidRDefault="00D3471F" w:rsidP="00A26531">
            <w:pPr>
              <w:widowControl w:val="0"/>
              <w:suppressAutoHyphens/>
              <w:rPr>
                <w:color w:val="000000"/>
                <w:sz w:val="28"/>
                <w:szCs w:val="28"/>
              </w:rPr>
            </w:pPr>
            <w:r w:rsidRPr="00D3471F">
              <w:rPr>
                <w:color w:val="000000"/>
                <w:sz w:val="28"/>
                <w:szCs w:val="28"/>
              </w:rPr>
              <w:t>0.251304309</w:t>
            </w:r>
          </w:p>
        </w:tc>
        <w:tc>
          <w:tcPr>
            <w:tcW w:w="1899" w:type="dxa"/>
            <w:tcBorders>
              <w:top w:val="nil"/>
              <w:left w:val="nil"/>
              <w:bottom w:val="single" w:sz="4" w:space="0" w:color="auto"/>
              <w:right w:val="single" w:sz="4" w:space="0" w:color="auto"/>
            </w:tcBorders>
            <w:shd w:val="clear" w:color="auto" w:fill="auto"/>
            <w:vAlign w:val="bottom"/>
            <w:hideMark/>
          </w:tcPr>
          <w:p w14:paraId="7F963BA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17A9A09" w14:textId="77777777" w:rsidR="00D3471F" w:rsidRPr="00D3471F" w:rsidRDefault="00D3471F" w:rsidP="00A26531">
            <w:pPr>
              <w:widowControl w:val="0"/>
              <w:suppressAutoHyphens/>
              <w:rPr>
                <w:color w:val="000000"/>
                <w:sz w:val="28"/>
                <w:szCs w:val="28"/>
              </w:rPr>
            </w:pPr>
            <w:r w:rsidRPr="00D3471F">
              <w:rPr>
                <w:color w:val="000000"/>
                <w:sz w:val="28"/>
                <w:szCs w:val="28"/>
              </w:rPr>
              <w:t>0.00001500</w:t>
            </w:r>
          </w:p>
        </w:tc>
      </w:tr>
      <w:tr w:rsidR="004B6AA6" w:rsidRPr="00D3471F" w14:paraId="1757EC1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A9B990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1E4B8A7A" w14:textId="77777777" w:rsidR="00D3471F" w:rsidRPr="00D3471F" w:rsidRDefault="00D3471F" w:rsidP="00A26531">
            <w:pPr>
              <w:widowControl w:val="0"/>
              <w:suppressAutoHyphens/>
              <w:rPr>
                <w:color w:val="000000"/>
                <w:sz w:val="28"/>
                <w:szCs w:val="28"/>
              </w:rPr>
            </w:pPr>
            <w:r w:rsidRPr="00D3471F">
              <w:rPr>
                <w:color w:val="000000"/>
                <w:sz w:val="28"/>
                <w:szCs w:val="28"/>
              </w:rPr>
              <w:t>УТ-25</w:t>
            </w:r>
          </w:p>
        </w:tc>
        <w:tc>
          <w:tcPr>
            <w:tcW w:w="1843" w:type="dxa"/>
            <w:tcBorders>
              <w:top w:val="nil"/>
              <w:left w:val="nil"/>
              <w:bottom w:val="single" w:sz="4" w:space="0" w:color="auto"/>
              <w:right w:val="single" w:sz="4" w:space="0" w:color="auto"/>
            </w:tcBorders>
            <w:shd w:val="clear" w:color="auto" w:fill="auto"/>
            <w:hideMark/>
          </w:tcPr>
          <w:p w14:paraId="530C1C5F" w14:textId="77777777" w:rsidR="00D3471F" w:rsidRPr="00D3471F" w:rsidRDefault="00D3471F" w:rsidP="00A26531">
            <w:pPr>
              <w:widowControl w:val="0"/>
              <w:suppressAutoHyphens/>
              <w:rPr>
                <w:color w:val="000000"/>
                <w:sz w:val="28"/>
                <w:szCs w:val="28"/>
              </w:rPr>
            </w:pPr>
            <w:r w:rsidRPr="00D3471F">
              <w:rPr>
                <w:color w:val="000000"/>
                <w:sz w:val="28"/>
                <w:szCs w:val="28"/>
              </w:rPr>
              <w:t>ул. Просторная, 51</w:t>
            </w:r>
          </w:p>
        </w:tc>
        <w:tc>
          <w:tcPr>
            <w:tcW w:w="3118" w:type="dxa"/>
            <w:tcBorders>
              <w:top w:val="nil"/>
              <w:left w:val="nil"/>
              <w:bottom w:val="single" w:sz="4" w:space="0" w:color="auto"/>
              <w:right w:val="single" w:sz="4" w:space="0" w:color="auto"/>
            </w:tcBorders>
            <w:shd w:val="clear" w:color="auto" w:fill="auto"/>
            <w:noWrap/>
            <w:vAlign w:val="bottom"/>
            <w:hideMark/>
          </w:tcPr>
          <w:p w14:paraId="08A96E3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6F6BD9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2D49391" w14:textId="77777777" w:rsidR="00D3471F" w:rsidRPr="00D3471F" w:rsidRDefault="00D3471F" w:rsidP="00A26531">
            <w:pPr>
              <w:widowControl w:val="0"/>
              <w:suppressAutoHyphens/>
              <w:rPr>
                <w:color w:val="000000"/>
                <w:sz w:val="28"/>
                <w:szCs w:val="28"/>
              </w:rPr>
            </w:pPr>
            <w:r w:rsidRPr="00D3471F">
              <w:rPr>
                <w:color w:val="000000"/>
                <w:sz w:val="28"/>
                <w:szCs w:val="28"/>
              </w:rPr>
              <w:t>0.00000693</w:t>
            </w:r>
          </w:p>
        </w:tc>
        <w:tc>
          <w:tcPr>
            <w:tcW w:w="2089" w:type="dxa"/>
            <w:tcBorders>
              <w:top w:val="nil"/>
              <w:left w:val="nil"/>
              <w:bottom w:val="single" w:sz="4" w:space="0" w:color="auto"/>
              <w:right w:val="single" w:sz="4" w:space="0" w:color="auto"/>
            </w:tcBorders>
            <w:shd w:val="clear" w:color="auto" w:fill="auto"/>
            <w:noWrap/>
            <w:vAlign w:val="bottom"/>
            <w:hideMark/>
          </w:tcPr>
          <w:p w14:paraId="502DD440" w14:textId="77777777" w:rsidR="00D3471F" w:rsidRPr="00D3471F" w:rsidRDefault="00D3471F" w:rsidP="00A26531">
            <w:pPr>
              <w:widowControl w:val="0"/>
              <w:suppressAutoHyphens/>
              <w:rPr>
                <w:color w:val="000000"/>
                <w:sz w:val="28"/>
                <w:szCs w:val="28"/>
              </w:rPr>
            </w:pPr>
            <w:r w:rsidRPr="00D3471F">
              <w:rPr>
                <w:color w:val="000000"/>
                <w:sz w:val="28"/>
                <w:szCs w:val="28"/>
              </w:rPr>
              <w:t>3.9767024</w:t>
            </w:r>
          </w:p>
        </w:tc>
        <w:tc>
          <w:tcPr>
            <w:tcW w:w="2089" w:type="dxa"/>
            <w:tcBorders>
              <w:top w:val="nil"/>
              <w:left w:val="nil"/>
              <w:bottom w:val="single" w:sz="4" w:space="0" w:color="auto"/>
              <w:right w:val="single" w:sz="4" w:space="0" w:color="auto"/>
            </w:tcBorders>
            <w:shd w:val="clear" w:color="auto" w:fill="auto"/>
            <w:noWrap/>
            <w:vAlign w:val="bottom"/>
            <w:hideMark/>
          </w:tcPr>
          <w:p w14:paraId="09348C65" w14:textId="77777777" w:rsidR="00D3471F" w:rsidRPr="00D3471F" w:rsidRDefault="00D3471F" w:rsidP="00A26531">
            <w:pPr>
              <w:widowControl w:val="0"/>
              <w:suppressAutoHyphens/>
              <w:rPr>
                <w:color w:val="000000"/>
                <w:sz w:val="28"/>
                <w:szCs w:val="28"/>
              </w:rPr>
            </w:pPr>
            <w:r w:rsidRPr="00D3471F">
              <w:rPr>
                <w:color w:val="000000"/>
                <w:sz w:val="28"/>
                <w:szCs w:val="28"/>
              </w:rPr>
              <w:t>0.25146463</w:t>
            </w:r>
          </w:p>
        </w:tc>
        <w:tc>
          <w:tcPr>
            <w:tcW w:w="1899" w:type="dxa"/>
            <w:tcBorders>
              <w:top w:val="nil"/>
              <w:left w:val="nil"/>
              <w:bottom w:val="single" w:sz="4" w:space="0" w:color="auto"/>
              <w:right w:val="single" w:sz="4" w:space="0" w:color="auto"/>
            </w:tcBorders>
            <w:shd w:val="clear" w:color="auto" w:fill="auto"/>
            <w:vAlign w:val="bottom"/>
            <w:hideMark/>
          </w:tcPr>
          <w:p w14:paraId="3FFABCC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12A1AEF" w14:textId="77777777" w:rsidR="00D3471F" w:rsidRPr="00D3471F" w:rsidRDefault="00D3471F" w:rsidP="00A26531">
            <w:pPr>
              <w:widowControl w:val="0"/>
              <w:suppressAutoHyphens/>
              <w:rPr>
                <w:color w:val="000000"/>
                <w:sz w:val="28"/>
                <w:szCs w:val="28"/>
              </w:rPr>
            </w:pPr>
            <w:r w:rsidRPr="00D3471F">
              <w:rPr>
                <w:color w:val="000000"/>
                <w:sz w:val="28"/>
                <w:szCs w:val="28"/>
              </w:rPr>
              <w:t>0.00002754</w:t>
            </w:r>
          </w:p>
        </w:tc>
      </w:tr>
      <w:tr w:rsidR="004B6AA6" w:rsidRPr="00D3471F" w14:paraId="33837F2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309CB3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примерно в 800 м по направлению </w:t>
            </w:r>
            <w:r w:rsidRPr="00D3471F">
              <w:rPr>
                <w:color w:val="000000"/>
                <w:sz w:val="28"/>
                <w:szCs w:val="28"/>
              </w:rPr>
              <w:lastRenderedPageBreak/>
              <w:t xml:space="preserve">на юго-запад от ориентира п. Западный, </w:t>
            </w:r>
            <w:proofErr w:type="spellStart"/>
            <w:r w:rsidRPr="00D3471F">
              <w:rPr>
                <w:color w:val="000000"/>
                <w:sz w:val="28"/>
                <w:szCs w:val="28"/>
              </w:rPr>
              <w:t>мкр</w:t>
            </w:r>
            <w:proofErr w:type="spellEnd"/>
            <w:r w:rsidRPr="00D3471F">
              <w:rPr>
                <w:color w:val="000000"/>
                <w:sz w:val="28"/>
                <w:szCs w:val="28"/>
              </w:rPr>
              <w:t>. "Просторы"</w:t>
            </w:r>
          </w:p>
        </w:tc>
        <w:tc>
          <w:tcPr>
            <w:tcW w:w="1701" w:type="dxa"/>
            <w:tcBorders>
              <w:top w:val="nil"/>
              <w:left w:val="nil"/>
              <w:bottom w:val="single" w:sz="4" w:space="0" w:color="auto"/>
              <w:right w:val="single" w:sz="4" w:space="0" w:color="auto"/>
            </w:tcBorders>
            <w:shd w:val="clear" w:color="auto" w:fill="auto"/>
            <w:hideMark/>
          </w:tcPr>
          <w:p w14:paraId="49C68733"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УТ-25</w:t>
            </w:r>
          </w:p>
        </w:tc>
        <w:tc>
          <w:tcPr>
            <w:tcW w:w="1843" w:type="dxa"/>
            <w:tcBorders>
              <w:top w:val="nil"/>
              <w:left w:val="nil"/>
              <w:bottom w:val="single" w:sz="4" w:space="0" w:color="auto"/>
              <w:right w:val="single" w:sz="4" w:space="0" w:color="auto"/>
            </w:tcBorders>
            <w:shd w:val="clear" w:color="auto" w:fill="auto"/>
            <w:hideMark/>
          </w:tcPr>
          <w:p w14:paraId="603D9787" w14:textId="77777777" w:rsidR="00D3471F" w:rsidRPr="00D3471F" w:rsidRDefault="00D3471F" w:rsidP="00A26531">
            <w:pPr>
              <w:widowControl w:val="0"/>
              <w:suppressAutoHyphens/>
              <w:rPr>
                <w:color w:val="000000"/>
                <w:sz w:val="28"/>
                <w:szCs w:val="28"/>
              </w:rPr>
            </w:pPr>
            <w:r w:rsidRPr="00D3471F">
              <w:rPr>
                <w:color w:val="000000"/>
                <w:sz w:val="28"/>
                <w:szCs w:val="28"/>
              </w:rPr>
              <w:t>УТ-26</w:t>
            </w:r>
          </w:p>
        </w:tc>
        <w:tc>
          <w:tcPr>
            <w:tcW w:w="3118" w:type="dxa"/>
            <w:tcBorders>
              <w:top w:val="nil"/>
              <w:left w:val="nil"/>
              <w:bottom w:val="single" w:sz="4" w:space="0" w:color="auto"/>
              <w:right w:val="single" w:sz="4" w:space="0" w:color="auto"/>
            </w:tcBorders>
            <w:shd w:val="clear" w:color="auto" w:fill="auto"/>
            <w:noWrap/>
            <w:vAlign w:val="bottom"/>
            <w:hideMark/>
          </w:tcPr>
          <w:p w14:paraId="3599AF9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3F31E9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0E92056" w14:textId="77777777" w:rsidR="00D3471F" w:rsidRPr="00D3471F" w:rsidRDefault="00D3471F" w:rsidP="00A26531">
            <w:pPr>
              <w:widowControl w:val="0"/>
              <w:suppressAutoHyphens/>
              <w:rPr>
                <w:color w:val="000000"/>
                <w:sz w:val="28"/>
                <w:szCs w:val="28"/>
              </w:rPr>
            </w:pPr>
            <w:r w:rsidRPr="00D3471F">
              <w:rPr>
                <w:color w:val="000000"/>
                <w:sz w:val="28"/>
                <w:szCs w:val="28"/>
              </w:rPr>
              <w:t>0.00000915</w:t>
            </w:r>
          </w:p>
        </w:tc>
        <w:tc>
          <w:tcPr>
            <w:tcW w:w="2089" w:type="dxa"/>
            <w:tcBorders>
              <w:top w:val="nil"/>
              <w:left w:val="nil"/>
              <w:bottom w:val="single" w:sz="4" w:space="0" w:color="auto"/>
              <w:right w:val="single" w:sz="4" w:space="0" w:color="auto"/>
            </w:tcBorders>
            <w:shd w:val="clear" w:color="auto" w:fill="auto"/>
            <w:noWrap/>
            <w:vAlign w:val="bottom"/>
            <w:hideMark/>
          </w:tcPr>
          <w:p w14:paraId="0A8A2D6E" w14:textId="77777777" w:rsidR="00D3471F" w:rsidRPr="00D3471F" w:rsidRDefault="00D3471F" w:rsidP="00A26531">
            <w:pPr>
              <w:widowControl w:val="0"/>
              <w:suppressAutoHyphens/>
              <w:rPr>
                <w:color w:val="000000"/>
                <w:sz w:val="28"/>
                <w:szCs w:val="28"/>
              </w:rPr>
            </w:pPr>
            <w:r w:rsidRPr="00D3471F">
              <w:rPr>
                <w:color w:val="000000"/>
                <w:sz w:val="28"/>
                <w:szCs w:val="28"/>
              </w:rPr>
              <w:t>3.9749162</w:t>
            </w:r>
          </w:p>
        </w:tc>
        <w:tc>
          <w:tcPr>
            <w:tcW w:w="2089" w:type="dxa"/>
            <w:tcBorders>
              <w:top w:val="nil"/>
              <w:left w:val="nil"/>
              <w:bottom w:val="single" w:sz="4" w:space="0" w:color="auto"/>
              <w:right w:val="single" w:sz="4" w:space="0" w:color="auto"/>
            </w:tcBorders>
            <w:shd w:val="clear" w:color="auto" w:fill="auto"/>
            <w:noWrap/>
            <w:vAlign w:val="bottom"/>
            <w:hideMark/>
          </w:tcPr>
          <w:p w14:paraId="71FD928D" w14:textId="77777777" w:rsidR="00D3471F" w:rsidRPr="00D3471F" w:rsidRDefault="00D3471F" w:rsidP="00A26531">
            <w:pPr>
              <w:widowControl w:val="0"/>
              <w:suppressAutoHyphens/>
              <w:rPr>
                <w:color w:val="000000"/>
                <w:sz w:val="28"/>
                <w:szCs w:val="28"/>
              </w:rPr>
            </w:pPr>
            <w:r w:rsidRPr="00D3471F">
              <w:rPr>
                <w:color w:val="000000"/>
                <w:sz w:val="28"/>
                <w:szCs w:val="28"/>
              </w:rPr>
              <w:t>0.251577634</w:t>
            </w:r>
          </w:p>
        </w:tc>
        <w:tc>
          <w:tcPr>
            <w:tcW w:w="1899" w:type="dxa"/>
            <w:tcBorders>
              <w:top w:val="nil"/>
              <w:left w:val="nil"/>
              <w:bottom w:val="single" w:sz="4" w:space="0" w:color="auto"/>
              <w:right w:val="single" w:sz="4" w:space="0" w:color="auto"/>
            </w:tcBorders>
            <w:shd w:val="clear" w:color="auto" w:fill="auto"/>
            <w:vAlign w:val="bottom"/>
            <w:hideMark/>
          </w:tcPr>
          <w:p w14:paraId="27EC1C6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80A7050" w14:textId="77777777" w:rsidR="00D3471F" w:rsidRPr="00D3471F" w:rsidRDefault="00D3471F" w:rsidP="00A26531">
            <w:pPr>
              <w:widowControl w:val="0"/>
              <w:suppressAutoHyphens/>
              <w:rPr>
                <w:color w:val="000000"/>
                <w:sz w:val="28"/>
                <w:szCs w:val="28"/>
              </w:rPr>
            </w:pPr>
            <w:r w:rsidRPr="00D3471F">
              <w:rPr>
                <w:color w:val="000000"/>
                <w:sz w:val="28"/>
                <w:szCs w:val="28"/>
              </w:rPr>
              <w:t>0.00003636</w:t>
            </w:r>
          </w:p>
        </w:tc>
      </w:tr>
      <w:tr w:rsidR="004B6AA6" w:rsidRPr="00D3471F" w14:paraId="074DB4D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6B30AE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701" w:type="dxa"/>
            <w:tcBorders>
              <w:top w:val="nil"/>
              <w:left w:val="nil"/>
              <w:bottom w:val="single" w:sz="4" w:space="0" w:color="auto"/>
              <w:right w:val="single" w:sz="4" w:space="0" w:color="auto"/>
            </w:tcBorders>
            <w:shd w:val="clear" w:color="auto" w:fill="auto"/>
            <w:hideMark/>
          </w:tcPr>
          <w:p w14:paraId="2DB6688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843" w:type="dxa"/>
            <w:tcBorders>
              <w:top w:val="nil"/>
              <w:left w:val="nil"/>
              <w:bottom w:val="single" w:sz="4" w:space="0" w:color="auto"/>
              <w:right w:val="single" w:sz="4" w:space="0" w:color="auto"/>
            </w:tcBorders>
            <w:shd w:val="clear" w:color="auto" w:fill="auto"/>
            <w:hideMark/>
          </w:tcPr>
          <w:p w14:paraId="49D4113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3118" w:type="dxa"/>
            <w:tcBorders>
              <w:top w:val="nil"/>
              <w:left w:val="nil"/>
              <w:bottom w:val="single" w:sz="4" w:space="0" w:color="auto"/>
              <w:right w:val="single" w:sz="4" w:space="0" w:color="auto"/>
            </w:tcBorders>
            <w:shd w:val="clear" w:color="auto" w:fill="auto"/>
            <w:noWrap/>
            <w:vAlign w:val="bottom"/>
            <w:hideMark/>
          </w:tcPr>
          <w:p w14:paraId="682E168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595" w:type="dxa"/>
            <w:tcBorders>
              <w:top w:val="nil"/>
              <w:left w:val="nil"/>
              <w:bottom w:val="single" w:sz="4" w:space="0" w:color="auto"/>
              <w:right w:val="single" w:sz="4" w:space="0" w:color="auto"/>
            </w:tcBorders>
            <w:shd w:val="clear" w:color="auto" w:fill="auto"/>
            <w:noWrap/>
            <w:vAlign w:val="bottom"/>
            <w:hideMark/>
          </w:tcPr>
          <w:p w14:paraId="4B2214F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600" w:type="dxa"/>
            <w:tcBorders>
              <w:top w:val="nil"/>
              <w:left w:val="nil"/>
              <w:bottom w:val="single" w:sz="4" w:space="0" w:color="auto"/>
              <w:right w:val="single" w:sz="4" w:space="0" w:color="auto"/>
            </w:tcBorders>
            <w:shd w:val="clear" w:color="auto" w:fill="auto"/>
            <w:noWrap/>
            <w:vAlign w:val="bottom"/>
            <w:hideMark/>
          </w:tcPr>
          <w:p w14:paraId="758A900E" w14:textId="77777777" w:rsidR="00D3471F" w:rsidRPr="00D3471F" w:rsidRDefault="00D3471F" w:rsidP="00A26531">
            <w:pPr>
              <w:widowControl w:val="0"/>
              <w:suppressAutoHyphens/>
              <w:rPr>
                <w:color w:val="000000"/>
                <w:sz w:val="28"/>
                <w:szCs w:val="28"/>
              </w:rPr>
            </w:pPr>
            <w:r w:rsidRPr="00D3471F">
              <w:rPr>
                <w:color w:val="000000"/>
                <w:sz w:val="28"/>
                <w:szCs w:val="28"/>
              </w:rPr>
              <w:t>0.00025699</w:t>
            </w:r>
          </w:p>
        </w:tc>
        <w:tc>
          <w:tcPr>
            <w:tcW w:w="2089" w:type="dxa"/>
            <w:tcBorders>
              <w:top w:val="nil"/>
              <w:left w:val="nil"/>
              <w:bottom w:val="single" w:sz="4" w:space="0" w:color="auto"/>
              <w:right w:val="single" w:sz="4" w:space="0" w:color="auto"/>
            </w:tcBorders>
            <w:shd w:val="clear" w:color="auto" w:fill="auto"/>
            <w:noWrap/>
            <w:vAlign w:val="bottom"/>
            <w:hideMark/>
          </w:tcPr>
          <w:p w14:paraId="5FC56AD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089" w:type="dxa"/>
            <w:tcBorders>
              <w:top w:val="nil"/>
              <w:left w:val="nil"/>
              <w:bottom w:val="single" w:sz="4" w:space="0" w:color="auto"/>
              <w:right w:val="single" w:sz="4" w:space="0" w:color="auto"/>
            </w:tcBorders>
            <w:shd w:val="clear" w:color="auto" w:fill="auto"/>
            <w:noWrap/>
            <w:vAlign w:val="bottom"/>
            <w:hideMark/>
          </w:tcPr>
          <w:p w14:paraId="33A16AD7" w14:textId="77777777" w:rsidR="00D3471F" w:rsidRPr="00D3471F" w:rsidRDefault="00D3471F" w:rsidP="00A26531">
            <w:pPr>
              <w:widowControl w:val="0"/>
              <w:suppressAutoHyphens/>
              <w:rPr>
                <w:color w:val="000000"/>
                <w:sz w:val="28"/>
                <w:szCs w:val="28"/>
              </w:rPr>
            </w:pPr>
            <w:r w:rsidRPr="00D3471F">
              <w:rPr>
                <w:color w:val="000000"/>
                <w:sz w:val="28"/>
                <w:szCs w:val="28"/>
              </w:rPr>
              <w:t>5.145244135</w:t>
            </w:r>
          </w:p>
        </w:tc>
        <w:tc>
          <w:tcPr>
            <w:tcW w:w="1899" w:type="dxa"/>
            <w:tcBorders>
              <w:top w:val="nil"/>
              <w:left w:val="nil"/>
              <w:bottom w:val="single" w:sz="4" w:space="0" w:color="auto"/>
              <w:right w:val="single" w:sz="4" w:space="0" w:color="auto"/>
            </w:tcBorders>
            <w:shd w:val="clear" w:color="auto" w:fill="auto"/>
            <w:vAlign w:val="bottom"/>
            <w:hideMark/>
          </w:tcPr>
          <w:p w14:paraId="528C89AE"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48AAE4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r>
      <w:tr w:rsidR="004B6AA6" w:rsidRPr="00D3471F" w14:paraId="5BA11CC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B20438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hideMark/>
          </w:tcPr>
          <w:p w14:paraId="2FCC33B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w:t>
            </w:r>
            <w:proofErr w:type="spellStart"/>
            <w:r w:rsidRPr="00D3471F">
              <w:rPr>
                <w:color w:val="000000"/>
                <w:sz w:val="28"/>
                <w:szCs w:val="28"/>
              </w:rPr>
              <w:t>мкр</w:t>
            </w:r>
            <w:proofErr w:type="spellEnd"/>
            <w:r w:rsidRPr="00D3471F">
              <w:rPr>
                <w:color w:val="000000"/>
                <w:sz w:val="28"/>
                <w:szCs w:val="28"/>
              </w:rPr>
              <w:t>.</w:t>
            </w:r>
          </w:p>
        </w:tc>
        <w:tc>
          <w:tcPr>
            <w:tcW w:w="1843" w:type="dxa"/>
            <w:tcBorders>
              <w:top w:val="nil"/>
              <w:left w:val="nil"/>
              <w:bottom w:val="single" w:sz="4" w:space="0" w:color="auto"/>
              <w:right w:val="single" w:sz="4" w:space="0" w:color="auto"/>
            </w:tcBorders>
            <w:shd w:val="clear" w:color="auto" w:fill="auto"/>
            <w:hideMark/>
          </w:tcPr>
          <w:p w14:paraId="47E8D5D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w:t>
            </w:r>
            <w:proofErr w:type="spellStart"/>
            <w:r w:rsidRPr="00D3471F">
              <w:rPr>
                <w:color w:val="000000"/>
                <w:sz w:val="28"/>
                <w:szCs w:val="28"/>
              </w:rPr>
              <w:t>мкр</w:t>
            </w:r>
            <w:proofErr w:type="spellEnd"/>
            <w:r w:rsidRPr="00D3471F">
              <w:rPr>
                <w:color w:val="000000"/>
                <w:sz w:val="28"/>
                <w:szCs w:val="28"/>
              </w:rPr>
              <w:t>. Белый хутор</w:t>
            </w:r>
          </w:p>
        </w:tc>
        <w:tc>
          <w:tcPr>
            <w:tcW w:w="3118" w:type="dxa"/>
            <w:tcBorders>
              <w:top w:val="nil"/>
              <w:left w:val="nil"/>
              <w:bottom w:val="single" w:sz="4" w:space="0" w:color="auto"/>
              <w:right w:val="single" w:sz="4" w:space="0" w:color="auto"/>
            </w:tcBorders>
            <w:shd w:val="clear" w:color="auto" w:fill="auto"/>
            <w:noWrap/>
            <w:vAlign w:val="bottom"/>
            <w:hideMark/>
          </w:tcPr>
          <w:p w14:paraId="2B3946D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F60545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D9169F3" w14:textId="77777777" w:rsidR="00D3471F" w:rsidRPr="00D3471F" w:rsidRDefault="00D3471F" w:rsidP="00A26531">
            <w:pPr>
              <w:widowControl w:val="0"/>
              <w:suppressAutoHyphens/>
              <w:rPr>
                <w:color w:val="000000"/>
                <w:sz w:val="28"/>
                <w:szCs w:val="28"/>
              </w:rPr>
            </w:pPr>
            <w:r w:rsidRPr="00D3471F">
              <w:rPr>
                <w:color w:val="000000"/>
                <w:sz w:val="28"/>
                <w:szCs w:val="28"/>
              </w:rPr>
              <w:t>0.00000282</w:t>
            </w:r>
          </w:p>
        </w:tc>
        <w:tc>
          <w:tcPr>
            <w:tcW w:w="2089" w:type="dxa"/>
            <w:tcBorders>
              <w:top w:val="nil"/>
              <w:left w:val="nil"/>
              <w:bottom w:val="single" w:sz="4" w:space="0" w:color="auto"/>
              <w:right w:val="single" w:sz="4" w:space="0" w:color="auto"/>
            </w:tcBorders>
            <w:shd w:val="clear" w:color="auto" w:fill="auto"/>
            <w:noWrap/>
            <w:vAlign w:val="bottom"/>
            <w:hideMark/>
          </w:tcPr>
          <w:p w14:paraId="0E9A53EA" w14:textId="77777777" w:rsidR="00D3471F" w:rsidRPr="00D3471F" w:rsidRDefault="00D3471F" w:rsidP="00A26531">
            <w:pPr>
              <w:widowControl w:val="0"/>
              <w:suppressAutoHyphens/>
              <w:rPr>
                <w:color w:val="000000"/>
                <w:sz w:val="28"/>
                <w:szCs w:val="28"/>
              </w:rPr>
            </w:pPr>
            <w:r w:rsidRPr="00D3471F">
              <w:rPr>
                <w:color w:val="000000"/>
                <w:sz w:val="28"/>
                <w:szCs w:val="28"/>
              </w:rPr>
              <w:t>9.0122063</w:t>
            </w:r>
          </w:p>
        </w:tc>
        <w:tc>
          <w:tcPr>
            <w:tcW w:w="2089" w:type="dxa"/>
            <w:tcBorders>
              <w:top w:val="nil"/>
              <w:left w:val="nil"/>
              <w:bottom w:val="single" w:sz="4" w:space="0" w:color="auto"/>
              <w:right w:val="single" w:sz="4" w:space="0" w:color="auto"/>
            </w:tcBorders>
            <w:shd w:val="clear" w:color="auto" w:fill="auto"/>
            <w:noWrap/>
            <w:vAlign w:val="bottom"/>
            <w:hideMark/>
          </w:tcPr>
          <w:p w14:paraId="5191FA2B" w14:textId="77777777" w:rsidR="00D3471F" w:rsidRPr="00D3471F" w:rsidRDefault="00D3471F" w:rsidP="00A26531">
            <w:pPr>
              <w:widowControl w:val="0"/>
              <w:suppressAutoHyphens/>
              <w:rPr>
                <w:color w:val="000000"/>
                <w:sz w:val="28"/>
                <w:szCs w:val="28"/>
              </w:rPr>
            </w:pPr>
            <w:r w:rsidRPr="00D3471F">
              <w:rPr>
                <w:color w:val="000000"/>
                <w:sz w:val="28"/>
                <w:szCs w:val="28"/>
              </w:rPr>
              <w:t>0.11096062</w:t>
            </w:r>
          </w:p>
        </w:tc>
        <w:tc>
          <w:tcPr>
            <w:tcW w:w="1899" w:type="dxa"/>
            <w:tcBorders>
              <w:top w:val="nil"/>
              <w:left w:val="nil"/>
              <w:bottom w:val="single" w:sz="4" w:space="0" w:color="auto"/>
              <w:right w:val="single" w:sz="4" w:space="0" w:color="auto"/>
            </w:tcBorders>
            <w:shd w:val="clear" w:color="auto" w:fill="auto"/>
            <w:vAlign w:val="bottom"/>
            <w:hideMark/>
          </w:tcPr>
          <w:p w14:paraId="68372C5E" w14:textId="77777777" w:rsidR="00D3471F" w:rsidRPr="00D3471F" w:rsidRDefault="00D3471F" w:rsidP="00A26531">
            <w:pPr>
              <w:widowControl w:val="0"/>
              <w:suppressAutoHyphens/>
              <w:rPr>
                <w:color w:val="000000"/>
                <w:sz w:val="28"/>
                <w:szCs w:val="28"/>
              </w:rPr>
            </w:pPr>
            <w:r w:rsidRPr="00D3471F">
              <w:rPr>
                <w:color w:val="000000"/>
                <w:sz w:val="28"/>
                <w:szCs w:val="28"/>
              </w:rPr>
              <w:t>0.999950056</w:t>
            </w:r>
          </w:p>
        </w:tc>
        <w:tc>
          <w:tcPr>
            <w:tcW w:w="2309" w:type="dxa"/>
            <w:tcBorders>
              <w:top w:val="nil"/>
              <w:left w:val="nil"/>
              <w:bottom w:val="single" w:sz="4" w:space="0" w:color="auto"/>
              <w:right w:val="single" w:sz="4" w:space="0" w:color="auto"/>
            </w:tcBorders>
            <w:shd w:val="clear" w:color="auto" w:fill="auto"/>
            <w:noWrap/>
            <w:vAlign w:val="bottom"/>
            <w:hideMark/>
          </w:tcPr>
          <w:p w14:paraId="27AE0FCE" w14:textId="77777777" w:rsidR="00D3471F" w:rsidRPr="00D3471F" w:rsidRDefault="00D3471F" w:rsidP="00A26531">
            <w:pPr>
              <w:widowControl w:val="0"/>
              <w:suppressAutoHyphens/>
              <w:rPr>
                <w:color w:val="000000"/>
                <w:sz w:val="28"/>
                <w:szCs w:val="28"/>
              </w:rPr>
            </w:pPr>
            <w:r w:rsidRPr="00D3471F">
              <w:rPr>
                <w:color w:val="000000"/>
                <w:sz w:val="28"/>
                <w:szCs w:val="28"/>
              </w:rPr>
              <w:t>0.00002545</w:t>
            </w:r>
          </w:p>
        </w:tc>
      </w:tr>
      <w:tr w:rsidR="004B6AA6" w:rsidRPr="00D3471F" w14:paraId="26924BC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ED9574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hideMark/>
          </w:tcPr>
          <w:p w14:paraId="02F54078" w14:textId="77777777" w:rsidR="00D3471F" w:rsidRPr="00D3471F" w:rsidRDefault="00D3471F" w:rsidP="00A26531">
            <w:pPr>
              <w:widowControl w:val="0"/>
              <w:suppressAutoHyphens/>
              <w:rPr>
                <w:color w:val="000000"/>
                <w:sz w:val="28"/>
                <w:szCs w:val="28"/>
              </w:rPr>
            </w:pPr>
            <w:r w:rsidRPr="00D3471F">
              <w:rPr>
                <w:color w:val="000000"/>
                <w:sz w:val="28"/>
                <w:szCs w:val="28"/>
              </w:rPr>
              <w:t>ТК1</w:t>
            </w:r>
          </w:p>
        </w:tc>
        <w:tc>
          <w:tcPr>
            <w:tcW w:w="1843" w:type="dxa"/>
            <w:tcBorders>
              <w:top w:val="nil"/>
              <w:left w:val="nil"/>
              <w:bottom w:val="single" w:sz="4" w:space="0" w:color="auto"/>
              <w:right w:val="single" w:sz="4" w:space="0" w:color="auto"/>
            </w:tcBorders>
            <w:shd w:val="clear" w:color="auto" w:fill="auto"/>
            <w:hideMark/>
          </w:tcPr>
          <w:p w14:paraId="15B6E5A2" w14:textId="77777777" w:rsidR="00D3471F" w:rsidRPr="00D3471F" w:rsidRDefault="00D3471F" w:rsidP="00A26531">
            <w:pPr>
              <w:widowControl w:val="0"/>
              <w:suppressAutoHyphens/>
              <w:rPr>
                <w:color w:val="000000"/>
                <w:sz w:val="28"/>
                <w:szCs w:val="28"/>
              </w:rPr>
            </w:pPr>
            <w:r w:rsidRPr="00D3471F">
              <w:rPr>
                <w:color w:val="000000"/>
                <w:sz w:val="28"/>
                <w:szCs w:val="28"/>
              </w:rPr>
              <w:t>ТК2</w:t>
            </w:r>
          </w:p>
        </w:tc>
        <w:tc>
          <w:tcPr>
            <w:tcW w:w="3118" w:type="dxa"/>
            <w:tcBorders>
              <w:top w:val="nil"/>
              <w:left w:val="nil"/>
              <w:bottom w:val="single" w:sz="4" w:space="0" w:color="auto"/>
              <w:right w:val="single" w:sz="4" w:space="0" w:color="auto"/>
            </w:tcBorders>
            <w:shd w:val="clear" w:color="auto" w:fill="auto"/>
            <w:noWrap/>
            <w:vAlign w:val="bottom"/>
            <w:hideMark/>
          </w:tcPr>
          <w:p w14:paraId="57F4B3D3"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1A377D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739A3A3" w14:textId="77777777" w:rsidR="00D3471F" w:rsidRPr="00D3471F" w:rsidRDefault="00D3471F" w:rsidP="00A26531">
            <w:pPr>
              <w:widowControl w:val="0"/>
              <w:suppressAutoHyphens/>
              <w:rPr>
                <w:color w:val="000000"/>
                <w:sz w:val="28"/>
                <w:szCs w:val="28"/>
              </w:rPr>
            </w:pPr>
            <w:r w:rsidRPr="00D3471F">
              <w:rPr>
                <w:color w:val="000000"/>
                <w:sz w:val="28"/>
                <w:szCs w:val="28"/>
              </w:rPr>
              <w:t>0.00001491</w:t>
            </w:r>
          </w:p>
        </w:tc>
        <w:tc>
          <w:tcPr>
            <w:tcW w:w="2089" w:type="dxa"/>
            <w:tcBorders>
              <w:top w:val="nil"/>
              <w:left w:val="nil"/>
              <w:bottom w:val="single" w:sz="4" w:space="0" w:color="auto"/>
              <w:right w:val="single" w:sz="4" w:space="0" w:color="auto"/>
            </w:tcBorders>
            <w:shd w:val="clear" w:color="auto" w:fill="auto"/>
            <w:noWrap/>
            <w:vAlign w:val="bottom"/>
            <w:hideMark/>
          </w:tcPr>
          <w:p w14:paraId="59477BF4" w14:textId="77777777" w:rsidR="00D3471F" w:rsidRPr="00D3471F" w:rsidRDefault="00D3471F" w:rsidP="00A26531">
            <w:pPr>
              <w:widowControl w:val="0"/>
              <w:suppressAutoHyphens/>
              <w:rPr>
                <w:color w:val="000000"/>
                <w:sz w:val="28"/>
                <w:szCs w:val="28"/>
              </w:rPr>
            </w:pPr>
            <w:r w:rsidRPr="00D3471F">
              <w:rPr>
                <w:color w:val="000000"/>
                <w:sz w:val="28"/>
                <w:szCs w:val="28"/>
              </w:rPr>
              <w:t>8.9567046</w:t>
            </w:r>
          </w:p>
        </w:tc>
        <w:tc>
          <w:tcPr>
            <w:tcW w:w="2089" w:type="dxa"/>
            <w:tcBorders>
              <w:top w:val="nil"/>
              <w:left w:val="nil"/>
              <w:bottom w:val="single" w:sz="4" w:space="0" w:color="auto"/>
              <w:right w:val="single" w:sz="4" w:space="0" w:color="auto"/>
            </w:tcBorders>
            <w:shd w:val="clear" w:color="auto" w:fill="auto"/>
            <w:noWrap/>
            <w:vAlign w:val="bottom"/>
            <w:hideMark/>
          </w:tcPr>
          <w:p w14:paraId="266B3461" w14:textId="77777777" w:rsidR="00D3471F" w:rsidRPr="00D3471F" w:rsidRDefault="00D3471F" w:rsidP="00A26531">
            <w:pPr>
              <w:widowControl w:val="0"/>
              <w:suppressAutoHyphens/>
              <w:rPr>
                <w:color w:val="000000"/>
                <w:sz w:val="28"/>
                <w:szCs w:val="28"/>
              </w:rPr>
            </w:pPr>
            <w:r w:rsidRPr="00D3471F">
              <w:rPr>
                <w:color w:val="000000"/>
                <w:sz w:val="28"/>
                <w:szCs w:val="28"/>
              </w:rPr>
              <w:t>0.111648205</w:t>
            </w:r>
          </w:p>
        </w:tc>
        <w:tc>
          <w:tcPr>
            <w:tcW w:w="1899" w:type="dxa"/>
            <w:tcBorders>
              <w:top w:val="nil"/>
              <w:left w:val="nil"/>
              <w:bottom w:val="single" w:sz="4" w:space="0" w:color="auto"/>
              <w:right w:val="single" w:sz="4" w:space="0" w:color="auto"/>
            </w:tcBorders>
            <w:shd w:val="clear" w:color="auto" w:fill="auto"/>
            <w:vAlign w:val="bottom"/>
            <w:hideMark/>
          </w:tcPr>
          <w:p w14:paraId="79C546E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03EDC33" w14:textId="77777777" w:rsidR="00D3471F" w:rsidRPr="00D3471F" w:rsidRDefault="00D3471F" w:rsidP="00A26531">
            <w:pPr>
              <w:widowControl w:val="0"/>
              <w:suppressAutoHyphens/>
              <w:rPr>
                <w:color w:val="000000"/>
                <w:sz w:val="28"/>
                <w:szCs w:val="28"/>
              </w:rPr>
            </w:pPr>
            <w:r w:rsidRPr="00D3471F">
              <w:rPr>
                <w:color w:val="000000"/>
                <w:sz w:val="28"/>
                <w:szCs w:val="28"/>
              </w:rPr>
              <w:t>0.00013353</w:t>
            </w:r>
          </w:p>
        </w:tc>
      </w:tr>
      <w:tr w:rsidR="004B6AA6" w:rsidRPr="00D3471F" w14:paraId="3CB2741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5729E9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hideMark/>
          </w:tcPr>
          <w:p w14:paraId="293AB34A" w14:textId="77777777" w:rsidR="00D3471F" w:rsidRPr="00D3471F" w:rsidRDefault="00D3471F" w:rsidP="00A26531">
            <w:pPr>
              <w:widowControl w:val="0"/>
              <w:suppressAutoHyphens/>
              <w:rPr>
                <w:color w:val="000000"/>
                <w:sz w:val="28"/>
                <w:szCs w:val="28"/>
              </w:rPr>
            </w:pPr>
            <w:r w:rsidRPr="00D3471F">
              <w:rPr>
                <w:color w:val="000000"/>
                <w:sz w:val="28"/>
                <w:szCs w:val="28"/>
              </w:rPr>
              <w:t>ТК2</w:t>
            </w:r>
          </w:p>
        </w:tc>
        <w:tc>
          <w:tcPr>
            <w:tcW w:w="1843" w:type="dxa"/>
            <w:tcBorders>
              <w:top w:val="nil"/>
              <w:left w:val="nil"/>
              <w:bottom w:val="single" w:sz="4" w:space="0" w:color="auto"/>
              <w:right w:val="single" w:sz="4" w:space="0" w:color="auto"/>
            </w:tcBorders>
            <w:shd w:val="clear" w:color="auto" w:fill="auto"/>
            <w:hideMark/>
          </w:tcPr>
          <w:p w14:paraId="4BFCECB5" w14:textId="77777777" w:rsidR="00D3471F" w:rsidRPr="00D3471F" w:rsidRDefault="00D3471F" w:rsidP="00A26531">
            <w:pPr>
              <w:widowControl w:val="0"/>
              <w:suppressAutoHyphens/>
              <w:rPr>
                <w:color w:val="000000"/>
                <w:sz w:val="28"/>
                <w:szCs w:val="28"/>
              </w:rPr>
            </w:pPr>
            <w:r w:rsidRPr="00D3471F">
              <w:rPr>
                <w:color w:val="000000"/>
                <w:sz w:val="28"/>
                <w:szCs w:val="28"/>
              </w:rPr>
              <w:t>ул. Лазурная, 4</w:t>
            </w:r>
          </w:p>
        </w:tc>
        <w:tc>
          <w:tcPr>
            <w:tcW w:w="3118" w:type="dxa"/>
            <w:tcBorders>
              <w:top w:val="nil"/>
              <w:left w:val="nil"/>
              <w:bottom w:val="single" w:sz="4" w:space="0" w:color="auto"/>
              <w:right w:val="single" w:sz="4" w:space="0" w:color="auto"/>
            </w:tcBorders>
            <w:shd w:val="clear" w:color="auto" w:fill="auto"/>
            <w:noWrap/>
            <w:vAlign w:val="bottom"/>
            <w:hideMark/>
          </w:tcPr>
          <w:p w14:paraId="1300329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9A24AE4"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21FB37E" w14:textId="77777777" w:rsidR="00D3471F" w:rsidRPr="00D3471F" w:rsidRDefault="00D3471F" w:rsidP="00A26531">
            <w:pPr>
              <w:widowControl w:val="0"/>
              <w:suppressAutoHyphens/>
              <w:rPr>
                <w:color w:val="000000"/>
                <w:sz w:val="28"/>
                <w:szCs w:val="28"/>
              </w:rPr>
            </w:pPr>
            <w:r w:rsidRPr="00D3471F">
              <w:rPr>
                <w:color w:val="000000"/>
                <w:sz w:val="28"/>
                <w:szCs w:val="28"/>
              </w:rPr>
              <w:t>0.00001587</w:t>
            </w:r>
          </w:p>
        </w:tc>
        <w:tc>
          <w:tcPr>
            <w:tcW w:w="2089" w:type="dxa"/>
            <w:tcBorders>
              <w:top w:val="nil"/>
              <w:left w:val="nil"/>
              <w:bottom w:val="single" w:sz="4" w:space="0" w:color="auto"/>
              <w:right w:val="single" w:sz="4" w:space="0" w:color="auto"/>
            </w:tcBorders>
            <w:shd w:val="clear" w:color="auto" w:fill="auto"/>
            <w:noWrap/>
            <w:vAlign w:val="bottom"/>
            <w:hideMark/>
          </w:tcPr>
          <w:p w14:paraId="0535B820" w14:textId="77777777" w:rsidR="00D3471F" w:rsidRPr="00D3471F" w:rsidRDefault="00D3471F" w:rsidP="00A26531">
            <w:pPr>
              <w:widowControl w:val="0"/>
              <w:suppressAutoHyphens/>
              <w:rPr>
                <w:color w:val="000000"/>
                <w:sz w:val="28"/>
                <w:szCs w:val="28"/>
              </w:rPr>
            </w:pPr>
            <w:r w:rsidRPr="00D3471F">
              <w:rPr>
                <w:color w:val="000000"/>
                <w:sz w:val="28"/>
                <w:szCs w:val="28"/>
              </w:rPr>
              <w:t>5.1774648</w:t>
            </w:r>
          </w:p>
        </w:tc>
        <w:tc>
          <w:tcPr>
            <w:tcW w:w="2089" w:type="dxa"/>
            <w:tcBorders>
              <w:top w:val="nil"/>
              <w:left w:val="nil"/>
              <w:bottom w:val="single" w:sz="4" w:space="0" w:color="auto"/>
              <w:right w:val="single" w:sz="4" w:space="0" w:color="auto"/>
            </w:tcBorders>
            <w:shd w:val="clear" w:color="auto" w:fill="auto"/>
            <w:noWrap/>
            <w:vAlign w:val="bottom"/>
            <w:hideMark/>
          </w:tcPr>
          <w:p w14:paraId="78E564CF" w14:textId="77777777" w:rsidR="00D3471F" w:rsidRPr="00D3471F" w:rsidRDefault="00D3471F" w:rsidP="00A26531">
            <w:pPr>
              <w:widowControl w:val="0"/>
              <w:suppressAutoHyphens/>
              <w:rPr>
                <w:color w:val="000000"/>
                <w:sz w:val="28"/>
                <w:szCs w:val="28"/>
              </w:rPr>
            </w:pPr>
            <w:r w:rsidRPr="00D3471F">
              <w:rPr>
                <w:color w:val="000000"/>
                <w:sz w:val="28"/>
                <w:szCs w:val="28"/>
              </w:rPr>
              <w:t>0.193144721</w:t>
            </w:r>
          </w:p>
        </w:tc>
        <w:tc>
          <w:tcPr>
            <w:tcW w:w="1899" w:type="dxa"/>
            <w:tcBorders>
              <w:top w:val="nil"/>
              <w:left w:val="nil"/>
              <w:bottom w:val="single" w:sz="4" w:space="0" w:color="auto"/>
              <w:right w:val="single" w:sz="4" w:space="0" w:color="auto"/>
            </w:tcBorders>
            <w:shd w:val="clear" w:color="auto" w:fill="auto"/>
            <w:vAlign w:val="bottom"/>
            <w:hideMark/>
          </w:tcPr>
          <w:p w14:paraId="13595A7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5EFD45A" w14:textId="77777777" w:rsidR="00D3471F" w:rsidRPr="00D3471F" w:rsidRDefault="00D3471F" w:rsidP="00A26531">
            <w:pPr>
              <w:widowControl w:val="0"/>
              <w:suppressAutoHyphens/>
              <w:rPr>
                <w:color w:val="000000"/>
                <w:sz w:val="28"/>
                <w:szCs w:val="28"/>
              </w:rPr>
            </w:pPr>
            <w:r w:rsidRPr="00D3471F">
              <w:rPr>
                <w:color w:val="000000"/>
                <w:sz w:val="28"/>
                <w:szCs w:val="28"/>
              </w:rPr>
              <w:t>0.00008215</w:t>
            </w:r>
          </w:p>
        </w:tc>
      </w:tr>
      <w:tr w:rsidR="004B6AA6" w:rsidRPr="00D3471F" w14:paraId="5786728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51C3F5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hideMark/>
          </w:tcPr>
          <w:p w14:paraId="47B6D428" w14:textId="77777777" w:rsidR="00D3471F" w:rsidRPr="00D3471F" w:rsidRDefault="00D3471F" w:rsidP="00A26531">
            <w:pPr>
              <w:widowControl w:val="0"/>
              <w:suppressAutoHyphens/>
              <w:rPr>
                <w:color w:val="000000"/>
                <w:sz w:val="28"/>
                <w:szCs w:val="28"/>
              </w:rPr>
            </w:pPr>
            <w:r w:rsidRPr="00D3471F">
              <w:rPr>
                <w:color w:val="000000"/>
                <w:sz w:val="28"/>
                <w:szCs w:val="28"/>
              </w:rPr>
              <w:t>ТК2</w:t>
            </w:r>
          </w:p>
        </w:tc>
        <w:tc>
          <w:tcPr>
            <w:tcW w:w="1843" w:type="dxa"/>
            <w:tcBorders>
              <w:top w:val="nil"/>
              <w:left w:val="nil"/>
              <w:bottom w:val="single" w:sz="4" w:space="0" w:color="auto"/>
              <w:right w:val="single" w:sz="4" w:space="0" w:color="auto"/>
            </w:tcBorders>
            <w:shd w:val="clear" w:color="auto" w:fill="auto"/>
            <w:hideMark/>
          </w:tcPr>
          <w:p w14:paraId="4BF5DD6B" w14:textId="77777777" w:rsidR="00D3471F" w:rsidRPr="00D3471F" w:rsidRDefault="00D3471F" w:rsidP="00A26531">
            <w:pPr>
              <w:widowControl w:val="0"/>
              <w:suppressAutoHyphens/>
              <w:rPr>
                <w:color w:val="000000"/>
                <w:sz w:val="28"/>
                <w:szCs w:val="28"/>
              </w:rPr>
            </w:pPr>
            <w:r w:rsidRPr="00D3471F">
              <w:rPr>
                <w:color w:val="000000"/>
                <w:sz w:val="28"/>
                <w:szCs w:val="28"/>
              </w:rPr>
              <w:t>ТК3</w:t>
            </w:r>
          </w:p>
        </w:tc>
        <w:tc>
          <w:tcPr>
            <w:tcW w:w="3118" w:type="dxa"/>
            <w:tcBorders>
              <w:top w:val="nil"/>
              <w:left w:val="nil"/>
              <w:bottom w:val="single" w:sz="4" w:space="0" w:color="auto"/>
              <w:right w:val="single" w:sz="4" w:space="0" w:color="auto"/>
            </w:tcBorders>
            <w:shd w:val="clear" w:color="auto" w:fill="auto"/>
            <w:noWrap/>
            <w:vAlign w:val="bottom"/>
            <w:hideMark/>
          </w:tcPr>
          <w:p w14:paraId="46603FA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578071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8B61558" w14:textId="77777777" w:rsidR="00D3471F" w:rsidRPr="00D3471F" w:rsidRDefault="00D3471F" w:rsidP="00A26531">
            <w:pPr>
              <w:widowControl w:val="0"/>
              <w:suppressAutoHyphens/>
              <w:rPr>
                <w:color w:val="000000"/>
                <w:sz w:val="28"/>
                <w:szCs w:val="28"/>
              </w:rPr>
            </w:pPr>
            <w:r w:rsidRPr="00D3471F">
              <w:rPr>
                <w:color w:val="000000"/>
                <w:sz w:val="28"/>
                <w:szCs w:val="28"/>
              </w:rPr>
              <w:t>0.00000730</w:t>
            </w:r>
          </w:p>
        </w:tc>
        <w:tc>
          <w:tcPr>
            <w:tcW w:w="2089" w:type="dxa"/>
            <w:tcBorders>
              <w:top w:val="nil"/>
              <w:left w:val="nil"/>
              <w:bottom w:val="single" w:sz="4" w:space="0" w:color="auto"/>
              <w:right w:val="single" w:sz="4" w:space="0" w:color="auto"/>
            </w:tcBorders>
            <w:shd w:val="clear" w:color="auto" w:fill="auto"/>
            <w:noWrap/>
            <w:vAlign w:val="bottom"/>
            <w:hideMark/>
          </w:tcPr>
          <w:p w14:paraId="1C5D85CC" w14:textId="77777777" w:rsidR="00D3471F" w:rsidRPr="00D3471F" w:rsidRDefault="00D3471F" w:rsidP="00A26531">
            <w:pPr>
              <w:widowControl w:val="0"/>
              <w:suppressAutoHyphens/>
              <w:rPr>
                <w:color w:val="000000"/>
                <w:sz w:val="28"/>
                <w:szCs w:val="28"/>
              </w:rPr>
            </w:pPr>
            <w:r w:rsidRPr="00D3471F">
              <w:rPr>
                <w:color w:val="000000"/>
                <w:sz w:val="28"/>
                <w:szCs w:val="28"/>
              </w:rPr>
              <w:t>8.9916269</w:t>
            </w:r>
          </w:p>
        </w:tc>
        <w:tc>
          <w:tcPr>
            <w:tcW w:w="2089" w:type="dxa"/>
            <w:tcBorders>
              <w:top w:val="nil"/>
              <w:left w:val="nil"/>
              <w:bottom w:val="single" w:sz="4" w:space="0" w:color="auto"/>
              <w:right w:val="single" w:sz="4" w:space="0" w:color="auto"/>
            </w:tcBorders>
            <w:shd w:val="clear" w:color="auto" w:fill="auto"/>
            <w:noWrap/>
            <w:vAlign w:val="bottom"/>
            <w:hideMark/>
          </w:tcPr>
          <w:p w14:paraId="4AE298C2" w14:textId="77777777" w:rsidR="00D3471F" w:rsidRPr="00D3471F" w:rsidRDefault="00D3471F" w:rsidP="00A26531">
            <w:pPr>
              <w:widowControl w:val="0"/>
              <w:suppressAutoHyphens/>
              <w:rPr>
                <w:color w:val="000000"/>
                <w:sz w:val="28"/>
                <w:szCs w:val="28"/>
              </w:rPr>
            </w:pPr>
            <w:r w:rsidRPr="00D3471F">
              <w:rPr>
                <w:color w:val="000000"/>
                <w:sz w:val="28"/>
                <w:szCs w:val="28"/>
              </w:rPr>
              <w:t>0.111214579</w:t>
            </w:r>
          </w:p>
        </w:tc>
        <w:tc>
          <w:tcPr>
            <w:tcW w:w="1899" w:type="dxa"/>
            <w:tcBorders>
              <w:top w:val="nil"/>
              <w:left w:val="nil"/>
              <w:bottom w:val="single" w:sz="4" w:space="0" w:color="auto"/>
              <w:right w:val="single" w:sz="4" w:space="0" w:color="auto"/>
            </w:tcBorders>
            <w:shd w:val="clear" w:color="auto" w:fill="auto"/>
            <w:vAlign w:val="bottom"/>
            <w:hideMark/>
          </w:tcPr>
          <w:p w14:paraId="720B266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0CD857A" w14:textId="77777777" w:rsidR="00D3471F" w:rsidRPr="00D3471F" w:rsidRDefault="00D3471F" w:rsidP="00A26531">
            <w:pPr>
              <w:widowControl w:val="0"/>
              <w:suppressAutoHyphens/>
              <w:rPr>
                <w:color w:val="000000"/>
                <w:sz w:val="28"/>
                <w:szCs w:val="28"/>
              </w:rPr>
            </w:pPr>
            <w:r w:rsidRPr="00D3471F">
              <w:rPr>
                <w:color w:val="000000"/>
                <w:sz w:val="28"/>
                <w:szCs w:val="28"/>
              </w:rPr>
              <w:t>0.00006568</w:t>
            </w:r>
          </w:p>
        </w:tc>
      </w:tr>
      <w:tr w:rsidR="004B6AA6" w:rsidRPr="00D3471F" w14:paraId="5F14C8A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BE5BE9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hideMark/>
          </w:tcPr>
          <w:p w14:paraId="17CDEDF1" w14:textId="77777777" w:rsidR="00D3471F" w:rsidRPr="00D3471F" w:rsidRDefault="00D3471F" w:rsidP="00A26531">
            <w:pPr>
              <w:widowControl w:val="0"/>
              <w:suppressAutoHyphens/>
              <w:rPr>
                <w:color w:val="000000"/>
                <w:sz w:val="28"/>
                <w:szCs w:val="28"/>
              </w:rPr>
            </w:pPr>
            <w:r w:rsidRPr="00D3471F">
              <w:rPr>
                <w:color w:val="000000"/>
                <w:sz w:val="28"/>
                <w:szCs w:val="28"/>
              </w:rPr>
              <w:t>ТК3</w:t>
            </w:r>
          </w:p>
        </w:tc>
        <w:tc>
          <w:tcPr>
            <w:tcW w:w="1843" w:type="dxa"/>
            <w:tcBorders>
              <w:top w:val="nil"/>
              <w:left w:val="nil"/>
              <w:bottom w:val="single" w:sz="4" w:space="0" w:color="auto"/>
              <w:right w:val="single" w:sz="4" w:space="0" w:color="auto"/>
            </w:tcBorders>
            <w:shd w:val="clear" w:color="auto" w:fill="auto"/>
            <w:hideMark/>
          </w:tcPr>
          <w:p w14:paraId="522E01C7" w14:textId="77777777" w:rsidR="00D3471F" w:rsidRPr="00D3471F" w:rsidRDefault="00D3471F" w:rsidP="00A26531">
            <w:pPr>
              <w:widowControl w:val="0"/>
              <w:suppressAutoHyphens/>
              <w:rPr>
                <w:color w:val="000000"/>
                <w:sz w:val="28"/>
                <w:szCs w:val="28"/>
              </w:rPr>
            </w:pPr>
            <w:r w:rsidRPr="00D3471F">
              <w:rPr>
                <w:color w:val="000000"/>
                <w:sz w:val="28"/>
                <w:szCs w:val="28"/>
              </w:rPr>
              <w:t>ул. Лазурная, 3</w:t>
            </w:r>
          </w:p>
        </w:tc>
        <w:tc>
          <w:tcPr>
            <w:tcW w:w="3118" w:type="dxa"/>
            <w:tcBorders>
              <w:top w:val="nil"/>
              <w:left w:val="nil"/>
              <w:bottom w:val="single" w:sz="4" w:space="0" w:color="auto"/>
              <w:right w:val="single" w:sz="4" w:space="0" w:color="auto"/>
            </w:tcBorders>
            <w:shd w:val="clear" w:color="auto" w:fill="auto"/>
            <w:noWrap/>
            <w:vAlign w:val="bottom"/>
            <w:hideMark/>
          </w:tcPr>
          <w:p w14:paraId="12C983E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7D5A99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AD868BD" w14:textId="77777777" w:rsidR="00D3471F" w:rsidRPr="00D3471F" w:rsidRDefault="00D3471F" w:rsidP="00A26531">
            <w:pPr>
              <w:widowControl w:val="0"/>
              <w:suppressAutoHyphens/>
              <w:rPr>
                <w:color w:val="000000"/>
                <w:sz w:val="28"/>
                <w:szCs w:val="28"/>
              </w:rPr>
            </w:pPr>
            <w:r w:rsidRPr="00D3471F">
              <w:rPr>
                <w:color w:val="000000"/>
                <w:sz w:val="28"/>
                <w:szCs w:val="28"/>
              </w:rPr>
              <w:t>0.00000186</w:t>
            </w:r>
          </w:p>
        </w:tc>
        <w:tc>
          <w:tcPr>
            <w:tcW w:w="2089" w:type="dxa"/>
            <w:tcBorders>
              <w:top w:val="nil"/>
              <w:left w:val="nil"/>
              <w:bottom w:val="single" w:sz="4" w:space="0" w:color="auto"/>
              <w:right w:val="single" w:sz="4" w:space="0" w:color="auto"/>
            </w:tcBorders>
            <w:shd w:val="clear" w:color="auto" w:fill="auto"/>
            <w:noWrap/>
            <w:vAlign w:val="bottom"/>
            <w:hideMark/>
          </w:tcPr>
          <w:p w14:paraId="1B36F4CD" w14:textId="77777777" w:rsidR="00D3471F" w:rsidRPr="00D3471F" w:rsidRDefault="00D3471F" w:rsidP="00A26531">
            <w:pPr>
              <w:widowControl w:val="0"/>
              <w:suppressAutoHyphens/>
              <w:rPr>
                <w:color w:val="000000"/>
                <w:sz w:val="28"/>
                <w:szCs w:val="28"/>
              </w:rPr>
            </w:pPr>
            <w:r w:rsidRPr="00D3471F">
              <w:rPr>
                <w:color w:val="000000"/>
                <w:sz w:val="28"/>
                <w:szCs w:val="28"/>
              </w:rPr>
              <w:t>4.8200886</w:t>
            </w:r>
          </w:p>
        </w:tc>
        <w:tc>
          <w:tcPr>
            <w:tcW w:w="2089" w:type="dxa"/>
            <w:tcBorders>
              <w:top w:val="nil"/>
              <w:left w:val="nil"/>
              <w:bottom w:val="single" w:sz="4" w:space="0" w:color="auto"/>
              <w:right w:val="single" w:sz="4" w:space="0" w:color="auto"/>
            </w:tcBorders>
            <w:shd w:val="clear" w:color="auto" w:fill="auto"/>
            <w:noWrap/>
            <w:vAlign w:val="bottom"/>
            <w:hideMark/>
          </w:tcPr>
          <w:p w14:paraId="265A23A8" w14:textId="77777777" w:rsidR="00D3471F" w:rsidRPr="00D3471F" w:rsidRDefault="00D3471F" w:rsidP="00A26531">
            <w:pPr>
              <w:widowControl w:val="0"/>
              <w:suppressAutoHyphens/>
              <w:rPr>
                <w:color w:val="000000"/>
                <w:sz w:val="28"/>
                <w:szCs w:val="28"/>
              </w:rPr>
            </w:pPr>
            <w:r w:rsidRPr="00D3471F">
              <w:rPr>
                <w:color w:val="000000"/>
                <w:sz w:val="28"/>
                <w:szCs w:val="28"/>
              </w:rPr>
              <w:t>0.207465065</w:t>
            </w:r>
          </w:p>
        </w:tc>
        <w:tc>
          <w:tcPr>
            <w:tcW w:w="1899" w:type="dxa"/>
            <w:tcBorders>
              <w:top w:val="nil"/>
              <w:left w:val="nil"/>
              <w:bottom w:val="single" w:sz="4" w:space="0" w:color="auto"/>
              <w:right w:val="single" w:sz="4" w:space="0" w:color="auto"/>
            </w:tcBorders>
            <w:shd w:val="clear" w:color="auto" w:fill="auto"/>
            <w:vAlign w:val="bottom"/>
            <w:hideMark/>
          </w:tcPr>
          <w:p w14:paraId="6B16ACE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FF542E9" w14:textId="77777777" w:rsidR="00D3471F" w:rsidRPr="00D3471F" w:rsidRDefault="00D3471F" w:rsidP="00A26531">
            <w:pPr>
              <w:widowControl w:val="0"/>
              <w:suppressAutoHyphens/>
              <w:rPr>
                <w:color w:val="000000"/>
                <w:sz w:val="28"/>
                <w:szCs w:val="28"/>
              </w:rPr>
            </w:pPr>
            <w:r w:rsidRPr="00D3471F">
              <w:rPr>
                <w:color w:val="000000"/>
                <w:sz w:val="28"/>
                <w:szCs w:val="28"/>
              </w:rPr>
              <w:t>0.00000895</w:t>
            </w:r>
          </w:p>
        </w:tc>
      </w:tr>
      <w:tr w:rsidR="004B6AA6" w:rsidRPr="00D3471F" w14:paraId="2901127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B635B2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hideMark/>
          </w:tcPr>
          <w:p w14:paraId="6DABE95C" w14:textId="77777777" w:rsidR="00D3471F" w:rsidRPr="00D3471F" w:rsidRDefault="00D3471F" w:rsidP="00A26531">
            <w:pPr>
              <w:widowControl w:val="0"/>
              <w:suppressAutoHyphens/>
              <w:rPr>
                <w:color w:val="000000"/>
                <w:sz w:val="28"/>
                <w:szCs w:val="28"/>
              </w:rPr>
            </w:pPr>
            <w:r w:rsidRPr="00D3471F">
              <w:rPr>
                <w:color w:val="000000"/>
                <w:sz w:val="28"/>
                <w:szCs w:val="28"/>
              </w:rPr>
              <w:t>ТК3</w:t>
            </w:r>
          </w:p>
        </w:tc>
        <w:tc>
          <w:tcPr>
            <w:tcW w:w="1843" w:type="dxa"/>
            <w:tcBorders>
              <w:top w:val="nil"/>
              <w:left w:val="nil"/>
              <w:bottom w:val="single" w:sz="4" w:space="0" w:color="auto"/>
              <w:right w:val="single" w:sz="4" w:space="0" w:color="auto"/>
            </w:tcBorders>
            <w:shd w:val="clear" w:color="auto" w:fill="auto"/>
            <w:hideMark/>
          </w:tcPr>
          <w:p w14:paraId="77246F98" w14:textId="77777777" w:rsidR="00D3471F" w:rsidRPr="00D3471F" w:rsidRDefault="00D3471F" w:rsidP="00A26531">
            <w:pPr>
              <w:widowControl w:val="0"/>
              <w:suppressAutoHyphens/>
              <w:rPr>
                <w:color w:val="000000"/>
                <w:sz w:val="28"/>
                <w:szCs w:val="28"/>
              </w:rPr>
            </w:pPr>
            <w:r w:rsidRPr="00D3471F">
              <w:rPr>
                <w:color w:val="000000"/>
                <w:sz w:val="28"/>
                <w:szCs w:val="28"/>
              </w:rPr>
              <w:t>ТК4</w:t>
            </w:r>
          </w:p>
        </w:tc>
        <w:tc>
          <w:tcPr>
            <w:tcW w:w="3118" w:type="dxa"/>
            <w:tcBorders>
              <w:top w:val="nil"/>
              <w:left w:val="nil"/>
              <w:bottom w:val="single" w:sz="4" w:space="0" w:color="auto"/>
              <w:right w:val="single" w:sz="4" w:space="0" w:color="auto"/>
            </w:tcBorders>
            <w:shd w:val="clear" w:color="auto" w:fill="auto"/>
            <w:noWrap/>
            <w:vAlign w:val="bottom"/>
            <w:hideMark/>
          </w:tcPr>
          <w:p w14:paraId="28154F3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48BF54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84D5C8B" w14:textId="77777777" w:rsidR="00D3471F" w:rsidRPr="00D3471F" w:rsidRDefault="00D3471F" w:rsidP="00A26531">
            <w:pPr>
              <w:widowControl w:val="0"/>
              <w:suppressAutoHyphens/>
              <w:rPr>
                <w:color w:val="000000"/>
                <w:sz w:val="28"/>
                <w:szCs w:val="28"/>
              </w:rPr>
            </w:pPr>
            <w:r w:rsidRPr="00D3471F">
              <w:rPr>
                <w:color w:val="000000"/>
                <w:sz w:val="28"/>
                <w:szCs w:val="28"/>
              </w:rPr>
              <w:t>0.00000903</w:t>
            </w:r>
          </w:p>
        </w:tc>
        <w:tc>
          <w:tcPr>
            <w:tcW w:w="2089" w:type="dxa"/>
            <w:tcBorders>
              <w:top w:val="nil"/>
              <w:left w:val="nil"/>
              <w:bottom w:val="single" w:sz="4" w:space="0" w:color="auto"/>
              <w:right w:val="single" w:sz="4" w:space="0" w:color="auto"/>
            </w:tcBorders>
            <w:shd w:val="clear" w:color="auto" w:fill="auto"/>
            <w:noWrap/>
            <w:vAlign w:val="bottom"/>
            <w:hideMark/>
          </w:tcPr>
          <w:p w14:paraId="6AE3F95D" w14:textId="77777777" w:rsidR="00D3471F" w:rsidRPr="00D3471F" w:rsidRDefault="00D3471F" w:rsidP="00A26531">
            <w:pPr>
              <w:widowControl w:val="0"/>
              <w:suppressAutoHyphens/>
              <w:rPr>
                <w:color w:val="000000"/>
                <w:sz w:val="28"/>
                <w:szCs w:val="28"/>
              </w:rPr>
            </w:pPr>
            <w:r w:rsidRPr="00D3471F">
              <w:rPr>
                <w:color w:val="000000"/>
                <w:sz w:val="28"/>
                <w:szCs w:val="28"/>
              </w:rPr>
              <w:t>8.9837075</w:t>
            </w:r>
          </w:p>
        </w:tc>
        <w:tc>
          <w:tcPr>
            <w:tcW w:w="2089" w:type="dxa"/>
            <w:tcBorders>
              <w:top w:val="nil"/>
              <w:left w:val="nil"/>
              <w:bottom w:val="single" w:sz="4" w:space="0" w:color="auto"/>
              <w:right w:val="single" w:sz="4" w:space="0" w:color="auto"/>
            </w:tcBorders>
            <w:shd w:val="clear" w:color="auto" w:fill="auto"/>
            <w:noWrap/>
            <w:vAlign w:val="bottom"/>
            <w:hideMark/>
          </w:tcPr>
          <w:p w14:paraId="46E25FD1" w14:textId="77777777" w:rsidR="00D3471F" w:rsidRPr="00D3471F" w:rsidRDefault="00D3471F" w:rsidP="00A26531">
            <w:pPr>
              <w:widowControl w:val="0"/>
              <w:suppressAutoHyphens/>
              <w:rPr>
                <w:color w:val="000000"/>
                <w:sz w:val="28"/>
                <w:szCs w:val="28"/>
              </w:rPr>
            </w:pPr>
            <w:r w:rsidRPr="00D3471F">
              <w:rPr>
                <w:color w:val="000000"/>
                <w:sz w:val="28"/>
                <w:szCs w:val="28"/>
              </w:rPr>
              <w:t>0.111312618</w:t>
            </w:r>
          </w:p>
        </w:tc>
        <w:tc>
          <w:tcPr>
            <w:tcW w:w="1899" w:type="dxa"/>
            <w:tcBorders>
              <w:top w:val="nil"/>
              <w:left w:val="nil"/>
              <w:bottom w:val="single" w:sz="4" w:space="0" w:color="auto"/>
              <w:right w:val="single" w:sz="4" w:space="0" w:color="auto"/>
            </w:tcBorders>
            <w:shd w:val="clear" w:color="auto" w:fill="auto"/>
            <w:vAlign w:val="bottom"/>
            <w:hideMark/>
          </w:tcPr>
          <w:p w14:paraId="7582B8A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2F2D5CE" w14:textId="77777777" w:rsidR="00D3471F" w:rsidRPr="00D3471F" w:rsidRDefault="00D3471F" w:rsidP="00A26531">
            <w:pPr>
              <w:widowControl w:val="0"/>
              <w:suppressAutoHyphens/>
              <w:rPr>
                <w:color w:val="000000"/>
                <w:sz w:val="28"/>
                <w:szCs w:val="28"/>
              </w:rPr>
            </w:pPr>
            <w:r w:rsidRPr="00D3471F">
              <w:rPr>
                <w:color w:val="000000"/>
                <w:sz w:val="28"/>
                <w:szCs w:val="28"/>
              </w:rPr>
              <w:t>0.00008111</w:t>
            </w:r>
          </w:p>
        </w:tc>
      </w:tr>
      <w:tr w:rsidR="004B6AA6" w:rsidRPr="00D3471F" w14:paraId="34334C3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92EDFF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hideMark/>
          </w:tcPr>
          <w:p w14:paraId="0651B935" w14:textId="77777777" w:rsidR="00D3471F" w:rsidRPr="00D3471F" w:rsidRDefault="00D3471F" w:rsidP="00A26531">
            <w:pPr>
              <w:widowControl w:val="0"/>
              <w:suppressAutoHyphens/>
              <w:rPr>
                <w:color w:val="000000"/>
                <w:sz w:val="28"/>
                <w:szCs w:val="28"/>
              </w:rPr>
            </w:pPr>
            <w:r w:rsidRPr="00D3471F">
              <w:rPr>
                <w:color w:val="000000"/>
                <w:sz w:val="28"/>
                <w:szCs w:val="28"/>
              </w:rPr>
              <w:t>ТК4</w:t>
            </w:r>
          </w:p>
        </w:tc>
        <w:tc>
          <w:tcPr>
            <w:tcW w:w="1843" w:type="dxa"/>
            <w:tcBorders>
              <w:top w:val="nil"/>
              <w:left w:val="nil"/>
              <w:bottom w:val="single" w:sz="4" w:space="0" w:color="auto"/>
              <w:right w:val="single" w:sz="4" w:space="0" w:color="auto"/>
            </w:tcBorders>
            <w:shd w:val="clear" w:color="auto" w:fill="auto"/>
            <w:hideMark/>
          </w:tcPr>
          <w:p w14:paraId="083AD084" w14:textId="77777777" w:rsidR="00D3471F" w:rsidRPr="00D3471F" w:rsidRDefault="00D3471F" w:rsidP="00A26531">
            <w:pPr>
              <w:widowControl w:val="0"/>
              <w:suppressAutoHyphens/>
              <w:rPr>
                <w:color w:val="000000"/>
                <w:sz w:val="28"/>
                <w:szCs w:val="28"/>
              </w:rPr>
            </w:pPr>
            <w:r w:rsidRPr="00D3471F">
              <w:rPr>
                <w:color w:val="000000"/>
                <w:sz w:val="28"/>
                <w:szCs w:val="28"/>
              </w:rPr>
              <w:t>ул. Лазурная, 2</w:t>
            </w:r>
          </w:p>
        </w:tc>
        <w:tc>
          <w:tcPr>
            <w:tcW w:w="3118" w:type="dxa"/>
            <w:tcBorders>
              <w:top w:val="nil"/>
              <w:left w:val="nil"/>
              <w:bottom w:val="single" w:sz="4" w:space="0" w:color="auto"/>
              <w:right w:val="single" w:sz="4" w:space="0" w:color="auto"/>
            </w:tcBorders>
            <w:shd w:val="clear" w:color="auto" w:fill="auto"/>
            <w:noWrap/>
            <w:vAlign w:val="bottom"/>
            <w:hideMark/>
          </w:tcPr>
          <w:p w14:paraId="49A8E89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FEF891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36A7BC9"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371BBECA" w14:textId="77777777" w:rsidR="00D3471F" w:rsidRPr="00D3471F" w:rsidRDefault="00D3471F" w:rsidP="00A26531">
            <w:pPr>
              <w:widowControl w:val="0"/>
              <w:suppressAutoHyphens/>
              <w:rPr>
                <w:color w:val="000000"/>
                <w:sz w:val="28"/>
                <w:szCs w:val="28"/>
              </w:rPr>
            </w:pPr>
            <w:r w:rsidRPr="00D3471F">
              <w:rPr>
                <w:color w:val="000000"/>
                <w:sz w:val="28"/>
                <w:szCs w:val="28"/>
              </w:rPr>
              <w:t>5.2016973</w:t>
            </w:r>
          </w:p>
        </w:tc>
        <w:tc>
          <w:tcPr>
            <w:tcW w:w="2089" w:type="dxa"/>
            <w:tcBorders>
              <w:top w:val="nil"/>
              <w:left w:val="nil"/>
              <w:bottom w:val="single" w:sz="4" w:space="0" w:color="auto"/>
              <w:right w:val="single" w:sz="4" w:space="0" w:color="auto"/>
            </w:tcBorders>
            <w:shd w:val="clear" w:color="auto" w:fill="auto"/>
            <w:noWrap/>
            <w:vAlign w:val="bottom"/>
            <w:hideMark/>
          </w:tcPr>
          <w:p w14:paraId="3E730D05" w14:textId="77777777" w:rsidR="00D3471F" w:rsidRPr="00D3471F" w:rsidRDefault="00D3471F" w:rsidP="00A26531">
            <w:pPr>
              <w:widowControl w:val="0"/>
              <w:suppressAutoHyphens/>
              <w:rPr>
                <w:color w:val="000000"/>
                <w:sz w:val="28"/>
                <w:szCs w:val="28"/>
              </w:rPr>
            </w:pPr>
            <w:r w:rsidRPr="00D3471F">
              <w:rPr>
                <w:color w:val="000000"/>
                <w:sz w:val="28"/>
                <w:szCs w:val="28"/>
              </w:rPr>
              <w:t>0.192244942</w:t>
            </w:r>
          </w:p>
        </w:tc>
        <w:tc>
          <w:tcPr>
            <w:tcW w:w="1899" w:type="dxa"/>
            <w:tcBorders>
              <w:top w:val="nil"/>
              <w:left w:val="nil"/>
              <w:bottom w:val="single" w:sz="4" w:space="0" w:color="auto"/>
              <w:right w:val="single" w:sz="4" w:space="0" w:color="auto"/>
            </w:tcBorders>
            <w:shd w:val="clear" w:color="auto" w:fill="auto"/>
            <w:vAlign w:val="bottom"/>
            <w:hideMark/>
          </w:tcPr>
          <w:p w14:paraId="5EC7572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06740F2" w14:textId="77777777" w:rsidR="00D3471F" w:rsidRPr="00D3471F" w:rsidRDefault="00D3471F" w:rsidP="00A26531">
            <w:pPr>
              <w:widowControl w:val="0"/>
              <w:suppressAutoHyphens/>
              <w:rPr>
                <w:color w:val="000000"/>
                <w:sz w:val="28"/>
                <w:szCs w:val="28"/>
              </w:rPr>
            </w:pPr>
            <w:r w:rsidRPr="00D3471F">
              <w:rPr>
                <w:color w:val="000000"/>
                <w:sz w:val="28"/>
                <w:szCs w:val="28"/>
              </w:rPr>
              <w:t>0.00000934</w:t>
            </w:r>
          </w:p>
        </w:tc>
      </w:tr>
      <w:tr w:rsidR="004B6AA6" w:rsidRPr="00D3471F" w14:paraId="45FB4AE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EFFE50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2A02DBFF" w14:textId="77777777" w:rsidR="00D3471F" w:rsidRPr="00D3471F" w:rsidRDefault="00D3471F" w:rsidP="00A26531">
            <w:pPr>
              <w:widowControl w:val="0"/>
              <w:suppressAutoHyphens/>
              <w:rPr>
                <w:color w:val="000000"/>
                <w:sz w:val="28"/>
                <w:szCs w:val="28"/>
              </w:rPr>
            </w:pPr>
            <w:r w:rsidRPr="00D3471F">
              <w:rPr>
                <w:color w:val="000000"/>
                <w:sz w:val="28"/>
                <w:szCs w:val="28"/>
              </w:rPr>
              <w:t>ТК4</w:t>
            </w:r>
          </w:p>
        </w:tc>
        <w:tc>
          <w:tcPr>
            <w:tcW w:w="1843" w:type="dxa"/>
            <w:tcBorders>
              <w:top w:val="nil"/>
              <w:left w:val="nil"/>
              <w:bottom w:val="single" w:sz="4" w:space="0" w:color="auto"/>
              <w:right w:val="single" w:sz="4" w:space="0" w:color="auto"/>
            </w:tcBorders>
            <w:shd w:val="clear" w:color="auto" w:fill="auto"/>
            <w:vAlign w:val="bottom"/>
            <w:hideMark/>
          </w:tcPr>
          <w:p w14:paraId="4ABE88EC" w14:textId="77777777" w:rsidR="00D3471F" w:rsidRPr="00D3471F" w:rsidRDefault="00D3471F" w:rsidP="00A26531">
            <w:pPr>
              <w:widowControl w:val="0"/>
              <w:suppressAutoHyphens/>
              <w:rPr>
                <w:color w:val="000000"/>
                <w:sz w:val="28"/>
                <w:szCs w:val="28"/>
              </w:rPr>
            </w:pPr>
            <w:r w:rsidRPr="00D3471F">
              <w:rPr>
                <w:color w:val="000000"/>
                <w:sz w:val="28"/>
                <w:szCs w:val="28"/>
              </w:rPr>
              <w:t>ТК5</w:t>
            </w:r>
          </w:p>
        </w:tc>
        <w:tc>
          <w:tcPr>
            <w:tcW w:w="3118" w:type="dxa"/>
            <w:tcBorders>
              <w:top w:val="nil"/>
              <w:left w:val="nil"/>
              <w:bottom w:val="single" w:sz="4" w:space="0" w:color="auto"/>
              <w:right w:val="single" w:sz="4" w:space="0" w:color="auto"/>
            </w:tcBorders>
            <w:shd w:val="clear" w:color="auto" w:fill="auto"/>
            <w:noWrap/>
            <w:vAlign w:val="bottom"/>
            <w:hideMark/>
          </w:tcPr>
          <w:p w14:paraId="2346421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96122F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E869486" w14:textId="77777777" w:rsidR="00D3471F" w:rsidRPr="00D3471F" w:rsidRDefault="00D3471F" w:rsidP="00A26531">
            <w:pPr>
              <w:widowControl w:val="0"/>
              <w:suppressAutoHyphens/>
              <w:rPr>
                <w:color w:val="000000"/>
                <w:sz w:val="28"/>
                <w:szCs w:val="28"/>
              </w:rPr>
            </w:pPr>
            <w:r w:rsidRPr="00D3471F">
              <w:rPr>
                <w:color w:val="000000"/>
                <w:sz w:val="28"/>
                <w:szCs w:val="28"/>
              </w:rPr>
              <w:t>0.00000953</w:t>
            </w:r>
          </w:p>
        </w:tc>
        <w:tc>
          <w:tcPr>
            <w:tcW w:w="2089" w:type="dxa"/>
            <w:tcBorders>
              <w:top w:val="nil"/>
              <w:left w:val="nil"/>
              <w:bottom w:val="single" w:sz="4" w:space="0" w:color="auto"/>
              <w:right w:val="single" w:sz="4" w:space="0" w:color="auto"/>
            </w:tcBorders>
            <w:shd w:val="clear" w:color="auto" w:fill="auto"/>
            <w:noWrap/>
            <w:vAlign w:val="bottom"/>
            <w:hideMark/>
          </w:tcPr>
          <w:p w14:paraId="0BFCC721" w14:textId="77777777" w:rsidR="00D3471F" w:rsidRPr="00D3471F" w:rsidRDefault="00D3471F" w:rsidP="00A26531">
            <w:pPr>
              <w:widowControl w:val="0"/>
              <w:suppressAutoHyphens/>
              <w:rPr>
                <w:color w:val="000000"/>
                <w:sz w:val="28"/>
                <w:szCs w:val="28"/>
              </w:rPr>
            </w:pPr>
            <w:r w:rsidRPr="00D3471F">
              <w:rPr>
                <w:color w:val="000000"/>
                <w:sz w:val="28"/>
                <w:szCs w:val="28"/>
              </w:rPr>
              <w:t>8.9813977</w:t>
            </w:r>
          </w:p>
        </w:tc>
        <w:tc>
          <w:tcPr>
            <w:tcW w:w="2089" w:type="dxa"/>
            <w:tcBorders>
              <w:top w:val="nil"/>
              <w:left w:val="nil"/>
              <w:bottom w:val="single" w:sz="4" w:space="0" w:color="auto"/>
              <w:right w:val="single" w:sz="4" w:space="0" w:color="auto"/>
            </w:tcBorders>
            <w:shd w:val="clear" w:color="auto" w:fill="auto"/>
            <w:noWrap/>
            <w:vAlign w:val="bottom"/>
            <w:hideMark/>
          </w:tcPr>
          <w:p w14:paraId="7B6FE692" w14:textId="77777777" w:rsidR="00D3471F" w:rsidRPr="00D3471F" w:rsidRDefault="00D3471F" w:rsidP="00A26531">
            <w:pPr>
              <w:widowControl w:val="0"/>
              <w:suppressAutoHyphens/>
              <w:rPr>
                <w:color w:val="000000"/>
                <w:sz w:val="28"/>
                <w:szCs w:val="28"/>
              </w:rPr>
            </w:pPr>
            <w:r w:rsidRPr="00D3471F">
              <w:rPr>
                <w:color w:val="000000"/>
                <w:sz w:val="28"/>
                <w:szCs w:val="28"/>
              </w:rPr>
              <w:t>0.111341245</w:t>
            </w:r>
          </w:p>
        </w:tc>
        <w:tc>
          <w:tcPr>
            <w:tcW w:w="1899" w:type="dxa"/>
            <w:tcBorders>
              <w:top w:val="nil"/>
              <w:left w:val="nil"/>
              <w:bottom w:val="single" w:sz="4" w:space="0" w:color="auto"/>
              <w:right w:val="single" w:sz="4" w:space="0" w:color="auto"/>
            </w:tcBorders>
            <w:shd w:val="clear" w:color="auto" w:fill="auto"/>
            <w:vAlign w:val="bottom"/>
            <w:hideMark/>
          </w:tcPr>
          <w:p w14:paraId="0EED67F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4BA9BE4" w14:textId="77777777" w:rsidR="00D3471F" w:rsidRPr="00D3471F" w:rsidRDefault="00D3471F" w:rsidP="00A26531">
            <w:pPr>
              <w:widowControl w:val="0"/>
              <w:suppressAutoHyphens/>
              <w:rPr>
                <w:color w:val="000000"/>
                <w:sz w:val="28"/>
                <w:szCs w:val="28"/>
              </w:rPr>
            </w:pPr>
            <w:r w:rsidRPr="00D3471F">
              <w:rPr>
                <w:color w:val="000000"/>
                <w:sz w:val="28"/>
                <w:szCs w:val="28"/>
              </w:rPr>
              <w:t>0.00008561</w:t>
            </w:r>
          </w:p>
        </w:tc>
      </w:tr>
      <w:tr w:rsidR="004B6AA6" w:rsidRPr="00D3471F" w14:paraId="1672AF5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47547EC"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325517EE" w14:textId="77777777" w:rsidR="00D3471F" w:rsidRPr="00D3471F" w:rsidRDefault="00D3471F" w:rsidP="00A26531">
            <w:pPr>
              <w:widowControl w:val="0"/>
              <w:suppressAutoHyphens/>
              <w:rPr>
                <w:color w:val="000000"/>
                <w:sz w:val="28"/>
                <w:szCs w:val="28"/>
              </w:rPr>
            </w:pPr>
            <w:r w:rsidRPr="00D3471F">
              <w:rPr>
                <w:color w:val="000000"/>
                <w:sz w:val="28"/>
                <w:szCs w:val="28"/>
              </w:rPr>
              <w:t>ТК5</w:t>
            </w:r>
          </w:p>
        </w:tc>
        <w:tc>
          <w:tcPr>
            <w:tcW w:w="1843" w:type="dxa"/>
            <w:tcBorders>
              <w:top w:val="nil"/>
              <w:left w:val="nil"/>
              <w:bottom w:val="single" w:sz="4" w:space="0" w:color="auto"/>
              <w:right w:val="single" w:sz="4" w:space="0" w:color="auto"/>
            </w:tcBorders>
            <w:shd w:val="clear" w:color="auto" w:fill="auto"/>
            <w:vAlign w:val="bottom"/>
            <w:hideMark/>
          </w:tcPr>
          <w:p w14:paraId="0583CE38" w14:textId="77777777" w:rsidR="00D3471F" w:rsidRPr="00D3471F" w:rsidRDefault="00D3471F" w:rsidP="00A26531">
            <w:pPr>
              <w:widowControl w:val="0"/>
              <w:suppressAutoHyphens/>
              <w:rPr>
                <w:color w:val="000000"/>
                <w:sz w:val="28"/>
                <w:szCs w:val="28"/>
              </w:rPr>
            </w:pPr>
            <w:r w:rsidRPr="00D3471F">
              <w:rPr>
                <w:color w:val="000000"/>
                <w:sz w:val="28"/>
                <w:szCs w:val="28"/>
              </w:rPr>
              <w:t>ТК6</w:t>
            </w:r>
          </w:p>
        </w:tc>
        <w:tc>
          <w:tcPr>
            <w:tcW w:w="3118" w:type="dxa"/>
            <w:tcBorders>
              <w:top w:val="nil"/>
              <w:left w:val="nil"/>
              <w:bottom w:val="single" w:sz="4" w:space="0" w:color="auto"/>
              <w:right w:val="single" w:sz="4" w:space="0" w:color="auto"/>
            </w:tcBorders>
            <w:shd w:val="clear" w:color="auto" w:fill="auto"/>
            <w:noWrap/>
            <w:vAlign w:val="bottom"/>
            <w:hideMark/>
          </w:tcPr>
          <w:p w14:paraId="1BA8438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1343F4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C6B81F1" w14:textId="77777777" w:rsidR="00D3471F" w:rsidRPr="00D3471F" w:rsidRDefault="00D3471F" w:rsidP="00A26531">
            <w:pPr>
              <w:widowControl w:val="0"/>
              <w:suppressAutoHyphens/>
              <w:rPr>
                <w:color w:val="000000"/>
                <w:sz w:val="28"/>
                <w:szCs w:val="28"/>
              </w:rPr>
            </w:pPr>
            <w:r w:rsidRPr="00D3471F">
              <w:rPr>
                <w:color w:val="000000"/>
                <w:sz w:val="28"/>
                <w:szCs w:val="28"/>
              </w:rPr>
              <w:t>0.00000995</w:t>
            </w:r>
          </w:p>
        </w:tc>
        <w:tc>
          <w:tcPr>
            <w:tcW w:w="2089" w:type="dxa"/>
            <w:tcBorders>
              <w:top w:val="nil"/>
              <w:left w:val="nil"/>
              <w:bottom w:val="single" w:sz="4" w:space="0" w:color="auto"/>
              <w:right w:val="single" w:sz="4" w:space="0" w:color="auto"/>
            </w:tcBorders>
            <w:shd w:val="clear" w:color="auto" w:fill="auto"/>
            <w:noWrap/>
            <w:vAlign w:val="bottom"/>
            <w:hideMark/>
          </w:tcPr>
          <w:p w14:paraId="7364F8E1" w14:textId="77777777" w:rsidR="00D3471F" w:rsidRPr="00D3471F" w:rsidRDefault="00D3471F" w:rsidP="00A26531">
            <w:pPr>
              <w:widowControl w:val="0"/>
              <w:suppressAutoHyphens/>
              <w:rPr>
                <w:color w:val="000000"/>
                <w:sz w:val="28"/>
                <w:szCs w:val="28"/>
              </w:rPr>
            </w:pPr>
            <w:r w:rsidRPr="00D3471F">
              <w:rPr>
                <w:color w:val="000000"/>
                <w:sz w:val="28"/>
                <w:szCs w:val="28"/>
              </w:rPr>
              <w:t>8.9794619</w:t>
            </w:r>
          </w:p>
        </w:tc>
        <w:tc>
          <w:tcPr>
            <w:tcW w:w="2089" w:type="dxa"/>
            <w:tcBorders>
              <w:top w:val="nil"/>
              <w:left w:val="nil"/>
              <w:bottom w:val="single" w:sz="4" w:space="0" w:color="auto"/>
              <w:right w:val="single" w:sz="4" w:space="0" w:color="auto"/>
            </w:tcBorders>
            <w:shd w:val="clear" w:color="auto" w:fill="auto"/>
            <w:noWrap/>
            <w:vAlign w:val="bottom"/>
            <w:hideMark/>
          </w:tcPr>
          <w:p w14:paraId="03ACB32C" w14:textId="77777777" w:rsidR="00D3471F" w:rsidRPr="00D3471F" w:rsidRDefault="00D3471F" w:rsidP="00A26531">
            <w:pPr>
              <w:widowControl w:val="0"/>
              <w:suppressAutoHyphens/>
              <w:rPr>
                <w:color w:val="000000"/>
                <w:sz w:val="28"/>
                <w:szCs w:val="28"/>
              </w:rPr>
            </w:pPr>
            <w:r w:rsidRPr="00D3471F">
              <w:rPr>
                <w:color w:val="000000"/>
                <w:sz w:val="28"/>
                <w:szCs w:val="28"/>
              </w:rPr>
              <w:t>0.111365248</w:t>
            </w:r>
          </w:p>
        </w:tc>
        <w:tc>
          <w:tcPr>
            <w:tcW w:w="1899" w:type="dxa"/>
            <w:tcBorders>
              <w:top w:val="nil"/>
              <w:left w:val="nil"/>
              <w:bottom w:val="single" w:sz="4" w:space="0" w:color="auto"/>
              <w:right w:val="single" w:sz="4" w:space="0" w:color="auto"/>
            </w:tcBorders>
            <w:shd w:val="clear" w:color="auto" w:fill="auto"/>
            <w:vAlign w:val="bottom"/>
            <w:hideMark/>
          </w:tcPr>
          <w:p w14:paraId="136253F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E3BC7F4" w14:textId="77777777" w:rsidR="00D3471F" w:rsidRPr="00D3471F" w:rsidRDefault="00D3471F" w:rsidP="00A26531">
            <w:pPr>
              <w:widowControl w:val="0"/>
              <w:suppressAutoHyphens/>
              <w:rPr>
                <w:color w:val="000000"/>
                <w:sz w:val="28"/>
                <w:szCs w:val="28"/>
              </w:rPr>
            </w:pPr>
            <w:r w:rsidRPr="00D3471F">
              <w:rPr>
                <w:color w:val="000000"/>
                <w:sz w:val="28"/>
                <w:szCs w:val="28"/>
              </w:rPr>
              <w:t>0.00008938</w:t>
            </w:r>
          </w:p>
        </w:tc>
      </w:tr>
      <w:tr w:rsidR="004B6AA6" w:rsidRPr="00D3471F" w14:paraId="5D6EFEF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8BD4BF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2117EE6A" w14:textId="77777777" w:rsidR="00D3471F" w:rsidRPr="00D3471F" w:rsidRDefault="00D3471F" w:rsidP="00A26531">
            <w:pPr>
              <w:widowControl w:val="0"/>
              <w:suppressAutoHyphens/>
              <w:rPr>
                <w:color w:val="000000"/>
                <w:sz w:val="28"/>
                <w:szCs w:val="28"/>
              </w:rPr>
            </w:pPr>
            <w:r w:rsidRPr="00D3471F">
              <w:rPr>
                <w:color w:val="000000"/>
                <w:sz w:val="28"/>
                <w:szCs w:val="28"/>
              </w:rPr>
              <w:t>ТК6</w:t>
            </w:r>
          </w:p>
        </w:tc>
        <w:tc>
          <w:tcPr>
            <w:tcW w:w="1843" w:type="dxa"/>
            <w:tcBorders>
              <w:top w:val="nil"/>
              <w:left w:val="nil"/>
              <w:bottom w:val="single" w:sz="4" w:space="0" w:color="auto"/>
              <w:right w:val="single" w:sz="4" w:space="0" w:color="auto"/>
            </w:tcBorders>
            <w:shd w:val="clear" w:color="auto" w:fill="auto"/>
            <w:vAlign w:val="bottom"/>
            <w:hideMark/>
          </w:tcPr>
          <w:p w14:paraId="2E222E61" w14:textId="77777777" w:rsidR="00D3471F" w:rsidRPr="00D3471F" w:rsidRDefault="00D3471F" w:rsidP="00A26531">
            <w:pPr>
              <w:widowControl w:val="0"/>
              <w:suppressAutoHyphens/>
              <w:rPr>
                <w:color w:val="000000"/>
                <w:sz w:val="28"/>
                <w:szCs w:val="28"/>
              </w:rPr>
            </w:pPr>
            <w:r w:rsidRPr="00D3471F">
              <w:rPr>
                <w:color w:val="000000"/>
                <w:sz w:val="28"/>
                <w:szCs w:val="28"/>
              </w:rPr>
              <w:t>ул. Лазурная, 1</w:t>
            </w:r>
          </w:p>
        </w:tc>
        <w:tc>
          <w:tcPr>
            <w:tcW w:w="3118" w:type="dxa"/>
            <w:tcBorders>
              <w:top w:val="nil"/>
              <w:left w:val="nil"/>
              <w:bottom w:val="single" w:sz="4" w:space="0" w:color="auto"/>
              <w:right w:val="single" w:sz="4" w:space="0" w:color="auto"/>
            </w:tcBorders>
            <w:shd w:val="clear" w:color="auto" w:fill="auto"/>
            <w:noWrap/>
            <w:vAlign w:val="bottom"/>
            <w:hideMark/>
          </w:tcPr>
          <w:p w14:paraId="0F093A9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018AC6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D9BFD68" w14:textId="77777777" w:rsidR="00D3471F" w:rsidRPr="00D3471F" w:rsidRDefault="00D3471F" w:rsidP="00A26531">
            <w:pPr>
              <w:widowControl w:val="0"/>
              <w:suppressAutoHyphens/>
              <w:rPr>
                <w:color w:val="000000"/>
                <w:sz w:val="28"/>
                <w:szCs w:val="28"/>
              </w:rPr>
            </w:pPr>
            <w:r w:rsidRPr="00D3471F">
              <w:rPr>
                <w:color w:val="000000"/>
                <w:sz w:val="28"/>
                <w:szCs w:val="28"/>
              </w:rPr>
              <w:t>0.00000716</w:t>
            </w:r>
          </w:p>
        </w:tc>
        <w:tc>
          <w:tcPr>
            <w:tcW w:w="2089" w:type="dxa"/>
            <w:tcBorders>
              <w:top w:val="nil"/>
              <w:left w:val="nil"/>
              <w:bottom w:val="single" w:sz="4" w:space="0" w:color="auto"/>
              <w:right w:val="single" w:sz="4" w:space="0" w:color="auto"/>
            </w:tcBorders>
            <w:shd w:val="clear" w:color="auto" w:fill="auto"/>
            <w:noWrap/>
            <w:vAlign w:val="bottom"/>
            <w:hideMark/>
          </w:tcPr>
          <w:p w14:paraId="64556BF3" w14:textId="77777777" w:rsidR="00D3471F" w:rsidRPr="00D3471F" w:rsidRDefault="00D3471F" w:rsidP="00A26531">
            <w:pPr>
              <w:widowControl w:val="0"/>
              <w:suppressAutoHyphens/>
              <w:rPr>
                <w:color w:val="000000"/>
                <w:sz w:val="28"/>
                <w:szCs w:val="28"/>
              </w:rPr>
            </w:pPr>
            <w:r w:rsidRPr="00D3471F">
              <w:rPr>
                <w:color w:val="000000"/>
                <w:sz w:val="28"/>
                <w:szCs w:val="28"/>
              </w:rPr>
              <w:t>5.192458</w:t>
            </w:r>
          </w:p>
        </w:tc>
        <w:tc>
          <w:tcPr>
            <w:tcW w:w="2089" w:type="dxa"/>
            <w:tcBorders>
              <w:top w:val="nil"/>
              <w:left w:val="nil"/>
              <w:bottom w:val="single" w:sz="4" w:space="0" w:color="auto"/>
              <w:right w:val="single" w:sz="4" w:space="0" w:color="auto"/>
            </w:tcBorders>
            <w:shd w:val="clear" w:color="auto" w:fill="auto"/>
            <w:noWrap/>
            <w:vAlign w:val="bottom"/>
            <w:hideMark/>
          </w:tcPr>
          <w:p w14:paraId="3C1B3C25" w14:textId="77777777" w:rsidR="00D3471F" w:rsidRPr="00D3471F" w:rsidRDefault="00D3471F" w:rsidP="00A26531">
            <w:pPr>
              <w:widowControl w:val="0"/>
              <w:suppressAutoHyphens/>
              <w:rPr>
                <w:color w:val="000000"/>
                <w:sz w:val="28"/>
                <w:szCs w:val="28"/>
              </w:rPr>
            </w:pPr>
            <w:r w:rsidRPr="00D3471F">
              <w:rPr>
                <w:color w:val="000000"/>
                <w:sz w:val="28"/>
                <w:szCs w:val="28"/>
              </w:rPr>
              <w:t>0.192587016</w:t>
            </w:r>
          </w:p>
        </w:tc>
        <w:tc>
          <w:tcPr>
            <w:tcW w:w="1899" w:type="dxa"/>
            <w:tcBorders>
              <w:top w:val="nil"/>
              <w:left w:val="nil"/>
              <w:bottom w:val="single" w:sz="4" w:space="0" w:color="auto"/>
              <w:right w:val="single" w:sz="4" w:space="0" w:color="auto"/>
            </w:tcBorders>
            <w:shd w:val="clear" w:color="auto" w:fill="auto"/>
            <w:vAlign w:val="bottom"/>
            <w:hideMark/>
          </w:tcPr>
          <w:p w14:paraId="7BDF1C5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9506CE9" w14:textId="77777777" w:rsidR="00D3471F" w:rsidRPr="00D3471F" w:rsidRDefault="00D3471F" w:rsidP="00A26531">
            <w:pPr>
              <w:widowControl w:val="0"/>
              <w:suppressAutoHyphens/>
              <w:rPr>
                <w:color w:val="000000"/>
                <w:sz w:val="28"/>
                <w:szCs w:val="28"/>
              </w:rPr>
            </w:pPr>
            <w:r w:rsidRPr="00D3471F">
              <w:rPr>
                <w:color w:val="000000"/>
                <w:sz w:val="28"/>
                <w:szCs w:val="28"/>
              </w:rPr>
              <w:t>0.00003718</w:t>
            </w:r>
          </w:p>
        </w:tc>
      </w:tr>
      <w:tr w:rsidR="004B6AA6" w:rsidRPr="00D3471F" w14:paraId="5931DB8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638E94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505B346B" w14:textId="77777777" w:rsidR="00D3471F" w:rsidRPr="00D3471F" w:rsidRDefault="00D3471F" w:rsidP="00A26531">
            <w:pPr>
              <w:widowControl w:val="0"/>
              <w:suppressAutoHyphens/>
              <w:rPr>
                <w:color w:val="000000"/>
                <w:sz w:val="28"/>
                <w:szCs w:val="28"/>
              </w:rPr>
            </w:pPr>
            <w:r w:rsidRPr="00D3471F">
              <w:rPr>
                <w:color w:val="000000"/>
                <w:sz w:val="28"/>
                <w:szCs w:val="28"/>
              </w:rPr>
              <w:t>ТК6</w:t>
            </w:r>
          </w:p>
        </w:tc>
        <w:tc>
          <w:tcPr>
            <w:tcW w:w="1843" w:type="dxa"/>
            <w:tcBorders>
              <w:top w:val="nil"/>
              <w:left w:val="nil"/>
              <w:bottom w:val="single" w:sz="4" w:space="0" w:color="auto"/>
              <w:right w:val="single" w:sz="4" w:space="0" w:color="auto"/>
            </w:tcBorders>
            <w:shd w:val="clear" w:color="auto" w:fill="auto"/>
            <w:vAlign w:val="bottom"/>
            <w:hideMark/>
          </w:tcPr>
          <w:p w14:paraId="55F6D9F7" w14:textId="77777777" w:rsidR="00D3471F" w:rsidRPr="00D3471F" w:rsidRDefault="00D3471F" w:rsidP="00A26531">
            <w:pPr>
              <w:widowControl w:val="0"/>
              <w:suppressAutoHyphens/>
              <w:rPr>
                <w:color w:val="000000"/>
                <w:sz w:val="28"/>
                <w:szCs w:val="28"/>
              </w:rPr>
            </w:pPr>
            <w:r w:rsidRPr="00D3471F">
              <w:rPr>
                <w:color w:val="000000"/>
                <w:sz w:val="28"/>
                <w:szCs w:val="28"/>
              </w:rPr>
              <w:t>ТК7</w:t>
            </w:r>
          </w:p>
        </w:tc>
        <w:tc>
          <w:tcPr>
            <w:tcW w:w="3118" w:type="dxa"/>
            <w:tcBorders>
              <w:top w:val="nil"/>
              <w:left w:val="nil"/>
              <w:bottom w:val="single" w:sz="4" w:space="0" w:color="auto"/>
              <w:right w:val="single" w:sz="4" w:space="0" w:color="auto"/>
            </w:tcBorders>
            <w:shd w:val="clear" w:color="auto" w:fill="auto"/>
            <w:noWrap/>
            <w:vAlign w:val="bottom"/>
            <w:hideMark/>
          </w:tcPr>
          <w:p w14:paraId="6D6197D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40BD72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54A7D63" w14:textId="77777777" w:rsidR="00D3471F" w:rsidRPr="00D3471F" w:rsidRDefault="00D3471F" w:rsidP="00A26531">
            <w:pPr>
              <w:widowControl w:val="0"/>
              <w:suppressAutoHyphens/>
              <w:rPr>
                <w:color w:val="000000"/>
                <w:sz w:val="28"/>
                <w:szCs w:val="28"/>
              </w:rPr>
            </w:pPr>
            <w:r w:rsidRPr="00D3471F">
              <w:rPr>
                <w:color w:val="000000"/>
                <w:sz w:val="28"/>
                <w:szCs w:val="28"/>
              </w:rPr>
              <w:t>0.00000963</w:t>
            </w:r>
          </w:p>
        </w:tc>
        <w:tc>
          <w:tcPr>
            <w:tcW w:w="2089" w:type="dxa"/>
            <w:tcBorders>
              <w:top w:val="nil"/>
              <w:left w:val="nil"/>
              <w:bottom w:val="single" w:sz="4" w:space="0" w:color="auto"/>
              <w:right w:val="single" w:sz="4" w:space="0" w:color="auto"/>
            </w:tcBorders>
            <w:shd w:val="clear" w:color="auto" w:fill="auto"/>
            <w:noWrap/>
            <w:vAlign w:val="bottom"/>
            <w:hideMark/>
          </w:tcPr>
          <w:p w14:paraId="75B926F6" w14:textId="77777777" w:rsidR="00D3471F" w:rsidRPr="00D3471F" w:rsidRDefault="00D3471F" w:rsidP="00A26531">
            <w:pPr>
              <w:widowControl w:val="0"/>
              <w:suppressAutoHyphens/>
              <w:rPr>
                <w:color w:val="000000"/>
                <w:sz w:val="28"/>
                <w:szCs w:val="28"/>
              </w:rPr>
            </w:pPr>
            <w:r w:rsidRPr="00D3471F">
              <w:rPr>
                <w:color w:val="000000"/>
                <w:sz w:val="28"/>
                <w:szCs w:val="28"/>
              </w:rPr>
              <w:t>8.9809577</w:t>
            </w:r>
          </w:p>
        </w:tc>
        <w:tc>
          <w:tcPr>
            <w:tcW w:w="2089" w:type="dxa"/>
            <w:tcBorders>
              <w:top w:val="nil"/>
              <w:left w:val="nil"/>
              <w:bottom w:val="single" w:sz="4" w:space="0" w:color="auto"/>
              <w:right w:val="single" w:sz="4" w:space="0" w:color="auto"/>
            </w:tcBorders>
            <w:shd w:val="clear" w:color="auto" w:fill="auto"/>
            <w:noWrap/>
            <w:vAlign w:val="bottom"/>
            <w:hideMark/>
          </w:tcPr>
          <w:p w14:paraId="5B18B010" w14:textId="77777777" w:rsidR="00D3471F" w:rsidRPr="00D3471F" w:rsidRDefault="00D3471F" w:rsidP="00A26531">
            <w:pPr>
              <w:widowControl w:val="0"/>
              <w:suppressAutoHyphens/>
              <w:rPr>
                <w:color w:val="000000"/>
                <w:sz w:val="28"/>
                <w:szCs w:val="28"/>
              </w:rPr>
            </w:pPr>
            <w:r w:rsidRPr="00D3471F">
              <w:rPr>
                <w:color w:val="000000"/>
                <w:sz w:val="28"/>
                <w:szCs w:val="28"/>
              </w:rPr>
              <w:t>0.111346699</w:t>
            </w:r>
          </w:p>
        </w:tc>
        <w:tc>
          <w:tcPr>
            <w:tcW w:w="1899" w:type="dxa"/>
            <w:tcBorders>
              <w:top w:val="nil"/>
              <w:left w:val="nil"/>
              <w:bottom w:val="single" w:sz="4" w:space="0" w:color="auto"/>
              <w:right w:val="single" w:sz="4" w:space="0" w:color="auto"/>
            </w:tcBorders>
            <w:shd w:val="clear" w:color="auto" w:fill="auto"/>
            <w:vAlign w:val="bottom"/>
            <w:hideMark/>
          </w:tcPr>
          <w:p w14:paraId="5D274A0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74FBDD1" w14:textId="77777777" w:rsidR="00D3471F" w:rsidRPr="00D3471F" w:rsidRDefault="00D3471F" w:rsidP="00A26531">
            <w:pPr>
              <w:widowControl w:val="0"/>
              <w:suppressAutoHyphens/>
              <w:rPr>
                <w:color w:val="000000"/>
                <w:sz w:val="28"/>
                <w:szCs w:val="28"/>
              </w:rPr>
            </w:pPr>
            <w:r w:rsidRPr="00D3471F">
              <w:rPr>
                <w:color w:val="000000"/>
                <w:sz w:val="28"/>
                <w:szCs w:val="28"/>
              </w:rPr>
              <w:t>0.00008647</w:t>
            </w:r>
          </w:p>
        </w:tc>
      </w:tr>
      <w:tr w:rsidR="004B6AA6" w:rsidRPr="00D3471F" w14:paraId="138CB8B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8BEE93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7F0688EC" w14:textId="77777777" w:rsidR="00D3471F" w:rsidRPr="00D3471F" w:rsidRDefault="00D3471F" w:rsidP="00A26531">
            <w:pPr>
              <w:widowControl w:val="0"/>
              <w:suppressAutoHyphens/>
              <w:rPr>
                <w:color w:val="000000"/>
                <w:sz w:val="28"/>
                <w:szCs w:val="28"/>
              </w:rPr>
            </w:pPr>
            <w:r w:rsidRPr="00D3471F">
              <w:rPr>
                <w:color w:val="000000"/>
                <w:sz w:val="28"/>
                <w:szCs w:val="28"/>
              </w:rPr>
              <w:t>ТК7</w:t>
            </w:r>
          </w:p>
        </w:tc>
        <w:tc>
          <w:tcPr>
            <w:tcW w:w="1843" w:type="dxa"/>
            <w:tcBorders>
              <w:top w:val="nil"/>
              <w:left w:val="nil"/>
              <w:bottom w:val="single" w:sz="4" w:space="0" w:color="auto"/>
              <w:right w:val="single" w:sz="4" w:space="0" w:color="auto"/>
            </w:tcBorders>
            <w:shd w:val="clear" w:color="auto" w:fill="auto"/>
            <w:vAlign w:val="bottom"/>
            <w:hideMark/>
          </w:tcPr>
          <w:p w14:paraId="38BFB5AE" w14:textId="77777777" w:rsidR="00D3471F" w:rsidRPr="00D3471F" w:rsidRDefault="00D3471F" w:rsidP="00A26531">
            <w:pPr>
              <w:widowControl w:val="0"/>
              <w:suppressAutoHyphens/>
              <w:rPr>
                <w:color w:val="000000"/>
                <w:sz w:val="28"/>
                <w:szCs w:val="28"/>
              </w:rPr>
            </w:pPr>
            <w:r w:rsidRPr="00D3471F">
              <w:rPr>
                <w:color w:val="000000"/>
                <w:sz w:val="28"/>
                <w:szCs w:val="28"/>
              </w:rPr>
              <w:t>ТК8</w:t>
            </w:r>
          </w:p>
        </w:tc>
        <w:tc>
          <w:tcPr>
            <w:tcW w:w="3118" w:type="dxa"/>
            <w:tcBorders>
              <w:top w:val="nil"/>
              <w:left w:val="nil"/>
              <w:bottom w:val="single" w:sz="4" w:space="0" w:color="auto"/>
              <w:right w:val="single" w:sz="4" w:space="0" w:color="auto"/>
            </w:tcBorders>
            <w:shd w:val="clear" w:color="auto" w:fill="auto"/>
            <w:noWrap/>
            <w:vAlign w:val="bottom"/>
            <w:hideMark/>
          </w:tcPr>
          <w:p w14:paraId="594600F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DA0661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D795014" w14:textId="77777777" w:rsidR="00D3471F" w:rsidRPr="00D3471F" w:rsidRDefault="00D3471F" w:rsidP="00A26531">
            <w:pPr>
              <w:widowControl w:val="0"/>
              <w:suppressAutoHyphens/>
              <w:rPr>
                <w:color w:val="000000"/>
                <w:sz w:val="28"/>
                <w:szCs w:val="28"/>
              </w:rPr>
            </w:pPr>
            <w:r w:rsidRPr="00D3471F">
              <w:rPr>
                <w:color w:val="000000"/>
                <w:sz w:val="28"/>
                <w:szCs w:val="28"/>
              </w:rPr>
              <w:t>0.00000930</w:t>
            </w:r>
          </w:p>
        </w:tc>
        <w:tc>
          <w:tcPr>
            <w:tcW w:w="2089" w:type="dxa"/>
            <w:tcBorders>
              <w:top w:val="nil"/>
              <w:left w:val="nil"/>
              <w:bottom w:val="single" w:sz="4" w:space="0" w:color="auto"/>
              <w:right w:val="single" w:sz="4" w:space="0" w:color="auto"/>
            </w:tcBorders>
            <w:shd w:val="clear" w:color="auto" w:fill="auto"/>
            <w:noWrap/>
            <w:vAlign w:val="bottom"/>
            <w:hideMark/>
          </w:tcPr>
          <w:p w14:paraId="7201F34B" w14:textId="77777777" w:rsidR="00D3471F" w:rsidRPr="00D3471F" w:rsidRDefault="00D3471F" w:rsidP="00A26531">
            <w:pPr>
              <w:widowControl w:val="0"/>
              <w:suppressAutoHyphens/>
              <w:rPr>
                <w:color w:val="000000"/>
                <w:sz w:val="28"/>
                <w:szCs w:val="28"/>
              </w:rPr>
            </w:pPr>
            <w:r w:rsidRPr="00D3471F">
              <w:rPr>
                <w:color w:val="000000"/>
                <w:sz w:val="28"/>
                <w:szCs w:val="28"/>
              </w:rPr>
              <w:t>8.9824536</w:t>
            </w:r>
          </w:p>
        </w:tc>
        <w:tc>
          <w:tcPr>
            <w:tcW w:w="2089" w:type="dxa"/>
            <w:tcBorders>
              <w:top w:val="nil"/>
              <w:left w:val="nil"/>
              <w:bottom w:val="single" w:sz="4" w:space="0" w:color="auto"/>
              <w:right w:val="single" w:sz="4" w:space="0" w:color="auto"/>
            </w:tcBorders>
            <w:shd w:val="clear" w:color="auto" w:fill="auto"/>
            <w:noWrap/>
            <w:vAlign w:val="bottom"/>
            <w:hideMark/>
          </w:tcPr>
          <w:p w14:paraId="4FDF70E4" w14:textId="77777777" w:rsidR="00D3471F" w:rsidRPr="00D3471F" w:rsidRDefault="00D3471F" w:rsidP="00A26531">
            <w:pPr>
              <w:widowControl w:val="0"/>
              <w:suppressAutoHyphens/>
              <w:rPr>
                <w:color w:val="000000"/>
                <w:sz w:val="28"/>
                <w:szCs w:val="28"/>
              </w:rPr>
            </w:pPr>
            <w:r w:rsidRPr="00D3471F">
              <w:rPr>
                <w:color w:val="000000"/>
                <w:sz w:val="28"/>
                <w:szCs w:val="28"/>
              </w:rPr>
              <w:t>0.111328156</w:t>
            </w:r>
          </w:p>
        </w:tc>
        <w:tc>
          <w:tcPr>
            <w:tcW w:w="1899" w:type="dxa"/>
            <w:tcBorders>
              <w:top w:val="nil"/>
              <w:left w:val="nil"/>
              <w:bottom w:val="single" w:sz="4" w:space="0" w:color="auto"/>
              <w:right w:val="single" w:sz="4" w:space="0" w:color="auto"/>
            </w:tcBorders>
            <w:shd w:val="clear" w:color="auto" w:fill="auto"/>
            <w:vAlign w:val="bottom"/>
            <w:hideMark/>
          </w:tcPr>
          <w:p w14:paraId="49FAC35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4253C72" w14:textId="77777777" w:rsidR="00D3471F" w:rsidRPr="00D3471F" w:rsidRDefault="00D3471F" w:rsidP="00A26531">
            <w:pPr>
              <w:widowControl w:val="0"/>
              <w:suppressAutoHyphens/>
              <w:rPr>
                <w:color w:val="000000"/>
                <w:sz w:val="28"/>
                <w:szCs w:val="28"/>
              </w:rPr>
            </w:pPr>
            <w:r w:rsidRPr="00D3471F">
              <w:rPr>
                <w:color w:val="000000"/>
                <w:sz w:val="28"/>
                <w:szCs w:val="28"/>
              </w:rPr>
              <w:t>0.00008355</w:t>
            </w:r>
          </w:p>
        </w:tc>
      </w:tr>
      <w:tr w:rsidR="004B6AA6" w:rsidRPr="00D3471F" w14:paraId="443BD28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896C2A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6AB77FA0" w14:textId="77777777" w:rsidR="00D3471F" w:rsidRPr="00D3471F" w:rsidRDefault="00D3471F" w:rsidP="00A26531">
            <w:pPr>
              <w:widowControl w:val="0"/>
              <w:suppressAutoHyphens/>
              <w:rPr>
                <w:color w:val="000000"/>
                <w:sz w:val="28"/>
                <w:szCs w:val="28"/>
              </w:rPr>
            </w:pPr>
            <w:r w:rsidRPr="00D3471F">
              <w:rPr>
                <w:color w:val="000000"/>
                <w:sz w:val="28"/>
                <w:szCs w:val="28"/>
              </w:rPr>
              <w:t>ТК8</w:t>
            </w:r>
          </w:p>
        </w:tc>
        <w:tc>
          <w:tcPr>
            <w:tcW w:w="1843" w:type="dxa"/>
            <w:tcBorders>
              <w:top w:val="nil"/>
              <w:left w:val="nil"/>
              <w:bottom w:val="single" w:sz="4" w:space="0" w:color="auto"/>
              <w:right w:val="single" w:sz="4" w:space="0" w:color="auto"/>
            </w:tcBorders>
            <w:shd w:val="clear" w:color="auto" w:fill="auto"/>
            <w:vAlign w:val="bottom"/>
            <w:hideMark/>
          </w:tcPr>
          <w:p w14:paraId="1CA804FA" w14:textId="77777777" w:rsidR="00D3471F" w:rsidRPr="00D3471F" w:rsidRDefault="00D3471F" w:rsidP="00A26531">
            <w:pPr>
              <w:widowControl w:val="0"/>
              <w:suppressAutoHyphens/>
              <w:rPr>
                <w:color w:val="000000"/>
                <w:sz w:val="28"/>
                <w:szCs w:val="28"/>
              </w:rPr>
            </w:pPr>
            <w:r w:rsidRPr="00D3471F">
              <w:rPr>
                <w:color w:val="000000"/>
                <w:sz w:val="28"/>
                <w:szCs w:val="28"/>
              </w:rPr>
              <w:t>ТК9</w:t>
            </w:r>
          </w:p>
        </w:tc>
        <w:tc>
          <w:tcPr>
            <w:tcW w:w="3118" w:type="dxa"/>
            <w:tcBorders>
              <w:top w:val="nil"/>
              <w:left w:val="nil"/>
              <w:bottom w:val="single" w:sz="4" w:space="0" w:color="auto"/>
              <w:right w:val="single" w:sz="4" w:space="0" w:color="auto"/>
            </w:tcBorders>
            <w:shd w:val="clear" w:color="auto" w:fill="auto"/>
            <w:noWrap/>
            <w:vAlign w:val="bottom"/>
            <w:hideMark/>
          </w:tcPr>
          <w:p w14:paraId="69A49D4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B33093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FF6051C" w14:textId="77777777" w:rsidR="00D3471F" w:rsidRPr="00D3471F" w:rsidRDefault="00D3471F" w:rsidP="00A26531">
            <w:pPr>
              <w:widowControl w:val="0"/>
              <w:suppressAutoHyphens/>
              <w:rPr>
                <w:color w:val="000000"/>
                <w:sz w:val="28"/>
                <w:szCs w:val="28"/>
              </w:rPr>
            </w:pPr>
            <w:r w:rsidRPr="00D3471F">
              <w:rPr>
                <w:color w:val="000000"/>
                <w:sz w:val="28"/>
                <w:szCs w:val="28"/>
              </w:rPr>
              <w:t>0.00001078</w:t>
            </w:r>
          </w:p>
        </w:tc>
        <w:tc>
          <w:tcPr>
            <w:tcW w:w="2089" w:type="dxa"/>
            <w:tcBorders>
              <w:top w:val="nil"/>
              <w:left w:val="nil"/>
              <w:bottom w:val="single" w:sz="4" w:space="0" w:color="auto"/>
              <w:right w:val="single" w:sz="4" w:space="0" w:color="auto"/>
            </w:tcBorders>
            <w:shd w:val="clear" w:color="auto" w:fill="auto"/>
            <w:noWrap/>
            <w:vAlign w:val="bottom"/>
            <w:hideMark/>
          </w:tcPr>
          <w:p w14:paraId="3C2ED392" w14:textId="77777777" w:rsidR="00D3471F" w:rsidRPr="00D3471F" w:rsidRDefault="00D3471F" w:rsidP="00A26531">
            <w:pPr>
              <w:widowControl w:val="0"/>
              <w:suppressAutoHyphens/>
              <w:rPr>
                <w:color w:val="000000"/>
                <w:sz w:val="28"/>
                <w:szCs w:val="28"/>
              </w:rPr>
            </w:pPr>
            <w:r w:rsidRPr="00D3471F">
              <w:rPr>
                <w:color w:val="000000"/>
                <w:sz w:val="28"/>
                <w:szCs w:val="28"/>
              </w:rPr>
              <w:t>8.2177885</w:t>
            </w:r>
          </w:p>
        </w:tc>
        <w:tc>
          <w:tcPr>
            <w:tcW w:w="2089" w:type="dxa"/>
            <w:tcBorders>
              <w:top w:val="nil"/>
              <w:left w:val="nil"/>
              <w:bottom w:val="single" w:sz="4" w:space="0" w:color="auto"/>
              <w:right w:val="single" w:sz="4" w:space="0" w:color="auto"/>
            </w:tcBorders>
            <w:shd w:val="clear" w:color="auto" w:fill="auto"/>
            <w:noWrap/>
            <w:vAlign w:val="bottom"/>
            <w:hideMark/>
          </w:tcPr>
          <w:p w14:paraId="6B775E0E" w14:textId="77777777" w:rsidR="00D3471F" w:rsidRPr="00D3471F" w:rsidRDefault="00D3471F" w:rsidP="00A26531">
            <w:pPr>
              <w:widowControl w:val="0"/>
              <w:suppressAutoHyphens/>
              <w:rPr>
                <w:color w:val="000000"/>
                <w:sz w:val="28"/>
                <w:szCs w:val="28"/>
              </w:rPr>
            </w:pPr>
            <w:r w:rsidRPr="00D3471F">
              <w:rPr>
                <w:color w:val="000000"/>
                <w:sz w:val="28"/>
                <w:szCs w:val="28"/>
              </w:rPr>
              <w:t>0.12168724</w:t>
            </w:r>
          </w:p>
        </w:tc>
        <w:tc>
          <w:tcPr>
            <w:tcW w:w="1899" w:type="dxa"/>
            <w:tcBorders>
              <w:top w:val="nil"/>
              <w:left w:val="nil"/>
              <w:bottom w:val="single" w:sz="4" w:space="0" w:color="auto"/>
              <w:right w:val="single" w:sz="4" w:space="0" w:color="auto"/>
            </w:tcBorders>
            <w:shd w:val="clear" w:color="auto" w:fill="auto"/>
            <w:vAlign w:val="bottom"/>
            <w:hideMark/>
          </w:tcPr>
          <w:p w14:paraId="5D602D0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DAB6B2F" w14:textId="77777777" w:rsidR="00D3471F" w:rsidRPr="00D3471F" w:rsidRDefault="00D3471F" w:rsidP="00A26531">
            <w:pPr>
              <w:widowControl w:val="0"/>
              <w:suppressAutoHyphens/>
              <w:rPr>
                <w:color w:val="000000"/>
                <w:sz w:val="28"/>
                <w:szCs w:val="28"/>
              </w:rPr>
            </w:pPr>
            <w:r w:rsidRPr="00D3471F">
              <w:rPr>
                <w:color w:val="000000"/>
                <w:sz w:val="28"/>
                <w:szCs w:val="28"/>
              </w:rPr>
              <w:t>0.00008856</w:t>
            </w:r>
          </w:p>
        </w:tc>
      </w:tr>
      <w:tr w:rsidR="004B6AA6" w:rsidRPr="00D3471F" w14:paraId="29ECA35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608407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459DCA48" w14:textId="77777777" w:rsidR="00D3471F" w:rsidRPr="00D3471F" w:rsidRDefault="00D3471F" w:rsidP="00A26531">
            <w:pPr>
              <w:widowControl w:val="0"/>
              <w:suppressAutoHyphens/>
              <w:rPr>
                <w:color w:val="000000"/>
                <w:sz w:val="28"/>
                <w:szCs w:val="28"/>
              </w:rPr>
            </w:pPr>
            <w:r w:rsidRPr="00D3471F">
              <w:rPr>
                <w:color w:val="000000"/>
                <w:sz w:val="28"/>
                <w:szCs w:val="28"/>
              </w:rPr>
              <w:t>ТК9</w:t>
            </w:r>
          </w:p>
        </w:tc>
        <w:tc>
          <w:tcPr>
            <w:tcW w:w="1843" w:type="dxa"/>
            <w:tcBorders>
              <w:top w:val="nil"/>
              <w:left w:val="nil"/>
              <w:bottom w:val="single" w:sz="4" w:space="0" w:color="auto"/>
              <w:right w:val="single" w:sz="4" w:space="0" w:color="auto"/>
            </w:tcBorders>
            <w:shd w:val="clear" w:color="auto" w:fill="auto"/>
            <w:vAlign w:val="bottom"/>
            <w:hideMark/>
          </w:tcPr>
          <w:p w14:paraId="5165F6B6" w14:textId="77777777" w:rsidR="00D3471F" w:rsidRPr="00D3471F" w:rsidRDefault="00D3471F" w:rsidP="00A26531">
            <w:pPr>
              <w:widowControl w:val="0"/>
              <w:suppressAutoHyphens/>
              <w:rPr>
                <w:color w:val="000000"/>
                <w:sz w:val="28"/>
                <w:szCs w:val="28"/>
              </w:rPr>
            </w:pPr>
            <w:r w:rsidRPr="00D3471F">
              <w:rPr>
                <w:color w:val="000000"/>
                <w:sz w:val="28"/>
                <w:szCs w:val="28"/>
              </w:rPr>
              <w:t>ул. Светлая, 3</w:t>
            </w:r>
          </w:p>
        </w:tc>
        <w:tc>
          <w:tcPr>
            <w:tcW w:w="3118" w:type="dxa"/>
            <w:tcBorders>
              <w:top w:val="nil"/>
              <w:left w:val="nil"/>
              <w:bottom w:val="single" w:sz="4" w:space="0" w:color="auto"/>
              <w:right w:val="single" w:sz="4" w:space="0" w:color="auto"/>
            </w:tcBorders>
            <w:shd w:val="clear" w:color="auto" w:fill="auto"/>
            <w:noWrap/>
            <w:vAlign w:val="bottom"/>
            <w:hideMark/>
          </w:tcPr>
          <w:p w14:paraId="409AAEA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92A9E6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30B7A35" w14:textId="77777777" w:rsidR="00D3471F" w:rsidRPr="00D3471F" w:rsidRDefault="00D3471F" w:rsidP="00A26531">
            <w:pPr>
              <w:widowControl w:val="0"/>
              <w:suppressAutoHyphens/>
              <w:rPr>
                <w:color w:val="000000"/>
                <w:sz w:val="28"/>
                <w:szCs w:val="28"/>
              </w:rPr>
            </w:pPr>
            <w:r w:rsidRPr="00D3471F">
              <w:rPr>
                <w:color w:val="000000"/>
                <w:sz w:val="28"/>
                <w:szCs w:val="28"/>
              </w:rPr>
              <w:t>0.00000156</w:t>
            </w:r>
          </w:p>
        </w:tc>
        <w:tc>
          <w:tcPr>
            <w:tcW w:w="2089" w:type="dxa"/>
            <w:tcBorders>
              <w:top w:val="nil"/>
              <w:left w:val="nil"/>
              <w:bottom w:val="single" w:sz="4" w:space="0" w:color="auto"/>
              <w:right w:val="single" w:sz="4" w:space="0" w:color="auto"/>
            </w:tcBorders>
            <w:shd w:val="clear" w:color="auto" w:fill="auto"/>
            <w:noWrap/>
            <w:vAlign w:val="bottom"/>
            <w:hideMark/>
          </w:tcPr>
          <w:p w14:paraId="2A5C2436" w14:textId="77777777" w:rsidR="00D3471F" w:rsidRPr="00D3471F" w:rsidRDefault="00D3471F" w:rsidP="00A26531">
            <w:pPr>
              <w:widowControl w:val="0"/>
              <w:suppressAutoHyphens/>
              <w:rPr>
                <w:color w:val="000000"/>
                <w:sz w:val="28"/>
                <w:szCs w:val="28"/>
              </w:rPr>
            </w:pPr>
            <w:r w:rsidRPr="00D3471F">
              <w:rPr>
                <w:color w:val="000000"/>
                <w:sz w:val="28"/>
                <w:szCs w:val="28"/>
              </w:rPr>
              <w:t>5.9652928</w:t>
            </w:r>
          </w:p>
        </w:tc>
        <w:tc>
          <w:tcPr>
            <w:tcW w:w="2089" w:type="dxa"/>
            <w:tcBorders>
              <w:top w:val="nil"/>
              <w:left w:val="nil"/>
              <w:bottom w:val="single" w:sz="4" w:space="0" w:color="auto"/>
              <w:right w:val="single" w:sz="4" w:space="0" w:color="auto"/>
            </w:tcBorders>
            <w:shd w:val="clear" w:color="auto" w:fill="auto"/>
            <w:noWrap/>
            <w:vAlign w:val="bottom"/>
            <w:hideMark/>
          </w:tcPr>
          <w:p w14:paraId="2BE6071B" w14:textId="77777777" w:rsidR="00D3471F" w:rsidRPr="00D3471F" w:rsidRDefault="00D3471F" w:rsidP="00A26531">
            <w:pPr>
              <w:widowControl w:val="0"/>
              <w:suppressAutoHyphens/>
              <w:rPr>
                <w:color w:val="000000"/>
                <w:sz w:val="28"/>
                <w:szCs w:val="28"/>
              </w:rPr>
            </w:pPr>
            <w:r w:rsidRPr="00D3471F">
              <w:rPr>
                <w:color w:val="000000"/>
                <w:sz w:val="28"/>
                <w:szCs w:val="28"/>
              </w:rPr>
              <w:t>0.167636365</w:t>
            </w:r>
          </w:p>
        </w:tc>
        <w:tc>
          <w:tcPr>
            <w:tcW w:w="1899" w:type="dxa"/>
            <w:tcBorders>
              <w:top w:val="nil"/>
              <w:left w:val="nil"/>
              <w:bottom w:val="single" w:sz="4" w:space="0" w:color="auto"/>
              <w:right w:val="single" w:sz="4" w:space="0" w:color="auto"/>
            </w:tcBorders>
            <w:shd w:val="clear" w:color="auto" w:fill="auto"/>
            <w:vAlign w:val="bottom"/>
            <w:hideMark/>
          </w:tcPr>
          <w:p w14:paraId="32AB685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4CE5054" w14:textId="77777777" w:rsidR="00D3471F" w:rsidRPr="00D3471F" w:rsidRDefault="00D3471F" w:rsidP="00A26531">
            <w:pPr>
              <w:widowControl w:val="0"/>
              <w:suppressAutoHyphens/>
              <w:rPr>
                <w:color w:val="000000"/>
                <w:sz w:val="28"/>
                <w:szCs w:val="28"/>
              </w:rPr>
            </w:pPr>
            <w:r w:rsidRPr="00D3471F">
              <w:rPr>
                <w:color w:val="000000"/>
                <w:sz w:val="28"/>
                <w:szCs w:val="28"/>
              </w:rPr>
              <w:t>0.00000929</w:t>
            </w:r>
          </w:p>
        </w:tc>
      </w:tr>
      <w:tr w:rsidR="004B6AA6" w:rsidRPr="00D3471F" w14:paraId="1985A79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643587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10A66E02" w14:textId="77777777" w:rsidR="00D3471F" w:rsidRPr="00D3471F" w:rsidRDefault="00D3471F" w:rsidP="00A26531">
            <w:pPr>
              <w:widowControl w:val="0"/>
              <w:suppressAutoHyphens/>
              <w:rPr>
                <w:color w:val="000000"/>
                <w:sz w:val="28"/>
                <w:szCs w:val="28"/>
              </w:rPr>
            </w:pPr>
            <w:r w:rsidRPr="00D3471F">
              <w:rPr>
                <w:color w:val="000000"/>
                <w:sz w:val="28"/>
                <w:szCs w:val="28"/>
              </w:rPr>
              <w:t>ТК9</w:t>
            </w:r>
          </w:p>
        </w:tc>
        <w:tc>
          <w:tcPr>
            <w:tcW w:w="1843" w:type="dxa"/>
            <w:tcBorders>
              <w:top w:val="nil"/>
              <w:left w:val="nil"/>
              <w:bottom w:val="single" w:sz="4" w:space="0" w:color="auto"/>
              <w:right w:val="single" w:sz="4" w:space="0" w:color="auto"/>
            </w:tcBorders>
            <w:shd w:val="clear" w:color="auto" w:fill="auto"/>
            <w:vAlign w:val="bottom"/>
            <w:hideMark/>
          </w:tcPr>
          <w:p w14:paraId="5BD6F800" w14:textId="77777777" w:rsidR="00D3471F" w:rsidRPr="00D3471F" w:rsidRDefault="00D3471F" w:rsidP="00A26531">
            <w:pPr>
              <w:widowControl w:val="0"/>
              <w:suppressAutoHyphens/>
              <w:rPr>
                <w:color w:val="000000"/>
                <w:sz w:val="28"/>
                <w:szCs w:val="28"/>
              </w:rPr>
            </w:pPr>
            <w:r w:rsidRPr="00D3471F">
              <w:rPr>
                <w:color w:val="000000"/>
                <w:sz w:val="28"/>
                <w:szCs w:val="28"/>
              </w:rPr>
              <w:t>ТК10</w:t>
            </w:r>
          </w:p>
        </w:tc>
        <w:tc>
          <w:tcPr>
            <w:tcW w:w="3118" w:type="dxa"/>
            <w:tcBorders>
              <w:top w:val="nil"/>
              <w:left w:val="nil"/>
              <w:bottom w:val="single" w:sz="4" w:space="0" w:color="auto"/>
              <w:right w:val="single" w:sz="4" w:space="0" w:color="auto"/>
            </w:tcBorders>
            <w:shd w:val="clear" w:color="auto" w:fill="auto"/>
            <w:noWrap/>
            <w:vAlign w:val="bottom"/>
            <w:hideMark/>
          </w:tcPr>
          <w:p w14:paraId="2ED1572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00A619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94DDA0F" w14:textId="77777777" w:rsidR="00D3471F" w:rsidRPr="00D3471F" w:rsidRDefault="00D3471F" w:rsidP="00A26531">
            <w:pPr>
              <w:widowControl w:val="0"/>
              <w:suppressAutoHyphens/>
              <w:rPr>
                <w:color w:val="000000"/>
                <w:sz w:val="28"/>
                <w:szCs w:val="28"/>
              </w:rPr>
            </w:pPr>
            <w:r w:rsidRPr="00D3471F">
              <w:rPr>
                <w:color w:val="000000"/>
                <w:sz w:val="28"/>
                <w:szCs w:val="28"/>
              </w:rPr>
              <w:t>0.00001232</w:t>
            </w:r>
          </w:p>
        </w:tc>
        <w:tc>
          <w:tcPr>
            <w:tcW w:w="2089" w:type="dxa"/>
            <w:tcBorders>
              <w:top w:val="nil"/>
              <w:left w:val="nil"/>
              <w:bottom w:val="single" w:sz="4" w:space="0" w:color="auto"/>
              <w:right w:val="single" w:sz="4" w:space="0" w:color="auto"/>
            </w:tcBorders>
            <w:shd w:val="clear" w:color="auto" w:fill="auto"/>
            <w:noWrap/>
            <w:vAlign w:val="bottom"/>
            <w:hideMark/>
          </w:tcPr>
          <w:p w14:paraId="5AB337E1" w14:textId="77777777" w:rsidR="00D3471F" w:rsidRPr="00D3471F" w:rsidRDefault="00D3471F" w:rsidP="00A26531">
            <w:pPr>
              <w:widowControl w:val="0"/>
              <w:suppressAutoHyphens/>
              <w:rPr>
                <w:color w:val="000000"/>
                <w:sz w:val="28"/>
                <w:szCs w:val="28"/>
              </w:rPr>
            </w:pPr>
            <w:r w:rsidRPr="00D3471F">
              <w:rPr>
                <w:color w:val="000000"/>
                <w:sz w:val="28"/>
                <w:szCs w:val="28"/>
              </w:rPr>
              <w:t>8.2115808</w:t>
            </w:r>
          </w:p>
        </w:tc>
        <w:tc>
          <w:tcPr>
            <w:tcW w:w="2089" w:type="dxa"/>
            <w:tcBorders>
              <w:top w:val="nil"/>
              <w:left w:val="nil"/>
              <w:bottom w:val="single" w:sz="4" w:space="0" w:color="auto"/>
              <w:right w:val="single" w:sz="4" w:space="0" w:color="auto"/>
            </w:tcBorders>
            <w:shd w:val="clear" w:color="auto" w:fill="auto"/>
            <w:noWrap/>
            <w:vAlign w:val="bottom"/>
            <w:hideMark/>
          </w:tcPr>
          <w:p w14:paraId="2873A90D" w14:textId="77777777" w:rsidR="00D3471F" w:rsidRPr="00D3471F" w:rsidRDefault="00D3471F" w:rsidP="00A26531">
            <w:pPr>
              <w:widowControl w:val="0"/>
              <w:suppressAutoHyphens/>
              <w:rPr>
                <w:color w:val="000000"/>
                <w:sz w:val="28"/>
                <w:szCs w:val="28"/>
              </w:rPr>
            </w:pPr>
            <w:r w:rsidRPr="00D3471F">
              <w:rPr>
                <w:color w:val="000000"/>
                <w:sz w:val="28"/>
                <w:szCs w:val="28"/>
              </w:rPr>
              <w:t>0.121779231</w:t>
            </w:r>
          </w:p>
        </w:tc>
        <w:tc>
          <w:tcPr>
            <w:tcW w:w="1899" w:type="dxa"/>
            <w:tcBorders>
              <w:top w:val="nil"/>
              <w:left w:val="nil"/>
              <w:bottom w:val="single" w:sz="4" w:space="0" w:color="auto"/>
              <w:right w:val="single" w:sz="4" w:space="0" w:color="auto"/>
            </w:tcBorders>
            <w:shd w:val="clear" w:color="auto" w:fill="auto"/>
            <w:vAlign w:val="bottom"/>
            <w:hideMark/>
          </w:tcPr>
          <w:p w14:paraId="78292A4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E485F87" w14:textId="77777777" w:rsidR="00D3471F" w:rsidRPr="00D3471F" w:rsidRDefault="00D3471F" w:rsidP="00A26531">
            <w:pPr>
              <w:widowControl w:val="0"/>
              <w:suppressAutoHyphens/>
              <w:rPr>
                <w:color w:val="000000"/>
                <w:sz w:val="28"/>
                <w:szCs w:val="28"/>
              </w:rPr>
            </w:pPr>
            <w:r w:rsidRPr="00D3471F">
              <w:rPr>
                <w:color w:val="000000"/>
                <w:sz w:val="28"/>
                <w:szCs w:val="28"/>
              </w:rPr>
              <w:t>0.00010118</w:t>
            </w:r>
          </w:p>
        </w:tc>
      </w:tr>
      <w:tr w:rsidR="004B6AA6" w:rsidRPr="00D3471F" w14:paraId="4D3E5E3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77C2F9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323B845C" w14:textId="77777777" w:rsidR="00D3471F" w:rsidRPr="00D3471F" w:rsidRDefault="00D3471F" w:rsidP="00A26531">
            <w:pPr>
              <w:widowControl w:val="0"/>
              <w:suppressAutoHyphens/>
              <w:rPr>
                <w:color w:val="000000"/>
                <w:sz w:val="28"/>
                <w:szCs w:val="28"/>
              </w:rPr>
            </w:pPr>
            <w:r w:rsidRPr="00D3471F">
              <w:rPr>
                <w:color w:val="000000"/>
                <w:sz w:val="28"/>
                <w:szCs w:val="28"/>
              </w:rPr>
              <w:t>ТК10</w:t>
            </w:r>
          </w:p>
        </w:tc>
        <w:tc>
          <w:tcPr>
            <w:tcW w:w="1843" w:type="dxa"/>
            <w:tcBorders>
              <w:top w:val="nil"/>
              <w:left w:val="nil"/>
              <w:bottom w:val="single" w:sz="4" w:space="0" w:color="auto"/>
              <w:right w:val="single" w:sz="4" w:space="0" w:color="auto"/>
            </w:tcBorders>
            <w:shd w:val="clear" w:color="auto" w:fill="auto"/>
            <w:vAlign w:val="bottom"/>
            <w:hideMark/>
          </w:tcPr>
          <w:p w14:paraId="30518D99" w14:textId="77777777" w:rsidR="00D3471F" w:rsidRPr="00D3471F" w:rsidRDefault="00D3471F" w:rsidP="00A26531">
            <w:pPr>
              <w:widowControl w:val="0"/>
              <w:suppressAutoHyphens/>
              <w:rPr>
                <w:color w:val="000000"/>
                <w:sz w:val="28"/>
                <w:szCs w:val="28"/>
              </w:rPr>
            </w:pPr>
            <w:r w:rsidRPr="00D3471F">
              <w:rPr>
                <w:color w:val="000000"/>
                <w:sz w:val="28"/>
                <w:szCs w:val="28"/>
              </w:rPr>
              <w:t>ул. Светлая, 4</w:t>
            </w:r>
          </w:p>
        </w:tc>
        <w:tc>
          <w:tcPr>
            <w:tcW w:w="3118" w:type="dxa"/>
            <w:tcBorders>
              <w:top w:val="nil"/>
              <w:left w:val="nil"/>
              <w:bottom w:val="single" w:sz="4" w:space="0" w:color="auto"/>
              <w:right w:val="single" w:sz="4" w:space="0" w:color="auto"/>
            </w:tcBorders>
            <w:shd w:val="clear" w:color="auto" w:fill="auto"/>
            <w:noWrap/>
            <w:vAlign w:val="bottom"/>
            <w:hideMark/>
          </w:tcPr>
          <w:p w14:paraId="230B69D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7E91FD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576A1A5"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0323EF11" w14:textId="77777777" w:rsidR="00D3471F" w:rsidRPr="00D3471F" w:rsidRDefault="00D3471F" w:rsidP="00A26531">
            <w:pPr>
              <w:widowControl w:val="0"/>
              <w:suppressAutoHyphens/>
              <w:rPr>
                <w:color w:val="000000"/>
                <w:sz w:val="28"/>
                <w:szCs w:val="28"/>
              </w:rPr>
            </w:pPr>
            <w:r w:rsidRPr="00D3471F">
              <w:rPr>
                <w:color w:val="000000"/>
                <w:sz w:val="28"/>
                <w:szCs w:val="28"/>
              </w:rPr>
              <w:t>5.2016973</w:t>
            </w:r>
          </w:p>
        </w:tc>
        <w:tc>
          <w:tcPr>
            <w:tcW w:w="2089" w:type="dxa"/>
            <w:tcBorders>
              <w:top w:val="nil"/>
              <w:left w:val="nil"/>
              <w:bottom w:val="single" w:sz="4" w:space="0" w:color="auto"/>
              <w:right w:val="single" w:sz="4" w:space="0" w:color="auto"/>
            </w:tcBorders>
            <w:shd w:val="clear" w:color="auto" w:fill="auto"/>
            <w:noWrap/>
            <w:vAlign w:val="bottom"/>
            <w:hideMark/>
          </w:tcPr>
          <w:p w14:paraId="14971487" w14:textId="77777777" w:rsidR="00D3471F" w:rsidRPr="00D3471F" w:rsidRDefault="00D3471F" w:rsidP="00A26531">
            <w:pPr>
              <w:widowControl w:val="0"/>
              <w:suppressAutoHyphens/>
              <w:rPr>
                <w:color w:val="000000"/>
                <w:sz w:val="28"/>
                <w:szCs w:val="28"/>
              </w:rPr>
            </w:pPr>
            <w:r w:rsidRPr="00D3471F">
              <w:rPr>
                <w:color w:val="000000"/>
                <w:sz w:val="28"/>
                <w:szCs w:val="28"/>
              </w:rPr>
              <w:t>0.192244942</w:t>
            </w:r>
          </w:p>
        </w:tc>
        <w:tc>
          <w:tcPr>
            <w:tcW w:w="1899" w:type="dxa"/>
            <w:tcBorders>
              <w:top w:val="nil"/>
              <w:left w:val="nil"/>
              <w:bottom w:val="single" w:sz="4" w:space="0" w:color="auto"/>
              <w:right w:val="single" w:sz="4" w:space="0" w:color="auto"/>
            </w:tcBorders>
            <w:shd w:val="clear" w:color="auto" w:fill="auto"/>
            <w:vAlign w:val="bottom"/>
            <w:hideMark/>
          </w:tcPr>
          <w:p w14:paraId="02FB3F1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BB0EB43" w14:textId="77777777" w:rsidR="00D3471F" w:rsidRPr="00D3471F" w:rsidRDefault="00D3471F" w:rsidP="00A26531">
            <w:pPr>
              <w:widowControl w:val="0"/>
              <w:suppressAutoHyphens/>
              <w:rPr>
                <w:color w:val="000000"/>
                <w:sz w:val="28"/>
                <w:szCs w:val="28"/>
              </w:rPr>
            </w:pPr>
            <w:r w:rsidRPr="00D3471F">
              <w:rPr>
                <w:color w:val="000000"/>
                <w:sz w:val="28"/>
                <w:szCs w:val="28"/>
              </w:rPr>
              <w:t>0.00000934</w:t>
            </w:r>
          </w:p>
        </w:tc>
      </w:tr>
      <w:tr w:rsidR="004B6AA6" w:rsidRPr="00D3471F" w14:paraId="424C35E8"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CB1D5C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7D62ECAF" w14:textId="77777777" w:rsidR="00D3471F" w:rsidRPr="00D3471F" w:rsidRDefault="00D3471F" w:rsidP="00A26531">
            <w:pPr>
              <w:widowControl w:val="0"/>
              <w:suppressAutoHyphens/>
              <w:rPr>
                <w:color w:val="000000"/>
                <w:sz w:val="28"/>
                <w:szCs w:val="28"/>
              </w:rPr>
            </w:pPr>
            <w:r w:rsidRPr="00D3471F">
              <w:rPr>
                <w:color w:val="000000"/>
                <w:sz w:val="28"/>
                <w:szCs w:val="28"/>
              </w:rPr>
              <w:t>ТК10</w:t>
            </w:r>
          </w:p>
        </w:tc>
        <w:tc>
          <w:tcPr>
            <w:tcW w:w="1843" w:type="dxa"/>
            <w:tcBorders>
              <w:top w:val="nil"/>
              <w:left w:val="nil"/>
              <w:bottom w:val="single" w:sz="4" w:space="0" w:color="auto"/>
              <w:right w:val="single" w:sz="4" w:space="0" w:color="auto"/>
            </w:tcBorders>
            <w:shd w:val="clear" w:color="auto" w:fill="auto"/>
            <w:vAlign w:val="bottom"/>
            <w:hideMark/>
          </w:tcPr>
          <w:p w14:paraId="571EFB2C" w14:textId="77777777" w:rsidR="00D3471F" w:rsidRPr="00D3471F" w:rsidRDefault="00D3471F" w:rsidP="00A26531">
            <w:pPr>
              <w:widowControl w:val="0"/>
              <w:suppressAutoHyphens/>
              <w:rPr>
                <w:color w:val="000000"/>
                <w:sz w:val="28"/>
                <w:szCs w:val="28"/>
              </w:rPr>
            </w:pPr>
            <w:r w:rsidRPr="00D3471F">
              <w:rPr>
                <w:color w:val="000000"/>
                <w:sz w:val="28"/>
                <w:szCs w:val="28"/>
              </w:rPr>
              <w:t>ул. Светлая, 1</w:t>
            </w:r>
          </w:p>
        </w:tc>
        <w:tc>
          <w:tcPr>
            <w:tcW w:w="3118" w:type="dxa"/>
            <w:tcBorders>
              <w:top w:val="nil"/>
              <w:left w:val="nil"/>
              <w:bottom w:val="single" w:sz="4" w:space="0" w:color="auto"/>
              <w:right w:val="single" w:sz="4" w:space="0" w:color="auto"/>
            </w:tcBorders>
            <w:shd w:val="clear" w:color="auto" w:fill="auto"/>
            <w:noWrap/>
            <w:vAlign w:val="bottom"/>
            <w:hideMark/>
          </w:tcPr>
          <w:p w14:paraId="002A06B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750225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8428CF3" w14:textId="77777777" w:rsidR="00D3471F" w:rsidRPr="00D3471F" w:rsidRDefault="00D3471F" w:rsidP="00A26531">
            <w:pPr>
              <w:widowControl w:val="0"/>
              <w:suppressAutoHyphens/>
              <w:rPr>
                <w:color w:val="000000"/>
                <w:sz w:val="28"/>
                <w:szCs w:val="28"/>
              </w:rPr>
            </w:pPr>
            <w:r w:rsidRPr="00D3471F">
              <w:rPr>
                <w:color w:val="000000"/>
                <w:sz w:val="28"/>
                <w:szCs w:val="28"/>
              </w:rPr>
              <w:t>0.00000860</w:t>
            </w:r>
          </w:p>
        </w:tc>
        <w:tc>
          <w:tcPr>
            <w:tcW w:w="2089" w:type="dxa"/>
            <w:tcBorders>
              <w:top w:val="nil"/>
              <w:left w:val="nil"/>
              <w:bottom w:val="single" w:sz="4" w:space="0" w:color="auto"/>
              <w:right w:val="single" w:sz="4" w:space="0" w:color="auto"/>
            </w:tcBorders>
            <w:shd w:val="clear" w:color="auto" w:fill="auto"/>
            <w:noWrap/>
            <w:vAlign w:val="bottom"/>
            <w:hideMark/>
          </w:tcPr>
          <w:p w14:paraId="7C25F541" w14:textId="77777777" w:rsidR="00D3471F" w:rsidRPr="00D3471F" w:rsidRDefault="00D3471F" w:rsidP="00A26531">
            <w:pPr>
              <w:widowControl w:val="0"/>
              <w:suppressAutoHyphens/>
              <w:rPr>
                <w:color w:val="000000"/>
                <w:sz w:val="28"/>
                <w:szCs w:val="28"/>
              </w:rPr>
            </w:pPr>
            <w:r w:rsidRPr="00D3471F">
              <w:rPr>
                <w:color w:val="000000"/>
                <w:sz w:val="28"/>
                <w:szCs w:val="28"/>
              </w:rPr>
              <w:t>4.8104094</w:t>
            </w:r>
          </w:p>
        </w:tc>
        <w:tc>
          <w:tcPr>
            <w:tcW w:w="2089" w:type="dxa"/>
            <w:tcBorders>
              <w:top w:val="nil"/>
              <w:left w:val="nil"/>
              <w:bottom w:val="single" w:sz="4" w:space="0" w:color="auto"/>
              <w:right w:val="single" w:sz="4" w:space="0" w:color="auto"/>
            </w:tcBorders>
            <w:shd w:val="clear" w:color="auto" w:fill="auto"/>
            <w:noWrap/>
            <w:vAlign w:val="bottom"/>
            <w:hideMark/>
          </w:tcPr>
          <w:p w14:paraId="573EBA8B" w14:textId="77777777" w:rsidR="00D3471F" w:rsidRPr="00D3471F" w:rsidRDefault="00D3471F" w:rsidP="00A26531">
            <w:pPr>
              <w:widowControl w:val="0"/>
              <w:suppressAutoHyphens/>
              <w:rPr>
                <w:color w:val="000000"/>
                <w:sz w:val="28"/>
                <w:szCs w:val="28"/>
              </w:rPr>
            </w:pPr>
            <w:r w:rsidRPr="00D3471F">
              <w:rPr>
                <w:color w:val="000000"/>
                <w:sz w:val="28"/>
                <w:szCs w:val="28"/>
              </w:rPr>
              <w:t>0.207882515</w:t>
            </w:r>
          </w:p>
        </w:tc>
        <w:tc>
          <w:tcPr>
            <w:tcW w:w="1899" w:type="dxa"/>
            <w:tcBorders>
              <w:top w:val="nil"/>
              <w:left w:val="nil"/>
              <w:bottom w:val="single" w:sz="4" w:space="0" w:color="auto"/>
              <w:right w:val="single" w:sz="4" w:space="0" w:color="auto"/>
            </w:tcBorders>
            <w:shd w:val="clear" w:color="auto" w:fill="auto"/>
            <w:vAlign w:val="bottom"/>
            <w:hideMark/>
          </w:tcPr>
          <w:p w14:paraId="1C87511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E3FD7F3" w14:textId="77777777" w:rsidR="00D3471F" w:rsidRPr="00D3471F" w:rsidRDefault="00D3471F" w:rsidP="00A26531">
            <w:pPr>
              <w:widowControl w:val="0"/>
              <w:suppressAutoHyphens/>
              <w:rPr>
                <w:color w:val="000000"/>
                <w:sz w:val="28"/>
                <w:szCs w:val="28"/>
              </w:rPr>
            </w:pPr>
            <w:r w:rsidRPr="00D3471F">
              <w:rPr>
                <w:color w:val="000000"/>
                <w:sz w:val="28"/>
                <w:szCs w:val="28"/>
              </w:rPr>
              <w:t>0.00004137</w:t>
            </w:r>
          </w:p>
        </w:tc>
      </w:tr>
      <w:tr w:rsidR="004B6AA6" w:rsidRPr="00D3471F" w14:paraId="5D78EED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0BCDAB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w:t>
            </w:r>
            <w:r w:rsidRPr="00D3471F">
              <w:rPr>
                <w:color w:val="000000"/>
                <w:sz w:val="28"/>
                <w:szCs w:val="28"/>
              </w:rPr>
              <w:lastRenderedPageBreak/>
              <w:t xml:space="preserve">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681EE190"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ТК10</w:t>
            </w:r>
          </w:p>
        </w:tc>
        <w:tc>
          <w:tcPr>
            <w:tcW w:w="1843" w:type="dxa"/>
            <w:tcBorders>
              <w:top w:val="nil"/>
              <w:left w:val="nil"/>
              <w:bottom w:val="single" w:sz="4" w:space="0" w:color="auto"/>
              <w:right w:val="single" w:sz="4" w:space="0" w:color="auto"/>
            </w:tcBorders>
            <w:shd w:val="clear" w:color="auto" w:fill="auto"/>
            <w:vAlign w:val="bottom"/>
            <w:hideMark/>
          </w:tcPr>
          <w:p w14:paraId="03C037AB" w14:textId="77777777" w:rsidR="00D3471F" w:rsidRPr="00D3471F" w:rsidRDefault="00D3471F" w:rsidP="00A26531">
            <w:pPr>
              <w:widowControl w:val="0"/>
              <w:suppressAutoHyphens/>
              <w:rPr>
                <w:color w:val="000000"/>
                <w:sz w:val="28"/>
                <w:szCs w:val="28"/>
              </w:rPr>
            </w:pPr>
            <w:r w:rsidRPr="00D3471F">
              <w:rPr>
                <w:color w:val="000000"/>
                <w:sz w:val="28"/>
                <w:szCs w:val="28"/>
              </w:rPr>
              <w:t>ТК11</w:t>
            </w:r>
          </w:p>
        </w:tc>
        <w:tc>
          <w:tcPr>
            <w:tcW w:w="3118" w:type="dxa"/>
            <w:tcBorders>
              <w:top w:val="nil"/>
              <w:left w:val="nil"/>
              <w:bottom w:val="single" w:sz="4" w:space="0" w:color="auto"/>
              <w:right w:val="single" w:sz="4" w:space="0" w:color="auto"/>
            </w:tcBorders>
            <w:shd w:val="clear" w:color="auto" w:fill="auto"/>
            <w:noWrap/>
            <w:vAlign w:val="bottom"/>
            <w:hideMark/>
          </w:tcPr>
          <w:p w14:paraId="54CFCE1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322F39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EE8E05F" w14:textId="77777777" w:rsidR="00D3471F" w:rsidRPr="00D3471F" w:rsidRDefault="00D3471F" w:rsidP="00A26531">
            <w:pPr>
              <w:widowControl w:val="0"/>
              <w:suppressAutoHyphens/>
              <w:rPr>
                <w:color w:val="000000"/>
                <w:sz w:val="28"/>
                <w:szCs w:val="28"/>
              </w:rPr>
            </w:pPr>
            <w:r w:rsidRPr="00D3471F">
              <w:rPr>
                <w:color w:val="000000"/>
                <w:sz w:val="28"/>
                <w:szCs w:val="28"/>
              </w:rPr>
              <w:t>0.00001369</w:t>
            </w:r>
          </w:p>
        </w:tc>
        <w:tc>
          <w:tcPr>
            <w:tcW w:w="2089" w:type="dxa"/>
            <w:tcBorders>
              <w:top w:val="nil"/>
              <w:left w:val="nil"/>
              <w:bottom w:val="single" w:sz="4" w:space="0" w:color="auto"/>
              <w:right w:val="single" w:sz="4" w:space="0" w:color="auto"/>
            </w:tcBorders>
            <w:shd w:val="clear" w:color="auto" w:fill="auto"/>
            <w:noWrap/>
            <w:vAlign w:val="bottom"/>
            <w:hideMark/>
          </w:tcPr>
          <w:p w14:paraId="36F46C89" w14:textId="77777777" w:rsidR="00D3471F" w:rsidRPr="00D3471F" w:rsidRDefault="00D3471F" w:rsidP="00A26531">
            <w:pPr>
              <w:widowControl w:val="0"/>
              <w:suppressAutoHyphens/>
              <w:rPr>
                <w:color w:val="000000"/>
                <w:sz w:val="28"/>
                <w:szCs w:val="28"/>
              </w:rPr>
            </w:pPr>
            <w:r w:rsidRPr="00D3471F">
              <w:rPr>
                <w:color w:val="000000"/>
                <w:sz w:val="28"/>
                <w:szCs w:val="28"/>
              </w:rPr>
              <w:t>8.206095</w:t>
            </w:r>
          </w:p>
        </w:tc>
        <w:tc>
          <w:tcPr>
            <w:tcW w:w="2089" w:type="dxa"/>
            <w:tcBorders>
              <w:top w:val="nil"/>
              <w:left w:val="nil"/>
              <w:bottom w:val="single" w:sz="4" w:space="0" w:color="auto"/>
              <w:right w:val="single" w:sz="4" w:space="0" w:color="auto"/>
            </w:tcBorders>
            <w:shd w:val="clear" w:color="auto" w:fill="auto"/>
            <w:noWrap/>
            <w:vAlign w:val="bottom"/>
            <w:hideMark/>
          </w:tcPr>
          <w:p w14:paraId="59F49D4F" w14:textId="77777777" w:rsidR="00D3471F" w:rsidRPr="00D3471F" w:rsidRDefault="00D3471F" w:rsidP="00A26531">
            <w:pPr>
              <w:widowControl w:val="0"/>
              <w:suppressAutoHyphens/>
              <w:rPr>
                <w:color w:val="000000"/>
                <w:sz w:val="28"/>
                <w:szCs w:val="28"/>
              </w:rPr>
            </w:pPr>
            <w:r w:rsidRPr="00D3471F">
              <w:rPr>
                <w:color w:val="000000"/>
                <w:sz w:val="28"/>
                <w:szCs w:val="28"/>
              </w:rPr>
              <w:t>0.121860641</w:t>
            </w:r>
          </w:p>
        </w:tc>
        <w:tc>
          <w:tcPr>
            <w:tcW w:w="1899" w:type="dxa"/>
            <w:tcBorders>
              <w:top w:val="nil"/>
              <w:left w:val="nil"/>
              <w:bottom w:val="single" w:sz="4" w:space="0" w:color="auto"/>
              <w:right w:val="single" w:sz="4" w:space="0" w:color="auto"/>
            </w:tcBorders>
            <w:shd w:val="clear" w:color="auto" w:fill="auto"/>
            <w:vAlign w:val="bottom"/>
            <w:hideMark/>
          </w:tcPr>
          <w:p w14:paraId="1843BBD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98AD0CB" w14:textId="77777777" w:rsidR="00D3471F" w:rsidRPr="00D3471F" w:rsidRDefault="00D3471F" w:rsidP="00A26531">
            <w:pPr>
              <w:widowControl w:val="0"/>
              <w:suppressAutoHyphens/>
              <w:rPr>
                <w:color w:val="000000"/>
                <w:sz w:val="28"/>
                <w:szCs w:val="28"/>
              </w:rPr>
            </w:pPr>
            <w:r w:rsidRPr="00D3471F">
              <w:rPr>
                <w:color w:val="000000"/>
                <w:sz w:val="28"/>
                <w:szCs w:val="28"/>
              </w:rPr>
              <w:t>0.00011232</w:t>
            </w:r>
          </w:p>
        </w:tc>
      </w:tr>
      <w:tr w:rsidR="004B6AA6" w:rsidRPr="00D3471F" w14:paraId="143A01B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36F619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62FF62CD" w14:textId="77777777" w:rsidR="00D3471F" w:rsidRPr="00D3471F" w:rsidRDefault="00D3471F" w:rsidP="00A26531">
            <w:pPr>
              <w:widowControl w:val="0"/>
              <w:suppressAutoHyphens/>
              <w:rPr>
                <w:color w:val="000000"/>
                <w:sz w:val="28"/>
                <w:szCs w:val="28"/>
              </w:rPr>
            </w:pPr>
            <w:r w:rsidRPr="00D3471F">
              <w:rPr>
                <w:color w:val="000000"/>
                <w:sz w:val="28"/>
                <w:szCs w:val="28"/>
              </w:rPr>
              <w:t>ТК11</w:t>
            </w:r>
          </w:p>
        </w:tc>
        <w:tc>
          <w:tcPr>
            <w:tcW w:w="1843" w:type="dxa"/>
            <w:tcBorders>
              <w:top w:val="nil"/>
              <w:left w:val="nil"/>
              <w:bottom w:val="single" w:sz="4" w:space="0" w:color="auto"/>
              <w:right w:val="single" w:sz="4" w:space="0" w:color="auto"/>
            </w:tcBorders>
            <w:shd w:val="clear" w:color="auto" w:fill="auto"/>
            <w:vAlign w:val="bottom"/>
            <w:hideMark/>
          </w:tcPr>
          <w:p w14:paraId="7A7E2BDC" w14:textId="77777777" w:rsidR="00D3471F" w:rsidRPr="00D3471F" w:rsidRDefault="00D3471F" w:rsidP="00A26531">
            <w:pPr>
              <w:widowControl w:val="0"/>
              <w:suppressAutoHyphens/>
              <w:rPr>
                <w:color w:val="000000"/>
                <w:sz w:val="28"/>
                <w:szCs w:val="28"/>
              </w:rPr>
            </w:pPr>
            <w:r w:rsidRPr="00D3471F">
              <w:rPr>
                <w:color w:val="000000"/>
                <w:sz w:val="28"/>
                <w:szCs w:val="28"/>
              </w:rPr>
              <w:t>ул. Береговая, 6</w:t>
            </w:r>
          </w:p>
        </w:tc>
        <w:tc>
          <w:tcPr>
            <w:tcW w:w="3118" w:type="dxa"/>
            <w:tcBorders>
              <w:top w:val="nil"/>
              <w:left w:val="nil"/>
              <w:bottom w:val="single" w:sz="4" w:space="0" w:color="auto"/>
              <w:right w:val="single" w:sz="4" w:space="0" w:color="auto"/>
            </w:tcBorders>
            <w:shd w:val="clear" w:color="auto" w:fill="auto"/>
            <w:noWrap/>
            <w:vAlign w:val="bottom"/>
            <w:hideMark/>
          </w:tcPr>
          <w:p w14:paraId="093CBB1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9E1BC3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3FD7A0B" w14:textId="77777777" w:rsidR="00D3471F" w:rsidRPr="00D3471F" w:rsidRDefault="00D3471F" w:rsidP="00A26531">
            <w:pPr>
              <w:widowControl w:val="0"/>
              <w:suppressAutoHyphens/>
              <w:rPr>
                <w:color w:val="000000"/>
                <w:sz w:val="28"/>
                <w:szCs w:val="28"/>
              </w:rPr>
            </w:pPr>
            <w:r w:rsidRPr="00D3471F">
              <w:rPr>
                <w:color w:val="000000"/>
                <w:sz w:val="28"/>
                <w:szCs w:val="28"/>
              </w:rPr>
              <w:t>0.00000383</w:t>
            </w:r>
          </w:p>
        </w:tc>
        <w:tc>
          <w:tcPr>
            <w:tcW w:w="2089" w:type="dxa"/>
            <w:tcBorders>
              <w:top w:val="nil"/>
              <w:left w:val="nil"/>
              <w:bottom w:val="single" w:sz="4" w:space="0" w:color="auto"/>
              <w:right w:val="single" w:sz="4" w:space="0" w:color="auto"/>
            </w:tcBorders>
            <w:shd w:val="clear" w:color="auto" w:fill="auto"/>
            <w:noWrap/>
            <w:vAlign w:val="bottom"/>
            <w:hideMark/>
          </w:tcPr>
          <w:p w14:paraId="0E3FD489" w14:textId="77777777" w:rsidR="00D3471F" w:rsidRPr="00D3471F" w:rsidRDefault="00D3471F" w:rsidP="00A26531">
            <w:pPr>
              <w:widowControl w:val="0"/>
              <w:suppressAutoHyphens/>
              <w:rPr>
                <w:color w:val="000000"/>
                <w:sz w:val="28"/>
                <w:szCs w:val="28"/>
              </w:rPr>
            </w:pPr>
            <w:r w:rsidRPr="00D3471F">
              <w:rPr>
                <w:color w:val="000000"/>
                <w:sz w:val="28"/>
                <w:szCs w:val="28"/>
              </w:rPr>
              <w:t>5.1981913</w:t>
            </w:r>
          </w:p>
        </w:tc>
        <w:tc>
          <w:tcPr>
            <w:tcW w:w="2089" w:type="dxa"/>
            <w:tcBorders>
              <w:top w:val="nil"/>
              <w:left w:val="nil"/>
              <w:bottom w:val="single" w:sz="4" w:space="0" w:color="auto"/>
              <w:right w:val="single" w:sz="4" w:space="0" w:color="auto"/>
            </w:tcBorders>
            <w:shd w:val="clear" w:color="auto" w:fill="auto"/>
            <w:noWrap/>
            <w:vAlign w:val="bottom"/>
            <w:hideMark/>
          </w:tcPr>
          <w:p w14:paraId="41C94BC2" w14:textId="77777777" w:rsidR="00D3471F" w:rsidRPr="00D3471F" w:rsidRDefault="00D3471F" w:rsidP="00A26531">
            <w:pPr>
              <w:widowControl w:val="0"/>
              <w:suppressAutoHyphens/>
              <w:rPr>
                <w:color w:val="000000"/>
                <w:sz w:val="28"/>
                <w:szCs w:val="28"/>
              </w:rPr>
            </w:pPr>
            <w:r w:rsidRPr="00D3471F">
              <w:rPr>
                <w:color w:val="000000"/>
                <w:sz w:val="28"/>
                <w:szCs w:val="28"/>
              </w:rPr>
              <w:t>0.192374604</w:t>
            </w:r>
          </w:p>
        </w:tc>
        <w:tc>
          <w:tcPr>
            <w:tcW w:w="1899" w:type="dxa"/>
            <w:tcBorders>
              <w:top w:val="nil"/>
              <w:left w:val="nil"/>
              <w:bottom w:val="single" w:sz="4" w:space="0" w:color="auto"/>
              <w:right w:val="single" w:sz="4" w:space="0" w:color="auto"/>
            </w:tcBorders>
            <w:shd w:val="clear" w:color="auto" w:fill="auto"/>
            <w:vAlign w:val="bottom"/>
            <w:hideMark/>
          </w:tcPr>
          <w:p w14:paraId="626C2FF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B78CC14" w14:textId="77777777" w:rsidR="00D3471F" w:rsidRPr="00D3471F" w:rsidRDefault="00D3471F" w:rsidP="00A26531">
            <w:pPr>
              <w:widowControl w:val="0"/>
              <w:suppressAutoHyphens/>
              <w:rPr>
                <w:color w:val="000000"/>
                <w:sz w:val="28"/>
                <w:szCs w:val="28"/>
              </w:rPr>
            </w:pPr>
            <w:r w:rsidRPr="00D3471F">
              <w:rPr>
                <w:color w:val="000000"/>
                <w:sz w:val="28"/>
                <w:szCs w:val="28"/>
              </w:rPr>
              <w:t>0.00001992</w:t>
            </w:r>
          </w:p>
        </w:tc>
      </w:tr>
      <w:tr w:rsidR="004B6AA6" w:rsidRPr="00D3471F" w14:paraId="11772D0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05FC8D5"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45A84B93" w14:textId="77777777" w:rsidR="00D3471F" w:rsidRPr="00D3471F" w:rsidRDefault="00D3471F" w:rsidP="00A26531">
            <w:pPr>
              <w:widowControl w:val="0"/>
              <w:suppressAutoHyphens/>
              <w:rPr>
                <w:color w:val="000000"/>
                <w:sz w:val="28"/>
                <w:szCs w:val="28"/>
              </w:rPr>
            </w:pPr>
            <w:r w:rsidRPr="00D3471F">
              <w:rPr>
                <w:color w:val="000000"/>
                <w:sz w:val="28"/>
                <w:szCs w:val="28"/>
              </w:rPr>
              <w:t>ТК11</w:t>
            </w:r>
          </w:p>
        </w:tc>
        <w:tc>
          <w:tcPr>
            <w:tcW w:w="1843" w:type="dxa"/>
            <w:tcBorders>
              <w:top w:val="nil"/>
              <w:left w:val="nil"/>
              <w:bottom w:val="single" w:sz="4" w:space="0" w:color="auto"/>
              <w:right w:val="single" w:sz="4" w:space="0" w:color="auto"/>
            </w:tcBorders>
            <w:shd w:val="clear" w:color="auto" w:fill="auto"/>
            <w:vAlign w:val="bottom"/>
            <w:hideMark/>
          </w:tcPr>
          <w:p w14:paraId="64682915" w14:textId="77777777" w:rsidR="00D3471F" w:rsidRPr="00D3471F" w:rsidRDefault="00D3471F" w:rsidP="00A26531">
            <w:pPr>
              <w:widowControl w:val="0"/>
              <w:suppressAutoHyphens/>
              <w:rPr>
                <w:color w:val="000000"/>
                <w:sz w:val="28"/>
                <w:szCs w:val="28"/>
              </w:rPr>
            </w:pPr>
            <w:r w:rsidRPr="00D3471F">
              <w:rPr>
                <w:color w:val="000000"/>
                <w:sz w:val="28"/>
                <w:szCs w:val="28"/>
              </w:rPr>
              <w:t>ТК12</w:t>
            </w:r>
          </w:p>
        </w:tc>
        <w:tc>
          <w:tcPr>
            <w:tcW w:w="3118" w:type="dxa"/>
            <w:tcBorders>
              <w:top w:val="nil"/>
              <w:left w:val="nil"/>
              <w:bottom w:val="single" w:sz="4" w:space="0" w:color="auto"/>
              <w:right w:val="single" w:sz="4" w:space="0" w:color="auto"/>
            </w:tcBorders>
            <w:shd w:val="clear" w:color="auto" w:fill="auto"/>
            <w:noWrap/>
            <w:vAlign w:val="bottom"/>
            <w:hideMark/>
          </w:tcPr>
          <w:p w14:paraId="77F7208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EA7C06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48DBFEE" w14:textId="77777777" w:rsidR="00D3471F" w:rsidRPr="00D3471F" w:rsidRDefault="00D3471F" w:rsidP="00A26531">
            <w:pPr>
              <w:widowControl w:val="0"/>
              <w:suppressAutoHyphens/>
              <w:rPr>
                <w:color w:val="000000"/>
                <w:sz w:val="28"/>
                <w:szCs w:val="28"/>
              </w:rPr>
            </w:pPr>
            <w:r w:rsidRPr="00D3471F">
              <w:rPr>
                <w:color w:val="000000"/>
                <w:sz w:val="28"/>
                <w:szCs w:val="28"/>
              </w:rPr>
              <w:t>0.00001184</w:t>
            </w:r>
          </w:p>
        </w:tc>
        <w:tc>
          <w:tcPr>
            <w:tcW w:w="2089" w:type="dxa"/>
            <w:tcBorders>
              <w:top w:val="nil"/>
              <w:left w:val="nil"/>
              <w:bottom w:val="single" w:sz="4" w:space="0" w:color="auto"/>
              <w:right w:val="single" w:sz="4" w:space="0" w:color="auto"/>
            </w:tcBorders>
            <w:shd w:val="clear" w:color="auto" w:fill="auto"/>
            <w:noWrap/>
            <w:vAlign w:val="bottom"/>
            <w:hideMark/>
          </w:tcPr>
          <w:p w14:paraId="2D08FF5A" w14:textId="77777777" w:rsidR="00D3471F" w:rsidRPr="00D3471F" w:rsidRDefault="00D3471F" w:rsidP="00A26531">
            <w:pPr>
              <w:widowControl w:val="0"/>
              <w:suppressAutoHyphens/>
              <w:rPr>
                <w:color w:val="000000"/>
                <w:sz w:val="28"/>
                <w:szCs w:val="28"/>
              </w:rPr>
            </w:pPr>
            <w:r w:rsidRPr="00D3471F">
              <w:rPr>
                <w:color w:val="000000"/>
                <w:sz w:val="28"/>
                <w:szCs w:val="28"/>
              </w:rPr>
              <w:t>6.69895</w:t>
            </w:r>
          </w:p>
        </w:tc>
        <w:tc>
          <w:tcPr>
            <w:tcW w:w="2089" w:type="dxa"/>
            <w:tcBorders>
              <w:top w:val="nil"/>
              <w:left w:val="nil"/>
              <w:bottom w:val="single" w:sz="4" w:space="0" w:color="auto"/>
              <w:right w:val="single" w:sz="4" w:space="0" w:color="auto"/>
            </w:tcBorders>
            <w:shd w:val="clear" w:color="auto" w:fill="auto"/>
            <w:noWrap/>
            <w:vAlign w:val="bottom"/>
            <w:hideMark/>
          </w:tcPr>
          <w:p w14:paraId="4D38FD21" w14:textId="77777777" w:rsidR="00D3471F" w:rsidRPr="00D3471F" w:rsidRDefault="00D3471F" w:rsidP="00A26531">
            <w:pPr>
              <w:widowControl w:val="0"/>
              <w:suppressAutoHyphens/>
              <w:rPr>
                <w:color w:val="000000"/>
                <w:sz w:val="28"/>
                <w:szCs w:val="28"/>
              </w:rPr>
            </w:pPr>
            <w:r w:rsidRPr="00D3471F">
              <w:rPr>
                <w:color w:val="000000"/>
                <w:sz w:val="28"/>
                <w:szCs w:val="28"/>
              </w:rPr>
              <w:t>0.149277126</w:t>
            </w:r>
          </w:p>
        </w:tc>
        <w:tc>
          <w:tcPr>
            <w:tcW w:w="1899" w:type="dxa"/>
            <w:tcBorders>
              <w:top w:val="nil"/>
              <w:left w:val="nil"/>
              <w:bottom w:val="single" w:sz="4" w:space="0" w:color="auto"/>
              <w:right w:val="single" w:sz="4" w:space="0" w:color="auto"/>
            </w:tcBorders>
            <w:shd w:val="clear" w:color="auto" w:fill="auto"/>
            <w:vAlign w:val="bottom"/>
            <w:hideMark/>
          </w:tcPr>
          <w:p w14:paraId="1E53C83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F357932" w14:textId="77777777" w:rsidR="00D3471F" w:rsidRPr="00D3471F" w:rsidRDefault="00D3471F" w:rsidP="00A26531">
            <w:pPr>
              <w:widowControl w:val="0"/>
              <w:suppressAutoHyphens/>
              <w:rPr>
                <w:color w:val="000000"/>
                <w:sz w:val="28"/>
                <w:szCs w:val="28"/>
              </w:rPr>
            </w:pPr>
            <w:r w:rsidRPr="00D3471F">
              <w:rPr>
                <w:color w:val="000000"/>
                <w:sz w:val="28"/>
                <w:szCs w:val="28"/>
              </w:rPr>
              <w:t>0.00007934</w:t>
            </w:r>
          </w:p>
        </w:tc>
      </w:tr>
      <w:tr w:rsidR="004B6AA6" w:rsidRPr="00D3471F" w14:paraId="7534A58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406884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29A62059" w14:textId="77777777" w:rsidR="00D3471F" w:rsidRPr="00D3471F" w:rsidRDefault="00D3471F" w:rsidP="00A26531">
            <w:pPr>
              <w:widowControl w:val="0"/>
              <w:suppressAutoHyphens/>
              <w:rPr>
                <w:color w:val="000000"/>
                <w:sz w:val="28"/>
                <w:szCs w:val="28"/>
              </w:rPr>
            </w:pPr>
            <w:r w:rsidRPr="00D3471F">
              <w:rPr>
                <w:color w:val="000000"/>
                <w:sz w:val="28"/>
                <w:szCs w:val="28"/>
              </w:rPr>
              <w:t>ТК12</w:t>
            </w:r>
          </w:p>
        </w:tc>
        <w:tc>
          <w:tcPr>
            <w:tcW w:w="1843" w:type="dxa"/>
            <w:tcBorders>
              <w:top w:val="nil"/>
              <w:left w:val="nil"/>
              <w:bottom w:val="single" w:sz="4" w:space="0" w:color="auto"/>
              <w:right w:val="single" w:sz="4" w:space="0" w:color="auto"/>
            </w:tcBorders>
            <w:shd w:val="clear" w:color="auto" w:fill="auto"/>
            <w:vAlign w:val="bottom"/>
            <w:hideMark/>
          </w:tcPr>
          <w:p w14:paraId="6533BE09" w14:textId="77777777" w:rsidR="00D3471F" w:rsidRPr="00D3471F" w:rsidRDefault="00D3471F" w:rsidP="00A26531">
            <w:pPr>
              <w:widowControl w:val="0"/>
              <w:suppressAutoHyphens/>
              <w:rPr>
                <w:color w:val="000000"/>
                <w:sz w:val="28"/>
                <w:szCs w:val="28"/>
              </w:rPr>
            </w:pPr>
            <w:r w:rsidRPr="00D3471F">
              <w:rPr>
                <w:color w:val="000000"/>
                <w:sz w:val="28"/>
                <w:szCs w:val="28"/>
              </w:rPr>
              <w:t>ТК13</w:t>
            </w:r>
          </w:p>
        </w:tc>
        <w:tc>
          <w:tcPr>
            <w:tcW w:w="3118" w:type="dxa"/>
            <w:tcBorders>
              <w:top w:val="nil"/>
              <w:left w:val="nil"/>
              <w:bottom w:val="single" w:sz="4" w:space="0" w:color="auto"/>
              <w:right w:val="single" w:sz="4" w:space="0" w:color="auto"/>
            </w:tcBorders>
            <w:shd w:val="clear" w:color="auto" w:fill="auto"/>
            <w:noWrap/>
            <w:vAlign w:val="bottom"/>
            <w:hideMark/>
          </w:tcPr>
          <w:p w14:paraId="60D14AF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834FE0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40243C3" w14:textId="77777777" w:rsidR="00D3471F" w:rsidRPr="00D3471F" w:rsidRDefault="00D3471F" w:rsidP="00A26531">
            <w:pPr>
              <w:widowControl w:val="0"/>
              <w:suppressAutoHyphens/>
              <w:rPr>
                <w:color w:val="000000"/>
                <w:sz w:val="28"/>
                <w:szCs w:val="28"/>
              </w:rPr>
            </w:pPr>
            <w:r w:rsidRPr="00D3471F">
              <w:rPr>
                <w:color w:val="000000"/>
                <w:sz w:val="28"/>
                <w:szCs w:val="28"/>
              </w:rPr>
              <w:t>0.00001720</w:t>
            </w:r>
          </w:p>
        </w:tc>
        <w:tc>
          <w:tcPr>
            <w:tcW w:w="2089" w:type="dxa"/>
            <w:tcBorders>
              <w:top w:val="nil"/>
              <w:left w:val="nil"/>
              <w:bottom w:val="single" w:sz="4" w:space="0" w:color="auto"/>
              <w:right w:val="single" w:sz="4" w:space="0" w:color="auto"/>
            </w:tcBorders>
            <w:shd w:val="clear" w:color="auto" w:fill="auto"/>
            <w:noWrap/>
            <w:vAlign w:val="bottom"/>
            <w:hideMark/>
          </w:tcPr>
          <w:p w14:paraId="65EE54EC" w14:textId="77777777" w:rsidR="00D3471F" w:rsidRPr="00D3471F" w:rsidRDefault="00D3471F" w:rsidP="00A26531">
            <w:pPr>
              <w:widowControl w:val="0"/>
              <w:suppressAutoHyphens/>
              <w:rPr>
                <w:color w:val="000000"/>
                <w:sz w:val="28"/>
                <w:szCs w:val="28"/>
              </w:rPr>
            </w:pPr>
            <w:r w:rsidRPr="00D3471F">
              <w:rPr>
                <w:color w:val="000000"/>
                <w:sz w:val="28"/>
                <w:szCs w:val="28"/>
              </w:rPr>
              <w:t>5.9293806</w:t>
            </w:r>
          </w:p>
        </w:tc>
        <w:tc>
          <w:tcPr>
            <w:tcW w:w="2089" w:type="dxa"/>
            <w:tcBorders>
              <w:top w:val="nil"/>
              <w:left w:val="nil"/>
              <w:bottom w:val="single" w:sz="4" w:space="0" w:color="auto"/>
              <w:right w:val="single" w:sz="4" w:space="0" w:color="auto"/>
            </w:tcBorders>
            <w:shd w:val="clear" w:color="auto" w:fill="auto"/>
            <w:noWrap/>
            <w:vAlign w:val="bottom"/>
            <w:hideMark/>
          </w:tcPr>
          <w:p w14:paraId="033CCDB6" w14:textId="77777777" w:rsidR="00D3471F" w:rsidRPr="00D3471F" w:rsidRDefault="00D3471F" w:rsidP="00A26531">
            <w:pPr>
              <w:widowControl w:val="0"/>
              <w:suppressAutoHyphens/>
              <w:rPr>
                <w:color w:val="000000"/>
                <w:sz w:val="28"/>
                <w:szCs w:val="28"/>
              </w:rPr>
            </w:pPr>
            <w:r w:rsidRPr="00D3471F">
              <w:rPr>
                <w:color w:val="000000"/>
                <w:sz w:val="28"/>
                <w:szCs w:val="28"/>
              </w:rPr>
              <w:t>0.16865168</w:t>
            </w:r>
          </w:p>
        </w:tc>
        <w:tc>
          <w:tcPr>
            <w:tcW w:w="1899" w:type="dxa"/>
            <w:tcBorders>
              <w:top w:val="nil"/>
              <w:left w:val="nil"/>
              <w:bottom w:val="single" w:sz="4" w:space="0" w:color="auto"/>
              <w:right w:val="single" w:sz="4" w:space="0" w:color="auto"/>
            </w:tcBorders>
            <w:shd w:val="clear" w:color="auto" w:fill="auto"/>
            <w:vAlign w:val="bottom"/>
            <w:hideMark/>
          </w:tcPr>
          <w:p w14:paraId="4EAC68C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73C73D6" w14:textId="77777777" w:rsidR="00D3471F" w:rsidRPr="00D3471F" w:rsidRDefault="00D3471F" w:rsidP="00A26531">
            <w:pPr>
              <w:widowControl w:val="0"/>
              <w:suppressAutoHyphens/>
              <w:rPr>
                <w:color w:val="000000"/>
                <w:sz w:val="28"/>
                <w:szCs w:val="28"/>
              </w:rPr>
            </w:pPr>
            <w:r w:rsidRPr="00D3471F">
              <w:rPr>
                <w:color w:val="000000"/>
                <w:sz w:val="28"/>
                <w:szCs w:val="28"/>
              </w:rPr>
              <w:t>0.00010196</w:t>
            </w:r>
          </w:p>
        </w:tc>
      </w:tr>
      <w:tr w:rsidR="004B6AA6" w:rsidRPr="00D3471F" w14:paraId="1417080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FBFA64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765BCBE2" w14:textId="77777777" w:rsidR="00D3471F" w:rsidRPr="00D3471F" w:rsidRDefault="00D3471F" w:rsidP="00A26531">
            <w:pPr>
              <w:widowControl w:val="0"/>
              <w:suppressAutoHyphens/>
              <w:rPr>
                <w:color w:val="000000"/>
                <w:sz w:val="28"/>
                <w:szCs w:val="28"/>
              </w:rPr>
            </w:pPr>
            <w:r w:rsidRPr="00D3471F">
              <w:rPr>
                <w:color w:val="000000"/>
                <w:sz w:val="28"/>
                <w:szCs w:val="28"/>
              </w:rPr>
              <w:t>ТК13</w:t>
            </w:r>
          </w:p>
        </w:tc>
        <w:tc>
          <w:tcPr>
            <w:tcW w:w="1843" w:type="dxa"/>
            <w:tcBorders>
              <w:top w:val="nil"/>
              <w:left w:val="nil"/>
              <w:bottom w:val="single" w:sz="4" w:space="0" w:color="auto"/>
              <w:right w:val="single" w:sz="4" w:space="0" w:color="auto"/>
            </w:tcBorders>
            <w:shd w:val="clear" w:color="auto" w:fill="auto"/>
            <w:vAlign w:val="bottom"/>
            <w:hideMark/>
          </w:tcPr>
          <w:p w14:paraId="3AA99D4E" w14:textId="77777777" w:rsidR="00D3471F" w:rsidRPr="00D3471F" w:rsidRDefault="00D3471F" w:rsidP="00A26531">
            <w:pPr>
              <w:widowControl w:val="0"/>
              <w:suppressAutoHyphens/>
              <w:rPr>
                <w:color w:val="000000"/>
                <w:sz w:val="28"/>
                <w:szCs w:val="28"/>
              </w:rPr>
            </w:pPr>
            <w:r w:rsidRPr="00D3471F">
              <w:rPr>
                <w:color w:val="000000"/>
                <w:sz w:val="28"/>
                <w:szCs w:val="28"/>
              </w:rPr>
              <w:t>ул. Береговая, 5</w:t>
            </w:r>
          </w:p>
        </w:tc>
        <w:tc>
          <w:tcPr>
            <w:tcW w:w="3118" w:type="dxa"/>
            <w:tcBorders>
              <w:top w:val="nil"/>
              <w:left w:val="nil"/>
              <w:bottom w:val="single" w:sz="4" w:space="0" w:color="auto"/>
              <w:right w:val="single" w:sz="4" w:space="0" w:color="auto"/>
            </w:tcBorders>
            <w:shd w:val="clear" w:color="auto" w:fill="auto"/>
            <w:noWrap/>
            <w:vAlign w:val="bottom"/>
            <w:hideMark/>
          </w:tcPr>
          <w:p w14:paraId="61D6D3F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98F304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53CFE4C" w14:textId="77777777" w:rsidR="00D3471F" w:rsidRPr="00D3471F" w:rsidRDefault="00D3471F" w:rsidP="00A26531">
            <w:pPr>
              <w:widowControl w:val="0"/>
              <w:suppressAutoHyphens/>
              <w:rPr>
                <w:color w:val="000000"/>
                <w:sz w:val="28"/>
                <w:szCs w:val="28"/>
              </w:rPr>
            </w:pPr>
            <w:r w:rsidRPr="00D3471F">
              <w:rPr>
                <w:color w:val="000000"/>
                <w:sz w:val="28"/>
                <w:szCs w:val="28"/>
              </w:rPr>
              <w:t>0.00000110</w:t>
            </w:r>
          </w:p>
        </w:tc>
        <w:tc>
          <w:tcPr>
            <w:tcW w:w="2089" w:type="dxa"/>
            <w:tcBorders>
              <w:top w:val="nil"/>
              <w:left w:val="nil"/>
              <w:bottom w:val="single" w:sz="4" w:space="0" w:color="auto"/>
              <w:right w:val="single" w:sz="4" w:space="0" w:color="auto"/>
            </w:tcBorders>
            <w:shd w:val="clear" w:color="auto" w:fill="auto"/>
            <w:noWrap/>
            <w:vAlign w:val="bottom"/>
            <w:hideMark/>
          </w:tcPr>
          <w:p w14:paraId="1FF47AE9" w14:textId="77777777" w:rsidR="00D3471F" w:rsidRPr="00D3471F" w:rsidRDefault="00D3471F" w:rsidP="00A26531">
            <w:pPr>
              <w:widowControl w:val="0"/>
              <w:suppressAutoHyphens/>
              <w:rPr>
                <w:color w:val="000000"/>
                <w:sz w:val="28"/>
                <w:szCs w:val="28"/>
              </w:rPr>
            </w:pPr>
            <w:r w:rsidRPr="00D3471F">
              <w:rPr>
                <w:color w:val="000000"/>
                <w:sz w:val="28"/>
                <w:szCs w:val="28"/>
              </w:rPr>
              <w:t>4.8211713</w:t>
            </w:r>
          </w:p>
        </w:tc>
        <w:tc>
          <w:tcPr>
            <w:tcW w:w="2089" w:type="dxa"/>
            <w:tcBorders>
              <w:top w:val="nil"/>
              <w:left w:val="nil"/>
              <w:bottom w:val="single" w:sz="4" w:space="0" w:color="auto"/>
              <w:right w:val="single" w:sz="4" w:space="0" w:color="auto"/>
            </w:tcBorders>
            <w:shd w:val="clear" w:color="auto" w:fill="auto"/>
            <w:noWrap/>
            <w:vAlign w:val="bottom"/>
            <w:hideMark/>
          </w:tcPr>
          <w:p w14:paraId="011BF332" w14:textId="77777777" w:rsidR="00D3471F" w:rsidRPr="00D3471F" w:rsidRDefault="00D3471F" w:rsidP="00A26531">
            <w:pPr>
              <w:widowControl w:val="0"/>
              <w:suppressAutoHyphens/>
              <w:rPr>
                <w:color w:val="000000"/>
                <w:sz w:val="28"/>
                <w:szCs w:val="28"/>
              </w:rPr>
            </w:pPr>
            <w:r w:rsidRPr="00D3471F">
              <w:rPr>
                <w:color w:val="000000"/>
                <w:sz w:val="28"/>
                <w:szCs w:val="28"/>
              </w:rPr>
              <w:t>0.207418473</w:t>
            </w:r>
          </w:p>
        </w:tc>
        <w:tc>
          <w:tcPr>
            <w:tcW w:w="1899" w:type="dxa"/>
            <w:tcBorders>
              <w:top w:val="nil"/>
              <w:left w:val="nil"/>
              <w:bottom w:val="single" w:sz="4" w:space="0" w:color="auto"/>
              <w:right w:val="single" w:sz="4" w:space="0" w:color="auto"/>
            </w:tcBorders>
            <w:shd w:val="clear" w:color="auto" w:fill="auto"/>
            <w:vAlign w:val="bottom"/>
            <w:hideMark/>
          </w:tcPr>
          <w:p w14:paraId="284D81A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072EDBB" w14:textId="77777777" w:rsidR="00D3471F" w:rsidRPr="00D3471F" w:rsidRDefault="00D3471F" w:rsidP="00A26531">
            <w:pPr>
              <w:widowControl w:val="0"/>
              <w:suppressAutoHyphens/>
              <w:rPr>
                <w:color w:val="000000"/>
                <w:sz w:val="28"/>
                <w:szCs w:val="28"/>
              </w:rPr>
            </w:pPr>
            <w:r w:rsidRPr="00D3471F">
              <w:rPr>
                <w:color w:val="000000"/>
                <w:sz w:val="28"/>
                <w:szCs w:val="28"/>
              </w:rPr>
              <w:t>0.00000531</w:t>
            </w:r>
          </w:p>
        </w:tc>
      </w:tr>
      <w:tr w:rsidR="004B6AA6" w:rsidRPr="00D3471F" w14:paraId="447AFDE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29B8B5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343CAB05" w14:textId="77777777" w:rsidR="00D3471F" w:rsidRPr="00D3471F" w:rsidRDefault="00D3471F" w:rsidP="00A26531">
            <w:pPr>
              <w:widowControl w:val="0"/>
              <w:suppressAutoHyphens/>
              <w:rPr>
                <w:color w:val="000000"/>
                <w:sz w:val="28"/>
                <w:szCs w:val="28"/>
              </w:rPr>
            </w:pPr>
            <w:r w:rsidRPr="00D3471F">
              <w:rPr>
                <w:color w:val="000000"/>
                <w:sz w:val="28"/>
                <w:szCs w:val="28"/>
              </w:rPr>
              <w:t>ТК13</w:t>
            </w:r>
          </w:p>
        </w:tc>
        <w:tc>
          <w:tcPr>
            <w:tcW w:w="1843" w:type="dxa"/>
            <w:tcBorders>
              <w:top w:val="nil"/>
              <w:left w:val="nil"/>
              <w:bottom w:val="single" w:sz="4" w:space="0" w:color="auto"/>
              <w:right w:val="single" w:sz="4" w:space="0" w:color="auto"/>
            </w:tcBorders>
            <w:shd w:val="clear" w:color="auto" w:fill="auto"/>
            <w:vAlign w:val="bottom"/>
            <w:hideMark/>
          </w:tcPr>
          <w:p w14:paraId="1679BDAE" w14:textId="77777777" w:rsidR="00D3471F" w:rsidRPr="00D3471F" w:rsidRDefault="00D3471F" w:rsidP="00A26531">
            <w:pPr>
              <w:widowControl w:val="0"/>
              <w:suppressAutoHyphens/>
              <w:rPr>
                <w:color w:val="000000"/>
                <w:sz w:val="28"/>
                <w:szCs w:val="28"/>
              </w:rPr>
            </w:pPr>
            <w:r w:rsidRPr="00D3471F">
              <w:rPr>
                <w:color w:val="000000"/>
                <w:sz w:val="28"/>
                <w:szCs w:val="28"/>
              </w:rPr>
              <w:t>ТК14</w:t>
            </w:r>
          </w:p>
        </w:tc>
        <w:tc>
          <w:tcPr>
            <w:tcW w:w="3118" w:type="dxa"/>
            <w:tcBorders>
              <w:top w:val="nil"/>
              <w:left w:val="nil"/>
              <w:bottom w:val="single" w:sz="4" w:space="0" w:color="auto"/>
              <w:right w:val="single" w:sz="4" w:space="0" w:color="auto"/>
            </w:tcBorders>
            <w:shd w:val="clear" w:color="auto" w:fill="auto"/>
            <w:noWrap/>
            <w:vAlign w:val="bottom"/>
            <w:hideMark/>
          </w:tcPr>
          <w:p w14:paraId="4974DB0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3026D0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F1DCA89" w14:textId="77777777" w:rsidR="00D3471F" w:rsidRPr="00D3471F" w:rsidRDefault="00D3471F" w:rsidP="00A26531">
            <w:pPr>
              <w:widowControl w:val="0"/>
              <w:suppressAutoHyphens/>
              <w:rPr>
                <w:color w:val="000000"/>
                <w:sz w:val="28"/>
                <w:szCs w:val="28"/>
              </w:rPr>
            </w:pPr>
            <w:r w:rsidRPr="00D3471F">
              <w:rPr>
                <w:color w:val="000000"/>
                <w:sz w:val="28"/>
                <w:szCs w:val="28"/>
              </w:rPr>
              <w:t>0.00001212</w:t>
            </w:r>
          </w:p>
        </w:tc>
        <w:tc>
          <w:tcPr>
            <w:tcW w:w="2089" w:type="dxa"/>
            <w:tcBorders>
              <w:top w:val="nil"/>
              <w:left w:val="nil"/>
              <w:bottom w:val="single" w:sz="4" w:space="0" w:color="auto"/>
              <w:right w:val="single" w:sz="4" w:space="0" w:color="auto"/>
            </w:tcBorders>
            <w:shd w:val="clear" w:color="auto" w:fill="auto"/>
            <w:noWrap/>
            <w:vAlign w:val="bottom"/>
            <w:hideMark/>
          </w:tcPr>
          <w:p w14:paraId="24EFC290" w14:textId="77777777" w:rsidR="00D3471F" w:rsidRPr="00D3471F" w:rsidRDefault="00D3471F" w:rsidP="00A26531">
            <w:pPr>
              <w:widowControl w:val="0"/>
              <w:suppressAutoHyphens/>
              <w:rPr>
                <w:color w:val="000000"/>
                <w:sz w:val="28"/>
                <w:szCs w:val="28"/>
              </w:rPr>
            </w:pPr>
            <w:r w:rsidRPr="00D3471F">
              <w:rPr>
                <w:color w:val="000000"/>
                <w:sz w:val="28"/>
                <w:szCs w:val="28"/>
              </w:rPr>
              <w:t>4.4268002</w:t>
            </w:r>
          </w:p>
        </w:tc>
        <w:tc>
          <w:tcPr>
            <w:tcW w:w="2089" w:type="dxa"/>
            <w:tcBorders>
              <w:top w:val="nil"/>
              <w:left w:val="nil"/>
              <w:bottom w:val="single" w:sz="4" w:space="0" w:color="auto"/>
              <w:right w:val="single" w:sz="4" w:space="0" w:color="auto"/>
            </w:tcBorders>
            <w:shd w:val="clear" w:color="auto" w:fill="auto"/>
            <w:noWrap/>
            <w:vAlign w:val="bottom"/>
            <w:hideMark/>
          </w:tcPr>
          <w:p w14:paraId="1D07CB28" w14:textId="77777777" w:rsidR="00D3471F" w:rsidRPr="00D3471F" w:rsidRDefault="00D3471F" w:rsidP="00A26531">
            <w:pPr>
              <w:widowControl w:val="0"/>
              <w:suppressAutoHyphens/>
              <w:rPr>
                <w:color w:val="000000"/>
                <w:sz w:val="28"/>
                <w:szCs w:val="28"/>
              </w:rPr>
            </w:pPr>
            <w:r w:rsidRPr="00D3471F">
              <w:rPr>
                <w:color w:val="000000"/>
                <w:sz w:val="28"/>
                <w:szCs w:val="28"/>
              </w:rPr>
              <w:t>0.225896799</w:t>
            </w:r>
          </w:p>
        </w:tc>
        <w:tc>
          <w:tcPr>
            <w:tcW w:w="1899" w:type="dxa"/>
            <w:tcBorders>
              <w:top w:val="nil"/>
              <w:left w:val="nil"/>
              <w:bottom w:val="single" w:sz="4" w:space="0" w:color="auto"/>
              <w:right w:val="single" w:sz="4" w:space="0" w:color="auto"/>
            </w:tcBorders>
            <w:shd w:val="clear" w:color="auto" w:fill="auto"/>
            <w:vAlign w:val="bottom"/>
            <w:hideMark/>
          </w:tcPr>
          <w:p w14:paraId="4F0983E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B158ACF" w14:textId="77777777" w:rsidR="00D3471F" w:rsidRPr="00D3471F" w:rsidRDefault="00D3471F" w:rsidP="00A26531">
            <w:pPr>
              <w:widowControl w:val="0"/>
              <w:suppressAutoHyphens/>
              <w:rPr>
                <w:color w:val="000000"/>
                <w:sz w:val="28"/>
                <w:szCs w:val="28"/>
              </w:rPr>
            </w:pPr>
            <w:r w:rsidRPr="00D3471F">
              <w:rPr>
                <w:color w:val="000000"/>
                <w:sz w:val="28"/>
                <w:szCs w:val="28"/>
              </w:rPr>
              <w:t>0.00005365</w:t>
            </w:r>
          </w:p>
        </w:tc>
      </w:tr>
      <w:tr w:rsidR="004B6AA6" w:rsidRPr="00D3471F" w14:paraId="4363511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D6AF3B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4B156051" w14:textId="77777777" w:rsidR="00D3471F" w:rsidRPr="00D3471F" w:rsidRDefault="00D3471F" w:rsidP="00A26531">
            <w:pPr>
              <w:widowControl w:val="0"/>
              <w:suppressAutoHyphens/>
              <w:rPr>
                <w:color w:val="000000"/>
                <w:sz w:val="28"/>
                <w:szCs w:val="28"/>
              </w:rPr>
            </w:pPr>
            <w:r w:rsidRPr="00D3471F">
              <w:rPr>
                <w:color w:val="000000"/>
                <w:sz w:val="28"/>
                <w:szCs w:val="28"/>
              </w:rPr>
              <w:t>ТК14</w:t>
            </w:r>
          </w:p>
        </w:tc>
        <w:tc>
          <w:tcPr>
            <w:tcW w:w="1843" w:type="dxa"/>
            <w:tcBorders>
              <w:top w:val="nil"/>
              <w:left w:val="nil"/>
              <w:bottom w:val="single" w:sz="4" w:space="0" w:color="auto"/>
              <w:right w:val="single" w:sz="4" w:space="0" w:color="auto"/>
            </w:tcBorders>
            <w:shd w:val="clear" w:color="auto" w:fill="auto"/>
            <w:vAlign w:val="bottom"/>
            <w:hideMark/>
          </w:tcPr>
          <w:p w14:paraId="0E1CE848" w14:textId="77777777" w:rsidR="00D3471F" w:rsidRPr="00D3471F" w:rsidRDefault="00D3471F" w:rsidP="00A26531">
            <w:pPr>
              <w:widowControl w:val="0"/>
              <w:suppressAutoHyphens/>
              <w:rPr>
                <w:color w:val="000000"/>
                <w:sz w:val="28"/>
                <w:szCs w:val="28"/>
              </w:rPr>
            </w:pPr>
            <w:r w:rsidRPr="00D3471F">
              <w:rPr>
                <w:color w:val="000000"/>
                <w:sz w:val="28"/>
                <w:szCs w:val="28"/>
              </w:rPr>
              <w:t>ул. Береговая, 9</w:t>
            </w:r>
          </w:p>
        </w:tc>
        <w:tc>
          <w:tcPr>
            <w:tcW w:w="3118" w:type="dxa"/>
            <w:tcBorders>
              <w:top w:val="nil"/>
              <w:left w:val="nil"/>
              <w:bottom w:val="single" w:sz="4" w:space="0" w:color="auto"/>
              <w:right w:val="single" w:sz="4" w:space="0" w:color="auto"/>
            </w:tcBorders>
            <w:shd w:val="clear" w:color="auto" w:fill="auto"/>
            <w:noWrap/>
            <w:vAlign w:val="bottom"/>
            <w:hideMark/>
          </w:tcPr>
          <w:p w14:paraId="3FF0A47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DE2EBE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58017D7" w14:textId="77777777" w:rsidR="00D3471F" w:rsidRPr="00D3471F" w:rsidRDefault="00D3471F" w:rsidP="00A26531">
            <w:pPr>
              <w:widowControl w:val="0"/>
              <w:suppressAutoHyphens/>
              <w:rPr>
                <w:color w:val="000000"/>
                <w:sz w:val="28"/>
                <w:szCs w:val="28"/>
              </w:rPr>
            </w:pPr>
            <w:r w:rsidRPr="00D3471F">
              <w:rPr>
                <w:color w:val="000000"/>
                <w:sz w:val="28"/>
                <w:szCs w:val="28"/>
              </w:rPr>
              <w:t>0.00000560</w:t>
            </w:r>
          </w:p>
        </w:tc>
        <w:tc>
          <w:tcPr>
            <w:tcW w:w="2089" w:type="dxa"/>
            <w:tcBorders>
              <w:top w:val="nil"/>
              <w:left w:val="nil"/>
              <w:bottom w:val="single" w:sz="4" w:space="0" w:color="auto"/>
              <w:right w:val="single" w:sz="4" w:space="0" w:color="auto"/>
            </w:tcBorders>
            <w:shd w:val="clear" w:color="auto" w:fill="auto"/>
            <w:noWrap/>
            <w:vAlign w:val="bottom"/>
            <w:hideMark/>
          </w:tcPr>
          <w:p w14:paraId="2E1F6BAC" w14:textId="77777777" w:rsidR="00D3471F" w:rsidRPr="00D3471F" w:rsidRDefault="00D3471F" w:rsidP="00A26531">
            <w:pPr>
              <w:widowControl w:val="0"/>
              <w:suppressAutoHyphens/>
              <w:rPr>
                <w:color w:val="000000"/>
                <w:sz w:val="28"/>
                <w:szCs w:val="28"/>
              </w:rPr>
            </w:pPr>
            <w:r w:rsidRPr="00D3471F">
              <w:rPr>
                <w:color w:val="000000"/>
                <w:sz w:val="28"/>
                <w:szCs w:val="28"/>
              </w:rPr>
              <w:t>4.4342796</w:t>
            </w:r>
          </w:p>
        </w:tc>
        <w:tc>
          <w:tcPr>
            <w:tcW w:w="2089" w:type="dxa"/>
            <w:tcBorders>
              <w:top w:val="nil"/>
              <w:left w:val="nil"/>
              <w:bottom w:val="single" w:sz="4" w:space="0" w:color="auto"/>
              <w:right w:val="single" w:sz="4" w:space="0" w:color="auto"/>
            </w:tcBorders>
            <w:shd w:val="clear" w:color="auto" w:fill="auto"/>
            <w:noWrap/>
            <w:vAlign w:val="bottom"/>
            <w:hideMark/>
          </w:tcPr>
          <w:p w14:paraId="067273CA" w14:textId="77777777" w:rsidR="00D3471F" w:rsidRPr="00D3471F" w:rsidRDefault="00D3471F" w:rsidP="00A26531">
            <w:pPr>
              <w:widowControl w:val="0"/>
              <w:suppressAutoHyphens/>
              <w:rPr>
                <w:color w:val="000000"/>
                <w:sz w:val="28"/>
                <w:szCs w:val="28"/>
              </w:rPr>
            </w:pPr>
            <w:r w:rsidRPr="00D3471F">
              <w:rPr>
                <w:color w:val="000000"/>
                <w:sz w:val="28"/>
                <w:szCs w:val="28"/>
              </w:rPr>
              <w:t>0.225515773</w:t>
            </w:r>
          </w:p>
        </w:tc>
        <w:tc>
          <w:tcPr>
            <w:tcW w:w="1899" w:type="dxa"/>
            <w:tcBorders>
              <w:top w:val="nil"/>
              <w:left w:val="nil"/>
              <w:bottom w:val="single" w:sz="4" w:space="0" w:color="auto"/>
              <w:right w:val="single" w:sz="4" w:space="0" w:color="auto"/>
            </w:tcBorders>
            <w:shd w:val="clear" w:color="auto" w:fill="auto"/>
            <w:vAlign w:val="bottom"/>
            <w:hideMark/>
          </w:tcPr>
          <w:p w14:paraId="6FD0B8B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54C18E1" w14:textId="77777777" w:rsidR="00D3471F" w:rsidRPr="00D3471F" w:rsidRDefault="00D3471F" w:rsidP="00A26531">
            <w:pPr>
              <w:widowControl w:val="0"/>
              <w:suppressAutoHyphens/>
              <w:rPr>
                <w:color w:val="000000"/>
                <w:sz w:val="28"/>
                <w:szCs w:val="28"/>
              </w:rPr>
            </w:pPr>
            <w:r w:rsidRPr="00D3471F">
              <w:rPr>
                <w:color w:val="000000"/>
                <w:sz w:val="28"/>
                <w:szCs w:val="28"/>
              </w:rPr>
              <w:t>0.00002485</w:t>
            </w:r>
          </w:p>
        </w:tc>
      </w:tr>
      <w:tr w:rsidR="004B6AA6" w:rsidRPr="00D3471F" w14:paraId="268CBAC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429F78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6908F324" w14:textId="77777777" w:rsidR="00D3471F" w:rsidRPr="00D3471F" w:rsidRDefault="00D3471F" w:rsidP="00A26531">
            <w:pPr>
              <w:widowControl w:val="0"/>
              <w:suppressAutoHyphens/>
              <w:rPr>
                <w:color w:val="000000"/>
                <w:sz w:val="28"/>
                <w:szCs w:val="28"/>
              </w:rPr>
            </w:pPr>
            <w:r w:rsidRPr="00D3471F">
              <w:rPr>
                <w:color w:val="000000"/>
                <w:sz w:val="28"/>
                <w:szCs w:val="28"/>
              </w:rPr>
              <w:t>ТК8</w:t>
            </w:r>
          </w:p>
        </w:tc>
        <w:tc>
          <w:tcPr>
            <w:tcW w:w="1843" w:type="dxa"/>
            <w:tcBorders>
              <w:top w:val="nil"/>
              <w:left w:val="nil"/>
              <w:bottom w:val="single" w:sz="4" w:space="0" w:color="auto"/>
              <w:right w:val="single" w:sz="4" w:space="0" w:color="auto"/>
            </w:tcBorders>
            <w:shd w:val="clear" w:color="auto" w:fill="auto"/>
            <w:vAlign w:val="bottom"/>
            <w:hideMark/>
          </w:tcPr>
          <w:p w14:paraId="17649FC5" w14:textId="77777777" w:rsidR="00D3471F" w:rsidRPr="00D3471F" w:rsidRDefault="00D3471F" w:rsidP="00A26531">
            <w:pPr>
              <w:widowControl w:val="0"/>
              <w:suppressAutoHyphens/>
              <w:rPr>
                <w:color w:val="000000"/>
                <w:sz w:val="28"/>
                <w:szCs w:val="28"/>
              </w:rPr>
            </w:pPr>
            <w:r w:rsidRPr="00D3471F">
              <w:rPr>
                <w:color w:val="000000"/>
                <w:sz w:val="28"/>
                <w:szCs w:val="28"/>
              </w:rPr>
              <w:t>ТК8/1</w:t>
            </w:r>
          </w:p>
        </w:tc>
        <w:tc>
          <w:tcPr>
            <w:tcW w:w="3118" w:type="dxa"/>
            <w:tcBorders>
              <w:top w:val="nil"/>
              <w:left w:val="nil"/>
              <w:bottom w:val="single" w:sz="4" w:space="0" w:color="auto"/>
              <w:right w:val="single" w:sz="4" w:space="0" w:color="auto"/>
            </w:tcBorders>
            <w:shd w:val="clear" w:color="auto" w:fill="auto"/>
            <w:noWrap/>
            <w:vAlign w:val="bottom"/>
            <w:hideMark/>
          </w:tcPr>
          <w:p w14:paraId="5781017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B22B92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E25F578" w14:textId="77777777" w:rsidR="00D3471F" w:rsidRPr="00D3471F" w:rsidRDefault="00D3471F" w:rsidP="00A26531">
            <w:pPr>
              <w:widowControl w:val="0"/>
              <w:suppressAutoHyphens/>
              <w:rPr>
                <w:color w:val="000000"/>
                <w:sz w:val="28"/>
                <w:szCs w:val="28"/>
              </w:rPr>
            </w:pPr>
            <w:r w:rsidRPr="00D3471F">
              <w:rPr>
                <w:color w:val="000000"/>
                <w:sz w:val="28"/>
                <w:szCs w:val="28"/>
              </w:rPr>
              <w:t>0.00001609</w:t>
            </w:r>
          </w:p>
        </w:tc>
        <w:tc>
          <w:tcPr>
            <w:tcW w:w="2089" w:type="dxa"/>
            <w:tcBorders>
              <w:top w:val="nil"/>
              <w:left w:val="nil"/>
              <w:bottom w:val="single" w:sz="4" w:space="0" w:color="auto"/>
              <w:right w:val="single" w:sz="4" w:space="0" w:color="auto"/>
            </w:tcBorders>
            <w:shd w:val="clear" w:color="auto" w:fill="auto"/>
            <w:noWrap/>
            <w:vAlign w:val="bottom"/>
            <w:hideMark/>
          </w:tcPr>
          <w:p w14:paraId="2146D071" w14:textId="77777777" w:rsidR="00D3471F" w:rsidRPr="00D3471F" w:rsidRDefault="00D3471F" w:rsidP="00A26531">
            <w:pPr>
              <w:widowControl w:val="0"/>
              <w:suppressAutoHyphens/>
              <w:rPr>
                <w:color w:val="000000"/>
                <w:sz w:val="28"/>
                <w:szCs w:val="28"/>
              </w:rPr>
            </w:pPr>
            <w:r w:rsidRPr="00D3471F">
              <w:rPr>
                <w:color w:val="000000"/>
                <w:sz w:val="28"/>
                <w:szCs w:val="28"/>
              </w:rPr>
              <w:t>5.177073</w:t>
            </w:r>
          </w:p>
        </w:tc>
        <w:tc>
          <w:tcPr>
            <w:tcW w:w="2089" w:type="dxa"/>
            <w:tcBorders>
              <w:top w:val="nil"/>
              <w:left w:val="nil"/>
              <w:bottom w:val="single" w:sz="4" w:space="0" w:color="auto"/>
              <w:right w:val="single" w:sz="4" w:space="0" w:color="auto"/>
            </w:tcBorders>
            <w:shd w:val="clear" w:color="auto" w:fill="auto"/>
            <w:noWrap/>
            <w:vAlign w:val="bottom"/>
            <w:hideMark/>
          </w:tcPr>
          <w:p w14:paraId="34B73C58" w14:textId="77777777" w:rsidR="00D3471F" w:rsidRPr="00D3471F" w:rsidRDefault="00D3471F" w:rsidP="00A26531">
            <w:pPr>
              <w:widowControl w:val="0"/>
              <w:suppressAutoHyphens/>
              <w:rPr>
                <w:color w:val="000000"/>
                <w:sz w:val="28"/>
                <w:szCs w:val="28"/>
              </w:rPr>
            </w:pPr>
            <w:r w:rsidRPr="00D3471F">
              <w:rPr>
                <w:color w:val="000000"/>
                <w:sz w:val="28"/>
                <w:szCs w:val="28"/>
              </w:rPr>
              <w:t>0.193159339</w:t>
            </w:r>
          </w:p>
        </w:tc>
        <w:tc>
          <w:tcPr>
            <w:tcW w:w="1899" w:type="dxa"/>
            <w:tcBorders>
              <w:top w:val="nil"/>
              <w:left w:val="nil"/>
              <w:bottom w:val="single" w:sz="4" w:space="0" w:color="auto"/>
              <w:right w:val="single" w:sz="4" w:space="0" w:color="auto"/>
            </w:tcBorders>
            <w:shd w:val="clear" w:color="auto" w:fill="auto"/>
            <w:vAlign w:val="bottom"/>
            <w:hideMark/>
          </w:tcPr>
          <w:p w14:paraId="7492C5C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DBA138C" w14:textId="77777777" w:rsidR="00D3471F" w:rsidRPr="00D3471F" w:rsidRDefault="00D3471F" w:rsidP="00A26531">
            <w:pPr>
              <w:widowControl w:val="0"/>
              <w:suppressAutoHyphens/>
              <w:rPr>
                <w:color w:val="000000"/>
                <w:sz w:val="28"/>
                <w:szCs w:val="28"/>
              </w:rPr>
            </w:pPr>
            <w:r w:rsidRPr="00D3471F">
              <w:rPr>
                <w:color w:val="000000"/>
                <w:sz w:val="28"/>
                <w:szCs w:val="28"/>
              </w:rPr>
              <w:t>0.00008332</w:t>
            </w:r>
          </w:p>
        </w:tc>
      </w:tr>
      <w:tr w:rsidR="004B6AA6" w:rsidRPr="00D3471F" w14:paraId="5105055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FE7153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5F271CBA" w14:textId="77777777" w:rsidR="00D3471F" w:rsidRPr="00D3471F" w:rsidRDefault="00D3471F" w:rsidP="00A26531">
            <w:pPr>
              <w:widowControl w:val="0"/>
              <w:suppressAutoHyphens/>
              <w:rPr>
                <w:color w:val="000000"/>
                <w:sz w:val="28"/>
                <w:szCs w:val="28"/>
              </w:rPr>
            </w:pPr>
            <w:r w:rsidRPr="00D3471F">
              <w:rPr>
                <w:color w:val="000000"/>
                <w:sz w:val="28"/>
                <w:szCs w:val="28"/>
              </w:rPr>
              <w:t>ТК8/1</w:t>
            </w:r>
          </w:p>
        </w:tc>
        <w:tc>
          <w:tcPr>
            <w:tcW w:w="1843" w:type="dxa"/>
            <w:tcBorders>
              <w:top w:val="nil"/>
              <w:left w:val="nil"/>
              <w:bottom w:val="single" w:sz="4" w:space="0" w:color="auto"/>
              <w:right w:val="single" w:sz="4" w:space="0" w:color="auto"/>
            </w:tcBorders>
            <w:shd w:val="clear" w:color="auto" w:fill="auto"/>
            <w:vAlign w:val="bottom"/>
            <w:hideMark/>
          </w:tcPr>
          <w:p w14:paraId="7A85FBBC" w14:textId="77777777" w:rsidR="00D3471F" w:rsidRPr="00D3471F" w:rsidRDefault="00D3471F" w:rsidP="00A26531">
            <w:pPr>
              <w:widowControl w:val="0"/>
              <w:suppressAutoHyphens/>
              <w:rPr>
                <w:color w:val="000000"/>
                <w:sz w:val="28"/>
                <w:szCs w:val="28"/>
              </w:rPr>
            </w:pPr>
            <w:r w:rsidRPr="00D3471F">
              <w:rPr>
                <w:color w:val="000000"/>
                <w:sz w:val="28"/>
                <w:szCs w:val="28"/>
              </w:rPr>
              <w:t>ул. Светлая, 2.в1</w:t>
            </w:r>
          </w:p>
        </w:tc>
        <w:tc>
          <w:tcPr>
            <w:tcW w:w="3118" w:type="dxa"/>
            <w:tcBorders>
              <w:top w:val="nil"/>
              <w:left w:val="nil"/>
              <w:bottom w:val="single" w:sz="4" w:space="0" w:color="auto"/>
              <w:right w:val="single" w:sz="4" w:space="0" w:color="auto"/>
            </w:tcBorders>
            <w:shd w:val="clear" w:color="auto" w:fill="auto"/>
            <w:noWrap/>
            <w:vAlign w:val="bottom"/>
            <w:hideMark/>
          </w:tcPr>
          <w:p w14:paraId="655C20D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A64B02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3C665B1" w14:textId="77777777" w:rsidR="00D3471F" w:rsidRPr="00D3471F" w:rsidRDefault="00D3471F" w:rsidP="00A26531">
            <w:pPr>
              <w:widowControl w:val="0"/>
              <w:suppressAutoHyphens/>
              <w:rPr>
                <w:color w:val="000000"/>
                <w:sz w:val="28"/>
                <w:szCs w:val="28"/>
              </w:rPr>
            </w:pPr>
            <w:r w:rsidRPr="00D3471F">
              <w:rPr>
                <w:color w:val="000000"/>
                <w:sz w:val="28"/>
                <w:szCs w:val="28"/>
              </w:rPr>
              <w:t>0.00000237</w:t>
            </w:r>
          </w:p>
        </w:tc>
        <w:tc>
          <w:tcPr>
            <w:tcW w:w="2089" w:type="dxa"/>
            <w:tcBorders>
              <w:top w:val="nil"/>
              <w:left w:val="nil"/>
              <w:bottom w:val="single" w:sz="4" w:space="0" w:color="auto"/>
              <w:right w:val="single" w:sz="4" w:space="0" w:color="auto"/>
            </w:tcBorders>
            <w:shd w:val="clear" w:color="auto" w:fill="auto"/>
            <w:noWrap/>
            <w:vAlign w:val="bottom"/>
            <w:hideMark/>
          </w:tcPr>
          <w:p w14:paraId="0D380082" w14:textId="77777777" w:rsidR="00D3471F" w:rsidRPr="00D3471F" w:rsidRDefault="00D3471F" w:rsidP="00A26531">
            <w:pPr>
              <w:widowControl w:val="0"/>
              <w:suppressAutoHyphens/>
              <w:rPr>
                <w:color w:val="000000"/>
                <w:sz w:val="28"/>
                <w:szCs w:val="28"/>
              </w:rPr>
            </w:pPr>
            <w:r w:rsidRPr="00D3471F">
              <w:rPr>
                <w:color w:val="000000"/>
                <w:sz w:val="28"/>
                <w:szCs w:val="28"/>
              </w:rPr>
              <w:t>4.8193496</w:t>
            </w:r>
          </w:p>
        </w:tc>
        <w:tc>
          <w:tcPr>
            <w:tcW w:w="2089" w:type="dxa"/>
            <w:tcBorders>
              <w:top w:val="nil"/>
              <w:left w:val="nil"/>
              <w:bottom w:val="single" w:sz="4" w:space="0" w:color="auto"/>
              <w:right w:val="single" w:sz="4" w:space="0" w:color="auto"/>
            </w:tcBorders>
            <w:shd w:val="clear" w:color="auto" w:fill="auto"/>
            <w:noWrap/>
            <w:vAlign w:val="bottom"/>
            <w:hideMark/>
          </w:tcPr>
          <w:p w14:paraId="38784076" w14:textId="77777777" w:rsidR="00D3471F" w:rsidRPr="00D3471F" w:rsidRDefault="00D3471F" w:rsidP="00A26531">
            <w:pPr>
              <w:widowControl w:val="0"/>
              <w:suppressAutoHyphens/>
              <w:rPr>
                <w:color w:val="000000"/>
                <w:sz w:val="28"/>
                <w:szCs w:val="28"/>
              </w:rPr>
            </w:pPr>
            <w:r w:rsidRPr="00D3471F">
              <w:rPr>
                <w:color w:val="000000"/>
                <w:sz w:val="28"/>
                <w:szCs w:val="28"/>
              </w:rPr>
              <w:t>0.207496878</w:t>
            </w:r>
          </w:p>
        </w:tc>
        <w:tc>
          <w:tcPr>
            <w:tcW w:w="1899" w:type="dxa"/>
            <w:tcBorders>
              <w:top w:val="nil"/>
              <w:left w:val="nil"/>
              <w:bottom w:val="single" w:sz="4" w:space="0" w:color="auto"/>
              <w:right w:val="single" w:sz="4" w:space="0" w:color="auto"/>
            </w:tcBorders>
            <w:shd w:val="clear" w:color="auto" w:fill="auto"/>
            <w:vAlign w:val="bottom"/>
            <w:hideMark/>
          </w:tcPr>
          <w:p w14:paraId="784DC26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A28244A" w14:textId="77777777" w:rsidR="00D3471F" w:rsidRPr="00D3471F" w:rsidRDefault="00D3471F" w:rsidP="00A26531">
            <w:pPr>
              <w:widowControl w:val="0"/>
              <w:suppressAutoHyphens/>
              <w:rPr>
                <w:color w:val="000000"/>
                <w:sz w:val="28"/>
                <w:szCs w:val="28"/>
              </w:rPr>
            </w:pPr>
            <w:r w:rsidRPr="00D3471F">
              <w:rPr>
                <w:color w:val="000000"/>
                <w:sz w:val="28"/>
                <w:szCs w:val="28"/>
              </w:rPr>
              <w:t>0.00001143</w:t>
            </w:r>
          </w:p>
        </w:tc>
      </w:tr>
      <w:tr w:rsidR="004B6AA6" w:rsidRPr="00D3471F" w14:paraId="5CA8F98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8A9FDD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w:t>
            </w:r>
            <w:r w:rsidRPr="00D3471F">
              <w:rPr>
                <w:color w:val="000000"/>
                <w:sz w:val="28"/>
                <w:szCs w:val="28"/>
              </w:rPr>
              <w:lastRenderedPageBreak/>
              <w:t>"Белый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3C7C2641"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ТК8/1</w:t>
            </w:r>
          </w:p>
        </w:tc>
        <w:tc>
          <w:tcPr>
            <w:tcW w:w="1843" w:type="dxa"/>
            <w:tcBorders>
              <w:top w:val="nil"/>
              <w:left w:val="nil"/>
              <w:bottom w:val="single" w:sz="4" w:space="0" w:color="auto"/>
              <w:right w:val="single" w:sz="4" w:space="0" w:color="auto"/>
            </w:tcBorders>
            <w:shd w:val="clear" w:color="auto" w:fill="auto"/>
            <w:vAlign w:val="bottom"/>
            <w:hideMark/>
          </w:tcPr>
          <w:p w14:paraId="01D45CD7" w14:textId="77777777" w:rsidR="00D3471F" w:rsidRPr="00D3471F" w:rsidRDefault="00D3471F" w:rsidP="00A26531">
            <w:pPr>
              <w:widowControl w:val="0"/>
              <w:suppressAutoHyphens/>
              <w:rPr>
                <w:color w:val="000000"/>
                <w:sz w:val="28"/>
                <w:szCs w:val="28"/>
              </w:rPr>
            </w:pPr>
            <w:r w:rsidRPr="00D3471F">
              <w:rPr>
                <w:color w:val="000000"/>
                <w:sz w:val="28"/>
                <w:szCs w:val="28"/>
              </w:rPr>
              <w:t>ТК8/2</w:t>
            </w:r>
          </w:p>
        </w:tc>
        <w:tc>
          <w:tcPr>
            <w:tcW w:w="3118" w:type="dxa"/>
            <w:tcBorders>
              <w:top w:val="nil"/>
              <w:left w:val="nil"/>
              <w:bottom w:val="single" w:sz="4" w:space="0" w:color="auto"/>
              <w:right w:val="single" w:sz="4" w:space="0" w:color="auto"/>
            </w:tcBorders>
            <w:shd w:val="clear" w:color="auto" w:fill="auto"/>
            <w:noWrap/>
            <w:vAlign w:val="bottom"/>
            <w:hideMark/>
          </w:tcPr>
          <w:p w14:paraId="3D9CF43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9524F0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5AF9AD5" w14:textId="77777777" w:rsidR="00D3471F" w:rsidRPr="00D3471F" w:rsidRDefault="00D3471F" w:rsidP="00A26531">
            <w:pPr>
              <w:widowControl w:val="0"/>
              <w:suppressAutoHyphens/>
              <w:rPr>
                <w:color w:val="000000"/>
                <w:sz w:val="28"/>
                <w:szCs w:val="28"/>
              </w:rPr>
            </w:pPr>
            <w:r w:rsidRPr="00D3471F">
              <w:rPr>
                <w:color w:val="000000"/>
                <w:sz w:val="28"/>
                <w:szCs w:val="28"/>
              </w:rPr>
              <w:t>0.00001431</w:t>
            </w:r>
          </w:p>
        </w:tc>
        <w:tc>
          <w:tcPr>
            <w:tcW w:w="2089" w:type="dxa"/>
            <w:tcBorders>
              <w:top w:val="nil"/>
              <w:left w:val="nil"/>
              <w:bottom w:val="single" w:sz="4" w:space="0" w:color="auto"/>
              <w:right w:val="single" w:sz="4" w:space="0" w:color="auto"/>
            </w:tcBorders>
            <w:shd w:val="clear" w:color="auto" w:fill="auto"/>
            <w:noWrap/>
            <w:vAlign w:val="bottom"/>
            <w:hideMark/>
          </w:tcPr>
          <w:p w14:paraId="6CD3D9E8" w14:textId="77777777" w:rsidR="00D3471F" w:rsidRPr="00D3471F" w:rsidRDefault="00D3471F" w:rsidP="00A26531">
            <w:pPr>
              <w:widowControl w:val="0"/>
              <w:suppressAutoHyphens/>
              <w:rPr>
                <w:color w:val="000000"/>
                <w:sz w:val="28"/>
                <w:szCs w:val="28"/>
              </w:rPr>
            </w:pPr>
            <w:r w:rsidRPr="00D3471F">
              <w:rPr>
                <w:color w:val="000000"/>
                <w:sz w:val="28"/>
                <w:szCs w:val="28"/>
              </w:rPr>
              <w:t>4.802215</w:t>
            </w:r>
          </w:p>
        </w:tc>
        <w:tc>
          <w:tcPr>
            <w:tcW w:w="2089" w:type="dxa"/>
            <w:tcBorders>
              <w:top w:val="nil"/>
              <w:left w:val="nil"/>
              <w:bottom w:val="single" w:sz="4" w:space="0" w:color="auto"/>
              <w:right w:val="single" w:sz="4" w:space="0" w:color="auto"/>
            </w:tcBorders>
            <w:shd w:val="clear" w:color="auto" w:fill="auto"/>
            <w:noWrap/>
            <w:vAlign w:val="bottom"/>
            <w:hideMark/>
          </w:tcPr>
          <w:p w14:paraId="165B954A" w14:textId="77777777" w:rsidR="00D3471F" w:rsidRPr="00D3471F" w:rsidRDefault="00D3471F" w:rsidP="00A26531">
            <w:pPr>
              <w:widowControl w:val="0"/>
              <w:suppressAutoHyphens/>
              <w:rPr>
                <w:color w:val="000000"/>
                <w:sz w:val="28"/>
                <w:szCs w:val="28"/>
              </w:rPr>
            </w:pPr>
            <w:r w:rsidRPr="00D3471F">
              <w:rPr>
                <w:color w:val="000000"/>
                <w:sz w:val="28"/>
                <w:szCs w:val="28"/>
              </w:rPr>
              <w:t>0.208237239</w:t>
            </w:r>
          </w:p>
        </w:tc>
        <w:tc>
          <w:tcPr>
            <w:tcW w:w="1899" w:type="dxa"/>
            <w:tcBorders>
              <w:top w:val="nil"/>
              <w:left w:val="nil"/>
              <w:bottom w:val="single" w:sz="4" w:space="0" w:color="auto"/>
              <w:right w:val="single" w:sz="4" w:space="0" w:color="auto"/>
            </w:tcBorders>
            <w:shd w:val="clear" w:color="auto" w:fill="auto"/>
            <w:vAlign w:val="bottom"/>
            <w:hideMark/>
          </w:tcPr>
          <w:p w14:paraId="527B030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430513A" w14:textId="77777777" w:rsidR="00D3471F" w:rsidRPr="00D3471F" w:rsidRDefault="00D3471F" w:rsidP="00A26531">
            <w:pPr>
              <w:widowControl w:val="0"/>
              <w:suppressAutoHyphens/>
              <w:rPr>
                <w:color w:val="000000"/>
                <w:sz w:val="28"/>
                <w:szCs w:val="28"/>
              </w:rPr>
            </w:pPr>
            <w:r w:rsidRPr="00D3471F">
              <w:rPr>
                <w:color w:val="000000"/>
                <w:sz w:val="28"/>
                <w:szCs w:val="28"/>
              </w:rPr>
              <w:t>0.00006872</w:t>
            </w:r>
          </w:p>
        </w:tc>
      </w:tr>
      <w:tr w:rsidR="004B6AA6" w:rsidRPr="00D3471F" w14:paraId="71F6AA1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97AB47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536A5169" w14:textId="77777777" w:rsidR="00D3471F" w:rsidRPr="00D3471F" w:rsidRDefault="00D3471F" w:rsidP="00A26531">
            <w:pPr>
              <w:widowControl w:val="0"/>
              <w:suppressAutoHyphens/>
              <w:rPr>
                <w:color w:val="000000"/>
                <w:sz w:val="28"/>
                <w:szCs w:val="28"/>
              </w:rPr>
            </w:pPr>
            <w:r w:rsidRPr="00D3471F">
              <w:rPr>
                <w:color w:val="000000"/>
                <w:sz w:val="28"/>
                <w:szCs w:val="28"/>
              </w:rPr>
              <w:t>ТК8/2</w:t>
            </w:r>
          </w:p>
        </w:tc>
        <w:tc>
          <w:tcPr>
            <w:tcW w:w="1843" w:type="dxa"/>
            <w:tcBorders>
              <w:top w:val="nil"/>
              <w:left w:val="nil"/>
              <w:bottom w:val="single" w:sz="4" w:space="0" w:color="auto"/>
              <w:right w:val="single" w:sz="4" w:space="0" w:color="auto"/>
            </w:tcBorders>
            <w:shd w:val="clear" w:color="auto" w:fill="auto"/>
            <w:vAlign w:val="bottom"/>
            <w:hideMark/>
          </w:tcPr>
          <w:p w14:paraId="30C1FF9D" w14:textId="77777777" w:rsidR="00D3471F" w:rsidRPr="00D3471F" w:rsidRDefault="00D3471F" w:rsidP="00A26531">
            <w:pPr>
              <w:widowControl w:val="0"/>
              <w:suppressAutoHyphens/>
              <w:rPr>
                <w:color w:val="000000"/>
                <w:sz w:val="28"/>
                <w:szCs w:val="28"/>
              </w:rPr>
            </w:pPr>
            <w:r w:rsidRPr="00D3471F">
              <w:rPr>
                <w:color w:val="000000"/>
                <w:sz w:val="28"/>
                <w:szCs w:val="28"/>
              </w:rPr>
              <w:t>ул. Светлая, 2.в2</w:t>
            </w:r>
          </w:p>
        </w:tc>
        <w:tc>
          <w:tcPr>
            <w:tcW w:w="3118" w:type="dxa"/>
            <w:tcBorders>
              <w:top w:val="nil"/>
              <w:left w:val="nil"/>
              <w:bottom w:val="single" w:sz="4" w:space="0" w:color="auto"/>
              <w:right w:val="single" w:sz="4" w:space="0" w:color="auto"/>
            </w:tcBorders>
            <w:shd w:val="clear" w:color="auto" w:fill="auto"/>
            <w:noWrap/>
            <w:vAlign w:val="bottom"/>
            <w:hideMark/>
          </w:tcPr>
          <w:p w14:paraId="4B784BE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104CA8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FDAE002" w14:textId="77777777" w:rsidR="00D3471F" w:rsidRPr="00D3471F" w:rsidRDefault="00D3471F" w:rsidP="00A26531">
            <w:pPr>
              <w:widowControl w:val="0"/>
              <w:suppressAutoHyphens/>
              <w:rPr>
                <w:color w:val="000000"/>
                <w:sz w:val="28"/>
                <w:szCs w:val="28"/>
              </w:rPr>
            </w:pPr>
            <w:r w:rsidRPr="00D3471F">
              <w:rPr>
                <w:color w:val="000000"/>
                <w:sz w:val="28"/>
                <w:szCs w:val="28"/>
              </w:rPr>
              <w:t>0.00000234</w:t>
            </w:r>
          </w:p>
        </w:tc>
        <w:tc>
          <w:tcPr>
            <w:tcW w:w="2089" w:type="dxa"/>
            <w:tcBorders>
              <w:top w:val="nil"/>
              <w:left w:val="nil"/>
              <w:bottom w:val="single" w:sz="4" w:space="0" w:color="auto"/>
              <w:right w:val="single" w:sz="4" w:space="0" w:color="auto"/>
            </w:tcBorders>
            <w:shd w:val="clear" w:color="auto" w:fill="auto"/>
            <w:noWrap/>
            <w:vAlign w:val="bottom"/>
            <w:hideMark/>
          </w:tcPr>
          <w:p w14:paraId="5AD07854" w14:textId="77777777" w:rsidR="00D3471F" w:rsidRPr="00D3471F" w:rsidRDefault="00D3471F" w:rsidP="00A26531">
            <w:pPr>
              <w:widowControl w:val="0"/>
              <w:suppressAutoHyphens/>
              <w:rPr>
                <w:color w:val="000000"/>
                <w:sz w:val="28"/>
                <w:szCs w:val="28"/>
              </w:rPr>
            </w:pPr>
            <w:r w:rsidRPr="00D3471F">
              <w:rPr>
                <w:color w:val="000000"/>
                <w:sz w:val="28"/>
                <w:szCs w:val="28"/>
              </w:rPr>
              <w:t>4.8194012</w:t>
            </w:r>
          </w:p>
        </w:tc>
        <w:tc>
          <w:tcPr>
            <w:tcW w:w="2089" w:type="dxa"/>
            <w:tcBorders>
              <w:top w:val="nil"/>
              <w:left w:val="nil"/>
              <w:bottom w:val="single" w:sz="4" w:space="0" w:color="auto"/>
              <w:right w:val="single" w:sz="4" w:space="0" w:color="auto"/>
            </w:tcBorders>
            <w:shd w:val="clear" w:color="auto" w:fill="auto"/>
            <w:noWrap/>
            <w:vAlign w:val="bottom"/>
            <w:hideMark/>
          </w:tcPr>
          <w:p w14:paraId="0AA512EC" w14:textId="77777777" w:rsidR="00D3471F" w:rsidRPr="00D3471F" w:rsidRDefault="00D3471F" w:rsidP="00A26531">
            <w:pPr>
              <w:widowControl w:val="0"/>
              <w:suppressAutoHyphens/>
              <w:rPr>
                <w:color w:val="000000"/>
                <w:sz w:val="28"/>
                <w:szCs w:val="28"/>
              </w:rPr>
            </w:pPr>
            <w:r w:rsidRPr="00D3471F">
              <w:rPr>
                <w:color w:val="000000"/>
                <w:sz w:val="28"/>
                <w:szCs w:val="28"/>
              </w:rPr>
              <w:t>0.207494658</w:t>
            </w:r>
          </w:p>
        </w:tc>
        <w:tc>
          <w:tcPr>
            <w:tcW w:w="1899" w:type="dxa"/>
            <w:tcBorders>
              <w:top w:val="nil"/>
              <w:left w:val="nil"/>
              <w:bottom w:val="single" w:sz="4" w:space="0" w:color="auto"/>
              <w:right w:val="single" w:sz="4" w:space="0" w:color="auto"/>
            </w:tcBorders>
            <w:shd w:val="clear" w:color="auto" w:fill="auto"/>
            <w:vAlign w:val="bottom"/>
            <w:hideMark/>
          </w:tcPr>
          <w:p w14:paraId="79D3AA7E"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8409DE8" w14:textId="77777777" w:rsidR="00D3471F" w:rsidRPr="00D3471F" w:rsidRDefault="00D3471F" w:rsidP="00A26531">
            <w:pPr>
              <w:widowControl w:val="0"/>
              <w:suppressAutoHyphens/>
              <w:rPr>
                <w:color w:val="000000"/>
                <w:sz w:val="28"/>
                <w:szCs w:val="28"/>
              </w:rPr>
            </w:pPr>
            <w:r w:rsidRPr="00D3471F">
              <w:rPr>
                <w:color w:val="000000"/>
                <w:sz w:val="28"/>
                <w:szCs w:val="28"/>
              </w:rPr>
              <w:t>0.00001125</w:t>
            </w:r>
          </w:p>
        </w:tc>
      </w:tr>
      <w:tr w:rsidR="004B6AA6" w:rsidRPr="00D3471F" w14:paraId="67348A5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EE91CC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700132FD" w14:textId="77777777" w:rsidR="00D3471F" w:rsidRPr="00D3471F" w:rsidRDefault="00D3471F" w:rsidP="00A26531">
            <w:pPr>
              <w:widowControl w:val="0"/>
              <w:suppressAutoHyphens/>
              <w:rPr>
                <w:color w:val="000000"/>
                <w:sz w:val="28"/>
                <w:szCs w:val="28"/>
              </w:rPr>
            </w:pPr>
            <w:r w:rsidRPr="00D3471F">
              <w:rPr>
                <w:color w:val="000000"/>
                <w:sz w:val="28"/>
                <w:szCs w:val="28"/>
              </w:rPr>
              <w:t>ТК8/2</w:t>
            </w:r>
          </w:p>
        </w:tc>
        <w:tc>
          <w:tcPr>
            <w:tcW w:w="1843" w:type="dxa"/>
            <w:tcBorders>
              <w:top w:val="nil"/>
              <w:left w:val="nil"/>
              <w:bottom w:val="single" w:sz="4" w:space="0" w:color="auto"/>
              <w:right w:val="single" w:sz="4" w:space="0" w:color="auto"/>
            </w:tcBorders>
            <w:shd w:val="clear" w:color="auto" w:fill="auto"/>
            <w:vAlign w:val="bottom"/>
            <w:hideMark/>
          </w:tcPr>
          <w:p w14:paraId="790DFF0E" w14:textId="77777777" w:rsidR="00D3471F" w:rsidRPr="00D3471F" w:rsidRDefault="00D3471F" w:rsidP="00A26531">
            <w:pPr>
              <w:widowControl w:val="0"/>
              <w:suppressAutoHyphens/>
              <w:rPr>
                <w:color w:val="000000"/>
                <w:sz w:val="28"/>
                <w:szCs w:val="28"/>
              </w:rPr>
            </w:pPr>
            <w:r w:rsidRPr="00D3471F">
              <w:rPr>
                <w:color w:val="000000"/>
                <w:sz w:val="28"/>
                <w:szCs w:val="28"/>
              </w:rPr>
              <w:t>ул. Светлая, 1а</w:t>
            </w:r>
          </w:p>
        </w:tc>
        <w:tc>
          <w:tcPr>
            <w:tcW w:w="3118" w:type="dxa"/>
            <w:tcBorders>
              <w:top w:val="nil"/>
              <w:left w:val="nil"/>
              <w:bottom w:val="single" w:sz="4" w:space="0" w:color="auto"/>
              <w:right w:val="single" w:sz="4" w:space="0" w:color="auto"/>
            </w:tcBorders>
            <w:shd w:val="clear" w:color="auto" w:fill="auto"/>
            <w:noWrap/>
            <w:vAlign w:val="bottom"/>
            <w:hideMark/>
          </w:tcPr>
          <w:p w14:paraId="7B4200D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E27BA9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52EBFA0" w14:textId="77777777" w:rsidR="00D3471F" w:rsidRPr="00D3471F" w:rsidRDefault="00D3471F" w:rsidP="00A26531">
            <w:pPr>
              <w:widowControl w:val="0"/>
              <w:suppressAutoHyphens/>
              <w:rPr>
                <w:color w:val="000000"/>
                <w:sz w:val="28"/>
                <w:szCs w:val="28"/>
              </w:rPr>
            </w:pPr>
            <w:r w:rsidRPr="00D3471F">
              <w:rPr>
                <w:color w:val="000000"/>
                <w:sz w:val="28"/>
                <w:szCs w:val="28"/>
              </w:rPr>
              <w:t>0.00000910</w:t>
            </w:r>
          </w:p>
        </w:tc>
        <w:tc>
          <w:tcPr>
            <w:tcW w:w="2089" w:type="dxa"/>
            <w:tcBorders>
              <w:top w:val="nil"/>
              <w:left w:val="nil"/>
              <w:bottom w:val="single" w:sz="4" w:space="0" w:color="auto"/>
              <w:right w:val="single" w:sz="4" w:space="0" w:color="auto"/>
            </w:tcBorders>
            <w:shd w:val="clear" w:color="auto" w:fill="auto"/>
            <w:noWrap/>
            <w:vAlign w:val="bottom"/>
            <w:hideMark/>
          </w:tcPr>
          <w:p w14:paraId="2D7A2582" w14:textId="77777777" w:rsidR="00D3471F" w:rsidRPr="00D3471F" w:rsidRDefault="00D3471F" w:rsidP="00A26531">
            <w:pPr>
              <w:widowControl w:val="0"/>
              <w:suppressAutoHyphens/>
              <w:rPr>
                <w:color w:val="000000"/>
                <w:sz w:val="28"/>
                <w:szCs w:val="28"/>
              </w:rPr>
            </w:pPr>
            <w:r w:rsidRPr="00D3471F">
              <w:rPr>
                <w:color w:val="000000"/>
                <w:sz w:val="28"/>
                <w:szCs w:val="28"/>
              </w:rPr>
              <w:t>3.5955276</w:t>
            </w:r>
          </w:p>
        </w:tc>
        <w:tc>
          <w:tcPr>
            <w:tcW w:w="2089" w:type="dxa"/>
            <w:tcBorders>
              <w:top w:val="nil"/>
              <w:left w:val="nil"/>
              <w:bottom w:val="single" w:sz="4" w:space="0" w:color="auto"/>
              <w:right w:val="single" w:sz="4" w:space="0" w:color="auto"/>
            </w:tcBorders>
            <w:shd w:val="clear" w:color="auto" w:fill="auto"/>
            <w:noWrap/>
            <w:vAlign w:val="bottom"/>
            <w:hideMark/>
          </w:tcPr>
          <w:p w14:paraId="41FDB189" w14:textId="77777777" w:rsidR="00D3471F" w:rsidRPr="00D3471F" w:rsidRDefault="00D3471F" w:rsidP="00A26531">
            <w:pPr>
              <w:widowControl w:val="0"/>
              <w:suppressAutoHyphens/>
              <w:rPr>
                <w:color w:val="000000"/>
                <w:sz w:val="28"/>
                <w:szCs w:val="28"/>
              </w:rPr>
            </w:pPr>
            <w:r w:rsidRPr="00D3471F">
              <w:rPr>
                <w:color w:val="000000"/>
                <w:sz w:val="28"/>
                <w:szCs w:val="28"/>
              </w:rPr>
              <w:t>0.278123297</w:t>
            </w:r>
          </w:p>
        </w:tc>
        <w:tc>
          <w:tcPr>
            <w:tcW w:w="1899" w:type="dxa"/>
            <w:tcBorders>
              <w:top w:val="nil"/>
              <w:left w:val="nil"/>
              <w:bottom w:val="single" w:sz="4" w:space="0" w:color="auto"/>
              <w:right w:val="single" w:sz="4" w:space="0" w:color="auto"/>
            </w:tcBorders>
            <w:shd w:val="clear" w:color="auto" w:fill="auto"/>
            <w:vAlign w:val="bottom"/>
            <w:hideMark/>
          </w:tcPr>
          <w:p w14:paraId="3C90AF4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5A1472F" w14:textId="77777777" w:rsidR="00D3471F" w:rsidRPr="00D3471F" w:rsidRDefault="00D3471F" w:rsidP="00A26531">
            <w:pPr>
              <w:widowControl w:val="0"/>
              <w:suppressAutoHyphens/>
              <w:rPr>
                <w:color w:val="000000"/>
                <w:sz w:val="28"/>
                <w:szCs w:val="28"/>
              </w:rPr>
            </w:pPr>
            <w:r w:rsidRPr="00D3471F">
              <w:rPr>
                <w:color w:val="000000"/>
                <w:sz w:val="28"/>
                <w:szCs w:val="28"/>
              </w:rPr>
              <w:t>0.00003272</w:t>
            </w:r>
          </w:p>
        </w:tc>
      </w:tr>
      <w:tr w:rsidR="004B6AA6" w:rsidRPr="00D3471F" w14:paraId="4A07A51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5AD567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"Белый Хутор", ул. Лазурная, 1А</w:t>
            </w:r>
          </w:p>
        </w:tc>
        <w:tc>
          <w:tcPr>
            <w:tcW w:w="1701" w:type="dxa"/>
            <w:tcBorders>
              <w:top w:val="nil"/>
              <w:left w:val="nil"/>
              <w:bottom w:val="single" w:sz="4" w:space="0" w:color="auto"/>
              <w:right w:val="single" w:sz="4" w:space="0" w:color="auto"/>
            </w:tcBorders>
            <w:shd w:val="clear" w:color="auto" w:fill="auto"/>
            <w:vAlign w:val="bottom"/>
            <w:hideMark/>
          </w:tcPr>
          <w:p w14:paraId="45DB3261" w14:textId="77777777" w:rsidR="00D3471F" w:rsidRPr="00D3471F" w:rsidRDefault="00D3471F" w:rsidP="00A26531">
            <w:pPr>
              <w:widowControl w:val="0"/>
              <w:suppressAutoHyphens/>
              <w:rPr>
                <w:color w:val="000000"/>
                <w:sz w:val="28"/>
                <w:szCs w:val="28"/>
              </w:rPr>
            </w:pPr>
            <w:r w:rsidRPr="00D3471F">
              <w:rPr>
                <w:color w:val="000000"/>
                <w:sz w:val="28"/>
                <w:szCs w:val="28"/>
              </w:rPr>
              <w:t>ТК8/2</w:t>
            </w:r>
          </w:p>
        </w:tc>
        <w:tc>
          <w:tcPr>
            <w:tcW w:w="1843" w:type="dxa"/>
            <w:tcBorders>
              <w:top w:val="nil"/>
              <w:left w:val="nil"/>
              <w:bottom w:val="single" w:sz="4" w:space="0" w:color="auto"/>
              <w:right w:val="single" w:sz="4" w:space="0" w:color="auto"/>
            </w:tcBorders>
            <w:shd w:val="clear" w:color="auto" w:fill="auto"/>
            <w:vAlign w:val="bottom"/>
            <w:hideMark/>
          </w:tcPr>
          <w:p w14:paraId="05288597" w14:textId="77777777" w:rsidR="00D3471F" w:rsidRPr="00D3471F" w:rsidRDefault="00D3471F" w:rsidP="00A26531">
            <w:pPr>
              <w:widowControl w:val="0"/>
              <w:suppressAutoHyphens/>
              <w:rPr>
                <w:color w:val="000000"/>
                <w:sz w:val="28"/>
                <w:szCs w:val="28"/>
              </w:rPr>
            </w:pPr>
            <w:r w:rsidRPr="00D3471F">
              <w:rPr>
                <w:color w:val="000000"/>
                <w:sz w:val="28"/>
                <w:szCs w:val="28"/>
              </w:rPr>
              <w:t>ул. Светлая, 1б</w:t>
            </w:r>
          </w:p>
        </w:tc>
        <w:tc>
          <w:tcPr>
            <w:tcW w:w="3118" w:type="dxa"/>
            <w:tcBorders>
              <w:top w:val="nil"/>
              <w:left w:val="nil"/>
              <w:bottom w:val="single" w:sz="4" w:space="0" w:color="auto"/>
              <w:right w:val="single" w:sz="4" w:space="0" w:color="auto"/>
            </w:tcBorders>
            <w:shd w:val="clear" w:color="auto" w:fill="auto"/>
            <w:noWrap/>
            <w:vAlign w:val="bottom"/>
            <w:hideMark/>
          </w:tcPr>
          <w:p w14:paraId="49FE4FF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C4E371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FA4DD21" w14:textId="77777777" w:rsidR="00D3471F" w:rsidRPr="00D3471F" w:rsidRDefault="00D3471F" w:rsidP="00A26531">
            <w:pPr>
              <w:widowControl w:val="0"/>
              <w:suppressAutoHyphens/>
              <w:rPr>
                <w:color w:val="000000"/>
                <w:sz w:val="28"/>
                <w:szCs w:val="28"/>
              </w:rPr>
            </w:pPr>
            <w:r w:rsidRPr="00D3471F">
              <w:rPr>
                <w:color w:val="000000"/>
                <w:sz w:val="28"/>
                <w:szCs w:val="28"/>
              </w:rPr>
              <w:t>0.00001317</w:t>
            </w:r>
          </w:p>
        </w:tc>
        <w:tc>
          <w:tcPr>
            <w:tcW w:w="2089" w:type="dxa"/>
            <w:tcBorders>
              <w:top w:val="nil"/>
              <w:left w:val="nil"/>
              <w:bottom w:val="single" w:sz="4" w:space="0" w:color="auto"/>
              <w:right w:val="single" w:sz="4" w:space="0" w:color="auto"/>
            </w:tcBorders>
            <w:shd w:val="clear" w:color="auto" w:fill="auto"/>
            <w:noWrap/>
            <w:vAlign w:val="bottom"/>
            <w:hideMark/>
          </w:tcPr>
          <w:p w14:paraId="12C3F80F" w14:textId="77777777" w:rsidR="00D3471F" w:rsidRPr="00D3471F" w:rsidRDefault="00D3471F" w:rsidP="00A26531">
            <w:pPr>
              <w:widowControl w:val="0"/>
              <w:suppressAutoHyphens/>
              <w:rPr>
                <w:color w:val="000000"/>
                <w:sz w:val="28"/>
                <w:szCs w:val="28"/>
              </w:rPr>
            </w:pPr>
            <w:r w:rsidRPr="00D3471F">
              <w:rPr>
                <w:color w:val="000000"/>
                <w:sz w:val="28"/>
                <w:szCs w:val="28"/>
              </w:rPr>
              <w:t>3.6690755</w:t>
            </w:r>
          </w:p>
        </w:tc>
        <w:tc>
          <w:tcPr>
            <w:tcW w:w="2089" w:type="dxa"/>
            <w:tcBorders>
              <w:top w:val="nil"/>
              <w:left w:val="nil"/>
              <w:bottom w:val="single" w:sz="4" w:space="0" w:color="auto"/>
              <w:right w:val="single" w:sz="4" w:space="0" w:color="auto"/>
            </w:tcBorders>
            <w:shd w:val="clear" w:color="auto" w:fill="auto"/>
            <w:noWrap/>
            <w:vAlign w:val="bottom"/>
            <w:hideMark/>
          </w:tcPr>
          <w:p w14:paraId="03100C5A" w14:textId="77777777" w:rsidR="00D3471F" w:rsidRPr="00D3471F" w:rsidRDefault="00D3471F" w:rsidP="00A26531">
            <w:pPr>
              <w:widowControl w:val="0"/>
              <w:suppressAutoHyphens/>
              <w:rPr>
                <w:color w:val="000000"/>
                <w:sz w:val="28"/>
                <w:szCs w:val="28"/>
              </w:rPr>
            </w:pPr>
            <w:r w:rsidRPr="00D3471F">
              <w:rPr>
                <w:color w:val="000000"/>
                <w:sz w:val="28"/>
                <w:szCs w:val="28"/>
              </w:rPr>
              <w:t>0.272548219</w:t>
            </w:r>
          </w:p>
        </w:tc>
        <w:tc>
          <w:tcPr>
            <w:tcW w:w="1899" w:type="dxa"/>
            <w:tcBorders>
              <w:top w:val="nil"/>
              <w:left w:val="nil"/>
              <w:bottom w:val="single" w:sz="4" w:space="0" w:color="auto"/>
              <w:right w:val="single" w:sz="4" w:space="0" w:color="auto"/>
            </w:tcBorders>
            <w:shd w:val="clear" w:color="auto" w:fill="auto"/>
            <w:vAlign w:val="bottom"/>
            <w:hideMark/>
          </w:tcPr>
          <w:p w14:paraId="19B6955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C8AF5E2" w14:textId="77777777" w:rsidR="00D3471F" w:rsidRPr="00D3471F" w:rsidRDefault="00D3471F" w:rsidP="00A26531">
            <w:pPr>
              <w:widowControl w:val="0"/>
              <w:suppressAutoHyphens/>
              <w:rPr>
                <w:color w:val="000000"/>
                <w:sz w:val="28"/>
                <w:szCs w:val="28"/>
              </w:rPr>
            </w:pPr>
            <w:r w:rsidRPr="00D3471F">
              <w:rPr>
                <w:color w:val="000000"/>
                <w:sz w:val="28"/>
                <w:szCs w:val="28"/>
              </w:rPr>
              <w:t>0.00004833</w:t>
            </w:r>
          </w:p>
        </w:tc>
      </w:tr>
      <w:tr w:rsidR="004B6AA6" w:rsidRPr="00D3471F" w14:paraId="426B7D78"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255097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701" w:type="dxa"/>
            <w:tcBorders>
              <w:top w:val="nil"/>
              <w:left w:val="nil"/>
              <w:bottom w:val="single" w:sz="4" w:space="0" w:color="auto"/>
              <w:right w:val="single" w:sz="4" w:space="0" w:color="auto"/>
            </w:tcBorders>
            <w:shd w:val="clear" w:color="auto" w:fill="auto"/>
            <w:vAlign w:val="bottom"/>
            <w:hideMark/>
          </w:tcPr>
          <w:p w14:paraId="335A121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843" w:type="dxa"/>
            <w:tcBorders>
              <w:top w:val="nil"/>
              <w:left w:val="nil"/>
              <w:bottom w:val="single" w:sz="4" w:space="0" w:color="auto"/>
              <w:right w:val="single" w:sz="4" w:space="0" w:color="auto"/>
            </w:tcBorders>
            <w:shd w:val="clear" w:color="auto" w:fill="auto"/>
            <w:vAlign w:val="bottom"/>
            <w:hideMark/>
          </w:tcPr>
          <w:p w14:paraId="21741A9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3118" w:type="dxa"/>
            <w:tcBorders>
              <w:top w:val="nil"/>
              <w:left w:val="nil"/>
              <w:bottom w:val="single" w:sz="4" w:space="0" w:color="auto"/>
              <w:right w:val="single" w:sz="4" w:space="0" w:color="auto"/>
            </w:tcBorders>
            <w:shd w:val="clear" w:color="auto" w:fill="auto"/>
            <w:noWrap/>
            <w:vAlign w:val="bottom"/>
            <w:hideMark/>
          </w:tcPr>
          <w:p w14:paraId="1E93609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595" w:type="dxa"/>
            <w:tcBorders>
              <w:top w:val="nil"/>
              <w:left w:val="nil"/>
              <w:bottom w:val="single" w:sz="4" w:space="0" w:color="auto"/>
              <w:right w:val="single" w:sz="4" w:space="0" w:color="auto"/>
            </w:tcBorders>
            <w:shd w:val="clear" w:color="auto" w:fill="auto"/>
            <w:noWrap/>
            <w:vAlign w:val="bottom"/>
            <w:hideMark/>
          </w:tcPr>
          <w:p w14:paraId="16EC9D6E"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600" w:type="dxa"/>
            <w:tcBorders>
              <w:top w:val="nil"/>
              <w:left w:val="nil"/>
              <w:bottom w:val="single" w:sz="4" w:space="0" w:color="auto"/>
              <w:right w:val="single" w:sz="4" w:space="0" w:color="auto"/>
            </w:tcBorders>
            <w:shd w:val="clear" w:color="auto" w:fill="auto"/>
            <w:noWrap/>
            <w:vAlign w:val="bottom"/>
            <w:hideMark/>
          </w:tcPr>
          <w:p w14:paraId="0E603704" w14:textId="77777777" w:rsidR="00D3471F" w:rsidRPr="00D3471F" w:rsidRDefault="00D3471F" w:rsidP="00A26531">
            <w:pPr>
              <w:widowControl w:val="0"/>
              <w:suppressAutoHyphens/>
              <w:rPr>
                <w:color w:val="000000"/>
                <w:sz w:val="28"/>
                <w:szCs w:val="28"/>
              </w:rPr>
            </w:pPr>
            <w:r w:rsidRPr="00D3471F">
              <w:rPr>
                <w:color w:val="000000"/>
                <w:sz w:val="28"/>
                <w:szCs w:val="28"/>
              </w:rPr>
              <w:t>0.0010212</w:t>
            </w:r>
          </w:p>
        </w:tc>
        <w:tc>
          <w:tcPr>
            <w:tcW w:w="2089" w:type="dxa"/>
            <w:tcBorders>
              <w:top w:val="nil"/>
              <w:left w:val="nil"/>
              <w:bottom w:val="single" w:sz="4" w:space="0" w:color="auto"/>
              <w:right w:val="single" w:sz="4" w:space="0" w:color="auto"/>
            </w:tcBorders>
            <w:shd w:val="clear" w:color="auto" w:fill="auto"/>
            <w:noWrap/>
            <w:vAlign w:val="bottom"/>
            <w:hideMark/>
          </w:tcPr>
          <w:p w14:paraId="1C2B54D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089" w:type="dxa"/>
            <w:tcBorders>
              <w:top w:val="nil"/>
              <w:left w:val="nil"/>
              <w:bottom w:val="single" w:sz="4" w:space="0" w:color="auto"/>
              <w:right w:val="single" w:sz="4" w:space="0" w:color="auto"/>
            </w:tcBorders>
            <w:shd w:val="clear" w:color="auto" w:fill="auto"/>
            <w:noWrap/>
            <w:vAlign w:val="bottom"/>
            <w:hideMark/>
          </w:tcPr>
          <w:p w14:paraId="4561B0E4" w14:textId="77777777" w:rsidR="00D3471F" w:rsidRPr="00D3471F" w:rsidRDefault="00D3471F" w:rsidP="00A26531">
            <w:pPr>
              <w:widowControl w:val="0"/>
              <w:suppressAutoHyphens/>
              <w:rPr>
                <w:color w:val="000000"/>
                <w:sz w:val="28"/>
                <w:szCs w:val="28"/>
              </w:rPr>
            </w:pPr>
            <w:r w:rsidRPr="00D3471F">
              <w:rPr>
                <w:color w:val="000000"/>
                <w:sz w:val="28"/>
                <w:szCs w:val="28"/>
              </w:rPr>
              <w:t>29.00862147</w:t>
            </w:r>
          </w:p>
        </w:tc>
        <w:tc>
          <w:tcPr>
            <w:tcW w:w="1899" w:type="dxa"/>
            <w:tcBorders>
              <w:top w:val="nil"/>
              <w:left w:val="nil"/>
              <w:bottom w:val="single" w:sz="4" w:space="0" w:color="auto"/>
              <w:right w:val="single" w:sz="4" w:space="0" w:color="auto"/>
            </w:tcBorders>
            <w:shd w:val="clear" w:color="auto" w:fill="auto"/>
            <w:vAlign w:val="bottom"/>
            <w:hideMark/>
          </w:tcPr>
          <w:p w14:paraId="4FCBE1E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BA7761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r>
      <w:tr w:rsidR="004B6AA6" w:rsidRPr="00D3471F" w14:paraId="561A446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0B9484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4F15890E" w14:textId="77777777" w:rsidR="00D3471F" w:rsidRPr="00D3471F" w:rsidRDefault="00D3471F" w:rsidP="00A26531">
            <w:pPr>
              <w:widowControl w:val="0"/>
              <w:suppressAutoHyphens/>
              <w:rPr>
                <w:color w:val="000000"/>
                <w:sz w:val="28"/>
                <w:szCs w:val="28"/>
              </w:rPr>
            </w:pPr>
            <w:r w:rsidRPr="00D3471F">
              <w:rPr>
                <w:color w:val="000000"/>
                <w:sz w:val="28"/>
                <w:szCs w:val="28"/>
              </w:rPr>
              <w:t>УТ-27</w:t>
            </w:r>
          </w:p>
        </w:tc>
        <w:tc>
          <w:tcPr>
            <w:tcW w:w="1843" w:type="dxa"/>
            <w:tcBorders>
              <w:top w:val="nil"/>
              <w:left w:val="nil"/>
              <w:bottom w:val="single" w:sz="4" w:space="0" w:color="auto"/>
              <w:right w:val="single" w:sz="4" w:space="0" w:color="auto"/>
            </w:tcBorders>
            <w:shd w:val="clear" w:color="auto" w:fill="auto"/>
            <w:vAlign w:val="bottom"/>
            <w:hideMark/>
          </w:tcPr>
          <w:p w14:paraId="0837B4B5" w14:textId="77777777" w:rsidR="00D3471F" w:rsidRPr="00D3471F" w:rsidRDefault="00D3471F" w:rsidP="00A26531">
            <w:pPr>
              <w:widowControl w:val="0"/>
              <w:suppressAutoHyphens/>
              <w:rPr>
                <w:color w:val="000000"/>
                <w:sz w:val="28"/>
                <w:szCs w:val="28"/>
              </w:rPr>
            </w:pPr>
            <w:r w:rsidRPr="00D3471F">
              <w:rPr>
                <w:color w:val="000000"/>
                <w:sz w:val="28"/>
                <w:szCs w:val="28"/>
              </w:rPr>
              <w:t>ул. Раздольная, 9</w:t>
            </w:r>
          </w:p>
        </w:tc>
        <w:tc>
          <w:tcPr>
            <w:tcW w:w="3118" w:type="dxa"/>
            <w:tcBorders>
              <w:top w:val="nil"/>
              <w:left w:val="nil"/>
              <w:bottom w:val="single" w:sz="4" w:space="0" w:color="auto"/>
              <w:right w:val="single" w:sz="4" w:space="0" w:color="auto"/>
            </w:tcBorders>
            <w:shd w:val="clear" w:color="auto" w:fill="auto"/>
            <w:noWrap/>
            <w:vAlign w:val="bottom"/>
            <w:hideMark/>
          </w:tcPr>
          <w:p w14:paraId="7C5947B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8225B4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9158EFD"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3B1B369C"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1E0AC914"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1ED0C5E8" w14:textId="77777777" w:rsidR="00D3471F" w:rsidRPr="00D3471F" w:rsidRDefault="00D3471F" w:rsidP="00A26531">
            <w:pPr>
              <w:widowControl w:val="0"/>
              <w:suppressAutoHyphens/>
              <w:rPr>
                <w:color w:val="000000"/>
                <w:sz w:val="28"/>
                <w:szCs w:val="28"/>
              </w:rPr>
            </w:pPr>
            <w:r w:rsidRPr="00D3471F">
              <w:rPr>
                <w:color w:val="000000"/>
                <w:sz w:val="28"/>
                <w:szCs w:val="28"/>
              </w:rPr>
              <w:t>0.999964798</w:t>
            </w:r>
          </w:p>
        </w:tc>
        <w:tc>
          <w:tcPr>
            <w:tcW w:w="2309" w:type="dxa"/>
            <w:tcBorders>
              <w:top w:val="nil"/>
              <w:left w:val="nil"/>
              <w:bottom w:val="single" w:sz="4" w:space="0" w:color="auto"/>
              <w:right w:val="single" w:sz="4" w:space="0" w:color="auto"/>
            </w:tcBorders>
            <w:shd w:val="clear" w:color="auto" w:fill="auto"/>
            <w:noWrap/>
            <w:vAlign w:val="bottom"/>
            <w:hideMark/>
          </w:tcPr>
          <w:p w14:paraId="4A450D41"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3709C50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8BE78A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4E26C38E" w14:textId="77777777" w:rsidR="00D3471F" w:rsidRPr="00D3471F" w:rsidRDefault="00D3471F" w:rsidP="00A26531">
            <w:pPr>
              <w:widowControl w:val="0"/>
              <w:suppressAutoHyphens/>
              <w:rPr>
                <w:color w:val="000000"/>
                <w:sz w:val="28"/>
                <w:szCs w:val="28"/>
              </w:rPr>
            </w:pPr>
            <w:r w:rsidRPr="00D3471F">
              <w:rPr>
                <w:color w:val="000000"/>
                <w:sz w:val="28"/>
                <w:szCs w:val="28"/>
              </w:rPr>
              <w:t>УТ-19</w:t>
            </w:r>
          </w:p>
        </w:tc>
        <w:tc>
          <w:tcPr>
            <w:tcW w:w="1843" w:type="dxa"/>
            <w:tcBorders>
              <w:top w:val="nil"/>
              <w:left w:val="nil"/>
              <w:bottom w:val="single" w:sz="4" w:space="0" w:color="auto"/>
              <w:right w:val="single" w:sz="4" w:space="0" w:color="auto"/>
            </w:tcBorders>
            <w:shd w:val="clear" w:color="auto" w:fill="auto"/>
            <w:vAlign w:val="bottom"/>
            <w:hideMark/>
          </w:tcPr>
          <w:p w14:paraId="4028FD38" w14:textId="77777777" w:rsidR="00D3471F" w:rsidRPr="00D3471F" w:rsidRDefault="00D3471F" w:rsidP="00A26531">
            <w:pPr>
              <w:widowControl w:val="0"/>
              <w:suppressAutoHyphens/>
              <w:rPr>
                <w:color w:val="000000"/>
                <w:sz w:val="28"/>
                <w:szCs w:val="28"/>
              </w:rPr>
            </w:pPr>
            <w:r w:rsidRPr="00D3471F">
              <w:rPr>
                <w:color w:val="000000"/>
                <w:sz w:val="28"/>
                <w:szCs w:val="28"/>
              </w:rPr>
              <w:t>ул. Раздольная, 15</w:t>
            </w:r>
          </w:p>
        </w:tc>
        <w:tc>
          <w:tcPr>
            <w:tcW w:w="3118" w:type="dxa"/>
            <w:tcBorders>
              <w:top w:val="nil"/>
              <w:left w:val="nil"/>
              <w:bottom w:val="single" w:sz="4" w:space="0" w:color="auto"/>
              <w:right w:val="single" w:sz="4" w:space="0" w:color="auto"/>
            </w:tcBorders>
            <w:shd w:val="clear" w:color="auto" w:fill="auto"/>
            <w:noWrap/>
            <w:vAlign w:val="bottom"/>
            <w:hideMark/>
          </w:tcPr>
          <w:p w14:paraId="7081013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0178D1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28B9E1E"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013DAFAE"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36896454"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4FDAB43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441B001"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12747A1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CD9170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7F5648AD" w14:textId="77777777" w:rsidR="00D3471F" w:rsidRPr="00D3471F" w:rsidRDefault="00D3471F" w:rsidP="00A26531">
            <w:pPr>
              <w:widowControl w:val="0"/>
              <w:suppressAutoHyphens/>
              <w:rPr>
                <w:color w:val="000000"/>
                <w:sz w:val="28"/>
                <w:szCs w:val="28"/>
              </w:rPr>
            </w:pPr>
            <w:r w:rsidRPr="00D3471F">
              <w:rPr>
                <w:color w:val="000000"/>
                <w:sz w:val="28"/>
                <w:szCs w:val="28"/>
              </w:rPr>
              <w:t>УТ-19</w:t>
            </w:r>
          </w:p>
        </w:tc>
        <w:tc>
          <w:tcPr>
            <w:tcW w:w="1843" w:type="dxa"/>
            <w:tcBorders>
              <w:top w:val="nil"/>
              <w:left w:val="nil"/>
              <w:bottom w:val="single" w:sz="4" w:space="0" w:color="auto"/>
              <w:right w:val="single" w:sz="4" w:space="0" w:color="auto"/>
            </w:tcBorders>
            <w:shd w:val="clear" w:color="auto" w:fill="auto"/>
            <w:vAlign w:val="bottom"/>
            <w:hideMark/>
          </w:tcPr>
          <w:p w14:paraId="2C2F17D3" w14:textId="77777777" w:rsidR="00D3471F" w:rsidRPr="00D3471F" w:rsidRDefault="00D3471F" w:rsidP="00A26531">
            <w:pPr>
              <w:widowControl w:val="0"/>
              <w:suppressAutoHyphens/>
              <w:rPr>
                <w:color w:val="000000"/>
                <w:sz w:val="28"/>
                <w:szCs w:val="28"/>
              </w:rPr>
            </w:pPr>
            <w:r w:rsidRPr="00D3471F">
              <w:rPr>
                <w:color w:val="000000"/>
                <w:sz w:val="28"/>
                <w:szCs w:val="28"/>
              </w:rPr>
              <w:t>ул. Раздольная, 13</w:t>
            </w:r>
          </w:p>
        </w:tc>
        <w:tc>
          <w:tcPr>
            <w:tcW w:w="3118" w:type="dxa"/>
            <w:tcBorders>
              <w:top w:val="nil"/>
              <w:left w:val="nil"/>
              <w:bottom w:val="single" w:sz="4" w:space="0" w:color="auto"/>
              <w:right w:val="single" w:sz="4" w:space="0" w:color="auto"/>
            </w:tcBorders>
            <w:shd w:val="clear" w:color="auto" w:fill="auto"/>
            <w:noWrap/>
            <w:vAlign w:val="bottom"/>
            <w:hideMark/>
          </w:tcPr>
          <w:p w14:paraId="53476C4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612C89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9A579E1" w14:textId="77777777" w:rsidR="00D3471F" w:rsidRPr="00D3471F" w:rsidRDefault="00D3471F" w:rsidP="00A26531">
            <w:pPr>
              <w:widowControl w:val="0"/>
              <w:suppressAutoHyphens/>
              <w:rPr>
                <w:color w:val="000000"/>
                <w:sz w:val="28"/>
                <w:szCs w:val="28"/>
              </w:rPr>
            </w:pPr>
            <w:r w:rsidRPr="00D3471F">
              <w:rPr>
                <w:color w:val="000000"/>
                <w:sz w:val="28"/>
                <w:szCs w:val="28"/>
              </w:rPr>
              <w:t>0.00000539</w:t>
            </w:r>
          </w:p>
        </w:tc>
        <w:tc>
          <w:tcPr>
            <w:tcW w:w="2089" w:type="dxa"/>
            <w:tcBorders>
              <w:top w:val="nil"/>
              <w:left w:val="nil"/>
              <w:bottom w:val="single" w:sz="4" w:space="0" w:color="auto"/>
              <w:right w:val="single" w:sz="4" w:space="0" w:color="auto"/>
            </w:tcBorders>
            <w:shd w:val="clear" w:color="auto" w:fill="auto"/>
            <w:noWrap/>
            <w:vAlign w:val="bottom"/>
            <w:hideMark/>
          </w:tcPr>
          <w:p w14:paraId="6C419BDB" w14:textId="77777777" w:rsidR="00D3471F" w:rsidRPr="00D3471F" w:rsidRDefault="00D3471F" w:rsidP="00A26531">
            <w:pPr>
              <w:widowControl w:val="0"/>
              <w:suppressAutoHyphens/>
              <w:rPr>
                <w:color w:val="000000"/>
                <w:sz w:val="28"/>
                <w:szCs w:val="28"/>
              </w:rPr>
            </w:pPr>
            <w:r w:rsidRPr="00D3471F">
              <w:rPr>
                <w:color w:val="000000"/>
                <w:sz w:val="28"/>
                <w:szCs w:val="28"/>
              </w:rPr>
              <w:t>4.4345271</w:t>
            </w:r>
          </w:p>
        </w:tc>
        <w:tc>
          <w:tcPr>
            <w:tcW w:w="2089" w:type="dxa"/>
            <w:tcBorders>
              <w:top w:val="nil"/>
              <w:left w:val="nil"/>
              <w:bottom w:val="single" w:sz="4" w:space="0" w:color="auto"/>
              <w:right w:val="single" w:sz="4" w:space="0" w:color="auto"/>
            </w:tcBorders>
            <w:shd w:val="clear" w:color="auto" w:fill="auto"/>
            <w:noWrap/>
            <w:vAlign w:val="bottom"/>
            <w:hideMark/>
          </w:tcPr>
          <w:p w14:paraId="2C0508B6" w14:textId="77777777" w:rsidR="00D3471F" w:rsidRPr="00D3471F" w:rsidRDefault="00D3471F" w:rsidP="00A26531">
            <w:pPr>
              <w:widowControl w:val="0"/>
              <w:suppressAutoHyphens/>
              <w:rPr>
                <w:color w:val="000000"/>
                <w:sz w:val="28"/>
                <w:szCs w:val="28"/>
              </w:rPr>
            </w:pPr>
            <w:r w:rsidRPr="00D3471F">
              <w:rPr>
                <w:color w:val="000000"/>
                <w:sz w:val="28"/>
                <w:szCs w:val="28"/>
              </w:rPr>
              <w:t>0.225503188</w:t>
            </w:r>
          </w:p>
        </w:tc>
        <w:tc>
          <w:tcPr>
            <w:tcW w:w="1899" w:type="dxa"/>
            <w:tcBorders>
              <w:top w:val="nil"/>
              <w:left w:val="nil"/>
              <w:bottom w:val="single" w:sz="4" w:space="0" w:color="auto"/>
              <w:right w:val="single" w:sz="4" w:space="0" w:color="auto"/>
            </w:tcBorders>
            <w:shd w:val="clear" w:color="auto" w:fill="auto"/>
            <w:vAlign w:val="bottom"/>
            <w:hideMark/>
          </w:tcPr>
          <w:p w14:paraId="582BF42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94335D2" w14:textId="77777777" w:rsidR="00D3471F" w:rsidRPr="00D3471F" w:rsidRDefault="00D3471F" w:rsidP="00A26531">
            <w:pPr>
              <w:widowControl w:val="0"/>
              <w:suppressAutoHyphens/>
              <w:rPr>
                <w:color w:val="000000"/>
                <w:sz w:val="28"/>
                <w:szCs w:val="28"/>
              </w:rPr>
            </w:pPr>
            <w:r w:rsidRPr="00D3471F">
              <w:rPr>
                <w:color w:val="000000"/>
                <w:sz w:val="28"/>
                <w:szCs w:val="28"/>
              </w:rPr>
              <w:t>0.00002390</w:t>
            </w:r>
          </w:p>
        </w:tc>
      </w:tr>
      <w:tr w:rsidR="004B6AA6" w:rsidRPr="00D3471F" w14:paraId="5EA2B81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97D15D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EBC474D" w14:textId="77777777" w:rsidR="00D3471F" w:rsidRPr="00D3471F" w:rsidRDefault="00D3471F" w:rsidP="00A26531">
            <w:pPr>
              <w:widowControl w:val="0"/>
              <w:suppressAutoHyphens/>
              <w:rPr>
                <w:color w:val="000000"/>
                <w:sz w:val="28"/>
                <w:szCs w:val="28"/>
              </w:rPr>
            </w:pPr>
            <w:r w:rsidRPr="00D3471F">
              <w:rPr>
                <w:color w:val="000000"/>
                <w:sz w:val="28"/>
                <w:szCs w:val="28"/>
              </w:rPr>
              <w:t>УТ-25</w:t>
            </w:r>
          </w:p>
        </w:tc>
        <w:tc>
          <w:tcPr>
            <w:tcW w:w="1843" w:type="dxa"/>
            <w:tcBorders>
              <w:top w:val="nil"/>
              <w:left w:val="nil"/>
              <w:bottom w:val="single" w:sz="4" w:space="0" w:color="auto"/>
              <w:right w:val="single" w:sz="4" w:space="0" w:color="auto"/>
            </w:tcBorders>
            <w:shd w:val="clear" w:color="auto" w:fill="auto"/>
            <w:vAlign w:val="bottom"/>
            <w:hideMark/>
          </w:tcPr>
          <w:p w14:paraId="48083F85" w14:textId="77777777" w:rsidR="00D3471F" w:rsidRPr="00D3471F" w:rsidRDefault="00D3471F" w:rsidP="00A26531">
            <w:pPr>
              <w:widowControl w:val="0"/>
              <w:suppressAutoHyphens/>
              <w:rPr>
                <w:color w:val="000000"/>
                <w:sz w:val="28"/>
                <w:szCs w:val="28"/>
              </w:rPr>
            </w:pPr>
            <w:r w:rsidRPr="00D3471F">
              <w:rPr>
                <w:color w:val="000000"/>
                <w:sz w:val="28"/>
                <w:szCs w:val="28"/>
              </w:rPr>
              <w:t>УТ-26</w:t>
            </w:r>
          </w:p>
        </w:tc>
        <w:tc>
          <w:tcPr>
            <w:tcW w:w="3118" w:type="dxa"/>
            <w:tcBorders>
              <w:top w:val="nil"/>
              <w:left w:val="nil"/>
              <w:bottom w:val="single" w:sz="4" w:space="0" w:color="auto"/>
              <w:right w:val="single" w:sz="4" w:space="0" w:color="auto"/>
            </w:tcBorders>
            <w:shd w:val="clear" w:color="auto" w:fill="auto"/>
            <w:noWrap/>
            <w:vAlign w:val="bottom"/>
            <w:hideMark/>
          </w:tcPr>
          <w:p w14:paraId="29778D1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A6D559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F78992D" w14:textId="77777777" w:rsidR="00D3471F" w:rsidRPr="00D3471F" w:rsidRDefault="00D3471F" w:rsidP="00A26531">
            <w:pPr>
              <w:widowControl w:val="0"/>
              <w:suppressAutoHyphens/>
              <w:rPr>
                <w:color w:val="000000"/>
                <w:sz w:val="28"/>
                <w:szCs w:val="28"/>
              </w:rPr>
            </w:pPr>
            <w:r w:rsidRPr="00D3471F">
              <w:rPr>
                <w:color w:val="000000"/>
                <w:sz w:val="28"/>
                <w:szCs w:val="28"/>
              </w:rPr>
              <w:t>0.00000826</w:t>
            </w:r>
          </w:p>
        </w:tc>
        <w:tc>
          <w:tcPr>
            <w:tcW w:w="2089" w:type="dxa"/>
            <w:tcBorders>
              <w:top w:val="nil"/>
              <w:left w:val="nil"/>
              <w:bottom w:val="single" w:sz="4" w:space="0" w:color="auto"/>
              <w:right w:val="single" w:sz="4" w:space="0" w:color="auto"/>
            </w:tcBorders>
            <w:shd w:val="clear" w:color="auto" w:fill="auto"/>
            <w:noWrap/>
            <w:vAlign w:val="bottom"/>
            <w:hideMark/>
          </w:tcPr>
          <w:p w14:paraId="50995D11" w14:textId="77777777" w:rsidR="00D3471F" w:rsidRPr="00D3471F" w:rsidRDefault="00D3471F" w:rsidP="00A26531">
            <w:pPr>
              <w:widowControl w:val="0"/>
              <w:suppressAutoHyphens/>
              <w:rPr>
                <w:color w:val="000000"/>
                <w:sz w:val="28"/>
                <w:szCs w:val="28"/>
              </w:rPr>
            </w:pPr>
            <w:r w:rsidRPr="00D3471F">
              <w:rPr>
                <w:color w:val="000000"/>
                <w:sz w:val="28"/>
                <w:szCs w:val="28"/>
              </w:rPr>
              <w:t>4.810894</w:t>
            </w:r>
          </w:p>
        </w:tc>
        <w:tc>
          <w:tcPr>
            <w:tcW w:w="2089" w:type="dxa"/>
            <w:tcBorders>
              <w:top w:val="nil"/>
              <w:left w:val="nil"/>
              <w:bottom w:val="single" w:sz="4" w:space="0" w:color="auto"/>
              <w:right w:val="single" w:sz="4" w:space="0" w:color="auto"/>
            </w:tcBorders>
            <w:shd w:val="clear" w:color="auto" w:fill="auto"/>
            <w:noWrap/>
            <w:vAlign w:val="bottom"/>
            <w:hideMark/>
          </w:tcPr>
          <w:p w14:paraId="2694299F" w14:textId="77777777" w:rsidR="00D3471F" w:rsidRPr="00D3471F" w:rsidRDefault="00D3471F" w:rsidP="00A26531">
            <w:pPr>
              <w:widowControl w:val="0"/>
              <w:suppressAutoHyphens/>
              <w:rPr>
                <w:color w:val="000000"/>
                <w:sz w:val="28"/>
                <w:szCs w:val="28"/>
              </w:rPr>
            </w:pPr>
            <w:r w:rsidRPr="00D3471F">
              <w:rPr>
                <w:color w:val="000000"/>
                <w:sz w:val="28"/>
                <w:szCs w:val="28"/>
              </w:rPr>
              <w:t>0.207861573</w:t>
            </w:r>
          </w:p>
        </w:tc>
        <w:tc>
          <w:tcPr>
            <w:tcW w:w="1899" w:type="dxa"/>
            <w:tcBorders>
              <w:top w:val="nil"/>
              <w:left w:val="nil"/>
              <w:bottom w:val="single" w:sz="4" w:space="0" w:color="auto"/>
              <w:right w:val="single" w:sz="4" w:space="0" w:color="auto"/>
            </w:tcBorders>
            <w:shd w:val="clear" w:color="auto" w:fill="auto"/>
            <w:vAlign w:val="bottom"/>
            <w:hideMark/>
          </w:tcPr>
          <w:p w14:paraId="1D0D877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B11A2E3" w14:textId="77777777" w:rsidR="00D3471F" w:rsidRPr="00D3471F" w:rsidRDefault="00D3471F" w:rsidP="00A26531">
            <w:pPr>
              <w:widowControl w:val="0"/>
              <w:suppressAutoHyphens/>
              <w:rPr>
                <w:color w:val="000000"/>
                <w:sz w:val="28"/>
                <w:szCs w:val="28"/>
              </w:rPr>
            </w:pPr>
            <w:r w:rsidRPr="00D3471F">
              <w:rPr>
                <w:color w:val="000000"/>
                <w:sz w:val="28"/>
                <w:szCs w:val="28"/>
              </w:rPr>
              <w:t>0.00003975</w:t>
            </w:r>
          </w:p>
        </w:tc>
      </w:tr>
      <w:tr w:rsidR="004B6AA6" w:rsidRPr="00D3471F" w14:paraId="2DCB8C3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37CBA6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03079A73" w14:textId="77777777" w:rsidR="00D3471F" w:rsidRPr="00D3471F" w:rsidRDefault="00D3471F" w:rsidP="00A26531">
            <w:pPr>
              <w:widowControl w:val="0"/>
              <w:suppressAutoHyphens/>
              <w:rPr>
                <w:color w:val="000000"/>
                <w:sz w:val="28"/>
                <w:szCs w:val="28"/>
              </w:rPr>
            </w:pPr>
            <w:r w:rsidRPr="00D3471F">
              <w:rPr>
                <w:color w:val="000000"/>
                <w:sz w:val="28"/>
                <w:szCs w:val="28"/>
              </w:rPr>
              <w:t>УТ-26</w:t>
            </w:r>
          </w:p>
        </w:tc>
        <w:tc>
          <w:tcPr>
            <w:tcW w:w="1843" w:type="dxa"/>
            <w:tcBorders>
              <w:top w:val="nil"/>
              <w:left w:val="nil"/>
              <w:bottom w:val="single" w:sz="4" w:space="0" w:color="auto"/>
              <w:right w:val="single" w:sz="4" w:space="0" w:color="auto"/>
            </w:tcBorders>
            <w:shd w:val="clear" w:color="auto" w:fill="auto"/>
            <w:vAlign w:val="bottom"/>
            <w:hideMark/>
          </w:tcPr>
          <w:p w14:paraId="55BCD484" w14:textId="77777777" w:rsidR="00D3471F" w:rsidRPr="00D3471F" w:rsidRDefault="00D3471F" w:rsidP="00A26531">
            <w:pPr>
              <w:widowControl w:val="0"/>
              <w:suppressAutoHyphens/>
              <w:rPr>
                <w:color w:val="000000"/>
                <w:sz w:val="28"/>
                <w:szCs w:val="28"/>
              </w:rPr>
            </w:pPr>
            <w:r w:rsidRPr="00D3471F">
              <w:rPr>
                <w:color w:val="000000"/>
                <w:sz w:val="28"/>
                <w:szCs w:val="28"/>
              </w:rPr>
              <w:t>ул. Радужная, 5</w:t>
            </w:r>
          </w:p>
        </w:tc>
        <w:tc>
          <w:tcPr>
            <w:tcW w:w="3118" w:type="dxa"/>
            <w:tcBorders>
              <w:top w:val="nil"/>
              <w:left w:val="nil"/>
              <w:bottom w:val="single" w:sz="4" w:space="0" w:color="auto"/>
              <w:right w:val="single" w:sz="4" w:space="0" w:color="auto"/>
            </w:tcBorders>
            <w:shd w:val="clear" w:color="auto" w:fill="auto"/>
            <w:noWrap/>
            <w:vAlign w:val="bottom"/>
            <w:hideMark/>
          </w:tcPr>
          <w:p w14:paraId="0C29839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FAB1E3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2B3DBD5"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590553C4"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3C6B7ACB"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0252898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371BF7A"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177F265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4CE926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w:t>
            </w:r>
            <w:r w:rsidRPr="00D3471F">
              <w:rPr>
                <w:color w:val="000000"/>
                <w:sz w:val="28"/>
                <w:szCs w:val="28"/>
              </w:rPr>
              <w:lastRenderedPageBreak/>
              <w:t>"Залесье",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33D3B916"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УТ-26</w:t>
            </w:r>
          </w:p>
        </w:tc>
        <w:tc>
          <w:tcPr>
            <w:tcW w:w="1843" w:type="dxa"/>
            <w:tcBorders>
              <w:top w:val="nil"/>
              <w:left w:val="nil"/>
              <w:bottom w:val="single" w:sz="4" w:space="0" w:color="auto"/>
              <w:right w:val="single" w:sz="4" w:space="0" w:color="auto"/>
            </w:tcBorders>
            <w:shd w:val="clear" w:color="auto" w:fill="auto"/>
            <w:vAlign w:val="bottom"/>
            <w:hideMark/>
          </w:tcPr>
          <w:p w14:paraId="5C704D0B" w14:textId="77777777" w:rsidR="00D3471F" w:rsidRPr="00D3471F" w:rsidRDefault="00D3471F" w:rsidP="00A26531">
            <w:pPr>
              <w:widowControl w:val="0"/>
              <w:suppressAutoHyphens/>
              <w:rPr>
                <w:color w:val="000000"/>
                <w:sz w:val="28"/>
                <w:szCs w:val="28"/>
              </w:rPr>
            </w:pPr>
            <w:r w:rsidRPr="00D3471F">
              <w:rPr>
                <w:color w:val="000000"/>
                <w:sz w:val="28"/>
                <w:szCs w:val="28"/>
              </w:rPr>
              <w:t>УТ-27</w:t>
            </w:r>
          </w:p>
        </w:tc>
        <w:tc>
          <w:tcPr>
            <w:tcW w:w="3118" w:type="dxa"/>
            <w:tcBorders>
              <w:top w:val="nil"/>
              <w:left w:val="nil"/>
              <w:bottom w:val="single" w:sz="4" w:space="0" w:color="auto"/>
              <w:right w:val="single" w:sz="4" w:space="0" w:color="auto"/>
            </w:tcBorders>
            <w:shd w:val="clear" w:color="auto" w:fill="auto"/>
            <w:noWrap/>
            <w:vAlign w:val="bottom"/>
            <w:hideMark/>
          </w:tcPr>
          <w:p w14:paraId="7257DAA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F6B120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99F7195" w14:textId="77777777" w:rsidR="00D3471F" w:rsidRPr="00D3471F" w:rsidRDefault="00D3471F" w:rsidP="00A26531">
            <w:pPr>
              <w:widowControl w:val="0"/>
              <w:suppressAutoHyphens/>
              <w:rPr>
                <w:color w:val="000000"/>
                <w:sz w:val="28"/>
                <w:szCs w:val="28"/>
              </w:rPr>
            </w:pPr>
            <w:r w:rsidRPr="00D3471F">
              <w:rPr>
                <w:color w:val="000000"/>
                <w:sz w:val="28"/>
                <w:szCs w:val="28"/>
              </w:rPr>
              <w:t>0.00000275</w:t>
            </w:r>
          </w:p>
        </w:tc>
        <w:tc>
          <w:tcPr>
            <w:tcW w:w="2089" w:type="dxa"/>
            <w:tcBorders>
              <w:top w:val="nil"/>
              <w:left w:val="nil"/>
              <w:bottom w:val="single" w:sz="4" w:space="0" w:color="auto"/>
              <w:right w:val="single" w:sz="4" w:space="0" w:color="auto"/>
            </w:tcBorders>
            <w:shd w:val="clear" w:color="auto" w:fill="auto"/>
            <w:noWrap/>
            <w:vAlign w:val="bottom"/>
            <w:hideMark/>
          </w:tcPr>
          <w:p w14:paraId="34D52F35" w14:textId="77777777" w:rsidR="00D3471F" w:rsidRPr="00D3471F" w:rsidRDefault="00D3471F" w:rsidP="00A26531">
            <w:pPr>
              <w:widowControl w:val="0"/>
              <w:suppressAutoHyphens/>
              <w:rPr>
                <w:color w:val="000000"/>
                <w:sz w:val="28"/>
                <w:szCs w:val="28"/>
              </w:rPr>
            </w:pPr>
            <w:r w:rsidRPr="00D3471F">
              <w:rPr>
                <w:color w:val="000000"/>
                <w:sz w:val="28"/>
                <w:szCs w:val="28"/>
              </w:rPr>
              <w:t>4.1325537</w:t>
            </w:r>
          </w:p>
        </w:tc>
        <w:tc>
          <w:tcPr>
            <w:tcW w:w="2089" w:type="dxa"/>
            <w:tcBorders>
              <w:top w:val="nil"/>
              <w:left w:val="nil"/>
              <w:bottom w:val="single" w:sz="4" w:space="0" w:color="auto"/>
              <w:right w:val="single" w:sz="4" w:space="0" w:color="auto"/>
            </w:tcBorders>
            <w:shd w:val="clear" w:color="auto" w:fill="auto"/>
            <w:noWrap/>
            <w:vAlign w:val="bottom"/>
            <w:hideMark/>
          </w:tcPr>
          <w:p w14:paraId="7180C211" w14:textId="77777777" w:rsidR="00D3471F" w:rsidRPr="00D3471F" w:rsidRDefault="00D3471F" w:rsidP="00A26531">
            <w:pPr>
              <w:widowControl w:val="0"/>
              <w:suppressAutoHyphens/>
              <w:rPr>
                <w:color w:val="000000"/>
                <w:sz w:val="28"/>
                <w:szCs w:val="28"/>
              </w:rPr>
            </w:pPr>
            <w:r w:rsidRPr="00D3471F">
              <w:rPr>
                <w:color w:val="000000"/>
                <w:sz w:val="28"/>
                <w:szCs w:val="28"/>
              </w:rPr>
              <w:t>0.241981129</w:t>
            </w:r>
          </w:p>
        </w:tc>
        <w:tc>
          <w:tcPr>
            <w:tcW w:w="1899" w:type="dxa"/>
            <w:tcBorders>
              <w:top w:val="nil"/>
              <w:left w:val="nil"/>
              <w:bottom w:val="single" w:sz="4" w:space="0" w:color="auto"/>
              <w:right w:val="single" w:sz="4" w:space="0" w:color="auto"/>
            </w:tcBorders>
            <w:shd w:val="clear" w:color="auto" w:fill="auto"/>
            <w:vAlign w:val="bottom"/>
            <w:hideMark/>
          </w:tcPr>
          <w:p w14:paraId="73A200C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903F29C" w14:textId="77777777" w:rsidR="00D3471F" w:rsidRPr="00D3471F" w:rsidRDefault="00D3471F" w:rsidP="00A26531">
            <w:pPr>
              <w:widowControl w:val="0"/>
              <w:suppressAutoHyphens/>
              <w:rPr>
                <w:color w:val="000000"/>
                <w:sz w:val="28"/>
                <w:szCs w:val="28"/>
              </w:rPr>
            </w:pPr>
            <w:r w:rsidRPr="00D3471F">
              <w:rPr>
                <w:color w:val="000000"/>
                <w:sz w:val="28"/>
                <w:szCs w:val="28"/>
              </w:rPr>
              <w:t>0.00001138</w:t>
            </w:r>
          </w:p>
        </w:tc>
      </w:tr>
      <w:tr w:rsidR="004B6AA6" w:rsidRPr="00D3471F" w14:paraId="7B7CC86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3ED842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49F3DC1B" w14:textId="77777777" w:rsidR="00D3471F" w:rsidRPr="00D3471F" w:rsidRDefault="00D3471F" w:rsidP="00A26531">
            <w:pPr>
              <w:widowControl w:val="0"/>
              <w:suppressAutoHyphens/>
              <w:rPr>
                <w:color w:val="000000"/>
                <w:sz w:val="28"/>
                <w:szCs w:val="28"/>
              </w:rPr>
            </w:pPr>
            <w:r w:rsidRPr="00D3471F">
              <w:rPr>
                <w:color w:val="000000"/>
                <w:sz w:val="28"/>
                <w:szCs w:val="28"/>
              </w:rPr>
              <w:t>УТ-27</w:t>
            </w:r>
          </w:p>
        </w:tc>
        <w:tc>
          <w:tcPr>
            <w:tcW w:w="1843" w:type="dxa"/>
            <w:tcBorders>
              <w:top w:val="nil"/>
              <w:left w:val="nil"/>
              <w:bottom w:val="single" w:sz="4" w:space="0" w:color="auto"/>
              <w:right w:val="single" w:sz="4" w:space="0" w:color="auto"/>
            </w:tcBorders>
            <w:shd w:val="clear" w:color="auto" w:fill="auto"/>
            <w:vAlign w:val="bottom"/>
            <w:hideMark/>
          </w:tcPr>
          <w:p w14:paraId="2B4FCF07" w14:textId="77777777" w:rsidR="00D3471F" w:rsidRPr="00D3471F" w:rsidRDefault="00D3471F" w:rsidP="00A26531">
            <w:pPr>
              <w:widowControl w:val="0"/>
              <w:suppressAutoHyphens/>
              <w:rPr>
                <w:color w:val="000000"/>
                <w:sz w:val="28"/>
                <w:szCs w:val="28"/>
              </w:rPr>
            </w:pPr>
            <w:r w:rsidRPr="00D3471F">
              <w:rPr>
                <w:color w:val="000000"/>
                <w:sz w:val="28"/>
                <w:szCs w:val="28"/>
              </w:rPr>
              <w:t>ул. Радужная, 7</w:t>
            </w:r>
          </w:p>
        </w:tc>
        <w:tc>
          <w:tcPr>
            <w:tcW w:w="3118" w:type="dxa"/>
            <w:tcBorders>
              <w:top w:val="nil"/>
              <w:left w:val="nil"/>
              <w:bottom w:val="single" w:sz="4" w:space="0" w:color="auto"/>
              <w:right w:val="single" w:sz="4" w:space="0" w:color="auto"/>
            </w:tcBorders>
            <w:shd w:val="clear" w:color="auto" w:fill="auto"/>
            <w:noWrap/>
            <w:vAlign w:val="bottom"/>
            <w:hideMark/>
          </w:tcPr>
          <w:p w14:paraId="205D1C0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F09F5B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C2442E6" w14:textId="77777777" w:rsidR="00D3471F" w:rsidRPr="00D3471F" w:rsidRDefault="00D3471F" w:rsidP="00A26531">
            <w:pPr>
              <w:widowControl w:val="0"/>
              <w:suppressAutoHyphens/>
              <w:rPr>
                <w:color w:val="000000"/>
                <w:sz w:val="28"/>
                <w:szCs w:val="28"/>
              </w:rPr>
            </w:pPr>
            <w:r w:rsidRPr="00D3471F">
              <w:rPr>
                <w:color w:val="000000"/>
                <w:sz w:val="28"/>
                <w:szCs w:val="28"/>
              </w:rPr>
              <w:t>0.00000240</w:t>
            </w:r>
          </w:p>
        </w:tc>
        <w:tc>
          <w:tcPr>
            <w:tcW w:w="2089" w:type="dxa"/>
            <w:tcBorders>
              <w:top w:val="nil"/>
              <w:left w:val="nil"/>
              <w:bottom w:val="single" w:sz="4" w:space="0" w:color="auto"/>
              <w:right w:val="single" w:sz="4" w:space="0" w:color="auto"/>
            </w:tcBorders>
            <w:shd w:val="clear" w:color="auto" w:fill="auto"/>
            <w:noWrap/>
            <w:vAlign w:val="bottom"/>
            <w:hideMark/>
          </w:tcPr>
          <w:p w14:paraId="06274E18" w14:textId="77777777" w:rsidR="00D3471F" w:rsidRPr="00D3471F" w:rsidRDefault="00D3471F" w:rsidP="00A26531">
            <w:pPr>
              <w:widowControl w:val="0"/>
              <w:suppressAutoHyphens/>
              <w:rPr>
                <w:color w:val="000000"/>
                <w:sz w:val="28"/>
                <w:szCs w:val="28"/>
              </w:rPr>
            </w:pPr>
            <w:r w:rsidRPr="00D3471F">
              <w:rPr>
                <w:color w:val="000000"/>
                <w:sz w:val="28"/>
                <w:szCs w:val="28"/>
              </w:rPr>
              <w:t>4.1328836</w:t>
            </w:r>
          </w:p>
        </w:tc>
        <w:tc>
          <w:tcPr>
            <w:tcW w:w="2089" w:type="dxa"/>
            <w:tcBorders>
              <w:top w:val="nil"/>
              <w:left w:val="nil"/>
              <w:bottom w:val="single" w:sz="4" w:space="0" w:color="auto"/>
              <w:right w:val="single" w:sz="4" w:space="0" w:color="auto"/>
            </w:tcBorders>
            <w:shd w:val="clear" w:color="auto" w:fill="auto"/>
            <w:noWrap/>
            <w:vAlign w:val="bottom"/>
            <w:hideMark/>
          </w:tcPr>
          <w:p w14:paraId="2CEBAEB6" w14:textId="77777777" w:rsidR="00D3471F" w:rsidRPr="00D3471F" w:rsidRDefault="00D3471F" w:rsidP="00A26531">
            <w:pPr>
              <w:widowControl w:val="0"/>
              <w:suppressAutoHyphens/>
              <w:rPr>
                <w:color w:val="000000"/>
                <w:sz w:val="28"/>
                <w:szCs w:val="28"/>
              </w:rPr>
            </w:pPr>
            <w:r w:rsidRPr="00D3471F">
              <w:rPr>
                <w:color w:val="000000"/>
                <w:sz w:val="28"/>
                <w:szCs w:val="28"/>
              </w:rPr>
              <w:t>0.241961809</w:t>
            </w:r>
          </w:p>
        </w:tc>
        <w:tc>
          <w:tcPr>
            <w:tcW w:w="1899" w:type="dxa"/>
            <w:tcBorders>
              <w:top w:val="nil"/>
              <w:left w:val="nil"/>
              <w:bottom w:val="single" w:sz="4" w:space="0" w:color="auto"/>
              <w:right w:val="single" w:sz="4" w:space="0" w:color="auto"/>
            </w:tcBorders>
            <w:shd w:val="clear" w:color="auto" w:fill="auto"/>
            <w:vAlign w:val="bottom"/>
            <w:hideMark/>
          </w:tcPr>
          <w:p w14:paraId="689A343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ED2E3DE" w14:textId="77777777" w:rsidR="00D3471F" w:rsidRPr="00D3471F" w:rsidRDefault="00D3471F" w:rsidP="00A26531">
            <w:pPr>
              <w:widowControl w:val="0"/>
              <w:suppressAutoHyphens/>
              <w:rPr>
                <w:color w:val="000000"/>
                <w:sz w:val="28"/>
                <w:szCs w:val="28"/>
              </w:rPr>
            </w:pPr>
            <w:r w:rsidRPr="00D3471F">
              <w:rPr>
                <w:color w:val="000000"/>
                <w:sz w:val="28"/>
                <w:szCs w:val="28"/>
              </w:rPr>
              <w:t>0.00000990</w:t>
            </w:r>
          </w:p>
        </w:tc>
      </w:tr>
      <w:tr w:rsidR="004B6AA6" w:rsidRPr="00D3471F" w14:paraId="1B70FBA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D22563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29525A9E" w14:textId="77777777" w:rsidR="00D3471F" w:rsidRPr="00D3471F" w:rsidRDefault="00D3471F" w:rsidP="00A26531">
            <w:pPr>
              <w:widowControl w:val="0"/>
              <w:suppressAutoHyphens/>
              <w:rPr>
                <w:color w:val="000000"/>
                <w:sz w:val="28"/>
                <w:szCs w:val="28"/>
              </w:rPr>
            </w:pPr>
            <w:r w:rsidRPr="00D3471F">
              <w:rPr>
                <w:color w:val="000000"/>
                <w:sz w:val="28"/>
                <w:szCs w:val="28"/>
              </w:rPr>
              <w:t>УТ-30</w:t>
            </w:r>
          </w:p>
        </w:tc>
        <w:tc>
          <w:tcPr>
            <w:tcW w:w="1843" w:type="dxa"/>
            <w:tcBorders>
              <w:top w:val="nil"/>
              <w:left w:val="nil"/>
              <w:bottom w:val="single" w:sz="4" w:space="0" w:color="auto"/>
              <w:right w:val="single" w:sz="4" w:space="0" w:color="auto"/>
            </w:tcBorders>
            <w:shd w:val="clear" w:color="auto" w:fill="auto"/>
            <w:vAlign w:val="bottom"/>
            <w:hideMark/>
          </w:tcPr>
          <w:p w14:paraId="576B22C2" w14:textId="77777777" w:rsidR="00D3471F" w:rsidRPr="00D3471F" w:rsidRDefault="00D3471F" w:rsidP="00A26531">
            <w:pPr>
              <w:widowControl w:val="0"/>
              <w:suppressAutoHyphens/>
              <w:rPr>
                <w:color w:val="000000"/>
                <w:sz w:val="28"/>
                <w:szCs w:val="28"/>
              </w:rPr>
            </w:pPr>
            <w:r w:rsidRPr="00D3471F">
              <w:rPr>
                <w:color w:val="000000"/>
                <w:sz w:val="28"/>
                <w:szCs w:val="28"/>
              </w:rPr>
              <w:t>УТ-31</w:t>
            </w:r>
          </w:p>
        </w:tc>
        <w:tc>
          <w:tcPr>
            <w:tcW w:w="3118" w:type="dxa"/>
            <w:tcBorders>
              <w:top w:val="nil"/>
              <w:left w:val="nil"/>
              <w:bottom w:val="single" w:sz="4" w:space="0" w:color="auto"/>
              <w:right w:val="single" w:sz="4" w:space="0" w:color="auto"/>
            </w:tcBorders>
            <w:shd w:val="clear" w:color="auto" w:fill="auto"/>
            <w:noWrap/>
            <w:vAlign w:val="bottom"/>
            <w:hideMark/>
          </w:tcPr>
          <w:p w14:paraId="702FE0B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7CD775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06940B8" w14:textId="77777777" w:rsidR="00D3471F" w:rsidRPr="00D3471F" w:rsidRDefault="00D3471F" w:rsidP="00A26531">
            <w:pPr>
              <w:widowControl w:val="0"/>
              <w:suppressAutoHyphens/>
              <w:rPr>
                <w:color w:val="000000"/>
                <w:sz w:val="28"/>
                <w:szCs w:val="28"/>
              </w:rPr>
            </w:pPr>
            <w:r w:rsidRPr="00D3471F">
              <w:rPr>
                <w:color w:val="000000"/>
                <w:sz w:val="28"/>
                <w:szCs w:val="28"/>
              </w:rPr>
              <w:t>0.00000467</w:t>
            </w:r>
          </w:p>
        </w:tc>
        <w:tc>
          <w:tcPr>
            <w:tcW w:w="2089" w:type="dxa"/>
            <w:tcBorders>
              <w:top w:val="nil"/>
              <w:left w:val="nil"/>
              <w:bottom w:val="single" w:sz="4" w:space="0" w:color="auto"/>
              <w:right w:val="single" w:sz="4" w:space="0" w:color="auto"/>
            </w:tcBorders>
            <w:shd w:val="clear" w:color="auto" w:fill="auto"/>
            <w:noWrap/>
            <w:vAlign w:val="bottom"/>
            <w:hideMark/>
          </w:tcPr>
          <w:p w14:paraId="00E49828" w14:textId="77777777" w:rsidR="00D3471F" w:rsidRPr="00D3471F" w:rsidRDefault="00D3471F" w:rsidP="00A26531">
            <w:pPr>
              <w:widowControl w:val="0"/>
              <w:suppressAutoHyphens/>
              <w:rPr>
                <w:color w:val="000000"/>
                <w:sz w:val="28"/>
                <w:szCs w:val="28"/>
              </w:rPr>
            </w:pPr>
            <w:r w:rsidRPr="00D3471F">
              <w:rPr>
                <w:color w:val="000000"/>
                <w:sz w:val="28"/>
                <w:szCs w:val="28"/>
              </w:rPr>
              <w:t>5.1967477</w:t>
            </w:r>
          </w:p>
        </w:tc>
        <w:tc>
          <w:tcPr>
            <w:tcW w:w="2089" w:type="dxa"/>
            <w:tcBorders>
              <w:top w:val="nil"/>
              <w:left w:val="nil"/>
              <w:bottom w:val="single" w:sz="4" w:space="0" w:color="auto"/>
              <w:right w:val="single" w:sz="4" w:space="0" w:color="auto"/>
            </w:tcBorders>
            <w:shd w:val="clear" w:color="auto" w:fill="auto"/>
            <w:noWrap/>
            <w:vAlign w:val="bottom"/>
            <w:hideMark/>
          </w:tcPr>
          <w:p w14:paraId="5CADEAAE" w14:textId="77777777" w:rsidR="00D3471F" w:rsidRPr="00D3471F" w:rsidRDefault="00D3471F" w:rsidP="00A26531">
            <w:pPr>
              <w:widowControl w:val="0"/>
              <w:suppressAutoHyphens/>
              <w:rPr>
                <w:color w:val="000000"/>
                <w:sz w:val="28"/>
                <w:szCs w:val="28"/>
              </w:rPr>
            </w:pPr>
            <w:r w:rsidRPr="00D3471F">
              <w:rPr>
                <w:color w:val="000000"/>
                <w:sz w:val="28"/>
                <w:szCs w:val="28"/>
              </w:rPr>
              <w:t>0.192428045</w:t>
            </w:r>
          </w:p>
        </w:tc>
        <w:tc>
          <w:tcPr>
            <w:tcW w:w="1899" w:type="dxa"/>
            <w:tcBorders>
              <w:top w:val="nil"/>
              <w:left w:val="nil"/>
              <w:bottom w:val="single" w:sz="4" w:space="0" w:color="auto"/>
              <w:right w:val="single" w:sz="4" w:space="0" w:color="auto"/>
            </w:tcBorders>
            <w:shd w:val="clear" w:color="auto" w:fill="auto"/>
            <w:vAlign w:val="bottom"/>
            <w:hideMark/>
          </w:tcPr>
          <w:p w14:paraId="1710FF3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21C86EE" w14:textId="77777777" w:rsidR="00D3471F" w:rsidRPr="00D3471F" w:rsidRDefault="00D3471F" w:rsidP="00A26531">
            <w:pPr>
              <w:widowControl w:val="0"/>
              <w:suppressAutoHyphens/>
              <w:rPr>
                <w:color w:val="000000"/>
                <w:sz w:val="28"/>
                <w:szCs w:val="28"/>
              </w:rPr>
            </w:pPr>
            <w:r w:rsidRPr="00D3471F">
              <w:rPr>
                <w:color w:val="000000"/>
                <w:sz w:val="28"/>
                <w:szCs w:val="28"/>
              </w:rPr>
              <w:t>0.00002427</w:t>
            </w:r>
          </w:p>
        </w:tc>
      </w:tr>
      <w:tr w:rsidR="004B6AA6" w:rsidRPr="00D3471F" w14:paraId="3979F8D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87403E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75C7710A" w14:textId="77777777" w:rsidR="00D3471F" w:rsidRPr="00D3471F" w:rsidRDefault="00D3471F" w:rsidP="00A26531">
            <w:pPr>
              <w:widowControl w:val="0"/>
              <w:suppressAutoHyphens/>
              <w:rPr>
                <w:color w:val="000000"/>
                <w:sz w:val="28"/>
                <w:szCs w:val="28"/>
              </w:rPr>
            </w:pPr>
            <w:r w:rsidRPr="00D3471F">
              <w:rPr>
                <w:color w:val="000000"/>
                <w:sz w:val="28"/>
                <w:szCs w:val="28"/>
              </w:rPr>
              <w:t>УТ-31</w:t>
            </w:r>
          </w:p>
        </w:tc>
        <w:tc>
          <w:tcPr>
            <w:tcW w:w="1843" w:type="dxa"/>
            <w:tcBorders>
              <w:top w:val="nil"/>
              <w:left w:val="nil"/>
              <w:bottom w:val="single" w:sz="4" w:space="0" w:color="auto"/>
              <w:right w:val="single" w:sz="4" w:space="0" w:color="auto"/>
            </w:tcBorders>
            <w:shd w:val="clear" w:color="auto" w:fill="auto"/>
            <w:vAlign w:val="bottom"/>
            <w:hideMark/>
          </w:tcPr>
          <w:p w14:paraId="7F487395" w14:textId="77777777" w:rsidR="00D3471F" w:rsidRPr="00D3471F" w:rsidRDefault="00D3471F" w:rsidP="00A26531">
            <w:pPr>
              <w:widowControl w:val="0"/>
              <w:suppressAutoHyphens/>
              <w:rPr>
                <w:color w:val="000000"/>
                <w:sz w:val="28"/>
                <w:szCs w:val="28"/>
              </w:rPr>
            </w:pPr>
            <w:r w:rsidRPr="00D3471F">
              <w:rPr>
                <w:color w:val="000000"/>
                <w:sz w:val="28"/>
                <w:szCs w:val="28"/>
              </w:rPr>
              <w:t>ул. Прохладная, 4</w:t>
            </w:r>
          </w:p>
        </w:tc>
        <w:tc>
          <w:tcPr>
            <w:tcW w:w="3118" w:type="dxa"/>
            <w:tcBorders>
              <w:top w:val="nil"/>
              <w:left w:val="nil"/>
              <w:bottom w:val="single" w:sz="4" w:space="0" w:color="auto"/>
              <w:right w:val="single" w:sz="4" w:space="0" w:color="auto"/>
            </w:tcBorders>
            <w:shd w:val="clear" w:color="auto" w:fill="auto"/>
            <w:noWrap/>
            <w:vAlign w:val="bottom"/>
            <w:hideMark/>
          </w:tcPr>
          <w:p w14:paraId="2D2DE60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4DF857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E112DE2"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1419FB4A"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43CA0499"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381F3CB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1684DB6"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24D0C1E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74B182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36EA9325" w14:textId="77777777" w:rsidR="00D3471F" w:rsidRPr="00D3471F" w:rsidRDefault="00D3471F" w:rsidP="00A26531">
            <w:pPr>
              <w:widowControl w:val="0"/>
              <w:suppressAutoHyphens/>
              <w:rPr>
                <w:color w:val="000000"/>
                <w:sz w:val="28"/>
                <w:szCs w:val="28"/>
              </w:rPr>
            </w:pPr>
            <w:r w:rsidRPr="00D3471F">
              <w:rPr>
                <w:color w:val="000000"/>
                <w:sz w:val="28"/>
                <w:szCs w:val="28"/>
              </w:rPr>
              <w:t>УТ-31</w:t>
            </w:r>
          </w:p>
        </w:tc>
        <w:tc>
          <w:tcPr>
            <w:tcW w:w="1843" w:type="dxa"/>
            <w:tcBorders>
              <w:top w:val="nil"/>
              <w:left w:val="nil"/>
              <w:bottom w:val="single" w:sz="4" w:space="0" w:color="auto"/>
              <w:right w:val="single" w:sz="4" w:space="0" w:color="auto"/>
            </w:tcBorders>
            <w:shd w:val="clear" w:color="auto" w:fill="auto"/>
            <w:vAlign w:val="bottom"/>
            <w:hideMark/>
          </w:tcPr>
          <w:p w14:paraId="601BB966" w14:textId="77777777" w:rsidR="00D3471F" w:rsidRPr="00D3471F" w:rsidRDefault="00D3471F" w:rsidP="00A26531">
            <w:pPr>
              <w:widowControl w:val="0"/>
              <w:suppressAutoHyphens/>
              <w:rPr>
                <w:color w:val="000000"/>
                <w:sz w:val="28"/>
                <w:szCs w:val="28"/>
              </w:rPr>
            </w:pPr>
            <w:r w:rsidRPr="00D3471F">
              <w:rPr>
                <w:color w:val="000000"/>
                <w:sz w:val="28"/>
                <w:szCs w:val="28"/>
              </w:rPr>
              <w:t>УТ-32</w:t>
            </w:r>
          </w:p>
        </w:tc>
        <w:tc>
          <w:tcPr>
            <w:tcW w:w="3118" w:type="dxa"/>
            <w:tcBorders>
              <w:top w:val="nil"/>
              <w:left w:val="nil"/>
              <w:bottom w:val="single" w:sz="4" w:space="0" w:color="auto"/>
              <w:right w:val="single" w:sz="4" w:space="0" w:color="auto"/>
            </w:tcBorders>
            <w:shd w:val="clear" w:color="auto" w:fill="auto"/>
            <w:noWrap/>
            <w:vAlign w:val="bottom"/>
            <w:hideMark/>
          </w:tcPr>
          <w:p w14:paraId="7D82343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71A589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8C518EF" w14:textId="77777777" w:rsidR="00D3471F" w:rsidRPr="00D3471F" w:rsidRDefault="00D3471F" w:rsidP="00A26531">
            <w:pPr>
              <w:widowControl w:val="0"/>
              <w:suppressAutoHyphens/>
              <w:rPr>
                <w:color w:val="000000"/>
                <w:sz w:val="28"/>
                <w:szCs w:val="28"/>
              </w:rPr>
            </w:pPr>
            <w:r w:rsidRPr="00D3471F">
              <w:rPr>
                <w:color w:val="000000"/>
                <w:sz w:val="28"/>
                <w:szCs w:val="28"/>
              </w:rPr>
              <w:t>0.00000778</w:t>
            </w:r>
          </w:p>
        </w:tc>
        <w:tc>
          <w:tcPr>
            <w:tcW w:w="2089" w:type="dxa"/>
            <w:tcBorders>
              <w:top w:val="nil"/>
              <w:left w:val="nil"/>
              <w:bottom w:val="single" w:sz="4" w:space="0" w:color="auto"/>
              <w:right w:val="single" w:sz="4" w:space="0" w:color="auto"/>
            </w:tcBorders>
            <w:shd w:val="clear" w:color="auto" w:fill="auto"/>
            <w:noWrap/>
            <w:vAlign w:val="bottom"/>
            <w:hideMark/>
          </w:tcPr>
          <w:p w14:paraId="5C5A4344" w14:textId="77777777" w:rsidR="00D3471F" w:rsidRPr="00D3471F" w:rsidRDefault="00D3471F" w:rsidP="00A26531">
            <w:pPr>
              <w:widowControl w:val="0"/>
              <w:suppressAutoHyphens/>
              <w:rPr>
                <w:color w:val="000000"/>
                <w:sz w:val="28"/>
                <w:szCs w:val="28"/>
              </w:rPr>
            </w:pPr>
            <w:r w:rsidRPr="00D3471F">
              <w:rPr>
                <w:color w:val="000000"/>
                <w:sz w:val="28"/>
                <w:szCs w:val="28"/>
              </w:rPr>
              <w:t>4.8115815</w:t>
            </w:r>
          </w:p>
        </w:tc>
        <w:tc>
          <w:tcPr>
            <w:tcW w:w="2089" w:type="dxa"/>
            <w:tcBorders>
              <w:top w:val="nil"/>
              <w:left w:val="nil"/>
              <w:bottom w:val="single" w:sz="4" w:space="0" w:color="auto"/>
              <w:right w:val="single" w:sz="4" w:space="0" w:color="auto"/>
            </w:tcBorders>
            <w:shd w:val="clear" w:color="auto" w:fill="auto"/>
            <w:noWrap/>
            <w:vAlign w:val="bottom"/>
            <w:hideMark/>
          </w:tcPr>
          <w:p w14:paraId="0DD37B9F" w14:textId="77777777" w:rsidR="00D3471F" w:rsidRPr="00D3471F" w:rsidRDefault="00D3471F" w:rsidP="00A26531">
            <w:pPr>
              <w:widowControl w:val="0"/>
              <w:suppressAutoHyphens/>
              <w:rPr>
                <w:color w:val="000000"/>
                <w:sz w:val="28"/>
                <w:szCs w:val="28"/>
              </w:rPr>
            </w:pPr>
            <w:r w:rsidRPr="00D3471F">
              <w:rPr>
                <w:color w:val="000000"/>
                <w:sz w:val="28"/>
                <w:szCs w:val="28"/>
              </w:rPr>
              <w:t>0.207831875</w:t>
            </w:r>
          </w:p>
        </w:tc>
        <w:tc>
          <w:tcPr>
            <w:tcW w:w="1899" w:type="dxa"/>
            <w:tcBorders>
              <w:top w:val="nil"/>
              <w:left w:val="nil"/>
              <w:bottom w:val="single" w:sz="4" w:space="0" w:color="auto"/>
              <w:right w:val="single" w:sz="4" w:space="0" w:color="auto"/>
            </w:tcBorders>
            <w:shd w:val="clear" w:color="auto" w:fill="auto"/>
            <w:vAlign w:val="bottom"/>
            <w:hideMark/>
          </w:tcPr>
          <w:p w14:paraId="053A362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53CB3F7" w14:textId="77777777" w:rsidR="00D3471F" w:rsidRPr="00D3471F" w:rsidRDefault="00D3471F" w:rsidP="00A26531">
            <w:pPr>
              <w:widowControl w:val="0"/>
              <w:suppressAutoHyphens/>
              <w:rPr>
                <w:color w:val="000000"/>
                <w:sz w:val="28"/>
                <w:szCs w:val="28"/>
              </w:rPr>
            </w:pPr>
            <w:r w:rsidRPr="00D3471F">
              <w:rPr>
                <w:color w:val="000000"/>
                <w:sz w:val="28"/>
                <w:szCs w:val="28"/>
              </w:rPr>
              <w:t>0.00003745</w:t>
            </w:r>
          </w:p>
        </w:tc>
      </w:tr>
      <w:tr w:rsidR="004B6AA6" w:rsidRPr="00D3471F" w14:paraId="04B11AF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7AAA29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82C4A21" w14:textId="77777777" w:rsidR="00D3471F" w:rsidRPr="00D3471F" w:rsidRDefault="00D3471F" w:rsidP="00A26531">
            <w:pPr>
              <w:widowControl w:val="0"/>
              <w:suppressAutoHyphens/>
              <w:rPr>
                <w:color w:val="000000"/>
                <w:sz w:val="28"/>
                <w:szCs w:val="28"/>
              </w:rPr>
            </w:pPr>
            <w:r w:rsidRPr="00D3471F">
              <w:rPr>
                <w:color w:val="000000"/>
                <w:sz w:val="28"/>
                <w:szCs w:val="28"/>
              </w:rPr>
              <w:t>УТ-32</w:t>
            </w:r>
          </w:p>
        </w:tc>
        <w:tc>
          <w:tcPr>
            <w:tcW w:w="1843" w:type="dxa"/>
            <w:tcBorders>
              <w:top w:val="nil"/>
              <w:left w:val="nil"/>
              <w:bottom w:val="single" w:sz="4" w:space="0" w:color="auto"/>
              <w:right w:val="single" w:sz="4" w:space="0" w:color="auto"/>
            </w:tcBorders>
            <w:shd w:val="clear" w:color="auto" w:fill="auto"/>
            <w:vAlign w:val="bottom"/>
            <w:hideMark/>
          </w:tcPr>
          <w:p w14:paraId="0624B4B9" w14:textId="77777777" w:rsidR="00D3471F" w:rsidRPr="00D3471F" w:rsidRDefault="00D3471F" w:rsidP="00A26531">
            <w:pPr>
              <w:widowControl w:val="0"/>
              <w:suppressAutoHyphens/>
              <w:rPr>
                <w:color w:val="000000"/>
                <w:sz w:val="28"/>
                <w:szCs w:val="28"/>
              </w:rPr>
            </w:pPr>
            <w:r w:rsidRPr="00D3471F">
              <w:rPr>
                <w:color w:val="000000"/>
                <w:sz w:val="28"/>
                <w:szCs w:val="28"/>
              </w:rPr>
              <w:t>ул. Прохладная, 3</w:t>
            </w:r>
          </w:p>
        </w:tc>
        <w:tc>
          <w:tcPr>
            <w:tcW w:w="3118" w:type="dxa"/>
            <w:tcBorders>
              <w:top w:val="nil"/>
              <w:left w:val="nil"/>
              <w:bottom w:val="single" w:sz="4" w:space="0" w:color="auto"/>
              <w:right w:val="single" w:sz="4" w:space="0" w:color="auto"/>
            </w:tcBorders>
            <w:shd w:val="clear" w:color="auto" w:fill="auto"/>
            <w:noWrap/>
            <w:vAlign w:val="bottom"/>
            <w:hideMark/>
          </w:tcPr>
          <w:p w14:paraId="0D3D672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7AB790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84E8896"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57DABF2D"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7DE515A2"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587BE47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3F8390B"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398EA20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965140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55BE529E" w14:textId="77777777" w:rsidR="00D3471F" w:rsidRPr="00D3471F" w:rsidRDefault="00D3471F" w:rsidP="00A26531">
            <w:pPr>
              <w:widowControl w:val="0"/>
              <w:suppressAutoHyphens/>
              <w:rPr>
                <w:color w:val="000000"/>
                <w:sz w:val="28"/>
                <w:szCs w:val="28"/>
              </w:rPr>
            </w:pPr>
            <w:r w:rsidRPr="00D3471F">
              <w:rPr>
                <w:color w:val="000000"/>
                <w:sz w:val="28"/>
                <w:szCs w:val="28"/>
              </w:rPr>
              <w:t>УТ-32</w:t>
            </w:r>
          </w:p>
        </w:tc>
        <w:tc>
          <w:tcPr>
            <w:tcW w:w="1843" w:type="dxa"/>
            <w:tcBorders>
              <w:top w:val="nil"/>
              <w:left w:val="nil"/>
              <w:bottom w:val="single" w:sz="4" w:space="0" w:color="auto"/>
              <w:right w:val="single" w:sz="4" w:space="0" w:color="auto"/>
            </w:tcBorders>
            <w:shd w:val="clear" w:color="auto" w:fill="auto"/>
            <w:vAlign w:val="bottom"/>
            <w:hideMark/>
          </w:tcPr>
          <w:p w14:paraId="01745DD4" w14:textId="77777777" w:rsidR="00D3471F" w:rsidRPr="00D3471F" w:rsidRDefault="00D3471F" w:rsidP="00A26531">
            <w:pPr>
              <w:widowControl w:val="0"/>
              <w:suppressAutoHyphens/>
              <w:rPr>
                <w:color w:val="000000"/>
                <w:sz w:val="28"/>
                <w:szCs w:val="28"/>
              </w:rPr>
            </w:pPr>
            <w:r w:rsidRPr="00D3471F">
              <w:rPr>
                <w:color w:val="000000"/>
                <w:sz w:val="28"/>
                <w:szCs w:val="28"/>
              </w:rPr>
              <w:t>УТ-33</w:t>
            </w:r>
          </w:p>
        </w:tc>
        <w:tc>
          <w:tcPr>
            <w:tcW w:w="3118" w:type="dxa"/>
            <w:tcBorders>
              <w:top w:val="nil"/>
              <w:left w:val="nil"/>
              <w:bottom w:val="single" w:sz="4" w:space="0" w:color="auto"/>
              <w:right w:val="single" w:sz="4" w:space="0" w:color="auto"/>
            </w:tcBorders>
            <w:shd w:val="clear" w:color="auto" w:fill="auto"/>
            <w:noWrap/>
            <w:vAlign w:val="bottom"/>
            <w:hideMark/>
          </w:tcPr>
          <w:p w14:paraId="611B903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979BCD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E4D8866" w14:textId="77777777" w:rsidR="00D3471F" w:rsidRPr="00D3471F" w:rsidRDefault="00D3471F" w:rsidP="00A26531">
            <w:pPr>
              <w:widowControl w:val="0"/>
              <w:suppressAutoHyphens/>
              <w:rPr>
                <w:color w:val="000000"/>
                <w:sz w:val="28"/>
                <w:szCs w:val="28"/>
              </w:rPr>
            </w:pPr>
            <w:r w:rsidRPr="00D3471F">
              <w:rPr>
                <w:color w:val="000000"/>
                <w:sz w:val="28"/>
                <w:szCs w:val="28"/>
              </w:rPr>
              <w:t>0.00000263</w:t>
            </w:r>
          </w:p>
        </w:tc>
        <w:tc>
          <w:tcPr>
            <w:tcW w:w="2089" w:type="dxa"/>
            <w:tcBorders>
              <w:top w:val="nil"/>
              <w:left w:val="nil"/>
              <w:bottom w:val="single" w:sz="4" w:space="0" w:color="auto"/>
              <w:right w:val="single" w:sz="4" w:space="0" w:color="auto"/>
            </w:tcBorders>
            <w:shd w:val="clear" w:color="auto" w:fill="auto"/>
            <w:noWrap/>
            <w:vAlign w:val="bottom"/>
            <w:hideMark/>
          </w:tcPr>
          <w:p w14:paraId="0F768F3E" w14:textId="77777777" w:rsidR="00D3471F" w:rsidRPr="00D3471F" w:rsidRDefault="00D3471F" w:rsidP="00A26531">
            <w:pPr>
              <w:widowControl w:val="0"/>
              <w:suppressAutoHyphens/>
              <w:rPr>
                <w:color w:val="000000"/>
                <w:sz w:val="28"/>
                <w:szCs w:val="28"/>
              </w:rPr>
            </w:pPr>
            <w:r w:rsidRPr="00D3471F">
              <w:rPr>
                <w:color w:val="000000"/>
                <w:sz w:val="28"/>
                <w:szCs w:val="28"/>
              </w:rPr>
              <w:t>4.4376894</w:t>
            </w:r>
          </w:p>
        </w:tc>
        <w:tc>
          <w:tcPr>
            <w:tcW w:w="2089" w:type="dxa"/>
            <w:tcBorders>
              <w:top w:val="nil"/>
              <w:left w:val="nil"/>
              <w:bottom w:val="single" w:sz="4" w:space="0" w:color="auto"/>
              <w:right w:val="single" w:sz="4" w:space="0" w:color="auto"/>
            </w:tcBorders>
            <w:shd w:val="clear" w:color="auto" w:fill="auto"/>
            <w:noWrap/>
            <w:vAlign w:val="bottom"/>
            <w:hideMark/>
          </w:tcPr>
          <w:p w14:paraId="5261FD5D" w14:textId="77777777" w:rsidR="00D3471F" w:rsidRPr="00D3471F" w:rsidRDefault="00D3471F" w:rsidP="00A26531">
            <w:pPr>
              <w:widowControl w:val="0"/>
              <w:suppressAutoHyphens/>
              <w:rPr>
                <w:color w:val="000000"/>
                <w:sz w:val="28"/>
                <w:szCs w:val="28"/>
              </w:rPr>
            </w:pPr>
            <w:r w:rsidRPr="00D3471F">
              <w:rPr>
                <w:color w:val="000000"/>
                <w:sz w:val="28"/>
                <w:szCs w:val="28"/>
              </w:rPr>
              <w:t>0.225342496</w:t>
            </w:r>
          </w:p>
        </w:tc>
        <w:tc>
          <w:tcPr>
            <w:tcW w:w="1899" w:type="dxa"/>
            <w:tcBorders>
              <w:top w:val="nil"/>
              <w:left w:val="nil"/>
              <w:bottom w:val="single" w:sz="4" w:space="0" w:color="auto"/>
              <w:right w:val="single" w:sz="4" w:space="0" w:color="auto"/>
            </w:tcBorders>
            <w:shd w:val="clear" w:color="auto" w:fill="auto"/>
            <w:vAlign w:val="bottom"/>
            <w:hideMark/>
          </w:tcPr>
          <w:p w14:paraId="1441A95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60A05D6" w14:textId="77777777" w:rsidR="00D3471F" w:rsidRPr="00D3471F" w:rsidRDefault="00D3471F" w:rsidP="00A26531">
            <w:pPr>
              <w:widowControl w:val="0"/>
              <w:suppressAutoHyphens/>
              <w:rPr>
                <w:color w:val="000000"/>
                <w:sz w:val="28"/>
                <w:szCs w:val="28"/>
              </w:rPr>
            </w:pPr>
            <w:r w:rsidRPr="00D3471F">
              <w:rPr>
                <w:color w:val="000000"/>
                <w:sz w:val="28"/>
                <w:szCs w:val="28"/>
              </w:rPr>
              <w:t>0.00001169</w:t>
            </w:r>
          </w:p>
        </w:tc>
      </w:tr>
      <w:tr w:rsidR="004B6AA6" w:rsidRPr="00D3471F" w14:paraId="3C3A117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FEBDF95"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06ED3192" w14:textId="77777777" w:rsidR="00D3471F" w:rsidRPr="00D3471F" w:rsidRDefault="00D3471F" w:rsidP="00A26531">
            <w:pPr>
              <w:widowControl w:val="0"/>
              <w:suppressAutoHyphens/>
              <w:rPr>
                <w:color w:val="000000"/>
                <w:sz w:val="28"/>
                <w:szCs w:val="28"/>
              </w:rPr>
            </w:pPr>
            <w:r w:rsidRPr="00D3471F">
              <w:rPr>
                <w:color w:val="000000"/>
                <w:sz w:val="28"/>
                <w:szCs w:val="28"/>
              </w:rPr>
              <w:t>УТ-33</w:t>
            </w:r>
          </w:p>
        </w:tc>
        <w:tc>
          <w:tcPr>
            <w:tcW w:w="1843" w:type="dxa"/>
            <w:tcBorders>
              <w:top w:val="nil"/>
              <w:left w:val="nil"/>
              <w:bottom w:val="single" w:sz="4" w:space="0" w:color="auto"/>
              <w:right w:val="single" w:sz="4" w:space="0" w:color="auto"/>
            </w:tcBorders>
            <w:shd w:val="clear" w:color="auto" w:fill="auto"/>
            <w:vAlign w:val="bottom"/>
            <w:hideMark/>
          </w:tcPr>
          <w:p w14:paraId="54936ABB" w14:textId="77777777" w:rsidR="00D3471F" w:rsidRPr="00D3471F" w:rsidRDefault="00D3471F" w:rsidP="00A26531">
            <w:pPr>
              <w:widowControl w:val="0"/>
              <w:suppressAutoHyphens/>
              <w:rPr>
                <w:color w:val="000000"/>
                <w:sz w:val="28"/>
                <w:szCs w:val="28"/>
              </w:rPr>
            </w:pPr>
            <w:r w:rsidRPr="00D3471F">
              <w:rPr>
                <w:color w:val="000000"/>
                <w:sz w:val="28"/>
                <w:szCs w:val="28"/>
              </w:rPr>
              <w:t>ул. Прохладная, 6</w:t>
            </w:r>
          </w:p>
        </w:tc>
        <w:tc>
          <w:tcPr>
            <w:tcW w:w="3118" w:type="dxa"/>
            <w:tcBorders>
              <w:top w:val="nil"/>
              <w:left w:val="nil"/>
              <w:bottom w:val="single" w:sz="4" w:space="0" w:color="auto"/>
              <w:right w:val="single" w:sz="4" w:space="0" w:color="auto"/>
            </w:tcBorders>
            <w:shd w:val="clear" w:color="auto" w:fill="auto"/>
            <w:noWrap/>
            <w:vAlign w:val="bottom"/>
            <w:hideMark/>
          </w:tcPr>
          <w:p w14:paraId="29FF213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BA9DEB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ED22B55"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5FD54AB2"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149F8162"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4633439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7B52ADC"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240C351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ABBD58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32FB355F" w14:textId="77777777" w:rsidR="00D3471F" w:rsidRPr="00D3471F" w:rsidRDefault="00D3471F" w:rsidP="00A26531">
            <w:pPr>
              <w:widowControl w:val="0"/>
              <w:suppressAutoHyphens/>
              <w:rPr>
                <w:color w:val="000000"/>
                <w:sz w:val="28"/>
                <w:szCs w:val="28"/>
              </w:rPr>
            </w:pPr>
            <w:r w:rsidRPr="00D3471F">
              <w:rPr>
                <w:color w:val="000000"/>
                <w:sz w:val="28"/>
                <w:szCs w:val="28"/>
              </w:rPr>
              <w:t>УТ-12-1</w:t>
            </w:r>
          </w:p>
        </w:tc>
        <w:tc>
          <w:tcPr>
            <w:tcW w:w="1843" w:type="dxa"/>
            <w:tcBorders>
              <w:top w:val="nil"/>
              <w:left w:val="nil"/>
              <w:bottom w:val="single" w:sz="4" w:space="0" w:color="auto"/>
              <w:right w:val="single" w:sz="4" w:space="0" w:color="auto"/>
            </w:tcBorders>
            <w:shd w:val="clear" w:color="auto" w:fill="auto"/>
            <w:vAlign w:val="bottom"/>
            <w:hideMark/>
          </w:tcPr>
          <w:p w14:paraId="6A3B401F" w14:textId="77777777" w:rsidR="00D3471F" w:rsidRPr="00D3471F" w:rsidRDefault="00D3471F" w:rsidP="00A26531">
            <w:pPr>
              <w:widowControl w:val="0"/>
              <w:suppressAutoHyphens/>
              <w:rPr>
                <w:color w:val="000000"/>
                <w:sz w:val="28"/>
                <w:szCs w:val="28"/>
              </w:rPr>
            </w:pPr>
            <w:r w:rsidRPr="00D3471F">
              <w:rPr>
                <w:color w:val="000000"/>
                <w:sz w:val="28"/>
                <w:szCs w:val="28"/>
              </w:rPr>
              <w:t>ул. Изумрудная, 8а</w:t>
            </w:r>
          </w:p>
        </w:tc>
        <w:tc>
          <w:tcPr>
            <w:tcW w:w="3118" w:type="dxa"/>
            <w:tcBorders>
              <w:top w:val="nil"/>
              <w:left w:val="nil"/>
              <w:bottom w:val="single" w:sz="4" w:space="0" w:color="auto"/>
              <w:right w:val="single" w:sz="4" w:space="0" w:color="auto"/>
            </w:tcBorders>
            <w:shd w:val="clear" w:color="auto" w:fill="auto"/>
            <w:noWrap/>
            <w:vAlign w:val="bottom"/>
            <w:hideMark/>
          </w:tcPr>
          <w:p w14:paraId="42CE9A1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AFB491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52FC92D" w14:textId="77777777" w:rsidR="00D3471F" w:rsidRPr="00D3471F" w:rsidRDefault="00D3471F" w:rsidP="00A26531">
            <w:pPr>
              <w:widowControl w:val="0"/>
              <w:suppressAutoHyphens/>
              <w:rPr>
                <w:color w:val="000000"/>
                <w:sz w:val="28"/>
                <w:szCs w:val="28"/>
              </w:rPr>
            </w:pPr>
            <w:r w:rsidRPr="00D3471F">
              <w:rPr>
                <w:color w:val="000000"/>
                <w:sz w:val="28"/>
                <w:szCs w:val="28"/>
              </w:rPr>
              <w:t>0.00001317</w:t>
            </w:r>
          </w:p>
        </w:tc>
        <w:tc>
          <w:tcPr>
            <w:tcW w:w="2089" w:type="dxa"/>
            <w:tcBorders>
              <w:top w:val="nil"/>
              <w:left w:val="nil"/>
              <w:bottom w:val="single" w:sz="4" w:space="0" w:color="auto"/>
              <w:right w:val="single" w:sz="4" w:space="0" w:color="auto"/>
            </w:tcBorders>
            <w:shd w:val="clear" w:color="auto" w:fill="auto"/>
            <w:noWrap/>
            <w:vAlign w:val="bottom"/>
            <w:hideMark/>
          </w:tcPr>
          <w:p w14:paraId="7545AAAC" w14:textId="77777777" w:rsidR="00D3471F" w:rsidRPr="00D3471F" w:rsidRDefault="00D3471F" w:rsidP="00A26531">
            <w:pPr>
              <w:widowControl w:val="0"/>
              <w:suppressAutoHyphens/>
              <w:rPr>
                <w:color w:val="000000"/>
                <w:sz w:val="28"/>
                <w:szCs w:val="28"/>
              </w:rPr>
            </w:pPr>
            <w:r w:rsidRPr="00D3471F">
              <w:rPr>
                <w:color w:val="000000"/>
                <w:sz w:val="28"/>
                <w:szCs w:val="28"/>
              </w:rPr>
              <w:t>3.9716814</w:t>
            </w:r>
          </w:p>
        </w:tc>
        <w:tc>
          <w:tcPr>
            <w:tcW w:w="2089" w:type="dxa"/>
            <w:tcBorders>
              <w:top w:val="nil"/>
              <w:left w:val="nil"/>
              <w:bottom w:val="single" w:sz="4" w:space="0" w:color="auto"/>
              <w:right w:val="single" w:sz="4" w:space="0" w:color="auto"/>
            </w:tcBorders>
            <w:shd w:val="clear" w:color="auto" w:fill="auto"/>
            <w:noWrap/>
            <w:vAlign w:val="bottom"/>
            <w:hideMark/>
          </w:tcPr>
          <w:p w14:paraId="0CB174D6" w14:textId="77777777" w:rsidR="00D3471F" w:rsidRPr="00D3471F" w:rsidRDefault="00D3471F" w:rsidP="00A26531">
            <w:pPr>
              <w:widowControl w:val="0"/>
              <w:suppressAutoHyphens/>
              <w:rPr>
                <w:color w:val="000000"/>
                <w:sz w:val="28"/>
                <w:szCs w:val="28"/>
              </w:rPr>
            </w:pPr>
            <w:r w:rsidRPr="00D3471F">
              <w:rPr>
                <w:color w:val="000000"/>
                <w:sz w:val="28"/>
                <w:szCs w:val="28"/>
              </w:rPr>
              <w:t>0.251782529</w:t>
            </w:r>
          </w:p>
        </w:tc>
        <w:tc>
          <w:tcPr>
            <w:tcW w:w="1899" w:type="dxa"/>
            <w:tcBorders>
              <w:top w:val="nil"/>
              <w:left w:val="nil"/>
              <w:bottom w:val="single" w:sz="4" w:space="0" w:color="auto"/>
              <w:right w:val="single" w:sz="4" w:space="0" w:color="auto"/>
            </w:tcBorders>
            <w:shd w:val="clear" w:color="auto" w:fill="auto"/>
            <w:vAlign w:val="bottom"/>
            <w:hideMark/>
          </w:tcPr>
          <w:p w14:paraId="0EDBDC0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394F1C7" w14:textId="77777777" w:rsidR="00D3471F" w:rsidRPr="00D3471F" w:rsidRDefault="00D3471F" w:rsidP="00A26531">
            <w:pPr>
              <w:widowControl w:val="0"/>
              <w:suppressAutoHyphens/>
              <w:rPr>
                <w:color w:val="000000"/>
                <w:sz w:val="28"/>
                <w:szCs w:val="28"/>
              </w:rPr>
            </w:pPr>
            <w:r w:rsidRPr="00D3471F">
              <w:rPr>
                <w:color w:val="000000"/>
                <w:sz w:val="28"/>
                <w:szCs w:val="28"/>
              </w:rPr>
              <w:t>0.00005232</w:t>
            </w:r>
          </w:p>
        </w:tc>
      </w:tr>
      <w:tr w:rsidR="004B6AA6" w:rsidRPr="00D3471F" w14:paraId="0CAC064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35D660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"Залесье", ул. </w:t>
            </w:r>
            <w:r w:rsidRPr="00D3471F">
              <w:rPr>
                <w:color w:val="000000"/>
                <w:sz w:val="28"/>
                <w:szCs w:val="28"/>
              </w:rPr>
              <w:lastRenderedPageBreak/>
              <w:t>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311F2C79"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УТ-13</w:t>
            </w:r>
          </w:p>
        </w:tc>
        <w:tc>
          <w:tcPr>
            <w:tcW w:w="1843" w:type="dxa"/>
            <w:tcBorders>
              <w:top w:val="nil"/>
              <w:left w:val="nil"/>
              <w:bottom w:val="single" w:sz="4" w:space="0" w:color="auto"/>
              <w:right w:val="single" w:sz="4" w:space="0" w:color="auto"/>
            </w:tcBorders>
            <w:shd w:val="clear" w:color="auto" w:fill="auto"/>
            <w:vAlign w:val="bottom"/>
            <w:hideMark/>
          </w:tcPr>
          <w:p w14:paraId="13F9FE51" w14:textId="77777777" w:rsidR="00D3471F" w:rsidRPr="00D3471F" w:rsidRDefault="00D3471F" w:rsidP="00A26531">
            <w:pPr>
              <w:widowControl w:val="0"/>
              <w:suppressAutoHyphens/>
              <w:rPr>
                <w:color w:val="000000"/>
                <w:sz w:val="28"/>
                <w:szCs w:val="28"/>
              </w:rPr>
            </w:pPr>
            <w:r w:rsidRPr="00D3471F">
              <w:rPr>
                <w:color w:val="000000"/>
                <w:sz w:val="28"/>
                <w:szCs w:val="28"/>
              </w:rPr>
              <w:t>ул. Раздольная, 8</w:t>
            </w:r>
          </w:p>
        </w:tc>
        <w:tc>
          <w:tcPr>
            <w:tcW w:w="3118" w:type="dxa"/>
            <w:tcBorders>
              <w:top w:val="nil"/>
              <w:left w:val="nil"/>
              <w:bottom w:val="single" w:sz="4" w:space="0" w:color="auto"/>
              <w:right w:val="single" w:sz="4" w:space="0" w:color="auto"/>
            </w:tcBorders>
            <w:shd w:val="clear" w:color="auto" w:fill="auto"/>
            <w:noWrap/>
            <w:vAlign w:val="bottom"/>
            <w:hideMark/>
          </w:tcPr>
          <w:p w14:paraId="59A10858"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1CA0D3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F6A748B"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02059F63"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2CC056DB"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69D0EAB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ECA9468"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50E8237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E7A1AA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D5E37DC" w14:textId="77777777" w:rsidR="00D3471F" w:rsidRPr="00D3471F" w:rsidRDefault="00D3471F" w:rsidP="00A26531">
            <w:pPr>
              <w:widowControl w:val="0"/>
              <w:suppressAutoHyphens/>
              <w:rPr>
                <w:color w:val="000000"/>
                <w:sz w:val="28"/>
                <w:szCs w:val="28"/>
              </w:rPr>
            </w:pPr>
            <w:r w:rsidRPr="00D3471F">
              <w:rPr>
                <w:color w:val="000000"/>
                <w:sz w:val="28"/>
                <w:szCs w:val="28"/>
              </w:rPr>
              <w:t>УТ-13</w:t>
            </w:r>
          </w:p>
        </w:tc>
        <w:tc>
          <w:tcPr>
            <w:tcW w:w="1843" w:type="dxa"/>
            <w:tcBorders>
              <w:top w:val="nil"/>
              <w:left w:val="nil"/>
              <w:bottom w:val="single" w:sz="4" w:space="0" w:color="auto"/>
              <w:right w:val="single" w:sz="4" w:space="0" w:color="auto"/>
            </w:tcBorders>
            <w:shd w:val="clear" w:color="auto" w:fill="auto"/>
            <w:vAlign w:val="bottom"/>
            <w:hideMark/>
          </w:tcPr>
          <w:p w14:paraId="5291EB08" w14:textId="77777777" w:rsidR="00D3471F" w:rsidRPr="00D3471F" w:rsidRDefault="00D3471F" w:rsidP="00A26531">
            <w:pPr>
              <w:widowControl w:val="0"/>
              <w:suppressAutoHyphens/>
              <w:rPr>
                <w:color w:val="000000"/>
                <w:sz w:val="28"/>
                <w:szCs w:val="28"/>
              </w:rPr>
            </w:pPr>
            <w:r w:rsidRPr="00D3471F">
              <w:rPr>
                <w:color w:val="000000"/>
                <w:sz w:val="28"/>
                <w:szCs w:val="28"/>
              </w:rPr>
              <w:t>УТ-14</w:t>
            </w:r>
          </w:p>
        </w:tc>
        <w:tc>
          <w:tcPr>
            <w:tcW w:w="3118" w:type="dxa"/>
            <w:tcBorders>
              <w:top w:val="nil"/>
              <w:left w:val="nil"/>
              <w:bottom w:val="single" w:sz="4" w:space="0" w:color="auto"/>
              <w:right w:val="single" w:sz="4" w:space="0" w:color="auto"/>
            </w:tcBorders>
            <w:shd w:val="clear" w:color="auto" w:fill="auto"/>
            <w:noWrap/>
            <w:vAlign w:val="bottom"/>
            <w:hideMark/>
          </w:tcPr>
          <w:p w14:paraId="7CE2F8A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A6AAB5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93CD059" w14:textId="77777777" w:rsidR="00D3471F" w:rsidRPr="00D3471F" w:rsidRDefault="00D3471F" w:rsidP="00A26531">
            <w:pPr>
              <w:widowControl w:val="0"/>
              <w:suppressAutoHyphens/>
              <w:rPr>
                <w:color w:val="000000"/>
                <w:sz w:val="28"/>
                <w:szCs w:val="28"/>
              </w:rPr>
            </w:pPr>
            <w:r w:rsidRPr="00D3471F">
              <w:rPr>
                <w:color w:val="000000"/>
                <w:sz w:val="28"/>
                <w:szCs w:val="28"/>
              </w:rPr>
              <w:t>0.00000838</w:t>
            </w:r>
          </w:p>
        </w:tc>
        <w:tc>
          <w:tcPr>
            <w:tcW w:w="2089" w:type="dxa"/>
            <w:tcBorders>
              <w:top w:val="nil"/>
              <w:left w:val="nil"/>
              <w:bottom w:val="single" w:sz="4" w:space="0" w:color="auto"/>
              <w:right w:val="single" w:sz="4" w:space="0" w:color="auto"/>
            </w:tcBorders>
            <w:shd w:val="clear" w:color="auto" w:fill="auto"/>
            <w:noWrap/>
            <w:vAlign w:val="bottom"/>
            <w:hideMark/>
          </w:tcPr>
          <w:p w14:paraId="0D11BDB4" w14:textId="77777777" w:rsidR="00D3471F" w:rsidRPr="00D3471F" w:rsidRDefault="00D3471F" w:rsidP="00A26531">
            <w:pPr>
              <w:widowControl w:val="0"/>
              <w:suppressAutoHyphens/>
              <w:rPr>
                <w:color w:val="000000"/>
                <w:sz w:val="28"/>
                <w:szCs w:val="28"/>
              </w:rPr>
            </w:pPr>
            <w:r w:rsidRPr="00D3471F">
              <w:rPr>
                <w:color w:val="000000"/>
                <w:sz w:val="28"/>
                <w:szCs w:val="28"/>
              </w:rPr>
              <w:t>6.7088836</w:t>
            </w:r>
          </w:p>
        </w:tc>
        <w:tc>
          <w:tcPr>
            <w:tcW w:w="2089" w:type="dxa"/>
            <w:tcBorders>
              <w:top w:val="nil"/>
              <w:left w:val="nil"/>
              <w:bottom w:val="single" w:sz="4" w:space="0" w:color="auto"/>
              <w:right w:val="single" w:sz="4" w:space="0" w:color="auto"/>
            </w:tcBorders>
            <w:shd w:val="clear" w:color="auto" w:fill="auto"/>
            <w:noWrap/>
            <w:vAlign w:val="bottom"/>
            <w:hideMark/>
          </w:tcPr>
          <w:p w14:paraId="7CA74DEC" w14:textId="77777777" w:rsidR="00D3471F" w:rsidRPr="00D3471F" w:rsidRDefault="00D3471F" w:rsidP="00A26531">
            <w:pPr>
              <w:widowControl w:val="0"/>
              <w:suppressAutoHyphens/>
              <w:rPr>
                <w:color w:val="000000"/>
                <w:sz w:val="28"/>
                <w:szCs w:val="28"/>
              </w:rPr>
            </w:pPr>
            <w:r w:rsidRPr="00D3471F">
              <w:rPr>
                <w:color w:val="000000"/>
                <w:sz w:val="28"/>
                <w:szCs w:val="28"/>
              </w:rPr>
              <w:t>0.149056097</w:t>
            </w:r>
          </w:p>
        </w:tc>
        <w:tc>
          <w:tcPr>
            <w:tcW w:w="1899" w:type="dxa"/>
            <w:tcBorders>
              <w:top w:val="nil"/>
              <w:left w:val="nil"/>
              <w:bottom w:val="single" w:sz="4" w:space="0" w:color="auto"/>
              <w:right w:val="single" w:sz="4" w:space="0" w:color="auto"/>
            </w:tcBorders>
            <w:shd w:val="clear" w:color="auto" w:fill="auto"/>
            <w:vAlign w:val="bottom"/>
            <w:hideMark/>
          </w:tcPr>
          <w:p w14:paraId="3965450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D1605C4" w14:textId="77777777" w:rsidR="00D3471F" w:rsidRPr="00D3471F" w:rsidRDefault="00D3471F" w:rsidP="00A26531">
            <w:pPr>
              <w:widowControl w:val="0"/>
              <w:suppressAutoHyphens/>
              <w:rPr>
                <w:color w:val="000000"/>
                <w:sz w:val="28"/>
                <w:szCs w:val="28"/>
              </w:rPr>
            </w:pPr>
            <w:r w:rsidRPr="00D3471F">
              <w:rPr>
                <w:color w:val="000000"/>
                <w:sz w:val="28"/>
                <w:szCs w:val="28"/>
              </w:rPr>
              <w:t>0.00005624</w:t>
            </w:r>
          </w:p>
        </w:tc>
      </w:tr>
      <w:tr w:rsidR="004B6AA6" w:rsidRPr="00D3471F" w14:paraId="7BC7A20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4A48DF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7E7872F" w14:textId="77777777" w:rsidR="00D3471F" w:rsidRPr="00D3471F" w:rsidRDefault="00D3471F" w:rsidP="00A26531">
            <w:pPr>
              <w:widowControl w:val="0"/>
              <w:suppressAutoHyphens/>
              <w:rPr>
                <w:color w:val="000000"/>
                <w:sz w:val="28"/>
                <w:szCs w:val="28"/>
              </w:rPr>
            </w:pPr>
            <w:r w:rsidRPr="00D3471F">
              <w:rPr>
                <w:color w:val="000000"/>
                <w:sz w:val="28"/>
                <w:szCs w:val="28"/>
              </w:rPr>
              <w:t>УТ-14</w:t>
            </w:r>
          </w:p>
        </w:tc>
        <w:tc>
          <w:tcPr>
            <w:tcW w:w="1843" w:type="dxa"/>
            <w:tcBorders>
              <w:top w:val="nil"/>
              <w:left w:val="nil"/>
              <w:bottom w:val="single" w:sz="4" w:space="0" w:color="auto"/>
              <w:right w:val="single" w:sz="4" w:space="0" w:color="auto"/>
            </w:tcBorders>
            <w:shd w:val="clear" w:color="auto" w:fill="auto"/>
            <w:vAlign w:val="bottom"/>
            <w:hideMark/>
          </w:tcPr>
          <w:p w14:paraId="383A0E7C" w14:textId="77777777" w:rsidR="00D3471F" w:rsidRPr="00D3471F" w:rsidRDefault="00D3471F" w:rsidP="00A26531">
            <w:pPr>
              <w:widowControl w:val="0"/>
              <w:suppressAutoHyphens/>
              <w:rPr>
                <w:color w:val="000000"/>
                <w:sz w:val="28"/>
                <w:szCs w:val="28"/>
              </w:rPr>
            </w:pPr>
            <w:r w:rsidRPr="00D3471F">
              <w:rPr>
                <w:color w:val="000000"/>
                <w:sz w:val="28"/>
                <w:szCs w:val="28"/>
              </w:rPr>
              <w:t>ул. Раздольная, 7</w:t>
            </w:r>
          </w:p>
        </w:tc>
        <w:tc>
          <w:tcPr>
            <w:tcW w:w="3118" w:type="dxa"/>
            <w:tcBorders>
              <w:top w:val="nil"/>
              <w:left w:val="nil"/>
              <w:bottom w:val="single" w:sz="4" w:space="0" w:color="auto"/>
              <w:right w:val="single" w:sz="4" w:space="0" w:color="auto"/>
            </w:tcBorders>
            <w:shd w:val="clear" w:color="auto" w:fill="auto"/>
            <w:noWrap/>
            <w:vAlign w:val="bottom"/>
            <w:hideMark/>
          </w:tcPr>
          <w:p w14:paraId="020DD51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7B5AA3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F50541B"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07B762E8"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215A229E"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19EED40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A49C997"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11EF6BF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49F262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58888B80" w14:textId="77777777" w:rsidR="00D3471F" w:rsidRPr="00D3471F" w:rsidRDefault="00D3471F" w:rsidP="00A26531">
            <w:pPr>
              <w:widowControl w:val="0"/>
              <w:suppressAutoHyphens/>
              <w:rPr>
                <w:color w:val="000000"/>
                <w:sz w:val="28"/>
                <w:szCs w:val="28"/>
              </w:rPr>
            </w:pPr>
            <w:r w:rsidRPr="00D3471F">
              <w:rPr>
                <w:color w:val="000000"/>
                <w:sz w:val="28"/>
                <w:szCs w:val="28"/>
              </w:rPr>
              <w:t>УТ-14</w:t>
            </w:r>
          </w:p>
        </w:tc>
        <w:tc>
          <w:tcPr>
            <w:tcW w:w="1843" w:type="dxa"/>
            <w:tcBorders>
              <w:top w:val="nil"/>
              <w:left w:val="nil"/>
              <w:bottom w:val="single" w:sz="4" w:space="0" w:color="auto"/>
              <w:right w:val="single" w:sz="4" w:space="0" w:color="auto"/>
            </w:tcBorders>
            <w:shd w:val="clear" w:color="auto" w:fill="auto"/>
            <w:vAlign w:val="bottom"/>
            <w:hideMark/>
          </w:tcPr>
          <w:p w14:paraId="095C90B5" w14:textId="77777777" w:rsidR="00D3471F" w:rsidRPr="00D3471F" w:rsidRDefault="00D3471F" w:rsidP="00A26531">
            <w:pPr>
              <w:widowControl w:val="0"/>
              <w:suppressAutoHyphens/>
              <w:rPr>
                <w:color w:val="000000"/>
                <w:sz w:val="28"/>
                <w:szCs w:val="28"/>
              </w:rPr>
            </w:pPr>
            <w:r w:rsidRPr="00D3471F">
              <w:rPr>
                <w:color w:val="000000"/>
                <w:sz w:val="28"/>
                <w:szCs w:val="28"/>
              </w:rPr>
              <w:t>ул. Раздольная, 8а</w:t>
            </w:r>
          </w:p>
        </w:tc>
        <w:tc>
          <w:tcPr>
            <w:tcW w:w="3118" w:type="dxa"/>
            <w:tcBorders>
              <w:top w:val="nil"/>
              <w:left w:val="nil"/>
              <w:bottom w:val="single" w:sz="4" w:space="0" w:color="auto"/>
              <w:right w:val="single" w:sz="4" w:space="0" w:color="auto"/>
            </w:tcBorders>
            <w:shd w:val="clear" w:color="auto" w:fill="auto"/>
            <w:noWrap/>
            <w:vAlign w:val="bottom"/>
            <w:hideMark/>
          </w:tcPr>
          <w:p w14:paraId="0127C32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D756FC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D4EE8C2"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67444566" w14:textId="77777777" w:rsidR="00D3471F" w:rsidRPr="00D3471F" w:rsidRDefault="00D3471F" w:rsidP="00A26531">
            <w:pPr>
              <w:widowControl w:val="0"/>
              <w:suppressAutoHyphens/>
              <w:rPr>
                <w:color w:val="000000"/>
                <w:sz w:val="28"/>
                <w:szCs w:val="28"/>
              </w:rPr>
            </w:pPr>
            <w:r w:rsidRPr="00D3471F">
              <w:rPr>
                <w:color w:val="000000"/>
                <w:sz w:val="28"/>
                <w:szCs w:val="28"/>
              </w:rPr>
              <w:t>3.6756063</w:t>
            </w:r>
          </w:p>
        </w:tc>
        <w:tc>
          <w:tcPr>
            <w:tcW w:w="2089" w:type="dxa"/>
            <w:tcBorders>
              <w:top w:val="nil"/>
              <w:left w:val="nil"/>
              <w:bottom w:val="single" w:sz="4" w:space="0" w:color="auto"/>
              <w:right w:val="single" w:sz="4" w:space="0" w:color="auto"/>
            </w:tcBorders>
            <w:shd w:val="clear" w:color="auto" w:fill="auto"/>
            <w:noWrap/>
            <w:vAlign w:val="bottom"/>
            <w:hideMark/>
          </w:tcPr>
          <w:p w14:paraId="41273B9D" w14:textId="77777777" w:rsidR="00D3471F" w:rsidRPr="00D3471F" w:rsidRDefault="00D3471F" w:rsidP="00A26531">
            <w:pPr>
              <w:widowControl w:val="0"/>
              <w:suppressAutoHyphens/>
              <w:rPr>
                <w:color w:val="000000"/>
                <w:sz w:val="28"/>
                <w:szCs w:val="28"/>
              </w:rPr>
            </w:pPr>
            <w:r w:rsidRPr="00D3471F">
              <w:rPr>
                <w:color w:val="000000"/>
                <w:sz w:val="28"/>
                <w:szCs w:val="28"/>
              </w:rPr>
              <w:t>0.272063961</w:t>
            </w:r>
          </w:p>
        </w:tc>
        <w:tc>
          <w:tcPr>
            <w:tcW w:w="1899" w:type="dxa"/>
            <w:tcBorders>
              <w:top w:val="nil"/>
              <w:left w:val="nil"/>
              <w:bottom w:val="single" w:sz="4" w:space="0" w:color="auto"/>
              <w:right w:val="single" w:sz="4" w:space="0" w:color="auto"/>
            </w:tcBorders>
            <w:shd w:val="clear" w:color="auto" w:fill="auto"/>
            <w:vAlign w:val="bottom"/>
            <w:hideMark/>
          </w:tcPr>
          <w:p w14:paraId="1926BC8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E1BF769" w14:textId="77777777" w:rsidR="00D3471F" w:rsidRPr="00D3471F" w:rsidRDefault="00D3471F" w:rsidP="00A26531">
            <w:pPr>
              <w:widowControl w:val="0"/>
              <w:suppressAutoHyphens/>
              <w:rPr>
                <w:color w:val="000000"/>
                <w:sz w:val="28"/>
                <w:szCs w:val="28"/>
              </w:rPr>
            </w:pPr>
            <w:r w:rsidRPr="00D3471F">
              <w:rPr>
                <w:color w:val="000000"/>
                <w:sz w:val="28"/>
                <w:szCs w:val="28"/>
              </w:rPr>
              <w:t>0.00000660</w:t>
            </w:r>
          </w:p>
        </w:tc>
      </w:tr>
      <w:tr w:rsidR="004B6AA6" w:rsidRPr="00D3471F" w14:paraId="0ADB870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90D76B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0490F73F" w14:textId="77777777" w:rsidR="00D3471F" w:rsidRPr="00D3471F" w:rsidRDefault="00D3471F" w:rsidP="00A26531">
            <w:pPr>
              <w:widowControl w:val="0"/>
              <w:suppressAutoHyphens/>
              <w:rPr>
                <w:color w:val="000000"/>
                <w:sz w:val="28"/>
                <w:szCs w:val="28"/>
              </w:rPr>
            </w:pPr>
            <w:r w:rsidRPr="00D3471F">
              <w:rPr>
                <w:color w:val="000000"/>
                <w:sz w:val="28"/>
                <w:szCs w:val="28"/>
              </w:rPr>
              <w:t>УТ-14</w:t>
            </w:r>
          </w:p>
        </w:tc>
        <w:tc>
          <w:tcPr>
            <w:tcW w:w="1843" w:type="dxa"/>
            <w:tcBorders>
              <w:top w:val="nil"/>
              <w:left w:val="nil"/>
              <w:bottom w:val="single" w:sz="4" w:space="0" w:color="auto"/>
              <w:right w:val="single" w:sz="4" w:space="0" w:color="auto"/>
            </w:tcBorders>
            <w:shd w:val="clear" w:color="auto" w:fill="auto"/>
            <w:vAlign w:val="bottom"/>
            <w:hideMark/>
          </w:tcPr>
          <w:p w14:paraId="4869E369" w14:textId="77777777" w:rsidR="00D3471F" w:rsidRPr="00D3471F" w:rsidRDefault="00D3471F" w:rsidP="00A26531">
            <w:pPr>
              <w:widowControl w:val="0"/>
              <w:suppressAutoHyphens/>
              <w:rPr>
                <w:color w:val="000000"/>
                <w:sz w:val="28"/>
                <w:szCs w:val="28"/>
              </w:rPr>
            </w:pPr>
            <w:r w:rsidRPr="00D3471F">
              <w:rPr>
                <w:color w:val="000000"/>
                <w:sz w:val="28"/>
                <w:szCs w:val="28"/>
              </w:rPr>
              <w:t>УТ-15</w:t>
            </w:r>
          </w:p>
        </w:tc>
        <w:tc>
          <w:tcPr>
            <w:tcW w:w="3118" w:type="dxa"/>
            <w:tcBorders>
              <w:top w:val="nil"/>
              <w:left w:val="nil"/>
              <w:bottom w:val="single" w:sz="4" w:space="0" w:color="auto"/>
              <w:right w:val="single" w:sz="4" w:space="0" w:color="auto"/>
            </w:tcBorders>
            <w:shd w:val="clear" w:color="auto" w:fill="auto"/>
            <w:noWrap/>
            <w:vAlign w:val="bottom"/>
            <w:hideMark/>
          </w:tcPr>
          <w:p w14:paraId="6156F0A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F5BACE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B042EFE" w14:textId="77777777" w:rsidR="00D3471F" w:rsidRPr="00D3471F" w:rsidRDefault="00D3471F" w:rsidP="00A26531">
            <w:pPr>
              <w:widowControl w:val="0"/>
              <w:suppressAutoHyphens/>
              <w:rPr>
                <w:color w:val="000000"/>
                <w:sz w:val="28"/>
                <w:szCs w:val="28"/>
              </w:rPr>
            </w:pPr>
            <w:r w:rsidRPr="00D3471F">
              <w:rPr>
                <w:color w:val="000000"/>
                <w:sz w:val="28"/>
                <w:szCs w:val="28"/>
              </w:rPr>
              <w:t>0.00000407</w:t>
            </w:r>
          </w:p>
        </w:tc>
        <w:tc>
          <w:tcPr>
            <w:tcW w:w="2089" w:type="dxa"/>
            <w:tcBorders>
              <w:top w:val="nil"/>
              <w:left w:val="nil"/>
              <w:bottom w:val="single" w:sz="4" w:space="0" w:color="auto"/>
              <w:right w:val="single" w:sz="4" w:space="0" w:color="auto"/>
            </w:tcBorders>
            <w:shd w:val="clear" w:color="auto" w:fill="auto"/>
            <w:noWrap/>
            <w:vAlign w:val="bottom"/>
            <w:hideMark/>
          </w:tcPr>
          <w:p w14:paraId="4A8BBEC2" w14:textId="77777777" w:rsidR="00D3471F" w:rsidRPr="00D3471F" w:rsidRDefault="00D3471F" w:rsidP="00A26531">
            <w:pPr>
              <w:widowControl w:val="0"/>
              <w:suppressAutoHyphens/>
              <w:rPr>
                <w:color w:val="000000"/>
                <w:sz w:val="28"/>
                <w:szCs w:val="28"/>
              </w:rPr>
            </w:pPr>
            <w:r w:rsidRPr="00D3471F">
              <w:rPr>
                <w:color w:val="000000"/>
                <w:sz w:val="28"/>
                <w:szCs w:val="28"/>
              </w:rPr>
              <w:t>5.9595182</w:t>
            </w:r>
          </w:p>
        </w:tc>
        <w:tc>
          <w:tcPr>
            <w:tcW w:w="2089" w:type="dxa"/>
            <w:tcBorders>
              <w:top w:val="nil"/>
              <w:left w:val="nil"/>
              <w:bottom w:val="single" w:sz="4" w:space="0" w:color="auto"/>
              <w:right w:val="single" w:sz="4" w:space="0" w:color="auto"/>
            </w:tcBorders>
            <w:shd w:val="clear" w:color="auto" w:fill="auto"/>
            <w:noWrap/>
            <w:vAlign w:val="bottom"/>
            <w:hideMark/>
          </w:tcPr>
          <w:p w14:paraId="6E21F54F" w14:textId="77777777" w:rsidR="00D3471F" w:rsidRPr="00D3471F" w:rsidRDefault="00D3471F" w:rsidP="00A26531">
            <w:pPr>
              <w:widowControl w:val="0"/>
              <w:suppressAutoHyphens/>
              <w:rPr>
                <w:color w:val="000000"/>
                <w:sz w:val="28"/>
                <w:szCs w:val="28"/>
              </w:rPr>
            </w:pPr>
            <w:r w:rsidRPr="00D3471F">
              <w:rPr>
                <w:color w:val="000000"/>
                <w:sz w:val="28"/>
                <w:szCs w:val="28"/>
              </w:rPr>
              <w:t>0.167798798</w:t>
            </w:r>
          </w:p>
        </w:tc>
        <w:tc>
          <w:tcPr>
            <w:tcW w:w="1899" w:type="dxa"/>
            <w:tcBorders>
              <w:top w:val="nil"/>
              <w:left w:val="nil"/>
              <w:bottom w:val="single" w:sz="4" w:space="0" w:color="auto"/>
              <w:right w:val="single" w:sz="4" w:space="0" w:color="auto"/>
            </w:tcBorders>
            <w:shd w:val="clear" w:color="auto" w:fill="auto"/>
            <w:vAlign w:val="bottom"/>
            <w:hideMark/>
          </w:tcPr>
          <w:p w14:paraId="27CCD9E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8D1273F" w14:textId="77777777" w:rsidR="00D3471F" w:rsidRPr="00D3471F" w:rsidRDefault="00D3471F" w:rsidP="00A26531">
            <w:pPr>
              <w:widowControl w:val="0"/>
              <w:suppressAutoHyphens/>
              <w:rPr>
                <w:color w:val="000000"/>
                <w:sz w:val="28"/>
                <w:szCs w:val="28"/>
              </w:rPr>
            </w:pPr>
            <w:r w:rsidRPr="00D3471F">
              <w:rPr>
                <w:color w:val="000000"/>
                <w:sz w:val="28"/>
                <w:szCs w:val="28"/>
              </w:rPr>
              <w:t>0.00002426</w:t>
            </w:r>
          </w:p>
        </w:tc>
      </w:tr>
      <w:tr w:rsidR="004B6AA6" w:rsidRPr="00D3471F" w14:paraId="189BA68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2D83485"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5B639A65" w14:textId="77777777" w:rsidR="00D3471F" w:rsidRPr="00D3471F" w:rsidRDefault="00D3471F" w:rsidP="00A26531">
            <w:pPr>
              <w:widowControl w:val="0"/>
              <w:suppressAutoHyphens/>
              <w:rPr>
                <w:color w:val="000000"/>
                <w:sz w:val="28"/>
                <w:szCs w:val="28"/>
              </w:rPr>
            </w:pPr>
            <w:r w:rsidRPr="00D3471F">
              <w:rPr>
                <w:color w:val="000000"/>
                <w:sz w:val="28"/>
                <w:szCs w:val="28"/>
              </w:rPr>
              <w:t>УТ-15</w:t>
            </w:r>
          </w:p>
        </w:tc>
        <w:tc>
          <w:tcPr>
            <w:tcW w:w="1843" w:type="dxa"/>
            <w:tcBorders>
              <w:top w:val="nil"/>
              <w:left w:val="nil"/>
              <w:bottom w:val="single" w:sz="4" w:space="0" w:color="auto"/>
              <w:right w:val="single" w:sz="4" w:space="0" w:color="auto"/>
            </w:tcBorders>
            <w:shd w:val="clear" w:color="auto" w:fill="auto"/>
            <w:vAlign w:val="bottom"/>
            <w:hideMark/>
          </w:tcPr>
          <w:p w14:paraId="17270ADB" w14:textId="77777777" w:rsidR="00D3471F" w:rsidRPr="00D3471F" w:rsidRDefault="00D3471F" w:rsidP="00A26531">
            <w:pPr>
              <w:widowControl w:val="0"/>
              <w:suppressAutoHyphens/>
              <w:rPr>
                <w:color w:val="000000"/>
                <w:sz w:val="28"/>
                <w:szCs w:val="28"/>
              </w:rPr>
            </w:pPr>
            <w:r w:rsidRPr="00D3471F">
              <w:rPr>
                <w:color w:val="000000"/>
                <w:sz w:val="28"/>
                <w:szCs w:val="28"/>
              </w:rPr>
              <w:t>ул. Раздольная, 10</w:t>
            </w:r>
          </w:p>
        </w:tc>
        <w:tc>
          <w:tcPr>
            <w:tcW w:w="3118" w:type="dxa"/>
            <w:tcBorders>
              <w:top w:val="nil"/>
              <w:left w:val="nil"/>
              <w:bottom w:val="single" w:sz="4" w:space="0" w:color="auto"/>
              <w:right w:val="single" w:sz="4" w:space="0" w:color="auto"/>
            </w:tcBorders>
            <w:shd w:val="clear" w:color="auto" w:fill="auto"/>
            <w:noWrap/>
            <w:vAlign w:val="bottom"/>
            <w:hideMark/>
          </w:tcPr>
          <w:p w14:paraId="19BA8DE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4E30B9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53FB768"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686BE2AD"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0DE3F525"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7D404E4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708D337"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7ACF59E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650F9D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0B8E652F" w14:textId="77777777" w:rsidR="00D3471F" w:rsidRPr="00D3471F" w:rsidRDefault="00D3471F" w:rsidP="00A26531">
            <w:pPr>
              <w:widowControl w:val="0"/>
              <w:suppressAutoHyphens/>
              <w:rPr>
                <w:color w:val="000000"/>
                <w:sz w:val="28"/>
                <w:szCs w:val="28"/>
              </w:rPr>
            </w:pPr>
            <w:r w:rsidRPr="00D3471F">
              <w:rPr>
                <w:color w:val="000000"/>
                <w:sz w:val="28"/>
                <w:szCs w:val="28"/>
              </w:rPr>
              <w:t>УТ-15</w:t>
            </w:r>
          </w:p>
        </w:tc>
        <w:tc>
          <w:tcPr>
            <w:tcW w:w="1843" w:type="dxa"/>
            <w:tcBorders>
              <w:top w:val="nil"/>
              <w:left w:val="nil"/>
              <w:bottom w:val="single" w:sz="4" w:space="0" w:color="auto"/>
              <w:right w:val="single" w:sz="4" w:space="0" w:color="auto"/>
            </w:tcBorders>
            <w:shd w:val="clear" w:color="auto" w:fill="auto"/>
            <w:vAlign w:val="bottom"/>
            <w:hideMark/>
          </w:tcPr>
          <w:p w14:paraId="70CC8401" w14:textId="77777777" w:rsidR="00D3471F" w:rsidRPr="00D3471F" w:rsidRDefault="00D3471F" w:rsidP="00A26531">
            <w:pPr>
              <w:widowControl w:val="0"/>
              <w:suppressAutoHyphens/>
              <w:rPr>
                <w:color w:val="000000"/>
                <w:sz w:val="28"/>
                <w:szCs w:val="28"/>
              </w:rPr>
            </w:pPr>
            <w:r w:rsidRPr="00D3471F">
              <w:rPr>
                <w:color w:val="000000"/>
                <w:sz w:val="28"/>
                <w:szCs w:val="28"/>
              </w:rPr>
              <w:t>УТ-16</w:t>
            </w:r>
          </w:p>
        </w:tc>
        <w:tc>
          <w:tcPr>
            <w:tcW w:w="3118" w:type="dxa"/>
            <w:tcBorders>
              <w:top w:val="nil"/>
              <w:left w:val="nil"/>
              <w:bottom w:val="single" w:sz="4" w:space="0" w:color="auto"/>
              <w:right w:val="single" w:sz="4" w:space="0" w:color="auto"/>
            </w:tcBorders>
            <w:shd w:val="clear" w:color="auto" w:fill="auto"/>
            <w:noWrap/>
            <w:vAlign w:val="bottom"/>
            <w:hideMark/>
          </w:tcPr>
          <w:p w14:paraId="65BB8EC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760594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64CF5F7" w14:textId="77777777" w:rsidR="00D3471F" w:rsidRPr="00D3471F" w:rsidRDefault="00D3471F" w:rsidP="00A26531">
            <w:pPr>
              <w:widowControl w:val="0"/>
              <w:suppressAutoHyphens/>
              <w:rPr>
                <w:color w:val="000000"/>
                <w:sz w:val="28"/>
                <w:szCs w:val="28"/>
              </w:rPr>
            </w:pPr>
            <w:r w:rsidRPr="00D3471F">
              <w:rPr>
                <w:color w:val="000000"/>
                <w:sz w:val="28"/>
                <w:szCs w:val="28"/>
              </w:rPr>
              <w:t>0.00000467</w:t>
            </w:r>
          </w:p>
        </w:tc>
        <w:tc>
          <w:tcPr>
            <w:tcW w:w="2089" w:type="dxa"/>
            <w:tcBorders>
              <w:top w:val="nil"/>
              <w:left w:val="nil"/>
              <w:bottom w:val="single" w:sz="4" w:space="0" w:color="auto"/>
              <w:right w:val="single" w:sz="4" w:space="0" w:color="auto"/>
            </w:tcBorders>
            <w:shd w:val="clear" w:color="auto" w:fill="auto"/>
            <w:noWrap/>
            <w:vAlign w:val="bottom"/>
            <w:hideMark/>
          </w:tcPr>
          <w:p w14:paraId="0184FF64" w14:textId="77777777" w:rsidR="00D3471F" w:rsidRPr="00D3471F" w:rsidRDefault="00D3471F" w:rsidP="00A26531">
            <w:pPr>
              <w:widowControl w:val="0"/>
              <w:suppressAutoHyphens/>
              <w:rPr>
                <w:color w:val="000000"/>
                <w:sz w:val="28"/>
                <w:szCs w:val="28"/>
              </w:rPr>
            </w:pPr>
            <w:r w:rsidRPr="00D3471F">
              <w:rPr>
                <w:color w:val="000000"/>
                <w:sz w:val="28"/>
                <w:szCs w:val="28"/>
              </w:rPr>
              <w:t>5.9581434</w:t>
            </w:r>
          </w:p>
        </w:tc>
        <w:tc>
          <w:tcPr>
            <w:tcW w:w="2089" w:type="dxa"/>
            <w:tcBorders>
              <w:top w:val="nil"/>
              <w:left w:val="nil"/>
              <w:bottom w:val="single" w:sz="4" w:space="0" w:color="auto"/>
              <w:right w:val="single" w:sz="4" w:space="0" w:color="auto"/>
            </w:tcBorders>
            <w:shd w:val="clear" w:color="auto" w:fill="auto"/>
            <w:noWrap/>
            <w:vAlign w:val="bottom"/>
            <w:hideMark/>
          </w:tcPr>
          <w:p w14:paraId="66466024" w14:textId="77777777" w:rsidR="00D3471F" w:rsidRPr="00D3471F" w:rsidRDefault="00D3471F" w:rsidP="00A26531">
            <w:pPr>
              <w:widowControl w:val="0"/>
              <w:suppressAutoHyphens/>
              <w:rPr>
                <w:color w:val="000000"/>
                <w:sz w:val="28"/>
                <w:szCs w:val="28"/>
              </w:rPr>
            </w:pPr>
            <w:r w:rsidRPr="00D3471F">
              <w:rPr>
                <w:color w:val="000000"/>
                <w:sz w:val="28"/>
                <w:szCs w:val="28"/>
              </w:rPr>
              <w:t>0.167837519</w:t>
            </w:r>
          </w:p>
        </w:tc>
        <w:tc>
          <w:tcPr>
            <w:tcW w:w="1899" w:type="dxa"/>
            <w:tcBorders>
              <w:top w:val="nil"/>
              <w:left w:val="nil"/>
              <w:bottom w:val="single" w:sz="4" w:space="0" w:color="auto"/>
              <w:right w:val="single" w:sz="4" w:space="0" w:color="auto"/>
            </w:tcBorders>
            <w:shd w:val="clear" w:color="auto" w:fill="auto"/>
            <w:vAlign w:val="bottom"/>
            <w:hideMark/>
          </w:tcPr>
          <w:p w14:paraId="34E3237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8D5529F" w14:textId="77777777" w:rsidR="00D3471F" w:rsidRPr="00D3471F" w:rsidRDefault="00D3471F" w:rsidP="00A26531">
            <w:pPr>
              <w:widowControl w:val="0"/>
              <w:suppressAutoHyphens/>
              <w:rPr>
                <w:color w:val="000000"/>
                <w:sz w:val="28"/>
                <w:szCs w:val="28"/>
              </w:rPr>
            </w:pPr>
            <w:r w:rsidRPr="00D3471F">
              <w:rPr>
                <w:color w:val="000000"/>
                <w:sz w:val="28"/>
                <w:szCs w:val="28"/>
              </w:rPr>
              <w:t>0.00002783</w:t>
            </w:r>
          </w:p>
        </w:tc>
      </w:tr>
      <w:tr w:rsidR="004B6AA6" w:rsidRPr="00D3471F" w14:paraId="56BF8A58"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FB9D3D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7005A3D" w14:textId="77777777" w:rsidR="00D3471F" w:rsidRPr="00D3471F" w:rsidRDefault="00D3471F" w:rsidP="00A26531">
            <w:pPr>
              <w:widowControl w:val="0"/>
              <w:suppressAutoHyphens/>
              <w:rPr>
                <w:color w:val="000000"/>
                <w:sz w:val="28"/>
                <w:szCs w:val="28"/>
              </w:rPr>
            </w:pPr>
            <w:r w:rsidRPr="00D3471F">
              <w:rPr>
                <w:color w:val="000000"/>
                <w:sz w:val="28"/>
                <w:szCs w:val="28"/>
              </w:rPr>
              <w:t>УТ-16</w:t>
            </w:r>
          </w:p>
        </w:tc>
        <w:tc>
          <w:tcPr>
            <w:tcW w:w="1843" w:type="dxa"/>
            <w:tcBorders>
              <w:top w:val="nil"/>
              <w:left w:val="nil"/>
              <w:bottom w:val="single" w:sz="4" w:space="0" w:color="auto"/>
              <w:right w:val="single" w:sz="4" w:space="0" w:color="auto"/>
            </w:tcBorders>
            <w:shd w:val="clear" w:color="auto" w:fill="auto"/>
            <w:vAlign w:val="bottom"/>
            <w:hideMark/>
          </w:tcPr>
          <w:p w14:paraId="03929122" w14:textId="77777777" w:rsidR="00D3471F" w:rsidRPr="00D3471F" w:rsidRDefault="00D3471F" w:rsidP="00A26531">
            <w:pPr>
              <w:widowControl w:val="0"/>
              <w:suppressAutoHyphens/>
              <w:rPr>
                <w:color w:val="000000"/>
                <w:sz w:val="28"/>
                <w:szCs w:val="28"/>
              </w:rPr>
            </w:pPr>
            <w:r w:rsidRPr="00D3471F">
              <w:rPr>
                <w:color w:val="000000"/>
                <w:sz w:val="28"/>
                <w:szCs w:val="28"/>
              </w:rPr>
              <w:t>УТ-27</w:t>
            </w:r>
          </w:p>
        </w:tc>
        <w:tc>
          <w:tcPr>
            <w:tcW w:w="3118" w:type="dxa"/>
            <w:tcBorders>
              <w:top w:val="nil"/>
              <w:left w:val="nil"/>
              <w:bottom w:val="single" w:sz="4" w:space="0" w:color="auto"/>
              <w:right w:val="single" w:sz="4" w:space="0" w:color="auto"/>
            </w:tcBorders>
            <w:shd w:val="clear" w:color="auto" w:fill="auto"/>
            <w:noWrap/>
            <w:vAlign w:val="bottom"/>
            <w:hideMark/>
          </w:tcPr>
          <w:p w14:paraId="0EC0F89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C0E511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C49AB38" w14:textId="77777777" w:rsidR="00D3471F" w:rsidRPr="00D3471F" w:rsidRDefault="00D3471F" w:rsidP="00A26531">
            <w:pPr>
              <w:widowControl w:val="0"/>
              <w:suppressAutoHyphens/>
              <w:rPr>
                <w:color w:val="000000"/>
                <w:sz w:val="28"/>
                <w:szCs w:val="28"/>
              </w:rPr>
            </w:pPr>
            <w:r w:rsidRPr="00D3471F">
              <w:rPr>
                <w:color w:val="000000"/>
                <w:sz w:val="28"/>
                <w:szCs w:val="28"/>
              </w:rPr>
              <w:t>0.00001162</w:t>
            </w:r>
          </w:p>
        </w:tc>
        <w:tc>
          <w:tcPr>
            <w:tcW w:w="2089" w:type="dxa"/>
            <w:tcBorders>
              <w:top w:val="nil"/>
              <w:left w:val="nil"/>
              <w:bottom w:val="single" w:sz="4" w:space="0" w:color="auto"/>
              <w:right w:val="single" w:sz="4" w:space="0" w:color="auto"/>
            </w:tcBorders>
            <w:shd w:val="clear" w:color="auto" w:fill="auto"/>
            <w:noWrap/>
            <w:vAlign w:val="bottom"/>
            <w:hideMark/>
          </w:tcPr>
          <w:p w14:paraId="613A6CF4" w14:textId="77777777" w:rsidR="00D3471F" w:rsidRPr="00D3471F" w:rsidRDefault="00D3471F" w:rsidP="00A26531">
            <w:pPr>
              <w:widowControl w:val="0"/>
              <w:suppressAutoHyphens/>
              <w:rPr>
                <w:color w:val="000000"/>
                <w:sz w:val="28"/>
                <w:szCs w:val="28"/>
              </w:rPr>
            </w:pPr>
            <w:r w:rsidRPr="00D3471F">
              <w:rPr>
                <w:color w:val="000000"/>
                <w:sz w:val="28"/>
                <w:szCs w:val="28"/>
              </w:rPr>
              <w:t>4.4273777</w:t>
            </w:r>
          </w:p>
        </w:tc>
        <w:tc>
          <w:tcPr>
            <w:tcW w:w="2089" w:type="dxa"/>
            <w:tcBorders>
              <w:top w:val="nil"/>
              <w:left w:val="nil"/>
              <w:bottom w:val="single" w:sz="4" w:space="0" w:color="auto"/>
              <w:right w:val="single" w:sz="4" w:space="0" w:color="auto"/>
            </w:tcBorders>
            <w:shd w:val="clear" w:color="auto" w:fill="auto"/>
            <w:noWrap/>
            <w:vAlign w:val="bottom"/>
            <w:hideMark/>
          </w:tcPr>
          <w:p w14:paraId="1972BA90" w14:textId="77777777" w:rsidR="00D3471F" w:rsidRPr="00D3471F" w:rsidRDefault="00D3471F" w:rsidP="00A26531">
            <w:pPr>
              <w:widowControl w:val="0"/>
              <w:suppressAutoHyphens/>
              <w:rPr>
                <w:color w:val="000000"/>
                <w:sz w:val="28"/>
                <w:szCs w:val="28"/>
              </w:rPr>
            </w:pPr>
            <w:r w:rsidRPr="00D3471F">
              <w:rPr>
                <w:color w:val="000000"/>
                <w:sz w:val="28"/>
                <w:szCs w:val="28"/>
              </w:rPr>
              <w:t>0.225867336</w:t>
            </w:r>
          </w:p>
        </w:tc>
        <w:tc>
          <w:tcPr>
            <w:tcW w:w="1899" w:type="dxa"/>
            <w:tcBorders>
              <w:top w:val="nil"/>
              <w:left w:val="nil"/>
              <w:bottom w:val="single" w:sz="4" w:space="0" w:color="auto"/>
              <w:right w:val="single" w:sz="4" w:space="0" w:color="auto"/>
            </w:tcBorders>
            <w:shd w:val="clear" w:color="auto" w:fill="auto"/>
            <w:vAlign w:val="bottom"/>
            <w:hideMark/>
          </w:tcPr>
          <w:p w14:paraId="616BEBB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43DED26" w14:textId="77777777" w:rsidR="00D3471F" w:rsidRPr="00D3471F" w:rsidRDefault="00D3471F" w:rsidP="00A26531">
            <w:pPr>
              <w:widowControl w:val="0"/>
              <w:suppressAutoHyphens/>
              <w:rPr>
                <w:color w:val="000000"/>
                <w:sz w:val="28"/>
                <w:szCs w:val="28"/>
              </w:rPr>
            </w:pPr>
            <w:r w:rsidRPr="00D3471F">
              <w:rPr>
                <w:color w:val="000000"/>
                <w:sz w:val="28"/>
                <w:szCs w:val="28"/>
              </w:rPr>
              <w:t>0.00005143</w:t>
            </w:r>
          </w:p>
        </w:tc>
      </w:tr>
      <w:tr w:rsidR="004B6AA6" w:rsidRPr="00D3471F" w14:paraId="7EFEBDC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D2B2D0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4C6A73CD" w14:textId="77777777" w:rsidR="00D3471F" w:rsidRPr="00D3471F" w:rsidRDefault="00D3471F" w:rsidP="00A26531">
            <w:pPr>
              <w:widowControl w:val="0"/>
              <w:suppressAutoHyphens/>
              <w:rPr>
                <w:color w:val="000000"/>
                <w:sz w:val="28"/>
                <w:szCs w:val="28"/>
              </w:rPr>
            </w:pPr>
            <w:r w:rsidRPr="00D3471F">
              <w:rPr>
                <w:color w:val="000000"/>
                <w:sz w:val="28"/>
                <w:szCs w:val="28"/>
              </w:rPr>
              <w:t>УТ-16</w:t>
            </w:r>
          </w:p>
        </w:tc>
        <w:tc>
          <w:tcPr>
            <w:tcW w:w="1843" w:type="dxa"/>
            <w:tcBorders>
              <w:top w:val="nil"/>
              <w:left w:val="nil"/>
              <w:bottom w:val="single" w:sz="4" w:space="0" w:color="auto"/>
              <w:right w:val="single" w:sz="4" w:space="0" w:color="auto"/>
            </w:tcBorders>
            <w:shd w:val="clear" w:color="auto" w:fill="auto"/>
            <w:vAlign w:val="bottom"/>
            <w:hideMark/>
          </w:tcPr>
          <w:p w14:paraId="2AE963A7" w14:textId="77777777" w:rsidR="00D3471F" w:rsidRPr="00D3471F" w:rsidRDefault="00D3471F" w:rsidP="00A26531">
            <w:pPr>
              <w:widowControl w:val="0"/>
              <w:suppressAutoHyphens/>
              <w:rPr>
                <w:color w:val="000000"/>
                <w:sz w:val="28"/>
                <w:szCs w:val="28"/>
              </w:rPr>
            </w:pPr>
            <w:r w:rsidRPr="00D3471F">
              <w:rPr>
                <w:color w:val="000000"/>
                <w:sz w:val="28"/>
                <w:szCs w:val="28"/>
              </w:rPr>
              <w:t>УТ-17</w:t>
            </w:r>
          </w:p>
        </w:tc>
        <w:tc>
          <w:tcPr>
            <w:tcW w:w="3118" w:type="dxa"/>
            <w:tcBorders>
              <w:top w:val="nil"/>
              <w:left w:val="nil"/>
              <w:bottom w:val="single" w:sz="4" w:space="0" w:color="auto"/>
              <w:right w:val="single" w:sz="4" w:space="0" w:color="auto"/>
            </w:tcBorders>
            <w:shd w:val="clear" w:color="auto" w:fill="auto"/>
            <w:noWrap/>
            <w:vAlign w:val="bottom"/>
            <w:hideMark/>
          </w:tcPr>
          <w:p w14:paraId="517A2A4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6B5C88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6D9DDD3" w14:textId="77777777" w:rsidR="00D3471F" w:rsidRPr="00D3471F" w:rsidRDefault="00D3471F" w:rsidP="00A26531">
            <w:pPr>
              <w:widowControl w:val="0"/>
              <w:suppressAutoHyphens/>
              <w:rPr>
                <w:color w:val="000000"/>
                <w:sz w:val="28"/>
                <w:szCs w:val="28"/>
              </w:rPr>
            </w:pPr>
            <w:r w:rsidRPr="00D3471F">
              <w:rPr>
                <w:color w:val="000000"/>
                <w:sz w:val="28"/>
                <w:szCs w:val="28"/>
              </w:rPr>
              <w:t>0.00000323</w:t>
            </w:r>
          </w:p>
        </w:tc>
        <w:tc>
          <w:tcPr>
            <w:tcW w:w="2089" w:type="dxa"/>
            <w:tcBorders>
              <w:top w:val="nil"/>
              <w:left w:val="nil"/>
              <w:bottom w:val="single" w:sz="4" w:space="0" w:color="auto"/>
              <w:right w:val="single" w:sz="4" w:space="0" w:color="auto"/>
            </w:tcBorders>
            <w:shd w:val="clear" w:color="auto" w:fill="auto"/>
            <w:noWrap/>
            <w:vAlign w:val="bottom"/>
            <w:hideMark/>
          </w:tcPr>
          <w:p w14:paraId="3F1F9CC7" w14:textId="77777777" w:rsidR="00D3471F" w:rsidRPr="00D3471F" w:rsidRDefault="00D3471F" w:rsidP="00A26531">
            <w:pPr>
              <w:widowControl w:val="0"/>
              <w:suppressAutoHyphens/>
              <w:rPr>
                <w:color w:val="000000"/>
                <w:sz w:val="28"/>
                <w:szCs w:val="28"/>
              </w:rPr>
            </w:pPr>
            <w:r w:rsidRPr="00D3471F">
              <w:rPr>
                <w:color w:val="000000"/>
                <w:sz w:val="28"/>
                <w:szCs w:val="28"/>
              </w:rPr>
              <w:t>5.9614431</w:t>
            </w:r>
          </w:p>
        </w:tc>
        <w:tc>
          <w:tcPr>
            <w:tcW w:w="2089" w:type="dxa"/>
            <w:tcBorders>
              <w:top w:val="nil"/>
              <w:left w:val="nil"/>
              <w:bottom w:val="single" w:sz="4" w:space="0" w:color="auto"/>
              <w:right w:val="single" w:sz="4" w:space="0" w:color="auto"/>
            </w:tcBorders>
            <w:shd w:val="clear" w:color="auto" w:fill="auto"/>
            <w:noWrap/>
            <w:vAlign w:val="bottom"/>
            <w:hideMark/>
          </w:tcPr>
          <w:p w14:paraId="3ACE4FD1" w14:textId="77777777" w:rsidR="00D3471F" w:rsidRPr="00D3471F" w:rsidRDefault="00D3471F" w:rsidP="00A26531">
            <w:pPr>
              <w:widowControl w:val="0"/>
              <w:suppressAutoHyphens/>
              <w:rPr>
                <w:color w:val="000000"/>
                <w:sz w:val="28"/>
                <w:szCs w:val="28"/>
              </w:rPr>
            </w:pPr>
            <w:r w:rsidRPr="00D3471F">
              <w:rPr>
                <w:color w:val="000000"/>
                <w:sz w:val="28"/>
                <w:szCs w:val="28"/>
              </w:rPr>
              <w:t>0.167744619</w:t>
            </w:r>
          </w:p>
        </w:tc>
        <w:tc>
          <w:tcPr>
            <w:tcW w:w="1899" w:type="dxa"/>
            <w:tcBorders>
              <w:top w:val="nil"/>
              <w:left w:val="nil"/>
              <w:bottom w:val="single" w:sz="4" w:space="0" w:color="auto"/>
              <w:right w:val="single" w:sz="4" w:space="0" w:color="auto"/>
            </w:tcBorders>
            <w:shd w:val="clear" w:color="auto" w:fill="auto"/>
            <w:vAlign w:val="bottom"/>
            <w:hideMark/>
          </w:tcPr>
          <w:p w14:paraId="17D8D06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3BEEFB4" w14:textId="77777777" w:rsidR="00D3471F" w:rsidRPr="00D3471F" w:rsidRDefault="00D3471F" w:rsidP="00A26531">
            <w:pPr>
              <w:widowControl w:val="0"/>
              <w:suppressAutoHyphens/>
              <w:rPr>
                <w:color w:val="000000"/>
                <w:sz w:val="28"/>
                <w:szCs w:val="28"/>
              </w:rPr>
            </w:pPr>
            <w:r w:rsidRPr="00D3471F">
              <w:rPr>
                <w:color w:val="000000"/>
                <w:sz w:val="28"/>
                <w:szCs w:val="28"/>
              </w:rPr>
              <w:t>0.00001927</w:t>
            </w:r>
          </w:p>
        </w:tc>
      </w:tr>
      <w:tr w:rsidR="004B6AA6" w:rsidRPr="00D3471F" w14:paraId="66B09BE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DC28E9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7BE461CF" w14:textId="77777777" w:rsidR="00D3471F" w:rsidRPr="00D3471F" w:rsidRDefault="00D3471F" w:rsidP="00A26531">
            <w:pPr>
              <w:widowControl w:val="0"/>
              <w:suppressAutoHyphens/>
              <w:rPr>
                <w:color w:val="000000"/>
                <w:sz w:val="28"/>
                <w:szCs w:val="28"/>
              </w:rPr>
            </w:pPr>
            <w:r w:rsidRPr="00D3471F">
              <w:rPr>
                <w:color w:val="000000"/>
                <w:sz w:val="28"/>
                <w:szCs w:val="28"/>
              </w:rPr>
              <w:t>УТ-17</w:t>
            </w:r>
          </w:p>
        </w:tc>
        <w:tc>
          <w:tcPr>
            <w:tcW w:w="1843" w:type="dxa"/>
            <w:tcBorders>
              <w:top w:val="nil"/>
              <w:left w:val="nil"/>
              <w:bottom w:val="single" w:sz="4" w:space="0" w:color="auto"/>
              <w:right w:val="single" w:sz="4" w:space="0" w:color="auto"/>
            </w:tcBorders>
            <w:shd w:val="clear" w:color="auto" w:fill="auto"/>
            <w:vAlign w:val="bottom"/>
            <w:hideMark/>
          </w:tcPr>
          <w:p w14:paraId="03893C30" w14:textId="77777777" w:rsidR="00D3471F" w:rsidRPr="00D3471F" w:rsidRDefault="00D3471F" w:rsidP="00A26531">
            <w:pPr>
              <w:widowControl w:val="0"/>
              <w:suppressAutoHyphens/>
              <w:rPr>
                <w:color w:val="000000"/>
                <w:sz w:val="28"/>
                <w:szCs w:val="28"/>
              </w:rPr>
            </w:pPr>
            <w:r w:rsidRPr="00D3471F">
              <w:rPr>
                <w:color w:val="000000"/>
                <w:sz w:val="28"/>
                <w:szCs w:val="28"/>
              </w:rPr>
              <w:t>ул. Раздольная, 11</w:t>
            </w:r>
          </w:p>
        </w:tc>
        <w:tc>
          <w:tcPr>
            <w:tcW w:w="3118" w:type="dxa"/>
            <w:tcBorders>
              <w:top w:val="nil"/>
              <w:left w:val="nil"/>
              <w:bottom w:val="single" w:sz="4" w:space="0" w:color="auto"/>
              <w:right w:val="single" w:sz="4" w:space="0" w:color="auto"/>
            </w:tcBorders>
            <w:shd w:val="clear" w:color="auto" w:fill="auto"/>
            <w:noWrap/>
            <w:vAlign w:val="bottom"/>
            <w:hideMark/>
          </w:tcPr>
          <w:p w14:paraId="35F6E77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C1B583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014EDFC"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5DFA9D82"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72797092"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37E083E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B31204A"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23004F9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059279D"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75164D7" w14:textId="77777777" w:rsidR="00D3471F" w:rsidRPr="00D3471F" w:rsidRDefault="00D3471F" w:rsidP="00A26531">
            <w:pPr>
              <w:widowControl w:val="0"/>
              <w:suppressAutoHyphens/>
              <w:rPr>
                <w:color w:val="000000"/>
                <w:sz w:val="28"/>
                <w:szCs w:val="28"/>
              </w:rPr>
            </w:pPr>
            <w:r w:rsidRPr="00D3471F">
              <w:rPr>
                <w:color w:val="000000"/>
                <w:sz w:val="28"/>
                <w:szCs w:val="28"/>
              </w:rPr>
              <w:t>УТ-17</w:t>
            </w:r>
          </w:p>
        </w:tc>
        <w:tc>
          <w:tcPr>
            <w:tcW w:w="1843" w:type="dxa"/>
            <w:tcBorders>
              <w:top w:val="nil"/>
              <w:left w:val="nil"/>
              <w:bottom w:val="single" w:sz="4" w:space="0" w:color="auto"/>
              <w:right w:val="single" w:sz="4" w:space="0" w:color="auto"/>
            </w:tcBorders>
            <w:shd w:val="clear" w:color="auto" w:fill="auto"/>
            <w:vAlign w:val="bottom"/>
            <w:hideMark/>
          </w:tcPr>
          <w:p w14:paraId="2896456D" w14:textId="77777777" w:rsidR="00D3471F" w:rsidRPr="00D3471F" w:rsidRDefault="00D3471F" w:rsidP="00A26531">
            <w:pPr>
              <w:widowControl w:val="0"/>
              <w:suppressAutoHyphens/>
              <w:rPr>
                <w:color w:val="000000"/>
                <w:sz w:val="28"/>
                <w:szCs w:val="28"/>
              </w:rPr>
            </w:pPr>
            <w:r w:rsidRPr="00D3471F">
              <w:rPr>
                <w:color w:val="000000"/>
                <w:sz w:val="28"/>
                <w:szCs w:val="28"/>
              </w:rPr>
              <w:t>УТ-17-1</w:t>
            </w:r>
          </w:p>
        </w:tc>
        <w:tc>
          <w:tcPr>
            <w:tcW w:w="3118" w:type="dxa"/>
            <w:tcBorders>
              <w:top w:val="nil"/>
              <w:left w:val="nil"/>
              <w:bottom w:val="single" w:sz="4" w:space="0" w:color="auto"/>
              <w:right w:val="single" w:sz="4" w:space="0" w:color="auto"/>
            </w:tcBorders>
            <w:shd w:val="clear" w:color="auto" w:fill="auto"/>
            <w:noWrap/>
            <w:vAlign w:val="bottom"/>
            <w:hideMark/>
          </w:tcPr>
          <w:p w14:paraId="7AE3D9D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2290FA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C497D83" w14:textId="77777777" w:rsidR="00D3471F" w:rsidRPr="00D3471F" w:rsidRDefault="00D3471F" w:rsidP="00A26531">
            <w:pPr>
              <w:widowControl w:val="0"/>
              <w:suppressAutoHyphens/>
              <w:rPr>
                <w:color w:val="000000"/>
                <w:sz w:val="28"/>
                <w:szCs w:val="28"/>
              </w:rPr>
            </w:pPr>
            <w:r w:rsidRPr="00D3471F">
              <w:rPr>
                <w:color w:val="000000"/>
                <w:sz w:val="28"/>
                <w:szCs w:val="28"/>
              </w:rPr>
              <w:t>0.00000599</w:t>
            </w:r>
          </w:p>
        </w:tc>
        <w:tc>
          <w:tcPr>
            <w:tcW w:w="2089" w:type="dxa"/>
            <w:tcBorders>
              <w:top w:val="nil"/>
              <w:left w:val="nil"/>
              <w:bottom w:val="single" w:sz="4" w:space="0" w:color="auto"/>
              <w:right w:val="single" w:sz="4" w:space="0" w:color="auto"/>
            </w:tcBorders>
            <w:shd w:val="clear" w:color="auto" w:fill="auto"/>
            <w:noWrap/>
            <w:vAlign w:val="bottom"/>
            <w:hideMark/>
          </w:tcPr>
          <w:p w14:paraId="3A60E541" w14:textId="77777777" w:rsidR="00D3471F" w:rsidRPr="00D3471F" w:rsidRDefault="00D3471F" w:rsidP="00A26531">
            <w:pPr>
              <w:widowControl w:val="0"/>
              <w:suppressAutoHyphens/>
              <w:rPr>
                <w:color w:val="000000"/>
                <w:sz w:val="28"/>
                <w:szCs w:val="28"/>
              </w:rPr>
            </w:pPr>
            <w:r w:rsidRPr="00D3471F">
              <w:rPr>
                <w:color w:val="000000"/>
                <w:sz w:val="28"/>
                <w:szCs w:val="28"/>
              </w:rPr>
              <w:t>5.1944791</w:t>
            </w:r>
          </w:p>
        </w:tc>
        <w:tc>
          <w:tcPr>
            <w:tcW w:w="2089" w:type="dxa"/>
            <w:tcBorders>
              <w:top w:val="nil"/>
              <w:left w:val="nil"/>
              <w:bottom w:val="single" w:sz="4" w:space="0" w:color="auto"/>
              <w:right w:val="single" w:sz="4" w:space="0" w:color="auto"/>
            </w:tcBorders>
            <w:shd w:val="clear" w:color="auto" w:fill="auto"/>
            <w:noWrap/>
            <w:vAlign w:val="bottom"/>
            <w:hideMark/>
          </w:tcPr>
          <w:p w14:paraId="3247C036" w14:textId="77777777" w:rsidR="00D3471F" w:rsidRPr="00D3471F" w:rsidRDefault="00D3471F" w:rsidP="00A26531">
            <w:pPr>
              <w:widowControl w:val="0"/>
              <w:suppressAutoHyphens/>
              <w:rPr>
                <w:color w:val="000000"/>
                <w:sz w:val="28"/>
                <w:szCs w:val="28"/>
              </w:rPr>
            </w:pPr>
            <w:r w:rsidRPr="00D3471F">
              <w:rPr>
                <w:color w:val="000000"/>
                <w:sz w:val="28"/>
                <w:szCs w:val="28"/>
              </w:rPr>
              <w:t>0.192512084</w:t>
            </w:r>
          </w:p>
        </w:tc>
        <w:tc>
          <w:tcPr>
            <w:tcW w:w="1899" w:type="dxa"/>
            <w:tcBorders>
              <w:top w:val="nil"/>
              <w:left w:val="nil"/>
              <w:bottom w:val="single" w:sz="4" w:space="0" w:color="auto"/>
              <w:right w:val="single" w:sz="4" w:space="0" w:color="auto"/>
            </w:tcBorders>
            <w:shd w:val="clear" w:color="auto" w:fill="auto"/>
            <w:vAlign w:val="bottom"/>
            <w:hideMark/>
          </w:tcPr>
          <w:p w14:paraId="05A5AA0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F7913FB" w14:textId="77777777" w:rsidR="00D3471F" w:rsidRPr="00D3471F" w:rsidRDefault="00D3471F" w:rsidP="00A26531">
            <w:pPr>
              <w:widowControl w:val="0"/>
              <w:suppressAutoHyphens/>
              <w:rPr>
                <w:color w:val="000000"/>
                <w:sz w:val="28"/>
                <w:szCs w:val="28"/>
              </w:rPr>
            </w:pPr>
            <w:r w:rsidRPr="00D3471F">
              <w:rPr>
                <w:color w:val="000000"/>
                <w:sz w:val="28"/>
                <w:szCs w:val="28"/>
              </w:rPr>
              <w:t>0.00003110</w:t>
            </w:r>
          </w:p>
        </w:tc>
      </w:tr>
      <w:tr w:rsidR="004B6AA6" w:rsidRPr="00D3471F" w14:paraId="7074991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DF916C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37ECF8B0" w14:textId="77777777" w:rsidR="00D3471F" w:rsidRPr="00D3471F" w:rsidRDefault="00D3471F" w:rsidP="00A26531">
            <w:pPr>
              <w:widowControl w:val="0"/>
              <w:suppressAutoHyphens/>
              <w:rPr>
                <w:color w:val="000000"/>
                <w:sz w:val="28"/>
                <w:szCs w:val="28"/>
              </w:rPr>
            </w:pPr>
            <w:r w:rsidRPr="00D3471F">
              <w:rPr>
                <w:color w:val="000000"/>
                <w:sz w:val="28"/>
                <w:szCs w:val="28"/>
              </w:rPr>
              <w:t>УТ-17-1</w:t>
            </w:r>
          </w:p>
        </w:tc>
        <w:tc>
          <w:tcPr>
            <w:tcW w:w="1843" w:type="dxa"/>
            <w:tcBorders>
              <w:top w:val="nil"/>
              <w:left w:val="nil"/>
              <w:bottom w:val="single" w:sz="4" w:space="0" w:color="auto"/>
              <w:right w:val="single" w:sz="4" w:space="0" w:color="auto"/>
            </w:tcBorders>
            <w:shd w:val="clear" w:color="auto" w:fill="auto"/>
            <w:vAlign w:val="bottom"/>
            <w:hideMark/>
          </w:tcPr>
          <w:p w14:paraId="190D4A96" w14:textId="77777777" w:rsidR="00D3471F" w:rsidRPr="00D3471F" w:rsidRDefault="00D3471F" w:rsidP="00A26531">
            <w:pPr>
              <w:widowControl w:val="0"/>
              <w:suppressAutoHyphens/>
              <w:rPr>
                <w:color w:val="000000"/>
                <w:sz w:val="28"/>
                <w:szCs w:val="28"/>
              </w:rPr>
            </w:pPr>
            <w:r w:rsidRPr="00D3471F">
              <w:rPr>
                <w:color w:val="000000"/>
                <w:sz w:val="28"/>
                <w:szCs w:val="28"/>
              </w:rPr>
              <w:t>ул. Изумрудная, 7</w:t>
            </w:r>
          </w:p>
        </w:tc>
        <w:tc>
          <w:tcPr>
            <w:tcW w:w="3118" w:type="dxa"/>
            <w:tcBorders>
              <w:top w:val="nil"/>
              <w:left w:val="nil"/>
              <w:bottom w:val="single" w:sz="4" w:space="0" w:color="auto"/>
              <w:right w:val="single" w:sz="4" w:space="0" w:color="auto"/>
            </w:tcBorders>
            <w:shd w:val="clear" w:color="auto" w:fill="auto"/>
            <w:noWrap/>
            <w:vAlign w:val="bottom"/>
            <w:hideMark/>
          </w:tcPr>
          <w:p w14:paraId="592CA5D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0E3731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0C3EDFC" w14:textId="77777777" w:rsidR="00D3471F" w:rsidRPr="00D3471F" w:rsidRDefault="00D3471F" w:rsidP="00A26531">
            <w:pPr>
              <w:widowControl w:val="0"/>
              <w:suppressAutoHyphens/>
              <w:rPr>
                <w:color w:val="000000"/>
                <w:sz w:val="28"/>
                <w:szCs w:val="28"/>
              </w:rPr>
            </w:pPr>
            <w:r w:rsidRPr="00D3471F">
              <w:rPr>
                <w:color w:val="000000"/>
                <w:sz w:val="28"/>
                <w:szCs w:val="28"/>
              </w:rPr>
              <w:t>0.00000527</w:t>
            </w:r>
          </w:p>
        </w:tc>
        <w:tc>
          <w:tcPr>
            <w:tcW w:w="2089" w:type="dxa"/>
            <w:tcBorders>
              <w:top w:val="nil"/>
              <w:left w:val="nil"/>
              <w:bottom w:val="single" w:sz="4" w:space="0" w:color="auto"/>
              <w:right w:val="single" w:sz="4" w:space="0" w:color="auto"/>
            </w:tcBorders>
            <w:shd w:val="clear" w:color="auto" w:fill="auto"/>
            <w:noWrap/>
            <w:vAlign w:val="bottom"/>
            <w:hideMark/>
          </w:tcPr>
          <w:p w14:paraId="078DBD35" w14:textId="77777777" w:rsidR="00D3471F" w:rsidRPr="00D3471F" w:rsidRDefault="00D3471F" w:rsidP="00A26531">
            <w:pPr>
              <w:widowControl w:val="0"/>
              <w:suppressAutoHyphens/>
              <w:rPr>
                <w:color w:val="000000"/>
                <w:sz w:val="28"/>
                <w:szCs w:val="28"/>
              </w:rPr>
            </w:pPr>
            <w:r w:rsidRPr="00D3471F">
              <w:rPr>
                <w:color w:val="000000"/>
                <w:sz w:val="28"/>
                <w:szCs w:val="28"/>
              </w:rPr>
              <w:t>3.9780334</w:t>
            </w:r>
          </w:p>
        </w:tc>
        <w:tc>
          <w:tcPr>
            <w:tcW w:w="2089" w:type="dxa"/>
            <w:tcBorders>
              <w:top w:val="nil"/>
              <w:left w:val="nil"/>
              <w:bottom w:val="single" w:sz="4" w:space="0" w:color="auto"/>
              <w:right w:val="single" w:sz="4" w:space="0" w:color="auto"/>
            </w:tcBorders>
            <w:shd w:val="clear" w:color="auto" w:fill="auto"/>
            <w:noWrap/>
            <w:vAlign w:val="bottom"/>
            <w:hideMark/>
          </w:tcPr>
          <w:p w14:paraId="63A059DE" w14:textId="77777777" w:rsidR="00D3471F" w:rsidRPr="00D3471F" w:rsidRDefault="00D3471F" w:rsidP="00A26531">
            <w:pPr>
              <w:widowControl w:val="0"/>
              <w:suppressAutoHyphens/>
              <w:rPr>
                <w:color w:val="000000"/>
                <w:sz w:val="28"/>
                <w:szCs w:val="28"/>
              </w:rPr>
            </w:pPr>
            <w:r w:rsidRPr="00D3471F">
              <w:rPr>
                <w:color w:val="000000"/>
                <w:sz w:val="28"/>
                <w:szCs w:val="28"/>
              </w:rPr>
              <w:t>0.251380491</w:t>
            </w:r>
          </w:p>
        </w:tc>
        <w:tc>
          <w:tcPr>
            <w:tcW w:w="1899" w:type="dxa"/>
            <w:tcBorders>
              <w:top w:val="nil"/>
              <w:left w:val="nil"/>
              <w:bottom w:val="single" w:sz="4" w:space="0" w:color="auto"/>
              <w:right w:val="single" w:sz="4" w:space="0" w:color="auto"/>
            </w:tcBorders>
            <w:shd w:val="clear" w:color="auto" w:fill="auto"/>
            <w:vAlign w:val="bottom"/>
            <w:hideMark/>
          </w:tcPr>
          <w:p w14:paraId="19A47BA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628A5FC" w14:textId="77777777" w:rsidR="00D3471F" w:rsidRPr="00D3471F" w:rsidRDefault="00D3471F" w:rsidP="00A26531">
            <w:pPr>
              <w:widowControl w:val="0"/>
              <w:suppressAutoHyphens/>
              <w:rPr>
                <w:color w:val="000000"/>
                <w:sz w:val="28"/>
                <w:szCs w:val="28"/>
              </w:rPr>
            </w:pPr>
            <w:r w:rsidRPr="00D3471F">
              <w:rPr>
                <w:color w:val="000000"/>
                <w:sz w:val="28"/>
                <w:szCs w:val="28"/>
              </w:rPr>
              <w:t>0.00002096</w:t>
            </w:r>
          </w:p>
        </w:tc>
      </w:tr>
      <w:tr w:rsidR="004B6AA6" w:rsidRPr="00D3471F" w14:paraId="754CD71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4224B25"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72A9960B" w14:textId="77777777" w:rsidR="00D3471F" w:rsidRPr="00D3471F" w:rsidRDefault="00D3471F" w:rsidP="00A26531">
            <w:pPr>
              <w:widowControl w:val="0"/>
              <w:suppressAutoHyphens/>
              <w:rPr>
                <w:color w:val="000000"/>
                <w:sz w:val="28"/>
                <w:szCs w:val="28"/>
              </w:rPr>
            </w:pPr>
            <w:r w:rsidRPr="00D3471F">
              <w:rPr>
                <w:color w:val="000000"/>
                <w:sz w:val="28"/>
                <w:szCs w:val="28"/>
              </w:rPr>
              <w:t>УТ-17-1</w:t>
            </w:r>
          </w:p>
        </w:tc>
        <w:tc>
          <w:tcPr>
            <w:tcW w:w="1843" w:type="dxa"/>
            <w:tcBorders>
              <w:top w:val="nil"/>
              <w:left w:val="nil"/>
              <w:bottom w:val="single" w:sz="4" w:space="0" w:color="auto"/>
              <w:right w:val="single" w:sz="4" w:space="0" w:color="auto"/>
            </w:tcBorders>
            <w:shd w:val="clear" w:color="auto" w:fill="auto"/>
            <w:vAlign w:val="bottom"/>
            <w:hideMark/>
          </w:tcPr>
          <w:p w14:paraId="6EEE0866" w14:textId="77777777" w:rsidR="00D3471F" w:rsidRPr="00D3471F" w:rsidRDefault="00D3471F" w:rsidP="00A26531">
            <w:pPr>
              <w:widowControl w:val="0"/>
              <w:suppressAutoHyphens/>
              <w:rPr>
                <w:color w:val="000000"/>
                <w:sz w:val="28"/>
                <w:szCs w:val="28"/>
              </w:rPr>
            </w:pPr>
            <w:r w:rsidRPr="00D3471F">
              <w:rPr>
                <w:color w:val="000000"/>
                <w:sz w:val="28"/>
                <w:szCs w:val="28"/>
              </w:rPr>
              <w:t>УТ-44</w:t>
            </w:r>
          </w:p>
        </w:tc>
        <w:tc>
          <w:tcPr>
            <w:tcW w:w="3118" w:type="dxa"/>
            <w:tcBorders>
              <w:top w:val="nil"/>
              <w:left w:val="nil"/>
              <w:bottom w:val="single" w:sz="4" w:space="0" w:color="auto"/>
              <w:right w:val="single" w:sz="4" w:space="0" w:color="auto"/>
            </w:tcBorders>
            <w:shd w:val="clear" w:color="auto" w:fill="auto"/>
            <w:noWrap/>
            <w:vAlign w:val="bottom"/>
            <w:hideMark/>
          </w:tcPr>
          <w:p w14:paraId="751B12F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AB2955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01748AD" w14:textId="77777777" w:rsidR="00D3471F" w:rsidRPr="00D3471F" w:rsidRDefault="00D3471F" w:rsidP="00A26531">
            <w:pPr>
              <w:widowControl w:val="0"/>
              <w:suppressAutoHyphens/>
              <w:rPr>
                <w:color w:val="000000"/>
                <w:sz w:val="28"/>
                <w:szCs w:val="28"/>
              </w:rPr>
            </w:pPr>
            <w:r w:rsidRPr="00D3471F">
              <w:rPr>
                <w:color w:val="000000"/>
                <w:sz w:val="28"/>
                <w:szCs w:val="28"/>
              </w:rPr>
              <w:t>0.00000335</w:t>
            </w:r>
          </w:p>
        </w:tc>
        <w:tc>
          <w:tcPr>
            <w:tcW w:w="2089" w:type="dxa"/>
            <w:tcBorders>
              <w:top w:val="nil"/>
              <w:left w:val="nil"/>
              <w:bottom w:val="single" w:sz="4" w:space="0" w:color="auto"/>
              <w:right w:val="single" w:sz="4" w:space="0" w:color="auto"/>
            </w:tcBorders>
            <w:shd w:val="clear" w:color="auto" w:fill="auto"/>
            <w:noWrap/>
            <w:vAlign w:val="bottom"/>
            <w:hideMark/>
          </w:tcPr>
          <w:p w14:paraId="384BDF2D" w14:textId="77777777" w:rsidR="00D3471F" w:rsidRPr="00D3471F" w:rsidRDefault="00D3471F" w:rsidP="00A26531">
            <w:pPr>
              <w:widowControl w:val="0"/>
              <w:suppressAutoHyphens/>
              <w:rPr>
                <w:color w:val="000000"/>
                <w:sz w:val="28"/>
                <w:szCs w:val="28"/>
              </w:rPr>
            </w:pPr>
            <w:r w:rsidRPr="00D3471F">
              <w:rPr>
                <w:color w:val="000000"/>
                <w:sz w:val="28"/>
                <w:szCs w:val="28"/>
              </w:rPr>
              <w:t>4.8179404</w:t>
            </w:r>
          </w:p>
        </w:tc>
        <w:tc>
          <w:tcPr>
            <w:tcW w:w="2089" w:type="dxa"/>
            <w:tcBorders>
              <w:top w:val="nil"/>
              <w:left w:val="nil"/>
              <w:bottom w:val="single" w:sz="4" w:space="0" w:color="auto"/>
              <w:right w:val="single" w:sz="4" w:space="0" w:color="auto"/>
            </w:tcBorders>
            <w:shd w:val="clear" w:color="auto" w:fill="auto"/>
            <w:noWrap/>
            <w:vAlign w:val="bottom"/>
            <w:hideMark/>
          </w:tcPr>
          <w:p w14:paraId="51BDA261" w14:textId="77777777" w:rsidR="00D3471F" w:rsidRPr="00D3471F" w:rsidRDefault="00D3471F" w:rsidP="00A26531">
            <w:pPr>
              <w:widowControl w:val="0"/>
              <w:suppressAutoHyphens/>
              <w:rPr>
                <w:color w:val="000000"/>
                <w:sz w:val="28"/>
                <w:szCs w:val="28"/>
              </w:rPr>
            </w:pPr>
            <w:r w:rsidRPr="00D3471F">
              <w:rPr>
                <w:color w:val="000000"/>
                <w:sz w:val="28"/>
                <w:szCs w:val="28"/>
              </w:rPr>
              <w:t>0.207557572</w:t>
            </w:r>
          </w:p>
        </w:tc>
        <w:tc>
          <w:tcPr>
            <w:tcW w:w="1899" w:type="dxa"/>
            <w:tcBorders>
              <w:top w:val="nil"/>
              <w:left w:val="nil"/>
              <w:bottom w:val="single" w:sz="4" w:space="0" w:color="auto"/>
              <w:right w:val="single" w:sz="4" w:space="0" w:color="auto"/>
            </w:tcBorders>
            <w:shd w:val="clear" w:color="auto" w:fill="auto"/>
            <w:vAlign w:val="bottom"/>
            <w:hideMark/>
          </w:tcPr>
          <w:p w14:paraId="730B45B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27D8B11" w14:textId="77777777" w:rsidR="00D3471F" w:rsidRPr="00D3471F" w:rsidRDefault="00D3471F" w:rsidP="00A26531">
            <w:pPr>
              <w:widowControl w:val="0"/>
              <w:suppressAutoHyphens/>
              <w:rPr>
                <w:color w:val="000000"/>
                <w:sz w:val="28"/>
                <w:szCs w:val="28"/>
              </w:rPr>
            </w:pPr>
            <w:r w:rsidRPr="00D3471F">
              <w:rPr>
                <w:color w:val="000000"/>
                <w:sz w:val="28"/>
                <w:szCs w:val="28"/>
              </w:rPr>
              <w:t>0.00001615</w:t>
            </w:r>
          </w:p>
        </w:tc>
      </w:tr>
      <w:tr w:rsidR="004B6AA6" w:rsidRPr="00D3471F" w14:paraId="2A5A9F9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FE3F42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071B615B" w14:textId="77777777" w:rsidR="00D3471F" w:rsidRPr="00D3471F" w:rsidRDefault="00D3471F" w:rsidP="00A26531">
            <w:pPr>
              <w:widowControl w:val="0"/>
              <w:suppressAutoHyphens/>
              <w:rPr>
                <w:color w:val="000000"/>
                <w:sz w:val="28"/>
                <w:szCs w:val="28"/>
              </w:rPr>
            </w:pPr>
            <w:r w:rsidRPr="00D3471F">
              <w:rPr>
                <w:color w:val="000000"/>
                <w:sz w:val="28"/>
                <w:szCs w:val="28"/>
              </w:rPr>
              <w:t>УТ-44</w:t>
            </w:r>
          </w:p>
        </w:tc>
        <w:tc>
          <w:tcPr>
            <w:tcW w:w="1843" w:type="dxa"/>
            <w:tcBorders>
              <w:top w:val="nil"/>
              <w:left w:val="nil"/>
              <w:bottom w:val="single" w:sz="4" w:space="0" w:color="auto"/>
              <w:right w:val="single" w:sz="4" w:space="0" w:color="auto"/>
            </w:tcBorders>
            <w:shd w:val="clear" w:color="auto" w:fill="auto"/>
            <w:vAlign w:val="bottom"/>
            <w:hideMark/>
          </w:tcPr>
          <w:p w14:paraId="40728EF7" w14:textId="77777777" w:rsidR="00D3471F" w:rsidRPr="00D3471F" w:rsidRDefault="00D3471F" w:rsidP="00A26531">
            <w:pPr>
              <w:widowControl w:val="0"/>
              <w:suppressAutoHyphens/>
              <w:rPr>
                <w:color w:val="000000"/>
                <w:sz w:val="28"/>
                <w:szCs w:val="28"/>
              </w:rPr>
            </w:pPr>
            <w:r w:rsidRPr="00D3471F">
              <w:rPr>
                <w:color w:val="000000"/>
                <w:sz w:val="28"/>
                <w:szCs w:val="28"/>
              </w:rPr>
              <w:t>ул. Изумрудная, 6</w:t>
            </w:r>
          </w:p>
        </w:tc>
        <w:tc>
          <w:tcPr>
            <w:tcW w:w="3118" w:type="dxa"/>
            <w:tcBorders>
              <w:top w:val="nil"/>
              <w:left w:val="nil"/>
              <w:bottom w:val="single" w:sz="4" w:space="0" w:color="auto"/>
              <w:right w:val="single" w:sz="4" w:space="0" w:color="auto"/>
            </w:tcBorders>
            <w:shd w:val="clear" w:color="auto" w:fill="auto"/>
            <w:noWrap/>
            <w:vAlign w:val="bottom"/>
            <w:hideMark/>
          </w:tcPr>
          <w:p w14:paraId="0F45DE6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670C55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F4F8AD9"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198E846C" w14:textId="77777777" w:rsidR="00D3471F" w:rsidRPr="00D3471F" w:rsidRDefault="00D3471F" w:rsidP="00A26531">
            <w:pPr>
              <w:widowControl w:val="0"/>
              <w:suppressAutoHyphens/>
              <w:rPr>
                <w:color w:val="000000"/>
                <w:sz w:val="28"/>
                <w:szCs w:val="28"/>
              </w:rPr>
            </w:pPr>
            <w:r w:rsidRPr="00D3471F">
              <w:rPr>
                <w:color w:val="000000"/>
                <w:sz w:val="28"/>
                <w:szCs w:val="28"/>
              </w:rPr>
              <w:t>3.9808245</w:t>
            </w:r>
          </w:p>
        </w:tc>
        <w:tc>
          <w:tcPr>
            <w:tcW w:w="2089" w:type="dxa"/>
            <w:tcBorders>
              <w:top w:val="nil"/>
              <w:left w:val="nil"/>
              <w:bottom w:val="single" w:sz="4" w:space="0" w:color="auto"/>
              <w:right w:val="single" w:sz="4" w:space="0" w:color="auto"/>
            </w:tcBorders>
            <w:shd w:val="clear" w:color="auto" w:fill="auto"/>
            <w:noWrap/>
            <w:vAlign w:val="bottom"/>
            <w:hideMark/>
          </w:tcPr>
          <w:p w14:paraId="0B7AD1B2" w14:textId="77777777" w:rsidR="00D3471F" w:rsidRPr="00D3471F" w:rsidRDefault="00D3471F" w:rsidP="00A26531">
            <w:pPr>
              <w:widowControl w:val="0"/>
              <w:suppressAutoHyphens/>
              <w:rPr>
                <w:color w:val="000000"/>
                <w:sz w:val="28"/>
                <w:szCs w:val="28"/>
              </w:rPr>
            </w:pPr>
            <w:r w:rsidRPr="00D3471F">
              <w:rPr>
                <w:color w:val="000000"/>
                <w:sz w:val="28"/>
                <w:szCs w:val="28"/>
              </w:rPr>
              <w:t>0.251204243</w:t>
            </w:r>
          </w:p>
        </w:tc>
        <w:tc>
          <w:tcPr>
            <w:tcW w:w="1899" w:type="dxa"/>
            <w:tcBorders>
              <w:top w:val="nil"/>
              <w:left w:val="nil"/>
              <w:bottom w:val="single" w:sz="4" w:space="0" w:color="auto"/>
              <w:right w:val="single" w:sz="4" w:space="0" w:color="auto"/>
            </w:tcBorders>
            <w:shd w:val="clear" w:color="auto" w:fill="auto"/>
            <w:vAlign w:val="bottom"/>
            <w:hideMark/>
          </w:tcPr>
          <w:p w14:paraId="01CB3E7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D27C918" w14:textId="77777777" w:rsidR="00D3471F" w:rsidRPr="00D3471F" w:rsidRDefault="00D3471F" w:rsidP="00A26531">
            <w:pPr>
              <w:widowControl w:val="0"/>
              <w:suppressAutoHyphens/>
              <w:rPr>
                <w:color w:val="000000"/>
                <w:sz w:val="28"/>
                <w:szCs w:val="28"/>
              </w:rPr>
            </w:pPr>
            <w:r w:rsidRPr="00D3471F">
              <w:rPr>
                <w:color w:val="000000"/>
                <w:sz w:val="28"/>
                <w:szCs w:val="28"/>
              </w:rPr>
              <w:t>0.00000715</w:t>
            </w:r>
          </w:p>
        </w:tc>
      </w:tr>
      <w:tr w:rsidR="004B6AA6" w:rsidRPr="00D3471F" w14:paraId="3AE6570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1A88C9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A25590F" w14:textId="77777777" w:rsidR="00D3471F" w:rsidRPr="00D3471F" w:rsidRDefault="00D3471F" w:rsidP="00A26531">
            <w:pPr>
              <w:widowControl w:val="0"/>
              <w:suppressAutoHyphens/>
              <w:rPr>
                <w:color w:val="000000"/>
                <w:sz w:val="28"/>
                <w:szCs w:val="28"/>
              </w:rPr>
            </w:pPr>
            <w:r w:rsidRPr="00D3471F">
              <w:rPr>
                <w:color w:val="000000"/>
                <w:sz w:val="28"/>
                <w:szCs w:val="28"/>
              </w:rPr>
              <w:t>УТ-17</w:t>
            </w:r>
          </w:p>
        </w:tc>
        <w:tc>
          <w:tcPr>
            <w:tcW w:w="1843" w:type="dxa"/>
            <w:tcBorders>
              <w:top w:val="nil"/>
              <w:left w:val="nil"/>
              <w:bottom w:val="single" w:sz="4" w:space="0" w:color="auto"/>
              <w:right w:val="single" w:sz="4" w:space="0" w:color="auto"/>
            </w:tcBorders>
            <w:shd w:val="clear" w:color="auto" w:fill="auto"/>
            <w:vAlign w:val="bottom"/>
            <w:hideMark/>
          </w:tcPr>
          <w:p w14:paraId="35D69241" w14:textId="77777777" w:rsidR="00D3471F" w:rsidRPr="00D3471F" w:rsidRDefault="00D3471F" w:rsidP="00A26531">
            <w:pPr>
              <w:widowControl w:val="0"/>
              <w:suppressAutoHyphens/>
              <w:rPr>
                <w:color w:val="000000"/>
                <w:sz w:val="28"/>
                <w:szCs w:val="28"/>
              </w:rPr>
            </w:pPr>
            <w:r w:rsidRPr="00D3471F">
              <w:rPr>
                <w:color w:val="000000"/>
                <w:sz w:val="28"/>
                <w:szCs w:val="28"/>
              </w:rPr>
              <w:t>УТ-18</w:t>
            </w:r>
          </w:p>
        </w:tc>
        <w:tc>
          <w:tcPr>
            <w:tcW w:w="3118" w:type="dxa"/>
            <w:tcBorders>
              <w:top w:val="nil"/>
              <w:left w:val="nil"/>
              <w:bottom w:val="single" w:sz="4" w:space="0" w:color="auto"/>
              <w:right w:val="single" w:sz="4" w:space="0" w:color="auto"/>
            </w:tcBorders>
            <w:shd w:val="clear" w:color="auto" w:fill="auto"/>
            <w:noWrap/>
            <w:vAlign w:val="bottom"/>
            <w:hideMark/>
          </w:tcPr>
          <w:p w14:paraId="32BD177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B3AB47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629C020" w14:textId="77777777" w:rsidR="00D3471F" w:rsidRPr="00D3471F" w:rsidRDefault="00D3471F" w:rsidP="00A26531">
            <w:pPr>
              <w:widowControl w:val="0"/>
              <w:suppressAutoHyphens/>
              <w:rPr>
                <w:color w:val="000000"/>
                <w:sz w:val="28"/>
                <w:szCs w:val="28"/>
              </w:rPr>
            </w:pPr>
            <w:r w:rsidRPr="00D3471F">
              <w:rPr>
                <w:color w:val="000000"/>
                <w:sz w:val="28"/>
                <w:szCs w:val="28"/>
              </w:rPr>
              <w:t>0.00000455</w:t>
            </w:r>
          </w:p>
        </w:tc>
        <w:tc>
          <w:tcPr>
            <w:tcW w:w="2089" w:type="dxa"/>
            <w:tcBorders>
              <w:top w:val="nil"/>
              <w:left w:val="nil"/>
              <w:bottom w:val="single" w:sz="4" w:space="0" w:color="auto"/>
              <w:right w:val="single" w:sz="4" w:space="0" w:color="auto"/>
            </w:tcBorders>
            <w:shd w:val="clear" w:color="auto" w:fill="auto"/>
            <w:noWrap/>
            <w:vAlign w:val="bottom"/>
            <w:hideMark/>
          </w:tcPr>
          <w:p w14:paraId="7ABC5A5F" w14:textId="77777777" w:rsidR="00D3471F" w:rsidRPr="00D3471F" w:rsidRDefault="00D3471F" w:rsidP="00A26531">
            <w:pPr>
              <w:widowControl w:val="0"/>
              <w:suppressAutoHyphens/>
              <w:rPr>
                <w:color w:val="000000"/>
                <w:sz w:val="28"/>
                <w:szCs w:val="28"/>
              </w:rPr>
            </w:pPr>
            <w:r w:rsidRPr="00D3471F">
              <w:rPr>
                <w:color w:val="000000"/>
                <w:sz w:val="28"/>
                <w:szCs w:val="28"/>
              </w:rPr>
              <w:t>5.1969539</w:t>
            </w:r>
          </w:p>
        </w:tc>
        <w:tc>
          <w:tcPr>
            <w:tcW w:w="2089" w:type="dxa"/>
            <w:tcBorders>
              <w:top w:val="nil"/>
              <w:left w:val="nil"/>
              <w:bottom w:val="single" w:sz="4" w:space="0" w:color="auto"/>
              <w:right w:val="single" w:sz="4" w:space="0" w:color="auto"/>
            </w:tcBorders>
            <w:shd w:val="clear" w:color="auto" w:fill="auto"/>
            <w:noWrap/>
            <w:vAlign w:val="bottom"/>
            <w:hideMark/>
          </w:tcPr>
          <w:p w14:paraId="26E3EB0B" w14:textId="77777777" w:rsidR="00D3471F" w:rsidRPr="00D3471F" w:rsidRDefault="00D3471F" w:rsidP="00A26531">
            <w:pPr>
              <w:widowControl w:val="0"/>
              <w:suppressAutoHyphens/>
              <w:rPr>
                <w:color w:val="000000"/>
                <w:sz w:val="28"/>
                <w:szCs w:val="28"/>
              </w:rPr>
            </w:pPr>
            <w:r w:rsidRPr="00D3471F">
              <w:rPr>
                <w:color w:val="000000"/>
                <w:sz w:val="28"/>
                <w:szCs w:val="28"/>
              </w:rPr>
              <w:t>0.192420409</w:t>
            </w:r>
          </w:p>
        </w:tc>
        <w:tc>
          <w:tcPr>
            <w:tcW w:w="1899" w:type="dxa"/>
            <w:tcBorders>
              <w:top w:val="nil"/>
              <w:left w:val="nil"/>
              <w:bottom w:val="single" w:sz="4" w:space="0" w:color="auto"/>
              <w:right w:val="single" w:sz="4" w:space="0" w:color="auto"/>
            </w:tcBorders>
            <w:shd w:val="clear" w:color="auto" w:fill="auto"/>
            <w:vAlign w:val="bottom"/>
            <w:hideMark/>
          </w:tcPr>
          <w:p w14:paraId="10BCDAA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81C90A8" w14:textId="77777777" w:rsidR="00D3471F" w:rsidRPr="00D3471F" w:rsidRDefault="00D3471F" w:rsidP="00A26531">
            <w:pPr>
              <w:widowControl w:val="0"/>
              <w:suppressAutoHyphens/>
              <w:rPr>
                <w:color w:val="000000"/>
                <w:sz w:val="28"/>
                <w:szCs w:val="28"/>
              </w:rPr>
            </w:pPr>
            <w:r w:rsidRPr="00D3471F">
              <w:rPr>
                <w:color w:val="000000"/>
                <w:sz w:val="28"/>
                <w:szCs w:val="28"/>
              </w:rPr>
              <w:t>0.00002365</w:t>
            </w:r>
          </w:p>
        </w:tc>
      </w:tr>
      <w:tr w:rsidR="004B6AA6" w:rsidRPr="00D3471F" w14:paraId="74C502F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1A53A6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2ABF38BF" w14:textId="77777777" w:rsidR="00D3471F" w:rsidRPr="00D3471F" w:rsidRDefault="00D3471F" w:rsidP="00A26531">
            <w:pPr>
              <w:widowControl w:val="0"/>
              <w:suppressAutoHyphens/>
              <w:rPr>
                <w:color w:val="000000"/>
                <w:sz w:val="28"/>
                <w:szCs w:val="28"/>
              </w:rPr>
            </w:pPr>
            <w:r w:rsidRPr="00D3471F">
              <w:rPr>
                <w:color w:val="000000"/>
                <w:sz w:val="28"/>
                <w:szCs w:val="28"/>
              </w:rPr>
              <w:t>УТ-18</w:t>
            </w:r>
          </w:p>
        </w:tc>
        <w:tc>
          <w:tcPr>
            <w:tcW w:w="1843" w:type="dxa"/>
            <w:tcBorders>
              <w:top w:val="nil"/>
              <w:left w:val="nil"/>
              <w:bottom w:val="single" w:sz="4" w:space="0" w:color="auto"/>
              <w:right w:val="single" w:sz="4" w:space="0" w:color="auto"/>
            </w:tcBorders>
            <w:shd w:val="clear" w:color="auto" w:fill="auto"/>
            <w:vAlign w:val="bottom"/>
            <w:hideMark/>
          </w:tcPr>
          <w:p w14:paraId="04F0C65D" w14:textId="77777777" w:rsidR="00D3471F" w:rsidRPr="00D3471F" w:rsidRDefault="00D3471F" w:rsidP="00A26531">
            <w:pPr>
              <w:widowControl w:val="0"/>
              <w:suppressAutoHyphens/>
              <w:rPr>
                <w:color w:val="000000"/>
                <w:sz w:val="28"/>
                <w:szCs w:val="28"/>
              </w:rPr>
            </w:pPr>
            <w:r w:rsidRPr="00D3471F">
              <w:rPr>
                <w:color w:val="000000"/>
                <w:sz w:val="28"/>
                <w:szCs w:val="28"/>
              </w:rPr>
              <w:t>ул. Раздольная, 12</w:t>
            </w:r>
          </w:p>
        </w:tc>
        <w:tc>
          <w:tcPr>
            <w:tcW w:w="3118" w:type="dxa"/>
            <w:tcBorders>
              <w:top w:val="nil"/>
              <w:left w:val="nil"/>
              <w:bottom w:val="single" w:sz="4" w:space="0" w:color="auto"/>
              <w:right w:val="single" w:sz="4" w:space="0" w:color="auto"/>
            </w:tcBorders>
            <w:shd w:val="clear" w:color="auto" w:fill="auto"/>
            <w:noWrap/>
            <w:vAlign w:val="bottom"/>
            <w:hideMark/>
          </w:tcPr>
          <w:p w14:paraId="05B7C08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56159B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2BB0863"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4C3D8838"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6F9FA668"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5ABFCA5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AC2F887"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53DF6F3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510D41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31A46B84" w14:textId="77777777" w:rsidR="00D3471F" w:rsidRPr="00D3471F" w:rsidRDefault="00D3471F" w:rsidP="00A26531">
            <w:pPr>
              <w:widowControl w:val="0"/>
              <w:suppressAutoHyphens/>
              <w:rPr>
                <w:color w:val="000000"/>
                <w:sz w:val="28"/>
                <w:szCs w:val="28"/>
              </w:rPr>
            </w:pPr>
            <w:r w:rsidRPr="00D3471F">
              <w:rPr>
                <w:color w:val="000000"/>
                <w:sz w:val="28"/>
                <w:szCs w:val="28"/>
              </w:rPr>
              <w:t>УТ-18</w:t>
            </w:r>
          </w:p>
        </w:tc>
        <w:tc>
          <w:tcPr>
            <w:tcW w:w="1843" w:type="dxa"/>
            <w:tcBorders>
              <w:top w:val="nil"/>
              <w:left w:val="nil"/>
              <w:bottom w:val="single" w:sz="4" w:space="0" w:color="auto"/>
              <w:right w:val="single" w:sz="4" w:space="0" w:color="auto"/>
            </w:tcBorders>
            <w:shd w:val="clear" w:color="auto" w:fill="auto"/>
            <w:vAlign w:val="bottom"/>
            <w:hideMark/>
          </w:tcPr>
          <w:p w14:paraId="0BBD6A8B" w14:textId="77777777" w:rsidR="00D3471F" w:rsidRPr="00D3471F" w:rsidRDefault="00D3471F" w:rsidP="00A26531">
            <w:pPr>
              <w:widowControl w:val="0"/>
              <w:suppressAutoHyphens/>
              <w:rPr>
                <w:color w:val="000000"/>
                <w:sz w:val="28"/>
                <w:szCs w:val="28"/>
              </w:rPr>
            </w:pPr>
            <w:r w:rsidRPr="00D3471F">
              <w:rPr>
                <w:color w:val="000000"/>
                <w:sz w:val="28"/>
                <w:szCs w:val="28"/>
              </w:rPr>
              <w:t>УТ-19</w:t>
            </w:r>
          </w:p>
        </w:tc>
        <w:tc>
          <w:tcPr>
            <w:tcW w:w="3118" w:type="dxa"/>
            <w:tcBorders>
              <w:top w:val="nil"/>
              <w:left w:val="nil"/>
              <w:bottom w:val="single" w:sz="4" w:space="0" w:color="auto"/>
              <w:right w:val="single" w:sz="4" w:space="0" w:color="auto"/>
            </w:tcBorders>
            <w:shd w:val="clear" w:color="auto" w:fill="auto"/>
            <w:noWrap/>
            <w:vAlign w:val="bottom"/>
            <w:hideMark/>
          </w:tcPr>
          <w:p w14:paraId="2C635DF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B1798D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34ED248" w14:textId="77777777" w:rsidR="00D3471F" w:rsidRPr="00D3471F" w:rsidRDefault="00D3471F" w:rsidP="00A26531">
            <w:pPr>
              <w:widowControl w:val="0"/>
              <w:suppressAutoHyphens/>
              <w:rPr>
                <w:color w:val="000000"/>
                <w:sz w:val="28"/>
                <w:szCs w:val="28"/>
              </w:rPr>
            </w:pPr>
            <w:r w:rsidRPr="00D3471F">
              <w:rPr>
                <w:color w:val="000000"/>
                <w:sz w:val="28"/>
                <w:szCs w:val="28"/>
              </w:rPr>
              <w:t>0.00000958</w:t>
            </w:r>
          </w:p>
        </w:tc>
        <w:tc>
          <w:tcPr>
            <w:tcW w:w="2089" w:type="dxa"/>
            <w:tcBorders>
              <w:top w:val="nil"/>
              <w:left w:val="nil"/>
              <w:bottom w:val="single" w:sz="4" w:space="0" w:color="auto"/>
              <w:right w:val="single" w:sz="4" w:space="0" w:color="auto"/>
            </w:tcBorders>
            <w:shd w:val="clear" w:color="auto" w:fill="auto"/>
            <w:noWrap/>
            <w:vAlign w:val="bottom"/>
            <w:hideMark/>
          </w:tcPr>
          <w:p w14:paraId="11E60946" w14:textId="77777777" w:rsidR="00D3471F" w:rsidRPr="00D3471F" w:rsidRDefault="00D3471F" w:rsidP="00A26531">
            <w:pPr>
              <w:widowControl w:val="0"/>
              <w:suppressAutoHyphens/>
              <w:rPr>
                <w:color w:val="000000"/>
                <w:sz w:val="28"/>
                <w:szCs w:val="28"/>
              </w:rPr>
            </w:pPr>
            <w:r w:rsidRPr="00D3471F">
              <w:rPr>
                <w:color w:val="000000"/>
                <w:sz w:val="28"/>
                <w:szCs w:val="28"/>
              </w:rPr>
              <w:t>4.8090036</w:t>
            </w:r>
          </w:p>
        </w:tc>
        <w:tc>
          <w:tcPr>
            <w:tcW w:w="2089" w:type="dxa"/>
            <w:tcBorders>
              <w:top w:val="nil"/>
              <w:left w:val="nil"/>
              <w:bottom w:val="single" w:sz="4" w:space="0" w:color="auto"/>
              <w:right w:val="single" w:sz="4" w:space="0" w:color="auto"/>
            </w:tcBorders>
            <w:shd w:val="clear" w:color="auto" w:fill="auto"/>
            <w:noWrap/>
            <w:vAlign w:val="bottom"/>
            <w:hideMark/>
          </w:tcPr>
          <w:p w14:paraId="40FE723C" w14:textId="77777777" w:rsidR="00D3471F" w:rsidRPr="00D3471F" w:rsidRDefault="00D3471F" w:rsidP="00A26531">
            <w:pPr>
              <w:widowControl w:val="0"/>
              <w:suppressAutoHyphens/>
              <w:rPr>
                <w:color w:val="000000"/>
                <w:sz w:val="28"/>
                <w:szCs w:val="28"/>
              </w:rPr>
            </w:pPr>
            <w:r w:rsidRPr="00D3471F">
              <w:rPr>
                <w:color w:val="000000"/>
                <w:sz w:val="28"/>
                <w:szCs w:val="28"/>
              </w:rPr>
              <w:t>0.207943286</w:t>
            </w:r>
          </w:p>
        </w:tc>
        <w:tc>
          <w:tcPr>
            <w:tcW w:w="1899" w:type="dxa"/>
            <w:tcBorders>
              <w:top w:val="nil"/>
              <w:left w:val="nil"/>
              <w:bottom w:val="single" w:sz="4" w:space="0" w:color="auto"/>
              <w:right w:val="single" w:sz="4" w:space="0" w:color="auto"/>
            </w:tcBorders>
            <w:shd w:val="clear" w:color="auto" w:fill="auto"/>
            <w:vAlign w:val="bottom"/>
            <w:hideMark/>
          </w:tcPr>
          <w:p w14:paraId="7C713D4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F492364" w14:textId="77777777" w:rsidR="00D3471F" w:rsidRPr="00D3471F" w:rsidRDefault="00D3471F" w:rsidP="00A26531">
            <w:pPr>
              <w:widowControl w:val="0"/>
              <w:suppressAutoHyphens/>
              <w:rPr>
                <w:color w:val="000000"/>
                <w:sz w:val="28"/>
                <w:szCs w:val="28"/>
              </w:rPr>
            </w:pPr>
            <w:r w:rsidRPr="00D3471F">
              <w:rPr>
                <w:color w:val="000000"/>
                <w:sz w:val="28"/>
                <w:szCs w:val="28"/>
              </w:rPr>
              <w:t>0.00004607</w:t>
            </w:r>
          </w:p>
        </w:tc>
      </w:tr>
      <w:tr w:rsidR="004B6AA6" w:rsidRPr="00D3471F" w14:paraId="12A3C92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DB9B00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7A2AE60" w14:textId="77777777" w:rsidR="00D3471F" w:rsidRPr="00D3471F" w:rsidRDefault="00D3471F" w:rsidP="00A26531">
            <w:pPr>
              <w:widowControl w:val="0"/>
              <w:suppressAutoHyphens/>
              <w:rPr>
                <w:color w:val="000000"/>
                <w:sz w:val="28"/>
                <w:szCs w:val="28"/>
              </w:rPr>
            </w:pPr>
            <w:r w:rsidRPr="00D3471F">
              <w:rPr>
                <w:color w:val="000000"/>
                <w:sz w:val="28"/>
                <w:szCs w:val="28"/>
              </w:rPr>
              <w:t>УТ-1</w:t>
            </w:r>
          </w:p>
        </w:tc>
        <w:tc>
          <w:tcPr>
            <w:tcW w:w="1843" w:type="dxa"/>
            <w:tcBorders>
              <w:top w:val="nil"/>
              <w:left w:val="nil"/>
              <w:bottom w:val="single" w:sz="4" w:space="0" w:color="auto"/>
              <w:right w:val="single" w:sz="4" w:space="0" w:color="auto"/>
            </w:tcBorders>
            <w:shd w:val="clear" w:color="auto" w:fill="auto"/>
            <w:vAlign w:val="bottom"/>
            <w:hideMark/>
          </w:tcPr>
          <w:p w14:paraId="57084455" w14:textId="77777777" w:rsidR="00D3471F" w:rsidRPr="00D3471F" w:rsidRDefault="00D3471F" w:rsidP="00A26531">
            <w:pPr>
              <w:widowControl w:val="0"/>
              <w:suppressAutoHyphens/>
              <w:rPr>
                <w:color w:val="000000"/>
                <w:sz w:val="28"/>
                <w:szCs w:val="28"/>
              </w:rPr>
            </w:pPr>
            <w:r w:rsidRPr="00D3471F">
              <w:rPr>
                <w:color w:val="000000"/>
                <w:sz w:val="28"/>
                <w:szCs w:val="28"/>
              </w:rPr>
              <w:t>УТ-8</w:t>
            </w:r>
          </w:p>
        </w:tc>
        <w:tc>
          <w:tcPr>
            <w:tcW w:w="3118" w:type="dxa"/>
            <w:tcBorders>
              <w:top w:val="nil"/>
              <w:left w:val="nil"/>
              <w:bottom w:val="single" w:sz="4" w:space="0" w:color="auto"/>
              <w:right w:val="single" w:sz="4" w:space="0" w:color="auto"/>
            </w:tcBorders>
            <w:shd w:val="clear" w:color="auto" w:fill="auto"/>
            <w:noWrap/>
            <w:vAlign w:val="bottom"/>
            <w:hideMark/>
          </w:tcPr>
          <w:p w14:paraId="4FA056C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52EEEF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49209D8" w14:textId="77777777" w:rsidR="00D3471F" w:rsidRPr="00D3471F" w:rsidRDefault="00D3471F" w:rsidP="00A26531">
            <w:pPr>
              <w:widowControl w:val="0"/>
              <w:suppressAutoHyphens/>
              <w:rPr>
                <w:color w:val="000000"/>
                <w:sz w:val="28"/>
                <w:szCs w:val="28"/>
              </w:rPr>
            </w:pPr>
            <w:r w:rsidRPr="00D3471F">
              <w:rPr>
                <w:color w:val="000000"/>
                <w:sz w:val="28"/>
                <w:szCs w:val="28"/>
              </w:rPr>
              <w:t>0.00001210</w:t>
            </w:r>
          </w:p>
        </w:tc>
        <w:tc>
          <w:tcPr>
            <w:tcW w:w="2089" w:type="dxa"/>
            <w:tcBorders>
              <w:top w:val="nil"/>
              <w:left w:val="nil"/>
              <w:bottom w:val="single" w:sz="4" w:space="0" w:color="auto"/>
              <w:right w:val="single" w:sz="4" w:space="0" w:color="auto"/>
            </w:tcBorders>
            <w:shd w:val="clear" w:color="auto" w:fill="auto"/>
            <w:noWrap/>
            <w:vAlign w:val="bottom"/>
            <w:hideMark/>
          </w:tcPr>
          <w:p w14:paraId="719058F7" w14:textId="77777777" w:rsidR="00D3471F" w:rsidRPr="00D3471F" w:rsidRDefault="00D3471F" w:rsidP="00A26531">
            <w:pPr>
              <w:widowControl w:val="0"/>
              <w:suppressAutoHyphens/>
              <w:rPr>
                <w:color w:val="000000"/>
                <w:sz w:val="28"/>
                <w:szCs w:val="28"/>
              </w:rPr>
            </w:pPr>
            <w:r w:rsidRPr="00D3471F">
              <w:rPr>
                <w:color w:val="000000"/>
                <w:sz w:val="28"/>
                <w:szCs w:val="28"/>
              </w:rPr>
              <w:t>7.8339284</w:t>
            </w:r>
          </w:p>
        </w:tc>
        <w:tc>
          <w:tcPr>
            <w:tcW w:w="2089" w:type="dxa"/>
            <w:tcBorders>
              <w:top w:val="nil"/>
              <w:left w:val="nil"/>
              <w:bottom w:val="single" w:sz="4" w:space="0" w:color="auto"/>
              <w:right w:val="single" w:sz="4" w:space="0" w:color="auto"/>
            </w:tcBorders>
            <w:shd w:val="clear" w:color="auto" w:fill="auto"/>
            <w:noWrap/>
            <w:vAlign w:val="bottom"/>
            <w:hideMark/>
          </w:tcPr>
          <w:p w14:paraId="49B1F018" w14:textId="77777777" w:rsidR="00D3471F" w:rsidRPr="00D3471F" w:rsidRDefault="00D3471F" w:rsidP="00A26531">
            <w:pPr>
              <w:widowControl w:val="0"/>
              <w:suppressAutoHyphens/>
              <w:rPr>
                <w:color w:val="000000"/>
                <w:sz w:val="28"/>
                <w:szCs w:val="28"/>
              </w:rPr>
            </w:pPr>
            <w:r w:rsidRPr="00D3471F">
              <w:rPr>
                <w:color w:val="000000"/>
                <w:sz w:val="28"/>
                <w:szCs w:val="28"/>
              </w:rPr>
              <w:t>0.127649877</w:t>
            </w:r>
          </w:p>
        </w:tc>
        <w:tc>
          <w:tcPr>
            <w:tcW w:w="1899" w:type="dxa"/>
            <w:tcBorders>
              <w:top w:val="nil"/>
              <w:left w:val="nil"/>
              <w:bottom w:val="single" w:sz="4" w:space="0" w:color="auto"/>
              <w:right w:val="single" w:sz="4" w:space="0" w:color="auto"/>
            </w:tcBorders>
            <w:shd w:val="clear" w:color="auto" w:fill="auto"/>
            <w:vAlign w:val="bottom"/>
            <w:hideMark/>
          </w:tcPr>
          <w:p w14:paraId="4A54A60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C7153AC" w14:textId="77777777" w:rsidR="00D3471F" w:rsidRPr="00D3471F" w:rsidRDefault="00D3471F" w:rsidP="00A26531">
            <w:pPr>
              <w:widowControl w:val="0"/>
              <w:suppressAutoHyphens/>
              <w:rPr>
                <w:color w:val="000000"/>
                <w:sz w:val="28"/>
                <w:szCs w:val="28"/>
              </w:rPr>
            </w:pPr>
            <w:r w:rsidRPr="00D3471F">
              <w:rPr>
                <w:color w:val="000000"/>
                <w:sz w:val="28"/>
                <w:szCs w:val="28"/>
              </w:rPr>
              <w:t>0.00009475</w:t>
            </w:r>
          </w:p>
        </w:tc>
      </w:tr>
      <w:tr w:rsidR="004B6AA6" w:rsidRPr="00D3471F" w14:paraId="7E33FCC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06789B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0F1B416C" w14:textId="77777777" w:rsidR="00D3471F" w:rsidRPr="00D3471F" w:rsidRDefault="00D3471F" w:rsidP="00A26531">
            <w:pPr>
              <w:widowControl w:val="0"/>
              <w:suppressAutoHyphens/>
              <w:rPr>
                <w:color w:val="000000"/>
                <w:sz w:val="28"/>
                <w:szCs w:val="28"/>
              </w:rPr>
            </w:pPr>
            <w:r w:rsidRPr="00D3471F">
              <w:rPr>
                <w:color w:val="000000"/>
                <w:sz w:val="28"/>
                <w:szCs w:val="28"/>
              </w:rPr>
              <w:t>УТ-1</w:t>
            </w:r>
          </w:p>
        </w:tc>
        <w:tc>
          <w:tcPr>
            <w:tcW w:w="1843" w:type="dxa"/>
            <w:tcBorders>
              <w:top w:val="nil"/>
              <w:left w:val="nil"/>
              <w:bottom w:val="single" w:sz="4" w:space="0" w:color="auto"/>
              <w:right w:val="single" w:sz="4" w:space="0" w:color="auto"/>
            </w:tcBorders>
            <w:shd w:val="clear" w:color="auto" w:fill="auto"/>
            <w:vAlign w:val="bottom"/>
            <w:hideMark/>
          </w:tcPr>
          <w:p w14:paraId="23A97D17" w14:textId="77777777" w:rsidR="00D3471F" w:rsidRPr="00D3471F" w:rsidRDefault="00D3471F" w:rsidP="00A26531">
            <w:pPr>
              <w:widowControl w:val="0"/>
              <w:suppressAutoHyphens/>
              <w:rPr>
                <w:color w:val="000000"/>
                <w:sz w:val="28"/>
                <w:szCs w:val="28"/>
              </w:rPr>
            </w:pPr>
            <w:r w:rsidRPr="00D3471F">
              <w:rPr>
                <w:color w:val="000000"/>
                <w:sz w:val="28"/>
                <w:szCs w:val="28"/>
              </w:rPr>
              <w:t>УТ-2</w:t>
            </w:r>
          </w:p>
        </w:tc>
        <w:tc>
          <w:tcPr>
            <w:tcW w:w="3118" w:type="dxa"/>
            <w:tcBorders>
              <w:top w:val="nil"/>
              <w:left w:val="nil"/>
              <w:bottom w:val="single" w:sz="4" w:space="0" w:color="auto"/>
              <w:right w:val="single" w:sz="4" w:space="0" w:color="auto"/>
            </w:tcBorders>
            <w:shd w:val="clear" w:color="auto" w:fill="auto"/>
            <w:noWrap/>
            <w:vAlign w:val="bottom"/>
            <w:hideMark/>
          </w:tcPr>
          <w:p w14:paraId="6CDC1B9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31C2D2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AFDFAC6" w14:textId="77777777" w:rsidR="00D3471F" w:rsidRPr="00D3471F" w:rsidRDefault="00D3471F" w:rsidP="00A26531">
            <w:pPr>
              <w:widowControl w:val="0"/>
              <w:suppressAutoHyphens/>
              <w:rPr>
                <w:color w:val="000000"/>
                <w:sz w:val="28"/>
                <w:szCs w:val="28"/>
              </w:rPr>
            </w:pPr>
            <w:r w:rsidRPr="00D3471F">
              <w:rPr>
                <w:color w:val="000000"/>
                <w:sz w:val="28"/>
                <w:szCs w:val="28"/>
              </w:rPr>
              <w:t>0.00001233</w:t>
            </w:r>
          </w:p>
        </w:tc>
        <w:tc>
          <w:tcPr>
            <w:tcW w:w="2089" w:type="dxa"/>
            <w:tcBorders>
              <w:top w:val="nil"/>
              <w:left w:val="nil"/>
              <w:bottom w:val="single" w:sz="4" w:space="0" w:color="auto"/>
              <w:right w:val="single" w:sz="4" w:space="0" w:color="auto"/>
            </w:tcBorders>
            <w:shd w:val="clear" w:color="auto" w:fill="auto"/>
            <w:noWrap/>
            <w:vAlign w:val="bottom"/>
            <w:hideMark/>
          </w:tcPr>
          <w:p w14:paraId="7C8A7F8D" w14:textId="77777777" w:rsidR="00D3471F" w:rsidRPr="00D3471F" w:rsidRDefault="00D3471F" w:rsidP="00A26531">
            <w:pPr>
              <w:widowControl w:val="0"/>
              <w:suppressAutoHyphens/>
              <w:rPr>
                <w:color w:val="000000"/>
                <w:sz w:val="28"/>
                <w:szCs w:val="28"/>
              </w:rPr>
            </w:pPr>
            <w:r w:rsidRPr="00D3471F">
              <w:rPr>
                <w:color w:val="000000"/>
                <w:sz w:val="28"/>
                <w:szCs w:val="28"/>
              </w:rPr>
              <w:t>8.2115327</w:t>
            </w:r>
          </w:p>
        </w:tc>
        <w:tc>
          <w:tcPr>
            <w:tcW w:w="2089" w:type="dxa"/>
            <w:tcBorders>
              <w:top w:val="nil"/>
              <w:left w:val="nil"/>
              <w:bottom w:val="single" w:sz="4" w:space="0" w:color="auto"/>
              <w:right w:val="single" w:sz="4" w:space="0" w:color="auto"/>
            </w:tcBorders>
            <w:shd w:val="clear" w:color="auto" w:fill="auto"/>
            <w:noWrap/>
            <w:vAlign w:val="bottom"/>
            <w:hideMark/>
          </w:tcPr>
          <w:p w14:paraId="684C4DB7" w14:textId="77777777" w:rsidR="00D3471F" w:rsidRPr="00D3471F" w:rsidRDefault="00D3471F" w:rsidP="00A26531">
            <w:pPr>
              <w:widowControl w:val="0"/>
              <w:suppressAutoHyphens/>
              <w:rPr>
                <w:color w:val="000000"/>
                <w:sz w:val="28"/>
                <w:szCs w:val="28"/>
              </w:rPr>
            </w:pPr>
            <w:r w:rsidRPr="00D3471F">
              <w:rPr>
                <w:color w:val="000000"/>
                <w:sz w:val="28"/>
                <w:szCs w:val="28"/>
              </w:rPr>
              <w:t>0.121779945</w:t>
            </w:r>
          </w:p>
        </w:tc>
        <w:tc>
          <w:tcPr>
            <w:tcW w:w="1899" w:type="dxa"/>
            <w:tcBorders>
              <w:top w:val="nil"/>
              <w:left w:val="nil"/>
              <w:bottom w:val="single" w:sz="4" w:space="0" w:color="auto"/>
              <w:right w:val="single" w:sz="4" w:space="0" w:color="auto"/>
            </w:tcBorders>
            <w:shd w:val="clear" w:color="auto" w:fill="auto"/>
            <w:vAlign w:val="bottom"/>
            <w:hideMark/>
          </w:tcPr>
          <w:p w14:paraId="524E4B4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0ABE9C5" w14:textId="77777777" w:rsidR="00D3471F" w:rsidRPr="00D3471F" w:rsidRDefault="00D3471F" w:rsidP="00A26531">
            <w:pPr>
              <w:widowControl w:val="0"/>
              <w:suppressAutoHyphens/>
              <w:rPr>
                <w:color w:val="000000"/>
                <w:sz w:val="28"/>
                <w:szCs w:val="28"/>
              </w:rPr>
            </w:pPr>
            <w:r w:rsidRPr="00D3471F">
              <w:rPr>
                <w:color w:val="000000"/>
                <w:sz w:val="28"/>
                <w:szCs w:val="28"/>
              </w:rPr>
              <w:t>0.00010128</w:t>
            </w:r>
          </w:p>
        </w:tc>
      </w:tr>
      <w:tr w:rsidR="004B6AA6" w:rsidRPr="00D3471F" w14:paraId="3F6B08C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B74A8A5"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w:t>
            </w:r>
            <w:r w:rsidRPr="00D3471F">
              <w:rPr>
                <w:color w:val="000000"/>
                <w:sz w:val="28"/>
                <w:szCs w:val="28"/>
              </w:rPr>
              <w:lastRenderedPageBreak/>
              <w:t xml:space="preserve">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357699AF"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УТ-2</w:t>
            </w:r>
          </w:p>
        </w:tc>
        <w:tc>
          <w:tcPr>
            <w:tcW w:w="1843" w:type="dxa"/>
            <w:tcBorders>
              <w:top w:val="nil"/>
              <w:left w:val="nil"/>
              <w:bottom w:val="single" w:sz="4" w:space="0" w:color="auto"/>
              <w:right w:val="single" w:sz="4" w:space="0" w:color="auto"/>
            </w:tcBorders>
            <w:shd w:val="clear" w:color="auto" w:fill="auto"/>
            <w:vAlign w:val="bottom"/>
            <w:hideMark/>
          </w:tcPr>
          <w:p w14:paraId="21F29CF4" w14:textId="77777777" w:rsidR="00D3471F" w:rsidRPr="00D3471F" w:rsidRDefault="00D3471F" w:rsidP="00A26531">
            <w:pPr>
              <w:widowControl w:val="0"/>
              <w:suppressAutoHyphens/>
              <w:rPr>
                <w:color w:val="000000"/>
                <w:sz w:val="28"/>
                <w:szCs w:val="28"/>
              </w:rPr>
            </w:pPr>
            <w:r w:rsidRPr="00D3471F">
              <w:rPr>
                <w:color w:val="000000"/>
                <w:sz w:val="28"/>
                <w:szCs w:val="28"/>
              </w:rPr>
              <w:t>УТ-20</w:t>
            </w:r>
          </w:p>
        </w:tc>
        <w:tc>
          <w:tcPr>
            <w:tcW w:w="3118" w:type="dxa"/>
            <w:tcBorders>
              <w:top w:val="nil"/>
              <w:left w:val="nil"/>
              <w:bottom w:val="single" w:sz="4" w:space="0" w:color="auto"/>
              <w:right w:val="single" w:sz="4" w:space="0" w:color="auto"/>
            </w:tcBorders>
            <w:shd w:val="clear" w:color="auto" w:fill="auto"/>
            <w:noWrap/>
            <w:vAlign w:val="bottom"/>
            <w:hideMark/>
          </w:tcPr>
          <w:p w14:paraId="7B4D2CD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ABEAB1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FB59F63" w14:textId="77777777" w:rsidR="00D3471F" w:rsidRPr="00D3471F" w:rsidRDefault="00D3471F" w:rsidP="00A26531">
            <w:pPr>
              <w:widowControl w:val="0"/>
              <w:suppressAutoHyphens/>
              <w:rPr>
                <w:color w:val="000000"/>
                <w:sz w:val="28"/>
                <w:szCs w:val="28"/>
              </w:rPr>
            </w:pPr>
            <w:r w:rsidRPr="00D3471F">
              <w:rPr>
                <w:color w:val="000000"/>
                <w:sz w:val="28"/>
                <w:szCs w:val="28"/>
              </w:rPr>
              <w:t>0.00000144</w:t>
            </w:r>
          </w:p>
        </w:tc>
        <w:tc>
          <w:tcPr>
            <w:tcW w:w="2089" w:type="dxa"/>
            <w:tcBorders>
              <w:top w:val="nil"/>
              <w:left w:val="nil"/>
              <w:bottom w:val="single" w:sz="4" w:space="0" w:color="auto"/>
              <w:right w:val="single" w:sz="4" w:space="0" w:color="auto"/>
            </w:tcBorders>
            <w:shd w:val="clear" w:color="auto" w:fill="auto"/>
            <w:noWrap/>
            <w:vAlign w:val="bottom"/>
            <w:hideMark/>
          </w:tcPr>
          <w:p w14:paraId="55B08E9A" w14:textId="77777777" w:rsidR="00D3471F" w:rsidRPr="00D3471F" w:rsidRDefault="00D3471F" w:rsidP="00A26531">
            <w:pPr>
              <w:widowControl w:val="0"/>
              <w:suppressAutoHyphens/>
              <w:rPr>
                <w:color w:val="000000"/>
                <w:sz w:val="28"/>
                <w:szCs w:val="28"/>
              </w:rPr>
            </w:pPr>
            <w:r w:rsidRPr="00D3471F">
              <w:rPr>
                <w:color w:val="000000"/>
                <w:sz w:val="28"/>
                <w:szCs w:val="28"/>
              </w:rPr>
              <w:t>5.9655678</w:t>
            </w:r>
          </w:p>
        </w:tc>
        <w:tc>
          <w:tcPr>
            <w:tcW w:w="2089" w:type="dxa"/>
            <w:tcBorders>
              <w:top w:val="nil"/>
              <w:left w:val="nil"/>
              <w:bottom w:val="single" w:sz="4" w:space="0" w:color="auto"/>
              <w:right w:val="single" w:sz="4" w:space="0" w:color="auto"/>
            </w:tcBorders>
            <w:shd w:val="clear" w:color="auto" w:fill="auto"/>
            <w:noWrap/>
            <w:vAlign w:val="bottom"/>
            <w:hideMark/>
          </w:tcPr>
          <w:p w14:paraId="715B8A86" w14:textId="77777777" w:rsidR="00D3471F" w:rsidRPr="00D3471F" w:rsidRDefault="00D3471F" w:rsidP="00A26531">
            <w:pPr>
              <w:widowControl w:val="0"/>
              <w:suppressAutoHyphens/>
              <w:rPr>
                <w:color w:val="000000"/>
                <w:sz w:val="28"/>
                <w:szCs w:val="28"/>
              </w:rPr>
            </w:pPr>
            <w:r w:rsidRPr="00D3471F">
              <w:rPr>
                <w:color w:val="000000"/>
                <w:sz w:val="28"/>
                <w:szCs w:val="28"/>
              </w:rPr>
              <w:t>0.167628638</w:t>
            </w:r>
          </w:p>
        </w:tc>
        <w:tc>
          <w:tcPr>
            <w:tcW w:w="1899" w:type="dxa"/>
            <w:tcBorders>
              <w:top w:val="nil"/>
              <w:left w:val="nil"/>
              <w:bottom w:val="single" w:sz="4" w:space="0" w:color="auto"/>
              <w:right w:val="single" w:sz="4" w:space="0" w:color="auto"/>
            </w:tcBorders>
            <w:shd w:val="clear" w:color="auto" w:fill="auto"/>
            <w:vAlign w:val="bottom"/>
            <w:hideMark/>
          </w:tcPr>
          <w:p w14:paraId="5FDE3C0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BB2A4D9" w14:textId="77777777" w:rsidR="00D3471F" w:rsidRPr="00D3471F" w:rsidRDefault="00D3471F" w:rsidP="00A26531">
            <w:pPr>
              <w:widowControl w:val="0"/>
              <w:suppressAutoHyphens/>
              <w:rPr>
                <w:color w:val="000000"/>
                <w:sz w:val="28"/>
                <w:szCs w:val="28"/>
              </w:rPr>
            </w:pPr>
            <w:r w:rsidRPr="00D3471F">
              <w:rPr>
                <w:color w:val="000000"/>
                <w:sz w:val="28"/>
                <w:szCs w:val="28"/>
              </w:rPr>
              <w:t>0.00000857</w:t>
            </w:r>
          </w:p>
        </w:tc>
      </w:tr>
      <w:tr w:rsidR="004B6AA6" w:rsidRPr="00D3471F" w14:paraId="6AADED9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83C7C2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373D769" w14:textId="77777777" w:rsidR="00D3471F" w:rsidRPr="00D3471F" w:rsidRDefault="00D3471F" w:rsidP="00A26531">
            <w:pPr>
              <w:widowControl w:val="0"/>
              <w:suppressAutoHyphens/>
              <w:rPr>
                <w:color w:val="000000"/>
                <w:sz w:val="28"/>
                <w:szCs w:val="28"/>
              </w:rPr>
            </w:pPr>
            <w:r w:rsidRPr="00D3471F">
              <w:rPr>
                <w:color w:val="000000"/>
                <w:sz w:val="28"/>
                <w:szCs w:val="28"/>
              </w:rPr>
              <w:t>УТ-20</w:t>
            </w:r>
          </w:p>
        </w:tc>
        <w:tc>
          <w:tcPr>
            <w:tcW w:w="1843" w:type="dxa"/>
            <w:tcBorders>
              <w:top w:val="nil"/>
              <w:left w:val="nil"/>
              <w:bottom w:val="single" w:sz="4" w:space="0" w:color="auto"/>
              <w:right w:val="single" w:sz="4" w:space="0" w:color="auto"/>
            </w:tcBorders>
            <w:shd w:val="clear" w:color="auto" w:fill="auto"/>
            <w:vAlign w:val="bottom"/>
            <w:hideMark/>
          </w:tcPr>
          <w:p w14:paraId="5E1B988E" w14:textId="77777777" w:rsidR="00D3471F" w:rsidRPr="00D3471F" w:rsidRDefault="00D3471F" w:rsidP="00A26531">
            <w:pPr>
              <w:widowControl w:val="0"/>
              <w:suppressAutoHyphens/>
              <w:rPr>
                <w:color w:val="000000"/>
                <w:sz w:val="28"/>
                <w:szCs w:val="28"/>
              </w:rPr>
            </w:pPr>
            <w:r w:rsidRPr="00D3471F">
              <w:rPr>
                <w:color w:val="000000"/>
                <w:sz w:val="28"/>
                <w:szCs w:val="28"/>
              </w:rPr>
              <w:t>УТ-21</w:t>
            </w:r>
          </w:p>
        </w:tc>
        <w:tc>
          <w:tcPr>
            <w:tcW w:w="3118" w:type="dxa"/>
            <w:tcBorders>
              <w:top w:val="nil"/>
              <w:left w:val="nil"/>
              <w:bottom w:val="single" w:sz="4" w:space="0" w:color="auto"/>
              <w:right w:val="single" w:sz="4" w:space="0" w:color="auto"/>
            </w:tcBorders>
            <w:shd w:val="clear" w:color="auto" w:fill="auto"/>
            <w:noWrap/>
            <w:vAlign w:val="bottom"/>
            <w:hideMark/>
          </w:tcPr>
          <w:p w14:paraId="62D35E8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1DD412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01910D2" w14:textId="77777777" w:rsidR="00D3471F" w:rsidRPr="00D3471F" w:rsidRDefault="00D3471F" w:rsidP="00A26531">
            <w:pPr>
              <w:widowControl w:val="0"/>
              <w:suppressAutoHyphens/>
              <w:rPr>
                <w:color w:val="000000"/>
                <w:sz w:val="28"/>
                <w:szCs w:val="28"/>
              </w:rPr>
            </w:pPr>
            <w:r w:rsidRPr="00D3471F">
              <w:rPr>
                <w:color w:val="000000"/>
                <w:sz w:val="28"/>
                <w:szCs w:val="28"/>
              </w:rPr>
              <w:t>0.00000299</w:t>
            </w:r>
          </w:p>
        </w:tc>
        <w:tc>
          <w:tcPr>
            <w:tcW w:w="2089" w:type="dxa"/>
            <w:tcBorders>
              <w:top w:val="nil"/>
              <w:left w:val="nil"/>
              <w:bottom w:val="single" w:sz="4" w:space="0" w:color="auto"/>
              <w:right w:val="single" w:sz="4" w:space="0" w:color="auto"/>
            </w:tcBorders>
            <w:shd w:val="clear" w:color="auto" w:fill="auto"/>
            <w:noWrap/>
            <w:vAlign w:val="bottom"/>
            <w:hideMark/>
          </w:tcPr>
          <w:p w14:paraId="5CA6FCBD" w14:textId="77777777" w:rsidR="00D3471F" w:rsidRPr="00D3471F" w:rsidRDefault="00D3471F" w:rsidP="00A26531">
            <w:pPr>
              <w:widowControl w:val="0"/>
              <w:suppressAutoHyphens/>
              <w:rPr>
                <w:color w:val="000000"/>
                <w:sz w:val="28"/>
                <w:szCs w:val="28"/>
              </w:rPr>
            </w:pPr>
            <w:r w:rsidRPr="00D3471F">
              <w:rPr>
                <w:color w:val="000000"/>
                <w:sz w:val="28"/>
                <w:szCs w:val="28"/>
              </w:rPr>
              <w:t>5.961993</w:t>
            </w:r>
          </w:p>
        </w:tc>
        <w:tc>
          <w:tcPr>
            <w:tcW w:w="2089" w:type="dxa"/>
            <w:tcBorders>
              <w:top w:val="nil"/>
              <w:left w:val="nil"/>
              <w:bottom w:val="single" w:sz="4" w:space="0" w:color="auto"/>
              <w:right w:val="single" w:sz="4" w:space="0" w:color="auto"/>
            </w:tcBorders>
            <w:shd w:val="clear" w:color="auto" w:fill="auto"/>
            <w:noWrap/>
            <w:vAlign w:val="bottom"/>
            <w:hideMark/>
          </w:tcPr>
          <w:p w14:paraId="0D3ABE33" w14:textId="77777777" w:rsidR="00D3471F" w:rsidRPr="00D3471F" w:rsidRDefault="00D3471F" w:rsidP="00A26531">
            <w:pPr>
              <w:widowControl w:val="0"/>
              <w:suppressAutoHyphens/>
              <w:rPr>
                <w:color w:val="000000"/>
                <w:sz w:val="28"/>
                <w:szCs w:val="28"/>
              </w:rPr>
            </w:pPr>
            <w:r w:rsidRPr="00D3471F">
              <w:rPr>
                <w:color w:val="000000"/>
                <w:sz w:val="28"/>
                <w:szCs w:val="28"/>
              </w:rPr>
              <w:t>0.167729146</w:t>
            </w:r>
          </w:p>
        </w:tc>
        <w:tc>
          <w:tcPr>
            <w:tcW w:w="1899" w:type="dxa"/>
            <w:tcBorders>
              <w:top w:val="nil"/>
              <w:left w:val="nil"/>
              <w:bottom w:val="single" w:sz="4" w:space="0" w:color="auto"/>
              <w:right w:val="single" w:sz="4" w:space="0" w:color="auto"/>
            </w:tcBorders>
            <w:shd w:val="clear" w:color="auto" w:fill="auto"/>
            <w:vAlign w:val="bottom"/>
            <w:hideMark/>
          </w:tcPr>
          <w:p w14:paraId="219F5BF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9988186" w14:textId="77777777" w:rsidR="00D3471F" w:rsidRPr="00D3471F" w:rsidRDefault="00D3471F" w:rsidP="00A26531">
            <w:pPr>
              <w:widowControl w:val="0"/>
              <w:suppressAutoHyphens/>
              <w:rPr>
                <w:color w:val="000000"/>
                <w:sz w:val="28"/>
                <w:szCs w:val="28"/>
              </w:rPr>
            </w:pPr>
            <w:r w:rsidRPr="00D3471F">
              <w:rPr>
                <w:color w:val="000000"/>
                <w:sz w:val="28"/>
                <w:szCs w:val="28"/>
              </w:rPr>
              <w:t>0.00001785</w:t>
            </w:r>
          </w:p>
        </w:tc>
      </w:tr>
      <w:tr w:rsidR="004B6AA6" w:rsidRPr="00D3471F" w14:paraId="4681468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D81644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57F17D4B" w14:textId="77777777" w:rsidR="00D3471F" w:rsidRPr="00D3471F" w:rsidRDefault="00D3471F" w:rsidP="00A26531">
            <w:pPr>
              <w:widowControl w:val="0"/>
              <w:suppressAutoHyphens/>
              <w:rPr>
                <w:color w:val="000000"/>
                <w:sz w:val="28"/>
                <w:szCs w:val="28"/>
              </w:rPr>
            </w:pPr>
            <w:r w:rsidRPr="00D3471F">
              <w:rPr>
                <w:color w:val="000000"/>
                <w:sz w:val="28"/>
                <w:szCs w:val="28"/>
              </w:rPr>
              <w:t>УТ-21</w:t>
            </w:r>
          </w:p>
        </w:tc>
        <w:tc>
          <w:tcPr>
            <w:tcW w:w="1843" w:type="dxa"/>
            <w:tcBorders>
              <w:top w:val="nil"/>
              <w:left w:val="nil"/>
              <w:bottom w:val="single" w:sz="4" w:space="0" w:color="auto"/>
              <w:right w:val="single" w:sz="4" w:space="0" w:color="auto"/>
            </w:tcBorders>
            <w:shd w:val="clear" w:color="auto" w:fill="auto"/>
            <w:vAlign w:val="bottom"/>
            <w:hideMark/>
          </w:tcPr>
          <w:p w14:paraId="66607D3C" w14:textId="77777777" w:rsidR="00D3471F" w:rsidRPr="00D3471F" w:rsidRDefault="00D3471F" w:rsidP="00A26531">
            <w:pPr>
              <w:widowControl w:val="0"/>
              <w:suppressAutoHyphens/>
              <w:rPr>
                <w:color w:val="000000"/>
                <w:sz w:val="28"/>
                <w:szCs w:val="28"/>
              </w:rPr>
            </w:pPr>
            <w:r w:rsidRPr="00D3471F">
              <w:rPr>
                <w:color w:val="000000"/>
                <w:sz w:val="28"/>
                <w:szCs w:val="28"/>
              </w:rPr>
              <w:t>ул. Радужная, 12</w:t>
            </w:r>
          </w:p>
        </w:tc>
        <w:tc>
          <w:tcPr>
            <w:tcW w:w="3118" w:type="dxa"/>
            <w:tcBorders>
              <w:top w:val="nil"/>
              <w:left w:val="nil"/>
              <w:bottom w:val="single" w:sz="4" w:space="0" w:color="auto"/>
              <w:right w:val="single" w:sz="4" w:space="0" w:color="auto"/>
            </w:tcBorders>
            <w:shd w:val="clear" w:color="auto" w:fill="auto"/>
            <w:noWrap/>
            <w:vAlign w:val="bottom"/>
            <w:hideMark/>
          </w:tcPr>
          <w:p w14:paraId="61AAE48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40DCE2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0A9C5F1"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1C1B956E"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69405F7F"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659C705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D8F88D6"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74F3197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87C234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7D6334E2" w14:textId="77777777" w:rsidR="00D3471F" w:rsidRPr="00D3471F" w:rsidRDefault="00D3471F" w:rsidP="00A26531">
            <w:pPr>
              <w:widowControl w:val="0"/>
              <w:suppressAutoHyphens/>
              <w:rPr>
                <w:color w:val="000000"/>
                <w:sz w:val="28"/>
                <w:szCs w:val="28"/>
              </w:rPr>
            </w:pPr>
            <w:r w:rsidRPr="00D3471F">
              <w:rPr>
                <w:color w:val="000000"/>
                <w:sz w:val="28"/>
                <w:szCs w:val="28"/>
              </w:rPr>
              <w:t>УТ-21</w:t>
            </w:r>
          </w:p>
        </w:tc>
        <w:tc>
          <w:tcPr>
            <w:tcW w:w="1843" w:type="dxa"/>
            <w:tcBorders>
              <w:top w:val="nil"/>
              <w:left w:val="nil"/>
              <w:bottom w:val="single" w:sz="4" w:space="0" w:color="auto"/>
              <w:right w:val="single" w:sz="4" w:space="0" w:color="auto"/>
            </w:tcBorders>
            <w:shd w:val="clear" w:color="auto" w:fill="auto"/>
            <w:vAlign w:val="bottom"/>
            <w:hideMark/>
          </w:tcPr>
          <w:p w14:paraId="61F0C23A" w14:textId="77777777" w:rsidR="00D3471F" w:rsidRPr="00D3471F" w:rsidRDefault="00D3471F" w:rsidP="00A26531">
            <w:pPr>
              <w:widowControl w:val="0"/>
              <w:suppressAutoHyphens/>
              <w:rPr>
                <w:color w:val="000000"/>
                <w:sz w:val="28"/>
                <w:szCs w:val="28"/>
              </w:rPr>
            </w:pPr>
            <w:r w:rsidRPr="00D3471F">
              <w:rPr>
                <w:color w:val="000000"/>
                <w:sz w:val="28"/>
                <w:szCs w:val="28"/>
              </w:rPr>
              <w:t>УТ-22</w:t>
            </w:r>
          </w:p>
        </w:tc>
        <w:tc>
          <w:tcPr>
            <w:tcW w:w="3118" w:type="dxa"/>
            <w:tcBorders>
              <w:top w:val="nil"/>
              <w:left w:val="nil"/>
              <w:bottom w:val="single" w:sz="4" w:space="0" w:color="auto"/>
              <w:right w:val="single" w:sz="4" w:space="0" w:color="auto"/>
            </w:tcBorders>
            <w:shd w:val="clear" w:color="auto" w:fill="auto"/>
            <w:noWrap/>
            <w:vAlign w:val="bottom"/>
            <w:hideMark/>
          </w:tcPr>
          <w:p w14:paraId="111187A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88E85B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EAC61BF" w14:textId="77777777" w:rsidR="00D3471F" w:rsidRPr="00D3471F" w:rsidRDefault="00D3471F" w:rsidP="00A26531">
            <w:pPr>
              <w:widowControl w:val="0"/>
              <w:suppressAutoHyphens/>
              <w:rPr>
                <w:color w:val="000000"/>
                <w:sz w:val="28"/>
                <w:szCs w:val="28"/>
              </w:rPr>
            </w:pPr>
            <w:r w:rsidRPr="00D3471F">
              <w:rPr>
                <w:color w:val="000000"/>
                <w:sz w:val="28"/>
                <w:szCs w:val="28"/>
              </w:rPr>
              <w:t>0.00000395</w:t>
            </w:r>
          </w:p>
        </w:tc>
        <w:tc>
          <w:tcPr>
            <w:tcW w:w="2089" w:type="dxa"/>
            <w:tcBorders>
              <w:top w:val="nil"/>
              <w:left w:val="nil"/>
              <w:bottom w:val="single" w:sz="4" w:space="0" w:color="auto"/>
              <w:right w:val="single" w:sz="4" w:space="0" w:color="auto"/>
            </w:tcBorders>
            <w:shd w:val="clear" w:color="auto" w:fill="auto"/>
            <w:noWrap/>
            <w:vAlign w:val="bottom"/>
            <w:hideMark/>
          </w:tcPr>
          <w:p w14:paraId="762EB2ED" w14:textId="77777777" w:rsidR="00D3471F" w:rsidRPr="00D3471F" w:rsidRDefault="00D3471F" w:rsidP="00A26531">
            <w:pPr>
              <w:widowControl w:val="0"/>
              <w:suppressAutoHyphens/>
              <w:rPr>
                <w:color w:val="000000"/>
                <w:sz w:val="28"/>
                <w:szCs w:val="28"/>
              </w:rPr>
            </w:pPr>
            <w:r w:rsidRPr="00D3471F">
              <w:rPr>
                <w:color w:val="000000"/>
                <w:sz w:val="28"/>
                <w:szCs w:val="28"/>
              </w:rPr>
              <w:t>5.9597932</w:t>
            </w:r>
          </w:p>
        </w:tc>
        <w:tc>
          <w:tcPr>
            <w:tcW w:w="2089" w:type="dxa"/>
            <w:tcBorders>
              <w:top w:val="nil"/>
              <w:left w:val="nil"/>
              <w:bottom w:val="single" w:sz="4" w:space="0" w:color="auto"/>
              <w:right w:val="single" w:sz="4" w:space="0" w:color="auto"/>
            </w:tcBorders>
            <w:shd w:val="clear" w:color="auto" w:fill="auto"/>
            <w:noWrap/>
            <w:vAlign w:val="bottom"/>
            <w:hideMark/>
          </w:tcPr>
          <w:p w14:paraId="7893266E" w14:textId="77777777" w:rsidR="00D3471F" w:rsidRPr="00D3471F" w:rsidRDefault="00D3471F" w:rsidP="00A26531">
            <w:pPr>
              <w:widowControl w:val="0"/>
              <w:suppressAutoHyphens/>
              <w:rPr>
                <w:color w:val="000000"/>
                <w:sz w:val="28"/>
                <w:szCs w:val="28"/>
              </w:rPr>
            </w:pPr>
            <w:r w:rsidRPr="00D3471F">
              <w:rPr>
                <w:color w:val="000000"/>
                <w:sz w:val="28"/>
                <w:szCs w:val="28"/>
              </w:rPr>
              <w:t>0.167791056</w:t>
            </w:r>
          </w:p>
        </w:tc>
        <w:tc>
          <w:tcPr>
            <w:tcW w:w="1899" w:type="dxa"/>
            <w:tcBorders>
              <w:top w:val="nil"/>
              <w:left w:val="nil"/>
              <w:bottom w:val="single" w:sz="4" w:space="0" w:color="auto"/>
              <w:right w:val="single" w:sz="4" w:space="0" w:color="auto"/>
            </w:tcBorders>
            <w:shd w:val="clear" w:color="auto" w:fill="auto"/>
            <w:vAlign w:val="bottom"/>
            <w:hideMark/>
          </w:tcPr>
          <w:p w14:paraId="40363F6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C2A11A0" w14:textId="77777777" w:rsidR="00D3471F" w:rsidRPr="00D3471F" w:rsidRDefault="00D3471F" w:rsidP="00A26531">
            <w:pPr>
              <w:widowControl w:val="0"/>
              <w:suppressAutoHyphens/>
              <w:rPr>
                <w:color w:val="000000"/>
                <w:sz w:val="28"/>
                <w:szCs w:val="28"/>
              </w:rPr>
            </w:pPr>
            <w:r w:rsidRPr="00D3471F">
              <w:rPr>
                <w:color w:val="000000"/>
                <w:sz w:val="28"/>
                <w:szCs w:val="28"/>
              </w:rPr>
              <w:t>0.00002355</w:t>
            </w:r>
          </w:p>
        </w:tc>
      </w:tr>
      <w:tr w:rsidR="004B6AA6" w:rsidRPr="00D3471F" w14:paraId="7A3FBB8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D24CB4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7796ABDE" w14:textId="77777777" w:rsidR="00D3471F" w:rsidRPr="00D3471F" w:rsidRDefault="00D3471F" w:rsidP="00A26531">
            <w:pPr>
              <w:widowControl w:val="0"/>
              <w:suppressAutoHyphens/>
              <w:rPr>
                <w:color w:val="000000"/>
                <w:sz w:val="28"/>
                <w:szCs w:val="28"/>
              </w:rPr>
            </w:pPr>
            <w:r w:rsidRPr="00D3471F">
              <w:rPr>
                <w:color w:val="000000"/>
                <w:sz w:val="28"/>
                <w:szCs w:val="28"/>
              </w:rPr>
              <w:t>УТ-2</w:t>
            </w:r>
          </w:p>
        </w:tc>
        <w:tc>
          <w:tcPr>
            <w:tcW w:w="1843" w:type="dxa"/>
            <w:tcBorders>
              <w:top w:val="nil"/>
              <w:left w:val="nil"/>
              <w:bottom w:val="single" w:sz="4" w:space="0" w:color="auto"/>
              <w:right w:val="single" w:sz="4" w:space="0" w:color="auto"/>
            </w:tcBorders>
            <w:shd w:val="clear" w:color="auto" w:fill="auto"/>
            <w:vAlign w:val="bottom"/>
            <w:hideMark/>
          </w:tcPr>
          <w:p w14:paraId="6A4C5E61" w14:textId="77777777" w:rsidR="00D3471F" w:rsidRPr="00D3471F" w:rsidRDefault="00D3471F" w:rsidP="00A26531">
            <w:pPr>
              <w:widowControl w:val="0"/>
              <w:suppressAutoHyphens/>
              <w:rPr>
                <w:color w:val="000000"/>
                <w:sz w:val="28"/>
                <w:szCs w:val="28"/>
              </w:rPr>
            </w:pPr>
            <w:r w:rsidRPr="00D3471F">
              <w:rPr>
                <w:color w:val="000000"/>
                <w:sz w:val="28"/>
                <w:szCs w:val="28"/>
              </w:rPr>
              <w:t>УТ-3</w:t>
            </w:r>
          </w:p>
        </w:tc>
        <w:tc>
          <w:tcPr>
            <w:tcW w:w="3118" w:type="dxa"/>
            <w:tcBorders>
              <w:top w:val="nil"/>
              <w:left w:val="nil"/>
              <w:bottom w:val="single" w:sz="4" w:space="0" w:color="auto"/>
              <w:right w:val="single" w:sz="4" w:space="0" w:color="auto"/>
            </w:tcBorders>
            <w:shd w:val="clear" w:color="auto" w:fill="auto"/>
            <w:noWrap/>
            <w:vAlign w:val="bottom"/>
            <w:hideMark/>
          </w:tcPr>
          <w:p w14:paraId="3046DF3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9EE537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704DA31" w14:textId="77777777" w:rsidR="00D3471F" w:rsidRPr="00D3471F" w:rsidRDefault="00D3471F" w:rsidP="00A26531">
            <w:pPr>
              <w:widowControl w:val="0"/>
              <w:suppressAutoHyphens/>
              <w:rPr>
                <w:color w:val="000000"/>
                <w:sz w:val="28"/>
                <w:szCs w:val="28"/>
              </w:rPr>
            </w:pPr>
            <w:r w:rsidRPr="00D3471F">
              <w:rPr>
                <w:color w:val="000000"/>
                <w:sz w:val="28"/>
                <w:szCs w:val="28"/>
              </w:rPr>
              <w:t>0.00001257</w:t>
            </w:r>
          </w:p>
        </w:tc>
        <w:tc>
          <w:tcPr>
            <w:tcW w:w="2089" w:type="dxa"/>
            <w:tcBorders>
              <w:top w:val="nil"/>
              <w:left w:val="nil"/>
              <w:bottom w:val="single" w:sz="4" w:space="0" w:color="auto"/>
              <w:right w:val="single" w:sz="4" w:space="0" w:color="auto"/>
            </w:tcBorders>
            <w:shd w:val="clear" w:color="auto" w:fill="auto"/>
            <w:noWrap/>
            <w:vAlign w:val="bottom"/>
            <w:hideMark/>
          </w:tcPr>
          <w:p w14:paraId="50335B19" w14:textId="77777777" w:rsidR="00D3471F" w:rsidRPr="00D3471F" w:rsidRDefault="00D3471F" w:rsidP="00A26531">
            <w:pPr>
              <w:widowControl w:val="0"/>
              <w:suppressAutoHyphens/>
              <w:rPr>
                <w:color w:val="000000"/>
                <w:sz w:val="28"/>
                <w:szCs w:val="28"/>
              </w:rPr>
            </w:pPr>
            <w:r w:rsidRPr="00D3471F">
              <w:rPr>
                <w:color w:val="000000"/>
                <w:sz w:val="28"/>
                <w:szCs w:val="28"/>
              </w:rPr>
              <w:t>7.832141</w:t>
            </w:r>
          </w:p>
        </w:tc>
        <w:tc>
          <w:tcPr>
            <w:tcW w:w="2089" w:type="dxa"/>
            <w:tcBorders>
              <w:top w:val="nil"/>
              <w:left w:val="nil"/>
              <w:bottom w:val="single" w:sz="4" w:space="0" w:color="auto"/>
              <w:right w:val="single" w:sz="4" w:space="0" w:color="auto"/>
            </w:tcBorders>
            <w:shd w:val="clear" w:color="auto" w:fill="auto"/>
            <w:noWrap/>
            <w:vAlign w:val="bottom"/>
            <w:hideMark/>
          </w:tcPr>
          <w:p w14:paraId="5D3AAAFE" w14:textId="77777777" w:rsidR="00D3471F" w:rsidRPr="00D3471F" w:rsidRDefault="00D3471F" w:rsidP="00A26531">
            <w:pPr>
              <w:widowControl w:val="0"/>
              <w:suppressAutoHyphens/>
              <w:rPr>
                <w:color w:val="000000"/>
                <w:sz w:val="28"/>
                <w:szCs w:val="28"/>
              </w:rPr>
            </w:pPr>
            <w:r w:rsidRPr="00D3471F">
              <w:rPr>
                <w:color w:val="000000"/>
                <w:sz w:val="28"/>
                <w:szCs w:val="28"/>
              </w:rPr>
              <w:t>0.127679008</w:t>
            </w:r>
          </w:p>
        </w:tc>
        <w:tc>
          <w:tcPr>
            <w:tcW w:w="1899" w:type="dxa"/>
            <w:tcBorders>
              <w:top w:val="nil"/>
              <w:left w:val="nil"/>
              <w:bottom w:val="single" w:sz="4" w:space="0" w:color="auto"/>
              <w:right w:val="single" w:sz="4" w:space="0" w:color="auto"/>
            </w:tcBorders>
            <w:shd w:val="clear" w:color="auto" w:fill="auto"/>
            <w:vAlign w:val="bottom"/>
            <w:hideMark/>
          </w:tcPr>
          <w:p w14:paraId="2EBEB51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53696B0" w14:textId="77777777" w:rsidR="00D3471F" w:rsidRPr="00D3471F" w:rsidRDefault="00D3471F" w:rsidP="00A26531">
            <w:pPr>
              <w:widowControl w:val="0"/>
              <w:suppressAutoHyphens/>
              <w:rPr>
                <w:color w:val="000000"/>
                <w:sz w:val="28"/>
                <w:szCs w:val="28"/>
              </w:rPr>
            </w:pPr>
            <w:r w:rsidRPr="00D3471F">
              <w:rPr>
                <w:color w:val="000000"/>
                <w:sz w:val="28"/>
                <w:szCs w:val="28"/>
              </w:rPr>
              <w:t>0.00009848</w:t>
            </w:r>
          </w:p>
        </w:tc>
      </w:tr>
      <w:tr w:rsidR="004B6AA6" w:rsidRPr="00D3471F" w14:paraId="633499E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A09D87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6C371A7"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Раздольная, 2Б</w:t>
            </w:r>
          </w:p>
        </w:tc>
        <w:tc>
          <w:tcPr>
            <w:tcW w:w="1843" w:type="dxa"/>
            <w:tcBorders>
              <w:top w:val="nil"/>
              <w:left w:val="nil"/>
              <w:bottom w:val="single" w:sz="4" w:space="0" w:color="auto"/>
              <w:right w:val="single" w:sz="4" w:space="0" w:color="auto"/>
            </w:tcBorders>
            <w:shd w:val="clear" w:color="auto" w:fill="auto"/>
            <w:vAlign w:val="bottom"/>
            <w:hideMark/>
          </w:tcPr>
          <w:p w14:paraId="72EBF4B3" w14:textId="77777777" w:rsidR="00D3471F" w:rsidRPr="00D3471F" w:rsidRDefault="00D3471F" w:rsidP="00A26531">
            <w:pPr>
              <w:widowControl w:val="0"/>
              <w:suppressAutoHyphens/>
              <w:rPr>
                <w:color w:val="000000"/>
                <w:sz w:val="28"/>
                <w:szCs w:val="28"/>
              </w:rPr>
            </w:pPr>
            <w:r w:rsidRPr="00D3471F">
              <w:rPr>
                <w:color w:val="000000"/>
                <w:sz w:val="28"/>
                <w:szCs w:val="28"/>
              </w:rPr>
              <w:t>УТ-1.1</w:t>
            </w:r>
          </w:p>
        </w:tc>
        <w:tc>
          <w:tcPr>
            <w:tcW w:w="3118" w:type="dxa"/>
            <w:tcBorders>
              <w:top w:val="nil"/>
              <w:left w:val="nil"/>
              <w:bottom w:val="single" w:sz="4" w:space="0" w:color="auto"/>
              <w:right w:val="single" w:sz="4" w:space="0" w:color="auto"/>
            </w:tcBorders>
            <w:shd w:val="clear" w:color="auto" w:fill="auto"/>
            <w:noWrap/>
            <w:vAlign w:val="bottom"/>
            <w:hideMark/>
          </w:tcPr>
          <w:p w14:paraId="476D776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D898F64"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14ED049" w14:textId="77777777" w:rsidR="00D3471F" w:rsidRPr="00D3471F" w:rsidRDefault="00D3471F" w:rsidP="00A26531">
            <w:pPr>
              <w:widowControl w:val="0"/>
              <w:suppressAutoHyphens/>
              <w:rPr>
                <w:color w:val="000000"/>
                <w:sz w:val="28"/>
                <w:szCs w:val="28"/>
              </w:rPr>
            </w:pPr>
            <w:r w:rsidRPr="00D3471F">
              <w:rPr>
                <w:color w:val="000000"/>
                <w:sz w:val="28"/>
                <w:szCs w:val="28"/>
              </w:rPr>
              <w:t>0.00000120</w:t>
            </w:r>
          </w:p>
        </w:tc>
        <w:tc>
          <w:tcPr>
            <w:tcW w:w="2089" w:type="dxa"/>
            <w:tcBorders>
              <w:top w:val="nil"/>
              <w:left w:val="nil"/>
              <w:bottom w:val="single" w:sz="4" w:space="0" w:color="auto"/>
              <w:right w:val="single" w:sz="4" w:space="0" w:color="auto"/>
            </w:tcBorders>
            <w:shd w:val="clear" w:color="auto" w:fill="auto"/>
            <w:noWrap/>
            <w:vAlign w:val="bottom"/>
            <w:hideMark/>
          </w:tcPr>
          <w:p w14:paraId="37995C02" w14:textId="77777777" w:rsidR="00D3471F" w:rsidRPr="00D3471F" w:rsidRDefault="00D3471F" w:rsidP="00A26531">
            <w:pPr>
              <w:widowControl w:val="0"/>
              <w:suppressAutoHyphens/>
              <w:rPr>
                <w:color w:val="000000"/>
                <w:sz w:val="28"/>
                <w:szCs w:val="28"/>
              </w:rPr>
            </w:pPr>
            <w:r w:rsidRPr="00D3471F">
              <w:rPr>
                <w:color w:val="000000"/>
                <w:sz w:val="28"/>
                <w:szCs w:val="28"/>
              </w:rPr>
              <w:t>9.0196747</w:t>
            </w:r>
          </w:p>
        </w:tc>
        <w:tc>
          <w:tcPr>
            <w:tcW w:w="2089" w:type="dxa"/>
            <w:tcBorders>
              <w:top w:val="nil"/>
              <w:left w:val="nil"/>
              <w:bottom w:val="single" w:sz="4" w:space="0" w:color="auto"/>
              <w:right w:val="single" w:sz="4" w:space="0" w:color="auto"/>
            </w:tcBorders>
            <w:shd w:val="clear" w:color="auto" w:fill="auto"/>
            <w:noWrap/>
            <w:vAlign w:val="bottom"/>
            <w:hideMark/>
          </w:tcPr>
          <w:p w14:paraId="116B8A40" w14:textId="77777777" w:rsidR="00D3471F" w:rsidRPr="00D3471F" w:rsidRDefault="00D3471F" w:rsidP="00A26531">
            <w:pPr>
              <w:widowControl w:val="0"/>
              <w:suppressAutoHyphens/>
              <w:rPr>
                <w:color w:val="000000"/>
                <w:sz w:val="28"/>
                <w:szCs w:val="28"/>
              </w:rPr>
            </w:pPr>
            <w:r w:rsidRPr="00D3471F">
              <w:rPr>
                <w:color w:val="000000"/>
                <w:sz w:val="28"/>
                <w:szCs w:val="28"/>
              </w:rPr>
              <w:t>0.110868743</w:t>
            </w:r>
          </w:p>
        </w:tc>
        <w:tc>
          <w:tcPr>
            <w:tcW w:w="1899" w:type="dxa"/>
            <w:tcBorders>
              <w:top w:val="nil"/>
              <w:left w:val="nil"/>
              <w:bottom w:val="single" w:sz="4" w:space="0" w:color="auto"/>
              <w:right w:val="single" w:sz="4" w:space="0" w:color="auto"/>
            </w:tcBorders>
            <w:shd w:val="clear" w:color="auto" w:fill="auto"/>
            <w:vAlign w:val="bottom"/>
            <w:hideMark/>
          </w:tcPr>
          <w:p w14:paraId="65A384B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D26C3DB" w14:textId="77777777" w:rsidR="00D3471F" w:rsidRPr="00D3471F" w:rsidRDefault="00D3471F" w:rsidP="00A26531">
            <w:pPr>
              <w:widowControl w:val="0"/>
              <w:suppressAutoHyphens/>
              <w:rPr>
                <w:color w:val="000000"/>
                <w:sz w:val="28"/>
                <w:szCs w:val="28"/>
              </w:rPr>
            </w:pPr>
            <w:r w:rsidRPr="00D3471F">
              <w:rPr>
                <w:color w:val="000000"/>
                <w:sz w:val="28"/>
                <w:szCs w:val="28"/>
              </w:rPr>
              <w:t>0.00001080</w:t>
            </w:r>
          </w:p>
        </w:tc>
      </w:tr>
      <w:tr w:rsidR="004B6AA6" w:rsidRPr="00D3471F" w14:paraId="52D6909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401EC1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08CC1EA2" w14:textId="77777777" w:rsidR="00D3471F" w:rsidRPr="00D3471F" w:rsidRDefault="00D3471F" w:rsidP="00A26531">
            <w:pPr>
              <w:widowControl w:val="0"/>
              <w:suppressAutoHyphens/>
              <w:rPr>
                <w:color w:val="000000"/>
                <w:sz w:val="28"/>
                <w:szCs w:val="28"/>
              </w:rPr>
            </w:pPr>
            <w:r w:rsidRPr="00D3471F">
              <w:rPr>
                <w:color w:val="000000"/>
                <w:sz w:val="28"/>
                <w:szCs w:val="28"/>
              </w:rPr>
              <w:t>УТ-3</w:t>
            </w:r>
          </w:p>
        </w:tc>
        <w:tc>
          <w:tcPr>
            <w:tcW w:w="1843" w:type="dxa"/>
            <w:tcBorders>
              <w:top w:val="nil"/>
              <w:left w:val="nil"/>
              <w:bottom w:val="single" w:sz="4" w:space="0" w:color="auto"/>
              <w:right w:val="single" w:sz="4" w:space="0" w:color="auto"/>
            </w:tcBorders>
            <w:shd w:val="clear" w:color="auto" w:fill="auto"/>
            <w:vAlign w:val="bottom"/>
            <w:hideMark/>
          </w:tcPr>
          <w:p w14:paraId="19BFD757" w14:textId="77777777" w:rsidR="00D3471F" w:rsidRPr="00D3471F" w:rsidRDefault="00D3471F" w:rsidP="00A26531">
            <w:pPr>
              <w:widowControl w:val="0"/>
              <w:suppressAutoHyphens/>
              <w:rPr>
                <w:color w:val="000000"/>
                <w:sz w:val="28"/>
                <w:szCs w:val="28"/>
              </w:rPr>
            </w:pPr>
            <w:r w:rsidRPr="00D3471F">
              <w:rPr>
                <w:color w:val="000000"/>
                <w:sz w:val="28"/>
                <w:szCs w:val="28"/>
              </w:rPr>
              <w:t>УТ-28</w:t>
            </w:r>
          </w:p>
        </w:tc>
        <w:tc>
          <w:tcPr>
            <w:tcW w:w="3118" w:type="dxa"/>
            <w:tcBorders>
              <w:top w:val="nil"/>
              <w:left w:val="nil"/>
              <w:bottom w:val="single" w:sz="4" w:space="0" w:color="auto"/>
              <w:right w:val="single" w:sz="4" w:space="0" w:color="auto"/>
            </w:tcBorders>
            <w:shd w:val="clear" w:color="auto" w:fill="auto"/>
            <w:noWrap/>
            <w:vAlign w:val="bottom"/>
            <w:hideMark/>
          </w:tcPr>
          <w:p w14:paraId="630A6E1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22F48E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B0C446C" w14:textId="77777777" w:rsidR="00D3471F" w:rsidRPr="00D3471F" w:rsidRDefault="00D3471F" w:rsidP="00A26531">
            <w:pPr>
              <w:widowControl w:val="0"/>
              <w:suppressAutoHyphens/>
              <w:rPr>
                <w:color w:val="000000"/>
                <w:sz w:val="28"/>
                <w:szCs w:val="28"/>
              </w:rPr>
            </w:pPr>
            <w:r w:rsidRPr="00D3471F">
              <w:rPr>
                <w:color w:val="000000"/>
                <w:sz w:val="28"/>
                <w:szCs w:val="28"/>
              </w:rPr>
              <w:t>0.00000144</w:t>
            </w:r>
          </w:p>
        </w:tc>
        <w:tc>
          <w:tcPr>
            <w:tcW w:w="2089" w:type="dxa"/>
            <w:tcBorders>
              <w:top w:val="nil"/>
              <w:left w:val="nil"/>
              <w:bottom w:val="single" w:sz="4" w:space="0" w:color="auto"/>
              <w:right w:val="single" w:sz="4" w:space="0" w:color="auto"/>
            </w:tcBorders>
            <w:shd w:val="clear" w:color="auto" w:fill="auto"/>
            <w:noWrap/>
            <w:vAlign w:val="bottom"/>
            <w:hideMark/>
          </w:tcPr>
          <w:p w14:paraId="70A9A4CB" w14:textId="77777777" w:rsidR="00D3471F" w:rsidRPr="00D3471F" w:rsidRDefault="00D3471F" w:rsidP="00A26531">
            <w:pPr>
              <w:widowControl w:val="0"/>
              <w:suppressAutoHyphens/>
              <w:rPr>
                <w:color w:val="000000"/>
                <w:sz w:val="28"/>
                <w:szCs w:val="28"/>
              </w:rPr>
            </w:pPr>
            <w:r w:rsidRPr="00D3471F">
              <w:rPr>
                <w:color w:val="000000"/>
                <w:sz w:val="28"/>
                <w:szCs w:val="28"/>
              </w:rPr>
              <w:t>5.9655678</w:t>
            </w:r>
          </w:p>
        </w:tc>
        <w:tc>
          <w:tcPr>
            <w:tcW w:w="2089" w:type="dxa"/>
            <w:tcBorders>
              <w:top w:val="nil"/>
              <w:left w:val="nil"/>
              <w:bottom w:val="single" w:sz="4" w:space="0" w:color="auto"/>
              <w:right w:val="single" w:sz="4" w:space="0" w:color="auto"/>
            </w:tcBorders>
            <w:shd w:val="clear" w:color="auto" w:fill="auto"/>
            <w:noWrap/>
            <w:vAlign w:val="bottom"/>
            <w:hideMark/>
          </w:tcPr>
          <w:p w14:paraId="3723FD7A" w14:textId="77777777" w:rsidR="00D3471F" w:rsidRPr="00D3471F" w:rsidRDefault="00D3471F" w:rsidP="00A26531">
            <w:pPr>
              <w:widowControl w:val="0"/>
              <w:suppressAutoHyphens/>
              <w:rPr>
                <w:color w:val="000000"/>
                <w:sz w:val="28"/>
                <w:szCs w:val="28"/>
              </w:rPr>
            </w:pPr>
            <w:r w:rsidRPr="00D3471F">
              <w:rPr>
                <w:color w:val="000000"/>
                <w:sz w:val="28"/>
                <w:szCs w:val="28"/>
              </w:rPr>
              <w:t>0.167628638</w:t>
            </w:r>
          </w:p>
        </w:tc>
        <w:tc>
          <w:tcPr>
            <w:tcW w:w="1899" w:type="dxa"/>
            <w:tcBorders>
              <w:top w:val="nil"/>
              <w:left w:val="nil"/>
              <w:bottom w:val="single" w:sz="4" w:space="0" w:color="auto"/>
              <w:right w:val="single" w:sz="4" w:space="0" w:color="auto"/>
            </w:tcBorders>
            <w:shd w:val="clear" w:color="auto" w:fill="auto"/>
            <w:vAlign w:val="bottom"/>
            <w:hideMark/>
          </w:tcPr>
          <w:p w14:paraId="7AC0035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34E0304" w14:textId="77777777" w:rsidR="00D3471F" w:rsidRPr="00D3471F" w:rsidRDefault="00D3471F" w:rsidP="00A26531">
            <w:pPr>
              <w:widowControl w:val="0"/>
              <w:suppressAutoHyphens/>
              <w:rPr>
                <w:color w:val="000000"/>
                <w:sz w:val="28"/>
                <w:szCs w:val="28"/>
              </w:rPr>
            </w:pPr>
            <w:r w:rsidRPr="00D3471F">
              <w:rPr>
                <w:color w:val="000000"/>
                <w:sz w:val="28"/>
                <w:szCs w:val="28"/>
              </w:rPr>
              <w:t>0.00000857</w:t>
            </w:r>
          </w:p>
        </w:tc>
      </w:tr>
      <w:tr w:rsidR="004B6AA6" w:rsidRPr="00D3471F" w14:paraId="4E58319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C75A60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8703F94" w14:textId="77777777" w:rsidR="00D3471F" w:rsidRPr="00D3471F" w:rsidRDefault="00D3471F" w:rsidP="00A26531">
            <w:pPr>
              <w:widowControl w:val="0"/>
              <w:suppressAutoHyphens/>
              <w:rPr>
                <w:color w:val="000000"/>
                <w:sz w:val="28"/>
                <w:szCs w:val="28"/>
              </w:rPr>
            </w:pPr>
            <w:r w:rsidRPr="00D3471F">
              <w:rPr>
                <w:color w:val="000000"/>
                <w:sz w:val="28"/>
                <w:szCs w:val="28"/>
              </w:rPr>
              <w:t>УТ-28</w:t>
            </w:r>
          </w:p>
        </w:tc>
        <w:tc>
          <w:tcPr>
            <w:tcW w:w="1843" w:type="dxa"/>
            <w:tcBorders>
              <w:top w:val="nil"/>
              <w:left w:val="nil"/>
              <w:bottom w:val="single" w:sz="4" w:space="0" w:color="auto"/>
              <w:right w:val="single" w:sz="4" w:space="0" w:color="auto"/>
            </w:tcBorders>
            <w:shd w:val="clear" w:color="auto" w:fill="auto"/>
            <w:vAlign w:val="bottom"/>
            <w:hideMark/>
          </w:tcPr>
          <w:p w14:paraId="2543D819" w14:textId="77777777" w:rsidR="00D3471F" w:rsidRPr="00D3471F" w:rsidRDefault="00D3471F" w:rsidP="00A26531">
            <w:pPr>
              <w:widowControl w:val="0"/>
              <w:suppressAutoHyphens/>
              <w:rPr>
                <w:color w:val="000000"/>
                <w:sz w:val="28"/>
                <w:szCs w:val="28"/>
              </w:rPr>
            </w:pPr>
            <w:r w:rsidRPr="00D3471F">
              <w:rPr>
                <w:color w:val="000000"/>
                <w:sz w:val="28"/>
                <w:szCs w:val="28"/>
              </w:rPr>
              <w:t>УТ-29</w:t>
            </w:r>
          </w:p>
        </w:tc>
        <w:tc>
          <w:tcPr>
            <w:tcW w:w="3118" w:type="dxa"/>
            <w:tcBorders>
              <w:top w:val="nil"/>
              <w:left w:val="nil"/>
              <w:bottom w:val="single" w:sz="4" w:space="0" w:color="auto"/>
              <w:right w:val="single" w:sz="4" w:space="0" w:color="auto"/>
            </w:tcBorders>
            <w:shd w:val="clear" w:color="auto" w:fill="auto"/>
            <w:noWrap/>
            <w:vAlign w:val="bottom"/>
            <w:hideMark/>
          </w:tcPr>
          <w:p w14:paraId="23947B3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248691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EF55FD6" w14:textId="77777777" w:rsidR="00D3471F" w:rsidRPr="00D3471F" w:rsidRDefault="00D3471F" w:rsidP="00A26531">
            <w:pPr>
              <w:widowControl w:val="0"/>
              <w:suppressAutoHyphens/>
              <w:rPr>
                <w:color w:val="000000"/>
                <w:sz w:val="28"/>
                <w:szCs w:val="28"/>
              </w:rPr>
            </w:pPr>
            <w:r w:rsidRPr="00D3471F">
              <w:rPr>
                <w:color w:val="000000"/>
                <w:sz w:val="28"/>
                <w:szCs w:val="28"/>
              </w:rPr>
              <w:t>0.00000862</w:t>
            </w:r>
          </w:p>
        </w:tc>
        <w:tc>
          <w:tcPr>
            <w:tcW w:w="2089" w:type="dxa"/>
            <w:tcBorders>
              <w:top w:val="nil"/>
              <w:left w:val="nil"/>
              <w:bottom w:val="single" w:sz="4" w:space="0" w:color="auto"/>
              <w:right w:val="single" w:sz="4" w:space="0" w:color="auto"/>
            </w:tcBorders>
            <w:shd w:val="clear" w:color="auto" w:fill="auto"/>
            <w:noWrap/>
            <w:vAlign w:val="bottom"/>
            <w:hideMark/>
          </w:tcPr>
          <w:p w14:paraId="266AA0EF" w14:textId="77777777" w:rsidR="00D3471F" w:rsidRPr="00D3471F" w:rsidRDefault="00D3471F" w:rsidP="00A26531">
            <w:pPr>
              <w:widowControl w:val="0"/>
              <w:suppressAutoHyphens/>
              <w:rPr>
                <w:color w:val="000000"/>
                <w:sz w:val="28"/>
                <w:szCs w:val="28"/>
              </w:rPr>
            </w:pPr>
            <w:r w:rsidRPr="00D3471F">
              <w:rPr>
                <w:color w:val="000000"/>
                <w:sz w:val="28"/>
                <w:szCs w:val="28"/>
              </w:rPr>
              <w:t>5.9490691</w:t>
            </w:r>
          </w:p>
        </w:tc>
        <w:tc>
          <w:tcPr>
            <w:tcW w:w="2089" w:type="dxa"/>
            <w:tcBorders>
              <w:top w:val="nil"/>
              <w:left w:val="nil"/>
              <w:bottom w:val="single" w:sz="4" w:space="0" w:color="auto"/>
              <w:right w:val="single" w:sz="4" w:space="0" w:color="auto"/>
            </w:tcBorders>
            <w:shd w:val="clear" w:color="auto" w:fill="auto"/>
            <w:noWrap/>
            <w:vAlign w:val="bottom"/>
            <w:hideMark/>
          </w:tcPr>
          <w:p w14:paraId="63ACC4F8" w14:textId="77777777" w:rsidR="00D3471F" w:rsidRPr="00D3471F" w:rsidRDefault="00D3471F" w:rsidP="00A26531">
            <w:pPr>
              <w:widowControl w:val="0"/>
              <w:suppressAutoHyphens/>
              <w:rPr>
                <w:color w:val="000000"/>
                <w:sz w:val="28"/>
                <w:szCs w:val="28"/>
              </w:rPr>
            </w:pPr>
            <w:r w:rsidRPr="00D3471F">
              <w:rPr>
                <w:color w:val="000000"/>
                <w:sz w:val="28"/>
                <w:szCs w:val="28"/>
              </w:rPr>
              <w:t>0.168093527</w:t>
            </w:r>
          </w:p>
        </w:tc>
        <w:tc>
          <w:tcPr>
            <w:tcW w:w="1899" w:type="dxa"/>
            <w:tcBorders>
              <w:top w:val="nil"/>
              <w:left w:val="nil"/>
              <w:bottom w:val="single" w:sz="4" w:space="0" w:color="auto"/>
              <w:right w:val="single" w:sz="4" w:space="0" w:color="auto"/>
            </w:tcBorders>
            <w:shd w:val="clear" w:color="auto" w:fill="auto"/>
            <w:vAlign w:val="bottom"/>
            <w:hideMark/>
          </w:tcPr>
          <w:p w14:paraId="760D374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40DBEA8" w14:textId="77777777" w:rsidR="00D3471F" w:rsidRPr="00D3471F" w:rsidRDefault="00D3471F" w:rsidP="00A26531">
            <w:pPr>
              <w:widowControl w:val="0"/>
              <w:suppressAutoHyphens/>
              <w:rPr>
                <w:color w:val="000000"/>
                <w:sz w:val="28"/>
                <w:szCs w:val="28"/>
              </w:rPr>
            </w:pPr>
            <w:r w:rsidRPr="00D3471F">
              <w:rPr>
                <w:color w:val="000000"/>
                <w:sz w:val="28"/>
                <w:szCs w:val="28"/>
              </w:rPr>
              <w:t>0.00005129</w:t>
            </w:r>
          </w:p>
        </w:tc>
      </w:tr>
      <w:tr w:rsidR="004B6AA6" w:rsidRPr="00D3471F" w14:paraId="54FF7EB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873196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2A1D942" w14:textId="77777777" w:rsidR="00D3471F" w:rsidRPr="00D3471F" w:rsidRDefault="00D3471F" w:rsidP="00A26531">
            <w:pPr>
              <w:widowControl w:val="0"/>
              <w:suppressAutoHyphens/>
              <w:rPr>
                <w:color w:val="000000"/>
                <w:sz w:val="28"/>
                <w:szCs w:val="28"/>
              </w:rPr>
            </w:pPr>
            <w:r w:rsidRPr="00D3471F">
              <w:rPr>
                <w:color w:val="000000"/>
                <w:sz w:val="28"/>
                <w:szCs w:val="28"/>
              </w:rPr>
              <w:t>УТ-29</w:t>
            </w:r>
          </w:p>
        </w:tc>
        <w:tc>
          <w:tcPr>
            <w:tcW w:w="1843" w:type="dxa"/>
            <w:tcBorders>
              <w:top w:val="nil"/>
              <w:left w:val="nil"/>
              <w:bottom w:val="single" w:sz="4" w:space="0" w:color="auto"/>
              <w:right w:val="single" w:sz="4" w:space="0" w:color="auto"/>
            </w:tcBorders>
            <w:shd w:val="clear" w:color="auto" w:fill="auto"/>
            <w:vAlign w:val="bottom"/>
            <w:hideMark/>
          </w:tcPr>
          <w:p w14:paraId="7618A133" w14:textId="77777777" w:rsidR="00D3471F" w:rsidRPr="00D3471F" w:rsidRDefault="00D3471F" w:rsidP="00A26531">
            <w:pPr>
              <w:widowControl w:val="0"/>
              <w:suppressAutoHyphens/>
              <w:rPr>
                <w:color w:val="000000"/>
                <w:sz w:val="28"/>
                <w:szCs w:val="28"/>
              </w:rPr>
            </w:pPr>
            <w:r w:rsidRPr="00D3471F">
              <w:rPr>
                <w:color w:val="000000"/>
                <w:sz w:val="28"/>
                <w:szCs w:val="28"/>
              </w:rPr>
              <w:t>ул. Прохладная, 2</w:t>
            </w:r>
          </w:p>
        </w:tc>
        <w:tc>
          <w:tcPr>
            <w:tcW w:w="3118" w:type="dxa"/>
            <w:tcBorders>
              <w:top w:val="nil"/>
              <w:left w:val="nil"/>
              <w:bottom w:val="single" w:sz="4" w:space="0" w:color="auto"/>
              <w:right w:val="single" w:sz="4" w:space="0" w:color="auto"/>
            </w:tcBorders>
            <w:shd w:val="clear" w:color="auto" w:fill="auto"/>
            <w:noWrap/>
            <w:vAlign w:val="bottom"/>
            <w:hideMark/>
          </w:tcPr>
          <w:p w14:paraId="5AE9FB0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D50EEA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4E12B3B"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4D443BBE"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4DB4C289"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2A97EBC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13DA569"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78DD9F6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8AE117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w:t>
            </w:r>
            <w:r w:rsidRPr="00D3471F">
              <w:rPr>
                <w:color w:val="000000"/>
                <w:sz w:val="28"/>
                <w:szCs w:val="28"/>
              </w:rPr>
              <w:lastRenderedPageBreak/>
              <w:t>"Залесье",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78E014C2"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УТ-29</w:t>
            </w:r>
          </w:p>
        </w:tc>
        <w:tc>
          <w:tcPr>
            <w:tcW w:w="1843" w:type="dxa"/>
            <w:tcBorders>
              <w:top w:val="nil"/>
              <w:left w:val="nil"/>
              <w:bottom w:val="single" w:sz="4" w:space="0" w:color="auto"/>
              <w:right w:val="single" w:sz="4" w:space="0" w:color="auto"/>
            </w:tcBorders>
            <w:shd w:val="clear" w:color="auto" w:fill="auto"/>
            <w:vAlign w:val="bottom"/>
            <w:hideMark/>
          </w:tcPr>
          <w:p w14:paraId="47894838" w14:textId="77777777" w:rsidR="00D3471F" w:rsidRPr="00D3471F" w:rsidRDefault="00D3471F" w:rsidP="00A26531">
            <w:pPr>
              <w:widowControl w:val="0"/>
              <w:suppressAutoHyphens/>
              <w:rPr>
                <w:color w:val="000000"/>
                <w:sz w:val="28"/>
                <w:szCs w:val="28"/>
              </w:rPr>
            </w:pPr>
            <w:r w:rsidRPr="00D3471F">
              <w:rPr>
                <w:color w:val="000000"/>
                <w:sz w:val="28"/>
                <w:szCs w:val="28"/>
              </w:rPr>
              <w:t>УТ-30</w:t>
            </w:r>
          </w:p>
        </w:tc>
        <w:tc>
          <w:tcPr>
            <w:tcW w:w="3118" w:type="dxa"/>
            <w:tcBorders>
              <w:top w:val="nil"/>
              <w:left w:val="nil"/>
              <w:bottom w:val="single" w:sz="4" w:space="0" w:color="auto"/>
              <w:right w:val="single" w:sz="4" w:space="0" w:color="auto"/>
            </w:tcBorders>
            <w:shd w:val="clear" w:color="auto" w:fill="auto"/>
            <w:noWrap/>
            <w:vAlign w:val="bottom"/>
            <w:hideMark/>
          </w:tcPr>
          <w:p w14:paraId="3BD0331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D4598C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20301CE" w14:textId="77777777" w:rsidR="00D3471F" w:rsidRPr="00D3471F" w:rsidRDefault="00D3471F" w:rsidP="00A26531">
            <w:pPr>
              <w:widowControl w:val="0"/>
              <w:suppressAutoHyphens/>
              <w:rPr>
                <w:color w:val="000000"/>
                <w:sz w:val="28"/>
                <w:szCs w:val="28"/>
              </w:rPr>
            </w:pPr>
            <w:r w:rsidRPr="00D3471F">
              <w:rPr>
                <w:color w:val="000000"/>
                <w:sz w:val="28"/>
                <w:szCs w:val="28"/>
              </w:rPr>
              <w:t>0.00000335</w:t>
            </w:r>
          </w:p>
        </w:tc>
        <w:tc>
          <w:tcPr>
            <w:tcW w:w="2089" w:type="dxa"/>
            <w:tcBorders>
              <w:top w:val="nil"/>
              <w:left w:val="nil"/>
              <w:bottom w:val="single" w:sz="4" w:space="0" w:color="auto"/>
              <w:right w:val="single" w:sz="4" w:space="0" w:color="auto"/>
            </w:tcBorders>
            <w:shd w:val="clear" w:color="auto" w:fill="auto"/>
            <w:noWrap/>
            <w:vAlign w:val="bottom"/>
            <w:hideMark/>
          </w:tcPr>
          <w:p w14:paraId="38690AD0" w14:textId="77777777" w:rsidR="00D3471F" w:rsidRPr="00D3471F" w:rsidRDefault="00D3471F" w:rsidP="00A26531">
            <w:pPr>
              <w:widowControl w:val="0"/>
              <w:suppressAutoHyphens/>
              <w:rPr>
                <w:color w:val="000000"/>
                <w:sz w:val="28"/>
                <w:szCs w:val="28"/>
              </w:rPr>
            </w:pPr>
            <w:r w:rsidRPr="00D3471F">
              <w:rPr>
                <w:color w:val="000000"/>
                <w:sz w:val="28"/>
                <w:szCs w:val="28"/>
              </w:rPr>
              <w:t>5.9611681</w:t>
            </w:r>
          </w:p>
        </w:tc>
        <w:tc>
          <w:tcPr>
            <w:tcW w:w="2089" w:type="dxa"/>
            <w:tcBorders>
              <w:top w:val="nil"/>
              <w:left w:val="nil"/>
              <w:bottom w:val="single" w:sz="4" w:space="0" w:color="auto"/>
              <w:right w:val="single" w:sz="4" w:space="0" w:color="auto"/>
            </w:tcBorders>
            <w:shd w:val="clear" w:color="auto" w:fill="auto"/>
            <w:noWrap/>
            <w:vAlign w:val="bottom"/>
            <w:hideMark/>
          </w:tcPr>
          <w:p w14:paraId="30D09246" w14:textId="77777777" w:rsidR="00D3471F" w:rsidRPr="00D3471F" w:rsidRDefault="00D3471F" w:rsidP="00A26531">
            <w:pPr>
              <w:widowControl w:val="0"/>
              <w:suppressAutoHyphens/>
              <w:rPr>
                <w:color w:val="000000"/>
                <w:sz w:val="28"/>
                <w:szCs w:val="28"/>
              </w:rPr>
            </w:pPr>
            <w:r w:rsidRPr="00D3471F">
              <w:rPr>
                <w:color w:val="000000"/>
                <w:sz w:val="28"/>
                <w:szCs w:val="28"/>
              </w:rPr>
              <w:t>0.167752357</w:t>
            </w:r>
          </w:p>
        </w:tc>
        <w:tc>
          <w:tcPr>
            <w:tcW w:w="1899" w:type="dxa"/>
            <w:tcBorders>
              <w:top w:val="nil"/>
              <w:left w:val="nil"/>
              <w:bottom w:val="single" w:sz="4" w:space="0" w:color="auto"/>
              <w:right w:val="single" w:sz="4" w:space="0" w:color="auto"/>
            </w:tcBorders>
            <w:shd w:val="clear" w:color="auto" w:fill="auto"/>
            <w:vAlign w:val="bottom"/>
            <w:hideMark/>
          </w:tcPr>
          <w:p w14:paraId="4C88508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4876294" w14:textId="77777777" w:rsidR="00D3471F" w:rsidRPr="00D3471F" w:rsidRDefault="00D3471F" w:rsidP="00A26531">
            <w:pPr>
              <w:widowControl w:val="0"/>
              <w:suppressAutoHyphens/>
              <w:rPr>
                <w:color w:val="000000"/>
                <w:sz w:val="28"/>
                <w:szCs w:val="28"/>
              </w:rPr>
            </w:pPr>
            <w:r w:rsidRPr="00D3471F">
              <w:rPr>
                <w:color w:val="000000"/>
                <w:sz w:val="28"/>
                <w:szCs w:val="28"/>
              </w:rPr>
              <w:t>0.00001999</w:t>
            </w:r>
          </w:p>
        </w:tc>
      </w:tr>
      <w:tr w:rsidR="004B6AA6" w:rsidRPr="00D3471F" w14:paraId="61E197C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93A2CB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77D2DFD1" w14:textId="77777777" w:rsidR="00D3471F" w:rsidRPr="00D3471F" w:rsidRDefault="00D3471F" w:rsidP="00A26531">
            <w:pPr>
              <w:widowControl w:val="0"/>
              <w:suppressAutoHyphens/>
              <w:rPr>
                <w:color w:val="000000"/>
                <w:sz w:val="28"/>
                <w:szCs w:val="28"/>
              </w:rPr>
            </w:pPr>
            <w:r w:rsidRPr="00D3471F">
              <w:rPr>
                <w:color w:val="000000"/>
                <w:sz w:val="28"/>
                <w:szCs w:val="28"/>
              </w:rPr>
              <w:t>УТ-30</w:t>
            </w:r>
          </w:p>
        </w:tc>
        <w:tc>
          <w:tcPr>
            <w:tcW w:w="1843" w:type="dxa"/>
            <w:tcBorders>
              <w:top w:val="nil"/>
              <w:left w:val="nil"/>
              <w:bottom w:val="single" w:sz="4" w:space="0" w:color="auto"/>
              <w:right w:val="single" w:sz="4" w:space="0" w:color="auto"/>
            </w:tcBorders>
            <w:shd w:val="clear" w:color="auto" w:fill="auto"/>
            <w:vAlign w:val="bottom"/>
            <w:hideMark/>
          </w:tcPr>
          <w:p w14:paraId="6FE1459E" w14:textId="77777777" w:rsidR="00D3471F" w:rsidRPr="00D3471F" w:rsidRDefault="00D3471F" w:rsidP="00A26531">
            <w:pPr>
              <w:widowControl w:val="0"/>
              <w:suppressAutoHyphens/>
              <w:rPr>
                <w:color w:val="000000"/>
                <w:sz w:val="28"/>
                <w:szCs w:val="28"/>
              </w:rPr>
            </w:pPr>
            <w:r w:rsidRPr="00D3471F">
              <w:rPr>
                <w:color w:val="000000"/>
                <w:sz w:val="28"/>
                <w:szCs w:val="28"/>
              </w:rPr>
              <w:t>ул. Радужная, 1</w:t>
            </w:r>
          </w:p>
        </w:tc>
        <w:tc>
          <w:tcPr>
            <w:tcW w:w="3118" w:type="dxa"/>
            <w:tcBorders>
              <w:top w:val="nil"/>
              <w:left w:val="nil"/>
              <w:bottom w:val="single" w:sz="4" w:space="0" w:color="auto"/>
              <w:right w:val="single" w:sz="4" w:space="0" w:color="auto"/>
            </w:tcBorders>
            <w:shd w:val="clear" w:color="auto" w:fill="auto"/>
            <w:noWrap/>
            <w:vAlign w:val="bottom"/>
            <w:hideMark/>
          </w:tcPr>
          <w:p w14:paraId="34FD9FD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0EAC7F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A05162F"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4030D44E"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2C4D815D"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34689C2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C3AABE7"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64BE258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689A05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08D8EFAB" w14:textId="77777777" w:rsidR="00D3471F" w:rsidRPr="00D3471F" w:rsidRDefault="00D3471F" w:rsidP="00A26531">
            <w:pPr>
              <w:widowControl w:val="0"/>
              <w:suppressAutoHyphens/>
              <w:rPr>
                <w:color w:val="000000"/>
                <w:sz w:val="28"/>
                <w:szCs w:val="28"/>
              </w:rPr>
            </w:pPr>
            <w:r w:rsidRPr="00D3471F">
              <w:rPr>
                <w:color w:val="000000"/>
                <w:sz w:val="28"/>
                <w:szCs w:val="28"/>
              </w:rPr>
              <w:t>УТ-9</w:t>
            </w:r>
          </w:p>
        </w:tc>
        <w:tc>
          <w:tcPr>
            <w:tcW w:w="1843" w:type="dxa"/>
            <w:tcBorders>
              <w:top w:val="nil"/>
              <w:left w:val="nil"/>
              <w:bottom w:val="single" w:sz="4" w:space="0" w:color="auto"/>
              <w:right w:val="single" w:sz="4" w:space="0" w:color="auto"/>
            </w:tcBorders>
            <w:shd w:val="clear" w:color="auto" w:fill="auto"/>
            <w:vAlign w:val="bottom"/>
            <w:hideMark/>
          </w:tcPr>
          <w:p w14:paraId="056F203B" w14:textId="77777777" w:rsidR="00D3471F" w:rsidRPr="00D3471F" w:rsidRDefault="00D3471F" w:rsidP="00A26531">
            <w:pPr>
              <w:widowControl w:val="0"/>
              <w:suppressAutoHyphens/>
              <w:rPr>
                <w:color w:val="000000"/>
                <w:sz w:val="28"/>
                <w:szCs w:val="28"/>
              </w:rPr>
            </w:pPr>
            <w:r w:rsidRPr="00D3471F">
              <w:rPr>
                <w:color w:val="000000"/>
                <w:sz w:val="28"/>
                <w:szCs w:val="28"/>
              </w:rPr>
              <w:t>ул. Раздольная, 4</w:t>
            </w:r>
          </w:p>
        </w:tc>
        <w:tc>
          <w:tcPr>
            <w:tcW w:w="3118" w:type="dxa"/>
            <w:tcBorders>
              <w:top w:val="nil"/>
              <w:left w:val="nil"/>
              <w:bottom w:val="single" w:sz="4" w:space="0" w:color="auto"/>
              <w:right w:val="single" w:sz="4" w:space="0" w:color="auto"/>
            </w:tcBorders>
            <w:shd w:val="clear" w:color="auto" w:fill="auto"/>
            <w:noWrap/>
            <w:vAlign w:val="bottom"/>
            <w:hideMark/>
          </w:tcPr>
          <w:p w14:paraId="1EA3500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A43247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CDBD5D4"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18A72120"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5EAE8CE2"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695FA62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575D6CD"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05E398D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DB2889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752E7C1D" w14:textId="77777777" w:rsidR="00D3471F" w:rsidRPr="00D3471F" w:rsidRDefault="00D3471F" w:rsidP="00A26531">
            <w:pPr>
              <w:widowControl w:val="0"/>
              <w:suppressAutoHyphens/>
              <w:rPr>
                <w:color w:val="000000"/>
                <w:sz w:val="28"/>
                <w:szCs w:val="28"/>
              </w:rPr>
            </w:pPr>
            <w:r w:rsidRPr="00D3471F">
              <w:rPr>
                <w:color w:val="000000"/>
                <w:sz w:val="28"/>
                <w:szCs w:val="28"/>
              </w:rPr>
              <w:t>УТ-9</w:t>
            </w:r>
          </w:p>
        </w:tc>
        <w:tc>
          <w:tcPr>
            <w:tcW w:w="1843" w:type="dxa"/>
            <w:tcBorders>
              <w:top w:val="nil"/>
              <w:left w:val="nil"/>
              <w:bottom w:val="single" w:sz="4" w:space="0" w:color="auto"/>
              <w:right w:val="single" w:sz="4" w:space="0" w:color="auto"/>
            </w:tcBorders>
            <w:shd w:val="clear" w:color="auto" w:fill="auto"/>
            <w:vAlign w:val="bottom"/>
            <w:hideMark/>
          </w:tcPr>
          <w:p w14:paraId="135C6989" w14:textId="77777777" w:rsidR="00D3471F" w:rsidRPr="00D3471F" w:rsidRDefault="00D3471F" w:rsidP="00A26531">
            <w:pPr>
              <w:widowControl w:val="0"/>
              <w:suppressAutoHyphens/>
              <w:rPr>
                <w:color w:val="000000"/>
                <w:sz w:val="28"/>
                <w:szCs w:val="28"/>
              </w:rPr>
            </w:pPr>
            <w:r w:rsidRPr="00D3471F">
              <w:rPr>
                <w:color w:val="000000"/>
                <w:sz w:val="28"/>
                <w:szCs w:val="28"/>
              </w:rPr>
              <w:t>УТ-10</w:t>
            </w:r>
          </w:p>
        </w:tc>
        <w:tc>
          <w:tcPr>
            <w:tcW w:w="3118" w:type="dxa"/>
            <w:tcBorders>
              <w:top w:val="nil"/>
              <w:left w:val="nil"/>
              <w:bottom w:val="single" w:sz="4" w:space="0" w:color="auto"/>
              <w:right w:val="single" w:sz="4" w:space="0" w:color="auto"/>
            </w:tcBorders>
            <w:shd w:val="clear" w:color="auto" w:fill="auto"/>
            <w:noWrap/>
            <w:vAlign w:val="bottom"/>
            <w:hideMark/>
          </w:tcPr>
          <w:p w14:paraId="2179BB9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61D9F0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96A212A" w14:textId="77777777" w:rsidR="00D3471F" w:rsidRPr="00D3471F" w:rsidRDefault="00D3471F" w:rsidP="00A26531">
            <w:pPr>
              <w:widowControl w:val="0"/>
              <w:suppressAutoHyphens/>
              <w:rPr>
                <w:color w:val="000000"/>
                <w:sz w:val="28"/>
                <w:szCs w:val="28"/>
              </w:rPr>
            </w:pPr>
            <w:r w:rsidRPr="00D3471F">
              <w:rPr>
                <w:color w:val="000000"/>
                <w:sz w:val="28"/>
                <w:szCs w:val="28"/>
              </w:rPr>
              <w:t>0.00000802</w:t>
            </w:r>
          </w:p>
        </w:tc>
        <w:tc>
          <w:tcPr>
            <w:tcW w:w="2089" w:type="dxa"/>
            <w:tcBorders>
              <w:top w:val="nil"/>
              <w:left w:val="nil"/>
              <w:bottom w:val="single" w:sz="4" w:space="0" w:color="auto"/>
              <w:right w:val="single" w:sz="4" w:space="0" w:color="auto"/>
            </w:tcBorders>
            <w:shd w:val="clear" w:color="auto" w:fill="auto"/>
            <w:noWrap/>
            <w:vAlign w:val="bottom"/>
            <w:hideMark/>
          </w:tcPr>
          <w:p w14:paraId="07871164" w14:textId="77777777" w:rsidR="00D3471F" w:rsidRPr="00D3471F" w:rsidRDefault="00D3471F" w:rsidP="00A26531">
            <w:pPr>
              <w:widowControl w:val="0"/>
              <w:suppressAutoHyphens/>
              <w:rPr>
                <w:color w:val="000000"/>
                <w:sz w:val="28"/>
                <w:szCs w:val="28"/>
              </w:rPr>
            </w:pPr>
            <w:r w:rsidRPr="00D3471F">
              <w:rPr>
                <w:color w:val="000000"/>
                <w:sz w:val="28"/>
                <w:szCs w:val="28"/>
              </w:rPr>
              <w:t>6.7099148</w:t>
            </w:r>
          </w:p>
        </w:tc>
        <w:tc>
          <w:tcPr>
            <w:tcW w:w="2089" w:type="dxa"/>
            <w:tcBorders>
              <w:top w:val="nil"/>
              <w:left w:val="nil"/>
              <w:bottom w:val="single" w:sz="4" w:space="0" w:color="auto"/>
              <w:right w:val="single" w:sz="4" w:space="0" w:color="auto"/>
            </w:tcBorders>
            <w:shd w:val="clear" w:color="auto" w:fill="auto"/>
            <w:noWrap/>
            <w:vAlign w:val="bottom"/>
            <w:hideMark/>
          </w:tcPr>
          <w:p w14:paraId="63B2E797" w14:textId="77777777" w:rsidR="00D3471F" w:rsidRPr="00D3471F" w:rsidRDefault="00D3471F" w:rsidP="00A26531">
            <w:pPr>
              <w:widowControl w:val="0"/>
              <w:suppressAutoHyphens/>
              <w:rPr>
                <w:color w:val="000000"/>
                <w:sz w:val="28"/>
                <w:szCs w:val="28"/>
              </w:rPr>
            </w:pPr>
            <w:r w:rsidRPr="00D3471F">
              <w:rPr>
                <w:color w:val="000000"/>
                <w:sz w:val="28"/>
                <w:szCs w:val="28"/>
              </w:rPr>
              <w:t>0.14903319</w:t>
            </w:r>
          </w:p>
        </w:tc>
        <w:tc>
          <w:tcPr>
            <w:tcW w:w="1899" w:type="dxa"/>
            <w:tcBorders>
              <w:top w:val="nil"/>
              <w:left w:val="nil"/>
              <w:bottom w:val="single" w:sz="4" w:space="0" w:color="auto"/>
              <w:right w:val="single" w:sz="4" w:space="0" w:color="auto"/>
            </w:tcBorders>
            <w:shd w:val="clear" w:color="auto" w:fill="auto"/>
            <w:vAlign w:val="bottom"/>
            <w:hideMark/>
          </w:tcPr>
          <w:p w14:paraId="616B89E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59590DE" w14:textId="77777777" w:rsidR="00D3471F" w:rsidRPr="00D3471F" w:rsidRDefault="00D3471F" w:rsidP="00A26531">
            <w:pPr>
              <w:widowControl w:val="0"/>
              <w:suppressAutoHyphens/>
              <w:rPr>
                <w:color w:val="000000"/>
                <w:sz w:val="28"/>
                <w:szCs w:val="28"/>
              </w:rPr>
            </w:pPr>
            <w:r w:rsidRPr="00D3471F">
              <w:rPr>
                <w:color w:val="000000"/>
                <w:sz w:val="28"/>
                <w:szCs w:val="28"/>
              </w:rPr>
              <w:t>0.00005383</w:t>
            </w:r>
          </w:p>
        </w:tc>
      </w:tr>
      <w:tr w:rsidR="004B6AA6" w:rsidRPr="00D3471F" w14:paraId="7D07886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76A9A0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FA34A3F" w14:textId="77777777" w:rsidR="00D3471F" w:rsidRPr="00D3471F" w:rsidRDefault="00D3471F" w:rsidP="00A26531">
            <w:pPr>
              <w:widowControl w:val="0"/>
              <w:suppressAutoHyphens/>
              <w:rPr>
                <w:color w:val="000000"/>
                <w:sz w:val="28"/>
                <w:szCs w:val="28"/>
              </w:rPr>
            </w:pPr>
            <w:r w:rsidRPr="00D3471F">
              <w:rPr>
                <w:color w:val="000000"/>
                <w:sz w:val="28"/>
                <w:szCs w:val="28"/>
              </w:rPr>
              <w:t>УТ-10</w:t>
            </w:r>
          </w:p>
        </w:tc>
        <w:tc>
          <w:tcPr>
            <w:tcW w:w="1843" w:type="dxa"/>
            <w:tcBorders>
              <w:top w:val="nil"/>
              <w:left w:val="nil"/>
              <w:bottom w:val="single" w:sz="4" w:space="0" w:color="auto"/>
              <w:right w:val="single" w:sz="4" w:space="0" w:color="auto"/>
            </w:tcBorders>
            <w:shd w:val="clear" w:color="auto" w:fill="auto"/>
            <w:vAlign w:val="bottom"/>
            <w:hideMark/>
          </w:tcPr>
          <w:p w14:paraId="56640E9B" w14:textId="77777777" w:rsidR="00D3471F" w:rsidRPr="00D3471F" w:rsidRDefault="00D3471F" w:rsidP="00A26531">
            <w:pPr>
              <w:widowControl w:val="0"/>
              <w:suppressAutoHyphens/>
              <w:rPr>
                <w:color w:val="000000"/>
                <w:sz w:val="28"/>
                <w:szCs w:val="28"/>
              </w:rPr>
            </w:pPr>
            <w:r w:rsidRPr="00D3471F">
              <w:rPr>
                <w:color w:val="000000"/>
                <w:sz w:val="28"/>
                <w:szCs w:val="28"/>
              </w:rPr>
              <w:t>ул. Раздольная, 4а</w:t>
            </w:r>
          </w:p>
        </w:tc>
        <w:tc>
          <w:tcPr>
            <w:tcW w:w="3118" w:type="dxa"/>
            <w:tcBorders>
              <w:top w:val="nil"/>
              <w:left w:val="nil"/>
              <w:bottom w:val="single" w:sz="4" w:space="0" w:color="auto"/>
              <w:right w:val="single" w:sz="4" w:space="0" w:color="auto"/>
            </w:tcBorders>
            <w:shd w:val="clear" w:color="auto" w:fill="auto"/>
            <w:noWrap/>
            <w:vAlign w:val="bottom"/>
            <w:hideMark/>
          </w:tcPr>
          <w:p w14:paraId="0A8B9C4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8F613B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35F7D32"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0152AA9B" w14:textId="77777777" w:rsidR="00D3471F" w:rsidRPr="00D3471F" w:rsidRDefault="00D3471F" w:rsidP="00A26531">
            <w:pPr>
              <w:widowControl w:val="0"/>
              <w:suppressAutoHyphens/>
              <w:rPr>
                <w:color w:val="000000"/>
                <w:sz w:val="28"/>
                <w:szCs w:val="28"/>
              </w:rPr>
            </w:pPr>
            <w:r w:rsidRPr="00D3471F">
              <w:rPr>
                <w:color w:val="000000"/>
                <w:sz w:val="28"/>
                <w:szCs w:val="28"/>
              </w:rPr>
              <w:t>3.6756063</w:t>
            </w:r>
          </w:p>
        </w:tc>
        <w:tc>
          <w:tcPr>
            <w:tcW w:w="2089" w:type="dxa"/>
            <w:tcBorders>
              <w:top w:val="nil"/>
              <w:left w:val="nil"/>
              <w:bottom w:val="single" w:sz="4" w:space="0" w:color="auto"/>
              <w:right w:val="single" w:sz="4" w:space="0" w:color="auto"/>
            </w:tcBorders>
            <w:shd w:val="clear" w:color="auto" w:fill="auto"/>
            <w:noWrap/>
            <w:vAlign w:val="bottom"/>
            <w:hideMark/>
          </w:tcPr>
          <w:p w14:paraId="5B679BB4" w14:textId="77777777" w:rsidR="00D3471F" w:rsidRPr="00D3471F" w:rsidRDefault="00D3471F" w:rsidP="00A26531">
            <w:pPr>
              <w:widowControl w:val="0"/>
              <w:suppressAutoHyphens/>
              <w:rPr>
                <w:color w:val="000000"/>
                <w:sz w:val="28"/>
                <w:szCs w:val="28"/>
              </w:rPr>
            </w:pPr>
            <w:r w:rsidRPr="00D3471F">
              <w:rPr>
                <w:color w:val="000000"/>
                <w:sz w:val="28"/>
                <w:szCs w:val="28"/>
              </w:rPr>
              <w:t>0.272063961</w:t>
            </w:r>
          </w:p>
        </w:tc>
        <w:tc>
          <w:tcPr>
            <w:tcW w:w="1899" w:type="dxa"/>
            <w:tcBorders>
              <w:top w:val="nil"/>
              <w:left w:val="nil"/>
              <w:bottom w:val="single" w:sz="4" w:space="0" w:color="auto"/>
              <w:right w:val="single" w:sz="4" w:space="0" w:color="auto"/>
            </w:tcBorders>
            <w:shd w:val="clear" w:color="auto" w:fill="auto"/>
            <w:vAlign w:val="bottom"/>
            <w:hideMark/>
          </w:tcPr>
          <w:p w14:paraId="30CD265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9452775" w14:textId="77777777" w:rsidR="00D3471F" w:rsidRPr="00D3471F" w:rsidRDefault="00D3471F" w:rsidP="00A26531">
            <w:pPr>
              <w:widowControl w:val="0"/>
              <w:suppressAutoHyphens/>
              <w:rPr>
                <w:color w:val="000000"/>
                <w:sz w:val="28"/>
                <w:szCs w:val="28"/>
              </w:rPr>
            </w:pPr>
            <w:r w:rsidRPr="00D3471F">
              <w:rPr>
                <w:color w:val="000000"/>
                <w:sz w:val="28"/>
                <w:szCs w:val="28"/>
              </w:rPr>
              <w:t>0.00000660</w:t>
            </w:r>
          </w:p>
        </w:tc>
      </w:tr>
      <w:tr w:rsidR="004B6AA6" w:rsidRPr="00D3471F" w14:paraId="2765EB5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508832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529D322F" w14:textId="77777777" w:rsidR="00D3471F" w:rsidRPr="00D3471F" w:rsidRDefault="00D3471F" w:rsidP="00A26531">
            <w:pPr>
              <w:widowControl w:val="0"/>
              <w:suppressAutoHyphens/>
              <w:rPr>
                <w:color w:val="000000"/>
                <w:sz w:val="28"/>
                <w:szCs w:val="28"/>
              </w:rPr>
            </w:pPr>
            <w:r w:rsidRPr="00D3471F">
              <w:rPr>
                <w:color w:val="000000"/>
                <w:sz w:val="28"/>
                <w:szCs w:val="28"/>
              </w:rPr>
              <w:t>УТ-8</w:t>
            </w:r>
          </w:p>
        </w:tc>
        <w:tc>
          <w:tcPr>
            <w:tcW w:w="1843" w:type="dxa"/>
            <w:tcBorders>
              <w:top w:val="nil"/>
              <w:left w:val="nil"/>
              <w:bottom w:val="single" w:sz="4" w:space="0" w:color="auto"/>
              <w:right w:val="single" w:sz="4" w:space="0" w:color="auto"/>
            </w:tcBorders>
            <w:shd w:val="clear" w:color="auto" w:fill="auto"/>
            <w:vAlign w:val="bottom"/>
            <w:hideMark/>
          </w:tcPr>
          <w:p w14:paraId="739B10EF" w14:textId="77777777" w:rsidR="00D3471F" w:rsidRPr="00D3471F" w:rsidRDefault="00D3471F" w:rsidP="00A26531">
            <w:pPr>
              <w:widowControl w:val="0"/>
              <w:suppressAutoHyphens/>
              <w:rPr>
                <w:color w:val="000000"/>
                <w:sz w:val="28"/>
                <w:szCs w:val="28"/>
              </w:rPr>
            </w:pPr>
            <w:r w:rsidRPr="00D3471F">
              <w:rPr>
                <w:color w:val="000000"/>
                <w:sz w:val="28"/>
                <w:szCs w:val="28"/>
              </w:rPr>
              <w:t>ул. Раздольная, 1</w:t>
            </w:r>
          </w:p>
        </w:tc>
        <w:tc>
          <w:tcPr>
            <w:tcW w:w="3118" w:type="dxa"/>
            <w:tcBorders>
              <w:top w:val="nil"/>
              <w:left w:val="nil"/>
              <w:bottom w:val="single" w:sz="4" w:space="0" w:color="auto"/>
              <w:right w:val="single" w:sz="4" w:space="0" w:color="auto"/>
            </w:tcBorders>
            <w:shd w:val="clear" w:color="auto" w:fill="auto"/>
            <w:noWrap/>
            <w:vAlign w:val="bottom"/>
            <w:hideMark/>
          </w:tcPr>
          <w:p w14:paraId="2B78B8A3"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1501C8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9627229"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20C23496"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55681FFB"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169FB09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7461A26"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0A8595A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C03142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D29971A" w14:textId="77777777" w:rsidR="00D3471F" w:rsidRPr="00D3471F" w:rsidRDefault="00D3471F" w:rsidP="00A26531">
            <w:pPr>
              <w:widowControl w:val="0"/>
              <w:suppressAutoHyphens/>
              <w:rPr>
                <w:color w:val="000000"/>
                <w:sz w:val="28"/>
                <w:szCs w:val="28"/>
              </w:rPr>
            </w:pPr>
            <w:r w:rsidRPr="00D3471F">
              <w:rPr>
                <w:color w:val="000000"/>
                <w:sz w:val="28"/>
                <w:szCs w:val="28"/>
              </w:rPr>
              <w:t>УТ-10</w:t>
            </w:r>
          </w:p>
        </w:tc>
        <w:tc>
          <w:tcPr>
            <w:tcW w:w="1843" w:type="dxa"/>
            <w:tcBorders>
              <w:top w:val="nil"/>
              <w:left w:val="nil"/>
              <w:bottom w:val="single" w:sz="4" w:space="0" w:color="auto"/>
              <w:right w:val="single" w:sz="4" w:space="0" w:color="auto"/>
            </w:tcBorders>
            <w:shd w:val="clear" w:color="auto" w:fill="auto"/>
            <w:vAlign w:val="bottom"/>
            <w:hideMark/>
          </w:tcPr>
          <w:p w14:paraId="6F96A658" w14:textId="77777777" w:rsidR="00D3471F" w:rsidRPr="00D3471F" w:rsidRDefault="00D3471F" w:rsidP="00A26531">
            <w:pPr>
              <w:widowControl w:val="0"/>
              <w:suppressAutoHyphens/>
              <w:rPr>
                <w:color w:val="000000"/>
                <w:sz w:val="28"/>
                <w:szCs w:val="28"/>
              </w:rPr>
            </w:pPr>
            <w:r w:rsidRPr="00D3471F">
              <w:rPr>
                <w:color w:val="000000"/>
                <w:sz w:val="28"/>
                <w:szCs w:val="28"/>
              </w:rPr>
              <w:t>ул. Раздольная, 3</w:t>
            </w:r>
          </w:p>
        </w:tc>
        <w:tc>
          <w:tcPr>
            <w:tcW w:w="3118" w:type="dxa"/>
            <w:tcBorders>
              <w:top w:val="nil"/>
              <w:left w:val="nil"/>
              <w:bottom w:val="single" w:sz="4" w:space="0" w:color="auto"/>
              <w:right w:val="single" w:sz="4" w:space="0" w:color="auto"/>
            </w:tcBorders>
            <w:shd w:val="clear" w:color="auto" w:fill="auto"/>
            <w:noWrap/>
            <w:vAlign w:val="bottom"/>
            <w:hideMark/>
          </w:tcPr>
          <w:p w14:paraId="50B807C3"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F0EABF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0E8F52F" w14:textId="77777777" w:rsidR="00D3471F" w:rsidRPr="00D3471F" w:rsidRDefault="00D3471F" w:rsidP="00A26531">
            <w:pPr>
              <w:widowControl w:val="0"/>
              <w:suppressAutoHyphens/>
              <w:rPr>
                <w:color w:val="000000"/>
                <w:sz w:val="28"/>
                <w:szCs w:val="28"/>
              </w:rPr>
            </w:pPr>
            <w:r w:rsidRPr="00D3471F">
              <w:rPr>
                <w:color w:val="000000"/>
                <w:sz w:val="28"/>
                <w:szCs w:val="28"/>
              </w:rPr>
              <w:t>0.00000240</w:t>
            </w:r>
          </w:p>
        </w:tc>
        <w:tc>
          <w:tcPr>
            <w:tcW w:w="2089" w:type="dxa"/>
            <w:tcBorders>
              <w:top w:val="nil"/>
              <w:left w:val="nil"/>
              <w:bottom w:val="single" w:sz="4" w:space="0" w:color="auto"/>
              <w:right w:val="single" w:sz="4" w:space="0" w:color="auto"/>
            </w:tcBorders>
            <w:shd w:val="clear" w:color="auto" w:fill="auto"/>
            <w:noWrap/>
            <w:vAlign w:val="bottom"/>
            <w:hideMark/>
          </w:tcPr>
          <w:p w14:paraId="7412D19B" w14:textId="77777777" w:rsidR="00D3471F" w:rsidRPr="00D3471F" w:rsidRDefault="00D3471F" w:rsidP="00A26531">
            <w:pPr>
              <w:widowControl w:val="0"/>
              <w:suppressAutoHyphens/>
              <w:rPr>
                <w:color w:val="000000"/>
                <w:sz w:val="28"/>
                <w:szCs w:val="28"/>
              </w:rPr>
            </w:pPr>
            <w:r w:rsidRPr="00D3471F">
              <w:rPr>
                <w:color w:val="000000"/>
                <w:sz w:val="28"/>
                <w:szCs w:val="28"/>
              </w:rPr>
              <w:t>4.4379643</w:t>
            </w:r>
          </w:p>
        </w:tc>
        <w:tc>
          <w:tcPr>
            <w:tcW w:w="2089" w:type="dxa"/>
            <w:tcBorders>
              <w:top w:val="nil"/>
              <w:left w:val="nil"/>
              <w:bottom w:val="single" w:sz="4" w:space="0" w:color="auto"/>
              <w:right w:val="single" w:sz="4" w:space="0" w:color="auto"/>
            </w:tcBorders>
            <w:shd w:val="clear" w:color="auto" w:fill="auto"/>
            <w:noWrap/>
            <w:vAlign w:val="bottom"/>
            <w:hideMark/>
          </w:tcPr>
          <w:p w14:paraId="110016BB" w14:textId="77777777" w:rsidR="00D3471F" w:rsidRPr="00D3471F" w:rsidRDefault="00D3471F" w:rsidP="00A26531">
            <w:pPr>
              <w:widowControl w:val="0"/>
              <w:suppressAutoHyphens/>
              <w:rPr>
                <w:color w:val="000000"/>
                <w:sz w:val="28"/>
                <w:szCs w:val="28"/>
              </w:rPr>
            </w:pPr>
            <w:r w:rsidRPr="00D3471F">
              <w:rPr>
                <w:color w:val="000000"/>
                <w:sz w:val="28"/>
                <w:szCs w:val="28"/>
              </w:rPr>
              <w:t>0.225328534</w:t>
            </w:r>
          </w:p>
        </w:tc>
        <w:tc>
          <w:tcPr>
            <w:tcW w:w="1899" w:type="dxa"/>
            <w:tcBorders>
              <w:top w:val="nil"/>
              <w:left w:val="nil"/>
              <w:bottom w:val="single" w:sz="4" w:space="0" w:color="auto"/>
              <w:right w:val="single" w:sz="4" w:space="0" w:color="auto"/>
            </w:tcBorders>
            <w:shd w:val="clear" w:color="auto" w:fill="auto"/>
            <w:vAlign w:val="bottom"/>
            <w:hideMark/>
          </w:tcPr>
          <w:p w14:paraId="4B74BB4E"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8428217" w14:textId="77777777" w:rsidR="00D3471F" w:rsidRPr="00D3471F" w:rsidRDefault="00D3471F" w:rsidP="00A26531">
            <w:pPr>
              <w:widowControl w:val="0"/>
              <w:suppressAutoHyphens/>
              <w:rPr>
                <w:color w:val="000000"/>
                <w:sz w:val="28"/>
                <w:szCs w:val="28"/>
              </w:rPr>
            </w:pPr>
            <w:r w:rsidRPr="00D3471F">
              <w:rPr>
                <w:color w:val="000000"/>
                <w:sz w:val="28"/>
                <w:szCs w:val="28"/>
              </w:rPr>
              <w:t>0.00001063</w:t>
            </w:r>
          </w:p>
        </w:tc>
      </w:tr>
      <w:tr w:rsidR="004B6AA6" w:rsidRPr="00D3471F" w14:paraId="4F93ECF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1CA233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02B5099D" w14:textId="77777777" w:rsidR="00D3471F" w:rsidRPr="00D3471F" w:rsidRDefault="00D3471F" w:rsidP="00A26531">
            <w:pPr>
              <w:widowControl w:val="0"/>
              <w:suppressAutoHyphens/>
              <w:rPr>
                <w:color w:val="000000"/>
                <w:sz w:val="28"/>
                <w:szCs w:val="28"/>
              </w:rPr>
            </w:pPr>
            <w:r w:rsidRPr="00D3471F">
              <w:rPr>
                <w:color w:val="000000"/>
                <w:sz w:val="28"/>
                <w:szCs w:val="28"/>
              </w:rPr>
              <w:t>УТ-10</w:t>
            </w:r>
          </w:p>
        </w:tc>
        <w:tc>
          <w:tcPr>
            <w:tcW w:w="1843" w:type="dxa"/>
            <w:tcBorders>
              <w:top w:val="nil"/>
              <w:left w:val="nil"/>
              <w:bottom w:val="single" w:sz="4" w:space="0" w:color="auto"/>
              <w:right w:val="single" w:sz="4" w:space="0" w:color="auto"/>
            </w:tcBorders>
            <w:shd w:val="clear" w:color="auto" w:fill="auto"/>
            <w:vAlign w:val="bottom"/>
            <w:hideMark/>
          </w:tcPr>
          <w:p w14:paraId="763E7458" w14:textId="77777777" w:rsidR="00D3471F" w:rsidRPr="00D3471F" w:rsidRDefault="00D3471F" w:rsidP="00A26531">
            <w:pPr>
              <w:widowControl w:val="0"/>
              <w:suppressAutoHyphens/>
              <w:rPr>
                <w:color w:val="000000"/>
                <w:sz w:val="28"/>
                <w:szCs w:val="28"/>
              </w:rPr>
            </w:pPr>
            <w:r w:rsidRPr="00D3471F">
              <w:rPr>
                <w:color w:val="000000"/>
                <w:sz w:val="28"/>
                <w:szCs w:val="28"/>
              </w:rPr>
              <w:t>УТ-11</w:t>
            </w:r>
          </w:p>
        </w:tc>
        <w:tc>
          <w:tcPr>
            <w:tcW w:w="3118" w:type="dxa"/>
            <w:tcBorders>
              <w:top w:val="nil"/>
              <w:left w:val="nil"/>
              <w:bottom w:val="single" w:sz="4" w:space="0" w:color="auto"/>
              <w:right w:val="single" w:sz="4" w:space="0" w:color="auto"/>
            </w:tcBorders>
            <w:shd w:val="clear" w:color="auto" w:fill="auto"/>
            <w:noWrap/>
            <w:vAlign w:val="bottom"/>
            <w:hideMark/>
          </w:tcPr>
          <w:p w14:paraId="72655B4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56CA6F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44E0D4D" w14:textId="77777777" w:rsidR="00D3471F" w:rsidRPr="00D3471F" w:rsidRDefault="00D3471F" w:rsidP="00A26531">
            <w:pPr>
              <w:widowControl w:val="0"/>
              <w:suppressAutoHyphens/>
              <w:rPr>
                <w:color w:val="000000"/>
                <w:sz w:val="28"/>
                <w:szCs w:val="28"/>
              </w:rPr>
            </w:pPr>
            <w:r w:rsidRPr="00D3471F">
              <w:rPr>
                <w:color w:val="000000"/>
                <w:sz w:val="28"/>
                <w:szCs w:val="28"/>
              </w:rPr>
              <w:t>0.00000419</w:t>
            </w:r>
          </w:p>
        </w:tc>
        <w:tc>
          <w:tcPr>
            <w:tcW w:w="2089" w:type="dxa"/>
            <w:tcBorders>
              <w:top w:val="nil"/>
              <w:left w:val="nil"/>
              <w:bottom w:val="single" w:sz="4" w:space="0" w:color="auto"/>
              <w:right w:val="single" w:sz="4" w:space="0" w:color="auto"/>
            </w:tcBorders>
            <w:shd w:val="clear" w:color="auto" w:fill="auto"/>
            <w:noWrap/>
            <w:vAlign w:val="bottom"/>
            <w:hideMark/>
          </w:tcPr>
          <w:p w14:paraId="616105F5" w14:textId="77777777" w:rsidR="00D3471F" w:rsidRPr="00D3471F" w:rsidRDefault="00D3471F" w:rsidP="00A26531">
            <w:pPr>
              <w:widowControl w:val="0"/>
              <w:suppressAutoHyphens/>
              <w:rPr>
                <w:color w:val="000000"/>
                <w:sz w:val="28"/>
                <w:szCs w:val="28"/>
              </w:rPr>
            </w:pPr>
            <w:r w:rsidRPr="00D3471F">
              <w:rPr>
                <w:color w:val="000000"/>
                <w:sz w:val="28"/>
                <w:szCs w:val="28"/>
              </w:rPr>
              <w:t>6.7209139</w:t>
            </w:r>
          </w:p>
        </w:tc>
        <w:tc>
          <w:tcPr>
            <w:tcW w:w="2089" w:type="dxa"/>
            <w:tcBorders>
              <w:top w:val="nil"/>
              <w:left w:val="nil"/>
              <w:bottom w:val="single" w:sz="4" w:space="0" w:color="auto"/>
              <w:right w:val="single" w:sz="4" w:space="0" w:color="auto"/>
            </w:tcBorders>
            <w:shd w:val="clear" w:color="auto" w:fill="auto"/>
            <w:noWrap/>
            <w:vAlign w:val="bottom"/>
            <w:hideMark/>
          </w:tcPr>
          <w:p w14:paraId="622E70AD" w14:textId="77777777" w:rsidR="00D3471F" w:rsidRPr="00D3471F" w:rsidRDefault="00D3471F" w:rsidP="00A26531">
            <w:pPr>
              <w:widowControl w:val="0"/>
              <w:suppressAutoHyphens/>
              <w:rPr>
                <w:color w:val="000000"/>
                <w:sz w:val="28"/>
                <w:szCs w:val="28"/>
              </w:rPr>
            </w:pPr>
            <w:r w:rsidRPr="00D3471F">
              <w:rPr>
                <w:color w:val="000000"/>
                <w:sz w:val="28"/>
                <w:szCs w:val="28"/>
              </w:rPr>
              <w:t>0.148789289</w:t>
            </w:r>
          </w:p>
        </w:tc>
        <w:tc>
          <w:tcPr>
            <w:tcW w:w="1899" w:type="dxa"/>
            <w:tcBorders>
              <w:top w:val="nil"/>
              <w:left w:val="nil"/>
              <w:bottom w:val="single" w:sz="4" w:space="0" w:color="auto"/>
              <w:right w:val="single" w:sz="4" w:space="0" w:color="auto"/>
            </w:tcBorders>
            <w:shd w:val="clear" w:color="auto" w:fill="auto"/>
            <w:vAlign w:val="bottom"/>
            <w:hideMark/>
          </w:tcPr>
          <w:p w14:paraId="2AA5938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D19BDD2" w14:textId="77777777" w:rsidR="00D3471F" w:rsidRPr="00D3471F" w:rsidRDefault="00D3471F" w:rsidP="00A26531">
            <w:pPr>
              <w:widowControl w:val="0"/>
              <w:suppressAutoHyphens/>
              <w:rPr>
                <w:color w:val="000000"/>
                <w:sz w:val="28"/>
                <w:szCs w:val="28"/>
              </w:rPr>
            </w:pPr>
            <w:r w:rsidRPr="00D3471F">
              <w:rPr>
                <w:color w:val="000000"/>
                <w:sz w:val="28"/>
                <w:szCs w:val="28"/>
              </w:rPr>
              <w:t>0.00002817</w:t>
            </w:r>
          </w:p>
        </w:tc>
      </w:tr>
      <w:tr w:rsidR="004B6AA6" w:rsidRPr="00D3471F" w14:paraId="377E204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8F6AB1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2A0EE973" w14:textId="77777777" w:rsidR="00D3471F" w:rsidRPr="00D3471F" w:rsidRDefault="00D3471F" w:rsidP="00A26531">
            <w:pPr>
              <w:widowControl w:val="0"/>
              <w:suppressAutoHyphens/>
              <w:rPr>
                <w:color w:val="000000"/>
                <w:sz w:val="28"/>
                <w:szCs w:val="28"/>
              </w:rPr>
            </w:pPr>
            <w:r w:rsidRPr="00D3471F">
              <w:rPr>
                <w:color w:val="000000"/>
                <w:sz w:val="28"/>
                <w:szCs w:val="28"/>
              </w:rPr>
              <w:t>УТ-11</w:t>
            </w:r>
          </w:p>
        </w:tc>
        <w:tc>
          <w:tcPr>
            <w:tcW w:w="1843" w:type="dxa"/>
            <w:tcBorders>
              <w:top w:val="nil"/>
              <w:left w:val="nil"/>
              <w:bottom w:val="single" w:sz="4" w:space="0" w:color="auto"/>
              <w:right w:val="single" w:sz="4" w:space="0" w:color="auto"/>
            </w:tcBorders>
            <w:shd w:val="clear" w:color="auto" w:fill="auto"/>
            <w:vAlign w:val="bottom"/>
            <w:hideMark/>
          </w:tcPr>
          <w:p w14:paraId="191EB4ED" w14:textId="77777777" w:rsidR="00D3471F" w:rsidRPr="00D3471F" w:rsidRDefault="00D3471F" w:rsidP="00A26531">
            <w:pPr>
              <w:widowControl w:val="0"/>
              <w:suppressAutoHyphens/>
              <w:rPr>
                <w:color w:val="000000"/>
                <w:sz w:val="28"/>
                <w:szCs w:val="28"/>
              </w:rPr>
            </w:pPr>
            <w:r w:rsidRPr="00D3471F">
              <w:rPr>
                <w:color w:val="000000"/>
                <w:sz w:val="28"/>
                <w:szCs w:val="28"/>
              </w:rPr>
              <w:t>ул. Раздольная, 6</w:t>
            </w:r>
          </w:p>
        </w:tc>
        <w:tc>
          <w:tcPr>
            <w:tcW w:w="3118" w:type="dxa"/>
            <w:tcBorders>
              <w:top w:val="nil"/>
              <w:left w:val="nil"/>
              <w:bottom w:val="single" w:sz="4" w:space="0" w:color="auto"/>
              <w:right w:val="single" w:sz="4" w:space="0" w:color="auto"/>
            </w:tcBorders>
            <w:shd w:val="clear" w:color="auto" w:fill="auto"/>
            <w:noWrap/>
            <w:vAlign w:val="bottom"/>
            <w:hideMark/>
          </w:tcPr>
          <w:p w14:paraId="6960961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96AA7F4"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BBA0CF0"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3B8F3019"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7F3511E9"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31FD07E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3246D33"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11632FB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CA9536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"Залесье", ул. </w:t>
            </w:r>
            <w:r w:rsidRPr="00D3471F">
              <w:rPr>
                <w:color w:val="000000"/>
                <w:sz w:val="28"/>
                <w:szCs w:val="28"/>
              </w:rPr>
              <w:lastRenderedPageBreak/>
              <w:t>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06F284AC"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УТ-11</w:t>
            </w:r>
          </w:p>
        </w:tc>
        <w:tc>
          <w:tcPr>
            <w:tcW w:w="1843" w:type="dxa"/>
            <w:tcBorders>
              <w:top w:val="nil"/>
              <w:left w:val="nil"/>
              <w:bottom w:val="single" w:sz="4" w:space="0" w:color="auto"/>
              <w:right w:val="single" w:sz="4" w:space="0" w:color="auto"/>
            </w:tcBorders>
            <w:shd w:val="clear" w:color="auto" w:fill="auto"/>
            <w:vAlign w:val="bottom"/>
            <w:hideMark/>
          </w:tcPr>
          <w:p w14:paraId="20D86891" w14:textId="77777777" w:rsidR="00D3471F" w:rsidRPr="00D3471F" w:rsidRDefault="00D3471F" w:rsidP="00A26531">
            <w:pPr>
              <w:widowControl w:val="0"/>
              <w:suppressAutoHyphens/>
              <w:rPr>
                <w:color w:val="000000"/>
                <w:sz w:val="28"/>
                <w:szCs w:val="28"/>
              </w:rPr>
            </w:pPr>
            <w:r w:rsidRPr="00D3471F">
              <w:rPr>
                <w:color w:val="000000"/>
                <w:sz w:val="28"/>
                <w:szCs w:val="28"/>
              </w:rPr>
              <w:t>УТ-12</w:t>
            </w:r>
          </w:p>
        </w:tc>
        <w:tc>
          <w:tcPr>
            <w:tcW w:w="3118" w:type="dxa"/>
            <w:tcBorders>
              <w:top w:val="nil"/>
              <w:left w:val="nil"/>
              <w:bottom w:val="single" w:sz="4" w:space="0" w:color="auto"/>
              <w:right w:val="single" w:sz="4" w:space="0" w:color="auto"/>
            </w:tcBorders>
            <w:shd w:val="clear" w:color="auto" w:fill="auto"/>
            <w:noWrap/>
            <w:vAlign w:val="bottom"/>
            <w:hideMark/>
          </w:tcPr>
          <w:p w14:paraId="45459A4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A3D39D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9E1AE79" w14:textId="77777777" w:rsidR="00D3471F" w:rsidRPr="00D3471F" w:rsidRDefault="00D3471F" w:rsidP="00A26531">
            <w:pPr>
              <w:widowControl w:val="0"/>
              <w:suppressAutoHyphens/>
              <w:rPr>
                <w:color w:val="000000"/>
                <w:sz w:val="28"/>
                <w:szCs w:val="28"/>
              </w:rPr>
            </w:pPr>
            <w:r w:rsidRPr="00D3471F">
              <w:rPr>
                <w:color w:val="000000"/>
                <w:sz w:val="28"/>
                <w:szCs w:val="28"/>
              </w:rPr>
              <w:t>0.00000790</w:t>
            </w:r>
          </w:p>
        </w:tc>
        <w:tc>
          <w:tcPr>
            <w:tcW w:w="2089" w:type="dxa"/>
            <w:tcBorders>
              <w:top w:val="nil"/>
              <w:left w:val="nil"/>
              <w:bottom w:val="single" w:sz="4" w:space="0" w:color="auto"/>
              <w:right w:val="single" w:sz="4" w:space="0" w:color="auto"/>
            </w:tcBorders>
            <w:shd w:val="clear" w:color="auto" w:fill="auto"/>
            <w:noWrap/>
            <w:vAlign w:val="bottom"/>
            <w:hideMark/>
          </w:tcPr>
          <w:p w14:paraId="21EF33F9" w14:textId="77777777" w:rsidR="00D3471F" w:rsidRPr="00D3471F" w:rsidRDefault="00D3471F" w:rsidP="00A26531">
            <w:pPr>
              <w:widowControl w:val="0"/>
              <w:suppressAutoHyphens/>
              <w:rPr>
                <w:color w:val="000000"/>
                <w:sz w:val="28"/>
                <w:szCs w:val="28"/>
              </w:rPr>
            </w:pPr>
            <w:r w:rsidRPr="00D3471F">
              <w:rPr>
                <w:color w:val="000000"/>
                <w:sz w:val="28"/>
                <w:szCs w:val="28"/>
              </w:rPr>
              <w:t>6.7102585</w:t>
            </w:r>
          </w:p>
        </w:tc>
        <w:tc>
          <w:tcPr>
            <w:tcW w:w="2089" w:type="dxa"/>
            <w:tcBorders>
              <w:top w:val="nil"/>
              <w:left w:val="nil"/>
              <w:bottom w:val="single" w:sz="4" w:space="0" w:color="auto"/>
              <w:right w:val="single" w:sz="4" w:space="0" w:color="auto"/>
            </w:tcBorders>
            <w:shd w:val="clear" w:color="auto" w:fill="auto"/>
            <w:noWrap/>
            <w:vAlign w:val="bottom"/>
            <w:hideMark/>
          </w:tcPr>
          <w:p w14:paraId="70A98D07" w14:textId="77777777" w:rsidR="00D3471F" w:rsidRPr="00D3471F" w:rsidRDefault="00D3471F" w:rsidP="00A26531">
            <w:pPr>
              <w:widowControl w:val="0"/>
              <w:suppressAutoHyphens/>
              <w:rPr>
                <w:color w:val="000000"/>
                <w:sz w:val="28"/>
                <w:szCs w:val="28"/>
              </w:rPr>
            </w:pPr>
            <w:r w:rsidRPr="00D3471F">
              <w:rPr>
                <w:color w:val="000000"/>
                <w:sz w:val="28"/>
                <w:szCs w:val="28"/>
              </w:rPr>
              <w:t>0.149025556</w:t>
            </w:r>
          </w:p>
        </w:tc>
        <w:tc>
          <w:tcPr>
            <w:tcW w:w="1899" w:type="dxa"/>
            <w:tcBorders>
              <w:top w:val="nil"/>
              <w:left w:val="nil"/>
              <w:bottom w:val="single" w:sz="4" w:space="0" w:color="auto"/>
              <w:right w:val="single" w:sz="4" w:space="0" w:color="auto"/>
            </w:tcBorders>
            <w:shd w:val="clear" w:color="auto" w:fill="auto"/>
            <w:vAlign w:val="bottom"/>
            <w:hideMark/>
          </w:tcPr>
          <w:p w14:paraId="339440E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989AA9D" w14:textId="77777777" w:rsidR="00D3471F" w:rsidRPr="00D3471F" w:rsidRDefault="00D3471F" w:rsidP="00A26531">
            <w:pPr>
              <w:widowControl w:val="0"/>
              <w:suppressAutoHyphens/>
              <w:rPr>
                <w:color w:val="000000"/>
                <w:sz w:val="28"/>
                <w:szCs w:val="28"/>
              </w:rPr>
            </w:pPr>
            <w:r w:rsidRPr="00D3471F">
              <w:rPr>
                <w:color w:val="000000"/>
                <w:sz w:val="28"/>
                <w:szCs w:val="28"/>
              </w:rPr>
              <w:t>0.00005303</w:t>
            </w:r>
          </w:p>
        </w:tc>
      </w:tr>
      <w:tr w:rsidR="004B6AA6" w:rsidRPr="00D3471F" w14:paraId="30D9093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52946E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3B930A0E" w14:textId="77777777" w:rsidR="00D3471F" w:rsidRPr="00D3471F" w:rsidRDefault="00D3471F" w:rsidP="00A26531">
            <w:pPr>
              <w:widowControl w:val="0"/>
              <w:suppressAutoHyphens/>
              <w:rPr>
                <w:color w:val="000000"/>
                <w:sz w:val="28"/>
                <w:szCs w:val="28"/>
              </w:rPr>
            </w:pPr>
            <w:r w:rsidRPr="00D3471F">
              <w:rPr>
                <w:color w:val="000000"/>
                <w:sz w:val="28"/>
                <w:szCs w:val="28"/>
              </w:rPr>
              <w:t>УТ-12</w:t>
            </w:r>
          </w:p>
        </w:tc>
        <w:tc>
          <w:tcPr>
            <w:tcW w:w="1843" w:type="dxa"/>
            <w:tcBorders>
              <w:top w:val="nil"/>
              <w:left w:val="nil"/>
              <w:bottom w:val="single" w:sz="4" w:space="0" w:color="auto"/>
              <w:right w:val="single" w:sz="4" w:space="0" w:color="auto"/>
            </w:tcBorders>
            <w:shd w:val="clear" w:color="auto" w:fill="auto"/>
            <w:vAlign w:val="bottom"/>
            <w:hideMark/>
          </w:tcPr>
          <w:p w14:paraId="12F57CA7" w14:textId="77777777" w:rsidR="00D3471F" w:rsidRPr="00D3471F" w:rsidRDefault="00D3471F" w:rsidP="00A26531">
            <w:pPr>
              <w:widowControl w:val="0"/>
              <w:suppressAutoHyphens/>
              <w:rPr>
                <w:color w:val="000000"/>
                <w:sz w:val="28"/>
                <w:szCs w:val="28"/>
              </w:rPr>
            </w:pPr>
            <w:r w:rsidRPr="00D3471F">
              <w:rPr>
                <w:color w:val="000000"/>
                <w:sz w:val="28"/>
                <w:szCs w:val="28"/>
              </w:rPr>
              <w:t>ул. Раздольная, 5</w:t>
            </w:r>
          </w:p>
        </w:tc>
        <w:tc>
          <w:tcPr>
            <w:tcW w:w="3118" w:type="dxa"/>
            <w:tcBorders>
              <w:top w:val="nil"/>
              <w:left w:val="nil"/>
              <w:bottom w:val="single" w:sz="4" w:space="0" w:color="auto"/>
              <w:right w:val="single" w:sz="4" w:space="0" w:color="auto"/>
            </w:tcBorders>
            <w:shd w:val="clear" w:color="auto" w:fill="auto"/>
            <w:noWrap/>
            <w:vAlign w:val="bottom"/>
            <w:hideMark/>
          </w:tcPr>
          <w:p w14:paraId="06F9418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354844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C63919F"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12D68E4E"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4C1DFE75"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35B7AA3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209E668"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7044237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1441A6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7CB52EC3" w14:textId="77777777" w:rsidR="00D3471F" w:rsidRPr="00D3471F" w:rsidRDefault="00D3471F" w:rsidP="00A26531">
            <w:pPr>
              <w:widowControl w:val="0"/>
              <w:suppressAutoHyphens/>
              <w:rPr>
                <w:color w:val="000000"/>
                <w:sz w:val="28"/>
                <w:szCs w:val="28"/>
              </w:rPr>
            </w:pPr>
            <w:r w:rsidRPr="00D3471F">
              <w:rPr>
                <w:color w:val="000000"/>
                <w:sz w:val="28"/>
                <w:szCs w:val="28"/>
              </w:rPr>
              <w:t>УТ-12</w:t>
            </w:r>
          </w:p>
        </w:tc>
        <w:tc>
          <w:tcPr>
            <w:tcW w:w="1843" w:type="dxa"/>
            <w:tcBorders>
              <w:top w:val="nil"/>
              <w:left w:val="nil"/>
              <w:bottom w:val="single" w:sz="4" w:space="0" w:color="auto"/>
              <w:right w:val="single" w:sz="4" w:space="0" w:color="auto"/>
            </w:tcBorders>
            <w:shd w:val="clear" w:color="auto" w:fill="auto"/>
            <w:vAlign w:val="bottom"/>
            <w:hideMark/>
          </w:tcPr>
          <w:p w14:paraId="4DCFF722" w14:textId="77777777" w:rsidR="00D3471F" w:rsidRPr="00D3471F" w:rsidRDefault="00D3471F" w:rsidP="00A26531">
            <w:pPr>
              <w:widowControl w:val="0"/>
              <w:suppressAutoHyphens/>
              <w:rPr>
                <w:color w:val="000000"/>
                <w:sz w:val="28"/>
                <w:szCs w:val="28"/>
              </w:rPr>
            </w:pPr>
            <w:r w:rsidRPr="00D3471F">
              <w:rPr>
                <w:color w:val="000000"/>
                <w:sz w:val="28"/>
                <w:szCs w:val="28"/>
              </w:rPr>
              <w:t>УТ-12-1</w:t>
            </w:r>
          </w:p>
        </w:tc>
        <w:tc>
          <w:tcPr>
            <w:tcW w:w="3118" w:type="dxa"/>
            <w:tcBorders>
              <w:top w:val="nil"/>
              <w:left w:val="nil"/>
              <w:bottom w:val="single" w:sz="4" w:space="0" w:color="auto"/>
              <w:right w:val="single" w:sz="4" w:space="0" w:color="auto"/>
            </w:tcBorders>
            <w:shd w:val="clear" w:color="auto" w:fill="auto"/>
            <w:noWrap/>
            <w:vAlign w:val="bottom"/>
            <w:hideMark/>
          </w:tcPr>
          <w:p w14:paraId="6138A3E8"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4F4E24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19AC12C" w14:textId="77777777" w:rsidR="00D3471F" w:rsidRPr="00D3471F" w:rsidRDefault="00D3471F" w:rsidP="00A26531">
            <w:pPr>
              <w:widowControl w:val="0"/>
              <w:suppressAutoHyphens/>
              <w:rPr>
                <w:color w:val="000000"/>
                <w:sz w:val="28"/>
                <w:szCs w:val="28"/>
              </w:rPr>
            </w:pPr>
            <w:r w:rsidRPr="00D3471F">
              <w:rPr>
                <w:color w:val="000000"/>
                <w:sz w:val="28"/>
                <w:szCs w:val="28"/>
              </w:rPr>
              <w:t>0.00000599</w:t>
            </w:r>
          </w:p>
        </w:tc>
        <w:tc>
          <w:tcPr>
            <w:tcW w:w="2089" w:type="dxa"/>
            <w:tcBorders>
              <w:top w:val="nil"/>
              <w:left w:val="nil"/>
              <w:bottom w:val="single" w:sz="4" w:space="0" w:color="auto"/>
              <w:right w:val="single" w:sz="4" w:space="0" w:color="auto"/>
            </w:tcBorders>
            <w:shd w:val="clear" w:color="auto" w:fill="auto"/>
            <w:noWrap/>
            <w:vAlign w:val="bottom"/>
            <w:hideMark/>
          </w:tcPr>
          <w:p w14:paraId="38F191F9" w14:textId="77777777" w:rsidR="00D3471F" w:rsidRPr="00D3471F" w:rsidRDefault="00D3471F" w:rsidP="00A26531">
            <w:pPr>
              <w:widowControl w:val="0"/>
              <w:suppressAutoHyphens/>
              <w:rPr>
                <w:color w:val="000000"/>
                <w:sz w:val="28"/>
                <w:szCs w:val="28"/>
              </w:rPr>
            </w:pPr>
            <w:r w:rsidRPr="00D3471F">
              <w:rPr>
                <w:color w:val="000000"/>
                <w:sz w:val="28"/>
                <w:szCs w:val="28"/>
              </w:rPr>
              <w:t>4.4338397</w:t>
            </w:r>
          </w:p>
        </w:tc>
        <w:tc>
          <w:tcPr>
            <w:tcW w:w="2089" w:type="dxa"/>
            <w:tcBorders>
              <w:top w:val="nil"/>
              <w:left w:val="nil"/>
              <w:bottom w:val="single" w:sz="4" w:space="0" w:color="auto"/>
              <w:right w:val="single" w:sz="4" w:space="0" w:color="auto"/>
            </w:tcBorders>
            <w:shd w:val="clear" w:color="auto" w:fill="auto"/>
            <w:noWrap/>
            <w:vAlign w:val="bottom"/>
            <w:hideMark/>
          </w:tcPr>
          <w:p w14:paraId="2679C0E5" w14:textId="77777777" w:rsidR="00D3471F" w:rsidRPr="00D3471F" w:rsidRDefault="00D3471F" w:rsidP="00A26531">
            <w:pPr>
              <w:widowControl w:val="0"/>
              <w:suppressAutoHyphens/>
              <w:rPr>
                <w:color w:val="000000"/>
                <w:sz w:val="28"/>
                <w:szCs w:val="28"/>
              </w:rPr>
            </w:pPr>
            <w:r w:rsidRPr="00D3471F">
              <w:rPr>
                <w:color w:val="000000"/>
                <w:sz w:val="28"/>
                <w:szCs w:val="28"/>
              </w:rPr>
              <w:t>0.225538151</w:t>
            </w:r>
          </w:p>
        </w:tc>
        <w:tc>
          <w:tcPr>
            <w:tcW w:w="1899" w:type="dxa"/>
            <w:tcBorders>
              <w:top w:val="nil"/>
              <w:left w:val="nil"/>
              <w:bottom w:val="single" w:sz="4" w:space="0" w:color="auto"/>
              <w:right w:val="single" w:sz="4" w:space="0" w:color="auto"/>
            </w:tcBorders>
            <w:shd w:val="clear" w:color="auto" w:fill="auto"/>
            <w:vAlign w:val="bottom"/>
            <w:hideMark/>
          </w:tcPr>
          <w:p w14:paraId="27E9D6F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0E8063D" w14:textId="77777777" w:rsidR="00D3471F" w:rsidRPr="00D3471F" w:rsidRDefault="00D3471F" w:rsidP="00A26531">
            <w:pPr>
              <w:widowControl w:val="0"/>
              <w:suppressAutoHyphens/>
              <w:rPr>
                <w:color w:val="000000"/>
                <w:sz w:val="28"/>
                <w:szCs w:val="28"/>
              </w:rPr>
            </w:pPr>
            <w:r w:rsidRPr="00D3471F">
              <w:rPr>
                <w:color w:val="000000"/>
                <w:sz w:val="28"/>
                <w:szCs w:val="28"/>
              </w:rPr>
              <w:t>0.00002655</w:t>
            </w:r>
          </w:p>
        </w:tc>
      </w:tr>
      <w:tr w:rsidR="004B6AA6" w:rsidRPr="00D3471F" w14:paraId="554EAA3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1111C6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087BF158" w14:textId="77777777" w:rsidR="00D3471F" w:rsidRPr="00D3471F" w:rsidRDefault="00D3471F" w:rsidP="00A26531">
            <w:pPr>
              <w:widowControl w:val="0"/>
              <w:suppressAutoHyphens/>
              <w:rPr>
                <w:color w:val="000000"/>
                <w:sz w:val="28"/>
                <w:szCs w:val="28"/>
              </w:rPr>
            </w:pPr>
            <w:r w:rsidRPr="00D3471F">
              <w:rPr>
                <w:color w:val="000000"/>
                <w:sz w:val="28"/>
                <w:szCs w:val="28"/>
              </w:rPr>
              <w:t>УТ-12-1</w:t>
            </w:r>
          </w:p>
        </w:tc>
        <w:tc>
          <w:tcPr>
            <w:tcW w:w="1843" w:type="dxa"/>
            <w:tcBorders>
              <w:top w:val="nil"/>
              <w:left w:val="nil"/>
              <w:bottom w:val="single" w:sz="4" w:space="0" w:color="auto"/>
              <w:right w:val="single" w:sz="4" w:space="0" w:color="auto"/>
            </w:tcBorders>
            <w:shd w:val="clear" w:color="auto" w:fill="auto"/>
            <w:vAlign w:val="bottom"/>
            <w:hideMark/>
          </w:tcPr>
          <w:p w14:paraId="15E6607D" w14:textId="77777777" w:rsidR="00D3471F" w:rsidRPr="00D3471F" w:rsidRDefault="00D3471F" w:rsidP="00A26531">
            <w:pPr>
              <w:widowControl w:val="0"/>
              <w:suppressAutoHyphens/>
              <w:rPr>
                <w:color w:val="000000"/>
                <w:sz w:val="28"/>
                <w:szCs w:val="28"/>
              </w:rPr>
            </w:pPr>
            <w:r w:rsidRPr="00D3471F">
              <w:rPr>
                <w:color w:val="000000"/>
                <w:sz w:val="28"/>
                <w:szCs w:val="28"/>
              </w:rPr>
              <w:t>ул. Изумрудная, 10а</w:t>
            </w:r>
          </w:p>
        </w:tc>
        <w:tc>
          <w:tcPr>
            <w:tcW w:w="3118" w:type="dxa"/>
            <w:tcBorders>
              <w:top w:val="nil"/>
              <w:left w:val="nil"/>
              <w:bottom w:val="single" w:sz="4" w:space="0" w:color="auto"/>
              <w:right w:val="single" w:sz="4" w:space="0" w:color="auto"/>
            </w:tcBorders>
            <w:shd w:val="clear" w:color="auto" w:fill="auto"/>
            <w:noWrap/>
            <w:vAlign w:val="bottom"/>
            <w:hideMark/>
          </w:tcPr>
          <w:p w14:paraId="0D51B88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320802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0E1876C" w14:textId="77777777" w:rsidR="00D3471F" w:rsidRPr="00D3471F" w:rsidRDefault="00D3471F" w:rsidP="00A26531">
            <w:pPr>
              <w:widowControl w:val="0"/>
              <w:suppressAutoHyphens/>
              <w:rPr>
                <w:color w:val="000000"/>
                <w:sz w:val="28"/>
                <w:szCs w:val="28"/>
              </w:rPr>
            </w:pPr>
            <w:r w:rsidRPr="00D3471F">
              <w:rPr>
                <w:color w:val="000000"/>
                <w:sz w:val="28"/>
                <w:szCs w:val="28"/>
              </w:rPr>
              <w:t>0.00000060</w:t>
            </w:r>
          </w:p>
        </w:tc>
        <w:tc>
          <w:tcPr>
            <w:tcW w:w="2089" w:type="dxa"/>
            <w:tcBorders>
              <w:top w:val="nil"/>
              <w:left w:val="nil"/>
              <w:bottom w:val="single" w:sz="4" w:space="0" w:color="auto"/>
              <w:right w:val="single" w:sz="4" w:space="0" w:color="auto"/>
            </w:tcBorders>
            <w:shd w:val="clear" w:color="auto" w:fill="auto"/>
            <w:noWrap/>
            <w:vAlign w:val="bottom"/>
            <w:hideMark/>
          </w:tcPr>
          <w:p w14:paraId="471534F8" w14:textId="77777777" w:rsidR="00D3471F" w:rsidRPr="00D3471F" w:rsidRDefault="00D3471F" w:rsidP="00A26531">
            <w:pPr>
              <w:widowControl w:val="0"/>
              <w:suppressAutoHyphens/>
              <w:rPr>
                <w:color w:val="000000"/>
                <w:sz w:val="28"/>
                <w:szCs w:val="28"/>
              </w:rPr>
            </w:pPr>
            <w:r w:rsidRPr="00D3471F">
              <w:rPr>
                <w:color w:val="000000"/>
                <w:sz w:val="28"/>
                <w:szCs w:val="28"/>
              </w:rPr>
              <w:t>3.5235471</w:t>
            </w:r>
          </w:p>
        </w:tc>
        <w:tc>
          <w:tcPr>
            <w:tcW w:w="2089" w:type="dxa"/>
            <w:tcBorders>
              <w:top w:val="nil"/>
              <w:left w:val="nil"/>
              <w:bottom w:val="single" w:sz="4" w:space="0" w:color="auto"/>
              <w:right w:val="single" w:sz="4" w:space="0" w:color="auto"/>
            </w:tcBorders>
            <w:shd w:val="clear" w:color="auto" w:fill="auto"/>
            <w:noWrap/>
            <w:vAlign w:val="bottom"/>
            <w:hideMark/>
          </w:tcPr>
          <w:p w14:paraId="139DD5CE" w14:textId="77777777" w:rsidR="00D3471F" w:rsidRPr="00D3471F" w:rsidRDefault="00D3471F" w:rsidP="00A26531">
            <w:pPr>
              <w:widowControl w:val="0"/>
              <w:suppressAutoHyphens/>
              <w:rPr>
                <w:color w:val="000000"/>
                <w:sz w:val="28"/>
                <w:szCs w:val="28"/>
              </w:rPr>
            </w:pPr>
            <w:r w:rsidRPr="00D3471F">
              <w:rPr>
                <w:color w:val="000000"/>
                <w:sz w:val="28"/>
                <w:szCs w:val="28"/>
              </w:rPr>
              <w:t>0.283804917</w:t>
            </w:r>
          </w:p>
        </w:tc>
        <w:tc>
          <w:tcPr>
            <w:tcW w:w="1899" w:type="dxa"/>
            <w:tcBorders>
              <w:top w:val="nil"/>
              <w:left w:val="nil"/>
              <w:bottom w:val="single" w:sz="4" w:space="0" w:color="auto"/>
              <w:right w:val="single" w:sz="4" w:space="0" w:color="auto"/>
            </w:tcBorders>
            <w:shd w:val="clear" w:color="auto" w:fill="auto"/>
            <w:vAlign w:val="bottom"/>
            <w:hideMark/>
          </w:tcPr>
          <w:p w14:paraId="291FECC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8CC00FC" w14:textId="77777777" w:rsidR="00D3471F" w:rsidRPr="00D3471F" w:rsidRDefault="00D3471F" w:rsidP="00A26531">
            <w:pPr>
              <w:widowControl w:val="0"/>
              <w:suppressAutoHyphens/>
              <w:rPr>
                <w:color w:val="000000"/>
                <w:sz w:val="28"/>
                <w:szCs w:val="28"/>
              </w:rPr>
            </w:pPr>
            <w:r w:rsidRPr="00D3471F">
              <w:rPr>
                <w:color w:val="000000"/>
                <w:sz w:val="28"/>
                <w:szCs w:val="28"/>
              </w:rPr>
              <w:t>0.00000211</w:t>
            </w:r>
          </w:p>
        </w:tc>
      </w:tr>
      <w:tr w:rsidR="004B6AA6" w:rsidRPr="00D3471F" w14:paraId="22FCE45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5E43A8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5FA5F1E8" w14:textId="77777777" w:rsidR="00D3471F" w:rsidRPr="00D3471F" w:rsidRDefault="00D3471F" w:rsidP="00A26531">
            <w:pPr>
              <w:widowControl w:val="0"/>
              <w:suppressAutoHyphens/>
              <w:rPr>
                <w:color w:val="000000"/>
                <w:sz w:val="28"/>
                <w:szCs w:val="28"/>
              </w:rPr>
            </w:pPr>
            <w:r w:rsidRPr="00D3471F">
              <w:rPr>
                <w:color w:val="000000"/>
                <w:sz w:val="28"/>
                <w:szCs w:val="28"/>
              </w:rPr>
              <w:t>УТ-12</w:t>
            </w:r>
          </w:p>
        </w:tc>
        <w:tc>
          <w:tcPr>
            <w:tcW w:w="1843" w:type="dxa"/>
            <w:tcBorders>
              <w:top w:val="nil"/>
              <w:left w:val="nil"/>
              <w:bottom w:val="single" w:sz="4" w:space="0" w:color="auto"/>
              <w:right w:val="single" w:sz="4" w:space="0" w:color="auto"/>
            </w:tcBorders>
            <w:shd w:val="clear" w:color="auto" w:fill="auto"/>
            <w:vAlign w:val="bottom"/>
            <w:hideMark/>
          </w:tcPr>
          <w:p w14:paraId="7C3E3934" w14:textId="77777777" w:rsidR="00D3471F" w:rsidRPr="00D3471F" w:rsidRDefault="00D3471F" w:rsidP="00A26531">
            <w:pPr>
              <w:widowControl w:val="0"/>
              <w:suppressAutoHyphens/>
              <w:rPr>
                <w:color w:val="000000"/>
                <w:sz w:val="28"/>
                <w:szCs w:val="28"/>
              </w:rPr>
            </w:pPr>
            <w:r w:rsidRPr="00D3471F">
              <w:rPr>
                <w:color w:val="000000"/>
                <w:sz w:val="28"/>
                <w:szCs w:val="28"/>
              </w:rPr>
              <w:t>УТ-13</w:t>
            </w:r>
          </w:p>
        </w:tc>
        <w:tc>
          <w:tcPr>
            <w:tcW w:w="3118" w:type="dxa"/>
            <w:tcBorders>
              <w:top w:val="nil"/>
              <w:left w:val="nil"/>
              <w:bottom w:val="single" w:sz="4" w:space="0" w:color="auto"/>
              <w:right w:val="single" w:sz="4" w:space="0" w:color="auto"/>
            </w:tcBorders>
            <w:shd w:val="clear" w:color="auto" w:fill="auto"/>
            <w:noWrap/>
            <w:vAlign w:val="bottom"/>
            <w:hideMark/>
          </w:tcPr>
          <w:p w14:paraId="5FD48A4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7C8A2A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7159020" w14:textId="77777777" w:rsidR="00D3471F" w:rsidRPr="00D3471F" w:rsidRDefault="00D3471F" w:rsidP="00A26531">
            <w:pPr>
              <w:widowControl w:val="0"/>
              <w:suppressAutoHyphens/>
              <w:rPr>
                <w:color w:val="000000"/>
                <w:sz w:val="28"/>
                <w:szCs w:val="28"/>
              </w:rPr>
            </w:pPr>
            <w:r w:rsidRPr="00D3471F">
              <w:rPr>
                <w:color w:val="000000"/>
                <w:sz w:val="28"/>
                <w:szCs w:val="28"/>
              </w:rPr>
              <w:t>0.00000419</w:t>
            </w:r>
          </w:p>
        </w:tc>
        <w:tc>
          <w:tcPr>
            <w:tcW w:w="2089" w:type="dxa"/>
            <w:tcBorders>
              <w:top w:val="nil"/>
              <w:left w:val="nil"/>
              <w:bottom w:val="single" w:sz="4" w:space="0" w:color="auto"/>
              <w:right w:val="single" w:sz="4" w:space="0" w:color="auto"/>
            </w:tcBorders>
            <w:shd w:val="clear" w:color="auto" w:fill="auto"/>
            <w:noWrap/>
            <w:vAlign w:val="bottom"/>
            <w:hideMark/>
          </w:tcPr>
          <w:p w14:paraId="41470E57" w14:textId="77777777" w:rsidR="00D3471F" w:rsidRPr="00D3471F" w:rsidRDefault="00D3471F" w:rsidP="00A26531">
            <w:pPr>
              <w:widowControl w:val="0"/>
              <w:suppressAutoHyphens/>
              <w:rPr>
                <w:color w:val="000000"/>
                <w:sz w:val="28"/>
                <w:szCs w:val="28"/>
              </w:rPr>
            </w:pPr>
            <w:r w:rsidRPr="00D3471F">
              <w:rPr>
                <w:color w:val="000000"/>
                <w:sz w:val="28"/>
                <w:szCs w:val="28"/>
              </w:rPr>
              <w:t>6.7209139</w:t>
            </w:r>
          </w:p>
        </w:tc>
        <w:tc>
          <w:tcPr>
            <w:tcW w:w="2089" w:type="dxa"/>
            <w:tcBorders>
              <w:top w:val="nil"/>
              <w:left w:val="nil"/>
              <w:bottom w:val="single" w:sz="4" w:space="0" w:color="auto"/>
              <w:right w:val="single" w:sz="4" w:space="0" w:color="auto"/>
            </w:tcBorders>
            <w:shd w:val="clear" w:color="auto" w:fill="auto"/>
            <w:noWrap/>
            <w:vAlign w:val="bottom"/>
            <w:hideMark/>
          </w:tcPr>
          <w:p w14:paraId="5DFDFCF7" w14:textId="77777777" w:rsidR="00D3471F" w:rsidRPr="00D3471F" w:rsidRDefault="00D3471F" w:rsidP="00A26531">
            <w:pPr>
              <w:widowControl w:val="0"/>
              <w:suppressAutoHyphens/>
              <w:rPr>
                <w:color w:val="000000"/>
                <w:sz w:val="28"/>
                <w:szCs w:val="28"/>
              </w:rPr>
            </w:pPr>
            <w:r w:rsidRPr="00D3471F">
              <w:rPr>
                <w:color w:val="000000"/>
                <w:sz w:val="28"/>
                <w:szCs w:val="28"/>
              </w:rPr>
              <w:t>0.148789289</w:t>
            </w:r>
          </w:p>
        </w:tc>
        <w:tc>
          <w:tcPr>
            <w:tcW w:w="1899" w:type="dxa"/>
            <w:tcBorders>
              <w:top w:val="nil"/>
              <w:left w:val="nil"/>
              <w:bottom w:val="single" w:sz="4" w:space="0" w:color="auto"/>
              <w:right w:val="single" w:sz="4" w:space="0" w:color="auto"/>
            </w:tcBorders>
            <w:shd w:val="clear" w:color="auto" w:fill="auto"/>
            <w:vAlign w:val="bottom"/>
            <w:hideMark/>
          </w:tcPr>
          <w:p w14:paraId="73DE760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862023E" w14:textId="77777777" w:rsidR="00D3471F" w:rsidRPr="00D3471F" w:rsidRDefault="00D3471F" w:rsidP="00A26531">
            <w:pPr>
              <w:widowControl w:val="0"/>
              <w:suppressAutoHyphens/>
              <w:rPr>
                <w:color w:val="000000"/>
                <w:sz w:val="28"/>
                <w:szCs w:val="28"/>
              </w:rPr>
            </w:pPr>
            <w:r w:rsidRPr="00D3471F">
              <w:rPr>
                <w:color w:val="000000"/>
                <w:sz w:val="28"/>
                <w:szCs w:val="28"/>
              </w:rPr>
              <w:t>0.00002817</w:t>
            </w:r>
          </w:p>
        </w:tc>
      </w:tr>
      <w:tr w:rsidR="004B6AA6" w:rsidRPr="00D3471F" w14:paraId="04B863F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AD15D1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2CEDE426" w14:textId="77777777" w:rsidR="00D3471F" w:rsidRPr="00D3471F" w:rsidRDefault="00D3471F" w:rsidP="00A26531">
            <w:pPr>
              <w:widowControl w:val="0"/>
              <w:suppressAutoHyphens/>
              <w:rPr>
                <w:color w:val="000000"/>
                <w:sz w:val="28"/>
                <w:szCs w:val="28"/>
              </w:rPr>
            </w:pPr>
            <w:r w:rsidRPr="00D3471F">
              <w:rPr>
                <w:color w:val="000000"/>
                <w:sz w:val="28"/>
                <w:szCs w:val="28"/>
              </w:rPr>
              <w:t>УТ-22</w:t>
            </w:r>
          </w:p>
        </w:tc>
        <w:tc>
          <w:tcPr>
            <w:tcW w:w="1843" w:type="dxa"/>
            <w:tcBorders>
              <w:top w:val="nil"/>
              <w:left w:val="nil"/>
              <w:bottom w:val="single" w:sz="4" w:space="0" w:color="auto"/>
              <w:right w:val="single" w:sz="4" w:space="0" w:color="auto"/>
            </w:tcBorders>
            <w:shd w:val="clear" w:color="auto" w:fill="auto"/>
            <w:vAlign w:val="bottom"/>
            <w:hideMark/>
          </w:tcPr>
          <w:p w14:paraId="3D564BA3" w14:textId="77777777" w:rsidR="00D3471F" w:rsidRPr="00D3471F" w:rsidRDefault="00D3471F" w:rsidP="00A26531">
            <w:pPr>
              <w:widowControl w:val="0"/>
              <w:suppressAutoHyphens/>
              <w:rPr>
                <w:color w:val="000000"/>
                <w:sz w:val="28"/>
                <w:szCs w:val="28"/>
              </w:rPr>
            </w:pPr>
            <w:r w:rsidRPr="00D3471F">
              <w:rPr>
                <w:color w:val="000000"/>
                <w:sz w:val="28"/>
                <w:szCs w:val="28"/>
              </w:rPr>
              <w:t>ул. Радужная, 1</w:t>
            </w:r>
          </w:p>
        </w:tc>
        <w:tc>
          <w:tcPr>
            <w:tcW w:w="3118" w:type="dxa"/>
            <w:tcBorders>
              <w:top w:val="nil"/>
              <w:left w:val="nil"/>
              <w:bottom w:val="single" w:sz="4" w:space="0" w:color="auto"/>
              <w:right w:val="single" w:sz="4" w:space="0" w:color="auto"/>
            </w:tcBorders>
            <w:shd w:val="clear" w:color="auto" w:fill="auto"/>
            <w:noWrap/>
            <w:vAlign w:val="bottom"/>
            <w:hideMark/>
          </w:tcPr>
          <w:p w14:paraId="250D061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FB0969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48F36EA"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753A913C"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62E2B005"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2D87882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37F464A"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723CA3A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0DFE7D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8CD757A" w14:textId="77777777" w:rsidR="00D3471F" w:rsidRPr="00D3471F" w:rsidRDefault="00D3471F" w:rsidP="00A26531">
            <w:pPr>
              <w:widowControl w:val="0"/>
              <w:suppressAutoHyphens/>
              <w:rPr>
                <w:color w:val="000000"/>
                <w:sz w:val="28"/>
                <w:szCs w:val="28"/>
              </w:rPr>
            </w:pPr>
            <w:r w:rsidRPr="00D3471F">
              <w:rPr>
                <w:color w:val="000000"/>
                <w:sz w:val="28"/>
                <w:szCs w:val="28"/>
              </w:rPr>
              <w:t>УТ-22</w:t>
            </w:r>
          </w:p>
        </w:tc>
        <w:tc>
          <w:tcPr>
            <w:tcW w:w="1843" w:type="dxa"/>
            <w:tcBorders>
              <w:top w:val="nil"/>
              <w:left w:val="nil"/>
              <w:bottom w:val="single" w:sz="4" w:space="0" w:color="auto"/>
              <w:right w:val="single" w:sz="4" w:space="0" w:color="auto"/>
            </w:tcBorders>
            <w:shd w:val="clear" w:color="auto" w:fill="auto"/>
            <w:vAlign w:val="bottom"/>
            <w:hideMark/>
          </w:tcPr>
          <w:p w14:paraId="1D208B69" w14:textId="77777777" w:rsidR="00D3471F" w:rsidRPr="00D3471F" w:rsidRDefault="00D3471F" w:rsidP="00A26531">
            <w:pPr>
              <w:widowControl w:val="0"/>
              <w:suppressAutoHyphens/>
              <w:rPr>
                <w:color w:val="000000"/>
                <w:sz w:val="28"/>
                <w:szCs w:val="28"/>
              </w:rPr>
            </w:pPr>
            <w:r w:rsidRPr="00D3471F">
              <w:rPr>
                <w:color w:val="000000"/>
                <w:sz w:val="28"/>
                <w:szCs w:val="28"/>
              </w:rPr>
              <w:t>УТ-23</w:t>
            </w:r>
          </w:p>
        </w:tc>
        <w:tc>
          <w:tcPr>
            <w:tcW w:w="3118" w:type="dxa"/>
            <w:tcBorders>
              <w:top w:val="nil"/>
              <w:left w:val="nil"/>
              <w:bottom w:val="single" w:sz="4" w:space="0" w:color="auto"/>
              <w:right w:val="single" w:sz="4" w:space="0" w:color="auto"/>
            </w:tcBorders>
            <w:shd w:val="clear" w:color="auto" w:fill="auto"/>
            <w:noWrap/>
            <w:vAlign w:val="bottom"/>
            <w:hideMark/>
          </w:tcPr>
          <w:p w14:paraId="102F564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30E162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E746B4C" w14:textId="77777777" w:rsidR="00D3471F" w:rsidRPr="00D3471F" w:rsidRDefault="00D3471F" w:rsidP="00A26531">
            <w:pPr>
              <w:widowControl w:val="0"/>
              <w:suppressAutoHyphens/>
              <w:rPr>
                <w:color w:val="000000"/>
                <w:sz w:val="28"/>
                <w:szCs w:val="28"/>
              </w:rPr>
            </w:pPr>
            <w:r w:rsidRPr="00D3471F">
              <w:rPr>
                <w:color w:val="000000"/>
                <w:sz w:val="28"/>
                <w:szCs w:val="28"/>
              </w:rPr>
              <w:t>0.00000455</w:t>
            </w:r>
          </w:p>
        </w:tc>
        <w:tc>
          <w:tcPr>
            <w:tcW w:w="2089" w:type="dxa"/>
            <w:tcBorders>
              <w:top w:val="nil"/>
              <w:left w:val="nil"/>
              <w:bottom w:val="single" w:sz="4" w:space="0" w:color="auto"/>
              <w:right w:val="single" w:sz="4" w:space="0" w:color="auto"/>
            </w:tcBorders>
            <w:shd w:val="clear" w:color="auto" w:fill="auto"/>
            <w:noWrap/>
            <w:vAlign w:val="bottom"/>
            <w:hideMark/>
          </w:tcPr>
          <w:p w14:paraId="634524FE" w14:textId="77777777" w:rsidR="00D3471F" w:rsidRPr="00D3471F" w:rsidRDefault="00D3471F" w:rsidP="00A26531">
            <w:pPr>
              <w:widowControl w:val="0"/>
              <w:suppressAutoHyphens/>
              <w:rPr>
                <w:color w:val="000000"/>
                <w:sz w:val="28"/>
                <w:szCs w:val="28"/>
              </w:rPr>
            </w:pPr>
            <w:r w:rsidRPr="00D3471F">
              <w:rPr>
                <w:color w:val="000000"/>
                <w:sz w:val="28"/>
                <w:szCs w:val="28"/>
              </w:rPr>
              <w:t>5.9584183</w:t>
            </w:r>
          </w:p>
        </w:tc>
        <w:tc>
          <w:tcPr>
            <w:tcW w:w="2089" w:type="dxa"/>
            <w:tcBorders>
              <w:top w:val="nil"/>
              <w:left w:val="nil"/>
              <w:bottom w:val="single" w:sz="4" w:space="0" w:color="auto"/>
              <w:right w:val="single" w:sz="4" w:space="0" w:color="auto"/>
            </w:tcBorders>
            <w:shd w:val="clear" w:color="auto" w:fill="auto"/>
            <w:noWrap/>
            <w:vAlign w:val="bottom"/>
            <w:hideMark/>
          </w:tcPr>
          <w:p w14:paraId="6EA901B5" w14:textId="77777777" w:rsidR="00D3471F" w:rsidRPr="00D3471F" w:rsidRDefault="00D3471F" w:rsidP="00A26531">
            <w:pPr>
              <w:widowControl w:val="0"/>
              <w:suppressAutoHyphens/>
              <w:rPr>
                <w:color w:val="000000"/>
                <w:sz w:val="28"/>
                <w:szCs w:val="28"/>
              </w:rPr>
            </w:pPr>
            <w:r w:rsidRPr="00D3471F">
              <w:rPr>
                <w:color w:val="000000"/>
                <w:sz w:val="28"/>
                <w:szCs w:val="28"/>
              </w:rPr>
              <w:t>0.167829774</w:t>
            </w:r>
          </w:p>
        </w:tc>
        <w:tc>
          <w:tcPr>
            <w:tcW w:w="1899" w:type="dxa"/>
            <w:tcBorders>
              <w:top w:val="nil"/>
              <w:left w:val="nil"/>
              <w:bottom w:val="single" w:sz="4" w:space="0" w:color="auto"/>
              <w:right w:val="single" w:sz="4" w:space="0" w:color="auto"/>
            </w:tcBorders>
            <w:shd w:val="clear" w:color="auto" w:fill="auto"/>
            <w:vAlign w:val="bottom"/>
            <w:hideMark/>
          </w:tcPr>
          <w:p w14:paraId="64B369F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1F6558B" w14:textId="77777777" w:rsidR="00D3471F" w:rsidRPr="00D3471F" w:rsidRDefault="00D3471F" w:rsidP="00A26531">
            <w:pPr>
              <w:widowControl w:val="0"/>
              <w:suppressAutoHyphens/>
              <w:rPr>
                <w:color w:val="000000"/>
                <w:sz w:val="28"/>
                <w:szCs w:val="28"/>
              </w:rPr>
            </w:pPr>
            <w:r w:rsidRPr="00D3471F">
              <w:rPr>
                <w:color w:val="000000"/>
                <w:sz w:val="28"/>
                <w:szCs w:val="28"/>
              </w:rPr>
              <w:t>0.00002711</w:t>
            </w:r>
          </w:p>
        </w:tc>
      </w:tr>
      <w:tr w:rsidR="004B6AA6" w:rsidRPr="00D3471F" w14:paraId="62E89C5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B5EA4D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8E7ADD8" w14:textId="77777777" w:rsidR="00D3471F" w:rsidRPr="00D3471F" w:rsidRDefault="00D3471F" w:rsidP="00A26531">
            <w:pPr>
              <w:widowControl w:val="0"/>
              <w:suppressAutoHyphens/>
              <w:rPr>
                <w:color w:val="000000"/>
                <w:sz w:val="28"/>
                <w:szCs w:val="28"/>
              </w:rPr>
            </w:pPr>
            <w:r w:rsidRPr="00D3471F">
              <w:rPr>
                <w:color w:val="000000"/>
                <w:sz w:val="28"/>
                <w:szCs w:val="28"/>
              </w:rPr>
              <w:t>УТ-23</w:t>
            </w:r>
          </w:p>
        </w:tc>
        <w:tc>
          <w:tcPr>
            <w:tcW w:w="1843" w:type="dxa"/>
            <w:tcBorders>
              <w:top w:val="nil"/>
              <w:left w:val="nil"/>
              <w:bottom w:val="single" w:sz="4" w:space="0" w:color="auto"/>
              <w:right w:val="single" w:sz="4" w:space="0" w:color="auto"/>
            </w:tcBorders>
            <w:shd w:val="clear" w:color="auto" w:fill="auto"/>
            <w:vAlign w:val="bottom"/>
            <w:hideMark/>
          </w:tcPr>
          <w:p w14:paraId="0B04FF1B" w14:textId="77777777" w:rsidR="00D3471F" w:rsidRPr="00D3471F" w:rsidRDefault="00D3471F" w:rsidP="00A26531">
            <w:pPr>
              <w:widowControl w:val="0"/>
              <w:suppressAutoHyphens/>
              <w:rPr>
                <w:color w:val="000000"/>
                <w:sz w:val="28"/>
                <w:szCs w:val="28"/>
              </w:rPr>
            </w:pPr>
            <w:r w:rsidRPr="00D3471F">
              <w:rPr>
                <w:color w:val="000000"/>
                <w:sz w:val="28"/>
                <w:szCs w:val="28"/>
              </w:rPr>
              <w:t>ул. Радужная, 4</w:t>
            </w:r>
          </w:p>
        </w:tc>
        <w:tc>
          <w:tcPr>
            <w:tcW w:w="3118" w:type="dxa"/>
            <w:tcBorders>
              <w:top w:val="nil"/>
              <w:left w:val="nil"/>
              <w:bottom w:val="single" w:sz="4" w:space="0" w:color="auto"/>
              <w:right w:val="single" w:sz="4" w:space="0" w:color="auto"/>
            </w:tcBorders>
            <w:shd w:val="clear" w:color="auto" w:fill="auto"/>
            <w:noWrap/>
            <w:vAlign w:val="bottom"/>
            <w:hideMark/>
          </w:tcPr>
          <w:p w14:paraId="7E2CFBB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EC1D20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CA25C7D"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4BC2DF02"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0DF22107"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1CE9C01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E7B152F"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69424AB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0C1AD0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711720E8" w14:textId="77777777" w:rsidR="00D3471F" w:rsidRPr="00D3471F" w:rsidRDefault="00D3471F" w:rsidP="00A26531">
            <w:pPr>
              <w:widowControl w:val="0"/>
              <w:suppressAutoHyphens/>
              <w:rPr>
                <w:color w:val="000000"/>
                <w:sz w:val="28"/>
                <w:szCs w:val="28"/>
              </w:rPr>
            </w:pPr>
            <w:r w:rsidRPr="00D3471F">
              <w:rPr>
                <w:color w:val="000000"/>
                <w:sz w:val="28"/>
                <w:szCs w:val="28"/>
              </w:rPr>
              <w:t>УТ-23</w:t>
            </w:r>
          </w:p>
        </w:tc>
        <w:tc>
          <w:tcPr>
            <w:tcW w:w="1843" w:type="dxa"/>
            <w:tcBorders>
              <w:top w:val="nil"/>
              <w:left w:val="nil"/>
              <w:bottom w:val="single" w:sz="4" w:space="0" w:color="auto"/>
              <w:right w:val="single" w:sz="4" w:space="0" w:color="auto"/>
            </w:tcBorders>
            <w:shd w:val="clear" w:color="auto" w:fill="auto"/>
            <w:vAlign w:val="bottom"/>
            <w:hideMark/>
          </w:tcPr>
          <w:p w14:paraId="1F5655CD" w14:textId="77777777" w:rsidR="00D3471F" w:rsidRPr="00D3471F" w:rsidRDefault="00D3471F" w:rsidP="00A26531">
            <w:pPr>
              <w:widowControl w:val="0"/>
              <w:suppressAutoHyphens/>
              <w:rPr>
                <w:color w:val="000000"/>
                <w:sz w:val="28"/>
                <w:szCs w:val="28"/>
              </w:rPr>
            </w:pPr>
            <w:r w:rsidRPr="00D3471F">
              <w:rPr>
                <w:color w:val="000000"/>
                <w:sz w:val="28"/>
                <w:szCs w:val="28"/>
              </w:rPr>
              <w:t>УТ-24</w:t>
            </w:r>
          </w:p>
        </w:tc>
        <w:tc>
          <w:tcPr>
            <w:tcW w:w="3118" w:type="dxa"/>
            <w:tcBorders>
              <w:top w:val="nil"/>
              <w:left w:val="nil"/>
              <w:bottom w:val="single" w:sz="4" w:space="0" w:color="auto"/>
              <w:right w:val="single" w:sz="4" w:space="0" w:color="auto"/>
            </w:tcBorders>
            <w:shd w:val="clear" w:color="auto" w:fill="auto"/>
            <w:noWrap/>
            <w:vAlign w:val="bottom"/>
            <w:hideMark/>
          </w:tcPr>
          <w:p w14:paraId="7DD6BCF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21D0AC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F345309" w14:textId="77777777" w:rsidR="00D3471F" w:rsidRPr="00D3471F" w:rsidRDefault="00D3471F" w:rsidP="00A26531">
            <w:pPr>
              <w:widowControl w:val="0"/>
              <w:suppressAutoHyphens/>
              <w:rPr>
                <w:color w:val="000000"/>
                <w:sz w:val="28"/>
                <w:szCs w:val="28"/>
              </w:rPr>
            </w:pPr>
            <w:r w:rsidRPr="00D3471F">
              <w:rPr>
                <w:color w:val="000000"/>
                <w:sz w:val="28"/>
                <w:szCs w:val="28"/>
              </w:rPr>
              <w:t>0.00000683</w:t>
            </w:r>
          </w:p>
        </w:tc>
        <w:tc>
          <w:tcPr>
            <w:tcW w:w="2089" w:type="dxa"/>
            <w:tcBorders>
              <w:top w:val="nil"/>
              <w:left w:val="nil"/>
              <w:bottom w:val="single" w:sz="4" w:space="0" w:color="auto"/>
              <w:right w:val="single" w:sz="4" w:space="0" w:color="auto"/>
            </w:tcBorders>
            <w:shd w:val="clear" w:color="auto" w:fill="auto"/>
            <w:noWrap/>
            <w:vAlign w:val="bottom"/>
            <w:hideMark/>
          </w:tcPr>
          <w:p w14:paraId="35623DB6" w14:textId="77777777" w:rsidR="00D3471F" w:rsidRPr="00D3471F" w:rsidRDefault="00D3471F" w:rsidP="00A26531">
            <w:pPr>
              <w:widowControl w:val="0"/>
              <w:suppressAutoHyphens/>
              <w:rPr>
                <w:color w:val="000000"/>
                <w:sz w:val="28"/>
                <w:szCs w:val="28"/>
              </w:rPr>
            </w:pPr>
            <w:r w:rsidRPr="00D3471F">
              <w:rPr>
                <w:color w:val="000000"/>
                <w:sz w:val="28"/>
                <w:szCs w:val="28"/>
              </w:rPr>
              <w:t>5.9531937</w:t>
            </w:r>
          </w:p>
        </w:tc>
        <w:tc>
          <w:tcPr>
            <w:tcW w:w="2089" w:type="dxa"/>
            <w:tcBorders>
              <w:top w:val="nil"/>
              <w:left w:val="nil"/>
              <w:bottom w:val="single" w:sz="4" w:space="0" w:color="auto"/>
              <w:right w:val="single" w:sz="4" w:space="0" w:color="auto"/>
            </w:tcBorders>
            <w:shd w:val="clear" w:color="auto" w:fill="auto"/>
            <w:noWrap/>
            <w:vAlign w:val="bottom"/>
            <w:hideMark/>
          </w:tcPr>
          <w:p w14:paraId="14E646DC" w14:textId="77777777" w:rsidR="00D3471F" w:rsidRPr="00D3471F" w:rsidRDefault="00D3471F" w:rsidP="00A26531">
            <w:pPr>
              <w:widowControl w:val="0"/>
              <w:suppressAutoHyphens/>
              <w:rPr>
                <w:color w:val="000000"/>
                <w:sz w:val="28"/>
                <w:szCs w:val="28"/>
              </w:rPr>
            </w:pPr>
            <w:r w:rsidRPr="00D3471F">
              <w:rPr>
                <w:color w:val="000000"/>
                <w:sz w:val="28"/>
                <w:szCs w:val="28"/>
              </w:rPr>
              <w:t>0.167977063</w:t>
            </w:r>
          </w:p>
        </w:tc>
        <w:tc>
          <w:tcPr>
            <w:tcW w:w="1899" w:type="dxa"/>
            <w:tcBorders>
              <w:top w:val="nil"/>
              <w:left w:val="nil"/>
              <w:bottom w:val="single" w:sz="4" w:space="0" w:color="auto"/>
              <w:right w:val="single" w:sz="4" w:space="0" w:color="auto"/>
            </w:tcBorders>
            <w:shd w:val="clear" w:color="auto" w:fill="auto"/>
            <w:vAlign w:val="bottom"/>
            <w:hideMark/>
          </w:tcPr>
          <w:p w14:paraId="6139344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A98214C" w14:textId="77777777" w:rsidR="00D3471F" w:rsidRPr="00D3471F" w:rsidRDefault="00D3471F" w:rsidP="00A26531">
            <w:pPr>
              <w:widowControl w:val="0"/>
              <w:suppressAutoHyphens/>
              <w:rPr>
                <w:color w:val="000000"/>
                <w:sz w:val="28"/>
                <w:szCs w:val="28"/>
              </w:rPr>
            </w:pPr>
            <w:r w:rsidRPr="00D3471F">
              <w:rPr>
                <w:color w:val="000000"/>
                <w:sz w:val="28"/>
                <w:szCs w:val="28"/>
              </w:rPr>
              <w:t>0.00004063</w:t>
            </w:r>
          </w:p>
        </w:tc>
      </w:tr>
      <w:tr w:rsidR="004B6AA6" w:rsidRPr="00D3471F" w14:paraId="22EC0C6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F38E36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34781A71" w14:textId="77777777" w:rsidR="00D3471F" w:rsidRPr="00D3471F" w:rsidRDefault="00D3471F" w:rsidP="00A26531">
            <w:pPr>
              <w:widowControl w:val="0"/>
              <w:suppressAutoHyphens/>
              <w:rPr>
                <w:color w:val="000000"/>
                <w:sz w:val="28"/>
                <w:szCs w:val="28"/>
              </w:rPr>
            </w:pPr>
            <w:r w:rsidRPr="00D3471F">
              <w:rPr>
                <w:color w:val="000000"/>
                <w:sz w:val="28"/>
                <w:szCs w:val="28"/>
              </w:rPr>
              <w:t>УТ-24</w:t>
            </w:r>
          </w:p>
        </w:tc>
        <w:tc>
          <w:tcPr>
            <w:tcW w:w="1843" w:type="dxa"/>
            <w:tcBorders>
              <w:top w:val="nil"/>
              <w:left w:val="nil"/>
              <w:bottom w:val="single" w:sz="4" w:space="0" w:color="auto"/>
              <w:right w:val="single" w:sz="4" w:space="0" w:color="auto"/>
            </w:tcBorders>
            <w:shd w:val="clear" w:color="auto" w:fill="auto"/>
            <w:vAlign w:val="bottom"/>
            <w:hideMark/>
          </w:tcPr>
          <w:p w14:paraId="7E9B33D8" w14:textId="77777777" w:rsidR="00D3471F" w:rsidRPr="00D3471F" w:rsidRDefault="00D3471F" w:rsidP="00A26531">
            <w:pPr>
              <w:widowControl w:val="0"/>
              <w:suppressAutoHyphens/>
              <w:rPr>
                <w:color w:val="000000"/>
                <w:sz w:val="28"/>
                <w:szCs w:val="28"/>
              </w:rPr>
            </w:pPr>
            <w:r w:rsidRPr="00D3471F">
              <w:rPr>
                <w:color w:val="000000"/>
                <w:sz w:val="28"/>
                <w:szCs w:val="28"/>
              </w:rPr>
              <w:t>ул. Радужная, 3</w:t>
            </w:r>
          </w:p>
        </w:tc>
        <w:tc>
          <w:tcPr>
            <w:tcW w:w="3118" w:type="dxa"/>
            <w:tcBorders>
              <w:top w:val="nil"/>
              <w:left w:val="nil"/>
              <w:bottom w:val="single" w:sz="4" w:space="0" w:color="auto"/>
              <w:right w:val="single" w:sz="4" w:space="0" w:color="auto"/>
            </w:tcBorders>
            <w:shd w:val="clear" w:color="auto" w:fill="auto"/>
            <w:noWrap/>
            <w:vAlign w:val="bottom"/>
            <w:hideMark/>
          </w:tcPr>
          <w:p w14:paraId="3FAA79F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A16DF5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A82CCD2"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76F86150"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31BA2FC7"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4EC7A68E"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C4D7771"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1275F0C8"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4A5C4C2"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767A166C" w14:textId="77777777" w:rsidR="00D3471F" w:rsidRPr="00D3471F" w:rsidRDefault="00D3471F" w:rsidP="00A26531">
            <w:pPr>
              <w:widowControl w:val="0"/>
              <w:suppressAutoHyphens/>
              <w:rPr>
                <w:color w:val="000000"/>
                <w:sz w:val="28"/>
                <w:szCs w:val="28"/>
              </w:rPr>
            </w:pPr>
            <w:r w:rsidRPr="00D3471F">
              <w:rPr>
                <w:color w:val="000000"/>
                <w:sz w:val="28"/>
                <w:szCs w:val="28"/>
              </w:rPr>
              <w:t>УТ-24</w:t>
            </w:r>
          </w:p>
        </w:tc>
        <w:tc>
          <w:tcPr>
            <w:tcW w:w="1843" w:type="dxa"/>
            <w:tcBorders>
              <w:top w:val="nil"/>
              <w:left w:val="nil"/>
              <w:bottom w:val="single" w:sz="4" w:space="0" w:color="auto"/>
              <w:right w:val="single" w:sz="4" w:space="0" w:color="auto"/>
            </w:tcBorders>
            <w:shd w:val="clear" w:color="auto" w:fill="auto"/>
            <w:vAlign w:val="bottom"/>
            <w:hideMark/>
          </w:tcPr>
          <w:p w14:paraId="44BB262B" w14:textId="77777777" w:rsidR="00D3471F" w:rsidRPr="00D3471F" w:rsidRDefault="00D3471F" w:rsidP="00A26531">
            <w:pPr>
              <w:widowControl w:val="0"/>
              <w:suppressAutoHyphens/>
              <w:rPr>
                <w:color w:val="000000"/>
                <w:sz w:val="28"/>
                <w:szCs w:val="28"/>
              </w:rPr>
            </w:pPr>
            <w:r w:rsidRPr="00D3471F">
              <w:rPr>
                <w:color w:val="000000"/>
                <w:sz w:val="28"/>
                <w:szCs w:val="28"/>
              </w:rPr>
              <w:t>УТ-25</w:t>
            </w:r>
          </w:p>
        </w:tc>
        <w:tc>
          <w:tcPr>
            <w:tcW w:w="3118" w:type="dxa"/>
            <w:tcBorders>
              <w:top w:val="nil"/>
              <w:left w:val="nil"/>
              <w:bottom w:val="single" w:sz="4" w:space="0" w:color="auto"/>
              <w:right w:val="single" w:sz="4" w:space="0" w:color="auto"/>
            </w:tcBorders>
            <w:shd w:val="clear" w:color="auto" w:fill="auto"/>
            <w:noWrap/>
            <w:vAlign w:val="bottom"/>
            <w:hideMark/>
          </w:tcPr>
          <w:p w14:paraId="40252F1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D8C523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B3B8936" w14:textId="77777777" w:rsidR="00D3471F" w:rsidRPr="00D3471F" w:rsidRDefault="00D3471F" w:rsidP="00A26531">
            <w:pPr>
              <w:widowControl w:val="0"/>
              <w:suppressAutoHyphens/>
              <w:rPr>
                <w:color w:val="000000"/>
                <w:sz w:val="28"/>
                <w:szCs w:val="28"/>
              </w:rPr>
            </w:pPr>
            <w:r w:rsidRPr="00D3471F">
              <w:rPr>
                <w:color w:val="000000"/>
                <w:sz w:val="28"/>
                <w:szCs w:val="28"/>
              </w:rPr>
              <w:t>0.00000527</w:t>
            </w:r>
          </w:p>
        </w:tc>
        <w:tc>
          <w:tcPr>
            <w:tcW w:w="2089" w:type="dxa"/>
            <w:tcBorders>
              <w:top w:val="nil"/>
              <w:left w:val="nil"/>
              <w:bottom w:val="single" w:sz="4" w:space="0" w:color="auto"/>
              <w:right w:val="single" w:sz="4" w:space="0" w:color="auto"/>
            </w:tcBorders>
            <w:shd w:val="clear" w:color="auto" w:fill="auto"/>
            <w:noWrap/>
            <w:vAlign w:val="bottom"/>
            <w:hideMark/>
          </w:tcPr>
          <w:p w14:paraId="760BA61E" w14:textId="77777777" w:rsidR="00D3471F" w:rsidRPr="00D3471F" w:rsidRDefault="00D3471F" w:rsidP="00A26531">
            <w:pPr>
              <w:widowControl w:val="0"/>
              <w:suppressAutoHyphens/>
              <w:rPr>
                <w:color w:val="000000"/>
                <w:sz w:val="28"/>
                <w:szCs w:val="28"/>
              </w:rPr>
            </w:pPr>
            <w:r w:rsidRPr="00D3471F">
              <w:rPr>
                <w:color w:val="000000"/>
                <w:sz w:val="28"/>
                <w:szCs w:val="28"/>
              </w:rPr>
              <w:t>5.1957165</w:t>
            </w:r>
          </w:p>
        </w:tc>
        <w:tc>
          <w:tcPr>
            <w:tcW w:w="2089" w:type="dxa"/>
            <w:tcBorders>
              <w:top w:val="nil"/>
              <w:left w:val="nil"/>
              <w:bottom w:val="single" w:sz="4" w:space="0" w:color="auto"/>
              <w:right w:val="single" w:sz="4" w:space="0" w:color="auto"/>
            </w:tcBorders>
            <w:shd w:val="clear" w:color="auto" w:fill="auto"/>
            <w:noWrap/>
            <w:vAlign w:val="bottom"/>
            <w:hideMark/>
          </w:tcPr>
          <w:p w14:paraId="37F0D45F" w14:textId="77777777" w:rsidR="00D3471F" w:rsidRPr="00D3471F" w:rsidRDefault="00D3471F" w:rsidP="00A26531">
            <w:pPr>
              <w:widowControl w:val="0"/>
              <w:suppressAutoHyphens/>
              <w:rPr>
                <w:color w:val="000000"/>
                <w:sz w:val="28"/>
                <w:szCs w:val="28"/>
              </w:rPr>
            </w:pPr>
            <w:r w:rsidRPr="00D3471F">
              <w:rPr>
                <w:color w:val="000000"/>
                <w:sz w:val="28"/>
                <w:szCs w:val="28"/>
              </w:rPr>
              <w:t>0.192466235</w:t>
            </w:r>
          </w:p>
        </w:tc>
        <w:tc>
          <w:tcPr>
            <w:tcW w:w="1899" w:type="dxa"/>
            <w:tcBorders>
              <w:top w:val="nil"/>
              <w:left w:val="nil"/>
              <w:bottom w:val="single" w:sz="4" w:space="0" w:color="auto"/>
              <w:right w:val="single" w:sz="4" w:space="0" w:color="auto"/>
            </w:tcBorders>
            <w:shd w:val="clear" w:color="auto" w:fill="auto"/>
            <w:vAlign w:val="bottom"/>
            <w:hideMark/>
          </w:tcPr>
          <w:p w14:paraId="2D10039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A65E7AE" w14:textId="77777777" w:rsidR="00D3471F" w:rsidRPr="00D3471F" w:rsidRDefault="00D3471F" w:rsidP="00A26531">
            <w:pPr>
              <w:widowControl w:val="0"/>
              <w:suppressAutoHyphens/>
              <w:rPr>
                <w:color w:val="000000"/>
                <w:sz w:val="28"/>
                <w:szCs w:val="28"/>
              </w:rPr>
            </w:pPr>
            <w:r w:rsidRPr="00D3471F">
              <w:rPr>
                <w:color w:val="000000"/>
                <w:sz w:val="28"/>
                <w:szCs w:val="28"/>
              </w:rPr>
              <w:t>0.00002738</w:t>
            </w:r>
          </w:p>
        </w:tc>
      </w:tr>
      <w:tr w:rsidR="004B6AA6" w:rsidRPr="00D3471F" w14:paraId="450AE84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1A2D1B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E5447FF" w14:textId="77777777" w:rsidR="00D3471F" w:rsidRPr="00D3471F" w:rsidRDefault="00D3471F" w:rsidP="00A26531">
            <w:pPr>
              <w:widowControl w:val="0"/>
              <w:suppressAutoHyphens/>
              <w:rPr>
                <w:color w:val="000000"/>
                <w:sz w:val="28"/>
                <w:szCs w:val="28"/>
              </w:rPr>
            </w:pPr>
            <w:r w:rsidRPr="00D3471F">
              <w:rPr>
                <w:color w:val="000000"/>
                <w:sz w:val="28"/>
                <w:szCs w:val="28"/>
              </w:rPr>
              <w:t>УТ-25</w:t>
            </w:r>
          </w:p>
        </w:tc>
        <w:tc>
          <w:tcPr>
            <w:tcW w:w="1843" w:type="dxa"/>
            <w:tcBorders>
              <w:top w:val="nil"/>
              <w:left w:val="nil"/>
              <w:bottom w:val="single" w:sz="4" w:space="0" w:color="auto"/>
              <w:right w:val="single" w:sz="4" w:space="0" w:color="auto"/>
            </w:tcBorders>
            <w:shd w:val="clear" w:color="auto" w:fill="auto"/>
            <w:vAlign w:val="bottom"/>
            <w:hideMark/>
          </w:tcPr>
          <w:p w14:paraId="325AFEC5" w14:textId="77777777" w:rsidR="00D3471F" w:rsidRPr="00D3471F" w:rsidRDefault="00D3471F" w:rsidP="00A26531">
            <w:pPr>
              <w:widowControl w:val="0"/>
              <w:suppressAutoHyphens/>
              <w:rPr>
                <w:color w:val="000000"/>
                <w:sz w:val="28"/>
                <w:szCs w:val="28"/>
              </w:rPr>
            </w:pPr>
            <w:r w:rsidRPr="00D3471F">
              <w:rPr>
                <w:color w:val="000000"/>
                <w:sz w:val="28"/>
                <w:szCs w:val="28"/>
              </w:rPr>
              <w:t>ул. Радужная, 6</w:t>
            </w:r>
          </w:p>
        </w:tc>
        <w:tc>
          <w:tcPr>
            <w:tcW w:w="3118" w:type="dxa"/>
            <w:tcBorders>
              <w:top w:val="nil"/>
              <w:left w:val="nil"/>
              <w:bottom w:val="single" w:sz="4" w:space="0" w:color="auto"/>
              <w:right w:val="single" w:sz="4" w:space="0" w:color="auto"/>
            </w:tcBorders>
            <w:shd w:val="clear" w:color="auto" w:fill="auto"/>
            <w:noWrap/>
            <w:vAlign w:val="bottom"/>
            <w:hideMark/>
          </w:tcPr>
          <w:p w14:paraId="19A80F9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F6BCBB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572B825"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5D0F31AA"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2AF138E0"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031FB55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27D1E93"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40B0F39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E7E253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58678481" w14:textId="77777777" w:rsidR="00D3471F" w:rsidRPr="00D3471F" w:rsidRDefault="00D3471F" w:rsidP="00A26531">
            <w:pPr>
              <w:widowControl w:val="0"/>
              <w:suppressAutoHyphens/>
              <w:rPr>
                <w:color w:val="000000"/>
                <w:sz w:val="28"/>
                <w:szCs w:val="28"/>
              </w:rPr>
            </w:pPr>
            <w:r w:rsidRPr="00D3471F">
              <w:rPr>
                <w:color w:val="000000"/>
                <w:sz w:val="28"/>
                <w:szCs w:val="28"/>
              </w:rPr>
              <w:t>УТ-1.1</w:t>
            </w:r>
          </w:p>
        </w:tc>
        <w:tc>
          <w:tcPr>
            <w:tcW w:w="1843" w:type="dxa"/>
            <w:tcBorders>
              <w:top w:val="nil"/>
              <w:left w:val="nil"/>
              <w:bottom w:val="single" w:sz="4" w:space="0" w:color="auto"/>
              <w:right w:val="single" w:sz="4" w:space="0" w:color="auto"/>
            </w:tcBorders>
            <w:shd w:val="clear" w:color="auto" w:fill="auto"/>
            <w:vAlign w:val="bottom"/>
            <w:hideMark/>
          </w:tcPr>
          <w:p w14:paraId="16531F8F" w14:textId="77777777" w:rsidR="00D3471F" w:rsidRPr="00D3471F" w:rsidRDefault="00D3471F" w:rsidP="00A26531">
            <w:pPr>
              <w:widowControl w:val="0"/>
              <w:suppressAutoHyphens/>
              <w:rPr>
                <w:color w:val="000000"/>
                <w:sz w:val="28"/>
                <w:szCs w:val="28"/>
              </w:rPr>
            </w:pPr>
            <w:r w:rsidRPr="00D3471F">
              <w:rPr>
                <w:color w:val="000000"/>
                <w:sz w:val="28"/>
                <w:szCs w:val="28"/>
              </w:rPr>
              <w:t>УТ-1-1</w:t>
            </w:r>
          </w:p>
        </w:tc>
        <w:tc>
          <w:tcPr>
            <w:tcW w:w="3118" w:type="dxa"/>
            <w:tcBorders>
              <w:top w:val="nil"/>
              <w:left w:val="nil"/>
              <w:bottom w:val="single" w:sz="4" w:space="0" w:color="auto"/>
              <w:right w:val="single" w:sz="4" w:space="0" w:color="auto"/>
            </w:tcBorders>
            <w:shd w:val="clear" w:color="auto" w:fill="auto"/>
            <w:noWrap/>
            <w:vAlign w:val="bottom"/>
            <w:hideMark/>
          </w:tcPr>
          <w:p w14:paraId="2C40255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3E5337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AF4A3FC" w14:textId="77777777" w:rsidR="00D3471F" w:rsidRPr="00D3471F" w:rsidRDefault="00D3471F" w:rsidP="00A26531">
            <w:pPr>
              <w:widowControl w:val="0"/>
              <w:suppressAutoHyphens/>
              <w:rPr>
                <w:color w:val="000000"/>
                <w:sz w:val="28"/>
                <w:szCs w:val="28"/>
              </w:rPr>
            </w:pPr>
            <w:r w:rsidRPr="00D3471F">
              <w:rPr>
                <w:color w:val="000000"/>
                <w:sz w:val="28"/>
                <w:szCs w:val="28"/>
              </w:rPr>
              <w:t>0.00003952</w:t>
            </w:r>
          </w:p>
        </w:tc>
        <w:tc>
          <w:tcPr>
            <w:tcW w:w="2089" w:type="dxa"/>
            <w:tcBorders>
              <w:top w:val="nil"/>
              <w:left w:val="nil"/>
              <w:bottom w:val="single" w:sz="4" w:space="0" w:color="auto"/>
              <w:right w:val="single" w:sz="4" w:space="0" w:color="auto"/>
            </w:tcBorders>
            <w:shd w:val="clear" w:color="auto" w:fill="auto"/>
            <w:noWrap/>
            <w:vAlign w:val="bottom"/>
            <w:hideMark/>
          </w:tcPr>
          <w:p w14:paraId="1644047E" w14:textId="77777777" w:rsidR="00D3471F" w:rsidRPr="00D3471F" w:rsidRDefault="00D3471F" w:rsidP="00A26531">
            <w:pPr>
              <w:widowControl w:val="0"/>
              <w:suppressAutoHyphens/>
              <w:rPr>
                <w:color w:val="000000"/>
                <w:sz w:val="28"/>
                <w:szCs w:val="28"/>
              </w:rPr>
            </w:pPr>
            <w:r w:rsidRPr="00D3471F">
              <w:rPr>
                <w:color w:val="000000"/>
                <w:sz w:val="28"/>
                <w:szCs w:val="28"/>
              </w:rPr>
              <w:t>8.8436885</w:t>
            </w:r>
          </w:p>
        </w:tc>
        <w:tc>
          <w:tcPr>
            <w:tcW w:w="2089" w:type="dxa"/>
            <w:tcBorders>
              <w:top w:val="nil"/>
              <w:left w:val="nil"/>
              <w:bottom w:val="single" w:sz="4" w:space="0" w:color="auto"/>
              <w:right w:val="single" w:sz="4" w:space="0" w:color="auto"/>
            </w:tcBorders>
            <w:shd w:val="clear" w:color="auto" w:fill="auto"/>
            <w:noWrap/>
            <w:vAlign w:val="bottom"/>
            <w:hideMark/>
          </w:tcPr>
          <w:p w14:paraId="4A6D18AF" w14:textId="77777777" w:rsidR="00D3471F" w:rsidRPr="00D3471F" w:rsidRDefault="00D3471F" w:rsidP="00A26531">
            <w:pPr>
              <w:widowControl w:val="0"/>
              <w:suppressAutoHyphens/>
              <w:rPr>
                <w:color w:val="000000"/>
                <w:sz w:val="28"/>
                <w:szCs w:val="28"/>
              </w:rPr>
            </w:pPr>
            <w:r w:rsidRPr="00D3471F">
              <w:rPr>
                <w:color w:val="000000"/>
                <w:sz w:val="28"/>
                <w:szCs w:val="28"/>
              </w:rPr>
              <w:t>0.113074991</w:t>
            </w:r>
          </w:p>
        </w:tc>
        <w:tc>
          <w:tcPr>
            <w:tcW w:w="1899" w:type="dxa"/>
            <w:tcBorders>
              <w:top w:val="nil"/>
              <w:left w:val="nil"/>
              <w:bottom w:val="single" w:sz="4" w:space="0" w:color="auto"/>
              <w:right w:val="single" w:sz="4" w:space="0" w:color="auto"/>
            </w:tcBorders>
            <w:shd w:val="clear" w:color="auto" w:fill="auto"/>
            <w:vAlign w:val="bottom"/>
            <w:hideMark/>
          </w:tcPr>
          <w:p w14:paraId="5658D34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8AE459A" w14:textId="77777777" w:rsidR="00D3471F" w:rsidRPr="00D3471F" w:rsidRDefault="00D3471F" w:rsidP="00A26531">
            <w:pPr>
              <w:widowControl w:val="0"/>
              <w:suppressAutoHyphens/>
              <w:rPr>
                <w:color w:val="000000"/>
                <w:sz w:val="28"/>
                <w:szCs w:val="28"/>
              </w:rPr>
            </w:pPr>
            <w:r w:rsidRPr="00D3471F">
              <w:rPr>
                <w:color w:val="000000"/>
                <w:sz w:val="28"/>
                <w:szCs w:val="28"/>
              </w:rPr>
              <w:t>0.00034948</w:t>
            </w:r>
          </w:p>
        </w:tc>
      </w:tr>
      <w:tr w:rsidR="004B6AA6" w:rsidRPr="00D3471F" w14:paraId="67F6F7B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F7EE9F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22E25BFC" w14:textId="77777777" w:rsidR="00D3471F" w:rsidRPr="00D3471F" w:rsidRDefault="00D3471F" w:rsidP="00A26531">
            <w:pPr>
              <w:widowControl w:val="0"/>
              <w:suppressAutoHyphens/>
              <w:rPr>
                <w:color w:val="000000"/>
                <w:sz w:val="28"/>
                <w:szCs w:val="28"/>
              </w:rPr>
            </w:pPr>
            <w:r w:rsidRPr="00D3471F">
              <w:rPr>
                <w:color w:val="000000"/>
                <w:sz w:val="28"/>
                <w:szCs w:val="28"/>
              </w:rPr>
              <w:t>УТ-1-1</w:t>
            </w:r>
          </w:p>
        </w:tc>
        <w:tc>
          <w:tcPr>
            <w:tcW w:w="1843" w:type="dxa"/>
            <w:tcBorders>
              <w:top w:val="nil"/>
              <w:left w:val="nil"/>
              <w:bottom w:val="single" w:sz="4" w:space="0" w:color="auto"/>
              <w:right w:val="single" w:sz="4" w:space="0" w:color="auto"/>
            </w:tcBorders>
            <w:shd w:val="clear" w:color="auto" w:fill="auto"/>
            <w:vAlign w:val="bottom"/>
            <w:hideMark/>
          </w:tcPr>
          <w:p w14:paraId="60EF8F50" w14:textId="77777777" w:rsidR="00D3471F" w:rsidRPr="00D3471F" w:rsidRDefault="00D3471F" w:rsidP="00A26531">
            <w:pPr>
              <w:widowControl w:val="0"/>
              <w:suppressAutoHyphens/>
              <w:rPr>
                <w:color w:val="000000"/>
                <w:sz w:val="28"/>
                <w:szCs w:val="28"/>
              </w:rPr>
            </w:pPr>
            <w:r w:rsidRPr="00D3471F">
              <w:rPr>
                <w:color w:val="000000"/>
                <w:sz w:val="28"/>
                <w:szCs w:val="28"/>
              </w:rPr>
              <w:t>УТ-2</w:t>
            </w:r>
          </w:p>
        </w:tc>
        <w:tc>
          <w:tcPr>
            <w:tcW w:w="3118" w:type="dxa"/>
            <w:tcBorders>
              <w:top w:val="nil"/>
              <w:left w:val="nil"/>
              <w:bottom w:val="single" w:sz="4" w:space="0" w:color="auto"/>
              <w:right w:val="single" w:sz="4" w:space="0" w:color="auto"/>
            </w:tcBorders>
            <w:shd w:val="clear" w:color="auto" w:fill="auto"/>
            <w:noWrap/>
            <w:vAlign w:val="bottom"/>
            <w:hideMark/>
          </w:tcPr>
          <w:p w14:paraId="474711F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C89C85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CD86D22" w14:textId="77777777" w:rsidR="00D3471F" w:rsidRPr="00D3471F" w:rsidRDefault="00D3471F" w:rsidP="00A26531">
            <w:pPr>
              <w:widowControl w:val="0"/>
              <w:suppressAutoHyphens/>
              <w:rPr>
                <w:color w:val="000000"/>
                <w:sz w:val="28"/>
                <w:szCs w:val="28"/>
              </w:rPr>
            </w:pPr>
            <w:r w:rsidRPr="00D3471F">
              <w:rPr>
                <w:color w:val="000000"/>
                <w:sz w:val="28"/>
                <w:szCs w:val="28"/>
              </w:rPr>
              <w:t>0.00001880</w:t>
            </w:r>
          </w:p>
        </w:tc>
        <w:tc>
          <w:tcPr>
            <w:tcW w:w="2089" w:type="dxa"/>
            <w:tcBorders>
              <w:top w:val="nil"/>
              <w:left w:val="nil"/>
              <w:bottom w:val="single" w:sz="4" w:space="0" w:color="auto"/>
              <w:right w:val="single" w:sz="4" w:space="0" w:color="auto"/>
            </w:tcBorders>
            <w:shd w:val="clear" w:color="auto" w:fill="auto"/>
            <w:noWrap/>
            <w:vAlign w:val="bottom"/>
            <w:hideMark/>
          </w:tcPr>
          <w:p w14:paraId="35DF608F" w14:textId="77777777" w:rsidR="00D3471F" w:rsidRPr="00D3471F" w:rsidRDefault="00D3471F" w:rsidP="00A26531">
            <w:pPr>
              <w:widowControl w:val="0"/>
              <w:suppressAutoHyphens/>
              <w:rPr>
                <w:color w:val="000000"/>
                <w:sz w:val="28"/>
                <w:szCs w:val="28"/>
              </w:rPr>
            </w:pPr>
            <w:r w:rsidRPr="00D3471F">
              <w:rPr>
                <w:color w:val="000000"/>
                <w:sz w:val="28"/>
                <w:szCs w:val="28"/>
              </w:rPr>
              <w:t>8.938831</w:t>
            </w:r>
          </w:p>
        </w:tc>
        <w:tc>
          <w:tcPr>
            <w:tcW w:w="2089" w:type="dxa"/>
            <w:tcBorders>
              <w:top w:val="nil"/>
              <w:left w:val="nil"/>
              <w:bottom w:val="single" w:sz="4" w:space="0" w:color="auto"/>
              <w:right w:val="single" w:sz="4" w:space="0" w:color="auto"/>
            </w:tcBorders>
            <w:shd w:val="clear" w:color="auto" w:fill="auto"/>
            <w:noWrap/>
            <w:vAlign w:val="bottom"/>
            <w:hideMark/>
          </w:tcPr>
          <w:p w14:paraId="5588120F" w14:textId="77777777" w:rsidR="00D3471F" w:rsidRPr="00D3471F" w:rsidRDefault="00D3471F" w:rsidP="00A26531">
            <w:pPr>
              <w:widowControl w:val="0"/>
              <w:suppressAutoHyphens/>
              <w:rPr>
                <w:color w:val="000000"/>
                <w:sz w:val="28"/>
                <w:szCs w:val="28"/>
              </w:rPr>
            </w:pPr>
            <w:r w:rsidRPr="00D3471F">
              <w:rPr>
                <w:color w:val="000000"/>
                <w:sz w:val="28"/>
                <w:szCs w:val="28"/>
              </w:rPr>
              <w:t>0.111871451</w:t>
            </w:r>
          </w:p>
        </w:tc>
        <w:tc>
          <w:tcPr>
            <w:tcW w:w="1899" w:type="dxa"/>
            <w:tcBorders>
              <w:top w:val="nil"/>
              <w:left w:val="nil"/>
              <w:bottom w:val="single" w:sz="4" w:space="0" w:color="auto"/>
              <w:right w:val="single" w:sz="4" w:space="0" w:color="auto"/>
            </w:tcBorders>
            <w:shd w:val="clear" w:color="auto" w:fill="auto"/>
            <w:vAlign w:val="bottom"/>
            <w:hideMark/>
          </w:tcPr>
          <w:p w14:paraId="6029A78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90DF82F" w14:textId="77777777" w:rsidR="00D3471F" w:rsidRPr="00D3471F" w:rsidRDefault="00D3471F" w:rsidP="00A26531">
            <w:pPr>
              <w:widowControl w:val="0"/>
              <w:suppressAutoHyphens/>
              <w:rPr>
                <w:color w:val="000000"/>
                <w:sz w:val="28"/>
                <w:szCs w:val="28"/>
              </w:rPr>
            </w:pPr>
            <w:r w:rsidRPr="00D3471F">
              <w:rPr>
                <w:color w:val="000000"/>
                <w:sz w:val="28"/>
                <w:szCs w:val="28"/>
              </w:rPr>
              <w:t>0.00016805</w:t>
            </w:r>
          </w:p>
        </w:tc>
      </w:tr>
      <w:tr w:rsidR="004B6AA6" w:rsidRPr="00D3471F" w14:paraId="05FC0A2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88B179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5B155825" w14:textId="77777777" w:rsidR="00D3471F" w:rsidRPr="00D3471F" w:rsidRDefault="00D3471F" w:rsidP="00A26531">
            <w:pPr>
              <w:widowControl w:val="0"/>
              <w:suppressAutoHyphens/>
              <w:rPr>
                <w:color w:val="000000"/>
                <w:sz w:val="28"/>
                <w:szCs w:val="28"/>
              </w:rPr>
            </w:pPr>
            <w:r w:rsidRPr="00D3471F">
              <w:rPr>
                <w:color w:val="000000"/>
                <w:sz w:val="28"/>
                <w:szCs w:val="28"/>
              </w:rPr>
              <w:t>УТ-2</w:t>
            </w:r>
          </w:p>
        </w:tc>
        <w:tc>
          <w:tcPr>
            <w:tcW w:w="1843" w:type="dxa"/>
            <w:tcBorders>
              <w:top w:val="nil"/>
              <w:left w:val="nil"/>
              <w:bottom w:val="single" w:sz="4" w:space="0" w:color="auto"/>
              <w:right w:val="single" w:sz="4" w:space="0" w:color="auto"/>
            </w:tcBorders>
            <w:shd w:val="clear" w:color="auto" w:fill="auto"/>
            <w:vAlign w:val="bottom"/>
            <w:hideMark/>
          </w:tcPr>
          <w:p w14:paraId="5CE35E2E" w14:textId="77777777" w:rsidR="00D3471F" w:rsidRPr="00D3471F" w:rsidRDefault="00D3471F" w:rsidP="00A26531">
            <w:pPr>
              <w:widowControl w:val="0"/>
              <w:suppressAutoHyphens/>
              <w:rPr>
                <w:color w:val="000000"/>
                <w:sz w:val="28"/>
                <w:szCs w:val="28"/>
              </w:rPr>
            </w:pPr>
            <w:r w:rsidRPr="00D3471F">
              <w:rPr>
                <w:color w:val="000000"/>
                <w:sz w:val="28"/>
                <w:szCs w:val="28"/>
              </w:rPr>
              <w:t>УТ-3</w:t>
            </w:r>
          </w:p>
        </w:tc>
        <w:tc>
          <w:tcPr>
            <w:tcW w:w="3118" w:type="dxa"/>
            <w:tcBorders>
              <w:top w:val="nil"/>
              <w:left w:val="nil"/>
              <w:bottom w:val="single" w:sz="4" w:space="0" w:color="auto"/>
              <w:right w:val="single" w:sz="4" w:space="0" w:color="auto"/>
            </w:tcBorders>
            <w:shd w:val="clear" w:color="auto" w:fill="auto"/>
            <w:noWrap/>
            <w:vAlign w:val="bottom"/>
            <w:hideMark/>
          </w:tcPr>
          <w:p w14:paraId="1532A62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31C276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A1FF447" w14:textId="77777777" w:rsidR="00D3471F" w:rsidRPr="00D3471F" w:rsidRDefault="00D3471F" w:rsidP="00A26531">
            <w:pPr>
              <w:widowControl w:val="0"/>
              <w:suppressAutoHyphens/>
              <w:rPr>
                <w:color w:val="000000"/>
                <w:sz w:val="28"/>
                <w:szCs w:val="28"/>
              </w:rPr>
            </w:pPr>
            <w:r w:rsidRPr="00D3471F">
              <w:rPr>
                <w:color w:val="000000"/>
                <w:sz w:val="28"/>
                <w:szCs w:val="28"/>
              </w:rPr>
              <w:t>0.00002239</w:t>
            </w:r>
          </w:p>
        </w:tc>
        <w:tc>
          <w:tcPr>
            <w:tcW w:w="2089" w:type="dxa"/>
            <w:tcBorders>
              <w:top w:val="nil"/>
              <w:left w:val="nil"/>
              <w:bottom w:val="single" w:sz="4" w:space="0" w:color="auto"/>
              <w:right w:val="single" w:sz="4" w:space="0" w:color="auto"/>
            </w:tcBorders>
            <w:shd w:val="clear" w:color="auto" w:fill="auto"/>
            <w:noWrap/>
            <w:vAlign w:val="bottom"/>
            <w:hideMark/>
          </w:tcPr>
          <w:p w14:paraId="36EB368A" w14:textId="77777777" w:rsidR="00D3471F" w:rsidRPr="00D3471F" w:rsidRDefault="00D3471F" w:rsidP="00A26531">
            <w:pPr>
              <w:widowControl w:val="0"/>
              <w:suppressAutoHyphens/>
              <w:rPr>
                <w:color w:val="000000"/>
                <w:sz w:val="28"/>
                <w:szCs w:val="28"/>
              </w:rPr>
            </w:pPr>
            <w:r w:rsidRPr="00D3471F">
              <w:rPr>
                <w:color w:val="000000"/>
                <w:sz w:val="28"/>
                <w:szCs w:val="28"/>
              </w:rPr>
              <w:t>8.9223323</w:t>
            </w:r>
          </w:p>
        </w:tc>
        <w:tc>
          <w:tcPr>
            <w:tcW w:w="2089" w:type="dxa"/>
            <w:tcBorders>
              <w:top w:val="nil"/>
              <w:left w:val="nil"/>
              <w:bottom w:val="single" w:sz="4" w:space="0" w:color="auto"/>
              <w:right w:val="single" w:sz="4" w:space="0" w:color="auto"/>
            </w:tcBorders>
            <w:shd w:val="clear" w:color="auto" w:fill="auto"/>
            <w:noWrap/>
            <w:vAlign w:val="bottom"/>
            <w:hideMark/>
          </w:tcPr>
          <w:p w14:paraId="78981197" w14:textId="77777777" w:rsidR="00D3471F" w:rsidRPr="00D3471F" w:rsidRDefault="00D3471F" w:rsidP="00A26531">
            <w:pPr>
              <w:widowControl w:val="0"/>
              <w:suppressAutoHyphens/>
              <w:rPr>
                <w:color w:val="000000"/>
                <w:sz w:val="28"/>
                <w:szCs w:val="28"/>
              </w:rPr>
            </w:pPr>
            <w:r w:rsidRPr="00D3471F">
              <w:rPr>
                <w:color w:val="000000"/>
                <w:sz w:val="28"/>
                <w:szCs w:val="28"/>
              </w:rPr>
              <w:t>0.112078318</w:t>
            </w:r>
          </w:p>
        </w:tc>
        <w:tc>
          <w:tcPr>
            <w:tcW w:w="1899" w:type="dxa"/>
            <w:tcBorders>
              <w:top w:val="nil"/>
              <w:left w:val="nil"/>
              <w:bottom w:val="single" w:sz="4" w:space="0" w:color="auto"/>
              <w:right w:val="single" w:sz="4" w:space="0" w:color="auto"/>
            </w:tcBorders>
            <w:shd w:val="clear" w:color="auto" w:fill="auto"/>
            <w:vAlign w:val="bottom"/>
            <w:hideMark/>
          </w:tcPr>
          <w:p w14:paraId="7CE7B64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049B044" w14:textId="77777777" w:rsidR="00D3471F" w:rsidRPr="00D3471F" w:rsidRDefault="00D3471F" w:rsidP="00A26531">
            <w:pPr>
              <w:widowControl w:val="0"/>
              <w:suppressAutoHyphens/>
              <w:rPr>
                <w:color w:val="000000"/>
                <w:sz w:val="28"/>
                <w:szCs w:val="28"/>
              </w:rPr>
            </w:pPr>
            <w:r w:rsidRPr="00D3471F">
              <w:rPr>
                <w:color w:val="000000"/>
                <w:sz w:val="28"/>
                <w:szCs w:val="28"/>
              </w:rPr>
              <w:t>0.00019980</w:t>
            </w:r>
          </w:p>
        </w:tc>
      </w:tr>
      <w:tr w:rsidR="004B6AA6" w:rsidRPr="00D3471F" w14:paraId="14194BC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11D5D45"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4E8FEC45" w14:textId="77777777" w:rsidR="00D3471F" w:rsidRPr="00D3471F" w:rsidRDefault="00D3471F" w:rsidP="00A26531">
            <w:pPr>
              <w:widowControl w:val="0"/>
              <w:suppressAutoHyphens/>
              <w:rPr>
                <w:color w:val="000000"/>
                <w:sz w:val="28"/>
                <w:szCs w:val="28"/>
              </w:rPr>
            </w:pPr>
            <w:r w:rsidRPr="00D3471F">
              <w:rPr>
                <w:color w:val="000000"/>
                <w:sz w:val="28"/>
                <w:szCs w:val="28"/>
              </w:rPr>
              <w:t>УТ-1.1</w:t>
            </w:r>
          </w:p>
        </w:tc>
        <w:tc>
          <w:tcPr>
            <w:tcW w:w="1843" w:type="dxa"/>
            <w:tcBorders>
              <w:top w:val="nil"/>
              <w:left w:val="nil"/>
              <w:bottom w:val="single" w:sz="4" w:space="0" w:color="auto"/>
              <w:right w:val="single" w:sz="4" w:space="0" w:color="auto"/>
            </w:tcBorders>
            <w:shd w:val="clear" w:color="auto" w:fill="auto"/>
            <w:vAlign w:val="bottom"/>
            <w:hideMark/>
          </w:tcPr>
          <w:p w14:paraId="0267E27F" w14:textId="77777777" w:rsidR="00D3471F" w:rsidRPr="00D3471F" w:rsidRDefault="00D3471F" w:rsidP="00A26531">
            <w:pPr>
              <w:widowControl w:val="0"/>
              <w:suppressAutoHyphens/>
              <w:rPr>
                <w:color w:val="000000"/>
                <w:sz w:val="28"/>
                <w:szCs w:val="28"/>
              </w:rPr>
            </w:pPr>
            <w:r w:rsidRPr="00D3471F">
              <w:rPr>
                <w:color w:val="000000"/>
                <w:sz w:val="28"/>
                <w:szCs w:val="28"/>
              </w:rPr>
              <w:t>УТ-1</w:t>
            </w:r>
          </w:p>
        </w:tc>
        <w:tc>
          <w:tcPr>
            <w:tcW w:w="3118" w:type="dxa"/>
            <w:tcBorders>
              <w:top w:val="nil"/>
              <w:left w:val="nil"/>
              <w:bottom w:val="single" w:sz="4" w:space="0" w:color="auto"/>
              <w:right w:val="single" w:sz="4" w:space="0" w:color="auto"/>
            </w:tcBorders>
            <w:shd w:val="clear" w:color="auto" w:fill="auto"/>
            <w:noWrap/>
            <w:vAlign w:val="bottom"/>
            <w:hideMark/>
          </w:tcPr>
          <w:p w14:paraId="6D40638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A38004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17048FD" w14:textId="77777777" w:rsidR="00D3471F" w:rsidRPr="00D3471F" w:rsidRDefault="00D3471F" w:rsidP="00A26531">
            <w:pPr>
              <w:widowControl w:val="0"/>
              <w:suppressAutoHyphens/>
              <w:rPr>
                <w:color w:val="000000"/>
                <w:sz w:val="28"/>
                <w:szCs w:val="28"/>
              </w:rPr>
            </w:pPr>
            <w:r w:rsidRPr="00D3471F">
              <w:rPr>
                <w:color w:val="000000"/>
                <w:sz w:val="28"/>
                <w:szCs w:val="28"/>
              </w:rPr>
              <w:t>0.00002395</w:t>
            </w:r>
          </w:p>
        </w:tc>
        <w:tc>
          <w:tcPr>
            <w:tcW w:w="2089" w:type="dxa"/>
            <w:tcBorders>
              <w:top w:val="nil"/>
              <w:left w:val="nil"/>
              <w:bottom w:val="single" w:sz="4" w:space="0" w:color="auto"/>
              <w:right w:val="single" w:sz="4" w:space="0" w:color="auto"/>
            </w:tcBorders>
            <w:shd w:val="clear" w:color="auto" w:fill="auto"/>
            <w:noWrap/>
            <w:vAlign w:val="bottom"/>
            <w:hideMark/>
          </w:tcPr>
          <w:p w14:paraId="3BACE289" w14:textId="77777777" w:rsidR="00D3471F" w:rsidRPr="00D3471F" w:rsidRDefault="00D3471F" w:rsidP="00A26531">
            <w:pPr>
              <w:widowControl w:val="0"/>
              <w:suppressAutoHyphens/>
              <w:rPr>
                <w:color w:val="000000"/>
                <w:sz w:val="28"/>
                <w:szCs w:val="28"/>
              </w:rPr>
            </w:pPr>
            <w:r w:rsidRPr="00D3471F">
              <w:rPr>
                <w:color w:val="000000"/>
                <w:sz w:val="28"/>
                <w:szCs w:val="28"/>
              </w:rPr>
              <w:t>8.9151829</w:t>
            </w:r>
          </w:p>
        </w:tc>
        <w:tc>
          <w:tcPr>
            <w:tcW w:w="2089" w:type="dxa"/>
            <w:tcBorders>
              <w:top w:val="nil"/>
              <w:left w:val="nil"/>
              <w:bottom w:val="single" w:sz="4" w:space="0" w:color="auto"/>
              <w:right w:val="single" w:sz="4" w:space="0" w:color="auto"/>
            </w:tcBorders>
            <w:shd w:val="clear" w:color="auto" w:fill="auto"/>
            <w:noWrap/>
            <w:vAlign w:val="bottom"/>
            <w:hideMark/>
          </w:tcPr>
          <w:p w14:paraId="727B6653" w14:textId="77777777" w:rsidR="00D3471F" w:rsidRPr="00D3471F" w:rsidRDefault="00D3471F" w:rsidP="00A26531">
            <w:pPr>
              <w:widowControl w:val="0"/>
              <w:suppressAutoHyphens/>
              <w:rPr>
                <w:color w:val="000000"/>
                <w:sz w:val="28"/>
                <w:szCs w:val="28"/>
              </w:rPr>
            </w:pPr>
            <w:r w:rsidRPr="00D3471F">
              <w:rPr>
                <w:color w:val="000000"/>
                <w:sz w:val="28"/>
                <w:szCs w:val="28"/>
              </w:rPr>
              <w:t>0.112168198</w:t>
            </w:r>
          </w:p>
        </w:tc>
        <w:tc>
          <w:tcPr>
            <w:tcW w:w="1899" w:type="dxa"/>
            <w:tcBorders>
              <w:top w:val="nil"/>
              <w:left w:val="nil"/>
              <w:bottom w:val="single" w:sz="4" w:space="0" w:color="auto"/>
              <w:right w:val="single" w:sz="4" w:space="0" w:color="auto"/>
            </w:tcBorders>
            <w:shd w:val="clear" w:color="auto" w:fill="auto"/>
            <w:vAlign w:val="bottom"/>
            <w:hideMark/>
          </w:tcPr>
          <w:p w14:paraId="0311861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2514D8F" w14:textId="77777777" w:rsidR="00D3471F" w:rsidRPr="00D3471F" w:rsidRDefault="00D3471F" w:rsidP="00A26531">
            <w:pPr>
              <w:widowControl w:val="0"/>
              <w:suppressAutoHyphens/>
              <w:rPr>
                <w:color w:val="000000"/>
                <w:sz w:val="28"/>
                <w:szCs w:val="28"/>
              </w:rPr>
            </w:pPr>
            <w:r w:rsidRPr="00D3471F">
              <w:rPr>
                <w:color w:val="000000"/>
                <w:sz w:val="28"/>
                <w:szCs w:val="28"/>
              </w:rPr>
              <w:t>0.00021352</w:t>
            </w:r>
          </w:p>
        </w:tc>
      </w:tr>
      <w:tr w:rsidR="004B6AA6" w:rsidRPr="00D3471F" w14:paraId="6C506AC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97DFB0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114D3B3" w14:textId="77777777" w:rsidR="00D3471F" w:rsidRPr="00D3471F" w:rsidRDefault="00D3471F" w:rsidP="00A26531">
            <w:pPr>
              <w:widowControl w:val="0"/>
              <w:suppressAutoHyphens/>
              <w:rPr>
                <w:color w:val="000000"/>
                <w:sz w:val="28"/>
                <w:szCs w:val="28"/>
              </w:rPr>
            </w:pPr>
            <w:r w:rsidRPr="00D3471F">
              <w:rPr>
                <w:color w:val="000000"/>
                <w:sz w:val="28"/>
                <w:szCs w:val="28"/>
              </w:rPr>
              <w:t>УТ-8</w:t>
            </w:r>
          </w:p>
        </w:tc>
        <w:tc>
          <w:tcPr>
            <w:tcW w:w="1843" w:type="dxa"/>
            <w:tcBorders>
              <w:top w:val="nil"/>
              <w:left w:val="nil"/>
              <w:bottom w:val="single" w:sz="4" w:space="0" w:color="auto"/>
              <w:right w:val="single" w:sz="4" w:space="0" w:color="auto"/>
            </w:tcBorders>
            <w:shd w:val="clear" w:color="auto" w:fill="auto"/>
            <w:vAlign w:val="bottom"/>
            <w:hideMark/>
          </w:tcPr>
          <w:p w14:paraId="770A59C8" w14:textId="77777777" w:rsidR="00D3471F" w:rsidRPr="00D3471F" w:rsidRDefault="00D3471F" w:rsidP="00A26531">
            <w:pPr>
              <w:widowControl w:val="0"/>
              <w:suppressAutoHyphens/>
              <w:rPr>
                <w:color w:val="000000"/>
                <w:sz w:val="28"/>
                <w:szCs w:val="28"/>
              </w:rPr>
            </w:pPr>
            <w:r w:rsidRPr="00D3471F">
              <w:rPr>
                <w:color w:val="000000"/>
                <w:sz w:val="28"/>
                <w:szCs w:val="28"/>
              </w:rPr>
              <w:t>ул. Раздольная, 2</w:t>
            </w:r>
          </w:p>
        </w:tc>
        <w:tc>
          <w:tcPr>
            <w:tcW w:w="3118" w:type="dxa"/>
            <w:tcBorders>
              <w:top w:val="nil"/>
              <w:left w:val="nil"/>
              <w:bottom w:val="single" w:sz="4" w:space="0" w:color="auto"/>
              <w:right w:val="single" w:sz="4" w:space="0" w:color="auto"/>
            </w:tcBorders>
            <w:shd w:val="clear" w:color="auto" w:fill="auto"/>
            <w:noWrap/>
            <w:vAlign w:val="bottom"/>
            <w:hideMark/>
          </w:tcPr>
          <w:p w14:paraId="2C57BC7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CE7307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C3A7D3A"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3AE2DE8E"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2C80C82D"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638C30F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43FBD5E"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25F285D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41C636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301D3E0E" w14:textId="77777777" w:rsidR="00D3471F" w:rsidRPr="00D3471F" w:rsidRDefault="00D3471F" w:rsidP="00A26531">
            <w:pPr>
              <w:widowControl w:val="0"/>
              <w:suppressAutoHyphens/>
              <w:rPr>
                <w:color w:val="000000"/>
                <w:sz w:val="28"/>
                <w:szCs w:val="28"/>
              </w:rPr>
            </w:pPr>
            <w:r w:rsidRPr="00D3471F">
              <w:rPr>
                <w:color w:val="000000"/>
                <w:sz w:val="28"/>
                <w:szCs w:val="28"/>
              </w:rPr>
              <w:t>УТ-8</w:t>
            </w:r>
          </w:p>
        </w:tc>
        <w:tc>
          <w:tcPr>
            <w:tcW w:w="1843" w:type="dxa"/>
            <w:tcBorders>
              <w:top w:val="nil"/>
              <w:left w:val="nil"/>
              <w:bottom w:val="single" w:sz="4" w:space="0" w:color="auto"/>
              <w:right w:val="single" w:sz="4" w:space="0" w:color="auto"/>
            </w:tcBorders>
            <w:shd w:val="clear" w:color="auto" w:fill="auto"/>
            <w:vAlign w:val="bottom"/>
            <w:hideMark/>
          </w:tcPr>
          <w:p w14:paraId="6CE2734E" w14:textId="77777777" w:rsidR="00D3471F" w:rsidRPr="00D3471F" w:rsidRDefault="00D3471F" w:rsidP="00A26531">
            <w:pPr>
              <w:widowControl w:val="0"/>
              <w:suppressAutoHyphens/>
              <w:rPr>
                <w:color w:val="000000"/>
                <w:sz w:val="28"/>
                <w:szCs w:val="28"/>
              </w:rPr>
            </w:pPr>
            <w:r w:rsidRPr="00D3471F">
              <w:rPr>
                <w:color w:val="000000"/>
                <w:sz w:val="28"/>
                <w:szCs w:val="28"/>
              </w:rPr>
              <w:t>УТ-9</w:t>
            </w:r>
          </w:p>
        </w:tc>
        <w:tc>
          <w:tcPr>
            <w:tcW w:w="3118" w:type="dxa"/>
            <w:tcBorders>
              <w:top w:val="nil"/>
              <w:left w:val="nil"/>
              <w:bottom w:val="single" w:sz="4" w:space="0" w:color="auto"/>
              <w:right w:val="single" w:sz="4" w:space="0" w:color="auto"/>
            </w:tcBorders>
            <w:shd w:val="clear" w:color="auto" w:fill="auto"/>
            <w:noWrap/>
            <w:vAlign w:val="bottom"/>
            <w:hideMark/>
          </w:tcPr>
          <w:p w14:paraId="76DEF32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223D58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3C336F2" w14:textId="77777777" w:rsidR="00D3471F" w:rsidRPr="00D3471F" w:rsidRDefault="00D3471F" w:rsidP="00A26531">
            <w:pPr>
              <w:widowControl w:val="0"/>
              <w:suppressAutoHyphens/>
              <w:rPr>
                <w:color w:val="000000"/>
                <w:sz w:val="28"/>
                <w:szCs w:val="28"/>
              </w:rPr>
            </w:pPr>
            <w:r w:rsidRPr="00D3471F">
              <w:rPr>
                <w:color w:val="000000"/>
                <w:sz w:val="28"/>
                <w:szCs w:val="28"/>
              </w:rPr>
              <w:t>0.00000479</w:t>
            </w:r>
          </w:p>
        </w:tc>
        <w:tc>
          <w:tcPr>
            <w:tcW w:w="2089" w:type="dxa"/>
            <w:tcBorders>
              <w:top w:val="nil"/>
              <w:left w:val="nil"/>
              <w:bottom w:val="single" w:sz="4" w:space="0" w:color="auto"/>
              <w:right w:val="single" w:sz="4" w:space="0" w:color="auto"/>
            </w:tcBorders>
            <w:shd w:val="clear" w:color="auto" w:fill="auto"/>
            <w:noWrap/>
            <w:vAlign w:val="bottom"/>
            <w:hideMark/>
          </w:tcPr>
          <w:p w14:paraId="431F9D68" w14:textId="77777777" w:rsidR="00D3471F" w:rsidRPr="00D3471F" w:rsidRDefault="00D3471F" w:rsidP="00A26531">
            <w:pPr>
              <w:widowControl w:val="0"/>
              <w:suppressAutoHyphens/>
              <w:rPr>
                <w:color w:val="000000"/>
                <w:sz w:val="28"/>
                <w:szCs w:val="28"/>
              </w:rPr>
            </w:pPr>
            <w:r w:rsidRPr="00D3471F">
              <w:rPr>
                <w:color w:val="000000"/>
                <w:sz w:val="28"/>
                <w:szCs w:val="28"/>
              </w:rPr>
              <w:t>7.8611856</w:t>
            </w:r>
          </w:p>
        </w:tc>
        <w:tc>
          <w:tcPr>
            <w:tcW w:w="2089" w:type="dxa"/>
            <w:tcBorders>
              <w:top w:val="nil"/>
              <w:left w:val="nil"/>
              <w:bottom w:val="single" w:sz="4" w:space="0" w:color="auto"/>
              <w:right w:val="single" w:sz="4" w:space="0" w:color="auto"/>
            </w:tcBorders>
            <w:shd w:val="clear" w:color="auto" w:fill="auto"/>
            <w:noWrap/>
            <w:vAlign w:val="bottom"/>
            <w:hideMark/>
          </w:tcPr>
          <w:p w14:paraId="2EE6812A" w14:textId="77777777" w:rsidR="00D3471F" w:rsidRPr="00D3471F" w:rsidRDefault="00D3471F" w:rsidP="00A26531">
            <w:pPr>
              <w:widowControl w:val="0"/>
              <w:suppressAutoHyphens/>
              <w:rPr>
                <w:color w:val="000000"/>
                <w:sz w:val="28"/>
                <w:szCs w:val="28"/>
              </w:rPr>
            </w:pPr>
            <w:r w:rsidRPr="00D3471F">
              <w:rPr>
                <w:color w:val="000000"/>
                <w:sz w:val="28"/>
                <w:szCs w:val="28"/>
              </w:rPr>
              <w:t>0.127207275</w:t>
            </w:r>
          </w:p>
        </w:tc>
        <w:tc>
          <w:tcPr>
            <w:tcW w:w="1899" w:type="dxa"/>
            <w:tcBorders>
              <w:top w:val="nil"/>
              <w:left w:val="nil"/>
              <w:bottom w:val="single" w:sz="4" w:space="0" w:color="auto"/>
              <w:right w:val="single" w:sz="4" w:space="0" w:color="auto"/>
            </w:tcBorders>
            <w:shd w:val="clear" w:color="auto" w:fill="auto"/>
            <w:vAlign w:val="bottom"/>
            <w:hideMark/>
          </w:tcPr>
          <w:p w14:paraId="5BF5EEB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4D2CC41" w14:textId="77777777" w:rsidR="00D3471F" w:rsidRPr="00D3471F" w:rsidRDefault="00D3471F" w:rsidP="00A26531">
            <w:pPr>
              <w:widowControl w:val="0"/>
              <w:suppressAutoHyphens/>
              <w:rPr>
                <w:color w:val="000000"/>
                <w:sz w:val="28"/>
                <w:szCs w:val="28"/>
              </w:rPr>
            </w:pPr>
            <w:r w:rsidRPr="00D3471F">
              <w:rPr>
                <w:color w:val="000000"/>
                <w:sz w:val="28"/>
                <w:szCs w:val="28"/>
              </w:rPr>
              <w:t>0.00003765</w:t>
            </w:r>
          </w:p>
        </w:tc>
      </w:tr>
      <w:tr w:rsidR="004B6AA6" w:rsidRPr="00D3471F" w14:paraId="031598F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404A99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21EA2F8A" w14:textId="77777777" w:rsidR="00D3471F" w:rsidRPr="00D3471F" w:rsidRDefault="00D3471F" w:rsidP="00A26531">
            <w:pPr>
              <w:widowControl w:val="0"/>
              <w:suppressAutoHyphens/>
              <w:rPr>
                <w:color w:val="000000"/>
                <w:sz w:val="28"/>
                <w:szCs w:val="28"/>
              </w:rPr>
            </w:pPr>
            <w:r w:rsidRPr="00D3471F">
              <w:rPr>
                <w:color w:val="000000"/>
                <w:sz w:val="28"/>
                <w:szCs w:val="28"/>
              </w:rPr>
              <w:t>УТ-6</w:t>
            </w:r>
          </w:p>
        </w:tc>
        <w:tc>
          <w:tcPr>
            <w:tcW w:w="1843" w:type="dxa"/>
            <w:tcBorders>
              <w:top w:val="nil"/>
              <w:left w:val="nil"/>
              <w:bottom w:val="single" w:sz="4" w:space="0" w:color="auto"/>
              <w:right w:val="single" w:sz="4" w:space="0" w:color="auto"/>
            </w:tcBorders>
            <w:shd w:val="clear" w:color="auto" w:fill="auto"/>
            <w:vAlign w:val="bottom"/>
            <w:hideMark/>
          </w:tcPr>
          <w:p w14:paraId="302E9162" w14:textId="77777777" w:rsidR="00D3471F" w:rsidRPr="00D3471F" w:rsidRDefault="00D3471F" w:rsidP="00A26531">
            <w:pPr>
              <w:widowControl w:val="0"/>
              <w:suppressAutoHyphens/>
              <w:rPr>
                <w:color w:val="000000"/>
                <w:sz w:val="28"/>
                <w:szCs w:val="28"/>
              </w:rPr>
            </w:pPr>
            <w:r w:rsidRPr="00D3471F">
              <w:rPr>
                <w:color w:val="000000"/>
                <w:sz w:val="28"/>
                <w:szCs w:val="28"/>
              </w:rPr>
              <w:t>УТ-7</w:t>
            </w:r>
          </w:p>
        </w:tc>
        <w:tc>
          <w:tcPr>
            <w:tcW w:w="3118" w:type="dxa"/>
            <w:tcBorders>
              <w:top w:val="nil"/>
              <w:left w:val="nil"/>
              <w:bottom w:val="single" w:sz="4" w:space="0" w:color="auto"/>
              <w:right w:val="single" w:sz="4" w:space="0" w:color="auto"/>
            </w:tcBorders>
            <w:shd w:val="clear" w:color="auto" w:fill="auto"/>
            <w:noWrap/>
            <w:vAlign w:val="bottom"/>
            <w:hideMark/>
          </w:tcPr>
          <w:p w14:paraId="234A46A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385AE9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A86BD1A" w14:textId="77777777" w:rsidR="00D3471F" w:rsidRPr="00D3471F" w:rsidRDefault="00D3471F" w:rsidP="00A26531">
            <w:pPr>
              <w:widowControl w:val="0"/>
              <w:suppressAutoHyphens/>
              <w:rPr>
                <w:color w:val="000000"/>
                <w:sz w:val="28"/>
                <w:szCs w:val="28"/>
              </w:rPr>
            </w:pPr>
            <w:r w:rsidRPr="00D3471F">
              <w:rPr>
                <w:color w:val="000000"/>
                <w:sz w:val="28"/>
                <w:szCs w:val="28"/>
              </w:rPr>
              <w:t>0.00001018</w:t>
            </w:r>
          </w:p>
        </w:tc>
        <w:tc>
          <w:tcPr>
            <w:tcW w:w="2089" w:type="dxa"/>
            <w:tcBorders>
              <w:top w:val="nil"/>
              <w:left w:val="nil"/>
              <w:bottom w:val="single" w:sz="4" w:space="0" w:color="auto"/>
              <w:right w:val="single" w:sz="4" w:space="0" w:color="auto"/>
            </w:tcBorders>
            <w:shd w:val="clear" w:color="auto" w:fill="auto"/>
            <w:noWrap/>
            <w:vAlign w:val="bottom"/>
            <w:hideMark/>
          </w:tcPr>
          <w:p w14:paraId="4E1172C6" w14:textId="77777777" w:rsidR="00D3471F" w:rsidRPr="00D3471F" w:rsidRDefault="00D3471F" w:rsidP="00A26531">
            <w:pPr>
              <w:widowControl w:val="0"/>
              <w:suppressAutoHyphens/>
              <w:rPr>
                <w:color w:val="000000"/>
                <w:sz w:val="28"/>
                <w:szCs w:val="28"/>
              </w:rPr>
            </w:pPr>
            <w:r w:rsidRPr="00D3471F">
              <w:rPr>
                <w:color w:val="000000"/>
                <w:sz w:val="28"/>
                <w:szCs w:val="28"/>
              </w:rPr>
              <w:t>6.7037277</w:t>
            </w:r>
          </w:p>
        </w:tc>
        <w:tc>
          <w:tcPr>
            <w:tcW w:w="2089" w:type="dxa"/>
            <w:tcBorders>
              <w:top w:val="nil"/>
              <w:left w:val="nil"/>
              <w:bottom w:val="single" w:sz="4" w:space="0" w:color="auto"/>
              <w:right w:val="single" w:sz="4" w:space="0" w:color="auto"/>
            </w:tcBorders>
            <w:shd w:val="clear" w:color="auto" w:fill="auto"/>
            <w:noWrap/>
            <w:vAlign w:val="bottom"/>
            <w:hideMark/>
          </w:tcPr>
          <w:p w14:paraId="0E6CF817" w14:textId="77777777" w:rsidR="00D3471F" w:rsidRPr="00D3471F" w:rsidRDefault="00D3471F" w:rsidP="00A26531">
            <w:pPr>
              <w:widowControl w:val="0"/>
              <w:suppressAutoHyphens/>
              <w:rPr>
                <w:color w:val="000000"/>
                <w:sz w:val="28"/>
                <w:szCs w:val="28"/>
              </w:rPr>
            </w:pPr>
            <w:r w:rsidRPr="00D3471F">
              <w:rPr>
                <w:color w:val="000000"/>
                <w:sz w:val="28"/>
                <w:szCs w:val="28"/>
              </w:rPr>
              <w:t>0.149170736</w:t>
            </w:r>
          </w:p>
        </w:tc>
        <w:tc>
          <w:tcPr>
            <w:tcW w:w="1899" w:type="dxa"/>
            <w:tcBorders>
              <w:top w:val="nil"/>
              <w:left w:val="nil"/>
              <w:bottom w:val="single" w:sz="4" w:space="0" w:color="auto"/>
              <w:right w:val="single" w:sz="4" w:space="0" w:color="auto"/>
            </w:tcBorders>
            <w:shd w:val="clear" w:color="auto" w:fill="auto"/>
            <w:vAlign w:val="bottom"/>
            <w:hideMark/>
          </w:tcPr>
          <w:p w14:paraId="05763BE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3E4296A" w14:textId="77777777" w:rsidR="00D3471F" w:rsidRPr="00D3471F" w:rsidRDefault="00D3471F" w:rsidP="00A26531">
            <w:pPr>
              <w:widowControl w:val="0"/>
              <w:suppressAutoHyphens/>
              <w:rPr>
                <w:color w:val="000000"/>
                <w:sz w:val="28"/>
                <w:szCs w:val="28"/>
              </w:rPr>
            </w:pPr>
            <w:r w:rsidRPr="00D3471F">
              <w:rPr>
                <w:color w:val="000000"/>
                <w:sz w:val="28"/>
                <w:szCs w:val="28"/>
              </w:rPr>
              <w:t>0.00006823</w:t>
            </w:r>
          </w:p>
        </w:tc>
      </w:tr>
      <w:tr w:rsidR="004B6AA6" w:rsidRPr="00D3471F" w14:paraId="5EEB6EE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E99B37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w:t>
            </w:r>
            <w:r w:rsidRPr="00D3471F">
              <w:rPr>
                <w:color w:val="000000"/>
                <w:sz w:val="28"/>
                <w:szCs w:val="28"/>
              </w:rPr>
              <w:lastRenderedPageBreak/>
              <w:t xml:space="preserve">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9879D01"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УТ-7</w:t>
            </w:r>
          </w:p>
        </w:tc>
        <w:tc>
          <w:tcPr>
            <w:tcW w:w="1843" w:type="dxa"/>
            <w:tcBorders>
              <w:top w:val="nil"/>
              <w:left w:val="nil"/>
              <w:bottom w:val="single" w:sz="4" w:space="0" w:color="auto"/>
              <w:right w:val="single" w:sz="4" w:space="0" w:color="auto"/>
            </w:tcBorders>
            <w:shd w:val="clear" w:color="auto" w:fill="auto"/>
            <w:vAlign w:val="bottom"/>
            <w:hideMark/>
          </w:tcPr>
          <w:p w14:paraId="029EEAA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ул. </w:t>
            </w:r>
            <w:r w:rsidRPr="00D3471F">
              <w:rPr>
                <w:color w:val="000000"/>
                <w:sz w:val="28"/>
                <w:szCs w:val="28"/>
              </w:rPr>
              <w:lastRenderedPageBreak/>
              <w:t>Вишневая аллея, 4</w:t>
            </w:r>
          </w:p>
        </w:tc>
        <w:tc>
          <w:tcPr>
            <w:tcW w:w="3118" w:type="dxa"/>
            <w:tcBorders>
              <w:top w:val="nil"/>
              <w:left w:val="nil"/>
              <w:bottom w:val="single" w:sz="4" w:space="0" w:color="auto"/>
              <w:right w:val="single" w:sz="4" w:space="0" w:color="auto"/>
            </w:tcBorders>
            <w:shd w:val="clear" w:color="auto" w:fill="auto"/>
            <w:noWrap/>
            <w:vAlign w:val="bottom"/>
            <w:hideMark/>
          </w:tcPr>
          <w:p w14:paraId="16918773"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805F88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81C4442" w14:textId="77777777" w:rsidR="00D3471F" w:rsidRPr="00D3471F" w:rsidRDefault="00D3471F" w:rsidP="00A26531">
            <w:pPr>
              <w:widowControl w:val="0"/>
              <w:suppressAutoHyphens/>
              <w:rPr>
                <w:color w:val="000000"/>
                <w:sz w:val="28"/>
                <w:szCs w:val="28"/>
              </w:rPr>
            </w:pPr>
            <w:r w:rsidRPr="00D3471F">
              <w:rPr>
                <w:color w:val="000000"/>
                <w:sz w:val="28"/>
                <w:szCs w:val="28"/>
              </w:rPr>
              <w:t>0.00000240</w:t>
            </w:r>
          </w:p>
        </w:tc>
        <w:tc>
          <w:tcPr>
            <w:tcW w:w="2089" w:type="dxa"/>
            <w:tcBorders>
              <w:top w:val="nil"/>
              <w:left w:val="nil"/>
              <w:bottom w:val="single" w:sz="4" w:space="0" w:color="auto"/>
              <w:right w:val="single" w:sz="4" w:space="0" w:color="auto"/>
            </w:tcBorders>
            <w:shd w:val="clear" w:color="auto" w:fill="auto"/>
            <w:noWrap/>
            <w:vAlign w:val="bottom"/>
            <w:hideMark/>
          </w:tcPr>
          <w:p w14:paraId="7F73836C" w14:textId="77777777" w:rsidR="00D3471F" w:rsidRPr="00D3471F" w:rsidRDefault="00D3471F" w:rsidP="00A26531">
            <w:pPr>
              <w:widowControl w:val="0"/>
              <w:suppressAutoHyphens/>
              <w:rPr>
                <w:color w:val="000000"/>
                <w:sz w:val="28"/>
                <w:szCs w:val="28"/>
              </w:rPr>
            </w:pPr>
            <w:r w:rsidRPr="00D3471F">
              <w:rPr>
                <w:color w:val="000000"/>
                <w:sz w:val="28"/>
                <w:szCs w:val="28"/>
              </w:rPr>
              <w:t>4.8193152</w:t>
            </w:r>
          </w:p>
        </w:tc>
        <w:tc>
          <w:tcPr>
            <w:tcW w:w="2089" w:type="dxa"/>
            <w:tcBorders>
              <w:top w:val="nil"/>
              <w:left w:val="nil"/>
              <w:bottom w:val="single" w:sz="4" w:space="0" w:color="auto"/>
              <w:right w:val="single" w:sz="4" w:space="0" w:color="auto"/>
            </w:tcBorders>
            <w:shd w:val="clear" w:color="auto" w:fill="auto"/>
            <w:noWrap/>
            <w:vAlign w:val="bottom"/>
            <w:hideMark/>
          </w:tcPr>
          <w:p w14:paraId="0D85B236" w14:textId="77777777" w:rsidR="00D3471F" w:rsidRPr="00D3471F" w:rsidRDefault="00D3471F" w:rsidP="00A26531">
            <w:pPr>
              <w:widowControl w:val="0"/>
              <w:suppressAutoHyphens/>
              <w:rPr>
                <w:color w:val="000000"/>
                <w:sz w:val="28"/>
                <w:szCs w:val="28"/>
              </w:rPr>
            </w:pPr>
            <w:r w:rsidRPr="00D3471F">
              <w:rPr>
                <w:color w:val="000000"/>
                <w:sz w:val="28"/>
                <w:szCs w:val="28"/>
              </w:rPr>
              <w:t>0.207498358</w:t>
            </w:r>
          </w:p>
        </w:tc>
        <w:tc>
          <w:tcPr>
            <w:tcW w:w="1899" w:type="dxa"/>
            <w:tcBorders>
              <w:top w:val="nil"/>
              <w:left w:val="nil"/>
              <w:bottom w:val="single" w:sz="4" w:space="0" w:color="auto"/>
              <w:right w:val="single" w:sz="4" w:space="0" w:color="auto"/>
            </w:tcBorders>
            <w:shd w:val="clear" w:color="auto" w:fill="auto"/>
            <w:vAlign w:val="bottom"/>
            <w:hideMark/>
          </w:tcPr>
          <w:p w14:paraId="5D126B5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6AD3C34" w14:textId="77777777" w:rsidR="00D3471F" w:rsidRPr="00D3471F" w:rsidRDefault="00D3471F" w:rsidP="00A26531">
            <w:pPr>
              <w:widowControl w:val="0"/>
              <w:suppressAutoHyphens/>
              <w:rPr>
                <w:color w:val="000000"/>
                <w:sz w:val="28"/>
                <w:szCs w:val="28"/>
              </w:rPr>
            </w:pPr>
            <w:r w:rsidRPr="00D3471F">
              <w:rPr>
                <w:color w:val="000000"/>
                <w:sz w:val="28"/>
                <w:szCs w:val="28"/>
              </w:rPr>
              <w:t>0.00001154</w:t>
            </w:r>
          </w:p>
        </w:tc>
      </w:tr>
      <w:tr w:rsidR="004B6AA6" w:rsidRPr="00D3471F" w14:paraId="280E21B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90B8AB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AD53153" w14:textId="77777777" w:rsidR="00D3471F" w:rsidRPr="00D3471F" w:rsidRDefault="00D3471F" w:rsidP="00A26531">
            <w:pPr>
              <w:widowControl w:val="0"/>
              <w:suppressAutoHyphens/>
              <w:rPr>
                <w:color w:val="000000"/>
                <w:sz w:val="28"/>
                <w:szCs w:val="28"/>
              </w:rPr>
            </w:pPr>
            <w:r w:rsidRPr="00D3471F">
              <w:rPr>
                <w:color w:val="000000"/>
                <w:sz w:val="28"/>
                <w:szCs w:val="28"/>
              </w:rPr>
              <w:t>УТ-7</w:t>
            </w:r>
          </w:p>
        </w:tc>
        <w:tc>
          <w:tcPr>
            <w:tcW w:w="1843" w:type="dxa"/>
            <w:tcBorders>
              <w:top w:val="nil"/>
              <w:left w:val="nil"/>
              <w:bottom w:val="single" w:sz="4" w:space="0" w:color="auto"/>
              <w:right w:val="single" w:sz="4" w:space="0" w:color="auto"/>
            </w:tcBorders>
            <w:shd w:val="clear" w:color="auto" w:fill="auto"/>
            <w:vAlign w:val="bottom"/>
            <w:hideMark/>
          </w:tcPr>
          <w:p w14:paraId="7FD20262" w14:textId="77777777" w:rsidR="00D3471F" w:rsidRPr="00D3471F" w:rsidRDefault="00D3471F" w:rsidP="00A26531">
            <w:pPr>
              <w:widowControl w:val="0"/>
              <w:suppressAutoHyphens/>
              <w:rPr>
                <w:color w:val="000000"/>
                <w:sz w:val="28"/>
                <w:szCs w:val="28"/>
              </w:rPr>
            </w:pPr>
            <w:r w:rsidRPr="00D3471F">
              <w:rPr>
                <w:color w:val="000000"/>
                <w:sz w:val="28"/>
                <w:szCs w:val="28"/>
              </w:rPr>
              <w:t>УТ-8</w:t>
            </w:r>
          </w:p>
        </w:tc>
        <w:tc>
          <w:tcPr>
            <w:tcW w:w="3118" w:type="dxa"/>
            <w:tcBorders>
              <w:top w:val="nil"/>
              <w:left w:val="nil"/>
              <w:bottom w:val="single" w:sz="4" w:space="0" w:color="auto"/>
              <w:right w:val="single" w:sz="4" w:space="0" w:color="auto"/>
            </w:tcBorders>
            <w:shd w:val="clear" w:color="auto" w:fill="auto"/>
            <w:noWrap/>
            <w:vAlign w:val="bottom"/>
            <w:hideMark/>
          </w:tcPr>
          <w:p w14:paraId="5FDEE7B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56CA21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39305D4" w14:textId="77777777" w:rsidR="00D3471F" w:rsidRPr="00D3471F" w:rsidRDefault="00D3471F" w:rsidP="00A26531">
            <w:pPr>
              <w:widowControl w:val="0"/>
              <w:suppressAutoHyphens/>
              <w:rPr>
                <w:color w:val="000000"/>
                <w:sz w:val="28"/>
                <w:szCs w:val="28"/>
              </w:rPr>
            </w:pPr>
            <w:r w:rsidRPr="00D3471F">
              <w:rPr>
                <w:color w:val="000000"/>
                <w:sz w:val="28"/>
                <w:szCs w:val="28"/>
              </w:rPr>
              <w:t>0.00000527</w:t>
            </w:r>
          </w:p>
        </w:tc>
        <w:tc>
          <w:tcPr>
            <w:tcW w:w="2089" w:type="dxa"/>
            <w:tcBorders>
              <w:top w:val="nil"/>
              <w:left w:val="nil"/>
              <w:bottom w:val="single" w:sz="4" w:space="0" w:color="auto"/>
              <w:right w:val="single" w:sz="4" w:space="0" w:color="auto"/>
            </w:tcBorders>
            <w:shd w:val="clear" w:color="auto" w:fill="auto"/>
            <w:noWrap/>
            <w:vAlign w:val="bottom"/>
            <w:hideMark/>
          </w:tcPr>
          <w:p w14:paraId="2A5355B5" w14:textId="77777777" w:rsidR="00D3471F" w:rsidRPr="00D3471F" w:rsidRDefault="00D3471F" w:rsidP="00A26531">
            <w:pPr>
              <w:widowControl w:val="0"/>
              <w:suppressAutoHyphens/>
              <w:rPr>
                <w:color w:val="000000"/>
                <w:sz w:val="28"/>
                <w:szCs w:val="28"/>
              </w:rPr>
            </w:pPr>
            <w:r w:rsidRPr="00D3471F">
              <w:rPr>
                <w:color w:val="000000"/>
                <w:sz w:val="28"/>
                <w:szCs w:val="28"/>
              </w:rPr>
              <w:t>6.7178204</w:t>
            </w:r>
          </w:p>
        </w:tc>
        <w:tc>
          <w:tcPr>
            <w:tcW w:w="2089" w:type="dxa"/>
            <w:tcBorders>
              <w:top w:val="nil"/>
              <w:left w:val="nil"/>
              <w:bottom w:val="single" w:sz="4" w:space="0" w:color="auto"/>
              <w:right w:val="single" w:sz="4" w:space="0" w:color="auto"/>
            </w:tcBorders>
            <w:shd w:val="clear" w:color="auto" w:fill="auto"/>
            <w:noWrap/>
            <w:vAlign w:val="bottom"/>
            <w:hideMark/>
          </w:tcPr>
          <w:p w14:paraId="5A0BC35D" w14:textId="77777777" w:rsidR="00D3471F" w:rsidRPr="00D3471F" w:rsidRDefault="00D3471F" w:rsidP="00A26531">
            <w:pPr>
              <w:widowControl w:val="0"/>
              <w:suppressAutoHyphens/>
              <w:rPr>
                <w:color w:val="000000"/>
                <w:sz w:val="28"/>
                <w:szCs w:val="28"/>
              </w:rPr>
            </w:pPr>
            <w:r w:rsidRPr="00D3471F">
              <w:rPr>
                <w:color w:val="000000"/>
                <w:sz w:val="28"/>
                <w:szCs w:val="28"/>
              </w:rPr>
              <w:t>0.148857805</w:t>
            </w:r>
          </w:p>
        </w:tc>
        <w:tc>
          <w:tcPr>
            <w:tcW w:w="1899" w:type="dxa"/>
            <w:tcBorders>
              <w:top w:val="nil"/>
              <w:left w:val="nil"/>
              <w:bottom w:val="single" w:sz="4" w:space="0" w:color="auto"/>
              <w:right w:val="single" w:sz="4" w:space="0" w:color="auto"/>
            </w:tcBorders>
            <w:shd w:val="clear" w:color="auto" w:fill="auto"/>
            <w:vAlign w:val="bottom"/>
            <w:hideMark/>
          </w:tcPr>
          <w:p w14:paraId="1052B2F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FA92C1D" w14:textId="77777777" w:rsidR="00D3471F" w:rsidRPr="00D3471F" w:rsidRDefault="00D3471F" w:rsidP="00A26531">
            <w:pPr>
              <w:widowControl w:val="0"/>
              <w:suppressAutoHyphens/>
              <w:rPr>
                <w:color w:val="000000"/>
                <w:sz w:val="28"/>
                <w:szCs w:val="28"/>
              </w:rPr>
            </w:pPr>
            <w:r w:rsidRPr="00D3471F">
              <w:rPr>
                <w:color w:val="000000"/>
                <w:sz w:val="28"/>
                <w:szCs w:val="28"/>
              </w:rPr>
              <w:t>0.00003540</w:t>
            </w:r>
          </w:p>
        </w:tc>
      </w:tr>
      <w:tr w:rsidR="004B6AA6" w:rsidRPr="00D3471F" w14:paraId="7D8F77C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130206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E57EEB9" w14:textId="77777777" w:rsidR="00D3471F" w:rsidRPr="00D3471F" w:rsidRDefault="00D3471F" w:rsidP="00A26531">
            <w:pPr>
              <w:widowControl w:val="0"/>
              <w:suppressAutoHyphens/>
              <w:rPr>
                <w:color w:val="000000"/>
                <w:sz w:val="28"/>
                <w:szCs w:val="28"/>
              </w:rPr>
            </w:pPr>
            <w:r w:rsidRPr="00D3471F">
              <w:rPr>
                <w:color w:val="000000"/>
                <w:sz w:val="28"/>
                <w:szCs w:val="28"/>
              </w:rPr>
              <w:t>УТ-8</w:t>
            </w:r>
          </w:p>
        </w:tc>
        <w:tc>
          <w:tcPr>
            <w:tcW w:w="1843" w:type="dxa"/>
            <w:tcBorders>
              <w:top w:val="nil"/>
              <w:left w:val="nil"/>
              <w:bottom w:val="single" w:sz="4" w:space="0" w:color="auto"/>
              <w:right w:val="single" w:sz="4" w:space="0" w:color="auto"/>
            </w:tcBorders>
            <w:shd w:val="clear" w:color="auto" w:fill="auto"/>
            <w:vAlign w:val="bottom"/>
            <w:hideMark/>
          </w:tcPr>
          <w:p w14:paraId="3E6E3135" w14:textId="77777777" w:rsidR="00D3471F" w:rsidRPr="00D3471F" w:rsidRDefault="00D3471F" w:rsidP="00A26531">
            <w:pPr>
              <w:widowControl w:val="0"/>
              <w:suppressAutoHyphens/>
              <w:rPr>
                <w:color w:val="000000"/>
                <w:sz w:val="28"/>
                <w:szCs w:val="28"/>
              </w:rPr>
            </w:pPr>
            <w:r w:rsidRPr="00D3471F">
              <w:rPr>
                <w:color w:val="000000"/>
                <w:sz w:val="28"/>
                <w:szCs w:val="28"/>
              </w:rPr>
              <w:t>УТ-9</w:t>
            </w:r>
          </w:p>
        </w:tc>
        <w:tc>
          <w:tcPr>
            <w:tcW w:w="3118" w:type="dxa"/>
            <w:tcBorders>
              <w:top w:val="nil"/>
              <w:left w:val="nil"/>
              <w:bottom w:val="single" w:sz="4" w:space="0" w:color="auto"/>
              <w:right w:val="single" w:sz="4" w:space="0" w:color="auto"/>
            </w:tcBorders>
            <w:shd w:val="clear" w:color="auto" w:fill="auto"/>
            <w:noWrap/>
            <w:vAlign w:val="bottom"/>
            <w:hideMark/>
          </w:tcPr>
          <w:p w14:paraId="5946AA0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6F4BE8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63E3CE5" w14:textId="77777777" w:rsidR="00D3471F" w:rsidRPr="00D3471F" w:rsidRDefault="00D3471F" w:rsidP="00A26531">
            <w:pPr>
              <w:widowControl w:val="0"/>
              <w:suppressAutoHyphens/>
              <w:rPr>
                <w:color w:val="000000"/>
                <w:sz w:val="28"/>
                <w:szCs w:val="28"/>
              </w:rPr>
            </w:pPr>
            <w:r w:rsidRPr="00D3471F">
              <w:rPr>
                <w:color w:val="000000"/>
                <w:sz w:val="28"/>
                <w:szCs w:val="28"/>
              </w:rPr>
              <w:t>0.00000958</w:t>
            </w:r>
          </w:p>
        </w:tc>
        <w:tc>
          <w:tcPr>
            <w:tcW w:w="2089" w:type="dxa"/>
            <w:tcBorders>
              <w:top w:val="nil"/>
              <w:left w:val="nil"/>
              <w:bottom w:val="single" w:sz="4" w:space="0" w:color="auto"/>
              <w:right w:val="single" w:sz="4" w:space="0" w:color="auto"/>
            </w:tcBorders>
            <w:shd w:val="clear" w:color="auto" w:fill="auto"/>
            <w:noWrap/>
            <w:vAlign w:val="bottom"/>
            <w:hideMark/>
          </w:tcPr>
          <w:p w14:paraId="4CB3270F" w14:textId="77777777" w:rsidR="00D3471F" w:rsidRPr="00D3471F" w:rsidRDefault="00D3471F" w:rsidP="00A26531">
            <w:pPr>
              <w:widowControl w:val="0"/>
              <w:suppressAutoHyphens/>
              <w:rPr>
                <w:color w:val="000000"/>
                <w:sz w:val="28"/>
                <w:szCs w:val="28"/>
              </w:rPr>
            </w:pPr>
            <w:r w:rsidRPr="00D3471F">
              <w:rPr>
                <w:color w:val="000000"/>
                <w:sz w:val="28"/>
                <w:szCs w:val="28"/>
              </w:rPr>
              <w:t>5.1882921</w:t>
            </w:r>
          </w:p>
        </w:tc>
        <w:tc>
          <w:tcPr>
            <w:tcW w:w="2089" w:type="dxa"/>
            <w:tcBorders>
              <w:top w:val="nil"/>
              <w:left w:val="nil"/>
              <w:bottom w:val="single" w:sz="4" w:space="0" w:color="auto"/>
              <w:right w:val="single" w:sz="4" w:space="0" w:color="auto"/>
            </w:tcBorders>
            <w:shd w:val="clear" w:color="auto" w:fill="auto"/>
            <w:noWrap/>
            <w:vAlign w:val="bottom"/>
            <w:hideMark/>
          </w:tcPr>
          <w:p w14:paraId="0FEE4CAF" w14:textId="77777777" w:rsidR="00D3471F" w:rsidRPr="00D3471F" w:rsidRDefault="00D3471F" w:rsidP="00A26531">
            <w:pPr>
              <w:widowControl w:val="0"/>
              <w:suppressAutoHyphens/>
              <w:rPr>
                <w:color w:val="000000"/>
                <w:sz w:val="28"/>
                <w:szCs w:val="28"/>
              </w:rPr>
            </w:pPr>
            <w:r w:rsidRPr="00D3471F">
              <w:rPr>
                <w:color w:val="000000"/>
                <w:sz w:val="28"/>
                <w:szCs w:val="28"/>
              </w:rPr>
              <w:t>0.192741653</w:t>
            </w:r>
          </w:p>
        </w:tc>
        <w:tc>
          <w:tcPr>
            <w:tcW w:w="1899" w:type="dxa"/>
            <w:tcBorders>
              <w:top w:val="nil"/>
              <w:left w:val="nil"/>
              <w:bottom w:val="single" w:sz="4" w:space="0" w:color="auto"/>
              <w:right w:val="single" w:sz="4" w:space="0" w:color="auto"/>
            </w:tcBorders>
            <w:shd w:val="clear" w:color="auto" w:fill="auto"/>
            <w:vAlign w:val="bottom"/>
            <w:hideMark/>
          </w:tcPr>
          <w:p w14:paraId="44008E1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45720BA" w14:textId="77777777" w:rsidR="00D3471F" w:rsidRPr="00D3471F" w:rsidRDefault="00D3471F" w:rsidP="00A26531">
            <w:pPr>
              <w:widowControl w:val="0"/>
              <w:suppressAutoHyphens/>
              <w:rPr>
                <w:color w:val="000000"/>
                <w:sz w:val="28"/>
                <w:szCs w:val="28"/>
              </w:rPr>
            </w:pPr>
            <w:r w:rsidRPr="00D3471F">
              <w:rPr>
                <w:color w:val="000000"/>
                <w:sz w:val="28"/>
                <w:szCs w:val="28"/>
              </w:rPr>
              <w:t>0.00004970</w:t>
            </w:r>
          </w:p>
        </w:tc>
      </w:tr>
      <w:tr w:rsidR="004B6AA6" w:rsidRPr="00D3471F" w14:paraId="41916B1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3F20E7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7820CB1B" w14:textId="77777777" w:rsidR="00D3471F" w:rsidRPr="00D3471F" w:rsidRDefault="00D3471F" w:rsidP="00A26531">
            <w:pPr>
              <w:widowControl w:val="0"/>
              <w:suppressAutoHyphens/>
              <w:rPr>
                <w:color w:val="000000"/>
                <w:sz w:val="28"/>
                <w:szCs w:val="28"/>
              </w:rPr>
            </w:pPr>
            <w:r w:rsidRPr="00D3471F">
              <w:rPr>
                <w:color w:val="000000"/>
                <w:sz w:val="28"/>
                <w:szCs w:val="28"/>
              </w:rPr>
              <w:t>УТ-9</w:t>
            </w:r>
          </w:p>
        </w:tc>
        <w:tc>
          <w:tcPr>
            <w:tcW w:w="1843" w:type="dxa"/>
            <w:tcBorders>
              <w:top w:val="nil"/>
              <w:left w:val="nil"/>
              <w:bottom w:val="single" w:sz="4" w:space="0" w:color="auto"/>
              <w:right w:val="single" w:sz="4" w:space="0" w:color="auto"/>
            </w:tcBorders>
            <w:shd w:val="clear" w:color="auto" w:fill="auto"/>
            <w:vAlign w:val="bottom"/>
            <w:hideMark/>
          </w:tcPr>
          <w:p w14:paraId="1D1CC4A5" w14:textId="77777777" w:rsidR="00D3471F" w:rsidRPr="00D3471F" w:rsidRDefault="00D3471F" w:rsidP="00A26531">
            <w:pPr>
              <w:widowControl w:val="0"/>
              <w:suppressAutoHyphens/>
              <w:rPr>
                <w:color w:val="000000"/>
                <w:sz w:val="28"/>
                <w:szCs w:val="28"/>
              </w:rPr>
            </w:pPr>
            <w:r w:rsidRPr="00D3471F">
              <w:rPr>
                <w:color w:val="000000"/>
                <w:sz w:val="28"/>
                <w:szCs w:val="28"/>
              </w:rPr>
              <w:t>ул. Изумрудная, 5</w:t>
            </w:r>
          </w:p>
        </w:tc>
        <w:tc>
          <w:tcPr>
            <w:tcW w:w="3118" w:type="dxa"/>
            <w:tcBorders>
              <w:top w:val="nil"/>
              <w:left w:val="nil"/>
              <w:bottom w:val="single" w:sz="4" w:space="0" w:color="auto"/>
              <w:right w:val="single" w:sz="4" w:space="0" w:color="auto"/>
            </w:tcBorders>
            <w:shd w:val="clear" w:color="auto" w:fill="auto"/>
            <w:noWrap/>
            <w:vAlign w:val="bottom"/>
            <w:hideMark/>
          </w:tcPr>
          <w:p w14:paraId="7EA5A4B3"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3AC661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7D5F60B" w14:textId="77777777" w:rsidR="00D3471F" w:rsidRPr="00D3471F" w:rsidRDefault="00D3471F" w:rsidP="00A26531">
            <w:pPr>
              <w:widowControl w:val="0"/>
              <w:suppressAutoHyphens/>
              <w:rPr>
                <w:color w:val="000000"/>
                <w:sz w:val="28"/>
                <w:szCs w:val="28"/>
              </w:rPr>
            </w:pPr>
            <w:r w:rsidRPr="00D3471F">
              <w:rPr>
                <w:color w:val="000000"/>
                <w:sz w:val="28"/>
                <w:szCs w:val="28"/>
              </w:rPr>
              <w:t>0.00000587</w:t>
            </w:r>
          </w:p>
        </w:tc>
        <w:tc>
          <w:tcPr>
            <w:tcW w:w="2089" w:type="dxa"/>
            <w:tcBorders>
              <w:top w:val="nil"/>
              <w:left w:val="nil"/>
              <w:bottom w:val="single" w:sz="4" w:space="0" w:color="auto"/>
              <w:right w:val="single" w:sz="4" w:space="0" w:color="auto"/>
            </w:tcBorders>
            <w:shd w:val="clear" w:color="auto" w:fill="auto"/>
            <w:noWrap/>
            <w:vAlign w:val="bottom"/>
            <w:hideMark/>
          </w:tcPr>
          <w:p w14:paraId="664CF4D6" w14:textId="77777777" w:rsidR="00D3471F" w:rsidRPr="00D3471F" w:rsidRDefault="00D3471F" w:rsidP="00A26531">
            <w:pPr>
              <w:widowControl w:val="0"/>
              <w:suppressAutoHyphens/>
              <w:rPr>
                <w:color w:val="000000"/>
                <w:sz w:val="28"/>
                <w:szCs w:val="28"/>
              </w:rPr>
            </w:pPr>
            <w:r w:rsidRPr="00D3471F">
              <w:rPr>
                <w:color w:val="000000"/>
                <w:sz w:val="28"/>
                <w:szCs w:val="28"/>
              </w:rPr>
              <w:t>4.8143313</w:t>
            </w:r>
          </w:p>
        </w:tc>
        <w:tc>
          <w:tcPr>
            <w:tcW w:w="2089" w:type="dxa"/>
            <w:tcBorders>
              <w:top w:val="nil"/>
              <w:left w:val="nil"/>
              <w:bottom w:val="single" w:sz="4" w:space="0" w:color="auto"/>
              <w:right w:val="single" w:sz="4" w:space="0" w:color="auto"/>
            </w:tcBorders>
            <w:shd w:val="clear" w:color="auto" w:fill="auto"/>
            <w:noWrap/>
            <w:vAlign w:val="bottom"/>
            <w:hideMark/>
          </w:tcPr>
          <w:p w14:paraId="3159A4DD" w14:textId="77777777" w:rsidR="00D3471F" w:rsidRPr="00D3471F" w:rsidRDefault="00D3471F" w:rsidP="00A26531">
            <w:pPr>
              <w:widowControl w:val="0"/>
              <w:suppressAutoHyphens/>
              <w:rPr>
                <w:color w:val="000000"/>
                <w:sz w:val="28"/>
                <w:szCs w:val="28"/>
              </w:rPr>
            </w:pPr>
            <w:r w:rsidRPr="00D3471F">
              <w:rPr>
                <w:color w:val="000000"/>
                <w:sz w:val="28"/>
                <w:szCs w:val="28"/>
              </w:rPr>
              <w:t>0.207713168</w:t>
            </w:r>
          </w:p>
        </w:tc>
        <w:tc>
          <w:tcPr>
            <w:tcW w:w="1899" w:type="dxa"/>
            <w:tcBorders>
              <w:top w:val="nil"/>
              <w:left w:val="nil"/>
              <w:bottom w:val="single" w:sz="4" w:space="0" w:color="auto"/>
              <w:right w:val="single" w:sz="4" w:space="0" w:color="auto"/>
            </w:tcBorders>
            <w:shd w:val="clear" w:color="auto" w:fill="auto"/>
            <w:vAlign w:val="bottom"/>
            <w:hideMark/>
          </w:tcPr>
          <w:p w14:paraId="5716741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36FC2D0" w14:textId="77777777" w:rsidR="00D3471F" w:rsidRPr="00D3471F" w:rsidRDefault="00D3471F" w:rsidP="00A26531">
            <w:pPr>
              <w:widowControl w:val="0"/>
              <w:suppressAutoHyphens/>
              <w:rPr>
                <w:color w:val="000000"/>
                <w:sz w:val="28"/>
                <w:szCs w:val="28"/>
              </w:rPr>
            </w:pPr>
            <w:r w:rsidRPr="00D3471F">
              <w:rPr>
                <w:color w:val="000000"/>
                <w:sz w:val="28"/>
                <w:szCs w:val="28"/>
              </w:rPr>
              <w:t>0.00002825</w:t>
            </w:r>
          </w:p>
        </w:tc>
      </w:tr>
      <w:tr w:rsidR="004B6AA6" w:rsidRPr="00D3471F" w14:paraId="3F8F6B9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2C6672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06F8761" w14:textId="77777777" w:rsidR="00D3471F" w:rsidRPr="00D3471F" w:rsidRDefault="00D3471F" w:rsidP="00A26531">
            <w:pPr>
              <w:widowControl w:val="0"/>
              <w:suppressAutoHyphens/>
              <w:rPr>
                <w:color w:val="000000"/>
                <w:sz w:val="28"/>
                <w:szCs w:val="28"/>
              </w:rPr>
            </w:pPr>
            <w:r w:rsidRPr="00D3471F">
              <w:rPr>
                <w:color w:val="000000"/>
                <w:sz w:val="28"/>
                <w:szCs w:val="28"/>
              </w:rPr>
              <w:t>УТ-9</w:t>
            </w:r>
          </w:p>
        </w:tc>
        <w:tc>
          <w:tcPr>
            <w:tcW w:w="1843" w:type="dxa"/>
            <w:tcBorders>
              <w:top w:val="nil"/>
              <w:left w:val="nil"/>
              <w:bottom w:val="single" w:sz="4" w:space="0" w:color="auto"/>
              <w:right w:val="single" w:sz="4" w:space="0" w:color="auto"/>
            </w:tcBorders>
            <w:shd w:val="clear" w:color="auto" w:fill="auto"/>
            <w:vAlign w:val="bottom"/>
            <w:hideMark/>
          </w:tcPr>
          <w:p w14:paraId="21A949AB" w14:textId="77777777" w:rsidR="00D3471F" w:rsidRPr="00D3471F" w:rsidRDefault="00D3471F" w:rsidP="00A26531">
            <w:pPr>
              <w:widowControl w:val="0"/>
              <w:suppressAutoHyphens/>
              <w:rPr>
                <w:color w:val="000000"/>
                <w:sz w:val="28"/>
                <w:szCs w:val="28"/>
              </w:rPr>
            </w:pPr>
            <w:r w:rsidRPr="00D3471F">
              <w:rPr>
                <w:color w:val="000000"/>
                <w:sz w:val="28"/>
                <w:szCs w:val="28"/>
              </w:rPr>
              <w:t>ул. Изумрудная, 4</w:t>
            </w:r>
          </w:p>
        </w:tc>
        <w:tc>
          <w:tcPr>
            <w:tcW w:w="3118" w:type="dxa"/>
            <w:tcBorders>
              <w:top w:val="nil"/>
              <w:left w:val="nil"/>
              <w:bottom w:val="single" w:sz="4" w:space="0" w:color="auto"/>
              <w:right w:val="single" w:sz="4" w:space="0" w:color="auto"/>
            </w:tcBorders>
            <w:shd w:val="clear" w:color="auto" w:fill="auto"/>
            <w:noWrap/>
            <w:vAlign w:val="bottom"/>
            <w:hideMark/>
          </w:tcPr>
          <w:p w14:paraId="6F0930D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EA2AED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21B7F0C" w14:textId="77777777" w:rsidR="00D3471F" w:rsidRPr="00D3471F" w:rsidRDefault="00D3471F" w:rsidP="00A26531">
            <w:pPr>
              <w:widowControl w:val="0"/>
              <w:suppressAutoHyphens/>
              <w:rPr>
                <w:color w:val="000000"/>
                <w:sz w:val="28"/>
                <w:szCs w:val="28"/>
              </w:rPr>
            </w:pPr>
            <w:r w:rsidRPr="00D3471F">
              <w:rPr>
                <w:color w:val="000000"/>
                <w:sz w:val="28"/>
                <w:szCs w:val="28"/>
              </w:rPr>
              <w:t>0.00000874</w:t>
            </w:r>
          </w:p>
        </w:tc>
        <w:tc>
          <w:tcPr>
            <w:tcW w:w="2089" w:type="dxa"/>
            <w:tcBorders>
              <w:top w:val="nil"/>
              <w:left w:val="nil"/>
              <w:bottom w:val="single" w:sz="4" w:space="0" w:color="auto"/>
              <w:right w:val="single" w:sz="4" w:space="0" w:color="auto"/>
            </w:tcBorders>
            <w:shd w:val="clear" w:color="auto" w:fill="auto"/>
            <w:noWrap/>
            <w:vAlign w:val="bottom"/>
            <w:hideMark/>
          </w:tcPr>
          <w:p w14:paraId="03E5C7A1" w14:textId="77777777" w:rsidR="00D3471F" w:rsidRPr="00D3471F" w:rsidRDefault="00D3471F" w:rsidP="00A26531">
            <w:pPr>
              <w:widowControl w:val="0"/>
              <w:suppressAutoHyphens/>
              <w:rPr>
                <w:color w:val="000000"/>
                <w:sz w:val="28"/>
                <w:szCs w:val="28"/>
              </w:rPr>
            </w:pPr>
            <w:r w:rsidRPr="00D3471F">
              <w:rPr>
                <w:color w:val="000000"/>
                <w:sz w:val="28"/>
                <w:szCs w:val="28"/>
              </w:rPr>
              <w:t>4.8102066</w:t>
            </w:r>
          </w:p>
        </w:tc>
        <w:tc>
          <w:tcPr>
            <w:tcW w:w="2089" w:type="dxa"/>
            <w:tcBorders>
              <w:top w:val="nil"/>
              <w:left w:val="nil"/>
              <w:bottom w:val="single" w:sz="4" w:space="0" w:color="auto"/>
              <w:right w:val="single" w:sz="4" w:space="0" w:color="auto"/>
            </w:tcBorders>
            <w:shd w:val="clear" w:color="auto" w:fill="auto"/>
            <w:noWrap/>
            <w:vAlign w:val="bottom"/>
            <w:hideMark/>
          </w:tcPr>
          <w:p w14:paraId="21281DEB" w14:textId="77777777" w:rsidR="00D3471F" w:rsidRPr="00D3471F" w:rsidRDefault="00D3471F" w:rsidP="00A26531">
            <w:pPr>
              <w:widowControl w:val="0"/>
              <w:suppressAutoHyphens/>
              <w:rPr>
                <w:color w:val="000000"/>
                <w:sz w:val="28"/>
                <w:szCs w:val="28"/>
              </w:rPr>
            </w:pPr>
            <w:r w:rsidRPr="00D3471F">
              <w:rPr>
                <w:color w:val="000000"/>
                <w:sz w:val="28"/>
                <w:szCs w:val="28"/>
              </w:rPr>
              <w:t>0.207891279</w:t>
            </w:r>
          </w:p>
        </w:tc>
        <w:tc>
          <w:tcPr>
            <w:tcW w:w="1899" w:type="dxa"/>
            <w:tcBorders>
              <w:top w:val="nil"/>
              <w:left w:val="nil"/>
              <w:bottom w:val="single" w:sz="4" w:space="0" w:color="auto"/>
              <w:right w:val="single" w:sz="4" w:space="0" w:color="auto"/>
            </w:tcBorders>
            <w:shd w:val="clear" w:color="auto" w:fill="auto"/>
            <w:vAlign w:val="bottom"/>
            <w:hideMark/>
          </w:tcPr>
          <w:p w14:paraId="1B107D3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2A06D56" w14:textId="77777777" w:rsidR="00D3471F" w:rsidRPr="00D3471F" w:rsidRDefault="00D3471F" w:rsidP="00A26531">
            <w:pPr>
              <w:widowControl w:val="0"/>
              <w:suppressAutoHyphens/>
              <w:rPr>
                <w:color w:val="000000"/>
                <w:sz w:val="28"/>
                <w:szCs w:val="28"/>
              </w:rPr>
            </w:pPr>
            <w:r w:rsidRPr="00D3471F">
              <w:rPr>
                <w:color w:val="000000"/>
                <w:sz w:val="28"/>
                <w:szCs w:val="28"/>
              </w:rPr>
              <w:t>0.00004205</w:t>
            </w:r>
          </w:p>
        </w:tc>
      </w:tr>
      <w:tr w:rsidR="004B6AA6" w:rsidRPr="00D3471F" w14:paraId="459F989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C1F302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53885AFB" w14:textId="77777777" w:rsidR="00D3471F" w:rsidRPr="00D3471F" w:rsidRDefault="00D3471F" w:rsidP="00A26531">
            <w:pPr>
              <w:widowControl w:val="0"/>
              <w:suppressAutoHyphens/>
              <w:rPr>
                <w:color w:val="000000"/>
                <w:sz w:val="28"/>
                <w:szCs w:val="28"/>
              </w:rPr>
            </w:pPr>
            <w:r w:rsidRPr="00D3471F">
              <w:rPr>
                <w:color w:val="000000"/>
                <w:sz w:val="28"/>
                <w:szCs w:val="28"/>
              </w:rPr>
              <w:t>УТ-8</w:t>
            </w:r>
          </w:p>
        </w:tc>
        <w:tc>
          <w:tcPr>
            <w:tcW w:w="1843" w:type="dxa"/>
            <w:tcBorders>
              <w:top w:val="nil"/>
              <w:left w:val="nil"/>
              <w:bottom w:val="single" w:sz="4" w:space="0" w:color="auto"/>
              <w:right w:val="single" w:sz="4" w:space="0" w:color="auto"/>
            </w:tcBorders>
            <w:shd w:val="clear" w:color="auto" w:fill="auto"/>
            <w:vAlign w:val="bottom"/>
            <w:hideMark/>
          </w:tcPr>
          <w:p w14:paraId="31173C35" w14:textId="77777777" w:rsidR="00D3471F" w:rsidRPr="00D3471F" w:rsidRDefault="00D3471F" w:rsidP="00A26531">
            <w:pPr>
              <w:widowControl w:val="0"/>
              <w:suppressAutoHyphens/>
              <w:rPr>
                <w:color w:val="000000"/>
                <w:sz w:val="28"/>
                <w:szCs w:val="28"/>
              </w:rPr>
            </w:pPr>
            <w:r w:rsidRPr="00D3471F">
              <w:rPr>
                <w:color w:val="000000"/>
                <w:sz w:val="28"/>
                <w:szCs w:val="28"/>
              </w:rPr>
              <w:t>ул. Изумрудная, 4а</w:t>
            </w:r>
          </w:p>
        </w:tc>
        <w:tc>
          <w:tcPr>
            <w:tcW w:w="3118" w:type="dxa"/>
            <w:tcBorders>
              <w:top w:val="nil"/>
              <w:left w:val="nil"/>
              <w:bottom w:val="single" w:sz="4" w:space="0" w:color="auto"/>
              <w:right w:val="single" w:sz="4" w:space="0" w:color="auto"/>
            </w:tcBorders>
            <w:shd w:val="clear" w:color="auto" w:fill="auto"/>
            <w:noWrap/>
            <w:vAlign w:val="bottom"/>
            <w:hideMark/>
          </w:tcPr>
          <w:p w14:paraId="7549115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F2C513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2346D71" w14:textId="77777777" w:rsidR="00D3471F" w:rsidRPr="00D3471F" w:rsidRDefault="00D3471F" w:rsidP="00A26531">
            <w:pPr>
              <w:widowControl w:val="0"/>
              <w:suppressAutoHyphens/>
              <w:rPr>
                <w:color w:val="000000"/>
                <w:sz w:val="28"/>
                <w:szCs w:val="28"/>
              </w:rPr>
            </w:pPr>
            <w:r w:rsidRPr="00D3471F">
              <w:rPr>
                <w:color w:val="000000"/>
                <w:sz w:val="28"/>
                <w:szCs w:val="28"/>
              </w:rPr>
              <w:t>0.00000563</w:t>
            </w:r>
          </w:p>
        </w:tc>
        <w:tc>
          <w:tcPr>
            <w:tcW w:w="2089" w:type="dxa"/>
            <w:tcBorders>
              <w:top w:val="nil"/>
              <w:left w:val="nil"/>
              <w:bottom w:val="single" w:sz="4" w:space="0" w:color="auto"/>
              <w:right w:val="single" w:sz="4" w:space="0" w:color="auto"/>
            </w:tcBorders>
            <w:shd w:val="clear" w:color="auto" w:fill="auto"/>
            <w:noWrap/>
            <w:vAlign w:val="bottom"/>
            <w:hideMark/>
          </w:tcPr>
          <w:p w14:paraId="20576650" w14:textId="77777777" w:rsidR="00D3471F" w:rsidRPr="00D3471F" w:rsidRDefault="00D3471F" w:rsidP="00A26531">
            <w:pPr>
              <w:widowControl w:val="0"/>
              <w:suppressAutoHyphens/>
              <w:rPr>
                <w:color w:val="000000"/>
                <w:sz w:val="28"/>
                <w:szCs w:val="28"/>
              </w:rPr>
            </w:pPr>
            <w:r w:rsidRPr="00D3471F">
              <w:rPr>
                <w:color w:val="000000"/>
                <w:sz w:val="28"/>
                <w:szCs w:val="28"/>
              </w:rPr>
              <w:t>4.4342521</w:t>
            </w:r>
          </w:p>
        </w:tc>
        <w:tc>
          <w:tcPr>
            <w:tcW w:w="2089" w:type="dxa"/>
            <w:tcBorders>
              <w:top w:val="nil"/>
              <w:left w:val="nil"/>
              <w:bottom w:val="single" w:sz="4" w:space="0" w:color="auto"/>
              <w:right w:val="single" w:sz="4" w:space="0" w:color="auto"/>
            </w:tcBorders>
            <w:shd w:val="clear" w:color="auto" w:fill="auto"/>
            <w:noWrap/>
            <w:vAlign w:val="bottom"/>
            <w:hideMark/>
          </w:tcPr>
          <w:p w14:paraId="53FCD1DE" w14:textId="77777777" w:rsidR="00D3471F" w:rsidRPr="00D3471F" w:rsidRDefault="00D3471F" w:rsidP="00A26531">
            <w:pPr>
              <w:widowControl w:val="0"/>
              <w:suppressAutoHyphens/>
              <w:rPr>
                <w:color w:val="000000"/>
                <w:sz w:val="28"/>
                <w:szCs w:val="28"/>
              </w:rPr>
            </w:pPr>
            <w:r w:rsidRPr="00D3471F">
              <w:rPr>
                <w:color w:val="000000"/>
                <w:sz w:val="28"/>
                <w:szCs w:val="28"/>
              </w:rPr>
              <w:t>0.225517172</w:t>
            </w:r>
          </w:p>
        </w:tc>
        <w:tc>
          <w:tcPr>
            <w:tcW w:w="1899" w:type="dxa"/>
            <w:tcBorders>
              <w:top w:val="nil"/>
              <w:left w:val="nil"/>
              <w:bottom w:val="single" w:sz="4" w:space="0" w:color="auto"/>
              <w:right w:val="single" w:sz="4" w:space="0" w:color="auto"/>
            </w:tcBorders>
            <w:shd w:val="clear" w:color="auto" w:fill="auto"/>
            <w:vAlign w:val="bottom"/>
            <w:hideMark/>
          </w:tcPr>
          <w:p w14:paraId="250C247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DDEC104" w14:textId="77777777" w:rsidR="00D3471F" w:rsidRPr="00D3471F" w:rsidRDefault="00D3471F" w:rsidP="00A26531">
            <w:pPr>
              <w:widowControl w:val="0"/>
              <w:suppressAutoHyphens/>
              <w:rPr>
                <w:color w:val="000000"/>
                <w:sz w:val="28"/>
                <w:szCs w:val="28"/>
              </w:rPr>
            </w:pPr>
            <w:r w:rsidRPr="00D3471F">
              <w:rPr>
                <w:color w:val="000000"/>
                <w:sz w:val="28"/>
                <w:szCs w:val="28"/>
              </w:rPr>
              <w:t>0.00002496</w:t>
            </w:r>
          </w:p>
        </w:tc>
      </w:tr>
      <w:tr w:rsidR="004B6AA6" w:rsidRPr="00D3471F" w14:paraId="68F258E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6AE709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3D2120A0" w14:textId="77777777" w:rsidR="00D3471F" w:rsidRPr="00D3471F" w:rsidRDefault="00D3471F" w:rsidP="00A26531">
            <w:pPr>
              <w:widowControl w:val="0"/>
              <w:suppressAutoHyphens/>
              <w:rPr>
                <w:color w:val="000000"/>
                <w:sz w:val="28"/>
                <w:szCs w:val="28"/>
              </w:rPr>
            </w:pPr>
            <w:r w:rsidRPr="00D3471F">
              <w:rPr>
                <w:color w:val="000000"/>
                <w:sz w:val="28"/>
                <w:szCs w:val="28"/>
              </w:rPr>
              <w:t>УТ-8</w:t>
            </w:r>
          </w:p>
        </w:tc>
        <w:tc>
          <w:tcPr>
            <w:tcW w:w="1843" w:type="dxa"/>
            <w:tcBorders>
              <w:top w:val="nil"/>
              <w:left w:val="nil"/>
              <w:bottom w:val="single" w:sz="4" w:space="0" w:color="auto"/>
              <w:right w:val="single" w:sz="4" w:space="0" w:color="auto"/>
            </w:tcBorders>
            <w:shd w:val="clear" w:color="auto" w:fill="auto"/>
            <w:vAlign w:val="bottom"/>
            <w:hideMark/>
          </w:tcPr>
          <w:p w14:paraId="3AED6B93" w14:textId="77777777" w:rsidR="00D3471F" w:rsidRPr="00D3471F" w:rsidRDefault="00D3471F" w:rsidP="00A26531">
            <w:pPr>
              <w:widowControl w:val="0"/>
              <w:suppressAutoHyphens/>
              <w:rPr>
                <w:color w:val="000000"/>
                <w:sz w:val="28"/>
                <w:szCs w:val="28"/>
              </w:rPr>
            </w:pPr>
            <w:r w:rsidRPr="00D3471F">
              <w:rPr>
                <w:color w:val="000000"/>
                <w:sz w:val="28"/>
                <w:szCs w:val="28"/>
              </w:rPr>
              <w:t>УТ-10</w:t>
            </w:r>
          </w:p>
        </w:tc>
        <w:tc>
          <w:tcPr>
            <w:tcW w:w="3118" w:type="dxa"/>
            <w:tcBorders>
              <w:top w:val="nil"/>
              <w:left w:val="nil"/>
              <w:bottom w:val="single" w:sz="4" w:space="0" w:color="auto"/>
              <w:right w:val="single" w:sz="4" w:space="0" w:color="auto"/>
            </w:tcBorders>
            <w:shd w:val="clear" w:color="auto" w:fill="auto"/>
            <w:noWrap/>
            <w:vAlign w:val="bottom"/>
            <w:hideMark/>
          </w:tcPr>
          <w:p w14:paraId="18ED725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84955B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06A37F4" w14:textId="77777777" w:rsidR="00D3471F" w:rsidRPr="00D3471F" w:rsidRDefault="00D3471F" w:rsidP="00A26531">
            <w:pPr>
              <w:widowControl w:val="0"/>
              <w:suppressAutoHyphens/>
              <w:rPr>
                <w:color w:val="000000"/>
                <w:sz w:val="28"/>
                <w:szCs w:val="28"/>
              </w:rPr>
            </w:pPr>
            <w:r w:rsidRPr="00D3471F">
              <w:rPr>
                <w:color w:val="000000"/>
                <w:sz w:val="28"/>
                <w:szCs w:val="28"/>
              </w:rPr>
              <w:t>0.00000766</w:t>
            </w:r>
          </w:p>
        </w:tc>
        <w:tc>
          <w:tcPr>
            <w:tcW w:w="2089" w:type="dxa"/>
            <w:tcBorders>
              <w:top w:val="nil"/>
              <w:left w:val="nil"/>
              <w:bottom w:val="single" w:sz="4" w:space="0" w:color="auto"/>
              <w:right w:val="single" w:sz="4" w:space="0" w:color="auto"/>
            </w:tcBorders>
            <w:shd w:val="clear" w:color="auto" w:fill="auto"/>
            <w:noWrap/>
            <w:vAlign w:val="bottom"/>
            <w:hideMark/>
          </w:tcPr>
          <w:p w14:paraId="65F169C0" w14:textId="77777777" w:rsidR="00D3471F" w:rsidRPr="00D3471F" w:rsidRDefault="00D3471F" w:rsidP="00A26531">
            <w:pPr>
              <w:widowControl w:val="0"/>
              <w:suppressAutoHyphens/>
              <w:rPr>
                <w:color w:val="000000"/>
                <w:sz w:val="28"/>
                <w:szCs w:val="28"/>
              </w:rPr>
            </w:pPr>
            <w:r w:rsidRPr="00D3471F">
              <w:rPr>
                <w:color w:val="000000"/>
                <w:sz w:val="28"/>
                <w:szCs w:val="28"/>
              </w:rPr>
              <w:t>6.7109459</w:t>
            </w:r>
          </w:p>
        </w:tc>
        <w:tc>
          <w:tcPr>
            <w:tcW w:w="2089" w:type="dxa"/>
            <w:tcBorders>
              <w:top w:val="nil"/>
              <w:left w:val="nil"/>
              <w:bottom w:val="single" w:sz="4" w:space="0" w:color="auto"/>
              <w:right w:val="single" w:sz="4" w:space="0" w:color="auto"/>
            </w:tcBorders>
            <w:shd w:val="clear" w:color="auto" w:fill="auto"/>
            <w:noWrap/>
            <w:vAlign w:val="bottom"/>
            <w:hideMark/>
          </w:tcPr>
          <w:p w14:paraId="7972C9FB" w14:textId="77777777" w:rsidR="00D3471F" w:rsidRPr="00D3471F" w:rsidRDefault="00D3471F" w:rsidP="00A26531">
            <w:pPr>
              <w:widowControl w:val="0"/>
              <w:suppressAutoHyphens/>
              <w:rPr>
                <w:color w:val="000000"/>
                <w:sz w:val="28"/>
                <w:szCs w:val="28"/>
              </w:rPr>
            </w:pPr>
            <w:r w:rsidRPr="00D3471F">
              <w:rPr>
                <w:color w:val="000000"/>
                <w:sz w:val="28"/>
                <w:szCs w:val="28"/>
              </w:rPr>
              <w:t>0.14901029</w:t>
            </w:r>
          </w:p>
        </w:tc>
        <w:tc>
          <w:tcPr>
            <w:tcW w:w="1899" w:type="dxa"/>
            <w:tcBorders>
              <w:top w:val="nil"/>
              <w:left w:val="nil"/>
              <w:bottom w:val="single" w:sz="4" w:space="0" w:color="auto"/>
              <w:right w:val="single" w:sz="4" w:space="0" w:color="auto"/>
            </w:tcBorders>
            <w:shd w:val="clear" w:color="auto" w:fill="auto"/>
            <w:vAlign w:val="bottom"/>
            <w:hideMark/>
          </w:tcPr>
          <w:p w14:paraId="43BB9D3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F8B2AB7" w14:textId="77777777" w:rsidR="00D3471F" w:rsidRPr="00D3471F" w:rsidRDefault="00D3471F" w:rsidP="00A26531">
            <w:pPr>
              <w:widowControl w:val="0"/>
              <w:suppressAutoHyphens/>
              <w:rPr>
                <w:color w:val="000000"/>
                <w:sz w:val="28"/>
                <w:szCs w:val="28"/>
              </w:rPr>
            </w:pPr>
            <w:r w:rsidRPr="00D3471F">
              <w:rPr>
                <w:color w:val="000000"/>
                <w:sz w:val="28"/>
                <w:szCs w:val="28"/>
              </w:rPr>
              <w:t>0.00005143</w:t>
            </w:r>
          </w:p>
        </w:tc>
      </w:tr>
      <w:tr w:rsidR="004B6AA6" w:rsidRPr="00D3471F" w14:paraId="75F04D6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448F55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DF84A77" w14:textId="77777777" w:rsidR="00D3471F" w:rsidRPr="00D3471F" w:rsidRDefault="00D3471F" w:rsidP="00A26531">
            <w:pPr>
              <w:widowControl w:val="0"/>
              <w:suppressAutoHyphens/>
              <w:rPr>
                <w:color w:val="000000"/>
                <w:sz w:val="28"/>
                <w:szCs w:val="28"/>
              </w:rPr>
            </w:pPr>
            <w:r w:rsidRPr="00D3471F">
              <w:rPr>
                <w:color w:val="000000"/>
                <w:sz w:val="28"/>
                <w:szCs w:val="28"/>
              </w:rPr>
              <w:t>УТ-10</w:t>
            </w:r>
          </w:p>
        </w:tc>
        <w:tc>
          <w:tcPr>
            <w:tcW w:w="1843" w:type="dxa"/>
            <w:tcBorders>
              <w:top w:val="nil"/>
              <w:left w:val="nil"/>
              <w:bottom w:val="single" w:sz="4" w:space="0" w:color="auto"/>
              <w:right w:val="single" w:sz="4" w:space="0" w:color="auto"/>
            </w:tcBorders>
            <w:shd w:val="clear" w:color="auto" w:fill="auto"/>
            <w:vAlign w:val="bottom"/>
            <w:hideMark/>
          </w:tcPr>
          <w:p w14:paraId="694DA4D9" w14:textId="77777777" w:rsidR="00D3471F" w:rsidRPr="00D3471F" w:rsidRDefault="00D3471F" w:rsidP="00A26531">
            <w:pPr>
              <w:widowControl w:val="0"/>
              <w:suppressAutoHyphens/>
              <w:rPr>
                <w:color w:val="000000"/>
                <w:sz w:val="28"/>
                <w:szCs w:val="28"/>
              </w:rPr>
            </w:pPr>
            <w:r w:rsidRPr="00D3471F">
              <w:rPr>
                <w:color w:val="000000"/>
                <w:sz w:val="28"/>
                <w:szCs w:val="28"/>
              </w:rPr>
              <w:t>УТ-11</w:t>
            </w:r>
          </w:p>
        </w:tc>
        <w:tc>
          <w:tcPr>
            <w:tcW w:w="3118" w:type="dxa"/>
            <w:tcBorders>
              <w:top w:val="nil"/>
              <w:left w:val="nil"/>
              <w:bottom w:val="single" w:sz="4" w:space="0" w:color="auto"/>
              <w:right w:val="single" w:sz="4" w:space="0" w:color="auto"/>
            </w:tcBorders>
            <w:shd w:val="clear" w:color="auto" w:fill="auto"/>
            <w:noWrap/>
            <w:vAlign w:val="bottom"/>
            <w:hideMark/>
          </w:tcPr>
          <w:p w14:paraId="666B3EB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B50CCB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5CB5098" w14:textId="77777777" w:rsidR="00D3471F" w:rsidRPr="00D3471F" w:rsidRDefault="00D3471F" w:rsidP="00A26531">
            <w:pPr>
              <w:widowControl w:val="0"/>
              <w:suppressAutoHyphens/>
              <w:rPr>
                <w:color w:val="000000"/>
                <w:sz w:val="28"/>
                <w:szCs w:val="28"/>
              </w:rPr>
            </w:pPr>
            <w:r w:rsidRPr="00D3471F">
              <w:rPr>
                <w:color w:val="000000"/>
                <w:sz w:val="28"/>
                <w:szCs w:val="28"/>
              </w:rPr>
              <w:t>0.00001174</w:t>
            </w:r>
          </w:p>
        </w:tc>
        <w:tc>
          <w:tcPr>
            <w:tcW w:w="2089" w:type="dxa"/>
            <w:tcBorders>
              <w:top w:val="nil"/>
              <w:left w:val="nil"/>
              <w:bottom w:val="single" w:sz="4" w:space="0" w:color="auto"/>
              <w:right w:val="single" w:sz="4" w:space="0" w:color="auto"/>
            </w:tcBorders>
            <w:shd w:val="clear" w:color="auto" w:fill="auto"/>
            <w:noWrap/>
            <w:vAlign w:val="bottom"/>
            <w:hideMark/>
          </w:tcPr>
          <w:p w14:paraId="03DF9A35" w14:textId="77777777" w:rsidR="00D3471F" w:rsidRPr="00D3471F" w:rsidRDefault="00D3471F" w:rsidP="00A26531">
            <w:pPr>
              <w:widowControl w:val="0"/>
              <w:suppressAutoHyphens/>
              <w:rPr>
                <w:color w:val="000000"/>
                <w:sz w:val="28"/>
                <w:szCs w:val="28"/>
              </w:rPr>
            </w:pPr>
            <w:r w:rsidRPr="00D3471F">
              <w:rPr>
                <w:color w:val="000000"/>
                <w:sz w:val="28"/>
                <w:szCs w:val="28"/>
              </w:rPr>
              <w:t>6.6992593</w:t>
            </w:r>
          </w:p>
        </w:tc>
        <w:tc>
          <w:tcPr>
            <w:tcW w:w="2089" w:type="dxa"/>
            <w:tcBorders>
              <w:top w:val="nil"/>
              <w:left w:val="nil"/>
              <w:bottom w:val="single" w:sz="4" w:space="0" w:color="auto"/>
              <w:right w:val="single" w:sz="4" w:space="0" w:color="auto"/>
            </w:tcBorders>
            <w:shd w:val="clear" w:color="auto" w:fill="auto"/>
            <w:noWrap/>
            <w:vAlign w:val="bottom"/>
            <w:hideMark/>
          </w:tcPr>
          <w:p w14:paraId="342BA591" w14:textId="77777777" w:rsidR="00D3471F" w:rsidRPr="00D3471F" w:rsidRDefault="00D3471F" w:rsidP="00A26531">
            <w:pPr>
              <w:widowControl w:val="0"/>
              <w:suppressAutoHyphens/>
              <w:rPr>
                <w:color w:val="000000"/>
                <w:sz w:val="28"/>
                <w:szCs w:val="28"/>
              </w:rPr>
            </w:pPr>
            <w:r w:rsidRPr="00D3471F">
              <w:rPr>
                <w:color w:val="000000"/>
                <w:sz w:val="28"/>
                <w:szCs w:val="28"/>
              </w:rPr>
              <w:t>0.149270233</w:t>
            </w:r>
          </w:p>
        </w:tc>
        <w:tc>
          <w:tcPr>
            <w:tcW w:w="1899" w:type="dxa"/>
            <w:tcBorders>
              <w:top w:val="nil"/>
              <w:left w:val="nil"/>
              <w:bottom w:val="single" w:sz="4" w:space="0" w:color="auto"/>
              <w:right w:val="single" w:sz="4" w:space="0" w:color="auto"/>
            </w:tcBorders>
            <w:shd w:val="clear" w:color="auto" w:fill="auto"/>
            <w:vAlign w:val="bottom"/>
            <w:hideMark/>
          </w:tcPr>
          <w:p w14:paraId="097B7C0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150DB0C" w14:textId="77777777" w:rsidR="00D3471F" w:rsidRPr="00D3471F" w:rsidRDefault="00D3471F" w:rsidP="00A26531">
            <w:pPr>
              <w:widowControl w:val="0"/>
              <w:suppressAutoHyphens/>
              <w:rPr>
                <w:color w:val="000000"/>
                <w:sz w:val="28"/>
                <w:szCs w:val="28"/>
              </w:rPr>
            </w:pPr>
            <w:r w:rsidRPr="00D3471F">
              <w:rPr>
                <w:color w:val="000000"/>
                <w:sz w:val="28"/>
                <w:szCs w:val="28"/>
              </w:rPr>
              <w:t>0.00007862</w:t>
            </w:r>
          </w:p>
        </w:tc>
      </w:tr>
      <w:tr w:rsidR="004B6AA6" w:rsidRPr="00D3471F" w14:paraId="0F402C6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ED62D6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99993AE" w14:textId="77777777" w:rsidR="00D3471F" w:rsidRPr="00D3471F" w:rsidRDefault="00D3471F" w:rsidP="00A26531">
            <w:pPr>
              <w:widowControl w:val="0"/>
              <w:suppressAutoHyphens/>
              <w:rPr>
                <w:color w:val="000000"/>
                <w:sz w:val="28"/>
                <w:szCs w:val="28"/>
              </w:rPr>
            </w:pPr>
            <w:r w:rsidRPr="00D3471F">
              <w:rPr>
                <w:color w:val="000000"/>
                <w:sz w:val="28"/>
                <w:szCs w:val="28"/>
              </w:rPr>
              <w:t>УТ-11</w:t>
            </w:r>
          </w:p>
        </w:tc>
        <w:tc>
          <w:tcPr>
            <w:tcW w:w="1843" w:type="dxa"/>
            <w:tcBorders>
              <w:top w:val="nil"/>
              <w:left w:val="nil"/>
              <w:bottom w:val="single" w:sz="4" w:space="0" w:color="auto"/>
              <w:right w:val="single" w:sz="4" w:space="0" w:color="auto"/>
            </w:tcBorders>
            <w:shd w:val="clear" w:color="auto" w:fill="auto"/>
            <w:vAlign w:val="bottom"/>
            <w:hideMark/>
          </w:tcPr>
          <w:p w14:paraId="33C32EF6" w14:textId="77777777" w:rsidR="00D3471F" w:rsidRPr="00D3471F" w:rsidRDefault="00D3471F" w:rsidP="00A26531">
            <w:pPr>
              <w:widowControl w:val="0"/>
              <w:suppressAutoHyphens/>
              <w:rPr>
                <w:color w:val="000000"/>
                <w:sz w:val="28"/>
                <w:szCs w:val="28"/>
              </w:rPr>
            </w:pPr>
            <w:r w:rsidRPr="00D3471F">
              <w:rPr>
                <w:color w:val="000000"/>
                <w:sz w:val="28"/>
                <w:szCs w:val="28"/>
              </w:rPr>
              <w:t>ул. Олимпийская, 2</w:t>
            </w:r>
          </w:p>
        </w:tc>
        <w:tc>
          <w:tcPr>
            <w:tcW w:w="3118" w:type="dxa"/>
            <w:tcBorders>
              <w:top w:val="nil"/>
              <w:left w:val="nil"/>
              <w:bottom w:val="single" w:sz="4" w:space="0" w:color="auto"/>
              <w:right w:val="single" w:sz="4" w:space="0" w:color="auto"/>
            </w:tcBorders>
            <w:shd w:val="clear" w:color="auto" w:fill="auto"/>
            <w:noWrap/>
            <w:vAlign w:val="bottom"/>
            <w:hideMark/>
          </w:tcPr>
          <w:p w14:paraId="661B8AD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9A972A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49F6A40" w14:textId="77777777" w:rsidR="00D3471F" w:rsidRPr="00D3471F" w:rsidRDefault="00D3471F" w:rsidP="00A26531">
            <w:pPr>
              <w:widowControl w:val="0"/>
              <w:suppressAutoHyphens/>
              <w:rPr>
                <w:color w:val="000000"/>
                <w:sz w:val="28"/>
                <w:szCs w:val="28"/>
              </w:rPr>
            </w:pPr>
            <w:r w:rsidRPr="00D3471F">
              <w:rPr>
                <w:color w:val="000000"/>
                <w:sz w:val="28"/>
                <w:szCs w:val="28"/>
              </w:rPr>
              <w:t>0.00000725</w:t>
            </w:r>
          </w:p>
        </w:tc>
        <w:tc>
          <w:tcPr>
            <w:tcW w:w="2089" w:type="dxa"/>
            <w:tcBorders>
              <w:top w:val="nil"/>
              <w:left w:val="nil"/>
              <w:bottom w:val="single" w:sz="4" w:space="0" w:color="auto"/>
              <w:right w:val="single" w:sz="4" w:space="0" w:color="auto"/>
            </w:tcBorders>
            <w:shd w:val="clear" w:color="auto" w:fill="auto"/>
            <w:noWrap/>
            <w:vAlign w:val="bottom"/>
            <w:hideMark/>
          </w:tcPr>
          <w:p w14:paraId="72BBD1F8" w14:textId="77777777" w:rsidR="00D3471F" w:rsidRPr="00D3471F" w:rsidRDefault="00D3471F" w:rsidP="00A26531">
            <w:pPr>
              <w:widowControl w:val="0"/>
              <w:suppressAutoHyphens/>
              <w:rPr>
                <w:color w:val="000000"/>
                <w:sz w:val="28"/>
                <w:szCs w:val="28"/>
              </w:rPr>
            </w:pPr>
            <w:r w:rsidRPr="00D3471F">
              <w:rPr>
                <w:color w:val="000000"/>
                <w:sz w:val="28"/>
                <w:szCs w:val="28"/>
              </w:rPr>
              <w:t>4.8123549</w:t>
            </w:r>
          </w:p>
        </w:tc>
        <w:tc>
          <w:tcPr>
            <w:tcW w:w="2089" w:type="dxa"/>
            <w:tcBorders>
              <w:top w:val="nil"/>
              <w:left w:val="nil"/>
              <w:bottom w:val="single" w:sz="4" w:space="0" w:color="auto"/>
              <w:right w:val="single" w:sz="4" w:space="0" w:color="auto"/>
            </w:tcBorders>
            <w:shd w:val="clear" w:color="auto" w:fill="auto"/>
            <w:noWrap/>
            <w:vAlign w:val="bottom"/>
            <w:hideMark/>
          </w:tcPr>
          <w:p w14:paraId="2A730431" w14:textId="77777777" w:rsidR="00D3471F" w:rsidRPr="00D3471F" w:rsidRDefault="00D3471F" w:rsidP="00A26531">
            <w:pPr>
              <w:widowControl w:val="0"/>
              <w:suppressAutoHyphens/>
              <w:rPr>
                <w:color w:val="000000"/>
                <w:sz w:val="28"/>
                <w:szCs w:val="28"/>
              </w:rPr>
            </w:pPr>
            <w:r w:rsidRPr="00D3471F">
              <w:rPr>
                <w:color w:val="000000"/>
                <w:sz w:val="28"/>
                <w:szCs w:val="28"/>
              </w:rPr>
              <w:t>0.207798475</w:t>
            </w:r>
          </w:p>
        </w:tc>
        <w:tc>
          <w:tcPr>
            <w:tcW w:w="1899" w:type="dxa"/>
            <w:tcBorders>
              <w:top w:val="nil"/>
              <w:left w:val="nil"/>
              <w:bottom w:val="single" w:sz="4" w:space="0" w:color="auto"/>
              <w:right w:val="single" w:sz="4" w:space="0" w:color="auto"/>
            </w:tcBorders>
            <w:shd w:val="clear" w:color="auto" w:fill="auto"/>
            <w:vAlign w:val="bottom"/>
            <w:hideMark/>
          </w:tcPr>
          <w:p w14:paraId="1974914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7F5796E" w14:textId="77777777" w:rsidR="00D3471F" w:rsidRPr="00D3471F" w:rsidRDefault="00D3471F" w:rsidP="00A26531">
            <w:pPr>
              <w:widowControl w:val="0"/>
              <w:suppressAutoHyphens/>
              <w:rPr>
                <w:color w:val="000000"/>
                <w:sz w:val="28"/>
                <w:szCs w:val="28"/>
              </w:rPr>
            </w:pPr>
            <w:r w:rsidRPr="00D3471F">
              <w:rPr>
                <w:color w:val="000000"/>
                <w:sz w:val="28"/>
                <w:szCs w:val="28"/>
              </w:rPr>
              <w:t>0.00003486</w:t>
            </w:r>
          </w:p>
        </w:tc>
      </w:tr>
      <w:tr w:rsidR="004B6AA6" w:rsidRPr="00D3471F" w14:paraId="588820A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BF360A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w:t>
            </w:r>
            <w:r w:rsidRPr="00D3471F">
              <w:rPr>
                <w:color w:val="000000"/>
                <w:sz w:val="28"/>
                <w:szCs w:val="28"/>
              </w:rPr>
              <w:lastRenderedPageBreak/>
              <w:t>"Залесье",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32CFB139"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УТ-11</w:t>
            </w:r>
          </w:p>
        </w:tc>
        <w:tc>
          <w:tcPr>
            <w:tcW w:w="1843" w:type="dxa"/>
            <w:tcBorders>
              <w:top w:val="nil"/>
              <w:left w:val="nil"/>
              <w:bottom w:val="single" w:sz="4" w:space="0" w:color="auto"/>
              <w:right w:val="single" w:sz="4" w:space="0" w:color="auto"/>
            </w:tcBorders>
            <w:shd w:val="clear" w:color="auto" w:fill="auto"/>
            <w:vAlign w:val="bottom"/>
            <w:hideMark/>
          </w:tcPr>
          <w:p w14:paraId="64CEA747" w14:textId="77777777" w:rsidR="00D3471F" w:rsidRPr="00D3471F" w:rsidRDefault="00D3471F" w:rsidP="00A26531">
            <w:pPr>
              <w:widowControl w:val="0"/>
              <w:suppressAutoHyphens/>
              <w:rPr>
                <w:color w:val="000000"/>
                <w:sz w:val="28"/>
                <w:szCs w:val="28"/>
              </w:rPr>
            </w:pPr>
            <w:r w:rsidRPr="00D3471F">
              <w:rPr>
                <w:color w:val="000000"/>
                <w:sz w:val="28"/>
                <w:szCs w:val="28"/>
              </w:rPr>
              <w:t>УТ-39</w:t>
            </w:r>
          </w:p>
        </w:tc>
        <w:tc>
          <w:tcPr>
            <w:tcW w:w="3118" w:type="dxa"/>
            <w:tcBorders>
              <w:top w:val="nil"/>
              <w:left w:val="nil"/>
              <w:bottom w:val="single" w:sz="4" w:space="0" w:color="auto"/>
              <w:right w:val="single" w:sz="4" w:space="0" w:color="auto"/>
            </w:tcBorders>
            <w:shd w:val="clear" w:color="auto" w:fill="auto"/>
            <w:noWrap/>
            <w:vAlign w:val="bottom"/>
            <w:hideMark/>
          </w:tcPr>
          <w:p w14:paraId="63EB097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AD83B5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469F350" w14:textId="77777777" w:rsidR="00D3471F" w:rsidRPr="00D3471F" w:rsidRDefault="00D3471F" w:rsidP="00A26531">
            <w:pPr>
              <w:widowControl w:val="0"/>
              <w:suppressAutoHyphens/>
              <w:rPr>
                <w:color w:val="000000"/>
                <w:sz w:val="28"/>
                <w:szCs w:val="28"/>
              </w:rPr>
            </w:pPr>
            <w:r w:rsidRPr="00D3471F">
              <w:rPr>
                <w:color w:val="000000"/>
                <w:sz w:val="28"/>
                <w:szCs w:val="28"/>
              </w:rPr>
              <w:t>0.00000742</w:t>
            </w:r>
          </w:p>
        </w:tc>
        <w:tc>
          <w:tcPr>
            <w:tcW w:w="2089" w:type="dxa"/>
            <w:tcBorders>
              <w:top w:val="nil"/>
              <w:left w:val="nil"/>
              <w:bottom w:val="single" w:sz="4" w:space="0" w:color="auto"/>
              <w:right w:val="single" w:sz="4" w:space="0" w:color="auto"/>
            </w:tcBorders>
            <w:shd w:val="clear" w:color="auto" w:fill="auto"/>
            <w:noWrap/>
            <w:vAlign w:val="bottom"/>
            <w:hideMark/>
          </w:tcPr>
          <w:p w14:paraId="4FA83B6C" w14:textId="77777777" w:rsidR="00D3471F" w:rsidRPr="00D3471F" w:rsidRDefault="00D3471F" w:rsidP="00A26531">
            <w:pPr>
              <w:widowControl w:val="0"/>
              <w:suppressAutoHyphens/>
              <w:rPr>
                <w:color w:val="000000"/>
                <w:sz w:val="28"/>
                <w:szCs w:val="28"/>
              </w:rPr>
            </w:pPr>
            <w:r w:rsidRPr="00D3471F">
              <w:rPr>
                <w:color w:val="000000"/>
                <w:sz w:val="28"/>
                <w:szCs w:val="28"/>
              </w:rPr>
              <w:t>6.7116334</w:t>
            </w:r>
          </w:p>
        </w:tc>
        <w:tc>
          <w:tcPr>
            <w:tcW w:w="2089" w:type="dxa"/>
            <w:tcBorders>
              <w:top w:val="nil"/>
              <w:left w:val="nil"/>
              <w:bottom w:val="single" w:sz="4" w:space="0" w:color="auto"/>
              <w:right w:val="single" w:sz="4" w:space="0" w:color="auto"/>
            </w:tcBorders>
            <w:shd w:val="clear" w:color="auto" w:fill="auto"/>
            <w:noWrap/>
            <w:vAlign w:val="bottom"/>
            <w:hideMark/>
          </w:tcPr>
          <w:p w14:paraId="03FC85A4" w14:textId="77777777" w:rsidR="00D3471F" w:rsidRPr="00D3471F" w:rsidRDefault="00D3471F" w:rsidP="00A26531">
            <w:pPr>
              <w:widowControl w:val="0"/>
              <w:suppressAutoHyphens/>
              <w:rPr>
                <w:color w:val="000000"/>
                <w:sz w:val="28"/>
                <w:szCs w:val="28"/>
              </w:rPr>
            </w:pPr>
            <w:r w:rsidRPr="00D3471F">
              <w:rPr>
                <w:color w:val="000000"/>
                <w:sz w:val="28"/>
                <w:szCs w:val="28"/>
              </w:rPr>
              <w:t>0.148995028</w:t>
            </w:r>
          </w:p>
        </w:tc>
        <w:tc>
          <w:tcPr>
            <w:tcW w:w="1899" w:type="dxa"/>
            <w:tcBorders>
              <w:top w:val="nil"/>
              <w:left w:val="nil"/>
              <w:bottom w:val="single" w:sz="4" w:space="0" w:color="auto"/>
              <w:right w:val="single" w:sz="4" w:space="0" w:color="auto"/>
            </w:tcBorders>
            <w:shd w:val="clear" w:color="auto" w:fill="auto"/>
            <w:vAlign w:val="bottom"/>
            <w:hideMark/>
          </w:tcPr>
          <w:p w14:paraId="099F8B2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8AAB900" w14:textId="77777777" w:rsidR="00D3471F" w:rsidRPr="00D3471F" w:rsidRDefault="00D3471F" w:rsidP="00A26531">
            <w:pPr>
              <w:widowControl w:val="0"/>
              <w:suppressAutoHyphens/>
              <w:rPr>
                <w:color w:val="000000"/>
                <w:sz w:val="28"/>
                <w:szCs w:val="28"/>
              </w:rPr>
            </w:pPr>
            <w:r w:rsidRPr="00D3471F">
              <w:rPr>
                <w:color w:val="000000"/>
                <w:sz w:val="28"/>
                <w:szCs w:val="28"/>
              </w:rPr>
              <w:t>0.00004983</w:t>
            </w:r>
          </w:p>
        </w:tc>
      </w:tr>
      <w:tr w:rsidR="004B6AA6" w:rsidRPr="00D3471F" w14:paraId="123E2D6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95A40F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67C60AA" w14:textId="77777777" w:rsidR="00D3471F" w:rsidRPr="00D3471F" w:rsidRDefault="00D3471F" w:rsidP="00A26531">
            <w:pPr>
              <w:widowControl w:val="0"/>
              <w:suppressAutoHyphens/>
              <w:rPr>
                <w:color w:val="000000"/>
                <w:sz w:val="28"/>
                <w:szCs w:val="28"/>
              </w:rPr>
            </w:pPr>
            <w:r w:rsidRPr="00D3471F">
              <w:rPr>
                <w:color w:val="000000"/>
                <w:sz w:val="28"/>
                <w:szCs w:val="28"/>
              </w:rPr>
              <w:t>УТ-39</w:t>
            </w:r>
          </w:p>
        </w:tc>
        <w:tc>
          <w:tcPr>
            <w:tcW w:w="1843" w:type="dxa"/>
            <w:tcBorders>
              <w:top w:val="nil"/>
              <w:left w:val="nil"/>
              <w:bottom w:val="single" w:sz="4" w:space="0" w:color="auto"/>
              <w:right w:val="single" w:sz="4" w:space="0" w:color="auto"/>
            </w:tcBorders>
            <w:shd w:val="clear" w:color="auto" w:fill="auto"/>
            <w:vAlign w:val="bottom"/>
            <w:hideMark/>
          </w:tcPr>
          <w:p w14:paraId="3C950E22" w14:textId="77777777" w:rsidR="00D3471F" w:rsidRPr="00D3471F" w:rsidRDefault="00D3471F" w:rsidP="00A26531">
            <w:pPr>
              <w:widowControl w:val="0"/>
              <w:suppressAutoHyphens/>
              <w:rPr>
                <w:color w:val="000000"/>
                <w:sz w:val="28"/>
                <w:szCs w:val="28"/>
              </w:rPr>
            </w:pPr>
            <w:r w:rsidRPr="00D3471F">
              <w:rPr>
                <w:color w:val="000000"/>
                <w:sz w:val="28"/>
                <w:szCs w:val="28"/>
              </w:rPr>
              <w:t>УТ-40</w:t>
            </w:r>
          </w:p>
        </w:tc>
        <w:tc>
          <w:tcPr>
            <w:tcW w:w="3118" w:type="dxa"/>
            <w:tcBorders>
              <w:top w:val="nil"/>
              <w:left w:val="nil"/>
              <w:bottom w:val="single" w:sz="4" w:space="0" w:color="auto"/>
              <w:right w:val="single" w:sz="4" w:space="0" w:color="auto"/>
            </w:tcBorders>
            <w:shd w:val="clear" w:color="auto" w:fill="auto"/>
            <w:noWrap/>
            <w:vAlign w:val="bottom"/>
            <w:hideMark/>
          </w:tcPr>
          <w:p w14:paraId="264714F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FFBE26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D297CBB" w14:textId="77777777" w:rsidR="00D3471F" w:rsidRPr="00D3471F" w:rsidRDefault="00D3471F" w:rsidP="00A26531">
            <w:pPr>
              <w:widowControl w:val="0"/>
              <w:suppressAutoHyphens/>
              <w:rPr>
                <w:color w:val="000000"/>
                <w:sz w:val="28"/>
                <w:szCs w:val="28"/>
              </w:rPr>
            </w:pPr>
            <w:r w:rsidRPr="00D3471F">
              <w:rPr>
                <w:color w:val="000000"/>
                <w:sz w:val="28"/>
                <w:szCs w:val="28"/>
              </w:rPr>
              <w:t>0.00002108</w:t>
            </w:r>
          </w:p>
        </w:tc>
        <w:tc>
          <w:tcPr>
            <w:tcW w:w="2089" w:type="dxa"/>
            <w:tcBorders>
              <w:top w:val="nil"/>
              <w:left w:val="nil"/>
              <w:bottom w:val="single" w:sz="4" w:space="0" w:color="auto"/>
              <w:right w:val="single" w:sz="4" w:space="0" w:color="auto"/>
            </w:tcBorders>
            <w:shd w:val="clear" w:color="auto" w:fill="auto"/>
            <w:noWrap/>
            <w:vAlign w:val="bottom"/>
            <w:hideMark/>
          </w:tcPr>
          <w:p w14:paraId="4BA300AD" w14:textId="77777777" w:rsidR="00D3471F" w:rsidRPr="00D3471F" w:rsidRDefault="00D3471F" w:rsidP="00A26531">
            <w:pPr>
              <w:widowControl w:val="0"/>
              <w:suppressAutoHyphens/>
              <w:rPr>
                <w:color w:val="000000"/>
                <w:sz w:val="28"/>
                <w:szCs w:val="28"/>
              </w:rPr>
            </w:pPr>
            <w:r w:rsidRPr="00D3471F">
              <w:rPr>
                <w:color w:val="000000"/>
                <w:sz w:val="28"/>
                <w:szCs w:val="28"/>
              </w:rPr>
              <w:t>6.6724489</w:t>
            </w:r>
          </w:p>
        </w:tc>
        <w:tc>
          <w:tcPr>
            <w:tcW w:w="2089" w:type="dxa"/>
            <w:tcBorders>
              <w:top w:val="nil"/>
              <w:left w:val="nil"/>
              <w:bottom w:val="single" w:sz="4" w:space="0" w:color="auto"/>
              <w:right w:val="single" w:sz="4" w:space="0" w:color="auto"/>
            </w:tcBorders>
            <w:shd w:val="clear" w:color="auto" w:fill="auto"/>
            <w:noWrap/>
            <w:vAlign w:val="bottom"/>
            <w:hideMark/>
          </w:tcPr>
          <w:p w14:paraId="475DD885" w14:textId="77777777" w:rsidR="00D3471F" w:rsidRPr="00D3471F" w:rsidRDefault="00D3471F" w:rsidP="00A26531">
            <w:pPr>
              <w:widowControl w:val="0"/>
              <w:suppressAutoHyphens/>
              <w:rPr>
                <w:color w:val="000000"/>
                <w:sz w:val="28"/>
                <w:szCs w:val="28"/>
              </w:rPr>
            </w:pPr>
            <w:r w:rsidRPr="00D3471F">
              <w:rPr>
                <w:color w:val="000000"/>
                <w:sz w:val="28"/>
                <w:szCs w:val="28"/>
              </w:rPr>
              <w:t>0.149870011</w:t>
            </w:r>
          </w:p>
        </w:tc>
        <w:tc>
          <w:tcPr>
            <w:tcW w:w="1899" w:type="dxa"/>
            <w:tcBorders>
              <w:top w:val="nil"/>
              <w:left w:val="nil"/>
              <w:bottom w:val="single" w:sz="4" w:space="0" w:color="auto"/>
              <w:right w:val="single" w:sz="4" w:space="0" w:color="auto"/>
            </w:tcBorders>
            <w:shd w:val="clear" w:color="auto" w:fill="auto"/>
            <w:vAlign w:val="bottom"/>
            <w:hideMark/>
          </w:tcPr>
          <w:p w14:paraId="764840D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CEBEF0A" w14:textId="77777777" w:rsidR="00D3471F" w:rsidRPr="00D3471F" w:rsidRDefault="00D3471F" w:rsidP="00A26531">
            <w:pPr>
              <w:widowControl w:val="0"/>
              <w:suppressAutoHyphens/>
              <w:rPr>
                <w:color w:val="000000"/>
                <w:sz w:val="28"/>
                <w:szCs w:val="28"/>
              </w:rPr>
            </w:pPr>
            <w:r w:rsidRPr="00D3471F">
              <w:rPr>
                <w:color w:val="000000"/>
                <w:sz w:val="28"/>
                <w:szCs w:val="28"/>
              </w:rPr>
              <w:t>0.00014063</w:t>
            </w:r>
          </w:p>
        </w:tc>
      </w:tr>
      <w:tr w:rsidR="004B6AA6" w:rsidRPr="00D3471F" w14:paraId="3B55963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65F6E1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460EC391" w14:textId="77777777" w:rsidR="00D3471F" w:rsidRPr="00D3471F" w:rsidRDefault="00D3471F" w:rsidP="00A26531">
            <w:pPr>
              <w:widowControl w:val="0"/>
              <w:suppressAutoHyphens/>
              <w:rPr>
                <w:color w:val="000000"/>
                <w:sz w:val="28"/>
                <w:szCs w:val="28"/>
              </w:rPr>
            </w:pPr>
            <w:r w:rsidRPr="00D3471F">
              <w:rPr>
                <w:color w:val="000000"/>
                <w:sz w:val="28"/>
                <w:szCs w:val="28"/>
              </w:rPr>
              <w:t>УТ-40</w:t>
            </w:r>
          </w:p>
        </w:tc>
        <w:tc>
          <w:tcPr>
            <w:tcW w:w="1843" w:type="dxa"/>
            <w:tcBorders>
              <w:top w:val="nil"/>
              <w:left w:val="nil"/>
              <w:bottom w:val="single" w:sz="4" w:space="0" w:color="auto"/>
              <w:right w:val="single" w:sz="4" w:space="0" w:color="auto"/>
            </w:tcBorders>
            <w:shd w:val="clear" w:color="auto" w:fill="auto"/>
            <w:vAlign w:val="bottom"/>
            <w:hideMark/>
          </w:tcPr>
          <w:p w14:paraId="3F716479" w14:textId="77777777" w:rsidR="00D3471F" w:rsidRPr="00D3471F" w:rsidRDefault="00D3471F" w:rsidP="00A26531">
            <w:pPr>
              <w:widowControl w:val="0"/>
              <w:suppressAutoHyphens/>
              <w:rPr>
                <w:color w:val="000000"/>
                <w:sz w:val="28"/>
                <w:szCs w:val="28"/>
              </w:rPr>
            </w:pPr>
            <w:r w:rsidRPr="00D3471F">
              <w:rPr>
                <w:color w:val="000000"/>
                <w:sz w:val="28"/>
                <w:szCs w:val="28"/>
              </w:rPr>
              <w:t>ул. Олимпийская, 3</w:t>
            </w:r>
          </w:p>
        </w:tc>
        <w:tc>
          <w:tcPr>
            <w:tcW w:w="3118" w:type="dxa"/>
            <w:tcBorders>
              <w:top w:val="nil"/>
              <w:left w:val="nil"/>
              <w:bottom w:val="single" w:sz="4" w:space="0" w:color="auto"/>
              <w:right w:val="single" w:sz="4" w:space="0" w:color="auto"/>
            </w:tcBorders>
            <w:shd w:val="clear" w:color="auto" w:fill="auto"/>
            <w:noWrap/>
            <w:vAlign w:val="bottom"/>
            <w:hideMark/>
          </w:tcPr>
          <w:p w14:paraId="628389D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B4B13D4"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A44A45A" w14:textId="77777777" w:rsidR="00D3471F" w:rsidRPr="00D3471F" w:rsidRDefault="00D3471F" w:rsidP="00A26531">
            <w:pPr>
              <w:widowControl w:val="0"/>
              <w:suppressAutoHyphens/>
              <w:rPr>
                <w:color w:val="000000"/>
                <w:sz w:val="28"/>
                <w:szCs w:val="28"/>
              </w:rPr>
            </w:pPr>
            <w:r w:rsidRPr="00D3471F">
              <w:rPr>
                <w:color w:val="000000"/>
                <w:sz w:val="28"/>
                <w:szCs w:val="28"/>
              </w:rPr>
              <w:t>0.00000329</w:t>
            </w:r>
          </w:p>
        </w:tc>
        <w:tc>
          <w:tcPr>
            <w:tcW w:w="2089" w:type="dxa"/>
            <w:tcBorders>
              <w:top w:val="nil"/>
              <w:left w:val="nil"/>
              <w:bottom w:val="single" w:sz="4" w:space="0" w:color="auto"/>
              <w:right w:val="single" w:sz="4" w:space="0" w:color="auto"/>
            </w:tcBorders>
            <w:shd w:val="clear" w:color="auto" w:fill="auto"/>
            <w:noWrap/>
            <w:vAlign w:val="bottom"/>
            <w:hideMark/>
          </w:tcPr>
          <w:p w14:paraId="7661DFBE" w14:textId="77777777" w:rsidR="00D3471F" w:rsidRPr="00D3471F" w:rsidRDefault="00D3471F" w:rsidP="00A26531">
            <w:pPr>
              <w:widowControl w:val="0"/>
              <w:suppressAutoHyphens/>
              <w:rPr>
                <w:color w:val="000000"/>
                <w:sz w:val="28"/>
                <w:szCs w:val="28"/>
              </w:rPr>
            </w:pPr>
            <w:r w:rsidRPr="00D3471F">
              <w:rPr>
                <w:color w:val="000000"/>
                <w:sz w:val="28"/>
                <w:szCs w:val="28"/>
              </w:rPr>
              <w:t>4.8180263</w:t>
            </w:r>
          </w:p>
        </w:tc>
        <w:tc>
          <w:tcPr>
            <w:tcW w:w="2089" w:type="dxa"/>
            <w:tcBorders>
              <w:top w:val="nil"/>
              <w:left w:val="nil"/>
              <w:bottom w:val="single" w:sz="4" w:space="0" w:color="auto"/>
              <w:right w:val="single" w:sz="4" w:space="0" w:color="auto"/>
            </w:tcBorders>
            <w:shd w:val="clear" w:color="auto" w:fill="auto"/>
            <w:noWrap/>
            <w:vAlign w:val="bottom"/>
            <w:hideMark/>
          </w:tcPr>
          <w:p w14:paraId="23D16E11" w14:textId="77777777" w:rsidR="00D3471F" w:rsidRPr="00D3471F" w:rsidRDefault="00D3471F" w:rsidP="00A26531">
            <w:pPr>
              <w:widowControl w:val="0"/>
              <w:suppressAutoHyphens/>
              <w:rPr>
                <w:color w:val="000000"/>
                <w:sz w:val="28"/>
                <w:szCs w:val="28"/>
              </w:rPr>
            </w:pPr>
            <w:r w:rsidRPr="00D3471F">
              <w:rPr>
                <w:color w:val="000000"/>
                <w:sz w:val="28"/>
                <w:szCs w:val="28"/>
              </w:rPr>
              <w:t>0.20755387</w:t>
            </w:r>
          </w:p>
        </w:tc>
        <w:tc>
          <w:tcPr>
            <w:tcW w:w="1899" w:type="dxa"/>
            <w:tcBorders>
              <w:top w:val="nil"/>
              <w:left w:val="nil"/>
              <w:bottom w:val="single" w:sz="4" w:space="0" w:color="auto"/>
              <w:right w:val="single" w:sz="4" w:space="0" w:color="auto"/>
            </w:tcBorders>
            <w:shd w:val="clear" w:color="auto" w:fill="auto"/>
            <w:vAlign w:val="bottom"/>
            <w:hideMark/>
          </w:tcPr>
          <w:p w14:paraId="3478475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5557AD3" w14:textId="77777777" w:rsidR="00D3471F" w:rsidRPr="00D3471F" w:rsidRDefault="00D3471F" w:rsidP="00A26531">
            <w:pPr>
              <w:widowControl w:val="0"/>
              <w:suppressAutoHyphens/>
              <w:rPr>
                <w:color w:val="000000"/>
                <w:sz w:val="28"/>
                <w:szCs w:val="28"/>
              </w:rPr>
            </w:pPr>
            <w:r w:rsidRPr="00D3471F">
              <w:rPr>
                <w:color w:val="000000"/>
                <w:sz w:val="28"/>
                <w:szCs w:val="28"/>
              </w:rPr>
              <w:t>0.00001587</w:t>
            </w:r>
          </w:p>
        </w:tc>
      </w:tr>
      <w:tr w:rsidR="004B6AA6" w:rsidRPr="00D3471F" w14:paraId="161DDAA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D6FAFB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20B4D81F" w14:textId="77777777" w:rsidR="00D3471F" w:rsidRPr="00D3471F" w:rsidRDefault="00D3471F" w:rsidP="00A26531">
            <w:pPr>
              <w:widowControl w:val="0"/>
              <w:suppressAutoHyphens/>
              <w:rPr>
                <w:color w:val="000000"/>
                <w:sz w:val="28"/>
                <w:szCs w:val="28"/>
              </w:rPr>
            </w:pPr>
            <w:r w:rsidRPr="00D3471F">
              <w:rPr>
                <w:color w:val="000000"/>
                <w:sz w:val="28"/>
                <w:szCs w:val="28"/>
              </w:rPr>
              <w:t>УТ-40</w:t>
            </w:r>
          </w:p>
        </w:tc>
        <w:tc>
          <w:tcPr>
            <w:tcW w:w="1843" w:type="dxa"/>
            <w:tcBorders>
              <w:top w:val="nil"/>
              <w:left w:val="nil"/>
              <w:bottom w:val="single" w:sz="4" w:space="0" w:color="auto"/>
              <w:right w:val="single" w:sz="4" w:space="0" w:color="auto"/>
            </w:tcBorders>
            <w:shd w:val="clear" w:color="auto" w:fill="auto"/>
            <w:vAlign w:val="bottom"/>
            <w:hideMark/>
          </w:tcPr>
          <w:p w14:paraId="54D3F287" w14:textId="77777777" w:rsidR="00D3471F" w:rsidRPr="00D3471F" w:rsidRDefault="00D3471F" w:rsidP="00A26531">
            <w:pPr>
              <w:widowControl w:val="0"/>
              <w:suppressAutoHyphens/>
              <w:rPr>
                <w:color w:val="000000"/>
                <w:sz w:val="28"/>
                <w:szCs w:val="28"/>
              </w:rPr>
            </w:pPr>
            <w:r w:rsidRPr="00D3471F">
              <w:rPr>
                <w:color w:val="000000"/>
                <w:sz w:val="28"/>
                <w:szCs w:val="28"/>
              </w:rPr>
              <w:t>УТ-41</w:t>
            </w:r>
          </w:p>
        </w:tc>
        <w:tc>
          <w:tcPr>
            <w:tcW w:w="3118" w:type="dxa"/>
            <w:tcBorders>
              <w:top w:val="nil"/>
              <w:left w:val="nil"/>
              <w:bottom w:val="single" w:sz="4" w:space="0" w:color="auto"/>
              <w:right w:val="single" w:sz="4" w:space="0" w:color="auto"/>
            </w:tcBorders>
            <w:shd w:val="clear" w:color="auto" w:fill="auto"/>
            <w:noWrap/>
            <w:vAlign w:val="bottom"/>
            <w:hideMark/>
          </w:tcPr>
          <w:p w14:paraId="71DB806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CDB241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E04C400" w14:textId="77777777" w:rsidR="00D3471F" w:rsidRPr="00D3471F" w:rsidRDefault="00D3471F" w:rsidP="00A26531">
            <w:pPr>
              <w:widowControl w:val="0"/>
              <w:suppressAutoHyphens/>
              <w:rPr>
                <w:color w:val="000000"/>
                <w:sz w:val="28"/>
                <w:szCs w:val="28"/>
              </w:rPr>
            </w:pPr>
            <w:r w:rsidRPr="00D3471F">
              <w:rPr>
                <w:color w:val="000000"/>
                <w:sz w:val="28"/>
                <w:szCs w:val="28"/>
              </w:rPr>
              <w:t>0.00000575</w:t>
            </w:r>
          </w:p>
        </w:tc>
        <w:tc>
          <w:tcPr>
            <w:tcW w:w="2089" w:type="dxa"/>
            <w:tcBorders>
              <w:top w:val="nil"/>
              <w:left w:val="nil"/>
              <w:bottom w:val="single" w:sz="4" w:space="0" w:color="auto"/>
              <w:right w:val="single" w:sz="4" w:space="0" w:color="auto"/>
            </w:tcBorders>
            <w:shd w:val="clear" w:color="auto" w:fill="auto"/>
            <w:noWrap/>
            <w:vAlign w:val="bottom"/>
            <w:hideMark/>
          </w:tcPr>
          <w:p w14:paraId="27E00393" w14:textId="77777777" w:rsidR="00D3471F" w:rsidRPr="00D3471F" w:rsidRDefault="00D3471F" w:rsidP="00A26531">
            <w:pPr>
              <w:widowControl w:val="0"/>
              <w:suppressAutoHyphens/>
              <w:rPr>
                <w:color w:val="000000"/>
                <w:sz w:val="28"/>
                <w:szCs w:val="28"/>
              </w:rPr>
            </w:pPr>
            <w:r w:rsidRPr="00D3471F">
              <w:rPr>
                <w:color w:val="000000"/>
                <w:sz w:val="28"/>
                <w:szCs w:val="28"/>
              </w:rPr>
              <w:t>6.7164455</w:t>
            </w:r>
          </w:p>
        </w:tc>
        <w:tc>
          <w:tcPr>
            <w:tcW w:w="2089" w:type="dxa"/>
            <w:tcBorders>
              <w:top w:val="nil"/>
              <w:left w:val="nil"/>
              <w:bottom w:val="single" w:sz="4" w:space="0" w:color="auto"/>
              <w:right w:val="single" w:sz="4" w:space="0" w:color="auto"/>
            </w:tcBorders>
            <w:shd w:val="clear" w:color="auto" w:fill="auto"/>
            <w:noWrap/>
            <w:vAlign w:val="bottom"/>
            <w:hideMark/>
          </w:tcPr>
          <w:p w14:paraId="57F5F47E" w14:textId="77777777" w:rsidR="00D3471F" w:rsidRPr="00D3471F" w:rsidRDefault="00D3471F" w:rsidP="00A26531">
            <w:pPr>
              <w:widowControl w:val="0"/>
              <w:suppressAutoHyphens/>
              <w:rPr>
                <w:color w:val="000000"/>
                <w:sz w:val="28"/>
                <w:szCs w:val="28"/>
              </w:rPr>
            </w:pPr>
            <w:r w:rsidRPr="00D3471F">
              <w:rPr>
                <w:color w:val="000000"/>
                <w:sz w:val="28"/>
                <w:szCs w:val="28"/>
              </w:rPr>
              <w:t>0.148888277</w:t>
            </w:r>
          </w:p>
        </w:tc>
        <w:tc>
          <w:tcPr>
            <w:tcW w:w="1899" w:type="dxa"/>
            <w:tcBorders>
              <w:top w:val="nil"/>
              <w:left w:val="nil"/>
              <w:bottom w:val="single" w:sz="4" w:space="0" w:color="auto"/>
              <w:right w:val="single" w:sz="4" w:space="0" w:color="auto"/>
            </w:tcBorders>
            <w:shd w:val="clear" w:color="auto" w:fill="auto"/>
            <w:vAlign w:val="bottom"/>
            <w:hideMark/>
          </w:tcPr>
          <w:p w14:paraId="11B17AA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0BB8D05" w14:textId="77777777" w:rsidR="00D3471F" w:rsidRPr="00D3471F" w:rsidRDefault="00D3471F" w:rsidP="00A26531">
            <w:pPr>
              <w:widowControl w:val="0"/>
              <w:suppressAutoHyphens/>
              <w:rPr>
                <w:color w:val="000000"/>
                <w:sz w:val="28"/>
                <w:szCs w:val="28"/>
              </w:rPr>
            </w:pPr>
            <w:r w:rsidRPr="00D3471F">
              <w:rPr>
                <w:color w:val="000000"/>
                <w:sz w:val="28"/>
                <w:szCs w:val="28"/>
              </w:rPr>
              <w:t>0.00003861</w:t>
            </w:r>
          </w:p>
        </w:tc>
      </w:tr>
      <w:tr w:rsidR="004B6AA6" w:rsidRPr="00D3471F" w14:paraId="3C8E4A3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25ADAD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428B3D15" w14:textId="77777777" w:rsidR="00D3471F" w:rsidRPr="00D3471F" w:rsidRDefault="00D3471F" w:rsidP="00A26531">
            <w:pPr>
              <w:widowControl w:val="0"/>
              <w:suppressAutoHyphens/>
              <w:rPr>
                <w:color w:val="000000"/>
                <w:sz w:val="28"/>
                <w:szCs w:val="28"/>
              </w:rPr>
            </w:pPr>
            <w:r w:rsidRPr="00D3471F">
              <w:rPr>
                <w:color w:val="000000"/>
                <w:sz w:val="28"/>
                <w:szCs w:val="28"/>
              </w:rPr>
              <w:t>УТ-41</w:t>
            </w:r>
          </w:p>
        </w:tc>
        <w:tc>
          <w:tcPr>
            <w:tcW w:w="1843" w:type="dxa"/>
            <w:tcBorders>
              <w:top w:val="nil"/>
              <w:left w:val="nil"/>
              <w:bottom w:val="single" w:sz="4" w:space="0" w:color="auto"/>
              <w:right w:val="single" w:sz="4" w:space="0" w:color="auto"/>
            </w:tcBorders>
            <w:shd w:val="clear" w:color="auto" w:fill="auto"/>
            <w:vAlign w:val="bottom"/>
            <w:hideMark/>
          </w:tcPr>
          <w:p w14:paraId="72B31E93" w14:textId="77777777" w:rsidR="00D3471F" w:rsidRPr="00D3471F" w:rsidRDefault="00D3471F" w:rsidP="00A26531">
            <w:pPr>
              <w:widowControl w:val="0"/>
              <w:suppressAutoHyphens/>
              <w:rPr>
                <w:color w:val="000000"/>
                <w:sz w:val="28"/>
                <w:szCs w:val="28"/>
              </w:rPr>
            </w:pPr>
            <w:r w:rsidRPr="00D3471F">
              <w:rPr>
                <w:color w:val="000000"/>
                <w:sz w:val="28"/>
                <w:szCs w:val="28"/>
              </w:rPr>
              <w:t>ул. Олимпийская, 1</w:t>
            </w:r>
          </w:p>
        </w:tc>
        <w:tc>
          <w:tcPr>
            <w:tcW w:w="3118" w:type="dxa"/>
            <w:tcBorders>
              <w:top w:val="nil"/>
              <w:left w:val="nil"/>
              <w:bottom w:val="single" w:sz="4" w:space="0" w:color="auto"/>
              <w:right w:val="single" w:sz="4" w:space="0" w:color="auto"/>
            </w:tcBorders>
            <w:shd w:val="clear" w:color="auto" w:fill="auto"/>
            <w:noWrap/>
            <w:vAlign w:val="bottom"/>
            <w:hideMark/>
          </w:tcPr>
          <w:p w14:paraId="2D1A165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CD6E33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AD77AE4" w14:textId="77777777" w:rsidR="00D3471F" w:rsidRPr="00D3471F" w:rsidRDefault="00D3471F" w:rsidP="00A26531">
            <w:pPr>
              <w:widowControl w:val="0"/>
              <w:suppressAutoHyphens/>
              <w:rPr>
                <w:color w:val="000000"/>
                <w:sz w:val="28"/>
                <w:szCs w:val="28"/>
              </w:rPr>
            </w:pPr>
            <w:r w:rsidRPr="00D3471F">
              <w:rPr>
                <w:color w:val="000000"/>
                <w:sz w:val="28"/>
                <w:szCs w:val="28"/>
              </w:rPr>
              <w:t>0.00000132</w:t>
            </w:r>
          </w:p>
        </w:tc>
        <w:tc>
          <w:tcPr>
            <w:tcW w:w="2089" w:type="dxa"/>
            <w:tcBorders>
              <w:top w:val="nil"/>
              <w:left w:val="nil"/>
              <w:bottom w:val="single" w:sz="4" w:space="0" w:color="auto"/>
              <w:right w:val="single" w:sz="4" w:space="0" w:color="auto"/>
            </w:tcBorders>
            <w:shd w:val="clear" w:color="auto" w:fill="auto"/>
            <w:noWrap/>
            <w:vAlign w:val="bottom"/>
            <w:hideMark/>
          </w:tcPr>
          <w:p w14:paraId="7792425C" w14:textId="77777777" w:rsidR="00D3471F" w:rsidRPr="00D3471F" w:rsidRDefault="00D3471F" w:rsidP="00A26531">
            <w:pPr>
              <w:widowControl w:val="0"/>
              <w:suppressAutoHyphens/>
              <w:rPr>
                <w:color w:val="000000"/>
                <w:sz w:val="28"/>
                <w:szCs w:val="28"/>
              </w:rPr>
            </w:pPr>
            <w:r w:rsidRPr="00D3471F">
              <w:rPr>
                <w:color w:val="000000"/>
                <w:sz w:val="28"/>
                <w:szCs w:val="28"/>
              </w:rPr>
              <w:t>4.4392017</w:t>
            </w:r>
          </w:p>
        </w:tc>
        <w:tc>
          <w:tcPr>
            <w:tcW w:w="2089" w:type="dxa"/>
            <w:tcBorders>
              <w:top w:val="nil"/>
              <w:left w:val="nil"/>
              <w:bottom w:val="single" w:sz="4" w:space="0" w:color="auto"/>
              <w:right w:val="single" w:sz="4" w:space="0" w:color="auto"/>
            </w:tcBorders>
            <w:shd w:val="clear" w:color="auto" w:fill="auto"/>
            <w:noWrap/>
            <w:vAlign w:val="bottom"/>
            <w:hideMark/>
          </w:tcPr>
          <w:p w14:paraId="4108B2D7" w14:textId="77777777" w:rsidR="00D3471F" w:rsidRPr="00D3471F" w:rsidRDefault="00D3471F" w:rsidP="00A26531">
            <w:pPr>
              <w:widowControl w:val="0"/>
              <w:suppressAutoHyphens/>
              <w:rPr>
                <w:color w:val="000000"/>
                <w:sz w:val="28"/>
                <w:szCs w:val="28"/>
              </w:rPr>
            </w:pPr>
            <w:r w:rsidRPr="00D3471F">
              <w:rPr>
                <w:color w:val="000000"/>
                <w:sz w:val="28"/>
                <w:szCs w:val="28"/>
              </w:rPr>
              <w:t>0.225265725</w:t>
            </w:r>
          </w:p>
        </w:tc>
        <w:tc>
          <w:tcPr>
            <w:tcW w:w="1899" w:type="dxa"/>
            <w:tcBorders>
              <w:top w:val="nil"/>
              <w:left w:val="nil"/>
              <w:bottom w:val="single" w:sz="4" w:space="0" w:color="auto"/>
              <w:right w:val="single" w:sz="4" w:space="0" w:color="auto"/>
            </w:tcBorders>
            <w:shd w:val="clear" w:color="auto" w:fill="auto"/>
            <w:vAlign w:val="bottom"/>
            <w:hideMark/>
          </w:tcPr>
          <w:p w14:paraId="05C1BFD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4E97DDC" w14:textId="77777777" w:rsidR="00D3471F" w:rsidRPr="00D3471F" w:rsidRDefault="00D3471F" w:rsidP="00A26531">
            <w:pPr>
              <w:widowControl w:val="0"/>
              <w:suppressAutoHyphens/>
              <w:rPr>
                <w:color w:val="000000"/>
                <w:sz w:val="28"/>
                <w:szCs w:val="28"/>
              </w:rPr>
            </w:pPr>
            <w:r w:rsidRPr="00D3471F">
              <w:rPr>
                <w:color w:val="000000"/>
                <w:sz w:val="28"/>
                <w:szCs w:val="28"/>
              </w:rPr>
              <w:t>0.00000585</w:t>
            </w:r>
          </w:p>
        </w:tc>
      </w:tr>
      <w:tr w:rsidR="004B6AA6" w:rsidRPr="00D3471F" w14:paraId="1C8AC48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9C141F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460BBC54" w14:textId="77777777" w:rsidR="00D3471F" w:rsidRPr="00D3471F" w:rsidRDefault="00D3471F" w:rsidP="00A26531">
            <w:pPr>
              <w:widowControl w:val="0"/>
              <w:suppressAutoHyphens/>
              <w:rPr>
                <w:color w:val="000000"/>
                <w:sz w:val="28"/>
                <w:szCs w:val="28"/>
              </w:rPr>
            </w:pPr>
            <w:r w:rsidRPr="00D3471F">
              <w:rPr>
                <w:color w:val="000000"/>
                <w:sz w:val="28"/>
                <w:szCs w:val="28"/>
              </w:rPr>
              <w:t>УТ-41</w:t>
            </w:r>
          </w:p>
        </w:tc>
        <w:tc>
          <w:tcPr>
            <w:tcW w:w="1843" w:type="dxa"/>
            <w:tcBorders>
              <w:top w:val="nil"/>
              <w:left w:val="nil"/>
              <w:bottom w:val="single" w:sz="4" w:space="0" w:color="auto"/>
              <w:right w:val="single" w:sz="4" w:space="0" w:color="auto"/>
            </w:tcBorders>
            <w:shd w:val="clear" w:color="auto" w:fill="auto"/>
            <w:vAlign w:val="bottom"/>
            <w:hideMark/>
          </w:tcPr>
          <w:p w14:paraId="4B44AD12" w14:textId="77777777" w:rsidR="00D3471F" w:rsidRPr="00D3471F" w:rsidRDefault="00D3471F" w:rsidP="00A26531">
            <w:pPr>
              <w:widowControl w:val="0"/>
              <w:suppressAutoHyphens/>
              <w:rPr>
                <w:color w:val="000000"/>
                <w:sz w:val="28"/>
                <w:szCs w:val="28"/>
              </w:rPr>
            </w:pPr>
            <w:r w:rsidRPr="00D3471F">
              <w:rPr>
                <w:color w:val="000000"/>
                <w:sz w:val="28"/>
                <w:szCs w:val="28"/>
              </w:rPr>
              <w:t>ул. Изумрудная, 3</w:t>
            </w:r>
          </w:p>
        </w:tc>
        <w:tc>
          <w:tcPr>
            <w:tcW w:w="3118" w:type="dxa"/>
            <w:tcBorders>
              <w:top w:val="nil"/>
              <w:left w:val="nil"/>
              <w:bottom w:val="single" w:sz="4" w:space="0" w:color="auto"/>
              <w:right w:val="single" w:sz="4" w:space="0" w:color="auto"/>
            </w:tcBorders>
            <w:shd w:val="clear" w:color="auto" w:fill="auto"/>
            <w:noWrap/>
            <w:vAlign w:val="bottom"/>
            <w:hideMark/>
          </w:tcPr>
          <w:p w14:paraId="29513DA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CB5E9A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9D0C2C4" w14:textId="77777777" w:rsidR="00D3471F" w:rsidRPr="00D3471F" w:rsidRDefault="00D3471F" w:rsidP="00A26531">
            <w:pPr>
              <w:widowControl w:val="0"/>
              <w:suppressAutoHyphens/>
              <w:rPr>
                <w:color w:val="000000"/>
                <w:sz w:val="28"/>
                <w:szCs w:val="28"/>
              </w:rPr>
            </w:pPr>
            <w:r w:rsidRPr="00D3471F">
              <w:rPr>
                <w:color w:val="000000"/>
                <w:sz w:val="28"/>
                <w:szCs w:val="28"/>
              </w:rPr>
              <w:t>0.00000695</w:t>
            </w:r>
          </w:p>
        </w:tc>
        <w:tc>
          <w:tcPr>
            <w:tcW w:w="2089" w:type="dxa"/>
            <w:tcBorders>
              <w:top w:val="nil"/>
              <w:left w:val="nil"/>
              <w:bottom w:val="single" w:sz="4" w:space="0" w:color="auto"/>
              <w:right w:val="single" w:sz="4" w:space="0" w:color="auto"/>
            </w:tcBorders>
            <w:shd w:val="clear" w:color="auto" w:fill="auto"/>
            <w:noWrap/>
            <w:vAlign w:val="bottom"/>
            <w:hideMark/>
          </w:tcPr>
          <w:p w14:paraId="38CCCE04" w14:textId="77777777" w:rsidR="00D3471F" w:rsidRPr="00D3471F" w:rsidRDefault="00D3471F" w:rsidP="00A26531">
            <w:pPr>
              <w:widowControl w:val="0"/>
              <w:suppressAutoHyphens/>
              <w:rPr>
                <w:color w:val="000000"/>
                <w:sz w:val="28"/>
                <w:szCs w:val="28"/>
              </w:rPr>
            </w:pPr>
            <w:r w:rsidRPr="00D3471F">
              <w:rPr>
                <w:color w:val="000000"/>
                <w:sz w:val="28"/>
                <w:szCs w:val="28"/>
              </w:rPr>
              <w:t>4.8127845</w:t>
            </w:r>
          </w:p>
        </w:tc>
        <w:tc>
          <w:tcPr>
            <w:tcW w:w="2089" w:type="dxa"/>
            <w:tcBorders>
              <w:top w:val="nil"/>
              <w:left w:val="nil"/>
              <w:bottom w:val="single" w:sz="4" w:space="0" w:color="auto"/>
              <w:right w:val="single" w:sz="4" w:space="0" w:color="auto"/>
            </w:tcBorders>
            <w:shd w:val="clear" w:color="auto" w:fill="auto"/>
            <w:noWrap/>
            <w:vAlign w:val="bottom"/>
            <w:hideMark/>
          </w:tcPr>
          <w:p w14:paraId="2408501D" w14:textId="77777777" w:rsidR="00D3471F" w:rsidRPr="00D3471F" w:rsidRDefault="00D3471F" w:rsidP="00A26531">
            <w:pPr>
              <w:widowControl w:val="0"/>
              <w:suppressAutoHyphens/>
              <w:rPr>
                <w:color w:val="000000"/>
                <w:sz w:val="28"/>
                <w:szCs w:val="28"/>
              </w:rPr>
            </w:pPr>
            <w:r w:rsidRPr="00D3471F">
              <w:rPr>
                <w:color w:val="000000"/>
                <w:sz w:val="28"/>
                <w:szCs w:val="28"/>
              </w:rPr>
              <w:t>0.207779924</w:t>
            </w:r>
          </w:p>
        </w:tc>
        <w:tc>
          <w:tcPr>
            <w:tcW w:w="1899" w:type="dxa"/>
            <w:tcBorders>
              <w:top w:val="nil"/>
              <w:left w:val="nil"/>
              <w:bottom w:val="single" w:sz="4" w:space="0" w:color="auto"/>
              <w:right w:val="single" w:sz="4" w:space="0" w:color="auto"/>
            </w:tcBorders>
            <w:shd w:val="clear" w:color="auto" w:fill="auto"/>
            <w:vAlign w:val="bottom"/>
            <w:hideMark/>
          </w:tcPr>
          <w:p w14:paraId="6DF6282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76F1BD0" w14:textId="77777777" w:rsidR="00D3471F" w:rsidRPr="00D3471F" w:rsidRDefault="00D3471F" w:rsidP="00A26531">
            <w:pPr>
              <w:widowControl w:val="0"/>
              <w:suppressAutoHyphens/>
              <w:rPr>
                <w:color w:val="000000"/>
                <w:sz w:val="28"/>
                <w:szCs w:val="28"/>
              </w:rPr>
            </w:pPr>
            <w:r w:rsidRPr="00D3471F">
              <w:rPr>
                <w:color w:val="000000"/>
                <w:sz w:val="28"/>
                <w:szCs w:val="28"/>
              </w:rPr>
              <w:t>0.00003343</w:t>
            </w:r>
          </w:p>
        </w:tc>
      </w:tr>
      <w:tr w:rsidR="004B6AA6" w:rsidRPr="00D3471F" w14:paraId="37F3E7A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2A1E08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72EABEC" w14:textId="77777777" w:rsidR="00D3471F" w:rsidRPr="00D3471F" w:rsidRDefault="00D3471F" w:rsidP="00A26531">
            <w:pPr>
              <w:widowControl w:val="0"/>
              <w:suppressAutoHyphens/>
              <w:rPr>
                <w:color w:val="000000"/>
                <w:sz w:val="28"/>
                <w:szCs w:val="28"/>
              </w:rPr>
            </w:pPr>
            <w:r w:rsidRPr="00D3471F">
              <w:rPr>
                <w:color w:val="000000"/>
                <w:sz w:val="28"/>
                <w:szCs w:val="28"/>
              </w:rPr>
              <w:t>УТ-40</w:t>
            </w:r>
          </w:p>
        </w:tc>
        <w:tc>
          <w:tcPr>
            <w:tcW w:w="1843" w:type="dxa"/>
            <w:tcBorders>
              <w:top w:val="nil"/>
              <w:left w:val="nil"/>
              <w:bottom w:val="single" w:sz="4" w:space="0" w:color="auto"/>
              <w:right w:val="single" w:sz="4" w:space="0" w:color="auto"/>
            </w:tcBorders>
            <w:shd w:val="clear" w:color="auto" w:fill="auto"/>
            <w:vAlign w:val="bottom"/>
            <w:hideMark/>
          </w:tcPr>
          <w:p w14:paraId="04866EA1" w14:textId="77777777" w:rsidR="00D3471F" w:rsidRPr="00D3471F" w:rsidRDefault="00D3471F" w:rsidP="00A26531">
            <w:pPr>
              <w:widowControl w:val="0"/>
              <w:suppressAutoHyphens/>
              <w:rPr>
                <w:color w:val="000000"/>
                <w:sz w:val="28"/>
                <w:szCs w:val="28"/>
              </w:rPr>
            </w:pPr>
            <w:r w:rsidRPr="00D3471F">
              <w:rPr>
                <w:color w:val="000000"/>
                <w:sz w:val="28"/>
                <w:szCs w:val="28"/>
              </w:rPr>
              <w:t>УТ-42</w:t>
            </w:r>
          </w:p>
        </w:tc>
        <w:tc>
          <w:tcPr>
            <w:tcW w:w="3118" w:type="dxa"/>
            <w:tcBorders>
              <w:top w:val="nil"/>
              <w:left w:val="nil"/>
              <w:bottom w:val="single" w:sz="4" w:space="0" w:color="auto"/>
              <w:right w:val="single" w:sz="4" w:space="0" w:color="auto"/>
            </w:tcBorders>
            <w:shd w:val="clear" w:color="auto" w:fill="auto"/>
            <w:noWrap/>
            <w:vAlign w:val="bottom"/>
            <w:hideMark/>
          </w:tcPr>
          <w:p w14:paraId="36ACDE2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0D478C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22A63FB" w14:textId="77777777" w:rsidR="00D3471F" w:rsidRPr="00D3471F" w:rsidRDefault="00D3471F" w:rsidP="00A26531">
            <w:pPr>
              <w:widowControl w:val="0"/>
              <w:suppressAutoHyphens/>
              <w:rPr>
                <w:color w:val="000000"/>
                <w:sz w:val="28"/>
                <w:szCs w:val="28"/>
              </w:rPr>
            </w:pPr>
            <w:r w:rsidRPr="00D3471F">
              <w:rPr>
                <w:color w:val="000000"/>
                <w:sz w:val="28"/>
                <w:szCs w:val="28"/>
              </w:rPr>
              <w:t>0.00001138</w:t>
            </w:r>
          </w:p>
        </w:tc>
        <w:tc>
          <w:tcPr>
            <w:tcW w:w="2089" w:type="dxa"/>
            <w:tcBorders>
              <w:top w:val="nil"/>
              <w:left w:val="nil"/>
              <w:bottom w:val="single" w:sz="4" w:space="0" w:color="auto"/>
              <w:right w:val="single" w:sz="4" w:space="0" w:color="auto"/>
            </w:tcBorders>
            <w:shd w:val="clear" w:color="auto" w:fill="auto"/>
            <w:noWrap/>
            <w:vAlign w:val="bottom"/>
            <w:hideMark/>
          </w:tcPr>
          <w:p w14:paraId="7F4A470E" w14:textId="77777777" w:rsidR="00D3471F" w:rsidRPr="00D3471F" w:rsidRDefault="00D3471F" w:rsidP="00A26531">
            <w:pPr>
              <w:widowControl w:val="0"/>
              <w:suppressAutoHyphens/>
              <w:rPr>
                <w:color w:val="000000"/>
                <w:sz w:val="28"/>
                <w:szCs w:val="28"/>
              </w:rPr>
            </w:pPr>
            <w:r w:rsidRPr="00D3471F">
              <w:rPr>
                <w:color w:val="000000"/>
                <w:sz w:val="28"/>
                <w:szCs w:val="28"/>
              </w:rPr>
              <w:t>5.9427446</w:t>
            </w:r>
          </w:p>
        </w:tc>
        <w:tc>
          <w:tcPr>
            <w:tcW w:w="2089" w:type="dxa"/>
            <w:tcBorders>
              <w:top w:val="nil"/>
              <w:left w:val="nil"/>
              <w:bottom w:val="single" w:sz="4" w:space="0" w:color="auto"/>
              <w:right w:val="single" w:sz="4" w:space="0" w:color="auto"/>
            </w:tcBorders>
            <w:shd w:val="clear" w:color="auto" w:fill="auto"/>
            <w:noWrap/>
            <w:vAlign w:val="bottom"/>
            <w:hideMark/>
          </w:tcPr>
          <w:p w14:paraId="5F94F119" w14:textId="77777777" w:rsidR="00D3471F" w:rsidRPr="00D3471F" w:rsidRDefault="00D3471F" w:rsidP="00A26531">
            <w:pPr>
              <w:widowControl w:val="0"/>
              <w:suppressAutoHyphens/>
              <w:rPr>
                <w:color w:val="000000"/>
                <w:sz w:val="28"/>
                <w:szCs w:val="28"/>
              </w:rPr>
            </w:pPr>
            <w:r w:rsidRPr="00D3471F">
              <w:rPr>
                <w:color w:val="000000"/>
                <w:sz w:val="28"/>
                <w:szCs w:val="28"/>
              </w:rPr>
              <w:t>0.168272419</w:t>
            </w:r>
          </w:p>
        </w:tc>
        <w:tc>
          <w:tcPr>
            <w:tcW w:w="1899" w:type="dxa"/>
            <w:tcBorders>
              <w:top w:val="nil"/>
              <w:left w:val="nil"/>
              <w:bottom w:val="single" w:sz="4" w:space="0" w:color="auto"/>
              <w:right w:val="single" w:sz="4" w:space="0" w:color="auto"/>
            </w:tcBorders>
            <w:shd w:val="clear" w:color="auto" w:fill="auto"/>
            <w:vAlign w:val="bottom"/>
            <w:hideMark/>
          </w:tcPr>
          <w:p w14:paraId="6FF2469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C8AE805" w14:textId="77777777" w:rsidR="00D3471F" w:rsidRPr="00D3471F" w:rsidRDefault="00D3471F" w:rsidP="00A26531">
            <w:pPr>
              <w:widowControl w:val="0"/>
              <w:suppressAutoHyphens/>
              <w:rPr>
                <w:color w:val="000000"/>
                <w:sz w:val="28"/>
                <w:szCs w:val="28"/>
              </w:rPr>
            </w:pPr>
            <w:r w:rsidRPr="00D3471F">
              <w:rPr>
                <w:color w:val="000000"/>
                <w:sz w:val="28"/>
                <w:szCs w:val="28"/>
              </w:rPr>
              <w:t>0.00006761</w:t>
            </w:r>
          </w:p>
        </w:tc>
      </w:tr>
      <w:tr w:rsidR="004B6AA6" w:rsidRPr="00D3471F" w14:paraId="1EEF2AA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30AB15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C42D908" w14:textId="77777777" w:rsidR="00D3471F" w:rsidRPr="00D3471F" w:rsidRDefault="00D3471F" w:rsidP="00A26531">
            <w:pPr>
              <w:widowControl w:val="0"/>
              <w:suppressAutoHyphens/>
              <w:rPr>
                <w:color w:val="000000"/>
                <w:sz w:val="28"/>
                <w:szCs w:val="28"/>
              </w:rPr>
            </w:pPr>
            <w:r w:rsidRPr="00D3471F">
              <w:rPr>
                <w:color w:val="000000"/>
                <w:sz w:val="28"/>
                <w:szCs w:val="28"/>
              </w:rPr>
              <w:t>УТ-42</w:t>
            </w:r>
          </w:p>
        </w:tc>
        <w:tc>
          <w:tcPr>
            <w:tcW w:w="1843" w:type="dxa"/>
            <w:tcBorders>
              <w:top w:val="nil"/>
              <w:left w:val="nil"/>
              <w:bottom w:val="single" w:sz="4" w:space="0" w:color="auto"/>
              <w:right w:val="single" w:sz="4" w:space="0" w:color="auto"/>
            </w:tcBorders>
            <w:shd w:val="clear" w:color="auto" w:fill="auto"/>
            <w:vAlign w:val="bottom"/>
            <w:hideMark/>
          </w:tcPr>
          <w:p w14:paraId="5B8CF41A" w14:textId="77777777" w:rsidR="00D3471F" w:rsidRPr="00D3471F" w:rsidRDefault="00D3471F" w:rsidP="00A26531">
            <w:pPr>
              <w:widowControl w:val="0"/>
              <w:suppressAutoHyphens/>
              <w:rPr>
                <w:color w:val="000000"/>
                <w:sz w:val="28"/>
                <w:szCs w:val="28"/>
              </w:rPr>
            </w:pPr>
            <w:r w:rsidRPr="00D3471F">
              <w:rPr>
                <w:color w:val="000000"/>
                <w:sz w:val="28"/>
                <w:szCs w:val="28"/>
              </w:rPr>
              <w:t>УТ-43</w:t>
            </w:r>
          </w:p>
        </w:tc>
        <w:tc>
          <w:tcPr>
            <w:tcW w:w="3118" w:type="dxa"/>
            <w:tcBorders>
              <w:top w:val="nil"/>
              <w:left w:val="nil"/>
              <w:bottom w:val="single" w:sz="4" w:space="0" w:color="auto"/>
              <w:right w:val="single" w:sz="4" w:space="0" w:color="auto"/>
            </w:tcBorders>
            <w:shd w:val="clear" w:color="auto" w:fill="auto"/>
            <w:noWrap/>
            <w:vAlign w:val="bottom"/>
            <w:hideMark/>
          </w:tcPr>
          <w:p w14:paraId="495D93A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5F5717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40DA962" w14:textId="77777777" w:rsidR="00D3471F" w:rsidRPr="00D3471F" w:rsidRDefault="00D3471F" w:rsidP="00A26531">
            <w:pPr>
              <w:widowControl w:val="0"/>
              <w:suppressAutoHyphens/>
              <w:rPr>
                <w:color w:val="000000"/>
                <w:sz w:val="28"/>
                <w:szCs w:val="28"/>
              </w:rPr>
            </w:pPr>
            <w:r w:rsidRPr="00D3471F">
              <w:rPr>
                <w:color w:val="000000"/>
                <w:sz w:val="28"/>
                <w:szCs w:val="28"/>
              </w:rPr>
              <w:t>0.00000898</w:t>
            </w:r>
          </w:p>
        </w:tc>
        <w:tc>
          <w:tcPr>
            <w:tcW w:w="2089" w:type="dxa"/>
            <w:tcBorders>
              <w:top w:val="nil"/>
              <w:left w:val="nil"/>
              <w:bottom w:val="single" w:sz="4" w:space="0" w:color="auto"/>
              <w:right w:val="single" w:sz="4" w:space="0" w:color="auto"/>
            </w:tcBorders>
            <w:shd w:val="clear" w:color="auto" w:fill="auto"/>
            <w:noWrap/>
            <w:vAlign w:val="bottom"/>
            <w:hideMark/>
          </w:tcPr>
          <w:p w14:paraId="2B27EA52" w14:textId="77777777" w:rsidR="00D3471F" w:rsidRPr="00D3471F" w:rsidRDefault="00D3471F" w:rsidP="00A26531">
            <w:pPr>
              <w:widowControl w:val="0"/>
              <w:suppressAutoHyphens/>
              <w:rPr>
                <w:color w:val="000000"/>
                <w:sz w:val="28"/>
                <w:szCs w:val="28"/>
              </w:rPr>
            </w:pPr>
            <w:r w:rsidRPr="00D3471F">
              <w:rPr>
                <w:color w:val="000000"/>
                <w:sz w:val="28"/>
                <w:szCs w:val="28"/>
              </w:rPr>
              <w:t>5.1893233</w:t>
            </w:r>
          </w:p>
        </w:tc>
        <w:tc>
          <w:tcPr>
            <w:tcW w:w="2089" w:type="dxa"/>
            <w:tcBorders>
              <w:top w:val="nil"/>
              <w:left w:val="nil"/>
              <w:bottom w:val="single" w:sz="4" w:space="0" w:color="auto"/>
              <w:right w:val="single" w:sz="4" w:space="0" w:color="auto"/>
            </w:tcBorders>
            <w:shd w:val="clear" w:color="auto" w:fill="auto"/>
            <w:noWrap/>
            <w:vAlign w:val="bottom"/>
            <w:hideMark/>
          </w:tcPr>
          <w:p w14:paraId="35551DD6" w14:textId="77777777" w:rsidR="00D3471F" w:rsidRPr="00D3471F" w:rsidRDefault="00D3471F" w:rsidP="00A26531">
            <w:pPr>
              <w:widowControl w:val="0"/>
              <w:suppressAutoHyphens/>
              <w:rPr>
                <w:color w:val="000000"/>
                <w:sz w:val="28"/>
                <w:szCs w:val="28"/>
              </w:rPr>
            </w:pPr>
            <w:r w:rsidRPr="00D3471F">
              <w:rPr>
                <w:color w:val="000000"/>
                <w:sz w:val="28"/>
                <w:szCs w:val="28"/>
              </w:rPr>
              <w:t>0.192703354</w:t>
            </w:r>
          </w:p>
        </w:tc>
        <w:tc>
          <w:tcPr>
            <w:tcW w:w="1899" w:type="dxa"/>
            <w:tcBorders>
              <w:top w:val="nil"/>
              <w:left w:val="nil"/>
              <w:bottom w:val="single" w:sz="4" w:space="0" w:color="auto"/>
              <w:right w:val="single" w:sz="4" w:space="0" w:color="auto"/>
            </w:tcBorders>
            <w:shd w:val="clear" w:color="auto" w:fill="auto"/>
            <w:vAlign w:val="bottom"/>
            <w:hideMark/>
          </w:tcPr>
          <w:p w14:paraId="1D66709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DFAF0A7" w14:textId="77777777" w:rsidR="00D3471F" w:rsidRPr="00D3471F" w:rsidRDefault="00D3471F" w:rsidP="00A26531">
            <w:pPr>
              <w:widowControl w:val="0"/>
              <w:suppressAutoHyphens/>
              <w:rPr>
                <w:color w:val="000000"/>
                <w:sz w:val="28"/>
                <w:szCs w:val="28"/>
              </w:rPr>
            </w:pPr>
            <w:r w:rsidRPr="00D3471F">
              <w:rPr>
                <w:color w:val="000000"/>
                <w:sz w:val="28"/>
                <w:szCs w:val="28"/>
              </w:rPr>
              <w:t>0.00004661</w:t>
            </w:r>
          </w:p>
        </w:tc>
      </w:tr>
      <w:tr w:rsidR="004B6AA6" w:rsidRPr="00D3471F" w14:paraId="2629C0F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8444FC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4FB4D8C9" w14:textId="77777777" w:rsidR="00D3471F" w:rsidRPr="00D3471F" w:rsidRDefault="00D3471F" w:rsidP="00A26531">
            <w:pPr>
              <w:widowControl w:val="0"/>
              <w:suppressAutoHyphens/>
              <w:rPr>
                <w:color w:val="000000"/>
                <w:sz w:val="28"/>
                <w:szCs w:val="28"/>
              </w:rPr>
            </w:pPr>
            <w:r w:rsidRPr="00D3471F">
              <w:rPr>
                <w:color w:val="000000"/>
                <w:sz w:val="28"/>
                <w:szCs w:val="28"/>
              </w:rPr>
              <w:t>УТ-43</w:t>
            </w:r>
          </w:p>
        </w:tc>
        <w:tc>
          <w:tcPr>
            <w:tcW w:w="1843" w:type="dxa"/>
            <w:tcBorders>
              <w:top w:val="nil"/>
              <w:left w:val="nil"/>
              <w:bottom w:val="single" w:sz="4" w:space="0" w:color="auto"/>
              <w:right w:val="single" w:sz="4" w:space="0" w:color="auto"/>
            </w:tcBorders>
            <w:shd w:val="clear" w:color="auto" w:fill="auto"/>
            <w:vAlign w:val="bottom"/>
            <w:hideMark/>
          </w:tcPr>
          <w:p w14:paraId="67ED74E7" w14:textId="77777777" w:rsidR="00D3471F" w:rsidRPr="00D3471F" w:rsidRDefault="00D3471F" w:rsidP="00A26531">
            <w:pPr>
              <w:widowControl w:val="0"/>
              <w:suppressAutoHyphens/>
              <w:rPr>
                <w:color w:val="000000"/>
                <w:sz w:val="28"/>
                <w:szCs w:val="28"/>
              </w:rPr>
            </w:pPr>
            <w:r w:rsidRPr="00D3471F">
              <w:rPr>
                <w:color w:val="000000"/>
                <w:sz w:val="28"/>
                <w:szCs w:val="28"/>
              </w:rPr>
              <w:t>ул. Изумрудная, 2</w:t>
            </w:r>
          </w:p>
        </w:tc>
        <w:tc>
          <w:tcPr>
            <w:tcW w:w="3118" w:type="dxa"/>
            <w:tcBorders>
              <w:top w:val="nil"/>
              <w:left w:val="nil"/>
              <w:bottom w:val="single" w:sz="4" w:space="0" w:color="auto"/>
              <w:right w:val="single" w:sz="4" w:space="0" w:color="auto"/>
            </w:tcBorders>
            <w:shd w:val="clear" w:color="auto" w:fill="auto"/>
            <w:noWrap/>
            <w:vAlign w:val="bottom"/>
            <w:hideMark/>
          </w:tcPr>
          <w:p w14:paraId="02EF29D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C256DB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2EE869C" w14:textId="77777777" w:rsidR="00D3471F" w:rsidRPr="00D3471F" w:rsidRDefault="00D3471F" w:rsidP="00A26531">
            <w:pPr>
              <w:widowControl w:val="0"/>
              <w:suppressAutoHyphens/>
              <w:rPr>
                <w:color w:val="000000"/>
                <w:sz w:val="28"/>
                <w:szCs w:val="28"/>
              </w:rPr>
            </w:pPr>
            <w:r w:rsidRPr="00D3471F">
              <w:rPr>
                <w:color w:val="000000"/>
                <w:sz w:val="28"/>
                <w:szCs w:val="28"/>
              </w:rPr>
              <w:t>0.00000156</w:t>
            </w:r>
          </w:p>
        </w:tc>
        <w:tc>
          <w:tcPr>
            <w:tcW w:w="2089" w:type="dxa"/>
            <w:tcBorders>
              <w:top w:val="nil"/>
              <w:left w:val="nil"/>
              <w:bottom w:val="single" w:sz="4" w:space="0" w:color="auto"/>
              <w:right w:val="single" w:sz="4" w:space="0" w:color="auto"/>
            </w:tcBorders>
            <w:shd w:val="clear" w:color="auto" w:fill="auto"/>
            <w:noWrap/>
            <w:vAlign w:val="bottom"/>
            <w:hideMark/>
          </w:tcPr>
          <w:p w14:paraId="03AECE97" w14:textId="77777777" w:rsidR="00D3471F" w:rsidRPr="00D3471F" w:rsidRDefault="00D3471F" w:rsidP="00A26531">
            <w:pPr>
              <w:widowControl w:val="0"/>
              <w:suppressAutoHyphens/>
              <w:rPr>
                <w:color w:val="000000"/>
                <w:sz w:val="28"/>
                <w:szCs w:val="28"/>
              </w:rPr>
            </w:pPr>
            <w:r w:rsidRPr="00D3471F">
              <w:rPr>
                <w:color w:val="000000"/>
                <w:sz w:val="28"/>
                <w:szCs w:val="28"/>
              </w:rPr>
              <w:t>4.8205183</w:t>
            </w:r>
          </w:p>
        </w:tc>
        <w:tc>
          <w:tcPr>
            <w:tcW w:w="2089" w:type="dxa"/>
            <w:tcBorders>
              <w:top w:val="nil"/>
              <w:left w:val="nil"/>
              <w:bottom w:val="single" w:sz="4" w:space="0" w:color="auto"/>
              <w:right w:val="single" w:sz="4" w:space="0" w:color="auto"/>
            </w:tcBorders>
            <w:shd w:val="clear" w:color="auto" w:fill="auto"/>
            <w:noWrap/>
            <w:vAlign w:val="bottom"/>
            <w:hideMark/>
          </w:tcPr>
          <w:p w14:paraId="64382802" w14:textId="77777777" w:rsidR="00D3471F" w:rsidRPr="00D3471F" w:rsidRDefault="00D3471F" w:rsidP="00A26531">
            <w:pPr>
              <w:widowControl w:val="0"/>
              <w:suppressAutoHyphens/>
              <w:rPr>
                <w:color w:val="000000"/>
                <w:sz w:val="28"/>
                <w:szCs w:val="28"/>
              </w:rPr>
            </w:pPr>
            <w:r w:rsidRPr="00D3471F">
              <w:rPr>
                <w:color w:val="000000"/>
                <w:sz w:val="28"/>
                <w:szCs w:val="28"/>
              </w:rPr>
              <w:t>0.207446574</w:t>
            </w:r>
          </w:p>
        </w:tc>
        <w:tc>
          <w:tcPr>
            <w:tcW w:w="1899" w:type="dxa"/>
            <w:tcBorders>
              <w:top w:val="nil"/>
              <w:left w:val="nil"/>
              <w:bottom w:val="single" w:sz="4" w:space="0" w:color="auto"/>
              <w:right w:val="single" w:sz="4" w:space="0" w:color="auto"/>
            </w:tcBorders>
            <w:shd w:val="clear" w:color="auto" w:fill="auto"/>
            <w:vAlign w:val="bottom"/>
            <w:hideMark/>
          </w:tcPr>
          <w:p w14:paraId="5963B48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112B800" w14:textId="77777777" w:rsidR="00D3471F" w:rsidRPr="00D3471F" w:rsidRDefault="00D3471F" w:rsidP="00A26531">
            <w:pPr>
              <w:widowControl w:val="0"/>
              <w:suppressAutoHyphens/>
              <w:rPr>
                <w:color w:val="000000"/>
                <w:sz w:val="28"/>
                <w:szCs w:val="28"/>
              </w:rPr>
            </w:pPr>
            <w:r w:rsidRPr="00D3471F">
              <w:rPr>
                <w:color w:val="000000"/>
                <w:sz w:val="28"/>
                <w:szCs w:val="28"/>
              </w:rPr>
              <w:t>0.00000750</w:t>
            </w:r>
          </w:p>
        </w:tc>
      </w:tr>
      <w:tr w:rsidR="004B6AA6" w:rsidRPr="00D3471F" w14:paraId="73D60F2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ADCFCA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"Залесье", ул. </w:t>
            </w:r>
            <w:r w:rsidRPr="00D3471F">
              <w:rPr>
                <w:color w:val="000000"/>
                <w:sz w:val="28"/>
                <w:szCs w:val="28"/>
              </w:rPr>
              <w:lastRenderedPageBreak/>
              <w:t>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7AD57798"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УТ-43</w:t>
            </w:r>
          </w:p>
        </w:tc>
        <w:tc>
          <w:tcPr>
            <w:tcW w:w="1843" w:type="dxa"/>
            <w:tcBorders>
              <w:top w:val="nil"/>
              <w:left w:val="nil"/>
              <w:bottom w:val="single" w:sz="4" w:space="0" w:color="auto"/>
              <w:right w:val="single" w:sz="4" w:space="0" w:color="auto"/>
            </w:tcBorders>
            <w:shd w:val="clear" w:color="auto" w:fill="auto"/>
            <w:vAlign w:val="bottom"/>
            <w:hideMark/>
          </w:tcPr>
          <w:p w14:paraId="6A59F5C2" w14:textId="77777777" w:rsidR="00D3471F" w:rsidRPr="00D3471F" w:rsidRDefault="00D3471F" w:rsidP="00A26531">
            <w:pPr>
              <w:widowControl w:val="0"/>
              <w:suppressAutoHyphens/>
              <w:rPr>
                <w:color w:val="000000"/>
                <w:sz w:val="28"/>
                <w:szCs w:val="28"/>
              </w:rPr>
            </w:pPr>
            <w:r w:rsidRPr="00D3471F">
              <w:rPr>
                <w:color w:val="000000"/>
                <w:sz w:val="28"/>
                <w:szCs w:val="28"/>
              </w:rPr>
              <w:t>ул. Изумрудная, 1</w:t>
            </w:r>
          </w:p>
        </w:tc>
        <w:tc>
          <w:tcPr>
            <w:tcW w:w="3118" w:type="dxa"/>
            <w:tcBorders>
              <w:top w:val="nil"/>
              <w:left w:val="nil"/>
              <w:bottom w:val="single" w:sz="4" w:space="0" w:color="auto"/>
              <w:right w:val="single" w:sz="4" w:space="0" w:color="auto"/>
            </w:tcBorders>
            <w:shd w:val="clear" w:color="auto" w:fill="auto"/>
            <w:noWrap/>
            <w:vAlign w:val="bottom"/>
            <w:hideMark/>
          </w:tcPr>
          <w:p w14:paraId="52CAB09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4E4EC7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D4F7A41" w14:textId="77777777" w:rsidR="00D3471F" w:rsidRPr="00D3471F" w:rsidRDefault="00D3471F" w:rsidP="00A26531">
            <w:pPr>
              <w:widowControl w:val="0"/>
              <w:suppressAutoHyphens/>
              <w:rPr>
                <w:color w:val="000000"/>
                <w:sz w:val="28"/>
                <w:szCs w:val="28"/>
              </w:rPr>
            </w:pPr>
            <w:r w:rsidRPr="00D3471F">
              <w:rPr>
                <w:color w:val="000000"/>
                <w:sz w:val="28"/>
                <w:szCs w:val="28"/>
              </w:rPr>
              <w:t>0.00000790</w:t>
            </w:r>
          </w:p>
        </w:tc>
        <w:tc>
          <w:tcPr>
            <w:tcW w:w="2089" w:type="dxa"/>
            <w:tcBorders>
              <w:top w:val="nil"/>
              <w:left w:val="nil"/>
              <w:bottom w:val="single" w:sz="4" w:space="0" w:color="auto"/>
              <w:right w:val="single" w:sz="4" w:space="0" w:color="auto"/>
            </w:tcBorders>
            <w:shd w:val="clear" w:color="auto" w:fill="auto"/>
            <w:noWrap/>
            <w:vAlign w:val="bottom"/>
            <w:hideMark/>
          </w:tcPr>
          <w:p w14:paraId="0D11C2DE" w14:textId="77777777" w:rsidR="00D3471F" w:rsidRPr="00D3471F" w:rsidRDefault="00D3471F" w:rsidP="00A26531">
            <w:pPr>
              <w:widowControl w:val="0"/>
              <w:suppressAutoHyphens/>
              <w:rPr>
                <w:color w:val="000000"/>
                <w:sz w:val="28"/>
                <w:szCs w:val="28"/>
              </w:rPr>
            </w:pPr>
            <w:r w:rsidRPr="00D3471F">
              <w:rPr>
                <w:color w:val="000000"/>
                <w:sz w:val="28"/>
                <w:szCs w:val="28"/>
              </w:rPr>
              <w:t>4.8114096</w:t>
            </w:r>
          </w:p>
        </w:tc>
        <w:tc>
          <w:tcPr>
            <w:tcW w:w="2089" w:type="dxa"/>
            <w:tcBorders>
              <w:top w:val="nil"/>
              <w:left w:val="nil"/>
              <w:bottom w:val="single" w:sz="4" w:space="0" w:color="auto"/>
              <w:right w:val="single" w:sz="4" w:space="0" w:color="auto"/>
            </w:tcBorders>
            <w:shd w:val="clear" w:color="auto" w:fill="auto"/>
            <w:noWrap/>
            <w:vAlign w:val="bottom"/>
            <w:hideMark/>
          </w:tcPr>
          <w:p w14:paraId="7D6D7B69" w14:textId="77777777" w:rsidR="00D3471F" w:rsidRPr="00D3471F" w:rsidRDefault="00D3471F" w:rsidP="00A26531">
            <w:pPr>
              <w:widowControl w:val="0"/>
              <w:suppressAutoHyphens/>
              <w:rPr>
                <w:color w:val="000000"/>
                <w:sz w:val="28"/>
                <w:szCs w:val="28"/>
              </w:rPr>
            </w:pPr>
            <w:r w:rsidRPr="00D3471F">
              <w:rPr>
                <w:color w:val="000000"/>
                <w:sz w:val="28"/>
                <w:szCs w:val="28"/>
              </w:rPr>
              <w:t>0.207839299</w:t>
            </w:r>
          </w:p>
        </w:tc>
        <w:tc>
          <w:tcPr>
            <w:tcW w:w="1899" w:type="dxa"/>
            <w:tcBorders>
              <w:top w:val="nil"/>
              <w:left w:val="nil"/>
              <w:bottom w:val="single" w:sz="4" w:space="0" w:color="auto"/>
              <w:right w:val="single" w:sz="4" w:space="0" w:color="auto"/>
            </w:tcBorders>
            <w:shd w:val="clear" w:color="auto" w:fill="auto"/>
            <w:vAlign w:val="bottom"/>
            <w:hideMark/>
          </w:tcPr>
          <w:p w14:paraId="6C24774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E001297" w14:textId="77777777" w:rsidR="00D3471F" w:rsidRPr="00D3471F" w:rsidRDefault="00D3471F" w:rsidP="00A26531">
            <w:pPr>
              <w:widowControl w:val="0"/>
              <w:suppressAutoHyphens/>
              <w:rPr>
                <w:color w:val="000000"/>
                <w:sz w:val="28"/>
                <w:szCs w:val="28"/>
              </w:rPr>
            </w:pPr>
            <w:r w:rsidRPr="00D3471F">
              <w:rPr>
                <w:color w:val="000000"/>
                <w:sz w:val="28"/>
                <w:szCs w:val="28"/>
              </w:rPr>
              <w:t>0.00003803</w:t>
            </w:r>
          </w:p>
        </w:tc>
      </w:tr>
      <w:tr w:rsidR="004B6AA6" w:rsidRPr="00D3471F" w14:paraId="5C61359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611603A"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3A58F7A" w14:textId="77777777" w:rsidR="00D3471F" w:rsidRPr="00D3471F" w:rsidRDefault="00D3471F" w:rsidP="00A26531">
            <w:pPr>
              <w:widowControl w:val="0"/>
              <w:suppressAutoHyphens/>
              <w:rPr>
                <w:color w:val="000000"/>
                <w:sz w:val="28"/>
                <w:szCs w:val="28"/>
              </w:rPr>
            </w:pPr>
            <w:r w:rsidRPr="00D3471F">
              <w:rPr>
                <w:color w:val="000000"/>
                <w:sz w:val="28"/>
                <w:szCs w:val="28"/>
              </w:rPr>
              <w:t>УТ-42</w:t>
            </w:r>
          </w:p>
        </w:tc>
        <w:tc>
          <w:tcPr>
            <w:tcW w:w="1843" w:type="dxa"/>
            <w:tcBorders>
              <w:top w:val="nil"/>
              <w:left w:val="nil"/>
              <w:bottom w:val="single" w:sz="4" w:space="0" w:color="auto"/>
              <w:right w:val="single" w:sz="4" w:space="0" w:color="auto"/>
            </w:tcBorders>
            <w:shd w:val="clear" w:color="auto" w:fill="auto"/>
            <w:vAlign w:val="bottom"/>
            <w:hideMark/>
          </w:tcPr>
          <w:p w14:paraId="517DFF48" w14:textId="77777777" w:rsidR="00D3471F" w:rsidRPr="00D3471F" w:rsidRDefault="00D3471F" w:rsidP="00A26531">
            <w:pPr>
              <w:widowControl w:val="0"/>
              <w:suppressAutoHyphens/>
              <w:rPr>
                <w:color w:val="000000"/>
                <w:sz w:val="28"/>
                <w:szCs w:val="28"/>
              </w:rPr>
            </w:pPr>
            <w:r w:rsidRPr="00D3471F">
              <w:rPr>
                <w:color w:val="000000"/>
                <w:sz w:val="28"/>
                <w:szCs w:val="28"/>
              </w:rPr>
              <w:t>ул. Олимпийская, 5</w:t>
            </w:r>
          </w:p>
        </w:tc>
        <w:tc>
          <w:tcPr>
            <w:tcW w:w="3118" w:type="dxa"/>
            <w:tcBorders>
              <w:top w:val="nil"/>
              <w:left w:val="nil"/>
              <w:bottom w:val="single" w:sz="4" w:space="0" w:color="auto"/>
              <w:right w:val="single" w:sz="4" w:space="0" w:color="auto"/>
            </w:tcBorders>
            <w:shd w:val="clear" w:color="auto" w:fill="auto"/>
            <w:noWrap/>
            <w:vAlign w:val="bottom"/>
            <w:hideMark/>
          </w:tcPr>
          <w:p w14:paraId="58F63C2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96E533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87B8E3F" w14:textId="77777777" w:rsidR="00D3471F" w:rsidRPr="00D3471F" w:rsidRDefault="00D3471F" w:rsidP="00A26531">
            <w:pPr>
              <w:widowControl w:val="0"/>
              <w:suppressAutoHyphens/>
              <w:rPr>
                <w:color w:val="000000"/>
                <w:sz w:val="28"/>
                <w:szCs w:val="28"/>
              </w:rPr>
            </w:pPr>
            <w:r w:rsidRPr="00D3471F">
              <w:rPr>
                <w:color w:val="000000"/>
                <w:sz w:val="28"/>
                <w:szCs w:val="28"/>
              </w:rPr>
              <w:t>0.00000419</w:t>
            </w:r>
          </w:p>
        </w:tc>
        <w:tc>
          <w:tcPr>
            <w:tcW w:w="2089" w:type="dxa"/>
            <w:tcBorders>
              <w:top w:val="nil"/>
              <w:left w:val="nil"/>
              <w:bottom w:val="single" w:sz="4" w:space="0" w:color="auto"/>
              <w:right w:val="single" w:sz="4" w:space="0" w:color="auto"/>
            </w:tcBorders>
            <w:shd w:val="clear" w:color="auto" w:fill="auto"/>
            <w:noWrap/>
            <w:vAlign w:val="bottom"/>
            <w:hideMark/>
          </w:tcPr>
          <w:p w14:paraId="570CC6F3" w14:textId="77777777" w:rsidR="00D3471F" w:rsidRPr="00D3471F" w:rsidRDefault="00D3471F" w:rsidP="00A26531">
            <w:pPr>
              <w:widowControl w:val="0"/>
              <w:suppressAutoHyphens/>
              <w:rPr>
                <w:color w:val="000000"/>
                <w:sz w:val="28"/>
                <w:szCs w:val="28"/>
              </w:rPr>
            </w:pPr>
            <w:r w:rsidRPr="00D3471F">
              <w:rPr>
                <w:color w:val="000000"/>
                <w:sz w:val="28"/>
                <w:szCs w:val="28"/>
              </w:rPr>
              <w:t>5.1975726</w:t>
            </w:r>
          </w:p>
        </w:tc>
        <w:tc>
          <w:tcPr>
            <w:tcW w:w="2089" w:type="dxa"/>
            <w:tcBorders>
              <w:top w:val="nil"/>
              <w:left w:val="nil"/>
              <w:bottom w:val="single" w:sz="4" w:space="0" w:color="auto"/>
              <w:right w:val="single" w:sz="4" w:space="0" w:color="auto"/>
            </w:tcBorders>
            <w:shd w:val="clear" w:color="auto" w:fill="auto"/>
            <w:noWrap/>
            <w:vAlign w:val="bottom"/>
            <w:hideMark/>
          </w:tcPr>
          <w:p w14:paraId="20393DBC" w14:textId="77777777" w:rsidR="00D3471F" w:rsidRPr="00D3471F" w:rsidRDefault="00D3471F" w:rsidP="00A26531">
            <w:pPr>
              <w:widowControl w:val="0"/>
              <w:suppressAutoHyphens/>
              <w:rPr>
                <w:color w:val="000000"/>
                <w:sz w:val="28"/>
                <w:szCs w:val="28"/>
              </w:rPr>
            </w:pPr>
            <w:r w:rsidRPr="00D3471F">
              <w:rPr>
                <w:color w:val="000000"/>
                <w:sz w:val="28"/>
                <w:szCs w:val="28"/>
              </w:rPr>
              <w:t>0.192397504</w:t>
            </w:r>
          </w:p>
        </w:tc>
        <w:tc>
          <w:tcPr>
            <w:tcW w:w="1899" w:type="dxa"/>
            <w:tcBorders>
              <w:top w:val="nil"/>
              <w:left w:val="nil"/>
              <w:bottom w:val="single" w:sz="4" w:space="0" w:color="auto"/>
              <w:right w:val="single" w:sz="4" w:space="0" w:color="auto"/>
            </w:tcBorders>
            <w:shd w:val="clear" w:color="auto" w:fill="auto"/>
            <w:vAlign w:val="bottom"/>
            <w:hideMark/>
          </w:tcPr>
          <w:p w14:paraId="4F02068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BC1297C" w14:textId="77777777" w:rsidR="00D3471F" w:rsidRPr="00D3471F" w:rsidRDefault="00D3471F" w:rsidP="00A26531">
            <w:pPr>
              <w:widowControl w:val="0"/>
              <w:suppressAutoHyphens/>
              <w:rPr>
                <w:color w:val="000000"/>
                <w:sz w:val="28"/>
                <w:szCs w:val="28"/>
              </w:rPr>
            </w:pPr>
            <w:r w:rsidRPr="00D3471F">
              <w:rPr>
                <w:color w:val="000000"/>
                <w:sz w:val="28"/>
                <w:szCs w:val="28"/>
              </w:rPr>
              <w:t>0.00002178</w:t>
            </w:r>
          </w:p>
        </w:tc>
      </w:tr>
      <w:tr w:rsidR="004B6AA6" w:rsidRPr="00D3471F" w14:paraId="5A6E2C2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852B16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376BE547" w14:textId="77777777" w:rsidR="00D3471F" w:rsidRPr="00D3471F" w:rsidRDefault="00D3471F" w:rsidP="00A26531">
            <w:pPr>
              <w:widowControl w:val="0"/>
              <w:suppressAutoHyphens/>
              <w:rPr>
                <w:color w:val="000000"/>
                <w:sz w:val="28"/>
                <w:szCs w:val="28"/>
              </w:rPr>
            </w:pPr>
            <w:r w:rsidRPr="00D3471F">
              <w:rPr>
                <w:color w:val="000000"/>
                <w:sz w:val="28"/>
                <w:szCs w:val="28"/>
              </w:rPr>
              <w:t>УТ-3</w:t>
            </w:r>
          </w:p>
        </w:tc>
        <w:tc>
          <w:tcPr>
            <w:tcW w:w="1843" w:type="dxa"/>
            <w:tcBorders>
              <w:top w:val="nil"/>
              <w:left w:val="nil"/>
              <w:bottom w:val="single" w:sz="4" w:space="0" w:color="auto"/>
              <w:right w:val="single" w:sz="4" w:space="0" w:color="auto"/>
            </w:tcBorders>
            <w:shd w:val="clear" w:color="auto" w:fill="auto"/>
            <w:vAlign w:val="bottom"/>
            <w:hideMark/>
          </w:tcPr>
          <w:p w14:paraId="4147A51E" w14:textId="77777777" w:rsidR="00D3471F" w:rsidRPr="00D3471F" w:rsidRDefault="00D3471F" w:rsidP="00A26531">
            <w:pPr>
              <w:widowControl w:val="0"/>
              <w:suppressAutoHyphens/>
              <w:rPr>
                <w:color w:val="000000"/>
                <w:sz w:val="28"/>
                <w:szCs w:val="28"/>
              </w:rPr>
            </w:pPr>
            <w:r w:rsidRPr="00D3471F">
              <w:rPr>
                <w:color w:val="000000"/>
                <w:sz w:val="28"/>
                <w:szCs w:val="28"/>
              </w:rPr>
              <w:t>ул. Изумрудная, 8</w:t>
            </w:r>
          </w:p>
        </w:tc>
        <w:tc>
          <w:tcPr>
            <w:tcW w:w="3118" w:type="dxa"/>
            <w:tcBorders>
              <w:top w:val="nil"/>
              <w:left w:val="nil"/>
              <w:bottom w:val="single" w:sz="4" w:space="0" w:color="auto"/>
              <w:right w:val="single" w:sz="4" w:space="0" w:color="auto"/>
            </w:tcBorders>
            <w:shd w:val="clear" w:color="auto" w:fill="auto"/>
            <w:noWrap/>
            <w:vAlign w:val="bottom"/>
            <w:hideMark/>
          </w:tcPr>
          <w:p w14:paraId="132E19D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AA2DC7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4F1CA3C" w14:textId="77777777" w:rsidR="00D3471F" w:rsidRPr="00D3471F" w:rsidRDefault="00D3471F" w:rsidP="00A26531">
            <w:pPr>
              <w:widowControl w:val="0"/>
              <w:suppressAutoHyphens/>
              <w:rPr>
                <w:color w:val="000000"/>
                <w:sz w:val="28"/>
                <w:szCs w:val="28"/>
              </w:rPr>
            </w:pPr>
            <w:r w:rsidRPr="00D3471F">
              <w:rPr>
                <w:color w:val="000000"/>
                <w:sz w:val="28"/>
                <w:szCs w:val="28"/>
              </w:rPr>
              <w:t>0.00000335</w:t>
            </w:r>
          </w:p>
        </w:tc>
        <w:tc>
          <w:tcPr>
            <w:tcW w:w="2089" w:type="dxa"/>
            <w:tcBorders>
              <w:top w:val="nil"/>
              <w:left w:val="nil"/>
              <w:bottom w:val="single" w:sz="4" w:space="0" w:color="auto"/>
              <w:right w:val="single" w:sz="4" w:space="0" w:color="auto"/>
            </w:tcBorders>
            <w:shd w:val="clear" w:color="auto" w:fill="auto"/>
            <w:noWrap/>
            <w:vAlign w:val="bottom"/>
            <w:hideMark/>
          </w:tcPr>
          <w:p w14:paraId="4AE807F5" w14:textId="77777777" w:rsidR="00D3471F" w:rsidRPr="00D3471F" w:rsidRDefault="00D3471F" w:rsidP="00A26531">
            <w:pPr>
              <w:widowControl w:val="0"/>
              <w:suppressAutoHyphens/>
              <w:rPr>
                <w:color w:val="000000"/>
                <w:sz w:val="28"/>
                <w:szCs w:val="28"/>
              </w:rPr>
            </w:pPr>
            <w:r w:rsidRPr="00D3471F">
              <w:rPr>
                <w:color w:val="000000"/>
                <w:sz w:val="28"/>
                <w:szCs w:val="28"/>
              </w:rPr>
              <w:t>4.8179404</w:t>
            </w:r>
          </w:p>
        </w:tc>
        <w:tc>
          <w:tcPr>
            <w:tcW w:w="2089" w:type="dxa"/>
            <w:tcBorders>
              <w:top w:val="nil"/>
              <w:left w:val="nil"/>
              <w:bottom w:val="single" w:sz="4" w:space="0" w:color="auto"/>
              <w:right w:val="single" w:sz="4" w:space="0" w:color="auto"/>
            </w:tcBorders>
            <w:shd w:val="clear" w:color="auto" w:fill="auto"/>
            <w:noWrap/>
            <w:vAlign w:val="bottom"/>
            <w:hideMark/>
          </w:tcPr>
          <w:p w14:paraId="428629A1" w14:textId="77777777" w:rsidR="00D3471F" w:rsidRPr="00D3471F" w:rsidRDefault="00D3471F" w:rsidP="00A26531">
            <w:pPr>
              <w:widowControl w:val="0"/>
              <w:suppressAutoHyphens/>
              <w:rPr>
                <w:color w:val="000000"/>
                <w:sz w:val="28"/>
                <w:szCs w:val="28"/>
              </w:rPr>
            </w:pPr>
            <w:r w:rsidRPr="00D3471F">
              <w:rPr>
                <w:color w:val="000000"/>
                <w:sz w:val="28"/>
                <w:szCs w:val="28"/>
              </w:rPr>
              <w:t>0.207557572</w:t>
            </w:r>
          </w:p>
        </w:tc>
        <w:tc>
          <w:tcPr>
            <w:tcW w:w="1899" w:type="dxa"/>
            <w:tcBorders>
              <w:top w:val="nil"/>
              <w:left w:val="nil"/>
              <w:bottom w:val="single" w:sz="4" w:space="0" w:color="auto"/>
              <w:right w:val="single" w:sz="4" w:space="0" w:color="auto"/>
            </w:tcBorders>
            <w:shd w:val="clear" w:color="auto" w:fill="auto"/>
            <w:vAlign w:val="bottom"/>
            <w:hideMark/>
          </w:tcPr>
          <w:p w14:paraId="2FF7E75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472FD59" w14:textId="77777777" w:rsidR="00D3471F" w:rsidRPr="00D3471F" w:rsidRDefault="00D3471F" w:rsidP="00A26531">
            <w:pPr>
              <w:widowControl w:val="0"/>
              <w:suppressAutoHyphens/>
              <w:rPr>
                <w:color w:val="000000"/>
                <w:sz w:val="28"/>
                <w:szCs w:val="28"/>
              </w:rPr>
            </w:pPr>
            <w:r w:rsidRPr="00D3471F">
              <w:rPr>
                <w:color w:val="000000"/>
                <w:sz w:val="28"/>
                <w:szCs w:val="28"/>
              </w:rPr>
              <w:t>0.00001615</w:t>
            </w:r>
          </w:p>
        </w:tc>
      </w:tr>
      <w:tr w:rsidR="004B6AA6" w:rsidRPr="00D3471F" w14:paraId="0AD3452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F9FBDF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3E4672C2" w14:textId="77777777" w:rsidR="00D3471F" w:rsidRPr="00D3471F" w:rsidRDefault="00D3471F" w:rsidP="00A26531">
            <w:pPr>
              <w:widowControl w:val="0"/>
              <w:suppressAutoHyphens/>
              <w:rPr>
                <w:color w:val="000000"/>
                <w:sz w:val="28"/>
                <w:szCs w:val="28"/>
              </w:rPr>
            </w:pPr>
            <w:r w:rsidRPr="00D3471F">
              <w:rPr>
                <w:color w:val="000000"/>
                <w:sz w:val="28"/>
                <w:szCs w:val="28"/>
              </w:rPr>
              <w:t>УТ-3</w:t>
            </w:r>
          </w:p>
        </w:tc>
        <w:tc>
          <w:tcPr>
            <w:tcW w:w="1843" w:type="dxa"/>
            <w:tcBorders>
              <w:top w:val="nil"/>
              <w:left w:val="nil"/>
              <w:bottom w:val="single" w:sz="4" w:space="0" w:color="auto"/>
              <w:right w:val="single" w:sz="4" w:space="0" w:color="auto"/>
            </w:tcBorders>
            <w:shd w:val="clear" w:color="auto" w:fill="auto"/>
            <w:vAlign w:val="bottom"/>
            <w:hideMark/>
          </w:tcPr>
          <w:p w14:paraId="2FAD5CC3" w14:textId="77777777" w:rsidR="00D3471F" w:rsidRPr="00D3471F" w:rsidRDefault="00D3471F" w:rsidP="00A26531">
            <w:pPr>
              <w:widowControl w:val="0"/>
              <w:suppressAutoHyphens/>
              <w:rPr>
                <w:color w:val="000000"/>
                <w:sz w:val="28"/>
                <w:szCs w:val="28"/>
              </w:rPr>
            </w:pPr>
            <w:r w:rsidRPr="00D3471F">
              <w:rPr>
                <w:color w:val="000000"/>
                <w:sz w:val="28"/>
                <w:szCs w:val="28"/>
              </w:rPr>
              <w:t>УТ-4</w:t>
            </w:r>
          </w:p>
        </w:tc>
        <w:tc>
          <w:tcPr>
            <w:tcW w:w="3118" w:type="dxa"/>
            <w:tcBorders>
              <w:top w:val="nil"/>
              <w:left w:val="nil"/>
              <w:bottom w:val="single" w:sz="4" w:space="0" w:color="auto"/>
              <w:right w:val="single" w:sz="4" w:space="0" w:color="auto"/>
            </w:tcBorders>
            <w:shd w:val="clear" w:color="auto" w:fill="auto"/>
            <w:noWrap/>
            <w:vAlign w:val="bottom"/>
            <w:hideMark/>
          </w:tcPr>
          <w:p w14:paraId="66EFD37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98F587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B4097FB" w14:textId="77777777" w:rsidR="00D3471F" w:rsidRPr="00D3471F" w:rsidRDefault="00D3471F" w:rsidP="00A26531">
            <w:pPr>
              <w:widowControl w:val="0"/>
              <w:suppressAutoHyphens/>
              <w:rPr>
                <w:color w:val="000000"/>
                <w:sz w:val="28"/>
                <w:szCs w:val="28"/>
              </w:rPr>
            </w:pPr>
            <w:r w:rsidRPr="00D3471F">
              <w:rPr>
                <w:color w:val="000000"/>
                <w:sz w:val="28"/>
                <w:szCs w:val="28"/>
              </w:rPr>
              <w:t>0.00000946</w:t>
            </w:r>
          </w:p>
        </w:tc>
        <w:tc>
          <w:tcPr>
            <w:tcW w:w="2089" w:type="dxa"/>
            <w:tcBorders>
              <w:top w:val="nil"/>
              <w:left w:val="nil"/>
              <w:bottom w:val="single" w:sz="4" w:space="0" w:color="auto"/>
              <w:right w:val="single" w:sz="4" w:space="0" w:color="auto"/>
            </w:tcBorders>
            <w:shd w:val="clear" w:color="auto" w:fill="auto"/>
            <w:noWrap/>
            <w:vAlign w:val="bottom"/>
            <w:hideMark/>
          </w:tcPr>
          <w:p w14:paraId="6813431C" w14:textId="77777777" w:rsidR="00D3471F" w:rsidRPr="00D3471F" w:rsidRDefault="00D3471F" w:rsidP="00A26531">
            <w:pPr>
              <w:widowControl w:val="0"/>
              <w:suppressAutoHyphens/>
              <w:rPr>
                <w:color w:val="000000"/>
                <w:sz w:val="28"/>
                <w:szCs w:val="28"/>
              </w:rPr>
            </w:pPr>
            <w:r w:rsidRPr="00D3471F">
              <w:rPr>
                <w:color w:val="000000"/>
                <w:sz w:val="28"/>
                <w:szCs w:val="28"/>
              </w:rPr>
              <w:t>6.7057901</w:t>
            </w:r>
          </w:p>
        </w:tc>
        <w:tc>
          <w:tcPr>
            <w:tcW w:w="2089" w:type="dxa"/>
            <w:tcBorders>
              <w:top w:val="nil"/>
              <w:left w:val="nil"/>
              <w:bottom w:val="single" w:sz="4" w:space="0" w:color="auto"/>
              <w:right w:val="single" w:sz="4" w:space="0" w:color="auto"/>
            </w:tcBorders>
            <w:shd w:val="clear" w:color="auto" w:fill="auto"/>
            <w:noWrap/>
            <w:vAlign w:val="bottom"/>
            <w:hideMark/>
          </w:tcPr>
          <w:p w14:paraId="46027B96" w14:textId="77777777" w:rsidR="00D3471F" w:rsidRPr="00D3471F" w:rsidRDefault="00D3471F" w:rsidP="00A26531">
            <w:pPr>
              <w:widowControl w:val="0"/>
              <w:suppressAutoHyphens/>
              <w:rPr>
                <w:color w:val="000000"/>
                <w:sz w:val="28"/>
                <w:szCs w:val="28"/>
              </w:rPr>
            </w:pPr>
            <w:r w:rsidRPr="00D3471F">
              <w:rPr>
                <w:color w:val="000000"/>
                <w:sz w:val="28"/>
                <w:szCs w:val="28"/>
              </w:rPr>
              <w:t>0.149124859</w:t>
            </w:r>
          </w:p>
        </w:tc>
        <w:tc>
          <w:tcPr>
            <w:tcW w:w="1899" w:type="dxa"/>
            <w:tcBorders>
              <w:top w:val="nil"/>
              <w:left w:val="nil"/>
              <w:bottom w:val="single" w:sz="4" w:space="0" w:color="auto"/>
              <w:right w:val="single" w:sz="4" w:space="0" w:color="auto"/>
            </w:tcBorders>
            <w:shd w:val="clear" w:color="auto" w:fill="auto"/>
            <w:vAlign w:val="bottom"/>
            <w:hideMark/>
          </w:tcPr>
          <w:p w14:paraId="684C115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9422D5E" w14:textId="77777777" w:rsidR="00D3471F" w:rsidRPr="00D3471F" w:rsidRDefault="00D3471F" w:rsidP="00A26531">
            <w:pPr>
              <w:widowControl w:val="0"/>
              <w:suppressAutoHyphens/>
              <w:rPr>
                <w:color w:val="000000"/>
                <w:sz w:val="28"/>
                <w:szCs w:val="28"/>
              </w:rPr>
            </w:pPr>
            <w:r w:rsidRPr="00D3471F">
              <w:rPr>
                <w:color w:val="000000"/>
                <w:sz w:val="28"/>
                <w:szCs w:val="28"/>
              </w:rPr>
              <w:t>0.00006344</w:t>
            </w:r>
          </w:p>
        </w:tc>
      </w:tr>
      <w:tr w:rsidR="004B6AA6" w:rsidRPr="00D3471F" w14:paraId="01D3E4C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6114A2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40578C18" w14:textId="77777777" w:rsidR="00D3471F" w:rsidRPr="00D3471F" w:rsidRDefault="00D3471F" w:rsidP="00A26531">
            <w:pPr>
              <w:widowControl w:val="0"/>
              <w:suppressAutoHyphens/>
              <w:rPr>
                <w:color w:val="000000"/>
                <w:sz w:val="28"/>
                <w:szCs w:val="28"/>
              </w:rPr>
            </w:pPr>
            <w:r w:rsidRPr="00D3471F">
              <w:rPr>
                <w:color w:val="000000"/>
                <w:sz w:val="28"/>
                <w:szCs w:val="28"/>
              </w:rPr>
              <w:t>УТ-4</w:t>
            </w:r>
          </w:p>
        </w:tc>
        <w:tc>
          <w:tcPr>
            <w:tcW w:w="1843" w:type="dxa"/>
            <w:tcBorders>
              <w:top w:val="nil"/>
              <w:left w:val="nil"/>
              <w:bottom w:val="single" w:sz="4" w:space="0" w:color="auto"/>
              <w:right w:val="single" w:sz="4" w:space="0" w:color="auto"/>
            </w:tcBorders>
            <w:shd w:val="clear" w:color="auto" w:fill="auto"/>
            <w:vAlign w:val="bottom"/>
            <w:hideMark/>
          </w:tcPr>
          <w:p w14:paraId="79A65632" w14:textId="77777777" w:rsidR="00D3471F" w:rsidRPr="00D3471F" w:rsidRDefault="00D3471F" w:rsidP="00A26531">
            <w:pPr>
              <w:widowControl w:val="0"/>
              <w:suppressAutoHyphens/>
              <w:rPr>
                <w:color w:val="000000"/>
                <w:sz w:val="28"/>
                <w:szCs w:val="28"/>
              </w:rPr>
            </w:pPr>
            <w:r w:rsidRPr="00D3471F">
              <w:rPr>
                <w:color w:val="000000"/>
                <w:sz w:val="28"/>
                <w:szCs w:val="28"/>
              </w:rPr>
              <w:t>ул. Изумрудная, 7</w:t>
            </w:r>
          </w:p>
        </w:tc>
        <w:tc>
          <w:tcPr>
            <w:tcW w:w="3118" w:type="dxa"/>
            <w:tcBorders>
              <w:top w:val="nil"/>
              <w:left w:val="nil"/>
              <w:bottom w:val="single" w:sz="4" w:space="0" w:color="auto"/>
              <w:right w:val="single" w:sz="4" w:space="0" w:color="auto"/>
            </w:tcBorders>
            <w:shd w:val="clear" w:color="auto" w:fill="auto"/>
            <w:noWrap/>
            <w:vAlign w:val="bottom"/>
            <w:hideMark/>
          </w:tcPr>
          <w:p w14:paraId="6D072E0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77EDC3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8D3AD4E" w14:textId="77777777" w:rsidR="00D3471F" w:rsidRPr="00D3471F" w:rsidRDefault="00D3471F" w:rsidP="00A26531">
            <w:pPr>
              <w:widowControl w:val="0"/>
              <w:suppressAutoHyphens/>
              <w:rPr>
                <w:color w:val="000000"/>
                <w:sz w:val="28"/>
                <w:szCs w:val="28"/>
              </w:rPr>
            </w:pPr>
            <w:r w:rsidRPr="00D3471F">
              <w:rPr>
                <w:color w:val="000000"/>
                <w:sz w:val="28"/>
                <w:szCs w:val="28"/>
              </w:rPr>
              <w:t>0.00000443</w:t>
            </w:r>
          </w:p>
        </w:tc>
        <w:tc>
          <w:tcPr>
            <w:tcW w:w="2089" w:type="dxa"/>
            <w:tcBorders>
              <w:top w:val="nil"/>
              <w:left w:val="nil"/>
              <w:bottom w:val="single" w:sz="4" w:space="0" w:color="auto"/>
              <w:right w:val="single" w:sz="4" w:space="0" w:color="auto"/>
            </w:tcBorders>
            <w:shd w:val="clear" w:color="auto" w:fill="auto"/>
            <w:noWrap/>
            <w:vAlign w:val="bottom"/>
            <w:hideMark/>
          </w:tcPr>
          <w:p w14:paraId="1BAC7C6E" w14:textId="77777777" w:rsidR="00D3471F" w:rsidRPr="00D3471F" w:rsidRDefault="00D3471F" w:rsidP="00A26531">
            <w:pPr>
              <w:widowControl w:val="0"/>
              <w:suppressAutoHyphens/>
              <w:rPr>
                <w:color w:val="000000"/>
                <w:sz w:val="28"/>
                <w:szCs w:val="28"/>
              </w:rPr>
            </w:pPr>
            <w:r w:rsidRPr="00D3471F">
              <w:rPr>
                <w:color w:val="000000"/>
                <w:sz w:val="28"/>
                <w:szCs w:val="28"/>
              </w:rPr>
              <w:t>4.8163936</w:t>
            </w:r>
          </w:p>
        </w:tc>
        <w:tc>
          <w:tcPr>
            <w:tcW w:w="2089" w:type="dxa"/>
            <w:tcBorders>
              <w:top w:val="nil"/>
              <w:left w:val="nil"/>
              <w:bottom w:val="single" w:sz="4" w:space="0" w:color="auto"/>
              <w:right w:val="single" w:sz="4" w:space="0" w:color="auto"/>
            </w:tcBorders>
            <w:shd w:val="clear" w:color="auto" w:fill="auto"/>
            <w:noWrap/>
            <w:vAlign w:val="bottom"/>
            <w:hideMark/>
          </w:tcPr>
          <w:p w14:paraId="432E3B70" w14:textId="77777777" w:rsidR="00D3471F" w:rsidRPr="00D3471F" w:rsidRDefault="00D3471F" w:rsidP="00A26531">
            <w:pPr>
              <w:widowControl w:val="0"/>
              <w:suppressAutoHyphens/>
              <w:rPr>
                <w:color w:val="000000"/>
                <w:sz w:val="28"/>
                <w:szCs w:val="28"/>
              </w:rPr>
            </w:pPr>
            <w:r w:rsidRPr="00D3471F">
              <w:rPr>
                <w:color w:val="000000"/>
                <w:sz w:val="28"/>
                <w:szCs w:val="28"/>
              </w:rPr>
              <w:t>0.207624227</w:t>
            </w:r>
          </w:p>
        </w:tc>
        <w:tc>
          <w:tcPr>
            <w:tcW w:w="1899" w:type="dxa"/>
            <w:tcBorders>
              <w:top w:val="nil"/>
              <w:left w:val="nil"/>
              <w:bottom w:val="single" w:sz="4" w:space="0" w:color="auto"/>
              <w:right w:val="single" w:sz="4" w:space="0" w:color="auto"/>
            </w:tcBorders>
            <w:shd w:val="clear" w:color="auto" w:fill="auto"/>
            <w:vAlign w:val="bottom"/>
            <w:hideMark/>
          </w:tcPr>
          <w:p w14:paraId="5FAB095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F92E7D0" w14:textId="77777777" w:rsidR="00D3471F" w:rsidRPr="00D3471F" w:rsidRDefault="00D3471F" w:rsidP="00A26531">
            <w:pPr>
              <w:widowControl w:val="0"/>
              <w:suppressAutoHyphens/>
              <w:rPr>
                <w:color w:val="000000"/>
                <w:sz w:val="28"/>
                <w:szCs w:val="28"/>
              </w:rPr>
            </w:pPr>
            <w:r w:rsidRPr="00D3471F">
              <w:rPr>
                <w:color w:val="000000"/>
                <w:sz w:val="28"/>
                <w:szCs w:val="28"/>
              </w:rPr>
              <w:t>0.00002134</w:t>
            </w:r>
          </w:p>
        </w:tc>
      </w:tr>
      <w:tr w:rsidR="004B6AA6" w:rsidRPr="00D3471F" w14:paraId="48D7021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8FCE52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58EF3BB1" w14:textId="77777777" w:rsidR="00D3471F" w:rsidRPr="00D3471F" w:rsidRDefault="00D3471F" w:rsidP="00A26531">
            <w:pPr>
              <w:widowControl w:val="0"/>
              <w:suppressAutoHyphens/>
              <w:rPr>
                <w:color w:val="000000"/>
                <w:sz w:val="28"/>
                <w:szCs w:val="28"/>
              </w:rPr>
            </w:pPr>
            <w:r w:rsidRPr="00D3471F">
              <w:rPr>
                <w:color w:val="000000"/>
                <w:sz w:val="28"/>
                <w:szCs w:val="28"/>
              </w:rPr>
              <w:t>УТ-4</w:t>
            </w:r>
          </w:p>
        </w:tc>
        <w:tc>
          <w:tcPr>
            <w:tcW w:w="1843" w:type="dxa"/>
            <w:tcBorders>
              <w:top w:val="nil"/>
              <w:left w:val="nil"/>
              <w:bottom w:val="single" w:sz="4" w:space="0" w:color="auto"/>
              <w:right w:val="single" w:sz="4" w:space="0" w:color="auto"/>
            </w:tcBorders>
            <w:shd w:val="clear" w:color="auto" w:fill="auto"/>
            <w:vAlign w:val="bottom"/>
            <w:hideMark/>
          </w:tcPr>
          <w:p w14:paraId="6CD1ED2F" w14:textId="77777777" w:rsidR="00D3471F" w:rsidRPr="00D3471F" w:rsidRDefault="00D3471F" w:rsidP="00A26531">
            <w:pPr>
              <w:widowControl w:val="0"/>
              <w:suppressAutoHyphens/>
              <w:rPr>
                <w:color w:val="000000"/>
                <w:sz w:val="28"/>
                <w:szCs w:val="28"/>
              </w:rPr>
            </w:pPr>
            <w:r w:rsidRPr="00D3471F">
              <w:rPr>
                <w:color w:val="000000"/>
                <w:sz w:val="28"/>
                <w:szCs w:val="28"/>
              </w:rPr>
              <w:t>УТ-5</w:t>
            </w:r>
          </w:p>
        </w:tc>
        <w:tc>
          <w:tcPr>
            <w:tcW w:w="3118" w:type="dxa"/>
            <w:tcBorders>
              <w:top w:val="nil"/>
              <w:left w:val="nil"/>
              <w:bottom w:val="single" w:sz="4" w:space="0" w:color="auto"/>
              <w:right w:val="single" w:sz="4" w:space="0" w:color="auto"/>
            </w:tcBorders>
            <w:shd w:val="clear" w:color="auto" w:fill="auto"/>
            <w:noWrap/>
            <w:vAlign w:val="bottom"/>
            <w:hideMark/>
          </w:tcPr>
          <w:p w14:paraId="647637F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64CD25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C2D6F59" w14:textId="77777777" w:rsidR="00D3471F" w:rsidRPr="00D3471F" w:rsidRDefault="00D3471F" w:rsidP="00A26531">
            <w:pPr>
              <w:widowControl w:val="0"/>
              <w:suppressAutoHyphens/>
              <w:rPr>
                <w:color w:val="000000"/>
                <w:sz w:val="28"/>
                <w:szCs w:val="28"/>
              </w:rPr>
            </w:pPr>
            <w:r w:rsidRPr="00D3471F">
              <w:rPr>
                <w:color w:val="000000"/>
                <w:sz w:val="28"/>
                <w:szCs w:val="28"/>
              </w:rPr>
              <w:t>0.00000635</w:t>
            </w:r>
          </w:p>
        </w:tc>
        <w:tc>
          <w:tcPr>
            <w:tcW w:w="2089" w:type="dxa"/>
            <w:tcBorders>
              <w:top w:val="nil"/>
              <w:left w:val="nil"/>
              <w:bottom w:val="single" w:sz="4" w:space="0" w:color="auto"/>
              <w:right w:val="single" w:sz="4" w:space="0" w:color="auto"/>
            </w:tcBorders>
            <w:shd w:val="clear" w:color="auto" w:fill="auto"/>
            <w:noWrap/>
            <w:vAlign w:val="bottom"/>
            <w:hideMark/>
          </w:tcPr>
          <w:p w14:paraId="2615A830" w14:textId="77777777" w:rsidR="00D3471F" w:rsidRPr="00D3471F" w:rsidRDefault="00D3471F" w:rsidP="00A26531">
            <w:pPr>
              <w:widowControl w:val="0"/>
              <w:suppressAutoHyphens/>
              <w:rPr>
                <w:color w:val="000000"/>
                <w:sz w:val="28"/>
                <w:szCs w:val="28"/>
              </w:rPr>
            </w:pPr>
            <w:r w:rsidRPr="00D3471F">
              <w:rPr>
                <w:color w:val="000000"/>
                <w:sz w:val="28"/>
                <w:szCs w:val="28"/>
              </w:rPr>
              <w:t>6.7147269</w:t>
            </w:r>
          </w:p>
        </w:tc>
        <w:tc>
          <w:tcPr>
            <w:tcW w:w="2089" w:type="dxa"/>
            <w:tcBorders>
              <w:top w:val="nil"/>
              <w:left w:val="nil"/>
              <w:bottom w:val="single" w:sz="4" w:space="0" w:color="auto"/>
              <w:right w:val="single" w:sz="4" w:space="0" w:color="auto"/>
            </w:tcBorders>
            <w:shd w:val="clear" w:color="auto" w:fill="auto"/>
            <w:noWrap/>
            <w:vAlign w:val="bottom"/>
            <w:hideMark/>
          </w:tcPr>
          <w:p w14:paraId="27E200D9" w14:textId="77777777" w:rsidR="00D3471F" w:rsidRPr="00D3471F" w:rsidRDefault="00D3471F" w:rsidP="00A26531">
            <w:pPr>
              <w:widowControl w:val="0"/>
              <w:suppressAutoHyphens/>
              <w:rPr>
                <w:color w:val="000000"/>
                <w:sz w:val="28"/>
                <w:szCs w:val="28"/>
              </w:rPr>
            </w:pPr>
            <w:r w:rsidRPr="00D3471F">
              <w:rPr>
                <w:color w:val="000000"/>
                <w:sz w:val="28"/>
                <w:szCs w:val="28"/>
              </w:rPr>
              <w:t>0.148926385</w:t>
            </w:r>
          </w:p>
        </w:tc>
        <w:tc>
          <w:tcPr>
            <w:tcW w:w="1899" w:type="dxa"/>
            <w:tcBorders>
              <w:top w:val="nil"/>
              <w:left w:val="nil"/>
              <w:bottom w:val="single" w:sz="4" w:space="0" w:color="auto"/>
              <w:right w:val="single" w:sz="4" w:space="0" w:color="auto"/>
            </w:tcBorders>
            <w:shd w:val="clear" w:color="auto" w:fill="auto"/>
            <w:vAlign w:val="bottom"/>
            <w:hideMark/>
          </w:tcPr>
          <w:p w14:paraId="24473C4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BE05984" w14:textId="77777777" w:rsidR="00D3471F" w:rsidRPr="00D3471F" w:rsidRDefault="00D3471F" w:rsidP="00A26531">
            <w:pPr>
              <w:widowControl w:val="0"/>
              <w:suppressAutoHyphens/>
              <w:rPr>
                <w:color w:val="000000"/>
                <w:sz w:val="28"/>
                <w:szCs w:val="28"/>
              </w:rPr>
            </w:pPr>
            <w:r w:rsidRPr="00D3471F">
              <w:rPr>
                <w:color w:val="000000"/>
                <w:sz w:val="28"/>
                <w:szCs w:val="28"/>
              </w:rPr>
              <w:t>0.00004262</w:t>
            </w:r>
          </w:p>
        </w:tc>
      </w:tr>
      <w:tr w:rsidR="004B6AA6" w:rsidRPr="00D3471F" w14:paraId="54BF57C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B78A7E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5ECDA6C0" w14:textId="77777777" w:rsidR="00D3471F" w:rsidRPr="00D3471F" w:rsidRDefault="00D3471F" w:rsidP="00A26531">
            <w:pPr>
              <w:widowControl w:val="0"/>
              <w:suppressAutoHyphens/>
              <w:rPr>
                <w:color w:val="000000"/>
                <w:sz w:val="28"/>
                <w:szCs w:val="28"/>
              </w:rPr>
            </w:pPr>
            <w:r w:rsidRPr="00D3471F">
              <w:rPr>
                <w:color w:val="000000"/>
                <w:sz w:val="28"/>
                <w:szCs w:val="28"/>
              </w:rPr>
              <w:t>УТ-5</w:t>
            </w:r>
          </w:p>
        </w:tc>
        <w:tc>
          <w:tcPr>
            <w:tcW w:w="1843" w:type="dxa"/>
            <w:tcBorders>
              <w:top w:val="nil"/>
              <w:left w:val="nil"/>
              <w:bottom w:val="single" w:sz="4" w:space="0" w:color="auto"/>
              <w:right w:val="single" w:sz="4" w:space="0" w:color="auto"/>
            </w:tcBorders>
            <w:shd w:val="clear" w:color="auto" w:fill="auto"/>
            <w:vAlign w:val="bottom"/>
            <w:hideMark/>
          </w:tcPr>
          <w:p w14:paraId="1282F430" w14:textId="77777777" w:rsidR="00D3471F" w:rsidRPr="00D3471F" w:rsidRDefault="00D3471F" w:rsidP="00A26531">
            <w:pPr>
              <w:widowControl w:val="0"/>
              <w:suppressAutoHyphens/>
              <w:rPr>
                <w:color w:val="000000"/>
                <w:sz w:val="28"/>
                <w:szCs w:val="28"/>
              </w:rPr>
            </w:pPr>
            <w:r w:rsidRPr="00D3471F">
              <w:rPr>
                <w:color w:val="000000"/>
                <w:sz w:val="28"/>
                <w:szCs w:val="28"/>
              </w:rPr>
              <w:t>ул. Вишневая аллея, 6</w:t>
            </w:r>
          </w:p>
        </w:tc>
        <w:tc>
          <w:tcPr>
            <w:tcW w:w="3118" w:type="dxa"/>
            <w:tcBorders>
              <w:top w:val="nil"/>
              <w:left w:val="nil"/>
              <w:bottom w:val="single" w:sz="4" w:space="0" w:color="auto"/>
              <w:right w:val="single" w:sz="4" w:space="0" w:color="auto"/>
            </w:tcBorders>
            <w:shd w:val="clear" w:color="auto" w:fill="auto"/>
            <w:noWrap/>
            <w:vAlign w:val="bottom"/>
            <w:hideMark/>
          </w:tcPr>
          <w:p w14:paraId="6E3BF99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DE2B50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D479699" w14:textId="77777777" w:rsidR="00D3471F" w:rsidRPr="00D3471F" w:rsidRDefault="00D3471F" w:rsidP="00A26531">
            <w:pPr>
              <w:widowControl w:val="0"/>
              <w:suppressAutoHyphens/>
              <w:rPr>
                <w:color w:val="000000"/>
                <w:sz w:val="28"/>
                <w:szCs w:val="28"/>
              </w:rPr>
            </w:pPr>
            <w:r w:rsidRPr="00D3471F">
              <w:rPr>
                <w:color w:val="000000"/>
                <w:sz w:val="28"/>
                <w:szCs w:val="28"/>
              </w:rPr>
              <w:t>0.00000192</w:t>
            </w:r>
          </w:p>
        </w:tc>
        <w:tc>
          <w:tcPr>
            <w:tcW w:w="2089" w:type="dxa"/>
            <w:tcBorders>
              <w:top w:val="nil"/>
              <w:left w:val="nil"/>
              <w:bottom w:val="single" w:sz="4" w:space="0" w:color="auto"/>
              <w:right w:val="single" w:sz="4" w:space="0" w:color="auto"/>
            </w:tcBorders>
            <w:shd w:val="clear" w:color="auto" w:fill="auto"/>
            <w:noWrap/>
            <w:vAlign w:val="bottom"/>
            <w:hideMark/>
          </w:tcPr>
          <w:p w14:paraId="4E69493E" w14:textId="77777777" w:rsidR="00D3471F" w:rsidRPr="00D3471F" w:rsidRDefault="00D3471F" w:rsidP="00A26531">
            <w:pPr>
              <w:widowControl w:val="0"/>
              <w:suppressAutoHyphens/>
              <w:rPr>
                <w:color w:val="000000"/>
                <w:sz w:val="28"/>
                <w:szCs w:val="28"/>
              </w:rPr>
            </w:pPr>
            <w:r w:rsidRPr="00D3471F">
              <w:rPr>
                <w:color w:val="000000"/>
                <w:sz w:val="28"/>
                <w:szCs w:val="28"/>
              </w:rPr>
              <w:t>5.2014911</w:t>
            </w:r>
          </w:p>
        </w:tc>
        <w:tc>
          <w:tcPr>
            <w:tcW w:w="2089" w:type="dxa"/>
            <w:tcBorders>
              <w:top w:val="nil"/>
              <w:left w:val="nil"/>
              <w:bottom w:val="single" w:sz="4" w:space="0" w:color="auto"/>
              <w:right w:val="single" w:sz="4" w:space="0" w:color="auto"/>
            </w:tcBorders>
            <w:shd w:val="clear" w:color="auto" w:fill="auto"/>
            <w:noWrap/>
            <w:vAlign w:val="bottom"/>
            <w:hideMark/>
          </w:tcPr>
          <w:p w14:paraId="382BAB50" w14:textId="77777777" w:rsidR="00D3471F" w:rsidRPr="00D3471F" w:rsidRDefault="00D3471F" w:rsidP="00A26531">
            <w:pPr>
              <w:widowControl w:val="0"/>
              <w:suppressAutoHyphens/>
              <w:rPr>
                <w:color w:val="000000"/>
                <w:sz w:val="28"/>
                <w:szCs w:val="28"/>
              </w:rPr>
            </w:pPr>
            <w:r w:rsidRPr="00D3471F">
              <w:rPr>
                <w:color w:val="000000"/>
                <w:sz w:val="28"/>
                <w:szCs w:val="28"/>
              </w:rPr>
              <w:t>0.192252565</w:t>
            </w:r>
          </w:p>
        </w:tc>
        <w:tc>
          <w:tcPr>
            <w:tcW w:w="1899" w:type="dxa"/>
            <w:tcBorders>
              <w:top w:val="nil"/>
              <w:left w:val="nil"/>
              <w:bottom w:val="single" w:sz="4" w:space="0" w:color="auto"/>
              <w:right w:val="single" w:sz="4" w:space="0" w:color="auto"/>
            </w:tcBorders>
            <w:shd w:val="clear" w:color="auto" w:fill="auto"/>
            <w:vAlign w:val="bottom"/>
            <w:hideMark/>
          </w:tcPr>
          <w:p w14:paraId="7E57E31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CAFF10E" w14:textId="77777777" w:rsidR="00D3471F" w:rsidRPr="00D3471F" w:rsidRDefault="00D3471F" w:rsidP="00A26531">
            <w:pPr>
              <w:widowControl w:val="0"/>
              <w:suppressAutoHyphens/>
              <w:rPr>
                <w:color w:val="000000"/>
                <w:sz w:val="28"/>
                <w:szCs w:val="28"/>
              </w:rPr>
            </w:pPr>
            <w:r w:rsidRPr="00D3471F">
              <w:rPr>
                <w:color w:val="000000"/>
                <w:sz w:val="28"/>
                <w:szCs w:val="28"/>
              </w:rPr>
              <w:t>0.00000997</w:t>
            </w:r>
          </w:p>
        </w:tc>
      </w:tr>
      <w:tr w:rsidR="004B6AA6" w:rsidRPr="00D3471F" w14:paraId="5140977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B96BE1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7107418F" w14:textId="77777777" w:rsidR="00D3471F" w:rsidRPr="00D3471F" w:rsidRDefault="00D3471F" w:rsidP="00A26531">
            <w:pPr>
              <w:widowControl w:val="0"/>
              <w:suppressAutoHyphens/>
              <w:rPr>
                <w:color w:val="000000"/>
                <w:sz w:val="28"/>
                <w:szCs w:val="28"/>
              </w:rPr>
            </w:pPr>
            <w:r w:rsidRPr="00D3471F">
              <w:rPr>
                <w:color w:val="000000"/>
                <w:sz w:val="28"/>
                <w:szCs w:val="28"/>
              </w:rPr>
              <w:t>УТ-5</w:t>
            </w:r>
          </w:p>
        </w:tc>
        <w:tc>
          <w:tcPr>
            <w:tcW w:w="1843" w:type="dxa"/>
            <w:tcBorders>
              <w:top w:val="nil"/>
              <w:left w:val="nil"/>
              <w:bottom w:val="single" w:sz="4" w:space="0" w:color="auto"/>
              <w:right w:val="single" w:sz="4" w:space="0" w:color="auto"/>
            </w:tcBorders>
            <w:shd w:val="clear" w:color="auto" w:fill="auto"/>
            <w:vAlign w:val="bottom"/>
            <w:hideMark/>
          </w:tcPr>
          <w:p w14:paraId="3E6AF68C" w14:textId="77777777" w:rsidR="00D3471F" w:rsidRPr="00D3471F" w:rsidRDefault="00D3471F" w:rsidP="00A26531">
            <w:pPr>
              <w:widowControl w:val="0"/>
              <w:suppressAutoHyphens/>
              <w:rPr>
                <w:color w:val="000000"/>
                <w:sz w:val="28"/>
                <w:szCs w:val="28"/>
              </w:rPr>
            </w:pPr>
            <w:r w:rsidRPr="00D3471F">
              <w:rPr>
                <w:color w:val="000000"/>
                <w:sz w:val="28"/>
                <w:szCs w:val="28"/>
              </w:rPr>
              <w:t>УТ-6</w:t>
            </w:r>
          </w:p>
        </w:tc>
        <w:tc>
          <w:tcPr>
            <w:tcW w:w="3118" w:type="dxa"/>
            <w:tcBorders>
              <w:top w:val="nil"/>
              <w:left w:val="nil"/>
              <w:bottom w:val="single" w:sz="4" w:space="0" w:color="auto"/>
              <w:right w:val="single" w:sz="4" w:space="0" w:color="auto"/>
            </w:tcBorders>
            <w:shd w:val="clear" w:color="auto" w:fill="auto"/>
            <w:noWrap/>
            <w:vAlign w:val="bottom"/>
            <w:hideMark/>
          </w:tcPr>
          <w:p w14:paraId="5395CE78"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51EAF0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52D8CC9" w14:textId="77777777" w:rsidR="00D3471F" w:rsidRPr="00D3471F" w:rsidRDefault="00D3471F" w:rsidP="00A26531">
            <w:pPr>
              <w:widowControl w:val="0"/>
              <w:suppressAutoHyphens/>
              <w:rPr>
                <w:color w:val="000000"/>
                <w:sz w:val="28"/>
                <w:szCs w:val="28"/>
              </w:rPr>
            </w:pPr>
            <w:r w:rsidRPr="00D3471F">
              <w:rPr>
                <w:color w:val="000000"/>
                <w:sz w:val="28"/>
                <w:szCs w:val="28"/>
              </w:rPr>
              <w:t>0.00000826</w:t>
            </w:r>
          </w:p>
        </w:tc>
        <w:tc>
          <w:tcPr>
            <w:tcW w:w="2089" w:type="dxa"/>
            <w:tcBorders>
              <w:top w:val="nil"/>
              <w:left w:val="nil"/>
              <w:bottom w:val="single" w:sz="4" w:space="0" w:color="auto"/>
              <w:right w:val="single" w:sz="4" w:space="0" w:color="auto"/>
            </w:tcBorders>
            <w:shd w:val="clear" w:color="auto" w:fill="auto"/>
            <w:noWrap/>
            <w:vAlign w:val="bottom"/>
            <w:hideMark/>
          </w:tcPr>
          <w:p w14:paraId="6F7EF4C7" w14:textId="77777777" w:rsidR="00D3471F" w:rsidRPr="00D3471F" w:rsidRDefault="00D3471F" w:rsidP="00A26531">
            <w:pPr>
              <w:widowControl w:val="0"/>
              <w:suppressAutoHyphens/>
              <w:rPr>
                <w:color w:val="000000"/>
                <w:sz w:val="28"/>
                <w:szCs w:val="28"/>
              </w:rPr>
            </w:pPr>
            <w:r w:rsidRPr="00D3471F">
              <w:rPr>
                <w:color w:val="000000"/>
                <w:sz w:val="28"/>
                <w:szCs w:val="28"/>
              </w:rPr>
              <w:t>6.7092273</w:t>
            </w:r>
          </w:p>
        </w:tc>
        <w:tc>
          <w:tcPr>
            <w:tcW w:w="2089" w:type="dxa"/>
            <w:tcBorders>
              <w:top w:val="nil"/>
              <w:left w:val="nil"/>
              <w:bottom w:val="single" w:sz="4" w:space="0" w:color="auto"/>
              <w:right w:val="single" w:sz="4" w:space="0" w:color="auto"/>
            </w:tcBorders>
            <w:shd w:val="clear" w:color="auto" w:fill="auto"/>
            <w:noWrap/>
            <w:vAlign w:val="bottom"/>
            <w:hideMark/>
          </w:tcPr>
          <w:p w14:paraId="74815693" w14:textId="77777777" w:rsidR="00D3471F" w:rsidRPr="00D3471F" w:rsidRDefault="00D3471F" w:rsidP="00A26531">
            <w:pPr>
              <w:widowControl w:val="0"/>
              <w:suppressAutoHyphens/>
              <w:rPr>
                <w:color w:val="000000"/>
                <w:sz w:val="28"/>
                <w:szCs w:val="28"/>
              </w:rPr>
            </w:pPr>
            <w:r w:rsidRPr="00D3471F">
              <w:rPr>
                <w:color w:val="000000"/>
                <w:sz w:val="28"/>
                <w:szCs w:val="28"/>
              </w:rPr>
              <w:t>0.14904846</w:t>
            </w:r>
          </w:p>
        </w:tc>
        <w:tc>
          <w:tcPr>
            <w:tcW w:w="1899" w:type="dxa"/>
            <w:tcBorders>
              <w:top w:val="nil"/>
              <w:left w:val="nil"/>
              <w:bottom w:val="single" w:sz="4" w:space="0" w:color="auto"/>
              <w:right w:val="single" w:sz="4" w:space="0" w:color="auto"/>
            </w:tcBorders>
            <w:shd w:val="clear" w:color="auto" w:fill="auto"/>
            <w:vAlign w:val="bottom"/>
            <w:hideMark/>
          </w:tcPr>
          <w:p w14:paraId="20E32EF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68E041D" w14:textId="77777777" w:rsidR="00D3471F" w:rsidRPr="00D3471F" w:rsidRDefault="00D3471F" w:rsidP="00A26531">
            <w:pPr>
              <w:widowControl w:val="0"/>
              <w:suppressAutoHyphens/>
              <w:rPr>
                <w:color w:val="000000"/>
                <w:sz w:val="28"/>
                <w:szCs w:val="28"/>
              </w:rPr>
            </w:pPr>
            <w:r w:rsidRPr="00D3471F">
              <w:rPr>
                <w:color w:val="000000"/>
                <w:sz w:val="28"/>
                <w:szCs w:val="28"/>
              </w:rPr>
              <w:t>0.00005544</w:t>
            </w:r>
          </w:p>
        </w:tc>
      </w:tr>
      <w:tr w:rsidR="004B6AA6" w:rsidRPr="00D3471F" w14:paraId="5332B53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5FF7C4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254FBE02" w14:textId="77777777" w:rsidR="00D3471F" w:rsidRPr="00D3471F" w:rsidRDefault="00D3471F" w:rsidP="00A26531">
            <w:pPr>
              <w:widowControl w:val="0"/>
              <w:suppressAutoHyphens/>
              <w:rPr>
                <w:color w:val="000000"/>
                <w:sz w:val="28"/>
                <w:szCs w:val="28"/>
              </w:rPr>
            </w:pPr>
            <w:r w:rsidRPr="00D3471F">
              <w:rPr>
                <w:color w:val="000000"/>
                <w:sz w:val="28"/>
                <w:szCs w:val="28"/>
              </w:rPr>
              <w:t>УТ-6</w:t>
            </w:r>
          </w:p>
        </w:tc>
        <w:tc>
          <w:tcPr>
            <w:tcW w:w="1843" w:type="dxa"/>
            <w:tcBorders>
              <w:top w:val="nil"/>
              <w:left w:val="nil"/>
              <w:bottom w:val="single" w:sz="4" w:space="0" w:color="auto"/>
              <w:right w:val="single" w:sz="4" w:space="0" w:color="auto"/>
            </w:tcBorders>
            <w:shd w:val="clear" w:color="auto" w:fill="auto"/>
            <w:vAlign w:val="bottom"/>
            <w:hideMark/>
          </w:tcPr>
          <w:p w14:paraId="7F39231F" w14:textId="77777777" w:rsidR="00D3471F" w:rsidRPr="00D3471F" w:rsidRDefault="00D3471F" w:rsidP="00A26531">
            <w:pPr>
              <w:widowControl w:val="0"/>
              <w:suppressAutoHyphens/>
              <w:rPr>
                <w:color w:val="000000"/>
                <w:sz w:val="28"/>
                <w:szCs w:val="28"/>
              </w:rPr>
            </w:pPr>
            <w:r w:rsidRPr="00D3471F">
              <w:rPr>
                <w:color w:val="000000"/>
                <w:sz w:val="28"/>
                <w:szCs w:val="28"/>
              </w:rPr>
              <w:t>ул. Изумрудная, 6</w:t>
            </w:r>
          </w:p>
        </w:tc>
        <w:tc>
          <w:tcPr>
            <w:tcW w:w="3118" w:type="dxa"/>
            <w:tcBorders>
              <w:top w:val="nil"/>
              <w:left w:val="nil"/>
              <w:bottom w:val="single" w:sz="4" w:space="0" w:color="auto"/>
              <w:right w:val="single" w:sz="4" w:space="0" w:color="auto"/>
            </w:tcBorders>
            <w:shd w:val="clear" w:color="auto" w:fill="auto"/>
            <w:noWrap/>
            <w:vAlign w:val="bottom"/>
            <w:hideMark/>
          </w:tcPr>
          <w:p w14:paraId="2BBC9EF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E2A77F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E4A0917" w14:textId="77777777" w:rsidR="00D3471F" w:rsidRPr="00D3471F" w:rsidRDefault="00D3471F" w:rsidP="00A26531">
            <w:pPr>
              <w:widowControl w:val="0"/>
              <w:suppressAutoHyphens/>
              <w:rPr>
                <w:color w:val="000000"/>
                <w:sz w:val="28"/>
                <w:szCs w:val="28"/>
              </w:rPr>
            </w:pPr>
            <w:r w:rsidRPr="00D3471F">
              <w:rPr>
                <w:color w:val="000000"/>
                <w:sz w:val="28"/>
                <w:szCs w:val="28"/>
              </w:rPr>
              <w:t>0.00000719</w:t>
            </w:r>
          </w:p>
        </w:tc>
        <w:tc>
          <w:tcPr>
            <w:tcW w:w="2089" w:type="dxa"/>
            <w:tcBorders>
              <w:top w:val="nil"/>
              <w:left w:val="nil"/>
              <w:bottom w:val="single" w:sz="4" w:space="0" w:color="auto"/>
              <w:right w:val="single" w:sz="4" w:space="0" w:color="auto"/>
            </w:tcBorders>
            <w:shd w:val="clear" w:color="auto" w:fill="auto"/>
            <w:noWrap/>
            <w:vAlign w:val="bottom"/>
            <w:hideMark/>
          </w:tcPr>
          <w:p w14:paraId="394B8BA7" w14:textId="77777777" w:rsidR="00D3471F" w:rsidRPr="00D3471F" w:rsidRDefault="00D3471F" w:rsidP="00A26531">
            <w:pPr>
              <w:widowControl w:val="0"/>
              <w:suppressAutoHyphens/>
              <w:rPr>
                <w:color w:val="000000"/>
                <w:sz w:val="28"/>
                <w:szCs w:val="28"/>
              </w:rPr>
            </w:pPr>
            <w:r w:rsidRPr="00D3471F">
              <w:rPr>
                <w:color w:val="000000"/>
                <w:sz w:val="28"/>
                <w:szCs w:val="28"/>
              </w:rPr>
              <w:t>4.8124408</w:t>
            </w:r>
          </w:p>
        </w:tc>
        <w:tc>
          <w:tcPr>
            <w:tcW w:w="2089" w:type="dxa"/>
            <w:tcBorders>
              <w:top w:val="nil"/>
              <w:left w:val="nil"/>
              <w:bottom w:val="single" w:sz="4" w:space="0" w:color="auto"/>
              <w:right w:val="single" w:sz="4" w:space="0" w:color="auto"/>
            </w:tcBorders>
            <w:shd w:val="clear" w:color="auto" w:fill="auto"/>
            <w:noWrap/>
            <w:vAlign w:val="bottom"/>
            <w:hideMark/>
          </w:tcPr>
          <w:p w14:paraId="22394668" w14:textId="77777777" w:rsidR="00D3471F" w:rsidRPr="00D3471F" w:rsidRDefault="00D3471F" w:rsidP="00A26531">
            <w:pPr>
              <w:widowControl w:val="0"/>
              <w:suppressAutoHyphens/>
              <w:rPr>
                <w:color w:val="000000"/>
                <w:sz w:val="28"/>
                <w:szCs w:val="28"/>
              </w:rPr>
            </w:pPr>
            <w:r w:rsidRPr="00D3471F">
              <w:rPr>
                <w:color w:val="000000"/>
                <w:sz w:val="28"/>
                <w:szCs w:val="28"/>
              </w:rPr>
              <w:t>0.207794765</w:t>
            </w:r>
          </w:p>
        </w:tc>
        <w:tc>
          <w:tcPr>
            <w:tcW w:w="1899" w:type="dxa"/>
            <w:tcBorders>
              <w:top w:val="nil"/>
              <w:left w:val="nil"/>
              <w:bottom w:val="single" w:sz="4" w:space="0" w:color="auto"/>
              <w:right w:val="single" w:sz="4" w:space="0" w:color="auto"/>
            </w:tcBorders>
            <w:shd w:val="clear" w:color="auto" w:fill="auto"/>
            <w:vAlign w:val="bottom"/>
            <w:hideMark/>
          </w:tcPr>
          <w:p w14:paraId="0A4EDB3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E3CF293" w14:textId="77777777" w:rsidR="00D3471F" w:rsidRPr="00D3471F" w:rsidRDefault="00D3471F" w:rsidP="00A26531">
            <w:pPr>
              <w:widowControl w:val="0"/>
              <w:suppressAutoHyphens/>
              <w:rPr>
                <w:color w:val="000000"/>
                <w:sz w:val="28"/>
                <w:szCs w:val="28"/>
              </w:rPr>
            </w:pPr>
            <w:r w:rsidRPr="00D3471F">
              <w:rPr>
                <w:color w:val="000000"/>
                <w:sz w:val="28"/>
                <w:szCs w:val="28"/>
              </w:rPr>
              <w:t>0.00003458</w:t>
            </w:r>
          </w:p>
        </w:tc>
      </w:tr>
      <w:tr w:rsidR="004B6AA6" w:rsidRPr="00D3471F" w14:paraId="60878FA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B5EC13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5D274AB2" w14:textId="77777777" w:rsidR="00D3471F" w:rsidRPr="00D3471F" w:rsidRDefault="00D3471F" w:rsidP="00A26531">
            <w:pPr>
              <w:widowControl w:val="0"/>
              <w:suppressAutoHyphens/>
              <w:rPr>
                <w:color w:val="000000"/>
                <w:sz w:val="28"/>
                <w:szCs w:val="28"/>
              </w:rPr>
            </w:pPr>
            <w:r w:rsidRPr="00D3471F">
              <w:rPr>
                <w:color w:val="000000"/>
                <w:sz w:val="28"/>
                <w:szCs w:val="28"/>
              </w:rPr>
              <w:t>УТ-3</w:t>
            </w:r>
          </w:p>
        </w:tc>
        <w:tc>
          <w:tcPr>
            <w:tcW w:w="1843" w:type="dxa"/>
            <w:tcBorders>
              <w:top w:val="nil"/>
              <w:left w:val="nil"/>
              <w:bottom w:val="single" w:sz="4" w:space="0" w:color="auto"/>
              <w:right w:val="single" w:sz="4" w:space="0" w:color="auto"/>
            </w:tcBorders>
            <w:shd w:val="clear" w:color="auto" w:fill="auto"/>
            <w:vAlign w:val="bottom"/>
            <w:hideMark/>
          </w:tcPr>
          <w:p w14:paraId="47698833" w14:textId="77777777" w:rsidR="00D3471F" w:rsidRPr="00D3471F" w:rsidRDefault="00D3471F" w:rsidP="00A26531">
            <w:pPr>
              <w:widowControl w:val="0"/>
              <w:suppressAutoHyphens/>
              <w:rPr>
                <w:color w:val="000000"/>
                <w:sz w:val="28"/>
                <w:szCs w:val="28"/>
              </w:rPr>
            </w:pPr>
            <w:r w:rsidRPr="00D3471F">
              <w:rPr>
                <w:color w:val="000000"/>
                <w:sz w:val="28"/>
                <w:szCs w:val="28"/>
              </w:rPr>
              <w:t>УТ-12</w:t>
            </w:r>
          </w:p>
        </w:tc>
        <w:tc>
          <w:tcPr>
            <w:tcW w:w="3118" w:type="dxa"/>
            <w:tcBorders>
              <w:top w:val="nil"/>
              <w:left w:val="nil"/>
              <w:bottom w:val="single" w:sz="4" w:space="0" w:color="auto"/>
              <w:right w:val="single" w:sz="4" w:space="0" w:color="auto"/>
            </w:tcBorders>
            <w:shd w:val="clear" w:color="auto" w:fill="auto"/>
            <w:noWrap/>
            <w:vAlign w:val="bottom"/>
            <w:hideMark/>
          </w:tcPr>
          <w:p w14:paraId="2E9BF81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08899A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37BE168" w14:textId="77777777" w:rsidR="00D3471F" w:rsidRPr="00D3471F" w:rsidRDefault="00D3471F" w:rsidP="00A26531">
            <w:pPr>
              <w:widowControl w:val="0"/>
              <w:suppressAutoHyphens/>
              <w:rPr>
                <w:color w:val="000000"/>
                <w:sz w:val="28"/>
                <w:szCs w:val="28"/>
              </w:rPr>
            </w:pPr>
            <w:r w:rsidRPr="00D3471F">
              <w:rPr>
                <w:color w:val="000000"/>
                <w:sz w:val="28"/>
                <w:szCs w:val="28"/>
              </w:rPr>
              <w:t>0.00000635</w:t>
            </w:r>
          </w:p>
        </w:tc>
        <w:tc>
          <w:tcPr>
            <w:tcW w:w="2089" w:type="dxa"/>
            <w:tcBorders>
              <w:top w:val="nil"/>
              <w:left w:val="nil"/>
              <w:bottom w:val="single" w:sz="4" w:space="0" w:color="auto"/>
              <w:right w:val="single" w:sz="4" w:space="0" w:color="auto"/>
            </w:tcBorders>
            <w:shd w:val="clear" w:color="auto" w:fill="auto"/>
            <w:noWrap/>
            <w:vAlign w:val="bottom"/>
            <w:hideMark/>
          </w:tcPr>
          <w:p w14:paraId="428313AB" w14:textId="77777777" w:rsidR="00D3471F" w:rsidRPr="00D3471F" w:rsidRDefault="00D3471F" w:rsidP="00A26531">
            <w:pPr>
              <w:widowControl w:val="0"/>
              <w:suppressAutoHyphens/>
              <w:rPr>
                <w:color w:val="000000"/>
                <w:sz w:val="28"/>
                <w:szCs w:val="28"/>
              </w:rPr>
            </w:pPr>
            <w:r w:rsidRPr="00D3471F">
              <w:rPr>
                <w:color w:val="000000"/>
                <w:sz w:val="28"/>
                <w:szCs w:val="28"/>
              </w:rPr>
              <w:t>7.4751601</w:t>
            </w:r>
          </w:p>
        </w:tc>
        <w:tc>
          <w:tcPr>
            <w:tcW w:w="2089" w:type="dxa"/>
            <w:tcBorders>
              <w:top w:val="nil"/>
              <w:left w:val="nil"/>
              <w:bottom w:val="single" w:sz="4" w:space="0" w:color="auto"/>
              <w:right w:val="single" w:sz="4" w:space="0" w:color="auto"/>
            </w:tcBorders>
            <w:shd w:val="clear" w:color="auto" w:fill="auto"/>
            <w:noWrap/>
            <w:vAlign w:val="bottom"/>
            <w:hideMark/>
          </w:tcPr>
          <w:p w14:paraId="39966C80" w14:textId="77777777" w:rsidR="00D3471F" w:rsidRPr="00D3471F" w:rsidRDefault="00D3471F" w:rsidP="00A26531">
            <w:pPr>
              <w:widowControl w:val="0"/>
              <w:suppressAutoHyphens/>
              <w:rPr>
                <w:color w:val="000000"/>
                <w:sz w:val="28"/>
                <w:szCs w:val="28"/>
              </w:rPr>
            </w:pPr>
            <w:r w:rsidRPr="00D3471F">
              <w:rPr>
                <w:color w:val="000000"/>
                <w:sz w:val="28"/>
                <w:szCs w:val="28"/>
              </w:rPr>
              <w:t>0.133776399</w:t>
            </w:r>
          </w:p>
        </w:tc>
        <w:tc>
          <w:tcPr>
            <w:tcW w:w="1899" w:type="dxa"/>
            <w:tcBorders>
              <w:top w:val="nil"/>
              <w:left w:val="nil"/>
              <w:bottom w:val="single" w:sz="4" w:space="0" w:color="auto"/>
              <w:right w:val="single" w:sz="4" w:space="0" w:color="auto"/>
            </w:tcBorders>
            <w:shd w:val="clear" w:color="auto" w:fill="auto"/>
            <w:vAlign w:val="bottom"/>
            <w:hideMark/>
          </w:tcPr>
          <w:p w14:paraId="5ACD3B1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E61FF30" w14:textId="77777777" w:rsidR="00D3471F" w:rsidRPr="00D3471F" w:rsidRDefault="00D3471F" w:rsidP="00A26531">
            <w:pPr>
              <w:widowControl w:val="0"/>
              <w:suppressAutoHyphens/>
              <w:rPr>
                <w:color w:val="000000"/>
                <w:sz w:val="28"/>
                <w:szCs w:val="28"/>
              </w:rPr>
            </w:pPr>
            <w:r w:rsidRPr="00D3471F">
              <w:rPr>
                <w:color w:val="000000"/>
                <w:sz w:val="28"/>
                <w:szCs w:val="28"/>
              </w:rPr>
              <w:t>0.00004744</w:t>
            </w:r>
          </w:p>
        </w:tc>
      </w:tr>
      <w:tr w:rsidR="004B6AA6" w:rsidRPr="00D3471F" w14:paraId="26B7673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B9E005C"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0780A058" w14:textId="77777777" w:rsidR="00D3471F" w:rsidRPr="00D3471F" w:rsidRDefault="00D3471F" w:rsidP="00A26531">
            <w:pPr>
              <w:widowControl w:val="0"/>
              <w:suppressAutoHyphens/>
              <w:rPr>
                <w:color w:val="000000"/>
                <w:sz w:val="28"/>
                <w:szCs w:val="28"/>
              </w:rPr>
            </w:pPr>
            <w:r w:rsidRPr="00D3471F">
              <w:rPr>
                <w:color w:val="000000"/>
                <w:sz w:val="28"/>
                <w:szCs w:val="28"/>
              </w:rPr>
              <w:t>УТ-12</w:t>
            </w:r>
          </w:p>
        </w:tc>
        <w:tc>
          <w:tcPr>
            <w:tcW w:w="1843" w:type="dxa"/>
            <w:tcBorders>
              <w:top w:val="nil"/>
              <w:left w:val="nil"/>
              <w:bottom w:val="single" w:sz="4" w:space="0" w:color="auto"/>
              <w:right w:val="single" w:sz="4" w:space="0" w:color="auto"/>
            </w:tcBorders>
            <w:shd w:val="clear" w:color="auto" w:fill="auto"/>
            <w:vAlign w:val="bottom"/>
            <w:hideMark/>
          </w:tcPr>
          <w:p w14:paraId="6C93F80E" w14:textId="77777777" w:rsidR="00D3471F" w:rsidRPr="00D3471F" w:rsidRDefault="00D3471F" w:rsidP="00A26531">
            <w:pPr>
              <w:widowControl w:val="0"/>
              <w:suppressAutoHyphens/>
              <w:rPr>
                <w:color w:val="000000"/>
                <w:sz w:val="28"/>
                <w:szCs w:val="28"/>
              </w:rPr>
            </w:pPr>
            <w:r w:rsidRPr="00D3471F">
              <w:rPr>
                <w:color w:val="000000"/>
                <w:sz w:val="28"/>
                <w:szCs w:val="28"/>
              </w:rPr>
              <w:t>УТ-13</w:t>
            </w:r>
          </w:p>
        </w:tc>
        <w:tc>
          <w:tcPr>
            <w:tcW w:w="3118" w:type="dxa"/>
            <w:tcBorders>
              <w:top w:val="nil"/>
              <w:left w:val="nil"/>
              <w:bottom w:val="single" w:sz="4" w:space="0" w:color="auto"/>
              <w:right w:val="single" w:sz="4" w:space="0" w:color="auto"/>
            </w:tcBorders>
            <w:shd w:val="clear" w:color="auto" w:fill="auto"/>
            <w:noWrap/>
            <w:vAlign w:val="bottom"/>
            <w:hideMark/>
          </w:tcPr>
          <w:p w14:paraId="243D95A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9A27D4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9AC2E29" w14:textId="77777777" w:rsidR="00D3471F" w:rsidRPr="00D3471F" w:rsidRDefault="00D3471F" w:rsidP="00A26531">
            <w:pPr>
              <w:widowControl w:val="0"/>
              <w:suppressAutoHyphens/>
              <w:rPr>
                <w:color w:val="000000"/>
                <w:sz w:val="28"/>
                <w:szCs w:val="28"/>
              </w:rPr>
            </w:pPr>
            <w:r w:rsidRPr="00D3471F">
              <w:rPr>
                <w:color w:val="000000"/>
                <w:sz w:val="28"/>
                <w:szCs w:val="28"/>
              </w:rPr>
              <w:t>0.00000707</w:t>
            </w:r>
          </w:p>
        </w:tc>
        <w:tc>
          <w:tcPr>
            <w:tcW w:w="2089" w:type="dxa"/>
            <w:tcBorders>
              <w:top w:val="nil"/>
              <w:left w:val="nil"/>
              <w:bottom w:val="single" w:sz="4" w:space="0" w:color="auto"/>
              <w:right w:val="single" w:sz="4" w:space="0" w:color="auto"/>
            </w:tcBorders>
            <w:shd w:val="clear" w:color="auto" w:fill="auto"/>
            <w:noWrap/>
            <w:vAlign w:val="bottom"/>
            <w:hideMark/>
          </w:tcPr>
          <w:p w14:paraId="7D73A4EC" w14:textId="77777777" w:rsidR="00D3471F" w:rsidRPr="00D3471F" w:rsidRDefault="00D3471F" w:rsidP="00A26531">
            <w:pPr>
              <w:widowControl w:val="0"/>
              <w:suppressAutoHyphens/>
              <w:rPr>
                <w:color w:val="000000"/>
                <w:sz w:val="28"/>
                <w:szCs w:val="28"/>
              </w:rPr>
            </w:pPr>
            <w:r w:rsidRPr="00D3471F">
              <w:rPr>
                <w:color w:val="000000"/>
                <w:sz w:val="28"/>
                <w:szCs w:val="28"/>
              </w:rPr>
              <w:t>5.192623</w:t>
            </w:r>
          </w:p>
        </w:tc>
        <w:tc>
          <w:tcPr>
            <w:tcW w:w="2089" w:type="dxa"/>
            <w:tcBorders>
              <w:top w:val="nil"/>
              <w:left w:val="nil"/>
              <w:bottom w:val="single" w:sz="4" w:space="0" w:color="auto"/>
              <w:right w:val="single" w:sz="4" w:space="0" w:color="auto"/>
            </w:tcBorders>
            <w:shd w:val="clear" w:color="auto" w:fill="auto"/>
            <w:noWrap/>
            <w:vAlign w:val="bottom"/>
            <w:hideMark/>
          </w:tcPr>
          <w:p w14:paraId="588ADD41" w14:textId="77777777" w:rsidR="00D3471F" w:rsidRPr="00D3471F" w:rsidRDefault="00D3471F" w:rsidP="00A26531">
            <w:pPr>
              <w:widowControl w:val="0"/>
              <w:suppressAutoHyphens/>
              <w:rPr>
                <w:color w:val="000000"/>
                <w:sz w:val="28"/>
                <w:szCs w:val="28"/>
              </w:rPr>
            </w:pPr>
            <w:r w:rsidRPr="00D3471F">
              <w:rPr>
                <w:color w:val="000000"/>
                <w:sz w:val="28"/>
                <w:szCs w:val="28"/>
              </w:rPr>
              <w:t>0.192580897</w:t>
            </w:r>
          </w:p>
        </w:tc>
        <w:tc>
          <w:tcPr>
            <w:tcW w:w="1899" w:type="dxa"/>
            <w:tcBorders>
              <w:top w:val="nil"/>
              <w:left w:val="nil"/>
              <w:bottom w:val="single" w:sz="4" w:space="0" w:color="auto"/>
              <w:right w:val="single" w:sz="4" w:space="0" w:color="auto"/>
            </w:tcBorders>
            <w:shd w:val="clear" w:color="auto" w:fill="auto"/>
            <w:vAlign w:val="bottom"/>
            <w:hideMark/>
          </w:tcPr>
          <w:p w14:paraId="6256F9A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DB3685C" w14:textId="77777777" w:rsidR="00D3471F" w:rsidRPr="00D3471F" w:rsidRDefault="00D3471F" w:rsidP="00A26531">
            <w:pPr>
              <w:widowControl w:val="0"/>
              <w:suppressAutoHyphens/>
              <w:rPr>
                <w:color w:val="000000"/>
                <w:sz w:val="28"/>
                <w:szCs w:val="28"/>
              </w:rPr>
            </w:pPr>
            <w:r w:rsidRPr="00D3471F">
              <w:rPr>
                <w:color w:val="000000"/>
                <w:sz w:val="28"/>
                <w:szCs w:val="28"/>
              </w:rPr>
              <w:t>0.00003669</w:t>
            </w:r>
          </w:p>
        </w:tc>
      </w:tr>
      <w:tr w:rsidR="004B6AA6" w:rsidRPr="00D3471F" w14:paraId="75E281F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4FF81F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392AE562" w14:textId="77777777" w:rsidR="00D3471F" w:rsidRPr="00D3471F" w:rsidRDefault="00D3471F" w:rsidP="00A26531">
            <w:pPr>
              <w:widowControl w:val="0"/>
              <w:suppressAutoHyphens/>
              <w:rPr>
                <w:color w:val="000000"/>
                <w:sz w:val="28"/>
                <w:szCs w:val="28"/>
              </w:rPr>
            </w:pPr>
            <w:r w:rsidRPr="00D3471F">
              <w:rPr>
                <w:color w:val="000000"/>
                <w:sz w:val="28"/>
                <w:szCs w:val="28"/>
              </w:rPr>
              <w:t>УТ-13</w:t>
            </w:r>
          </w:p>
        </w:tc>
        <w:tc>
          <w:tcPr>
            <w:tcW w:w="1843" w:type="dxa"/>
            <w:tcBorders>
              <w:top w:val="nil"/>
              <w:left w:val="nil"/>
              <w:bottom w:val="single" w:sz="4" w:space="0" w:color="auto"/>
              <w:right w:val="single" w:sz="4" w:space="0" w:color="auto"/>
            </w:tcBorders>
            <w:shd w:val="clear" w:color="auto" w:fill="auto"/>
            <w:vAlign w:val="bottom"/>
            <w:hideMark/>
          </w:tcPr>
          <w:p w14:paraId="3DAEC0F6" w14:textId="77777777" w:rsidR="00D3471F" w:rsidRPr="00D3471F" w:rsidRDefault="00D3471F" w:rsidP="00A26531">
            <w:pPr>
              <w:widowControl w:val="0"/>
              <w:suppressAutoHyphens/>
              <w:rPr>
                <w:color w:val="000000"/>
                <w:sz w:val="28"/>
                <w:szCs w:val="28"/>
              </w:rPr>
            </w:pPr>
            <w:r w:rsidRPr="00D3471F">
              <w:rPr>
                <w:color w:val="000000"/>
                <w:sz w:val="28"/>
                <w:szCs w:val="28"/>
              </w:rPr>
              <w:t>ул. Вишневая аллея, 7</w:t>
            </w:r>
          </w:p>
        </w:tc>
        <w:tc>
          <w:tcPr>
            <w:tcW w:w="3118" w:type="dxa"/>
            <w:tcBorders>
              <w:top w:val="nil"/>
              <w:left w:val="nil"/>
              <w:bottom w:val="single" w:sz="4" w:space="0" w:color="auto"/>
              <w:right w:val="single" w:sz="4" w:space="0" w:color="auto"/>
            </w:tcBorders>
            <w:shd w:val="clear" w:color="auto" w:fill="auto"/>
            <w:noWrap/>
            <w:vAlign w:val="bottom"/>
            <w:hideMark/>
          </w:tcPr>
          <w:p w14:paraId="66215AB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8A21BF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E1875E6" w14:textId="77777777" w:rsidR="00D3471F" w:rsidRPr="00D3471F" w:rsidRDefault="00D3471F" w:rsidP="00A26531">
            <w:pPr>
              <w:widowControl w:val="0"/>
              <w:suppressAutoHyphens/>
              <w:rPr>
                <w:color w:val="000000"/>
                <w:sz w:val="28"/>
                <w:szCs w:val="28"/>
              </w:rPr>
            </w:pPr>
            <w:r w:rsidRPr="00D3471F">
              <w:rPr>
                <w:color w:val="000000"/>
                <w:sz w:val="28"/>
                <w:szCs w:val="28"/>
              </w:rPr>
              <w:t>0.00000323</w:t>
            </w:r>
          </w:p>
        </w:tc>
        <w:tc>
          <w:tcPr>
            <w:tcW w:w="2089" w:type="dxa"/>
            <w:tcBorders>
              <w:top w:val="nil"/>
              <w:left w:val="nil"/>
              <w:bottom w:val="single" w:sz="4" w:space="0" w:color="auto"/>
              <w:right w:val="single" w:sz="4" w:space="0" w:color="auto"/>
            </w:tcBorders>
            <w:shd w:val="clear" w:color="auto" w:fill="auto"/>
            <w:noWrap/>
            <w:vAlign w:val="bottom"/>
            <w:hideMark/>
          </w:tcPr>
          <w:p w14:paraId="3B6FF337" w14:textId="77777777" w:rsidR="00D3471F" w:rsidRPr="00D3471F" w:rsidRDefault="00D3471F" w:rsidP="00A26531">
            <w:pPr>
              <w:widowControl w:val="0"/>
              <w:suppressAutoHyphens/>
              <w:rPr>
                <w:color w:val="000000"/>
                <w:sz w:val="28"/>
                <w:szCs w:val="28"/>
              </w:rPr>
            </w:pPr>
            <w:r w:rsidRPr="00D3471F">
              <w:rPr>
                <w:color w:val="000000"/>
                <w:sz w:val="28"/>
                <w:szCs w:val="28"/>
              </w:rPr>
              <w:t>4.8181122</w:t>
            </w:r>
          </w:p>
        </w:tc>
        <w:tc>
          <w:tcPr>
            <w:tcW w:w="2089" w:type="dxa"/>
            <w:tcBorders>
              <w:top w:val="nil"/>
              <w:left w:val="nil"/>
              <w:bottom w:val="single" w:sz="4" w:space="0" w:color="auto"/>
              <w:right w:val="single" w:sz="4" w:space="0" w:color="auto"/>
            </w:tcBorders>
            <w:shd w:val="clear" w:color="auto" w:fill="auto"/>
            <w:noWrap/>
            <w:vAlign w:val="bottom"/>
            <w:hideMark/>
          </w:tcPr>
          <w:p w14:paraId="50D245CB" w14:textId="77777777" w:rsidR="00D3471F" w:rsidRPr="00D3471F" w:rsidRDefault="00D3471F" w:rsidP="00A26531">
            <w:pPr>
              <w:widowControl w:val="0"/>
              <w:suppressAutoHyphens/>
              <w:rPr>
                <w:color w:val="000000"/>
                <w:sz w:val="28"/>
                <w:szCs w:val="28"/>
              </w:rPr>
            </w:pPr>
            <w:r w:rsidRPr="00D3471F">
              <w:rPr>
                <w:color w:val="000000"/>
                <w:sz w:val="28"/>
                <w:szCs w:val="28"/>
              </w:rPr>
              <w:t>0.207550168</w:t>
            </w:r>
          </w:p>
        </w:tc>
        <w:tc>
          <w:tcPr>
            <w:tcW w:w="1899" w:type="dxa"/>
            <w:tcBorders>
              <w:top w:val="nil"/>
              <w:left w:val="nil"/>
              <w:bottom w:val="single" w:sz="4" w:space="0" w:color="auto"/>
              <w:right w:val="single" w:sz="4" w:space="0" w:color="auto"/>
            </w:tcBorders>
            <w:shd w:val="clear" w:color="auto" w:fill="auto"/>
            <w:vAlign w:val="bottom"/>
            <w:hideMark/>
          </w:tcPr>
          <w:p w14:paraId="2DCC5B2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3D1E247" w14:textId="77777777" w:rsidR="00D3471F" w:rsidRPr="00D3471F" w:rsidRDefault="00D3471F" w:rsidP="00A26531">
            <w:pPr>
              <w:widowControl w:val="0"/>
              <w:suppressAutoHyphens/>
              <w:rPr>
                <w:color w:val="000000"/>
                <w:sz w:val="28"/>
                <w:szCs w:val="28"/>
              </w:rPr>
            </w:pPr>
            <w:r w:rsidRPr="00D3471F">
              <w:rPr>
                <w:color w:val="000000"/>
                <w:sz w:val="28"/>
                <w:szCs w:val="28"/>
              </w:rPr>
              <w:t>0.00001558</w:t>
            </w:r>
          </w:p>
        </w:tc>
      </w:tr>
      <w:tr w:rsidR="004B6AA6" w:rsidRPr="00D3471F" w14:paraId="49157F0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DA138E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7D10AABD" w14:textId="77777777" w:rsidR="00D3471F" w:rsidRPr="00D3471F" w:rsidRDefault="00D3471F" w:rsidP="00A26531">
            <w:pPr>
              <w:widowControl w:val="0"/>
              <w:suppressAutoHyphens/>
              <w:rPr>
                <w:color w:val="000000"/>
                <w:sz w:val="28"/>
                <w:szCs w:val="28"/>
              </w:rPr>
            </w:pPr>
            <w:r w:rsidRPr="00D3471F">
              <w:rPr>
                <w:color w:val="000000"/>
                <w:sz w:val="28"/>
                <w:szCs w:val="28"/>
              </w:rPr>
              <w:t>УТ-13</w:t>
            </w:r>
          </w:p>
        </w:tc>
        <w:tc>
          <w:tcPr>
            <w:tcW w:w="1843" w:type="dxa"/>
            <w:tcBorders>
              <w:top w:val="nil"/>
              <w:left w:val="nil"/>
              <w:bottom w:val="single" w:sz="4" w:space="0" w:color="auto"/>
              <w:right w:val="single" w:sz="4" w:space="0" w:color="auto"/>
            </w:tcBorders>
            <w:shd w:val="clear" w:color="auto" w:fill="auto"/>
            <w:vAlign w:val="bottom"/>
            <w:hideMark/>
          </w:tcPr>
          <w:p w14:paraId="0373170A" w14:textId="77777777" w:rsidR="00D3471F" w:rsidRPr="00D3471F" w:rsidRDefault="00D3471F" w:rsidP="00A26531">
            <w:pPr>
              <w:widowControl w:val="0"/>
              <w:suppressAutoHyphens/>
              <w:rPr>
                <w:color w:val="000000"/>
                <w:sz w:val="28"/>
                <w:szCs w:val="28"/>
              </w:rPr>
            </w:pPr>
            <w:r w:rsidRPr="00D3471F">
              <w:rPr>
                <w:color w:val="000000"/>
                <w:sz w:val="28"/>
                <w:szCs w:val="28"/>
              </w:rPr>
              <w:t>ул. Вишневая аллея, 9</w:t>
            </w:r>
          </w:p>
        </w:tc>
        <w:tc>
          <w:tcPr>
            <w:tcW w:w="3118" w:type="dxa"/>
            <w:tcBorders>
              <w:top w:val="nil"/>
              <w:left w:val="nil"/>
              <w:bottom w:val="single" w:sz="4" w:space="0" w:color="auto"/>
              <w:right w:val="single" w:sz="4" w:space="0" w:color="auto"/>
            </w:tcBorders>
            <w:shd w:val="clear" w:color="auto" w:fill="auto"/>
            <w:noWrap/>
            <w:vAlign w:val="bottom"/>
            <w:hideMark/>
          </w:tcPr>
          <w:p w14:paraId="6DC706B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7595C0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A2CE971" w14:textId="77777777" w:rsidR="00D3471F" w:rsidRPr="00D3471F" w:rsidRDefault="00D3471F" w:rsidP="00A26531">
            <w:pPr>
              <w:widowControl w:val="0"/>
              <w:suppressAutoHyphens/>
              <w:rPr>
                <w:color w:val="000000"/>
                <w:sz w:val="28"/>
                <w:szCs w:val="28"/>
              </w:rPr>
            </w:pPr>
            <w:r w:rsidRPr="00D3471F">
              <w:rPr>
                <w:color w:val="000000"/>
                <w:sz w:val="28"/>
                <w:szCs w:val="28"/>
              </w:rPr>
              <w:t>0.00000503</w:t>
            </w:r>
          </w:p>
        </w:tc>
        <w:tc>
          <w:tcPr>
            <w:tcW w:w="2089" w:type="dxa"/>
            <w:tcBorders>
              <w:top w:val="nil"/>
              <w:left w:val="nil"/>
              <w:bottom w:val="single" w:sz="4" w:space="0" w:color="auto"/>
              <w:right w:val="single" w:sz="4" w:space="0" w:color="auto"/>
            </w:tcBorders>
            <w:shd w:val="clear" w:color="auto" w:fill="auto"/>
            <w:noWrap/>
            <w:vAlign w:val="bottom"/>
            <w:hideMark/>
          </w:tcPr>
          <w:p w14:paraId="7804468D" w14:textId="77777777" w:rsidR="00D3471F" w:rsidRPr="00D3471F" w:rsidRDefault="00D3471F" w:rsidP="00A26531">
            <w:pPr>
              <w:widowControl w:val="0"/>
              <w:suppressAutoHyphens/>
              <w:rPr>
                <w:color w:val="000000"/>
                <w:sz w:val="28"/>
                <w:szCs w:val="28"/>
              </w:rPr>
            </w:pPr>
            <w:r w:rsidRPr="00D3471F">
              <w:rPr>
                <w:color w:val="000000"/>
                <w:sz w:val="28"/>
                <w:szCs w:val="28"/>
              </w:rPr>
              <w:t>4.4349396</w:t>
            </w:r>
          </w:p>
        </w:tc>
        <w:tc>
          <w:tcPr>
            <w:tcW w:w="2089" w:type="dxa"/>
            <w:tcBorders>
              <w:top w:val="nil"/>
              <w:left w:val="nil"/>
              <w:bottom w:val="single" w:sz="4" w:space="0" w:color="auto"/>
              <w:right w:val="single" w:sz="4" w:space="0" w:color="auto"/>
            </w:tcBorders>
            <w:shd w:val="clear" w:color="auto" w:fill="auto"/>
            <w:noWrap/>
            <w:vAlign w:val="bottom"/>
            <w:hideMark/>
          </w:tcPr>
          <w:p w14:paraId="57137965" w14:textId="77777777" w:rsidR="00D3471F" w:rsidRPr="00D3471F" w:rsidRDefault="00D3471F" w:rsidP="00A26531">
            <w:pPr>
              <w:widowControl w:val="0"/>
              <w:suppressAutoHyphens/>
              <w:rPr>
                <w:color w:val="000000"/>
                <w:sz w:val="28"/>
                <w:szCs w:val="28"/>
              </w:rPr>
            </w:pPr>
            <w:r w:rsidRPr="00D3471F">
              <w:rPr>
                <w:color w:val="000000"/>
                <w:sz w:val="28"/>
                <w:szCs w:val="28"/>
              </w:rPr>
              <w:t>0.225482215</w:t>
            </w:r>
          </w:p>
        </w:tc>
        <w:tc>
          <w:tcPr>
            <w:tcW w:w="1899" w:type="dxa"/>
            <w:tcBorders>
              <w:top w:val="nil"/>
              <w:left w:val="nil"/>
              <w:bottom w:val="single" w:sz="4" w:space="0" w:color="auto"/>
              <w:right w:val="single" w:sz="4" w:space="0" w:color="auto"/>
            </w:tcBorders>
            <w:shd w:val="clear" w:color="auto" w:fill="auto"/>
            <w:vAlign w:val="bottom"/>
            <w:hideMark/>
          </w:tcPr>
          <w:p w14:paraId="2125005E"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38BE679" w14:textId="77777777" w:rsidR="00D3471F" w:rsidRPr="00D3471F" w:rsidRDefault="00D3471F" w:rsidP="00A26531">
            <w:pPr>
              <w:widowControl w:val="0"/>
              <w:suppressAutoHyphens/>
              <w:rPr>
                <w:color w:val="000000"/>
                <w:sz w:val="28"/>
                <w:szCs w:val="28"/>
              </w:rPr>
            </w:pPr>
            <w:r w:rsidRPr="00D3471F">
              <w:rPr>
                <w:color w:val="000000"/>
                <w:sz w:val="28"/>
                <w:szCs w:val="28"/>
              </w:rPr>
              <w:t>0.00002231</w:t>
            </w:r>
          </w:p>
        </w:tc>
      </w:tr>
      <w:tr w:rsidR="004B6AA6" w:rsidRPr="00D3471F" w14:paraId="38C84AA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8B63B6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211C9CA" w14:textId="77777777" w:rsidR="00D3471F" w:rsidRPr="00D3471F" w:rsidRDefault="00D3471F" w:rsidP="00A26531">
            <w:pPr>
              <w:widowControl w:val="0"/>
              <w:suppressAutoHyphens/>
              <w:rPr>
                <w:color w:val="000000"/>
                <w:sz w:val="28"/>
                <w:szCs w:val="28"/>
              </w:rPr>
            </w:pPr>
            <w:r w:rsidRPr="00D3471F">
              <w:rPr>
                <w:color w:val="000000"/>
                <w:sz w:val="28"/>
                <w:szCs w:val="28"/>
              </w:rPr>
              <w:t>УТ-12</w:t>
            </w:r>
          </w:p>
        </w:tc>
        <w:tc>
          <w:tcPr>
            <w:tcW w:w="1843" w:type="dxa"/>
            <w:tcBorders>
              <w:top w:val="nil"/>
              <w:left w:val="nil"/>
              <w:bottom w:val="single" w:sz="4" w:space="0" w:color="auto"/>
              <w:right w:val="single" w:sz="4" w:space="0" w:color="auto"/>
            </w:tcBorders>
            <w:shd w:val="clear" w:color="auto" w:fill="auto"/>
            <w:vAlign w:val="bottom"/>
            <w:hideMark/>
          </w:tcPr>
          <w:p w14:paraId="5F772F62" w14:textId="77777777" w:rsidR="00D3471F" w:rsidRPr="00D3471F" w:rsidRDefault="00D3471F" w:rsidP="00A26531">
            <w:pPr>
              <w:widowControl w:val="0"/>
              <w:suppressAutoHyphens/>
              <w:rPr>
                <w:color w:val="000000"/>
                <w:sz w:val="28"/>
                <w:szCs w:val="28"/>
              </w:rPr>
            </w:pPr>
            <w:r w:rsidRPr="00D3471F">
              <w:rPr>
                <w:color w:val="000000"/>
                <w:sz w:val="28"/>
                <w:szCs w:val="28"/>
              </w:rPr>
              <w:t>УТ-14</w:t>
            </w:r>
          </w:p>
        </w:tc>
        <w:tc>
          <w:tcPr>
            <w:tcW w:w="3118" w:type="dxa"/>
            <w:tcBorders>
              <w:top w:val="nil"/>
              <w:left w:val="nil"/>
              <w:bottom w:val="single" w:sz="4" w:space="0" w:color="auto"/>
              <w:right w:val="single" w:sz="4" w:space="0" w:color="auto"/>
            </w:tcBorders>
            <w:shd w:val="clear" w:color="auto" w:fill="auto"/>
            <w:noWrap/>
            <w:vAlign w:val="bottom"/>
            <w:hideMark/>
          </w:tcPr>
          <w:p w14:paraId="332D593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DC5115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C37E9F6" w14:textId="77777777" w:rsidR="00D3471F" w:rsidRPr="00D3471F" w:rsidRDefault="00D3471F" w:rsidP="00A26531">
            <w:pPr>
              <w:widowControl w:val="0"/>
              <w:suppressAutoHyphens/>
              <w:rPr>
                <w:color w:val="000000"/>
                <w:sz w:val="28"/>
                <w:szCs w:val="28"/>
              </w:rPr>
            </w:pPr>
            <w:r w:rsidRPr="00D3471F">
              <w:rPr>
                <w:color w:val="000000"/>
                <w:sz w:val="28"/>
                <w:szCs w:val="28"/>
              </w:rPr>
              <w:t>0.00000730</w:t>
            </w:r>
          </w:p>
        </w:tc>
        <w:tc>
          <w:tcPr>
            <w:tcW w:w="2089" w:type="dxa"/>
            <w:tcBorders>
              <w:top w:val="nil"/>
              <w:left w:val="nil"/>
              <w:bottom w:val="single" w:sz="4" w:space="0" w:color="auto"/>
              <w:right w:val="single" w:sz="4" w:space="0" w:color="auto"/>
            </w:tcBorders>
            <w:shd w:val="clear" w:color="auto" w:fill="auto"/>
            <w:noWrap/>
            <w:vAlign w:val="bottom"/>
            <w:hideMark/>
          </w:tcPr>
          <w:p w14:paraId="48175FCD" w14:textId="77777777" w:rsidR="00D3471F" w:rsidRPr="00D3471F" w:rsidRDefault="00D3471F" w:rsidP="00A26531">
            <w:pPr>
              <w:widowControl w:val="0"/>
              <w:suppressAutoHyphens/>
              <w:rPr>
                <w:color w:val="000000"/>
                <w:sz w:val="28"/>
                <w:szCs w:val="28"/>
              </w:rPr>
            </w:pPr>
            <w:r w:rsidRPr="00D3471F">
              <w:rPr>
                <w:color w:val="000000"/>
                <w:sz w:val="28"/>
                <w:szCs w:val="28"/>
              </w:rPr>
              <w:t>7.4718604</w:t>
            </w:r>
          </w:p>
        </w:tc>
        <w:tc>
          <w:tcPr>
            <w:tcW w:w="2089" w:type="dxa"/>
            <w:tcBorders>
              <w:top w:val="nil"/>
              <w:left w:val="nil"/>
              <w:bottom w:val="single" w:sz="4" w:space="0" w:color="auto"/>
              <w:right w:val="single" w:sz="4" w:space="0" w:color="auto"/>
            </w:tcBorders>
            <w:shd w:val="clear" w:color="auto" w:fill="auto"/>
            <w:noWrap/>
            <w:vAlign w:val="bottom"/>
            <w:hideMark/>
          </w:tcPr>
          <w:p w14:paraId="43C328B8" w14:textId="77777777" w:rsidR="00D3471F" w:rsidRPr="00D3471F" w:rsidRDefault="00D3471F" w:rsidP="00A26531">
            <w:pPr>
              <w:widowControl w:val="0"/>
              <w:suppressAutoHyphens/>
              <w:rPr>
                <w:color w:val="000000"/>
                <w:sz w:val="28"/>
                <w:szCs w:val="28"/>
              </w:rPr>
            </w:pPr>
            <w:r w:rsidRPr="00D3471F">
              <w:rPr>
                <w:color w:val="000000"/>
                <w:sz w:val="28"/>
                <w:szCs w:val="28"/>
              </w:rPr>
              <w:t>0.133835478</w:t>
            </w:r>
          </w:p>
        </w:tc>
        <w:tc>
          <w:tcPr>
            <w:tcW w:w="1899" w:type="dxa"/>
            <w:tcBorders>
              <w:top w:val="nil"/>
              <w:left w:val="nil"/>
              <w:bottom w:val="single" w:sz="4" w:space="0" w:color="auto"/>
              <w:right w:val="single" w:sz="4" w:space="0" w:color="auto"/>
            </w:tcBorders>
            <w:shd w:val="clear" w:color="auto" w:fill="auto"/>
            <w:vAlign w:val="bottom"/>
            <w:hideMark/>
          </w:tcPr>
          <w:p w14:paraId="30FDEE3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8A97A5F" w14:textId="77777777" w:rsidR="00D3471F" w:rsidRPr="00D3471F" w:rsidRDefault="00D3471F" w:rsidP="00A26531">
            <w:pPr>
              <w:widowControl w:val="0"/>
              <w:suppressAutoHyphens/>
              <w:rPr>
                <w:color w:val="000000"/>
                <w:sz w:val="28"/>
                <w:szCs w:val="28"/>
              </w:rPr>
            </w:pPr>
            <w:r w:rsidRPr="00D3471F">
              <w:rPr>
                <w:color w:val="000000"/>
                <w:sz w:val="28"/>
                <w:szCs w:val="28"/>
              </w:rPr>
              <w:t>0.00005458</w:t>
            </w:r>
          </w:p>
        </w:tc>
      </w:tr>
      <w:tr w:rsidR="004B6AA6" w:rsidRPr="00D3471F" w14:paraId="2679A8A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6E5C99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87320D5" w14:textId="77777777" w:rsidR="00D3471F" w:rsidRPr="00D3471F" w:rsidRDefault="00D3471F" w:rsidP="00A26531">
            <w:pPr>
              <w:widowControl w:val="0"/>
              <w:suppressAutoHyphens/>
              <w:rPr>
                <w:color w:val="000000"/>
                <w:sz w:val="28"/>
                <w:szCs w:val="28"/>
              </w:rPr>
            </w:pPr>
            <w:r w:rsidRPr="00D3471F">
              <w:rPr>
                <w:color w:val="000000"/>
                <w:sz w:val="28"/>
                <w:szCs w:val="28"/>
              </w:rPr>
              <w:t>УТ-14</w:t>
            </w:r>
          </w:p>
        </w:tc>
        <w:tc>
          <w:tcPr>
            <w:tcW w:w="1843" w:type="dxa"/>
            <w:tcBorders>
              <w:top w:val="nil"/>
              <w:left w:val="nil"/>
              <w:bottom w:val="single" w:sz="4" w:space="0" w:color="auto"/>
              <w:right w:val="single" w:sz="4" w:space="0" w:color="auto"/>
            </w:tcBorders>
            <w:shd w:val="clear" w:color="auto" w:fill="auto"/>
            <w:vAlign w:val="bottom"/>
            <w:hideMark/>
          </w:tcPr>
          <w:p w14:paraId="23BF8524" w14:textId="77777777" w:rsidR="00D3471F" w:rsidRPr="00D3471F" w:rsidRDefault="00D3471F" w:rsidP="00A26531">
            <w:pPr>
              <w:widowControl w:val="0"/>
              <w:suppressAutoHyphens/>
              <w:rPr>
                <w:color w:val="000000"/>
                <w:sz w:val="28"/>
                <w:szCs w:val="28"/>
              </w:rPr>
            </w:pPr>
            <w:r w:rsidRPr="00D3471F">
              <w:rPr>
                <w:color w:val="000000"/>
                <w:sz w:val="28"/>
                <w:szCs w:val="28"/>
              </w:rPr>
              <w:t>УТ-15</w:t>
            </w:r>
          </w:p>
        </w:tc>
        <w:tc>
          <w:tcPr>
            <w:tcW w:w="3118" w:type="dxa"/>
            <w:tcBorders>
              <w:top w:val="nil"/>
              <w:left w:val="nil"/>
              <w:bottom w:val="single" w:sz="4" w:space="0" w:color="auto"/>
              <w:right w:val="single" w:sz="4" w:space="0" w:color="auto"/>
            </w:tcBorders>
            <w:shd w:val="clear" w:color="auto" w:fill="auto"/>
            <w:noWrap/>
            <w:vAlign w:val="bottom"/>
            <w:hideMark/>
          </w:tcPr>
          <w:p w14:paraId="32612C8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4F5843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9DF2985" w14:textId="77777777" w:rsidR="00D3471F" w:rsidRPr="00D3471F" w:rsidRDefault="00D3471F" w:rsidP="00A26531">
            <w:pPr>
              <w:widowControl w:val="0"/>
              <w:suppressAutoHyphens/>
              <w:rPr>
                <w:color w:val="000000"/>
                <w:sz w:val="28"/>
                <w:szCs w:val="28"/>
              </w:rPr>
            </w:pPr>
            <w:r w:rsidRPr="00D3471F">
              <w:rPr>
                <w:color w:val="000000"/>
                <w:sz w:val="28"/>
                <w:szCs w:val="28"/>
              </w:rPr>
              <w:t>0.00001401</w:t>
            </w:r>
          </w:p>
        </w:tc>
        <w:tc>
          <w:tcPr>
            <w:tcW w:w="2089" w:type="dxa"/>
            <w:tcBorders>
              <w:top w:val="nil"/>
              <w:left w:val="nil"/>
              <w:bottom w:val="single" w:sz="4" w:space="0" w:color="auto"/>
              <w:right w:val="single" w:sz="4" w:space="0" w:color="auto"/>
            </w:tcBorders>
            <w:shd w:val="clear" w:color="auto" w:fill="auto"/>
            <w:noWrap/>
            <w:vAlign w:val="bottom"/>
            <w:hideMark/>
          </w:tcPr>
          <w:p w14:paraId="3148BBD8" w14:textId="77777777" w:rsidR="00D3471F" w:rsidRPr="00D3471F" w:rsidRDefault="00D3471F" w:rsidP="00A26531">
            <w:pPr>
              <w:widowControl w:val="0"/>
              <w:suppressAutoHyphens/>
              <w:rPr>
                <w:color w:val="000000"/>
                <w:sz w:val="28"/>
                <w:szCs w:val="28"/>
              </w:rPr>
            </w:pPr>
            <w:r w:rsidRPr="00D3471F">
              <w:rPr>
                <w:color w:val="000000"/>
                <w:sz w:val="28"/>
                <w:szCs w:val="28"/>
              </w:rPr>
              <w:t>5.1806615</w:t>
            </w:r>
          </w:p>
        </w:tc>
        <w:tc>
          <w:tcPr>
            <w:tcW w:w="2089" w:type="dxa"/>
            <w:tcBorders>
              <w:top w:val="nil"/>
              <w:left w:val="nil"/>
              <w:bottom w:val="single" w:sz="4" w:space="0" w:color="auto"/>
              <w:right w:val="single" w:sz="4" w:space="0" w:color="auto"/>
            </w:tcBorders>
            <w:shd w:val="clear" w:color="auto" w:fill="auto"/>
            <w:noWrap/>
            <w:vAlign w:val="bottom"/>
            <w:hideMark/>
          </w:tcPr>
          <w:p w14:paraId="4E5B0FDB" w14:textId="77777777" w:rsidR="00D3471F" w:rsidRPr="00D3471F" w:rsidRDefault="00D3471F" w:rsidP="00A26531">
            <w:pPr>
              <w:widowControl w:val="0"/>
              <w:suppressAutoHyphens/>
              <w:rPr>
                <w:color w:val="000000"/>
                <w:sz w:val="28"/>
                <w:szCs w:val="28"/>
              </w:rPr>
            </w:pPr>
            <w:r w:rsidRPr="00D3471F">
              <w:rPr>
                <w:color w:val="000000"/>
                <w:sz w:val="28"/>
                <w:szCs w:val="28"/>
              </w:rPr>
              <w:t>0.193025545</w:t>
            </w:r>
          </w:p>
        </w:tc>
        <w:tc>
          <w:tcPr>
            <w:tcW w:w="1899" w:type="dxa"/>
            <w:tcBorders>
              <w:top w:val="nil"/>
              <w:left w:val="nil"/>
              <w:bottom w:val="single" w:sz="4" w:space="0" w:color="auto"/>
              <w:right w:val="single" w:sz="4" w:space="0" w:color="auto"/>
            </w:tcBorders>
            <w:shd w:val="clear" w:color="auto" w:fill="auto"/>
            <w:vAlign w:val="bottom"/>
            <w:hideMark/>
          </w:tcPr>
          <w:p w14:paraId="167C1BD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2454520" w14:textId="77777777" w:rsidR="00D3471F" w:rsidRPr="00D3471F" w:rsidRDefault="00D3471F" w:rsidP="00A26531">
            <w:pPr>
              <w:widowControl w:val="0"/>
              <w:suppressAutoHyphens/>
              <w:rPr>
                <w:color w:val="000000"/>
                <w:sz w:val="28"/>
                <w:szCs w:val="28"/>
              </w:rPr>
            </w:pPr>
            <w:r w:rsidRPr="00D3471F">
              <w:rPr>
                <w:color w:val="000000"/>
                <w:sz w:val="28"/>
                <w:szCs w:val="28"/>
              </w:rPr>
              <w:t>0.00007258</w:t>
            </w:r>
          </w:p>
        </w:tc>
      </w:tr>
      <w:tr w:rsidR="004B6AA6" w:rsidRPr="00D3471F" w14:paraId="21CC8A9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448DCB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A478F6E" w14:textId="77777777" w:rsidR="00D3471F" w:rsidRPr="00D3471F" w:rsidRDefault="00D3471F" w:rsidP="00A26531">
            <w:pPr>
              <w:widowControl w:val="0"/>
              <w:suppressAutoHyphens/>
              <w:rPr>
                <w:color w:val="000000"/>
                <w:sz w:val="28"/>
                <w:szCs w:val="28"/>
              </w:rPr>
            </w:pPr>
            <w:r w:rsidRPr="00D3471F">
              <w:rPr>
                <w:color w:val="000000"/>
                <w:sz w:val="28"/>
                <w:szCs w:val="28"/>
              </w:rPr>
              <w:t>УТ-15</w:t>
            </w:r>
          </w:p>
        </w:tc>
        <w:tc>
          <w:tcPr>
            <w:tcW w:w="1843" w:type="dxa"/>
            <w:tcBorders>
              <w:top w:val="nil"/>
              <w:left w:val="nil"/>
              <w:bottom w:val="single" w:sz="4" w:space="0" w:color="auto"/>
              <w:right w:val="single" w:sz="4" w:space="0" w:color="auto"/>
            </w:tcBorders>
            <w:shd w:val="clear" w:color="auto" w:fill="auto"/>
            <w:vAlign w:val="bottom"/>
            <w:hideMark/>
          </w:tcPr>
          <w:p w14:paraId="46561E9E" w14:textId="77777777" w:rsidR="00D3471F" w:rsidRPr="00D3471F" w:rsidRDefault="00D3471F" w:rsidP="00A26531">
            <w:pPr>
              <w:widowControl w:val="0"/>
              <w:suppressAutoHyphens/>
              <w:rPr>
                <w:color w:val="000000"/>
                <w:sz w:val="28"/>
                <w:szCs w:val="28"/>
              </w:rPr>
            </w:pPr>
            <w:r w:rsidRPr="00D3471F">
              <w:rPr>
                <w:color w:val="000000"/>
                <w:sz w:val="28"/>
                <w:szCs w:val="28"/>
              </w:rPr>
              <w:t>ул. им. Генерала Костицына, 1</w:t>
            </w:r>
          </w:p>
        </w:tc>
        <w:tc>
          <w:tcPr>
            <w:tcW w:w="3118" w:type="dxa"/>
            <w:tcBorders>
              <w:top w:val="nil"/>
              <w:left w:val="nil"/>
              <w:bottom w:val="single" w:sz="4" w:space="0" w:color="auto"/>
              <w:right w:val="single" w:sz="4" w:space="0" w:color="auto"/>
            </w:tcBorders>
            <w:shd w:val="clear" w:color="auto" w:fill="auto"/>
            <w:noWrap/>
            <w:vAlign w:val="bottom"/>
            <w:hideMark/>
          </w:tcPr>
          <w:p w14:paraId="2BE37D7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150A00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D184B65" w14:textId="77777777" w:rsidR="00D3471F" w:rsidRPr="00D3471F" w:rsidRDefault="00D3471F" w:rsidP="00A26531">
            <w:pPr>
              <w:widowControl w:val="0"/>
              <w:suppressAutoHyphens/>
              <w:rPr>
                <w:color w:val="000000"/>
                <w:sz w:val="28"/>
                <w:szCs w:val="28"/>
              </w:rPr>
            </w:pPr>
            <w:r w:rsidRPr="00D3471F">
              <w:rPr>
                <w:color w:val="000000"/>
                <w:sz w:val="28"/>
                <w:szCs w:val="28"/>
              </w:rPr>
              <w:t>0.00000299</w:t>
            </w:r>
          </w:p>
        </w:tc>
        <w:tc>
          <w:tcPr>
            <w:tcW w:w="2089" w:type="dxa"/>
            <w:tcBorders>
              <w:top w:val="nil"/>
              <w:left w:val="nil"/>
              <w:bottom w:val="single" w:sz="4" w:space="0" w:color="auto"/>
              <w:right w:val="single" w:sz="4" w:space="0" w:color="auto"/>
            </w:tcBorders>
            <w:shd w:val="clear" w:color="auto" w:fill="auto"/>
            <w:noWrap/>
            <w:vAlign w:val="bottom"/>
            <w:hideMark/>
          </w:tcPr>
          <w:p w14:paraId="4811182A" w14:textId="77777777" w:rsidR="00D3471F" w:rsidRPr="00D3471F" w:rsidRDefault="00D3471F" w:rsidP="00A26531">
            <w:pPr>
              <w:widowControl w:val="0"/>
              <w:suppressAutoHyphens/>
              <w:rPr>
                <w:color w:val="000000"/>
                <w:sz w:val="28"/>
                <w:szCs w:val="28"/>
              </w:rPr>
            </w:pPr>
            <w:r w:rsidRPr="00D3471F">
              <w:rPr>
                <w:color w:val="000000"/>
                <w:sz w:val="28"/>
                <w:szCs w:val="28"/>
              </w:rPr>
              <w:t>4.8184559</w:t>
            </w:r>
          </w:p>
        </w:tc>
        <w:tc>
          <w:tcPr>
            <w:tcW w:w="2089" w:type="dxa"/>
            <w:tcBorders>
              <w:top w:val="nil"/>
              <w:left w:val="nil"/>
              <w:bottom w:val="single" w:sz="4" w:space="0" w:color="auto"/>
              <w:right w:val="single" w:sz="4" w:space="0" w:color="auto"/>
            </w:tcBorders>
            <w:shd w:val="clear" w:color="auto" w:fill="auto"/>
            <w:noWrap/>
            <w:vAlign w:val="bottom"/>
            <w:hideMark/>
          </w:tcPr>
          <w:p w14:paraId="52D8DF1E" w14:textId="77777777" w:rsidR="00D3471F" w:rsidRPr="00D3471F" w:rsidRDefault="00D3471F" w:rsidP="00A26531">
            <w:pPr>
              <w:widowControl w:val="0"/>
              <w:suppressAutoHyphens/>
              <w:rPr>
                <w:color w:val="000000"/>
                <w:sz w:val="28"/>
                <w:szCs w:val="28"/>
              </w:rPr>
            </w:pPr>
            <w:r w:rsidRPr="00D3471F">
              <w:rPr>
                <w:color w:val="000000"/>
                <w:sz w:val="28"/>
                <w:szCs w:val="28"/>
              </w:rPr>
              <w:t>0.207535363</w:t>
            </w:r>
          </w:p>
        </w:tc>
        <w:tc>
          <w:tcPr>
            <w:tcW w:w="1899" w:type="dxa"/>
            <w:tcBorders>
              <w:top w:val="nil"/>
              <w:left w:val="nil"/>
              <w:bottom w:val="single" w:sz="4" w:space="0" w:color="auto"/>
              <w:right w:val="single" w:sz="4" w:space="0" w:color="auto"/>
            </w:tcBorders>
            <w:shd w:val="clear" w:color="auto" w:fill="auto"/>
            <w:vAlign w:val="bottom"/>
            <w:hideMark/>
          </w:tcPr>
          <w:p w14:paraId="64F4764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169C58E" w14:textId="77777777" w:rsidR="00D3471F" w:rsidRPr="00D3471F" w:rsidRDefault="00D3471F" w:rsidP="00A26531">
            <w:pPr>
              <w:widowControl w:val="0"/>
              <w:suppressAutoHyphens/>
              <w:rPr>
                <w:color w:val="000000"/>
                <w:sz w:val="28"/>
                <w:szCs w:val="28"/>
              </w:rPr>
            </w:pPr>
            <w:r w:rsidRPr="00D3471F">
              <w:rPr>
                <w:color w:val="000000"/>
                <w:sz w:val="28"/>
                <w:szCs w:val="28"/>
              </w:rPr>
              <w:t>0.00001443</w:t>
            </w:r>
          </w:p>
        </w:tc>
      </w:tr>
      <w:tr w:rsidR="004B6AA6" w:rsidRPr="00D3471F" w14:paraId="2DF7E7F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EEC961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5460FA0" w14:textId="77777777" w:rsidR="00D3471F" w:rsidRPr="00D3471F" w:rsidRDefault="00D3471F" w:rsidP="00A26531">
            <w:pPr>
              <w:widowControl w:val="0"/>
              <w:suppressAutoHyphens/>
              <w:rPr>
                <w:color w:val="000000"/>
                <w:sz w:val="28"/>
                <w:szCs w:val="28"/>
              </w:rPr>
            </w:pPr>
            <w:r w:rsidRPr="00D3471F">
              <w:rPr>
                <w:color w:val="000000"/>
                <w:sz w:val="28"/>
                <w:szCs w:val="28"/>
              </w:rPr>
              <w:t>УТ-14</w:t>
            </w:r>
          </w:p>
        </w:tc>
        <w:tc>
          <w:tcPr>
            <w:tcW w:w="1843" w:type="dxa"/>
            <w:tcBorders>
              <w:top w:val="nil"/>
              <w:left w:val="nil"/>
              <w:bottom w:val="single" w:sz="4" w:space="0" w:color="auto"/>
              <w:right w:val="single" w:sz="4" w:space="0" w:color="auto"/>
            </w:tcBorders>
            <w:shd w:val="clear" w:color="auto" w:fill="auto"/>
            <w:vAlign w:val="bottom"/>
            <w:hideMark/>
          </w:tcPr>
          <w:p w14:paraId="3BD233DC" w14:textId="77777777" w:rsidR="00D3471F" w:rsidRPr="00D3471F" w:rsidRDefault="00D3471F" w:rsidP="00A26531">
            <w:pPr>
              <w:widowControl w:val="0"/>
              <w:suppressAutoHyphens/>
              <w:rPr>
                <w:color w:val="000000"/>
                <w:sz w:val="28"/>
                <w:szCs w:val="28"/>
              </w:rPr>
            </w:pPr>
            <w:r w:rsidRPr="00D3471F">
              <w:rPr>
                <w:color w:val="000000"/>
                <w:sz w:val="28"/>
                <w:szCs w:val="28"/>
              </w:rPr>
              <w:t>УТ-17</w:t>
            </w:r>
          </w:p>
        </w:tc>
        <w:tc>
          <w:tcPr>
            <w:tcW w:w="3118" w:type="dxa"/>
            <w:tcBorders>
              <w:top w:val="nil"/>
              <w:left w:val="nil"/>
              <w:bottom w:val="single" w:sz="4" w:space="0" w:color="auto"/>
              <w:right w:val="single" w:sz="4" w:space="0" w:color="auto"/>
            </w:tcBorders>
            <w:shd w:val="clear" w:color="auto" w:fill="auto"/>
            <w:noWrap/>
            <w:vAlign w:val="bottom"/>
            <w:hideMark/>
          </w:tcPr>
          <w:p w14:paraId="63F2A8D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F45497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020CD13" w14:textId="77777777" w:rsidR="00D3471F" w:rsidRPr="00D3471F" w:rsidRDefault="00D3471F" w:rsidP="00A26531">
            <w:pPr>
              <w:widowControl w:val="0"/>
              <w:suppressAutoHyphens/>
              <w:rPr>
                <w:color w:val="000000"/>
                <w:sz w:val="28"/>
                <w:szCs w:val="28"/>
              </w:rPr>
            </w:pPr>
            <w:r w:rsidRPr="00D3471F">
              <w:rPr>
                <w:color w:val="000000"/>
                <w:sz w:val="28"/>
                <w:szCs w:val="28"/>
              </w:rPr>
              <w:t>0.00000599</w:t>
            </w:r>
          </w:p>
        </w:tc>
        <w:tc>
          <w:tcPr>
            <w:tcW w:w="2089" w:type="dxa"/>
            <w:tcBorders>
              <w:top w:val="nil"/>
              <w:left w:val="nil"/>
              <w:bottom w:val="single" w:sz="4" w:space="0" w:color="auto"/>
              <w:right w:val="single" w:sz="4" w:space="0" w:color="auto"/>
            </w:tcBorders>
            <w:shd w:val="clear" w:color="auto" w:fill="auto"/>
            <w:noWrap/>
            <w:vAlign w:val="bottom"/>
            <w:hideMark/>
          </w:tcPr>
          <w:p w14:paraId="15682035" w14:textId="77777777" w:rsidR="00D3471F" w:rsidRPr="00D3471F" w:rsidRDefault="00D3471F" w:rsidP="00A26531">
            <w:pPr>
              <w:widowControl w:val="0"/>
              <w:suppressAutoHyphens/>
              <w:rPr>
                <w:color w:val="000000"/>
                <w:sz w:val="28"/>
                <w:szCs w:val="28"/>
              </w:rPr>
            </w:pPr>
            <w:r w:rsidRPr="00D3471F">
              <w:rPr>
                <w:color w:val="000000"/>
                <w:sz w:val="28"/>
                <w:szCs w:val="28"/>
              </w:rPr>
              <w:t>7.4763975</w:t>
            </w:r>
          </w:p>
        </w:tc>
        <w:tc>
          <w:tcPr>
            <w:tcW w:w="2089" w:type="dxa"/>
            <w:tcBorders>
              <w:top w:val="nil"/>
              <w:left w:val="nil"/>
              <w:bottom w:val="single" w:sz="4" w:space="0" w:color="auto"/>
              <w:right w:val="single" w:sz="4" w:space="0" w:color="auto"/>
            </w:tcBorders>
            <w:shd w:val="clear" w:color="auto" w:fill="auto"/>
            <w:noWrap/>
            <w:vAlign w:val="bottom"/>
            <w:hideMark/>
          </w:tcPr>
          <w:p w14:paraId="56A83D9C" w14:textId="77777777" w:rsidR="00D3471F" w:rsidRPr="00D3471F" w:rsidRDefault="00D3471F" w:rsidP="00A26531">
            <w:pPr>
              <w:widowControl w:val="0"/>
              <w:suppressAutoHyphens/>
              <w:rPr>
                <w:color w:val="000000"/>
                <w:sz w:val="28"/>
                <w:szCs w:val="28"/>
              </w:rPr>
            </w:pPr>
            <w:r w:rsidRPr="00D3471F">
              <w:rPr>
                <w:color w:val="000000"/>
                <w:sz w:val="28"/>
                <w:szCs w:val="28"/>
              </w:rPr>
              <w:t>0.133754258</w:t>
            </w:r>
          </w:p>
        </w:tc>
        <w:tc>
          <w:tcPr>
            <w:tcW w:w="1899" w:type="dxa"/>
            <w:tcBorders>
              <w:top w:val="nil"/>
              <w:left w:val="nil"/>
              <w:bottom w:val="single" w:sz="4" w:space="0" w:color="auto"/>
              <w:right w:val="single" w:sz="4" w:space="0" w:color="auto"/>
            </w:tcBorders>
            <w:shd w:val="clear" w:color="auto" w:fill="auto"/>
            <w:vAlign w:val="bottom"/>
            <w:hideMark/>
          </w:tcPr>
          <w:p w14:paraId="0F5077E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D144716" w14:textId="77777777" w:rsidR="00D3471F" w:rsidRPr="00D3471F" w:rsidRDefault="00D3471F" w:rsidP="00A26531">
            <w:pPr>
              <w:widowControl w:val="0"/>
              <w:suppressAutoHyphens/>
              <w:rPr>
                <w:color w:val="000000"/>
                <w:sz w:val="28"/>
                <w:szCs w:val="28"/>
              </w:rPr>
            </w:pPr>
            <w:r w:rsidRPr="00D3471F">
              <w:rPr>
                <w:color w:val="000000"/>
                <w:sz w:val="28"/>
                <w:szCs w:val="28"/>
              </w:rPr>
              <w:t>0.00004476</w:t>
            </w:r>
          </w:p>
        </w:tc>
      </w:tr>
      <w:tr w:rsidR="004B6AA6" w:rsidRPr="00D3471F" w14:paraId="05AB9BC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A8BBC5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7DC41603" w14:textId="77777777" w:rsidR="00D3471F" w:rsidRPr="00D3471F" w:rsidRDefault="00D3471F" w:rsidP="00A26531">
            <w:pPr>
              <w:widowControl w:val="0"/>
              <w:suppressAutoHyphens/>
              <w:rPr>
                <w:color w:val="000000"/>
                <w:sz w:val="28"/>
                <w:szCs w:val="28"/>
              </w:rPr>
            </w:pPr>
            <w:r w:rsidRPr="00D3471F">
              <w:rPr>
                <w:color w:val="000000"/>
                <w:sz w:val="28"/>
                <w:szCs w:val="28"/>
              </w:rPr>
              <w:t>УТ-16</w:t>
            </w:r>
          </w:p>
        </w:tc>
        <w:tc>
          <w:tcPr>
            <w:tcW w:w="1843" w:type="dxa"/>
            <w:tcBorders>
              <w:top w:val="nil"/>
              <w:left w:val="nil"/>
              <w:bottom w:val="single" w:sz="4" w:space="0" w:color="auto"/>
              <w:right w:val="single" w:sz="4" w:space="0" w:color="auto"/>
            </w:tcBorders>
            <w:shd w:val="clear" w:color="auto" w:fill="auto"/>
            <w:vAlign w:val="bottom"/>
            <w:hideMark/>
          </w:tcPr>
          <w:p w14:paraId="668D5FD5" w14:textId="77777777" w:rsidR="00D3471F" w:rsidRPr="00D3471F" w:rsidRDefault="00D3471F" w:rsidP="00A26531">
            <w:pPr>
              <w:widowControl w:val="0"/>
              <w:suppressAutoHyphens/>
              <w:rPr>
                <w:color w:val="000000"/>
                <w:sz w:val="28"/>
                <w:szCs w:val="28"/>
              </w:rPr>
            </w:pPr>
            <w:r w:rsidRPr="00D3471F">
              <w:rPr>
                <w:color w:val="000000"/>
                <w:sz w:val="28"/>
                <w:szCs w:val="28"/>
              </w:rPr>
              <w:t>ул. Вишневая аллея, 3</w:t>
            </w:r>
          </w:p>
        </w:tc>
        <w:tc>
          <w:tcPr>
            <w:tcW w:w="3118" w:type="dxa"/>
            <w:tcBorders>
              <w:top w:val="nil"/>
              <w:left w:val="nil"/>
              <w:bottom w:val="single" w:sz="4" w:space="0" w:color="auto"/>
              <w:right w:val="single" w:sz="4" w:space="0" w:color="auto"/>
            </w:tcBorders>
            <w:shd w:val="clear" w:color="auto" w:fill="auto"/>
            <w:noWrap/>
            <w:vAlign w:val="bottom"/>
            <w:hideMark/>
          </w:tcPr>
          <w:p w14:paraId="4690AA6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6E5BAC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63B7F8C" w14:textId="77777777" w:rsidR="00D3471F" w:rsidRPr="00D3471F" w:rsidRDefault="00D3471F" w:rsidP="00A26531">
            <w:pPr>
              <w:widowControl w:val="0"/>
              <w:suppressAutoHyphens/>
              <w:rPr>
                <w:color w:val="000000"/>
                <w:sz w:val="28"/>
                <w:szCs w:val="28"/>
              </w:rPr>
            </w:pPr>
            <w:r w:rsidRPr="00D3471F">
              <w:rPr>
                <w:color w:val="000000"/>
                <w:sz w:val="28"/>
                <w:szCs w:val="28"/>
              </w:rPr>
              <w:t>0.00000671</w:t>
            </w:r>
          </w:p>
        </w:tc>
        <w:tc>
          <w:tcPr>
            <w:tcW w:w="2089" w:type="dxa"/>
            <w:tcBorders>
              <w:top w:val="nil"/>
              <w:left w:val="nil"/>
              <w:bottom w:val="single" w:sz="4" w:space="0" w:color="auto"/>
              <w:right w:val="single" w:sz="4" w:space="0" w:color="auto"/>
            </w:tcBorders>
            <w:shd w:val="clear" w:color="auto" w:fill="auto"/>
            <w:noWrap/>
            <w:vAlign w:val="bottom"/>
            <w:hideMark/>
          </w:tcPr>
          <w:p w14:paraId="5398DF1F" w14:textId="77777777" w:rsidR="00D3471F" w:rsidRPr="00D3471F" w:rsidRDefault="00D3471F" w:rsidP="00A26531">
            <w:pPr>
              <w:widowControl w:val="0"/>
              <w:suppressAutoHyphens/>
              <w:rPr>
                <w:color w:val="000000"/>
                <w:sz w:val="28"/>
                <w:szCs w:val="28"/>
              </w:rPr>
            </w:pPr>
            <w:r w:rsidRPr="00D3471F">
              <w:rPr>
                <w:color w:val="000000"/>
                <w:sz w:val="28"/>
                <w:szCs w:val="28"/>
              </w:rPr>
              <w:t>4.8131282</w:t>
            </w:r>
          </w:p>
        </w:tc>
        <w:tc>
          <w:tcPr>
            <w:tcW w:w="2089" w:type="dxa"/>
            <w:tcBorders>
              <w:top w:val="nil"/>
              <w:left w:val="nil"/>
              <w:bottom w:val="single" w:sz="4" w:space="0" w:color="auto"/>
              <w:right w:val="single" w:sz="4" w:space="0" w:color="auto"/>
            </w:tcBorders>
            <w:shd w:val="clear" w:color="auto" w:fill="auto"/>
            <w:noWrap/>
            <w:vAlign w:val="bottom"/>
            <w:hideMark/>
          </w:tcPr>
          <w:p w14:paraId="2AB48A1F" w14:textId="77777777" w:rsidR="00D3471F" w:rsidRPr="00D3471F" w:rsidRDefault="00D3471F" w:rsidP="00A26531">
            <w:pPr>
              <w:widowControl w:val="0"/>
              <w:suppressAutoHyphens/>
              <w:rPr>
                <w:color w:val="000000"/>
                <w:sz w:val="28"/>
                <w:szCs w:val="28"/>
              </w:rPr>
            </w:pPr>
            <w:r w:rsidRPr="00D3471F">
              <w:rPr>
                <w:color w:val="000000"/>
                <w:sz w:val="28"/>
                <w:szCs w:val="28"/>
              </w:rPr>
              <w:t>0.207765086</w:t>
            </w:r>
          </w:p>
        </w:tc>
        <w:tc>
          <w:tcPr>
            <w:tcW w:w="1899" w:type="dxa"/>
            <w:tcBorders>
              <w:top w:val="nil"/>
              <w:left w:val="nil"/>
              <w:bottom w:val="single" w:sz="4" w:space="0" w:color="auto"/>
              <w:right w:val="single" w:sz="4" w:space="0" w:color="auto"/>
            </w:tcBorders>
            <w:shd w:val="clear" w:color="auto" w:fill="auto"/>
            <w:vAlign w:val="bottom"/>
            <w:hideMark/>
          </w:tcPr>
          <w:p w14:paraId="6B23834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C702797" w14:textId="77777777" w:rsidR="00D3471F" w:rsidRPr="00D3471F" w:rsidRDefault="00D3471F" w:rsidP="00A26531">
            <w:pPr>
              <w:widowControl w:val="0"/>
              <w:suppressAutoHyphens/>
              <w:rPr>
                <w:color w:val="000000"/>
                <w:sz w:val="28"/>
                <w:szCs w:val="28"/>
              </w:rPr>
            </w:pPr>
            <w:r w:rsidRPr="00D3471F">
              <w:rPr>
                <w:color w:val="000000"/>
                <w:sz w:val="28"/>
                <w:szCs w:val="28"/>
              </w:rPr>
              <w:t>0.00003228</w:t>
            </w:r>
          </w:p>
        </w:tc>
      </w:tr>
      <w:tr w:rsidR="004B6AA6" w:rsidRPr="00D3471F" w14:paraId="06193F0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385006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406D7610" w14:textId="77777777" w:rsidR="00D3471F" w:rsidRPr="00D3471F" w:rsidRDefault="00D3471F" w:rsidP="00A26531">
            <w:pPr>
              <w:widowControl w:val="0"/>
              <w:suppressAutoHyphens/>
              <w:rPr>
                <w:color w:val="000000"/>
                <w:sz w:val="28"/>
                <w:szCs w:val="28"/>
              </w:rPr>
            </w:pPr>
            <w:r w:rsidRPr="00D3471F">
              <w:rPr>
                <w:color w:val="000000"/>
                <w:sz w:val="28"/>
                <w:szCs w:val="28"/>
              </w:rPr>
              <w:t>УТ-16</w:t>
            </w:r>
          </w:p>
        </w:tc>
        <w:tc>
          <w:tcPr>
            <w:tcW w:w="1843" w:type="dxa"/>
            <w:tcBorders>
              <w:top w:val="nil"/>
              <w:left w:val="nil"/>
              <w:bottom w:val="single" w:sz="4" w:space="0" w:color="auto"/>
              <w:right w:val="single" w:sz="4" w:space="0" w:color="auto"/>
            </w:tcBorders>
            <w:shd w:val="clear" w:color="auto" w:fill="auto"/>
            <w:vAlign w:val="bottom"/>
            <w:hideMark/>
          </w:tcPr>
          <w:p w14:paraId="42572D50" w14:textId="77777777" w:rsidR="00D3471F" w:rsidRPr="00D3471F" w:rsidRDefault="00D3471F" w:rsidP="00A26531">
            <w:pPr>
              <w:widowControl w:val="0"/>
              <w:suppressAutoHyphens/>
              <w:rPr>
                <w:color w:val="000000"/>
                <w:sz w:val="28"/>
                <w:szCs w:val="28"/>
              </w:rPr>
            </w:pPr>
            <w:r w:rsidRPr="00D3471F">
              <w:rPr>
                <w:color w:val="000000"/>
                <w:sz w:val="28"/>
                <w:szCs w:val="28"/>
              </w:rPr>
              <w:t>УТ-18</w:t>
            </w:r>
          </w:p>
        </w:tc>
        <w:tc>
          <w:tcPr>
            <w:tcW w:w="3118" w:type="dxa"/>
            <w:tcBorders>
              <w:top w:val="nil"/>
              <w:left w:val="nil"/>
              <w:bottom w:val="single" w:sz="4" w:space="0" w:color="auto"/>
              <w:right w:val="single" w:sz="4" w:space="0" w:color="auto"/>
            </w:tcBorders>
            <w:shd w:val="clear" w:color="auto" w:fill="auto"/>
            <w:noWrap/>
            <w:vAlign w:val="bottom"/>
            <w:hideMark/>
          </w:tcPr>
          <w:p w14:paraId="66207DE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78B31F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20937F7" w14:textId="77777777" w:rsidR="00D3471F" w:rsidRPr="00D3471F" w:rsidRDefault="00D3471F" w:rsidP="00A26531">
            <w:pPr>
              <w:widowControl w:val="0"/>
              <w:suppressAutoHyphens/>
              <w:rPr>
                <w:color w:val="000000"/>
                <w:sz w:val="28"/>
                <w:szCs w:val="28"/>
              </w:rPr>
            </w:pPr>
            <w:r w:rsidRPr="00D3471F">
              <w:rPr>
                <w:color w:val="000000"/>
                <w:sz w:val="28"/>
                <w:szCs w:val="28"/>
              </w:rPr>
              <w:t>0.00001066</w:t>
            </w:r>
          </w:p>
        </w:tc>
        <w:tc>
          <w:tcPr>
            <w:tcW w:w="2089" w:type="dxa"/>
            <w:tcBorders>
              <w:top w:val="nil"/>
              <w:left w:val="nil"/>
              <w:bottom w:val="single" w:sz="4" w:space="0" w:color="auto"/>
              <w:right w:val="single" w:sz="4" w:space="0" w:color="auto"/>
            </w:tcBorders>
            <w:shd w:val="clear" w:color="auto" w:fill="auto"/>
            <w:noWrap/>
            <w:vAlign w:val="bottom"/>
            <w:hideMark/>
          </w:tcPr>
          <w:p w14:paraId="36B4A0AD" w14:textId="77777777" w:rsidR="00D3471F" w:rsidRPr="00D3471F" w:rsidRDefault="00D3471F" w:rsidP="00A26531">
            <w:pPr>
              <w:widowControl w:val="0"/>
              <w:suppressAutoHyphens/>
              <w:rPr>
                <w:color w:val="000000"/>
                <w:sz w:val="28"/>
                <w:szCs w:val="28"/>
              </w:rPr>
            </w:pPr>
            <w:r w:rsidRPr="00D3471F">
              <w:rPr>
                <w:color w:val="000000"/>
                <w:sz w:val="28"/>
                <w:szCs w:val="28"/>
              </w:rPr>
              <w:t>6.7023529</w:t>
            </w:r>
          </w:p>
        </w:tc>
        <w:tc>
          <w:tcPr>
            <w:tcW w:w="2089" w:type="dxa"/>
            <w:tcBorders>
              <w:top w:val="nil"/>
              <w:left w:val="nil"/>
              <w:bottom w:val="single" w:sz="4" w:space="0" w:color="auto"/>
              <w:right w:val="single" w:sz="4" w:space="0" w:color="auto"/>
            </w:tcBorders>
            <w:shd w:val="clear" w:color="auto" w:fill="auto"/>
            <w:noWrap/>
            <w:vAlign w:val="bottom"/>
            <w:hideMark/>
          </w:tcPr>
          <w:p w14:paraId="4A84CB31" w14:textId="77777777" w:rsidR="00D3471F" w:rsidRPr="00D3471F" w:rsidRDefault="00D3471F" w:rsidP="00A26531">
            <w:pPr>
              <w:widowControl w:val="0"/>
              <w:suppressAutoHyphens/>
              <w:rPr>
                <w:color w:val="000000"/>
                <w:sz w:val="28"/>
                <w:szCs w:val="28"/>
              </w:rPr>
            </w:pPr>
            <w:r w:rsidRPr="00D3471F">
              <w:rPr>
                <w:color w:val="000000"/>
                <w:sz w:val="28"/>
                <w:szCs w:val="28"/>
              </w:rPr>
              <w:t>0.149201336</w:t>
            </w:r>
          </w:p>
        </w:tc>
        <w:tc>
          <w:tcPr>
            <w:tcW w:w="1899" w:type="dxa"/>
            <w:tcBorders>
              <w:top w:val="nil"/>
              <w:left w:val="nil"/>
              <w:bottom w:val="single" w:sz="4" w:space="0" w:color="auto"/>
              <w:right w:val="single" w:sz="4" w:space="0" w:color="auto"/>
            </w:tcBorders>
            <w:shd w:val="clear" w:color="auto" w:fill="auto"/>
            <w:vAlign w:val="bottom"/>
            <w:hideMark/>
          </w:tcPr>
          <w:p w14:paraId="6373E61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04E477B" w14:textId="77777777" w:rsidR="00D3471F" w:rsidRPr="00D3471F" w:rsidRDefault="00D3471F" w:rsidP="00A26531">
            <w:pPr>
              <w:widowControl w:val="0"/>
              <w:suppressAutoHyphens/>
              <w:rPr>
                <w:color w:val="000000"/>
                <w:sz w:val="28"/>
                <w:szCs w:val="28"/>
              </w:rPr>
            </w:pPr>
            <w:r w:rsidRPr="00D3471F">
              <w:rPr>
                <w:color w:val="000000"/>
                <w:sz w:val="28"/>
                <w:szCs w:val="28"/>
              </w:rPr>
              <w:t>0.00007143</w:t>
            </w:r>
          </w:p>
        </w:tc>
      </w:tr>
      <w:tr w:rsidR="004B6AA6" w:rsidRPr="00D3471F" w14:paraId="1C4F1DE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194E23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w:t>
            </w:r>
            <w:r w:rsidRPr="00D3471F">
              <w:rPr>
                <w:color w:val="000000"/>
                <w:sz w:val="28"/>
                <w:szCs w:val="28"/>
              </w:rPr>
              <w:lastRenderedPageBreak/>
              <w:t xml:space="preserve">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7B72190"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УТ-18</w:t>
            </w:r>
          </w:p>
        </w:tc>
        <w:tc>
          <w:tcPr>
            <w:tcW w:w="1843" w:type="dxa"/>
            <w:tcBorders>
              <w:top w:val="nil"/>
              <w:left w:val="nil"/>
              <w:bottom w:val="single" w:sz="4" w:space="0" w:color="auto"/>
              <w:right w:val="single" w:sz="4" w:space="0" w:color="auto"/>
            </w:tcBorders>
            <w:shd w:val="clear" w:color="auto" w:fill="auto"/>
            <w:vAlign w:val="bottom"/>
            <w:hideMark/>
          </w:tcPr>
          <w:p w14:paraId="678F530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ул. </w:t>
            </w:r>
            <w:r w:rsidRPr="00D3471F">
              <w:rPr>
                <w:color w:val="000000"/>
                <w:sz w:val="28"/>
                <w:szCs w:val="28"/>
              </w:rPr>
              <w:lastRenderedPageBreak/>
              <w:t>Вишневая аллея, 11</w:t>
            </w:r>
          </w:p>
        </w:tc>
        <w:tc>
          <w:tcPr>
            <w:tcW w:w="3118" w:type="dxa"/>
            <w:tcBorders>
              <w:top w:val="nil"/>
              <w:left w:val="nil"/>
              <w:bottom w:val="single" w:sz="4" w:space="0" w:color="auto"/>
              <w:right w:val="single" w:sz="4" w:space="0" w:color="auto"/>
            </w:tcBorders>
            <w:shd w:val="clear" w:color="auto" w:fill="auto"/>
            <w:noWrap/>
            <w:vAlign w:val="bottom"/>
            <w:hideMark/>
          </w:tcPr>
          <w:p w14:paraId="5E476B78"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4F2CB6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173504C" w14:textId="77777777" w:rsidR="00D3471F" w:rsidRPr="00D3471F" w:rsidRDefault="00D3471F" w:rsidP="00A26531">
            <w:pPr>
              <w:widowControl w:val="0"/>
              <w:suppressAutoHyphens/>
              <w:rPr>
                <w:color w:val="000000"/>
                <w:sz w:val="28"/>
                <w:szCs w:val="28"/>
              </w:rPr>
            </w:pPr>
            <w:r w:rsidRPr="00D3471F">
              <w:rPr>
                <w:color w:val="000000"/>
                <w:sz w:val="28"/>
                <w:szCs w:val="28"/>
              </w:rPr>
              <w:t>0.00000228</w:t>
            </w:r>
          </w:p>
        </w:tc>
        <w:tc>
          <w:tcPr>
            <w:tcW w:w="2089" w:type="dxa"/>
            <w:tcBorders>
              <w:top w:val="nil"/>
              <w:left w:val="nil"/>
              <w:bottom w:val="single" w:sz="4" w:space="0" w:color="auto"/>
              <w:right w:val="single" w:sz="4" w:space="0" w:color="auto"/>
            </w:tcBorders>
            <w:shd w:val="clear" w:color="auto" w:fill="auto"/>
            <w:noWrap/>
            <w:vAlign w:val="bottom"/>
            <w:hideMark/>
          </w:tcPr>
          <w:p w14:paraId="5FDC2788" w14:textId="77777777" w:rsidR="00D3471F" w:rsidRPr="00D3471F" w:rsidRDefault="00D3471F" w:rsidP="00A26531">
            <w:pPr>
              <w:widowControl w:val="0"/>
              <w:suppressAutoHyphens/>
              <w:rPr>
                <w:color w:val="000000"/>
                <w:sz w:val="28"/>
                <w:szCs w:val="28"/>
              </w:rPr>
            </w:pPr>
            <w:r w:rsidRPr="00D3471F">
              <w:rPr>
                <w:color w:val="000000"/>
                <w:sz w:val="28"/>
                <w:szCs w:val="28"/>
              </w:rPr>
              <w:t>4.4381018</w:t>
            </w:r>
          </w:p>
        </w:tc>
        <w:tc>
          <w:tcPr>
            <w:tcW w:w="2089" w:type="dxa"/>
            <w:tcBorders>
              <w:top w:val="nil"/>
              <w:left w:val="nil"/>
              <w:bottom w:val="single" w:sz="4" w:space="0" w:color="auto"/>
              <w:right w:val="single" w:sz="4" w:space="0" w:color="auto"/>
            </w:tcBorders>
            <w:shd w:val="clear" w:color="auto" w:fill="auto"/>
            <w:noWrap/>
            <w:vAlign w:val="bottom"/>
            <w:hideMark/>
          </w:tcPr>
          <w:p w14:paraId="1BE587E4" w14:textId="77777777" w:rsidR="00D3471F" w:rsidRPr="00D3471F" w:rsidRDefault="00D3471F" w:rsidP="00A26531">
            <w:pPr>
              <w:widowControl w:val="0"/>
              <w:suppressAutoHyphens/>
              <w:rPr>
                <w:color w:val="000000"/>
                <w:sz w:val="28"/>
                <w:szCs w:val="28"/>
              </w:rPr>
            </w:pPr>
            <w:r w:rsidRPr="00D3471F">
              <w:rPr>
                <w:color w:val="000000"/>
                <w:sz w:val="28"/>
                <w:szCs w:val="28"/>
              </w:rPr>
              <w:t>0.225321554</w:t>
            </w:r>
          </w:p>
        </w:tc>
        <w:tc>
          <w:tcPr>
            <w:tcW w:w="1899" w:type="dxa"/>
            <w:tcBorders>
              <w:top w:val="nil"/>
              <w:left w:val="nil"/>
              <w:bottom w:val="single" w:sz="4" w:space="0" w:color="auto"/>
              <w:right w:val="single" w:sz="4" w:space="0" w:color="auto"/>
            </w:tcBorders>
            <w:shd w:val="clear" w:color="auto" w:fill="auto"/>
            <w:vAlign w:val="bottom"/>
            <w:hideMark/>
          </w:tcPr>
          <w:p w14:paraId="4F9AF67E"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6EF1040" w14:textId="77777777" w:rsidR="00D3471F" w:rsidRPr="00D3471F" w:rsidRDefault="00D3471F" w:rsidP="00A26531">
            <w:pPr>
              <w:widowControl w:val="0"/>
              <w:suppressAutoHyphens/>
              <w:rPr>
                <w:color w:val="000000"/>
                <w:sz w:val="28"/>
                <w:szCs w:val="28"/>
              </w:rPr>
            </w:pPr>
            <w:r w:rsidRPr="00D3471F">
              <w:rPr>
                <w:color w:val="000000"/>
                <w:sz w:val="28"/>
                <w:szCs w:val="28"/>
              </w:rPr>
              <w:t>0.00001010</w:t>
            </w:r>
          </w:p>
        </w:tc>
      </w:tr>
      <w:tr w:rsidR="004B6AA6" w:rsidRPr="00D3471F" w14:paraId="29CC610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239DDD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20FF3A53" w14:textId="77777777" w:rsidR="00D3471F" w:rsidRPr="00D3471F" w:rsidRDefault="00D3471F" w:rsidP="00A26531">
            <w:pPr>
              <w:widowControl w:val="0"/>
              <w:suppressAutoHyphens/>
              <w:rPr>
                <w:color w:val="000000"/>
                <w:sz w:val="28"/>
                <w:szCs w:val="28"/>
              </w:rPr>
            </w:pPr>
            <w:r w:rsidRPr="00D3471F">
              <w:rPr>
                <w:color w:val="000000"/>
                <w:sz w:val="28"/>
                <w:szCs w:val="28"/>
              </w:rPr>
              <w:t>УТ-18</w:t>
            </w:r>
          </w:p>
        </w:tc>
        <w:tc>
          <w:tcPr>
            <w:tcW w:w="1843" w:type="dxa"/>
            <w:tcBorders>
              <w:top w:val="nil"/>
              <w:left w:val="nil"/>
              <w:bottom w:val="single" w:sz="4" w:space="0" w:color="auto"/>
              <w:right w:val="single" w:sz="4" w:space="0" w:color="auto"/>
            </w:tcBorders>
            <w:shd w:val="clear" w:color="auto" w:fill="auto"/>
            <w:vAlign w:val="bottom"/>
            <w:hideMark/>
          </w:tcPr>
          <w:p w14:paraId="7A6D39BF" w14:textId="77777777" w:rsidR="00D3471F" w:rsidRPr="00D3471F" w:rsidRDefault="00D3471F" w:rsidP="00A26531">
            <w:pPr>
              <w:widowControl w:val="0"/>
              <w:suppressAutoHyphens/>
              <w:rPr>
                <w:color w:val="000000"/>
                <w:sz w:val="28"/>
                <w:szCs w:val="28"/>
              </w:rPr>
            </w:pPr>
            <w:r w:rsidRPr="00D3471F">
              <w:rPr>
                <w:color w:val="000000"/>
                <w:sz w:val="28"/>
                <w:szCs w:val="28"/>
              </w:rPr>
              <w:t>ул. Вишневая аллея, 9</w:t>
            </w:r>
          </w:p>
        </w:tc>
        <w:tc>
          <w:tcPr>
            <w:tcW w:w="3118" w:type="dxa"/>
            <w:tcBorders>
              <w:top w:val="nil"/>
              <w:left w:val="nil"/>
              <w:bottom w:val="single" w:sz="4" w:space="0" w:color="auto"/>
              <w:right w:val="single" w:sz="4" w:space="0" w:color="auto"/>
            </w:tcBorders>
            <w:shd w:val="clear" w:color="auto" w:fill="auto"/>
            <w:noWrap/>
            <w:vAlign w:val="bottom"/>
            <w:hideMark/>
          </w:tcPr>
          <w:p w14:paraId="7CCB405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C71586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3582906" w14:textId="77777777" w:rsidR="00D3471F" w:rsidRPr="00D3471F" w:rsidRDefault="00D3471F" w:rsidP="00A26531">
            <w:pPr>
              <w:widowControl w:val="0"/>
              <w:suppressAutoHyphens/>
              <w:rPr>
                <w:color w:val="000000"/>
                <w:sz w:val="28"/>
                <w:szCs w:val="28"/>
              </w:rPr>
            </w:pPr>
            <w:r w:rsidRPr="00D3471F">
              <w:rPr>
                <w:color w:val="000000"/>
                <w:sz w:val="28"/>
                <w:szCs w:val="28"/>
              </w:rPr>
              <w:t>0.00000730</w:t>
            </w:r>
          </w:p>
        </w:tc>
        <w:tc>
          <w:tcPr>
            <w:tcW w:w="2089" w:type="dxa"/>
            <w:tcBorders>
              <w:top w:val="nil"/>
              <w:left w:val="nil"/>
              <w:bottom w:val="single" w:sz="4" w:space="0" w:color="auto"/>
              <w:right w:val="single" w:sz="4" w:space="0" w:color="auto"/>
            </w:tcBorders>
            <w:shd w:val="clear" w:color="auto" w:fill="auto"/>
            <w:noWrap/>
            <w:vAlign w:val="bottom"/>
            <w:hideMark/>
          </w:tcPr>
          <w:p w14:paraId="282AB654" w14:textId="77777777" w:rsidR="00D3471F" w:rsidRPr="00D3471F" w:rsidRDefault="00D3471F" w:rsidP="00A26531">
            <w:pPr>
              <w:widowControl w:val="0"/>
              <w:suppressAutoHyphens/>
              <w:rPr>
                <w:color w:val="000000"/>
                <w:sz w:val="28"/>
                <w:szCs w:val="28"/>
              </w:rPr>
            </w:pPr>
            <w:r w:rsidRPr="00D3471F">
              <w:rPr>
                <w:color w:val="000000"/>
                <w:sz w:val="28"/>
                <w:szCs w:val="28"/>
              </w:rPr>
              <w:t>4.8122689</w:t>
            </w:r>
          </w:p>
        </w:tc>
        <w:tc>
          <w:tcPr>
            <w:tcW w:w="2089" w:type="dxa"/>
            <w:tcBorders>
              <w:top w:val="nil"/>
              <w:left w:val="nil"/>
              <w:bottom w:val="single" w:sz="4" w:space="0" w:color="auto"/>
              <w:right w:val="single" w:sz="4" w:space="0" w:color="auto"/>
            </w:tcBorders>
            <w:shd w:val="clear" w:color="auto" w:fill="auto"/>
            <w:noWrap/>
            <w:vAlign w:val="bottom"/>
            <w:hideMark/>
          </w:tcPr>
          <w:p w14:paraId="09A1849E" w14:textId="77777777" w:rsidR="00D3471F" w:rsidRPr="00D3471F" w:rsidRDefault="00D3471F" w:rsidP="00A26531">
            <w:pPr>
              <w:widowControl w:val="0"/>
              <w:suppressAutoHyphens/>
              <w:rPr>
                <w:color w:val="000000"/>
                <w:sz w:val="28"/>
                <w:szCs w:val="28"/>
              </w:rPr>
            </w:pPr>
            <w:r w:rsidRPr="00D3471F">
              <w:rPr>
                <w:color w:val="000000"/>
                <w:sz w:val="28"/>
                <w:szCs w:val="28"/>
              </w:rPr>
              <w:t>0.207802186</w:t>
            </w:r>
          </w:p>
        </w:tc>
        <w:tc>
          <w:tcPr>
            <w:tcW w:w="1899" w:type="dxa"/>
            <w:tcBorders>
              <w:top w:val="nil"/>
              <w:left w:val="nil"/>
              <w:bottom w:val="single" w:sz="4" w:space="0" w:color="auto"/>
              <w:right w:val="single" w:sz="4" w:space="0" w:color="auto"/>
            </w:tcBorders>
            <w:shd w:val="clear" w:color="auto" w:fill="auto"/>
            <w:vAlign w:val="bottom"/>
            <w:hideMark/>
          </w:tcPr>
          <w:p w14:paraId="14695B8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8E9BB8A" w14:textId="77777777" w:rsidR="00D3471F" w:rsidRPr="00D3471F" w:rsidRDefault="00D3471F" w:rsidP="00A26531">
            <w:pPr>
              <w:widowControl w:val="0"/>
              <w:suppressAutoHyphens/>
              <w:rPr>
                <w:color w:val="000000"/>
                <w:sz w:val="28"/>
                <w:szCs w:val="28"/>
              </w:rPr>
            </w:pPr>
            <w:r w:rsidRPr="00D3471F">
              <w:rPr>
                <w:color w:val="000000"/>
                <w:sz w:val="28"/>
                <w:szCs w:val="28"/>
              </w:rPr>
              <w:t>0.00003515</w:t>
            </w:r>
          </w:p>
        </w:tc>
      </w:tr>
      <w:tr w:rsidR="004B6AA6" w:rsidRPr="00D3471F" w14:paraId="1327333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0B2C60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0563996B" w14:textId="77777777" w:rsidR="00D3471F" w:rsidRPr="00D3471F" w:rsidRDefault="00D3471F" w:rsidP="00A26531">
            <w:pPr>
              <w:widowControl w:val="0"/>
              <w:suppressAutoHyphens/>
              <w:rPr>
                <w:color w:val="000000"/>
                <w:sz w:val="28"/>
                <w:szCs w:val="28"/>
              </w:rPr>
            </w:pPr>
            <w:r w:rsidRPr="00D3471F">
              <w:rPr>
                <w:color w:val="000000"/>
                <w:sz w:val="28"/>
                <w:szCs w:val="28"/>
              </w:rPr>
              <w:t>УТ-18</w:t>
            </w:r>
          </w:p>
        </w:tc>
        <w:tc>
          <w:tcPr>
            <w:tcW w:w="1843" w:type="dxa"/>
            <w:tcBorders>
              <w:top w:val="nil"/>
              <w:left w:val="nil"/>
              <w:bottom w:val="single" w:sz="4" w:space="0" w:color="auto"/>
              <w:right w:val="single" w:sz="4" w:space="0" w:color="auto"/>
            </w:tcBorders>
            <w:shd w:val="clear" w:color="auto" w:fill="auto"/>
            <w:vAlign w:val="bottom"/>
            <w:hideMark/>
          </w:tcPr>
          <w:p w14:paraId="59014B0D" w14:textId="77777777" w:rsidR="00D3471F" w:rsidRPr="00D3471F" w:rsidRDefault="00D3471F" w:rsidP="00A26531">
            <w:pPr>
              <w:widowControl w:val="0"/>
              <w:suppressAutoHyphens/>
              <w:rPr>
                <w:color w:val="000000"/>
                <w:sz w:val="28"/>
                <w:szCs w:val="28"/>
              </w:rPr>
            </w:pPr>
            <w:r w:rsidRPr="00D3471F">
              <w:rPr>
                <w:color w:val="000000"/>
                <w:sz w:val="28"/>
                <w:szCs w:val="28"/>
              </w:rPr>
              <w:t>УТ-19</w:t>
            </w:r>
          </w:p>
        </w:tc>
        <w:tc>
          <w:tcPr>
            <w:tcW w:w="3118" w:type="dxa"/>
            <w:tcBorders>
              <w:top w:val="nil"/>
              <w:left w:val="nil"/>
              <w:bottom w:val="single" w:sz="4" w:space="0" w:color="auto"/>
              <w:right w:val="single" w:sz="4" w:space="0" w:color="auto"/>
            </w:tcBorders>
            <w:shd w:val="clear" w:color="auto" w:fill="auto"/>
            <w:noWrap/>
            <w:vAlign w:val="bottom"/>
            <w:hideMark/>
          </w:tcPr>
          <w:p w14:paraId="3B7A3CF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B81932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4F79E62" w14:textId="77777777" w:rsidR="00D3471F" w:rsidRPr="00D3471F" w:rsidRDefault="00D3471F" w:rsidP="00A26531">
            <w:pPr>
              <w:widowControl w:val="0"/>
              <w:suppressAutoHyphens/>
              <w:rPr>
                <w:color w:val="000000"/>
                <w:sz w:val="28"/>
                <w:szCs w:val="28"/>
              </w:rPr>
            </w:pPr>
            <w:r w:rsidRPr="00D3471F">
              <w:rPr>
                <w:color w:val="000000"/>
                <w:sz w:val="28"/>
                <w:szCs w:val="28"/>
              </w:rPr>
              <w:t>0.00000874</w:t>
            </w:r>
          </w:p>
        </w:tc>
        <w:tc>
          <w:tcPr>
            <w:tcW w:w="2089" w:type="dxa"/>
            <w:tcBorders>
              <w:top w:val="nil"/>
              <w:left w:val="nil"/>
              <w:bottom w:val="single" w:sz="4" w:space="0" w:color="auto"/>
              <w:right w:val="single" w:sz="4" w:space="0" w:color="auto"/>
            </w:tcBorders>
            <w:shd w:val="clear" w:color="auto" w:fill="auto"/>
            <w:noWrap/>
            <w:vAlign w:val="bottom"/>
            <w:hideMark/>
          </w:tcPr>
          <w:p w14:paraId="7A83CD32" w14:textId="77777777" w:rsidR="00D3471F" w:rsidRPr="00D3471F" w:rsidRDefault="00D3471F" w:rsidP="00A26531">
            <w:pPr>
              <w:widowControl w:val="0"/>
              <w:suppressAutoHyphens/>
              <w:rPr>
                <w:color w:val="000000"/>
                <w:sz w:val="28"/>
                <w:szCs w:val="28"/>
              </w:rPr>
            </w:pPr>
            <w:r w:rsidRPr="00D3471F">
              <w:rPr>
                <w:color w:val="000000"/>
                <w:sz w:val="28"/>
                <w:szCs w:val="28"/>
              </w:rPr>
              <w:t>5.9487941</w:t>
            </w:r>
          </w:p>
        </w:tc>
        <w:tc>
          <w:tcPr>
            <w:tcW w:w="2089" w:type="dxa"/>
            <w:tcBorders>
              <w:top w:val="nil"/>
              <w:left w:val="nil"/>
              <w:bottom w:val="single" w:sz="4" w:space="0" w:color="auto"/>
              <w:right w:val="single" w:sz="4" w:space="0" w:color="auto"/>
            </w:tcBorders>
            <w:shd w:val="clear" w:color="auto" w:fill="auto"/>
            <w:noWrap/>
            <w:vAlign w:val="bottom"/>
            <w:hideMark/>
          </w:tcPr>
          <w:p w14:paraId="2D63EED3" w14:textId="77777777" w:rsidR="00D3471F" w:rsidRPr="00D3471F" w:rsidRDefault="00D3471F" w:rsidP="00A26531">
            <w:pPr>
              <w:widowControl w:val="0"/>
              <w:suppressAutoHyphens/>
              <w:rPr>
                <w:color w:val="000000"/>
                <w:sz w:val="28"/>
                <w:szCs w:val="28"/>
              </w:rPr>
            </w:pPr>
            <w:r w:rsidRPr="00D3471F">
              <w:rPr>
                <w:color w:val="000000"/>
                <w:sz w:val="28"/>
                <w:szCs w:val="28"/>
              </w:rPr>
              <w:t>0.168101297</w:t>
            </w:r>
          </w:p>
        </w:tc>
        <w:tc>
          <w:tcPr>
            <w:tcW w:w="1899" w:type="dxa"/>
            <w:tcBorders>
              <w:top w:val="nil"/>
              <w:left w:val="nil"/>
              <w:bottom w:val="single" w:sz="4" w:space="0" w:color="auto"/>
              <w:right w:val="single" w:sz="4" w:space="0" w:color="auto"/>
            </w:tcBorders>
            <w:shd w:val="clear" w:color="auto" w:fill="auto"/>
            <w:vAlign w:val="bottom"/>
            <w:hideMark/>
          </w:tcPr>
          <w:p w14:paraId="6DCDF1A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0BBE404" w14:textId="77777777" w:rsidR="00D3471F" w:rsidRPr="00D3471F" w:rsidRDefault="00D3471F" w:rsidP="00A26531">
            <w:pPr>
              <w:widowControl w:val="0"/>
              <w:suppressAutoHyphens/>
              <w:rPr>
                <w:color w:val="000000"/>
                <w:sz w:val="28"/>
                <w:szCs w:val="28"/>
              </w:rPr>
            </w:pPr>
            <w:r w:rsidRPr="00D3471F">
              <w:rPr>
                <w:color w:val="000000"/>
                <w:sz w:val="28"/>
                <w:szCs w:val="28"/>
              </w:rPr>
              <w:t>0.00005200</w:t>
            </w:r>
          </w:p>
        </w:tc>
      </w:tr>
      <w:tr w:rsidR="004B6AA6" w:rsidRPr="00D3471F" w14:paraId="7C58B61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1E47C9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58C0B11" w14:textId="77777777" w:rsidR="00D3471F" w:rsidRPr="00D3471F" w:rsidRDefault="00D3471F" w:rsidP="00A26531">
            <w:pPr>
              <w:widowControl w:val="0"/>
              <w:suppressAutoHyphens/>
              <w:rPr>
                <w:color w:val="000000"/>
                <w:sz w:val="28"/>
                <w:szCs w:val="28"/>
              </w:rPr>
            </w:pPr>
            <w:r w:rsidRPr="00D3471F">
              <w:rPr>
                <w:color w:val="000000"/>
                <w:sz w:val="28"/>
                <w:szCs w:val="28"/>
              </w:rPr>
              <w:t>УТ-19</w:t>
            </w:r>
          </w:p>
        </w:tc>
        <w:tc>
          <w:tcPr>
            <w:tcW w:w="1843" w:type="dxa"/>
            <w:tcBorders>
              <w:top w:val="nil"/>
              <w:left w:val="nil"/>
              <w:bottom w:val="single" w:sz="4" w:space="0" w:color="auto"/>
              <w:right w:val="single" w:sz="4" w:space="0" w:color="auto"/>
            </w:tcBorders>
            <w:shd w:val="clear" w:color="auto" w:fill="auto"/>
            <w:vAlign w:val="bottom"/>
            <w:hideMark/>
          </w:tcPr>
          <w:p w14:paraId="389141B9" w14:textId="77777777" w:rsidR="00D3471F" w:rsidRPr="00D3471F" w:rsidRDefault="00D3471F" w:rsidP="00A26531">
            <w:pPr>
              <w:widowControl w:val="0"/>
              <w:suppressAutoHyphens/>
              <w:rPr>
                <w:color w:val="000000"/>
                <w:sz w:val="28"/>
                <w:szCs w:val="28"/>
              </w:rPr>
            </w:pPr>
            <w:r w:rsidRPr="00D3471F">
              <w:rPr>
                <w:color w:val="000000"/>
                <w:sz w:val="28"/>
                <w:szCs w:val="28"/>
              </w:rPr>
              <w:t>ул. Вишневая аллея, 15</w:t>
            </w:r>
          </w:p>
        </w:tc>
        <w:tc>
          <w:tcPr>
            <w:tcW w:w="3118" w:type="dxa"/>
            <w:tcBorders>
              <w:top w:val="nil"/>
              <w:left w:val="nil"/>
              <w:bottom w:val="single" w:sz="4" w:space="0" w:color="auto"/>
              <w:right w:val="single" w:sz="4" w:space="0" w:color="auto"/>
            </w:tcBorders>
            <w:shd w:val="clear" w:color="auto" w:fill="auto"/>
            <w:noWrap/>
            <w:vAlign w:val="bottom"/>
            <w:hideMark/>
          </w:tcPr>
          <w:p w14:paraId="0BFF9CE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8328C1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635A0E7" w14:textId="77777777" w:rsidR="00D3471F" w:rsidRPr="00D3471F" w:rsidRDefault="00D3471F" w:rsidP="00A26531">
            <w:pPr>
              <w:widowControl w:val="0"/>
              <w:suppressAutoHyphens/>
              <w:rPr>
                <w:color w:val="000000"/>
                <w:sz w:val="28"/>
                <w:szCs w:val="28"/>
              </w:rPr>
            </w:pPr>
            <w:r w:rsidRPr="00D3471F">
              <w:rPr>
                <w:color w:val="000000"/>
                <w:sz w:val="28"/>
                <w:szCs w:val="28"/>
              </w:rPr>
              <w:t>0.00000299</w:t>
            </w:r>
          </w:p>
        </w:tc>
        <w:tc>
          <w:tcPr>
            <w:tcW w:w="2089" w:type="dxa"/>
            <w:tcBorders>
              <w:top w:val="nil"/>
              <w:left w:val="nil"/>
              <w:bottom w:val="single" w:sz="4" w:space="0" w:color="auto"/>
              <w:right w:val="single" w:sz="4" w:space="0" w:color="auto"/>
            </w:tcBorders>
            <w:shd w:val="clear" w:color="auto" w:fill="auto"/>
            <w:noWrap/>
            <w:vAlign w:val="bottom"/>
            <w:hideMark/>
          </w:tcPr>
          <w:p w14:paraId="026AA77F" w14:textId="77777777" w:rsidR="00D3471F" w:rsidRPr="00D3471F" w:rsidRDefault="00D3471F" w:rsidP="00A26531">
            <w:pPr>
              <w:widowControl w:val="0"/>
              <w:suppressAutoHyphens/>
              <w:rPr>
                <w:color w:val="000000"/>
                <w:sz w:val="28"/>
                <w:szCs w:val="28"/>
              </w:rPr>
            </w:pPr>
            <w:r w:rsidRPr="00D3471F">
              <w:rPr>
                <w:color w:val="000000"/>
                <w:sz w:val="28"/>
                <w:szCs w:val="28"/>
              </w:rPr>
              <w:t>4.4372769</w:t>
            </w:r>
          </w:p>
        </w:tc>
        <w:tc>
          <w:tcPr>
            <w:tcW w:w="2089" w:type="dxa"/>
            <w:tcBorders>
              <w:top w:val="nil"/>
              <w:left w:val="nil"/>
              <w:bottom w:val="single" w:sz="4" w:space="0" w:color="auto"/>
              <w:right w:val="single" w:sz="4" w:space="0" w:color="auto"/>
            </w:tcBorders>
            <w:shd w:val="clear" w:color="auto" w:fill="auto"/>
            <w:noWrap/>
            <w:vAlign w:val="bottom"/>
            <w:hideMark/>
          </w:tcPr>
          <w:p w14:paraId="50A86410" w14:textId="77777777" w:rsidR="00D3471F" w:rsidRPr="00D3471F" w:rsidRDefault="00D3471F" w:rsidP="00A26531">
            <w:pPr>
              <w:widowControl w:val="0"/>
              <w:suppressAutoHyphens/>
              <w:rPr>
                <w:color w:val="000000"/>
                <w:sz w:val="28"/>
                <w:szCs w:val="28"/>
              </w:rPr>
            </w:pPr>
            <w:r w:rsidRPr="00D3471F">
              <w:rPr>
                <w:color w:val="000000"/>
                <w:sz w:val="28"/>
                <w:szCs w:val="28"/>
              </w:rPr>
              <w:t>0.225363443</w:t>
            </w:r>
          </w:p>
        </w:tc>
        <w:tc>
          <w:tcPr>
            <w:tcW w:w="1899" w:type="dxa"/>
            <w:tcBorders>
              <w:top w:val="nil"/>
              <w:left w:val="nil"/>
              <w:bottom w:val="single" w:sz="4" w:space="0" w:color="auto"/>
              <w:right w:val="single" w:sz="4" w:space="0" w:color="auto"/>
            </w:tcBorders>
            <w:shd w:val="clear" w:color="auto" w:fill="auto"/>
            <w:vAlign w:val="bottom"/>
            <w:hideMark/>
          </w:tcPr>
          <w:p w14:paraId="6713AB1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8980DDC" w14:textId="77777777" w:rsidR="00D3471F" w:rsidRPr="00D3471F" w:rsidRDefault="00D3471F" w:rsidP="00A26531">
            <w:pPr>
              <w:widowControl w:val="0"/>
              <w:suppressAutoHyphens/>
              <w:rPr>
                <w:color w:val="000000"/>
                <w:sz w:val="28"/>
                <w:szCs w:val="28"/>
              </w:rPr>
            </w:pPr>
            <w:r w:rsidRPr="00D3471F">
              <w:rPr>
                <w:color w:val="000000"/>
                <w:sz w:val="28"/>
                <w:szCs w:val="28"/>
              </w:rPr>
              <w:t>0.00001328</w:t>
            </w:r>
          </w:p>
        </w:tc>
      </w:tr>
      <w:tr w:rsidR="004B6AA6" w:rsidRPr="00D3471F" w14:paraId="4448546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24DA1D5"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27466BBB" w14:textId="77777777" w:rsidR="00D3471F" w:rsidRPr="00D3471F" w:rsidRDefault="00D3471F" w:rsidP="00A26531">
            <w:pPr>
              <w:widowControl w:val="0"/>
              <w:suppressAutoHyphens/>
              <w:rPr>
                <w:color w:val="000000"/>
                <w:sz w:val="28"/>
                <w:szCs w:val="28"/>
              </w:rPr>
            </w:pPr>
            <w:r w:rsidRPr="00D3471F">
              <w:rPr>
                <w:color w:val="000000"/>
                <w:sz w:val="28"/>
                <w:szCs w:val="28"/>
              </w:rPr>
              <w:t>УТ-19</w:t>
            </w:r>
          </w:p>
        </w:tc>
        <w:tc>
          <w:tcPr>
            <w:tcW w:w="1843" w:type="dxa"/>
            <w:tcBorders>
              <w:top w:val="nil"/>
              <w:left w:val="nil"/>
              <w:bottom w:val="single" w:sz="4" w:space="0" w:color="auto"/>
              <w:right w:val="single" w:sz="4" w:space="0" w:color="auto"/>
            </w:tcBorders>
            <w:shd w:val="clear" w:color="auto" w:fill="auto"/>
            <w:vAlign w:val="bottom"/>
            <w:hideMark/>
          </w:tcPr>
          <w:p w14:paraId="539FA871" w14:textId="77777777" w:rsidR="00D3471F" w:rsidRPr="00D3471F" w:rsidRDefault="00D3471F" w:rsidP="00A26531">
            <w:pPr>
              <w:widowControl w:val="0"/>
              <w:suppressAutoHyphens/>
              <w:rPr>
                <w:color w:val="000000"/>
                <w:sz w:val="28"/>
                <w:szCs w:val="28"/>
              </w:rPr>
            </w:pPr>
            <w:r w:rsidRPr="00D3471F">
              <w:rPr>
                <w:color w:val="000000"/>
                <w:sz w:val="28"/>
                <w:szCs w:val="28"/>
              </w:rPr>
              <w:t>ул. им. Генерала Костицына, 5</w:t>
            </w:r>
          </w:p>
        </w:tc>
        <w:tc>
          <w:tcPr>
            <w:tcW w:w="3118" w:type="dxa"/>
            <w:tcBorders>
              <w:top w:val="nil"/>
              <w:left w:val="nil"/>
              <w:bottom w:val="single" w:sz="4" w:space="0" w:color="auto"/>
              <w:right w:val="single" w:sz="4" w:space="0" w:color="auto"/>
            </w:tcBorders>
            <w:shd w:val="clear" w:color="auto" w:fill="auto"/>
            <w:noWrap/>
            <w:vAlign w:val="bottom"/>
            <w:hideMark/>
          </w:tcPr>
          <w:p w14:paraId="4026BB6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8F10C7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2779F66" w14:textId="77777777" w:rsidR="00D3471F" w:rsidRPr="00D3471F" w:rsidRDefault="00D3471F" w:rsidP="00A26531">
            <w:pPr>
              <w:widowControl w:val="0"/>
              <w:suppressAutoHyphens/>
              <w:rPr>
                <w:color w:val="000000"/>
                <w:sz w:val="28"/>
                <w:szCs w:val="28"/>
              </w:rPr>
            </w:pPr>
            <w:r w:rsidRPr="00D3471F">
              <w:rPr>
                <w:color w:val="000000"/>
                <w:sz w:val="28"/>
                <w:szCs w:val="28"/>
              </w:rPr>
              <w:t>0.00000730</w:t>
            </w:r>
          </w:p>
        </w:tc>
        <w:tc>
          <w:tcPr>
            <w:tcW w:w="2089" w:type="dxa"/>
            <w:tcBorders>
              <w:top w:val="nil"/>
              <w:left w:val="nil"/>
              <w:bottom w:val="single" w:sz="4" w:space="0" w:color="auto"/>
              <w:right w:val="single" w:sz="4" w:space="0" w:color="auto"/>
            </w:tcBorders>
            <w:shd w:val="clear" w:color="auto" w:fill="auto"/>
            <w:noWrap/>
            <w:vAlign w:val="bottom"/>
            <w:hideMark/>
          </w:tcPr>
          <w:p w14:paraId="022ADD0E" w14:textId="77777777" w:rsidR="00D3471F" w:rsidRPr="00D3471F" w:rsidRDefault="00D3471F" w:rsidP="00A26531">
            <w:pPr>
              <w:widowControl w:val="0"/>
              <w:suppressAutoHyphens/>
              <w:rPr>
                <w:color w:val="000000"/>
                <w:sz w:val="28"/>
                <w:szCs w:val="28"/>
              </w:rPr>
            </w:pPr>
            <w:r w:rsidRPr="00D3471F">
              <w:rPr>
                <w:color w:val="000000"/>
                <w:sz w:val="28"/>
                <w:szCs w:val="28"/>
              </w:rPr>
              <w:t>4.8122689</w:t>
            </w:r>
          </w:p>
        </w:tc>
        <w:tc>
          <w:tcPr>
            <w:tcW w:w="2089" w:type="dxa"/>
            <w:tcBorders>
              <w:top w:val="nil"/>
              <w:left w:val="nil"/>
              <w:bottom w:val="single" w:sz="4" w:space="0" w:color="auto"/>
              <w:right w:val="single" w:sz="4" w:space="0" w:color="auto"/>
            </w:tcBorders>
            <w:shd w:val="clear" w:color="auto" w:fill="auto"/>
            <w:noWrap/>
            <w:vAlign w:val="bottom"/>
            <w:hideMark/>
          </w:tcPr>
          <w:p w14:paraId="416F2320" w14:textId="77777777" w:rsidR="00D3471F" w:rsidRPr="00D3471F" w:rsidRDefault="00D3471F" w:rsidP="00A26531">
            <w:pPr>
              <w:widowControl w:val="0"/>
              <w:suppressAutoHyphens/>
              <w:rPr>
                <w:color w:val="000000"/>
                <w:sz w:val="28"/>
                <w:szCs w:val="28"/>
              </w:rPr>
            </w:pPr>
            <w:r w:rsidRPr="00D3471F">
              <w:rPr>
                <w:color w:val="000000"/>
                <w:sz w:val="28"/>
                <w:szCs w:val="28"/>
              </w:rPr>
              <w:t>0.207802186</w:t>
            </w:r>
          </w:p>
        </w:tc>
        <w:tc>
          <w:tcPr>
            <w:tcW w:w="1899" w:type="dxa"/>
            <w:tcBorders>
              <w:top w:val="nil"/>
              <w:left w:val="nil"/>
              <w:bottom w:val="single" w:sz="4" w:space="0" w:color="auto"/>
              <w:right w:val="single" w:sz="4" w:space="0" w:color="auto"/>
            </w:tcBorders>
            <w:shd w:val="clear" w:color="auto" w:fill="auto"/>
            <w:vAlign w:val="bottom"/>
            <w:hideMark/>
          </w:tcPr>
          <w:p w14:paraId="5FA34F9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730C027" w14:textId="77777777" w:rsidR="00D3471F" w:rsidRPr="00D3471F" w:rsidRDefault="00D3471F" w:rsidP="00A26531">
            <w:pPr>
              <w:widowControl w:val="0"/>
              <w:suppressAutoHyphens/>
              <w:rPr>
                <w:color w:val="000000"/>
                <w:sz w:val="28"/>
                <w:szCs w:val="28"/>
              </w:rPr>
            </w:pPr>
            <w:r w:rsidRPr="00D3471F">
              <w:rPr>
                <w:color w:val="000000"/>
                <w:sz w:val="28"/>
                <w:szCs w:val="28"/>
              </w:rPr>
              <w:t>0.00003515</w:t>
            </w:r>
          </w:p>
        </w:tc>
      </w:tr>
      <w:tr w:rsidR="004B6AA6" w:rsidRPr="00D3471F" w14:paraId="786505D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5DB1B7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1BA27A1" w14:textId="77777777" w:rsidR="00D3471F" w:rsidRPr="00D3471F" w:rsidRDefault="00D3471F" w:rsidP="00A26531">
            <w:pPr>
              <w:widowControl w:val="0"/>
              <w:suppressAutoHyphens/>
              <w:rPr>
                <w:color w:val="000000"/>
                <w:sz w:val="28"/>
                <w:szCs w:val="28"/>
              </w:rPr>
            </w:pPr>
            <w:r w:rsidRPr="00D3471F">
              <w:rPr>
                <w:color w:val="000000"/>
                <w:sz w:val="28"/>
                <w:szCs w:val="28"/>
              </w:rPr>
              <w:t>УТ-19</w:t>
            </w:r>
          </w:p>
        </w:tc>
        <w:tc>
          <w:tcPr>
            <w:tcW w:w="1843" w:type="dxa"/>
            <w:tcBorders>
              <w:top w:val="nil"/>
              <w:left w:val="nil"/>
              <w:bottom w:val="single" w:sz="4" w:space="0" w:color="auto"/>
              <w:right w:val="single" w:sz="4" w:space="0" w:color="auto"/>
            </w:tcBorders>
            <w:shd w:val="clear" w:color="auto" w:fill="auto"/>
            <w:vAlign w:val="bottom"/>
            <w:hideMark/>
          </w:tcPr>
          <w:p w14:paraId="3D8F458C" w14:textId="77777777" w:rsidR="00D3471F" w:rsidRPr="00D3471F" w:rsidRDefault="00D3471F" w:rsidP="00A26531">
            <w:pPr>
              <w:widowControl w:val="0"/>
              <w:suppressAutoHyphens/>
              <w:rPr>
                <w:color w:val="000000"/>
                <w:sz w:val="28"/>
                <w:szCs w:val="28"/>
              </w:rPr>
            </w:pPr>
            <w:r w:rsidRPr="00D3471F">
              <w:rPr>
                <w:color w:val="000000"/>
                <w:sz w:val="28"/>
                <w:szCs w:val="28"/>
              </w:rPr>
              <w:t>ул. Вишневая аллея, 14</w:t>
            </w:r>
          </w:p>
        </w:tc>
        <w:tc>
          <w:tcPr>
            <w:tcW w:w="3118" w:type="dxa"/>
            <w:tcBorders>
              <w:top w:val="nil"/>
              <w:left w:val="nil"/>
              <w:bottom w:val="single" w:sz="4" w:space="0" w:color="auto"/>
              <w:right w:val="single" w:sz="4" w:space="0" w:color="auto"/>
            </w:tcBorders>
            <w:shd w:val="clear" w:color="auto" w:fill="auto"/>
            <w:noWrap/>
            <w:vAlign w:val="bottom"/>
            <w:hideMark/>
          </w:tcPr>
          <w:p w14:paraId="0EA0AFD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5879E3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ECE1B51" w14:textId="77777777" w:rsidR="00D3471F" w:rsidRPr="00D3471F" w:rsidRDefault="00D3471F" w:rsidP="00A26531">
            <w:pPr>
              <w:widowControl w:val="0"/>
              <w:suppressAutoHyphens/>
              <w:rPr>
                <w:color w:val="000000"/>
                <w:sz w:val="28"/>
                <w:szCs w:val="28"/>
              </w:rPr>
            </w:pPr>
            <w:r w:rsidRPr="00D3471F">
              <w:rPr>
                <w:color w:val="000000"/>
                <w:sz w:val="28"/>
                <w:szCs w:val="28"/>
              </w:rPr>
              <w:t>0.00001006</w:t>
            </w:r>
          </w:p>
        </w:tc>
        <w:tc>
          <w:tcPr>
            <w:tcW w:w="2089" w:type="dxa"/>
            <w:tcBorders>
              <w:top w:val="nil"/>
              <w:left w:val="nil"/>
              <w:bottom w:val="single" w:sz="4" w:space="0" w:color="auto"/>
              <w:right w:val="single" w:sz="4" w:space="0" w:color="auto"/>
            </w:tcBorders>
            <w:shd w:val="clear" w:color="auto" w:fill="auto"/>
            <w:noWrap/>
            <w:vAlign w:val="bottom"/>
            <w:hideMark/>
          </w:tcPr>
          <w:p w14:paraId="43FAE31E" w14:textId="77777777" w:rsidR="00D3471F" w:rsidRPr="00D3471F" w:rsidRDefault="00D3471F" w:rsidP="00A26531">
            <w:pPr>
              <w:widowControl w:val="0"/>
              <w:suppressAutoHyphens/>
              <w:rPr>
                <w:color w:val="000000"/>
                <w:sz w:val="28"/>
                <w:szCs w:val="28"/>
              </w:rPr>
            </w:pPr>
            <w:r w:rsidRPr="00D3471F">
              <w:rPr>
                <w:color w:val="000000"/>
                <w:sz w:val="28"/>
                <w:szCs w:val="28"/>
              </w:rPr>
              <w:t>4.429165</w:t>
            </w:r>
          </w:p>
        </w:tc>
        <w:tc>
          <w:tcPr>
            <w:tcW w:w="2089" w:type="dxa"/>
            <w:tcBorders>
              <w:top w:val="nil"/>
              <w:left w:val="nil"/>
              <w:bottom w:val="single" w:sz="4" w:space="0" w:color="auto"/>
              <w:right w:val="single" w:sz="4" w:space="0" w:color="auto"/>
            </w:tcBorders>
            <w:shd w:val="clear" w:color="auto" w:fill="auto"/>
            <w:noWrap/>
            <w:vAlign w:val="bottom"/>
            <w:hideMark/>
          </w:tcPr>
          <w:p w14:paraId="0AE7D6EF" w14:textId="77777777" w:rsidR="00D3471F" w:rsidRPr="00D3471F" w:rsidRDefault="00D3471F" w:rsidP="00A26531">
            <w:pPr>
              <w:widowControl w:val="0"/>
              <w:suppressAutoHyphens/>
              <w:rPr>
                <w:color w:val="000000"/>
                <w:sz w:val="28"/>
                <w:szCs w:val="28"/>
              </w:rPr>
            </w:pPr>
            <w:r w:rsidRPr="00D3471F">
              <w:rPr>
                <w:color w:val="000000"/>
                <w:sz w:val="28"/>
                <w:szCs w:val="28"/>
              </w:rPr>
              <w:t>0.225776189</w:t>
            </w:r>
          </w:p>
        </w:tc>
        <w:tc>
          <w:tcPr>
            <w:tcW w:w="1899" w:type="dxa"/>
            <w:tcBorders>
              <w:top w:val="nil"/>
              <w:left w:val="nil"/>
              <w:bottom w:val="single" w:sz="4" w:space="0" w:color="auto"/>
              <w:right w:val="single" w:sz="4" w:space="0" w:color="auto"/>
            </w:tcBorders>
            <w:shd w:val="clear" w:color="auto" w:fill="auto"/>
            <w:vAlign w:val="bottom"/>
            <w:hideMark/>
          </w:tcPr>
          <w:p w14:paraId="7B2D4AE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39FE6C6" w14:textId="77777777" w:rsidR="00D3471F" w:rsidRPr="00D3471F" w:rsidRDefault="00D3471F" w:rsidP="00A26531">
            <w:pPr>
              <w:widowControl w:val="0"/>
              <w:suppressAutoHyphens/>
              <w:rPr>
                <w:color w:val="000000"/>
                <w:sz w:val="28"/>
                <w:szCs w:val="28"/>
              </w:rPr>
            </w:pPr>
            <w:r w:rsidRPr="00D3471F">
              <w:rPr>
                <w:color w:val="000000"/>
                <w:sz w:val="28"/>
                <w:szCs w:val="28"/>
              </w:rPr>
              <w:t>0.00004455</w:t>
            </w:r>
          </w:p>
        </w:tc>
      </w:tr>
      <w:tr w:rsidR="004B6AA6" w:rsidRPr="00D3471F" w14:paraId="1A3B6FB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69D964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769B93E2" w14:textId="77777777" w:rsidR="00D3471F" w:rsidRPr="00D3471F" w:rsidRDefault="00D3471F" w:rsidP="00A26531">
            <w:pPr>
              <w:widowControl w:val="0"/>
              <w:suppressAutoHyphens/>
              <w:rPr>
                <w:color w:val="000000"/>
                <w:sz w:val="28"/>
                <w:szCs w:val="28"/>
              </w:rPr>
            </w:pPr>
            <w:r w:rsidRPr="00D3471F">
              <w:rPr>
                <w:color w:val="000000"/>
                <w:sz w:val="28"/>
                <w:szCs w:val="28"/>
              </w:rPr>
              <w:t>УТ-10</w:t>
            </w:r>
          </w:p>
        </w:tc>
        <w:tc>
          <w:tcPr>
            <w:tcW w:w="1843" w:type="dxa"/>
            <w:tcBorders>
              <w:top w:val="nil"/>
              <w:left w:val="nil"/>
              <w:bottom w:val="single" w:sz="4" w:space="0" w:color="auto"/>
              <w:right w:val="single" w:sz="4" w:space="0" w:color="auto"/>
            </w:tcBorders>
            <w:shd w:val="clear" w:color="auto" w:fill="auto"/>
            <w:vAlign w:val="bottom"/>
            <w:hideMark/>
          </w:tcPr>
          <w:p w14:paraId="498540BC" w14:textId="77777777" w:rsidR="00D3471F" w:rsidRPr="00D3471F" w:rsidRDefault="00D3471F" w:rsidP="00A26531">
            <w:pPr>
              <w:widowControl w:val="0"/>
              <w:suppressAutoHyphens/>
              <w:rPr>
                <w:color w:val="000000"/>
                <w:sz w:val="28"/>
                <w:szCs w:val="28"/>
              </w:rPr>
            </w:pPr>
            <w:r w:rsidRPr="00D3471F">
              <w:rPr>
                <w:color w:val="000000"/>
                <w:sz w:val="28"/>
                <w:szCs w:val="28"/>
              </w:rPr>
              <w:t>ул. Вишневая аллея, 2</w:t>
            </w:r>
          </w:p>
        </w:tc>
        <w:tc>
          <w:tcPr>
            <w:tcW w:w="3118" w:type="dxa"/>
            <w:tcBorders>
              <w:top w:val="nil"/>
              <w:left w:val="nil"/>
              <w:bottom w:val="single" w:sz="4" w:space="0" w:color="auto"/>
              <w:right w:val="single" w:sz="4" w:space="0" w:color="auto"/>
            </w:tcBorders>
            <w:shd w:val="clear" w:color="auto" w:fill="auto"/>
            <w:noWrap/>
            <w:vAlign w:val="bottom"/>
            <w:hideMark/>
          </w:tcPr>
          <w:p w14:paraId="0886E94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AAF3AC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F6FD9A6" w14:textId="77777777" w:rsidR="00D3471F" w:rsidRPr="00D3471F" w:rsidRDefault="00D3471F" w:rsidP="00A26531">
            <w:pPr>
              <w:widowControl w:val="0"/>
              <w:suppressAutoHyphens/>
              <w:rPr>
                <w:color w:val="000000"/>
                <w:sz w:val="28"/>
                <w:szCs w:val="28"/>
              </w:rPr>
            </w:pPr>
            <w:r w:rsidRPr="00D3471F">
              <w:rPr>
                <w:color w:val="000000"/>
                <w:sz w:val="28"/>
                <w:szCs w:val="28"/>
              </w:rPr>
              <w:t>0.00000216</w:t>
            </w:r>
          </w:p>
        </w:tc>
        <w:tc>
          <w:tcPr>
            <w:tcW w:w="2089" w:type="dxa"/>
            <w:tcBorders>
              <w:top w:val="nil"/>
              <w:left w:val="nil"/>
              <w:bottom w:val="single" w:sz="4" w:space="0" w:color="auto"/>
              <w:right w:val="single" w:sz="4" w:space="0" w:color="auto"/>
            </w:tcBorders>
            <w:shd w:val="clear" w:color="auto" w:fill="auto"/>
            <w:noWrap/>
            <w:vAlign w:val="bottom"/>
            <w:hideMark/>
          </w:tcPr>
          <w:p w14:paraId="30FDAAA5" w14:textId="77777777" w:rsidR="00D3471F" w:rsidRPr="00D3471F" w:rsidRDefault="00D3471F" w:rsidP="00A26531">
            <w:pPr>
              <w:widowControl w:val="0"/>
              <w:suppressAutoHyphens/>
              <w:rPr>
                <w:color w:val="000000"/>
                <w:sz w:val="28"/>
                <w:szCs w:val="28"/>
              </w:rPr>
            </w:pPr>
            <w:r w:rsidRPr="00D3471F">
              <w:rPr>
                <w:color w:val="000000"/>
                <w:sz w:val="28"/>
                <w:szCs w:val="28"/>
              </w:rPr>
              <w:t>5.2010786</w:t>
            </w:r>
          </w:p>
        </w:tc>
        <w:tc>
          <w:tcPr>
            <w:tcW w:w="2089" w:type="dxa"/>
            <w:tcBorders>
              <w:top w:val="nil"/>
              <w:left w:val="nil"/>
              <w:bottom w:val="single" w:sz="4" w:space="0" w:color="auto"/>
              <w:right w:val="single" w:sz="4" w:space="0" w:color="auto"/>
            </w:tcBorders>
            <w:shd w:val="clear" w:color="auto" w:fill="auto"/>
            <w:noWrap/>
            <w:vAlign w:val="bottom"/>
            <w:hideMark/>
          </w:tcPr>
          <w:p w14:paraId="0E8840CE" w14:textId="77777777" w:rsidR="00D3471F" w:rsidRPr="00D3471F" w:rsidRDefault="00D3471F" w:rsidP="00A26531">
            <w:pPr>
              <w:widowControl w:val="0"/>
              <w:suppressAutoHyphens/>
              <w:rPr>
                <w:color w:val="000000"/>
                <w:sz w:val="28"/>
                <w:szCs w:val="28"/>
              </w:rPr>
            </w:pPr>
            <w:r w:rsidRPr="00D3471F">
              <w:rPr>
                <w:color w:val="000000"/>
                <w:sz w:val="28"/>
                <w:szCs w:val="28"/>
              </w:rPr>
              <w:t>0.192267811</w:t>
            </w:r>
          </w:p>
        </w:tc>
        <w:tc>
          <w:tcPr>
            <w:tcW w:w="1899" w:type="dxa"/>
            <w:tcBorders>
              <w:top w:val="nil"/>
              <w:left w:val="nil"/>
              <w:bottom w:val="single" w:sz="4" w:space="0" w:color="auto"/>
              <w:right w:val="single" w:sz="4" w:space="0" w:color="auto"/>
            </w:tcBorders>
            <w:shd w:val="clear" w:color="auto" w:fill="auto"/>
            <w:vAlign w:val="bottom"/>
            <w:hideMark/>
          </w:tcPr>
          <w:p w14:paraId="1C2ACF8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168BD85" w14:textId="77777777" w:rsidR="00D3471F" w:rsidRPr="00D3471F" w:rsidRDefault="00D3471F" w:rsidP="00A26531">
            <w:pPr>
              <w:widowControl w:val="0"/>
              <w:suppressAutoHyphens/>
              <w:rPr>
                <w:color w:val="000000"/>
                <w:sz w:val="28"/>
                <w:szCs w:val="28"/>
              </w:rPr>
            </w:pPr>
            <w:r w:rsidRPr="00D3471F">
              <w:rPr>
                <w:color w:val="000000"/>
                <w:sz w:val="28"/>
                <w:szCs w:val="28"/>
              </w:rPr>
              <w:t>0.00001121</w:t>
            </w:r>
          </w:p>
        </w:tc>
      </w:tr>
      <w:tr w:rsidR="004B6AA6" w:rsidRPr="00D3471F" w14:paraId="7C14952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53A3FA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56A9115B" w14:textId="77777777" w:rsidR="00D3471F" w:rsidRPr="00D3471F" w:rsidRDefault="00D3471F" w:rsidP="00A26531">
            <w:pPr>
              <w:widowControl w:val="0"/>
              <w:suppressAutoHyphens/>
              <w:rPr>
                <w:color w:val="000000"/>
                <w:sz w:val="28"/>
                <w:szCs w:val="28"/>
              </w:rPr>
            </w:pPr>
            <w:r w:rsidRPr="00D3471F">
              <w:rPr>
                <w:color w:val="000000"/>
                <w:sz w:val="28"/>
                <w:szCs w:val="28"/>
              </w:rPr>
              <w:t>УТ-16</w:t>
            </w:r>
          </w:p>
        </w:tc>
        <w:tc>
          <w:tcPr>
            <w:tcW w:w="1843" w:type="dxa"/>
            <w:tcBorders>
              <w:top w:val="nil"/>
              <w:left w:val="nil"/>
              <w:bottom w:val="single" w:sz="4" w:space="0" w:color="auto"/>
              <w:right w:val="single" w:sz="4" w:space="0" w:color="auto"/>
            </w:tcBorders>
            <w:shd w:val="clear" w:color="auto" w:fill="auto"/>
            <w:vAlign w:val="bottom"/>
            <w:hideMark/>
          </w:tcPr>
          <w:p w14:paraId="2F0BBDAE" w14:textId="77777777" w:rsidR="00D3471F" w:rsidRPr="00D3471F" w:rsidRDefault="00D3471F" w:rsidP="00A26531">
            <w:pPr>
              <w:widowControl w:val="0"/>
              <w:suppressAutoHyphens/>
              <w:rPr>
                <w:color w:val="000000"/>
                <w:sz w:val="28"/>
                <w:szCs w:val="28"/>
              </w:rPr>
            </w:pPr>
            <w:r w:rsidRPr="00D3471F">
              <w:rPr>
                <w:color w:val="000000"/>
                <w:sz w:val="28"/>
                <w:szCs w:val="28"/>
              </w:rPr>
              <w:t>УТ-20</w:t>
            </w:r>
          </w:p>
        </w:tc>
        <w:tc>
          <w:tcPr>
            <w:tcW w:w="3118" w:type="dxa"/>
            <w:tcBorders>
              <w:top w:val="nil"/>
              <w:left w:val="nil"/>
              <w:bottom w:val="single" w:sz="4" w:space="0" w:color="auto"/>
              <w:right w:val="single" w:sz="4" w:space="0" w:color="auto"/>
            </w:tcBorders>
            <w:shd w:val="clear" w:color="auto" w:fill="auto"/>
            <w:noWrap/>
            <w:vAlign w:val="bottom"/>
            <w:hideMark/>
          </w:tcPr>
          <w:p w14:paraId="3B31F8B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71E427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EE9AB59" w14:textId="77777777" w:rsidR="00D3471F" w:rsidRPr="00D3471F" w:rsidRDefault="00D3471F" w:rsidP="00A26531">
            <w:pPr>
              <w:widowControl w:val="0"/>
              <w:suppressAutoHyphens/>
              <w:rPr>
                <w:color w:val="000000"/>
                <w:sz w:val="28"/>
                <w:szCs w:val="28"/>
              </w:rPr>
            </w:pPr>
            <w:r w:rsidRPr="00D3471F">
              <w:rPr>
                <w:color w:val="000000"/>
                <w:sz w:val="28"/>
                <w:szCs w:val="28"/>
              </w:rPr>
              <w:t>0.00001210</w:t>
            </w:r>
          </w:p>
        </w:tc>
        <w:tc>
          <w:tcPr>
            <w:tcW w:w="2089" w:type="dxa"/>
            <w:tcBorders>
              <w:top w:val="nil"/>
              <w:left w:val="nil"/>
              <w:bottom w:val="single" w:sz="4" w:space="0" w:color="auto"/>
              <w:right w:val="single" w:sz="4" w:space="0" w:color="auto"/>
            </w:tcBorders>
            <w:shd w:val="clear" w:color="auto" w:fill="auto"/>
            <w:noWrap/>
            <w:vAlign w:val="bottom"/>
            <w:hideMark/>
          </w:tcPr>
          <w:p w14:paraId="555F4B6C" w14:textId="77777777" w:rsidR="00D3471F" w:rsidRPr="00D3471F" w:rsidRDefault="00D3471F" w:rsidP="00A26531">
            <w:pPr>
              <w:widowControl w:val="0"/>
              <w:suppressAutoHyphens/>
              <w:rPr>
                <w:color w:val="000000"/>
                <w:sz w:val="28"/>
                <w:szCs w:val="28"/>
              </w:rPr>
            </w:pPr>
            <w:r w:rsidRPr="00D3471F">
              <w:rPr>
                <w:color w:val="000000"/>
                <w:sz w:val="28"/>
                <w:szCs w:val="28"/>
              </w:rPr>
              <w:t>7.4553617</w:t>
            </w:r>
          </w:p>
        </w:tc>
        <w:tc>
          <w:tcPr>
            <w:tcW w:w="2089" w:type="dxa"/>
            <w:tcBorders>
              <w:top w:val="nil"/>
              <w:left w:val="nil"/>
              <w:bottom w:val="single" w:sz="4" w:space="0" w:color="auto"/>
              <w:right w:val="single" w:sz="4" w:space="0" w:color="auto"/>
            </w:tcBorders>
            <w:shd w:val="clear" w:color="auto" w:fill="auto"/>
            <w:noWrap/>
            <w:vAlign w:val="bottom"/>
            <w:hideMark/>
          </w:tcPr>
          <w:p w14:paraId="43DD631F" w14:textId="77777777" w:rsidR="00D3471F" w:rsidRPr="00D3471F" w:rsidRDefault="00D3471F" w:rsidP="00A26531">
            <w:pPr>
              <w:widowControl w:val="0"/>
              <w:suppressAutoHyphens/>
              <w:rPr>
                <w:color w:val="000000"/>
                <w:sz w:val="28"/>
                <w:szCs w:val="28"/>
              </w:rPr>
            </w:pPr>
            <w:r w:rsidRPr="00D3471F">
              <w:rPr>
                <w:color w:val="000000"/>
                <w:sz w:val="28"/>
                <w:szCs w:val="28"/>
              </w:rPr>
              <w:t>0.134131655</w:t>
            </w:r>
          </w:p>
        </w:tc>
        <w:tc>
          <w:tcPr>
            <w:tcW w:w="1899" w:type="dxa"/>
            <w:tcBorders>
              <w:top w:val="nil"/>
              <w:left w:val="nil"/>
              <w:bottom w:val="single" w:sz="4" w:space="0" w:color="auto"/>
              <w:right w:val="single" w:sz="4" w:space="0" w:color="auto"/>
            </w:tcBorders>
            <w:shd w:val="clear" w:color="auto" w:fill="auto"/>
            <w:vAlign w:val="bottom"/>
            <w:hideMark/>
          </w:tcPr>
          <w:p w14:paraId="1F3083E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3407D53" w14:textId="77777777" w:rsidR="00D3471F" w:rsidRPr="00D3471F" w:rsidRDefault="00D3471F" w:rsidP="00A26531">
            <w:pPr>
              <w:widowControl w:val="0"/>
              <w:suppressAutoHyphens/>
              <w:rPr>
                <w:color w:val="000000"/>
                <w:sz w:val="28"/>
                <w:szCs w:val="28"/>
              </w:rPr>
            </w:pPr>
            <w:r w:rsidRPr="00D3471F">
              <w:rPr>
                <w:color w:val="000000"/>
                <w:sz w:val="28"/>
                <w:szCs w:val="28"/>
              </w:rPr>
              <w:t>0.00009017</w:t>
            </w:r>
          </w:p>
        </w:tc>
      </w:tr>
      <w:tr w:rsidR="004B6AA6" w:rsidRPr="00D3471F" w14:paraId="6A74ADC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CAB7F6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A43FBD2" w14:textId="77777777" w:rsidR="00D3471F" w:rsidRPr="00D3471F" w:rsidRDefault="00D3471F" w:rsidP="00A26531">
            <w:pPr>
              <w:widowControl w:val="0"/>
              <w:suppressAutoHyphens/>
              <w:rPr>
                <w:color w:val="000000"/>
                <w:sz w:val="28"/>
                <w:szCs w:val="28"/>
              </w:rPr>
            </w:pPr>
            <w:r w:rsidRPr="00D3471F">
              <w:rPr>
                <w:color w:val="000000"/>
                <w:sz w:val="28"/>
                <w:szCs w:val="28"/>
              </w:rPr>
              <w:t>УТ-20</w:t>
            </w:r>
          </w:p>
        </w:tc>
        <w:tc>
          <w:tcPr>
            <w:tcW w:w="1843" w:type="dxa"/>
            <w:tcBorders>
              <w:top w:val="nil"/>
              <w:left w:val="nil"/>
              <w:bottom w:val="single" w:sz="4" w:space="0" w:color="auto"/>
              <w:right w:val="single" w:sz="4" w:space="0" w:color="auto"/>
            </w:tcBorders>
            <w:shd w:val="clear" w:color="auto" w:fill="auto"/>
            <w:vAlign w:val="bottom"/>
            <w:hideMark/>
          </w:tcPr>
          <w:p w14:paraId="3D2079DC" w14:textId="77777777" w:rsidR="00D3471F" w:rsidRPr="00D3471F" w:rsidRDefault="00D3471F" w:rsidP="00A26531">
            <w:pPr>
              <w:widowControl w:val="0"/>
              <w:suppressAutoHyphens/>
              <w:rPr>
                <w:color w:val="000000"/>
                <w:sz w:val="28"/>
                <w:szCs w:val="28"/>
              </w:rPr>
            </w:pPr>
            <w:r w:rsidRPr="00D3471F">
              <w:rPr>
                <w:color w:val="000000"/>
                <w:sz w:val="28"/>
                <w:szCs w:val="28"/>
              </w:rPr>
              <w:t>УТ-21</w:t>
            </w:r>
          </w:p>
        </w:tc>
        <w:tc>
          <w:tcPr>
            <w:tcW w:w="3118" w:type="dxa"/>
            <w:tcBorders>
              <w:top w:val="nil"/>
              <w:left w:val="nil"/>
              <w:bottom w:val="single" w:sz="4" w:space="0" w:color="auto"/>
              <w:right w:val="single" w:sz="4" w:space="0" w:color="auto"/>
            </w:tcBorders>
            <w:shd w:val="clear" w:color="auto" w:fill="auto"/>
            <w:noWrap/>
            <w:vAlign w:val="bottom"/>
            <w:hideMark/>
          </w:tcPr>
          <w:p w14:paraId="4C32A57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E036E9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4B5BFC9" w14:textId="77777777" w:rsidR="00D3471F" w:rsidRPr="00D3471F" w:rsidRDefault="00D3471F" w:rsidP="00A26531">
            <w:pPr>
              <w:widowControl w:val="0"/>
              <w:suppressAutoHyphens/>
              <w:rPr>
                <w:color w:val="000000"/>
                <w:sz w:val="28"/>
                <w:szCs w:val="28"/>
              </w:rPr>
            </w:pPr>
            <w:r w:rsidRPr="00D3471F">
              <w:rPr>
                <w:color w:val="000000"/>
                <w:sz w:val="28"/>
                <w:szCs w:val="28"/>
              </w:rPr>
              <w:t>0.00001102</w:t>
            </w:r>
          </w:p>
        </w:tc>
        <w:tc>
          <w:tcPr>
            <w:tcW w:w="2089" w:type="dxa"/>
            <w:tcBorders>
              <w:top w:val="nil"/>
              <w:left w:val="nil"/>
              <w:bottom w:val="single" w:sz="4" w:space="0" w:color="auto"/>
              <w:right w:val="single" w:sz="4" w:space="0" w:color="auto"/>
            </w:tcBorders>
            <w:shd w:val="clear" w:color="auto" w:fill="auto"/>
            <w:noWrap/>
            <w:vAlign w:val="bottom"/>
            <w:hideMark/>
          </w:tcPr>
          <w:p w14:paraId="7B8B7FAC" w14:textId="77777777" w:rsidR="00D3471F" w:rsidRPr="00D3471F" w:rsidRDefault="00D3471F" w:rsidP="00A26531">
            <w:pPr>
              <w:widowControl w:val="0"/>
              <w:suppressAutoHyphens/>
              <w:rPr>
                <w:color w:val="000000"/>
                <w:sz w:val="28"/>
                <w:szCs w:val="28"/>
              </w:rPr>
            </w:pPr>
            <w:r w:rsidRPr="00D3471F">
              <w:rPr>
                <w:color w:val="000000"/>
                <w:sz w:val="28"/>
                <w:szCs w:val="28"/>
              </w:rPr>
              <w:t>6.7013217</w:t>
            </w:r>
          </w:p>
        </w:tc>
        <w:tc>
          <w:tcPr>
            <w:tcW w:w="2089" w:type="dxa"/>
            <w:tcBorders>
              <w:top w:val="nil"/>
              <w:left w:val="nil"/>
              <w:bottom w:val="single" w:sz="4" w:space="0" w:color="auto"/>
              <w:right w:val="single" w:sz="4" w:space="0" w:color="auto"/>
            </w:tcBorders>
            <w:shd w:val="clear" w:color="auto" w:fill="auto"/>
            <w:noWrap/>
            <w:vAlign w:val="bottom"/>
            <w:hideMark/>
          </w:tcPr>
          <w:p w14:paraId="31ADDADA" w14:textId="77777777" w:rsidR="00D3471F" w:rsidRPr="00D3471F" w:rsidRDefault="00D3471F" w:rsidP="00A26531">
            <w:pPr>
              <w:widowControl w:val="0"/>
              <w:suppressAutoHyphens/>
              <w:rPr>
                <w:color w:val="000000"/>
                <w:sz w:val="28"/>
                <w:szCs w:val="28"/>
              </w:rPr>
            </w:pPr>
            <w:r w:rsidRPr="00D3471F">
              <w:rPr>
                <w:color w:val="000000"/>
                <w:sz w:val="28"/>
                <w:szCs w:val="28"/>
              </w:rPr>
              <w:t>0.149224294</w:t>
            </w:r>
          </w:p>
        </w:tc>
        <w:tc>
          <w:tcPr>
            <w:tcW w:w="1899" w:type="dxa"/>
            <w:tcBorders>
              <w:top w:val="nil"/>
              <w:left w:val="nil"/>
              <w:bottom w:val="single" w:sz="4" w:space="0" w:color="auto"/>
              <w:right w:val="single" w:sz="4" w:space="0" w:color="auto"/>
            </w:tcBorders>
            <w:shd w:val="clear" w:color="auto" w:fill="auto"/>
            <w:vAlign w:val="bottom"/>
            <w:hideMark/>
          </w:tcPr>
          <w:p w14:paraId="75B1B04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CC4F195" w14:textId="77777777" w:rsidR="00D3471F" w:rsidRPr="00D3471F" w:rsidRDefault="00D3471F" w:rsidP="00A26531">
            <w:pPr>
              <w:widowControl w:val="0"/>
              <w:suppressAutoHyphens/>
              <w:rPr>
                <w:color w:val="000000"/>
                <w:sz w:val="28"/>
                <w:szCs w:val="28"/>
              </w:rPr>
            </w:pPr>
            <w:r w:rsidRPr="00D3471F">
              <w:rPr>
                <w:color w:val="000000"/>
                <w:sz w:val="28"/>
                <w:szCs w:val="28"/>
              </w:rPr>
              <w:t>0.00007383</w:t>
            </w:r>
          </w:p>
        </w:tc>
      </w:tr>
      <w:tr w:rsidR="004B6AA6" w:rsidRPr="00D3471F" w14:paraId="360AF87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93BA48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w:t>
            </w:r>
            <w:r w:rsidRPr="00D3471F">
              <w:rPr>
                <w:color w:val="000000"/>
                <w:sz w:val="28"/>
                <w:szCs w:val="28"/>
              </w:rPr>
              <w:lastRenderedPageBreak/>
              <w:t>"Залесье",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2023A4D7"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УТ-17</w:t>
            </w:r>
          </w:p>
        </w:tc>
        <w:tc>
          <w:tcPr>
            <w:tcW w:w="1843" w:type="dxa"/>
            <w:tcBorders>
              <w:top w:val="nil"/>
              <w:left w:val="nil"/>
              <w:bottom w:val="single" w:sz="4" w:space="0" w:color="auto"/>
              <w:right w:val="single" w:sz="4" w:space="0" w:color="auto"/>
            </w:tcBorders>
            <w:shd w:val="clear" w:color="auto" w:fill="auto"/>
            <w:vAlign w:val="bottom"/>
            <w:hideMark/>
          </w:tcPr>
          <w:p w14:paraId="12777EC3" w14:textId="77777777" w:rsidR="00D3471F" w:rsidRPr="00D3471F" w:rsidRDefault="00D3471F" w:rsidP="00A26531">
            <w:pPr>
              <w:widowControl w:val="0"/>
              <w:suppressAutoHyphens/>
              <w:rPr>
                <w:color w:val="000000"/>
                <w:sz w:val="28"/>
                <w:szCs w:val="28"/>
              </w:rPr>
            </w:pPr>
            <w:r w:rsidRPr="00D3471F">
              <w:rPr>
                <w:color w:val="000000"/>
                <w:sz w:val="28"/>
                <w:szCs w:val="28"/>
              </w:rPr>
              <w:t>УТ-16</w:t>
            </w:r>
          </w:p>
        </w:tc>
        <w:tc>
          <w:tcPr>
            <w:tcW w:w="3118" w:type="dxa"/>
            <w:tcBorders>
              <w:top w:val="nil"/>
              <w:left w:val="nil"/>
              <w:bottom w:val="single" w:sz="4" w:space="0" w:color="auto"/>
              <w:right w:val="single" w:sz="4" w:space="0" w:color="auto"/>
            </w:tcBorders>
            <w:shd w:val="clear" w:color="auto" w:fill="auto"/>
            <w:noWrap/>
            <w:vAlign w:val="bottom"/>
            <w:hideMark/>
          </w:tcPr>
          <w:p w14:paraId="39F2B5F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F3C81A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F47B0B9" w14:textId="77777777" w:rsidR="00D3471F" w:rsidRPr="00D3471F" w:rsidRDefault="00D3471F" w:rsidP="00A26531">
            <w:pPr>
              <w:widowControl w:val="0"/>
              <w:suppressAutoHyphens/>
              <w:rPr>
                <w:color w:val="000000"/>
                <w:sz w:val="28"/>
                <w:szCs w:val="28"/>
              </w:rPr>
            </w:pPr>
            <w:r w:rsidRPr="00D3471F">
              <w:rPr>
                <w:color w:val="000000"/>
                <w:sz w:val="28"/>
                <w:szCs w:val="28"/>
              </w:rPr>
              <w:t>0.00000898</w:t>
            </w:r>
          </w:p>
        </w:tc>
        <w:tc>
          <w:tcPr>
            <w:tcW w:w="2089" w:type="dxa"/>
            <w:tcBorders>
              <w:top w:val="nil"/>
              <w:left w:val="nil"/>
              <w:bottom w:val="single" w:sz="4" w:space="0" w:color="auto"/>
              <w:right w:val="single" w:sz="4" w:space="0" w:color="auto"/>
            </w:tcBorders>
            <w:shd w:val="clear" w:color="auto" w:fill="auto"/>
            <w:noWrap/>
            <w:vAlign w:val="bottom"/>
            <w:hideMark/>
          </w:tcPr>
          <w:p w14:paraId="3C53921B" w14:textId="77777777" w:rsidR="00D3471F" w:rsidRPr="00D3471F" w:rsidRDefault="00D3471F" w:rsidP="00A26531">
            <w:pPr>
              <w:widowControl w:val="0"/>
              <w:suppressAutoHyphens/>
              <w:rPr>
                <w:color w:val="000000"/>
                <w:sz w:val="28"/>
                <w:szCs w:val="28"/>
              </w:rPr>
            </w:pPr>
            <w:r w:rsidRPr="00D3471F">
              <w:rPr>
                <w:color w:val="000000"/>
                <w:sz w:val="28"/>
                <w:szCs w:val="28"/>
              </w:rPr>
              <w:t>7.4660858</w:t>
            </w:r>
          </w:p>
        </w:tc>
        <w:tc>
          <w:tcPr>
            <w:tcW w:w="2089" w:type="dxa"/>
            <w:tcBorders>
              <w:top w:val="nil"/>
              <w:left w:val="nil"/>
              <w:bottom w:val="single" w:sz="4" w:space="0" w:color="auto"/>
              <w:right w:val="single" w:sz="4" w:space="0" w:color="auto"/>
            </w:tcBorders>
            <w:shd w:val="clear" w:color="auto" w:fill="auto"/>
            <w:noWrap/>
            <w:vAlign w:val="bottom"/>
            <w:hideMark/>
          </w:tcPr>
          <w:p w14:paraId="6D18FB09" w14:textId="77777777" w:rsidR="00D3471F" w:rsidRPr="00D3471F" w:rsidRDefault="00D3471F" w:rsidP="00A26531">
            <w:pPr>
              <w:widowControl w:val="0"/>
              <w:suppressAutoHyphens/>
              <w:rPr>
                <w:color w:val="000000"/>
                <w:sz w:val="28"/>
                <w:szCs w:val="28"/>
              </w:rPr>
            </w:pPr>
            <w:r w:rsidRPr="00D3471F">
              <w:rPr>
                <w:color w:val="000000"/>
                <w:sz w:val="28"/>
                <w:szCs w:val="28"/>
              </w:rPr>
              <w:t>0.133938991</w:t>
            </w:r>
          </w:p>
        </w:tc>
        <w:tc>
          <w:tcPr>
            <w:tcW w:w="1899" w:type="dxa"/>
            <w:tcBorders>
              <w:top w:val="nil"/>
              <w:left w:val="nil"/>
              <w:bottom w:val="single" w:sz="4" w:space="0" w:color="auto"/>
              <w:right w:val="single" w:sz="4" w:space="0" w:color="auto"/>
            </w:tcBorders>
            <w:shd w:val="clear" w:color="auto" w:fill="auto"/>
            <w:vAlign w:val="bottom"/>
            <w:hideMark/>
          </w:tcPr>
          <w:p w14:paraId="7263715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BFF23BD" w14:textId="77777777" w:rsidR="00D3471F" w:rsidRPr="00D3471F" w:rsidRDefault="00D3471F" w:rsidP="00A26531">
            <w:pPr>
              <w:widowControl w:val="0"/>
              <w:suppressAutoHyphens/>
              <w:rPr>
                <w:color w:val="000000"/>
                <w:sz w:val="28"/>
                <w:szCs w:val="28"/>
              </w:rPr>
            </w:pPr>
            <w:r w:rsidRPr="00D3471F">
              <w:rPr>
                <w:color w:val="000000"/>
                <w:sz w:val="28"/>
                <w:szCs w:val="28"/>
              </w:rPr>
              <w:t>0.00006705</w:t>
            </w:r>
          </w:p>
        </w:tc>
      </w:tr>
      <w:tr w:rsidR="004B6AA6" w:rsidRPr="00D3471F" w14:paraId="323D2F6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DEB530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27DD5DA2" w14:textId="77777777" w:rsidR="00D3471F" w:rsidRPr="00D3471F" w:rsidRDefault="00D3471F" w:rsidP="00A26531">
            <w:pPr>
              <w:widowControl w:val="0"/>
              <w:suppressAutoHyphens/>
              <w:rPr>
                <w:color w:val="000000"/>
                <w:sz w:val="28"/>
                <w:szCs w:val="28"/>
              </w:rPr>
            </w:pPr>
            <w:r w:rsidRPr="00D3471F">
              <w:rPr>
                <w:color w:val="000000"/>
                <w:sz w:val="28"/>
                <w:szCs w:val="28"/>
              </w:rPr>
              <w:t>УТ-17</w:t>
            </w:r>
          </w:p>
        </w:tc>
        <w:tc>
          <w:tcPr>
            <w:tcW w:w="1843" w:type="dxa"/>
            <w:tcBorders>
              <w:top w:val="nil"/>
              <w:left w:val="nil"/>
              <w:bottom w:val="single" w:sz="4" w:space="0" w:color="auto"/>
              <w:right w:val="single" w:sz="4" w:space="0" w:color="auto"/>
            </w:tcBorders>
            <w:shd w:val="clear" w:color="auto" w:fill="auto"/>
            <w:vAlign w:val="bottom"/>
            <w:hideMark/>
          </w:tcPr>
          <w:p w14:paraId="725DCFC3" w14:textId="77777777" w:rsidR="00D3471F" w:rsidRPr="00D3471F" w:rsidRDefault="00D3471F" w:rsidP="00A26531">
            <w:pPr>
              <w:widowControl w:val="0"/>
              <w:suppressAutoHyphens/>
              <w:rPr>
                <w:color w:val="000000"/>
                <w:sz w:val="28"/>
                <w:szCs w:val="28"/>
              </w:rPr>
            </w:pPr>
            <w:r w:rsidRPr="00D3471F">
              <w:rPr>
                <w:color w:val="000000"/>
                <w:sz w:val="28"/>
                <w:szCs w:val="28"/>
              </w:rPr>
              <w:t>ул. Вишневая аллея, 5</w:t>
            </w:r>
          </w:p>
        </w:tc>
        <w:tc>
          <w:tcPr>
            <w:tcW w:w="3118" w:type="dxa"/>
            <w:tcBorders>
              <w:top w:val="nil"/>
              <w:left w:val="nil"/>
              <w:bottom w:val="single" w:sz="4" w:space="0" w:color="auto"/>
              <w:right w:val="single" w:sz="4" w:space="0" w:color="auto"/>
            </w:tcBorders>
            <w:shd w:val="clear" w:color="auto" w:fill="auto"/>
            <w:noWrap/>
            <w:vAlign w:val="bottom"/>
            <w:hideMark/>
          </w:tcPr>
          <w:p w14:paraId="3FC7F51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512408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8427EB1" w14:textId="77777777" w:rsidR="00D3471F" w:rsidRPr="00D3471F" w:rsidRDefault="00D3471F" w:rsidP="00A26531">
            <w:pPr>
              <w:widowControl w:val="0"/>
              <w:suppressAutoHyphens/>
              <w:rPr>
                <w:color w:val="000000"/>
                <w:sz w:val="28"/>
                <w:szCs w:val="28"/>
              </w:rPr>
            </w:pPr>
            <w:r w:rsidRPr="00D3471F">
              <w:rPr>
                <w:color w:val="000000"/>
                <w:sz w:val="28"/>
                <w:szCs w:val="28"/>
              </w:rPr>
              <w:t>0.00000240</w:t>
            </w:r>
          </w:p>
        </w:tc>
        <w:tc>
          <w:tcPr>
            <w:tcW w:w="2089" w:type="dxa"/>
            <w:tcBorders>
              <w:top w:val="nil"/>
              <w:left w:val="nil"/>
              <w:bottom w:val="single" w:sz="4" w:space="0" w:color="auto"/>
              <w:right w:val="single" w:sz="4" w:space="0" w:color="auto"/>
            </w:tcBorders>
            <w:shd w:val="clear" w:color="auto" w:fill="auto"/>
            <w:noWrap/>
            <w:vAlign w:val="bottom"/>
            <w:hideMark/>
          </w:tcPr>
          <w:p w14:paraId="0A032BB0" w14:textId="77777777" w:rsidR="00D3471F" w:rsidRPr="00D3471F" w:rsidRDefault="00D3471F" w:rsidP="00A26531">
            <w:pPr>
              <w:widowControl w:val="0"/>
              <w:suppressAutoHyphens/>
              <w:rPr>
                <w:color w:val="000000"/>
                <w:sz w:val="28"/>
                <w:szCs w:val="28"/>
              </w:rPr>
            </w:pPr>
            <w:r w:rsidRPr="00D3471F">
              <w:rPr>
                <w:color w:val="000000"/>
                <w:sz w:val="28"/>
                <w:szCs w:val="28"/>
              </w:rPr>
              <w:t>4.8193152</w:t>
            </w:r>
          </w:p>
        </w:tc>
        <w:tc>
          <w:tcPr>
            <w:tcW w:w="2089" w:type="dxa"/>
            <w:tcBorders>
              <w:top w:val="nil"/>
              <w:left w:val="nil"/>
              <w:bottom w:val="single" w:sz="4" w:space="0" w:color="auto"/>
              <w:right w:val="single" w:sz="4" w:space="0" w:color="auto"/>
            </w:tcBorders>
            <w:shd w:val="clear" w:color="auto" w:fill="auto"/>
            <w:noWrap/>
            <w:vAlign w:val="bottom"/>
            <w:hideMark/>
          </w:tcPr>
          <w:p w14:paraId="36AFBB2E" w14:textId="77777777" w:rsidR="00D3471F" w:rsidRPr="00D3471F" w:rsidRDefault="00D3471F" w:rsidP="00A26531">
            <w:pPr>
              <w:widowControl w:val="0"/>
              <w:suppressAutoHyphens/>
              <w:rPr>
                <w:color w:val="000000"/>
                <w:sz w:val="28"/>
                <w:szCs w:val="28"/>
              </w:rPr>
            </w:pPr>
            <w:r w:rsidRPr="00D3471F">
              <w:rPr>
                <w:color w:val="000000"/>
                <w:sz w:val="28"/>
                <w:szCs w:val="28"/>
              </w:rPr>
              <w:t>0.207498358</w:t>
            </w:r>
          </w:p>
        </w:tc>
        <w:tc>
          <w:tcPr>
            <w:tcW w:w="1899" w:type="dxa"/>
            <w:tcBorders>
              <w:top w:val="nil"/>
              <w:left w:val="nil"/>
              <w:bottom w:val="single" w:sz="4" w:space="0" w:color="auto"/>
              <w:right w:val="single" w:sz="4" w:space="0" w:color="auto"/>
            </w:tcBorders>
            <w:shd w:val="clear" w:color="auto" w:fill="auto"/>
            <w:vAlign w:val="bottom"/>
            <w:hideMark/>
          </w:tcPr>
          <w:p w14:paraId="0EACAF0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1C44950" w14:textId="77777777" w:rsidR="00D3471F" w:rsidRPr="00D3471F" w:rsidRDefault="00D3471F" w:rsidP="00A26531">
            <w:pPr>
              <w:widowControl w:val="0"/>
              <w:suppressAutoHyphens/>
              <w:rPr>
                <w:color w:val="000000"/>
                <w:sz w:val="28"/>
                <w:szCs w:val="28"/>
              </w:rPr>
            </w:pPr>
            <w:r w:rsidRPr="00D3471F">
              <w:rPr>
                <w:color w:val="000000"/>
                <w:sz w:val="28"/>
                <w:szCs w:val="28"/>
              </w:rPr>
              <w:t>0.00001154</w:t>
            </w:r>
          </w:p>
        </w:tc>
      </w:tr>
      <w:tr w:rsidR="004B6AA6" w:rsidRPr="00D3471F" w14:paraId="7C8A94C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0500B6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49D28D31" w14:textId="77777777" w:rsidR="00D3471F" w:rsidRPr="00D3471F" w:rsidRDefault="00D3471F" w:rsidP="00A26531">
            <w:pPr>
              <w:widowControl w:val="0"/>
              <w:suppressAutoHyphens/>
              <w:rPr>
                <w:color w:val="000000"/>
                <w:sz w:val="28"/>
                <w:szCs w:val="28"/>
              </w:rPr>
            </w:pPr>
            <w:r w:rsidRPr="00D3471F">
              <w:rPr>
                <w:color w:val="000000"/>
                <w:sz w:val="28"/>
                <w:szCs w:val="28"/>
              </w:rPr>
              <w:t>УТ-42</w:t>
            </w:r>
          </w:p>
        </w:tc>
        <w:tc>
          <w:tcPr>
            <w:tcW w:w="1843" w:type="dxa"/>
            <w:tcBorders>
              <w:top w:val="nil"/>
              <w:left w:val="nil"/>
              <w:bottom w:val="single" w:sz="4" w:space="0" w:color="auto"/>
              <w:right w:val="single" w:sz="4" w:space="0" w:color="auto"/>
            </w:tcBorders>
            <w:shd w:val="clear" w:color="auto" w:fill="auto"/>
            <w:vAlign w:val="bottom"/>
            <w:hideMark/>
          </w:tcPr>
          <w:p w14:paraId="2D7F66BF" w14:textId="77777777" w:rsidR="00D3471F" w:rsidRPr="00D3471F" w:rsidRDefault="00D3471F" w:rsidP="00A26531">
            <w:pPr>
              <w:widowControl w:val="0"/>
              <w:suppressAutoHyphens/>
              <w:rPr>
                <w:color w:val="000000"/>
                <w:sz w:val="28"/>
                <w:szCs w:val="28"/>
              </w:rPr>
            </w:pPr>
            <w:r w:rsidRPr="00D3471F">
              <w:rPr>
                <w:color w:val="000000"/>
                <w:sz w:val="28"/>
                <w:szCs w:val="28"/>
              </w:rPr>
              <w:t>ул. Еловая, 9/1</w:t>
            </w:r>
          </w:p>
        </w:tc>
        <w:tc>
          <w:tcPr>
            <w:tcW w:w="3118" w:type="dxa"/>
            <w:tcBorders>
              <w:top w:val="nil"/>
              <w:left w:val="nil"/>
              <w:bottom w:val="single" w:sz="4" w:space="0" w:color="auto"/>
              <w:right w:val="single" w:sz="4" w:space="0" w:color="auto"/>
            </w:tcBorders>
            <w:shd w:val="clear" w:color="auto" w:fill="auto"/>
            <w:noWrap/>
            <w:vAlign w:val="bottom"/>
            <w:hideMark/>
          </w:tcPr>
          <w:p w14:paraId="3AE6AA3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E1D68E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94F67F4" w14:textId="77777777" w:rsidR="00D3471F" w:rsidRPr="00D3471F" w:rsidRDefault="00D3471F" w:rsidP="00A26531">
            <w:pPr>
              <w:widowControl w:val="0"/>
              <w:suppressAutoHyphens/>
              <w:rPr>
                <w:color w:val="000000"/>
                <w:sz w:val="28"/>
                <w:szCs w:val="28"/>
              </w:rPr>
            </w:pPr>
            <w:r w:rsidRPr="00D3471F">
              <w:rPr>
                <w:color w:val="000000"/>
                <w:sz w:val="28"/>
                <w:szCs w:val="28"/>
              </w:rPr>
              <w:t>0.00000060</w:t>
            </w:r>
          </w:p>
        </w:tc>
        <w:tc>
          <w:tcPr>
            <w:tcW w:w="2089" w:type="dxa"/>
            <w:tcBorders>
              <w:top w:val="nil"/>
              <w:left w:val="nil"/>
              <w:bottom w:val="single" w:sz="4" w:space="0" w:color="auto"/>
              <w:right w:val="single" w:sz="4" w:space="0" w:color="auto"/>
            </w:tcBorders>
            <w:shd w:val="clear" w:color="auto" w:fill="auto"/>
            <w:noWrap/>
            <w:vAlign w:val="bottom"/>
            <w:hideMark/>
          </w:tcPr>
          <w:p w14:paraId="4653A7EC" w14:textId="77777777" w:rsidR="00D3471F" w:rsidRPr="00D3471F" w:rsidRDefault="00D3471F" w:rsidP="00A26531">
            <w:pPr>
              <w:widowControl w:val="0"/>
              <w:suppressAutoHyphens/>
              <w:rPr>
                <w:color w:val="000000"/>
                <w:sz w:val="28"/>
                <w:szCs w:val="28"/>
              </w:rPr>
            </w:pPr>
            <w:r w:rsidRPr="00D3471F">
              <w:rPr>
                <w:color w:val="000000"/>
                <w:sz w:val="28"/>
                <w:szCs w:val="28"/>
              </w:rPr>
              <w:t>3.6762937</w:t>
            </w:r>
          </w:p>
        </w:tc>
        <w:tc>
          <w:tcPr>
            <w:tcW w:w="2089" w:type="dxa"/>
            <w:tcBorders>
              <w:top w:val="nil"/>
              <w:left w:val="nil"/>
              <w:bottom w:val="single" w:sz="4" w:space="0" w:color="auto"/>
              <w:right w:val="single" w:sz="4" w:space="0" w:color="auto"/>
            </w:tcBorders>
            <w:shd w:val="clear" w:color="auto" w:fill="auto"/>
            <w:noWrap/>
            <w:vAlign w:val="bottom"/>
            <w:hideMark/>
          </w:tcPr>
          <w:p w14:paraId="125DEFFD" w14:textId="77777777" w:rsidR="00D3471F" w:rsidRPr="00D3471F" w:rsidRDefault="00D3471F" w:rsidP="00A26531">
            <w:pPr>
              <w:widowControl w:val="0"/>
              <w:suppressAutoHyphens/>
              <w:rPr>
                <w:color w:val="000000"/>
                <w:sz w:val="28"/>
                <w:szCs w:val="28"/>
              </w:rPr>
            </w:pPr>
            <w:r w:rsidRPr="00D3471F">
              <w:rPr>
                <w:color w:val="000000"/>
                <w:sz w:val="28"/>
                <w:szCs w:val="28"/>
              </w:rPr>
              <w:t>0.272013086</w:t>
            </w:r>
          </w:p>
        </w:tc>
        <w:tc>
          <w:tcPr>
            <w:tcW w:w="1899" w:type="dxa"/>
            <w:tcBorders>
              <w:top w:val="nil"/>
              <w:left w:val="nil"/>
              <w:bottom w:val="single" w:sz="4" w:space="0" w:color="auto"/>
              <w:right w:val="single" w:sz="4" w:space="0" w:color="auto"/>
            </w:tcBorders>
            <w:shd w:val="clear" w:color="auto" w:fill="auto"/>
            <w:vAlign w:val="bottom"/>
            <w:hideMark/>
          </w:tcPr>
          <w:p w14:paraId="38CC7BE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7BB03B9" w14:textId="77777777" w:rsidR="00D3471F" w:rsidRPr="00D3471F" w:rsidRDefault="00D3471F" w:rsidP="00A26531">
            <w:pPr>
              <w:widowControl w:val="0"/>
              <w:suppressAutoHyphens/>
              <w:rPr>
                <w:color w:val="000000"/>
                <w:sz w:val="28"/>
                <w:szCs w:val="28"/>
              </w:rPr>
            </w:pPr>
            <w:r w:rsidRPr="00D3471F">
              <w:rPr>
                <w:color w:val="000000"/>
                <w:sz w:val="28"/>
                <w:szCs w:val="28"/>
              </w:rPr>
              <w:t>0.00000220</w:t>
            </w:r>
          </w:p>
        </w:tc>
      </w:tr>
      <w:tr w:rsidR="004B6AA6" w:rsidRPr="00D3471F" w14:paraId="0849FEB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B7A04C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4315737F" w14:textId="77777777" w:rsidR="00D3471F" w:rsidRPr="00D3471F" w:rsidRDefault="00D3471F" w:rsidP="00A26531">
            <w:pPr>
              <w:widowControl w:val="0"/>
              <w:suppressAutoHyphens/>
              <w:rPr>
                <w:color w:val="000000"/>
                <w:sz w:val="28"/>
                <w:szCs w:val="28"/>
              </w:rPr>
            </w:pPr>
            <w:r w:rsidRPr="00D3471F">
              <w:rPr>
                <w:color w:val="000000"/>
                <w:sz w:val="28"/>
                <w:szCs w:val="28"/>
              </w:rPr>
              <w:t>УТ-42</w:t>
            </w:r>
          </w:p>
        </w:tc>
        <w:tc>
          <w:tcPr>
            <w:tcW w:w="1843" w:type="dxa"/>
            <w:tcBorders>
              <w:top w:val="nil"/>
              <w:left w:val="nil"/>
              <w:bottom w:val="single" w:sz="4" w:space="0" w:color="auto"/>
              <w:right w:val="single" w:sz="4" w:space="0" w:color="auto"/>
            </w:tcBorders>
            <w:shd w:val="clear" w:color="auto" w:fill="auto"/>
            <w:vAlign w:val="bottom"/>
            <w:hideMark/>
          </w:tcPr>
          <w:p w14:paraId="28FCB411" w14:textId="77777777" w:rsidR="00D3471F" w:rsidRPr="00D3471F" w:rsidRDefault="00D3471F" w:rsidP="00A26531">
            <w:pPr>
              <w:widowControl w:val="0"/>
              <w:suppressAutoHyphens/>
              <w:rPr>
                <w:color w:val="000000"/>
                <w:sz w:val="28"/>
                <w:szCs w:val="28"/>
              </w:rPr>
            </w:pPr>
            <w:r w:rsidRPr="00D3471F">
              <w:rPr>
                <w:color w:val="000000"/>
                <w:sz w:val="28"/>
                <w:szCs w:val="28"/>
              </w:rPr>
              <w:t>ул. Еловая, 11</w:t>
            </w:r>
          </w:p>
        </w:tc>
        <w:tc>
          <w:tcPr>
            <w:tcW w:w="3118" w:type="dxa"/>
            <w:tcBorders>
              <w:top w:val="nil"/>
              <w:left w:val="nil"/>
              <w:bottom w:val="single" w:sz="4" w:space="0" w:color="auto"/>
              <w:right w:val="single" w:sz="4" w:space="0" w:color="auto"/>
            </w:tcBorders>
            <w:shd w:val="clear" w:color="auto" w:fill="auto"/>
            <w:noWrap/>
            <w:vAlign w:val="bottom"/>
            <w:hideMark/>
          </w:tcPr>
          <w:p w14:paraId="07C108C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37B178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4438B2F"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5E3F79CA"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443033FE"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0847698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6A8E445"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412D3ED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9BC74B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DD55A1A" w14:textId="77777777" w:rsidR="00D3471F" w:rsidRPr="00D3471F" w:rsidRDefault="00D3471F" w:rsidP="00A26531">
            <w:pPr>
              <w:widowControl w:val="0"/>
              <w:suppressAutoHyphens/>
              <w:rPr>
                <w:color w:val="000000"/>
                <w:sz w:val="28"/>
                <w:szCs w:val="28"/>
              </w:rPr>
            </w:pPr>
            <w:r w:rsidRPr="00D3471F">
              <w:rPr>
                <w:color w:val="000000"/>
                <w:sz w:val="28"/>
                <w:szCs w:val="28"/>
              </w:rPr>
              <w:t>УТ-5</w:t>
            </w:r>
          </w:p>
        </w:tc>
        <w:tc>
          <w:tcPr>
            <w:tcW w:w="1843" w:type="dxa"/>
            <w:tcBorders>
              <w:top w:val="nil"/>
              <w:left w:val="nil"/>
              <w:bottom w:val="single" w:sz="4" w:space="0" w:color="auto"/>
              <w:right w:val="single" w:sz="4" w:space="0" w:color="auto"/>
            </w:tcBorders>
            <w:shd w:val="clear" w:color="auto" w:fill="auto"/>
            <w:vAlign w:val="bottom"/>
            <w:hideMark/>
          </w:tcPr>
          <w:p w14:paraId="2CEE934E" w14:textId="77777777" w:rsidR="00D3471F" w:rsidRPr="00D3471F" w:rsidRDefault="00D3471F" w:rsidP="00A26531">
            <w:pPr>
              <w:widowControl w:val="0"/>
              <w:suppressAutoHyphens/>
              <w:rPr>
                <w:color w:val="000000"/>
                <w:sz w:val="28"/>
                <w:szCs w:val="28"/>
              </w:rPr>
            </w:pPr>
            <w:r w:rsidRPr="00D3471F">
              <w:rPr>
                <w:color w:val="000000"/>
                <w:sz w:val="28"/>
                <w:szCs w:val="28"/>
              </w:rPr>
              <w:t>ул. Еловая, 1б</w:t>
            </w:r>
          </w:p>
        </w:tc>
        <w:tc>
          <w:tcPr>
            <w:tcW w:w="3118" w:type="dxa"/>
            <w:tcBorders>
              <w:top w:val="nil"/>
              <w:left w:val="nil"/>
              <w:bottom w:val="single" w:sz="4" w:space="0" w:color="auto"/>
              <w:right w:val="single" w:sz="4" w:space="0" w:color="auto"/>
            </w:tcBorders>
            <w:shd w:val="clear" w:color="auto" w:fill="auto"/>
            <w:noWrap/>
            <w:vAlign w:val="bottom"/>
            <w:hideMark/>
          </w:tcPr>
          <w:p w14:paraId="6147716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CD66AA4"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8C5D079"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77DB82F4" w14:textId="77777777" w:rsidR="00D3471F" w:rsidRPr="00D3471F" w:rsidRDefault="00D3471F" w:rsidP="00A26531">
            <w:pPr>
              <w:widowControl w:val="0"/>
              <w:suppressAutoHyphens/>
              <w:rPr>
                <w:color w:val="000000"/>
                <w:sz w:val="28"/>
                <w:szCs w:val="28"/>
              </w:rPr>
            </w:pPr>
            <w:r w:rsidRPr="00D3471F">
              <w:rPr>
                <w:color w:val="000000"/>
                <w:sz w:val="28"/>
                <w:szCs w:val="28"/>
              </w:rPr>
              <w:t>4.1334336</w:t>
            </w:r>
          </w:p>
        </w:tc>
        <w:tc>
          <w:tcPr>
            <w:tcW w:w="2089" w:type="dxa"/>
            <w:tcBorders>
              <w:top w:val="nil"/>
              <w:left w:val="nil"/>
              <w:bottom w:val="single" w:sz="4" w:space="0" w:color="auto"/>
              <w:right w:val="single" w:sz="4" w:space="0" w:color="auto"/>
            </w:tcBorders>
            <w:shd w:val="clear" w:color="auto" w:fill="auto"/>
            <w:noWrap/>
            <w:vAlign w:val="bottom"/>
            <w:hideMark/>
          </w:tcPr>
          <w:p w14:paraId="3B3BB20B" w14:textId="77777777" w:rsidR="00D3471F" w:rsidRPr="00D3471F" w:rsidRDefault="00D3471F" w:rsidP="00A26531">
            <w:pPr>
              <w:widowControl w:val="0"/>
              <w:suppressAutoHyphens/>
              <w:rPr>
                <w:color w:val="000000"/>
                <w:sz w:val="28"/>
                <w:szCs w:val="28"/>
              </w:rPr>
            </w:pPr>
            <w:r w:rsidRPr="00D3471F">
              <w:rPr>
                <w:color w:val="000000"/>
                <w:sz w:val="28"/>
                <w:szCs w:val="28"/>
              </w:rPr>
              <w:t>0.241929616</w:t>
            </w:r>
          </w:p>
        </w:tc>
        <w:tc>
          <w:tcPr>
            <w:tcW w:w="1899" w:type="dxa"/>
            <w:tcBorders>
              <w:top w:val="nil"/>
              <w:left w:val="nil"/>
              <w:bottom w:val="single" w:sz="4" w:space="0" w:color="auto"/>
              <w:right w:val="single" w:sz="4" w:space="0" w:color="auto"/>
            </w:tcBorders>
            <w:shd w:val="clear" w:color="auto" w:fill="auto"/>
            <w:vAlign w:val="bottom"/>
            <w:hideMark/>
          </w:tcPr>
          <w:p w14:paraId="7C2A1CF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6A55EA8" w14:textId="77777777" w:rsidR="00D3471F" w:rsidRPr="00D3471F" w:rsidRDefault="00D3471F" w:rsidP="00A26531">
            <w:pPr>
              <w:widowControl w:val="0"/>
              <w:suppressAutoHyphens/>
              <w:rPr>
                <w:color w:val="000000"/>
                <w:sz w:val="28"/>
                <w:szCs w:val="28"/>
              </w:rPr>
            </w:pPr>
            <w:r w:rsidRPr="00D3471F">
              <w:rPr>
                <w:color w:val="000000"/>
                <w:sz w:val="28"/>
                <w:szCs w:val="28"/>
              </w:rPr>
              <w:t>0.00000742</w:t>
            </w:r>
          </w:p>
        </w:tc>
      </w:tr>
      <w:tr w:rsidR="004B6AA6" w:rsidRPr="00D3471F" w14:paraId="6974DC8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FD119B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3D49099" w14:textId="77777777" w:rsidR="00D3471F" w:rsidRPr="00D3471F" w:rsidRDefault="00D3471F" w:rsidP="00A26531">
            <w:pPr>
              <w:widowControl w:val="0"/>
              <w:suppressAutoHyphens/>
              <w:rPr>
                <w:color w:val="000000"/>
                <w:sz w:val="28"/>
                <w:szCs w:val="28"/>
              </w:rPr>
            </w:pPr>
            <w:r w:rsidRPr="00D3471F">
              <w:rPr>
                <w:color w:val="000000"/>
                <w:sz w:val="28"/>
                <w:szCs w:val="28"/>
              </w:rPr>
              <w:t>УТ-5</w:t>
            </w:r>
          </w:p>
        </w:tc>
        <w:tc>
          <w:tcPr>
            <w:tcW w:w="1843" w:type="dxa"/>
            <w:tcBorders>
              <w:top w:val="nil"/>
              <w:left w:val="nil"/>
              <w:bottom w:val="single" w:sz="4" w:space="0" w:color="auto"/>
              <w:right w:val="single" w:sz="4" w:space="0" w:color="auto"/>
            </w:tcBorders>
            <w:shd w:val="clear" w:color="auto" w:fill="auto"/>
            <w:vAlign w:val="bottom"/>
            <w:hideMark/>
          </w:tcPr>
          <w:p w14:paraId="5CBBEEA9" w14:textId="77777777" w:rsidR="00D3471F" w:rsidRPr="00D3471F" w:rsidRDefault="00D3471F" w:rsidP="00A26531">
            <w:pPr>
              <w:widowControl w:val="0"/>
              <w:suppressAutoHyphens/>
              <w:rPr>
                <w:color w:val="000000"/>
                <w:sz w:val="28"/>
                <w:szCs w:val="28"/>
              </w:rPr>
            </w:pPr>
            <w:r w:rsidRPr="00D3471F">
              <w:rPr>
                <w:color w:val="000000"/>
                <w:sz w:val="28"/>
                <w:szCs w:val="28"/>
              </w:rPr>
              <w:t>УТ-6</w:t>
            </w:r>
          </w:p>
        </w:tc>
        <w:tc>
          <w:tcPr>
            <w:tcW w:w="3118" w:type="dxa"/>
            <w:tcBorders>
              <w:top w:val="nil"/>
              <w:left w:val="nil"/>
              <w:bottom w:val="single" w:sz="4" w:space="0" w:color="auto"/>
              <w:right w:val="single" w:sz="4" w:space="0" w:color="auto"/>
            </w:tcBorders>
            <w:shd w:val="clear" w:color="auto" w:fill="auto"/>
            <w:noWrap/>
            <w:vAlign w:val="bottom"/>
            <w:hideMark/>
          </w:tcPr>
          <w:p w14:paraId="3C3F9DA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F8F60F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A889D87" w14:textId="77777777" w:rsidR="00D3471F" w:rsidRPr="00D3471F" w:rsidRDefault="00D3471F" w:rsidP="00A26531">
            <w:pPr>
              <w:widowControl w:val="0"/>
              <w:suppressAutoHyphens/>
              <w:rPr>
                <w:color w:val="000000"/>
                <w:sz w:val="28"/>
                <w:szCs w:val="28"/>
              </w:rPr>
            </w:pPr>
            <w:r w:rsidRPr="00D3471F">
              <w:rPr>
                <w:color w:val="000000"/>
                <w:sz w:val="28"/>
                <w:szCs w:val="28"/>
              </w:rPr>
              <w:t>0.00000575</w:t>
            </w:r>
          </w:p>
        </w:tc>
        <w:tc>
          <w:tcPr>
            <w:tcW w:w="2089" w:type="dxa"/>
            <w:tcBorders>
              <w:top w:val="nil"/>
              <w:left w:val="nil"/>
              <w:bottom w:val="single" w:sz="4" w:space="0" w:color="auto"/>
              <w:right w:val="single" w:sz="4" w:space="0" w:color="auto"/>
            </w:tcBorders>
            <w:shd w:val="clear" w:color="auto" w:fill="auto"/>
            <w:noWrap/>
            <w:vAlign w:val="bottom"/>
            <w:hideMark/>
          </w:tcPr>
          <w:p w14:paraId="16103929" w14:textId="77777777" w:rsidR="00D3471F" w:rsidRPr="00D3471F" w:rsidRDefault="00D3471F" w:rsidP="00A26531">
            <w:pPr>
              <w:widowControl w:val="0"/>
              <w:suppressAutoHyphens/>
              <w:rPr>
                <w:color w:val="000000"/>
                <w:sz w:val="28"/>
                <w:szCs w:val="28"/>
              </w:rPr>
            </w:pPr>
            <w:r w:rsidRPr="00D3471F">
              <w:rPr>
                <w:color w:val="000000"/>
                <w:sz w:val="28"/>
                <w:szCs w:val="28"/>
              </w:rPr>
              <w:t>6.7164455</w:t>
            </w:r>
          </w:p>
        </w:tc>
        <w:tc>
          <w:tcPr>
            <w:tcW w:w="2089" w:type="dxa"/>
            <w:tcBorders>
              <w:top w:val="nil"/>
              <w:left w:val="nil"/>
              <w:bottom w:val="single" w:sz="4" w:space="0" w:color="auto"/>
              <w:right w:val="single" w:sz="4" w:space="0" w:color="auto"/>
            </w:tcBorders>
            <w:shd w:val="clear" w:color="auto" w:fill="auto"/>
            <w:noWrap/>
            <w:vAlign w:val="bottom"/>
            <w:hideMark/>
          </w:tcPr>
          <w:p w14:paraId="076D89B4" w14:textId="77777777" w:rsidR="00D3471F" w:rsidRPr="00D3471F" w:rsidRDefault="00D3471F" w:rsidP="00A26531">
            <w:pPr>
              <w:widowControl w:val="0"/>
              <w:suppressAutoHyphens/>
              <w:rPr>
                <w:color w:val="000000"/>
                <w:sz w:val="28"/>
                <w:szCs w:val="28"/>
              </w:rPr>
            </w:pPr>
            <w:r w:rsidRPr="00D3471F">
              <w:rPr>
                <w:color w:val="000000"/>
                <w:sz w:val="28"/>
                <w:szCs w:val="28"/>
              </w:rPr>
              <w:t>0.148888277</w:t>
            </w:r>
          </w:p>
        </w:tc>
        <w:tc>
          <w:tcPr>
            <w:tcW w:w="1899" w:type="dxa"/>
            <w:tcBorders>
              <w:top w:val="nil"/>
              <w:left w:val="nil"/>
              <w:bottom w:val="single" w:sz="4" w:space="0" w:color="auto"/>
              <w:right w:val="single" w:sz="4" w:space="0" w:color="auto"/>
            </w:tcBorders>
            <w:shd w:val="clear" w:color="auto" w:fill="auto"/>
            <w:vAlign w:val="bottom"/>
            <w:hideMark/>
          </w:tcPr>
          <w:p w14:paraId="10486D8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59E6AD2" w14:textId="77777777" w:rsidR="00D3471F" w:rsidRPr="00D3471F" w:rsidRDefault="00D3471F" w:rsidP="00A26531">
            <w:pPr>
              <w:widowControl w:val="0"/>
              <w:suppressAutoHyphens/>
              <w:rPr>
                <w:color w:val="000000"/>
                <w:sz w:val="28"/>
                <w:szCs w:val="28"/>
              </w:rPr>
            </w:pPr>
            <w:r w:rsidRPr="00D3471F">
              <w:rPr>
                <w:color w:val="000000"/>
                <w:sz w:val="28"/>
                <w:szCs w:val="28"/>
              </w:rPr>
              <w:t>0.00003861</w:t>
            </w:r>
          </w:p>
        </w:tc>
      </w:tr>
      <w:tr w:rsidR="004B6AA6" w:rsidRPr="00D3471F" w14:paraId="10E7DA8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33CB92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0B98CB8B" w14:textId="77777777" w:rsidR="00D3471F" w:rsidRPr="00D3471F" w:rsidRDefault="00D3471F" w:rsidP="00A26531">
            <w:pPr>
              <w:widowControl w:val="0"/>
              <w:suppressAutoHyphens/>
              <w:rPr>
                <w:color w:val="000000"/>
                <w:sz w:val="28"/>
                <w:szCs w:val="28"/>
              </w:rPr>
            </w:pPr>
            <w:r w:rsidRPr="00D3471F">
              <w:rPr>
                <w:color w:val="000000"/>
                <w:sz w:val="28"/>
                <w:szCs w:val="28"/>
              </w:rPr>
              <w:t>УТ-6</w:t>
            </w:r>
          </w:p>
        </w:tc>
        <w:tc>
          <w:tcPr>
            <w:tcW w:w="1843" w:type="dxa"/>
            <w:tcBorders>
              <w:top w:val="nil"/>
              <w:left w:val="nil"/>
              <w:bottom w:val="single" w:sz="4" w:space="0" w:color="auto"/>
              <w:right w:val="single" w:sz="4" w:space="0" w:color="auto"/>
            </w:tcBorders>
            <w:shd w:val="clear" w:color="auto" w:fill="auto"/>
            <w:vAlign w:val="bottom"/>
            <w:hideMark/>
          </w:tcPr>
          <w:p w14:paraId="7FC53EF3" w14:textId="77777777" w:rsidR="00D3471F" w:rsidRPr="00D3471F" w:rsidRDefault="00D3471F" w:rsidP="00A26531">
            <w:pPr>
              <w:widowControl w:val="0"/>
              <w:suppressAutoHyphens/>
              <w:rPr>
                <w:color w:val="000000"/>
                <w:sz w:val="28"/>
                <w:szCs w:val="28"/>
              </w:rPr>
            </w:pPr>
            <w:r w:rsidRPr="00D3471F">
              <w:rPr>
                <w:color w:val="000000"/>
                <w:sz w:val="28"/>
                <w:szCs w:val="28"/>
              </w:rPr>
              <w:t>ул. Еловая, 1</w:t>
            </w:r>
          </w:p>
        </w:tc>
        <w:tc>
          <w:tcPr>
            <w:tcW w:w="3118" w:type="dxa"/>
            <w:tcBorders>
              <w:top w:val="nil"/>
              <w:left w:val="nil"/>
              <w:bottom w:val="single" w:sz="4" w:space="0" w:color="auto"/>
              <w:right w:val="single" w:sz="4" w:space="0" w:color="auto"/>
            </w:tcBorders>
            <w:shd w:val="clear" w:color="auto" w:fill="auto"/>
            <w:noWrap/>
            <w:vAlign w:val="bottom"/>
            <w:hideMark/>
          </w:tcPr>
          <w:p w14:paraId="5012CD6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C5ED2F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CD032CF"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3A3A0A63"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5FAD53FA"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177B79C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6FADC71"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5566F47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9B65FA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54806CDF" w14:textId="77777777" w:rsidR="00D3471F" w:rsidRPr="00D3471F" w:rsidRDefault="00D3471F" w:rsidP="00A26531">
            <w:pPr>
              <w:widowControl w:val="0"/>
              <w:suppressAutoHyphens/>
              <w:rPr>
                <w:color w:val="000000"/>
                <w:sz w:val="28"/>
                <w:szCs w:val="28"/>
              </w:rPr>
            </w:pPr>
            <w:r w:rsidRPr="00D3471F">
              <w:rPr>
                <w:color w:val="000000"/>
                <w:sz w:val="28"/>
                <w:szCs w:val="28"/>
              </w:rPr>
              <w:t>УТ-6</w:t>
            </w:r>
          </w:p>
        </w:tc>
        <w:tc>
          <w:tcPr>
            <w:tcW w:w="1843" w:type="dxa"/>
            <w:tcBorders>
              <w:top w:val="nil"/>
              <w:left w:val="nil"/>
              <w:bottom w:val="single" w:sz="4" w:space="0" w:color="auto"/>
              <w:right w:val="single" w:sz="4" w:space="0" w:color="auto"/>
            </w:tcBorders>
            <w:shd w:val="clear" w:color="auto" w:fill="auto"/>
            <w:vAlign w:val="bottom"/>
            <w:hideMark/>
          </w:tcPr>
          <w:p w14:paraId="5DDD93BB" w14:textId="77777777" w:rsidR="00D3471F" w:rsidRPr="00D3471F" w:rsidRDefault="00D3471F" w:rsidP="00A26531">
            <w:pPr>
              <w:widowControl w:val="0"/>
              <w:suppressAutoHyphens/>
              <w:rPr>
                <w:color w:val="000000"/>
                <w:sz w:val="28"/>
                <w:szCs w:val="28"/>
              </w:rPr>
            </w:pPr>
            <w:r w:rsidRPr="00D3471F">
              <w:rPr>
                <w:color w:val="000000"/>
                <w:sz w:val="28"/>
                <w:szCs w:val="28"/>
              </w:rPr>
              <w:t>УТ-38</w:t>
            </w:r>
          </w:p>
        </w:tc>
        <w:tc>
          <w:tcPr>
            <w:tcW w:w="3118" w:type="dxa"/>
            <w:tcBorders>
              <w:top w:val="nil"/>
              <w:left w:val="nil"/>
              <w:bottom w:val="single" w:sz="4" w:space="0" w:color="auto"/>
              <w:right w:val="single" w:sz="4" w:space="0" w:color="auto"/>
            </w:tcBorders>
            <w:shd w:val="clear" w:color="auto" w:fill="auto"/>
            <w:noWrap/>
            <w:vAlign w:val="bottom"/>
            <w:hideMark/>
          </w:tcPr>
          <w:p w14:paraId="24475CC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0BE3A5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CD120D3" w14:textId="77777777" w:rsidR="00D3471F" w:rsidRPr="00D3471F" w:rsidRDefault="00D3471F" w:rsidP="00A26531">
            <w:pPr>
              <w:widowControl w:val="0"/>
              <w:suppressAutoHyphens/>
              <w:rPr>
                <w:color w:val="000000"/>
                <w:sz w:val="28"/>
                <w:szCs w:val="28"/>
              </w:rPr>
            </w:pPr>
            <w:r w:rsidRPr="00D3471F">
              <w:rPr>
                <w:color w:val="000000"/>
                <w:sz w:val="28"/>
                <w:szCs w:val="28"/>
              </w:rPr>
              <w:t>0.00000383</w:t>
            </w:r>
          </w:p>
        </w:tc>
        <w:tc>
          <w:tcPr>
            <w:tcW w:w="2089" w:type="dxa"/>
            <w:tcBorders>
              <w:top w:val="nil"/>
              <w:left w:val="nil"/>
              <w:bottom w:val="single" w:sz="4" w:space="0" w:color="auto"/>
              <w:right w:val="single" w:sz="4" w:space="0" w:color="auto"/>
            </w:tcBorders>
            <w:shd w:val="clear" w:color="auto" w:fill="auto"/>
            <w:noWrap/>
            <w:vAlign w:val="bottom"/>
            <w:hideMark/>
          </w:tcPr>
          <w:p w14:paraId="7DE53D34" w14:textId="77777777" w:rsidR="00D3471F" w:rsidRPr="00D3471F" w:rsidRDefault="00D3471F" w:rsidP="00A26531">
            <w:pPr>
              <w:widowControl w:val="0"/>
              <w:suppressAutoHyphens/>
              <w:rPr>
                <w:color w:val="000000"/>
                <w:sz w:val="28"/>
                <w:szCs w:val="28"/>
              </w:rPr>
            </w:pPr>
            <w:r w:rsidRPr="00D3471F">
              <w:rPr>
                <w:color w:val="000000"/>
                <w:sz w:val="28"/>
                <w:szCs w:val="28"/>
              </w:rPr>
              <w:t>5.9600682</w:t>
            </w:r>
          </w:p>
        </w:tc>
        <w:tc>
          <w:tcPr>
            <w:tcW w:w="2089" w:type="dxa"/>
            <w:tcBorders>
              <w:top w:val="nil"/>
              <w:left w:val="nil"/>
              <w:bottom w:val="single" w:sz="4" w:space="0" w:color="auto"/>
              <w:right w:val="single" w:sz="4" w:space="0" w:color="auto"/>
            </w:tcBorders>
            <w:shd w:val="clear" w:color="auto" w:fill="auto"/>
            <w:noWrap/>
            <w:vAlign w:val="bottom"/>
            <w:hideMark/>
          </w:tcPr>
          <w:p w14:paraId="5E69EC26" w14:textId="77777777" w:rsidR="00D3471F" w:rsidRPr="00D3471F" w:rsidRDefault="00D3471F" w:rsidP="00A26531">
            <w:pPr>
              <w:widowControl w:val="0"/>
              <w:suppressAutoHyphens/>
              <w:rPr>
                <w:color w:val="000000"/>
                <w:sz w:val="28"/>
                <w:szCs w:val="28"/>
              </w:rPr>
            </w:pPr>
            <w:r w:rsidRPr="00D3471F">
              <w:rPr>
                <w:color w:val="000000"/>
                <w:sz w:val="28"/>
                <w:szCs w:val="28"/>
              </w:rPr>
              <w:t>0.167783315</w:t>
            </w:r>
          </w:p>
        </w:tc>
        <w:tc>
          <w:tcPr>
            <w:tcW w:w="1899" w:type="dxa"/>
            <w:tcBorders>
              <w:top w:val="nil"/>
              <w:left w:val="nil"/>
              <w:bottom w:val="single" w:sz="4" w:space="0" w:color="auto"/>
              <w:right w:val="single" w:sz="4" w:space="0" w:color="auto"/>
            </w:tcBorders>
            <w:shd w:val="clear" w:color="auto" w:fill="auto"/>
            <w:vAlign w:val="bottom"/>
            <w:hideMark/>
          </w:tcPr>
          <w:p w14:paraId="20955C2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CFDF32E" w14:textId="77777777" w:rsidR="00D3471F" w:rsidRPr="00D3471F" w:rsidRDefault="00D3471F" w:rsidP="00A26531">
            <w:pPr>
              <w:widowControl w:val="0"/>
              <w:suppressAutoHyphens/>
              <w:rPr>
                <w:color w:val="000000"/>
                <w:sz w:val="28"/>
                <w:szCs w:val="28"/>
              </w:rPr>
            </w:pPr>
            <w:r w:rsidRPr="00D3471F">
              <w:rPr>
                <w:color w:val="000000"/>
                <w:sz w:val="28"/>
                <w:szCs w:val="28"/>
              </w:rPr>
              <w:t>0.00002284</w:t>
            </w:r>
          </w:p>
        </w:tc>
      </w:tr>
      <w:tr w:rsidR="004B6AA6" w:rsidRPr="00D3471F" w14:paraId="76E26168"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9BD616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214DB283" w14:textId="77777777" w:rsidR="00D3471F" w:rsidRPr="00D3471F" w:rsidRDefault="00D3471F" w:rsidP="00A26531">
            <w:pPr>
              <w:widowControl w:val="0"/>
              <w:suppressAutoHyphens/>
              <w:rPr>
                <w:color w:val="000000"/>
                <w:sz w:val="28"/>
                <w:szCs w:val="28"/>
              </w:rPr>
            </w:pPr>
            <w:r w:rsidRPr="00D3471F">
              <w:rPr>
                <w:color w:val="000000"/>
                <w:sz w:val="28"/>
                <w:szCs w:val="28"/>
              </w:rPr>
              <w:t>УТ-38</w:t>
            </w:r>
          </w:p>
        </w:tc>
        <w:tc>
          <w:tcPr>
            <w:tcW w:w="1843" w:type="dxa"/>
            <w:tcBorders>
              <w:top w:val="nil"/>
              <w:left w:val="nil"/>
              <w:bottom w:val="single" w:sz="4" w:space="0" w:color="auto"/>
              <w:right w:val="single" w:sz="4" w:space="0" w:color="auto"/>
            </w:tcBorders>
            <w:shd w:val="clear" w:color="auto" w:fill="auto"/>
            <w:vAlign w:val="bottom"/>
            <w:hideMark/>
          </w:tcPr>
          <w:p w14:paraId="3CC61120" w14:textId="77777777" w:rsidR="00D3471F" w:rsidRPr="00D3471F" w:rsidRDefault="00D3471F" w:rsidP="00A26531">
            <w:pPr>
              <w:widowControl w:val="0"/>
              <w:suppressAutoHyphens/>
              <w:rPr>
                <w:color w:val="000000"/>
                <w:sz w:val="28"/>
                <w:szCs w:val="28"/>
              </w:rPr>
            </w:pPr>
            <w:r w:rsidRPr="00D3471F">
              <w:rPr>
                <w:color w:val="000000"/>
                <w:sz w:val="28"/>
                <w:szCs w:val="28"/>
              </w:rPr>
              <w:t>ул. Еловая, 3</w:t>
            </w:r>
          </w:p>
        </w:tc>
        <w:tc>
          <w:tcPr>
            <w:tcW w:w="3118" w:type="dxa"/>
            <w:tcBorders>
              <w:top w:val="nil"/>
              <w:left w:val="nil"/>
              <w:bottom w:val="single" w:sz="4" w:space="0" w:color="auto"/>
              <w:right w:val="single" w:sz="4" w:space="0" w:color="auto"/>
            </w:tcBorders>
            <w:shd w:val="clear" w:color="auto" w:fill="auto"/>
            <w:noWrap/>
            <w:vAlign w:val="bottom"/>
            <w:hideMark/>
          </w:tcPr>
          <w:p w14:paraId="68C4A62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B262344"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123DB64" w14:textId="77777777" w:rsidR="00D3471F" w:rsidRPr="00D3471F" w:rsidRDefault="00D3471F" w:rsidP="00A26531">
            <w:pPr>
              <w:widowControl w:val="0"/>
              <w:suppressAutoHyphens/>
              <w:rPr>
                <w:color w:val="000000"/>
                <w:sz w:val="28"/>
                <w:szCs w:val="28"/>
              </w:rPr>
            </w:pPr>
            <w:r w:rsidRPr="00D3471F">
              <w:rPr>
                <w:color w:val="000000"/>
                <w:sz w:val="28"/>
                <w:szCs w:val="28"/>
              </w:rPr>
              <w:t>0.00000299</w:t>
            </w:r>
          </w:p>
        </w:tc>
        <w:tc>
          <w:tcPr>
            <w:tcW w:w="2089" w:type="dxa"/>
            <w:tcBorders>
              <w:top w:val="nil"/>
              <w:left w:val="nil"/>
              <w:bottom w:val="single" w:sz="4" w:space="0" w:color="auto"/>
              <w:right w:val="single" w:sz="4" w:space="0" w:color="auto"/>
            </w:tcBorders>
            <w:shd w:val="clear" w:color="auto" w:fill="auto"/>
            <w:noWrap/>
            <w:vAlign w:val="bottom"/>
            <w:hideMark/>
          </w:tcPr>
          <w:p w14:paraId="37A4768D" w14:textId="77777777" w:rsidR="00D3471F" w:rsidRPr="00D3471F" w:rsidRDefault="00D3471F" w:rsidP="00A26531">
            <w:pPr>
              <w:widowControl w:val="0"/>
              <w:suppressAutoHyphens/>
              <w:rPr>
                <w:color w:val="000000"/>
                <w:sz w:val="28"/>
                <w:szCs w:val="28"/>
              </w:rPr>
            </w:pPr>
            <w:r w:rsidRPr="00D3471F">
              <w:rPr>
                <w:color w:val="000000"/>
                <w:sz w:val="28"/>
                <w:szCs w:val="28"/>
              </w:rPr>
              <w:t>4.4372769</w:t>
            </w:r>
          </w:p>
        </w:tc>
        <w:tc>
          <w:tcPr>
            <w:tcW w:w="2089" w:type="dxa"/>
            <w:tcBorders>
              <w:top w:val="nil"/>
              <w:left w:val="nil"/>
              <w:bottom w:val="single" w:sz="4" w:space="0" w:color="auto"/>
              <w:right w:val="single" w:sz="4" w:space="0" w:color="auto"/>
            </w:tcBorders>
            <w:shd w:val="clear" w:color="auto" w:fill="auto"/>
            <w:noWrap/>
            <w:vAlign w:val="bottom"/>
            <w:hideMark/>
          </w:tcPr>
          <w:p w14:paraId="3B64D64A" w14:textId="77777777" w:rsidR="00D3471F" w:rsidRPr="00D3471F" w:rsidRDefault="00D3471F" w:rsidP="00A26531">
            <w:pPr>
              <w:widowControl w:val="0"/>
              <w:suppressAutoHyphens/>
              <w:rPr>
                <w:color w:val="000000"/>
                <w:sz w:val="28"/>
                <w:szCs w:val="28"/>
              </w:rPr>
            </w:pPr>
            <w:r w:rsidRPr="00D3471F">
              <w:rPr>
                <w:color w:val="000000"/>
                <w:sz w:val="28"/>
                <w:szCs w:val="28"/>
              </w:rPr>
              <w:t>0.225363443</w:t>
            </w:r>
          </w:p>
        </w:tc>
        <w:tc>
          <w:tcPr>
            <w:tcW w:w="1899" w:type="dxa"/>
            <w:tcBorders>
              <w:top w:val="nil"/>
              <w:left w:val="nil"/>
              <w:bottom w:val="single" w:sz="4" w:space="0" w:color="auto"/>
              <w:right w:val="single" w:sz="4" w:space="0" w:color="auto"/>
            </w:tcBorders>
            <w:shd w:val="clear" w:color="auto" w:fill="auto"/>
            <w:vAlign w:val="bottom"/>
            <w:hideMark/>
          </w:tcPr>
          <w:p w14:paraId="267DB14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F067C7B" w14:textId="77777777" w:rsidR="00D3471F" w:rsidRPr="00D3471F" w:rsidRDefault="00D3471F" w:rsidP="00A26531">
            <w:pPr>
              <w:widowControl w:val="0"/>
              <w:suppressAutoHyphens/>
              <w:rPr>
                <w:color w:val="000000"/>
                <w:sz w:val="28"/>
                <w:szCs w:val="28"/>
              </w:rPr>
            </w:pPr>
            <w:r w:rsidRPr="00D3471F">
              <w:rPr>
                <w:color w:val="000000"/>
                <w:sz w:val="28"/>
                <w:szCs w:val="28"/>
              </w:rPr>
              <w:t>0.00001328</w:t>
            </w:r>
          </w:p>
        </w:tc>
      </w:tr>
      <w:tr w:rsidR="004B6AA6" w:rsidRPr="00D3471F" w14:paraId="00E594B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5BFD41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"Залесье", ул. </w:t>
            </w:r>
            <w:r w:rsidRPr="00D3471F">
              <w:rPr>
                <w:color w:val="000000"/>
                <w:sz w:val="28"/>
                <w:szCs w:val="28"/>
              </w:rPr>
              <w:lastRenderedPageBreak/>
              <w:t>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0B38FD6F"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УТ-38</w:t>
            </w:r>
          </w:p>
        </w:tc>
        <w:tc>
          <w:tcPr>
            <w:tcW w:w="1843" w:type="dxa"/>
            <w:tcBorders>
              <w:top w:val="nil"/>
              <w:left w:val="nil"/>
              <w:bottom w:val="single" w:sz="4" w:space="0" w:color="auto"/>
              <w:right w:val="single" w:sz="4" w:space="0" w:color="auto"/>
            </w:tcBorders>
            <w:shd w:val="clear" w:color="auto" w:fill="auto"/>
            <w:vAlign w:val="bottom"/>
            <w:hideMark/>
          </w:tcPr>
          <w:p w14:paraId="245F34D6" w14:textId="77777777" w:rsidR="00D3471F" w:rsidRPr="00D3471F" w:rsidRDefault="00D3471F" w:rsidP="00A26531">
            <w:pPr>
              <w:widowControl w:val="0"/>
              <w:suppressAutoHyphens/>
              <w:rPr>
                <w:color w:val="000000"/>
                <w:sz w:val="28"/>
                <w:szCs w:val="28"/>
              </w:rPr>
            </w:pPr>
            <w:r w:rsidRPr="00D3471F">
              <w:rPr>
                <w:color w:val="000000"/>
                <w:sz w:val="28"/>
                <w:szCs w:val="28"/>
              </w:rPr>
              <w:t>УТ-39</w:t>
            </w:r>
          </w:p>
        </w:tc>
        <w:tc>
          <w:tcPr>
            <w:tcW w:w="3118" w:type="dxa"/>
            <w:tcBorders>
              <w:top w:val="nil"/>
              <w:left w:val="nil"/>
              <w:bottom w:val="single" w:sz="4" w:space="0" w:color="auto"/>
              <w:right w:val="single" w:sz="4" w:space="0" w:color="auto"/>
            </w:tcBorders>
            <w:shd w:val="clear" w:color="auto" w:fill="auto"/>
            <w:noWrap/>
            <w:vAlign w:val="bottom"/>
            <w:hideMark/>
          </w:tcPr>
          <w:p w14:paraId="26DFE5B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67CC07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AEFD83E" w14:textId="77777777" w:rsidR="00D3471F" w:rsidRPr="00D3471F" w:rsidRDefault="00D3471F" w:rsidP="00A26531">
            <w:pPr>
              <w:widowControl w:val="0"/>
              <w:suppressAutoHyphens/>
              <w:rPr>
                <w:color w:val="000000"/>
                <w:sz w:val="28"/>
                <w:szCs w:val="28"/>
              </w:rPr>
            </w:pPr>
            <w:r w:rsidRPr="00D3471F">
              <w:rPr>
                <w:color w:val="000000"/>
                <w:sz w:val="28"/>
                <w:szCs w:val="28"/>
              </w:rPr>
              <w:t>0.00000766</w:t>
            </w:r>
          </w:p>
        </w:tc>
        <w:tc>
          <w:tcPr>
            <w:tcW w:w="2089" w:type="dxa"/>
            <w:tcBorders>
              <w:top w:val="nil"/>
              <w:left w:val="nil"/>
              <w:bottom w:val="single" w:sz="4" w:space="0" w:color="auto"/>
              <w:right w:val="single" w:sz="4" w:space="0" w:color="auto"/>
            </w:tcBorders>
            <w:shd w:val="clear" w:color="auto" w:fill="auto"/>
            <w:noWrap/>
            <w:vAlign w:val="bottom"/>
            <w:hideMark/>
          </w:tcPr>
          <w:p w14:paraId="4E477BB1" w14:textId="77777777" w:rsidR="00D3471F" w:rsidRPr="00D3471F" w:rsidRDefault="00D3471F" w:rsidP="00A26531">
            <w:pPr>
              <w:widowControl w:val="0"/>
              <w:suppressAutoHyphens/>
              <w:rPr>
                <w:color w:val="000000"/>
                <w:sz w:val="28"/>
                <w:szCs w:val="28"/>
              </w:rPr>
            </w:pPr>
            <w:r w:rsidRPr="00D3471F">
              <w:rPr>
                <w:color w:val="000000"/>
                <w:sz w:val="28"/>
                <w:szCs w:val="28"/>
              </w:rPr>
              <w:t>5.9512689</w:t>
            </w:r>
          </w:p>
        </w:tc>
        <w:tc>
          <w:tcPr>
            <w:tcW w:w="2089" w:type="dxa"/>
            <w:tcBorders>
              <w:top w:val="nil"/>
              <w:left w:val="nil"/>
              <w:bottom w:val="single" w:sz="4" w:space="0" w:color="auto"/>
              <w:right w:val="single" w:sz="4" w:space="0" w:color="auto"/>
            </w:tcBorders>
            <w:shd w:val="clear" w:color="auto" w:fill="auto"/>
            <w:noWrap/>
            <w:vAlign w:val="bottom"/>
            <w:hideMark/>
          </w:tcPr>
          <w:p w14:paraId="276125D8" w14:textId="77777777" w:rsidR="00D3471F" w:rsidRPr="00D3471F" w:rsidRDefault="00D3471F" w:rsidP="00A26531">
            <w:pPr>
              <w:widowControl w:val="0"/>
              <w:suppressAutoHyphens/>
              <w:rPr>
                <w:color w:val="000000"/>
                <w:sz w:val="28"/>
                <w:szCs w:val="28"/>
              </w:rPr>
            </w:pPr>
            <w:r w:rsidRPr="00D3471F">
              <w:rPr>
                <w:color w:val="000000"/>
                <w:sz w:val="28"/>
                <w:szCs w:val="28"/>
              </w:rPr>
              <w:t>0.168031393</w:t>
            </w:r>
          </w:p>
        </w:tc>
        <w:tc>
          <w:tcPr>
            <w:tcW w:w="1899" w:type="dxa"/>
            <w:tcBorders>
              <w:top w:val="nil"/>
              <w:left w:val="nil"/>
              <w:bottom w:val="single" w:sz="4" w:space="0" w:color="auto"/>
              <w:right w:val="single" w:sz="4" w:space="0" w:color="auto"/>
            </w:tcBorders>
            <w:shd w:val="clear" w:color="auto" w:fill="auto"/>
            <w:vAlign w:val="bottom"/>
            <w:hideMark/>
          </w:tcPr>
          <w:p w14:paraId="54F5A29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E6A5902" w14:textId="77777777" w:rsidR="00D3471F" w:rsidRPr="00D3471F" w:rsidRDefault="00D3471F" w:rsidP="00A26531">
            <w:pPr>
              <w:widowControl w:val="0"/>
              <w:suppressAutoHyphens/>
              <w:rPr>
                <w:color w:val="000000"/>
                <w:sz w:val="28"/>
                <w:szCs w:val="28"/>
              </w:rPr>
            </w:pPr>
            <w:r w:rsidRPr="00D3471F">
              <w:rPr>
                <w:color w:val="000000"/>
                <w:sz w:val="28"/>
                <w:szCs w:val="28"/>
              </w:rPr>
              <w:t>0.00004561</w:t>
            </w:r>
          </w:p>
        </w:tc>
      </w:tr>
      <w:tr w:rsidR="004B6AA6" w:rsidRPr="00D3471F" w14:paraId="2C46CFF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2880FF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38D979DB" w14:textId="77777777" w:rsidR="00D3471F" w:rsidRPr="00D3471F" w:rsidRDefault="00D3471F" w:rsidP="00A26531">
            <w:pPr>
              <w:widowControl w:val="0"/>
              <w:suppressAutoHyphens/>
              <w:rPr>
                <w:color w:val="000000"/>
                <w:sz w:val="28"/>
                <w:szCs w:val="28"/>
              </w:rPr>
            </w:pPr>
            <w:r w:rsidRPr="00D3471F">
              <w:rPr>
                <w:color w:val="000000"/>
                <w:sz w:val="28"/>
                <w:szCs w:val="28"/>
              </w:rPr>
              <w:t>УТ-39</w:t>
            </w:r>
          </w:p>
        </w:tc>
        <w:tc>
          <w:tcPr>
            <w:tcW w:w="1843" w:type="dxa"/>
            <w:tcBorders>
              <w:top w:val="nil"/>
              <w:left w:val="nil"/>
              <w:bottom w:val="single" w:sz="4" w:space="0" w:color="auto"/>
              <w:right w:val="single" w:sz="4" w:space="0" w:color="auto"/>
            </w:tcBorders>
            <w:shd w:val="clear" w:color="auto" w:fill="auto"/>
            <w:vAlign w:val="bottom"/>
            <w:hideMark/>
          </w:tcPr>
          <w:p w14:paraId="0A24A6F5" w14:textId="77777777" w:rsidR="00D3471F" w:rsidRPr="00D3471F" w:rsidRDefault="00D3471F" w:rsidP="00A26531">
            <w:pPr>
              <w:widowControl w:val="0"/>
              <w:suppressAutoHyphens/>
              <w:rPr>
                <w:color w:val="000000"/>
                <w:sz w:val="28"/>
                <w:szCs w:val="28"/>
              </w:rPr>
            </w:pPr>
            <w:r w:rsidRPr="00D3471F">
              <w:rPr>
                <w:color w:val="000000"/>
                <w:sz w:val="28"/>
                <w:szCs w:val="28"/>
              </w:rPr>
              <w:t>ул. Еловая, 5</w:t>
            </w:r>
          </w:p>
        </w:tc>
        <w:tc>
          <w:tcPr>
            <w:tcW w:w="3118" w:type="dxa"/>
            <w:tcBorders>
              <w:top w:val="nil"/>
              <w:left w:val="nil"/>
              <w:bottom w:val="single" w:sz="4" w:space="0" w:color="auto"/>
              <w:right w:val="single" w:sz="4" w:space="0" w:color="auto"/>
            </w:tcBorders>
            <w:shd w:val="clear" w:color="auto" w:fill="auto"/>
            <w:noWrap/>
            <w:vAlign w:val="bottom"/>
            <w:hideMark/>
          </w:tcPr>
          <w:p w14:paraId="6BE5E4A3"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D812EF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FF4576F"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2BCB07BB"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26F45293"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0610896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372F5A7"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55A00BD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3A5682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B99CB87" w14:textId="77777777" w:rsidR="00D3471F" w:rsidRPr="00D3471F" w:rsidRDefault="00D3471F" w:rsidP="00A26531">
            <w:pPr>
              <w:widowControl w:val="0"/>
              <w:suppressAutoHyphens/>
              <w:rPr>
                <w:color w:val="000000"/>
                <w:sz w:val="28"/>
                <w:szCs w:val="28"/>
              </w:rPr>
            </w:pPr>
            <w:r w:rsidRPr="00D3471F">
              <w:rPr>
                <w:color w:val="000000"/>
                <w:sz w:val="28"/>
                <w:szCs w:val="28"/>
              </w:rPr>
              <w:t>УТ-39</w:t>
            </w:r>
          </w:p>
        </w:tc>
        <w:tc>
          <w:tcPr>
            <w:tcW w:w="1843" w:type="dxa"/>
            <w:tcBorders>
              <w:top w:val="nil"/>
              <w:left w:val="nil"/>
              <w:bottom w:val="single" w:sz="4" w:space="0" w:color="auto"/>
              <w:right w:val="single" w:sz="4" w:space="0" w:color="auto"/>
            </w:tcBorders>
            <w:shd w:val="clear" w:color="auto" w:fill="auto"/>
            <w:vAlign w:val="bottom"/>
            <w:hideMark/>
          </w:tcPr>
          <w:p w14:paraId="0621E3B2" w14:textId="77777777" w:rsidR="00D3471F" w:rsidRPr="00D3471F" w:rsidRDefault="00D3471F" w:rsidP="00A26531">
            <w:pPr>
              <w:widowControl w:val="0"/>
              <w:suppressAutoHyphens/>
              <w:rPr>
                <w:color w:val="000000"/>
                <w:sz w:val="28"/>
                <w:szCs w:val="28"/>
              </w:rPr>
            </w:pPr>
            <w:r w:rsidRPr="00D3471F">
              <w:rPr>
                <w:color w:val="000000"/>
                <w:sz w:val="28"/>
                <w:szCs w:val="28"/>
              </w:rPr>
              <w:t>УТ-40</w:t>
            </w:r>
          </w:p>
        </w:tc>
        <w:tc>
          <w:tcPr>
            <w:tcW w:w="3118" w:type="dxa"/>
            <w:tcBorders>
              <w:top w:val="nil"/>
              <w:left w:val="nil"/>
              <w:bottom w:val="single" w:sz="4" w:space="0" w:color="auto"/>
              <w:right w:val="single" w:sz="4" w:space="0" w:color="auto"/>
            </w:tcBorders>
            <w:shd w:val="clear" w:color="auto" w:fill="auto"/>
            <w:noWrap/>
            <w:vAlign w:val="bottom"/>
            <w:hideMark/>
          </w:tcPr>
          <w:p w14:paraId="70993FB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22E540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65A825D" w14:textId="77777777" w:rsidR="00D3471F" w:rsidRPr="00D3471F" w:rsidRDefault="00D3471F" w:rsidP="00A26531">
            <w:pPr>
              <w:widowControl w:val="0"/>
              <w:suppressAutoHyphens/>
              <w:rPr>
                <w:color w:val="000000"/>
                <w:sz w:val="28"/>
                <w:szCs w:val="28"/>
              </w:rPr>
            </w:pPr>
            <w:r w:rsidRPr="00D3471F">
              <w:rPr>
                <w:color w:val="000000"/>
                <w:sz w:val="28"/>
                <w:szCs w:val="28"/>
              </w:rPr>
              <w:t>0.00000311</w:t>
            </w:r>
          </w:p>
        </w:tc>
        <w:tc>
          <w:tcPr>
            <w:tcW w:w="2089" w:type="dxa"/>
            <w:tcBorders>
              <w:top w:val="nil"/>
              <w:left w:val="nil"/>
              <w:bottom w:val="single" w:sz="4" w:space="0" w:color="auto"/>
              <w:right w:val="single" w:sz="4" w:space="0" w:color="auto"/>
            </w:tcBorders>
            <w:shd w:val="clear" w:color="auto" w:fill="auto"/>
            <w:noWrap/>
            <w:vAlign w:val="bottom"/>
            <w:hideMark/>
          </w:tcPr>
          <w:p w14:paraId="5947D9E3" w14:textId="77777777" w:rsidR="00D3471F" w:rsidRPr="00D3471F" w:rsidRDefault="00D3471F" w:rsidP="00A26531">
            <w:pPr>
              <w:widowControl w:val="0"/>
              <w:suppressAutoHyphens/>
              <w:rPr>
                <w:color w:val="000000"/>
                <w:sz w:val="28"/>
                <w:szCs w:val="28"/>
              </w:rPr>
            </w:pPr>
            <w:r w:rsidRPr="00D3471F">
              <w:rPr>
                <w:color w:val="000000"/>
                <w:sz w:val="28"/>
                <w:szCs w:val="28"/>
              </w:rPr>
              <w:t>5.9617181</w:t>
            </w:r>
          </w:p>
        </w:tc>
        <w:tc>
          <w:tcPr>
            <w:tcW w:w="2089" w:type="dxa"/>
            <w:tcBorders>
              <w:top w:val="nil"/>
              <w:left w:val="nil"/>
              <w:bottom w:val="single" w:sz="4" w:space="0" w:color="auto"/>
              <w:right w:val="single" w:sz="4" w:space="0" w:color="auto"/>
            </w:tcBorders>
            <w:shd w:val="clear" w:color="auto" w:fill="auto"/>
            <w:noWrap/>
            <w:vAlign w:val="bottom"/>
            <w:hideMark/>
          </w:tcPr>
          <w:p w14:paraId="347ECAD5" w14:textId="77777777" w:rsidR="00D3471F" w:rsidRPr="00D3471F" w:rsidRDefault="00D3471F" w:rsidP="00A26531">
            <w:pPr>
              <w:widowControl w:val="0"/>
              <w:suppressAutoHyphens/>
              <w:rPr>
                <w:color w:val="000000"/>
                <w:sz w:val="28"/>
                <w:szCs w:val="28"/>
              </w:rPr>
            </w:pPr>
            <w:r w:rsidRPr="00D3471F">
              <w:rPr>
                <w:color w:val="000000"/>
                <w:sz w:val="28"/>
                <w:szCs w:val="28"/>
              </w:rPr>
              <w:t>0.167736882</w:t>
            </w:r>
          </w:p>
        </w:tc>
        <w:tc>
          <w:tcPr>
            <w:tcW w:w="1899" w:type="dxa"/>
            <w:tcBorders>
              <w:top w:val="nil"/>
              <w:left w:val="nil"/>
              <w:bottom w:val="single" w:sz="4" w:space="0" w:color="auto"/>
              <w:right w:val="single" w:sz="4" w:space="0" w:color="auto"/>
            </w:tcBorders>
            <w:shd w:val="clear" w:color="auto" w:fill="auto"/>
            <w:vAlign w:val="bottom"/>
            <w:hideMark/>
          </w:tcPr>
          <w:p w14:paraId="7F38206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73FCCC9" w14:textId="77777777" w:rsidR="00D3471F" w:rsidRPr="00D3471F" w:rsidRDefault="00D3471F" w:rsidP="00A26531">
            <w:pPr>
              <w:widowControl w:val="0"/>
              <w:suppressAutoHyphens/>
              <w:rPr>
                <w:color w:val="000000"/>
                <w:sz w:val="28"/>
                <w:szCs w:val="28"/>
              </w:rPr>
            </w:pPr>
            <w:r w:rsidRPr="00D3471F">
              <w:rPr>
                <w:color w:val="000000"/>
                <w:sz w:val="28"/>
                <w:szCs w:val="28"/>
              </w:rPr>
              <w:t>0.00001856</w:t>
            </w:r>
          </w:p>
        </w:tc>
      </w:tr>
      <w:tr w:rsidR="004B6AA6" w:rsidRPr="00D3471F" w14:paraId="0681A8A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7F41D1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B0DB6BA" w14:textId="77777777" w:rsidR="00D3471F" w:rsidRPr="00D3471F" w:rsidRDefault="00D3471F" w:rsidP="00A26531">
            <w:pPr>
              <w:widowControl w:val="0"/>
              <w:suppressAutoHyphens/>
              <w:rPr>
                <w:color w:val="000000"/>
                <w:sz w:val="28"/>
                <w:szCs w:val="28"/>
              </w:rPr>
            </w:pPr>
            <w:r w:rsidRPr="00D3471F">
              <w:rPr>
                <w:color w:val="000000"/>
                <w:sz w:val="28"/>
                <w:szCs w:val="28"/>
              </w:rPr>
              <w:t>УТ-40</w:t>
            </w:r>
          </w:p>
        </w:tc>
        <w:tc>
          <w:tcPr>
            <w:tcW w:w="1843" w:type="dxa"/>
            <w:tcBorders>
              <w:top w:val="nil"/>
              <w:left w:val="nil"/>
              <w:bottom w:val="single" w:sz="4" w:space="0" w:color="auto"/>
              <w:right w:val="single" w:sz="4" w:space="0" w:color="auto"/>
            </w:tcBorders>
            <w:shd w:val="clear" w:color="auto" w:fill="auto"/>
            <w:vAlign w:val="bottom"/>
            <w:hideMark/>
          </w:tcPr>
          <w:p w14:paraId="0827EBA5" w14:textId="77777777" w:rsidR="00D3471F" w:rsidRPr="00D3471F" w:rsidRDefault="00D3471F" w:rsidP="00A26531">
            <w:pPr>
              <w:widowControl w:val="0"/>
              <w:suppressAutoHyphens/>
              <w:rPr>
                <w:color w:val="000000"/>
                <w:sz w:val="28"/>
                <w:szCs w:val="28"/>
              </w:rPr>
            </w:pPr>
            <w:r w:rsidRPr="00D3471F">
              <w:rPr>
                <w:color w:val="000000"/>
                <w:sz w:val="28"/>
                <w:szCs w:val="28"/>
              </w:rPr>
              <w:t>УТ-41</w:t>
            </w:r>
          </w:p>
        </w:tc>
        <w:tc>
          <w:tcPr>
            <w:tcW w:w="3118" w:type="dxa"/>
            <w:tcBorders>
              <w:top w:val="nil"/>
              <w:left w:val="nil"/>
              <w:bottom w:val="single" w:sz="4" w:space="0" w:color="auto"/>
              <w:right w:val="single" w:sz="4" w:space="0" w:color="auto"/>
            </w:tcBorders>
            <w:shd w:val="clear" w:color="auto" w:fill="auto"/>
            <w:noWrap/>
            <w:vAlign w:val="bottom"/>
            <w:hideMark/>
          </w:tcPr>
          <w:p w14:paraId="04980DD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858353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AFD8034" w14:textId="77777777" w:rsidR="00D3471F" w:rsidRPr="00D3471F" w:rsidRDefault="00D3471F" w:rsidP="00A26531">
            <w:pPr>
              <w:widowControl w:val="0"/>
              <w:suppressAutoHyphens/>
              <w:rPr>
                <w:color w:val="000000"/>
                <w:sz w:val="28"/>
                <w:szCs w:val="28"/>
              </w:rPr>
            </w:pPr>
            <w:r w:rsidRPr="00D3471F">
              <w:rPr>
                <w:color w:val="000000"/>
                <w:sz w:val="28"/>
                <w:szCs w:val="28"/>
              </w:rPr>
              <w:t>0.00000108</w:t>
            </w:r>
          </w:p>
        </w:tc>
        <w:tc>
          <w:tcPr>
            <w:tcW w:w="2089" w:type="dxa"/>
            <w:tcBorders>
              <w:top w:val="nil"/>
              <w:left w:val="nil"/>
              <w:bottom w:val="single" w:sz="4" w:space="0" w:color="auto"/>
              <w:right w:val="single" w:sz="4" w:space="0" w:color="auto"/>
            </w:tcBorders>
            <w:shd w:val="clear" w:color="auto" w:fill="auto"/>
            <w:noWrap/>
            <w:vAlign w:val="bottom"/>
            <w:hideMark/>
          </w:tcPr>
          <w:p w14:paraId="7A2C17D7" w14:textId="77777777" w:rsidR="00D3471F" w:rsidRPr="00D3471F" w:rsidRDefault="00D3471F" w:rsidP="00A26531">
            <w:pPr>
              <w:widowControl w:val="0"/>
              <w:suppressAutoHyphens/>
              <w:rPr>
                <w:color w:val="000000"/>
                <w:sz w:val="28"/>
                <w:szCs w:val="28"/>
              </w:rPr>
            </w:pPr>
            <w:r w:rsidRPr="00D3471F">
              <w:rPr>
                <w:color w:val="000000"/>
                <w:sz w:val="28"/>
                <w:szCs w:val="28"/>
              </w:rPr>
              <w:t>4.8212057</w:t>
            </w:r>
          </w:p>
        </w:tc>
        <w:tc>
          <w:tcPr>
            <w:tcW w:w="2089" w:type="dxa"/>
            <w:tcBorders>
              <w:top w:val="nil"/>
              <w:left w:val="nil"/>
              <w:bottom w:val="single" w:sz="4" w:space="0" w:color="auto"/>
              <w:right w:val="single" w:sz="4" w:space="0" w:color="auto"/>
            </w:tcBorders>
            <w:shd w:val="clear" w:color="auto" w:fill="auto"/>
            <w:noWrap/>
            <w:vAlign w:val="bottom"/>
            <w:hideMark/>
          </w:tcPr>
          <w:p w14:paraId="089B81DA" w14:textId="77777777" w:rsidR="00D3471F" w:rsidRPr="00D3471F" w:rsidRDefault="00D3471F" w:rsidP="00A26531">
            <w:pPr>
              <w:widowControl w:val="0"/>
              <w:suppressAutoHyphens/>
              <w:rPr>
                <w:color w:val="000000"/>
                <w:sz w:val="28"/>
                <w:szCs w:val="28"/>
              </w:rPr>
            </w:pPr>
            <w:r w:rsidRPr="00D3471F">
              <w:rPr>
                <w:color w:val="000000"/>
                <w:sz w:val="28"/>
                <w:szCs w:val="28"/>
              </w:rPr>
              <w:t>0.207416994</w:t>
            </w:r>
          </w:p>
        </w:tc>
        <w:tc>
          <w:tcPr>
            <w:tcW w:w="1899" w:type="dxa"/>
            <w:tcBorders>
              <w:top w:val="nil"/>
              <w:left w:val="nil"/>
              <w:bottom w:val="single" w:sz="4" w:space="0" w:color="auto"/>
              <w:right w:val="single" w:sz="4" w:space="0" w:color="auto"/>
            </w:tcBorders>
            <w:shd w:val="clear" w:color="auto" w:fill="auto"/>
            <w:vAlign w:val="bottom"/>
            <w:hideMark/>
          </w:tcPr>
          <w:p w14:paraId="50D14DA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89CE81F" w14:textId="77777777" w:rsidR="00D3471F" w:rsidRPr="00D3471F" w:rsidRDefault="00D3471F" w:rsidP="00A26531">
            <w:pPr>
              <w:widowControl w:val="0"/>
              <w:suppressAutoHyphens/>
              <w:rPr>
                <w:color w:val="000000"/>
                <w:sz w:val="28"/>
                <w:szCs w:val="28"/>
              </w:rPr>
            </w:pPr>
            <w:r w:rsidRPr="00D3471F">
              <w:rPr>
                <w:color w:val="000000"/>
                <w:sz w:val="28"/>
                <w:szCs w:val="28"/>
              </w:rPr>
              <w:t>0.00000520</w:t>
            </w:r>
          </w:p>
        </w:tc>
      </w:tr>
      <w:tr w:rsidR="004B6AA6" w:rsidRPr="00D3471F" w14:paraId="124EF86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730F6A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C7222AD" w14:textId="77777777" w:rsidR="00D3471F" w:rsidRPr="00D3471F" w:rsidRDefault="00D3471F" w:rsidP="00A26531">
            <w:pPr>
              <w:widowControl w:val="0"/>
              <w:suppressAutoHyphens/>
              <w:rPr>
                <w:color w:val="000000"/>
                <w:sz w:val="28"/>
                <w:szCs w:val="28"/>
              </w:rPr>
            </w:pPr>
            <w:r w:rsidRPr="00D3471F">
              <w:rPr>
                <w:color w:val="000000"/>
                <w:sz w:val="28"/>
                <w:szCs w:val="28"/>
              </w:rPr>
              <w:t>УТ-41</w:t>
            </w:r>
          </w:p>
        </w:tc>
        <w:tc>
          <w:tcPr>
            <w:tcW w:w="1843" w:type="dxa"/>
            <w:tcBorders>
              <w:top w:val="nil"/>
              <w:left w:val="nil"/>
              <w:bottom w:val="single" w:sz="4" w:space="0" w:color="auto"/>
              <w:right w:val="single" w:sz="4" w:space="0" w:color="auto"/>
            </w:tcBorders>
            <w:shd w:val="clear" w:color="auto" w:fill="auto"/>
            <w:vAlign w:val="bottom"/>
            <w:hideMark/>
          </w:tcPr>
          <w:p w14:paraId="71A93CC8" w14:textId="77777777" w:rsidR="00D3471F" w:rsidRPr="00D3471F" w:rsidRDefault="00D3471F" w:rsidP="00A26531">
            <w:pPr>
              <w:widowControl w:val="0"/>
              <w:suppressAutoHyphens/>
              <w:rPr>
                <w:color w:val="000000"/>
                <w:sz w:val="28"/>
                <w:szCs w:val="28"/>
              </w:rPr>
            </w:pPr>
            <w:r w:rsidRPr="00D3471F">
              <w:rPr>
                <w:color w:val="000000"/>
                <w:sz w:val="28"/>
                <w:szCs w:val="28"/>
              </w:rPr>
              <w:t>ул. Еловая, 7</w:t>
            </w:r>
          </w:p>
        </w:tc>
        <w:tc>
          <w:tcPr>
            <w:tcW w:w="3118" w:type="dxa"/>
            <w:tcBorders>
              <w:top w:val="nil"/>
              <w:left w:val="nil"/>
              <w:bottom w:val="single" w:sz="4" w:space="0" w:color="auto"/>
              <w:right w:val="single" w:sz="4" w:space="0" w:color="auto"/>
            </w:tcBorders>
            <w:shd w:val="clear" w:color="auto" w:fill="auto"/>
            <w:noWrap/>
            <w:vAlign w:val="bottom"/>
            <w:hideMark/>
          </w:tcPr>
          <w:p w14:paraId="4E29108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86C3D3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B758B4D" w14:textId="77777777" w:rsidR="00D3471F" w:rsidRPr="00D3471F" w:rsidRDefault="00D3471F" w:rsidP="00A26531">
            <w:pPr>
              <w:widowControl w:val="0"/>
              <w:suppressAutoHyphens/>
              <w:rPr>
                <w:color w:val="000000"/>
                <w:sz w:val="28"/>
                <w:szCs w:val="28"/>
              </w:rPr>
            </w:pPr>
            <w:r w:rsidRPr="00D3471F">
              <w:rPr>
                <w:color w:val="000000"/>
                <w:sz w:val="28"/>
                <w:szCs w:val="28"/>
              </w:rPr>
              <w:t>0.00000240</w:t>
            </w:r>
          </w:p>
        </w:tc>
        <w:tc>
          <w:tcPr>
            <w:tcW w:w="2089" w:type="dxa"/>
            <w:tcBorders>
              <w:top w:val="nil"/>
              <w:left w:val="nil"/>
              <w:bottom w:val="single" w:sz="4" w:space="0" w:color="auto"/>
              <w:right w:val="single" w:sz="4" w:space="0" w:color="auto"/>
            </w:tcBorders>
            <w:shd w:val="clear" w:color="auto" w:fill="auto"/>
            <w:noWrap/>
            <w:vAlign w:val="bottom"/>
            <w:hideMark/>
          </w:tcPr>
          <w:p w14:paraId="376DC969" w14:textId="77777777" w:rsidR="00D3471F" w:rsidRPr="00D3471F" w:rsidRDefault="00D3471F" w:rsidP="00A26531">
            <w:pPr>
              <w:widowControl w:val="0"/>
              <w:suppressAutoHyphens/>
              <w:rPr>
                <w:color w:val="000000"/>
                <w:sz w:val="28"/>
                <w:szCs w:val="28"/>
              </w:rPr>
            </w:pPr>
            <w:r w:rsidRPr="00D3471F">
              <w:rPr>
                <w:color w:val="000000"/>
                <w:sz w:val="28"/>
                <w:szCs w:val="28"/>
              </w:rPr>
              <w:t>4.4379643</w:t>
            </w:r>
          </w:p>
        </w:tc>
        <w:tc>
          <w:tcPr>
            <w:tcW w:w="2089" w:type="dxa"/>
            <w:tcBorders>
              <w:top w:val="nil"/>
              <w:left w:val="nil"/>
              <w:bottom w:val="single" w:sz="4" w:space="0" w:color="auto"/>
              <w:right w:val="single" w:sz="4" w:space="0" w:color="auto"/>
            </w:tcBorders>
            <w:shd w:val="clear" w:color="auto" w:fill="auto"/>
            <w:noWrap/>
            <w:vAlign w:val="bottom"/>
            <w:hideMark/>
          </w:tcPr>
          <w:p w14:paraId="09D4A314" w14:textId="77777777" w:rsidR="00D3471F" w:rsidRPr="00D3471F" w:rsidRDefault="00D3471F" w:rsidP="00A26531">
            <w:pPr>
              <w:widowControl w:val="0"/>
              <w:suppressAutoHyphens/>
              <w:rPr>
                <w:color w:val="000000"/>
                <w:sz w:val="28"/>
                <w:szCs w:val="28"/>
              </w:rPr>
            </w:pPr>
            <w:r w:rsidRPr="00D3471F">
              <w:rPr>
                <w:color w:val="000000"/>
                <w:sz w:val="28"/>
                <w:szCs w:val="28"/>
              </w:rPr>
              <w:t>0.225328534</w:t>
            </w:r>
          </w:p>
        </w:tc>
        <w:tc>
          <w:tcPr>
            <w:tcW w:w="1899" w:type="dxa"/>
            <w:tcBorders>
              <w:top w:val="nil"/>
              <w:left w:val="nil"/>
              <w:bottom w:val="single" w:sz="4" w:space="0" w:color="auto"/>
              <w:right w:val="single" w:sz="4" w:space="0" w:color="auto"/>
            </w:tcBorders>
            <w:shd w:val="clear" w:color="auto" w:fill="auto"/>
            <w:vAlign w:val="bottom"/>
            <w:hideMark/>
          </w:tcPr>
          <w:p w14:paraId="3D80F94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7E6F4ED" w14:textId="77777777" w:rsidR="00D3471F" w:rsidRPr="00D3471F" w:rsidRDefault="00D3471F" w:rsidP="00A26531">
            <w:pPr>
              <w:widowControl w:val="0"/>
              <w:suppressAutoHyphens/>
              <w:rPr>
                <w:color w:val="000000"/>
                <w:sz w:val="28"/>
                <w:szCs w:val="28"/>
              </w:rPr>
            </w:pPr>
            <w:r w:rsidRPr="00D3471F">
              <w:rPr>
                <w:color w:val="000000"/>
                <w:sz w:val="28"/>
                <w:szCs w:val="28"/>
              </w:rPr>
              <w:t>0.00001063</w:t>
            </w:r>
          </w:p>
        </w:tc>
      </w:tr>
      <w:tr w:rsidR="004B6AA6" w:rsidRPr="00D3471F" w14:paraId="35D3384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A9D164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776CBA32" w14:textId="77777777" w:rsidR="00D3471F" w:rsidRPr="00D3471F" w:rsidRDefault="00D3471F" w:rsidP="00A26531">
            <w:pPr>
              <w:widowControl w:val="0"/>
              <w:suppressAutoHyphens/>
              <w:rPr>
                <w:color w:val="000000"/>
                <w:sz w:val="28"/>
                <w:szCs w:val="28"/>
              </w:rPr>
            </w:pPr>
            <w:r w:rsidRPr="00D3471F">
              <w:rPr>
                <w:color w:val="000000"/>
                <w:sz w:val="28"/>
                <w:szCs w:val="28"/>
              </w:rPr>
              <w:t>УТ-41</w:t>
            </w:r>
          </w:p>
        </w:tc>
        <w:tc>
          <w:tcPr>
            <w:tcW w:w="1843" w:type="dxa"/>
            <w:tcBorders>
              <w:top w:val="nil"/>
              <w:left w:val="nil"/>
              <w:bottom w:val="single" w:sz="4" w:space="0" w:color="auto"/>
              <w:right w:val="single" w:sz="4" w:space="0" w:color="auto"/>
            </w:tcBorders>
            <w:shd w:val="clear" w:color="auto" w:fill="auto"/>
            <w:vAlign w:val="bottom"/>
            <w:hideMark/>
          </w:tcPr>
          <w:p w14:paraId="212FFBB0" w14:textId="77777777" w:rsidR="00D3471F" w:rsidRPr="00D3471F" w:rsidRDefault="00D3471F" w:rsidP="00A26531">
            <w:pPr>
              <w:widowControl w:val="0"/>
              <w:suppressAutoHyphens/>
              <w:rPr>
                <w:color w:val="000000"/>
                <w:sz w:val="28"/>
                <w:szCs w:val="28"/>
              </w:rPr>
            </w:pPr>
            <w:r w:rsidRPr="00D3471F">
              <w:rPr>
                <w:color w:val="000000"/>
                <w:sz w:val="28"/>
                <w:szCs w:val="28"/>
              </w:rPr>
              <w:t>ул. Еловая, 9</w:t>
            </w:r>
          </w:p>
        </w:tc>
        <w:tc>
          <w:tcPr>
            <w:tcW w:w="3118" w:type="dxa"/>
            <w:tcBorders>
              <w:top w:val="nil"/>
              <w:left w:val="nil"/>
              <w:bottom w:val="single" w:sz="4" w:space="0" w:color="auto"/>
              <w:right w:val="single" w:sz="4" w:space="0" w:color="auto"/>
            </w:tcBorders>
            <w:shd w:val="clear" w:color="auto" w:fill="auto"/>
            <w:noWrap/>
            <w:vAlign w:val="bottom"/>
            <w:hideMark/>
          </w:tcPr>
          <w:p w14:paraId="75AE19C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31FB85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2F0B64D" w14:textId="77777777" w:rsidR="00D3471F" w:rsidRPr="00D3471F" w:rsidRDefault="00D3471F" w:rsidP="00A26531">
            <w:pPr>
              <w:widowControl w:val="0"/>
              <w:suppressAutoHyphens/>
              <w:rPr>
                <w:color w:val="000000"/>
                <w:sz w:val="28"/>
                <w:szCs w:val="28"/>
              </w:rPr>
            </w:pPr>
            <w:r w:rsidRPr="00D3471F">
              <w:rPr>
                <w:color w:val="000000"/>
                <w:sz w:val="28"/>
                <w:szCs w:val="28"/>
              </w:rPr>
              <w:t>0.00000120</w:t>
            </w:r>
          </w:p>
        </w:tc>
        <w:tc>
          <w:tcPr>
            <w:tcW w:w="2089" w:type="dxa"/>
            <w:tcBorders>
              <w:top w:val="nil"/>
              <w:left w:val="nil"/>
              <w:bottom w:val="single" w:sz="4" w:space="0" w:color="auto"/>
              <w:right w:val="single" w:sz="4" w:space="0" w:color="auto"/>
            </w:tcBorders>
            <w:shd w:val="clear" w:color="auto" w:fill="auto"/>
            <w:noWrap/>
            <w:vAlign w:val="bottom"/>
            <w:hideMark/>
          </w:tcPr>
          <w:p w14:paraId="478EA51A" w14:textId="77777777" w:rsidR="00D3471F" w:rsidRPr="00D3471F" w:rsidRDefault="00D3471F" w:rsidP="00A26531">
            <w:pPr>
              <w:widowControl w:val="0"/>
              <w:suppressAutoHyphens/>
              <w:rPr>
                <w:color w:val="000000"/>
                <w:sz w:val="28"/>
                <w:szCs w:val="28"/>
              </w:rPr>
            </w:pPr>
            <w:r w:rsidRPr="00D3471F">
              <w:rPr>
                <w:color w:val="000000"/>
                <w:sz w:val="28"/>
                <w:szCs w:val="28"/>
              </w:rPr>
              <w:t>4.4393392</w:t>
            </w:r>
          </w:p>
        </w:tc>
        <w:tc>
          <w:tcPr>
            <w:tcW w:w="2089" w:type="dxa"/>
            <w:tcBorders>
              <w:top w:val="nil"/>
              <w:left w:val="nil"/>
              <w:bottom w:val="single" w:sz="4" w:space="0" w:color="auto"/>
              <w:right w:val="single" w:sz="4" w:space="0" w:color="auto"/>
            </w:tcBorders>
            <w:shd w:val="clear" w:color="auto" w:fill="auto"/>
            <w:noWrap/>
            <w:vAlign w:val="bottom"/>
            <w:hideMark/>
          </w:tcPr>
          <w:p w14:paraId="4660BD52" w14:textId="77777777" w:rsidR="00D3471F" w:rsidRPr="00D3471F" w:rsidRDefault="00D3471F" w:rsidP="00A26531">
            <w:pPr>
              <w:widowControl w:val="0"/>
              <w:suppressAutoHyphens/>
              <w:rPr>
                <w:color w:val="000000"/>
                <w:sz w:val="28"/>
                <w:szCs w:val="28"/>
              </w:rPr>
            </w:pPr>
            <w:r w:rsidRPr="00D3471F">
              <w:rPr>
                <w:color w:val="000000"/>
                <w:sz w:val="28"/>
                <w:szCs w:val="28"/>
              </w:rPr>
              <w:t>0.225258748</w:t>
            </w:r>
          </w:p>
        </w:tc>
        <w:tc>
          <w:tcPr>
            <w:tcW w:w="1899" w:type="dxa"/>
            <w:tcBorders>
              <w:top w:val="nil"/>
              <w:left w:val="nil"/>
              <w:bottom w:val="single" w:sz="4" w:space="0" w:color="auto"/>
              <w:right w:val="single" w:sz="4" w:space="0" w:color="auto"/>
            </w:tcBorders>
            <w:shd w:val="clear" w:color="auto" w:fill="auto"/>
            <w:vAlign w:val="bottom"/>
            <w:hideMark/>
          </w:tcPr>
          <w:p w14:paraId="084BDBB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137D42A" w14:textId="77777777" w:rsidR="00D3471F" w:rsidRPr="00D3471F" w:rsidRDefault="00D3471F" w:rsidP="00A26531">
            <w:pPr>
              <w:widowControl w:val="0"/>
              <w:suppressAutoHyphens/>
              <w:rPr>
                <w:color w:val="000000"/>
                <w:sz w:val="28"/>
                <w:szCs w:val="28"/>
              </w:rPr>
            </w:pPr>
            <w:r w:rsidRPr="00D3471F">
              <w:rPr>
                <w:color w:val="000000"/>
                <w:sz w:val="28"/>
                <w:szCs w:val="28"/>
              </w:rPr>
              <w:t>0.00000532</w:t>
            </w:r>
          </w:p>
        </w:tc>
      </w:tr>
      <w:tr w:rsidR="004B6AA6" w:rsidRPr="00D3471F" w14:paraId="1254F77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323FB8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6743E4F" w14:textId="77777777" w:rsidR="00D3471F" w:rsidRPr="00D3471F" w:rsidRDefault="00D3471F" w:rsidP="00A26531">
            <w:pPr>
              <w:widowControl w:val="0"/>
              <w:suppressAutoHyphens/>
              <w:rPr>
                <w:color w:val="000000"/>
                <w:sz w:val="28"/>
                <w:szCs w:val="28"/>
              </w:rPr>
            </w:pPr>
            <w:r w:rsidRPr="00D3471F">
              <w:rPr>
                <w:color w:val="000000"/>
                <w:sz w:val="28"/>
                <w:szCs w:val="28"/>
              </w:rPr>
              <w:t>УТ-40</w:t>
            </w:r>
          </w:p>
        </w:tc>
        <w:tc>
          <w:tcPr>
            <w:tcW w:w="1843" w:type="dxa"/>
            <w:tcBorders>
              <w:top w:val="nil"/>
              <w:left w:val="nil"/>
              <w:bottom w:val="single" w:sz="4" w:space="0" w:color="auto"/>
              <w:right w:val="single" w:sz="4" w:space="0" w:color="auto"/>
            </w:tcBorders>
            <w:shd w:val="clear" w:color="auto" w:fill="auto"/>
            <w:vAlign w:val="bottom"/>
            <w:hideMark/>
          </w:tcPr>
          <w:p w14:paraId="04872A42" w14:textId="77777777" w:rsidR="00D3471F" w:rsidRPr="00D3471F" w:rsidRDefault="00D3471F" w:rsidP="00A26531">
            <w:pPr>
              <w:widowControl w:val="0"/>
              <w:suppressAutoHyphens/>
              <w:rPr>
                <w:color w:val="000000"/>
                <w:sz w:val="28"/>
                <w:szCs w:val="28"/>
              </w:rPr>
            </w:pPr>
            <w:r w:rsidRPr="00D3471F">
              <w:rPr>
                <w:color w:val="000000"/>
                <w:sz w:val="28"/>
                <w:szCs w:val="28"/>
              </w:rPr>
              <w:t>УТ-42</w:t>
            </w:r>
          </w:p>
        </w:tc>
        <w:tc>
          <w:tcPr>
            <w:tcW w:w="3118" w:type="dxa"/>
            <w:tcBorders>
              <w:top w:val="nil"/>
              <w:left w:val="nil"/>
              <w:bottom w:val="single" w:sz="4" w:space="0" w:color="auto"/>
              <w:right w:val="single" w:sz="4" w:space="0" w:color="auto"/>
            </w:tcBorders>
            <w:shd w:val="clear" w:color="auto" w:fill="auto"/>
            <w:noWrap/>
            <w:vAlign w:val="bottom"/>
            <w:hideMark/>
          </w:tcPr>
          <w:p w14:paraId="2EA708B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905F4B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48954E9" w14:textId="77777777" w:rsidR="00D3471F" w:rsidRPr="00D3471F" w:rsidRDefault="00D3471F" w:rsidP="00A26531">
            <w:pPr>
              <w:widowControl w:val="0"/>
              <w:suppressAutoHyphens/>
              <w:rPr>
                <w:color w:val="000000"/>
                <w:sz w:val="28"/>
                <w:szCs w:val="28"/>
              </w:rPr>
            </w:pPr>
            <w:r w:rsidRPr="00D3471F">
              <w:rPr>
                <w:color w:val="000000"/>
                <w:sz w:val="28"/>
                <w:szCs w:val="28"/>
              </w:rPr>
              <w:t>0.00001748</w:t>
            </w:r>
          </w:p>
        </w:tc>
        <w:tc>
          <w:tcPr>
            <w:tcW w:w="2089" w:type="dxa"/>
            <w:tcBorders>
              <w:top w:val="nil"/>
              <w:left w:val="nil"/>
              <w:bottom w:val="single" w:sz="4" w:space="0" w:color="auto"/>
              <w:right w:val="single" w:sz="4" w:space="0" w:color="auto"/>
            </w:tcBorders>
            <w:shd w:val="clear" w:color="auto" w:fill="auto"/>
            <w:noWrap/>
            <w:vAlign w:val="bottom"/>
            <w:hideMark/>
          </w:tcPr>
          <w:p w14:paraId="338B5F56" w14:textId="77777777" w:rsidR="00D3471F" w:rsidRPr="00D3471F" w:rsidRDefault="00D3471F" w:rsidP="00A26531">
            <w:pPr>
              <w:widowControl w:val="0"/>
              <w:suppressAutoHyphens/>
              <w:rPr>
                <w:color w:val="000000"/>
                <w:sz w:val="28"/>
                <w:szCs w:val="28"/>
              </w:rPr>
            </w:pPr>
            <w:r w:rsidRPr="00D3471F">
              <w:rPr>
                <w:color w:val="000000"/>
                <w:sz w:val="28"/>
                <w:szCs w:val="28"/>
              </w:rPr>
              <w:t>4.7976607</w:t>
            </w:r>
          </w:p>
        </w:tc>
        <w:tc>
          <w:tcPr>
            <w:tcW w:w="2089" w:type="dxa"/>
            <w:tcBorders>
              <w:top w:val="nil"/>
              <w:left w:val="nil"/>
              <w:bottom w:val="single" w:sz="4" w:space="0" w:color="auto"/>
              <w:right w:val="single" w:sz="4" w:space="0" w:color="auto"/>
            </w:tcBorders>
            <w:shd w:val="clear" w:color="auto" w:fill="auto"/>
            <w:noWrap/>
            <w:vAlign w:val="bottom"/>
            <w:hideMark/>
          </w:tcPr>
          <w:p w14:paraId="04D54747" w14:textId="77777777" w:rsidR="00D3471F" w:rsidRPr="00D3471F" w:rsidRDefault="00D3471F" w:rsidP="00A26531">
            <w:pPr>
              <w:widowControl w:val="0"/>
              <w:suppressAutoHyphens/>
              <w:rPr>
                <w:color w:val="000000"/>
                <w:sz w:val="28"/>
                <w:szCs w:val="28"/>
              </w:rPr>
            </w:pPr>
            <w:r w:rsidRPr="00D3471F">
              <w:rPr>
                <w:color w:val="000000"/>
                <w:sz w:val="28"/>
                <w:szCs w:val="28"/>
              </w:rPr>
              <w:t>0.208434915</w:t>
            </w:r>
          </w:p>
        </w:tc>
        <w:tc>
          <w:tcPr>
            <w:tcW w:w="1899" w:type="dxa"/>
            <w:tcBorders>
              <w:top w:val="nil"/>
              <w:left w:val="nil"/>
              <w:bottom w:val="single" w:sz="4" w:space="0" w:color="auto"/>
              <w:right w:val="single" w:sz="4" w:space="0" w:color="auto"/>
            </w:tcBorders>
            <w:shd w:val="clear" w:color="auto" w:fill="auto"/>
            <w:vAlign w:val="bottom"/>
            <w:hideMark/>
          </w:tcPr>
          <w:p w14:paraId="051C2AE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4A613DE" w14:textId="77777777" w:rsidR="00D3471F" w:rsidRPr="00D3471F" w:rsidRDefault="00D3471F" w:rsidP="00A26531">
            <w:pPr>
              <w:widowControl w:val="0"/>
              <w:suppressAutoHyphens/>
              <w:rPr>
                <w:color w:val="000000"/>
                <w:sz w:val="28"/>
                <w:szCs w:val="28"/>
              </w:rPr>
            </w:pPr>
            <w:r w:rsidRPr="00D3471F">
              <w:rPr>
                <w:color w:val="000000"/>
                <w:sz w:val="28"/>
                <w:szCs w:val="28"/>
              </w:rPr>
              <w:t>0.00008388</w:t>
            </w:r>
          </w:p>
        </w:tc>
      </w:tr>
      <w:tr w:rsidR="004B6AA6" w:rsidRPr="00D3471F" w14:paraId="27C6365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0A6D64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7B76CB76" w14:textId="77777777" w:rsidR="00D3471F" w:rsidRPr="00D3471F" w:rsidRDefault="00D3471F" w:rsidP="00A26531">
            <w:pPr>
              <w:widowControl w:val="0"/>
              <w:suppressAutoHyphens/>
              <w:rPr>
                <w:color w:val="000000"/>
                <w:sz w:val="28"/>
                <w:szCs w:val="28"/>
              </w:rPr>
            </w:pPr>
            <w:r w:rsidRPr="00D3471F">
              <w:rPr>
                <w:color w:val="000000"/>
                <w:sz w:val="28"/>
                <w:szCs w:val="28"/>
              </w:rPr>
              <w:t>УТ-6</w:t>
            </w:r>
          </w:p>
        </w:tc>
        <w:tc>
          <w:tcPr>
            <w:tcW w:w="1843" w:type="dxa"/>
            <w:tcBorders>
              <w:top w:val="nil"/>
              <w:left w:val="nil"/>
              <w:bottom w:val="single" w:sz="4" w:space="0" w:color="auto"/>
              <w:right w:val="single" w:sz="4" w:space="0" w:color="auto"/>
            </w:tcBorders>
            <w:shd w:val="clear" w:color="auto" w:fill="auto"/>
            <w:vAlign w:val="bottom"/>
            <w:hideMark/>
          </w:tcPr>
          <w:p w14:paraId="17686921" w14:textId="77777777" w:rsidR="00D3471F" w:rsidRPr="00D3471F" w:rsidRDefault="00D3471F" w:rsidP="00A26531">
            <w:pPr>
              <w:widowControl w:val="0"/>
              <w:suppressAutoHyphens/>
              <w:rPr>
                <w:color w:val="000000"/>
                <w:sz w:val="28"/>
                <w:szCs w:val="28"/>
              </w:rPr>
            </w:pPr>
            <w:r w:rsidRPr="00D3471F">
              <w:rPr>
                <w:color w:val="000000"/>
                <w:sz w:val="28"/>
                <w:szCs w:val="28"/>
              </w:rPr>
              <w:t>УТ-43</w:t>
            </w:r>
          </w:p>
        </w:tc>
        <w:tc>
          <w:tcPr>
            <w:tcW w:w="3118" w:type="dxa"/>
            <w:tcBorders>
              <w:top w:val="nil"/>
              <w:left w:val="nil"/>
              <w:bottom w:val="single" w:sz="4" w:space="0" w:color="auto"/>
              <w:right w:val="single" w:sz="4" w:space="0" w:color="auto"/>
            </w:tcBorders>
            <w:shd w:val="clear" w:color="auto" w:fill="auto"/>
            <w:noWrap/>
            <w:vAlign w:val="bottom"/>
            <w:hideMark/>
          </w:tcPr>
          <w:p w14:paraId="62DB20B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B82EE1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8F59C03" w14:textId="77777777" w:rsidR="00D3471F" w:rsidRPr="00D3471F" w:rsidRDefault="00D3471F" w:rsidP="00A26531">
            <w:pPr>
              <w:widowControl w:val="0"/>
              <w:suppressAutoHyphens/>
              <w:rPr>
                <w:color w:val="000000"/>
                <w:sz w:val="28"/>
                <w:szCs w:val="28"/>
              </w:rPr>
            </w:pPr>
            <w:r w:rsidRPr="00D3471F">
              <w:rPr>
                <w:color w:val="000000"/>
                <w:sz w:val="28"/>
                <w:szCs w:val="28"/>
              </w:rPr>
              <w:t>0.00001198</w:t>
            </w:r>
          </w:p>
        </w:tc>
        <w:tc>
          <w:tcPr>
            <w:tcW w:w="2089" w:type="dxa"/>
            <w:tcBorders>
              <w:top w:val="nil"/>
              <w:left w:val="nil"/>
              <w:bottom w:val="single" w:sz="4" w:space="0" w:color="auto"/>
              <w:right w:val="single" w:sz="4" w:space="0" w:color="auto"/>
            </w:tcBorders>
            <w:shd w:val="clear" w:color="auto" w:fill="auto"/>
            <w:noWrap/>
            <w:vAlign w:val="bottom"/>
            <w:hideMark/>
          </w:tcPr>
          <w:p w14:paraId="416EF1E3" w14:textId="77777777" w:rsidR="00D3471F" w:rsidRPr="00D3471F" w:rsidRDefault="00D3471F" w:rsidP="00A26531">
            <w:pPr>
              <w:widowControl w:val="0"/>
              <w:suppressAutoHyphens/>
              <w:rPr>
                <w:color w:val="000000"/>
                <w:sz w:val="28"/>
                <w:szCs w:val="28"/>
              </w:rPr>
            </w:pPr>
            <w:r w:rsidRPr="00D3471F">
              <w:rPr>
                <w:color w:val="000000"/>
                <w:sz w:val="28"/>
                <w:szCs w:val="28"/>
              </w:rPr>
              <w:t>4.1240843</w:t>
            </w:r>
          </w:p>
        </w:tc>
        <w:tc>
          <w:tcPr>
            <w:tcW w:w="2089" w:type="dxa"/>
            <w:tcBorders>
              <w:top w:val="nil"/>
              <w:left w:val="nil"/>
              <w:bottom w:val="single" w:sz="4" w:space="0" w:color="auto"/>
              <w:right w:val="single" w:sz="4" w:space="0" w:color="auto"/>
            </w:tcBorders>
            <w:shd w:val="clear" w:color="auto" w:fill="auto"/>
            <w:noWrap/>
            <w:vAlign w:val="bottom"/>
            <w:hideMark/>
          </w:tcPr>
          <w:p w14:paraId="5842604A" w14:textId="77777777" w:rsidR="00D3471F" w:rsidRPr="00D3471F" w:rsidRDefault="00D3471F" w:rsidP="00A26531">
            <w:pPr>
              <w:widowControl w:val="0"/>
              <w:suppressAutoHyphens/>
              <w:rPr>
                <w:color w:val="000000"/>
                <w:sz w:val="28"/>
                <w:szCs w:val="28"/>
              </w:rPr>
            </w:pPr>
            <w:r w:rsidRPr="00D3471F">
              <w:rPr>
                <w:color w:val="000000"/>
                <w:sz w:val="28"/>
                <w:szCs w:val="28"/>
              </w:rPr>
              <w:t>0.242478069</w:t>
            </w:r>
          </w:p>
        </w:tc>
        <w:tc>
          <w:tcPr>
            <w:tcW w:w="1899" w:type="dxa"/>
            <w:tcBorders>
              <w:top w:val="nil"/>
              <w:left w:val="nil"/>
              <w:bottom w:val="single" w:sz="4" w:space="0" w:color="auto"/>
              <w:right w:val="single" w:sz="4" w:space="0" w:color="auto"/>
            </w:tcBorders>
            <w:shd w:val="clear" w:color="auto" w:fill="auto"/>
            <w:vAlign w:val="bottom"/>
            <w:hideMark/>
          </w:tcPr>
          <w:p w14:paraId="0574D40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DF69530" w14:textId="77777777" w:rsidR="00D3471F" w:rsidRPr="00D3471F" w:rsidRDefault="00D3471F" w:rsidP="00A26531">
            <w:pPr>
              <w:widowControl w:val="0"/>
              <w:suppressAutoHyphens/>
              <w:rPr>
                <w:color w:val="000000"/>
                <w:sz w:val="28"/>
                <w:szCs w:val="28"/>
              </w:rPr>
            </w:pPr>
            <w:r w:rsidRPr="00D3471F">
              <w:rPr>
                <w:color w:val="000000"/>
                <w:sz w:val="28"/>
                <w:szCs w:val="28"/>
              </w:rPr>
              <w:t>0.00004939</w:t>
            </w:r>
          </w:p>
        </w:tc>
      </w:tr>
      <w:tr w:rsidR="004B6AA6" w:rsidRPr="00D3471F" w14:paraId="4227F7F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A1EA035"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03F508D8" w14:textId="77777777" w:rsidR="00D3471F" w:rsidRPr="00D3471F" w:rsidRDefault="00D3471F" w:rsidP="00A26531">
            <w:pPr>
              <w:widowControl w:val="0"/>
              <w:suppressAutoHyphens/>
              <w:rPr>
                <w:color w:val="000000"/>
                <w:sz w:val="28"/>
                <w:szCs w:val="28"/>
              </w:rPr>
            </w:pPr>
            <w:r w:rsidRPr="00D3471F">
              <w:rPr>
                <w:color w:val="000000"/>
                <w:sz w:val="28"/>
                <w:szCs w:val="28"/>
              </w:rPr>
              <w:t>УТ-43</w:t>
            </w:r>
          </w:p>
        </w:tc>
        <w:tc>
          <w:tcPr>
            <w:tcW w:w="1843" w:type="dxa"/>
            <w:tcBorders>
              <w:top w:val="nil"/>
              <w:left w:val="nil"/>
              <w:bottom w:val="single" w:sz="4" w:space="0" w:color="auto"/>
              <w:right w:val="single" w:sz="4" w:space="0" w:color="auto"/>
            </w:tcBorders>
            <w:shd w:val="clear" w:color="auto" w:fill="auto"/>
            <w:vAlign w:val="bottom"/>
            <w:hideMark/>
          </w:tcPr>
          <w:p w14:paraId="6A60F60C" w14:textId="77777777" w:rsidR="00D3471F" w:rsidRPr="00D3471F" w:rsidRDefault="00D3471F" w:rsidP="00A26531">
            <w:pPr>
              <w:widowControl w:val="0"/>
              <w:suppressAutoHyphens/>
              <w:rPr>
                <w:color w:val="000000"/>
                <w:sz w:val="28"/>
                <w:szCs w:val="28"/>
              </w:rPr>
            </w:pPr>
            <w:r w:rsidRPr="00D3471F">
              <w:rPr>
                <w:color w:val="000000"/>
                <w:sz w:val="28"/>
                <w:szCs w:val="28"/>
              </w:rPr>
              <w:t>ул. Еловая, 1/1</w:t>
            </w:r>
          </w:p>
        </w:tc>
        <w:tc>
          <w:tcPr>
            <w:tcW w:w="3118" w:type="dxa"/>
            <w:tcBorders>
              <w:top w:val="nil"/>
              <w:left w:val="nil"/>
              <w:bottom w:val="single" w:sz="4" w:space="0" w:color="auto"/>
              <w:right w:val="single" w:sz="4" w:space="0" w:color="auto"/>
            </w:tcBorders>
            <w:shd w:val="clear" w:color="auto" w:fill="auto"/>
            <w:noWrap/>
            <w:vAlign w:val="bottom"/>
            <w:hideMark/>
          </w:tcPr>
          <w:p w14:paraId="0CE308D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CD73C4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82F7821" w14:textId="77777777" w:rsidR="00D3471F" w:rsidRPr="00D3471F" w:rsidRDefault="00D3471F" w:rsidP="00A26531">
            <w:pPr>
              <w:widowControl w:val="0"/>
              <w:suppressAutoHyphens/>
              <w:rPr>
                <w:color w:val="000000"/>
                <w:sz w:val="28"/>
                <w:szCs w:val="28"/>
              </w:rPr>
            </w:pPr>
            <w:r w:rsidRPr="00D3471F">
              <w:rPr>
                <w:color w:val="000000"/>
                <w:sz w:val="28"/>
                <w:szCs w:val="28"/>
              </w:rPr>
              <w:t>0.00000299</w:t>
            </w:r>
          </w:p>
        </w:tc>
        <w:tc>
          <w:tcPr>
            <w:tcW w:w="2089" w:type="dxa"/>
            <w:tcBorders>
              <w:top w:val="nil"/>
              <w:left w:val="nil"/>
              <w:bottom w:val="single" w:sz="4" w:space="0" w:color="auto"/>
              <w:right w:val="single" w:sz="4" w:space="0" w:color="auto"/>
            </w:tcBorders>
            <w:shd w:val="clear" w:color="auto" w:fill="auto"/>
            <w:noWrap/>
            <w:vAlign w:val="bottom"/>
            <w:hideMark/>
          </w:tcPr>
          <w:p w14:paraId="00208733" w14:textId="77777777" w:rsidR="00D3471F" w:rsidRPr="00D3471F" w:rsidRDefault="00D3471F" w:rsidP="00A26531">
            <w:pPr>
              <w:widowControl w:val="0"/>
              <w:suppressAutoHyphens/>
              <w:rPr>
                <w:color w:val="000000"/>
                <w:sz w:val="28"/>
                <w:szCs w:val="28"/>
              </w:rPr>
            </w:pPr>
            <w:r w:rsidRPr="00D3471F">
              <w:rPr>
                <w:color w:val="000000"/>
                <w:sz w:val="28"/>
                <w:szCs w:val="28"/>
              </w:rPr>
              <w:t>4.1323337</w:t>
            </w:r>
          </w:p>
        </w:tc>
        <w:tc>
          <w:tcPr>
            <w:tcW w:w="2089" w:type="dxa"/>
            <w:tcBorders>
              <w:top w:val="nil"/>
              <w:left w:val="nil"/>
              <w:bottom w:val="single" w:sz="4" w:space="0" w:color="auto"/>
              <w:right w:val="single" w:sz="4" w:space="0" w:color="auto"/>
            </w:tcBorders>
            <w:shd w:val="clear" w:color="auto" w:fill="auto"/>
            <w:noWrap/>
            <w:vAlign w:val="bottom"/>
            <w:hideMark/>
          </w:tcPr>
          <w:p w14:paraId="7AEF50A4" w14:textId="77777777" w:rsidR="00D3471F" w:rsidRPr="00D3471F" w:rsidRDefault="00D3471F" w:rsidP="00A26531">
            <w:pPr>
              <w:widowControl w:val="0"/>
              <w:suppressAutoHyphens/>
              <w:rPr>
                <w:color w:val="000000"/>
                <w:sz w:val="28"/>
                <w:szCs w:val="28"/>
              </w:rPr>
            </w:pPr>
            <w:r w:rsidRPr="00D3471F">
              <w:rPr>
                <w:color w:val="000000"/>
                <w:sz w:val="28"/>
                <w:szCs w:val="28"/>
              </w:rPr>
              <w:t>0.241994011</w:t>
            </w:r>
          </w:p>
        </w:tc>
        <w:tc>
          <w:tcPr>
            <w:tcW w:w="1899" w:type="dxa"/>
            <w:tcBorders>
              <w:top w:val="nil"/>
              <w:left w:val="nil"/>
              <w:bottom w:val="single" w:sz="4" w:space="0" w:color="auto"/>
              <w:right w:val="single" w:sz="4" w:space="0" w:color="auto"/>
            </w:tcBorders>
            <w:shd w:val="clear" w:color="auto" w:fill="auto"/>
            <w:vAlign w:val="bottom"/>
            <w:hideMark/>
          </w:tcPr>
          <w:p w14:paraId="49F5AEB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13CBCE8" w14:textId="77777777" w:rsidR="00D3471F" w:rsidRPr="00D3471F" w:rsidRDefault="00D3471F" w:rsidP="00A26531">
            <w:pPr>
              <w:widowControl w:val="0"/>
              <w:suppressAutoHyphens/>
              <w:rPr>
                <w:color w:val="000000"/>
                <w:sz w:val="28"/>
                <w:szCs w:val="28"/>
              </w:rPr>
            </w:pPr>
            <w:r w:rsidRPr="00D3471F">
              <w:rPr>
                <w:color w:val="000000"/>
                <w:sz w:val="28"/>
                <w:szCs w:val="28"/>
              </w:rPr>
              <w:t>0.00001237</w:t>
            </w:r>
          </w:p>
        </w:tc>
      </w:tr>
      <w:tr w:rsidR="004B6AA6" w:rsidRPr="00D3471F" w14:paraId="234A837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261410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3807C7FD" w14:textId="77777777" w:rsidR="00D3471F" w:rsidRPr="00D3471F" w:rsidRDefault="00D3471F" w:rsidP="00A26531">
            <w:pPr>
              <w:widowControl w:val="0"/>
              <w:suppressAutoHyphens/>
              <w:rPr>
                <w:color w:val="000000"/>
                <w:sz w:val="28"/>
                <w:szCs w:val="28"/>
              </w:rPr>
            </w:pPr>
            <w:r w:rsidRPr="00D3471F">
              <w:rPr>
                <w:color w:val="000000"/>
                <w:sz w:val="28"/>
                <w:szCs w:val="28"/>
              </w:rPr>
              <w:t>УТ-3</w:t>
            </w:r>
          </w:p>
        </w:tc>
        <w:tc>
          <w:tcPr>
            <w:tcW w:w="1843" w:type="dxa"/>
            <w:tcBorders>
              <w:top w:val="nil"/>
              <w:left w:val="nil"/>
              <w:bottom w:val="single" w:sz="4" w:space="0" w:color="auto"/>
              <w:right w:val="single" w:sz="4" w:space="0" w:color="auto"/>
            </w:tcBorders>
            <w:shd w:val="clear" w:color="auto" w:fill="auto"/>
            <w:vAlign w:val="bottom"/>
            <w:hideMark/>
          </w:tcPr>
          <w:p w14:paraId="1D8FFBB8" w14:textId="77777777" w:rsidR="00D3471F" w:rsidRPr="00D3471F" w:rsidRDefault="00D3471F" w:rsidP="00A26531">
            <w:pPr>
              <w:widowControl w:val="0"/>
              <w:suppressAutoHyphens/>
              <w:rPr>
                <w:color w:val="000000"/>
                <w:sz w:val="28"/>
                <w:szCs w:val="28"/>
              </w:rPr>
            </w:pPr>
            <w:r w:rsidRPr="00D3471F">
              <w:rPr>
                <w:color w:val="000000"/>
                <w:sz w:val="28"/>
                <w:szCs w:val="28"/>
              </w:rPr>
              <w:t>УТ-4</w:t>
            </w:r>
          </w:p>
        </w:tc>
        <w:tc>
          <w:tcPr>
            <w:tcW w:w="3118" w:type="dxa"/>
            <w:tcBorders>
              <w:top w:val="nil"/>
              <w:left w:val="nil"/>
              <w:bottom w:val="single" w:sz="4" w:space="0" w:color="auto"/>
              <w:right w:val="single" w:sz="4" w:space="0" w:color="auto"/>
            </w:tcBorders>
            <w:shd w:val="clear" w:color="auto" w:fill="auto"/>
            <w:noWrap/>
            <w:vAlign w:val="bottom"/>
            <w:hideMark/>
          </w:tcPr>
          <w:p w14:paraId="2609D1C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1C110C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6ACEA65" w14:textId="77777777" w:rsidR="00D3471F" w:rsidRPr="00D3471F" w:rsidRDefault="00D3471F" w:rsidP="00A26531">
            <w:pPr>
              <w:widowControl w:val="0"/>
              <w:suppressAutoHyphens/>
              <w:rPr>
                <w:color w:val="000000"/>
                <w:sz w:val="28"/>
                <w:szCs w:val="28"/>
              </w:rPr>
            </w:pPr>
            <w:r w:rsidRPr="00D3471F">
              <w:rPr>
                <w:color w:val="000000"/>
                <w:sz w:val="28"/>
                <w:szCs w:val="28"/>
              </w:rPr>
              <w:t>0.00001257</w:t>
            </w:r>
          </w:p>
        </w:tc>
        <w:tc>
          <w:tcPr>
            <w:tcW w:w="2089" w:type="dxa"/>
            <w:tcBorders>
              <w:top w:val="nil"/>
              <w:left w:val="nil"/>
              <w:bottom w:val="single" w:sz="4" w:space="0" w:color="auto"/>
              <w:right w:val="single" w:sz="4" w:space="0" w:color="auto"/>
            </w:tcBorders>
            <w:shd w:val="clear" w:color="auto" w:fill="auto"/>
            <w:noWrap/>
            <w:vAlign w:val="bottom"/>
            <w:hideMark/>
          </w:tcPr>
          <w:p w14:paraId="72A9118F" w14:textId="77777777" w:rsidR="00D3471F" w:rsidRPr="00D3471F" w:rsidRDefault="00D3471F" w:rsidP="00A26531">
            <w:pPr>
              <w:widowControl w:val="0"/>
              <w:suppressAutoHyphens/>
              <w:rPr>
                <w:color w:val="000000"/>
                <w:sz w:val="28"/>
                <w:szCs w:val="28"/>
              </w:rPr>
            </w:pPr>
            <w:r w:rsidRPr="00D3471F">
              <w:rPr>
                <w:color w:val="000000"/>
                <w:sz w:val="28"/>
                <w:szCs w:val="28"/>
              </w:rPr>
              <w:t>7.832141</w:t>
            </w:r>
          </w:p>
        </w:tc>
        <w:tc>
          <w:tcPr>
            <w:tcW w:w="2089" w:type="dxa"/>
            <w:tcBorders>
              <w:top w:val="nil"/>
              <w:left w:val="nil"/>
              <w:bottom w:val="single" w:sz="4" w:space="0" w:color="auto"/>
              <w:right w:val="single" w:sz="4" w:space="0" w:color="auto"/>
            </w:tcBorders>
            <w:shd w:val="clear" w:color="auto" w:fill="auto"/>
            <w:noWrap/>
            <w:vAlign w:val="bottom"/>
            <w:hideMark/>
          </w:tcPr>
          <w:p w14:paraId="5B13983A" w14:textId="77777777" w:rsidR="00D3471F" w:rsidRPr="00D3471F" w:rsidRDefault="00D3471F" w:rsidP="00A26531">
            <w:pPr>
              <w:widowControl w:val="0"/>
              <w:suppressAutoHyphens/>
              <w:rPr>
                <w:color w:val="000000"/>
                <w:sz w:val="28"/>
                <w:szCs w:val="28"/>
              </w:rPr>
            </w:pPr>
            <w:r w:rsidRPr="00D3471F">
              <w:rPr>
                <w:color w:val="000000"/>
                <w:sz w:val="28"/>
                <w:szCs w:val="28"/>
              </w:rPr>
              <w:t>0.127679008</w:t>
            </w:r>
          </w:p>
        </w:tc>
        <w:tc>
          <w:tcPr>
            <w:tcW w:w="1899" w:type="dxa"/>
            <w:tcBorders>
              <w:top w:val="nil"/>
              <w:left w:val="nil"/>
              <w:bottom w:val="single" w:sz="4" w:space="0" w:color="auto"/>
              <w:right w:val="single" w:sz="4" w:space="0" w:color="auto"/>
            </w:tcBorders>
            <w:shd w:val="clear" w:color="auto" w:fill="auto"/>
            <w:vAlign w:val="bottom"/>
            <w:hideMark/>
          </w:tcPr>
          <w:p w14:paraId="19C3DDE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A2407C3" w14:textId="77777777" w:rsidR="00D3471F" w:rsidRPr="00D3471F" w:rsidRDefault="00D3471F" w:rsidP="00A26531">
            <w:pPr>
              <w:widowControl w:val="0"/>
              <w:suppressAutoHyphens/>
              <w:rPr>
                <w:color w:val="000000"/>
                <w:sz w:val="28"/>
                <w:szCs w:val="28"/>
              </w:rPr>
            </w:pPr>
            <w:r w:rsidRPr="00D3471F">
              <w:rPr>
                <w:color w:val="000000"/>
                <w:sz w:val="28"/>
                <w:szCs w:val="28"/>
              </w:rPr>
              <w:t>0.00009848</w:t>
            </w:r>
          </w:p>
        </w:tc>
      </w:tr>
      <w:tr w:rsidR="004B6AA6" w:rsidRPr="00D3471F" w14:paraId="59C18F4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CA1DB25"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8610AC2" w14:textId="77777777" w:rsidR="00D3471F" w:rsidRPr="00D3471F" w:rsidRDefault="00D3471F" w:rsidP="00A26531">
            <w:pPr>
              <w:widowControl w:val="0"/>
              <w:suppressAutoHyphens/>
              <w:rPr>
                <w:color w:val="000000"/>
                <w:sz w:val="28"/>
                <w:szCs w:val="28"/>
              </w:rPr>
            </w:pPr>
            <w:r w:rsidRPr="00D3471F">
              <w:rPr>
                <w:color w:val="000000"/>
                <w:sz w:val="28"/>
                <w:szCs w:val="28"/>
              </w:rPr>
              <w:t>УТ-4</w:t>
            </w:r>
          </w:p>
        </w:tc>
        <w:tc>
          <w:tcPr>
            <w:tcW w:w="1843" w:type="dxa"/>
            <w:tcBorders>
              <w:top w:val="nil"/>
              <w:left w:val="nil"/>
              <w:bottom w:val="single" w:sz="4" w:space="0" w:color="auto"/>
              <w:right w:val="single" w:sz="4" w:space="0" w:color="auto"/>
            </w:tcBorders>
            <w:shd w:val="clear" w:color="auto" w:fill="auto"/>
            <w:vAlign w:val="bottom"/>
            <w:hideMark/>
          </w:tcPr>
          <w:p w14:paraId="6DE6991A" w14:textId="77777777" w:rsidR="00D3471F" w:rsidRPr="00D3471F" w:rsidRDefault="00D3471F" w:rsidP="00A26531">
            <w:pPr>
              <w:widowControl w:val="0"/>
              <w:suppressAutoHyphens/>
              <w:rPr>
                <w:color w:val="000000"/>
                <w:sz w:val="28"/>
                <w:szCs w:val="28"/>
              </w:rPr>
            </w:pPr>
            <w:r w:rsidRPr="00D3471F">
              <w:rPr>
                <w:color w:val="000000"/>
                <w:sz w:val="28"/>
                <w:szCs w:val="28"/>
              </w:rPr>
              <w:t>УТ-34</w:t>
            </w:r>
          </w:p>
        </w:tc>
        <w:tc>
          <w:tcPr>
            <w:tcW w:w="3118" w:type="dxa"/>
            <w:tcBorders>
              <w:top w:val="nil"/>
              <w:left w:val="nil"/>
              <w:bottom w:val="single" w:sz="4" w:space="0" w:color="auto"/>
              <w:right w:val="single" w:sz="4" w:space="0" w:color="auto"/>
            </w:tcBorders>
            <w:shd w:val="clear" w:color="auto" w:fill="auto"/>
            <w:noWrap/>
            <w:vAlign w:val="bottom"/>
            <w:hideMark/>
          </w:tcPr>
          <w:p w14:paraId="7FFB832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EE2A3D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7B54083" w14:textId="77777777" w:rsidR="00D3471F" w:rsidRPr="00D3471F" w:rsidRDefault="00D3471F" w:rsidP="00A26531">
            <w:pPr>
              <w:widowControl w:val="0"/>
              <w:suppressAutoHyphens/>
              <w:rPr>
                <w:color w:val="000000"/>
                <w:sz w:val="28"/>
                <w:szCs w:val="28"/>
              </w:rPr>
            </w:pPr>
            <w:r w:rsidRPr="00D3471F">
              <w:rPr>
                <w:color w:val="000000"/>
                <w:sz w:val="28"/>
                <w:szCs w:val="28"/>
              </w:rPr>
              <w:t>0.00000144</w:t>
            </w:r>
          </w:p>
        </w:tc>
        <w:tc>
          <w:tcPr>
            <w:tcW w:w="2089" w:type="dxa"/>
            <w:tcBorders>
              <w:top w:val="nil"/>
              <w:left w:val="nil"/>
              <w:bottom w:val="single" w:sz="4" w:space="0" w:color="auto"/>
              <w:right w:val="single" w:sz="4" w:space="0" w:color="auto"/>
            </w:tcBorders>
            <w:shd w:val="clear" w:color="auto" w:fill="auto"/>
            <w:noWrap/>
            <w:vAlign w:val="bottom"/>
            <w:hideMark/>
          </w:tcPr>
          <w:p w14:paraId="4F78925E" w14:textId="77777777" w:rsidR="00D3471F" w:rsidRPr="00D3471F" w:rsidRDefault="00D3471F" w:rsidP="00A26531">
            <w:pPr>
              <w:widowControl w:val="0"/>
              <w:suppressAutoHyphens/>
              <w:rPr>
                <w:color w:val="000000"/>
                <w:sz w:val="28"/>
                <w:szCs w:val="28"/>
              </w:rPr>
            </w:pPr>
            <w:r w:rsidRPr="00D3471F">
              <w:rPr>
                <w:color w:val="000000"/>
                <w:sz w:val="28"/>
                <w:szCs w:val="28"/>
              </w:rPr>
              <w:t>5.9655678</w:t>
            </w:r>
          </w:p>
        </w:tc>
        <w:tc>
          <w:tcPr>
            <w:tcW w:w="2089" w:type="dxa"/>
            <w:tcBorders>
              <w:top w:val="nil"/>
              <w:left w:val="nil"/>
              <w:bottom w:val="single" w:sz="4" w:space="0" w:color="auto"/>
              <w:right w:val="single" w:sz="4" w:space="0" w:color="auto"/>
            </w:tcBorders>
            <w:shd w:val="clear" w:color="auto" w:fill="auto"/>
            <w:noWrap/>
            <w:vAlign w:val="bottom"/>
            <w:hideMark/>
          </w:tcPr>
          <w:p w14:paraId="5F940380" w14:textId="77777777" w:rsidR="00D3471F" w:rsidRPr="00D3471F" w:rsidRDefault="00D3471F" w:rsidP="00A26531">
            <w:pPr>
              <w:widowControl w:val="0"/>
              <w:suppressAutoHyphens/>
              <w:rPr>
                <w:color w:val="000000"/>
                <w:sz w:val="28"/>
                <w:szCs w:val="28"/>
              </w:rPr>
            </w:pPr>
            <w:r w:rsidRPr="00D3471F">
              <w:rPr>
                <w:color w:val="000000"/>
                <w:sz w:val="28"/>
                <w:szCs w:val="28"/>
              </w:rPr>
              <w:t>0.167628638</w:t>
            </w:r>
          </w:p>
        </w:tc>
        <w:tc>
          <w:tcPr>
            <w:tcW w:w="1899" w:type="dxa"/>
            <w:tcBorders>
              <w:top w:val="nil"/>
              <w:left w:val="nil"/>
              <w:bottom w:val="single" w:sz="4" w:space="0" w:color="auto"/>
              <w:right w:val="single" w:sz="4" w:space="0" w:color="auto"/>
            </w:tcBorders>
            <w:shd w:val="clear" w:color="auto" w:fill="auto"/>
            <w:vAlign w:val="bottom"/>
            <w:hideMark/>
          </w:tcPr>
          <w:p w14:paraId="4C57402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A4525A2" w14:textId="77777777" w:rsidR="00D3471F" w:rsidRPr="00D3471F" w:rsidRDefault="00D3471F" w:rsidP="00A26531">
            <w:pPr>
              <w:widowControl w:val="0"/>
              <w:suppressAutoHyphens/>
              <w:rPr>
                <w:color w:val="000000"/>
                <w:sz w:val="28"/>
                <w:szCs w:val="28"/>
              </w:rPr>
            </w:pPr>
            <w:r w:rsidRPr="00D3471F">
              <w:rPr>
                <w:color w:val="000000"/>
                <w:sz w:val="28"/>
                <w:szCs w:val="28"/>
              </w:rPr>
              <w:t>0.00000857</w:t>
            </w:r>
          </w:p>
        </w:tc>
      </w:tr>
      <w:tr w:rsidR="004B6AA6" w:rsidRPr="00D3471F" w14:paraId="52F210C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1A3091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6A16159" w14:textId="77777777" w:rsidR="00D3471F" w:rsidRPr="00D3471F" w:rsidRDefault="00D3471F" w:rsidP="00A26531">
            <w:pPr>
              <w:widowControl w:val="0"/>
              <w:suppressAutoHyphens/>
              <w:rPr>
                <w:color w:val="000000"/>
                <w:sz w:val="28"/>
                <w:szCs w:val="28"/>
              </w:rPr>
            </w:pPr>
            <w:r w:rsidRPr="00D3471F">
              <w:rPr>
                <w:color w:val="000000"/>
                <w:sz w:val="28"/>
                <w:szCs w:val="28"/>
              </w:rPr>
              <w:t>УТ-34</w:t>
            </w:r>
          </w:p>
        </w:tc>
        <w:tc>
          <w:tcPr>
            <w:tcW w:w="1843" w:type="dxa"/>
            <w:tcBorders>
              <w:top w:val="nil"/>
              <w:left w:val="nil"/>
              <w:bottom w:val="single" w:sz="4" w:space="0" w:color="auto"/>
              <w:right w:val="single" w:sz="4" w:space="0" w:color="auto"/>
            </w:tcBorders>
            <w:shd w:val="clear" w:color="auto" w:fill="auto"/>
            <w:vAlign w:val="bottom"/>
            <w:hideMark/>
          </w:tcPr>
          <w:p w14:paraId="482055A5" w14:textId="77777777" w:rsidR="00D3471F" w:rsidRPr="00D3471F" w:rsidRDefault="00D3471F" w:rsidP="00A26531">
            <w:pPr>
              <w:widowControl w:val="0"/>
              <w:suppressAutoHyphens/>
              <w:rPr>
                <w:color w:val="000000"/>
                <w:sz w:val="28"/>
                <w:szCs w:val="28"/>
              </w:rPr>
            </w:pPr>
            <w:r w:rsidRPr="00D3471F">
              <w:rPr>
                <w:color w:val="000000"/>
                <w:sz w:val="28"/>
                <w:szCs w:val="28"/>
              </w:rPr>
              <w:t>УТ-35</w:t>
            </w:r>
          </w:p>
        </w:tc>
        <w:tc>
          <w:tcPr>
            <w:tcW w:w="3118" w:type="dxa"/>
            <w:tcBorders>
              <w:top w:val="nil"/>
              <w:left w:val="nil"/>
              <w:bottom w:val="single" w:sz="4" w:space="0" w:color="auto"/>
              <w:right w:val="single" w:sz="4" w:space="0" w:color="auto"/>
            </w:tcBorders>
            <w:shd w:val="clear" w:color="auto" w:fill="auto"/>
            <w:noWrap/>
            <w:vAlign w:val="bottom"/>
            <w:hideMark/>
          </w:tcPr>
          <w:p w14:paraId="3CA694D3"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DA83C9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A285F52" w14:textId="77777777" w:rsidR="00D3471F" w:rsidRPr="00D3471F" w:rsidRDefault="00D3471F" w:rsidP="00A26531">
            <w:pPr>
              <w:widowControl w:val="0"/>
              <w:suppressAutoHyphens/>
              <w:rPr>
                <w:color w:val="000000"/>
                <w:sz w:val="28"/>
                <w:szCs w:val="28"/>
              </w:rPr>
            </w:pPr>
            <w:r w:rsidRPr="00D3471F">
              <w:rPr>
                <w:color w:val="000000"/>
                <w:sz w:val="28"/>
                <w:szCs w:val="28"/>
              </w:rPr>
              <w:t>0.00000263</w:t>
            </w:r>
          </w:p>
        </w:tc>
        <w:tc>
          <w:tcPr>
            <w:tcW w:w="2089" w:type="dxa"/>
            <w:tcBorders>
              <w:top w:val="nil"/>
              <w:left w:val="nil"/>
              <w:bottom w:val="single" w:sz="4" w:space="0" w:color="auto"/>
              <w:right w:val="single" w:sz="4" w:space="0" w:color="auto"/>
            </w:tcBorders>
            <w:shd w:val="clear" w:color="auto" w:fill="auto"/>
            <w:noWrap/>
            <w:vAlign w:val="bottom"/>
            <w:hideMark/>
          </w:tcPr>
          <w:p w14:paraId="19DD7BB2" w14:textId="77777777" w:rsidR="00D3471F" w:rsidRPr="00D3471F" w:rsidRDefault="00D3471F" w:rsidP="00A26531">
            <w:pPr>
              <w:widowControl w:val="0"/>
              <w:suppressAutoHyphens/>
              <w:rPr>
                <w:color w:val="000000"/>
                <w:sz w:val="28"/>
                <w:szCs w:val="28"/>
              </w:rPr>
            </w:pPr>
            <w:r w:rsidRPr="00D3471F">
              <w:rPr>
                <w:color w:val="000000"/>
                <w:sz w:val="28"/>
                <w:szCs w:val="28"/>
              </w:rPr>
              <w:t>5.962818</w:t>
            </w:r>
          </w:p>
        </w:tc>
        <w:tc>
          <w:tcPr>
            <w:tcW w:w="2089" w:type="dxa"/>
            <w:tcBorders>
              <w:top w:val="nil"/>
              <w:left w:val="nil"/>
              <w:bottom w:val="single" w:sz="4" w:space="0" w:color="auto"/>
              <w:right w:val="single" w:sz="4" w:space="0" w:color="auto"/>
            </w:tcBorders>
            <w:shd w:val="clear" w:color="auto" w:fill="auto"/>
            <w:noWrap/>
            <w:vAlign w:val="bottom"/>
            <w:hideMark/>
          </w:tcPr>
          <w:p w14:paraId="60DF2A43" w14:textId="77777777" w:rsidR="00D3471F" w:rsidRPr="00D3471F" w:rsidRDefault="00D3471F" w:rsidP="00A26531">
            <w:pPr>
              <w:widowControl w:val="0"/>
              <w:suppressAutoHyphens/>
              <w:rPr>
                <w:color w:val="000000"/>
                <w:sz w:val="28"/>
                <w:szCs w:val="28"/>
              </w:rPr>
            </w:pPr>
            <w:r w:rsidRPr="00D3471F">
              <w:rPr>
                <w:color w:val="000000"/>
                <w:sz w:val="28"/>
                <w:szCs w:val="28"/>
              </w:rPr>
              <w:t>0.167705941</w:t>
            </w:r>
          </w:p>
        </w:tc>
        <w:tc>
          <w:tcPr>
            <w:tcW w:w="1899" w:type="dxa"/>
            <w:tcBorders>
              <w:top w:val="nil"/>
              <w:left w:val="nil"/>
              <w:bottom w:val="single" w:sz="4" w:space="0" w:color="auto"/>
              <w:right w:val="single" w:sz="4" w:space="0" w:color="auto"/>
            </w:tcBorders>
            <w:shd w:val="clear" w:color="auto" w:fill="auto"/>
            <w:vAlign w:val="bottom"/>
            <w:hideMark/>
          </w:tcPr>
          <w:p w14:paraId="6C653AEE"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292C090" w14:textId="77777777" w:rsidR="00D3471F" w:rsidRPr="00D3471F" w:rsidRDefault="00D3471F" w:rsidP="00A26531">
            <w:pPr>
              <w:widowControl w:val="0"/>
              <w:suppressAutoHyphens/>
              <w:rPr>
                <w:color w:val="000000"/>
                <w:sz w:val="28"/>
                <w:szCs w:val="28"/>
              </w:rPr>
            </w:pPr>
            <w:r w:rsidRPr="00D3471F">
              <w:rPr>
                <w:color w:val="000000"/>
                <w:sz w:val="28"/>
                <w:szCs w:val="28"/>
              </w:rPr>
              <w:t>0.00001571</w:t>
            </w:r>
          </w:p>
        </w:tc>
      </w:tr>
      <w:tr w:rsidR="004B6AA6" w:rsidRPr="00D3471F" w14:paraId="495C4E8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B7A928A"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854865C" w14:textId="77777777" w:rsidR="00D3471F" w:rsidRPr="00D3471F" w:rsidRDefault="00D3471F" w:rsidP="00A26531">
            <w:pPr>
              <w:widowControl w:val="0"/>
              <w:suppressAutoHyphens/>
              <w:rPr>
                <w:color w:val="000000"/>
                <w:sz w:val="28"/>
                <w:szCs w:val="28"/>
              </w:rPr>
            </w:pPr>
            <w:r w:rsidRPr="00D3471F">
              <w:rPr>
                <w:color w:val="000000"/>
                <w:sz w:val="28"/>
                <w:szCs w:val="28"/>
              </w:rPr>
              <w:t>УТ-35</w:t>
            </w:r>
          </w:p>
        </w:tc>
        <w:tc>
          <w:tcPr>
            <w:tcW w:w="1843" w:type="dxa"/>
            <w:tcBorders>
              <w:top w:val="nil"/>
              <w:left w:val="nil"/>
              <w:bottom w:val="single" w:sz="4" w:space="0" w:color="auto"/>
              <w:right w:val="single" w:sz="4" w:space="0" w:color="auto"/>
            </w:tcBorders>
            <w:shd w:val="clear" w:color="auto" w:fill="auto"/>
            <w:vAlign w:val="bottom"/>
            <w:hideMark/>
          </w:tcPr>
          <w:p w14:paraId="7DB3432C" w14:textId="77777777" w:rsidR="00D3471F" w:rsidRPr="00D3471F" w:rsidRDefault="00D3471F" w:rsidP="00A26531">
            <w:pPr>
              <w:widowControl w:val="0"/>
              <w:suppressAutoHyphens/>
              <w:rPr>
                <w:color w:val="000000"/>
                <w:sz w:val="28"/>
                <w:szCs w:val="28"/>
              </w:rPr>
            </w:pPr>
            <w:r w:rsidRPr="00D3471F">
              <w:rPr>
                <w:color w:val="000000"/>
                <w:sz w:val="28"/>
                <w:szCs w:val="28"/>
              </w:rPr>
              <w:t>ул. Отрадная, 2</w:t>
            </w:r>
          </w:p>
        </w:tc>
        <w:tc>
          <w:tcPr>
            <w:tcW w:w="3118" w:type="dxa"/>
            <w:tcBorders>
              <w:top w:val="nil"/>
              <w:left w:val="nil"/>
              <w:bottom w:val="single" w:sz="4" w:space="0" w:color="auto"/>
              <w:right w:val="single" w:sz="4" w:space="0" w:color="auto"/>
            </w:tcBorders>
            <w:shd w:val="clear" w:color="auto" w:fill="auto"/>
            <w:noWrap/>
            <w:vAlign w:val="bottom"/>
            <w:hideMark/>
          </w:tcPr>
          <w:p w14:paraId="6A2FF97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D830D2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79D25E1"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22C2FADD"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2D1EA6C2"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0BF03C5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A47A39C"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4A72172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53D1CA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448138CA" w14:textId="77777777" w:rsidR="00D3471F" w:rsidRPr="00D3471F" w:rsidRDefault="00D3471F" w:rsidP="00A26531">
            <w:pPr>
              <w:widowControl w:val="0"/>
              <w:suppressAutoHyphens/>
              <w:rPr>
                <w:color w:val="000000"/>
                <w:sz w:val="28"/>
                <w:szCs w:val="28"/>
              </w:rPr>
            </w:pPr>
            <w:r w:rsidRPr="00D3471F">
              <w:rPr>
                <w:color w:val="000000"/>
                <w:sz w:val="28"/>
                <w:szCs w:val="28"/>
              </w:rPr>
              <w:t>УТ-35</w:t>
            </w:r>
          </w:p>
        </w:tc>
        <w:tc>
          <w:tcPr>
            <w:tcW w:w="1843" w:type="dxa"/>
            <w:tcBorders>
              <w:top w:val="nil"/>
              <w:left w:val="nil"/>
              <w:bottom w:val="single" w:sz="4" w:space="0" w:color="auto"/>
              <w:right w:val="single" w:sz="4" w:space="0" w:color="auto"/>
            </w:tcBorders>
            <w:shd w:val="clear" w:color="auto" w:fill="auto"/>
            <w:vAlign w:val="bottom"/>
            <w:hideMark/>
          </w:tcPr>
          <w:p w14:paraId="2C6C7C9E" w14:textId="77777777" w:rsidR="00D3471F" w:rsidRPr="00D3471F" w:rsidRDefault="00D3471F" w:rsidP="00A26531">
            <w:pPr>
              <w:widowControl w:val="0"/>
              <w:suppressAutoHyphens/>
              <w:rPr>
                <w:color w:val="000000"/>
                <w:sz w:val="28"/>
                <w:szCs w:val="28"/>
              </w:rPr>
            </w:pPr>
            <w:r w:rsidRPr="00D3471F">
              <w:rPr>
                <w:color w:val="000000"/>
                <w:sz w:val="28"/>
                <w:szCs w:val="28"/>
              </w:rPr>
              <w:t>ул. Заповедная, 2</w:t>
            </w:r>
          </w:p>
        </w:tc>
        <w:tc>
          <w:tcPr>
            <w:tcW w:w="3118" w:type="dxa"/>
            <w:tcBorders>
              <w:top w:val="nil"/>
              <w:left w:val="nil"/>
              <w:bottom w:val="single" w:sz="4" w:space="0" w:color="auto"/>
              <w:right w:val="single" w:sz="4" w:space="0" w:color="auto"/>
            </w:tcBorders>
            <w:shd w:val="clear" w:color="auto" w:fill="auto"/>
            <w:noWrap/>
            <w:vAlign w:val="bottom"/>
            <w:hideMark/>
          </w:tcPr>
          <w:p w14:paraId="1DBC07E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1892E8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6CB78B8" w14:textId="77777777" w:rsidR="00D3471F" w:rsidRPr="00D3471F" w:rsidRDefault="00D3471F" w:rsidP="00A26531">
            <w:pPr>
              <w:widowControl w:val="0"/>
              <w:suppressAutoHyphens/>
              <w:rPr>
                <w:color w:val="000000"/>
                <w:sz w:val="28"/>
                <w:szCs w:val="28"/>
              </w:rPr>
            </w:pPr>
            <w:r w:rsidRPr="00D3471F">
              <w:rPr>
                <w:color w:val="000000"/>
                <w:sz w:val="28"/>
                <w:szCs w:val="28"/>
              </w:rPr>
              <w:t>0.00000910</w:t>
            </w:r>
          </w:p>
        </w:tc>
        <w:tc>
          <w:tcPr>
            <w:tcW w:w="2089" w:type="dxa"/>
            <w:tcBorders>
              <w:top w:val="nil"/>
              <w:left w:val="nil"/>
              <w:bottom w:val="single" w:sz="4" w:space="0" w:color="auto"/>
              <w:right w:val="single" w:sz="4" w:space="0" w:color="auto"/>
            </w:tcBorders>
            <w:shd w:val="clear" w:color="auto" w:fill="auto"/>
            <w:noWrap/>
            <w:vAlign w:val="bottom"/>
            <w:hideMark/>
          </w:tcPr>
          <w:p w14:paraId="16E2E5BD" w14:textId="77777777" w:rsidR="00D3471F" w:rsidRPr="00D3471F" w:rsidRDefault="00D3471F" w:rsidP="00A26531">
            <w:pPr>
              <w:widowControl w:val="0"/>
              <w:suppressAutoHyphens/>
              <w:rPr>
                <w:color w:val="000000"/>
                <w:sz w:val="28"/>
                <w:szCs w:val="28"/>
              </w:rPr>
            </w:pPr>
            <w:r w:rsidRPr="00D3471F">
              <w:rPr>
                <w:color w:val="000000"/>
                <w:sz w:val="28"/>
                <w:szCs w:val="28"/>
              </w:rPr>
              <w:t>4.4302649</w:t>
            </w:r>
          </w:p>
        </w:tc>
        <w:tc>
          <w:tcPr>
            <w:tcW w:w="2089" w:type="dxa"/>
            <w:tcBorders>
              <w:top w:val="nil"/>
              <w:left w:val="nil"/>
              <w:bottom w:val="single" w:sz="4" w:space="0" w:color="auto"/>
              <w:right w:val="single" w:sz="4" w:space="0" w:color="auto"/>
            </w:tcBorders>
            <w:shd w:val="clear" w:color="auto" w:fill="auto"/>
            <w:noWrap/>
            <w:vAlign w:val="bottom"/>
            <w:hideMark/>
          </w:tcPr>
          <w:p w14:paraId="199454A9" w14:textId="77777777" w:rsidR="00D3471F" w:rsidRPr="00D3471F" w:rsidRDefault="00D3471F" w:rsidP="00A26531">
            <w:pPr>
              <w:widowControl w:val="0"/>
              <w:suppressAutoHyphens/>
              <w:rPr>
                <w:color w:val="000000"/>
                <w:sz w:val="28"/>
                <w:szCs w:val="28"/>
              </w:rPr>
            </w:pPr>
            <w:r w:rsidRPr="00D3471F">
              <w:rPr>
                <w:color w:val="000000"/>
                <w:sz w:val="28"/>
                <w:szCs w:val="28"/>
              </w:rPr>
              <w:t>0.225720134</w:t>
            </w:r>
          </w:p>
        </w:tc>
        <w:tc>
          <w:tcPr>
            <w:tcW w:w="1899" w:type="dxa"/>
            <w:tcBorders>
              <w:top w:val="nil"/>
              <w:left w:val="nil"/>
              <w:bottom w:val="single" w:sz="4" w:space="0" w:color="auto"/>
              <w:right w:val="single" w:sz="4" w:space="0" w:color="auto"/>
            </w:tcBorders>
            <w:shd w:val="clear" w:color="auto" w:fill="auto"/>
            <w:vAlign w:val="bottom"/>
            <w:hideMark/>
          </w:tcPr>
          <w:p w14:paraId="6A80986E"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264A746" w14:textId="77777777" w:rsidR="00D3471F" w:rsidRPr="00D3471F" w:rsidRDefault="00D3471F" w:rsidP="00A26531">
            <w:pPr>
              <w:widowControl w:val="0"/>
              <w:suppressAutoHyphens/>
              <w:rPr>
                <w:color w:val="000000"/>
                <w:sz w:val="28"/>
                <w:szCs w:val="28"/>
              </w:rPr>
            </w:pPr>
            <w:r w:rsidRPr="00D3471F">
              <w:rPr>
                <w:color w:val="000000"/>
                <w:sz w:val="28"/>
                <w:szCs w:val="28"/>
              </w:rPr>
              <w:t>0.00004032</w:t>
            </w:r>
          </w:p>
        </w:tc>
      </w:tr>
      <w:tr w:rsidR="004B6AA6" w:rsidRPr="00D3471F" w14:paraId="5310C99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5EFDEA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2E3DAD8C" w14:textId="77777777" w:rsidR="00D3471F" w:rsidRPr="00D3471F" w:rsidRDefault="00D3471F" w:rsidP="00A26531">
            <w:pPr>
              <w:widowControl w:val="0"/>
              <w:suppressAutoHyphens/>
              <w:rPr>
                <w:color w:val="000000"/>
                <w:sz w:val="28"/>
                <w:szCs w:val="28"/>
              </w:rPr>
            </w:pPr>
            <w:r w:rsidRPr="00D3471F">
              <w:rPr>
                <w:color w:val="000000"/>
                <w:sz w:val="28"/>
                <w:szCs w:val="28"/>
              </w:rPr>
              <w:t>УТ-35</w:t>
            </w:r>
          </w:p>
        </w:tc>
        <w:tc>
          <w:tcPr>
            <w:tcW w:w="1843" w:type="dxa"/>
            <w:tcBorders>
              <w:top w:val="nil"/>
              <w:left w:val="nil"/>
              <w:bottom w:val="single" w:sz="4" w:space="0" w:color="auto"/>
              <w:right w:val="single" w:sz="4" w:space="0" w:color="auto"/>
            </w:tcBorders>
            <w:shd w:val="clear" w:color="auto" w:fill="auto"/>
            <w:vAlign w:val="bottom"/>
            <w:hideMark/>
          </w:tcPr>
          <w:p w14:paraId="0F379786" w14:textId="77777777" w:rsidR="00D3471F" w:rsidRPr="00D3471F" w:rsidRDefault="00D3471F" w:rsidP="00A26531">
            <w:pPr>
              <w:widowControl w:val="0"/>
              <w:suppressAutoHyphens/>
              <w:rPr>
                <w:color w:val="000000"/>
                <w:sz w:val="28"/>
                <w:szCs w:val="28"/>
              </w:rPr>
            </w:pPr>
            <w:r w:rsidRPr="00D3471F">
              <w:rPr>
                <w:color w:val="000000"/>
                <w:sz w:val="28"/>
                <w:szCs w:val="28"/>
              </w:rPr>
              <w:t>УТ-36</w:t>
            </w:r>
          </w:p>
        </w:tc>
        <w:tc>
          <w:tcPr>
            <w:tcW w:w="3118" w:type="dxa"/>
            <w:tcBorders>
              <w:top w:val="nil"/>
              <w:left w:val="nil"/>
              <w:bottom w:val="single" w:sz="4" w:space="0" w:color="auto"/>
              <w:right w:val="single" w:sz="4" w:space="0" w:color="auto"/>
            </w:tcBorders>
            <w:shd w:val="clear" w:color="auto" w:fill="auto"/>
            <w:noWrap/>
            <w:vAlign w:val="bottom"/>
            <w:hideMark/>
          </w:tcPr>
          <w:p w14:paraId="7765410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27BB8D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F6F55D7" w14:textId="77777777" w:rsidR="00D3471F" w:rsidRPr="00D3471F" w:rsidRDefault="00D3471F" w:rsidP="00A26531">
            <w:pPr>
              <w:widowControl w:val="0"/>
              <w:suppressAutoHyphens/>
              <w:rPr>
                <w:color w:val="000000"/>
                <w:sz w:val="28"/>
                <w:szCs w:val="28"/>
              </w:rPr>
            </w:pPr>
            <w:r w:rsidRPr="00D3471F">
              <w:rPr>
                <w:color w:val="000000"/>
                <w:sz w:val="28"/>
                <w:szCs w:val="28"/>
              </w:rPr>
              <w:t>0.00000814</w:t>
            </w:r>
          </w:p>
        </w:tc>
        <w:tc>
          <w:tcPr>
            <w:tcW w:w="2089" w:type="dxa"/>
            <w:tcBorders>
              <w:top w:val="nil"/>
              <w:left w:val="nil"/>
              <w:bottom w:val="single" w:sz="4" w:space="0" w:color="auto"/>
              <w:right w:val="single" w:sz="4" w:space="0" w:color="auto"/>
            </w:tcBorders>
            <w:shd w:val="clear" w:color="auto" w:fill="auto"/>
            <w:noWrap/>
            <w:vAlign w:val="bottom"/>
            <w:hideMark/>
          </w:tcPr>
          <w:p w14:paraId="4D3D005C" w14:textId="77777777" w:rsidR="00D3471F" w:rsidRPr="00D3471F" w:rsidRDefault="00D3471F" w:rsidP="00A26531">
            <w:pPr>
              <w:widowControl w:val="0"/>
              <w:suppressAutoHyphens/>
              <w:rPr>
                <w:color w:val="000000"/>
                <w:sz w:val="28"/>
                <w:szCs w:val="28"/>
              </w:rPr>
            </w:pPr>
            <w:r w:rsidRPr="00D3471F">
              <w:rPr>
                <w:color w:val="000000"/>
                <w:sz w:val="28"/>
                <w:szCs w:val="28"/>
              </w:rPr>
              <w:t>4.8110659</w:t>
            </w:r>
          </w:p>
        </w:tc>
        <w:tc>
          <w:tcPr>
            <w:tcW w:w="2089" w:type="dxa"/>
            <w:tcBorders>
              <w:top w:val="nil"/>
              <w:left w:val="nil"/>
              <w:bottom w:val="single" w:sz="4" w:space="0" w:color="auto"/>
              <w:right w:val="single" w:sz="4" w:space="0" w:color="auto"/>
            </w:tcBorders>
            <w:shd w:val="clear" w:color="auto" w:fill="auto"/>
            <w:noWrap/>
            <w:vAlign w:val="bottom"/>
            <w:hideMark/>
          </w:tcPr>
          <w:p w14:paraId="38439F71" w14:textId="77777777" w:rsidR="00D3471F" w:rsidRPr="00D3471F" w:rsidRDefault="00D3471F" w:rsidP="00A26531">
            <w:pPr>
              <w:widowControl w:val="0"/>
              <w:suppressAutoHyphens/>
              <w:rPr>
                <w:color w:val="000000"/>
                <w:sz w:val="28"/>
                <w:szCs w:val="28"/>
              </w:rPr>
            </w:pPr>
            <w:r w:rsidRPr="00D3471F">
              <w:rPr>
                <w:color w:val="000000"/>
                <w:sz w:val="28"/>
                <w:szCs w:val="28"/>
              </w:rPr>
              <w:t>0.207854148</w:t>
            </w:r>
          </w:p>
        </w:tc>
        <w:tc>
          <w:tcPr>
            <w:tcW w:w="1899" w:type="dxa"/>
            <w:tcBorders>
              <w:top w:val="nil"/>
              <w:left w:val="nil"/>
              <w:bottom w:val="single" w:sz="4" w:space="0" w:color="auto"/>
              <w:right w:val="single" w:sz="4" w:space="0" w:color="auto"/>
            </w:tcBorders>
            <w:shd w:val="clear" w:color="auto" w:fill="auto"/>
            <w:vAlign w:val="bottom"/>
            <w:hideMark/>
          </w:tcPr>
          <w:p w14:paraId="1548799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86E1B0F" w14:textId="77777777" w:rsidR="00D3471F" w:rsidRPr="00D3471F" w:rsidRDefault="00D3471F" w:rsidP="00A26531">
            <w:pPr>
              <w:widowControl w:val="0"/>
              <w:suppressAutoHyphens/>
              <w:rPr>
                <w:color w:val="000000"/>
                <w:sz w:val="28"/>
                <w:szCs w:val="28"/>
              </w:rPr>
            </w:pPr>
            <w:r w:rsidRPr="00D3471F">
              <w:rPr>
                <w:color w:val="000000"/>
                <w:sz w:val="28"/>
                <w:szCs w:val="28"/>
              </w:rPr>
              <w:t>0.00003918</w:t>
            </w:r>
          </w:p>
        </w:tc>
      </w:tr>
      <w:tr w:rsidR="004B6AA6" w:rsidRPr="00D3471F" w14:paraId="597E0FF8"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611A59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2E09F9CE" w14:textId="77777777" w:rsidR="00D3471F" w:rsidRPr="00D3471F" w:rsidRDefault="00D3471F" w:rsidP="00A26531">
            <w:pPr>
              <w:widowControl w:val="0"/>
              <w:suppressAutoHyphens/>
              <w:rPr>
                <w:color w:val="000000"/>
                <w:sz w:val="28"/>
                <w:szCs w:val="28"/>
              </w:rPr>
            </w:pPr>
            <w:r w:rsidRPr="00D3471F">
              <w:rPr>
                <w:color w:val="000000"/>
                <w:sz w:val="28"/>
                <w:szCs w:val="28"/>
              </w:rPr>
              <w:t>УТ-36</w:t>
            </w:r>
          </w:p>
        </w:tc>
        <w:tc>
          <w:tcPr>
            <w:tcW w:w="1843" w:type="dxa"/>
            <w:tcBorders>
              <w:top w:val="nil"/>
              <w:left w:val="nil"/>
              <w:bottom w:val="single" w:sz="4" w:space="0" w:color="auto"/>
              <w:right w:val="single" w:sz="4" w:space="0" w:color="auto"/>
            </w:tcBorders>
            <w:shd w:val="clear" w:color="auto" w:fill="auto"/>
            <w:vAlign w:val="bottom"/>
            <w:hideMark/>
          </w:tcPr>
          <w:p w14:paraId="4FC121E9" w14:textId="77777777" w:rsidR="00D3471F" w:rsidRPr="00D3471F" w:rsidRDefault="00D3471F" w:rsidP="00A26531">
            <w:pPr>
              <w:widowControl w:val="0"/>
              <w:suppressAutoHyphens/>
              <w:rPr>
                <w:color w:val="000000"/>
                <w:sz w:val="28"/>
                <w:szCs w:val="28"/>
              </w:rPr>
            </w:pPr>
            <w:r w:rsidRPr="00D3471F">
              <w:rPr>
                <w:color w:val="000000"/>
                <w:sz w:val="28"/>
                <w:szCs w:val="28"/>
              </w:rPr>
              <w:t>ул. Отрадная, 1</w:t>
            </w:r>
          </w:p>
        </w:tc>
        <w:tc>
          <w:tcPr>
            <w:tcW w:w="3118" w:type="dxa"/>
            <w:tcBorders>
              <w:top w:val="nil"/>
              <w:left w:val="nil"/>
              <w:bottom w:val="single" w:sz="4" w:space="0" w:color="auto"/>
              <w:right w:val="single" w:sz="4" w:space="0" w:color="auto"/>
            </w:tcBorders>
            <w:shd w:val="clear" w:color="auto" w:fill="auto"/>
            <w:noWrap/>
            <w:vAlign w:val="bottom"/>
            <w:hideMark/>
          </w:tcPr>
          <w:p w14:paraId="05F435E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4C442A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83E87F6"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11F2F383"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3074A7E8"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065A356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DBFFDF2"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716944A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4377BE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6F9837F5" w14:textId="77777777" w:rsidR="00D3471F" w:rsidRPr="00D3471F" w:rsidRDefault="00D3471F" w:rsidP="00A26531">
            <w:pPr>
              <w:widowControl w:val="0"/>
              <w:suppressAutoHyphens/>
              <w:rPr>
                <w:color w:val="000000"/>
                <w:sz w:val="28"/>
                <w:szCs w:val="28"/>
              </w:rPr>
            </w:pPr>
            <w:r w:rsidRPr="00D3471F">
              <w:rPr>
                <w:color w:val="000000"/>
                <w:sz w:val="28"/>
                <w:szCs w:val="28"/>
              </w:rPr>
              <w:t>УТ-36</w:t>
            </w:r>
          </w:p>
        </w:tc>
        <w:tc>
          <w:tcPr>
            <w:tcW w:w="1843" w:type="dxa"/>
            <w:tcBorders>
              <w:top w:val="nil"/>
              <w:left w:val="nil"/>
              <w:bottom w:val="single" w:sz="4" w:space="0" w:color="auto"/>
              <w:right w:val="single" w:sz="4" w:space="0" w:color="auto"/>
            </w:tcBorders>
            <w:shd w:val="clear" w:color="auto" w:fill="auto"/>
            <w:vAlign w:val="bottom"/>
            <w:hideMark/>
          </w:tcPr>
          <w:p w14:paraId="3DA7AE4F" w14:textId="77777777" w:rsidR="00D3471F" w:rsidRPr="00D3471F" w:rsidRDefault="00D3471F" w:rsidP="00A26531">
            <w:pPr>
              <w:widowControl w:val="0"/>
              <w:suppressAutoHyphens/>
              <w:rPr>
                <w:color w:val="000000"/>
                <w:sz w:val="28"/>
                <w:szCs w:val="28"/>
              </w:rPr>
            </w:pPr>
            <w:r w:rsidRPr="00D3471F">
              <w:rPr>
                <w:color w:val="000000"/>
                <w:sz w:val="28"/>
                <w:szCs w:val="28"/>
              </w:rPr>
              <w:t>УТ-37</w:t>
            </w:r>
          </w:p>
        </w:tc>
        <w:tc>
          <w:tcPr>
            <w:tcW w:w="3118" w:type="dxa"/>
            <w:tcBorders>
              <w:top w:val="nil"/>
              <w:left w:val="nil"/>
              <w:bottom w:val="single" w:sz="4" w:space="0" w:color="auto"/>
              <w:right w:val="single" w:sz="4" w:space="0" w:color="auto"/>
            </w:tcBorders>
            <w:shd w:val="clear" w:color="auto" w:fill="auto"/>
            <w:noWrap/>
            <w:vAlign w:val="bottom"/>
            <w:hideMark/>
          </w:tcPr>
          <w:p w14:paraId="0BB6BA6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C18A6D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8C5D8F4" w14:textId="77777777" w:rsidR="00D3471F" w:rsidRPr="00D3471F" w:rsidRDefault="00D3471F" w:rsidP="00A26531">
            <w:pPr>
              <w:widowControl w:val="0"/>
              <w:suppressAutoHyphens/>
              <w:rPr>
                <w:color w:val="000000"/>
                <w:sz w:val="28"/>
                <w:szCs w:val="28"/>
              </w:rPr>
            </w:pPr>
            <w:r w:rsidRPr="00D3471F">
              <w:rPr>
                <w:color w:val="000000"/>
                <w:sz w:val="28"/>
                <w:szCs w:val="28"/>
              </w:rPr>
              <w:t>0.00000395</w:t>
            </w:r>
          </w:p>
        </w:tc>
        <w:tc>
          <w:tcPr>
            <w:tcW w:w="2089" w:type="dxa"/>
            <w:tcBorders>
              <w:top w:val="nil"/>
              <w:left w:val="nil"/>
              <w:bottom w:val="single" w:sz="4" w:space="0" w:color="auto"/>
              <w:right w:val="single" w:sz="4" w:space="0" w:color="auto"/>
            </w:tcBorders>
            <w:shd w:val="clear" w:color="auto" w:fill="auto"/>
            <w:noWrap/>
            <w:vAlign w:val="bottom"/>
            <w:hideMark/>
          </w:tcPr>
          <w:p w14:paraId="3920E7E0" w14:textId="77777777" w:rsidR="00D3471F" w:rsidRPr="00D3471F" w:rsidRDefault="00D3471F" w:rsidP="00A26531">
            <w:pPr>
              <w:widowControl w:val="0"/>
              <w:suppressAutoHyphens/>
              <w:rPr>
                <w:color w:val="000000"/>
                <w:sz w:val="28"/>
                <w:szCs w:val="28"/>
              </w:rPr>
            </w:pPr>
            <w:r w:rsidRPr="00D3471F">
              <w:rPr>
                <w:color w:val="000000"/>
                <w:sz w:val="28"/>
                <w:szCs w:val="28"/>
              </w:rPr>
              <w:t>4.436177</w:t>
            </w:r>
          </w:p>
        </w:tc>
        <w:tc>
          <w:tcPr>
            <w:tcW w:w="2089" w:type="dxa"/>
            <w:tcBorders>
              <w:top w:val="nil"/>
              <w:left w:val="nil"/>
              <w:bottom w:val="single" w:sz="4" w:space="0" w:color="auto"/>
              <w:right w:val="single" w:sz="4" w:space="0" w:color="auto"/>
            </w:tcBorders>
            <w:shd w:val="clear" w:color="auto" w:fill="auto"/>
            <w:noWrap/>
            <w:vAlign w:val="bottom"/>
            <w:hideMark/>
          </w:tcPr>
          <w:p w14:paraId="3E6C510B" w14:textId="77777777" w:rsidR="00D3471F" w:rsidRPr="00D3471F" w:rsidRDefault="00D3471F" w:rsidP="00A26531">
            <w:pPr>
              <w:widowControl w:val="0"/>
              <w:suppressAutoHyphens/>
              <w:rPr>
                <w:color w:val="000000"/>
                <w:sz w:val="28"/>
                <w:szCs w:val="28"/>
              </w:rPr>
            </w:pPr>
            <w:r w:rsidRPr="00D3471F">
              <w:rPr>
                <w:color w:val="000000"/>
                <w:sz w:val="28"/>
                <w:szCs w:val="28"/>
              </w:rPr>
              <w:t>0.22541932</w:t>
            </w:r>
          </w:p>
        </w:tc>
        <w:tc>
          <w:tcPr>
            <w:tcW w:w="1899" w:type="dxa"/>
            <w:tcBorders>
              <w:top w:val="nil"/>
              <w:left w:val="nil"/>
              <w:bottom w:val="single" w:sz="4" w:space="0" w:color="auto"/>
              <w:right w:val="single" w:sz="4" w:space="0" w:color="auto"/>
            </w:tcBorders>
            <w:shd w:val="clear" w:color="auto" w:fill="auto"/>
            <w:vAlign w:val="bottom"/>
            <w:hideMark/>
          </w:tcPr>
          <w:p w14:paraId="5C6DF69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1994E9B" w14:textId="77777777" w:rsidR="00D3471F" w:rsidRPr="00D3471F" w:rsidRDefault="00D3471F" w:rsidP="00A26531">
            <w:pPr>
              <w:widowControl w:val="0"/>
              <w:suppressAutoHyphens/>
              <w:rPr>
                <w:color w:val="000000"/>
                <w:sz w:val="28"/>
                <w:szCs w:val="28"/>
              </w:rPr>
            </w:pPr>
            <w:r w:rsidRPr="00D3471F">
              <w:rPr>
                <w:color w:val="000000"/>
                <w:sz w:val="28"/>
                <w:szCs w:val="28"/>
              </w:rPr>
              <w:t>0.00001753</w:t>
            </w:r>
          </w:p>
        </w:tc>
      </w:tr>
      <w:tr w:rsidR="004B6AA6" w:rsidRPr="00D3471F" w14:paraId="129CE9D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E7CC62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43CA2CEB" w14:textId="77777777" w:rsidR="00D3471F" w:rsidRPr="00D3471F" w:rsidRDefault="00D3471F" w:rsidP="00A26531">
            <w:pPr>
              <w:widowControl w:val="0"/>
              <w:suppressAutoHyphens/>
              <w:rPr>
                <w:color w:val="000000"/>
                <w:sz w:val="28"/>
                <w:szCs w:val="28"/>
              </w:rPr>
            </w:pPr>
            <w:r w:rsidRPr="00D3471F">
              <w:rPr>
                <w:color w:val="000000"/>
                <w:sz w:val="28"/>
                <w:szCs w:val="28"/>
              </w:rPr>
              <w:t>УТ-37</w:t>
            </w:r>
          </w:p>
        </w:tc>
        <w:tc>
          <w:tcPr>
            <w:tcW w:w="1843" w:type="dxa"/>
            <w:tcBorders>
              <w:top w:val="nil"/>
              <w:left w:val="nil"/>
              <w:bottom w:val="single" w:sz="4" w:space="0" w:color="auto"/>
              <w:right w:val="single" w:sz="4" w:space="0" w:color="auto"/>
            </w:tcBorders>
            <w:shd w:val="clear" w:color="auto" w:fill="auto"/>
            <w:vAlign w:val="bottom"/>
            <w:hideMark/>
          </w:tcPr>
          <w:p w14:paraId="3E2A051E" w14:textId="77777777" w:rsidR="00D3471F" w:rsidRPr="00D3471F" w:rsidRDefault="00D3471F" w:rsidP="00A26531">
            <w:pPr>
              <w:widowControl w:val="0"/>
              <w:suppressAutoHyphens/>
              <w:rPr>
                <w:color w:val="000000"/>
                <w:sz w:val="28"/>
                <w:szCs w:val="28"/>
              </w:rPr>
            </w:pPr>
            <w:r w:rsidRPr="00D3471F">
              <w:rPr>
                <w:color w:val="000000"/>
                <w:sz w:val="28"/>
                <w:szCs w:val="28"/>
              </w:rPr>
              <w:t>ул. Отрадная, 4</w:t>
            </w:r>
          </w:p>
        </w:tc>
        <w:tc>
          <w:tcPr>
            <w:tcW w:w="3118" w:type="dxa"/>
            <w:tcBorders>
              <w:top w:val="nil"/>
              <w:left w:val="nil"/>
              <w:bottom w:val="single" w:sz="4" w:space="0" w:color="auto"/>
              <w:right w:val="single" w:sz="4" w:space="0" w:color="auto"/>
            </w:tcBorders>
            <w:shd w:val="clear" w:color="auto" w:fill="auto"/>
            <w:noWrap/>
            <w:vAlign w:val="bottom"/>
            <w:hideMark/>
          </w:tcPr>
          <w:p w14:paraId="6443720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A7AD08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49DF421"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5AAB54DA" w14:textId="77777777" w:rsidR="00D3471F" w:rsidRPr="00D3471F" w:rsidRDefault="00D3471F" w:rsidP="00A26531">
            <w:pPr>
              <w:widowControl w:val="0"/>
              <w:suppressAutoHyphens/>
              <w:rPr>
                <w:color w:val="000000"/>
                <w:sz w:val="28"/>
                <w:szCs w:val="28"/>
              </w:rPr>
            </w:pPr>
            <w:r w:rsidRPr="00D3471F">
              <w:rPr>
                <w:color w:val="000000"/>
                <w:sz w:val="28"/>
                <w:szCs w:val="28"/>
              </w:rPr>
              <w:t>4.4386518</w:t>
            </w:r>
          </w:p>
        </w:tc>
        <w:tc>
          <w:tcPr>
            <w:tcW w:w="2089" w:type="dxa"/>
            <w:tcBorders>
              <w:top w:val="nil"/>
              <w:left w:val="nil"/>
              <w:bottom w:val="single" w:sz="4" w:space="0" w:color="auto"/>
              <w:right w:val="single" w:sz="4" w:space="0" w:color="auto"/>
            </w:tcBorders>
            <w:shd w:val="clear" w:color="auto" w:fill="auto"/>
            <w:noWrap/>
            <w:vAlign w:val="bottom"/>
            <w:hideMark/>
          </w:tcPr>
          <w:p w14:paraId="79E3183E" w14:textId="77777777" w:rsidR="00D3471F" w:rsidRPr="00D3471F" w:rsidRDefault="00D3471F" w:rsidP="00A26531">
            <w:pPr>
              <w:widowControl w:val="0"/>
              <w:suppressAutoHyphens/>
              <w:rPr>
                <w:color w:val="000000"/>
                <w:sz w:val="28"/>
                <w:szCs w:val="28"/>
              </w:rPr>
            </w:pPr>
            <w:r w:rsidRPr="00D3471F">
              <w:rPr>
                <w:color w:val="000000"/>
                <w:sz w:val="28"/>
                <w:szCs w:val="28"/>
              </w:rPr>
              <w:t>0.225293636</w:t>
            </w:r>
          </w:p>
        </w:tc>
        <w:tc>
          <w:tcPr>
            <w:tcW w:w="1899" w:type="dxa"/>
            <w:tcBorders>
              <w:top w:val="nil"/>
              <w:left w:val="nil"/>
              <w:bottom w:val="single" w:sz="4" w:space="0" w:color="auto"/>
              <w:right w:val="single" w:sz="4" w:space="0" w:color="auto"/>
            </w:tcBorders>
            <w:shd w:val="clear" w:color="auto" w:fill="auto"/>
            <w:vAlign w:val="bottom"/>
            <w:hideMark/>
          </w:tcPr>
          <w:p w14:paraId="1825F5B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34F41D3" w14:textId="77777777" w:rsidR="00D3471F" w:rsidRPr="00D3471F" w:rsidRDefault="00D3471F" w:rsidP="00A26531">
            <w:pPr>
              <w:widowControl w:val="0"/>
              <w:suppressAutoHyphens/>
              <w:rPr>
                <w:color w:val="000000"/>
                <w:sz w:val="28"/>
                <w:szCs w:val="28"/>
              </w:rPr>
            </w:pPr>
            <w:r w:rsidRPr="00D3471F">
              <w:rPr>
                <w:color w:val="000000"/>
                <w:sz w:val="28"/>
                <w:szCs w:val="28"/>
              </w:rPr>
              <w:t>0.00000797</w:t>
            </w:r>
          </w:p>
        </w:tc>
      </w:tr>
      <w:tr w:rsidR="004B6AA6" w:rsidRPr="00D3471F" w14:paraId="562C6CD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8C27FD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48AF638D" w14:textId="77777777" w:rsidR="00D3471F" w:rsidRPr="00D3471F" w:rsidRDefault="00D3471F" w:rsidP="00A26531">
            <w:pPr>
              <w:widowControl w:val="0"/>
              <w:suppressAutoHyphens/>
              <w:rPr>
                <w:color w:val="000000"/>
                <w:sz w:val="28"/>
                <w:szCs w:val="28"/>
              </w:rPr>
            </w:pPr>
            <w:r w:rsidRPr="00D3471F">
              <w:rPr>
                <w:color w:val="000000"/>
                <w:sz w:val="28"/>
                <w:szCs w:val="28"/>
              </w:rPr>
              <w:t>УТ-4</w:t>
            </w:r>
          </w:p>
        </w:tc>
        <w:tc>
          <w:tcPr>
            <w:tcW w:w="1843" w:type="dxa"/>
            <w:tcBorders>
              <w:top w:val="nil"/>
              <w:left w:val="nil"/>
              <w:bottom w:val="single" w:sz="4" w:space="0" w:color="auto"/>
              <w:right w:val="single" w:sz="4" w:space="0" w:color="auto"/>
            </w:tcBorders>
            <w:shd w:val="clear" w:color="auto" w:fill="auto"/>
            <w:vAlign w:val="bottom"/>
            <w:hideMark/>
          </w:tcPr>
          <w:p w14:paraId="0B8AE926" w14:textId="77777777" w:rsidR="00D3471F" w:rsidRPr="00D3471F" w:rsidRDefault="00D3471F" w:rsidP="00A26531">
            <w:pPr>
              <w:widowControl w:val="0"/>
              <w:suppressAutoHyphens/>
              <w:rPr>
                <w:color w:val="000000"/>
                <w:sz w:val="28"/>
                <w:szCs w:val="28"/>
              </w:rPr>
            </w:pPr>
            <w:r w:rsidRPr="00D3471F">
              <w:rPr>
                <w:color w:val="000000"/>
                <w:sz w:val="28"/>
                <w:szCs w:val="28"/>
              </w:rPr>
              <w:t>УТ-5</w:t>
            </w:r>
          </w:p>
        </w:tc>
        <w:tc>
          <w:tcPr>
            <w:tcW w:w="3118" w:type="dxa"/>
            <w:tcBorders>
              <w:top w:val="nil"/>
              <w:left w:val="nil"/>
              <w:bottom w:val="single" w:sz="4" w:space="0" w:color="auto"/>
              <w:right w:val="single" w:sz="4" w:space="0" w:color="auto"/>
            </w:tcBorders>
            <w:shd w:val="clear" w:color="auto" w:fill="auto"/>
            <w:noWrap/>
            <w:vAlign w:val="bottom"/>
            <w:hideMark/>
          </w:tcPr>
          <w:p w14:paraId="0354F9D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E01459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1D8345C" w14:textId="77777777" w:rsidR="00D3471F" w:rsidRPr="00D3471F" w:rsidRDefault="00D3471F" w:rsidP="00A26531">
            <w:pPr>
              <w:widowControl w:val="0"/>
              <w:suppressAutoHyphens/>
              <w:rPr>
                <w:color w:val="000000"/>
                <w:sz w:val="28"/>
                <w:szCs w:val="28"/>
              </w:rPr>
            </w:pPr>
            <w:r w:rsidRPr="00D3471F">
              <w:rPr>
                <w:color w:val="000000"/>
                <w:sz w:val="28"/>
                <w:szCs w:val="28"/>
              </w:rPr>
              <w:t>0.00002515</w:t>
            </w:r>
          </w:p>
        </w:tc>
        <w:tc>
          <w:tcPr>
            <w:tcW w:w="2089" w:type="dxa"/>
            <w:tcBorders>
              <w:top w:val="nil"/>
              <w:left w:val="nil"/>
              <w:bottom w:val="single" w:sz="4" w:space="0" w:color="auto"/>
              <w:right w:val="single" w:sz="4" w:space="0" w:color="auto"/>
            </w:tcBorders>
            <w:shd w:val="clear" w:color="auto" w:fill="auto"/>
            <w:noWrap/>
            <w:vAlign w:val="bottom"/>
            <w:hideMark/>
          </w:tcPr>
          <w:p w14:paraId="1E5D914E" w14:textId="77777777" w:rsidR="00D3471F" w:rsidRPr="00D3471F" w:rsidRDefault="00D3471F" w:rsidP="00A26531">
            <w:pPr>
              <w:widowControl w:val="0"/>
              <w:suppressAutoHyphens/>
              <w:rPr>
                <w:color w:val="000000"/>
                <w:sz w:val="28"/>
                <w:szCs w:val="28"/>
              </w:rPr>
            </w:pPr>
            <w:r w:rsidRPr="00D3471F">
              <w:rPr>
                <w:color w:val="000000"/>
                <w:sz w:val="28"/>
                <w:szCs w:val="28"/>
              </w:rPr>
              <w:t>6.6607624</w:t>
            </w:r>
          </w:p>
        </w:tc>
        <w:tc>
          <w:tcPr>
            <w:tcW w:w="2089" w:type="dxa"/>
            <w:tcBorders>
              <w:top w:val="nil"/>
              <w:left w:val="nil"/>
              <w:bottom w:val="single" w:sz="4" w:space="0" w:color="auto"/>
              <w:right w:val="single" w:sz="4" w:space="0" w:color="auto"/>
            </w:tcBorders>
            <w:shd w:val="clear" w:color="auto" w:fill="auto"/>
            <w:noWrap/>
            <w:vAlign w:val="bottom"/>
            <w:hideMark/>
          </w:tcPr>
          <w:p w14:paraId="069C15B0" w14:textId="77777777" w:rsidR="00D3471F" w:rsidRPr="00D3471F" w:rsidRDefault="00D3471F" w:rsidP="00A26531">
            <w:pPr>
              <w:widowControl w:val="0"/>
              <w:suppressAutoHyphens/>
              <w:rPr>
                <w:color w:val="000000"/>
                <w:sz w:val="28"/>
                <w:szCs w:val="28"/>
              </w:rPr>
            </w:pPr>
            <w:r w:rsidRPr="00D3471F">
              <w:rPr>
                <w:color w:val="000000"/>
                <w:sz w:val="28"/>
                <w:szCs w:val="28"/>
              </w:rPr>
              <w:t>0.150132965</w:t>
            </w:r>
          </w:p>
        </w:tc>
        <w:tc>
          <w:tcPr>
            <w:tcW w:w="1899" w:type="dxa"/>
            <w:tcBorders>
              <w:top w:val="nil"/>
              <w:left w:val="nil"/>
              <w:bottom w:val="single" w:sz="4" w:space="0" w:color="auto"/>
              <w:right w:val="single" w:sz="4" w:space="0" w:color="auto"/>
            </w:tcBorders>
            <w:shd w:val="clear" w:color="auto" w:fill="auto"/>
            <w:vAlign w:val="bottom"/>
            <w:hideMark/>
          </w:tcPr>
          <w:p w14:paraId="2CF8A4D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9D83314" w14:textId="77777777" w:rsidR="00D3471F" w:rsidRPr="00D3471F" w:rsidRDefault="00D3471F" w:rsidP="00A26531">
            <w:pPr>
              <w:widowControl w:val="0"/>
              <w:suppressAutoHyphens/>
              <w:rPr>
                <w:color w:val="000000"/>
                <w:sz w:val="28"/>
                <w:szCs w:val="28"/>
              </w:rPr>
            </w:pPr>
            <w:r w:rsidRPr="00D3471F">
              <w:rPr>
                <w:color w:val="000000"/>
                <w:sz w:val="28"/>
                <w:szCs w:val="28"/>
              </w:rPr>
              <w:t>0.00016750</w:t>
            </w:r>
          </w:p>
        </w:tc>
      </w:tr>
      <w:tr w:rsidR="004B6AA6" w:rsidRPr="00D3471F" w14:paraId="2018CE98"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158678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w:t>
            </w:r>
            <w:r w:rsidRPr="00D3471F">
              <w:rPr>
                <w:color w:val="000000"/>
                <w:sz w:val="28"/>
                <w:szCs w:val="28"/>
              </w:rPr>
              <w:lastRenderedPageBreak/>
              <w:t xml:space="preserve">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3787427D"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УТ-44</w:t>
            </w:r>
          </w:p>
        </w:tc>
        <w:tc>
          <w:tcPr>
            <w:tcW w:w="1843" w:type="dxa"/>
            <w:tcBorders>
              <w:top w:val="nil"/>
              <w:left w:val="nil"/>
              <w:bottom w:val="single" w:sz="4" w:space="0" w:color="auto"/>
              <w:right w:val="single" w:sz="4" w:space="0" w:color="auto"/>
            </w:tcBorders>
            <w:shd w:val="clear" w:color="auto" w:fill="auto"/>
            <w:vAlign w:val="bottom"/>
            <w:hideMark/>
          </w:tcPr>
          <w:p w14:paraId="5B0E7699" w14:textId="77777777" w:rsidR="00D3471F" w:rsidRPr="00D3471F" w:rsidRDefault="00D3471F" w:rsidP="00A26531">
            <w:pPr>
              <w:widowControl w:val="0"/>
              <w:suppressAutoHyphens/>
              <w:rPr>
                <w:color w:val="000000"/>
                <w:sz w:val="28"/>
                <w:szCs w:val="28"/>
              </w:rPr>
            </w:pPr>
            <w:r w:rsidRPr="00D3471F">
              <w:rPr>
                <w:color w:val="000000"/>
                <w:sz w:val="28"/>
                <w:szCs w:val="28"/>
              </w:rPr>
              <w:t>УТ-1</w:t>
            </w:r>
          </w:p>
        </w:tc>
        <w:tc>
          <w:tcPr>
            <w:tcW w:w="3118" w:type="dxa"/>
            <w:tcBorders>
              <w:top w:val="nil"/>
              <w:left w:val="nil"/>
              <w:bottom w:val="single" w:sz="4" w:space="0" w:color="auto"/>
              <w:right w:val="single" w:sz="4" w:space="0" w:color="auto"/>
            </w:tcBorders>
            <w:shd w:val="clear" w:color="auto" w:fill="auto"/>
            <w:noWrap/>
            <w:vAlign w:val="bottom"/>
            <w:hideMark/>
          </w:tcPr>
          <w:p w14:paraId="68560F5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898499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54BE16D" w14:textId="77777777" w:rsidR="00D3471F" w:rsidRPr="00D3471F" w:rsidRDefault="00D3471F" w:rsidP="00A26531">
            <w:pPr>
              <w:widowControl w:val="0"/>
              <w:suppressAutoHyphens/>
              <w:rPr>
                <w:color w:val="000000"/>
                <w:sz w:val="28"/>
                <w:szCs w:val="28"/>
              </w:rPr>
            </w:pPr>
            <w:r w:rsidRPr="00D3471F">
              <w:rPr>
                <w:color w:val="000000"/>
                <w:sz w:val="28"/>
                <w:szCs w:val="28"/>
              </w:rPr>
              <w:t>0.00015034</w:t>
            </w:r>
          </w:p>
        </w:tc>
        <w:tc>
          <w:tcPr>
            <w:tcW w:w="2089" w:type="dxa"/>
            <w:tcBorders>
              <w:top w:val="nil"/>
              <w:left w:val="nil"/>
              <w:bottom w:val="single" w:sz="4" w:space="0" w:color="auto"/>
              <w:right w:val="single" w:sz="4" w:space="0" w:color="auto"/>
            </w:tcBorders>
            <w:shd w:val="clear" w:color="auto" w:fill="auto"/>
            <w:noWrap/>
            <w:vAlign w:val="bottom"/>
            <w:hideMark/>
          </w:tcPr>
          <w:p w14:paraId="1B13D596" w14:textId="77777777" w:rsidR="00D3471F" w:rsidRPr="00D3471F" w:rsidRDefault="00D3471F" w:rsidP="00A26531">
            <w:pPr>
              <w:widowControl w:val="0"/>
              <w:suppressAutoHyphens/>
              <w:rPr>
                <w:color w:val="000000"/>
                <w:sz w:val="28"/>
                <w:szCs w:val="28"/>
              </w:rPr>
            </w:pPr>
            <w:r w:rsidRPr="00D3471F">
              <w:rPr>
                <w:color w:val="000000"/>
                <w:sz w:val="28"/>
                <w:szCs w:val="28"/>
              </w:rPr>
              <w:t>6.3014343</w:t>
            </w:r>
          </w:p>
        </w:tc>
        <w:tc>
          <w:tcPr>
            <w:tcW w:w="2089" w:type="dxa"/>
            <w:tcBorders>
              <w:top w:val="nil"/>
              <w:left w:val="nil"/>
              <w:bottom w:val="single" w:sz="4" w:space="0" w:color="auto"/>
              <w:right w:val="single" w:sz="4" w:space="0" w:color="auto"/>
            </w:tcBorders>
            <w:shd w:val="clear" w:color="auto" w:fill="auto"/>
            <w:noWrap/>
            <w:vAlign w:val="bottom"/>
            <w:hideMark/>
          </w:tcPr>
          <w:p w14:paraId="62F59DCD" w14:textId="77777777" w:rsidR="00D3471F" w:rsidRPr="00D3471F" w:rsidRDefault="00D3471F" w:rsidP="00A26531">
            <w:pPr>
              <w:widowControl w:val="0"/>
              <w:suppressAutoHyphens/>
              <w:rPr>
                <w:color w:val="000000"/>
                <w:sz w:val="28"/>
                <w:szCs w:val="28"/>
              </w:rPr>
            </w:pPr>
            <w:r w:rsidRPr="00D3471F">
              <w:rPr>
                <w:color w:val="000000"/>
                <w:sz w:val="28"/>
                <w:szCs w:val="28"/>
              </w:rPr>
              <w:t>0.158694029</w:t>
            </w:r>
          </w:p>
        </w:tc>
        <w:tc>
          <w:tcPr>
            <w:tcW w:w="1899" w:type="dxa"/>
            <w:tcBorders>
              <w:top w:val="nil"/>
              <w:left w:val="nil"/>
              <w:bottom w:val="single" w:sz="4" w:space="0" w:color="auto"/>
              <w:right w:val="single" w:sz="4" w:space="0" w:color="auto"/>
            </w:tcBorders>
            <w:shd w:val="clear" w:color="auto" w:fill="auto"/>
            <w:vAlign w:val="bottom"/>
            <w:hideMark/>
          </w:tcPr>
          <w:p w14:paraId="03B3B82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0ACCBF2" w14:textId="77777777" w:rsidR="00D3471F" w:rsidRPr="00D3471F" w:rsidRDefault="00D3471F" w:rsidP="00A26531">
            <w:pPr>
              <w:widowControl w:val="0"/>
              <w:suppressAutoHyphens/>
              <w:rPr>
                <w:color w:val="000000"/>
                <w:sz w:val="28"/>
                <w:szCs w:val="28"/>
              </w:rPr>
            </w:pPr>
            <w:r w:rsidRPr="00D3471F">
              <w:rPr>
                <w:color w:val="000000"/>
                <w:sz w:val="28"/>
                <w:szCs w:val="28"/>
              </w:rPr>
              <w:t>0.00094731</w:t>
            </w:r>
          </w:p>
        </w:tc>
      </w:tr>
      <w:tr w:rsidR="004B6AA6" w:rsidRPr="00D3471F" w14:paraId="70BF0CF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2BA623A"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73573012" w14:textId="77777777" w:rsidR="00D3471F" w:rsidRPr="00D3471F" w:rsidRDefault="00D3471F" w:rsidP="00A26531">
            <w:pPr>
              <w:widowControl w:val="0"/>
              <w:suppressAutoHyphens/>
              <w:rPr>
                <w:color w:val="000000"/>
                <w:sz w:val="28"/>
                <w:szCs w:val="28"/>
              </w:rPr>
            </w:pPr>
            <w:r w:rsidRPr="00D3471F">
              <w:rPr>
                <w:color w:val="000000"/>
                <w:sz w:val="28"/>
                <w:szCs w:val="28"/>
              </w:rPr>
              <w:t>УТ-1</w:t>
            </w:r>
          </w:p>
        </w:tc>
        <w:tc>
          <w:tcPr>
            <w:tcW w:w="1843" w:type="dxa"/>
            <w:tcBorders>
              <w:top w:val="nil"/>
              <w:left w:val="nil"/>
              <w:bottom w:val="single" w:sz="4" w:space="0" w:color="auto"/>
              <w:right w:val="single" w:sz="4" w:space="0" w:color="auto"/>
            </w:tcBorders>
            <w:shd w:val="clear" w:color="auto" w:fill="auto"/>
            <w:vAlign w:val="bottom"/>
            <w:hideMark/>
          </w:tcPr>
          <w:p w14:paraId="72DC1D0B" w14:textId="77777777" w:rsidR="00D3471F" w:rsidRPr="00D3471F" w:rsidRDefault="00D3471F" w:rsidP="00A26531">
            <w:pPr>
              <w:widowControl w:val="0"/>
              <w:suppressAutoHyphens/>
              <w:rPr>
                <w:color w:val="000000"/>
                <w:sz w:val="28"/>
                <w:szCs w:val="28"/>
              </w:rPr>
            </w:pPr>
            <w:r w:rsidRPr="00D3471F">
              <w:rPr>
                <w:color w:val="000000"/>
                <w:sz w:val="28"/>
                <w:szCs w:val="28"/>
              </w:rPr>
              <w:t>ул. Женевский бульвар, 8</w:t>
            </w:r>
          </w:p>
        </w:tc>
        <w:tc>
          <w:tcPr>
            <w:tcW w:w="3118" w:type="dxa"/>
            <w:tcBorders>
              <w:top w:val="nil"/>
              <w:left w:val="nil"/>
              <w:bottom w:val="single" w:sz="4" w:space="0" w:color="auto"/>
              <w:right w:val="single" w:sz="4" w:space="0" w:color="auto"/>
            </w:tcBorders>
            <w:shd w:val="clear" w:color="auto" w:fill="auto"/>
            <w:noWrap/>
            <w:vAlign w:val="bottom"/>
            <w:hideMark/>
          </w:tcPr>
          <w:p w14:paraId="4F7C8EA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87954D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1B984F7" w14:textId="77777777" w:rsidR="00D3471F" w:rsidRPr="00D3471F" w:rsidRDefault="00D3471F" w:rsidP="00A26531">
            <w:pPr>
              <w:widowControl w:val="0"/>
              <w:suppressAutoHyphens/>
              <w:rPr>
                <w:color w:val="000000"/>
                <w:sz w:val="28"/>
                <w:szCs w:val="28"/>
              </w:rPr>
            </w:pPr>
            <w:r w:rsidRPr="00D3471F">
              <w:rPr>
                <w:color w:val="000000"/>
                <w:sz w:val="28"/>
                <w:szCs w:val="28"/>
              </w:rPr>
              <w:t>0.00000434</w:t>
            </w:r>
          </w:p>
        </w:tc>
        <w:tc>
          <w:tcPr>
            <w:tcW w:w="2089" w:type="dxa"/>
            <w:tcBorders>
              <w:top w:val="nil"/>
              <w:left w:val="nil"/>
              <w:bottom w:val="single" w:sz="4" w:space="0" w:color="auto"/>
              <w:right w:val="single" w:sz="4" w:space="0" w:color="auto"/>
            </w:tcBorders>
            <w:shd w:val="clear" w:color="auto" w:fill="auto"/>
            <w:noWrap/>
            <w:vAlign w:val="bottom"/>
            <w:hideMark/>
          </w:tcPr>
          <w:p w14:paraId="252EDA1D" w14:textId="77777777" w:rsidR="00D3471F" w:rsidRPr="00D3471F" w:rsidRDefault="00D3471F" w:rsidP="00A26531">
            <w:pPr>
              <w:widowControl w:val="0"/>
              <w:suppressAutoHyphens/>
              <w:rPr>
                <w:color w:val="000000"/>
                <w:sz w:val="28"/>
                <w:szCs w:val="28"/>
              </w:rPr>
            </w:pPr>
            <w:r w:rsidRPr="00D3471F">
              <w:rPr>
                <w:color w:val="000000"/>
                <w:sz w:val="28"/>
                <w:szCs w:val="28"/>
              </w:rPr>
              <w:t>4.435737</w:t>
            </w:r>
          </w:p>
        </w:tc>
        <w:tc>
          <w:tcPr>
            <w:tcW w:w="2089" w:type="dxa"/>
            <w:tcBorders>
              <w:top w:val="nil"/>
              <w:left w:val="nil"/>
              <w:bottom w:val="single" w:sz="4" w:space="0" w:color="auto"/>
              <w:right w:val="single" w:sz="4" w:space="0" w:color="auto"/>
            </w:tcBorders>
            <w:shd w:val="clear" w:color="auto" w:fill="auto"/>
            <w:noWrap/>
            <w:vAlign w:val="bottom"/>
            <w:hideMark/>
          </w:tcPr>
          <w:p w14:paraId="117250F9" w14:textId="77777777" w:rsidR="00D3471F" w:rsidRPr="00D3471F" w:rsidRDefault="00D3471F" w:rsidP="00A26531">
            <w:pPr>
              <w:widowControl w:val="0"/>
              <w:suppressAutoHyphens/>
              <w:rPr>
                <w:color w:val="000000"/>
                <w:sz w:val="28"/>
                <w:szCs w:val="28"/>
              </w:rPr>
            </w:pPr>
            <w:r w:rsidRPr="00D3471F">
              <w:rPr>
                <w:color w:val="000000"/>
                <w:sz w:val="28"/>
                <w:szCs w:val="28"/>
              </w:rPr>
              <w:t>0.225441679</w:t>
            </w:r>
          </w:p>
        </w:tc>
        <w:tc>
          <w:tcPr>
            <w:tcW w:w="1899" w:type="dxa"/>
            <w:tcBorders>
              <w:top w:val="nil"/>
              <w:left w:val="nil"/>
              <w:bottom w:val="single" w:sz="4" w:space="0" w:color="auto"/>
              <w:right w:val="single" w:sz="4" w:space="0" w:color="auto"/>
            </w:tcBorders>
            <w:shd w:val="clear" w:color="auto" w:fill="auto"/>
            <w:vAlign w:val="bottom"/>
            <w:hideMark/>
          </w:tcPr>
          <w:p w14:paraId="69990A0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F231A92" w14:textId="77777777" w:rsidR="00D3471F" w:rsidRPr="00D3471F" w:rsidRDefault="00D3471F" w:rsidP="00A26531">
            <w:pPr>
              <w:widowControl w:val="0"/>
              <w:suppressAutoHyphens/>
              <w:rPr>
                <w:color w:val="000000"/>
                <w:sz w:val="28"/>
                <w:szCs w:val="28"/>
              </w:rPr>
            </w:pPr>
            <w:r w:rsidRPr="00D3471F">
              <w:rPr>
                <w:color w:val="000000"/>
                <w:sz w:val="28"/>
                <w:szCs w:val="28"/>
              </w:rPr>
              <w:t>0.00001923</w:t>
            </w:r>
          </w:p>
        </w:tc>
      </w:tr>
      <w:tr w:rsidR="004B6AA6" w:rsidRPr="00D3471F" w14:paraId="086D1BC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C60FC8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5FC3B11C" w14:textId="77777777" w:rsidR="00D3471F" w:rsidRPr="00D3471F" w:rsidRDefault="00D3471F" w:rsidP="00A26531">
            <w:pPr>
              <w:widowControl w:val="0"/>
              <w:suppressAutoHyphens/>
              <w:rPr>
                <w:color w:val="000000"/>
                <w:sz w:val="28"/>
                <w:szCs w:val="28"/>
              </w:rPr>
            </w:pPr>
            <w:r w:rsidRPr="00D3471F">
              <w:rPr>
                <w:color w:val="000000"/>
                <w:sz w:val="28"/>
                <w:szCs w:val="28"/>
              </w:rPr>
              <w:t>УТ-1</w:t>
            </w:r>
          </w:p>
        </w:tc>
        <w:tc>
          <w:tcPr>
            <w:tcW w:w="1843" w:type="dxa"/>
            <w:tcBorders>
              <w:top w:val="nil"/>
              <w:left w:val="nil"/>
              <w:bottom w:val="single" w:sz="4" w:space="0" w:color="auto"/>
              <w:right w:val="single" w:sz="4" w:space="0" w:color="auto"/>
            </w:tcBorders>
            <w:shd w:val="clear" w:color="auto" w:fill="auto"/>
            <w:vAlign w:val="bottom"/>
            <w:hideMark/>
          </w:tcPr>
          <w:p w14:paraId="716E6DB0" w14:textId="77777777" w:rsidR="00D3471F" w:rsidRPr="00D3471F" w:rsidRDefault="00D3471F" w:rsidP="00A26531">
            <w:pPr>
              <w:widowControl w:val="0"/>
              <w:suppressAutoHyphens/>
              <w:rPr>
                <w:color w:val="000000"/>
                <w:sz w:val="28"/>
                <w:szCs w:val="28"/>
              </w:rPr>
            </w:pPr>
            <w:r w:rsidRPr="00D3471F">
              <w:rPr>
                <w:color w:val="000000"/>
                <w:sz w:val="28"/>
                <w:szCs w:val="28"/>
              </w:rPr>
              <w:t>УТ-2</w:t>
            </w:r>
          </w:p>
        </w:tc>
        <w:tc>
          <w:tcPr>
            <w:tcW w:w="3118" w:type="dxa"/>
            <w:tcBorders>
              <w:top w:val="nil"/>
              <w:left w:val="nil"/>
              <w:bottom w:val="single" w:sz="4" w:space="0" w:color="auto"/>
              <w:right w:val="single" w:sz="4" w:space="0" w:color="auto"/>
            </w:tcBorders>
            <w:shd w:val="clear" w:color="auto" w:fill="auto"/>
            <w:noWrap/>
            <w:vAlign w:val="bottom"/>
            <w:hideMark/>
          </w:tcPr>
          <w:p w14:paraId="4A1C02E8"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FA85C3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8E787D2" w14:textId="77777777" w:rsidR="00D3471F" w:rsidRPr="00D3471F" w:rsidRDefault="00D3471F" w:rsidP="00A26531">
            <w:pPr>
              <w:widowControl w:val="0"/>
              <w:suppressAutoHyphens/>
              <w:rPr>
                <w:color w:val="000000"/>
                <w:sz w:val="28"/>
                <w:szCs w:val="28"/>
              </w:rPr>
            </w:pPr>
            <w:r w:rsidRPr="00D3471F">
              <w:rPr>
                <w:color w:val="000000"/>
                <w:sz w:val="28"/>
                <w:szCs w:val="28"/>
              </w:rPr>
              <w:t>0.00000967</w:t>
            </w:r>
          </w:p>
        </w:tc>
        <w:tc>
          <w:tcPr>
            <w:tcW w:w="2089" w:type="dxa"/>
            <w:tcBorders>
              <w:top w:val="nil"/>
              <w:left w:val="nil"/>
              <w:bottom w:val="single" w:sz="4" w:space="0" w:color="auto"/>
              <w:right w:val="single" w:sz="4" w:space="0" w:color="auto"/>
            </w:tcBorders>
            <w:shd w:val="clear" w:color="auto" w:fill="auto"/>
            <w:noWrap/>
            <w:vAlign w:val="bottom"/>
            <w:hideMark/>
          </w:tcPr>
          <w:p w14:paraId="15526034" w14:textId="77777777" w:rsidR="00D3471F" w:rsidRPr="00D3471F" w:rsidRDefault="00D3471F" w:rsidP="00A26531">
            <w:pPr>
              <w:widowControl w:val="0"/>
              <w:suppressAutoHyphens/>
              <w:rPr>
                <w:color w:val="000000"/>
                <w:sz w:val="28"/>
                <w:szCs w:val="28"/>
              </w:rPr>
            </w:pPr>
            <w:r w:rsidRPr="00D3471F">
              <w:rPr>
                <w:color w:val="000000"/>
                <w:sz w:val="28"/>
                <w:szCs w:val="28"/>
              </w:rPr>
              <w:t>6.7051851</w:t>
            </w:r>
          </w:p>
        </w:tc>
        <w:tc>
          <w:tcPr>
            <w:tcW w:w="2089" w:type="dxa"/>
            <w:tcBorders>
              <w:top w:val="nil"/>
              <w:left w:val="nil"/>
              <w:bottom w:val="single" w:sz="4" w:space="0" w:color="auto"/>
              <w:right w:val="single" w:sz="4" w:space="0" w:color="auto"/>
            </w:tcBorders>
            <w:shd w:val="clear" w:color="auto" w:fill="auto"/>
            <w:noWrap/>
            <w:vAlign w:val="bottom"/>
            <w:hideMark/>
          </w:tcPr>
          <w:p w14:paraId="1441675C" w14:textId="77777777" w:rsidR="00D3471F" w:rsidRPr="00D3471F" w:rsidRDefault="00D3471F" w:rsidP="00A26531">
            <w:pPr>
              <w:widowControl w:val="0"/>
              <w:suppressAutoHyphens/>
              <w:rPr>
                <w:color w:val="000000"/>
                <w:sz w:val="28"/>
                <w:szCs w:val="28"/>
              </w:rPr>
            </w:pPr>
            <w:r w:rsidRPr="00D3471F">
              <w:rPr>
                <w:color w:val="000000"/>
                <w:sz w:val="28"/>
                <w:szCs w:val="28"/>
              </w:rPr>
              <w:t>0.149138313</w:t>
            </w:r>
          </w:p>
        </w:tc>
        <w:tc>
          <w:tcPr>
            <w:tcW w:w="1899" w:type="dxa"/>
            <w:tcBorders>
              <w:top w:val="nil"/>
              <w:left w:val="nil"/>
              <w:bottom w:val="single" w:sz="4" w:space="0" w:color="auto"/>
              <w:right w:val="single" w:sz="4" w:space="0" w:color="auto"/>
            </w:tcBorders>
            <w:shd w:val="clear" w:color="auto" w:fill="auto"/>
            <w:vAlign w:val="bottom"/>
            <w:hideMark/>
          </w:tcPr>
          <w:p w14:paraId="2C26FE4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EF6AD8E" w14:textId="77777777" w:rsidR="00D3471F" w:rsidRPr="00D3471F" w:rsidRDefault="00D3471F" w:rsidP="00A26531">
            <w:pPr>
              <w:widowControl w:val="0"/>
              <w:suppressAutoHyphens/>
              <w:rPr>
                <w:color w:val="000000"/>
                <w:sz w:val="28"/>
                <w:szCs w:val="28"/>
              </w:rPr>
            </w:pPr>
            <w:r w:rsidRPr="00D3471F">
              <w:rPr>
                <w:color w:val="000000"/>
                <w:sz w:val="28"/>
                <w:szCs w:val="28"/>
              </w:rPr>
              <w:t>0.00006484</w:t>
            </w:r>
          </w:p>
        </w:tc>
      </w:tr>
      <w:tr w:rsidR="004B6AA6" w:rsidRPr="00D3471F" w14:paraId="53EACDE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CCF1FB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1100B6CE" w14:textId="77777777" w:rsidR="00D3471F" w:rsidRPr="00D3471F" w:rsidRDefault="00D3471F" w:rsidP="00A26531">
            <w:pPr>
              <w:widowControl w:val="0"/>
              <w:suppressAutoHyphens/>
              <w:rPr>
                <w:color w:val="000000"/>
                <w:sz w:val="28"/>
                <w:szCs w:val="28"/>
              </w:rPr>
            </w:pPr>
            <w:r w:rsidRPr="00D3471F">
              <w:rPr>
                <w:color w:val="000000"/>
                <w:sz w:val="28"/>
                <w:szCs w:val="28"/>
              </w:rPr>
              <w:t>УТ-2</w:t>
            </w:r>
          </w:p>
        </w:tc>
        <w:tc>
          <w:tcPr>
            <w:tcW w:w="1843" w:type="dxa"/>
            <w:tcBorders>
              <w:top w:val="nil"/>
              <w:left w:val="nil"/>
              <w:bottom w:val="single" w:sz="4" w:space="0" w:color="auto"/>
              <w:right w:val="single" w:sz="4" w:space="0" w:color="auto"/>
            </w:tcBorders>
            <w:shd w:val="clear" w:color="auto" w:fill="auto"/>
            <w:vAlign w:val="bottom"/>
            <w:hideMark/>
          </w:tcPr>
          <w:p w14:paraId="6371B1F5" w14:textId="77777777" w:rsidR="00D3471F" w:rsidRPr="00D3471F" w:rsidRDefault="00D3471F" w:rsidP="00A26531">
            <w:pPr>
              <w:widowControl w:val="0"/>
              <w:suppressAutoHyphens/>
              <w:rPr>
                <w:color w:val="000000"/>
                <w:sz w:val="28"/>
                <w:szCs w:val="28"/>
              </w:rPr>
            </w:pPr>
            <w:r w:rsidRPr="00D3471F">
              <w:rPr>
                <w:color w:val="000000"/>
                <w:sz w:val="28"/>
                <w:szCs w:val="28"/>
              </w:rPr>
              <w:t>ул. Женевский бульвар, 9</w:t>
            </w:r>
          </w:p>
        </w:tc>
        <w:tc>
          <w:tcPr>
            <w:tcW w:w="3118" w:type="dxa"/>
            <w:tcBorders>
              <w:top w:val="nil"/>
              <w:left w:val="nil"/>
              <w:bottom w:val="single" w:sz="4" w:space="0" w:color="auto"/>
              <w:right w:val="single" w:sz="4" w:space="0" w:color="auto"/>
            </w:tcBorders>
            <w:shd w:val="clear" w:color="auto" w:fill="auto"/>
            <w:noWrap/>
            <w:vAlign w:val="bottom"/>
            <w:hideMark/>
          </w:tcPr>
          <w:p w14:paraId="0B16771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7E43A9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9A7E53C" w14:textId="77777777" w:rsidR="00D3471F" w:rsidRPr="00D3471F" w:rsidRDefault="00D3471F" w:rsidP="00A26531">
            <w:pPr>
              <w:widowControl w:val="0"/>
              <w:suppressAutoHyphens/>
              <w:rPr>
                <w:color w:val="000000"/>
                <w:sz w:val="28"/>
                <w:szCs w:val="28"/>
              </w:rPr>
            </w:pPr>
            <w:r w:rsidRPr="00D3471F">
              <w:rPr>
                <w:color w:val="000000"/>
                <w:sz w:val="28"/>
                <w:szCs w:val="28"/>
              </w:rPr>
              <w:t>0.00000280</w:t>
            </w:r>
          </w:p>
        </w:tc>
        <w:tc>
          <w:tcPr>
            <w:tcW w:w="2089" w:type="dxa"/>
            <w:tcBorders>
              <w:top w:val="nil"/>
              <w:left w:val="nil"/>
              <w:bottom w:val="single" w:sz="4" w:space="0" w:color="auto"/>
              <w:right w:val="single" w:sz="4" w:space="0" w:color="auto"/>
            </w:tcBorders>
            <w:shd w:val="clear" w:color="auto" w:fill="auto"/>
            <w:noWrap/>
            <w:vAlign w:val="bottom"/>
            <w:hideMark/>
          </w:tcPr>
          <w:p w14:paraId="0911DB62" w14:textId="77777777" w:rsidR="00D3471F" w:rsidRPr="00D3471F" w:rsidRDefault="00D3471F" w:rsidP="00A26531">
            <w:pPr>
              <w:widowControl w:val="0"/>
              <w:suppressAutoHyphens/>
              <w:rPr>
                <w:color w:val="000000"/>
                <w:sz w:val="28"/>
                <w:szCs w:val="28"/>
              </w:rPr>
            </w:pPr>
            <w:r w:rsidRPr="00D3471F">
              <w:rPr>
                <w:color w:val="000000"/>
                <w:sz w:val="28"/>
                <w:szCs w:val="28"/>
              </w:rPr>
              <w:t>4.4375038</w:t>
            </w:r>
          </w:p>
        </w:tc>
        <w:tc>
          <w:tcPr>
            <w:tcW w:w="2089" w:type="dxa"/>
            <w:tcBorders>
              <w:top w:val="nil"/>
              <w:left w:val="nil"/>
              <w:bottom w:val="single" w:sz="4" w:space="0" w:color="auto"/>
              <w:right w:val="single" w:sz="4" w:space="0" w:color="auto"/>
            </w:tcBorders>
            <w:shd w:val="clear" w:color="auto" w:fill="auto"/>
            <w:noWrap/>
            <w:vAlign w:val="bottom"/>
            <w:hideMark/>
          </w:tcPr>
          <w:p w14:paraId="0D19F501" w14:textId="77777777" w:rsidR="00D3471F" w:rsidRPr="00D3471F" w:rsidRDefault="00D3471F" w:rsidP="00A26531">
            <w:pPr>
              <w:widowControl w:val="0"/>
              <w:suppressAutoHyphens/>
              <w:rPr>
                <w:color w:val="000000"/>
                <w:sz w:val="28"/>
                <w:szCs w:val="28"/>
              </w:rPr>
            </w:pPr>
            <w:r w:rsidRPr="00D3471F">
              <w:rPr>
                <w:color w:val="000000"/>
                <w:sz w:val="28"/>
                <w:szCs w:val="28"/>
              </w:rPr>
              <w:t>0.225351922</w:t>
            </w:r>
          </w:p>
        </w:tc>
        <w:tc>
          <w:tcPr>
            <w:tcW w:w="1899" w:type="dxa"/>
            <w:tcBorders>
              <w:top w:val="nil"/>
              <w:left w:val="nil"/>
              <w:bottom w:val="single" w:sz="4" w:space="0" w:color="auto"/>
              <w:right w:val="single" w:sz="4" w:space="0" w:color="auto"/>
            </w:tcBorders>
            <w:shd w:val="clear" w:color="auto" w:fill="auto"/>
            <w:vAlign w:val="bottom"/>
            <w:hideMark/>
          </w:tcPr>
          <w:p w14:paraId="37D8D5E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4928451" w14:textId="77777777" w:rsidR="00D3471F" w:rsidRPr="00D3471F" w:rsidRDefault="00D3471F" w:rsidP="00A26531">
            <w:pPr>
              <w:widowControl w:val="0"/>
              <w:suppressAutoHyphens/>
              <w:rPr>
                <w:color w:val="000000"/>
                <w:sz w:val="28"/>
                <w:szCs w:val="28"/>
              </w:rPr>
            </w:pPr>
            <w:r w:rsidRPr="00D3471F">
              <w:rPr>
                <w:color w:val="000000"/>
                <w:sz w:val="28"/>
                <w:szCs w:val="28"/>
              </w:rPr>
              <w:t>0.00001241</w:t>
            </w:r>
          </w:p>
        </w:tc>
      </w:tr>
      <w:tr w:rsidR="004B6AA6" w:rsidRPr="00D3471F" w14:paraId="0041C3A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1E9CC6A"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"Залесье", ул. Раздольная, 2б</w:t>
            </w:r>
          </w:p>
        </w:tc>
        <w:tc>
          <w:tcPr>
            <w:tcW w:w="1701" w:type="dxa"/>
            <w:tcBorders>
              <w:top w:val="nil"/>
              <w:left w:val="nil"/>
              <w:bottom w:val="single" w:sz="4" w:space="0" w:color="auto"/>
              <w:right w:val="single" w:sz="4" w:space="0" w:color="auto"/>
            </w:tcBorders>
            <w:shd w:val="clear" w:color="auto" w:fill="auto"/>
            <w:vAlign w:val="bottom"/>
            <w:hideMark/>
          </w:tcPr>
          <w:p w14:paraId="3153F2DF" w14:textId="77777777" w:rsidR="00D3471F" w:rsidRPr="00D3471F" w:rsidRDefault="00D3471F" w:rsidP="00A26531">
            <w:pPr>
              <w:widowControl w:val="0"/>
              <w:suppressAutoHyphens/>
              <w:rPr>
                <w:color w:val="000000"/>
                <w:sz w:val="28"/>
                <w:szCs w:val="28"/>
              </w:rPr>
            </w:pPr>
            <w:r w:rsidRPr="00D3471F">
              <w:rPr>
                <w:color w:val="000000"/>
                <w:sz w:val="28"/>
                <w:szCs w:val="28"/>
              </w:rPr>
              <w:t>УТ-2</w:t>
            </w:r>
          </w:p>
        </w:tc>
        <w:tc>
          <w:tcPr>
            <w:tcW w:w="1843" w:type="dxa"/>
            <w:tcBorders>
              <w:top w:val="nil"/>
              <w:left w:val="nil"/>
              <w:bottom w:val="single" w:sz="4" w:space="0" w:color="auto"/>
              <w:right w:val="single" w:sz="4" w:space="0" w:color="auto"/>
            </w:tcBorders>
            <w:shd w:val="clear" w:color="auto" w:fill="auto"/>
            <w:vAlign w:val="bottom"/>
            <w:hideMark/>
          </w:tcPr>
          <w:p w14:paraId="7C99324B" w14:textId="77777777" w:rsidR="00D3471F" w:rsidRPr="00D3471F" w:rsidRDefault="00D3471F" w:rsidP="00A26531">
            <w:pPr>
              <w:widowControl w:val="0"/>
              <w:suppressAutoHyphens/>
              <w:rPr>
                <w:color w:val="000000"/>
                <w:sz w:val="28"/>
                <w:szCs w:val="28"/>
              </w:rPr>
            </w:pPr>
            <w:r w:rsidRPr="00D3471F">
              <w:rPr>
                <w:color w:val="000000"/>
                <w:sz w:val="28"/>
                <w:szCs w:val="28"/>
              </w:rPr>
              <w:t>ул. Женевский бульвар, 10</w:t>
            </w:r>
          </w:p>
        </w:tc>
        <w:tc>
          <w:tcPr>
            <w:tcW w:w="3118" w:type="dxa"/>
            <w:tcBorders>
              <w:top w:val="nil"/>
              <w:left w:val="nil"/>
              <w:bottom w:val="single" w:sz="4" w:space="0" w:color="auto"/>
              <w:right w:val="single" w:sz="4" w:space="0" w:color="auto"/>
            </w:tcBorders>
            <w:shd w:val="clear" w:color="auto" w:fill="auto"/>
            <w:noWrap/>
            <w:vAlign w:val="bottom"/>
            <w:hideMark/>
          </w:tcPr>
          <w:p w14:paraId="79D642A3"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BC75DC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A647661" w14:textId="77777777" w:rsidR="00D3471F" w:rsidRPr="00D3471F" w:rsidRDefault="00D3471F" w:rsidP="00A26531">
            <w:pPr>
              <w:widowControl w:val="0"/>
              <w:suppressAutoHyphens/>
              <w:rPr>
                <w:color w:val="000000"/>
                <w:sz w:val="28"/>
                <w:szCs w:val="28"/>
              </w:rPr>
            </w:pPr>
            <w:r w:rsidRPr="00D3471F">
              <w:rPr>
                <w:color w:val="000000"/>
                <w:sz w:val="28"/>
                <w:szCs w:val="28"/>
              </w:rPr>
              <w:t>0.00000382</w:t>
            </w:r>
          </w:p>
        </w:tc>
        <w:tc>
          <w:tcPr>
            <w:tcW w:w="2089" w:type="dxa"/>
            <w:tcBorders>
              <w:top w:val="nil"/>
              <w:left w:val="nil"/>
              <w:bottom w:val="single" w:sz="4" w:space="0" w:color="auto"/>
              <w:right w:val="single" w:sz="4" w:space="0" w:color="auto"/>
            </w:tcBorders>
            <w:shd w:val="clear" w:color="auto" w:fill="auto"/>
            <w:noWrap/>
            <w:vAlign w:val="bottom"/>
            <w:hideMark/>
          </w:tcPr>
          <w:p w14:paraId="1B1E22BC" w14:textId="77777777" w:rsidR="00D3471F" w:rsidRPr="00D3471F" w:rsidRDefault="00D3471F" w:rsidP="00A26531">
            <w:pPr>
              <w:widowControl w:val="0"/>
              <w:suppressAutoHyphens/>
              <w:rPr>
                <w:color w:val="000000"/>
                <w:sz w:val="28"/>
                <w:szCs w:val="28"/>
              </w:rPr>
            </w:pPr>
            <w:r w:rsidRPr="00D3471F">
              <w:rPr>
                <w:color w:val="000000"/>
                <w:sz w:val="28"/>
                <w:szCs w:val="28"/>
              </w:rPr>
              <w:t>4.4363255</w:t>
            </w:r>
          </w:p>
        </w:tc>
        <w:tc>
          <w:tcPr>
            <w:tcW w:w="2089" w:type="dxa"/>
            <w:tcBorders>
              <w:top w:val="nil"/>
              <w:left w:val="nil"/>
              <w:bottom w:val="single" w:sz="4" w:space="0" w:color="auto"/>
              <w:right w:val="single" w:sz="4" w:space="0" w:color="auto"/>
            </w:tcBorders>
            <w:shd w:val="clear" w:color="auto" w:fill="auto"/>
            <w:noWrap/>
            <w:vAlign w:val="bottom"/>
            <w:hideMark/>
          </w:tcPr>
          <w:p w14:paraId="6E274250" w14:textId="77777777" w:rsidR="00D3471F" w:rsidRPr="00D3471F" w:rsidRDefault="00D3471F" w:rsidP="00A26531">
            <w:pPr>
              <w:widowControl w:val="0"/>
              <w:suppressAutoHyphens/>
              <w:rPr>
                <w:color w:val="000000"/>
                <w:sz w:val="28"/>
                <w:szCs w:val="28"/>
              </w:rPr>
            </w:pPr>
            <w:r w:rsidRPr="00D3471F">
              <w:rPr>
                <w:color w:val="000000"/>
                <w:sz w:val="28"/>
                <w:szCs w:val="28"/>
              </w:rPr>
              <w:t>0.225411775</w:t>
            </w:r>
          </w:p>
        </w:tc>
        <w:tc>
          <w:tcPr>
            <w:tcW w:w="1899" w:type="dxa"/>
            <w:tcBorders>
              <w:top w:val="nil"/>
              <w:left w:val="nil"/>
              <w:bottom w:val="single" w:sz="4" w:space="0" w:color="auto"/>
              <w:right w:val="single" w:sz="4" w:space="0" w:color="auto"/>
            </w:tcBorders>
            <w:shd w:val="clear" w:color="auto" w:fill="auto"/>
            <w:vAlign w:val="bottom"/>
            <w:hideMark/>
          </w:tcPr>
          <w:p w14:paraId="7327E3D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C5D3EDE" w14:textId="77777777" w:rsidR="00D3471F" w:rsidRPr="00D3471F" w:rsidRDefault="00D3471F" w:rsidP="00A26531">
            <w:pPr>
              <w:widowControl w:val="0"/>
              <w:suppressAutoHyphens/>
              <w:rPr>
                <w:color w:val="000000"/>
                <w:sz w:val="28"/>
                <w:szCs w:val="28"/>
              </w:rPr>
            </w:pPr>
            <w:r w:rsidRPr="00D3471F">
              <w:rPr>
                <w:color w:val="000000"/>
                <w:sz w:val="28"/>
                <w:szCs w:val="28"/>
              </w:rPr>
              <w:t>0.00001696</w:t>
            </w:r>
          </w:p>
        </w:tc>
      </w:tr>
      <w:tr w:rsidR="004B6AA6" w:rsidRPr="00D3471F" w14:paraId="68E7094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5FBEB4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701" w:type="dxa"/>
            <w:tcBorders>
              <w:top w:val="nil"/>
              <w:left w:val="nil"/>
              <w:bottom w:val="single" w:sz="4" w:space="0" w:color="auto"/>
              <w:right w:val="single" w:sz="4" w:space="0" w:color="auto"/>
            </w:tcBorders>
            <w:shd w:val="clear" w:color="auto" w:fill="auto"/>
            <w:vAlign w:val="bottom"/>
            <w:hideMark/>
          </w:tcPr>
          <w:p w14:paraId="5C7E0E8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843" w:type="dxa"/>
            <w:tcBorders>
              <w:top w:val="nil"/>
              <w:left w:val="nil"/>
              <w:bottom w:val="single" w:sz="4" w:space="0" w:color="auto"/>
              <w:right w:val="single" w:sz="4" w:space="0" w:color="auto"/>
            </w:tcBorders>
            <w:shd w:val="clear" w:color="auto" w:fill="auto"/>
            <w:vAlign w:val="bottom"/>
            <w:hideMark/>
          </w:tcPr>
          <w:p w14:paraId="6B007CD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3118" w:type="dxa"/>
            <w:tcBorders>
              <w:top w:val="nil"/>
              <w:left w:val="nil"/>
              <w:bottom w:val="single" w:sz="4" w:space="0" w:color="auto"/>
              <w:right w:val="single" w:sz="4" w:space="0" w:color="auto"/>
            </w:tcBorders>
            <w:shd w:val="clear" w:color="auto" w:fill="auto"/>
            <w:noWrap/>
            <w:vAlign w:val="bottom"/>
            <w:hideMark/>
          </w:tcPr>
          <w:p w14:paraId="1BC6014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595" w:type="dxa"/>
            <w:tcBorders>
              <w:top w:val="nil"/>
              <w:left w:val="nil"/>
              <w:bottom w:val="single" w:sz="4" w:space="0" w:color="auto"/>
              <w:right w:val="single" w:sz="4" w:space="0" w:color="auto"/>
            </w:tcBorders>
            <w:shd w:val="clear" w:color="auto" w:fill="auto"/>
            <w:noWrap/>
            <w:vAlign w:val="bottom"/>
            <w:hideMark/>
          </w:tcPr>
          <w:p w14:paraId="162C69E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600" w:type="dxa"/>
            <w:tcBorders>
              <w:top w:val="nil"/>
              <w:left w:val="nil"/>
              <w:bottom w:val="single" w:sz="4" w:space="0" w:color="auto"/>
              <w:right w:val="single" w:sz="4" w:space="0" w:color="auto"/>
            </w:tcBorders>
            <w:shd w:val="clear" w:color="auto" w:fill="auto"/>
            <w:noWrap/>
            <w:vAlign w:val="bottom"/>
            <w:hideMark/>
          </w:tcPr>
          <w:p w14:paraId="40E75341" w14:textId="77777777" w:rsidR="00D3471F" w:rsidRPr="00D3471F" w:rsidRDefault="00D3471F" w:rsidP="00A26531">
            <w:pPr>
              <w:widowControl w:val="0"/>
              <w:suppressAutoHyphens/>
              <w:rPr>
                <w:color w:val="000000"/>
                <w:sz w:val="28"/>
                <w:szCs w:val="28"/>
              </w:rPr>
            </w:pPr>
            <w:r w:rsidRPr="00D3471F">
              <w:rPr>
                <w:color w:val="000000"/>
                <w:sz w:val="28"/>
                <w:szCs w:val="28"/>
              </w:rPr>
              <w:t>0.0009285</w:t>
            </w:r>
          </w:p>
        </w:tc>
        <w:tc>
          <w:tcPr>
            <w:tcW w:w="2089" w:type="dxa"/>
            <w:tcBorders>
              <w:top w:val="nil"/>
              <w:left w:val="nil"/>
              <w:bottom w:val="single" w:sz="4" w:space="0" w:color="auto"/>
              <w:right w:val="single" w:sz="4" w:space="0" w:color="auto"/>
            </w:tcBorders>
            <w:shd w:val="clear" w:color="auto" w:fill="auto"/>
            <w:noWrap/>
            <w:vAlign w:val="bottom"/>
            <w:hideMark/>
          </w:tcPr>
          <w:p w14:paraId="0571AF0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089" w:type="dxa"/>
            <w:tcBorders>
              <w:top w:val="nil"/>
              <w:left w:val="nil"/>
              <w:bottom w:val="single" w:sz="4" w:space="0" w:color="auto"/>
              <w:right w:val="single" w:sz="4" w:space="0" w:color="auto"/>
            </w:tcBorders>
            <w:shd w:val="clear" w:color="auto" w:fill="auto"/>
            <w:noWrap/>
            <w:vAlign w:val="bottom"/>
            <w:hideMark/>
          </w:tcPr>
          <w:p w14:paraId="75541473" w14:textId="77777777" w:rsidR="00D3471F" w:rsidRPr="00D3471F" w:rsidRDefault="00D3471F" w:rsidP="00A26531">
            <w:pPr>
              <w:widowControl w:val="0"/>
              <w:suppressAutoHyphens/>
              <w:rPr>
                <w:color w:val="000000"/>
                <w:sz w:val="28"/>
                <w:szCs w:val="28"/>
              </w:rPr>
            </w:pPr>
            <w:r w:rsidRPr="00D3471F">
              <w:rPr>
                <w:color w:val="000000"/>
                <w:sz w:val="28"/>
                <w:szCs w:val="28"/>
              </w:rPr>
              <w:t>40.99507203</w:t>
            </w:r>
          </w:p>
        </w:tc>
        <w:tc>
          <w:tcPr>
            <w:tcW w:w="1899" w:type="dxa"/>
            <w:tcBorders>
              <w:top w:val="nil"/>
              <w:left w:val="nil"/>
              <w:bottom w:val="single" w:sz="4" w:space="0" w:color="auto"/>
              <w:right w:val="single" w:sz="4" w:space="0" w:color="auto"/>
            </w:tcBorders>
            <w:shd w:val="clear" w:color="auto" w:fill="auto"/>
            <w:vAlign w:val="bottom"/>
            <w:hideMark/>
          </w:tcPr>
          <w:p w14:paraId="35A1847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0640A2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r>
      <w:tr w:rsidR="004B6AA6" w:rsidRPr="00D3471F" w14:paraId="58491008"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25B099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798A91F5"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w:t>
            </w:r>
            <w:proofErr w:type="spellStart"/>
            <w:r w:rsidRPr="00D3471F">
              <w:rPr>
                <w:color w:val="000000"/>
                <w:sz w:val="28"/>
                <w:szCs w:val="28"/>
              </w:rPr>
              <w:t>мкр</w:t>
            </w:r>
            <w:proofErr w:type="spellEnd"/>
            <w:r w:rsidRPr="00D3471F">
              <w:rPr>
                <w:color w:val="000000"/>
                <w:sz w:val="28"/>
                <w:szCs w:val="28"/>
              </w:rPr>
              <w:t>. "Привилегия"</w:t>
            </w:r>
          </w:p>
        </w:tc>
        <w:tc>
          <w:tcPr>
            <w:tcW w:w="1843" w:type="dxa"/>
            <w:tcBorders>
              <w:top w:val="nil"/>
              <w:left w:val="nil"/>
              <w:bottom w:val="single" w:sz="4" w:space="0" w:color="auto"/>
              <w:right w:val="single" w:sz="4" w:space="0" w:color="auto"/>
            </w:tcBorders>
            <w:shd w:val="clear" w:color="auto" w:fill="auto"/>
            <w:vAlign w:val="bottom"/>
            <w:hideMark/>
          </w:tcPr>
          <w:p w14:paraId="540E4A22" w14:textId="77777777" w:rsidR="00D3471F" w:rsidRPr="00D3471F" w:rsidRDefault="00D3471F" w:rsidP="00A26531">
            <w:pPr>
              <w:widowControl w:val="0"/>
              <w:suppressAutoHyphens/>
              <w:rPr>
                <w:color w:val="000000"/>
                <w:sz w:val="28"/>
                <w:szCs w:val="28"/>
              </w:rPr>
            </w:pPr>
            <w:r w:rsidRPr="00D3471F">
              <w:rPr>
                <w:color w:val="000000"/>
                <w:sz w:val="28"/>
                <w:szCs w:val="28"/>
              </w:rPr>
              <w:t>УТ-1</w:t>
            </w:r>
          </w:p>
        </w:tc>
        <w:tc>
          <w:tcPr>
            <w:tcW w:w="3118" w:type="dxa"/>
            <w:tcBorders>
              <w:top w:val="nil"/>
              <w:left w:val="nil"/>
              <w:bottom w:val="single" w:sz="4" w:space="0" w:color="auto"/>
              <w:right w:val="single" w:sz="4" w:space="0" w:color="auto"/>
            </w:tcBorders>
            <w:shd w:val="clear" w:color="auto" w:fill="auto"/>
            <w:noWrap/>
            <w:vAlign w:val="bottom"/>
            <w:hideMark/>
          </w:tcPr>
          <w:p w14:paraId="609BE7F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81E1EE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6957F82" w14:textId="77777777" w:rsidR="00D3471F" w:rsidRPr="00D3471F" w:rsidRDefault="00D3471F" w:rsidP="00A26531">
            <w:pPr>
              <w:widowControl w:val="0"/>
              <w:suppressAutoHyphens/>
              <w:rPr>
                <w:color w:val="000000"/>
                <w:sz w:val="28"/>
                <w:szCs w:val="28"/>
              </w:rPr>
            </w:pPr>
            <w:r w:rsidRPr="00D3471F">
              <w:rPr>
                <w:color w:val="000000"/>
                <w:sz w:val="28"/>
                <w:szCs w:val="28"/>
              </w:rPr>
              <w:t>0.00000156</w:t>
            </w:r>
          </w:p>
        </w:tc>
        <w:tc>
          <w:tcPr>
            <w:tcW w:w="2089" w:type="dxa"/>
            <w:tcBorders>
              <w:top w:val="nil"/>
              <w:left w:val="nil"/>
              <w:bottom w:val="single" w:sz="4" w:space="0" w:color="auto"/>
              <w:right w:val="single" w:sz="4" w:space="0" w:color="auto"/>
            </w:tcBorders>
            <w:shd w:val="clear" w:color="auto" w:fill="auto"/>
            <w:noWrap/>
            <w:vAlign w:val="bottom"/>
            <w:hideMark/>
          </w:tcPr>
          <w:p w14:paraId="0049590D" w14:textId="77777777" w:rsidR="00D3471F" w:rsidRPr="00D3471F" w:rsidRDefault="00D3471F" w:rsidP="00A26531">
            <w:pPr>
              <w:widowControl w:val="0"/>
              <w:suppressAutoHyphens/>
              <w:rPr>
                <w:color w:val="000000"/>
                <w:sz w:val="28"/>
                <w:szCs w:val="28"/>
              </w:rPr>
            </w:pPr>
            <w:r w:rsidRPr="00D3471F">
              <w:rPr>
                <w:color w:val="000000"/>
                <w:sz w:val="28"/>
                <w:szCs w:val="28"/>
              </w:rPr>
              <w:t>9.0180248</w:t>
            </w:r>
          </w:p>
        </w:tc>
        <w:tc>
          <w:tcPr>
            <w:tcW w:w="2089" w:type="dxa"/>
            <w:tcBorders>
              <w:top w:val="nil"/>
              <w:left w:val="nil"/>
              <w:bottom w:val="single" w:sz="4" w:space="0" w:color="auto"/>
              <w:right w:val="single" w:sz="4" w:space="0" w:color="auto"/>
            </w:tcBorders>
            <w:shd w:val="clear" w:color="auto" w:fill="auto"/>
            <w:noWrap/>
            <w:vAlign w:val="bottom"/>
            <w:hideMark/>
          </w:tcPr>
          <w:p w14:paraId="18E9EB64" w14:textId="77777777" w:rsidR="00D3471F" w:rsidRPr="00D3471F" w:rsidRDefault="00D3471F" w:rsidP="00A26531">
            <w:pPr>
              <w:widowControl w:val="0"/>
              <w:suppressAutoHyphens/>
              <w:rPr>
                <w:color w:val="000000"/>
                <w:sz w:val="28"/>
                <w:szCs w:val="28"/>
              </w:rPr>
            </w:pPr>
            <w:r w:rsidRPr="00D3471F">
              <w:rPr>
                <w:color w:val="000000"/>
                <w:sz w:val="28"/>
                <w:szCs w:val="28"/>
              </w:rPr>
              <w:t>0.110889027</w:t>
            </w:r>
          </w:p>
        </w:tc>
        <w:tc>
          <w:tcPr>
            <w:tcW w:w="1899" w:type="dxa"/>
            <w:tcBorders>
              <w:top w:val="nil"/>
              <w:left w:val="nil"/>
              <w:bottom w:val="single" w:sz="4" w:space="0" w:color="auto"/>
              <w:right w:val="single" w:sz="4" w:space="0" w:color="auto"/>
            </w:tcBorders>
            <w:shd w:val="clear" w:color="auto" w:fill="auto"/>
            <w:vAlign w:val="bottom"/>
            <w:hideMark/>
          </w:tcPr>
          <w:p w14:paraId="60F8207D" w14:textId="77777777" w:rsidR="00D3471F" w:rsidRPr="00D3471F" w:rsidRDefault="00D3471F" w:rsidP="00A26531">
            <w:pPr>
              <w:widowControl w:val="0"/>
              <w:suppressAutoHyphens/>
              <w:rPr>
                <w:color w:val="000000"/>
                <w:sz w:val="28"/>
                <w:szCs w:val="28"/>
              </w:rPr>
            </w:pPr>
            <w:r w:rsidRPr="00D3471F">
              <w:rPr>
                <w:color w:val="000000"/>
                <w:sz w:val="28"/>
                <w:szCs w:val="28"/>
              </w:rPr>
              <w:t>0.999977351</w:t>
            </w:r>
          </w:p>
        </w:tc>
        <w:tc>
          <w:tcPr>
            <w:tcW w:w="2309" w:type="dxa"/>
            <w:tcBorders>
              <w:top w:val="nil"/>
              <w:left w:val="nil"/>
              <w:bottom w:val="single" w:sz="4" w:space="0" w:color="auto"/>
              <w:right w:val="single" w:sz="4" w:space="0" w:color="auto"/>
            </w:tcBorders>
            <w:shd w:val="clear" w:color="auto" w:fill="auto"/>
            <w:noWrap/>
            <w:vAlign w:val="bottom"/>
            <w:hideMark/>
          </w:tcPr>
          <w:p w14:paraId="2A03365B" w14:textId="77777777" w:rsidR="00D3471F" w:rsidRPr="00D3471F" w:rsidRDefault="00D3471F" w:rsidP="00A26531">
            <w:pPr>
              <w:widowControl w:val="0"/>
              <w:suppressAutoHyphens/>
              <w:rPr>
                <w:color w:val="000000"/>
                <w:sz w:val="28"/>
                <w:szCs w:val="28"/>
              </w:rPr>
            </w:pPr>
            <w:r w:rsidRPr="00D3471F">
              <w:rPr>
                <w:color w:val="000000"/>
                <w:sz w:val="28"/>
                <w:szCs w:val="28"/>
              </w:rPr>
              <w:t>0.00001404</w:t>
            </w:r>
          </w:p>
        </w:tc>
      </w:tr>
      <w:tr w:rsidR="004B6AA6" w:rsidRPr="00D3471F" w14:paraId="32DAAE8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5F8EDF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9CE7F50" w14:textId="77777777" w:rsidR="00D3471F" w:rsidRPr="00D3471F" w:rsidRDefault="00D3471F" w:rsidP="00A26531">
            <w:pPr>
              <w:widowControl w:val="0"/>
              <w:suppressAutoHyphens/>
              <w:rPr>
                <w:color w:val="000000"/>
                <w:sz w:val="28"/>
                <w:szCs w:val="28"/>
              </w:rPr>
            </w:pPr>
            <w:r w:rsidRPr="00D3471F">
              <w:rPr>
                <w:color w:val="000000"/>
                <w:sz w:val="28"/>
                <w:szCs w:val="28"/>
              </w:rPr>
              <w:t>УТ-39</w:t>
            </w:r>
          </w:p>
        </w:tc>
        <w:tc>
          <w:tcPr>
            <w:tcW w:w="1843" w:type="dxa"/>
            <w:tcBorders>
              <w:top w:val="nil"/>
              <w:left w:val="nil"/>
              <w:bottom w:val="single" w:sz="4" w:space="0" w:color="auto"/>
              <w:right w:val="single" w:sz="4" w:space="0" w:color="auto"/>
            </w:tcBorders>
            <w:shd w:val="clear" w:color="auto" w:fill="auto"/>
            <w:vAlign w:val="bottom"/>
            <w:hideMark/>
          </w:tcPr>
          <w:p w14:paraId="41F704B1"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13</w:t>
            </w:r>
          </w:p>
        </w:tc>
        <w:tc>
          <w:tcPr>
            <w:tcW w:w="3118" w:type="dxa"/>
            <w:tcBorders>
              <w:top w:val="nil"/>
              <w:left w:val="nil"/>
              <w:bottom w:val="single" w:sz="4" w:space="0" w:color="auto"/>
              <w:right w:val="single" w:sz="4" w:space="0" w:color="auto"/>
            </w:tcBorders>
            <w:shd w:val="clear" w:color="auto" w:fill="auto"/>
            <w:noWrap/>
            <w:vAlign w:val="bottom"/>
            <w:hideMark/>
          </w:tcPr>
          <w:p w14:paraId="6CAC363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5A7FB0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855ED85" w14:textId="77777777" w:rsidR="00D3471F" w:rsidRPr="00D3471F" w:rsidRDefault="00D3471F" w:rsidP="00A26531">
            <w:pPr>
              <w:widowControl w:val="0"/>
              <w:suppressAutoHyphens/>
              <w:rPr>
                <w:color w:val="000000"/>
                <w:sz w:val="28"/>
                <w:szCs w:val="28"/>
              </w:rPr>
            </w:pPr>
            <w:r w:rsidRPr="00D3471F">
              <w:rPr>
                <w:color w:val="000000"/>
                <w:sz w:val="28"/>
                <w:szCs w:val="28"/>
              </w:rPr>
              <w:t>0.00000192</w:t>
            </w:r>
          </w:p>
        </w:tc>
        <w:tc>
          <w:tcPr>
            <w:tcW w:w="2089" w:type="dxa"/>
            <w:tcBorders>
              <w:top w:val="nil"/>
              <w:left w:val="nil"/>
              <w:bottom w:val="single" w:sz="4" w:space="0" w:color="auto"/>
              <w:right w:val="single" w:sz="4" w:space="0" w:color="auto"/>
            </w:tcBorders>
            <w:shd w:val="clear" w:color="auto" w:fill="auto"/>
            <w:noWrap/>
            <w:vAlign w:val="bottom"/>
            <w:hideMark/>
          </w:tcPr>
          <w:p w14:paraId="5385E713" w14:textId="77777777" w:rsidR="00D3471F" w:rsidRPr="00D3471F" w:rsidRDefault="00D3471F" w:rsidP="00A26531">
            <w:pPr>
              <w:widowControl w:val="0"/>
              <w:suppressAutoHyphens/>
              <w:rPr>
                <w:color w:val="000000"/>
                <w:sz w:val="28"/>
                <w:szCs w:val="28"/>
              </w:rPr>
            </w:pPr>
            <w:r w:rsidRPr="00D3471F">
              <w:rPr>
                <w:color w:val="000000"/>
                <w:sz w:val="28"/>
                <w:szCs w:val="28"/>
              </w:rPr>
              <w:t>4.1333236</w:t>
            </w:r>
          </w:p>
        </w:tc>
        <w:tc>
          <w:tcPr>
            <w:tcW w:w="2089" w:type="dxa"/>
            <w:tcBorders>
              <w:top w:val="nil"/>
              <w:left w:val="nil"/>
              <w:bottom w:val="single" w:sz="4" w:space="0" w:color="auto"/>
              <w:right w:val="single" w:sz="4" w:space="0" w:color="auto"/>
            </w:tcBorders>
            <w:shd w:val="clear" w:color="auto" w:fill="auto"/>
            <w:noWrap/>
            <w:vAlign w:val="bottom"/>
            <w:hideMark/>
          </w:tcPr>
          <w:p w14:paraId="52FEA2FC" w14:textId="77777777" w:rsidR="00D3471F" w:rsidRPr="00D3471F" w:rsidRDefault="00D3471F" w:rsidP="00A26531">
            <w:pPr>
              <w:widowControl w:val="0"/>
              <w:suppressAutoHyphens/>
              <w:rPr>
                <w:color w:val="000000"/>
                <w:sz w:val="28"/>
                <w:szCs w:val="28"/>
              </w:rPr>
            </w:pPr>
            <w:r w:rsidRPr="00D3471F">
              <w:rPr>
                <w:color w:val="000000"/>
                <w:sz w:val="28"/>
                <w:szCs w:val="28"/>
              </w:rPr>
              <w:t>0.241936054</w:t>
            </w:r>
          </w:p>
        </w:tc>
        <w:tc>
          <w:tcPr>
            <w:tcW w:w="1899" w:type="dxa"/>
            <w:tcBorders>
              <w:top w:val="nil"/>
              <w:left w:val="nil"/>
              <w:bottom w:val="single" w:sz="4" w:space="0" w:color="auto"/>
              <w:right w:val="single" w:sz="4" w:space="0" w:color="auto"/>
            </w:tcBorders>
            <w:shd w:val="clear" w:color="auto" w:fill="auto"/>
            <w:vAlign w:val="bottom"/>
            <w:hideMark/>
          </w:tcPr>
          <w:p w14:paraId="0DBF8AA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836A167" w14:textId="77777777" w:rsidR="00D3471F" w:rsidRPr="00D3471F" w:rsidRDefault="00D3471F" w:rsidP="00A26531">
            <w:pPr>
              <w:widowControl w:val="0"/>
              <w:suppressAutoHyphens/>
              <w:rPr>
                <w:color w:val="000000"/>
                <w:sz w:val="28"/>
                <w:szCs w:val="28"/>
              </w:rPr>
            </w:pPr>
            <w:r w:rsidRPr="00D3471F">
              <w:rPr>
                <w:color w:val="000000"/>
                <w:sz w:val="28"/>
                <w:szCs w:val="28"/>
              </w:rPr>
              <w:t>0.00000792</w:t>
            </w:r>
          </w:p>
        </w:tc>
      </w:tr>
      <w:tr w:rsidR="004B6AA6" w:rsidRPr="00D3471F" w14:paraId="4E2BFC2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A656CA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7005D15A" w14:textId="77777777" w:rsidR="00D3471F" w:rsidRPr="00D3471F" w:rsidRDefault="00D3471F" w:rsidP="00A26531">
            <w:pPr>
              <w:widowControl w:val="0"/>
              <w:suppressAutoHyphens/>
              <w:rPr>
                <w:color w:val="000000"/>
                <w:sz w:val="28"/>
                <w:szCs w:val="28"/>
              </w:rPr>
            </w:pPr>
            <w:r w:rsidRPr="00D3471F">
              <w:rPr>
                <w:color w:val="000000"/>
                <w:sz w:val="28"/>
                <w:szCs w:val="28"/>
              </w:rPr>
              <w:t>УТ-39</w:t>
            </w:r>
          </w:p>
        </w:tc>
        <w:tc>
          <w:tcPr>
            <w:tcW w:w="1843" w:type="dxa"/>
            <w:tcBorders>
              <w:top w:val="nil"/>
              <w:left w:val="nil"/>
              <w:bottom w:val="single" w:sz="4" w:space="0" w:color="auto"/>
              <w:right w:val="single" w:sz="4" w:space="0" w:color="auto"/>
            </w:tcBorders>
            <w:shd w:val="clear" w:color="auto" w:fill="auto"/>
            <w:vAlign w:val="bottom"/>
            <w:hideMark/>
          </w:tcPr>
          <w:p w14:paraId="2A3D5A9D" w14:textId="77777777" w:rsidR="00D3471F" w:rsidRPr="00D3471F" w:rsidRDefault="00D3471F" w:rsidP="00A26531">
            <w:pPr>
              <w:widowControl w:val="0"/>
              <w:suppressAutoHyphens/>
              <w:rPr>
                <w:color w:val="000000"/>
                <w:sz w:val="28"/>
                <w:szCs w:val="28"/>
              </w:rPr>
            </w:pPr>
            <w:r w:rsidRPr="00D3471F">
              <w:rPr>
                <w:color w:val="000000"/>
                <w:sz w:val="28"/>
                <w:szCs w:val="28"/>
              </w:rPr>
              <w:t>УТ-40</w:t>
            </w:r>
          </w:p>
        </w:tc>
        <w:tc>
          <w:tcPr>
            <w:tcW w:w="3118" w:type="dxa"/>
            <w:tcBorders>
              <w:top w:val="nil"/>
              <w:left w:val="nil"/>
              <w:bottom w:val="single" w:sz="4" w:space="0" w:color="auto"/>
              <w:right w:val="single" w:sz="4" w:space="0" w:color="auto"/>
            </w:tcBorders>
            <w:shd w:val="clear" w:color="auto" w:fill="auto"/>
            <w:noWrap/>
            <w:vAlign w:val="bottom"/>
            <w:hideMark/>
          </w:tcPr>
          <w:p w14:paraId="207EE40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EFD939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114D00B" w14:textId="77777777" w:rsidR="00D3471F" w:rsidRPr="00D3471F" w:rsidRDefault="00D3471F" w:rsidP="00A26531">
            <w:pPr>
              <w:widowControl w:val="0"/>
              <w:suppressAutoHyphens/>
              <w:rPr>
                <w:color w:val="000000"/>
                <w:sz w:val="28"/>
                <w:szCs w:val="28"/>
              </w:rPr>
            </w:pPr>
            <w:r w:rsidRPr="00D3471F">
              <w:rPr>
                <w:color w:val="000000"/>
                <w:sz w:val="28"/>
                <w:szCs w:val="28"/>
              </w:rPr>
              <w:t>0.00000563</w:t>
            </w:r>
          </w:p>
        </w:tc>
        <w:tc>
          <w:tcPr>
            <w:tcW w:w="2089" w:type="dxa"/>
            <w:tcBorders>
              <w:top w:val="nil"/>
              <w:left w:val="nil"/>
              <w:bottom w:val="single" w:sz="4" w:space="0" w:color="auto"/>
              <w:right w:val="single" w:sz="4" w:space="0" w:color="auto"/>
            </w:tcBorders>
            <w:shd w:val="clear" w:color="auto" w:fill="auto"/>
            <w:noWrap/>
            <w:vAlign w:val="bottom"/>
            <w:hideMark/>
          </w:tcPr>
          <w:p w14:paraId="367DFFF4" w14:textId="77777777" w:rsidR="00D3471F" w:rsidRPr="00D3471F" w:rsidRDefault="00D3471F" w:rsidP="00A26531">
            <w:pPr>
              <w:widowControl w:val="0"/>
              <w:suppressAutoHyphens/>
              <w:rPr>
                <w:color w:val="000000"/>
                <w:sz w:val="28"/>
                <w:szCs w:val="28"/>
              </w:rPr>
            </w:pPr>
            <w:r w:rsidRPr="00D3471F">
              <w:rPr>
                <w:color w:val="000000"/>
                <w:sz w:val="28"/>
                <w:szCs w:val="28"/>
              </w:rPr>
              <w:t>4.1299139</w:t>
            </w:r>
          </w:p>
        </w:tc>
        <w:tc>
          <w:tcPr>
            <w:tcW w:w="2089" w:type="dxa"/>
            <w:tcBorders>
              <w:top w:val="nil"/>
              <w:left w:val="nil"/>
              <w:bottom w:val="single" w:sz="4" w:space="0" w:color="auto"/>
              <w:right w:val="single" w:sz="4" w:space="0" w:color="auto"/>
            </w:tcBorders>
            <w:shd w:val="clear" w:color="auto" w:fill="auto"/>
            <w:noWrap/>
            <w:vAlign w:val="bottom"/>
            <w:hideMark/>
          </w:tcPr>
          <w:p w14:paraId="1AD0F1D5" w14:textId="77777777" w:rsidR="00D3471F" w:rsidRPr="00D3471F" w:rsidRDefault="00D3471F" w:rsidP="00A26531">
            <w:pPr>
              <w:widowControl w:val="0"/>
              <w:suppressAutoHyphens/>
              <w:rPr>
                <w:color w:val="000000"/>
                <w:sz w:val="28"/>
                <w:szCs w:val="28"/>
              </w:rPr>
            </w:pPr>
            <w:r w:rsidRPr="00D3471F">
              <w:rPr>
                <w:color w:val="000000"/>
                <w:sz w:val="28"/>
                <w:szCs w:val="28"/>
              </w:rPr>
              <w:t>0.242135801</w:t>
            </w:r>
          </w:p>
        </w:tc>
        <w:tc>
          <w:tcPr>
            <w:tcW w:w="1899" w:type="dxa"/>
            <w:tcBorders>
              <w:top w:val="nil"/>
              <w:left w:val="nil"/>
              <w:bottom w:val="single" w:sz="4" w:space="0" w:color="auto"/>
              <w:right w:val="single" w:sz="4" w:space="0" w:color="auto"/>
            </w:tcBorders>
            <w:shd w:val="clear" w:color="auto" w:fill="auto"/>
            <w:vAlign w:val="bottom"/>
            <w:hideMark/>
          </w:tcPr>
          <w:p w14:paraId="5CDA491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D324FCB" w14:textId="77777777" w:rsidR="00D3471F" w:rsidRPr="00D3471F" w:rsidRDefault="00D3471F" w:rsidP="00A26531">
            <w:pPr>
              <w:widowControl w:val="0"/>
              <w:suppressAutoHyphens/>
              <w:rPr>
                <w:color w:val="000000"/>
                <w:sz w:val="28"/>
                <w:szCs w:val="28"/>
              </w:rPr>
            </w:pPr>
            <w:r w:rsidRPr="00D3471F">
              <w:rPr>
                <w:color w:val="000000"/>
                <w:sz w:val="28"/>
                <w:szCs w:val="28"/>
              </w:rPr>
              <w:t>0.00002324</w:t>
            </w:r>
          </w:p>
        </w:tc>
      </w:tr>
      <w:tr w:rsidR="004B6AA6" w:rsidRPr="00D3471F" w14:paraId="4C0C20B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8765DF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w:t>
            </w:r>
            <w:r w:rsidRPr="00D3471F">
              <w:rPr>
                <w:color w:val="000000"/>
                <w:sz w:val="28"/>
                <w:szCs w:val="28"/>
              </w:rPr>
              <w:lastRenderedPageBreak/>
              <w:t>"Привилегия",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FFF5366"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УТ-40</w:t>
            </w:r>
          </w:p>
        </w:tc>
        <w:tc>
          <w:tcPr>
            <w:tcW w:w="1843" w:type="dxa"/>
            <w:tcBorders>
              <w:top w:val="nil"/>
              <w:left w:val="nil"/>
              <w:bottom w:val="single" w:sz="4" w:space="0" w:color="auto"/>
              <w:right w:val="single" w:sz="4" w:space="0" w:color="auto"/>
            </w:tcBorders>
            <w:shd w:val="clear" w:color="auto" w:fill="auto"/>
            <w:vAlign w:val="bottom"/>
            <w:hideMark/>
          </w:tcPr>
          <w:p w14:paraId="412F5043"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11</w:t>
            </w:r>
          </w:p>
        </w:tc>
        <w:tc>
          <w:tcPr>
            <w:tcW w:w="3118" w:type="dxa"/>
            <w:tcBorders>
              <w:top w:val="nil"/>
              <w:left w:val="nil"/>
              <w:bottom w:val="single" w:sz="4" w:space="0" w:color="auto"/>
              <w:right w:val="single" w:sz="4" w:space="0" w:color="auto"/>
            </w:tcBorders>
            <w:shd w:val="clear" w:color="auto" w:fill="auto"/>
            <w:noWrap/>
            <w:vAlign w:val="bottom"/>
            <w:hideMark/>
          </w:tcPr>
          <w:p w14:paraId="33581CB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65352A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596C242" w14:textId="77777777" w:rsidR="00D3471F" w:rsidRPr="00D3471F" w:rsidRDefault="00D3471F" w:rsidP="00A26531">
            <w:pPr>
              <w:widowControl w:val="0"/>
              <w:suppressAutoHyphens/>
              <w:rPr>
                <w:color w:val="000000"/>
                <w:sz w:val="28"/>
                <w:szCs w:val="28"/>
              </w:rPr>
            </w:pPr>
            <w:r w:rsidRPr="00D3471F">
              <w:rPr>
                <w:color w:val="000000"/>
                <w:sz w:val="28"/>
                <w:szCs w:val="28"/>
              </w:rPr>
              <w:t>0.00000192</w:t>
            </w:r>
          </w:p>
        </w:tc>
        <w:tc>
          <w:tcPr>
            <w:tcW w:w="2089" w:type="dxa"/>
            <w:tcBorders>
              <w:top w:val="nil"/>
              <w:left w:val="nil"/>
              <w:bottom w:val="single" w:sz="4" w:space="0" w:color="auto"/>
              <w:right w:val="single" w:sz="4" w:space="0" w:color="auto"/>
            </w:tcBorders>
            <w:shd w:val="clear" w:color="auto" w:fill="auto"/>
            <w:noWrap/>
            <w:vAlign w:val="bottom"/>
            <w:hideMark/>
          </w:tcPr>
          <w:p w14:paraId="13A745E8" w14:textId="77777777" w:rsidR="00D3471F" w:rsidRPr="00D3471F" w:rsidRDefault="00D3471F" w:rsidP="00A26531">
            <w:pPr>
              <w:widowControl w:val="0"/>
              <w:suppressAutoHyphens/>
              <w:rPr>
                <w:color w:val="000000"/>
                <w:sz w:val="28"/>
                <w:szCs w:val="28"/>
              </w:rPr>
            </w:pPr>
            <w:r w:rsidRPr="00D3471F">
              <w:rPr>
                <w:color w:val="000000"/>
                <w:sz w:val="28"/>
                <w:szCs w:val="28"/>
              </w:rPr>
              <w:t>4.1333236</w:t>
            </w:r>
          </w:p>
        </w:tc>
        <w:tc>
          <w:tcPr>
            <w:tcW w:w="2089" w:type="dxa"/>
            <w:tcBorders>
              <w:top w:val="nil"/>
              <w:left w:val="nil"/>
              <w:bottom w:val="single" w:sz="4" w:space="0" w:color="auto"/>
              <w:right w:val="single" w:sz="4" w:space="0" w:color="auto"/>
            </w:tcBorders>
            <w:shd w:val="clear" w:color="auto" w:fill="auto"/>
            <w:noWrap/>
            <w:vAlign w:val="bottom"/>
            <w:hideMark/>
          </w:tcPr>
          <w:p w14:paraId="1331864A" w14:textId="77777777" w:rsidR="00D3471F" w:rsidRPr="00D3471F" w:rsidRDefault="00D3471F" w:rsidP="00A26531">
            <w:pPr>
              <w:widowControl w:val="0"/>
              <w:suppressAutoHyphens/>
              <w:rPr>
                <w:color w:val="000000"/>
                <w:sz w:val="28"/>
                <w:szCs w:val="28"/>
              </w:rPr>
            </w:pPr>
            <w:r w:rsidRPr="00D3471F">
              <w:rPr>
                <w:color w:val="000000"/>
                <w:sz w:val="28"/>
                <w:szCs w:val="28"/>
              </w:rPr>
              <w:t>0.241936054</w:t>
            </w:r>
          </w:p>
        </w:tc>
        <w:tc>
          <w:tcPr>
            <w:tcW w:w="1899" w:type="dxa"/>
            <w:tcBorders>
              <w:top w:val="nil"/>
              <w:left w:val="nil"/>
              <w:bottom w:val="single" w:sz="4" w:space="0" w:color="auto"/>
              <w:right w:val="single" w:sz="4" w:space="0" w:color="auto"/>
            </w:tcBorders>
            <w:shd w:val="clear" w:color="auto" w:fill="auto"/>
            <w:vAlign w:val="bottom"/>
            <w:hideMark/>
          </w:tcPr>
          <w:p w14:paraId="6DF9706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55A80CE" w14:textId="77777777" w:rsidR="00D3471F" w:rsidRPr="00D3471F" w:rsidRDefault="00D3471F" w:rsidP="00A26531">
            <w:pPr>
              <w:widowControl w:val="0"/>
              <w:suppressAutoHyphens/>
              <w:rPr>
                <w:color w:val="000000"/>
                <w:sz w:val="28"/>
                <w:szCs w:val="28"/>
              </w:rPr>
            </w:pPr>
            <w:r w:rsidRPr="00D3471F">
              <w:rPr>
                <w:color w:val="000000"/>
                <w:sz w:val="28"/>
                <w:szCs w:val="28"/>
              </w:rPr>
              <w:t>0.00000792</w:t>
            </w:r>
          </w:p>
        </w:tc>
      </w:tr>
      <w:tr w:rsidR="004B6AA6" w:rsidRPr="00D3471F" w14:paraId="2ABB5B6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84F3FE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35368B1" w14:textId="77777777" w:rsidR="00D3471F" w:rsidRPr="00D3471F" w:rsidRDefault="00D3471F" w:rsidP="00A26531">
            <w:pPr>
              <w:widowControl w:val="0"/>
              <w:suppressAutoHyphens/>
              <w:rPr>
                <w:color w:val="000000"/>
                <w:sz w:val="28"/>
                <w:szCs w:val="28"/>
              </w:rPr>
            </w:pPr>
            <w:r w:rsidRPr="00D3471F">
              <w:rPr>
                <w:color w:val="000000"/>
                <w:sz w:val="28"/>
                <w:szCs w:val="28"/>
              </w:rPr>
              <w:t>УТ-41</w:t>
            </w:r>
          </w:p>
        </w:tc>
        <w:tc>
          <w:tcPr>
            <w:tcW w:w="1843" w:type="dxa"/>
            <w:tcBorders>
              <w:top w:val="nil"/>
              <w:left w:val="nil"/>
              <w:bottom w:val="single" w:sz="4" w:space="0" w:color="auto"/>
              <w:right w:val="single" w:sz="4" w:space="0" w:color="auto"/>
            </w:tcBorders>
            <w:shd w:val="clear" w:color="auto" w:fill="auto"/>
            <w:vAlign w:val="bottom"/>
            <w:hideMark/>
          </w:tcPr>
          <w:p w14:paraId="11E43E19"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10</w:t>
            </w:r>
          </w:p>
        </w:tc>
        <w:tc>
          <w:tcPr>
            <w:tcW w:w="3118" w:type="dxa"/>
            <w:tcBorders>
              <w:top w:val="nil"/>
              <w:left w:val="nil"/>
              <w:bottom w:val="single" w:sz="4" w:space="0" w:color="auto"/>
              <w:right w:val="single" w:sz="4" w:space="0" w:color="auto"/>
            </w:tcBorders>
            <w:shd w:val="clear" w:color="auto" w:fill="auto"/>
            <w:noWrap/>
            <w:vAlign w:val="bottom"/>
            <w:hideMark/>
          </w:tcPr>
          <w:p w14:paraId="3BCA812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2CA015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AA28C0B" w14:textId="77777777" w:rsidR="00D3471F" w:rsidRPr="00D3471F" w:rsidRDefault="00D3471F" w:rsidP="00A26531">
            <w:pPr>
              <w:widowControl w:val="0"/>
              <w:suppressAutoHyphens/>
              <w:rPr>
                <w:color w:val="000000"/>
                <w:sz w:val="28"/>
                <w:szCs w:val="28"/>
              </w:rPr>
            </w:pPr>
            <w:r w:rsidRPr="00D3471F">
              <w:rPr>
                <w:color w:val="000000"/>
                <w:sz w:val="28"/>
                <w:szCs w:val="28"/>
              </w:rPr>
              <w:t>0.00000323</w:t>
            </w:r>
          </w:p>
        </w:tc>
        <w:tc>
          <w:tcPr>
            <w:tcW w:w="2089" w:type="dxa"/>
            <w:tcBorders>
              <w:top w:val="nil"/>
              <w:left w:val="nil"/>
              <w:bottom w:val="single" w:sz="4" w:space="0" w:color="auto"/>
              <w:right w:val="single" w:sz="4" w:space="0" w:color="auto"/>
            </w:tcBorders>
            <w:shd w:val="clear" w:color="auto" w:fill="auto"/>
            <w:noWrap/>
            <w:vAlign w:val="bottom"/>
            <w:hideMark/>
          </w:tcPr>
          <w:p w14:paraId="48E38499" w14:textId="77777777" w:rsidR="00D3471F" w:rsidRPr="00D3471F" w:rsidRDefault="00D3471F" w:rsidP="00A26531">
            <w:pPr>
              <w:widowControl w:val="0"/>
              <w:suppressAutoHyphens/>
              <w:rPr>
                <w:color w:val="000000"/>
                <w:sz w:val="28"/>
                <w:szCs w:val="28"/>
              </w:rPr>
            </w:pPr>
            <w:r w:rsidRPr="00D3471F">
              <w:rPr>
                <w:color w:val="000000"/>
                <w:sz w:val="28"/>
                <w:szCs w:val="28"/>
              </w:rPr>
              <w:t>4.1321137</w:t>
            </w:r>
          </w:p>
        </w:tc>
        <w:tc>
          <w:tcPr>
            <w:tcW w:w="2089" w:type="dxa"/>
            <w:tcBorders>
              <w:top w:val="nil"/>
              <w:left w:val="nil"/>
              <w:bottom w:val="single" w:sz="4" w:space="0" w:color="auto"/>
              <w:right w:val="single" w:sz="4" w:space="0" w:color="auto"/>
            </w:tcBorders>
            <w:shd w:val="clear" w:color="auto" w:fill="auto"/>
            <w:noWrap/>
            <w:vAlign w:val="bottom"/>
            <w:hideMark/>
          </w:tcPr>
          <w:p w14:paraId="5B62AC22" w14:textId="77777777" w:rsidR="00D3471F" w:rsidRPr="00D3471F" w:rsidRDefault="00D3471F" w:rsidP="00A26531">
            <w:pPr>
              <w:widowControl w:val="0"/>
              <w:suppressAutoHyphens/>
              <w:rPr>
                <w:color w:val="000000"/>
                <w:sz w:val="28"/>
                <w:szCs w:val="28"/>
              </w:rPr>
            </w:pPr>
            <w:r w:rsidRPr="00D3471F">
              <w:rPr>
                <w:color w:val="000000"/>
                <w:sz w:val="28"/>
                <w:szCs w:val="28"/>
              </w:rPr>
              <w:t>0.242006894</w:t>
            </w:r>
          </w:p>
        </w:tc>
        <w:tc>
          <w:tcPr>
            <w:tcW w:w="1899" w:type="dxa"/>
            <w:tcBorders>
              <w:top w:val="nil"/>
              <w:left w:val="nil"/>
              <w:bottom w:val="single" w:sz="4" w:space="0" w:color="auto"/>
              <w:right w:val="single" w:sz="4" w:space="0" w:color="auto"/>
            </w:tcBorders>
            <w:shd w:val="clear" w:color="auto" w:fill="auto"/>
            <w:vAlign w:val="bottom"/>
            <w:hideMark/>
          </w:tcPr>
          <w:p w14:paraId="73728A4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C300EFB" w14:textId="77777777" w:rsidR="00D3471F" w:rsidRPr="00D3471F" w:rsidRDefault="00D3471F" w:rsidP="00A26531">
            <w:pPr>
              <w:widowControl w:val="0"/>
              <w:suppressAutoHyphens/>
              <w:rPr>
                <w:color w:val="000000"/>
                <w:sz w:val="28"/>
                <w:szCs w:val="28"/>
              </w:rPr>
            </w:pPr>
            <w:r w:rsidRPr="00D3471F">
              <w:rPr>
                <w:color w:val="000000"/>
                <w:sz w:val="28"/>
                <w:szCs w:val="28"/>
              </w:rPr>
              <w:t>0.00001336</w:t>
            </w:r>
          </w:p>
        </w:tc>
      </w:tr>
      <w:tr w:rsidR="004B6AA6" w:rsidRPr="00D3471F" w14:paraId="1476FF9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0AF067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597E0F8" w14:textId="77777777" w:rsidR="00D3471F" w:rsidRPr="00D3471F" w:rsidRDefault="00D3471F" w:rsidP="00A26531">
            <w:pPr>
              <w:widowControl w:val="0"/>
              <w:suppressAutoHyphens/>
              <w:rPr>
                <w:color w:val="000000"/>
                <w:sz w:val="28"/>
                <w:szCs w:val="28"/>
              </w:rPr>
            </w:pPr>
            <w:r w:rsidRPr="00D3471F">
              <w:rPr>
                <w:color w:val="000000"/>
                <w:sz w:val="28"/>
                <w:szCs w:val="28"/>
              </w:rPr>
              <w:t>УТ-4</w:t>
            </w:r>
          </w:p>
        </w:tc>
        <w:tc>
          <w:tcPr>
            <w:tcW w:w="1843" w:type="dxa"/>
            <w:tcBorders>
              <w:top w:val="nil"/>
              <w:left w:val="nil"/>
              <w:bottom w:val="single" w:sz="4" w:space="0" w:color="auto"/>
              <w:right w:val="single" w:sz="4" w:space="0" w:color="auto"/>
            </w:tcBorders>
            <w:shd w:val="clear" w:color="auto" w:fill="auto"/>
            <w:vAlign w:val="bottom"/>
            <w:hideMark/>
          </w:tcPr>
          <w:p w14:paraId="2E9E4690" w14:textId="77777777" w:rsidR="00D3471F" w:rsidRPr="00D3471F" w:rsidRDefault="00D3471F" w:rsidP="00A26531">
            <w:pPr>
              <w:widowControl w:val="0"/>
              <w:suppressAutoHyphens/>
              <w:rPr>
                <w:color w:val="000000"/>
                <w:sz w:val="28"/>
                <w:szCs w:val="28"/>
              </w:rPr>
            </w:pPr>
            <w:r w:rsidRPr="00D3471F">
              <w:rPr>
                <w:color w:val="000000"/>
                <w:sz w:val="28"/>
                <w:szCs w:val="28"/>
              </w:rPr>
              <w:t>УТ-5</w:t>
            </w:r>
          </w:p>
        </w:tc>
        <w:tc>
          <w:tcPr>
            <w:tcW w:w="3118" w:type="dxa"/>
            <w:tcBorders>
              <w:top w:val="nil"/>
              <w:left w:val="nil"/>
              <w:bottom w:val="single" w:sz="4" w:space="0" w:color="auto"/>
              <w:right w:val="single" w:sz="4" w:space="0" w:color="auto"/>
            </w:tcBorders>
            <w:shd w:val="clear" w:color="auto" w:fill="auto"/>
            <w:noWrap/>
            <w:vAlign w:val="bottom"/>
            <w:hideMark/>
          </w:tcPr>
          <w:p w14:paraId="51E1D50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FB6CF7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341616C" w14:textId="77777777" w:rsidR="00D3471F" w:rsidRPr="00D3471F" w:rsidRDefault="00D3471F" w:rsidP="00A26531">
            <w:pPr>
              <w:widowControl w:val="0"/>
              <w:suppressAutoHyphens/>
              <w:rPr>
                <w:color w:val="000000"/>
                <w:sz w:val="28"/>
                <w:szCs w:val="28"/>
              </w:rPr>
            </w:pPr>
            <w:r w:rsidRPr="00D3471F">
              <w:rPr>
                <w:color w:val="000000"/>
                <w:sz w:val="28"/>
                <w:szCs w:val="28"/>
              </w:rPr>
              <w:t>0.00000898</w:t>
            </w:r>
          </w:p>
        </w:tc>
        <w:tc>
          <w:tcPr>
            <w:tcW w:w="2089" w:type="dxa"/>
            <w:tcBorders>
              <w:top w:val="nil"/>
              <w:left w:val="nil"/>
              <w:bottom w:val="single" w:sz="4" w:space="0" w:color="auto"/>
              <w:right w:val="single" w:sz="4" w:space="0" w:color="auto"/>
            </w:tcBorders>
            <w:shd w:val="clear" w:color="auto" w:fill="auto"/>
            <w:noWrap/>
            <w:vAlign w:val="bottom"/>
            <w:hideMark/>
          </w:tcPr>
          <w:p w14:paraId="7E431C43" w14:textId="77777777" w:rsidR="00D3471F" w:rsidRPr="00D3471F" w:rsidRDefault="00D3471F" w:rsidP="00A26531">
            <w:pPr>
              <w:widowControl w:val="0"/>
              <w:suppressAutoHyphens/>
              <w:rPr>
                <w:color w:val="000000"/>
                <w:sz w:val="28"/>
                <w:szCs w:val="28"/>
              </w:rPr>
            </w:pPr>
            <w:r w:rsidRPr="00D3471F">
              <w:rPr>
                <w:color w:val="000000"/>
                <w:sz w:val="28"/>
                <w:szCs w:val="28"/>
              </w:rPr>
              <w:t>8.9839275</w:t>
            </w:r>
          </w:p>
        </w:tc>
        <w:tc>
          <w:tcPr>
            <w:tcW w:w="2089" w:type="dxa"/>
            <w:tcBorders>
              <w:top w:val="nil"/>
              <w:left w:val="nil"/>
              <w:bottom w:val="single" w:sz="4" w:space="0" w:color="auto"/>
              <w:right w:val="single" w:sz="4" w:space="0" w:color="auto"/>
            </w:tcBorders>
            <w:shd w:val="clear" w:color="auto" w:fill="auto"/>
            <w:noWrap/>
            <w:vAlign w:val="bottom"/>
            <w:hideMark/>
          </w:tcPr>
          <w:p w14:paraId="6FA020BD" w14:textId="77777777" w:rsidR="00D3471F" w:rsidRPr="00D3471F" w:rsidRDefault="00D3471F" w:rsidP="00A26531">
            <w:pPr>
              <w:widowControl w:val="0"/>
              <w:suppressAutoHyphens/>
              <w:rPr>
                <w:color w:val="000000"/>
                <w:sz w:val="28"/>
                <w:szCs w:val="28"/>
              </w:rPr>
            </w:pPr>
            <w:r w:rsidRPr="00D3471F">
              <w:rPr>
                <w:color w:val="000000"/>
                <w:sz w:val="28"/>
                <w:szCs w:val="28"/>
              </w:rPr>
              <w:t>0.111309892</w:t>
            </w:r>
          </w:p>
        </w:tc>
        <w:tc>
          <w:tcPr>
            <w:tcW w:w="1899" w:type="dxa"/>
            <w:tcBorders>
              <w:top w:val="nil"/>
              <w:left w:val="nil"/>
              <w:bottom w:val="single" w:sz="4" w:space="0" w:color="auto"/>
              <w:right w:val="single" w:sz="4" w:space="0" w:color="auto"/>
            </w:tcBorders>
            <w:shd w:val="clear" w:color="auto" w:fill="auto"/>
            <w:vAlign w:val="bottom"/>
            <w:hideMark/>
          </w:tcPr>
          <w:p w14:paraId="6D14E0E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503F912" w14:textId="77777777" w:rsidR="00D3471F" w:rsidRPr="00D3471F" w:rsidRDefault="00D3471F" w:rsidP="00A26531">
            <w:pPr>
              <w:widowControl w:val="0"/>
              <w:suppressAutoHyphens/>
              <w:rPr>
                <w:color w:val="000000"/>
                <w:sz w:val="28"/>
                <w:szCs w:val="28"/>
              </w:rPr>
            </w:pPr>
            <w:r w:rsidRPr="00D3471F">
              <w:rPr>
                <w:color w:val="000000"/>
                <w:sz w:val="28"/>
                <w:szCs w:val="28"/>
              </w:rPr>
              <w:t>0.00008069</w:t>
            </w:r>
          </w:p>
        </w:tc>
      </w:tr>
      <w:tr w:rsidR="004B6AA6" w:rsidRPr="00D3471F" w14:paraId="4BDDFE6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437BB0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590E51A8" w14:textId="77777777" w:rsidR="00D3471F" w:rsidRPr="00D3471F" w:rsidRDefault="00D3471F" w:rsidP="00A26531">
            <w:pPr>
              <w:widowControl w:val="0"/>
              <w:suppressAutoHyphens/>
              <w:rPr>
                <w:color w:val="000000"/>
                <w:sz w:val="28"/>
                <w:szCs w:val="28"/>
              </w:rPr>
            </w:pPr>
            <w:r w:rsidRPr="00D3471F">
              <w:rPr>
                <w:color w:val="000000"/>
                <w:sz w:val="28"/>
                <w:szCs w:val="28"/>
              </w:rPr>
              <w:t>УТ-5</w:t>
            </w:r>
          </w:p>
        </w:tc>
        <w:tc>
          <w:tcPr>
            <w:tcW w:w="1843" w:type="dxa"/>
            <w:tcBorders>
              <w:top w:val="nil"/>
              <w:left w:val="nil"/>
              <w:bottom w:val="single" w:sz="4" w:space="0" w:color="auto"/>
              <w:right w:val="single" w:sz="4" w:space="0" w:color="auto"/>
            </w:tcBorders>
            <w:shd w:val="clear" w:color="auto" w:fill="auto"/>
            <w:vAlign w:val="bottom"/>
            <w:hideMark/>
          </w:tcPr>
          <w:p w14:paraId="155F85A2" w14:textId="77777777" w:rsidR="00D3471F" w:rsidRPr="00D3471F" w:rsidRDefault="00D3471F" w:rsidP="00A26531">
            <w:pPr>
              <w:widowControl w:val="0"/>
              <w:suppressAutoHyphens/>
              <w:rPr>
                <w:color w:val="000000"/>
                <w:sz w:val="28"/>
                <w:szCs w:val="28"/>
              </w:rPr>
            </w:pPr>
            <w:r w:rsidRPr="00D3471F">
              <w:rPr>
                <w:color w:val="000000"/>
                <w:sz w:val="28"/>
                <w:szCs w:val="28"/>
              </w:rPr>
              <w:t>УТ-102</w:t>
            </w:r>
          </w:p>
        </w:tc>
        <w:tc>
          <w:tcPr>
            <w:tcW w:w="3118" w:type="dxa"/>
            <w:tcBorders>
              <w:top w:val="nil"/>
              <w:left w:val="nil"/>
              <w:bottom w:val="single" w:sz="4" w:space="0" w:color="auto"/>
              <w:right w:val="single" w:sz="4" w:space="0" w:color="auto"/>
            </w:tcBorders>
            <w:shd w:val="clear" w:color="auto" w:fill="auto"/>
            <w:noWrap/>
            <w:vAlign w:val="bottom"/>
            <w:hideMark/>
          </w:tcPr>
          <w:p w14:paraId="17A1D78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6D5E6A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6FF6120" w14:textId="77777777" w:rsidR="00D3471F" w:rsidRPr="00D3471F" w:rsidRDefault="00D3471F" w:rsidP="00A26531">
            <w:pPr>
              <w:widowControl w:val="0"/>
              <w:suppressAutoHyphens/>
              <w:rPr>
                <w:color w:val="000000"/>
                <w:sz w:val="28"/>
                <w:szCs w:val="28"/>
              </w:rPr>
            </w:pPr>
            <w:r w:rsidRPr="00D3471F">
              <w:rPr>
                <w:color w:val="000000"/>
                <w:sz w:val="28"/>
                <w:szCs w:val="28"/>
              </w:rPr>
              <w:t>0.00000159</w:t>
            </w:r>
          </w:p>
        </w:tc>
        <w:tc>
          <w:tcPr>
            <w:tcW w:w="2089" w:type="dxa"/>
            <w:tcBorders>
              <w:top w:val="nil"/>
              <w:left w:val="nil"/>
              <w:bottom w:val="single" w:sz="4" w:space="0" w:color="auto"/>
              <w:right w:val="single" w:sz="4" w:space="0" w:color="auto"/>
            </w:tcBorders>
            <w:shd w:val="clear" w:color="auto" w:fill="auto"/>
            <w:noWrap/>
            <w:vAlign w:val="bottom"/>
            <w:hideMark/>
          </w:tcPr>
          <w:p w14:paraId="4E3DE024" w14:textId="77777777" w:rsidR="00D3471F" w:rsidRPr="00D3471F" w:rsidRDefault="00D3471F" w:rsidP="00A26531">
            <w:pPr>
              <w:widowControl w:val="0"/>
              <w:suppressAutoHyphens/>
              <w:rPr>
                <w:color w:val="000000"/>
                <w:sz w:val="28"/>
                <w:szCs w:val="28"/>
              </w:rPr>
            </w:pPr>
            <w:r w:rsidRPr="00D3471F">
              <w:rPr>
                <w:color w:val="000000"/>
                <w:sz w:val="28"/>
                <w:szCs w:val="28"/>
              </w:rPr>
              <w:t>4.4388841</w:t>
            </w:r>
          </w:p>
        </w:tc>
        <w:tc>
          <w:tcPr>
            <w:tcW w:w="2089" w:type="dxa"/>
            <w:tcBorders>
              <w:top w:val="nil"/>
              <w:left w:val="nil"/>
              <w:bottom w:val="single" w:sz="4" w:space="0" w:color="auto"/>
              <w:right w:val="single" w:sz="4" w:space="0" w:color="auto"/>
            </w:tcBorders>
            <w:shd w:val="clear" w:color="auto" w:fill="auto"/>
            <w:noWrap/>
            <w:vAlign w:val="bottom"/>
            <w:hideMark/>
          </w:tcPr>
          <w:p w14:paraId="36CCA4EA" w14:textId="77777777" w:rsidR="00D3471F" w:rsidRPr="00D3471F" w:rsidRDefault="00D3471F" w:rsidP="00A26531">
            <w:pPr>
              <w:widowControl w:val="0"/>
              <w:suppressAutoHyphens/>
              <w:rPr>
                <w:color w:val="000000"/>
                <w:sz w:val="28"/>
                <w:szCs w:val="28"/>
              </w:rPr>
            </w:pPr>
            <w:r w:rsidRPr="00D3471F">
              <w:rPr>
                <w:color w:val="000000"/>
                <w:sz w:val="28"/>
                <w:szCs w:val="28"/>
              </w:rPr>
              <w:t>0.225281843</w:t>
            </w:r>
          </w:p>
        </w:tc>
        <w:tc>
          <w:tcPr>
            <w:tcW w:w="1899" w:type="dxa"/>
            <w:tcBorders>
              <w:top w:val="nil"/>
              <w:left w:val="nil"/>
              <w:bottom w:val="single" w:sz="4" w:space="0" w:color="auto"/>
              <w:right w:val="single" w:sz="4" w:space="0" w:color="auto"/>
            </w:tcBorders>
            <w:shd w:val="clear" w:color="auto" w:fill="auto"/>
            <w:vAlign w:val="bottom"/>
            <w:hideMark/>
          </w:tcPr>
          <w:p w14:paraId="63DF64B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C26E9A4" w14:textId="77777777" w:rsidR="00D3471F" w:rsidRPr="00D3471F" w:rsidRDefault="00D3471F" w:rsidP="00A26531">
            <w:pPr>
              <w:widowControl w:val="0"/>
              <w:suppressAutoHyphens/>
              <w:rPr>
                <w:color w:val="000000"/>
                <w:sz w:val="28"/>
                <w:szCs w:val="28"/>
              </w:rPr>
            </w:pPr>
            <w:r w:rsidRPr="00D3471F">
              <w:rPr>
                <w:color w:val="000000"/>
                <w:sz w:val="28"/>
                <w:szCs w:val="28"/>
              </w:rPr>
              <w:t>0.00000708</w:t>
            </w:r>
          </w:p>
        </w:tc>
      </w:tr>
      <w:tr w:rsidR="004B6AA6" w:rsidRPr="00D3471F" w14:paraId="6E049AD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E75E71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2C2E9114" w14:textId="77777777" w:rsidR="00D3471F" w:rsidRPr="00D3471F" w:rsidRDefault="00D3471F" w:rsidP="00A26531">
            <w:pPr>
              <w:widowControl w:val="0"/>
              <w:suppressAutoHyphens/>
              <w:rPr>
                <w:color w:val="000000"/>
                <w:sz w:val="28"/>
                <w:szCs w:val="28"/>
              </w:rPr>
            </w:pPr>
            <w:r w:rsidRPr="00D3471F">
              <w:rPr>
                <w:color w:val="000000"/>
                <w:sz w:val="28"/>
                <w:szCs w:val="28"/>
              </w:rPr>
              <w:t>УТ-5</w:t>
            </w:r>
          </w:p>
        </w:tc>
        <w:tc>
          <w:tcPr>
            <w:tcW w:w="1843" w:type="dxa"/>
            <w:tcBorders>
              <w:top w:val="nil"/>
              <w:left w:val="nil"/>
              <w:bottom w:val="single" w:sz="4" w:space="0" w:color="auto"/>
              <w:right w:val="single" w:sz="4" w:space="0" w:color="auto"/>
            </w:tcBorders>
            <w:shd w:val="clear" w:color="auto" w:fill="auto"/>
            <w:vAlign w:val="bottom"/>
            <w:hideMark/>
          </w:tcPr>
          <w:p w14:paraId="1180898E" w14:textId="77777777" w:rsidR="00D3471F" w:rsidRPr="00D3471F" w:rsidRDefault="00D3471F" w:rsidP="00A26531">
            <w:pPr>
              <w:widowControl w:val="0"/>
              <w:suppressAutoHyphens/>
              <w:rPr>
                <w:color w:val="000000"/>
                <w:sz w:val="28"/>
                <w:szCs w:val="28"/>
              </w:rPr>
            </w:pPr>
            <w:r w:rsidRPr="00D3471F">
              <w:rPr>
                <w:color w:val="000000"/>
                <w:sz w:val="28"/>
                <w:szCs w:val="28"/>
              </w:rPr>
              <w:t>УТ-6</w:t>
            </w:r>
          </w:p>
        </w:tc>
        <w:tc>
          <w:tcPr>
            <w:tcW w:w="3118" w:type="dxa"/>
            <w:tcBorders>
              <w:top w:val="nil"/>
              <w:left w:val="nil"/>
              <w:bottom w:val="single" w:sz="4" w:space="0" w:color="auto"/>
              <w:right w:val="single" w:sz="4" w:space="0" w:color="auto"/>
            </w:tcBorders>
            <w:shd w:val="clear" w:color="auto" w:fill="auto"/>
            <w:noWrap/>
            <w:vAlign w:val="bottom"/>
            <w:hideMark/>
          </w:tcPr>
          <w:p w14:paraId="1C1A77D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E74FEF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9667E4F" w14:textId="77777777" w:rsidR="00D3471F" w:rsidRPr="00D3471F" w:rsidRDefault="00D3471F" w:rsidP="00A26531">
            <w:pPr>
              <w:widowControl w:val="0"/>
              <w:suppressAutoHyphens/>
              <w:rPr>
                <w:color w:val="000000"/>
                <w:sz w:val="28"/>
                <w:szCs w:val="28"/>
              </w:rPr>
            </w:pPr>
            <w:r w:rsidRPr="00D3471F">
              <w:rPr>
                <w:color w:val="000000"/>
                <w:sz w:val="28"/>
                <w:szCs w:val="28"/>
              </w:rPr>
              <w:t>0.00000635</w:t>
            </w:r>
          </w:p>
        </w:tc>
        <w:tc>
          <w:tcPr>
            <w:tcW w:w="2089" w:type="dxa"/>
            <w:tcBorders>
              <w:top w:val="nil"/>
              <w:left w:val="nil"/>
              <w:bottom w:val="single" w:sz="4" w:space="0" w:color="auto"/>
              <w:right w:val="single" w:sz="4" w:space="0" w:color="auto"/>
            </w:tcBorders>
            <w:shd w:val="clear" w:color="auto" w:fill="auto"/>
            <w:noWrap/>
            <w:vAlign w:val="bottom"/>
            <w:hideMark/>
          </w:tcPr>
          <w:p w14:paraId="5C086D19" w14:textId="77777777" w:rsidR="00D3471F" w:rsidRPr="00D3471F" w:rsidRDefault="00D3471F" w:rsidP="00A26531">
            <w:pPr>
              <w:widowControl w:val="0"/>
              <w:suppressAutoHyphens/>
              <w:rPr>
                <w:color w:val="000000"/>
                <w:sz w:val="28"/>
                <w:szCs w:val="28"/>
              </w:rPr>
            </w:pPr>
            <w:r w:rsidRPr="00D3471F">
              <w:rPr>
                <w:color w:val="000000"/>
                <w:sz w:val="28"/>
                <w:szCs w:val="28"/>
              </w:rPr>
              <w:t>8.9960266</w:t>
            </w:r>
          </w:p>
        </w:tc>
        <w:tc>
          <w:tcPr>
            <w:tcW w:w="2089" w:type="dxa"/>
            <w:tcBorders>
              <w:top w:val="nil"/>
              <w:left w:val="nil"/>
              <w:bottom w:val="single" w:sz="4" w:space="0" w:color="auto"/>
              <w:right w:val="single" w:sz="4" w:space="0" w:color="auto"/>
            </w:tcBorders>
            <w:shd w:val="clear" w:color="auto" w:fill="auto"/>
            <w:noWrap/>
            <w:vAlign w:val="bottom"/>
            <w:hideMark/>
          </w:tcPr>
          <w:p w14:paraId="4A4E2E19" w14:textId="77777777" w:rsidR="00D3471F" w:rsidRPr="00D3471F" w:rsidRDefault="00D3471F" w:rsidP="00A26531">
            <w:pPr>
              <w:widowControl w:val="0"/>
              <w:suppressAutoHyphens/>
              <w:rPr>
                <w:color w:val="000000"/>
                <w:sz w:val="28"/>
                <w:szCs w:val="28"/>
              </w:rPr>
            </w:pPr>
            <w:r w:rsidRPr="00D3471F">
              <w:rPr>
                <w:color w:val="000000"/>
                <w:sz w:val="28"/>
                <w:szCs w:val="28"/>
              </w:rPr>
              <w:t>0.111160188</w:t>
            </w:r>
          </w:p>
        </w:tc>
        <w:tc>
          <w:tcPr>
            <w:tcW w:w="1899" w:type="dxa"/>
            <w:tcBorders>
              <w:top w:val="nil"/>
              <w:left w:val="nil"/>
              <w:bottom w:val="single" w:sz="4" w:space="0" w:color="auto"/>
              <w:right w:val="single" w:sz="4" w:space="0" w:color="auto"/>
            </w:tcBorders>
            <w:shd w:val="clear" w:color="auto" w:fill="auto"/>
            <w:vAlign w:val="bottom"/>
            <w:hideMark/>
          </w:tcPr>
          <w:p w14:paraId="344B630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B21E2BF" w14:textId="77777777" w:rsidR="00D3471F" w:rsidRPr="00D3471F" w:rsidRDefault="00D3471F" w:rsidP="00A26531">
            <w:pPr>
              <w:widowControl w:val="0"/>
              <w:suppressAutoHyphens/>
              <w:rPr>
                <w:color w:val="000000"/>
                <w:sz w:val="28"/>
                <w:szCs w:val="28"/>
              </w:rPr>
            </w:pPr>
            <w:r w:rsidRPr="00D3471F">
              <w:rPr>
                <w:color w:val="000000"/>
                <w:sz w:val="28"/>
                <w:szCs w:val="28"/>
              </w:rPr>
              <w:t>0.00005710</w:t>
            </w:r>
          </w:p>
        </w:tc>
      </w:tr>
      <w:tr w:rsidR="004B6AA6" w:rsidRPr="00D3471F" w14:paraId="05B6C00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1B61C8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2722844" w14:textId="77777777" w:rsidR="00D3471F" w:rsidRPr="00D3471F" w:rsidRDefault="00D3471F" w:rsidP="00A26531">
            <w:pPr>
              <w:widowControl w:val="0"/>
              <w:suppressAutoHyphens/>
              <w:rPr>
                <w:color w:val="000000"/>
                <w:sz w:val="28"/>
                <w:szCs w:val="28"/>
              </w:rPr>
            </w:pPr>
            <w:r w:rsidRPr="00D3471F">
              <w:rPr>
                <w:color w:val="000000"/>
                <w:sz w:val="28"/>
                <w:szCs w:val="28"/>
              </w:rPr>
              <w:t>УТ-6</w:t>
            </w:r>
          </w:p>
        </w:tc>
        <w:tc>
          <w:tcPr>
            <w:tcW w:w="1843" w:type="dxa"/>
            <w:tcBorders>
              <w:top w:val="nil"/>
              <w:left w:val="nil"/>
              <w:bottom w:val="single" w:sz="4" w:space="0" w:color="auto"/>
              <w:right w:val="single" w:sz="4" w:space="0" w:color="auto"/>
            </w:tcBorders>
            <w:shd w:val="clear" w:color="auto" w:fill="auto"/>
            <w:vAlign w:val="bottom"/>
            <w:hideMark/>
          </w:tcPr>
          <w:p w14:paraId="707F606A" w14:textId="77777777" w:rsidR="00D3471F" w:rsidRPr="00D3471F" w:rsidRDefault="00D3471F" w:rsidP="00A26531">
            <w:pPr>
              <w:widowControl w:val="0"/>
              <w:suppressAutoHyphens/>
              <w:rPr>
                <w:color w:val="000000"/>
                <w:sz w:val="28"/>
                <w:szCs w:val="28"/>
              </w:rPr>
            </w:pPr>
            <w:r w:rsidRPr="00D3471F">
              <w:rPr>
                <w:color w:val="000000"/>
                <w:sz w:val="28"/>
                <w:szCs w:val="28"/>
              </w:rPr>
              <w:t>УТ-7</w:t>
            </w:r>
          </w:p>
        </w:tc>
        <w:tc>
          <w:tcPr>
            <w:tcW w:w="3118" w:type="dxa"/>
            <w:tcBorders>
              <w:top w:val="nil"/>
              <w:left w:val="nil"/>
              <w:bottom w:val="single" w:sz="4" w:space="0" w:color="auto"/>
              <w:right w:val="single" w:sz="4" w:space="0" w:color="auto"/>
            </w:tcBorders>
            <w:shd w:val="clear" w:color="auto" w:fill="auto"/>
            <w:noWrap/>
            <w:vAlign w:val="bottom"/>
            <w:hideMark/>
          </w:tcPr>
          <w:p w14:paraId="033866C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5CB6E8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85C1E85" w14:textId="77777777" w:rsidR="00D3471F" w:rsidRPr="00D3471F" w:rsidRDefault="00D3471F" w:rsidP="00A26531">
            <w:pPr>
              <w:widowControl w:val="0"/>
              <w:suppressAutoHyphens/>
              <w:rPr>
                <w:color w:val="000000"/>
                <w:sz w:val="28"/>
                <w:szCs w:val="28"/>
              </w:rPr>
            </w:pPr>
            <w:r w:rsidRPr="00D3471F">
              <w:rPr>
                <w:color w:val="000000"/>
                <w:sz w:val="28"/>
                <w:szCs w:val="28"/>
              </w:rPr>
              <w:t>0.00000587</w:t>
            </w:r>
          </w:p>
        </w:tc>
        <w:tc>
          <w:tcPr>
            <w:tcW w:w="2089" w:type="dxa"/>
            <w:tcBorders>
              <w:top w:val="nil"/>
              <w:left w:val="nil"/>
              <w:bottom w:val="single" w:sz="4" w:space="0" w:color="auto"/>
              <w:right w:val="single" w:sz="4" w:space="0" w:color="auto"/>
            </w:tcBorders>
            <w:shd w:val="clear" w:color="auto" w:fill="auto"/>
            <w:noWrap/>
            <w:vAlign w:val="bottom"/>
            <w:hideMark/>
          </w:tcPr>
          <w:p w14:paraId="510B86E4" w14:textId="77777777" w:rsidR="00D3471F" w:rsidRPr="00D3471F" w:rsidRDefault="00D3471F" w:rsidP="00A26531">
            <w:pPr>
              <w:widowControl w:val="0"/>
              <w:suppressAutoHyphens/>
              <w:rPr>
                <w:color w:val="000000"/>
                <w:sz w:val="28"/>
                <w:szCs w:val="28"/>
              </w:rPr>
            </w:pPr>
            <w:r w:rsidRPr="00D3471F">
              <w:rPr>
                <w:color w:val="000000"/>
                <w:sz w:val="28"/>
                <w:szCs w:val="28"/>
              </w:rPr>
              <w:t>8.2375182</w:t>
            </w:r>
          </w:p>
        </w:tc>
        <w:tc>
          <w:tcPr>
            <w:tcW w:w="2089" w:type="dxa"/>
            <w:tcBorders>
              <w:top w:val="nil"/>
              <w:left w:val="nil"/>
              <w:bottom w:val="single" w:sz="4" w:space="0" w:color="auto"/>
              <w:right w:val="single" w:sz="4" w:space="0" w:color="auto"/>
            </w:tcBorders>
            <w:shd w:val="clear" w:color="auto" w:fill="auto"/>
            <w:noWrap/>
            <w:vAlign w:val="bottom"/>
            <w:hideMark/>
          </w:tcPr>
          <w:p w14:paraId="4242C9F8" w14:textId="77777777" w:rsidR="00D3471F" w:rsidRPr="00D3471F" w:rsidRDefault="00D3471F" w:rsidP="00A26531">
            <w:pPr>
              <w:widowControl w:val="0"/>
              <w:suppressAutoHyphens/>
              <w:rPr>
                <w:color w:val="000000"/>
                <w:sz w:val="28"/>
                <w:szCs w:val="28"/>
              </w:rPr>
            </w:pPr>
            <w:r w:rsidRPr="00D3471F">
              <w:rPr>
                <w:color w:val="000000"/>
                <w:sz w:val="28"/>
                <w:szCs w:val="28"/>
              </w:rPr>
              <w:t>0.121395787</w:t>
            </w:r>
          </w:p>
        </w:tc>
        <w:tc>
          <w:tcPr>
            <w:tcW w:w="1899" w:type="dxa"/>
            <w:tcBorders>
              <w:top w:val="nil"/>
              <w:left w:val="nil"/>
              <w:bottom w:val="single" w:sz="4" w:space="0" w:color="auto"/>
              <w:right w:val="single" w:sz="4" w:space="0" w:color="auto"/>
            </w:tcBorders>
            <w:shd w:val="clear" w:color="auto" w:fill="auto"/>
            <w:vAlign w:val="bottom"/>
            <w:hideMark/>
          </w:tcPr>
          <w:p w14:paraId="174B139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63AB822" w14:textId="77777777" w:rsidR="00D3471F" w:rsidRPr="00D3471F" w:rsidRDefault="00D3471F" w:rsidP="00A26531">
            <w:pPr>
              <w:widowControl w:val="0"/>
              <w:suppressAutoHyphens/>
              <w:rPr>
                <w:color w:val="000000"/>
                <w:sz w:val="28"/>
                <w:szCs w:val="28"/>
              </w:rPr>
            </w:pPr>
            <w:r w:rsidRPr="00D3471F">
              <w:rPr>
                <w:color w:val="000000"/>
                <w:sz w:val="28"/>
                <w:szCs w:val="28"/>
              </w:rPr>
              <w:t>0.00004834</w:t>
            </w:r>
          </w:p>
        </w:tc>
      </w:tr>
      <w:tr w:rsidR="004B6AA6" w:rsidRPr="00D3471F" w14:paraId="2BC1891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EF09D0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7FC63936" w14:textId="77777777" w:rsidR="00D3471F" w:rsidRPr="00D3471F" w:rsidRDefault="00D3471F" w:rsidP="00A26531">
            <w:pPr>
              <w:widowControl w:val="0"/>
              <w:suppressAutoHyphens/>
              <w:rPr>
                <w:color w:val="000000"/>
                <w:sz w:val="28"/>
                <w:szCs w:val="28"/>
              </w:rPr>
            </w:pPr>
            <w:r w:rsidRPr="00D3471F">
              <w:rPr>
                <w:color w:val="000000"/>
                <w:sz w:val="28"/>
                <w:szCs w:val="28"/>
              </w:rPr>
              <w:t>УТ-7</w:t>
            </w:r>
          </w:p>
        </w:tc>
        <w:tc>
          <w:tcPr>
            <w:tcW w:w="1843" w:type="dxa"/>
            <w:tcBorders>
              <w:top w:val="nil"/>
              <w:left w:val="nil"/>
              <w:bottom w:val="single" w:sz="4" w:space="0" w:color="auto"/>
              <w:right w:val="single" w:sz="4" w:space="0" w:color="auto"/>
            </w:tcBorders>
            <w:shd w:val="clear" w:color="auto" w:fill="auto"/>
            <w:vAlign w:val="bottom"/>
            <w:hideMark/>
          </w:tcPr>
          <w:p w14:paraId="728DDAFA" w14:textId="77777777" w:rsidR="00D3471F" w:rsidRPr="00D3471F" w:rsidRDefault="00D3471F" w:rsidP="00A26531">
            <w:pPr>
              <w:widowControl w:val="0"/>
              <w:suppressAutoHyphens/>
              <w:rPr>
                <w:color w:val="000000"/>
                <w:sz w:val="28"/>
                <w:szCs w:val="28"/>
              </w:rPr>
            </w:pPr>
            <w:r w:rsidRPr="00D3471F">
              <w:rPr>
                <w:color w:val="000000"/>
                <w:sz w:val="28"/>
                <w:szCs w:val="28"/>
              </w:rPr>
              <w:t>УТ-31</w:t>
            </w:r>
          </w:p>
        </w:tc>
        <w:tc>
          <w:tcPr>
            <w:tcW w:w="3118" w:type="dxa"/>
            <w:tcBorders>
              <w:top w:val="nil"/>
              <w:left w:val="nil"/>
              <w:bottom w:val="single" w:sz="4" w:space="0" w:color="auto"/>
              <w:right w:val="single" w:sz="4" w:space="0" w:color="auto"/>
            </w:tcBorders>
            <w:shd w:val="clear" w:color="auto" w:fill="auto"/>
            <w:noWrap/>
            <w:vAlign w:val="bottom"/>
            <w:hideMark/>
          </w:tcPr>
          <w:p w14:paraId="38263D3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E061FE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C027CA4" w14:textId="77777777" w:rsidR="00D3471F" w:rsidRPr="00D3471F" w:rsidRDefault="00D3471F" w:rsidP="00A26531">
            <w:pPr>
              <w:widowControl w:val="0"/>
              <w:suppressAutoHyphens/>
              <w:rPr>
                <w:color w:val="000000"/>
                <w:sz w:val="28"/>
                <w:szCs w:val="28"/>
              </w:rPr>
            </w:pPr>
            <w:r w:rsidRPr="00D3471F">
              <w:rPr>
                <w:color w:val="000000"/>
                <w:sz w:val="28"/>
                <w:szCs w:val="28"/>
              </w:rPr>
              <w:t>0.00000311</w:t>
            </w:r>
          </w:p>
        </w:tc>
        <w:tc>
          <w:tcPr>
            <w:tcW w:w="2089" w:type="dxa"/>
            <w:tcBorders>
              <w:top w:val="nil"/>
              <w:left w:val="nil"/>
              <w:bottom w:val="single" w:sz="4" w:space="0" w:color="auto"/>
              <w:right w:val="single" w:sz="4" w:space="0" w:color="auto"/>
            </w:tcBorders>
            <w:shd w:val="clear" w:color="auto" w:fill="auto"/>
            <w:noWrap/>
            <w:vAlign w:val="bottom"/>
            <w:hideMark/>
          </w:tcPr>
          <w:p w14:paraId="4674815C" w14:textId="77777777" w:rsidR="00D3471F" w:rsidRPr="00D3471F" w:rsidRDefault="00D3471F" w:rsidP="00A26531">
            <w:pPr>
              <w:widowControl w:val="0"/>
              <w:suppressAutoHyphens/>
              <w:rPr>
                <w:color w:val="000000"/>
                <w:sz w:val="28"/>
                <w:szCs w:val="28"/>
              </w:rPr>
            </w:pPr>
            <w:r w:rsidRPr="00D3471F">
              <w:rPr>
                <w:color w:val="000000"/>
                <w:sz w:val="28"/>
                <w:szCs w:val="28"/>
              </w:rPr>
              <w:t>4.8182841</w:t>
            </w:r>
          </w:p>
        </w:tc>
        <w:tc>
          <w:tcPr>
            <w:tcW w:w="2089" w:type="dxa"/>
            <w:tcBorders>
              <w:top w:val="nil"/>
              <w:left w:val="nil"/>
              <w:bottom w:val="single" w:sz="4" w:space="0" w:color="auto"/>
              <w:right w:val="single" w:sz="4" w:space="0" w:color="auto"/>
            </w:tcBorders>
            <w:shd w:val="clear" w:color="auto" w:fill="auto"/>
            <w:noWrap/>
            <w:vAlign w:val="bottom"/>
            <w:hideMark/>
          </w:tcPr>
          <w:p w14:paraId="7E9381D5" w14:textId="77777777" w:rsidR="00D3471F" w:rsidRPr="00D3471F" w:rsidRDefault="00D3471F" w:rsidP="00A26531">
            <w:pPr>
              <w:widowControl w:val="0"/>
              <w:suppressAutoHyphens/>
              <w:rPr>
                <w:color w:val="000000"/>
                <w:sz w:val="28"/>
                <w:szCs w:val="28"/>
              </w:rPr>
            </w:pPr>
            <w:r w:rsidRPr="00D3471F">
              <w:rPr>
                <w:color w:val="000000"/>
                <w:sz w:val="28"/>
                <w:szCs w:val="28"/>
              </w:rPr>
              <w:t>0.207542765</w:t>
            </w:r>
          </w:p>
        </w:tc>
        <w:tc>
          <w:tcPr>
            <w:tcW w:w="1899" w:type="dxa"/>
            <w:tcBorders>
              <w:top w:val="nil"/>
              <w:left w:val="nil"/>
              <w:bottom w:val="single" w:sz="4" w:space="0" w:color="auto"/>
              <w:right w:val="single" w:sz="4" w:space="0" w:color="auto"/>
            </w:tcBorders>
            <w:shd w:val="clear" w:color="auto" w:fill="auto"/>
            <w:vAlign w:val="bottom"/>
            <w:hideMark/>
          </w:tcPr>
          <w:p w14:paraId="7BE8B94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A196843" w14:textId="77777777" w:rsidR="00D3471F" w:rsidRPr="00D3471F" w:rsidRDefault="00D3471F" w:rsidP="00A26531">
            <w:pPr>
              <w:widowControl w:val="0"/>
              <w:suppressAutoHyphens/>
              <w:rPr>
                <w:color w:val="000000"/>
                <w:sz w:val="28"/>
                <w:szCs w:val="28"/>
              </w:rPr>
            </w:pPr>
            <w:r w:rsidRPr="00D3471F">
              <w:rPr>
                <w:color w:val="000000"/>
                <w:sz w:val="28"/>
                <w:szCs w:val="28"/>
              </w:rPr>
              <w:t>0.00001500</w:t>
            </w:r>
          </w:p>
        </w:tc>
      </w:tr>
      <w:tr w:rsidR="004B6AA6" w:rsidRPr="00D3471F" w14:paraId="2C1C4D6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AB5EEE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"Привилегия", ул. Цветной бульвар, </w:t>
            </w:r>
            <w:r w:rsidRPr="00D3471F">
              <w:rPr>
                <w:color w:val="000000"/>
                <w:sz w:val="28"/>
                <w:szCs w:val="28"/>
              </w:rPr>
              <w:lastRenderedPageBreak/>
              <w:t>1А</w:t>
            </w:r>
          </w:p>
        </w:tc>
        <w:tc>
          <w:tcPr>
            <w:tcW w:w="1701" w:type="dxa"/>
            <w:tcBorders>
              <w:top w:val="nil"/>
              <w:left w:val="nil"/>
              <w:bottom w:val="single" w:sz="4" w:space="0" w:color="auto"/>
              <w:right w:val="single" w:sz="4" w:space="0" w:color="auto"/>
            </w:tcBorders>
            <w:shd w:val="clear" w:color="auto" w:fill="auto"/>
            <w:vAlign w:val="bottom"/>
            <w:hideMark/>
          </w:tcPr>
          <w:p w14:paraId="709B1E28"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УТ-31</w:t>
            </w:r>
          </w:p>
        </w:tc>
        <w:tc>
          <w:tcPr>
            <w:tcW w:w="1843" w:type="dxa"/>
            <w:tcBorders>
              <w:top w:val="nil"/>
              <w:left w:val="nil"/>
              <w:bottom w:val="single" w:sz="4" w:space="0" w:color="auto"/>
              <w:right w:val="single" w:sz="4" w:space="0" w:color="auto"/>
            </w:tcBorders>
            <w:shd w:val="clear" w:color="auto" w:fill="auto"/>
            <w:vAlign w:val="bottom"/>
            <w:hideMark/>
          </w:tcPr>
          <w:p w14:paraId="09E0E99C"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5</w:t>
            </w:r>
          </w:p>
        </w:tc>
        <w:tc>
          <w:tcPr>
            <w:tcW w:w="3118" w:type="dxa"/>
            <w:tcBorders>
              <w:top w:val="nil"/>
              <w:left w:val="nil"/>
              <w:bottom w:val="single" w:sz="4" w:space="0" w:color="auto"/>
              <w:right w:val="single" w:sz="4" w:space="0" w:color="auto"/>
            </w:tcBorders>
            <w:shd w:val="clear" w:color="auto" w:fill="auto"/>
            <w:noWrap/>
            <w:vAlign w:val="bottom"/>
            <w:hideMark/>
          </w:tcPr>
          <w:p w14:paraId="30D9528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C402D0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50C6EE2" w14:textId="77777777" w:rsidR="00D3471F" w:rsidRPr="00D3471F" w:rsidRDefault="00D3471F" w:rsidP="00A26531">
            <w:pPr>
              <w:widowControl w:val="0"/>
              <w:suppressAutoHyphens/>
              <w:rPr>
                <w:color w:val="000000"/>
                <w:sz w:val="28"/>
                <w:szCs w:val="28"/>
              </w:rPr>
            </w:pPr>
            <w:r w:rsidRPr="00D3471F">
              <w:rPr>
                <w:color w:val="000000"/>
                <w:sz w:val="28"/>
                <w:szCs w:val="28"/>
              </w:rPr>
              <w:t>0.00000108</w:t>
            </w:r>
          </w:p>
        </w:tc>
        <w:tc>
          <w:tcPr>
            <w:tcW w:w="2089" w:type="dxa"/>
            <w:tcBorders>
              <w:top w:val="nil"/>
              <w:left w:val="nil"/>
              <w:bottom w:val="single" w:sz="4" w:space="0" w:color="auto"/>
              <w:right w:val="single" w:sz="4" w:space="0" w:color="auto"/>
            </w:tcBorders>
            <w:shd w:val="clear" w:color="auto" w:fill="auto"/>
            <w:noWrap/>
            <w:vAlign w:val="bottom"/>
            <w:hideMark/>
          </w:tcPr>
          <w:p w14:paraId="2906D248" w14:textId="77777777" w:rsidR="00D3471F" w:rsidRPr="00D3471F" w:rsidRDefault="00D3471F" w:rsidP="00A26531">
            <w:pPr>
              <w:widowControl w:val="0"/>
              <w:suppressAutoHyphens/>
              <w:rPr>
                <w:color w:val="000000"/>
                <w:sz w:val="28"/>
                <w:szCs w:val="28"/>
              </w:rPr>
            </w:pPr>
            <w:r w:rsidRPr="00D3471F">
              <w:rPr>
                <w:color w:val="000000"/>
                <w:sz w:val="28"/>
                <w:szCs w:val="28"/>
              </w:rPr>
              <w:t>4.1340935</w:t>
            </w:r>
          </w:p>
        </w:tc>
        <w:tc>
          <w:tcPr>
            <w:tcW w:w="2089" w:type="dxa"/>
            <w:tcBorders>
              <w:top w:val="nil"/>
              <w:left w:val="nil"/>
              <w:bottom w:val="single" w:sz="4" w:space="0" w:color="auto"/>
              <w:right w:val="single" w:sz="4" w:space="0" w:color="auto"/>
            </w:tcBorders>
            <w:shd w:val="clear" w:color="auto" w:fill="auto"/>
            <w:noWrap/>
            <w:vAlign w:val="bottom"/>
            <w:hideMark/>
          </w:tcPr>
          <w:p w14:paraId="05BDE981" w14:textId="77777777" w:rsidR="00D3471F" w:rsidRPr="00D3471F" w:rsidRDefault="00D3471F" w:rsidP="00A26531">
            <w:pPr>
              <w:widowControl w:val="0"/>
              <w:suppressAutoHyphens/>
              <w:rPr>
                <w:color w:val="000000"/>
                <w:sz w:val="28"/>
                <w:szCs w:val="28"/>
              </w:rPr>
            </w:pPr>
            <w:r w:rsidRPr="00D3471F">
              <w:rPr>
                <w:color w:val="000000"/>
                <w:sz w:val="28"/>
                <w:szCs w:val="28"/>
              </w:rPr>
              <w:t>0.241890996</w:t>
            </w:r>
          </w:p>
        </w:tc>
        <w:tc>
          <w:tcPr>
            <w:tcW w:w="1899" w:type="dxa"/>
            <w:tcBorders>
              <w:top w:val="nil"/>
              <w:left w:val="nil"/>
              <w:bottom w:val="single" w:sz="4" w:space="0" w:color="auto"/>
              <w:right w:val="single" w:sz="4" w:space="0" w:color="auto"/>
            </w:tcBorders>
            <w:shd w:val="clear" w:color="auto" w:fill="auto"/>
            <w:vAlign w:val="bottom"/>
            <w:hideMark/>
          </w:tcPr>
          <w:p w14:paraId="61B3A91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469DBA6" w14:textId="77777777" w:rsidR="00D3471F" w:rsidRPr="00D3471F" w:rsidRDefault="00D3471F" w:rsidP="00A26531">
            <w:pPr>
              <w:widowControl w:val="0"/>
              <w:suppressAutoHyphens/>
              <w:rPr>
                <w:color w:val="000000"/>
                <w:sz w:val="28"/>
                <w:szCs w:val="28"/>
              </w:rPr>
            </w:pPr>
            <w:r w:rsidRPr="00D3471F">
              <w:rPr>
                <w:color w:val="000000"/>
                <w:sz w:val="28"/>
                <w:szCs w:val="28"/>
              </w:rPr>
              <w:t>0.00000446</w:t>
            </w:r>
          </w:p>
        </w:tc>
      </w:tr>
      <w:tr w:rsidR="004B6AA6" w:rsidRPr="00D3471F" w14:paraId="268F0A3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4D2BAB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352DFB2" w14:textId="77777777" w:rsidR="00D3471F" w:rsidRPr="00D3471F" w:rsidRDefault="00D3471F" w:rsidP="00A26531">
            <w:pPr>
              <w:widowControl w:val="0"/>
              <w:suppressAutoHyphens/>
              <w:rPr>
                <w:color w:val="000000"/>
                <w:sz w:val="28"/>
                <w:szCs w:val="28"/>
              </w:rPr>
            </w:pPr>
            <w:r w:rsidRPr="00D3471F">
              <w:rPr>
                <w:color w:val="000000"/>
                <w:sz w:val="28"/>
                <w:szCs w:val="28"/>
              </w:rPr>
              <w:t>УТ-31</w:t>
            </w:r>
          </w:p>
        </w:tc>
        <w:tc>
          <w:tcPr>
            <w:tcW w:w="1843" w:type="dxa"/>
            <w:tcBorders>
              <w:top w:val="nil"/>
              <w:left w:val="nil"/>
              <w:bottom w:val="single" w:sz="4" w:space="0" w:color="auto"/>
              <w:right w:val="single" w:sz="4" w:space="0" w:color="auto"/>
            </w:tcBorders>
            <w:shd w:val="clear" w:color="auto" w:fill="auto"/>
            <w:vAlign w:val="bottom"/>
            <w:hideMark/>
          </w:tcPr>
          <w:p w14:paraId="0D5C6CE2" w14:textId="77777777" w:rsidR="00D3471F" w:rsidRPr="00D3471F" w:rsidRDefault="00D3471F" w:rsidP="00A26531">
            <w:pPr>
              <w:widowControl w:val="0"/>
              <w:suppressAutoHyphens/>
              <w:rPr>
                <w:color w:val="000000"/>
                <w:sz w:val="28"/>
                <w:szCs w:val="28"/>
              </w:rPr>
            </w:pPr>
            <w:r w:rsidRPr="00D3471F">
              <w:rPr>
                <w:color w:val="000000"/>
                <w:sz w:val="28"/>
                <w:szCs w:val="28"/>
              </w:rPr>
              <w:t>УТ-32</w:t>
            </w:r>
          </w:p>
        </w:tc>
        <w:tc>
          <w:tcPr>
            <w:tcW w:w="3118" w:type="dxa"/>
            <w:tcBorders>
              <w:top w:val="nil"/>
              <w:left w:val="nil"/>
              <w:bottom w:val="single" w:sz="4" w:space="0" w:color="auto"/>
              <w:right w:val="single" w:sz="4" w:space="0" w:color="auto"/>
            </w:tcBorders>
            <w:shd w:val="clear" w:color="auto" w:fill="auto"/>
            <w:noWrap/>
            <w:vAlign w:val="bottom"/>
            <w:hideMark/>
          </w:tcPr>
          <w:p w14:paraId="3CA38AD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9123B5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B7C2FC8" w14:textId="77777777" w:rsidR="00D3471F" w:rsidRPr="00D3471F" w:rsidRDefault="00D3471F" w:rsidP="00A26531">
            <w:pPr>
              <w:widowControl w:val="0"/>
              <w:suppressAutoHyphens/>
              <w:rPr>
                <w:color w:val="000000"/>
                <w:sz w:val="28"/>
                <w:szCs w:val="28"/>
              </w:rPr>
            </w:pPr>
            <w:r w:rsidRPr="00D3471F">
              <w:rPr>
                <w:color w:val="000000"/>
                <w:sz w:val="28"/>
                <w:szCs w:val="28"/>
              </w:rPr>
              <w:t>0.00000575</w:t>
            </w:r>
          </w:p>
        </w:tc>
        <w:tc>
          <w:tcPr>
            <w:tcW w:w="2089" w:type="dxa"/>
            <w:tcBorders>
              <w:top w:val="nil"/>
              <w:left w:val="nil"/>
              <w:bottom w:val="single" w:sz="4" w:space="0" w:color="auto"/>
              <w:right w:val="single" w:sz="4" w:space="0" w:color="auto"/>
            </w:tcBorders>
            <w:shd w:val="clear" w:color="auto" w:fill="auto"/>
            <w:noWrap/>
            <w:vAlign w:val="bottom"/>
            <w:hideMark/>
          </w:tcPr>
          <w:p w14:paraId="6641F30E" w14:textId="77777777" w:rsidR="00D3471F" w:rsidRPr="00D3471F" w:rsidRDefault="00D3471F" w:rsidP="00A26531">
            <w:pPr>
              <w:widowControl w:val="0"/>
              <w:suppressAutoHyphens/>
              <w:rPr>
                <w:color w:val="000000"/>
                <w:sz w:val="28"/>
                <w:szCs w:val="28"/>
              </w:rPr>
            </w:pPr>
            <w:r w:rsidRPr="00D3471F">
              <w:rPr>
                <w:color w:val="000000"/>
                <w:sz w:val="28"/>
                <w:szCs w:val="28"/>
              </w:rPr>
              <w:t>4.1298039</w:t>
            </w:r>
          </w:p>
        </w:tc>
        <w:tc>
          <w:tcPr>
            <w:tcW w:w="2089" w:type="dxa"/>
            <w:tcBorders>
              <w:top w:val="nil"/>
              <w:left w:val="nil"/>
              <w:bottom w:val="single" w:sz="4" w:space="0" w:color="auto"/>
              <w:right w:val="single" w:sz="4" w:space="0" w:color="auto"/>
            </w:tcBorders>
            <w:shd w:val="clear" w:color="auto" w:fill="auto"/>
            <w:noWrap/>
            <w:vAlign w:val="bottom"/>
            <w:hideMark/>
          </w:tcPr>
          <w:p w14:paraId="0B165367" w14:textId="77777777" w:rsidR="00D3471F" w:rsidRPr="00D3471F" w:rsidRDefault="00D3471F" w:rsidP="00A26531">
            <w:pPr>
              <w:widowControl w:val="0"/>
              <w:suppressAutoHyphens/>
              <w:rPr>
                <w:color w:val="000000"/>
                <w:sz w:val="28"/>
                <w:szCs w:val="28"/>
              </w:rPr>
            </w:pPr>
            <w:r w:rsidRPr="00D3471F">
              <w:rPr>
                <w:color w:val="000000"/>
                <w:sz w:val="28"/>
                <w:szCs w:val="28"/>
              </w:rPr>
              <w:t>0.24214225</w:t>
            </w:r>
          </w:p>
        </w:tc>
        <w:tc>
          <w:tcPr>
            <w:tcW w:w="1899" w:type="dxa"/>
            <w:tcBorders>
              <w:top w:val="nil"/>
              <w:left w:val="nil"/>
              <w:bottom w:val="single" w:sz="4" w:space="0" w:color="auto"/>
              <w:right w:val="single" w:sz="4" w:space="0" w:color="auto"/>
            </w:tcBorders>
            <w:shd w:val="clear" w:color="auto" w:fill="auto"/>
            <w:vAlign w:val="bottom"/>
            <w:hideMark/>
          </w:tcPr>
          <w:p w14:paraId="728A5EC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163A3C8" w14:textId="77777777" w:rsidR="00D3471F" w:rsidRPr="00D3471F" w:rsidRDefault="00D3471F" w:rsidP="00A26531">
            <w:pPr>
              <w:widowControl w:val="0"/>
              <w:suppressAutoHyphens/>
              <w:rPr>
                <w:color w:val="000000"/>
                <w:sz w:val="28"/>
                <w:szCs w:val="28"/>
              </w:rPr>
            </w:pPr>
            <w:r w:rsidRPr="00D3471F">
              <w:rPr>
                <w:color w:val="000000"/>
                <w:sz w:val="28"/>
                <w:szCs w:val="28"/>
              </w:rPr>
              <w:t>0.00002374</w:t>
            </w:r>
          </w:p>
        </w:tc>
      </w:tr>
      <w:tr w:rsidR="004B6AA6" w:rsidRPr="00D3471F" w14:paraId="08CD76D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888DD8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5A6E780" w14:textId="77777777" w:rsidR="00D3471F" w:rsidRPr="00D3471F" w:rsidRDefault="00D3471F" w:rsidP="00A26531">
            <w:pPr>
              <w:widowControl w:val="0"/>
              <w:suppressAutoHyphens/>
              <w:rPr>
                <w:color w:val="000000"/>
                <w:sz w:val="28"/>
                <w:szCs w:val="28"/>
              </w:rPr>
            </w:pPr>
            <w:r w:rsidRPr="00D3471F">
              <w:rPr>
                <w:color w:val="000000"/>
                <w:sz w:val="28"/>
                <w:szCs w:val="28"/>
              </w:rPr>
              <w:t>УТ-32</w:t>
            </w:r>
          </w:p>
        </w:tc>
        <w:tc>
          <w:tcPr>
            <w:tcW w:w="1843" w:type="dxa"/>
            <w:tcBorders>
              <w:top w:val="nil"/>
              <w:left w:val="nil"/>
              <w:bottom w:val="single" w:sz="4" w:space="0" w:color="auto"/>
              <w:right w:val="single" w:sz="4" w:space="0" w:color="auto"/>
            </w:tcBorders>
            <w:shd w:val="clear" w:color="auto" w:fill="auto"/>
            <w:vAlign w:val="bottom"/>
            <w:hideMark/>
          </w:tcPr>
          <w:p w14:paraId="3F0BC51C"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3</w:t>
            </w:r>
          </w:p>
        </w:tc>
        <w:tc>
          <w:tcPr>
            <w:tcW w:w="3118" w:type="dxa"/>
            <w:tcBorders>
              <w:top w:val="nil"/>
              <w:left w:val="nil"/>
              <w:bottom w:val="single" w:sz="4" w:space="0" w:color="auto"/>
              <w:right w:val="single" w:sz="4" w:space="0" w:color="auto"/>
            </w:tcBorders>
            <w:shd w:val="clear" w:color="auto" w:fill="auto"/>
            <w:noWrap/>
            <w:vAlign w:val="bottom"/>
            <w:hideMark/>
          </w:tcPr>
          <w:p w14:paraId="24E45C7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7BB36F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4395CE2" w14:textId="77777777" w:rsidR="00D3471F" w:rsidRPr="00D3471F" w:rsidRDefault="00D3471F" w:rsidP="00A26531">
            <w:pPr>
              <w:widowControl w:val="0"/>
              <w:suppressAutoHyphens/>
              <w:rPr>
                <w:color w:val="000000"/>
                <w:sz w:val="28"/>
                <w:szCs w:val="28"/>
              </w:rPr>
            </w:pPr>
            <w:r w:rsidRPr="00D3471F">
              <w:rPr>
                <w:color w:val="000000"/>
                <w:sz w:val="28"/>
                <w:szCs w:val="28"/>
              </w:rPr>
              <w:t>0.00000108</w:t>
            </w:r>
          </w:p>
        </w:tc>
        <w:tc>
          <w:tcPr>
            <w:tcW w:w="2089" w:type="dxa"/>
            <w:tcBorders>
              <w:top w:val="nil"/>
              <w:left w:val="nil"/>
              <w:bottom w:val="single" w:sz="4" w:space="0" w:color="auto"/>
              <w:right w:val="single" w:sz="4" w:space="0" w:color="auto"/>
            </w:tcBorders>
            <w:shd w:val="clear" w:color="auto" w:fill="auto"/>
            <w:noWrap/>
            <w:vAlign w:val="bottom"/>
            <w:hideMark/>
          </w:tcPr>
          <w:p w14:paraId="77ACFCD3" w14:textId="77777777" w:rsidR="00D3471F" w:rsidRPr="00D3471F" w:rsidRDefault="00D3471F" w:rsidP="00A26531">
            <w:pPr>
              <w:widowControl w:val="0"/>
              <w:suppressAutoHyphens/>
              <w:rPr>
                <w:color w:val="000000"/>
                <w:sz w:val="28"/>
                <w:szCs w:val="28"/>
              </w:rPr>
            </w:pPr>
            <w:r w:rsidRPr="00D3471F">
              <w:rPr>
                <w:color w:val="000000"/>
                <w:sz w:val="28"/>
                <w:szCs w:val="28"/>
              </w:rPr>
              <w:t>4.1340935</w:t>
            </w:r>
          </w:p>
        </w:tc>
        <w:tc>
          <w:tcPr>
            <w:tcW w:w="2089" w:type="dxa"/>
            <w:tcBorders>
              <w:top w:val="nil"/>
              <w:left w:val="nil"/>
              <w:bottom w:val="single" w:sz="4" w:space="0" w:color="auto"/>
              <w:right w:val="single" w:sz="4" w:space="0" w:color="auto"/>
            </w:tcBorders>
            <w:shd w:val="clear" w:color="auto" w:fill="auto"/>
            <w:noWrap/>
            <w:vAlign w:val="bottom"/>
            <w:hideMark/>
          </w:tcPr>
          <w:p w14:paraId="426C29BB" w14:textId="77777777" w:rsidR="00D3471F" w:rsidRPr="00D3471F" w:rsidRDefault="00D3471F" w:rsidP="00A26531">
            <w:pPr>
              <w:widowControl w:val="0"/>
              <w:suppressAutoHyphens/>
              <w:rPr>
                <w:color w:val="000000"/>
                <w:sz w:val="28"/>
                <w:szCs w:val="28"/>
              </w:rPr>
            </w:pPr>
            <w:r w:rsidRPr="00D3471F">
              <w:rPr>
                <w:color w:val="000000"/>
                <w:sz w:val="28"/>
                <w:szCs w:val="28"/>
              </w:rPr>
              <w:t>0.241890996</w:t>
            </w:r>
          </w:p>
        </w:tc>
        <w:tc>
          <w:tcPr>
            <w:tcW w:w="1899" w:type="dxa"/>
            <w:tcBorders>
              <w:top w:val="nil"/>
              <w:left w:val="nil"/>
              <w:bottom w:val="single" w:sz="4" w:space="0" w:color="auto"/>
              <w:right w:val="single" w:sz="4" w:space="0" w:color="auto"/>
            </w:tcBorders>
            <w:shd w:val="clear" w:color="auto" w:fill="auto"/>
            <w:vAlign w:val="bottom"/>
            <w:hideMark/>
          </w:tcPr>
          <w:p w14:paraId="4A89C72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2AAAD77" w14:textId="77777777" w:rsidR="00D3471F" w:rsidRPr="00D3471F" w:rsidRDefault="00D3471F" w:rsidP="00A26531">
            <w:pPr>
              <w:widowControl w:val="0"/>
              <w:suppressAutoHyphens/>
              <w:rPr>
                <w:color w:val="000000"/>
                <w:sz w:val="28"/>
                <w:szCs w:val="28"/>
              </w:rPr>
            </w:pPr>
            <w:r w:rsidRPr="00D3471F">
              <w:rPr>
                <w:color w:val="000000"/>
                <w:sz w:val="28"/>
                <w:szCs w:val="28"/>
              </w:rPr>
              <w:t>0.00000446</w:t>
            </w:r>
          </w:p>
        </w:tc>
      </w:tr>
      <w:tr w:rsidR="004B6AA6" w:rsidRPr="00D3471F" w14:paraId="691122D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D54C9F5"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8D48A27" w14:textId="77777777" w:rsidR="00D3471F" w:rsidRPr="00D3471F" w:rsidRDefault="00D3471F" w:rsidP="00A26531">
            <w:pPr>
              <w:widowControl w:val="0"/>
              <w:suppressAutoHyphens/>
              <w:rPr>
                <w:color w:val="000000"/>
                <w:sz w:val="28"/>
                <w:szCs w:val="28"/>
              </w:rPr>
            </w:pPr>
            <w:r w:rsidRPr="00D3471F">
              <w:rPr>
                <w:color w:val="000000"/>
                <w:sz w:val="28"/>
                <w:szCs w:val="28"/>
              </w:rPr>
              <w:t>УТ-7</w:t>
            </w:r>
          </w:p>
        </w:tc>
        <w:tc>
          <w:tcPr>
            <w:tcW w:w="1843" w:type="dxa"/>
            <w:tcBorders>
              <w:top w:val="nil"/>
              <w:left w:val="nil"/>
              <w:bottom w:val="single" w:sz="4" w:space="0" w:color="auto"/>
              <w:right w:val="single" w:sz="4" w:space="0" w:color="auto"/>
            </w:tcBorders>
            <w:shd w:val="clear" w:color="auto" w:fill="auto"/>
            <w:vAlign w:val="bottom"/>
            <w:hideMark/>
          </w:tcPr>
          <w:p w14:paraId="1CC4E551" w14:textId="77777777" w:rsidR="00D3471F" w:rsidRPr="00D3471F" w:rsidRDefault="00D3471F" w:rsidP="00A26531">
            <w:pPr>
              <w:widowControl w:val="0"/>
              <w:suppressAutoHyphens/>
              <w:rPr>
                <w:color w:val="000000"/>
                <w:sz w:val="28"/>
                <w:szCs w:val="28"/>
              </w:rPr>
            </w:pPr>
            <w:r w:rsidRPr="00D3471F">
              <w:rPr>
                <w:color w:val="000000"/>
                <w:sz w:val="28"/>
                <w:szCs w:val="28"/>
              </w:rPr>
              <w:t>УТ-8</w:t>
            </w:r>
          </w:p>
        </w:tc>
        <w:tc>
          <w:tcPr>
            <w:tcW w:w="3118" w:type="dxa"/>
            <w:tcBorders>
              <w:top w:val="nil"/>
              <w:left w:val="nil"/>
              <w:bottom w:val="single" w:sz="4" w:space="0" w:color="auto"/>
              <w:right w:val="single" w:sz="4" w:space="0" w:color="auto"/>
            </w:tcBorders>
            <w:shd w:val="clear" w:color="auto" w:fill="auto"/>
            <w:noWrap/>
            <w:vAlign w:val="bottom"/>
            <w:hideMark/>
          </w:tcPr>
          <w:p w14:paraId="225A09F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33CD2D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F71964F" w14:textId="77777777" w:rsidR="00D3471F" w:rsidRPr="00D3471F" w:rsidRDefault="00D3471F" w:rsidP="00A26531">
            <w:pPr>
              <w:widowControl w:val="0"/>
              <w:suppressAutoHyphens/>
              <w:rPr>
                <w:color w:val="000000"/>
                <w:sz w:val="28"/>
                <w:szCs w:val="28"/>
              </w:rPr>
            </w:pPr>
            <w:r w:rsidRPr="00D3471F">
              <w:rPr>
                <w:color w:val="000000"/>
                <w:sz w:val="28"/>
                <w:szCs w:val="28"/>
              </w:rPr>
              <w:t>0.00000491</w:t>
            </w:r>
          </w:p>
        </w:tc>
        <w:tc>
          <w:tcPr>
            <w:tcW w:w="2089" w:type="dxa"/>
            <w:tcBorders>
              <w:top w:val="nil"/>
              <w:left w:val="nil"/>
              <w:bottom w:val="single" w:sz="4" w:space="0" w:color="auto"/>
              <w:right w:val="single" w:sz="4" w:space="0" w:color="auto"/>
            </w:tcBorders>
            <w:shd w:val="clear" w:color="auto" w:fill="auto"/>
            <w:noWrap/>
            <w:vAlign w:val="bottom"/>
            <w:hideMark/>
          </w:tcPr>
          <w:p w14:paraId="43A05FFE" w14:textId="77777777" w:rsidR="00D3471F" w:rsidRPr="00D3471F" w:rsidRDefault="00D3471F" w:rsidP="00A26531">
            <w:pPr>
              <w:widowControl w:val="0"/>
              <w:suppressAutoHyphens/>
              <w:rPr>
                <w:color w:val="000000"/>
                <w:sz w:val="28"/>
                <w:szCs w:val="28"/>
              </w:rPr>
            </w:pPr>
            <w:r w:rsidRPr="00D3471F">
              <w:rPr>
                <w:color w:val="000000"/>
                <w:sz w:val="28"/>
                <w:szCs w:val="28"/>
              </w:rPr>
              <w:t>8.2413679</w:t>
            </w:r>
          </w:p>
        </w:tc>
        <w:tc>
          <w:tcPr>
            <w:tcW w:w="2089" w:type="dxa"/>
            <w:tcBorders>
              <w:top w:val="nil"/>
              <w:left w:val="nil"/>
              <w:bottom w:val="single" w:sz="4" w:space="0" w:color="auto"/>
              <w:right w:val="single" w:sz="4" w:space="0" w:color="auto"/>
            </w:tcBorders>
            <w:shd w:val="clear" w:color="auto" w:fill="auto"/>
            <w:noWrap/>
            <w:vAlign w:val="bottom"/>
            <w:hideMark/>
          </w:tcPr>
          <w:p w14:paraId="7A8F6085" w14:textId="77777777" w:rsidR="00D3471F" w:rsidRPr="00D3471F" w:rsidRDefault="00D3471F" w:rsidP="00A26531">
            <w:pPr>
              <w:widowControl w:val="0"/>
              <w:suppressAutoHyphens/>
              <w:rPr>
                <w:color w:val="000000"/>
                <w:sz w:val="28"/>
                <w:szCs w:val="28"/>
              </w:rPr>
            </w:pPr>
            <w:r w:rsidRPr="00D3471F">
              <w:rPr>
                <w:color w:val="000000"/>
                <w:sz w:val="28"/>
                <w:szCs w:val="28"/>
              </w:rPr>
              <w:t>0.12133908</w:t>
            </w:r>
          </w:p>
        </w:tc>
        <w:tc>
          <w:tcPr>
            <w:tcW w:w="1899" w:type="dxa"/>
            <w:tcBorders>
              <w:top w:val="nil"/>
              <w:left w:val="nil"/>
              <w:bottom w:val="single" w:sz="4" w:space="0" w:color="auto"/>
              <w:right w:val="single" w:sz="4" w:space="0" w:color="auto"/>
            </w:tcBorders>
            <w:shd w:val="clear" w:color="auto" w:fill="auto"/>
            <w:vAlign w:val="bottom"/>
            <w:hideMark/>
          </w:tcPr>
          <w:p w14:paraId="6976D8EE"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F6D242A" w14:textId="77777777" w:rsidR="00D3471F" w:rsidRPr="00D3471F" w:rsidRDefault="00D3471F" w:rsidP="00A26531">
            <w:pPr>
              <w:widowControl w:val="0"/>
              <w:suppressAutoHyphens/>
              <w:rPr>
                <w:color w:val="000000"/>
                <w:sz w:val="28"/>
                <w:szCs w:val="28"/>
              </w:rPr>
            </w:pPr>
            <w:r w:rsidRPr="00D3471F">
              <w:rPr>
                <w:color w:val="000000"/>
                <w:sz w:val="28"/>
                <w:szCs w:val="28"/>
              </w:rPr>
              <w:t>0.00004046</w:t>
            </w:r>
          </w:p>
        </w:tc>
      </w:tr>
      <w:tr w:rsidR="004B6AA6" w:rsidRPr="00D3471F" w14:paraId="39F260B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1728C2A"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277FCFA" w14:textId="77777777" w:rsidR="00D3471F" w:rsidRPr="00D3471F" w:rsidRDefault="00D3471F" w:rsidP="00A26531">
            <w:pPr>
              <w:widowControl w:val="0"/>
              <w:suppressAutoHyphens/>
              <w:rPr>
                <w:color w:val="000000"/>
                <w:sz w:val="28"/>
                <w:szCs w:val="28"/>
              </w:rPr>
            </w:pPr>
            <w:r w:rsidRPr="00D3471F">
              <w:rPr>
                <w:color w:val="000000"/>
                <w:sz w:val="28"/>
                <w:szCs w:val="28"/>
              </w:rPr>
              <w:t>УТ-8</w:t>
            </w:r>
          </w:p>
        </w:tc>
        <w:tc>
          <w:tcPr>
            <w:tcW w:w="1843" w:type="dxa"/>
            <w:tcBorders>
              <w:top w:val="nil"/>
              <w:left w:val="nil"/>
              <w:bottom w:val="single" w:sz="4" w:space="0" w:color="auto"/>
              <w:right w:val="single" w:sz="4" w:space="0" w:color="auto"/>
            </w:tcBorders>
            <w:shd w:val="clear" w:color="auto" w:fill="auto"/>
            <w:vAlign w:val="bottom"/>
            <w:hideMark/>
          </w:tcPr>
          <w:p w14:paraId="4030D4DE" w14:textId="77777777" w:rsidR="00D3471F" w:rsidRPr="00D3471F" w:rsidRDefault="00D3471F" w:rsidP="00A26531">
            <w:pPr>
              <w:widowControl w:val="0"/>
              <w:suppressAutoHyphens/>
              <w:rPr>
                <w:color w:val="000000"/>
                <w:sz w:val="28"/>
                <w:szCs w:val="28"/>
              </w:rPr>
            </w:pPr>
            <w:r w:rsidRPr="00D3471F">
              <w:rPr>
                <w:color w:val="000000"/>
                <w:sz w:val="28"/>
                <w:szCs w:val="28"/>
              </w:rPr>
              <w:t>УТ-9</w:t>
            </w:r>
          </w:p>
        </w:tc>
        <w:tc>
          <w:tcPr>
            <w:tcW w:w="3118" w:type="dxa"/>
            <w:tcBorders>
              <w:top w:val="nil"/>
              <w:left w:val="nil"/>
              <w:bottom w:val="single" w:sz="4" w:space="0" w:color="auto"/>
              <w:right w:val="single" w:sz="4" w:space="0" w:color="auto"/>
            </w:tcBorders>
            <w:shd w:val="clear" w:color="auto" w:fill="auto"/>
            <w:noWrap/>
            <w:vAlign w:val="bottom"/>
            <w:hideMark/>
          </w:tcPr>
          <w:p w14:paraId="7340D4A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92C2E4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EF7C7BC" w14:textId="77777777" w:rsidR="00D3471F" w:rsidRPr="00D3471F" w:rsidRDefault="00D3471F" w:rsidP="00A26531">
            <w:pPr>
              <w:widowControl w:val="0"/>
              <w:suppressAutoHyphens/>
              <w:rPr>
                <w:color w:val="000000"/>
                <w:sz w:val="28"/>
                <w:szCs w:val="28"/>
              </w:rPr>
            </w:pPr>
            <w:r w:rsidRPr="00D3471F">
              <w:rPr>
                <w:color w:val="000000"/>
                <w:sz w:val="28"/>
                <w:szCs w:val="28"/>
              </w:rPr>
              <w:t>0.00000850</w:t>
            </w:r>
          </w:p>
        </w:tc>
        <w:tc>
          <w:tcPr>
            <w:tcW w:w="2089" w:type="dxa"/>
            <w:tcBorders>
              <w:top w:val="nil"/>
              <w:left w:val="nil"/>
              <w:bottom w:val="single" w:sz="4" w:space="0" w:color="auto"/>
              <w:right w:val="single" w:sz="4" w:space="0" w:color="auto"/>
            </w:tcBorders>
            <w:shd w:val="clear" w:color="auto" w:fill="auto"/>
            <w:noWrap/>
            <w:vAlign w:val="bottom"/>
            <w:hideMark/>
          </w:tcPr>
          <w:p w14:paraId="12B659C1" w14:textId="77777777" w:rsidR="00D3471F" w:rsidRPr="00D3471F" w:rsidRDefault="00D3471F" w:rsidP="00A26531">
            <w:pPr>
              <w:widowControl w:val="0"/>
              <w:suppressAutoHyphens/>
              <w:rPr>
                <w:color w:val="000000"/>
                <w:sz w:val="28"/>
                <w:szCs w:val="28"/>
              </w:rPr>
            </w:pPr>
            <w:r w:rsidRPr="00D3471F">
              <w:rPr>
                <w:color w:val="000000"/>
                <w:sz w:val="28"/>
                <w:szCs w:val="28"/>
              </w:rPr>
              <w:t>7.8473336</w:t>
            </w:r>
          </w:p>
        </w:tc>
        <w:tc>
          <w:tcPr>
            <w:tcW w:w="2089" w:type="dxa"/>
            <w:tcBorders>
              <w:top w:val="nil"/>
              <w:left w:val="nil"/>
              <w:bottom w:val="single" w:sz="4" w:space="0" w:color="auto"/>
              <w:right w:val="single" w:sz="4" w:space="0" w:color="auto"/>
            </w:tcBorders>
            <w:shd w:val="clear" w:color="auto" w:fill="auto"/>
            <w:noWrap/>
            <w:vAlign w:val="bottom"/>
            <w:hideMark/>
          </w:tcPr>
          <w:p w14:paraId="789E0E83" w14:textId="77777777" w:rsidR="00D3471F" w:rsidRPr="00D3471F" w:rsidRDefault="00D3471F" w:rsidP="00A26531">
            <w:pPr>
              <w:widowControl w:val="0"/>
              <w:suppressAutoHyphens/>
              <w:rPr>
                <w:color w:val="000000"/>
                <w:sz w:val="28"/>
                <w:szCs w:val="28"/>
              </w:rPr>
            </w:pPr>
            <w:r w:rsidRPr="00D3471F">
              <w:rPr>
                <w:color w:val="000000"/>
                <w:sz w:val="28"/>
                <w:szCs w:val="28"/>
              </w:rPr>
              <w:t>0.12743182</w:t>
            </w:r>
          </w:p>
        </w:tc>
        <w:tc>
          <w:tcPr>
            <w:tcW w:w="1899" w:type="dxa"/>
            <w:tcBorders>
              <w:top w:val="nil"/>
              <w:left w:val="nil"/>
              <w:bottom w:val="single" w:sz="4" w:space="0" w:color="auto"/>
              <w:right w:val="single" w:sz="4" w:space="0" w:color="auto"/>
            </w:tcBorders>
            <w:shd w:val="clear" w:color="auto" w:fill="auto"/>
            <w:vAlign w:val="bottom"/>
            <w:hideMark/>
          </w:tcPr>
          <w:p w14:paraId="629FA9C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241309B" w14:textId="77777777" w:rsidR="00D3471F" w:rsidRPr="00D3471F" w:rsidRDefault="00D3471F" w:rsidP="00A26531">
            <w:pPr>
              <w:widowControl w:val="0"/>
              <w:suppressAutoHyphens/>
              <w:rPr>
                <w:color w:val="000000"/>
                <w:sz w:val="28"/>
                <w:szCs w:val="28"/>
              </w:rPr>
            </w:pPr>
            <w:r w:rsidRPr="00D3471F">
              <w:rPr>
                <w:color w:val="000000"/>
                <w:sz w:val="28"/>
                <w:szCs w:val="28"/>
              </w:rPr>
              <w:t>0.00006672</w:t>
            </w:r>
          </w:p>
        </w:tc>
      </w:tr>
      <w:tr w:rsidR="004B6AA6" w:rsidRPr="00D3471F" w14:paraId="2BF91FB8"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274D4A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770EB66C" w14:textId="77777777" w:rsidR="00D3471F" w:rsidRPr="00D3471F" w:rsidRDefault="00D3471F" w:rsidP="00A26531">
            <w:pPr>
              <w:widowControl w:val="0"/>
              <w:suppressAutoHyphens/>
              <w:rPr>
                <w:color w:val="000000"/>
                <w:sz w:val="28"/>
                <w:szCs w:val="28"/>
              </w:rPr>
            </w:pPr>
            <w:r w:rsidRPr="00D3471F">
              <w:rPr>
                <w:color w:val="000000"/>
                <w:sz w:val="28"/>
                <w:szCs w:val="28"/>
              </w:rPr>
              <w:t>УТ-9</w:t>
            </w:r>
          </w:p>
        </w:tc>
        <w:tc>
          <w:tcPr>
            <w:tcW w:w="1843" w:type="dxa"/>
            <w:tcBorders>
              <w:top w:val="nil"/>
              <w:left w:val="nil"/>
              <w:bottom w:val="single" w:sz="4" w:space="0" w:color="auto"/>
              <w:right w:val="single" w:sz="4" w:space="0" w:color="auto"/>
            </w:tcBorders>
            <w:shd w:val="clear" w:color="auto" w:fill="auto"/>
            <w:vAlign w:val="bottom"/>
            <w:hideMark/>
          </w:tcPr>
          <w:p w14:paraId="0A795070" w14:textId="77777777" w:rsidR="00D3471F" w:rsidRPr="00D3471F" w:rsidRDefault="00D3471F" w:rsidP="00A26531">
            <w:pPr>
              <w:widowControl w:val="0"/>
              <w:suppressAutoHyphens/>
              <w:rPr>
                <w:color w:val="000000"/>
                <w:sz w:val="28"/>
                <w:szCs w:val="28"/>
              </w:rPr>
            </w:pPr>
            <w:r w:rsidRPr="00D3471F">
              <w:rPr>
                <w:color w:val="000000"/>
                <w:sz w:val="28"/>
                <w:szCs w:val="28"/>
              </w:rPr>
              <w:t>УТ-37</w:t>
            </w:r>
          </w:p>
        </w:tc>
        <w:tc>
          <w:tcPr>
            <w:tcW w:w="3118" w:type="dxa"/>
            <w:tcBorders>
              <w:top w:val="nil"/>
              <w:left w:val="nil"/>
              <w:bottom w:val="single" w:sz="4" w:space="0" w:color="auto"/>
              <w:right w:val="single" w:sz="4" w:space="0" w:color="auto"/>
            </w:tcBorders>
            <w:shd w:val="clear" w:color="auto" w:fill="auto"/>
            <w:noWrap/>
            <w:vAlign w:val="bottom"/>
            <w:hideMark/>
          </w:tcPr>
          <w:p w14:paraId="460381C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F956B4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2417C66" w14:textId="77777777" w:rsidR="00D3471F" w:rsidRPr="00D3471F" w:rsidRDefault="00D3471F" w:rsidP="00A26531">
            <w:pPr>
              <w:widowControl w:val="0"/>
              <w:suppressAutoHyphens/>
              <w:rPr>
                <w:color w:val="000000"/>
                <w:sz w:val="28"/>
                <w:szCs w:val="28"/>
              </w:rPr>
            </w:pPr>
            <w:r w:rsidRPr="00D3471F">
              <w:rPr>
                <w:color w:val="000000"/>
                <w:sz w:val="28"/>
                <w:szCs w:val="28"/>
              </w:rPr>
              <w:t>0.00000240</w:t>
            </w:r>
          </w:p>
        </w:tc>
        <w:tc>
          <w:tcPr>
            <w:tcW w:w="2089" w:type="dxa"/>
            <w:tcBorders>
              <w:top w:val="nil"/>
              <w:left w:val="nil"/>
              <w:bottom w:val="single" w:sz="4" w:space="0" w:color="auto"/>
              <w:right w:val="single" w:sz="4" w:space="0" w:color="auto"/>
            </w:tcBorders>
            <w:shd w:val="clear" w:color="auto" w:fill="auto"/>
            <w:noWrap/>
            <w:vAlign w:val="bottom"/>
            <w:hideMark/>
          </w:tcPr>
          <w:p w14:paraId="554E4DB0" w14:textId="77777777" w:rsidR="00D3471F" w:rsidRPr="00D3471F" w:rsidRDefault="00D3471F" w:rsidP="00A26531">
            <w:pPr>
              <w:widowControl w:val="0"/>
              <w:suppressAutoHyphens/>
              <w:rPr>
                <w:color w:val="000000"/>
                <w:sz w:val="28"/>
                <w:szCs w:val="28"/>
              </w:rPr>
            </w:pPr>
            <w:r w:rsidRPr="00D3471F">
              <w:rPr>
                <w:color w:val="000000"/>
                <w:sz w:val="28"/>
                <w:szCs w:val="28"/>
              </w:rPr>
              <w:t>4.8193152</w:t>
            </w:r>
          </w:p>
        </w:tc>
        <w:tc>
          <w:tcPr>
            <w:tcW w:w="2089" w:type="dxa"/>
            <w:tcBorders>
              <w:top w:val="nil"/>
              <w:left w:val="nil"/>
              <w:bottom w:val="single" w:sz="4" w:space="0" w:color="auto"/>
              <w:right w:val="single" w:sz="4" w:space="0" w:color="auto"/>
            </w:tcBorders>
            <w:shd w:val="clear" w:color="auto" w:fill="auto"/>
            <w:noWrap/>
            <w:vAlign w:val="bottom"/>
            <w:hideMark/>
          </w:tcPr>
          <w:p w14:paraId="380743DC" w14:textId="77777777" w:rsidR="00D3471F" w:rsidRPr="00D3471F" w:rsidRDefault="00D3471F" w:rsidP="00A26531">
            <w:pPr>
              <w:widowControl w:val="0"/>
              <w:suppressAutoHyphens/>
              <w:rPr>
                <w:color w:val="000000"/>
                <w:sz w:val="28"/>
                <w:szCs w:val="28"/>
              </w:rPr>
            </w:pPr>
            <w:r w:rsidRPr="00D3471F">
              <w:rPr>
                <w:color w:val="000000"/>
                <w:sz w:val="28"/>
                <w:szCs w:val="28"/>
              </w:rPr>
              <w:t>0.207498358</w:t>
            </w:r>
          </w:p>
        </w:tc>
        <w:tc>
          <w:tcPr>
            <w:tcW w:w="1899" w:type="dxa"/>
            <w:tcBorders>
              <w:top w:val="nil"/>
              <w:left w:val="nil"/>
              <w:bottom w:val="single" w:sz="4" w:space="0" w:color="auto"/>
              <w:right w:val="single" w:sz="4" w:space="0" w:color="auto"/>
            </w:tcBorders>
            <w:shd w:val="clear" w:color="auto" w:fill="auto"/>
            <w:vAlign w:val="bottom"/>
            <w:hideMark/>
          </w:tcPr>
          <w:p w14:paraId="09C3307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027A532" w14:textId="77777777" w:rsidR="00D3471F" w:rsidRPr="00D3471F" w:rsidRDefault="00D3471F" w:rsidP="00A26531">
            <w:pPr>
              <w:widowControl w:val="0"/>
              <w:suppressAutoHyphens/>
              <w:rPr>
                <w:color w:val="000000"/>
                <w:sz w:val="28"/>
                <w:szCs w:val="28"/>
              </w:rPr>
            </w:pPr>
            <w:r w:rsidRPr="00D3471F">
              <w:rPr>
                <w:color w:val="000000"/>
                <w:sz w:val="28"/>
                <w:szCs w:val="28"/>
              </w:rPr>
              <w:t>0.00001154</w:t>
            </w:r>
          </w:p>
        </w:tc>
      </w:tr>
      <w:tr w:rsidR="004B6AA6" w:rsidRPr="00D3471F" w14:paraId="5EC4ACD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F42A44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AA5B1E8" w14:textId="77777777" w:rsidR="00D3471F" w:rsidRPr="00D3471F" w:rsidRDefault="00D3471F" w:rsidP="00A26531">
            <w:pPr>
              <w:widowControl w:val="0"/>
              <w:suppressAutoHyphens/>
              <w:rPr>
                <w:color w:val="000000"/>
                <w:sz w:val="28"/>
                <w:szCs w:val="28"/>
              </w:rPr>
            </w:pPr>
            <w:r w:rsidRPr="00D3471F">
              <w:rPr>
                <w:color w:val="000000"/>
                <w:sz w:val="28"/>
                <w:szCs w:val="28"/>
              </w:rPr>
              <w:t>УТ-37</w:t>
            </w:r>
          </w:p>
        </w:tc>
        <w:tc>
          <w:tcPr>
            <w:tcW w:w="1843" w:type="dxa"/>
            <w:tcBorders>
              <w:top w:val="nil"/>
              <w:left w:val="nil"/>
              <w:bottom w:val="single" w:sz="4" w:space="0" w:color="auto"/>
              <w:right w:val="single" w:sz="4" w:space="0" w:color="auto"/>
            </w:tcBorders>
            <w:shd w:val="clear" w:color="auto" w:fill="auto"/>
            <w:vAlign w:val="bottom"/>
            <w:hideMark/>
          </w:tcPr>
          <w:p w14:paraId="11A6D0E6"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9</w:t>
            </w:r>
          </w:p>
        </w:tc>
        <w:tc>
          <w:tcPr>
            <w:tcW w:w="3118" w:type="dxa"/>
            <w:tcBorders>
              <w:top w:val="nil"/>
              <w:left w:val="nil"/>
              <w:bottom w:val="single" w:sz="4" w:space="0" w:color="auto"/>
              <w:right w:val="single" w:sz="4" w:space="0" w:color="auto"/>
            </w:tcBorders>
            <w:shd w:val="clear" w:color="auto" w:fill="auto"/>
            <w:noWrap/>
            <w:vAlign w:val="bottom"/>
            <w:hideMark/>
          </w:tcPr>
          <w:p w14:paraId="18E5783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6419CF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E2E7D8E" w14:textId="77777777" w:rsidR="00D3471F" w:rsidRPr="00D3471F" w:rsidRDefault="00D3471F" w:rsidP="00A26531">
            <w:pPr>
              <w:widowControl w:val="0"/>
              <w:suppressAutoHyphens/>
              <w:rPr>
                <w:color w:val="000000"/>
                <w:sz w:val="28"/>
                <w:szCs w:val="28"/>
              </w:rPr>
            </w:pPr>
            <w:r w:rsidRPr="00D3471F">
              <w:rPr>
                <w:color w:val="000000"/>
                <w:sz w:val="28"/>
                <w:szCs w:val="28"/>
              </w:rPr>
              <w:t>0.00000072</w:t>
            </w:r>
          </w:p>
        </w:tc>
        <w:tc>
          <w:tcPr>
            <w:tcW w:w="2089" w:type="dxa"/>
            <w:tcBorders>
              <w:top w:val="nil"/>
              <w:left w:val="nil"/>
              <w:bottom w:val="single" w:sz="4" w:space="0" w:color="auto"/>
              <w:right w:val="single" w:sz="4" w:space="0" w:color="auto"/>
            </w:tcBorders>
            <w:shd w:val="clear" w:color="auto" w:fill="auto"/>
            <w:noWrap/>
            <w:vAlign w:val="bottom"/>
            <w:hideMark/>
          </w:tcPr>
          <w:p w14:paraId="28936650" w14:textId="77777777" w:rsidR="00D3471F" w:rsidRPr="00D3471F" w:rsidRDefault="00D3471F" w:rsidP="00A26531">
            <w:pPr>
              <w:widowControl w:val="0"/>
              <w:suppressAutoHyphens/>
              <w:rPr>
                <w:color w:val="000000"/>
                <w:sz w:val="28"/>
                <w:szCs w:val="28"/>
              </w:rPr>
            </w:pPr>
            <w:r w:rsidRPr="00D3471F">
              <w:rPr>
                <w:color w:val="000000"/>
                <w:sz w:val="28"/>
                <w:szCs w:val="28"/>
              </w:rPr>
              <w:t>4.1344235</w:t>
            </w:r>
          </w:p>
        </w:tc>
        <w:tc>
          <w:tcPr>
            <w:tcW w:w="2089" w:type="dxa"/>
            <w:tcBorders>
              <w:top w:val="nil"/>
              <w:left w:val="nil"/>
              <w:bottom w:val="single" w:sz="4" w:space="0" w:color="auto"/>
              <w:right w:val="single" w:sz="4" w:space="0" w:color="auto"/>
            </w:tcBorders>
            <w:shd w:val="clear" w:color="auto" w:fill="auto"/>
            <w:noWrap/>
            <w:vAlign w:val="bottom"/>
            <w:hideMark/>
          </w:tcPr>
          <w:p w14:paraId="39C8C79B" w14:textId="77777777" w:rsidR="00D3471F" w:rsidRPr="00D3471F" w:rsidRDefault="00D3471F" w:rsidP="00A26531">
            <w:pPr>
              <w:widowControl w:val="0"/>
              <w:suppressAutoHyphens/>
              <w:rPr>
                <w:color w:val="000000"/>
                <w:sz w:val="28"/>
                <w:szCs w:val="28"/>
              </w:rPr>
            </w:pPr>
            <w:r w:rsidRPr="00D3471F">
              <w:rPr>
                <w:color w:val="000000"/>
                <w:sz w:val="28"/>
                <w:szCs w:val="28"/>
              </w:rPr>
              <w:t>0.24187169</w:t>
            </w:r>
          </w:p>
        </w:tc>
        <w:tc>
          <w:tcPr>
            <w:tcW w:w="1899" w:type="dxa"/>
            <w:tcBorders>
              <w:top w:val="nil"/>
              <w:left w:val="nil"/>
              <w:bottom w:val="single" w:sz="4" w:space="0" w:color="auto"/>
              <w:right w:val="single" w:sz="4" w:space="0" w:color="auto"/>
            </w:tcBorders>
            <w:shd w:val="clear" w:color="auto" w:fill="auto"/>
            <w:vAlign w:val="bottom"/>
            <w:hideMark/>
          </w:tcPr>
          <w:p w14:paraId="669E562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35C15FE" w14:textId="77777777" w:rsidR="00D3471F" w:rsidRPr="00D3471F" w:rsidRDefault="00D3471F" w:rsidP="00A26531">
            <w:pPr>
              <w:widowControl w:val="0"/>
              <w:suppressAutoHyphens/>
              <w:rPr>
                <w:color w:val="000000"/>
                <w:sz w:val="28"/>
                <w:szCs w:val="28"/>
              </w:rPr>
            </w:pPr>
            <w:r w:rsidRPr="00D3471F">
              <w:rPr>
                <w:color w:val="000000"/>
                <w:sz w:val="28"/>
                <w:szCs w:val="28"/>
              </w:rPr>
              <w:t>0.00000297</w:t>
            </w:r>
          </w:p>
        </w:tc>
      </w:tr>
      <w:tr w:rsidR="004B6AA6" w:rsidRPr="00D3471F" w14:paraId="5C6D309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A272F0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C435272" w14:textId="77777777" w:rsidR="00D3471F" w:rsidRPr="00D3471F" w:rsidRDefault="00D3471F" w:rsidP="00A26531">
            <w:pPr>
              <w:widowControl w:val="0"/>
              <w:suppressAutoHyphens/>
              <w:rPr>
                <w:color w:val="000000"/>
                <w:sz w:val="28"/>
                <w:szCs w:val="28"/>
              </w:rPr>
            </w:pPr>
            <w:r w:rsidRPr="00D3471F">
              <w:rPr>
                <w:color w:val="000000"/>
                <w:sz w:val="28"/>
                <w:szCs w:val="28"/>
              </w:rPr>
              <w:t>УТ-37</w:t>
            </w:r>
          </w:p>
        </w:tc>
        <w:tc>
          <w:tcPr>
            <w:tcW w:w="1843" w:type="dxa"/>
            <w:tcBorders>
              <w:top w:val="nil"/>
              <w:left w:val="nil"/>
              <w:bottom w:val="single" w:sz="4" w:space="0" w:color="auto"/>
              <w:right w:val="single" w:sz="4" w:space="0" w:color="auto"/>
            </w:tcBorders>
            <w:shd w:val="clear" w:color="auto" w:fill="auto"/>
            <w:vAlign w:val="bottom"/>
            <w:hideMark/>
          </w:tcPr>
          <w:p w14:paraId="0DBE966A" w14:textId="77777777" w:rsidR="00D3471F" w:rsidRPr="00D3471F" w:rsidRDefault="00D3471F" w:rsidP="00A26531">
            <w:pPr>
              <w:widowControl w:val="0"/>
              <w:suppressAutoHyphens/>
              <w:rPr>
                <w:color w:val="000000"/>
                <w:sz w:val="28"/>
                <w:szCs w:val="28"/>
              </w:rPr>
            </w:pPr>
            <w:r w:rsidRPr="00D3471F">
              <w:rPr>
                <w:color w:val="000000"/>
                <w:sz w:val="28"/>
                <w:szCs w:val="28"/>
              </w:rPr>
              <w:t>УТ-38</w:t>
            </w:r>
          </w:p>
        </w:tc>
        <w:tc>
          <w:tcPr>
            <w:tcW w:w="3118" w:type="dxa"/>
            <w:tcBorders>
              <w:top w:val="nil"/>
              <w:left w:val="nil"/>
              <w:bottom w:val="single" w:sz="4" w:space="0" w:color="auto"/>
              <w:right w:val="single" w:sz="4" w:space="0" w:color="auto"/>
            </w:tcBorders>
            <w:shd w:val="clear" w:color="auto" w:fill="auto"/>
            <w:noWrap/>
            <w:vAlign w:val="bottom"/>
            <w:hideMark/>
          </w:tcPr>
          <w:p w14:paraId="740BE7D8"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7CA355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36E2033" w14:textId="77777777" w:rsidR="00D3471F" w:rsidRPr="00D3471F" w:rsidRDefault="00D3471F" w:rsidP="00A26531">
            <w:pPr>
              <w:widowControl w:val="0"/>
              <w:suppressAutoHyphens/>
              <w:rPr>
                <w:color w:val="000000"/>
                <w:sz w:val="28"/>
                <w:szCs w:val="28"/>
              </w:rPr>
            </w:pPr>
            <w:r w:rsidRPr="00D3471F">
              <w:rPr>
                <w:color w:val="000000"/>
                <w:sz w:val="28"/>
                <w:szCs w:val="28"/>
              </w:rPr>
              <w:t>0.00000659</w:t>
            </w:r>
          </w:p>
        </w:tc>
        <w:tc>
          <w:tcPr>
            <w:tcW w:w="2089" w:type="dxa"/>
            <w:tcBorders>
              <w:top w:val="nil"/>
              <w:left w:val="nil"/>
              <w:bottom w:val="single" w:sz="4" w:space="0" w:color="auto"/>
              <w:right w:val="single" w:sz="4" w:space="0" w:color="auto"/>
            </w:tcBorders>
            <w:shd w:val="clear" w:color="auto" w:fill="auto"/>
            <w:noWrap/>
            <w:vAlign w:val="bottom"/>
            <w:hideMark/>
          </w:tcPr>
          <w:p w14:paraId="62D6488D" w14:textId="77777777" w:rsidR="00D3471F" w:rsidRPr="00D3471F" w:rsidRDefault="00D3471F" w:rsidP="00A26531">
            <w:pPr>
              <w:widowControl w:val="0"/>
              <w:suppressAutoHyphens/>
              <w:rPr>
                <w:color w:val="000000"/>
                <w:sz w:val="28"/>
                <w:szCs w:val="28"/>
              </w:rPr>
            </w:pPr>
            <w:r w:rsidRPr="00D3471F">
              <w:rPr>
                <w:color w:val="000000"/>
                <w:sz w:val="28"/>
                <w:szCs w:val="28"/>
              </w:rPr>
              <w:t>4.1290339</w:t>
            </w:r>
          </w:p>
        </w:tc>
        <w:tc>
          <w:tcPr>
            <w:tcW w:w="2089" w:type="dxa"/>
            <w:tcBorders>
              <w:top w:val="nil"/>
              <w:left w:val="nil"/>
              <w:bottom w:val="single" w:sz="4" w:space="0" w:color="auto"/>
              <w:right w:val="single" w:sz="4" w:space="0" w:color="auto"/>
            </w:tcBorders>
            <w:shd w:val="clear" w:color="auto" w:fill="auto"/>
            <w:noWrap/>
            <w:vAlign w:val="bottom"/>
            <w:hideMark/>
          </w:tcPr>
          <w:p w14:paraId="51AA2529" w14:textId="77777777" w:rsidR="00D3471F" w:rsidRPr="00D3471F" w:rsidRDefault="00D3471F" w:rsidP="00A26531">
            <w:pPr>
              <w:widowControl w:val="0"/>
              <w:suppressAutoHyphens/>
              <w:rPr>
                <w:color w:val="000000"/>
                <w:sz w:val="28"/>
                <w:szCs w:val="28"/>
              </w:rPr>
            </w:pPr>
            <w:r w:rsidRPr="00D3471F">
              <w:rPr>
                <w:color w:val="000000"/>
                <w:sz w:val="28"/>
                <w:szCs w:val="28"/>
              </w:rPr>
              <w:t>0.242187402</w:t>
            </w:r>
          </w:p>
        </w:tc>
        <w:tc>
          <w:tcPr>
            <w:tcW w:w="1899" w:type="dxa"/>
            <w:tcBorders>
              <w:top w:val="nil"/>
              <w:left w:val="nil"/>
              <w:bottom w:val="single" w:sz="4" w:space="0" w:color="auto"/>
              <w:right w:val="single" w:sz="4" w:space="0" w:color="auto"/>
            </w:tcBorders>
            <w:shd w:val="clear" w:color="auto" w:fill="auto"/>
            <w:vAlign w:val="bottom"/>
            <w:hideMark/>
          </w:tcPr>
          <w:p w14:paraId="07606ADE"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8F07961" w14:textId="77777777" w:rsidR="00D3471F" w:rsidRPr="00D3471F" w:rsidRDefault="00D3471F" w:rsidP="00A26531">
            <w:pPr>
              <w:widowControl w:val="0"/>
              <w:suppressAutoHyphens/>
              <w:rPr>
                <w:color w:val="000000"/>
                <w:sz w:val="28"/>
                <w:szCs w:val="28"/>
              </w:rPr>
            </w:pPr>
            <w:r w:rsidRPr="00D3471F">
              <w:rPr>
                <w:color w:val="000000"/>
                <w:sz w:val="28"/>
                <w:szCs w:val="28"/>
              </w:rPr>
              <w:t>0.00002719</w:t>
            </w:r>
          </w:p>
        </w:tc>
      </w:tr>
      <w:tr w:rsidR="004B6AA6" w:rsidRPr="00D3471F" w14:paraId="344D174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3EDED1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w:t>
            </w:r>
            <w:r w:rsidRPr="00D3471F">
              <w:rPr>
                <w:color w:val="000000"/>
                <w:sz w:val="28"/>
                <w:szCs w:val="28"/>
              </w:rPr>
              <w:lastRenderedPageBreak/>
              <w:t xml:space="preserve">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9AD7C33"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УТ-38</w:t>
            </w:r>
          </w:p>
        </w:tc>
        <w:tc>
          <w:tcPr>
            <w:tcW w:w="1843" w:type="dxa"/>
            <w:tcBorders>
              <w:top w:val="nil"/>
              <w:left w:val="nil"/>
              <w:bottom w:val="single" w:sz="4" w:space="0" w:color="auto"/>
              <w:right w:val="single" w:sz="4" w:space="0" w:color="auto"/>
            </w:tcBorders>
            <w:shd w:val="clear" w:color="auto" w:fill="auto"/>
            <w:vAlign w:val="bottom"/>
            <w:hideMark/>
          </w:tcPr>
          <w:p w14:paraId="4F82792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бул. </w:t>
            </w:r>
            <w:r w:rsidRPr="00D3471F">
              <w:rPr>
                <w:color w:val="000000"/>
                <w:sz w:val="28"/>
                <w:szCs w:val="28"/>
              </w:rPr>
              <w:lastRenderedPageBreak/>
              <w:t>Цветной, 7</w:t>
            </w:r>
          </w:p>
        </w:tc>
        <w:tc>
          <w:tcPr>
            <w:tcW w:w="3118" w:type="dxa"/>
            <w:tcBorders>
              <w:top w:val="nil"/>
              <w:left w:val="nil"/>
              <w:bottom w:val="single" w:sz="4" w:space="0" w:color="auto"/>
              <w:right w:val="single" w:sz="4" w:space="0" w:color="auto"/>
            </w:tcBorders>
            <w:shd w:val="clear" w:color="auto" w:fill="auto"/>
            <w:noWrap/>
            <w:vAlign w:val="bottom"/>
            <w:hideMark/>
          </w:tcPr>
          <w:p w14:paraId="363047E7"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5432CC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D1AA40B" w14:textId="77777777" w:rsidR="00D3471F" w:rsidRPr="00D3471F" w:rsidRDefault="00D3471F" w:rsidP="00A26531">
            <w:pPr>
              <w:widowControl w:val="0"/>
              <w:suppressAutoHyphens/>
              <w:rPr>
                <w:color w:val="000000"/>
                <w:sz w:val="28"/>
                <w:szCs w:val="28"/>
              </w:rPr>
            </w:pPr>
            <w:r w:rsidRPr="00D3471F">
              <w:rPr>
                <w:color w:val="000000"/>
                <w:sz w:val="28"/>
                <w:szCs w:val="28"/>
              </w:rPr>
              <w:t>0.00000060</w:t>
            </w:r>
          </w:p>
        </w:tc>
        <w:tc>
          <w:tcPr>
            <w:tcW w:w="2089" w:type="dxa"/>
            <w:tcBorders>
              <w:top w:val="nil"/>
              <w:left w:val="nil"/>
              <w:bottom w:val="single" w:sz="4" w:space="0" w:color="auto"/>
              <w:right w:val="single" w:sz="4" w:space="0" w:color="auto"/>
            </w:tcBorders>
            <w:shd w:val="clear" w:color="auto" w:fill="auto"/>
            <w:noWrap/>
            <w:vAlign w:val="bottom"/>
            <w:hideMark/>
          </w:tcPr>
          <w:p w14:paraId="7213FF4D" w14:textId="77777777" w:rsidR="00D3471F" w:rsidRPr="00D3471F" w:rsidRDefault="00D3471F" w:rsidP="00A26531">
            <w:pPr>
              <w:widowControl w:val="0"/>
              <w:suppressAutoHyphens/>
              <w:rPr>
                <w:color w:val="000000"/>
                <w:sz w:val="28"/>
                <w:szCs w:val="28"/>
              </w:rPr>
            </w:pPr>
            <w:r w:rsidRPr="00D3471F">
              <w:rPr>
                <w:color w:val="000000"/>
                <w:sz w:val="28"/>
                <w:szCs w:val="28"/>
              </w:rPr>
              <w:t>4.1345335</w:t>
            </w:r>
          </w:p>
        </w:tc>
        <w:tc>
          <w:tcPr>
            <w:tcW w:w="2089" w:type="dxa"/>
            <w:tcBorders>
              <w:top w:val="nil"/>
              <w:left w:val="nil"/>
              <w:bottom w:val="single" w:sz="4" w:space="0" w:color="auto"/>
              <w:right w:val="single" w:sz="4" w:space="0" w:color="auto"/>
            </w:tcBorders>
            <w:shd w:val="clear" w:color="auto" w:fill="auto"/>
            <w:noWrap/>
            <w:vAlign w:val="bottom"/>
            <w:hideMark/>
          </w:tcPr>
          <w:p w14:paraId="04362DDA" w14:textId="77777777" w:rsidR="00D3471F" w:rsidRPr="00D3471F" w:rsidRDefault="00D3471F" w:rsidP="00A26531">
            <w:pPr>
              <w:widowControl w:val="0"/>
              <w:suppressAutoHyphens/>
              <w:rPr>
                <w:color w:val="000000"/>
                <w:sz w:val="28"/>
                <w:szCs w:val="28"/>
              </w:rPr>
            </w:pPr>
            <w:r w:rsidRPr="00D3471F">
              <w:rPr>
                <w:color w:val="000000"/>
                <w:sz w:val="28"/>
                <w:szCs w:val="28"/>
              </w:rPr>
              <w:t>0.241865255</w:t>
            </w:r>
          </w:p>
        </w:tc>
        <w:tc>
          <w:tcPr>
            <w:tcW w:w="1899" w:type="dxa"/>
            <w:tcBorders>
              <w:top w:val="nil"/>
              <w:left w:val="nil"/>
              <w:bottom w:val="single" w:sz="4" w:space="0" w:color="auto"/>
              <w:right w:val="single" w:sz="4" w:space="0" w:color="auto"/>
            </w:tcBorders>
            <w:shd w:val="clear" w:color="auto" w:fill="auto"/>
            <w:vAlign w:val="bottom"/>
            <w:hideMark/>
          </w:tcPr>
          <w:p w14:paraId="2D89C7D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9C4F739" w14:textId="77777777" w:rsidR="00D3471F" w:rsidRPr="00D3471F" w:rsidRDefault="00D3471F" w:rsidP="00A26531">
            <w:pPr>
              <w:widowControl w:val="0"/>
              <w:suppressAutoHyphens/>
              <w:rPr>
                <w:color w:val="000000"/>
                <w:sz w:val="28"/>
                <w:szCs w:val="28"/>
              </w:rPr>
            </w:pPr>
            <w:r w:rsidRPr="00D3471F">
              <w:rPr>
                <w:color w:val="000000"/>
                <w:sz w:val="28"/>
                <w:szCs w:val="28"/>
              </w:rPr>
              <w:t>0.00000248</w:t>
            </w:r>
          </w:p>
        </w:tc>
      </w:tr>
      <w:tr w:rsidR="004B6AA6" w:rsidRPr="00D3471F" w14:paraId="4DC085A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C83DDC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9DF2DD3" w14:textId="77777777" w:rsidR="00D3471F" w:rsidRPr="00D3471F" w:rsidRDefault="00D3471F" w:rsidP="00A26531">
            <w:pPr>
              <w:widowControl w:val="0"/>
              <w:suppressAutoHyphens/>
              <w:rPr>
                <w:color w:val="000000"/>
                <w:sz w:val="28"/>
                <w:szCs w:val="28"/>
              </w:rPr>
            </w:pPr>
            <w:r w:rsidRPr="00D3471F">
              <w:rPr>
                <w:color w:val="000000"/>
                <w:sz w:val="28"/>
                <w:szCs w:val="28"/>
              </w:rPr>
              <w:t>УТ-9</w:t>
            </w:r>
          </w:p>
        </w:tc>
        <w:tc>
          <w:tcPr>
            <w:tcW w:w="1843" w:type="dxa"/>
            <w:tcBorders>
              <w:top w:val="nil"/>
              <w:left w:val="nil"/>
              <w:bottom w:val="single" w:sz="4" w:space="0" w:color="auto"/>
              <w:right w:val="single" w:sz="4" w:space="0" w:color="auto"/>
            </w:tcBorders>
            <w:shd w:val="clear" w:color="auto" w:fill="auto"/>
            <w:vAlign w:val="bottom"/>
            <w:hideMark/>
          </w:tcPr>
          <w:p w14:paraId="41EDC308" w14:textId="77777777" w:rsidR="00D3471F" w:rsidRPr="00D3471F" w:rsidRDefault="00D3471F" w:rsidP="00A26531">
            <w:pPr>
              <w:widowControl w:val="0"/>
              <w:suppressAutoHyphens/>
              <w:rPr>
                <w:color w:val="000000"/>
                <w:sz w:val="28"/>
                <w:szCs w:val="28"/>
              </w:rPr>
            </w:pPr>
            <w:r w:rsidRPr="00D3471F">
              <w:rPr>
                <w:color w:val="000000"/>
                <w:sz w:val="28"/>
                <w:szCs w:val="28"/>
              </w:rPr>
              <w:t>УТ-10</w:t>
            </w:r>
          </w:p>
        </w:tc>
        <w:tc>
          <w:tcPr>
            <w:tcW w:w="3118" w:type="dxa"/>
            <w:tcBorders>
              <w:top w:val="nil"/>
              <w:left w:val="nil"/>
              <w:bottom w:val="single" w:sz="4" w:space="0" w:color="auto"/>
              <w:right w:val="single" w:sz="4" w:space="0" w:color="auto"/>
            </w:tcBorders>
            <w:shd w:val="clear" w:color="auto" w:fill="auto"/>
            <w:noWrap/>
            <w:vAlign w:val="bottom"/>
            <w:hideMark/>
          </w:tcPr>
          <w:p w14:paraId="4A1416B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FB958E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4939220" w14:textId="77777777" w:rsidR="00D3471F" w:rsidRPr="00D3471F" w:rsidRDefault="00D3471F" w:rsidP="00A26531">
            <w:pPr>
              <w:widowControl w:val="0"/>
              <w:suppressAutoHyphens/>
              <w:rPr>
                <w:color w:val="000000"/>
                <w:sz w:val="28"/>
                <w:szCs w:val="28"/>
              </w:rPr>
            </w:pPr>
            <w:r w:rsidRPr="00D3471F">
              <w:rPr>
                <w:color w:val="000000"/>
                <w:sz w:val="28"/>
                <w:szCs w:val="28"/>
              </w:rPr>
              <w:t>0.00000467</w:t>
            </w:r>
          </w:p>
        </w:tc>
        <w:tc>
          <w:tcPr>
            <w:tcW w:w="2089" w:type="dxa"/>
            <w:tcBorders>
              <w:top w:val="nil"/>
              <w:left w:val="nil"/>
              <w:bottom w:val="single" w:sz="4" w:space="0" w:color="auto"/>
              <w:right w:val="single" w:sz="4" w:space="0" w:color="auto"/>
            </w:tcBorders>
            <w:shd w:val="clear" w:color="auto" w:fill="auto"/>
            <w:noWrap/>
            <w:vAlign w:val="bottom"/>
            <w:hideMark/>
          </w:tcPr>
          <w:p w14:paraId="2C5975C5" w14:textId="77777777" w:rsidR="00D3471F" w:rsidRPr="00D3471F" w:rsidRDefault="00D3471F" w:rsidP="00A26531">
            <w:pPr>
              <w:widowControl w:val="0"/>
              <w:suppressAutoHyphens/>
              <w:rPr>
                <w:color w:val="000000"/>
                <w:sz w:val="28"/>
                <w:szCs w:val="28"/>
              </w:rPr>
            </w:pPr>
            <w:r w:rsidRPr="00D3471F">
              <w:rPr>
                <w:color w:val="000000"/>
                <w:sz w:val="28"/>
                <w:szCs w:val="28"/>
              </w:rPr>
              <w:t>7.8616325</w:t>
            </w:r>
          </w:p>
        </w:tc>
        <w:tc>
          <w:tcPr>
            <w:tcW w:w="2089" w:type="dxa"/>
            <w:tcBorders>
              <w:top w:val="nil"/>
              <w:left w:val="nil"/>
              <w:bottom w:val="single" w:sz="4" w:space="0" w:color="auto"/>
              <w:right w:val="single" w:sz="4" w:space="0" w:color="auto"/>
            </w:tcBorders>
            <w:shd w:val="clear" w:color="auto" w:fill="auto"/>
            <w:noWrap/>
            <w:vAlign w:val="bottom"/>
            <w:hideMark/>
          </w:tcPr>
          <w:p w14:paraId="7F07DD7B" w14:textId="77777777" w:rsidR="00D3471F" w:rsidRPr="00D3471F" w:rsidRDefault="00D3471F" w:rsidP="00A26531">
            <w:pPr>
              <w:widowControl w:val="0"/>
              <w:suppressAutoHyphens/>
              <w:rPr>
                <w:color w:val="000000"/>
                <w:sz w:val="28"/>
                <w:szCs w:val="28"/>
              </w:rPr>
            </w:pPr>
            <w:r w:rsidRPr="00D3471F">
              <w:rPr>
                <w:color w:val="000000"/>
                <w:sz w:val="28"/>
                <w:szCs w:val="28"/>
              </w:rPr>
              <w:t>0.127200044</w:t>
            </w:r>
          </w:p>
        </w:tc>
        <w:tc>
          <w:tcPr>
            <w:tcW w:w="1899" w:type="dxa"/>
            <w:tcBorders>
              <w:top w:val="nil"/>
              <w:left w:val="nil"/>
              <w:bottom w:val="single" w:sz="4" w:space="0" w:color="auto"/>
              <w:right w:val="single" w:sz="4" w:space="0" w:color="auto"/>
            </w:tcBorders>
            <w:shd w:val="clear" w:color="auto" w:fill="auto"/>
            <w:vAlign w:val="bottom"/>
            <w:hideMark/>
          </w:tcPr>
          <w:p w14:paraId="6BC8AC7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C8E64DF" w14:textId="77777777" w:rsidR="00D3471F" w:rsidRPr="00D3471F" w:rsidRDefault="00D3471F" w:rsidP="00A26531">
            <w:pPr>
              <w:widowControl w:val="0"/>
              <w:suppressAutoHyphens/>
              <w:rPr>
                <w:color w:val="000000"/>
                <w:sz w:val="28"/>
                <w:szCs w:val="28"/>
              </w:rPr>
            </w:pPr>
            <w:r w:rsidRPr="00D3471F">
              <w:rPr>
                <w:color w:val="000000"/>
                <w:sz w:val="28"/>
                <w:szCs w:val="28"/>
              </w:rPr>
              <w:t>0.00003672</w:t>
            </w:r>
          </w:p>
        </w:tc>
      </w:tr>
      <w:tr w:rsidR="004B6AA6" w:rsidRPr="00D3471F" w14:paraId="391AFC9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DD4D5F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9219E08" w14:textId="77777777" w:rsidR="00D3471F" w:rsidRPr="00D3471F" w:rsidRDefault="00D3471F" w:rsidP="00A26531">
            <w:pPr>
              <w:widowControl w:val="0"/>
              <w:suppressAutoHyphens/>
              <w:rPr>
                <w:color w:val="000000"/>
                <w:sz w:val="28"/>
                <w:szCs w:val="28"/>
              </w:rPr>
            </w:pPr>
            <w:r w:rsidRPr="00D3471F">
              <w:rPr>
                <w:color w:val="000000"/>
                <w:sz w:val="28"/>
                <w:szCs w:val="28"/>
              </w:rPr>
              <w:t>УТ-10</w:t>
            </w:r>
          </w:p>
        </w:tc>
        <w:tc>
          <w:tcPr>
            <w:tcW w:w="1843" w:type="dxa"/>
            <w:tcBorders>
              <w:top w:val="nil"/>
              <w:left w:val="nil"/>
              <w:bottom w:val="single" w:sz="4" w:space="0" w:color="auto"/>
              <w:right w:val="single" w:sz="4" w:space="0" w:color="auto"/>
            </w:tcBorders>
            <w:shd w:val="clear" w:color="auto" w:fill="auto"/>
            <w:vAlign w:val="bottom"/>
            <w:hideMark/>
          </w:tcPr>
          <w:p w14:paraId="39B85406" w14:textId="77777777" w:rsidR="00D3471F" w:rsidRPr="00D3471F" w:rsidRDefault="00D3471F" w:rsidP="00A26531">
            <w:pPr>
              <w:widowControl w:val="0"/>
              <w:suppressAutoHyphens/>
              <w:rPr>
                <w:color w:val="000000"/>
                <w:sz w:val="28"/>
                <w:szCs w:val="28"/>
              </w:rPr>
            </w:pPr>
            <w:r w:rsidRPr="00D3471F">
              <w:rPr>
                <w:color w:val="000000"/>
                <w:sz w:val="28"/>
                <w:szCs w:val="28"/>
              </w:rPr>
              <w:t>УТ-39</w:t>
            </w:r>
          </w:p>
        </w:tc>
        <w:tc>
          <w:tcPr>
            <w:tcW w:w="3118" w:type="dxa"/>
            <w:tcBorders>
              <w:top w:val="nil"/>
              <w:left w:val="nil"/>
              <w:bottom w:val="single" w:sz="4" w:space="0" w:color="auto"/>
              <w:right w:val="single" w:sz="4" w:space="0" w:color="auto"/>
            </w:tcBorders>
            <w:shd w:val="clear" w:color="auto" w:fill="auto"/>
            <w:noWrap/>
            <w:vAlign w:val="bottom"/>
            <w:hideMark/>
          </w:tcPr>
          <w:p w14:paraId="615CFDD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7834CD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327BA3C" w14:textId="77777777" w:rsidR="00D3471F" w:rsidRPr="00D3471F" w:rsidRDefault="00D3471F" w:rsidP="00A26531">
            <w:pPr>
              <w:widowControl w:val="0"/>
              <w:suppressAutoHyphens/>
              <w:rPr>
                <w:color w:val="000000"/>
                <w:sz w:val="28"/>
                <w:szCs w:val="28"/>
              </w:rPr>
            </w:pPr>
            <w:r w:rsidRPr="00D3471F">
              <w:rPr>
                <w:color w:val="000000"/>
                <w:sz w:val="28"/>
                <w:szCs w:val="28"/>
              </w:rPr>
              <w:t>0.00000395</w:t>
            </w:r>
          </w:p>
        </w:tc>
        <w:tc>
          <w:tcPr>
            <w:tcW w:w="2089" w:type="dxa"/>
            <w:tcBorders>
              <w:top w:val="nil"/>
              <w:left w:val="nil"/>
              <w:bottom w:val="single" w:sz="4" w:space="0" w:color="auto"/>
              <w:right w:val="single" w:sz="4" w:space="0" w:color="auto"/>
            </w:tcBorders>
            <w:shd w:val="clear" w:color="auto" w:fill="auto"/>
            <w:noWrap/>
            <w:vAlign w:val="bottom"/>
            <w:hideMark/>
          </w:tcPr>
          <w:p w14:paraId="76205960" w14:textId="77777777" w:rsidR="00D3471F" w:rsidRPr="00D3471F" w:rsidRDefault="00D3471F" w:rsidP="00A26531">
            <w:pPr>
              <w:widowControl w:val="0"/>
              <w:suppressAutoHyphens/>
              <w:rPr>
                <w:color w:val="000000"/>
                <w:sz w:val="28"/>
                <w:szCs w:val="28"/>
              </w:rPr>
            </w:pPr>
            <w:r w:rsidRPr="00D3471F">
              <w:rPr>
                <w:color w:val="000000"/>
                <w:sz w:val="28"/>
                <w:szCs w:val="28"/>
              </w:rPr>
              <w:t>4.817081</w:t>
            </w:r>
          </w:p>
        </w:tc>
        <w:tc>
          <w:tcPr>
            <w:tcW w:w="2089" w:type="dxa"/>
            <w:tcBorders>
              <w:top w:val="nil"/>
              <w:left w:val="nil"/>
              <w:bottom w:val="single" w:sz="4" w:space="0" w:color="auto"/>
              <w:right w:val="single" w:sz="4" w:space="0" w:color="auto"/>
            </w:tcBorders>
            <w:shd w:val="clear" w:color="auto" w:fill="auto"/>
            <w:noWrap/>
            <w:vAlign w:val="bottom"/>
            <w:hideMark/>
          </w:tcPr>
          <w:p w14:paraId="52119FF3" w14:textId="77777777" w:rsidR="00D3471F" w:rsidRPr="00D3471F" w:rsidRDefault="00D3471F" w:rsidP="00A26531">
            <w:pPr>
              <w:widowControl w:val="0"/>
              <w:suppressAutoHyphens/>
              <w:rPr>
                <w:color w:val="000000"/>
                <w:sz w:val="28"/>
                <w:szCs w:val="28"/>
              </w:rPr>
            </w:pPr>
            <w:r w:rsidRPr="00D3471F">
              <w:rPr>
                <w:color w:val="000000"/>
                <w:sz w:val="28"/>
                <w:szCs w:val="28"/>
              </w:rPr>
              <w:t>0.207594597</w:t>
            </w:r>
          </w:p>
        </w:tc>
        <w:tc>
          <w:tcPr>
            <w:tcW w:w="1899" w:type="dxa"/>
            <w:tcBorders>
              <w:top w:val="nil"/>
              <w:left w:val="nil"/>
              <w:bottom w:val="single" w:sz="4" w:space="0" w:color="auto"/>
              <w:right w:val="single" w:sz="4" w:space="0" w:color="auto"/>
            </w:tcBorders>
            <w:shd w:val="clear" w:color="auto" w:fill="auto"/>
            <w:vAlign w:val="bottom"/>
            <w:hideMark/>
          </w:tcPr>
          <w:p w14:paraId="093212A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10287A7" w14:textId="77777777" w:rsidR="00D3471F" w:rsidRPr="00D3471F" w:rsidRDefault="00D3471F" w:rsidP="00A26531">
            <w:pPr>
              <w:widowControl w:val="0"/>
              <w:suppressAutoHyphens/>
              <w:rPr>
                <w:color w:val="000000"/>
                <w:sz w:val="28"/>
                <w:szCs w:val="28"/>
              </w:rPr>
            </w:pPr>
            <w:r w:rsidRPr="00D3471F">
              <w:rPr>
                <w:color w:val="000000"/>
                <w:sz w:val="28"/>
                <w:szCs w:val="28"/>
              </w:rPr>
              <w:t>0.00001904</w:t>
            </w:r>
          </w:p>
        </w:tc>
      </w:tr>
      <w:tr w:rsidR="004B6AA6" w:rsidRPr="00D3471F" w14:paraId="3B0623C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B590E6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28ABF05" w14:textId="77777777" w:rsidR="00D3471F" w:rsidRPr="00D3471F" w:rsidRDefault="00D3471F" w:rsidP="00A26531">
            <w:pPr>
              <w:widowControl w:val="0"/>
              <w:suppressAutoHyphens/>
              <w:rPr>
                <w:color w:val="000000"/>
                <w:sz w:val="28"/>
                <w:szCs w:val="28"/>
              </w:rPr>
            </w:pPr>
            <w:r w:rsidRPr="00D3471F">
              <w:rPr>
                <w:color w:val="000000"/>
                <w:sz w:val="28"/>
                <w:szCs w:val="28"/>
              </w:rPr>
              <w:t>УТ-10</w:t>
            </w:r>
          </w:p>
        </w:tc>
        <w:tc>
          <w:tcPr>
            <w:tcW w:w="1843" w:type="dxa"/>
            <w:tcBorders>
              <w:top w:val="nil"/>
              <w:left w:val="nil"/>
              <w:bottom w:val="single" w:sz="4" w:space="0" w:color="auto"/>
              <w:right w:val="single" w:sz="4" w:space="0" w:color="auto"/>
            </w:tcBorders>
            <w:shd w:val="clear" w:color="auto" w:fill="auto"/>
            <w:vAlign w:val="bottom"/>
            <w:hideMark/>
          </w:tcPr>
          <w:p w14:paraId="1FCED35F" w14:textId="77777777" w:rsidR="00D3471F" w:rsidRPr="00D3471F" w:rsidRDefault="00D3471F" w:rsidP="00A26531">
            <w:pPr>
              <w:widowControl w:val="0"/>
              <w:suppressAutoHyphens/>
              <w:rPr>
                <w:color w:val="000000"/>
                <w:sz w:val="28"/>
                <w:szCs w:val="28"/>
              </w:rPr>
            </w:pPr>
            <w:r w:rsidRPr="00D3471F">
              <w:rPr>
                <w:color w:val="000000"/>
                <w:sz w:val="28"/>
                <w:szCs w:val="28"/>
              </w:rPr>
              <w:t>УТ-41</w:t>
            </w:r>
          </w:p>
        </w:tc>
        <w:tc>
          <w:tcPr>
            <w:tcW w:w="3118" w:type="dxa"/>
            <w:tcBorders>
              <w:top w:val="nil"/>
              <w:left w:val="nil"/>
              <w:bottom w:val="single" w:sz="4" w:space="0" w:color="auto"/>
              <w:right w:val="single" w:sz="4" w:space="0" w:color="auto"/>
            </w:tcBorders>
            <w:shd w:val="clear" w:color="auto" w:fill="auto"/>
            <w:noWrap/>
            <w:vAlign w:val="bottom"/>
            <w:hideMark/>
          </w:tcPr>
          <w:p w14:paraId="20D2E5D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5C7E1D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02FB731" w14:textId="77777777" w:rsidR="00D3471F" w:rsidRPr="00D3471F" w:rsidRDefault="00D3471F" w:rsidP="00A26531">
            <w:pPr>
              <w:widowControl w:val="0"/>
              <w:suppressAutoHyphens/>
              <w:rPr>
                <w:color w:val="000000"/>
                <w:sz w:val="28"/>
                <w:szCs w:val="28"/>
              </w:rPr>
            </w:pPr>
            <w:r w:rsidRPr="00D3471F">
              <w:rPr>
                <w:color w:val="000000"/>
                <w:sz w:val="28"/>
                <w:szCs w:val="28"/>
              </w:rPr>
              <w:t>0.00000587</w:t>
            </w:r>
          </w:p>
        </w:tc>
        <w:tc>
          <w:tcPr>
            <w:tcW w:w="2089" w:type="dxa"/>
            <w:tcBorders>
              <w:top w:val="nil"/>
              <w:left w:val="nil"/>
              <w:bottom w:val="single" w:sz="4" w:space="0" w:color="auto"/>
              <w:right w:val="single" w:sz="4" w:space="0" w:color="auto"/>
            </w:tcBorders>
            <w:shd w:val="clear" w:color="auto" w:fill="auto"/>
            <w:noWrap/>
            <w:vAlign w:val="bottom"/>
            <w:hideMark/>
          </w:tcPr>
          <w:p w14:paraId="7193B494" w14:textId="77777777" w:rsidR="00D3471F" w:rsidRPr="00D3471F" w:rsidRDefault="00D3471F" w:rsidP="00A26531">
            <w:pPr>
              <w:widowControl w:val="0"/>
              <w:suppressAutoHyphens/>
              <w:rPr>
                <w:color w:val="000000"/>
                <w:sz w:val="28"/>
                <w:szCs w:val="28"/>
              </w:rPr>
            </w:pPr>
            <w:r w:rsidRPr="00D3471F">
              <w:rPr>
                <w:color w:val="000000"/>
                <w:sz w:val="28"/>
                <w:szCs w:val="28"/>
              </w:rPr>
              <w:t>5.1946854</w:t>
            </w:r>
          </w:p>
        </w:tc>
        <w:tc>
          <w:tcPr>
            <w:tcW w:w="2089" w:type="dxa"/>
            <w:tcBorders>
              <w:top w:val="nil"/>
              <w:left w:val="nil"/>
              <w:bottom w:val="single" w:sz="4" w:space="0" w:color="auto"/>
              <w:right w:val="single" w:sz="4" w:space="0" w:color="auto"/>
            </w:tcBorders>
            <w:shd w:val="clear" w:color="auto" w:fill="auto"/>
            <w:noWrap/>
            <w:vAlign w:val="bottom"/>
            <w:hideMark/>
          </w:tcPr>
          <w:p w14:paraId="4A83939E" w14:textId="77777777" w:rsidR="00D3471F" w:rsidRPr="00D3471F" w:rsidRDefault="00D3471F" w:rsidP="00A26531">
            <w:pPr>
              <w:widowControl w:val="0"/>
              <w:suppressAutoHyphens/>
              <w:rPr>
                <w:color w:val="000000"/>
                <w:sz w:val="28"/>
                <w:szCs w:val="28"/>
              </w:rPr>
            </w:pPr>
            <w:r w:rsidRPr="00D3471F">
              <w:rPr>
                <w:color w:val="000000"/>
                <w:sz w:val="28"/>
                <w:szCs w:val="28"/>
              </w:rPr>
              <w:t>0.192504441</w:t>
            </w:r>
          </w:p>
        </w:tc>
        <w:tc>
          <w:tcPr>
            <w:tcW w:w="1899" w:type="dxa"/>
            <w:tcBorders>
              <w:top w:val="nil"/>
              <w:left w:val="nil"/>
              <w:bottom w:val="single" w:sz="4" w:space="0" w:color="auto"/>
              <w:right w:val="single" w:sz="4" w:space="0" w:color="auto"/>
            </w:tcBorders>
            <w:shd w:val="clear" w:color="auto" w:fill="auto"/>
            <w:vAlign w:val="bottom"/>
            <w:hideMark/>
          </w:tcPr>
          <w:p w14:paraId="34C2E5F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3FE3A0F" w14:textId="77777777" w:rsidR="00D3471F" w:rsidRPr="00D3471F" w:rsidRDefault="00D3471F" w:rsidP="00A26531">
            <w:pPr>
              <w:widowControl w:val="0"/>
              <w:suppressAutoHyphens/>
              <w:rPr>
                <w:color w:val="000000"/>
                <w:sz w:val="28"/>
                <w:szCs w:val="28"/>
              </w:rPr>
            </w:pPr>
            <w:r w:rsidRPr="00D3471F">
              <w:rPr>
                <w:color w:val="000000"/>
                <w:sz w:val="28"/>
                <w:szCs w:val="28"/>
              </w:rPr>
              <w:t>0.00003048</w:t>
            </w:r>
          </w:p>
        </w:tc>
      </w:tr>
      <w:tr w:rsidR="004B6AA6" w:rsidRPr="00D3471F" w14:paraId="44E4157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598147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656CEE8" w14:textId="77777777" w:rsidR="00D3471F" w:rsidRPr="00D3471F" w:rsidRDefault="00D3471F" w:rsidP="00A26531">
            <w:pPr>
              <w:widowControl w:val="0"/>
              <w:suppressAutoHyphens/>
              <w:rPr>
                <w:color w:val="000000"/>
                <w:sz w:val="28"/>
                <w:szCs w:val="28"/>
              </w:rPr>
            </w:pPr>
            <w:r w:rsidRPr="00D3471F">
              <w:rPr>
                <w:color w:val="000000"/>
                <w:sz w:val="28"/>
                <w:szCs w:val="28"/>
              </w:rPr>
              <w:t>УТ-41</w:t>
            </w:r>
          </w:p>
        </w:tc>
        <w:tc>
          <w:tcPr>
            <w:tcW w:w="1843" w:type="dxa"/>
            <w:tcBorders>
              <w:top w:val="nil"/>
              <w:left w:val="nil"/>
              <w:bottom w:val="single" w:sz="4" w:space="0" w:color="auto"/>
              <w:right w:val="single" w:sz="4" w:space="0" w:color="auto"/>
            </w:tcBorders>
            <w:shd w:val="clear" w:color="auto" w:fill="auto"/>
            <w:vAlign w:val="bottom"/>
            <w:hideMark/>
          </w:tcPr>
          <w:p w14:paraId="2B4C8FD8" w14:textId="77777777" w:rsidR="00D3471F" w:rsidRPr="00D3471F" w:rsidRDefault="00D3471F" w:rsidP="00A26531">
            <w:pPr>
              <w:widowControl w:val="0"/>
              <w:suppressAutoHyphens/>
              <w:rPr>
                <w:color w:val="000000"/>
                <w:sz w:val="28"/>
                <w:szCs w:val="28"/>
              </w:rPr>
            </w:pPr>
            <w:r w:rsidRPr="00D3471F">
              <w:rPr>
                <w:color w:val="000000"/>
                <w:sz w:val="28"/>
                <w:szCs w:val="28"/>
              </w:rPr>
              <w:t>УТ-42</w:t>
            </w:r>
          </w:p>
        </w:tc>
        <w:tc>
          <w:tcPr>
            <w:tcW w:w="3118" w:type="dxa"/>
            <w:tcBorders>
              <w:top w:val="nil"/>
              <w:left w:val="nil"/>
              <w:bottom w:val="single" w:sz="4" w:space="0" w:color="auto"/>
              <w:right w:val="single" w:sz="4" w:space="0" w:color="auto"/>
            </w:tcBorders>
            <w:shd w:val="clear" w:color="auto" w:fill="auto"/>
            <w:noWrap/>
            <w:vAlign w:val="bottom"/>
            <w:hideMark/>
          </w:tcPr>
          <w:p w14:paraId="70BC486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233328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1251545" w14:textId="77777777" w:rsidR="00D3471F" w:rsidRPr="00D3471F" w:rsidRDefault="00D3471F" w:rsidP="00A26531">
            <w:pPr>
              <w:widowControl w:val="0"/>
              <w:suppressAutoHyphens/>
              <w:rPr>
                <w:color w:val="000000"/>
                <w:sz w:val="28"/>
                <w:szCs w:val="28"/>
              </w:rPr>
            </w:pPr>
            <w:r w:rsidRPr="00D3471F">
              <w:rPr>
                <w:color w:val="000000"/>
                <w:sz w:val="28"/>
                <w:szCs w:val="28"/>
              </w:rPr>
              <w:t>0.00001042</w:t>
            </w:r>
          </w:p>
        </w:tc>
        <w:tc>
          <w:tcPr>
            <w:tcW w:w="2089" w:type="dxa"/>
            <w:tcBorders>
              <w:top w:val="nil"/>
              <w:left w:val="nil"/>
              <w:bottom w:val="single" w:sz="4" w:space="0" w:color="auto"/>
              <w:right w:val="single" w:sz="4" w:space="0" w:color="auto"/>
            </w:tcBorders>
            <w:shd w:val="clear" w:color="auto" w:fill="auto"/>
            <w:noWrap/>
            <w:vAlign w:val="bottom"/>
            <w:hideMark/>
          </w:tcPr>
          <w:p w14:paraId="06ADB776" w14:textId="77777777" w:rsidR="00D3471F" w:rsidRPr="00D3471F" w:rsidRDefault="00D3471F" w:rsidP="00A26531">
            <w:pPr>
              <w:widowControl w:val="0"/>
              <w:suppressAutoHyphens/>
              <w:rPr>
                <w:color w:val="000000"/>
                <w:sz w:val="28"/>
                <w:szCs w:val="28"/>
              </w:rPr>
            </w:pPr>
            <w:r w:rsidRPr="00D3471F">
              <w:rPr>
                <w:color w:val="000000"/>
                <w:sz w:val="28"/>
                <w:szCs w:val="28"/>
              </w:rPr>
              <w:t>4.8078005</w:t>
            </w:r>
          </w:p>
        </w:tc>
        <w:tc>
          <w:tcPr>
            <w:tcW w:w="2089" w:type="dxa"/>
            <w:tcBorders>
              <w:top w:val="nil"/>
              <w:left w:val="nil"/>
              <w:bottom w:val="single" w:sz="4" w:space="0" w:color="auto"/>
              <w:right w:val="single" w:sz="4" w:space="0" w:color="auto"/>
            </w:tcBorders>
            <w:shd w:val="clear" w:color="auto" w:fill="auto"/>
            <w:noWrap/>
            <w:vAlign w:val="bottom"/>
            <w:hideMark/>
          </w:tcPr>
          <w:p w14:paraId="5163E79A" w14:textId="77777777" w:rsidR="00D3471F" w:rsidRPr="00D3471F" w:rsidRDefault="00D3471F" w:rsidP="00A26531">
            <w:pPr>
              <w:widowControl w:val="0"/>
              <w:suppressAutoHyphens/>
              <w:rPr>
                <w:color w:val="000000"/>
                <w:sz w:val="28"/>
                <w:szCs w:val="28"/>
              </w:rPr>
            </w:pPr>
            <w:r w:rsidRPr="00D3471F">
              <w:rPr>
                <w:color w:val="000000"/>
                <w:sz w:val="28"/>
                <w:szCs w:val="28"/>
              </w:rPr>
              <w:t>0.207995318</w:t>
            </w:r>
          </w:p>
        </w:tc>
        <w:tc>
          <w:tcPr>
            <w:tcW w:w="1899" w:type="dxa"/>
            <w:tcBorders>
              <w:top w:val="nil"/>
              <w:left w:val="nil"/>
              <w:bottom w:val="single" w:sz="4" w:space="0" w:color="auto"/>
              <w:right w:val="single" w:sz="4" w:space="0" w:color="auto"/>
            </w:tcBorders>
            <w:shd w:val="clear" w:color="auto" w:fill="auto"/>
            <w:vAlign w:val="bottom"/>
            <w:hideMark/>
          </w:tcPr>
          <w:p w14:paraId="00B8DF7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F60853B" w14:textId="77777777" w:rsidR="00D3471F" w:rsidRPr="00D3471F" w:rsidRDefault="00D3471F" w:rsidP="00A26531">
            <w:pPr>
              <w:widowControl w:val="0"/>
              <w:suppressAutoHyphens/>
              <w:rPr>
                <w:color w:val="000000"/>
                <w:sz w:val="28"/>
                <w:szCs w:val="28"/>
              </w:rPr>
            </w:pPr>
            <w:r w:rsidRPr="00D3471F">
              <w:rPr>
                <w:color w:val="000000"/>
                <w:sz w:val="28"/>
                <w:szCs w:val="28"/>
              </w:rPr>
              <w:t>0.00005009</w:t>
            </w:r>
          </w:p>
        </w:tc>
      </w:tr>
      <w:tr w:rsidR="004B6AA6" w:rsidRPr="00D3471F" w14:paraId="65E7AAE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D17F37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AE3B40F" w14:textId="77777777" w:rsidR="00D3471F" w:rsidRPr="00D3471F" w:rsidRDefault="00D3471F" w:rsidP="00A26531">
            <w:pPr>
              <w:widowControl w:val="0"/>
              <w:suppressAutoHyphens/>
              <w:rPr>
                <w:color w:val="000000"/>
                <w:sz w:val="28"/>
                <w:szCs w:val="28"/>
              </w:rPr>
            </w:pPr>
            <w:r w:rsidRPr="00D3471F">
              <w:rPr>
                <w:color w:val="000000"/>
                <w:sz w:val="28"/>
                <w:szCs w:val="28"/>
              </w:rPr>
              <w:t>УТ-42</w:t>
            </w:r>
          </w:p>
        </w:tc>
        <w:tc>
          <w:tcPr>
            <w:tcW w:w="1843" w:type="dxa"/>
            <w:tcBorders>
              <w:top w:val="nil"/>
              <w:left w:val="nil"/>
              <w:bottom w:val="single" w:sz="4" w:space="0" w:color="auto"/>
              <w:right w:val="single" w:sz="4" w:space="0" w:color="auto"/>
            </w:tcBorders>
            <w:shd w:val="clear" w:color="auto" w:fill="auto"/>
            <w:vAlign w:val="bottom"/>
            <w:hideMark/>
          </w:tcPr>
          <w:p w14:paraId="2C7F744C"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11</w:t>
            </w:r>
          </w:p>
        </w:tc>
        <w:tc>
          <w:tcPr>
            <w:tcW w:w="3118" w:type="dxa"/>
            <w:tcBorders>
              <w:top w:val="nil"/>
              <w:left w:val="nil"/>
              <w:bottom w:val="single" w:sz="4" w:space="0" w:color="auto"/>
              <w:right w:val="single" w:sz="4" w:space="0" w:color="auto"/>
            </w:tcBorders>
            <w:shd w:val="clear" w:color="auto" w:fill="auto"/>
            <w:noWrap/>
            <w:vAlign w:val="bottom"/>
            <w:hideMark/>
          </w:tcPr>
          <w:p w14:paraId="77CD31C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5FCA59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8699881" w14:textId="77777777" w:rsidR="00D3471F" w:rsidRPr="00D3471F" w:rsidRDefault="00D3471F" w:rsidP="00A26531">
            <w:pPr>
              <w:widowControl w:val="0"/>
              <w:suppressAutoHyphens/>
              <w:rPr>
                <w:color w:val="000000"/>
                <w:sz w:val="28"/>
                <w:szCs w:val="28"/>
              </w:rPr>
            </w:pPr>
            <w:r w:rsidRPr="00D3471F">
              <w:rPr>
                <w:color w:val="000000"/>
                <w:sz w:val="28"/>
                <w:szCs w:val="28"/>
              </w:rPr>
              <w:t>0.00000108</w:t>
            </w:r>
          </w:p>
        </w:tc>
        <w:tc>
          <w:tcPr>
            <w:tcW w:w="2089" w:type="dxa"/>
            <w:tcBorders>
              <w:top w:val="nil"/>
              <w:left w:val="nil"/>
              <w:bottom w:val="single" w:sz="4" w:space="0" w:color="auto"/>
              <w:right w:val="single" w:sz="4" w:space="0" w:color="auto"/>
            </w:tcBorders>
            <w:shd w:val="clear" w:color="auto" w:fill="auto"/>
            <w:noWrap/>
            <w:vAlign w:val="bottom"/>
            <w:hideMark/>
          </w:tcPr>
          <w:p w14:paraId="260C5000" w14:textId="77777777" w:rsidR="00D3471F" w:rsidRPr="00D3471F" w:rsidRDefault="00D3471F" w:rsidP="00A26531">
            <w:pPr>
              <w:widowControl w:val="0"/>
              <w:suppressAutoHyphens/>
              <w:rPr>
                <w:color w:val="000000"/>
                <w:sz w:val="28"/>
                <w:szCs w:val="28"/>
              </w:rPr>
            </w:pPr>
            <w:r w:rsidRPr="00D3471F">
              <w:rPr>
                <w:color w:val="000000"/>
                <w:sz w:val="28"/>
                <w:szCs w:val="28"/>
              </w:rPr>
              <w:t>3.9814019</w:t>
            </w:r>
          </w:p>
        </w:tc>
        <w:tc>
          <w:tcPr>
            <w:tcW w:w="2089" w:type="dxa"/>
            <w:tcBorders>
              <w:top w:val="nil"/>
              <w:left w:val="nil"/>
              <w:bottom w:val="single" w:sz="4" w:space="0" w:color="auto"/>
              <w:right w:val="single" w:sz="4" w:space="0" w:color="auto"/>
            </w:tcBorders>
            <w:shd w:val="clear" w:color="auto" w:fill="auto"/>
            <w:noWrap/>
            <w:vAlign w:val="bottom"/>
            <w:hideMark/>
          </w:tcPr>
          <w:p w14:paraId="4165E040" w14:textId="77777777" w:rsidR="00D3471F" w:rsidRPr="00D3471F" w:rsidRDefault="00D3471F" w:rsidP="00A26531">
            <w:pPr>
              <w:widowControl w:val="0"/>
              <w:suppressAutoHyphens/>
              <w:rPr>
                <w:color w:val="000000"/>
                <w:sz w:val="28"/>
                <w:szCs w:val="28"/>
              </w:rPr>
            </w:pPr>
            <w:r w:rsidRPr="00D3471F">
              <w:rPr>
                <w:color w:val="000000"/>
                <w:sz w:val="28"/>
                <w:szCs w:val="28"/>
              </w:rPr>
              <w:t>0.251167809</w:t>
            </w:r>
          </w:p>
        </w:tc>
        <w:tc>
          <w:tcPr>
            <w:tcW w:w="1899" w:type="dxa"/>
            <w:tcBorders>
              <w:top w:val="nil"/>
              <w:left w:val="nil"/>
              <w:bottom w:val="single" w:sz="4" w:space="0" w:color="auto"/>
              <w:right w:val="single" w:sz="4" w:space="0" w:color="auto"/>
            </w:tcBorders>
            <w:shd w:val="clear" w:color="auto" w:fill="auto"/>
            <w:vAlign w:val="bottom"/>
            <w:hideMark/>
          </w:tcPr>
          <w:p w14:paraId="7C58BF5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3B0EFAD" w14:textId="77777777" w:rsidR="00D3471F" w:rsidRPr="00D3471F" w:rsidRDefault="00D3471F" w:rsidP="00A26531">
            <w:pPr>
              <w:widowControl w:val="0"/>
              <w:suppressAutoHyphens/>
              <w:rPr>
                <w:color w:val="000000"/>
                <w:sz w:val="28"/>
                <w:szCs w:val="28"/>
              </w:rPr>
            </w:pPr>
            <w:r w:rsidRPr="00D3471F">
              <w:rPr>
                <w:color w:val="000000"/>
                <w:sz w:val="28"/>
                <w:szCs w:val="28"/>
              </w:rPr>
              <w:t>0.00000429</w:t>
            </w:r>
          </w:p>
        </w:tc>
      </w:tr>
      <w:tr w:rsidR="004B6AA6" w:rsidRPr="00D3471F" w14:paraId="012A2FA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394E8F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2B92ACA" w14:textId="77777777" w:rsidR="00D3471F" w:rsidRPr="00D3471F" w:rsidRDefault="00D3471F" w:rsidP="00A26531">
            <w:pPr>
              <w:widowControl w:val="0"/>
              <w:suppressAutoHyphens/>
              <w:rPr>
                <w:color w:val="000000"/>
                <w:sz w:val="28"/>
                <w:szCs w:val="28"/>
              </w:rPr>
            </w:pPr>
            <w:r w:rsidRPr="00D3471F">
              <w:rPr>
                <w:color w:val="000000"/>
                <w:sz w:val="28"/>
                <w:szCs w:val="28"/>
              </w:rPr>
              <w:t>УТ-42</w:t>
            </w:r>
          </w:p>
        </w:tc>
        <w:tc>
          <w:tcPr>
            <w:tcW w:w="1843" w:type="dxa"/>
            <w:tcBorders>
              <w:top w:val="nil"/>
              <w:left w:val="nil"/>
              <w:bottom w:val="single" w:sz="4" w:space="0" w:color="auto"/>
              <w:right w:val="single" w:sz="4" w:space="0" w:color="auto"/>
            </w:tcBorders>
            <w:shd w:val="clear" w:color="auto" w:fill="auto"/>
            <w:vAlign w:val="bottom"/>
            <w:hideMark/>
          </w:tcPr>
          <w:p w14:paraId="14AB3491"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8</w:t>
            </w:r>
          </w:p>
        </w:tc>
        <w:tc>
          <w:tcPr>
            <w:tcW w:w="3118" w:type="dxa"/>
            <w:tcBorders>
              <w:top w:val="nil"/>
              <w:left w:val="nil"/>
              <w:bottom w:val="single" w:sz="4" w:space="0" w:color="auto"/>
              <w:right w:val="single" w:sz="4" w:space="0" w:color="auto"/>
            </w:tcBorders>
            <w:shd w:val="clear" w:color="auto" w:fill="auto"/>
            <w:noWrap/>
            <w:vAlign w:val="bottom"/>
            <w:hideMark/>
          </w:tcPr>
          <w:p w14:paraId="4830395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D14609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1CB9F70" w14:textId="77777777" w:rsidR="00D3471F" w:rsidRPr="00D3471F" w:rsidRDefault="00D3471F" w:rsidP="00A26531">
            <w:pPr>
              <w:widowControl w:val="0"/>
              <w:suppressAutoHyphens/>
              <w:rPr>
                <w:color w:val="000000"/>
                <w:sz w:val="28"/>
                <w:szCs w:val="28"/>
              </w:rPr>
            </w:pPr>
            <w:r w:rsidRPr="00D3471F">
              <w:rPr>
                <w:color w:val="000000"/>
                <w:sz w:val="28"/>
                <w:szCs w:val="28"/>
              </w:rPr>
              <w:t>0.00000395</w:t>
            </w:r>
          </w:p>
        </w:tc>
        <w:tc>
          <w:tcPr>
            <w:tcW w:w="2089" w:type="dxa"/>
            <w:tcBorders>
              <w:top w:val="nil"/>
              <w:left w:val="nil"/>
              <w:bottom w:val="single" w:sz="4" w:space="0" w:color="auto"/>
              <w:right w:val="single" w:sz="4" w:space="0" w:color="auto"/>
            </w:tcBorders>
            <w:shd w:val="clear" w:color="auto" w:fill="auto"/>
            <w:noWrap/>
            <w:vAlign w:val="bottom"/>
            <w:hideMark/>
          </w:tcPr>
          <w:p w14:paraId="4BB03FEA" w14:textId="77777777" w:rsidR="00D3471F" w:rsidRPr="00D3471F" w:rsidRDefault="00D3471F" w:rsidP="00A26531">
            <w:pPr>
              <w:widowControl w:val="0"/>
              <w:suppressAutoHyphens/>
              <w:rPr>
                <w:color w:val="000000"/>
                <w:sz w:val="28"/>
                <w:szCs w:val="28"/>
              </w:rPr>
            </w:pPr>
            <w:r w:rsidRPr="00D3471F">
              <w:rPr>
                <w:color w:val="000000"/>
                <w:sz w:val="28"/>
                <w:szCs w:val="28"/>
              </w:rPr>
              <w:t>4.1314537</w:t>
            </w:r>
          </w:p>
        </w:tc>
        <w:tc>
          <w:tcPr>
            <w:tcW w:w="2089" w:type="dxa"/>
            <w:tcBorders>
              <w:top w:val="nil"/>
              <w:left w:val="nil"/>
              <w:bottom w:val="single" w:sz="4" w:space="0" w:color="auto"/>
              <w:right w:val="single" w:sz="4" w:space="0" w:color="auto"/>
            </w:tcBorders>
            <w:shd w:val="clear" w:color="auto" w:fill="auto"/>
            <w:noWrap/>
            <w:vAlign w:val="bottom"/>
            <w:hideMark/>
          </w:tcPr>
          <w:p w14:paraId="4390BEA3" w14:textId="77777777" w:rsidR="00D3471F" w:rsidRPr="00D3471F" w:rsidRDefault="00D3471F" w:rsidP="00A26531">
            <w:pPr>
              <w:widowControl w:val="0"/>
              <w:suppressAutoHyphens/>
              <w:rPr>
                <w:color w:val="000000"/>
                <w:sz w:val="28"/>
                <w:szCs w:val="28"/>
              </w:rPr>
            </w:pPr>
            <w:r w:rsidRPr="00D3471F">
              <w:rPr>
                <w:color w:val="000000"/>
                <w:sz w:val="28"/>
                <w:szCs w:val="28"/>
              </w:rPr>
              <w:t>0.242045552</w:t>
            </w:r>
          </w:p>
        </w:tc>
        <w:tc>
          <w:tcPr>
            <w:tcW w:w="1899" w:type="dxa"/>
            <w:tcBorders>
              <w:top w:val="nil"/>
              <w:left w:val="nil"/>
              <w:bottom w:val="single" w:sz="4" w:space="0" w:color="auto"/>
              <w:right w:val="single" w:sz="4" w:space="0" w:color="auto"/>
            </w:tcBorders>
            <w:shd w:val="clear" w:color="auto" w:fill="auto"/>
            <w:vAlign w:val="bottom"/>
            <w:hideMark/>
          </w:tcPr>
          <w:p w14:paraId="22EE49C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A906973" w14:textId="77777777" w:rsidR="00D3471F" w:rsidRPr="00D3471F" w:rsidRDefault="00D3471F" w:rsidP="00A26531">
            <w:pPr>
              <w:widowControl w:val="0"/>
              <w:suppressAutoHyphens/>
              <w:rPr>
                <w:color w:val="000000"/>
                <w:sz w:val="28"/>
                <w:szCs w:val="28"/>
              </w:rPr>
            </w:pPr>
            <w:r w:rsidRPr="00D3471F">
              <w:rPr>
                <w:color w:val="000000"/>
                <w:sz w:val="28"/>
                <w:szCs w:val="28"/>
              </w:rPr>
              <w:t>0.00001633</w:t>
            </w:r>
          </w:p>
        </w:tc>
      </w:tr>
      <w:tr w:rsidR="004B6AA6" w:rsidRPr="00D3471F" w14:paraId="367EDCD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A73E3F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"Привилегия", ул. </w:t>
            </w:r>
            <w:r w:rsidRPr="00D3471F">
              <w:rPr>
                <w:color w:val="000000"/>
                <w:sz w:val="28"/>
                <w:szCs w:val="28"/>
              </w:rPr>
              <w:lastRenderedPageBreak/>
              <w:t>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5AFCD4E4"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УТ-9</w:t>
            </w:r>
          </w:p>
        </w:tc>
        <w:tc>
          <w:tcPr>
            <w:tcW w:w="1843" w:type="dxa"/>
            <w:tcBorders>
              <w:top w:val="nil"/>
              <w:left w:val="nil"/>
              <w:bottom w:val="single" w:sz="4" w:space="0" w:color="auto"/>
              <w:right w:val="single" w:sz="4" w:space="0" w:color="auto"/>
            </w:tcBorders>
            <w:shd w:val="clear" w:color="auto" w:fill="auto"/>
            <w:vAlign w:val="bottom"/>
            <w:hideMark/>
          </w:tcPr>
          <w:p w14:paraId="30801E8C"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9</w:t>
            </w:r>
          </w:p>
        </w:tc>
        <w:tc>
          <w:tcPr>
            <w:tcW w:w="3118" w:type="dxa"/>
            <w:tcBorders>
              <w:top w:val="nil"/>
              <w:left w:val="nil"/>
              <w:bottom w:val="single" w:sz="4" w:space="0" w:color="auto"/>
              <w:right w:val="single" w:sz="4" w:space="0" w:color="auto"/>
            </w:tcBorders>
            <w:shd w:val="clear" w:color="auto" w:fill="auto"/>
            <w:noWrap/>
            <w:vAlign w:val="bottom"/>
            <w:hideMark/>
          </w:tcPr>
          <w:p w14:paraId="17E0FE0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D7EE5F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8499CEE" w14:textId="77777777" w:rsidR="00D3471F" w:rsidRPr="00D3471F" w:rsidRDefault="00D3471F" w:rsidP="00A26531">
            <w:pPr>
              <w:widowControl w:val="0"/>
              <w:suppressAutoHyphens/>
              <w:rPr>
                <w:color w:val="000000"/>
                <w:sz w:val="28"/>
                <w:szCs w:val="28"/>
              </w:rPr>
            </w:pPr>
            <w:r w:rsidRPr="00D3471F">
              <w:rPr>
                <w:color w:val="000000"/>
                <w:sz w:val="28"/>
                <w:szCs w:val="28"/>
              </w:rPr>
              <w:t>0.00000563</w:t>
            </w:r>
          </w:p>
        </w:tc>
        <w:tc>
          <w:tcPr>
            <w:tcW w:w="2089" w:type="dxa"/>
            <w:tcBorders>
              <w:top w:val="nil"/>
              <w:left w:val="nil"/>
              <w:bottom w:val="single" w:sz="4" w:space="0" w:color="auto"/>
              <w:right w:val="single" w:sz="4" w:space="0" w:color="auto"/>
            </w:tcBorders>
            <w:shd w:val="clear" w:color="auto" w:fill="auto"/>
            <w:noWrap/>
            <w:vAlign w:val="bottom"/>
            <w:hideMark/>
          </w:tcPr>
          <w:p w14:paraId="3B1652FE" w14:textId="77777777" w:rsidR="00D3471F" w:rsidRPr="00D3471F" w:rsidRDefault="00D3471F" w:rsidP="00A26531">
            <w:pPr>
              <w:widowControl w:val="0"/>
              <w:suppressAutoHyphens/>
              <w:rPr>
                <w:color w:val="000000"/>
                <w:sz w:val="28"/>
                <w:szCs w:val="28"/>
              </w:rPr>
            </w:pPr>
            <w:r w:rsidRPr="00D3471F">
              <w:rPr>
                <w:color w:val="000000"/>
                <w:sz w:val="28"/>
                <w:szCs w:val="28"/>
              </w:rPr>
              <w:t>4.1299139</w:t>
            </w:r>
          </w:p>
        </w:tc>
        <w:tc>
          <w:tcPr>
            <w:tcW w:w="2089" w:type="dxa"/>
            <w:tcBorders>
              <w:top w:val="nil"/>
              <w:left w:val="nil"/>
              <w:bottom w:val="single" w:sz="4" w:space="0" w:color="auto"/>
              <w:right w:val="single" w:sz="4" w:space="0" w:color="auto"/>
            </w:tcBorders>
            <w:shd w:val="clear" w:color="auto" w:fill="auto"/>
            <w:noWrap/>
            <w:vAlign w:val="bottom"/>
            <w:hideMark/>
          </w:tcPr>
          <w:p w14:paraId="627AAFEA" w14:textId="77777777" w:rsidR="00D3471F" w:rsidRPr="00D3471F" w:rsidRDefault="00D3471F" w:rsidP="00A26531">
            <w:pPr>
              <w:widowControl w:val="0"/>
              <w:suppressAutoHyphens/>
              <w:rPr>
                <w:color w:val="000000"/>
                <w:sz w:val="28"/>
                <w:szCs w:val="28"/>
              </w:rPr>
            </w:pPr>
            <w:r w:rsidRPr="00D3471F">
              <w:rPr>
                <w:color w:val="000000"/>
                <w:sz w:val="28"/>
                <w:szCs w:val="28"/>
              </w:rPr>
              <w:t>0.242135801</w:t>
            </w:r>
          </w:p>
        </w:tc>
        <w:tc>
          <w:tcPr>
            <w:tcW w:w="1899" w:type="dxa"/>
            <w:tcBorders>
              <w:top w:val="nil"/>
              <w:left w:val="nil"/>
              <w:bottom w:val="single" w:sz="4" w:space="0" w:color="auto"/>
              <w:right w:val="single" w:sz="4" w:space="0" w:color="auto"/>
            </w:tcBorders>
            <w:shd w:val="clear" w:color="auto" w:fill="auto"/>
            <w:vAlign w:val="bottom"/>
            <w:hideMark/>
          </w:tcPr>
          <w:p w14:paraId="17BB957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26136C5" w14:textId="77777777" w:rsidR="00D3471F" w:rsidRPr="00D3471F" w:rsidRDefault="00D3471F" w:rsidP="00A26531">
            <w:pPr>
              <w:widowControl w:val="0"/>
              <w:suppressAutoHyphens/>
              <w:rPr>
                <w:color w:val="000000"/>
                <w:sz w:val="28"/>
                <w:szCs w:val="28"/>
              </w:rPr>
            </w:pPr>
            <w:r w:rsidRPr="00D3471F">
              <w:rPr>
                <w:color w:val="000000"/>
                <w:sz w:val="28"/>
                <w:szCs w:val="28"/>
              </w:rPr>
              <w:t>0.00002324</w:t>
            </w:r>
          </w:p>
        </w:tc>
      </w:tr>
      <w:tr w:rsidR="004B6AA6" w:rsidRPr="00D3471F" w14:paraId="52F764A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BE9E8B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7915D18" w14:textId="77777777" w:rsidR="00D3471F" w:rsidRPr="00D3471F" w:rsidRDefault="00D3471F" w:rsidP="00A26531">
            <w:pPr>
              <w:widowControl w:val="0"/>
              <w:suppressAutoHyphens/>
              <w:rPr>
                <w:color w:val="000000"/>
                <w:sz w:val="28"/>
                <w:szCs w:val="28"/>
              </w:rPr>
            </w:pPr>
            <w:r w:rsidRPr="00D3471F">
              <w:rPr>
                <w:color w:val="000000"/>
                <w:sz w:val="28"/>
                <w:szCs w:val="28"/>
              </w:rPr>
              <w:t>УТ-42</w:t>
            </w:r>
          </w:p>
        </w:tc>
        <w:tc>
          <w:tcPr>
            <w:tcW w:w="1843" w:type="dxa"/>
            <w:tcBorders>
              <w:top w:val="nil"/>
              <w:left w:val="nil"/>
              <w:bottom w:val="single" w:sz="4" w:space="0" w:color="auto"/>
              <w:right w:val="single" w:sz="4" w:space="0" w:color="auto"/>
            </w:tcBorders>
            <w:shd w:val="clear" w:color="auto" w:fill="auto"/>
            <w:vAlign w:val="bottom"/>
            <w:hideMark/>
          </w:tcPr>
          <w:p w14:paraId="3EAD266E" w14:textId="77777777" w:rsidR="00D3471F" w:rsidRPr="00D3471F" w:rsidRDefault="00D3471F" w:rsidP="00A26531">
            <w:pPr>
              <w:widowControl w:val="0"/>
              <w:suppressAutoHyphens/>
              <w:rPr>
                <w:color w:val="000000"/>
                <w:sz w:val="28"/>
                <w:szCs w:val="28"/>
              </w:rPr>
            </w:pPr>
            <w:r w:rsidRPr="00D3471F">
              <w:rPr>
                <w:color w:val="000000"/>
                <w:sz w:val="28"/>
                <w:szCs w:val="28"/>
              </w:rPr>
              <w:t>УТ-43</w:t>
            </w:r>
          </w:p>
        </w:tc>
        <w:tc>
          <w:tcPr>
            <w:tcW w:w="3118" w:type="dxa"/>
            <w:tcBorders>
              <w:top w:val="nil"/>
              <w:left w:val="nil"/>
              <w:bottom w:val="single" w:sz="4" w:space="0" w:color="auto"/>
              <w:right w:val="single" w:sz="4" w:space="0" w:color="auto"/>
            </w:tcBorders>
            <w:shd w:val="clear" w:color="auto" w:fill="auto"/>
            <w:noWrap/>
            <w:vAlign w:val="bottom"/>
            <w:hideMark/>
          </w:tcPr>
          <w:p w14:paraId="5B915DA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2C2B4D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29FBE5F" w14:textId="77777777" w:rsidR="00D3471F" w:rsidRPr="00D3471F" w:rsidRDefault="00D3471F" w:rsidP="00A26531">
            <w:pPr>
              <w:widowControl w:val="0"/>
              <w:suppressAutoHyphens/>
              <w:rPr>
                <w:color w:val="000000"/>
                <w:sz w:val="28"/>
                <w:szCs w:val="28"/>
              </w:rPr>
            </w:pPr>
            <w:r w:rsidRPr="00D3471F">
              <w:rPr>
                <w:color w:val="000000"/>
                <w:sz w:val="28"/>
                <w:szCs w:val="28"/>
              </w:rPr>
              <w:t>0.00000515</w:t>
            </w:r>
          </w:p>
        </w:tc>
        <w:tc>
          <w:tcPr>
            <w:tcW w:w="2089" w:type="dxa"/>
            <w:tcBorders>
              <w:top w:val="nil"/>
              <w:left w:val="nil"/>
              <w:bottom w:val="single" w:sz="4" w:space="0" w:color="auto"/>
              <w:right w:val="single" w:sz="4" w:space="0" w:color="auto"/>
            </w:tcBorders>
            <w:shd w:val="clear" w:color="auto" w:fill="auto"/>
            <w:noWrap/>
            <w:vAlign w:val="bottom"/>
            <w:hideMark/>
          </w:tcPr>
          <w:p w14:paraId="35571383" w14:textId="77777777" w:rsidR="00D3471F" w:rsidRPr="00D3471F" w:rsidRDefault="00D3471F" w:rsidP="00A26531">
            <w:pPr>
              <w:widowControl w:val="0"/>
              <w:suppressAutoHyphens/>
              <w:rPr>
                <w:color w:val="000000"/>
                <w:sz w:val="28"/>
                <w:szCs w:val="28"/>
              </w:rPr>
            </w:pPr>
            <w:r w:rsidRPr="00D3471F">
              <w:rPr>
                <w:color w:val="000000"/>
                <w:sz w:val="28"/>
                <w:szCs w:val="28"/>
              </w:rPr>
              <w:t>4.4348021</w:t>
            </w:r>
          </w:p>
        </w:tc>
        <w:tc>
          <w:tcPr>
            <w:tcW w:w="2089" w:type="dxa"/>
            <w:tcBorders>
              <w:top w:val="nil"/>
              <w:left w:val="nil"/>
              <w:bottom w:val="single" w:sz="4" w:space="0" w:color="auto"/>
              <w:right w:val="single" w:sz="4" w:space="0" w:color="auto"/>
            </w:tcBorders>
            <w:shd w:val="clear" w:color="auto" w:fill="auto"/>
            <w:noWrap/>
            <w:vAlign w:val="bottom"/>
            <w:hideMark/>
          </w:tcPr>
          <w:p w14:paraId="689449A0" w14:textId="77777777" w:rsidR="00D3471F" w:rsidRPr="00D3471F" w:rsidRDefault="00D3471F" w:rsidP="00A26531">
            <w:pPr>
              <w:widowControl w:val="0"/>
              <w:suppressAutoHyphens/>
              <w:rPr>
                <w:color w:val="000000"/>
                <w:sz w:val="28"/>
                <w:szCs w:val="28"/>
              </w:rPr>
            </w:pPr>
            <w:r w:rsidRPr="00D3471F">
              <w:rPr>
                <w:color w:val="000000"/>
                <w:sz w:val="28"/>
                <w:szCs w:val="28"/>
              </w:rPr>
              <w:t>0.225489205</w:t>
            </w:r>
          </w:p>
        </w:tc>
        <w:tc>
          <w:tcPr>
            <w:tcW w:w="1899" w:type="dxa"/>
            <w:tcBorders>
              <w:top w:val="nil"/>
              <w:left w:val="nil"/>
              <w:bottom w:val="single" w:sz="4" w:space="0" w:color="auto"/>
              <w:right w:val="single" w:sz="4" w:space="0" w:color="auto"/>
            </w:tcBorders>
            <w:shd w:val="clear" w:color="auto" w:fill="auto"/>
            <w:vAlign w:val="bottom"/>
            <w:hideMark/>
          </w:tcPr>
          <w:p w14:paraId="1BD9727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0082170" w14:textId="77777777" w:rsidR="00D3471F" w:rsidRPr="00D3471F" w:rsidRDefault="00D3471F" w:rsidP="00A26531">
            <w:pPr>
              <w:widowControl w:val="0"/>
              <w:suppressAutoHyphens/>
              <w:rPr>
                <w:color w:val="000000"/>
                <w:sz w:val="28"/>
                <w:szCs w:val="28"/>
              </w:rPr>
            </w:pPr>
            <w:r w:rsidRPr="00D3471F">
              <w:rPr>
                <w:color w:val="000000"/>
                <w:sz w:val="28"/>
                <w:szCs w:val="28"/>
              </w:rPr>
              <w:t>0.00002284</w:t>
            </w:r>
          </w:p>
        </w:tc>
      </w:tr>
      <w:tr w:rsidR="004B6AA6" w:rsidRPr="00D3471F" w14:paraId="7247059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7DC755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5F8F6872" w14:textId="77777777" w:rsidR="00D3471F" w:rsidRPr="00D3471F" w:rsidRDefault="00D3471F" w:rsidP="00A26531">
            <w:pPr>
              <w:widowControl w:val="0"/>
              <w:suppressAutoHyphens/>
              <w:rPr>
                <w:color w:val="000000"/>
                <w:sz w:val="28"/>
                <w:szCs w:val="28"/>
              </w:rPr>
            </w:pPr>
            <w:r w:rsidRPr="00D3471F">
              <w:rPr>
                <w:color w:val="000000"/>
                <w:sz w:val="28"/>
                <w:szCs w:val="28"/>
              </w:rPr>
              <w:t>УТ-8</w:t>
            </w:r>
          </w:p>
        </w:tc>
        <w:tc>
          <w:tcPr>
            <w:tcW w:w="1843" w:type="dxa"/>
            <w:tcBorders>
              <w:top w:val="nil"/>
              <w:left w:val="nil"/>
              <w:bottom w:val="single" w:sz="4" w:space="0" w:color="auto"/>
              <w:right w:val="single" w:sz="4" w:space="0" w:color="auto"/>
            </w:tcBorders>
            <w:shd w:val="clear" w:color="auto" w:fill="auto"/>
            <w:vAlign w:val="bottom"/>
            <w:hideMark/>
          </w:tcPr>
          <w:p w14:paraId="1BA6BA67" w14:textId="77777777" w:rsidR="00D3471F" w:rsidRPr="00D3471F" w:rsidRDefault="00D3471F" w:rsidP="00A26531">
            <w:pPr>
              <w:widowControl w:val="0"/>
              <w:suppressAutoHyphens/>
              <w:rPr>
                <w:color w:val="000000"/>
                <w:sz w:val="28"/>
                <w:szCs w:val="28"/>
              </w:rPr>
            </w:pPr>
            <w:r w:rsidRPr="00D3471F">
              <w:rPr>
                <w:color w:val="000000"/>
                <w:sz w:val="28"/>
                <w:szCs w:val="28"/>
              </w:rPr>
              <w:t>УТ-33</w:t>
            </w:r>
          </w:p>
        </w:tc>
        <w:tc>
          <w:tcPr>
            <w:tcW w:w="3118" w:type="dxa"/>
            <w:tcBorders>
              <w:top w:val="nil"/>
              <w:left w:val="nil"/>
              <w:bottom w:val="single" w:sz="4" w:space="0" w:color="auto"/>
              <w:right w:val="single" w:sz="4" w:space="0" w:color="auto"/>
            </w:tcBorders>
            <w:shd w:val="clear" w:color="auto" w:fill="auto"/>
            <w:noWrap/>
            <w:vAlign w:val="bottom"/>
            <w:hideMark/>
          </w:tcPr>
          <w:p w14:paraId="062C441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B3CA38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0598FD1" w14:textId="77777777" w:rsidR="00D3471F" w:rsidRPr="00D3471F" w:rsidRDefault="00D3471F" w:rsidP="00A26531">
            <w:pPr>
              <w:widowControl w:val="0"/>
              <w:suppressAutoHyphens/>
              <w:rPr>
                <w:color w:val="000000"/>
                <w:sz w:val="28"/>
                <w:szCs w:val="28"/>
              </w:rPr>
            </w:pPr>
            <w:r w:rsidRPr="00D3471F">
              <w:rPr>
                <w:color w:val="000000"/>
                <w:sz w:val="28"/>
                <w:szCs w:val="28"/>
              </w:rPr>
              <w:t>0.00000719</w:t>
            </w:r>
          </w:p>
        </w:tc>
        <w:tc>
          <w:tcPr>
            <w:tcW w:w="2089" w:type="dxa"/>
            <w:tcBorders>
              <w:top w:val="nil"/>
              <w:left w:val="nil"/>
              <w:bottom w:val="single" w:sz="4" w:space="0" w:color="auto"/>
              <w:right w:val="single" w:sz="4" w:space="0" w:color="auto"/>
            </w:tcBorders>
            <w:shd w:val="clear" w:color="auto" w:fill="auto"/>
            <w:noWrap/>
            <w:vAlign w:val="bottom"/>
            <w:hideMark/>
          </w:tcPr>
          <w:p w14:paraId="56EEF375" w14:textId="77777777" w:rsidR="00D3471F" w:rsidRPr="00D3471F" w:rsidRDefault="00D3471F" w:rsidP="00A26531">
            <w:pPr>
              <w:widowControl w:val="0"/>
              <w:suppressAutoHyphens/>
              <w:rPr>
                <w:color w:val="000000"/>
                <w:sz w:val="28"/>
                <w:szCs w:val="28"/>
              </w:rPr>
            </w:pPr>
            <w:r w:rsidRPr="00D3471F">
              <w:rPr>
                <w:color w:val="000000"/>
                <w:sz w:val="28"/>
                <w:szCs w:val="28"/>
              </w:rPr>
              <w:t>5.9523688</w:t>
            </w:r>
          </w:p>
        </w:tc>
        <w:tc>
          <w:tcPr>
            <w:tcW w:w="2089" w:type="dxa"/>
            <w:tcBorders>
              <w:top w:val="nil"/>
              <w:left w:val="nil"/>
              <w:bottom w:val="single" w:sz="4" w:space="0" w:color="auto"/>
              <w:right w:val="single" w:sz="4" w:space="0" w:color="auto"/>
            </w:tcBorders>
            <w:shd w:val="clear" w:color="auto" w:fill="auto"/>
            <w:noWrap/>
            <w:vAlign w:val="bottom"/>
            <w:hideMark/>
          </w:tcPr>
          <w:p w14:paraId="27FEA1A1" w14:textId="77777777" w:rsidR="00D3471F" w:rsidRPr="00D3471F" w:rsidRDefault="00D3471F" w:rsidP="00A26531">
            <w:pPr>
              <w:widowControl w:val="0"/>
              <w:suppressAutoHyphens/>
              <w:rPr>
                <w:color w:val="000000"/>
                <w:sz w:val="28"/>
                <w:szCs w:val="28"/>
              </w:rPr>
            </w:pPr>
            <w:r w:rsidRPr="00D3471F">
              <w:rPr>
                <w:color w:val="000000"/>
                <w:sz w:val="28"/>
                <w:szCs w:val="28"/>
              </w:rPr>
              <w:t>0.168000343</w:t>
            </w:r>
          </w:p>
        </w:tc>
        <w:tc>
          <w:tcPr>
            <w:tcW w:w="1899" w:type="dxa"/>
            <w:tcBorders>
              <w:top w:val="nil"/>
              <w:left w:val="nil"/>
              <w:bottom w:val="single" w:sz="4" w:space="0" w:color="auto"/>
              <w:right w:val="single" w:sz="4" w:space="0" w:color="auto"/>
            </w:tcBorders>
            <w:shd w:val="clear" w:color="auto" w:fill="auto"/>
            <w:vAlign w:val="bottom"/>
            <w:hideMark/>
          </w:tcPr>
          <w:p w14:paraId="6E8B53F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220E03A" w14:textId="77777777" w:rsidR="00D3471F" w:rsidRPr="00D3471F" w:rsidRDefault="00D3471F" w:rsidP="00A26531">
            <w:pPr>
              <w:widowControl w:val="0"/>
              <w:suppressAutoHyphens/>
              <w:rPr>
                <w:color w:val="000000"/>
                <w:sz w:val="28"/>
                <w:szCs w:val="28"/>
              </w:rPr>
            </w:pPr>
            <w:r w:rsidRPr="00D3471F">
              <w:rPr>
                <w:color w:val="000000"/>
                <w:sz w:val="28"/>
                <w:szCs w:val="28"/>
              </w:rPr>
              <w:t>0.00004277</w:t>
            </w:r>
          </w:p>
        </w:tc>
      </w:tr>
      <w:tr w:rsidR="004B6AA6" w:rsidRPr="00D3471F" w14:paraId="2B36242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9AE105A"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5B623D7" w14:textId="77777777" w:rsidR="00D3471F" w:rsidRPr="00D3471F" w:rsidRDefault="00D3471F" w:rsidP="00A26531">
            <w:pPr>
              <w:widowControl w:val="0"/>
              <w:suppressAutoHyphens/>
              <w:rPr>
                <w:color w:val="000000"/>
                <w:sz w:val="28"/>
                <w:szCs w:val="28"/>
              </w:rPr>
            </w:pPr>
            <w:r w:rsidRPr="00D3471F">
              <w:rPr>
                <w:color w:val="000000"/>
                <w:sz w:val="28"/>
                <w:szCs w:val="28"/>
              </w:rPr>
              <w:t>УТ-33</w:t>
            </w:r>
          </w:p>
        </w:tc>
        <w:tc>
          <w:tcPr>
            <w:tcW w:w="1843" w:type="dxa"/>
            <w:tcBorders>
              <w:top w:val="nil"/>
              <w:left w:val="nil"/>
              <w:bottom w:val="single" w:sz="4" w:space="0" w:color="auto"/>
              <w:right w:val="single" w:sz="4" w:space="0" w:color="auto"/>
            </w:tcBorders>
            <w:shd w:val="clear" w:color="auto" w:fill="auto"/>
            <w:vAlign w:val="bottom"/>
            <w:hideMark/>
          </w:tcPr>
          <w:p w14:paraId="0789AC1A"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5</w:t>
            </w:r>
          </w:p>
        </w:tc>
        <w:tc>
          <w:tcPr>
            <w:tcW w:w="3118" w:type="dxa"/>
            <w:tcBorders>
              <w:top w:val="nil"/>
              <w:left w:val="nil"/>
              <w:bottom w:val="single" w:sz="4" w:space="0" w:color="auto"/>
              <w:right w:val="single" w:sz="4" w:space="0" w:color="auto"/>
            </w:tcBorders>
            <w:shd w:val="clear" w:color="auto" w:fill="auto"/>
            <w:noWrap/>
            <w:vAlign w:val="bottom"/>
            <w:hideMark/>
          </w:tcPr>
          <w:p w14:paraId="7F114C6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5AD47D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3AABC87" w14:textId="77777777" w:rsidR="00D3471F" w:rsidRPr="00D3471F" w:rsidRDefault="00D3471F" w:rsidP="00A26531">
            <w:pPr>
              <w:widowControl w:val="0"/>
              <w:suppressAutoHyphens/>
              <w:rPr>
                <w:color w:val="000000"/>
                <w:sz w:val="28"/>
                <w:szCs w:val="28"/>
              </w:rPr>
            </w:pPr>
            <w:r w:rsidRPr="00D3471F">
              <w:rPr>
                <w:color w:val="000000"/>
                <w:sz w:val="28"/>
                <w:szCs w:val="28"/>
              </w:rPr>
              <w:t>0.00000347</w:t>
            </w:r>
          </w:p>
        </w:tc>
        <w:tc>
          <w:tcPr>
            <w:tcW w:w="2089" w:type="dxa"/>
            <w:tcBorders>
              <w:top w:val="nil"/>
              <w:left w:val="nil"/>
              <w:bottom w:val="single" w:sz="4" w:space="0" w:color="auto"/>
              <w:right w:val="single" w:sz="4" w:space="0" w:color="auto"/>
            </w:tcBorders>
            <w:shd w:val="clear" w:color="auto" w:fill="auto"/>
            <w:noWrap/>
            <w:vAlign w:val="bottom"/>
            <w:hideMark/>
          </w:tcPr>
          <w:p w14:paraId="780F7FAD" w14:textId="77777777" w:rsidR="00D3471F" w:rsidRPr="00D3471F" w:rsidRDefault="00D3471F" w:rsidP="00A26531">
            <w:pPr>
              <w:widowControl w:val="0"/>
              <w:suppressAutoHyphens/>
              <w:rPr>
                <w:color w:val="000000"/>
                <w:sz w:val="28"/>
                <w:szCs w:val="28"/>
              </w:rPr>
            </w:pPr>
            <w:r w:rsidRPr="00D3471F">
              <w:rPr>
                <w:color w:val="000000"/>
                <w:sz w:val="28"/>
                <w:szCs w:val="28"/>
              </w:rPr>
              <w:t>4.1318937</w:t>
            </w:r>
          </w:p>
        </w:tc>
        <w:tc>
          <w:tcPr>
            <w:tcW w:w="2089" w:type="dxa"/>
            <w:tcBorders>
              <w:top w:val="nil"/>
              <w:left w:val="nil"/>
              <w:bottom w:val="single" w:sz="4" w:space="0" w:color="auto"/>
              <w:right w:val="single" w:sz="4" w:space="0" w:color="auto"/>
            </w:tcBorders>
            <w:shd w:val="clear" w:color="auto" w:fill="auto"/>
            <w:noWrap/>
            <w:vAlign w:val="bottom"/>
            <w:hideMark/>
          </w:tcPr>
          <w:p w14:paraId="05A1FAC6" w14:textId="77777777" w:rsidR="00D3471F" w:rsidRPr="00D3471F" w:rsidRDefault="00D3471F" w:rsidP="00A26531">
            <w:pPr>
              <w:widowControl w:val="0"/>
              <w:suppressAutoHyphens/>
              <w:rPr>
                <w:color w:val="000000"/>
                <w:sz w:val="28"/>
                <w:szCs w:val="28"/>
              </w:rPr>
            </w:pPr>
            <w:r w:rsidRPr="00D3471F">
              <w:rPr>
                <w:color w:val="000000"/>
                <w:sz w:val="28"/>
                <w:szCs w:val="28"/>
              </w:rPr>
              <w:t>0.242019779</w:t>
            </w:r>
          </w:p>
        </w:tc>
        <w:tc>
          <w:tcPr>
            <w:tcW w:w="1899" w:type="dxa"/>
            <w:tcBorders>
              <w:top w:val="nil"/>
              <w:left w:val="nil"/>
              <w:bottom w:val="single" w:sz="4" w:space="0" w:color="auto"/>
              <w:right w:val="single" w:sz="4" w:space="0" w:color="auto"/>
            </w:tcBorders>
            <w:shd w:val="clear" w:color="auto" w:fill="auto"/>
            <w:vAlign w:val="bottom"/>
            <w:hideMark/>
          </w:tcPr>
          <w:p w14:paraId="321E393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C852701" w14:textId="77777777" w:rsidR="00D3471F" w:rsidRPr="00D3471F" w:rsidRDefault="00D3471F" w:rsidP="00A26531">
            <w:pPr>
              <w:widowControl w:val="0"/>
              <w:suppressAutoHyphens/>
              <w:rPr>
                <w:color w:val="000000"/>
                <w:sz w:val="28"/>
                <w:szCs w:val="28"/>
              </w:rPr>
            </w:pPr>
            <w:r w:rsidRPr="00D3471F">
              <w:rPr>
                <w:color w:val="000000"/>
                <w:sz w:val="28"/>
                <w:szCs w:val="28"/>
              </w:rPr>
              <w:t>0.00001435</w:t>
            </w:r>
          </w:p>
        </w:tc>
      </w:tr>
      <w:tr w:rsidR="004B6AA6" w:rsidRPr="00D3471F" w14:paraId="55FE25D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71607B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332FAFC" w14:textId="77777777" w:rsidR="00D3471F" w:rsidRPr="00D3471F" w:rsidRDefault="00D3471F" w:rsidP="00A26531">
            <w:pPr>
              <w:widowControl w:val="0"/>
              <w:suppressAutoHyphens/>
              <w:rPr>
                <w:color w:val="000000"/>
                <w:sz w:val="28"/>
                <w:szCs w:val="28"/>
              </w:rPr>
            </w:pPr>
            <w:r w:rsidRPr="00D3471F">
              <w:rPr>
                <w:color w:val="000000"/>
                <w:sz w:val="28"/>
                <w:szCs w:val="28"/>
              </w:rPr>
              <w:t>УТ-33</w:t>
            </w:r>
          </w:p>
        </w:tc>
        <w:tc>
          <w:tcPr>
            <w:tcW w:w="1843" w:type="dxa"/>
            <w:tcBorders>
              <w:top w:val="nil"/>
              <w:left w:val="nil"/>
              <w:bottom w:val="single" w:sz="4" w:space="0" w:color="auto"/>
              <w:right w:val="single" w:sz="4" w:space="0" w:color="auto"/>
            </w:tcBorders>
            <w:shd w:val="clear" w:color="auto" w:fill="auto"/>
            <w:vAlign w:val="bottom"/>
            <w:hideMark/>
          </w:tcPr>
          <w:p w14:paraId="55D3408E" w14:textId="77777777" w:rsidR="00D3471F" w:rsidRPr="00D3471F" w:rsidRDefault="00D3471F" w:rsidP="00A26531">
            <w:pPr>
              <w:widowControl w:val="0"/>
              <w:suppressAutoHyphens/>
              <w:rPr>
                <w:color w:val="000000"/>
                <w:sz w:val="28"/>
                <w:szCs w:val="28"/>
              </w:rPr>
            </w:pPr>
            <w:r w:rsidRPr="00D3471F">
              <w:rPr>
                <w:color w:val="000000"/>
                <w:sz w:val="28"/>
                <w:szCs w:val="28"/>
              </w:rPr>
              <w:t>УТ-34</w:t>
            </w:r>
          </w:p>
        </w:tc>
        <w:tc>
          <w:tcPr>
            <w:tcW w:w="3118" w:type="dxa"/>
            <w:tcBorders>
              <w:top w:val="nil"/>
              <w:left w:val="nil"/>
              <w:bottom w:val="single" w:sz="4" w:space="0" w:color="auto"/>
              <w:right w:val="single" w:sz="4" w:space="0" w:color="auto"/>
            </w:tcBorders>
            <w:shd w:val="clear" w:color="auto" w:fill="auto"/>
            <w:noWrap/>
            <w:vAlign w:val="bottom"/>
            <w:hideMark/>
          </w:tcPr>
          <w:p w14:paraId="0FA17EA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184ECD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37FC177" w14:textId="77777777" w:rsidR="00D3471F" w:rsidRPr="00D3471F" w:rsidRDefault="00D3471F" w:rsidP="00A26531">
            <w:pPr>
              <w:widowControl w:val="0"/>
              <w:suppressAutoHyphens/>
              <w:rPr>
                <w:color w:val="000000"/>
                <w:sz w:val="28"/>
                <w:szCs w:val="28"/>
              </w:rPr>
            </w:pPr>
            <w:r w:rsidRPr="00D3471F">
              <w:rPr>
                <w:color w:val="000000"/>
                <w:sz w:val="28"/>
                <w:szCs w:val="28"/>
              </w:rPr>
              <w:t>0.00000874</w:t>
            </w:r>
          </w:p>
        </w:tc>
        <w:tc>
          <w:tcPr>
            <w:tcW w:w="2089" w:type="dxa"/>
            <w:tcBorders>
              <w:top w:val="nil"/>
              <w:left w:val="nil"/>
              <w:bottom w:val="single" w:sz="4" w:space="0" w:color="auto"/>
              <w:right w:val="single" w:sz="4" w:space="0" w:color="auto"/>
            </w:tcBorders>
            <w:shd w:val="clear" w:color="auto" w:fill="auto"/>
            <w:noWrap/>
            <w:vAlign w:val="bottom"/>
            <w:hideMark/>
          </w:tcPr>
          <w:p w14:paraId="772DAA46" w14:textId="77777777" w:rsidR="00D3471F" w:rsidRPr="00D3471F" w:rsidRDefault="00D3471F" w:rsidP="00A26531">
            <w:pPr>
              <w:widowControl w:val="0"/>
              <w:suppressAutoHyphens/>
              <w:rPr>
                <w:color w:val="000000"/>
                <w:sz w:val="28"/>
                <w:szCs w:val="28"/>
              </w:rPr>
            </w:pPr>
            <w:r w:rsidRPr="00D3471F">
              <w:rPr>
                <w:color w:val="000000"/>
                <w:sz w:val="28"/>
                <w:szCs w:val="28"/>
              </w:rPr>
              <w:t>5.9487941</w:t>
            </w:r>
          </w:p>
        </w:tc>
        <w:tc>
          <w:tcPr>
            <w:tcW w:w="2089" w:type="dxa"/>
            <w:tcBorders>
              <w:top w:val="nil"/>
              <w:left w:val="nil"/>
              <w:bottom w:val="single" w:sz="4" w:space="0" w:color="auto"/>
              <w:right w:val="single" w:sz="4" w:space="0" w:color="auto"/>
            </w:tcBorders>
            <w:shd w:val="clear" w:color="auto" w:fill="auto"/>
            <w:noWrap/>
            <w:vAlign w:val="bottom"/>
            <w:hideMark/>
          </w:tcPr>
          <w:p w14:paraId="2DEA3A8A" w14:textId="77777777" w:rsidR="00D3471F" w:rsidRPr="00D3471F" w:rsidRDefault="00D3471F" w:rsidP="00A26531">
            <w:pPr>
              <w:widowControl w:val="0"/>
              <w:suppressAutoHyphens/>
              <w:rPr>
                <w:color w:val="000000"/>
                <w:sz w:val="28"/>
                <w:szCs w:val="28"/>
              </w:rPr>
            </w:pPr>
            <w:r w:rsidRPr="00D3471F">
              <w:rPr>
                <w:color w:val="000000"/>
                <w:sz w:val="28"/>
                <w:szCs w:val="28"/>
              </w:rPr>
              <w:t>0.168101297</w:t>
            </w:r>
          </w:p>
        </w:tc>
        <w:tc>
          <w:tcPr>
            <w:tcW w:w="1899" w:type="dxa"/>
            <w:tcBorders>
              <w:top w:val="nil"/>
              <w:left w:val="nil"/>
              <w:bottom w:val="single" w:sz="4" w:space="0" w:color="auto"/>
              <w:right w:val="single" w:sz="4" w:space="0" w:color="auto"/>
            </w:tcBorders>
            <w:shd w:val="clear" w:color="auto" w:fill="auto"/>
            <w:vAlign w:val="bottom"/>
            <w:hideMark/>
          </w:tcPr>
          <w:p w14:paraId="0DD4846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CE7DC60" w14:textId="77777777" w:rsidR="00D3471F" w:rsidRPr="00D3471F" w:rsidRDefault="00D3471F" w:rsidP="00A26531">
            <w:pPr>
              <w:widowControl w:val="0"/>
              <w:suppressAutoHyphens/>
              <w:rPr>
                <w:color w:val="000000"/>
                <w:sz w:val="28"/>
                <w:szCs w:val="28"/>
              </w:rPr>
            </w:pPr>
            <w:r w:rsidRPr="00D3471F">
              <w:rPr>
                <w:color w:val="000000"/>
                <w:sz w:val="28"/>
                <w:szCs w:val="28"/>
              </w:rPr>
              <w:t>0.00005200</w:t>
            </w:r>
          </w:p>
        </w:tc>
      </w:tr>
      <w:tr w:rsidR="004B6AA6" w:rsidRPr="00D3471F" w14:paraId="4B401B5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1FF8B1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386E7B7" w14:textId="77777777" w:rsidR="00D3471F" w:rsidRPr="00D3471F" w:rsidRDefault="00D3471F" w:rsidP="00A26531">
            <w:pPr>
              <w:widowControl w:val="0"/>
              <w:suppressAutoHyphens/>
              <w:rPr>
                <w:color w:val="000000"/>
                <w:sz w:val="28"/>
                <w:szCs w:val="28"/>
              </w:rPr>
            </w:pPr>
            <w:r w:rsidRPr="00D3471F">
              <w:rPr>
                <w:color w:val="000000"/>
                <w:sz w:val="28"/>
                <w:szCs w:val="28"/>
              </w:rPr>
              <w:t>УТ-34</w:t>
            </w:r>
          </w:p>
        </w:tc>
        <w:tc>
          <w:tcPr>
            <w:tcW w:w="1843" w:type="dxa"/>
            <w:tcBorders>
              <w:top w:val="nil"/>
              <w:left w:val="nil"/>
              <w:bottom w:val="single" w:sz="4" w:space="0" w:color="auto"/>
              <w:right w:val="single" w:sz="4" w:space="0" w:color="auto"/>
            </w:tcBorders>
            <w:shd w:val="clear" w:color="auto" w:fill="auto"/>
            <w:vAlign w:val="bottom"/>
            <w:hideMark/>
          </w:tcPr>
          <w:p w14:paraId="39741778"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6</w:t>
            </w:r>
          </w:p>
        </w:tc>
        <w:tc>
          <w:tcPr>
            <w:tcW w:w="3118" w:type="dxa"/>
            <w:tcBorders>
              <w:top w:val="nil"/>
              <w:left w:val="nil"/>
              <w:bottom w:val="single" w:sz="4" w:space="0" w:color="auto"/>
              <w:right w:val="single" w:sz="4" w:space="0" w:color="auto"/>
            </w:tcBorders>
            <w:shd w:val="clear" w:color="auto" w:fill="auto"/>
            <w:noWrap/>
            <w:vAlign w:val="bottom"/>
            <w:hideMark/>
          </w:tcPr>
          <w:p w14:paraId="48E183F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E907CA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80B48BE" w14:textId="77777777" w:rsidR="00D3471F" w:rsidRPr="00D3471F" w:rsidRDefault="00D3471F" w:rsidP="00A26531">
            <w:pPr>
              <w:widowControl w:val="0"/>
              <w:suppressAutoHyphens/>
              <w:rPr>
                <w:color w:val="000000"/>
                <w:sz w:val="28"/>
                <w:szCs w:val="28"/>
              </w:rPr>
            </w:pPr>
            <w:r w:rsidRPr="00D3471F">
              <w:rPr>
                <w:color w:val="000000"/>
                <w:sz w:val="28"/>
                <w:szCs w:val="28"/>
              </w:rPr>
              <w:t>0.00000216</w:t>
            </w:r>
          </w:p>
        </w:tc>
        <w:tc>
          <w:tcPr>
            <w:tcW w:w="2089" w:type="dxa"/>
            <w:tcBorders>
              <w:top w:val="nil"/>
              <w:left w:val="nil"/>
              <w:bottom w:val="single" w:sz="4" w:space="0" w:color="auto"/>
              <w:right w:val="single" w:sz="4" w:space="0" w:color="auto"/>
            </w:tcBorders>
            <w:shd w:val="clear" w:color="auto" w:fill="auto"/>
            <w:noWrap/>
            <w:vAlign w:val="bottom"/>
            <w:hideMark/>
          </w:tcPr>
          <w:p w14:paraId="43F289B3" w14:textId="77777777" w:rsidR="00D3471F" w:rsidRPr="00D3471F" w:rsidRDefault="00D3471F" w:rsidP="00A26531">
            <w:pPr>
              <w:widowControl w:val="0"/>
              <w:suppressAutoHyphens/>
              <w:rPr>
                <w:color w:val="000000"/>
                <w:sz w:val="28"/>
                <w:szCs w:val="28"/>
              </w:rPr>
            </w:pPr>
            <w:r w:rsidRPr="00D3471F">
              <w:rPr>
                <w:color w:val="000000"/>
                <w:sz w:val="28"/>
                <w:szCs w:val="28"/>
              </w:rPr>
              <w:t>3.9805358</w:t>
            </w:r>
          </w:p>
        </w:tc>
        <w:tc>
          <w:tcPr>
            <w:tcW w:w="2089" w:type="dxa"/>
            <w:tcBorders>
              <w:top w:val="nil"/>
              <w:left w:val="nil"/>
              <w:bottom w:val="single" w:sz="4" w:space="0" w:color="auto"/>
              <w:right w:val="single" w:sz="4" w:space="0" w:color="auto"/>
            </w:tcBorders>
            <w:shd w:val="clear" w:color="auto" w:fill="auto"/>
            <w:noWrap/>
            <w:vAlign w:val="bottom"/>
            <w:hideMark/>
          </w:tcPr>
          <w:p w14:paraId="4A99685A" w14:textId="77777777" w:rsidR="00D3471F" w:rsidRPr="00D3471F" w:rsidRDefault="00D3471F" w:rsidP="00A26531">
            <w:pPr>
              <w:widowControl w:val="0"/>
              <w:suppressAutoHyphens/>
              <w:rPr>
                <w:color w:val="000000"/>
                <w:sz w:val="28"/>
                <w:szCs w:val="28"/>
              </w:rPr>
            </w:pPr>
            <w:r w:rsidRPr="00D3471F">
              <w:rPr>
                <w:color w:val="000000"/>
                <w:sz w:val="28"/>
                <w:szCs w:val="28"/>
              </w:rPr>
              <w:t>0.251222464</w:t>
            </w:r>
          </w:p>
        </w:tc>
        <w:tc>
          <w:tcPr>
            <w:tcW w:w="1899" w:type="dxa"/>
            <w:tcBorders>
              <w:top w:val="nil"/>
              <w:left w:val="nil"/>
              <w:bottom w:val="single" w:sz="4" w:space="0" w:color="auto"/>
              <w:right w:val="single" w:sz="4" w:space="0" w:color="auto"/>
            </w:tcBorders>
            <w:shd w:val="clear" w:color="auto" w:fill="auto"/>
            <w:vAlign w:val="bottom"/>
            <w:hideMark/>
          </w:tcPr>
          <w:p w14:paraId="7A4513BE"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7135210" w14:textId="77777777" w:rsidR="00D3471F" w:rsidRPr="00D3471F" w:rsidRDefault="00D3471F" w:rsidP="00A26531">
            <w:pPr>
              <w:widowControl w:val="0"/>
              <w:suppressAutoHyphens/>
              <w:rPr>
                <w:color w:val="000000"/>
                <w:sz w:val="28"/>
                <w:szCs w:val="28"/>
              </w:rPr>
            </w:pPr>
            <w:r w:rsidRPr="00D3471F">
              <w:rPr>
                <w:color w:val="000000"/>
                <w:sz w:val="28"/>
                <w:szCs w:val="28"/>
              </w:rPr>
              <w:t>0.00000858</w:t>
            </w:r>
          </w:p>
        </w:tc>
      </w:tr>
      <w:tr w:rsidR="004B6AA6" w:rsidRPr="00D3471F" w14:paraId="1E5FC2B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5657ED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51BF0A31" w14:textId="77777777" w:rsidR="00D3471F" w:rsidRPr="00D3471F" w:rsidRDefault="00D3471F" w:rsidP="00A26531">
            <w:pPr>
              <w:widowControl w:val="0"/>
              <w:suppressAutoHyphens/>
              <w:rPr>
                <w:color w:val="000000"/>
                <w:sz w:val="28"/>
                <w:szCs w:val="28"/>
              </w:rPr>
            </w:pPr>
            <w:r w:rsidRPr="00D3471F">
              <w:rPr>
                <w:color w:val="000000"/>
                <w:sz w:val="28"/>
                <w:szCs w:val="28"/>
              </w:rPr>
              <w:t>УТ-34</w:t>
            </w:r>
          </w:p>
        </w:tc>
        <w:tc>
          <w:tcPr>
            <w:tcW w:w="1843" w:type="dxa"/>
            <w:tcBorders>
              <w:top w:val="nil"/>
              <w:left w:val="nil"/>
              <w:bottom w:val="single" w:sz="4" w:space="0" w:color="auto"/>
              <w:right w:val="single" w:sz="4" w:space="0" w:color="auto"/>
            </w:tcBorders>
            <w:shd w:val="clear" w:color="auto" w:fill="auto"/>
            <w:vAlign w:val="bottom"/>
            <w:hideMark/>
          </w:tcPr>
          <w:p w14:paraId="28F6D3CB" w14:textId="77777777" w:rsidR="00D3471F" w:rsidRPr="00D3471F" w:rsidRDefault="00D3471F" w:rsidP="00A26531">
            <w:pPr>
              <w:widowControl w:val="0"/>
              <w:suppressAutoHyphens/>
              <w:rPr>
                <w:color w:val="000000"/>
                <w:sz w:val="28"/>
                <w:szCs w:val="28"/>
              </w:rPr>
            </w:pPr>
            <w:r w:rsidRPr="00D3471F">
              <w:rPr>
                <w:color w:val="000000"/>
                <w:sz w:val="28"/>
                <w:szCs w:val="28"/>
              </w:rPr>
              <w:t>УТ-35</w:t>
            </w:r>
          </w:p>
        </w:tc>
        <w:tc>
          <w:tcPr>
            <w:tcW w:w="3118" w:type="dxa"/>
            <w:tcBorders>
              <w:top w:val="nil"/>
              <w:left w:val="nil"/>
              <w:bottom w:val="single" w:sz="4" w:space="0" w:color="auto"/>
              <w:right w:val="single" w:sz="4" w:space="0" w:color="auto"/>
            </w:tcBorders>
            <w:shd w:val="clear" w:color="auto" w:fill="auto"/>
            <w:noWrap/>
            <w:vAlign w:val="bottom"/>
            <w:hideMark/>
          </w:tcPr>
          <w:p w14:paraId="5240739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D9E7FB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4960A2A" w14:textId="77777777" w:rsidR="00D3471F" w:rsidRPr="00D3471F" w:rsidRDefault="00D3471F" w:rsidP="00A26531">
            <w:pPr>
              <w:widowControl w:val="0"/>
              <w:suppressAutoHyphens/>
              <w:rPr>
                <w:color w:val="000000"/>
                <w:sz w:val="28"/>
                <w:szCs w:val="28"/>
              </w:rPr>
            </w:pPr>
            <w:r w:rsidRPr="00D3471F">
              <w:rPr>
                <w:color w:val="000000"/>
                <w:sz w:val="28"/>
                <w:szCs w:val="28"/>
              </w:rPr>
              <w:t>0.00000874</w:t>
            </w:r>
          </w:p>
        </w:tc>
        <w:tc>
          <w:tcPr>
            <w:tcW w:w="2089" w:type="dxa"/>
            <w:tcBorders>
              <w:top w:val="nil"/>
              <w:left w:val="nil"/>
              <w:bottom w:val="single" w:sz="4" w:space="0" w:color="auto"/>
              <w:right w:val="single" w:sz="4" w:space="0" w:color="auto"/>
            </w:tcBorders>
            <w:shd w:val="clear" w:color="auto" w:fill="auto"/>
            <w:noWrap/>
            <w:vAlign w:val="bottom"/>
            <w:hideMark/>
          </w:tcPr>
          <w:p w14:paraId="5B10A4B4" w14:textId="77777777" w:rsidR="00D3471F" w:rsidRPr="00D3471F" w:rsidRDefault="00D3471F" w:rsidP="00A26531">
            <w:pPr>
              <w:widowControl w:val="0"/>
              <w:suppressAutoHyphens/>
              <w:rPr>
                <w:color w:val="000000"/>
                <w:sz w:val="28"/>
                <w:szCs w:val="28"/>
              </w:rPr>
            </w:pPr>
            <w:r w:rsidRPr="00D3471F">
              <w:rPr>
                <w:color w:val="000000"/>
                <w:sz w:val="28"/>
                <w:szCs w:val="28"/>
              </w:rPr>
              <w:t>5.1897358</w:t>
            </w:r>
          </w:p>
        </w:tc>
        <w:tc>
          <w:tcPr>
            <w:tcW w:w="2089" w:type="dxa"/>
            <w:tcBorders>
              <w:top w:val="nil"/>
              <w:left w:val="nil"/>
              <w:bottom w:val="single" w:sz="4" w:space="0" w:color="auto"/>
              <w:right w:val="single" w:sz="4" w:space="0" w:color="auto"/>
            </w:tcBorders>
            <w:shd w:val="clear" w:color="auto" w:fill="auto"/>
            <w:noWrap/>
            <w:vAlign w:val="bottom"/>
            <w:hideMark/>
          </w:tcPr>
          <w:p w14:paraId="288B771E" w14:textId="77777777" w:rsidR="00D3471F" w:rsidRPr="00D3471F" w:rsidRDefault="00D3471F" w:rsidP="00A26531">
            <w:pPr>
              <w:widowControl w:val="0"/>
              <w:suppressAutoHyphens/>
              <w:rPr>
                <w:color w:val="000000"/>
                <w:sz w:val="28"/>
                <w:szCs w:val="28"/>
              </w:rPr>
            </w:pPr>
            <w:r w:rsidRPr="00D3471F">
              <w:rPr>
                <w:color w:val="000000"/>
                <w:sz w:val="28"/>
                <w:szCs w:val="28"/>
              </w:rPr>
              <w:t>0.192688038</w:t>
            </w:r>
          </w:p>
        </w:tc>
        <w:tc>
          <w:tcPr>
            <w:tcW w:w="1899" w:type="dxa"/>
            <w:tcBorders>
              <w:top w:val="nil"/>
              <w:left w:val="nil"/>
              <w:bottom w:val="single" w:sz="4" w:space="0" w:color="auto"/>
              <w:right w:val="single" w:sz="4" w:space="0" w:color="auto"/>
            </w:tcBorders>
            <w:shd w:val="clear" w:color="auto" w:fill="auto"/>
            <w:vAlign w:val="bottom"/>
            <w:hideMark/>
          </w:tcPr>
          <w:p w14:paraId="096578B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4D3DA06" w14:textId="77777777" w:rsidR="00D3471F" w:rsidRPr="00D3471F" w:rsidRDefault="00D3471F" w:rsidP="00A26531">
            <w:pPr>
              <w:widowControl w:val="0"/>
              <w:suppressAutoHyphens/>
              <w:rPr>
                <w:color w:val="000000"/>
                <w:sz w:val="28"/>
                <w:szCs w:val="28"/>
              </w:rPr>
            </w:pPr>
            <w:r w:rsidRPr="00D3471F">
              <w:rPr>
                <w:color w:val="000000"/>
                <w:sz w:val="28"/>
                <w:szCs w:val="28"/>
              </w:rPr>
              <w:t>0.00004537</w:t>
            </w:r>
          </w:p>
        </w:tc>
      </w:tr>
      <w:tr w:rsidR="004B6AA6" w:rsidRPr="00D3471F" w14:paraId="334CD88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ABEAD1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00342CA" w14:textId="77777777" w:rsidR="00D3471F" w:rsidRPr="00D3471F" w:rsidRDefault="00D3471F" w:rsidP="00A26531">
            <w:pPr>
              <w:widowControl w:val="0"/>
              <w:suppressAutoHyphens/>
              <w:rPr>
                <w:color w:val="000000"/>
                <w:sz w:val="28"/>
                <w:szCs w:val="28"/>
              </w:rPr>
            </w:pPr>
            <w:r w:rsidRPr="00D3471F">
              <w:rPr>
                <w:color w:val="000000"/>
                <w:sz w:val="28"/>
                <w:szCs w:val="28"/>
              </w:rPr>
              <w:t>УТ-35</w:t>
            </w:r>
          </w:p>
        </w:tc>
        <w:tc>
          <w:tcPr>
            <w:tcW w:w="1843" w:type="dxa"/>
            <w:tcBorders>
              <w:top w:val="nil"/>
              <w:left w:val="nil"/>
              <w:bottom w:val="single" w:sz="4" w:space="0" w:color="auto"/>
              <w:right w:val="single" w:sz="4" w:space="0" w:color="auto"/>
            </w:tcBorders>
            <w:shd w:val="clear" w:color="auto" w:fill="auto"/>
            <w:vAlign w:val="bottom"/>
            <w:hideMark/>
          </w:tcPr>
          <w:p w14:paraId="78262DC0"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1</w:t>
            </w:r>
          </w:p>
        </w:tc>
        <w:tc>
          <w:tcPr>
            <w:tcW w:w="3118" w:type="dxa"/>
            <w:tcBorders>
              <w:top w:val="nil"/>
              <w:left w:val="nil"/>
              <w:bottom w:val="single" w:sz="4" w:space="0" w:color="auto"/>
              <w:right w:val="single" w:sz="4" w:space="0" w:color="auto"/>
            </w:tcBorders>
            <w:shd w:val="clear" w:color="auto" w:fill="auto"/>
            <w:noWrap/>
            <w:vAlign w:val="bottom"/>
            <w:hideMark/>
          </w:tcPr>
          <w:p w14:paraId="222E891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E4D962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1869131" w14:textId="77777777" w:rsidR="00D3471F" w:rsidRPr="00D3471F" w:rsidRDefault="00D3471F" w:rsidP="00A26531">
            <w:pPr>
              <w:widowControl w:val="0"/>
              <w:suppressAutoHyphens/>
              <w:rPr>
                <w:color w:val="000000"/>
                <w:sz w:val="28"/>
                <w:szCs w:val="28"/>
              </w:rPr>
            </w:pPr>
            <w:r w:rsidRPr="00D3471F">
              <w:rPr>
                <w:color w:val="000000"/>
                <w:sz w:val="28"/>
                <w:szCs w:val="28"/>
              </w:rPr>
              <w:t>0.00000287</w:t>
            </w:r>
          </w:p>
        </w:tc>
        <w:tc>
          <w:tcPr>
            <w:tcW w:w="2089" w:type="dxa"/>
            <w:tcBorders>
              <w:top w:val="nil"/>
              <w:left w:val="nil"/>
              <w:bottom w:val="single" w:sz="4" w:space="0" w:color="auto"/>
              <w:right w:val="single" w:sz="4" w:space="0" w:color="auto"/>
            </w:tcBorders>
            <w:shd w:val="clear" w:color="auto" w:fill="auto"/>
            <w:noWrap/>
            <w:vAlign w:val="bottom"/>
            <w:hideMark/>
          </w:tcPr>
          <w:p w14:paraId="127CC6AA" w14:textId="77777777" w:rsidR="00D3471F" w:rsidRPr="00D3471F" w:rsidRDefault="00D3471F" w:rsidP="00A26531">
            <w:pPr>
              <w:widowControl w:val="0"/>
              <w:suppressAutoHyphens/>
              <w:rPr>
                <w:color w:val="000000"/>
                <w:sz w:val="28"/>
                <w:szCs w:val="28"/>
              </w:rPr>
            </w:pPr>
            <w:r w:rsidRPr="00D3471F">
              <w:rPr>
                <w:color w:val="000000"/>
                <w:sz w:val="28"/>
                <w:szCs w:val="28"/>
              </w:rPr>
              <w:t>4.1324437</w:t>
            </w:r>
          </w:p>
        </w:tc>
        <w:tc>
          <w:tcPr>
            <w:tcW w:w="2089" w:type="dxa"/>
            <w:tcBorders>
              <w:top w:val="nil"/>
              <w:left w:val="nil"/>
              <w:bottom w:val="single" w:sz="4" w:space="0" w:color="auto"/>
              <w:right w:val="single" w:sz="4" w:space="0" w:color="auto"/>
            </w:tcBorders>
            <w:shd w:val="clear" w:color="auto" w:fill="auto"/>
            <w:noWrap/>
            <w:vAlign w:val="bottom"/>
            <w:hideMark/>
          </w:tcPr>
          <w:p w14:paraId="57DE34A2" w14:textId="77777777" w:rsidR="00D3471F" w:rsidRPr="00D3471F" w:rsidRDefault="00D3471F" w:rsidP="00A26531">
            <w:pPr>
              <w:widowControl w:val="0"/>
              <w:suppressAutoHyphens/>
              <w:rPr>
                <w:color w:val="000000"/>
                <w:sz w:val="28"/>
                <w:szCs w:val="28"/>
              </w:rPr>
            </w:pPr>
            <w:r w:rsidRPr="00D3471F">
              <w:rPr>
                <w:color w:val="000000"/>
                <w:sz w:val="28"/>
                <w:szCs w:val="28"/>
              </w:rPr>
              <w:t>0.24198757</w:t>
            </w:r>
          </w:p>
        </w:tc>
        <w:tc>
          <w:tcPr>
            <w:tcW w:w="1899" w:type="dxa"/>
            <w:tcBorders>
              <w:top w:val="nil"/>
              <w:left w:val="nil"/>
              <w:bottom w:val="single" w:sz="4" w:space="0" w:color="auto"/>
              <w:right w:val="single" w:sz="4" w:space="0" w:color="auto"/>
            </w:tcBorders>
            <w:shd w:val="clear" w:color="auto" w:fill="auto"/>
            <w:vAlign w:val="bottom"/>
            <w:hideMark/>
          </w:tcPr>
          <w:p w14:paraId="029612A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25573EB" w14:textId="77777777" w:rsidR="00D3471F" w:rsidRPr="00D3471F" w:rsidRDefault="00D3471F" w:rsidP="00A26531">
            <w:pPr>
              <w:widowControl w:val="0"/>
              <w:suppressAutoHyphens/>
              <w:rPr>
                <w:color w:val="000000"/>
                <w:sz w:val="28"/>
                <w:szCs w:val="28"/>
              </w:rPr>
            </w:pPr>
            <w:r w:rsidRPr="00D3471F">
              <w:rPr>
                <w:color w:val="000000"/>
                <w:sz w:val="28"/>
                <w:szCs w:val="28"/>
              </w:rPr>
              <w:t>0.00001188</w:t>
            </w:r>
          </w:p>
        </w:tc>
      </w:tr>
      <w:tr w:rsidR="004B6AA6" w:rsidRPr="00D3471F" w14:paraId="12C4C31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61AF7C7"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73A04D21" w14:textId="77777777" w:rsidR="00D3471F" w:rsidRPr="00D3471F" w:rsidRDefault="00D3471F" w:rsidP="00A26531">
            <w:pPr>
              <w:widowControl w:val="0"/>
              <w:suppressAutoHyphens/>
              <w:rPr>
                <w:color w:val="000000"/>
                <w:sz w:val="28"/>
                <w:szCs w:val="28"/>
              </w:rPr>
            </w:pPr>
            <w:r w:rsidRPr="00D3471F">
              <w:rPr>
                <w:color w:val="000000"/>
                <w:sz w:val="28"/>
                <w:szCs w:val="28"/>
              </w:rPr>
              <w:t>УТ-34</w:t>
            </w:r>
          </w:p>
        </w:tc>
        <w:tc>
          <w:tcPr>
            <w:tcW w:w="1843" w:type="dxa"/>
            <w:tcBorders>
              <w:top w:val="nil"/>
              <w:left w:val="nil"/>
              <w:bottom w:val="single" w:sz="4" w:space="0" w:color="auto"/>
              <w:right w:val="single" w:sz="4" w:space="0" w:color="auto"/>
            </w:tcBorders>
            <w:shd w:val="clear" w:color="auto" w:fill="auto"/>
            <w:vAlign w:val="bottom"/>
            <w:hideMark/>
          </w:tcPr>
          <w:p w14:paraId="67BBE1E6" w14:textId="77777777" w:rsidR="00D3471F" w:rsidRPr="00D3471F" w:rsidRDefault="00D3471F" w:rsidP="00A26531">
            <w:pPr>
              <w:widowControl w:val="0"/>
              <w:suppressAutoHyphens/>
              <w:rPr>
                <w:color w:val="000000"/>
                <w:sz w:val="28"/>
                <w:szCs w:val="28"/>
              </w:rPr>
            </w:pPr>
            <w:r w:rsidRPr="00D3471F">
              <w:rPr>
                <w:color w:val="000000"/>
                <w:sz w:val="28"/>
                <w:szCs w:val="28"/>
              </w:rPr>
              <w:t>УТ-36</w:t>
            </w:r>
          </w:p>
        </w:tc>
        <w:tc>
          <w:tcPr>
            <w:tcW w:w="3118" w:type="dxa"/>
            <w:tcBorders>
              <w:top w:val="nil"/>
              <w:left w:val="nil"/>
              <w:bottom w:val="single" w:sz="4" w:space="0" w:color="auto"/>
              <w:right w:val="single" w:sz="4" w:space="0" w:color="auto"/>
            </w:tcBorders>
            <w:shd w:val="clear" w:color="auto" w:fill="auto"/>
            <w:noWrap/>
            <w:vAlign w:val="bottom"/>
            <w:hideMark/>
          </w:tcPr>
          <w:p w14:paraId="6312FFC8"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AEB951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AC4643B" w14:textId="77777777" w:rsidR="00D3471F" w:rsidRPr="00D3471F" w:rsidRDefault="00D3471F" w:rsidP="00A26531">
            <w:pPr>
              <w:widowControl w:val="0"/>
              <w:suppressAutoHyphens/>
              <w:rPr>
                <w:color w:val="000000"/>
                <w:sz w:val="28"/>
                <w:szCs w:val="28"/>
              </w:rPr>
            </w:pPr>
            <w:r w:rsidRPr="00D3471F">
              <w:rPr>
                <w:color w:val="000000"/>
                <w:sz w:val="28"/>
                <w:szCs w:val="28"/>
              </w:rPr>
              <w:t>0.00000599</w:t>
            </w:r>
          </w:p>
        </w:tc>
        <w:tc>
          <w:tcPr>
            <w:tcW w:w="2089" w:type="dxa"/>
            <w:tcBorders>
              <w:top w:val="nil"/>
              <w:left w:val="nil"/>
              <w:bottom w:val="single" w:sz="4" w:space="0" w:color="auto"/>
              <w:right w:val="single" w:sz="4" w:space="0" w:color="auto"/>
            </w:tcBorders>
            <w:shd w:val="clear" w:color="auto" w:fill="auto"/>
            <w:noWrap/>
            <w:vAlign w:val="bottom"/>
            <w:hideMark/>
          </w:tcPr>
          <w:p w14:paraId="0B461E74" w14:textId="77777777" w:rsidR="00D3471F" w:rsidRPr="00D3471F" w:rsidRDefault="00D3471F" w:rsidP="00A26531">
            <w:pPr>
              <w:widowControl w:val="0"/>
              <w:suppressAutoHyphens/>
              <w:rPr>
                <w:color w:val="000000"/>
                <w:sz w:val="28"/>
                <w:szCs w:val="28"/>
              </w:rPr>
            </w:pPr>
            <w:r w:rsidRPr="00D3471F">
              <w:rPr>
                <w:color w:val="000000"/>
                <w:sz w:val="28"/>
                <w:szCs w:val="28"/>
              </w:rPr>
              <w:t>4.8141594</w:t>
            </w:r>
          </w:p>
        </w:tc>
        <w:tc>
          <w:tcPr>
            <w:tcW w:w="2089" w:type="dxa"/>
            <w:tcBorders>
              <w:top w:val="nil"/>
              <w:left w:val="nil"/>
              <w:bottom w:val="single" w:sz="4" w:space="0" w:color="auto"/>
              <w:right w:val="single" w:sz="4" w:space="0" w:color="auto"/>
            </w:tcBorders>
            <w:shd w:val="clear" w:color="auto" w:fill="auto"/>
            <w:noWrap/>
            <w:vAlign w:val="bottom"/>
            <w:hideMark/>
          </w:tcPr>
          <w:p w14:paraId="1C0AF4BA" w14:textId="77777777" w:rsidR="00D3471F" w:rsidRPr="00D3471F" w:rsidRDefault="00D3471F" w:rsidP="00A26531">
            <w:pPr>
              <w:widowControl w:val="0"/>
              <w:suppressAutoHyphens/>
              <w:rPr>
                <w:color w:val="000000"/>
                <w:sz w:val="28"/>
                <w:szCs w:val="28"/>
              </w:rPr>
            </w:pPr>
            <w:r w:rsidRPr="00D3471F">
              <w:rPr>
                <w:color w:val="000000"/>
                <w:sz w:val="28"/>
                <w:szCs w:val="28"/>
              </w:rPr>
              <w:t>0.207720584</w:t>
            </w:r>
          </w:p>
        </w:tc>
        <w:tc>
          <w:tcPr>
            <w:tcW w:w="1899" w:type="dxa"/>
            <w:tcBorders>
              <w:top w:val="nil"/>
              <w:left w:val="nil"/>
              <w:bottom w:val="single" w:sz="4" w:space="0" w:color="auto"/>
              <w:right w:val="single" w:sz="4" w:space="0" w:color="auto"/>
            </w:tcBorders>
            <w:shd w:val="clear" w:color="auto" w:fill="auto"/>
            <w:vAlign w:val="bottom"/>
            <w:hideMark/>
          </w:tcPr>
          <w:p w14:paraId="6B5B39F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5CBB3FD" w14:textId="77777777" w:rsidR="00D3471F" w:rsidRPr="00D3471F" w:rsidRDefault="00D3471F" w:rsidP="00A26531">
            <w:pPr>
              <w:widowControl w:val="0"/>
              <w:suppressAutoHyphens/>
              <w:rPr>
                <w:color w:val="000000"/>
                <w:sz w:val="28"/>
                <w:szCs w:val="28"/>
              </w:rPr>
            </w:pPr>
            <w:r w:rsidRPr="00D3471F">
              <w:rPr>
                <w:color w:val="000000"/>
                <w:sz w:val="28"/>
                <w:szCs w:val="28"/>
              </w:rPr>
              <w:t>0.00002882</w:t>
            </w:r>
          </w:p>
        </w:tc>
      </w:tr>
      <w:tr w:rsidR="004B6AA6" w:rsidRPr="00D3471F" w14:paraId="040ED4B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17DC69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71394CC6" w14:textId="77777777" w:rsidR="00D3471F" w:rsidRPr="00D3471F" w:rsidRDefault="00D3471F" w:rsidP="00A26531">
            <w:pPr>
              <w:widowControl w:val="0"/>
              <w:suppressAutoHyphens/>
              <w:rPr>
                <w:color w:val="000000"/>
                <w:sz w:val="28"/>
                <w:szCs w:val="28"/>
              </w:rPr>
            </w:pPr>
            <w:r w:rsidRPr="00D3471F">
              <w:rPr>
                <w:color w:val="000000"/>
                <w:sz w:val="28"/>
                <w:szCs w:val="28"/>
              </w:rPr>
              <w:t>УТ-36</w:t>
            </w:r>
          </w:p>
        </w:tc>
        <w:tc>
          <w:tcPr>
            <w:tcW w:w="1843" w:type="dxa"/>
            <w:tcBorders>
              <w:top w:val="nil"/>
              <w:left w:val="nil"/>
              <w:bottom w:val="single" w:sz="4" w:space="0" w:color="auto"/>
              <w:right w:val="single" w:sz="4" w:space="0" w:color="auto"/>
            </w:tcBorders>
            <w:shd w:val="clear" w:color="auto" w:fill="auto"/>
            <w:vAlign w:val="bottom"/>
            <w:hideMark/>
          </w:tcPr>
          <w:p w14:paraId="3E433CAB"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3</w:t>
            </w:r>
          </w:p>
        </w:tc>
        <w:tc>
          <w:tcPr>
            <w:tcW w:w="3118" w:type="dxa"/>
            <w:tcBorders>
              <w:top w:val="nil"/>
              <w:left w:val="nil"/>
              <w:bottom w:val="single" w:sz="4" w:space="0" w:color="auto"/>
              <w:right w:val="single" w:sz="4" w:space="0" w:color="auto"/>
            </w:tcBorders>
            <w:shd w:val="clear" w:color="auto" w:fill="auto"/>
            <w:noWrap/>
            <w:vAlign w:val="bottom"/>
            <w:hideMark/>
          </w:tcPr>
          <w:p w14:paraId="6C56CBA3"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8CF0D7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A44AC1B" w14:textId="77777777" w:rsidR="00D3471F" w:rsidRPr="00D3471F" w:rsidRDefault="00D3471F" w:rsidP="00A26531">
            <w:pPr>
              <w:widowControl w:val="0"/>
              <w:suppressAutoHyphens/>
              <w:rPr>
                <w:color w:val="000000"/>
                <w:sz w:val="28"/>
                <w:szCs w:val="28"/>
              </w:rPr>
            </w:pPr>
            <w:r w:rsidRPr="00D3471F">
              <w:rPr>
                <w:color w:val="000000"/>
                <w:sz w:val="28"/>
                <w:szCs w:val="28"/>
              </w:rPr>
              <w:t>0.00000132</w:t>
            </w:r>
          </w:p>
        </w:tc>
        <w:tc>
          <w:tcPr>
            <w:tcW w:w="2089" w:type="dxa"/>
            <w:tcBorders>
              <w:top w:val="nil"/>
              <w:left w:val="nil"/>
              <w:bottom w:val="single" w:sz="4" w:space="0" w:color="auto"/>
              <w:right w:val="single" w:sz="4" w:space="0" w:color="auto"/>
            </w:tcBorders>
            <w:shd w:val="clear" w:color="auto" w:fill="auto"/>
            <w:noWrap/>
            <w:vAlign w:val="bottom"/>
            <w:hideMark/>
          </w:tcPr>
          <w:p w14:paraId="578B56C8" w14:textId="77777777" w:rsidR="00D3471F" w:rsidRPr="00D3471F" w:rsidRDefault="00D3471F" w:rsidP="00A26531">
            <w:pPr>
              <w:widowControl w:val="0"/>
              <w:suppressAutoHyphens/>
              <w:rPr>
                <w:color w:val="000000"/>
                <w:sz w:val="28"/>
                <w:szCs w:val="28"/>
              </w:rPr>
            </w:pPr>
            <w:r w:rsidRPr="00D3471F">
              <w:rPr>
                <w:color w:val="000000"/>
                <w:sz w:val="28"/>
                <w:szCs w:val="28"/>
              </w:rPr>
              <w:t>3.9812094</w:t>
            </w:r>
          </w:p>
        </w:tc>
        <w:tc>
          <w:tcPr>
            <w:tcW w:w="2089" w:type="dxa"/>
            <w:tcBorders>
              <w:top w:val="nil"/>
              <w:left w:val="nil"/>
              <w:bottom w:val="single" w:sz="4" w:space="0" w:color="auto"/>
              <w:right w:val="single" w:sz="4" w:space="0" w:color="auto"/>
            </w:tcBorders>
            <w:shd w:val="clear" w:color="auto" w:fill="auto"/>
            <w:noWrap/>
            <w:vAlign w:val="bottom"/>
            <w:hideMark/>
          </w:tcPr>
          <w:p w14:paraId="178D21BB" w14:textId="77777777" w:rsidR="00D3471F" w:rsidRPr="00D3471F" w:rsidRDefault="00D3471F" w:rsidP="00A26531">
            <w:pPr>
              <w:widowControl w:val="0"/>
              <w:suppressAutoHyphens/>
              <w:rPr>
                <w:color w:val="000000"/>
                <w:sz w:val="28"/>
                <w:szCs w:val="28"/>
              </w:rPr>
            </w:pPr>
            <w:r w:rsidRPr="00D3471F">
              <w:rPr>
                <w:color w:val="000000"/>
                <w:sz w:val="28"/>
                <w:szCs w:val="28"/>
              </w:rPr>
              <w:t>0.251179953</w:t>
            </w:r>
          </w:p>
        </w:tc>
        <w:tc>
          <w:tcPr>
            <w:tcW w:w="1899" w:type="dxa"/>
            <w:tcBorders>
              <w:top w:val="nil"/>
              <w:left w:val="nil"/>
              <w:bottom w:val="single" w:sz="4" w:space="0" w:color="auto"/>
              <w:right w:val="single" w:sz="4" w:space="0" w:color="auto"/>
            </w:tcBorders>
            <w:shd w:val="clear" w:color="auto" w:fill="auto"/>
            <w:vAlign w:val="bottom"/>
            <w:hideMark/>
          </w:tcPr>
          <w:p w14:paraId="1C53CC1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5C86671" w14:textId="77777777" w:rsidR="00D3471F" w:rsidRPr="00D3471F" w:rsidRDefault="00D3471F" w:rsidP="00A26531">
            <w:pPr>
              <w:widowControl w:val="0"/>
              <w:suppressAutoHyphens/>
              <w:rPr>
                <w:color w:val="000000"/>
                <w:sz w:val="28"/>
                <w:szCs w:val="28"/>
              </w:rPr>
            </w:pPr>
            <w:r w:rsidRPr="00D3471F">
              <w:rPr>
                <w:color w:val="000000"/>
                <w:sz w:val="28"/>
                <w:szCs w:val="28"/>
              </w:rPr>
              <w:t>0.00000524</w:t>
            </w:r>
          </w:p>
        </w:tc>
      </w:tr>
      <w:tr w:rsidR="004B6AA6" w:rsidRPr="00D3471F" w14:paraId="7BEC41C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8035E4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4439B0F" w14:textId="77777777" w:rsidR="00D3471F" w:rsidRPr="00D3471F" w:rsidRDefault="00D3471F" w:rsidP="00A26531">
            <w:pPr>
              <w:widowControl w:val="0"/>
              <w:suppressAutoHyphens/>
              <w:rPr>
                <w:color w:val="000000"/>
                <w:sz w:val="28"/>
                <w:szCs w:val="28"/>
              </w:rPr>
            </w:pPr>
            <w:r w:rsidRPr="00D3471F">
              <w:rPr>
                <w:color w:val="000000"/>
                <w:sz w:val="28"/>
                <w:szCs w:val="28"/>
              </w:rPr>
              <w:t>УТ-36</w:t>
            </w:r>
          </w:p>
        </w:tc>
        <w:tc>
          <w:tcPr>
            <w:tcW w:w="1843" w:type="dxa"/>
            <w:tcBorders>
              <w:top w:val="nil"/>
              <w:left w:val="nil"/>
              <w:bottom w:val="single" w:sz="4" w:space="0" w:color="auto"/>
              <w:right w:val="single" w:sz="4" w:space="0" w:color="auto"/>
            </w:tcBorders>
            <w:shd w:val="clear" w:color="auto" w:fill="auto"/>
            <w:vAlign w:val="bottom"/>
            <w:hideMark/>
          </w:tcPr>
          <w:p w14:paraId="70A0782C"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4</w:t>
            </w:r>
          </w:p>
        </w:tc>
        <w:tc>
          <w:tcPr>
            <w:tcW w:w="3118" w:type="dxa"/>
            <w:tcBorders>
              <w:top w:val="nil"/>
              <w:left w:val="nil"/>
              <w:bottom w:val="single" w:sz="4" w:space="0" w:color="auto"/>
              <w:right w:val="single" w:sz="4" w:space="0" w:color="auto"/>
            </w:tcBorders>
            <w:shd w:val="clear" w:color="auto" w:fill="auto"/>
            <w:noWrap/>
            <w:vAlign w:val="bottom"/>
            <w:hideMark/>
          </w:tcPr>
          <w:p w14:paraId="211C3DF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381C34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42D94D9" w14:textId="77777777" w:rsidR="00D3471F" w:rsidRPr="00D3471F" w:rsidRDefault="00D3471F" w:rsidP="00A26531">
            <w:pPr>
              <w:widowControl w:val="0"/>
              <w:suppressAutoHyphens/>
              <w:rPr>
                <w:color w:val="000000"/>
                <w:sz w:val="28"/>
                <w:szCs w:val="28"/>
              </w:rPr>
            </w:pPr>
            <w:r w:rsidRPr="00D3471F">
              <w:rPr>
                <w:color w:val="000000"/>
                <w:sz w:val="28"/>
                <w:szCs w:val="28"/>
              </w:rPr>
              <w:t>0.00000299</w:t>
            </w:r>
          </w:p>
        </w:tc>
        <w:tc>
          <w:tcPr>
            <w:tcW w:w="2089" w:type="dxa"/>
            <w:tcBorders>
              <w:top w:val="nil"/>
              <w:left w:val="nil"/>
              <w:bottom w:val="single" w:sz="4" w:space="0" w:color="auto"/>
              <w:right w:val="single" w:sz="4" w:space="0" w:color="auto"/>
            </w:tcBorders>
            <w:shd w:val="clear" w:color="auto" w:fill="auto"/>
            <w:noWrap/>
            <w:vAlign w:val="bottom"/>
            <w:hideMark/>
          </w:tcPr>
          <w:p w14:paraId="53B40DB1" w14:textId="77777777" w:rsidR="00D3471F" w:rsidRPr="00D3471F" w:rsidRDefault="00D3471F" w:rsidP="00A26531">
            <w:pPr>
              <w:widowControl w:val="0"/>
              <w:suppressAutoHyphens/>
              <w:rPr>
                <w:color w:val="000000"/>
                <w:sz w:val="28"/>
                <w:szCs w:val="28"/>
              </w:rPr>
            </w:pPr>
            <w:r w:rsidRPr="00D3471F">
              <w:rPr>
                <w:color w:val="000000"/>
                <w:sz w:val="28"/>
                <w:szCs w:val="28"/>
              </w:rPr>
              <w:t>3.9798621</w:t>
            </w:r>
          </w:p>
        </w:tc>
        <w:tc>
          <w:tcPr>
            <w:tcW w:w="2089" w:type="dxa"/>
            <w:tcBorders>
              <w:top w:val="nil"/>
              <w:left w:val="nil"/>
              <w:bottom w:val="single" w:sz="4" w:space="0" w:color="auto"/>
              <w:right w:val="single" w:sz="4" w:space="0" w:color="auto"/>
            </w:tcBorders>
            <w:shd w:val="clear" w:color="auto" w:fill="auto"/>
            <w:noWrap/>
            <w:vAlign w:val="bottom"/>
            <w:hideMark/>
          </w:tcPr>
          <w:p w14:paraId="3D7E165E" w14:textId="77777777" w:rsidR="00D3471F" w:rsidRPr="00D3471F" w:rsidRDefault="00D3471F" w:rsidP="00A26531">
            <w:pPr>
              <w:widowControl w:val="0"/>
              <w:suppressAutoHyphens/>
              <w:rPr>
                <w:color w:val="000000"/>
                <w:sz w:val="28"/>
                <w:szCs w:val="28"/>
              </w:rPr>
            </w:pPr>
            <w:r w:rsidRPr="00D3471F">
              <w:rPr>
                <w:color w:val="000000"/>
                <w:sz w:val="28"/>
                <w:szCs w:val="28"/>
              </w:rPr>
              <w:t>0.25126499</w:t>
            </w:r>
          </w:p>
        </w:tc>
        <w:tc>
          <w:tcPr>
            <w:tcW w:w="1899" w:type="dxa"/>
            <w:tcBorders>
              <w:top w:val="nil"/>
              <w:left w:val="nil"/>
              <w:bottom w:val="single" w:sz="4" w:space="0" w:color="auto"/>
              <w:right w:val="single" w:sz="4" w:space="0" w:color="auto"/>
            </w:tcBorders>
            <w:shd w:val="clear" w:color="auto" w:fill="auto"/>
            <w:vAlign w:val="bottom"/>
            <w:hideMark/>
          </w:tcPr>
          <w:p w14:paraId="292CF08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C14902F" w14:textId="77777777" w:rsidR="00D3471F" w:rsidRPr="00D3471F" w:rsidRDefault="00D3471F" w:rsidP="00A26531">
            <w:pPr>
              <w:widowControl w:val="0"/>
              <w:suppressAutoHyphens/>
              <w:rPr>
                <w:color w:val="000000"/>
                <w:sz w:val="28"/>
                <w:szCs w:val="28"/>
              </w:rPr>
            </w:pPr>
            <w:r w:rsidRPr="00D3471F">
              <w:rPr>
                <w:color w:val="000000"/>
                <w:sz w:val="28"/>
                <w:szCs w:val="28"/>
              </w:rPr>
              <w:t>0.00001191</w:t>
            </w:r>
          </w:p>
        </w:tc>
      </w:tr>
      <w:tr w:rsidR="004B6AA6" w:rsidRPr="00D3471F" w14:paraId="1858F34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1A5307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293FFFF2" w14:textId="77777777" w:rsidR="00D3471F" w:rsidRPr="00D3471F" w:rsidRDefault="00D3471F" w:rsidP="00A26531">
            <w:pPr>
              <w:widowControl w:val="0"/>
              <w:suppressAutoHyphens/>
              <w:rPr>
                <w:color w:val="000000"/>
                <w:sz w:val="28"/>
                <w:szCs w:val="28"/>
              </w:rPr>
            </w:pPr>
            <w:r w:rsidRPr="00D3471F">
              <w:rPr>
                <w:color w:val="000000"/>
                <w:sz w:val="28"/>
                <w:szCs w:val="28"/>
              </w:rPr>
              <w:t>УТ-43</w:t>
            </w:r>
          </w:p>
        </w:tc>
        <w:tc>
          <w:tcPr>
            <w:tcW w:w="1843" w:type="dxa"/>
            <w:tcBorders>
              <w:top w:val="nil"/>
              <w:left w:val="nil"/>
              <w:bottom w:val="single" w:sz="4" w:space="0" w:color="auto"/>
              <w:right w:val="single" w:sz="4" w:space="0" w:color="auto"/>
            </w:tcBorders>
            <w:shd w:val="clear" w:color="auto" w:fill="auto"/>
            <w:vAlign w:val="bottom"/>
            <w:hideMark/>
          </w:tcPr>
          <w:p w14:paraId="174AB6CA"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12</w:t>
            </w:r>
          </w:p>
        </w:tc>
        <w:tc>
          <w:tcPr>
            <w:tcW w:w="3118" w:type="dxa"/>
            <w:tcBorders>
              <w:top w:val="nil"/>
              <w:left w:val="nil"/>
              <w:bottom w:val="single" w:sz="4" w:space="0" w:color="auto"/>
              <w:right w:val="single" w:sz="4" w:space="0" w:color="auto"/>
            </w:tcBorders>
            <w:shd w:val="clear" w:color="auto" w:fill="auto"/>
            <w:noWrap/>
            <w:vAlign w:val="bottom"/>
            <w:hideMark/>
          </w:tcPr>
          <w:p w14:paraId="2D39D68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EE8B57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08672B1" w14:textId="77777777" w:rsidR="00D3471F" w:rsidRPr="00D3471F" w:rsidRDefault="00D3471F" w:rsidP="00A26531">
            <w:pPr>
              <w:widowControl w:val="0"/>
              <w:suppressAutoHyphens/>
              <w:rPr>
                <w:color w:val="000000"/>
                <w:sz w:val="28"/>
                <w:szCs w:val="28"/>
              </w:rPr>
            </w:pPr>
            <w:r w:rsidRPr="00D3471F">
              <w:rPr>
                <w:color w:val="000000"/>
                <w:sz w:val="28"/>
                <w:szCs w:val="28"/>
              </w:rPr>
              <w:t>0.00000228</w:t>
            </w:r>
          </w:p>
        </w:tc>
        <w:tc>
          <w:tcPr>
            <w:tcW w:w="2089" w:type="dxa"/>
            <w:tcBorders>
              <w:top w:val="nil"/>
              <w:left w:val="nil"/>
              <w:bottom w:val="single" w:sz="4" w:space="0" w:color="auto"/>
              <w:right w:val="single" w:sz="4" w:space="0" w:color="auto"/>
            </w:tcBorders>
            <w:shd w:val="clear" w:color="auto" w:fill="auto"/>
            <w:noWrap/>
            <w:vAlign w:val="bottom"/>
            <w:hideMark/>
          </w:tcPr>
          <w:p w14:paraId="20EACFB0" w14:textId="77777777" w:rsidR="00D3471F" w:rsidRPr="00D3471F" w:rsidRDefault="00D3471F" w:rsidP="00A26531">
            <w:pPr>
              <w:widowControl w:val="0"/>
              <w:suppressAutoHyphens/>
              <w:rPr>
                <w:color w:val="000000"/>
                <w:sz w:val="28"/>
                <w:szCs w:val="28"/>
              </w:rPr>
            </w:pPr>
            <w:r w:rsidRPr="00D3471F">
              <w:rPr>
                <w:color w:val="000000"/>
                <w:sz w:val="28"/>
                <w:szCs w:val="28"/>
              </w:rPr>
              <w:t>4.1329936</w:t>
            </w:r>
          </w:p>
        </w:tc>
        <w:tc>
          <w:tcPr>
            <w:tcW w:w="2089" w:type="dxa"/>
            <w:tcBorders>
              <w:top w:val="nil"/>
              <w:left w:val="nil"/>
              <w:bottom w:val="single" w:sz="4" w:space="0" w:color="auto"/>
              <w:right w:val="single" w:sz="4" w:space="0" w:color="auto"/>
            </w:tcBorders>
            <w:shd w:val="clear" w:color="auto" w:fill="auto"/>
            <w:noWrap/>
            <w:vAlign w:val="bottom"/>
            <w:hideMark/>
          </w:tcPr>
          <w:p w14:paraId="6B2E4F2D" w14:textId="77777777" w:rsidR="00D3471F" w:rsidRPr="00D3471F" w:rsidRDefault="00D3471F" w:rsidP="00A26531">
            <w:pPr>
              <w:widowControl w:val="0"/>
              <w:suppressAutoHyphens/>
              <w:rPr>
                <w:color w:val="000000"/>
                <w:sz w:val="28"/>
                <w:szCs w:val="28"/>
              </w:rPr>
            </w:pPr>
            <w:r w:rsidRPr="00D3471F">
              <w:rPr>
                <w:color w:val="000000"/>
                <w:sz w:val="28"/>
                <w:szCs w:val="28"/>
              </w:rPr>
              <w:t>0.24195537</w:t>
            </w:r>
          </w:p>
        </w:tc>
        <w:tc>
          <w:tcPr>
            <w:tcW w:w="1899" w:type="dxa"/>
            <w:tcBorders>
              <w:top w:val="nil"/>
              <w:left w:val="nil"/>
              <w:bottom w:val="single" w:sz="4" w:space="0" w:color="auto"/>
              <w:right w:val="single" w:sz="4" w:space="0" w:color="auto"/>
            </w:tcBorders>
            <w:shd w:val="clear" w:color="auto" w:fill="auto"/>
            <w:vAlign w:val="bottom"/>
            <w:hideMark/>
          </w:tcPr>
          <w:p w14:paraId="6AA0730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86A7D62" w14:textId="77777777" w:rsidR="00D3471F" w:rsidRPr="00D3471F" w:rsidRDefault="00D3471F" w:rsidP="00A26531">
            <w:pPr>
              <w:widowControl w:val="0"/>
              <w:suppressAutoHyphens/>
              <w:rPr>
                <w:color w:val="000000"/>
                <w:sz w:val="28"/>
                <w:szCs w:val="28"/>
              </w:rPr>
            </w:pPr>
            <w:r w:rsidRPr="00D3471F">
              <w:rPr>
                <w:color w:val="000000"/>
                <w:sz w:val="28"/>
                <w:szCs w:val="28"/>
              </w:rPr>
              <w:t>0.00000940</w:t>
            </w:r>
          </w:p>
        </w:tc>
      </w:tr>
      <w:tr w:rsidR="004B6AA6" w:rsidRPr="00D3471F" w14:paraId="7BD1B40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779494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72FDE164" w14:textId="77777777" w:rsidR="00D3471F" w:rsidRPr="00D3471F" w:rsidRDefault="00D3471F" w:rsidP="00A26531">
            <w:pPr>
              <w:widowControl w:val="0"/>
              <w:suppressAutoHyphens/>
              <w:rPr>
                <w:color w:val="000000"/>
                <w:sz w:val="28"/>
                <w:szCs w:val="28"/>
              </w:rPr>
            </w:pPr>
            <w:r w:rsidRPr="00D3471F">
              <w:rPr>
                <w:color w:val="000000"/>
                <w:sz w:val="28"/>
                <w:szCs w:val="28"/>
              </w:rPr>
              <w:t>УТ-43</w:t>
            </w:r>
          </w:p>
        </w:tc>
        <w:tc>
          <w:tcPr>
            <w:tcW w:w="1843" w:type="dxa"/>
            <w:tcBorders>
              <w:top w:val="nil"/>
              <w:left w:val="nil"/>
              <w:bottom w:val="single" w:sz="4" w:space="0" w:color="auto"/>
              <w:right w:val="single" w:sz="4" w:space="0" w:color="auto"/>
            </w:tcBorders>
            <w:shd w:val="clear" w:color="auto" w:fill="auto"/>
            <w:vAlign w:val="bottom"/>
            <w:hideMark/>
          </w:tcPr>
          <w:p w14:paraId="10BCB20A" w14:textId="77777777" w:rsidR="00D3471F" w:rsidRPr="00D3471F" w:rsidRDefault="00D3471F" w:rsidP="00A26531">
            <w:pPr>
              <w:widowControl w:val="0"/>
              <w:suppressAutoHyphens/>
              <w:rPr>
                <w:color w:val="000000"/>
                <w:sz w:val="28"/>
                <w:szCs w:val="28"/>
              </w:rPr>
            </w:pPr>
            <w:r w:rsidRPr="00D3471F">
              <w:rPr>
                <w:color w:val="000000"/>
                <w:sz w:val="28"/>
                <w:szCs w:val="28"/>
              </w:rPr>
              <w:t>УТ-101</w:t>
            </w:r>
          </w:p>
        </w:tc>
        <w:tc>
          <w:tcPr>
            <w:tcW w:w="3118" w:type="dxa"/>
            <w:tcBorders>
              <w:top w:val="nil"/>
              <w:left w:val="nil"/>
              <w:bottom w:val="single" w:sz="4" w:space="0" w:color="auto"/>
              <w:right w:val="single" w:sz="4" w:space="0" w:color="auto"/>
            </w:tcBorders>
            <w:shd w:val="clear" w:color="auto" w:fill="auto"/>
            <w:noWrap/>
            <w:vAlign w:val="bottom"/>
            <w:hideMark/>
          </w:tcPr>
          <w:p w14:paraId="1CF2D9F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BA1916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0541C18" w14:textId="77777777" w:rsidR="00D3471F" w:rsidRPr="00D3471F" w:rsidRDefault="00D3471F" w:rsidP="00A26531">
            <w:pPr>
              <w:widowControl w:val="0"/>
              <w:suppressAutoHyphens/>
              <w:rPr>
                <w:color w:val="000000"/>
                <w:sz w:val="28"/>
                <w:szCs w:val="28"/>
              </w:rPr>
            </w:pPr>
            <w:r w:rsidRPr="00D3471F">
              <w:rPr>
                <w:color w:val="000000"/>
                <w:sz w:val="28"/>
                <w:szCs w:val="28"/>
              </w:rPr>
              <w:t>0.00000563</w:t>
            </w:r>
          </w:p>
        </w:tc>
        <w:tc>
          <w:tcPr>
            <w:tcW w:w="2089" w:type="dxa"/>
            <w:tcBorders>
              <w:top w:val="nil"/>
              <w:left w:val="nil"/>
              <w:bottom w:val="single" w:sz="4" w:space="0" w:color="auto"/>
              <w:right w:val="single" w:sz="4" w:space="0" w:color="auto"/>
            </w:tcBorders>
            <w:shd w:val="clear" w:color="auto" w:fill="auto"/>
            <w:noWrap/>
            <w:vAlign w:val="bottom"/>
            <w:hideMark/>
          </w:tcPr>
          <w:p w14:paraId="65C6B256" w14:textId="77777777" w:rsidR="00D3471F" w:rsidRPr="00D3471F" w:rsidRDefault="00D3471F" w:rsidP="00A26531">
            <w:pPr>
              <w:widowControl w:val="0"/>
              <w:suppressAutoHyphens/>
              <w:rPr>
                <w:color w:val="000000"/>
                <w:sz w:val="28"/>
                <w:szCs w:val="28"/>
              </w:rPr>
            </w:pPr>
            <w:r w:rsidRPr="00D3471F">
              <w:rPr>
                <w:color w:val="000000"/>
                <w:sz w:val="28"/>
                <w:szCs w:val="28"/>
              </w:rPr>
              <w:t>4.4342521</w:t>
            </w:r>
          </w:p>
        </w:tc>
        <w:tc>
          <w:tcPr>
            <w:tcW w:w="2089" w:type="dxa"/>
            <w:tcBorders>
              <w:top w:val="nil"/>
              <w:left w:val="nil"/>
              <w:bottom w:val="single" w:sz="4" w:space="0" w:color="auto"/>
              <w:right w:val="single" w:sz="4" w:space="0" w:color="auto"/>
            </w:tcBorders>
            <w:shd w:val="clear" w:color="auto" w:fill="auto"/>
            <w:noWrap/>
            <w:vAlign w:val="bottom"/>
            <w:hideMark/>
          </w:tcPr>
          <w:p w14:paraId="12B4838F" w14:textId="77777777" w:rsidR="00D3471F" w:rsidRPr="00D3471F" w:rsidRDefault="00D3471F" w:rsidP="00A26531">
            <w:pPr>
              <w:widowControl w:val="0"/>
              <w:suppressAutoHyphens/>
              <w:rPr>
                <w:color w:val="000000"/>
                <w:sz w:val="28"/>
                <w:szCs w:val="28"/>
              </w:rPr>
            </w:pPr>
            <w:r w:rsidRPr="00D3471F">
              <w:rPr>
                <w:color w:val="000000"/>
                <w:sz w:val="28"/>
                <w:szCs w:val="28"/>
              </w:rPr>
              <w:t>0.225517172</w:t>
            </w:r>
          </w:p>
        </w:tc>
        <w:tc>
          <w:tcPr>
            <w:tcW w:w="1899" w:type="dxa"/>
            <w:tcBorders>
              <w:top w:val="nil"/>
              <w:left w:val="nil"/>
              <w:bottom w:val="single" w:sz="4" w:space="0" w:color="auto"/>
              <w:right w:val="single" w:sz="4" w:space="0" w:color="auto"/>
            </w:tcBorders>
            <w:shd w:val="clear" w:color="auto" w:fill="auto"/>
            <w:vAlign w:val="bottom"/>
            <w:hideMark/>
          </w:tcPr>
          <w:p w14:paraId="3227B12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7C42BD1" w14:textId="77777777" w:rsidR="00D3471F" w:rsidRPr="00D3471F" w:rsidRDefault="00D3471F" w:rsidP="00A26531">
            <w:pPr>
              <w:widowControl w:val="0"/>
              <w:suppressAutoHyphens/>
              <w:rPr>
                <w:color w:val="000000"/>
                <w:sz w:val="28"/>
                <w:szCs w:val="28"/>
              </w:rPr>
            </w:pPr>
            <w:r w:rsidRPr="00D3471F">
              <w:rPr>
                <w:color w:val="000000"/>
                <w:sz w:val="28"/>
                <w:szCs w:val="28"/>
              </w:rPr>
              <w:t>0.00002496</w:t>
            </w:r>
          </w:p>
        </w:tc>
      </w:tr>
      <w:tr w:rsidR="004B6AA6" w:rsidRPr="00D3471F" w14:paraId="55D9A1C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6F59A1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7241FF9" w14:textId="77777777" w:rsidR="00D3471F" w:rsidRPr="00D3471F" w:rsidRDefault="00D3471F" w:rsidP="00A26531">
            <w:pPr>
              <w:widowControl w:val="0"/>
              <w:suppressAutoHyphens/>
              <w:rPr>
                <w:color w:val="000000"/>
                <w:sz w:val="28"/>
                <w:szCs w:val="28"/>
              </w:rPr>
            </w:pPr>
            <w:r w:rsidRPr="00D3471F">
              <w:rPr>
                <w:color w:val="000000"/>
                <w:sz w:val="28"/>
                <w:szCs w:val="28"/>
              </w:rPr>
              <w:t>УТ-101</w:t>
            </w:r>
          </w:p>
        </w:tc>
        <w:tc>
          <w:tcPr>
            <w:tcW w:w="1843" w:type="dxa"/>
            <w:tcBorders>
              <w:top w:val="nil"/>
              <w:left w:val="nil"/>
              <w:bottom w:val="single" w:sz="4" w:space="0" w:color="auto"/>
              <w:right w:val="single" w:sz="4" w:space="0" w:color="auto"/>
            </w:tcBorders>
            <w:shd w:val="clear" w:color="auto" w:fill="auto"/>
            <w:vAlign w:val="bottom"/>
            <w:hideMark/>
          </w:tcPr>
          <w:p w14:paraId="0FEB43DD"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7а</w:t>
            </w:r>
          </w:p>
        </w:tc>
        <w:tc>
          <w:tcPr>
            <w:tcW w:w="3118" w:type="dxa"/>
            <w:tcBorders>
              <w:top w:val="nil"/>
              <w:left w:val="nil"/>
              <w:bottom w:val="single" w:sz="4" w:space="0" w:color="auto"/>
              <w:right w:val="single" w:sz="4" w:space="0" w:color="auto"/>
            </w:tcBorders>
            <w:shd w:val="clear" w:color="auto" w:fill="auto"/>
            <w:noWrap/>
            <w:vAlign w:val="bottom"/>
            <w:hideMark/>
          </w:tcPr>
          <w:p w14:paraId="698DC94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F701E1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B3FE62D" w14:textId="77777777" w:rsidR="00D3471F" w:rsidRPr="00D3471F" w:rsidRDefault="00D3471F" w:rsidP="00A26531">
            <w:pPr>
              <w:widowControl w:val="0"/>
              <w:suppressAutoHyphens/>
              <w:rPr>
                <w:color w:val="000000"/>
                <w:sz w:val="28"/>
                <w:szCs w:val="28"/>
              </w:rPr>
            </w:pPr>
            <w:r w:rsidRPr="00D3471F">
              <w:rPr>
                <w:color w:val="000000"/>
                <w:sz w:val="28"/>
                <w:szCs w:val="28"/>
              </w:rPr>
              <w:t>0.00000287</w:t>
            </w:r>
          </w:p>
        </w:tc>
        <w:tc>
          <w:tcPr>
            <w:tcW w:w="2089" w:type="dxa"/>
            <w:tcBorders>
              <w:top w:val="nil"/>
              <w:left w:val="nil"/>
              <w:bottom w:val="single" w:sz="4" w:space="0" w:color="auto"/>
              <w:right w:val="single" w:sz="4" w:space="0" w:color="auto"/>
            </w:tcBorders>
            <w:shd w:val="clear" w:color="auto" w:fill="auto"/>
            <w:noWrap/>
            <w:vAlign w:val="bottom"/>
            <w:hideMark/>
          </w:tcPr>
          <w:p w14:paraId="2D6E0346" w14:textId="77777777" w:rsidR="00D3471F" w:rsidRPr="00D3471F" w:rsidRDefault="00D3471F" w:rsidP="00A26531">
            <w:pPr>
              <w:widowControl w:val="0"/>
              <w:suppressAutoHyphens/>
              <w:rPr>
                <w:color w:val="000000"/>
                <w:sz w:val="28"/>
                <w:szCs w:val="28"/>
              </w:rPr>
            </w:pPr>
            <w:r w:rsidRPr="00D3471F">
              <w:rPr>
                <w:color w:val="000000"/>
                <w:sz w:val="28"/>
                <w:szCs w:val="28"/>
              </w:rPr>
              <w:t>3.6749876</w:t>
            </w:r>
          </w:p>
        </w:tc>
        <w:tc>
          <w:tcPr>
            <w:tcW w:w="2089" w:type="dxa"/>
            <w:tcBorders>
              <w:top w:val="nil"/>
              <w:left w:val="nil"/>
              <w:bottom w:val="single" w:sz="4" w:space="0" w:color="auto"/>
              <w:right w:val="single" w:sz="4" w:space="0" w:color="auto"/>
            </w:tcBorders>
            <w:shd w:val="clear" w:color="auto" w:fill="auto"/>
            <w:noWrap/>
            <w:vAlign w:val="bottom"/>
            <w:hideMark/>
          </w:tcPr>
          <w:p w14:paraId="70804D5F" w14:textId="77777777" w:rsidR="00D3471F" w:rsidRPr="00D3471F" w:rsidRDefault="00D3471F" w:rsidP="00A26531">
            <w:pPr>
              <w:widowControl w:val="0"/>
              <w:suppressAutoHyphens/>
              <w:rPr>
                <w:color w:val="000000"/>
                <w:sz w:val="28"/>
                <w:szCs w:val="28"/>
              </w:rPr>
            </w:pPr>
            <w:r w:rsidRPr="00D3471F">
              <w:rPr>
                <w:color w:val="000000"/>
                <w:sz w:val="28"/>
                <w:szCs w:val="28"/>
              </w:rPr>
              <w:t>0.272109764</w:t>
            </w:r>
          </w:p>
        </w:tc>
        <w:tc>
          <w:tcPr>
            <w:tcW w:w="1899" w:type="dxa"/>
            <w:tcBorders>
              <w:top w:val="nil"/>
              <w:left w:val="nil"/>
              <w:bottom w:val="single" w:sz="4" w:space="0" w:color="auto"/>
              <w:right w:val="single" w:sz="4" w:space="0" w:color="auto"/>
            </w:tcBorders>
            <w:shd w:val="clear" w:color="auto" w:fill="auto"/>
            <w:vAlign w:val="bottom"/>
            <w:hideMark/>
          </w:tcPr>
          <w:p w14:paraId="0525378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FCF7C1F" w14:textId="77777777" w:rsidR="00D3471F" w:rsidRPr="00D3471F" w:rsidRDefault="00D3471F" w:rsidP="00A26531">
            <w:pPr>
              <w:widowControl w:val="0"/>
              <w:suppressAutoHyphens/>
              <w:rPr>
                <w:color w:val="000000"/>
                <w:sz w:val="28"/>
                <w:szCs w:val="28"/>
              </w:rPr>
            </w:pPr>
            <w:r w:rsidRPr="00D3471F">
              <w:rPr>
                <w:color w:val="000000"/>
                <w:sz w:val="28"/>
                <w:szCs w:val="28"/>
              </w:rPr>
              <w:t>0.00001056</w:t>
            </w:r>
          </w:p>
        </w:tc>
      </w:tr>
      <w:tr w:rsidR="004B6AA6" w:rsidRPr="00D3471F" w14:paraId="046118C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9212F15"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29180AE7" w14:textId="77777777" w:rsidR="00D3471F" w:rsidRPr="00D3471F" w:rsidRDefault="00D3471F" w:rsidP="00A26531">
            <w:pPr>
              <w:widowControl w:val="0"/>
              <w:suppressAutoHyphens/>
              <w:rPr>
                <w:color w:val="000000"/>
                <w:sz w:val="28"/>
                <w:szCs w:val="28"/>
              </w:rPr>
            </w:pPr>
            <w:r w:rsidRPr="00D3471F">
              <w:rPr>
                <w:color w:val="000000"/>
                <w:sz w:val="28"/>
                <w:szCs w:val="28"/>
              </w:rPr>
              <w:t>УТ-36</w:t>
            </w:r>
          </w:p>
        </w:tc>
        <w:tc>
          <w:tcPr>
            <w:tcW w:w="1843" w:type="dxa"/>
            <w:tcBorders>
              <w:top w:val="nil"/>
              <w:left w:val="nil"/>
              <w:bottom w:val="single" w:sz="4" w:space="0" w:color="auto"/>
              <w:right w:val="single" w:sz="4" w:space="0" w:color="auto"/>
            </w:tcBorders>
            <w:shd w:val="clear" w:color="auto" w:fill="auto"/>
            <w:vAlign w:val="bottom"/>
            <w:hideMark/>
          </w:tcPr>
          <w:p w14:paraId="1A670455"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7</w:t>
            </w:r>
          </w:p>
        </w:tc>
        <w:tc>
          <w:tcPr>
            <w:tcW w:w="3118" w:type="dxa"/>
            <w:tcBorders>
              <w:top w:val="nil"/>
              <w:left w:val="nil"/>
              <w:bottom w:val="single" w:sz="4" w:space="0" w:color="auto"/>
              <w:right w:val="single" w:sz="4" w:space="0" w:color="auto"/>
            </w:tcBorders>
            <w:shd w:val="clear" w:color="auto" w:fill="auto"/>
            <w:noWrap/>
            <w:vAlign w:val="bottom"/>
            <w:hideMark/>
          </w:tcPr>
          <w:p w14:paraId="6F003A1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6C21FE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04E0788" w14:textId="77777777" w:rsidR="00D3471F" w:rsidRPr="00D3471F" w:rsidRDefault="00D3471F" w:rsidP="00A26531">
            <w:pPr>
              <w:widowControl w:val="0"/>
              <w:suppressAutoHyphens/>
              <w:rPr>
                <w:color w:val="000000"/>
                <w:sz w:val="28"/>
                <w:szCs w:val="28"/>
              </w:rPr>
            </w:pPr>
            <w:r w:rsidRPr="00D3471F">
              <w:rPr>
                <w:color w:val="000000"/>
                <w:sz w:val="28"/>
                <w:szCs w:val="28"/>
              </w:rPr>
              <w:t>0.00000311</w:t>
            </w:r>
          </w:p>
        </w:tc>
        <w:tc>
          <w:tcPr>
            <w:tcW w:w="2089" w:type="dxa"/>
            <w:tcBorders>
              <w:top w:val="nil"/>
              <w:left w:val="nil"/>
              <w:bottom w:val="single" w:sz="4" w:space="0" w:color="auto"/>
              <w:right w:val="single" w:sz="4" w:space="0" w:color="auto"/>
            </w:tcBorders>
            <w:shd w:val="clear" w:color="auto" w:fill="auto"/>
            <w:noWrap/>
            <w:vAlign w:val="bottom"/>
            <w:hideMark/>
          </w:tcPr>
          <w:p w14:paraId="1C83AB93" w14:textId="77777777" w:rsidR="00D3471F" w:rsidRPr="00D3471F" w:rsidRDefault="00D3471F" w:rsidP="00A26531">
            <w:pPr>
              <w:widowControl w:val="0"/>
              <w:suppressAutoHyphens/>
              <w:rPr>
                <w:color w:val="000000"/>
                <w:sz w:val="28"/>
                <w:szCs w:val="28"/>
              </w:rPr>
            </w:pPr>
            <w:r w:rsidRPr="00D3471F">
              <w:rPr>
                <w:color w:val="000000"/>
                <w:sz w:val="28"/>
                <w:szCs w:val="28"/>
              </w:rPr>
              <w:t>4.1322237</w:t>
            </w:r>
          </w:p>
        </w:tc>
        <w:tc>
          <w:tcPr>
            <w:tcW w:w="2089" w:type="dxa"/>
            <w:tcBorders>
              <w:top w:val="nil"/>
              <w:left w:val="nil"/>
              <w:bottom w:val="single" w:sz="4" w:space="0" w:color="auto"/>
              <w:right w:val="single" w:sz="4" w:space="0" w:color="auto"/>
            </w:tcBorders>
            <w:shd w:val="clear" w:color="auto" w:fill="auto"/>
            <w:noWrap/>
            <w:vAlign w:val="bottom"/>
            <w:hideMark/>
          </w:tcPr>
          <w:p w14:paraId="0259DE9A" w14:textId="77777777" w:rsidR="00D3471F" w:rsidRPr="00D3471F" w:rsidRDefault="00D3471F" w:rsidP="00A26531">
            <w:pPr>
              <w:widowControl w:val="0"/>
              <w:suppressAutoHyphens/>
              <w:rPr>
                <w:color w:val="000000"/>
                <w:sz w:val="28"/>
                <w:szCs w:val="28"/>
              </w:rPr>
            </w:pPr>
            <w:r w:rsidRPr="00D3471F">
              <w:rPr>
                <w:color w:val="000000"/>
                <w:sz w:val="28"/>
                <w:szCs w:val="28"/>
              </w:rPr>
              <w:t>0.242000453</w:t>
            </w:r>
          </w:p>
        </w:tc>
        <w:tc>
          <w:tcPr>
            <w:tcW w:w="1899" w:type="dxa"/>
            <w:tcBorders>
              <w:top w:val="nil"/>
              <w:left w:val="nil"/>
              <w:bottom w:val="single" w:sz="4" w:space="0" w:color="auto"/>
              <w:right w:val="single" w:sz="4" w:space="0" w:color="auto"/>
            </w:tcBorders>
            <w:shd w:val="clear" w:color="auto" w:fill="auto"/>
            <w:vAlign w:val="bottom"/>
            <w:hideMark/>
          </w:tcPr>
          <w:p w14:paraId="4CBD764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B6ECAA7" w14:textId="77777777" w:rsidR="00D3471F" w:rsidRPr="00D3471F" w:rsidRDefault="00D3471F" w:rsidP="00A26531">
            <w:pPr>
              <w:widowControl w:val="0"/>
              <w:suppressAutoHyphens/>
              <w:rPr>
                <w:color w:val="000000"/>
                <w:sz w:val="28"/>
                <w:szCs w:val="28"/>
              </w:rPr>
            </w:pPr>
            <w:r w:rsidRPr="00D3471F">
              <w:rPr>
                <w:color w:val="000000"/>
                <w:sz w:val="28"/>
                <w:szCs w:val="28"/>
              </w:rPr>
              <w:t>0.00001287</w:t>
            </w:r>
          </w:p>
        </w:tc>
      </w:tr>
      <w:tr w:rsidR="004B6AA6" w:rsidRPr="00D3471F" w14:paraId="37E3F20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C002EE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w:t>
            </w:r>
            <w:r w:rsidRPr="00D3471F">
              <w:rPr>
                <w:color w:val="000000"/>
                <w:sz w:val="28"/>
                <w:szCs w:val="28"/>
              </w:rPr>
              <w:lastRenderedPageBreak/>
              <w:t>"Привилегия",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E1559D8"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УТ-1</w:t>
            </w:r>
          </w:p>
        </w:tc>
        <w:tc>
          <w:tcPr>
            <w:tcW w:w="1843" w:type="dxa"/>
            <w:tcBorders>
              <w:top w:val="nil"/>
              <w:left w:val="nil"/>
              <w:bottom w:val="single" w:sz="4" w:space="0" w:color="auto"/>
              <w:right w:val="single" w:sz="4" w:space="0" w:color="auto"/>
            </w:tcBorders>
            <w:shd w:val="clear" w:color="auto" w:fill="auto"/>
            <w:vAlign w:val="bottom"/>
            <w:hideMark/>
          </w:tcPr>
          <w:p w14:paraId="24249733" w14:textId="77777777" w:rsidR="00D3471F" w:rsidRPr="00D3471F" w:rsidRDefault="00D3471F" w:rsidP="00A26531">
            <w:pPr>
              <w:widowControl w:val="0"/>
              <w:suppressAutoHyphens/>
              <w:rPr>
                <w:color w:val="000000"/>
                <w:sz w:val="28"/>
                <w:szCs w:val="28"/>
              </w:rPr>
            </w:pPr>
            <w:r w:rsidRPr="00D3471F">
              <w:rPr>
                <w:color w:val="000000"/>
                <w:sz w:val="28"/>
                <w:szCs w:val="28"/>
              </w:rPr>
              <w:t>УТ-2</w:t>
            </w:r>
          </w:p>
        </w:tc>
        <w:tc>
          <w:tcPr>
            <w:tcW w:w="3118" w:type="dxa"/>
            <w:tcBorders>
              <w:top w:val="nil"/>
              <w:left w:val="nil"/>
              <w:bottom w:val="single" w:sz="4" w:space="0" w:color="auto"/>
              <w:right w:val="single" w:sz="4" w:space="0" w:color="auto"/>
            </w:tcBorders>
            <w:shd w:val="clear" w:color="auto" w:fill="auto"/>
            <w:noWrap/>
            <w:vAlign w:val="bottom"/>
            <w:hideMark/>
          </w:tcPr>
          <w:p w14:paraId="3AF5F94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969998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3328284" w14:textId="77777777" w:rsidR="00D3471F" w:rsidRPr="00D3471F" w:rsidRDefault="00D3471F" w:rsidP="00A26531">
            <w:pPr>
              <w:widowControl w:val="0"/>
              <w:suppressAutoHyphens/>
              <w:rPr>
                <w:color w:val="000000"/>
                <w:sz w:val="28"/>
                <w:szCs w:val="28"/>
              </w:rPr>
            </w:pPr>
            <w:r w:rsidRPr="00D3471F">
              <w:rPr>
                <w:color w:val="000000"/>
                <w:sz w:val="28"/>
                <w:szCs w:val="28"/>
              </w:rPr>
              <w:t>0.00001401</w:t>
            </w:r>
          </w:p>
        </w:tc>
        <w:tc>
          <w:tcPr>
            <w:tcW w:w="2089" w:type="dxa"/>
            <w:tcBorders>
              <w:top w:val="nil"/>
              <w:left w:val="nil"/>
              <w:bottom w:val="single" w:sz="4" w:space="0" w:color="auto"/>
              <w:right w:val="single" w:sz="4" w:space="0" w:color="auto"/>
            </w:tcBorders>
            <w:shd w:val="clear" w:color="auto" w:fill="auto"/>
            <w:noWrap/>
            <w:vAlign w:val="bottom"/>
            <w:hideMark/>
          </w:tcPr>
          <w:p w14:paraId="33C5D294" w14:textId="77777777" w:rsidR="00D3471F" w:rsidRPr="00D3471F" w:rsidRDefault="00D3471F" w:rsidP="00A26531">
            <w:pPr>
              <w:widowControl w:val="0"/>
              <w:suppressAutoHyphens/>
              <w:rPr>
                <w:color w:val="000000"/>
                <w:sz w:val="28"/>
                <w:szCs w:val="28"/>
              </w:rPr>
            </w:pPr>
            <w:r w:rsidRPr="00D3471F">
              <w:rPr>
                <w:color w:val="000000"/>
                <w:sz w:val="28"/>
                <w:szCs w:val="28"/>
              </w:rPr>
              <w:t>8.9608293</w:t>
            </w:r>
          </w:p>
        </w:tc>
        <w:tc>
          <w:tcPr>
            <w:tcW w:w="2089" w:type="dxa"/>
            <w:tcBorders>
              <w:top w:val="nil"/>
              <w:left w:val="nil"/>
              <w:bottom w:val="single" w:sz="4" w:space="0" w:color="auto"/>
              <w:right w:val="single" w:sz="4" w:space="0" w:color="auto"/>
            </w:tcBorders>
            <w:shd w:val="clear" w:color="auto" w:fill="auto"/>
            <w:noWrap/>
            <w:vAlign w:val="bottom"/>
            <w:hideMark/>
          </w:tcPr>
          <w:p w14:paraId="472C3C53" w14:textId="77777777" w:rsidR="00D3471F" w:rsidRPr="00D3471F" w:rsidRDefault="00D3471F" w:rsidP="00A26531">
            <w:pPr>
              <w:widowControl w:val="0"/>
              <w:suppressAutoHyphens/>
              <w:rPr>
                <w:color w:val="000000"/>
                <w:sz w:val="28"/>
                <w:szCs w:val="28"/>
              </w:rPr>
            </w:pPr>
            <w:r w:rsidRPr="00D3471F">
              <w:rPr>
                <w:color w:val="000000"/>
                <w:sz w:val="28"/>
                <w:szCs w:val="28"/>
              </w:rPr>
              <w:t>0.111596814</w:t>
            </w:r>
          </w:p>
        </w:tc>
        <w:tc>
          <w:tcPr>
            <w:tcW w:w="1899" w:type="dxa"/>
            <w:tcBorders>
              <w:top w:val="nil"/>
              <w:left w:val="nil"/>
              <w:bottom w:val="single" w:sz="4" w:space="0" w:color="auto"/>
              <w:right w:val="single" w:sz="4" w:space="0" w:color="auto"/>
            </w:tcBorders>
            <w:shd w:val="clear" w:color="auto" w:fill="auto"/>
            <w:vAlign w:val="bottom"/>
            <w:hideMark/>
          </w:tcPr>
          <w:p w14:paraId="07131DB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36795A1" w14:textId="77777777" w:rsidR="00D3471F" w:rsidRPr="00D3471F" w:rsidRDefault="00D3471F" w:rsidP="00A26531">
            <w:pPr>
              <w:widowControl w:val="0"/>
              <w:suppressAutoHyphens/>
              <w:rPr>
                <w:color w:val="000000"/>
                <w:sz w:val="28"/>
                <w:szCs w:val="28"/>
              </w:rPr>
            </w:pPr>
            <w:r w:rsidRPr="00D3471F">
              <w:rPr>
                <w:color w:val="000000"/>
                <w:sz w:val="28"/>
                <w:szCs w:val="28"/>
              </w:rPr>
              <w:t>0.00012555</w:t>
            </w:r>
          </w:p>
        </w:tc>
      </w:tr>
      <w:tr w:rsidR="004B6AA6" w:rsidRPr="00D3471F" w14:paraId="75F622D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EC95E7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E391C12" w14:textId="77777777" w:rsidR="00D3471F" w:rsidRPr="00D3471F" w:rsidRDefault="00D3471F" w:rsidP="00A26531">
            <w:pPr>
              <w:widowControl w:val="0"/>
              <w:suppressAutoHyphens/>
              <w:rPr>
                <w:color w:val="000000"/>
                <w:sz w:val="28"/>
                <w:szCs w:val="28"/>
              </w:rPr>
            </w:pPr>
            <w:r w:rsidRPr="00D3471F">
              <w:rPr>
                <w:color w:val="000000"/>
                <w:sz w:val="28"/>
                <w:szCs w:val="28"/>
              </w:rPr>
              <w:t>УТ-2</w:t>
            </w:r>
          </w:p>
        </w:tc>
        <w:tc>
          <w:tcPr>
            <w:tcW w:w="1843" w:type="dxa"/>
            <w:tcBorders>
              <w:top w:val="nil"/>
              <w:left w:val="nil"/>
              <w:bottom w:val="single" w:sz="4" w:space="0" w:color="auto"/>
              <w:right w:val="single" w:sz="4" w:space="0" w:color="auto"/>
            </w:tcBorders>
            <w:shd w:val="clear" w:color="auto" w:fill="auto"/>
            <w:vAlign w:val="bottom"/>
            <w:hideMark/>
          </w:tcPr>
          <w:p w14:paraId="7FF6C483" w14:textId="77777777" w:rsidR="00D3471F" w:rsidRPr="00D3471F" w:rsidRDefault="00D3471F" w:rsidP="00A26531">
            <w:pPr>
              <w:widowControl w:val="0"/>
              <w:suppressAutoHyphens/>
              <w:rPr>
                <w:color w:val="000000"/>
                <w:sz w:val="28"/>
                <w:szCs w:val="28"/>
              </w:rPr>
            </w:pPr>
            <w:r w:rsidRPr="00D3471F">
              <w:rPr>
                <w:color w:val="000000"/>
                <w:sz w:val="28"/>
                <w:szCs w:val="28"/>
              </w:rPr>
              <w:t>УТ-83</w:t>
            </w:r>
          </w:p>
        </w:tc>
        <w:tc>
          <w:tcPr>
            <w:tcW w:w="3118" w:type="dxa"/>
            <w:tcBorders>
              <w:top w:val="nil"/>
              <w:left w:val="nil"/>
              <w:bottom w:val="single" w:sz="4" w:space="0" w:color="auto"/>
              <w:right w:val="single" w:sz="4" w:space="0" w:color="auto"/>
            </w:tcBorders>
            <w:shd w:val="clear" w:color="auto" w:fill="auto"/>
            <w:noWrap/>
            <w:vAlign w:val="bottom"/>
            <w:hideMark/>
          </w:tcPr>
          <w:p w14:paraId="1A4072B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57EA9E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748FCAD" w14:textId="77777777" w:rsidR="00D3471F" w:rsidRPr="00D3471F" w:rsidRDefault="00D3471F" w:rsidP="00A26531">
            <w:pPr>
              <w:widowControl w:val="0"/>
              <w:suppressAutoHyphens/>
              <w:rPr>
                <w:color w:val="000000"/>
                <w:sz w:val="28"/>
                <w:szCs w:val="28"/>
              </w:rPr>
            </w:pPr>
            <w:r w:rsidRPr="00D3471F">
              <w:rPr>
                <w:color w:val="000000"/>
                <w:sz w:val="28"/>
                <w:szCs w:val="28"/>
              </w:rPr>
              <w:t>0.00000659</w:t>
            </w:r>
          </w:p>
        </w:tc>
        <w:tc>
          <w:tcPr>
            <w:tcW w:w="2089" w:type="dxa"/>
            <w:tcBorders>
              <w:top w:val="nil"/>
              <w:left w:val="nil"/>
              <w:bottom w:val="single" w:sz="4" w:space="0" w:color="auto"/>
              <w:right w:val="single" w:sz="4" w:space="0" w:color="auto"/>
            </w:tcBorders>
            <w:shd w:val="clear" w:color="auto" w:fill="auto"/>
            <w:noWrap/>
            <w:vAlign w:val="bottom"/>
            <w:hideMark/>
          </w:tcPr>
          <w:p w14:paraId="2612590F" w14:textId="77777777" w:rsidR="00D3471F" w:rsidRPr="00D3471F" w:rsidRDefault="00D3471F" w:rsidP="00A26531">
            <w:pPr>
              <w:widowControl w:val="0"/>
              <w:suppressAutoHyphens/>
              <w:rPr>
                <w:color w:val="000000"/>
                <w:sz w:val="28"/>
                <w:szCs w:val="28"/>
              </w:rPr>
            </w:pPr>
            <w:r w:rsidRPr="00D3471F">
              <w:rPr>
                <w:color w:val="000000"/>
                <w:sz w:val="28"/>
                <w:szCs w:val="28"/>
              </w:rPr>
              <w:t>5.9537437</w:t>
            </w:r>
          </w:p>
        </w:tc>
        <w:tc>
          <w:tcPr>
            <w:tcW w:w="2089" w:type="dxa"/>
            <w:tcBorders>
              <w:top w:val="nil"/>
              <w:left w:val="nil"/>
              <w:bottom w:val="single" w:sz="4" w:space="0" w:color="auto"/>
              <w:right w:val="single" w:sz="4" w:space="0" w:color="auto"/>
            </w:tcBorders>
            <w:shd w:val="clear" w:color="auto" w:fill="auto"/>
            <w:noWrap/>
            <w:vAlign w:val="bottom"/>
            <w:hideMark/>
          </w:tcPr>
          <w:p w14:paraId="28EF509E" w14:textId="77777777" w:rsidR="00D3471F" w:rsidRPr="00D3471F" w:rsidRDefault="00D3471F" w:rsidP="00A26531">
            <w:pPr>
              <w:widowControl w:val="0"/>
              <w:suppressAutoHyphens/>
              <w:rPr>
                <w:color w:val="000000"/>
                <w:sz w:val="28"/>
                <w:szCs w:val="28"/>
              </w:rPr>
            </w:pPr>
            <w:r w:rsidRPr="00D3471F">
              <w:rPr>
                <w:color w:val="000000"/>
                <w:sz w:val="28"/>
                <w:szCs w:val="28"/>
              </w:rPr>
              <w:t>0.167961547</w:t>
            </w:r>
          </w:p>
        </w:tc>
        <w:tc>
          <w:tcPr>
            <w:tcW w:w="1899" w:type="dxa"/>
            <w:tcBorders>
              <w:top w:val="nil"/>
              <w:left w:val="nil"/>
              <w:bottom w:val="single" w:sz="4" w:space="0" w:color="auto"/>
              <w:right w:val="single" w:sz="4" w:space="0" w:color="auto"/>
            </w:tcBorders>
            <w:shd w:val="clear" w:color="auto" w:fill="auto"/>
            <w:vAlign w:val="bottom"/>
            <w:hideMark/>
          </w:tcPr>
          <w:p w14:paraId="7FF491C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488FA45" w14:textId="77777777" w:rsidR="00D3471F" w:rsidRPr="00D3471F" w:rsidRDefault="00D3471F" w:rsidP="00A26531">
            <w:pPr>
              <w:widowControl w:val="0"/>
              <w:suppressAutoHyphens/>
              <w:rPr>
                <w:color w:val="000000"/>
                <w:sz w:val="28"/>
                <w:szCs w:val="28"/>
              </w:rPr>
            </w:pPr>
            <w:r w:rsidRPr="00D3471F">
              <w:rPr>
                <w:color w:val="000000"/>
                <w:sz w:val="28"/>
                <w:szCs w:val="28"/>
              </w:rPr>
              <w:t>0.00003921</w:t>
            </w:r>
          </w:p>
        </w:tc>
      </w:tr>
      <w:tr w:rsidR="004B6AA6" w:rsidRPr="00D3471F" w14:paraId="6F174E7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EA2D8D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8665274" w14:textId="77777777" w:rsidR="00D3471F" w:rsidRPr="00D3471F" w:rsidRDefault="00D3471F" w:rsidP="00A26531">
            <w:pPr>
              <w:widowControl w:val="0"/>
              <w:suppressAutoHyphens/>
              <w:rPr>
                <w:color w:val="000000"/>
                <w:sz w:val="28"/>
                <w:szCs w:val="28"/>
              </w:rPr>
            </w:pPr>
            <w:r w:rsidRPr="00D3471F">
              <w:rPr>
                <w:color w:val="000000"/>
                <w:sz w:val="28"/>
                <w:szCs w:val="28"/>
              </w:rPr>
              <w:t>УТ-83</w:t>
            </w:r>
          </w:p>
        </w:tc>
        <w:tc>
          <w:tcPr>
            <w:tcW w:w="1843" w:type="dxa"/>
            <w:tcBorders>
              <w:top w:val="nil"/>
              <w:left w:val="nil"/>
              <w:bottom w:val="single" w:sz="4" w:space="0" w:color="auto"/>
              <w:right w:val="single" w:sz="4" w:space="0" w:color="auto"/>
            </w:tcBorders>
            <w:shd w:val="clear" w:color="auto" w:fill="auto"/>
            <w:vAlign w:val="bottom"/>
            <w:hideMark/>
          </w:tcPr>
          <w:p w14:paraId="18760096"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18</w:t>
            </w:r>
          </w:p>
        </w:tc>
        <w:tc>
          <w:tcPr>
            <w:tcW w:w="3118" w:type="dxa"/>
            <w:tcBorders>
              <w:top w:val="nil"/>
              <w:left w:val="nil"/>
              <w:bottom w:val="single" w:sz="4" w:space="0" w:color="auto"/>
              <w:right w:val="single" w:sz="4" w:space="0" w:color="auto"/>
            </w:tcBorders>
            <w:shd w:val="clear" w:color="auto" w:fill="auto"/>
            <w:noWrap/>
            <w:vAlign w:val="bottom"/>
            <w:hideMark/>
          </w:tcPr>
          <w:p w14:paraId="266D9DF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65199E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38AA504" w14:textId="77777777" w:rsidR="00D3471F" w:rsidRPr="00D3471F" w:rsidRDefault="00D3471F" w:rsidP="00A26531">
            <w:pPr>
              <w:widowControl w:val="0"/>
              <w:suppressAutoHyphens/>
              <w:rPr>
                <w:color w:val="000000"/>
                <w:sz w:val="28"/>
                <w:szCs w:val="28"/>
              </w:rPr>
            </w:pPr>
            <w:r w:rsidRPr="00D3471F">
              <w:rPr>
                <w:color w:val="000000"/>
                <w:sz w:val="28"/>
                <w:szCs w:val="28"/>
              </w:rPr>
              <w:t>0.00000299</w:t>
            </w:r>
          </w:p>
        </w:tc>
        <w:tc>
          <w:tcPr>
            <w:tcW w:w="2089" w:type="dxa"/>
            <w:tcBorders>
              <w:top w:val="nil"/>
              <w:left w:val="nil"/>
              <w:bottom w:val="single" w:sz="4" w:space="0" w:color="auto"/>
              <w:right w:val="single" w:sz="4" w:space="0" w:color="auto"/>
            </w:tcBorders>
            <w:shd w:val="clear" w:color="auto" w:fill="auto"/>
            <w:noWrap/>
            <w:vAlign w:val="bottom"/>
            <w:hideMark/>
          </w:tcPr>
          <w:p w14:paraId="48E9395C" w14:textId="77777777" w:rsidR="00D3471F" w:rsidRPr="00D3471F" w:rsidRDefault="00D3471F" w:rsidP="00A26531">
            <w:pPr>
              <w:widowControl w:val="0"/>
              <w:suppressAutoHyphens/>
              <w:rPr>
                <w:color w:val="000000"/>
                <w:sz w:val="28"/>
                <w:szCs w:val="28"/>
              </w:rPr>
            </w:pPr>
            <w:r w:rsidRPr="00D3471F">
              <w:rPr>
                <w:color w:val="000000"/>
                <w:sz w:val="28"/>
                <w:szCs w:val="28"/>
              </w:rPr>
              <w:t>3.9798621</w:t>
            </w:r>
          </w:p>
        </w:tc>
        <w:tc>
          <w:tcPr>
            <w:tcW w:w="2089" w:type="dxa"/>
            <w:tcBorders>
              <w:top w:val="nil"/>
              <w:left w:val="nil"/>
              <w:bottom w:val="single" w:sz="4" w:space="0" w:color="auto"/>
              <w:right w:val="single" w:sz="4" w:space="0" w:color="auto"/>
            </w:tcBorders>
            <w:shd w:val="clear" w:color="auto" w:fill="auto"/>
            <w:noWrap/>
            <w:vAlign w:val="bottom"/>
            <w:hideMark/>
          </w:tcPr>
          <w:p w14:paraId="364A4D06" w14:textId="77777777" w:rsidR="00D3471F" w:rsidRPr="00D3471F" w:rsidRDefault="00D3471F" w:rsidP="00A26531">
            <w:pPr>
              <w:widowControl w:val="0"/>
              <w:suppressAutoHyphens/>
              <w:rPr>
                <w:color w:val="000000"/>
                <w:sz w:val="28"/>
                <w:szCs w:val="28"/>
              </w:rPr>
            </w:pPr>
            <w:r w:rsidRPr="00D3471F">
              <w:rPr>
                <w:color w:val="000000"/>
                <w:sz w:val="28"/>
                <w:szCs w:val="28"/>
              </w:rPr>
              <w:t>0.25126499</w:t>
            </w:r>
          </w:p>
        </w:tc>
        <w:tc>
          <w:tcPr>
            <w:tcW w:w="1899" w:type="dxa"/>
            <w:tcBorders>
              <w:top w:val="nil"/>
              <w:left w:val="nil"/>
              <w:bottom w:val="single" w:sz="4" w:space="0" w:color="auto"/>
              <w:right w:val="single" w:sz="4" w:space="0" w:color="auto"/>
            </w:tcBorders>
            <w:shd w:val="clear" w:color="auto" w:fill="auto"/>
            <w:vAlign w:val="bottom"/>
            <w:hideMark/>
          </w:tcPr>
          <w:p w14:paraId="5B79A76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51844E1" w14:textId="77777777" w:rsidR="00D3471F" w:rsidRPr="00D3471F" w:rsidRDefault="00D3471F" w:rsidP="00A26531">
            <w:pPr>
              <w:widowControl w:val="0"/>
              <w:suppressAutoHyphens/>
              <w:rPr>
                <w:color w:val="000000"/>
                <w:sz w:val="28"/>
                <w:szCs w:val="28"/>
              </w:rPr>
            </w:pPr>
            <w:r w:rsidRPr="00D3471F">
              <w:rPr>
                <w:color w:val="000000"/>
                <w:sz w:val="28"/>
                <w:szCs w:val="28"/>
              </w:rPr>
              <w:t>0.00001191</w:t>
            </w:r>
          </w:p>
        </w:tc>
      </w:tr>
      <w:tr w:rsidR="004B6AA6" w:rsidRPr="00D3471F" w14:paraId="5D2826E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C2B210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D9FAB24" w14:textId="77777777" w:rsidR="00D3471F" w:rsidRPr="00D3471F" w:rsidRDefault="00D3471F" w:rsidP="00A26531">
            <w:pPr>
              <w:widowControl w:val="0"/>
              <w:suppressAutoHyphens/>
              <w:rPr>
                <w:color w:val="000000"/>
                <w:sz w:val="28"/>
                <w:szCs w:val="28"/>
              </w:rPr>
            </w:pPr>
            <w:r w:rsidRPr="00D3471F">
              <w:rPr>
                <w:color w:val="000000"/>
                <w:sz w:val="28"/>
                <w:szCs w:val="28"/>
              </w:rPr>
              <w:t>УТ-83</w:t>
            </w:r>
          </w:p>
        </w:tc>
        <w:tc>
          <w:tcPr>
            <w:tcW w:w="1843" w:type="dxa"/>
            <w:tcBorders>
              <w:top w:val="nil"/>
              <w:left w:val="nil"/>
              <w:bottom w:val="single" w:sz="4" w:space="0" w:color="auto"/>
              <w:right w:val="single" w:sz="4" w:space="0" w:color="auto"/>
            </w:tcBorders>
            <w:shd w:val="clear" w:color="auto" w:fill="auto"/>
            <w:vAlign w:val="bottom"/>
            <w:hideMark/>
          </w:tcPr>
          <w:p w14:paraId="01755F92" w14:textId="77777777" w:rsidR="00D3471F" w:rsidRPr="00D3471F" w:rsidRDefault="00D3471F" w:rsidP="00A26531">
            <w:pPr>
              <w:widowControl w:val="0"/>
              <w:suppressAutoHyphens/>
              <w:rPr>
                <w:color w:val="000000"/>
                <w:sz w:val="28"/>
                <w:szCs w:val="28"/>
              </w:rPr>
            </w:pPr>
            <w:r w:rsidRPr="00D3471F">
              <w:rPr>
                <w:color w:val="000000"/>
                <w:sz w:val="28"/>
                <w:szCs w:val="28"/>
              </w:rPr>
              <w:t>УТ-84</w:t>
            </w:r>
          </w:p>
        </w:tc>
        <w:tc>
          <w:tcPr>
            <w:tcW w:w="3118" w:type="dxa"/>
            <w:tcBorders>
              <w:top w:val="nil"/>
              <w:left w:val="nil"/>
              <w:bottom w:val="single" w:sz="4" w:space="0" w:color="auto"/>
              <w:right w:val="single" w:sz="4" w:space="0" w:color="auto"/>
            </w:tcBorders>
            <w:shd w:val="clear" w:color="auto" w:fill="auto"/>
            <w:noWrap/>
            <w:vAlign w:val="bottom"/>
            <w:hideMark/>
          </w:tcPr>
          <w:p w14:paraId="529689C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4303E0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9C88F38" w14:textId="77777777" w:rsidR="00D3471F" w:rsidRPr="00D3471F" w:rsidRDefault="00D3471F" w:rsidP="00A26531">
            <w:pPr>
              <w:widowControl w:val="0"/>
              <w:suppressAutoHyphens/>
              <w:rPr>
                <w:color w:val="000000"/>
                <w:sz w:val="28"/>
                <w:szCs w:val="28"/>
              </w:rPr>
            </w:pPr>
            <w:r w:rsidRPr="00D3471F">
              <w:rPr>
                <w:color w:val="000000"/>
                <w:sz w:val="28"/>
                <w:szCs w:val="28"/>
              </w:rPr>
              <w:t>0.00002036</w:t>
            </w:r>
          </w:p>
        </w:tc>
        <w:tc>
          <w:tcPr>
            <w:tcW w:w="2089" w:type="dxa"/>
            <w:tcBorders>
              <w:top w:val="nil"/>
              <w:left w:val="nil"/>
              <w:bottom w:val="single" w:sz="4" w:space="0" w:color="auto"/>
              <w:right w:val="single" w:sz="4" w:space="0" w:color="auto"/>
            </w:tcBorders>
            <w:shd w:val="clear" w:color="auto" w:fill="auto"/>
            <w:noWrap/>
            <w:vAlign w:val="bottom"/>
            <w:hideMark/>
          </w:tcPr>
          <w:p w14:paraId="1E2B6124" w14:textId="77777777" w:rsidR="00D3471F" w:rsidRPr="00D3471F" w:rsidRDefault="00D3471F" w:rsidP="00A26531">
            <w:pPr>
              <w:widowControl w:val="0"/>
              <w:suppressAutoHyphens/>
              <w:rPr>
                <w:color w:val="000000"/>
                <w:sz w:val="28"/>
                <w:szCs w:val="28"/>
              </w:rPr>
            </w:pPr>
            <w:r w:rsidRPr="00D3471F">
              <w:rPr>
                <w:color w:val="000000"/>
                <w:sz w:val="28"/>
                <w:szCs w:val="28"/>
              </w:rPr>
              <w:t>5.9221212</w:t>
            </w:r>
          </w:p>
        </w:tc>
        <w:tc>
          <w:tcPr>
            <w:tcW w:w="2089" w:type="dxa"/>
            <w:tcBorders>
              <w:top w:val="nil"/>
              <w:left w:val="nil"/>
              <w:bottom w:val="single" w:sz="4" w:space="0" w:color="auto"/>
              <w:right w:val="single" w:sz="4" w:space="0" w:color="auto"/>
            </w:tcBorders>
            <w:shd w:val="clear" w:color="auto" w:fill="auto"/>
            <w:noWrap/>
            <w:vAlign w:val="bottom"/>
            <w:hideMark/>
          </w:tcPr>
          <w:p w14:paraId="013A570E" w14:textId="77777777" w:rsidR="00D3471F" w:rsidRPr="00D3471F" w:rsidRDefault="00D3471F" w:rsidP="00A26531">
            <w:pPr>
              <w:widowControl w:val="0"/>
              <w:suppressAutoHyphens/>
              <w:rPr>
                <w:color w:val="000000"/>
                <w:sz w:val="28"/>
                <w:szCs w:val="28"/>
              </w:rPr>
            </w:pPr>
            <w:r w:rsidRPr="00D3471F">
              <w:rPr>
                <w:color w:val="000000"/>
                <w:sz w:val="28"/>
                <w:szCs w:val="28"/>
              </w:rPr>
              <w:t>0.168858416</w:t>
            </w:r>
          </w:p>
        </w:tc>
        <w:tc>
          <w:tcPr>
            <w:tcW w:w="1899" w:type="dxa"/>
            <w:tcBorders>
              <w:top w:val="nil"/>
              <w:left w:val="nil"/>
              <w:bottom w:val="single" w:sz="4" w:space="0" w:color="auto"/>
              <w:right w:val="single" w:sz="4" w:space="0" w:color="auto"/>
            </w:tcBorders>
            <w:shd w:val="clear" w:color="auto" w:fill="auto"/>
            <w:vAlign w:val="bottom"/>
            <w:hideMark/>
          </w:tcPr>
          <w:p w14:paraId="362A77A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63DD52F" w14:textId="77777777" w:rsidR="00D3471F" w:rsidRPr="00D3471F" w:rsidRDefault="00D3471F" w:rsidP="00A26531">
            <w:pPr>
              <w:widowControl w:val="0"/>
              <w:suppressAutoHyphens/>
              <w:rPr>
                <w:color w:val="000000"/>
                <w:sz w:val="28"/>
                <w:szCs w:val="28"/>
              </w:rPr>
            </w:pPr>
            <w:r w:rsidRPr="00D3471F">
              <w:rPr>
                <w:color w:val="000000"/>
                <w:sz w:val="28"/>
                <w:szCs w:val="28"/>
              </w:rPr>
              <w:t>0.00012056</w:t>
            </w:r>
          </w:p>
        </w:tc>
      </w:tr>
      <w:tr w:rsidR="004B6AA6" w:rsidRPr="00D3471F" w14:paraId="138DFF9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868E93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BC7F4DE" w14:textId="77777777" w:rsidR="00D3471F" w:rsidRPr="00D3471F" w:rsidRDefault="00D3471F" w:rsidP="00A26531">
            <w:pPr>
              <w:widowControl w:val="0"/>
              <w:suppressAutoHyphens/>
              <w:rPr>
                <w:color w:val="000000"/>
                <w:sz w:val="28"/>
                <w:szCs w:val="28"/>
              </w:rPr>
            </w:pPr>
            <w:r w:rsidRPr="00D3471F">
              <w:rPr>
                <w:color w:val="000000"/>
                <w:sz w:val="28"/>
                <w:szCs w:val="28"/>
              </w:rPr>
              <w:t>УТ-2</w:t>
            </w:r>
          </w:p>
        </w:tc>
        <w:tc>
          <w:tcPr>
            <w:tcW w:w="1843" w:type="dxa"/>
            <w:tcBorders>
              <w:top w:val="nil"/>
              <w:left w:val="nil"/>
              <w:bottom w:val="single" w:sz="4" w:space="0" w:color="auto"/>
              <w:right w:val="single" w:sz="4" w:space="0" w:color="auto"/>
            </w:tcBorders>
            <w:shd w:val="clear" w:color="auto" w:fill="auto"/>
            <w:vAlign w:val="bottom"/>
            <w:hideMark/>
          </w:tcPr>
          <w:p w14:paraId="6109B539" w14:textId="77777777" w:rsidR="00D3471F" w:rsidRPr="00D3471F" w:rsidRDefault="00D3471F" w:rsidP="00A26531">
            <w:pPr>
              <w:widowControl w:val="0"/>
              <w:suppressAutoHyphens/>
              <w:rPr>
                <w:color w:val="000000"/>
                <w:sz w:val="28"/>
                <w:szCs w:val="28"/>
              </w:rPr>
            </w:pPr>
            <w:r w:rsidRPr="00D3471F">
              <w:rPr>
                <w:color w:val="000000"/>
                <w:sz w:val="28"/>
                <w:szCs w:val="28"/>
              </w:rPr>
              <w:t>УТ-3</w:t>
            </w:r>
          </w:p>
        </w:tc>
        <w:tc>
          <w:tcPr>
            <w:tcW w:w="3118" w:type="dxa"/>
            <w:tcBorders>
              <w:top w:val="nil"/>
              <w:left w:val="nil"/>
              <w:bottom w:val="single" w:sz="4" w:space="0" w:color="auto"/>
              <w:right w:val="single" w:sz="4" w:space="0" w:color="auto"/>
            </w:tcBorders>
            <w:shd w:val="clear" w:color="auto" w:fill="auto"/>
            <w:noWrap/>
            <w:vAlign w:val="bottom"/>
            <w:hideMark/>
          </w:tcPr>
          <w:p w14:paraId="2164BB3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06E0524"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7C814B7" w14:textId="77777777" w:rsidR="00D3471F" w:rsidRPr="00D3471F" w:rsidRDefault="00D3471F" w:rsidP="00A26531">
            <w:pPr>
              <w:widowControl w:val="0"/>
              <w:suppressAutoHyphens/>
              <w:rPr>
                <w:color w:val="000000"/>
                <w:sz w:val="28"/>
                <w:szCs w:val="28"/>
              </w:rPr>
            </w:pPr>
            <w:r w:rsidRPr="00D3471F">
              <w:rPr>
                <w:color w:val="000000"/>
                <w:sz w:val="28"/>
                <w:szCs w:val="28"/>
              </w:rPr>
              <w:t>0.00000850</w:t>
            </w:r>
          </w:p>
        </w:tc>
        <w:tc>
          <w:tcPr>
            <w:tcW w:w="2089" w:type="dxa"/>
            <w:tcBorders>
              <w:top w:val="nil"/>
              <w:left w:val="nil"/>
              <w:bottom w:val="single" w:sz="4" w:space="0" w:color="auto"/>
              <w:right w:val="single" w:sz="4" w:space="0" w:color="auto"/>
            </w:tcBorders>
            <w:shd w:val="clear" w:color="auto" w:fill="auto"/>
            <w:noWrap/>
            <w:vAlign w:val="bottom"/>
            <w:hideMark/>
          </w:tcPr>
          <w:p w14:paraId="21CF73C5" w14:textId="77777777" w:rsidR="00D3471F" w:rsidRPr="00D3471F" w:rsidRDefault="00D3471F" w:rsidP="00A26531">
            <w:pPr>
              <w:widowControl w:val="0"/>
              <w:suppressAutoHyphens/>
              <w:rPr>
                <w:color w:val="000000"/>
                <w:sz w:val="28"/>
                <w:szCs w:val="28"/>
              </w:rPr>
            </w:pPr>
            <w:r w:rsidRPr="00D3471F">
              <w:rPr>
                <w:color w:val="000000"/>
                <w:sz w:val="28"/>
                <w:szCs w:val="28"/>
              </w:rPr>
              <w:t>8.9861273</w:t>
            </w:r>
          </w:p>
        </w:tc>
        <w:tc>
          <w:tcPr>
            <w:tcW w:w="2089" w:type="dxa"/>
            <w:tcBorders>
              <w:top w:val="nil"/>
              <w:left w:val="nil"/>
              <w:bottom w:val="single" w:sz="4" w:space="0" w:color="auto"/>
              <w:right w:val="single" w:sz="4" w:space="0" w:color="auto"/>
            </w:tcBorders>
            <w:shd w:val="clear" w:color="auto" w:fill="auto"/>
            <w:noWrap/>
            <w:vAlign w:val="bottom"/>
            <w:hideMark/>
          </w:tcPr>
          <w:p w14:paraId="2E990464" w14:textId="77777777" w:rsidR="00D3471F" w:rsidRPr="00D3471F" w:rsidRDefault="00D3471F" w:rsidP="00A26531">
            <w:pPr>
              <w:widowControl w:val="0"/>
              <w:suppressAutoHyphens/>
              <w:rPr>
                <w:color w:val="000000"/>
                <w:sz w:val="28"/>
                <w:szCs w:val="28"/>
              </w:rPr>
            </w:pPr>
            <w:r w:rsidRPr="00D3471F">
              <w:rPr>
                <w:color w:val="000000"/>
                <w:sz w:val="28"/>
                <w:szCs w:val="28"/>
              </w:rPr>
              <w:t>0.111282643</w:t>
            </w:r>
          </w:p>
        </w:tc>
        <w:tc>
          <w:tcPr>
            <w:tcW w:w="1899" w:type="dxa"/>
            <w:tcBorders>
              <w:top w:val="nil"/>
              <w:left w:val="nil"/>
              <w:bottom w:val="single" w:sz="4" w:space="0" w:color="auto"/>
              <w:right w:val="single" w:sz="4" w:space="0" w:color="auto"/>
            </w:tcBorders>
            <w:shd w:val="clear" w:color="auto" w:fill="auto"/>
            <w:vAlign w:val="bottom"/>
            <w:hideMark/>
          </w:tcPr>
          <w:p w14:paraId="3F4A302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C26B22C" w14:textId="77777777" w:rsidR="00D3471F" w:rsidRPr="00D3471F" w:rsidRDefault="00D3471F" w:rsidP="00A26531">
            <w:pPr>
              <w:widowControl w:val="0"/>
              <w:suppressAutoHyphens/>
              <w:rPr>
                <w:color w:val="000000"/>
                <w:sz w:val="28"/>
                <w:szCs w:val="28"/>
              </w:rPr>
            </w:pPr>
            <w:r w:rsidRPr="00D3471F">
              <w:rPr>
                <w:color w:val="000000"/>
                <w:sz w:val="28"/>
                <w:szCs w:val="28"/>
              </w:rPr>
              <w:t>0.00007640</w:t>
            </w:r>
          </w:p>
        </w:tc>
      </w:tr>
      <w:tr w:rsidR="004B6AA6" w:rsidRPr="00D3471F" w14:paraId="6093D39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992901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6AE3BC4" w14:textId="77777777" w:rsidR="00D3471F" w:rsidRPr="00D3471F" w:rsidRDefault="00D3471F" w:rsidP="00A26531">
            <w:pPr>
              <w:widowControl w:val="0"/>
              <w:suppressAutoHyphens/>
              <w:rPr>
                <w:color w:val="000000"/>
                <w:sz w:val="28"/>
                <w:szCs w:val="28"/>
              </w:rPr>
            </w:pPr>
            <w:r w:rsidRPr="00D3471F">
              <w:rPr>
                <w:color w:val="000000"/>
                <w:sz w:val="28"/>
                <w:szCs w:val="28"/>
              </w:rPr>
              <w:t>УТ-3</w:t>
            </w:r>
          </w:p>
        </w:tc>
        <w:tc>
          <w:tcPr>
            <w:tcW w:w="1843" w:type="dxa"/>
            <w:tcBorders>
              <w:top w:val="nil"/>
              <w:left w:val="nil"/>
              <w:bottom w:val="single" w:sz="4" w:space="0" w:color="auto"/>
              <w:right w:val="single" w:sz="4" w:space="0" w:color="auto"/>
            </w:tcBorders>
            <w:shd w:val="clear" w:color="auto" w:fill="auto"/>
            <w:vAlign w:val="bottom"/>
            <w:hideMark/>
          </w:tcPr>
          <w:p w14:paraId="35378247"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22</w:t>
            </w:r>
          </w:p>
        </w:tc>
        <w:tc>
          <w:tcPr>
            <w:tcW w:w="3118" w:type="dxa"/>
            <w:tcBorders>
              <w:top w:val="nil"/>
              <w:left w:val="nil"/>
              <w:bottom w:val="single" w:sz="4" w:space="0" w:color="auto"/>
              <w:right w:val="single" w:sz="4" w:space="0" w:color="auto"/>
            </w:tcBorders>
            <w:shd w:val="clear" w:color="auto" w:fill="auto"/>
            <w:noWrap/>
            <w:vAlign w:val="bottom"/>
            <w:hideMark/>
          </w:tcPr>
          <w:p w14:paraId="57A8139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605A9E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25304E5" w14:textId="77777777" w:rsidR="00D3471F" w:rsidRPr="00D3471F" w:rsidRDefault="00D3471F" w:rsidP="00A26531">
            <w:pPr>
              <w:widowControl w:val="0"/>
              <w:suppressAutoHyphens/>
              <w:rPr>
                <w:color w:val="000000"/>
                <w:sz w:val="28"/>
                <w:szCs w:val="28"/>
              </w:rPr>
            </w:pPr>
            <w:r w:rsidRPr="00D3471F">
              <w:rPr>
                <w:color w:val="000000"/>
                <w:sz w:val="28"/>
                <w:szCs w:val="28"/>
              </w:rPr>
              <w:t>0.00000299</w:t>
            </w:r>
          </w:p>
        </w:tc>
        <w:tc>
          <w:tcPr>
            <w:tcW w:w="2089" w:type="dxa"/>
            <w:tcBorders>
              <w:top w:val="nil"/>
              <w:left w:val="nil"/>
              <w:bottom w:val="single" w:sz="4" w:space="0" w:color="auto"/>
              <w:right w:val="single" w:sz="4" w:space="0" w:color="auto"/>
            </w:tcBorders>
            <w:shd w:val="clear" w:color="auto" w:fill="auto"/>
            <w:noWrap/>
            <w:vAlign w:val="bottom"/>
            <w:hideMark/>
          </w:tcPr>
          <w:p w14:paraId="45EF64BC" w14:textId="77777777" w:rsidR="00D3471F" w:rsidRPr="00D3471F" w:rsidRDefault="00D3471F" w:rsidP="00A26531">
            <w:pPr>
              <w:widowControl w:val="0"/>
              <w:suppressAutoHyphens/>
              <w:rPr>
                <w:color w:val="000000"/>
                <w:sz w:val="28"/>
                <w:szCs w:val="28"/>
              </w:rPr>
            </w:pPr>
            <w:r w:rsidRPr="00D3471F">
              <w:rPr>
                <w:color w:val="000000"/>
                <w:sz w:val="28"/>
                <w:szCs w:val="28"/>
              </w:rPr>
              <w:t>3.9798621</w:t>
            </w:r>
          </w:p>
        </w:tc>
        <w:tc>
          <w:tcPr>
            <w:tcW w:w="2089" w:type="dxa"/>
            <w:tcBorders>
              <w:top w:val="nil"/>
              <w:left w:val="nil"/>
              <w:bottom w:val="single" w:sz="4" w:space="0" w:color="auto"/>
              <w:right w:val="single" w:sz="4" w:space="0" w:color="auto"/>
            </w:tcBorders>
            <w:shd w:val="clear" w:color="auto" w:fill="auto"/>
            <w:noWrap/>
            <w:vAlign w:val="bottom"/>
            <w:hideMark/>
          </w:tcPr>
          <w:p w14:paraId="0BF86C33" w14:textId="77777777" w:rsidR="00D3471F" w:rsidRPr="00D3471F" w:rsidRDefault="00D3471F" w:rsidP="00A26531">
            <w:pPr>
              <w:widowControl w:val="0"/>
              <w:suppressAutoHyphens/>
              <w:rPr>
                <w:color w:val="000000"/>
                <w:sz w:val="28"/>
                <w:szCs w:val="28"/>
              </w:rPr>
            </w:pPr>
            <w:r w:rsidRPr="00D3471F">
              <w:rPr>
                <w:color w:val="000000"/>
                <w:sz w:val="28"/>
                <w:szCs w:val="28"/>
              </w:rPr>
              <w:t>0.25126499</w:t>
            </w:r>
          </w:p>
        </w:tc>
        <w:tc>
          <w:tcPr>
            <w:tcW w:w="1899" w:type="dxa"/>
            <w:tcBorders>
              <w:top w:val="nil"/>
              <w:left w:val="nil"/>
              <w:bottom w:val="single" w:sz="4" w:space="0" w:color="auto"/>
              <w:right w:val="single" w:sz="4" w:space="0" w:color="auto"/>
            </w:tcBorders>
            <w:shd w:val="clear" w:color="auto" w:fill="auto"/>
            <w:vAlign w:val="bottom"/>
            <w:hideMark/>
          </w:tcPr>
          <w:p w14:paraId="545B9A3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938514D" w14:textId="77777777" w:rsidR="00D3471F" w:rsidRPr="00D3471F" w:rsidRDefault="00D3471F" w:rsidP="00A26531">
            <w:pPr>
              <w:widowControl w:val="0"/>
              <w:suppressAutoHyphens/>
              <w:rPr>
                <w:color w:val="000000"/>
                <w:sz w:val="28"/>
                <w:szCs w:val="28"/>
              </w:rPr>
            </w:pPr>
            <w:r w:rsidRPr="00D3471F">
              <w:rPr>
                <w:color w:val="000000"/>
                <w:sz w:val="28"/>
                <w:szCs w:val="28"/>
              </w:rPr>
              <w:t>0.00001191</w:t>
            </w:r>
          </w:p>
        </w:tc>
      </w:tr>
      <w:tr w:rsidR="004B6AA6" w:rsidRPr="00D3471F" w14:paraId="0E4DE5E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228E87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66A5E25" w14:textId="77777777" w:rsidR="00D3471F" w:rsidRPr="00D3471F" w:rsidRDefault="00D3471F" w:rsidP="00A26531">
            <w:pPr>
              <w:widowControl w:val="0"/>
              <w:suppressAutoHyphens/>
              <w:rPr>
                <w:color w:val="000000"/>
                <w:sz w:val="28"/>
                <w:szCs w:val="28"/>
              </w:rPr>
            </w:pPr>
            <w:r w:rsidRPr="00D3471F">
              <w:rPr>
                <w:color w:val="000000"/>
                <w:sz w:val="28"/>
                <w:szCs w:val="28"/>
              </w:rPr>
              <w:t>УТ-3</w:t>
            </w:r>
          </w:p>
        </w:tc>
        <w:tc>
          <w:tcPr>
            <w:tcW w:w="1843" w:type="dxa"/>
            <w:tcBorders>
              <w:top w:val="nil"/>
              <w:left w:val="nil"/>
              <w:bottom w:val="single" w:sz="4" w:space="0" w:color="auto"/>
              <w:right w:val="single" w:sz="4" w:space="0" w:color="auto"/>
            </w:tcBorders>
            <w:shd w:val="clear" w:color="auto" w:fill="auto"/>
            <w:vAlign w:val="bottom"/>
            <w:hideMark/>
          </w:tcPr>
          <w:p w14:paraId="09AA672B" w14:textId="77777777" w:rsidR="00D3471F" w:rsidRPr="00D3471F" w:rsidRDefault="00D3471F" w:rsidP="00A26531">
            <w:pPr>
              <w:widowControl w:val="0"/>
              <w:suppressAutoHyphens/>
              <w:rPr>
                <w:color w:val="000000"/>
                <w:sz w:val="28"/>
                <w:szCs w:val="28"/>
              </w:rPr>
            </w:pPr>
            <w:r w:rsidRPr="00D3471F">
              <w:rPr>
                <w:color w:val="000000"/>
                <w:sz w:val="28"/>
                <w:szCs w:val="28"/>
              </w:rPr>
              <w:t>УТ-4</w:t>
            </w:r>
          </w:p>
        </w:tc>
        <w:tc>
          <w:tcPr>
            <w:tcW w:w="3118" w:type="dxa"/>
            <w:tcBorders>
              <w:top w:val="nil"/>
              <w:left w:val="nil"/>
              <w:bottom w:val="single" w:sz="4" w:space="0" w:color="auto"/>
              <w:right w:val="single" w:sz="4" w:space="0" w:color="auto"/>
            </w:tcBorders>
            <w:shd w:val="clear" w:color="auto" w:fill="auto"/>
            <w:noWrap/>
            <w:vAlign w:val="bottom"/>
            <w:hideMark/>
          </w:tcPr>
          <w:p w14:paraId="2DFB57D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E653D6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CF07227" w14:textId="77777777" w:rsidR="00D3471F" w:rsidRPr="00D3471F" w:rsidRDefault="00D3471F" w:rsidP="00A26531">
            <w:pPr>
              <w:widowControl w:val="0"/>
              <w:suppressAutoHyphens/>
              <w:rPr>
                <w:color w:val="000000"/>
                <w:sz w:val="28"/>
                <w:szCs w:val="28"/>
              </w:rPr>
            </w:pPr>
            <w:r w:rsidRPr="00D3471F">
              <w:rPr>
                <w:color w:val="000000"/>
                <w:sz w:val="28"/>
                <w:szCs w:val="28"/>
              </w:rPr>
              <w:t>0.00000599</w:t>
            </w:r>
          </w:p>
        </w:tc>
        <w:tc>
          <w:tcPr>
            <w:tcW w:w="2089" w:type="dxa"/>
            <w:tcBorders>
              <w:top w:val="nil"/>
              <w:left w:val="nil"/>
              <w:bottom w:val="single" w:sz="4" w:space="0" w:color="auto"/>
              <w:right w:val="single" w:sz="4" w:space="0" w:color="auto"/>
            </w:tcBorders>
            <w:shd w:val="clear" w:color="auto" w:fill="auto"/>
            <w:noWrap/>
            <w:vAlign w:val="bottom"/>
            <w:hideMark/>
          </w:tcPr>
          <w:p w14:paraId="1F5819B0" w14:textId="77777777" w:rsidR="00D3471F" w:rsidRPr="00D3471F" w:rsidRDefault="00D3471F" w:rsidP="00A26531">
            <w:pPr>
              <w:widowControl w:val="0"/>
              <w:suppressAutoHyphens/>
              <w:rPr>
                <w:color w:val="000000"/>
                <w:sz w:val="28"/>
                <w:szCs w:val="28"/>
              </w:rPr>
            </w:pPr>
            <w:r w:rsidRPr="00D3471F">
              <w:rPr>
                <w:color w:val="000000"/>
                <w:sz w:val="28"/>
                <w:szCs w:val="28"/>
              </w:rPr>
              <w:t>8.9976764</w:t>
            </w:r>
          </w:p>
        </w:tc>
        <w:tc>
          <w:tcPr>
            <w:tcW w:w="2089" w:type="dxa"/>
            <w:tcBorders>
              <w:top w:val="nil"/>
              <w:left w:val="nil"/>
              <w:bottom w:val="single" w:sz="4" w:space="0" w:color="auto"/>
              <w:right w:val="single" w:sz="4" w:space="0" w:color="auto"/>
            </w:tcBorders>
            <w:shd w:val="clear" w:color="auto" w:fill="auto"/>
            <w:noWrap/>
            <w:vAlign w:val="bottom"/>
            <w:hideMark/>
          </w:tcPr>
          <w:p w14:paraId="11DE2E69" w14:textId="77777777" w:rsidR="00D3471F" w:rsidRPr="00D3471F" w:rsidRDefault="00D3471F" w:rsidP="00A26531">
            <w:pPr>
              <w:widowControl w:val="0"/>
              <w:suppressAutoHyphens/>
              <w:rPr>
                <w:color w:val="000000"/>
                <w:sz w:val="28"/>
                <w:szCs w:val="28"/>
              </w:rPr>
            </w:pPr>
            <w:r w:rsidRPr="00D3471F">
              <w:rPr>
                <w:color w:val="000000"/>
                <w:sz w:val="28"/>
                <w:szCs w:val="28"/>
              </w:rPr>
              <w:t>0.111139805</w:t>
            </w:r>
          </w:p>
        </w:tc>
        <w:tc>
          <w:tcPr>
            <w:tcW w:w="1899" w:type="dxa"/>
            <w:tcBorders>
              <w:top w:val="nil"/>
              <w:left w:val="nil"/>
              <w:bottom w:val="single" w:sz="4" w:space="0" w:color="auto"/>
              <w:right w:val="single" w:sz="4" w:space="0" w:color="auto"/>
            </w:tcBorders>
            <w:shd w:val="clear" w:color="auto" w:fill="auto"/>
            <w:vAlign w:val="bottom"/>
            <w:hideMark/>
          </w:tcPr>
          <w:p w14:paraId="13A731D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02FA15B" w14:textId="77777777" w:rsidR="00D3471F" w:rsidRPr="00D3471F" w:rsidRDefault="00D3471F" w:rsidP="00A26531">
            <w:pPr>
              <w:widowControl w:val="0"/>
              <w:suppressAutoHyphens/>
              <w:rPr>
                <w:color w:val="000000"/>
                <w:sz w:val="28"/>
                <w:szCs w:val="28"/>
              </w:rPr>
            </w:pPr>
            <w:r w:rsidRPr="00D3471F">
              <w:rPr>
                <w:color w:val="000000"/>
                <w:sz w:val="28"/>
                <w:szCs w:val="28"/>
              </w:rPr>
              <w:t>0.00005387</w:t>
            </w:r>
          </w:p>
        </w:tc>
      </w:tr>
      <w:tr w:rsidR="004B6AA6" w:rsidRPr="00D3471F" w14:paraId="7791181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D7940C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"Привилегия", ул. Цветной бульвар, </w:t>
            </w:r>
            <w:r w:rsidRPr="00D3471F">
              <w:rPr>
                <w:color w:val="000000"/>
                <w:sz w:val="28"/>
                <w:szCs w:val="28"/>
              </w:rPr>
              <w:lastRenderedPageBreak/>
              <w:t>1А</w:t>
            </w:r>
          </w:p>
        </w:tc>
        <w:tc>
          <w:tcPr>
            <w:tcW w:w="1701" w:type="dxa"/>
            <w:tcBorders>
              <w:top w:val="nil"/>
              <w:left w:val="nil"/>
              <w:bottom w:val="single" w:sz="4" w:space="0" w:color="auto"/>
              <w:right w:val="single" w:sz="4" w:space="0" w:color="auto"/>
            </w:tcBorders>
            <w:shd w:val="clear" w:color="auto" w:fill="auto"/>
            <w:vAlign w:val="bottom"/>
            <w:hideMark/>
          </w:tcPr>
          <w:p w14:paraId="0FB61FA8"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УТ-87</w:t>
            </w:r>
          </w:p>
        </w:tc>
        <w:tc>
          <w:tcPr>
            <w:tcW w:w="1843" w:type="dxa"/>
            <w:tcBorders>
              <w:top w:val="nil"/>
              <w:left w:val="nil"/>
              <w:bottom w:val="single" w:sz="4" w:space="0" w:color="auto"/>
              <w:right w:val="single" w:sz="4" w:space="0" w:color="auto"/>
            </w:tcBorders>
            <w:shd w:val="clear" w:color="auto" w:fill="auto"/>
            <w:vAlign w:val="bottom"/>
            <w:hideMark/>
          </w:tcPr>
          <w:p w14:paraId="58E926F4" w14:textId="77777777" w:rsidR="00D3471F" w:rsidRPr="00D3471F" w:rsidRDefault="00D3471F" w:rsidP="00A26531">
            <w:pPr>
              <w:widowControl w:val="0"/>
              <w:suppressAutoHyphens/>
              <w:rPr>
                <w:color w:val="000000"/>
                <w:sz w:val="28"/>
                <w:szCs w:val="28"/>
              </w:rPr>
            </w:pPr>
            <w:r w:rsidRPr="00D3471F">
              <w:rPr>
                <w:color w:val="000000"/>
                <w:sz w:val="28"/>
                <w:szCs w:val="28"/>
              </w:rPr>
              <w:t>ул. Спортивная, 14</w:t>
            </w:r>
          </w:p>
        </w:tc>
        <w:tc>
          <w:tcPr>
            <w:tcW w:w="3118" w:type="dxa"/>
            <w:tcBorders>
              <w:top w:val="nil"/>
              <w:left w:val="nil"/>
              <w:bottom w:val="single" w:sz="4" w:space="0" w:color="auto"/>
              <w:right w:val="single" w:sz="4" w:space="0" w:color="auto"/>
            </w:tcBorders>
            <w:shd w:val="clear" w:color="auto" w:fill="auto"/>
            <w:noWrap/>
            <w:vAlign w:val="bottom"/>
            <w:hideMark/>
          </w:tcPr>
          <w:p w14:paraId="6FB5A70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6D6478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5831409" w14:textId="77777777" w:rsidR="00D3471F" w:rsidRPr="00D3471F" w:rsidRDefault="00D3471F" w:rsidP="00A26531">
            <w:pPr>
              <w:widowControl w:val="0"/>
              <w:suppressAutoHyphens/>
              <w:rPr>
                <w:color w:val="000000"/>
                <w:sz w:val="28"/>
                <w:szCs w:val="28"/>
              </w:rPr>
            </w:pPr>
            <w:r w:rsidRPr="00D3471F">
              <w:rPr>
                <w:color w:val="000000"/>
                <w:sz w:val="28"/>
                <w:szCs w:val="28"/>
              </w:rPr>
              <w:t>0.00000240</w:t>
            </w:r>
          </w:p>
        </w:tc>
        <w:tc>
          <w:tcPr>
            <w:tcW w:w="2089" w:type="dxa"/>
            <w:tcBorders>
              <w:top w:val="nil"/>
              <w:left w:val="nil"/>
              <w:bottom w:val="single" w:sz="4" w:space="0" w:color="auto"/>
              <w:right w:val="single" w:sz="4" w:space="0" w:color="auto"/>
            </w:tcBorders>
            <w:shd w:val="clear" w:color="auto" w:fill="auto"/>
            <w:noWrap/>
            <w:vAlign w:val="bottom"/>
            <w:hideMark/>
          </w:tcPr>
          <w:p w14:paraId="10A458C4" w14:textId="77777777" w:rsidR="00D3471F" w:rsidRPr="00D3471F" w:rsidRDefault="00D3471F" w:rsidP="00A26531">
            <w:pPr>
              <w:widowControl w:val="0"/>
              <w:suppressAutoHyphens/>
              <w:rPr>
                <w:color w:val="000000"/>
                <w:sz w:val="28"/>
                <w:szCs w:val="28"/>
              </w:rPr>
            </w:pPr>
            <w:r w:rsidRPr="00D3471F">
              <w:rPr>
                <w:color w:val="000000"/>
                <w:sz w:val="28"/>
                <w:szCs w:val="28"/>
              </w:rPr>
              <w:t>3.9803433</w:t>
            </w:r>
          </w:p>
        </w:tc>
        <w:tc>
          <w:tcPr>
            <w:tcW w:w="2089" w:type="dxa"/>
            <w:tcBorders>
              <w:top w:val="nil"/>
              <w:left w:val="nil"/>
              <w:bottom w:val="single" w:sz="4" w:space="0" w:color="auto"/>
              <w:right w:val="single" w:sz="4" w:space="0" w:color="auto"/>
            </w:tcBorders>
            <w:shd w:val="clear" w:color="auto" w:fill="auto"/>
            <w:noWrap/>
            <w:vAlign w:val="bottom"/>
            <w:hideMark/>
          </w:tcPr>
          <w:p w14:paraId="0BEE1339" w14:textId="77777777" w:rsidR="00D3471F" w:rsidRPr="00D3471F" w:rsidRDefault="00D3471F" w:rsidP="00A26531">
            <w:pPr>
              <w:widowControl w:val="0"/>
              <w:suppressAutoHyphens/>
              <w:rPr>
                <w:color w:val="000000"/>
                <w:sz w:val="28"/>
                <w:szCs w:val="28"/>
              </w:rPr>
            </w:pPr>
            <w:r w:rsidRPr="00D3471F">
              <w:rPr>
                <w:color w:val="000000"/>
                <w:sz w:val="28"/>
                <w:szCs w:val="28"/>
              </w:rPr>
              <w:t>0.251234613</w:t>
            </w:r>
          </w:p>
        </w:tc>
        <w:tc>
          <w:tcPr>
            <w:tcW w:w="1899" w:type="dxa"/>
            <w:tcBorders>
              <w:top w:val="nil"/>
              <w:left w:val="nil"/>
              <w:bottom w:val="single" w:sz="4" w:space="0" w:color="auto"/>
              <w:right w:val="single" w:sz="4" w:space="0" w:color="auto"/>
            </w:tcBorders>
            <w:shd w:val="clear" w:color="auto" w:fill="auto"/>
            <w:vAlign w:val="bottom"/>
            <w:hideMark/>
          </w:tcPr>
          <w:p w14:paraId="4764382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ACA8D06" w14:textId="77777777" w:rsidR="00D3471F" w:rsidRPr="00D3471F" w:rsidRDefault="00D3471F" w:rsidP="00A26531">
            <w:pPr>
              <w:widowControl w:val="0"/>
              <w:suppressAutoHyphens/>
              <w:rPr>
                <w:color w:val="000000"/>
                <w:sz w:val="28"/>
                <w:szCs w:val="28"/>
              </w:rPr>
            </w:pPr>
            <w:r w:rsidRPr="00D3471F">
              <w:rPr>
                <w:color w:val="000000"/>
                <w:sz w:val="28"/>
                <w:szCs w:val="28"/>
              </w:rPr>
              <w:t>0.00000953</w:t>
            </w:r>
          </w:p>
        </w:tc>
      </w:tr>
      <w:tr w:rsidR="004B6AA6" w:rsidRPr="00D3471F" w14:paraId="3C35E9F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456F0F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6672B3D" w14:textId="77777777" w:rsidR="00D3471F" w:rsidRPr="00D3471F" w:rsidRDefault="00D3471F" w:rsidP="00A26531">
            <w:pPr>
              <w:widowControl w:val="0"/>
              <w:suppressAutoHyphens/>
              <w:rPr>
                <w:color w:val="000000"/>
                <w:sz w:val="28"/>
                <w:szCs w:val="28"/>
              </w:rPr>
            </w:pPr>
            <w:r w:rsidRPr="00D3471F">
              <w:rPr>
                <w:color w:val="000000"/>
                <w:sz w:val="28"/>
                <w:szCs w:val="28"/>
              </w:rPr>
              <w:t>УТ-86</w:t>
            </w:r>
          </w:p>
        </w:tc>
        <w:tc>
          <w:tcPr>
            <w:tcW w:w="1843" w:type="dxa"/>
            <w:tcBorders>
              <w:top w:val="nil"/>
              <w:left w:val="nil"/>
              <w:bottom w:val="single" w:sz="4" w:space="0" w:color="auto"/>
              <w:right w:val="single" w:sz="4" w:space="0" w:color="auto"/>
            </w:tcBorders>
            <w:shd w:val="clear" w:color="auto" w:fill="auto"/>
            <w:vAlign w:val="bottom"/>
            <w:hideMark/>
          </w:tcPr>
          <w:p w14:paraId="1EF2B880" w14:textId="77777777" w:rsidR="00D3471F" w:rsidRPr="00D3471F" w:rsidRDefault="00D3471F" w:rsidP="00A26531">
            <w:pPr>
              <w:widowControl w:val="0"/>
              <w:suppressAutoHyphens/>
              <w:rPr>
                <w:color w:val="000000"/>
                <w:sz w:val="28"/>
                <w:szCs w:val="28"/>
              </w:rPr>
            </w:pPr>
            <w:r w:rsidRPr="00D3471F">
              <w:rPr>
                <w:color w:val="000000"/>
                <w:sz w:val="28"/>
                <w:szCs w:val="28"/>
              </w:rPr>
              <w:t>УТ-87</w:t>
            </w:r>
          </w:p>
        </w:tc>
        <w:tc>
          <w:tcPr>
            <w:tcW w:w="3118" w:type="dxa"/>
            <w:tcBorders>
              <w:top w:val="nil"/>
              <w:left w:val="nil"/>
              <w:bottom w:val="single" w:sz="4" w:space="0" w:color="auto"/>
              <w:right w:val="single" w:sz="4" w:space="0" w:color="auto"/>
            </w:tcBorders>
            <w:shd w:val="clear" w:color="auto" w:fill="auto"/>
            <w:noWrap/>
            <w:vAlign w:val="bottom"/>
            <w:hideMark/>
          </w:tcPr>
          <w:p w14:paraId="431A3FD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10F456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1E5C899" w14:textId="77777777" w:rsidR="00D3471F" w:rsidRPr="00D3471F" w:rsidRDefault="00D3471F" w:rsidP="00A26531">
            <w:pPr>
              <w:widowControl w:val="0"/>
              <w:suppressAutoHyphens/>
              <w:rPr>
                <w:color w:val="000000"/>
                <w:sz w:val="28"/>
                <w:szCs w:val="28"/>
              </w:rPr>
            </w:pPr>
            <w:r w:rsidRPr="00D3471F">
              <w:rPr>
                <w:color w:val="000000"/>
                <w:sz w:val="28"/>
                <w:szCs w:val="28"/>
              </w:rPr>
              <w:t>0.00000419</w:t>
            </w:r>
          </w:p>
        </w:tc>
        <w:tc>
          <w:tcPr>
            <w:tcW w:w="2089" w:type="dxa"/>
            <w:tcBorders>
              <w:top w:val="nil"/>
              <w:left w:val="nil"/>
              <w:bottom w:val="single" w:sz="4" w:space="0" w:color="auto"/>
              <w:right w:val="single" w:sz="4" w:space="0" w:color="auto"/>
            </w:tcBorders>
            <w:shd w:val="clear" w:color="auto" w:fill="auto"/>
            <w:noWrap/>
            <w:vAlign w:val="bottom"/>
            <w:hideMark/>
          </w:tcPr>
          <w:p w14:paraId="074D6310" w14:textId="77777777" w:rsidR="00D3471F" w:rsidRPr="00D3471F" w:rsidRDefault="00D3471F" w:rsidP="00A26531">
            <w:pPr>
              <w:widowControl w:val="0"/>
              <w:suppressAutoHyphens/>
              <w:rPr>
                <w:color w:val="000000"/>
                <w:sz w:val="28"/>
                <w:szCs w:val="28"/>
              </w:rPr>
            </w:pPr>
            <w:r w:rsidRPr="00D3471F">
              <w:rPr>
                <w:color w:val="000000"/>
                <w:sz w:val="28"/>
                <w:szCs w:val="28"/>
              </w:rPr>
              <w:t>4.1312338</w:t>
            </w:r>
          </w:p>
        </w:tc>
        <w:tc>
          <w:tcPr>
            <w:tcW w:w="2089" w:type="dxa"/>
            <w:tcBorders>
              <w:top w:val="nil"/>
              <w:left w:val="nil"/>
              <w:bottom w:val="single" w:sz="4" w:space="0" w:color="auto"/>
              <w:right w:val="single" w:sz="4" w:space="0" w:color="auto"/>
            </w:tcBorders>
            <w:shd w:val="clear" w:color="auto" w:fill="auto"/>
            <w:noWrap/>
            <w:vAlign w:val="bottom"/>
            <w:hideMark/>
          </w:tcPr>
          <w:p w14:paraId="3EDE093F" w14:textId="77777777" w:rsidR="00D3471F" w:rsidRPr="00D3471F" w:rsidRDefault="00D3471F" w:rsidP="00A26531">
            <w:pPr>
              <w:widowControl w:val="0"/>
              <w:suppressAutoHyphens/>
              <w:rPr>
                <w:color w:val="000000"/>
                <w:sz w:val="28"/>
                <w:szCs w:val="28"/>
              </w:rPr>
            </w:pPr>
            <w:r w:rsidRPr="00D3471F">
              <w:rPr>
                <w:color w:val="000000"/>
                <w:sz w:val="28"/>
                <w:szCs w:val="28"/>
              </w:rPr>
              <w:t>0.24205844</w:t>
            </w:r>
          </w:p>
        </w:tc>
        <w:tc>
          <w:tcPr>
            <w:tcW w:w="1899" w:type="dxa"/>
            <w:tcBorders>
              <w:top w:val="nil"/>
              <w:left w:val="nil"/>
              <w:bottom w:val="single" w:sz="4" w:space="0" w:color="auto"/>
              <w:right w:val="single" w:sz="4" w:space="0" w:color="auto"/>
            </w:tcBorders>
            <w:shd w:val="clear" w:color="auto" w:fill="auto"/>
            <w:vAlign w:val="bottom"/>
            <w:hideMark/>
          </w:tcPr>
          <w:p w14:paraId="671584B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F911741" w14:textId="77777777" w:rsidR="00D3471F" w:rsidRPr="00D3471F" w:rsidRDefault="00D3471F" w:rsidP="00A26531">
            <w:pPr>
              <w:widowControl w:val="0"/>
              <w:suppressAutoHyphens/>
              <w:rPr>
                <w:color w:val="000000"/>
                <w:sz w:val="28"/>
                <w:szCs w:val="28"/>
              </w:rPr>
            </w:pPr>
            <w:r w:rsidRPr="00D3471F">
              <w:rPr>
                <w:color w:val="000000"/>
                <w:sz w:val="28"/>
                <w:szCs w:val="28"/>
              </w:rPr>
              <w:t>0.00001732</w:t>
            </w:r>
          </w:p>
        </w:tc>
      </w:tr>
      <w:tr w:rsidR="004B6AA6" w:rsidRPr="00D3471F" w14:paraId="37AD86D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B5E4C6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BA6D04E" w14:textId="77777777" w:rsidR="00D3471F" w:rsidRPr="00D3471F" w:rsidRDefault="00D3471F" w:rsidP="00A26531">
            <w:pPr>
              <w:widowControl w:val="0"/>
              <w:suppressAutoHyphens/>
              <w:rPr>
                <w:color w:val="000000"/>
                <w:sz w:val="28"/>
                <w:szCs w:val="28"/>
              </w:rPr>
            </w:pPr>
            <w:r w:rsidRPr="00D3471F">
              <w:rPr>
                <w:color w:val="000000"/>
                <w:sz w:val="28"/>
                <w:szCs w:val="28"/>
              </w:rPr>
              <w:t>УТ-102</w:t>
            </w:r>
          </w:p>
        </w:tc>
        <w:tc>
          <w:tcPr>
            <w:tcW w:w="1843" w:type="dxa"/>
            <w:tcBorders>
              <w:top w:val="nil"/>
              <w:left w:val="nil"/>
              <w:bottom w:val="single" w:sz="4" w:space="0" w:color="auto"/>
              <w:right w:val="single" w:sz="4" w:space="0" w:color="auto"/>
            </w:tcBorders>
            <w:shd w:val="clear" w:color="auto" w:fill="auto"/>
            <w:vAlign w:val="bottom"/>
            <w:hideMark/>
          </w:tcPr>
          <w:p w14:paraId="799230F3" w14:textId="77777777" w:rsidR="00D3471F" w:rsidRPr="00D3471F" w:rsidRDefault="00D3471F" w:rsidP="00A26531">
            <w:pPr>
              <w:widowControl w:val="0"/>
              <w:suppressAutoHyphens/>
              <w:rPr>
                <w:color w:val="000000"/>
                <w:sz w:val="28"/>
                <w:szCs w:val="28"/>
              </w:rPr>
            </w:pPr>
            <w:r w:rsidRPr="00D3471F">
              <w:rPr>
                <w:color w:val="000000"/>
                <w:sz w:val="28"/>
                <w:szCs w:val="28"/>
              </w:rPr>
              <w:t>Дет. сад</w:t>
            </w:r>
          </w:p>
        </w:tc>
        <w:tc>
          <w:tcPr>
            <w:tcW w:w="3118" w:type="dxa"/>
            <w:tcBorders>
              <w:top w:val="nil"/>
              <w:left w:val="nil"/>
              <w:bottom w:val="single" w:sz="4" w:space="0" w:color="auto"/>
              <w:right w:val="single" w:sz="4" w:space="0" w:color="auto"/>
            </w:tcBorders>
            <w:shd w:val="clear" w:color="auto" w:fill="auto"/>
            <w:noWrap/>
            <w:vAlign w:val="bottom"/>
            <w:hideMark/>
          </w:tcPr>
          <w:p w14:paraId="3427385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FAA659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707F380" w14:textId="77777777" w:rsidR="00D3471F" w:rsidRPr="00D3471F" w:rsidRDefault="00D3471F" w:rsidP="00A26531">
            <w:pPr>
              <w:widowControl w:val="0"/>
              <w:suppressAutoHyphens/>
              <w:rPr>
                <w:color w:val="000000"/>
                <w:sz w:val="28"/>
                <w:szCs w:val="28"/>
              </w:rPr>
            </w:pPr>
            <w:r w:rsidRPr="00D3471F">
              <w:rPr>
                <w:color w:val="000000"/>
                <w:sz w:val="28"/>
                <w:szCs w:val="28"/>
              </w:rPr>
              <w:t>0.00000194</w:t>
            </w:r>
          </w:p>
        </w:tc>
        <w:tc>
          <w:tcPr>
            <w:tcW w:w="2089" w:type="dxa"/>
            <w:tcBorders>
              <w:top w:val="nil"/>
              <w:left w:val="nil"/>
              <w:bottom w:val="single" w:sz="4" w:space="0" w:color="auto"/>
              <w:right w:val="single" w:sz="4" w:space="0" w:color="auto"/>
            </w:tcBorders>
            <w:shd w:val="clear" w:color="auto" w:fill="auto"/>
            <w:noWrap/>
            <w:vAlign w:val="bottom"/>
            <w:hideMark/>
          </w:tcPr>
          <w:p w14:paraId="77153E54" w14:textId="77777777" w:rsidR="00D3471F" w:rsidRPr="00D3471F" w:rsidRDefault="00D3471F" w:rsidP="00A26531">
            <w:pPr>
              <w:widowControl w:val="0"/>
              <w:suppressAutoHyphens/>
              <w:rPr>
                <w:color w:val="000000"/>
                <w:sz w:val="28"/>
                <w:szCs w:val="28"/>
              </w:rPr>
            </w:pPr>
            <w:r w:rsidRPr="00D3471F">
              <w:rPr>
                <w:color w:val="000000"/>
                <w:sz w:val="28"/>
                <w:szCs w:val="28"/>
              </w:rPr>
              <w:t>4.4384909</w:t>
            </w:r>
          </w:p>
        </w:tc>
        <w:tc>
          <w:tcPr>
            <w:tcW w:w="2089" w:type="dxa"/>
            <w:tcBorders>
              <w:top w:val="nil"/>
              <w:left w:val="nil"/>
              <w:bottom w:val="single" w:sz="4" w:space="0" w:color="auto"/>
              <w:right w:val="single" w:sz="4" w:space="0" w:color="auto"/>
            </w:tcBorders>
            <w:shd w:val="clear" w:color="auto" w:fill="auto"/>
            <w:noWrap/>
            <w:vAlign w:val="bottom"/>
            <w:hideMark/>
          </w:tcPr>
          <w:p w14:paraId="05050BA3" w14:textId="77777777" w:rsidR="00D3471F" w:rsidRPr="00D3471F" w:rsidRDefault="00D3471F" w:rsidP="00A26531">
            <w:pPr>
              <w:widowControl w:val="0"/>
              <w:suppressAutoHyphens/>
              <w:rPr>
                <w:color w:val="000000"/>
                <w:sz w:val="28"/>
                <w:szCs w:val="28"/>
              </w:rPr>
            </w:pPr>
            <w:r w:rsidRPr="00D3471F">
              <w:rPr>
                <w:color w:val="000000"/>
                <w:sz w:val="28"/>
                <w:szCs w:val="28"/>
              </w:rPr>
              <w:t>0.225301801</w:t>
            </w:r>
          </w:p>
        </w:tc>
        <w:tc>
          <w:tcPr>
            <w:tcW w:w="1899" w:type="dxa"/>
            <w:tcBorders>
              <w:top w:val="nil"/>
              <w:left w:val="nil"/>
              <w:bottom w:val="single" w:sz="4" w:space="0" w:color="auto"/>
              <w:right w:val="single" w:sz="4" w:space="0" w:color="auto"/>
            </w:tcBorders>
            <w:shd w:val="clear" w:color="auto" w:fill="auto"/>
            <w:vAlign w:val="bottom"/>
            <w:hideMark/>
          </w:tcPr>
          <w:p w14:paraId="2D9C2E1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BA08224" w14:textId="77777777" w:rsidR="00D3471F" w:rsidRPr="00D3471F" w:rsidRDefault="00D3471F" w:rsidP="00A26531">
            <w:pPr>
              <w:widowControl w:val="0"/>
              <w:suppressAutoHyphens/>
              <w:rPr>
                <w:color w:val="000000"/>
                <w:sz w:val="28"/>
                <w:szCs w:val="28"/>
              </w:rPr>
            </w:pPr>
            <w:r w:rsidRPr="00D3471F">
              <w:rPr>
                <w:color w:val="000000"/>
                <w:sz w:val="28"/>
                <w:szCs w:val="28"/>
              </w:rPr>
              <w:t>0.00000859</w:t>
            </w:r>
          </w:p>
        </w:tc>
      </w:tr>
      <w:tr w:rsidR="004B6AA6" w:rsidRPr="00D3471F" w14:paraId="45F4120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71B48F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CCBEC0D" w14:textId="77777777" w:rsidR="00D3471F" w:rsidRPr="00D3471F" w:rsidRDefault="00D3471F" w:rsidP="00A26531">
            <w:pPr>
              <w:widowControl w:val="0"/>
              <w:suppressAutoHyphens/>
              <w:rPr>
                <w:color w:val="000000"/>
                <w:sz w:val="28"/>
                <w:szCs w:val="28"/>
              </w:rPr>
            </w:pPr>
            <w:r w:rsidRPr="00D3471F">
              <w:rPr>
                <w:color w:val="000000"/>
                <w:sz w:val="28"/>
                <w:szCs w:val="28"/>
              </w:rPr>
              <w:t>УТ-86</w:t>
            </w:r>
          </w:p>
        </w:tc>
        <w:tc>
          <w:tcPr>
            <w:tcW w:w="1843" w:type="dxa"/>
            <w:tcBorders>
              <w:top w:val="nil"/>
              <w:left w:val="nil"/>
              <w:bottom w:val="single" w:sz="4" w:space="0" w:color="auto"/>
              <w:right w:val="single" w:sz="4" w:space="0" w:color="auto"/>
            </w:tcBorders>
            <w:shd w:val="clear" w:color="auto" w:fill="auto"/>
            <w:vAlign w:val="bottom"/>
            <w:hideMark/>
          </w:tcPr>
          <w:p w14:paraId="062B75E9" w14:textId="77777777" w:rsidR="00D3471F" w:rsidRPr="00D3471F" w:rsidRDefault="00D3471F" w:rsidP="00A26531">
            <w:pPr>
              <w:widowControl w:val="0"/>
              <w:suppressAutoHyphens/>
              <w:rPr>
                <w:color w:val="000000"/>
                <w:sz w:val="28"/>
                <w:szCs w:val="28"/>
              </w:rPr>
            </w:pPr>
            <w:r w:rsidRPr="00D3471F">
              <w:rPr>
                <w:color w:val="000000"/>
                <w:sz w:val="28"/>
                <w:szCs w:val="28"/>
              </w:rPr>
              <w:t>ул. Спортивная, 13</w:t>
            </w:r>
          </w:p>
        </w:tc>
        <w:tc>
          <w:tcPr>
            <w:tcW w:w="3118" w:type="dxa"/>
            <w:tcBorders>
              <w:top w:val="nil"/>
              <w:left w:val="nil"/>
              <w:bottom w:val="single" w:sz="4" w:space="0" w:color="auto"/>
              <w:right w:val="single" w:sz="4" w:space="0" w:color="auto"/>
            </w:tcBorders>
            <w:shd w:val="clear" w:color="auto" w:fill="auto"/>
            <w:noWrap/>
            <w:vAlign w:val="bottom"/>
            <w:hideMark/>
          </w:tcPr>
          <w:p w14:paraId="20A977D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0679F5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259BA55" w14:textId="77777777" w:rsidR="00D3471F" w:rsidRPr="00D3471F" w:rsidRDefault="00D3471F" w:rsidP="00A26531">
            <w:pPr>
              <w:widowControl w:val="0"/>
              <w:suppressAutoHyphens/>
              <w:rPr>
                <w:color w:val="000000"/>
                <w:sz w:val="28"/>
                <w:szCs w:val="28"/>
              </w:rPr>
            </w:pPr>
            <w:r w:rsidRPr="00D3471F">
              <w:rPr>
                <w:color w:val="000000"/>
                <w:sz w:val="28"/>
                <w:szCs w:val="28"/>
              </w:rPr>
              <w:t>0.00000240</w:t>
            </w:r>
          </w:p>
        </w:tc>
        <w:tc>
          <w:tcPr>
            <w:tcW w:w="2089" w:type="dxa"/>
            <w:tcBorders>
              <w:top w:val="nil"/>
              <w:left w:val="nil"/>
              <w:bottom w:val="single" w:sz="4" w:space="0" w:color="auto"/>
              <w:right w:val="single" w:sz="4" w:space="0" w:color="auto"/>
            </w:tcBorders>
            <w:shd w:val="clear" w:color="auto" w:fill="auto"/>
            <w:noWrap/>
            <w:vAlign w:val="bottom"/>
            <w:hideMark/>
          </w:tcPr>
          <w:p w14:paraId="074E18E9" w14:textId="77777777" w:rsidR="00D3471F" w:rsidRPr="00D3471F" w:rsidRDefault="00D3471F" w:rsidP="00A26531">
            <w:pPr>
              <w:widowControl w:val="0"/>
              <w:suppressAutoHyphens/>
              <w:rPr>
                <w:color w:val="000000"/>
                <w:sz w:val="28"/>
                <w:szCs w:val="28"/>
              </w:rPr>
            </w:pPr>
            <w:r w:rsidRPr="00D3471F">
              <w:rPr>
                <w:color w:val="000000"/>
                <w:sz w:val="28"/>
                <w:szCs w:val="28"/>
              </w:rPr>
              <w:t>3.9803433</w:t>
            </w:r>
          </w:p>
        </w:tc>
        <w:tc>
          <w:tcPr>
            <w:tcW w:w="2089" w:type="dxa"/>
            <w:tcBorders>
              <w:top w:val="nil"/>
              <w:left w:val="nil"/>
              <w:bottom w:val="single" w:sz="4" w:space="0" w:color="auto"/>
              <w:right w:val="single" w:sz="4" w:space="0" w:color="auto"/>
            </w:tcBorders>
            <w:shd w:val="clear" w:color="auto" w:fill="auto"/>
            <w:noWrap/>
            <w:vAlign w:val="bottom"/>
            <w:hideMark/>
          </w:tcPr>
          <w:p w14:paraId="5A1E67CD" w14:textId="77777777" w:rsidR="00D3471F" w:rsidRPr="00D3471F" w:rsidRDefault="00D3471F" w:rsidP="00A26531">
            <w:pPr>
              <w:widowControl w:val="0"/>
              <w:suppressAutoHyphens/>
              <w:rPr>
                <w:color w:val="000000"/>
                <w:sz w:val="28"/>
                <w:szCs w:val="28"/>
              </w:rPr>
            </w:pPr>
            <w:r w:rsidRPr="00D3471F">
              <w:rPr>
                <w:color w:val="000000"/>
                <w:sz w:val="28"/>
                <w:szCs w:val="28"/>
              </w:rPr>
              <w:t>0.251234613</w:t>
            </w:r>
          </w:p>
        </w:tc>
        <w:tc>
          <w:tcPr>
            <w:tcW w:w="1899" w:type="dxa"/>
            <w:tcBorders>
              <w:top w:val="nil"/>
              <w:left w:val="nil"/>
              <w:bottom w:val="single" w:sz="4" w:space="0" w:color="auto"/>
              <w:right w:val="single" w:sz="4" w:space="0" w:color="auto"/>
            </w:tcBorders>
            <w:shd w:val="clear" w:color="auto" w:fill="auto"/>
            <w:vAlign w:val="bottom"/>
            <w:hideMark/>
          </w:tcPr>
          <w:p w14:paraId="5B81166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245AC6A" w14:textId="77777777" w:rsidR="00D3471F" w:rsidRPr="00D3471F" w:rsidRDefault="00D3471F" w:rsidP="00A26531">
            <w:pPr>
              <w:widowControl w:val="0"/>
              <w:suppressAutoHyphens/>
              <w:rPr>
                <w:color w:val="000000"/>
                <w:sz w:val="28"/>
                <w:szCs w:val="28"/>
              </w:rPr>
            </w:pPr>
            <w:r w:rsidRPr="00D3471F">
              <w:rPr>
                <w:color w:val="000000"/>
                <w:sz w:val="28"/>
                <w:szCs w:val="28"/>
              </w:rPr>
              <w:t>0.00000953</w:t>
            </w:r>
          </w:p>
        </w:tc>
      </w:tr>
      <w:tr w:rsidR="004B6AA6" w:rsidRPr="00D3471F" w14:paraId="40DA3F1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F65A21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90838A1" w14:textId="77777777" w:rsidR="00D3471F" w:rsidRPr="00D3471F" w:rsidRDefault="00D3471F" w:rsidP="00A26531">
            <w:pPr>
              <w:widowControl w:val="0"/>
              <w:suppressAutoHyphens/>
              <w:rPr>
                <w:color w:val="000000"/>
                <w:sz w:val="28"/>
                <w:szCs w:val="28"/>
              </w:rPr>
            </w:pPr>
            <w:r w:rsidRPr="00D3471F">
              <w:rPr>
                <w:color w:val="000000"/>
                <w:sz w:val="28"/>
                <w:szCs w:val="28"/>
              </w:rPr>
              <w:t>УТ-84</w:t>
            </w:r>
          </w:p>
        </w:tc>
        <w:tc>
          <w:tcPr>
            <w:tcW w:w="1843" w:type="dxa"/>
            <w:tcBorders>
              <w:top w:val="nil"/>
              <w:left w:val="nil"/>
              <w:bottom w:val="single" w:sz="4" w:space="0" w:color="auto"/>
              <w:right w:val="single" w:sz="4" w:space="0" w:color="auto"/>
            </w:tcBorders>
            <w:shd w:val="clear" w:color="auto" w:fill="auto"/>
            <w:vAlign w:val="bottom"/>
            <w:hideMark/>
          </w:tcPr>
          <w:p w14:paraId="0B713E06" w14:textId="77777777" w:rsidR="00D3471F" w:rsidRPr="00D3471F" w:rsidRDefault="00D3471F" w:rsidP="00A26531">
            <w:pPr>
              <w:widowControl w:val="0"/>
              <w:suppressAutoHyphens/>
              <w:rPr>
                <w:color w:val="000000"/>
                <w:sz w:val="28"/>
                <w:szCs w:val="28"/>
              </w:rPr>
            </w:pPr>
            <w:r w:rsidRPr="00D3471F">
              <w:rPr>
                <w:color w:val="000000"/>
                <w:sz w:val="28"/>
                <w:szCs w:val="28"/>
              </w:rPr>
              <w:t>УТ-85</w:t>
            </w:r>
          </w:p>
        </w:tc>
        <w:tc>
          <w:tcPr>
            <w:tcW w:w="3118" w:type="dxa"/>
            <w:tcBorders>
              <w:top w:val="nil"/>
              <w:left w:val="nil"/>
              <w:bottom w:val="single" w:sz="4" w:space="0" w:color="auto"/>
              <w:right w:val="single" w:sz="4" w:space="0" w:color="auto"/>
            </w:tcBorders>
            <w:shd w:val="clear" w:color="auto" w:fill="auto"/>
            <w:noWrap/>
            <w:vAlign w:val="bottom"/>
            <w:hideMark/>
          </w:tcPr>
          <w:p w14:paraId="4774E89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B0BCC2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EA3280B" w14:textId="77777777" w:rsidR="00D3471F" w:rsidRPr="00D3471F" w:rsidRDefault="00D3471F" w:rsidP="00A26531">
            <w:pPr>
              <w:widowControl w:val="0"/>
              <w:suppressAutoHyphens/>
              <w:rPr>
                <w:color w:val="000000"/>
                <w:sz w:val="28"/>
                <w:szCs w:val="28"/>
              </w:rPr>
            </w:pPr>
            <w:r w:rsidRPr="00D3471F">
              <w:rPr>
                <w:color w:val="000000"/>
                <w:sz w:val="28"/>
                <w:szCs w:val="28"/>
              </w:rPr>
              <w:t>0.00002635</w:t>
            </w:r>
          </w:p>
        </w:tc>
        <w:tc>
          <w:tcPr>
            <w:tcW w:w="2089" w:type="dxa"/>
            <w:tcBorders>
              <w:top w:val="nil"/>
              <w:left w:val="nil"/>
              <w:bottom w:val="single" w:sz="4" w:space="0" w:color="auto"/>
              <w:right w:val="single" w:sz="4" w:space="0" w:color="auto"/>
            </w:tcBorders>
            <w:shd w:val="clear" w:color="auto" w:fill="auto"/>
            <w:noWrap/>
            <w:vAlign w:val="bottom"/>
            <w:hideMark/>
          </w:tcPr>
          <w:p w14:paraId="1443F2DC" w14:textId="77777777" w:rsidR="00D3471F" w:rsidRPr="00D3471F" w:rsidRDefault="00D3471F" w:rsidP="00A26531">
            <w:pPr>
              <w:widowControl w:val="0"/>
              <w:suppressAutoHyphens/>
              <w:rPr>
                <w:color w:val="000000"/>
                <w:sz w:val="28"/>
                <w:szCs w:val="28"/>
              </w:rPr>
            </w:pPr>
            <w:r w:rsidRPr="00D3471F">
              <w:rPr>
                <w:color w:val="000000"/>
                <w:sz w:val="28"/>
                <w:szCs w:val="28"/>
              </w:rPr>
              <w:t>4.4104665</w:t>
            </w:r>
          </w:p>
        </w:tc>
        <w:tc>
          <w:tcPr>
            <w:tcW w:w="2089" w:type="dxa"/>
            <w:tcBorders>
              <w:top w:val="nil"/>
              <w:left w:val="nil"/>
              <w:bottom w:val="single" w:sz="4" w:space="0" w:color="auto"/>
              <w:right w:val="single" w:sz="4" w:space="0" w:color="auto"/>
            </w:tcBorders>
            <w:shd w:val="clear" w:color="auto" w:fill="auto"/>
            <w:noWrap/>
            <w:vAlign w:val="bottom"/>
            <w:hideMark/>
          </w:tcPr>
          <w:p w14:paraId="0DC892A1" w14:textId="77777777" w:rsidR="00D3471F" w:rsidRPr="00D3471F" w:rsidRDefault="00D3471F" w:rsidP="00A26531">
            <w:pPr>
              <w:widowControl w:val="0"/>
              <w:suppressAutoHyphens/>
              <w:rPr>
                <w:color w:val="000000"/>
                <w:sz w:val="28"/>
                <w:szCs w:val="28"/>
              </w:rPr>
            </w:pPr>
            <w:r w:rsidRPr="00D3471F">
              <w:rPr>
                <w:color w:val="000000"/>
                <w:sz w:val="28"/>
                <w:szCs w:val="28"/>
              </w:rPr>
              <w:t>0.226733385</w:t>
            </w:r>
          </w:p>
        </w:tc>
        <w:tc>
          <w:tcPr>
            <w:tcW w:w="1899" w:type="dxa"/>
            <w:tcBorders>
              <w:top w:val="nil"/>
              <w:left w:val="nil"/>
              <w:bottom w:val="single" w:sz="4" w:space="0" w:color="auto"/>
              <w:right w:val="single" w:sz="4" w:space="0" w:color="auto"/>
            </w:tcBorders>
            <w:shd w:val="clear" w:color="auto" w:fill="auto"/>
            <w:vAlign w:val="bottom"/>
            <w:hideMark/>
          </w:tcPr>
          <w:p w14:paraId="62ADE08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38ADA01" w14:textId="77777777" w:rsidR="00D3471F" w:rsidRPr="00D3471F" w:rsidRDefault="00D3471F" w:rsidP="00A26531">
            <w:pPr>
              <w:widowControl w:val="0"/>
              <w:suppressAutoHyphens/>
              <w:rPr>
                <w:color w:val="000000"/>
                <w:sz w:val="28"/>
                <w:szCs w:val="28"/>
              </w:rPr>
            </w:pPr>
            <w:r w:rsidRPr="00D3471F">
              <w:rPr>
                <w:color w:val="000000"/>
                <w:sz w:val="28"/>
                <w:szCs w:val="28"/>
              </w:rPr>
              <w:t>0.00011619</w:t>
            </w:r>
          </w:p>
        </w:tc>
      </w:tr>
      <w:tr w:rsidR="004B6AA6" w:rsidRPr="00D3471F" w14:paraId="03ABD61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FB3305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85180E5" w14:textId="77777777" w:rsidR="00D3471F" w:rsidRPr="00D3471F" w:rsidRDefault="00D3471F" w:rsidP="00A26531">
            <w:pPr>
              <w:widowControl w:val="0"/>
              <w:suppressAutoHyphens/>
              <w:rPr>
                <w:color w:val="000000"/>
                <w:sz w:val="28"/>
                <w:szCs w:val="28"/>
              </w:rPr>
            </w:pPr>
            <w:r w:rsidRPr="00D3471F">
              <w:rPr>
                <w:color w:val="000000"/>
                <w:sz w:val="28"/>
                <w:szCs w:val="28"/>
              </w:rPr>
              <w:t>УТ-85</w:t>
            </w:r>
          </w:p>
        </w:tc>
        <w:tc>
          <w:tcPr>
            <w:tcW w:w="1843" w:type="dxa"/>
            <w:tcBorders>
              <w:top w:val="nil"/>
              <w:left w:val="nil"/>
              <w:bottom w:val="single" w:sz="4" w:space="0" w:color="auto"/>
              <w:right w:val="single" w:sz="4" w:space="0" w:color="auto"/>
            </w:tcBorders>
            <w:shd w:val="clear" w:color="auto" w:fill="auto"/>
            <w:vAlign w:val="bottom"/>
            <w:hideMark/>
          </w:tcPr>
          <w:p w14:paraId="19CAB97F" w14:textId="77777777" w:rsidR="00D3471F" w:rsidRPr="00D3471F" w:rsidRDefault="00D3471F" w:rsidP="00A26531">
            <w:pPr>
              <w:widowControl w:val="0"/>
              <w:suppressAutoHyphens/>
              <w:rPr>
                <w:color w:val="000000"/>
                <w:sz w:val="28"/>
                <w:szCs w:val="28"/>
              </w:rPr>
            </w:pPr>
            <w:r w:rsidRPr="00D3471F">
              <w:rPr>
                <w:color w:val="000000"/>
                <w:sz w:val="28"/>
                <w:szCs w:val="28"/>
              </w:rPr>
              <w:t>Стр. 1</w:t>
            </w:r>
          </w:p>
        </w:tc>
        <w:tc>
          <w:tcPr>
            <w:tcW w:w="3118" w:type="dxa"/>
            <w:tcBorders>
              <w:top w:val="nil"/>
              <w:left w:val="nil"/>
              <w:bottom w:val="single" w:sz="4" w:space="0" w:color="auto"/>
              <w:right w:val="single" w:sz="4" w:space="0" w:color="auto"/>
            </w:tcBorders>
            <w:shd w:val="clear" w:color="auto" w:fill="auto"/>
            <w:noWrap/>
            <w:vAlign w:val="bottom"/>
            <w:hideMark/>
          </w:tcPr>
          <w:p w14:paraId="6161254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6E0D78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AB87C94" w14:textId="77777777" w:rsidR="00D3471F" w:rsidRPr="00D3471F" w:rsidRDefault="00D3471F" w:rsidP="00A26531">
            <w:pPr>
              <w:widowControl w:val="0"/>
              <w:suppressAutoHyphens/>
              <w:rPr>
                <w:color w:val="000000"/>
                <w:sz w:val="28"/>
                <w:szCs w:val="28"/>
              </w:rPr>
            </w:pPr>
            <w:r w:rsidRPr="00D3471F">
              <w:rPr>
                <w:color w:val="000000"/>
                <w:sz w:val="28"/>
                <w:szCs w:val="28"/>
              </w:rPr>
              <w:t>0.00000539</w:t>
            </w:r>
          </w:p>
        </w:tc>
        <w:tc>
          <w:tcPr>
            <w:tcW w:w="2089" w:type="dxa"/>
            <w:tcBorders>
              <w:top w:val="nil"/>
              <w:left w:val="nil"/>
              <w:bottom w:val="single" w:sz="4" w:space="0" w:color="auto"/>
              <w:right w:val="single" w:sz="4" w:space="0" w:color="auto"/>
            </w:tcBorders>
            <w:shd w:val="clear" w:color="auto" w:fill="auto"/>
            <w:noWrap/>
            <w:vAlign w:val="bottom"/>
            <w:hideMark/>
          </w:tcPr>
          <w:p w14:paraId="7290183F" w14:textId="77777777" w:rsidR="00D3471F" w:rsidRPr="00D3471F" w:rsidRDefault="00D3471F" w:rsidP="00A26531">
            <w:pPr>
              <w:widowControl w:val="0"/>
              <w:suppressAutoHyphens/>
              <w:rPr>
                <w:color w:val="000000"/>
                <w:sz w:val="28"/>
                <w:szCs w:val="28"/>
              </w:rPr>
            </w:pPr>
            <w:r w:rsidRPr="00D3471F">
              <w:rPr>
                <w:color w:val="000000"/>
                <w:sz w:val="28"/>
                <w:szCs w:val="28"/>
              </w:rPr>
              <w:t>3.9779372</w:t>
            </w:r>
          </w:p>
        </w:tc>
        <w:tc>
          <w:tcPr>
            <w:tcW w:w="2089" w:type="dxa"/>
            <w:tcBorders>
              <w:top w:val="nil"/>
              <w:left w:val="nil"/>
              <w:bottom w:val="single" w:sz="4" w:space="0" w:color="auto"/>
              <w:right w:val="single" w:sz="4" w:space="0" w:color="auto"/>
            </w:tcBorders>
            <w:shd w:val="clear" w:color="auto" w:fill="auto"/>
            <w:noWrap/>
            <w:vAlign w:val="bottom"/>
            <w:hideMark/>
          </w:tcPr>
          <w:p w14:paraId="1CFF2AF7" w14:textId="77777777" w:rsidR="00D3471F" w:rsidRPr="00D3471F" w:rsidRDefault="00D3471F" w:rsidP="00A26531">
            <w:pPr>
              <w:widowControl w:val="0"/>
              <w:suppressAutoHyphens/>
              <w:rPr>
                <w:color w:val="000000"/>
                <w:sz w:val="28"/>
                <w:szCs w:val="28"/>
              </w:rPr>
            </w:pPr>
            <w:r w:rsidRPr="00D3471F">
              <w:rPr>
                <w:color w:val="000000"/>
                <w:sz w:val="28"/>
                <w:szCs w:val="28"/>
              </w:rPr>
              <w:t>0.251386573</w:t>
            </w:r>
          </w:p>
        </w:tc>
        <w:tc>
          <w:tcPr>
            <w:tcW w:w="1899" w:type="dxa"/>
            <w:tcBorders>
              <w:top w:val="nil"/>
              <w:left w:val="nil"/>
              <w:bottom w:val="single" w:sz="4" w:space="0" w:color="auto"/>
              <w:right w:val="single" w:sz="4" w:space="0" w:color="auto"/>
            </w:tcBorders>
            <w:shd w:val="clear" w:color="auto" w:fill="auto"/>
            <w:vAlign w:val="bottom"/>
            <w:hideMark/>
          </w:tcPr>
          <w:p w14:paraId="042005C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B8B2233" w14:textId="77777777" w:rsidR="00D3471F" w:rsidRPr="00D3471F" w:rsidRDefault="00D3471F" w:rsidP="00A26531">
            <w:pPr>
              <w:widowControl w:val="0"/>
              <w:suppressAutoHyphens/>
              <w:rPr>
                <w:color w:val="000000"/>
                <w:sz w:val="28"/>
                <w:szCs w:val="28"/>
              </w:rPr>
            </w:pPr>
            <w:r w:rsidRPr="00D3471F">
              <w:rPr>
                <w:color w:val="000000"/>
                <w:sz w:val="28"/>
                <w:szCs w:val="28"/>
              </w:rPr>
              <w:t>0.00002144</w:t>
            </w:r>
          </w:p>
        </w:tc>
      </w:tr>
      <w:tr w:rsidR="004B6AA6" w:rsidRPr="00D3471F" w14:paraId="1A46ACE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24223B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E606BF5" w14:textId="77777777" w:rsidR="00D3471F" w:rsidRPr="00D3471F" w:rsidRDefault="00D3471F" w:rsidP="00A26531">
            <w:pPr>
              <w:widowControl w:val="0"/>
              <w:suppressAutoHyphens/>
              <w:rPr>
                <w:color w:val="000000"/>
                <w:sz w:val="28"/>
                <w:szCs w:val="28"/>
              </w:rPr>
            </w:pPr>
            <w:r w:rsidRPr="00D3471F">
              <w:rPr>
                <w:color w:val="000000"/>
                <w:sz w:val="28"/>
                <w:szCs w:val="28"/>
              </w:rPr>
              <w:t>УТ-85</w:t>
            </w:r>
          </w:p>
        </w:tc>
        <w:tc>
          <w:tcPr>
            <w:tcW w:w="1843" w:type="dxa"/>
            <w:tcBorders>
              <w:top w:val="nil"/>
              <w:left w:val="nil"/>
              <w:bottom w:val="single" w:sz="4" w:space="0" w:color="auto"/>
              <w:right w:val="single" w:sz="4" w:space="0" w:color="auto"/>
            </w:tcBorders>
            <w:shd w:val="clear" w:color="auto" w:fill="auto"/>
            <w:vAlign w:val="bottom"/>
            <w:hideMark/>
          </w:tcPr>
          <w:p w14:paraId="041A7F6F" w14:textId="77777777" w:rsidR="00D3471F" w:rsidRPr="00D3471F" w:rsidRDefault="00D3471F" w:rsidP="00A26531">
            <w:pPr>
              <w:widowControl w:val="0"/>
              <w:suppressAutoHyphens/>
              <w:rPr>
                <w:color w:val="000000"/>
                <w:sz w:val="28"/>
                <w:szCs w:val="28"/>
              </w:rPr>
            </w:pPr>
            <w:r w:rsidRPr="00D3471F">
              <w:rPr>
                <w:color w:val="000000"/>
                <w:sz w:val="28"/>
                <w:szCs w:val="28"/>
              </w:rPr>
              <w:t>УТ-86</w:t>
            </w:r>
          </w:p>
        </w:tc>
        <w:tc>
          <w:tcPr>
            <w:tcW w:w="3118" w:type="dxa"/>
            <w:tcBorders>
              <w:top w:val="nil"/>
              <w:left w:val="nil"/>
              <w:bottom w:val="single" w:sz="4" w:space="0" w:color="auto"/>
              <w:right w:val="single" w:sz="4" w:space="0" w:color="auto"/>
            </w:tcBorders>
            <w:shd w:val="clear" w:color="auto" w:fill="auto"/>
            <w:noWrap/>
            <w:vAlign w:val="bottom"/>
            <w:hideMark/>
          </w:tcPr>
          <w:p w14:paraId="11C1D76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470424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1ABBE23" w14:textId="77777777" w:rsidR="00D3471F" w:rsidRPr="00D3471F" w:rsidRDefault="00D3471F" w:rsidP="00A26531">
            <w:pPr>
              <w:widowControl w:val="0"/>
              <w:suppressAutoHyphens/>
              <w:rPr>
                <w:color w:val="000000"/>
                <w:sz w:val="28"/>
                <w:szCs w:val="28"/>
              </w:rPr>
            </w:pPr>
            <w:r w:rsidRPr="00D3471F">
              <w:rPr>
                <w:color w:val="000000"/>
                <w:sz w:val="28"/>
                <w:szCs w:val="28"/>
              </w:rPr>
              <w:t>0.00000659</w:t>
            </w:r>
          </w:p>
        </w:tc>
        <w:tc>
          <w:tcPr>
            <w:tcW w:w="2089" w:type="dxa"/>
            <w:tcBorders>
              <w:top w:val="nil"/>
              <w:left w:val="nil"/>
              <w:bottom w:val="single" w:sz="4" w:space="0" w:color="auto"/>
              <w:right w:val="single" w:sz="4" w:space="0" w:color="auto"/>
            </w:tcBorders>
            <w:shd w:val="clear" w:color="auto" w:fill="auto"/>
            <w:noWrap/>
            <w:vAlign w:val="bottom"/>
            <w:hideMark/>
          </w:tcPr>
          <w:p w14:paraId="64AA39D3" w14:textId="77777777" w:rsidR="00D3471F" w:rsidRPr="00D3471F" w:rsidRDefault="00D3471F" w:rsidP="00A26531">
            <w:pPr>
              <w:widowControl w:val="0"/>
              <w:suppressAutoHyphens/>
              <w:rPr>
                <w:color w:val="000000"/>
                <w:sz w:val="28"/>
                <w:szCs w:val="28"/>
              </w:rPr>
            </w:pPr>
            <w:r w:rsidRPr="00D3471F">
              <w:rPr>
                <w:color w:val="000000"/>
                <w:sz w:val="28"/>
                <w:szCs w:val="28"/>
              </w:rPr>
              <w:t>4.4331522</w:t>
            </w:r>
          </w:p>
        </w:tc>
        <w:tc>
          <w:tcPr>
            <w:tcW w:w="2089" w:type="dxa"/>
            <w:tcBorders>
              <w:top w:val="nil"/>
              <w:left w:val="nil"/>
              <w:bottom w:val="single" w:sz="4" w:space="0" w:color="auto"/>
              <w:right w:val="single" w:sz="4" w:space="0" w:color="auto"/>
            </w:tcBorders>
            <w:shd w:val="clear" w:color="auto" w:fill="auto"/>
            <w:noWrap/>
            <w:vAlign w:val="bottom"/>
            <w:hideMark/>
          </w:tcPr>
          <w:p w14:paraId="71795041" w14:textId="77777777" w:rsidR="00D3471F" w:rsidRPr="00D3471F" w:rsidRDefault="00D3471F" w:rsidP="00A26531">
            <w:pPr>
              <w:widowControl w:val="0"/>
              <w:suppressAutoHyphens/>
              <w:rPr>
                <w:color w:val="000000"/>
                <w:sz w:val="28"/>
                <w:szCs w:val="28"/>
              </w:rPr>
            </w:pPr>
            <w:r w:rsidRPr="00D3471F">
              <w:rPr>
                <w:color w:val="000000"/>
                <w:sz w:val="28"/>
                <w:szCs w:val="28"/>
              </w:rPr>
              <w:t>0.225573125</w:t>
            </w:r>
          </w:p>
        </w:tc>
        <w:tc>
          <w:tcPr>
            <w:tcW w:w="1899" w:type="dxa"/>
            <w:tcBorders>
              <w:top w:val="nil"/>
              <w:left w:val="nil"/>
              <w:bottom w:val="single" w:sz="4" w:space="0" w:color="auto"/>
              <w:right w:val="single" w:sz="4" w:space="0" w:color="auto"/>
            </w:tcBorders>
            <w:shd w:val="clear" w:color="auto" w:fill="auto"/>
            <w:vAlign w:val="bottom"/>
            <w:hideMark/>
          </w:tcPr>
          <w:p w14:paraId="5608D07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B313839" w14:textId="77777777" w:rsidR="00D3471F" w:rsidRPr="00D3471F" w:rsidRDefault="00D3471F" w:rsidP="00A26531">
            <w:pPr>
              <w:widowControl w:val="0"/>
              <w:suppressAutoHyphens/>
              <w:rPr>
                <w:color w:val="000000"/>
                <w:sz w:val="28"/>
                <w:szCs w:val="28"/>
              </w:rPr>
            </w:pPr>
            <w:r w:rsidRPr="00D3471F">
              <w:rPr>
                <w:color w:val="000000"/>
                <w:sz w:val="28"/>
                <w:szCs w:val="28"/>
              </w:rPr>
              <w:t>0.00002920</w:t>
            </w:r>
          </w:p>
        </w:tc>
      </w:tr>
      <w:tr w:rsidR="004B6AA6" w:rsidRPr="00D3471F" w14:paraId="2D5E4C2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463539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1897FA6" w14:textId="77777777" w:rsidR="00D3471F" w:rsidRPr="00D3471F" w:rsidRDefault="00D3471F" w:rsidP="00A26531">
            <w:pPr>
              <w:widowControl w:val="0"/>
              <w:suppressAutoHyphens/>
              <w:rPr>
                <w:color w:val="000000"/>
                <w:sz w:val="28"/>
                <w:szCs w:val="28"/>
              </w:rPr>
            </w:pPr>
            <w:r w:rsidRPr="00D3471F">
              <w:rPr>
                <w:color w:val="000000"/>
                <w:sz w:val="28"/>
                <w:szCs w:val="28"/>
              </w:rPr>
              <w:t>УТ-58</w:t>
            </w:r>
          </w:p>
        </w:tc>
        <w:tc>
          <w:tcPr>
            <w:tcW w:w="1843" w:type="dxa"/>
            <w:tcBorders>
              <w:top w:val="nil"/>
              <w:left w:val="nil"/>
              <w:bottom w:val="single" w:sz="4" w:space="0" w:color="auto"/>
              <w:right w:val="single" w:sz="4" w:space="0" w:color="auto"/>
            </w:tcBorders>
            <w:shd w:val="clear" w:color="auto" w:fill="auto"/>
            <w:vAlign w:val="bottom"/>
            <w:hideMark/>
          </w:tcPr>
          <w:p w14:paraId="62F2CFF4"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24</w:t>
            </w:r>
          </w:p>
        </w:tc>
        <w:tc>
          <w:tcPr>
            <w:tcW w:w="3118" w:type="dxa"/>
            <w:tcBorders>
              <w:top w:val="nil"/>
              <w:left w:val="nil"/>
              <w:bottom w:val="single" w:sz="4" w:space="0" w:color="auto"/>
              <w:right w:val="single" w:sz="4" w:space="0" w:color="auto"/>
            </w:tcBorders>
            <w:shd w:val="clear" w:color="auto" w:fill="auto"/>
            <w:noWrap/>
            <w:vAlign w:val="bottom"/>
            <w:hideMark/>
          </w:tcPr>
          <w:p w14:paraId="6B2D95A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ED3D9F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05E1447" w14:textId="77777777" w:rsidR="00D3471F" w:rsidRPr="00D3471F" w:rsidRDefault="00D3471F" w:rsidP="00A26531">
            <w:pPr>
              <w:widowControl w:val="0"/>
              <w:suppressAutoHyphens/>
              <w:rPr>
                <w:color w:val="000000"/>
                <w:sz w:val="28"/>
                <w:szCs w:val="28"/>
              </w:rPr>
            </w:pPr>
            <w:r w:rsidRPr="00D3471F">
              <w:rPr>
                <w:color w:val="000000"/>
                <w:sz w:val="28"/>
                <w:szCs w:val="28"/>
              </w:rPr>
              <w:t>0.00000874</w:t>
            </w:r>
          </w:p>
        </w:tc>
        <w:tc>
          <w:tcPr>
            <w:tcW w:w="2089" w:type="dxa"/>
            <w:tcBorders>
              <w:top w:val="nil"/>
              <w:left w:val="nil"/>
              <w:bottom w:val="single" w:sz="4" w:space="0" w:color="auto"/>
              <w:right w:val="single" w:sz="4" w:space="0" w:color="auto"/>
            </w:tcBorders>
            <w:shd w:val="clear" w:color="auto" w:fill="auto"/>
            <w:noWrap/>
            <w:vAlign w:val="bottom"/>
            <w:hideMark/>
          </w:tcPr>
          <w:p w14:paraId="243CB412" w14:textId="77777777" w:rsidR="00D3471F" w:rsidRPr="00D3471F" w:rsidRDefault="00D3471F" w:rsidP="00A26531">
            <w:pPr>
              <w:widowControl w:val="0"/>
              <w:suppressAutoHyphens/>
              <w:rPr>
                <w:color w:val="000000"/>
                <w:sz w:val="28"/>
                <w:szCs w:val="28"/>
              </w:rPr>
            </w:pPr>
            <w:r w:rsidRPr="00D3471F">
              <w:rPr>
                <w:color w:val="000000"/>
                <w:sz w:val="28"/>
                <w:szCs w:val="28"/>
              </w:rPr>
              <w:t>3.9752424</w:t>
            </w:r>
          </w:p>
        </w:tc>
        <w:tc>
          <w:tcPr>
            <w:tcW w:w="2089" w:type="dxa"/>
            <w:tcBorders>
              <w:top w:val="nil"/>
              <w:left w:val="nil"/>
              <w:bottom w:val="single" w:sz="4" w:space="0" w:color="auto"/>
              <w:right w:val="single" w:sz="4" w:space="0" w:color="auto"/>
            </w:tcBorders>
            <w:shd w:val="clear" w:color="auto" w:fill="auto"/>
            <w:noWrap/>
            <w:vAlign w:val="bottom"/>
            <w:hideMark/>
          </w:tcPr>
          <w:p w14:paraId="47D4ECEE" w14:textId="77777777" w:rsidR="00D3471F" w:rsidRPr="00D3471F" w:rsidRDefault="00D3471F" w:rsidP="00A26531">
            <w:pPr>
              <w:widowControl w:val="0"/>
              <w:suppressAutoHyphens/>
              <w:rPr>
                <w:color w:val="000000"/>
                <w:sz w:val="28"/>
                <w:szCs w:val="28"/>
              </w:rPr>
            </w:pPr>
            <w:r w:rsidRPr="00D3471F">
              <w:rPr>
                <w:color w:val="000000"/>
                <w:sz w:val="28"/>
                <w:szCs w:val="28"/>
              </w:rPr>
              <w:t>0.251556986</w:t>
            </w:r>
          </w:p>
        </w:tc>
        <w:tc>
          <w:tcPr>
            <w:tcW w:w="1899" w:type="dxa"/>
            <w:tcBorders>
              <w:top w:val="nil"/>
              <w:left w:val="nil"/>
              <w:bottom w:val="single" w:sz="4" w:space="0" w:color="auto"/>
              <w:right w:val="single" w:sz="4" w:space="0" w:color="auto"/>
            </w:tcBorders>
            <w:shd w:val="clear" w:color="auto" w:fill="auto"/>
            <w:vAlign w:val="bottom"/>
            <w:hideMark/>
          </w:tcPr>
          <w:p w14:paraId="4E9250D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E34DF10" w14:textId="77777777" w:rsidR="00D3471F" w:rsidRPr="00D3471F" w:rsidRDefault="00D3471F" w:rsidP="00A26531">
            <w:pPr>
              <w:widowControl w:val="0"/>
              <w:suppressAutoHyphens/>
              <w:rPr>
                <w:color w:val="000000"/>
                <w:sz w:val="28"/>
                <w:szCs w:val="28"/>
              </w:rPr>
            </w:pPr>
            <w:r w:rsidRPr="00D3471F">
              <w:rPr>
                <w:color w:val="000000"/>
                <w:sz w:val="28"/>
                <w:szCs w:val="28"/>
              </w:rPr>
              <w:t>0.00003475</w:t>
            </w:r>
          </w:p>
        </w:tc>
      </w:tr>
      <w:tr w:rsidR="004B6AA6" w:rsidRPr="00D3471F" w14:paraId="282CE8F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59CE1E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w:t>
            </w:r>
            <w:r w:rsidRPr="00D3471F">
              <w:rPr>
                <w:color w:val="000000"/>
                <w:sz w:val="28"/>
                <w:szCs w:val="28"/>
              </w:rPr>
              <w:lastRenderedPageBreak/>
              <w:t xml:space="preserve">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E93B51C"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УТ-55</w:t>
            </w:r>
          </w:p>
        </w:tc>
        <w:tc>
          <w:tcPr>
            <w:tcW w:w="1843" w:type="dxa"/>
            <w:tcBorders>
              <w:top w:val="nil"/>
              <w:left w:val="nil"/>
              <w:bottom w:val="single" w:sz="4" w:space="0" w:color="auto"/>
              <w:right w:val="single" w:sz="4" w:space="0" w:color="auto"/>
            </w:tcBorders>
            <w:shd w:val="clear" w:color="auto" w:fill="auto"/>
            <w:vAlign w:val="bottom"/>
            <w:hideMark/>
          </w:tcPr>
          <w:p w14:paraId="4397CA9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ул. Уютная, </w:t>
            </w:r>
            <w:r w:rsidRPr="00D3471F">
              <w:rPr>
                <w:color w:val="000000"/>
                <w:sz w:val="28"/>
                <w:szCs w:val="28"/>
              </w:rPr>
              <w:lastRenderedPageBreak/>
              <w:t>18</w:t>
            </w:r>
          </w:p>
        </w:tc>
        <w:tc>
          <w:tcPr>
            <w:tcW w:w="3118" w:type="dxa"/>
            <w:tcBorders>
              <w:top w:val="nil"/>
              <w:left w:val="nil"/>
              <w:bottom w:val="single" w:sz="4" w:space="0" w:color="auto"/>
              <w:right w:val="single" w:sz="4" w:space="0" w:color="auto"/>
            </w:tcBorders>
            <w:shd w:val="clear" w:color="auto" w:fill="auto"/>
            <w:noWrap/>
            <w:vAlign w:val="bottom"/>
            <w:hideMark/>
          </w:tcPr>
          <w:p w14:paraId="2032588B"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67B97F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E811BBF" w14:textId="77777777" w:rsidR="00D3471F" w:rsidRPr="00D3471F" w:rsidRDefault="00D3471F" w:rsidP="00A26531">
            <w:pPr>
              <w:widowControl w:val="0"/>
              <w:suppressAutoHyphens/>
              <w:rPr>
                <w:color w:val="000000"/>
                <w:sz w:val="28"/>
                <w:szCs w:val="28"/>
              </w:rPr>
            </w:pPr>
            <w:r w:rsidRPr="00D3471F">
              <w:rPr>
                <w:color w:val="000000"/>
                <w:sz w:val="28"/>
                <w:szCs w:val="28"/>
              </w:rPr>
              <w:t>0.00000240</w:t>
            </w:r>
          </w:p>
        </w:tc>
        <w:tc>
          <w:tcPr>
            <w:tcW w:w="2089" w:type="dxa"/>
            <w:tcBorders>
              <w:top w:val="nil"/>
              <w:left w:val="nil"/>
              <w:bottom w:val="single" w:sz="4" w:space="0" w:color="auto"/>
              <w:right w:val="single" w:sz="4" w:space="0" w:color="auto"/>
            </w:tcBorders>
            <w:shd w:val="clear" w:color="auto" w:fill="auto"/>
            <w:noWrap/>
            <w:vAlign w:val="bottom"/>
            <w:hideMark/>
          </w:tcPr>
          <w:p w14:paraId="0A123965" w14:textId="77777777" w:rsidR="00D3471F" w:rsidRPr="00D3471F" w:rsidRDefault="00D3471F" w:rsidP="00A26531">
            <w:pPr>
              <w:widowControl w:val="0"/>
              <w:suppressAutoHyphens/>
              <w:rPr>
                <w:color w:val="000000"/>
                <w:sz w:val="28"/>
                <w:szCs w:val="28"/>
              </w:rPr>
            </w:pPr>
            <w:r w:rsidRPr="00D3471F">
              <w:rPr>
                <w:color w:val="000000"/>
                <w:sz w:val="28"/>
                <w:szCs w:val="28"/>
              </w:rPr>
              <w:t>3.9803433</w:t>
            </w:r>
          </w:p>
        </w:tc>
        <w:tc>
          <w:tcPr>
            <w:tcW w:w="2089" w:type="dxa"/>
            <w:tcBorders>
              <w:top w:val="nil"/>
              <w:left w:val="nil"/>
              <w:bottom w:val="single" w:sz="4" w:space="0" w:color="auto"/>
              <w:right w:val="single" w:sz="4" w:space="0" w:color="auto"/>
            </w:tcBorders>
            <w:shd w:val="clear" w:color="auto" w:fill="auto"/>
            <w:noWrap/>
            <w:vAlign w:val="bottom"/>
            <w:hideMark/>
          </w:tcPr>
          <w:p w14:paraId="78308458" w14:textId="77777777" w:rsidR="00D3471F" w:rsidRPr="00D3471F" w:rsidRDefault="00D3471F" w:rsidP="00A26531">
            <w:pPr>
              <w:widowControl w:val="0"/>
              <w:suppressAutoHyphens/>
              <w:rPr>
                <w:color w:val="000000"/>
                <w:sz w:val="28"/>
                <w:szCs w:val="28"/>
              </w:rPr>
            </w:pPr>
            <w:r w:rsidRPr="00D3471F">
              <w:rPr>
                <w:color w:val="000000"/>
                <w:sz w:val="28"/>
                <w:szCs w:val="28"/>
              </w:rPr>
              <w:t>0.251234613</w:t>
            </w:r>
          </w:p>
        </w:tc>
        <w:tc>
          <w:tcPr>
            <w:tcW w:w="1899" w:type="dxa"/>
            <w:tcBorders>
              <w:top w:val="nil"/>
              <w:left w:val="nil"/>
              <w:bottom w:val="single" w:sz="4" w:space="0" w:color="auto"/>
              <w:right w:val="single" w:sz="4" w:space="0" w:color="auto"/>
            </w:tcBorders>
            <w:shd w:val="clear" w:color="auto" w:fill="auto"/>
            <w:vAlign w:val="bottom"/>
            <w:hideMark/>
          </w:tcPr>
          <w:p w14:paraId="78522E0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3BDECAA" w14:textId="77777777" w:rsidR="00D3471F" w:rsidRPr="00D3471F" w:rsidRDefault="00D3471F" w:rsidP="00A26531">
            <w:pPr>
              <w:widowControl w:val="0"/>
              <w:suppressAutoHyphens/>
              <w:rPr>
                <w:color w:val="000000"/>
                <w:sz w:val="28"/>
                <w:szCs w:val="28"/>
              </w:rPr>
            </w:pPr>
            <w:r w:rsidRPr="00D3471F">
              <w:rPr>
                <w:color w:val="000000"/>
                <w:sz w:val="28"/>
                <w:szCs w:val="28"/>
              </w:rPr>
              <w:t>0.00000953</w:t>
            </w:r>
          </w:p>
        </w:tc>
      </w:tr>
      <w:tr w:rsidR="004B6AA6" w:rsidRPr="00D3471F" w14:paraId="0FCAF57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DF0F4F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7FF3516B" w14:textId="77777777" w:rsidR="00D3471F" w:rsidRPr="00D3471F" w:rsidRDefault="00D3471F" w:rsidP="00A26531">
            <w:pPr>
              <w:widowControl w:val="0"/>
              <w:suppressAutoHyphens/>
              <w:rPr>
                <w:color w:val="000000"/>
                <w:sz w:val="28"/>
                <w:szCs w:val="28"/>
              </w:rPr>
            </w:pPr>
            <w:r w:rsidRPr="00D3471F">
              <w:rPr>
                <w:color w:val="000000"/>
                <w:sz w:val="28"/>
                <w:szCs w:val="28"/>
              </w:rPr>
              <w:t>УТ-55</w:t>
            </w:r>
          </w:p>
        </w:tc>
        <w:tc>
          <w:tcPr>
            <w:tcW w:w="1843" w:type="dxa"/>
            <w:tcBorders>
              <w:top w:val="nil"/>
              <w:left w:val="nil"/>
              <w:bottom w:val="single" w:sz="4" w:space="0" w:color="auto"/>
              <w:right w:val="single" w:sz="4" w:space="0" w:color="auto"/>
            </w:tcBorders>
            <w:shd w:val="clear" w:color="auto" w:fill="auto"/>
            <w:vAlign w:val="bottom"/>
            <w:hideMark/>
          </w:tcPr>
          <w:p w14:paraId="348768F6"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22</w:t>
            </w:r>
          </w:p>
        </w:tc>
        <w:tc>
          <w:tcPr>
            <w:tcW w:w="3118" w:type="dxa"/>
            <w:tcBorders>
              <w:top w:val="nil"/>
              <w:left w:val="nil"/>
              <w:bottom w:val="single" w:sz="4" w:space="0" w:color="auto"/>
              <w:right w:val="single" w:sz="4" w:space="0" w:color="auto"/>
            </w:tcBorders>
            <w:shd w:val="clear" w:color="auto" w:fill="auto"/>
            <w:noWrap/>
            <w:vAlign w:val="bottom"/>
            <w:hideMark/>
          </w:tcPr>
          <w:p w14:paraId="35ACA51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B45846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4F5F7C0" w14:textId="77777777" w:rsidR="00D3471F" w:rsidRPr="00D3471F" w:rsidRDefault="00D3471F" w:rsidP="00A26531">
            <w:pPr>
              <w:widowControl w:val="0"/>
              <w:suppressAutoHyphens/>
              <w:rPr>
                <w:color w:val="000000"/>
                <w:sz w:val="28"/>
                <w:szCs w:val="28"/>
              </w:rPr>
            </w:pPr>
            <w:r w:rsidRPr="00D3471F">
              <w:rPr>
                <w:color w:val="000000"/>
                <w:sz w:val="28"/>
                <w:szCs w:val="28"/>
              </w:rPr>
              <w:t>0.00000192</w:t>
            </w:r>
          </w:p>
        </w:tc>
        <w:tc>
          <w:tcPr>
            <w:tcW w:w="2089" w:type="dxa"/>
            <w:tcBorders>
              <w:top w:val="nil"/>
              <w:left w:val="nil"/>
              <w:bottom w:val="single" w:sz="4" w:space="0" w:color="auto"/>
              <w:right w:val="single" w:sz="4" w:space="0" w:color="auto"/>
            </w:tcBorders>
            <w:shd w:val="clear" w:color="auto" w:fill="auto"/>
            <w:noWrap/>
            <w:vAlign w:val="bottom"/>
            <w:hideMark/>
          </w:tcPr>
          <w:p w14:paraId="1B2E7CC2" w14:textId="77777777" w:rsidR="00D3471F" w:rsidRPr="00D3471F" w:rsidRDefault="00D3471F" w:rsidP="00A26531">
            <w:pPr>
              <w:widowControl w:val="0"/>
              <w:suppressAutoHyphens/>
              <w:rPr>
                <w:color w:val="000000"/>
                <w:sz w:val="28"/>
                <w:szCs w:val="28"/>
              </w:rPr>
            </w:pPr>
            <w:r w:rsidRPr="00D3471F">
              <w:rPr>
                <w:color w:val="000000"/>
                <w:sz w:val="28"/>
                <w:szCs w:val="28"/>
              </w:rPr>
              <w:t>3.9807282</w:t>
            </w:r>
          </w:p>
        </w:tc>
        <w:tc>
          <w:tcPr>
            <w:tcW w:w="2089" w:type="dxa"/>
            <w:tcBorders>
              <w:top w:val="nil"/>
              <w:left w:val="nil"/>
              <w:bottom w:val="single" w:sz="4" w:space="0" w:color="auto"/>
              <w:right w:val="single" w:sz="4" w:space="0" w:color="auto"/>
            </w:tcBorders>
            <w:shd w:val="clear" w:color="auto" w:fill="auto"/>
            <w:noWrap/>
            <w:vAlign w:val="bottom"/>
            <w:hideMark/>
          </w:tcPr>
          <w:p w14:paraId="6174E9A1" w14:textId="77777777" w:rsidR="00D3471F" w:rsidRPr="00D3471F" w:rsidRDefault="00D3471F" w:rsidP="00A26531">
            <w:pPr>
              <w:widowControl w:val="0"/>
              <w:suppressAutoHyphens/>
              <w:rPr>
                <w:color w:val="000000"/>
                <w:sz w:val="28"/>
                <w:szCs w:val="28"/>
              </w:rPr>
            </w:pPr>
            <w:r w:rsidRPr="00D3471F">
              <w:rPr>
                <w:color w:val="000000"/>
                <w:sz w:val="28"/>
                <w:szCs w:val="28"/>
              </w:rPr>
              <w:t>0.251210317</w:t>
            </w:r>
          </w:p>
        </w:tc>
        <w:tc>
          <w:tcPr>
            <w:tcW w:w="1899" w:type="dxa"/>
            <w:tcBorders>
              <w:top w:val="nil"/>
              <w:left w:val="nil"/>
              <w:bottom w:val="single" w:sz="4" w:space="0" w:color="auto"/>
              <w:right w:val="single" w:sz="4" w:space="0" w:color="auto"/>
            </w:tcBorders>
            <w:shd w:val="clear" w:color="auto" w:fill="auto"/>
            <w:vAlign w:val="bottom"/>
            <w:hideMark/>
          </w:tcPr>
          <w:p w14:paraId="5D33A67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1853EE7" w14:textId="77777777" w:rsidR="00D3471F" w:rsidRPr="00D3471F" w:rsidRDefault="00D3471F" w:rsidP="00A26531">
            <w:pPr>
              <w:widowControl w:val="0"/>
              <w:suppressAutoHyphens/>
              <w:rPr>
                <w:color w:val="000000"/>
                <w:sz w:val="28"/>
                <w:szCs w:val="28"/>
              </w:rPr>
            </w:pPr>
            <w:r w:rsidRPr="00D3471F">
              <w:rPr>
                <w:color w:val="000000"/>
                <w:sz w:val="28"/>
                <w:szCs w:val="28"/>
              </w:rPr>
              <w:t>0.00000763</w:t>
            </w:r>
          </w:p>
        </w:tc>
      </w:tr>
      <w:tr w:rsidR="004B6AA6" w:rsidRPr="00D3471F" w14:paraId="1D1084D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836BB8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6C41A54" w14:textId="77777777" w:rsidR="00D3471F" w:rsidRPr="00D3471F" w:rsidRDefault="00D3471F" w:rsidP="00A26531">
            <w:pPr>
              <w:widowControl w:val="0"/>
              <w:suppressAutoHyphens/>
              <w:rPr>
                <w:color w:val="000000"/>
                <w:sz w:val="28"/>
                <w:szCs w:val="28"/>
              </w:rPr>
            </w:pPr>
            <w:r w:rsidRPr="00D3471F">
              <w:rPr>
                <w:color w:val="000000"/>
                <w:sz w:val="28"/>
                <w:szCs w:val="28"/>
              </w:rPr>
              <w:t>УТ-55</w:t>
            </w:r>
          </w:p>
        </w:tc>
        <w:tc>
          <w:tcPr>
            <w:tcW w:w="1843" w:type="dxa"/>
            <w:tcBorders>
              <w:top w:val="nil"/>
              <w:left w:val="nil"/>
              <w:bottom w:val="single" w:sz="4" w:space="0" w:color="auto"/>
              <w:right w:val="single" w:sz="4" w:space="0" w:color="auto"/>
            </w:tcBorders>
            <w:shd w:val="clear" w:color="auto" w:fill="auto"/>
            <w:vAlign w:val="bottom"/>
            <w:hideMark/>
          </w:tcPr>
          <w:p w14:paraId="0C32FA09" w14:textId="77777777" w:rsidR="00D3471F" w:rsidRPr="00D3471F" w:rsidRDefault="00D3471F" w:rsidP="00A26531">
            <w:pPr>
              <w:widowControl w:val="0"/>
              <w:suppressAutoHyphens/>
              <w:rPr>
                <w:color w:val="000000"/>
                <w:sz w:val="28"/>
                <w:szCs w:val="28"/>
              </w:rPr>
            </w:pPr>
            <w:r w:rsidRPr="00D3471F">
              <w:rPr>
                <w:color w:val="000000"/>
                <w:sz w:val="28"/>
                <w:szCs w:val="28"/>
              </w:rPr>
              <w:t>УТ-56</w:t>
            </w:r>
          </w:p>
        </w:tc>
        <w:tc>
          <w:tcPr>
            <w:tcW w:w="3118" w:type="dxa"/>
            <w:tcBorders>
              <w:top w:val="nil"/>
              <w:left w:val="nil"/>
              <w:bottom w:val="single" w:sz="4" w:space="0" w:color="auto"/>
              <w:right w:val="single" w:sz="4" w:space="0" w:color="auto"/>
            </w:tcBorders>
            <w:shd w:val="clear" w:color="auto" w:fill="auto"/>
            <w:noWrap/>
            <w:vAlign w:val="bottom"/>
            <w:hideMark/>
          </w:tcPr>
          <w:p w14:paraId="3F9943F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5D0479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2568FC5" w14:textId="77777777" w:rsidR="00D3471F" w:rsidRPr="00D3471F" w:rsidRDefault="00D3471F" w:rsidP="00A26531">
            <w:pPr>
              <w:widowControl w:val="0"/>
              <w:suppressAutoHyphens/>
              <w:rPr>
                <w:color w:val="000000"/>
                <w:sz w:val="28"/>
                <w:szCs w:val="28"/>
              </w:rPr>
            </w:pPr>
            <w:r w:rsidRPr="00D3471F">
              <w:rPr>
                <w:color w:val="000000"/>
                <w:sz w:val="28"/>
                <w:szCs w:val="28"/>
              </w:rPr>
              <w:t>0.00000599</w:t>
            </w:r>
          </w:p>
        </w:tc>
        <w:tc>
          <w:tcPr>
            <w:tcW w:w="2089" w:type="dxa"/>
            <w:tcBorders>
              <w:top w:val="nil"/>
              <w:left w:val="nil"/>
              <w:bottom w:val="single" w:sz="4" w:space="0" w:color="auto"/>
              <w:right w:val="single" w:sz="4" w:space="0" w:color="auto"/>
            </w:tcBorders>
            <w:shd w:val="clear" w:color="auto" w:fill="auto"/>
            <w:noWrap/>
            <w:vAlign w:val="bottom"/>
            <w:hideMark/>
          </w:tcPr>
          <w:p w14:paraId="5DD6496A" w14:textId="77777777" w:rsidR="00D3471F" w:rsidRPr="00D3471F" w:rsidRDefault="00D3471F" w:rsidP="00A26531">
            <w:pPr>
              <w:widowControl w:val="0"/>
              <w:suppressAutoHyphens/>
              <w:rPr>
                <w:color w:val="000000"/>
                <w:sz w:val="28"/>
                <w:szCs w:val="28"/>
              </w:rPr>
            </w:pPr>
            <w:r w:rsidRPr="00D3471F">
              <w:rPr>
                <w:color w:val="000000"/>
                <w:sz w:val="28"/>
                <w:szCs w:val="28"/>
              </w:rPr>
              <w:t>4.1295839</w:t>
            </w:r>
          </w:p>
        </w:tc>
        <w:tc>
          <w:tcPr>
            <w:tcW w:w="2089" w:type="dxa"/>
            <w:tcBorders>
              <w:top w:val="nil"/>
              <w:left w:val="nil"/>
              <w:bottom w:val="single" w:sz="4" w:space="0" w:color="auto"/>
              <w:right w:val="single" w:sz="4" w:space="0" w:color="auto"/>
            </w:tcBorders>
            <w:shd w:val="clear" w:color="auto" w:fill="auto"/>
            <w:noWrap/>
            <w:vAlign w:val="bottom"/>
            <w:hideMark/>
          </w:tcPr>
          <w:p w14:paraId="00CB40FA" w14:textId="77777777" w:rsidR="00D3471F" w:rsidRPr="00D3471F" w:rsidRDefault="00D3471F" w:rsidP="00A26531">
            <w:pPr>
              <w:widowControl w:val="0"/>
              <w:suppressAutoHyphens/>
              <w:rPr>
                <w:color w:val="000000"/>
                <w:sz w:val="28"/>
                <w:szCs w:val="28"/>
              </w:rPr>
            </w:pPr>
            <w:r w:rsidRPr="00D3471F">
              <w:rPr>
                <w:color w:val="000000"/>
                <w:sz w:val="28"/>
                <w:szCs w:val="28"/>
              </w:rPr>
              <w:t>0.242155149</w:t>
            </w:r>
          </w:p>
        </w:tc>
        <w:tc>
          <w:tcPr>
            <w:tcW w:w="1899" w:type="dxa"/>
            <w:tcBorders>
              <w:top w:val="nil"/>
              <w:left w:val="nil"/>
              <w:bottom w:val="single" w:sz="4" w:space="0" w:color="auto"/>
              <w:right w:val="single" w:sz="4" w:space="0" w:color="auto"/>
            </w:tcBorders>
            <w:shd w:val="clear" w:color="auto" w:fill="auto"/>
            <w:vAlign w:val="bottom"/>
            <w:hideMark/>
          </w:tcPr>
          <w:p w14:paraId="108865A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BB07F4D" w14:textId="77777777" w:rsidR="00D3471F" w:rsidRPr="00D3471F" w:rsidRDefault="00D3471F" w:rsidP="00A26531">
            <w:pPr>
              <w:widowControl w:val="0"/>
              <w:suppressAutoHyphens/>
              <w:rPr>
                <w:color w:val="000000"/>
                <w:sz w:val="28"/>
                <w:szCs w:val="28"/>
              </w:rPr>
            </w:pPr>
            <w:r w:rsidRPr="00D3471F">
              <w:rPr>
                <w:color w:val="000000"/>
                <w:sz w:val="28"/>
                <w:szCs w:val="28"/>
              </w:rPr>
              <w:t>0.00002473</w:t>
            </w:r>
          </w:p>
        </w:tc>
      </w:tr>
      <w:tr w:rsidR="004B6AA6" w:rsidRPr="00D3471F" w14:paraId="0B2F655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DC47EB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63D7006" w14:textId="77777777" w:rsidR="00D3471F" w:rsidRPr="00D3471F" w:rsidRDefault="00D3471F" w:rsidP="00A26531">
            <w:pPr>
              <w:widowControl w:val="0"/>
              <w:suppressAutoHyphens/>
              <w:rPr>
                <w:color w:val="000000"/>
                <w:sz w:val="28"/>
                <w:szCs w:val="28"/>
              </w:rPr>
            </w:pPr>
            <w:r w:rsidRPr="00D3471F">
              <w:rPr>
                <w:color w:val="000000"/>
                <w:sz w:val="28"/>
                <w:szCs w:val="28"/>
              </w:rPr>
              <w:t>УТ-56</w:t>
            </w:r>
          </w:p>
        </w:tc>
        <w:tc>
          <w:tcPr>
            <w:tcW w:w="1843" w:type="dxa"/>
            <w:tcBorders>
              <w:top w:val="nil"/>
              <w:left w:val="nil"/>
              <w:bottom w:val="single" w:sz="4" w:space="0" w:color="auto"/>
              <w:right w:val="single" w:sz="4" w:space="0" w:color="auto"/>
            </w:tcBorders>
            <w:shd w:val="clear" w:color="auto" w:fill="auto"/>
            <w:vAlign w:val="bottom"/>
            <w:hideMark/>
          </w:tcPr>
          <w:p w14:paraId="4DFF453C"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17</w:t>
            </w:r>
          </w:p>
        </w:tc>
        <w:tc>
          <w:tcPr>
            <w:tcW w:w="3118" w:type="dxa"/>
            <w:tcBorders>
              <w:top w:val="nil"/>
              <w:left w:val="nil"/>
              <w:bottom w:val="single" w:sz="4" w:space="0" w:color="auto"/>
              <w:right w:val="single" w:sz="4" w:space="0" w:color="auto"/>
            </w:tcBorders>
            <w:shd w:val="clear" w:color="auto" w:fill="auto"/>
            <w:noWrap/>
            <w:vAlign w:val="bottom"/>
            <w:hideMark/>
          </w:tcPr>
          <w:p w14:paraId="7C19708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6FF35B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7BCE116" w14:textId="77777777" w:rsidR="00D3471F" w:rsidRPr="00D3471F" w:rsidRDefault="00D3471F" w:rsidP="00A26531">
            <w:pPr>
              <w:widowControl w:val="0"/>
              <w:suppressAutoHyphens/>
              <w:rPr>
                <w:color w:val="000000"/>
                <w:sz w:val="28"/>
                <w:szCs w:val="28"/>
              </w:rPr>
            </w:pPr>
            <w:r w:rsidRPr="00D3471F">
              <w:rPr>
                <w:color w:val="000000"/>
                <w:sz w:val="28"/>
                <w:szCs w:val="28"/>
              </w:rPr>
              <w:t>0.00000371</w:t>
            </w:r>
          </w:p>
        </w:tc>
        <w:tc>
          <w:tcPr>
            <w:tcW w:w="2089" w:type="dxa"/>
            <w:tcBorders>
              <w:top w:val="nil"/>
              <w:left w:val="nil"/>
              <w:bottom w:val="single" w:sz="4" w:space="0" w:color="auto"/>
              <w:right w:val="single" w:sz="4" w:space="0" w:color="auto"/>
            </w:tcBorders>
            <w:shd w:val="clear" w:color="auto" w:fill="auto"/>
            <w:noWrap/>
            <w:vAlign w:val="bottom"/>
            <w:hideMark/>
          </w:tcPr>
          <w:p w14:paraId="6413CB9A" w14:textId="77777777" w:rsidR="00D3471F" w:rsidRPr="00D3471F" w:rsidRDefault="00D3471F" w:rsidP="00A26531">
            <w:pPr>
              <w:widowControl w:val="0"/>
              <w:suppressAutoHyphens/>
              <w:rPr>
                <w:color w:val="000000"/>
                <w:sz w:val="28"/>
                <w:szCs w:val="28"/>
              </w:rPr>
            </w:pPr>
            <w:r w:rsidRPr="00D3471F">
              <w:rPr>
                <w:color w:val="000000"/>
                <w:sz w:val="28"/>
                <w:szCs w:val="28"/>
              </w:rPr>
              <w:t>3.9792846</w:t>
            </w:r>
          </w:p>
        </w:tc>
        <w:tc>
          <w:tcPr>
            <w:tcW w:w="2089" w:type="dxa"/>
            <w:tcBorders>
              <w:top w:val="nil"/>
              <w:left w:val="nil"/>
              <w:bottom w:val="single" w:sz="4" w:space="0" w:color="auto"/>
              <w:right w:val="single" w:sz="4" w:space="0" w:color="auto"/>
            </w:tcBorders>
            <w:shd w:val="clear" w:color="auto" w:fill="auto"/>
            <w:noWrap/>
            <w:vAlign w:val="bottom"/>
            <w:hideMark/>
          </w:tcPr>
          <w:p w14:paraId="6676BF24" w14:textId="77777777" w:rsidR="00D3471F" w:rsidRPr="00D3471F" w:rsidRDefault="00D3471F" w:rsidP="00A26531">
            <w:pPr>
              <w:widowControl w:val="0"/>
              <w:suppressAutoHyphens/>
              <w:rPr>
                <w:color w:val="000000"/>
                <w:sz w:val="28"/>
                <w:szCs w:val="28"/>
              </w:rPr>
            </w:pPr>
            <w:r w:rsidRPr="00D3471F">
              <w:rPr>
                <w:color w:val="000000"/>
                <w:sz w:val="28"/>
                <w:szCs w:val="28"/>
              </w:rPr>
              <w:t>0.251301453</w:t>
            </w:r>
          </w:p>
        </w:tc>
        <w:tc>
          <w:tcPr>
            <w:tcW w:w="1899" w:type="dxa"/>
            <w:tcBorders>
              <w:top w:val="nil"/>
              <w:left w:val="nil"/>
              <w:bottom w:val="single" w:sz="4" w:space="0" w:color="auto"/>
              <w:right w:val="single" w:sz="4" w:space="0" w:color="auto"/>
            </w:tcBorders>
            <w:shd w:val="clear" w:color="auto" w:fill="auto"/>
            <w:vAlign w:val="bottom"/>
            <w:hideMark/>
          </w:tcPr>
          <w:p w14:paraId="748FAD0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6ECF2E7" w14:textId="77777777" w:rsidR="00D3471F" w:rsidRPr="00D3471F" w:rsidRDefault="00D3471F" w:rsidP="00A26531">
            <w:pPr>
              <w:widowControl w:val="0"/>
              <w:suppressAutoHyphens/>
              <w:rPr>
                <w:color w:val="000000"/>
                <w:sz w:val="28"/>
                <w:szCs w:val="28"/>
              </w:rPr>
            </w:pPr>
            <w:r w:rsidRPr="00D3471F">
              <w:rPr>
                <w:color w:val="000000"/>
                <w:sz w:val="28"/>
                <w:szCs w:val="28"/>
              </w:rPr>
              <w:t>0.00001477</w:t>
            </w:r>
          </w:p>
        </w:tc>
      </w:tr>
      <w:tr w:rsidR="004B6AA6" w:rsidRPr="00D3471F" w14:paraId="6738EE18"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4501AF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02662F3" w14:textId="77777777" w:rsidR="00D3471F" w:rsidRPr="00D3471F" w:rsidRDefault="00D3471F" w:rsidP="00A26531">
            <w:pPr>
              <w:widowControl w:val="0"/>
              <w:suppressAutoHyphens/>
              <w:rPr>
                <w:color w:val="000000"/>
                <w:sz w:val="28"/>
                <w:szCs w:val="28"/>
              </w:rPr>
            </w:pPr>
            <w:r w:rsidRPr="00D3471F">
              <w:rPr>
                <w:color w:val="000000"/>
                <w:sz w:val="28"/>
                <w:szCs w:val="28"/>
              </w:rPr>
              <w:t>УТ-56</w:t>
            </w:r>
          </w:p>
        </w:tc>
        <w:tc>
          <w:tcPr>
            <w:tcW w:w="1843" w:type="dxa"/>
            <w:tcBorders>
              <w:top w:val="nil"/>
              <w:left w:val="nil"/>
              <w:bottom w:val="single" w:sz="4" w:space="0" w:color="auto"/>
              <w:right w:val="single" w:sz="4" w:space="0" w:color="auto"/>
            </w:tcBorders>
            <w:shd w:val="clear" w:color="auto" w:fill="auto"/>
            <w:vAlign w:val="bottom"/>
            <w:hideMark/>
          </w:tcPr>
          <w:p w14:paraId="5BAEBE1F"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23</w:t>
            </w:r>
          </w:p>
        </w:tc>
        <w:tc>
          <w:tcPr>
            <w:tcW w:w="3118" w:type="dxa"/>
            <w:tcBorders>
              <w:top w:val="nil"/>
              <w:left w:val="nil"/>
              <w:bottom w:val="single" w:sz="4" w:space="0" w:color="auto"/>
              <w:right w:val="single" w:sz="4" w:space="0" w:color="auto"/>
            </w:tcBorders>
            <w:shd w:val="clear" w:color="auto" w:fill="auto"/>
            <w:noWrap/>
            <w:vAlign w:val="bottom"/>
            <w:hideMark/>
          </w:tcPr>
          <w:p w14:paraId="2EFA1E1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C6067E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97E5704" w14:textId="77777777" w:rsidR="00D3471F" w:rsidRPr="00D3471F" w:rsidRDefault="00D3471F" w:rsidP="00A26531">
            <w:pPr>
              <w:widowControl w:val="0"/>
              <w:suppressAutoHyphens/>
              <w:rPr>
                <w:color w:val="000000"/>
                <w:sz w:val="28"/>
                <w:szCs w:val="28"/>
              </w:rPr>
            </w:pPr>
            <w:r w:rsidRPr="00D3471F">
              <w:rPr>
                <w:color w:val="000000"/>
                <w:sz w:val="28"/>
                <w:szCs w:val="28"/>
              </w:rPr>
              <w:t>0.00000323</w:t>
            </w:r>
          </w:p>
        </w:tc>
        <w:tc>
          <w:tcPr>
            <w:tcW w:w="2089" w:type="dxa"/>
            <w:tcBorders>
              <w:top w:val="nil"/>
              <w:left w:val="nil"/>
              <w:bottom w:val="single" w:sz="4" w:space="0" w:color="auto"/>
              <w:right w:val="single" w:sz="4" w:space="0" w:color="auto"/>
            </w:tcBorders>
            <w:shd w:val="clear" w:color="auto" w:fill="auto"/>
            <w:noWrap/>
            <w:vAlign w:val="bottom"/>
            <w:hideMark/>
          </w:tcPr>
          <w:p w14:paraId="6EDD0F57" w14:textId="77777777" w:rsidR="00D3471F" w:rsidRPr="00D3471F" w:rsidRDefault="00D3471F" w:rsidP="00A26531">
            <w:pPr>
              <w:widowControl w:val="0"/>
              <w:suppressAutoHyphens/>
              <w:rPr>
                <w:color w:val="000000"/>
                <w:sz w:val="28"/>
                <w:szCs w:val="28"/>
              </w:rPr>
            </w:pPr>
            <w:r w:rsidRPr="00D3471F">
              <w:rPr>
                <w:color w:val="000000"/>
                <w:sz w:val="28"/>
                <w:szCs w:val="28"/>
              </w:rPr>
              <w:t>3.9796696</w:t>
            </w:r>
          </w:p>
        </w:tc>
        <w:tc>
          <w:tcPr>
            <w:tcW w:w="2089" w:type="dxa"/>
            <w:tcBorders>
              <w:top w:val="nil"/>
              <w:left w:val="nil"/>
              <w:bottom w:val="single" w:sz="4" w:space="0" w:color="auto"/>
              <w:right w:val="single" w:sz="4" w:space="0" w:color="auto"/>
            </w:tcBorders>
            <w:shd w:val="clear" w:color="auto" w:fill="auto"/>
            <w:noWrap/>
            <w:vAlign w:val="bottom"/>
            <w:hideMark/>
          </w:tcPr>
          <w:p w14:paraId="31A2631C" w14:textId="77777777" w:rsidR="00D3471F" w:rsidRPr="00D3471F" w:rsidRDefault="00D3471F" w:rsidP="00A26531">
            <w:pPr>
              <w:widowControl w:val="0"/>
              <w:suppressAutoHyphens/>
              <w:rPr>
                <w:color w:val="000000"/>
                <w:sz w:val="28"/>
                <w:szCs w:val="28"/>
              </w:rPr>
            </w:pPr>
            <w:r w:rsidRPr="00D3471F">
              <w:rPr>
                <w:color w:val="000000"/>
                <w:sz w:val="28"/>
                <w:szCs w:val="28"/>
              </w:rPr>
              <w:t>0.251277143</w:t>
            </w:r>
          </w:p>
        </w:tc>
        <w:tc>
          <w:tcPr>
            <w:tcW w:w="1899" w:type="dxa"/>
            <w:tcBorders>
              <w:top w:val="nil"/>
              <w:left w:val="nil"/>
              <w:bottom w:val="single" w:sz="4" w:space="0" w:color="auto"/>
              <w:right w:val="single" w:sz="4" w:space="0" w:color="auto"/>
            </w:tcBorders>
            <w:shd w:val="clear" w:color="auto" w:fill="auto"/>
            <w:vAlign w:val="bottom"/>
            <w:hideMark/>
          </w:tcPr>
          <w:p w14:paraId="3DC0EF3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DA67DE8" w14:textId="77777777" w:rsidR="00D3471F" w:rsidRPr="00D3471F" w:rsidRDefault="00D3471F" w:rsidP="00A26531">
            <w:pPr>
              <w:widowControl w:val="0"/>
              <w:suppressAutoHyphens/>
              <w:rPr>
                <w:color w:val="000000"/>
                <w:sz w:val="28"/>
                <w:szCs w:val="28"/>
              </w:rPr>
            </w:pPr>
            <w:r w:rsidRPr="00D3471F">
              <w:rPr>
                <w:color w:val="000000"/>
                <w:sz w:val="28"/>
                <w:szCs w:val="28"/>
              </w:rPr>
              <w:t>0.00001287</w:t>
            </w:r>
          </w:p>
        </w:tc>
      </w:tr>
      <w:tr w:rsidR="004B6AA6" w:rsidRPr="00D3471F" w14:paraId="749DBC2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E12ED2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71FDFBC" w14:textId="77777777" w:rsidR="00D3471F" w:rsidRPr="00D3471F" w:rsidRDefault="00D3471F" w:rsidP="00A26531">
            <w:pPr>
              <w:widowControl w:val="0"/>
              <w:suppressAutoHyphens/>
              <w:rPr>
                <w:color w:val="000000"/>
                <w:sz w:val="28"/>
                <w:szCs w:val="28"/>
              </w:rPr>
            </w:pPr>
            <w:r w:rsidRPr="00D3471F">
              <w:rPr>
                <w:color w:val="000000"/>
                <w:sz w:val="28"/>
                <w:szCs w:val="28"/>
              </w:rPr>
              <w:t>УТ-46</w:t>
            </w:r>
          </w:p>
        </w:tc>
        <w:tc>
          <w:tcPr>
            <w:tcW w:w="1843" w:type="dxa"/>
            <w:tcBorders>
              <w:top w:val="nil"/>
              <w:left w:val="nil"/>
              <w:bottom w:val="single" w:sz="4" w:space="0" w:color="auto"/>
              <w:right w:val="single" w:sz="4" w:space="0" w:color="auto"/>
            </w:tcBorders>
            <w:shd w:val="clear" w:color="auto" w:fill="auto"/>
            <w:vAlign w:val="bottom"/>
            <w:hideMark/>
          </w:tcPr>
          <w:p w14:paraId="6CD6F37B"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13</w:t>
            </w:r>
          </w:p>
        </w:tc>
        <w:tc>
          <w:tcPr>
            <w:tcW w:w="3118" w:type="dxa"/>
            <w:tcBorders>
              <w:top w:val="nil"/>
              <w:left w:val="nil"/>
              <w:bottom w:val="single" w:sz="4" w:space="0" w:color="auto"/>
              <w:right w:val="single" w:sz="4" w:space="0" w:color="auto"/>
            </w:tcBorders>
            <w:shd w:val="clear" w:color="auto" w:fill="auto"/>
            <w:noWrap/>
            <w:vAlign w:val="bottom"/>
            <w:hideMark/>
          </w:tcPr>
          <w:p w14:paraId="3BA2478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B9F863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1ED13AC" w14:textId="77777777" w:rsidR="00D3471F" w:rsidRPr="00D3471F" w:rsidRDefault="00D3471F" w:rsidP="00A26531">
            <w:pPr>
              <w:widowControl w:val="0"/>
              <w:suppressAutoHyphens/>
              <w:rPr>
                <w:color w:val="000000"/>
                <w:sz w:val="28"/>
                <w:szCs w:val="28"/>
              </w:rPr>
            </w:pPr>
            <w:r w:rsidRPr="00D3471F">
              <w:rPr>
                <w:color w:val="000000"/>
                <w:sz w:val="28"/>
                <w:szCs w:val="28"/>
              </w:rPr>
              <w:t>0.00000228</w:t>
            </w:r>
          </w:p>
        </w:tc>
        <w:tc>
          <w:tcPr>
            <w:tcW w:w="2089" w:type="dxa"/>
            <w:tcBorders>
              <w:top w:val="nil"/>
              <w:left w:val="nil"/>
              <w:bottom w:val="single" w:sz="4" w:space="0" w:color="auto"/>
              <w:right w:val="single" w:sz="4" w:space="0" w:color="auto"/>
            </w:tcBorders>
            <w:shd w:val="clear" w:color="auto" w:fill="auto"/>
            <w:noWrap/>
            <w:vAlign w:val="bottom"/>
            <w:hideMark/>
          </w:tcPr>
          <w:p w14:paraId="4F187497" w14:textId="77777777" w:rsidR="00D3471F" w:rsidRPr="00D3471F" w:rsidRDefault="00D3471F" w:rsidP="00A26531">
            <w:pPr>
              <w:widowControl w:val="0"/>
              <w:suppressAutoHyphens/>
              <w:rPr>
                <w:color w:val="000000"/>
                <w:sz w:val="28"/>
                <w:szCs w:val="28"/>
              </w:rPr>
            </w:pPr>
            <w:r w:rsidRPr="00D3471F">
              <w:rPr>
                <w:color w:val="000000"/>
                <w:sz w:val="28"/>
                <w:szCs w:val="28"/>
              </w:rPr>
              <w:t>4.1329936</w:t>
            </w:r>
          </w:p>
        </w:tc>
        <w:tc>
          <w:tcPr>
            <w:tcW w:w="2089" w:type="dxa"/>
            <w:tcBorders>
              <w:top w:val="nil"/>
              <w:left w:val="nil"/>
              <w:bottom w:val="single" w:sz="4" w:space="0" w:color="auto"/>
              <w:right w:val="single" w:sz="4" w:space="0" w:color="auto"/>
            </w:tcBorders>
            <w:shd w:val="clear" w:color="auto" w:fill="auto"/>
            <w:noWrap/>
            <w:vAlign w:val="bottom"/>
            <w:hideMark/>
          </w:tcPr>
          <w:p w14:paraId="783DAD27" w14:textId="77777777" w:rsidR="00D3471F" w:rsidRPr="00D3471F" w:rsidRDefault="00D3471F" w:rsidP="00A26531">
            <w:pPr>
              <w:widowControl w:val="0"/>
              <w:suppressAutoHyphens/>
              <w:rPr>
                <w:color w:val="000000"/>
                <w:sz w:val="28"/>
                <w:szCs w:val="28"/>
              </w:rPr>
            </w:pPr>
            <w:r w:rsidRPr="00D3471F">
              <w:rPr>
                <w:color w:val="000000"/>
                <w:sz w:val="28"/>
                <w:szCs w:val="28"/>
              </w:rPr>
              <w:t>0.24195537</w:t>
            </w:r>
          </w:p>
        </w:tc>
        <w:tc>
          <w:tcPr>
            <w:tcW w:w="1899" w:type="dxa"/>
            <w:tcBorders>
              <w:top w:val="nil"/>
              <w:left w:val="nil"/>
              <w:bottom w:val="single" w:sz="4" w:space="0" w:color="auto"/>
              <w:right w:val="single" w:sz="4" w:space="0" w:color="auto"/>
            </w:tcBorders>
            <w:shd w:val="clear" w:color="auto" w:fill="auto"/>
            <w:vAlign w:val="bottom"/>
            <w:hideMark/>
          </w:tcPr>
          <w:p w14:paraId="7128AB6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043659B" w14:textId="77777777" w:rsidR="00D3471F" w:rsidRPr="00D3471F" w:rsidRDefault="00D3471F" w:rsidP="00A26531">
            <w:pPr>
              <w:widowControl w:val="0"/>
              <w:suppressAutoHyphens/>
              <w:rPr>
                <w:color w:val="000000"/>
                <w:sz w:val="28"/>
                <w:szCs w:val="28"/>
              </w:rPr>
            </w:pPr>
            <w:r w:rsidRPr="00D3471F">
              <w:rPr>
                <w:color w:val="000000"/>
                <w:sz w:val="28"/>
                <w:szCs w:val="28"/>
              </w:rPr>
              <w:t>0.00000940</w:t>
            </w:r>
          </w:p>
        </w:tc>
      </w:tr>
      <w:tr w:rsidR="004B6AA6" w:rsidRPr="00D3471F" w14:paraId="4E8FC23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24823F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499C2FC" w14:textId="77777777" w:rsidR="00D3471F" w:rsidRPr="00D3471F" w:rsidRDefault="00D3471F" w:rsidP="00A26531">
            <w:pPr>
              <w:widowControl w:val="0"/>
              <w:suppressAutoHyphens/>
              <w:rPr>
                <w:color w:val="000000"/>
                <w:sz w:val="28"/>
                <w:szCs w:val="28"/>
              </w:rPr>
            </w:pPr>
            <w:r w:rsidRPr="00D3471F">
              <w:rPr>
                <w:color w:val="000000"/>
                <w:sz w:val="28"/>
                <w:szCs w:val="28"/>
              </w:rPr>
              <w:t>УТ-46</w:t>
            </w:r>
          </w:p>
        </w:tc>
        <w:tc>
          <w:tcPr>
            <w:tcW w:w="1843" w:type="dxa"/>
            <w:tcBorders>
              <w:top w:val="nil"/>
              <w:left w:val="nil"/>
              <w:bottom w:val="single" w:sz="4" w:space="0" w:color="auto"/>
              <w:right w:val="single" w:sz="4" w:space="0" w:color="auto"/>
            </w:tcBorders>
            <w:shd w:val="clear" w:color="auto" w:fill="auto"/>
            <w:vAlign w:val="bottom"/>
            <w:hideMark/>
          </w:tcPr>
          <w:p w14:paraId="19D9ECC1"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16</w:t>
            </w:r>
          </w:p>
        </w:tc>
        <w:tc>
          <w:tcPr>
            <w:tcW w:w="3118" w:type="dxa"/>
            <w:tcBorders>
              <w:top w:val="nil"/>
              <w:left w:val="nil"/>
              <w:bottom w:val="single" w:sz="4" w:space="0" w:color="auto"/>
              <w:right w:val="single" w:sz="4" w:space="0" w:color="auto"/>
            </w:tcBorders>
            <w:shd w:val="clear" w:color="auto" w:fill="auto"/>
            <w:noWrap/>
            <w:vAlign w:val="bottom"/>
            <w:hideMark/>
          </w:tcPr>
          <w:p w14:paraId="4CB612E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0009C7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2801617" w14:textId="77777777" w:rsidR="00D3471F" w:rsidRPr="00D3471F" w:rsidRDefault="00D3471F" w:rsidP="00A26531">
            <w:pPr>
              <w:widowControl w:val="0"/>
              <w:suppressAutoHyphens/>
              <w:rPr>
                <w:color w:val="000000"/>
                <w:sz w:val="28"/>
                <w:szCs w:val="28"/>
              </w:rPr>
            </w:pPr>
            <w:r w:rsidRPr="00D3471F">
              <w:rPr>
                <w:color w:val="000000"/>
                <w:sz w:val="28"/>
                <w:szCs w:val="28"/>
              </w:rPr>
              <w:t>0.00000263</w:t>
            </w:r>
          </w:p>
        </w:tc>
        <w:tc>
          <w:tcPr>
            <w:tcW w:w="2089" w:type="dxa"/>
            <w:tcBorders>
              <w:top w:val="nil"/>
              <w:left w:val="nil"/>
              <w:bottom w:val="single" w:sz="4" w:space="0" w:color="auto"/>
              <w:right w:val="single" w:sz="4" w:space="0" w:color="auto"/>
            </w:tcBorders>
            <w:shd w:val="clear" w:color="auto" w:fill="auto"/>
            <w:noWrap/>
            <w:vAlign w:val="bottom"/>
            <w:hideMark/>
          </w:tcPr>
          <w:p w14:paraId="76DC5069" w14:textId="77777777" w:rsidR="00D3471F" w:rsidRPr="00D3471F" w:rsidRDefault="00D3471F" w:rsidP="00A26531">
            <w:pPr>
              <w:widowControl w:val="0"/>
              <w:suppressAutoHyphens/>
              <w:rPr>
                <w:color w:val="000000"/>
                <w:sz w:val="28"/>
                <w:szCs w:val="28"/>
              </w:rPr>
            </w:pPr>
            <w:r w:rsidRPr="00D3471F">
              <w:rPr>
                <w:color w:val="000000"/>
                <w:sz w:val="28"/>
                <w:szCs w:val="28"/>
              </w:rPr>
              <w:t>3.9801508</w:t>
            </w:r>
          </w:p>
        </w:tc>
        <w:tc>
          <w:tcPr>
            <w:tcW w:w="2089" w:type="dxa"/>
            <w:tcBorders>
              <w:top w:val="nil"/>
              <w:left w:val="nil"/>
              <w:bottom w:val="single" w:sz="4" w:space="0" w:color="auto"/>
              <w:right w:val="single" w:sz="4" w:space="0" w:color="auto"/>
            </w:tcBorders>
            <w:shd w:val="clear" w:color="auto" w:fill="auto"/>
            <w:noWrap/>
            <w:vAlign w:val="bottom"/>
            <w:hideMark/>
          </w:tcPr>
          <w:p w14:paraId="7D05D4E3" w14:textId="77777777" w:rsidR="00D3471F" w:rsidRPr="00D3471F" w:rsidRDefault="00D3471F" w:rsidP="00A26531">
            <w:pPr>
              <w:widowControl w:val="0"/>
              <w:suppressAutoHyphens/>
              <w:rPr>
                <w:color w:val="000000"/>
                <w:sz w:val="28"/>
                <w:szCs w:val="28"/>
              </w:rPr>
            </w:pPr>
            <w:r w:rsidRPr="00D3471F">
              <w:rPr>
                <w:color w:val="000000"/>
                <w:sz w:val="28"/>
                <w:szCs w:val="28"/>
              </w:rPr>
              <w:t>0.251246763</w:t>
            </w:r>
          </w:p>
        </w:tc>
        <w:tc>
          <w:tcPr>
            <w:tcW w:w="1899" w:type="dxa"/>
            <w:tcBorders>
              <w:top w:val="nil"/>
              <w:left w:val="nil"/>
              <w:bottom w:val="single" w:sz="4" w:space="0" w:color="auto"/>
              <w:right w:val="single" w:sz="4" w:space="0" w:color="auto"/>
            </w:tcBorders>
            <w:shd w:val="clear" w:color="auto" w:fill="auto"/>
            <w:vAlign w:val="bottom"/>
            <w:hideMark/>
          </w:tcPr>
          <w:p w14:paraId="63C4F55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604BB3D" w14:textId="77777777" w:rsidR="00D3471F" w:rsidRPr="00D3471F" w:rsidRDefault="00D3471F" w:rsidP="00A26531">
            <w:pPr>
              <w:widowControl w:val="0"/>
              <w:suppressAutoHyphens/>
              <w:rPr>
                <w:color w:val="000000"/>
                <w:sz w:val="28"/>
                <w:szCs w:val="28"/>
              </w:rPr>
            </w:pPr>
            <w:r w:rsidRPr="00D3471F">
              <w:rPr>
                <w:color w:val="000000"/>
                <w:sz w:val="28"/>
                <w:szCs w:val="28"/>
              </w:rPr>
              <w:t>0.00001049</w:t>
            </w:r>
          </w:p>
        </w:tc>
      </w:tr>
      <w:tr w:rsidR="004B6AA6" w:rsidRPr="00D3471F" w14:paraId="00374BB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C1A948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"Привилегия", ул. </w:t>
            </w:r>
            <w:r w:rsidRPr="00D3471F">
              <w:rPr>
                <w:color w:val="000000"/>
                <w:sz w:val="28"/>
                <w:szCs w:val="28"/>
              </w:rPr>
              <w:lastRenderedPageBreak/>
              <w:t>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22C0724F"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УТ-10</w:t>
            </w:r>
          </w:p>
        </w:tc>
        <w:tc>
          <w:tcPr>
            <w:tcW w:w="1843" w:type="dxa"/>
            <w:tcBorders>
              <w:top w:val="nil"/>
              <w:left w:val="nil"/>
              <w:bottom w:val="single" w:sz="4" w:space="0" w:color="auto"/>
              <w:right w:val="single" w:sz="4" w:space="0" w:color="auto"/>
            </w:tcBorders>
            <w:shd w:val="clear" w:color="auto" w:fill="auto"/>
            <w:vAlign w:val="bottom"/>
            <w:hideMark/>
          </w:tcPr>
          <w:p w14:paraId="4BEDF8F8" w14:textId="77777777" w:rsidR="00D3471F" w:rsidRPr="00D3471F" w:rsidRDefault="00D3471F" w:rsidP="00A26531">
            <w:pPr>
              <w:widowControl w:val="0"/>
              <w:suppressAutoHyphens/>
              <w:rPr>
                <w:color w:val="000000"/>
                <w:sz w:val="28"/>
                <w:szCs w:val="28"/>
              </w:rPr>
            </w:pPr>
            <w:r w:rsidRPr="00D3471F">
              <w:rPr>
                <w:color w:val="000000"/>
                <w:sz w:val="28"/>
                <w:szCs w:val="28"/>
              </w:rPr>
              <w:t>УТ-11</w:t>
            </w:r>
          </w:p>
        </w:tc>
        <w:tc>
          <w:tcPr>
            <w:tcW w:w="3118" w:type="dxa"/>
            <w:tcBorders>
              <w:top w:val="nil"/>
              <w:left w:val="nil"/>
              <w:bottom w:val="single" w:sz="4" w:space="0" w:color="auto"/>
              <w:right w:val="single" w:sz="4" w:space="0" w:color="auto"/>
            </w:tcBorders>
            <w:shd w:val="clear" w:color="auto" w:fill="auto"/>
            <w:noWrap/>
            <w:vAlign w:val="bottom"/>
            <w:hideMark/>
          </w:tcPr>
          <w:p w14:paraId="69057A8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23A532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295BFC9" w14:textId="77777777" w:rsidR="00D3471F" w:rsidRPr="00D3471F" w:rsidRDefault="00D3471F" w:rsidP="00A26531">
            <w:pPr>
              <w:widowControl w:val="0"/>
              <w:suppressAutoHyphens/>
              <w:rPr>
                <w:color w:val="000000"/>
                <w:sz w:val="28"/>
                <w:szCs w:val="28"/>
              </w:rPr>
            </w:pPr>
            <w:r w:rsidRPr="00D3471F">
              <w:rPr>
                <w:color w:val="000000"/>
                <w:sz w:val="28"/>
                <w:szCs w:val="28"/>
              </w:rPr>
              <w:t>0.00001126</w:t>
            </w:r>
          </w:p>
        </w:tc>
        <w:tc>
          <w:tcPr>
            <w:tcW w:w="2089" w:type="dxa"/>
            <w:tcBorders>
              <w:top w:val="nil"/>
              <w:left w:val="nil"/>
              <w:bottom w:val="single" w:sz="4" w:space="0" w:color="auto"/>
              <w:right w:val="single" w:sz="4" w:space="0" w:color="auto"/>
            </w:tcBorders>
            <w:shd w:val="clear" w:color="auto" w:fill="auto"/>
            <w:noWrap/>
            <w:vAlign w:val="bottom"/>
            <w:hideMark/>
          </w:tcPr>
          <w:p w14:paraId="25EB6514" w14:textId="77777777" w:rsidR="00D3471F" w:rsidRPr="00D3471F" w:rsidRDefault="00D3471F" w:rsidP="00A26531">
            <w:pPr>
              <w:widowControl w:val="0"/>
              <w:suppressAutoHyphens/>
              <w:rPr>
                <w:color w:val="000000"/>
                <w:sz w:val="28"/>
                <w:szCs w:val="28"/>
              </w:rPr>
            </w:pPr>
            <w:r w:rsidRPr="00D3471F">
              <w:rPr>
                <w:color w:val="000000"/>
                <w:sz w:val="28"/>
                <w:szCs w:val="28"/>
              </w:rPr>
              <w:t>7.8370563</w:t>
            </w:r>
          </w:p>
        </w:tc>
        <w:tc>
          <w:tcPr>
            <w:tcW w:w="2089" w:type="dxa"/>
            <w:tcBorders>
              <w:top w:val="nil"/>
              <w:left w:val="nil"/>
              <w:bottom w:val="single" w:sz="4" w:space="0" w:color="auto"/>
              <w:right w:val="single" w:sz="4" w:space="0" w:color="auto"/>
            </w:tcBorders>
            <w:shd w:val="clear" w:color="auto" w:fill="auto"/>
            <w:noWrap/>
            <w:vAlign w:val="bottom"/>
            <w:hideMark/>
          </w:tcPr>
          <w:p w14:paraId="529168B0" w14:textId="77777777" w:rsidR="00D3471F" w:rsidRPr="00D3471F" w:rsidRDefault="00D3471F" w:rsidP="00A26531">
            <w:pPr>
              <w:widowControl w:val="0"/>
              <w:suppressAutoHyphens/>
              <w:rPr>
                <w:color w:val="000000"/>
                <w:sz w:val="28"/>
                <w:szCs w:val="28"/>
              </w:rPr>
            </w:pPr>
            <w:r w:rsidRPr="00D3471F">
              <w:rPr>
                <w:color w:val="000000"/>
                <w:sz w:val="28"/>
                <w:szCs w:val="28"/>
              </w:rPr>
              <w:t>0.12759893</w:t>
            </w:r>
          </w:p>
        </w:tc>
        <w:tc>
          <w:tcPr>
            <w:tcW w:w="1899" w:type="dxa"/>
            <w:tcBorders>
              <w:top w:val="nil"/>
              <w:left w:val="nil"/>
              <w:bottom w:val="single" w:sz="4" w:space="0" w:color="auto"/>
              <w:right w:val="single" w:sz="4" w:space="0" w:color="auto"/>
            </w:tcBorders>
            <w:shd w:val="clear" w:color="auto" w:fill="auto"/>
            <w:vAlign w:val="bottom"/>
            <w:hideMark/>
          </w:tcPr>
          <w:p w14:paraId="2F69F92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F886FD7" w14:textId="77777777" w:rsidR="00D3471F" w:rsidRPr="00D3471F" w:rsidRDefault="00D3471F" w:rsidP="00A26531">
            <w:pPr>
              <w:widowControl w:val="0"/>
              <w:suppressAutoHyphens/>
              <w:rPr>
                <w:color w:val="000000"/>
                <w:sz w:val="28"/>
                <w:szCs w:val="28"/>
              </w:rPr>
            </w:pPr>
            <w:r w:rsidRPr="00D3471F">
              <w:rPr>
                <w:color w:val="000000"/>
                <w:sz w:val="28"/>
                <w:szCs w:val="28"/>
              </w:rPr>
              <w:t>0.00008822</w:t>
            </w:r>
          </w:p>
        </w:tc>
      </w:tr>
      <w:tr w:rsidR="004B6AA6" w:rsidRPr="00D3471F" w14:paraId="28DD974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45FB52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6B613BB" w14:textId="77777777" w:rsidR="00D3471F" w:rsidRPr="00D3471F" w:rsidRDefault="00D3471F" w:rsidP="00A26531">
            <w:pPr>
              <w:widowControl w:val="0"/>
              <w:suppressAutoHyphens/>
              <w:rPr>
                <w:color w:val="000000"/>
                <w:sz w:val="28"/>
                <w:szCs w:val="28"/>
              </w:rPr>
            </w:pPr>
            <w:r w:rsidRPr="00D3471F">
              <w:rPr>
                <w:color w:val="000000"/>
                <w:sz w:val="28"/>
                <w:szCs w:val="28"/>
              </w:rPr>
              <w:t>УТ-11</w:t>
            </w:r>
          </w:p>
        </w:tc>
        <w:tc>
          <w:tcPr>
            <w:tcW w:w="1843" w:type="dxa"/>
            <w:tcBorders>
              <w:top w:val="nil"/>
              <w:left w:val="nil"/>
              <w:bottom w:val="single" w:sz="4" w:space="0" w:color="auto"/>
              <w:right w:val="single" w:sz="4" w:space="0" w:color="auto"/>
            </w:tcBorders>
            <w:shd w:val="clear" w:color="auto" w:fill="auto"/>
            <w:vAlign w:val="bottom"/>
            <w:hideMark/>
          </w:tcPr>
          <w:p w14:paraId="521FBE61"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17</w:t>
            </w:r>
          </w:p>
        </w:tc>
        <w:tc>
          <w:tcPr>
            <w:tcW w:w="3118" w:type="dxa"/>
            <w:tcBorders>
              <w:top w:val="nil"/>
              <w:left w:val="nil"/>
              <w:bottom w:val="single" w:sz="4" w:space="0" w:color="auto"/>
              <w:right w:val="single" w:sz="4" w:space="0" w:color="auto"/>
            </w:tcBorders>
            <w:shd w:val="clear" w:color="auto" w:fill="auto"/>
            <w:noWrap/>
            <w:vAlign w:val="bottom"/>
            <w:hideMark/>
          </w:tcPr>
          <w:p w14:paraId="363B202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54D584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3415D89" w14:textId="77777777" w:rsidR="00D3471F" w:rsidRPr="00D3471F" w:rsidRDefault="00D3471F" w:rsidP="00A26531">
            <w:pPr>
              <w:widowControl w:val="0"/>
              <w:suppressAutoHyphens/>
              <w:rPr>
                <w:color w:val="000000"/>
                <w:sz w:val="28"/>
                <w:szCs w:val="28"/>
              </w:rPr>
            </w:pPr>
            <w:r w:rsidRPr="00D3471F">
              <w:rPr>
                <w:color w:val="000000"/>
                <w:sz w:val="28"/>
                <w:szCs w:val="28"/>
              </w:rPr>
              <w:t>0.00000192</w:t>
            </w:r>
          </w:p>
        </w:tc>
        <w:tc>
          <w:tcPr>
            <w:tcW w:w="2089" w:type="dxa"/>
            <w:tcBorders>
              <w:top w:val="nil"/>
              <w:left w:val="nil"/>
              <w:bottom w:val="single" w:sz="4" w:space="0" w:color="auto"/>
              <w:right w:val="single" w:sz="4" w:space="0" w:color="auto"/>
            </w:tcBorders>
            <w:shd w:val="clear" w:color="auto" w:fill="auto"/>
            <w:noWrap/>
            <w:vAlign w:val="bottom"/>
            <w:hideMark/>
          </w:tcPr>
          <w:p w14:paraId="0DAE2943" w14:textId="77777777" w:rsidR="00D3471F" w:rsidRPr="00D3471F" w:rsidRDefault="00D3471F" w:rsidP="00A26531">
            <w:pPr>
              <w:widowControl w:val="0"/>
              <w:suppressAutoHyphens/>
              <w:rPr>
                <w:color w:val="000000"/>
                <w:sz w:val="28"/>
                <w:szCs w:val="28"/>
              </w:rPr>
            </w:pPr>
            <w:r w:rsidRPr="00D3471F">
              <w:rPr>
                <w:color w:val="000000"/>
                <w:sz w:val="28"/>
                <w:szCs w:val="28"/>
              </w:rPr>
              <w:t>4.1333236</w:t>
            </w:r>
          </w:p>
        </w:tc>
        <w:tc>
          <w:tcPr>
            <w:tcW w:w="2089" w:type="dxa"/>
            <w:tcBorders>
              <w:top w:val="nil"/>
              <w:left w:val="nil"/>
              <w:bottom w:val="single" w:sz="4" w:space="0" w:color="auto"/>
              <w:right w:val="single" w:sz="4" w:space="0" w:color="auto"/>
            </w:tcBorders>
            <w:shd w:val="clear" w:color="auto" w:fill="auto"/>
            <w:noWrap/>
            <w:vAlign w:val="bottom"/>
            <w:hideMark/>
          </w:tcPr>
          <w:p w14:paraId="6D71B6AB" w14:textId="77777777" w:rsidR="00D3471F" w:rsidRPr="00D3471F" w:rsidRDefault="00D3471F" w:rsidP="00A26531">
            <w:pPr>
              <w:widowControl w:val="0"/>
              <w:suppressAutoHyphens/>
              <w:rPr>
                <w:color w:val="000000"/>
                <w:sz w:val="28"/>
                <w:szCs w:val="28"/>
              </w:rPr>
            </w:pPr>
            <w:r w:rsidRPr="00D3471F">
              <w:rPr>
                <w:color w:val="000000"/>
                <w:sz w:val="28"/>
                <w:szCs w:val="28"/>
              </w:rPr>
              <w:t>0.241936054</w:t>
            </w:r>
          </w:p>
        </w:tc>
        <w:tc>
          <w:tcPr>
            <w:tcW w:w="1899" w:type="dxa"/>
            <w:tcBorders>
              <w:top w:val="nil"/>
              <w:left w:val="nil"/>
              <w:bottom w:val="single" w:sz="4" w:space="0" w:color="auto"/>
              <w:right w:val="single" w:sz="4" w:space="0" w:color="auto"/>
            </w:tcBorders>
            <w:shd w:val="clear" w:color="auto" w:fill="auto"/>
            <w:vAlign w:val="bottom"/>
            <w:hideMark/>
          </w:tcPr>
          <w:p w14:paraId="3E79BB5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F144D12" w14:textId="77777777" w:rsidR="00D3471F" w:rsidRPr="00D3471F" w:rsidRDefault="00D3471F" w:rsidP="00A26531">
            <w:pPr>
              <w:widowControl w:val="0"/>
              <w:suppressAutoHyphens/>
              <w:rPr>
                <w:color w:val="000000"/>
                <w:sz w:val="28"/>
                <w:szCs w:val="28"/>
              </w:rPr>
            </w:pPr>
            <w:r w:rsidRPr="00D3471F">
              <w:rPr>
                <w:color w:val="000000"/>
                <w:sz w:val="28"/>
                <w:szCs w:val="28"/>
              </w:rPr>
              <w:t>0.00000792</w:t>
            </w:r>
          </w:p>
        </w:tc>
      </w:tr>
      <w:tr w:rsidR="004B6AA6" w:rsidRPr="00D3471F" w14:paraId="1BFF4B1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801AD0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5356BEE7" w14:textId="77777777" w:rsidR="00D3471F" w:rsidRPr="00D3471F" w:rsidRDefault="00D3471F" w:rsidP="00A26531">
            <w:pPr>
              <w:widowControl w:val="0"/>
              <w:suppressAutoHyphens/>
              <w:rPr>
                <w:color w:val="000000"/>
                <w:sz w:val="28"/>
                <w:szCs w:val="28"/>
              </w:rPr>
            </w:pPr>
            <w:r w:rsidRPr="00D3471F">
              <w:rPr>
                <w:color w:val="000000"/>
                <w:sz w:val="28"/>
                <w:szCs w:val="28"/>
              </w:rPr>
              <w:t>УТ-11</w:t>
            </w:r>
          </w:p>
        </w:tc>
        <w:tc>
          <w:tcPr>
            <w:tcW w:w="1843" w:type="dxa"/>
            <w:tcBorders>
              <w:top w:val="nil"/>
              <w:left w:val="nil"/>
              <w:bottom w:val="single" w:sz="4" w:space="0" w:color="auto"/>
              <w:right w:val="single" w:sz="4" w:space="0" w:color="auto"/>
            </w:tcBorders>
            <w:shd w:val="clear" w:color="auto" w:fill="auto"/>
            <w:vAlign w:val="bottom"/>
            <w:hideMark/>
          </w:tcPr>
          <w:p w14:paraId="41E67EF5" w14:textId="77777777" w:rsidR="00D3471F" w:rsidRPr="00D3471F" w:rsidRDefault="00D3471F" w:rsidP="00A26531">
            <w:pPr>
              <w:widowControl w:val="0"/>
              <w:suppressAutoHyphens/>
              <w:rPr>
                <w:color w:val="000000"/>
                <w:sz w:val="28"/>
                <w:szCs w:val="28"/>
              </w:rPr>
            </w:pPr>
            <w:r w:rsidRPr="00D3471F">
              <w:rPr>
                <w:color w:val="000000"/>
                <w:sz w:val="28"/>
                <w:szCs w:val="28"/>
              </w:rPr>
              <w:t>УТ-12</w:t>
            </w:r>
          </w:p>
        </w:tc>
        <w:tc>
          <w:tcPr>
            <w:tcW w:w="3118" w:type="dxa"/>
            <w:tcBorders>
              <w:top w:val="nil"/>
              <w:left w:val="nil"/>
              <w:bottom w:val="single" w:sz="4" w:space="0" w:color="auto"/>
              <w:right w:val="single" w:sz="4" w:space="0" w:color="auto"/>
            </w:tcBorders>
            <w:shd w:val="clear" w:color="auto" w:fill="auto"/>
            <w:noWrap/>
            <w:vAlign w:val="bottom"/>
            <w:hideMark/>
          </w:tcPr>
          <w:p w14:paraId="0098F2A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6A22B1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65BE834" w14:textId="77777777" w:rsidR="00D3471F" w:rsidRPr="00D3471F" w:rsidRDefault="00D3471F" w:rsidP="00A26531">
            <w:pPr>
              <w:widowControl w:val="0"/>
              <w:suppressAutoHyphens/>
              <w:rPr>
                <w:color w:val="000000"/>
                <w:sz w:val="28"/>
                <w:szCs w:val="28"/>
              </w:rPr>
            </w:pPr>
            <w:r w:rsidRPr="00D3471F">
              <w:rPr>
                <w:color w:val="000000"/>
                <w:sz w:val="28"/>
                <w:szCs w:val="28"/>
              </w:rPr>
              <w:t>0.00000491</w:t>
            </w:r>
          </w:p>
        </w:tc>
        <w:tc>
          <w:tcPr>
            <w:tcW w:w="2089" w:type="dxa"/>
            <w:tcBorders>
              <w:top w:val="nil"/>
              <w:left w:val="nil"/>
              <w:bottom w:val="single" w:sz="4" w:space="0" w:color="auto"/>
              <w:right w:val="single" w:sz="4" w:space="0" w:color="auto"/>
            </w:tcBorders>
            <w:shd w:val="clear" w:color="auto" w:fill="auto"/>
            <w:noWrap/>
            <w:vAlign w:val="bottom"/>
            <w:hideMark/>
          </w:tcPr>
          <w:p w14:paraId="5EE7BF81" w14:textId="77777777" w:rsidR="00D3471F" w:rsidRPr="00D3471F" w:rsidRDefault="00D3471F" w:rsidP="00A26531">
            <w:pPr>
              <w:widowControl w:val="0"/>
              <w:suppressAutoHyphens/>
              <w:rPr>
                <w:color w:val="000000"/>
                <w:sz w:val="28"/>
                <w:szCs w:val="28"/>
              </w:rPr>
            </w:pPr>
            <w:r w:rsidRPr="00D3471F">
              <w:rPr>
                <w:color w:val="000000"/>
                <w:sz w:val="28"/>
                <w:szCs w:val="28"/>
              </w:rPr>
              <w:t>7.8607388</w:t>
            </w:r>
          </w:p>
        </w:tc>
        <w:tc>
          <w:tcPr>
            <w:tcW w:w="2089" w:type="dxa"/>
            <w:tcBorders>
              <w:top w:val="nil"/>
              <w:left w:val="nil"/>
              <w:bottom w:val="single" w:sz="4" w:space="0" w:color="auto"/>
              <w:right w:val="single" w:sz="4" w:space="0" w:color="auto"/>
            </w:tcBorders>
            <w:shd w:val="clear" w:color="auto" w:fill="auto"/>
            <w:noWrap/>
            <w:vAlign w:val="bottom"/>
            <w:hideMark/>
          </w:tcPr>
          <w:p w14:paraId="7BAAA3AA" w14:textId="77777777" w:rsidR="00D3471F" w:rsidRPr="00D3471F" w:rsidRDefault="00D3471F" w:rsidP="00A26531">
            <w:pPr>
              <w:widowControl w:val="0"/>
              <w:suppressAutoHyphens/>
              <w:rPr>
                <w:color w:val="000000"/>
                <w:sz w:val="28"/>
                <w:szCs w:val="28"/>
              </w:rPr>
            </w:pPr>
            <w:r w:rsidRPr="00D3471F">
              <w:rPr>
                <w:color w:val="000000"/>
                <w:sz w:val="28"/>
                <w:szCs w:val="28"/>
              </w:rPr>
              <w:t>0.127214506</w:t>
            </w:r>
          </w:p>
        </w:tc>
        <w:tc>
          <w:tcPr>
            <w:tcW w:w="1899" w:type="dxa"/>
            <w:tcBorders>
              <w:top w:val="nil"/>
              <w:left w:val="nil"/>
              <w:bottom w:val="single" w:sz="4" w:space="0" w:color="auto"/>
              <w:right w:val="single" w:sz="4" w:space="0" w:color="auto"/>
            </w:tcBorders>
            <w:shd w:val="clear" w:color="auto" w:fill="auto"/>
            <w:vAlign w:val="bottom"/>
            <w:hideMark/>
          </w:tcPr>
          <w:p w14:paraId="5C55A11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C113A88" w14:textId="77777777" w:rsidR="00D3471F" w:rsidRPr="00D3471F" w:rsidRDefault="00D3471F" w:rsidP="00A26531">
            <w:pPr>
              <w:widowControl w:val="0"/>
              <w:suppressAutoHyphens/>
              <w:rPr>
                <w:color w:val="000000"/>
                <w:sz w:val="28"/>
                <w:szCs w:val="28"/>
              </w:rPr>
            </w:pPr>
            <w:r w:rsidRPr="00D3471F">
              <w:rPr>
                <w:color w:val="000000"/>
                <w:sz w:val="28"/>
                <w:szCs w:val="28"/>
              </w:rPr>
              <w:t>0.00003859</w:t>
            </w:r>
          </w:p>
        </w:tc>
      </w:tr>
      <w:tr w:rsidR="004B6AA6" w:rsidRPr="00D3471F" w14:paraId="469E43E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BEFDF5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2C56B783" w14:textId="77777777" w:rsidR="00D3471F" w:rsidRPr="00D3471F" w:rsidRDefault="00D3471F" w:rsidP="00A26531">
            <w:pPr>
              <w:widowControl w:val="0"/>
              <w:suppressAutoHyphens/>
              <w:rPr>
                <w:color w:val="000000"/>
                <w:sz w:val="28"/>
                <w:szCs w:val="28"/>
              </w:rPr>
            </w:pPr>
            <w:r w:rsidRPr="00D3471F">
              <w:rPr>
                <w:color w:val="000000"/>
                <w:sz w:val="28"/>
                <w:szCs w:val="28"/>
              </w:rPr>
              <w:t>УТ-12</w:t>
            </w:r>
          </w:p>
        </w:tc>
        <w:tc>
          <w:tcPr>
            <w:tcW w:w="1843" w:type="dxa"/>
            <w:tcBorders>
              <w:top w:val="nil"/>
              <w:left w:val="nil"/>
              <w:bottom w:val="single" w:sz="4" w:space="0" w:color="auto"/>
              <w:right w:val="single" w:sz="4" w:space="0" w:color="auto"/>
            </w:tcBorders>
            <w:shd w:val="clear" w:color="auto" w:fill="auto"/>
            <w:vAlign w:val="bottom"/>
            <w:hideMark/>
          </w:tcPr>
          <w:p w14:paraId="15CADFF4" w14:textId="77777777" w:rsidR="00D3471F" w:rsidRPr="00D3471F" w:rsidRDefault="00D3471F" w:rsidP="00A26531">
            <w:pPr>
              <w:widowControl w:val="0"/>
              <w:suppressAutoHyphens/>
              <w:rPr>
                <w:color w:val="000000"/>
                <w:sz w:val="28"/>
                <w:szCs w:val="28"/>
              </w:rPr>
            </w:pPr>
            <w:r w:rsidRPr="00D3471F">
              <w:rPr>
                <w:color w:val="000000"/>
                <w:sz w:val="28"/>
                <w:szCs w:val="28"/>
              </w:rPr>
              <w:t>УТ-47</w:t>
            </w:r>
          </w:p>
        </w:tc>
        <w:tc>
          <w:tcPr>
            <w:tcW w:w="3118" w:type="dxa"/>
            <w:tcBorders>
              <w:top w:val="nil"/>
              <w:left w:val="nil"/>
              <w:bottom w:val="single" w:sz="4" w:space="0" w:color="auto"/>
              <w:right w:val="single" w:sz="4" w:space="0" w:color="auto"/>
            </w:tcBorders>
            <w:shd w:val="clear" w:color="auto" w:fill="auto"/>
            <w:noWrap/>
            <w:vAlign w:val="bottom"/>
            <w:hideMark/>
          </w:tcPr>
          <w:p w14:paraId="27B34AA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443B18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3FD4441" w14:textId="77777777" w:rsidR="00D3471F" w:rsidRPr="00D3471F" w:rsidRDefault="00D3471F" w:rsidP="00A26531">
            <w:pPr>
              <w:widowControl w:val="0"/>
              <w:suppressAutoHyphens/>
              <w:rPr>
                <w:color w:val="000000"/>
                <w:sz w:val="28"/>
                <w:szCs w:val="28"/>
              </w:rPr>
            </w:pPr>
            <w:r w:rsidRPr="00D3471F">
              <w:rPr>
                <w:color w:val="000000"/>
                <w:sz w:val="28"/>
                <w:szCs w:val="28"/>
              </w:rPr>
              <w:t>0.00000826</w:t>
            </w:r>
          </w:p>
        </w:tc>
        <w:tc>
          <w:tcPr>
            <w:tcW w:w="2089" w:type="dxa"/>
            <w:tcBorders>
              <w:top w:val="nil"/>
              <w:left w:val="nil"/>
              <w:bottom w:val="single" w:sz="4" w:space="0" w:color="auto"/>
              <w:right w:val="single" w:sz="4" w:space="0" w:color="auto"/>
            </w:tcBorders>
            <w:shd w:val="clear" w:color="auto" w:fill="auto"/>
            <w:noWrap/>
            <w:vAlign w:val="bottom"/>
            <w:hideMark/>
          </w:tcPr>
          <w:p w14:paraId="363059C4" w14:textId="77777777" w:rsidR="00D3471F" w:rsidRPr="00D3471F" w:rsidRDefault="00D3471F" w:rsidP="00A26531">
            <w:pPr>
              <w:widowControl w:val="0"/>
              <w:suppressAutoHyphens/>
              <w:rPr>
                <w:color w:val="000000"/>
                <w:sz w:val="28"/>
                <w:szCs w:val="28"/>
              </w:rPr>
            </w:pPr>
            <w:r w:rsidRPr="00D3471F">
              <w:rPr>
                <w:color w:val="000000"/>
                <w:sz w:val="28"/>
                <w:szCs w:val="28"/>
              </w:rPr>
              <w:t>4.810894</w:t>
            </w:r>
          </w:p>
        </w:tc>
        <w:tc>
          <w:tcPr>
            <w:tcW w:w="2089" w:type="dxa"/>
            <w:tcBorders>
              <w:top w:val="nil"/>
              <w:left w:val="nil"/>
              <w:bottom w:val="single" w:sz="4" w:space="0" w:color="auto"/>
              <w:right w:val="single" w:sz="4" w:space="0" w:color="auto"/>
            </w:tcBorders>
            <w:shd w:val="clear" w:color="auto" w:fill="auto"/>
            <w:noWrap/>
            <w:vAlign w:val="bottom"/>
            <w:hideMark/>
          </w:tcPr>
          <w:p w14:paraId="77F07A1C" w14:textId="77777777" w:rsidR="00D3471F" w:rsidRPr="00D3471F" w:rsidRDefault="00D3471F" w:rsidP="00A26531">
            <w:pPr>
              <w:widowControl w:val="0"/>
              <w:suppressAutoHyphens/>
              <w:rPr>
                <w:color w:val="000000"/>
                <w:sz w:val="28"/>
                <w:szCs w:val="28"/>
              </w:rPr>
            </w:pPr>
            <w:r w:rsidRPr="00D3471F">
              <w:rPr>
                <w:color w:val="000000"/>
                <w:sz w:val="28"/>
                <w:szCs w:val="28"/>
              </w:rPr>
              <w:t>0.207861573</w:t>
            </w:r>
          </w:p>
        </w:tc>
        <w:tc>
          <w:tcPr>
            <w:tcW w:w="1899" w:type="dxa"/>
            <w:tcBorders>
              <w:top w:val="nil"/>
              <w:left w:val="nil"/>
              <w:bottom w:val="single" w:sz="4" w:space="0" w:color="auto"/>
              <w:right w:val="single" w:sz="4" w:space="0" w:color="auto"/>
            </w:tcBorders>
            <w:shd w:val="clear" w:color="auto" w:fill="auto"/>
            <w:vAlign w:val="bottom"/>
            <w:hideMark/>
          </w:tcPr>
          <w:p w14:paraId="5F89701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69D2B98" w14:textId="77777777" w:rsidR="00D3471F" w:rsidRPr="00D3471F" w:rsidRDefault="00D3471F" w:rsidP="00A26531">
            <w:pPr>
              <w:widowControl w:val="0"/>
              <w:suppressAutoHyphens/>
              <w:rPr>
                <w:color w:val="000000"/>
                <w:sz w:val="28"/>
                <w:szCs w:val="28"/>
              </w:rPr>
            </w:pPr>
            <w:r w:rsidRPr="00D3471F">
              <w:rPr>
                <w:color w:val="000000"/>
                <w:sz w:val="28"/>
                <w:szCs w:val="28"/>
              </w:rPr>
              <w:t>0.00003975</w:t>
            </w:r>
          </w:p>
        </w:tc>
      </w:tr>
      <w:tr w:rsidR="004B6AA6" w:rsidRPr="00D3471F" w14:paraId="365F39D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09EEA8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2B980414" w14:textId="77777777" w:rsidR="00D3471F" w:rsidRPr="00D3471F" w:rsidRDefault="00D3471F" w:rsidP="00A26531">
            <w:pPr>
              <w:widowControl w:val="0"/>
              <w:suppressAutoHyphens/>
              <w:rPr>
                <w:color w:val="000000"/>
                <w:sz w:val="28"/>
                <w:szCs w:val="28"/>
              </w:rPr>
            </w:pPr>
            <w:r w:rsidRPr="00D3471F">
              <w:rPr>
                <w:color w:val="000000"/>
                <w:sz w:val="28"/>
                <w:szCs w:val="28"/>
              </w:rPr>
              <w:t>УТ-47</w:t>
            </w:r>
          </w:p>
        </w:tc>
        <w:tc>
          <w:tcPr>
            <w:tcW w:w="1843" w:type="dxa"/>
            <w:tcBorders>
              <w:top w:val="nil"/>
              <w:left w:val="nil"/>
              <w:bottom w:val="single" w:sz="4" w:space="0" w:color="auto"/>
              <w:right w:val="single" w:sz="4" w:space="0" w:color="auto"/>
            </w:tcBorders>
            <w:shd w:val="clear" w:color="auto" w:fill="auto"/>
            <w:vAlign w:val="bottom"/>
            <w:hideMark/>
          </w:tcPr>
          <w:p w14:paraId="01E12E3D"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15</w:t>
            </w:r>
          </w:p>
        </w:tc>
        <w:tc>
          <w:tcPr>
            <w:tcW w:w="3118" w:type="dxa"/>
            <w:tcBorders>
              <w:top w:val="nil"/>
              <w:left w:val="nil"/>
              <w:bottom w:val="single" w:sz="4" w:space="0" w:color="auto"/>
              <w:right w:val="single" w:sz="4" w:space="0" w:color="auto"/>
            </w:tcBorders>
            <w:shd w:val="clear" w:color="auto" w:fill="auto"/>
            <w:noWrap/>
            <w:vAlign w:val="bottom"/>
            <w:hideMark/>
          </w:tcPr>
          <w:p w14:paraId="5B9F6E7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E5ECF9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64E71FA" w14:textId="77777777" w:rsidR="00D3471F" w:rsidRPr="00D3471F" w:rsidRDefault="00D3471F" w:rsidP="00A26531">
            <w:pPr>
              <w:widowControl w:val="0"/>
              <w:suppressAutoHyphens/>
              <w:rPr>
                <w:color w:val="000000"/>
                <w:sz w:val="28"/>
                <w:szCs w:val="28"/>
              </w:rPr>
            </w:pPr>
            <w:r w:rsidRPr="00D3471F">
              <w:rPr>
                <w:color w:val="000000"/>
                <w:sz w:val="28"/>
                <w:szCs w:val="28"/>
              </w:rPr>
              <w:t>0.00000228</w:t>
            </w:r>
          </w:p>
        </w:tc>
        <w:tc>
          <w:tcPr>
            <w:tcW w:w="2089" w:type="dxa"/>
            <w:tcBorders>
              <w:top w:val="nil"/>
              <w:left w:val="nil"/>
              <w:bottom w:val="single" w:sz="4" w:space="0" w:color="auto"/>
              <w:right w:val="single" w:sz="4" w:space="0" w:color="auto"/>
            </w:tcBorders>
            <w:shd w:val="clear" w:color="auto" w:fill="auto"/>
            <w:noWrap/>
            <w:vAlign w:val="bottom"/>
            <w:hideMark/>
          </w:tcPr>
          <w:p w14:paraId="6A775E68" w14:textId="77777777" w:rsidR="00D3471F" w:rsidRPr="00D3471F" w:rsidRDefault="00D3471F" w:rsidP="00A26531">
            <w:pPr>
              <w:widowControl w:val="0"/>
              <w:suppressAutoHyphens/>
              <w:rPr>
                <w:color w:val="000000"/>
                <w:sz w:val="28"/>
                <w:szCs w:val="28"/>
              </w:rPr>
            </w:pPr>
            <w:r w:rsidRPr="00D3471F">
              <w:rPr>
                <w:color w:val="000000"/>
                <w:sz w:val="28"/>
                <w:szCs w:val="28"/>
              </w:rPr>
              <w:t>4.1329936</w:t>
            </w:r>
          </w:p>
        </w:tc>
        <w:tc>
          <w:tcPr>
            <w:tcW w:w="2089" w:type="dxa"/>
            <w:tcBorders>
              <w:top w:val="nil"/>
              <w:left w:val="nil"/>
              <w:bottom w:val="single" w:sz="4" w:space="0" w:color="auto"/>
              <w:right w:val="single" w:sz="4" w:space="0" w:color="auto"/>
            </w:tcBorders>
            <w:shd w:val="clear" w:color="auto" w:fill="auto"/>
            <w:noWrap/>
            <w:vAlign w:val="bottom"/>
            <w:hideMark/>
          </w:tcPr>
          <w:p w14:paraId="006DACC7" w14:textId="77777777" w:rsidR="00D3471F" w:rsidRPr="00D3471F" w:rsidRDefault="00D3471F" w:rsidP="00A26531">
            <w:pPr>
              <w:widowControl w:val="0"/>
              <w:suppressAutoHyphens/>
              <w:rPr>
                <w:color w:val="000000"/>
                <w:sz w:val="28"/>
                <w:szCs w:val="28"/>
              </w:rPr>
            </w:pPr>
            <w:r w:rsidRPr="00D3471F">
              <w:rPr>
                <w:color w:val="000000"/>
                <w:sz w:val="28"/>
                <w:szCs w:val="28"/>
              </w:rPr>
              <w:t>0.24195537</w:t>
            </w:r>
          </w:p>
        </w:tc>
        <w:tc>
          <w:tcPr>
            <w:tcW w:w="1899" w:type="dxa"/>
            <w:tcBorders>
              <w:top w:val="nil"/>
              <w:left w:val="nil"/>
              <w:bottom w:val="single" w:sz="4" w:space="0" w:color="auto"/>
              <w:right w:val="single" w:sz="4" w:space="0" w:color="auto"/>
            </w:tcBorders>
            <w:shd w:val="clear" w:color="auto" w:fill="auto"/>
            <w:vAlign w:val="bottom"/>
            <w:hideMark/>
          </w:tcPr>
          <w:p w14:paraId="0A89FE7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AF439ED" w14:textId="77777777" w:rsidR="00D3471F" w:rsidRPr="00D3471F" w:rsidRDefault="00D3471F" w:rsidP="00A26531">
            <w:pPr>
              <w:widowControl w:val="0"/>
              <w:suppressAutoHyphens/>
              <w:rPr>
                <w:color w:val="000000"/>
                <w:sz w:val="28"/>
                <w:szCs w:val="28"/>
              </w:rPr>
            </w:pPr>
            <w:r w:rsidRPr="00D3471F">
              <w:rPr>
                <w:color w:val="000000"/>
                <w:sz w:val="28"/>
                <w:szCs w:val="28"/>
              </w:rPr>
              <w:t>0.00000940</w:t>
            </w:r>
          </w:p>
        </w:tc>
      </w:tr>
      <w:tr w:rsidR="004B6AA6" w:rsidRPr="00D3471F" w14:paraId="3056577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E3B9FC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506DCD51" w14:textId="77777777" w:rsidR="00D3471F" w:rsidRPr="00D3471F" w:rsidRDefault="00D3471F" w:rsidP="00A26531">
            <w:pPr>
              <w:widowControl w:val="0"/>
              <w:suppressAutoHyphens/>
              <w:rPr>
                <w:color w:val="000000"/>
                <w:sz w:val="28"/>
                <w:szCs w:val="28"/>
              </w:rPr>
            </w:pPr>
            <w:r w:rsidRPr="00D3471F">
              <w:rPr>
                <w:color w:val="000000"/>
                <w:sz w:val="28"/>
                <w:szCs w:val="28"/>
              </w:rPr>
              <w:t>УТ-47</w:t>
            </w:r>
          </w:p>
        </w:tc>
        <w:tc>
          <w:tcPr>
            <w:tcW w:w="1843" w:type="dxa"/>
            <w:tcBorders>
              <w:top w:val="nil"/>
              <w:left w:val="nil"/>
              <w:bottom w:val="single" w:sz="4" w:space="0" w:color="auto"/>
              <w:right w:val="single" w:sz="4" w:space="0" w:color="auto"/>
            </w:tcBorders>
            <w:shd w:val="clear" w:color="auto" w:fill="auto"/>
            <w:vAlign w:val="bottom"/>
            <w:hideMark/>
          </w:tcPr>
          <w:p w14:paraId="1F6A7A77"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19</w:t>
            </w:r>
          </w:p>
        </w:tc>
        <w:tc>
          <w:tcPr>
            <w:tcW w:w="3118" w:type="dxa"/>
            <w:tcBorders>
              <w:top w:val="nil"/>
              <w:left w:val="nil"/>
              <w:bottom w:val="single" w:sz="4" w:space="0" w:color="auto"/>
              <w:right w:val="single" w:sz="4" w:space="0" w:color="auto"/>
            </w:tcBorders>
            <w:shd w:val="clear" w:color="auto" w:fill="auto"/>
            <w:noWrap/>
            <w:vAlign w:val="bottom"/>
            <w:hideMark/>
          </w:tcPr>
          <w:p w14:paraId="4B2DF48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D0B28F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02FC64D" w14:textId="77777777" w:rsidR="00D3471F" w:rsidRPr="00D3471F" w:rsidRDefault="00D3471F" w:rsidP="00A26531">
            <w:pPr>
              <w:widowControl w:val="0"/>
              <w:suppressAutoHyphens/>
              <w:rPr>
                <w:color w:val="000000"/>
                <w:sz w:val="28"/>
                <w:szCs w:val="28"/>
              </w:rPr>
            </w:pPr>
            <w:r w:rsidRPr="00D3471F">
              <w:rPr>
                <w:color w:val="000000"/>
                <w:sz w:val="28"/>
                <w:szCs w:val="28"/>
              </w:rPr>
              <w:t>0.00000216</w:t>
            </w:r>
          </w:p>
        </w:tc>
        <w:tc>
          <w:tcPr>
            <w:tcW w:w="2089" w:type="dxa"/>
            <w:tcBorders>
              <w:top w:val="nil"/>
              <w:left w:val="nil"/>
              <w:bottom w:val="single" w:sz="4" w:space="0" w:color="auto"/>
              <w:right w:val="single" w:sz="4" w:space="0" w:color="auto"/>
            </w:tcBorders>
            <w:shd w:val="clear" w:color="auto" w:fill="auto"/>
            <w:noWrap/>
            <w:vAlign w:val="bottom"/>
            <w:hideMark/>
          </w:tcPr>
          <w:p w14:paraId="73D75CC0" w14:textId="77777777" w:rsidR="00D3471F" w:rsidRPr="00D3471F" w:rsidRDefault="00D3471F" w:rsidP="00A26531">
            <w:pPr>
              <w:widowControl w:val="0"/>
              <w:suppressAutoHyphens/>
              <w:rPr>
                <w:color w:val="000000"/>
                <w:sz w:val="28"/>
                <w:szCs w:val="28"/>
              </w:rPr>
            </w:pPr>
            <w:r w:rsidRPr="00D3471F">
              <w:rPr>
                <w:color w:val="000000"/>
                <w:sz w:val="28"/>
                <w:szCs w:val="28"/>
              </w:rPr>
              <w:t>4.1331036</w:t>
            </w:r>
          </w:p>
        </w:tc>
        <w:tc>
          <w:tcPr>
            <w:tcW w:w="2089" w:type="dxa"/>
            <w:tcBorders>
              <w:top w:val="nil"/>
              <w:left w:val="nil"/>
              <w:bottom w:val="single" w:sz="4" w:space="0" w:color="auto"/>
              <w:right w:val="single" w:sz="4" w:space="0" w:color="auto"/>
            </w:tcBorders>
            <w:shd w:val="clear" w:color="auto" w:fill="auto"/>
            <w:noWrap/>
            <w:vAlign w:val="bottom"/>
            <w:hideMark/>
          </w:tcPr>
          <w:p w14:paraId="280E176E" w14:textId="77777777" w:rsidR="00D3471F" w:rsidRPr="00D3471F" w:rsidRDefault="00D3471F" w:rsidP="00A26531">
            <w:pPr>
              <w:widowControl w:val="0"/>
              <w:suppressAutoHyphens/>
              <w:rPr>
                <w:color w:val="000000"/>
                <w:sz w:val="28"/>
                <w:szCs w:val="28"/>
              </w:rPr>
            </w:pPr>
            <w:r w:rsidRPr="00D3471F">
              <w:rPr>
                <w:color w:val="000000"/>
                <w:sz w:val="28"/>
                <w:szCs w:val="28"/>
              </w:rPr>
              <w:t>0.241948931</w:t>
            </w:r>
          </w:p>
        </w:tc>
        <w:tc>
          <w:tcPr>
            <w:tcW w:w="1899" w:type="dxa"/>
            <w:tcBorders>
              <w:top w:val="nil"/>
              <w:left w:val="nil"/>
              <w:bottom w:val="single" w:sz="4" w:space="0" w:color="auto"/>
              <w:right w:val="single" w:sz="4" w:space="0" w:color="auto"/>
            </w:tcBorders>
            <w:shd w:val="clear" w:color="auto" w:fill="auto"/>
            <w:vAlign w:val="bottom"/>
            <w:hideMark/>
          </w:tcPr>
          <w:p w14:paraId="3FA59D2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F8B5C07" w14:textId="77777777" w:rsidR="00D3471F" w:rsidRPr="00D3471F" w:rsidRDefault="00D3471F" w:rsidP="00A26531">
            <w:pPr>
              <w:widowControl w:val="0"/>
              <w:suppressAutoHyphens/>
              <w:rPr>
                <w:color w:val="000000"/>
                <w:sz w:val="28"/>
                <w:szCs w:val="28"/>
              </w:rPr>
            </w:pPr>
            <w:r w:rsidRPr="00D3471F">
              <w:rPr>
                <w:color w:val="000000"/>
                <w:sz w:val="28"/>
                <w:szCs w:val="28"/>
              </w:rPr>
              <w:t>0.00000891</w:t>
            </w:r>
          </w:p>
        </w:tc>
      </w:tr>
      <w:tr w:rsidR="004B6AA6" w:rsidRPr="00D3471F" w14:paraId="099CBE5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B66C27A"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03FB663" w14:textId="77777777" w:rsidR="00D3471F" w:rsidRPr="00D3471F" w:rsidRDefault="00D3471F" w:rsidP="00A26531">
            <w:pPr>
              <w:widowControl w:val="0"/>
              <w:suppressAutoHyphens/>
              <w:rPr>
                <w:color w:val="000000"/>
                <w:sz w:val="28"/>
                <w:szCs w:val="28"/>
              </w:rPr>
            </w:pPr>
            <w:r w:rsidRPr="00D3471F">
              <w:rPr>
                <w:color w:val="000000"/>
                <w:sz w:val="28"/>
                <w:szCs w:val="28"/>
              </w:rPr>
              <w:t>УТ-12</w:t>
            </w:r>
          </w:p>
        </w:tc>
        <w:tc>
          <w:tcPr>
            <w:tcW w:w="1843" w:type="dxa"/>
            <w:tcBorders>
              <w:top w:val="nil"/>
              <w:left w:val="nil"/>
              <w:bottom w:val="single" w:sz="4" w:space="0" w:color="auto"/>
              <w:right w:val="single" w:sz="4" w:space="0" w:color="auto"/>
            </w:tcBorders>
            <w:shd w:val="clear" w:color="auto" w:fill="auto"/>
            <w:vAlign w:val="bottom"/>
            <w:hideMark/>
          </w:tcPr>
          <w:p w14:paraId="1744B561" w14:textId="77777777" w:rsidR="00D3471F" w:rsidRPr="00D3471F" w:rsidRDefault="00D3471F" w:rsidP="00A26531">
            <w:pPr>
              <w:widowControl w:val="0"/>
              <w:suppressAutoHyphens/>
              <w:rPr>
                <w:color w:val="000000"/>
                <w:sz w:val="28"/>
                <w:szCs w:val="28"/>
              </w:rPr>
            </w:pPr>
            <w:r w:rsidRPr="00D3471F">
              <w:rPr>
                <w:color w:val="000000"/>
                <w:sz w:val="28"/>
                <w:szCs w:val="28"/>
              </w:rPr>
              <w:t>УТ-13</w:t>
            </w:r>
          </w:p>
        </w:tc>
        <w:tc>
          <w:tcPr>
            <w:tcW w:w="3118" w:type="dxa"/>
            <w:tcBorders>
              <w:top w:val="nil"/>
              <w:left w:val="nil"/>
              <w:bottom w:val="single" w:sz="4" w:space="0" w:color="auto"/>
              <w:right w:val="single" w:sz="4" w:space="0" w:color="auto"/>
            </w:tcBorders>
            <w:shd w:val="clear" w:color="auto" w:fill="auto"/>
            <w:noWrap/>
            <w:vAlign w:val="bottom"/>
            <w:hideMark/>
          </w:tcPr>
          <w:p w14:paraId="305BCF03"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D216C7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64A40C3" w14:textId="77777777" w:rsidR="00D3471F" w:rsidRPr="00D3471F" w:rsidRDefault="00D3471F" w:rsidP="00A26531">
            <w:pPr>
              <w:widowControl w:val="0"/>
              <w:suppressAutoHyphens/>
              <w:rPr>
                <w:color w:val="000000"/>
                <w:sz w:val="28"/>
                <w:szCs w:val="28"/>
              </w:rPr>
            </w:pPr>
            <w:r w:rsidRPr="00D3471F">
              <w:rPr>
                <w:color w:val="000000"/>
                <w:sz w:val="28"/>
                <w:szCs w:val="28"/>
              </w:rPr>
              <w:t>0.00000240</w:t>
            </w:r>
          </w:p>
        </w:tc>
        <w:tc>
          <w:tcPr>
            <w:tcW w:w="2089" w:type="dxa"/>
            <w:tcBorders>
              <w:top w:val="nil"/>
              <w:left w:val="nil"/>
              <w:bottom w:val="single" w:sz="4" w:space="0" w:color="auto"/>
              <w:right w:val="single" w:sz="4" w:space="0" w:color="auto"/>
            </w:tcBorders>
            <w:shd w:val="clear" w:color="auto" w:fill="auto"/>
            <w:noWrap/>
            <w:vAlign w:val="bottom"/>
            <w:hideMark/>
          </w:tcPr>
          <w:p w14:paraId="39A3292B" w14:textId="77777777" w:rsidR="00D3471F" w:rsidRPr="00D3471F" w:rsidRDefault="00D3471F" w:rsidP="00A26531">
            <w:pPr>
              <w:widowControl w:val="0"/>
              <w:suppressAutoHyphens/>
              <w:rPr>
                <w:color w:val="000000"/>
                <w:sz w:val="28"/>
                <w:szCs w:val="28"/>
              </w:rPr>
            </w:pPr>
            <w:r w:rsidRPr="00D3471F">
              <w:rPr>
                <w:color w:val="000000"/>
                <w:sz w:val="28"/>
                <w:szCs w:val="28"/>
              </w:rPr>
              <w:t>6.7260697</w:t>
            </w:r>
          </w:p>
        </w:tc>
        <w:tc>
          <w:tcPr>
            <w:tcW w:w="2089" w:type="dxa"/>
            <w:tcBorders>
              <w:top w:val="nil"/>
              <w:left w:val="nil"/>
              <w:bottom w:val="single" w:sz="4" w:space="0" w:color="auto"/>
              <w:right w:val="single" w:sz="4" w:space="0" w:color="auto"/>
            </w:tcBorders>
            <w:shd w:val="clear" w:color="auto" w:fill="auto"/>
            <w:noWrap/>
            <w:vAlign w:val="bottom"/>
            <w:hideMark/>
          </w:tcPr>
          <w:p w14:paraId="436F3688" w14:textId="77777777" w:rsidR="00D3471F" w:rsidRPr="00D3471F" w:rsidRDefault="00D3471F" w:rsidP="00A26531">
            <w:pPr>
              <w:widowControl w:val="0"/>
              <w:suppressAutoHyphens/>
              <w:rPr>
                <w:color w:val="000000"/>
                <w:sz w:val="28"/>
                <w:szCs w:val="28"/>
              </w:rPr>
            </w:pPr>
            <w:r w:rsidRPr="00D3471F">
              <w:rPr>
                <w:color w:val="000000"/>
                <w:sz w:val="28"/>
                <w:szCs w:val="28"/>
              </w:rPr>
              <w:t>0.148675235</w:t>
            </w:r>
          </w:p>
        </w:tc>
        <w:tc>
          <w:tcPr>
            <w:tcW w:w="1899" w:type="dxa"/>
            <w:tcBorders>
              <w:top w:val="nil"/>
              <w:left w:val="nil"/>
              <w:bottom w:val="single" w:sz="4" w:space="0" w:color="auto"/>
              <w:right w:val="single" w:sz="4" w:space="0" w:color="auto"/>
            </w:tcBorders>
            <w:shd w:val="clear" w:color="auto" w:fill="auto"/>
            <w:vAlign w:val="bottom"/>
            <w:hideMark/>
          </w:tcPr>
          <w:p w14:paraId="1C8BC61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93A38AB" w14:textId="77777777" w:rsidR="00D3471F" w:rsidRPr="00D3471F" w:rsidRDefault="00D3471F" w:rsidP="00A26531">
            <w:pPr>
              <w:widowControl w:val="0"/>
              <w:suppressAutoHyphens/>
              <w:rPr>
                <w:color w:val="000000"/>
                <w:sz w:val="28"/>
                <w:szCs w:val="28"/>
              </w:rPr>
            </w:pPr>
            <w:r w:rsidRPr="00D3471F">
              <w:rPr>
                <w:color w:val="000000"/>
                <w:sz w:val="28"/>
                <w:szCs w:val="28"/>
              </w:rPr>
              <w:t>0.00001611</w:t>
            </w:r>
          </w:p>
        </w:tc>
      </w:tr>
      <w:tr w:rsidR="004B6AA6" w:rsidRPr="00D3471F" w14:paraId="35C65EE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D3E7DE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171A5AB" w14:textId="77777777" w:rsidR="00D3471F" w:rsidRPr="00D3471F" w:rsidRDefault="00D3471F" w:rsidP="00A26531">
            <w:pPr>
              <w:widowControl w:val="0"/>
              <w:suppressAutoHyphens/>
              <w:rPr>
                <w:color w:val="000000"/>
                <w:sz w:val="28"/>
                <w:szCs w:val="28"/>
              </w:rPr>
            </w:pPr>
            <w:r w:rsidRPr="00D3471F">
              <w:rPr>
                <w:color w:val="000000"/>
                <w:sz w:val="28"/>
                <w:szCs w:val="28"/>
              </w:rPr>
              <w:t>УТ-13</w:t>
            </w:r>
          </w:p>
        </w:tc>
        <w:tc>
          <w:tcPr>
            <w:tcW w:w="1843" w:type="dxa"/>
            <w:tcBorders>
              <w:top w:val="nil"/>
              <w:left w:val="nil"/>
              <w:bottom w:val="single" w:sz="4" w:space="0" w:color="auto"/>
              <w:right w:val="single" w:sz="4" w:space="0" w:color="auto"/>
            </w:tcBorders>
            <w:shd w:val="clear" w:color="auto" w:fill="auto"/>
            <w:vAlign w:val="bottom"/>
            <w:hideMark/>
          </w:tcPr>
          <w:p w14:paraId="3FED7048"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21</w:t>
            </w:r>
          </w:p>
        </w:tc>
        <w:tc>
          <w:tcPr>
            <w:tcW w:w="3118" w:type="dxa"/>
            <w:tcBorders>
              <w:top w:val="nil"/>
              <w:left w:val="nil"/>
              <w:bottom w:val="single" w:sz="4" w:space="0" w:color="auto"/>
              <w:right w:val="single" w:sz="4" w:space="0" w:color="auto"/>
            </w:tcBorders>
            <w:shd w:val="clear" w:color="auto" w:fill="auto"/>
            <w:noWrap/>
            <w:vAlign w:val="bottom"/>
            <w:hideMark/>
          </w:tcPr>
          <w:p w14:paraId="0FA18C68"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3943E2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9207BB7" w14:textId="77777777" w:rsidR="00D3471F" w:rsidRPr="00D3471F" w:rsidRDefault="00D3471F" w:rsidP="00A26531">
            <w:pPr>
              <w:widowControl w:val="0"/>
              <w:suppressAutoHyphens/>
              <w:rPr>
                <w:color w:val="000000"/>
                <w:sz w:val="28"/>
                <w:szCs w:val="28"/>
              </w:rPr>
            </w:pPr>
            <w:r w:rsidRPr="00D3471F">
              <w:rPr>
                <w:color w:val="000000"/>
                <w:sz w:val="28"/>
                <w:szCs w:val="28"/>
              </w:rPr>
              <w:t>0.00000156</w:t>
            </w:r>
          </w:p>
        </w:tc>
        <w:tc>
          <w:tcPr>
            <w:tcW w:w="2089" w:type="dxa"/>
            <w:tcBorders>
              <w:top w:val="nil"/>
              <w:left w:val="nil"/>
              <w:bottom w:val="single" w:sz="4" w:space="0" w:color="auto"/>
              <w:right w:val="single" w:sz="4" w:space="0" w:color="auto"/>
            </w:tcBorders>
            <w:shd w:val="clear" w:color="auto" w:fill="auto"/>
            <w:noWrap/>
            <w:vAlign w:val="bottom"/>
            <w:hideMark/>
          </w:tcPr>
          <w:p w14:paraId="5E36DB65" w14:textId="77777777" w:rsidR="00D3471F" w:rsidRPr="00D3471F" w:rsidRDefault="00D3471F" w:rsidP="00A26531">
            <w:pPr>
              <w:widowControl w:val="0"/>
              <w:suppressAutoHyphens/>
              <w:rPr>
                <w:color w:val="000000"/>
                <w:sz w:val="28"/>
                <w:szCs w:val="28"/>
              </w:rPr>
            </w:pPr>
            <w:r w:rsidRPr="00D3471F">
              <w:rPr>
                <w:color w:val="000000"/>
                <w:sz w:val="28"/>
                <w:szCs w:val="28"/>
              </w:rPr>
              <w:t>4.1336536</w:t>
            </w:r>
          </w:p>
        </w:tc>
        <w:tc>
          <w:tcPr>
            <w:tcW w:w="2089" w:type="dxa"/>
            <w:tcBorders>
              <w:top w:val="nil"/>
              <w:left w:val="nil"/>
              <w:bottom w:val="single" w:sz="4" w:space="0" w:color="auto"/>
              <w:right w:val="single" w:sz="4" w:space="0" w:color="auto"/>
            </w:tcBorders>
            <w:shd w:val="clear" w:color="auto" w:fill="auto"/>
            <w:noWrap/>
            <w:vAlign w:val="bottom"/>
            <w:hideMark/>
          </w:tcPr>
          <w:p w14:paraId="798B8934" w14:textId="77777777" w:rsidR="00D3471F" w:rsidRPr="00D3471F" w:rsidRDefault="00D3471F" w:rsidP="00A26531">
            <w:pPr>
              <w:widowControl w:val="0"/>
              <w:suppressAutoHyphens/>
              <w:rPr>
                <w:color w:val="000000"/>
                <w:sz w:val="28"/>
                <w:szCs w:val="28"/>
              </w:rPr>
            </w:pPr>
            <w:r w:rsidRPr="00D3471F">
              <w:rPr>
                <w:color w:val="000000"/>
                <w:sz w:val="28"/>
                <w:szCs w:val="28"/>
              </w:rPr>
              <w:t>0.241916741</w:t>
            </w:r>
          </w:p>
        </w:tc>
        <w:tc>
          <w:tcPr>
            <w:tcW w:w="1899" w:type="dxa"/>
            <w:tcBorders>
              <w:top w:val="nil"/>
              <w:left w:val="nil"/>
              <w:bottom w:val="single" w:sz="4" w:space="0" w:color="auto"/>
              <w:right w:val="single" w:sz="4" w:space="0" w:color="auto"/>
            </w:tcBorders>
            <w:shd w:val="clear" w:color="auto" w:fill="auto"/>
            <w:vAlign w:val="bottom"/>
            <w:hideMark/>
          </w:tcPr>
          <w:p w14:paraId="791B961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259B01F" w14:textId="77777777" w:rsidR="00D3471F" w:rsidRPr="00D3471F" w:rsidRDefault="00D3471F" w:rsidP="00A26531">
            <w:pPr>
              <w:widowControl w:val="0"/>
              <w:suppressAutoHyphens/>
              <w:rPr>
                <w:color w:val="000000"/>
                <w:sz w:val="28"/>
                <w:szCs w:val="28"/>
              </w:rPr>
            </w:pPr>
            <w:r w:rsidRPr="00D3471F">
              <w:rPr>
                <w:color w:val="000000"/>
                <w:sz w:val="28"/>
                <w:szCs w:val="28"/>
              </w:rPr>
              <w:t>0.00000644</w:t>
            </w:r>
          </w:p>
        </w:tc>
      </w:tr>
      <w:tr w:rsidR="004B6AA6" w:rsidRPr="00D3471F" w14:paraId="77F3B2A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634260E"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9A4A1E7" w14:textId="77777777" w:rsidR="00D3471F" w:rsidRPr="00D3471F" w:rsidRDefault="00D3471F" w:rsidP="00A26531">
            <w:pPr>
              <w:widowControl w:val="0"/>
              <w:suppressAutoHyphens/>
              <w:rPr>
                <w:color w:val="000000"/>
                <w:sz w:val="28"/>
                <w:szCs w:val="28"/>
              </w:rPr>
            </w:pPr>
            <w:r w:rsidRPr="00D3471F">
              <w:rPr>
                <w:color w:val="000000"/>
                <w:sz w:val="28"/>
                <w:szCs w:val="28"/>
              </w:rPr>
              <w:t>УТ-13</w:t>
            </w:r>
          </w:p>
        </w:tc>
        <w:tc>
          <w:tcPr>
            <w:tcW w:w="1843" w:type="dxa"/>
            <w:tcBorders>
              <w:top w:val="nil"/>
              <w:left w:val="nil"/>
              <w:bottom w:val="single" w:sz="4" w:space="0" w:color="auto"/>
              <w:right w:val="single" w:sz="4" w:space="0" w:color="auto"/>
            </w:tcBorders>
            <w:shd w:val="clear" w:color="auto" w:fill="auto"/>
            <w:vAlign w:val="bottom"/>
            <w:hideMark/>
          </w:tcPr>
          <w:p w14:paraId="6BE40B4F" w14:textId="77777777" w:rsidR="00D3471F" w:rsidRPr="00D3471F" w:rsidRDefault="00D3471F" w:rsidP="00A26531">
            <w:pPr>
              <w:widowControl w:val="0"/>
              <w:suppressAutoHyphens/>
              <w:rPr>
                <w:color w:val="000000"/>
                <w:sz w:val="28"/>
                <w:szCs w:val="28"/>
              </w:rPr>
            </w:pPr>
            <w:r w:rsidRPr="00D3471F">
              <w:rPr>
                <w:color w:val="000000"/>
                <w:sz w:val="28"/>
                <w:szCs w:val="28"/>
              </w:rPr>
              <w:t>УТ-14</w:t>
            </w:r>
          </w:p>
        </w:tc>
        <w:tc>
          <w:tcPr>
            <w:tcW w:w="3118" w:type="dxa"/>
            <w:tcBorders>
              <w:top w:val="nil"/>
              <w:left w:val="nil"/>
              <w:bottom w:val="single" w:sz="4" w:space="0" w:color="auto"/>
              <w:right w:val="single" w:sz="4" w:space="0" w:color="auto"/>
            </w:tcBorders>
            <w:shd w:val="clear" w:color="auto" w:fill="auto"/>
            <w:noWrap/>
            <w:vAlign w:val="bottom"/>
            <w:hideMark/>
          </w:tcPr>
          <w:p w14:paraId="6AC4550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8FFB41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4AC53BB" w14:textId="77777777" w:rsidR="00D3471F" w:rsidRPr="00D3471F" w:rsidRDefault="00D3471F" w:rsidP="00A26531">
            <w:pPr>
              <w:widowControl w:val="0"/>
              <w:suppressAutoHyphens/>
              <w:rPr>
                <w:color w:val="000000"/>
                <w:sz w:val="28"/>
                <w:szCs w:val="28"/>
              </w:rPr>
            </w:pPr>
            <w:r w:rsidRPr="00D3471F">
              <w:rPr>
                <w:color w:val="000000"/>
                <w:sz w:val="28"/>
                <w:szCs w:val="28"/>
              </w:rPr>
              <w:t>0.00001006</w:t>
            </w:r>
          </w:p>
        </w:tc>
        <w:tc>
          <w:tcPr>
            <w:tcW w:w="2089" w:type="dxa"/>
            <w:tcBorders>
              <w:top w:val="nil"/>
              <w:left w:val="nil"/>
              <w:bottom w:val="single" w:sz="4" w:space="0" w:color="auto"/>
              <w:right w:val="single" w:sz="4" w:space="0" w:color="auto"/>
            </w:tcBorders>
            <w:shd w:val="clear" w:color="auto" w:fill="auto"/>
            <w:noWrap/>
            <w:vAlign w:val="bottom"/>
            <w:hideMark/>
          </w:tcPr>
          <w:p w14:paraId="72151F6C" w14:textId="77777777" w:rsidR="00D3471F" w:rsidRPr="00D3471F" w:rsidRDefault="00D3471F" w:rsidP="00A26531">
            <w:pPr>
              <w:widowControl w:val="0"/>
              <w:suppressAutoHyphens/>
              <w:rPr>
                <w:color w:val="000000"/>
                <w:sz w:val="28"/>
                <w:szCs w:val="28"/>
              </w:rPr>
            </w:pPr>
            <w:r w:rsidRPr="00D3471F">
              <w:rPr>
                <w:color w:val="000000"/>
                <w:sz w:val="28"/>
                <w:szCs w:val="28"/>
              </w:rPr>
              <w:t>6.7040715</w:t>
            </w:r>
          </w:p>
        </w:tc>
        <w:tc>
          <w:tcPr>
            <w:tcW w:w="2089" w:type="dxa"/>
            <w:tcBorders>
              <w:top w:val="nil"/>
              <w:left w:val="nil"/>
              <w:bottom w:val="single" w:sz="4" w:space="0" w:color="auto"/>
              <w:right w:val="single" w:sz="4" w:space="0" w:color="auto"/>
            </w:tcBorders>
            <w:shd w:val="clear" w:color="auto" w:fill="auto"/>
            <w:noWrap/>
            <w:vAlign w:val="bottom"/>
            <w:hideMark/>
          </w:tcPr>
          <w:p w14:paraId="2F63610E" w14:textId="77777777" w:rsidR="00D3471F" w:rsidRPr="00D3471F" w:rsidRDefault="00D3471F" w:rsidP="00A26531">
            <w:pPr>
              <w:widowControl w:val="0"/>
              <w:suppressAutoHyphens/>
              <w:rPr>
                <w:color w:val="000000"/>
                <w:sz w:val="28"/>
                <w:szCs w:val="28"/>
              </w:rPr>
            </w:pPr>
            <w:r w:rsidRPr="00D3471F">
              <w:rPr>
                <w:color w:val="000000"/>
                <w:sz w:val="28"/>
                <w:szCs w:val="28"/>
              </w:rPr>
              <w:t>0.149163088</w:t>
            </w:r>
          </w:p>
        </w:tc>
        <w:tc>
          <w:tcPr>
            <w:tcW w:w="1899" w:type="dxa"/>
            <w:tcBorders>
              <w:top w:val="nil"/>
              <w:left w:val="nil"/>
              <w:bottom w:val="single" w:sz="4" w:space="0" w:color="auto"/>
              <w:right w:val="single" w:sz="4" w:space="0" w:color="auto"/>
            </w:tcBorders>
            <w:shd w:val="clear" w:color="auto" w:fill="auto"/>
            <w:vAlign w:val="bottom"/>
            <w:hideMark/>
          </w:tcPr>
          <w:p w14:paraId="128F227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829000D" w14:textId="77777777" w:rsidR="00D3471F" w:rsidRPr="00D3471F" w:rsidRDefault="00D3471F" w:rsidP="00A26531">
            <w:pPr>
              <w:widowControl w:val="0"/>
              <w:suppressAutoHyphens/>
              <w:rPr>
                <w:color w:val="000000"/>
                <w:sz w:val="28"/>
                <w:szCs w:val="28"/>
              </w:rPr>
            </w:pPr>
            <w:r w:rsidRPr="00D3471F">
              <w:rPr>
                <w:color w:val="000000"/>
                <w:sz w:val="28"/>
                <w:szCs w:val="28"/>
              </w:rPr>
              <w:t>0.00006744</w:t>
            </w:r>
          </w:p>
        </w:tc>
      </w:tr>
      <w:tr w:rsidR="004B6AA6" w:rsidRPr="00D3471F" w14:paraId="2198AAD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B18EEB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68B5BC4" w14:textId="77777777" w:rsidR="00D3471F" w:rsidRPr="00D3471F" w:rsidRDefault="00D3471F" w:rsidP="00A26531">
            <w:pPr>
              <w:widowControl w:val="0"/>
              <w:suppressAutoHyphens/>
              <w:rPr>
                <w:color w:val="000000"/>
                <w:sz w:val="28"/>
                <w:szCs w:val="28"/>
              </w:rPr>
            </w:pPr>
            <w:r w:rsidRPr="00D3471F">
              <w:rPr>
                <w:color w:val="000000"/>
                <w:sz w:val="28"/>
                <w:szCs w:val="28"/>
              </w:rPr>
              <w:t>УТ-14</w:t>
            </w:r>
          </w:p>
        </w:tc>
        <w:tc>
          <w:tcPr>
            <w:tcW w:w="1843" w:type="dxa"/>
            <w:tcBorders>
              <w:top w:val="nil"/>
              <w:left w:val="nil"/>
              <w:bottom w:val="single" w:sz="4" w:space="0" w:color="auto"/>
              <w:right w:val="single" w:sz="4" w:space="0" w:color="auto"/>
            </w:tcBorders>
            <w:shd w:val="clear" w:color="auto" w:fill="auto"/>
            <w:vAlign w:val="bottom"/>
            <w:hideMark/>
          </w:tcPr>
          <w:p w14:paraId="0B4C5442" w14:textId="77777777" w:rsidR="00D3471F" w:rsidRPr="00D3471F" w:rsidRDefault="00D3471F" w:rsidP="00A26531">
            <w:pPr>
              <w:widowControl w:val="0"/>
              <w:suppressAutoHyphens/>
              <w:rPr>
                <w:color w:val="000000"/>
                <w:sz w:val="28"/>
                <w:szCs w:val="28"/>
              </w:rPr>
            </w:pPr>
            <w:r w:rsidRPr="00D3471F">
              <w:rPr>
                <w:color w:val="000000"/>
                <w:sz w:val="28"/>
                <w:szCs w:val="28"/>
              </w:rPr>
              <w:t>УТ-48</w:t>
            </w:r>
          </w:p>
        </w:tc>
        <w:tc>
          <w:tcPr>
            <w:tcW w:w="3118" w:type="dxa"/>
            <w:tcBorders>
              <w:top w:val="nil"/>
              <w:left w:val="nil"/>
              <w:bottom w:val="single" w:sz="4" w:space="0" w:color="auto"/>
              <w:right w:val="single" w:sz="4" w:space="0" w:color="auto"/>
            </w:tcBorders>
            <w:shd w:val="clear" w:color="auto" w:fill="auto"/>
            <w:noWrap/>
            <w:vAlign w:val="bottom"/>
            <w:hideMark/>
          </w:tcPr>
          <w:p w14:paraId="50BC5A7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4E895C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9C6AC63" w14:textId="77777777" w:rsidR="00D3471F" w:rsidRPr="00D3471F" w:rsidRDefault="00D3471F" w:rsidP="00A26531">
            <w:pPr>
              <w:widowControl w:val="0"/>
              <w:suppressAutoHyphens/>
              <w:rPr>
                <w:color w:val="000000"/>
                <w:sz w:val="28"/>
                <w:szCs w:val="28"/>
              </w:rPr>
            </w:pPr>
            <w:r w:rsidRPr="00D3471F">
              <w:rPr>
                <w:color w:val="000000"/>
                <w:sz w:val="28"/>
                <w:szCs w:val="28"/>
              </w:rPr>
              <w:t>0.00000335</w:t>
            </w:r>
          </w:p>
        </w:tc>
        <w:tc>
          <w:tcPr>
            <w:tcW w:w="2089" w:type="dxa"/>
            <w:tcBorders>
              <w:top w:val="nil"/>
              <w:left w:val="nil"/>
              <w:bottom w:val="single" w:sz="4" w:space="0" w:color="auto"/>
              <w:right w:val="single" w:sz="4" w:space="0" w:color="auto"/>
            </w:tcBorders>
            <w:shd w:val="clear" w:color="auto" w:fill="auto"/>
            <w:noWrap/>
            <w:vAlign w:val="bottom"/>
            <w:hideMark/>
          </w:tcPr>
          <w:p w14:paraId="65D03B89" w14:textId="77777777" w:rsidR="00D3471F" w:rsidRPr="00D3471F" w:rsidRDefault="00D3471F" w:rsidP="00A26531">
            <w:pPr>
              <w:widowControl w:val="0"/>
              <w:suppressAutoHyphens/>
              <w:rPr>
                <w:color w:val="000000"/>
                <w:sz w:val="28"/>
                <w:szCs w:val="28"/>
              </w:rPr>
            </w:pPr>
            <w:r w:rsidRPr="00D3471F">
              <w:rPr>
                <w:color w:val="000000"/>
                <w:sz w:val="28"/>
                <w:szCs w:val="28"/>
              </w:rPr>
              <w:t>5.9611681</w:t>
            </w:r>
          </w:p>
        </w:tc>
        <w:tc>
          <w:tcPr>
            <w:tcW w:w="2089" w:type="dxa"/>
            <w:tcBorders>
              <w:top w:val="nil"/>
              <w:left w:val="nil"/>
              <w:bottom w:val="single" w:sz="4" w:space="0" w:color="auto"/>
              <w:right w:val="single" w:sz="4" w:space="0" w:color="auto"/>
            </w:tcBorders>
            <w:shd w:val="clear" w:color="auto" w:fill="auto"/>
            <w:noWrap/>
            <w:vAlign w:val="bottom"/>
            <w:hideMark/>
          </w:tcPr>
          <w:p w14:paraId="0088F45B" w14:textId="77777777" w:rsidR="00D3471F" w:rsidRPr="00D3471F" w:rsidRDefault="00D3471F" w:rsidP="00A26531">
            <w:pPr>
              <w:widowControl w:val="0"/>
              <w:suppressAutoHyphens/>
              <w:rPr>
                <w:color w:val="000000"/>
                <w:sz w:val="28"/>
                <w:szCs w:val="28"/>
              </w:rPr>
            </w:pPr>
            <w:r w:rsidRPr="00D3471F">
              <w:rPr>
                <w:color w:val="000000"/>
                <w:sz w:val="28"/>
                <w:szCs w:val="28"/>
              </w:rPr>
              <w:t>0.167752357</w:t>
            </w:r>
          </w:p>
        </w:tc>
        <w:tc>
          <w:tcPr>
            <w:tcW w:w="1899" w:type="dxa"/>
            <w:tcBorders>
              <w:top w:val="nil"/>
              <w:left w:val="nil"/>
              <w:bottom w:val="single" w:sz="4" w:space="0" w:color="auto"/>
              <w:right w:val="single" w:sz="4" w:space="0" w:color="auto"/>
            </w:tcBorders>
            <w:shd w:val="clear" w:color="auto" w:fill="auto"/>
            <w:vAlign w:val="bottom"/>
            <w:hideMark/>
          </w:tcPr>
          <w:p w14:paraId="2112E4A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CDAD134" w14:textId="77777777" w:rsidR="00D3471F" w:rsidRPr="00D3471F" w:rsidRDefault="00D3471F" w:rsidP="00A26531">
            <w:pPr>
              <w:widowControl w:val="0"/>
              <w:suppressAutoHyphens/>
              <w:rPr>
                <w:color w:val="000000"/>
                <w:sz w:val="28"/>
                <w:szCs w:val="28"/>
              </w:rPr>
            </w:pPr>
            <w:r w:rsidRPr="00D3471F">
              <w:rPr>
                <w:color w:val="000000"/>
                <w:sz w:val="28"/>
                <w:szCs w:val="28"/>
              </w:rPr>
              <w:t>0.00001999</w:t>
            </w:r>
          </w:p>
        </w:tc>
      </w:tr>
      <w:tr w:rsidR="004B6AA6" w:rsidRPr="00D3471F" w14:paraId="5A71125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8DFE95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1071DD2" w14:textId="77777777" w:rsidR="00D3471F" w:rsidRPr="00D3471F" w:rsidRDefault="00D3471F" w:rsidP="00A26531">
            <w:pPr>
              <w:widowControl w:val="0"/>
              <w:suppressAutoHyphens/>
              <w:rPr>
                <w:color w:val="000000"/>
                <w:sz w:val="28"/>
                <w:szCs w:val="28"/>
              </w:rPr>
            </w:pPr>
            <w:r w:rsidRPr="00D3471F">
              <w:rPr>
                <w:color w:val="000000"/>
                <w:sz w:val="28"/>
                <w:szCs w:val="28"/>
              </w:rPr>
              <w:t>УТ-48</w:t>
            </w:r>
          </w:p>
        </w:tc>
        <w:tc>
          <w:tcPr>
            <w:tcW w:w="1843" w:type="dxa"/>
            <w:tcBorders>
              <w:top w:val="nil"/>
              <w:left w:val="nil"/>
              <w:bottom w:val="single" w:sz="4" w:space="0" w:color="auto"/>
              <w:right w:val="single" w:sz="4" w:space="0" w:color="auto"/>
            </w:tcBorders>
            <w:shd w:val="clear" w:color="auto" w:fill="auto"/>
            <w:vAlign w:val="bottom"/>
            <w:hideMark/>
          </w:tcPr>
          <w:p w14:paraId="490FE71E"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35</w:t>
            </w:r>
          </w:p>
        </w:tc>
        <w:tc>
          <w:tcPr>
            <w:tcW w:w="3118" w:type="dxa"/>
            <w:tcBorders>
              <w:top w:val="nil"/>
              <w:left w:val="nil"/>
              <w:bottom w:val="single" w:sz="4" w:space="0" w:color="auto"/>
              <w:right w:val="single" w:sz="4" w:space="0" w:color="auto"/>
            </w:tcBorders>
            <w:shd w:val="clear" w:color="auto" w:fill="auto"/>
            <w:noWrap/>
            <w:vAlign w:val="bottom"/>
            <w:hideMark/>
          </w:tcPr>
          <w:p w14:paraId="6E3EBD8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7F8E84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2F3297C" w14:textId="77777777" w:rsidR="00D3471F" w:rsidRPr="00D3471F" w:rsidRDefault="00D3471F" w:rsidP="00A26531">
            <w:pPr>
              <w:widowControl w:val="0"/>
              <w:suppressAutoHyphens/>
              <w:rPr>
                <w:color w:val="000000"/>
                <w:sz w:val="28"/>
                <w:szCs w:val="28"/>
              </w:rPr>
            </w:pPr>
            <w:r w:rsidRPr="00D3471F">
              <w:rPr>
                <w:color w:val="000000"/>
                <w:sz w:val="28"/>
                <w:szCs w:val="28"/>
              </w:rPr>
              <w:t>0.00000431</w:t>
            </w:r>
          </w:p>
        </w:tc>
        <w:tc>
          <w:tcPr>
            <w:tcW w:w="2089" w:type="dxa"/>
            <w:tcBorders>
              <w:top w:val="nil"/>
              <w:left w:val="nil"/>
              <w:bottom w:val="single" w:sz="4" w:space="0" w:color="auto"/>
              <w:right w:val="single" w:sz="4" w:space="0" w:color="auto"/>
            </w:tcBorders>
            <w:shd w:val="clear" w:color="auto" w:fill="auto"/>
            <w:noWrap/>
            <w:vAlign w:val="bottom"/>
            <w:hideMark/>
          </w:tcPr>
          <w:p w14:paraId="658B371D" w14:textId="77777777" w:rsidR="00D3471F" w:rsidRPr="00D3471F" w:rsidRDefault="00D3471F" w:rsidP="00A26531">
            <w:pPr>
              <w:widowControl w:val="0"/>
              <w:suppressAutoHyphens/>
              <w:rPr>
                <w:color w:val="000000"/>
                <w:sz w:val="28"/>
                <w:szCs w:val="28"/>
              </w:rPr>
            </w:pPr>
            <w:r w:rsidRPr="00D3471F">
              <w:rPr>
                <w:color w:val="000000"/>
                <w:sz w:val="28"/>
                <w:szCs w:val="28"/>
              </w:rPr>
              <w:t>4.1311238</w:t>
            </w:r>
          </w:p>
        </w:tc>
        <w:tc>
          <w:tcPr>
            <w:tcW w:w="2089" w:type="dxa"/>
            <w:tcBorders>
              <w:top w:val="nil"/>
              <w:left w:val="nil"/>
              <w:bottom w:val="single" w:sz="4" w:space="0" w:color="auto"/>
              <w:right w:val="single" w:sz="4" w:space="0" w:color="auto"/>
            </w:tcBorders>
            <w:shd w:val="clear" w:color="auto" w:fill="auto"/>
            <w:noWrap/>
            <w:vAlign w:val="bottom"/>
            <w:hideMark/>
          </w:tcPr>
          <w:p w14:paraId="28CE2ECD" w14:textId="77777777" w:rsidR="00D3471F" w:rsidRPr="00D3471F" w:rsidRDefault="00D3471F" w:rsidP="00A26531">
            <w:pPr>
              <w:widowControl w:val="0"/>
              <w:suppressAutoHyphens/>
              <w:rPr>
                <w:color w:val="000000"/>
                <w:sz w:val="28"/>
                <w:szCs w:val="28"/>
              </w:rPr>
            </w:pPr>
            <w:r w:rsidRPr="00D3471F">
              <w:rPr>
                <w:color w:val="000000"/>
                <w:sz w:val="28"/>
                <w:szCs w:val="28"/>
              </w:rPr>
              <w:t>0.242064885</w:t>
            </w:r>
          </w:p>
        </w:tc>
        <w:tc>
          <w:tcPr>
            <w:tcW w:w="1899" w:type="dxa"/>
            <w:tcBorders>
              <w:top w:val="nil"/>
              <w:left w:val="nil"/>
              <w:bottom w:val="single" w:sz="4" w:space="0" w:color="auto"/>
              <w:right w:val="single" w:sz="4" w:space="0" w:color="auto"/>
            </w:tcBorders>
            <w:shd w:val="clear" w:color="auto" w:fill="auto"/>
            <w:vAlign w:val="bottom"/>
            <w:hideMark/>
          </w:tcPr>
          <w:p w14:paraId="08E62B1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10FE92D" w14:textId="77777777" w:rsidR="00D3471F" w:rsidRPr="00D3471F" w:rsidRDefault="00D3471F" w:rsidP="00A26531">
            <w:pPr>
              <w:widowControl w:val="0"/>
              <w:suppressAutoHyphens/>
              <w:rPr>
                <w:color w:val="000000"/>
                <w:sz w:val="28"/>
                <w:szCs w:val="28"/>
              </w:rPr>
            </w:pPr>
            <w:r w:rsidRPr="00D3471F">
              <w:rPr>
                <w:color w:val="000000"/>
                <w:sz w:val="28"/>
                <w:szCs w:val="28"/>
              </w:rPr>
              <w:t>0.00001781</w:t>
            </w:r>
          </w:p>
        </w:tc>
      </w:tr>
      <w:tr w:rsidR="004B6AA6" w:rsidRPr="00D3471F" w14:paraId="55603C8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ED8F61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24657991" w14:textId="77777777" w:rsidR="00D3471F" w:rsidRPr="00D3471F" w:rsidRDefault="00D3471F" w:rsidP="00A26531">
            <w:pPr>
              <w:widowControl w:val="0"/>
              <w:suppressAutoHyphens/>
              <w:rPr>
                <w:color w:val="000000"/>
                <w:sz w:val="28"/>
                <w:szCs w:val="28"/>
              </w:rPr>
            </w:pPr>
            <w:r w:rsidRPr="00D3471F">
              <w:rPr>
                <w:color w:val="000000"/>
                <w:sz w:val="28"/>
                <w:szCs w:val="28"/>
              </w:rPr>
              <w:t>УТ-48</w:t>
            </w:r>
          </w:p>
        </w:tc>
        <w:tc>
          <w:tcPr>
            <w:tcW w:w="1843" w:type="dxa"/>
            <w:tcBorders>
              <w:top w:val="nil"/>
              <w:left w:val="nil"/>
              <w:bottom w:val="single" w:sz="4" w:space="0" w:color="auto"/>
              <w:right w:val="single" w:sz="4" w:space="0" w:color="auto"/>
            </w:tcBorders>
            <w:shd w:val="clear" w:color="auto" w:fill="auto"/>
            <w:vAlign w:val="bottom"/>
            <w:hideMark/>
          </w:tcPr>
          <w:p w14:paraId="63F585C4" w14:textId="77777777" w:rsidR="00D3471F" w:rsidRPr="00D3471F" w:rsidRDefault="00D3471F" w:rsidP="00A26531">
            <w:pPr>
              <w:widowControl w:val="0"/>
              <w:suppressAutoHyphens/>
              <w:rPr>
                <w:color w:val="000000"/>
                <w:sz w:val="28"/>
                <w:szCs w:val="28"/>
              </w:rPr>
            </w:pPr>
            <w:r w:rsidRPr="00D3471F">
              <w:rPr>
                <w:color w:val="000000"/>
                <w:sz w:val="28"/>
                <w:szCs w:val="28"/>
              </w:rPr>
              <w:t>УТ-49</w:t>
            </w:r>
          </w:p>
        </w:tc>
        <w:tc>
          <w:tcPr>
            <w:tcW w:w="3118" w:type="dxa"/>
            <w:tcBorders>
              <w:top w:val="nil"/>
              <w:left w:val="nil"/>
              <w:bottom w:val="single" w:sz="4" w:space="0" w:color="auto"/>
              <w:right w:val="single" w:sz="4" w:space="0" w:color="auto"/>
            </w:tcBorders>
            <w:shd w:val="clear" w:color="auto" w:fill="auto"/>
            <w:noWrap/>
            <w:vAlign w:val="bottom"/>
            <w:hideMark/>
          </w:tcPr>
          <w:p w14:paraId="060F3CC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19BF64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743B84E" w14:textId="77777777" w:rsidR="00D3471F" w:rsidRPr="00D3471F" w:rsidRDefault="00D3471F" w:rsidP="00A26531">
            <w:pPr>
              <w:widowControl w:val="0"/>
              <w:suppressAutoHyphens/>
              <w:rPr>
                <w:color w:val="000000"/>
                <w:sz w:val="28"/>
                <w:szCs w:val="28"/>
              </w:rPr>
            </w:pPr>
            <w:r w:rsidRPr="00D3471F">
              <w:rPr>
                <w:color w:val="000000"/>
                <w:sz w:val="28"/>
                <w:szCs w:val="28"/>
              </w:rPr>
              <w:t>0.00000611</w:t>
            </w:r>
          </w:p>
        </w:tc>
        <w:tc>
          <w:tcPr>
            <w:tcW w:w="2089" w:type="dxa"/>
            <w:tcBorders>
              <w:top w:val="nil"/>
              <w:left w:val="nil"/>
              <w:bottom w:val="single" w:sz="4" w:space="0" w:color="auto"/>
              <w:right w:val="single" w:sz="4" w:space="0" w:color="auto"/>
            </w:tcBorders>
            <w:shd w:val="clear" w:color="auto" w:fill="auto"/>
            <w:noWrap/>
            <w:vAlign w:val="bottom"/>
            <w:hideMark/>
          </w:tcPr>
          <w:p w14:paraId="6C025480" w14:textId="77777777" w:rsidR="00D3471F" w:rsidRPr="00D3471F" w:rsidRDefault="00D3471F" w:rsidP="00A26531">
            <w:pPr>
              <w:widowControl w:val="0"/>
              <w:suppressAutoHyphens/>
              <w:rPr>
                <w:color w:val="000000"/>
                <w:sz w:val="28"/>
                <w:szCs w:val="28"/>
              </w:rPr>
            </w:pPr>
            <w:r w:rsidRPr="00D3471F">
              <w:rPr>
                <w:color w:val="000000"/>
                <w:sz w:val="28"/>
                <w:szCs w:val="28"/>
              </w:rPr>
              <w:t>5.1942729</w:t>
            </w:r>
          </w:p>
        </w:tc>
        <w:tc>
          <w:tcPr>
            <w:tcW w:w="2089" w:type="dxa"/>
            <w:tcBorders>
              <w:top w:val="nil"/>
              <w:left w:val="nil"/>
              <w:bottom w:val="single" w:sz="4" w:space="0" w:color="auto"/>
              <w:right w:val="single" w:sz="4" w:space="0" w:color="auto"/>
            </w:tcBorders>
            <w:shd w:val="clear" w:color="auto" w:fill="auto"/>
            <w:noWrap/>
            <w:vAlign w:val="bottom"/>
            <w:hideMark/>
          </w:tcPr>
          <w:p w14:paraId="3070919F" w14:textId="77777777" w:rsidR="00D3471F" w:rsidRPr="00D3471F" w:rsidRDefault="00D3471F" w:rsidP="00A26531">
            <w:pPr>
              <w:widowControl w:val="0"/>
              <w:suppressAutoHyphens/>
              <w:rPr>
                <w:color w:val="000000"/>
                <w:sz w:val="28"/>
                <w:szCs w:val="28"/>
              </w:rPr>
            </w:pPr>
            <w:r w:rsidRPr="00D3471F">
              <w:rPr>
                <w:color w:val="000000"/>
                <w:sz w:val="28"/>
                <w:szCs w:val="28"/>
              </w:rPr>
              <w:t>0.192519727</w:t>
            </w:r>
          </w:p>
        </w:tc>
        <w:tc>
          <w:tcPr>
            <w:tcW w:w="1899" w:type="dxa"/>
            <w:tcBorders>
              <w:top w:val="nil"/>
              <w:left w:val="nil"/>
              <w:bottom w:val="single" w:sz="4" w:space="0" w:color="auto"/>
              <w:right w:val="single" w:sz="4" w:space="0" w:color="auto"/>
            </w:tcBorders>
            <w:shd w:val="clear" w:color="auto" w:fill="auto"/>
            <w:vAlign w:val="bottom"/>
            <w:hideMark/>
          </w:tcPr>
          <w:p w14:paraId="698F5E3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C1D9169" w14:textId="77777777" w:rsidR="00D3471F" w:rsidRPr="00D3471F" w:rsidRDefault="00D3471F" w:rsidP="00A26531">
            <w:pPr>
              <w:widowControl w:val="0"/>
              <w:suppressAutoHyphens/>
              <w:rPr>
                <w:color w:val="000000"/>
                <w:sz w:val="28"/>
                <w:szCs w:val="28"/>
              </w:rPr>
            </w:pPr>
            <w:r w:rsidRPr="00D3471F">
              <w:rPr>
                <w:color w:val="000000"/>
                <w:sz w:val="28"/>
                <w:szCs w:val="28"/>
              </w:rPr>
              <w:t>0.00003172</w:t>
            </w:r>
          </w:p>
        </w:tc>
      </w:tr>
      <w:tr w:rsidR="004B6AA6" w:rsidRPr="00D3471F" w14:paraId="7A39DAB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7FF5A5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A399E23" w14:textId="77777777" w:rsidR="00D3471F" w:rsidRPr="00D3471F" w:rsidRDefault="00D3471F" w:rsidP="00A26531">
            <w:pPr>
              <w:widowControl w:val="0"/>
              <w:suppressAutoHyphens/>
              <w:rPr>
                <w:color w:val="000000"/>
                <w:sz w:val="28"/>
                <w:szCs w:val="28"/>
              </w:rPr>
            </w:pPr>
            <w:r w:rsidRPr="00D3471F">
              <w:rPr>
                <w:color w:val="000000"/>
                <w:sz w:val="28"/>
                <w:szCs w:val="28"/>
              </w:rPr>
              <w:t>УТ-49</w:t>
            </w:r>
          </w:p>
        </w:tc>
        <w:tc>
          <w:tcPr>
            <w:tcW w:w="1843" w:type="dxa"/>
            <w:tcBorders>
              <w:top w:val="nil"/>
              <w:left w:val="nil"/>
              <w:bottom w:val="single" w:sz="4" w:space="0" w:color="auto"/>
              <w:right w:val="single" w:sz="4" w:space="0" w:color="auto"/>
            </w:tcBorders>
            <w:shd w:val="clear" w:color="auto" w:fill="auto"/>
            <w:vAlign w:val="bottom"/>
            <w:hideMark/>
          </w:tcPr>
          <w:p w14:paraId="1F747916"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25</w:t>
            </w:r>
          </w:p>
        </w:tc>
        <w:tc>
          <w:tcPr>
            <w:tcW w:w="3118" w:type="dxa"/>
            <w:tcBorders>
              <w:top w:val="nil"/>
              <w:left w:val="nil"/>
              <w:bottom w:val="single" w:sz="4" w:space="0" w:color="auto"/>
              <w:right w:val="single" w:sz="4" w:space="0" w:color="auto"/>
            </w:tcBorders>
            <w:shd w:val="clear" w:color="auto" w:fill="auto"/>
            <w:noWrap/>
            <w:vAlign w:val="bottom"/>
            <w:hideMark/>
          </w:tcPr>
          <w:p w14:paraId="33E7B89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BA0E59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69504A2" w14:textId="77777777" w:rsidR="00D3471F" w:rsidRPr="00D3471F" w:rsidRDefault="00D3471F" w:rsidP="00A26531">
            <w:pPr>
              <w:widowControl w:val="0"/>
              <w:suppressAutoHyphens/>
              <w:rPr>
                <w:color w:val="000000"/>
                <w:sz w:val="28"/>
                <w:szCs w:val="28"/>
              </w:rPr>
            </w:pPr>
            <w:r w:rsidRPr="00D3471F">
              <w:rPr>
                <w:color w:val="000000"/>
                <w:sz w:val="28"/>
                <w:szCs w:val="28"/>
              </w:rPr>
              <w:t>0.00000132</w:t>
            </w:r>
          </w:p>
        </w:tc>
        <w:tc>
          <w:tcPr>
            <w:tcW w:w="2089" w:type="dxa"/>
            <w:tcBorders>
              <w:top w:val="nil"/>
              <w:left w:val="nil"/>
              <w:bottom w:val="single" w:sz="4" w:space="0" w:color="auto"/>
              <w:right w:val="single" w:sz="4" w:space="0" w:color="auto"/>
            </w:tcBorders>
            <w:shd w:val="clear" w:color="auto" w:fill="auto"/>
            <w:noWrap/>
            <w:vAlign w:val="bottom"/>
            <w:hideMark/>
          </w:tcPr>
          <w:p w14:paraId="5DDFA3D3" w14:textId="77777777" w:rsidR="00D3471F" w:rsidRPr="00D3471F" w:rsidRDefault="00D3471F" w:rsidP="00A26531">
            <w:pPr>
              <w:widowControl w:val="0"/>
              <w:suppressAutoHyphens/>
              <w:rPr>
                <w:color w:val="000000"/>
                <w:sz w:val="28"/>
                <w:szCs w:val="28"/>
              </w:rPr>
            </w:pPr>
            <w:r w:rsidRPr="00D3471F">
              <w:rPr>
                <w:color w:val="000000"/>
                <w:sz w:val="28"/>
                <w:szCs w:val="28"/>
              </w:rPr>
              <w:t>4.1338735</w:t>
            </w:r>
          </w:p>
        </w:tc>
        <w:tc>
          <w:tcPr>
            <w:tcW w:w="2089" w:type="dxa"/>
            <w:tcBorders>
              <w:top w:val="nil"/>
              <w:left w:val="nil"/>
              <w:bottom w:val="single" w:sz="4" w:space="0" w:color="auto"/>
              <w:right w:val="single" w:sz="4" w:space="0" w:color="auto"/>
            </w:tcBorders>
            <w:shd w:val="clear" w:color="auto" w:fill="auto"/>
            <w:noWrap/>
            <w:vAlign w:val="bottom"/>
            <w:hideMark/>
          </w:tcPr>
          <w:p w14:paraId="679CC1D9" w14:textId="77777777" w:rsidR="00D3471F" w:rsidRPr="00D3471F" w:rsidRDefault="00D3471F" w:rsidP="00A26531">
            <w:pPr>
              <w:widowControl w:val="0"/>
              <w:suppressAutoHyphens/>
              <w:rPr>
                <w:color w:val="000000"/>
                <w:sz w:val="28"/>
                <w:szCs w:val="28"/>
              </w:rPr>
            </w:pPr>
            <w:r w:rsidRPr="00D3471F">
              <w:rPr>
                <w:color w:val="000000"/>
                <w:sz w:val="28"/>
                <w:szCs w:val="28"/>
              </w:rPr>
              <w:t>0.241903868</w:t>
            </w:r>
          </w:p>
        </w:tc>
        <w:tc>
          <w:tcPr>
            <w:tcW w:w="1899" w:type="dxa"/>
            <w:tcBorders>
              <w:top w:val="nil"/>
              <w:left w:val="nil"/>
              <w:bottom w:val="single" w:sz="4" w:space="0" w:color="auto"/>
              <w:right w:val="single" w:sz="4" w:space="0" w:color="auto"/>
            </w:tcBorders>
            <w:shd w:val="clear" w:color="auto" w:fill="auto"/>
            <w:vAlign w:val="bottom"/>
            <w:hideMark/>
          </w:tcPr>
          <w:p w14:paraId="03C586C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BCFB404" w14:textId="77777777" w:rsidR="00D3471F" w:rsidRPr="00D3471F" w:rsidRDefault="00D3471F" w:rsidP="00A26531">
            <w:pPr>
              <w:widowControl w:val="0"/>
              <w:suppressAutoHyphens/>
              <w:rPr>
                <w:color w:val="000000"/>
                <w:sz w:val="28"/>
                <w:szCs w:val="28"/>
              </w:rPr>
            </w:pPr>
            <w:r w:rsidRPr="00D3471F">
              <w:rPr>
                <w:color w:val="000000"/>
                <w:sz w:val="28"/>
                <w:szCs w:val="28"/>
              </w:rPr>
              <w:t>0.00000545</w:t>
            </w:r>
          </w:p>
        </w:tc>
      </w:tr>
      <w:tr w:rsidR="004B6AA6" w:rsidRPr="00D3471F" w14:paraId="40CC267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88963F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9CCFCBB" w14:textId="77777777" w:rsidR="00D3471F" w:rsidRPr="00D3471F" w:rsidRDefault="00D3471F" w:rsidP="00A26531">
            <w:pPr>
              <w:widowControl w:val="0"/>
              <w:suppressAutoHyphens/>
              <w:rPr>
                <w:color w:val="000000"/>
                <w:sz w:val="28"/>
                <w:szCs w:val="28"/>
              </w:rPr>
            </w:pPr>
            <w:r w:rsidRPr="00D3471F">
              <w:rPr>
                <w:color w:val="000000"/>
                <w:sz w:val="28"/>
                <w:szCs w:val="28"/>
              </w:rPr>
              <w:t>УТ-49</w:t>
            </w:r>
          </w:p>
        </w:tc>
        <w:tc>
          <w:tcPr>
            <w:tcW w:w="1843" w:type="dxa"/>
            <w:tcBorders>
              <w:top w:val="nil"/>
              <w:left w:val="nil"/>
              <w:bottom w:val="single" w:sz="4" w:space="0" w:color="auto"/>
              <w:right w:val="single" w:sz="4" w:space="0" w:color="auto"/>
            </w:tcBorders>
            <w:shd w:val="clear" w:color="auto" w:fill="auto"/>
            <w:vAlign w:val="bottom"/>
            <w:hideMark/>
          </w:tcPr>
          <w:p w14:paraId="78087164"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33</w:t>
            </w:r>
          </w:p>
        </w:tc>
        <w:tc>
          <w:tcPr>
            <w:tcW w:w="3118" w:type="dxa"/>
            <w:tcBorders>
              <w:top w:val="nil"/>
              <w:left w:val="nil"/>
              <w:bottom w:val="single" w:sz="4" w:space="0" w:color="auto"/>
              <w:right w:val="single" w:sz="4" w:space="0" w:color="auto"/>
            </w:tcBorders>
            <w:shd w:val="clear" w:color="auto" w:fill="auto"/>
            <w:noWrap/>
            <w:vAlign w:val="bottom"/>
            <w:hideMark/>
          </w:tcPr>
          <w:p w14:paraId="1B15E1B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181E22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ECDF1D8" w14:textId="77777777" w:rsidR="00D3471F" w:rsidRPr="00D3471F" w:rsidRDefault="00D3471F" w:rsidP="00A26531">
            <w:pPr>
              <w:widowControl w:val="0"/>
              <w:suppressAutoHyphens/>
              <w:rPr>
                <w:color w:val="000000"/>
                <w:sz w:val="28"/>
                <w:szCs w:val="28"/>
              </w:rPr>
            </w:pPr>
            <w:r w:rsidRPr="00D3471F">
              <w:rPr>
                <w:color w:val="000000"/>
                <w:sz w:val="28"/>
                <w:szCs w:val="28"/>
              </w:rPr>
              <w:t>0.00000347</w:t>
            </w:r>
          </w:p>
        </w:tc>
        <w:tc>
          <w:tcPr>
            <w:tcW w:w="2089" w:type="dxa"/>
            <w:tcBorders>
              <w:top w:val="nil"/>
              <w:left w:val="nil"/>
              <w:bottom w:val="single" w:sz="4" w:space="0" w:color="auto"/>
              <w:right w:val="single" w:sz="4" w:space="0" w:color="auto"/>
            </w:tcBorders>
            <w:shd w:val="clear" w:color="auto" w:fill="auto"/>
            <w:noWrap/>
            <w:vAlign w:val="bottom"/>
            <w:hideMark/>
          </w:tcPr>
          <w:p w14:paraId="1DC3D917" w14:textId="77777777" w:rsidR="00D3471F" w:rsidRPr="00D3471F" w:rsidRDefault="00D3471F" w:rsidP="00A26531">
            <w:pPr>
              <w:widowControl w:val="0"/>
              <w:suppressAutoHyphens/>
              <w:rPr>
                <w:color w:val="000000"/>
                <w:sz w:val="28"/>
                <w:szCs w:val="28"/>
              </w:rPr>
            </w:pPr>
            <w:r w:rsidRPr="00D3471F">
              <w:rPr>
                <w:color w:val="000000"/>
                <w:sz w:val="28"/>
                <w:szCs w:val="28"/>
              </w:rPr>
              <w:t>4.1318937</w:t>
            </w:r>
          </w:p>
        </w:tc>
        <w:tc>
          <w:tcPr>
            <w:tcW w:w="2089" w:type="dxa"/>
            <w:tcBorders>
              <w:top w:val="nil"/>
              <w:left w:val="nil"/>
              <w:bottom w:val="single" w:sz="4" w:space="0" w:color="auto"/>
              <w:right w:val="single" w:sz="4" w:space="0" w:color="auto"/>
            </w:tcBorders>
            <w:shd w:val="clear" w:color="auto" w:fill="auto"/>
            <w:noWrap/>
            <w:vAlign w:val="bottom"/>
            <w:hideMark/>
          </w:tcPr>
          <w:p w14:paraId="7D6C173A" w14:textId="77777777" w:rsidR="00D3471F" w:rsidRPr="00D3471F" w:rsidRDefault="00D3471F" w:rsidP="00A26531">
            <w:pPr>
              <w:widowControl w:val="0"/>
              <w:suppressAutoHyphens/>
              <w:rPr>
                <w:color w:val="000000"/>
                <w:sz w:val="28"/>
                <w:szCs w:val="28"/>
              </w:rPr>
            </w:pPr>
            <w:r w:rsidRPr="00D3471F">
              <w:rPr>
                <w:color w:val="000000"/>
                <w:sz w:val="28"/>
                <w:szCs w:val="28"/>
              </w:rPr>
              <w:t>0.242019779</w:t>
            </w:r>
          </w:p>
        </w:tc>
        <w:tc>
          <w:tcPr>
            <w:tcW w:w="1899" w:type="dxa"/>
            <w:tcBorders>
              <w:top w:val="nil"/>
              <w:left w:val="nil"/>
              <w:bottom w:val="single" w:sz="4" w:space="0" w:color="auto"/>
              <w:right w:val="single" w:sz="4" w:space="0" w:color="auto"/>
            </w:tcBorders>
            <w:shd w:val="clear" w:color="auto" w:fill="auto"/>
            <w:vAlign w:val="bottom"/>
            <w:hideMark/>
          </w:tcPr>
          <w:p w14:paraId="36C3FE0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7F583C0" w14:textId="77777777" w:rsidR="00D3471F" w:rsidRPr="00D3471F" w:rsidRDefault="00D3471F" w:rsidP="00A26531">
            <w:pPr>
              <w:widowControl w:val="0"/>
              <w:suppressAutoHyphens/>
              <w:rPr>
                <w:color w:val="000000"/>
                <w:sz w:val="28"/>
                <w:szCs w:val="28"/>
              </w:rPr>
            </w:pPr>
            <w:r w:rsidRPr="00D3471F">
              <w:rPr>
                <w:color w:val="000000"/>
                <w:sz w:val="28"/>
                <w:szCs w:val="28"/>
              </w:rPr>
              <w:t>0.00001435</w:t>
            </w:r>
          </w:p>
        </w:tc>
      </w:tr>
      <w:tr w:rsidR="004B6AA6" w:rsidRPr="00D3471F" w14:paraId="7CABAE5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2ED0C5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AFEF5F2" w14:textId="77777777" w:rsidR="00D3471F" w:rsidRPr="00D3471F" w:rsidRDefault="00D3471F" w:rsidP="00A26531">
            <w:pPr>
              <w:widowControl w:val="0"/>
              <w:suppressAutoHyphens/>
              <w:rPr>
                <w:color w:val="000000"/>
                <w:sz w:val="28"/>
                <w:szCs w:val="28"/>
              </w:rPr>
            </w:pPr>
            <w:r w:rsidRPr="00D3471F">
              <w:rPr>
                <w:color w:val="000000"/>
                <w:sz w:val="28"/>
                <w:szCs w:val="28"/>
              </w:rPr>
              <w:t>УТ-49</w:t>
            </w:r>
          </w:p>
        </w:tc>
        <w:tc>
          <w:tcPr>
            <w:tcW w:w="1843" w:type="dxa"/>
            <w:tcBorders>
              <w:top w:val="nil"/>
              <w:left w:val="nil"/>
              <w:bottom w:val="single" w:sz="4" w:space="0" w:color="auto"/>
              <w:right w:val="single" w:sz="4" w:space="0" w:color="auto"/>
            </w:tcBorders>
            <w:shd w:val="clear" w:color="auto" w:fill="auto"/>
            <w:vAlign w:val="bottom"/>
            <w:hideMark/>
          </w:tcPr>
          <w:p w14:paraId="722DE91A" w14:textId="77777777" w:rsidR="00D3471F" w:rsidRPr="00D3471F" w:rsidRDefault="00D3471F" w:rsidP="00A26531">
            <w:pPr>
              <w:widowControl w:val="0"/>
              <w:suppressAutoHyphens/>
              <w:rPr>
                <w:color w:val="000000"/>
                <w:sz w:val="28"/>
                <w:szCs w:val="28"/>
              </w:rPr>
            </w:pPr>
            <w:r w:rsidRPr="00D3471F">
              <w:rPr>
                <w:color w:val="000000"/>
                <w:sz w:val="28"/>
                <w:szCs w:val="28"/>
              </w:rPr>
              <w:t>УТ-50</w:t>
            </w:r>
          </w:p>
        </w:tc>
        <w:tc>
          <w:tcPr>
            <w:tcW w:w="3118" w:type="dxa"/>
            <w:tcBorders>
              <w:top w:val="nil"/>
              <w:left w:val="nil"/>
              <w:bottom w:val="single" w:sz="4" w:space="0" w:color="auto"/>
              <w:right w:val="single" w:sz="4" w:space="0" w:color="auto"/>
            </w:tcBorders>
            <w:shd w:val="clear" w:color="auto" w:fill="auto"/>
            <w:noWrap/>
            <w:vAlign w:val="bottom"/>
            <w:hideMark/>
          </w:tcPr>
          <w:p w14:paraId="60CE193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DAB231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96EBCDF" w14:textId="77777777" w:rsidR="00D3471F" w:rsidRPr="00D3471F" w:rsidRDefault="00D3471F" w:rsidP="00A26531">
            <w:pPr>
              <w:widowControl w:val="0"/>
              <w:suppressAutoHyphens/>
              <w:rPr>
                <w:color w:val="000000"/>
                <w:sz w:val="28"/>
                <w:szCs w:val="28"/>
              </w:rPr>
            </w:pPr>
            <w:r w:rsidRPr="00D3471F">
              <w:rPr>
                <w:color w:val="000000"/>
                <w:sz w:val="28"/>
                <w:szCs w:val="28"/>
              </w:rPr>
              <w:t>0.00000228</w:t>
            </w:r>
          </w:p>
        </w:tc>
        <w:tc>
          <w:tcPr>
            <w:tcW w:w="2089" w:type="dxa"/>
            <w:tcBorders>
              <w:top w:val="nil"/>
              <w:left w:val="nil"/>
              <w:bottom w:val="single" w:sz="4" w:space="0" w:color="auto"/>
              <w:right w:val="single" w:sz="4" w:space="0" w:color="auto"/>
            </w:tcBorders>
            <w:shd w:val="clear" w:color="auto" w:fill="auto"/>
            <w:noWrap/>
            <w:vAlign w:val="bottom"/>
            <w:hideMark/>
          </w:tcPr>
          <w:p w14:paraId="7850665D" w14:textId="77777777" w:rsidR="00D3471F" w:rsidRPr="00D3471F" w:rsidRDefault="00D3471F" w:rsidP="00A26531">
            <w:pPr>
              <w:widowControl w:val="0"/>
              <w:suppressAutoHyphens/>
              <w:rPr>
                <w:color w:val="000000"/>
                <w:sz w:val="28"/>
                <w:szCs w:val="28"/>
              </w:rPr>
            </w:pPr>
            <w:r w:rsidRPr="00D3471F">
              <w:rPr>
                <w:color w:val="000000"/>
                <w:sz w:val="28"/>
                <w:szCs w:val="28"/>
              </w:rPr>
              <w:t>4.8194871</w:t>
            </w:r>
          </w:p>
        </w:tc>
        <w:tc>
          <w:tcPr>
            <w:tcW w:w="2089" w:type="dxa"/>
            <w:tcBorders>
              <w:top w:val="nil"/>
              <w:left w:val="nil"/>
              <w:bottom w:val="single" w:sz="4" w:space="0" w:color="auto"/>
              <w:right w:val="single" w:sz="4" w:space="0" w:color="auto"/>
            </w:tcBorders>
            <w:shd w:val="clear" w:color="auto" w:fill="auto"/>
            <w:noWrap/>
            <w:vAlign w:val="bottom"/>
            <w:hideMark/>
          </w:tcPr>
          <w:p w14:paraId="3F73F632" w14:textId="77777777" w:rsidR="00D3471F" w:rsidRPr="00D3471F" w:rsidRDefault="00D3471F" w:rsidP="00A26531">
            <w:pPr>
              <w:widowControl w:val="0"/>
              <w:suppressAutoHyphens/>
              <w:rPr>
                <w:color w:val="000000"/>
                <w:sz w:val="28"/>
                <w:szCs w:val="28"/>
              </w:rPr>
            </w:pPr>
            <w:r w:rsidRPr="00D3471F">
              <w:rPr>
                <w:color w:val="000000"/>
                <w:sz w:val="28"/>
                <w:szCs w:val="28"/>
              </w:rPr>
              <w:t>0.207490959</w:t>
            </w:r>
          </w:p>
        </w:tc>
        <w:tc>
          <w:tcPr>
            <w:tcW w:w="1899" w:type="dxa"/>
            <w:tcBorders>
              <w:top w:val="nil"/>
              <w:left w:val="nil"/>
              <w:bottom w:val="single" w:sz="4" w:space="0" w:color="auto"/>
              <w:right w:val="single" w:sz="4" w:space="0" w:color="auto"/>
            </w:tcBorders>
            <w:shd w:val="clear" w:color="auto" w:fill="auto"/>
            <w:vAlign w:val="bottom"/>
            <w:hideMark/>
          </w:tcPr>
          <w:p w14:paraId="5EB8B21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E959CC2" w14:textId="77777777" w:rsidR="00D3471F" w:rsidRPr="00D3471F" w:rsidRDefault="00D3471F" w:rsidP="00A26531">
            <w:pPr>
              <w:widowControl w:val="0"/>
              <w:suppressAutoHyphens/>
              <w:rPr>
                <w:color w:val="000000"/>
                <w:sz w:val="28"/>
                <w:szCs w:val="28"/>
              </w:rPr>
            </w:pPr>
            <w:r w:rsidRPr="00D3471F">
              <w:rPr>
                <w:color w:val="000000"/>
                <w:sz w:val="28"/>
                <w:szCs w:val="28"/>
              </w:rPr>
              <w:t>0.00001097</w:t>
            </w:r>
          </w:p>
        </w:tc>
      </w:tr>
      <w:tr w:rsidR="004B6AA6" w:rsidRPr="00D3471F" w14:paraId="3F754B1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14C472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w:t>
            </w:r>
            <w:r w:rsidRPr="00D3471F">
              <w:rPr>
                <w:color w:val="000000"/>
                <w:sz w:val="28"/>
                <w:szCs w:val="28"/>
              </w:rPr>
              <w:lastRenderedPageBreak/>
              <w:t>"Привилегия",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6526D46"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УТ-50</w:t>
            </w:r>
          </w:p>
        </w:tc>
        <w:tc>
          <w:tcPr>
            <w:tcW w:w="1843" w:type="dxa"/>
            <w:tcBorders>
              <w:top w:val="nil"/>
              <w:left w:val="nil"/>
              <w:bottom w:val="single" w:sz="4" w:space="0" w:color="auto"/>
              <w:right w:val="single" w:sz="4" w:space="0" w:color="auto"/>
            </w:tcBorders>
            <w:shd w:val="clear" w:color="auto" w:fill="auto"/>
            <w:vAlign w:val="bottom"/>
            <w:hideMark/>
          </w:tcPr>
          <w:p w14:paraId="6336E28E" w14:textId="77777777" w:rsidR="00D3471F" w:rsidRPr="00D3471F" w:rsidRDefault="00D3471F" w:rsidP="00A26531">
            <w:pPr>
              <w:widowControl w:val="0"/>
              <w:suppressAutoHyphens/>
              <w:rPr>
                <w:color w:val="000000"/>
                <w:sz w:val="28"/>
                <w:szCs w:val="28"/>
              </w:rPr>
            </w:pPr>
            <w:r w:rsidRPr="00D3471F">
              <w:rPr>
                <w:color w:val="000000"/>
                <w:sz w:val="28"/>
                <w:szCs w:val="28"/>
              </w:rPr>
              <w:t>УТ-53</w:t>
            </w:r>
          </w:p>
        </w:tc>
        <w:tc>
          <w:tcPr>
            <w:tcW w:w="3118" w:type="dxa"/>
            <w:tcBorders>
              <w:top w:val="nil"/>
              <w:left w:val="nil"/>
              <w:bottom w:val="single" w:sz="4" w:space="0" w:color="auto"/>
              <w:right w:val="single" w:sz="4" w:space="0" w:color="auto"/>
            </w:tcBorders>
            <w:shd w:val="clear" w:color="auto" w:fill="auto"/>
            <w:noWrap/>
            <w:vAlign w:val="bottom"/>
            <w:hideMark/>
          </w:tcPr>
          <w:p w14:paraId="536C32B8"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8E2912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6E6D2D1" w14:textId="77777777" w:rsidR="00D3471F" w:rsidRPr="00D3471F" w:rsidRDefault="00D3471F" w:rsidP="00A26531">
            <w:pPr>
              <w:widowControl w:val="0"/>
              <w:suppressAutoHyphens/>
              <w:rPr>
                <w:color w:val="000000"/>
                <w:sz w:val="28"/>
                <w:szCs w:val="28"/>
              </w:rPr>
            </w:pPr>
            <w:r w:rsidRPr="00D3471F">
              <w:rPr>
                <w:color w:val="000000"/>
                <w:sz w:val="28"/>
                <w:szCs w:val="28"/>
              </w:rPr>
              <w:t>0.00000623</w:t>
            </w:r>
          </w:p>
        </w:tc>
        <w:tc>
          <w:tcPr>
            <w:tcW w:w="2089" w:type="dxa"/>
            <w:tcBorders>
              <w:top w:val="nil"/>
              <w:left w:val="nil"/>
              <w:bottom w:val="single" w:sz="4" w:space="0" w:color="auto"/>
              <w:right w:val="single" w:sz="4" w:space="0" w:color="auto"/>
            </w:tcBorders>
            <w:shd w:val="clear" w:color="auto" w:fill="auto"/>
            <w:noWrap/>
            <w:vAlign w:val="bottom"/>
            <w:hideMark/>
          </w:tcPr>
          <w:p w14:paraId="0032735F" w14:textId="77777777" w:rsidR="00D3471F" w:rsidRPr="00D3471F" w:rsidRDefault="00D3471F" w:rsidP="00A26531">
            <w:pPr>
              <w:widowControl w:val="0"/>
              <w:suppressAutoHyphens/>
              <w:rPr>
                <w:color w:val="000000"/>
                <w:sz w:val="28"/>
                <w:szCs w:val="28"/>
              </w:rPr>
            </w:pPr>
            <w:r w:rsidRPr="00D3471F">
              <w:rPr>
                <w:color w:val="000000"/>
                <w:sz w:val="28"/>
                <w:szCs w:val="28"/>
              </w:rPr>
              <w:t>4.4335647</w:t>
            </w:r>
          </w:p>
        </w:tc>
        <w:tc>
          <w:tcPr>
            <w:tcW w:w="2089" w:type="dxa"/>
            <w:tcBorders>
              <w:top w:val="nil"/>
              <w:left w:val="nil"/>
              <w:bottom w:val="single" w:sz="4" w:space="0" w:color="auto"/>
              <w:right w:val="single" w:sz="4" w:space="0" w:color="auto"/>
            </w:tcBorders>
            <w:shd w:val="clear" w:color="auto" w:fill="auto"/>
            <w:noWrap/>
            <w:vAlign w:val="bottom"/>
            <w:hideMark/>
          </w:tcPr>
          <w:p w14:paraId="2A80B604" w14:textId="77777777" w:rsidR="00D3471F" w:rsidRPr="00D3471F" w:rsidRDefault="00D3471F" w:rsidP="00A26531">
            <w:pPr>
              <w:widowControl w:val="0"/>
              <w:suppressAutoHyphens/>
              <w:rPr>
                <w:color w:val="000000"/>
                <w:sz w:val="28"/>
                <w:szCs w:val="28"/>
              </w:rPr>
            </w:pPr>
            <w:r w:rsidRPr="00D3471F">
              <w:rPr>
                <w:color w:val="000000"/>
                <w:sz w:val="28"/>
                <w:szCs w:val="28"/>
              </w:rPr>
              <w:t>0.225552139</w:t>
            </w:r>
          </w:p>
        </w:tc>
        <w:tc>
          <w:tcPr>
            <w:tcW w:w="1899" w:type="dxa"/>
            <w:tcBorders>
              <w:top w:val="nil"/>
              <w:left w:val="nil"/>
              <w:bottom w:val="single" w:sz="4" w:space="0" w:color="auto"/>
              <w:right w:val="single" w:sz="4" w:space="0" w:color="auto"/>
            </w:tcBorders>
            <w:shd w:val="clear" w:color="auto" w:fill="auto"/>
            <w:vAlign w:val="bottom"/>
            <w:hideMark/>
          </w:tcPr>
          <w:p w14:paraId="26D37B4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A2CB054" w14:textId="77777777" w:rsidR="00D3471F" w:rsidRPr="00D3471F" w:rsidRDefault="00D3471F" w:rsidP="00A26531">
            <w:pPr>
              <w:widowControl w:val="0"/>
              <w:suppressAutoHyphens/>
              <w:rPr>
                <w:color w:val="000000"/>
                <w:sz w:val="28"/>
                <w:szCs w:val="28"/>
              </w:rPr>
            </w:pPr>
            <w:r w:rsidRPr="00D3471F">
              <w:rPr>
                <w:color w:val="000000"/>
                <w:sz w:val="28"/>
                <w:szCs w:val="28"/>
              </w:rPr>
              <w:t>0.00002761</w:t>
            </w:r>
          </w:p>
        </w:tc>
      </w:tr>
      <w:tr w:rsidR="004B6AA6" w:rsidRPr="00D3471F" w14:paraId="3F31CF5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1CDF97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25E7EA60" w14:textId="77777777" w:rsidR="00D3471F" w:rsidRPr="00D3471F" w:rsidRDefault="00D3471F" w:rsidP="00A26531">
            <w:pPr>
              <w:widowControl w:val="0"/>
              <w:suppressAutoHyphens/>
              <w:rPr>
                <w:color w:val="000000"/>
                <w:sz w:val="28"/>
                <w:szCs w:val="28"/>
              </w:rPr>
            </w:pPr>
            <w:r w:rsidRPr="00D3471F">
              <w:rPr>
                <w:color w:val="000000"/>
                <w:sz w:val="28"/>
                <w:szCs w:val="28"/>
              </w:rPr>
              <w:t>УТ-50</w:t>
            </w:r>
          </w:p>
        </w:tc>
        <w:tc>
          <w:tcPr>
            <w:tcW w:w="1843" w:type="dxa"/>
            <w:tcBorders>
              <w:top w:val="nil"/>
              <w:left w:val="nil"/>
              <w:bottom w:val="single" w:sz="4" w:space="0" w:color="auto"/>
              <w:right w:val="single" w:sz="4" w:space="0" w:color="auto"/>
            </w:tcBorders>
            <w:shd w:val="clear" w:color="auto" w:fill="auto"/>
            <w:vAlign w:val="bottom"/>
            <w:hideMark/>
          </w:tcPr>
          <w:p w14:paraId="4D173BCB" w14:textId="77777777" w:rsidR="00D3471F" w:rsidRPr="00D3471F" w:rsidRDefault="00D3471F" w:rsidP="00A26531">
            <w:pPr>
              <w:widowControl w:val="0"/>
              <w:suppressAutoHyphens/>
              <w:rPr>
                <w:color w:val="000000"/>
                <w:sz w:val="28"/>
                <w:szCs w:val="28"/>
              </w:rPr>
            </w:pPr>
            <w:r w:rsidRPr="00D3471F">
              <w:rPr>
                <w:color w:val="000000"/>
                <w:sz w:val="28"/>
                <w:szCs w:val="28"/>
              </w:rPr>
              <w:t>УТ-51</w:t>
            </w:r>
          </w:p>
        </w:tc>
        <w:tc>
          <w:tcPr>
            <w:tcW w:w="3118" w:type="dxa"/>
            <w:tcBorders>
              <w:top w:val="nil"/>
              <w:left w:val="nil"/>
              <w:bottom w:val="single" w:sz="4" w:space="0" w:color="auto"/>
              <w:right w:val="single" w:sz="4" w:space="0" w:color="auto"/>
            </w:tcBorders>
            <w:shd w:val="clear" w:color="auto" w:fill="auto"/>
            <w:noWrap/>
            <w:vAlign w:val="bottom"/>
            <w:hideMark/>
          </w:tcPr>
          <w:p w14:paraId="3EF69218"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44F736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70B9B66" w14:textId="77777777" w:rsidR="00D3471F" w:rsidRPr="00D3471F" w:rsidRDefault="00D3471F" w:rsidP="00A26531">
            <w:pPr>
              <w:widowControl w:val="0"/>
              <w:suppressAutoHyphens/>
              <w:rPr>
                <w:color w:val="000000"/>
                <w:sz w:val="28"/>
                <w:szCs w:val="28"/>
              </w:rPr>
            </w:pPr>
            <w:r w:rsidRPr="00D3471F">
              <w:rPr>
                <w:color w:val="000000"/>
                <w:sz w:val="28"/>
                <w:szCs w:val="28"/>
              </w:rPr>
              <w:t>0.00000431</w:t>
            </w:r>
          </w:p>
        </w:tc>
        <w:tc>
          <w:tcPr>
            <w:tcW w:w="2089" w:type="dxa"/>
            <w:tcBorders>
              <w:top w:val="nil"/>
              <w:left w:val="nil"/>
              <w:bottom w:val="single" w:sz="4" w:space="0" w:color="auto"/>
              <w:right w:val="single" w:sz="4" w:space="0" w:color="auto"/>
            </w:tcBorders>
            <w:shd w:val="clear" w:color="auto" w:fill="auto"/>
            <w:noWrap/>
            <w:vAlign w:val="bottom"/>
            <w:hideMark/>
          </w:tcPr>
          <w:p w14:paraId="2355757E" w14:textId="77777777" w:rsidR="00D3471F" w:rsidRPr="00D3471F" w:rsidRDefault="00D3471F" w:rsidP="00A26531">
            <w:pPr>
              <w:widowControl w:val="0"/>
              <w:suppressAutoHyphens/>
              <w:rPr>
                <w:color w:val="000000"/>
                <w:sz w:val="28"/>
                <w:szCs w:val="28"/>
              </w:rPr>
            </w:pPr>
            <w:r w:rsidRPr="00D3471F">
              <w:rPr>
                <w:color w:val="000000"/>
                <w:sz w:val="28"/>
                <w:szCs w:val="28"/>
              </w:rPr>
              <w:t>4.4357645</w:t>
            </w:r>
          </w:p>
        </w:tc>
        <w:tc>
          <w:tcPr>
            <w:tcW w:w="2089" w:type="dxa"/>
            <w:tcBorders>
              <w:top w:val="nil"/>
              <w:left w:val="nil"/>
              <w:bottom w:val="single" w:sz="4" w:space="0" w:color="auto"/>
              <w:right w:val="single" w:sz="4" w:space="0" w:color="auto"/>
            </w:tcBorders>
            <w:shd w:val="clear" w:color="auto" w:fill="auto"/>
            <w:noWrap/>
            <w:vAlign w:val="bottom"/>
            <w:hideMark/>
          </w:tcPr>
          <w:p w14:paraId="208929A8" w14:textId="77777777" w:rsidR="00D3471F" w:rsidRPr="00D3471F" w:rsidRDefault="00D3471F" w:rsidP="00A26531">
            <w:pPr>
              <w:widowControl w:val="0"/>
              <w:suppressAutoHyphens/>
              <w:rPr>
                <w:color w:val="000000"/>
                <w:sz w:val="28"/>
                <w:szCs w:val="28"/>
              </w:rPr>
            </w:pPr>
            <w:r w:rsidRPr="00D3471F">
              <w:rPr>
                <w:color w:val="000000"/>
                <w:sz w:val="28"/>
                <w:szCs w:val="28"/>
              </w:rPr>
              <w:t>0.225440281</w:t>
            </w:r>
          </w:p>
        </w:tc>
        <w:tc>
          <w:tcPr>
            <w:tcW w:w="1899" w:type="dxa"/>
            <w:tcBorders>
              <w:top w:val="nil"/>
              <w:left w:val="nil"/>
              <w:bottom w:val="single" w:sz="4" w:space="0" w:color="auto"/>
              <w:right w:val="single" w:sz="4" w:space="0" w:color="auto"/>
            </w:tcBorders>
            <w:shd w:val="clear" w:color="auto" w:fill="auto"/>
            <w:vAlign w:val="bottom"/>
            <w:hideMark/>
          </w:tcPr>
          <w:p w14:paraId="490FE56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1E166CF" w14:textId="77777777" w:rsidR="00D3471F" w:rsidRPr="00D3471F" w:rsidRDefault="00D3471F" w:rsidP="00A26531">
            <w:pPr>
              <w:widowControl w:val="0"/>
              <w:suppressAutoHyphens/>
              <w:rPr>
                <w:color w:val="000000"/>
                <w:sz w:val="28"/>
                <w:szCs w:val="28"/>
              </w:rPr>
            </w:pPr>
            <w:r w:rsidRPr="00D3471F">
              <w:rPr>
                <w:color w:val="000000"/>
                <w:sz w:val="28"/>
                <w:szCs w:val="28"/>
              </w:rPr>
              <w:t>0.00001912</w:t>
            </w:r>
          </w:p>
        </w:tc>
      </w:tr>
      <w:tr w:rsidR="004B6AA6" w:rsidRPr="00D3471F" w14:paraId="106EFB6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4ED1D8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7925607" w14:textId="77777777" w:rsidR="00D3471F" w:rsidRPr="00D3471F" w:rsidRDefault="00D3471F" w:rsidP="00A26531">
            <w:pPr>
              <w:widowControl w:val="0"/>
              <w:suppressAutoHyphens/>
              <w:rPr>
                <w:color w:val="000000"/>
                <w:sz w:val="28"/>
                <w:szCs w:val="28"/>
              </w:rPr>
            </w:pPr>
            <w:r w:rsidRPr="00D3471F">
              <w:rPr>
                <w:color w:val="000000"/>
                <w:sz w:val="28"/>
                <w:szCs w:val="28"/>
              </w:rPr>
              <w:t>УТ-51</w:t>
            </w:r>
          </w:p>
        </w:tc>
        <w:tc>
          <w:tcPr>
            <w:tcW w:w="1843" w:type="dxa"/>
            <w:tcBorders>
              <w:top w:val="nil"/>
              <w:left w:val="nil"/>
              <w:bottom w:val="single" w:sz="4" w:space="0" w:color="auto"/>
              <w:right w:val="single" w:sz="4" w:space="0" w:color="auto"/>
            </w:tcBorders>
            <w:shd w:val="clear" w:color="auto" w:fill="auto"/>
            <w:vAlign w:val="bottom"/>
            <w:hideMark/>
          </w:tcPr>
          <w:p w14:paraId="53FB14CC"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27</w:t>
            </w:r>
          </w:p>
        </w:tc>
        <w:tc>
          <w:tcPr>
            <w:tcW w:w="3118" w:type="dxa"/>
            <w:tcBorders>
              <w:top w:val="nil"/>
              <w:left w:val="nil"/>
              <w:bottom w:val="single" w:sz="4" w:space="0" w:color="auto"/>
              <w:right w:val="single" w:sz="4" w:space="0" w:color="auto"/>
            </w:tcBorders>
            <w:shd w:val="clear" w:color="auto" w:fill="auto"/>
            <w:noWrap/>
            <w:vAlign w:val="bottom"/>
            <w:hideMark/>
          </w:tcPr>
          <w:p w14:paraId="6AF715B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407E77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E46A01B"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567925A4" w14:textId="77777777" w:rsidR="00D3471F" w:rsidRPr="00D3471F" w:rsidRDefault="00D3471F" w:rsidP="00A26531">
            <w:pPr>
              <w:widowControl w:val="0"/>
              <w:suppressAutoHyphens/>
              <w:rPr>
                <w:color w:val="000000"/>
                <w:sz w:val="28"/>
                <w:szCs w:val="28"/>
              </w:rPr>
            </w:pPr>
            <w:r w:rsidRPr="00D3471F">
              <w:rPr>
                <w:color w:val="000000"/>
                <w:sz w:val="28"/>
                <w:szCs w:val="28"/>
              </w:rPr>
              <w:t>4.1334336</w:t>
            </w:r>
          </w:p>
        </w:tc>
        <w:tc>
          <w:tcPr>
            <w:tcW w:w="2089" w:type="dxa"/>
            <w:tcBorders>
              <w:top w:val="nil"/>
              <w:left w:val="nil"/>
              <w:bottom w:val="single" w:sz="4" w:space="0" w:color="auto"/>
              <w:right w:val="single" w:sz="4" w:space="0" w:color="auto"/>
            </w:tcBorders>
            <w:shd w:val="clear" w:color="auto" w:fill="auto"/>
            <w:noWrap/>
            <w:vAlign w:val="bottom"/>
            <w:hideMark/>
          </w:tcPr>
          <w:p w14:paraId="00A5EBC2" w14:textId="77777777" w:rsidR="00D3471F" w:rsidRPr="00D3471F" w:rsidRDefault="00D3471F" w:rsidP="00A26531">
            <w:pPr>
              <w:widowControl w:val="0"/>
              <w:suppressAutoHyphens/>
              <w:rPr>
                <w:color w:val="000000"/>
                <w:sz w:val="28"/>
                <w:szCs w:val="28"/>
              </w:rPr>
            </w:pPr>
            <w:r w:rsidRPr="00D3471F">
              <w:rPr>
                <w:color w:val="000000"/>
                <w:sz w:val="28"/>
                <w:szCs w:val="28"/>
              </w:rPr>
              <w:t>0.241929616</w:t>
            </w:r>
          </w:p>
        </w:tc>
        <w:tc>
          <w:tcPr>
            <w:tcW w:w="1899" w:type="dxa"/>
            <w:tcBorders>
              <w:top w:val="nil"/>
              <w:left w:val="nil"/>
              <w:bottom w:val="single" w:sz="4" w:space="0" w:color="auto"/>
              <w:right w:val="single" w:sz="4" w:space="0" w:color="auto"/>
            </w:tcBorders>
            <w:shd w:val="clear" w:color="auto" w:fill="auto"/>
            <w:vAlign w:val="bottom"/>
            <w:hideMark/>
          </w:tcPr>
          <w:p w14:paraId="7852298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30FCE6E" w14:textId="77777777" w:rsidR="00D3471F" w:rsidRPr="00D3471F" w:rsidRDefault="00D3471F" w:rsidP="00A26531">
            <w:pPr>
              <w:widowControl w:val="0"/>
              <w:suppressAutoHyphens/>
              <w:rPr>
                <w:color w:val="000000"/>
                <w:sz w:val="28"/>
                <w:szCs w:val="28"/>
              </w:rPr>
            </w:pPr>
            <w:r w:rsidRPr="00D3471F">
              <w:rPr>
                <w:color w:val="000000"/>
                <w:sz w:val="28"/>
                <w:szCs w:val="28"/>
              </w:rPr>
              <w:t>0.00000742</w:t>
            </w:r>
          </w:p>
        </w:tc>
      </w:tr>
      <w:tr w:rsidR="004B6AA6" w:rsidRPr="00D3471F" w14:paraId="69DF3C8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CAF3CB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9B82B77" w14:textId="77777777" w:rsidR="00D3471F" w:rsidRPr="00D3471F" w:rsidRDefault="00D3471F" w:rsidP="00A26531">
            <w:pPr>
              <w:widowControl w:val="0"/>
              <w:suppressAutoHyphens/>
              <w:rPr>
                <w:color w:val="000000"/>
                <w:sz w:val="28"/>
                <w:szCs w:val="28"/>
              </w:rPr>
            </w:pPr>
            <w:r w:rsidRPr="00D3471F">
              <w:rPr>
                <w:color w:val="000000"/>
                <w:sz w:val="28"/>
                <w:szCs w:val="28"/>
              </w:rPr>
              <w:t>УТ-14</w:t>
            </w:r>
          </w:p>
        </w:tc>
        <w:tc>
          <w:tcPr>
            <w:tcW w:w="1843" w:type="dxa"/>
            <w:tcBorders>
              <w:top w:val="nil"/>
              <w:left w:val="nil"/>
              <w:bottom w:val="single" w:sz="4" w:space="0" w:color="auto"/>
              <w:right w:val="single" w:sz="4" w:space="0" w:color="auto"/>
            </w:tcBorders>
            <w:shd w:val="clear" w:color="auto" w:fill="auto"/>
            <w:vAlign w:val="bottom"/>
            <w:hideMark/>
          </w:tcPr>
          <w:p w14:paraId="696853E9" w14:textId="77777777" w:rsidR="00D3471F" w:rsidRPr="00D3471F" w:rsidRDefault="00D3471F" w:rsidP="00A26531">
            <w:pPr>
              <w:widowControl w:val="0"/>
              <w:suppressAutoHyphens/>
              <w:rPr>
                <w:color w:val="000000"/>
                <w:sz w:val="28"/>
                <w:szCs w:val="28"/>
              </w:rPr>
            </w:pPr>
            <w:r w:rsidRPr="00D3471F">
              <w:rPr>
                <w:color w:val="000000"/>
                <w:sz w:val="28"/>
                <w:szCs w:val="28"/>
              </w:rPr>
              <w:t>УТ-15</w:t>
            </w:r>
          </w:p>
        </w:tc>
        <w:tc>
          <w:tcPr>
            <w:tcW w:w="3118" w:type="dxa"/>
            <w:tcBorders>
              <w:top w:val="nil"/>
              <w:left w:val="nil"/>
              <w:bottom w:val="single" w:sz="4" w:space="0" w:color="auto"/>
              <w:right w:val="single" w:sz="4" w:space="0" w:color="auto"/>
            </w:tcBorders>
            <w:shd w:val="clear" w:color="auto" w:fill="auto"/>
            <w:noWrap/>
            <w:vAlign w:val="bottom"/>
            <w:hideMark/>
          </w:tcPr>
          <w:p w14:paraId="1E1DD40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95CD2E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91311F9" w14:textId="77777777" w:rsidR="00D3471F" w:rsidRPr="00D3471F" w:rsidRDefault="00D3471F" w:rsidP="00A26531">
            <w:pPr>
              <w:widowControl w:val="0"/>
              <w:suppressAutoHyphens/>
              <w:rPr>
                <w:color w:val="000000"/>
                <w:sz w:val="28"/>
                <w:szCs w:val="28"/>
              </w:rPr>
            </w:pPr>
            <w:r w:rsidRPr="00D3471F">
              <w:rPr>
                <w:color w:val="000000"/>
                <w:sz w:val="28"/>
                <w:szCs w:val="28"/>
              </w:rPr>
              <w:t>0.00001150</w:t>
            </w:r>
          </w:p>
        </w:tc>
        <w:tc>
          <w:tcPr>
            <w:tcW w:w="2089" w:type="dxa"/>
            <w:tcBorders>
              <w:top w:val="nil"/>
              <w:left w:val="nil"/>
              <w:bottom w:val="single" w:sz="4" w:space="0" w:color="auto"/>
              <w:right w:val="single" w:sz="4" w:space="0" w:color="auto"/>
            </w:tcBorders>
            <w:shd w:val="clear" w:color="auto" w:fill="auto"/>
            <w:noWrap/>
            <w:vAlign w:val="bottom"/>
            <w:hideMark/>
          </w:tcPr>
          <w:p w14:paraId="6BA5709F" w14:textId="77777777" w:rsidR="00D3471F" w:rsidRPr="00D3471F" w:rsidRDefault="00D3471F" w:rsidP="00A26531">
            <w:pPr>
              <w:widowControl w:val="0"/>
              <w:suppressAutoHyphens/>
              <w:rPr>
                <w:color w:val="000000"/>
                <w:sz w:val="28"/>
                <w:szCs w:val="28"/>
              </w:rPr>
            </w:pPr>
            <w:r w:rsidRPr="00D3471F">
              <w:rPr>
                <w:color w:val="000000"/>
                <w:sz w:val="28"/>
                <w:szCs w:val="28"/>
              </w:rPr>
              <w:t>5.9424696</w:t>
            </w:r>
          </w:p>
        </w:tc>
        <w:tc>
          <w:tcPr>
            <w:tcW w:w="2089" w:type="dxa"/>
            <w:tcBorders>
              <w:top w:val="nil"/>
              <w:left w:val="nil"/>
              <w:bottom w:val="single" w:sz="4" w:space="0" w:color="auto"/>
              <w:right w:val="single" w:sz="4" w:space="0" w:color="auto"/>
            </w:tcBorders>
            <w:shd w:val="clear" w:color="auto" w:fill="auto"/>
            <w:noWrap/>
            <w:vAlign w:val="bottom"/>
            <w:hideMark/>
          </w:tcPr>
          <w:p w14:paraId="44DE64A5" w14:textId="77777777" w:rsidR="00D3471F" w:rsidRPr="00D3471F" w:rsidRDefault="00D3471F" w:rsidP="00A26531">
            <w:pPr>
              <w:widowControl w:val="0"/>
              <w:suppressAutoHyphens/>
              <w:rPr>
                <w:color w:val="000000"/>
                <w:sz w:val="28"/>
                <w:szCs w:val="28"/>
              </w:rPr>
            </w:pPr>
            <w:r w:rsidRPr="00D3471F">
              <w:rPr>
                <w:color w:val="000000"/>
                <w:sz w:val="28"/>
                <w:szCs w:val="28"/>
              </w:rPr>
              <w:t>0.168280205</w:t>
            </w:r>
          </w:p>
        </w:tc>
        <w:tc>
          <w:tcPr>
            <w:tcW w:w="1899" w:type="dxa"/>
            <w:tcBorders>
              <w:top w:val="nil"/>
              <w:left w:val="nil"/>
              <w:bottom w:val="single" w:sz="4" w:space="0" w:color="auto"/>
              <w:right w:val="single" w:sz="4" w:space="0" w:color="auto"/>
            </w:tcBorders>
            <w:shd w:val="clear" w:color="auto" w:fill="auto"/>
            <w:vAlign w:val="bottom"/>
            <w:hideMark/>
          </w:tcPr>
          <w:p w14:paraId="22C7E28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94A7E61" w14:textId="77777777" w:rsidR="00D3471F" w:rsidRPr="00D3471F" w:rsidRDefault="00D3471F" w:rsidP="00A26531">
            <w:pPr>
              <w:widowControl w:val="0"/>
              <w:suppressAutoHyphens/>
              <w:rPr>
                <w:color w:val="000000"/>
                <w:sz w:val="28"/>
                <w:szCs w:val="28"/>
              </w:rPr>
            </w:pPr>
            <w:r w:rsidRPr="00D3471F">
              <w:rPr>
                <w:color w:val="000000"/>
                <w:sz w:val="28"/>
                <w:szCs w:val="28"/>
              </w:rPr>
              <w:t>0.00006831</w:t>
            </w:r>
          </w:p>
        </w:tc>
      </w:tr>
      <w:tr w:rsidR="004B6AA6" w:rsidRPr="00D3471F" w14:paraId="02E5C7B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423145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0CF1D26" w14:textId="77777777" w:rsidR="00D3471F" w:rsidRPr="00D3471F" w:rsidRDefault="00D3471F" w:rsidP="00A26531">
            <w:pPr>
              <w:widowControl w:val="0"/>
              <w:suppressAutoHyphens/>
              <w:rPr>
                <w:color w:val="000000"/>
                <w:sz w:val="28"/>
                <w:szCs w:val="28"/>
              </w:rPr>
            </w:pPr>
            <w:r w:rsidRPr="00D3471F">
              <w:rPr>
                <w:color w:val="000000"/>
                <w:sz w:val="28"/>
                <w:szCs w:val="28"/>
              </w:rPr>
              <w:t>УТ-14</w:t>
            </w:r>
          </w:p>
        </w:tc>
        <w:tc>
          <w:tcPr>
            <w:tcW w:w="1843" w:type="dxa"/>
            <w:tcBorders>
              <w:top w:val="nil"/>
              <w:left w:val="nil"/>
              <w:bottom w:val="single" w:sz="4" w:space="0" w:color="auto"/>
              <w:right w:val="single" w:sz="4" w:space="0" w:color="auto"/>
            </w:tcBorders>
            <w:shd w:val="clear" w:color="auto" w:fill="auto"/>
            <w:vAlign w:val="bottom"/>
            <w:hideMark/>
          </w:tcPr>
          <w:p w14:paraId="649E1DB5" w14:textId="77777777" w:rsidR="00D3471F" w:rsidRPr="00D3471F" w:rsidRDefault="00D3471F" w:rsidP="00A26531">
            <w:pPr>
              <w:widowControl w:val="0"/>
              <w:suppressAutoHyphens/>
              <w:rPr>
                <w:color w:val="000000"/>
                <w:sz w:val="28"/>
                <w:szCs w:val="28"/>
              </w:rPr>
            </w:pPr>
            <w:r w:rsidRPr="00D3471F">
              <w:rPr>
                <w:color w:val="000000"/>
                <w:sz w:val="28"/>
                <w:szCs w:val="28"/>
              </w:rPr>
              <w:t>УТ-54</w:t>
            </w:r>
          </w:p>
        </w:tc>
        <w:tc>
          <w:tcPr>
            <w:tcW w:w="3118" w:type="dxa"/>
            <w:tcBorders>
              <w:top w:val="nil"/>
              <w:left w:val="nil"/>
              <w:bottom w:val="single" w:sz="4" w:space="0" w:color="auto"/>
              <w:right w:val="single" w:sz="4" w:space="0" w:color="auto"/>
            </w:tcBorders>
            <w:shd w:val="clear" w:color="auto" w:fill="auto"/>
            <w:noWrap/>
            <w:vAlign w:val="bottom"/>
            <w:hideMark/>
          </w:tcPr>
          <w:p w14:paraId="5290EF0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D2F85A4"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32695BB" w14:textId="77777777" w:rsidR="00D3471F" w:rsidRPr="00D3471F" w:rsidRDefault="00D3471F" w:rsidP="00A26531">
            <w:pPr>
              <w:widowControl w:val="0"/>
              <w:suppressAutoHyphens/>
              <w:rPr>
                <w:color w:val="000000"/>
                <w:sz w:val="28"/>
                <w:szCs w:val="28"/>
              </w:rPr>
            </w:pPr>
            <w:r w:rsidRPr="00D3471F">
              <w:rPr>
                <w:color w:val="000000"/>
                <w:sz w:val="28"/>
                <w:szCs w:val="28"/>
              </w:rPr>
              <w:t>0.00001042</w:t>
            </w:r>
          </w:p>
        </w:tc>
        <w:tc>
          <w:tcPr>
            <w:tcW w:w="2089" w:type="dxa"/>
            <w:tcBorders>
              <w:top w:val="nil"/>
              <w:left w:val="nil"/>
              <w:bottom w:val="single" w:sz="4" w:space="0" w:color="auto"/>
              <w:right w:val="single" w:sz="4" w:space="0" w:color="auto"/>
            </w:tcBorders>
            <w:shd w:val="clear" w:color="auto" w:fill="auto"/>
            <w:noWrap/>
            <w:vAlign w:val="bottom"/>
            <w:hideMark/>
          </w:tcPr>
          <w:p w14:paraId="3A4B06C4" w14:textId="77777777" w:rsidR="00D3471F" w:rsidRPr="00D3471F" w:rsidRDefault="00D3471F" w:rsidP="00A26531">
            <w:pPr>
              <w:widowControl w:val="0"/>
              <w:suppressAutoHyphens/>
              <w:rPr>
                <w:color w:val="000000"/>
                <w:sz w:val="28"/>
                <w:szCs w:val="28"/>
              </w:rPr>
            </w:pPr>
            <w:r w:rsidRPr="00D3471F">
              <w:rPr>
                <w:color w:val="000000"/>
                <w:sz w:val="28"/>
                <w:szCs w:val="28"/>
              </w:rPr>
              <w:t>4.8078005</w:t>
            </w:r>
          </w:p>
        </w:tc>
        <w:tc>
          <w:tcPr>
            <w:tcW w:w="2089" w:type="dxa"/>
            <w:tcBorders>
              <w:top w:val="nil"/>
              <w:left w:val="nil"/>
              <w:bottom w:val="single" w:sz="4" w:space="0" w:color="auto"/>
              <w:right w:val="single" w:sz="4" w:space="0" w:color="auto"/>
            </w:tcBorders>
            <w:shd w:val="clear" w:color="auto" w:fill="auto"/>
            <w:noWrap/>
            <w:vAlign w:val="bottom"/>
            <w:hideMark/>
          </w:tcPr>
          <w:p w14:paraId="6B4F7341" w14:textId="77777777" w:rsidR="00D3471F" w:rsidRPr="00D3471F" w:rsidRDefault="00D3471F" w:rsidP="00A26531">
            <w:pPr>
              <w:widowControl w:val="0"/>
              <w:suppressAutoHyphens/>
              <w:rPr>
                <w:color w:val="000000"/>
                <w:sz w:val="28"/>
                <w:szCs w:val="28"/>
              </w:rPr>
            </w:pPr>
            <w:r w:rsidRPr="00D3471F">
              <w:rPr>
                <w:color w:val="000000"/>
                <w:sz w:val="28"/>
                <w:szCs w:val="28"/>
              </w:rPr>
              <w:t>0.207995318</w:t>
            </w:r>
          </w:p>
        </w:tc>
        <w:tc>
          <w:tcPr>
            <w:tcW w:w="1899" w:type="dxa"/>
            <w:tcBorders>
              <w:top w:val="nil"/>
              <w:left w:val="nil"/>
              <w:bottom w:val="single" w:sz="4" w:space="0" w:color="auto"/>
              <w:right w:val="single" w:sz="4" w:space="0" w:color="auto"/>
            </w:tcBorders>
            <w:shd w:val="clear" w:color="auto" w:fill="auto"/>
            <w:vAlign w:val="bottom"/>
            <w:hideMark/>
          </w:tcPr>
          <w:p w14:paraId="62056D9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549FFC4" w14:textId="77777777" w:rsidR="00D3471F" w:rsidRPr="00D3471F" w:rsidRDefault="00D3471F" w:rsidP="00A26531">
            <w:pPr>
              <w:widowControl w:val="0"/>
              <w:suppressAutoHyphens/>
              <w:rPr>
                <w:color w:val="000000"/>
                <w:sz w:val="28"/>
                <w:szCs w:val="28"/>
              </w:rPr>
            </w:pPr>
            <w:r w:rsidRPr="00D3471F">
              <w:rPr>
                <w:color w:val="000000"/>
                <w:sz w:val="28"/>
                <w:szCs w:val="28"/>
              </w:rPr>
              <w:t>0.00005009</w:t>
            </w:r>
          </w:p>
        </w:tc>
      </w:tr>
      <w:tr w:rsidR="004B6AA6" w:rsidRPr="00D3471F" w14:paraId="332023F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42C66B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766D5824" w14:textId="77777777" w:rsidR="00D3471F" w:rsidRPr="00D3471F" w:rsidRDefault="00D3471F" w:rsidP="00A26531">
            <w:pPr>
              <w:widowControl w:val="0"/>
              <w:suppressAutoHyphens/>
              <w:rPr>
                <w:color w:val="000000"/>
                <w:sz w:val="28"/>
                <w:szCs w:val="28"/>
              </w:rPr>
            </w:pPr>
            <w:r w:rsidRPr="00D3471F">
              <w:rPr>
                <w:color w:val="000000"/>
                <w:sz w:val="28"/>
                <w:szCs w:val="28"/>
              </w:rPr>
              <w:t>УТ-54</w:t>
            </w:r>
          </w:p>
        </w:tc>
        <w:tc>
          <w:tcPr>
            <w:tcW w:w="1843" w:type="dxa"/>
            <w:tcBorders>
              <w:top w:val="nil"/>
              <w:left w:val="nil"/>
              <w:bottom w:val="single" w:sz="4" w:space="0" w:color="auto"/>
              <w:right w:val="single" w:sz="4" w:space="0" w:color="auto"/>
            </w:tcBorders>
            <w:shd w:val="clear" w:color="auto" w:fill="auto"/>
            <w:vAlign w:val="bottom"/>
            <w:hideMark/>
          </w:tcPr>
          <w:p w14:paraId="5BDB4FDE"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21</w:t>
            </w:r>
          </w:p>
        </w:tc>
        <w:tc>
          <w:tcPr>
            <w:tcW w:w="3118" w:type="dxa"/>
            <w:tcBorders>
              <w:top w:val="nil"/>
              <w:left w:val="nil"/>
              <w:bottom w:val="single" w:sz="4" w:space="0" w:color="auto"/>
              <w:right w:val="single" w:sz="4" w:space="0" w:color="auto"/>
            </w:tcBorders>
            <w:shd w:val="clear" w:color="auto" w:fill="auto"/>
            <w:noWrap/>
            <w:vAlign w:val="bottom"/>
            <w:hideMark/>
          </w:tcPr>
          <w:p w14:paraId="26EF48A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4C22314"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6C880E4" w14:textId="77777777" w:rsidR="00D3471F" w:rsidRPr="00D3471F" w:rsidRDefault="00D3471F" w:rsidP="00A26531">
            <w:pPr>
              <w:widowControl w:val="0"/>
              <w:suppressAutoHyphens/>
              <w:rPr>
                <w:color w:val="000000"/>
                <w:sz w:val="28"/>
                <w:szCs w:val="28"/>
              </w:rPr>
            </w:pPr>
            <w:r w:rsidRPr="00D3471F">
              <w:rPr>
                <w:color w:val="000000"/>
                <w:sz w:val="28"/>
                <w:szCs w:val="28"/>
              </w:rPr>
              <w:t>0.00000192</w:t>
            </w:r>
          </w:p>
        </w:tc>
        <w:tc>
          <w:tcPr>
            <w:tcW w:w="2089" w:type="dxa"/>
            <w:tcBorders>
              <w:top w:val="nil"/>
              <w:left w:val="nil"/>
              <w:bottom w:val="single" w:sz="4" w:space="0" w:color="auto"/>
              <w:right w:val="single" w:sz="4" w:space="0" w:color="auto"/>
            </w:tcBorders>
            <w:shd w:val="clear" w:color="auto" w:fill="auto"/>
            <w:noWrap/>
            <w:vAlign w:val="bottom"/>
            <w:hideMark/>
          </w:tcPr>
          <w:p w14:paraId="3505A7BC" w14:textId="77777777" w:rsidR="00D3471F" w:rsidRPr="00D3471F" w:rsidRDefault="00D3471F" w:rsidP="00A26531">
            <w:pPr>
              <w:widowControl w:val="0"/>
              <w:suppressAutoHyphens/>
              <w:rPr>
                <w:color w:val="000000"/>
                <w:sz w:val="28"/>
                <w:szCs w:val="28"/>
              </w:rPr>
            </w:pPr>
            <w:r w:rsidRPr="00D3471F">
              <w:rPr>
                <w:color w:val="000000"/>
                <w:sz w:val="28"/>
                <w:szCs w:val="28"/>
              </w:rPr>
              <w:t>4.0722854</w:t>
            </w:r>
          </w:p>
        </w:tc>
        <w:tc>
          <w:tcPr>
            <w:tcW w:w="2089" w:type="dxa"/>
            <w:tcBorders>
              <w:top w:val="nil"/>
              <w:left w:val="nil"/>
              <w:bottom w:val="single" w:sz="4" w:space="0" w:color="auto"/>
              <w:right w:val="single" w:sz="4" w:space="0" w:color="auto"/>
            </w:tcBorders>
            <w:shd w:val="clear" w:color="auto" w:fill="auto"/>
            <w:noWrap/>
            <w:vAlign w:val="bottom"/>
            <w:hideMark/>
          </w:tcPr>
          <w:p w14:paraId="3500A945" w14:textId="77777777" w:rsidR="00D3471F" w:rsidRPr="00D3471F" w:rsidRDefault="00D3471F" w:rsidP="00A26531">
            <w:pPr>
              <w:widowControl w:val="0"/>
              <w:suppressAutoHyphens/>
              <w:rPr>
                <w:color w:val="000000"/>
                <w:sz w:val="28"/>
                <w:szCs w:val="28"/>
              </w:rPr>
            </w:pPr>
            <w:r w:rsidRPr="00D3471F">
              <w:rPr>
                <w:color w:val="000000"/>
                <w:sz w:val="28"/>
                <w:szCs w:val="28"/>
              </w:rPr>
              <w:t>0.245562354</w:t>
            </w:r>
          </w:p>
        </w:tc>
        <w:tc>
          <w:tcPr>
            <w:tcW w:w="1899" w:type="dxa"/>
            <w:tcBorders>
              <w:top w:val="nil"/>
              <w:left w:val="nil"/>
              <w:bottom w:val="single" w:sz="4" w:space="0" w:color="auto"/>
              <w:right w:val="single" w:sz="4" w:space="0" w:color="auto"/>
            </w:tcBorders>
            <w:shd w:val="clear" w:color="auto" w:fill="auto"/>
            <w:vAlign w:val="bottom"/>
            <w:hideMark/>
          </w:tcPr>
          <w:p w14:paraId="756A8AF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36209D6" w14:textId="77777777" w:rsidR="00D3471F" w:rsidRPr="00D3471F" w:rsidRDefault="00D3471F" w:rsidP="00A26531">
            <w:pPr>
              <w:widowControl w:val="0"/>
              <w:suppressAutoHyphens/>
              <w:rPr>
                <w:color w:val="000000"/>
                <w:sz w:val="28"/>
                <w:szCs w:val="28"/>
              </w:rPr>
            </w:pPr>
            <w:r w:rsidRPr="00D3471F">
              <w:rPr>
                <w:color w:val="000000"/>
                <w:sz w:val="28"/>
                <w:szCs w:val="28"/>
              </w:rPr>
              <w:t>0.00000780</w:t>
            </w:r>
          </w:p>
        </w:tc>
      </w:tr>
      <w:tr w:rsidR="004B6AA6" w:rsidRPr="00D3471F" w14:paraId="1BFB46A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311AB8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7EE353C" w14:textId="77777777" w:rsidR="00D3471F" w:rsidRPr="00D3471F" w:rsidRDefault="00D3471F" w:rsidP="00A26531">
            <w:pPr>
              <w:widowControl w:val="0"/>
              <w:suppressAutoHyphens/>
              <w:rPr>
                <w:color w:val="000000"/>
                <w:sz w:val="28"/>
                <w:szCs w:val="28"/>
              </w:rPr>
            </w:pPr>
            <w:r w:rsidRPr="00D3471F">
              <w:rPr>
                <w:color w:val="000000"/>
                <w:sz w:val="28"/>
                <w:szCs w:val="28"/>
              </w:rPr>
              <w:t>УТ-54</w:t>
            </w:r>
          </w:p>
        </w:tc>
        <w:tc>
          <w:tcPr>
            <w:tcW w:w="1843" w:type="dxa"/>
            <w:tcBorders>
              <w:top w:val="nil"/>
              <w:left w:val="nil"/>
              <w:bottom w:val="single" w:sz="4" w:space="0" w:color="auto"/>
              <w:right w:val="single" w:sz="4" w:space="0" w:color="auto"/>
            </w:tcBorders>
            <w:shd w:val="clear" w:color="auto" w:fill="auto"/>
            <w:vAlign w:val="bottom"/>
            <w:hideMark/>
          </w:tcPr>
          <w:p w14:paraId="587CF485"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19</w:t>
            </w:r>
          </w:p>
        </w:tc>
        <w:tc>
          <w:tcPr>
            <w:tcW w:w="3118" w:type="dxa"/>
            <w:tcBorders>
              <w:top w:val="nil"/>
              <w:left w:val="nil"/>
              <w:bottom w:val="single" w:sz="4" w:space="0" w:color="auto"/>
              <w:right w:val="single" w:sz="4" w:space="0" w:color="auto"/>
            </w:tcBorders>
            <w:shd w:val="clear" w:color="auto" w:fill="auto"/>
            <w:noWrap/>
            <w:vAlign w:val="bottom"/>
            <w:hideMark/>
          </w:tcPr>
          <w:p w14:paraId="67AC15B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FC9EAE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0460042" w14:textId="77777777" w:rsidR="00D3471F" w:rsidRPr="00D3471F" w:rsidRDefault="00D3471F" w:rsidP="00A26531">
            <w:pPr>
              <w:widowControl w:val="0"/>
              <w:suppressAutoHyphens/>
              <w:rPr>
                <w:color w:val="000000"/>
                <w:sz w:val="28"/>
                <w:szCs w:val="28"/>
              </w:rPr>
            </w:pPr>
            <w:r w:rsidRPr="00D3471F">
              <w:rPr>
                <w:color w:val="000000"/>
                <w:sz w:val="28"/>
                <w:szCs w:val="28"/>
              </w:rPr>
              <w:t>0.00000120</w:t>
            </w:r>
          </w:p>
        </w:tc>
        <w:tc>
          <w:tcPr>
            <w:tcW w:w="2089" w:type="dxa"/>
            <w:tcBorders>
              <w:top w:val="nil"/>
              <w:left w:val="nil"/>
              <w:bottom w:val="single" w:sz="4" w:space="0" w:color="auto"/>
              <w:right w:val="single" w:sz="4" w:space="0" w:color="auto"/>
            </w:tcBorders>
            <w:shd w:val="clear" w:color="auto" w:fill="auto"/>
            <w:noWrap/>
            <w:vAlign w:val="bottom"/>
            <w:hideMark/>
          </w:tcPr>
          <w:p w14:paraId="68849102" w14:textId="77777777" w:rsidR="00D3471F" w:rsidRPr="00D3471F" w:rsidRDefault="00D3471F" w:rsidP="00A26531">
            <w:pPr>
              <w:widowControl w:val="0"/>
              <w:suppressAutoHyphens/>
              <w:rPr>
                <w:color w:val="000000"/>
                <w:sz w:val="28"/>
                <w:szCs w:val="28"/>
              </w:rPr>
            </w:pPr>
            <w:r w:rsidRPr="00D3471F">
              <w:rPr>
                <w:color w:val="000000"/>
                <w:sz w:val="28"/>
                <w:szCs w:val="28"/>
              </w:rPr>
              <w:t>3.9813057</w:t>
            </w:r>
          </w:p>
        </w:tc>
        <w:tc>
          <w:tcPr>
            <w:tcW w:w="2089" w:type="dxa"/>
            <w:tcBorders>
              <w:top w:val="nil"/>
              <w:left w:val="nil"/>
              <w:bottom w:val="single" w:sz="4" w:space="0" w:color="auto"/>
              <w:right w:val="single" w:sz="4" w:space="0" w:color="auto"/>
            </w:tcBorders>
            <w:shd w:val="clear" w:color="auto" w:fill="auto"/>
            <w:noWrap/>
            <w:vAlign w:val="bottom"/>
            <w:hideMark/>
          </w:tcPr>
          <w:p w14:paraId="40BBD9EF" w14:textId="77777777" w:rsidR="00D3471F" w:rsidRPr="00D3471F" w:rsidRDefault="00D3471F" w:rsidP="00A26531">
            <w:pPr>
              <w:widowControl w:val="0"/>
              <w:suppressAutoHyphens/>
              <w:rPr>
                <w:color w:val="000000"/>
                <w:sz w:val="28"/>
                <w:szCs w:val="28"/>
              </w:rPr>
            </w:pPr>
            <w:r w:rsidRPr="00D3471F">
              <w:rPr>
                <w:color w:val="000000"/>
                <w:sz w:val="28"/>
                <w:szCs w:val="28"/>
              </w:rPr>
              <w:t>0.251173881</w:t>
            </w:r>
          </w:p>
        </w:tc>
        <w:tc>
          <w:tcPr>
            <w:tcW w:w="1899" w:type="dxa"/>
            <w:tcBorders>
              <w:top w:val="nil"/>
              <w:left w:val="nil"/>
              <w:bottom w:val="single" w:sz="4" w:space="0" w:color="auto"/>
              <w:right w:val="single" w:sz="4" w:space="0" w:color="auto"/>
            </w:tcBorders>
            <w:shd w:val="clear" w:color="auto" w:fill="auto"/>
            <w:vAlign w:val="bottom"/>
            <w:hideMark/>
          </w:tcPr>
          <w:p w14:paraId="01A4885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00FDF6E" w14:textId="77777777" w:rsidR="00D3471F" w:rsidRPr="00D3471F" w:rsidRDefault="00D3471F" w:rsidP="00A26531">
            <w:pPr>
              <w:widowControl w:val="0"/>
              <w:suppressAutoHyphens/>
              <w:rPr>
                <w:color w:val="000000"/>
                <w:sz w:val="28"/>
                <w:szCs w:val="28"/>
              </w:rPr>
            </w:pPr>
            <w:r w:rsidRPr="00D3471F">
              <w:rPr>
                <w:color w:val="000000"/>
                <w:sz w:val="28"/>
                <w:szCs w:val="28"/>
              </w:rPr>
              <w:t>0.00000477</w:t>
            </w:r>
          </w:p>
        </w:tc>
      </w:tr>
      <w:tr w:rsidR="004B6AA6" w:rsidRPr="00D3471F" w14:paraId="342D689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1D2ECF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"Привилегия", ул. Цветной бульвар, </w:t>
            </w:r>
            <w:r w:rsidRPr="00D3471F">
              <w:rPr>
                <w:color w:val="000000"/>
                <w:sz w:val="28"/>
                <w:szCs w:val="28"/>
              </w:rPr>
              <w:lastRenderedPageBreak/>
              <w:t>1А</w:t>
            </w:r>
          </w:p>
        </w:tc>
        <w:tc>
          <w:tcPr>
            <w:tcW w:w="1701" w:type="dxa"/>
            <w:tcBorders>
              <w:top w:val="nil"/>
              <w:left w:val="nil"/>
              <w:bottom w:val="single" w:sz="4" w:space="0" w:color="auto"/>
              <w:right w:val="single" w:sz="4" w:space="0" w:color="auto"/>
            </w:tcBorders>
            <w:shd w:val="clear" w:color="auto" w:fill="auto"/>
            <w:vAlign w:val="bottom"/>
            <w:hideMark/>
          </w:tcPr>
          <w:p w14:paraId="63D8C170"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УТ-54</w:t>
            </w:r>
          </w:p>
        </w:tc>
        <w:tc>
          <w:tcPr>
            <w:tcW w:w="1843" w:type="dxa"/>
            <w:tcBorders>
              <w:top w:val="nil"/>
              <w:left w:val="nil"/>
              <w:bottom w:val="single" w:sz="4" w:space="0" w:color="auto"/>
              <w:right w:val="single" w:sz="4" w:space="0" w:color="auto"/>
            </w:tcBorders>
            <w:shd w:val="clear" w:color="auto" w:fill="auto"/>
            <w:vAlign w:val="bottom"/>
            <w:hideMark/>
          </w:tcPr>
          <w:p w14:paraId="0D81CCC1" w14:textId="77777777" w:rsidR="00D3471F" w:rsidRPr="00D3471F" w:rsidRDefault="00D3471F" w:rsidP="00A26531">
            <w:pPr>
              <w:widowControl w:val="0"/>
              <w:suppressAutoHyphens/>
              <w:rPr>
                <w:color w:val="000000"/>
                <w:sz w:val="28"/>
                <w:szCs w:val="28"/>
              </w:rPr>
            </w:pPr>
            <w:r w:rsidRPr="00D3471F">
              <w:rPr>
                <w:color w:val="000000"/>
                <w:sz w:val="28"/>
                <w:szCs w:val="28"/>
              </w:rPr>
              <w:t>УТ-55</w:t>
            </w:r>
          </w:p>
        </w:tc>
        <w:tc>
          <w:tcPr>
            <w:tcW w:w="3118" w:type="dxa"/>
            <w:tcBorders>
              <w:top w:val="nil"/>
              <w:left w:val="nil"/>
              <w:bottom w:val="single" w:sz="4" w:space="0" w:color="auto"/>
              <w:right w:val="single" w:sz="4" w:space="0" w:color="auto"/>
            </w:tcBorders>
            <w:shd w:val="clear" w:color="auto" w:fill="auto"/>
            <w:noWrap/>
            <w:vAlign w:val="bottom"/>
            <w:hideMark/>
          </w:tcPr>
          <w:p w14:paraId="35DDA61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33A4F3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EFE2063" w14:textId="77777777" w:rsidR="00D3471F" w:rsidRPr="00D3471F" w:rsidRDefault="00D3471F" w:rsidP="00A26531">
            <w:pPr>
              <w:widowControl w:val="0"/>
              <w:suppressAutoHyphens/>
              <w:rPr>
                <w:color w:val="000000"/>
                <w:sz w:val="28"/>
                <w:szCs w:val="28"/>
              </w:rPr>
            </w:pPr>
            <w:r w:rsidRPr="00D3471F">
              <w:rPr>
                <w:color w:val="000000"/>
                <w:sz w:val="28"/>
                <w:szCs w:val="28"/>
              </w:rPr>
              <w:t>0.00000742</w:t>
            </w:r>
          </w:p>
        </w:tc>
        <w:tc>
          <w:tcPr>
            <w:tcW w:w="2089" w:type="dxa"/>
            <w:tcBorders>
              <w:top w:val="nil"/>
              <w:left w:val="nil"/>
              <w:bottom w:val="single" w:sz="4" w:space="0" w:color="auto"/>
              <w:right w:val="single" w:sz="4" w:space="0" w:color="auto"/>
            </w:tcBorders>
            <w:shd w:val="clear" w:color="auto" w:fill="auto"/>
            <w:noWrap/>
            <w:vAlign w:val="bottom"/>
            <w:hideMark/>
          </w:tcPr>
          <w:p w14:paraId="362D5846" w14:textId="77777777" w:rsidR="00D3471F" w:rsidRPr="00D3471F" w:rsidRDefault="00D3471F" w:rsidP="00A26531">
            <w:pPr>
              <w:widowControl w:val="0"/>
              <w:suppressAutoHyphens/>
              <w:rPr>
                <w:color w:val="000000"/>
                <w:sz w:val="28"/>
                <w:szCs w:val="28"/>
              </w:rPr>
            </w:pPr>
            <w:r w:rsidRPr="00D3471F">
              <w:rPr>
                <w:color w:val="000000"/>
                <w:sz w:val="28"/>
                <w:szCs w:val="28"/>
              </w:rPr>
              <w:t>4.4321898</w:t>
            </w:r>
          </w:p>
        </w:tc>
        <w:tc>
          <w:tcPr>
            <w:tcW w:w="2089" w:type="dxa"/>
            <w:tcBorders>
              <w:top w:val="nil"/>
              <w:left w:val="nil"/>
              <w:bottom w:val="single" w:sz="4" w:space="0" w:color="auto"/>
              <w:right w:val="single" w:sz="4" w:space="0" w:color="auto"/>
            </w:tcBorders>
            <w:shd w:val="clear" w:color="auto" w:fill="auto"/>
            <w:noWrap/>
            <w:vAlign w:val="bottom"/>
            <w:hideMark/>
          </w:tcPr>
          <w:p w14:paraId="04A034E6" w14:textId="77777777" w:rsidR="00D3471F" w:rsidRPr="00D3471F" w:rsidRDefault="00D3471F" w:rsidP="00A26531">
            <w:pPr>
              <w:widowControl w:val="0"/>
              <w:suppressAutoHyphens/>
              <w:rPr>
                <w:color w:val="000000"/>
                <w:sz w:val="28"/>
                <w:szCs w:val="28"/>
              </w:rPr>
            </w:pPr>
            <w:r w:rsidRPr="00D3471F">
              <w:rPr>
                <w:color w:val="000000"/>
                <w:sz w:val="28"/>
                <w:szCs w:val="28"/>
              </w:rPr>
              <w:t>0.225622107</w:t>
            </w:r>
          </w:p>
        </w:tc>
        <w:tc>
          <w:tcPr>
            <w:tcW w:w="1899" w:type="dxa"/>
            <w:tcBorders>
              <w:top w:val="nil"/>
              <w:left w:val="nil"/>
              <w:bottom w:val="single" w:sz="4" w:space="0" w:color="auto"/>
              <w:right w:val="single" w:sz="4" w:space="0" w:color="auto"/>
            </w:tcBorders>
            <w:shd w:val="clear" w:color="auto" w:fill="auto"/>
            <w:vAlign w:val="bottom"/>
            <w:hideMark/>
          </w:tcPr>
          <w:p w14:paraId="111A094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EE2218A" w14:textId="77777777" w:rsidR="00D3471F" w:rsidRPr="00D3471F" w:rsidRDefault="00D3471F" w:rsidP="00A26531">
            <w:pPr>
              <w:widowControl w:val="0"/>
              <w:suppressAutoHyphens/>
              <w:rPr>
                <w:color w:val="000000"/>
                <w:sz w:val="28"/>
                <w:szCs w:val="28"/>
              </w:rPr>
            </w:pPr>
            <w:r w:rsidRPr="00D3471F">
              <w:rPr>
                <w:color w:val="000000"/>
                <w:sz w:val="28"/>
                <w:szCs w:val="28"/>
              </w:rPr>
              <w:t>0.00003291</w:t>
            </w:r>
          </w:p>
        </w:tc>
      </w:tr>
      <w:tr w:rsidR="004B6AA6" w:rsidRPr="00D3471F" w14:paraId="72CDD16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D11A725"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94604D1" w14:textId="77777777" w:rsidR="00D3471F" w:rsidRPr="00D3471F" w:rsidRDefault="00D3471F" w:rsidP="00A26531">
            <w:pPr>
              <w:widowControl w:val="0"/>
              <w:suppressAutoHyphens/>
              <w:rPr>
                <w:color w:val="000000"/>
                <w:sz w:val="28"/>
                <w:szCs w:val="28"/>
              </w:rPr>
            </w:pPr>
            <w:r w:rsidRPr="00D3471F">
              <w:rPr>
                <w:color w:val="000000"/>
                <w:sz w:val="28"/>
                <w:szCs w:val="28"/>
              </w:rPr>
              <w:t>УТ-11</w:t>
            </w:r>
          </w:p>
        </w:tc>
        <w:tc>
          <w:tcPr>
            <w:tcW w:w="1843" w:type="dxa"/>
            <w:tcBorders>
              <w:top w:val="nil"/>
              <w:left w:val="nil"/>
              <w:bottom w:val="single" w:sz="4" w:space="0" w:color="auto"/>
              <w:right w:val="single" w:sz="4" w:space="0" w:color="auto"/>
            </w:tcBorders>
            <w:shd w:val="clear" w:color="auto" w:fill="auto"/>
            <w:vAlign w:val="bottom"/>
            <w:hideMark/>
          </w:tcPr>
          <w:p w14:paraId="4E339F9D" w14:textId="77777777" w:rsidR="00D3471F" w:rsidRPr="00D3471F" w:rsidRDefault="00D3471F" w:rsidP="00A26531">
            <w:pPr>
              <w:widowControl w:val="0"/>
              <w:suppressAutoHyphens/>
              <w:rPr>
                <w:color w:val="000000"/>
                <w:sz w:val="28"/>
                <w:szCs w:val="28"/>
              </w:rPr>
            </w:pPr>
            <w:r w:rsidRPr="00D3471F">
              <w:rPr>
                <w:color w:val="000000"/>
                <w:sz w:val="28"/>
                <w:szCs w:val="28"/>
              </w:rPr>
              <w:t>УТ-44</w:t>
            </w:r>
          </w:p>
        </w:tc>
        <w:tc>
          <w:tcPr>
            <w:tcW w:w="3118" w:type="dxa"/>
            <w:tcBorders>
              <w:top w:val="nil"/>
              <w:left w:val="nil"/>
              <w:bottom w:val="single" w:sz="4" w:space="0" w:color="auto"/>
              <w:right w:val="single" w:sz="4" w:space="0" w:color="auto"/>
            </w:tcBorders>
            <w:shd w:val="clear" w:color="auto" w:fill="auto"/>
            <w:noWrap/>
            <w:vAlign w:val="bottom"/>
            <w:hideMark/>
          </w:tcPr>
          <w:p w14:paraId="7B576213"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25A6AB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1BCB30A" w14:textId="77777777" w:rsidR="00D3471F" w:rsidRPr="00D3471F" w:rsidRDefault="00D3471F" w:rsidP="00A26531">
            <w:pPr>
              <w:widowControl w:val="0"/>
              <w:suppressAutoHyphens/>
              <w:rPr>
                <w:color w:val="000000"/>
                <w:sz w:val="28"/>
                <w:szCs w:val="28"/>
              </w:rPr>
            </w:pPr>
            <w:r w:rsidRPr="00D3471F">
              <w:rPr>
                <w:color w:val="000000"/>
                <w:sz w:val="28"/>
                <w:szCs w:val="28"/>
              </w:rPr>
              <w:t>0.00000826</w:t>
            </w:r>
          </w:p>
        </w:tc>
        <w:tc>
          <w:tcPr>
            <w:tcW w:w="2089" w:type="dxa"/>
            <w:tcBorders>
              <w:top w:val="nil"/>
              <w:left w:val="nil"/>
              <w:bottom w:val="single" w:sz="4" w:space="0" w:color="auto"/>
              <w:right w:val="single" w:sz="4" w:space="0" w:color="auto"/>
            </w:tcBorders>
            <w:shd w:val="clear" w:color="auto" w:fill="auto"/>
            <w:noWrap/>
            <w:vAlign w:val="bottom"/>
            <w:hideMark/>
          </w:tcPr>
          <w:p w14:paraId="7F2D6830" w14:textId="77777777" w:rsidR="00D3471F" w:rsidRPr="00D3471F" w:rsidRDefault="00D3471F" w:rsidP="00A26531">
            <w:pPr>
              <w:widowControl w:val="0"/>
              <w:suppressAutoHyphens/>
              <w:rPr>
                <w:color w:val="000000"/>
                <w:sz w:val="28"/>
                <w:szCs w:val="28"/>
              </w:rPr>
            </w:pPr>
            <w:r w:rsidRPr="00D3471F">
              <w:rPr>
                <w:color w:val="000000"/>
                <w:sz w:val="28"/>
                <w:szCs w:val="28"/>
              </w:rPr>
              <w:t>5.1905607</w:t>
            </w:r>
          </w:p>
        </w:tc>
        <w:tc>
          <w:tcPr>
            <w:tcW w:w="2089" w:type="dxa"/>
            <w:tcBorders>
              <w:top w:val="nil"/>
              <w:left w:val="nil"/>
              <w:bottom w:val="single" w:sz="4" w:space="0" w:color="auto"/>
              <w:right w:val="single" w:sz="4" w:space="0" w:color="auto"/>
            </w:tcBorders>
            <w:shd w:val="clear" w:color="auto" w:fill="auto"/>
            <w:noWrap/>
            <w:vAlign w:val="bottom"/>
            <w:hideMark/>
          </w:tcPr>
          <w:p w14:paraId="0C02E650" w14:textId="77777777" w:rsidR="00D3471F" w:rsidRPr="00D3471F" w:rsidRDefault="00D3471F" w:rsidP="00A26531">
            <w:pPr>
              <w:widowControl w:val="0"/>
              <w:suppressAutoHyphens/>
              <w:rPr>
                <w:color w:val="000000"/>
                <w:sz w:val="28"/>
                <w:szCs w:val="28"/>
              </w:rPr>
            </w:pPr>
            <w:r w:rsidRPr="00D3471F">
              <w:rPr>
                <w:color w:val="000000"/>
                <w:sz w:val="28"/>
                <w:szCs w:val="28"/>
              </w:rPr>
              <w:t>0.192657414</w:t>
            </w:r>
          </w:p>
        </w:tc>
        <w:tc>
          <w:tcPr>
            <w:tcW w:w="1899" w:type="dxa"/>
            <w:tcBorders>
              <w:top w:val="nil"/>
              <w:left w:val="nil"/>
              <w:bottom w:val="single" w:sz="4" w:space="0" w:color="auto"/>
              <w:right w:val="single" w:sz="4" w:space="0" w:color="auto"/>
            </w:tcBorders>
            <w:shd w:val="clear" w:color="auto" w:fill="auto"/>
            <w:vAlign w:val="bottom"/>
            <w:hideMark/>
          </w:tcPr>
          <w:p w14:paraId="664A3BB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8E0CAB8" w14:textId="77777777" w:rsidR="00D3471F" w:rsidRPr="00D3471F" w:rsidRDefault="00D3471F" w:rsidP="00A26531">
            <w:pPr>
              <w:widowControl w:val="0"/>
              <w:suppressAutoHyphens/>
              <w:rPr>
                <w:color w:val="000000"/>
                <w:sz w:val="28"/>
                <w:szCs w:val="28"/>
              </w:rPr>
            </w:pPr>
            <w:r w:rsidRPr="00D3471F">
              <w:rPr>
                <w:color w:val="000000"/>
                <w:sz w:val="28"/>
                <w:szCs w:val="28"/>
              </w:rPr>
              <w:t>0.00004289</w:t>
            </w:r>
          </w:p>
        </w:tc>
      </w:tr>
      <w:tr w:rsidR="004B6AA6" w:rsidRPr="00D3471F" w14:paraId="16408D3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CE65C9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C7AEB7E" w14:textId="77777777" w:rsidR="00D3471F" w:rsidRPr="00D3471F" w:rsidRDefault="00D3471F" w:rsidP="00A26531">
            <w:pPr>
              <w:widowControl w:val="0"/>
              <w:suppressAutoHyphens/>
              <w:rPr>
                <w:color w:val="000000"/>
                <w:sz w:val="28"/>
                <w:szCs w:val="28"/>
              </w:rPr>
            </w:pPr>
            <w:r w:rsidRPr="00D3471F">
              <w:rPr>
                <w:color w:val="000000"/>
                <w:sz w:val="28"/>
                <w:szCs w:val="28"/>
              </w:rPr>
              <w:t>УТ-44</w:t>
            </w:r>
          </w:p>
        </w:tc>
        <w:tc>
          <w:tcPr>
            <w:tcW w:w="1843" w:type="dxa"/>
            <w:tcBorders>
              <w:top w:val="nil"/>
              <w:left w:val="nil"/>
              <w:bottom w:val="single" w:sz="4" w:space="0" w:color="auto"/>
              <w:right w:val="single" w:sz="4" w:space="0" w:color="auto"/>
            </w:tcBorders>
            <w:shd w:val="clear" w:color="auto" w:fill="auto"/>
            <w:vAlign w:val="bottom"/>
            <w:hideMark/>
          </w:tcPr>
          <w:p w14:paraId="62A9040F"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20</w:t>
            </w:r>
          </w:p>
        </w:tc>
        <w:tc>
          <w:tcPr>
            <w:tcW w:w="3118" w:type="dxa"/>
            <w:tcBorders>
              <w:top w:val="nil"/>
              <w:left w:val="nil"/>
              <w:bottom w:val="single" w:sz="4" w:space="0" w:color="auto"/>
              <w:right w:val="single" w:sz="4" w:space="0" w:color="auto"/>
            </w:tcBorders>
            <w:shd w:val="clear" w:color="auto" w:fill="auto"/>
            <w:noWrap/>
            <w:vAlign w:val="bottom"/>
            <w:hideMark/>
          </w:tcPr>
          <w:p w14:paraId="6C21431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3177D6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733C817" w14:textId="77777777" w:rsidR="00D3471F" w:rsidRPr="00D3471F" w:rsidRDefault="00D3471F" w:rsidP="00A26531">
            <w:pPr>
              <w:widowControl w:val="0"/>
              <w:suppressAutoHyphens/>
              <w:rPr>
                <w:color w:val="000000"/>
                <w:sz w:val="28"/>
                <w:szCs w:val="28"/>
              </w:rPr>
            </w:pPr>
            <w:r w:rsidRPr="00D3471F">
              <w:rPr>
                <w:color w:val="000000"/>
                <w:sz w:val="28"/>
                <w:szCs w:val="28"/>
              </w:rPr>
              <w:t>0.00000395</w:t>
            </w:r>
          </w:p>
        </w:tc>
        <w:tc>
          <w:tcPr>
            <w:tcW w:w="2089" w:type="dxa"/>
            <w:tcBorders>
              <w:top w:val="nil"/>
              <w:left w:val="nil"/>
              <w:bottom w:val="single" w:sz="4" w:space="0" w:color="auto"/>
              <w:right w:val="single" w:sz="4" w:space="0" w:color="auto"/>
            </w:tcBorders>
            <w:shd w:val="clear" w:color="auto" w:fill="auto"/>
            <w:noWrap/>
            <w:vAlign w:val="bottom"/>
            <w:hideMark/>
          </w:tcPr>
          <w:p w14:paraId="2890001C" w14:textId="77777777" w:rsidR="00D3471F" w:rsidRPr="00D3471F" w:rsidRDefault="00D3471F" w:rsidP="00A26531">
            <w:pPr>
              <w:widowControl w:val="0"/>
              <w:suppressAutoHyphens/>
              <w:rPr>
                <w:color w:val="000000"/>
                <w:sz w:val="28"/>
                <w:szCs w:val="28"/>
              </w:rPr>
            </w:pPr>
            <w:r w:rsidRPr="00D3471F">
              <w:rPr>
                <w:color w:val="000000"/>
                <w:sz w:val="28"/>
                <w:szCs w:val="28"/>
              </w:rPr>
              <w:t>3.9790921</w:t>
            </w:r>
          </w:p>
        </w:tc>
        <w:tc>
          <w:tcPr>
            <w:tcW w:w="2089" w:type="dxa"/>
            <w:tcBorders>
              <w:top w:val="nil"/>
              <w:left w:val="nil"/>
              <w:bottom w:val="single" w:sz="4" w:space="0" w:color="auto"/>
              <w:right w:val="single" w:sz="4" w:space="0" w:color="auto"/>
            </w:tcBorders>
            <w:shd w:val="clear" w:color="auto" w:fill="auto"/>
            <w:noWrap/>
            <w:vAlign w:val="bottom"/>
            <w:hideMark/>
          </w:tcPr>
          <w:p w14:paraId="3760FF46" w14:textId="77777777" w:rsidR="00D3471F" w:rsidRPr="00D3471F" w:rsidRDefault="00D3471F" w:rsidP="00A26531">
            <w:pPr>
              <w:widowControl w:val="0"/>
              <w:suppressAutoHyphens/>
              <w:rPr>
                <w:color w:val="000000"/>
                <w:sz w:val="28"/>
                <w:szCs w:val="28"/>
              </w:rPr>
            </w:pPr>
            <w:r w:rsidRPr="00D3471F">
              <w:rPr>
                <w:color w:val="000000"/>
                <w:sz w:val="28"/>
                <w:szCs w:val="28"/>
              </w:rPr>
              <w:t>0.251313609</w:t>
            </w:r>
          </w:p>
        </w:tc>
        <w:tc>
          <w:tcPr>
            <w:tcW w:w="1899" w:type="dxa"/>
            <w:tcBorders>
              <w:top w:val="nil"/>
              <w:left w:val="nil"/>
              <w:bottom w:val="single" w:sz="4" w:space="0" w:color="auto"/>
              <w:right w:val="single" w:sz="4" w:space="0" w:color="auto"/>
            </w:tcBorders>
            <w:shd w:val="clear" w:color="auto" w:fill="auto"/>
            <w:vAlign w:val="bottom"/>
            <w:hideMark/>
          </w:tcPr>
          <w:p w14:paraId="1F2DF6C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15FE0D1" w14:textId="77777777" w:rsidR="00D3471F" w:rsidRPr="00D3471F" w:rsidRDefault="00D3471F" w:rsidP="00A26531">
            <w:pPr>
              <w:widowControl w:val="0"/>
              <w:suppressAutoHyphens/>
              <w:rPr>
                <w:color w:val="000000"/>
                <w:sz w:val="28"/>
                <w:szCs w:val="28"/>
              </w:rPr>
            </w:pPr>
            <w:r w:rsidRPr="00D3471F">
              <w:rPr>
                <w:color w:val="000000"/>
                <w:sz w:val="28"/>
                <w:szCs w:val="28"/>
              </w:rPr>
              <w:t>0.00001572</w:t>
            </w:r>
          </w:p>
        </w:tc>
      </w:tr>
      <w:tr w:rsidR="004B6AA6" w:rsidRPr="00D3471F" w14:paraId="2F2B5DC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5754D6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027D9B0" w14:textId="77777777" w:rsidR="00D3471F" w:rsidRPr="00D3471F" w:rsidRDefault="00D3471F" w:rsidP="00A26531">
            <w:pPr>
              <w:widowControl w:val="0"/>
              <w:suppressAutoHyphens/>
              <w:rPr>
                <w:color w:val="000000"/>
                <w:sz w:val="28"/>
                <w:szCs w:val="28"/>
              </w:rPr>
            </w:pPr>
            <w:r w:rsidRPr="00D3471F">
              <w:rPr>
                <w:color w:val="000000"/>
                <w:sz w:val="28"/>
                <w:szCs w:val="28"/>
              </w:rPr>
              <w:t>УТ-44</w:t>
            </w:r>
          </w:p>
        </w:tc>
        <w:tc>
          <w:tcPr>
            <w:tcW w:w="1843" w:type="dxa"/>
            <w:tcBorders>
              <w:top w:val="nil"/>
              <w:left w:val="nil"/>
              <w:bottom w:val="single" w:sz="4" w:space="0" w:color="auto"/>
              <w:right w:val="single" w:sz="4" w:space="0" w:color="auto"/>
            </w:tcBorders>
            <w:shd w:val="clear" w:color="auto" w:fill="auto"/>
            <w:vAlign w:val="bottom"/>
            <w:hideMark/>
          </w:tcPr>
          <w:p w14:paraId="53D70A48" w14:textId="77777777" w:rsidR="00D3471F" w:rsidRPr="00D3471F" w:rsidRDefault="00D3471F" w:rsidP="00A26531">
            <w:pPr>
              <w:widowControl w:val="0"/>
              <w:suppressAutoHyphens/>
              <w:rPr>
                <w:color w:val="000000"/>
                <w:sz w:val="28"/>
                <w:szCs w:val="28"/>
              </w:rPr>
            </w:pPr>
            <w:r w:rsidRPr="00D3471F">
              <w:rPr>
                <w:color w:val="000000"/>
                <w:sz w:val="28"/>
                <w:szCs w:val="28"/>
              </w:rPr>
              <w:t>УТ-45</w:t>
            </w:r>
          </w:p>
        </w:tc>
        <w:tc>
          <w:tcPr>
            <w:tcW w:w="3118" w:type="dxa"/>
            <w:tcBorders>
              <w:top w:val="nil"/>
              <w:left w:val="nil"/>
              <w:bottom w:val="single" w:sz="4" w:space="0" w:color="auto"/>
              <w:right w:val="single" w:sz="4" w:space="0" w:color="auto"/>
            </w:tcBorders>
            <w:shd w:val="clear" w:color="auto" w:fill="auto"/>
            <w:noWrap/>
            <w:vAlign w:val="bottom"/>
            <w:hideMark/>
          </w:tcPr>
          <w:p w14:paraId="055F3CD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1AD660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4312D81" w14:textId="77777777" w:rsidR="00D3471F" w:rsidRPr="00D3471F" w:rsidRDefault="00D3471F" w:rsidP="00A26531">
            <w:pPr>
              <w:widowControl w:val="0"/>
              <w:suppressAutoHyphens/>
              <w:rPr>
                <w:color w:val="000000"/>
                <w:sz w:val="28"/>
                <w:szCs w:val="28"/>
              </w:rPr>
            </w:pPr>
            <w:r w:rsidRPr="00D3471F">
              <w:rPr>
                <w:color w:val="000000"/>
                <w:sz w:val="28"/>
                <w:szCs w:val="28"/>
              </w:rPr>
              <w:t>0.00000407</w:t>
            </w:r>
          </w:p>
        </w:tc>
        <w:tc>
          <w:tcPr>
            <w:tcW w:w="2089" w:type="dxa"/>
            <w:tcBorders>
              <w:top w:val="nil"/>
              <w:left w:val="nil"/>
              <w:bottom w:val="single" w:sz="4" w:space="0" w:color="auto"/>
              <w:right w:val="single" w:sz="4" w:space="0" w:color="auto"/>
            </w:tcBorders>
            <w:shd w:val="clear" w:color="auto" w:fill="auto"/>
            <w:noWrap/>
            <w:vAlign w:val="bottom"/>
            <w:hideMark/>
          </w:tcPr>
          <w:p w14:paraId="4DABA8D2" w14:textId="77777777" w:rsidR="00D3471F" w:rsidRPr="00D3471F" w:rsidRDefault="00D3471F" w:rsidP="00A26531">
            <w:pPr>
              <w:widowControl w:val="0"/>
              <w:suppressAutoHyphens/>
              <w:rPr>
                <w:color w:val="000000"/>
                <w:sz w:val="28"/>
                <w:szCs w:val="28"/>
              </w:rPr>
            </w:pPr>
            <w:r w:rsidRPr="00D3471F">
              <w:rPr>
                <w:color w:val="000000"/>
                <w:sz w:val="28"/>
                <w:szCs w:val="28"/>
              </w:rPr>
              <w:t>4.8169092</w:t>
            </w:r>
          </w:p>
        </w:tc>
        <w:tc>
          <w:tcPr>
            <w:tcW w:w="2089" w:type="dxa"/>
            <w:tcBorders>
              <w:top w:val="nil"/>
              <w:left w:val="nil"/>
              <w:bottom w:val="single" w:sz="4" w:space="0" w:color="auto"/>
              <w:right w:val="single" w:sz="4" w:space="0" w:color="auto"/>
            </w:tcBorders>
            <w:shd w:val="clear" w:color="auto" w:fill="auto"/>
            <w:noWrap/>
            <w:vAlign w:val="bottom"/>
            <w:hideMark/>
          </w:tcPr>
          <w:p w14:paraId="4D785CE6" w14:textId="77777777" w:rsidR="00D3471F" w:rsidRPr="00D3471F" w:rsidRDefault="00D3471F" w:rsidP="00A26531">
            <w:pPr>
              <w:widowControl w:val="0"/>
              <w:suppressAutoHyphens/>
              <w:rPr>
                <w:color w:val="000000"/>
                <w:sz w:val="28"/>
                <w:szCs w:val="28"/>
              </w:rPr>
            </w:pPr>
            <w:r w:rsidRPr="00D3471F">
              <w:rPr>
                <w:color w:val="000000"/>
                <w:sz w:val="28"/>
                <w:szCs w:val="28"/>
              </w:rPr>
              <w:t>0.207602004</w:t>
            </w:r>
          </w:p>
        </w:tc>
        <w:tc>
          <w:tcPr>
            <w:tcW w:w="1899" w:type="dxa"/>
            <w:tcBorders>
              <w:top w:val="nil"/>
              <w:left w:val="nil"/>
              <w:bottom w:val="single" w:sz="4" w:space="0" w:color="auto"/>
              <w:right w:val="single" w:sz="4" w:space="0" w:color="auto"/>
            </w:tcBorders>
            <w:shd w:val="clear" w:color="auto" w:fill="auto"/>
            <w:vAlign w:val="bottom"/>
            <w:hideMark/>
          </w:tcPr>
          <w:p w14:paraId="1D90D0E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7A9FBBD" w14:textId="77777777" w:rsidR="00D3471F" w:rsidRPr="00D3471F" w:rsidRDefault="00D3471F" w:rsidP="00A26531">
            <w:pPr>
              <w:widowControl w:val="0"/>
              <w:suppressAutoHyphens/>
              <w:rPr>
                <w:color w:val="000000"/>
                <w:sz w:val="28"/>
                <w:szCs w:val="28"/>
              </w:rPr>
            </w:pPr>
            <w:r w:rsidRPr="00D3471F">
              <w:rPr>
                <w:color w:val="000000"/>
                <w:sz w:val="28"/>
                <w:szCs w:val="28"/>
              </w:rPr>
              <w:t>0.00001961</w:t>
            </w:r>
          </w:p>
        </w:tc>
      </w:tr>
      <w:tr w:rsidR="004B6AA6" w:rsidRPr="00D3471F" w14:paraId="738672E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DB84B4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22D4D19" w14:textId="77777777" w:rsidR="00D3471F" w:rsidRPr="00D3471F" w:rsidRDefault="00D3471F" w:rsidP="00A26531">
            <w:pPr>
              <w:widowControl w:val="0"/>
              <w:suppressAutoHyphens/>
              <w:rPr>
                <w:color w:val="000000"/>
                <w:sz w:val="28"/>
                <w:szCs w:val="28"/>
              </w:rPr>
            </w:pPr>
            <w:r w:rsidRPr="00D3471F">
              <w:rPr>
                <w:color w:val="000000"/>
                <w:sz w:val="28"/>
                <w:szCs w:val="28"/>
              </w:rPr>
              <w:t>УТ-45</w:t>
            </w:r>
          </w:p>
        </w:tc>
        <w:tc>
          <w:tcPr>
            <w:tcW w:w="1843" w:type="dxa"/>
            <w:tcBorders>
              <w:top w:val="nil"/>
              <w:left w:val="nil"/>
              <w:bottom w:val="single" w:sz="4" w:space="0" w:color="auto"/>
              <w:right w:val="single" w:sz="4" w:space="0" w:color="auto"/>
            </w:tcBorders>
            <w:shd w:val="clear" w:color="auto" w:fill="auto"/>
            <w:vAlign w:val="bottom"/>
            <w:hideMark/>
          </w:tcPr>
          <w:p w14:paraId="6EF36B2E"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14</w:t>
            </w:r>
          </w:p>
        </w:tc>
        <w:tc>
          <w:tcPr>
            <w:tcW w:w="3118" w:type="dxa"/>
            <w:tcBorders>
              <w:top w:val="nil"/>
              <w:left w:val="nil"/>
              <w:bottom w:val="single" w:sz="4" w:space="0" w:color="auto"/>
              <w:right w:val="single" w:sz="4" w:space="0" w:color="auto"/>
            </w:tcBorders>
            <w:shd w:val="clear" w:color="auto" w:fill="auto"/>
            <w:noWrap/>
            <w:vAlign w:val="bottom"/>
            <w:hideMark/>
          </w:tcPr>
          <w:p w14:paraId="3D83AFA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FF76D5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229A4BA" w14:textId="77777777" w:rsidR="00D3471F" w:rsidRPr="00D3471F" w:rsidRDefault="00D3471F" w:rsidP="00A26531">
            <w:pPr>
              <w:widowControl w:val="0"/>
              <w:suppressAutoHyphens/>
              <w:rPr>
                <w:color w:val="000000"/>
                <w:sz w:val="28"/>
                <w:szCs w:val="28"/>
              </w:rPr>
            </w:pPr>
            <w:r w:rsidRPr="00D3471F">
              <w:rPr>
                <w:color w:val="000000"/>
                <w:sz w:val="28"/>
                <w:szCs w:val="28"/>
              </w:rPr>
              <w:t>0.00000168</w:t>
            </w:r>
          </w:p>
        </w:tc>
        <w:tc>
          <w:tcPr>
            <w:tcW w:w="2089" w:type="dxa"/>
            <w:tcBorders>
              <w:top w:val="nil"/>
              <w:left w:val="nil"/>
              <w:bottom w:val="single" w:sz="4" w:space="0" w:color="auto"/>
              <w:right w:val="single" w:sz="4" w:space="0" w:color="auto"/>
            </w:tcBorders>
            <w:shd w:val="clear" w:color="auto" w:fill="auto"/>
            <w:noWrap/>
            <w:vAlign w:val="bottom"/>
            <w:hideMark/>
          </w:tcPr>
          <w:p w14:paraId="22A1476B" w14:textId="77777777" w:rsidR="00D3471F" w:rsidRPr="00D3471F" w:rsidRDefault="00D3471F" w:rsidP="00A26531">
            <w:pPr>
              <w:widowControl w:val="0"/>
              <w:suppressAutoHyphens/>
              <w:rPr>
                <w:color w:val="000000"/>
                <w:sz w:val="28"/>
                <w:szCs w:val="28"/>
              </w:rPr>
            </w:pPr>
            <w:r w:rsidRPr="00D3471F">
              <w:rPr>
                <w:color w:val="000000"/>
                <w:sz w:val="28"/>
                <w:szCs w:val="28"/>
              </w:rPr>
              <w:t>4.1335436</w:t>
            </w:r>
          </w:p>
        </w:tc>
        <w:tc>
          <w:tcPr>
            <w:tcW w:w="2089" w:type="dxa"/>
            <w:tcBorders>
              <w:top w:val="nil"/>
              <w:left w:val="nil"/>
              <w:bottom w:val="single" w:sz="4" w:space="0" w:color="auto"/>
              <w:right w:val="single" w:sz="4" w:space="0" w:color="auto"/>
            </w:tcBorders>
            <w:shd w:val="clear" w:color="auto" w:fill="auto"/>
            <w:noWrap/>
            <w:vAlign w:val="bottom"/>
            <w:hideMark/>
          </w:tcPr>
          <w:p w14:paraId="203D912A" w14:textId="77777777" w:rsidR="00D3471F" w:rsidRPr="00D3471F" w:rsidRDefault="00D3471F" w:rsidP="00A26531">
            <w:pPr>
              <w:widowControl w:val="0"/>
              <w:suppressAutoHyphens/>
              <w:rPr>
                <w:color w:val="000000"/>
                <w:sz w:val="28"/>
                <w:szCs w:val="28"/>
              </w:rPr>
            </w:pPr>
            <w:r w:rsidRPr="00D3471F">
              <w:rPr>
                <w:color w:val="000000"/>
                <w:sz w:val="28"/>
                <w:szCs w:val="28"/>
              </w:rPr>
              <w:t>0.241923179</w:t>
            </w:r>
          </w:p>
        </w:tc>
        <w:tc>
          <w:tcPr>
            <w:tcW w:w="1899" w:type="dxa"/>
            <w:tcBorders>
              <w:top w:val="nil"/>
              <w:left w:val="nil"/>
              <w:bottom w:val="single" w:sz="4" w:space="0" w:color="auto"/>
              <w:right w:val="single" w:sz="4" w:space="0" w:color="auto"/>
            </w:tcBorders>
            <w:shd w:val="clear" w:color="auto" w:fill="auto"/>
            <w:vAlign w:val="bottom"/>
            <w:hideMark/>
          </w:tcPr>
          <w:p w14:paraId="74F6C20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97FB66E" w14:textId="77777777" w:rsidR="00D3471F" w:rsidRPr="00D3471F" w:rsidRDefault="00D3471F" w:rsidP="00A26531">
            <w:pPr>
              <w:widowControl w:val="0"/>
              <w:suppressAutoHyphens/>
              <w:rPr>
                <w:color w:val="000000"/>
                <w:sz w:val="28"/>
                <w:szCs w:val="28"/>
              </w:rPr>
            </w:pPr>
            <w:r w:rsidRPr="00D3471F">
              <w:rPr>
                <w:color w:val="000000"/>
                <w:sz w:val="28"/>
                <w:szCs w:val="28"/>
              </w:rPr>
              <w:t>0.00000693</w:t>
            </w:r>
          </w:p>
        </w:tc>
      </w:tr>
      <w:tr w:rsidR="004B6AA6" w:rsidRPr="00D3471F" w14:paraId="622FFD8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7F2D2B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989DB4C" w14:textId="77777777" w:rsidR="00D3471F" w:rsidRPr="00D3471F" w:rsidRDefault="00D3471F" w:rsidP="00A26531">
            <w:pPr>
              <w:widowControl w:val="0"/>
              <w:suppressAutoHyphens/>
              <w:rPr>
                <w:color w:val="000000"/>
                <w:sz w:val="28"/>
                <w:szCs w:val="28"/>
              </w:rPr>
            </w:pPr>
            <w:r w:rsidRPr="00D3471F">
              <w:rPr>
                <w:color w:val="000000"/>
                <w:sz w:val="28"/>
                <w:szCs w:val="28"/>
              </w:rPr>
              <w:t>УТ-45</w:t>
            </w:r>
          </w:p>
        </w:tc>
        <w:tc>
          <w:tcPr>
            <w:tcW w:w="1843" w:type="dxa"/>
            <w:tcBorders>
              <w:top w:val="nil"/>
              <w:left w:val="nil"/>
              <w:bottom w:val="single" w:sz="4" w:space="0" w:color="auto"/>
              <w:right w:val="single" w:sz="4" w:space="0" w:color="auto"/>
            </w:tcBorders>
            <w:shd w:val="clear" w:color="auto" w:fill="auto"/>
            <w:vAlign w:val="bottom"/>
            <w:hideMark/>
          </w:tcPr>
          <w:p w14:paraId="08AEA3EA"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15</w:t>
            </w:r>
          </w:p>
        </w:tc>
        <w:tc>
          <w:tcPr>
            <w:tcW w:w="3118" w:type="dxa"/>
            <w:tcBorders>
              <w:top w:val="nil"/>
              <w:left w:val="nil"/>
              <w:bottom w:val="single" w:sz="4" w:space="0" w:color="auto"/>
              <w:right w:val="single" w:sz="4" w:space="0" w:color="auto"/>
            </w:tcBorders>
            <w:shd w:val="clear" w:color="auto" w:fill="auto"/>
            <w:noWrap/>
            <w:vAlign w:val="bottom"/>
            <w:hideMark/>
          </w:tcPr>
          <w:p w14:paraId="3A30A5A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750BAA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F16A76F" w14:textId="77777777" w:rsidR="00D3471F" w:rsidRPr="00D3471F" w:rsidRDefault="00D3471F" w:rsidP="00A26531">
            <w:pPr>
              <w:widowControl w:val="0"/>
              <w:suppressAutoHyphens/>
              <w:rPr>
                <w:color w:val="000000"/>
                <w:sz w:val="28"/>
                <w:szCs w:val="28"/>
              </w:rPr>
            </w:pPr>
            <w:r w:rsidRPr="00D3471F">
              <w:rPr>
                <w:color w:val="000000"/>
                <w:sz w:val="28"/>
                <w:szCs w:val="28"/>
              </w:rPr>
              <w:t>0.00000299</w:t>
            </w:r>
          </w:p>
        </w:tc>
        <w:tc>
          <w:tcPr>
            <w:tcW w:w="2089" w:type="dxa"/>
            <w:tcBorders>
              <w:top w:val="nil"/>
              <w:left w:val="nil"/>
              <w:bottom w:val="single" w:sz="4" w:space="0" w:color="auto"/>
              <w:right w:val="single" w:sz="4" w:space="0" w:color="auto"/>
            </w:tcBorders>
            <w:shd w:val="clear" w:color="auto" w:fill="auto"/>
            <w:noWrap/>
            <w:vAlign w:val="bottom"/>
            <w:hideMark/>
          </w:tcPr>
          <w:p w14:paraId="532241D6" w14:textId="77777777" w:rsidR="00D3471F" w:rsidRPr="00D3471F" w:rsidRDefault="00D3471F" w:rsidP="00A26531">
            <w:pPr>
              <w:widowControl w:val="0"/>
              <w:suppressAutoHyphens/>
              <w:rPr>
                <w:color w:val="000000"/>
                <w:sz w:val="28"/>
                <w:szCs w:val="28"/>
              </w:rPr>
            </w:pPr>
            <w:r w:rsidRPr="00D3471F">
              <w:rPr>
                <w:color w:val="000000"/>
                <w:sz w:val="28"/>
                <w:szCs w:val="28"/>
              </w:rPr>
              <w:t>3.9798621</w:t>
            </w:r>
          </w:p>
        </w:tc>
        <w:tc>
          <w:tcPr>
            <w:tcW w:w="2089" w:type="dxa"/>
            <w:tcBorders>
              <w:top w:val="nil"/>
              <w:left w:val="nil"/>
              <w:bottom w:val="single" w:sz="4" w:space="0" w:color="auto"/>
              <w:right w:val="single" w:sz="4" w:space="0" w:color="auto"/>
            </w:tcBorders>
            <w:shd w:val="clear" w:color="auto" w:fill="auto"/>
            <w:noWrap/>
            <w:vAlign w:val="bottom"/>
            <w:hideMark/>
          </w:tcPr>
          <w:p w14:paraId="644499F6" w14:textId="77777777" w:rsidR="00D3471F" w:rsidRPr="00D3471F" w:rsidRDefault="00D3471F" w:rsidP="00A26531">
            <w:pPr>
              <w:widowControl w:val="0"/>
              <w:suppressAutoHyphens/>
              <w:rPr>
                <w:color w:val="000000"/>
                <w:sz w:val="28"/>
                <w:szCs w:val="28"/>
              </w:rPr>
            </w:pPr>
            <w:r w:rsidRPr="00D3471F">
              <w:rPr>
                <w:color w:val="000000"/>
                <w:sz w:val="28"/>
                <w:szCs w:val="28"/>
              </w:rPr>
              <w:t>0.25126499</w:t>
            </w:r>
          </w:p>
        </w:tc>
        <w:tc>
          <w:tcPr>
            <w:tcW w:w="1899" w:type="dxa"/>
            <w:tcBorders>
              <w:top w:val="nil"/>
              <w:left w:val="nil"/>
              <w:bottom w:val="single" w:sz="4" w:space="0" w:color="auto"/>
              <w:right w:val="single" w:sz="4" w:space="0" w:color="auto"/>
            </w:tcBorders>
            <w:shd w:val="clear" w:color="auto" w:fill="auto"/>
            <w:vAlign w:val="bottom"/>
            <w:hideMark/>
          </w:tcPr>
          <w:p w14:paraId="36D36FC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874C17E" w14:textId="77777777" w:rsidR="00D3471F" w:rsidRPr="00D3471F" w:rsidRDefault="00D3471F" w:rsidP="00A26531">
            <w:pPr>
              <w:widowControl w:val="0"/>
              <w:suppressAutoHyphens/>
              <w:rPr>
                <w:color w:val="000000"/>
                <w:sz w:val="28"/>
                <w:szCs w:val="28"/>
              </w:rPr>
            </w:pPr>
            <w:r w:rsidRPr="00D3471F">
              <w:rPr>
                <w:color w:val="000000"/>
                <w:sz w:val="28"/>
                <w:szCs w:val="28"/>
              </w:rPr>
              <w:t>0.00001191</w:t>
            </w:r>
          </w:p>
        </w:tc>
      </w:tr>
      <w:tr w:rsidR="004B6AA6" w:rsidRPr="00D3471F" w14:paraId="4566232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61EF0F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C0E753D" w14:textId="77777777" w:rsidR="00D3471F" w:rsidRPr="00D3471F" w:rsidRDefault="00D3471F" w:rsidP="00A26531">
            <w:pPr>
              <w:widowControl w:val="0"/>
              <w:suppressAutoHyphens/>
              <w:rPr>
                <w:color w:val="000000"/>
                <w:sz w:val="28"/>
                <w:szCs w:val="28"/>
              </w:rPr>
            </w:pPr>
            <w:r w:rsidRPr="00D3471F">
              <w:rPr>
                <w:color w:val="000000"/>
                <w:sz w:val="28"/>
                <w:szCs w:val="28"/>
              </w:rPr>
              <w:t>УТ-45</w:t>
            </w:r>
          </w:p>
        </w:tc>
        <w:tc>
          <w:tcPr>
            <w:tcW w:w="1843" w:type="dxa"/>
            <w:tcBorders>
              <w:top w:val="nil"/>
              <w:left w:val="nil"/>
              <w:bottom w:val="single" w:sz="4" w:space="0" w:color="auto"/>
              <w:right w:val="single" w:sz="4" w:space="0" w:color="auto"/>
            </w:tcBorders>
            <w:shd w:val="clear" w:color="auto" w:fill="auto"/>
            <w:vAlign w:val="bottom"/>
            <w:hideMark/>
          </w:tcPr>
          <w:p w14:paraId="61B492A1" w14:textId="77777777" w:rsidR="00D3471F" w:rsidRPr="00D3471F" w:rsidRDefault="00D3471F" w:rsidP="00A26531">
            <w:pPr>
              <w:widowControl w:val="0"/>
              <w:suppressAutoHyphens/>
              <w:rPr>
                <w:color w:val="000000"/>
                <w:sz w:val="28"/>
                <w:szCs w:val="28"/>
              </w:rPr>
            </w:pPr>
            <w:r w:rsidRPr="00D3471F">
              <w:rPr>
                <w:color w:val="000000"/>
                <w:sz w:val="28"/>
                <w:szCs w:val="28"/>
              </w:rPr>
              <w:t>УТ-46</w:t>
            </w:r>
          </w:p>
        </w:tc>
        <w:tc>
          <w:tcPr>
            <w:tcW w:w="3118" w:type="dxa"/>
            <w:tcBorders>
              <w:top w:val="nil"/>
              <w:left w:val="nil"/>
              <w:bottom w:val="single" w:sz="4" w:space="0" w:color="auto"/>
              <w:right w:val="single" w:sz="4" w:space="0" w:color="auto"/>
            </w:tcBorders>
            <w:shd w:val="clear" w:color="auto" w:fill="auto"/>
            <w:noWrap/>
            <w:vAlign w:val="bottom"/>
            <w:hideMark/>
          </w:tcPr>
          <w:p w14:paraId="2C6CEB7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99332A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F0B8131" w14:textId="77777777" w:rsidR="00D3471F" w:rsidRPr="00D3471F" w:rsidRDefault="00D3471F" w:rsidP="00A26531">
            <w:pPr>
              <w:widowControl w:val="0"/>
              <w:suppressAutoHyphens/>
              <w:rPr>
                <w:color w:val="000000"/>
                <w:sz w:val="28"/>
                <w:szCs w:val="28"/>
              </w:rPr>
            </w:pPr>
            <w:r w:rsidRPr="00D3471F">
              <w:rPr>
                <w:color w:val="000000"/>
                <w:sz w:val="28"/>
                <w:szCs w:val="28"/>
              </w:rPr>
              <w:t>0.00000886</w:t>
            </w:r>
          </w:p>
        </w:tc>
        <w:tc>
          <w:tcPr>
            <w:tcW w:w="2089" w:type="dxa"/>
            <w:tcBorders>
              <w:top w:val="nil"/>
              <w:left w:val="nil"/>
              <w:bottom w:val="single" w:sz="4" w:space="0" w:color="auto"/>
              <w:right w:val="single" w:sz="4" w:space="0" w:color="auto"/>
            </w:tcBorders>
            <w:shd w:val="clear" w:color="auto" w:fill="auto"/>
            <w:noWrap/>
            <w:vAlign w:val="bottom"/>
            <w:hideMark/>
          </w:tcPr>
          <w:p w14:paraId="0768220D" w14:textId="77777777" w:rsidR="00D3471F" w:rsidRPr="00D3471F" w:rsidRDefault="00D3471F" w:rsidP="00A26531">
            <w:pPr>
              <w:widowControl w:val="0"/>
              <w:suppressAutoHyphens/>
              <w:rPr>
                <w:color w:val="000000"/>
                <w:sz w:val="28"/>
                <w:szCs w:val="28"/>
              </w:rPr>
            </w:pPr>
            <w:r w:rsidRPr="00D3471F">
              <w:rPr>
                <w:color w:val="000000"/>
                <w:sz w:val="28"/>
                <w:szCs w:val="28"/>
              </w:rPr>
              <w:t>4.4305399</w:t>
            </w:r>
          </w:p>
        </w:tc>
        <w:tc>
          <w:tcPr>
            <w:tcW w:w="2089" w:type="dxa"/>
            <w:tcBorders>
              <w:top w:val="nil"/>
              <w:left w:val="nil"/>
              <w:bottom w:val="single" w:sz="4" w:space="0" w:color="auto"/>
              <w:right w:val="single" w:sz="4" w:space="0" w:color="auto"/>
            </w:tcBorders>
            <w:shd w:val="clear" w:color="auto" w:fill="auto"/>
            <w:noWrap/>
            <w:vAlign w:val="bottom"/>
            <w:hideMark/>
          </w:tcPr>
          <w:p w14:paraId="40EEF9C1" w14:textId="77777777" w:rsidR="00D3471F" w:rsidRPr="00D3471F" w:rsidRDefault="00D3471F" w:rsidP="00A26531">
            <w:pPr>
              <w:widowControl w:val="0"/>
              <w:suppressAutoHyphens/>
              <w:rPr>
                <w:color w:val="000000"/>
                <w:sz w:val="28"/>
                <w:szCs w:val="28"/>
              </w:rPr>
            </w:pPr>
            <w:r w:rsidRPr="00D3471F">
              <w:rPr>
                <w:color w:val="000000"/>
                <w:sz w:val="28"/>
                <w:szCs w:val="28"/>
              </w:rPr>
              <w:t>0.225706125</w:t>
            </w:r>
          </w:p>
        </w:tc>
        <w:tc>
          <w:tcPr>
            <w:tcW w:w="1899" w:type="dxa"/>
            <w:tcBorders>
              <w:top w:val="nil"/>
              <w:left w:val="nil"/>
              <w:bottom w:val="single" w:sz="4" w:space="0" w:color="auto"/>
              <w:right w:val="single" w:sz="4" w:space="0" w:color="auto"/>
            </w:tcBorders>
            <w:shd w:val="clear" w:color="auto" w:fill="auto"/>
            <w:vAlign w:val="bottom"/>
            <w:hideMark/>
          </w:tcPr>
          <w:p w14:paraId="2AF0415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E06C951" w14:textId="77777777" w:rsidR="00D3471F" w:rsidRPr="00D3471F" w:rsidRDefault="00D3471F" w:rsidP="00A26531">
            <w:pPr>
              <w:widowControl w:val="0"/>
              <w:suppressAutoHyphens/>
              <w:rPr>
                <w:color w:val="000000"/>
                <w:sz w:val="28"/>
                <w:szCs w:val="28"/>
              </w:rPr>
            </w:pPr>
            <w:r w:rsidRPr="00D3471F">
              <w:rPr>
                <w:color w:val="000000"/>
                <w:sz w:val="28"/>
                <w:szCs w:val="28"/>
              </w:rPr>
              <w:t>0.00003926</w:t>
            </w:r>
          </w:p>
        </w:tc>
      </w:tr>
      <w:tr w:rsidR="004B6AA6" w:rsidRPr="00D3471F" w14:paraId="55092F9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A5FA39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2141E44" w14:textId="77777777" w:rsidR="00D3471F" w:rsidRPr="00D3471F" w:rsidRDefault="00D3471F" w:rsidP="00A26531">
            <w:pPr>
              <w:widowControl w:val="0"/>
              <w:suppressAutoHyphens/>
              <w:rPr>
                <w:color w:val="000000"/>
                <w:sz w:val="28"/>
                <w:szCs w:val="28"/>
              </w:rPr>
            </w:pPr>
            <w:r w:rsidRPr="00D3471F">
              <w:rPr>
                <w:color w:val="000000"/>
                <w:sz w:val="28"/>
                <w:szCs w:val="28"/>
              </w:rPr>
              <w:t>УТ-51</w:t>
            </w:r>
          </w:p>
        </w:tc>
        <w:tc>
          <w:tcPr>
            <w:tcW w:w="1843" w:type="dxa"/>
            <w:tcBorders>
              <w:top w:val="nil"/>
              <w:left w:val="nil"/>
              <w:bottom w:val="single" w:sz="4" w:space="0" w:color="auto"/>
              <w:right w:val="single" w:sz="4" w:space="0" w:color="auto"/>
            </w:tcBorders>
            <w:shd w:val="clear" w:color="auto" w:fill="auto"/>
            <w:vAlign w:val="bottom"/>
            <w:hideMark/>
          </w:tcPr>
          <w:p w14:paraId="18D9EFF2" w14:textId="77777777" w:rsidR="00D3471F" w:rsidRPr="00D3471F" w:rsidRDefault="00D3471F" w:rsidP="00A26531">
            <w:pPr>
              <w:widowControl w:val="0"/>
              <w:suppressAutoHyphens/>
              <w:rPr>
                <w:color w:val="000000"/>
                <w:sz w:val="28"/>
                <w:szCs w:val="28"/>
              </w:rPr>
            </w:pPr>
            <w:r w:rsidRPr="00D3471F">
              <w:rPr>
                <w:color w:val="000000"/>
                <w:sz w:val="28"/>
                <w:szCs w:val="28"/>
              </w:rPr>
              <w:t>УТ-52</w:t>
            </w:r>
          </w:p>
        </w:tc>
        <w:tc>
          <w:tcPr>
            <w:tcW w:w="3118" w:type="dxa"/>
            <w:tcBorders>
              <w:top w:val="nil"/>
              <w:left w:val="nil"/>
              <w:bottom w:val="single" w:sz="4" w:space="0" w:color="auto"/>
              <w:right w:val="single" w:sz="4" w:space="0" w:color="auto"/>
            </w:tcBorders>
            <w:shd w:val="clear" w:color="auto" w:fill="auto"/>
            <w:noWrap/>
            <w:vAlign w:val="bottom"/>
            <w:hideMark/>
          </w:tcPr>
          <w:p w14:paraId="01B02EA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EFB8DF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3833FBC" w14:textId="77777777" w:rsidR="00D3471F" w:rsidRPr="00D3471F" w:rsidRDefault="00D3471F" w:rsidP="00A26531">
            <w:pPr>
              <w:widowControl w:val="0"/>
              <w:suppressAutoHyphens/>
              <w:rPr>
                <w:color w:val="000000"/>
                <w:sz w:val="28"/>
                <w:szCs w:val="28"/>
              </w:rPr>
            </w:pPr>
            <w:r w:rsidRPr="00D3471F">
              <w:rPr>
                <w:color w:val="000000"/>
                <w:sz w:val="28"/>
                <w:szCs w:val="28"/>
              </w:rPr>
              <w:t>0.00000431</w:t>
            </w:r>
          </w:p>
        </w:tc>
        <w:tc>
          <w:tcPr>
            <w:tcW w:w="2089" w:type="dxa"/>
            <w:tcBorders>
              <w:top w:val="nil"/>
              <w:left w:val="nil"/>
              <w:bottom w:val="single" w:sz="4" w:space="0" w:color="auto"/>
              <w:right w:val="single" w:sz="4" w:space="0" w:color="auto"/>
            </w:tcBorders>
            <w:shd w:val="clear" w:color="auto" w:fill="auto"/>
            <w:noWrap/>
            <w:vAlign w:val="bottom"/>
            <w:hideMark/>
          </w:tcPr>
          <w:p w14:paraId="0D3106D0" w14:textId="77777777" w:rsidR="00D3471F" w:rsidRPr="00D3471F" w:rsidRDefault="00D3471F" w:rsidP="00A26531">
            <w:pPr>
              <w:widowControl w:val="0"/>
              <w:suppressAutoHyphens/>
              <w:rPr>
                <w:color w:val="000000"/>
                <w:sz w:val="28"/>
                <w:szCs w:val="28"/>
              </w:rPr>
            </w:pPr>
            <w:r w:rsidRPr="00D3471F">
              <w:rPr>
                <w:color w:val="000000"/>
                <w:sz w:val="28"/>
                <w:szCs w:val="28"/>
              </w:rPr>
              <w:t>4.4357645</w:t>
            </w:r>
          </w:p>
        </w:tc>
        <w:tc>
          <w:tcPr>
            <w:tcW w:w="2089" w:type="dxa"/>
            <w:tcBorders>
              <w:top w:val="nil"/>
              <w:left w:val="nil"/>
              <w:bottom w:val="single" w:sz="4" w:space="0" w:color="auto"/>
              <w:right w:val="single" w:sz="4" w:space="0" w:color="auto"/>
            </w:tcBorders>
            <w:shd w:val="clear" w:color="auto" w:fill="auto"/>
            <w:noWrap/>
            <w:vAlign w:val="bottom"/>
            <w:hideMark/>
          </w:tcPr>
          <w:p w14:paraId="2CDF0240" w14:textId="77777777" w:rsidR="00D3471F" w:rsidRPr="00D3471F" w:rsidRDefault="00D3471F" w:rsidP="00A26531">
            <w:pPr>
              <w:widowControl w:val="0"/>
              <w:suppressAutoHyphens/>
              <w:rPr>
                <w:color w:val="000000"/>
                <w:sz w:val="28"/>
                <w:szCs w:val="28"/>
              </w:rPr>
            </w:pPr>
            <w:r w:rsidRPr="00D3471F">
              <w:rPr>
                <w:color w:val="000000"/>
                <w:sz w:val="28"/>
                <w:szCs w:val="28"/>
              </w:rPr>
              <w:t>0.225440281</w:t>
            </w:r>
          </w:p>
        </w:tc>
        <w:tc>
          <w:tcPr>
            <w:tcW w:w="1899" w:type="dxa"/>
            <w:tcBorders>
              <w:top w:val="nil"/>
              <w:left w:val="nil"/>
              <w:bottom w:val="single" w:sz="4" w:space="0" w:color="auto"/>
              <w:right w:val="single" w:sz="4" w:space="0" w:color="auto"/>
            </w:tcBorders>
            <w:shd w:val="clear" w:color="auto" w:fill="auto"/>
            <w:vAlign w:val="bottom"/>
            <w:hideMark/>
          </w:tcPr>
          <w:p w14:paraId="02661CE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2709B79" w14:textId="77777777" w:rsidR="00D3471F" w:rsidRPr="00D3471F" w:rsidRDefault="00D3471F" w:rsidP="00A26531">
            <w:pPr>
              <w:widowControl w:val="0"/>
              <w:suppressAutoHyphens/>
              <w:rPr>
                <w:color w:val="000000"/>
                <w:sz w:val="28"/>
                <w:szCs w:val="28"/>
              </w:rPr>
            </w:pPr>
            <w:r w:rsidRPr="00D3471F">
              <w:rPr>
                <w:color w:val="000000"/>
                <w:sz w:val="28"/>
                <w:szCs w:val="28"/>
              </w:rPr>
              <w:t>0.00001912</w:t>
            </w:r>
          </w:p>
        </w:tc>
      </w:tr>
      <w:tr w:rsidR="004B6AA6" w:rsidRPr="00D3471F" w14:paraId="62CB15F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C73EBBA"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w:t>
            </w:r>
            <w:r w:rsidRPr="00D3471F">
              <w:rPr>
                <w:color w:val="000000"/>
                <w:sz w:val="28"/>
                <w:szCs w:val="28"/>
              </w:rPr>
              <w:lastRenderedPageBreak/>
              <w:t xml:space="preserve">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6273508"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УТ-52</w:t>
            </w:r>
          </w:p>
        </w:tc>
        <w:tc>
          <w:tcPr>
            <w:tcW w:w="1843" w:type="dxa"/>
            <w:tcBorders>
              <w:top w:val="nil"/>
              <w:left w:val="nil"/>
              <w:bottom w:val="single" w:sz="4" w:space="0" w:color="auto"/>
              <w:right w:val="single" w:sz="4" w:space="0" w:color="auto"/>
            </w:tcBorders>
            <w:shd w:val="clear" w:color="auto" w:fill="auto"/>
            <w:vAlign w:val="bottom"/>
            <w:hideMark/>
          </w:tcPr>
          <w:p w14:paraId="092A546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бул. </w:t>
            </w:r>
            <w:r w:rsidRPr="00D3471F">
              <w:rPr>
                <w:color w:val="000000"/>
                <w:sz w:val="28"/>
                <w:szCs w:val="28"/>
              </w:rPr>
              <w:lastRenderedPageBreak/>
              <w:t>Цветной, 23</w:t>
            </w:r>
          </w:p>
        </w:tc>
        <w:tc>
          <w:tcPr>
            <w:tcW w:w="3118" w:type="dxa"/>
            <w:tcBorders>
              <w:top w:val="nil"/>
              <w:left w:val="nil"/>
              <w:bottom w:val="single" w:sz="4" w:space="0" w:color="auto"/>
              <w:right w:val="single" w:sz="4" w:space="0" w:color="auto"/>
            </w:tcBorders>
            <w:shd w:val="clear" w:color="auto" w:fill="auto"/>
            <w:noWrap/>
            <w:vAlign w:val="bottom"/>
            <w:hideMark/>
          </w:tcPr>
          <w:p w14:paraId="52919DB8"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75C7D2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23AFF50" w14:textId="77777777" w:rsidR="00D3471F" w:rsidRPr="00D3471F" w:rsidRDefault="00D3471F" w:rsidP="00A26531">
            <w:pPr>
              <w:widowControl w:val="0"/>
              <w:suppressAutoHyphens/>
              <w:rPr>
                <w:color w:val="000000"/>
                <w:sz w:val="28"/>
                <w:szCs w:val="28"/>
              </w:rPr>
            </w:pPr>
            <w:r w:rsidRPr="00D3471F">
              <w:rPr>
                <w:color w:val="000000"/>
                <w:sz w:val="28"/>
                <w:szCs w:val="28"/>
              </w:rPr>
              <w:t>0.00000503</w:t>
            </w:r>
          </w:p>
        </w:tc>
        <w:tc>
          <w:tcPr>
            <w:tcW w:w="2089" w:type="dxa"/>
            <w:tcBorders>
              <w:top w:val="nil"/>
              <w:left w:val="nil"/>
              <w:bottom w:val="single" w:sz="4" w:space="0" w:color="auto"/>
              <w:right w:val="single" w:sz="4" w:space="0" w:color="auto"/>
            </w:tcBorders>
            <w:shd w:val="clear" w:color="auto" w:fill="auto"/>
            <w:noWrap/>
            <w:vAlign w:val="bottom"/>
            <w:hideMark/>
          </w:tcPr>
          <w:p w14:paraId="5C618357" w14:textId="77777777" w:rsidR="00D3471F" w:rsidRPr="00D3471F" w:rsidRDefault="00D3471F" w:rsidP="00A26531">
            <w:pPr>
              <w:widowControl w:val="0"/>
              <w:suppressAutoHyphens/>
              <w:rPr>
                <w:color w:val="000000"/>
                <w:sz w:val="28"/>
                <w:szCs w:val="28"/>
              </w:rPr>
            </w:pPr>
            <w:r w:rsidRPr="00D3471F">
              <w:rPr>
                <w:color w:val="000000"/>
                <w:sz w:val="28"/>
                <w:szCs w:val="28"/>
              </w:rPr>
              <w:t>3.9782259</w:t>
            </w:r>
          </w:p>
        </w:tc>
        <w:tc>
          <w:tcPr>
            <w:tcW w:w="2089" w:type="dxa"/>
            <w:tcBorders>
              <w:top w:val="nil"/>
              <w:left w:val="nil"/>
              <w:bottom w:val="single" w:sz="4" w:space="0" w:color="auto"/>
              <w:right w:val="single" w:sz="4" w:space="0" w:color="auto"/>
            </w:tcBorders>
            <w:shd w:val="clear" w:color="auto" w:fill="auto"/>
            <w:noWrap/>
            <w:vAlign w:val="bottom"/>
            <w:hideMark/>
          </w:tcPr>
          <w:p w14:paraId="23F8945F" w14:textId="77777777" w:rsidR="00D3471F" w:rsidRPr="00D3471F" w:rsidRDefault="00D3471F" w:rsidP="00A26531">
            <w:pPr>
              <w:widowControl w:val="0"/>
              <w:suppressAutoHyphens/>
              <w:rPr>
                <w:color w:val="000000"/>
                <w:sz w:val="28"/>
                <w:szCs w:val="28"/>
              </w:rPr>
            </w:pPr>
            <w:r w:rsidRPr="00D3471F">
              <w:rPr>
                <w:color w:val="000000"/>
                <w:sz w:val="28"/>
                <w:szCs w:val="28"/>
              </w:rPr>
              <w:t>0.251368328</w:t>
            </w:r>
          </w:p>
        </w:tc>
        <w:tc>
          <w:tcPr>
            <w:tcW w:w="1899" w:type="dxa"/>
            <w:tcBorders>
              <w:top w:val="nil"/>
              <w:left w:val="nil"/>
              <w:bottom w:val="single" w:sz="4" w:space="0" w:color="auto"/>
              <w:right w:val="single" w:sz="4" w:space="0" w:color="auto"/>
            </w:tcBorders>
            <w:shd w:val="clear" w:color="auto" w:fill="auto"/>
            <w:vAlign w:val="bottom"/>
            <w:hideMark/>
          </w:tcPr>
          <w:p w14:paraId="1260CC5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68BF88E" w14:textId="77777777" w:rsidR="00D3471F" w:rsidRPr="00D3471F" w:rsidRDefault="00D3471F" w:rsidP="00A26531">
            <w:pPr>
              <w:widowControl w:val="0"/>
              <w:suppressAutoHyphens/>
              <w:rPr>
                <w:color w:val="000000"/>
                <w:sz w:val="28"/>
                <w:szCs w:val="28"/>
              </w:rPr>
            </w:pPr>
            <w:r w:rsidRPr="00D3471F">
              <w:rPr>
                <w:color w:val="000000"/>
                <w:sz w:val="28"/>
                <w:szCs w:val="28"/>
              </w:rPr>
              <w:t>0.00002001</w:t>
            </w:r>
          </w:p>
        </w:tc>
      </w:tr>
      <w:tr w:rsidR="004B6AA6" w:rsidRPr="00D3471F" w14:paraId="1877955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417397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2A03762D" w14:textId="77777777" w:rsidR="00D3471F" w:rsidRPr="00D3471F" w:rsidRDefault="00D3471F" w:rsidP="00A26531">
            <w:pPr>
              <w:widowControl w:val="0"/>
              <w:suppressAutoHyphens/>
              <w:rPr>
                <w:color w:val="000000"/>
                <w:sz w:val="28"/>
                <w:szCs w:val="28"/>
              </w:rPr>
            </w:pPr>
            <w:r w:rsidRPr="00D3471F">
              <w:rPr>
                <w:color w:val="000000"/>
                <w:sz w:val="28"/>
                <w:szCs w:val="28"/>
              </w:rPr>
              <w:t>УТ-52</w:t>
            </w:r>
          </w:p>
        </w:tc>
        <w:tc>
          <w:tcPr>
            <w:tcW w:w="1843" w:type="dxa"/>
            <w:tcBorders>
              <w:top w:val="nil"/>
              <w:left w:val="nil"/>
              <w:bottom w:val="single" w:sz="4" w:space="0" w:color="auto"/>
              <w:right w:val="single" w:sz="4" w:space="0" w:color="auto"/>
            </w:tcBorders>
            <w:shd w:val="clear" w:color="auto" w:fill="auto"/>
            <w:vAlign w:val="bottom"/>
            <w:hideMark/>
          </w:tcPr>
          <w:p w14:paraId="61D952D2"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29</w:t>
            </w:r>
          </w:p>
        </w:tc>
        <w:tc>
          <w:tcPr>
            <w:tcW w:w="3118" w:type="dxa"/>
            <w:tcBorders>
              <w:top w:val="nil"/>
              <w:left w:val="nil"/>
              <w:bottom w:val="single" w:sz="4" w:space="0" w:color="auto"/>
              <w:right w:val="single" w:sz="4" w:space="0" w:color="auto"/>
            </w:tcBorders>
            <w:shd w:val="clear" w:color="auto" w:fill="auto"/>
            <w:noWrap/>
            <w:vAlign w:val="bottom"/>
            <w:hideMark/>
          </w:tcPr>
          <w:p w14:paraId="2636C25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DC9D81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3731649" w14:textId="77777777" w:rsidR="00D3471F" w:rsidRPr="00D3471F" w:rsidRDefault="00D3471F" w:rsidP="00A26531">
            <w:pPr>
              <w:widowControl w:val="0"/>
              <w:suppressAutoHyphens/>
              <w:rPr>
                <w:color w:val="000000"/>
                <w:sz w:val="28"/>
                <w:szCs w:val="28"/>
              </w:rPr>
            </w:pPr>
            <w:r w:rsidRPr="00D3471F">
              <w:rPr>
                <w:color w:val="000000"/>
                <w:sz w:val="28"/>
                <w:szCs w:val="28"/>
              </w:rPr>
              <w:t>0.00000383</w:t>
            </w:r>
          </w:p>
        </w:tc>
        <w:tc>
          <w:tcPr>
            <w:tcW w:w="2089" w:type="dxa"/>
            <w:tcBorders>
              <w:top w:val="nil"/>
              <w:left w:val="nil"/>
              <w:bottom w:val="single" w:sz="4" w:space="0" w:color="auto"/>
              <w:right w:val="single" w:sz="4" w:space="0" w:color="auto"/>
            </w:tcBorders>
            <w:shd w:val="clear" w:color="auto" w:fill="auto"/>
            <w:noWrap/>
            <w:vAlign w:val="bottom"/>
            <w:hideMark/>
          </w:tcPr>
          <w:p w14:paraId="512AD000" w14:textId="77777777" w:rsidR="00D3471F" w:rsidRPr="00D3471F" w:rsidRDefault="00D3471F" w:rsidP="00A26531">
            <w:pPr>
              <w:widowControl w:val="0"/>
              <w:suppressAutoHyphens/>
              <w:rPr>
                <w:color w:val="000000"/>
                <w:sz w:val="28"/>
                <w:szCs w:val="28"/>
              </w:rPr>
            </w:pPr>
            <w:r w:rsidRPr="00D3471F">
              <w:rPr>
                <w:color w:val="000000"/>
                <w:sz w:val="28"/>
                <w:szCs w:val="28"/>
              </w:rPr>
              <w:t>3.9791884</w:t>
            </w:r>
          </w:p>
        </w:tc>
        <w:tc>
          <w:tcPr>
            <w:tcW w:w="2089" w:type="dxa"/>
            <w:tcBorders>
              <w:top w:val="nil"/>
              <w:left w:val="nil"/>
              <w:bottom w:val="single" w:sz="4" w:space="0" w:color="auto"/>
              <w:right w:val="single" w:sz="4" w:space="0" w:color="auto"/>
            </w:tcBorders>
            <w:shd w:val="clear" w:color="auto" w:fill="auto"/>
            <w:noWrap/>
            <w:vAlign w:val="bottom"/>
            <w:hideMark/>
          </w:tcPr>
          <w:p w14:paraId="727A75E6" w14:textId="77777777" w:rsidR="00D3471F" w:rsidRPr="00D3471F" w:rsidRDefault="00D3471F" w:rsidP="00A26531">
            <w:pPr>
              <w:widowControl w:val="0"/>
              <w:suppressAutoHyphens/>
              <w:rPr>
                <w:color w:val="000000"/>
                <w:sz w:val="28"/>
                <w:szCs w:val="28"/>
              </w:rPr>
            </w:pPr>
            <w:r w:rsidRPr="00D3471F">
              <w:rPr>
                <w:color w:val="000000"/>
                <w:sz w:val="28"/>
                <w:szCs w:val="28"/>
              </w:rPr>
              <w:t>0.251307531</w:t>
            </w:r>
          </w:p>
        </w:tc>
        <w:tc>
          <w:tcPr>
            <w:tcW w:w="1899" w:type="dxa"/>
            <w:tcBorders>
              <w:top w:val="nil"/>
              <w:left w:val="nil"/>
              <w:bottom w:val="single" w:sz="4" w:space="0" w:color="auto"/>
              <w:right w:val="single" w:sz="4" w:space="0" w:color="auto"/>
            </w:tcBorders>
            <w:shd w:val="clear" w:color="auto" w:fill="auto"/>
            <w:vAlign w:val="bottom"/>
            <w:hideMark/>
          </w:tcPr>
          <w:p w14:paraId="5F09F9F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CC6FA28" w14:textId="77777777" w:rsidR="00D3471F" w:rsidRPr="00D3471F" w:rsidRDefault="00D3471F" w:rsidP="00A26531">
            <w:pPr>
              <w:widowControl w:val="0"/>
              <w:suppressAutoHyphens/>
              <w:rPr>
                <w:color w:val="000000"/>
                <w:sz w:val="28"/>
                <w:szCs w:val="28"/>
              </w:rPr>
            </w:pPr>
            <w:r w:rsidRPr="00D3471F">
              <w:rPr>
                <w:color w:val="000000"/>
                <w:sz w:val="28"/>
                <w:szCs w:val="28"/>
              </w:rPr>
              <w:t>0.00001525</w:t>
            </w:r>
          </w:p>
        </w:tc>
      </w:tr>
      <w:tr w:rsidR="004B6AA6" w:rsidRPr="00D3471F" w14:paraId="4C4668B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EA8148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51283930" w14:textId="77777777" w:rsidR="00D3471F" w:rsidRPr="00D3471F" w:rsidRDefault="00D3471F" w:rsidP="00A26531">
            <w:pPr>
              <w:widowControl w:val="0"/>
              <w:suppressAutoHyphens/>
              <w:rPr>
                <w:color w:val="000000"/>
                <w:sz w:val="28"/>
                <w:szCs w:val="28"/>
              </w:rPr>
            </w:pPr>
            <w:r w:rsidRPr="00D3471F">
              <w:rPr>
                <w:color w:val="000000"/>
                <w:sz w:val="28"/>
                <w:szCs w:val="28"/>
              </w:rPr>
              <w:t>УТ-53</w:t>
            </w:r>
          </w:p>
        </w:tc>
        <w:tc>
          <w:tcPr>
            <w:tcW w:w="1843" w:type="dxa"/>
            <w:tcBorders>
              <w:top w:val="nil"/>
              <w:left w:val="nil"/>
              <w:bottom w:val="single" w:sz="4" w:space="0" w:color="auto"/>
              <w:right w:val="single" w:sz="4" w:space="0" w:color="auto"/>
            </w:tcBorders>
            <w:shd w:val="clear" w:color="auto" w:fill="auto"/>
            <w:vAlign w:val="bottom"/>
            <w:hideMark/>
          </w:tcPr>
          <w:p w14:paraId="0F26BE7B"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31</w:t>
            </w:r>
          </w:p>
        </w:tc>
        <w:tc>
          <w:tcPr>
            <w:tcW w:w="3118" w:type="dxa"/>
            <w:tcBorders>
              <w:top w:val="nil"/>
              <w:left w:val="nil"/>
              <w:bottom w:val="single" w:sz="4" w:space="0" w:color="auto"/>
              <w:right w:val="single" w:sz="4" w:space="0" w:color="auto"/>
            </w:tcBorders>
            <w:shd w:val="clear" w:color="auto" w:fill="auto"/>
            <w:noWrap/>
            <w:vAlign w:val="bottom"/>
            <w:hideMark/>
          </w:tcPr>
          <w:p w14:paraId="11C67B7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67BA614"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09F0DEE" w14:textId="77777777" w:rsidR="00D3471F" w:rsidRPr="00D3471F" w:rsidRDefault="00D3471F" w:rsidP="00A26531">
            <w:pPr>
              <w:widowControl w:val="0"/>
              <w:suppressAutoHyphens/>
              <w:rPr>
                <w:color w:val="000000"/>
                <w:sz w:val="28"/>
                <w:szCs w:val="28"/>
              </w:rPr>
            </w:pPr>
            <w:r w:rsidRPr="00D3471F">
              <w:rPr>
                <w:color w:val="000000"/>
                <w:sz w:val="28"/>
                <w:szCs w:val="28"/>
              </w:rPr>
              <w:t>0.00000707</w:t>
            </w:r>
          </w:p>
        </w:tc>
        <w:tc>
          <w:tcPr>
            <w:tcW w:w="2089" w:type="dxa"/>
            <w:tcBorders>
              <w:top w:val="nil"/>
              <w:left w:val="nil"/>
              <w:bottom w:val="single" w:sz="4" w:space="0" w:color="auto"/>
              <w:right w:val="single" w:sz="4" w:space="0" w:color="auto"/>
            </w:tcBorders>
            <w:shd w:val="clear" w:color="auto" w:fill="auto"/>
            <w:noWrap/>
            <w:vAlign w:val="bottom"/>
            <w:hideMark/>
          </w:tcPr>
          <w:p w14:paraId="00E633F0" w14:textId="77777777" w:rsidR="00D3471F" w:rsidRPr="00D3471F" w:rsidRDefault="00D3471F" w:rsidP="00A26531">
            <w:pPr>
              <w:widowControl w:val="0"/>
              <w:suppressAutoHyphens/>
              <w:rPr>
                <w:color w:val="000000"/>
                <w:sz w:val="28"/>
                <w:szCs w:val="28"/>
              </w:rPr>
            </w:pPr>
            <w:r w:rsidRPr="00D3471F">
              <w:rPr>
                <w:color w:val="000000"/>
                <w:sz w:val="28"/>
                <w:szCs w:val="28"/>
              </w:rPr>
              <w:t>4.128594</w:t>
            </w:r>
          </w:p>
        </w:tc>
        <w:tc>
          <w:tcPr>
            <w:tcW w:w="2089" w:type="dxa"/>
            <w:tcBorders>
              <w:top w:val="nil"/>
              <w:left w:val="nil"/>
              <w:bottom w:val="single" w:sz="4" w:space="0" w:color="auto"/>
              <w:right w:val="single" w:sz="4" w:space="0" w:color="auto"/>
            </w:tcBorders>
            <w:shd w:val="clear" w:color="auto" w:fill="auto"/>
            <w:noWrap/>
            <w:vAlign w:val="bottom"/>
            <w:hideMark/>
          </w:tcPr>
          <w:p w14:paraId="1A6334D0" w14:textId="77777777" w:rsidR="00D3471F" w:rsidRPr="00D3471F" w:rsidRDefault="00D3471F" w:rsidP="00A26531">
            <w:pPr>
              <w:widowControl w:val="0"/>
              <w:suppressAutoHyphens/>
              <w:rPr>
                <w:color w:val="000000"/>
                <w:sz w:val="28"/>
                <w:szCs w:val="28"/>
              </w:rPr>
            </w:pPr>
            <w:r w:rsidRPr="00D3471F">
              <w:rPr>
                <w:color w:val="000000"/>
                <w:sz w:val="28"/>
                <w:szCs w:val="28"/>
              </w:rPr>
              <w:t>0.242213211</w:t>
            </w:r>
          </w:p>
        </w:tc>
        <w:tc>
          <w:tcPr>
            <w:tcW w:w="1899" w:type="dxa"/>
            <w:tcBorders>
              <w:top w:val="nil"/>
              <w:left w:val="nil"/>
              <w:bottom w:val="single" w:sz="4" w:space="0" w:color="auto"/>
              <w:right w:val="single" w:sz="4" w:space="0" w:color="auto"/>
            </w:tcBorders>
            <w:shd w:val="clear" w:color="auto" w:fill="auto"/>
            <w:vAlign w:val="bottom"/>
            <w:hideMark/>
          </w:tcPr>
          <w:p w14:paraId="6AEDD2F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0C47843" w14:textId="77777777" w:rsidR="00D3471F" w:rsidRPr="00D3471F" w:rsidRDefault="00D3471F" w:rsidP="00A26531">
            <w:pPr>
              <w:widowControl w:val="0"/>
              <w:suppressAutoHyphens/>
              <w:rPr>
                <w:color w:val="000000"/>
                <w:sz w:val="28"/>
                <w:szCs w:val="28"/>
              </w:rPr>
            </w:pPr>
            <w:r w:rsidRPr="00D3471F">
              <w:rPr>
                <w:color w:val="000000"/>
                <w:sz w:val="28"/>
                <w:szCs w:val="28"/>
              </w:rPr>
              <w:t>0.00002917</w:t>
            </w:r>
          </w:p>
        </w:tc>
      </w:tr>
      <w:tr w:rsidR="004B6AA6" w:rsidRPr="00D3471F" w14:paraId="76C0D16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42B640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FA8776B" w14:textId="77777777" w:rsidR="00D3471F" w:rsidRPr="00D3471F" w:rsidRDefault="00D3471F" w:rsidP="00A26531">
            <w:pPr>
              <w:widowControl w:val="0"/>
              <w:suppressAutoHyphens/>
              <w:rPr>
                <w:color w:val="000000"/>
                <w:sz w:val="28"/>
                <w:szCs w:val="28"/>
              </w:rPr>
            </w:pPr>
            <w:r w:rsidRPr="00D3471F">
              <w:rPr>
                <w:color w:val="000000"/>
                <w:sz w:val="28"/>
                <w:szCs w:val="28"/>
              </w:rPr>
              <w:t>УТ-53</w:t>
            </w:r>
          </w:p>
        </w:tc>
        <w:tc>
          <w:tcPr>
            <w:tcW w:w="1843" w:type="dxa"/>
            <w:tcBorders>
              <w:top w:val="nil"/>
              <w:left w:val="nil"/>
              <w:bottom w:val="single" w:sz="4" w:space="0" w:color="auto"/>
              <w:right w:val="single" w:sz="4" w:space="0" w:color="auto"/>
            </w:tcBorders>
            <w:shd w:val="clear" w:color="auto" w:fill="auto"/>
            <w:vAlign w:val="bottom"/>
            <w:hideMark/>
          </w:tcPr>
          <w:p w14:paraId="0CFA23C8"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37</w:t>
            </w:r>
          </w:p>
        </w:tc>
        <w:tc>
          <w:tcPr>
            <w:tcW w:w="3118" w:type="dxa"/>
            <w:tcBorders>
              <w:top w:val="nil"/>
              <w:left w:val="nil"/>
              <w:bottom w:val="single" w:sz="4" w:space="0" w:color="auto"/>
              <w:right w:val="single" w:sz="4" w:space="0" w:color="auto"/>
            </w:tcBorders>
            <w:shd w:val="clear" w:color="auto" w:fill="auto"/>
            <w:noWrap/>
            <w:vAlign w:val="bottom"/>
            <w:hideMark/>
          </w:tcPr>
          <w:p w14:paraId="181B3BF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7D72CD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4E03F52" w14:textId="77777777" w:rsidR="00D3471F" w:rsidRPr="00D3471F" w:rsidRDefault="00D3471F" w:rsidP="00A26531">
            <w:pPr>
              <w:widowControl w:val="0"/>
              <w:suppressAutoHyphens/>
              <w:rPr>
                <w:color w:val="000000"/>
                <w:sz w:val="28"/>
                <w:szCs w:val="28"/>
              </w:rPr>
            </w:pPr>
            <w:r w:rsidRPr="00D3471F">
              <w:rPr>
                <w:color w:val="000000"/>
                <w:sz w:val="28"/>
                <w:szCs w:val="28"/>
              </w:rPr>
              <w:t>0.00000443</w:t>
            </w:r>
          </w:p>
        </w:tc>
        <w:tc>
          <w:tcPr>
            <w:tcW w:w="2089" w:type="dxa"/>
            <w:tcBorders>
              <w:top w:val="nil"/>
              <w:left w:val="nil"/>
              <w:bottom w:val="single" w:sz="4" w:space="0" w:color="auto"/>
              <w:right w:val="single" w:sz="4" w:space="0" w:color="auto"/>
            </w:tcBorders>
            <w:shd w:val="clear" w:color="auto" w:fill="auto"/>
            <w:noWrap/>
            <w:vAlign w:val="bottom"/>
            <w:hideMark/>
          </w:tcPr>
          <w:p w14:paraId="69EA195C" w14:textId="77777777" w:rsidR="00D3471F" w:rsidRPr="00D3471F" w:rsidRDefault="00D3471F" w:rsidP="00A26531">
            <w:pPr>
              <w:widowControl w:val="0"/>
              <w:suppressAutoHyphens/>
              <w:rPr>
                <w:color w:val="000000"/>
                <w:sz w:val="28"/>
                <w:szCs w:val="28"/>
              </w:rPr>
            </w:pPr>
            <w:r w:rsidRPr="00D3471F">
              <w:rPr>
                <w:color w:val="000000"/>
                <w:sz w:val="28"/>
                <w:szCs w:val="28"/>
              </w:rPr>
              <w:t>4.1310138</w:t>
            </w:r>
          </w:p>
        </w:tc>
        <w:tc>
          <w:tcPr>
            <w:tcW w:w="2089" w:type="dxa"/>
            <w:tcBorders>
              <w:top w:val="nil"/>
              <w:left w:val="nil"/>
              <w:bottom w:val="single" w:sz="4" w:space="0" w:color="auto"/>
              <w:right w:val="single" w:sz="4" w:space="0" w:color="auto"/>
            </w:tcBorders>
            <w:shd w:val="clear" w:color="auto" w:fill="auto"/>
            <w:noWrap/>
            <w:vAlign w:val="bottom"/>
            <w:hideMark/>
          </w:tcPr>
          <w:p w14:paraId="54DBBFD4" w14:textId="77777777" w:rsidR="00D3471F" w:rsidRPr="00D3471F" w:rsidRDefault="00D3471F" w:rsidP="00A26531">
            <w:pPr>
              <w:widowControl w:val="0"/>
              <w:suppressAutoHyphens/>
              <w:rPr>
                <w:color w:val="000000"/>
                <w:sz w:val="28"/>
                <w:szCs w:val="28"/>
              </w:rPr>
            </w:pPr>
            <w:r w:rsidRPr="00D3471F">
              <w:rPr>
                <w:color w:val="000000"/>
                <w:sz w:val="28"/>
                <w:szCs w:val="28"/>
              </w:rPr>
              <w:t>0.24207133</w:t>
            </w:r>
          </w:p>
        </w:tc>
        <w:tc>
          <w:tcPr>
            <w:tcW w:w="1899" w:type="dxa"/>
            <w:tcBorders>
              <w:top w:val="nil"/>
              <w:left w:val="nil"/>
              <w:bottom w:val="single" w:sz="4" w:space="0" w:color="auto"/>
              <w:right w:val="single" w:sz="4" w:space="0" w:color="auto"/>
            </w:tcBorders>
            <w:shd w:val="clear" w:color="auto" w:fill="auto"/>
            <w:vAlign w:val="bottom"/>
            <w:hideMark/>
          </w:tcPr>
          <w:p w14:paraId="0D5B06F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826776F" w14:textId="77777777" w:rsidR="00D3471F" w:rsidRPr="00D3471F" w:rsidRDefault="00D3471F" w:rsidP="00A26531">
            <w:pPr>
              <w:widowControl w:val="0"/>
              <w:suppressAutoHyphens/>
              <w:rPr>
                <w:color w:val="000000"/>
                <w:sz w:val="28"/>
                <w:szCs w:val="28"/>
              </w:rPr>
            </w:pPr>
            <w:r w:rsidRPr="00D3471F">
              <w:rPr>
                <w:color w:val="000000"/>
                <w:sz w:val="28"/>
                <w:szCs w:val="28"/>
              </w:rPr>
              <w:t>0.00001830</w:t>
            </w:r>
          </w:p>
        </w:tc>
      </w:tr>
      <w:tr w:rsidR="004B6AA6" w:rsidRPr="00D3471F" w14:paraId="5270204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E2DAAB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8FC0488" w14:textId="77777777" w:rsidR="00D3471F" w:rsidRPr="00D3471F" w:rsidRDefault="00D3471F" w:rsidP="00A26531">
            <w:pPr>
              <w:widowControl w:val="0"/>
              <w:suppressAutoHyphens/>
              <w:rPr>
                <w:color w:val="000000"/>
                <w:sz w:val="28"/>
                <w:szCs w:val="28"/>
              </w:rPr>
            </w:pPr>
            <w:r w:rsidRPr="00D3471F">
              <w:rPr>
                <w:color w:val="000000"/>
                <w:sz w:val="28"/>
                <w:szCs w:val="28"/>
              </w:rPr>
              <w:t>УТ-15</w:t>
            </w:r>
          </w:p>
        </w:tc>
        <w:tc>
          <w:tcPr>
            <w:tcW w:w="1843" w:type="dxa"/>
            <w:tcBorders>
              <w:top w:val="nil"/>
              <w:left w:val="nil"/>
              <w:bottom w:val="single" w:sz="4" w:space="0" w:color="auto"/>
              <w:right w:val="single" w:sz="4" w:space="0" w:color="auto"/>
            </w:tcBorders>
            <w:shd w:val="clear" w:color="auto" w:fill="auto"/>
            <w:vAlign w:val="bottom"/>
            <w:hideMark/>
          </w:tcPr>
          <w:p w14:paraId="17469027" w14:textId="77777777" w:rsidR="00D3471F" w:rsidRPr="00D3471F" w:rsidRDefault="00D3471F" w:rsidP="00A26531">
            <w:pPr>
              <w:widowControl w:val="0"/>
              <w:suppressAutoHyphens/>
              <w:rPr>
                <w:color w:val="000000"/>
                <w:sz w:val="28"/>
                <w:szCs w:val="28"/>
              </w:rPr>
            </w:pPr>
            <w:r w:rsidRPr="00D3471F">
              <w:rPr>
                <w:color w:val="000000"/>
                <w:sz w:val="28"/>
                <w:szCs w:val="28"/>
              </w:rPr>
              <w:t>УТ-57</w:t>
            </w:r>
          </w:p>
        </w:tc>
        <w:tc>
          <w:tcPr>
            <w:tcW w:w="3118" w:type="dxa"/>
            <w:tcBorders>
              <w:top w:val="nil"/>
              <w:left w:val="nil"/>
              <w:bottom w:val="single" w:sz="4" w:space="0" w:color="auto"/>
              <w:right w:val="single" w:sz="4" w:space="0" w:color="auto"/>
            </w:tcBorders>
            <w:shd w:val="clear" w:color="auto" w:fill="auto"/>
            <w:noWrap/>
            <w:vAlign w:val="bottom"/>
            <w:hideMark/>
          </w:tcPr>
          <w:p w14:paraId="1CA74D9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958A7E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92ECB32" w14:textId="77777777" w:rsidR="00D3471F" w:rsidRPr="00D3471F" w:rsidRDefault="00D3471F" w:rsidP="00A26531">
            <w:pPr>
              <w:widowControl w:val="0"/>
              <w:suppressAutoHyphens/>
              <w:rPr>
                <w:color w:val="000000"/>
                <w:sz w:val="28"/>
                <w:szCs w:val="28"/>
              </w:rPr>
            </w:pPr>
            <w:r w:rsidRPr="00D3471F">
              <w:rPr>
                <w:color w:val="000000"/>
                <w:sz w:val="28"/>
                <w:szCs w:val="28"/>
              </w:rPr>
              <w:t>0.00000575</w:t>
            </w:r>
          </w:p>
        </w:tc>
        <w:tc>
          <w:tcPr>
            <w:tcW w:w="2089" w:type="dxa"/>
            <w:tcBorders>
              <w:top w:val="nil"/>
              <w:left w:val="nil"/>
              <w:bottom w:val="single" w:sz="4" w:space="0" w:color="auto"/>
              <w:right w:val="single" w:sz="4" w:space="0" w:color="auto"/>
            </w:tcBorders>
            <w:shd w:val="clear" w:color="auto" w:fill="auto"/>
            <w:noWrap/>
            <w:vAlign w:val="bottom"/>
            <w:hideMark/>
          </w:tcPr>
          <w:p w14:paraId="53361B6C" w14:textId="77777777" w:rsidR="00D3471F" w:rsidRPr="00D3471F" w:rsidRDefault="00D3471F" w:rsidP="00A26531">
            <w:pPr>
              <w:widowControl w:val="0"/>
              <w:suppressAutoHyphens/>
              <w:rPr>
                <w:color w:val="000000"/>
                <w:sz w:val="28"/>
                <w:szCs w:val="28"/>
              </w:rPr>
            </w:pPr>
            <w:r w:rsidRPr="00D3471F">
              <w:rPr>
                <w:color w:val="000000"/>
                <w:sz w:val="28"/>
                <w:szCs w:val="28"/>
              </w:rPr>
              <w:t>4.4341146</w:t>
            </w:r>
          </w:p>
        </w:tc>
        <w:tc>
          <w:tcPr>
            <w:tcW w:w="2089" w:type="dxa"/>
            <w:tcBorders>
              <w:top w:val="nil"/>
              <w:left w:val="nil"/>
              <w:bottom w:val="single" w:sz="4" w:space="0" w:color="auto"/>
              <w:right w:val="single" w:sz="4" w:space="0" w:color="auto"/>
            </w:tcBorders>
            <w:shd w:val="clear" w:color="auto" w:fill="auto"/>
            <w:noWrap/>
            <w:vAlign w:val="bottom"/>
            <w:hideMark/>
          </w:tcPr>
          <w:p w14:paraId="5DC6EB67" w14:textId="77777777" w:rsidR="00D3471F" w:rsidRPr="00D3471F" w:rsidRDefault="00D3471F" w:rsidP="00A26531">
            <w:pPr>
              <w:widowControl w:val="0"/>
              <w:suppressAutoHyphens/>
              <w:rPr>
                <w:color w:val="000000"/>
                <w:sz w:val="28"/>
                <w:szCs w:val="28"/>
              </w:rPr>
            </w:pPr>
            <w:r w:rsidRPr="00D3471F">
              <w:rPr>
                <w:color w:val="000000"/>
                <w:sz w:val="28"/>
                <w:szCs w:val="28"/>
              </w:rPr>
              <w:t>0.225524164</w:t>
            </w:r>
          </w:p>
        </w:tc>
        <w:tc>
          <w:tcPr>
            <w:tcW w:w="1899" w:type="dxa"/>
            <w:tcBorders>
              <w:top w:val="nil"/>
              <w:left w:val="nil"/>
              <w:bottom w:val="single" w:sz="4" w:space="0" w:color="auto"/>
              <w:right w:val="single" w:sz="4" w:space="0" w:color="auto"/>
            </w:tcBorders>
            <w:shd w:val="clear" w:color="auto" w:fill="auto"/>
            <w:vAlign w:val="bottom"/>
            <w:hideMark/>
          </w:tcPr>
          <w:p w14:paraId="3341C13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C9DF294" w14:textId="77777777" w:rsidR="00D3471F" w:rsidRPr="00D3471F" w:rsidRDefault="00D3471F" w:rsidP="00A26531">
            <w:pPr>
              <w:widowControl w:val="0"/>
              <w:suppressAutoHyphens/>
              <w:rPr>
                <w:color w:val="000000"/>
                <w:sz w:val="28"/>
                <w:szCs w:val="28"/>
              </w:rPr>
            </w:pPr>
            <w:r w:rsidRPr="00D3471F">
              <w:rPr>
                <w:color w:val="000000"/>
                <w:sz w:val="28"/>
                <w:szCs w:val="28"/>
              </w:rPr>
              <w:t>0.00002549</w:t>
            </w:r>
          </w:p>
        </w:tc>
      </w:tr>
      <w:tr w:rsidR="004B6AA6" w:rsidRPr="00D3471F" w14:paraId="09BB4B6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293689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5C1F2032" w14:textId="77777777" w:rsidR="00D3471F" w:rsidRPr="00D3471F" w:rsidRDefault="00D3471F" w:rsidP="00A26531">
            <w:pPr>
              <w:widowControl w:val="0"/>
              <w:suppressAutoHyphens/>
              <w:rPr>
                <w:color w:val="000000"/>
                <w:sz w:val="28"/>
                <w:szCs w:val="28"/>
              </w:rPr>
            </w:pPr>
            <w:r w:rsidRPr="00D3471F">
              <w:rPr>
                <w:color w:val="000000"/>
                <w:sz w:val="28"/>
                <w:szCs w:val="28"/>
              </w:rPr>
              <w:t>УТ-57</w:t>
            </w:r>
          </w:p>
        </w:tc>
        <w:tc>
          <w:tcPr>
            <w:tcW w:w="1843" w:type="dxa"/>
            <w:tcBorders>
              <w:top w:val="nil"/>
              <w:left w:val="nil"/>
              <w:bottom w:val="single" w:sz="4" w:space="0" w:color="auto"/>
              <w:right w:val="single" w:sz="4" w:space="0" w:color="auto"/>
            </w:tcBorders>
            <w:shd w:val="clear" w:color="auto" w:fill="auto"/>
            <w:vAlign w:val="bottom"/>
            <w:hideMark/>
          </w:tcPr>
          <w:p w14:paraId="31230DBC"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26</w:t>
            </w:r>
          </w:p>
        </w:tc>
        <w:tc>
          <w:tcPr>
            <w:tcW w:w="3118" w:type="dxa"/>
            <w:tcBorders>
              <w:top w:val="nil"/>
              <w:left w:val="nil"/>
              <w:bottom w:val="single" w:sz="4" w:space="0" w:color="auto"/>
              <w:right w:val="single" w:sz="4" w:space="0" w:color="auto"/>
            </w:tcBorders>
            <w:shd w:val="clear" w:color="auto" w:fill="auto"/>
            <w:noWrap/>
            <w:vAlign w:val="bottom"/>
            <w:hideMark/>
          </w:tcPr>
          <w:p w14:paraId="73C4BD2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D98B83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6DEE693" w14:textId="77777777" w:rsidR="00D3471F" w:rsidRPr="00D3471F" w:rsidRDefault="00D3471F" w:rsidP="00A26531">
            <w:pPr>
              <w:widowControl w:val="0"/>
              <w:suppressAutoHyphens/>
              <w:rPr>
                <w:color w:val="000000"/>
                <w:sz w:val="28"/>
                <w:szCs w:val="28"/>
              </w:rPr>
            </w:pPr>
            <w:r w:rsidRPr="00D3471F">
              <w:rPr>
                <w:color w:val="000000"/>
                <w:sz w:val="28"/>
                <w:szCs w:val="28"/>
              </w:rPr>
              <w:t>0.00000311</w:t>
            </w:r>
          </w:p>
        </w:tc>
        <w:tc>
          <w:tcPr>
            <w:tcW w:w="2089" w:type="dxa"/>
            <w:tcBorders>
              <w:top w:val="nil"/>
              <w:left w:val="nil"/>
              <w:bottom w:val="single" w:sz="4" w:space="0" w:color="auto"/>
              <w:right w:val="single" w:sz="4" w:space="0" w:color="auto"/>
            </w:tcBorders>
            <w:shd w:val="clear" w:color="auto" w:fill="auto"/>
            <w:noWrap/>
            <w:vAlign w:val="bottom"/>
            <w:hideMark/>
          </w:tcPr>
          <w:p w14:paraId="704066C6" w14:textId="77777777" w:rsidR="00D3471F" w:rsidRPr="00D3471F" w:rsidRDefault="00D3471F" w:rsidP="00A26531">
            <w:pPr>
              <w:widowControl w:val="0"/>
              <w:suppressAutoHyphens/>
              <w:rPr>
                <w:color w:val="000000"/>
                <w:sz w:val="28"/>
                <w:szCs w:val="28"/>
              </w:rPr>
            </w:pPr>
            <w:r w:rsidRPr="00D3471F">
              <w:rPr>
                <w:color w:val="000000"/>
                <w:sz w:val="28"/>
                <w:szCs w:val="28"/>
              </w:rPr>
              <w:t>3.9797658</w:t>
            </w:r>
          </w:p>
        </w:tc>
        <w:tc>
          <w:tcPr>
            <w:tcW w:w="2089" w:type="dxa"/>
            <w:tcBorders>
              <w:top w:val="nil"/>
              <w:left w:val="nil"/>
              <w:bottom w:val="single" w:sz="4" w:space="0" w:color="auto"/>
              <w:right w:val="single" w:sz="4" w:space="0" w:color="auto"/>
            </w:tcBorders>
            <w:shd w:val="clear" w:color="auto" w:fill="auto"/>
            <w:noWrap/>
            <w:vAlign w:val="bottom"/>
            <w:hideMark/>
          </w:tcPr>
          <w:p w14:paraId="71B39DCE" w14:textId="77777777" w:rsidR="00D3471F" w:rsidRPr="00D3471F" w:rsidRDefault="00D3471F" w:rsidP="00A26531">
            <w:pPr>
              <w:widowControl w:val="0"/>
              <w:suppressAutoHyphens/>
              <w:rPr>
                <w:color w:val="000000"/>
                <w:sz w:val="28"/>
                <w:szCs w:val="28"/>
              </w:rPr>
            </w:pPr>
            <w:r w:rsidRPr="00D3471F">
              <w:rPr>
                <w:color w:val="000000"/>
                <w:sz w:val="28"/>
                <w:szCs w:val="28"/>
              </w:rPr>
              <w:t>0.251271067</w:t>
            </w:r>
          </w:p>
        </w:tc>
        <w:tc>
          <w:tcPr>
            <w:tcW w:w="1899" w:type="dxa"/>
            <w:tcBorders>
              <w:top w:val="nil"/>
              <w:left w:val="nil"/>
              <w:bottom w:val="single" w:sz="4" w:space="0" w:color="auto"/>
              <w:right w:val="single" w:sz="4" w:space="0" w:color="auto"/>
            </w:tcBorders>
            <w:shd w:val="clear" w:color="auto" w:fill="auto"/>
            <w:vAlign w:val="bottom"/>
            <w:hideMark/>
          </w:tcPr>
          <w:p w14:paraId="12B9ECF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1C550D9" w14:textId="77777777" w:rsidR="00D3471F" w:rsidRPr="00D3471F" w:rsidRDefault="00D3471F" w:rsidP="00A26531">
            <w:pPr>
              <w:widowControl w:val="0"/>
              <w:suppressAutoHyphens/>
              <w:rPr>
                <w:color w:val="000000"/>
                <w:sz w:val="28"/>
                <w:szCs w:val="28"/>
              </w:rPr>
            </w:pPr>
            <w:r w:rsidRPr="00D3471F">
              <w:rPr>
                <w:color w:val="000000"/>
                <w:sz w:val="28"/>
                <w:szCs w:val="28"/>
              </w:rPr>
              <w:t>0.00001239</w:t>
            </w:r>
          </w:p>
        </w:tc>
      </w:tr>
      <w:tr w:rsidR="004B6AA6" w:rsidRPr="00D3471F" w14:paraId="0CCF0B6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147AB1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57AB269" w14:textId="77777777" w:rsidR="00D3471F" w:rsidRPr="00D3471F" w:rsidRDefault="00D3471F" w:rsidP="00A26531">
            <w:pPr>
              <w:widowControl w:val="0"/>
              <w:suppressAutoHyphens/>
              <w:rPr>
                <w:color w:val="000000"/>
                <w:sz w:val="28"/>
                <w:szCs w:val="28"/>
              </w:rPr>
            </w:pPr>
            <w:r w:rsidRPr="00D3471F">
              <w:rPr>
                <w:color w:val="000000"/>
                <w:sz w:val="28"/>
                <w:szCs w:val="28"/>
              </w:rPr>
              <w:t>УТ-57</w:t>
            </w:r>
          </w:p>
        </w:tc>
        <w:tc>
          <w:tcPr>
            <w:tcW w:w="1843" w:type="dxa"/>
            <w:tcBorders>
              <w:top w:val="nil"/>
              <w:left w:val="nil"/>
              <w:bottom w:val="single" w:sz="4" w:space="0" w:color="auto"/>
              <w:right w:val="single" w:sz="4" w:space="0" w:color="auto"/>
            </w:tcBorders>
            <w:shd w:val="clear" w:color="auto" w:fill="auto"/>
            <w:vAlign w:val="bottom"/>
            <w:hideMark/>
          </w:tcPr>
          <w:p w14:paraId="2F1B51D1" w14:textId="77777777" w:rsidR="00D3471F" w:rsidRPr="00D3471F" w:rsidRDefault="00D3471F" w:rsidP="00A26531">
            <w:pPr>
              <w:widowControl w:val="0"/>
              <w:suppressAutoHyphens/>
              <w:rPr>
                <w:color w:val="000000"/>
                <w:sz w:val="28"/>
                <w:szCs w:val="28"/>
              </w:rPr>
            </w:pPr>
            <w:r w:rsidRPr="00D3471F">
              <w:rPr>
                <w:color w:val="000000"/>
                <w:sz w:val="28"/>
                <w:szCs w:val="28"/>
              </w:rPr>
              <w:t>УТ-58</w:t>
            </w:r>
          </w:p>
        </w:tc>
        <w:tc>
          <w:tcPr>
            <w:tcW w:w="3118" w:type="dxa"/>
            <w:tcBorders>
              <w:top w:val="nil"/>
              <w:left w:val="nil"/>
              <w:bottom w:val="single" w:sz="4" w:space="0" w:color="auto"/>
              <w:right w:val="single" w:sz="4" w:space="0" w:color="auto"/>
            </w:tcBorders>
            <w:shd w:val="clear" w:color="auto" w:fill="auto"/>
            <w:noWrap/>
            <w:vAlign w:val="bottom"/>
            <w:hideMark/>
          </w:tcPr>
          <w:p w14:paraId="64AFAC9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27DF4C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52445CA" w14:textId="77777777" w:rsidR="00D3471F" w:rsidRPr="00D3471F" w:rsidRDefault="00D3471F" w:rsidP="00A26531">
            <w:pPr>
              <w:widowControl w:val="0"/>
              <w:suppressAutoHyphens/>
              <w:rPr>
                <w:color w:val="000000"/>
                <w:sz w:val="28"/>
                <w:szCs w:val="28"/>
              </w:rPr>
            </w:pPr>
            <w:r w:rsidRPr="00D3471F">
              <w:rPr>
                <w:color w:val="000000"/>
                <w:sz w:val="28"/>
                <w:szCs w:val="28"/>
              </w:rPr>
              <w:t>0.00000587</w:t>
            </w:r>
          </w:p>
        </w:tc>
        <w:tc>
          <w:tcPr>
            <w:tcW w:w="2089" w:type="dxa"/>
            <w:tcBorders>
              <w:top w:val="nil"/>
              <w:left w:val="nil"/>
              <w:bottom w:val="single" w:sz="4" w:space="0" w:color="auto"/>
              <w:right w:val="single" w:sz="4" w:space="0" w:color="auto"/>
            </w:tcBorders>
            <w:shd w:val="clear" w:color="auto" w:fill="auto"/>
            <w:noWrap/>
            <w:vAlign w:val="bottom"/>
            <w:hideMark/>
          </w:tcPr>
          <w:p w14:paraId="0B964BE0" w14:textId="77777777" w:rsidR="00D3471F" w:rsidRPr="00D3471F" w:rsidRDefault="00D3471F" w:rsidP="00A26531">
            <w:pPr>
              <w:widowControl w:val="0"/>
              <w:suppressAutoHyphens/>
              <w:rPr>
                <w:color w:val="000000"/>
                <w:sz w:val="28"/>
                <w:szCs w:val="28"/>
              </w:rPr>
            </w:pPr>
            <w:r w:rsidRPr="00D3471F">
              <w:rPr>
                <w:color w:val="000000"/>
                <w:sz w:val="28"/>
                <w:szCs w:val="28"/>
              </w:rPr>
              <w:t>4.1296939</w:t>
            </w:r>
          </w:p>
        </w:tc>
        <w:tc>
          <w:tcPr>
            <w:tcW w:w="2089" w:type="dxa"/>
            <w:tcBorders>
              <w:top w:val="nil"/>
              <w:left w:val="nil"/>
              <w:bottom w:val="single" w:sz="4" w:space="0" w:color="auto"/>
              <w:right w:val="single" w:sz="4" w:space="0" w:color="auto"/>
            </w:tcBorders>
            <w:shd w:val="clear" w:color="auto" w:fill="auto"/>
            <w:noWrap/>
            <w:vAlign w:val="bottom"/>
            <w:hideMark/>
          </w:tcPr>
          <w:p w14:paraId="1FE97CA9" w14:textId="77777777" w:rsidR="00D3471F" w:rsidRPr="00D3471F" w:rsidRDefault="00D3471F" w:rsidP="00A26531">
            <w:pPr>
              <w:widowControl w:val="0"/>
              <w:suppressAutoHyphens/>
              <w:rPr>
                <w:color w:val="000000"/>
                <w:sz w:val="28"/>
                <w:szCs w:val="28"/>
              </w:rPr>
            </w:pPr>
            <w:r w:rsidRPr="00D3471F">
              <w:rPr>
                <w:color w:val="000000"/>
                <w:sz w:val="28"/>
                <w:szCs w:val="28"/>
              </w:rPr>
              <w:t>0.242148699</w:t>
            </w:r>
          </w:p>
        </w:tc>
        <w:tc>
          <w:tcPr>
            <w:tcW w:w="1899" w:type="dxa"/>
            <w:tcBorders>
              <w:top w:val="nil"/>
              <w:left w:val="nil"/>
              <w:bottom w:val="single" w:sz="4" w:space="0" w:color="auto"/>
              <w:right w:val="single" w:sz="4" w:space="0" w:color="auto"/>
            </w:tcBorders>
            <w:shd w:val="clear" w:color="auto" w:fill="auto"/>
            <w:vAlign w:val="bottom"/>
            <w:hideMark/>
          </w:tcPr>
          <w:p w14:paraId="5B60204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1C34F8A" w14:textId="77777777" w:rsidR="00D3471F" w:rsidRPr="00D3471F" w:rsidRDefault="00D3471F" w:rsidP="00A26531">
            <w:pPr>
              <w:widowControl w:val="0"/>
              <w:suppressAutoHyphens/>
              <w:rPr>
                <w:color w:val="000000"/>
                <w:sz w:val="28"/>
                <w:szCs w:val="28"/>
              </w:rPr>
            </w:pPr>
            <w:r w:rsidRPr="00D3471F">
              <w:rPr>
                <w:color w:val="000000"/>
                <w:sz w:val="28"/>
                <w:szCs w:val="28"/>
              </w:rPr>
              <w:t>0.00002423</w:t>
            </w:r>
          </w:p>
        </w:tc>
      </w:tr>
      <w:tr w:rsidR="004B6AA6" w:rsidRPr="00D3471F" w14:paraId="0DDC592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DF4E63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"Привилегия", ул. </w:t>
            </w:r>
            <w:r w:rsidRPr="00D3471F">
              <w:rPr>
                <w:color w:val="000000"/>
                <w:sz w:val="28"/>
                <w:szCs w:val="28"/>
              </w:rPr>
              <w:lastRenderedPageBreak/>
              <w:t>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73206CF"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УТ-58</w:t>
            </w:r>
          </w:p>
        </w:tc>
        <w:tc>
          <w:tcPr>
            <w:tcW w:w="1843" w:type="dxa"/>
            <w:tcBorders>
              <w:top w:val="nil"/>
              <w:left w:val="nil"/>
              <w:bottom w:val="single" w:sz="4" w:space="0" w:color="auto"/>
              <w:right w:val="single" w:sz="4" w:space="0" w:color="auto"/>
            </w:tcBorders>
            <w:shd w:val="clear" w:color="auto" w:fill="auto"/>
            <w:vAlign w:val="bottom"/>
            <w:hideMark/>
          </w:tcPr>
          <w:p w14:paraId="153BF9DC"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25</w:t>
            </w:r>
          </w:p>
        </w:tc>
        <w:tc>
          <w:tcPr>
            <w:tcW w:w="3118" w:type="dxa"/>
            <w:tcBorders>
              <w:top w:val="nil"/>
              <w:left w:val="nil"/>
              <w:bottom w:val="single" w:sz="4" w:space="0" w:color="auto"/>
              <w:right w:val="single" w:sz="4" w:space="0" w:color="auto"/>
            </w:tcBorders>
            <w:shd w:val="clear" w:color="auto" w:fill="auto"/>
            <w:noWrap/>
            <w:vAlign w:val="bottom"/>
            <w:hideMark/>
          </w:tcPr>
          <w:p w14:paraId="32BA46A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F3668E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5639B78" w14:textId="77777777" w:rsidR="00D3471F" w:rsidRPr="00D3471F" w:rsidRDefault="00D3471F" w:rsidP="00A26531">
            <w:pPr>
              <w:widowControl w:val="0"/>
              <w:suppressAutoHyphens/>
              <w:rPr>
                <w:color w:val="000000"/>
                <w:sz w:val="28"/>
                <w:szCs w:val="28"/>
              </w:rPr>
            </w:pPr>
            <w:r w:rsidRPr="00D3471F">
              <w:rPr>
                <w:color w:val="000000"/>
                <w:sz w:val="28"/>
                <w:szCs w:val="28"/>
              </w:rPr>
              <w:t>0.00000120</w:t>
            </w:r>
          </w:p>
        </w:tc>
        <w:tc>
          <w:tcPr>
            <w:tcW w:w="2089" w:type="dxa"/>
            <w:tcBorders>
              <w:top w:val="nil"/>
              <w:left w:val="nil"/>
              <w:bottom w:val="single" w:sz="4" w:space="0" w:color="auto"/>
              <w:right w:val="single" w:sz="4" w:space="0" w:color="auto"/>
            </w:tcBorders>
            <w:shd w:val="clear" w:color="auto" w:fill="auto"/>
            <w:noWrap/>
            <w:vAlign w:val="bottom"/>
            <w:hideMark/>
          </w:tcPr>
          <w:p w14:paraId="695028DA" w14:textId="77777777" w:rsidR="00D3471F" w:rsidRPr="00D3471F" w:rsidRDefault="00D3471F" w:rsidP="00A26531">
            <w:pPr>
              <w:widowControl w:val="0"/>
              <w:suppressAutoHyphens/>
              <w:rPr>
                <w:color w:val="000000"/>
                <w:sz w:val="28"/>
                <w:szCs w:val="28"/>
              </w:rPr>
            </w:pPr>
            <w:r w:rsidRPr="00D3471F">
              <w:rPr>
                <w:color w:val="000000"/>
                <w:sz w:val="28"/>
                <w:szCs w:val="28"/>
              </w:rPr>
              <w:t>3.9813057</w:t>
            </w:r>
          </w:p>
        </w:tc>
        <w:tc>
          <w:tcPr>
            <w:tcW w:w="2089" w:type="dxa"/>
            <w:tcBorders>
              <w:top w:val="nil"/>
              <w:left w:val="nil"/>
              <w:bottom w:val="single" w:sz="4" w:space="0" w:color="auto"/>
              <w:right w:val="single" w:sz="4" w:space="0" w:color="auto"/>
            </w:tcBorders>
            <w:shd w:val="clear" w:color="auto" w:fill="auto"/>
            <w:noWrap/>
            <w:vAlign w:val="bottom"/>
            <w:hideMark/>
          </w:tcPr>
          <w:p w14:paraId="433C205E" w14:textId="77777777" w:rsidR="00D3471F" w:rsidRPr="00D3471F" w:rsidRDefault="00D3471F" w:rsidP="00A26531">
            <w:pPr>
              <w:widowControl w:val="0"/>
              <w:suppressAutoHyphens/>
              <w:rPr>
                <w:color w:val="000000"/>
                <w:sz w:val="28"/>
                <w:szCs w:val="28"/>
              </w:rPr>
            </w:pPr>
            <w:r w:rsidRPr="00D3471F">
              <w:rPr>
                <w:color w:val="000000"/>
                <w:sz w:val="28"/>
                <w:szCs w:val="28"/>
              </w:rPr>
              <w:t>0.251173881</w:t>
            </w:r>
          </w:p>
        </w:tc>
        <w:tc>
          <w:tcPr>
            <w:tcW w:w="1899" w:type="dxa"/>
            <w:tcBorders>
              <w:top w:val="nil"/>
              <w:left w:val="nil"/>
              <w:bottom w:val="single" w:sz="4" w:space="0" w:color="auto"/>
              <w:right w:val="single" w:sz="4" w:space="0" w:color="auto"/>
            </w:tcBorders>
            <w:shd w:val="clear" w:color="auto" w:fill="auto"/>
            <w:vAlign w:val="bottom"/>
            <w:hideMark/>
          </w:tcPr>
          <w:p w14:paraId="74B2829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F4825BA" w14:textId="77777777" w:rsidR="00D3471F" w:rsidRPr="00D3471F" w:rsidRDefault="00D3471F" w:rsidP="00A26531">
            <w:pPr>
              <w:widowControl w:val="0"/>
              <w:suppressAutoHyphens/>
              <w:rPr>
                <w:color w:val="000000"/>
                <w:sz w:val="28"/>
                <w:szCs w:val="28"/>
              </w:rPr>
            </w:pPr>
            <w:r w:rsidRPr="00D3471F">
              <w:rPr>
                <w:color w:val="000000"/>
                <w:sz w:val="28"/>
                <w:szCs w:val="28"/>
              </w:rPr>
              <w:t>0.00000477</w:t>
            </w:r>
          </w:p>
        </w:tc>
      </w:tr>
      <w:tr w:rsidR="004B6AA6" w:rsidRPr="00D3471F" w14:paraId="2251D338"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9557F3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FFD59F6" w14:textId="77777777" w:rsidR="00D3471F" w:rsidRPr="00D3471F" w:rsidRDefault="00D3471F" w:rsidP="00A26531">
            <w:pPr>
              <w:widowControl w:val="0"/>
              <w:suppressAutoHyphens/>
              <w:rPr>
                <w:color w:val="000000"/>
                <w:sz w:val="28"/>
                <w:szCs w:val="28"/>
              </w:rPr>
            </w:pPr>
            <w:r w:rsidRPr="00D3471F">
              <w:rPr>
                <w:color w:val="000000"/>
                <w:sz w:val="28"/>
                <w:szCs w:val="28"/>
              </w:rPr>
              <w:t>УТ-15</w:t>
            </w:r>
          </w:p>
        </w:tc>
        <w:tc>
          <w:tcPr>
            <w:tcW w:w="1843" w:type="dxa"/>
            <w:tcBorders>
              <w:top w:val="nil"/>
              <w:left w:val="nil"/>
              <w:bottom w:val="single" w:sz="4" w:space="0" w:color="auto"/>
              <w:right w:val="single" w:sz="4" w:space="0" w:color="auto"/>
            </w:tcBorders>
            <w:shd w:val="clear" w:color="auto" w:fill="auto"/>
            <w:vAlign w:val="bottom"/>
            <w:hideMark/>
          </w:tcPr>
          <w:p w14:paraId="75710011" w14:textId="77777777" w:rsidR="00D3471F" w:rsidRPr="00D3471F" w:rsidRDefault="00D3471F" w:rsidP="00A26531">
            <w:pPr>
              <w:widowControl w:val="0"/>
              <w:suppressAutoHyphens/>
              <w:rPr>
                <w:color w:val="000000"/>
                <w:sz w:val="28"/>
                <w:szCs w:val="28"/>
              </w:rPr>
            </w:pPr>
            <w:r w:rsidRPr="00D3471F">
              <w:rPr>
                <w:color w:val="000000"/>
                <w:sz w:val="28"/>
                <w:szCs w:val="28"/>
              </w:rPr>
              <w:t>УТ-16</w:t>
            </w:r>
          </w:p>
        </w:tc>
        <w:tc>
          <w:tcPr>
            <w:tcW w:w="3118" w:type="dxa"/>
            <w:tcBorders>
              <w:top w:val="nil"/>
              <w:left w:val="nil"/>
              <w:bottom w:val="single" w:sz="4" w:space="0" w:color="auto"/>
              <w:right w:val="single" w:sz="4" w:space="0" w:color="auto"/>
            </w:tcBorders>
            <w:shd w:val="clear" w:color="auto" w:fill="auto"/>
            <w:noWrap/>
            <w:vAlign w:val="bottom"/>
            <w:hideMark/>
          </w:tcPr>
          <w:p w14:paraId="2E2FB06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68F1B3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B13BE81" w14:textId="77777777" w:rsidR="00D3471F" w:rsidRPr="00D3471F" w:rsidRDefault="00D3471F" w:rsidP="00A26531">
            <w:pPr>
              <w:widowControl w:val="0"/>
              <w:suppressAutoHyphens/>
              <w:rPr>
                <w:color w:val="000000"/>
                <w:sz w:val="28"/>
                <w:szCs w:val="28"/>
              </w:rPr>
            </w:pPr>
            <w:r w:rsidRPr="00D3471F">
              <w:rPr>
                <w:color w:val="000000"/>
                <w:sz w:val="28"/>
                <w:szCs w:val="28"/>
              </w:rPr>
              <w:t>0.00001102</w:t>
            </w:r>
          </w:p>
        </w:tc>
        <w:tc>
          <w:tcPr>
            <w:tcW w:w="2089" w:type="dxa"/>
            <w:tcBorders>
              <w:top w:val="nil"/>
              <w:left w:val="nil"/>
              <w:bottom w:val="single" w:sz="4" w:space="0" w:color="auto"/>
              <w:right w:val="single" w:sz="4" w:space="0" w:color="auto"/>
            </w:tcBorders>
            <w:shd w:val="clear" w:color="auto" w:fill="auto"/>
            <w:noWrap/>
            <w:vAlign w:val="bottom"/>
            <w:hideMark/>
          </w:tcPr>
          <w:p w14:paraId="6F805D9C" w14:textId="77777777" w:rsidR="00D3471F" w:rsidRPr="00D3471F" w:rsidRDefault="00D3471F" w:rsidP="00A26531">
            <w:pPr>
              <w:widowControl w:val="0"/>
              <w:suppressAutoHyphens/>
              <w:rPr>
                <w:color w:val="000000"/>
                <w:sz w:val="28"/>
                <w:szCs w:val="28"/>
              </w:rPr>
            </w:pPr>
            <w:r w:rsidRPr="00D3471F">
              <w:rPr>
                <w:color w:val="000000"/>
                <w:sz w:val="28"/>
                <w:szCs w:val="28"/>
              </w:rPr>
              <w:t>5.9435695</w:t>
            </w:r>
          </w:p>
        </w:tc>
        <w:tc>
          <w:tcPr>
            <w:tcW w:w="2089" w:type="dxa"/>
            <w:tcBorders>
              <w:top w:val="nil"/>
              <w:left w:val="nil"/>
              <w:bottom w:val="single" w:sz="4" w:space="0" w:color="auto"/>
              <w:right w:val="single" w:sz="4" w:space="0" w:color="auto"/>
            </w:tcBorders>
            <w:shd w:val="clear" w:color="auto" w:fill="auto"/>
            <w:noWrap/>
            <w:vAlign w:val="bottom"/>
            <w:hideMark/>
          </w:tcPr>
          <w:p w14:paraId="2A942887" w14:textId="77777777" w:rsidR="00D3471F" w:rsidRPr="00D3471F" w:rsidRDefault="00D3471F" w:rsidP="00A26531">
            <w:pPr>
              <w:widowControl w:val="0"/>
              <w:suppressAutoHyphens/>
              <w:rPr>
                <w:color w:val="000000"/>
                <w:sz w:val="28"/>
                <w:szCs w:val="28"/>
              </w:rPr>
            </w:pPr>
            <w:r w:rsidRPr="00D3471F">
              <w:rPr>
                <w:color w:val="000000"/>
                <w:sz w:val="28"/>
                <w:szCs w:val="28"/>
              </w:rPr>
              <w:t>0.168249063</w:t>
            </w:r>
          </w:p>
        </w:tc>
        <w:tc>
          <w:tcPr>
            <w:tcW w:w="1899" w:type="dxa"/>
            <w:tcBorders>
              <w:top w:val="nil"/>
              <w:left w:val="nil"/>
              <w:bottom w:val="single" w:sz="4" w:space="0" w:color="auto"/>
              <w:right w:val="single" w:sz="4" w:space="0" w:color="auto"/>
            </w:tcBorders>
            <w:shd w:val="clear" w:color="auto" w:fill="auto"/>
            <w:vAlign w:val="bottom"/>
            <w:hideMark/>
          </w:tcPr>
          <w:p w14:paraId="10E38A7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4433B97" w14:textId="77777777" w:rsidR="00D3471F" w:rsidRPr="00D3471F" w:rsidRDefault="00D3471F" w:rsidP="00A26531">
            <w:pPr>
              <w:widowControl w:val="0"/>
              <w:suppressAutoHyphens/>
              <w:rPr>
                <w:color w:val="000000"/>
                <w:sz w:val="28"/>
                <w:szCs w:val="28"/>
              </w:rPr>
            </w:pPr>
            <w:r w:rsidRPr="00D3471F">
              <w:rPr>
                <w:color w:val="000000"/>
                <w:sz w:val="28"/>
                <w:szCs w:val="28"/>
              </w:rPr>
              <w:t>0.00006548</w:t>
            </w:r>
          </w:p>
        </w:tc>
      </w:tr>
      <w:tr w:rsidR="004B6AA6" w:rsidRPr="00D3471F" w14:paraId="4249D8C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820CA2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5CF75C6E" w14:textId="77777777" w:rsidR="00D3471F" w:rsidRPr="00D3471F" w:rsidRDefault="00D3471F" w:rsidP="00A26531">
            <w:pPr>
              <w:widowControl w:val="0"/>
              <w:suppressAutoHyphens/>
              <w:rPr>
                <w:color w:val="000000"/>
                <w:sz w:val="28"/>
                <w:szCs w:val="28"/>
              </w:rPr>
            </w:pPr>
            <w:r w:rsidRPr="00D3471F">
              <w:rPr>
                <w:color w:val="000000"/>
                <w:sz w:val="28"/>
                <w:szCs w:val="28"/>
              </w:rPr>
              <w:t>УТ-16</w:t>
            </w:r>
          </w:p>
        </w:tc>
        <w:tc>
          <w:tcPr>
            <w:tcW w:w="1843" w:type="dxa"/>
            <w:tcBorders>
              <w:top w:val="nil"/>
              <w:left w:val="nil"/>
              <w:bottom w:val="single" w:sz="4" w:space="0" w:color="auto"/>
              <w:right w:val="single" w:sz="4" w:space="0" w:color="auto"/>
            </w:tcBorders>
            <w:shd w:val="clear" w:color="auto" w:fill="auto"/>
            <w:vAlign w:val="bottom"/>
            <w:hideMark/>
          </w:tcPr>
          <w:p w14:paraId="18A1DF40"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28</w:t>
            </w:r>
          </w:p>
        </w:tc>
        <w:tc>
          <w:tcPr>
            <w:tcW w:w="3118" w:type="dxa"/>
            <w:tcBorders>
              <w:top w:val="nil"/>
              <w:left w:val="nil"/>
              <w:bottom w:val="single" w:sz="4" w:space="0" w:color="auto"/>
              <w:right w:val="single" w:sz="4" w:space="0" w:color="auto"/>
            </w:tcBorders>
            <w:shd w:val="clear" w:color="auto" w:fill="auto"/>
            <w:noWrap/>
            <w:vAlign w:val="bottom"/>
            <w:hideMark/>
          </w:tcPr>
          <w:p w14:paraId="6DB7EBD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3E01D34"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7CD3C6B" w14:textId="77777777" w:rsidR="00D3471F" w:rsidRPr="00D3471F" w:rsidRDefault="00D3471F" w:rsidP="00A26531">
            <w:pPr>
              <w:widowControl w:val="0"/>
              <w:suppressAutoHyphens/>
              <w:rPr>
                <w:color w:val="000000"/>
                <w:sz w:val="28"/>
                <w:szCs w:val="28"/>
              </w:rPr>
            </w:pPr>
            <w:r w:rsidRPr="00D3471F">
              <w:rPr>
                <w:color w:val="000000"/>
                <w:sz w:val="28"/>
                <w:szCs w:val="28"/>
              </w:rPr>
              <w:t>0.00000084</w:t>
            </w:r>
          </w:p>
        </w:tc>
        <w:tc>
          <w:tcPr>
            <w:tcW w:w="2089" w:type="dxa"/>
            <w:tcBorders>
              <w:top w:val="nil"/>
              <w:left w:val="nil"/>
              <w:bottom w:val="single" w:sz="4" w:space="0" w:color="auto"/>
              <w:right w:val="single" w:sz="4" w:space="0" w:color="auto"/>
            </w:tcBorders>
            <w:shd w:val="clear" w:color="auto" w:fill="auto"/>
            <w:noWrap/>
            <w:vAlign w:val="bottom"/>
            <w:hideMark/>
          </w:tcPr>
          <w:p w14:paraId="67939741" w14:textId="77777777" w:rsidR="00D3471F" w:rsidRPr="00D3471F" w:rsidRDefault="00D3471F" w:rsidP="00A26531">
            <w:pPr>
              <w:widowControl w:val="0"/>
              <w:suppressAutoHyphens/>
              <w:rPr>
                <w:color w:val="000000"/>
                <w:sz w:val="28"/>
                <w:szCs w:val="28"/>
              </w:rPr>
            </w:pPr>
            <w:r w:rsidRPr="00D3471F">
              <w:rPr>
                <w:color w:val="000000"/>
                <w:sz w:val="28"/>
                <w:szCs w:val="28"/>
              </w:rPr>
              <w:t>4.1343135</w:t>
            </w:r>
          </w:p>
        </w:tc>
        <w:tc>
          <w:tcPr>
            <w:tcW w:w="2089" w:type="dxa"/>
            <w:tcBorders>
              <w:top w:val="nil"/>
              <w:left w:val="nil"/>
              <w:bottom w:val="single" w:sz="4" w:space="0" w:color="auto"/>
              <w:right w:val="single" w:sz="4" w:space="0" w:color="auto"/>
            </w:tcBorders>
            <w:shd w:val="clear" w:color="auto" w:fill="auto"/>
            <w:noWrap/>
            <w:vAlign w:val="bottom"/>
            <w:hideMark/>
          </w:tcPr>
          <w:p w14:paraId="241E9645" w14:textId="77777777" w:rsidR="00D3471F" w:rsidRPr="00D3471F" w:rsidRDefault="00D3471F" w:rsidP="00A26531">
            <w:pPr>
              <w:widowControl w:val="0"/>
              <w:suppressAutoHyphens/>
              <w:rPr>
                <w:color w:val="000000"/>
                <w:sz w:val="28"/>
                <w:szCs w:val="28"/>
              </w:rPr>
            </w:pPr>
            <w:r w:rsidRPr="00D3471F">
              <w:rPr>
                <w:color w:val="000000"/>
                <w:sz w:val="28"/>
                <w:szCs w:val="28"/>
              </w:rPr>
              <w:t>0.241878125</w:t>
            </w:r>
          </w:p>
        </w:tc>
        <w:tc>
          <w:tcPr>
            <w:tcW w:w="1899" w:type="dxa"/>
            <w:tcBorders>
              <w:top w:val="nil"/>
              <w:left w:val="nil"/>
              <w:bottom w:val="single" w:sz="4" w:space="0" w:color="auto"/>
              <w:right w:val="single" w:sz="4" w:space="0" w:color="auto"/>
            </w:tcBorders>
            <w:shd w:val="clear" w:color="auto" w:fill="auto"/>
            <w:vAlign w:val="bottom"/>
            <w:hideMark/>
          </w:tcPr>
          <w:p w14:paraId="44779FF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C41C5B1" w14:textId="77777777" w:rsidR="00D3471F" w:rsidRPr="00D3471F" w:rsidRDefault="00D3471F" w:rsidP="00A26531">
            <w:pPr>
              <w:widowControl w:val="0"/>
              <w:suppressAutoHyphens/>
              <w:rPr>
                <w:color w:val="000000"/>
                <w:sz w:val="28"/>
                <w:szCs w:val="28"/>
              </w:rPr>
            </w:pPr>
            <w:r w:rsidRPr="00D3471F">
              <w:rPr>
                <w:color w:val="000000"/>
                <w:sz w:val="28"/>
                <w:szCs w:val="28"/>
              </w:rPr>
              <w:t>0.00000347</w:t>
            </w:r>
          </w:p>
        </w:tc>
      </w:tr>
      <w:tr w:rsidR="004B6AA6" w:rsidRPr="00D3471F" w14:paraId="29B2A52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60E8DC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76207AD" w14:textId="77777777" w:rsidR="00D3471F" w:rsidRPr="00D3471F" w:rsidRDefault="00D3471F" w:rsidP="00A26531">
            <w:pPr>
              <w:widowControl w:val="0"/>
              <w:suppressAutoHyphens/>
              <w:rPr>
                <w:color w:val="000000"/>
                <w:sz w:val="28"/>
                <w:szCs w:val="28"/>
              </w:rPr>
            </w:pPr>
            <w:r w:rsidRPr="00D3471F">
              <w:rPr>
                <w:color w:val="000000"/>
                <w:sz w:val="28"/>
                <w:szCs w:val="28"/>
              </w:rPr>
              <w:t>УТ-16</w:t>
            </w:r>
          </w:p>
        </w:tc>
        <w:tc>
          <w:tcPr>
            <w:tcW w:w="1843" w:type="dxa"/>
            <w:tcBorders>
              <w:top w:val="nil"/>
              <w:left w:val="nil"/>
              <w:bottom w:val="single" w:sz="4" w:space="0" w:color="auto"/>
              <w:right w:val="single" w:sz="4" w:space="0" w:color="auto"/>
            </w:tcBorders>
            <w:shd w:val="clear" w:color="auto" w:fill="auto"/>
            <w:vAlign w:val="bottom"/>
            <w:hideMark/>
          </w:tcPr>
          <w:p w14:paraId="26CD3F68" w14:textId="77777777" w:rsidR="00D3471F" w:rsidRPr="00D3471F" w:rsidRDefault="00D3471F" w:rsidP="00A26531">
            <w:pPr>
              <w:widowControl w:val="0"/>
              <w:suppressAutoHyphens/>
              <w:rPr>
                <w:color w:val="000000"/>
                <w:sz w:val="28"/>
                <w:szCs w:val="28"/>
              </w:rPr>
            </w:pPr>
            <w:r w:rsidRPr="00D3471F">
              <w:rPr>
                <w:color w:val="000000"/>
                <w:sz w:val="28"/>
                <w:szCs w:val="28"/>
              </w:rPr>
              <w:t>УТ-63</w:t>
            </w:r>
          </w:p>
        </w:tc>
        <w:tc>
          <w:tcPr>
            <w:tcW w:w="3118" w:type="dxa"/>
            <w:tcBorders>
              <w:top w:val="nil"/>
              <w:left w:val="nil"/>
              <w:bottom w:val="single" w:sz="4" w:space="0" w:color="auto"/>
              <w:right w:val="single" w:sz="4" w:space="0" w:color="auto"/>
            </w:tcBorders>
            <w:shd w:val="clear" w:color="auto" w:fill="auto"/>
            <w:noWrap/>
            <w:vAlign w:val="bottom"/>
            <w:hideMark/>
          </w:tcPr>
          <w:p w14:paraId="28EABC9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052C97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308EDA6" w14:textId="77777777" w:rsidR="00D3471F" w:rsidRPr="00D3471F" w:rsidRDefault="00D3471F" w:rsidP="00A26531">
            <w:pPr>
              <w:widowControl w:val="0"/>
              <w:suppressAutoHyphens/>
              <w:rPr>
                <w:color w:val="000000"/>
                <w:sz w:val="28"/>
                <w:szCs w:val="28"/>
              </w:rPr>
            </w:pPr>
            <w:r w:rsidRPr="00D3471F">
              <w:rPr>
                <w:color w:val="000000"/>
                <w:sz w:val="28"/>
                <w:szCs w:val="28"/>
              </w:rPr>
              <w:t>0.00001174</w:t>
            </w:r>
          </w:p>
        </w:tc>
        <w:tc>
          <w:tcPr>
            <w:tcW w:w="2089" w:type="dxa"/>
            <w:tcBorders>
              <w:top w:val="nil"/>
              <w:left w:val="nil"/>
              <w:bottom w:val="single" w:sz="4" w:space="0" w:color="auto"/>
              <w:right w:val="single" w:sz="4" w:space="0" w:color="auto"/>
            </w:tcBorders>
            <w:shd w:val="clear" w:color="auto" w:fill="auto"/>
            <w:noWrap/>
            <w:vAlign w:val="bottom"/>
            <w:hideMark/>
          </w:tcPr>
          <w:p w14:paraId="5891AAFB" w14:textId="77777777" w:rsidR="00D3471F" w:rsidRPr="00D3471F" w:rsidRDefault="00D3471F" w:rsidP="00A26531">
            <w:pPr>
              <w:widowControl w:val="0"/>
              <w:suppressAutoHyphens/>
              <w:rPr>
                <w:color w:val="000000"/>
                <w:sz w:val="28"/>
                <w:szCs w:val="28"/>
              </w:rPr>
            </w:pPr>
            <w:r w:rsidRPr="00D3471F">
              <w:rPr>
                <w:color w:val="000000"/>
                <w:sz w:val="28"/>
                <w:szCs w:val="28"/>
              </w:rPr>
              <w:t>4.80591</w:t>
            </w:r>
          </w:p>
        </w:tc>
        <w:tc>
          <w:tcPr>
            <w:tcW w:w="2089" w:type="dxa"/>
            <w:tcBorders>
              <w:top w:val="nil"/>
              <w:left w:val="nil"/>
              <w:bottom w:val="single" w:sz="4" w:space="0" w:color="auto"/>
              <w:right w:val="single" w:sz="4" w:space="0" w:color="auto"/>
            </w:tcBorders>
            <w:shd w:val="clear" w:color="auto" w:fill="auto"/>
            <w:noWrap/>
            <w:vAlign w:val="bottom"/>
            <w:hideMark/>
          </w:tcPr>
          <w:p w14:paraId="6759496E" w14:textId="77777777" w:rsidR="00D3471F" w:rsidRPr="00D3471F" w:rsidRDefault="00D3471F" w:rsidP="00A26531">
            <w:pPr>
              <w:widowControl w:val="0"/>
              <w:suppressAutoHyphens/>
              <w:rPr>
                <w:color w:val="000000"/>
                <w:sz w:val="28"/>
                <w:szCs w:val="28"/>
              </w:rPr>
            </w:pPr>
            <w:r w:rsidRPr="00D3471F">
              <w:rPr>
                <w:color w:val="000000"/>
                <w:sz w:val="28"/>
                <w:szCs w:val="28"/>
              </w:rPr>
              <w:t>0.208077136</w:t>
            </w:r>
          </w:p>
        </w:tc>
        <w:tc>
          <w:tcPr>
            <w:tcW w:w="1899" w:type="dxa"/>
            <w:tcBorders>
              <w:top w:val="nil"/>
              <w:left w:val="nil"/>
              <w:bottom w:val="single" w:sz="4" w:space="0" w:color="auto"/>
              <w:right w:val="single" w:sz="4" w:space="0" w:color="auto"/>
            </w:tcBorders>
            <w:shd w:val="clear" w:color="auto" w:fill="auto"/>
            <w:vAlign w:val="bottom"/>
            <w:hideMark/>
          </w:tcPr>
          <w:p w14:paraId="6762F08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9B256A4" w14:textId="77777777" w:rsidR="00D3471F" w:rsidRPr="00D3471F" w:rsidRDefault="00D3471F" w:rsidP="00A26531">
            <w:pPr>
              <w:widowControl w:val="0"/>
              <w:suppressAutoHyphens/>
              <w:rPr>
                <w:color w:val="000000"/>
                <w:sz w:val="28"/>
                <w:szCs w:val="28"/>
              </w:rPr>
            </w:pPr>
            <w:r w:rsidRPr="00D3471F">
              <w:rPr>
                <w:color w:val="000000"/>
                <w:sz w:val="28"/>
                <w:szCs w:val="28"/>
              </w:rPr>
              <w:t>0.00005640</w:t>
            </w:r>
          </w:p>
        </w:tc>
      </w:tr>
      <w:tr w:rsidR="004B6AA6" w:rsidRPr="00D3471F" w14:paraId="0778F91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575846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8656412" w14:textId="77777777" w:rsidR="00D3471F" w:rsidRPr="00D3471F" w:rsidRDefault="00D3471F" w:rsidP="00A26531">
            <w:pPr>
              <w:widowControl w:val="0"/>
              <w:suppressAutoHyphens/>
              <w:rPr>
                <w:color w:val="000000"/>
                <w:sz w:val="28"/>
                <w:szCs w:val="28"/>
              </w:rPr>
            </w:pPr>
            <w:r w:rsidRPr="00D3471F">
              <w:rPr>
                <w:color w:val="000000"/>
                <w:sz w:val="28"/>
                <w:szCs w:val="28"/>
              </w:rPr>
              <w:t>УТ-63</w:t>
            </w:r>
          </w:p>
        </w:tc>
        <w:tc>
          <w:tcPr>
            <w:tcW w:w="1843" w:type="dxa"/>
            <w:tcBorders>
              <w:top w:val="nil"/>
              <w:left w:val="nil"/>
              <w:bottom w:val="single" w:sz="4" w:space="0" w:color="auto"/>
              <w:right w:val="single" w:sz="4" w:space="0" w:color="auto"/>
            </w:tcBorders>
            <w:shd w:val="clear" w:color="auto" w:fill="auto"/>
            <w:vAlign w:val="bottom"/>
            <w:hideMark/>
          </w:tcPr>
          <w:p w14:paraId="74BCDBA8"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27</w:t>
            </w:r>
          </w:p>
        </w:tc>
        <w:tc>
          <w:tcPr>
            <w:tcW w:w="3118" w:type="dxa"/>
            <w:tcBorders>
              <w:top w:val="nil"/>
              <w:left w:val="nil"/>
              <w:bottom w:val="single" w:sz="4" w:space="0" w:color="auto"/>
              <w:right w:val="single" w:sz="4" w:space="0" w:color="auto"/>
            </w:tcBorders>
            <w:shd w:val="clear" w:color="auto" w:fill="auto"/>
            <w:noWrap/>
            <w:vAlign w:val="bottom"/>
            <w:hideMark/>
          </w:tcPr>
          <w:p w14:paraId="237E4F5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FB7393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319CC30" w14:textId="77777777" w:rsidR="00D3471F" w:rsidRPr="00D3471F" w:rsidRDefault="00D3471F" w:rsidP="00A26531">
            <w:pPr>
              <w:widowControl w:val="0"/>
              <w:suppressAutoHyphens/>
              <w:rPr>
                <w:color w:val="000000"/>
                <w:sz w:val="28"/>
                <w:szCs w:val="28"/>
              </w:rPr>
            </w:pPr>
            <w:r w:rsidRPr="00D3471F">
              <w:rPr>
                <w:color w:val="000000"/>
                <w:sz w:val="28"/>
                <w:szCs w:val="28"/>
              </w:rPr>
              <w:t>0.00000060</w:t>
            </w:r>
          </w:p>
        </w:tc>
        <w:tc>
          <w:tcPr>
            <w:tcW w:w="2089" w:type="dxa"/>
            <w:tcBorders>
              <w:top w:val="nil"/>
              <w:left w:val="nil"/>
              <w:bottom w:val="single" w:sz="4" w:space="0" w:color="auto"/>
              <w:right w:val="single" w:sz="4" w:space="0" w:color="auto"/>
            </w:tcBorders>
            <w:shd w:val="clear" w:color="auto" w:fill="auto"/>
            <w:noWrap/>
            <w:vAlign w:val="bottom"/>
            <w:hideMark/>
          </w:tcPr>
          <w:p w14:paraId="3FBB40E7" w14:textId="77777777" w:rsidR="00D3471F" w:rsidRPr="00D3471F" w:rsidRDefault="00D3471F" w:rsidP="00A26531">
            <w:pPr>
              <w:widowControl w:val="0"/>
              <w:suppressAutoHyphens/>
              <w:rPr>
                <w:color w:val="000000"/>
                <w:sz w:val="28"/>
                <w:szCs w:val="28"/>
              </w:rPr>
            </w:pPr>
            <w:r w:rsidRPr="00D3471F">
              <w:rPr>
                <w:color w:val="000000"/>
                <w:sz w:val="28"/>
                <w:szCs w:val="28"/>
              </w:rPr>
              <w:t>4.1345335</w:t>
            </w:r>
          </w:p>
        </w:tc>
        <w:tc>
          <w:tcPr>
            <w:tcW w:w="2089" w:type="dxa"/>
            <w:tcBorders>
              <w:top w:val="nil"/>
              <w:left w:val="nil"/>
              <w:bottom w:val="single" w:sz="4" w:space="0" w:color="auto"/>
              <w:right w:val="single" w:sz="4" w:space="0" w:color="auto"/>
            </w:tcBorders>
            <w:shd w:val="clear" w:color="auto" w:fill="auto"/>
            <w:noWrap/>
            <w:vAlign w:val="bottom"/>
            <w:hideMark/>
          </w:tcPr>
          <w:p w14:paraId="0DB5B450" w14:textId="77777777" w:rsidR="00D3471F" w:rsidRPr="00D3471F" w:rsidRDefault="00D3471F" w:rsidP="00A26531">
            <w:pPr>
              <w:widowControl w:val="0"/>
              <w:suppressAutoHyphens/>
              <w:rPr>
                <w:color w:val="000000"/>
                <w:sz w:val="28"/>
                <w:szCs w:val="28"/>
              </w:rPr>
            </w:pPr>
            <w:r w:rsidRPr="00D3471F">
              <w:rPr>
                <w:color w:val="000000"/>
                <w:sz w:val="28"/>
                <w:szCs w:val="28"/>
              </w:rPr>
              <w:t>0.241865255</w:t>
            </w:r>
          </w:p>
        </w:tc>
        <w:tc>
          <w:tcPr>
            <w:tcW w:w="1899" w:type="dxa"/>
            <w:tcBorders>
              <w:top w:val="nil"/>
              <w:left w:val="nil"/>
              <w:bottom w:val="single" w:sz="4" w:space="0" w:color="auto"/>
              <w:right w:val="single" w:sz="4" w:space="0" w:color="auto"/>
            </w:tcBorders>
            <w:shd w:val="clear" w:color="auto" w:fill="auto"/>
            <w:vAlign w:val="bottom"/>
            <w:hideMark/>
          </w:tcPr>
          <w:p w14:paraId="0ED3251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5430739" w14:textId="77777777" w:rsidR="00D3471F" w:rsidRPr="00D3471F" w:rsidRDefault="00D3471F" w:rsidP="00A26531">
            <w:pPr>
              <w:widowControl w:val="0"/>
              <w:suppressAutoHyphens/>
              <w:rPr>
                <w:color w:val="000000"/>
                <w:sz w:val="28"/>
                <w:szCs w:val="28"/>
              </w:rPr>
            </w:pPr>
            <w:r w:rsidRPr="00D3471F">
              <w:rPr>
                <w:color w:val="000000"/>
                <w:sz w:val="28"/>
                <w:szCs w:val="28"/>
              </w:rPr>
              <w:t>0.00000248</w:t>
            </w:r>
          </w:p>
        </w:tc>
      </w:tr>
      <w:tr w:rsidR="004B6AA6" w:rsidRPr="00D3471F" w14:paraId="71BF0548"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6F7AF1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270585E9" w14:textId="77777777" w:rsidR="00D3471F" w:rsidRPr="00D3471F" w:rsidRDefault="00D3471F" w:rsidP="00A26531">
            <w:pPr>
              <w:widowControl w:val="0"/>
              <w:suppressAutoHyphens/>
              <w:rPr>
                <w:color w:val="000000"/>
                <w:sz w:val="28"/>
                <w:szCs w:val="28"/>
              </w:rPr>
            </w:pPr>
            <w:r w:rsidRPr="00D3471F">
              <w:rPr>
                <w:color w:val="000000"/>
                <w:sz w:val="28"/>
                <w:szCs w:val="28"/>
              </w:rPr>
              <w:t>УТ-63</w:t>
            </w:r>
          </w:p>
        </w:tc>
        <w:tc>
          <w:tcPr>
            <w:tcW w:w="1843" w:type="dxa"/>
            <w:tcBorders>
              <w:top w:val="nil"/>
              <w:left w:val="nil"/>
              <w:bottom w:val="single" w:sz="4" w:space="0" w:color="auto"/>
              <w:right w:val="single" w:sz="4" w:space="0" w:color="auto"/>
            </w:tcBorders>
            <w:shd w:val="clear" w:color="auto" w:fill="auto"/>
            <w:vAlign w:val="bottom"/>
            <w:hideMark/>
          </w:tcPr>
          <w:p w14:paraId="19EF1317" w14:textId="77777777" w:rsidR="00D3471F" w:rsidRPr="00D3471F" w:rsidRDefault="00D3471F" w:rsidP="00A26531">
            <w:pPr>
              <w:widowControl w:val="0"/>
              <w:suppressAutoHyphens/>
              <w:rPr>
                <w:color w:val="000000"/>
                <w:sz w:val="28"/>
                <w:szCs w:val="28"/>
              </w:rPr>
            </w:pPr>
            <w:r w:rsidRPr="00D3471F">
              <w:rPr>
                <w:color w:val="000000"/>
                <w:sz w:val="28"/>
                <w:szCs w:val="28"/>
              </w:rPr>
              <w:t>УТ-64</w:t>
            </w:r>
          </w:p>
        </w:tc>
        <w:tc>
          <w:tcPr>
            <w:tcW w:w="3118" w:type="dxa"/>
            <w:tcBorders>
              <w:top w:val="nil"/>
              <w:left w:val="nil"/>
              <w:bottom w:val="single" w:sz="4" w:space="0" w:color="auto"/>
              <w:right w:val="single" w:sz="4" w:space="0" w:color="auto"/>
            </w:tcBorders>
            <w:shd w:val="clear" w:color="auto" w:fill="auto"/>
            <w:noWrap/>
            <w:vAlign w:val="bottom"/>
            <w:hideMark/>
          </w:tcPr>
          <w:p w14:paraId="0C74DC6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A38971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80A0DBF" w14:textId="77777777" w:rsidR="00D3471F" w:rsidRPr="00D3471F" w:rsidRDefault="00D3471F" w:rsidP="00A26531">
            <w:pPr>
              <w:widowControl w:val="0"/>
              <w:suppressAutoHyphens/>
              <w:rPr>
                <w:color w:val="000000"/>
                <w:sz w:val="28"/>
                <w:szCs w:val="28"/>
              </w:rPr>
            </w:pPr>
            <w:r w:rsidRPr="00D3471F">
              <w:rPr>
                <w:color w:val="000000"/>
                <w:sz w:val="28"/>
                <w:szCs w:val="28"/>
              </w:rPr>
              <w:t>0.00001198</w:t>
            </w:r>
          </w:p>
        </w:tc>
        <w:tc>
          <w:tcPr>
            <w:tcW w:w="2089" w:type="dxa"/>
            <w:tcBorders>
              <w:top w:val="nil"/>
              <w:left w:val="nil"/>
              <w:bottom w:val="single" w:sz="4" w:space="0" w:color="auto"/>
              <w:right w:val="single" w:sz="4" w:space="0" w:color="auto"/>
            </w:tcBorders>
            <w:shd w:val="clear" w:color="auto" w:fill="auto"/>
            <w:noWrap/>
            <w:vAlign w:val="bottom"/>
            <w:hideMark/>
          </w:tcPr>
          <w:p w14:paraId="64BE4CE6" w14:textId="77777777" w:rsidR="00D3471F" w:rsidRPr="00D3471F" w:rsidRDefault="00D3471F" w:rsidP="00A26531">
            <w:pPr>
              <w:widowControl w:val="0"/>
              <w:suppressAutoHyphens/>
              <w:rPr>
                <w:color w:val="000000"/>
                <w:sz w:val="28"/>
                <w:szCs w:val="28"/>
              </w:rPr>
            </w:pPr>
            <w:r w:rsidRPr="00D3471F">
              <w:rPr>
                <w:color w:val="000000"/>
                <w:sz w:val="28"/>
                <w:szCs w:val="28"/>
              </w:rPr>
              <w:t>4.4269652</w:t>
            </w:r>
          </w:p>
        </w:tc>
        <w:tc>
          <w:tcPr>
            <w:tcW w:w="2089" w:type="dxa"/>
            <w:tcBorders>
              <w:top w:val="nil"/>
              <w:left w:val="nil"/>
              <w:bottom w:val="single" w:sz="4" w:space="0" w:color="auto"/>
              <w:right w:val="single" w:sz="4" w:space="0" w:color="auto"/>
            </w:tcBorders>
            <w:shd w:val="clear" w:color="auto" w:fill="auto"/>
            <w:noWrap/>
            <w:vAlign w:val="bottom"/>
            <w:hideMark/>
          </w:tcPr>
          <w:p w14:paraId="7398FEB3" w14:textId="77777777" w:rsidR="00D3471F" w:rsidRPr="00D3471F" w:rsidRDefault="00D3471F" w:rsidP="00A26531">
            <w:pPr>
              <w:widowControl w:val="0"/>
              <w:suppressAutoHyphens/>
              <w:rPr>
                <w:color w:val="000000"/>
                <w:sz w:val="28"/>
                <w:szCs w:val="28"/>
              </w:rPr>
            </w:pPr>
            <w:r w:rsidRPr="00D3471F">
              <w:rPr>
                <w:color w:val="000000"/>
                <w:sz w:val="28"/>
                <w:szCs w:val="28"/>
              </w:rPr>
              <w:t>0.22588838</w:t>
            </w:r>
          </w:p>
        </w:tc>
        <w:tc>
          <w:tcPr>
            <w:tcW w:w="1899" w:type="dxa"/>
            <w:tcBorders>
              <w:top w:val="nil"/>
              <w:left w:val="nil"/>
              <w:bottom w:val="single" w:sz="4" w:space="0" w:color="auto"/>
              <w:right w:val="single" w:sz="4" w:space="0" w:color="auto"/>
            </w:tcBorders>
            <w:shd w:val="clear" w:color="auto" w:fill="auto"/>
            <w:vAlign w:val="bottom"/>
            <w:hideMark/>
          </w:tcPr>
          <w:p w14:paraId="4F700F7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90F0EFF" w14:textId="77777777" w:rsidR="00D3471F" w:rsidRPr="00D3471F" w:rsidRDefault="00D3471F" w:rsidP="00A26531">
            <w:pPr>
              <w:widowControl w:val="0"/>
              <w:suppressAutoHyphens/>
              <w:rPr>
                <w:color w:val="000000"/>
                <w:sz w:val="28"/>
                <w:szCs w:val="28"/>
              </w:rPr>
            </w:pPr>
            <w:r w:rsidRPr="00D3471F">
              <w:rPr>
                <w:color w:val="000000"/>
                <w:sz w:val="28"/>
                <w:szCs w:val="28"/>
              </w:rPr>
              <w:t>0.00005301</w:t>
            </w:r>
          </w:p>
        </w:tc>
      </w:tr>
      <w:tr w:rsidR="004B6AA6" w:rsidRPr="00D3471F" w14:paraId="4081FBD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83A814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77E972E" w14:textId="77777777" w:rsidR="00D3471F" w:rsidRPr="00D3471F" w:rsidRDefault="00D3471F" w:rsidP="00A26531">
            <w:pPr>
              <w:widowControl w:val="0"/>
              <w:suppressAutoHyphens/>
              <w:rPr>
                <w:color w:val="000000"/>
                <w:sz w:val="28"/>
                <w:szCs w:val="28"/>
              </w:rPr>
            </w:pPr>
            <w:r w:rsidRPr="00D3471F">
              <w:rPr>
                <w:color w:val="000000"/>
                <w:sz w:val="28"/>
                <w:szCs w:val="28"/>
              </w:rPr>
              <w:t>УТ-64</w:t>
            </w:r>
          </w:p>
        </w:tc>
        <w:tc>
          <w:tcPr>
            <w:tcW w:w="1843" w:type="dxa"/>
            <w:tcBorders>
              <w:top w:val="nil"/>
              <w:left w:val="nil"/>
              <w:bottom w:val="single" w:sz="4" w:space="0" w:color="auto"/>
              <w:right w:val="single" w:sz="4" w:space="0" w:color="auto"/>
            </w:tcBorders>
            <w:shd w:val="clear" w:color="auto" w:fill="auto"/>
            <w:vAlign w:val="bottom"/>
            <w:hideMark/>
          </w:tcPr>
          <w:p w14:paraId="1E7A6208"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29</w:t>
            </w:r>
          </w:p>
        </w:tc>
        <w:tc>
          <w:tcPr>
            <w:tcW w:w="3118" w:type="dxa"/>
            <w:tcBorders>
              <w:top w:val="nil"/>
              <w:left w:val="nil"/>
              <w:bottom w:val="single" w:sz="4" w:space="0" w:color="auto"/>
              <w:right w:val="single" w:sz="4" w:space="0" w:color="auto"/>
            </w:tcBorders>
            <w:shd w:val="clear" w:color="auto" w:fill="auto"/>
            <w:noWrap/>
            <w:vAlign w:val="bottom"/>
            <w:hideMark/>
          </w:tcPr>
          <w:p w14:paraId="21BF649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681C0F4"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AD425E8" w14:textId="77777777" w:rsidR="00D3471F" w:rsidRPr="00D3471F" w:rsidRDefault="00D3471F" w:rsidP="00A26531">
            <w:pPr>
              <w:widowControl w:val="0"/>
              <w:suppressAutoHyphens/>
              <w:rPr>
                <w:color w:val="000000"/>
                <w:sz w:val="28"/>
                <w:szCs w:val="28"/>
              </w:rPr>
            </w:pPr>
            <w:r w:rsidRPr="00D3471F">
              <w:rPr>
                <w:color w:val="000000"/>
                <w:sz w:val="28"/>
                <w:szCs w:val="28"/>
              </w:rPr>
              <w:t>0.00000060</w:t>
            </w:r>
          </w:p>
        </w:tc>
        <w:tc>
          <w:tcPr>
            <w:tcW w:w="2089" w:type="dxa"/>
            <w:tcBorders>
              <w:top w:val="nil"/>
              <w:left w:val="nil"/>
              <w:bottom w:val="single" w:sz="4" w:space="0" w:color="auto"/>
              <w:right w:val="single" w:sz="4" w:space="0" w:color="auto"/>
            </w:tcBorders>
            <w:shd w:val="clear" w:color="auto" w:fill="auto"/>
            <w:noWrap/>
            <w:vAlign w:val="bottom"/>
            <w:hideMark/>
          </w:tcPr>
          <w:p w14:paraId="37BF2A3F" w14:textId="77777777" w:rsidR="00D3471F" w:rsidRPr="00D3471F" w:rsidRDefault="00D3471F" w:rsidP="00A26531">
            <w:pPr>
              <w:widowControl w:val="0"/>
              <w:suppressAutoHyphens/>
              <w:rPr>
                <w:color w:val="000000"/>
                <w:sz w:val="28"/>
                <w:szCs w:val="28"/>
              </w:rPr>
            </w:pPr>
            <w:r w:rsidRPr="00D3471F">
              <w:rPr>
                <w:color w:val="000000"/>
                <w:sz w:val="28"/>
                <w:szCs w:val="28"/>
              </w:rPr>
              <w:t>4.1345335</w:t>
            </w:r>
          </w:p>
        </w:tc>
        <w:tc>
          <w:tcPr>
            <w:tcW w:w="2089" w:type="dxa"/>
            <w:tcBorders>
              <w:top w:val="nil"/>
              <w:left w:val="nil"/>
              <w:bottom w:val="single" w:sz="4" w:space="0" w:color="auto"/>
              <w:right w:val="single" w:sz="4" w:space="0" w:color="auto"/>
            </w:tcBorders>
            <w:shd w:val="clear" w:color="auto" w:fill="auto"/>
            <w:noWrap/>
            <w:vAlign w:val="bottom"/>
            <w:hideMark/>
          </w:tcPr>
          <w:p w14:paraId="3BC47B31" w14:textId="77777777" w:rsidR="00D3471F" w:rsidRPr="00D3471F" w:rsidRDefault="00D3471F" w:rsidP="00A26531">
            <w:pPr>
              <w:widowControl w:val="0"/>
              <w:suppressAutoHyphens/>
              <w:rPr>
                <w:color w:val="000000"/>
                <w:sz w:val="28"/>
                <w:szCs w:val="28"/>
              </w:rPr>
            </w:pPr>
            <w:r w:rsidRPr="00D3471F">
              <w:rPr>
                <w:color w:val="000000"/>
                <w:sz w:val="28"/>
                <w:szCs w:val="28"/>
              </w:rPr>
              <w:t>0.241865255</w:t>
            </w:r>
          </w:p>
        </w:tc>
        <w:tc>
          <w:tcPr>
            <w:tcW w:w="1899" w:type="dxa"/>
            <w:tcBorders>
              <w:top w:val="nil"/>
              <w:left w:val="nil"/>
              <w:bottom w:val="single" w:sz="4" w:space="0" w:color="auto"/>
              <w:right w:val="single" w:sz="4" w:space="0" w:color="auto"/>
            </w:tcBorders>
            <w:shd w:val="clear" w:color="auto" w:fill="auto"/>
            <w:vAlign w:val="bottom"/>
            <w:hideMark/>
          </w:tcPr>
          <w:p w14:paraId="7BB6EB8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3759280" w14:textId="77777777" w:rsidR="00D3471F" w:rsidRPr="00D3471F" w:rsidRDefault="00D3471F" w:rsidP="00A26531">
            <w:pPr>
              <w:widowControl w:val="0"/>
              <w:suppressAutoHyphens/>
              <w:rPr>
                <w:color w:val="000000"/>
                <w:sz w:val="28"/>
                <w:szCs w:val="28"/>
              </w:rPr>
            </w:pPr>
            <w:r w:rsidRPr="00D3471F">
              <w:rPr>
                <w:color w:val="000000"/>
                <w:sz w:val="28"/>
                <w:szCs w:val="28"/>
              </w:rPr>
              <w:t>0.00000248</w:t>
            </w:r>
          </w:p>
        </w:tc>
      </w:tr>
      <w:tr w:rsidR="004B6AA6" w:rsidRPr="00D3471F" w14:paraId="0692D0C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5A80C1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2AE416FC" w14:textId="77777777" w:rsidR="00D3471F" w:rsidRPr="00D3471F" w:rsidRDefault="00D3471F" w:rsidP="00A26531">
            <w:pPr>
              <w:widowControl w:val="0"/>
              <w:suppressAutoHyphens/>
              <w:rPr>
                <w:color w:val="000000"/>
                <w:sz w:val="28"/>
                <w:szCs w:val="28"/>
              </w:rPr>
            </w:pPr>
            <w:r w:rsidRPr="00D3471F">
              <w:rPr>
                <w:color w:val="000000"/>
                <w:sz w:val="28"/>
                <w:szCs w:val="28"/>
              </w:rPr>
              <w:t>УТ-64</w:t>
            </w:r>
          </w:p>
        </w:tc>
        <w:tc>
          <w:tcPr>
            <w:tcW w:w="1843" w:type="dxa"/>
            <w:tcBorders>
              <w:top w:val="nil"/>
              <w:left w:val="nil"/>
              <w:bottom w:val="single" w:sz="4" w:space="0" w:color="auto"/>
              <w:right w:val="single" w:sz="4" w:space="0" w:color="auto"/>
            </w:tcBorders>
            <w:shd w:val="clear" w:color="auto" w:fill="auto"/>
            <w:vAlign w:val="bottom"/>
            <w:hideMark/>
          </w:tcPr>
          <w:p w14:paraId="0B529279"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31</w:t>
            </w:r>
          </w:p>
        </w:tc>
        <w:tc>
          <w:tcPr>
            <w:tcW w:w="3118" w:type="dxa"/>
            <w:tcBorders>
              <w:top w:val="nil"/>
              <w:left w:val="nil"/>
              <w:bottom w:val="single" w:sz="4" w:space="0" w:color="auto"/>
              <w:right w:val="single" w:sz="4" w:space="0" w:color="auto"/>
            </w:tcBorders>
            <w:shd w:val="clear" w:color="auto" w:fill="auto"/>
            <w:noWrap/>
            <w:vAlign w:val="bottom"/>
            <w:hideMark/>
          </w:tcPr>
          <w:p w14:paraId="5386F303"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B25A65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E6C0351" w14:textId="77777777" w:rsidR="00D3471F" w:rsidRPr="00D3471F" w:rsidRDefault="00D3471F" w:rsidP="00A26531">
            <w:pPr>
              <w:widowControl w:val="0"/>
              <w:suppressAutoHyphens/>
              <w:rPr>
                <w:color w:val="000000"/>
                <w:sz w:val="28"/>
                <w:szCs w:val="28"/>
              </w:rPr>
            </w:pPr>
            <w:r w:rsidRPr="00D3471F">
              <w:rPr>
                <w:color w:val="000000"/>
                <w:sz w:val="28"/>
                <w:szCs w:val="28"/>
              </w:rPr>
              <w:t>0.00000539</w:t>
            </w:r>
          </w:p>
        </w:tc>
        <w:tc>
          <w:tcPr>
            <w:tcW w:w="2089" w:type="dxa"/>
            <w:tcBorders>
              <w:top w:val="nil"/>
              <w:left w:val="nil"/>
              <w:bottom w:val="single" w:sz="4" w:space="0" w:color="auto"/>
              <w:right w:val="single" w:sz="4" w:space="0" w:color="auto"/>
            </w:tcBorders>
            <w:shd w:val="clear" w:color="auto" w:fill="auto"/>
            <w:noWrap/>
            <w:vAlign w:val="bottom"/>
            <w:hideMark/>
          </w:tcPr>
          <w:p w14:paraId="40C829D8" w14:textId="77777777" w:rsidR="00D3471F" w:rsidRPr="00D3471F" w:rsidRDefault="00D3471F" w:rsidP="00A26531">
            <w:pPr>
              <w:widowControl w:val="0"/>
              <w:suppressAutoHyphens/>
              <w:rPr>
                <w:color w:val="000000"/>
                <w:sz w:val="28"/>
                <w:szCs w:val="28"/>
              </w:rPr>
            </w:pPr>
            <w:r w:rsidRPr="00D3471F">
              <w:rPr>
                <w:color w:val="000000"/>
                <w:sz w:val="28"/>
                <w:szCs w:val="28"/>
              </w:rPr>
              <w:t>4.1301338</w:t>
            </w:r>
          </w:p>
        </w:tc>
        <w:tc>
          <w:tcPr>
            <w:tcW w:w="2089" w:type="dxa"/>
            <w:tcBorders>
              <w:top w:val="nil"/>
              <w:left w:val="nil"/>
              <w:bottom w:val="single" w:sz="4" w:space="0" w:color="auto"/>
              <w:right w:val="single" w:sz="4" w:space="0" w:color="auto"/>
            </w:tcBorders>
            <w:shd w:val="clear" w:color="auto" w:fill="auto"/>
            <w:noWrap/>
            <w:vAlign w:val="bottom"/>
            <w:hideMark/>
          </w:tcPr>
          <w:p w14:paraId="59FA2134" w14:textId="77777777" w:rsidR="00D3471F" w:rsidRPr="00D3471F" w:rsidRDefault="00D3471F" w:rsidP="00A26531">
            <w:pPr>
              <w:widowControl w:val="0"/>
              <w:suppressAutoHyphens/>
              <w:rPr>
                <w:color w:val="000000"/>
                <w:sz w:val="28"/>
                <w:szCs w:val="28"/>
              </w:rPr>
            </w:pPr>
            <w:r w:rsidRPr="00D3471F">
              <w:rPr>
                <w:color w:val="000000"/>
                <w:sz w:val="28"/>
                <w:szCs w:val="28"/>
              </w:rPr>
              <w:t>0.242122904</w:t>
            </w:r>
          </w:p>
        </w:tc>
        <w:tc>
          <w:tcPr>
            <w:tcW w:w="1899" w:type="dxa"/>
            <w:tcBorders>
              <w:top w:val="nil"/>
              <w:left w:val="nil"/>
              <w:bottom w:val="single" w:sz="4" w:space="0" w:color="auto"/>
              <w:right w:val="single" w:sz="4" w:space="0" w:color="auto"/>
            </w:tcBorders>
            <w:shd w:val="clear" w:color="auto" w:fill="auto"/>
            <w:vAlign w:val="bottom"/>
            <w:hideMark/>
          </w:tcPr>
          <w:p w14:paraId="6BD8AAA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2176537" w14:textId="77777777" w:rsidR="00D3471F" w:rsidRPr="00D3471F" w:rsidRDefault="00D3471F" w:rsidP="00A26531">
            <w:pPr>
              <w:widowControl w:val="0"/>
              <w:suppressAutoHyphens/>
              <w:rPr>
                <w:color w:val="000000"/>
                <w:sz w:val="28"/>
                <w:szCs w:val="28"/>
              </w:rPr>
            </w:pPr>
            <w:r w:rsidRPr="00D3471F">
              <w:rPr>
                <w:color w:val="000000"/>
                <w:sz w:val="28"/>
                <w:szCs w:val="28"/>
              </w:rPr>
              <w:t>0.00002226</w:t>
            </w:r>
          </w:p>
        </w:tc>
      </w:tr>
      <w:tr w:rsidR="004B6AA6" w:rsidRPr="00D3471F" w14:paraId="3F0E315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95FA454"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752FFC09" w14:textId="77777777" w:rsidR="00D3471F" w:rsidRPr="00D3471F" w:rsidRDefault="00D3471F" w:rsidP="00A26531">
            <w:pPr>
              <w:widowControl w:val="0"/>
              <w:suppressAutoHyphens/>
              <w:rPr>
                <w:color w:val="000000"/>
                <w:sz w:val="28"/>
                <w:szCs w:val="28"/>
              </w:rPr>
            </w:pPr>
            <w:r w:rsidRPr="00D3471F">
              <w:rPr>
                <w:color w:val="000000"/>
                <w:sz w:val="28"/>
                <w:szCs w:val="28"/>
              </w:rPr>
              <w:t>УТ-16</w:t>
            </w:r>
          </w:p>
        </w:tc>
        <w:tc>
          <w:tcPr>
            <w:tcW w:w="1843" w:type="dxa"/>
            <w:tcBorders>
              <w:top w:val="nil"/>
              <w:left w:val="nil"/>
              <w:bottom w:val="single" w:sz="4" w:space="0" w:color="auto"/>
              <w:right w:val="single" w:sz="4" w:space="0" w:color="auto"/>
            </w:tcBorders>
            <w:shd w:val="clear" w:color="auto" w:fill="auto"/>
            <w:vAlign w:val="bottom"/>
            <w:hideMark/>
          </w:tcPr>
          <w:p w14:paraId="4CE4D716" w14:textId="77777777" w:rsidR="00D3471F" w:rsidRPr="00D3471F" w:rsidRDefault="00D3471F" w:rsidP="00A26531">
            <w:pPr>
              <w:widowControl w:val="0"/>
              <w:suppressAutoHyphens/>
              <w:rPr>
                <w:color w:val="000000"/>
                <w:sz w:val="28"/>
                <w:szCs w:val="28"/>
              </w:rPr>
            </w:pPr>
            <w:r w:rsidRPr="00D3471F">
              <w:rPr>
                <w:color w:val="000000"/>
                <w:sz w:val="28"/>
                <w:szCs w:val="28"/>
              </w:rPr>
              <w:t>УТ-17</w:t>
            </w:r>
          </w:p>
        </w:tc>
        <w:tc>
          <w:tcPr>
            <w:tcW w:w="3118" w:type="dxa"/>
            <w:tcBorders>
              <w:top w:val="nil"/>
              <w:left w:val="nil"/>
              <w:bottom w:val="single" w:sz="4" w:space="0" w:color="auto"/>
              <w:right w:val="single" w:sz="4" w:space="0" w:color="auto"/>
            </w:tcBorders>
            <w:shd w:val="clear" w:color="auto" w:fill="auto"/>
            <w:noWrap/>
            <w:vAlign w:val="bottom"/>
            <w:hideMark/>
          </w:tcPr>
          <w:p w14:paraId="03C6C29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B24FE6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54017BF" w14:textId="77777777" w:rsidR="00D3471F" w:rsidRPr="00D3471F" w:rsidRDefault="00D3471F" w:rsidP="00A26531">
            <w:pPr>
              <w:widowControl w:val="0"/>
              <w:suppressAutoHyphens/>
              <w:rPr>
                <w:color w:val="000000"/>
                <w:sz w:val="28"/>
                <w:szCs w:val="28"/>
              </w:rPr>
            </w:pPr>
            <w:r w:rsidRPr="00D3471F">
              <w:rPr>
                <w:color w:val="000000"/>
                <w:sz w:val="28"/>
                <w:szCs w:val="28"/>
              </w:rPr>
              <w:t>0.00001186</w:t>
            </w:r>
          </w:p>
        </w:tc>
        <w:tc>
          <w:tcPr>
            <w:tcW w:w="2089" w:type="dxa"/>
            <w:tcBorders>
              <w:top w:val="nil"/>
              <w:left w:val="nil"/>
              <w:bottom w:val="single" w:sz="4" w:space="0" w:color="auto"/>
              <w:right w:val="single" w:sz="4" w:space="0" w:color="auto"/>
            </w:tcBorders>
            <w:shd w:val="clear" w:color="auto" w:fill="auto"/>
            <w:noWrap/>
            <w:vAlign w:val="bottom"/>
            <w:hideMark/>
          </w:tcPr>
          <w:p w14:paraId="16DBD6ED" w14:textId="77777777" w:rsidR="00D3471F" w:rsidRPr="00D3471F" w:rsidRDefault="00D3471F" w:rsidP="00A26531">
            <w:pPr>
              <w:widowControl w:val="0"/>
              <w:suppressAutoHyphens/>
              <w:rPr>
                <w:color w:val="000000"/>
                <w:sz w:val="28"/>
                <w:szCs w:val="28"/>
              </w:rPr>
            </w:pPr>
            <w:r w:rsidRPr="00D3471F">
              <w:rPr>
                <w:color w:val="000000"/>
                <w:sz w:val="28"/>
                <w:szCs w:val="28"/>
              </w:rPr>
              <w:t>5.1843737</w:t>
            </w:r>
          </w:p>
        </w:tc>
        <w:tc>
          <w:tcPr>
            <w:tcW w:w="2089" w:type="dxa"/>
            <w:tcBorders>
              <w:top w:val="nil"/>
              <w:left w:val="nil"/>
              <w:bottom w:val="single" w:sz="4" w:space="0" w:color="auto"/>
              <w:right w:val="single" w:sz="4" w:space="0" w:color="auto"/>
            </w:tcBorders>
            <w:shd w:val="clear" w:color="auto" w:fill="auto"/>
            <w:noWrap/>
            <w:vAlign w:val="bottom"/>
            <w:hideMark/>
          </w:tcPr>
          <w:p w14:paraId="0AD10217" w14:textId="77777777" w:rsidR="00D3471F" w:rsidRPr="00D3471F" w:rsidRDefault="00D3471F" w:rsidP="00A26531">
            <w:pPr>
              <w:widowControl w:val="0"/>
              <w:suppressAutoHyphens/>
              <w:rPr>
                <w:color w:val="000000"/>
                <w:sz w:val="28"/>
                <w:szCs w:val="28"/>
              </w:rPr>
            </w:pPr>
            <w:r w:rsidRPr="00D3471F">
              <w:rPr>
                <w:color w:val="000000"/>
                <w:sz w:val="28"/>
                <w:szCs w:val="28"/>
              </w:rPr>
              <w:t>0.192887331</w:t>
            </w:r>
          </w:p>
        </w:tc>
        <w:tc>
          <w:tcPr>
            <w:tcW w:w="1899" w:type="dxa"/>
            <w:tcBorders>
              <w:top w:val="nil"/>
              <w:left w:val="nil"/>
              <w:bottom w:val="single" w:sz="4" w:space="0" w:color="auto"/>
              <w:right w:val="single" w:sz="4" w:space="0" w:color="auto"/>
            </w:tcBorders>
            <w:shd w:val="clear" w:color="auto" w:fill="auto"/>
            <w:vAlign w:val="bottom"/>
            <w:hideMark/>
          </w:tcPr>
          <w:p w14:paraId="0F49E47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0CEF809" w14:textId="77777777" w:rsidR="00D3471F" w:rsidRPr="00D3471F" w:rsidRDefault="00D3471F" w:rsidP="00A26531">
            <w:pPr>
              <w:widowControl w:val="0"/>
              <w:suppressAutoHyphens/>
              <w:rPr>
                <w:color w:val="000000"/>
                <w:sz w:val="28"/>
                <w:szCs w:val="28"/>
              </w:rPr>
            </w:pPr>
            <w:r w:rsidRPr="00D3471F">
              <w:rPr>
                <w:color w:val="000000"/>
                <w:sz w:val="28"/>
                <w:szCs w:val="28"/>
              </w:rPr>
              <w:t>0.00006146</w:t>
            </w:r>
          </w:p>
        </w:tc>
      </w:tr>
      <w:tr w:rsidR="004B6AA6" w:rsidRPr="00D3471F" w14:paraId="5D946648"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E876F5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CC6E778" w14:textId="77777777" w:rsidR="00D3471F" w:rsidRPr="00D3471F" w:rsidRDefault="00D3471F" w:rsidP="00A26531">
            <w:pPr>
              <w:widowControl w:val="0"/>
              <w:suppressAutoHyphens/>
              <w:rPr>
                <w:color w:val="000000"/>
                <w:sz w:val="28"/>
                <w:szCs w:val="28"/>
              </w:rPr>
            </w:pPr>
            <w:r w:rsidRPr="00D3471F">
              <w:rPr>
                <w:color w:val="000000"/>
                <w:sz w:val="28"/>
                <w:szCs w:val="28"/>
              </w:rPr>
              <w:t>УТ-17</w:t>
            </w:r>
          </w:p>
        </w:tc>
        <w:tc>
          <w:tcPr>
            <w:tcW w:w="1843" w:type="dxa"/>
            <w:tcBorders>
              <w:top w:val="nil"/>
              <w:left w:val="nil"/>
              <w:bottom w:val="single" w:sz="4" w:space="0" w:color="auto"/>
              <w:right w:val="single" w:sz="4" w:space="0" w:color="auto"/>
            </w:tcBorders>
            <w:shd w:val="clear" w:color="auto" w:fill="auto"/>
            <w:vAlign w:val="bottom"/>
            <w:hideMark/>
          </w:tcPr>
          <w:p w14:paraId="05AACD66"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30</w:t>
            </w:r>
          </w:p>
        </w:tc>
        <w:tc>
          <w:tcPr>
            <w:tcW w:w="3118" w:type="dxa"/>
            <w:tcBorders>
              <w:top w:val="nil"/>
              <w:left w:val="nil"/>
              <w:bottom w:val="single" w:sz="4" w:space="0" w:color="auto"/>
              <w:right w:val="single" w:sz="4" w:space="0" w:color="auto"/>
            </w:tcBorders>
            <w:shd w:val="clear" w:color="auto" w:fill="auto"/>
            <w:noWrap/>
            <w:vAlign w:val="bottom"/>
            <w:hideMark/>
          </w:tcPr>
          <w:p w14:paraId="108ADDC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A6C133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F29BD41" w14:textId="77777777" w:rsidR="00D3471F" w:rsidRPr="00D3471F" w:rsidRDefault="00D3471F" w:rsidP="00A26531">
            <w:pPr>
              <w:widowControl w:val="0"/>
              <w:suppressAutoHyphens/>
              <w:rPr>
                <w:color w:val="000000"/>
                <w:sz w:val="28"/>
                <w:szCs w:val="28"/>
              </w:rPr>
            </w:pPr>
            <w:r w:rsidRPr="00D3471F">
              <w:rPr>
                <w:color w:val="000000"/>
                <w:sz w:val="28"/>
                <w:szCs w:val="28"/>
              </w:rPr>
              <w:t>0.00000060</w:t>
            </w:r>
          </w:p>
        </w:tc>
        <w:tc>
          <w:tcPr>
            <w:tcW w:w="2089" w:type="dxa"/>
            <w:tcBorders>
              <w:top w:val="nil"/>
              <w:left w:val="nil"/>
              <w:bottom w:val="single" w:sz="4" w:space="0" w:color="auto"/>
              <w:right w:val="single" w:sz="4" w:space="0" w:color="auto"/>
            </w:tcBorders>
            <w:shd w:val="clear" w:color="auto" w:fill="auto"/>
            <w:noWrap/>
            <w:vAlign w:val="bottom"/>
            <w:hideMark/>
          </w:tcPr>
          <w:p w14:paraId="5F4E611F" w14:textId="77777777" w:rsidR="00D3471F" w:rsidRPr="00D3471F" w:rsidRDefault="00D3471F" w:rsidP="00A26531">
            <w:pPr>
              <w:widowControl w:val="0"/>
              <w:suppressAutoHyphens/>
              <w:rPr>
                <w:color w:val="000000"/>
                <w:sz w:val="28"/>
                <w:szCs w:val="28"/>
              </w:rPr>
            </w:pPr>
            <w:r w:rsidRPr="00D3471F">
              <w:rPr>
                <w:color w:val="000000"/>
                <w:sz w:val="28"/>
                <w:szCs w:val="28"/>
              </w:rPr>
              <w:t>4.1345335</w:t>
            </w:r>
          </w:p>
        </w:tc>
        <w:tc>
          <w:tcPr>
            <w:tcW w:w="2089" w:type="dxa"/>
            <w:tcBorders>
              <w:top w:val="nil"/>
              <w:left w:val="nil"/>
              <w:bottom w:val="single" w:sz="4" w:space="0" w:color="auto"/>
              <w:right w:val="single" w:sz="4" w:space="0" w:color="auto"/>
            </w:tcBorders>
            <w:shd w:val="clear" w:color="auto" w:fill="auto"/>
            <w:noWrap/>
            <w:vAlign w:val="bottom"/>
            <w:hideMark/>
          </w:tcPr>
          <w:p w14:paraId="5CF0BB6D" w14:textId="77777777" w:rsidR="00D3471F" w:rsidRPr="00D3471F" w:rsidRDefault="00D3471F" w:rsidP="00A26531">
            <w:pPr>
              <w:widowControl w:val="0"/>
              <w:suppressAutoHyphens/>
              <w:rPr>
                <w:color w:val="000000"/>
                <w:sz w:val="28"/>
                <w:szCs w:val="28"/>
              </w:rPr>
            </w:pPr>
            <w:r w:rsidRPr="00D3471F">
              <w:rPr>
                <w:color w:val="000000"/>
                <w:sz w:val="28"/>
                <w:szCs w:val="28"/>
              </w:rPr>
              <w:t>0.241865255</w:t>
            </w:r>
          </w:p>
        </w:tc>
        <w:tc>
          <w:tcPr>
            <w:tcW w:w="1899" w:type="dxa"/>
            <w:tcBorders>
              <w:top w:val="nil"/>
              <w:left w:val="nil"/>
              <w:bottom w:val="single" w:sz="4" w:space="0" w:color="auto"/>
              <w:right w:val="single" w:sz="4" w:space="0" w:color="auto"/>
            </w:tcBorders>
            <w:shd w:val="clear" w:color="auto" w:fill="auto"/>
            <w:vAlign w:val="bottom"/>
            <w:hideMark/>
          </w:tcPr>
          <w:p w14:paraId="1A53244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2A3B647" w14:textId="77777777" w:rsidR="00D3471F" w:rsidRPr="00D3471F" w:rsidRDefault="00D3471F" w:rsidP="00A26531">
            <w:pPr>
              <w:widowControl w:val="0"/>
              <w:suppressAutoHyphens/>
              <w:rPr>
                <w:color w:val="000000"/>
                <w:sz w:val="28"/>
                <w:szCs w:val="28"/>
              </w:rPr>
            </w:pPr>
            <w:r w:rsidRPr="00D3471F">
              <w:rPr>
                <w:color w:val="000000"/>
                <w:sz w:val="28"/>
                <w:szCs w:val="28"/>
              </w:rPr>
              <w:t>0.00000248</w:t>
            </w:r>
          </w:p>
        </w:tc>
      </w:tr>
      <w:tr w:rsidR="004B6AA6" w:rsidRPr="00D3471F" w14:paraId="4244465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124C39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A70EDEC" w14:textId="77777777" w:rsidR="00D3471F" w:rsidRPr="00D3471F" w:rsidRDefault="00D3471F" w:rsidP="00A26531">
            <w:pPr>
              <w:widowControl w:val="0"/>
              <w:suppressAutoHyphens/>
              <w:rPr>
                <w:color w:val="000000"/>
                <w:sz w:val="28"/>
                <w:szCs w:val="28"/>
              </w:rPr>
            </w:pPr>
            <w:r w:rsidRPr="00D3471F">
              <w:rPr>
                <w:color w:val="000000"/>
                <w:sz w:val="28"/>
                <w:szCs w:val="28"/>
              </w:rPr>
              <w:t>УТ-17</w:t>
            </w:r>
          </w:p>
        </w:tc>
        <w:tc>
          <w:tcPr>
            <w:tcW w:w="1843" w:type="dxa"/>
            <w:tcBorders>
              <w:top w:val="nil"/>
              <w:left w:val="nil"/>
              <w:bottom w:val="single" w:sz="4" w:space="0" w:color="auto"/>
              <w:right w:val="single" w:sz="4" w:space="0" w:color="auto"/>
            </w:tcBorders>
            <w:shd w:val="clear" w:color="auto" w:fill="auto"/>
            <w:vAlign w:val="bottom"/>
            <w:hideMark/>
          </w:tcPr>
          <w:p w14:paraId="79643DB0" w14:textId="77777777" w:rsidR="00D3471F" w:rsidRPr="00D3471F" w:rsidRDefault="00D3471F" w:rsidP="00A26531">
            <w:pPr>
              <w:widowControl w:val="0"/>
              <w:suppressAutoHyphens/>
              <w:rPr>
                <w:color w:val="000000"/>
                <w:sz w:val="28"/>
                <w:szCs w:val="28"/>
              </w:rPr>
            </w:pPr>
            <w:r w:rsidRPr="00D3471F">
              <w:rPr>
                <w:color w:val="000000"/>
                <w:sz w:val="28"/>
                <w:szCs w:val="28"/>
              </w:rPr>
              <w:t>УТ-18</w:t>
            </w:r>
          </w:p>
        </w:tc>
        <w:tc>
          <w:tcPr>
            <w:tcW w:w="3118" w:type="dxa"/>
            <w:tcBorders>
              <w:top w:val="nil"/>
              <w:left w:val="nil"/>
              <w:bottom w:val="single" w:sz="4" w:space="0" w:color="auto"/>
              <w:right w:val="single" w:sz="4" w:space="0" w:color="auto"/>
            </w:tcBorders>
            <w:shd w:val="clear" w:color="auto" w:fill="auto"/>
            <w:noWrap/>
            <w:vAlign w:val="bottom"/>
            <w:hideMark/>
          </w:tcPr>
          <w:p w14:paraId="6D49DE6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5E673A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4EFC448" w14:textId="77777777" w:rsidR="00D3471F" w:rsidRPr="00D3471F" w:rsidRDefault="00D3471F" w:rsidP="00A26531">
            <w:pPr>
              <w:widowControl w:val="0"/>
              <w:suppressAutoHyphens/>
              <w:rPr>
                <w:color w:val="000000"/>
                <w:sz w:val="28"/>
                <w:szCs w:val="28"/>
              </w:rPr>
            </w:pPr>
            <w:r w:rsidRPr="00D3471F">
              <w:rPr>
                <w:color w:val="000000"/>
                <w:sz w:val="28"/>
                <w:szCs w:val="28"/>
              </w:rPr>
              <w:t>0.00000647</w:t>
            </w:r>
          </w:p>
        </w:tc>
        <w:tc>
          <w:tcPr>
            <w:tcW w:w="2089" w:type="dxa"/>
            <w:tcBorders>
              <w:top w:val="nil"/>
              <w:left w:val="nil"/>
              <w:bottom w:val="single" w:sz="4" w:space="0" w:color="auto"/>
              <w:right w:val="single" w:sz="4" w:space="0" w:color="auto"/>
            </w:tcBorders>
            <w:shd w:val="clear" w:color="auto" w:fill="auto"/>
            <w:noWrap/>
            <w:vAlign w:val="bottom"/>
            <w:hideMark/>
          </w:tcPr>
          <w:p w14:paraId="6D49C63C" w14:textId="77777777" w:rsidR="00D3471F" w:rsidRPr="00D3471F" w:rsidRDefault="00D3471F" w:rsidP="00A26531">
            <w:pPr>
              <w:widowControl w:val="0"/>
              <w:suppressAutoHyphens/>
              <w:rPr>
                <w:color w:val="000000"/>
                <w:sz w:val="28"/>
                <w:szCs w:val="28"/>
              </w:rPr>
            </w:pPr>
            <w:r w:rsidRPr="00D3471F">
              <w:rPr>
                <w:color w:val="000000"/>
                <w:sz w:val="28"/>
                <w:szCs w:val="28"/>
              </w:rPr>
              <w:t>5.1936542</w:t>
            </w:r>
          </w:p>
        </w:tc>
        <w:tc>
          <w:tcPr>
            <w:tcW w:w="2089" w:type="dxa"/>
            <w:tcBorders>
              <w:top w:val="nil"/>
              <w:left w:val="nil"/>
              <w:bottom w:val="single" w:sz="4" w:space="0" w:color="auto"/>
              <w:right w:val="single" w:sz="4" w:space="0" w:color="auto"/>
            </w:tcBorders>
            <w:shd w:val="clear" w:color="auto" w:fill="auto"/>
            <w:noWrap/>
            <w:vAlign w:val="bottom"/>
            <w:hideMark/>
          </w:tcPr>
          <w:p w14:paraId="4246E1F5" w14:textId="77777777" w:rsidR="00D3471F" w:rsidRPr="00D3471F" w:rsidRDefault="00D3471F" w:rsidP="00A26531">
            <w:pPr>
              <w:widowControl w:val="0"/>
              <w:suppressAutoHyphens/>
              <w:rPr>
                <w:color w:val="000000"/>
                <w:sz w:val="28"/>
                <w:szCs w:val="28"/>
              </w:rPr>
            </w:pPr>
            <w:r w:rsidRPr="00D3471F">
              <w:rPr>
                <w:color w:val="000000"/>
                <w:sz w:val="28"/>
                <w:szCs w:val="28"/>
              </w:rPr>
              <w:t>0.192542661</w:t>
            </w:r>
          </w:p>
        </w:tc>
        <w:tc>
          <w:tcPr>
            <w:tcW w:w="1899" w:type="dxa"/>
            <w:tcBorders>
              <w:top w:val="nil"/>
              <w:left w:val="nil"/>
              <w:bottom w:val="single" w:sz="4" w:space="0" w:color="auto"/>
              <w:right w:val="single" w:sz="4" w:space="0" w:color="auto"/>
            </w:tcBorders>
            <w:shd w:val="clear" w:color="auto" w:fill="auto"/>
            <w:vAlign w:val="bottom"/>
            <w:hideMark/>
          </w:tcPr>
          <w:p w14:paraId="34575F1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6E74B66" w14:textId="77777777" w:rsidR="00D3471F" w:rsidRPr="00D3471F" w:rsidRDefault="00D3471F" w:rsidP="00A26531">
            <w:pPr>
              <w:widowControl w:val="0"/>
              <w:suppressAutoHyphens/>
              <w:rPr>
                <w:color w:val="000000"/>
                <w:sz w:val="28"/>
                <w:szCs w:val="28"/>
              </w:rPr>
            </w:pPr>
            <w:r w:rsidRPr="00D3471F">
              <w:rPr>
                <w:color w:val="000000"/>
                <w:sz w:val="28"/>
                <w:szCs w:val="28"/>
              </w:rPr>
              <w:t>0.00003358</w:t>
            </w:r>
          </w:p>
        </w:tc>
      </w:tr>
      <w:tr w:rsidR="004B6AA6" w:rsidRPr="00D3471F" w14:paraId="759EBBE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04A8F7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576E42E9" w14:textId="77777777" w:rsidR="00D3471F" w:rsidRPr="00D3471F" w:rsidRDefault="00D3471F" w:rsidP="00A26531">
            <w:pPr>
              <w:widowControl w:val="0"/>
              <w:suppressAutoHyphens/>
              <w:rPr>
                <w:color w:val="000000"/>
                <w:sz w:val="28"/>
                <w:szCs w:val="28"/>
              </w:rPr>
            </w:pPr>
            <w:r w:rsidRPr="00D3471F">
              <w:rPr>
                <w:color w:val="000000"/>
                <w:sz w:val="28"/>
                <w:szCs w:val="28"/>
              </w:rPr>
              <w:t>УТ-18</w:t>
            </w:r>
          </w:p>
        </w:tc>
        <w:tc>
          <w:tcPr>
            <w:tcW w:w="1843" w:type="dxa"/>
            <w:tcBorders>
              <w:top w:val="nil"/>
              <w:left w:val="nil"/>
              <w:bottom w:val="single" w:sz="4" w:space="0" w:color="auto"/>
              <w:right w:val="single" w:sz="4" w:space="0" w:color="auto"/>
            </w:tcBorders>
            <w:shd w:val="clear" w:color="auto" w:fill="auto"/>
            <w:vAlign w:val="bottom"/>
            <w:hideMark/>
          </w:tcPr>
          <w:p w14:paraId="3C09C275" w14:textId="77777777" w:rsidR="00D3471F" w:rsidRPr="00D3471F" w:rsidRDefault="00D3471F" w:rsidP="00A26531">
            <w:pPr>
              <w:widowControl w:val="0"/>
              <w:suppressAutoHyphens/>
              <w:rPr>
                <w:color w:val="000000"/>
                <w:sz w:val="28"/>
                <w:szCs w:val="28"/>
              </w:rPr>
            </w:pPr>
            <w:r w:rsidRPr="00D3471F">
              <w:rPr>
                <w:color w:val="000000"/>
                <w:sz w:val="28"/>
                <w:szCs w:val="28"/>
              </w:rPr>
              <w:t>УТ-59</w:t>
            </w:r>
          </w:p>
        </w:tc>
        <w:tc>
          <w:tcPr>
            <w:tcW w:w="3118" w:type="dxa"/>
            <w:tcBorders>
              <w:top w:val="nil"/>
              <w:left w:val="nil"/>
              <w:bottom w:val="single" w:sz="4" w:space="0" w:color="auto"/>
              <w:right w:val="single" w:sz="4" w:space="0" w:color="auto"/>
            </w:tcBorders>
            <w:shd w:val="clear" w:color="auto" w:fill="auto"/>
            <w:noWrap/>
            <w:vAlign w:val="bottom"/>
            <w:hideMark/>
          </w:tcPr>
          <w:p w14:paraId="35432A8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CC3DE8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13BC3B2" w14:textId="77777777" w:rsidR="00D3471F" w:rsidRPr="00D3471F" w:rsidRDefault="00D3471F" w:rsidP="00A26531">
            <w:pPr>
              <w:widowControl w:val="0"/>
              <w:suppressAutoHyphens/>
              <w:rPr>
                <w:color w:val="000000"/>
                <w:sz w:val="28"/>
                <w:szCs w:val="28"/>
              </w:rPr>
            </w:pPr>
            <w:r w:rsidRPr="00D3471F">
              <w:rPr>
                <w:color w:val="000000"/>
                <w:sz w:val="28"/>
                <w:szCs w:val="28"/>
              </w:rPr>
              <w:t>0.00000719</w:t>
            </w:r>
          </w:p>
        </w:tc>
        <w:tc>
          <w:tcPr>
            <w:tcW w:w="2089" w:type="dxa"/>
            <w:tcBorders>
              <w:top w:val="nil"/>
              <w:left w:val="nil"/>
              <w:bottom w:val="single" w:sz="4" w:space="0" w:color="auto"/>
              <w:right w:val="single" w:sz="4" w:space="0" w:color="auto"/>
            </w:tcBorders>
            <w:shd w:val="clear" w:color="auto" w:fill="auto"/>
            <w:noWrap/>
            <w:vAlign w:val="bottom"/>
            <w:hideMark/>
          </w:tcPr>
          <w:p w14:paraId="5CCF4C6B" w14:textId="77777777" w:rsidR="00D3471F" w:rsidRPr="00D3471F" w:rsidRDefault="00D3471F" w:rsidP="00A26531">
            <w:pPr>
              <w:widowControl w:val="0"/>
              <w:suppressAutoHyphens/>
              <w:rPr>
                <w:color w:val="000000"/>
                <w:sz w:val="28"/>
                <w:szCs w:val="28"/>
              </w:rPr>
            </w:pPr>
            <w:r w:rsidRPr="00D3471F">
              <w:rPr>
                <w:color w:val="000000"/>
                <w:sz w:val="28"/>
                <w:szCs w:val="28"/>
              </w:rPr>
              <w:t>4.8124408</w:t>
            </w:r>
          </w:p>
        </w:tc>
        <w:tc>
          <w:tcPr>
            <w:tcW w:w="2089" w:type="dxa"/>
            <w:tcBorders>
              <w:top w:val="nil"/>
              <w:left w:val="nil"/>
              <w:bottom w:val="single" w:sz="4" w:space="0" w:color="auto"/>
              <w:right w:val="single" w:sz="4" w:space="0" w:color="auto"/>
            </w:tcBorders>
            <w:shd w:val="clear" w:color="auto" w:fill="auto"/>
            <w:noWrap/>
            <w:vAlign w:val="bottom"/>
            <w:hideMark/>
          </w:tcPr>
          <w:p w14:paraId="17B38D06" w14:textId="77777777" w:rsidR="00D3471F" w:rsidRPr="00D3471F" w:rsidRDefault="00D3471F" w:rsidP="00A26531">
            <w:pPr>
              <w:widowControl w:val="0"/>
              <w:suppressAutoHyphens/>
              <w:rPr>
                <w:color w:val="000000"/>
                <w:sz w:val="28"/>
                <w:szCs w:val="28"/>
              </w:rPr>
            </w:pPr>
            <w:r w:rsidRPr="00D3471F">
              <w:rPr>
                <w:color w:val="000000"/>
                <w:sz w:val="28"/>
                <w:szCs w:val="28"/>
              </w:rPr>
              <w:t>0.207794765</w:t>
            </w:r>
          </w:p>
        </w:tc>
        <w:tc>
          <w:tcPr>
            <w:tcW w:w="1899" w:type="dxa"/>
            <w:tcBorders>
              <w:top w:val="nil"/>
              <w:left w:val="nil"/>
              <w:bottom w:val="single" w:sz="4" w:space="0" w:color="auto"/>
              <w:right w:val="single" w:sz="4" w:space="0" w:color="auto"/>
            </w:tcBorders>
            <w:shd w:val="clear" w:color="auto" w:fill="auto"/>
            <w:vAlign w:val="bottom"/>
            <w:hideMark/>
          </w:tcPr>
          <w:p w14:paraId="5E35E51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4A268E3" w14:textId="77777777" w:rsidR="00D3471F" w:rsidRPr="00D3471F" w:rsidRDefault="00D3471F" w:rsidP="00A26531">
            <w:pPr>
              <w:widowControl w:val="0"/>
              <w:suppressAutoHyphens/>
              <w:rPr>
                <w:color w:val="000000"/>
                <w:sz w:val="28"/>
                <w:szCs w:val="28"/>
              </w:rPr>
            </w:pPr>
            <w:r w:rsidRPr="00D3471F">
              <w:rPr>
                <w:color w:val="000000"/>
                <w:sz w:val="28"/>
                <w:szCs w:val="28"/>
              </w:rPr>
              <w:t>0.00003458</w:t>
            </w:r>
          </w:p>
        </w:tc>
      </w:tr>
      <w:tr w:rsidR="004B6AA6" w:rsidRPr="00D3471F" w14:paraId="412E05B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59AAAC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7995D6C6" w14:textId="77777777" w:rsidR="00D3471F" w:rsidRPr="00D3471F" w:rsidRDefault="00D3471F" w:rsidP="00A26531">
            <w:pPr>
              <w:widowControl w:val="0"/>
              <w:suppressAutoHyphens/>
              <w:rPr>
                <w:color w:val="000000"/>
                <w:sz w:val="28"/>
                <w:szCs w:val="28"/>
              </w:rPr>
            </w:pPr>
            <w:r w:rsidRPr="00D3471F">
              <w:rPr>
                <w:color w:val="000000"/>
                <w:sz w:val="28"/>
                <w:szCs w:val="28"/>
              </w:rPr>
              <w:t>УТ-59</w:t>
            </w:r>
          </w:p>
        </w:tc>
        <w:tc>
          <w:tcPr>
            <w:tcW w:w="1843" w:type="dxa"/>
            <w:tcBorders>
              <w:top w:val="nil"/>
              <w:left w:val="nil"/>
              <w:bottom w:val="single" w:sz="4" w:space="0" w:color="auto"/>
              <w:right w:val="single" w:sz="4" w:space="0" w:color="auto"/>
            </w:tcBorders>
            <w:shd w:val="clear" w:color="auto" w:fill="auto"/>
            <w:vAlign w:val="bottom"/>
            <w:hideMark/>
          </w:tcPr>
          <w:p w14:paraId="045D6544"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32</w:t>
            </w:r>
          </w:p>
        </w:tc>
        <w:tc>
          <w:tcPr>
            <w:tcW w:w="3118" w:type="dxa"/>
            <w:tcBorders>
              <w:top w:val="nil"/>
              <w:left w:val="nil"/>
              <w:bottom w:val="single" w:sz="4" w:space="0" w:color="auto"/>
              <w:right w:val="single" w:sz="4" w:space="0" w:color="auto"/>
            </w:tcBorders>
            <w:shd w:val="clear" w:color="auto" w:fill="auto"/>
            <w:noWrap/>
            <w:vAlign w:val="bottom"/>
            <w:hideMark/>
          </w:tcPr>
          <w:p w14:paraId="0B5FC158"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388F8A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8B7F489" w14:textId="77777777" w:rsidR="00D3471F" w:rsidRPr="00D3471F" w:rsidRDefault="00D3471F" w:rsidP="00A26531">
            <w:pPr>
              <w:widowControl w:val="0"/>
              <w:suppressAutoHyphens/>
              <w:rPr>
                <w:color w:val="000000"/>
                <w:sz w:val="28"/>
                <w:szCs w:val="28"/>
              </w:rPr>
            </w:pPr>
            <w:r w:rsidRPr="00D3471F">
              <w:rPr>
                <w:color w:val="000000"/>
                <w:sz w:val="28"/>
                <w:szCs w:val="28"/>
              </w:rPr>
              <w:t>0.00000347</w:t>
            </w:r>
          </w:p>
        </w:tc>
        <w:tc>
          <w:tcPr>
            <w:tcW w:w="2089" w:type="dxa"/>
            <w:tcBorders>
              <w:top w:val="nil"/>
              <w:left w:val="nil"/>
              <w:bottom w:val="single" w:sz="4" w:space="0" w:color="auto"/>
              <w:right w:val="single" w:sz="4" w:space="0" w:color="auto"/>
            </w:tcBorders>
            <w:shd w:val="clear" w:color="auto" w:fill="auto"/>
            <w:noWrap/>
            <w:vAlign w:val="bottom"/>
            <w:hideMark/>
          </w:tcPr>
          <w:p w14:paraId="742D0BE6" w14:textId="77777777" w:rsidR="00D3471F" w:rsidRPr="00D3471F" w:rsidRDefault="00D3471F" w:rsidP="00A26531">
            <w:pPr>
              <w:widowControl w:val="0"/>
              <w:suppressAutoHyphens/>
              <w:rPr>
                <w:color w:val="000000"/>
                <w:sz w:val="28"/>
                <w:szCs w:val="28"/>
              </w:rPr>
            </w:pPr>
            <w:r w:rsidRPr="00D3471F">
              <w:rPr>
                <w:color w:val="000000"/>
                <w:sz w:val="28"/>
                <w:szCs w:val="28"/>
              </w:rPr>
              <w:t>4.1318937</w:t>
            </w:r>
          </w:p>
        </w:tc>
        <w:tc>
          <w:tcPr>
            <w:tcW w:w="2089" w:type="dxa"/>
            <w:tcBorders>
              <w:top w:val="nil"/>
              <w:left w:val="nil"/>
              <w:bottom w:val="single" w:sz="4" w:space="0" w:color="auto"/>
              <w:right w:val="single" w:sz="4" w:space="0" w:color="auto"/>
            </w:tcBorders>
            <w:shd w:val="clear" w:color="auto" w:fill="auto"/>
            <w:noWrap/>
            <w:vAlign w:val="bottom"/>
            <w:hideMark/>
          </w:tcPr>
          <w:p w14:paraId="7F2E787A" w14:textId="77777777" w:rsidR="00D3471F" w:rsidRPr="00D3471F" w:rsidRDefault="00D3471F" w:rsidP="00A26531">
            <w:pPr>
              <w:widowControl w:val="0"/>
              <w:suppressAutoHyphens/>
              <w:rPr>
                <w:color w:val="000000"/>
                <w:sz w:val="28"/>
                <w:szCs w:val="28"/>
              </w:rPr>
            </w:pPr>
            <w:r w:rsidRPr="00D3471F">
              <w:rPr>
                <w:color w:val="000000"/>
                <w:sz w:val="28"/>
                <w:szCs w:val="28"/>
              </w:rPr>
              <w:t>0.242019779</w:t>
            </w:r>
          </w:p>
        </w:tc>
        <w:tc>
          <w:tcPr>
            <w:tcW w:w="1899" w:type="dxa"/>
            <w:tcBorders>
              <w:top w:val="nil"/>
              <w:left w:val="nil"/>
              <w:bottom w:val="single" w:sz="4" w:space="0" w:color="auto"/>
              <w:right w:val="single" w:sz="4" w:space="0" w:color="auto"/>
            </w:tcBorders>
            <w:shd w:val="clear" w:color="auto" w:fill="auto"/>
            <w:vAlign w:val="bottom"/>
            <w:hideMark/>
          </w:tcPr>
          <w:p w14:paraId="34D0DF5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C14487F" w14:textId="77777777" w:rsidR="00D3471F" w:rsidRPr="00D3471F" w:rsidRDefault="00D3471F" w:rsidP="00A26531">
            <w:pPr>
              <w:widowControl w:val="0"/>
              <w:suppressAutoHyphens/>
              <w:rPr>
                <w:color w:val="000000"/>
                <w:sz w:val="28"/>
                <w:szCs w:val="28"/>
              </w:rPr>
            </w:pPr>
            <w:r w:rsidRPr="00D3471F">
              <w:rPr>
                <w:color w:val="000000"/>
                <w:sz w:val="28"/>
                <w:szCs w:val="28"/>
              </w:rPr>
              <w:t>0.00001435</w:t>
            </w:r>
          </w:p>
        </w:tc>
      </w:tr>
      <w:tr w:rsidR="004B6AA6" w:rsidRPr="00D3471F" w14:paraId="1BFE6BF8"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D9DB4D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6306065" w14:textId="77777777" w:rsidR="00D3471F" w:rsidRPr="00D3471F" w:rsidRDefault="00D3471F" w:rsidP="00A26531">
            <w:pPr>
              <w:widowControl w:val="0"/>
              <w:suppressAutoHyphens/>
              <w:rPr>
                <w:color w:val="000000"/>
                <w:sz w:val="28"/>
                <w:szCs w:val="28"/>
              </w:rPr>
            </w:pPr>
            <w:r w:rsidRPr="00D3471F">
              <w:rPr>
                <w:color w:val="000000"/>
                <w:sz w:val="28"/>
                <w:szCs w:val="28"/>
              </w:rPr>
              <w:t>УТ-59</w:t>
            </w:r>
          </w:p>
        </w:tc>
        <w:tc>
          <w:tcPr>
            <w:tcW w:w="1843" w:type="dxa"/>
            <w:tcBorders>
              <w:top w:val="nil"/>
              <w:left w:val="nil"/>
              <w:bottom w:val="single" w:sz="4" w:space="0" w:color="auto"/>
              <w:right w:val="single" w:sz="4" w:space="0" w:color="auto"/>
            </w:tcBorders>
            <w:shd w:val="clear" w:color="auto" w:fill="auto"/>
            <w:vAlign w:val="bottom"/>
            <w:hideMark/>
          </w:tcPr>
          <w:p w14:paraId="48EEE1ED"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33</w:t>
            </w:r>
          </w:p>
        </w:tc>
        <w:tc>
          <w:tcPr>
            <w:tcW w:w="3118" w:type="dxa"/>
            <w:tcBorders>
              <w:top w:val="nil"/>
              <w:left w:val="nil"/>
              <w:bottom w:val="single" w:sz="4" w:space="0" w:color="auto"/>
              <w:right w:val="single" w:sz="4" w:space="0" w:color="auto"/>
            </w:tcBorders>
            <w:shd w:val="clear" w:color="auto" w:fill="auto"/>
            <w:noWrap/>
            <w:vAlign w:val="bottom"/>
            <w:hideMark/>
          </w:tcPr>
          <w:p w14:paraId="6ED5FC8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24548E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70B27AD" w14:textId="77777777" w:rsidR="00D3471F" w:rsidRPr="00D3471F" w:rsidRDefault="00D3471F" w:rsidP="00A26531">
            <w:pPr>
              <w:widowControl w:val="0"/>
              <w:suppressAutoHyphens/>
              <w:rPr>
                <w:color w:val="000000"/>
                <w:sz w:val="28"/>
                <w:szCs w:val="28"/>
              </w:rPr>
            </w:pPr>
            <w:r w:rsidRPr="00D3471F">
              <w:rPr>
                <w:color w:val="000000"/>
                <w:sz w:val="28"/>
                <w:szCs w:val="28"/>
              </w:rPr>
              <w:t>0.00000072</w:t>
            </w:r>
          </w:p>
        </w:tc>
        <w:tc>
          <w:tcPr>
            <w:tcW w:w="2089" w:type="dxa"/>
            <w:tcBorders>
              <w:top w:val="nil"/>
              <w:left w:val="nil"/>
              <w:bottom w:val="single" w:sz="4" w:space="0" w:color="auto"/>
              <w:right w:val="single" w:sz="4" w:space="0" w:color="auto"/>
            </w:tcBorders>
            <w:shd w:val="clear" w:color="auto" w:fill="auto"/>
            <w:noWrap/>
            <w:vAlign w:val="bottom"/>
            <w:hideMark/>
          </w:tcPr>
          <w:p w14:paraId="61FDFC8D" w14:textId="77777777" w:rsidR="00D3471F" w:rsidRPr="00D3471F" w:rsidRDefault="00D3471F" w:rsidP="00A26531">
            <w:pPr>
              <w:widowControl w:val="0"/>
              <w:suppressAutoHyphens/>
              <w:rPr>
                <w:color w:val="000000"/>
                <w:sz w:val="28"/>
                <w:szCs w:val="28"/>
              </w:rPr>
            </w:pPr>
            <w:r w:rsidRPr="00D3471F">
              <w:rPr>
                <w:color w:val="000000"/>
                <w:sz w:val="28"/>
                <w:szCs w:val="28"/>
              </w:rPr>
              <w:t>4.1344235</w:t>
            </w:r>
          </w:p>
        </w:tc>
        <w:tc>
          <w:tcPr>
            <w:tcW w:w="2089" w:type="dxa"/>
            <w:tcBorders>
              <w:top w:val="nil"/>
              <w:left w:val="nil"/>
              <w:bottom w:val="single" w:sz="4" w:space="0" w:color="auto"/>
              <w:right w:val="single" w:sz="4" w:space="0" w:color="auto"/>
            </w:tcBorders>
            <w:shd w:val="clear" w:color="auto" w:fill="auto"/>
            <w:noWrap/>
            <w:vAlign w:val="bottom"/>
            <w:hideMark/>
          </w:tcPr>
          <w:p w14:paraId="67CE8BDB" w14:textId="77777777" w:rsidR="00D3471F" w:rsidRPr="00D3471F" w:rsidRDefault="00D3471F" w:rsidP="00A26531">
            <w:pPr>
              <w:widowControl w:val="0"/>
              <w:suppressAutoHyphens/>
              <w:rPr>
                <w:color w:val="000000"/>
                <w:sz w:val="28"/>
                <w:szCs w:val="28"/>
              </w:rPr>
            </w:pPr>
            <w:r w:rsidRPr="00D3471F">
              <w:rPr>
                <w:color w:val="000000"/>
                <w:sz w:val="28"/>
                <w:szCs w:val="28"/>
              </w:rPr>
              <w:t>0.24187169</w:t>
            </w:r>
          </w:p>
        </w:tc>
        <w:tc>
          <w:tcPr>
            <w:tcW w:w="1899" w:type="dxa"/>
            <w:tcBorders>
              <w:top w:val="nil"/>
              <w:left w:val="nil"/>
              <w:bottom w:val="single" w:sz="4" w:space="0" w:color="auto"/>
              <w:right w:val="single" w:sz="4" w:space="0" w:color="auto"/>
            </w:tcBorders>
            <w:shd w:val="clear" w:color="auto" w:fill="auto"/>
            <w:vAlign w:val="bottom"/>
            <w:hideMark/>
          </w:tcPr>
          <w:p w14:paraId="79D83A3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73DE170" w14:textId="77777777" w:rsidR="00D3471F" w:rsidRPr="00D3471F" w:rsidRDefault="00D3471F" w:rsidP="00A26531">
            <w:pPr>
              <w:widowControl w:val="0"/>
              <w:suppressAutoHyphens/>
              <w:rPr>
                <w:color w:val="000000"/>
                <w:sz w:val="28"/>
                <w:szCs w:val="28"/>
              </w:rPr>
            </w:pPr>
            <w:r w:rsidRPr="00D3471F">
              <w:rPr>
                <w:color w:val="000000"/>
                <w:sz w:val="28"/>
                <w:szCs w:val="28"/>
              </w:rPr>
              <w:t>0.00000297</w:t>
            </w:r>
          </w:p>
        </w:tc>
      </w:tr>
      <w:tr w:rsidR="004B6AA6" w:rsidRPr="00D3471F" w14:paraId="520E6B9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A80BA5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778C298" w14:textId="77777777" w:rsidR="00D3471F" w:rsidRPr="00D3471F" w:rsidRDefault="00D3471F" w:rsidP="00A26531">
            <w:pPr>
              <w:widowControl w:val="0"/>
              <w:suppressAutoHyphens/>
              <w:rPr>
                <w:color w:val="000000"/>
                <w:sz w:val="28"/>
                <w:szCs w:val="28"/>
              </w:rPr>
            </w:pPr>
            <w:r w:rsidRPr="00D3471F">
              <w:rPr>
                <w:color w:val="000000"/>
                <w:sz w:val="28"/>
                <w:szCs w:val="28"/>
              </w:rPr>
              <w:t>УТ-59</w:t>
            </w:r>
          </w:p>
        </w:tc>
        <w:tc>
          <w:tcPr>
            <w:tcW w:w="1843" w:type="dxa"/>
            <w:tcBorders>
              <w:top w:val="nil"/>
              <w:left w:val="nil"/>
              <w:bottom w:val="single" w:sz="4" w:space="0" w:color="auto"/>
              <w:right w:val="single" w:sz="4" w:space="0" w:color="auto"/>
            </w:tcBorders>
            <w:shd w:val="clear" w:color="auto" w:fill="auto"/>
            <w:vAlign w:val="bottom"/>
            <w:hideMark/>
          </w:tcPr>
          <w:p w14:paraId="3ECDFCCA"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35</w:t>
            </w:r>
          </w:p>
        </w:tc>
        <w:tc>
          <w:tcPr>
            <w:tcW w:w="3118" w:type="dxa"/>
            <w:tcBorders>
              <w:top w:val="nil"/>
              <w:left w:val="nil"/>
              <w:bottom w:val="single" w:sz="4" w:space="0" w:color="auto"/>
              <w:right w:val="single" w:sz="4" w:space="0" w:color="auto"/>
            </w:tcBorders>
            <w:shd w:val="clear" w:color="auto" w:fill="auto"/>
            <w:noWrap/>
            <w:vAlign w:val="bottom"/>
            <w:hideMark/>
          </w:tcPr>
          <w:p w14:paraId="0D47EE8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B95F91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3810D71" w14:textId="77777777" w:rsidR="00D3471F" w:rsidRPr="00D3471F" w:rsidRDefault="00D3471F" w:rsidP="00A26531">
            <w:pPr>
              <w:widowControl w:val="0"/>
              <w:suppressAutoHyphens/>
              <w:rPr>
                <w:color w:val="000000"/>
                <w:sz w:val="28"/>
                <w:szCs w:val="28"/>
              </w:rPr>
            </w:pPr>
            <w:r w:rsidRPr="00D3471F">
              <w:rPr>
                <w:color w:val="000000"/>
                <w:sz w:val="28"/>
                <w:szCs w:val="28"/>
              </w:rPr>
              <w:t>0.00000826</w:t>
            </w:r>
          </w:p>
        </w:tc>
        <w:tc>
          <w:tcPr>
            <w:tcW w:w="2089" w:type="dxa"/>
            <w:tcBorders>
              <w:top w:val="nil"/>
              <w:left w:val="nil"/>
              <w:bottom w:val="single" w:sz="4" w:space="0" w:color="auto"/>
              <w:right w:val="single" w:sz="4" w:space="0" w:color="auto"/>
            </w:tcBorders>
            <w:shd w:val="clear" w:color="auto" w:fill="auto"/>
            <w:noWrap/>
            <w:vAlign w:val="bottom"/>
            <w:hideMark/>
          </w:tcPr>
          <w:p w14:paraId="68ED8316" w14:textId="77777777" w:rsidR="00D3471F" w:rsidRPr="00D3471F" w:rsidRDefault="00D3471F" w:rsidP="00A26531">
            <w:pPr>
              <w:widowControl w:val="0"/>
              <w:suppressAutoHyphens/>
              <w:rPr>
                <w:color w:val="000000"/>
                <w:sz w:val="28"/>
                <w:szCs w:val="28"/>
              </w:rPr>
            </w:pPr>
            <w:r w:rsidRPr="00D3471F">
              <w:rPr>
                <w:color w:val="000000"/>
                <w:sz w:val="28"/>
                <w:szCs w:val="28"/>
              </w:rPr>
              <w:t>4.127494</w:t>
            </w:r>
          </w:p>
        </w:tc>
        <w:tc>
          <w:tcPr>
            <w:tcW w:w="2089" w:type="dxa"/>
            <w:tcBorders>
              <w:top w:val="nil"/>
              <w:left w:val="nil"/>
              <w:bottom w:val="single" w:sz="4" w:space="0" w:color="auto"/>
              <w:right w:val="single" w:sz="4" w:space="0" w:color="auto"/>
            </w:tcBorders>
            <w:shd w:val="clear" w:color="auto" w:fill="auto"/>
            <w:noWrap/>
            <w:vAlign w:val="bottom"/>
            <w:hideMark/>
          </w:tcPr>
          <w:p w14:paraId="7ACAD76D" w14:textId="77777777" w:rsidR="00D3471F" w:rsidRPr="00D3471F" w:rsidRDefault="00D3471F" w:rsidP="00A26531">
            <w:pPr>
              <w:widowControl w:val="0"/>
              <w:suppressAutoHyphens/>
              <w:rPr>
                <w:color w:val="000000"/>
                <w:sz w:val="28"/>
                <w:szCs w:val="28"/>
              </w:rPr>
            </w:pPr>
            <w:r w:rsidRPr="00D3471F">
              <w:rPr>
                <w:color w:val="000000"/>
                <w:sz w:val="28"/>
                <w:szCs w:val="28"/>
              </w:rPr>
              <w:t>0.242277757</w:t>
            </w:r>
          </w:p>
        </w:tc>
        <w:tc>
          <w:tcPr>
            <w:tcW w:w="1899" w:type="dxa"/>
            <w:tcBorders>
              <w:top w:val="nil"/>
              <w:left w:val="nil"/>
              <w:bottom w:val="single" w:sz="4" w:space="0" w:color="auto"/>
              <w:right w:val="single" w:sz="4" w:space="0" w:color="auto"/>
            </w:tcBorders>
            <w:shd w:val="clear" w:color="auto" w:fill="auto"/>
            <w:vAlign w:val="bottom"/>
            <w:hideMark/>
          </w:tcPr>
          <w:p w14:paraId="52B77B2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3FBE85F" w14:textId="77777777" w:rsidR="00D3471F" w:rsidRPr="00D3471F" w:rsidRDefault="00D3471F" w:rsidP="00A26531">
            <w:pPr>
              <w:widowControl w:val="0"/>
              <w:suppressAutoHyphens/>
              <w:rPr>
                <w:color w:val="000000"/>
                <w:sz w:val="28"/>
                <w:szCs w:val="28"/>
              </w:rPr>
            </w:pPr>
            <w:r w:rsidRPr="00D3471F">
              <w:rPr>
                <w:color w:val="000000"/>
                <w:sz w:val="28"/>
                <w:szCs w:val="28"/>
              </w:rPr>
              <w:t>0.00003410</w:t>
            </w:r>
          </w:p>
        </w:tc>
      </w:tr>
      <w:tr w:rsidR="004B6AA6" w:rsidRPr="00D3471F" w14:paraId="00CD270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E433D7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w:t>
            </w:r>
            <w:r w:rsidRPr="00D3471F">
              <w:rPr>
                <w:color w:val="000000"/>
                <w:sz w:val="28"/>
                <w:szCs w:val="28"/>
              </w:rPr>
              <w:lastRenderedPageBreak/>
              <w:t>"Привилегия",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49A4A2F"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УТ-18</w:t>
            </w:r>
          </w:p>
        </w:tc>
        <w:tc>
          <w:tcPr>
            <w:tcW w:w="1843" w:type="dxa"/>
            <w:tcBorders>
              <w:top w:val="nil"/>
              <w:left w:val="nil"/>
              <w:bottom w:val="single" w:sz="4" w:space="0" w:color="auto"/>
              <w:right w:val="single" w:sz="4" w:space="0" w:color="auto"/>
            </w:tcBorders>
            <w:shd w:val="clear" w:color="auto" w:fill="auto"/>
            <w:vAlign w:val="bottom"/>
            <w:hideMark/>
          </w:tcPr>
          <w:p w14:paraId="6E1CD73F" w14:textId="77777777" w:rsidR="00D3471F" w:rsidRPr="00D3471F" w:rsidRDefault="00D3471F" w:rsidP="00A26531">
            <w:pPr>
              <w:widowControl w:val="0"/>
              <w:suppressAutoHyphens/>
              <w:rPr>
                <w:color w:val="000000"/>
                <w:sz w:val="28"/>
                <w:szCs w:val="28"/>
              </w:rPr>
            </w:pPr>
            <w:r w:rsidRPr="00D3471F">
              <w:rPr>
                <w:color w:val="000000"/>
                <w:sz w:val="28"/>
                <w:szCs w:val="28"/>
              </w:rPr>
              <w:t>УТ-19</w:t>
            </w:r>
          </w:p>
        </w:tc>
        <w:tc>
          <w:tcPr>
            <w:tcW w:w="3118" w:type="dxa"/>
            <w:tcBorders>
              <w:top w:val="nil"/>
              <w:left w:val="nil"/>
              <w:bottom w:val="single" w:sz="4" w:space="0" w:color="auto"/>
              <w:right w:val="single" w:sz="4" w:space="0" w:color="auto"/>
            </w:tcBorders>
            <w:shd w:val="clear" w:color="auto" w:fill="auto"/>
            <w:noWrap/>
            <w:vAlign w:val="bottom"/>
            <w:hideMark/>
          </w:tcPr>
          <w:p w14:paraId="4A0B0A8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4A0A1B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169E85D" w14:textId="77777777" w:rsidR="00D3471F" w:rsidRPr="00D3471F" w:rsidRDefault="00D3471F" w:rsidP="00A26531">
            <w:pPr>
              <w:widowControl w:val="0"/>
              <w:suppressAutoHyphens/>
              <w:rPr>
                <w:color w:val="000000"/>
                <w:sz w:val="28"/>
                <w:szCs w:val="28"/>
              </w:rPr>
            </w:pPr>
            <w:r w:rsidRPr="00D3471F">
              <w:rPr>
                <w:color w:val="000000"/>
                <w:sz w:val="28"/>
                <w:szCs w:val="28"/>
              </w:rPr>
              <w:t>0.00000659</w:t>
            </w:r>
          </w:p>
        </w:tc>
        <w:tc>
          <w:tcPr>
            <w:tcW w:w="2089" w:type="dxa"/>
            <w:tcBorders>
              <w:top w:val="nil"/>
              <w:left w:val="nil"/>
              <w:bottom w:val="single" w:sz="4" w:space="0" w:color="auto"/>
              <w:right w:val="single" w:sz="4" w:space="0" w:color="auto"/>
            </w:tcBorders>
            <w:shd w:val="clear" w:color="auto" w:fill="auto"/>
            <w:noWrap/>
            <w:vAlign w:val="bottom"/>
            <w:hideMark/>
          </w:tcPr>
          <w:p w14:paraId="170418AC" w14:textId="77777777" w:rsidR="00D3471F" w:rsidRPr="00D3471F" w:rsidRDefault="00D3471F" w:rsidP="00A26531">
            <w:pPr>
              <w:widowControl w:val="0"/>
              <w:suppressAutoHyphens/>
              <w:rPr>
                <w:color w:val="000000"/>
                <w:sz w:val="28"/>
                <w:szCs w:val="28"/>
              </w:rPr>
            </w:pPr>
            <w:r w:rsidRPr="00D3471F">
              <w:rPr>
                <w:color w:val="000000"/>
                <w:sz w:val="28"/>
                <w:szCs w:val="28"/>
              </w:rPr>
              <w:t>5.193448</w:t>
            </w:r>
          </w:p>
        </w:tc>
        <w:tc>
          <w:tcPr>
            <w:tcW w:w="2089" w:type="dxa"/>
            <w:tcBorders>
              <w:top w:val="nil"/>
              <w:left w:val="nil"/>
              <w:bottom w:val="single" w:sz="4" w:space="0" w:color="auto"/>
              <w:right w:val="single" w:sz="4" w:space="0" w:color="auto"/>
            </w:tcBorders>
            <w:shd w:val="clear" w:color="auto" w:fill="auto"/>
            <w:noWrap/>
            <w:vAlign w:val="bottom"/>
            <w:hideMark/>
          </w:tcPr>
          <w:p w14:paraId="13332CA5" w14:textId="77777777" w:rsidR="00D3471F" w:rsidRPr="00D3471F" w:rsidRDefault="00D3471F" w:rsidP="00A26531">
            <w:pPr>
              <w:widowControl w:val="0"/>
              <w:suppressAutoHyphens/>
              <w:rPr>
                <w:color w:val="000000"/>
                <w:sz w:val="28"/>
                <w:szCs w:val="28"/>
              </w:rPr>
            </w:pPr>
            <w:r w:rsidRPr="00D3471F">
              <w:rPr>
                <w:color w:val="000000"/>
                <w:sz w:val="28"/>
                <w:szCs w:val="28"/>
              </w:rPr>
              <w:t>0.192550307</w:t>
            </w:r>
          </w:p>
        </w:tc>
        <w:tc>
          <w:tcPr>
            <w:tcW w:w="1899" w:type="dxa"/>
            <w:tcBorders>
              <w:top w:val="nil"/>
              <w:left w:val="nil"/>
              <w:bottom w:val="single" w:sz="4" w:space="0" w:color="auto"/>
              <w:right w:val="single" w:sz="4" w:space="0" w:color="auto"/>
            </w:tcBorders>
            <w:shd w:val="clear" w:color="auto" w:fill="auto"/>
            <w:vAlign w:val="bottom"/>
            <w:hideMark/>
          </w:tcPr>
          <w:p w14:paraId="2D44653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3EC06C9" w14:textId="77777777" w:rsidR="00D3471F" w:rsidRPr="00D3471F" w:rsidRDefault="00D3471F" w:rsidP="00A26531">
            <w:pPr>
              <w:widowControl w:val="0"/>
              <w:suppressAutoHyphens/>
              <w:rPr>
                <w:color w:val="000000"/>
                <w:sz w:val="28"/>
                <w:szCs w:val="28"/>
              </w:rPr>
            </w:pPr>
            <w:r w:rsidRPr="00D3471F">
              <w:rPr>
                <w:color w:val="000000"/>
                <w:sz w:val="28"/>
                <w:szCs w:val="28"/>
              </w:rPr>
              <w:t>0.00003421</w:t>
            </w:r>
          </w:p>
        </w:tc>
      </w:tr>
      <w:tr w:rsidR="004B6AA6" w:rsidRPr="00D3471F" w14:paraId="509FFA1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95E5755"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3494F65" w14:textId="77777777" w:rsidR="00D3471F" w:rsidRPr="00D3471F" w:rsidRDefault="00D3471F" w:rsidP="00A26531">
            <w:pPr>
              <w:widowControl w:val="0"/>
              <w:suppressAutoHyphens/>
              <w:rPr>
                <w:color w:val="000000"/>
                <w:sz w:val="28"/>
                <w:szCs w:val="28"/>
              </w:rPr>
            </w:pPr>
            <w:r w:rsidRPr="00D3471F">
              <w:rPr>
                <w:color w:val="000000"/>
                <w:sz w:val="28"/>
                <w:szCs w:val="28"/>
              </w:rPr>
              <w:t>УТ-62</w:t>
            </w:r>
          </w:p>
        </w:tc>
        <w:tc>
          <w:tcPr>
            <w:tcW w:w="1843" w:type="dxa"/>
            <w:tcBorders>
              <w:top w:val="nil"/>
              <w:left w:val="nil"/>
              <w:bottom w:val="single" w:sz="4" w:space="0" w:color="auto"/>
              <w:right w:val="single" w:sz="4" w:space="0" w:color="auto"/>
            </w:tcBorders>
            <w:shd w:val="clear" w:color="auto" w:fill="auto"/>
            <w:vAlign w:val="bottom"/>
            <w:hideMark/>
          </w:tcPr>
          <w:p w14:paraId="7E7789C3"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37</w:t>
            </w:r>
          </w:p>
        </w:tc>
        <w:tc>
          <w:tcPr>
            <w:tcW w:w="3118" w:type="dxa"/>
            <w:tcBorders>
              <w:top w:val="nil"/>
              <w:left w:val="nil"/>
              <w:bottom w:val="single" w:sz="4" w:space="0" w:color="auto"/>
              <w:right w:val="single" w:sz="4" w:space="0" w:color="auto"/>
            </w:tcBorders>
            <w:shd w:val="clear" w:color="auto" w:fill="auto"/>
            <w:noWrap/>
            <w:vAlign w:val="bottom"/>
            <w:hideMark/>
          </w:tcPr>
          <w:p w14:paraId="15A385B8"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D4D9C9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57C2D68" w14:textId="77777777" w:rsidR="00D3471F" w:rsidRPr="00D3471F" w:rsidRDefault="00D3471F" w:rsidP="00A26531">
            <w:pPr>
              <w:widowControl w:val="0"/>
              <w:suppressAutoHyphens/>
              <w:rPr>
                <w:color w:val="000000"/>
                <w:sz w:val="28"/>
                <w:szCs w:val="28"/>
              </w:rPr>
            </w:pPr>
            <w:r w:rsidRPr="00D3471F">
              <w:rPr>
                <w:color w:val="000000"/>
                <w:sz w:val="28"/>
                <w:szCs w:val="28"/>
              </w:rPr>
              <w:t>0.00000072</w:t>
            </w:r>
          </w:p>
        </w:tc>
        <w:tc>
          <w:tcPr>
            <w:tcW w:w="2089" w:type="dxa"/>
            <w:tcBorders>
              <w:top w:val="nil"/>
              <w:left w:val="nil"/>
              <w:bottom w:val="single" w:sz="4" w:space="0" w:color="auto"/>
              <w:right w:val="single" w:sz="4" w:space="0" w:color="auto"/>
            </w:tcBorders>
            <w:shd w:val="clear" w:color="auto" w:fill="auto"/>
            <w:noWrap/>
            <w:vAlign w:val="bottom"/>
            <w:hideMark/>
          </w:tcPr>
          <w:p w14:paraId="67E6DA9A" w14:textId="77777777" w:rsidR="00D3471F" w:rsidRPr="00D3471F" w:rsidRDefault="00D3471F" w:rsidP="00A26531">
            <w:pPr>
              <w:widowControl w:val="0"/>
              <w:suppressAutoHyphens/>
              <w:rPr>
                <w:color w:val="000000"/>
                <w:sz w:val="28"/>
                <w:szCs w:val="28"/>
              </w:rPr>
            </w:pPr>
            <w:r w:rsidRPr="00D3471F">
              <w:rPr>
                <w:color w:val="000000"/>
                <w:sz w:val="28"/>
                <w:szCs w:val="28"/>
              </w:rPr>
              <w:t>4.1344235</w:t>
            </w:r>
          </w:p>
        </w:tc>
        <w:tc>
          <w:tcPr>
            <w:tcW w:w="2089" w:type="dxa"/>
            <w:tcBorders>
              <w:top w:val="nil"/>
              <w:left w:val="nil"/>
              <w:bottom w:val="single" w:sz="4" w:space="0" w:color="auto"/>
              <w:right w:val="single" w:sz="4" w:space="0" w:color="auto"/>
            </w:tcBorders>
            <w:shd w:val="clear" w:color="auto" w:fill="auto"/>
            <w:noWrap/>
            <w:vAlign w:val="bottom"/>
            <w:hideMark/>
          </w:tcPr>
          <w:p w14:paraId="1E5D2E66" w14:textId="77777777" w:rsidR="00D3471F" w:rsidRPr="00D3471F" w:rsidRDefault="00D3471F" w:rsidP="00A26531">
            <w:pPr>
              <w:widowControl w:val="0"/>
              <w:suppressAutoHyphens/>
              <w:rPr>
                <w:color w:val="000000"/>
                <w:sz w:val="28"/>
                <w:szCs w:val="28"/>
              </w:rPr>
            </w:pPr>
            <w:r w:rsidRPr="00D3471F">
              <w:rPr>
                <w:color w:val="000000"/>
                <w:sz w:val="28"/>
                <w:szCs w:val="28"/>
              </w:rPr>
              <w:t>0.24187169</w:t>
            </w:r>
          </w:p>
        </w:tc>
        <w:tc>
          <w:tcPr>
            <w:tcW w:w="1899" w:type="dxa"/>
            <w:tcBorders>
              <w:top w:val="nil"/>
              <w:left w:val="nil"/>
              <w:bottom w:val="single" w:sz="4" w:space="0" w:color="auto"/>
              <w:right w:val="single" w:sz="4" w:space="0" w:color="auto"/>
            </w:tcBorders>
            <w:shd w:val="clear" w:color="auto" w:fill="auto"/>
            <w:vAlign w:val="bottom"/>
            <w:hideMark/>
          </w:tcPr>
          <w:p w14:paraId="77C9BA7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1038F5F" w14:textId="77777777" w:rsidR="00D3471F" w:rsidRPr="00D3471F" w:rsidRDefault="00D3471F" w:rsidP="00A26531">
            <w:pPr>
              <w:widowControl w:val="0"/>
              <w:suppressAutoHyphens/>
              <w:rPr>
                <w:color w:val="000000"/>
                <w:sz w:val="28"/>
                <w:szCs w:val="28"/>
              </w:rPr>
            </w:pPr>
            <w:r w:rsidRPr="00D3471F">
              <w:rPr>
                <w:color w:val="000000"/>
                <w:sz w:val="28"/>
                <w:szCs w:val="28"/>
              </w:rPr>
              <w:t>0.00000297</w:t>
            </w:r>
          </w:p>
        </w:tc>
      </w:tr>
      <w:tr w:rsidR="004B6AA6" w:rsidRPr="00D3471F" w14:paraId="0DEF342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4492DC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266CF4D8" w14:textId="77777777" w:rsidR="00D3471F" w:rsidRPr="00D3471F" w:rsidRDefault="00D3471F" w:rsidP="00A26531">
            <w:pPr>
              <w:widowControl w:val="0"/>
              <w:suppressAutoHyphens/>
              <w:rPr>
                <w:color w:val="000000"/>
                <w:sz w:val="28"/>
                <w:szCs w:val="28"/>
              </w:rPr>
            </w:pPr>
            <w:r w:rsidRPr="00D3471F">
              <w:rPr>
                <w:color w:val="000000"/>
                <w:sz w:val="28"/>
                <w:szCs w:val="28"/>
              </w:rPr>
              <w:t>УТ-62</w:t>
            </w:r>
          </w:p>
        </w:tc>
        <w:tc>
          <w:tcPr>
            <w:tcW w:w="1843" w:type="dxa"/>
            <w:tcBorders>
              <w:top w:val="nil"/>
              <w:left w:val="nil"/>
              <w:bottom w:val="single" w:sz="4" w:space="0" w:color="auto"/>
              <w:right w:val="single" w:sz="4" w:space="0" w:color="auto"/>
            </w:tcBorders>
            <w:shd w:val="clear" w:color="auto" w:fill="auto"/>
            <w:vAlign w:val="bottom"/>
            <w:hideMark/>
          </w:tcPr>
          <w:p w14:paraId="3CF9D0FE"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39</w:t>
            </w:r>
          </w:p>
        </w:tc>
        <w:tc>
          <w:tcPr>
            <w:tcW w:w="3118" w:type="dxa"/>
            <w:tcBorders>
              <w:top w:val="nil"/>
              <w:left w:val="nil"/>
              <w:bottom w:val="single" w:sz="4" w:space="0" w:color="auto"/>
              <w:right w:val="single" w:sz="4" w:space="0" w:color="auto"/>
            </w:tcBorders>
            <w:shd w:val="clear" w:color="auto" w:fill="auto"/>
            <w:noWrap/>
            <w:vAlign w:val="bottom"/>
            <w:hideMark/>
          </w:tcPr>
          <w:p w14:paraId="730764A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DACA17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2BC6EB5" w14:textId="77777777" w:rsidR="00D3471F" w:rsidRPr="00D3471F" w:rsidRDefault="00D3471F" w:rsidP="00A26531">
            <w:pPr>
              <w:widowControl w:val="0"/>
              <w:suppressAutoHyphens/>
              <w:rPr>
                <w:color w:val="000000"/>
                <w:sz w:val="28"/>
                <w:szCs w:val="28"/>
              </w:rPr>
            </w:pPr>
            <w:r w:rsidRPr="00D3471F">
              <w:rPr>
                <w:color w:val="000000"/>
                <w:sz w:val="28"/>
                <w:szCs w:val="28"/>
              </w:rPr>
              <w:t>0.00000503</w:t>
            </w:r>
          </w:p>
        </w:tc>
        <w:tc>
          <w:tcPr>
            <w:tcW w:w="2089" w:type="dxa"/>
            <w:tcBorders>
              <w:top w:val="nil"/>
              <w:left w:val="nil"/>
              <w:bottom w:val="single" w:sz="4" w:space="0" w:color="auto"/>
              <w:right w:val="single" w:sz="4" w:space="0" w:color="auto"/>
            </w:tcBorders>
            <w:shd w:val="clear" w:color="auto" w:fill="auto"/>
            <w:noWrap/>
            <w:vAlign w:val="bottom"/>
            <w:hideMark/>
          </w:tcPr>
          <w:p w14:paraId="71F01368" w14:textId="77777777" w:rsidR="00D3471F" w:rsidRPr="00D3471F" w:rsidRDefault="00D3471F" w:rsidP="00A26531">
            <w:pPr>
              <w:widowControl w:val="0"/>
              <w:suppressAutoHyphens/>
              <w:rPr>
                <w:color w:val="000000"/>
                <w:sz w:val="28"/>
                <w:szCs w:val="28"/>
              </w:rPr>
            </w:pPr>
            <w:r w:rsidRPr="00D3471F">
              <w:rPr>
                <w:color w:val="000000"/>
                <w:sz w:val="28"/>
                <w:szCs w:val="28"/>
              </w:rPr>
              <w:t>4.1304638</w:t>
            </w:r>
          </w:p>
        </w:tc>
        <w:tc>
          <w:tcPr>
            <w:tcW w:w="2089" w:type="dxa"/>
            <w:tcBorders>
              <w:top w:val="nil"/>
              <w:left w:val="nil"/>
              <w:bottom w:val="single" w:sz="4" w:space="0" w:color="auto"/>
              <w:right w:val="single" w:sz="4" w:space="0" w:color="auto"/>
            </w:tcBorders>
            <w:shd w:val="clear" w:color="auto" w:fill="auto"/>
            <w:noWrap/>
            <w:vAlign w:val="bottom"/>
            <w:hideMark/>
          </w:tcPr>
          <w:p w14:paraId="22256E13" w14:textId="77777777" w:rsidR="00D3471F" w:rsidRPr="00D3471F" w:rsidRDefault="00D3471F" w:rsidP="00A26531">
            <w:pPr>
              <w:widowControl w:val="0"/>
              <w:suppressAutoHyphens/>
              <w:rPr>
                <w:color w:val="000000"/>
                <w:sz w:val="28"/>
                <w:szCs w:val="28"/>
              </w:rPr>
            </w:pPr>
            <w:r w:rsidRPr="00D3471F">
              <w:rPr>
                <w:color w:val="000000"/>
                <w:sz w:val="28"/>
                <w:szCs w:val="28"/>
              </w:rPr>
              <w:t>0.242103561</w:t>
            </w:r>
          </w:p>
        </w:tc>
        <w:tc>
          <w:tcPr>
            <w:tcW w:w="1899" w:type="dxa"/>
            <w:tcBorders>
              <w:top w:val="nil"/>
              <w:left w:val="nil"/>
              <w:bottom w:val="single" w:sz="4" w:space="0" w:color="auto"/>
              <w:right w:val="single" w:sz="4" w:space="0" w:color="auto"/>
            </w:tcBorders>
            <w:shd w:val="clear" w:color="auto" w:fill="auto"/>
            <w:vAlign w:val="bottom"/>
            <w:hideMark/>
          </w:tcPr>
          <w:p w14:paraId="10FC9AF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5D16A7E" w14:textId="77777777" w:rsidR="00D3471F" w:rsidRPr="00D3471F" w:rsidRDefault="00D3471F" w:rsidP="00A26531">
            <w:pPr>
              <w:widowControl w:val="0"/>
              <w:suppressAutoHyphens/>
              <w:rPr>
                <w:color w:val="000000"/>
                <w:sz w:val="28"/>
                <w:szCs w:val="28"/>
              </w:rPr>
            </w:pPr>
            <w:r w:rsidRPr="00D3471F">
              <w:rPr>
                <w:color w:val="000000"/>
                <w:sz w:val="28"/>
                <w:szCs w:val="28"/>
              </w:rPr>
              <w:t>0.00002077</w:t>
            </w:r>
          </w:p>
        </w:tc>
      </w:tr>
      <w:tr w:rsidR="004B6AA6" w:rsidRPr="00D3471F" w14:paraId="2FF5776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CB1520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29A3B7EC" w14:textId="77777777" w:rsidR="00D3471F" w:rsidRPr="00D3471F" w:rsidRDefault="00D3471F" w:rsidP="00A26531">
            <w:pPr>
              <w:widowControl w:val="0"/>
              <w:suppressAutoHyphens/>
              <w:rPr>
                <w:color w:val="000000"/>
                <w:sz w:val="28"/>
                <w:szCs w:val="28"/>
              </w:rPr>
            </w:pPr>
            <w:r w:rsidRPr="00D3471F">
              <w:rPr>
                <w:color w:val="000000"/>
                <w:sz w:val="28"/>
                <w:szCs w:val="28"/>
              </w:rPr>
              <w:t>УТ-19</w:t>
            </w:r>
          </w:p>
        </w:tc>
        <w:tc>
          <w:tcPr>
            <w:tcW w:w="1843" w:type="dxa"/>
            <w:tcBorders>
              <w:top w:val="nil"/>
              <w:left w:val="nil"/>
              <w:bottom w:val="single" w:sz="4" w:space="0" w:color="auto"/>
              <w:right w:val="single" w:sz="4" w:space="0" w:color="auto"/>
            </w:tcBorders>
            <w:shd w:val="clear" w:color="auto" w:fill="auto"/>
            <w:vAlign w:val="bottom"/>
            <w:hideMark/>
          </w:tcPr>
          <w:p w14:paraId="08D39E1F"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34</w:t>
            </w:r>
          </w:p>
        </w:tc>
        <w:tc>
          <w:tcPr>
            <w:tcW w:w="3118" w:type="dxa"/>
            <w:tcBorders>
              <w:top w:val="nil"/>
              <w:left w:val="nil"/>
              <w:bottom w:val="single" w:sz="4" w:space="0" w:color="auto"/>
              <w:right w:val="single" w:sz="4" w:space="0" w:color="auto"/>
            </w:tcBorders>
            <w:shd w:val="clear" w:color="auto" w:fill="auto"/>
            <w:noWrap/>
            <w:vAlign w:val="bottom"/>
            <w:hideMark/>
          </w:tcPr>
          <w:p w14:paraId="32DABE2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CBE9C64"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7826C38" w14:textId="77777777" w:rsidR="00D3471F" w:rsidRPr="00D3471F" w:rsidRDefault="00D3471F" w:rsidP="00A26531">
            <w:pPr>
              <w:widowControl w:val="0"/>
              <w:suppressAutoHyphens/>
              <w:rPr>
                <w:color w:val="000000"/>
                <w:sz w:val="28"/>
                <w:szCs w:val="28"/>
              </w:rPr>
            </w:pPr>
            <w:r w:rsidRPr="00D3471F">
              <w:rPr>
                <w:color w:val="000000"/>
                <w:sz w:val="28"/>
                <w:szCs w:val="28"/>
              </w:rPr>
              <w:t>0.00000072</w:t>
            </w:r>
          </w:p>
        </w:tc>
        <w:tc>
          <w:tcPr>
            <w:tcW w:w="2089" w:type="dxa"/>
            <w:tcBorders>
              <w:top w:val="nil"/>
              <w:left w:val="nil"/>
              <w:bottom w:val="single" w:sz="4" w:space="0" w:color="auto"/>
              <w:right w:val="single" w:sz="4" w:space="0" w:color="auto"/>
            </w:tcBorders>
            <w:shd w:val="clear" w:color="auto" w:fill="auto"/>
            <w:noWrap/>
            <w:vAlign w:val="bottom"/>
            <w:hideMark/>
          </w:tcPr>
          <w:p w14:paraId="317E4330" w14:textId="77777777" w:rsidR="00D3471F" w:rsidRPr="00D3471F" w:rsidRDefault="00D3471F" w:rsidP="00A26531">
            <w:pPr>
              <w:widowControl w:val="0"/>
              <w:suppressAutoHyphens/>
              <w:rPr>
                <w:color w:val="000000"/>
                <w:sz w:val="28"/>
                <w:szCs w:val="28"/>
              </w:rPr>
            </w:pPr>
            <w:r w:rsidRPr="00D3471F">
              <w:rPr>
                <w:color w:val="000000"/>
                <w:sz w:val="28"/>
                <w:szCs w:val="28"/>
              </w:rPr>
              <w:t>3.9816907</w:t>
            </w:r>
          </w:p>
        </w:tc>
        <w:tc>
          <w:tcPr>
            <w:tcW w:w="2089" w:type="dxa"/>
            <w:tcBorders>
              <w:top w:val="nil"/>
              <w:left w:val="nil"/>
              <w:bottom w:val="single" w:sz="4" w:space="0" w:color="auto"/>
              <w:right w:val="single" w:sz="4" w:space="0" w:color="auto"/>
            </w:tcBorders>
            <w:shd w:val="clear" w:color="auto" w:fill="auto"/>
            <w:noWrap/>
            <w:vAlign w:val="bottom"/>
            <w:hideMark/>
          </w:tcPr>
          <w:p w14:paraId="53E44DAC" w14:textId="77777777" w:rsidR="00D3471F" w:rsidRPr="00D3471F" w:rsidRDefault="00D3471F" w:rsidP="00A26531">
            <w:pPr>
              <w:widowControl w:val="0"/>
              <w:suppressAutoHyphens/>
              <w:rPr>
                <w:color w:val="000000"/>
                <w:sz w:val="28"/>
                <w:szCs w:val="28"/>
              </w:rPr>
            </w:pPr>
            <w:r w:rsidRPr="00D3471F">
              <w:rPr>
                <w:color w:val="000000"/>
                <w:sz w:val="28"/>
                <w:szCs w:val="28"/>
              </w:rPr>
              <w:t>0.251149596</w:t>
            </w:r>
          </w:p>
        </w:tc>
        <w:tc>
          <w:tcPr>
            <w:tcW w:w="1899" w:type="dxa"/>
            <w:tcBorders>
              <w:top w:val="nil"/>
              <w:left w:val="nil"/>
              <w:bottom w:val="single" w:sz="4" w:space="0" w:color="auto"/>
              <w:right w:val="single" w:sz="4" w:space="0" w:color="auto"/>
            </w:tcBorders>
            <w:shd w:val="clear" w:color="auto" w:fill="auto"/>
            <w:vAlign w:val="bottom"/>
            <w:hideMark/>
          </w:tcPr>
          <w:p w14:paraId="7884930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10961B1" w14:textId="77777777" w:rsidR="00D3471F" w:rsidRPr="00D3471F" w:rsidRDefault="00D3471F" w:rsidP="00A26531">
            <w:pPr>
              <w:widowControl w:val="0"/>
              <w:suppressAutoHyphens/>
              <w:rPr>
                <w:color w:val="000000"/>
                <w:sz w:val="28"/>
                <w:szCs w:val="28"/>
              </w:rPr>
            </w:pPr>
            <w:r w:rsidRPr="00D3471F">
              <w:rPr>
                <w:color w:val="000000"/>
                <w:sz w:val="28"/>
                <w:szCs w:val="28"/>
              </w:rPr>
              <w:t>0.00000286</w:t>
            </w:r>
          </w:p>
        </w:tc>
      </w:tr>
      <w:tr w:rsidR="004B6AA6" w:rsidRPr="00D3471F" w14:paraId="61962A7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6F180E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29EC093F" w14:textId="77777777" w:rsidR="00D3471F" w:rsidRPr="00D3471F" w:rsidRDefault="00D3471F" w:rsidP="00A26531">
            <w:pPr>
              <w:widowControl w:val="0"/>
              <w:suppressAutoHyphens/>
              <w:rPr>
                <w:color w:val="000000"/>
                <w:sz w:val="28"/>
                <w:szCs w:val="28"/>
              </w:rPr>
            </w:pPr>
            <w:r w:rsidRPr="00D3471F">
              <w:rPr>
                <w:color w:val="000000"/>
                <w:sz w:val="28"/>
                <w:szCs w:val="28"/>
              </w:rPr>
              <w:t>УТ-19</w:t>
            </w:r>
          </w:p>
        </w:tc>
        <w:tc>
          <w:tcPr>
            <w:tcW w:w="1843" w:type="dxa"/>
            <w:tcBorders>
              <w:top w:val="nil"/>
              <w:left w:val="nil"/>
              <w:bottom w:val="single" w:sz="4" w:space="0" w:color="auto"/>
              <w:right w:val="single" w:sz="4" w:space="0" w:color="auto"/>
            </w:tcBorders>
            <w:shd w:val="clear" w:color="auto" w:fill="auto"/>
            <w:vAlign w:val="bottom"/>
            <w:hideMark/>
          </w:tcPr>
          <w:p w14:paraId="5F2B872F" w14:textId="77777777" w:rsidR="00D3471F" w:rsidRPr="00D3471F" w:rsidRDefault="00D3471F" w:rsidP="00A26531">
            <w:pPr>
              <w:widowControl w:val="0"/>
              <w:suppressAutoHyphens/>
              <w:rPr>
                <w:color w:val="000000"/>
                <w:sz w:val="28"/>
                <w:szCs w:val="28"/>
              </w:rPr>
            </w:pPr>
            <w:r w:rsidRPr="00D3471F">
              <w:rPr>
                <w:color w:val="000000"/>
                <w:sz w:val="28"/>
                <w:szCs w:val="28"/>
              </w:rPr>
              <w:t>УТ-20</w:t>
            </w:r>
          </w:p>
        </w:tc>
        <w:tc>
          <w:tcPr>
            <w:tcW w:w="3118" w:type="dxa"/>
            <w:tcBorders>
              <w:top w:val="nil"/>
              <w:left w:val="nil"/>
              <w:bottom w:val="single" w:sz="4" w:space="0" w:color="auto"/>
              <w:right w:val="single" w:sz="4" w:space="0" w:color="auto"/>
            </w:tcBorders>
            <w:shd w:val="clear" w:color="auto" w:fill="auto"/>
            <w:noWrap/>
            <w:vAlign w:val="bottom"/>
            <w:hideMark/>
          </w:tcPr>
          <w:p w14:paraId="4CCF537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8C166B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E8EC264" w14:textId="77777777" w:rsidR="00D3471F" w:rsidRPr="00D3471F" w:rsidRDefault="00D3471F" w:rsidP="00A26531">
            <w:pPr>
              <w:widowControl w:val="0"/>
              <w:suppressAutoHyphens/>
              <w:rPr>
                <w:color w:val="000000"/>
                <w:sz w:val="28"/>
                <w:szCs w:val="28"/>
              </w:rPr>
            </w:pPr>
            <w:r w:rsidRPr="00D3471F">
              <w:rPr>
                <w:color w:val="000000"/>
                <w:sz w:val="28"/>
                <w:szCs w:val="28"/>
              </w:rPr>
              <w:t>0.00000707</w:t>
            </w:r>
          </w:p>
        </w:tc>
        <w:tc>
          <w:tcPr>
            <w:tcW w:w="2089" w:type="dxa"/>
            <w:tcBorders>
              <w:top w:val="nil"/>
              <w:left w:val="nil"/>
              <w:bottom w:val="single" w:sz="4" w:space="0" w:color="auto"/>
              <w:right w:val="single" w:sz="4" w:space="0" w:color="auto"/>
            </w:tcBorders>
            <w:shd w:val="clear" w:color="auto" w:fill="auto"/>
            <w:noWrap/>
            <w:vAlign w:val="bottom"/>
            <w:hideMark/>
          </w:tcPr>
          <w:p w14:paraId="05C4417C" w14:textId="77777777" w:rsidR="00D3471F" w:rsidRPr="00D3471F" w:rsidRDefault="00D3471F" w:rsidP="00A26531">
            <w:pPr>
              <w:widowControl w:val="0"/>
              <w:suppressAutoHyphens/>
              <w:rPr>
                <w:color w:val="000000"/>
                <w:sz w:val="28"/>
                <w:szCs w:val="28"/>
              </w:rPr>
            </w:pPr>
            <w:r w:rsidRPr="00D3471F">
              <w:rPr>
                <w:color w:val="000000"/>
                <w:sz w:val="28"/>
                <w:szCs w:val="28"/>
              </w:rPr>
              <w:t>5.192623</w:t>
            </w:r>
          </w:p>
        </w:tc>
        <w:tc>
          <w:tcPr>
            <w:tcW w:w="2089" w:type="dxa"/>
            <w:tcBorders>
              <w:top w:val="nil"/>
              <w:left w:val="nil"/>
              <w:bottom w:val="single" w:sz="4" w:space="0" w:color="auto"/>
              <w:right w:val="single" w:sz="4" w:space="0" w:color="auto"/>
            </w:tcBorders>
            <w:shd w:val="clear" w:color="auto" w:fill="auto"/>
            <w:noWrap/>
            <w:vAlign w:val="bottom"/>
            <w:hideMark/>
          </w:tcPr>
          <w:p w14:paraId="5510ECA4" w14:textId="77777777" w:rsidR="00D3471F" w:rsidRPr="00D3471F" w:rsidRDefault="00D3471F" w:rsidP="00A26531">
            <w:pPr>
              <w:widowControl w:val="0"/>
              <w:suppressAutoHyphens/>
              <w:rPr>
                <w:color w:val="000000"/>
                <w:sz w:val="28"/>
                <w:szCs w:val="28"/>
              </w:rPr>
            </w:pPr>
            <w:r w:rsidRPr="00D3471F">
              <w:rPr>
                <w:color w:val="000000"/>
                <w:sz w:val="28"/>
                <w:szCs w:val="28"/>
              </w:rPr>
              <w:t>0.192580897</w:t>
            </w:r>
          </w:p>
        </w:tc>
        <w:tc>
          <w:tcPr>
            <w:tcW w:w="1899" w:type="dxa"/>
            <w:tcBorders>
              <w:top w:val="nil"/>
              <w:left w:val="nil"/>
              <w:bottom w:val="single" w:sz="4" w:space="0" w:color="auto"/>
              <w:right w:val="single" w:sz="4" w:space="0" w:color="auto"/>
            </w:tcBorders>
            <w:shd w:val="clear" w:color="auto" w:fill="auto"/>
            <w:vAlign w:val="bottom"/>
            <w:hideMark/>
          </w:tcPr>
          <w:p w14:paraId="05532B1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2A7FCB2" w14:textId="77777777" w:rsidR="00D3471F" w:rsidRPr="00D3471F" w:rsidRDefault="00D3471F" w:rsidP="00A26531">
            <w:pPr>
              <w:widowControl w:val="0"/>
              <w:suppressAutoHyphens/>
              <w:rPr>
                <w:color w:val="000000"/>
                <w:sz w:val="28"/>
                <w:szCs w:val="28"/>
              </w:rPr>
            </w:pPr>
            <w:r w:rsidRPr="00D3471F">
              <w:rPr>
                <w:color w:val="000000"/>
                <w:sz w:val="28"/>
                <w:szCs w:val="28"/>
              </w:rPr>
              <w:t>0.00003669</w:t>
            </w:r>
          </w:p>
        </w:tc>
      </w:tr>
      <w:tr w:rsidR="004B6AA6" w:rsidRPr="00D3471F" w14:paraId="2C3276F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8E8872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B95AE2B" w14:textId="77777777" w:rsidR="00D3471F" w:rsidRPr="00D3471F" w:rsidRDefault="00D3471F" w:rsidP="00A26531">
            <w:pPr>
              <w:widowControl w:val="0"/>
              <w:suppressAutoHyphens/>
              <w:rPr>
                <w:color w:val="000000"/>
                <w:sz w:val="28"/>
                <w:szCs w:val="28"/>
              </w:rPr>
            </w:pPr>
            <w:r w:rsidRPr="00D3471F">
              <w:rPr>
                <w:color w:val="000000"/>
                <w:sz w:val="28"/>
                <w:szCs w:val="28"/>
              </w:rPr>
              <w:t>УТ-20</w:t>
            </w:r>
          </w:p>
        </w:tc>
        <w:tc>
          <w:tcPr>
            <w:tcW w:w="1843" w:type="dxa"/>
            <w:tcBorders>
              <w:top w:val="nil"/>
              <w:left w:val="nil"/>
              <w:bottom w:val="single" w:sz="4" w:space="0" w:color="auto"/>
              <w:right w:val="single" w:sz="4" w:space="0" w:color="auto"/>
            </w:tcBorders>
            <w:shd w:val="clear" w:color="auto" w:fill="auto"/>
            <w:vAlign w:val="bottom"/>
            <w:hideMark/>
          </w:tcPr>
          <w:p w14:paraId="6847A101" w14:textId="77777777" w:rsidR="00D3471F" w:rsidRPr="00D3471F" w:rsidRDefault="00D3471F" w:rsidP="00A26531">
            <w:pPr>
              <w:widowControl w:val="0"/>
              <w:suppressAutoHyphens/>
              <w:rPr>
                <w:color w:val="000000"/>
                <w:sz w:val="28"/>
                <w:szCs w:val="28"/>
              </w:rPr>
            </w:pPr>
            <w:r w:rsidRPr="00D3471F">
              <w:rPr>
                <w:color w:val="000000"/>
                <w:sz w:val="28"/>
                <w:szCs w:val="28"/>
              </w:rPr>
              <w:t>УТ-61</w:t>
            </w:r>
          </w:p>
        </w:tc>
        <w:tc>
          <w:tcPr>
            <w:tcW w:w="3118" w:type="dxa"/>
            <w:tcBorders>
              <w:top w:val="nil"/>
              <w:left w:val="nil"/>
              <w:bottom w:val="single" w:sz="4" w:space="0" w:color="auto"/>
              <w:right w:val="single" w:sz="4" w:space="0" w:color="auto"/>
            </w:tcBorders>
            <w:shd w:val="clear" w:color="auto" w:fill="auto"/>
            <w:noWrap/>
            <w:vAlign w:val="bottom"/>
            <w:hideMark/>
          </w:tcPr>
          <w:p w14:paraId="276C8DC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A8896D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5106843" w14:textId="77777777" w:rsidR="00D3471F" w:rsidRPr="00D3471F" w:rsidRDefault="00D3471F" w:rsidP="00A26531">
            <w:pPr>
              <w:widowControl w:val="0"/>
              <w:suppressAutoHyphens/>
              <w:rPr>
                <w:color w:val="000000"/>
                <w:sz w:val="28"/>
                <w:szCs w:val="28"/>
              </w:rPr>
            </w:pPr>
            <w:r w:rsidRPr="00D3471F">
              <w:rPr>
                <w:color w:val="000000"/>
                <w:sz w:val="28"/>
                <w:szCs w:val="28"/>
              </w:rPr>
              <w:t>0.00000635</w:t>
            </w:r>
          </w:p>
        </w:tc>
        <w:tc>
          <w:tcPr>
            <w:tcW w:w="2089" w:type="dxa"/>
            <w:tcBorders>
              <w:top w:val="nil"/>
              <w:left w:val="nil"/>
              <w:bottom w:val="single" w:sz="4" w:space="0" w:color="auto"/>
              <w:right w:val="single" w:sz="4" w:space="0" w:color="auto"/>
            </w:tcBorders>
            <w:shd w:val="clear" w:color="auto" w:fill="auto"/>
            <w:noWrap/>
            <w:vAlign w:val="bottom"/>
            <w:hideMark/>
          </w:tcPr>
          <w:p w14:paraId="517CB339" w14:textId="77777777" w:rsidR="00D3471F" w:rsidRPr="00D3471F" w:rsidRDefault="00D3471F" w:rsidP="00A26531">
            <w:pPr>
              <w:widowControl w:val="0"/>
              <w:suppressAutoHyphens/>
              <w:rPr>
                <w:color w:val="000000"/>
                <w:sz w:val="28"/>
                <w:szCs w:val="28"/>
              </w:rPr>
            </w:pPr>
            <w:r w:rsidRPr="00D3471F">
              <w:rPr>
                <w:color w:val="000000"/>
                <w:sz w:val="28"/>
                <w:szCs w:val="28"/>
              </w:rPr>
              <w:t>4.8136438</w:t>
            </w:r>
          </w:p>
        </w:tc>
        <w:tc>
          <w:tcPr>
            <w:tcW w:w="2089" w:type="dxa"/>
            <w:tcBorders>
              <w:top w:val="nil"/>
              <w:left w:val="nil"/>
              <w:bottom w:val="single" w:sz="4" w:space="0" w:color="auto"/>
              <w:right w:val="single" w:sz="4" w:space="0" w:color="auto"/>
            </w:tcBorders>
            <w:shd w:val="clear" w:color="auto" w:fill="auto"/>
            <w:noWrap/>
            <w:vAlign w:val="bottom"/>
            <w:hideMark/>
          </w:tcPr>
          <w:p w14:paraId="37F4663A" w14:textId="77777777" w:rsidR="00D3471F" w:rsidRPr="00D3471F" w:rsidRDefault="00D3471F" w:rsidP="00A26531">
            <w:pPr>
              <w:widowControl w:val="0"/>
              <w:suppressAutoHyphens/>
              <w:rPr>
                <w:color w:val="000000"/>
                <w:sz w:val="28"/>
                <w:szCs w:val="28"/>
              </w:rPr>
            </w:pPr>
            <w:r w:rsidRPr="00D3471F">
              <w:rPr>
                <w:color w:val="000000"/>
                <w:sz w:val="28"/>
                <w:szCs w:val="28"/>
              </w:rPr>
              <w:t>0.207742832</w:t>
            </w:r>
          </w:p>
        </w:tc>
        <w:tc>
          <w:tcPr>
            <w:tcW w:w="1899" w:type="dxa"/>
            <w:tcBorders>
              <w:top w:val="nil"/>
              <w:left w:val="nil"/>
              <w:bottom w:val="single" w:sz="4" w:space="0" w:color="auto"/>
              <w:right w:val="single" w:sz="4" w:space="0" w:color="auto"/>
            </w:tcBorders>
            <w:shd w:val="clear" w:color="auto" w:fill="auto"/>
            <w:vAlign w:val="bottom"/>
            <w:hideMark/>
          </w:tcPr>
          <w:p w14:paraId="360294B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C0FFB90" w14:textId="77777777" w:rsidR="00D3471F" w:rsidRPr="00D3471F" w:rsidRDefault="00D3471F" w:rsidP="00A26531">
            <w:pPr>
              <w:widowControl w:val="0"/>
              <w:suppressAutoHyphens/>
              <w:rPr>
                <w:color w:val="000000"/>
                <w:sz w:val="28"/>
                <w:szCs w:val="28"/>
              </w:rPr>
            </w:pPr>
            <w:r w:rsidRPr="00D3471F">
              <w:rPr>
                <w:color w:val="000000"/>
                <w:sz w:val="28"/>
                <w:szCs w:val="28"/>
              </w:rPr>
              <w:t>0.00003055</w:t>
            </w:r>
          </w:p>
        </w:tc>
      </w:tr>
      <w:tr w:rsidR="004B6AA6" w:rsidRPr="00D3471F" w14:paraId="6E9DCEA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709B4C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A69C742" w14:textId="77777777" w:rsidR="00D3471F" w:rsidRPr="00D3471F" w:rsidRDefault="00D3471F" w:rsidP="00A26531">
            <w:pPr>
              <w:widowControl w:val="0"/>
              <w:suppressAutoHyphens/>
              <w:rPr>
                <w:color w:val="000000"/>
                <w:sz w:val="28"/>
                <w:szCs w:val="28"/>
              </w:rPr>
            </w:pPr>
            <w:r w:rsidRPr="00D3471F">
              <w:rPr>
                <w:color w:val="000000"/>
                <w:sz w:val="28"/>
                <w:szCs w:val="28"/>
              </w:rPr>
              <w:t>УТ-61</w:t>
            </w:r>
          </w:p>
        </w:tc>
        <w:tc>
          <w:tcPr>
            <w:tcW w:w="1843" w:type="dxa"/>
            <w:tcBorders>
              <w:top w:val="nil"/>
              <w:left w:val="nil"/>
              <w:bottom w:val="single" w:sz="4" w:space="0" w:color="auto"/>
              <w:right w:val="single" w:sz="4" w:space="0" w:color="auto"/>
            </w:tcBorders>
            <w:shd w:val="clear" w:color="auto" w:fill="auto"/>
            <w:vAlign w:val="bottom"/>
            <w:hideMark/>
          </w:tcPr>
          <w:p w14:paraId="070DFDF4"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36</w:t>
            </w:r>
          </w:p>
        </w:tc>
        <w:tc>
          <w:tcPr>
            <w:tcW w:w="3118" w:type="dxa"/>
            <w:tcBorders>
              <w:top w:val="nil"/>
              <w:left w:val="nil"/>
              <w:bottom w:val="single" w:sz="4" w:space="0" w:color="auto"/>
              <w:right w:val="single" w:sz="4" w:space="0" w:color="auto"/>
            </w:tcBorders>
            <w:shd w:val="clear" w:color="auto" w:fill="auto"/>
            <w:noWrap/>
            <w:vAlign w:val="bottom"/>
            <w:hideMark/>
          </w:tcPr>
          <w:p w14:paraId="1B76482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3BAC3E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EFA568D" w14:textId="77777777" w:rsidR="00D3471F" w:rsidRPr="00D3471F" w:rsidRDefault="00D3471F" w:rsidP="00A26531">
            <w:pPr>
              <w:widowControl w:val="0"/>
              <w:suppressAutoHyphens/>
              <w:rPr>
                <w:color w:val="000000"/>
                <w:sz w:val="28"/>
                <w:szCs w:val="28"/>
              </w:rPr>
            </w:pPr>
            <w:r w:rsidRPr="00D3471F">
              <w:rPr>
                <w:color w:val="000000"/>
                <w:sz w:val="28"/>
                <w:szCs w:val="28"/>
              </w:rPr>
              <w:t>0.00000060</w:t>
            </w:r>
          </w:p>
        </w:tc>
        <w:tc>
          <w:tcPr>
            <w:tcW w:w="2089" w:type="dxa"/>
            <w:tcBorders>
              <w:top w:val="nil"/>
              <w:left w:val="nil"/>
              <w:bottom w:val="single" w:sz="4" w:space="0" w:color="auto"/>
              <w:right w:val="single" w:sz="4" w:space="0" w:color="auto"/>
            </w:tcBorders>
            <w:shd w:val="clear" w:color="auto" w:fill="auto"/>
            <w:noWrap/>
            <w:vAlign w:val="bottom"/>
            <w:hideMark/>
          </w:tcPr>
          <w:p w14:paraId="74D72CB2" w14:textId="77777777" w:rsidR="00D3471F" w:rsidRPr="00D3471F" w:rsidRDefault="00D3471F" w:rsidP="00A26531">
            <w:pPr>
              <w:widowControl w:val="0"/>
              <w:suppressAutoHyphens/>
              <w:rPr>
                <w:color w:val="000000"/>
                <w:sz w:val="28"/>
                <w:szCs w:val="28"/>
              </w:rPr>
            </w:pPr>
            <w:r w:rsidRPr="00D3471F">
              <w:rPr>
                <w:color w:val="000000"/>
                <w:sz w:val="28"/>
                <w:szCs w:val="28"/>
              </w:rPr>
              <w:t>4.1345335</w:t>
            </w:r>
          </w:p>
        </w:tc>
        <w:tc>
          <w:tcPr>
            <w:tcW w:w="2089" w:type="dxa"/>
            <w:tcBorders>
              <w:top w:val="nil"/>
              <w:left w:val="nil"/>
              <w:bottom w:val="single" w:sz="4" w:space="0" w:color="auto"/>
              <w:right w:val="single" w:sz="4" w:space="0" w:color="auto"/>
            </w:tcBorders>
            <w:shd w:val="clear" w:color="auto" w:fill="auto"/>
            <w:noWrap/>
            <w:vAlign w:val="bottom"/>
            <w:hideMark/>
          </w:tcPr>
          <w:p w14:paraId="7DDAA1D2" w14:textId="77777777" w:rsidR="00D3471F" w:rsidRPr="00D3471F" w:rsidRDefault="00D3471F" w:rsidP="00A26531">
            <w:pPr>
              <w:widowControl w:val="0"/>
              <w:suppressAutoHyphens/>
              <w:rPr>
                <w:color w:val="000000"/>
                <w:sz w:val="28"/>
                <w:szCs w:val="28"/>
              </w:rPr>
            </w:pPr>
            <w:r w:rsidRPr="00D3471F">
              <w:rPr>
                <w:color w:val="000000"/>
                <w:sz w:val="28"/>
                <w:szCs w:val="28"/>
              </w:rPr>
              <w:t>0.241865255</w:t>
            </w:r>
          </w:p>
        </w:tc>
        <w:tc>
          <w:tcPr>
            <w:tcW w:w="1899" w:type="dxa"/>
            <w:tcBorders>
              <w:top w:val="nil"/>
              <w:left w:val="nil"/>
              <w:bottom w:val="single" w:sz="4" w:space="0" w:color="auto"/>
              <w:right w:val="single" w:sz="4" w:space="0" w:color="auto"/>
            </w:tcBorders>
            <w:shd w:val="clear" w:color="auto" w:fill="auto"/>
            <w:vAlign w:val="bottom"/>
            <w:hideMark/>
          </w:tcPr>
          <w:p w14:paraId="477EEA8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AF90766" w14:textId="77777777" w:rsidR="00D3471F" w:rsidRPr="00D3471F" w:rsidRDefault="00D3471F" w:rsidP="00A26531">
            <w:pPr>
              <w:widowControl w:val="0"/>
              <w:suppressAutoHyphens/>
              <w:rPr>
                <w:color w:val="000000"/>
                <w:sz w:val="28"/>
                <w:szCs w:val="28"/>
              </w:rPr>
            </w:pPr>
            <w:r w:rsidRPr="00D3471F">
              <w:rPr>
                <w:color w:val="000000"/>
                <w:sz w:val="28"/>
                <w:szCs w:val="28"/>
              </w:rPr>
              <w:t>0.00000248</w:t>
            </w:r>
          </w:p>
        </w:tc>
      </w:tr>
      <w:tr w:rsidR="004B6AA6" w:rsidRPr="00D3471F" w14:paraId="7839309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70D235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"Привилегия", ул. Цветной бульвар, </w:t>
            </w:r>
            <w:r w:rsidRPr="00D3471F">
              <w:rPr>
                <w:color w:val="000000"/>
                <w:sz w:val="28"/>
                <w:szCs w:val="28"/>
              </w:rPr>
              <w:lastRenderedPageBreak/>
              <w:t>1А</w:t>
            </w:r>
          </w:p>
        </w:tc>
        <w:tc>
          <w:tcPr>
            <w:tcW w:w="1701" w:type="dxa"/>
            <w:tcBorders>
              <w:top w:val="nil"/>
              <w:left w:val="nil"/>
              <w:bottom w:val="single" w:sz="4" w:space="0" w:color="auto"/>
              <w:right w:val="single" w:sz="4" w:space="0" w:color="auto"/>
            </w:tcBorders>
            <w:shd w:val="clear" w:color="auto" w:fill="auto"/>
            <w:vAlign w:val="bottom"/>
            <w:hideMark/>
          </w:tcPr>
          <w:p w14:paraId="0E11E8F9"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УТ-61</w:t>
            </w:r>
          </w:p>
        </w:tc>
        <w:tc>
          <w:tcPr>
            <w:tcW w:w="1843" w:type="dxa"/>
            <w:tcBorders>
              <w:top w:val="nil"/>
              <w:left w:val="nil"/>
              <w:bottom w:val="single" w:sz="4" w:space="0" w:color="auto"/>
              <w:right w:val="single" w:sz="4" w:space="0" w:color="auto"/>
            </w:tcBorders>
            <w:shd w:val="clear" w:color="auto" w:fill="auto"/>
            <w:vAlign w:val="bottom"/>
            <w:hideMark/>
          </w:tcPr>
          <w:p w14:paraId="6023518D" w14:textId="77777777" w:rsidR="00D3471F" w:rsidRPr="00D3471F" w:rsidRDefault="00D3471F" w:rsidP="00A26531">
            <w:pPr>
              <w:widowControl w:val="0"/>
              <w:suppressAutoHyphens/>
              <w:rPr>
                <w:color w:val="000000"/>
                <w:sz w:val="28"/>
                <w:szCs w:val="28"/>
              </w:rPr>
            </w:pPr>
            <w:r w:rsidRPr="00D3471F">
              <w:rPr>
                <w:color w:val="000000"/>
                <w:sz w:val="28"/>
                <w:szCs w:val="28"/>
              </w:rPr>
              <w:t>УТ-62</w:t>
            </w:r>
          </w:p>
        </w:tc>
        <w:tc>
          <w:tcPr>
            <w:tcW w:w="3118" w:type="dxa"/>
            <w:tcBorders>
              <w:top w:val="nil"/>
              <w:left w:val="nil"/>
              <w:bottom w:val="single" w:sz="4" w:space="0" w:color="auto"/>
              <w:right w:val="single" w:sz="4" w:space="0" w:color="auto"/>
            </w:tcBorders>
            <w:shd w:val="clear" w:color="auto" w:fill="auto"/>
            <w:noWrap/>
            <w:vAlign w:val="bottom"/>
            <w:hideMark/>
          </w:tcPr>
          <w:p w14:paraId="34F02A5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C94506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0DE27C2" w14:textId="77777777" w:rsidR="00D3471F" w:rsidRPr="00D3471F" w:rsidRDefault="00D3471F" w:rsidP="00A26531">
            <w:pPr>
              <w:widowControl w:val="0"/>
              <w:suppressAutoHyphens/>
              <w:rPr>
                <w:color w:val="000000"/>
                <w:sz w:val="28"/>
                <w:szCs w:val="28"/>
              </w:rPr>
            </w:pPr>
            <w:r w:rsidRPr="00D3471F">
              <w:rPr>
                <w:color w:val="000000"/>
                <w:sz w:val="28"/>
                <w:szCs w:val="28"/>
              </w:rPr>
              <w:t>0.00001030</w:t>
            </w:r>
          </w:p>
        </w:tc>
        <w:tc>
          <w:tcPr>
            <w:tcW w:w="2089" w:type="dxa"/>
            <w:tcBorders>
              <w:top w:val="nil"/>
              <w:left w:val="nil"/>
              <w:bottom w:val="single" w:sz="4" w:space="0" w:color="auto"/>
              <w:right w:val="single" w:sz="4" w:space="0" w:color="auto"/>
            </w:tcBorders>
            <w:shd w:val="clear" w:color="auto" w:fill="auto"/>
            <w:noWrap/>
            <w:vAlign w:val="bottom"/>
            <w:hideMark/>
          </w:tcPr>
          <w:p w14:paraId="45A8264D" w14:textId="77777777" w:rsidR="00D3471F" w:rsidRPr="00D3471F" w:rsidRDefault="00D3471F" w:rsidP="00A26531">
            <w:pPr>
              <w:widowControl w:val="0"/>
              <w:suppressAutoHyphens/>
              <w:rPr>
                <w:color w:val="000000"/>
                <w:sz w:val="28"/>
                <w:szCs w:val="28"/>
              </w:rPr>
            </w:pPr>
            <w:r w:rsidRPr="00D3471F">
              <w:rPr>
                <w:color w:val="000000"/>
                <w:sz w:val="28"/>
                <w:szCs w:val="28"/>
              </w:rPr>
              <w:t>4.4288901</w:t>
            </w:r>
          </w:p>
        </w:tc>
        <w:tc>
          <w:tcPr>
            <w:tcW w:w="2089" w:type="dxa"/>
            <w:tcBorders>
              <w:top w:val="nil"/>
              <w:left w:val="nil"/>
              <w:bottom w:val="single" w:sz="4" w:space="0" w:color="auto"/>
              <w:right w:val="single" w:sz="4" w:space="0" w:color="auto"/>
            </w:tcBorders>
            <w:shd w:val="clear" w:color="auto" w:fill="auto"/>
            <w:noWrap/>
            <w:vAlign w:val="bottom"/>
            <w:hideMark/>
          </w:tcPr>
          <w:p w14:paraId="5ED2363B" w14:textId="77777777" w:rsidR="00D3471F" w:rsidRPr="00D3471F" w:rsidRDefault="00D3471F" w:rsidP="00A26531">
            <w:pPr>
              <w:widowControl w:val="0"/>
              <w:suppressAutoHyphens/>
              <w:rPr>
                <w:color w:val="000000"/>
                <w:sz w:val="28"/>
                <w:szCs w:val="28"/>
              </w:rPr>
            </w:pPr>
            <w:r w:rsidRPr="00D3471F">
              <w:rPr>
                <w:color w:val="000000"/>
                <w:sz w:val="28"/>
                <w:szCs w:val="28"/>
              </w:rPr>
              <w:t>0.225790206</w:t>
            </w:r>
          </w:p>
        </w:tc>
        <w:tc>
          <w:tcPr>
            <w:tcW w:w="1899" w:type="dxa"/>
            <w:tcBorders>
              <w:top w:val="nil"/>
              <w:left w:val="nil"/>
              <w:bottom w:val="single" w:sz="4" w:space="0" w:color="auto"/>
              <w:right w:val="single" w:sz="4" w:space="0" w:color="auto"/>
            </w:tcBorders>
            <w:shd w:val="clear" w:color="auto" w:fill="auto"/>
            <w:vAlign w:val="bottom"/>
            <w:hideMark/>
          </w:tcPr>
          <w:p w14:paraId="4177629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C0EA0BD" w14:textId="77777777" w:rsidR="00D3471F" w:rsidRPr="00D3471F" w:rsidRDefault="00D3471F" w:rsidP="00A26531">
            <w:pPr>
              <w:widowControl w:val="0"/>
              <w:suppressAutoHyphens/>
              <w:rPr>
                <w:color w:val="000000"/>
                <w:sz w:val="28"/>
                <w:szCs w:val="28"/>
              </w:rPr>
            </w:pPr>
            <w:r w:rsidRPr="00D3471F">
              <w:rPr>
                <w:color w:val="000000"/>
                <w:sz w:val="28"/>
                <w:szCs w:val="28"/>
              </w:rPr>
              <w:t>0.00004561</w:t>
            </w:r>
          </w:p>
        </w:tc>
      </w:tr>
      <w:tr w:rsidR="004B6AA6" w:rsidRPr="00D3471F" w14:paraId="38D869F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50B4C4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5D7A3E32" w14:textId="77777777" w:rsidR="00D3471F" w:rsidRPr="00D3471F" w:rsidRDefault="00D3471F" w:rsidP="00A26531">
            <w:pPr>
              <w:widowControl w:val="0"/>
              <w:suppressAutoHyphens/>
              <w:rPr>
                <w:color w:val="000000"/>
                <w:sz w:val="28"/>
                <w:szCs w:val="28"/>
              </w:rPr>
            </w:pPr>
            <w:r w:rsidRPr="00D3471F">
              <w:rPr>
                <w:color w:val="000000"/>
                <w:sz w:val="28"/>
                <w:szCs w:val="28"/>
              </w:rPr>
              <w:t>УТ-20</w:t>
            </w:r>
          </w:p>
        </w:tc>
        <w:tc>
          <w:tcPr>
            <w:tcW w:w="1843" w:type="dxa"/>
            <w:tcBorders>
              <w:top w:val="nil"/>
              <w:left w:val="nil"/>
              <w:bottom w:val="single" w:sz="4" w:space="0" w:color="auto"/>
              <w:right w:val="single" w:sz="4" w:space="0" w:color="auto"/>
            </w:tcBorders>
            <w:shd w:val="clear" w:color="auto" w:fill="auto"/>
            <w:vAlign w:val="bottom"/>
            <w:hideMark/>
          </w:tcPr>
          <w:p w14:paraId="35B0EE6A" w14:textId="77777777" w:rsidR="00D3471F" w:rsidRPr="00D3471F" w:rsidRDefault="00D3471F" w:rsidP="00A26531">
            <w:pPr>
              <w:widowControl w:val="0"/>
              <w:suppressAutoHyphens/>
              <w:rPr>
                <w:color w:val="000000"/>
                <w:sz w:val="28"/>
                <w:szCs w:val="28"/>
              </w:rPr>
            </w:pPr>
            <w:r w:rsidRPr="00D3471F">
              <w:rPr>
                <w:color w:val="000000"/>
                <w:sz w:val="28"/>
                <w:szCs w:val="28"/>
              </w:rPr>
              <w:t>УТ-60</w:t>
            </w:r>
          </w:p>
        </w:tc>
        <w:tc>
          <w:tcPr>
            <w:tcW w:w="3118" w:type="dxa"/>
            <w:tcBorders>
              <w:top w:val="nil"/>
              <w:left w:val="nil"/>
              <w:bottom w:val="single" w:sz="4" w:space="0" w:color="auto"/>
              <w:right w:val="single" w:sz="4" w:space="0" w:color="auto"/>
            </w:tcBorders>
            <w:shd w:val="clear" w:color="auto" w:fill="auto"/>
            <w:noWrap/>
            <w:vAlign w:val="bottom"/>
            <w:hideMark/>
          </w:tcPr>
          <w:p w14:paraId="0BBEE82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5DDA0A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268D0C8" w14:textId="77777777" w:rsidR="00D3471F" w:rsidRPr="00D3471F" w:rsidRDefault="00D3471F" w:rsidP="00A26531">
            <w:pPr>
              <w:widowControl w:val="0"/>
              <w:suppressAutoHyphens/>
              <w:rPr>
                <w:color w:val="000000"/>
                <w:sz w:val="28"/>
                <w:szCs w:val="28"/>
              </w:rPr>
            </w:pPr>
            <w:r w:rsidRPr="00D3471F">
              <w:rPr>
                <w:color w:val="000000"/>
                <w:sz w:val="28"/>
                <w:szCs w:val="28"/>
              </w:rPr>
              <w:t>0.00000563</w:t>
            </w:r>
          </w:p>
        </w:tc>
        <w:tc>
          <w:tcPr>
            <w:tcW w:w="2089" w:type="dxa"/>
            <w:tcBorders>
              <w:top w:val="nil"/>
              <w:left w:val="nil"/>
              <w:bottom w:val="single" w:sz="4" w:space="0" w:color="auto"/>
              <w:right w:val="single" w:sz="4" w:space="0" w:color="auto"/>
            </w:tcBorders>
            <w:shd w:val="clear" w:color="auto" w:fill="auto"/>
            <w:noWrap/>
            <w:vAlign w:val="bottom"/>
            <w:hideMark/>
          </w:tcPr>
          <w:p w14:paraId="5A1E3F47" w14:textId="77777777" w:rsidR="00D3471F" w:rsidRPr="00D3471F" w:rsidRDefault="00D3471F" w:rsidP="00A26531">
            <w:pPr>
              <w:widowControl w:val="0"/>
              <w:suppressAutoHyphens/>
              <w:rPr>
                <w:color w:val="000000"/>
                <w:sz w:val="28"/>
                <w:szCs w:val="28"/>
              </w:rPr>
            </w:pPr>
            <w:r w:rsidRPr="00D3471F">
              <w:rPr>
                <w:color w:val="000000"/>
                <w:sz w:val="28"/>
                <w:szCs w:val="28"/>
              </w:rPr>
              <w:t>4.4342521</w:t>
            </w:r>
          </w:p>
        </w:tc>
        <w:tc>
          <w:tcPr>
            <w:tcW w:w="2089" w:type="dxa"/>
            <w:tcBorders>
              <w:top w:val="nil"/>
              <w:left w:val="nil"/>
              <w:bottom w:val="single" w:sz="4" w:space="0" w:color="auto"/>
              <w:right w:val="single" w:sz="4" w:space="0" w:color="auto"/>
            </w:tcBorders>
            <w:shd w:val="clear" w:color="auto" w:fill="auto"/>
            <w:noWrap/>
            <w:vAlign w:val="bottom"/>
            <w:hideMark/>
          </w:tcPr>
          <w:p w14:paraId="556E7097" w14:textId="77777777" w:rsidR="00D3471F" w:rsidRPr="00D3471F" w:rsidRDefault="00D3471F" w:rsidP="00A26531">
            <w:pPr>
              <w:widowControl w:val="0"/>
              <w:suppressAutoHyphens/>
              <w:rPr>
                <w:color w:val="000000"/>
                <w:sz w:val="28"/>
                <w:szCs w:val="28"/>
              </w:rPr>
            </w:pPr>
            <w:r w:rsidRPr="00D3471F">
              <w:rPr>
                <w:color w:val="000000"/>
                <w:sz w:val="28"/>
                <w:szCs w:val="28"/>
              </w:rPr>
              <w:t>0.225517172</w:t>
            </w:r>
          </w:p>
        </w:tc>
        <w:tc>
          <w:tcPr>
            <w:tcW w:w="1899" w:type="dxa"/>
            <w:tcBorders>
              <w:top w:val="nil"/>
              <w:left w:val="nil"/>
              <w:bottom w:val="single" w:sz="4" w:space="0" w:color="auto"/>
              <w:right w:val="single" w:sz="4" w:space="0" w:color="auto"/>
            </w:tcBorders>
            <w:shd w:val="clear" w:color="auto" w:fill="auto"/>
            <w:vAlign w:val="bottom"/>
            <w:hideMark/>
          </w:tcPr>
          <w:p w14:paraId="08E23CF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A4A20C7" w14:textId="77777777" w:rsidR="00D3471F" w:rsidRPr="00D3471F" w:rsidRDefault="00D3471F" w:rsidP="00A26531">
            <w:pPr>
              <w:widowControl w:val="0"/>
              <w:suppressAutoHyphens/>
              <w:rPr>
                <w:color w:val="000000"/>
                <w:sz w:val="28"/>
                <w:szCs w:val="28"/>
              </w:rPr>
            </w:pPr>
            <w:r w:rsidRPr="00D3471F">
              <w:rPr>
                <w:color w:val="000000"/>
                <w:sz w:val="28"/>
                <w:szCs w:val="28"/>
              </w:rPr>
              <w:t>0.00002496</w:t>
            </w:r>
          </w:p>
        </w:tc>
      </w:tr>
      <w:tr w:rsidR="004B6AA6" w:rsidRPr="00D3471F" w14:paraId="08A3FD5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165928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0B40E0E" w14:textId="77777777" w:rsidR="00D3471F" w:rsidRPr="00D3471F" w:rsidRDefault="00D3471F" w:rsidP="00A26531">
            <w:pPr>
              <w:widowControl w:val="0"/>
              <w:suppressAutoHyphens/>
              <w:rPr>
                <w:color w:val="000000"/>
                <w:sz w:val="28"/>
                <w:szCs w:val="28"/>
              </w:rPr>
            </w:pPr>
            <w:r w:rsidRPr="00D3471F">
              <w:rPr>
                <w:color w:val="000000"/>
                <w:sz w:val="28"/>
                <w:szCs w:val="28"/>
              </w:rPr>
              <w:t>УТ-60</w:t>
            </w:r>
          </w:p>
        </w:tc>
        <w:tc>
          <w:tcPr>
            <w:tcW w:w="1843" w:type="dxa"/>
            <w:tcBorders>
              <w:top w:val="nil"/>
              <w:left w:val="nil"/>
              <w:bottom w:val="single" w:sz="4" w:space="0" w:color="auto"/>
              <w:right w:val="single" w:sz="4" w:space="0" w:color="auto"/>
            </w:tcBorders>
            <w:shd w:val="clear" w:color="auto" w:fill="auto"/>
            <w:vAlign w:val="bottom"/>
            <w:hideMark/>
          </w:tcPr>
          <w:p w14:paraId="668BF8F7"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38</w:t>
            </w:r>
          </w:p>
        </w:tc>
        <w:tc>
          <w:tcPr>
            <w:tcW w:w="3118" w:type="dxa"/>
            <w:tcBorders>
              <w:top w:val="nil"/>
              <w:left w:val="nil"/>
              <w:bottom w:val="single" w:sz="4" w:space="0" w:color="auto"/>
              <w:right w:val="single" w:sz="4" w:space="0" w:color="auto"/>
            </w:tcBorders>
            <w:shd w:val="clear" w:color="auto" w:fill="auto"/>
            <w:noWrap/>
            <w:vAlign w:val="bottom"/>
            <w:hideMark/>
          </w:tcPr>
          <w:p w14:paraId="0DA3564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E32DEE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09D30D6" w14:textId="77777777" w:rsidR="00D3471F" w:rsidRPr="00D3471F" w:rsidRDefault="00D3471F" w:rsidP="00A26531">
            <w:pPr>
              <w:widowControl w:val="0"/>
              <w:suppressAutoHyphens/>
              <w:rPr>
                <w:color w:val="000000"/>
                <w:sz w:val="28"/>
                <w:szCs w:val="28"/>
              </w:rPr>
            </w:pPr>
            <w:r w:rsidRPr="00D3471F">
              <w:rPr>
                <w:color w:val="000000"/>
                <w:sz w:val="28"/>
                <w:szCs w:val="28"/>
              </w:rPr>
              <w:t>0.00000072</w:t>
            </w:r>
          </w:p>
        </w:tc>
        <w:tc>
          <w:tcPr>
            <w:tcW w:w="2089" w:type="dxa"/>
            <w:tcBorders>
              <w:top w:val="nil"/>
              <w:left w:val="nil"/>
              <w:bottom w:val="single" w:sz="4" w:space="0" w:color="auto"/>
              <w:right w:val="single" w:sz="4" w:space="0" w:color="auto"/>
            </w:tcBorders>
            <w:shd w:val="clear" w:color="auto" w:fill="auto"/>
            <w:noWrap/>
            <w:vAlign w:val="bottom"/>
            <w:hideMark/>
          </w:tcPr>
          <w:p w14:paraId="79674613" w14:textId="77777777" w:rsidR="00D3471F" w:rsidRPr="00D3471F" w:rsidRDefault="00D3471F" w:rsidP="00A26531">
            <w:pPr>
              <w:widowControl w:val="0"/>
              <w:suppressAutoHyphens/>
              <w:rPr>
                <w:color w:val="000000"/>
                <w:sz w:val="28"/>
                <w:szCs w:val="28"/>
              </w:rPr>
            </w:pPr>
            <w:r w:rsidRPr="00D3471F">
              <w:rPr>
                <w:color w:val="000000"/>
                <w:sz w:val="28"/>
                <w:szCs w:val="28"/>
              </w:rPr>
              <w:t>4.1344235</w:t>
            </w:r>
          </w:p>
        </w:tc>
        <w:tc>
          <w:tcPr>
            <w:tcW w:w="2089" w:type="dxa"/>
            <w:tcBorders>
              <w:top w:val="nil"/>
              <w:left w:val="nil"/>
              <w:bottom w:val="single" w:sz="4" w:space="0" w:color="auto"/>
              <w:right w:val="single" w:sz="4" w:space="0" w:color="auto"/>
            </w:tcBorders>
            <w:shd w:val="clear" w:color="auto" w:fill="auto"/>
            <w:noWrap/>
            <w:vAlign w:val="bottom"/>
            <w:hideMark/>
          </w:tcPr>
          <w:p w14:paraId="09F839EC" w14:textId="77777777" w:rsidR="00D3471F" w:rsidRPr="00D3471F" w:rsidRDefault="00D3471F" w:rsidP="00A26531">
            <w:pPr>
              <w:widowControl w:val="0"/>
              <w:suppressAutoHyphens/>
              <w:rPr>
                <w:color w:val="000000"/>
                <w:sz w:val="28"/>
                <w:szCs w:val="28"/>
              </w:rPr>
            </w:pPr>
            <w:r w:rsidRPr="00D3471F">
              <w:rPr>
                <w:color w:val="000000"/>
                <w:sz w:val="28"/>
                <w:szCs w:val="28"/>
              </w:rPr>
              <w:t>0.24187169</w:t>
            </w:r>
          </w:p>
        </w:tc>
        <w:tc>
          <w:tcPr>
            <w:tcW w:w="1899" w:type="dxa"/>
            <w:tcBorders>
              <w:top w:val="nil"/>
              <w:left w:val="nil"/>
              <w:bottom w:val="single" w:sz="4" w:space="0" w:color="auto"/>
              <w:right w:val="single" w:sz="4" w:space="0" w:color="auto"/>
            </w:tcBorders>
            <w:shd w:val="clear" w:color="auto" w:fill="auto"/>
            <w:vAlign w:val="bottom"/>
            <w:hideMark/>
          </w:tcPr>
          <w:p w14:paraId="12D2BF5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A026330" w14:textId="77777777" w:rsidR="00D3471F" w:rsidRPr="00D3471F" w:rsidRDefault="00D3471F" w:rsidP="00A26531">
            <w:pPr>
              <w:widowControl w:val="0"/>
              <w:suppressAutoHyphens/>
              <w:rPr>
                <w:color w:val="000000"/>
                <w:sz w:val="28"/>
                <w:szCs w:val="28"/>
              </w:rPr>
            </w:pPr>
            <w:r w:rsidRPr="00D3471F">
              <w:rPr>
                <w:color w:val="000000"/>
                <w:sz w:val="28"/>
                <w:szCs w:val="28"/>
              </w:rPr>
              <w:t>0.00000297</w:t>
            </w:r>
          </w:p>
        </w:tc>
      </w:tr>
      <w:tr w:rsidR="004B6AA6" w:rsidRPr="00D3471F" w14:paraId="6386E0C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63A780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5C1A74D6" w14:textId="77777777" w:rsidR="00D3471F" w:rsidRPr="00D3471F" w:rsidRDefault="00D3471F" w:rsidP="00A26531">
            <w:pPr>
              <w:widowControl w:val="0"/>
              <w:suppressAutoHyphens/>
              <w:rPr>
                <w:color w:val="000000"/>
                <w:sz w:val="28"/>
                <w:szCs w:val="28"/>
              </w:rPr>
            </w:pPr>
            <w:r w:rsidRPr="00D3471F">
              <w:rPr>
                <w:color w:val="000000"/>
                <w:sz w:val="28"/>
                <w:szCs w:val="28"/>
              </w:rPr>
              <w:t>УТ-60</w:t>
            </w:r>
          </w:p>
        </w:tc>
        <w:tc>
          <w:tcPr>
            <w:tcW w:w="1843" w:type="dxa"/>
            <w:tcBorders>
              <w:top w:val="nil"/>
              <w:left w:val="nil"/>
              <w:bottom w:val="single" w:sz="4" w:space="0" w:color="auto"/>
              <w:right w:val="single" w:sz="4" w:space="0" w:color="auto"/>
            </w:tcBorders>
            <w:shd w:val="clear" w:color="auto" w:fill="auto"/>
            <w:vAlign w:val="bottom"/>
            <w:hideMark/>
          </w:tcPr>
          <w:p w14:paraId="7E01119A" w14:textId="77777777" w:rsidR="00D3471F" w:rsidRPr="00D3471F" w:rsidRDefault="00D3471F" w:rsidP="00A26531">
            <w:pPr>
              <w:widowControl w:val="0"/>
              <w:suppressAutoHyphens/>
              <w:rPr>
                <w:color w:val="000000"/>
                <w:sz w:val="28"/>
                <w:szCs w:val="28"/>
              </w:rPr>
            </w:pPr>
            <w:r w:rsidRPr="00D3471F">
              <w:rPr>
                <w:color w:val="000000"/>
                <w:sz w:val="28"/>
                <w:szCs w:val="28"/>
              </w:rPr>
              <w:t>ул. Уютная, 40</w:t>
            </w:r>
          </w:p>
        </w:tc>
        <w:tc>
          <w:tcPr>
            <w:tcW w:w="3118" w:type="dxa"/>
            <w:tcBorders>
              <w:top w:val="nil"/>
              <w:left w:val="nil"/>
              <w:bottom w:val="single" w:sz="4" w:space="0" w:color="auto"/>
              <w:right w:val="single" w:sz="4" w:space="0" w:color="auto"/>
            </w:tcBorders>
            <w:shd w:val="clear" w:color="auto" w:fill="auto"/>
            <w:noWrap/>
            <w:vAlign w:val="bottom"/>
            <w:hideMark/>
          </w:tcPr>
          <w:p w14:paraId="2CD0B95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E62EF7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48945D5" w14:textId="77777777" w:rsidR="00D3471F" w:rsidRPr="00D3471F" w:rsidRDefault="00D3471F" w:rsidP="00A26531">
            <w:pPr>
              <w:widowControl w:val="0"/>
              <w:suppressAutoHyphens/>
              <w:rPr>
                <w:color w:val="000000"/>
                <w:sz w:val="28"/>
                <w:szCs w:val="28"/>
              </w:rPr>
            </w:pPr>
            <w:r w:rsidRPr="00D3471F">
              <w:rPr>
                <w:color w:val="000000"/>
                <w:sz w:val="28"/>
                <w:szCs w:val="28"/>
              </w:rPr>
              <w:t>0.00000515</w:t>
            </w:r>
          </w:p>
        </w:tc>
        <w:tc>
          <w:tcPr>
            <w:tcW w:w="2089" w:type="dxa"/>
            <w:tcBorders>
              <w:top w:val="nil"/>
              <w:left w:val="nil"/>
              <w:bottom w:val="single" w:sz="4" w:space="0" w:color="auto"/>
              <w:right w:val="single" w:sz="4" w:space="0" w:color="auto"/>
            </w:tcBorders>
            <w:shd w:val="clear" w:color="auto" w:fill="auto"/>
            <w:noWrap/>
            <w:vAlign w:val="bottom"/>
            <w:hideMark/>
          </w:tcPr>
          <w:p w14:paraId="7148A630" w14:textId="77777777" w:rsidR="00D3471F" w:rsidRPr="00D3471F" w:rsidRDefault="00D3471F" w:rsidP="00A26531">
            <w:pPr>
              <w:widowControl w:val="0"/>
              <w:suppressAutoHyphens/>
              <w:rPr>
                <w:color w:val="000000"/>
                <w:sz w:val="28"/>
                <w:szCs w:val="28"/>
              </w:rPr>
            </w:pPr>
            <w:r w:rsidRPr="00D3471F">
              <w:rPr>
                <w:color w:val="000000"/>
                <w:sz w:val="28"/>
                <w:szCs w:val="28"/>
              </w:rPr>
              <w:t>4.1303538</w:t>
            </w:r>
          </w:p>
        </w:tc>
        <w:tc>
          <w:tcPr>
            <w:tcW w:w="2089" w:type="dxa"/>
            <w:tcBorders>
              <w:top w:val="nil"/>
              <w:left w:val="nil"/>
              <w:bottom w:val="single" w:sz="4" w:space="0" w:color="auto"/>
              <w:right w:val="single" w:sz="4" w:space="0" w:color="auto"/>
            </w:tcBorders>
            <w:shd w:val="clear" w:color="auto" w:fill="auto"/>
            <w:noWrap/>
            <w:vAlign w:val="bottom"/>
            <w:hideMark/>
          </w:tcPr>
          <w:p w14:paraId="0B1C66EB" w14:textId="77777777" w:rsidR="00D3471F" w:rsidRPr="00D3471F" w:rsidRDefault="00D3471F" w:rsidP="00A26531">
            <w:pPr>
              <w:widowControl w:val="0"/>
              <w:suppressAutoHyphens/>
              <w:rPr>
                <w:color w:val="000000"/>
                <w:sz w:val="28"/>
                <w:szCs w:val="28"/>
              </w:rPr>
            </w:pPr>
            <w:r w:rsidRPr="00D3471F">
              <w:rPr>
                <w:color w:val="000000"/>
                <w:sz w:val="28"/>
                <w:szCs w:val="28"/>
              </w:rPr>
              <w:t>0.242110009</w:t>
            </w:r>
          </w:p>
        </w:tc>
        <w:tc>
          <w:tcPr>
            <w:tcW w:w="1899" w:type="dxa"/>
            <w:tcBorders>
              <w:top w:val="nil"/>
              <w:left w:val="nil"/>
              <w:bottom w:val="single" w:sz="4" w:space="0" w:color="auto"/>
              <w:right w:val="single" w:sz="4" w:space="0" w:color="auto"/>
            </w:tcBorders>
            <w:shd w:val="clear" w:color="auto" w:fill="auto"/>
            <w:vAlign w:val="bottom"/>
            <w:hideMark/>
          </w:tcPr>
          <w:p w14:paraId="5BA4F30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20B3897" w14:textId="77777777" w:rsidR="00D3471F" w:rsidRPr="00D3471F" w:rsidRDefault="00D3471F" w:rsidP="00A26531">
            <w:pPr>
              <w:widowControl w:val="0"/>
              <w:suppressAutoHyphens/>
              <w:rPr>
                <w:color w:val="000000"/>
                <w:sz w:val="28"/>
                <w:szCs w:val="28"/>
              </w:rPr>
            </w:pPr>
            <w:r w:rsidRPr="00D3471F">
              <w:rPr>
                <w:color w:val="000000"/>
                <w:sz w:val="28"/>
                <w:szCs w:val="28"/>
              </w:rPr>
              <w:t>0.00002127</w:t>
            </w:r>
          </w:p>
        </w:tc>
      </w:tr>
      <w:tr w:rsidR="004B6AA6" w:rsidRPr="00D3471F" w14:paraId="7E1E9E2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86A300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2CC12814" w14:textId="77777777" w:rsidR="00D3471F" w:rsidRPr="00D3471F" w:rsidRDefault="00D3471F" w:rsidP="00A26531">
            <w:pPr>
              <w:widowControl w:val="0"/>
              <w:suppressAutoHyphens/>
              <w:rPr>
                <w:color w:val="000000"/>
                <w:sz w:val="28"/>
                <w:szCs w:val="28"/>
              </w:rPr>
            </w:pPr>
            <w:r w:rsidRPr="00D3471F">
              <w:rPr>
                <w:color w:val="000000"/>
                <w:sz w:val="28"/>
                <w:szCs w:val="28"/>
              </w:rPr>
              <w:t>УТ-4</w:t>
            </w:r>
          </w:p>
        </w:tc>
        <w:tc>
          <w:tcPr>
            <w:tcW w:w="1843" w:type="dxa"/>
            <w:tcBorders>
              <w:top w:val="nil"/>
              <w:left w:val="nil"/>
              <w:bottom w:val="single" w:sz="4" w:space="0" w:color="auto"/>
              <w:right w:val="single" w:sz="4" w:space="0" w:color="auto"/>
            </w:tcBorders>
            <w:shd w:val="clear" w:color="auto" w:fill="auto"/>
            <w:vAlign w:val="bottom"/>
            <w:hideMark/>
          </w:tcPr>
          <w:p w14:paraId="092B4F33" w14:textId="77777777" w:rsidR="00D3471F" w:rsidRPr="00D3471F" w:rsidRDefault="00D3471F" w:rsidP="00A26531">
            <w:pPr>
              <w:widowControl w:val="0"/>
              <w:suppressAutoHyphens/>
              <w:rPr>
                <w:color w:val="000000"/>
                <w:sz w:val="28"/>
                <w:szCs w:val="28"/>
              </w:rPr>
            </w:pPr>
            <w:r w:rsidRPr="00D3471F">
              <w:rPr>
                <w:color w:val="000000"/>
                <w:sz w:val="28"/>
                <w:szCs w:val="28"/>
              </w:rPr>
              <w:t>УТ-21</w:t>
            </w:r>
          </w:p>
        </w:tc>
        <w:tc>
          <w:tcPr>
            <w:tcW w:w="3118" w:type="dxa"/>
            <w:tcBorders>
              <w:top w:val="nil"/>
              <w:left w:val="nil"/>
              <w:bottom w:val="single" w:sz="4" w:space="0" w:color="auto"/>
              <w:right w:val="single" w:sz="4" w:space="0" w:color="auto"/>
            </w:tcBorders>
            <w:shd w:val="clear" w:color="auto" w:fill="auto"/>
            <w:noWrap/>
            <w:vAlign w:val="bottom"/>
            <w:hideMark/>
          </w:tcPr>
          <w:p w14:paraId="5E9D0EF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A54092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4EFD478" w14:textId="77777777" w:rsidR="00D3471F" w:rsidRPr="00D3471F" w:rsidRDefault="00D3471F" w:rsidP="00A26531">
            <w:pPr>
              <w:widowControl w:val="0"/>
              <w:suppressAutoHyphens/>
              <w:rPr>
                <w:color w:val="000000"/>
                <w:sz w:val="28"/>
                <w:szCs w:val="28"/>
              </w:rPr>
            </w:pPr>
            <w:r w:rsidRPr="00D3471F">
              <w:rPr>
                <w:color w:val="000000"/>
                <w:sz w:val="28"/>
                <w:szCs w:val="28"/>
              </w:rPr>
              <w:t>0.00001293</w:t>
            </w:r>
          </w:p>
        </w:tc>
        <w:tc>
          <w:tcPr>
            <w:tcW w:w="2089" w:type="dxa"/>
            <w:tcBorders>
              <w:top w:val="nil"/>
              <w:left w:val="nil"/>
              <w:bottom w:val="single" w:sz="4" w:space="0" w:color="auto"/>
              <w:right w:val="single" w:sz="4" w:space="0" w:color="auto"/>
            </w:tcBorders>
            <w:shd w:val="clear" w:color="auto" w:fill="auto"/>
            <w:noWrap/>
            <w:vAlign w:val="bottom"/>
            <w:hideMark/>
          </w:tcPr>
          <w:p w14:paraId="4FB6B504" w14:textId="77777777" w:rsidR="00D3471F" w:rsidRPr="00D3471F" w:rsidRDefault="00D3471F" w:rsidP="00A26531">
            <w:pPr>
              <w:widowControl w:val="0"/>
              <w:suppressAutoHyphens/>
              <w:rPr>
                <w:color w:val="000000"/>
                <w:sz w:val="28"/>
                <w:szCs w:val="28"/>
              </w:rPr>
            </w:pPr>
            <w:r w:rsidRPr="00D3471F">
              <w:rPr>
                <w:color w:val="000000"/>
                <w:sz w:val="28"/>
                <w:szCs w:val="28"/>
              </w:rPr>
              <w:t>6.6958221</w:t>
            </w:r>
          </w:p>
        </w:tc>
        <w:tc>
          <w:tcPr>
            <w:tcW w:w="2089" w:type="dxa"/>
            <w:tcBorders>
              <w:top w:val="nil"/>
              <w:left w:val="nil"/>
              <w:bottom w:val="single" w:sz="4" w:space="0" w:color="auto"/>
              <w:right w:val="single" w:sz="4" w:space="0" w:color="auto"/>
            </w:tcBorders>
            <w:shd w:val="clear" w:color="auto" w:fill="auto"/>
            <w:noWrap/>
            <w:vAlign w:val="bottom"/>
            <w:hideMark/>
          </w:tcPr>
          <w:p w14:paraId="2F4B47DA" w14:textId="77777777" w:rsidR="00D3471F" w:rsidRPr="00D3471F" w:rsidRDefault="00D3471F" w:rsidP="00A26531">
            <w:pPr>
              <w:widowControl w:val="0"/>
              <w:suppressAutoHyphens/>
              <w:rPr>
                <w:color w:val="000000"/>
                <w:sz w:val="28"/>
                <w:szCs w:val="28"/>
              </w:rPr>
            </w:pPr>
            <w:r w:rsidRPr="00D3471F">
              <w:rPr>
                <w:color w:val="000000"/>
                <w:sz w:val="28"/>
                <w:szCs w:val="28"/>
              </w:rPr>
              <w:t>0.149346859</w:t>
            </w:r>
          </w:p>
        </w:tc>
        <w:tc>
          <w:tcPr>
            <w:tcW w:w="1899" w:type="dxa"/>
            <w:tcBorders>
              <w:top w:val="nil"/>
              <w:left w:val="nil"/>
              <w:bottom w:val="single" w:sz="4" w:space="0" w:color="auto"/>
              <w:right w:val="single" w:sz="4" w:space="0" w:color="auto"/>
            </w:tcBorders>
            <w:shd w:val="clear" w:color="auto" w:fill="auto"/>
            <w:vAlign w:val="bottom"/>
            <w:hideMark/>
          </w:tcPr>
          <w:p w14:paraId="7610312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63AF039" w14:textId="77777777" w:rsidR="00D3471F" w:rsidRPr="00D3471F" w:rsidRDefault="00D3471F" w:rsidP="00A26531">
            <w:pPr>
              <w:widowControl w:val="0"/>
              <w:suppressAutoHyphens/>
              <w:rPr>
                <w:color w:val="000000"/>
                <w:sz w:val="28"/>
                <w:szCs w:val="28"/>
              </w:rPr>
            </w:pPr>
            <w:r w:rsidRPr="00D3471F">
              <w:rPr>
                <w:color w:val="000000"/>
                <w:sz w:val="28"/>
                <w:szCs w:val="28"/>
              </w:rPr>
              <w:t>0.00008660</w:t>
            </w:r>
          </w:p>
        </w:tc>
      </w:tr>
      <w:tr w:rsidR="004B6AA6" w:rsidRPr="00D3471F" w14:paraId="183CFF9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7A57FF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232B7CF4" w14:textId="77777777" w:rsidR="00D3471F" w:rsidRPr="00D3471F" w:rsidRDefault="00D3471F" w:rsidP="00A26531">
            <w:pPr>
              <w:widowControl w:val="0"/>
              <w:suppressAutoHyphens/>
              <w:rPr>
                <w:color w:val="000000"/>
                <w:sz w:val="28"/>
                <w:szCs w:val="28"/>
              </w:rPr>
            </w:pPr>
            <w:r w:rsidRPr="00D3471F">
              <w:rPr>
                <w:color w:val="000000"/>
                <w:sz w:val="28"/>
                <w:szCs w:val="28"/>
              </w:rPr>
              <w:t>УТ-21</w:t>
            </w:r>
          </w:p>
        </w:tc>
        <w:tc>
          <w:tcPr>
            <w:tcW w:w="1843" w:type="dxa"/>
            <w:tcBorders>
              <w:top w:val="nil"/>
              <w:left w:val="nil"/>
              <w:bottom w:val="single" w:sz="4" w:space="0" w:color="auto"/>
              <w:right w:val="single" w:sz="4" w:space="0" w:color="auto"/>
            </w:tcBorders>
            <w:shd w:val="clear" w:color="auto" w:fill="auto"/>
            <w:vAlign w:val="bottom"/>
            <w:hideMark/>
          </w:tcPr>
          <w:p w14:paraId="56655C1B"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28</w:t>
            </w:r>
          </w:p>
        </w:tc>
        <w:tc>
          <w:tcPr>
            <w:tcW w:w="3118" w:type="dxa"/>
            <w:tcBorders>
              <w:top w:val="nil"/>
              <w:left w:val="nil"/>
              <w:bottom w:val="single" w:sz="4" w:space="0" w:color="auto"/>
              <w:right w:val="single" w:sz="4" w:space="0" w:color="auto"/>
            </w:tcBorders>
            <w:shd w:val="clear" w:color="auto" w:fill="auto"/>
            <w:noWrap/>
            <w:vAlign w:val="bottom"/>
            <w:hideMark/>
          </w:tcPr>
          <w:p w14:paraId="615E540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ACAD54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265EAB9" w14:textId="77777777" w:rsidR="00D3471F" w:rsidRPr="00D3471F" w:rsidRDefault="00D3471F" w:rsidP="00A26531">
            <w:pPr>
              <w:widowControl w:val="0"/>
              <w:suppressAutoHyphens/>
              <w:rPr>
                <w:color w:val="000000"/>
                <w:sz w:val="28"/>
                <w:szCs w:val="28"/>
              </w:rPr>
            </w:pPr>
            <w:r w:rsidRPr="00D3471F">
              <w:rPr>
                <w:color w:val="000000"/>
                <w:sz w:val="28"/>
                <w:szCs w:val="28"/>
              </w:rPr>
              <w:t>0.00000216</w:t>
            </w:r>
          </w:p>
        </w:tc>
        <w:tc>
          <w:tcPr>
            <w:tcW w:w="2089" w:type="dxa"/>
            <w:tcBorders>
              <w:top w:val="nil"/>
              <w:left w:val="nil"/>
              <w:bottom w:val="single" w:sz="4" w:space="0" w:color="auto"/>
              <w:right w:val="single" w:sz="4" w:space="0" w:color="auto"/>
            </w:tcBorders>
            <w:shd w:val="clear" w:color="auto" w:fill="auto"/>
            <w:noWrap/>
            <w:vAlign w:val="bottom"/>
            <w:hideMark/>
          </w:tcPr>
          <w:p w14:paraId="2AEAAFDF" w14:textId="77777777" w:rsidR="00D3471F" w:rsidRPr="00D3471F" w:rsidRDefault="00D3471F" w:rsidP="00A26531">
            <w:pPr>
              <w:widowControl w:val="0"/>
              <w:suppressAutoHyphens/>
              <w:rPr>
                <w:color w:val="000000"/>
                <w:sz w:val="28"/>
                <w:szCs w:val="28"/>
              </w:rPr>
            </w:pPr>
            <w:r w:rsidRPr="00D3471F">
              <w:rPr>
                <w:color w:val="000000"/>
                <w:sz w:val="28"/>
                <w:szCs w:val="28"/>
              </w:rPr>
              <w:t>3.9805358</w:t>
            </w:r>
          </w:p>
        </w:tc>
        <w:tc>
          <w:tcPr>
            <w:tcW w:w="2089" w:type="dxa"/>
            <w:tcBorders>
              <w:top w:val="nil"/>
              <w:left w:val="nil"/>
              <w:bottom w:val="single" w:sz="4" w:space="0" w:color="auto"/>
              <w:right w:val="single" w:sz="4" w:space="0" w:color="auto"/>
            </w:tcBorders>
            <w:shd w:val="clear" w:color="auto" w:fill="auto"/>
            <w:noWrap/>
            <w:vAlign w:val="bottom"/>
            <w:hideMark/>
          </w:tcPr>
          <w:p w14:paraId="0869D0BC" w14:textId="77777777" w:rsidR="00D3471F" w:rsidRPr="00D3471F" w:rsidRDefault="00D3471F" w:rsidP="00A26531">
            <w:pPr>
              <w:widowControl w:val="0"/>
              <w:suppressAutoHyphens/>
              <w:rPr>
                <w:color w:val="000000"/>
                <w:sz w:val="28"/>
                <w:szCs w:val="28"/>
              </w:rPr>
            </w:pPr>
            <w:r w:rsidRPr="00D3471F">
              <w:rPr>
                <w:color w:val="000000"/>
                <w:sz w:val="28"/>
                <w:szCs w:val="28"/>
              </w:rPr>
              <w:t>0.251222464</w:t>
            </w:r>
          </w:p>
        </w:tc>
        <w:tc>
          <w:tcPr>
            <w:tcW w:w="1899" w:type="dxa"/>
            <w:tcBorders>
              <w:top w:val="nil"/>
              <w:left w:val="nil"/>
              <w:bottom w:val="single" w:sz="4" w:space="0" w:color="auto"/>
              <w:right w:val="single" w:sz="4" w:space="0" w:color="auto"/>
            </w:tcBorders>
            <w:shd w:val="clear" w:color="auto" w:fill="auto"/>
            <w:vAlign w:val="bottom"/>
            <w:hideMark/>
          </w:tcPr>
          <w:p w14:paraId="5E79842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6CFAD6C" w14:textId="77777777" w:rsidR="00D3471F" w:rsidRPr="00D3471F" w:rsidRDefault="00D3471F" w:rsidP="00A26531">
            <w:pPr>
              <w:widowControl w:val="0"/>
              <w:suppressAutoHyphens/>
              <w:rPr>
                <w:color w:val="000000"/>
                <w:sz w:val="28"/>
                <w:szCs w:val="28"/>
              </w:rPr>
            </w:pPr>
            <w:r w:rsidRPr="00D3471F">
              <w:rPr>
                <w:color w:val="000000"/>
                <w:sz w:val="28"/>
                <w:szCs w:val="28"/>
              </w:rPr>
              <w:t>0.00000858</w:t>
            </w:r>
          </w:p>
        </w:tc>
      </w:tr>
      <w:tr w:rsidR="004B6AA6" w:rsidRPr="00D3471F" w14:paraId="3CEDAA4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72651B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418ED96" w14:textId="77777777" w:rsidR="00D3471F" w:rsidRPr="00D3471F" w:rsidRDefault="00D3471F" w:rsidP="00A26531">
            <w:pPr>
              <w:widowControl w:val="0"/>
              <w:suppressAutoHyphens/>
              <w:rPr>
                <w:color w:val="000000"/>
                <w:sz w:val="28"/>
                <w:szCs w:val="28"/>
              </w:rPr>
            </w:pPr>
            <w:r w:rsidRPr="00D3471F">
              <w:rPr>
                <w:color w:val="000000"/>
                <w:sz w:val="28"/>
                <w:szCs w:val="28"/>
              </w:rPr>
              <w:t>УТ-21</w:t>
            </w:r>
          </w:p>
        </w:tc>
        <w:tc>
          <w:tcPr>
            <w:tcW w:w="1843" w:type="dxa"/>
            <w:tcBorders>
              <w:top w:val="nil"/>
              <w:left w:val="nil"/>
              <w:bottom w:val="single" w:sz="4" w:space="0" w:color="auto"/>
              <w:right w:val="single" w:sz="4" w:space="0" w:color="auto"/>
            </w:tcBorders>
            <w:shd w:val="clear" w:color="auto" w:fill="auto"/>
            <w:vAlign w:val="bottom"/>
            <w:hideMark/>
          </w:tcPr>
          <w:p w14:paraId="1B5F57C1"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26</w:t>
            </w:r>
          </w:p>
        </w:tc>
        <w:tc>
          <w:tcPr>
            <w:tcW w:w="3118" w:type="dxa"/>
            <w:tcBorders>
              <w:top w:val="nil"/>
              <w:left w:val="nil"/>
              <w:bottom w:val="single" w:sz="4" w:space="0" w:color="auto"/>
              <w:right w:val="single" w:sz="4" w:space="0" w:color="auto"/>
            </w:tcBorders>
            <w:shd w:val="clear" w:color="auto" w:fill="auto"/>
            <w:noWrap/>
            <w:vAlign w:val="bottom"/>
            <w:hideMark/>
          </w:tcPr>
          <w:p w14:paraId="72CA990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15ED68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E58B91C" w14:textId="77777777" w:rsidR="00D3471F" w:rsidRPr="00D3471F" w:rsidRDefault="00D3471F" w:rsidP="00A26531">
            <w:pPr>
              <w:widowControl w:val="0"/>
              <w:suppressAutoHyphens/>
              <w:rPr>
                <w:color w:val="000000"/>
                <w:sz w:val="28"/>
                <w:szCs w:val="28"/>
              </w:rPr>
            </w:pPr>
            <w:r w:rsidRPr="00D3471F">
              <w:rPr>
                <w:color w:val="000000"/>
                <w:sz w:val="28"/>
                <w:szCs w:val="28"/>
              </w:rPr>
              <w:t>0.00000299</w:t>
            </w:r>
          </w:p>
        </w:tc>
        <w:tc>
          <w:tcPr>
            <w:tcW w:w="2089" w:type="dxa"/>
            <w:tcBorders>
              <w:top w:val="nil"/>
              <w:left w:val="nil"/>
              <w:bottom w:val="single" w:sz="4" w:space="0" w:color="auto"/>
              <w:right w:val="single" w:sz="4" w:space="0" w:color="auto"/>
            </w:tcBorders>
            <w:shd w:val="clear" w:color="auto" w:fill="auto"/>
            <w:noWrap/>
            <w:vAlign w:val="bottom"/>
            <w:hideMark/>
          </w:tcPr>
          <w:p w14:paraId="7CC22642" w14:textId="77777777" w:rsidR="00D3471F" w:rsidRPr="00D3471F" w:rsidRDefault="00D3471F" w:rsidP="00A26531">
            <w:pPr>
              <w:widowControl w:val="0"/>
              <w:suppressAutoHyphens/>
              <w:rPr>
                <w:color w:val="000000"/>
                <w:sz w:val="28"/>
                <w:szCs w:val="28"/>
              </w:rPr>
            </w:pPr>
            <w:r w:rsidRPr="00D3471F">
              <w:rPr>
                <w:color w:val="000000"/>
                <w:sz w:val="28"/>
                <w:szCs w:val="28"/>
              </w:rPr>
              <w:t>3.9798621</w:t>
            </w:r>
          </w:p>
        </w:tc>
        <w:tc>
          <w:tcPr>
            <w:tcW w:w="2089" w:type="dxa"/>
            <w:tcBorders>
              <w:top w:val="nil"/>
              <w:left w:val="nil"/>
              <w:bottom w:val="single" w:sz="4" w:space="0" w:color="auto"/>
              <w:right w:val="single" w:sz="4" w:space="0" w:color="auto"/>
            </w:tcBorders>
            <w:shd w:val="clear" w:color="auto" w:fill="auto"/>
            <w:noWrap/>
            <w:vAlign w:val="bottom"/>
            <w:hideMark/>
          </w:tcPr>
          <w:p w14:paraId="3F42AFEE" w14:textId="77777777" w:rsidR="00D3471F" w:rsidRPr="00D3471F" w:rsidRDefault="00D3471F" w:rsidP="00A26531">
            <w:pPr>
              <w:widowControl w:val="0"/>
              <w:suppressAutoHyphens/>
              <w:rPr>
                <w:color w:val="000000"/>
                <w:sz w:val="28"/>
                <w:szCs w:val="28"/>
              </w:rPr>
            </w:pPr>
            <w:r w:rsidRPr="00D3471F">
              <w:rPr>
                <w:color w:val="000000"/>
                <w:sz w:val="28"/>
                <w:szCs w:val="28"/>
              </w:rPr>
              <w:t>0.25126499</w:t>
            </w:r>
          </w:p>
        </w:tc>
        <w:tc>
          <w:tcPr>
            <w:tcW w:w="1899" w:type="dxa"/>
            <w:tcBorders>
              <w:top w:val="nil"/>
              <w:left w:val="nil"/>
              <w:bottom w:val="single" w:sz="4" w:space="0" w:color="auto"/>
              <w:right w:val="single" w:sz="4" w:space="0" w:color="auto"/>
            </w:tcBorders>
            <w:shd w:val="clear" w:color="auto" w:fill="auto"/>
            <w:vAlign w:val="bottom"/>
            <w:hideMark/>
          </w:tcPr>
          <w:p w14:paraId="7C64245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8D2E025" w14:textId="77777777" w:rsidR="00D3471F" w:rsidRPr="00D3471F" w:rsidRDefault="00D3471F" w:rsidP="00A26531">
            <w:pPr>
              <w:widowControl w:val="0"/>
              <w:suppressAutoHyphens/>
              <w:rPr>
                <w:color w:val="000000"/>
                <w:sz w:val="28"/>
                <w:szCs w:val="28"/>
              </w:rPr>
            </w:pPr>
            <w:r w:rsidRPr="00D3471F">
              <w:rPr>
                <w:color w:val="000000"/>
                <w:sz w:val="28"/>
                <w:szCs w:val="28"/>
              </w:rPr>
              <w:t>0.00001191</w:t>
            </w:r>
          </w:p>
        </w:tc>
      </w:tr>
      <w:tr w:rsidR="004B6AA6" w:rsidRPr="00D3471F" w14:paraId="2790FE5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4AB5B6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CDDB1C4" w14:textId="77777777" w:rsidR="00D3471F" w:rsidRPr="00D3471F" w:rsidRDefault="00D3471F" w:rsidP="00A26531">
            <w:pPr>
              <w:widowControl w:val="0"/>
              <w:suppressAutoHyphens/>
              <w:rPr>
                <w:color w:val="000000"/>
                <w:sz w:val="28"/>
                <w:szCs w:val="28"/>
              </w:rPr>
            </w:pPr>
            <w:r w:rsidRPr="00D3471F">
              <w:rPr>
                <w:color w:val="000000"/>
                <w:sz w:val="28"/>
                <w:szCs w:val="28"/>
              </w:rPr>
              <w:t>УТ-21</w:t>
            </w:r>
          </w:p>
        </w:tc>
        <w:tc>
          <w:tcPr>
            <w:tcW w:w="1843" w:type="dxa"/>
            <w:tcBorders>
              <w:top w:val="nil"/>
              <w:left w:val="nil"/>
              <w:bottom w:val="single" w:sz="4" w:space="0" w:color="auto"/>
              <w:right w:val="single" w:sz="4" w:space="0" w:color="auto"/>
            </w:tcBorders>
            <w:shd w:val="clear" w:color="auto" w:fill="auto"/>
            <w:vAlign w:val="bottom"/>
            <w:hideMark/>
          </w:tcPr>
          <w:p w14:paraId="1FF98D03" w14:textId="77777777" w:rsidR="00D3471F" w:rsidRPr="00D3471F" w:rsidRDefault="00D3471F" w:rsidP="00A26531">
            <w:pPr>
              <w:widowControl w:val="0"/>
              <w:suppressAutoHyphens/>
              <w:rPr>
                <w:color w:val="000000"/>
                <w:sz w:val="28"/>
                <w:szCs w:val="28"/>
              </w:rPr>
            </w:pPr>
            <w:r w:rsidRPr="00D3471F">
              <w:rPr>
                <w:color w:val="000000"/>
                <w:sz w:val="28"/>
                <w:szCs w:val="28"/>
              </w:rPr>
              <w:t>УТ-22</w:t>
            </w:r>
          </w:p>
        </w:tc>
        <w:tc>
          <w:tcPr>
            <w:tcW w:w="3118" w:type="dxa"/>
            <w:tcBorders>
              <w:top w:val="nil"/>
              <w:left w:val="nil"/>
              <w:bottom w:val="single" w:sz="4" w:space="0" w:color="auto"/>
              <w:right w:val="single" w:sz="4" w:space="0" w:color="auto"/>
            </w:tcBorders>
            <w:shd w:val="clear" w:color="auto" w:fill="auto"/>
            <w:noWrap/>
            <w:vAlign w:val="bottom"/>
            <w:hideMark/>
          </w:tcPr>
          <w:p w14:paraId="14A1479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A43B35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244ABE8" w14:textId="77777777" w:rsidR="00D3471F" w:rsidRPr="00D3471F" w:rsidRDefault="00D3471F" w:rsidP="00A26531">
            <w:pPr>
              <w:widowControl w:val="0"/>
              <w:suppressAutoHyphens/>
              <w:rPr>
                <w:color w:val="000000"/>
                <w:sz w:val="28"/>
                <w:szCs w:val="28"/>
              </w:rPr>
            </w:pPr>
            <w:r w:rsidRPr="00D3471F">
              <w:rPr>
                <w:color w:val="000000"/>
                <w:sz w:val="28"/>
                <w:szCs w:val="28"/>
              </w:rPr>
              <w:t>0.00000719</w:t>
            </w:r>
          </w:p>
        </w:tc>
        <w:tc>
          <w:tcPr>
            <w:tcW w:w="2089" w:type="dxa"/>
            <w:tcBorders>
              <w:top w:val="nil"/>
              <w:left w:val="nil"/>
              <w:bottom w:val="single" w:sz="4" w:space="0" w:color="auto"/>
              <w:right w:val="single" w:sz="4" w:space="0" w:color="auto"/>
            </w:tcBorders>
            <w:shd w:val="clear" w:color="auto" w:fill="auto"/>
            <w:noWrap/>
            <w:vAlign w:val="bottom"/>
            <w:hideMark/>
          </w:tcPr>
          <w:p w14:paraId="7F83DB2A" w14:textId="77777777" w:rsidR="00D3471F" w:rsidRPr="00D3471F" w:rsidRDefault="00D3471F" w:rsidP="00A26531">
            <w:pPr>
              <w:widowControl w:val="0"/>
              <w:suppressAutoHyphens/>
              <w:rPr>
                <w:color w:val="000000"/>
                <w:sz w:val="28"/>
                <w:szCs w:val="28"/>
              </w:rPr>
            </w:pPr>
            <w:r w:rsidRPr="00D3471F">
              <w:rPr>
                <w:color w:val="000000"/>
                <w:sz w:val="28"/>
                <w:szCs w:val="28"/>
              </w:rPr>
              <w:t>6.7123208</w:t>
            </w:r>
          </w:p>
        </w:tc>
        <w:tc>
          <w:tcPr>
            <w:tcW w:w="2089" w:type="dxa"/>
            <w:tcBorders>
              <w:top w:val="nil"/>
              <w:left w:val="nil"/>
              <w:bottom w:val="single" w:sz="4" w:space="0" w:color="auto"/>
              <w:right w:val="single" w:sz="4" w:space="0" w:color="auto"/>
            </w:tcBorders>
            <w:shd w:val="clear" w:color="auto" w:fill="auto"/>
            <w:noWrap/>
            <w:vAlign w:val="bottom"/>
            <w:hideMark/>
          </w:tcPr>
          <w:p w14:paraId="007BCC14" w14:textId="77777777" w:rsidR="00D3471F" w:rsidRPr="00D3471F" w:rsidRDefault="00D3471F" w:rsidP="00A26531">
            <w:pPr>
              <w:widowControl w:val="0"/>
              <w:suppressAutoHyphens/>
              <w:rPr>
                <w:color w:val="000000"/>
                <w:sz w:val="28"/>
                <w:szCs w:val="28"/>
              </w:rPr>
            </w:pPr>
            <w:r w:rsidRPr="00D3471F">
              <w:rPr>
                <w:color w:val="000000"/>
                <w:sz w:val="28"/>
                <w:szCs w:val="28"/>
              </w:rPr>
              <w:t>0.148979768</w:t>
            </w:r>
          </w:p>
        </w:tc>
        <w:tc>
          <w:tcPr>
            <w:tcW w:w="1899" w:type="dxa"/>
            <w:tcBorders>
              <w:top w:val="nil"/>
              <w:left w:val="nil"/>
              <w:bottom w:val="single" w:sz="4" w:space="0" w:color="auto"/>
              <w:right w:val="single" w:sz="4" w:space="0" w:color="auto"/>
            </w:tcBorders>
            <w:shd w:val="clear" w:color="auto" w:fill="auto"/>
            <w:vAlign w:val="bottom"/>
            <w:hideMark/>
          </w:tcPr>
          <w:p w14:paraId="2850CB7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E99A663" w14:textId="77777777" w:rsidR="00D3471F" w:rsidRPr="00D3471F" w:rsidRDefault="00D3471F" w:rsidP="00A26531">
            <w:pPr>
              <w:widowControl w:val="0"/>
              <w:suppressAutoHyphens/>
              <w:rPr>
                <w:color w:val="000000"/>
                <w:sz w:val="28"/>
                <w:szCs w:val="28"/>
              </w:rPr>
            </w:pPr>
            <w:r w:rsidRPr="00D3471F">
              <w:rPr>
                <w:color w:val="000000"/>
                <w:sz w:val="28"/>
                <w:szCs w:val="28"/>
              </w:rPr>
              <w:t>0.00004823</w:t>
            </w:r>
          </w:p>
        </w:tc>
      </w:tr>
      <w:tr w:rsidR="004B6AA6" w:rsidRPr="00D3471F" w14:paraId="021B38F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07B289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w:t>
            </w:r>
            <w:r w:rsidRPr="00D3471F">
              <w:rPr>
                <w:color w:val="000000"/>
                <w:sz w:val="28"/>
                <w:szCs w:val="28"/>
              </w:rPr>
              <w:lastRenderedPageBreak/>
              <w:t xml:space="preserve">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FD073BC"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УТ-22</w:t>
            </w:r>
          </w:p>
        </w:tc>
        <w:tc>
          <w:tcPr>
            <w:tcW w:w="1843" w:type="dxa"/>
            <w:tcBorders>
              <w:top w:val="nil"/>
              <w:left w:val="nil"/>
              <w:bottom w:val="single" w:sz="4" w:space="0" w:color="auto"/>
              <w:right w:val="single" w:sz="4" w:space="0" w:color="auto"/>
            </w:tcBorders>
            <w:shd w:val="clear" w:color="auto" w:fill="auto"/>
            <w:vAlign w:val="bottom"/>
            <w:hideMark/>
          </w:tcPr>
          <w:p w14:paraId="4AF4AF1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бул. </w:t>
            </w:r>
            <w:r w:rsidRPr="00D3471F">
              <w:rPr>
                <w:color w:val="000000"/>
                <w:sz w:val="28"/>
                <w:szCs w:val="28"/>
              </w:rPr>
              <w:lastRenderedPageBreak/>
              <w:t>Цветной, 30</w:t>
            </w:r>
          </w:p>
        </w:tc>
        <w:tc>
          <w:tcPr>
            <w:tcW w:w="3118" w:type="dxa"/>
            <w:tcBorders>
              <w:top w:val="nil"/>
              <w:left w:val="nil"/>
              <w:bottom w:val="single" w:sz="4" w:space="0" w:color="auto"/>
              <w:right w:val="single" w:sz="4" w:space="0" w:color="auto"/>
            </w:tcBorders>
            <w:shd w:val="clear" w:color="auto" w:fill="auto"/>
            <w:noWrap/>
            <w:vAlign w:val="bottom"/>
            <w:hideMark/>
          </w:tcPr>
          <w:p w14:paraId="6AFD7670"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8B5997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9CDC1A7" w14:textId="77777777" w:rsidR="00D3471F" w:rsidRPr="00D3471F" w:rsidRDefault="00D3471F" w:rsidP="00A26531">
            <w:pPr>
              <w:widowControl w:val="0"/>
              <w:suppressAutoHyphens/>
              <w:rPr>
                <w:color w:val="000000"/>
                <w:sz w:val="28"/>
                <w:szCs w:val="28"/>
              </w:rPr>
            </w:pPr>
            <w:r w:rsidRPr="00D3471F">
              <w:rPr>
                <w:color w:val="000000"/>
                <w:sz w:val="28"/>
                <w:szCs w:val="28"/>
              </w:rPr>
              <w:t>0.00000216</w:t>
            </w:r>
          </w:p>
        </w:tc>
        <w:tc>
          <w:tcPr>
            <w:tcW w:w="2089" w:type="dxa"/>
            <w:tcBorders>
              <w:top w:val="nil"/>
              <w:left w:val="nil"/>
              <w:bottom w:val="single" w:sz="4" w:space="0" w:color="auto"/>
              <w:right w:val="single" w:sz="4" w:space="0" w:color="auto"/>
            </w:tcBorders>
            <w:shd w:val="clear" w:color="auto" w:fill="auto"/>
            <w:noWrap/>
            <w:vAlign w:val="bottom"/>
            <w:hideMark/>
          </w:tcPr>
          <w:p w14:paraId="358ADF76" w14:textId="77777777" w:rsidR="00D3471F" w:rsidRPr="00D3471F" w:rsidRDefault="00D3471F" w:rsidP="00A26531">
            <w:pPr>
              <w:widowControl w:val="0"/>
              <w:suppressAutoHyphens/>
              <w:rPr>
                <w:color w:val="000000"/>
                <w:sz w:val="28"/>
                <w:szCs w:val="28"/>
              </w:rPr>
            </w:pPr>
            <w:r w:rsidRPr="00D3471F">
              <w:rPr>
                <w:color w:val="000000"/>
                <w:sz w:val="28"/>
                <w:szCs w:val="28"/>
              </w:rPr>
              <w:t>3.9805358</w:t>
            </w:r>
          </w:p>
        </w:tc>
        <w:tc>
          <w:tcPr>
            <w:tcW w:w="2089" w:type="dxa"/>
            <w:tcBorders>
              <w:top w:val="nil"/>
              <w:left w:val="nil"/>
              <w:bottom w:val="single" w:sz="4" w:space="0" w:color="auto"/>
              <w:right w:val="single" w:sz="4" w:space="0" w:color="auto"/>
            </w:tcBorders>
            <w:shd w:val="clear" w:color="auto" w:fill="auto"/>
            <w:noWrap/>
            <w:vAlign w:val="bottom"/>
            <w:hideMark/>
          </w:tcPr>
          <w:p w14:paraId="2BAB89C2" w14:textId="77777777" w:rsidR="00D3471F" w:rsidRPr="00D3471F" w:rsidRDefault="00D3471F" w:rsidP="00A26531">
            <w:pPr>
              <w:widowControl w:val="0"/>
              <w:suppressAutoHyphens/>
              <w:rPr>
                <w:color w:val="000000"/>
                <w:sz w:val="28"/>
                <w:szCs w:val="28"/>
              </w:rPr>
            </w:pPr>
            <w:r w:rsidRPr="00D3471F">
              <w:rPr>
                <w:color w:val="000000"/>
                <w:sz w:val="28"/>
                <w:szCs w:val="28"/>
              </w:rPr>
              <w:t>0.251222464</w:t>
            </w:r>
          </w:p>
        </w:tc>
        <w:tc>
          <w:tcPr>
            <w:tcW w:w="1899" w:type="dxa"/>
            <w:tcBorders>
              <w:top w:val="nil"/>
              <w:left w:val="nil"/>
              <w:bottom w:val="single" w:sz="4" w:space="0" w:color="auto"/>
              <w:right w:val="single" w:sz="4" w:space="0" w:color="auto"/>
            </w:tcBorders>
            <w:shd w:val="clear" w:color="auto" w:fill="auto"/>
            <w:vAlign w:val="bottom"/>
            <w:hideMark/>
          </w:tcPr>
          <w:p w14:paraId="6ED0B3C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78E1DD4" w14:textId="77777777" w:rsidR="00D3471F" w:rsidRPr="00D3471F" w:rsidRDefault="00D3471F" w:rsidP="00A26531">
            <w:pPr>
              <w:widowControl w:val="0"/>
              <w:suppressAutoHyphens/>
              <w:rPr>
                <w:color w:val="000000"/>
                <w:sz w:val="28"/>
                <w:szCs w:val="28"/>
              </w:rPr>
            </w:pPr>
            <w:r w:rsidRPr="00D3471F">
              <w:rPr>
                <w:color w:val="000000"/>
                <w:sz w:val="28"/>
                <w:szCs w:val="28"/>
              </w:rPr>
              <w:t>0.00000858</w:t>
            </w:r>
          </w:p>
        </w:tc>
      </w:tr>
      <w:tr w:rsidR="004B6AA6" w:rsidRPr="00D3471F" w14:paraId="6D14C58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96430B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3AED5E6" w14:textId="77777777" w:rsidR="00D3471F" w:rsidRPr="00D3471F" w:rsidRDefault="00D3471F" w:rsidP="00A26531">
            <w:pPr>
              <w:widowControl w:val="0"/>
              <w:suppressAutoHyphens/>
              <w:rPr>
                <w:color w:val="000000"/>
                <w:sz w:val="28"/>
                <w:szCs w:val="28"/>
              </w:rPr>
            </w:pPr>
            <w:r w:rsidRPr="00D3471F">
              <w:rPr>
                <w:color w:val="000000"/>
                <w:sz w:val="28"/>
                <w:szCs w:val="28"/>
              </w:rPr>
              <w:t>УТ-22</w:t>
            </w:r>
          </w:p>
        </w:tc>
        <w:tc>
          <w:tcPr>
            <w:tcW w:w="1843" w:type="dxa"/>
            <w:tcBorders>
              <w:top w:val="nil"/>
              <w:left w:val="nil"/>
              <w:bottom w:val="single" w:sz="4" w:space="0" w:color="auto"/>
              <w:right w:val="single" w:sz="4" w:space="0" w:color="auto"/>
            </w:tcBorders>
            <w:shd w:val="clear" w:color="auto" w:fill="auto"/>
            <w:vAlign w:val="bottom"/>
            <w:hideMark/>
          </w:tcPr>
          <w:p w14:paraId="2550A01D" w14:textId="77777777" w:rsidR="00D3471F" w:rsidRPr="00D3471F" w:rsidRDefault="00D3471F" w:rsidP="00A26531">
            <w:pPr>
              <w:widowControl w:val="0"/>
              <w:suppressAutoHyphens/>
              <w:rPr>
                <w:color w:val="000000"/>
                <w:sz w:val="28"/>
                <w:szCs w:val="28"/>
              </w:rPr>
            </w:pPr>
            <w:r w:rsidRPr="00D3471F">
              <w:rPr>
                <w:color w:val="000000"/>
                <w:sz w:val="28"/>
                <w:szCs w:val="28"/>
              </w:rPr>
              <w:t>УТ-23</w:t>
            </w:r>
          </w:p>
        </w:tc>
        <w:tc>
          <w:tcPr>
            <w:tcW w:w="3118" w:type="dxa"/>
            <w:tcBorders>
              <w:top w:val="nil"/>
              <w:left w:val="nil"/>
              <w:bottom w:val="single" w:sz="4" w:space="0" w:color="auto"/>
              <w:right w:val="single" w:sz="4" w:space="0" w:color="auto"/>
            </w:tcBorders>
            <w:shd w:val="clear" w:color="auto" w:fill="auto"/>
            <w:noWrap/>
            <w:vAlign w:val="bottom"/>
            <w:hideMark/>
          </w:tcPr>
          <w:p w14:paraId="3C585E6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52B297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3E22747" w14:textId="77777777" w:rsidR="00D3471F" w:rsidRPr="00D3471F" w:rsidRDefault="00D3471F" w:rsidP="00A26531">
            <w:pPr>
              <w:widowControl w:val="0"/>
              <w:suppressAutoHyphens/>
              <w:rPr>
                <w:color w:val="000000"/>
                <w:sz w:val="28"/>
                <w:szCs w:val="28"/>
              </w:rPr>
            </w:pPr>
            <w:r w:rsidRPr="00D3471F">
              <w:rPr>
                <w:color w:val="000000"/>
                <w:sz w:val="28"/>
                <w:szCs w:val="28"/>
              </w:rPr>
              <w:t>0.00000539</w:t>
            </w:r>
          </w:p>
        </w:tc>
        <w:tc>
          <w:tcPr>
            <w:tcW w:w="2089" w:type="dxa"/>
            <w:tcBorders>
              <w:top w:val="nil"/>
              <w:left w:val="nil"/>
              <w:bottom w:val="single" w:sz="4" w:space="0" w:color="auto"/>
              <w:right w:val="single" w:sz="4" w:space="0" w:color="auto"/>
            </w:tcBorders>
            <w:shd w:val="clear" w:color="auto" w:fill="auto"/>
            <w:noWrap/>
            <w:vAlign w:val="bottom"/>
            <w:hideMark/>
          </w:tcPr>
          <w:p w14:paraId="160983FF" w14:textId="77777777" w:rsidR="00D3471F" w:rsidRPr="00D3471F" w:rsidRDefault="00D3471F" w:rsidP="00A26531">
            <w:pPr>
              <w:widowControl w:val="0"/>
              <w:suppressAutoHyphens/>
              <w:rPr>
                <w:color w:val="000000"/>
                <w:sz w:val="28"/>
                <w:szCs w:val="28"/>
              </w:rPr>
            </w:pPr>
            <w:r w:rsidRPr="00D3471F">
              <w:rPr>
                <w:color w:val="000000"/>
                <w:sz w:val="28"/>
                <w:szCs w:val="28"/>
              </w:rPr>
              <w:t>6.7174767</w:t>
            </w:r>
          </w:p>
        </w:tc>
        <w:tc>
          <w:tcPr>
            <w:tcW w:w="2089" w:type="dxa"/>
            <w:tcBorders>
              <w:top w:val="nil"/>
              <w:left w:val="nil"/>
              <w:bottom w:val="single" w:sz="4" w:space="0" w:color="auto"/>
              <w:right w:val="single" w:sz="4" w:space="0" w:color="auto"/>
            </w:tcBorders>
            <w:shd w:val="clear" w:color="auto" w:fill="auto"/>
            <w:noWrap/>
            <w:vAlign w:val="bottom"/>
            <w:hideMark/>
          </w:tcPr>
          <w:p w14:paraId="06197FC5" w14:textId="77777777" w:rsidR="00D3471F" w:rsidRPr="00D3471F" w:rsidRDefault="00D3471F" w:rsidP="00A26531">
            <w:pPr>
              <w:widowControl w:val="0"/>
              <w:suppressAutoHyphens/>
              <w:rPr>
                <w:color w:val="000000"/>
                <w:sz w:val="28"/>
                <w:szCs w:val="28"/>
              </w:rPr>
            </w:pPr>
            <w:r w:rsidRPr="00D3471F">
              <w:rPr>
                <w:color w:val="000000"/>
                <w:sz w:val="28"/>
                <w:szCs w:val="28"/>
              </w:rPr>
              <w:t>0.148865422</w:t>
            </w:r>
          </w:p>
        </w:tc>
        <w:tc>
          <w:tcPr>
            <w:tcW w:w="1899" w:type="dxa"/>
            <w:tcBorders>
              <w:top w:val="nil"/>
              <w:left w:val="nil"/>
              <w:bottom w:val="single" w:sz="4" w:space="0" w:color="auto"/>
              <w:right w:val="single" w:sz="4" w:space="0" w:color="auto"/>
            </w:tcBorders>
            <w:shd w:val="clear" w:color="auto" w:fill="auto"/>
            <w:vAlign w:val="bottom"/>
            <w:hideMark/>
          </w:tcPr>
          <w:p w14:paraId="1B47498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8DCE39D" w14:textId="77777777" w:rsidR="00D3471F" w:rsidRPr="00D3471F" w:rsidRDefault="00D3471F" w:rsidP="00A26531">
            <w:pPr>
              <w:widowControl w:val="0"/>
              <w:suppressAutoHyphens/>
              <w:rPr>
                <w:color w:val="000000"/>
                <w:sz w:val="28"/>
                <w:szCs w:val="28"/>
              </w:rPr>
            </w:pPr>
            <w:r w:rsidRPr="00D3471F">
              <w:rPr>
                <w:color w:val="000000"/>
                <w:sz w:val="28"/>
                <w:szCs w:val="28"/>
              </w:rPr>
              <w:t>0.00003620</w:t>
            </w:r>
          </w:p>
        </w:tc>
      </w:tr>
      <w:tr w:rsidR="004B6AA6" w:rsidRPr="00D3471F" w14:paraId="2B29A0B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0EA3DB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54F149C" w14:textId="77777777" w:rsidR="00D3471F" w:rsidRPr="00D3471F" w:rsidRDefault="00D3471F" w:rsidP="00A26531">
            <w:pPr>
              <w:widowControl w:val="0"/>
              <w:suppressAutoHyphens/>
              <w:rPr>
                <w:color w:val="000000"/>
                <w:sz w:val="28"/>
                <w:szCs w:val="28"/>
              </w:rPr>
            </w:pPr>
            <w:r w:rsidRPr="00D3471F">
              <w:rPr>
                <w:color w:val="000000"/>
                <w:sz w:val="28"/>
                <w:szCs w:val="28"/>
              </w:rPr>
              <w:t>УТ-23</w:t>
            </w:r>
          </w:p>
        </w:tc>
        <w:tc>
          <w:tcPr>
            <w:tcW w:w="1843" w:type="dxa"/>
            <w:tcBorders>
              <w:top w:val="nil"/>
              <w:left w:val="nil"/>
              <w:bottom w:val="single" w:sz="4" w:space="0" w:color="auto"/>
              <w:right w:val="single" w:sz="4" w:space="0" w:color="auto"/>
            </w:tcBorders>
            <w:shd w:val="clear" w:color="auto" w:fill="auto"/>
            <w:vAlign w:val="bottom"/>
            <w:hideMark/>
          </w:tcPr>
          <w:p w14:paraId="05D6912C" w14:textId="77777777" w:rsidR="00D3471F" w:rsidRPr="00D3471F" w:rsidRDefault="00D3471F" w:rsidP="00A26531">
            <w:pPr>
              <w:widowControl w:val="0"/>
              <w:suppressAutoHyphens/>
              <w:rPr>
                <w:color w:val="000000"/>
                <w:sz w:val="28"/>
                <w:szCs w:val="28"/>
              </w:rPr>
            </w:pPr>
            <w:r w:rsidRPr="00D3471F">
              <w:rPr>
                <w:color w:val="000000"/>
                <w:sz w:val="28"/>
                <w:szCs w:val="28"/>
              </w:rPr>
              <w:t>УТ-79</w:t>
            </w:r>
          </w:p>
        </w:tc>
        <w:tc>
          <w:tcPr>
            <w:tcW w:w="3118" w:type="dxa"/>
            <w:tcBorders>
              <w:top w:val="nil"/>
              <w:left w:val="nil"/>
              <w:bottom w:val="single" w:sz="4" w:space="0" w:color="auto"/>
              <w:right w:val="single" w:sz="4" w:space="0" w:color="auto"/>
            </w:tcBorders>
            <w:shd w:val="clear" w:color="auto" w:fill="auto"/>
            <w:noWrap/>
            <w:vAlign w:val="bottom"/>
            <w:hideMark/>
          </w:tcPr>
          <w:p w14:paraId="4814236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79E7D4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63917B6" w14:textId="77777777" w:rsidR="00D3471F" w:rsidRPr="00D3471F" w:rsidRDefault="00D3471F" w:rsidP="00A26531">
            <w:pPr>
              <w:widowControl w:val="0"/>
              <w:suppressAutoHyphens/>
              <w:rPr>
                <w:color w:val="000000"/>
                <w:sz w:val="28"/>
                <w:szCs w:val="28"/>
              </w:rPr>
            </w:pPr>
            <w:r w:rsidRPr="00D3471F">
              <w:rPr>
                <w:color w:val="000000"/>
                <w:sz w:val="28"/>
                <w:szCs w:val="28"/>
              </w:rPr>
              <w:t>0.00000707</w:t>
            </w:r>
          </w:p>
        </w:tc>
        <w:tc>
          <w:tcPr>
            <w:tcW w:w="2089" w:type="dxa"/>
            <w:tcBorders>
              <w:top w:val="nil"/>
              <w:left w:val="nil"/>
              <w:bottom w:val="single" w:sz="4" w:space="0" w:color="auto"/>
              <w:right w:val="single" w:sz="4" w:space="0" w:color="auto"/>
            </w:tcBorders>
            <w:shd w:val="clear" w:color="auto" w:fill="auto"/>
            <w:noWrap/>
            <w:vAlign w:val="bottom"/>
            <w:hideMark/>
          </w:tcPr>
          <w:p w14:paraId="774F71D0" w14:textId="77777777" w:rsidR="00D3471F" w:rsidRPr="00D3471F" w:rsidRDefault="00D3471F" w:rsidP="00A26531">
            <w:pPr>
              <w:widowControl w:val="0"/>
              <w:suppressAutoHyphens/>
              <w:rPr>
                <w:color w:val="000000"/>
                <w:sz w:val="28"/>
                <w:szCs w:val="28"/>
              </w:rPr>
            </w:pPr>
            <w:r w:rsidRPr="00D3471F">
              <w:rPr>
                <w:color w:val="000000"/>
                <w:sz w:val="28"/>
                <w:szCs w:val="28"/>
              </w:rPr>
              <w:t>4.4326023</w:t>
            </w:r>
          </w:p>
        </w:tc>
        <w:tc>
          <w:tcPr>
            <w:tcW w:w="2089" w:type="dxa"/>
            <w:tcBorders>
              <w:top w:val="nil"/>
              <w:left w:val="nil"/>
              <w:bottom w:val="single" w:sz="4" w:space="0" w:color="auto"/>
              <w:right w:val="single" w:sz="4" w:space="0" w:color="auto"/>
            </w:tcBorders>
            <w:shd w:val="clear" w:color="auto" w:fill="auto"/>
            <w:noWrap/>
            <w:vAlign w:val="bottom"/>
            <w:hideMark/>
          </w:tcPr>
          <w:p w14:paraId="3DCE2A74" w14:textId="77777777" w:rsidR="00D3471F" w:rsidRPr="00D3471F" w:rsidRDefault="00D3471F" w:rsidP="00A26531">
            <w:pPr>
              <w:widowControl w:val="0"/>
              <w:suppressAutoHyphens/>
              <w:rPr>
                <w:color w:val="000000"/>
                <w:sz w:val="28"/>
                <w:szCs w:val="28"/>
              </w:rPr>
            </w:pPr>
            <w:r w:rsidRPr="00D3471F">
              <w:rPr>
                <w:color w:val="000000"/>
                <w:sz w:val="28"/>
                <w:szCs w:val="28"/>
              </w:rPr>
              <w:t>0.225601112</w:t>
            </w:r>
          </w:p>
        </w:tc>
        <w:tc>
          <w:tcPr>
            <w:tcW w:w="1899" w:type="dxa"/>
            <w:tcBorders>
              <w:top w:val="nil"/>
              <w:left w:val="nil"/>
              <w:bottom w:val="single" w:sz="4" w:space="0" w:color="auto"/>
              <w:right w:val="single" w:sz="4" w:space="0" w:color="auto"/>
            </w:tcBorders>
            <w:shd w:val="clear" w:color="auto" w:fill="auto"/>
            <w:vAlign w:val="bottom"/>
            <w:hideMark/>
          </w:tcPr>
          <w:p w14:paraId="293F819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45AD1A7" w14:textId="77777777" w:rsidR="00D3471F" w:rsidRPr="00D3471F" w:rsidRDefault="00D3471F" w:rsidP="00A26531">
            <w:pPr>
              <w:widowControl w:val="0"/>
              <w:suppressAutoHyphens/>
              <w:rPr>
                <w:color w:val="000000"/>
                <w:sz w:val="28"/>
                <w:szCs w:val="28"/>
              </w:rPr>
            </w:pPr>
            <w:r w:rsidRPr="00D3471F">
              <w:rPr>
                <w:color w:val="000000"/>
                <w:sz w:val="28"/>
                <w:szCs w:val="28"/>
              </w:rPr>
              <w:t>0.00003132</w:t>
            </w:r>
          </w:p>
        </w:tc>
      </w:tr>
      <w:tr w:rsidR="004B6AA6" w:rsidRPr="00D3471F" w14:paraId="16D6E89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706D33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5BE28754" w14:textId="77777777" w:rsidR="00D3471F" w:rsidRPr="00D3471F" w:rsidRDefault="00D3471F" w:rsidP="00A26531">
            <w:pPr>
              <w:widowControl w:val="0"/>
              <w:suppressAutoHyphens/>
              <w:rPr>
                <w:color w:val="000000"/>
                <w:sz w:val="28"/>
                <w:szCs w:val="28"/>
              </w:rPr>
            </w:pPr>
            <w:r w:rsidRPr="00D3471F">
              <w:rPr>
                <w:color w:val="000000"/>
                <w:sz w:val="28"/>
                <w:szCs w:val="28"/>
              </w:rPr>
              <w:t>УТ-79</w:t>
            </w:r>
          </w:p>
        </w:tc>
        <w:tc>
          <w:tcPr>
            <w:tcW w:w="1843" w:type="dxa"/>
            <w:tcBorders>
              <w:top w:val="nil"/>
              <w:left w:val="nil"/>
              <w:bottom w:val="single" w:sz="4" w:space="0" w:color="auto"/>
              <w:right w:val="single" w:sz="4" w:space="0" w:color="auto"/>
            </w:tcBorders>
            <w:shd w:val="clear" w:color="auto" w:fill="auto"/>
            <w:vAlign w:val="bottom"/>
            <w:hideMark/>
          </w:tcPr>
          <w:p w14:paraId="1C6E75F6" w14:textId="77777777" w:rsidR="00D3471F" w:rsidRPr="00D3471F" w:rsidRDefault="00D3471F" w:rsidP="00A26531">
            <w:pPr>
              <w:widowControl w:val="0"/>
              <w:suppressAutoHyphens/>
              <w:rPr>
                <w:color w:val="000000"/>
                <w:sz w:val="28"/>
                <w:szCs w:val="28"/>
              </w:rPr>
            </w:pPr>
            <w:r w:rsidRPr="00D3471F">
              <w:rPr>
                <w:color w:val="000000"/>
                <w:sz w:val="28"/>
                <w:szCs w:val="28"/>
              </w:rPr>
              <w:t>УТ-80</w:t>
            </w:r>
          </w:p>
        </w:tc>
        <w:tc>
          <w:tcPr>
            <w:tcW w:w="3118" w:type="dxa"/>
            <w:tcBorders>
              <w:top w:val="nil"/>
              <w:left w:val="nil"/>
              <w:bottom w:val="single" w:sz="4" w:space="0" w:color="auto"/>
              <w:right w:val="single" w:sz="4" w:space="0" w:color="auto"/>
            </w:tcBorders>
            <w:shd w:val="clear" w:color="auto" w:fill="auto"/>
            <w:noWrap/>
            <w:vAlign w:val="bottom"/>
            <w:hideMark/>
          </w:tcPr>
          <w:p w14:paraId="3347F903"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B28BE6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51D7F37" w14:textId="77777777" w:rsidR="00D3471F" w:rsidRPr="00D3471F" w:rsidRDefault="00D3471F" w:rsidP="00A26531">
            <w:pPr>
              <w:widowControl w:val="0"/>
              <w:suppressAutoHyphens/>
              <w:rPr>
                <w:color w:val="000000"/>
                <w:sz w:val="28"/>
                <w:szCs w:val="28"/>
              </w:rPr>
            </w:pPr>
            <w:r w:rsidRPr="00D3471F">
              <w:rPr>
                <w:color w:val="000000"/>
                <w:sz w:val="28"/>
                <w:szCs w:val="28"/>
              </w:rPr>
              <w:t>0.00000611</w:t>
            </w:r>
          </w:p>
        </w:tc>
        <w:tc>
          <w:tcPr>
            <w:tcW w:w="2089" w:type="dxa"/>
            <w:tcBorders>
              <w:top w:val="nil"/>
              <w:left w:val="nil"/>
              <w:bottom w:val="single" w:sz="4" w:space="0" w:color="auto"/>
              <w:right w:val="single" w:sz="4" w:space="0" w:color="auto"/>
            </w:tcBorders>
            <w:shd w:val="clear" w:color="auto" w:fill="auto"/>
            <w:noWrap/>
            <w:vAlign w:val="bottom"/>
            <w:hideMark/>
          </w:tcPr>
          <w:p w14:paraId="27A615F5" w14:textId="77777777" w:rsidR="00D3471F" w:rsidRPr="00D3471F" w:rsidRDefault="00D3471F" w:rsidP="00A26531">
            <w:pPr>
              <w:widowControl w:val="0"/>
              <w:suppressAutoHyphens/>
              <w:rPr>
                <w:color w:val="000000"/>
                <w:sz w:val="28"/>
                <w:szCs w:val="28"/>
              </w:rPr>
            </w:pPr>
            <w:r w:rsidRPr="00D3471F">
              <w:rPr>
                <w:color w:val="000000"/>
                <w:sz w:val="28"/>
                <w:szCs w:val="28"/>
              </w:rPr>
              <w:t>4.1294739</w:t>
            </w:r>
          </w:p>
        </w:tc>
        <w:tc>
          <w:tcPr>
            <w:tcW w:w="2089" w:type="dxa"/>
            <w:tcBorders>
              <w:top w:val="nil"/>
              <w:left w:val="nil"/>
              <w:bottom w:val="single" w:sz="4" w:space="0" w:color="auto"/>
              <w:right w:val="single" w:sz="4" w:space="0" w:color="auto"/>
            </w:tcBorders>
            <w:shd w:val="clear" w:color="auto" w:fill="auto"/>
            <w:noWrap/>
            <w:vAlign w:val="bottom"/>
            <w:hideMark/>
          </w:tcPr>
          <w:p w14:paraId="29A51B97" w14:textId="77777777" w:rsidR="00D3471F" w:rsidRPr="00D3471F" w:rsidRDefault="00D3471F" w:rsidP="00A26531">
            <w:pPr>
              <w:widowControl w:val="0"/>
              <w:suppressAutoHyphens/>
              <w:rPr>
                <w:color w:val="000000"/>
                <w:sz w:val="28"/>
                <w:szCs w:val="28"/>
              </w:rPr>
            </w:pPr>
            <w:r w:rsidRPr="00D3471F">
              <w:rPr>
                <w:color w:val="000000"/>
                <w:sz w:val="28"/>
                <w:szCs w:val="28"/>
              </w:rPr>
              <w:t>0.242161599</w:t>
            </w:r>
          </w:p>
        </w:tc>
        <w:tc>
          <w:tcPr>
            <w:tcW w:w="1899" w:type="dxa"/>
            <w:tcBorders>
              <w:top w:val="nil"/>
              <w:left w:val="nil"/>
              <w:bottom w:val="single" w:sz="4" w:space="0" w:color="auto"/>
              <w:right w:val="single" w:sz="4" w:space="0" w:color="auto"/>
            </w:tcBorders>
            <w:shd w:val="clear" w:color="auto" w:fill="auto"/>
            <w:vAlign w:val="bottom"/>
            <w:hideMark/>
          </w:tcPr>
          <w:p w14:paraId="3E20438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6CC4DF0" w14:textId="77777777" w:rsidR="00D3471F" w:rsidRPr="00D3471F" w:rsidRDefault="00D3471F" w:rsidP="00A26531">
            <w:pPr>
              <w:widowControl w:val="0"/>
              <w:suppressAutoHyphens/>
              <w:rPr>
                <w:color w:val="000000"/>
                <w:sz w:val="28"/>
                <w:szCs w:val="28"/>
              </w:rPr>
            </w:pPr>
            <w:r w:rsidRPr="00D3471F">
              <w:rPr>
                <w:color w:val="000000"/>
                <w:sz w:val="28"/>
                <w:szCs w:val="28"/>
              </w:rPr>
              <w:t>0.00002522</w:t>
            </w:r>
          </w:p>
        </w:tc>
      </w:tr>
      <w:tr w:rsidR="004B6AA6" w:rsidRPr="00D3471F" w14:paraId="4D3323D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DA60B8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7614FAA1" w14:textId="77777777" w:rsidR="00D3471F" w:rsidRPr="00D3471F" w:rsidRDefault="00D3471F" w:rsidP="00A26531">
            <w:pPr>
              <w:widowControl w:val="0"/>
              <w:suppressAutoHyphens/>
              <w:rPr>
                <w:color w:val="000000"/>
                <w:sz w:val="28"/>
                <w:szCs w:val="28"/>
              </w:rPr>
            </w:pPr>
            <w:r w:rsidRPr="00D3471F">
              <w:rPr>
                <w:color w:val="000000"/>
                <w:sz w:val="28"/>
                <w:szCs w:val="28"/>
              </w:rPr>
              <w:t>УТ-80</w:t>
            </w:r>
          </w:p>
        </w:tc>
        <w:tc>
          <w:tcPr>
            <w:tcW w:w="1843" w:type="dxa"/>
            <w:tcBorders>
              <w:top w:val="nil"/>
              <w:left w:val="nil"/>
              <w:bottom w:val="single" w:sz="4" w:space="0" w:color="auto"/>
              <w:right w:val="single" w:sz="4" w:space="0" w:color="auto"/>
            </w:tcBorders>
            <w:shd w:val="clear" w:color="auto" w:fill="auto"/>
            <w:vAlign w:val="bottom"/>
            <w:hideMark/>
          </w:tcPr>
          <w:p w14:paraId="1DDFE25C" w14:textId="77777777" w:rsidR="00D3471F" w:rsidRPr="00D3471F" w:rsidRDefault="00D3471F" w:rsidP="00A26531">
            <w:pPr>
              <w:widowControl w:val="0"/>
              <w:suppressAutoHyphens/>
              <w:rPr>
                <w:color w:val="000000"/>
                <w:sz w:val="28"/>
                <w:szCs w:val="28"/>
              </w:rPr>
            </w:pPr>
            <w:r w:rsidRPr="00D3471F">
              <w:rPr>
                <w:color w:val="000000"/>
                <w:sz w:val="28"/>
                <w:szCs w:val="28"/>
              </w:rPr>
              <w:t>ул. Академическая, 3</w:t>
            </w:r>
          </w:p>
        </w:tc>
        <w:tc>
          <w:tcPr>
            <w:tcW w:w="3118" w:type="dxa"/>
            <w:tcBorders>
              <w:top w:val="nil"/>
              <w:left w:val="nil"/>
              <w:bottom w:val="single" w:sz="4" w:space="0" w:color="auto"/>
              <w:right w:val="single" w:sz="4" w:space="0" w:color="auto"/>
            </w:tcBorders>
            <w:shd w:val="clear" w:color="auto" w:fill="auto"/>
            <w:noWrap/>
            <w:vAlign w:val="bottom"/>
            <w:hideMark/>
          </w:tcPr>
          <w:p w14:paraId="26912CC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A6F33D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724BABE" w14:textId="77777777" w:rsidR="00D3471F" w:rsidRPr="00D3471F" w:rsidRDefault="00D3471F" w:rsidP="00A26531">
            <w:pPr>
              <w:widowControl w:val="0"/>
              <w:suppressAutoHyphens/>
              <w:rPr>
                <w:color w:val="000000"/>
                <w:sz w:val="28"/>
                <w:szCs w:val="28"/>
              </w:rPr>
            </w:pPr>
            <w:r w:rsidRPr="00D3471F">
              <w:rPr>
                <w:color w:val="000000"/>
                <w:sz w:val="28"/>
                <w:szCs w:val="28"/>
              </w:rPr>
              <w:t>0.00000144</w:t>
            </w:r>
          </w:p>
        </w:tc>
        <w:tc>
          <w:tcPr>
            <w:tcW w:w="2089" w:type="dxa"/>
            <w:tcBorders>
              <w:top w:val="nil"/>
              <w:left w:val="nil"/>
              <w:bottom w:val="single" w:sz="4" w:space="0" w:color="auto"/>
              <w:right w:val="single" w:sz="4" w:space="0" w:color="auto"/>
            </w:tcBorders>
            <w:shd w:val="clear" w:color="auto" w:fill="auto"/>
            <w:noWrap/>
            <w:vAlign w:val="bottom"/>
            <w:hideMark/>
          </w:tcPr>
          <w:p w14:paraId="271CB343" w14:textId="77777777" w:rsidR="00D3471F" w:rsidRPr="00D3471F" w:rsidRDefault="00D3471F" w:rsidP="00A26531">
            <w:pPr>
              <w:widowControl w:val="0"/>
              <w:suppressAutoHyphens/>
              <w:rPr>
                <w:color w:val="000000"/>
                <w:sz w:val="28"/>
                <w:szCs w:val="28"/>
              </w:rPr>
            </w:pPr>
            <w:r w:rsidRPr="00D3471F">
              <w:rPr>
                <w:color w:val="000000"/>
                <w:sz w:val="28"/>
                <w:szCs w:val="28"/>
              </w:rPr>
              <w:t>3.9811132</w:t>
            </w:r>
          </w:p>
        </w:tc>
        <w:tc>
          <w:tcPr>
            <w:tcW w:w="2089" w:type="dxa"/>
            <w:tcBorders>
              <w:top w:val="nil"/>
              <w:left w:val="nil"/>
              <w:bottom w:val="single" w:sz="4" w:space="0" w:color="auto"/>
              <w:right w:val="single" w:sz="4" w:space="0" w:color="auto"/>
            </w:tcBorders>
            <w:shd w:val="clear" w:color="auto" w:fill="auto"/>
            <w:noWrap/>
            <w:vAlign w:val="bottom"/>
            <w:hideMark/>
          </w:tcPr>
          <w:p w14:paraId="1315D993" w14:textId="77777777" w:rsidR="00D3471F" w:rsidRPr="00D3471F" w:rsidRDefault="00D3471F" w:rsidP="00A26531">
            <w:pPr>
              <w:widowControl w:val="0"/>
              <w:suppressAutoHyphens/>
              <w:rPr>
                <w:color w:val="000000"/>
                <w:sz w:val="28"/>
                <w:szCs w:val="28"/>
              </w:rPr>
            </w:pPr>
            <w:r w:rsidRPr="00D3471F">
              <w:rPr>
                <w:color w:val="000000"/>
                <w:sz w:val="28"/>
                <w:szCs w:val="28"/>
              </w:rPr>
              <w:t>0.251186025</w:t>
            </w:r>
          </w:p>
        </w:tc>
        <w:tc>
          <w:tcPr>
            <w:tcW w:w="1899" w:type="dxa"/>
            <w:tcBorders>
              <w:top w:val="nil"/>
              <w:left w:val="nil"/>
              <w:bottom w:val="single" w:sz="4" w:space="0" w:color="auto"/>
              <w:right w:val="single" w:sz="4" w:space="0" w:color="auto"/>
            </w:tcBorders>
            <w:shd w:val="clear" w:color="auto" w:fill="auto"/>
            <w:vAlign w:val="bottom"/>
            <w:hideMark/>
          </w:tcPr>
          <w:p w14:paraId="484893C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359F5B0" w14:textId="77777777" w:rsidR="00D3471F" w:rsidRPr="00D3471F" w:rsidRDefault="00D3471F" w:rsidP="00A26531">
            <w:pPr>
              <w:widowControl w:val="0"/>
              <w:suppressAutoHyphens/>
              <w:rPr>
                <w:color w:val="000000"/>
                <w:sz w:val="28"/>
                <w:szCs w:val="28"/>
              </w:rPr>
            </w:pPr>
            <w:r w:rsidRPr="00D3471F">
              <w:rPr>
                <w:color w:val="000000"/>
                <w:sz w:val="28"/>
                <w:szCs w:val="28"/>
              </w:rPr>
              <w:t>0.00000572</w:t>
            </w:r>
          </w:p>
        </w:tc>
      </w:tr>
      <w:tr w:rsidR="004B6AA6" w:rsidRPr="00D3471F" w14:paraId="0560BC1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DF31D8A"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2C10B94" w14:textId="77777777" w:rsidR="00D3471F" w:rsidRPr="00D3471F" w:rsidRDefault="00D3471F" w:rsidP="00A26531">
            <w:pPr>
              <w:widowControl w:val="0"/>
              <w:suppressAutoHyphens/>
              <w:rPr>
                <w:color w:val="000000"/>
                <w:sz w:val="28"/>
                <w:szCs w:val="28"/>
              </w:rPr>
            </w:pPr>
            <w:r w:rsidRPr="00D3471F">
              <w:rPr>
                <w:color w:val="000000"/>
                <w:sz w:val="28"/>
                <w:szCs w:val="28"/>
              </w:rPr>
              <w:t>УТ-80</w:t>
            </w:r>
          </w:p>
        </w:tc>
        <w:tc>
          <w:tcPr>
            <w:tcW w:w="1843" w:type="dxa"/>
            <w:tcBorders>
              <w:top w:val="nil"/>
              <w:left w:val="nil"/>
              <w:bottom w:val="single" w:sz="4" w:space="0" w:color="auto"/>
              <w:right w:val="single" w:sz="4" w:space="0" w:color="auto"/>
            </w:tcBorders>
            <w:shd w:val="clear" w:color="auto" w:fill="auto"/>
            <w:vAlign w:val="bottom"/>
            <w:hideMark/>
          </w:tcPr>
          <w:p w14:paraId="32E5FB71" w14:textId="77777777" w:rsidR="00D3471F" w:rsidRPr="00D3471F" w:rsidRDefault="00D3471F" w:rsidP="00A26531">
            <w:pPr>
              <w:widowControl w:val="0"/>
              <w:suppressAutoHyphens/>
              <w:rPr>
                <w:color w:val="000000"/>
                <w:sz w:val="28"/>
                <w:szCs w:val="28"/>
              </w:rPr>
            </w:pPr>
            <w:r w:rsidRPr="00D3471F">
              <w:rPr>
                <w:color w:val="000000"/>
                <w:sz w:val="28"/>
                <w:szCs w:val="28"/>
              </w:rPr>
              <w:t>ул. Академическая, 1</w:t>
            </w:r>
          </w:p>
        </w:tc>
        <w:tc>
          <w:tcPr>
            <w:tcW w:w="3118" w:type="dxa"/>
            <w:tcBorders>
              <w:top w:val="nil"/>
              <w:left w:val="nil"/>
              <w:bottom w:val="single" w:sz="4" w:space="0" w:color="auto"/>
              <w:right w:val="single" w:sz="4" w:space="0" w:color="auto"/>
            </w:tcBorders>
            <w:shd w:val="clear" w:color="auto" w:fill="auto"/>
            <w:noWrap/>
            <w:vAlign w:val="bottom"/>
            <w:hideMark/>
          </w:tcPr>
          <w:p w14:paraId="591AC65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338E79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918F407" w14:textId="77777777" w:rsidR="00D3471F" w:rsidRPr="00D3471F" w:rsidRDefault="00D3471F" w:rsidP="00A26531">
            <w:pPr>
              <w:widowControl w:val="0"/>
              <w:suppressAutoHyphens/>
              <w:rPr>
                <w:color w:val="000000"/>
                <w:sz w:val="28"/>
                <w:szCs w:val="28"/>
              </w:rPr>
            </w:pPr>
            <w:r w:rsidRPr="00D3471F">
              <w:rPr>
                <w:color w:val="000000"/>
                <w:sz w:val="28"/>
                <w:szCs w:val="28"/>
              </w:rPr>
              <w:t>0.00000886</w:t>
            </w:r>
          </w:p>
        </w:tc>
        <w:tc>
          <w:tcPr>
            <w:tcW w:w="2089" w:type="dxa"/>
            <w:tcBorders>
              <w:top w:val="nil"/>
              <w:left w:val="nil"/>
              <w:bottom w:val="single" w:sz="4" w:space="0" w:color="auto"/>
              <w:right w:val="single" w:sz="4" w:space="0" w:color="auto"/>
            </w:tcBorders>
            <w:shd w:val="clear" w:color="auto" w:fill="auto"/>
            <w:noWrap/>
            <w:vAlign w:val="bottom"/>
            <w:hideMark/>
          </w:tcPr>
          <w:p w14:paraId="7D5693AB" w14:textId="77777777" w:rsidR="00D3471F" w:rsidRPr="00D3471F" w:rsidRDefault="00D3471F" w:rsidP="00A26531">
            <w:pPr>
              <w:widowControl w:val="0"/>
              <w:suppressAutoHyphens/>
              <w:rPr>
                <w:color w:val="000000"/>
                <w:sz w:val="28"/>
                <w:szCs w:val="28"/>
              </w:rPr>
            </w:pPr>
            <w:r w:rsidRPr="00D3471F">
              <w:rPr>
                <w:color w:val="000000"/>
                <w:sz w:val="28"/>
                <w:szCs w:val="28"/>
              </w:rPr>
              <w:t>3.9751462</w:t>
            </w:r>
          </w:p>
        </w:tc>
        <w:tc>
          <w:tcPr>
            <w:tcW w:w="2089" w:type="dxa"/>
            <w:tcBorders>
              <w:top w:val="nil"/>
              <w:left w:val="nil"/>
              <w:bottom w:val="single" w:sz="4" w:space="0" w:color="auto"/>
              <w:right w:val="single" w:sz="4" w:space="0" w:color="auto"/>
            </w:tcBorders>
            <w:shd w:val="clear" w:color="auto" w:fill="auto"/>
            <w:noWrap/>
            <w:vAlign w:val="bottom"/>
            <w:hideMark/>
          </w:tcPr>
          <w:p w14:paraId="7D6C133C" w14:textId="77777777" w:rsidR="00D3471F" w:rsidRPr="00D3471F" w:rsidRDefault="00D3471F" w:rsidP="00A26531">
            <w:pPr>
              <w:widowControl w:val="0"/>
              <w:suppressAutoHyphens/>
              <w:rPr>
                <w:color w:val="000000"/>
                <w:sz w:val="28"/>
                <w:szCs w:val="28"/>
              </w:rPr>
            </w:pPr>
            <w:r w:rsidRPr="00D3471F">
              <w:rPr>
                <w:color w:val="000000"/>
                <w:sz w:val="28"/>
                <w:szCs w:val="28"/>
              </w:rPr>
              <w:t>0.251563076</w:t>
            </w:r>
          </w:p>
        </w:tc>
        <w:tc>
          <w:tcPr>
            <w:tcW w:w="1899" w:type="dxa"/>
            <w:tcBorders>
              <w:top w:val="nil"/>
              <w:left w:val="nil"/>
              <w:bottom w:val="single" w:sz="4" w:space="0" w:color="auto"/>
              <w:right w:val="single" w:sz="4" w:space="0" w:color="auto"/>
            </w:tcBorders>
            <w:shd w:val="clear" w:color="auto" w:fill="auto"/>
            <w:vAlign w:val="bottom"/>
            <w:hideMark/>
          </w:tcPr>
          <w:p w14:paraId="362AD86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4BD187A" w14:textId="77777777" w:rsidR="00D3471F" w:rsidRPr="00D3471F" w:rsidRDefault="00D3471F" w:rsidP="00A26531">
            <w:pPr>
              <w:widowControl w:val="0"/>
              <w:suppressAutoHyphens/>
              <w:rPr>
                <w:color w:val="000000"/>
                <w:sz w:val="28"/>
                <w:szCs w:val="28"/>
              </w:rPr>
            </w:pPr>
            <w:r w:rsidRPr="00D3471F">
              <w:rPr>
                <w:color w:val="000000"/>
                <w:sz w:val="28"/>
                <w:szCs w:val="28"/>
              </w:rPr>
              <w:t>0.00003523</w:t>
            </w:r>
          </w:p>
        </w:tc>
      </w:tr>
      <w:tr w:rsidR="004B6AA6" w:rsidRPr="00D3471F" w14:paraId="25C5562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B1D7C6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53B3DE8" w14:textId="77777777" w:rsidR="00D3471F" w:rsidRPr="00D3471F" w:rsidRDefault="00D3471F" w:rsidP="00A26531">
            <w:pPr>
              <w:widowControl w:val="0"/>
              <w:suppressAutoHyphens/>
              <w:rPr>
                <w:color w:val="000000"/>
                <w:sz w:val="28"/>
                <w:szCs w:val="28"/>
              </w:rPr>
            </w:pPr>
            <w:r w:rsidRPr="00D3471F">
              <w:rPr>
                <w:color w:val="000000"/>
                <w:sz w:val="28"/>
                <w:szCs w:val="28"/>
              </w:rPr>
              <w:t>УТ-79</w:t>
            </w:r>
          </w:p>
        </w:tc>
        <w:tc>
          <w:tcPr>
            <w:tcW w:w="1843" w:type="dxa"/>
            <w:tcBorders>
              <w:top w:val="nil"/>
              <w:left w:val="nil"/>
              <w:bottom w:val="single" w:sz="4" w:space="0" w:color="auto"/>
              <w:right w:val="single" w:sz="4" w:space="0" w:color="auto"/>
            </w:tcBorders>
            <w:shd w:val="clear" w:color="auto" w:fill="auto"/>
            <w:vAlign w:val="bottom"/>
            <w:hideMark/>
          </w:tcPr>
          <w:p w14:paraId="2CC2E518" w14:textId="77777777" w:rsidR="00D3471F" w:rsidRPr="00D3471F" w:rsidRDefault="00D3471F" w:rsidP="00A26531">
            <w:pPr>
              <w:widowControl w:val="0"/>
              <w:suppressAutoHyphens/>
              <w:rPr>
                <w:color w:val="000000"/>
                <w:sz w:val="28"/>
                <w:szCs w:val="28"/>
              </w:rPr>
            </w:pPr>
            <w:r w:rsidRPr="00D3471F">
              <w:rPr>
                <w:color w:val="000000"/>
                <w:sz w:val="28"/>
                <w:szCs w:val="28"/>
              </w:rPr>
              <w:t>УТ-81</w:t>
            </w:r>
          </w:p>
        </w:tc>
        <w:tc>
          <w:tcPr>
            <w:tcW w:w="3118" w:type="dxa"/>
            <w:tcBorders>
              <w:top w:val="nil"/>
              <w:left w:val="nil"/>
              <w:bottom w:val="single" w:sz="4" w:space="0" w:color="auto"/>
              <w:right w:val="single" w:sz="4" w:space="0" w:color="auto"/>
            </w:tcBorders>
            <w:shd w:val="clear" w:color="auto" w:fill="auto"/>
            <w:noWrap/>
            <w:vAlign w:val="bottom"/>
            <w:hideMark/>
          </w:tcPr>
          <w:p w14:paraId="4428E80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05B453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87A360C" w14:textId="77777777" w:rsidR="00D3471F" w:rsidRPr="00D3471F" w:rsidRDefault="00D3471F" w:rsidP="00A26531">
            <w:pPr>
              <w:widowControl w:val="0"/>
              <w:suppressAutoHyphens/>
              <w:rPr>
                <w:color w:val="000000"/>
                <w:sz w:val="28"/>
                <w:szCs w:val="28"/>
              </w:rPr>
            </w:pPr>
            <w:r w:rsidRPr="00D3471F">
              <w:rPr>
                <w:color w:val="000000"/>
                <w:sz w:val="28"/>
                <w:szCs w:val="28"/>
              </w:rPr>
              <w:t>0.00000419</w:t>
            </w:r>
          </w:p>
        </w:tc>
        <w:tc>
          <w:tcPr>
            <w:tcW w:w="2089" w:type="dxa"/>
            <w:tcBorders>
              <w:top w:val="nil"/>
              <w:left w:val="nil"/>
              <w:bottom w:val="single" w:sz="4" w:space="0" w:color="auto"/>
              <w:right w:val="single" w:sz="4" w:space="0" w:color="auto"/>
            </w:tcBorders>
            <w:shd w:val="clear" w:color="auto" w:fill="auto"/>
            <w:noWrap/>
            <w:vAlign w:val="bottom"/>
            <w:hideMark/>
          </w:tcPr>
          <w:p w14:paraId="0378750E" w14:textId="77777777" w:rsidR="00D3471F" w:rsidRPr="00D3471F" w:rsidRDefault="00D3471F" w:rsidP="00A26531">
            <w:pPr>
              <w:widowControl w:val="0"/>
              <w:suppressAutoHyphens/>
              <w:rPr>
                <w:color w:val="000000"/>
                <w:sz w:val="28"/>
                <w:szCs w:val="28"/>
              </w:rPr>
            </w:pPr>
            <w:r w:rsidRPr="00D3471F">
              <w:rPr>
                <w:color w:val="000000"/>
                <w:sz w:val="28"/>
                <w:szCs w:val="28"/>
              </w:rPr>
              <w:t>4.1312338</w:t>
            </w:r>
          </w:p>
        </w:tc>
        <w:tc>
          <w:tcPr>
            <w:tcW w:w="2089" w:type="dxa"/>
            <w:tcBorders>
              <w:top w:val="nil"/>
              <w:left w:val="nil"/>
              <w:bottom w:val="single" w:sz="4" w:space="0" w:color="auto"/>
              <w:right w:val="single" w:sz="4" w:space="0" w:color="auto"/>
            </w:tcBorders>
            <w:shd w:val="clear" w:color="auto" w:fill="auto"/>
            <w:noWrap/>
            <w:vAlign w:val="bottom"/>
            <w:hideMark/>
          </w:tcPr>
          <w:p w14:paraId="3F2F55F4" w14:textId="77777777" w:rsidR="00D3471F" w:rsidRPr="00D3471F" w:rsidRDefault="00D3471F" w:rsidP="00A26531">
            <w:pPr>
              <w:widowControl w:val="0"/>
              <w:suppressAutoHyphens/>
              <w:rPr>
                <w:color w:val="000000"/>
                <w:sz w:val="28"/>
                <w:szCs w:val="28"/>
              </w:rPr>
            </w:pPr>
            <w:r w:rsidRPr="00D3471F">
              <w:rPr>
                <w:color w:val="000000"/>
                <w:sz w:val="28"/>
                <w:szCs w:val="28"/>
              </w:rPr>
              <w:t>0.24205844</w:t>
            </w:r>
          </w:p>
        </w:tc>
        <w:tc>
          <w:tcPr>
            <w:tcW w:w="1899" w:type="dxa"/>
            <w:tcBorders>
              <w:top w:val="nil"/>
              <w:left w:val="nil"/>
              <w:bottom w:val="single" w:sz="4" w:space="0" w:color="auto"/>
              <w:right w:val="single" w:sz="4" w:space="0" w:color="auto"/>
            </w:tcBorders>
            <w:shd w:val="clear" w:color="auto" w:fill="auto"/>
            <w:vAlign w:val="bottom"/>
            <w:hideMark/>
          </w:tcPr>
          <w:p w14:paraId="1601508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B7A16B1" w14:textId="77777777" w:rsidR="00D3471F" w:rsidRPr="00D3471F" w:rsidRDefault="00D3471F" w:rsidP="00A26531">
            <w:pPr>
              <w:widowControl w:val="0"/>
              <w:suppressAutoHyphens/>
              <w:rPr>
                <w:color w:val="000000"/>
                <w:sz w:val="28"/>
                <w:szCs w:val="28"/>
              </w:rPr>
            </w:pPr>
            <w:r w:rsidRPr="00D3471F">
              <w:rPr>
                <w:color w:val="000000"/>
                <w:sz w:val="28"/>
                <w:szCs w:val="28"/>
              </w:rPr>
              <w:t>0.00001732</w:t>
            </w:r>
          </w:p>
        </w:tc>
      </w:tr>
      <w:tr w:rsidR="004B6AA6" w:rsidRPr="00D3471F" w14:paraId="7B4466C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E85CA9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"Привилегия", ул. </w:t>
            </w:r>
            <w:r w:rsidRPr="00D3471F">
              <w:rPr>
                <w:color w:val="000000"/>
                <w:sz w:val="28"/>
                <w:szCs w:val="28"/>
              </w:rPr>
              <w:lastRenderedPageBreak/>
              <w:t>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DB9C8D8"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УТ-81</w:t>
            </w:r>
          </w:p>
        </w:tc>
        <w:tc>
          <w:tcPr>
            <w:tcW w:w="1843" w:type="dxa"/>
            <w:tcBorders>
              <w:top w:val="nil"/>
              <w:left w:val="nil"/>
              <w:bottom w:val="single" w:sz="4" w:space="0" w:color="auto"/>
              <w:right w:val="single" w:sz="4" w:space="0" w:color="auto"/>
            </w:tcBorders>
            <w:shd w:val="clear" w:color="auto" w:fill="auto"/>
            <w:vAlign w:val="bottom"/>
            <w:hideMark/>
          </w:tcPr>
          <w:p w14:paraId="2B5AAC9C"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24</w:t>
            </w:r>
          </w:p>
        </w:tc>
        <w:tc>
          <w:tcPr>
            <w:tcW w:w="3118" w:type="dxa"/>
            <w:tcBorders>
              <w:top w:val="nil"/>
              <w:left w:val="nil"/>
              <w:bottom w:val="single" w:sz="4" w:space="0" w:color="auto"/>
              <w:right w:val="single" w:sz="4" w:space="0" w:color="auto"/>
            </w:tcBorders>
            <w:shd w:val="clear" w:color="auto" w:fill="auto"/>
            <w:noWrap/>
            <w:vAlign w:val="bottom"/>
            <w:hideMark/>
          </w:tcPr>
          <w:p w14:paraId="7D10356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1DCDFF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1881DC2"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1DEA6309" w14:textId="77777777" w:rsidR="00D3471F" w:rsidRPr="00D3471F" w:rsidRDefault="00D3471F" w:rsidP="00A26531">
            <w:pPr>
              <w:widowControl w:val="0"/>
              <w:suppressAutoHyphens/>
              <w:rPr>
                <w:color w:val="000000"/>
                <w:sz w:val="28"/>
                <w:szCs w:val="28"/>
              </w:rPr>
            </w:pPr>
            <w:r w:rsidRPr="00D3471F">
              <w:rPr>
                <w:color w:val="000000"/>
                <w:sz w:val="28"/>
                <w:szCs w:val="28"/>
              </w:rPr>
              <w:t>3.9808245</w:t>
            </w:r>
          </w:p>
        </w:tc>
        <w:tc>
          <w:tcPr>
            <w:tcW w:w="2089" w:type="dxa"/>
            <w:tcBorders>
              <w:top w:val="nil"/>
              <w:left w:val="nil"/>
              <w:bottom w:val="single" w:sz="4" w:space="0" w:color="auto"/>
              <w:right w:val="single" w:sz="4" w:space="0" w:color="auto"/>
            </w:tcBorders>
            <w:shd w:val="clear" w:color="auto" w:fill="auto"/>
            <w:noWrap/>
            <w:vAlign w:val="bottom"/>
            <w:hideMark/>
          </w:tcPr>
          <w:p w14:paraId="43E615A7" w14:textId="77777777" w:rsidR="00D3471F" w:rsidRPr="00D3471F" w:rsidRDefault="00D3471F" w:rsidP="00A26531">
            <w:pPr>
              <w:widowControl w:val="0"/>
              <w:suppressAutoHyphens/>
              <w:rPr>
                <w:color w:val="000000"/>
                <w:sz w:val="28"/>
                <w:szCs w:val="28"/>
              </w:rPr>
            </w:pPr>
            <w:r w:rsidRPr="00D3471F">
              <w:rPr>
                <w:color w:val="000000"/>
                <w:sz w:val="28"/>
                <w:szCs w:val="28"/>
              </w:rPr>
              <w:t>0.251204243</w:t>
            </w:r>
          </w:p>
        </w:tc>
        <w:tc>
          <w:tcPr>
            <w:tcW w:w="1899" w:type="dxa"/>
            <w:tcBorders>
              <w:top w:val="nil"/>
              <w:left w:val="nil"/>
              <w:bottom w:val="single" w:sz="4" w:space="0" w:color="auto"/>
              <w:right w:val="single" w:sz="4" w:space="0" w:color="auto"/>
            </w:tcBorders>
            <w:shd w:val="clear" w:color="auto" w:fill="auto"/>
            <w:vAlign w:val="bottom"/>
            <w:hideMark/>
          </w:tcPr>
          <w:p w14:paraId="6CD9892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06F5CB4" w14:textId="77777777" w:rsidR="00D3471F" w:rsidRPr="00D3471F" w:rsidRDefault="00D3471F" w:rsidP="00A26531">
            <w:pPr>
              <w:widowControl w:val="0"/>
              <w:suppressAutoHyphens/>
              <w:rPr>
                <w:color w:val="000000"/>
                <w:sz w:val="28"/>
                <w:szCs w:val="28"/>
              </w:rPr>
            </w:pPr>
            <w:r w:rsidRPr="00D3471F">
              <w:rPr>
                <w:color w:val="000000"/>
                <w:sz w:val="28"/>
                <w:szCs w:val="28"/>
              </w:rPr>
              <w:t>0.00000715</w:t>
            </w:r>
          </w:p>
        </w:tc>
      </w:tr>
      <w:tr w:rsidR="004B6AA6" w:rsidRPr="00D3471F" w14:paraId="51044C7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A2847E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65B076A" w14:textId="77777777" w:rsidR="00D3471F" w:rsidRPr="00D3471F" w:rsidRDefault="00D3471F" w:rsidP="00A26531">
            <w:pPr>
              <w:widowControl w:val="0"/>
              <w:suppressAutoHyphens/>
              <w:rPr>
                <w:color w:val="000000"/>
                <w:sz w:val="28"/>
                <w:szCs w:val="28"/>
              </w:rPr>
            </w:pPr>
            <w:r w:rsidRPr="00D3471F">
              <w:rPr>
                <w:color w:val="000000"/>
                <w:sz w:val="28"/>
                <w:szCs w:val="28"/>
              </w:rPr>
              <w:t>УТ-81</w:t>
            </w:r>
          </w:p>
        </w:tc>
        <w:tc>
          <w:tcPr>
            <w:tcW w:w="1843" w:type="dxa"/>
            <w:tcBorders>
              <w:top w:val="nil"/>
              <w:left w:val="nil"/>
              <w:bottom w:val="single" w:sz="4" w:space="0" w:color="auto"/>
              <w:right w:val="single" w:sz="4" w:space="0" w:color="auto"/>
            </w:tcBorders>
            <w:shd w:val="clear" w:color="auto" w:fill="auto"/>
            <w:vAlign w:val="bottom"/>
            <w:hideMark/>
          </w:tcPr>
          <w:p w14:paraId="2D384493" w14:textId="77777777" w:rsidR="00D3471F" w:rsidRPr="00D3471F" w:rsidRDefault="00D3471F" w:rsidP="00A26531">
            <w:pPr>
              <w:widowControl w:val="0"/>
              <w:suppressAutoHyphens/>
              <w:rPr>
                <w:color w:val="000000"/>
                <w:sz w:val="28"/>
                <w:szCs w:val="28"/>
              </w:rPr>
            </w:pPr>
            <w:r w:rsidRPr="00D3471F">
              <w:rPr>
                <w:color w:val="000000"/>
                <w:sz w:val="28"/>
                <w:szCs w:val="28"/>
              </w:rPr>
              <w:t>УТ-82</w:t>
            </w:r>
          </w:p>
        </w:tc>
        <w:tc>
          <w:tcPr>
            <w:tcW w:w="3118" w:type="dxa"/>
            <w:tcBorders>
              <w:top w:val="nil"/>
              <w:left w:val="nil"/>
              <w:bottom w:val="single" w:sz="4" w:space="0" w:color="auto"/>
              <w:right w:val="single" w:sz="4" w:space="0" w:color="auto"/>
            </w:tcBorders>
            <w:shd w:val="clear" w:color="auto" w:fill="auto"/>
            <w:noWrap/>
            <w:vAlign w:val="bottom"/>
            <w:hideMark/>
          </w:tcPr>
          <w:p w14:paraId="71CDF41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51AD0C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0C75C3E" w14:textId="77777777" w:rsidR="00D3471F" w:rsidRPr="00D3471F" w:rsidRDefault="00D3471F" w:rsidP="00A26531">
            <w:pPr>
              <w:widowControl w:val="0"/>
              <w:suppressAutoHyphens/>
              <w:rPr>
                <w:color w:val="000000"/>
                <w:sz w:val="28"/>
                <w:szCs w:val="28"/>
              </w:rPr>
            </w:pPr>
            <w:r w:rsidRPr="00D3471F">
              <w:rPr>
                <w:color w:val="000000"/>
                <w:sz w:val="28"/>
                <w:szCs w:val="28"/>
              </w:rPr>
              <w:t>0.00000838</w:t>
            </w:r>
          </w:p>
        </w:tc>
        <w:tc>
          <w:tcPr>
            <w:tcW w:w="2089" w:type="dxa"/>
            <w:tcBorders>
              <w:top w:val="nil"/>
              <w:left w:val="nil"/>
              <w:bottom w:val="single" w:sz="4" w:space="0" w:color="auto"/>
              <w:right w:val="single" w:sz="4" w:space="0" w:color="auto"/>
            </w:tcBorders>
            <w:shd w:val="clear" w:color="auto" w:fill="auto"/>
            <w:noWrap/>
            <w:vAlign w:val="bottom"/>
            <w:hideMark/>
          </w:tcPr>
          <w:p w14:paraId="2B2AB873" w14:textId="77777777" w:rsidR="00D3471F" w:rsidRPr="00D3471F" w:rsidRDefault="00D3471F" w:rsidP="00A26531">
            <w:pPr>
              <w:widowControl w:val="0"/>
              <w:suppressAutoHyphens/>
              <w:rPr>
                <w:color w:val="000000"/>
                <w:sz w:val="28"/>
                <w:szCs w:val="28"/>
              </w:rPr>
            </w:pPr>
            <w:r w:rsidRPr="00D3471F">
              <w:rPr>
                <w:color w:val="000000"/>
                <w:sz w:val="28"/>
                <w:szCs w:val="28"/>
              </w:rPr>
              <w:t>4.1273841</w:t>
            </w:r>
          </w:p>
        </w:tc>
        <w:tc>
          <w:tcPr>
            <w:tcW w:w="2089" w:type="dxa"/>
            <w:tcBorders>
              <w:top w:val="nil"/>
              <w:left w:val="nil"/>
              <w:bottom w:val="single" w:sz="4" w:space="0" w:color="auto"/>
              <w:right w:val="single" w:sz="4" w:space="0" w:color="auto"/>
            </w:tcBorders>
            <w:shd w:val="clear" w:color="auto" w:fill="auto"/>
            <w:noWrap/>
            <w:vAlign w:val="bottom"/>
            <w:hideMark/>
          </w:tcPr>
          <w:p w14:paraId="20F2EC6B" w14:textId="77777777" w:rsidR="00D3471F" w:rsidRPr="00D3471F" w:rsidRDefault="00D3471F" w:rsidP="00A26531">
            <w:pPr>
              <w:widowControl w:val="0"/>
              <w:suppressAutoHyphens/>
              <w:rPr>
                <w:color w:val="000000"/>
                <w:sz w:val="28"/>
                <w:szCs w:val="28"/>
              </w:rPr>
            </w:pPr>
            <w:r w:rsidRPr="00D3471F">
              <w:rPr>
                <w:color w:val="000000"/>
                <w:sz w:val="28"/>
                <w:szCs w:val="28"/>
              </w:rPr>
              <w:t>0.242284213</w:t>
            </w:r>
          </w:p>
        </w:tc>
        <w:tc>
          <w:tcPr>
            <w:tcW w:w="1899" w:type="dxa"/>
            <w:tcBorders>
              <w:top w:val="nil"/>
              <w:left w:val="nil"/>
              <w:bottom w:val="single" w:sz="4" w:space="0" w:color="auto"/>
              <w:right w:val="single" w:sz="4" w:space="0" w:color="auto"/>
            </w:tcBorders>
            <w:shd w:val="clear" w:color="auto" w:fill="auto"/>
            <w:vAlign w:val="bottom"/>
            <w:hideMark/>
          </w:tcPr>
          <w:p w14:paraId="22649A2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87A25AE" w14:textId="77777777" w:rsidR="00D3471F" w:rsidRPr="00D3471F" w:rsidRDefault="00D3471F" w:rsidP="00A26531">
            <w:pPr>
              <w:widowControl w:val="0"/>
              <w:suppressAutoHyphens/>
              <w:rPr>
                <w:color w:val="000000"/>
                <w:sz w:val="28"/>
                <w:szCs w:val="28"/>
              </w:rPr>
            </w:pPr>
            <w:r w:rsidRPr="00D3471F">
              <w:rPr>
                <w:color w:val="000000"/>
                <w:sz w:val="28"/>
                <w:szCs w:val="28"/>
              </w:rPr>
              <w:t>0.00003460</w:t>
            </w:r>
          </w:p>
        </w:tc>
      </w:tr>
      <w:tr w:rsidR="004B6AA6" w:rsidRPr="00D3471F" w14:paraId="160F224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CF568CA"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5DC1C9C6" w14:textId="77777777" w:rsidR="00D3471F" w:rsidRPr="00D3471F" w:rsidRDefault="00D3471F" w:rsidP="00A26531">
            <w:pPr>
              <w:widowControl w:val="0"/>
              <w:suppressAutoHyphens/>
              <w:rPr>
                <w:color w:val="000000"/>
                <w:sz w:val="28"/>
                <w:szCs w:val="28"/>
              </w:rPr>
            </w:pPr>
            <w:r w:rsidRPr="00D3471F">
              <w:rPr>
                <w:color w:val="000000"/>
                <w:sz w:val="28"/>
                <w:szCs w:val="28"/>
              </w:rPr>
              <w:t>УТ-23</w:t>
            </w:r>
          </w:p>
        </w:tc>
        <w:tc>
          <w:tcPr>
            <w:tcW w:w="1843" w:type="dxa"/>
            <w:tcBorders>
              <w:top w:val="nil"/>
              <w:left w:val="nil"/>
              <w:bottom w:val="single" w:sz="4" w:space="0" w:color="auto"/>
              <w:right w:val="single" w:sz="4" w:space="0" w:color="auto"/>
            </w:tcBorders>
            <w:shd w:val="clear" w:color="auto" w:fill="auto"/>
            <w:vAlign w:val="bottom"/>
            <w:hideMark/>
          </w:tcPr>
          <w:p w14:paraId="6E669A34" w14:textId="77777777" w:rsidR="00D3471F" w:rsidRPr="00D3471F" w:rsidRDefault="00D3471F" w:rsidP="00A26531">
            <w:pPr>
              <w:widowControl w:val="0"/>
              <w:suppressAutoHyphens/>
              <w:rPr>
                <w:color w:val="000000"/>
                <w:sz w:val="28"/>
                <w:szCs w:val="28"/>
              </w:rPr>
            </w:pPr>
            <w:r w:rsidRPr="00D3471F">
              <w:rPr>
                <w:color w:val="000000"/>
                <w:sz w:val="28"/>
                <w:szCs w:val="28"/>
              </w:rPr>
              <w:t>УТ-24</w:t>
            </w:r>
          </w:p>
        </w:tc>
        <w:tc>
          <w:tcPr>
            <w:tcW w:w="3118" w:type="dxa"/>
            <w:tcBorders>
              <w:top w:val="nil"/>
              <w:left w:val="nil"/>
              <w:bottom w:val="single" w:sz="4" w:space="0" w:color="auto"/>
              <w:right w:val="single" w:sz="4" w:space="0" w:color="auto"/>
            </w:tcBorders>
            <w:shd w:val="clear" w:color="auto" w:fill="auto"/>
            <w:noWrap/>
            <w:vAlign w:val="bottom"/>
            <w:hideMark/>
          </w:tcPr>
          <w:p w14:paraId="66EE958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9EA581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E426F94" w14:textId="77777777" w:rsidR="00D3471F" w:rsidRPr="00D3471F" w:rsidRDefault="00D3471F" w:rsidP="00A26531">
            <w:pPr>
              <w:widowControl w:val="0"/>
              <w:suppressAutoHyphens/>
              <w:rPr>
                <w:color w:val="000000"/>
                <w:sz w:val="28"/>
                <w:szCs w:val="28"/>
              </w:rPr>
            </w:pPr>
            <w:r w:rsidRPr="00D3471F">
              <w:rPr>
                <w:color w:val="000000"/>
                <w:sz w:val="28"/>
                <w:szCs w:val="28"/>
              </w:rPr>
              <w:t>0.00000707</w:t>
            </w:r>
          </w:p>
        </w:tc>
        <w:tc>
          <w:tcPr>
            <w:tcW w:w="2089" w:type="dxa"/>
            <w:tcBorders>
              <w:top w:val="nil"/>
              <w:left w:val="nil"/>
              <w:bottom w:val="single" w:sz="4" w:space="0" w:color="auto"/>
              <w:right w:val="single" w:sz="4" w:space="0" w:color="auto"/>
            </w:tcBorders>
            <w:shd w:val="clear" w:color="auto" w:fill="auto"/>
            <w:noWrap/>
            <w:vAlign w:val="bottom"/>
            <w:hideMark/>
          </w:tcPr>
          <w:p w14:paraId="35BF58F5" w14:textId="77777777" w:rsidR="00D3471F" w:rsidRPr="00D3471F" w:rsidRDefault="00D3471F" w:rsidP="00A26531">
            <w:pPr>
              <w:widowControl w:val="0"/>
              <w:suppressAutoHyphens/>
              <w:rPr>
                <w:color w:val="000000"/>
                <w:sz w:val="28"/>
                <w:szCs w:val="28"/>
              </w:rPr>
            </w:pPr>
            <w:r w:rsidRPr="00D3471F">
              <w:rPr>
                <w:color w:val="000000"/>
                <w:sz w:val="28"/>
                <w:szCs w:val="28"/>
              </w:rPr>
              <w:t>6.7126645</w:t>
            </w:r>
          </w:p>
        </w:tc>
        <w:tc>
          <w:tcPr>
            <w:tcW w:w="2089" w:type="dxa"/>
            <w:tcBorders>
              <w:top w:val="nil"/>
              <w:left w:val="nil"/>
              <w:bottom w:val="single" w:sz="4" w:space="0" w:color="auto"/>
              <w:right w:val="single" w:sz="4" w:space="0" w:color="auto"/>
            </w:tcBorders>
            <w:shd w:val="clear" w:color="auto" w:fill="auto"/>
            <w:noWrap/>
            <w:vAlign w:val="bottom"/>
            <w:hideMark/>
          </w:tcPr>
          <w:p w14:paraId="08C480D4" w14:textId="77777777" w:rsidR="00D3471F" w:rsidRPr="00D3471F" w:rsidRDefault="00D3471F" w:rsidP="00A26531">
            <w:pPr>
              <w:widowControl w:val="0"/>
              <w:suppressAutoHyphens/>
              <w:rPr>
                <w:color w:val="000000"/>
                <w:sz w:val="28"/>
                <w:szCs w:val="28"/>
              </w:rPr>
            </w:pPr>
            <w:r w:rsidRPr="00D3471F">
              <w:rPr>
                <w:color w:val="000000"/>
                <w:sz w:val="28"/>
                <w:szCs w:val="28"/>
              </w:rPr>
              <w:t>0.14897214</w:t>
            </w:r>
          </w:p>
        </w:tc>
        <w:tc>
          <w:tcPr>
            <w:tcW w:w="1899" w:type="dxa"/>
            <w:tcBorders>
              <w:top w:val="nil"/>
              <w:left w:val="nil"/>
              <w:bottom w:val="single" w:sz="4" w:space="0" w:color="auto"/>
              <w:right w:val="single" w:sz="4" w:space="0" w:color="auto"/>
            </w:tcBorders>
            <w:shd w:val="clear" w:color="auto" w:fill="auto"/>
            <w:vAlign w:val="bottom"/>
            <w:hideMark/>
          </w:tcPr>
          <w:p w14:paraId="758F05F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AE5342C" w14:textId="77777777" w:rsidR="00D3471F" w:rsidRPr="00D3471F" w:rsidRDefault="00D3471F" w:rsidP="00A26531">
            <w:pPr>
              <w:widowControl w:val="0"/>
              <w:suppressAutoHyphens/>
              <w:rPr>
                <w:color w:val="000000"/>
                <w:sz w:val="28"/>
                <w:szCs w:val="28"/>
              </w:rPr>
            </w:pPr>
            <w:r w:rsidRPr="00D3471F">
              <w:rPr>
                <w:color w:val="000000"/>
                <w:sz w:val="28"/>
                <w:szCs w:val="28"/>
              </w:rPr>
              <w:t>0.00004743</w:t>
            </w:r>
          </w:p>
        </w:tc>
      </w:tr>
      <w:tr w:rsidR="004B6AA6" w:rsidRPr="00D3471F" w14:paraId="0AF82A1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DA2AA4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46C21C4" w14:textId="77777777" w:rsidR="00D3471F" w:rsidRPr="00D3471F" w:rsidRDefault="00D3471F" w:rsidP="00A26531">
            <w:pPr>
              <w:widowControl w:val="0"/>
              <w:suppressAutoHyphens/>
              <w:rPr>
                <w:color w:val="000000"/>
                <w:sz w:val="28"/>
                <w:szCs w:val="28"/>
              </w:rPr>
            </w:pPr>
            <w:r w:rsidRPr="00D3471F">
              <w:rPr>
                <w:color w:val="000000"/>
                <w:sz w:val="28"/>
                <w:szCs w:val="28"/>
              </w:rPr>
              <w:t>УТ-24</w:t>
            </w:r>
          </w:p>
        </w:tc>
        <w:tc>
          <w:tcPr>
            <w:tcW w:w="1843" w:type="dxa"/>
            <w:tcBorders>
              <w:top w:val="nil"/>
              <w:left w:val="nil"/>
              <w:bottom w:val="single" w:sz="4" w:space="0" w:color="auto"/>
              <w:right w:val="single" w:sz="4" w:space="0" w:color="auto"/>
            </w:tcBorders>
            <w:shd w:val="clear" w:color="auto" w:fill="auto"/>
            <w:vAlign w:val="bottom"/>
            <w:hideMark/>
          </w:tcPr>
          <w:p w14:paraId="03583539" w14:textId="77777777" w:rsidR="00D3471F" w:rsidRPr="00D3471F" w:rsidRDefault="00D3471F" w:rsidP="00A26531">
            <w:pPr>
              <w:widowControl w:val="0"/>
              <w:suppressAutoHyphens/>
              <w:rPr>
                <w:color w:val="000000"/>
                <w:sz w:val="28"/>
                <w:szCs w:val="28"/>
              </w:rPr>
            </w:pPr>
            <w:r w:rsidRPr="00D3471F">
              <w:rPr>
                <w:color w:val="000000"/>
                <w:sz w:val="28"/>
                <w:szCs w:val="28"/>
              </w:rPr>
              <w:t>УТ-65</w:t>
            </w:r>
          </w:p>
        </w:tc>
        <w:tc>
          <w:tcPr>
            <w:tcW w:w="3118" w:type="dxa"/>
            <w:tcBorders>
              <w:top w:val="nil"/>
              <w:left w:val="nil"/>
              <w:bottom w:val="single" w:sz="4" w:space="0" w:color="auto"/>
              <w:right w:val="single" w:sz="4" w:space="0" w:color="auto"/>
            </w:tcBorders>
            <w:shd w:val="clear" w:color="auto" w:fill="auto"/>
            <w:noWrap/>
            <w:vAlign w:val="bottom"/>
            <w:hideMark/>
          </w:tcPr>
          <w:p w14:paraId="392BFD9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7AD932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8F32992" w14:textId="77777777" w:rsidR="00D3471F" w:rsidRPr="00D3471F" w:rsidRDefault="00D3471F" w:rsidP="00A26531">
            <w:pPr>
              <w:widowControl w:val="0"/>
              <w:suppressAutoHyphens/>
              <w:rPr>
                <w:color w:val="000000"/>
                <w:sz w:val="28"/>
                <w:szCs w:val="28"/>
              </w:rPr>
            </w:pPr>
            <w:r w:rsidRPr="00D3471F">
              <w:rPr>
                <w:color w:val="000000"/>
                <w:sz w:val="28"/>
                <w:szCs w:val="28"/>
              </w:rPr>
              <w:t>0.00000515</w:t>
            </w:r>
          </w:p>
        </w:tc>
        <w:tc>
          <w:tcPr>
            <w:tcW w:w="2089" w:type="dxa"/>
            <w:tcBorders>
              <w:top w:val="nil"/>
              <w:left w:val="nil"/>
              <w:bottom w:val="single" w:sz="4" w:space="0" w:color="auto"/>
              <w:right w:val="single" w:sz="4" w:space="0" w:color="auto"/>
            </w:tcBorders>
            <w:shd w:val="clear" w:color="auto" w:fill="auto"/>
            <w:noWrap/>
            <w:vAlign w:val="bottom"/>
            <w:hideMark/>
          </w:tcPr>
          <w:p w14:paraId="738E76D1" w14:textId="77777777" w:rsidR="00D3471F" w:rsidRPr="00D3471F" w:rsidRDefault="00D3471F" w:rsidP="00A26531">
            <w:pPr>
              <w:widowControl w:val="0"/>
              <w:suppressAutoHyphens/>
              <w:rPr>
                <w:color w:val="000000"/>
                <w:sz w:val="28"/>
                <w:szCs w:val="28"/>
              </w:rPr>
            </w:pPr>
            <w:r w:rsidRPr="00D3471F">
              <w:rPr>
                <w:color w:val="000000"/>
                <w:sz w:val="28"/>
                <w:szCs w:val="28"/>
              </w:rPr>
              <w:t>4.8153624</w:t>
            </w:r>
          </w:p>
        </w:tc>
        <w:tc>
          <w:tcPr>
            <w:tcW w:w="2089" w:type="dxa"/>
            <w:tcBorders>
              <w:top w:val="nil"/>
              <w:left w:val="nil"/>
              <w:bottom w:val="single" w:sz="4" w:space="0" w:color="auto"/>
              <w:right w:val="single" w:sz="4" w:space="0" w:color="auto"/>
            </w:tcBorders>
            <w:shd w:val="clear" w:color="auto" w:fill="auto"/>
            <w:noWrap/>
            <w:vAlign w:val="bottom"/>
            <w:hideMark/>
          </w:tcPr>
          <w:p w14:paraId="3B711348" w14:textId="77777777" w:rsidR="00D3471F" w:rsidRPr="00D3471F" w:rsidRDefault="00D3471F" w:rsidP="00A26531">
            <w:pPr>
              <w:widowControl w:val="0"/>
              <w:suppressAutoHyphens/>
              <w:rPr>
                <w:color w:val="000000"/>
                <w:sz w:val="28"/>
                <w:szCs w:val="28"/>
              </w:rPr>
            </w:pPr>
            <w:r w:rsidRPr="00D3471F">
              <w:rPr>
                <w:color w:val="000000"/>
                <w:sz w:val="28"/>
                <w:szCs w:val="28"/>
              </w:rPr>
              <w:t>0.207668688</w:t>
            </w:r>
          </w:p>
        </w:tc>
        <w:tc>
          <w:tcPr>
            <w:tcW w:w="1899" w:type="dxa"/>
            <w:tcBorders>
              <w:top w:val="nil"/>
              <w:left w:val="nil"/>
              <w:bottom w:val="single" w:sz="4" w:space="0" w:color="auto"/>
              <w:right w:val="single" w:sz="4" w:space="0" w:color="auto"/>
            </w:tcBorders>
            <w:shd w:val="clear" w:color="auto" w:fill="auto"/>
            <w:vAlign w:val="bottom"/>
            <w:hideMark/>
          </w:tcPr>
          <w:p w14:paraId="7BFD859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7FB339F" w14:textId="77777777" w:rsidR="00D3471F" w:rsidRPr="00D3471F" w:rsidRDefault="00D3471F" w:rsidP="00A26531">
            <w:pPr>
              <w:widowControl w:val="0"/>
              <w:suppressAutoHyphens/>
              <w:rPr>
                <w:color w:val="000000"/>
                <w:sz w:val="28"/>
                <w:szCs w:val="28"/>
              </w:rPr>
            </w:pPr>
            <w:r w:rsidRPr="00D3471F">
              <w:rPr>
                <w:color w:val="000000"/>
                <w:sz w:val="28"/>
                <w:szCs w:val="28"/>
              </w:rPr>
              <w:t>0.00002480</w:t>
            </w:r>
          </w:p>
        </w:tc>
      </w:tr>
      <w:tr w:rsidR="004B6AA6" w:rsidRPr="00D3471F" w14:paraId="3207D0E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D745BB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23EFA319" w14:textId="77777777" w:rsidR="00D3471F" w:rsidRPr="00D3471F" w:rsidRDefault="00D3471F" w:rsidP="00A26531">
            <w:pPr>
              <w:widowControl w:val="0"/>
              <w:suppressAutoHyphens/>
              <w:rPr>
                <w:color w:val="000000"/>
                <w:sz w:val="28"/>
                <w:szCs w:val="28"/>
              </w:rPr>
            </w:pPr>
            <w:r w:rsidRPr="00D3471F">
              <w:rPr>
                <w:color w:val="000000"/>
                <w:sz w:val="28"/>
                <w:szCs w:val="28"/>
              </w:rPr>
              <w:t>УТ-65</w:t>
            </w:r>
          </w:p>
        </w:tc>
        <w:tc>
          <w:tcPr>
            <w:tcW w:w="1843" w:type="dxa"/>
            <w:tcBorders>
              <w:top w:val="nil"/>
              <w:left w:val="nil"/>
              <w:bottom w:val="single" w:sz="4" w:space="0" w:color="auto"/>
              <w:right w:val="single" w:sz="4" w:space="0" w:color="auto"/>
            </w:tcBorders>
            <w:shd w:val="clear" w:color="auto" w:fill="auto"/>
            <w:vAlign w:val="bottom"/>
            <w:hideMark/>
          </w:tcPr>
          <w:p w14:paraId="3B50B64C" w14:textId="77777777" w:rsidR="00D3471F" w:rsidRPr="00D3471F" w:rsidRDefault="00D3471F" w:rsidP="00A26531">
            <w:pPr>
              <w:widowControl w:val="0"/>
              <w:suppressAutoHyphens/>
              <w:rPr>
                <w:color w:val="000000"/>
                <w:sz w:val="28"/>
                <w:szCs w:val="28"/>
              </w:rPr>
            </w:pPr>
            <w:r w:rsidRPr="00D3471F">
              <w:rPr>
                <w:color w:val="000000"/>
                <w:sz w:val="28"/>
                <w:szCs w:val="28"/>
              </w:rPr>
              <w:t>ул. Академическая, 4</w:t>
            </w:r>
          </w:p>
        </w:tc>
        <w:tc>
          <w:tcPr>
            <w:tcW w:w="3118" w:type="dxa"/>
            <w:tcBorders>
              <w:top w:val="nil"/>
              <w:left w:val="nil"/>
              <w:bottom w:val="single" w:sz="4" w:space="0" w:color="auto"/>
              <w:right w:val="single" w:sz="4" w:space="0" w:color="auto"/>
            </w:tcBorders>
            <w:shd w:val="clear" w:color="auto" w:fill="auto"/>
            <w:noWrap/>
            <w:vAlign w:val="bottom"/>
            <w:hideMark/>
          </w:tcPr>
          <w:p w14:paraId="2417354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962AC7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97F57BA" w14:textId="77777777" w:rsidR="00D3471F" w:rsidRPr="00D3471F" w:rsidRDefault="00D3471F" w:rsidP="00A26531">
            <w:pPr>
              <w:widowControl w:val="0"/>
              <w:suppressAutoHyphens/>
              <w:rPr>
                <w:color w:val="000000"/>
                <w:sz w:val="28"/>
                <w:szCs w:val="28"/>
              </w:rPr>
            </w:pPr>
            <w:r w:rsidRPr="00D3471F">
              <w:rPr>
                <w:color w:val="000000"/>
                <w:sz w:val="28"/>
                <w:szCs w:val="28"/>
              </w:rPr>
              <w:t>0.00000156</w:t>
            </w:r>
          </w:p>
        </w:tc>
        <w:tc>
          <w:tcPr>
            <w:tcW w:w="2089" w:type="dxa"/>
            <w:tcBorders>
              <w:top w:val="nil"/>
              <w:left w:val="nil"/>
              <w:bottom w:val="single" w:sz="4" w:space="0" w:color="auto"/>
              <w:right w:val="single" w:sz="4" w:space="0" w:color="auto"/>
            </w:tcBorders>
            <w:shd w:val="clear" w:color="auto" w:fill="auto"/>
            <w:noWrap/>
            <w:vAlign w:val="bottom"/>
            <w:hideMark/>
          </w:tcPr>
          <w:p w14:paraId="35555622" w14:textId="77777777" w:rsidR="00D3471F" w:rsidRPr="00D3471F" w:rsidRDefault="00D3471F" w:rsidP="00A26531">
            <w:pPr>
              <w:widowControl w:val="0"/>
              <w:suppressAutoHyphens/>
              <w:rPr>
                <w:color w:val="000000"/>
                <w:sz w:val="28"/>
                <w:szCs w:val="28"/>
              </w:rPr>
            </w:pPr>
            <w:r w:rsidRPr="00D3471F">
              <w:rPr>
                <w:color w:val="000000"/>
                <w:sz w:val="28"/>
                <w:szCs w:val="28"/>
              </w:rPr>
              <w:t>3.981017</w:t>
            </w:r>
          </w:p>
        </w:tc>
        <w:tc>
          <w:tcPr>
            <w:tcW w:w="2089" w:type="dxa"/>
            <w:tcBorders>
              <w:top w:val="nil"/>
              <w:left w:val="nil"/>
              <w:bottom w:val="single" w:sz="4" w:space="0" w:color="auto"/>
              <w:right w:val="single" w:sz="4" w:space="0" w:color="auto"/>
            </w:tcBorders>
            <w:shd w:val="clear" w:color="auto" w:fill="auto"/>
            <w:noWrap/>
            <w:vAlign w:val="bottom"/>
            <w:hideMark/>
          </w:tcPr>
          <w:p w14:paraId="25D62ED8" w14:textId="77777777" w:rsidR="00D3471F" w:rsidRPr="00D3471F" w:rsidRDefault="00D3471F" w:rsidP="00A26531">
            <w:pPr>
              <w:widowControl w:val="0"/>
              <w:suppressAutoHyphens/>
              <w:rPr>
                <w:color w:val="000000"/>
                <w:sz w:val="28"/>
                <w:szCs w:val="28"/>
              </w:rPr>
            </w:pPr>
            <w:r w:rsidRPr="00D3471F">
              <w:rPr>
                <w:color w:val="000000"/>
                <w:sz w:val="28"/>
                <w:szCs w:val="28"/>
              </w:rPr>
              <w:t>0.251192097</w:t>
            </w:r>
          </w:p>
        </w:tc>
        <w:tc>
          <w:tcPr>
            <w:tcW w:w="1899" w:type="dxa"/>
            <w:tcBorders>
              <w:top w:val="nil"/>
              <w:left w:val="nil"/>
              <w:bottom w:val="single" w:sz="4" w:space="0" w:color="auto"/>
              <w:right w:val="single" w:sz="4" w:space="0" w:color="auto"/>
            </w:tcBorders>
            <w:shd w:val="clear" w:color="auto" w:fill="auto"/>
            <w:vAlign w:val="bottom"/>
            <w:hideMark/>
          </w:tcPr>
          <w:p w14:paraId="24CFDBC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5301E50" w14:textId="77777777" w:rsidR="00D3471F" w:rsidRPr="00D3471F" w:rsidRDefault="00D3471F" w:rsidP="00A26531">
            <w:pPr>
              <w:widowControl w:val="0"/>
              <w:suppressAutoHyphens/>
              <w:rPr>
                <w:color w:val="000000"/>
                <w:sz w:val="28"/>
                <w:szCs w:val="28"/>
              </w:rPr>
            </w:pPr>
            <w:r w:rsidRPr="00D3471F">
              <w:rPr>
                <w:color w:val="000000"/>
                <w:sz w:val="28"/>
                <w:szCs w:val="28"/>
              </w:rPr>
              <w:t>0.00000620</w:t>
            </w:r>
          </w:p>
        </w:tc>
      </w:tr>
      <w:tr w:rsidR="004B6AA6" w:rsidRPr="00D3471F" w14:paraId="0779CD5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0E6390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B27DA0D" w14:textId="77777777" w:rsidR="00D3471F" w:rsidRPr="00D3471F" w:rsidRDefault="00D3471F" w:rsidP="00A26531">
            <w:pPr>
              <w:widowControl w:val="0"/>
              <w:suppressAutoHyphens/>
              <w:rPr>
                <w:color w:val="000000"/>
                <w:sz w:val="28"/>
                <w:szCs w:val="28"/>
              </w:rPr>
            </w:pPr>
            <w:r w:rsidRPr="00D3471F">
              <w:rPr>
                <w:color w:val="000000"/>
                <w:sz w:val="28"/>
                <w:szCs w:val="28"/>
              </w:rPr>
              <w:t>УТ-65</w:t>
            </w:r>
          </w:p>
        </w:tc>
        <w:tc>
          <w:tcPr>
            <w:tcW w:w="1843" w:type="dxa"/>
            <w:tcBorders>
              <w:top w:val="nil"/>
              <w:left w:val="nil"/>
              <w:bottom w:val="single" w:sz="4" w:space="0" w:color="auto"/>
              <w:right w:val="single" w:sz="4" w:space="0" w:color="auto"/>
            </w:tcBorders>
            <w:shd w:val="clear" w:color="auto" w:fill="auto"/>
            <w:vAlign w:val="bottom"/>
            <w:hideMark/>
          </w:tcPr>
          <w:p w14:paraId="52E50A40" w14:textId="77777777" w:rsidR="00D3471F" w:rsidRPr="00D3471F" w:rsidRDefault="00D3471F" w:rsidP="00A26531">
            <w:pPr>
              <w:widowControl w:val="0"/>
              <w:suppressAutoHyphens/>
              <w:rPr>
                <w:color w:val="000000"/>
                <w:sz w:val="28"/>
                <w:szCs w:val="28"/>
              </w:rPr>
            </w:pPr>
            <w:r w:rsidRPr="00D3471F">
              <w:rPr>
                <w:color w:val="000000"/>
                <w:sz w:val="28"/>
                <w:szCs w:val="28"/>
              </w:rPr>
              <w:t>ул. Академическая, 7</w:t>
            </w:r>
          </w:p>
        </w:tc>
        <w:tc>
          <w:tcPr>
            <w:tcW w:w="3118" w:type="dxa"/>
            <w:tcBorders>
              <w:top w:val="nil"/>
              <w:left w:val="nil"/>
              <w:bottom w:val="single" w:sz="4" w:space="0" w:color="auto"/>
              <w:right w:val="single" w:sz="4" w:space="0" w:color="auto"/>
            </w:tcBorders>
            <w:shd w:val="clear" w:color="auto" w:fill="auto"/>
            <w:noWrap/>
            <w:vAlign w:val="bottom"/>
            <w:hideMark/>
          </w:tcPr>
          <w:p w14:paraId="547CDC4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51B494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2D67565" w14:textId="77777777" w:rsidR="00D3471F" w:rsidRPr="00D3471F" w:rsidRDefault="00D3471F" w:rsidP="00A26531">
            <w:pPr>
              <w:widowControl w:val="0"/>
              <w:suppressAutoHyphens/>
              <w:rPr>
                <w:color w:val="000000"/>
                <w:sz w:val="28"/>
                <w:szCs w:val="28"/>
              </w:rPr>
            </w:pPr>
            <w:r w:rsidRPr="00D3471F">
              <w:rPr>
                <w:color w:val="000000"/>
                <w:sz w:val="28"/>
                <w:szCs w:val="28"/>
              </w:rPr>
              <w:t>0.00000323</w:t>
            </w:r>
          </w:p>
        </w:tc>
        <w:tc>
          <w:tcPr>
            <w:tcW w:w="2089" w:type="dxa"/>
            <w:tcBorders>
              <w:top w:val="nil"/>
              <w:left w:val="nil"/>
              <w:bottom w:val="single" w:sz="4" w:space="0" w:color="auto"/>
              <w:right w:val="single" w:sz="4" w:space="0" w:color="auto"/>
            </w:tcBorders>
            <w:shd w:val="clear" w:color="auto" w:fill="auto"/>
            <w:noWrap/>
            <w:vAlign w:val="bottom"/>
            <w:hideMark/>
          </w:tcPr>
          <w:p w14:paraId="4862664D" w14:textId="77777777" w:rsidR="00D3471F" w:rsidRPr="00D3471F" w:rsidRDefault="00D3471F" w:rsidP="00A26531">
            <w:pPr>
              <w:widowControl w:val="0"/>
              <w:suppressAutoHyphens/>
              <w:rPr>
                <w:color w:val="000000"/>
                <w:sz w:val="28"/>
                <w:szCs w:val="28"/>
              </w:rPr>
            </w:pPr>
            <w:r w:rsidRPr="00D3471F">
              <w:rPr>
                <w:color w:val="000000"/>
                <w:sz w:val="28"/>
                <w:szCs w:val="28"/>
              </w:rPr>
              <w:t>3.9796696</w:t>
            </w:r>
          </w:p>
        </w:tc>
        <w:tc>
          <w:tcPr>
            <w:tcW w:w="2089" w:type="dxa"/>
            <w:tcBorders>
              <w:top w:val="nil"/>
              <w:left w:val="nil"/>
              <w:bottom w:val="single" w:sz="4" w:space="0" w:color="auto"/>
              <w:right w:val="single" w:sz="4" w:space="0" w:color="auto"/>
            </w:tcBorders>
            <w:shd w:val="clear" w:color="auto" w:fill="auto"/>
            <w:noWrap/>
            <w:vAlign w:val="bottom"/>
            <w:hideMark/>
          </w:tcPr>
          <w:p w14:paraId="01FB842C" w14:textId="77777777" w:rsidR="00D3471F" w:rsidRPr="00D3471F" w:rsidRDefault="00D3471F" w:rsidP="00A26531">
            <w:pPr>
              <w:widowControl w:val="0"/>
              <w:suppressAutoHyphens/>
              <w:rPr>
                <w:color w:val="000000"/>
                <w:sz w:val="28"/>
                <w:szCs w:val="28"/>
              </w:rPr>
            </w:pPr>
            <w:r w:rsidRPr="00D3471F">
              <w:rPr>
                <w:color w:val="000000"/>
                <w:sz w:val="28"/>
                <w:szCs w:val="28"/>
              </w:rPr>
              <w:t>0.251277143</w:t>
            </w:r>
          </w:p>
        </w:tc>
        <w:tc>
          <w:tcPr>
            <w:tcW w:w="1899" w:type="dxa"/>
            <w:tcBorders>
              <w:top w:val="nil"/>
              <w:left w:val="nil"/>
              <w:bottom w:val="single" w:sz="4" w:space="0" w:color="auto"/>
              <w:right w:val="single" w:sz="4" w:space="0" w:color="auto"/>
            </w:tcBorders>
            <w:shd w:val="clear" w:color="auto" w:fill="auto"/>
            <w:vAlign w:val="bottom"/>
            <w:hideMark/>
          </w:tcPr>
          <w:p w14:paraId="290A4A8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ADAD068" w14:textId="77777777" w:rsidR="00D3471F" w:rsidRPr="00D3471F" w:rsidRDefault="00D3471F" w:rsidP="00A26531">
            <w:pPr>
              <w:widowControl w:val="0"/>
              <w:suppressAutoHyphens/>
              <w:rPr>
                <w:color w:val="000000"/>
                <w:sz w:val="28"/>
                <w:szCs w:val="28"/>
              </w:rPr>
            </w:pPr>
            <w:r w:rsidRPr="00D3471F">
              <w:rPr>
                <w:color w:val="000000"/>
                <w:sz w:val="28"/>
                <w:szCs w:val="28"/>
              </w:rPr>
              <w:t>0.00001287</w:t>
            </w:r>
          </w:p>
        </w:tc>
      </w:tr>
      <w:tr w:rsidR="004B6AA6" w:rsidRPr="00D3471F" w14:paraId="7688746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6C77F3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E681715" w14:textId="77777777" w:rsidR="00D3471F" w:rsidRPr="00D3471F" w:rsidRDefault="00D3471F" w:rsidP="00A26531">
            <w:pPr>
              <w:widowControl w:val="0"/>
              <w:suppressAutoHyphens/>
              <w:rPr>
                <w:color w:val="000000"/>
                <w:sz w:val="28"/>
                <w:szCs w:val="28"/>
              </w:rPr>
            </w:pPr>
            <w:r w:rsidRPr="00D3471F">
              <w:rPr>
                <w:color w:val="000000"/>
                <w:sz w:val="28"/>
                <w:szCs w:val="28"/>
              </w:rPr>
              <w:t>УТ-24</w:t>
            </w:r>
          </w:p>
        </w:tc>
        <w:tc>
          <w:tcPr>
            <w:tcW w:w="1843" w:type="dxa"/>
            <w:tcBorders>
              <w:top w:val="nil"/>
              <w:left w:val="nil"/>
              <w:bottom w:val="single" w:sz="4" w:space="0" w:color="auto"/>
              <w:right w:val="single" w:sz="4" w:space="0" w:color="auto"/>
            </w:tcBorders>
            <w:shd w:val="clear" w:color="auto" w:fill="auto"/>
            <w:vAlign w:val="bottom"/>
            <w:hideMark/>
          </w:tcPr>
          <w:p w14:paraId="4A4A39A6" w14:textId="77777777" w:rsidR="00D3471F" w:rsidRPr="00D3471F" w:rsidRDefault="00D3471F" w:rsidP="00A26531">
            <w:pPr>
              <w:widowControl w:val="0"/>
              <w:suppressAutoHyphens/>
              <w:rPr>
                <w:color w:val="000000"/>
                <w:sz w:val="28"/>
                <w:szCs w:val="28"/>
              </w:rPr>
            </w:pPr>
            <w:r w:rsidRPr="00D3471F">
              <w:rPr>
                <w:color w:val="000000"/>
                <w:sz w:val="28"/>
                <w:szCs w:val="28"/>
              </w:rPr>
              <w:t>УТ-25</w:t>
            </w:r>
          </w:p>
        </w:tc>
        <w:tc>
          <w:tcPr>
            <w:tcW w:w="3118" w:type="dxa"/>
            <w:tcBorders>
              <w:top w:val="nil"/>
              <w:left w:val="nil"/>
              <w:bottom w:val="single" w:sz="4" w:space="0" w:color="auto"/>
              <w:right w:val="single" w:sz="4" w:space="0" w:color="auto"/>
            </w:tcBorders>
            <w:shd w:val="clear" w:color="auto" w:fill="auto"/>
            <w:noWrap/>
            <w:vAlign w:val="bottom"/>
            <w:hideMark/>
          </w:tcPr>
          <w:p w14:paraId="61717A2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9692ED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3360EA6" w14:textId="77777777" w:rsidR="00D3471F" w:rsidRPr="00D3471F" w:rsidRDefault="00D3471F" w:rsidP="00A26531">
            <w:pPr>
              <w:widowControl w:val="0"/>
              <w:suppressAutoHyphens/>
              <w:rPr>
                <w:color w:val="000000"/>
                <w:sz w:val="28"/>
                <w:szCs w:val="28"/>
              </w:rPr>
            </w:pPr>
            <w:r w:rsidRPr="00D3471F">
              <w:rPr>
                <w:color w:val="000000"/>
                <w:sz w:val="28"/>
                <w:szCs w:val="28"/>
              </w:rPr>
              <w:t>0.00000754</w:t>
            </w:r>
          </w:p>
        </w:tc>
        <w:tc>
          <w:tcPr>
            <w:tcW w:w="2089" w:type="dxa"/>
            <w:tcBorders>
              <w:top w:val="nil"/>
              <w:left w:val="nil"/>
              <w:bottom w:val="single" w:sz="4" w:space="0" w:color="auto"/>
              <w:right w:val="single" w:sz="4" w:space="0" w:color="auto"/>
            </w:tcBorders>
            <w:shd w:val="clear" w:color="auto" w:fill="auto"/>
            <w:noWrap/>
            <w:vAlign w:val="bottom"/>
            <w:hideMark/>
          </w:tcPr>
          <w:p w14:paraId="3BDCC069" w14:textId="77777777" w:rsidR="00D3471F" w:rsidRPr="00D3471F" w:rsidRDefault="00D3471F" w:rsidP="00A26531">
            <w:pPr>
              <w:widowControl w:val="0"/>
              <w:suppressAutoHyphens/>
              <w:rPr>
                <w:color w:val="000000"/>
                <w:sz w:val="28"/>
                <w:szCs w:val="28"/>
              </w:rPr>
            </w:pPr>
            <w:r w:rsidRPr="00D3471F">
              <w:rPr>
                <w:color w:val="000000"/>
                <w:sz w:val="28"/>
                <w:szCs w:val="28"/>
              </w:rPr>
              <w:t>5.9515439</w:t>
            </w:r>
          </w:p>
        </w:tc>
        <w:tc>
          <w:tcPr>
            <w:tcW w:w="2089" w:type="dxa"/>
            <w:tcBorders>
              <w:top w:val="nil"/>
              <w:left w:val="nil"/>
              <w:bottom w:val="single" w:sz="4" w:space="0" w:color="auto"/>
              <w:right w:val="single" w:sz="4" w:space="0" w:color="auto"/>
            </w:tcBorders>
            <w:shd w:val="clear" w:color="auto" w:fill="auto"/>
            <w:noWrap/>
            <w:vAlign w:val="bottom"/>
            <w:hideMark/>
          </w:tcPr>
          <w:p w14:paraId="1ECE4846" w14:textId="77777777" w:rsidR="00D3471F" w:rsidRPr="00D3471F" w:rsidRDefault="00D3471F" w:rsidP="00A26531">
            <w:pPr>
              <w:widowControl w:val="0"/>
              <w:suppressAutoHyphens/>
              <w:rPr>
                <w:color w:val="000000"/>
                <w:sz w:val="28"/>
                <w:szCs w:val="28"/>
              </w:rPr>
            </w:pPr>
            <w:r w:rsidRPr="00D3471F">
              <w:rPr>
                <w:color w:val="000000"/>
                <w:sz w:val="28"/>
                <w:szCs w:val="28"/>
              </w:rPr>
              <w:t>0.168023629</w:t>
            </w:r>
          </w:p>
        </w:tc>
        <w:tc>
          <w:tcPr>
            <w:tcW w:w="1899" w:type="dxa"/>
            <w:tcBorders>
              <w:top w:val="nil"/>
              <w:left w:val="nil"/>
              <w:bottom w:val="single" w:sz="4" w:space="0" w:color="auto"/>
              <w:right w:val="single" w:sz="4" w:space="0" w:color="auto"/>
            </w:tcBorders>
            <w:shd w:val="clear" w:color="auto" w:fill="auto"/>
            <w:vAlign w:val="bottom"/>
            <w:hideMark/>
          </w:tcPr>
          <w:p w14:paraId="6AB76DE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9FF69BF" w14:textId="77777777" w:rsidR="00D3471F" w:rsidRPr="00D3471F" w:rsidRDefault="00D3471F" w:rsidP="00A26531">
            <w:pPr>
              <w:widowControl w:val="0"/>
              <w:suppressAutoHyphens/>
              <w:rPr>
                <w:color w:val="000000"/>
                <w:sz w:val="28"/>
                <w:szCs w:val="28"/>
              </w:rPr>
            </w:pPr>
            <w:r w:rsidRPr="00D3471F">
              <w:rPr>
                <w:color w:val="000000"/>
                <w:sz w:val="28"/>
                <w:szCs w:val="28"/>
              </w:rPr>
              <w:t>0.00004490</w:t>
            </w:r>
          </w:p>
        </w:tc>
      </w:tr>
      <w:tr w:rsidR="004B6AA6" w:rsidRPr="00D3471F" w14:paraId="2D1CF74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BE6F0E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5B4CB6D" w14:textId="77777777" w:rsidR="00D3471F" w:rsidRPr="00D3471F" w:rsidRDefault="00D3471F" w:rsidP="00A26531">
            <w:pPr>
              <w:widowControl w:val="0"/>
              <w:suppressAutoHyphens/>
              <w:rPr>
                <w:color w:val="000000"/>
                <w:sz w:val="28"/>
                <w:szCs w:val="28"/>
              </w:rPr>
            </w:pPr>
            <w:r w:rsidRPr="00D3471F">
              <w:rPr>
                <w:color w:val="000000"/>
                <w:sz w:val="28"/>
                <w:szCs w:val="28"/>
              </w:rPr>
              <w:t>УТ-25</w:t>
            </w:r>
          </w:p>
        </w:tc>
        <w:tc>
          <w:tcPr>
            <w:tcW w:w="1843" w:type="dxa"/>
            <w:tcBorders>
              <w:top w:val="nil"/>
              <w:left w:val="nil"/>
              <w:bottom w:val="single" w:sz="4" w:space="0" w:color="auto"/>
              <w:right w:val="single" w:sz="4" w:space="0" w:color="auto"/>
            </w:tcBorders>
            <w:shd w:val="clear" w:color="auto" w:fill="auto"/>
            <w:vAlign w:val="bottom"/>
            <w:hideMark/>
          </w:tcPr>
          <w:p w14:paraId="53ECD1AA" w14:textId="77777777" w:rsidR="00D3471F" w:rsidRPr="00D3471F" w:rsidRDefault="00D3471F" w:rsidP="00A26531">
            <w:pPr>
              <w:widowControl w:val="0"/>
              <w:suppressAutoHyphens/>
              <w:rPr>
                <w:color w:val="000000"/>
                <w:sz w:val="28"/>
                <w:szCs w:val="28"/>
              </w:rPr>
            </w:pPr>
            <w:r w:rsidRPr="00D3471F">
              <w:rPr>
                <w:color w:val="000000"/>
                <w:sz w:val="28"/>
                <w:szCs w:val="28"/>
              </w:rPr>
              <w:t>УТ-67</w:t>
            </w:r>
          </w:p>
        </w:tc>
        <w:tc>
          <w:tcPr>
            <w:tcW w:w="3118" w:type="dxa"/>
            <w:tcBorders>
              <w:top w:val="nil"/>
              <w:left w:val="nil"/>
              <w:bottom w:val="single" w:sz="4" w:space="0" w:color="auto"/>
              <w:right w:val="single" w:sz="4" w:space="0" w:color="auto"/>
            </w:tcBorders>
            <w:shd w:val="clear" w:color="auto" w:fill="auto"/>
            <w:noWrap/>
            <w:vAlign w:val="bottom"/>
            <w:hideMark/>
          </w:tcPr>
          <w:p w14:paraId="60C115D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A70EA3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8D5665F" w14:textId="77777777" w:rsidR="00D3471F" w:rsidRPr="00D3471F" w:rsidRDefault="00D3471F" w:rsidP="00A26531">
            <w:pPr>
              <w:widowControl w:val="0"/>
              <w:suppressAutoHyphens/>
              <w:rPr>
                <w:color w:val="000000"/>
                <w:sz w:val="28"/>
                <w:szCs w:val="28"/>
              </w:rPr>
            </w:pPr>
            <w:r w:rsidRPr="00D3471F">
              <w:rPr>
                <w:color w:val="000000"/>
                <w:sz w:val="28"/>
                <w:szCs w:val="28"/>
              </w:rPr>
              <w:t>0.00000491</w:t>
            </w:r>
          </w:p>
        </w:tc>
        <w:tc>
          <w:tcPr>
            <w:tcW w:w="2089" w:type="dxa"/>
            <w:tcBorders>
              <w:top w:val="nil"/>
              <w:left w:val="nil"/>
              <w:bottom w:val="single" w:sz="4" w:space="0" w:color="auto"/>
              <w:right w:val="single" w:sz="4" w:space="0" w:color="auto"/>
            </w:tcBorders>
            <w:shd w:val="clear" w:color="auto" w:fill="auto"/>
            <w:noWrap/>
            <w:vAlign w:val="bottom"/>
            <w:hideMark/>
          </w:tcPr>
          <w:p w14:paraId="7DC4F4B1" w14:textId="77777777" w:rsidR="00D3471F" w:rsidRPr="00D3471F" w:rsidRDefault="00D3471F" w:rsidP="00A26531">
            <w:pPr>
              <w:widowControl w:val="0"/>
              <w:suppressAutoHyphens/>
              <w:rPr>
                <w:color w:val="000000"/>
                <w:sz w:val="28"/>
                <w:szCs w:val="28"/>
              </w:rPr>
            </w:pPr>
            <w:r w:rsidRPr="00D3471F">
              <w:rPr>
                <w:color w:val="000000"/>
                <w:sz w:val="28"/>
                <w:szCs w:val="28"/>
              </w:rPr>
              <w:t>4.8157062</w:t>
            </w:r>
          </w:p>
        </w:tc>
        <w:tc>
          <w:tcPr>
            <w:tcW w:w="2089" w:type="dxa"/>
            <w:tcBorders>
              <w:top w:val="nil"/>
              <w:left w:val="nil"/>
              <w:bottom w:val="single" w:sz="4" w:space="0" w:color="auto"/>
              <w:right w:val="single" w:sz="4" w:space="0" w:color="auto"/>
            </w:tcBorders>
            <w:shd w:val="clear" w:color="auto" w:fill="auto"/>
            <w:noWrap/>
            <w:vAlign w:val="bottom"/>
            <w:hideMark/>
          </w:tcPr>
          <w:p w14:paraId="07EC349F" w14:textId="77777777" w:rsidR="00D3471F" w:rsidRPr="00D3471F" w:rsidRDefault="00D3471F" w:rsidP="00A26531">
            <w:pPr>
              <w:widowControl w:val="0"/>
              <w:suppressAutoHyphens/>
              <w:rPr>
                <w:color w:val="000000"/>
                <w:sz w:val="28"/>
                <w:szCs w:val="28"/>
              </w:rPr>
            </w:pPr>
            <w:r w:rsidRPr="00D3471F">
              <w:rPr>
                <w:color w:val="000000"/>
                <w:sz w:val="28"/>
                <w:szCs w:val="28"/>
              </w:rPr>
              <w:t>0.207653866</w:t>
            </w:r>
          </w:p>
        </w:tc>
        <w:tc>
          <w:tcPr>
            <w:tcW w:w="1899" w:type="dxa"/>
            <w:tcBorders>
              <w:top w:val="nil"/>
              <w:left w:val="nil"/>
              <w:bottom w:val="single" w:sz="4" w:space="0" w:color="auto"/>
              <w:right w:val="single" w:sz="4" w:space="0" w:color="auto"/>
            </w:tcBorders>
            <w:shd w:val="clear" w:color="auto" w:fill="auto"/>
            <w:vAlign w:val="bottom"/>
            <w:hideMark/>
          </w:tcPr>
          <w:p w14:paraId="0BAB773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C09C024" w14:textId="77777777" w:rsidR="00D3471F" w:rsidRPr="00D3471F" w:rsidRDefault="00D3471F" w:rsidP="00A26531">
            <w:pPr>
              <w:widowControl w:val="0"/>
              <w:suppressAutoHyphens/>
              <w:rPr>
                <w:color w:val="000000"/>
                <w:sz w:val="28"/>
                <w:szCs w:val="28"/>
              </w:rPr>
            </w:pPr>
            <w:r w:rsidRPr="00D3471F">
              <w:rPr>
                <w:color w:val="000000"/>
                <w:sz w:val="28"/>
                <w:szCs w:val="28"/>
              </w:rPr>
              <w:t>0.00002364</w:t>
            </w:r>
          </w:p>
        </w:tc>
      </w:tr>
      <w:tr w:rsidR="004B6AA6" w:rsidRPr="00D3471F" w14:paraId="16361BD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B471C3C"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213018B" w14:textId="77777777" w:rsidR="00D3471F" w:rsidRPr="00D3471F" w:rsidRDefault="00D3471F" w:rsidP="00A26531">
            <w:pPr>
              <w:widowControl w:val="0"/>
              <w:suppressAutoHyphens/>
              <w:rPr>
                <w:color w:val="000000"/>
                <w:sz w:val="28"/>
                <w:szCs w:val="28"/>
              </w:rPr>
            </w:pPr>
            <w:r w:rsidRPr="00D3471F">
              <w:rPr>
                <w:color w:val="000000"/>
                <w:sz w:val="28"/>
                <w:szCs w:val="28"/>
              </w:rPr>
              <w:t>УТ-67</w:t>
            </w:r>
          </w:p>
        </w:tc>
        <w:tc>
          <w:tcPr>
            <w:tcW w:w="1843" w:type="dxa"/>
            <w:tcBorders>
              <w:top w:val="nil"/>
              <w:left w:val="nil"/>
              <w:bottom w:val="single" w:sz="4" w:space="0" w:color="auto"/>
              <w:right w:val="single" w:sz="4" w:space="0" w:color="auto"/>
            </w:tcBorders>
            <w:shd w:val="clear" w:color="auto" w:fill="auto"/>
            <w:vAlign w:val="bottom"/>
            <w:hideMark/>
          </w:tcPr>
          <w:p w14:paraId="2E2ED982"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34</w:t>
            </w:r>
          </w:p>
        </w:tc>
        <w:tc>
          <w:tcPr>
            <w:tcW w:w="3118" w:type="dxa"/>
            <w:tcBorders>
              <w:top w:val="nil"/>
              <w:left w:val="nil"/>
              <w:bottom w:val="single" w:sz="4" w:space="0" w:color="auto"/>
              <w:right w:val="single" w:sz="4" w:space="0" w:color="auto"/>
            </w:tcBorders>
            <w:shd w:val="clear" w:color="auto" w:fill="auto"/>
            <w:noWrap/>
            <w:vAlign w:val="bottom"/>
            <w:hideMark/>
          </w:tcPr>
          <w:p w14:paraId="10BC9B9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EA98C2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9738D83" w14:textId="77777777" w:rsidR="00D3471F" w:rsidRPr="00D3471F" w:rsidRDefault="00D3471F" w:rsidP="00A26531">
            <w:pPr>
              <w:widowControl w:val="0"/>
              <w:suppressAutoHyphens/>
              <w:rPr>
                <w:color w:val="000000"/>
                <w:sz w:val="28"/>
                <w:szCs w:val="28"/>
              </w:rPr>
            </w:pPr>
            <w:r w:rsidRPr="00D3471F">
              <w:rPr>
                <w:color w:val="000000"/>
                <w:sz w:val="28"/>
                <w:szCs w:val="28"/>
              </w:rPr>
              <w:t>0.00000455</w:t>
            </w:r>
          </w:p>
        </w:tc>
        <w:tc>
          <w:tcPr>
            <w:tcW w:w="2089" w:type="dxa"/>
            <w:tcBorders>
              <w:top w:val="nil"/>
              <w:left w:val="nil"/>
              <w:bottom w:val="single" w:sz="4" w:space="0" w:color="auto"/>
              <w:right w:val="single" w:sz="4" w:space="0" w:color="auto"/>
            </w:tcBorders>
            <w:shd w:val="clear" w:color="auto" w:fill="auto"/>
            <w:noWrap/>
            <w:vAlign w:val="bottom"/>
            <w:hideMark/>
          </w:tcPr>
          <w:p w14:paraId="2108BB66" w14:textId="77777777" w:rsidR="00D3471F" w:rsidRPr="00D3471F" w:rsidRDefault="00D3471F" w:rsidP="00A26531">
            <w:pPr>
              <w:widowControl w:val="0"/>
              <w:suppressAutoHyphens/>
              <w:rPr>
                <w:color w:val="000000"/>
                <w:sz w:val="28"/>
                <w:szCs w:val="28"/>
              </w:rPr>
            </w:pPr>
            <w:r w:rsidRPr="00D3471F">
              <w:rPr>
                <w:color w:val="000000"/>
                <w:sz w:val="28"/>
                <w:szCs w:val="28"/>
              </w:rPr>
              <w:t>3.9786109</w:t>
            </w:r>
          </w:p>
        </w:tc>
        <w:tc>
          <w:tcPr>
            <w:tcW w:w="2089" w:type="dxa"/>
            <w:tcBorders>
              <w:top w:val="nil"/>
              <w:left w:val="nil"/>
              <w:bottom w:val="single" w:sz="4" w:space="0" w:color="auto"/>
              <w:right w:val="single" w:sz="4" w:space="0" w:color="auto"/>
            </w:tcBorders>
            <w:shd w:val="clear" w:color="auto" w:fill="auto"/>
            <w:noWrap/>
            <w:vAlign w:val="bottom"/>
            <w:hideMark/>
          </w:tcPr>
          <w:p w14:paraId="670A059A" w14:textId="77777777" w:rsidR="00D3471F" w:rsidRPr="00D3471F" w:rsidRDefault="00D3471F" w:rsidP="00A26531">
            <w:pPr>
              <w:widowControl w:val="0"/>
              <w:suppressAutoHyphens/>
              <w:rPr>
                <w:color w:val="000000"/>
                <w:sz w:val="28"/>
                <w:szCs w:val="28"/>
              </w:rPr>
            </w:pPr>
            <w:r w:rsidRPr="00D3471F">
              <w:rPr>
                <w:color w:val="000000"/>
                <w:sz w:val="28"/>
                <w:szCs w:val="28"/>
              </w:rPr>
              <w:t>0.251344005</w:t>
            </w:r>
          </w:p>
        </w:tc>
        <w:tc>
          <w:tcPr>
            <w:tcW w:w="1899" w:type="dxa"/>
            <w:tcBorders>
              <w:top w:val="nil"/>
              <w:left w:val="nil"/>
              <w:bottom w:val="single" w:sz="4" w:space="0" w:color="auto"/>
              <w:right w:val="single" w:sz="4" w:space="0" w:color="auto"/>
            </w:tcBorders>
            <w:shd w:val="clear" w:color="auto" w:fill="auto"/>
            <w:vAlign w:val="bottom"/>
            <w:hideMark/>
          </w:tcPr>
          <w:p w14:paraId="0685E51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9B1D49B" w14:textId="77777777" w:rsidR="00D3471F" w:rsidRPr="00D3471F" w:rsidRDefault="00D3471F" w:rsidP="00A26531">
            <w:pPr>
              <w:widowControl w:val="0"/>
              <w:suppressAutoHyphens/>
              <w:rPr>
                <w:color w:val="000000"/>
                <w:sz w:val="28"/>
                <w:szCs w:val="28"/>
              </w:rPr>
            </w:pPr>
            <w:r w:rsidRPr="00D3471F">
              <w:rPr>
                <w:color w:val="000000"/>
                <w:sz w:val="28"/>
                <w:szCs w:val="28"/>
              </w:rPr>
              <w:t>0.00001810</w:t>
            </w:r>
          </w:p>
        </w:tc>
      </w:tr>
      <w:tr w:rsidR="004B6AA6" w:rsidRPr="00D3471F" w14:paraId="786C61F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4D6152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3F5D55B" w14:textId="77777777" w:rsidR="00D3471F" w:rsidRPr="00D3471F" w:rsidRDefault="00D3471F" w:rsidP="00A26531">
            <w:pPr>
              <w:widowControl w:val="0"/>
              <w:suppressAutoHyphens/>
              <w:rPr>
                <w:color w:val="000000"/>
                <w:sz w:val="28"/>
                <w:szCs w:val="28"/>
              </w:rPr>
            </w:pPr>
            <w:r w:rsidRPr="00D3471F">
              <w:rPr>
                <w:color w:val="000000"/>
                <w:sz w:val="28"/>
                <w:szCs w:val="28"/>
              </w:rPr>
              <w:t>УТ-67</w:t>
            </w:r>
          </w:p>
        </w:tc>
        <w:tc>
          <w:tcPr>
            <w:tcW w:w="1843" w:type="dxa"/>
            <w:tcBorders>
              <w:top w:val="nil"/>
              <w:left w:val="nil"/>
              <w:bottom w:val="single" w:sz="4" w:space="0" w:color="auto"/>
              <w:right w:val="single" w:sz="4" w:space="0" w:color="auto"/>
            </w:tcBorders>
            <w:shd w:val="clear" w:color="auto" w:fill="auto"/>
            <w:vAlign w:val="bottom"/>
            <w:hideMark/>
          </w:tcPr>
          <w:p w14:paraId="5906BE47"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38</w:t>
            </w:r>
          </w:p>
        </w:tc>
        <w:tc>
          <w:tcPr>
            <w:tcW w:w="3118" w:type="dxa"/>
            <w:tcBorders>
              <w:top w:val="nil"/>
              <w:left w:val="nil"/>
              <w:bottom w:val="single" w:sz="4" w:space="0" w:color="auto"/>
              <w:right w:val="single" w:sz="4" w:space="0" w:color="auto"/>
            </w:tcBorders>
            <w:shd w:val="clear" w:color="auto" w:fill="auto"/>
            <w:noWrap/>
            <w:vAlign w:val="bottom"/>
            <w:hideMark/>
          </w:tcPr>
          <w:p w14:paraId="215F22B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9C4251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4CFD64B" w14:textId="77777777" w:rsidR="00D3471F" w:rsidRPr="00D3471F" w:rsidRDefault="00D3471F" w:rsidP="00A26531">
            <w:pPr>
              <w:widowControl w:val="0"/>
              <w:suppressAutoHyphens/>
              <w:rPr>
                <w:color w:val="000000"/>
                <w:sz w:val="28"/>
                <w:szCs w:val="28"/>
              </w:rPr>
            </w:pPr>
            <w:r w:rsidRPr="00D3471F">
              <w:rPr>
                <w:color w:val="000000"/>
                <w:sz w:val="28"/>
                <w:szCs w:val="28"/>
              </w:rPr>
              <w:t>0.00000299</w:t>
            </w:r>
          </w:p>
        </w:tc>
        <w:tc>
          <w:tcPr>
            <w:tcW w:w="2089" w:type="dxa"/>
            <w:tcBorders>
              <w:top w:val="nil"/>
              <w:left w:val="nil"/>
              <w:bottom w:val="single" w:sz="4" w:space="0" w:color="auto"/>
              <w:right w:val="single" w:sz="4" w:space="0" w:color="auto"/>
            </w:tcBorders>
            <w:shd w:val="clear" w:color="auto" w:fill="auto"/>
            <w:noWrap/>
            <w:vAlign w:val="bottom"/>
            <w:hideMark/>
          </w:tcPr>
          <w:p w14:paraId="445CED83" w14:textId="77777777" w:rsidR="00D3471F" w:rsidRPr="00D3471F" w:rsidRDefault="00D3471F" w:rsidP="00A26531">
            <w:pPr>
              <w:widowControl w:val="0"/>
              <w:suppressAutoHyphens/>
              <w:rPr>
                <w:color w:val="000000"/>
                <w:sz w:val="28"/>
                <w:szCs w:val="28"/>
              </w:rPr>
            </w:pPr>
            <w:r w:rsidRPr="00D3471F">
              <w:rPr>
                <w:color w:val="000000"/>
                <w:sz w:val="28"/>
                <w:szCs w:val="28"/>
              </w:rPr>
              <w:t>4.1323337</w:t>
            </w:r>
          </w:p>
        </w:tc>
        <w:tc>
          <w:tcPr>
            <w:tcW w:w="2089" w:type="dxa"/>
            <w:tcBorders>
              <w:top w:val="nil"/>
              <w:left w:val="nil"/>
              <w:bottom w:val="single" w:sz="4" w:space="0" w:color="auto"/>
              <w:right w:val="single" w:sz="4" w:space="0" w:color="auto"/>
            </w:tcBorders>
            <w:shd w:val="clear" w:color="auto" w:fill="auto"/>
            <w:noWrap/>
            <w:vAlign w:val="bottom"/>
            <w:hideMark/>
          </w:tcPr>
          <w:p w14:paraId="3C109481" w14:textId="77777777" w:rsidR="00D3471F" w:rsidRPr="00D3471F" w:rsidRDefault="00D3471F" w:rsidP="00A26531">
            <w:pPr>
              <w:widowControl w:val="0"/>
              <w:suppressAutoHyphens/>
              <w:rPr>
                <w:color w:val="000000"/>
                <w:sz w:val="28"/>
                <w:szCs w:val="28"/>
              </w:rPr>
            </w:pPr>
            <w:r w:rsidRPr="00D3471F">
              <w:rPr>
                <w:color w:val="000000"/>
                <w:sz w:val="28"/>
                <w:szCs w:val="28"/>
              </w:rPr>
              <w:t>0.241994011</w:t>
            </w:r>
          </w:p>
        </w:tc>
        <w:tc>
          <w:tcPr>
            <w:tcW w:w="1899" w:type="dxa"/>
            <w:tcBorders>
              <w:top w:val="nil"/>
              <w:left w:val="nil"/>
              <w:bottom w:val="single" w:sz="4" w:space="0" w:color="auto"/>
              <w:right w:val="single" w:sz="4" w:space="0" w:color="auto"/>
            </w:tcBorders>
            <w:shd w:val="clear" w:color="auto" w:fill="auto"/>
            <w:vAlign w:val="bottom"/>
            <w:hideMark/>
          </w:tcPr>
          <w:p w14:paraId="631DF18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EC6B723" w14:textId="77777777" w:rsidR="00D3471F" w:rsidRPr="00D3471F" w:rsidRDefault="00D3471F" w:rsidP="00A26531">
            <w:pPr>
              <w:widowControl w:val="0"/>
              <w:suppressAutoHyphens/>
              <w:rPr>
                <w:color w:val="000000"/>
                <w:sz w:val="28"/>
                <w:szCs w:val="28"/>
              </w:rPr>
            </w:pPr>
            <w:r w:rsidRPr="00D3471F">
              <w:rPr>
                <w:color w:val="000000"/>
                <w:sz w:val="28"/>
                <w:szCs w:val="28"/>
              </w:rPr>
              <w:t>0.00001237</w:t>
            </w:r>
          </w:p>
        </w:tc>
      </w:tr>
      <w:tr w:rsidR="004B6AA6" w:rsidRPr="00D3471F" w14:paraId="7A7C2A7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0F695D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EE069BF" w14:textId="77777777" w:rsidR="00D3471F" w:rsidRPr="00D3471F" w:rsidRDefault="00D3471F" w:rsidP="00A26531">
            <w:pPr>
              <w:widowControl w:val="0"/>
              <w:suppressAutoHyphens/>
              <w:rPr>
                <w:color w:val="000000"/>
                <w:sz w:val="28"/>
                <w:szCs w:val="28"/>
              </w:rPr>
            </w:pPr>
            <w:r w:rsidRPr="00D3471F">
              <w:rPr>
                <w:color w:val="000000"/>
                <w:sz w:val="28"/>
                <w:szCs w:val="28"/>
              </w:rPr>
              <w:t>УТ-67</w:t>
            </w:r>
          </w:p>
        </w:tc>
        <w:tc>
          <w:tcPr>
            <w:tcW w:w="1843" w:type="dxa"/>
            <w:tcBorders>
              <w:top w:val="nil"/>
              <w:left w:val="nil"/>
              <w:bottom w:val="single" w:sz="4" w:space="0" w:color="auto"/>
              <w:right w:val="single" w:sz="4" w:space="0" w:color="auto"/>
            </w:tcBorders>
            <w:shd w:val="clear" w:color="auto" w:fill="auto"/>
            <w:vAlign w:val="bottom"/>
            <w:hideMark/>
          </w:tcPr>
          <w:p w14:paraId="4245A738" w14:textId="77777777" w:rsidR="00D3471F" w:rsidRPr="00D3471F" w:rsidRDefault="00D3471F" w:rsidP="00A26531">
            <w:pPr>
              <w:widowControl w:val="0"/>
              <w:suppressAutoHyphens/>
              <w:rPr>
                <w:color w:val="000000"/>
                <w:sz w:val="28"/>
                <w:szCs w:val="28"/>
              </w:rPr>
            </w:pPr>
            <w:r w:rsidRPr="00D3471F">
              <w:rPr>
                <w:color w:val="000000"/>
                <w:sz w:val="28"/>
                <w:szCs w:val="28"/>
              </w:rPr>
              <w:t>УТ-68</w:t>
            </w:r>
          </w:p>
        </w:tc>
        <w:tc>
          <w:tcPr>
            <w:tcW w:w="3118" w:type="dxa"/>
            <w:tcBorders>
              <w:top w:val="nil"/>
              <w:left w:val="nil"/>
              <w:bottom w:val="single" w:sz="4" w:space="0" w:color="auto"/>
              <w:right w:val="single" w:sz="4" w:space="0" w:color="auto"/>
            </w:tcBorders>
            <w:shd w:val="clear" w:color="auto" w:fill="auto"/>
            <w:noWrap/>
            <w:vAlign w:val="bottom"/>
            <w:hideMark/>
          </w:tcPr>
          <w:p w14:paraId="530AAE7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BD31CE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D09EEA4" w14:textId="77777777" w:rsidR="00D3471F" w:rsidRPr="00D3471F" w:rsidRDefault="00D3471F" w:rsidP="00A26531">
            <w:pPr>
              <w:widowControl w:val="0"/>
              <w:suppressAutoHyphens/>
              <w:rPr>
                <w:color w:val="000000"/>
                <w:sz w:val="28"/>
                <w:szCs w:val="28"/>
              </w:rPr>
            </w:pPr>
            <w:r w:rsidRPr="00D3471F">
              <w:rPr>
                <w:color w:val="000000"/>
                <w:sz w:val="28"/>
                <w:szCs w:val="28"/>
              </w:rPr>
              <w:t>0.00000754</w:t>
            </w:r>
          </w:p>
        </w:tc>
        <w:tc>
          <w:tcPr>
            <w:tcW w:w="2089" w:type="dxa"/>
            <w:tcBorders>
              <w:top w:val="nil"/>
              <w:left w:val="nil"/>
              <w:bottom w:val="single" w:sz="4" w:space="0" w:color="auto"/>
              <w:right w:val="single" w:sz="4" w:space="0" w:color="auto"/>
            </w:tcBorders>
            <w:shd w:val="clear" w:color="auto" w:fill="auto"/>
            <w:noWrap/>
            <w:vAlign w:val="bottom"/>
            <w:hideMark/>
          </w:tcPr>
          <w:p w14:paraId="1114E00C" w14:textId="77777777" w:rsidR="00D3471F" w:rsidRPr="00D3471F" w:rsidRDefault="00D3471F" w:rsidP="00A26531">
            <w:pPr>
              <w:widowControl w:val="0"/>
              <w:suppressAutoHyphens/>
              <w:rPr>
                <w:color w:val="000000"/>
                <w:sz w:val="28"/>
                <w:szCs w:val="28"/>
              </w:rPr>
            </w:pPr>
            <w:r w:rsidRPr="00D3471F">
              <w:rPr>
                <w:color w:val="000000"/>
                <w:sz w:val="28"/>
                <w:szCs w:val="28"/>
              </w:rPr>
              <w:t>4.4320523</w:t>
            </w:r>
          </w:p>
        </w:tc>
        <w:tc>
          <w:tcPr>
            <w:tcW w:w="2089" w:type="dxa"/>
            <w:tcBorders>
              <w:top w:val="nil"/>
              <w:left w:val="nil"/>
              <w:bottom w:val="single" w:sz="4" w:space="0" w:color="auto"/>
              <w:right w:val="single" w:sz="4" w:space="0" w:color="auto"/>
            </w:tcBorders>
            <w:shd w:val="clear" w:color="auto" w:fill="auto"/>
            <w:noWrap/>
            <w:vAlign w:val="bottom"/>
            <w:hideMark/>
          </w:tcPr>
          <w:p w14:paraId="68E3F75C" w14:textId="77777777" w:rsidR="00D3471F" w:rsidRPr="00D3471F" w:rsidRDefault="00D3471F" w:rsidP="00A26531">
            <w:pPr>
              <w:widowControl w:val="0"/>
              <w:suppressAutoHyphens/>
              <w:rPr>
                <w:color w:val="000000"/>
                <w:sz w:val="28"/>
                <w:szCs w:val="28"/>
              </w:rPr>
            </w:pPr>
            <w:r w:rsidRPr="00D3471F">
              <w:rPr>
                <w:color w:val="000000"/>
                <w:sz w:val="28"/>
                <w:szCs w:val="28"/>
              </w:rPr>
              <w:t>0.225629106</w:t>
            </w:r>
          </w:p>
        </w:tc>
        <w:tc>
          <w:tcPr>
            <w:tcW w:w="1899" w:type="dxa"/>
            <w:tcBorders>
              <w:top w:val="nil"/>
              <w:left w:val="nil"/>
              <w:bottom w:val="single" w:sz="4" w:space="0" w:color="auto"/>
              <w:right w:val="single" w:sz="4" w:space="0" w:color="auto"/>
            </w:tcBorders>
            <w:shd w:val="clear" w:color="auto" w:fill="auto"/>
            <w:vAlign w:val="bottom"/>
            <w:hideMark/>
          </w:tcPr>
          <w:p w14:paraId="0C957DC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E082B90" w14:textId="77777777" w:rsidR="00D3471F" w:rsidRPr="00D3471F" w:rsidRDefault="00D3471F" w:rsidP="00A26531">
            <w:pPr>
              <w:widowControl w:val="0"/>
              <w:suppressAutoHyphens/>
              <w:rPr>
                <w:color w:val="000000"/>
                <w:sz w:val="28"/>
                <w:szCs w:val="28"/>
              </w:rPr>
            </w:pPr>
            <w:r w:rsidRPr="00D3471F">
              <w:rPr>
                <w:color w:val="000000"/>
                <w:sz w:val="28"/>
                <w:szCs w:val="28"/>
              </w:rPr>
              <w:t>0.00003344</w:t>
            </w:r>
          </w:p>
        </w:tc>
      </w:tr>
      <w:tr w:rsidR="004B6AA6" w:rsidRPr="00D3471F" w14:paraId="19D5C4A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875504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79566D2" w14:textId="77777777" w:rsidR="00D3471F" w:rsidRPr="00D3471F" w:rsidRDefault="00D3471F" w:rsidP="00A26531">
            <w:pPr>
              <w:widowControl w:val="0"/>
              <w:suppressAutoHyphens/>
              <w:rPr>
                <w:color w:val="000000"/>
                <w:sz w:val="28"/>
                <w:szCs w:val="28"/>
              </w:rPr>
            </w:pPr>
            <w:r w:rsidRPr="00D3471F">
              <w:rPr>
                <w:color w:val="000000"/>
                <w:sz w:val="28"/>
                <w:szCs w:val="28"/>
              </w:rPr>
              <w:t>УТ-68</w:t>
            </w:r>
          </w:p>
        </w:tc>
        <w:tc>
          <w:tcPr>
            <w:tcW w:w="1843" w:type="dxa"/>
            <w:tcBorders>
              <w:top w:val="nil"/>
              <w:left w:val="nil"/>
              <w:bottom w:val="single" w:sz="4" w:space="0" w:color="auto"/>
              <w:right w:val="single" w:sz="4" w:space="0" w:color="auto"/>
            </w:tcBorders>
            <w:shd w:val="clear" w:color="auto" w:fill="auto"/>
            <w:vAlign w:val="bottom"/>
            <w:hideMark/>
          </w:tcPr>
          <w:p w14:paraId="59965483"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32</w:t>
            </w:r>
          </w:p>
        </w:tc>
        <w:tc>
          <w:tcPr>
            <w:tcW w:w="3118" w:type="dxa"/>
            <w:tcBorders>
              <w:top w:val="nil"/>
              <w:left w:val="nil"/>
              <w:bottom w:val="single" w:sz="4" w:space="0" w:color="auto"/>
              <w:right w:val="single" w:sz="4" w:space="0" w:color="auto"/>
            </w:tcBorders>
            <w:shd w:val="clear" w:color="auto" w:fill="auto"/>
            <w:noWrap/>
            <w:vAlign w:val="bottom"/>
            <w:hideMark/>
          </w:tcPr>
          <w:p w14:paraId="57CA840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F371AB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008BE17" w14:textId="77777777" w:rsidR="00D3471F" w:rsidRPr="00D3471F" w:rsidRDefault="00D3471F" w:rsidP="00A26531">
            <w:pPr>
              <w:widowControl w:val="0"/>
              <w:suppressAutoHyphens/>
              <w:rPr>
                <w:color w:val="000000"/>
                <w:sz w:val="28"/>
                <w:szCs w:val="28"/>
              </w:rPr>
            </w:pPr>
            <w:r w:rsidRPr="00D3471F">
              <w:rPr>
                <w:color w:val="000000"/>
                <w:sz w:val="28"/>
                <w:szCs w:val="28"/>
              </w:rPr>
              <w:t>0.00000311</w:t>
            </w:r>
          </w:p>
        </w:tc>
        <w:tc>
          <w:tcPr>
            <w:tcW w:w="2089" w:type="dxa"/>
            <w:tcBorders>
              <w:top w:val="nil"/>
              <w:left w:val="nil"/>
              <w:bottom w:val="single" w:sz="4" w:space="0" w:color="auto"/>
              <w:right w:val="single" w:sz="4" w:space="0" w:color="auto"/>
            </w:tcBorders>
            <w:shd w:val="clear" w:color="auto" w:fill="auto"/>
            <w:noWrap/>
            <w:vAlign w:val="bottom"/>
            <w:hideMark/>
          </w:tcPr>
          <w:p w14:paraId="7A714980" w14:textId="77777777" w:rsidR="00D3471F" w:rsidRPr="00D3471F" w:rsidRDefault="00D3471F" w:rsidP="00A26531">
            <w:pPr>
              <w:widowControl w:val="0"/>
              <w:suppressAutoHyphens/>
              <w:rPr>
                <w:color w:val="000000"/>
                <w:sz w:val="28"/>
                <w:szCs w:val="28"/>
              </w:rPr>
            </w:pPr>
            <w:r w:rsidRPr="00D3471F">
              <w:rPr>
                <w:color w:val="000000"/>
                <w:sz w:val="28"/>
                <w:szCs w:val="28"/>
              </w:rPr>
              <w:t>3.9797658</w:t>
            </w:r>
          </w:p>
        </w:tc>
        <w:tc>
          <w:tcPr>
            <w:tcW w:w="2089" w:type="dxa"/>
            <w:tcBorders>
              <w:top w:val="nil"/>
              <w:left w:val="nil"/>
              <w:bottom w:val="single" w:sz="4" w:space="0" w:color="auto"/>
              <w:right w:val="single" w:sz="4" w:space="0" w:color="auto"/>
            </w:tcBorders>
            <w:shd w:val="clear" w:color="auto" w:fill="auto"/>
            <w:noWrap/>
            <w:vAlign w:val="bottom"/>
            <w:hideMark/>
          </w:tcPr>
          <w:p w14:paraId="671DA8D6" w14:textId="77777777" w:rsidR="00D3471F" w:rsidRPr="00D3471F" w:rsidRDefault="00D3471F" w:rsidP="00A26531">
            <w:pPr>
              <w:widowControl w:val="0"/>
              <w:suppressAutoHyphens/>
              <w:rPr>
                <w:color w:val="000000"/>
                <w:sz w:val="28"/>
                <w:szCs w:val="28"/>
              </w:rPr>
            </w:pPr>
            <w:r w:rsidRPr="00D3471F">
              <w:rPr>
                <w:color w:val="000000"/>
                <w:sz w:val="28"/>
                <w:szCs w:val="28"/>
              </w:rPr>
              <w:t>0.251271067</w:t>
            </w:r>
          </w:p>
        </w:tc>
        <w:tc>
          <w:tcPr>
            <w:tcW w:w="1899" w:type="dxa"/>
            <w:tcBorders>
              <w:top w:val="nil"/>
              <w:left w:val="nil"/>
              <w:bottom w:val="single" w:sz="4" w:space="0" w:color="auto"/>
              <w:right w:val="single" w:sz="4" w:space="0" w:color="auto"/>
            </w:tcBorders>
            <w:shd w:val="clear" w:color="auto" w:fill="auto"/>
            <w:vAlign w:val="bottom"/>
            <w:hideMark/>
          </w:tcPr>
          <w:p w14:paraId="77E304F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B424ECC" w14:textId="77777777" w:rsidR="00D3471F" w:rsidRPr="00D3471F" w:rsidRDefault="00D3471F" w:rsidP="00A26531">
            <w:pPr>
              <w:widowControl w:val="0"/>
              <w:suppressAutoHyphens/>
              <w:rPr>
                <w:color w:val="000000"/>
                <w:sz w:val="28"/>
                <w:szCs w:val="28"/>
              </w:rPr>
            </w:pPr>
            <w:r w:rsidRPr="00D3471F">
              <w:rPr>
                <w:color w:val="000000"/>
                <w:sz w:val="28"/>
                <w:szCs w:val="28"/>
              </w:rPr>
              <w:t>0.00001239</w:t>
            </w:r>
          </w:p>
        </w:tc>
      </w:tr>
      <w:tr w:rsidR="004B6AA6" w:rsidRPr="00D3471F" w14:paraId="7BD1B6A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8E5D44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40E1FBB" w14:textId="77777777" w:rsidR="00D3471F" w:rsidRPr="00D3471F" w:rsidRDefault="00D3471F" w:rsidP="00A26531">
            <w:pPr>
              <w:widowControl w:val="0"/>
              <w:suppressAutoHyphens/>
              <w:rPr>
                <w:color w:val="000000"/>
                <w:sz w:val="28"/>
                <w:szCs w:val="28"/>
              </w:rPr>
            </w:pPr>
            <w:r w:rsidRPr="00D3471F">
              <w:rPr>
                <w:color w:val="000000"/>
                <w:sz w:val="28"/>
                <w:szCs w:val="28"/>
              </w:rPr>
              <w:t>УТ-68</w:t>
            </w:r>
          </w:p>
        </w:tc>
        <w:tc>
          <w:tcPr>
            <w:tcW w:w="1843" w:type="dxa"/>
            <w:tcBorders>
              <w:top w:val="nil"/>
              <w:left w:val="nil"/>
              <w:bottom w:val="single" w:sz="4" w:space="0" w:color="auto"/>
              <w:right w:val="single" w:sz="4" w:space="0" w:color="auto"/>
            </w:tcBorders>
            <w:shd w:val="clear" w:color="auto" w:fill="auto"/>
            <w:vAlign w:val="bottom"/>
            <w:hideMark/>
          </w:tcPr>
          <w:p w14:paraId="0CE424A6"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36</w:t>
            </w:r>
          </w:p>
        </w:tc>
        <w:tc>
          <w:tcPr>
            <w:tcW w:w="3118" w:type="dxa"/>
            <w:tcBorders>
              <w:top w:val="nil"/>
              <w:left w:val="nil"/>
              <w:bottom w:val="single" w:sz="4" w:space="0" w:color="auto"/>
              <w:right w:val="single" w:sz="4" w:space="0" w:color="auto"/>
            </w:tcBorders>
            <w:shd w:val="clear" w:color="auto" w:fill="auto"/>
            <w:noWrap/>
            <w:vAlign w:val="bottom"/>
            <w:hideMark/>
          </w:tcPr>
          <w:p w14:paraId="16867B5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03654E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F64FB42" w14:textId="77777777" w:rsidR="00D3471F" w:rsidRPr="00D3471F" w:rsidRDefault="00D3471F" w:rsidP="00A26531">
            <w:pPr>
              <w:widowControl w:val="0"/>
              <w:suppressAutoHyphens/>
              <w:rPr>
                <w:color w:val="000000"/>
                <w:sz w:val="28"/>
                <w:szCs w:val="28"/>
              </w:rPr>
            </w:pPr>
            <w:r w:rsidRPr="00D3471F">
              <w:rPr>
                <w:color w:val="000000"/>
                <w:sz w:val="28"/>
                <w:szCs w:val="28"/>
              </w:rPr>
              <w:t>0.00000371</w:t>
            </w:r>
          </w:p>
        </w:tc>
        <w:tc>
          <w:tcPr>
            <w:tcW w:w="2089" w:type="dxa"/>
            <w:tcBorders>
              <w:top w:val="nil"/>
              <w:left w:val="nil"/>
              <w:bottom w:val="single" w:sz="4" w:space="0" w:color="auto"/>
              <w:right w:val="single" w:sz="4" w:space="0" w:color="auto"/>
            </w:tcBorders>
            <w:shd w:val="clear" w:color="auto" w:fill="auto"/>
            <w:noWrap/>
            <w:vAlign w:val="bottom"/>
            <w:hideMark/>
          </w:tcPr>
          <w:p w14:paraId="60081A25" w14:textId="77777777" w:rsidR="00D3471F" w:rsidRPr="00D3471F" w:rsidRDefault="00D3471F" w:rsidP="00A26531">
            <w:pPr>
              <w:widowControl w:val="0"/>
              <w:suppressAutoHyphens/>
              <w:rPr>
                <w:color w:val="000000"/>
                <w:sz w:val="28"/>
                <w:szCs w:val="28"/>
              </w:rPr>
            </w:pPr>
            <w:r w:rsidRPr="00D3471F">
              <w:rPr>
                <w:color w:val="000000"/>
                <w:sz w:val="28"/>
                <w:szCs w:val="28"/>
              </w:rPr>
              <w:t>3.9792846</w:t>
            </w:r>
          </w:p>
        </w:tc>
        <w:tc>
          <w:tcPr>
            <w:tcW w:w="2089" w:type="dxa"/>
            <w:tcBorders>
              <w:top w:val="nil"/>
              <w:left w:val="nil"/>
              <w:bottom w:val="single" w:sz="4" w:space="0" w:color="auto"/>
              <w:right w:val="single" w:sz="4" w:space="0" w:color="auto"/>
            </w:tcBorders>
            <w:shd w:val="clear" w:color="auto" w:fill="auto"/>
            <w:noWrap/>
            <w:vAlign w:val="bottom"/>
            <w:hideMark/>
          </w:tcPr>
          <w:p w14:paraId="31DFF15B" w14:textId="77777777" w:rsidR="00D3471F" w:rsidRPr="00D3471F" w:rsidRDefault="00D3471F" w:rsidP="00A26531">
            <w:pPr>
              <w:widowControl w:val="0"/>
              <w:suppressAutoHyphens/>
              <w:rPr>
                <w:color w:val="000000"/>
                <w:sz w:val="28"/>
                <w:szCs w:val="28"/>
              </w:rPr>
            </w:pPr>
            <w:r w:rsidRPr="00D3471F">
              <w:rPr>
                <w:color w:val="000000"/>
                <w:sz w:val="28"/>
                <w:szCs w:val="28"/>
              </w:rPr>
              <w:t>0.251301453</w:t>
            </w:r>
          </w:p>
        </w:tc>
        <w:tc>
          <w:tcPr>
            <w:tcW w:w="1899" w:type="dxa"/>
            <w:tcBorders>
              <w:top w:val="nil"/>
              <w:left w:val="nil"/>
              <w:bottom w:val="single" w:sz="4" w:space="0" w:color="auto"/>
              <w:right w:val="single" w:sz="4" w:space="0" w:color="auto"/>
            </w:tcBorders>
            <w:shd w:val="clear" w:color="auto" w:fill="auto"/>
            <w:vAlign w:val="bottom"/>
            <w:hideMark/>
          </w:tcPr>
          <w:p w14:paraId="773B09D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EF4AE5B" w14:textId="77777777" w:rsidR="00D3471F" w:rsidRPr="00D3471F" w:rsidRDefault="00D3471F" w:rsidP="00A26531">
            <w:pPr>
              <w:widowControl w:val="0"/>
              <w:suppressAutoHyphens/>
              <w:rPr>
                <w:color w:val="000000"/>
                <w:sz w:val="28"/>
                <w:szCs w:val="28"/>
              </w:rPr>
            </w:pPr>
            <w:r w:rsidRPr="00D3471F">
              <w:rPr>
                <w:color w:val="000000"/>
                <w:sz w:val="28"/>
                <w:szCs w:val="28"/>
              </w:rPr>
              <w:t>0.00001477</w:t>
            </w:r>
          </w:p>
        </w:tc>
      </w:tr>
      <w:tr w:rsidR="004B6AA6" w:rsidRPr="00D3471F" w14:paraId="0B7E24B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758ACC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5FE87FFE" w14:textId="77777777" w:rsidR="00D3471F" w:rsidRPr="00D3471F" w:rsidRDefault="00D3471F" w:rsidP="00A26531">
            <w:pPr>
              <w:widowControl w:val="0"/>
              <w:suppressAutoHyphens/>
              <w:rPr>
                <w:color w:val="000000"/>
                <w:sz w:val="28"/>
                <w:szCs w:val="28"/>
              </w:rPr>
            </w:pPr>
            <w:r w:rsidRPr="00D3471F">
              <w:rPr>
                <w:color w:val="000000"/>
                <w:sz w:val="28"/>
                <w:szCs w:val="28"/>
              </w:rPr>
              <w:t>УТ-25</w:t>
            </w:r>
          </w:p>
        </w:tc>
        <w:tc>
          <w:tcPr>
            <w:tcW w:w="1843" w:type="dxa"/>
            <w:tcBorders>
              <w:top w:val="nil"/>
              <w:left w:val="nil"/>
              <w:bottom w:val="single" w:sz="4" w:space="0" w:color="auto"/>
              <w:right w:val="single" w:sz="4" w:space="0" w:color="auto"/>
            </w:tcBorders>
            <w:shd w:val="clear" w:color="auto" w:fill="auto"/>
            <w:vAlign w:val="bottom"/>
            <w:hideMark/>
          </w:tcPr>
          <w:p w14:paraId="7583143A" w14:textId="77777777" w:rsidR="00D3471F" w:rsidRPr="00D3471F" w:rsidRDefault="00D3471F" w:rsidP="00A26531">
            <w:pPr>
              <w:widowControl w:val="0"/>
              <w:suppressAutoHyphens/>
              <w:rPr>
                <w:color w:val="000000"/>
                <w:sz w:val="28"/>
                <w:szCs w:val="28"/>
              </w:rPr>
            </w:pPr>
            <w:r w:rsidRPr="00D3471F">
              <w:rPr>
                <w:color w:val="000000"/>
                <w:sz w:val="28"/>
                <w:szCs w:val="28"/>
              </w:rPr>
              <w:t>УТ-26</w:t>
            </w:r>
          </w:p>
        </w:tc>
        <w:tc>
          <w:tcPr>
            <w:tcW w:w="3118" w:type="dxa"/>
            <w:tcBorders>
              <w:top w:val="nil"/>
              <w:left w:val="nil"/>
              <w:bottom w:val="single" w:sz="4" w:space="0" w:color="auto"/>
              <w:right w:val="single" w:sz="4" w:space="0" w:color="auto"/>
            </w:tcBorders>
            <w:shd w:val="clear" w:color="auto" w:fill="auto"/>
            <w:noWrap/>
            <w:vAlign w:val="bottom"/>
            <w:hideMark/>
          </w:tcPr>
          <w:p w14:paraId="3FAC061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573A26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029829D" w14:textId="77777777" w:rsidR="00D3471F" w:rsidRPr="00D3471F" w:rsidRDefault="00D3471F" w:rsidP="00A26531">
            <w:pPr>
              <w:widowControl w:val="0"/>
              <w:suppressAutoHyphens/>
              <w:rPr>
                <w:color w:val="000000"/>
                <w:sz w:val="28"/>
                <w:szCs w:val="28"/>
              </w:rPr>
            </w:pPr>
            <w:r w:rsidRPr="00D3471F">
              <w:rPr>
                <w:color w:val="000000"/>
                <w:sz w:val="28"/>
                <w:szCs w:val="28"/>
              </w:rPr>
              <w:t>0.00000719</w:t>
            </w:r>
          </w:p>
        </w:tc>
        <w:tc>
          <w:tcPr>
            <w:tcW w:w="2089" w:type="dxa"/>
            <w:tcBorders>
              <w:top w:val="nil"/>
              <w:left w:val="nil"/>
              <w:bottom w:val="single" w:sz="4" w:space="0" w:color="auto"/>
              <w:right w:val="single" w:sz="4" w:space="0" w:color="auto"/>
            </w:tcBorders>
            <w:shd w:val="clear" w:color="auto" w:fill="auto"/>
            <w:noWrap/>
            <w:vAlign w:val="bottom"/>
            <w:hideMark/>
          </w:tcPr>
          <w:p w14:paraId="538481EC" w14:textId="77777777" w:rsidR="00D3471F" w:rsidRPr="00D3471F" w:rsidRDefault="00D3471F" w:rsidP="00A26531">
            <w:pPr>
              <w:widowControl w:val="0"/>
              <w:suppressAutoHyphens/>
              <w:rPr>
                <w:color w:val="000000"/>
                <w:sz w:val="28"/>
                <w:szCs w:val="28"/>
              </w:rPr>
            </w:pPr>
            <w:r w:rsidRPr="00D3471F">
              <w:rPr>
                <w:color w:val="000000"/>
                <w:sz w:val="28"/>
                <w:szCs w:val="28"/>
              </w:rPr>
              <w:t>5.9523688</w:t>
            </w:r>
          </w:p>
        </w:tc>
        <w:tc>
          <w:tcPr>
            <w:tcW w:w="2089" w:type="dxa"/>
            <w:tcBorders>
              <w:top w:val="nil"/>
              <w:left w:val="nil"/>
              <w:bottom w:val="single" w:sz="4" w:space="0" w:color="auto"/>
              <w:right w:val="single" w:sz="4" w:space="0" w:color="auto"/>
            </w:tcBorders>
            <w:shd w:val="clear" w:color="auto" w:fill="auto"/>
            <w:noWrap/>
            <w:vAlign w:val="bottom"/>
            <w:hideMark/>
          </w:tcPr>
          <w:p w14:paraId="1D79201E" w14:textId="77777777" w:rsidR="00D3471F" w:rsidRPr="00D3471F" w:rsidRDefault="00D3471F" w:rsidP="00A26531">
            <w:pPr>
              <w:widowControl w:val="0"/>
              <w:suppressAutoHyphens/>
              <w:rPr>
                <w:color w:val="000000"/>
                <w:sz w:val="28"/>
                <w:szCs w:val="28"/>
              </w:rPr>
            </w:pPr>
            <w:r w:rsidRPr="00D3471F">
              <w:rPr>
                <w:color w:val="000000"/>
                <w:sz w:val="28"/>
                <w:szCs w:val="28"/>
              </w:rPr>
              <w:t>0.168000343</w:t>
            </w:r>
          </w:p>
        </w:tc>
        <w:tc>
          <w:tcPr>
            <w:tcW w:w="1899" w:type="dxa"/>
            <w:tcBorders>
              <w:top w:val="nil"/>
              <w:left w:val="nil"/>
              <w:bottom w:val="single" w:sz="4" w:space="0" w:color="auto"/>
              <w:right w:val="single" w:sz="4" w:space="0" w:color="auto"/>
            </w:tcBorders>
            <w:shd w:val="clear" w:color="auto" w:fill="auto"/>
            <w:vAlign w:val="bottom"/>
            <w:hideMark/>
          </w:tcPr>
          <w:p w14:paraId="4AD1D78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F46D59F" w14:textId="77777777" w:rsidR="00D3471F" w:rsidRPr="00D3471F" w:rsidRDefault="00D3471F" w:rsidP="00A26531">
            <w:pPr>
              <w:widowControl w:val="0"/>
              <w:suppressAutoHyphens/>
              <w:rPr>
                <w:color w:val="000000"/>
                <w:sz w:val="28"/>
                <w:szCs w:val="28"/>
              </w:rPr>
            </w:pPr>
            <w:r w:rsidRPr="00D3471F">
              <w:rPr>
                <w:color w:val="000000"/>
                <w:sz w:val="28"/>
                <w:szCs w:val="28"/>
              </w:rPr>
              <w:t>0.00004277</w:t>
            </w:r>
          </w:p>
        </w:tc>
      </w:tr>
      <w:tr w:rsidR="004B6AA6" w:rsidRPr="00D3471F" w14:paraId="2A35A1A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152F59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6A57B46" w14:textId="77777777" w:rsidR="00D3471F" w:rsidRPr="00D3471F" w:rsidRDefault="00D3471F" w:rsidP="00A26531">
            <w:pPr>
              <w:widowControl w:val="0"/>
              <w:suppressAutoHyphens/>
              <w:rPr>
                <w:color w:val="000000"/>
                <w:sz w:val="28"/>
                <w:szCs w:val="28"/>
              </w:rPr>
            </w:pPr>
            <w:r w:rsidRPr="00D3471F">
              <w:rPr>
                <w:color w:val="000000"/>
                <w:sz w:val="28"/>
                <w:szCs w:val="28"/>
              </w:rPr>
              <w:t>УТ-26</w:t>
            </w:r>
          </w:p>
        </w:tc>
        <w:tc>
          <w:tcPr>
            <w:tcW w:w="1843" w:type="dxa"/>
            <w:tcBorders>
              <w:top w:val="nil"/>
              <w:left w:val="nil"/>
              <w:bottom w:val="single" w:sz="4" w:space="0" w:color="auto"/>
              <w:right w:val="single" w:sz="4" w:space="0" w:color="auto"/>
            </w:tcBorders>
            <w:shd w:val="clear" w:color="auto" w:fill="auto"/>
            <w:vAlign w:val="bottom"/>
            <w:hideMark/>
          </w:tcPr>
          <w:p w14:paraId="75771434" w14:textId="77777777" w:rsidR="00D3471F" w:rsidRPr="00D3471F" w:rsidRDefault="00D3471F" w:rsidP="00A26531">
            <w:pPr>
              <w:widowControl w:val="0"/>
              <w:suppressAutoHyphens/>
              <w:rPr>
                <w:color w:val="000000"/>
                <w:sz w:val="28"/>
                <w:szCs w:val="28"/>
              </w:rPr>
            </w:pPr>
            <w:r w:rsidRPr="00D3471F">
              <w:rPr>
                <w:color w:val="000000"/>
                <w:sz w:val="28"/>
                <w:szCs w:val="28"/>
              </w:rPr>
              <w:t>УТ-69</w:t>
            </w:r>
          </w:p>
        </w:tc>
        <w:tc>
          <w:tcPr>
            <w:tcW w:w="3118" w:type="dxa"/>
            <w:tcBorders>
              <w:top w:val="nil"/>
              <w:left w:val="nil"/>
              <w:bottom w:val="single" w:sz="4" w:space="0" w:color="auto"/>
              <w:right w:val="single" w:sz="4" w:space="0" w:color="auto"/>
            </w:tcBorders>
            <w:shd w:val="clear" w:color="auto" w:fill="auto"/>
            <w:noWrap/>
            <w:vAlign w:val="bottom"/>
            <w:hideMark/>
          </w:tcPr>
          <w:p w14:paraId="538275F8"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EF491A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7854083" w14:textId="77777777" w:rsidR="00D3471F" w:rsidRPr="00D3471F" w:rsidRDefault="00D3471F" w:rsidP="00A26531">
            <w:pPr>
              <w:widowControl w:val="0"/>
              <w:suppressAutoHyphens/>
              <w:rPr>
                <w:color w:val="000000"/>
                <w:sz w:val="28"/>
                <w:szCs w:val="28"/>
              </w:rPr>
            </w:pPr>
            <w:r w:rsidRPr="00D3471F">
              <w:rPr>
                <w:color w:val="000000"/>
                <w:sz w:val="28"/>
                <w:szCs w:val="28"/>
              </w:rPr>
              <w:t>0.00000347</w:t>
            </w:r>
          </w:p>
        </w:tc>
        <w:tc>
          <w:tcPr>
            <w:tcW w:w="2089" w:type="dxa"/>
            <w:tcBorders>
              <w:top w:val="nil"/>
              <w:left w:val="nil"/>
              <w:bottom w:val="single" w:sz="4" w:space="0" w:color="auto"/>
              <w:right w:val="single" w:sz="4" w:space="0" w:color="auto"/>
            </w:tcBorders>
            <w:shd w:val="clear" w:color="auto" w:fill="auto"/>
            <w:noWrap/>
            <w:vAlign w:val="bottom"/>
            <w:hideMark/>
          </w:tcPr>
          <w:p w14:paraId="6E08B0F0" w14:textId="77777777" w:rsidR="00D3471F" w:rsidRPr="00D3471F" w:rsidRDefault="00D3471F" w:rsidP="00A26531">
            <w:pPr>
              <w:widowControl w:val="0"/>
              <w:suppressAutoHyphens/>
              <w:rPr>
                <w:color w:val="000000"/>
                <w:sz w:val="28"/>
                <w:szCs w:val="28"/>
              </w:rPr>
            </w:pPr>
            <w:r w:rsidRPr="00D3471F">
              <w:rPr>
                <w:color w:val="000000"/>
                <w:sz w:val="28"/>
                <w:szCs w:val="28"/>
              </w:rPr>
              <w:t>4.8177685</w:t>
            </w:r>
          </w:p>
        </w:tc>
        <w:tc>
          <w:tcPr>
            <w:tcW w:w="2089" w:type="dxa"/>
            <w:tcBorders>
              <w:top w:val="nil"/>
              <w:left w:val="nil"/>
              <w:bottom w:val="single" w:sz="4" w:space="0" w:color="auto"/>
              <w:right w:val="single" w:sz="4" w:space="0" w:color="auto"/>
            </w:tcBorders>
            <w:shd w:val="clear" w:color="auto" w:fill="auto"/>
            <w:noWrap/>
            <w:vAlign w:val="bottom"/>
            <w:hideMark/>
          </w:tcPr>
          <w:p w14:paraId="5E78CEBD" w14:textId="77777777" w:rsidR="00D3471F" w:rsidRPr="00D3471F" w:rsidRDefault="00D3471F" w:rsidP="00A26531">
            <w:pPr>
              <w:widowControl w:val="0"/>
              <w:suppressAutoHyphens/>
              <w:rPr>
                <w:color w:val="000000"/>
                <w:sz w:val="28"/>
                <w:szCs w:val="28"/>
              </w:rPr>
            </w:pPr>
            <w:r w:rsidRPr="00D3471F">
              <w:rPr>
                <w:color w:val="000000"/>
                <w:sz w:val="28"/>
                <w:szCs w:val="28"/>
              </w:rPr>
              <w:t>0.207564976</w:t>
            </w:r>
          </w:p>
        </w:tc>
        <w:tc>
          <w:tcPr>
            <w:tcW w:w="1899" w:type="dxa"/>
            <w:tcBorders>
              <w:top w:val="nil"/>
              <w:left w:val="nil"/>
              <w:bottom w:val="single" w:sz="4" w:space="0" w:color="auto"/>
              <w:right w:val="single" w:sz="4" w:space="0" w:color="auto"/>
            </w:tcBorders>
            <w:shd w:val="clear" w:color="auto" w:fill="auto"/>
            <w:vAlign w:val="bottom"/>
            <w:hideMark/>
          </w:tcPr>
          <w:p w14:paraId="5BA003B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4BAB81B" w14:textId="77777777" w:rsidR="00D3471F" w:rsidRPr="00D3471F" w:rsidRDefault="00D3471F" w:rsidP="00A26531">
            <w:pPr>
              <w:widowControl w:val="0"/>
              <w:suppressAutoHyphens/>
              <w:rPr>
                <w:color w:val="000000"/>
                <w:sz w:val="28"/>
                <w:szCs w:val="28"/>
              </w:rPr>
            </w:pPr>
            <w:r w:rsidRPr="00D3471F">
              <w:rPr>
                <w:color w:val="000000"/>
                <w:sz w:val="28"/>
                <w:szCs w:val="28"/>
              </w:rPr>
              <w:t>0.00001673</w:t>
            </w:r>
          </w:p>
        </w:tc>
      </w:tr>
      <w:tr w:rsidR="004B6AA6" w:rsidRPr="00D3471F" w14:paraId="2711D7E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6864B5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w:t>
            </w:r>
            <w:r w:rsidRPr="00D3471F">
              <w:rPr>
                <w:color w:val="000000"/>
                <w:sz w:val="28"/>
                <w:szCs w:val="28"/>
              </w:rPr>
              <w:lastRenderedPageBreak/>
              <w:t>"Привилегия",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9054F1A"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УТ-69</w:t>
            </w:r>
          </w:p>
        </w:tc>
        <w:tc>
          <w:tcPr>
            <w:tcW w:w="1843" w:type="dxa"/>
            <w:tcBorders>
              <w:top w:val="nil"/>
              <w:left w:val="nil"/>
              <w:bottom w:val="single" w:sz="4" w:space="0" w:color="auto"/>
              <w:right w:val="single" w:sz="4" w:space="0" w:color="auto"/>
            </w:tcBorders>
            <w:shd w:val="clear" w:color="auto" w:fill="auto"/>
            <w:vAlign w:val="bottom"/>
            <w:hideMark/>
          </w:tcPr>
          <w:p w14:paraId="6BB87401" w14:textId="77777777" w:rsidR="00D3471F" w:rsidRPr="00D3471F" w:rsidRDefault="00D3471F" w:rsidP="00A26531">
            <w:pPr>
              <w:widowControl w:val="0"/>
              <w:suppressAutoHyphens/>
              <w:rPr>
                <w:color w:val="000000"/>
                <w:sz w:val="28"/>
                <w:szCs w:val="28"/>
              </w:rPr>
            </w:pPr>
            <w:r w:rsidRPr="00D3471F">
              <w:rPr>
                <w:color w:val="000000"/>
                <w:sz w:val="28"/>
                <w:szCs w:val="28"/>
              </w:rPr>
              <w:t>ул. Академическ</w:t>
            </w:r>
            <w:r w:rsidRPr="00D3471F">
              <w:rPr>
                <w:color w:val="000000"/>
                <w:sz w:val="28"/>
                <w:szCs w:val="28"/>
              </w:rPr>
              <w:lastRenderedPageBreak/>
              <w:t>ая, 8</w:t>
            </w:r>
          </w:p>
        </w:tc>
        <w:tc>
          <w:tcPr>
            <w:tcW w:w="3118" w:type="dxa"/>
            <w:tcBorders>
              <w:top w:val="nil"/>
              <w:left w:val="nil"/>
              <w:bottom w:val="single" w:sz="4" w:space="0" w:color="auto"/>
              <w:right w:val="single" w:sz="4" w:space="0" w:color="auto"/>
            </w:tcBorders>
            <w:shd w:val="clear" w:color="auto" w:fill="auto"/>
            <w:noWrap/>
            <w:vAlign w:val="bottom"/>
            <w:hideMark/>
          </w:tcPr>
          <w:p w14:paraId="2F1F7C2B"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5EB4A6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E92F20C" w14:textId="77777777" w:rsidR="00D3471F" w:rsidRPr="00D3471F" w:rsidRDefault="00D3471F" w:rsidP="00A26531">
            <w:pPr>
              <w:widowControl w:val="0"/>
              <w:suppressAutoHyphens/>
              <w:rPr>
                <w:color w:val="000000"/>
                <w:sz w:val="28"/>
                <w:szCs w:val="28"/>
              </w:rPr>
            </w:pPr>
            <w:r w:rsidRPr="00D3471F">
              <w:rPr>
                <w:color w:val="000000"/>
                <w:sz w:val="28"/>
                <w:szCs w:val="28"/>
              </w:rPr>
              <w:t>0.00000156</w:t>
            </w:r>
          </w:p>
        </w:tc>
        <w:tc>
          <w:tcPr>
            <w:tcW w:w="2089" w:type="dxa"/>
            <w:tcBorders>
              <w:top w:val="nil"/>
              <w:left w:val="nil"/>
              <w:bottom w:val="single" w:sz="4" w:space="0" w:color="auto"/>
              <w:right w:val="single" w:sz="4" w:space="0" w:color="auto"/>
            </w:tcBorders>
            <w:shd w:val="clear" w:color="auto" w:fill="auto"/>
            <w:noWrap/>
            <w:vAlign w:val="bottom"/>
            <w:hideMark/>
          </w:tcPr>
          <w:p w14:paraId="365C5D8C" w14:textId="77777777" w:rsidR="00D3471F" w:rsidRPr="00D3471F" w:rsidRDefault="00D3471F" w:rsidP="00A26531">
            <w:pPr>
              <w:widowControl w:val="0"/>
              <w:suppressAutoHyphens/>
              <w:rPr>
                <w:color w:val="000000"/>
                <w:sz w:val="28"/>
                <w:szCs w:val="28"/>
              </w:rPr>
            </w:pPr>
            <w:r w:rsidRPr="00D3471F">
              <w:rPr>
                <w:color w:val="000000"/>
                <w:sz w:val="28"/>
                <w:szCs w:val="28"/>
              </w:rPr>
              <w:t>4.1336536</w:t>
            </w:r>
          </w:p>
        </w:tc>
        <w:tc>
          <w:tcPr>
            <w:tcW w:w="2089" w:type="dxa"/>
            <w:tcBorders>
              <w:top w:val="nil"/>
              <w:left w:val="nil"/>
              <w:bottom w:val="single" w:sz="4" w:space="0" w:color="auto"/>
              <w:right w:val="single" w:sz="4" w:space="0" w:color="auto"/>
            </w:tcBorders>
            <w:shd w:val="clear" w:color="auto" w:fill="auto"/>
            <w:noWrap/>
            <w:vAlign w:val="bottom"/>
            <w:hideMark/>
          </w:tcPr>
          <w:p w14:paraId="107D9DA0" w14:textId="77777777" w:rsidR="00D3471F" w:rsidRPr="00D3471F" w:rsidRDefault="00D3471F" w:rsidP="00A26531">
            <w:pPr>
              <w:widowControl w:val="0"/>
              <w:suppressAutoHyphens/>
              <w:rPr>
                <w:color w:val="000000"/>
                <w:sz w:val="28"/>
                <w:szCs w:val="28"/>
              </w:rPr>
            </w:pPr>
            <w:r w:rsidRPr="00D3471F">
              <w:rPr>
                <w:color w:val="000000"/>
                <w:sz w:val="28"/>
                <w:szCs w:val="28"/>
              </w:rPr>
              <w:t>0.241916741</w:t>
            </w:r>
          </w:p>
        </w:tc>
        <w:tc>
          <w:tcPr>
            <w:tcW w:w="1899" w:type="dxa"/>
            <w:tcBorders>
              <w:top w:val="nil"/>
              <w:left w:val="nil"/>
              <w:bottom w:val="single" w:sz="4" w:space="0" w:color="auto"/>
              <w:right w:val="single" w:sz="4" w:space="0" w:color="auto"/>
            </w:tcBorders>
            <w:shd w:val="clear" w:color="auto" w:fill="auto"/>
            <w:vAlign w:val="bottom"/>
            <w:hideMark/>
          </w:tcPr>
          <w:p w14:paraId="3E14CDD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F291B87" w14:textId="77777777" w:rsidR="00D3471F" w:rsidRPr="00D3471F" w:rsidRDefault="00D3471F" w:rsidP="00A26531">
            <w:pPr>
              <w:widowControl w:val="0"/>
              <w:suppressAutoHyphens/>
              <w:rPr>
                <w:color w:val="000000"/>
                <w:sz w:val="28"/>
                <w:szCs w:val="28"/>
              </w:rPr>
            </w:pPr>
            <w:r w:rsidRPr="00D3471F">
              <w:rPr>
                <w:color w:val="000000"/>
                <w:sz w:val="28"/>
                <w:szCs w:val="28"/>
              </w:rPr>
              <w:t>0.00000644</w:t>
            </w:r>
          </w:p>
        </w:tc>
      </w:tr>
      <w:tr w:rsidR="004B6AA6" w:rsidRPr="00D3471F" w14:paraId="57C1895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2943B7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BBA24D0" w14:textId="77777777" w:rsidR="00D3471F" w:rsidRPr="00D3471F" w:rsidRDefault="00D3471F" w:rsidP="00A26531">
            <w:pPr>
              <w:widowControl w:val="0"/>
              <w:suppressAutoHyphens/>
              <w:rPr>
                <w:color w:val="000000"/>
                <w:sz w:val="28"/>
                <w:szCs w:val="28"/>
              </w:rPr>
            </w:pPr>
            <w:r w:rsidRPr="00D3471F">
              <w:rPr>
                <w:color w:val="000000"/>
                <w:sz w:val="28"/>
                <w:szCs w:val="28"/>
              </w:rPr>
              <w:t>УТ-69</w:t>
            </w:r>
          </w:p>
        </w:tc>
        <w:tc>
          <w:tcPr>
            <w:tcW w:w="1843" w:type="dxa"/>
            <w:tcBorders>
              <w:top w:val="nil"/>
              <w:left w:val="nil"/>
              <w:bottom w:val="single" w:sz="4" w:space="0" w:color="auto"/>
              <w:right w:val="single" w:sz="4" w:space="0" w:color="auto"/>
            </w:tcBorders>
            <w:shd w:val="clear" w:color="auto" w:fill="auto"/>
            <w:vAlign w:val="bottom"/>
            <w:hideMark/>
          </w:tcPr>
          <w:p w14:paraId="6F231EA5" w14:textId="77777777" w:rsidR="00D3471F" w:rsidRPr="00D3471F" w:rsidRDefault="00D3471F" w:rsidP="00A26531">
            <w:pPr>
              <w:widowControl w:val="0"/>
              <w:suppressAutoHyphens/>
              <w:rPr>
                <w:color w:val="000000"/>
                <w:sz w:val="28"/>
                <w:szCs w:val="28"/>
              </w:rPr>
            </w:pPr>
            <w:r w:rsidRPr="00D3471F">
              <w:rPr>
                <w:color w:val="000000"/>
                <w:sz w:val="28"/>
                <w:szCs w:val="28"/>
              </w:rPr>
              <w:t>ул. Академическая, 11</w:t>
            </w:r>
          </w:p>
        </w:tc>
        <w:tc>
          <w:tcPr>
            <w:tcW w:w="3118" w:type="dxa"/>
            <w:tcBorders>
              <w:top w:val="nil"/>
              <w:left w:val="nil"/>
              <w:bottom w:val="single" w:sz="4" w:space="0" w:color="auto"/>
              <w:right w:val="single" w:sz="4" w:space="0" w:color="auto"/>
            </w:tcBorders>
            <w:shd w:val="clear" w:color="auto" w:fill="auto"/>
            <w:noWrap/>
            <w:vAlign w:val="bottom"/>
            <w:hideMark/>
          </w:tcPr>
          <w:p w14:paraId="7913BE1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571547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7C27C33" w14:textId="77777777" w:rsidR="00D3471F" w:rsidRPr="00D3471F" w:rsidRDefault="00D3471F" w:rsidP="00A26531">
            <w:pPr>
              <w:widowControl w:val="0"/>
              <w:suppressAutoHyphens/>
              <w:rPr>
                <w:color w:val="000000"/>
                <w:sz w:val="28"/>
                <w:szCs w:val="28"/>
              </w:rPr>
            </w:pPr>
            <w:r w:rsidRPr="00D3471F">
              <w:rPr>
                <w:color w:val="000000"/>
                <w:sz w:val="28"/>
                <w:szCs w:val="28"/>
              </w:rPr>
              <w:t>0.00000347</w:t>
            </w:r>
          </w:p>
        </w:tc>
        <w:tc>
          <w:tcPr>
            <w:tcW w:w="2089" w:type="dxa"/>
            <w:tcBorders>
              <w:top w:val="nil"/>
              <w:left w:val="nil"/>
              <w:bottom w:val="single" w:sz="4" w:space="0" w:color="auto"/>
              <w:right w:val="single" w:sz="4" w:space="0" w:color="auto"/>
            </w:tcBorders>
            <w:shd w:val="clear" w:color="auto" w:fill="auto"/>
            <w:noWrap/>
            <w:vAlign w:val="bottom"/>
            <w:hideMark/>
          </w:tcPr>
          <w:p w14:paraId="2B238CFE" w14:textId="77777777" w:rsidR="00D3471F" w:rsidRPr="00D3471F" w:rsidRDefault="00D3471F" w:rsidP="00A26531">
            <w:pPr>
              <w:widowControl w:val="0"/>
              <w:suppressAutoHyphens/>
              <w:rPr>
                <w:color w:val="000000"/>
                <w:sz w:val="28"/>
                <w:szCs w:val="28"/>
              </w:rPr>
            </w:pPr>
            <w:r w:rsidRPr="00D3471F">
              <w:rPr>
                <w:color w:val="000000"/>
                <w:sz w:val="28"/>
                <w:szCs w:val="28"/>
              </w:rPr>
              <w:t>3.9794771</w:t>
            </w:r>
          </w:p>
        </w:tc>
        <w:tc>
          <w:tcPr>
            <w:tcW w:w="2089" w:type="dxa"/>
            <w:tcBorders>
              <w:top w:val="nil"/>
              <w:left w:val="nil"/>
              <w:bottom w:val="single" w:sz="4" w:space="0" w:color="auto"/>
              <w:right w:val="single" w:sz="4" w:space="0" w:color="auto"/>
            </w:tcBorders>
            <w:shd w:val="clear" w:color="auto" w:fill="auto"/>
            <w:noWrap/>
            <w:vAlign w:val="bottom"/>
            <w:hideMark/>
          </w:tcPr>
          <w:p w14:paraId="0DE4A54C" w14:textId="77777777" w:rsidR="00D3471F" w:rsidRPr="00D3471F" w:rsidRDefault="00D3471F" w:rsidP="00A26531">
            <w:pPr>
              <w:widowControl w:val="0"/>
              <w:suppressAutoHyphens/>
              <w:rPr>
                <w:color w:val="000000"/>
                <w:sz w:val="28"/>
                <w:szCs w:val="28"/>
              </w:rPr>
            </w:pPr>
            <w:r w:rsidRPr="00D3471F">
              <w:rPr>
                <w:color w:val="000000"/>
                <w:sz w:val="28"/>
                <w:szCs w:val="28"/>
              </w:rPr>
              <w:t>0.251289297</w:t>
            </w:r>
          </w:p>
        </w:tc>
        <w:tc>
          <w:tcPr>
            <w:tcW w:w="1899" w:type="dxa"/>
            <w:tcBorders>
              <w:top w:val="nil"/>
              <w:left w:val="nil"/>
              <w:bottom w:val="single" w:sz="4" w:space="0" w:color="auto"/>
              <w:right w:val="single" w:sz="4" w:space="0" w:color="auto"/>
            </w:tcBorders>
            <w:shd w:val="clear" w:color="auto" w:fill="auto"/>
            <w:vAlign w:val="bottom"/>
            <w:hideMark/>
          </w:tcPr>
          <w:p w14:paraId="17A610D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8E15688" w14:textId="77777777" w:rsidR="00D3471F" w:rsidRPr="00D3471F" w:rsidRDefault="00D3471F" w:rsidP="00A26531">
            <w:pPr>
              <w:widowControl w:val="0"/>
              <w:suppressAutoHyphens/>
              <w:rPr>
                <w:color w:val="000000"/>
                <w:sz w:val="28"/>
                <w:szCs w:val="28"/>
              </w:rPr>
            </w:pPr>
            <w:r w:rsidRPr="00D3471F">
              <w:rPr>
                <w:color w:val="000000"/>
                <w:sz w:val="28"/>
                <w:szCs w:val="28"/>
              </w:rPr>
              <w:t>0.00001382</w:t>
            </w:r>
          </w:p>
        </w:tc>
      </w:tr>
      <w:tr w:rsidR="004B6AA6" w:rsidRPr="00D3471F" w14:paraId="4F089E7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6BF3BC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16430D4" w14:textId="77777777" w:rsidR="00D3471F" w:rsidRPr="00D3471F" w:rsidRDefault="00D3471F" w:rsidP="00A26531">
            <w:pPr>
              <w:widowControl w:val="0"/>
              <w:suppressAutoHyphens/>
              <w:rPr>
                <w:color w:val="000000"/>
                <w:sz w:val="28"/>
                <w:szCs w:val="28"/>
              </w:rPr>
            </w:pPr>
            <w:r w:rsidRPr="00D3471F">
              <w:rPr>
                <w:color w:val="000000"/>
                <w:sz w:val="28"/>
                <w:szCs w:val="28"/>
              </w:rPr>
              <w:t>УТ-26</w:t>
            </w:r>
          </w:p>
        </w:tc>
        <w:tc>
          <w:tcPr>
            <w:tcW w:w="1843" w:type="dxa"/>
            <w:tcBorders>
              <w:top w:val="nil"/>
              <w:left w:val="nil"/>
              <w:bottom w:val="single" w:sz="4" w:space="0" w:color="auto"/>
              <w:right w:val="single" w:sz="4" w:space="0" w:color="auto"/>
            </w:tcBorders>
            <w:shd w:val="clear" w:color="auto" w:fill="auto"/>
            <w:vAlign w:val="bottom"/>
            <w:hideMark/>
          </w:tcPr>
          <w:p w14:paraId="5BB22D6D" w14:textId="77777777" w:rsidR="00D3471F" w:rsidRPr="00D3471F" w:rsidRDefault="00D3471F" w:rsidP="00A26531">
            <w:pPr>
              <w:widowControl w:val="0"/>
              <w:suppressAutoHyphens/>
              <w:rPr>
                <w:color w:val="000000"/>
                <w:sz w:val="28"/>
                <w:szCs w:val="28"/>
              </w:rPr>
            </w:pPr>
            <w:r w:rsidRPr="00D3471F">
              <w:rPr>
                <w:color w:val="000000"/>
                <w:sz w:val="28"/>
                <w:szCs w:val="28"/>
              </w:rPr>
              <w:t>УТ-27</w:t>
            </w:r>
          </w:p>
        </w:tc>
        <w:tc>
          <w:tcPr>
            <w:tcW w:w="3118" w:type="dxa"/>
            <w:tcBorders>
              <w:top w:val="nil"/>
              <w:left w:val="nil"/>
              <w:bottom w:val="single" w:sz="4" w:space="0" w:color="auto"/>
              <w:right w:val="single" w:sz="4" w:space="0" w:color="auto"/>
            </w:tcBorders>
            <w:shd w:val="clear" w:color="auto" w:fill="auto"/>
            <w:noWrap/>
            <w:vAlign w:val="bottom"/>
            <w:hideMark/>
          </w:tcPr>
          <w:p w14:paraId="3121B90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5C4073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C54A320" w14:textId="77777777" w:rsidR="00D3471F" w:rsidRPr="00D3471F" w:rsidRDefault="00D3471F" w:rsidP="00A26531">
            <w:pPr>
              <w:widowControl w:val="0"/>
              <w:suppressAutoHyphens/>
              <w:rPr>
                <w:color w:val="000000"/>
                <w:sz w:val="28"/>
                <w:szCs w:val="28"/>
              </w:rPr>
            </w:pPr>
            <w:r w:rsidRPr="00D3471F">
              <w:rPr>
                <w:color w:val="000000"/>
                <w:sz w:val="28"/>
                <w:szCs w:val="28"/>
              </w:rPr>
              <w:t>0.00000766</w:t>
            </w:r>
          </w:p>
        </w:tc>
        <w:tc>
          <w:tcPr>
            <w:tcW w:w="2089" w:type="dxa"/>
            <w:tcBorders>
              <w:top w:val="nil"/>
              <w:left w:val="nil"/>
              <w:bottom w:val="single" w:sz="4" w:space="0" w:color="auto"/>
              <w:right w:val="single" w:sz="4" w:space="0" w:color="auto"/>
            </w:tcBorders>
            <w:shd w:val="clear" w:color="auto" w:fill="auto"/>
            <w:noWrap/>
            <w:vAlign w:val="bottom"/>
            <w:hideMark/>
          </w:tcPr>
          <w:p w14:paraId="5602ED66" w14:textId="77777777" w:rsidR="00D3471F" w:rsidRPr="00D3471F" w:rsidRDefault="00D3471F" w:rsidP="00A26531">
            <w:pPr>
              <w:widowControl w:val="0"/>
              <w:suppressAutoHyphens/>
              <w:rPr>
                <w:color w:val="000000"/>
                <w:sz w:val="28"/>
                <w:szCs w:val="28"/>
              </w:rPr>
            </w:pPr>
            <w:r w:rsidRPr="00D3471F">
              <w:rPr>
                <w:color w:val="000000"/>
                <w:sz w:val="28"/>
                <w:szCs w:val="28"/>
              </w:rPr>
              <w:t>5.9512689</w:t>
            </w:r>
          </w:p>
        </w:tc>
        <w:tc>
          <w:tcPr>
            <w:tcW w:w="2089" w:type="dxa"/>
            <w:tcBorders>
              <w:top w:val="nil"/>
              <w:left w:val="nil"/>
              <w:bottom w:val="single" w:sz="4" w:space="0" w:color="auto"/>
              <w:right w:val="single" w:sz="4" w:space="0" w:color="auto"/>
            </w:tcBorders>
            <w:shd w:val="clear" w:color="auto" w:fill="auto"/>
            <w:noWrap/>
            <w:vAlign w:val="bottom"/>
            <w:hideMark/>
          </w:tcPr>
          <w:p w14:paraId="495A35C0" w14:textId="77777777" w:rsidR="00D3471F" w:rsidRPr="00D3471F" w:rsidRDefault="00D3471F" w:rsidP="00A26531">
            <w:pPr>
              <w:widowControl w:val="0"/>
              <w:suppressAutoHyphens/>
              <w:rPr>
                <w:color w:val="000000"/>
                <w:sz w:val="28"/>
                <w:szCs w:val="28"/>
              </w:rPr>
            </w:pPr>
            <w:r w:rsidRPr="00D3471F">
              <w:rPr>
                <w:color w:val="000000"/>
                <w:sz w:val="28"/>
                <w:szCs w:val="28"/>
              </w:rPr>
              <w:t>0.168031393</w:t>
            </w:r>
          </w:p>
        </w:tc>
        <w:tc>
          <w:tcPr>
            <w:tcW w:w="1899" w:type="dxa"/>
            <w:tcBorders>
              <w:top w:val="nil"/>
              <w:left w:val="nil"/>
              <w:bottom w:val="single" w:sz="4" w:space="0" w:color="auto"/>
              <w:right w:val="single" w:sz="4" w:space="0" w:color="auto"/>
            </w:tcBorders>
            <w:shd w:val="clear" w:color="auto" w:fill="auto"/>
            <w:vAlign w:val="bottom"/>
            <w:hideMark/>
          </w:tcPr>
          <w:p w14:paraId="24CCDC7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232B9A3" w14:textId="77777777" w:rsidR="00D3471F" w:rsidRPr="00D3471F" w:rsidRDefault="00D3471F" w:rsidP="00A26531">
            <w:pPr>
              <w:widowControl w:val="0"/>
              <w:suppressAutoHyphens/>
              <w:rPr>
                <w:color w:val="000000"/>
                <w:sz w:val="28"/>
                <w:szCs w:val="28"/>
              </w:rPr>
            </w:pPr>
            <w:r w:rsidRPr="00D3471F">
              <w:rPr>
                <w:color w:val="000000"/>
                <w:sz w:val="28"/>
                <w:szCs w:val="28"/>
              </w:rPr>
              <w:t>0.00004561</w:t>
            </w:r>
          </w:p>
        </w:tc>
      </w:tr>
      <w:tr w:rsidR="004B6AA6" w:rsidRPr="00D3471F" w14:paraId="4BEF8F9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8B35B6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3C625AE" w14:textId="77777777" w:rsidR="00D3471F" w:rsidRPr="00D3471F" w:rsidRDefault="00D3471F" w:rsidP="00A26531">
            <w:pPr>
              <w:widowControl w:val="0"/>
              <w:suppressAutoHyphens/>
              <w:rPr>
                <w:color w:val="000000"/>
                <w:sz w:val="28"/>
                <w:szCs w:val="28"/>
              </w:rPr>
            </w:pPr>
            <w:r w:rsidRPr="00D3471F">
              <w:rPr>
                <w:color w:val="000000"/>
                <w:sz w:val="28"/>
                <w:szCs w:val="28"/>
              </w:rPr>
              <w:t>УТ-72</w:t>
            </w:r>
          </w:p>
        </w:tc>
        <w:tc>
          <w:tcPr>
            <w:tcW w:w="1843" w:type="dxa"/>
            <w:tcBorders>
              <w:top w:val="nil"/>
              <w:left w:val="nil"/>
              <w:bottom w:val="single" w:sz="4" w:space="0" w:color="auto"/>
              <w:right w:val="single" w:sz="4" w:space="0" w:color="auto"/>
            </w:tcBorders>
            <w:shd w:val="clear" w:color="auto" w:fill="auto"/>
            <w:vAlign w:val="bottom"/>
            <w:hideMark/>
          </w:tcPr>
          <w:p w14:paraId="53A064F1" w14:textId="77777777" w:rsidR="00D3471F" w:rsidRPr="00D3471F" w:rsidRDefault="00D3471F" w:rsidP="00A26531">
            <w:pPr>
              <w:widowControl w:val="0"/>
              <w:suppressAutoHyphens/>
              <w:rPr>
                <w:color w:val="000000"/>
                <w:sz w:val="28"/>
                <w:szCs w:val="28"/>
              </w:rPr>
            </w:pPr>
            <w:r w:rsidRPr="00D3471F">
              <w:rPr>
                <w:color w:val="000000"/>
                <w:sz w:val="28"/>
                <w:szCs w:val="28"/>
              </w:rPr>
              <w:t>ул. Академическая, 12</w:t>
            </w:r>
          </w:p>
        </w:tc>
        <w:tc>
          <w:tcPr>
            <w:tcW w:w="3118" w:type="dxa"/>
            <w:tcBorders>
              <w:top w:val="nil"/>
              <w:left w:val="nil"/>
              <w:bottom w:val="single" w:sz="4" w:space="0" w:color="auto"/>
              <w:right w:val="single" w:sz="4" w:space="0" w:color="auto"/>
            </w:tcBorders>
            <w:shd w:val="clear" w:color="auto" w:fill="auto"/>
            <w:noWrap/>
            <w:vAlign w:val="bottom"/>
            <w:hideMark/>
          </w:tcPr>
          <w:p w14:paraId="171CD5B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8400C6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C287800" w14:textId="77777777" w:rsidR="00D3471F" w:rsidRPr="00D3471F" w:rsidRDefault="00D3471F" w:rsidP="00A26531">
            <w:pPr>
              <w:widowControl w:val="0"/>
              <w:suppressAutoHyphens/>
              <w:rPr>
                <w:color w:val="000000"/>
                <w:sz w:val="28"/>
                <w:szCs w:val="28"/>
              </w:rPr>
            </w:pPr>
            <w:r w:rsidRPr="00D3471F">
              <w:rPr>
                <w:color w:val="000000"/>
                <w:sz w:val="28"/>
                <w:szCs w:val="28"/>
              </w:rPr>
              <w:t>0.00000132</w:t>
            </w:r>
          </w:p>
        </w:tc>
        <w:tc>
          <w:tcPr>
            <w:tcW w:w="2089" w:type="dxa"/>
            <w:tcBorders>
              <w:top w:val="nil"/>
              <w:left w:val="nil"/>
              <w:bottom w:val="single" w:sz="4" w:space="0" w:color="auto"/>
              <w:right w:val="single" w:sz="4" w:space="0" w:color="auto"/>
            </w:tcBorders>
            <w:shd w:val="clear" w:color="auto" w:fill="auto"/>
            <w:noWrap/>
            <w:vAlign w:val="bottom"/>
            <w:hideMark/>
          </w:tcPr>
          <w:p w14:paraId="179074C4" w14:textId="77777777" w:rsidR="00D3471F" w:rsidRPr="00D3471F" w:rsidRDefault="00D3471F" w:rsidP="00A26531">
            <w:pPr>
              <w:widowControl w:val="0"/>
              <w:suppressAutoHyphens/>
              <w:rPr>
                <w:color w:val="000000"/>
                <w:sz w:val="28"/>
                <w:szCs w:val="28"/>
              </w:rPr>
            </w:pPr>
            <w:r w:rsidRPr="00D3471F">
              <w:rPr>
                <w:color w:val="000000"/>
                <w:sz w:val="28"/>
                <w:szCs w:val="28"/>
              </w:rPr>
              <w:t>3.9812094</w:t>
            </w:r>
          </w:p>
        </w:tc>
        <w:tc>
          <w:tcPr>
            <w:tcW w:w="2089" w:type="dxa"/>
            <w:tcBorders>
              <w:top w:val="nil"/>
              <w:left w:val="nil"/>
              <w:bottom w:val="single" w:sz="4" w:space="0" w:color="auto"/>
              <w:right w:val="single" w:sz="4" w:space="0" w:color="auto"/>
            </w:tcBorders>
            <w:shd w:val="clear" w:color="auto" w:fill="auto"/>
            <w:noWrap/>
            <w:vAlign w:val="bottom"/>
            <w:hideMark/>
          </w:tcPr>
          <w:p w14:paraId="1BDC31BC" w14:textId="77777777" w:rsidR="00D3471F" w:rsidRPr="00D3471F" w:rsidRDefault="00D3471F" w:rsidP="00A26531">
            <w:pPr>
              <w:widowControl w:val="0"/>
              <w:suppressAutoHyphens/>
              <w:rPr>
                <w:color w:val="000000"/>
                <w:sz w:val="28"/>
                <w:szCs w:val="28"/>
              </w:rPr>
            </w:pPr>
            <w:r w:rsidRPr="00D3471F">
              <w:rPr>
                <w:color w:val="000000"/>
                <w:sz w:val="28"/>
                <w:szCs w:val="28"/>
              </w:rPr>
              <w:t>0.251179953</w:t>
            </w:r>
          </w:p>
        </w:tc>
        <w:tc>
          <w:tcPr>
            <w:tcW w:w="1899" w:type="dxa"/>
            <w:tcBorders>
              <w:top w:val="nil"/>
              <w:left w:val="nil"/>
              <w:bottom w:val="single" w:sz="4" w:space="0" w:color="auto"/>
              <w:right w:val="single" w:sz="4" w:space="0" w:color="auto"/>
            </w:tcBorders>
            <w:shd w:val="clear" w:color="auto" w:fill="auto"/>
            <w:vAlign w:val="bottom"/>
            <w:hideMark/>
          </w:tcPr>
          <w:p w14:paraId="696CCB6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DC4A4B6" w14:textId="77777777" w:rsidR="00D3471F" w:rsidRPr="00D3471F" w:rsidRDefault="00D3471F" w:rsidP="00A26531">
            <w:pPr>
              <w:widowControl w:val="0"/>
              <w:suppressAutoHyphens/>
              <w:rPr>
                <w:color w:val="000000"/>
                <w:sz w:val="28"/>
                <w:szCs w:val="28"/>
              </w:rPr>
            </w:pPr>
            <w:r w:rsidRPr="00D3471F">
              <w:rPr>
                <w:color w:val="000000"/>
                <w:sz w:val="28"/>
                <w:szCs w:val="28"/>
              </w:rPr>
              <w:t>0.00000524</w:t>
            </w:r>
          </w:p>
        </w:tc>
      </w:tr>
      <w:tr w:rsidR="004B6AA6" w:rsidRPr="00D3471F" w14:paraId="0B19472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0656E6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E491C45" w14:textId="77777777" w:rsidR="00D3471F" w:rsidRPr="00D3471F" w:rsidRDefault="00D3471F" w:rsidP="00A26531">
            <w:pPr>
              <w:widowControl w:val="0"/>
              <w:suppressAutoHyphens/>
              <w:rPr>
                <w:color w:val="000000"/>
                <w:sz w:val="28"/>
                <w:szCs w:val="28"/>
              </w:rPr>
            </w:pPr>
            <w:r w:rsidRPr="00D3471F">
              <w:rPr>
                <w:color w:val="000000"/>
                <w:sz w:val="28"/>
                <w:szCs w:val="28"/>
              </w:rPr>
              <w:t>УТ-72</w:t>
            </w:r>
          </w:p>
        </w:tc>
        <w:tc>
          <w:tcPr>
            <w:tcW w:w="1843" w:type="dxa"/>
            <w:tcBorders>
              <w:top w:val="nil"/>
              <w:left w:val="nil"/>
              <w:bottom w:val="single" w:sz="4" w:space="0" w:color="auto"/>
              <w:right w:val="single" w:sz="4" w:space="0" w:color="auto"/>
            </w:tcBorders>
            <w:shd w:val="clear" w:color="auto" w:fill="auto"/>
            <w:vAlign w:val="bottom"/>
            <w:hideMark/>
          </w:tcPr>
          <w:p w14:paraId="25CE350C" w14:textId="77777777" w:rsidR="00D3471F" w:rsidRPr="00D3471F" w:rsidRDefault="00D3471F" w:rsidP="00A26531">
            <w:pPr>
              <w:widowControl w:val="0"/>
              <w:suppressAutoHyphens/>
              <w:rPr>
                <w:color w:val="000000"/>
                <w:sz w:val="28"/>
                <w:szCs w:val="28"/>
              </w:rPr>
            </w:pPr>
            <w:r w:rsidRPr="00D3471F">
              <w:rPr>
                <w:color w:val="000000"/>
                <w:sz w:val="28"/>
                <w:szCs w:val="28"/>
              </w:rPr>
              <w:t>ул. Академическая, 15</w:t>
            </w:r>
          </w:p>
        </w:tc>
        <w:tc>
          <w:tcPr>
            <w:tcW w:w="3118" w:type="dxa"/>
            <w:tcBorders>
              <w:top w:val="nil"/>
              <w:left w:val="nil"/>
              <w:bottom w:val="single" w:sz="4" w:space="0" w:color="auto"/>
              <w:right w:val="single" w:sz="4" w:space="0" w:color="auto"/>
            </w:tcBorders>
            <w:shd w:val="clear" w:color="auto" w:fill="auto"/>
            <w:noWrap/>
            <w:vAlign w:val="bottom"/>
            <w:hideMark/>
          </w:tcPr>
          <w:p w14:paraId="692B98E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896E0D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F3D6888" w14:textId="77777777" w:rsidR="00D3471F" w:rsidRPr="00D3471F" w:rsidRDefault="00D3471F" w:rsidP="00A26531">
            <w:pPr>
              <w:widowControl w:val="0"/>
              <w:suppressAutoHyphens/>
              <w:rPr>
                <w:color w:val="000000"/>
                <w:sz w:val="28"/>
                <w:szCs w:val="28"/>
              </w:rPr>
            </w:pPr>
            <w:r w:rsidRPr="00D3471F">
              <w:rPr>
                <w:color w:val="000000"/>
                <w:sz w:val="28"/>
                <w:szCs w:val="28"/>
              </w:rPr>
              <w:t>0.00000383</w:t>
            </w:r>
          </w:p>
        </w:tc>
        <w:tc>
          <w:tcPr>
            <w:tcW w:w="2089" w:type="dxa"/>
            <w:tcBorders>
              <w:top w:val="nil"/>
              <w:left w:val="nil"/>
              <w:bottom w:val="single" w:sz="4" w:space="0" w:color="auto"/>
              <w:right w:val="single" w:sz="4" w:space="0" w:color="auto"/>
            </w:tcBorders>
            <w:shd w:val="clear" w:color="auto" w:fill="auto"/>
            <w:noWrap/>
            <w:vAlign w:val="bottom"/>
            <w:hideMark/>
          </w:tcPr>
          <w:p w14:paraId="51E018F9" w14:textId="77777777" w:rsidR="00D3471F" w:rsidRPr="00D3471F" w:rsidRDefault="00D3471F" w:rsidP="00A26531">
            <w:pPr>
              <w:widowControl w:val="0"/>
              <w:suppressAutoHyphens/>
              <w:rPr>
                <w:color w:val="000000"/>
                <w:sz w:val="28"/>
                <w:szCs w:val="28"/>
              </w:rPr>
            </w:pPr>
            <w:r w:rsidRPr="00D3471F">
              <w:rPr>
                <w:color w:val="000000"/>
                <w:sz w:val="28"/>
                <w:szCs w:val="28"/>
              </w:rPr>
              <w:t>3.9791884</w:t>
            </w:r>
          </w:p>
        </w:tc>
        <w:tc>
          <w:tcPr>
            <w:tcW w:w="2089" w:type="dxa"/>
            <w:tcBorders>
              <w:top w:val="nil"/>
              <w:left w:val="nil"/>
              <w:bottom w:val="single" w:sz="4" w:space="0" w:color="auto"/>
              <w:right w:val="single" w:sz="4" w:space="0" w:color="auto"/>
            </w:tcBorders>
            <w:shd w:val="clear" w:color="auto" w:fill="auto"/>
            <w:noWrap/>
            <w:vAlign w:val="bottom"/>
            <w:hideMark/>
          </w:tcPr>
          <w:p w14:paraId="1D2AF40E" w14:textId="77777777" w:rsidR="00D3471F" w:rsidRPr="00D3471F" w:rsidRDefault="00D3471F" w:rsidP="00A26531">
            <w:pPr>
              <w:widowControl w:val="0"/>
              <w:suppressAutoHyphens/>
              <w:rPr>
                <w:color w:val="000000"/>
                <w:sz w:val="28"/>
                <w:szCs w:val="28"/>
              </w:rPr>
            </w:pPr>
            <w:r w:rsidRPr="00D3471F">
              <w:rPr>
                <w:color w:val="000000"/>
                <w:sz w:val="28"/>
                <w:szCs w:val="28"/>
              </w:rPr>
              <w:t>0.251307531</w:t>
            </w:r>
          </w:p>
        </w:tc>
        <w:tc>
          <w:tcPr>
            <w:tcW w:w="1899" w:type="dxa"/>
            <w:tcBorders>
              <w:top w:val="nil"/>
              <w:left w:val="nil"/>
              <w:bottom w:val="single" w:sz="4" w:space="0" w:color="auto"/>
              <w:right w:val="single" w:sz="4" w:space="0" w:color="auto"/>
            </w:tcBorders>
            <w:shd w:val="clear" w:color="auto" w:fill="auto"/>
            <w:vAlign w:val="bottom"/>
            <w:hideMark/>
          </w:tcPr>
          <w:p w14:paraId="13E190A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F765EA2" w14:textId="77777777" w:rsidR="00D3471F" w:rsidRPr="00D3471F" w:rsidRDefault="00D3471F" w:rsidP="00A26531">
            <w:pPr>
              <w:widowControl w:val="0"/>
              <w:suppressAutoHyphens/>
              <w:rPr>
                <w:color w:val="000000"/>
                <w:sz w:val="28"/>
                <w:szCs w:val="28"/>
              </w:rPr>
            </w:pPr>
            <w:r w:rsidRPr="00D3471F">
              <w:rPr>
                <w:color w:val="000000"/>
                <w:sz w:val="28"/>
                <w:szCs w:val="28"/>
              </w:rPr>
              <w:t>0.00001525</w:t>
            </w:r>
          </w:p>
        </w:tc>
      </w:tr>
      <w:tr w:rsidR="004B6AA6" w:rsidRPr="00D3471F" w14:paraId="2D94D9D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3CB053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7E933630" w14:textId="77777777" w:rsidR="00D3471F" w:rsidRPr="00D3471F" w:rsidRDefault="00D3471F" w:rsidP="00A26531">
            <w:pPr>
              <w:widowControl w:val="0"/>
              <w:suppressAutoHyphens/>
              <w:rPr>
                <w:color w:val="000000"/>
                <w:sz w:val="28"/>
                <w:szCs w:val="28"/>
              </w:rPr>
            </w:pPr>
            <w:r w:rsidRPr="00D3471F">
              <w:rPr>
                <w:color w:val="000000"/>
                <w:sz w:val="28"/>
                <w:szCs w:val="28"/>
              </w:rPr>
              <w:t>УТ-72</w:t>
            </w:r>
          </w:p>
        </w:tc>
        <w:tc>
          <w:tcPr>
            <w:tcW w:w="1843" w:type="dxa"/>
            <w:tcBorders>
              <w:top w:val="nil"/>
              <w:left w:val="nil"/>
              <w:bottom w:val="single" w:sz="4" w:space="0" w:color="auto"/>
              <w:right w:val="single" w:sz="4" w:space="0" w:color="auto"/>
            </w:tcBorders>
            <w:shd w:val="clear" w:color="auto" w:fill="auto"/>
            <w:vAlign w:val="bottom"/>
            <w:hideMark/>
          </w:tcPr>
          <w:p w14:paraId="7092C645" w14:textId="77777777" w:rsidR="00D3471F" w:rsidRPr="00D3471F" w:rsidRDefault="00D3471F" w:rsidP="00A26531">
            <w:pPr>
              <w:widowControl w:val="0"/>
              <w:suppressAutoHyphens/>
              <w:rPr>
                <w:color w:val="000000"/>
                <w:sz w:val="28"/>
                <w:szCs w:val="28"/>
              </w:rPr>
            </w:pPr>
            <w:r w:rsidRPr="00D3471F">
              <w:rPr>
                <w:color w:val="000000"/>
                <w:sz w:val="28"/>
                <w:szCs w:val="28"/>
              </w:rPr>
              <w:t>УТ-73</w:t>
            </w:r>
          </w:p>
        </w:tc>
        <w:tc>
          <w:tcPr>
            <w:tcW w:w="3118" w:type="dxa"/>
            <w:tcBorders>
              <w:top w:val="nil"/>
              <w:left w:val="nil"/>
              <w:bottom w:val="single" w:sz="4" w:space="0" w:color="auto"/>
              <w:right w:val="single" w:sz="4" w:space="0" w:color="auto"/>
            </w:tcBorders>
            <w:shd w:val="clear" w:color="auto" w:fill="auto"/>
            <w:noWrap/>
            <w:vAlign w:val="bottom"/>
            <w:hideMark/>
          </w:tcPr>
          <w:p w14:paraId="015E192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1F725B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16D9FD6" w14:textId="77777777" w:rsidR="00D3471F" w:rsidRPr="00D3471F" w:rsidRDefault="00D3471F" w:rsidP="00A26531">
            <w:pPr>
              <w:widowControl w:val="0"/>
              <w:suppressAutoHyphens/>
              <w:rPr>
                <w:color w:val="000000"/>
                <w:sz w:val="28"/>
                <w:szCs w:val="28"/>
              </w:rPr>
            </w:pPr>
            <w:r w:rsidRPr="00D3471F">
              <w:rPr>
                <w:color w:val="000000"/>
                <w:sz w:val="28"/>
                <w:szCs w:val="28"/>
              </w:rPr>
              <w:t>0.00000946</w:t>
            </w:r>
          </w:p>
        </w:tc>
        <w:tc>
          <w:tcPr>
            <w:tcW w:w="2089" w:type="dxa"/>
            <w:tcBorders>
              <w:top w:val="nil"/>
              <w:left w:val="nil"/>
              <w:bottom w:val="single" w:sz="4" w:space="0" w:color="auto"/>
              <w:right w:val="single" w:sz="4" w:space="0" w:color="auto"/>
            </w:tcBorders>
            <w:shd w:val="clear" w:color="auto" w:fill="auto"/>
            <w:noWrap/>
            <w:vAlign w:val="bottom"/>
            <w:hideMark/>
          </w:tcPr>
          <w:p w14:paraId="7599C458" w14:textId="77777777" w:rsidR="00D3471F" w:rsidRPr="00D3471F" w:rsidRDefault="00D3471F" w:rsidP="00A26531">
            <w:pPr>
              <w:widowControl w:val="0"/>
              <w:suppressAutoHyphens/>
              <w:rPr>
                <w:color w:val="000000"/>
                <w:sz w:val="28"/>
                <w:szCs w:val="28"/>
              </w:rPr>
            </w:pPr>
            <w:r w:rsidRPr="00D3471F">
              <w:rPr>
                <w:color w:val="000000"/>
                <w:sz w:val="28"/>
                <w:szCs w:val="28"/>
              </w:rPr>
              <w:t>4.4298525</w:t>
            </w:r>
          </w:p>
        </w:tc>
        <w:tc>
          <w:tcPr>
            <w:tcW w:w="2089" w:type="dxa"/>
            <w:tcBorders>
              <w:top w:val="nil"/>
              <w:left w:val="nil"/>
              <w:bottom w:val="single" w:sz="4" w:space="0" w:color="auto"/>
              <w:right w:val="single" w:sz="4" w:space="0" w:color="auto"/>
            </w:tcBorders>
            <w:shd w:val="clear" w:color="auto" w:fill="auto"/>
            <w:noWrap/>
            <w:vAlign w:val="bottom"/>
            <w:hideMark/>
          </w:tcPr>
          <w:p w14:paraId="270E6632" w14:textId="77777777" w:rsidR="00D3471F" w:rsidRPr="00D3471F" w:rsidRDefault="00D3471F" w:rsidP="00A26531">
            <w:pPr>
              <w:widowControl w:val="0"/>
              <w:suppressAutoHyphens/>
              <w:rPr>
                <w:color w:val="000000"/>
                <w:sz w:val="28"/>
                <w:szCs w:val="28"/>
              </w:rPr>
            </w:pPr>
            <w:r w:rsidRPr="00D3471F">
              <w:rPr>
                <w:color w:val="000000"/>
                <w:sz w:val="28"/>
                <w:szCs w:val="28"/>
              </w:rPr>
              <w:t>0.225741151</w:t>
            </w:r>
          </w:p>
        </w:tc>
        <w:tc>
          <w:tcPr>
            <w:tcW w:w="1899" w:type="dxa"/>
            <w:tcBorders>
              <w:top w:val="nil"/>
              <w:left w:val="nil"/>
              <w:bottom w:val="single" w:sz="4" w:space="0" w:color="auto"/>
              <w:right w:val="single" w:sz="4" w:space="0" w:color="auto"/>
            </w:tcBorders>
            <w:shd w:val="clear" w:color="auto" w:fill="auto"/>
            <w:vAlign w:val="bottom"/>
            <w:hideMark/>
          </w:tcPr>
          <w:p w14:paraId="6E735A5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A5C9A35" w14:textId="77777777" w:rsidR="00D3471F" w:rsidRPr="00D3471F" w:rsidRDefault="00D3471F" w:rsidP="00A26531">
            <w:pPr>
              <w:widowControl w:val="0"/>
              <w:suppressAutoHyphens/>
              <w:rPr>
                <w:color w:val="000000"/>
                <w:sz w:val="28"/>
                <w:szCs w:val="28"/>
              </w:rPr>
            </w:pPr>
            <w:r w:rsidRPr="00D3471F">
              <w:rPr>
                <w:color w:val="000000"/>
                <w:sz w:val="28"/>
                <w:szCs w:val="28"/>
              </w:rPr>
              <w:t>0.00004191</w:t>
            </w:r>
          </w:p>
        </w:tc>
      </w:tr>
      <w:tr w:rsidR="004B6AA6" w:rsidRPr="00D3471F" w14:paraId="5777FC7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276E1B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5BE92BB" w14:textId="77777777" w:rsidR="00D3471F" w:rsidRPr="00D3471F" w:rsidRDefault="00D3471F" w:rsidP="00A26531">
            <w:pPr>
              <w:widowControl w:val="0"/>
              <w:suppressAutoHyphens/>
              <w:rPr>
                <w:color w:val="000000"/>
                <w:sz w:val="28"/>
                <w:szCs w:val="28"/>
              </w:rPr>
            </w:pPr>
            <w:r w:rsidRPr="00D3471F">
              <w:rPr>
                <w:color w:val="000000"/>
                <w:sz w:val="28"/>
                <w:szCs w:val="28"/>
              </w:rPr>
              <w:t>УТ-73</w:t>
            </w:r>
          </w:p>
        </w:tc>
        <w:tc>
          <w:tcPr>
            <w:tcW w:w="1843" w:type="dxa"/>
            <w:tcBorders>
              <w:top w:val="nil"/>
              <w:left w:val="nil"/>
              <w:bottom w:val="single" w:sz="4" w:space="0" w:color="auto"/>
              <w:right w:val="single" w:sz="4" w:space="0" w:color="auto"/>
            </w:tcBorders>
            <w:shd w:val="clear" w:color="auto" w:fill="auto"/>
            <w:vAlign w:val="bottom"/>
            <w:hideMark/>
          </w:tcPr>
          <w:p w14:paraId="5B0FFAEE" w14:textId="77777777" w:rsidR="00D3471F" w:rsidRPr="00D3471F" w:rsidRDefault="00D3471F" w:rsidP="00A26531">
            <w:pPr>
              <w:widowControl w:val="0"/>
              <w:suppressAutoHyphens/>
              <w:rPr>
                <w:color w:val="000000"/>
                <w:sz w:val="28"/>
                <w:szCs w:val="28"/>
              </w:rPr>
            </w:pPr>
            <w:r w:rsidRPr="00D3471F">
              <w:rPr>
                <w:color w:val="000000"/>
                <w:sz w:val="28"/>
                <w:szCs w:val="28"/>
              </w:rPr>
              <w:t>ул. Академическая, 10</w:t>
            </w:r>
          </w:p>
        </w:tc>
        <w:tc>
          <w:tcPr>
            <w:tcW w:w="3118" w:type="dxa"/>
            <w:tcBorders>
              <w:top w:val="nil"/>
              <w:left w:val="nil"/>
              <w:bottom w:val="single" w:sz="4" w:space="0" w:color="auto"/>
              <w:right w:val="single" w:sz="4" w:space="0" w:color="auto"/>
            </w:tcBorders>
            <w:shd w:val="clear" w:color="auto" w:fill="auto"/>
            <w:noWrap/>
            <w:vAlign w:val="bottom"/>
            <w:hideMark/>
          </w:tcPr>
          <w:p w14:paraId="5734F83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6226A3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15251FF" w14:textId="77777777" w:rsidR="00D3471F" w:rsidRPr="00D3471F" w:rsidRDefault="00D3471F" w:rsidP="00A26531">
            <w:pPr>
              <w:widowControl w:val="0"/>
              <w:suppressAutoHyphens/>
              <w:rPr>
                <w:color w:val="000000"/>
                <w:sz w:val="28"/>
                <w:szCs w:val="28"/>
              </w:rPr>
            </w:pPr>
            <w:r w:rsidRPr="00D3471F">
              <w:rPr>
                <w:color w:val="000000"/>
                <w:sz w:val="28"/>
                <w:szCs w:val="28"/>
              </w:rPr>
              <w:t>0.00000108</w:t>
            </w:r>
          </w:p>
        </w:tc>
        <w:tc>
          <w:tcPr>
            <w:tcW w:w="2089" w:type="dxa"/>
            <w:tcBorders>
              <w:top w:val="nil"/>
              <w:left w:val="nil"/>
              <w:bottom w:val="single" w:sz="4" w:space="0" w:color="auto"/>
              <w:right w:val="single" w:sz="4" w:space="0" w:color="auto"/>
            </w:tcBorders>
            <w:shd w:val="clear" w:color="auto" w:fill="auto"/>
            <w:noWrap/>
            <w:vAlign w:val="bottom"/>
            <w:hideMark/>
          </w:tcPr>
          <w:p w14:paraId="1E206115" w14:textId="77777777" w:rsidR="00D3471F" w:rsidRPr="00D3471F" w:rsidRDefault="00D3471F" w:rsidP="00A26531">
            <w:pPr>
              <w:widowControl w:val="0"/>
              <w:suppressAutoHyphens/>
              <w:rPr>
                <w:color w:val="000000"/>
                <w:sz w:val="28"/>
                <w:szCs w:val="28"/>
              </w:rPr>
            </w:pPr>
            <w:r w:rsidRPr="00D3471F">
              <w:rPr>
                <w:color w:val="000000"/>
                <w:sz w:val="28"/>
                <w:szCs w:val="28"/>
              </w:rPr>
              <w:t>3.9814019</w:t>
            </w:r>
          </w:p>
        </w:tc>
        <w:tc>
          <w:tcPr>
            <w:tcW w:w="2089" w:type="dxa"/>
            <w:tcBorders>
              <w:top w:val="nil"/>
              <w:left w:val="nil"/>
              <w:bottom w:val="single" w:sz="4" w:space="0" w:color="auto"/>
              <w:right w:val="single" w:sz="4" w:space="0" w:color="auto"/>
            </w:tcBorders>
            <w:shd w:val="clear" w:color="auto" w:fill="auto"/>
            <w:noWrap/>
            <w:vAlign w:val="bottom"/>
            <w:hideMark/>
          </w:tcPr>
          <w:p w14:paraId="5B391401" w14:textId="77777777" w:rsidR="00D3471F" w:rsidRPr="00D3471F" w:rsidRDefault="00D3471F" w:rsidP="00A26531">
            <w:pPr>
              <w:widowControl w:val="0"/>
              <w:suppressAutoHyphens/>
              <w:rPr>
                <w:color w:val="000000"/>
                <w:sz w:val="28"/>
                <w:szCs w:val="28"/>
              </w:rPr>
            </w:pPr>
            <w:r w:rsidRPr="00D3471F">
              <w:rPr>
                <w:color w:val="000000"/>
                <w:sz w:val="28"/>
                <w:szCs w:val="28"/>
              </w:rPr>
              <w:t>0.251167809</w:t>
            </w:r>
          </w:p>
        </w:tc>
        <w:tc>
          <w:tcPr>
            <w:tcW w:w="1899" w:type="dxa"/>
            <w:tcBorders>
              <w:top w:val="nil"/>
              <w:left w:val="nil"/>
              <w:bottom w:val="single" w:sz="4" w:space="0" w:color="auto"/>
              <w:right w:val="single" w:sz="4" w:space="0" w:color="auto"/>
            </w:tcBorders>
            <w:shd w:val="clear" w:color="auto" w:fill="auto"/>
            <w:vAlign w:val="bottom"/>
            <w:hideMark/>
          </w:tcPr>
          <w:p w14:paraId="37C15F1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06A4223" w14:textId="77777777" w:rsidR="00D3471F" w:rsidRPr="00D3471F" w:rsidRDefault="00D3471F" w:rsidP="00A26531">
            <w:pPr>
              <w:widowControl w:val="0"/>
              <w:suppressAutoHyphens/>
              <w:rPr>
                <w:color w:val="000000"/>
                <w:sz w:val="28"/>
                <w:szCs w:val="28"/>
              </w:rPr>
            </w:pPr>
            <w:r w:rsidRPr="00D3471F">
              <w:rPr>
                <w:color w:val="000000"/>
                <w:sz w:val="28"/>
                <w:szCs w:val="28"/>
              </w:rPr>
              <w:t>0.00000429</w:t>
            </w:r>
          </w:p>
        </w:tc>
      </w:tr>
      <w:tr w:rsidR="004B6AA6" w:rsidRPr="00D3471F" w14:paraId="675B1AF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11CA96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"Привилегия", ул. Цветной бульвар, </w:t>
            </w:r>
            <w:r w:rsidRPr="00D3471F">
              <w:rPr>
                <w:color w:val="000000"/>
                <w:sz w:val="28"/>
                <w:szCs w:val="28"/>
              </w:rPr>
              <w:lastRenderedPageBreak/>
              <w:t>1А</w:t>
            </w:r>
          </w:p>
        </w:tc>
        <w:tc>
          <w:tcPr>
            <w:tcW w:w="1701" w:type="dxa"/>
            <w:tcBorders>
              <w:top w:val="nil"/>
              <w:left w:val="nil"/>
              <w:bottom w:val="single" w:sz="4" w:space="0" w:color="auto"/>
              <w:right w:val="single" w:sz="4" w:space="0" w:color="auto"/>
            </w:tcBorders>
            <w:shd w:val="clear" w:color="auto" w:fill="auto"/>
            <w:vAlign w:val="bottom"/>
            <w:hideMark/>
          </w:tcPr>
          <w:p w14:paraId="339BEE9F"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УТ-73</w:t>
            </w:r>
          </w:p>
        </w:tc>
        <w:tc>
          <w:tcPr>
            <w:tcW w:w="1843" w:type="dxa"/>
            <w:tcBorders>
              <w:top w:val="nil"/>
              <w:left w:val="nil"/>
              <w:bottom w:val="single" w:sz="4" w:space="0" w:color="auto"/>
              <w:right w:val="single" w:sz="4" w:space="0" w:color="auto"/>
            </w:tcBorders>
            <w:shd w:val="clear" w:color="auto" w:fill="auto"/>
            <w:vAlign w:val="bottom"/>
            <w:hideMark/>
          </w:tcPr>
          <w:p w14:paraId="001E1C90" w14:textId="77777777" w:rsidR="00D3471F" w:rsidRPr="00D3471F" w:rsidRDefault="00D3471F" w:rsidP="00A26531">
            <w:pPr>
              <w:widowControl w:val="0"/>
              <w:suppressAutoHyphens/>
              <w:rPr>
                <w:color w:val="000000"/>
                <w:sz w:val="28"/>
                <w:szCs w:val="28"/>
              </w:rPr>
            </w:pPr>
            <w:r w:rsidRPr="00D3471F">
              <w:rPr>
                <w:color w:val="000000"/>
                <w:sz w:val="28"/>
                <w:szCs w:val="28"/>
              </w:rPr>
              <w:t>ул. Академическая, 13</w:t>
            </w:r>
          </w:p>
        </w:tc>
        <w:tc>
          <w:tcPr>
            <w:tcW w:w="3118" w:type="dxa"/>
            <w:tcBorders>
              <w:top w:val="nil"/>
              <w:left w:val="nil"/>
              <w:bottom w:val="single" w:sz="4" w:space="0" w:color="auto"/>
              <w:right w:val="single" w:sz="4" w:space="0" w:color="auto"/>
            </w:tcBorders>
            <w:shd w:val="clear" w:color="auto" w:fill="auto"/>
            <w:noWrap/>
            <w:vAlign w:val="bottom"/>
            <w:hideMark/>
          </w:tcPr>
          <w:p w14:paraId="2A513AB3"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945A71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028E551" w14:textId="77777777" w:rsidR="00D3471F" w:rsidRPr="00D3471F" w:rsidRDefault="00D3471F" w:rsidP="00A26531">
            <w:pPr>
              <w:widowControl w:val="0"/>
              <w:suppressAutoHyphens/>
              <w:rPr>
                <w:color w:val="000000"/>
                <w:sz w:val="28"/>
                <w:szCs w:val="28"/>
              </w:rPr>
            </w:pPr>
            <w:r w:rsidRPr="00D3471F">
              <w:rPr>
                <w:color w:val="000000"/>
                <w:sz w:val="28"/>
                <w:szCs w:val="28"/>
              </w:rPr>
              <w:t>0.00000527</w:t>
            </w:r>
          </w:p>
        </w:tc>
        <w:tc>
          <w:tcPr>
            <w:tcW w:w="2089" w:type="dxa"/>
            <w:tcBorders>
              <w:top w:val="nil"/>
              <w:left w:val="nil"/>
              <w:bottom w:val="single" w:sz="4" w:space="0" w:color="auto"/>
              <w:right w:val="single" w:sz="4" w:space="0" w:color="auto"/>
            </w:tcBorders>
            <w:shd w:val="clear" w:color="auto" w:fill="auto"/>
            <w:noWrap/>
            <w:vAlign w:val="bottom"/>
            <w:hideMark/>
          </w:tcPr>
          <w:p w14:paraId="4BF22FD7" w14:textId="77777777" w:rsidR="00D3471F" w:rsidRPr="00D3471F" w:rsidRDefault="00D3471F" w:rsidP="00A26531">
            <w:pPr>
              <w:widowControl w:val="0"/>
              <w:suppressAutoHyphens/>
              <w:rPr>
                <w:color w:val="000000"/>
                <w:sz w:val="28"/>
                <w:szCs w:val="28"/>
              </w:rPr>
            </w:pPr>
            <w:r w:rsidRPr="00D3471F">
              <w:rPr>
                <w:color w:val="000000"/>
                <w:sz w:val="28"/>
                <w:szCs w:val="28"/>
              </w:rPr>
              <w:t>3.9780334</w:t>
            </w:r>
          </w:p>
        </w:tc>
        <w:tc>
          <w:tcPr>
            <w:tcW w:w="2089" w:type="dxa"/>
            <w:tcBorders>
              <w:top w:val="nil"/>
              <w:left w:val="nil"/>
              <w:bottom w:val="single" w:sz="4" w:space="0" w:color="auto"/>
              <w:right w:val="single" w:sz="4" w:space="0" w:color="auto"/>
            </w:tcBorders>
            <w:shd w:val="clear" w:color="auto" w:fill="auto"/>
            <w:noWrap/>
            <w:vAlign w:val="bottom"/>
            <w:hideMark/>
          </w:tcPr>
          <w:p w14:paraId="252215A9" w14:textId="77777777" w:rsidR="00D3471F" w:rsidRPr="00D3471F" w:rsidRDefault="00D3471F" w:rsidP="00A26531">
            <w:pPr>
              <w:widowControl w:val="0"/>
              <w:suppressAutoHyphens/>
              <w:rPr>
                <w:color w:val="000000"/>
                <w:sz w:val="28"/>
                <w:szCs w:val="28"/>
              </w:rPr>
            </w:pPr>
            <w:r w:rsidRPr="00D3471F">
              <w:rPr>
                <w:color w:val="000000"/>
                <w:sz w:val="28"/>
                <w:szCs w:val="28"/>
              </w:rPr>
              <w:t>0.251380491</w:t>
            </w:r>
          </w:p>
        </w:tc>
        <w:tc>
          <w:tcPr>
            <w:tcW w:w="1899" w:type="dxa"/>
            <w:tcBorders>
              <w:top w:val="nil"/>
              <w:left w:val="nil"/>
              <w:bottom w:val="single" w:sz="4" w:space="0" w:color="auto"/>
              <w:right w:val="single" w:sz="4" w:space="0" w:color="auto"/>
            </w:tcBorders>
            <w:shd w:val="clear" w:color="auto" w:fill="auto"/>
            <w:vAlign w:val="bottom"/>
            <w:hideMark/>
          </w:tcPr>
          <w:p w14:paraId="27A5C3F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D5BD730" w14:textId="77777777" w:rsidR="00D3471F" w:rsidRPr="00D3471F" w:rsidRDefault="00D3471F" w:rsidP="00A26531">
            <w:pPr>
              <w:widowControl w:val="0"/>
              <w:suppressAutoHyphens/>
              <w:rPr>
                <w:color w:val="000000"/>
                <w:sz w:val="28"/>
                <w:szCs w:val="28"/>
              </w:rPr>
            </w:pPr>
            <w:r w:rsidRPr="00D3471F">
              <w:rPr>
                <w:color w:val="000000"/>
                <w:sz w:val="28"/>
                <w:szCs w:val="28"/>
              </w:rPr>
              <w:t>0.00002096</w:t>
            </w:r>
          </w:p>
        </w:tc>
      </w:tr>
      <w:tr w:rsidR="004B6AA6" w:rsidRPr="00D3471F" w14:paraId="3B65752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D2636F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2E189022" w14:textId="77777777" w:rsidR="00D3471F" w:rsidRPr="00D3471F" w:rsidRDefault="00D3471F" w:rsidP="00A26531">
            <w:pPr>
              <w:widowControl w:val="0"/>
              <w:suppressAutoHyphens/>
              <w:rPr>
                <w:color w:val="000000"/>
                <w:sz w:val="28"/>
                <w:szCs w:val="28"/>
              </w:rPr>
            </w:pPr>
            <w:r w:rsidRPr="00D3471F">
              <w:rPr>
                <w:color w:val="000000"/>
                <w:sz w:val="28"/>
                <w:szCs w:val="28"/>
              </w:rPr>
              <w:t>УТ-30</w:t>
            </w:r>
          </w:p>
        </w:tc>
        <w:tc>
          <w:tcPr>
            <w:tcW w:w="1843" w:type="dxa"/>
            <w:tcBorders>
              <w:top w:val="nil"/>
              <w:left w:val="nil"/>
              <w:bottom w:val="single" w:sz="4" w:space="0" w:color="auto"/>
              <w:right w:val="single" w:sz="4" w:space="0" w:color="auto"/>
            </w:tcBorders>
            <w:shd w:val="clear" w:color="auto" w:fill="auto"/>
            <w:vAlign w:val="bottom"/>
            <w:hideMark/>
          </w:tcPr>
          <w:p w14:paraId="7F5E245E" w14:textId="77777777" w:rsidR="00D3471F" w:rsidRPr="00D3471F" w:rsidRDefault="00D3471F" w:rsidP="00A26531">
            <w:pPr>
              <w:widowControl w:val="0"/>
              <w:suppressAutoHyphens/>
              <w:rPr>
                <w:color w:val="000000"/>
                <w:sz w:val="28"/>
                <w:szCs w:val="28"/>
              </w:rPr>
            </w:pPr>
            <w:r w:rsidRPr="00D3471F">
              <w:rPr>
                <w:color w:val="000000"/>
                <w:sz w:val="28"/>
                <w:szCs w:val="28"/>
              </w:rPr>
              <w:t>УТ-76</w:t>
            </w:r>
          </w:p>
        </w:tc>
        <w:tc>
          <w:tcPr>
            <w:tcW w:w="3118" w:type="dxa"/>
            <w:tcBorders>
              <w:top w:val="nil"/>
              <w:left w:val="nil"/>
              <w:bottom w:val="single" w:sz="4" w:space="0" w:color="auto"/>
              <w:right w:val="single" w:sz="4" w:space="0" w:color="auto"/>
            </w:tcBorders>
            <w:shd w:val="clear" w:color="auto" w:fill="auto"/>
            <w:noWrap/>
            <w:vAlign w:val="bottom"/>
            <w:hideMark/>
          </w:tcPr>
          <w:p w14:paraId="4701918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239E30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1C779B5" w14:textId="77777777" w:rsidR="00D3471F" w:rsidRPr="00D3471F" w:rsidRDefault="00D3471F" w:rsidP="00A26531">
            <w:pPr>
              <w:widowControl w:val="0"/>
              <w:suppressAutoHyphens/>
              <w:rPr>
                <w:color w:val="000000"/>
                <w:sz w:val="28"/>
                <w:szCs w:val="28"/>
              </w:rPr>
            </w:pPr>
            <w:r w:rsidRPr="00D3471F">
              <w:rPr>
                <w:color w:val="000000"/>
                <w:sz w:val="28"/>
                <w:szCs w:val="28"/>
              </w:rPr>
              <w:t>0.00000371</w:t>
            </w:r>
          </w:p>
        </w:tc>
        <w:tc>
          <w:tcPr>
            <w:tcW w:w="2089" w:type="dxa"/>
            <w:tcBorders>
              <w:top w:val="nil"/>
              <w:left w:val="nil"/>
              <w:bottom w:val="single" w:sz="4" w:space="0" w:color="auto"/>
              <w:right w:val="single" w:sz="4" w:space="0" w:color="auto"/>
            </w:tcBorders>
            <w:shd w:val="clear" w:color="auto" w:fill="auto"/>
            <w:noWrap/>
            <w:vAlign w:val="bottom"/>
            <w:hideMark/>
          </w:tcPr>
          <w:p w14:paraId="7C94D963" w14:textId="77777777" w:rsidR="00D3471F" w:rsidRPr="00D3471F" w:rsidRDefault="00D3471F" w:rsidP="00A26531">
            <w:pPr>
              <w:widowControl w:val="0"/>
              <w:suppressAutoHyphens/>
              <w:rPr>
                <w:color w:val="000000"/>
                <w:sz w:val="28"/>
                <w:szCs w:val="28"/>
              </w:rPr>
            </w:pPr>
            <w:r w:rsidRPr="00D3471F">
              <w:rPr>
                <w:color w:val="000000"/>
                <w:sz w:val="28"/>
                <w:szCs w:val="28"/>
              </w:rPr>
              <w:t>4.8174248</w:t>
            </w:r>
          </w:p>
        </w:tc>
        <w:tc>
          <w:tcPr>
            <w:tcW w:w="2089" w:type="dxa"/>
            <w:tcBorders>
              <w:top w:val="nil"/>
              <w:left w:val="nil"/>
              <w:bottom w:val="single" w:sz="4" w:space="0" w:color="auto"/>
              <w:right w:val="single" w:sz="4" w:space="0" w:color="auto"/>
            </w:tcBorders>
            <w:shd w:val="clear" w:color="auto" w:fill="auto"/>
            <w:noWrap/>
            <w:vAlign w:val="bottom"/>
            <w:hideMark/>
          </w:tcPr>
          <w:p w14:paraId="7564937D" w14:textId="77777777" w:rsidR="00D3471F" w:rsidRPr="00D3471F" w:rsidRDefault="00D3471F" w:rsidP="00A26531">
            <w:pPr>
              <w:widowControl w:val="0"/>
              <w:suppressAutoHyphens/>
              <w:rPr>
                <w:color w:val="000000"/>
                <w:sz w:val="28"/>
                <w:szCs w:val="28"/>
              </w:rPr>
            </w:pPr>
            <w:r w:rsidRPr="00D3471F">
              <w:rPr>
                <w:color w:val="000000"/>
                <w:sz w:val="28"/>
                <w:szCs w:val="28"/>
              </w:rPr>
              <w:t>0.207579786</w:t>
            </w:r>
          </w:p>
        </w:tc>
        <w:tc>
          <w:tcPr>
            <w:tcW w:w="1899" w:type="dxa"/>
            <w:tcBorders>
              <w:top w:val="nil"/>
              <w:left w:val="nil"/>
              <w:bottom w:val="single" w:sz="4" w:space="0" w:color="auto"/>
              <w:right w:val="single" w:sz="4" w:space="0" w:color="auto"/>
            </w:tcBorders>
            <w:shd w:val="clear" w:color="auto" w:fill="auto"/>
            <w:vAlign w:val="bottom"/>
            <w:hideMark/>
          </w:tcPr>
          <w:p w14:paraId="2E7B0B3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16ADB22" w14:textId="77777777" w:rsidR="00D3471F" w:rsidRPr="00D3471F" w:rsidRDefault="00D3471F" w:rsidP="00A26531">
            <w:pPr>
              <w:widowControl w:val="0"/>
              <w:suppressAutoHyphens/>
              <w:rPr>
                <w:color w:val="000000"/>
                <w:sz w:val="28"/>
                <w:szCs w:val="28"/>
              </w:rPr>
            </w:pPr>
            <w:r w:rsidRPr="00D3471F">
              <w:rPr>
                <w:color w:val="000000"/>
                <w:sz w:val="28"/>
                <w:szCs w:val="28"/>
              </w:rPr>
              <w:t>0.00001788</w:t>
            </w:r>
          </w:p>
        </w:tc>
      </w:tr>
      <w:tr w:rsidR="004B6AA6" w:rsidRPr="00D3471F" w14:paraId="750C58B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E4B3B4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72E90F3" w14:textId="77777777" w:rsidR="00D3471F" w:rsidRPr="00D3471F" w:rsidRDefault="00D3471F" w:rsidP="00A26531">
            <w:pPr>
              <w:widowControl w:val="0"/>
              <w:suppressAutoHyphens/>
              <w:rPr>
                <w:color w:val="000000"/>
                <w:sz w:val="28"/>
                <w:szCs w:val="28"/>
              </w:rPr>
            </w:pPr>
            <w:r w:rsidRPr="00D3471F">
              <w:rPr>
                <w:color w:val="000000"/>
                <w:sz w:val="28"/>
                <w:szCs w:val="28"/>
              </w:rPr>
              <w:t>УТ-76</w:t>
            </w:r>
          </w:p>
        </w:tc>
        <w:tc>
          <w:tcPr>
            <w:tcW w:w="1843" w:type="dxa"/>
            <w:tcBorders>
              <w:top w:val="nil"/>
              <w:left w:val="nil"/>
              <w:bottom w:val="single" w:sz="4" w:space="0" w:color="auto"/>
              <w:right w:val="single" w:sz="4" w:space="0" w:color="auto"/>
            </w:tcBorders>
            <w:shd w:val="clear" w:color="auto" w:fill="auto"/>
            <w:vAlign w:val="bottom"/>
            <w:hideMark/>
          </w:tcPr>
          <w:p w14:paraId="007B98EA" w14:textId="77777777" w:rsidR="00D3471F" w:rsidRPr="00D3471F" w:rsidRDefault="00D3471F" w:rsidP="00A26531">
            <w:pPr>
              <w:widowControl w:val="0"/>
              <w:suppressAutoHyphens/>
              <w:rPr>
                <w:color w:val="000000"/>
                <w:sz w:val="28"/>
                <w:szCs w:val="28"/>
              </w:rPr>
            </w:pPr>
            <w:r w:rsidRPr="00D3471F">
              <w:rPr>
                <w:color w:val="000000"/>
                <w:sz w:val="28"/>
                <w:szCs w:val="28"/>
              </w:rPr>
              <w:t>ул. Академическая, 16</w:t>
            </w:r>
          </w:p>
        </w:tc>
        <w:tc>
          <w:tcPr>
            <w:tcW w:w="3118" w:type="dxa"/>
            <w:tcBorders>
              <w:top w:val="nil"/>
              <w:left w:val="nil"/>
              <w:bottom w:val="single" w:sz="4" w:space="0" w:color="auto"/>
              <w:right w:val="single" w:sz="4" w:space="0" w:color="auto"/>
            </w:tcBorders>
            <w:shd w:val="clear" w:color="auto" w:fill="auto"/>
            <w:noWrap/>
            <w:vAlign w:val="bottom"/>
            <w:hideMark/>
          </w:tcPr>
          <w:p w14:paraId="7B45002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123842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A91979E" w14:textId="77777777" w:rsidR="00D3471F" w:rsidRPr="00D3471F" w:rsidRDefault="00D3471F" w:rsidP="00A26531">
            <w:pPr>
              <w:widowControl w:val="0"/>
              <w:suppressAutoHyphens/>
              <w:rPr>
                <w:color w:val="000000"/>
                <w:sz w:val="28"/>
                <w:szCs w:val="28"/>
              </w:rPr>
            </w:pPr>
            <w:r w:rsidRPr="00D3471F">
              <w:rPr>
                <w:color w:val="000000"/>
                <w:sz w:val="28"/>
                <w:szCs w:val="28"/>
              </w:rPr>
              <w:t>0.00000204</w:t>
            </w:r>
          </w:p>
        </w:tc>
        <w:tc>
          <w:tcPr>
            <w:tcW w:w="2089" w:type="dxa"/>
            <w:tcBorders>
              <w:top w:val="nil"/>
              <w:left w:val="nil"/>
              <w:bottom w:val="single" w:sz="4" w:space="0" w:color="auto"/>
              <w:right w:val="single" w:sz="4" w:space="0" w:color="auto"/>
            </w:tcBorders>
            <w:shd w:val="clear" w:color="auto" w:fill="auto"/>
            <w:noWrap/>
            <w:vAlign w:val="bottom"/>
            <w:hideMark/>
          </w:tcPr>
          <w:p w14:paraId="6E72853A" w14:textId="77777777" w:rsidR="00D3471F" w:rsidRPr="00D3471F" w:rsidRDefault="00D3471F" w:rsidP="00A26531">
            <w:pPr>
              <w:widowControl w:val="0"/>
              <w:suppressAutoHyphens/>
              <w:rPr>
                <w:color w:val="000000"/>
                <w:sz w:val="28"/>
                <w:szCs w:val="28"/>
              </w:rPr>
            </w:pPr>
            <w:r w:rsidRPr="00D3471F">
              <w:rPr>
                <w:color w:val="000000"/>
                <w:sz w:val="28"/>
                <w:szCs w:val="28"/>
              </w:rPr>
              <w:t>4.1332136</w:t>
            </w:r>
          </w:p>
        </w:tc>
        <w:tc>
          <w:tcPr>
            <w:tcW w:w="2089" w:type="dxa"/>
            <w:tcBorders>
              <w:top w:val="nil"/>
              <w:left w:val="nil"/>
              <w:bottom w:val="single" w:sz="4" w:space="0" w:color="auto"/>
              <w:right w:val="single" w:sz="4" w:space="0" w:color="auto"/>
            </w:tcBorders>
            <w:shd w:val="clear" w:color="auto" w:fill="auto"/>
            <w:noWrap/>
            <w:vAlign w:val="bottom"/>
            <w:hideMark/>
          </w:tcPr>
          <w:p w14:paraId="3A6DF370" w14:textId="77777777" w:rsidR="00D3471F" w:rsidRPr="00D3471F" w:rsidRDefault="00D3471F" w:rsidP="00A26531">
            <w:pPr>
              <w:widowControl w:val="0"/>
              <w:suppressAutoHyphens/>
              <w:rPr>
                <w:color w:val="000000"/>
                <w:sz w:val="28"/>
                <w:szCs w:val="28"/>
              </w:rPr>
            </w:pPr>
            <w:r w:rsidRPr="00D3471F">
              <w:rPr>
                <w:color w:val="000000"/>
                <w:sz w:val="28"/>
                <w:szCs w:val="28"/>
              </w:rPr>
              <w:t>0.241942492</w:t>
            </w:r>
          </w:p>
        </w:tc>
        <w:tc>
          <w:tcPr>
            <w:tcW w:w="1899" w:type="dxa"/>
            <w:tcBorders>
              <w:top w:val="nil"/>
              <w:left w:val="nil"/>
              <w:bottom w:val="single" w:sz="4" w:space="0" w:color="auto"/>
              <w:right w:val="single" w:sz="4" w:space="0" w:color="auto"/>
            </w:tcBorders>
            <w:shd w:val="clear" w:color="auto" w:fill="auto"/>
            <w:vAlign w:val="bottom"/>
            <w:hideMark/>
          </w:tcPr>
          <w:p w14:paraId="2720E2C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3A8FD5B" w14:textId="77777777" w:rsidR="00D3471F" w:rsidRPr="00D3471F" w:rsidRDefault="00D3471F" w:rsidP="00A26531">
            <w:pPr>
              <w:widowControl w:val="0"/>
              <w:suppressAutoHyphens/>
              <w:rPr>
                <w:color w:val="000000"/>
                <w:sz w:val="28"/>
                <w:szCs w:val="28"/>
              </w:rPr>
            </w:pPr>
            <w:r w:rsidRPr="00D3471F">
              <w:rPr>
                <w:color w:val="000000"/>
                <w:sz w:val="28"/>
                <w:szCs w:val="28"/>
              </w:rPr>
              <w:t>0.00000841</w:t>
            </w:r>
          </w:p>
        </w:tc>
      </w:tr>
      <w:tr w:rsidR="004B6AA6" w:rsidRPr="00D3471F" w14:paraId="1C66C80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5B410F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7FC8FDB" w14:textId="77777777" w:rsidR="00D3471F" w:rsidRPr="00D3471F" w:rsidRDefault="00D3471F" w:rsidP="00A26531">
            <w:pPr>
              <w:widowControl w:val="0"/>
              <w:suppressAutoHyphens/>
              <w:rPr>
                <w:color w:val="000000"/>
                <w:sz w:val="28"/>
                <w:szCs w:val="28"/>
              </w:rPr>
            </w:pPr>
            <w:r w:rsidRPr="00D3471F">
              <w:rPr>
                <w:color w:val="000000"/>
                <w:sz w:val="28"/>
                <w:szCs w:val="28"/>
              </w:rPr>
              <w:t>УТ-76</w:t>
            </w:r>
          </w:p>
        </w:tc>
        <w:tc>
          <w:tcPr>
            <w:tcW w:w="1843" w:type="dxa"/>
            <w:tcBorders>
              <w:top w:val="nil"/>
              <w:left w:val="nil"/>
              <w:bottom w:val="single" w:sz="4" w:space="0" w:color="auto"/>
              <w:right w:val="single" w:sz="4" w:space="0" w:color="auto"/>
            </w:tcBorders>
            <w:shd w:val="clear" w:color="auto" w:fill="auto"/>
            <w:vAlign w:val="bottom"/>
            <w:hideMark/>
          </w:tcPr>
          <w:p w14:paraId="4F278539" w14:textId="77777777" w:rsidR="00D3471F" w:rsidRPr="00D3471F" w:rsidRDefault="00D3471F" w:rsidP="00A26531">
            <w:pPr>
              <w:widowControl w:val="0"/>
              <w:suppressAutoHyphens/>
              <w:rPr>
                <w:color w:val="000000"/>
                <w:sz w:val="28"/>
                <w:szCs w:val="28"/>
              </w:rPr>
            </w:pPr>
            <w:r w:rsidRPr="00D3471F">
              <w:rPr>
                <w:color w:val="000000"/>
                <w:sz w:val="28"/>
                <w:szCs w:val="28"/>
              </w:rPr>
              <w:t>ул. Академическая, 14</w:t>
            </w:r>
          </w:p>
        </w:tc>
        <w:tc>
          <w:tcPr>
            <w:tcW w:w="3118" w:type="dxa"/>
            <w:tcBorders>
              <w:top w:val="nil"/>
              <w:left w:val="nil"/>
              <w:bottom w:val="single" w:sz="4" w:space="0" w:color="auto"/>
              <w:right w:val="single" w:sz="4" w:space="0" w:color="auto"/>
            </w:tcBorders>
            <w:shd w:val="clear" w:color="auto" w:fill="auto"/>
            <w:noWrap/>
            <w:vAlign w:val="bottom"/>
            <w:hideMark/>
          </w:tcPr>
          <w:p w14:paraId="1F262C5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67EAF9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523D681" w14:textId="77777777" w:rsidR="00D3471F" w:rsidRPr="00D3471F" w:rsidRDefault="00D3471F" w:rsidP="00A26531">
            <w:pPr>
              <w:widowControl w:val="0"/>
              <w:suppressAutoHyphens/>
              <w:rPr>
                <w:color w:val="000000"/>
                <w:sz w:val="28"/>
                <w:szCs w:val="28"/>
              </w:rPr>
            </w:pPr>
            <w:r w:rsidRPr="00D3471F">
              <w:rPr>
                <w:color w:val="000000"/>
                <w:sz w:val="28"/>
                <w:szCs w:val="28"/>
              </w:rPr>
              <w:t>0.00001102</w:t>
            </w:r>
          </w:p>
        </w:tc>
        <w:tc>
          <w:tcPr>
            <w:tcW w:w="2089" w:type="dxa"/>
            <w:tcBorders>
              <w:top w:val="nil"/>
              <w:left w:val="nil"/>
              <w:bottom w:val="single" w:sz="4" w:space="0" w:color="auto"/>
              <w:right w:val="single" w:sz="4" w:space="0" w:color="auto"/>
            </w:tcBorders>
            <w:shd w:val="clear" w:color="auto" w:fill="auto"/>
            <w:noWrap/>
            <w:vAlign w:val="bottom"/>
            <w:hideMark/>
          </w:tcPr>
          <w:p w14:paraId="1AE8DCBF" w14:textId="77777777" w:rsidR="00D3471F" w:rsidRPr="00D3471F" w:rsidRDefault="00D3471F" w:rsidP="00A26531">
            <w:pPr>
              <w:widowControl w:val="0"/>
              <w:suppressAutoHyphens/>
              <w:rPr>
                <w:color w:val="000000"/>
                <w:sz w:val="28"/>
                <w:szCs w:val="28"/>
              </w:rPr>
            </w:pPr>
            <w:r w:rsidRPr="00D3471F">
              <w:rPr>
                <w:color w:val="000000"/>
                <w:sz w:val="28"/>
                <w:szCs w:val="28"/>
              </w:rPr>
              <w:t>3.9734138</w:t>
            </w:r>
          </w:p>
        </w:tc>
        <w:tc>
          <w:tcPr>
            <w:tcW w:w="2089" w:type="dxa"/>
            <w:tcBorders>
              <w:top w:val="nil"/>
              <w:left w:val="nil"/>
              <w:bottom w:val="single" w:sz="4" w:space="0" w:color="auto"/>
              <w:right w:val="single" w:sz="4" w:space="0" w:color="auto"/>
            </w:tcBorders>
            <w:shd w:val="clear" w:color="auto" w:fill="auto"/>
            <w:noWrap/>
            <w:vAlign w:val="bottom"/>
            <w:hideMark/>
          </w:tcPr>
          <w:p w14:paraId="7269429B" w14:textId="77777777" w:rsidR="00D3471F" w:rsidRPr="00D3471F" w:rsidRDefault="00D3471F" w:rsidP="00A26531">
            <w:pPr>
              <w:widowControl w:val="0"/>
              <w:suppressAutoHyphens/>
              <w:rPr>
                <w:color w:val="000000"/>
                <w:sz w:val="28"/>
                <w:szCs w:val="28"/>
              </w:rPr>
            </w:pPr>
            <w:r w:rsidRPr="00D3471F">
              <w:rPr>
                <w:color w:val="000000"/>
                <w:sz w:val="28"/>
                <w:szCs w:val="28"/>
              </w:rPr>
              <w:t>0.251672755</w:t>
            </w:r>
          </w:p>
        </w:tc>
        <w:tc>
          <w:tcPr>
            <w:tcW w:w="1899" w:type="dxa"/>
            <w:tcBorders>
              <w:top w:val="nil"/>
              <w:left w:val="nil"/>
              <w:bottom w:val="single" w:sz="4" w:space="0" w:color="auto"/>
              <w:right w:val="single" w:sz="4" w:space="0" w:color="auto"/>
            </w:tcBorders>
            <w:shd w:val="clear" w:color="auto" w:fill="auto"/>
            <w:vAlign w:val="bottom"/>
            <w:hideMark/>
          </w:tcPr>
          <w:p w14:paraId="4B2D2F7E"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F83BFEE" w14:textId="77777777" w:rsidR="00D3471F" w:rsidRPr="00D3471F" w:rsidRDefault="00D3471F" w:rsidP="00A26531">
            <w:pPr>
              <w:widowControl w:val="0"/>
              <w:suppressAutoHyphens/>
              <w:rPr>
                <w:color w:val="000000"/>
                <w:sz w:val="28"/>
                <w:szCs w:val="28"/>
              </w:rPr>
            </w:pPr>
            <w:r w:rsidRPr="00D3471F">
              <w:rPr>
                <w:color w:val="000000"/>
                <w:sz w:val="28"/>
                <w:szCs w:val="28"/>
              </w:rPr>
              <w:t>0.00004378</w:t>
            </w:r>
          </w:p>
        </w:tc>
      </w:tr>
      <w:tr w:rsidR="004B6AA6" w:rsidRPr="00D3471F" w14:paraId="1C7C2DB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E159C9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E2484ED" w14:textId="77777777" w:rsidR="00D3471F" w:rsidRPr="00D3471F" w:rsidRDefault="00D3471F" w:rsidP="00A26531">
            <w:pPr>
              <w:widowControl w:val="0"/>
              <w:suppressAutoHyphens/>
              <w:rPr>
                <w:color w:val="000000"/>
                <w:sz w:val="28"/>
                <w:szCs w:val="28"/>
              </w:rPr>
            </w:pPr>
            <w:r w:rsidRPr="00D3471F">
              <w:rPr>
                <w:color w:val="000000"/>
                <w:sz w:val="28"/>
                <w:szCs w:val="28"/>
              </w:rPr>
              <w:t>УТ-27</w:t>
            </w:r>
          </w:p>
        </w:tc>
        <w:tc>
          <w:tcPr>
            <w:tcW w:w="1843" w:type="dxa"/>
            <w:tcBorders>
              <w:top w:val="nil"/>
              <w:left w:val="nil"/>
              <w:bottom w:val="single" w:sz="4" w:space="0" w:color="auto"/>
              <w:right w:val="single" w:sz="4" w:space="0" w:color="auto"/>
            </w:tcBorders>
            <w:shd w:val="clear" w:color="auto" w:fill="auto"/>
            <w:vAlign w:val="bottom"/>
            <w:hideMark/>
          </w:tcPr>
          <w:p w14:paraId="2A0C438D" w14:textId="77777777" w:rsidR="00D3471F" w:rsidRPr="00D3471F" w:rsidRDefault="00D3471F" w:rsidP="00A26531">
            <w:pPr>
              <w:widowControl w:val="0"/>
              <w:suppressAutoHyphens/>
              <w:rPr>
                <w:color w:val="000000"/>
                <w:sz w:val="28"/>
                <w:szCs w:val="28"/>
              </w:rPr>
            </w:pPr>
            <w:r w:rsidRPr="00D3471F">
              <w:rPr>
                <w:color w:val="000000"/>
                <w:sz w:val="28"/>
                <w:szCs w:val="28"/>
              </w:rPr>
              <w:t>УТ-71</w:t>
            </w:r>
          </w:p>
        </w:tc>
        <w:tc>
          <w:tcPr>
            <w:tcW w:w="3118" w:type="dxa"/>
            <w:tcBorders>
              <w:top w:val="nil"/>
              <w:left w:val="nil"/>
              <w:bottom w:val="single" w:sz="4" w:space="0" w:color="auto"/>
              <w:right w:val="single" w:sz="4" w:space="0" w:color="auto"/>
            </w:tcBorders>
            <w:shd w:val="clear" w:color="auto" w:fill="auto"/>
            <w:noWrap/>
            <w:vAlign w:val="bottom"/>
            <w:hideMark/>
          </w:tcPr>
          <w:p w14:paraId="4BB9EB0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67A44D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BB0732F" w14:textId="77777777" w:rsidR="00D3471F" w:rsidRPr="00D3471F" w:rsidRDefault="00D3471F" w:rsidP="00A26531">
            <w:pPr>
              <w:widowControl w:val="0"/>
              <w:suppressAutoHyphens/>
              <w:rPr>
                <w:color w:val="000000"/>
                <w:sz w:val="28"/>
                <w:szCs w:val="28"/>
              </w:rPr>
            </w:pPr>
            <w:r w:rsidRPr="00D3471F">
              <w:rPr>
                <w:color w:val="000000"/>
                <w:sz w:val="28"/>
                <w:szCs w:val="28"/>
              </w:rPr>
              <w:t>0.00001509</w:t>
            </w:r>
          </w:p>
        </w:tc>
        <w:tc>
          <w:tcPr>
            <w:tcW w:w="2089" w:type="dxa"/>
            <w:tcBorders>
              <w:top w:val="nil"/>
              <w:left w:val="nil"/>
              <w:bottom w:val="single" w:sz="4" w:space="0" w:color="auto"/>
              <w:right w:val="single" w:sz="4" w:space="0" w:color="auto"/>
            </w:tcBorders>
            <w:shd w:val="clear" w:color="auto" w:fill="auto"/>
            <w:noWrap/>
            <w:vAlign w:val="bottom"/>
            <w:hideMark/>
          </w:tcPr>
          <w:p w14:paraId="0B3F7B97" w14:textId="77777777" w:rsidR="00D3471F" w:rsidRPr="00D3471F" w:rsidRDefault="00D3471F" w:rsidP="00A26531">
            <w:pPr>
              <w:widowControl w:val="0"/>
              <w:suppressAutoHyphens/>
              <w:rPr>
                <w:color w:val="000000"/>
                <w:sz w:val="28"/>
                <w:szCs w:val="28"/>
              </w:rPr>
            </w:pPr>
            <w:r w:rsidRPr="00D3471F">
              <w:rPr>
                <w:color w:val="000000"/>
                <w:sz w:val="28"/>
                <w:szCs w:val="28"/>
              </w:rPr>
              <w:t>4.4233905</w:t>
            </w:r>
          </w:p>
        </w:tc>
        <w:tc>
          <w:tcPr>
            <w:tcW w:w="2089" w:type="dxa"/>
            <w:tcBorders>
              <w:top w:val="nil"/>
              <w:left w:val="nil"/>
              <w:bottom w:val="single" w:sz="4" w:space="0" w:color="auto"/>
              <w:right w:val="single" w:sz="4" w:space="0" w:color="auto"/>
            </w:tcBorders>
            <w:shd w:val="clear" w:color="auto" w:fill="auto"/>
            <w:noWrap/>
            <w:vAlign w:val="bottom"/>
            <w:hideMark/>
          </w:tcPr>
          <w:p w14:paraId="1D74F519" w14:textId="77777777" w:rsidR="00D3471F" w:rsidRPr="00D3471F" w:rsidRDefault="00D3471F" w:rsidP="00A26531">
            <w:pPr>
              <w:widowControl w:val="0"/>
              <w:suppressAutoHyphens/>
              <w:rPr>
                <w:color w:val="000000"/>
                <w:sz w:val="28"/>
                <w:szCs w:val="28"/>
              </w:rPr>
            </w:pPr>
            <w:r w:rsidRPr="00D3471F">
              <w:rPr>
                <w:color w:val="000000"/>
                <w:sz w:val="28"/>
                <w:szCs w:val="28"/>
              </w:rPr>
              <w:t>0.22607093</w:t>
            </w:r>
          </w:p>
        </w:tc>
        <w:tc>
          <w:tcPr>
            <w:tcW w:w="1899" w:type="dxa"/>
            <w:tcBorders>
              <w:top w:val="nil"/>
              <w:left w:val="nil"/>
              <w:bottom w:val="single" w:sz="4" w:space="0" w:color="auto"/>
              <w:right w:val="single" w:sz="4" w:space="0" w:color="auto"/>
            </w:tcBorders>
            <w:shd w:val="clear" w:color="auto" w:fill="auto"/>
            <w:vAlign w:val="bottom"/>
            <w:hideMark/>
          </w:tcPr>
          <w:p w14:paraId="2AEB7E2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7525463" w14:textId="77777777" w:rsidR="00D3471F" w:rsidRPr="00D3471F" w:rsidRDefault="00D3471F" w:rsidP="00A26531">
            <w:pPr>
              <w:widowControl w:val="0"/>
              <w:suppressAutoHyphens/>
              <w:rPr>
                <w:color w:val="000000"/>
                <w:sz w:val="28"/>
                <w:szCs w:val="28"/>
              </w:rPr>
            </w:pPr>
            <w:r w:rsidRPr="00D3471F">
              <w:rPr>
                <w:color w:val="000000"/>
                <w:sz w:val="28"/>
                <w:szCs w:val="28"/>
              </w:rPr>
              <w:t>0.00006674</w:t>
            </w:r>
          </w:p>
        </w:tc>
      </w:tr>
      <w:tr w:rsidR="004B6AA6" w:rsidRPr="00D3471F" w14:paraId="2DD40DC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2F361F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2E02CE79" w14:textId="77777777" w:rsidR="00D3471F" w:rsidRPr="00D3471F" w:rsidRDefault="00D3471F" w:rsidP="00A26531">
            <w:pPr>
              <w:widowControl w:val="0"/>
              <w:suppressAutoHyphens/>
              <w:rPr>
                <w:color w:val="000000"/>
                <w:sz w:val="28"/>
                <w:szCs w:val="28"/>
              </w:rPr>
            </w:pPr>
            <w:r w:rsidRPr="00D3471F">
              <w:rPr>
                <w:color w:val="000000"/>
                <w:sz w:val="28"/>
                <w:szCs w:val="28"/>
              </w:rPr>
              <w:t>УТ-71</w:t>
            </w:r>
          </w:p>
        </w:tc>
        <w:tc>
          <w:tcPr>
            <w:tcW w:w="1843" w:type="dxa"/>
            <w:tcBorders>
              <w:top w:val="nil"/>
              <w:left w:val="nil"/>
              <w:bottom w:val="single" w:sz="4" w:space="0" w:color="auto"/>
              <w:right w:val="single" w:sz="4" w:space="0" w:color="auto"/>
            </w:tcBorders>
            <w:shd w:val="clear" w:color="auto" w:fill="auto"/>
            <w:vAlign w:val="bottom"/>
            <w:hideMark/>
          </w:tcPr>
          <w:p w14:paraId="3CB7CE33"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40</w:t>
            </w:r>
          </w:p>
        </w:tc>
        <w:tc>
          <w:tcPr>
            <w:tcW w:w="3118" w:type="dxa"/>
            <w:tcBorders>
              <w:top w:val="nil"/>
              <w:left w:val="nil"/>
              <w:bottom w:val="single" w:sz="4" w:space="0" w:color="auto"/>
              <w:right w:val="single" w:sz="4" w:space="0" w:color="auto"/>
            </w:tcBorders>
            <w:shd w:val="clear" w:color="auto" w:fill="auto"/>
            <w:noWrap/>
            <w:vAlign w:val="bottom"/>
            <w:hideMark/>
          </w:tcPr>
          <w:p w14:paraId="72A08DF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472C234"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1910269" w14:textId="77777777" w:rsidR="00D3471F" w:rsidRPr="00D3471F" w:rsidRDefault="00D3471F" w:rsidP="00A26531">
            <w:pPr>
              <w:widowControl w:val="0"/>
              <w:suppressAutoHyphens/>
              <w:rPr>
                <w:color w:val="000000"/>
                <w:sz w:val="28"/>
                <w:szCs w:val="28"/>
              </w:rPr>
            </w:pPr>
            <w:r w:rsidRPr="00D3471F">
              <w:rPr>
                <w:color w:val="000000"/>
                <w:sz w:val="28"/>
                <w:szCs w:val="28"/>
              </w:rPr>
              <w:t>0.00000204</w:t>
            </w:r>
          </w:p>
        </w:tc>
        <w:tc>
          <w:tcPr>
            <w:tcW w:w="2089" w:type="dxa"/>
            <w:tcBorders>
              <w:top w:val="nil"/>
              <w:left w:val="nil"/>
              <w:bottom w:val="single" w:sz="4" w:space="0" w:color="auto"/>
              <w:right w:val="single" w:sz="4" w:space="0" w:color="auto"/>
            </w:tcBorders>
            <w:shd w:val="clear" w:color="auto" w:fill="auto"/>
            <w:noWrap/>
            <w:vAlign w:val="bottom"/>
            <w:hideMark/>
          </w:tcPr>
          <w:p w14:paraId="03162E7F" w14:textId="77777777" w:rsidR="00D3471F" w:rsidRPr="00D3471F" w:rsidRDefault="00D3471F" w:rsidP="00A26531">
            <w:pPr>
              <w:widowControl w:val="0"/>
              <w:suppressAutoHyphens/>
              <w:rPr>
                <w:color w:val="000000"/>
                <w:sz w:val="28"/>
                <w:szCs w:val="28"/>
              </w:rPr>
            </w:pPr>
            <w:r w:rsidRPr="00D3471F">
              <w:rPr>
                <w:color w:val="000000"/>
                <w:sz w:val="28"/>
                <w:szCs w:val="28"/>
              </w:rPr>
              <w:t>4.1332136</w:t>
            </w:r>
          </w:p>
        </w:tc>
        <w:tc>
          <w:tcPr>
            <w:tcW w:w="2089" w:type="dxa"/>
            <w:tcBorders>
              <w:top w:val="nil"/>
              <w:left w:val="nil"/>
              <w:bottom w:val="single" w:sz="4" w:space="0" w:color="auto"/>
              <w:right w:val="single" w:sz="4" w:space="0" w:color="auto"/>
            </w:tcBorders>
            <w:shd w:val="clear" w:color="auto" w:fill="auto"/>
            <w:noWrap/>
            <w:vAlign w:val="bottom"/>
            <w:hideMark/>
          </w:tcPr>
          <w:p w14:paraId="05026208" w14:textId="77777777" w:rsidR="00D3471F" w:rsidRPr="00D3471F" w:rsidRDefault="00D3471F" w:rsidP="00A26531">
            <w:pPr>
              <w:widowControl w:val="0"/>
              <w:suppressAutoHyphens/>
              <w:rPr>
                <w:color w:val="000000"/>
                <w:sz w:val="28"/>
                <w:szCs w:val="28"/>
              </w:rPr>
            </w:pPr>
            <w:r w:rsidRPr="00D3471F">
              <w:rPr>
                <w:color w:val="000000"/>
                <w:sz w:val="28"/>
                <w:szCs w:val="28"/>
              </w:rPr>
              <w:t>0.241942492</w:t>
            </w:r>
          </w:p>
        </w:tc>
        <w:tc>
          <w:tcPr>
            <w:tcW w:w="1899" w:type="dxa"/>
            <w:tcBorders>
              <w:top w:val="nil"/>
              <w:left w:val="nil"/>
              <w:bottom w:val="single" w:sz="4" w:space="0" w:color="auto"/>
              <w:right w:val="single" w:sz="4" w:space="0" w:color="auto"/>
            </w:tcBorders>
            <w:shd w:val="clear" w:color="auto" w:fill="auto"/>
            <w:vAlign w:val="bottom"/>
            <w:hideMark/>
          </w:tcPr>
          <w:p w14:paraId="4777809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E8DB7E1" w14:textId="77777777" w:rsidR="00D3471F" w:rsidRPr="00D3471F" w:rsidRDefault="00D3471F" w:rsidP="00A26531">
            <w:pPr>
              <w:widowControl w:val="0"/>
              <w:suppressAutoHyphens/>
              <w:rPr>
                <w:color w:val="000000"/>
                <w:sz w:val="28"/>
                <w:szCs w:val="28"/>
              </w:rPr>
            </w:pPr>
            <w:r w:rsidRPr="00D3471F">
              <w:rPr>
                <w:color w:val="000000"/>
                <w:sz w:val="28"/>
                <w:szCs w:val="28"/>
              </w:rPr>
              <w:t>0.00000841</w:t>
            </w:r>
          </w:p>
        </w:tc>
      </w:tr>
      <w:tr w:rsidR="004B6AA6" w:rsidRPr="00D3471F" w14:paraId="7C016A6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B21595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96E4F55" w14:textId="77777777" w:rsidR="00D3471F" w:rsidRPr="00D3471F" w:rsidRDefault="00D3471F" w:rsidP="00A26531">
            <w:pPr>
              <w:widowControl w:val="0"/>
              <w:suppressAutoHyphens/>
              <w:rPr>
                <w:color w:val="000000"/>
                <w:sz w:val="28"/>
                <w:szCs w:val="28"/>
              </w:rPr>
            </w:pPr>
            <w:r w:rsidRPr="00D3471F">
              <w:rPr>
                <w:color w:val="000000"/>
                <w:sz w:val="28"/>
                <w:szCs w:val="28"/>
              </w:rPr>
              <w:t>УТ-71</w:t>
            </w:r>
          </w:p>
        </w:tc>
        <w:tc>
          <w:tcPr>
            <w:tcW w:w="1843" w:type="dxa"/>
            <w:tcBorders>
              <w:top w:val="nil"/>
              <w:left w:val="nil"/>
              <w:bottom w:val="single" w:sz="4" w:space="0" w:color="auto"/>
              <w:right w:val="single" w:sz="4" w:space="0" w:color="auto"/>
            </w:tcBorders>
            <w:shd w:val="clear" w:color="auto" w:fill="auto"/>
            <w:vAlign w:val="bottom"/>
            <w:hideMark/>
          </w:tcPr>
          <w:p w14:paraId="67E61DBC"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42</w:t>
            </w:r>
          </w:p>
        </w:tc>
        <w:tc>
          <w:tcPr>
            <w:tcW w:w="3118" w:type="dxa"/>
            <w:tcBorders>
              <w:top w:val="nil"/>
              <w:left w:val="nil"/>
              <w:bottom w:val="single" w:sz="4" w:space="0" w:color="auto"/>
              <w:right w:val="single" w:sz="4" w:space="0" w:color="auto"/>
            </w:tcBorders>
            <w:shd w:val="clear" w:color="auto" w:fill="auto"/>
            <w:noWrap/>
            <w:vAlign w:val="bottom"/>
            <w:hideMark/>
          </w:tcPr>
          <w:p w14:paraId="5FAA1CF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C26ADF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2EC9BF9" w14:textId="77777777" w:rsidR="00D3471F" w:rsidRPr="00D3471F" w:rsidRDefault="00D3471F" w:rsidP="00A26531">
            <w:pPr>
              <w:widowControl w:val="0"/>
              <w:suppressAutoHyphens/>
              <w:rPr>
                <w:color w:val="000000"/>
                <w:sz w:val="28"/>
                <w:szCs w:val="28"/>
              </w:rPr>
            </w:pPr>
            <w:r w:rsidRPr="00D3471F">
              <w:rPr>
                <w:color w:val="000000"/>
                <w:sz w:val="28"/>
                <w:szCs w:val="28"/>
              </w:rPr>
              <w:t>0.00000216</w:t>
            </w:r>
          </w:p>
        </w:tc>
        <w:tc>
          <w:tcPr>
            <w:tcW w:w="2089" w:type="dxa"/>
            <w:tcBorders>
              <w:top w:val="nil"/>
              <w:left w:val="nil"/>
              <w:bottom w:val="single" w:sz="4" w:space="0" w:color="auto"/>
              <w:right w:val="single" w:sz="4" w:space="0" w:color="auto"/>
            </w:tcBorders>
            <w:shd w:val="clear" w:color="auto" w:fill="auto"/>
            <w:noWrap/>
            <w:vAlign w:val="bottom"/>
            <w:hideMark/>
          </w:tcPr>
          <w:p w14:paraId="1A285EA0" w14:textId="77777777" w:rsidR="00D3471F" w:rsidRPr="00D3471F" w:rsidRDefault="00D3471F" w:rsidP="00A26531">
            <w:pPr>
              <w:widowControl w:val="0"/>
              <w:suppressAutoHyphens/>
              <w:rPr>
                <w:color w:val="000000"/>
                <w:sz w:val="28"/>
                <w:szCs w:val="28"/>
              </w:rPr>
            </w:pPr>
            <w:r w:rsidRPr="00D3471F">
              <w:rPr>
                <w:color w:val="000000"/>
                <w:sz w:val="28"/>
                <w:szCs w:val="28"/>
              </w:rPr>
              <w:t>4.1331036</w:t>
            </w:r>
          </w:p>
        </w:tc>
        <w:tc>
          <w:tcPr>
            <w:tcW w:w="2089" w:type="dxa"/>
            <w:tcBorders>
              <w:top w:val="nil"/>
              <w:left w:val="nil"/>
              <w:bottom w:val="single" w:sz="4" w:space="0" w:color="auto"/>
              <w:right w:val="single" w:sz="4" w:space="0" w:color="auto"/>
            </w:tcBorders>
            <w:shd w:val="clear" w:color="auto" w:fill="auto"/>
            <w:noWrap/>
            <w:vAlign w:val="bottom"/>
            <w:hideMark/>
          </w:tcPr>
          <w:p w14:paraId="19C2D853" w14:textId="77777777" w:rsidR="00D3471F" w:rsidRPr="00D3471F" w:rsidRDefault="00D3471F" w:rsidP="00A26531">
            <w:pPr>
              <w:widowControl w:val="0"/>
              <w:suppressAutoHyphens/>
              <w:rPr>
                <w:color w:val="000000"/>
                <w:sz w:val="28"/>
                <w:szCs w:val="28"/>
              </w:rPr>
            </w:pPr>
            <w:r w:rsidRPr="00D3471F">
              <w:rPr>
                <w:color w:val="000000"/>
                <w:sz w:val="28"/>
                <w:szCs w:val="28"/>
              </w:rPr>
              <w:t>0.241948931</w:t>
            </w:r>
          </w:p>
        </w:tc>
        <w:tc>
          <w:tcPr>
            <w:tcW w:w="1899" w:type="dxa"/>
            <w:tcBorders>
              <w:top w:val="nil"/>
              <w:left w:val="nil"/>
              <w:bottom w:val="single" w:sz="4" w:space="0" w:color="auto"/>
              <w:right w:val="single" w:sz="4" w:space="0" w:color="auto"/>
            </w:tcBorders>
            <w:shd w:val="clear" w:color="auto" w:fill="auto"/>
            <w:vAlign w:val="bottom"/>
            <w:hideMark/>
          </w:tcPr>
          <w:p w14:paraId="62F1A47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B3F71E6" w14:textId="77777777" w:rsidR="00D3471F" w:rsidRPr="00D3471F" w:rsidRDefault="00D3471F" w:rsidP="00A26531">
            <w:pPr>
              <w:widowControl w:val="0"/>
              <w:suppressAutoHyphens/>
              <w:rPr>
                <w:color w:val="000000"/>
                <w:sz w:val="28"/>
                <w:szCs w:val="28"/>
              </w:rPr>
            </w:pPr>
            <w:r w:rsidRPr="00D3471F">
              <w:rPr>
                <w:color w:val="000000"/>
                <w:sz w:val="28"/>
                <w:szCs w:val="28"/>
              </w:rPr>
              <w:t>0.00000891</w:t>
            </w:r>
          </w:p>
        </w:tc>
      </w:tr>
      <w:tr w:rsidR="004B6AA6" w:rsidRPr="00D3471F" w14:paraId="3269D35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D5B05B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7F849A1" w14:textId="77777777" w:rsidR="00D3471F" w:rsidRPr="00D3471F" w:rsidRDefault="00D3471F" w:rsidP="00A26531">
            <w:pPr>
              <w:widowControl w:val="0"/>
              <w:suppressAutoHyphens/>
              <w:rPr>
                <w:color w:val="000000"/>
                <w:sz w:val="28"/>
                <w:szCs w:val="28"/>
              </w:rPr>
            </w:pPr>
            <w:r w:rsidRPr="00D3471F">
              <w:rPr>
                <w:color w:val="000000"/>
                <w:sz w:val="28"/>
                <w:szCs w:val="28"/>
              </w:rPr>
              <w:t>УТ-27</w:t>
            </w:r>
          </w:p>
        </w:tc>
        <w:tc>
          <w:tcPr>
            <w:tcW w:w="1843" w:type="dxa"/>
            <w:tcBorders>
              <w:top w:val="nil"/>
              <w:left w:val="nil"/>
              <w:bottom w:val="single" w:sz="4" w:space="0" w:color="auto"/>
              <w:right w:val="single" w:sz="4" w:space="0" w:color="auto"/>
            </w:tcBorders>
            <w:shd w:val="clear" w:color="auto" w:fill="auto"/>
            <w:vAlign w:val="bottom"/>
            <w:hideMark/>
          </w:tcPr>
          <w:p w14:paraId="5B2D65C7" w14:textId="77777777" w:rsidR="00D3471F" w:rsidRPr="00D3471F" w:rsidRDefault="00D3471F" w:rsidP="00A26531">
            <w:pPr>
              <w:widowControl w:val="0"/>
              <w:suppressAutoHyphens/>
              <w:rPr>
                <w:color w:val="000000"/>
                <w:sz w:val="28"/>
                <w:szCs w:val="28"/>
              </w:rPr>
            </w:pPr>
            <w:r w:rsidRPr="00D3471F">
              <w:rPr>
                <w:color w:val="000000"/>
                <w:sz w:val="28"/>
                <w:szCs w:val="28"/>
              </w:rPr>
              <w:t>УТ-28</w:t>
            </w:r>
          </w:p>
        </w:tc>
        <w:tc>
          <w:tcPr>
            <w:tcW w:w="3118" w:type="dxa"/>
            <w:tcBorders>
              <w:top w:val="nil"/>
              <w:left w:val="nil"/>
              <w:bottom w:val="single" w:sz="4" w:space="0" w:color="auto"/>
              <w:right w:val="single" w:sz="4" w:space="0" w:color="auto"/>
            </w:tcBorders>
            <w:shd w:val="clear" w:color="auto" w:fill="auto"/>
            <w:noWrap/>
            <w:vAlign w:val="bottom"/>
            <w:hideMark/>
          </w:tcPr>
          <w:p w14:paraId="2EB8C2D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118146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3D30916" w14:textId="77777777" w:rsidR="00D3471F" w:rsidRPr="00D3471F" w:rsidRDefault="00D3471F" w:rsidP="00A26531">
            <w:pPr>
              <w:widowControl w:val="0"/>
              <w:suppressAutoHyphens/>
              <w:rPr>
                <w:color w:val="000000"/>
                <w:sz w:val="28"/>
                <w:szCs w:val="28"/>
              </w:rPr>
            </w:pPr>
            <w:r w:rsidRPr="00D3471F">
              <w:rPr>
                <w:color w:val="000000"/>
                <w:sz w:val="28"/>
                <w:szCs w:val="28"/>
              </w:rPr>
              <w:t>0.00000683</w:t>
            </w:r>
          </w:p>
        </w:tc>
        <w:tc>
          <w:tcPr>
            <w:tcW w:w="2089" w:type="dxa"/>
            <w:tcBorders>
              <w:top w:val="nil"/>
              <w:left w:val="nil"/>
              <w:bottom w:val="single" w:sz="4" w:space="0" w:color="auto"/>
              <w:right w:val="single" w:sz="4" w:space="0" w:color="auto"/>
            </w:tcBorders>
            <w:shd w:val="clear" w:color="auto" w:fill="auto"/>
            <w:noWrap/>
            <w:vAlign w:val="bottom"/>
            <w:hideMark/>
          </w:tcPr>
          <w:p w14:paraId="221052C8" w14:textId="77777777" w:rsidR="00D3471F" w:rsidRPr="00D3471F" w:rsidRDefault="00D3471F" w:rsidP="00A26531">
            <w:pPr>
              <w:widowControl w:val="0"/>
              <w:suppressAutoHyphens/>
              <w:rPr>
                <w:color w:val="000000"/>
                <w:sz w:val="28"/>
                <w:szCs w:val="28"/>
              </w:rPr>
            </w:pPr>
            <w:r w:rsidRPr="00D3471F">
              <w:rPr>
                <w:color w:val="000000"/>
                <w:sz w:val="28"/>
                <w:szCs w:val="28"/>
              </w:rPr>
              <w:t>5.9531937</w:t>
            </w:r>
          </w:p>
        </w:tc>
        <w:tc>
          <w:tcPr>
            <w:tcW w:w="2089" w:type="dxa"/>
            <w:tcBorders>
              <w:top w:val="nil"/>
              <w:left w:val="nil"/>
              <w:bottom w:val="single" w:sz="4" w:space="0" w:color="auto"/>
              <w:right w:val="single" w:sz="4" w:space="0" w:color="auto"/>
            </w:tcBorders>
            <w:shd w:val="clear" w:color="auto" w:fill="auto"/>
            <w:noWrap/>
            <w:vAlign w:val="bottom"/>
            <w:hideMark/>
          </w:tcPr>
          <w:p w14:paraId="67449410" w14:textId="77777777" w:rsidR="00D3471F" w:rsidRPr="00D3471F" w:rsidRDefault="00D3471F" w:rsidP="00A26531">
            <w:pPr>
              <w:widowControl w:val="0"/>
              <w:suppressAutoHyphens/>
              <w:rPr>
                <w:color w:val="000000"/>
                <w:sz w:val="28"/>
                <w:szCs w:val="28"/>
              </w:rPr>
            </w:pPr>
            <w:r w:rsidRPr="00D3471F">
              <w:rPr>
                <w:color w:val="000000"/>
                <w:sz w:val="28"/>
                <w:szCs w:val="28"/>
              </w:rPr>
              <w:t>0.167977063</w:t>
            </w:r>
          </w:p>
        </w:tc>
        <w:tc>
          <w:tcPr>
            <w:tcW w:w="1899" w:type="dxa"/>
            <w:tcBorders>
              <w:top w:val="nil"/>
              <w:left w:val="nil"/>
              <w:bottom w:val="single" w:sz="4" w:space="0" w:color="auto"/>
              <w:right w:val="single" w:sz="4" w:space="0" w:color="auto"/>
            </w:tcBorders>
            <w:shd w:val="clear" w:color="auto" w:fill="auto"/>
            <w:vAlign w:val="bottom"/>
            <w:hideMark/>
          </w:tcPr>
          <w:p w14:paraId="4CF1245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A0CA6DA" w14:textId="77777777" w:rsidR="00D3471F" w:rsidRPr="00D3471F" w:rsidRDefault="00D3471F" w:rsidP="00A26531">
            <w:pPr>
              <w:widowControl w:val="0"/>
              <w:suppressAutoHyphens/>
              <w:rPr>
                <w:color w:val="000000"/>
                <w:sz w:val="28"/>
                <w:szCs w:val="28"/>
              </w:rPr>
            </w:pPr>
            <w:r w:rsidRPr="00D3471F">
              <w:rPr>
                <w:color w:val="000000"/>
                <w:sz w:val="28"/>
                <w:szCs w:val="28"/>
              </w:rPr>
              <w:t>0.00004063</w:t>
            </w:r>
          </w:p>
        </w:tc>
      </w:tr>
      <w:tr w:rsidR="004B6AA6" w:rsidRPr="00D3471F" w14:paraId="70AB4C8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0DD516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w:t>
            </w:r>
            <w:r w:rsidRPr="00D3471F">
              <w:rPr>
                <w:color w:val="000000"/>
                <w:sz w:val="28"/>
                <w:szCs w:val="28"/>
              </w:rPr>
              <w:lastRenderedPageBreak/>
              <w:t xml:space="preserve">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5898B80"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УТ-28</w:t>
            </w:r>
          </w:p>
        </w:tc>
        <w:tc>
          <w:tcPr>
            <w:tcW w:w="1843" w:type="dxa"/>
            <w:tcBorders>
              <w:top w:val="nil"/>
              <w:left w:val="nil"/>
              <w:bottom w:val="single" w:sz="4" w:space="0" w:color="auto"/>
              <w:right w:val="single" w:sz="4" w:space="0" w:color="auto"/>
            </w:tcBorders>
            <w:shd w:val="clear" w:color="auto" w:fill="auto"/>
            <w:vAlign w:val="bottom"/>
            <w:hideMark/>
          </w:tcPr>
          <w:p w14:paraId="68B9A396" w14:textId="77777777" w:rsidR="00D3471F" w:rsidRPr="00D3471F" w:rsidRDefault="00D3471F" w:rsidP="00A26531">
            <w:pPr>
              <w:widowControl w:val="0"/>
              <w:suppressAutoHyphens/>
              <w:rPr>
                <w:color w:val="000000"/>
                <w:sz w:val="28"/>
                <w:szCs w:val="28"/>
              </w:rPr>
            </w:pPr>
            <w:r w:rsidRPr="00D3471F">
              <w:rPr>
                <w:color w:val="000000"/>
                <w:sz w:val="28"/>
                <w:szCs w:val="28"/>
              </w:rPr>
              <w:t>УТ-72</w:t>
            </w:r>
          </w:p>
        </w:tc>
        <w:tc>
          <w:tcPr>
            <w:tcW w:w="3118" w:type="dxa"/>
            <w:tcBorders>
              <w:top w:val="nil"/>
              <w:left w:val="nil"/>
              <w:bottom w:val="single" w:sz="4" w:space="0" w:color="auto"/>
              <w:right w:val="single" w:sz="4" w:space="0" w:color="auto"/>
            </w:tcBorders>
            <w:shd w:val="clear" w:color="auto" w:fill="auto"/>
            <w:noWrap/>
            <w:vAlign w:val="bottom"/>
            <w:hideMark/>
          </w:tcPr>
          <w:p w14:paraId="09A9E9F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681C88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BF7B3EC" w14:textId="77777777" w:rsidR="00D3471F" w:rsidRPr="00D3471F" w:rsidRDefault="00D3471F" w:rsidP="00A26531">
            <w:pPr>
              <w:widowControl w:val="0"/>
              <w:suppressAutoHyphens/>
              <w:rPr>
                <w:color w:val="000000"/>
                <w:sz w:val="28"/>
                <w:szCs w:val="28"/>
              </w:rPr>
            </w:pPr>
            <w:r w:rsidRPr="00D3471F">
              <w:rPr>
                <w:color w:val="000000"/>
                <w:sz w:val="28"/>
                <w:szCs w:val="28"/>
              </w:rPr>
              <w:t>0.00000359</w:t>
            </w:r>
          </w:p>
        </w:tc>
        <w:tc>
          <w:tcPr>
            <w:tcW w:w="2089" w:type="dxa"/>
            <w:tcBorders>
              <w:top w:val="nil"/>
              <w:left w:val="nil"/>
              <w:bottom w:val="single" w:sz="4" w:space="0" w:color="auto"/>
              <w:right w:val="single" w:sz="4" w:space="0" w:color="auto"/>
            </w:tcBorders>
            <w:shd w:val="clear" w:color="auto" w:fill="auto"/>
            <w:noWrap/>
            <w:vAlign w:val="bottom"/>
            <w:hideMark/>
          </w:tcPr>
          <w:p w14:paraId="78BE3162" w14:textId="77777777" w:rsidR="00D3471F" w:rsidRPr="00D3471F" w:rsidRDefault="00D3471F" w:rsidP="00A26531">
            <w:pPr>
              <w:widowControl w:val="0"/>
              <w:suppressAutoHyphens/>
              <w:rPr>
                <w:color w:val="000000"/>
                <w:sz w:val="28"/>
                <w:szCs w:val="28"/>
              </w:rPr>
            </w:pPr>
            <w:r w:rsidRPr="00D3471F">
              <w:rPr>
                <w:color w:val="000000"/>
                <w:sz w:val="28"/>
                <w:szCs w:val="28"/>
              </w:rPr>
              <w:t>4.8175966</w:t>
            </w:r>
          </w:p>
        </w:tc>
        <w:tc>
          <w:tcPr>
            <w:tcW w:w="2089" w:type="dxa"/>
            <w:tcBorders>
              <w:top w:val="nil"/>
              <w:left w:val="nil"/>
              <w:bottom w:val="single" w:sz="4" w:space="0" w:color="auto"/>
              <w:right w:val="single" w:sz="4" w:space="0" w:color="auto"/>
            </w:tcBorders>
            <w:shd w:val="clear" w:color="auto" w:fill="auto"/>
            <w:noWrap/>
            <w:vAlign w:val="bottom"/>
            <w:hideMark/>
          </w:tcPr>
          <w:p w14:paraId="337975D6" w14:textId="77777777" w:rsidR="00D3471F" w:rsidRPr="00D3471F" w:rsidRDefault="00D3471F" w:rsidP="00A26531">
            <w:pPr>
              <w:widowControl w:val="0"/>
              <w:suppressAutoHyphens/>
              <w:rPr>
                <w:color w:val="000000"/>
                <w:sz w:val="28"/>
                <w:szCs w:val="28"/>
              </w:rPr>
            </w:pPr>
            <w:r w:rsidRPr="00D3471F">
              <w:rPr>
                <w:color w:val="000000"/>
                <w:sz w:val="28"/>
                <w:szCs w:val="28"/>
              </w:rPr>
              <w:t>0.20757238</w:t>
            </w:r>
          </w:p>
        </w:tc>
        <w:tc>
          <w:tcPr>
            <w:tcW w:w="1899" w:type="dxa"/>
            <w:tcBorders>
              <w:top w:val="nil"/>
              <w:left w:val="nil"/>
              <w:bottom w:val="single" w:sz="4" w:space="0" w:color="auto"/>
              <w:right w:val="single" w:sz="4" w:space="0" w:color="auto"/>
            </w:tcBorders>
            <w:shd w:val="clear" w:color="auto" w:fill="auto"/>
            <w:vAlign w:val="bottom"/>
            <w:hideMark/>
          </w:tcPr>
          <w:p w14:paraId="55AA68A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57EE888" w14:textId="77777777" w:rsidR="00D3471F" w:rsidRPr="00D3471F" w:rsidRDefault="00D3471F" w:rsidP="00A26531">
            <w:pPr>
              <w:widowControl w:val="0"/>
              <w:suppressAutoHyphens/>
              <w:rPr>
                <w:color w:val="000000"/>
                <w:sz w:val="28"/>
                <w:szCs w:val="28"/>
              </w:rPr>
            </w:pPr>
            <w:r w:rsidRPr="00D3471F">
              <w:rPr>
                <w:color w:val="000000"/>
                <w:sz w:val="28"/>
                <w:szCs w:val="28"/>
              </w:rPr>
              <w:t>0.00001731</w:t>
            </w:r>
          </w:p>
        </w:tc>
      </w:tr>
      <w:tr w:rsidR="004B6AA6" w:rsidRPr="00D3471F" w14:paraId="53D642D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6A477F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E9B2828" w14:textId="77777777" w:rsidR="00D3471F" w:rsidRPr="00D3471F" w:rsidRDefault="00D3471F" w:rsidP="00A26531">
            <w:pPr>
              <w:widowControl w:val="0"/>
              <w:suppressAutoHyphens/>
              <w:rPr>
                <w:color w:val="000000"/>
                <w:sz w:val="28"/>
                <w:szCs w:val="28"/>
              </w:rPr>
            </w:pPr>
            <w:r w:rsidRPr="00D3471F">
              <w:rPr>
                <w:color w:val="000000"/>
                <w:sz w:val="28"/>
                <w:szCs w:val="28"/>
              </w:rPr>
              <w:t>УТ-28</w:t>
            </w:r>
          </w:p>
        </w:tc>
        <w:tc>
          <w:tcPr>
            <w:tcW w:w="1843" w:type="dxa"/>
            <w:tcBorders>
              <w:top w:val="nil"/>
              <w:left w:val="nil"/>
              <w:bottom w:val="single" w:sz="4" w:space="0" w:color="auto"/>
              <w:right w:val="single" w:sz="4" w:space="0" w:color="auto"/>
            </w:tcBorders>
            <w:shd w:val="clear" w:color="auto" w:fill="auto"/>
            <w:vAlign w:val="bottom"/>
            <w:hideMark/>
          </w:tcPr>
          <w:p w14:paraId="41604FE3" w14:textId="77777777" w:rsidR="00D3471F" w:rsidRPr="00D3471F" w:rsidRDefault="00D3471F" w:rsidP="00A26531">
            <w:pPr>
              <w:widowControl w:val="0"/>
              <w:suppressAutoHyphens/>
              <w:rPr>
                <w:color w:val="000000"/>
                <w:sz w:val="28"/>
                <w:szCs w:val="28"/>
              </w:rPr>
            </w:pPr>
            <w:r w:rsidRPr="00D3471F">
              <w:rPr>
                <w:color w:val="000000"/>
                <w:sz w:val="28"/>
                <w:szCs w:val="28"/>
              </w:rPr>
              <w:t>УТ-29</w:t>
            </w:r>
          </w:p>
        </w:tc>
        <w:tc>
          <w:tcPr>
            <w:tcW w:w="3118" w:type="dxa"/>
            <w:tcBorders>
              <w:top w:val="nil"/>
              <w:left w:val="nil"/>
              <w:bottom w:val="single" w:sz="4" w:space="0" w:color="auto"/>
              <w:right w:val="single" w:sz="4" w:space="0" w:color="auto"/>
            </w:tcBorders>
            <w:shd w:val="clear" w:color="auto" w:fill="auto"/>
            <w:noWrap/>
            <w:vAlign w:val="bottom"/>
            <w:hideMark/>
          </w:tcPr>
          <w:p w14:paraId="5C125F6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7E3350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2755CD9" w14:textId="77777777" w:rsidR="00D3471F" w:rsidRPr="00D3471F" w:rsidRDefault="00D3471F" w:rsidP="00A26531">
            <w:pPr>
              <w:widowControl w:val="0"/>
              <w:suppressAutoHyphens/>
              <w:rPr>
                <w:color w:val="000000"/>
                <w:sz w:val="28"/>
                <w:szCs w:val="28"/>
              </w:rPr>
            </w:pPr>
            <w:r w:rsidRPr="00D3471F">
              <w:rPr>
                <w:color w:val="000000"/>
                <w:sz w:val="28"/>
                <w:szCs w:val="28"/>
              </w:rPr>
              <w:t>0.00000850</w:t>
            </w:r>
          </w:p>
        </w:tc>
        <w:tc>
          <w:tcPr>
            <w:tcW w:w="2089" w:type="dxa"/>
            <w:tcBorders>
              <w:top w:val="nil"/>
              <w:left w:val="nil"/>
              <w:bottom w:val="single" w:sz="4" w:space="0" w:color="auto"/>
              <w:right w:val="single" w:sz="4" w:space="0" w:color="auto"/>
            </w:tcBorders>
            <w:shd w:val="clear" w:color="auto" w:fill="auto"/>
            <w:noWrap/>
            <w:vAlign w:val="bottom"/>
            <w:hideMark/>
          </w:tcPr>
          <w:p w14:paraId="1B77E9D8" w14:textId="77777777" w:rsidR="00D3471F" w:rsidRPr="00D3471F" w:rsidRDefault="00D3471F" w:rsidP="00A26531">
            <w:pPr>
              <w:widowControl w:val="0"/>
              <w:suppressAutoHyphens/>
              <w:rPr>
                <w:color w:val="000000"/>
                <w:sz w:val="28"/>
                <w:szCs w:val="28"/>
              </w:rPr>
            </w:pPr>
            <w:r w:rsidRPr="00D3471F">
              <w:rPr>
                <w:color w:val="000000"/>
                <w:sz w:val="28"/>
                <w:szCs w:val="28"/>
              </w:rPr>
              <w:t>5.1901482</w:t>
            </w:r>
          </w:p>
        </w:tc>
        <w:tc>
          <w:tcPr>
            <w:tcW w:w="2089" w:type="dxa"/>
            <w:tcBorders>
              <w:top w:val="nil"/>
              <w:left w:val="nil"/>
              <w:bottom w:val="single" w:sz="4" w:space="0" w:color="auto"/>
              <w:right w:val="single" w:sz="4" w:space="0" w:color="auto"/>
            </w:tcBorders>
            <w:shd w:val="clear" w:color="auto" w:fill="auto"/>
            <w:noWrap/>
            <w:vAlign w:val="bottom"/>
            <w:hideMark/>
          </w:tcPr>
          <w:p w14:paraId="6252C46E" w14:textId="77777777" w:rsidR="00D3471F" w:rsidRPr="00D3471F" w:rsidRDefault="00D3471F" w:rsidP="00A26531">
            <w:pPr>
              <w:widowControl w:val="0"/>
              <w:suppressAutoHyphens/>
              <w:rPr>
                <w:color w:val="000000"/>
                <w:sz w:val="28"/>
                <w:szCs w:val="28"/>
              </w:rPr>
            </w:pPr>
            <w:r w:rsidRPr="00D3471F">
              <w:rPr>
                <w:color w:val="000000"/>
                <w:sz w:val="28"/>
                <w:szCs w:val="28"/>
              </w:rPr>
              <w:t>0.192672725</w:t>
            </w:r>
          </w:p>
        </w:tc>
        <w:tc>
          <w:tcPr>
            <w:tcW w:w="1899" w:type="dxa"/>
            <w:tcBorders>
              <w:top w:val="nil"/>
              <w:left w:val="nil"/>
              <w:bottom w:val="single" w:sz="4" w:space="0" w:color="auto"/>
              <w:right w:val="single" w:sz="4" w:space="0" w:color="auto"/>
            </w:tcBorders>
            <w:shd w:val="clear" w:color="auto" w:fill="auto"/>
            <w:vAlign w:val="bottom"/>
            <w:hideMark/>
          </w:tcPr>
          <w:p w14:paraId="1C469C4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BE74F33" w14:textId="77777777" w:rsidR="00D3471F" w:rsidRPr="00D3471F" w:rsidRDefault="00D3471F" w:rsidP="00A26531">
            <w:pPr>
              <w:widowControl w:val="0"/>
              <w:suppressAutoHyphens/>
              <w:rPr>
                <w:color w:val="000000"/>
                <w:sz w:val="28"/>
                <w:szCs w:val="28"/>
              </w:rPr>
            </w:pPr>
            <w:r w:rsidRPr="00D3471F">
              <w:rPr>
                <w:color w:val="000000"/>
                <w:sz w:val="28"/>
                <w:szCs w:val="28"/>
              </w:rPr>
              <w:t>0.00004413</w:t>
            </w:r>
          </w:p>
        </w:tc>
      </w:tr>
      <w:tr w:rsidR="004B6AA6" w:rsidRPr="00D3471F" w14:paraId="1D3D0AC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DCE76B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54AC1634" w14:textId="77777777" w:rsidR="00D3471F" w:rsidRPr="00D3471F" w:rsidRDefault="00D3471F" w:rsidP="00A26531">
            <w:pPr>
              <w:widowControl w:val="0"/>
              <w:suppressAutoHyphens/>
              <w:rPr>
                <w:color w:val="000000"/>
                <w:sz w:val="28"/>
                <w:szCs w:val="28"/>
              </w:rPr>
            </w:pPr>
            <w:r w:rsidRPr="00D3471F">
              <w:rPr>
                <w:color w:val="000000"/>
                <w:sz w:val="28"/>
                <w:szCs w:val="28"/>
              </w:rPr>
              <w:t>УТ-29</w:t>
            </w:r>
          </w:p>
        </w:tc>
        <w:tc>
          <w:tcPr>
            <w:tcW w:w="1843" w:type="dxa"/>
            <w:tcBorders>
              <w:top w:val="nil"/>
              <w:left w:val="nil"/>
              <w:bottom w:val="single" w:sz="4" w:space="0" w:color="auto"/>
              <w:right w:val="single" w:sz="4" w:space="0" w:color="auto"/>
            </w:tcBorders>
            <w:shd w:val="clear" w:color="auto" w:fill="auto"/>
            <w:vAlign w:val="bottom"/>
            <w:hideMark/>
          </w:tcPr>
          <w:p w14:paraId="68DCA1AE" w14:textId="77777777" w:rsidR="00D3471F" w:rsidRPr="00D3471F" w:rsidRDefault="00D3471F" w:rsidP="00A26531">
            <w:pPr>
              <w:widowControl w:val="0"/>
              <w:suppressAutoHyphens/>
              <w:rPr>
                <w:color w:val="000000"/>
                <w:sz w:val="28"/>
                <w:szCs w:val="28"/>
              </w:rPr>
            </w:pPr>
            <w:r w:rsidRPr="00D3471F">
              <w:rPr>
                <w:color w:val="000000"/>
                <w:sz w:val="28"/>
                <w:szCs w:val="28"/>
              </w:rPr>
              <w:t>УТ-74</w:t>
            </w:r>
          </w:p>
        </w:tc>
        <w:tc>
          <w:tcPr>
            <w:tcW w:w="3118" w:type="dxa"/>
            <w:tcBorders>
              <w:top w:val="nil"/>
              <w:left w:val="nil"/>
              <w:bottom w:val="single" w:sz="4" w:space="0" w:color="auto"/>
              <w:right w:val="single" w:sz="4" w:space="0" w:color="auto"/>
            </w:tcBorders>
            <w:shd w:val="clear" w:color="auto" w:fill="auto"/>
            <w:noWrap/>
            <w:vAlign w:val="bottom"/>
            <w:hideMark/>
          </w:tcPr>
          <w:p w14:paraId="04ED6A4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31371F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C08362C" w14:textId="77777777" w:rsidR="00D3471F" w:rsidRPr="00D3471F" w:rsidRDefault="00D3471F" w:rsidP="00A26531">
            <w:pPr>
              <w:widowControl w:val="0"/>
              <w:suppressAutoHyphens/>
              <w:rPr>
                <w:color w:val="000000"/>
                <w:sz w:val="28"/>
                <w:szCs w:val="28"/>
              </w:rPr>
            </w:pPr>
            <w:r w:rsidRPr="00D3471F">
              <w:rPr>
                <w:color w:val="000000"/>
                <w:sz w:val="28"/>
                <w:szCs w:val="28"/>
              </w:rPr>
              <w:t>0.00000527</w:t>
            </w:r>
          </w:p>
        </w:tc>
        <w:tc>
          <w:tcPr>
            <w:tcW w:w="2089" w:type="dxa"/>
            <w:tcBorders>
              <w:top w:val="nil"/>
              <w:left w:val="nil"/>
              <w:bottom w:val="single" w:sz="4" w:space="0" w:color="auto"/>
              <w:right w:val="single" w:sz="4" w:space="0" w:color="auto"/>
            </w:tcBorders>
            <w:shd w:val="clear" w:color="auto" w:fill="auto"/>
            <w:noWrap/>
            <w:vAlign w:val="bottom"/>
            <w:hideMark/>
          </w:tcPr>
          <w:p w14:paraId="22131239" w14:textId="77777777" w:rsidR="00D3471F" w:rsidRPr="00D3471F" w:rsidRDefault="00D3471F" w:rsidP="00A26531">
            <w:pPr>
              <w:widowControl w:val="0"/>
              <w:suppressAutoHyphens/>
              <w:rPr>
                <w:color w:val="000000"/>
                <w:sz w:val="28"/>
                <w:szCs w:val="28"/>
              </w:rPr>
            </w:pPr>
            <w:r w:rsidRPr="00D3471F">
              <w:rPr>
                <w:color w:val="000000"/>
                <w:sz w:val="28"/>
                <w:szCs w:val="28"/>
              </w:rPr>
              <w:t>4.8151906</w:t>
            </w:r>
          </w:p>
        </w:tc>
        <w:tc>
          <w:tcPr>
            <w:tcW w:w="2089" w:type="dxa"/>
            <w:tcBorders>
              <w:top w:val="nil"/>
              <w:left w:val="nil"/>
              <w:bottom w:val="single" w:sz="4" w:space="0" w:color="auto"/>
              <w:right w:val="single" w:sz="4" w:space="0" w:color="auto"/>
            </w:tcBorders>
            <w:shd w:val="clear" w:color="auto" w:fill="auto"/>
            <w:noWrap/>
            <w:vAlign w:val="bottom"/>
            <w:hideMark/>
          </w:tcPr>
          <w:p w14:paraId="50AEDF2F" w14:textId="77777777" w:rsidR="00D3471F" w:rsidRPr="00D3471F" w:rsidRDefault="00D3471F" w:rsidP="00A26531">
            <w:pPr>
              <w:widowControl w:val="0"/>
              <w:suppressAutoHyphens/>
              <w:rPr>
                <w:color w:val="000000"/>
                <w:sz w:val="28"/>
                <w:szCs w:val="28"/>
              </w:rPr>
            </w:pPr>
            <w:r w:rsidRPr="00D3471F">
              <w:rPr>
                <w:color w:val="000000"/>
                <w:sz w:val="28"/>
                <w:szCs w:val="28"/>
              </w:rPr>
              <w:t>0.2076761</w:t>
            </w:r>
          </w:p>
        </w:tc>
        <w:tc>
          <w:tcPr>
            <w:tcW w:w="1899" w:type="dxa"/>
            <w:tcBorders>
              <w:top w:val="nil"/>
              <w:left w:val="nil"/>
              <w:bottom w:val="single" w:sz="4" w:space="0" w:color="auto"/>
              <w:right w:val="single" w:sz="4" w:space="0" w:color="auto"/>
            </w:tcBorders>
            <w:shd w:val="clear" w:color="auto" w:fill="auto"/>
            <w:vAlign w:val="bottom"/>
            <w:hideMark/>
          </w:tcPr>
          <w:p w14:paraId="5FB4FD0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D5C6936" w14:textId="77777777" w:rsidR="00D3471F" w:rsidRPr="00D3471F" w:rsidRDefault="00D3471F" w:rsidP="00A26531">
            <w:pPr>
              <w:widowControl w:val="0"/>
              <w:suppressAutoHyphens/>
              <w:rPr>
                <w:color w:val="000000"/>
                <w:sz w:val="28"/>
                <w:szCs w:val="28"/>
              </w:rPr>
            </w:pPr>
            <w:r w:rsidRPr="00D3471F">
              <w:rPr>
                <w:color w:val="000000"/>
                <w:sz w:val="28"/>
                <w:szCs w:val="28"/>
              </w:rPr>
              <w:t>0.00002537</w:t>
            </w:r>
          </w:p>
        </w:tc>
      </w:tr>
      <w:tr w:rsidR="004B6AA6" w:rsidRPr="00D3471F" w14:paraId="578D887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9D2EC5A"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BC208CB" w14:textId="77777777" w:rsidR="00D3471F" w:rsidRPr="00D3471F" w:rsidRDefault="00D3471F" w:rsidP="00A26531">
            <w:pPr>
              <w:widowControl w:val="0"/>
              <w:suppressAutoHyphens/>
              <w:rPr>
                <w:color w:val="000000"/>
                <w:sz w:val="28"/>
                <w:szCs w:val="28"/>
              </w:rPr>
            </w:pPr>
            <w:r w:rsidRPr="00D3471F">
              <w:rPr>
                <w:color w:val="000000"/>
                <w:sz w:val="28"/>
                <w:szCs w:val="28"/>
              </w:rPr>
              <w:t>УТ-74</w:t>
            </w:r>
          </w:p>
        </w:tc>
        <w:tc>
          <w:tcPr>
            <w:tcW w:w="1843" w:type="dxa"/>
            <w:tcBorders>
              <w:top w:val="nil"/>
              <w:left w:val="nil"/>
              <w:bottom w:val="single" w:sz="4" w:space="0" w:color="auto"/>
              <w:right w:val="single" w:sz="4" w:space="0" w:color="auto"/>
            </w:tcBorders>
            <w:shd w:val="clear" w:color="auto" w:fill="auto"/>
            <w:vAlign w:val="bottom"/>
            <w:hideMark/>
          </w:tcPr>
          <w:p w14:paraId="1DD83442"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46</w:t>
            </w:r>
          </w:p>
        </w:tc>
        <w:tc>
          <w:tcPr>
            <w:tcW w:w="3118" w:type="dxa"/>
            <w:tcBorders>
              <w:top w:val="nil"/>
              <w:left w:val="nil"/>
              <w:bottom w:val="single" w:sz="4" w:space="0" w:color="auto"/>
              <w:right w:val="single" w:sz="4" w:space="0" w:color="auto"/>
            </w:tcBorders>
            <w:shd w:val="clear" w:color="auto" w:fill="auto"/>
            <w:noWrap/>
            <w:vAlign w:val="bottom"/>
            <w:hideMark/>
          </w:tcPr>
          <w:p w14:paraId="3C1E29A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C305304"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4EDA383" w14:textId="77777777" w:rsidR="00D3471F" w:rsidRPr="00D3471F" w:rsidRDefault="00D3471F" w:rsidP="00A26531">
            <w:pPr>
              <w:widowControl w:val="0"/>
              <w:suppressAutoHyphens/>
              <w:rPr>
                <w:color w:val="000000"/>
                <w:sz w:val="28"/>
                <w:szCs w:val="28"/>
              </w:rPr>
            </w:pPr>
            <w:r w:rsidRPr="00D3471F">
              <w:rPr>
                <w:color w:val="000000"/>
                <w:sz w:val="28"/>
                <w:szCs w:val="28"/>
              </w:rPr>
              <w:t>0.00000263</w:t>
            </w:r>
          </w:p>
        </w:tc>
        <w:tc>
          <w:tcPr>
            <w:tcW w:w="2089" w:type="dxa"/>
            <w:tcBorders>
              <w:top w:val="nil"/>
              <w:left w:val="nil"/>
              <w:bottom w:val="single" w:sz="4" w:space="0" w:color="auto"/>
              <w:right w:val="single" w:sz="4" w:space="0" w:color="auto"/>
            </w:tcBorders>
            <w:shd w:val="clear" w:color="auto" w:fill="auto"/>
            <w:noWrap/>
            <w:vAlign w:val="bottom"/>
            <w:hideMark/>
          </w:tcPr>
          <w:p w14:paraId="7BA69128" w14:textId="77777777" w:rsidR="00D3471F" w:rsidRPr="00D3471F" w:rsidRDefault="00D3471F" w:rsidP="00A26531">
            <w:pPr>
              <w:widowControl w:val="0"/>
              <w:suppressAutoHyphens/>
              <w:rPr>
                <w:color w:val="000000"/>
                <w:sz w:val="28"/>
                <w:szCs w:val="28"/>
              </w:rPr>
            </w:pPr>
            <w:r w:rsidRPr="00D3471F">
              <w:rPr>
                <w:color w:val="000000"/>
                <w:sz w:val="28"/>
                <w:szCs w:val="28"/>
              </w:rPr>
              <w:t>4.1326636</w:t>
            </w:r>
          </w:p>
        </w:tc>
        <w:tc>
          <w:tcPr>
            <w:tcW w:w="2089" w:type="dxa"/>
            <w:tcBorders>
              <w:top w:val="nil"/>
              <w:left w:val="nil"/>
              <w:bottom w:val="single" w:sz="4" w:space="0" w:color="auto"/>
              <w:right w:val="single" w:sz="4" w:space="0" w:color="auto"/>
            </w:tcBorders>
            <w:shd w:val="clear" w:color="auto" w:fill="auto"/>
            <w:noWrap/>
            <w:vAlign w:val="bottom"/>
            <w:hideMark/>
          </w:tcPr>
          <w:p w14:paraId="401BB10E" w14:textId="77777777" w:rsidR="00D3471F" w:rsidRPr="00D3471F" w:rsidRDefault="00D3471F" w:rsidP="00A26531">
            <w:pPr>
              <w:widowControl w:val="0"/>
              <w:suppressAutoHyphens/>
              <w:rPr>
                <w:color w:val="000000"/>
                <w:sz w:val="28"/>
                <w:szCs w:val="28"/>
              </w:rPr>
            </w:pPr>
            <w:r w:rsidRPr="00D3471F">
              <w:rPr>
                <w:color w:val="000000"/>
                <w:sz w:val="28"/>
                <w:szCs w:val="28"/>
              </w:rPr>
              <w:t>0.241974689</w:t>
            </w:r>
          </w:p>
        </w:tc>
        <w:tc>
          <w:tcPr>
            <w:tcW w:w="1899" w:type="dxa"/>
            <w:tcBorders>
              <w:top w:val="nil"/>
              <w:left w:val="nil"/>
              <w:bottom w:val="single" w:sz="4" w:space="0" w:color="auto"/>
              <w:right w:val="single" w:sz="4" w:space="0" w:color="auto"/>
            </w:tcBorders>
            <w:shd w:val="clear" w:color="auto" w:fill="auto"/>
            <w:vAlign w:val="bottom"/>
            <w:hideMark/>
          </w:tcPr>
          <w:p w14:paraId="016433F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C294D75" w14:textId="77777777" w:rsidR="00D3471F" w:rsidRPr="00D3471F" w:rsidRDefault="00D3471F" w:rsidP="00A26531">
            <w:pPr>
              <w:widowControl w:val="0"/>
              <w:suppressAutoHyphens/>
              <w:rPr>
                <w:color w:val="000000"/>
                <w:sz w:val="28"/>
                <w:szCs w:val="28"/>
              </w:rPr>
            </w:pPr>
            <w:r w:rsidRPr="00D3471F">
              <w:rPr>
                <w:color w:val="000000"/>
                <w:sz w:val="28"/>
                <w:szCs w:val="28"/>
              </w:rPr>
              <w:t>0.00001089</w:t>
            </w:r>
          </w:p>
        </w:tc>
      </w:tr>
      <w:tr w:rsidR="004B6AA6" w:rsidRPr="00D3471F" w14:paraId="32B25BA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BB88E6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223BCB1A" w14:textId="77777777" w:rsidR="00D3471F" w:rsidRPr="00D3471F" w:rsidRDefault="00D3471F" w:rsidP="00A26531">
            <w:pPr>
              <w:widowControl w:val="0"/>
              <w:suppressAutoHyphens/>
              <w:rPr>
                <w:color w:val="000000"/>
                <w:sz w:val="28"/>
                <w:szCs w:val="28"/>
              </w:rPr>
            </w:pPr>
            <w:r w:rsidRPr="00D3471F">
              <w:rPr>
                <w:color w:val="000000"/>
                <w:sz w:val="28"/>
                <w:szCs w:val="28"/>
              </w:rPr>
              <w:t>УТ-74</w:t>
            </w:r>
          </w:p>
        </w:tc>
        <w:tc>
          <w:tcPr>
            <w:tcW w:w="1843" w:type="dxa"/>
            <w:tcBorders>
              <w:top w:val="nil"/>
              <w:left w:val="nil"/>
              <w:bottom w:val="single" w:sz="4" w:space="0" w:color="auto"/>
              <w:right w:val="single" w:sz="4" w:space="0" w:color="auto"/>
            </w:tcBorders>
            <w:shd w:val="clear" w:color="auto" w:fill="auto"/>
            <w:vAlign w:val="bottom"/>
            <w:hideMark/>
          </w:tcPr>
          <w:p w14:paraId="6AEB7B96" w14:textId="77777777" w:rsidR="00D3471F" w:rsidRPr="00D3471F" w:rsidRDefault="00D3471F" w:rsidP="00A26531">
            <w:pPr>
              <w:widowControl w:val="0"/>
              <w:suppressAutoHyphens/>
              <w:rPr>
                <w:color w:val="000000"/>
                <w:sz w:val="28"/>
                <w:szCs w:val="28"/>
              </w:rPr>
            </w:pPr>
            <w:r w:rsidRPr="00D3471F">
              <w:rPr>
                <w:color w:val="000000"/>
                <w:sz w:val="28"/>
                <w:szCs w:val="28"/>
              </w:rPr>
              <w:t>УТ-75</w:t>
            </w:r>
          </w:p>
        </w:tc>
        <w:tc>
          <w:tcPr>
            <w:tcW w:w="3118" w:type="dxa"/>
            <w:tcBorders>
              <w:top w:val="nil"/>
              <w:left w:val="nil"/>
              <w:bottom w:val="single" w:sz="4" w:space="0" w:color="auto"/>
              <w:right w:val="single" w:sz="4" w:space="0" w:color="auto"/>
            </w:tcBorders>
            <w:shd w:val="clear" w:color="auto" w:fill="auto"/>
            <w:noWrap/>
            <w:vAlign w:val="bottom"/>
            <w:hideMark/>
          </w:tcPr>
          <w:p w14:paraId="79B4366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198AED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97953BD" w14:textId="77777777" w:rsidR="00D3471F" w:rsidRPr="00D3471F" w:rsidRDefault="00D3471F" w:rsidP="00A26531">
            <w:pPr>
              <w:widowControl w:val="0"/>
              <w:suppressAutoHyphens/>
              <w:rPr>
                <w:color w:val="000000"/>
                <w:sz w:val="28"/>
                <w:szCs w:val="28"/>
              </w:rPr>
            </w:pPr>
            <w:r w:rsidRPr="00D3471F">
              <w:rPr>
                <w:color w:val="000000"/>
                <w:sz w:val="28"/>
                <w:szCs w:val="28"/>
              </w:rPr>
              <w:t>0.00000898</w:t>
            </w:r>
          </w:p>
        </w:tc>
        <w:tc>
          <w:tcPr>
            <w:tcW w:w="2089" w:type="dxa"/>
            <w:tcBorders>
              <w:top w:val="nil"/>
              <w:left w:val="nil"/>
              <w:bottom w:val="single" w:sz="4" w:space="0" w:color="auto"/>
              <w:right w:val="single" w:sz="4" w:space="0" w:color="auto"/>
            </w:tcBorders>
            <w:shd w:val="clear" w:color="auto" w:fill="auto"/>
            <w:noWrap/>
            <w:vAlign w:val="bottom"/>
            <w:hideMark/>
          </w:tcPr>
          <w:p w14:paraId="2E8E5260" w14:textId="77777777" w:rsidR="00D3471F" w:rsidRPr="00D3471F" w:rsidRDefault="00D3471F" w:rsidP="00A26531">
            <w:pPr>
              <w:widowControl w:val="0"/>
              <w:suppressAutoHyphens/>
              <w:rPr>
                <w:color w:val="000000"/>
                <w:sz w:val="28"/>
                <w:szCs w:val="28"/>
              </w:rPr>
            </w:pPr>
            <w:r w:rsidRPr="00D3471F">
              <w:rPr>
                <w:color w:val="000000"/>
                <w:sz w:val="28"/>
                <w:szCs w:val="28"/>
              </w:rPr>
              <w:t>4.4304024</w:t>
            </w:r>
          </w:p>
        </w:tc>
        <w:tc>
          <w:tcPr>
            <w:tcW w:w="2089" w:type="dxa"/>
            <w:tcBorders>
              <w:top w:val="nil"/>
              <w:left w:val="nil"/>
              <w:bottom w:val="single" w:sz="4" w:space="0" w:color="auto"/>
              <w:right w:val="single" w:sz="4" w:space="0" w:color="auto"/>
            </w:tcBorders>
            <w:shd w:val="clear" w:color="auto" w:fill="auto"/>
            <w:noWrap/>
            <w:vAlign w:val="bottom"/>
            <w:hideMark/>
          </w:tcPr>
          <w:p w14:paraId="24FB091D" w14:textId="77777777" w:rsidR="00D3471F" w:rsidRPr="00D3471F" w:rsidRDefault="00D3471F" w:rsidP="00A26531">
            <w:pPr>
              <w:widowControl w:val="0"/>
              <w:suppressAutoHyphens/>
              <w:rPr>
                <w:color w:val="000000"/>
                <w:sz w:val="28"/>
                <w:szCs w:val="28"/>
              </w:rPr>
            </w:pPr>
            <w:r w:rsidRPr="00D3471F">
              <w:rPr>
                <w:color w:val="000000"/>
                <w:sz w:val="28"/>
                <w:szCs w:val="28"/>
              </w:rPr>
              <w:t>0.22571313</w:t>
            </w:r>
          </w:p>
        </w:tc>
        <w:tc>
          <w:tcPr>
            <w:tcW w:w="1899" w:type="dxa"/>
            <w:tcBorders>
              <w:top w:val="nil"/>
              <w:left w:val="nil"/>
              <w:bottom w:val="single" w:sz="4" w:space="0" w:color="auto"/>
              <w:right w:val="single" w:sz="4" w:space="0" w:color="auto"/>
            </w:tcBorders>
            <w:shd w:val="clear" w:color="auto" w:fill="auto"/>
            <w:vAlign w:val="bottom"/>
            <w:hideMark/>
          </w:tcPr>
          <w:p w14:paraId="4D99680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1382A10" w14:textId="77777777" w:rsidR="00D3471F" w:rsidRPr="00D3471F" w:rsidRDefault="00D3471F" w:rsidP="00A26531">
            <w:pPr>
              <w:widowControl w:val="0"/>
              <w:suppressAutoHyphens/>
              <w:rPr>
                <w:color w:val="000000"/>
                <w:sz w:val="28"/>
                <w:szCs w:val="28"/>
              </w:rPr>
            </w:pPr>
            <w:r w:rsidRPr="00D3471F">
              <w:rPr>
                <w:color w:val="000000"/>
                <w:sz w:val="28"/>
                <w:szCs w:val="28"/>
              </w:rPr>
              <w:t>0.00003979</w:t>
            </w:r>
          </w:p>
        </w:tc>
      </w:tr>
      <w:tr w:rsidR="004B6AA6" w:rsidRPr="00D3471F" w14:paraId="029FE2E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F7356E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6D9ED6F" w14:textId="77777777" w:rsidR="00D3471F" w:rsidRPr="00D3471F" w:rsidRDefault="00D3471F" w:rsidP="00A26531">
            <w:pPr>
              <w:widowControl w:val="0"/>
              <w:suppressAutoHyphens/>
              <w:rPr>
                <w:color w:val="000000"/>
                <w:sz w:val="28"/>
                <w:szCs w:val="28"/>
              </w:rPr>
            </w:pPr>
            <w:r w:rsidRPr="00D3471F">
              <w:rPr>
                <w:color w:val="000000"/>
                <w:sz w:val="28"/>
                <w:szCs w:val="28"/>
              </w:rPr>
              <w:t>УТ-75</w:t>
            </w:r>
          </w:p>
        </w:tc>
        <w:tc>
          <w:tcPr>
            <w:tcW w:w="1843" w:type="dxa"/>
            <w:tcBorders>
              <w:top w:val="nil"/>
              <w:left w:val="nil"/>
              <w:bottom w:val="single" w:sz="4" w:space="0" w:color="auto"/>
              <w:right w:val="single" w:sz="4" w:space="0" w:color="auto"/>
            </w:tcBorders>
            <w:shd w:val="clear" w:color="auto" w:fill="auto"/>
            <w:vAlign w:val="bottom"/>
            <w:hideMark/>
          </w:tcPr>
          <w:p w14:paraId="71766535"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44</w:t>
            </w:r>
          </w:p>
        </w:tc>
        <w:tc>
          <w:tcPr>
            <w:tcW w:w="3118" w:type="dxa"/>
            <w:tcBorders>
              <w:top w:val="nil"/>
              <w:left w:val="nil"/>
              <w:bottom w:val="single" w:sz="4" w:space="0" w:color="auto"/>
              <w:right w:val="single" w:sz="4" w:space="0" w:color="auto"/>
            </w:tcBorders>
            <w:shd w:val="clear" w:color="auto" w:fill="auto"/>
            <w:noWrap/>
            <w:vAlign w:val="bottom"/>
            <w:hideMark/>
          </w:tcPr>
          <w:p w14:paraId="69CD053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94E96E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6FF0589" w14:textId="77777777" w:rsidR="00D3471F" w:rsidRPr="00D3471F" w:rsidRDefault="00D3471F" w:rsidP="00A26531">
            <w:pPr>
              <w:widowControl w:val="0"/>
              <w:suppressAutoHyphens/>
              <w:rPr>
                <w:color w:val="000000"/>
                <w:sz w:val="28"/>
                <w:szCs w:val="28"/>
              </w:rPr>
            </w:pPr>
            <w:r w:rsidRPr="00D3471F">
              <w:rPr>
                <w:color w:val="000000"/>
                <w:sz w:val="28"/>
                <w:szCs w:val="28"/>
              </w:rPr>
              <w:t>0.00000216</w:t>
            </w:r>
          </w:p>
        </w:tc>
        <w:tc>
          <w:tcPr>
            <w:tcW w:w="2089" w:type="dxa"/>
            <w:tcBorders>
              <w:top w:val="nil"/>
              <w:left w:val="nil"/>
              <w:bottom w:val="single" w:sz="4" w:space="0" w:color="auto"/>
              <w:right w:val="single" w:sz="4" w:space="0" w:color="auto"/>
            </w:tcBorders>
            <w:shd w:val="clear" w:color="auto" w:fill="auto"/>
            <w:noWrap/>
            <w:vAlign w:val="bottom"/>
            <w:hideMark/>
          </w:tcPr>
          <w:p w14:paraId="108443D8" w14:textId="77777777" w:rsidR="00D3471F" w:rsidRPr="00D3471F" w:rsidRDefault="00D3471F" w:rsidP="00A26531">
            <w:pPr>
              <w:widowControl w:val="0"/>
              <w:suppressAutoHyphens/>
              <w:rPr>
                <w:color w:val="000000"/>
                <w:sz w:val="28"/>
                <w:szCs w:val="28"/>
              </w:rPr>
            </w:pPr>
            <w:r w:rsidRPr="00D3471F">
              <w:rPr>
                <w:color w:val="000000"/>
                <w:sz w:val="28"/>
                <w:szCs w:val="28"/>
              </w:rPr>
              <w:t>4.1331036</w:t>
            </w:r>
          </w:p>
        </w:tc>
        <w:tc>
          <w:tcPr>
            <w:tcW w:w="2089" w:type="dxa"/>
            <w:tcBorders>
              <w:top w:val="nil"/>
              <w:left w:val="nil"/>
              <w:bottom w:val="single" w:sz="4" w:space="0" w:color="auto"/>
              <w:right w:val="single" w:sz="4" w:space="0" w:color="auto"/>
            </w:tcBorders>
            <w:shd w:val="clear" w:color="auto" w:fill="auto"/>
            <w:noWrap/>
            <w:vAlign w:val="bottom"/>
            <w:hideMark/>
          </w:tcPr>
          <w:p w14:paraId="3D2B7E99" w14:textId="77777777" w:rsidR="00D3471F" w:rsidRPr="00D3471F" w:rsidRDefault="00D3471F" w:rsidP="00A26531">
            <w:pPr>
              <w:widowControl w:val="0"/>
              <w:suppressAutoHyphens/>
              <w:rPr>
                <w:color w:val="000000"/>
                <w:sz w:val="28"/>
                <w:szCs w:val="28"/>
              </w:rPr>
            </w:pPr>
            <w:r w:rsidRPr="00D3471F">
              <w:rPr>
                <w:color w:val="000000"/>
                <w:sz w:val="28"/>
                <w:szCs w:val="28"/>
              </w:rPr>
              <w:t>0.241948931</w:t>
            </w:r>
          </w:p>
        </w:tc>
        <w:tc>
          <w:tcPr>
            <w:tcW w:w="1899" w:type="dxa"/>
            <w:tcBorders>
              <w:top w:val="nil"/>
              <w:left w:val="nil"/>
              <w:bottom w:val="single" w:sz="4" w:space="0" w:color="auto"/>
              <w:right w:val="single" w:sz="4" w:space="0" w:color="auto"/>
            </w:tcBorders>
            <w:shd w:val="clear" w:color="auto" w:fill="auto"/>
            <w:vAlign w:val="bottom"/>
            <w:hideMark/>
          </w:tcPr>
          <w:p w14:paraId="48A4983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D702748" w14:textId="77777777" w:rsidR="00D3471F" w:rsidRPr="00D3471F" w:rsidRDefault="00D3471F" w:rsidP="00A26531">
            <w:pPr>
              <w:widowControl w:val="0"/>
              <w:suppressAutoHyphens/>
              <w:rPr>
                <w:color w:val="000000"/>
                <w:sz w:val="28"/>
                <w:szCs w:val="28"/>
              </w:rPr>
            </w:pPr>
            <w:r w:rsidRPr="00D3471F">
              <w:rPr>
                <w:color w:val="000000"/>
                <w:sz w:val="28"/>
                <w:szCs w:val="28"/>
              </w:rPr>
              <w:t>0.00000891</w:t>
            </w:r>
          </w:p>
        </w:tc>
      </w:tr>
      <w:tr w:rsidR="004B6AA6" w:rsidRPr="00D3471F" w14:paraId="5F46DCB8"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AD17BF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18E3CE0" w14:textId="77777777" w:rsidR="00D3471F" w:rsidRPr="00D3471F" w:rsidRDefault="00D3471F" w:rsidP="00A26531">
            <w:pPr>
              <w:widowControl w:val="0"/>
              <w:suppressAutoHyphens/>
              <w:rPr>
                <w:color w:val="000000"/>
                <w:sz w:val="28"/>
                <w:szCs w:val="28"/>
              </w:rPr>
            </w:pPr>
            <w:r w:rsidRPr="00D3471F">
              <w:rPr>
                <w:color w:val="000000"/>
                <w:sz w:val="28"/>
                <w:szCs w:val="28"/>
              </w:rPr>
              <w:t>УТ-75</w:t>
            </w:r>
          </w:p>
        </w:tc>
        <w:tc>
          <w:tcPr>
            <w:tcW w:w="1843" w:type="dxa"/>
            <w:tcBorders>
              <w:top w:val="nil"/>
              <w:left w:val="nil"/>
              <w:bottom w:val="single" w:sz="4" w:space="0" w:color="auto"/>
              <w:right w:val="single" w:sz="4" w:space="0" w:color="auto"/>
            </w:tcBorders>
            <w:shd w:val="clear" w:color="auto" w:fill="auto"/>
            <w:vAlign w:val="bottom"/>
            <w:hideMark/>
          </w:tcPr>
          <w:p w14:paraId="28C25569"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48</w:t>
            </w:r>
          </w:p>
        </w:tc>
        <w:tc>
          <w:tcPr>
            <w:tcW w:w="3118" w:type="dxa"/>
            <w:tcBorders>
              <w:top w:val="nil"/>
              <w:left w:val="nil"/>
              <w:bottom w:val="single" w:sz="4" w:space="0" w:color="auto"/>
              <w:right w:val="single" w:sz="4" w:space="0" w:color="auto"/>
            </w:tcBorders>
            <w:shd w:val="clear" w:color="auto" w:fill="auto"/>
            <w:noWrap/>
            <w:vAlign w:val="bottom"/>
            <w:hideMark/>
          </w:tcPr>
          <w:p w14:paraId="38E49AD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515E5E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422A68B" w14:textId="77777777" w:rsidR="00D3471F" w:rsidRPr="00D3471F" w:rsidRDefault="00D3471F" w:rsidP="00A26531">
            <w:pPr>
              <w:widowControl w:val="0"/>
              <w:suppressAutoHyphens/>
              <w:rPr>
                <w:color w:val="000000"/>
                <w:sz w:val="28"/>
                <w:szCs w:val="28"/>
              </w:rPr>
            </w:pPr>
            <w:r w:rsidRPr="00D3471F">
              <w:rPr>
                <w:color w:val="000000"/>
                <w:sz w:val="28"/>
                <w:szCs w:val="28"/>
              </w:rPr>
              <w:t>0.00000275</w:t>
            </w:r>
          </w:p>
        </w:tc>
        <w:tc>
          <w:tcPr>
            <w:tcW w:w="2089" w:type="dxa"/>
            <w:tcBorders>
              <w:top w:val="nil"/>
              <w:left w:val="nil"/>
              <w:bottom w:val="single" w:sz="4" w:space="0" w:color="auto"/>
              <w:right w:val="single" w:sz="4" w:space="0" w:color="auto"/>
            </w:tcBorders>
            <w:shd w:val="clear" w:color="auto" w:fill="auto"/>
            <w:noWrap/>
            <w:vAlign w:val="bottom"/>
            <w:hideMark/>
          </w:tcPr>
          <w:p w14:paraId="605BD61F" w14:textId="77777777" w:rsidR="00D3471F" w:rsidRPr="00D3471F" w:rsidRDefault="00D3471F" w:rsidP="00A26531">
            <w:pPr>
              <w:widowControl w:val="0"/>
              <w:suppressAutoHyphens/>
              <w:rPr>
                <w:color w:val="000000"/>
                <w:sz w:val="28"/>
                <w:szCs w:val="28"/>
              </w:rPr>
            </w:pPr>
            <w:r w:rsidRPr="00D3471F">
              <w:rPr>
                <w:color w:val="000000"/>
                <w:sz w:val="28"/>
                <w:szCs w:val="28"/>
              </w:rPr>
              <w:t>4.1325537</w:t>
            </w:r>
          </w:p>
        </w:tc>
        <w:tc>
          <w:tcPr>
            <w:tcW w:w="2089" w:type="dxa"/>
            <w:tcBorders>
              <w:top w:val="nil"/>
              <w:left w:val="nil"/>
              <w:bottom w:val="single" w:sz="4" w:space="0" w:color="auto"/>
              <w:right w:val="single" w:sz="4" w:space="0" w:color="auto"/>
            </w:tcBorders>
            <w:shd w:val="clear" w:color="auto" w:fill="auto"/>
            <w:noWrap/>
            <w:vAlign w:val="bottom"/>
            <w:hideMark/>
          </w:tcPr>
          <w:p w14:paraId="3E3242DF" w14:textId="77777777" w:rsidR="00D3471F" w:rsidRPr="00D3471F" w:rsidRDefault="00D3471F" w:rsidP="00A26531">
            <w:pPr>
              <w:widowControl w:val="0"/>
              <w:suppressAutoHyphens/>
              <w:rPr>
                <w:color w:val="000000"/>
                <w:sz w:val="28"/>
                <w:szCs w:val="28"/>
              </w:rPr>
            </w:pPr>
            <w:r w:rsidRPr="00D3471F">
              <w:rPr>
                <w:color w:val="000000"/>
                <w:sz w:val="28"/>
                <w:szCs w:val="28"/>
              </w:rPr>
              <w:t>0.241981129</w:t>
            </w:r>
          </w:p>
        </w:tc>
        <w:tc>
          <w:tcPr>
            <w:tcW w:w="1899" w:type="dxa"/>
            <w:tcBorders>
              <w:top w:val="nil"/>
              <w:left w:val="nil"/>
              <w:bottom w:val="single" w:sz="4" w:space="0" w:color="auto"/>
              <w:right w:val="single" w:sz="4" w:space="0" w:color="auto"/>
            </w:tcBorders>
            <w:shd w:val="clear" w:color="auto" w:fill="auto"/>
            <w:vAlign w:val="bottom"/>
            <w:hideMark/>
          </w:tcPr>
          <w:p w14:paraId="293C362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5F691DF" w14:textId="77777777" w:rsidR="00D3471F" w:rsidRPr="00D3471F" w:rsidRDefault="00D3471F" w:rsidP="00A26531">
            <w:pPr>
              <w:widowControl w:val="0"/>
              <w:suppressAutoHyphens/>
              <w:rPr>
                <w:color w:val="000000"/>
                <w:sz w:val="28"/>
                <w:szCs w:val="28"/>
              </w:rPr>
            </w:pPr>
            <w:r w:rsidRPr="00D3471F">
              <w:rPr>
                <w:color w:val="000000"/>
                <w:sz w:val="28"/>
                <w:szCs w:val="28"/>
              </w:rPr>
              <w:t>0.00001138</w:t>
            </w:r>
          </w:p>
        </w:tc>
      </w:tr>
      <w:tr w:rsidR="004B6AA6" w:rsidRPr="00D3471F" w14:paraId="17DD54F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C8E6E5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xml:space="preserve">. "Привилегия", ул. </w:t>
            </w:r>
            <w:r w:rsidRPr="00D3471F">
              <w:rPr>
                <w:color w:val="000000"/>
                <w:sz w:val="28"/>
                <w:szCs w:val="28"/>
              </w:rPr>
              <w:lastRenderedPageBreak/>
              <w:t>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F2BBDDF"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УТ-29</w:t>
            </w:r>
          </w:p>
        </w:tc>
        <w:tc>
          <w:tcPr>
            <w:tcW w:w="1843" w:type="dxa"/>
            <w:tcBorders>
              <w:top w:val="nil"/>
              <w:left w:val="nil"/>
              <w:bottom w:val="single" w:sz="4" w:space="0" w:color="auto"/>
              <w:right w:val="single" w:sz="4" w:space="0" w:color="auto"/>
            </w:tcBorders>
            <w:shd w:val="clear" w:color="auto" w:fill="auto"/>
            <w:vAlign w:val="bottom"/>
            <w:hideMark/>
          </w:tcPr>
          <w:p w14:paraId="0C1FEBAE" w14:textId="77777777" w:rsidR="00D3471F" w:rsidRPr="00D3471F" w:rsidRDefault="00D3471F" w:rsidP="00A26531">
            <w:pPr>
              <w:widowControl w:val="0"/>
              <w:suppressAutoHyphens/>
              <w:rPr>
                <w:color w:val="000000"/>
                <w:sz w:val="28"/>
                <w:szCs w:val="28"/>
              </w:rPr>
            </w:pPr>
            <w:r w:rsidRPr="00D3471F">
              <w:rPr>
                <w:color w:val="000000"/>
                <w:sz w:val="28"/>
                <w:szCs w:val="28"/>
              </w:rPr>
              <w:t>УТ-30</w:t>
            </w:r>
          </w:p>
        </w:tc>
        <w:tc>
          <w:tcPr>
            <w:tcW w:w="3118" w:type="dxa"/>
            <w:tcBorders>
              <w:top w:val="nil"/>
              <w:left w:val="nil"/>
              <w:bottom w:val="single" w:sz="4" w:space="0" w:color="auto"/>
              <w:right w:val="single" w:sz="4" w:space="0" w:color="auto"/>
            </w:tcBorders>
            <w:shd w:val="clear" w:color="auto" w:fill="auto"/>
            <w:noWrap/>
            <w:vAlign w:val="bottom"/>
            <w:hideMark/>
          </w:tcPr>
          <w:p w14:paraId="251A9E0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92E5F8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3134263" w14:textId="77777777" w:rsidR="00D3471F" w:rsidRPr="00D3471F" w:rsidRDefault="00D3471F" w:rsidP="00A26531">
            <w:pPr>
              <w:widowControl w:val="0"/>
              <w:suppressAutoHyphens/>
              <w:rPr>
                <w:color w:val="000000"/>
                <w:sz w:val="28"/>
                <w:szCs w:val="28"/>
              </w:rPr>
            </w:pPr>
            <w:r w:rsidRPr="00D3471F">
              <w:rPr>
                <w:color w:val="000000"/>
                <w:sz w:val="28"/>
                <w:szCs w:val="28"/>
              </w:rPr>
              <w:t>0.00000730</w:t>
            </w:r>
          </w:p>
        </w:tc>
        <w:tc>
          <w:tcPr>
            <w:tcW w:w="2089" w:type="dxa"/>
            <w:tcBorders>
              <w:top w:val="nil"/>
              <w:left w:val="nil"/>
              <w:bottom w:val="single" w:sz="4" w:space="0" w:color="auto"/>
              <w:right w:val="single" w:sz="4" w:space="0" w:color="auto"/>
            </w:tcBorders>
            <w:shd w:val="clear" w:color="auto" w:fill="auto"/>
            <w:noWrap/>
            <w:vAlign w:val="bottom"/>
            <w:hideMark/>
          </w:tcPr>
          <w:p w14:paraId="24E6BE56" w14:textId="77777777" w:rsidR="00D3471F" w:rsidRPr="00D3471F" w:rsidRDefault="00D3471F" w:rsidP="00A26531">
            <w:pPr>
              <w:widowControl w:val="0"/>
              <w:suppressAutoHyphens/>
              <w:rPr>
                <w:color w:val="000000"/>
                <w:sz w:val="28"/>
                <w:szCs w:val="28"/>
              </w:rPr>
            </w:pPr>
            <w:r w:rsidRPr="00D3471F">
              <w:rPr>
                <w:color w:val="000000"/>
                <w:sz w:val="28"/>
                <w:szCs w:val="28"/>
              </w:rPr>
              <w:t>4.8122689</w:t>
            </w:r>
          </w:p>
        </w:tc>
        <w:tc>
          <w:tcPr>
            <w:tcW w:w="2089" w:type="dxa"/>
            <w:tcBorders>
              <w:top w:val="nil"/>
              <w:left w:val="nil"/>
              <w:bottom w:val="single" w:sz="4" w:space="0" w:color="auto"/>
              <w:right w:val="single" w:sz="4" w:space="0" w:color="auto"/>
            </w:tcBorders>
            <w:shd w:val="clear" w:color="auto" w:fill="auto"/>
            <w:noWrap/>
            <w:vAlign w:val="bottom"/>
            <w:hideMark/>
          </w:tcPr>
          <w:p w14:paraId="4320B213" w14:textId="77777777" w:rsidR="00D3471F" w:rsidRPr="00D3471F" w:rsidRDefault="00D3471F" w:rsidP="00A26531">
            <w:pPr>
              <w:widowControl w:val="0"/>
              <w:suppressAutoHyphens/>
              <w:rPr>
                <w:color w:val="000000"/>
                <w:sz w:val="28"/>
                <w:szCs w:val="28"/>
              </w:rPr>
            </w:pPr>
            <w:r w:rsidRPr="00D3471F">
              <w:rPr>
                <w:color w:val="000000"/>
                <w:sz w:val="28"/>
                <w:szCs w:val="28"/>
              </w:rPr>
              <w:t>0.207802186</w:t>
            </w:r>
          </w:p>
        </w:tc>
        <w:tc>
          <w:tcPr>
            <w:tcW w:w="1899" w:type="dxa"/>
            <w:tcBorders>
              <w:top w:val="nil"/>
              <w:left w:val="nil"/>
              <w:bottom w:val="single" w:sz="4" w:space="0" w:color="auto"/>
              <w:right w:val="single" w:sz="4" w:space="0" w:color="auto"/>
            </w:tcBorders>
            <w:shd w:val="clear" w:color="auto" w:fill="auto"/>
            <w:vAlign w:val="bottom"/>
            <w:hideMark/>
          </w:tcPr>
          <w:p w14:paraId="585C4BA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7CF542E" w14:textId="77777777" w:rsidR="00D3471F" w:rsidRPr="00D3471F" w:rsidRDefault="00D3471F" w:rsidP="00A26531">
            <w:pPr>
              <w:widowControl w:val="0"/>
              <w:suppressAutoHyphens/>
              <w:rPr>
                <w:color w:val="000000"/>
                <w:sz w:val="28"/>
                <w:szCs w:val="28"/>
              </w:rPr>
            </w:pPr>
            <w:r w:rsidRPr="00D3471F">
              <w:rPr>
                <w:color w:val="000000"/>
                <w:sz w:val="28"/>
                <w:szCs w:val="28"/>
              </w:rPr>
              <w:t>0.00003515</w:t>
            </w:r>
          </w:p>
        </w:tc>
      </w:tr>
      <w:tr w:rsidR="004B6AA6" w:rsidRPr="00D3471F" w14:paraId="237524D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1120D15"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C8CA7AF" w14:textId="77777777" w:rsidR="00D3471F" w:rsidRPr="00D3471F" w:rsidRDefault="00D3471F" w:rsidP="00A26531">
            <w:pPr>
              <w:widowControl w:val="0"/>
              <w:suppressAutoHyphens/>
              <w:rPr>
                <w:color w:val="000000"/>
                <w:sz w:val="28"/>
                <w:szCs w:val="28"/>
              </w:rPr>
            </w:pPr>
            <w:r w:rsidRPr="00D3471F">
              <w:rPr>
                <w:color w:val="000000"/>
                <w:sz w:val="28"/>
                <w:szCs w:val="28"/>
              </w:rPr>
              <w:t>УТ-30</w:t>
            </w:r>
          </w:p>
        </w:tc>
        <w:tc>
          <w:tcPr>
            <w:tcW w:w="1843" w:type="dxa"/>
            <w:tcBorders>
              <w:top w:val="nil"/>
              <w:left w:val="nil"/>
              <w:bottom w:val="single" w:sz="4" w:space="0" w:color="auto"/>
              <w:right w:val="single" w:sz="4" w:space="0" w:color="auto"/>
            </w:tcBorders>
            <w:shd w:val="clear" w:color="auto" w:fill="auto"/>
            <w:vAlign w:val="bottom"/>
            <w:hideMark/>
          </w:tcPr>
          <w:p w14:paraId="4B09C23C" w14:textId="77777777" w:rsidR="00D3471F" w:rsidRPr="00D3471F" w:rsidRDefault="00D3471F" w:rsidP="00A26531">
            <w:pPr>
              <w:widowControl w:val="0"/>
              <w:suppressAutoHyphens/>
              <w:rPr>
                <w:color w:val="000000"/>
                <w:sz w:val="28"/>
                <w:szCs w:val="28"/>
              </w:rPr>
            </w:pPr>
            <w:r w:rsidRPr="00D3471F">
              <w:rPr>
                <w:color w:val="000000"/>
                <w:sz w:val="28"/>
                <w:szCs w:val="28"/>
              </w:rPr>
              <w:t>УТ-77</w:t>
            </w:r>
          </w:p>
        </w:tc>
        <w:tc>
          <w:tcPr>
            <w:tcW w:w="3118" w:type="dxa"/>
            <w:tcBorders>
              <w:top w:val="nil"/>
              <w:left w:val="nil"/>
              <w:bottom w:val="single" w:sz="4" w:space="0" w:color="auto"/>
              <w:right w:val="single" w:sz="4" w:space="0" w:color="auto"/>
            </w:tcBorders>
            <w:shd w:val="clear" w:color="auto" w:fill="auto"/>
            <w:noWrap/>
            <w:vAlign w:val="bottom"/>
            <w:hideMark/>
          </w:tcPr>
          <w:p w14:paraId="54B6C83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32BC8F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1C95D2F" w14:textId="77777777" w:rsidR="00D3471F" w:rsidRPr="00D3471F" w:rsidRDefault="00D3471F" w:rsidP="00A26531">
            <w:pPr>
              <w:widowControl w:val="0"/>
              <w:suppressAutoHyphens/>
              <w:rPr>
                <w:color w:val="000000"/>
                <w:sz w:val="28"/>
                <w:szCs w:val="28"/>
              </w:rPr>
            </w:pPr>
            <w:r w:rsidRPr="00D3471F">
              <w:rPr>
                <w:color w:val="000000"/>
                <w:sz w:val="28"/>
                <w:szCs w:val="28"/>
              </w:rPr>
              <w:t>0.00001365</w:t>
            </w:r>
          </w:p>
        </w:tc>
        <w:tc>
          <w:tcPr>
            <w:tcW w:w="2089" w:type="dxa"/>
            <w:tcBorders>
              <w:top w:val="nil"/>
              <w:left w:val="nil"/>
              <w:bottom w:val="single" w:sz="4" w:space="0" w:color="auto"/>
              <w:right w:val="single" w:sz="4" w:space="0" w:color="auto"/>
            </w:tcBorders>
            <w:shd w:val="clear" w:color="auto" w:fill="auto"/>
            <w:noWrap/>
            <w:vAlign w:val="bottom"/>
            <w:hideMark/>
          </w:tcPr>
          <w:p w14:paraId="6508A96B" w14:textId="77777777" w:rsidR="00D3471F" w:rsidRPr="00D3471F" w:rsidRDefault="00D3471F" w:rsidP="00A26531">
            <w:pPr>
              <w:widowControl w:val="0"/>
              <w:suppressAutoHyphens/>
              <w:rPr>
                <w:color w:val="000000"/>
                <w:sz w:val="28"/>
                <w:szCs w:val="28"/>
              </w:rPr>
            </w:pPr>
            <w:r w:rsidRPr="00D3471F">
              <w:rPr>
                <w:color w:val="000000"/>
                <w:sz w:val="28"/>
                <w:szCs w:val="28"/>
              </w:rPr>
              <w:t>4.4250404</w:t>
            </w:r>
          </w:p>
        </w:tc>
        <w:tc>
          <w:tcPr>
            <w:tcW w:w="2089" w:type="dxa"/>
            <w:tcBorders>
              <w:top w:val="nil"/>
              <w:left w:val="nil"/>
              <w:bottom w:val="single" w:sz="4" w:space="0" w:color="auto"/>
              <w:right w:val="single" w:sz="4" w:space="0" w:color="auto"/>
            </w:tcBorders>
            <w:shd w:val="clear" w:color="auto" w:fill="auto"/>
            <w:noWrap/>
            <w:vAlign w:val="bottom"/>
            <w:hideMark/>
          </w:tcPr>
          <w:p w14:paraId="18585A72" w14:textId="77777777" w:rsidR="00D3471F" w:rsidRPr="00D3471F" w:rsidRDefault="00D3471F" w:rsidP="00A26531">
            <w:pPr>
              <w:widowControl w:val="0"/>
              <w:suppressAutoHyphens/>
              <w:rPr>
                <w:color w:val="000000"/>
                <w:sz w:val="28"/>
                <w:szCs w:val="28"/>
              </w:rPr>
            </w:pPr>
            <w:r w:rsidRPr="00D3471F">
              <w:rPr>
                <w:color w:val="000000"/>
                <w:sz w:val="28"/>
                <w:szCs w:val="28"/>
              </w:rPr>
              <w:t>0.225986639</w:t>
            </w:r>
          </w:p>
        </w:tc>
        <w:tc>
          <w:tcPr>
            <w:tcW w:w="1899" w:type="dxa"/>
            <w:tcBorders>
              <w:top w:val="nil"/>
              <w:left w:val="nil"/>
              <w:bottom w:val="single" w:sz="4" w:space="0" w:color="auto"/>
              <w:right w:val="single" w:sz="4" w:space="0" w:color="auto"/>
            </w:tcBorders>
            <w:shd w:val="clear" w:color="auto" w:fill="auto"/>
            <w:vAlign w:val="bottom"/>
            <w:hideMark/>
          </w:tcPr>
          <w:p w14:paraId="1092827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FA3A170" w14:textId="77777777" w:rsidR="00D3471F" w:rsidRPr="00D3471F" w:rsidRDefault="00D3471F" w:rsidP="00A26531">
            <w:pPr>
              <w:widowControl w:val="0"/>
              <w:suppressAutoHyphens/>
              <w:rPr>
                <w:color w:val="000000"/>
                <w:sz w:val="28"/>
                <w:szCs w:val="28"/>
              </w:rPr>
            </w:pPr>
            <w:r w:rsidRPr="00D3471F">
              <w:rPr>
                <w:color w:val="000000"/>
                <w:sz w:val="28"/>
                <w:szCs w:val="28"/>
              </w:rPr>
              <w:t>0.00006041</w:t>
            </w:r>
          </w:p>
        </w:tc>
      </w:tr>
      <w:tr w:rsidR="004B6AA6" w:rsidRPr="00D3471F" w14:paraId="5C0F04C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013668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351571B" w14:textId="77777777" w:rsidR="00D3471F" w:rsidRPr="00D3471F" w:rsidRDefault="00D3471F" w:rsidP="00A26531">
            <w:pPr>
              <w:widowControl w:val="0"/>
              <w:suppressAutoHyphens/>
              <w:rPr>
                <w:color w:val="000000"/>
                <w:sz w:val="28"/>
                <w:szCs w:val="28"/>
              </w:rPr>
            </w:pPr>
            <w:r w:rsidRPr="00D3471F">
              <w:rPr>
                <w:color w:val="000000"/>
                <w:sz w:val="28"/>
                <w:szCs w:val="28"/>
              </w:rPr>
              <w:t>УТ-77</w:t>
            </w:r>
          </w:p>
        </w:tc>
        <w:tc>
          <w:tcPr>
            <w:tcW w:w="1843" w:type="dxa"/>
            <w:tcBorders>
              <w:top w:val="nil"/>
              <w:left w:val="nil"/>
              <w:bottom w:val="single" w:sz="4" w:space="0" w:color="auto"/>
              <w:right w:val="single" w:sz="4" w:space="0" w:color="auto"/>
            </w:tcBorders>
            <w:shd w:val="clear" w:color="auto" w:fill="auto"/>
            <w:vAlign w:val="bottom"/>
            <w:hideMark/>
          </w:tcPr>
          <w:p w14:paraId="42878FA2"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52</w:t>
            </w:r>
          </w:p>
        </w:tc>
        <w:tc>
          <w:tcPr>
            <w:tcW w:w="3118" w:type="dxa"/>
            <w:tcBorders>
              <w:top w:val="nil"/>
              <w:left w:val="nil"/>
              <w:bottom w:val="single" w:sz="4" w:space="0" w:color="auto"/>
              <w:right w:val="single" w:sz="4" w:space="0" w:color="auto"/>
            </w:tcBorders>
            <w:shd w:val="clear" w:color="auto" w:fill="auto"/>
            <w:noWrap/>
            <w:vAlign w:val="bottom"/>
            <w:hideMark/>
          </w:tcPr>
          <w:p w14:paraId="0A09975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D000DA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6184463" w14:textId="77777777" w:rsidR="00D3471F" w:rsidRPr="00D3471F" w:rsidRDefault="00D3471F" w:rsidP="00A26531">
            <w:pPr>
              <w:widowControl w:val="0"/>
              <w:suppressAutoHyphens/>
              <w:rPr>
                <w:color w:val="000000"/>
                <w:sz w:val="28"/>
                <w:szCs w:val="28"/>
              </w:rPr>
            </w:pPr>
            <w:r w:rsidRPr="00D3471F">
              <w:rPr>
                <w:color w:val="000000"/>
                <w:sz w:val="28"/>
                <w:szCs w:val="28"/>
              </w:rPr>
              <w:t>0.00000275</w:t>
            </w:r>
          </w:p>
        </w:tc>
        <w:tc>
          <w:tcPr>
            <w:tcW w:w="2089" w:type="dxa"/>
            <w:tcBorders>
              <w:top w:val="nil"/>
              <w:left w:val="nil"/>
              <w:bottom w:val="single" w:sz="4" w:space="0" w:color="auto"/>
              <w:right w:val="single" w:sz="4" w:space="0" w:color="auto"/>
            </w:tcBorders>
            <w:shd w:val="clear" w:color="auto" w:fill="auto"/>
            <w:noWrap/>
            <w:vAlign w:val="bottom"/>
            <w:hideMark/>
          </w:tcPr>
          <w:p w14:paraId="1C0474D1" w14:textId="77777777" w:rsidR="00D3471F" w:rsidRPr="00D3471F" w:rsidRDefault="00D3471F" w:rsidP="00A26531">
            <w:pPr>
              <w:widowControl w:val="0"/>
              <w:suppressAutoHyphens/>
              <w:rPr>
                <w:color w:val="000000"/>
                <w:sz w:val="28"/>
                <w:szCs w:val="28"/>
              </w:rPr>
            </w:pPr>
            <w:r w:rsidRPr="00D3471F">
              <w:rPr>
                <w:color w:val="000000"/>
                <w:sz w:val="28"/>
                <w:szCs w:val="28"/>
              </w:rPr>
              <w:t>4.1325537</w:t>
            </w:r>
          </w:p>
        </w:tc>
        <w:tc>
          <w:tcPr>
            <w:tcW w:w="2089" w:type="dxa"/>
            <w:tcBorders>
              <w:top w:val="nil"/>
              <w:left w:val="nil"/>
              <w:bottom w:val="single" w:sz="4" w:space="0" w:color="auto"/>
              <w:right w:val="single" w:sz="4" w:space="0" w:color="auto"/>
            </w:tcBorders>
            <w:shd w:val="clear" w:color="auto" w:fill="auto"/>
            <w:noWrap/>
            <w:vAlign w:val="bottom"/>
            <w:hideMark/>
          </w:tcPr>
          <w:p w14:paraId="72022A4C" w14:textId="77777777" w:rsidR="00D3471F" w:rsidRPr="00D3471F" w:rsidRDefault="00D3471F" w:rsidP="00A26531">
            <w:pPr>
              <w:widowControl w:val="0"/>
              <w:suppressAutoHyphens/>
              <w:rPr>
                <w:color w:val="000000"/>
                <w:sz w:val="28"/>
                <w:szCs w:val="28"/>
              </w:rPr>
            </w:pPr>
            <w:r w:rsidRPr="00D3471F">
              <w:rPr>
                <w:color w:val="000000"/>
                <w:sz w:val="28"/>
                <w:szCs w:val="28"/>
              </w:rPr>
              <w:t>0.241981129</w:t>
            </w:r>
          </w:p>
        </w:tc>
        <w:tc>
          <w:tcPr>
            <w:tcW w:w="1899" w:type="dxa"/>
            <w:tcBorders>
              <w:top w:val="nil"/>
              <w:left w:val="nil"/>
              <w:bottom w:val="single" w:sz="4" w:space="0" w:color="auto"/>
              <w:right w:val="single" w:sz="4" w:space="0" w:color="auto"/>
            </w:tcBorders>
            <w:shd w:val="clear" w:color="auto" w:fill="auto"/>
            <w:vAlign w:val="bottom"/>
            <w:hideMark/>
          </w:tcPr>
          <w:p w14:paraId="581DA48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43E1096" w14:textId="77777777" w:rsidR="00D3471F" w:rsidRPr="00D3471F" w:rsidRDefault="00D3471F" w:rsidP="00A26531">
            <w:pPr>
              <w:widowControl w:val="0"/>
              <w:suppressAutoHyphens/>
              <w:rPr>
                <w:color w:val="000000"/>
                <w:sz w:val="28"/>
                <w:szCs w:val="28"/>
              </w:rPr>
            </w:pPr>
            <w:r w:rsidRPr="00D3471F">
              <w:rPr>
                <w:color w:val="000000"/>
                <w:sz w:val="28"/>
                <w:szCs w:val="28"/>
              </w:rPr>
              <w:t>0.00001138</w:t>
            </w:r>
          </w:p>
        </w:tc>
      </w:tr>
      <w:tr w:rsidR="004B6AA6" w:rsidRPr="00D3471F" w14:paraId="283C7DC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73778F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629B0A5" w14:textId="77777777" w:rsidR="00D3471F" w:rsidRPr="00D3471F" w:rsidRDefault="00D3471F" w:rsidP="00A26531">
            <w:pPr>
              <w:widowControl w:val="0"/>
              <w:suppressAutoHyphens/>
              <w:rPr>
                <w:color w:val="000000"/>
                <w:sz w:val="28"/>
                <w:szCs w:val="28"/>
              </w:rPr>
            </w:pPr>
            <w:r w:rsidRPr="00D3471F">
              <w:rPr>
                <w:color w:val="000000"/>
                <w:sz w:val="28"/>
                <w:szCs w:val="28"/>
              </w:rPr>
              <w:t>УТ-77</w:t>
            </w:r>
          </w:p>
        </w:tc>
        <w:tc>
          <w:tcPr>
            <w:tcW w:w="1843" w:type="dxa"/>
            <w:tcBorders>
              <w:top w:val="nil"/>
              <w:left w:val="nil"/>
              <w:bottom w:val="single" w:sz="4" w:space="0" w:color="auto"/>
              <w:right w:val="single" w:sz="4" w:space="0" w:color="auto"/>
            </w:tcBorders>
            <w:shd w:val="clear" w:color="auto" w:fill="auto"/>
            <w:vAlign w:val="bottom"/>
            <w:hideMark/>
          </w:tcPr>
          <w:p w14:paraId="786A73E4" w14:textId="77777777" w:rsidR="00D3471F" w:rsidRPr="00D3471F" w:rsidRDefault="00D3471F" w:rsidP="00A26531">
            <w:pPr>
              <w:widowControl w:val="0"/>
              <w:suppressAutoHyphens/>
              <w:rPr>
                <w:color w:val="000000"/>
                <w:sz w:val="28"/>
                <w:szCs w:val="28"/>
              </w:rPr>
            </w:pPr>
            <w:r w:rsidRPr="00D3471F">
              <w:rPr>
                <w:color w:val="000000"/>
                <w:sz w:val="28"/>
                <w:szCs w:val="28"/>
              </w:rPr>
              <w:t>УТ-78</w:t>
            </w:r>
          </w:p>
        </w:tc>
        <w:tc>
          <w:tcPr>
            <w:tcW w:w="3118" w:type="dxa"/>
            <w:tcBorders>
              <w:top w:val="nil"/>
              <w:left w:val="nil"/>
              <w:bottom w:val="single" w:sz="4" w:space="0" w:color="auto"/>
              <w:right w:val="single" w:sz="4" w:space="0" w:color="auto"/>
            </w:tcBorders>
            <w:shd w:val="clear" w:color="auto" w:fill="auto"/>
            <w:noWrap/>
            <w:vAlign w:val="bottom"/>
            <w:hideMark/>
          </w:tcPr>
          <w:p w14:paraId="4CD3C88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3C1A76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74026FB" w14:textId="77777777" w:rsidR="00D3471F" w:rsidRPr="00D3471F" w:rsidRDefault="00D3471F" w:rsidP="00A26531">
            <w:pPr>
              <w:widowControl w:val="0"/>
              <w:suppressAutoHyphens/>
              <w:rPr>
                <w:color w:val="000000"/>
                <w:sz w:val="28"/>
                <w:szCs w:val="28"/>
              </w:rPr>
            </w:pPr>
            <w:r w:rsidRPr="00D3471F">
              <w:rPr>
                <w:color w:val="000000"/>
                <w:sz w:val="28"/>
                <w:szCs w:val="28"/>
              </w:rPr>
              <w:t>0.00000850</w:t>
            </w:r>
          </w:p>
        </w:tc>
        <w:tc>
          <w:tcPr>
            <w:tcW w:w="2089" w:type="dxa"/>
            <w:tcBorders>
              <w:top w:val="nil"/>
              <w:left w:val="nil"/>
              <w:bottom w:val="single" w:sz="4" w:space="0" w:color="auto"/>
              <w:right w:val="single" w:sz="4" w:space="0" w:color="auto"/>
            </w:tcBorders>
            <w:shd w:val="clear" w:color="auto" w:fill="auto"/>
            <w:noWrap/>
            <w:vAlign w:val="bottom"/>
            <w:hideMark/>
          </w:tcPr>
          <w:p w14:paraId="23246219" w14:textId="77777777" w:rsidR="00D3471F" w:rsidRPr="00D3471F" w:rsidRDefault="00D3471F" w:rsidP="00A26531">
            <w:pPr>
              <w:widowControl w:val="0"/>
              <w:suppressAutoHyphens/>
              <w:rPr>
                <w:color w:val="000000"/>
                <w:sz w:val="28"/>
                <w:szCs w:val="28"/>
              </w:rPr>
            </w:pPr>
            <w:r w:rsidRPr="00D3471F">
              <w:rPr>
                <w:color w:val="000000"/>
                <w:sz w:val="28"/>
                <w:szCs w:val="28"/>
              </w:rPr>
              <w:t>3.9754349</w:t>
            </w:r>
          </w:p>
        </w:tc>
        <w:tc>
          <w:tcPr>
            <w:tcW w:w="2089" w:type="dxa"/>
            <w:tcBorders>
              <w:top w:val="nil"/>
              <w:left w:val="nil"/>
              <w:bottom w:val="single" w:sz="4" w:space="0" w:color="auto"/>
              <w:right w:val="single" w:sz="4" w:space="0" w:color="auto"/>
            </w:tcBorders>
            <w:shd w:val="clear" w:color="auto" w:fill="auto"/>
            <w:noWrap/>
            <w:vAlign w:val="bottom"/>
            <w:hideMark/>
          </w:tcPr>
          <w:p w14:paraId="45D416AC" w14:textId="77777777" w:rsidR="00D3471F" w:rsidRPr="00D3471F" w:rsidRDefault="00D3471F" w:rsidP="00A26531">
            <w:pPr>
              <w:widowControl w:val="0"/>
              <w:suppressAutoHyphens/>
              <w:rPr>
                <w:color w:val="000000"/>
                <w:sz w:val="28"/>
                <w:szCs w:val="28"/>
              </w:rPr>
            </w:pPr>
            <w:r w:rsidRPr="00D3471F">
              <w:rPr>
                <w:color w:val="000000"/>
                <w:sz w:val="28"/>
                <w:szCs w:val="28"/>
              </w:rPr>
              <w:t>0.251544806</w:t>
            </w:r>
          </w:p>
        </w:tc>
        <w:tc>
          <w:tcPr>
            <w:tcW w:w="1899" w:type="dxa"/>
            <w:tcBorders>
              <w:top w:val="nil"/>
              <w:left w:val="nil"/>
              <w:bottom w:val="single" w:sz="4" w:space="0" w:color="auto"/>
              <w:right w:val="single" w:sz="4" w:space="0" w:color="auto"/>
            </w:tcBorders>
            <w:shd w:val="clear" w:color="auto" w:fill="auto"/>
            <w:vAlign w:val="bottom"/>
            <w:hideMark/>
          </w:tcPr>
          <w:p w14:paraId="7476AA2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76AD365" w14:textId="77777777" w:rsidR="00D3471F" w:rsidRPr="00D3471F" w:rsidRDefault="00D3471F" w:rsidP="00A26531">
            <w:pPr>
              <w:widowControl w:val="0"/>
              <w:suppressAutoHyphens/>
              <w:rPr>
                <w:color w:val="000000"/>
                <w:sz w:val="28"/>
                <w:szCs w:val="28"/>
              </w:rPr>
            </w:pPr>
            <w:r w:rsidRPr="00D3471F">
              <w:rPr>
                <w:color w:val="000000"/>
                <w:sz w:val="28"/>
                <w:szCs w:val="28"/>
              </w:rPr>
              <w:t>0.00003380</w:t>
            </w:r>
          </w:p>
        </w:tc>
      </w:tr>
      <w:tr w:rsidR="004B6AA6" w:rsidRPr="00D3471F" w14:paraId="38E4C82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3B1AB4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203E1C3" w14:textId="77777777" w:rsidR="00D3471F" w:rsidRPr="00D3471F" w:rsidRDefault="00D3471F" w:rsidP="00A26531">
            <w:pPr>
              <w:widowControl w:val="0"/>
              <w:suppressAutoHyphens/>
              <w:rPr>
                <w:color w:val="000000"/>
                <w:sz w:val="28"/>
                <w:szCs w:val="28"/>
              </w:rPr>
            </w:pPr>
            <w:r w:rsidRPr="00D3471F">
              <w:rPr>
                <w:color w:val="000000"/>
                <w:sz w:val="28"/>
                <w:szCs w:val="28"/>
              </w:rPr>
              <w:t>УТ-78</w:t>
            </w:r>
          </w:p>
        </w:tc>
        <w:tc>
          <w:tcPr>
            <w:tcW w:w="1843" w:type="dxa"/>
            <w:tcBorders>
              <w:top w:val="nil"/>
              <w:left w:val="nil"/>
              <w:bottom w:val="single" w:sz="4" w:space="0" w:color="auto"/>
              <w:right w:val="single" w:sz="4" w:space="0" w:color="auto"/>
            </w:tcBorders>
            <w:shd w:val="clear" w:color="auto" w:fill="auto"/>
            <w:vAlign w:val="bottom"/>
            <w:hideMark/>
          </w:tcPr>
          <w:p w14:paraId="29F8C710"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50</w:t>
            </w:r>
          </w:p>
        </w:tc>
        <w:tc>
          <w:tcPr>
            <w:tcW w:w="3118" w:type="dxa"/>
            <w:tcBorders>
              <w:top w:val="nil"/>
              <w:left w:val="nil"/>
              <w:bottom w:val="single" w:sz="4" w:space="0" w:color="auto"/>
              <w:right w:val="single" w:sz="4" w:space="0" w:color="auto"/>
            </w:tcBorders>
            <w:shd w:val="clear" w:color="auto" w:fill="auto"/>
            <w:noWrap/>
            <w:vAlign w:val="bottom"/>
            <w:hideMark/>
          </w:tcPr>
          <w:p w14:paraId="30F05E7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0653A8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682F61B" w14:textId="77777777" w:rsidR="00D3471F" w:rsidRPr="00D3471F" w:rsidRDefault="00D3471F" w:rsidP="00A26531">
            <w:pPr>
              <w:widowControl w:val="0"/>
              <w:suppressAutoHyphens/>
              <w:rPr>
                <w:color w:val="000000"/>
                <w:sz w:val="28"/>
                <w:szCs w:val="28"/>
              </w:rPr>
            </w:pPr>
            <w:r w:rsidRPr="00D3471F">
              <w:rPr>
                <w:color w:val="000000"/>
                <w:sz w:val="28"/>
                <w:szCs w:val="28"/>
              </w:rPr>
              <w:t>0.00000240</w:t>
            </w:r>
          </w:p>
        </w:tc>
        <w:tc>
          <w:tcPr>
            <w:tcW w:w="2089" w:type="dxa"/>
            <w:tcBorders>
              <w:top w:val="nil"/>
              <w:left w:val="nil"/>
              <w:bottom w:val="single" w:sz="4" w:space="0" w:color="auto"/>
              <w:right w:val="single" w:sz="4" w:space="0" w:color="auto"/>
            </w:tcBorders>
            <w:shd w:val="clear" w:color="auto" w:fill="auto"/>
            <w:noWrap/>
            <w:vAlign w:val="bottom"/>
            <w:hideMark/>
          </w:tcPr>
          <w:p w14:paraId="392831F7" w14:textId="77777777" w:rsidR="00D3471F" w:rsidRPr="00D3471F" w:rsidRDefault="00D3471F" w:rsidP="00A26531">
            <w:pPr>
              <w:widowControl w:val="0"/>
              <w:suppressAutoHyphens/>
              <w:rPr>
                <w:color w:val="000000"/>
                <w:sz w:val="28"/>
                <w:szCs w:val="28"/>
              </w:rPr>
            </w:pPr>
            <w:r w:rsidRPr="00D3471F">
              <w:rPr>
                <w:color w:val="000000"/>
                <w:sz w:val="28"/>
                <w:szCs w:val="28"/>
              </w:rPr>
              <w:t>3.9803433</w:t>
            </w:r>
          </w:p>
        </w:tc>
        <w:tc>
          <w:tcPr>
            <w:tcW w:w="2089" w:type="dxa"/>
            <w:tcBorders>
              <w:top w:val="nil"/>
              <w:left w:val="nil"/>
              <w:bottom w:val="single" w:sz="4" w:space="0" w:color="auto"/>
              <w:right w:val="single" w:sz="4" w:space="0" w:color="auto"/>
            </w:tcBorders>
            <w:shd w:val="clear" w:color="auto" w:fill="auto"/>
            <w:noWrap/>
            <w:vAlign w:val="bottom"/>
            <w:hideMark/>
          </w:tcPr>
          <w:p w14:paraId="5611A77F" w14:textId="77777777" w:rsidR="00D3471F" w:rsidRPr="00D3471F" w:rsidRDefault="00D3471F" w:rsidP="00A26531">
            <w:pPr>
              <w:widowControl w:val="0"/>
              <w:suppressAutoHyphens/>
              <w:rPr>
                <w:color w:val="000000"/>
                <w:sz w:val="28"/>
                <w:szCs w:val="28"/>
              </w:rPr>
            </w:pPr>
            <w:r w:rsidRPr="00D3471F">
              <w:rPr>
                <w:color w:val="000000"/>
                <w:sz w:val="28"/>
                <w:szCs w:val="28"/>
              </w:rPr>
              <w:t>0.251234613</w:t>
            </w:r>
          </w:p>
        </w:tc>
        <w:tc>
          <w:tcPr>
            <w:tcW w:w="1899" w:type="dxa"/>
            <w:tcBorders>
              <w:top w:val="nil"/>
              <w:left w:val="nil"/>
              <w:bottom w:val="single" w:sz="4" w:space="0" w:color="auto"/>
              <w:right w:val="single" w:sz="4" w:space="0" w:color="auto"/>
            </w:tcBorders>
            <w:shd w:val="clear" w:color="auto" w:fill="auto"/>
            <w:vAlign w:val="bottom"/>
            <w:hideMark/>
          </w:tcPr>
          <w:p w14:paraId="7E539A0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8484DFD" w14:textId="77777777" w:rsidR="00D3471F" w:rsidRPr="00D3471F" w:rsidRDefault="00D3471F" w:rsidP="00A26531">
            <w:pPr>
              <w:widowControl w:val="0"/>
              <w:suppressAutoHyphens/>
              <w:rPr>
                <w:color w:val="000000"/>
                <w:sz w:val="28"/>
                <w:szCs w:val="28"/>
              </w:rPr>
            </w:pPr>
            <w:r w:rsidRPr="00D3471F">
              <w:rPr>
                <w:color w:val="000000"/>
                <w:sz w:val="28"/>
                <w:szCs w:val="28"/>
              </w:rPr>
              <w:t>0.00000953</w:t>
            </w:r>
          </w:p>
        </w:tc>
      </w:tr>
      <w:tr w:rsidR="004B6AA6" w:rsidRPr="00D3471F" w14:paraId="6181AEC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BDECFC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6DD55F01" w14:textId="77777777" w:rsidR="00D3471F" w:rsidRPr="00D3471F" w:rsidRDefault="00D3471F" w:rsidP="00A26531">
            <w:pPr>
              <w:widowControl w:val="0"/>
              <w:suppressAutoHyphens/>
              <w:rPr>
                <w:color w:val="000000"/>
                <w:sz w:val="28"/>
                <w:szCs w:val="28"/>
              </w:rPr>
            </w:pPr>
            <w:r w:rsidRPr="00D3471F">
              <w:rPr>
                <w:color w:val="000000"/>
                <w:sz w:val="28"/>
                <w:szCs w:val="28"/>
              </w:rPr>
              <w:t>УТ-65</w:t>
            </w:r>
          </w:p>
        </w:tc>
        <w:tc>
          <w:tcPr>
            <w:tcW w:w="1843" w:type="dxa"/>
            <w:tcBorders>
              <w:top w:val="nil"/>
              <w:left w:val="nil"/>
              <w:bottom w:val="single" w:sz="4" w:space="0" w:color="auto"/>
              <w:right w:val="single" w:sz="4" w:space="0" w:color="auto"/>
            </w:tcBorders>
            <w:shd w:val="clear" w:color="auto" w:fill="auto"/>
            <w:vAlign w:val="bottom"/>
            <w:hideMark/>
          </w:tcPr>
          <w:p w14:paraId="2DAA8A2C" w14:textId="77777777" w:rsidR="00D3471F" w:rsidRPr="00D3471F" w:rsidRDefault="00D3471F" w:rsidP="00A26531">
            <w:pPr>
              <w:widowControl w:val="0"/>
              <w:suppressAutoHyphens/>
              <w:rPr>
                <w:color w:val="000000"/>
                <w:sz w:val="28"/>
                <w:szCs w:val="28"/>
              </w:rPr>
            </w:pPr>
            <w:r w:rsidRPr="00D3471F">
              <w:rPr>
                <w:color w:val="000000"/>
                <w:sz w:val="28"/>
                <w:szCs w:val="28"/>
              </w:rPr>
              <w:t>УТ-66</w:t>
            </w:r>
          </w:p>
        </w:tc>
        <w:tc>
          <w:tcPr>
            <w:tcW w:w="3118" w:type="dxa"/>
            <w:tcBorders>
              <w:top w:val="nil"/>
              <w:left w:val="nil"/>
              <w:bottom w:val="single" w:sz="4" w:space="0" w:color="auto"/>
              <w:right w:val="single" w:sz="4" w:space="0" w:color="auto"/>
            </w:tcBorders>
            <w:shd w:val="clear" w:color="auto" w:fill="auto"/>
            <w:noWrap/>
            <w:vAlign w:val="bottom"/>
            <w:hideMark/>
          </w:tcPr>
          <w:p w14:paraId="2D4901E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4DC0B0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8A0309C" w14:textId="77777777" w:rsidR="00D3471F" w:rsidRPr="00D3471F" w:rsidRDefault="00D3471F" w:rsidP="00A26531">
            <w:pPr>
              <w:widowControl w:val="0"/>
              <w:suppressAutoHyphens/>
              <w:rPr>
                <w:color w:val="000000"/>
                <w:sz w:val="28"/>
                <w:szCs w:val="28"/>
              </w:rPr>
            </w:pPr>
            <w:r w:rsidRPr="00D3471F">
              <w:rPr>
                <w:color w:val="000000"/>
                <w:sz w:val="28"/>
                <w:szCs w:val="28"/>
              </w:rPr>
              <w:t>0.00000695</w:t>
            </w:r>
          </w:p>
        </w:tc>
        <w:tc>
          <w:tcPr>
            <w:tcW w:w="2089" w:type="dxa"/>
            <w:tcBorders>
              <w:top w:val="nil"/>
              <w:left w:val="nil"/>
              <w:bottom w:val="single" w:sz="4" w:space="0" w:color="auto"/>
              <w:right w:val="single" w:sz="4" w:space="0" w:color="auto"/>
            </w:tcBorders>
            <w:shd w:val="clear" w:color="auto" w:fill="auto"/>
            <w:noWrap/>
            <w:vAlign w:val="bottom"/>
            <w:hideMark/>
          </w:tcPr>
          <w:p w14:paraId="6475B06E" w14:textId="77777777" w:rsidR="00D3471F" w:rsidRPr="00D3471F" w:rsidRDefault="00D3471F" w:rsidP="00A26531">
            <w:pPr>
              <w:widowControl w:val="0"/>
              <w:suppressAutoHyphens/>
              <w:rPr>
                <w:color w:val="000000"/>
                <w:sz w:val="28"/>
                <w:szCs w:val="28"/>
              </w:rPr>
            </w:pPr>
            <w:r w:rsidRPr="00D3471F">
              <w:rPr>
                <w:color w:val="000000"/>
                <w:sz w:val="28"/>
                <w:szCs w:val="28"/>
              </w:rPr>
              <w:t>4.4327398</w:t>
            </w:r>
          </w:p>
        </w:tc>
        <w:tc>
          <w:tcPr>
            <w:tcW w:w="2089" w:type="dxa"/>
            <w:tcBorders>
              <w:top w:val="nil"/>
              <w:left w:val="nil"/>
              <w:bottom w:val="single" w:sz="4" w:space="0" w:color="auto"/>
              <w:right w:val="single" w:sz="4" w:space="0" w:color="auto"/>
            </w:tcBorders>
            <w:shd w:val="clear" w:color="auto" w:fill="auto"/>
            <w:noWrap/>
            <w:vAlign w:val="bottom"/>
            <w:hideMark/>
          </w:tcPr>
          <w:p w14:paraId="11FE4B0C" w14:textId="77777777" w:rsidR="00D3471F" w:rsidRPr="00D3471F" w:rsidRDefault="00D3471F" w:rsidP="00A26531">
            <w:pPr>
              <w:widowControl w:val="0"/>
              <w:suppressAutoHyphens/>
              <w:rPr>
                <w:color w:val="000000"/>
                <w:sz w:val="28"/>
                <w:szCs w:val="28"/>
              </w:rPr>
            </w:pPr>
            <w:r w:rsidRPr="00D3471F">
              <w:rPr>
                <w:color w:val="000000"/>
                <w:sz w:val="28"/>
                <w:szCs w:val="28"/>
              </w:rPr>
              <w:t>0.225594115</w:t>
            </w:r>
          </w:p>
        </w:tc>
        <w:tc>
          <w:tcPr>
            <w:tcW w:w="1899" w:type="dxa"/>
            <w:tcBorders>
              <w:top w:val="nil"/>
              <w:left w:val="nil"/>
              <w:bottom w:val="single" w:sz="4" w:space="0" w:color="auto"/>
              <w:right w:val="single" w:sz="4" w:space="0" w:color="auto"/>
            </w:tcBorders>
            <w:shd w:val="clear" w:color="auto" w:fill="auto"/>
            <w:vAlign w:val="bottom"/>
            <w:hideMark/>
          </w:tcPr>
          <w:p w14:paraId="6391D21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C35A82D" w14:textId="77777777" w:rsidR="00D3471F" w:rsidRPr="00D3471F" w:rsidRDefault="00D3471F" w:rsidP="00A26531">
            <w:pPr>
              <w:widowControl w:val="0"/>
              <w:suppressAutoHyphens/>
              <w:rPr>
                <w:color w:val="000000"/>
                <w:sz w:val="28"/>
                <w:szCs w:val="28"/>
              </w:rPr>
            </w:pPr>
            <w:r w:rsidRPr="00D3471F">
              <w:rPr>
                <w:color w:val="000000"/>
                <w:sz w:val="28"/>
                <w:szCs w:val="28"/>
              </w:rPr>
              <w:t>0.00003079</w:t>
            </w:r>
          </w:p>
        </w:tc>
      </w:tr>
      <w:tr w:rsidR="004B6AA6" w:rsidRPr="00D3471F" w14:paraId="4EFCB09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71BAA0A"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0B572AFC" w14:textId="77777777" w:rsidR="00D3471F" w:rsidRPr="00D3471F" w:rsidRDefault="00D3471F" w:rsidP="00A26531">
            <w:pPr>
              <w:widowControl w:val="0"/>
              <w:suppressAutoHyphens/>
              <w:rPr>
                <w:color w:val="000000"/>
                <w:sz w:val="28"/>
                <w:szCs w:val="28"/>
              </w:rPr>
            </w:pPr>
            <w:r w:rsidRPr="00D3471F">
              <w:rPr>
                <w:color w:val="000000"/>
                <w:sz w:val="28"/>
                <w:szCs w:val="28"/>
              </w:rPr>
              <w:t>УТ-66</w:t>
            </w:r>
          </w:p>
        </w:tc>
        <w:tc>
          <w:tcPr>
            <w:tcW w:w="1843" w:type="dxa"/>
            <w:tcBorders>
              <w:top w:val="nil"/>
              <w:left w:val="nil"/>
              <w:bottom w:val="single" w:sz="4" w:space="0" w:color="auto"/>
              <w:right w:val="single" w:sz="4" w:space="0" w:color="auto"/>
            </w:tcBorders>
            <w:shd w:val="clear" w:color="auto" w:fill="auto"/>
            <w:vAlign w:val="bottom"/>
            <w:hideMark/>
          </w:tcPr>
          <w:p w14:paraId="2A18C7DC" w14:textId="77777777" w:rsidR="00D3471F" w:rsidRPr="00D3471F" w:rsidRDefault="00D3471F" w:rsidP="00A26531">
            <w:pPr>
              <w:widowControl w:val="0"/>
              <w:suppressAutoHyphens/>
              <w:rPr>
                <w:color w:val="000000"/>
                <w:sz w:val="28"/>
                <w:szCs w:val="28"/>
              </w:rPr>
            </w:pPr>
            <w:r w:rsidRPr="00D3471F">
              <w:rPr>
                <w:color w:val="000000"/>
                <w:sz w:val="28"/>
                <w:szCs w:val="28"/>
              </w:rPr>
              <w:t>ул. Академическая, 2</w:t>
            </w:r>
          </w:p>
        </w:tc>
        <w:tc>
          <w:tcPr>
            <w:tcW w:w="3118" w:type="dxa"/>
            <w:tcBorders>
              <w:top w:val="nil"/>
              <w:left w:val="nil"/>
              <w:bottom w:val="single" w:sz="4" w:space="0" w:color="auto"/>
              <w:right w:val="single" w:sz="4" w:space="0" w:color="auto"/>
            </w:tcBorders>
            <w:shd w:val="clear" w:color="auto" w:fill="auto"/>
            <w:noWrap/>
            <w:vAlign w:val="bottom"/>
            <w:hideMark/>
          </w:tcPr>
          <w:p w14:paraId="78BC986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62FF3A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8A3ED52" w14:textId="77777777" w:rsidR="00D3471F" w:rsidRPr="00D3471F" w:rsidRDefault="00D3471F" w:rsidP="00A26531">
            <w:pPr>
              <w:widowControl w:val="0"/>
              <w:suppressAutoHyphens/>
              <w:rPr>
                <w:color w:val="000000"/>
                <w:sz w:val="28"/>
                <w:szCs w:val="28"/>
              </w:rPr>
            </w:pPr>
            <w:r w:rsidRPr="00D3471F">
              <w:rPr>
                <w:color w:val="000000"/>
                <w:sz w:val="28"/>
                <w:szCs w:val="28"/>
              </w:rPr>
              <w:t>0.00000216</w:t>
            </w:r>
          </w:p>
        </w:tc>
        <w:tc>
          <w:tcPr>
            <w:tcW w:w="2089" w:type="dxa"/>
            <w:tcBorders>
              <w:top w:val="nil"/>
              <w:left w:val="nil"/>
              <w:bottom w:val="single" w:sz="4" w:space="0" w:color="auto"/>
              <w:right w:val="single" w:sz="4" w:space="0" w:color="auto"/>
            </w:tcBorders>
            <w:shd w:val="clear" w:color="auto" w:fill="auto"/>
            <w:noWrap/>
            <w:vAlign w:val="bottom"/>
            <w:hideMark/>
          </w:tcPr>
          <w:p w14:paraId="33D4228E" w14:textId="77777777" w:rsidR="00D3471F" w:rsidRPr="00D3471F" w:rsidRDefault="00D3471F" w:rsidP="00A26531">
            <w:pPr>
              <w:widowControl w:val="0"/>
              <w:suppressAutoHyphens/>
              <w:rPr>
                <w:color w:val="000000"/>
                <w:sz w:val="28"/>
                <w:szCs w:val="28"/>
              </w:rPr>
            </w:pPr>
            <w:r w:rsidRPr="00D3471F">
              <w:rPr>
                <w:color w:val="000000"/>
                <w:sz w:val="28"/>
                <w:szCs w:val="28"/>
              </w:rPr>
              <w:t>4.1331036</w:t>
            </w:r>
          </w:p>
        </w:tc>
        <w:tc>
          <w:tcPr>
            <w:tcW w:w="2089" w:type="dxa"/>
            <w:tcBorders>
              <w:top w:val="nil"/>
              <w:left w:val="nil"/>
              <w:bottom w:val="single" w:sz="4" w:space="0" w:color="auto"/>
              <w:right w:val="single" w:sz="4" w:space="0" w:color="auto"/>
            </w:tcBorders>
            <w:shd w:val="clear" w:color="auto" w:fill="auto"/>
            <w:noWrap/>
            <w:vAlign w:val="bottom"/>
            <w:hideMark/>
          </w:tcPr>
          <w:p w14:paraId="6C3E6B2A" w14:textId="77777777" w:rsidR="00D3471F" w:rsidRPr="00D3471F" w:rsidRDefault="00D3471F" w:rsidP="00A26531">
            <w:pPr>
              <w:widowControl w:val="0"/>
              <w:suppressAutoHyphens/>
              <w:rPr>
                <w:color w:val="000000"/>
                <w:sz w:val="28"/>
                <w:szCs w:val="28"/>
              </w:rPr>
            </w:pPr>
            <w:r w:rsidRPr="00D3471F">
              <w:rPr>
                <w:color w:val="000000"/>
                <w:sz w:val="28"/>
                <w:szCs w:val="28"/>
              </w:rPr>
              <w:t>0.241948931</w:t>
            </w:r>
          </w:p>
        </w:tc>
        <w:tc>
          <w:tcPr>
            <w:tcW w:w="1899" w:type="dxa"/>
            <w:tcBorders>
              <w:top w:val="nil"/>
              <w:left w:val="nil"/>
              <w:bottom w:val="single" w:sz="4" w:space="0" w:color="auto"/>
              <w:right w:val="single" w:sz="4" w:space="0" w:color="auto"/>
            </w:tcBorders>
            <w:shd w:val="clear" w:color="auto" w:fill="auto"/>
            <w:vAlign w:val="bottom"/>
            <w:hideMark/>
          </w:tcPr>
          <w:p w14:paraId="31A2125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1A62C42" w14:textId="77777777" w:rsidR="00D3471F" w:rsidRPr="00D3471F" w:rsidRDefault="00D3471F" w:rsidP="00A26531">
            <w:pPr>
              <w:widowControl w:val="0"/>
              <w:suppressAutoHyphens/>
              <w:rPr>
                <w:color w:val="000000"/>
                <w:sz w:val="28"/>
                <w:szCs w:val="28"/>
              </w:rPr>
            </w:pPr>
            <w:r w:rsidRPr="00D3471F">
              <w:rPr>
                <w:color w:val="000000"/>
                <w:sz w:val="28"/>
                <w:szCs w:val="28"/>
              </w:rPr>
              <w:t>0.00000891</w:t>
            </w:r>
          </w:p>
        </w:tc>
      </w:tr>
      <w:tr w:rsidR="004B6AA6" w:rsidRPr="00D3471F" w14:paraId="5B8FBC6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F0FC88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2B8BDE6C" w14:textId="77777777" w:rsidR="00D3471F" w:rsidRPr="00D3471F" w:rsidRDefault="00D3471F" w:rsidP="00A26531">
            <w:pPr>
              <w:widowControl w:val="0"/>
              <w:suppressAutoHyphens/>
              <w:rPr>
                <w:color w:val="000000"/>
                <w:sz w:val="28"/>
                <w:szCs w:val="28"/>
              </w:rPr>
            </w:pPr>
            <w:r w:rsidRPr="00D3471F">
              <w:rPr>
                <w:color w:val="000000"/>
                <w:sz w:val="28"/>
                <w:szCs w:val="28"/>
              </w:rPr>
              <w:t>УТ-66</w:t>
            </w:r>
          </w:p>
        </w:tc>
        <w:tc>
          <w:tcPr>
            <w:tcW w:w="1843" w:type="dxa"/>
            <w:tcBorders>
              <w:top w:val="nil"/>
              <w:left w:val="nil"/>
              <w:bottom w:val="single" w:sz="4" w:space="0" w:color="auto"/>
              <w:right w:val="single" w:sz="4" w:space="0" w:color="auto"/>
            </w:tcBorders>
            <w:shd w:val="clear" w:color="auto" w:fill="auto"/>
            <w:vAlign w:val="bottom"/>
            <w:hideMark/>
          </w:tcPr>
          <w:p w14:paraId="2FE09BBE" w14:textId="77777777" w:rsidR="00D3471F" w:rsidRPr="00D3471F" w:rsidRDefault="00D3471F" w:rsidP="00A26531">
            <w:pPr>
              <w:widowControl w:val="0"/>
              <w:suppressAutoHyphens/>
              <w:rPr>
                <w:color w:val="000000"/>
                <w:sz w:val="28"/>
                <w:szCs w:val="28"/>
              </w:rPr>
            </w:pPr>
            <w:r w:rsidRPr="00D3471F">
              <w:rPr>
                <w:color w:val="000000"/>
                <w:sz w:val="28"/>
                <w:szCs w:val="28"/>
              </w:rPr>
              <w:t>ул. Академическая, 5</w:t>
            </w:r>
          </w:p>
        </w:tc>
        <w:tc>
          <w:tcPr>
            <w:tcW w:w="3118" w:type="dxa"/>
            <w:tcBorders>
              <w:top w:val="nil"/>
              <w:left w:val="nil"/>
              <w:bottom w:val="single" w:sz="4" w:space="0" w:color="auto"/>
              <w:right w:val="single" w:sz="4" w:space="0" w:color="auto"/>
            </w:tcBorders>
            <w:shd w:val="clear" w:color="auto" w:fill="auto"/>
            <w:noWrap/>
            <w:vAlign w:val="bottom"/>
            <w:hideMark/>
          </w:tcPr>
          <w:p w14:paraId="74F8E94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C1920C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B0C4FAF" w14:textId="77777777" w:rsidR="00D3471F" w:rsidRPr="00D3471F" w:rsidRDefault="00D3471F" w:rsidP="00A26531">
            <w:pPr>
              <w:widowControl w:val="0"/>
              <w:suppressAutoHyphens/>
              <w:rPr>
                <w:color w:val="000000"/>
                <w:sz w:val="28"/>
                <w:szCs w:val="28"/>
              </w:rPr>
            </w:pPr>
            <w:r w:rsidRPr="00D3471F">
              <w:rPr>
                <w:color w:val="000000"/>
                <w:sz w:val="28"/>
                <w:szCs w:val="28"/>
              </w:rPr>
              <w:t>0.00000419</w:t>
            </w:r>
          </w:p>
        </w:tc>
        <w:tc>
          <w:tcPr>
            <w:tcW w:w="2089" w:type="dxa"/>
            <w:tcBorders>
              <w:top w:val="nil"/>
              <w:left w:val="nil"/>
              <w:bottom w:val="single" w:sz="4" w:space="0" w:color="auto"/>
              <w:right w:val="single" w:sz="4" w:space="0" w:color="auto"/>
            </w:tcBorders>
            <w:shd w:val="clear" w:color="auto" w:fill="auto"/>
            <w:noWrap/>
            <w:vAlign w:val="bottom"/>
            <w:hideMark/>
          </w:tcPr>
          <w:p w14:paraId="6259C609" w14:textId="77777777" w:rsidR="00D3471F" w:rsidRPr="00D3471F" w:rsidRDefault="00D3471F" w:rsidP="00A26531">
            <w:pPr>
              <w:widowControl w:val="0"/>
              <w:suppressAutoHyphens/>
              <w:rPr>
                <w:color w:val="000000"/>
                <w:sz w:val="28"/>
                <w:szCs w:val="28"/>
              </w:rPr>
            </w:pPr>
            <w:r w:rsidRPr="00D3471F">
              <w:rPr>
                <w:color w:val="000000"/>
                <w:sz w:val="28"/>
                <w:szCs w:val="28"/>
              </w:rPr>
              <w:t>3.9788996</w:t>
            </w:r>
          </w:p>
        </w:tc>
        <w:tc>
          <w:tcPr>
            <w:tcW w:w="2089" w:type="dxa"/>
            <w:tcBorders>
              <w:top w:val="nil"/>
              <w:left w:val="nil"/>
              <w:bottom w:val="single" w:sz="4" w:space="0" w:color="auto"/>
              <w:right w:val="single" w:sz="4" w:space="0" w:color="auto"/>
            </w:tcBorders>
            <w:shd w:val="clear" w:color="auto" w:fill="auto"/>
            <w:noWrap/>
            <w:vAlign w:val="bottom"/>
            <w:hideMark/>
          </w:tcPr>
          <w:p w14:paraId="290F42D4" w14:textId="77777777" w:rsidR="00D3471F" w:rsidRPr="00D3471F" w:rsidRDefault="00D3471F" w:rsidP="00A26531">
            <w:pPr>
              <w:widowControl w:val="0"/>
              <w:suppressAutoHyphens/>
              <w:rPr>
                <w:color w:val="000000"/>
                <w:sz w:val="28"/>
                <w:szCs w:val="28"/>
              </w:rPr>
            </w:pPr>
            <w:r w:rsidRPr="00D3471F">
              <w:rPr>
                <w:color w:val="000000"/>
                <w:sz w:val="28"/>
                <w:szCs w:val="28"/>
              </w:rPr>
              <w:t>0.251325767</w:t>
            </w:r>
          </w:p>
        </w:tc>
        <w:tc>
          <w:tcPr>
            <w:tcW w:w="1899" w:type="dxa"/>
            <w:tcBorders>
              <w:top w:val="nil"/>
              <w:left w:val="nil"/>
              <w:bottom w:val="single" w:sz="4" w:space="0" w:color="auto"/>
              <w:right w:val="single" w:sz="4" w:space="0" w:color="auto"/>
            </w:tcBorders>
            <w:shd w:val="clear" w:color="auto" w:fill="auto"/>
            <w:vAlign w:val="bottom"/>
            <w:hideMark/>
          </w:tcPr>
          <w:p w14:paraId="498386A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5D15AA8" w14:textId="77777777" w:rsidR="00D3471F" w:rsidRPr="00D3471F" w:rsidRDefault="00D3471F" w:rsidP="00A26531">
            <w:pPr>
              <w:widowControl w:val="0"/>
              <w:suppressAutoHyphens/>
              <w:rPr>
                <w:color w:val="000000"/>
                <w:sz w:val="28"/>
                <w:szCs w:val="28"/>
              </w:rPr>
            </w:pPr>
            <w:r w:rsidRPr="00D3471F">
              <w:rPr>
                <w:color w:val="000000"/>
                <w:sz w:val="28"/>
                <w:szCs w:val="28"/>
              </w:rPr>
              <w:t>0.00001668</w:t>
            </w:r>
          </w:p>
        </w:tc>
      </w:tr>
      <w:tr w:rsidR="004B6AA6" w:rsidRPr="00D3471F" w14:paraId="3E13DBA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43B2E9B"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5D77C7D3" w14:textId="77777777" w:rsidR="00D3471F" w:rsidRPr="00D3471F" w:rsidRDefault="00D3471F" w:rsidP="00A26531">
            <w:pPr>
              <w:widowControl w:val="0"/>
              <w:suppressAutoHyphens/>
              <w:rPr>
                <w:color w:val="000000"/>
                <w:sz w:val="28"/>
                <w:szCs w:val="28"/>
              </w:rPr>
            </w:pPr>
            <w:r w:rsidRPr="00D3471F">
              <w:rPr>
                <w:color w:val="000000"/>
                <w:sz w:val="28"/>
                <w:szCs w:val="28"/>
              </w:rPr>
              <w:t>УТ-69</w:t>
            </w:r>
          </w:p>
        </w:tc>
        <w:tc>
          <w:tcPr>
            <w:tcW w:w="1843" w:type="dxa"/>
            <w:tcBorders>
              <w:top w:val="nil"/>
              <w:left w:val="nil"/>
              <w:bottom w:val="single" w:sz="4" w:space="0" w:color="auto"/>
              <w:right w:val="single" w:sz="4" w:space="0" w:color="auto"/>
            </w:tcBorders>
            <w:shd w:val="clear" w:color="auto" w:fill="auto"/>
            <w:vAlign w:val="bottom"/>
            <w:hideMark/>
          </w:tcPr>
          <w:p w14:paraId="5739C97C" w14:textId="77777777" w:rsidR="00D3471F" w:rsidRPr="00D3471F" w:rsidRDefault="00D3471F" w:rsidP="00A26531">
            <w:pPr>
              <w:widowControl w:val="0"/>
              <w:suppressAutoHyphens/>
              <w:rPr>
                <w:color w:val="000000"/>
                <w:sz w:val="28"/>
                <w:szCs w:val="28"/>
              </w:rPr>
            </w:pPr>
            <w:r w:rsidRPr="00D3471F">
              <w:rPr>
                <w:color w:val="000000"/>
                <w:sz w:val="28"/>
                <w:szCs w:val="28"/>
              </w:rPr>
              <w:t>УТ-70</w:t>
            </w:r>
          </w:p>
        </w:tc>
        <w:tc>
          <w:tcPr>
            <w:tcW w:w="3118" w:type="dxa"/>
            <w:tcBorders>
              <w:top w:val="nil"/>
              <w:left w:val="nil"/>
              <w:bottom w:val="single" w:sz="4" w:space="0" w:color="auto"/>
              <w:right w:val="single" w:sz="4" w:space="0" w:color="auto"/>
            </w:tcBorders>
            <w:shd w:val="clear" w:color="auto" w:fill="auto"/>
            <w:noWrap/>
            <w:vAlign w:val="bottom"/>
            <w:hideMark/>
          </w:tcPr>
          <w:p w14:paraId="0E3F8BE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6E7229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C26D67E" w14:textId="77777777" w:rsidR="00D3471F" w:rsidRPr="00D3471F" w:rsidRDefault="00D3471F" w:rsidP="00A26531">
            <w:pPr>
              <w:widowControl w:val="0"/>
              <w:suppressAutoHyphens/>
              <w:rPr>
                <w:color w:val="000000"/>
                <w:sz w:val="28"/>
                <w:szCs w:val="28"/>
              </w:rPr>
            </w:pPr>
            <w:r w:rsidRPr="00D3471F">
              <w:rPr>
                <w:color w:val="000000"/>
                <w:sz w:val="28"/>
                <w:szCs w:val="28"/>
              </w:rPr>
              <w:t>0.00000874</w:t>
            </w:r>
          </w:p>
        </w:tc>
        <w:tc>
          <w:tcPr>
            <w:tcW w:w="2089" w:type="dxa"/>
            <w:tcBorders>
              <w:top w:val="nil"/>
              <w:left w:val="nil"/>
              <w:bottom w:val="single" w:sz="4" w:space="0" w:color="auto"/>
              <w:right w:val="single" w:sz="4" w:space="0" w:color="auto"/>
            </w:tcBorders>
            <w:shd w:val="clear" w:color="auto" w:fill="auto"/>
            <w:noWrap/>
            <w:vAlign w:val="bottom"/>
            <w:hideMark/>
          </w:tcPr>
          <w:p w14:paraId="58FF7F3B" w14:textId="77777777" w:rsidR="00D3471F" w:rsidRPr="00D3471F" w:rsidRDefault="00D3471F" w:rsidP="00A26531">
            <w:pPr>
              <w:widowControl w:val="0"/>
              <w:suppressAutoHyphens/>
              <w:rPr>
                <w:color w:val="000000"/>
                <w:sz w:val="28"/>
                <w:szCs w:val="28"/>
              </w:rPr>
            </w:pPr>
            <w:r w:rsidRPr="00D3471F">
              <w:rPr>
                <w:color w:val="000000"/>
                <w:sz w:val="28"/>
                <w:szCs w:val="28"/>
              </w:rPr>
              <w:t>3.0643724</w:t>
            </w:r>
          </w:p>
        </w:tc>
        <w:tc>
          <w:tcPr>
            <w:tcW w:w="2089" w:type="dxa"/>
            <w:tcBorders>
              <w:top w:val="nil"/>
              <w:left w:val="nil"/>
              <w:bottom w:val="single" w:sz="4" w:space="0" w:color="auto"/>
              <w:right w:val="single" w:sz="4" w:space="0" w:color="auto"/>
            </w:tcBorders>
            <w:shd w:val="clear" w:color="auto" w:fill="auto"/>
            <w:noWrap/>
            <w:vAlign w:val="bottom"/>
            <w:hideMark/>
          </w:tcPr>
          <w:p w14:paraId="5CC0E402" w14:textId="77777777" w:rsidR="00D3471F" w:rsidRPr="00D3471F" w:rsidRDefault="00D3471F" w:rsidP="00A26531">
            <w:pPr>
              <w:widowControl w:val="0"/>
              <w:suppressAutoHyphens/>
              <w:rPr>
                <w:color w:val="000000"/>
                <w:sz w:val="28"/>
                <w:szCs w:val="28"/>
              </w:rPr>
            </w:pPr>
            <w:r w:rsidRPr="00D3471F">
              <w:rPr>
                <w:color w:val="000000"/>
                <w:sz w:val="28"/>
                <w:szCs w:val="28"/>
              </w:rPr>
              <w:t>0.326331093</w:t>
            </w:r>
          </w:p>
        </w:tc>
        <w:tc>
          <w:tcPr>
            <w:tcW w:w="1899" w:type="dxa"/>
            <w:tcBorders>
              <w:top w:val="nil"/>
              <w:left w:val="nil"/>
              <w:bottom w:val="single" w:sz="4" w:space="0" w:color="auto"/>
              <w:right w:val="single" w:sz="4" w:space="0" w:color="auto"/>
            </w:tcBorders>
            <w:shd w:val="clear" w:color="auto" w:fill="auto"/>
            <w:vAlign w:val="bottom"/>
            <w:hideMark/>
          </w:tcPr>
          <w:p w14:paraId="6EF7F7F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9EFC2E0" w14:textId="77777777" w:rsidR="00D3471F" w:rsidRPr="00D3471F" w:rsidRDefault="00D3471F" w:rsidP="00A26531">
            <w:pPr>
              <w:widowControl w:val="0"/>
              <w:suppressAutoHyphens/>
              <w:rPr>
                <w:color w:val="000000"/>
                <w:sz w:val="28"/>
                <w:szCs w:val="28"/>
              </w:rPr>
            </w:pPr>
            <w:r w:rsidRPr="00D3471F">
              <w:rPr>
                <w:color w:val="000000"/>
                <w:sz w:val="28"/>
                <w:szCs w:val="28"/>
              </w:rPr>
              <w:t>0.00002679</w:t>
            </w:r>
          </w:p>
        </w:tc>
      </w:tr>
      <w:tr w:rsidR="004B6AA6" w:rsidRPr="00D3471F" w14:paraId="4F2680C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ADD5135"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37812E0E" w14:textId="77777777" w:rsidR="00D3471F" w:rsidRPr="00D3471F" w:rsidRDefault="00D3471F" w:rsidP="00A26531">
            <w:pPr>
              <w:widowControl w:val="0"/>
              <w:suppressAutoHyphens/>
              <w:rPr>
                <w:color w:val="000000"/>
                <w:sz w:val="28"/>
                <w:szCs w:val="28"/>
              </w:rPr>
            </w:pPr>
            <w:r w:rsidRPr="00D3471F">
              <w:rPr>
                <w:color w:val="000000"/>
                <w:sz w:val="28"/>
                <w:szCs w:val="28"/>
              </w:rPr>
              <w:t>УТ-70</w:t>
            </w:r>
          </w:p>
        </w:tc>
        <w:tc>
          <w:tcPr>
            <w:tcW w:w="1843" w:type="dxa"/>
            <w:tcBorders>
              <w:top w:val="nil"/>
              <w:left w:val="nil"/>
              <w:bottom w:val="single" w:sz="4" w:space="0" w:color="auto"/>
              <w:right w:val="single" w:sz="4" w:space="0" w:color="auto"/>
            </w:tcBorders>
            <w:shd w:val="clear" w:color="auto" w:fill="auto"/>
            <w:vAlign w:val="bottom"/>
            <w:hideMark/>
          </w:tcPr>
          <w:p w14:paraId="71D093B8" w14:textId="77777777" w:rsidR="00D3471F" w:rsidRPr="00D3471F" w:rsidRDefault="00D3471F" w:rsidP="00A26531">
            <w:pPr>
              <w:widowControl w:val="0"/>
              <w:suppressAutoHyphens/>
              <w:rPr>
                <w:color w:val="000000"/>
                <w:sz w:val="28"/>
                <w:szCs w:val="28"/>
              </w:rPr>
            </w:pPr>
            <w:r w:rsidRPr="00D3471F">
              <w:rPr>
                <w:color w:val="000000"/>
                <w:sz w:val="28"/>
                <w:szCs w:val="28"/>
              </w:rPr>
              <w:t>ул. Академическая, 6</w:t>
            </w:r>
          </w:p>
        </w:tc>
        <w:tc>
          <w:tcPr>
            <w:tcW w:w="3118" w:type="dxa"/>
            <w:tcBorders>
              <w:top w:val="nil"/>
              <w:left w:val="nil"/>
              <w:bottom w:val="single" w:sz="4" w:space="0" w:color="auto"/>
              <w:right w:val="single" w:sz="4" w:space="0" w:color="auto"/>
            </w:tcBorders>
            <w:shd w:val="clear" w:color="auto" w:fill="auto"/>
            <w:noWrap/>
            <w:vAlign w:val="bottom"/>
            <w:hideMark/>
          </w:tcPr>
          <w:p w14:paraId="69FD4F4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5D68EC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3309FDF" w14:textId="77777777" w:rsidR="00D3471F" w:rsidRPr="00D3471F" w:rsidRDefault="00D3471F" w:rsidP="00A26531">
            <w:pPr>
              <w:widowControl w:val="0"/>
              <w:suppressAutoHyphens/>
              <w:rPr>
                <w:color w:val="000000"/>
                <w:sz w:val="28"/>
                <w:szCs w:val="28"/>
              </w:rPr>
            </w:pPr>
            <w:r w:rsidRPr="00D3471F">
              <w:rPr>
                <w:color w:val="000000"/>
                <w:sz w:val="28"/>
                <w:szCs w:val="28"/>
              </w:rPr>
              <w:t>0.00000096</w:t>
            </w:r>
          </w:p>
        </w:tc>
        <w:tc>
          <w:tcPr>
            <w:tcW w:w="2089" w:type="dxa"/>
            <w:tcBorders>
              <w:top w:val="nil"/>
              <w:left w:val="nil"/>
              <w:bottom w:val="single" w:sz="4" w:space="0" w:color="auto"/>
              <w:right w:val="single" w:sz="4" w:space="0" w:color="auto"/>
            </w:tcBorders>
            <w:shd w:val="clear" w:color="auto" w:fill="auto"/>
            <w:noWrap/>
            <w:vAlign w:val="bottom"/>
            <w:hideMark/>
          </w:tcPr>
          <w:p w14:paraId="7B71E23C" w14:textId="77777777" w:rsidR="00D3471F" w:rsidRPr="00D3471F" w:rsidRDefault="00D3471F" w:rsidP="00A26531">
            <w:pPr>
              <w:widowControl w:val="0"/>
              <w:suppressAutoHyphens/>
              <w:rPr>
                <w:color w:val="000000"/>
                <w:sz w:val="28"/>
                <w:szCs w:val="28"/>
              </w:rPr>
            </w:pPr>
            <w:r w:rsidRPr="00D3471F">
              <w:rPr>
                <w:color w:val="000000"/>
                <w:sz w:val="28"/>
                <w:szCs w:val="28"/>
              </w:rPr>
              <w:t>3.9814982</w:t>
            </w:r>
          </w:p>
        </w:tc>
        <w:tc>
          <w:tcPr>
            <w:tcW w:w="2089" w:type="dxa"/>
            <w:tcBorders>
              <w:top w:val="nil"/>
              <w:left w:val="nil"/>
              <w:bottom w:val="single" w:sz="4" w:space="0" w:color="auto"/>
              <w:right w:val="single" w:sz="4" w:space="0" w:color="auto"/>
            </w:tcBorders>
            <w:shd w:val="clear" w:color="auto" w:fill="auto"/>
            <w:noWrap/>
            <w:vAlign w:val="bottom"/>
            <w:hideMark/>
          </w:tcPr>
          <w:p w14:paraId="5B0108CA" w14:textId="77777777" w:rsidR="00D3471F" w:rsidRPr="00D3471F" w:rsidRDefault="00D3471F" w:rsidP="00A26531">
            <w:pPr>
              <w:widowControl w:val="0"/>
              <w:suppressAutoHyphens/>
              <w:rPr>
                <w:color w:val="000000"/>
                <w:sz w:val="28"/>
                <w:szCs w:val="28"/>
              </w:rPr>
            </w:pPr>
            <w:r w:rsidRPr="00D3471F">
              <w:rPr>
                <w:color w:val="000000"/>
                <w:sz w:val="28"/>
                <w:szCs w:val="28"/>
              </w:rPr>
              <w:t>0.251161738</w:t>
            </w:r>
          </w:p>
        </w:tc>
        <w:tc>
          <w:tcPr>
            <w:tcW w:w="1899" w:type="dxa"/>
            <w:tcBorders>
              <w:top w:val="nil"/>
              <w:left w:val="nil"/>
              <w:bottom w:val="single" w:sz="4" w:space="0" w:color="auto"/>
              <w:right w:val="single" w:sz="4" w:space="0" w:color="auto"/>
            </w:tcBorders>
            <w:shd w:val="clear" w:color="auto" w:fill="auto"/>
            <w:vAlign w:val="bottom"/>
            <w:hideMark/>
          </w:tcPr>
          <w:p w14:paraId="51BB1B0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207C53D" w14:textId="77777777" w:rsidR="00D3471F" w:rsidRPr="00D3471F" w:rsidRDefault="00D3471F" w:rsidP="00A26531">
            <w:pPr>
              <w:widowControl w:val="0"/>
              <w:suppressAutoHyphens/>
              <w:rPr>
                <w:color w:val="000000"/>
                <w:sz w:val="28"/>
                <w:szCs w:val="28"/>
              </w:rPr>
            </w:pPr>
            <w:r w:rsidRPr="00D3471F">
              <w:rPr>
                <w:color w:val="000000"/>
                <w:sz w:val="28"/>
                <w:szCs w:val="28"/>
              </w:rPr>
              <w:t>0.00000381</w:t>
            </w:r>
          </w:p>
        </w:tc>
      </w:tr>
      <w:tr w:rsidR="004B6AA6" w:rsidRPr="00D3471F" w14:paraId="3800802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3269D3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4B6B3CA6" w14:textId="77777777" w:rsidR="00D3471F" w:rsidRPr="00D3471F" w:rsidRDefault="00D3471F" w:rsidP="00A26531">
            <w:pPr>
              <w:widowControl w:val="0"/>
              <w:suppressAutoHyphens/>
              <w:rPr>
                <w:color w:val="000000"/>
                <w:sz w:val="28"/>
                <w:szCs w:val="28"/>
              </w:rPr>
            </w:pPr>
            <w:r w:rsidRPr="00D3471F">
              <w:rPr>
                <w:color w:val="000000"/>
                <w:sz w:val="28"/>
                <w:szCs w:val="28"/>
              </w:rPr>
              <w:t>УТ-70</w:t>
            </w:r>
          </w:p>
        </w:tc>
        <w:tc>
          <w:tcPr>
            <w:tcW w:w="1843" w:type="dxa"/>
            <w:tcBorders>
              <w:top w:val="nil"/>
              <w:left w:val="nil"/>
              <w:bottom w:val="single" w:sz="4" w:space="0" w:color="auto"/>
              <w:right w:val="single" w:sz="4" w:space="0" w:color="auto"/>
            </w:tcBorders>
            <w:shd w:val="clear" w:color="auto" w:fill="auto"/>
            <w:vAlign w:val="bottom"/>
            <w:hideMark/>
          </w:tcPr>
          <w:p w14:paraId="6C028012" w14:textId="77777777" w:rsidR="00D3471F" w:rsidRPr="00D3471F" w:rsidRDefault="00D3471F" w:rsidP="00A26531">
            <w:pPr>
              <w:widowControl w:val="0"/>
              <w:suppressAutoHyphens/>
              <w:rPr>
                <w:color w:val="000000"/>
                <w:sz w:val="28"/>
                <w:szCs w:val="28"/>
              </w:rPr>
            </w:pPr>
            <w:r w:rsidRPr="00D3471F">
              <w:rPr>
                <w:color w:val="000000"/>
                <w:sz w:val="28"/>
                <w:szCs w:val="28"/>
              </w:rPr>
              <w:t>ул. Академическая, 9</w:t>
            </w:r>
          </w:p>
        </w:tc>
        <w:tc>
          <w:tcPr>
            <w:tcW w:w="3118" w:type="dxa"/>
            <w:tcBorders>
              <w:top w:val="nil"/>
              <w:left w:val="nil"/>
              <w:bottom w:val="single" w:sz="4" w:space="0" w:color="auto"/>
              <w:right w:val="single" w:sz="4" w:space="0" w:color="auto"/>
            </w:tcBorders>
            <w:shd w:val="clear" w:color="auto" w:fill="auto"/>
            <w:noWrap/>
            <w:vAlign w:val="bottom"/>
            <w:hideMark/>
          </w:tcPr>
          <w:p w14:paraId="07593CD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580E55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CEA3802" w14:textId="77777777" w:rsidR="00D3471F" w:rsidRPr="00D3471F" w:rsidRDefault="00D3471F" w:rsidP="00A26531">
            <w:pPr>
              <w:widowControl w:val="0"/>
              <w:suppressAutoHyphens/>
              <w:rPr>
                <w:color w:val="000000"/>
                <w:sz w:val="28"/>
                <w:szCs w:val="28"/>
              </w:rPr>
            </w:pPr>
            <w:r w:rsidRPr="00D3471F">
              <w:rPr>
                <w:color w:val="000000"/>
                <w:sz w:val="28"/>
                <w:szCs w:val="28"/>
              </w:rPr>
              <w:t>0.00000419</w:t>
            </w:r>
          </w:p>
        </w:tc>
        <w:tc>
          <w:tcPr>
            <w:tcW w:w="2089" w:type="dxa"/>
            <w:tcBorders>
              <w:top w:val="nil"/>
              <w:left w:val="nil"/>
              <w:bottom w:val="single" w:sz="4" w:space="0" w:color="auto"/>
              <w:right w:val="single" w:sz="4" w:space="0" w:color="auto"/>
            </w:tcBorders>
            <w:shd w:val="clear" w:color="auto" w:fill="auto"/>
            <w:noWrap/>
            <w:vAlign w:val="bottom"/>
            <w:hideMark/>
          </w:tcPr>
          <w:p w14:paraId="00736791" w14:textId="77777777" w:rsidR="00D3471F" w:rsidRPr="00D3471F" w:rsidRDefault="00D3471F" w:rsidP="00A26531">
            <w:pPr>
              <w:widowControl w:val="0"/>
              <w:suppressAutoHyphens/>
              <w:rPr>
                <w:color w:val="000000"/>
                <w:sz w:val="28"/>
                <w:szCs w:val="28"/>
              </w:rPr>
            </w:pPr>
            <w:r w:rsidRPr="00D3471F">
              <w:rPr>
                <w:color w:val="000000"/>
                <w:sz w:val="28"/>
                <w:szCs w:val="28"/>
              </w:rPr>
              <w:t>3.9788996</w:t>
            </w:r>
          </w:p>
        </w:tc>
        <w:tc>
          <w:tcPr>
            <w:tcW w:w="2089" w:type="dxa"/>
            <w:tcBorders>
              <w:top w:val="nil"/>
              <w:left w:val="nil"/>
              <w:bottom w:val="single" w:sz="4" w:space="0" w:color="auto"/>
              <w:right w:val="single" w:sz="4" w:space="0" w:color="auto"/>
            </w:tcBorders>
            <w:shd w:val="clear" w:color="auto" w:fill="auto"/>
            <w:noWrap/>
            <w:vAlign w:val="bottom"/>
            <w:hideMark/>
          </w:tcPr>
          <w:p w14:paraId="6658DA0C" w14:textId="77777777" w:rsidR="00D3471F" w:rsidRPr="00D3471F" w:rsidRDefault="00D3471F" w:rsidP="00A26531">
            <w:pPr>
              <w:widowControl w:val="0"/>
              <w:suppressAutoHyphens/>
              <w:rPr>
                <w:color w:val="000000"/>
                <w:sz w:val="28"/>
                <w:szCs w:val="28"/>
              </w:rPr>
            </w:pPr>
            <w:r w:rsidRPr="00D3471F">
              <w:rPr>
                <w:color w:val="000000"/>
                <w:sz w:val="28"/>
                <w:szCs w:val="28"/>
              </w:rPr>
              <w:t>0.251325767</w:t>
            </w:r>
          </w:p>
        </w:tc>
        <w:tc>
          <w:tcPr>
            <w:tcW w:w="1899" w:type="dxa"/>
            <w:tcBorders>
              <w:top w:val="nil"/>
              <w:left w:val="nil"/>
              <w:bottom w:val="single" w:sz="4" w:space="0" w:color="auto"/>
              <w:right w:val="single" w:sz="4" w:space="0" w:color="auto"/>
            </w:tcBorders>
            <w:shd w:val="clear" w:color="auto" w:fill="auto"/>
            <w:vAlign w:val="bottom"/>
            <w:hideMark/>
          </w:tcPr>
          <w:p w14:paraId="79B1FD4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C4ED9A6" w14:textId="77777777" w:rsidR="00D3471F" w:rsidRPr="00D3471F" w:rsidRDefault="00D3471F" w:rsidP="00A26531">
            <w:pPr>
              <w:widowControl w:val="0"/>
              <w:suppressAutoHyphens/>
              <w:rPr>
                <w:color w:val="000000"/>
                <w:sz w:val="28"/>
                <w:szCs w:val="28"/>
              </w:rPr>
            </w:pPr>
            <w:r w:rsidRPr="00D3471F">
              <w:rPr>
                <w:color w:val="000000"/>
                <w:sz w:val="28"/>
                <w:szCs w:val="28"/>
              </w:rPr>
              <w:t>0.00001668</w:t>
            </w:r>
          </w:p>
        </w:tc>
      </w:tr>
      <w:tr w:rsidR="004B6AA6" w:rsidRPr="00D3471F" w14:paraId="1B126C2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64169F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п. Западный, </w:t>
            </w:r>
            <w:proofErr w:type="spellStart"/>
            <w:r w:rsidRPr="00D3471F">
              <w:rPr>
                <w:color w:val="000000"/>
                <w:sz w:val="28"/>
                <w:szCs w:val="28"/>
              </w:rPr>
              <w:t>мкр</w:t>
            </w:r>
            <w:proofErr w:type="spellEnd"/>
            <w:r w:rsidRPr="00D3471F">
              <w:rPr>
                <w:color w:val="000000"/>
                <w:sz w:val="28"/>
                <w:szCs w:val="28"/>
              </w:rPr>
              <w:t>. "Привилегия", ул. Цветной бульвар, 1А</w:t>
            </w:r>
          </w:p>
        </w:tc>
        <w:tc>
          <w:tcPr>
            <w:tcW w:w="1701" w:type="dxa"/>
            <w:tcBorders>
              <w:top w:val="nil"/>
              <w:left w:val="nil"/>
              <w:bottom w:val="single" w:sz="4" w:space="0" w:color="auto"/>
              <w:right w:val="single" w:sz="4" w:space="0" w:color="auto"/>
            </w:tcBorders>
            <w:shd w:val="clear" w:color="auto" w:fill="auto"/>
            <w:vAlign w:val="bottom"/>
            <w:hideMark/>
          </w:tcPr>
          <w:p w14:paraId="168B87CB" w14:textId="77777777" w:rsidR="00D3471F" w:rsidRPr="00D3471F" w:rsidRDefault="00D3471F" w:rsidP="00A26531">
            <w:pPr>
              <w:widowControl w:val="0"/>
              <w:suppressAutoHyphens/>
              <w:rPr>
                <w:color w:val="000000"/>
                <w:sz w:val="28"/>
                <w:szCs w:val="28"/>
              </w:rPr>
            </w:pPr>
            <w:r w:rsidRPr="00D3471F">
              <w:rPr>
                <w:color w:val="000000"/>
                <w:sz w:val="28"/>
                <w:szCs w:val="28"/>
              </w:rPr>
              <w:t>УТ-82</w:t>
            </w:r>
          </w:p>
        </w:tc>
        <w:tc>
          <w:tcPr>
            <w:tcW w:w="1843" w:type="dxa"/>
            <w:tcBorders>
              <w:top w:val="nil"/>
              <w:left w:val="nil"/>
              <w:bottom w:val="single" w:sz="4" w:space="0" w:color="auto"/>
              <w:right w:val="single" w:sz="4" w:space="0" w:color="auto"/>
            </w:tcBorders>
            <w:shd w:val="clear" w:color="auto" w:fill="auto"/>
            <w:vAlign w:val="bottom"/>
            <w:hideMark/>
          </w:tcPr>
          <w:p w14:paraId="01E546C6" w14:textId="77777777" w:rsidR="00D3471F" w:rsidRPr="00D3471F" w:rsidRDefault="00D3471F" w:rsidP="00A26531">
            <w:pPr>
              <w:widowControl w:val="0"/>
              <w:suppressAutoHyphens/>
              <w:rPr>
                <w:color w:val="000000"/>
                <w:sz w:val="28"/>
                <w:szCs w:val="28"/>
              </w:rPr>
            </w:pPr>
            <w:r w:rsidRPr="00D3471F">
              <w:rPr>
                <w:color w:val="000000"/>
                <w:sz w:val="28"/>
                <w:szCs w:val="28"/>
              </w:rPr>
              <w:t>бул. Цветной, 20</w:t>
            </w:r>
          </w:p>
        </w:tc>
        <w:tc>
          <w:tcPr>
            <w:tcW w:w="3118" w:type="dxa"/>
            <w:tcBorders>
              <w:top w:val="nil"/>
              <w:left w:val="nil"/>
              <w:bottom w:val="single" w:sz="4" w:space="0" w:color="auto"/>
              <w:right w:val="single" w:sz="4" w:space="0" w:color="auto"/>
            </w:tcBorders>
            <w:shd w:val="clear" w:color="auto" w:fill="auto"/>
            <w:noWrap/>
            <w:vAlign w:val="bottom"/>
            <w:hideMark/>
          </w:tcPr>
          <w:p w14:paraId="0B85A11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0809CC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10C7B4F"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56E32B76" w14:textId="77777777" w:rsidR="00D3471F" w:rsidRPr="00D3471F" w:rsidRDefault="00D3471F" w:rsidP="00A26531">
            <w:pPr>
              <w:widowControl w:val="0"/>
              <w:suppressAutoHyphens/>
              <w:rPr>
                <w:color w:val="000000"/>
                <w:sz w:val="28"/>
                <w:szCs w:val="28"/>
              </w:rPr>
            </w:pPr>
            <w:r w:rsidRPr="00D3471F">
              <w:rPr>
                <w:color w:val="000000"/>
                <w:sz w:val="28"/>
                <w:szCs w:val="28"/>
              </w:rPr>
              <w:t>4.1334336</w:t>
            </w:r>
          </w:p>
        </w:tc>
        <w:tc>
          <w:tcPr>
            <w:tcW w:w="2089" w:type="dxa"/>
            <w:tcBorders>
              <w:top w:val="nil"/>
              <w:left w:val="nil"/>
              <w:bottom w:val="single" w:sz="4" w:space="0" w:color="auto"/>
              <w:right w:val="single" w:sz="4" w:space="0" w:color="auto"/>
            </w:tcBorders>
            <w:shd w:val="clear" w:color="auto" w:fill="auto"/>
            <w:noWrap/>
            <w:vAlign w:val="bottom"/>
            <w:hideMark/>
          </w:tcPr>
          <w:p w14:paraId="64073CAF" w14:textId="77777777" w:rsidR="00D3471F" w:rsidRPr="00D3471F" w:rsidRDefault="00D3471F" w:rsidP="00A26531">
            <w:pPr>
              <w:widowControl w:val="0"/>
              <w:suppressAutoHyphens/>
              <w:rPr>
                <w:color w:val="000000"/>
                <w:sz w:val="28"/>
                <w:szCs w:val="28"/>
              </w:rPr>
            </w:pPr>
            <w:r w:rsidRPr="00D3471F">
              <w:rPr>
                <w:color w:val="000000"/>
                <w:sz w:val="28"/>
                <w:szCs w:val="28"/>
              </w:rPr>
              <w:t>0.241929616</w:t>
            </w:r>
          </w:p>
        </w:tc>
        <w:tc>
          <w:tcPr>
            <w:tcW w:w="1899" w:type="dxa"/>
            <w:tcBorders>
              <w:top w:val="nil"/>
              <w:left w:val="nil"/>
              <w:bottom w:val="single" w:sz="4" w:space="0" w:color="auto"/>
              <w:right w:val="single" w:sz="4" w:space="0" w:color="auto"/>
            </w:tcBorders>
            <w:shd w:val="clear" w:color="auto" w:fill="auto"/>
            <w:vAlign w:val="bottom"/>
            <w:hideMark/>
          </w:tcPr>
          <w:p w14:paraId="04B003A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F89F895" w14:textId="77777777" w:rsidR="00D3471F" w:rsidRPr="00D3471F" w:rsidRDefault="00D3471F" w:rsidP="00A26531">
            <w:pPr>
              <w:widowControl w:val="0"/>
              <w:suppressAutoHyphens/>
              <w:rPr>
                <w:color w:val="000000"/>
                <w:sz w:val="28"/>
                <w:szCs w:val="28"/>
              </w:rPr>
            </w:pPr>
            <w:r w:rsidRPr="00D3471F">
              <w:rPr>
                <w:color w:val="000000"/>
                <w:sz w:val="28"/>
                <w:szCs w:val="28"/>
              </w:rPr>
              <w:t>0.00000742</w:t>
            </w:r>
          </w:p>
        </w:tc>
      </w:tr>
      <w:tr w:rsidR="004B6AA6" w:rsidRPr="00D3471F" w14:paraId="21C6C00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CCD0AE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701" w:type="dxa"/>
            <w:tcBorders>
              <w:top w:val="nil"/>
              <w:left w:val="nil"/>
              <w:bottom w:val="single" w:sz="4" w:space="0" w:color="auto"/>
              <w:right w:val="single" w:sz="4" w:space="0" w:color="auto"/>
            </w:tcBorders>
            <w:shd w:val="clear" w:color="auto" w:fill="auto"/>
            <w:vAlign w:val="bottom"/>
            <w:hideMark/>
          </w:tcPr>
          <w:p w14:paraId="512768B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843" w:type="dxa"/>
            <w:tcBorders>
              <w:top w:val="nil"/>
              <w:left w:val="nil"/>
              <w:bottom w:val="single" w:sz="4" w:space="0" w:color="auto"/>
              <w:right w:val="single" w:sz="4" w:space="0" w:color="auto"/>
            </w:tcBorders>
            <w:shd w:val="clear" w:color="auto" w:fill="auto"/>
            <w:vAlign w:val="bottom"/>
            <w:hideMark/>
          </w:tcPr>
          <w:p w14:paraId="6FE88ABE"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3118" w:type="dxa"/>
            <w:tcBorders>
              <w:top w:val="nil"/>
              <w:left w:val="nil"/>
              <w:bottom w:val="single" w:sz="4" w:space="0" w:color="auto"/>
              <w:right w:val="single" w:sz="4" w:space="0" w:color="auto"/>
            </w:tcBorders>
            <w:shd w:val="clear" w:color="auto" w:fill="auto"/>
            <w:noWrap/>
            <w:vAlign w:val="bottom"/>
            <w:hideMark/>
          </w:tcPr>
          <w:p w14:paraId="08BDADC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595" w:type="dxa"/>
            <w:tcBorders>
              <w:top w:val="nil"/>
              <w:left w:val="nil"/>
              <w:bottom w:val="single" w:sz="4" w:space="0" w:color="auto"/>
              <w:right w:val="single" w:sz="4" w:space="0" w:color="auto"/>
            </w:tcBorders>
            <w:shd w:val="clear" w:color="auto" w:fill="auto"/>
            <w:noWrap/>
            <w:vAlign w:val="bottom"/>
            <w:hideMark/>
          </w:tcPr>
          <w:p w14:paraId="6FC008F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600" w:type="dxa"/>
            <w:tcBorders>
              <w:top w:val="nil"/>
              <w:left w:val="nil"/>
              <w:bottom w:val="single" w:sz="4" w:space="0" w:color="auto"/>
              <w:right w:val="single" w:sz="4" w:space="0" w:color="auto"/>
            </w:tcBorders>
            <w:shd w:val="clear" w:color="auto" w:fill="auto"/>
            <w:noWrap/>
            <w:vAlign w:val="bottom"/>
            <w:hideMark/>
          </w:tcPr>
          <w:p w14:paraId="35253151" w14:textId="77777777" w:rsidR="00D3471F" w:rsidRPr="00D3471F" w:rsidRDefault="00D3471F" w:rsidP="00A26531">
            <w:pPr>
              <w:widowControl w:val="0"/>
              <w:suppressAutoHyphens/>
              <w:rPr>
                <w:color w:val="000000"/>
                <w:sz w:val="28"/>
                <w:szCs w:val="28"/>
              </w:rPr>
            </w:pPr>
            <w:r w:rsidRPr="00D3471F">
              <w:rPr>
                <w:color w:val="000000"/>
                <w:sz w:val="28"/>
                <w:szCs w:val="28"/>
              </w:rPr>
              <w:t>0.00000763</w:t>
            </w:r>
          </w:p>
        </w:tc>
        <w:tc>
          <w:tcPr>
            <w:tcW w:w="2089" w:type="dxa"/>
            <w:tcBorders>
              <w:top w:val="nil"/>
              <w:left w:val="nil"/>
              <w:bottom w:val="single" w:sz="4" w:space="0" w:color="auto"/>
              <w:right w:val="single" w:sz="4" w:space="0" w:color="auto"/>
            </w:tcBorders>
            <w:shd w:val="clear" w:color="auto" w:fill="auto"/>
            <w:noWrap/>
            <w:vAlign w:val="bottom"/>
            <w:hideMark/>
          </w:tcPr>
          <w:p w14:paraId="6EE1C9D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089" w:type="dxa"/>
            <w:tcBorders>
              <w:top w:val="nil"/>
              <w:left w:val="nil"/>
              <w:bottom w:val="single" w:sz="4" w:space="0" w:color="auto"/>
              <w:right w:val="single" w:sz="4" w:space="0" w:color="auto"/>
            </w:tcBorders>
            <w:shd w:val="clear" w:color="auto" w:fill="auto"/>
            <w:noWrap/>
            <w:vAlign w:val="bottom"/>
            <w:hideMark/>
          </w:tcPr>
          <w:p w14:paraId="67082526" w14:textId="77777777" w:rsidR="00D3471F" w:rsidRPr="00D3471F" w:rsidRDefault="00D3471F" w:rsidP="00A26531">
            <w:pPr>
              <w:widowControl w:val="0"/>
              <w:suppressAutoHyphens/>
              <w:rPr>
                <w:color w:val="000000"/>
                <w:sz w:val="28"/>
                <w:szCs w:val="28"/>
              </w:rPr>
            </w:pPr>
            <w:r w:rsidRPr="00D3471F">
              <w:rPr>
                <w:color w:val="000000"/>
                <w:sz w:val="28"/>
                <w:szCs w:val="28"/>
              </w:rPr>
              <w:t>0.786164454</w:t>
            </w:r>
          </w:p>
        </w:tc>
        <w:tc>
          <w:tcPr>
            <w:tcW w:w="1899" w:type="dxa"/>
            <w:tcBorders>
              <w:top w:val="nil"/>
              <w:left w:val="nil"/>
              <w:bottom w:val="single" w:sz="4" w:space="0" w:color="auto"/>
              <w:right w:val="single" w:sz="4" w:space="0" w:color="auto"/>
            </w:tcBorders>
            <w:shd w:val="clear" w:color="auto" w:fill="auto"/>
            <w:vAlign w:val="bottom"/>
            <w:hideMark/>
          </w:tcPr>
          <w:p w14:paraId="3E8614E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8DD6DB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r>
      <w:tr w:rsidR="004B6AA6" w:rsidRPr="00D3471F" w14:paraId="315246E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0C0948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w:t>
            </w:r>
            <w:proofErr w:type="spellStart"/>
            <w:r w:rsidRPr="00D3471F">
              <w:rPr>
                <w:color w:val="000000"/>
                <w:sz w:val="28"/>
                <w:szCs w:val="28"/>
              </w:rPr>
              <w:t>п.Садовый,ул.Лесная</w:t>
            </w:r>
            <w:proofErr w:type="spellEnd"/>
          </w:p>
        </w:tc>
        <w:tc>
          <w:tcPr>
            <w:tcW w:w="1701" w:type="dxa"/>
            <w:tcBorders>
              <w:top w:val="nil"/>
              <w:left w:val="nil"/>
              <w:bottom w:val="single" w:sz="4" w:space="0" w:color="auto"/>
              <w:right w:val="single" w:sz="4" w:space="0" w:color="auto"/>
            </w:tcBorders>
            <w:shd w:val="clear" w:color="auto" w:fill="auto"/>
            <w:vAlign w:val="bottom"/>
            <w:hideMark/>
          </w:tcPr>
          <w:p w14:paraId="570E87F5"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w:t>
            </w:r>
            <w:proofErr w:type="spellStart"/>
            <w:r w:rsidRPr="00D3471F">
              <w:rPr>
                <w:color w:val="000000"/>
                <w:sz w:val="28"/>
                <w:szCs w:val="28"/>
              </w:rPr>
              <w:t>п.Садовый,ул.Лесная</w:t>
            </w:r>
            <w:proofErr w:type="spellEnd"/>
          </w:p>
        </w:tc>
        <w:tc>
          <w:tcPr>
            <w:tcW w:w="1843" w:type="dxa"/>
            <w:tcBorders>
              <w:top w:val="nil"/>
              <w:left w:val="nil"/>
              <w:bottom w:val="single" w:sz="4" w:space="0" w:color="auto"/>
              <w:right w:val="single" w:sz="4" w:space="0" w:color="auto"/>
            </w:tcBorders>
            <w:shd w:val="clear" w:color="auto" w:fill="auto"/>
            <w:vAlign w:val="bottom"/>
            <w:hideMark/>
          </w:tcPr>
          <w:p w14:paraId="6382B372" w14:textId="77777777" w:rsidR="00D3471F" w:rsidRPr="00D3471F" w:rsidRDefault="00D3471F" w:rsidP="00A26531">
            <w:pPr>
              <w:widowControl w:val="0"/>
              <w:suppressAutoHyphens/>
              <w:rPr>
                <w:color w:val="000000"/>
                <w:sz w:val="28"/>
                <w:szCs w:val="28"/>
              </w:rPr>
            </w:pPr>
            <w:r w:rsidRPr="00D3471F">
              <w:rPr>
                <w:color w:val="000000"/>
                <w:sz w:val="28"/>
                <w:szCs w:val="28"/>
              </w:rPr>
              <w:t>ТК-1</w:t>
            </w:r>
          </w:p>
        </w:tc>
        <w:tc>
          <w:tcPr>
            <w:tcW w:w="3118" w:type="dxa"/>
            <w:tcBorders>
              <w:top w:val="nil"/>
              <w:left w:val="nil"/>
              <w:bottom w:val="single" w:sz="4" w:space="0" w:color="auto"/>
              <w:right w:val="single" w:sz="4" w:space="0" w:color="auto"/>
            </w:tcBorders>
            <w:shd w:val="clear" w:color="auto" w:fill="auto"/>
            <w:noWrap/>
            <w:vAlign w:val="bottom"/>
            <w:hideMark/>
          </w:tcPr>
          <w:p w14:paraId="0BF9F0B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E9538B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DAC69FE" w14:textId="77777777" w:rsidR="00D3471F" w:rsidRPr="00D3471F" w:rsidRDefault="00D3471F" w:rsidP="00A26531">
            <w:pPr>
              <w:widowControl w:val="0"/>
              <w:suppressAutoHyphens/>
              <w:rPr>
                <w:color w:val="000000"/>
                <w:sz w:val="28"/>
                <w:szCs w:val="28"/>
              </w:rPr>
            </w:pPr>
            <w:r w:rsidRPr="00D3471F">
              <w:rPr>
                <w:color w:val="000000"/>
                <w:sz w:val="28"/>
                <w:szCs w:val="28"/>
              </w:rPr>
              <w:t>0.00000284</w:t>
            </w:r>
          </w:p>
        </w:tc>
        <w:tc>
          <w:tcPr>
            <w:tcW w:w="2089" w:type="dxa"/>
            <w:tcBorders>
              <w:top w:val="nil"/>
              <w:left w:val="nil"/>
              <w:bottom w:val="single" w:sz="4" w:space="0" w:color="auto"/>
              <w:right w:val="single" w:sz="4" w:space="0" w:color="auto"/>
            </w:tcBorders>
            <w:shd w:val="clear" w:color="auto" w:fill="auto"/>
            <w:noWrap/>
            <w:vAlign w:val="bottom"/>
            <w:hideMark/>
          </w:tcPr>
          <w:p w14:paraId="2A6AF5A3" w14:textId="77777777" w:rsidR="00D3471F" w:rsidRPr="00D3471F" w:rsidRDefault="00D3471F" w:rsidP="00A26531">
            <w:pPr>
              <w:widowControl w:val="0"/>
              <w:suppressAutoHyphens/>
              <w:rPr>
                <w:color w:val="000000"/>
                <w:sz w:val="28"/>
                <w:szCs w:val="28"/>
              </w:rPr>
            </w:pPr>
            <w:r w:rsidRPr="00D3471F">
              <w:rPr>
                <w:color w:val="000000"/>
                <w:sz w:val="28"/>
                <w:szCs w:val="28"/>
              </w:rPr>
              <w:t>4.1324767</w:t>
            </w:r>
          </w:p>
        </w:tc>
        <w:tc>
          <w:tcPr>
            <w:tcW w:w="2089" w:type="dxa"/>
            <w:tcBorders>
              <w:top w:val="nil"/>
              <w:left w:val="nil"/>
              <w:bottom w:val="single" w:sz="4" w:space="0" w:color="auto"/>
              <w:right w:val="single" w:sz="4" w:space="0" w:color="auto"/>
            </w:tcBorders>
            <w:shd w:val="clear" w:color="auto" w:fill="auto"/>
            <w:noWrap/>
            <w:vAlign w:val="bottom"/>
            <w:hideMark/>
          </w:tcPr>
          <w:p w14:paraId="645E492D" w14:textId="77777777" w:rsidR="00D3471F" w:rsidRPr="00D3471F" w:rsidRDefault="00D3471F" w:rsidP="00A26531">
            <w:pPr>
              <w:widowControl w:val="0"/>
              <w:suppressAutoHyphens/>
              <w:rPr>
                <w:color w:val="000000"/>
                <w:sz w:val="28"/>
                <w:szCs w:val="28"/>
              </w:rPr>
            </w:pPr>
            <w:r w:rsidRPr="00D3471F">
              <w:rPr>
                <w:color w:val="000000"/>
                <w:sz w:val="28"/>
                <w:szCs w:val="28"/>
              </w:rPr>
              <w:t>0.241985638</w:t>
            </w:r>
          </w:p>
        </w:tc>
        <w:tc>
          <w:tcPr>
            <w:tcW w:w="1899" w:type="dxa"/>
            <w:tcBorders>
              <w:top w:val="nil"/>
              <w:left w:val="nil"/>
              <w:bottom w:val="single" w:sz="4" w:space="0" w:color="auto"/>
              <w:right w:val="single" w:sz="4" w:space="0" w:color="auto"/>
            </w:tcBorders>
            <w:shd w:val="clear" w:color="auto" w:fill="auto"/>
            <w:vAlign w:val="bottom"/>
            <w:hideMark/>
          </w:tcPr>
          <w:p w14:paraId="102A30D2" w14:textId="77777777" w:rsidR="00D3471F" w:rsidRPr="00D3471F" w:rsidRDefault="00D3471F" w:rsidP="00A26531">
            <w:pPr>
              <w:widowControl w:val="0"/>
              <w:suppressAutoHyphens/>
              <w:rPr>
                <w:color w:val="000000"/>
                <w:sz w:val="28"/>
                <w:szCs w:val="28"/>
              </w:rPr>
            </w:pPr>
            <w:r w:rsidRPr="00D3471F">
              <w:rPr>
                <w:color w:val="000000"/>
                <w:sz w:val="28"/>
                <w:szCs w:val="28"/>
              </w:rPr>
              <w:t>0.999990297</w:t>
            </w:r>
          </w:p>
        </w:tc>
        <w:tc>
          <w:tcPr>
            <w:tcW w:w="2309" w:type="dxa"/>
            <w:tcBorders>
              <w:top w:val="nil"/>
              <w:left w:val="nil"/>
              <w:bottom w:val="single" w:sz="4" w:space="0" w:color="auto"/>
              <w:right w:val="single" w:sz="4" w:space="0" w:color="auto"/>
            </w:tcBorders>
            <w:shd w:val="clear" w:color="auto" w:fill="auto"/>
            <w:noWrap/>
            <w:vAlign w:val="bottom"/>
            <w:hideMark/>
          </w:tcPr>
          <w:p w14:paraId="3D9FAA3A" w14:textId="77777777" w:rsidR="00D3471F" w:rsidRPr="00D3471F" w:rsidRDefault="00D3471F" w:rsidP="00A26531">
            <w:pPr>
              <w:widowControl w:val="0"/>
              <w:suppressAutoHyphens/>
              <w:rPr>
                <w:color w:val="000000"/>
                <w:sz w:val="28"/>
                <w:szCs w:val="28"/>
              </w:rPr>
            </w:pPr>
            <w:r w:rsidRPr="00D3471F">
              <w:rPr>
                <w:color w:val="000000"/>
                <w:sz w:val="28"/>
                <w:szCs w:val="28"/>
              </w:rPr>
              <w:t>0.00001173</w:t>
            </w:r>
          </w:p>
        </w:tc>
      </w:tr>
      <w:tr w:rsidR="004B6AA6" w:rsidRPr="00D3471F" w14:paraId="780E011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C7762AA"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w:t>
            </w:r>
            <w:proofErr w:type="spellStart"/>
            <w:r w:rsidRPr="00D3471F">
              <w:rPr>
                <w:color w:val="000000"/>
                <w:sz w:val="28"/>
                <w:szCs w:val="28"/>
              </w:rPr>
              <w:t>п.Садовый,ул.Лесная</w:t>
            </w:r>
            <w:proofErr w:type="spellEnd"/>
          </w:p>
        </w:tc>
        <w:tc>
          <w:tcPr>
            <w:tcW w:w="1701" w:type="dxa"/>
            <w:tcBorders>
              <w:top w:val="nil"/>
              <w:left w:val="nil"/>
              <w:bottom w:val="single" w:sz="4" w:space="0" w:color="auto"/>
              <w:right w:val="single" w:sz="4" w:space="0" w:color="auto"/>
            </w:tcBorders>
            <w:shd w:val="clear" w:color="auto" w:fill="auto"/>
            <w:vAlign w:val="bottom"/>
            <w:hideMark/>
          </w:tcPr>
          <w:p w14:paraId="4B10DD90" w14:textId="77777777" w:rsidR="00D3471F" w:rsidRPr="00D3471F" w:rsidRDefault="00D3471F" w:rsidP="00A26531">
            <w:pPr>
              <w:widowControl w:val="0"/>
              <w:suppressAutoHyphens/>
              <w:rPr>
                <w:color w:val="000000"/>
                <w:sz w:val="28"/>
                <w:szCs w:val="28"/>
              </w:rPr>
            </w:pPr>
            <w:r w:rsidRPr="00D3471F">
              <w:rPr>
                <w:color w:val="000000"/>
                <w:sz w:val="28"/>
                <w:szCs w:val="28"/>
              </w:rPr>
              <w:t>ТК-1</w:t>
            </w:r>
          </w:p>
        </w:tc>
        <w:tc>
          <w:tcPr>
            <w:tcW w:w="1843" w:type="dxa"/>
            <w:tcBorders>
              <w:top w:val="nil"/>
              <w:left w:val="nil"/>
              <w:bottom w:val="single" w:sz="4" w:space="0" w:color="auto"/>
              <w:right w:val="single" w:sz="4" w:space="0" w:color="auto"/>
            </w:tcBorders>
            <w:shd w:val="clear" w:color="auto" w:fill="auto"/>
            <w:vAlign w:val="bottom"/>
            <w:hideMark/>
          </w:tcPr>
          <w:p w14:paraId="6110B3EE" w14:textId="77777777" w:rsidR="00D3471F" w:rsidRPr="00D3471F" w:rsidRDefault="00D3471F" w:rsidP="00A26531">
            <w:pPr>
              <w:widowControl w:val="0"/>
              <w:suppressAutoHyphens/>
              <w:rPr>
                <w:color w:val="000000"/>
                <w:sz w:val="28"/>
                <w:szCs w:val="28"/>
              </w:rPr>
            </w:pPr>
            <w:r w:rsidRPr="00D3471F">
              <w:rPr>
                <w:color w:val="000000"/>
                <w:sz w:val="28"/>
                <w:szCs w:val="28"/>
              </w:rPr>
              <w:t>ул. Лесная, 36</w:t>
            </w:r>
          </w:p>
        </w:tc>
        <w:tc>
          <w:tcPr>
            <w:tcW w:w="3118" w:type="dxa"/>
            <w:tcBorders>
              <w:top w:val="nil"/>
              <w:left w:val="nil"/>
              <w:bottom w:val="single" w:sz="4" w:space="0" w:color="auto"/>
              <w:right w:val="single" w:sz="4" w:space="0" w:color="auto"/>
            </w:tcBorders>
            <w:shd w:val="clear" w:color="auto" w:fill="auto"/>
            <w:noWrap/>
            <w:vAlign w:val="bottom"/>
            <w:hideMark/>
          </w:tcPr>
          <w:p w14:paraId="4A0B546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FB230E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20B42A5" w14:textId="77777777" w:rsidR="00D3471F" w:rsidRPr="00D3471F" w:rsidRDefault="00D3471F" w:rsidP="00A26531">
            <w:pPr>
              <w:widowControl w:val="0"/>
              <w:suppressAutoHyphens/>
              <w:rPr>
                <w:color w:val="000000"/>
                <w:sz w:val="28"/>
                <w:szCs w:val="28"/>
              </w:rPr>
            </w:pPr>
            <w:r w:rsidRPr="00D3471F">
              <w:rPr>
                <w:color w:val="000000"/>
                <w:sz w:val="28"/>
                <w:szCs w:val="28"/>
              </w:rPr>
              <w:t>0.00000308</w:t>
            </w:r>
          </w:p>
        </w:tc>
        <w:tc>
          <w:tcPr>
            <w:tcW w:w="2089" w:type="dxa"/>
            <w:tcBorders>
              <w:top w:val="nil"/>
              <w:left w:val="nil"/>
              <w:bottom w:val="single" w:sz="4" w:space="0" w:color="auto"/>
              <w:right w:val="single" w:sz="4" w:space="0" w:color="auto"/>
            </w:tcBorders>
            <w:shd w:val="clear" w:color="auto" w:fill="auto"/>
            <w:noWrap/>
            <w:vAlign w:val="bottom"/>
            <w:hideMark/>
          </w:tcPr>
          <w:p w14:paraId="65089246" w14:textId="77777777" w:rsidR="00D3471F" w:rsidRPr="00D3471F" w:rsidRDefault="00D3471F" w:rsidP="00A26531">
            <w:pPr>
              <w:widowControl w:val="0"/>
              <w:suppressAutoHyphens/>
              <w:rPr>
                <w:color w:val="000000"/>
                <w:sz w:val="28"/>
                <w:szCs w:val="28"/>
              </w:rPr>
            </w:pPr>
            <w:r w:rsidRPr="00D3471F">
              <w:rPr>
                <w:color w:val="000000"/>
                <w:sz w:val="28"/>
                <w:szCs w:val="28"/>
              </w:rPr>
              <w:t>3.6748707</w:t>
            </w:r>
          </w:p>
        </w:tc>
        <w:tc>
          <w:tcPr>
            <w:tcW w:w="2089" w:type="dxa"/>
            <w:tcBorders>
              <w:top w:val="nil"/>
              <w:left w:val="nil"/>
              <w:bottom w:val="single" w:sz="4" w:space="0" w:color="auto"/>
              <w:right w:val="single" w:sz="4" w:space="0" w:color="auto"/>
            </w:tcBorders>
            <w:shd w:val="clear" w:color="auto" w:fill="auto"/>
            <w:noWrap/>
            <w:vAlign w:val="bottom"/>
            <w:hideMark/>
          </w:tcPr>
          <w:p w14:paraId="14E07B92" w14:textId="77777777" w:rsidR="00D3471F" w:rsidRPr="00D3471F" w:rsidRDefault="00D3471F" w:rsidP="00A26531">
            <w:pPr>
              <w:widowControl w:val="0"/>
              <w:suppressAutoHyphens/>
              <w:rPr>
                <w:color w:val="000000"/>
                <w:sz w:val="28"/>
                <w:szCs w:val="28"/>
              </w:rPr>
            </w:pPr>
            <w:r w:rsidRPr="00D3471F">
              <w:rPr>
                <w:color w:val="000000"/>
                <w:sz w:val="28"/>
                <w:szCs w:val="28"/>
              </w:rPr>
              <w:t>0.272118418</w:t>
            </w:r>
          </w:p>
        </w:tc>
        <w:tc>
          <w:tcPr>
            <w:tcW w:w="1899" w:type="dxa"/>
            <w:tcBorders>
              <w:top w:val="nil"/>
              <w:left w:val="nil"/>
              <w:bottom w:val="single" w:sz="4" w:space="0" w:color="auto"/>
              <w:right w:val="single" w:sz="4" w:space="0" w:color="auto"/>
            </w:tcBorders>
            <w:shd w:val="clear" w:color="auto" w:fill="auto"/>
            <w:vAlign w:val="bottom"/>
            <w:hideMark/>
          </w:tcPr>
          <w:p w14:paraId="02F1585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FD70CAB" w14:textId="77777777" w:rsidR="00D3471F" w:rsidRPr="00D3471F" w:rsidRDefault="00D3471F" w:rsidP="00A26531">
            <w:pPr>
              <w:widowControl w:val="0"/>
              <w:suppressAutoHyphens/>
              <w:rPr>
                <w:color w:val="000000"/>
                <w:sz w:val="28"/>
                <w:szCs w:val="28"/>
              </w:rPr>
            </w:pPr>
            <w:r w:rsidRPr="00D3471F">
              <w:rPr>
                <w:color w:val="000000"/>
                <w:sz w:val="28"/>
                <w:szCs w:val="28"/>
              </w:rPr>
              <w:t>0.00001131</w:t>
            </w:r>
          </w:p>
        </w:tc>
      </w:tr>
      <w:tr w:rsidR="004B6AA6" w:rsidRPr="00D3471F" w14:paraId="5F1D196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C4DDC8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w:t>
            </w:r>
            <w:proofErr w:type="spellStart"/>
            <w:r w:rsidRPr="00D3471F">
              <w:rPr>
                <w:color w:val="000000"/>
                <w:sz w:val="28"/>
                <w:szCs w:val="28"/>
              </w:rPr>
              <w:t>п.Садовый,ул.Лесная</w:t>
            </w:r>
            <w:proofErr w:type="spellEnd"/>
          </w:p>
        </w:tc>
        <w:tc>
          <w:tcPr>
            <w:tcW w:w="1701" w:type="dxa"/>
            <w:tcBorders>
              <w:top w:val="nil"/>
              <w:left w:val="nil"/>
              <w:bottom w:val="single" w:sz="4" w:space="0" w:color="auto"/>
              <w:right w:val="single" w:sz="4" w:space="0" w:color="auto"/>
            </w:tcBorders>
            <w:shd w:val="clear" w:color="auto" w:fill="auto"/>
            <w:vAlign w:val="bottom"/>
            <w:hideMark/>
          </w:tcPr>
          <w:p w14:paraId="6212E26A" w14:textId="77777777" w:rsidR="00D3471F" w:rsidRPr="00D3471F" w:rsidRDefault="00D3471F" w:rsidP="00A26531">
            <w:pPr>
              <w:widowControl w:val="0"/>
              <w:suppressAutoHyphens/>
              <w:rPr>
                <w:color w:val="000000"/>
                <w:sz w:val="28"/>
                <w:szCs w:val="28"/>
              </w:rPr>
            </w:pPr>
            <w:r w:rsidRPr="00D3471F">
              <w:rPr>
                <w:color w:val="000000"/>
                <w:sz w:val="28"/>
                <w:szCs w:val="28"/>
              </w:rPr>
              <w:t>ТК-1</w:t>
            </w:r>
          </w:p>
        </w:tc>
        <w:tc>
          <w:tcPr>
            <w:tcW w:w="1843" w:type="dxa"/>
            <w:tcBorders>
              <w:top w:val="nil"/>
              <w:left w:val="nil"/>
              <w:bottom w:val="single" w:sz="4" w:space="0" w:color="auto"/>
              <w:right w:val="single" w:sz="4" w:space="0" w:color="auto"/>
            </w:tcBorders>
            <w:shd w:val="clear" w:color="auto" w:fill="auto"/>
            <w:vAlign w:val="bottom"/>
            <w:hideMark/>
          </w:tcPr>
          <w:p w14:paraId="0984EA82" w14:textId="77777777" w:rsidR="00D3471F" w:rsidRPr="00D3471F" w:rsidRDefault="00D3471F" w:rsidP="00A26531">
            <w:pPr>
              <w:widowControl w:val="0"/>
              <w:suppressAutoHyphens/>
              <w:rPr>
                <w:color w:val="000000"/>
                <w:sz w:val="28"/>
                <w:szCs w:val="28"/>
              </w:rPr>
            </w:pPr>
            <w:r w:rsidRPr="00D3471F">
              <w:rPr>
                <w:color w:val="000000"/>
                <w:sz w:val="28"/>
                <w:szCs w:val="28"/>
              </w:rPr>
              <w:t>ул. Лесная, 34</w:t>
            </w:r>
          </w:p>
        </w:tc>
        <w:tc>
          <w:tcPr>
            <w:tcW w:w="3118" w:type="dxa"/>
            <w:tcBorders>
              <w:top w:val="nil"/>
              <w:left w:val="nil"/>
              <w:bottom w:val="single" w:sz="4" w:space="0" w:color="auto"/>
              <w:right w:val="single" w:sz="4" w:space="0" w:color="auto"/>
            </w:tcBorders>
            <w:shd w:val="clear" w:color="auto" w:fill="auto"/>
            <w:noWrap/>
            <w:vAlign w:val="bottom"/>
            <w:hideMark/>
          </w:tcPr>
          <w:p w14:paraId="13459A6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0403E3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B9FF961" w14:textId="77777777" w:rsidR="00D3471F" w:rsidRPr="00D3471F" w:rsidRDefault="00D3471F" w:rsidP="00A26531">
            <w:pPr>
              <w:widowControl w:val="0"/>
              <w:suppressAutoHyphens/>
              <w:rPr>
                <w:color w:val="000000"/>
                <w:sz w:val="28"/>
                <w:szCs w:val="28"/>
              </w:rPr>
            </w:pPr>
            <w:r w:rsidRPr="00D3471F">
              <w:rPr>
                <w:color w:val="000000"/>
                <w:sz w:val="28"/>
                <w:szCs w:val="28"/>
              </w:rPr>
              <w:t>0.00000171</w:t>
            </w:r>
          </w:p>
        </w:tc>
        <w:tc>
          <w:tcPr>
            <w:tcW w:w="2089" w:type="dxa"/>
            <w:tcBorders>
              <w:top w:val="nil"/>
              <w:left w:val="nil"/>
              <w:bottom w:val="single" w:sz="4" w:space="0" w:color="auto"/>
              <w:right w:val="single" w:sz="4" w:space="0" w:color="auto"/>
            </w:tcBorders>
            <w:shd w:val="clear" w:color="auto" w:fill="auto"/>
            <w:noWrap/>
            <w:vAlign w:val="bottom"/>
            <w:hideMark/>
          </w:tcPr>
          <w:p w14:paraId="732EF4FF" w14:textId="77777777" w:rsidR="00D3471F" w:rsidRPr="00D3471F" w:rsidRDefault="00D3471F" w:rsidP="00A26531">
            <w:pPr>
              <w:widowControl w:val="0"/>
              <w:suppressAutoHyphens/>
              <w:rPr>
                <w:color w:val="000000"/>
                <w:sz w:val="28"/>
                <w:szCs w:val="28"/>
              </w:rPr>
            </w:pPr>
            <w:r w:rsidRPr="00D3471F">
              <w:rPr>
                <w:color w:val="000000"/>
                <w:sz w:val="28"/>
                <w:szCs w:val="28"/>
              </w:rPr>
              <w:t>3.6756544</w:t>
            </w:r>
          </w:p>
        </w:tc>
        <w:tc>
          <w:tcPr>
            <w:tcW w:w="2089" w:type="dxa"/>
            <w:tcBorders>
              <w:top w:val="nil"/>
              <w:left w:val="nil"/>
              <w:bottom w:val="single" w:sz="4" w:space="0" w:color="auto"/>
              <w:right w:val="single" w:sz="4" w:space="0" w:color="auto"/>
            </w:tcBorders>
            <w:shd w:val="clear" w:color="auto" w:fill="auto"/>
            <w:noWrap/>
            <w:vAlign w:val="bottom"/>
            <w:hideMark/>
          </w:tcPr>
          <w:p w14:paraId="6B79D717" w14:textId="77777777" w:rsidR="00D3471F" w:rsidRPr="00D3471F" w:rsidRDefault="00D3471F" w:rsidP="00A26531">
            <w:pPr>
              <w:widowControl w:val="0"/>
              <w:suppressAutoHyphens/>
              <w:rPr>
                <w:color w:val="000000"/>
                <w:sz w:val="28"/>
                <w:szCs w:val="28"/>
              </w:rPr>
            </w:pPr>
            <w:r w:rsidRPr="00D3471F">
              <w:rPr>
                <w:color w:val="000000"/>
                <w:sz w:val="28"/>
                <w:szCs w:val="28"/>
              </w:rPr>
              <w:t>0.272060399</w:t>
            </w:r>
          </w:p>
        </w:tc>
        <w:tc>
          <w:tcPr>
            <w:tcW w:w="1899" w:type="dxa"/>
            <w:tcBorders>
              <w:top w:val="nil"/>
              <w:left w:val="nil"/>
              <w:bottom w:val="single" w:sz="4" w:space="0" w:color="auto"/>
              <w:right w:val="single" w:sz="4" w:space="0" w:color="auto"/>
            </w:tcBorders>
            <w:shd w:val="clear" w:color="auto" w:fill="auto"/>
            <w:vAlign w:val="bottom"/>
            <w:hideMark/>
          </w:tcPr>
          <w:p w14:paraId="3C3D825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EBD4C19" w14:textId="77777777" w:rsidR="00D3471F" w:rsidRPr="00D3471F" w:rsidRDefault="00D3471F" w:rsidP="00A26531">
            <w:pPr>
              <w:widowControl w:val="0"/>
              <w:suppressAutoHyphens/>
              <w:rPr>
                <w:color w:val="000000"/>
                <w:sz w:val="28"/>
                <w:szCs w:val="28"/>
              </w:rPr>
            </w:pPr>
            <w:r w:rsidRPr="00D3471F">
              <w:rPr>
                <w:color w:val="000000"/>
                <w:sz w:val="28"/>
                <w:szCs w:val="28"/>
              </w:rPr>
              <w:t>0.00000629</w:t>
            </w:r>
          </w:p>
        </w:tc>
      </w:tr>
      <w:tr w:rsidR="004B6AA6" w:rsidRPr="00D3471F" w14:paraId="6796F2D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A6522DE"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701" w:type="dxa"/>
            <w:tcBorders>
              <w:top w:val="nil"/>
              <w:left w:val="nil"/>
              <w:bottom w:val="single" w:sz="4" w:space="0" w:color="auto"/>
              <w:right w:val="single" w:sz="4" w:space="0" w:color="auto"/>
            </w:tcBorders>
            <w:shd w:val="clear" w:color="auto" w:fill="auto"/>
            <w:vAlign w:val="bottom"/>
            <w:hideMark/>
          </w:tcPr>
          <w:p w14:paraId="14F7884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843" w:type="dxa"/>
            <w:tcBorders>
              <w:top w:val="nil"/>
              <w:left w:val="nil"/>
              <w:bottom w:val="single" w:sz="4" w:space="0" w:color="auto"/>
              <w:right w:val="single" w:sz="4" w:space="0" w:color="auto"/>
            </w:tcBorders>
            <w:shd w:val="clear" w:color="auto" w:fill="auto"/>
            <w:vAlign w:val="bottom"/>
            <w:hideMark/>
          </w:tcPr>
          <w:p w14:paraId="7734A9F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3118" w:type="dxa"/>
            <w:tcBorders>
              <w:top w:val="nil"/>
              <w:left w:val="nil"/>
              <w:bottom w:val="single" w:sz="4" w:space="0" w:color="auto"/>
              <w:right w:val="single" w:sz="4" w:space="0" w:color="auto"/>
            </w:tcBorders>
            <w:shd w:val="clear" w:color="auto" w:fill="auto"/>
            <w:noWrap/>
            <w:vAlign w:val="bottom"/>
            <w:hideMark/>
          </w:tcPr>
          <w:p w14:paraId="1542587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595" w:type="dxa"/>
            <w:tcBorders>
              <w:top w:val="nil"/>
              <w:left w:val="nil"/>
              <w:bottom w:val="single" w:sz="4" w:space="0" w:color="auto"/>
              <w:right w:val="single" w:sz="4" w:space="0" w:color="auto"/>
            </w:tcBorders>
            <w:shd w:val="clear" w:color="auto" w:fill="auto"/>
            <w:noWrap/>
            <w:vAlign w:val="bottom"/>
            <w:hideMark/>
          </w:tcPr>
          <w:p w14:paraId="2D494A0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600" w:type="dxa"/>
            <w:tcBorders>
              <w:top w:val="nil"/>
              <w:left w:val="nil"/>
              <w:bottom w:val="single" w:sz="4" w:space="0" w:color="auto"/>
              <w:right w:val="single" w:sz="4" w:space="0" w:color="auto"/>
            </w:tcBorders>
            <w:shd w:val="clear" w:color="auto" w:fill="auto"/>
            <w:noWrap/>
            <w:vAlign w:val="bottom"/>
            <w:hideMark/>
          </w:tcPr>
          <w:p w14:paraId="6FAA35ED" w14:textId="77777777" w:rsidR="00D3471F" w:rsidRPr="00D3471F" w:rsidRDefault="00D3471F" w:rsidP="00A26531">
            <w:pPr>
              <w:widowControl w:val="0"/>
              <w:suppressAutoHyphens/>
              <w:rPr>
                <w:color w:val="000000"/>
                <w:sz w:val="28"/>
                <w:szCs w:val="28"/>
              </w:rPr>
            </w:pPr>
            <w:r w:rsidRPr="00D3471F">
              <w:rPr>
                <w:color w:val="000000"/>
                <w:sz w:val="28"/>
                <w:szCs w:val="28"/>
              </w:rPr>
              <w:t>1.3029E-05</w:t>
            </w:r>
          </w:p>
        </w:tc>
        <w:tc>
          <w:tcPr>
            <w:tcW w:w="2089" w:type="dxa"/>
            <w:tcBorders>
              <w:top w:val="nil"/>
              <w:left w:val="nil"/>
              <w:bottom w:val="single" w:sz="4" w:space="0" w:color="auto"/>
              <w:right w:val="single" w:sz="4" w:space="0" w:color="auto"/>
            </w:tcBorders>
            <w:shd w:val="clear" w:color="auto" w:fill="auto"/>
            <w:noWrap/>
            <w:vAlign w:val="bottom"/>
            <w:hideMark/>
          </w:tcPr>
          <w:p w14:paraId="6FE3AC3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089" w:type="dxa"/>
            <w:tcBorders>
              <w:top w:val="nil"/>
              <w:left w:val="nil"/>
              <w:bottom w:val="single" w:sz="4" w:space="0" w:color="auto"/>
              <w:right w:val="single" w:sz="4" w:space="0" w:color="auto"/>
            </w:tcBorders>
            <w:shd w:val="clear" w:color="auto" w:fill="auto"/>
            <w:noWrap/>
            <w:vAlign w:val="bottom"/>
            <w:hideMark/>
          </w:tcPr>
          <w:p w14:paraId="0C51F7F9" w14:textId="77777777" w:rsidR="00D3471F" w:rsidRPr="00D3471F" w:rsidRDefault="00D3471F" w:rsidP="00A26531">
            <w:pPr>
              <w:widowControl w:val="0"/>
              <w:suppressAutoHyphens/>
              <w:rPr>
                <w:color w:val="000000"/>
                <w:sz w:val="28"/>
                <w:szCs w:val="28"/>
              </w:rPr>
            </w:pPr>
            <w:r w:rsidRPr="00D3471F">
              <w:rPr>
                <w:color w:val="000000"/>
                <w:sz w:val="28"/>
                <w:szCs w:val="28"/>
              </w:rPr>
              <w:t>0.242534992</w:t>
            </w:r>
          </w:p>
        </w:tc>
        <w:tc>
          <w:tcPr>
            <w:tcW w:w="1899" w:type="dxa"/>
            <w:tcBorders>
              <w:top w:val="nil"/>
              <w:left w:val="nil"/>
              <w:bottom w:val="single" w:sz="4" w:space="0" w:color="auto"/>
              <w:right w:val="single" w:sz="4" w:space="0" w:color="auto"/>
            </w:tcBorders>
            <w:shd w:val="clear" w:color="auto" w:fill="auto"/>
            <w:vAlign w:val="bottom"/>
            <w:hideMark/>
          </w:tcPr>
          <w:p w14:paraId="3FA2BE0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vAlign w:val="bottom"/>
            <w:hideMark/>
          </w:tcPr>
          <w:p w14:paraId="61612A0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r>
      <w:tr w:rsidR="004B6AA6" w:rsidRPr="00D3471F" w14:paraId="2B9AD4B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4EEEBD6"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ул. Первомайская</w:t>
            </w:r>
          </w:p>
        </w:tc>
        <w:tc>
          <w:tcPr>
            <w:tcW w:w="1701" w:type="dxa"/>
            <w:tcBorders>
              <w:top w:val="nil"/>
              <w:left w:val="nil"/>
              <w:bottom w:val="single" w:sz="4" w:space="0" w:color="auto"/>
              <w:right w:val="single" w:sz="4" w:space="0" w:color="auto"/>
            </w:tcBorders>
            <w:shd w:val="clear" w:color="auto" w:fill="auto"/>
            <w:vAlign w:val="bottom"/>
            <w:hideMark/>
          </w:tcPr>
          <w:p w14:paraId="7CDA4063" w14:textId="77777777" w:rsidR="00D3471F" w:rsidRPr="00D3471F" w:rsidRDefault="00D3471F" w:rsidP="00A26531">
            <w:pPr>
              <w:widowControl w:val="0"/>
              <w:suppressAutoHyphens/>
              <w:rPr>
                <w:color w:val="000000"/>
                <w:sz w:val="28"/>
                <w:szCs w:val="28"/>
              </w:rPr>
            </w:pPr>
            <w:r w:rsidRPr="00D3471F">
              <w:rPr>
                <w:color w:val="000000"/>
                <w:sz w:val="28"/>
                <w:szCs w:val="28"/>
              </w:rPr>
              <w:t>Котельная, ул. Первомайская</w:t>
            </w:r>
          </w:p>
        </w:tc>
        <w:tc>
          <w:tcPr>
            <w:tcW w:w="1843" w:type="dxa"/>
            <w:tcBorders>
              <w:top w:val="nil"/>
              <w:left w:val="nil"/>
              <w:bottom w:val="single" w:sz="4" w:space="0" w:color="auto"/>
              <w:right w:val="single" w:sz="4" w:space="0" w:color="auto"/>
            </w:tcBorders>
            <w:shd w:val="clear" w:color="auto" w:fill="auto"/>
            <w:vAlign w:val="bottom"/>
            <w:hideMark/>
          </w:tcPr>
          <w:p w14:paraId="5BE51963" w14:textId="77777777" w:rsidR="00D3471F" w:rsidRPr="00D3471F" w:rsidRDefault="00D3471F" w:rsidP="00A26531">
            <w:pPr>
              <w:widowControl w:val="0"/>
              <w:suppressAutoHyphens/>
              <w:rPr>
                <w:color w:val="000000"/>
                <w:sz w:val="28"/>
                <w:szCs w:val="28"/>
              </w:rPr>
            </w:pPr>
            <w:r w:rsidRPr="00D3471F">
              <w:rPr>
                <w:color w:val="000000"/>
                <w:sz w:val="28"/>
                <w:szCs w:val="28"/>
              </w:rPr>
              <w:t>ул. Трактовая, 14</w:t>
            </w:r>
          </w:p>
        </w:tc>
        <w:tc>
          <w:tcPr>
            <w:tcW w:w="3118" w:type="dxa"/>
            <w:tcBorders>
              <w:top w:val="nil"/>
              <w:left w:val="nil"/>
              <w:bottom w:val="single" w:sz="4" w:space="0" w:color="auto"/>
              <w:right w:val="single" w:sz="4" w:space="0" w:color="auto"/>
            </w:tcBorders>
            <w:shd w:val="clear" w:color="auto" w:fill="auto"/>
            <w:noWrap/>
            <w:vAlign w:val="bottom"/>
            <w:hideMark/>
          </w:tcPr>
          <w:p w14:paraId="536D8F4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D1F7EA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C4B766F" w14:textId="77777777" w:rsidR="00D3471F" w:rsidRPr="00D3471F" w:rsidRDefault="00D3471F" w:rsidP="00A26531">
            <w:pPr>
              <w:widowControl w:val="0"/>
              <w:suppressAutoHyphens/>
              <w:rPr>
                <w:color w:val="000000"/>
                <w:sz w:val="28"/>
                <w:szCs w:val="28"/>
              </w:rPr>
            </w:pPr>
            <w:r w:rsidRPr="00D3471F">
              <w:rPr>
                <w:color w:val="000000"/>
                <w:sz w:val="28"/>
                <w:szCs w:val="28"/>
              </w:rPr>
              <w:t>0.00001303</w:t>
            </w:r>
          </w:p>
        </w:tc>
        <w:tc>
          <w:tcPr>
            <w:tcW w:w="2089" w:type="dxa"/>
            <w:tcBorders>
              <w:top w:val="nil"/>
              <w:left w:val="nil"/>
              <w:bottom w:val="single" w:sz="4" w:space="0" w:color="auto"/>
              <w:right w:val="single" w:sz="4" w:space="0" w:color="auto"/>
            </w:tcBorders>
            <w:shd w:val="clear" w:color="auto" w:fill="auto"/>
            <w:noWrap/>
            <w:vAlign w:val="bottom"/>
            <w:hideMark/>
          </w:tcPr>
          <w:p w14:paraId="660B5404" w14:textId="77777777" w:rsidR="00D3471F" w:rsidRPr="00D3471F" w:rsidRDefault="00D3471F" w:rsidP="00A26531">
            <w:pPr>
              <w:widowControl w:val="0"/>
              <w:suppressAutoHyphens/>
              <w:rPr>
                <w:color w:val="000000"/>
                <w:sz w:val="28"/>
                <w:szCs w:val="28"/>
              </w:rPr>
            </w:pPr>
            <w:r w:rsidRPr="00D3471F">
              <w:rPr>
                <w:color w:val="000000"/>
                <w:sz w:val="28"/>
                <w:szCs w:val="28"/>
              </w:rPr>
              <w:t>4.1231164</w:t>
            </w:r>
          </w:p>
        </w:tc>
        <w:tc>
          <w:tcPr>
            <w:tcW w:w="2089" w:type="dxa"/>
            <w:tcBorders>
              <w:top w:val="nil"/>
              <w:left w:val="nil"/>
              <w:bottom w:val="single" w:sz="4" w:space="0" w:color="auto"/>
              <w:right w:val="single" w:sz="4" w:space="0" w:color="auto"/>
            </w:tcBorders>
            <w:shd w:val="clear" w:color="auto" w:fill="auto"/>
            <w:noWrap/>
            <w:vAlign w:val="bottom"/>
            <w:hideMark/>
          </w:tcPr>
          <w:p w14:paraId="5BA31988" w14:textId="77777777" w:rsidR="00D3471F" w:rsidRPr="00D3471F" w:rsidRDefault="00D3471F" w:rsidP="00A26531">
            <w:pPr>
              <w:widowControl w:val="0"/>
              <w:suppressAutoHyphens/>
              <w:rPr>
                <w:color w:val="000000"/>
                <w:sz w:val="28"/>
                <w:szCs w:val="28"/>
              </w:rPr>
            </w:pPr>
            <w:r w:rsidRPr="00D3471F">
              <w:rPr>
                <w:color w:val="000000"/>
                <w:sz w:val="28"/>
                <w:szCs w:val="28"/>
              </w:rPr>
              <w:t>0.242534992</w:t>
            </w:r>
          </w:p>
        </w:tc>
        <w:tc>
          <w:tcPr>
            <w:tcW w:w="1899" w:type="dxa"/>
            <w:tcBorders>
              <w:top w:val="nil"/>
              <w:left w:val="nil"/>
              <w:bottom w:val="single" w:sz="4" w:space="0" w:color="auto"/>
              <w:right w:val="single" w:sz="4" w:space="0" w:color="auto"/>
            </w:tcBorders>
            <w:shd w:val="clear" w:color="auto" w:fill="auto"/>
            <w:vAlign w:val="bottom"/>
            <w:hideMark/>
          </w:tcPr>
          <w:p w14:paraId="1B176ED2" w14:textId="77777777" w:rsidR="00D3471F" w:rsidRPr="00D3471F" w:rsidRDefault="00D3471F" w:rsidP="00A26531">
            <w:pPr>
              <w:widowControl w:val="0"/>
              <w:suppressAutoHyphens/>
              <w:rPr>
                <w:color w:val="000000"/>
                <w:sz w:val="28"/>
                <w:szCs w:val="28"/>
              </w:rPr>
            </w:pPr>
            <w:r w:rsidRPr="00D3471F">
              <w:rPr>
                <w:color w:val="000000"/>
                <w:sz w:val="28"/>
                <w:szCs w:val="28"/>
              </w:rPr>
              <w:t>0.999946283</w:t>
            </w:r>
          </w:p>
        </w:tc>
        <w:tc>
          <w:tcPr>
            <w:tcW w:w="2309" w:type="dxa"/>
            <w:tcBorders>
              <w:top w:val="nil"/>
              <w:left w:val="nil"/>
              <w:bottom w:val="single" w:sz="4" w:space="0" w:color="auto"/>
              <w:right w:val="single" w:sz="4" w:space="0" w:color="auto"/>
            </w:tcBorders>
            <w:shd w:val="clear" w:color="auto" w:fill="auto"/>
            <w:noWrap/>
            <w:vAlign w:val="bottom"/>
            <w:hideMark/>
          </w:tcPr>
          <w:p w14:paraId="6D031DCB" w14:textId="77777777" w:rsidR="00D3471F" w:rsidRPr="00D3471F" w:rsidRDefault="00D3471F" w:rsidP="00A26531">
            <w:pPr>
              <w:widowControl w:val="0"/>
              <w:suppressAutoHyphens/>
              <w:rPr>
                <w:color w:val="000000"/>
                <w:sz w:val="28"/>
                <w:szCs w:val="28"/>
              </w:rPr>
            </w:pPr>
            <w:r w:rsidRPr="00D3471F">
              <w:rPr>
                <w:color w:val="000000"/>
                <w:sz w:val="28"/>
                <w:szCs w:val="28"/>
              </w:rPr>
              <w:t>0.00005372</w:t>
            </w:r>
          </w:p>
        </w:tc>
      </w:tr>
      <w:tr w:rsidR="004B6AA6" w:rsidRPr="00D3471F" w14:paraId="1A6EF9A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DDFD7A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701" w:type="dxa"/>
            <w:tcBorders>
              <w:top w:val="nil"/>
              <w:left w:val="nil"/>
              <w:bottom w:val="single" w:sz="4" w:space="0" w:color="auto"/>
              <w:right w:val="single" w:sz="4" w:space="0" w:color="auto"/>
            </w:tcBorders>
            <w:shd w:val="clear" w:color="auto" w:fill="auto"/>
            <w:vAlign w:val="bottom"/>
            <w:hideMark/>
          </w:tcPr>
          <w:p w14:paraId="3F60498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843" w:type="dxa"/>
            <w:tcBorders>
              <w:top w:val="nil"/>
              <w:left w:val="nil"/>
              <w:bottom w:val="single" w:sz="4" w:space="0" w:color="auto"/>
              <w:right w:val="single" w:sz="4" w:space="0" w:color="auto"/>
            </w:tcBorders>
            <w:shd w:val="clear" w:color="auto" w:fill="auto"/>
            <w:vAlign w:val="bottom"/>
            <w:hideMark/>
          </w:tcPr>
          <w:p w14:paraId="6BF28F0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3118" w:type="dxa"/>
            <w:tcBorders>
              <w:top w:val="nil"/>
              <w:left w:val="nil"/>
              <w:bottom w:val="single" w:sz="4" w:space="0" w:color="auto"/>
              <w:right w:val="single" w:sz="4" w:space="0" w:color="auto"/>
            </w:tcBorders>
            <w:shd w:val="clear" w:color="auto" w:fill="auto"/>
            <w:noWrap/>
            <w:vAlign w:val="bottom"/>
            <w:hideMark/>
          </w:tcPr>
          <w:p w14:paraId="3C56577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595" w:type="dxa"/>
            <w:tcBorders>
              <w:top w:val="nil"/>
              <w:left w:val="nil"/>
              <w:bottom w:val="single" w:sz="4" w:space="0" w:color="auto"/>
              <w:right w:val="single" w:sz="4" w:space="0" w:color="auto"/>
            </w:tcBorders>
            <w:shd w:val="clear" w:color="auto" w:fill="auto"/>
            <w:noWrap/>
            <w:vAlign w:val="bottom"/>
            <w:hideMark/>
          </w:tcPr>
          <w:p w14:paraId="57653D2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1600" w:type="dxa"/>
            <w:tcBorders>
              <w:top w:val="nil"/>
              <w:left w:val="nil"/>
              <w:bottom w:val="single" w:sz="4" w:space="0" w:color="auto"/>
              <w:right w:val="single" w:sz="4" w:space="0" w:color="auto"/>
            </w:tcBorders>
            <w:shd w:val="clear" w:color="auto" w:fill="auto"/>
            <w:noWrap/>
            <w:vAlign w:val="bottom"/>
            <w:hideMark/>
          </w:tcPr>
          <w:p w14:paraId="61E7D65C" w14:textId="77777777" w:rsidR="00D3471F" w:rsidRPr="00D3471F" w:rsidRDefault="00D3471F" w:rsidP="00A26531">
            <w:pPr>
              <w:widowControl w:val="0"/>
              <w:suppressAutoHyphens/>
              <w:rPr>
                <w:color w:val="000000"/>
                <w:sz w:val="28"/>
                <w:szCs w:val="28"/>
              </w:rPr>
            </w:pPr>
            <w:r w:rsidRPr="00D3471F">
              <w:rPr>
                <w:color w:val="000000"/>
                <w:sz w:val="28"/>
                <w:szCs w:val="28"/>
              </w:rPr>
              <w:t>0.00027759</w:t>
            </w:r>
          </w:p>
        </w:tc>
        <w:tc>
          <w:tcPr>
            <w:tcW w:w="2089" w:type="dxa"/>
            <w:tcBorders>
              <w:top w:val="nil"/>
              <w:left w:val="nil"/>
              <w:bottom w:val="single" w:sz="4" w:space="0" w:color="auto"/>
              <w:right w:val="single" w:sz="4" w:space="0" w:color="auto"/>
            </w:tcBorders>
            <w:shd w:val="clear" w:color="auto" w:fill="auto"/>
            <w:noWrap/>
            <w:vAlign w:val="bottom"/>
            <w:hideMark/>
          </w:tcPr>
          <w:p w14:paraId="1617756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089" w:type="dxa"/>
            <w:tcBorders>
              <w:top w:val="nil"/>
              <w:left w:val="nil"/>
              <w:bottom w:val="single" w:sz="4" w:space="0" w:color="auto"/>
              <w:right w:val="single" w:sz="4" w:space="0" w:color="auto"/>
            </w:tcBorders>
            <w:shd w:val="clear" w:color="auto" w:fill="auto"/>
            <w:noWrap/>
            <w:vAlign w:val="bottom"/>
            <w:hideMark/>
          </w:tcPr>
          <w:p w14:paraId="1D00563A" w14:textId="77777777" w:rsidR="00D3471F" w:rsidRPr="00D3471F" w:rsidRDefault="00D3471F" w:rsidP="00A26531">
            <w:pPr>
              <w:widowControl w:val="0"/>
              <w:suppressAutoHyphens/>
              <w:rPr>
                <w:color w:val="000000"/>
                <w:sz w:val="28"/>
                <w:szCs w:val="28"/>
              </w:rPr>
            </w:pPr>
            <w:r w:rsidRPr="00D3471F">
              <w:rPr>
                <w:color w:val="000000"/>
                <w:sz w:val="28"/>
                <w:szCs w:val="28"/>
              </w:rPr>
              <w:t>13.40428733</w:t>
            </w:r>
          </w:p>
        </w:tc>
        <w:tc>
          <w:tcPr>
            <w:tcW w:w="1899" w:type="dxa"/>
            <w:tcBorders>
              <w:top w:val="nil"/>
              <w:left w:val="nil"/>
              <w:bottom w:val="single" w:sz="4" w:space="0" w:color="auto"/>
              <w:right w:val="single" w:sz="4" w:space="0" w:color="auto"/>
            </w:tcBorders>
            <w:shd w:val="clear" w:color="auto" w:fill="auto"/>
            <w:vAlign w:val="bottom"/>
            <w:hideMark/>
          </w:tcPr>
          <w:p w14:paraId="30F8A61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vAlign w:val="bottom"/>
            <w:hideMark/>
          </w:tcPr>
          <w:p w14:paraId="4E07C07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r>
      <w:tr w:rsidR="004B6AA6" w:rsidRPr="00D3471F" w14:paraId="371955F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E6C81D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lastRenderedPageBreak/>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13BEE157"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 xml:space="preserve">Котельная, </w:t>
            </w:r>
            <w:r w:rsidRPr="00D3471F">
              <w:rPr>
                <w:color w:val="000000"/>
                <w:sz w:val="28"/>
                <w:szCs w:val="28"/>
              </w:rPr>
              <w:lastRenderedPageBreak/>
              <w:t xml:space="preserve">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843" w:type="dxa"/>
            <w:tcBorders>
              <w:top w:val="nil"/>
              <w:left w:val="nil"/>
              <w:bottom w:val="single" w:sz="4" w:space="0" w:color="auto"/>
              <w:right w:val="single" w:sz="4" w:space="0" w:color="auto"/>
            </w:tcBorders>
            <w:shd w:val="clear" w:color="auto" w:fill="auto"/>
            <w:vAlign w:val="bottom"/>
            <w:hideMark/>
          </w:tcPr>
          <w:p w14:paraId="1CD78938"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ТК-1</w:t>
            </w:r>
          </w:p>
        </w:tc>
        <w:tc>
          <w:tcPr>
            <w:tcW w:w="3118" w:type="dxa"/>
            <w:tcBorders>
              <w:top w:val="nil"/>
              <w:left w:val="nil"/>
              <w:bottom w:val="single" w:sz="4" w:space="0" w:color="auto"/>
              <w:right w:val="single" w:sz="4" w:space="0" w:color="auto"/>
            </w:tcBorders>
            <w:shd w:val="clear" w:color="auto" w:fill="auto"/>
            <w:noWrap/>
            <w:vAlign w:val="bottom"/>
            <w:hideMark/>
          </w:tcPr>
          <w:p w14:paraId="575A835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66E887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976E700" w14:textId="77777777" w:rsidR="00D3471F" w:rsidRPr="00D3471F" w:rsidRDefault="00D3471F" w:rsidP="00A26531">
            <w:pPr>
              <w:widowControl w:val="0"/>
              <w:suppressAutoHyphens/>
              <w:rPr>
                <w:color w:val="000000"/>
                <w:sz w:val="28"/>
                <w:szCs w:val="28"/>
              </w:rPr>
            </w:pPr>
            <w:r w:rsidRPr="00D3471F">
              <w:rPr>
                <w:color w:val="000000"/>
                <w:sz w:val="28"/>
                <w:szCs w:val="28"/>
              </w:rPr>
              <w:t>0.00000120</w:t>
            </w:r>
          </w:p>
        </w:tc>
        <w:tc>
          <w:tcPr>
            <w:tcW w:w="2089" w:type="dxa"/>
            <w:tcBorders>
              <w:top w:val="nil"/>
              <w:left w:val="nil"/>
              <w:bottom w:val="single" w:sz="4" w:space="0" w:color="auto"/>
              <w:right w:val="single" w:sz="4" w:space="0" w:color="auto"/>
            </w:tcBorders>
            <w:shd w:val="clear" w:color="auto" w:fill="auto"/>
            <w:noWrap/>
            <w:vAlign w:val="bottom"/>
            <w:hideMark/>
          </w:tcPr>
          <w:p w14:paraId="01889856" w14:textId="77777777" w:rsidR="00D3471F" w:rsidRPr="00D3471F" w:rsidRDefault="00D3471F" w:rsidP="00A26531">
            <w:pPr>
              <w:widowControl w:val="0"/>
              <w:suppressAutoHyphens/>
              <w:rPr>
                <w:color w:val="000000"/>
                <w:sz w:val="28"/>
                <w:szCs w:val="28"/>
              </w:rPr>
            </w:pPr>
            <w:r w:rsidRPr="00D3471F">
              <w:rPr>
                <w:color w:val="000000"/>
                <w:sz w:val="28"/>
                <w:szCs w:val="28"/>
              </w:rPr>
              <w:t>7.4928962</w:t>
            </w:r>
          </w:p>
        </w:tc>
        <w:tc>
          <w:tcPr>
            <w:tcW w:w="2089" w:type="dxa"/>
            <w:tcBorders>
              <w:top w:val="nil"/>
              <w:left w:val="nil"/>
              <w:bottom w:val="single" w:sz="4" w:space="0" w:color="auto"/>
              <w:right w:val="single" w:sz="4" w:space="0" w:color="auto"/>
            </w:tcBorders>
            <w:shd w:val="clear" w:color="auto" w:fill="auto"/>
            <w:noWrap/>
            <w:vAlign w:val="bottom"/>
            <w:hideMark/>
          </w:tcPr>
          <w:p w14:paraId="7048CA98" w14:textId="77777777" w:rsidR="00D3471F" w:rsidRPr="00D3471F" w:rsidRDefault="00D3471F" w:rsidP="00A26531">
            <w:pPr>
              <w:widowControl w:val="0"/>
              <w:suppressAutoHyphens/>
              <w:rPr>
                <w:color w:val="000000"/>
                <w:sz w:val="28"/>
                <w:szCs w:val="28"/>
              </w:rPr>
            </w:pPr>
            <w:r w:rsidRPr="00D3471F">
              <w:rPr>
                <w:color w:val="000000"/>
                <w:sz w:val="28"/>
                <w:szCs w:val="28"/>
              </w:rPr>
              <w:t>0.133459743</w:t>
            </w:r>
          </w:p>
        </w:tc>
        <w:tc>
          <w:tcPr>
            <w:tcW w:w="1899" w:type="dxa"/>
            <w:tcBorders>
              <w:top w:val="nil"/>
              <w:left w:val="nil"/>
              <w:bottom w:val="single" w:sz="4" w:space="0" w:color="auto"/>
              <w:right w:val="single" w:sz="4" w:space="0" w:color="auto"/>
            </w:tcBorders>
            <w:shd w:val="clear" w:color="auto" w:fill="auto"/>
            <w:vAlign w:val="bottom"/>
            <w:hideMark/>
          </w:tcPr>
          <w:p w14:paraId="339121A1" w14:textId="77777777" w:rsidR="00D3471F" w:rsidRPr="00D3471F" w:rsidRDefault="00D3471F" w:rsidP="00A26531">
            <w:pPr>
              <w:widowControl w:val="0"/>
              <w:suppressAutoHyphens/>
              <w:rPr>
                <w:color w:val="000000"/>
                <w:sz w:val="28"/>
                <w:szCs w:val="28"/>
              </w:rPr>
            </w:pPr>
            <w:r w:rsidRPr="00D3471F">
              <w:rPr>
                <w:color w:val="000000"/>
                <w:sz w:val="28"/>
                <w:szCs w:val="28"/>
              </w:rPr>
              <w:t>0.999979291</w:t>
            </w:r>
          </w:p>
        </w:tc>
        <w:tc>
          <w:tcPr>
            <w:tcW w:w="2309" w:type="dxa"/>
            <w:tcBorders>
              <w:top w:val="nil"/>
              <w:left w:val="nil"/>
              <w:bottom w:val="single" w:sz="4" w:space="0" w:color="auto"/>
              <w:right w:val="single" w:sz="4" w:space="0" w:color="auto"/>
            </w:tcBorders>
            <w:shd w:val="clear" w:color="auto" w:fill="auto"/>
            <w:noWrap/>
            <w:vAlign w:val="bottom"/>
            <w:hideMark/>
          </w:tcPr>
          <w:p w14:paraId="61C3FEF8" w14:textId="77777777" w:rsidR="00D3471F" w:rsidRPr="00D3471F" w:rsidRDefault="00D3471F" w:rsidP="00A26531">
            <w:pPr>
              <w:widowControl w:val="0"/>
              <w:suppressAutoHyphens/>
              <w:rPr>
                <w:color w:val="000000"/>
                <w:sz w:val="28"/>
                <w:szCs w:val="28"/>
              </w:rPr>
            </w:pPr>
            <w:r w:rsidRPr="00D3471F">
              <w:rPr>
                <w:color w:val="000000"/>
                <w:sz w:val="28"/>
                <w:szCs w:val="28"/>
              </w:rPr>
              <w:t>0.00000897</w:t>
            </w:r>
          </w:p>
        </w:tc>
      </w:tr>
      <w:tr w:rsidR="004B6AA6" w:rsidRPr="00D3471F" w14:paraId="44A90F9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204F2A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72DEA4EC" w14:textId="77777777" w:rsidR="00D3471F" w:rsidRPr="00D3471F" w:rsidRDefault="00D3471F" w:rsidP="00A26531">
            <w:pPr>
              <w:widowControl w:val="0"/>
              <w:suppressAutoHyphens/>
              <w:rPr>
                <w:color w:val="000000"/>
                <w:sz w:val="28"/>
                <w:szCs w:val="28"/>
              </w:rPr>
            </w:pPr>
            <w:r w:rsidRPr="00D3471F">
              <w:rPr>
                <w:color w:val="000000"/>
                <w:sz w:val="28"/>
                <w:szCs w:val="28"/>
              </w:rPr>
              <w:t>ТК-1</w:t>
            </w:r>
          </w:p>
        </w:tc>
        <w:tc>
          <w:tcPr>
            <w:tcW w:w="1843" w:type="dxa"/>
            <w:tcBorders>
              <w:top w:val="nil"/>
              <w:left w:val="nil"/>
              <w:bottom w:val="single" w:sz="4" w:space="0" w:color="auto"/>
              <w:right w:val="single" w:sz="4" w:space="0" w:color="auto"/>
            </w:tcBorders>
            <w:shd w:val="clear" w:color="auto" w:fill="auto"/>
            <w:vAlign w:val="bottom"/>
            <w:hideMark/>
          </w:tcPr>
          <w:p w14:paraId="6269D5E9" w14:textId="77777777" w:rsidR="00D3471F" w:rsidRPr="00D3471F" w:rsidRDefault="00D3471F" w:rsidP="00A26531">
            <w:pPr>
              <w:widowControl w:val="0"/>
              <w:suppressAutoHyphens/>
              <w:rPr>
                <w:color w:val="000000"/>
                <w:sz w:val="28"/>
                <w:szCs w:val="28"/>
              </w:rPr>
            </w:pPr>
            <w:r w:rsidRPr="00D3471F">
              <w:rPr>
                <w:color w:val="000000"/>
                <w:sz w:val="28"/>
                <w:szCs w:val="28"/>
              </w:rPr>
              <w:t>Гараж</w:t>
            </w:r>
          </w:p>
        </w:tc>
        <w:tc>
          <w:tcPr>
            <w:tcW w:w="3118" w:type="dxa"/>
            <w:tcBorders>
              <w:top w:val="nil"/>
              <w:left w:val="nil"/>
              <w:bottom w:val="single" w:sz="4" w:space="0" w:color="auto"/>
              <w:right w:val="single" w:sz="4" w:space="0" w:color="auto"/>
            </w:tcBorders>
            <w:shd w:val="clear" w:color="auto" w:fill="auto"/>
            <w:noWrap/>
            <w:vAlign w:val="bottom"/>
            <w:hideMark/>
          </w:tcPr>
          <w:p w14:paraId="468431D3"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878350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69660E6" w14:textId="77777777" w:rsidR="00D3471F" w:rsidRPr="00D3471F" w:rsidRDefault="00D3471F" w:rsidP="00A26531">
            <w:pPr>
              <w:widowControl w:val="0"/>
              <w:suppressAutoHyphens/>
              <w:rPr>
                <w:color w:val="000000"/>
                <w:sz w:val="28"/>
                <w:szCs w:val="28"/>
              </w:rPr>
            </w:pPr>
            <w:r w:rsidRPr="00D3471F">
              <w:rPr>
                <w:color w:val="000000"/>
                <w:sz w:val="28"/>
                <w:szCs w:val="28"/>
              </w:rPr>
              <w:t>0.00000599</w:t>
            </w:r>
          </w:p>
        </w:tc>
        <w:tc>
          <w:tcPr>
            <w:tcW w:w="2089" w:type="dxa"/>
            <w:tcBorders>
              <w:top w:val="nil"/>
              <w:left w:val="nil"/>
              <w:bottom w:val="single" w:sz="4" w:space="0" w:color="auto"/>
              <w:right w:val="single" w:sz="4" w:space="0" w:color="auto"/>
            </w:tcBorders>
            <w:shd w:val="clear" w:color="auto" w:fill="auto"/>
            <w:noWrap/>
            <w:vAlign w:val="bottom"/>
            <w:hideMark/>
          </w:tcPr>
          <w:p w14:paraId="221022DC" w14:textId="77777777" w:rsidR="00D3471F" w:rsidRPr="00D3471F" w:rsidRDefault="00D3471F" w:rsidP="00A26531">
            <w:pPr>
              <w:widowControl w:val="0"/>
              <w:suppressAutoHyphens/>
              <w:rPr>
                <w:color w:val="000000"/>
                <w:sz w:val="28"/>
                <w:szCs w:val="28"/>
              </w:rPr>
            </w:pPr>
            <w:r w:rsidRPr="00D3471F">
              <w:rPr>
                <w:color w:val="000000"/>
                <w:sz w:val="28"/>
                <w:szCs w:val="28"/>
              </w:rPr>
              <w:t>3.6732002</w:t>
            </w:r>
          </w:p>
        </w:tc>
        <w:tc>
          <w:tcPr>
            <w:tcW w:w="2089" w:type="dxa"/>
            <w:tcBorders>
              <w:top w:val="nil"/>
              <w:left w:val="nil"/>
              <w:bottom w:val="single" w:sz="4" w:space="0" w:color="auto"/>
              <w:right w:val="single" w:sz="4" w:space="0" w:color="auto"/>
            </w:tcBorders>
            <w:shd w:val="clear" w:color="auto" w:fill="auto"/>
            <w:noWrap/>
            <w:vAlign w:val="bottom"/>
            <w:hideMark/>
          </w:tcPr>
          <w:p w14:paraId="60161A73" w14:textId="77777777" w:rsidR="00D3471F" w:rsidRPr="00D3471F" w:rsidRDefault="00D3471F" w:rsidP="00A26531">
            <w:pPr>
              <w:widowControl w:val="0"/>
              <w:suppressAutoHyphens/>
              <w:rPr>
                <w:color w:val="000000"/>
                <w:sz w:val="28"/>
                <w:szCs w:val="28"/>
              </w:rPr>
            </w:pPr>
            <w:r w:rsidRPr="00D3471F">
              <w:rPr>
                <w:color w:val="000000"/>
                <w:sz w:val="28"/>
                <w:szCs w:val="28"/>
              </w:rPr>
              <w:t>0.272242171</w:t>
            </w:r>
          </w:p>
        </w:tc>
        <w:tc>
          <w:tcPr>
            <w:tcW w:w="1899" w:type="dxa"/>
            <w:tcBorders>
              <w:top w:val="nil"/>
              <w:left w:val="nil"/>
              <w:bottom w:val="single" w:sz="4" w:space="0" w:color="auto"/>
              <w:right w:val="single" w:sz="4" w:space="0" w:color="auto"/>
            </w:tcBorders>
            <w:shd w:val="clear" w:color="auto" w:fill="auto"/>
            <w:vAlign w:val="bottom"/>
            <w:hideMark/>
          </w:tcPr>
          <w:p w14:paraId="4B01A76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97F533D" w14:textId="77777777" w:rsidR="00D3471F" w:rsidRPr="00D3471F" w:rsidRDefault="00D3471F" w:rsidP="00A26531">
            <w:pPr>
              <w:widowControl w:val="0"/>
              <w:suppressAutoHyphens/>
              <w:rPr>
                <w:color w:val="000000"/>
                <w:sz w:val="28"/>
                <w:szCs w:val="28"/>
              </w:rPr>
            </w:pPr>
            <w:r w:rsidRPr="00D3471F">
              <w:rPr>
                <w:color w:val="000000"/>
                <w:sz w:val="28"/>
                <w:szCs w:val="28"/>
              </w:rPr>
              <w:t>0.00002199</w:t>
            </w:r>
          </w:p>
        </w:tc>
      </w:tr>
      <w:tr w:rsidR="004B6AA6" w:rsidRPr="00D3471F" w14:paraId="663CFCC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4C727A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07494D26" w14:textId="77777777" w:rsidR="00D3471F" w:rsidRPr="00D3471F" w:rsidRDefault="00D3471F" w:rsidP="00A26531">
            <w:pPr>
              <w:widowControl w:val="0"/>
              <w:suppressAutoHyphens/>
              <w:rPr>
                <w:color w:val="000000"/>
                <w:sz w:val="28"/>
                <w:szCs w:val="28"/>
              </w:rPr>
            </w:pPr>
            <w:r w:rsidRPr="00D3471F">
              <w:rPr>
                <w:color w:val="000000"/>
                <w:sz w:val="28"/>
                <w:szCs w:val="28"/>
              </w:rPr>
              <w:t>ТК-1</w:t>
            </w:r>
          </w:p>
        </w:tc>
        <w:tc>
          <w:tcPr>
            <w:tcW w:w="1843" w:type="dxa"/>
            <w:tcBorders>
              <w:top w:val="nil"/>
              <w:left w:val="nil"/>
              <w:bottom w:val="single" w:sz="4" w:space="0" w:color="auto"/>
              <w:right w:val="single" w:sz="4" w:space="0" w:color="auto"/>
            </w:tcBorders>
            <w:shd w:val="clear" w:color="auto" w:fill="auto"/>
            <w:vAlign w:val="bottom"/>
            <w:hideMark/>
          </w:tcPr>
          <w:p w14:paraId="22215A9C" w14:textId="77777777" w:rsidR="00D3471F" w:rsidRPr="00D3471F" w:rsidRDefault="00D3471F" w:rsidP="00A26531">
            <w:pPr>
              <w:widowControl w:val="0"/>
              <w:suppressAutoHyphens/>
              <w:rPr>
                <w:color w:val="000000"/>
                <w:sz w:val="28"/>
                <w:szCs w:val="28"/>
              </w:rPr>
            </w:pPr>
            <w:r w:rsidRPr="00D3471F">
              <w:rPr>
                <w:color w:val="000000"/>
                <w:sz w:val="28"/>
                <w:szCs w:val="28"/>
              </w:rPr>
              <w:t>ТК-2</w:t>
            </w:r>
          </w:p>
        </w:tc>
        <w:tc>
          <w:tcPr>
            <w:tcW w:w="3118" w:type="dxa"/>
            <w:tcBorders>
              <w:top w:val="nil"/>
              <w:left w:val="nil"/>
              <w:bottom w:val="single" w:sz="4" w:space="0" w:color="auto"/>
              <w:right w:val="single" w:sz="4" w:space="0" w:color="auto"/>
            </w:tcBorders>
            <w:shd w:val="clear" w:color="auto" w:fill="auto"/>
            <w:noWrap/>
            <w:vAlign w:val="bottom"/>
            <w:hideMark/>
          </w:tcPr>
          <w:p w14:paraId="6A1EF5B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0C5081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1D3D39C" w14:textId="77777777" w:rsidR="00D3471F" w:rsidRPr="00D3471F" w:rsidRDefault="00D3471F" w:rsidP="00A26531">
            <w:pPr>
              <w:widowControl w:val="0"/>
              <w:suppressAutoHyphens/>
              <w:rPr>
                <w:color w:val="000000"/>
                <w:sz w:val="28"/>
                <w:szCs w:val="28"/>
              </w:rPr>
            </w:pPr>
            <w:r w:rsidRPr="00D3471F">
              <w:rPr>
                <w:color w:val="000000"/>
                <w:sz w:val="28"/>
                <w:szCs w:val="28"/>
              </w:rPr>
              <w:t>0.00001413</w:t>
            </w:r>
          </w:p>
        </w:tc>
        <w:tc>
          <w:tcPr>
            <w:tcW w:w="2089" w:type="dxa"/>
            <w:tcBorders>
              <w:top w:val="nil"/>
              <w:left w:val="nil"/>
              <w:bottom w:val="single" w:sz="4" w:space="0" w:color="auto"/>
              <w:right w:val="single" w:sz="4" w:space="0" w:color="auto"/>
            </w:tcBorders>
            <w:shd w:val="clear" w:color="auto" w:fill="auto"/>
            <w:noWrap/>
            <w:vAlign w:val="bottom"/>
            <w:hideMark/>
          </w:tcPr>
          <w:p w14:paraId="1669FA8A" w14:textId="77777777" w:rsidR="00D3471F" w:rsidRPr="00D3471F" w:rsidRDefault="00D3471F" w:rsidP="00A26531">
            <w:pPr>
              <w:widowControl w:val="0"/>
              <w:suppressAutoHyphens/>
              <w:rPr>
                <w:color w:val="000000"/>
                <w:sz w:val="28"/>
                <w:szCs w:val="28"/>
              </w:rPr>
            </w:pPr>
            <w:r w:rsidRPr="00D3471F">
              <w:rPr>
                <w:color w:val="000000"/>
                <w:sz w:val="28"/>
                <w:szCs w:val="28"/>
              </w:rPr>
              <w:t>7.4483497</w:t>
            </w:r>
          </w:p>
        </w:tc>
        <w:tc>
          <w:tcPr>
            <w:tcW w:w="2089" w:type="dxa"/>
            <w:tcBorders>
              <w:top w:val="nil"/>
              <w:left w:val="nil"/>
              <w:bottom w:val="single" w:sz="4" w:space="0" w:color="auto"/>
              <w:right w:val="single" w:sz="4" w:space="0" w:color="auto"/>
            </w:tcBorders>
            <w:shd w:val="clear" w:color="auto" w:fill="auto"/>
            <w:noWrap/>
            <w:vAlign w:val="bottom"/>
            <w:hideMark/>
          </w:tcPr>
          <w:p w14:paraId="7ABD4510" w14:textId="77777777" w:rsidR="00D3471F" w:rsidRPr="00D3471F" w:rsidRDefault="00D3471F" w:rsidP="00A26531">
            <w:pPr>
              <w:widowControl w:val="0"/>
              <w:suppressAutoHyphens/>
              <w:rPr>
                <w:color w:val="000000"/>
                <w:sz w:val="28"/>
                <w:szCs w:val="28"/>
              </w:rPr>
            </w:pPr>
            <w:r w:rsidRPr="00D3471F">
              <w:rPr>
                <w:color w:val="000000"/>
                <w:sz w:val="28"/>
                <w:szCs w:val="28"/>
              </w:rPr>
              <w:t>0.134257928</w:t>
            </w:r>
          </w:p>
        </w:tc>
        <w:tc>
          <w:tcPr>
            <w:tcW w:w="1899" w:type="dxa"/>
            <w:tcBorders>
              <w:top w:val="nil"/>
              <w:left w:val="nil"/>
              <w:bottom w:val="single" w:sz="4" w:space="0" w:color="auto"/>
              <w:right w:val="single" w:sz="4" w:space="0" w:color="auto"/>
            </w:tcBorders>
            <w:shd w:val="clear" w:color="auto" w:fill="auto"/>
            <w:vAlign w:val="bottom"/>
            <w:hideMark/>
          </w:tcPr>
          <w:p w14:paraId="4A0F7B3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EF69EF5" w14:textId="77777777" w:rsidR="00D3471F" w:rsidRPr="00D3471F" w:rsidRDefault="00D3471F" w:rsidP="00A26531">
            <w:pPr>
              <w:widowControl w:val="0"/>
              <w:suppressAutoHyphens/>
              <w:rPr>
                <w:color w:val="000000"/>
                <w:sz w:val="28"/>
                <w:szCs w:val="28"/>
              </w:rPr>
            </w:pPr>
            <w:r w:rsidRPr="00D3471F">
              <w:rPr>
                <w:color w:val="000000"/>
                <w:sz w:val="28"/>
                <w:szCs w:val="28"/>
              </w:rPr>
              <w:t>0.00010525</w:t>
            </w:r>
          </w:p>
        </w:tc>
      </w:tr>
      <w:tr w:rsidR="004B6AA6" w:rsidRPr="00D3471F" w14:paraId="2DDA9AC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CB9A3E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08D281D5" w14:textId="77777777" w:rsidR="00D3471F" w:rsidRPr="00D3471F" w:rsidRDefault="00D3471F" w:rsidP="00A26531">
            <w:pPr>
              <w:widowControl w:val="0"/>
              <w:suppressAutoHyphens/>
              <w:rPr>
                <w:color w:val="000000"/>
                <w:sz w:val="28"/>
                <w:szCs w:val="28"/>
              </w:rPr>
            </w:pPr>
            <w:r w:rsidRPr="00D3471F">
              <w:rPr>
                <w:color w:val="000000"/>
                <w:sz w:val="28"/>
                <w:szCs w:val="28"/>
              </w:rPr>
              <w:t>ТК-2</w:t>
            </w:r>
          </w:p>
        </w:tc>
        <w:tc>
          <w:tcPr>
            <w:tcW w:w="1843" w:type="dxa"/>
            <w:tcBorders>
              <w:top w:val="nil"/>
              <w:left w:val="nil"/>
              <w:bottom w:val="single" w:sz="4" w:space="0" w:color="auto"/>
              <w:right w:val="single" w:sz="4" w:space="0" w:color="auto"/>
            </w:tcBorders>
            <w:shd w:val="clear" w:color="auto" w:fill="auto"/>
            <w:vAlign w:val="bottom"/>
            <w:hideMark/>
          </w:tcPr>
          <w:p w14:paraId="0ECB8DD7"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19</w:t>
            </w:r>
          </w:p>
        </w:tc>
        <w:tc>
          <w:tcPr>
            <w:tcW w:w="3118" w:type="dxa"/>
            <w:tcBorders>
              <w:top w:val="nil"/>
              <w:left w:val="nil"/>
              <w:bottom w:val="single" w:sz="4" w:space="0" w:color="auto"/>
              <w:right w:val="single" w:sz="4" w:space="0" w:color="auto"/>
            </w:tcBorders>
            <w:shd w:val="clear" w:color="auto" w:fill="auto"/>
            <w:noWrap/>
            <w:vAlign w:val="bottom"/>
            <w:hideMark/>
          </w:tcPr>
          <w:p w14:paraId="328F35B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B0C08E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7BEE0A2" w14:textId="77777777" w:rsidR="00D3471F" w:rsidRPr="00D3471F" w:rsidRDefault="00D3471F" w:rsidP="00A26531">
            <w:pPr>
              <w:widowControl w:val="0"/>
              <w:suppressAutoHyphens/>
              <w:rPr>
                <w:color w:val="000000"/>
                <w:sz w:val="28"/>
                <w:szCs w:val="28"/>
              </w:rPr>
            </w:pPr>
            <w:r w:rsidRPr="00D3471F">
              <w:rPr>
                <w:color w:val="000000"/>
                <w:sz w:val="28"/>
                <w:szCs w:val="28"/>
              </w:rPr>
              <w:t>0.00000180</w:t>
            </w:r>
          </w:p>
        </w:tc>
        <w:tc>
          <w:tcPr>
            <w:tcW w:w="2089" w:type="dxa"/>
            <w:tcBorders>
              <w:top w:val="nil"/>
              <w:left w:val="nil"/>
              <w:bottom w:val="single" w:sz="4" w:space="0" w:color="auto"/>
              <w:right w:val="single" w:sz="4" w:space="0" w:color="auto"/>
            </w:tcBorders>
            <w:shd w:val="clear" w:color="auto" w:fill="auto"/>
            <w:noWrap/>
            <w:vAlign w:val="bottom"/>
            <w:hideMark/>
          </w:tcPr>
          <w:p w14:paraId="50BC88B5" w14:textId="77777777" w:rsidR="00D3471F" w:rsidRPr="00D3471F" w:rsidRDefault="00D3471F" w:rsidP="00A26531">
            <w:pPr>
              <w:widowControl w:val="0"/>
              <w:suppressAutoHyphens/>
              <w:rPr>
                <w:color w:val="000000"/>
                <w:sz w:val="28"/>
                <w:szCs w:val="28"/>
              </w:rPr>
            </w:pPr>
            <w:r w:rsidRPr="00D3471F">
              <w:rPr>
                <w:color w:val="000000"/>
                <w:sz w:val="28"/>
                <w:szCs w:val="28"/>
              </w:rPr>
              <w:t>3.6756063</w:t>
            </w:r>
          </w:p>
        </w:tc>
        <w:tc>
          <w:tcPr>
            <w:tcW w:w="2089" w:type="dxa"/>
            <w:tcBorders>
              <w:top w:val="nil"/>
              <w:left w:val="nil"/>
              <w:bottom w:val="single" w:sz="4" w:space="0" w:color="auto"/>
              <w:right w:val="single" w:sz="4" w:space="0" w:color="auto"/>
            </w:tcBorders>
            <w:shd w:val="clear" w:color="auto" w:fill="auto"/>
            <w:noWrap/>
            <w:vAlign w:val="bottom"/>
            <w:hideMark/>
          </w:tcPr>
          <w:p w14:paraId="6BD56A22" w14:textId="77777777" w:rsidR="00D3471F" w:rsidRPr="00D3471F" w:rsidRDefault="00D3471F" w:rsidP="00A26531">
            <w:pPr>
              <w:widowControl w:val="0"/>
              <w:suppressAutoHyphens/>
              <w:rPr>
                <w:color w:val="000000"/>
                <w:sz w:val="28"/>
                <w:szCs w:val="28"/>
              </w:rPr>
            </w:pPr>
            <w:r w:rsidRPr="00D3471F">
              <w:rPr>
                <w:color w:val="000000"/>
                <w:sz w:val="28"/>
                <w:szCs w:val="28"/>
              </w:rPr>
              <w:t>0.272063961</w:t>
            </w:r>
          </w:p>
        </w:tc>
        <w:tc>
          <w:tcPr>
            <w:tcW w:w="1899" w:type="dxa"/>
            <w:tcBorders>
              <w:top w:val="nil"/>
              <w:left w:val="nil"/>
              <w:bottom w:val="single" w:sz="4" w:space="0" w:color="auto"/>
              <w:right w:val="single" w:sz="4" w:space="0" w:color="auto"/>
            </w:tcBorders>
            <w:shd w:val="clear" w:color="auto" w:fill="auto"/>
            <w:vAlign w:val="bottom"/>
            <w:hideMark/>
          </w:tcPr>
          <w:p w14:paraId="7555872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D2E8CC0" w14:textId="77777777" w:rsidR="00D3471F" w:rsidRPr="00D3471F" w:rsidRDefault="00D3471F" w:rsidP="00A26531">
            <w:pPr>
              <w:widowControl w:val="0"/>
              <w:suppressAutoHyphens/>
              <w:rPr>
                <w:color w:val="000000"/>
                <w:sz w:val="28"/>
                <w:szCs w:val="28"/>
              </w:rPr>
            </w:pPr>
            <w:r w:rsidRPr="00D3471F">
              <w:rPr>
                <w:color w:val="000000"/>
                <w:sz w:val="28"/>
                <w:szCs w:val="28"/>
              </w:rPr>
              <w:t>0.00000660</w:t>
            </w:r>
          </w:p>
        </w:tc>
      </w:tr>
      <w:tr w:rsidR="004B6AA6" w:rsidRPr="00D3471F" w14:paraId="0B07712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66FEBC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7EB603D1" w14:textId="77777777" w:rsidR="00D3471F" w:rsidRPr="00D3471F" w:rsidRDefault="00D3471F" w:rsidP="00A26531">
            <w:pPr>
              <w:widowControl w:val="0"/>
              <w:suppressAutoHyphens/>
              <w:rPr>
                <w:color w:val="000000"/>
                <w:sz w:val="28"/>
                <w:szCs w:val="28"/>
              </w:rPr>
            </w:pPr>
            <w:r w:rsidRPr="00D3471F">
              <w:rPr>
                <w:color w:val="000000"/>
                <w:sz w:val="28"/>
                <w:szCs w:val="28"/>
              </w:rPr>
              <w:t>ТК-2</w:t>
            </w:r>
          </w:p>
        </w:tc>
        <w:tc>
          <w:tcPr>
            <w:tcW w:w="1843" w:type="dxa"/>
            <w:tcBorders>
              <w:top w:val="nil"/>
              <w:left w:val="nil"/>
              <w:bottom w:val="single" w:sz="4" w:space="0" w:color="auto"/>
              <w:right w:val="single" w:sz="4" w:space="0" w:color="auto"/>
            </w:tcBorders>
            <w:shd w:val="clear" w:color="auto" w:fill="auto"/>
            <w:vAlign w:val="bottom"/>
            <w:hideMark/>
          </w:tcPr>
          <w:p w14:paraId="27BD5BCB" w14:textId="77777777" w:rsidR="00D3471F" w:rsidRPr="00D3471F" w:rsidRDefault="00D3471F" w:rsidP="00A26531">
            <w:pPr>
              <w:widowControl w:val="0"/>
              <w:suppressAutoHyphens/>
              <w:rPr>
                <w:color w:val="000000"/>
                <w:sz w:val="28"/>
                <w:szCs w:val="28"/>
              </w:rPr>
            </w:pPr>
            <w:r w:rsidRPr="00D3471F">
              <w:rPr>
                <w:color w:val="000000"/>
                <w:sz w:val="28"/>
                <w:szCs w:val="28"/>
              </w:rPr>
              <w:t>ТК-2/1</w:t>
            </w:r>
          </w:p>
        </w:tc>
        <w:tc>
          <w:tcPr>
            <w:tcW w:w="3118" w:type="dxa"/>
            <w:tcBorders>
              <w:top w:val="nil"/>
              <w:left w:val="nil"/>
              <w:bottom w:val="single" w:sz="4" w:space="0" w:color="auto"/>
              <w:right w:val="single" w:sz="4" w:space="0" w:color="auto"/>
            </w:tcBorders>
            <w:shd w:val="clear" w:color="auto" w:fill="auto"/>
            <w:noWrap/>
            <w:vAlign w:val="bottom"/>
            <w:hideMark/>
          </w:tcPr>
          <w:p w14:paraId="10E083B3"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029339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7ADA963" w14:textId="77777777" w:rsidR="00D3471F" w:rsidRPr="00D3471F" w:rsidRDefault="00D3471F" w:rsidP="00A26531">
            <w:pPr>
              <w:widowControl w:val="0"/>
              <w:suppressAutoHyphens/>
              <w:rPr>
                <w:color w:val="000000"/>
                <w:sz w:val="28"/>
                <w:szCs w:val="28"/>
              </w:rPr>
            </w:pPr>
            <w:r w:rsidRPr="00D3471F">
              <w:rPr>
                <w:color w:val="000000"/>
                <w:sz w:val="28"/>
                <w:szCs w:val="28"/>
              </w:rPr>
              <w:t>0.00000143</w:t>
            </w:r>
          </w:p>
        </w:tc>
        <w:tc>
          <w:tcPr>
            <w:tcW w:w="2089" w:type="dxa"/>
            <w:tcBorders>
              <w:top w:val="nil"/>
              <w:left w:val="nil"/>
              <w:bottom w:val="single" w:sz="4" w:space="0" w:color="auto"/>
              <w:right w:val="single" w:sz="4" w:space="0" w:color="auto"/>
            </w:tcBorders>
            <w:shd w:val="clear" w:color="auto" w:fill="auto"/>
            <w:noWrap/>
            <w:vAlign w:val="bottom"/>
            <w:hideMark/>
          </w:tcPr>
          <w:p w14:paraId="7C47F9E7" w14:textId="77777777" w:rsidR="00D3471F" w:rsidRPr="00D3471F" w:rsidRDefault="00D3471F" w:rsidP="00A26531">
            <w:pPr>
              <w:widowControl w:val="0"/>
              <w:suppressAutoHyphens/>
              <w:rPr>
                <w:color w:val="000000"/>
                <w:sz w:val="28"/>
                <w:szCs w:val="28"/>
              </w:rPr>
            </w:pPr>
            <w:r w:rsidRPr="00D3471F">
              <w:rPr>
                <w:color w:val="000000"/>
                <w:sz w:val="28"/>
                <w:szCs w:val="28"/>
              </w:rPr>
              <w:t>7.4921084</w:t>
            </w:r>
          </w:p>
        </w:tc>
        <w:tc>
          <w:tcPr>
            <w:tcW w:w="2089" w:type="dxa"/>
            <w:tcBorders>
              <w:top w:val="nil"/>
              <w:left w:val="nil"/>
              <w:bottom w:val="single" w:sz="4" w:space="0" w:color="auto"/>
              <w:right w:val="single" w:sz="4" w:space="0" w:color="auto"/>
            </w:tcBorders>
            <w:shd w:val="clear" w:color="auto" w:fill="auto"/>
            <w:noWrap/>
            <w:vAlign w:val="bottom"/>
            <w:hideMark/>
          </w:tcPr>
          <w:p w14:paraId="704B02EF" w14:textId="77777777" w:rsidR="00D3471F" w:rsidRPr="00D3471F" w:rsidRDefault="00D3471F" w:rsidP="00A26531">
            <w:pPr>
              <w:widowControl w:val="0"/>
              <w:suppressAutoHyphens/>
              <w:rPr>
                <w:color w:val="000000"/>
                <w:sz w:val="28"/>
                <w:szCs w:val="28"/>
              </w:rPr>
            </w:pPr>
            <w:r w:rsidRPr="00D3471F">
              <w:rPr>
                <w:color w:val="000000"/>
                <w:sz w:val="28"/>
                <w:szCs w:val="28"/>
              </w:rPr>
              <w:t>0.133473776</w:t>
            </w:r>
          </w:p>
        </w:tc>
        <w:tc>
          <w:tcPr>
            <w:tcW w:w="1899" w:type="dxa"/>
            <w:tcBorders>
              <w:top w:val="nil"/>
              <w:left w:val="nil"/>
              <w:bottom w:val="single" w:sz="4" w:space="0" w:color="auto"/>
              <w:right w:val="single" w:sz="4" w:space="0" w:color="auto"/>
            </w:tcBorders>
            <w:shd w:val="clear" w:color="auto" w:fill="auto"/>
            <w:vAlign w:val="bottom"/>
            <w:hideMark/>
          </w:tcPr>
          <w:p w14:paraId="08BC79F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19EFAC7" w14:textId="77777777" w:rsidR="00D3471F" w:rsidRPr="00D3471F" w:rsidRDefault="00D3471F" w:rsidP="00A26531">
            <w:pPr>
              <w:widowControl w:val="0"/>
              <w:suppressAutoHyphens/>
              <w:rPr>
                <w:color w:val="000000"/>
                <w:sz w:val="28"/>
                <w:szCs w:val="28"/>
              </w:rPr>
            </w:pPr>
            <w:r w:rsidRPr="00D3471F">
              <w:rPr>
                <w:color w:val="000000"/>
                <w:sz w:val="28"/>
                <w:szCs w:val="28"/>
              </w:rPr>
              <w:t>0.00001069</w:t>
            </w:r>
          </w:p>
        </w:tc>
      </w:tr>
      <w:tr w:rsidR="004B6AA6" w:rsidRPr="00D3471F" w14:paraId="7CEFA9E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78D666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469E207C" w14:textId="77777777" w:rsidR="00D3471F" w:rsidRPr="00D3471F" w:rsidRDefault="00D3471F" w:rsidP="00A26531">
            <w:pPr>
              <w:widowControl w:val="0"/>
              <w:suppressAutoHyphens/>
              <w:rPr>
                <w:color w:val="000000"/>
                <w:sz w:val="28"/>
                <w:szCs w:val="28"/>
              </w:rPr>
            </w:pPr>
            <w:r w:rsidRPr="00D3471F">
              <w:rPr>
                <w:color w:val="000000"/>
                <w:sz w:val="28"/>
                <w:szCs w:val="28"/>
              </w:rPr>
              <w:t>ТК-2/1</w:t>
            </w:r>
          </w:p>
        </w:tc>
        <w:tc>
          <w:tcPr>
            <w:tcW w:w="1843" w:type="dxa"/>
            <w:tcBorders>
              <w:top w:val="nil"/>
              <w:left w:val="nil"/>
              <w:bottom w:val="single" w:sz="4" w:space="0" w:color="auto"/>
              <w:right w:val="single" w:sz="4" w:space="0" w:color="auto"/>
            </w:tcBorders>
            <w:shd w:val="clear" w:color="auto" w:fill="auto"/>
            <w:vAlign w:val="bottom"/>
            <w:hideMark/>
          </w:tcPr>
          <w:p w14:paraId="3B510F30" w14:textId="77777777" w:rsidR="00D3471F" w:rsidRPr="00D3471F" w:rsidRDefault="00D3471F" w:rsidP="00A26531">
            <w:pPr>
              <w:widowControl w:val="0"/>
              <w:suppressAutoHyphens/>
              <w:rPr>
                <w:color w:val="000000"/>
                <w:sz w:val="28"/>
                <w:szCs w:val="28"/>
              </w:rPr>
            </w:pPr>
            <w:r w:rsidRPr="00D3471F">
              <w:rPr>
                <w:color w:val="000000"/>
                <w:sz w:val="28"/>
                <w:szCs w:val="28"/>
              </w:rPr>
              <w:t>ТК-3</w:t>
            </w:r>
          </w:p>
        </w:tc>
        <w:tc>
          <w:tcPr>
            <w:tcW w:w="3118" w:type="dxa"/>
            <w:tcBorders>
              <w:top w:val="nil"/>
              <w:left w:val="nil"/>
              <w:bottom w:val="single" w:sz="4" w:space="0" w:color="auto"/>
              <w:right w:val="single" w:sz="4" w:space="0" w:color="auto"/>
            </w:tcBorders>
            <w:shd w:val="clear" w:color="auto" w:fill="auto"/>
            <w:noWrap/>
            <w:vAlign w:val="bottom"/>
            <w:hideMark/>
          </w:tcPr>
          <w:p w14:paraId="5F17ED08"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3ED26B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BF34061" w14:textId="77777777" w:rsidR="00D3471F" w:rsidRPr="00D3471F" w:rsidRDefault="00D3471F" w:rsidP="00A26531">
            <w:pPr>
              <w:widowControl w:val="0"/>
              <w:suppressAutoHyphens/>
              <w:rPr>
                <w:color w:val="000000"/>
                <w:sz w:val="28"/>
                <w:szCs w:val="28"/>
              </w:rPr>
            </w:pPr>
            <w:r w:rsidRPr="00D3471F">
              <w:rPr>
                <w:color w:val="000000"/>
                <w:sz w:val="28"/>
                <w:szCs w:val="28"/>
              </w:rPr>
              <w:t>0.00001375</w:t>
            </w:r>
          </w:p>
        </w:tc>
        <w:tc>
          <w:tcPr>
            <w:tcW w:w="2089" w:type="dxa"/>
            <w:tcBorders>
              <w:top w:val="nil"/>
              <w:left w:val="nil"/>
              <w:bottom w:val="single" w:sz="4" w:space="0" w:color="auto"/>
              <w:right w:val="single" w:sz="4" w:space="0" w:color="auto"/>
            </w:tcBorders>
            <w:shd w:val="clear" w:color="auto" w:fill="auto"/>
            <w:noWrap/>
            <w:vAlign w:val="bottom"/>
            <w:hideMark/>
          </w:tcPr>
          <w:p w14:paraId="2DF9936B" w14:textId="77777777" w:rsidR="00D3471F" w:rsidRPr="00D3471F" w:rsidRDefault="00D3471F" w:rsidP="00A26531">
            <w:pPr>
              <w:widowControl w:val="0"/>
              <w:suppressAutoHyphens/>
              <w:rPr>
                <w:color w:val="000000"/>
                <w:sz w:val="28"/>
                <w:szCs w:val="28"/>
              </w:rPr>
            </w:pPr>
            <w:r w:rsidRPr="00D3471F">
              <w:rPr>
                <w:color w:val="000000"/>
                <w:sz w:val="28"/>
                <w:szCs w:val="28"/>
              </w:rPr>
              <w:t>7.4496531</w:t>
            </w:r>
          </w:p>
        </w:tc>
        <w:tc>
          <w:tcPr>
            <w:tcW w:w="2089" w:type="dxa"/>
            <w:tcBorders>
              <w:top w:val="nil"/>
              <w:left w:val="nil"/>
              <w:bottom w:val="single" w:sz="4" w:space="0" w:color="auto"/>
              <w:right w:val="single" w:sz="4" w:space="0" w:color="auto"/>
            </w:tcBorders>
            <w:shd w:val="clear" w:color="auto" w:fill="auto"/>
            <w:noWrap/>
            <w:vAlign w:val="bottom"/>
            <w:hideMark/>
          </w:tcPr>
          <w:p w14:paraId="5A9942F7" w14:textId="77777777" w:rsidR="00D3471F" w:rsidRPr="00D3471F" w:rsidRDefault="00D3471F" w:rsidP="00A26531">
            <w:pPr>
              <w:widowControl w:val="0"/>
              <w:suppressAutoHyphens/>
              <w:rPr>
                <w:color w:val="000000"/>
                <w:sz w:val="28"/>
                <w:szCs w:val="28"/>
              </w:rPr>
            </w:pPr>
            <w:r w:rsidRPr="00D3471F">
              <w:rPr>
                <w:color w:val="000000"/>
                <w:sz w:val="28"/>
                <w:szCs w:val="28"/>
              </w:rPr>
              <w:t>0.134234438</w:t>
            </w:r>
          </w:p>
        </w:tc>
        <w:tc>
          <w:tcPr>
            <w:tcW w:w="1899" w:type="dxa"/>
            <w:tcBorders>
              <w:top w:val="nil"/>
              <w:left w:val="nil"/>
              <w:bottom w:val="single" w:sz="4" w:space="0" w:color="auto"/>
              <w:right w:val="single" w:sz="4" w:space="0" w:color="auto"/>
            </w:tcBorders>
            <w:shd w:val="clear" w:color="auto" w:fill="auto"/>
            <w:vAlign w:val="bottom"/>
            <w:hideMark/>
          </w:tcPr>
          <w:p w14:paraId="44AAE86E"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BA3909C" w14:textId="77777777" w:rsidR="00D3471F" w:rsidRPr="00D3471F" w:rsidRDefault="00D3471F" w:rsidP="00A26531">
            <w:pPr>
              <w:widowControl w:val="0"/>
              <w:suppressAutoHyphens/>
              <w:rPr>
                <w:color w:val="000000"/>
                <w:sz w:val="28"/>
                <w:szCs w:val="28"/>
              </w:rPr>
            </w:pPr>
            <w:r w:rsidRPr="00D3471F">
              <w:rPr>
                <w:color w:val="000000"/>
                <w:sz w:val="28"/>
                <w:szCs w:val="28"/>
              </w:rPr>
              <w:t>0.00010245</w:t>
            </w:r>
          </w:p>
        </w:tc>
      </w:tr>
      <w:tr w:rsidR="004B6AA6" w:rsidRPr="00D3471F" w14:paraId="3836488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155FF3A"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2B2D14BC" w14:textId="77777777" w:rsidR="00D3471F" w:rsidRPr="00D3471F" w:rsidRDefault="00D3471F" w:rsidP="00A26531">
            <w:pPr>
              <w:widowControl w:val="0"/>
              <w:suppressAutoHyphens/>
              <w:rPr>
                <w:color w:val="000000"/>
                <w:sz w:val="28"/>
                <w:szCs w:val="28"/>
              </w:rPr>
            </w:pPr>
            <w:r w:rsidRPr="00D3471F">
              <w:rPr>
                <w:color w:val="000000"/>
                <w:sz w:val="28"/>
                <w:szCs w:val="28"/>
              </w:rPr>
              <w:t>ТК-3</w:t>
            </w:r>
          </w:p>
        </w:tc>
        <w:tc>
          <w:tcPr>
            <w:tcW w:w="1843" w:type="dxa"/>
            <w:tcBorders>
              <w:top w:val="nil"/>
              <w:left w:val="nil"/>
              <w:bottom w:val="single" w:sz="4" w:space="0" w:color="auto"/>
              <w:right w:val="single" w:sz="4" w:space="0" w:color="auto"/>
            </w:tcBorders>
            <w:shd w:val="clear" w:color="auto" w:fill="auto"/>
            <w:vAlign w:val="bottom"/>
            <w:hideMark/>
          </w:tcPr>
          <w:p w14:paraId="7B8140C4" w14:textId="77777777" w:rsidR="00D3471F" w:rsidRPr="00D3471F" w:rsidRDefault="00D3471F" w:rsidP="00A26531">
            <w:pPr>
              <w:widowControl w:val="0"/>
              <w:suppressAutoHyphens/>
              <w:rPr>
                <w:color w:val="000000"/>
                <w:sz w:val="28"/>
                <w:szCs w:val="28"/>
              </w:rPr>
            </w:pPr>
            <w:r w:rsidRPr="00D3471F">
              <w:rPr>
                <w:color w:val="000000"/>
                <w:sz w:val="28"/>
                <w:szCs w:val="28"/>
              </w:rPr>
              <w:t>ТК-13</w:t>
            </w:r>
          </w:p>
        </w:tc>
        <w:tc>
          <w:tcPr>
            <w:tcW w:w="3118" w:type="dxa"/>
            <w:tcBorders>
              <w:top w:val="nil"/>
              <w:left w:val="nil"/>
              <w:bottom w:val="single" w:sz="4" w:space="0" w:color="auto"/>
              <w:right w:val="single" w:sz="4" w:space="0" w:color="auto"/>
            </w:tcBorders>
            <w:shd w:val="clear" w:color="auto" w:fill="auto"/>
            <w:noWrap/>
            <w:vAlign w:val="bottom"/>
            <w:hideMark/>
          </w:tcPr>
          <w:p w14:paraId="1D5DB9B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FAAE2C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9CB77DD" w14:textId="77777777" w:rsidR="00D3471F" w:rsidRPr="00D3471F" w:rsidRDefault="00D3471F" w:rsidP="00A26531">
            <w:pPr>
              <w:widowControl w:val="0"/>
              <w:suppressAutoHyphens/>
              <w:rPr>
                <w:color w:val="000000"/>
                <w:sz w:val="28"/>
                <w:szCs w:val="28"/>
              </w:rPr>
            </w:pPr>
            <w:r w:rsidRPr="00D3471F">
              <w:rPr>
                <w:color w:val="000000"/>
                <w:sz w:val="28"/>
                <w:szCs w:val="28"/>
              </w:rPr>
              <w:t>0.00000192</w:t>
            </w:r>
          </w:p>
        </w:tc>
        <w:tc>
          <w:tcPr>
            <w:tcW w:w="2089" w:type="dxa"/>
            <w:tcBorders>
              <w:top w:val="nil"/>
              <w:left w:val="nil"/>
              <w:bottom w:val="single" w:sz="4" w:space="0" w:color="auto"/>
              <w:right w:val="single" w:sz="4" w:space="0" w:color="auto"/>
            </w:tcBorders>
            <w:shd w:val="clear" w:color="auto" w:fill="auto"/>
            <w:noWrap/>
            <w:vAlign w:val="bottom"/>
            <w:hideMark/>
          </w:tcPr>
          <w:p w14:paraId="1DC22544" w14:textId="77777777" w:rsidR="00D3471F" w:rsidRPr="00D3471F" w:rsidRDefault="00D3471F" w:rsidP="00A26531">
            <w:pPr>
              <w:widowControl w:val="0"/>
              <w:suppressAutoHyphens/>
              <w:rPr>
                <w:color w:val="000000"/>
                <w:sz w:val="28"/>
                <w:szCs w:val="28"/>
              </w:rPr>
            </w:pPr>
            <w:r w:rsidRPr="00D3471F">
              <w:rPr>
                <w:color w:val="000000"/>
                <w:sz w:val="28"/>
                <w:szCs w:val="28"/>
              </w:rPr>
              <w:t>5.2014849</w:t>
            </w:r>
          </w:p>
        </w:tc>
        <w:tc>
          <w:tcPr>
            <w:tcW w:w="2089" w:type="dxa"/>
            <w:tcBorders>
              <w:top w:val="nil"/>
              <w:left w:val="nil"/>
              <w:bottom w:val="single" w:sz="4" w:space="0" w:color="auto"/>
              <w:right w:val="single" w:sz="4" w:space="0" w:color="auto"/>
            </w:tcBorders>
            <w:shd w:val="clear" w:color="auto" w:fill="auto"/>
            <w:noWrap/>
            <w:vAlign w:val="bottom"/>
            <w:hideMark/>
          </w:tcPr>
          <w:p w14:paraId="3C1C5C39" w14:textId="77777777" w:rsidR="00D3471F" w:rsidRPr="00D3471F" w:rsidRDefault="00D3471F" w:rsidP="00A26531">
            <w:pPr>
              <w:widowControl w:val="0"/>
              <w:suppressAutoHyphens/>
              <w:rPr>
                <w:color w:val="000000"/>
                <w:sz w:val="28"/>
                <w:szCs w:val="28"/>
              </w:rPr>
            </w:pPr>
            <w:r w:rsidRPr="00D3471F">
              <w:rPr>
                <w:color w:val="000000"/>
                <w:sz w:val="28"/>
                <w:szCs w:val="28"/>
              </w:rPr>
              <w:t>0.192252793</w:t>
            </w:r>
          </w:p>
        </w:tc>
        <w:tc>
          <w:tcPr>
            <w:tcW w:w="1899" w:type="dxa"/>
            <w:tcBorders>
              <w:top w:val="nil"/>
              <w:left w:val="nil"/>
              <w:bottom w:val="single" w:sz="4" w:space="0" w:color="auto"/>
              <w:right w:val="single" w:sz="4" w:space="0" w:color="auto"/>
            </w:tcBorders>
            <w:shd w:val="clear" w:color="auto" w:fill="auto"/>
            <w:vAlign w:val="bottom"/>
            <w:hideMark/>
          </w:tcPr>
          <w:p w14:paraId="270ACB3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42345B6" w14:textId="77777777" w:rsidR="00D3471F" w:rsidRPr="00D3471F" w:rsidRDefault="00D3471F" w:rsidP="00A26531">
            <w:pPr>
              <w:widowControl w:val="0"/>
              <w:suppressAutoHyphens/>
              <w:rPr>
                <w:color w:val="000000"/>
                <w:sz w:val="28"/>
                <w:szCs w:val="28"/>
              </w:rPr>
            </w:pPr>
            <w:r w:rsidRPr="00D3471F">
              <w:rPr>
                <w:color w:val="000000"/>
                <w:sz w:val="28"/>
                <w:szCs w:val="28"/>
              </w:rPr>
              <w:t>0.00000998</w:t>
            </w:r>
          </w:p>
        </w:tc>
      </w:tr>
      <w:tr w:rsidR="004B6AA6" w:rsidRPr="00D3471F" w14:paraId="19FFF7C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58A6FF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7AF529CB" w14:textId="77777777" w:rsidR="00D3471F" w:rsidRPr="00D3471F" w:rsidRDefault="00D3471F" w:rsidP="00A26531">
            <w:pPr>
              <w:widowControl w:val="0"/>
              <w:suppressAutoHyphens/>
              <w:rPr>
                <w:color w:val="000000"/>
                <w:sz w:val="28"/>
                <w:szCs w:val="28"/>
              </w:rPr>
            </w:pPr>
            <w:r w:rsidRPr="00D3471F">
              <w:rPr>
                <w:color w:val="000000"/>
                <w:sz w:val="28"/>
                <w:szCs w:val="28"/>
              </w:rPr>
              <w:t>ТК-13</w:t>
            </w:r>
          </w:p>
        </w:tc>
        <w:tc>
          <w:tcPr>
            <w:tcW w:w="1843" w:type="dxa"/>
            <w:tcBorders>
              <w:top w:val="nil"/>
              <w:left w:val="nil"/>
              <w:bottom w:val="single" w:sz="4" w:space="0" w:color="auto"/>
              <w:right w:val="single" w:sz="4" w:space="0" w:color="auto"/>
            </w:tcBorders>
            <w:shd w:val="clear" w:color="auto" w:fill="auto"/>
            <w:vAlign w:val="bottom"/>
            <w:hideMark/>
          </w:tcPr>
          <w:p w14:paraId="2A514842" w14:textId="77777777" w:rsidR="00D3471F" w:rsidRPr="00D3471F" w:rsidRDefault="00D3471F" w:rsidP="00A26531">
            <w:pPr>
              <w:widowControl w:val="0"/>
              <w:suppressAutoHyphens/>
              <w:rPr>
                <w:color w:val="000000"/>
                <w:sz w:val="28"/>
                <w:szCs w:val="28"/>
              </w:rPr>
            </w:pPr>
            <w:r w:rsidRPr="00D3471F">
              <w:rPr>
                <w:color w:val="000000"/>
                <w:sz w:val="28"/>
                <w:szCs w:val="28"/>
              </w:rPr>
              <w:t>ТК-18</w:t>
            </w:r>
          </w:p>
        </w:tc>
        <w:tc>
          <w:tcPr>
            <w:tcW w:w="3118" w:type="dxa"/>
            <w:tcBorders>
              <w:top w:val="nil"/>
              <w:left w:val="nil"/>
              <w:bottom w:val="single" w:sz="4" w:space="0" w:color="auto"/>
              <w:right w:val="single" w:sz="4" w:space="0" w:color="auto"/>
            </w:tcBorders>
            <w:shd w:val="clear" w:color="auto" w:fill="auto"/>
            <w:noWrap/>
            <w:vAlign w:val="bottom"/>
            <w:hideMark/>
          </w:tcPr>
          <w:p w14:paraId="14C790F8"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711336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9EE419F" w14:textId="77777777" w:rsidR="00D3471F" w:rsidRPr="00D3471F" w:rsidRDefault="00D3471F" w:rsidP="00A26531">
            <w:pPr>
              <w:widowControl w:val="0"/>
              <w:suppressAutoHyphens/>
              <w:rPr>
                <w:color w:val="000000"/>
                <w:sz w:val="28"/>
                <w:szCs w:val="28"/>
              </w:rPr>
            </w:pPr>
            <w:r w:rsidRPr="00D3471F">
              <w:rPr>
                <w:color w:val="000000"/>
                <w:sz w:val="28"/>
                <w:szCs w:val="28"/>
              </w:rPr>
              <w:t>0.00000435</w:t>
            </w:r>
          </w:p>
        </w:tc>
        <w:tc>
          <w:tcPr>
            <w:tcW w:w="2089" w:type="dxa"/>
            <w:tcBorders>
              <w:top w:val="nil"/>
              <w:left w:val="nil"/>
              <w:bottom w:val="single" w:sz="4" w:space="0" w:color="auto"/>
              <w:right w:val="single" w:sz="4" w:space="0" w:color="auto"/>
            </w:tcBorders>
            <w:shd w:val="clear" w:color="auto" w:fill="auto"/>
            <w:noWrap/>
            <w:vAlign w:val="bottom"/>
            <w:hideMark/>
          </w:tcPr>
          <w:p w14:paraId="445861FA" w14:textId="77777777" w:rsidR="00D3471F" w:rsidRPr="00D3471F" w:rsidRDefault="00D3471F" w:rsidP="00A26531">
            <w:pPr>
              <w:widowControl w:val="0"/>
              <w:suppressAutoHyphens/>
              <w:rPr>
                <w:color w:val="000000"/>
                <w:sz w:val="28"/>
                <w:szCs w:val="28"/>
              </w:rPr>
            </w:pPr>
            <w:r w:rsidRPr="00D3471F">
              <w:rPr>
                <w:color w:val="000000"/>
                <w:sz w:val="28"/>
                <w:szCs w:val="28"/>
              </w:rPr>
              <w:t>3.6741427</w:t>
            </w:r>
          </w:p>
        </w:tc>
        <w:tc>
          <w:tcPr>
            <w:tcW w:w="2089" w:type="dxa"/>
            <w:tcBorders>
              <w:top w:val="nil"/>
              <w:left w:val="nil"/>
              <w:bottom w:val="single" w:sz="4" w:space="0" w:color="auto"/>
              <w:right w:val="single" w:sz="4" w:space="0" w:color="auto"/>
            </w:tcBorders>
            <w:shd w:val="clear" w:color="auto" w:fill="auto"/>
            <w:noWrap/>
            <w:vAlign w:val="bottom"/>
            <w:hideMark/>
          </w:tcPr>
          <w:p w14:paraId="0DB39F59" w14:textId="77777777" w:rsidR="00D3471F" w:rsidRPr="00D3471F" w:rsidRDefault="00D3471F" w:rsidP="00A26531">
            <w:pPr>
              <w:widowControl w:val="0"/>
              <w:suppressAutoHyphens/>
              <w:rPr>
                <w:color w:val="000000"/>
                <w:sz w:val="28"/>
                <w:szCs w:val="28"/>
              </w:rPr>
            </w:pPr>
            <w:r w:rsidRPr="00D3471F">
              <w:rPr>
                <w:color w:val="000000"/>
                <w:sz w:val="28"/>
                <w:szCs w:val="28"/>
              </w:rPr>
              <w:t>0.272172336</w:t>
            </w:r>
          </w:p>
        </w:tc>
        <w:tc>
          <w:tcPr>
            <w:tcW w:w="1899" w:type="dxa"/>
            <w:tcBorders>
              <w:top w:val="nil"/>
              <w:left w:val="nil"/>
              <w:bottom w:val="single" w:sz="4" w:space="0" w:color="auto"/>
              <w:right w:val="single" w:sz="4" w:space="0" w:color="auto"/>
            </w:tcBorders>
            <w:shd w:val="clear" w:color="auto" w:fill="auto"/>
            <w:vAlign w:val="bottom"/>
            <w:hideMark/>
          </w:tcPr>
          <w:p w14:paraId="3EF4BF8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E6529C3" w14:textId="77777777" w:rsidR="00D3471F" w:rsidRPr="00D3471F" w:rsidRDefault="00D3471F" w:rsidP="00A26531">
            <w:pPr>
              <w:widowControl w:val="0"/>
              <w:suppressAutoHyphens/>
              <w:rPr>
                <w:color w:val="000000"/>
                <w:sz w:val="28"/>
                <w:szCs w:val="28"/>
              </w:rPr>
            </w:pPr>
            <w:r w:rsidRPr="00D3471F">
              <w:rPr>
                <w:color w:val="000000"/>
                <w:sz w:val="28"/>
                <w:szCs w:val="28"/>
              </w:rPr>
              <w:t>0.00001597</w:t>
            </w:r>
          </w:p>
        </w:tc>
      </w:tr>
      <w:tr w:rsidR="004B6AA6" w:rsidRPr="00D3471F" w14:paraId="4070520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BD07FC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58C1E461" w14:textId="77777777" w:rsidR="00D3471F" w:rsidRPr="00D3471F" w:rsidRDefault="00D3471F" w:rsidP="00A26531">
            <w:pPr>
              <w:widowControl w:val="0"/>
              <w:suppressAutoHyphens/>
              <w:rPr>
                <w:color w:val="000000"/>
                <w:sz w:val="28"/>
                <w:szCs w:val="28"/>
              </w:rPr>
            </w:pPr>
            <w:r w:rsidRPr="00D3471F">
              <w:rPr>
                <w:color w:val="000000"/>
                <w:sz w:val="28"/>
                <w:szCs w:val="28"/>
              </w:rPr>
              <w:t>ТК-18</w:t>
            </w:r>
          </w:p>
        </w:tc>
        <w:tc>
          <w:tcPr>
            <w:tcW w:w="1843" w:type="dxa"/>
            <w:tcBorders>
              <w:top w:val="nil"/>
              <w:left w:val="nil"/>
              <w:bottom w:val="single" w:sz="4" w:space="0" w:color="auto"/>
              <w:right w:val="single" w:sz="4" w:space="0" w:color="auto"/>
            </w:tcBorders>
            <w:shd w:val="clear" w:color="auto" w:fill="auto"/>
            <w:vAlign w:val="bottom"/>
            <w:hideMark/>
          </w:tcPr>
          <w:p w14:paraId="21635234"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15а/1</w:t>
            </w:r>
          </w:p>
        </w:tc>
        <w:tc>
          <w:tcPr>
            <w:tcW w:w="3118" w:type="dxa"/>
            <w:tcBorders>
              <w:top w:val="nil"/>
              <w:left w:val="nil"/>
              <w:bottom w:val="single" w:sz="4" w:space="0" w:color="auto"/>
              <w:right w:val="single" w:sz="4" w:space="0" w:color="auto"/>
            </w:tcBorders>
            <w:shd w:val="clear" w:color="auto" w:fill="auto"/>
            <w:noWrap/>
            <w:vAlign w:val="bottom"/>
            <w:hideMark/>
          </w:tcPr>
          <w:p w14:paraId="2751712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A6DEF4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68267E3" w14:textId="77777777" w:rsidR="00D3471F" w:rsidRPr="00D3471F" w:rsidRDefault="00D3471F" w:rsidP="00A26531">
            <w:pPr>
              <w:widowControl w:val="0"/>
              <w:suppressAutoHyphens/>
              <w:rPr>
                <w:color w:val="000000"/>
                <w:sz w:val="28"/>
                <w:szCs w:val="28"/>
              </w:rPr>
            </w:pPr>
            <w:r w:rsidRPr="00D3471F">
              <w:rPr>
                <w:color w:val="000000"/>
                <w:sz w:val="28"/>
                <w:szCs w:val="28"/>
              </w:rPr>
              <w:t>0.00000097</w:t>
            </w:r>
          </w:p>
        </w:tc>
        <w:tc>
          <w:tcPr>
            <w:tcW w:w="2089" w:type="dxa"/>
            <w:tcBorders>
              <w:top w:val="nil"/>
              <w:left w:val="nil"/>
              <w:bottom w:val="single" w:sz="4" w:space="0" w:color="auto"/>
              <w:right w:val="single" w:sz="4" w:space="0" w:color="auto"/>
            </w:tcBorders>
            <w:shd w:val="clear" w:color="auto" w:fill="auto"/>
            <w:noWrap/>
            <w:vAlign w:val="bottom"/>
            <w:hideMark/>
          </w:tcPr>
          <w:p w14:paraId="33D866AD" w14:textId="77777777" w:rsidR="00D3471F" w:rsidRPr="00D3471F" w:rsidRDefault="00D3471F" w:rsidP="00A26531">
            <w:pPr>
              <w:widowControl w:val="0"/>
              <w:suppressAutoHyphens/>
              <w:rPr>
                <w:color w:val="000000"/>
                <w:sz w:val="28"/>
                <w:szCs w:val="28"/>
              </w:rPr>
            </w:pPr>
            <w:r w:rsidRPr="00D3471F">
              <w:rPr>
                <w:color w:val="000000"/>
                <w:sz w:val="28"/>
                <w:szCs w:val="28"/>
              </w:rPr>
              <w:t>3.6760806</w:t>
            </w:r>
          </w:p>
        </w:tc>
        <w:tc>
          <w:tcPr>
            <w:tcW w:w="2089" w:type="dxa"/>
            <w:tcBorders>
              <w:top w:val="nil"/>
              <w:left w:val="nil"/>
              <w:bottom w:val="single" w:sz="4" w:space="0" w:color="auto"/>
              <w:right w:val="single" w:sz="4" w:space="0" w:color="auto"/>
            </w:tcBorders>
            <w:shd w:val="clear" w:color="auto" w:fill="auto"/>
            <w:noWrap/>
            <w:vAlign w:val="bottom"/>
            <w:hideMark/>
          </w:tcPr>
          <w:p w14:paraId="0FE7D451" w14:textId="77777777" w:rsidR="00D3471F" w:rsidRPr="00D3471F" w:rsidRDefault="00D3471F" w:rsidP="00A26531">
            <w:pPr>
              <w:widowControl w:val="0"/>
              <w:suppressAutoHyphens/>
              <w:rPr>
                <w:color w:val="000000"/>
                <w:sz w:val="28"/>
                <w:szCs w:val="28"/>
              </w:rPr>
            </w:pPr>
            <w:r w:rsidRPr="00D3471F">
              <w:rPr>
                <w:color w:val="000000"/>
                <w:sz w:val="28"/>
                <w:szCs w:val="28"/>
              </w:rPr>
              <w:t>0.272028855</w:t>
            </w:r>
          </w:p>
        </w:tc>
        <w:tc>
          <w:tcPr>
            <w:tcW w:w="1899" w:type="dxa"/>
            <w:tcBorders>
              <w:top w:val="nil"/>
              <w:left w:val="nil"/>
              <w:bottom w:val="single" w:sz="4" w:space="0" w:color="auto"/>
              <w:right w:val="single" w:sz="4" w:space="0" w:color="auto"/>
            </w:tcBorders>
            <w:shd w:val="clear" w:color="auto" w:fill="auto"/>
            <w:vAlign w:val="bottom"/>
            <w:hideMark/>
          </w:tcPr>
          <w:p w14:paraId="4BC8D64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2D0699B" w14:textId="77777777" w:rsidR="00D3471F" w:rsidRPr="00D3471F" w:rsidRDefault="00D3471F" w:rsidP="00A26531">
            <w:pPr>
              <w:widowControl w:val="0"/>
              <w:suppressAutoHyphens/>
              <w:rPr>
                <w:color w:val="000000"/>
                <w:sz w:val="28"/>
                <w:szCs w:val="28"/>
              </w:rPr>
            </w:pPr>
            <w:r w:rsidRPr="00D3471F">
              <w:rPr>
                <w:color w:val="000000"/>
                <w:sz w:val="28"/>
                <w:szCs w:val="28"/>
              </w:rPr>
              <w:t>0.00000357</w:t>
            </w:r>
          </w:p>
        </w:tc>
      </w:tr>
      <w:tr w:rsidR="004B6AA6" w:rsidRPr="00D3471F" w14:paraId="151F729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0078D9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2CD0AD48" w14:textId="77777777" w:rsidR="00D3471F" w:rsidRPr="00D3471F" w:rsidRDefault="00D3471F" w:rsidP="00A26531">
            <w:pPr>
              <w:widowControl w:val="0"/>
              <w:suppressAutoHyphens/>
              <w:rPr>
                <w:color w:val="000000"/>
                <w:sz w:val="28"/>
                <w:szCs w:val="28"/>
              </w:rPr>
            </w:pPr>
            <w:r w:rsidRPr="00D3471F">
              <w:rPr>
                <w:color w:val="000000"/>
                <w:sz w:val="28"/>
                <w:szCs w:val="28"/>
              </w:rPr>
              <w:t>ТК-13</w:t>
            </w:r>
          </w:p>
        </w:tc>
        <w:tc>
          <w:tcPr>
            <w:tcW w:w="1843" w:type="dxa"/>
            <w:tcBorders>
              <w:top w:val="nil"/>
              <w:left w:val="nil"/>
              <w:bottom w:val="single" w:sz="4" w:space="0" w:color="auto"/>
              <w:right w:val="single" w:sz="4" w:space="0" w:color="auto"/>
            </w:tcBorders>
            <w:shd w:val="clear" w:color="auto" w:fill="auto"/>
            <w:vAlign w:val="bottom"/>
            <w:hideMark/>
          </w:tcPr>
          <w:p w14:paraId="5C94768D"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1а/1</w:t>
            </w:r>
          </w:p>
        </w:tc>
        <w:tc>
          <w:tcPr>
            <w:tcW w:w="3118" w:type="dxa"/>
            <w:tcBorders>
              <w:top w:val="nil"/>
              <w:left w:val="nil"/>
              <w:bottom w:val="single" w:sz="4" w:space="0" w:color="auto"/>
              <w:right w:val="single" w:sz="4" w:space="0" w:color="auto"/>
            </w:tcBorders>
            <w:shd w:val="clear" w:color="auto" w:fill="auto"/>
            <w:noWrap/>
            <w:vAlign w:val="bottom"/>
            <w:hideMark/>
          </w:tcPr>
          <w:p w14:paraId="2764DFD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3ED07F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75661B0" w14:textId="77777777" w:rsidR="00D3471F" w:rsidRPr="00D3471F" w:rsidRDefault="00D3471F" w:rsidP="00A26531">
            <w:pPr>
              <w:widowControl w:val="0"/>
              <w:suppressAutoHyphens/>
              <w:rPr>
                <w:color w:val="000000"/>
                <w:sz w:val="28"/>
                <w:szCs w:val="28"/>
              </w:rPr>
            </w:pPr>
            <w:r w:rsidRPr="00D3471F">
              <w:rPr>
                <w:color w:val="000000"/>
                <w:sz w:val="28"/>
                <w:szCs w:val="28"/>
              </w:rPr>
              <w:t>0.00000185</w:t>
            </w:r>
          </w:p>
        </w:tc>
        <w:tc>
          <w:tcPr>
            <w:tcW w:w="2089" w:type="dxa"/>
            <w:tcBorders>
              <w:top w:val="nil"/>
              <w:left w:val="nil"/>
              <w:bottom w:val="single" w:sz="4" w:space="0" w:color="auto"/>
              <w:right w:val="single" w:sz="4" w:space="0" w:color="auto"/>
            </w:tcBorders>
            <w:shd w:val="clear" w:color="auto" w:fill="auto"/>
            <w:noWrap/>
            <w:vAlign w:val="bottom"/>
            <w:hideMark/>
          </w:tcPr>
          <w:p w14:paraId="67EE507C" w14:textId="77777777" w:rsidR="00D3471F" w:rsidRPr="00D3471F" w:rsidRDefault="00D3471F" w:rsidP="00A26531">
            <w:pPr>
              <w:widowControl w:val="0"/>
              <w:suppressAutoHyphens/>
              <w:rPr>
                <w:color w:val="000000"/>
                <w:sz w:val="28"/>
                <w:szCs w:val="28"/>
              </w:rPr>
            </w:pPr>
            <w:r w:rsidRPr="00D3471F">
              <w:rPr>
                <w:color w:val="000000"/>
                <w:sz w:val="28"/>
                <w:szCs w:val="28"/>
              </w:rPr>
              <w:t>5.2016128</w:t>
            </w:r>
          </w:p>
        </w:tc>
        <w:tc>
          <w:tcPr>
            <w:tcW w:w="2089" w:type="dxa"/>
            <w:tcBorders>
              <w:top w:val="nil"/>
              <w:left w:val="nil"/>
              <w:bottom w:val="single" w:sz="4" w:space="0" w:color="auto"/>
              <w:right w:val="single" w:sz="4" w:space="0" w:color="auto"/>
            </w:tcBorders>
            <w:shd w:val="clear" w:color="auto" w:fill="auto"/>
            <w:noWrap/>
            <w:vAlign w:val="bottom"/>
            <w:hideMark/>
          </w:tcPr>
          <w:p w14:paraId="3C92A40D" w14:textId="77777777" w:rsidR="00D3471F" w:rsidRPr="00D3471F" w:rsidRDefault="00D3471F" w:rsidP="00A26531">
            <w:pPr>
              <w:widowControl w:val="0"/>
              <w:suppressAutoHyphens/>
              <w:rPr>
                <w:color w:val="000000"/>
                <w:sz w:val="28"/>
                <w:szCs w:val="28"/>
              </w:rPr>
            </w:pPr>
            <w:r w:rsidRPr="00D3471F">
              <w:rPr>
                <w:color w:val="000000"/>
                <w:sz w:val="28"/>
                <w:szCs w:val="28"/>
              </w:rPr>
              <w:t>0.192248067</w:t>
            </w:r>
          </w:p>
        </w:tc>
        <w:tc>
          <w:tcPr>
            <w:tcW w:w="1899" w:type="dxa"/>
            <w:tcBorders>
              <w:top w:val="nil"/>
              <w:left w:val="nil"/>
              <w:bottom w:val="single" w:sz="4" w:space="0" w:color="auto"/>
              <w:right w:val="single" w:sz="4" w:space="0" w:color="auto"/>
            </w:tcBorders>
            <w:shd w:val="clear" w:color="auto" w:fill="auto"/>
            <w:vAlign w:val="bottom"/>
            <w:hideMark/>
          </w:tcPr>
          <w:p w14:paraId="60AC5BF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F51EDDF" w14:textId="77777777" w:rsidR="00D3471F" w:rsidRPr="00D3471F" w:rsidRDefault="00D3471F" w:rsidP="00A26531">
            <w:pPr>
              <w:widowControl w:val="0"/>
              <w:suppressAutoHyphens/>
              <w:rPr>
                <w:color w:val="000000"/>
                <w:sz w:val="28"/>
                <w:szCs w:val="28"/>
              </w:rPr>
            </w:pPr>
            <w:r w:rsidRPr="00D3471F">
              <w:rPr>
                <w:color w:val="000000"/>
                <w:sz w:val="28"/>
                <w:szCs w:val="28"/>
              </w:rPr>
              <w:t>0.00000960</w:t>
            </w:r>
          </w:p>
        </w:tc>
      </w:tr>
      <w:tr w:rsidR="004B6AA6" w:rsidRPr="00D3471F" w14:paraId="3EA8823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27C820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2D95C2C1"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1а/1</w:t>
            </w:r>
          </w:p>
        </w:tc>
        <w:tc>
          <w:tcPr>
            <w:tcW w:w="1843" w:type="dxa"/>
            <w:tcBorders>
              <w:top w:val="nil"/>
              <w:left w:val="nil"/>
              <w:bottom w:val="single" w:sz="4" w:space="0" w:color="auto"/>
              <w:right w:val="single" w:sz="4" w:space="0" w:color="auto"/>
            </w:tcBorders>
            <w:shd w:val="clear" w:color="auto" w:fill="auto"/>
            <w:vAlign w:val="bottom"/>
            <w:hideMark/>
          </w:tcPr>
          <w:p w14:paraId="655D292C" w14:textId="77777777" w:rsidR="00D3471F" w:rsidRPr="00D3471F" w:rsidRDefault="00D3471F" w:rsidP="00A26531">
            <w:pPr>
              <w:widowControl w:val="0"/>
              <w:suppressAutoHyphens/>
              <w:rPr>
                <w:color w:val="000000"/>
                <w:sz w:val="28"/>
                <w:szCs w:val="28"/>
              </w:rPr>
            </w:pPr>
            <w:r w:rsidRPr="00D3471F">
              <w:rPr>
                <w:color w:val="000000"/>
                <w:sz w:val="28"/>
                <w:szCs w:val="28"/>
              </w:rPr>
              <w:t>ТК-14</w:t>
            </w:r>
          </w:p>
        </w:tc>
        <w:tc>
          <w:tcPr>
            <w:tcW w:w="3118" w:type="dxa"/>
            <w:tcBorders>
              <w:top w:val="nil"/>
              <w:left w:val="nil"/>
              <w:bottom w:val="single" w:sz="4" w:space="0" w:color="auto"/>
              <w:right w:val="single" w:sz="4" w:space="0" w:color="auto"/>
            </w:tcBorders>
            <w:shd w:val="clear" w:color="auto" w:fill="auto"/>
            <w:noWrap/>
            <w:vAlign w:val="bottom"/>
            <w:hideMark/>
          </w:tcPr>
          <w:p w14:paraId="5704581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CB55FC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528FA57" w14:textId="77777777" w:rsidR="00D3471F" w:rsidRPr="00D3471F" w:rsidRDefault="00D3471F" w:rsidP="00A26531">
            <w:pPr>
              <w:widowControl w:val="0"/>
              <w:suppressAutoHyphens/>
              <w:rPr>
                <w:color w:val="000000"/>
                <w:sz w:val="28"/>
                <w:szCs w:val="28"/>
              </w:rPr>
            </w:pPr>
            <w:r w:rsidRPr="00D3471F">
              <w:rPr>
                <w:color w:val="000000"/>
                <w:sz w:val="28"/>
                <w:szCs w:val="28"/>
              </w:rPr>
              <w:t>0.00000743</w:t>
            </w:r>
          </w:p>
        </w:tc>
        <w:tc>
          <w:tcPr>
            <w:tcW w:w="2089" w:type="dxa"/>
            <w:tcBorders>
              <w:top w:val="nil"/>
              <w:left w:val="nil"/>
              <w:bottom w:val="single" w:sz="4" w:space="0" w:color="auto"/>
              <w:right w:val="single" w:sz="4" w:space="0" w:color="auto"/>
            </w:tcBorders>
            <w:shd w:val="clear" w:color="auto" w:fill="auto"/>
            <w:noWrap/>
            <w:vAlign w:val="bottom"/>
            <w:hideMark/>
          </w:tcPr>
          <w:p w14:paraId="00189E4C" w14:textId="77777777" w:rsidR="00D3471F" w:rsidRPr="00D3471F" w:rsidRDefault="00D3471F" w:rsidP="00A26531">
            <w:pPr>
              <w:widowControl w:val="0"/>
              <w:suppressAutoHyphens/>
              <w:rPr>
                <w:color w:val="000000"/>
                <w:sz w:val="28"/>
                <w:szCs w:val="28"/>
              </w:rPr>
            </w:pPr>
            <w:r w:rsidRPr="00D3471F">
              <w:rPr>
                <w:color w:val="000000"/>
                <w:sz w:val="28"/>
                <w:szCs w:val="28"/>
              </w:rPr>
              <w:t>5.1920023</w:t>
            </w:r>
          </w:p>
        </w:tc>
        <w:tc>
          <w:tcPr>
            <w:tcW w:w="2089" w:type="dxa"/>
            <w:tcBorders>
              <w:top w:val="nil"/>
              <w:left w:val="nil"/>
              <w:bottom w:val="single" w:sz="4" w:space="0" w:color="auto"/>
              <w:right w:val="single" w:sz="4" w:space="0" w:color="auto"/>
            </w:tcBorders>
            <w:shd w:val="clear" w:color="auto" w:fill="auto"/>
            <w:noWrap/>
            <w:vAlign w:val="bottom"/>
            <w:hideMark/>
          </w:tcPr>
          <w:p w14:paraId="4B7D700C" w14:textId="77777777" w:rsidR="00D3471F" w:rsidRPr="00D3471F" w:rsidRDefault="00D3471F" w:rsidP="00A26531">
            <w:pPr>
              <w:widowControl w:val="0"/>
              <w:suppressAutoHyphens/>
              <w:rPr>
                <w:color w:val="000000"/>
                <w:sz w:val="28"/>
                <w:szCs w:val="28"/>
              </w:rPr>
            </w:pPr>
            <w:r w:rsidRPr="00D3471F">
              <w:rPr>
                <w:color w:val="000000"/>
                <w:sz w:val="28"/>
                <w:szCs w:val="28"/>
              </w:rPr>
              <w:t>0.192603922</w:t>
            </w:r>
          </w:p>
        </w:tc>
        <w:tc>
          <w:tcPr>
            <w:tcW w:w="1899" w:type="dxa"/>
            <w:tcBorders>
              <w:top w:val="nil"/>
              <w:left w:val="nil"/>
              <w:bottom w:val="single" w:sz="4" w:space="0" w:color="auto"/>
              <w:right w:val="single" w:sz="4" w:space="0" w:color="auto"/>
            </w:tcBorders>
            <w:shd w:val="clear" w:color="auto" w:fill="auto"/>
            <w:vAlign w:val="bottom"/>
            <w:hideMark/>
          </w:tcPr>
          <w:p w14:paraId="26405D2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E4315D0" w14:textId="77777777" w:rsidR="00D3471F" w:rsidRPr="00D3471F" w:rsidRDefault="00D3471F" w:rsidP="00A26531">
            <w:pPr>
              <w:widowControl w:val="0"/>
              <w:suppressAutoHyphens/>
              <w:rPr>
                <w:color w:val="000000"/>
                <w:sz w:val="28"/>
                <w:szCs w:val="28"/>
              </w:rPr>
            </w:pPr>
            <w:r w:rsidRPr="00D3471F">
              <w:rPr>
                <w:color w:val="000000"/>
                <w:sz w:val="28"/>
                <w:szCs w:val="28"/>
              </w:rPr>
              <w:t>0.00003855</w:t>
            </w:r>
          </w:p>
        </w:tc>
      </w:tr>
      <w:tr w:rsidR="004B6AA6" w:rsidRPr="00D3471F" w14:paraId="76D6404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1982D8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2618758E" w14:textId="77777777" w:rsidR="00D3471F" w:rsidRPr="00D3471F" w:rsidRDefault="00D3471F" w:rsidP="00A26531">
            <w:pPr>
              <w:widowControl w:val="0"/>
              <w:suppressAutoHyphens/>
              <w:rPr>
                <w:color w:val="000000"/>
                <w:sz w:val="28"/>
                <w:szCs w:val="28"/>
              </w:rPr>
            </w:pPr>
            <w:r w:rsidRPr="00D3471F">
              <w:rPr>
                <w:color w:val="000000"/>
                <w:sz w:val="28"/>
                <w:szCs w:val="28"/>
              </w:rPr>
              <w:t>ТК-14</w:t>
            </w:r>
          </w:p>
        </w:tc>
        <w:tc>
          <w:tcPr>
            <w:tcW w:w="1843" w:type="dxa"/>
            <w:tcBorders>
              <w:top w:val="nil"/>
              <w:left w:val="nil"/>
              <w:bottom w:val="single" w:sz="4" w:space="0" w:color="auto"/>
              <w:right w:val="single" w:sz="4" w:space="0" w:color="auto"/>
            </w:tcBorders>
            <w:shd w:val="clear" w:color="auto" w:fill="auto"/>
            <w:vAlign w:val="bottom"/>
            <w:hideMark/>
          </w:tcPr>
          <w:p w14:paraId="1362A1AE"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5а</w:t>
            </w:r>
          </w:p>
        </w:tc>
        <w:tc>
          <w:tcPr>
            <w:tcW w:w="3118" w:type="dxa"/>
            <w:tcBorders>
              <w:top w:val="nil"/>
              <w:left w:val="nil"/>
              <w:bottom w:val="single" w:sz="4" w:space="0" w:color="auto"/>
              <w:right w:val="single" w:sz="4" w:space="0" w:color="auto"/>
            </w:tcBorders>
            <w:shd w:val="clear" w:color="auto" w:fill="auto"/>
            <w:noWrap/>
            <w:vAlign w:val="bottom"/>
            <w:hideMark/>
          </w:tcPr>
          <w:p w14:paraId="243EF35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E0A623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F65C8DF" w14:textId="77777777" w:rsidR="00D3471F" w:rsidRPr="00D3471F" w:rsidRDefault="00D3471F" w:rsidP="00A26531">
            <w:pPr>
              <w:widowControl w:val="0"/>
              <w:suppressAutoHyphens/>
              <w:rPr>
                <w:color w:val="000000"/>
                <w:sz w:val="28"/>
                <w:szCs w:val="28"/>
              </w:rPr>
            </w:pPr>
            <w:r w:rsidRPr="00D3471F">
              <w:rPr>
                <w:color w:val="000000"/>
                <w:sz w:val="28"/>
                <w:szCs w:val="28"/>
              </w:rPr>
              <w:t>0.00000318</w:t>
            </w:r>
          </w:p>
        </w:tc>
        <w:tc>
          <w:tcPr>
            <w:tcW w:w="2089" w:type="dxa"/>
            <w:tcBorders>
              <w:top w:val="nil"/>
              <w:left w:val="nil"/>
              <w:bottom w:val="single" w:sz="4" w:space="0" w:color="auto"/>
              <w:right w:val="single" w:sz="4" w:space="0" w:color="auto"/>
            </w:tcBorders>
            <w:shd w:val="clear" w:color="auto" w:fill="auto"/>
            <w:noWrap/>
            <w:vAlign w:val="bottom"/>
            <w:hideMark/>
          </w:tcPr>
          <w:p w14:paraId="4ED7C909" w14:textId="77777777" w:rsidR="00D3471F" w:rsidRPr="00D3471F" w:rsidRDefault="00D3471F" w:rsidP="00A26531">
            <w:pPr>
              <w:widowControl w:val="0"/>
              <w:suppressAutoHyphens/>
              <w:rPr>
                <w:color w:val="000000"/>
                <w:sz w:val="28"/>
                <w:szCs w:val="28"/>
              </w:rPr>
            </w:pPr>
            <w:r w:rsidRPr="00D3471F">
              <w:rPr>
                <w:color w:val="000000"/>
                <w:sz w:val="28"/>
                <w:szCs w:val="28"/>
              </w:rPr>
              <w:t>5.1993153</w:t>
            </w:r>
          </w:p>
        </w:tc>
        <w:tc>
          <w:tcPr>
            <w:tcW w:w="2089" w:type="dxa"/>
            <w:tcBorders>
              <w:top w:val="nil"/>
              <w:left w:val="nil"/>
              <w:bottom w:val="single" w:sz="4" w:space="0" w:color="auto"/>
              <w:right w:val="single" w:sz="4" w:space="0" w:color="auto"/>
            </w:tcBorders>
            <w:shd w:val="clear" w:color="auto" w:fill="auto"/>
            <w:noWrap/>
            <w:vAlign w:val="bottom"/>
            <w:hideMark/>
          </w:tcPr>
          <w:p w14:paraId="474836AF" w14:textId="77777777" w:rsidR="00D3471F" w:rsidRPr="00D3471F" w:rsidRDefault="00D3471F" w:rsidP="00A26531">
            <w:pPr>
              <w:widowControl w:val="0"/>
              <w:suppressAutoHyphens/>
              <w:rPr>
                <w:color w:val="000000"/>
                <w:sz w:val="28"/>
                <w:szCs w:val="28"/>
              </w:rPr>
            </w:pPr>
            <w:r w:rsidRPr="00D3471F">
              <w:rPr>
                <w:color w:val="000000"/>
                <w:sz w:val="28"/>
                <w:szCs w:val="28"/>
              </w:rPr>
              <w:t>0.192333017</w:t>
            </w:r>
          </w:p>
        </w:tc>
        <w:tc>
          <w:tcPr>
            <w:tcW w:w="1899" w:type="dxa"/>
            <w:tcBorders>
              <w:top w:val="nil"/>
              <w:left w:val="nil"/>
              <w:bottom w:val="single" w:sz="4" w:space="0" w:color="auto"/>
              <w:right w:val="single" w:sz="4" w:space="0" w:color="auto"/>
            </w:tcBorders>
            <w:shd w:val="clear" w:color="auto" w:fill="auto"/>
            <w:vAlign w:val="bottom"/>
            <w:hideMark/>
          </w:tcPr>
          <w:p w14:paraId="3866BE4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89F6AEF" w14:textId="77777777" w:rsidR="00D3471F" w:rsidRPr="00D3471F" w:rsidRDefault="00D3471F" w:rsidP="00A26531">
            <w:pPr>
              <w:widowControl w:val="0"/>
              <w:suppressAutoHyphens/>
              <w:rPr>
                <w:color w:val="000000"/>
                <w:sz w:val="28"/>
                <w:szCs w:val="28"/>
              </w:rPr>
            </w:pPr>
            <w:r w:rsidRPr="00D3471F">
              <w:rPr>
                <w:color w:val="000000"/>
                <w:sz w:val="28"/>
                <w:szCs w:val="28"/>
              </w:rPr>
              <w:t>0.00001653</w:t>
            </w:r>
          </w:p>
        </w:tc>
      </w:tr>
      <w:tr w:rsidR="004B6AA6" w:rsidRPr="00D3471F" w14:paraId="420C16B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46D658D"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43DD7FB4" w14:textId="77777777" w:rsidR="00D3471F" w:rsidRPr="00D3471F" w:rsidRDefault="00D3471F" w:rsidP="00A26531">
            <w:pPr>
              <w:widowControl w:val="0"/>
              <w:suppressAutoHyphens/>
              <w:rPr>
                <w:color w:val="000000"/>
                <w:sz w:val="28"/>
                <w:szCs w:val="28"/>
              </w:rPr>
            </w:pPr>
            <w:r w:rsidRPr="00D3471F">
              <w:rPr>
                <w:color w:val="000000"/>
                <w:sz w:val="28"/>
                <w:szCs w:val="28"/>
              </w:rPr>
              <w:t>ТК-13</w:t>
            </w:r>
          </w:p>
        </w:tc>
        <w:tc>
          <w:tcPr>
            <w:tcW w:w="1843" w:type="dxa"/>
            <w:tcBorders>
              <w:top w:val="nil"/>
              <w:left w:val="nil"/>
              <w:bottom w:val="single" w:sz="4" w:space="0" w:color="auto"/>
              <w:right w:val="single" w:sz="4" w:space="0" w:color="auto"/>
            </w:tcBorders>
            <w:shd w:val="clear" w:color="auto" w:fill="auto"/>
            <w:vAlign w:val="bottom"/>
            <w:hideMark/>
          </w:tcPr>
          <w:p w14:paraId="2379000C" w14:textId="77777777" w:rsidR="00D3471F" w:rsidRPr="00D3471F" w:rsidRDefault="00D3471F" w:rsidP="00A26531">
            <w:pPr>
              <w:widowControl w:val="0"/>
              <w:suppressAutoHyphens/>
              <w:rPr>
                <w:color w:val="000000"/>
                <w:sz w:val="28"/>
                <w:szCs w:val="28"/>
              </w:rPr>
            </w:pPr>
            <w:r w:rsidRPr="00D3471F">
              <w:rPr>
                <w:color w:val="000000"/>
                <w:sz w:val="28"/>
                <w:szCs w:val="28"/>
              </w:rPr>
              <w:t>У-13/1</w:t>
            </w:r>
          </w:p>
        </w:tc>
        <w:tc>
          <w:tcPr>
            <w:tcW w:w="3118" w:type="dxa"/>
            <w:tcBorders>
              <w:top w:val="nil"/>
              <w:left w:val="nil"/>
              <w:bottom w:val="single" w:sz="4" w:space="0" w:color="auto"/>
              <w:right w:val="single" w:sz="4" w:space="0" w:color="auto"/>
            </w:tcBorders>
            <w:shd w:val="clear" w:color="auto" w:fill="auto"/>
            <w:noWrap/>
            <w:vAlign w:val="bottom"/>
            <w:hideMark/>
          </w:tcPr>
          <w:p w14:paraId="56FE17F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CEAE61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A8A5F32" w14:textId="77777777" w:rsidR="00D3471F" w:rsidRPr="00D3471F" w:rsidRDefault="00D3471F" w:rsidP="00A26531">
            <w:pPr>
              <w:widowControl w:val="0"/>
              <w:suppressAutoHyphens/>
              <w:rPr>
                <w:color w:val="000000"/>
                <w:sz w:val="28"/>
                <w:szCs w:val="28"/>
              </w:rPr>
            </w:pPr>
            <w:r w:rsidRPr="00D3471F">
              <w:rPr>
                <w:color w:val="000000"/>
                <w:sz w:val="28"/>
                <w:szCs w:val="28"/>
              </w:rPr>
              <w:t>0.00000433</w:t>
            </w:r>
          </w:p>
        </w:tc>
        <w:tc>
          <w:tcPr>
            <w:tcW w:w="2089" w:type="dxa"/>
            <w:tcBorders>
              <w:top w:val="nil"/>
              <w:left w:val="nil"/>
              <w:bottom w:val="single" w:sz="4" w:space="0" w:color="auto"/>
              <w:right w:val="single" w:sz="4" w:space="0" w:color="auto"/>
            </w:tcBorders>
            <w:shd w:val="clear" w:color="auto" w:fill="auto"/>
            <w:noWrap/>
            <w:vAlign w:val="bottom"/>
            <w:hideMark/>
          </w:tcPr>
          <w:p w14:paraId="7972BC6E" w14:textId="77777777" w:rsidR="00D3471F" w:rsidRPr="00D3471F" w:rsidRDefault="00D3471F" w:rsidP="00A26531">
            <w:pPr>
              <w:widowControl w:val="0"/>
              <w:suppressAutoHyphens/>
              <w:rPr>
                <w:color w:val="000000"/>
                <w:sz w:val="28"/>
                <w:szCs w:val="28"/>
              </w:rPr>
            </w:pPr>
            <w:r w:rsidRPr="00D3471F">
              <w:rPr>
                <w:color w:val="000000"/>
                <w:sz w:val="28"/>
                <w:szCs w:val="28"/>
              </w:rPr>
              <w:t>5.9589188</w:t>
            </w:r>
          </w:p>
        </w:tc>
        <w:tc>
          <w:tcPr>
            <w:tcW w:w="2089" w:type="dxa"/>
            <w:tcBorders>
              <w:top w:val="nil"/>
              <w:left w:val="nil"/>
              <w:bottom w:val="single" w:sz="4" w:space="0" w:color="auto"/>
              <w:right w:val="single" w:sz="4" w:space="0" w:color="auto"/>
            </w:tcBorders>
            <w:shd w:val="clear" w:color="auto" w:fill="auto"/>
            <w:noWrap/>
            <w:vAlign w:val="bottom"/>
            <w:hideMark/>
          </w:tcPr>
          <w:p w14:paraId="41B3BBCD" w14:textId="77777777" w:rsidR="00D3471F" w:rsidRPr="00D3471F" w:rsidRDefault="00D3471F" w:rsidP="00A26531">
            <w:pPr>
              <w:widowControl w:val="0"/>
              <w:suppressAutoHyphens/>
              <w:rPr>
                <w:color w:val="000000"/>
                <w:sz w:val="28"/>
                <w:szCs w:val="28"/>
              </w:rPr>
            </w:pPr>
            <w:r w:rsidRPr="00D3471F">
              <w:rPr>
                <w:color w:val="000000"/>
                <w:sz w:val="28"/>
                <w:szCs w:val="28"/>
              </w:rPr>
              <w:t>0.167815678</w:t>
            </w:r>
          </w:p>
        </w:tc>
        <w:tc>
          <w:tcPr>
            <w:tcW w:w="1899" w:type="dxa"/>
            <w:tcBorders>
              <w:top w:val="nil"/>
              <w:left w:val="nil"/>
              <w:bottom w:val="single" w:sz="4" w:space="0" w:color="auto"/>
              <w:right w:val="single" w:sz="4" w:space="0" w:color="auto"/>
            </w:tcBorders>
            <w:shd w:val="clear" w:color="auto" w:fill="auto"/>
            <w:vAlign w:val="bottom"/>
            <w:hideMark/>
          </w:tcPr>
          <w:p w14:paraId="27387A6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CBD37A2" w14:textId="77777777" w:rsidR="00D3471F" w:rsidRPr="00D3471F" w:rsidRDefault="00D3471F" w:rsidP="00A26531">
            <w:pPr>
              <w:widowControl w:val="0"/>
              <w:suppressAutoHyphens/>
              <w:rPr>
                <w:color w:val="000000"/>
                <w:sz w:val="28"/>
                <w:szCs w:val="28"/>
              </w:rPr>
            </w:pPr>
            <w:r w:rsidRPr="00D3471F">
              <w:rPr>
                <w:color w:val="000000"/>
                <w:sz w:val="28"/>
                <w:szCs w:val="28"/>
              </w:rPr>
              <w:t>0.00002582</w:t>
            </w:r>
          </w:p>
        </w:tc>
      </w:tr>
      <w:tr w:rsidR="004B6AA6" w:rsidRPr="00D3471F" w14:paraId="142E781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4D16F8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51AFAB10" w14:textId="77777777" w:rsidR="00D3471F" w:rsidRPr="00D3471F" w:rsidRDefault="00D3471F" w:rsidP="00A26531">
            <w:pPr>
              <w:widowControl w:val="0"/>
              <w:suppressAutoHyphens/>
              <w:rPr>
                <w:color w:val="000000"/>
                <w:sz w:val="28"/>
                <w:szCs w:val="28"/>
              </w:rPr>
            </w:pPr>
            <w:r w:rsidRPr="00D3471F">
              <w:rPr>
                <w:color w:val="000000"/>
                <w:sz w:val="28"/>
                <w:szCs w:val="28"/>
              </w:rPr>
              <w:t>У-13/1</w:t>
            </w:r>
          </w:p>
        </w:tc>
        <w:tc>
          <w:tcPr>
            <w:tcW w:w="1843" w:type="dxa"/>
            <w:tcBorders>
              <w:top w:val="nil"/>
              <w:left w:val="nil"/>
              <w:bottom w:val="single" w:sz="4" w:space="0" w:color="auto"/>
              <w:right w:val="single" w:sz="4" w:space="0" w:color="auto"/>
            </w:tcBorders>
            <w:shd w:val="clear" w:color="auto" w:fill="auto"/>
            <w:vAlign w:val="bottom"/>
            <w:hideMark/>
          </w:tcPr>
          <w:p w14:paraId="5B4260AC"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1</w:t>
            </w:r>
          </w:p>
        </w:tc>
        <w:tc>
          <w:tcPr>
            <w:tcW w:w="3118" w:type="dxa"/>
            <w:tcBorders>
              <w:top w:val="nil"/>
              <w:left w:val="nil"/>
              <w:bottom w:val="single" w:sz="4" w:space="0" w:color="auto"/>
              <w:right w:val="single" w:sz="4" w:space="0" w:color="auto"/>
            </w:tcBorders>
            <w:shd w:val="clear" w:color="auto" w:fill="auto"/>
            <w:noWrap/>
            <w:vAlign w:val="bottom"/>
            <w:hideMark/>
          </w:tcPr>
          <w:p w14:paraId="2C6FA49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20B074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C24273C" w14:textId="77777777" w:rsidR="00D3471F" w:rsidRPr="00D3471F" w:rsidRDefault="00D3471F" w:rsidP="00A26531">
            <w:pPr>
              <w:widowControl w:val="0"/>
              <w:suppressAutoHyphens/>
              <w:rPr>
                <w:color w:val="000000"/>
                <w:sz w:val="28"/>
                <w:szCs w:val="28"/>
              </w:rPr>
            </w:pPr>
            <w:r w:rsidRPr="00D3471F">
              <w:rPr>
                <w:color w:val="000000"/>
                <w:sz w:val="28"/>
                <w:szCs w:val="28"/>
              </w:rPr>
              <w:t>0.00000082</w:t>
            </w:r>
          </w:p>
        </w:tc>
        <w:tc>
          <w:tcPr>
            <w:tcW w:w="2089" w:type="dxa"/>
            <w:tcBorders>
              <w:top w:val="nil"/>
              <w:left w:val="nil"/>
              <w:bottom w:val="single" w:sz="4" w:space="0" w:color="auto"/>
              <w:right w:val="single" w:sz="4" w:space="0" w:color="auto"/>
            </w:tcBorders>
            <w:shd w:val="clear" w:color="auto" w:fill="auto"/>
            <w:noWrap/>
            <w:vAlign w:val="bottom"/>
            <w:hideMark/>
          </w:tcPr>
          <w:p w14:paraId="6201F1DA" w14:textId="77777777" w:rsidR="00D3471F" w:rsidRPr="00D3471F" w:rsidRDefault="00D3471F" w:rsidP="00A26531">
            <w:pPr>
              <w:widowControl w:val="0"/>
              <w:suppressAutoHyphens/>
              <w:rPr>
                <w:color w:val="000000"/>
                <w:sz w:val="28"/>
                <w:szCs w:val="28"/>
              </w:rPr>
            </w:pPr>
            <w:r w:rsidRPr="00D3471F">
              <w:rPr>
                <w:color w:val="000000"/>
                <w:sz w:val="28"/>
                <w:szCs w:val="28"/>
              </w:rPr>
              <w:t>4.1343289</w:t>
            </w:r>
          </w:p>
        </w:tc>
        <w:tc>
          <w:tcPr>
            <w:tcW w:w="2089" w:type="dxa"/>
            <w:tcBorders>
              <w:top w:val="nil"/>
              <w:left w:val="nil"/>
              <w:bottom w:val="single" w:sz="4" w:space="0" w:color="auto"/>
              <w:right w:val="single" w:sz="4" w:space="0" w:color="auto"/>
            </w:tcBorders>
            <w:shd w:val="clear" w:color="auto" w:fill="auto"/>
            <w:noWrap/>
            <w:vAlign w:val="bottom"/>
            <w:hideMark/>
          </w:tcPr>
          <w:p w14:paraId="7FA815DA" w14:textId="77777777" w:rsidR="00D3471F" w:rsidRPr="00D3471F" w:rsidRDefault="00D3471F" w:rsidP="00A26531">
            <w:pPr>
              <w:widowControl w:val="0"/>
              <w:suppressAutoHyphens/>
              <w:rPr>
                <w:color w:val="000000"/>
                <w:sz w:val="28"/>
                <w:szCs w:val="28"/>
              </w:rPr>
            </w:pPr>
            <w:r w:rsidRPr="00D3471F">
              <w:rPr>
                <w:color w:val="000000"/>
                <w:sz w:val="28"/>
                <w:szCs w:val="28"/>
              </w:rPr>
              <w:t>0.241877224</w:t>
            </w:r>
          </w:p>
        </w:tc>
        <w:tc>
          <w:tcPr>
            <w:tcW w:w="1899" w:type="dxa"/>
            <w:tcBorders>
              <w:top w:val="nil"/>
              <w:left w:val="nil"/>
              <w:bottom w:val="single" w:sz="4" w:space="0" w:color="auto"/>
              <w:right w:val="single" w:sz="4" w:space="0" w:color="auto"/>
            </w:tcBorders>
            <w:shd w:val="clear" w:color="auto" w:fill="auto"/>
            <w:vAlign w:val="bottom"/>
            <w:hideMark/>
          </w:tcPr>
          <w:p w14:paraId="6E5B4E5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FD97370" w14:textId="77777777" w:rsidR="00D3471F" w:rsidRPr="00D3471F" w:rsidRDefault="00D3471F" w:rsidP="00A26531">
            <w:pPr>
              <w:widowControl w:val="0"/>
              <w:suppressAutoHyphens/>
              <w:rPr>
                <w:color w:val="000000"/>
                <w:sz w:val="28"/>
                <w:szCs w:val="28"/>
              </w:rPr>
            </w:pPr>
            <w:r w:rsidRPr="00D3471F">
              <w:rPr>
                <w:color w:val="000000"/>
                <w:sz w:val="28"/>
                <w:szCs w:val="28"/>
              </w:rPr>
              <w:t>0.00000340</w:t>
            </w:r>
          </w:p>
        </w:tc>
      </w:tr>
      <w:tr w:rsidR="004B6AA6" w:rsidRPr="00D3471F" w14:paraId="5B69CD8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5C0D8A0"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624351A8" w14:textId="77777777" w:rsidR="00D3471F" w:rsidRPr="00D3471F" w:rsidRDefault="00D3471F" w:rsidP="00A26531">
            <w:pPr>
              <w:widowControl w:val="0"/>
              <w:suppressAutoHyphens/>
              <w:rPr>
                <w:color w:val="000000"/>
                <w:sz w:val="28"/>
                <w:szCs w:val="28"/>
              </w:rPr>
            </w:pPr>
            <w:r w:rsidRPr="00D3471F">
              <w:rPr>
                <w:color w:val="000000"/>
                <w:sz w:val="28"/>
                <w:szCs w:val="28"/>
              </w:rPr>
              <w:t>У-13/1</w:t>
            </w:r>
          </w:p>
        </w:tc>
        <w:tc>
          <w:tcPr>
            <w:tcW w:w="1843" w:type="dxa"/>
            <w:tcBorders>
              <w:top w:val="nil"/>
              <w:left w:val="nil"/>
              <w:bottom w:val="single" w:sz="4" w:space="0" w:color="auto"/>
              <w:right w:val="single" w:sz="4" w:space="0" w:color="auto"/>
            </w:tcBorders>
            <w:shd w:val="clear" w:color="auto" w:fill="auto"/>
            <w:vAlign w:val="bottom"/>
            <w:hideMark/>
          </w:tcPr>
          <w:p w14:paraId="4BA08A93" w14:textId="77777777" w:rsidR="00D3471F" w:rsidRPr="00D3471F" w:rsidRDefault="00D3471F" w:rsidP="00A26531">
            <w:pPr>
              <w:widowControl w:val="0"/>
              <w:suppressAutoHyphens/>
              <w:rPr>
                <w:color w:val="000000"/>
                <w:sz w:val="28"/>
                <w:szCs w:val="28"/>
              </w:rPr>
            </w:pPr>
            <w:r w:rsidRPr="00D3471F">
              <w:rPr>
                <w:color w:val="000000"/>
                <w:sz w:val="28"/>
                <w:szCs w:val="28"/>
              </w:rPr>
              <w:t>ТК-15</w:t>
            </w:r>
          </w:p>
        </w:tc>
        <w:tc>
          <w:tcPr>
            <w:tcW w:w="3118" w:type="dxa"/>
            <w:tcBorders>
              <w:top w:val="nil"/>
              <w:left w:val="nil"/>
              <w:bottom w:val="single" w:sz="4" w:space="0" w:color="auto"/>
              <w:right w:val="single" w:sz="4" w:space="0" w:color="auto"/>
            </w:tcBorders>
            <w:shd w:val="clear" w:color="auto" w:fill="auto"/>
            <w:noWrap/>
            <w:vAlign w:val="bottom"/>
            <w:hideMark/>
          </w:tcPr>
          <w:p w14:paraId="0319D84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18A0DF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8462966" w14:textId="77777777" w:rsidR="00D3471F" w:rsidRPr="00D3471F" w:rsidRDefault="00D3471F" w:rsidP="00A26531">
            <w:pPr>
              <w:widowControl w:val="0"/>
              <w:suppressAutoHyphens/>
              <w:rPr>
                <w:color w:val="000000"/>
                <w:sz w:val="28"/>
                <w:szCs w:val="28"/>
              </w:rPr>
            </w:pPr>
            <w:r w:rsidRPr="00D3471F">
              <w:rPr>
                <w:color w:val="000000"/>
                <w:sz w:val="28"/>
                <w:szCs w:val="28"/>
              </w:rPr>
              <w:t>0.00000345</w:t>
            </w:r>
          </w:p>
        </w:tc>
        <w:tc>
          <w:tcPr>
            <w:tcW w:w="2089" w:type="dxa"/>
            <w:tcBorders>
              <w:top w:val="nil"/>
              <w:left w:val="nil"/>
              <w:bottom w:val="single" w:sz="4" w:space="0" w:color="auto"/>
              <w:right w:val="single" w:sz="4" w:space="0" w:color="auto"/>
            </w:tcBorders>
            <w:shd w:val="clear" w:color="auto" w:fill="auto"/>
            <w:noWrap/>
            <w:vAlign w:val="bottom"/>
            <w:hideMark/>
          </w:tcPr>
          <w:p w14:paraId="36AF2424" w14:textId="77777777" w:rsidR="00D3471F" w:rsidRPr="00D3471F" w:rsidRDefault="00D3471F" w:rsidP="00A26531">
            <w:pPr>
              <w:widowControl w:val="0"/>
              <w:suppressAutoHyphens/>
              <w:rPr>
                <w:color w:val="000000"/>
                <w:sz w:val="28"/>
                <w:szCs w:val="28"/>
              </w:rPr>
            </w:pPr>
            <w:r w:rsidRPr="00D3471F">
              <w:rPr>
                <w:color w:val="000000"/>
                <w:sz w:val="28"/>
                <w:szCs w:val="28"/>
              </w:rPr>
              <w:t>5.9609399</w:t>
            </w:r>
          </w:p>
        </w:tc>
        <w:tc>
          <w:tcPr>
            <w:tcW w:w="2089" w:type="dxa"/>
            <w:tcBorders>
              <w:top w:val="nil"/>
              <w:left w:val="nil"/>
              <w:bottom w:val="single" w:sz="4" w:space="0" w:color="auto"/>
              <w:right w:val="single" w:sz="4" w:space="0" w:color="auto"/>
            </w:tcBorders>
            <w:shd w:val="clear" w:color="auto" w:fill="auto"/>
            <w:noWrap/>
            <w:vAlign w:val="bottom"/>
            <w:hideMark/>
          </w:tcPr>
          <w:p w14:paraId="780A5D1B" w14:textId="77777777" w:rsidR="00D3471F" w:rsidRPr="00D3471F" w:rsidRDefault="00D3471F" w:rsidP="00A26531">
            <w:pPr>
              <w:widowControl w:val="0"/>
              <w:suppressAutoHyphens/>
              <w:rPr>
                <w:color w:val="000000"/>
                <w:sz w:val="28"/>
                <w:szCs w:val="28"/>
              </w:rPr>
            </w:pPr>
            <w:r w:rsidRPr="00D3471F">
              <w:rPr>
                <w:color w:val="000000"/>
                <w:sz w:val="28"/>
                <w:szCs w:val="28"/>
              </w:rPr>
              <w:t>0.16775878</w:t>
            </w:r>
          </w:p>
        </w:tc>
        <w:tc>
          <w:tcPr>
            <w:tcW w:w="1899" w:type="dxa"/>
            <w:tcBorders>
              <w:top w:val="nil"/>
              <w:left w:val="nil"/>
              <w:bottom w:val="single" w:sz="4" w:space="0" w:color="auto"/>
              <w:right w:val="single" w:sz="4" w:space="0" w:color="auto"/>
            </w:tcBorders>
            <w:shd w:val="clear" w:color="auto" w:fill="auto"/>
            <w:vAlign w:val="bottom"/>
            <w:hideMark/>
          </w:tcPr>
          <w:p w14:paraId="40A2C17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EE467AA" w14:textId="77777777" w:rsidR="00D3471F" w:rsidRPr="00D3471F" w:rsidRDefault="00D3471F" w:rsidP="00A26531">
            <w:pPr>
              <w:widowControl w:val="0"/>
              <w:suppressAutoHyphens/>
              <w:rPr>
                <w:color w:val="000000"/>
                <w:sz w:val="28"/>
                <w:szCs w:val="28"/>
              </w:rPr>
            </w:pPr>
            <w:r w:rsidRPr="00D3471F">
              <w:rPr>
                <w:color w:val="000000"/>
                <w:sz w:val="28"/>
                <w:szCs w:val="28"/>
              </w:rPr>
              <w:t>0.00002058</w:t>
            </w:r>
          </w:p>
        </w:tc>
      </w:tr>
      <w:tr w:rsidR="004B6AA6" w:rsidRPr="00D3471F" w14:paraId="317B32D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4FDCB8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1775783F" w14:textId="77777777" w:rsidR="00D3471F" w:rsidRPr="00D3471F" w:rsidRDefault="00D3471F" w:rsidP="00A26531">
            <w:pPr>
              <w:widowControl w:val="0"/>
              <w:suppressAutoHyphens/>
              <w:rPr>
                <w:color w:val="000000"/>
                <w:sz w:val="28"/>
                <w:szCs w:val="28"/>
              </w:rPr>
            </w:pPr>
            <w:r w:rsidRPr="00D3471F">
              <w:rPr>
                <w:color w:val="000000"/>
                <w:sz w:val="28"/>
                <w:szCs w:val="28"/>
              </w:rPr>
              <w:t>ТК-15</w:t>
            </w:r>
          </w:p>
        </w:tc>
        <w:tc>
          <w:tcPr>
            <w:tcW w:w="1843" w:type="dxa"/>
            <w:tcBorders>
              <w:top w:val="nil"/>
              <w:left w:val="nil"/>
              <w:bottom w:val="single" w:sz="4" w:space="0" w:color="auto"/>
              <w:right w:val="single" w:sz="4" w:space="0" w:color="auto"/>
            </w:tcBorders>
            <w:shd w:val="clear" w:color="auto" w:fill="auto"/>
            <w:vAlign w:val="bottom"/>
            <w:hideMark/>
          </w:tcPr>
          <w:p w14:paraId="1092D4F1"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5</w:t>
            </w:r>
          </w:p>
        </w:tc>
        <w:tc>
          <w:tcPr>
            <w:tcW w:w="3118" w:type="dxa"/>
            <w:tcBorders>
              <w:top w:val="nil"/>
              <w:left w:val="nil"/>
              <w:bottom w:val="single" w:sz="4" w:space="0" w:color="auto"/>
              <w:right w:val="single" w:sz="4" w:space="0" w:color="auto"/>
            </w:tcBorders>
            <w:shd w:val="clear" w:color="auto" w:fill="auto"/>
            <w:noWrap/>
            <w:vAlign w:val="bottom"/>
            <w:hideMark/>
          </w:tcPr>
          <w:p w14:paraId="3166803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450BA2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8036381" w14:textId="77777777" w:rsidR="00D3471F" w:rsidRPr="00D3471F" w:rsidRDefault="00D3471F" w:rsidP="00A26531">
            <w:pPr>
              <w:widowControl w:val="0"/>
              <w:suppressAutoHyphens/>
              <w:rPr>
                <w:color w:val="000000"/>
                <w:sz w:val="28"/>
                <w:szCs w:val="28"/>
              </w:rPr>
            </w:pPr>
            <w:r w:rsidRPr="00D3471F">
              <w:rPr>
                <w:color w:val="000000"/>
                <w:sz w:val="28"/>
                <w:szCs w:val="28"/>
              </w:rPr>
              <w:t>0.00000218</w:t>
            </w:r>
          </w:p>
        </w:tc>
        <w:tc>
          <w:tcPr>
            <w:tcW w:w="2089" w:type="dxa"/>
            <w:tcBorders>
              <w:top w:val="nil"/>
              <w:left w:val="nil"/>
              <w:bottom w:val="single" w:sz="4" w:space="0" w:color="auto"/>
              <w:right w:val="single" w:sz="4" w:space="0" w:color="auto"/>
            </w:tcBorders>
            <w:shd w:val="clear" w:color="auto" w:fill="auto"/>
            <w:noWrap/>
            <w:vAlign w:val="bottom"/>
            <w:hideMark/>
          </w:tcPr>
          <w:p w14:paraId="650D422C" w14:textId="77777777" w:rsidR="00D3471F" w:rsidRPr="00D3471F" w:rsidRDefault="00D3471F" w:rsidP="00A26531">
            <w:pPr>
              <w:widowControl w:val="0"/>
              <w:suppressAutoHyphens/>
              <w:rPr>
                <w:color w:val="000000"/>
                <w:sz w:val="28"/>
                <w:szCs w:val="28"/>
              </w:rPr>
            </w:pPr>
            <w:r w:rsidRPr="00D3471F">
              <w:rPr>
                <w:color w:val="000000"/>
                <w:sz w:val="28"/>
                <w:szCs w:val="28"/>
              </w:rPr>
              <w:t>4.1330849</w:t>
            </w:r>
          </w:p>
        </w:tc>
        <w:tc>
          <w:tcPr>
            <w:tcW w:w="2089" w:type="dxa"/>
            <w:tcBorders>
              <w:top w:val="nil"/>
              <w:left w:val="nil"/>
              <w:bottom w:val="single" w:sz="4" w:space="0" w:color="auto"/>
              <w:right w:val="single" w:sz="4" w:space="0" w:color="auto"/>
            </w:tcBorders>
            <w:shd w:val="clear" w:color="auto" w:fill="auto"/>
            <w:noWrap/>
            <w:vAlign w:val="bottom"/>
            <w:hideMark/>
          </w:tcPr>
          <w:p w14:paraId="48B08AEB" w14:textId="77777777" w:rsidR="00D3471F" w:rsidRPr="00D3471F" w:rsidRDefault="00D3471F" w:rsidP="00A26531">
            <w:pPr>
              <w:widowControl w:val="0"/>
              <w:suppressAutoHyphens/>
              <w:rPr>
                <w:color w:val="000000"/>
                <w:sz w:val="28"/>
                <w:szCs w:val="28"/>
              </w:rPr>
            </w:pPr>
            <w:r w:rsidRPr="00D3471F">
              <w:rPr>
                <w:color w:val="000000"/>
                <w:sz w:val="28"/>
                <w:szCs w:val="28"/>
              </w:rPr>
              <w:t>0.241950026</w:t>
            </w:r>
          </w:p>
        </w:tc>
        <w:tc>
          <w:tcPr>
            <w:tcW w:w="1899" w:type="dxa"/>
            <w:tcBorders>
              <w:top w:val="nil"/>
              <w:left w:val="nil"/>
              <w:bottom w:val="single" w:sz="4" w:space="0" w:color="auto"/>
              <w:right w:val="single" w:sz="4" w:space="0" w:color="auto"/>
            </w:tcBorders>
            <w:shd w:val="clear" w:color="auto" w:fill="auto"/>
            <w:vAlign w:val="bottom"/>
            <w:hideMark/>
          </w:tcPr>
          <w:p w14:paraId="37CE39A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D86A52A" w14:textId="77777777" w:rsidR="00D3471F" w:rsidRPr="00D3471F" w:rsidRDefault="00D3471F" w:rsidP="00A26531">
            <w:pPr>
              <w:widowControl w:val="0"/>
              <w:suppressAutoHyphens/>
              <w:rPr>
                <w:color w:val="000000"/>
                <w:sz w:val="28"/>
                <w:szCs w:val="28"/>
              </w:rPr>
            </w:pPr>
            <w:r w:rsidRPr="00D3471F">
              <w:rPr>
                <w:color w:val="000000"/>
                <w:sz w:val="28"/>
                <w:szCs w:val="28"/>
              </w:rPr>
              <w:t>0.00000899</w:t>
            </w:r>
          </w:p>
        </w:tc>
      </w:tr>
      <w:tr w:rsidR="004B6AA6" w:rsidRPr="00D3471F" w14:paraId="5C69FDF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E5B5D2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72121163" w14:textId="77777777" w:rsidR="00D3471F" w:rsidRPr="00D3471F" w:rsidRDefault="00D3471F" w:rsidP="00A26531">
            <w:pPr>
              <w:widowControl w:val="0"/>
              <w:suppressAutoHyphens/>
              <w:rPr>
                <w:color w:val="000000"/>
                <w:sz w:val="28"/>
                <w:szCs w:val="28"/>
              </w:rPr>
            </w:pPr>
            <w:r w:rsidRPr="00D3471F">
              <w:rPr>
                <w:color w:val="000000"/>
                <w:sz w:val="28"/>
                <w:szCs w:val="28"/>
              </w:rPr>
              <w:t>ТК-15</w:t>
            </w:r>
          </w:p>
        </w:tc>
        <w:tc>
          <w:tcPr>
            <w:tcW w:w="1843" w:type="dxa"/>
            <w:tcBorders>
              <w:top w:val="nil"/>
              <w:left w:val="nil"/>
              <w:bottom w:val="single" w:sz="4" w:space="0" w:color="auto"/>
              <w:right w:val="single" w:sz="4" w:space="0" w:color="auto"/>
            </w:tcBorders>
            <w:shd w:val="clear" w:color="auto" w:fill="auto"/>
            <w:vAlign w:val="bottom"/>
            <w:hideMark/>
          </w:tcPr>
          <w:p w14:paraId="3A31E9D8" w14:textId="77777777" w:rsidR="00D3471F" w:rsidRPr="00D3471F" w:rsidRDefault="00D3471F" w:rsidP="00A26531">
            <w:pPr>
              <w:widowControl w:val="0"/>
              <w:suppressAutoHyphens/>
              <w:rPr>
                <w:color w:val="000000"/>
                <w:sz w:val="28"/>
                <w:szCs w:val="28"/>
              </w:rPr>
            </w:pPr>
            <w:r w:rsidRPr="00D3471F">
              <w:rPr>
                <w:color w:val="000000"/>
                <w:sz w:val="28"/>
                <w:szCs w:val="28"/>
              </w:rPr>
              <w:t>У-15/1</w:t>
            </w:r>
          </w:p>
        </w:tc>
        <w:tc>
          <w:tcPr>
            <w:tcW w:w="3118" w:type="dxa"/>
            <w:tcBorders>
              <w:top w:val="nil"/>
              <w:left w:val="nil"/>
              <w:bottom w:val="single" w:sz="4" w:space="0" w:color="auto"/>
              <w:right w:val="single" w:sz="4" w:space="0" w:color="auto"/>
            </w:tcBorders>
            <w:shd w:val="clear" w:color="auto" w:fill="auto"/>
            <w:noWrap/>
            <w:vAlign w:val="bottom"/>
            <w:hideMark/>
          </w:tcPr>
          <w:p w14:paraId="2D9FD62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7E72514"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9864FBA" w14:textId="77777777" w:rsidR="00D3471F" w:rsidRPr="00D3471F" w:rsidRDefault="00D3471F" w:rsidP="00A26531">
            <w:pPr>
              <w:widowControl w:val="0"/>
              <w:suppressAutoHyphens/>
              <w:rPr>
                <w:color w:val="000000"/>
                <w:sz w:val="28"/>
                <w:szCs w:val="28"/>
              </w:rPr>
            </w:pPr>
            <w:r w:rsidRPr="00D3471F">
              <w:rPr>
                <w:color w:val="000000"/>
                <w:sz w:val="28"/>
                <w:szCs w:val="28"/>
              </w:rPr>
              <w:t>0.00000484</w:t>
            </w:r>
          </w:p>
        </w:tc>
        <w:tc>
          <w:tcPr>
            <w:tcW w:w="2089" w:type="dxa"/>
            <w:tcBorders>
              <w:top w:val="nil"/>
              <w:left w:val="nil"/>
              <w:bottom w:val="single" w:sz="4" w:space="0" w:color="auto"/>
              <w:right w:val="single" w:sz="4" w:space="0" w:color="auto"/>
            </w:tcBorders>
            <w:shd w:val="clear" w:color="auto" w:fill="auto"/>
            <w:noWrap/>
            <w:vAlign w:val="bottom"/>
            <w:hideMark/>
          </w:tcPr>
          <w:p w14:paraId="20AD55C9" w14:textId="77777777" w:rsidR="00D3471F" w:rsidRPr="00D3471F" w:rsidRDefault="00D3471F" w:rsidP="00A26531">
            <w:pPr>
              <w:widowControl w:val="0"/>
              <w:suppressAutoHyphens/>
              <w:rPr>
                <w:color w:val="000000"/>
                <w:sz w:val="28"/>
                <w:szCs w:val="28"/>
              </w:rPr>
            </w:pPr>
            <w:r w:rsidRPr="00D3471F">
              <w:rPr>
                <w:color w:val="000000"/>
                <w:sz w:val="28"/>
                <w:szCs w:val="28"/>
              </w:rPr>
              <w:t>5.1964528</w:t>
            </w:r>
          </w:p>
        </w:tc>
        <w:tc>
          <w:tcPr>
            <w:tcW w:w="2089" w:type="dxa"/>
            <w:tcBorders>
              <w:top w:val="nil"/>
              <w:left w:val="nil"/>
              <w:bottom w:val="single" w:sz="4" w:space="0" w:color="auto"/>
              <w:right w:val="single" w:sz="4" w:space="0" w:color="auto"/>
            </w:tcBorders>
            <w:shd w:val="clear" w:color="auto" w:fill="auto"/>
            <w:noWrap/>
            <w:vAlign w:val="bottom"/>
            <w:hideMark/>
          </w:tcPr>
          <w:p w14:paraId="34C0B0E0" w14:textId="77777777" w:rsidR="00D3471F" w:rsidRPr="00D3471F" w:rsidRDefault="00D3471F" w:rsidP="00A26531">
            <w:pPr>
              <w:widowControl w:val="0"/>
              <w:suppressAutoHyphens/>
              <w:rPr>
                <w:color w:val="000000"/>
                <w:sz w:val="28"/>
                <w:szCs w:val="28"/>
              </w:rPr>
            </w:pPr>
            <w:r w:rsidRPr="00D3471F">
              <w:rPr>
                <w:color w:val="000000"/>
                <w:sz w:val="28"/>
                <w:szCs w:val="28"/>
              </w:rPr>
              <w:t>0.192438966</w:t>
            </w:r>
          </w:p>
        </w:tc>
        <w:tc>
          <w:tcPr>
            <w:tcW w:w="1899" w:type="dxa"/>
            <w:tcBorders>
              <w:top w:val="nil"/>
              <w:left w:val="nil"/>
              <w:bottom w:val="single" w:sz="4" w:space="0" w:color="auto"/>
              <w:right w:val="single" w:sz="4" w:space="0" w:color="auto"/>
            </w:tcBorders>
            <w:shd w:val="clear" w:color="auto" w:fill="auto"/>
            <w:vAlign w:val="bottom"/>
            <w:hideMark/>
          </w:tcPr>
          <w:p w14:paraId="5F4E455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8C6C46A" w14:textId="77777777" w:rsidR="00D3471F" w:rsidRPr="00D3471F" w:rsidRDefault="00D3471F" w:rsidP="00A26531">
            <w:pPr>
              <w:widowControl w:val="0"/>
              <w:suppressAutoHyphens/>
              <w:rPr>
                <w:color w:val="000000"/>
                <w:sz w:val="28"/>
                <w:szCs w:val="28"/>
              </w:rPr>
            </w:pPr>
            <w:r w:rsidRPr="00D3471F">
              <w:rPr>
                <w:color w:val="000000"/>
                <w:sz w:val="28"/>
                <w:szCs w:val="28"/>
              </w:rPr>
              <w:t>0.00002516</w:t>
            </w:r>
          </w:p>
        </w:tc>
      </w:tr>
      <w:tr w:rsidR="004B6AA6" w:rsidRPr="00D3471F" w14:paraId="41C3DBF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941807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10EA3FDB" w14:textId="77777777" w:rsidR="00D3471F" w:rsidRPr="00D3471F" w:rsidRDefault="00D3471F" w:rsidP="00A26531">
            <w:pPr>
              <w:widowControl w:val="0"/>
              <w:suppressAutoHyphens/>
              <w:rPr>
                <w:color w:val="000000"/>
                <w:sz w:val="28"/>
                <w:szCs w:val="28"/>
              </w:rPr>
            </w:pPr>
            <w:r w:rsidRPr="00D3471F">
              <w:rPr>
                <w:color w:val="000000"/>
                <w:sz w:val="28"/>
                <w:szCs w:val="28"/>
              </w:rPr>
              <w:t>У-15/1</w:t>
            </w:r>
          </w:p>
        </w:tc>
        <w:tc>
          <w:tcPr>
            <w:tcW w:w="1843" w:type="dxa"/>
            <w:tcBorders>
              <w:top w:val="nil"/>
              <w:left w:val="nil"/>
              <w:bottom w:val="single" w:sz="4" w:space="0" w:color="auto"/>
              <w:right w:val="single" w:sz="4" w:space="0" w:color="auto"/>
            </w:tcBorders>
            <w:shd w:val="clear" w:color="auto" w:fill="auto"/>
            <w:vAlign w:val="bottom"/>
            <w:hideMark/>
          </w:tcPr>
          <w:p w14:paraId="05A07A3F"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2</w:t>
            </w:r>
          </w:p>
        </w:tc>
        <w:tc>
          <w:tcPr>
            <w:tcW w:w="3118" w:type="dxa"/>
            <w:tcBorders>
              <w:top w:val="nil"/>
              <w:left w:val="nil"/>
              <w:bottom w:val="single" w:sz="4" w:space="0" w:color="auto"/>
              <w:right w:val="single" w:sz="4" w:space="0" w:color="auto"/>
            </w:tcBorders>
            <w:shd w:val="clear" w:color="auto" w:fill="auto"/>
            <w:noWrap/>
            <w:vAlign w:val="bottom"/>
            <w:hideMark/>
          </w:tcPr>
          <w:p w14:paraId="1A63E6A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594A17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202EAF5" w14:textId="77777777" w:rsidR="00D3471F" w:rsidRPr="00D3471F" w:rsidRDefault="00D3471F" w:rsidP="00A26531">
            <w:pPr>
              <w:widowControl w:val="0"/>
              <w:suppressAutoHyphens/>
              <w:rPr>
                <w:color w:val="000000"/>
                <w:sz w:val="28"/>
                <w:szCs w:val="28"/>
              </w:rPr>
            </w:pPr>
            <w:r w:rsidRPr="00D3471F">
              <w:rPr>
                <w:color w:val="000000"/>
                <w:sz w:val="28"/>
                <w:szCs w:val="28"/>
              </w:rPr>
              <w:t>0.00000088</w:t>
            </w:r>
          </w:p>
        </w:tc>
        <w:tc>
          <w:tcPr>
            <w:tcW w:w="2089" w:type="dxa"/>
            <w:tcBorders>
              <w:top w:val="nil"/>
              <w:left w:val="nil"/>
              <w:bottom w:val="single" w:sz="4" w:space="0" w:color="auto"/>
              <w:right w:val="single" w:sz="4" w:space="0" w:color="auto"/>
            </w:tcBorders>
            <w:shd w:val="clear" w:color="auto" w:fill="auto"/>
            <w:noWrap/>
            <w:vAlign w:val="bottom"/>
            <w:hideMark/>
          </w:tcPr>
          <w:p w14:paraId="34FC9099" w14:textId="77777777" w:rsidR="00D3471F" w:rsidRPr="00D3471F" w:rsidRDefault="00D3471F" w:rsidP="00A26531">
            <w:pPr>
              <w:widowControl w:val="0"/>
              <w:suppressAutoHyphens/>
              <w:rPr>
                <w:color w:val="000000"/>
                <w:sz w:val="28"/>
                <w:szCs w:val="28"/>
              </w:rPr>
            </w:pPr>
            <w:r w:rsidRPr="00D3471F">
              <w:rPr>
                <w:color w:val="000000"/>
                <w:sz w:val="28"/>
                <w:szCs w:val="28"/>
              </w:rPr>
              <w:t>4.1342761</w:t>
            </w:r>
          </w:p>
        </w:tc>
        <w:tc>
          <w:tcPr>
            <w:tcW w:w="2089" w:type="dxa"/>
            <w:tcBorders>
              <w:top w:val="nil"/>
              <w:left w:val="nil"/>
              <w:bottom w:val="single" w:sz="4" w:space="0" w:color="auto"/>
              <w:right w:val="single" w:sz="4" w:space="0" w:color="auto"/>
            </w:tcBorders>
            <w:shd w:val="clear" w:color="auto" w:fill="auto"/>
            <w:noWrap/>
            <w:vAlign w:val="bottom"/>
            <w:hideMark/>
          </w:tcPr>
          <w:p w14:paraId="5843FE05" w14:textId="77777777" w:rsidR="00D3471F" w:rsidRPr="00D3471F" w:rsidRDefault="00D3471F" w:rsidP="00A26531">
            <w:pPr>
              <w:widowControl w:val="0"/>
              <w:suppressAutoHyphens/>
              <w:rPr>
                <w:color w:val="000000"/>
                <w:sz w:val="28"/>
                <w:szCs w:val="28"/>
              </w:rPr>
            </w:pPr>
            <w:r w:rsidRPr="00D3471F">
              <w:rPr>
                <w:color w:val="000000"/>
                <w:sz w:val="28"/>
                <w:szCs w:val="28"/>
              </w:rPr>
              <w:t>0.241880313</w:t>
            </w:r>
          </w:p>
        </w:tc>
        <w:tc>
          <w:tcPr>
            <w:tcW w:w="1899" w:type="dxa"/>
            <w:tcBorders>
              <w:top w:val="nil"/>
              <w:left w:val="nil"/>
              <w:bottom w:val="single" w:sz="4" w:space="0" w:color="auto"/>
              <w:right w:val="single" w:sz="4" w:space="0" w:color="auto"/>
            </w:tcBorders>
            <w:shd w:val="clear" w:color="auto" w:fill="auto"/>
            <w:vAlign w:val="bottom"/>
            <w:hideMark/>
          </w:tcPr>
          <w:p w14:paraId="4374E7B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6EB73BC" w14:textId="77777777" w:rsidR="00D3471F" w:rsidRPr="00D3471F" w:rsidRDefault="00D3471F" w:rsidP="00A26531">
            <w:pPr>
              <w:widowControl w:val="0"/>
              <w:suppressAutoHyphens/>
              <w:rPr>
                <w:color w:val="000000"/>
                <w:sz w:val="28"/>
                <w:szCs w:val="28"/>
              </w:rPr>
            </w:pPr>
            <w:r w:rsidRPr="00D3471F">
              <w:rPr>
                <w:color w:val="000000"/>
                <w:sz w:val="28"/>
                <w:szCs w:val="28"/>
              </w:rPr>
              <w:t>0.00000363</w:t>
            </w:r>
          </w:p>
        </w:tc>
      </w:tr>
      <w:tr w:rsidR="004B6AA6" w:rsidRPr="00D3471F" w14:paraId="655240A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1DAAFD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0D993A94" w14:textId="77777777" w:rsidR="00D3471F" w:rsidRPr="00D3471F" w:rsidRDefault="00D3471F" w:rsidP="00A26531">
            <w:pPr>
              <w:widowControl w:val="0"/>
              <w:suppressAutoHyphens/>
              <w:rPr>
                <w:color w:val="000000"/>
                <w:sz w:val="28"/>
                <w:szCs w:val="28"/>
              </w:rPr>
            </w:pPr>
            <w:r w:rsidRPr="00D3471F">
              <w:rPr>
                <w:color w:val="000000"/>
                <w:sz w:val="28"/>
                <w:szCs w:val="28"/>
              </w:rPr>
              <w:t>У-15/1</w:t>
            </w:r>
          </w:p>
        </w:tc>
        <w:tc>
          <w:tcPr>
            <w:tcW w:w="1843" w:type="dxa"/>
            <w:tcBorders>
              <w:top w:val="nil"/>
              <w:left w:val="nil"/>
              <w:bottom w:val="single" w:sz="4" w:space="0" w:color="auto"/>
              <w:right w:val="single" w:sz="4" w:space="0" w:color="auto"/>
            </w:tcBorders>
            <w:shd w:val="clear" w:color="auto" w:fill="auto"/>
            <w:vAlign w:val="bottom"/>
            <w:hideMark/>
          </w:tcPr>
          <w:p w14:paraId="4A690752" w14:textId="77777777" w:rsidR="00D3471F" w:rsidRPr="00D3471F" w:rsidRDefault="00D3471F" w:rsidP="00A26531">
            <w:pPr>
              <w:widowControl w:val="0"/>
              <w:suppressAutoHyphens/>
              <w:rPr>
                <w:color w:val="000000"/>
                <w:sz w:val="28"/>
                <w:szCs w:val="28"/>
              </w:rPr>
            </w:pPr>
            <w:r w:rsidRPr="00D3471F">
              <w:rPr>
                <w:color w:val="000000"/>
                <w:sz w:val="28"/>
                <w:szCs w:val="28"/>
              </w:rPr>
              <w:t>ТК-16</w:t>
            </w:r>
          </w:p>
        </w:tc>
        <w:tc>
          <w:tcPr>
            <w:tcW w:w="3118" w:type="dxa"/>
            <w:tcBorders>
              <w:top w:val="nil"/>
              <w:left w:val="nil"/>
              <w:bottom w:val="single" w:sz="4" w:space="0" w:color="auto"/>
              <w:right w:val="single" w:sz="4" w:space="0" w:color="auto"/>
            </w:tcBorders>
            <w:shd w:val="clear" w:color="auto" w:fill="auto"/>
            <w:noWrap/>
            <w:vAlign w:val="bottom"/>
            <w:hideMark/>
          </w:tcPr>
          <w:p w14:paraId="56A452B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9054AE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B16A03C" w14:textId="77777777" w:rsidR="00D3471F" w:rsidRPr="00D3471F" w:rsidRDefault="00D3471F" w:rsidP="00A26531">
            <w:pPr>
              <w:widowControl w:val="0"/>
              <w:suppressAutoHyphens/>
              <w:rPr>
                <w:color w:val="000000"/>
                <w:sz w:val="28"/>
                <w:szCs w:val="28"/>
              </w:rPr>
            </w:pPr>
            <w:r w:rsidRPr="00D3471F">
              <w:rPr>
                <w:color w:val="000000"/>
                <w:sz w:val="28"/>
                <w:szCs w:val="28"/>
              </w:rPr>
              <w:t>0.00000551</w:t>
            </w:r>
          </w:p>
        </w:tc>
        <w:tc>
          <w:tcPr>
            <w:tcW w:w="2089" w:type="dxa"/>
            <w:tcBorders>
              <w:top w:val="nil"/>
              <w:left w:val="nil"/>
              <w:bottom w:val="single" w:sz="4" w:space="0" w:color="auto"/>
              <w:right w:val="single" w:sz="4" w:space="0" w:color="auto"/>
            </w:tcBorders>
            <w:shd w:val="clear" w:color="auto" w:fill="auto"/>
            <w:noWrap/>
            <w:vAlign w:val="bottom"/>
            <w:hideMark/>
          </w:tcPr>
          <w:p w14:paraId="0E0DF970" w14:textId="77777777" w:rsidR="00D3471F" w:rsidRPr="00D3471F" w:rsidRDefault="00D3471F" w:rsidP="00A26531">
            <w:pPr>
              <w:widowControl w:val="0"/>
              <w:suppressAutoHyphens/>
              <w:rPr>
                <w:color w:val="000000"/>
                <w:sz w:val="28"/>
                <w:szCs w:val="28"/>
              </w:rPr>
            </w:pPr>
            <w:r w:rsidRPr="00D3471F">
              <w:rPr>
                <w:color w:val="000000"/>
                <w:sz w:val="28"/>
                <w:szCs w:val="28"/>
              </w:rPr>
              <w:t>5.1953041</w:t>
            </w:r>
          </w:p>
        </w:tc>
        <w:tc>
          <w:tcPr>
            <w:tcW w:w="2089" w:type="dxa"/>
            <w:tcBorders>
              <w:top w:val="nil"/>
              <w:left w:val="nil"/>
              <w:bottom w:val="single" w:sz="4" w:space="0" w:color="auto"/>
              <w:right w:val="single" w:sz="4" w:space="0" w:color="auto"/>
            </w:tcBorders>
            <w:shd w:val="clear" w:color="auto" w:fill="auto"/>
            <w:noWrap/>
            <w:vAlign w:val="bottom"/>
            <w:hideMark/>
          </w:tcPr>
          <w:p w14:paraId="4926F6C8" w14:textId="77777777" w:rsidR="00D3471F" w:rsidRPr="00D3471F" w:rsidRDefault="00D3471F" w:rsidP="00A26531">
            <w:pPr>
              <w:widowControl w:val="0"/>
              <w:suppressAutoHyphens/>
              <w:rPr>
                <w:color w:val="000000"/>
                <w:sz w:val="28"/>
                <w:szCs w:val="28"/>
              </w:rPr>
            </w:pPr>
            <w:r w:rsidRPr="00D3471F">
              <w:rPr>
                <w:color w:val="000000"/>
                <w:sz w:val="28"/>
                <w:szCs w:val="28"/>
              </w:rPr>
              <w:t>0.192481516</w:t>
            </w:r>
          </w:p>
        </w:tc>
        <w:tc>
          <w:tcPr>
            <w:tcW w:w="1899" w:type="dxa"/>
            <w:tcBorders>
              <w:top w:val="nil"/>
              <w:left w:val="nil"/>
              <w:bottom w:val="single" w:sz="4" w:space="0" w:color="auto"/>
              <w:right w:val="single" w:sz="4" w:space="0" w:color="auto"/>
            </w:tcBorders>
            <w:shd w:val="clear" w:color="auto" w:fill="auto"/>
            <w:vAlign w:val="bottom"/>
            <w:hideMark/>
          </w:tcPr>
          <w:p w14:paraId="76D6403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46AEEA7" w14:textId="77777777" w:rsidR="00D3471F" w:rsidRPr="00D3471F" w:rsidRDefault="00D3471F" w:rsidP="00A26531">
            <w:pPr>
              <w:widowControl w:val="0"/>
              <w:suppressAutoHyphens/>
              <w:rPr>
                <w:color w:val="000000"/>
                <w:sz w:val="28"/>
                <w:szCs w:val="28"/>
              </w:rPr>
            </w:pPr>
            <w:r w:rsidRPr="00D3471F">
              <w:rPr>
                <w:color w:val="000000"/>
                <w:sz w:val="28"/>
                <w:szCs w:val="28"/>
              </w:rPr>
              <w:t>0.00002862</w:t>
            </w:r>
          </w:p>
        </w:tc>
      </w:tr>
      <w:tr w:rsidR="004B6AA6" w:rsidRPr="00D3471F" w14:paraId="4E6DBCA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F8630AA"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7A05AADE" w14:textId="77777777" w:rsidR="00D3471F" w:rsidRPr="00D3471F" w:rsidRDefault="00D3471F" w:rsidP="00A26531">
            <w:pPr>
              <w:widowControl w:val="0"/>
              <w:suppressAutoHyphens/>
              <w:rPr>
                <w:color w:val="000000"/>
                <w:sz w:val="28"/>
                <w:szCs w:val="28"/>
              </w:rPr>
            </w:pPr>
            <w:r w:rsidRPr="00D3471F">
              <w:rPr>
                <w:color w:val="000000"/>
                <w:sz w:val="28"/>
                <w:szCs w:val="28"/>
              </w:rPr>
              <w:t>ТК-16</w:t>
            </w:r>
          </w:p>
        </w:tc>
        <w:tc>
          <w:tcPr>
            <w:tcW w:w="1843" w:type="dxa"/>
            <w:tcBorders>
              <w:top w:val="nil"/>
              <w:left w:val="nil"/>
              <w:bottom w:val="single" w:sz="4" w:space="0" w:color="auto"/>
              <w:right w:val="single" w:sz="4" w:space="0" w:color="auto"/>
            </w:tcBorders>
            <w:shd w:val="clear" w:color="auto" w:fill="auto"/>
            <w:vAlign w:val="bottom"/>
            <w:hideMark/>
          </w:tcPr>
          <w:p w14:paraId="467900EE" w14:textId="77777777" w:rsidR="00D3471F" w:rsidRPr="00D3471F" w:rsidRDefault="00D3471F" w:rsidP="00A26531">
            <w:pPr>
              <w:widowControl w:val="0"/>
              <w:suppressAutoHyphens/>
              <w:rPr>
                <w:color w:val="000000"/>
                <w:sz w:val="28"/>
                <w:szCs w:val="28"/>
              </w:rPr>
            </w:pPr>
            <w:r w:rsidRPr="00D3471F">
              <w:rPr>
                <w:color w:val="000000"/>
                <w:sz w:val="28"/>
                <w:szCs w:val="28"/>
              </w:rPr>
              <w:t>ТК-17</w:t>
            </w:r>
          </w:p>
        </w:tc>
        <w:tc>
          <w:tcPr>
            <w:tcW w:w="3118" w:type="dxa"/>
            <w:tcBorders>
              <w:top w:val="nil"/>
              <w:left w:val="nil"/>
              <w:bottom w:val="single" w:sz="4" w:space="0" w:color="auto"/>
              <w:right w:val="single" w:sz="4" w:space="0" w:color="auto"/>
            </w:tcBorders>
            <w:shd w:val="clear" w:color="auto" w:fill="auto"/>
            <w:noWrap/>
            <w:vAlign w:val="bottom"/>
            <w:hideMark/>
          </w:tcPr>
          <w:p w14:paraId="2F10875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824A65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10F1980" w14:textId="77777777" w:rsidR="00D3471F" w:rsidRPr="00D3471F" w:rsidRDefault="00D3471F" w:rsidP="00A26531">
            <w:pPr>
              <w:widowControl w:val="0"/>
              <w:suppressAutoHyphens/>
              <w:rPr>
                <w:color w:val="000000"/>
                <w:sz w:val="28"/>
                <w:szCs w:val="28"/>
              </w:rPr>
            </w:pPr>
            <w:r w:rsidRPr="00D3471F">
              <w:rPr>
                <w:color w:val="000000"/>
                <w:sz w:val="28"/>
                <w:szCs w:val="28"/>
              </w:rPr>
              <w:t>0.00000431</w:t>
            </w:r>
          </w:p>
        </w:tc>
        <w:tc>
          <w:tcPr>
            <w:tcW w:w="2089" w:type="dxa"/>
            <w:tcBorders>
              <w:top w:val="nil"/>
              <w:left w:val="nil"/>
              <w:bottom w:val="single" w:sz="4" w:space="0" w:color="auto"/>
              <w:right w:val="single" w:sz="4" w:space="0" w:color="auto"/>
            </w:tcBorders>
            <w:shd w:val="clear" w:color="auto" w:fill="auto"/>
            <w:noWrap/>
            <w:vAlign w:val="bottom"/>
            <w:hideMark/>
          </w:tcPr>
          <w:p w14:paraId="5B520390" w14:textId="77777777" w:rsidR="00D3471F" w:rsidRPr="00D3471F" w:rsidRDefault="00D3471F" w:rsidP="00A26531">
            <w:pPr>
              <w:widowControl w:val="0"/>
              <w:suppressAutoHyphens/>
              <w:rPr>
                <w:color w:val="000000"/>
                <w:sz w:val="28"/>
                <w:szCs w:val="28"/>
              </w:rPr>
            </w:pPr>
            <w:r w:rsidRPr="00D3471F">
              <w:rPr>
                <w:color w:val="000000"/>
                <w:sz w:val="28"/>
                <w:szCs w:val="28"/>
              </w:rPr>
              <w:t>4.4357645</w:t>
            </w:r>
          </w:p>
        </w:tc>
        <w:tc>
          <w:tcPr>
            <w:tcW w:w="2089" w:type="dxa"/>
            <w:tcBorders>
              <w:top w:val="nil"/>
              <w:left w:val="nil"/>
              <w:bottom w:val="single" w:sz="4" w:space="0" w:color="auto"/>
              <w:right w:val="single" w:sz="4" w:space="0" w:color="auto"/>
            </w:tcBorders>
            <w:shd w:val="clear" w:color="auto" w:fill="auto"/>
            <w:noWrap/>
            <w:vAlign w:val="bottom"/>
            <w:hideMark/>
          </w:tcPr>
          <w:p w14:paraId="745F90C3" w14:textId="77777777" w:rsidR="00D3471F" w:rsidRPr="00D3471F" w:rsidRDefault="00D3471F" w:rsidP="00A26531">
            <w:pPr>
              <w:widowControl w:val="0"/>
              <w:suppressAutoHyphens/>
              <w:rPr>
                <w:color w:val="000000"/>
                <w:sz w:val="28"/>
                <w:szCs w:val="28"/>
              </w:rPr>
            </w:pPr>
            <w:r w:rsidRPr="00D3471F">
              <w:rPr>
                <w:color w:val="000000"/>
                <w:sz w:val="28"/>
                <w:szCs w:val="28"/>
              </w:rPr>
              <w:t>0.225440281</w:t>
            </w:r>
          </w:p>
        </w:tc>
        <w:tc>
          <w:tcPr>
            <w:tcW w:w="1899" w:type="dxa"/>
            <w:tcBorders>
              <w:top w:val="nil"/>
              <w:left w:val="nil"/>
              <w:bottom w:val="single" w:sz="4" w:space="0" w:color="auto"/>
              <w:right w:val="single" w:sz="4" w:space="0" w:color="auto"/>
            </w:tcBorders>
            <w:shd w:val="clear" w:color="auto" w:fill="auto"/>
            <w:vAlign w:val="bottom"/>
            <w:hideMark/>
          </w:tcPr>
          <w:p w14:paraId="114186C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9DD00A0" w14:textId="77777777" w:rsidR="00D3471F" w:rsidRPr="00D3471F" w:rsidRDefault="00D3471F" w:rsidP="00A26531">
            <w:pPr>
              <w:widowControl w:val="0"/>
              <w:suppressAutoHyphens/>
              <w:rPr>
                <w:color w:val="000000"/>
                <w:sz w:val="28"/>
                <w:szCs w:val="28"/>
              </w:rPr>
            </w:pPr>
            <w:r w:rsidRPr="00D3471F">
              <w:rPr>
                <w:color w:val="000000"/>
                <w:sz w:val="28"/>
                <w:szCs w:val="28"/>
              </w:rPr>
              <w:t>0.00001912</w:t>
            </w:r>
          </w:p>
        </w:tc>
      </w:tr>
      <w:tr w:rsidR="004B6AA6" w:rsidRPr="00D3471F" w14:paraId="3EEEB142"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2EB849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004BB0D1" w14:textId="77777777" w:rsidR="00D3471F" w:rsidRPr="00D3471F" w:rsidRDefault="00D3471F" w:rsidP="00A26531">
            <w:pPr>
              <w:widowControl w:val="0"/>
              <w:suppressAutoHyphens/>
              <w:rPr>
                <w:color w:val="000000"/>
                <w:sz w:val="28"/>
                <w:szCs w:val="28"/>
              </w:rPr>
            </w:pPr>
            <w:r w:rsidRPr="00D3471F">
              <w:rPr>
                <w:color w:val="000000"/>
                <w:sz w:val="28"/>
                <w:szCs w:val="28"/>
              </w:rPr>
              <w:t>ТК-17</w:t>
            </w:r>
          </w:p>
        </w:tc>
        <w:tc>
          <w:tcPr>
            <w:tcW w:w="1843" w:type="dxa"/>
            <w:tcBorders>
              <w:top w:val="nil"/>
              <w:left w:val="nil"/>
              <w:bottom w:val="single" w:sz="4" w:space="0" w:color="auto"/>
              <w:right w:val="single" w:sz="4" w:space="0" w:color="auto"/>
            </w:tcBorders>
            <w:shd w:val="clear" w:color="auto" w:fill="auto"/>
            <w:vAlign w:val="bottom"/>
            <w:hideMark/>
          </w:tcPr>
          <w:p w14:paraId="72CAE85C"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14</w:t>
            </w:r>
          </w:p>
        </w:tc>
        <w:tc>
          <w:tcPr>
            <w:tcW w:w="3118" w:type="dxa"/>
            <w:tcBorders>
              <w:top w:val="nil"/>
              <w:left w:val="nil"/>
              <w:bottom w:val="single" w:sz="4" w:space="0" w:color="auto"/>
              <w:right w:val="single" w:sz="4" w:space="0" w:color="auto"/>
            </w:tcBorders>
            <w:shd w:val="clear" w:color="auto" w:fill="auto"/>
            <w:noWrap/>
            <w:vAlign w:val="bottom"/>
            <w:hideMark/>
          </w:tcPr>
          <w:p w14:paraId="1DA5630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CD40D4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E0F516A" w14:textId="77777777" w:rsidR="00D3471F" w:rsidRPr="00D3471F" w:rsidRDefault="00D3471F" w:rsidP="00A26531">
            <w:pPr>
              <w:widowControl w:val="0"/>
              <w:suppressAutoHyphens/>
              <w:rPr>
                <w:color w:val="000000"/>
                <w:sz w:val="28"/>
                <w:szCs w:val="28"/>
              </w:rPr>
            </w:pPr>
            <w:r w:rsidRPr="00D3471F">
              <w:rPr>
                <w:color w:val="000000"/>
                <w:sz w:val="28"/>
                <w:szCs w:val="28"/>
              </w:rPr>
              <w:t>0.00000261</w:t>
            </w:r>
          </w:p>
        </w:tc>
        <w:tc>
          <w:tcPr>
            <w:tcW w:w="2089" w:type="dxa"/>
            <w:tcBorders>
              <w:top w:val="nil"/>
              <w:left w:val="nil"/>
              <w:bottom w:val="single" w:sz="4" w:space="0" w:color="auto"/>
              <w:right w:val="single" w:sz="4" w:space="0" w:color="auto"/>
            </w:tcBorders>
            <w:shd w:val="clear" w:color="auto" w:fill="auto"/>
            <w:noWrap/>
            <w:vAlign w:val="bottom"/>
            <w:hideMark/>
          </w:tcPr>
          <w:p w14:paraId="4CB30E86" w14:textId="77777777" w:rsidR="00D3471F" w:rsidRPr="00D3471F" w:rsidRDefault="00D3471F" w:rsidP="00A26531">
            <w:pPr>
              <w:widowControl w:val="0"/>
              <w:suppressAutoHyphens/>
              <w:rPr>
                <w:color w:val="000000"/>
                <w:sz w:val="28"/>
                <w:szCs w:val="28"/>
              </w:rPr>
            </w:pPr>
            <w:r w:rsidRPr="00D3471F">
              <w:rPr>
                <w:color w:val="000000"/>
                <w:sz w:val="28"/>
                <w:szCs w:val="28"/>
              </w:rPr>
              <w:t>4.13269</w:t>
            </w:r>
          </w:p>
        </w:tc>
        <w:tc>
          <w:tcPr>
            <w:tcW w:w="2089" w:type="dxa"/>
            <w:tcBorders>
              <w:top w:val="nil"/>
              <w:left w:val="nil"/>
              <w:bottom w:val="single" w:sz="4" w:space="0" w:color="auto"/>
              <w:right w:val="single" w:sz="4" w:space="0" w:color="auto"/>
            </w:tcBorders>
            <w:shd w:val="clear" w:color="auto" w:fill="auto"/>
            <w:noWrap/>
            <w:vAlign w:val="bottom"/>
            <w:hideMark/>
          </w:tcPr>
          <w:p w14:paraId="0C40FB4E" w14:textId="77777777" w:rsidR="00D3471F" w:rsidRPr="00D3471F" w:rsidRDefault="00D3471F" w:rsidP="00A26531">
            <w:pPr>
              <w:widowControl w:val="0"/>
              <w:suppressAutoHyphens/>
              <w:rPr>
                <w:color w:val="000000"/>
                <w:sz w:val="28"/>
                <w:szCs w:val="28"/>
              </w:rPr>
            </w:pPr>
            <w:r w:rsidRPr="00D3471F">
              <w:rPr>
                <w:color w:val="000000"/>
                <w:sz w:val="28"/>
                <w:szCs w:val="28"/>
              </w:rPr>
              <w:t>0.241973143</w:t>
            </w:r>
          </w:p>
        </w:tc>
        <w:tc>
          <w:tcPr>
            <w:tcW w:w="1899" w:type="dxa"/>
            <w:tcBorders>
              <w:top w:val="nil"/>
              <w:left w:val="nil"/>
              <w:bottom w:val="single" w:sz="4" w:space="0" w:color="auto"/>
              <w:right w:val="single" w:sz="4" w:space="0" w:color="auto"/>
            </w:tcBorders>
            <w:shd w:val="clear" w:color="auto" w:fill="auto"/>
            <w:vAlign w:val="bottom"/>
            <w:hideMark/>
          </w:tcPr>
          <w:p w14:paraId="33F5A3E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19D69BF" w14:textId="77777777" w:rsidR="00D3471F" w:rsidRPr="00D3471F" w:rsidRDefault="00D3471F" w:rsidP="00A26531">
            <w:pPr>
              <w:widowControl w:val="0"/>
              <w:suppressAutoHyphens/>
              <w:rPr>
                <w:color w:val="000000"/>
                <w:sz w:val="28"/>
                <w:szCs w:val="28"/>
              </w:rPr>
            </w:pPr>
            <w:r w:rsidRPr="00D3471F">
              <w:rPr>
                <w:color w:val="000000"/>
                <w:sz w:val="28"/>
                <w:szCs w:val="28"/>
              </w:rPr>
              <w:t>0.00001077</w:t>
            </w:r>
          </w:p>
        </w:tc>
      </w:tr>
      <w:tr w:rsidR="004B6AA6" w:rsidRPr="00D3471F" w14:paraId="620821E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61307F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03258A84" w14:textId="77777777" w:rsidR="00D3471F" w:rsidRPr="00D3471F" w:rsidRDefault="00D3471F" w:rsidP="00A26531">
            <w:pPr>
              <w:widowControl w:val="0"/>
              <w:suppressAutoHyphens/>
              <w:rPr>
                <w:color w:val="000000"/>
                <w:sz w:val="28"/>
                <w:szCs w:val="28"/>
              </w:rPr>
            </w:pPr>
            <w:r w:rsidRPr="00D3471F">
              <w:rPr>
                <w:color w:val="000000"/>
                <w:sz w:val="28"/>
                <w:szCs w:val="28"/>
              </w:rPr>
              <w:t>ТК-17</w:t>
            </w:r>
          </w:p>
        </w:tc>
        <w:tc>
          <w:tcPr>
            <w:tcW w:w="1843" w:type="dxa"/>
            <w:tcBorders>
              <w:top w:val="nil"/>
              <w:left w:val="nil"/>
              <w:bottom w:val="single" w:sz="4" w:space="0" w:color="auto"/>
              <w:right w:val="single" w:sz="4" w:space="0" w:color="auto"/>
            </w:tcBorders>
            <w:shd w:val="clear" w:color="auto" w:fill="auto"/>
            <w:vAlign w:val="bottom"/>
            <w:hideMark/>
          </w:tcPr>
          <w:p w14:paraId="523FA020"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Ленина,17/1</w:t>
            </w:r>
          </w:p>
        </w:tc>
        <w:tc>
          <w:tcPr>
            <w:tcW w:w="3118" w:type="dxa"/>
            <w:tcBorders>
              <w:top w:val="nil"/>
              <w:left w:val="nil"/>
              <w:bottom w:val="single" w:sz="4" w:space="0" w:color="auto"/>
              <w:right w:val="single" w:sz="4" w:space="0" w:color="auto"/>
            </w:tcBorders>
            <w:shd w:val="clear" w:color="auto" w:fill="auto"/>
            <w:noWrap/>
            <w:vAlign w:val="bottom"/>
            <w:hideMark/>
          </w:tcPr>
          <w:p w14:paraId="062C7DB9"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3DFE72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FB32E1C" w14:textId="77777777" w:rsidR="00D3471F" w:rsidRPr="00D3471F" w:rsidRDefault="00D3471F" w:rsidP="00A26531">
            <w:pPr>
              <w:widowControl w:val="0"/>
              <w:suppressAutoHyphens/>
              <w:rPr>
                <w:color w:val="000000"/>
                <w:sz w:val="28"/>
                <w:szCs w:val="28"/>
              </w:rPr>
            </w:pPr>
            <w:r w:rsidRPr="00D3471F">
              <w:rPr>
                <w:color w:val="000000"/>
                <w:sz w:val="28"/>
                <w:szCs w:val="28"/>
              </w:rPr>
              <w:t>0.00000786</w:t>
            </w:r>
          </w:p>
        </w:tc>
        <w:tc>
          <w:tcPr>
            <w:tcW w:w="2089" w:type="dxa"/>
            <w:tcBorders>
              <w:top w:val="nil"/>
              <w:left w:val="nil"/>
              <w:bottom w:val="single" w:sz="4" w:space="0" w:color="auto"/>
              <w:right w:val="single" w:sz="4" w:space="0" w:color="auto"/>
            </w:tcBorders>
            <w:shd w:val="clear" w:color="auto" w:fill="auto"/>
            <w:noWrap/>
            <w:vAlign w:val="bottom"/>
            <w:hideMark/>
          </w:tcPr>
          <w:p w14:paraId="47FCE6E0" w14:textId="77777777" w:rsidR="00D3471F" w:rsidRPr="00D3471F" w:rsidRDefault="00D3471F" w:rsidP="00A26531">
            <w:pPr>
              <w:widowControl w:val="0"/>
              <w:suppressAutoHyphens/>
              <w:rPr>
                <w:color w:val="000000"/>
                <w:sz w:val="28"/>
                <w:szCs w:val="28"/>
              </w:rPr>
            </w:pPr>
            <w:r w:rsidRPr="00D3471F">
              <w:rPr>
                <w:color w:val="000000"/>
                <w:sz w:val="28"/>
                <w:szCs w:val="28"/>
              </w:rPr>
              <w:t>4.1278669</w:t>
            </w:r>
          </w:p>
        </w:tc>
        <w:tc>
          <w:tcPr>
            <w:tcW w:w="2089" w:type="dxa"/>
            <w:tcBorders>
              <w:top w:val="nil"/>
              <w:left w:val="nil"/>
              <w:bottom w:val="single" w:sz="4" w:space="0" w:color="auto"/>
              <w:right w:val="single" w:sz="4" w:space="0" w:color="auto"/>
            </w:tcBorders>
            <w:shd w:val="clear" w:color="auto" w:fill="auto"/>
            <w:noWrap/>
            <w:vAlign w:val="bottom"/>
            <w:hideMark/>
          </w:tcPr>
          <w:p w14:paraId="4C31FF35" w14:textId="77777777" w:rsidR="00D3471F" w:rsidRPr="00D3471F" w:rsidRDefault="00D3471F" w:rsidP="00A26531">
            <w:pPr>
              <w:widowControl w:val="0"/>
              <w:suppressAutoHyphens/>
              <w:rPr>
                <w:color w:val="000000"/>
                <w:sz w:val="28"/>
                <w:szCs w:val="28"/>
              </w:rPr>
            </w:pPr>
            <w:r w:rsidRPr="00D3471F">
              <w:rPr>
                <w:color w:val="000000"/>
                <w:sz w:val="28"/>
                <w:szCs w:val="28"/>
              </w:rPr>
              <w:t>0.242255872</w:t>
            </w:r>
          </w:p>
        </w:tc>
        <w:tc>
          <w:tcPr>
            <w:tcW w:w="1899" w:type="dxa"/>
            <w:tcBorders>
              <w:top w:val="nil"/>
              <w:left w:val="nil"/>
              <w:bottom w:val="single" w:sz="4" w:space="0" w:color="auto"/>
              <w:right w:val="single" w:sz="4" w:space="0" w:color="auto"/>
            </w:tcBorders>
            <w:shd w:val="clear" w:color="auto" w:fill="auto"/>
            <w:vAlign w:val="bottom"/>
            <w:hideMark/>
          </w:tcPr>
          <w:p w14:paraId="35187A4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718EB50" w14:textId="77777777" w:rsidR="00D3471F" w:rsidRPr="00D3471F" w:rsidRDefault="00D3471F" w:rsidP="00A26531">
            <w:pPr>
              <w:widowControl w:val="0"/>
              <w:suppressAutoHyphens/>
              <w:rPr>
                <w:color w:val="000000"/>
                <w:sz w:val="28"/>
                <w:szCs w:val="28"/>
              </w:rPr>
            </w:pPr>
            <w:r w:rsidRPr="00D3471F">
              <w:rPr>
                <w:color w:val="000000"/>
                <w:sz w:val="28"/>
                <w:szCs w:val="28"/>
              </w:rPr>
              <w:t>0.00003243</w:t>
            </w:r>
          </w:p>
        </w:tc>
      </w:tr>
      <w:tr w:rsidR="004B6AA6" w:rsidRPr="00D3471F" w14:paraId="466E91D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D09331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14FAF971" w14:textId="77777777" w:rsidR="00D3471F" w:rsidRPr="00D3471F" w:rsidRDefault="00D3471F" w:rsidP="00A26531">
            <w:pPr>
              <w:widowControl w:val="0"/>
              <w:suppressAutoHyphens/>
              <w:rPr>
                <w:color w:val="000000"/>
                <w:sz w:val="28"/>
                <w:szCs w:val="28"/>
              </w:rPr>
            </w:pPr>
            <w:r w:rsidRPr="00D3471F">
              <w:rPr>
                <w:color w:val="000000"/>
                <w:sz w:val="28"/>
                <w:szCs w:val="28"/>
              </w:rPr>
              <w:t>ТК-16</w:t>
            </w:r>
          </w:p>
        </w:tc>
        <w:tc>
          <w:tcPr>
            <w:tcW w:w="1843" w:type="dxa"/>
            <w:tcBorders>
              <w:top w:val="nil"/>
              <w:left w:val="nil"/>
              <w:bottom w:val="single" w:sz="4" w:space="0" w:color="auto"/>
              <w:right w:val="single" w:sz="4" w:space="0" w:color="auto"/>
            </w:tcBorders>
            <w:shd w:val="clear" w:color="auto" w:fill="auto"/>
            <w:vAlign w:val="bottom"/>
            <w:hideMark/>
          </w:tcPr>
          <w:p w14:paraId="7B401B1F"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3а</w:t>
            </w:r>
          </w:p>
        </w:tc>
        <w:tc>
          <w:tcPr>
            <w:tcW w:w="3118" w:type="dxa"/>
            <w:tcBorders>
              <w:top w:val="nil"/>
              <w:left w:val="nil"/>
              <w:bottom w:val="single" w:sz="4" w:space="0" w:color="auto"/>
              <w:right w:val="single" w:sz="4" w:space="0" w:color="auto"/>
            </w:tcBorders>
            <w:shd w:val="clear" w:color="auto" w:fill="auto"/>
            <w:noWrap/>
            <w:vAlign w:val="bottom"/>
            <w:hideMark/>
          </w:tcPr>
          <w:p w14:paraId="367BBA95"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3B1C4F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5DEF61B" w14:textId="77777777" w:rsidR="00D3471F" w:rsidRPr="00D3471F" w:rsidRDefault="00D3471F" w:rsidP="00A26531">
            <w:pPr>
              <w:widowControl w:val="0"/>
              <w:suppressAutoHyphens/>
              <w:rPr>
                <w:color w:val="000000"/>
                <w:sz w:val="28"/>
                <w:szCs w:val="28"/>
              </w:rPr>
            </w:pPr>
            <w:r w:rsidRPr="00D3471F">
              <w:rPr>
                <w:color w:val="000000"/>
                <w:sz w:val="28"/>
                <w:szCs w:val="28"/>
              </w:rPr>
              <w:t>0.00000636</w:t>
            </w:r>
          </w:p>
        </w:tc>
        <w:tc>
          <w:tcPr>
            <w:tcW w:w="2089" w:type="dxa"/>
            <w:tcBorders>
              <w:top w:val="nil"/>
              <w:left w:val="nil"/>
              <w:bottom w:val="single" w:sz="4" w:space="0" w:color="auto"/>
              <w:right w:val="single" w:sz="4" w:space="0" w:color="auto"/>
            </w:tcBorders>
            <w:shd w:val="clear" w:color="auto" w:fill="auto"/>
            <w:noWrap/>
            <w:vAlign w:val="bottom"/>
            <w:hideMark/>
          </w:tcPr>
          <w:p w14:paraId="25941545" w14:textId="77777777" w:rsidR="00D3471F" w:rsidRPr="00D3471F" w:rsidRDefault="00D3471F" w:rsidP="00A26531">
            <w:pPr>
              <w:widowControl w:val="0"/>
              <w:suppressAutoHyphens/>
              <w:rPr>
                <w:color w:val="000000"/>
                <w:sz w:val="28"/>
                <w:szCs w:val="28"/>
              </w:rPr>
            </w:pPr>
            <w:r w:rsidRPr="00D3471F">
              <w:rPr>
                <w:color w:val="000000"/>
                <w:sz w:val="28"/>
                <w:szCs w:val="28"/>
              </w:rPr>
              <w:t>4.1292462</w:t>
            </w:r>
          </w:p>
        </w:tc>
        <w:tc>
          <w:tcPr>
            <w:tcW w:w="2089" w:type="dxa"/>
            <w:tcBorders>
              <w:top w:val="nil"/>
              <w:left w:val="nil"/>
              <w:bottom w:val="single" w:sz="4" w:space="0" w:color="auto"/>
              <w:right w:val="single" w:sz="4" w:space="0" w:color="auto"/>
            </w:tcBorders>
            <w:shd w:val="clear" w:color="auto" w:fill="auto"/>
            <w:noWrap/>
            <w:vAlign w:val="bottom"/>
            <w:hideMark/>
          </w:tcPr>
          <w:p w14:paraId="3D00B908" w14:textId="77777777" w:rsidR="00D3471F" w:rsidRPr="00D3471F" w:rsidRDefault="00D3471F" w:rsidP="00A26531">
            <w:pPr>
              <w:widowControl w:val="0"/>
              <w:suppressAutoHyphens/>
              <w:rPr>
                <w:color w:val="000000"/>
                <w:sz w:val="28"/>
                <w:szCs w:val="28"/>
              </w:rPr>
            </w:pPr>
            <w:r w:rsidRPr="00D3471F">
              <w:rPr>
                <w:color w:val="000000"/>
                <w:sz w:val="28"/>
                <w:szCs w:val="28"/>
              </w:rPr>
              <w:t>0.242174951</w:t>
            </w:r>
          </w:p>
        </w:tc>
        <w:tc>
          <w:tcPr>
            <w:tcW w:w="1899" w:type="dxa"/>
            <w:tcBorders>
              <w:top w:val="nil"/>
              <w:left w:val="nil"/>
              <w:bottom w:val="single" w:sz="4" w:space="0" w:color="auto"/>
              <w:right w:val="single" w:sz="4" w:space="0" w:color="auto"/>
            </w:tcBorders>
            <w:shd w:val="clear" w:color="auto" w:fill="auto"/>
            <w:vAlign w:val="bottom"/>
            <w:hideMark/>
          </w:tcPr>
          <w:p w14:paraId="5FC72DE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7385054" w14:textId="77777777" w:rsidR="00D3471F" w:rsidRPr="00D3471F" w:rsidRDefault="00D3471F" w:rsidP="00A26531">
            <w:pPr>
              <w:widowControl w:val="0"/>
              <w:suppressAutoHyphens/>
              <w:rPr>
                <w:color w:val="000000"/>
                <w:sz w:val="28"/>
                <w:szCs w:val="28"/>
              </w:rPr>
            </w:pPr>
            <w:r w:rsidRPr="00D3471F">
              <w:rPr>
                <w:color w:val="000000"/>
                <w:sz w:val="28"/>
                <w:szCs w:val="28"/>
              </w:rPr>
              <w:t>0.00002624</w:t>
            </w:r>
          </w:p>
        </w:tc>
      </w:tr>
      <w:tr w:rsidR="004B6AA6" w:rsidRPr="00D3471F" w14:paraId="70AEB83E"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ADCB69A"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2055E3DA" w14:textId="77777777" w:rsidR="00D3471F" w:rsidRPr="00D3471F" w:rsidRDefault="00D3471F" w:rsidP="00A26531">
            <w:pPr>
              <w:widowControl w:val="0"/>
              <w:suppressAutoHyphens/>
              <w:rPr>
                <w:color w:val="000000"/>
                <w:sz w:val="28"/>
                <w:szCs w:val="28"/>
              </w:rPr>
            </w:pPr>
            <w:r w:rsidRPr="00D3471F">
              <w:rPr>
                <w:color w:val="000000"/>
                <w:sz w:val="28"/>
                <w:szCs w:val="28"/>
              </w:rPr>
              <w:t>ТК-17</w:t>
            </w:r>
          </w:p>
        </w:tc>
        <w:tc>
          <w:tcPr>
            <w:tcW w:w="1843" w:type="dxa"/>
            <w:tcBorders>
              <w:top w:val="nil"/>
              <w:left w:val="nil"/>
              <w:bottom w:val="single" w:sz="4" w:space="0" w:color="auto"/>
              <w:right w:val="single" w:sz="4" w:space="0" w:color="auto"/>
            </w:tcBorders>
            <w:shd w:val="clear" w:color="auto" w:fill="auto"/>
            <w:vAlign w:val="bottom"/>
            <w:hideMark/>
          </w:tcPr>
          <w:p w14:paraId="1A12D4A0" w14:textId="77777777" w:rsidR="00D3471F" w:rsidRPr="00D3471F" w:rsidRDefault="00D3471F" w:rsidP="00A26531">
            <w:pPr>
              <w:widowControl w:val="0"/>
              <w:suppressAutoHyphens/>
              <w:rPr>
                <w:color w:val="000000"/>
                <w:sz w:val="28"/>
                <w:szCs w:val="28"/>
              </w:rPr>
            </w:pPr>
            <w:r w:rsidRPr="00D3471F">
              <w:rPr>
                <w:color w:val="000000"/>
                <w:sz w:val="28"/>
                <w:szCs w:val="28"/>
              </w:rPr>
              <w:t>ТК-20</w:t>
            </w:r>
          </w:p>
        </w:tc>
        <w:tc>
          <w:tcPr>
            <w:tcW w:w="3118" w:type="dxa"/>
            <w:tcBorders>
              <w:top w:val="nil"/>
              <w:left w:val="nil"/>
              <w:bottom w:val="single" w:sz="4" w:space="0" w:color="auto"/>
              <w:right w:val="single" w:sz="4" w:space="0" w:color="auto"/>
            </w:tcBorders>
            <w:shd w:val="clear" w:color="auto" w:fill="auto"/>
            <w:noWrap/>
            <w:vAlign w:val="bottom"/>
            <w:hideMark/>
          </w:tcPr>
          <w:p w14:paraId="390BF7A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B28F40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D25632B" w14:textId="77777777" w:rsidR="00D3471F" w:rsidRPr="00D3471F" w:rsidRDefault="00D3471F" w:rsidP="00A26531">
            <w:pPr>
              <w:widowControl w:val="0"/>
              <w:suppressAutoHyphens/>
              <w:rPr>
                <w:color w:val="000000"/>
                <w:sz w:val="28"/>
                <w:szCs w:val="28"/>
              </w:rPr>
            </w:pPr>
            <w:r w:rsidRPr="00D3471F">
              <w:rPr>
                <w:color w:val="000000"/>
                <w:sz w:val="28"/>
                <w:szCs w:val="28"/>
              </w:rPr>
              <w:t>0.00001390</w:t>
            </w:r>
          </w:p>
        </w:tc>
        <w:tc>
          <w:tcPr>
            <w:tcW w:w="2089" w:type="dxa"/>
            <w:tcBorders>
              <w:top w:val="nil"/>
              <w:left w:val="nil"/>
              <w:bottom w:val="single" w:sz="4" w:space="0" w:color="auto"/>
              <w:right w:val="single" w:sz="4" w:space="0" w:color="auto"/>
            </w:tcBorders>
            <w:shd w:val="clear" w:color="auto" w:fill="auto"/>
            <w:noWrap/>
            <w:vAlign w:val="bottom"/>
            <w:hideMark/>
          </w:tcPr>
          <w:p w14:paraId="6E5A20D1" w14:textId="77777777" w:rsidR="00D3471F" w:rsidRPr="00D3471F" w:rsidRDefault="00D3471F" w:rsidP="00A26531">
            <w:pPr>
              <w:widowControl w:val="0"/>
              <w:suppressAutoHyphens/>
              <w:rPr>
                <w:color w:val="000000"/>
                <w:sz w:val="28"/>
                <w:szCs w:val="28"/>
              </w:rPr>
            </w:pPr>
            <w:r w:rsidRPr="00D3471F">
              <w:rPr>
                <w:color w:val="000000"/>
                <w:sz w:val="28"/>
                <w:szCs w:val="28"/>
              </w:rPr>
              <w:t>4.1223179</w:t>
            </w:r>
          </w:p>
        </w:tc>
        <w:tc>
          <w:tcPr>
            <w:tcW w:w="2089" w:type="dxa"/>
            <w:tcBorders>
              <w:top w:val="nil"/>
              <w:left w:val="nil"/>
              <w:bottom w:val="single" w:sz="4" w:space="0" w:color="auto"/>
              <w:right w:val="single" w:sz="4" w:space="0" w:color="auto"/>
            </w:tcBorders>
            <w:shd w:val="clear" w:color="auto" w:fill="auto"/>
            <w:noWrap/>
            <w:vAlign w:val="bottom"/>
            <w:hideMark/>
          </w:tcPr>
          <w:p w14:paraId="12A9D49C" w14:textId="77777777" w:rsidR="00D3471F" w:rsidRPr="00D3471F" w:rsidRDefault="00D3471F" w:rsidP="00A26531">
            <w:pPr>
              <w:widowControl w:val="0"/>
              <w:suppressAutoHyphens/>
              <w:rPr>
                <w:color w:val="000000"/>
                <w:sz w:val="28"/>
                <w:szCs w:val="28"/>
              </w:rPr>
            </w:pPr>
            <w:r w:rsidRPr="00D3471F">
              <w:rPr>
                <w:color w:val="000000"/>
                <w:sz w:val="28"/>
                <w:szCs w:val="28"/>
              </w:rPr>
              <w:t>0.242581973</w:t>
            </w:r>
          </w:p>
        </w:tc>
        <w:tc>
          <w:tcPr>
            <w:tcW w:w="1899" w:type="dxa"/>
            <w:tcBorders>
              <w:top w:val="nil"/>
              <w:left w:val="nil"/>
              <w:bottom w:val="single" w:sz="4" w:space="0" w:color="auto"/>
              <w:right w:val="single" w:sz="4" w:space="0" w:color="auto"/>
            </w:tcBorders>
            <w:shd w:val="clear" w:color="auto" w:fill="auto"/>
            <w:vAlign w:val="bottom"/>
            <w:hideMark/>
          </w:tcPr>
          <w:p w14:paraId="184E20B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848ECBD" w14:textId="77777777" w:rsidR="00D3471F" w:rsidRPr="00D3471F" w:rsidRDefault="00D3471F" w:rsidP="00A26531">
            <w:pPr>
              <w:widowControl w:val="0"/>
              <w:suppressAutoHyphens/>
              <w:rPr>
                <w:color w:val="000000"/>
                <w:sz w:val="28"/>
                <w:szCs w:val="28"/>
              </w:rPr>
            </w:pPr>
            <w:r w:rsidRPr="00D3471F">
              <w:rPr>
                <w:color w:val="000000"/>
                <w:sz w:val="28"/>
                <w:szCs w:val="28"/>
              </w:rPr>
              <w:t>0.00005729</w:t>
            </w:r>
          </w:p>
        </w:tc>
      </w:tr>
      <w:tr w:rsidR="004B6AA6" w:rsidRPr="00D3471F" w14:paraId="44CDFFD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9DF1B7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lastRenderedPageBreak/>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7F2D37EF"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ТК-20</w:t>
            </w:r>
          </w:p>
        </w:tc>
        <w:tc>
          <w:tcPr>
            <w:tcW w:w="1843" w:type="dxa"/>
            <w:tcBorders>
              <w:top w:val="nil"/>
              <w:left w:val="nil"/>
              <w:bottom w:val="single" w:sz="4" w:space="0" w:color="auto"/>
              <w:right w:val="single" w:sz="4" w:space="0" w:color="auto"/>
            </w:tcBorders>
            <w:shd w:val="clear" w:color="auto" w:fill="auto"/>
            <w:vAlign w:val="bottom"/>
            <w:hideMark/>
          </w:tcPr>
          <w:p w14:paraId="04C7C35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ул. </w:t>
            </w:r>
            <w:r w:rsidRPr="00D3471F">
              <w:rPr>
                <w:color w:val="000000"/>
                <w:sz w:val="28"/>
                <w:szCs w:val="28"/>
              </w:rPr>
              <w:lastRenderedPageBreak/>
              <w:t>Ленина,14а/1</w:t>
            </w:r>
          </w:p>
        </w:tc>
        <w:tc>
          <w:tcPr>
            <w:tcW w:w="3118" w:type="dxa"/>
            <w:tcBorders>
              <w:top w:val="nil"/>
              <w:left w:val="nil"/>
              <w:bottom w:val="single" w:sz="4" w:space="0" w:color="auto"/>
              <w:right w:val="single" w:sz="4" w:space="0" w:color="auto"/>
            </w:tcBorders>
            <w:shd w:val="clear" w:color="auto" w:fill="auto"/>
            <w:noWrap/>
            <w:vAlign w:val="bottom"/>
            <w:hideMark/>
          </w:tcPr>
          <w:p w14:paraId="049FC017"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F98E0E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6F83697" w14:textId="77777777" w:rsidR="00D3471F" w:rsidRPr="00D3471F" w:rsidRDefault="00D3471F" w:rsidP="00A26531">
            <w:pPr>
              <w:widowControl w:val="0"/>
              <w:suppressAutoHyphens/>
              <w:rPr>
                <w:color w:val="000000"/>
                <w:sz w:val="28"/>
                <w:szCs w:val="28"/>
              </w:rPr>
            </w:pPr>
            <w:r w:rsidRPr="00D3471F">
              <w:rPr>
                <w:color w:val="000000"/>
                <w:sz w:val="28"/>
                <w:szCs w:val="28"/>
              </w:rPr>
              <w:t>0.00000600</w:t>
            </w:r>
          </w:p>
        </w:tc>
        <w:tc>
          <w:tcPr>
            <w:tcW w:w="2089" w:type="dxa"/>
            <w:tcBorders>
              <w:top w:val="nil"/>
              <w:left w:val="nil"/>
              <w:bottom w:val="single" w:sz="4" w:space="0" w:color="auto"/>
              <w:right w:val="single" w:sz="4" w:space="0" w:color="auto"/>
            </w:tcBorders>
            <w:shd w:val="clear" w:color="auto" w:fill="auto"/>
            <w:noWrap/>
            <w:vAlign w:val="bottom"/>
            <w:hideMark/>
          </w:tcPr>
          <w:p w14:paraId="1B52F555" w14:textId="77777777" w:rsidR="00D3471F" w:rsidRPr="00D3471F" w:rsidRDefault="00D3471F" w:rsidP="00A26531">
            <w:pPr>
              <w:widowControl w:val="0"/>
              <w:suppressAutoHyphens/>
              <w:rPr>
                <w:color w:val="000000"/>
                <w:sz w:val="28"/>
                <w:szCs w:val="28"/>
              </w:rPr>
            </w:pPr>
            <w:r w:rsidRPr="00D3471F">
              <w:rPr>
                <w:color w:val="000000"/>
                <w:sz w:val="28"/>
                <w:szCs w:val="28"/>
              </w:rPr>
              <w:t>3.6731926</w:t>
            </w:r>
          </w:p>
        </w:tc>
        <w:tc>
          <w:tcPr>
            <w:tcW w:w="2089" w:type="dxa"/>
            <w:tcBorders>
              <w:top w:val="nil"/>
              <w:left w:val="nil"/>
              <w:bottom w:val="single" w:sz="4" w:space="0" w:color="auto"/>
              <w:right w:val="single" w:sz="4" w:space="0" w:color="auto"/>
            </w:tcBorders>
            <w:shd w:val="clear" w:color="auto" w:fill="auto"/>
            <w:noWrap/>
            <w:vAlign w:val="bottom"/>
            <w:hideMark/>
          </w:tcPr>
          <w:p w14:paraId="589A7360" w14:textId="77777777" w:rsidR="00D3471F" w:rsidRPr="00D3471F" w:rsidRDefault="00D3471F" w:rsidP="00A26531">
            <w:pPr>
              <w:widowControl w:val="0"/>
              <w:suppressAutoHyphens/>
              <w:rPr>
                <w:color w:val="000000"/>
                <w:sz w:val="28"/>
                <w:szCs w:val="28"/>
              </w:rPr>
            </w:pPr>
            <w:r w:rsidRPr="00D3471F">
              <w:rPr>
                <w:color w:val="000000"/>
                <w:sz w:val="28"/>
                <w:szCs w:val="28"/>
              </w:rPr>
              <w:t>0.272242732</w:t>
            </w:r>
          </w:p>
        </w:tc>
        <w:tc>
          <w:tcPr>
            <w:tcW w:w="1899" w:type="dxa"/>
            <w:tcBorders>
              <w:top w:val="nil"/>
              <w:left w:val="nil"/>
              <w:bottom w:val="single" w:sz="4" w:space="0" w:color="auto"/>
              <w:right w:val="single" w:sz="4" w:space="0" w:color="auto"/>
            </w:tcBorders>
            <w:shd w:val="clear" w:color="auto" w:fill="auto"/>
            <w:vAlign w:val="bottom"/>
            <w:hideMark/>
          </w:tcPr>
          <w:p w14:paraId="38491E3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819E75E" w14:textId="77777777" w:rsidR="00D3471F" w:rsidRPr="00D3471F" w:rsidRDefault="00D3471F" w:rsidP="00A26531">
            <w:pPr>
              <w:widowControl w:val="0"/>
              <w:suppressAutoHyphens/>
              <w:rPr>
                <w:color w:val="000000"/>
                <w:sz w:val="28"/>
                <w:szCs w:val="28"/>
              </w:rPr>
            </w:pPr>
            <w:r w:rsidRPr="00D3471F">
              <w:rPr>
                <w:color w:val="000000"/>
                <w:sz w:val="28"/>
                <w:szCs w:val="28"/>
              </w:rPr>
              <w:t>0.00002204</w:t>
            </w:r>
          </w:p>
        </w:tc>
      </w:tr>
      <w:tr w:rsidR="004B6AA6" w:rsidRPr="00D3471F" w14:paraId="00B60EC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DDD2DF5"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1938C8BA" w14:textId="77777777" w:rsidR="00D3471F" w:rsidRPr="00D3471F" w:rsidRDefault="00D3471F" w:rsidP="00A26531">
            <w:pPr>
              <w:widowControl w:val="0"/>
              <w:suppressAutoHyphens/>
              <w:rPr>
                <w:color w:val="000000"/>
                <w:sz w:val="28"/>
                <w:szCs w:val="28"/>
              </w:rPr>
            </w:pPr>
            <w:r w:rsidRPr="00D3471F">
              <w:rPr>
                <w:color w:val="000000"/>
                <w:sz w:val="28"/>
                <w:szCs w:val="28"/>
              </w:rPr>
              <w:t>ТК-20</w:t>
            </w:r>
          </w:p>
        </w:tc>
        <w:tc>
          <w:tcPr>
            <w:tcW w:w="1843" w:type="dxa"/>
            <w:tcBorders>
              <w:top w:val="nil"/>
              <w:left w:val="nil"/>
              <w:bottom w:val="single" w:sz="4" w:space="0" w:color="auto"/>
              <w:right w:val="single" w:sz="4" w:space="0" w:color="auto"/>
            </w:tcBorders>
            <w:shd w:val="clear" w:color="auto" w:fill="auto"/>
            <w:vAlign w:val="bottom"/>
            <w:hideMark/>
          </w:tcPr>
          <w:p w14:paraId="32794E4E" w14:textId="77777777" w:rsidR="00D3471F" w:rsidRPr="00D3471F" w:rsidRDefault="00D3471F" w:rsidP="00A26531">
            <w:pPr>
              <w:widowControl w:val="0"/>
              <w:suppressAutoHyphens/>
              <w:rPr>
                <w:color w:val="000000"/>
                <w:sz w:val="28"/>
                <w:szCs w:val="28"/>
              </w:rPr>
            </w:pPr>
            <w:r w:rsidRPr="00D3471F">
              <w:rPr>
                <w:color w:val="000000"/>
                <w:sz w:val="28"/>
                <w:szCs w:val="28"/>
              </w:rPr>
              <w:t>У-20/1</w:t>
            </w:r>
          </w:p>
        </w:tc>
        <w:tc>
          <w:tcPr>
            <w:tcW w:w="3118" w:type="dxa"/>
            <w:tcBorders>
              <w:top w:val="nil"/>
              <w:left w:val="nil"/>
              <w:bottom w:val="single" w:sz="4" w:space="0" w:color="auto"/>
              <w:right w:val="single" w:sz="4" w:space="0" w:color="auto"/>
            </w:tcBorders>
            <w:shd w:val="clear" w:color="auto" w:fill="auto"/>
            <w:noWrap/>
            <w:vAlign w:val="bottom"/>
            <w:hideMark/>
          </w:tcPr>
          <w:p w14:paraId="5B937E68"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465519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DF71631" w14:textId="77777777" w:rsidR="00D3471F" w:rsidRPr="00D3471F" w:rsidRDefault="00D3471F" w:rsidP="00A26531">
            <w:pPr>
              <w:widowControl w:val="0"/>
              <w:suppressAutoHyphens/>
              <w:rPr>
                <w:color w:val="000000"/>
                <w:sz w:val="28"/>
                <w:szCs w:val="28"/>
              </w:rPr>
            </w:pPr>
            <w:r w:rsidRPr="00D3471F">
              <w:rPr>
                <w:color w:val="000000"/>
                <w:sz w:val="28"/>
                <w:szCs w:val="28"/>
              </w:rPr>
              <w:t>0.00000552</w:t>
            </w:r>
          </w:p>
        </w:tc>
        <w:tc>
          <w:tcPr>
            <w:tcW w:w="2089" w:type="dxa"/>
            <w:tcBorders>
              <w:top w:val="nil"/>
              <w:left w:val="nil"/>
              <w:bottom w:val="single" w:sz="4" w:space="0" w:color="auto"/>
              <w:right w:val="single" w:sz="4" w:space="0" w:color="auto"/>
            </w:tcBorders>
            <w:shd w:val="clear" w:color="auto" w:fill="auto"/>
            <w:noWrap/>
            <w:vAlign w:val="bottom"/>
            <w:hideMark/>
          </w:tcPr>
          <w:p w14:paraId="0B1B52EF" w14:textId="77777777" w:rsidR="00D3471F" w:rsidRPr="00D3471F" w:rsidRDefault="00D3471F" w:rsidP="00A26531">
            <w:pPr>
              <w:widowControl w:val="0"/>
              <w:suppressAutoHyphens/>
              <w:rPr>
                <w:color w:val="000000"/>
                <w:sz w:val="28"/>
                <w:szCs w:val="28"/>
              </w:rPr>
            </w:pPr>
            <w:r w:rsidRPr="00D3471F">
              <w:rPr>
                <w:color w:val="000000"/>
                <w:sz w:val="28"/>
                <w:szCs w:val="28"/>
              </w:rPr>
              <w:t>4.1300162</w:t>
            </w:r>
          </w:p>
        </w:tc>
        <w:tc>
          <w:tcPr>
            <w:tcW w:w="2089" w:type="dxa"/>
            <w:tcBorders>
              <w:top w:val="nil"/>
              <w:left w:val="nil"/>
              <w:bottom w:val="single" w:sz="4" w:space="0" w:color="auto"/>
              <w:right w:val="single" w:sz="4" w:space="0" w:color="auto"/>
            </w:tcBorders>
            <w:shd w:val="clear" w:color="auto" w:fill="auto"/>
            <w:noWrap/>
            <w:vAlign w:val="bottom"/>
            <w:hideMark/>
          </w:tcPr>
          <w:p w14:paraId="32495B7D" w14:textId="77777777" w:rsidR="00D3471F" w:rsidRPr="00D3471F" w:rsidRDefault="00D3471F" w:rsidP="00A26531">
            <w:pPr>
              <w:widowControl w:val="0"/>
              <w:suppressAutoHyphens/>
              <w:rPr>
                <w:color w:val="000000"/>
                <w:sz w:val="28"/>
                <w:szCs w:val="28"/>
              </w:rPr>
            </w:pPr>
            <w:r w:rsidRPr="00D3471F">
              <w:rPr>
                <w:color w:val="000000"/>
                <w:sz w:val="28"/>
                <w:szCs w:val="28"/>
              </w:rPr>
              <w:t>0.242129804</w:t>
            </w:r>
          </w:p>
        </w:tc>
        <w:tc>
          <w:tcPr>
            <w:tcW w:w="1899" w:type="dxa"/>
            <w:tcBorders>
              <w:top w:val="nil"/>
              <w:left w:val="nil"/>
              <w:bottom w:val="single" w:sz="4" w:space="0" w:color="auto"/>
              <w:right w:val="single" w:sz="4" w:space="0" w:color="auto"/>
            </w:tcBorders>
            <w:shd w:val="clear" w:color="auto" w:fill="auto"/>
            <w:vAlign w:val="bottom"/>
            <w:hideMark/>
          </w:tcPr>
          <w:p w14:paraId="43479AE2"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D0DAD17" w14:textId="77777777" w:rsidR="00D3471F" w:rsidRPr="00D3471F" w:rsidRDefault="00D3471F" w:rsidP="00A26531">
            <w:pPr>
              <w:widowControl w:val="0"/>
              <w:suppressAutoHyphens/>
              <w:rPr>
                <w:color w:val="000000"/>
                <w:sz w:val="28"/>
                <w:szCs w:val="28"/>
              </w:rPr>
            </w:pPr>
            <w:r w:rsidRPr="00D3471F">
              <w:rPr>
                <w:color w:val="000000"/>
                <w:sz w:val="28"/>
                <w:szCs w:val="28"/>
              </w:rPr>
              <w:t>0.00002278</w:t>
            </w:r>
          </w:p>
        </w:tc>
      </w:tr>
      <w:tr w:rsidR="004B6AA6" w:rsidRPr="00D3471F" w14:paraId="4F89AD7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362478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4C5DFDD3" w14:textId="77777777" w:rsidR="00D3471F" w:rsidRPr="00D3471F" w:rsidRDefault="00D3471F" w:rsidP="00A26531">
            <w:pPr>
              <w:widowControl w:val="0"/>
              <w:suppressAutoHyphens/>
              <w:rPr>
                <w:color w:val="000000"/>
                <w:sz w:val="28"/>
                <w:szCs w:val="28"/>
              </w:rPr>
            </w:pPr>
            <w:r w:rsidRPr="00D3471F">
              <w:rPr>
                <w:color w:val="000000"/>
                <w:sz w:val="28"/>
                <w:szCs w:val="28"/>
              </w:rPr>
              <w:t>У-20/1</w:t>
            </w:r>
          </w:p>
        </w:tc>
        <w:tc>
          <w:tcPr>
            <w:tcW w:w="1843" w:type="dxa"/>
            <w:tcBorders>
              <w:top w:val="nil"/>
              <w:left w:val="nil"/>
              <w:bottom w:val="single" w:sz="4" w:space="0" w:color="auto"/>
              <w:right w:val="single" w:sz="4" w:space="0" w:color="auto"/>
            </w:tcBorders>
            <w:shd w:val="clear" w:color="auto" w:fill="auto"/>
            <w:vAlign w:val="bottom"/>
            <w:hideMark/>
          </w:tcPr>
          <w:p w14:paraId="4CDF646A"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Ленина,14б</w:t>
            </w:r>
          </w:p>
        </w:tc>
        <w:tc>
          <w:tcPr>
            <w:tcW w:w="3118" w:type="dxa"/>
            <w:tcBorders>
              <w:top w:val="nil"/>
              <w:left w:val="nil"/>
              <w:bottom w:val="single" w:sz="4" w:space="0" w:color="auto"/>
              <w:right w:val="single" w:sz="4" w:space="0" w:color="auto"/>
            </w:tcBorders>
            <w:shd w:val="clear" w:color="auto" w:fill="auto"/>
            <w:noWrap/>
            <w:vAlign w:val="bottom"/>
            <w:hideMark/>
          </w:tcPr>
          <w:p w14:paraId="7B79339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3BC66B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DBE66DC" w14:textId="77777777" w:rsidR="00D3471F" w:rsidRPr="00D3471F" w:rsidRDefault="00D3471F" w:rsidP="00A26531">
            <w:pPr>
              <w:widowControl w:val="0"/>
              <w:suppressAutoHyphens/>
              <w:rPr>
                <w:color w:val="000000"/>
                <w:sz w:val="28"/>
                <w:szCs w:val="28"/>
              </w:rPr>
            </w:pPr>
            <w:r w:rsidRPr="00D3471F">
              <w:rPr>
                <w:color w:val="000000"/>
                <w:sz w:val="28"/>
                <w:szCs w:val="28"/>
              </w:rPr>
              <w:t>0.00000095</w:t>
            </w:r>
          </w:p>
        </w:tc>
        <w:tc>
          <w:tcPr>
            <w:tcW w:w="2089" w:type="dxa"/>
            <w:tcBorders>
              <w:top w:val="nil"/>
              <w:left w:val="nil"/>
              <w:bottom w:val="single" w:sz="4" w:space="0" w:color="auto"/>
              <w:right w:val="single" w:sz="4" w:space="0" w:color="auto"/>
            </w:tcBorders>
            <w:shd w:val="clear" w:color="auto" w:fill="auto"/>
            <w:noWrap/>
            <w:vAlign w:val="bottom"/>
            <w:hideMark/>
          </w:tcPr>
          <w:p w14:paraId="2C7CC5B0" w14:textId="77777777" w:rsidR="00D3471F" w:rsidRPr="00D3471F" w:rsidRDefault="00D3471F" w:rsidP="00A26531">
            <w:pPr>
              <w:widowControl w:val="0"/>
              <w:suppressAutoHyphens/>
              <w:rPr>
                <w:color w:val="000000"/>
                <w:sz w:val="28"/>
                <w:szCs w:val="28"/>
              </w:rPr>
            </w:pPr>
            <w:r w:rsidRPr="00D3471F">
              <w:rPr>
                <w:color w:val="000000"/>
                <w:sz w:val="28"/>
                <w:szCs w:val="28"/>
              </w:rPr>
              <w:t>4.1342112</w:t>
            </w:r>
          </w:p>
        </w:tc>
        <w:tc>
          <w:tcPr>
            <w:tcW w:w="2089" w:type="dxa"/>
            <w:tcBorders>
              <w:top w:val="nil"/>
              <w:left w:val="nil"/>
              <w:bottom w:val="single" w:sz="4" w:space="0" w:color="auto"/>
              <w:right w:val="single" w:sz="4" w:space="0" w:color="auto"/>
            </w:tcBorders>
            <w:shd w:val="clear" w:color="auto" w:fill="auto"/>
            <w:noWrap/>
            <w:vAlign w:val="bottom"/>
            <w:hideMark/>
          </w:tcPr>
          <w:p w14:paraId="49B8BA84" w14:textId="77777777" w:rsidR="00D3471F" w:rsidRPr="00D3471F" w:rsidRDefault="00D3471F" w:rsidP="00A26531">
            <w:pPr>
              <w:widowControl w:val="0"/>
              <w:suppressAutoHyphens/>
              <w:rPr>
                <w:color w:val="000000"/>
                <w:sz w:val="28"/>
                <w:szCs w:val="28"/>
              </w:rPr>
            </w:pPr>
            <w:r w:rsidRPr="00D3471F">
              <w:rPr>
                <w:color w:val="000000"/>
                <w:sz w:val="28"/>
                <w:szCs w:val="28"/>
              </w:rPr>
              <w:t>0.24188411</w:t>
            </w:r>
          </w:p>
        </w:tc>
        <w:tc>
          <w:tcPr>
            <w:tcW w:w="1899" w:type="dxa"/>
            <w:tcBorders>
              <w:top w:val="nil"/>
              <w:left w:val="nil"/>
              <w:bottom w:val="single" w:sz="4" w:space="0" w:color="auto"/>
              <w:right w:val="single" w:sz="4" w:space="0" w:color="auto"/>
            </w:tcBorders>
            <w:shd w:val="clear" w:color="auto" w:fill="auto"/>
            <w:vAlign w:val="bottom"/>
            <w:hideMark/>
          </w:tcPr>
          <w:p w14:paraId="4ED8420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969EBD8" w14:textId="77777777" w:rsidR="00D3471F" w:rsidRPr="00D3471F" w:rsidRDefault="00D3471F" w:rsidP="00A26531">
            <w:pPr>
              <w:widowControl w:val="0"/>
              <w:suppressAutoHyphens/>
              <w:rPr>
                <w:color w:val="000000"/>
                <w:sz w:val="28"/>
                <w:szCs w:val="28"/>
              </w:rPr>
            </w:pPr>
            <w:r w:rsidRPr="00D3471F">
              <w:rPr>
                <w:color w:val="000000"/>
                <w:sz w:val="28"/>
                <w:szCs w:val="28"/>
              </w:rPr>
              <w:t>0.00000393</w:t>
            </w:r>
          </w:p>
        </w:tc>
      </w:tr>
      <w:tr w:rsidR="004B6AA6" w:rsidRPr="00D3471F" w14:paraId="78705B7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FD15D1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4DED1C89" w14:textId="77777777" w:rsidR="00D3471F" w:rsidRPr="00D3471F" w:rsidRDefault="00D3471F" w:rsidP="00A26531">
            <w:pPr>
              <w:widowControl w:val="0"/>
              <w:suppressAutoHyphens/>
              <w:rPr>
                <w:color w:val="000000"/>
                <w:sz w:val="28"/>
                <w:szCs w:val="28"/>
              </w:rPr>
            </w:pPr>
            <w:r w:rsidRPr="00D3471F">
              <w:rPr>
                <w:color w:val="000000"/>
                <w:sz w:val="28"/>
                <w:szCs w:val="28"/>
              </w:rPr>
              <w:t>У-20/1</w:t>
            </w:r>
          </w:p>
        </w:tc>
        <w:tc>
          <w:tcPr>
            <w:tcW w:w="1843" w:type="dxa"/>
            <w:tcBorders>
              <w:top w:val="nil"/>
              <w:left w:val="nil"/>
              <w:bottom w:val="single" w:sz="4" w:space="0" w:color="auto"/>
              <w:right w:val="single" w:sz="4" w:space="0" w:color="auto"/>
            </w:tcBorders>
            <w:shd w:val="clear" w:color="auto" w:fill="auto"/>
            <w:vAlign w:val="bottom"/>
            <w:hideMark/>
          </w:tcPr>
          <w:p w14:paraId="1C6CA43D" w14:textId="77777777" w:rsidR="00D3471F" w:rsidRPr="00D3471F" w:rsidRDefault="00D3471F" w:rsidP="00A26531">
            <w:pPr>
              <w:widowControl w:val="0"/>
              <w:suppressAutoHyphens/>
              <w:rPr>
                <w:color w:val="000000"/>
                <w:sz w:val="28"/>
                <w:szCs w:val="28"/>
              </w:rPr>
            </w:pPr>
            <w:r w:rsidRPr="00D3471F">
              <w:rPr>
                <w:color w:val="000000"/>
                <w:sz w:val="28"/>
                <w:szCs w:val="28"/>
              </w:rPr>
              <w:t>ТК-19</w:t>
            </w:r>
          </w:p>
        </w:tc>
        <w:tc>
          <w:tcPr>
            <w:tcW w:w="3118" w:type="dxa"/>
            <w:tcBorders>
              <w:top w:val="nil"/>
              <w:left w:val="nil"/>
              <w:bottom w:val="single" w:sz="4" w:space="0" w:color="auto"/>
              <w:right w:val="single" w:sz="4" w:space="0" w:color="auto"/>
            </w:tcBorders>
            <w:shd w:val="clear" w:color="auto" w:fill="auto"/>
            <w:noWrap/>
            <w:vAlign w:val="bottom"/>
            <w:hideMark/>
          </w:tcPr>
          <w:p w14:paraId="3A024B2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508EDF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29E8A7A" w14:textId="77777777" w:rsidR="00D3471F" w:rsidRPr="00D3471F" w:rsidRDefault="00D3471F" w:rsidP="00A26531">
            <w:pPr>
              <w:widowControl w:val="0"/>
              <w:suppressAutoHyphens/>
              <w:rPr>
                <w:color w:val="000000"/>
                <w:sz w:val="28"/>
                <w:szCs w:val="28"/>
              </w:rPr>
            </w:pPr>
            <w:r w:rsidRPr="00D3471F">
              <w:rPr>
                <w:color w:val="000000"/>
                <w:sz w:val="28"/>
                <w:szCs w:val="28"/>
              </w:rPr>
              <w:t>0.00000639</w:t>
            </w:r>
          </w:p>
        </w:tc>
        <w:tc>
          <w:tcPr>
            <w:tcW w:w="2089" w:type="dxa"/>
            <w:tcBorders>
              <w:top w:val="nil"/>
              <w:left w:val="nil"/>
              <w:bottom w:val="single" w:sz="4" w:space="0" w:color="auto"/>
              <w:right w:val="single" w:sz="4" w:space="0" w:color="auto"/>
            </w:tcBorders>
            <w:shd w:val="clear" w:color="auto" w:fill="auto"/>
            <w:noWrap/>
            <w:vAlign w:val="bottom"/>
            <w:hideMark/>
          </w:tcPr>
          <w:p w14:paraId="5733516C" w14:textId="77777777" w:rsidR="00D3471F" w:rsidRPr="00D3471F" w:rsidRDefault="00D3471F" w:rsidP="00A26531">
            <w:pPr>
              <w:widowControl w:val="0"/>
              <w:suppressAutoHyphens/>
              <w:rPr>
                <w:color w:val="000000"/>
                <w:sz w:val="28"/>
                <w:szCs w:val="28"/>
              </w:rPr>
            </w:pPr>
            <w:r w:rsidRPr="00D3471F">
              <w:rPr>
                <w:color w:val="000000"/>
                <w:sz w:val="28"/>
                <w:szCs w:val="28"/>
              </w:rPr>
              <w:t>4.129211</w:t>
            </w:r>
          </w:p>
        </w:tc>
        <w:tc>
          <w:tcPr>
            <w:tcW w:w="2089" w:type="dxa"/>
            <w:tcBorders>
              <w:top w:val="nil"/>
              <w:left w:val="nil"/>
              <w:bottom w:val="single" w:sz="4" w:space="0" w:color="auto"/>
              <w:right w:val="single" w:sz="4" w:space="0" w:color="auto"/>
            </w:tcBorders>
            <w:shd w:val="clear" w:color="auto" w:fill="auto"/>
            <w:noWrap/>
            <w:vAlign w:val="bottom"/>
            <w:hideMark/>
          </w:tcPr>
          <w:p w14:paraId="66C773AC" w14:textId="77777777" w:rsidR="00D3471F" w:rsidRPr="00D3471F" w:rsidRDefault="00D3471F" w:rsidP="00A26531">
            <w:pPr>
              <w:widowControl w:val="0"/>
              <w:suppressAutoHyphens/>
              <w:rPr>
                <w:color w:val="000000"/>
                <w:sz w:val="28"/>
                <w:szCs w:val="28"/>
              </w:rPr>
            </w:pPr>
            <w:r w:rsidRPr="00D3471F">
              <w:rPr>
                <w:color w:val="000000"/>
                <w:sz w:val="28"/>
                <w:szCs w:val="28"/>
              </w:rPr>
              <w:t>0.242177016</w:t>
            </w:r>
          </w:p>
        </w:tc>
        <w:tc>
          <w:tcPr>
            <w:tcW w:w="1899" w:type="dxa"/>
            <w:tcBorders>
              <w:top w:val="nil"/>
              <w:left w:val="nil"/>
              <w:bottom w:val="single" w:sz="4" w:space="0" w:color="auto"/>
              <w:right w:val="single" w:sz="4" w:space="0" w:color="auto"/>
            </w:tcBorders>
            <w:shd w:val="clear" w:color="auto" w:fill="auto"/>
            <w:vAlign w:val="bottom"/>
            <w:hideMark/>
          </w:tcPr>
          <w:p w14:paraId="0CAD8CB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8FC0C4A" w14:textId="77777777" w:rsidR="00D3471F" w:rsidRPr="00D3471F" w:rsidRDefault="00D3471F" w:rsidP="00A26531">
            <w:pPr>
              <w:widowControl w:val="0"/>
              <w:suppressAutoHyphens/>
              <w:rPr>
                <w:color w:val="000000"/>
                <w:sz w:val="28"/>
                <w:szCs w:val="28"/>
              </w:rPr>
            </w:pPr>
            <w:r w:rsidRPr="00D3471F">
              <w:rPr>
                <w:color w:val="000000"/>
                <w:sz w:val="28"/>
                <w:szCs w:val="28"/>
              </w:rPr>
              <w:t>0.00002640</w:t>
            </w:r>
          </w:p>
        </w:tc>
      </w:tr>
      <w:tr w:rsidR="004B6AA6" w:rsidRPr="00D3471F" w14:paraId="4B75C72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9726D68"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05DBDBAB" w14:textId="77777777" w:rsidR="00D3471F" w:rsidRPr="00D3471F" w:rsidRDefault="00D3471F" w:rsidP="00A26531">
            <w:pPr>
              <w:widowControl w:val="0"/>
              <w:suppressAutoHyphens/>
              <w:rPr>
                <w:color w:val="000000"/>
                <w:sz w:val="28"/>
                <w:szCs w:val="28"/>
              </w:rPr>
            </w:pPr>
            <w:r w:rsidRPr="00D3471F">
              <w:rPr>
                <w:color w:val="000000"/>
                <w:sz w:val="28"/>
                <w:szCs w:val="28"/>
              </w:rPr>
              <w:t>ТК-19</w:t>
            </w:r>
          </w:p>
        </w:tc>
        <w:tc>
          <w:tcPr>
            <w:tcW w:w="1843" w:type="dxa"/>
            <w:tcBorders>
              <w:top w:val="nil"/>
              <w:left w:val="nil"/>
              <w:bottom w:val="single" w:sz="4" w:space="0" w:color="auto"/>
              <w:right w:val="single" w:sz="4" w:space="0" w:color="auto"/>
            </w:tcBorders>
            <w:shd w:val="clear" w:color="auto" w:fill="auto"/>
            <w:vAlign w:val="bottom"/>
            <w:hideMark/>
          </w:tcPr>
          <w:p w14:paraId="5E86DB07" w14:textId="77777777" w:rsidR="00D3471F" w:rsidRPr="00D3471F" w:rsidRDefault="00D3471F" w:rsidP="00A26531">
            <w:pPr>
              <w:widowControl w:val="0"/>
              <w:suppressAutoHyphens/>
              <w:rPr>
                <w:color w:val="000000"/>
                <w:sz w:val="28"/>
                <w:szCs w:val="28"/>
              </w:rPr>
            </w:pPr>
            <w:r w:rsidRPr="00D3471F">
              <w:rPr>
                <w:color w:val="000000"/>
                <w:sz w:val="28"/>
                <w:szCs w:val="28"/>
              </w:rPr>
              <w:t>УПК</w:t>
            </w:r>
          </w:p>
        </w:tc>
        <w:tc>
          <w:tcPr>
            <w:tcW w:w="3118" w:type="dxa"/>
            <w:tcBorders>
              <w:top w:val="nil"/>
              <w:left w:val="nil"/>
              <w:bottom w:val="single" w:sz="4" w:space="0" w:color="auto"/>
              <w:right w:val="single" w:sz="4" w:space="0" w:color="auto"/>
            </w:tcBorders>
            <w:shd w:val="clear" w:color="auto" w:fill="auto"/>
            <w:noWrap/>
            <w:vAlign w:val="bottom"/>
            <w:hideMark/>
          </w:tcPr>
          <w:p w14:paraId="1568A9A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B41A19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FE11EF5" w14:textId="77777777" w:rsidR="00D3471F" w:rsidRPr="00D3471F" w:rsidRDefault="00D3471F" w:rsidP="00A26531">
            <w:pPr>
              <w:widowControl w:val="0"/>
              <w:suppressAutoHyphens/>
              <w:rPr>
                <w:color w:val="000000"/>
                <w:sz w:val="28"/>
                <w:szCs w:val="28"/>
              </w:rPr>
            </w:pPr>
            <w:r w:rsidRPr="00D3471F">
              <w:rPr>
                <w:color w:val="000000"/>
                <w:sz w:val="28"/>
                <w:szCs w:val="28"/>
              </w:rPr>
              <w:t>0.00000287</w:t>
            </w:r>
          </w:p>
        </w:tc>
        <w:tc>
          <w:tcPr>
            <w:tcW w:w="2089" w:type="dxa"/>
            <w:tcBorders>
              <w:top w:val="nil"/>
              <w:left w:val="nil"/>
              <w:bottom w:val="single" w:sz="4" w:space="0" w:color="auto"/>
              <w:right w:val="single" w:sz="4" w:space="0" w:color="auto"/>
            </w:tcBorders>
            <w:shd w:val="clear" w:color="auto" w:fill="auto"/>
            <w:noWrap/>
            <w:vAlign w:val="bottom"/>
            <w:hideMark/>
          </w:tcPr>
          <w:p w14:paraId="0A6D75A6" w14:textId="77777777" w:rsidR="00D3471F" w:rsidRPr="00D3471F" w:rsidRDefault="00D3471F" w:rsidP="00A26531">
            <w:pPr>
              <w:widowControl w:val="0"/>
              <w:suppressAutoHyphens/>
              <w:rPr>
                <w:color w:val="000000"/>
                <w:sz w:val="28"/>
                <w:szCs w:val="28"/>
              </w:rPr>
            </w:pPr>
            <w:r w:rsidRPr="00D3471F">
              <w:rPr>
                <w:color w:val="000000"/>
                <w:sz w:val="28"/>
                <w:szCs w:val="28"/>
              </w:rPr>
              <w:t>4.1324503</w:t>
            </w:r>
          </w:p>
        </w:tc>
        <w:tc>
          <w:tcPr>
            <w:tcW w:w="2089" w:type="dxa"/>
            <w:tcBorders>
              <w:top w:val="nil"/>
              <w:left w:val="nil"/>
              <w:bottom w:val="single" w:sz="4" w:space="0" w:color="auto"/>
              <w:right w:val="single" w:sz="4" w:space="0" w:color="auto"/>
            </w:tcBorders>
            <w:shd w:val="clear" w:color="auto" w:fill="auto"/>
            <w:noWrap/>
            <w:vAlign w:val="bottom"/>
            <w:hideMark/>
          </w:tcPr>
          <w:p w14:paraId="24471036" w14:textId="77777777" w:rsidR="00D3471F" w:rsidRPr="00D3471F" w:rsidRDefault="00D3471F" w:rsidP="00A26531">
            <w:pPr>
              <w:widowControl w:val="0"/>
              <w:suppressAutoHyphens/>
              <w:rPr>
                <w:color w:val="000000"/>
                <w:sz w:val="28"/>
                <w:szCs w:val="28"/>
              </w:rPr>
            </w:pPr>
            <w:r w:rsidRPr="00D3471F">
              <w:rPr>
                <w:color w:val="000000"/>
                <w:sz w:val="28"/>
                <w:szCs w:val="28"/>
              </w:rPr>
              <w:t>0.241987184</w:t>
            </w:r>
          </w:p>
        </w:tc>
        <w:tc>
          <w:tcPr>
            <w:tcW w:w="1899" w:type="dxa"/>
            <w:tcBorders>
              <w:top w:val="nil"/>
              <w:left w:val="nil"/>
              <w:bottom w:val="single" w:sz="4" w:space="0" w:color="auto"/>
              <w:right w:val="single" w:sz="4" w:space="0" w:color="auto"/>
            </w:tcBorders>
            <w:shd w:val="clear" w:color="auto" w:fill="auto"/>
            <w:vAlign w:val="bottom"/>
            <w:hideMark/>
          </w:tcPr>
          <w:p w14:paraId="5545B63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E6C4A92" w14:textId="77777777" w:rsidR="00D3471F" w:rsidRPr="00D3471F" w:rsidRDefault="00D3471F" w:rsidP="00A26531">
            <w:pPr>
              <w:widowControl w:val="0"/>
              <w:suppressAutoHyphens/>
              <w:rPr>
                <w:color w:val="000000"/>
                <w:sz w:val="28"/>
                <w:szCs w:val="28"/>
              </w:rPr>
            </w:pPr>
            <w:r w:rsidRPr="00D3471F">
              <w:rPr>
                <w:color w:val="000000"/>
                <w:sz w:val="28"/>
                <w:szCs w:val="28"/>
              </w:rPr>
              <w:t>0.00001185</w:t>
            </w:r>
          </w:p>
        </w:tc>
      </w:tr>
      <w:tr w:rsidR="004B6AA6" w:rsidRPr="00D3471F" w14:paraId="5DD5FC87"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0656C8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4E0200BD" w14:textId="77777777" w:rsidR="00D3471F" w:rsidRPr="00D3471F" w:rsidRDefault="00D3471F" w:rsidP="00A26531">
            <w:pPr>
              <w:widowControl w:val="0"/>
              <w:suppressAutoHyphens/>
              <w:rPr>
                <w:color w:val="000000"/>
                <w:sz w:val="28"/>
                <w:szCs w:val="28"/>
              </w:rPr>
            </w:pPr>
            <w:r w:rsidRPr="00D3471F">
              <w:rPr>
                <w:color w:val="000000"/>
                <w:sz w:val="28"/>
                <w:szCs w:val="28"/>
              </w:rPr>
              <w:t>ТК-3</w:t>
            </w:r>
          </w:p>
        </w:tc>
        <w:tc>
          <w:tcPr>
            <w:tcW w:w="1843" w:type="dxa"/>
            <w:tcBorders>
              <w:top w:val="nil"/>
              <w:left w:val="nil"/>
              <w:bottom w:val="single" w:sz="4" w:space="0" w:color="auto"/>
              <w:right w:val="single" w:sz="4" w:space="0" w:color="auto"/>
            </w:tcBorders>
            <w:shd w:val="clear" w:color="auto" w:fill="auto"/>
            <w:vAlign w:val="bottom"/>
            <w:hideMark/>
          </w:tcPr>
          <w:p w14:paraId="3DE3303F" w14:textId="77777777" w:rsidR="00D3471F" w:rsidRPr="00D3471F" w:rsidRDefault="00D3471F" w:rsidP="00A26531">
            <w:pPr>
              <w:widowControl w:val="0"/>
              <w:suppressAutoHyphens/>
              <w:rPr>
                <w:color w:val="000000"/>
                <w:sz w:val="28"/>
                <w:szCs w:val="28"/>
              </w:rPr>
            </w:pPr>
            <w:r w:rsidRPr="00D3471F">
              <w:rPr>
                <w:color w:val="000000"/>
                <w:sz w:val="28"/>
                <w:szCs w:val="28"/>
              </w:rPr>
              <w:t>ТК-4</w:t>
            </w:r>
          </w:p>
        </w:tc>
        <w:tc>
          <w:tcPr>
            <w:tcW w:w="3118" w:type="dxa"/>
            <w:tcBorders>
              <w:top w:val="nil"/>
              <w:left w:val="nil"/>
              <w:bottom w:val="single" w:sz="4" w:space="0" w:color="auto"/>
              <w:right w:val="single" w:sz="4" w:space="0" w:color="auto"/>
            </w:tcBorders>
            <w:shd w:val="clear" w:color="auto" w:fill="auto"/>
            <w:noWrap/>
            <w:vAlign w:val="bottom"/>
            <w:hideMark/>
          </w:tcPr>
          <w:p w14:paraId="406A168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0EE37B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DDC540E" w14:textId="77777777" w:rsidR="00D3471F" w:rsidRPr="00D3471F" w:rsidRDefault="00D3471F" w:rsidP="00A26531">
            <w:pPr>
              <w:widowControl w:val="0"/>
              <w:suppressAutoHyphens/>
              <w:rPr>
                <w:color w:val="000000"/>
                <w:sz w:val="28"/>
                <w:szCs w:val="28"/>
              </w:rPr>
            </w:pPr>
            <w:r w:rsidRPr="00D3471F">
              <w:rPr>
                <w:color w:val="000000"/>
                <w:sz w:val="28"/>
                <w:szCs w:val="28"/>
              </w:rPr>
              <w:t>0.00001461</w:t>
            </w:r>
          </w:p>
        </w:tc>
        <w:tc>
          <w:tcPr>
            <w:tcW w:w="2089" w:type="dxa"/>
            <w:tcBorders>
              <w:top w:val="nil"/>
              <w:left w:val="nil"/>
              <w:bottom w:val="single" w:sz="4" w:space="0" w:color="auto"/>
              <w:right w:val="single" w:sz="4" w:space="0" w:color="auto"/>
            </w:tcBorders>
            <w:shd w:val="clear" w:color="auto" w:fill="auto"/>
            <w:noWrap/>
            <w:vAlign w:val="bottom"/>
            <w:hideMark/>
          </w:tcPr>
          <w:p w14:paraId="58915821" w14:textId="77777777" w:rsidR="00D3471F" w:rsidRPr="00D3471F" w:rsidRDefault="00D3471F" w:rsidP="00A26531">
            <w:pPr>
              <w:widowControl w:val="0"/>
              <w:suppressAutoHyphens/>
              <w:rPr>
                <w:color w:val="000000"/>
                <w:sz w:val="28"/>
                <w:szCs w:val="28"/>
              </w:rPr>
            </w:pPr>
            <w:r w:rsidRPr="00D3471F">
              <w:rPr>
                <w:color w:val="000000"/>
                <w:sz w:val="28"/>
                <w:szCs w:val="28"/>
              </w:rPr>
              <w:t>5.9353201</w:t>
            </w:r>
          </w:p>
        </w:tc>
        <w:tc>
          <w:tcPr>
            <w:tcW w:w="2089" w:type="dxa"/>
            <w:tcBorders>
              <w:top w:val="nil"/>
              <w:left w:val="nil"/>
              <w:bottom w:val="single" w:sz="4" w:space="0" w:color="auto"/>
              <w:right w:val="single" w:sz="4" w:space="0" w:color="auto"/>
            </w:tcBorders>
            <w:shd w:val="clear" w:color="auto" w:fill="auto"/>
            <w:noWrap/>
            <w:vAlign w:val="bottom"/>
            <w:hideMark/>
          </w:tcPr>
          <w:p w14:paraId="5AEEC8EC" w14:textId="77777777" w:rsidR="00D3471F" w:rsidRPr="00D3471F" w:rsidRDefault="00D3471F" w:rsidP="00A26531">
            <w:pPr>
              <w:widowControl w:val="0"/>
              <w:suppressAutoHyphens/>
              <w:rPr>
                <w:color w:val="000000"/>
                <w:sz w:val="28"/>
                <w:szCs w:val="28"/>
              </w:rPr>
            </w:pPr>
            <w:r w:rsidRPr="00D3471F">
              <w:rPr>
                <w:color w:val="000000"/>
                <w:sz w:val="28"/>
                <w:szCs w:val="28"/>
              </w:rPr>
              <w:t>0.168482908</w:t>
            </w:r>
          </w:p>
        </w:tc>
        <w:tc>
          <w:tcPr>
            <w:tcW w:w="1899" w:type="dxa"/>
            <w:tcBorders>
              <w:top w:val="nil"/>
              <w:left w:val="nil"/>
              <w:bottom w:val="single" w:sz="4" w:space="0" w:color="auto"/>
              <w:right w:val="single" w:sz="4" w:space="0" w:color="auto"/>
            </w:tcBorders>
            <w:shd w:val="clear" w:color="auto" w:fill="auto"/>
            <w:vAlign w:val="bottom"/>
            <w:hideMark/>
          </w:tcPr>
          <w:p w14:paraId="159EE4E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BBFF2E5" w14:textId="77777777" w:rsidR="00D3471F" w:rsidRPr="00D3471F" w:rsidRDefault="00D3471F" w:rsidP="00A26531">
            <w:pPr>
              <w:widowControl w:val="0"/>
              <w:suppressAutoHyphens/>
              <w:rPr>
                <w:color w:val="000000"/>
                <w:sz w:val="28"/>
                <w:szCs w:val="28"/>
              </w:rPr>
            </w:pPr>
            <w:r w:rsidRPr="00D3471F">
              <w:rPr>
                <w:color w:val="000000"/>
                <w:sz w:val="28"/>
                <w:szCs w:val="28"/>
              </w:rPr>
              <w:t>0.00008671</w:t>
            </w:r>
          </w:p>
        </w:tc>
      </w:tr>
      <w:tr w:rsidR="004B6AA6" w:rsidRPr="00D3471F" w14:paraId="5784B73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545AFD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0D78B5E9" w14:textId="77777777" w:rsidR="00D3471F" w:rsidRPr="00D3471F" w:rsidRDefault="00D3471F" w:rsidP="00A26531">
            <w:pPr>
              <w:widowControl w:val="0"/>
              <w:suppressAutoHyphens/>
              <w:rPr>
                <w:color w:val="000000"/>
                <w:sz w:val="28"/>
                <w:szCs w:val="28"/>
              </w:rPr>
            </w:pPr>
            <w:r w:rsidRPr="00D3471F">
              <w:rPr>
                <w:color w:val="000000"/>
                <w:sz w:val="28"/>
                <w:szCs w:val="28"/>
              </w:rPr>
              <w:t>ТК-4</w:t>
            </w:r>
          </w:p>
        </w:tc>
        <w:tc>
          <w:tcPr>
            <w:tcW w:w="1843" w:type="dxa"/>
            <w:tcBorders>
              <w:top w:val="nil"/>
              <w:left w:val="nil"/>
              <w:bottom w:val="single" w:sz="4" w:space="0" w:color="auto"/>
              <w:right w:val="single" w:sz="4" w:space="0" w:color="auto"/>
            </w:tcBorders>
            <w:shd w:val="clear" w:color="auto" w:fill="auto"/>
            <w:vAlign w:val="bottom"/>
            <w:hideMark/>
          </w:tcPr>
          <w:p w14:paraId="6AE77299"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4</w:t>
            </w:r>
          </w:p>
        </w:tc>
        <w:tc>
          <w:tcPr>
            <w:tcW w:w="3118" w:type="dxa"/>
            <w:tcBorders>
              <w:top w:val="nil"/>
              <w:left w:val="nil"/>
              <w:bottom w:val="single" w:sz="4" w:space="0" w:color="auto"/>
              <w:right w:val="single" w:sz="4" w:space="0" w:color="auto"/>
            </w:tcBorders>
            <w:shd w:val="clear" w:color="auto" w:fill="auto"/>
            <w:noWrap/>
            <w:vAlign w:val="bottom"/>
            <w:hideMark/>
          </w:tcPr>
          <w:p w14:paraId="4724592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87DB1C4"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919A2AA" w14:textId="77777777" w:rsidR="00D3471F" w:rsidRPr="00D3471F" w:rsidRDefault="00D3471F" w:rsidP="00A26531">
            <w:pPr>
              <w:widowControl w:val="0"/>
              <w:suppressAutoHyphens/>
              <w:rPr>
                <w:color w:val="000000"/>
                <w:sz w:val="28"/>
                <w:szCs w:val="28"/>
              </w:rPr>
            </w:pPr>
            <w:r w:rsidRPr="00D3471F">
              <w:rPr>
                <w:color w:val="000000"/>
                <w:sz w:val="28"/>
                <w:szCs w:val="28"/>
              </w:rPr>
              <w:t>0.00000083</w:t>
            </w:r>
          </w:p>
        </w:tc>
        <w:tc>
          <w:tcPr>
            <w:tcW w:w="2089" w:type="dxa"/>
            <w:tcBorders>
              <w:top w:val="nil"/>
              <w:left w:val="nil"/>
              <w:bottom w:val="single" w:sz="4" w:space="0" w:color="auto"/>
              <w:right w:val="single" w:sz="4" w:space="0" w:color="auto"/>
            </w:tcBorders>
            <w:shd w:val="clear" w:color="auto" w:fill="auto"/>
            <w:noWrap/>
            <w:vAlign w:val="bottom"/>
            <w:hideMark/>
          </w:tcPr>
          <w:p w14:paraId="17823445" w14:textId="77777777" w:rsidR="00D3471F" w:rsidRPr="00D3471F" w:rsidRDefault="00D3471F" w:rsidP="00A26531">
            <w:pPr>
              <w:widowControl w:val="0"/>
              <w:suppressAutoHyphens/>
              <w:rPr>
                <w:color w:val="000000"/>
                <w:sz w:val="28"/>
                <w:szCs w:val="28"/>
              </w:rPr>
            </w:pPr>
            <w:r w:rsidRPr="00D3471F">
              <w:rPr>
                <w:color w:val="000000"/>
                <w:sz w:val="28"/>
                <w:szCs w:val="28"/>
              </w:rPr>
              <w:t>4.1343168</w:t>
            </w:r>
          </w:p>
        </w:tc>
        <w:tc>
          <w:tcPr>
            <w:tcW w:w="2089" w:type="dxa"/>
            <w:tcBorders>
              <w:top w:val="nil"/>
              <w:left w:val="nil"/>
              <w:bottom w:val="single" w:sz="4" w:space="0" w:color="auto"/>
              <w:right w:val="single" w:sz="4" w:space="0" w:color="auto"/>
            </w:tcBorders>
            <w:shd w:val="clear" w:color="auto" w:fill="auto"/>
            <w:noWrap/>
            <w:vAlign w:val="bottom"/>
            <w:hideMark/>
          </w:tcPr>
          <w:p w14:paraId="791BECBE" w14:textId="77777777" w:rsidR="00D3471F" w:rsidRPr="00D3471F" w:rsidRDefault="00D3471F" w:rsidP="00A26531">
            <w:pPr>
              <w:widowControl w:val="0"/>
              <w:suppressAutoHyphens/>
              <w:rPr>
                <w:color w:val="000000"/>
                <w:sz w:val="28"/>
                <w:szCs w:val="28"/>
              </w:rPr>
            </w:pPr>
            <w:r w:rsidRPr="00D3471F">
              <w:rPr>
                <w:color w:val="000000"/>
                <w:sz w:val="28"/>
                <w:szCs w:val="28"/>
              </w:rPr>
              <w:t>0.241877932</w:t>
            </w:r>
          </w:p>
        </w:tc>
        <w:tc>
          <w:tcPr>
            <w:tcW w:w="1899" w:type="dxa"/>
            <w:tcBorders>
              <w:top w:val="nil"/>
              <w:left w:val="nil"/>
              <w:bottom w:val="single" w:sz="4" w:space="0" w:color="auto"/>
              <w:right w:val="single" w:sz="4" w:space="0" w:color="auto"/>
            </w:tcBorders>
            <w:shd w:val="clear" w:color="auto" w:fill="auto"/>
            <w:vAlign w:val="bottom"/>
            <w:hideMark/>
          </w:tcPr>
          <w:p w14:paraId="3F561F4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5FA89C8" w14:textId="77777777" w:rsidR="00D3471F" w:rsidRPr="00D3471F" w:rsidRDefault="00D3471F" w:rsidP="00A26531">
            <w:pPr>
              <w:widowControl w:val="0"/>
              <w:suppressAutoHyphens/>
              <w:rPr>
                <w:color w:val="000000"/>
                <w:sz w:val="28"/>
                <w:szCs w:val="28"/>
              </w:rPr>
            </w:pPr>
            <w:r w:rsidRPr="00D3471F">
              <w:rPr>
                <w:color w:val="000000"/>
                <w:sz w:val="28"/>
                <w:szCs w:val="28"/>
              </w:rPr>
              <w:t>0.00000345</w:t>
            </w:r>
          </w:p>
        </w:tc>
      </w:tr>
      <w:tr w:rsidR="004B6AA6" w:rsidRPr="00D3471F" w14:paraId="38F81C88"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9749E1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29E23A57" w14:textId="77777777" w:rsidR="00D3471F" w:rsidRPr="00D3471F" w:rsidRDefault="00D3471F" w:rsidP="00A26531">
            <w:pPr>
              <w:widowControl w:val="0"/>
              <w:suppressAutoHyphens/>
              <w:rPr>
                <w:color w:val="000000"/>
                <w:sz w:val="28"/>
                <w:szCs w:val="28"/>
              </w:rPr>
            </w:pPr>
            <w:r w:rsidRPr="00D3471F">
              <w:rPr>
                <w:color w:val="000000"/>
                <w:sz w:val="28"/>
                <w:szCs w:val="28"/>
              </w:rPr>
              <w:t>ТК-4</w:t>
            </w:r>
          </w:p>
        </w:tc>
        <w:tc>
          <w:tcPr>
            <w:tcW w:w="1843" w:type="dxa"/>
            <w:tcBorders>
              <w:top w:val="nil"/>
              <w:left w:val="nil"/>
              <w:bottom w:val="single" w:sz="4" w:space="0" w:color="auto"/>
              <w:right w:val="single" w:sz="4" w:space="0" w:color="auto"/>
            </w:tcBorders>
            <w:shd w:val="clear" w:color="auto" w:fill="auto"/>
            <w:vAlign w:val="bottom"/>
            <w:hideMark/>
          </w:tcPr>
          <w:p w14:paraId="66E4EED9" w14:textId="77777777" w:rsidR="00D3471F" w:rsidRPr="00D3471F" w:rsidRDefault="00D3471F" w:rsidP="00A26531">
            <w:pPr>
              <w:widowControl w:val="0"/>
              <w:suppressAutoHyphens/>
              <w:rPr>
                <w:color w:val="000000"/>
                <w:sz w:val="28"/>
                <w:szCs w:val="28"/>
              </w:rPr>
            </w:pPr>
            <w:r w:rsidRPr="00D3471F">
              <w:rPr>
                <w:color w:val="000000"/>
                <w:sz w:val="28"/>
                <w:szCs w:val="28"/>
              </w:rPr>
              <w:t>У-4/1</w:t>
            </w:r>
          </w:p>
        </w:tc>
        <w:tc>
          <w:tcPr>
            <w:tcW w:w="3118" w:type="dxa"/>
            <w:tcBorders>
              <w:top w:val="nil"/>
              <w:left w:val="nil"/>
              <w:bottom w:val="single" w:sz="4" w:space="0" w:color="auto"/>
              <w:right w:val="single" w:sz="4" w:space="0" w:color="auto"/>
            </w:tcBorders>
            <w:shd w:val="clear" w:color="auto" w:fill="auto"/>
            <w:noWrap/>
            <w:vAlign w:val="bottom"/>
            <w:hideMark/>
          </w:tcPr>
          <w:p w14:paraId="4FFFE2F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6B3E3E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E3A95D1" w14:textId="77777777" w:rsidR="00D3471F" w:rsidRPr="00D3471F" w:rsidRDefault="00D3471F" w:rsidP="00A26531">
            <w:pPr>
              <w:widowControl w:val="0"/>
              <w:suppressAutoHyphens/>
              <w:rPr>
                <w:color w:val="000000"/>
                <w:sz w:val="28"/>
                <w:szCs w:val="28"/>
              </w:rPr>
            </w:pPr>
            <w:r w:rsidRPr="00D3471F">
              <w:rPr>
                <w:color w:val="000000"/>
                <w:sz w:val="28"/>
                <w:szCs w:val="28"/>
              </w:rPr>
              <w:t>0.00001036</w:t>
            </w:r>
          </w:p>
        </w:tc>
        <w:tc>
          <w:tcPr>
            <w:tcW w:w="2089" w:type="dxa"/>
            <w:tcBorders>
              <w:top w:val="nil"/>
              <w:left w:val="nil"/>
              <w:bottom w:val="single" w:sz="4" w:space="0" w:color="auto"/>
              <w:right w:val="single" w:sz="4" w:space="0" w:color="auto"/>
            </w:tcBorders>
            <w:shd w:val="clear" w:color="auto" w:fill="auto"/>
            <w:noWrap/>
            <w:vAlign w:val="bottom"/>
            <w:hideMark/>
          </w:tcPr>
          <w:p w14:paraId="089253A9" w14:textId="77777777" w:rsidR="00D3471F" w:rsidRPr="00D3471F" w:rsidRDefault="00D3471F" w:rsidP="00A26531">
            <w:pPr>
              <w:widowControl w:val="0"/>
              <w:suppressAutoHyphens/>
              <w:rPr>
                <w:color w:val="000000"/>
                <w:sz w:val="28"/>
                <w:szCs w:val="28"/>
              </w:rPr>
            </w:pPr>
            <w:r w:rsidRPr="00D3471F">
              <w:rPr>
                <w:color w:val="000000"/>
                <w:sz w:val="28"/>
                <w:szCs w:val="28"/>
              </w:rPr>
              <w:t>5.9450709</w:t>
            </w:r>
          </w:p>
        </w:tc>
        <w:tc>
          <w:tcPr>
            <w:tcW w:w="2089" w:type="dxa"/>
            <w:tcBorders>
              <w:top w:val="nil"/>
              <w:left w:val="nil"/>
              <w:bottom w:val="single" w:sz="4" w:space="0" w:color="auto"/>
              <w:right w:val="single" w:sz="4" w:space="0" w:color="auto"/>
            </w:tcBorders>
            <w:shd w:val="clear" w:color="auto" w:fill="auto"/>
            <w:noWrap/>
            <w:vAlign w:val="bottom"/>
            <w:hideMark/>
          </w:tcPr>
          <w:p w14:paraId="70A040F9" w14:textId="77777777" w:rsidR="00D3471F" w:rsidRPr="00D3471F" w:rsidRDefault="00D3471F" w:rsidP="00A26531">
            <w:pPr>
              <w:widowControl w:val="0"/>
              <w:suppressAutoHyphens/>
              <w:rPr>
                <w:color w:val="000000"/>
                <w:sz w:val="28"/>
                <w:szCs w:val="28"/>
              </w:rPr>
            </w:pPr>
            <w:r w:rsidRPr="00D3471F">
              <w:rPr>
                <w:color w:val="000000"/>
                <w:sz w:val="28"/>
                <w:szCs w:val="28"/>
              </w:rPr>
              <w:t>0.168206573</w:t>
            </w:r>
          </w:p>
        </w:tc>
        <w:tc>
          <w:tcPr>
            <w:tcW w:w="1899" w:type="dxa"/>
            <w:tcBorders>
              <w:top w:val="nil"/>
              <w:left w:val="nil"/>
              <w:bottom w:val="single" w:sz="4" w:space="0" w:color="auto"/>
              <w:right w:val="single" w:sz="4" w:space="0" w:color="auto"/>
            </w:tcBorders>
            <w:shd w:val="clear" w:color="auto" w:fill="auto"/>
            <w:vAlign w:val="bottom"/>
            <w:hideMark/>
          </w:tcPr>
          <w:p w14:paraId="4EE994B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1FAAE28" w14:textId="77777777" w:rsidR="00D3471F" w:rsidRPr="00D3471F" w:rsidRDefault="00D3471F" w:rsidP="00A26531">
            <w:pPr>
              <w:widowControl w:val="0"/>
              <w:suppressAutoHyphens/>
              <w:rPr>
                <w:color w:val="000000"/>
                <w:sz w:val="28"/>
                <w:szCs w:val="28"/>
              </w:rPr>
            </w:pPr>
            <w:r w:rsidRPr="00D3471F">
              <w:rPr>
                <w:color w:val="000000"/>
                <w:sz w:val="28"/>
                <w:szCs w:val="28"/>
              </w:rPr>
              <w:t>0.00006161</w:t>
            </w:r>
          </w:p>
        </w:tc>
      </w:tr>
      <w:tr w:rsidR="004B6AA6" w:rsidRPr="00D3471F" w14:paraId="4A188A4A"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16B6BBE"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311125CD" w14:textId="77777777" w:rsidR="00D3471F" w:rsidRPr="00D3471F" w:rsidRDefault="00D3471F" w:rsidP="00A26531">
            <w:pPr>
              <w:widowControl w:val="0"/>
              <w:suppressAutoHyphens/>
              <w:rPr>
                <w:color w:val="000000"/>
                <w:sz w:val="28"/>
                <w:szCs w:val="28"/>
              </w:rPr>
            </w:pPr>
            <w:r w:rsidRPr="00D3471F">
              <w:rPr>
                <w:color w:val="000000"/>
                <w:sz w:val="28"/>
                <w:szCs w:val="28"/>
              </w:rPr>
              <w:t>У-4/1</w:t>
            </w:r>
          </w:p>
        </w:tc>
        <w:tc>
          <w:tcPr>
            <w:tcW w:w="1843" w:type="dxa"/>
            <w:tcBorders>
              <w:top w:val="nil"/>
              <w:left w:val="nil"/>
              <w:bottom w:val="single" w:sz="4" w:space="0" w:color="auto"/>
              <w:right w:val="single" w:sz="4" w:space="0" w:color="auto"/>
            </w:tcBorders>
            <w:shd w:val="clear" w:color="auto" w:fill="auto"/>
            <w:vAlign w:val="bottom"/>
            <w:hideMark/>
          </w:tcPr>
          <w:p w14:paraId="79E3F1C6"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3</w:t>
            </w:r>
          </w:p>
        </w:tc>
        <w:tc>
          <w:tcPr>
            <w:tcW w:w="3118" w:type="dxa"/>
            <w:tcBorders>
              <w:top w:val="nil"/>
              <w:left w:val="nil"/>
              <w:bottom w:val="single" w:sz="4" w:space="0" w:color="auto"/>
              <w:right w:val="single" w:sz="4" w:space="0" w:color="auto"/>
            </w:tcBorders>
            <w:shd w:val="clear" w:color="auto" w:fill="auto"/>
            <w:noWrap/>
            <w:vAlign w:val="bottom"/>
            <w:hideMark/>
          </w:tcPr>
          <w:p w14:paraId="4D60B6E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25612F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B224D0C" w14:textId="77777777" w:rsidR="00D3471F" w:rsidRPr="00D3471F" w:rsidRDefault="00D3471F" w:rsidP="00A26531">
            <w:pPr>
              <w:widowControl w:val="0"/>
              <w:suppressAutoHyphens/>
              <w:rPr>
                <w:color w:val="000000"/>
                <w:sz w:val="28"/>
                <w:szCs w:val="28"/>
              </w:rPr>
            </w:pPr>
            <w:r w:rsidRPr="00D3471F">
              <w:rPr>
                <w:color w:val="000000"/>
                <w:sz w:val="28"/>
                <w:szCs w:val="28"/>
              </w:rPr>
              <w:t>0.00000076</w:t>
            </w:r>
          </w:p>
        </w:tc>
        <w:tc>
          <w:tcPr>
            <w:tcW w:w="2089" w:type="dxa"/>
            <w:tcBorders>
              <w:top w:val="nil"/>
              <w:left w:val="nil"/>
              <w:bottom w:val="single" w:sz="4" w:space="0" w:color="auto"/>
              <w:right w:val="single" w:sz="4" w:space="0" w:color="auto"/>
            </w:tcBorders>
            <w:shd w:val="clear" w:color="auto" w:fill="auto"/>
            <w:noWrap/>
            <w:vAlign w:val="bottom"/>
            <w:hideMark/>
          </w:tcPr>
          <w:p w14:paraId="3DF28B7E" w14:textId="77777777" w:rsidR="00D3471F" w:rsidRPr="00D3471F" w:rsidRDefault="00D3471F" w:rsidP="00A26531">
            <w:pPr>
              <w:widowControl w:val="0"/>
              <w:suppressAutoHyphens/>
              <w:rPr>
                <w:color w:val="000000"/>
                <w:sz w:val="28"/>
                <w:szCs w:val="28"/>
              </w:rPr>
            </w:pPr>
            <w:r w:rsidRPr="00D3471F">
              <w:rPr>
                <w:color w:val="000000"/>
                <w:sz w:val="28"/>
                <w:szCs w:val="28"/>
              </w:rPr>
              <w:t>4.1343872</w:t>
            </w:r>
          </w:p>
        </w:tc>
        <w:tc>
          <w:tcPr>
            <w:tcW w:w="2089" w:type="dxa"/>
            <w:tcBorders>
              <w:top w:val="nil"/>
              <w:left w:val="nil"/>
              <w:bottom w:val="single" w:sz="4" w:space="0" w:color="auto"/>
              <w:right w:val="single" w:sz="4" w:space="0" w:color="auto"/>
            </w:tcBorders>
            <w:shd w:val="clear" w:color="auto" w:fill="auto"/>
            <w:noWrap/>
            <w:vAlign w:val="bottom"/>
            <w:hideMark/>
          </w:tcPr>
          <w:p w14:paraId="1CDE3B37" w14:textId="77777777" w:rsidR="00D3471F" w:rsidRPr="00D3471F" w:rsidRDefault="00D3471F" w:rsidP="00A26531">
            <w:pPr>
              <w:widowControl w:val="0"/>
              <w:suppressAutoHyphens/>
              <w:rPr>
                <w:color w:val="000000"/>
                <w:sz w:val="28"/>
                <w:szCs w:val="28"/>
              </w:rPr>
            </w:pPr>
            <w:r w:rsidRPr="00D3471F">
              <w:rPr>
                <w:color w:val="000000"/>
                <w:sz w:val="28"/>
                <w:szCs w:val="28"/>
              </w:rPr>
              <w:t>0.241873813</w:t>
            </w:r>
          </w:p>
        </w:tc>
        <w:tc>
          <w:tcPr>
            <w:tcW w:w="1899" w:type="dxa"/>
            <w:tcBorders>
              <w:top w:val="nil"/>
              <w:left w:val="nil"/>
              <w:bottom w:val="single" w:sz="4" w:space="0" w:color="auto"/>
              <w:right w:val="single" w:sz="4" w:space="0" w:color="auto"/>
            </w:tcBorders>
            <w:shd w:val="clear" w:color="auto" w:fill="auto"/>
            <w:vAlign w:val="bottom"/>
            <w:hideMark/>
          </w:tcPr>
          <w:p w14:paraId="149269AD"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FECCA45" w14:textId="77777777" w:rsidR="00D3471F" w:rsidRPr="00D3471F" w:rsidRDefault="00D3471F" w:rsidP="00A26531">
            <w:pPr>
              <w:widowControl w:val="0"/>
              <w:suppressAutoHyphens/>
              <w:rPr>
                <w:color w:val="000000"/>
                <w:sz w:val="28"/>
                <w:szCs w:val="28"/>
              </w:rPr>
            </w:pPr>
            <w:r w:rsidRPr="00D3471F">
              <w:rPr>
                <w:color w:val="000000"/>
                <w:sz w:val="28"/>
                <w:szCs w:val="28"/>
              </w:rPr>
              <w:t>0.00000313</w:t>
            </w:r>
          </w:p>
        </w:tc>
      </w:tr>
      <w:tr w:rsidR="004B6AA6" w:rsidRPr="00D3471F" w14:paraId="4B2DE0F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A7E0ED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410B9B9B" w14:textId="77777777" w:rsidR="00D3471F" w:rsidRPr="00D3471F" w:rsidRDefault="00D3471F" w:rsidP="00A26531">
            <w:pPr>
              <w:widowControl w:val="0"/>
              <w:suppressAutoHyphens/>
              <w:rPr>
                <w:color w:val="000000"/>
                <w:sz w:val="28"/>
                <w:szCs w:val="28"/>
              </w:rPr>
            </w:pPr>
            <w:r w:rsidRPr="00D3471F">
              <w:rPr>
                <w:color w:val="000000"/>
                <w:sz w:val="28"/>
                <w:szCs w:val="28"/>
              </w:rPr>
              <w:t>У-4/1</w:t>
            </w:r>
          </w:p>
        </w:tc>
        <w:tc>
          <w:tcPr>
            <w:tcW w:w="1843" w:type="dxa"/>
            <w:tcBorders>
              <w:top w:val="nil"/>
              <w:left w:val="nil"/>
              <w:bottom w:val="single" w:sz="4" w:space="0" w:color="auto"/>
              <w:right w:val="single" w:sz="4" w:space="0" w:color="auto"/>
            </w:tcBorders>
            <w:shd w:val="clear" w:color="auto" w:fill="auto"/>
            <w:vAlign w:val="bottom"/>
            <w:hideMark/>
          </w:tcPr>
          <w:p w14:paraId="755D52CF" w14:textId="77777777" w:rsidR="00D3471F" w:rsidRPr="00D3471F" w:rsidRDefault="00D3471F" w:rsidP="00A26531">
            <w:pPr>
              <w:widowControl w:val="0"/>
              <w:suppressAutoHyphens/>
              <w:rPr>
                <w:color w:val="000000"/>
                <w:sz w:val="28"/>
                <w:szCs w:val="28"/>
              </w:rPr>
            </w:pPr>
            <w:r w:rsidRPr="00D3471F">
              <w:rPr>
                <w:color w:val="000000"/>
                <w:sz w:val="28"/>
                <w:szCs w:val="28"/>
              </w:rPr>
              <w:t>ТК-10</w:t>
            </w:r>
          </w:p>
        </w:tc>
        <w:tc>
          <w:tcPr>
            <w:tcW w:w="3118" w:type="dxa"/>
            <w:tcBorders>
              <w:top w:val="nil"/>
              <w:left w:val="nil"/>
              <w:bottom w:val="single" w:sz="4" w:space="0" w:color="auto"/>
              <w:right w:val="single" w:sz="4" w:space="0" w:color="auto"/>
            </w:tcBorders>
            <w:shd w:val="clear" w:color="auto" w:fill="auto"/>
            <w:noWrap/>
            <w:vAlign w:val="bottom"/>
            <w:hideMark/>
          </w:tcPr>
          <w:p w14:paraId="7D92F548"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9D8C85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C8B5F57" w14:textId="77777777" w:rsidR="00D3471F" w:rsidRPr="00D3471F" w:rsidRDefault="00D3471F" w:rsidP="00A26531">
            <w:pPr>
              <w:widowControl w:val="0"/>
              <w:suppressAutoHyphens/>
              <w:rPr>
                <w:color w:val="000000"/>
                <w:sz w:val="28"/>
                <w:szCs w:val="28"/>
              </w:rPr>
            </w:pPr>
            <w:r w:rsidRPr="00D3471F">
              <w:rPr>
                <w:color w:val="000000"/>
                <w:sz w:val="28"/>
                <w:szCs w:val="28"/>
              </w:rPr>
              <w:t>0.00000977</w:t>
            </w:r>
          </w:p>
        </w:tc>
        <w:tc>
          <w:tcPr>
            <w:tcW w:w="2089" w:type="dxa"/>
            <w:tcBorders>
              <w:top w:val="nil"/>
              <w:left w:val="nil"/>
              <w:bottom w:val="single" w:sz="4" w:space="0" w:color="auto"/>
              <w:right w:val="single" w:sz="4" w:space="0" w:color="auto"/>
            </w:tcBorders>
            <w:shd w:val="clear" w:color="auto" w:fill="auto"/>
            <w:noWrap/>
            <w:vAlign w:val="bottom"/>
            <w:hideMark/>
          </w:tcPr>
          <w:p w14:paraId="69D5785A" w14:textId="77777777" w:rsidR="00D3471F" w:rsidRPr="00D3471F" w:rsidRDefault="00D3471F" w:rsidP="00A26531">
            <w:pPr>
              <w:widowControl w:val="0"/>
              <w:suppressAutoHyphens/>
              <w:rPr>
                <w:color w:val="000000"/>
                <w:sz w:val="28"/>
                <w:szCs w:val="28"/>
              </w:rPr>
            </w:pPr>
            <w:r w:rsidRPr="00D3471F">
              <w:rPr>
                <w:color w:val="000000"/>
                <w:sz w:val="28"/>
                <w:szCs w:val="28"/>
              </w:rPr>
              <w:t>5.9464403</w:t>
            </w:r>
          </w:p>
        </w:tc>
        <w:tc>
          <w:tcPr>
            <w:tcW w:w="2089" w:type="dxa"/>
            <w:tcBorders>
              <w:top w:val="nil"/>
              <w:left w:val="nil"/>
              <w:bottom w:val="single" w:sz="4" w:space="0" w:color="auto"/>
              <w:right w:val="single" w:sz="4" w:space="0" w:color="auto"/>
            </w:tcBorders>
            <w:shd w:val="clear" w:color="auto" w:fill="auto"/>
            <w:noWrap/>
            <w:vAlign w:val="bottom"/>
            <w:hideMark/>
          </w:tcPr>
          <w:p w14:paraId="3D76F62D" w14:textId="77777777" w:rsidR="00D3471F" w:rsidRPr="00D3471F" w:rsidRDefault="00D3471F" w:rsidP="00A26531">
            <w:pPr>
              <w:widowControl w:val="0"/>
              <w:suppressAutoHyphens/>
              <w:rPr>
                <w:color w:val="000000"/>
                <w:sz w:val="28"/>
                <w:szCs w:val="28"/>
              </w:rPr>
            </w:pPr>
            <w:r w:rsidRPr="00D3471F">
              <w:rPr>
                <w:color w:val="000000"/>
                <w:sz w:val="28"/>
                <w:szCs w:val="28"/>
              </w:rPr>
              <w:t>0.168167837</w:t>
            </w:r>
          </w:p>
        </w:tc>
        <w:tc>
          <w:tcPr>
            <w:tcW w:w="1899" w:type="dxa"/>
            <w:tcBorders>
              <w:top w:val="nil"/>
              <w:left w:val="nil"/>
              <w:bottom w:val="single" w:sz="4" w:space="0" w:color="auto"/>
              <w:right w:val="single" w:sz="4" w:space="0" w:color="auto"/>
            </w:tcBorders>
            <w:shd w:val="clear" w:color="auto" w:fill="auto"/>
            <w:vAlign w:val="bottom"/>
            <w:hideMark/>
          </w:tcPr>
          <w:p w14:paraId="17CF024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B962C49" w14:textId="77777777" w:rsidR="00D3471F" w:rsidRPr="00D3471F" w:rsidRDefault="00D3471F" w:rsidP="00A26531">
            <w:pPr>
              <w:widowControl w:val="0"/>
              <w:suppressAutoHyphens/>
              <w:rPr>
                <w:color w:val="000000"/>
                <w:sz w:val="28"/>
                <w:szCs w:val="28"/>
              </w:rPr>
            </w:pPr>
            <w:r w:rsidRPr="00D3471F">
              <w:rPr>
                <w:color w:val="000000"/>
                <w:sz w:val="28"/>
                <w:szCs w:val="28"/>
              </w:rPr>
              <w:t>0.00005808</w:t>
            </w:r>
          </w:p>
        </w:tc>
      </w:tr>
      <w:tr w:rsidR="004B6AA6" w:rsidRPr="00D3471F" w14:paraId="6D48AE48"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A1BFB55"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5E85CE09" w14:textId="77777777" w:rsidR="00D3471F" w:rsidRPr="00D3471F" w:rsidRDefault="00D3471F" w:rsidP="00A26531">
            <w:pPr>
              <w:widowControl w:val="0"/>
              <w:suppressAutoHyphens/>
              <w:rPr>
                <w:color w:val="000000"/>
                <w:sz w:val="28"/>
                <w:szCs w:val="28"/>
              </w:rPr>
            </w:pPr>
            <w:r w:rsidRPr="00D3471F">
              <w:rPr>
                <w:color w:val="000000"/>
                <w:sz w:val="28"/>
                <w:szCs w:val="28"/>
              </w:rPr>
              <w:t>ТК-10</w:t>
            </w:r>
          </w:p>
        </w:tc>
        <w:tc>
          <w:tcPr>
            <w:tcW w:w="1843" w:type="dxa"/>
            <w:tcBorders>
              <w:top w:val="nil"/>
              <w:left w:val="nil"/>
              <w:bottom w:val="single" w:sz="4" w:space="0" w:color="auto"/>
              <w:right w:val="single" w:sz="4" w:space="0" w:color="auto"/>
            </w:tcBorders>
            <w:shd w:val="clear" w:color="auto" w:fill="auto"/>
            <w:vAlign w:val="bottom"/>
            <w:hideMark/>
          </w:tcPr>
          <w:p w14:paraId="4E3E0729"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3б/1</w:t>
            </w:r>
          </w:p>
        </w:tc>
        <w:tc>
          <w:tcPr>
            <w:tcW w:w="3118" w:type="dxa"/>
            <w:tcBorders>
              <w:top w:val="nil"/>
              <w:left w:val="nil"/>
              <w:bottom w:val="single" w:sz="4" w:space="0" w:color="auto"/>
              <w:right w:val="single" w:sz="4" w:space="0" w:color="auto"/>
            </w:tcBorders>
            <w:shd w:val="clear" w:color="auto" w:fill="auto"/>
            <w:noWrap/>
            <w:vAlign w:val="bottom"/>
            <w:hideMark/>
          </w:tcPr>
          <w:p w14:paraId="42B927F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43F00B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00AC84B" w14:textId="77777777" w:rsidR="00D3471F" w:rsidRPr="00D3471F" w:rsidRDefault="00D3471F" w:rsidP="00A26531">
            <w:pPr>
              <w:widowControl w:val="0"/>
              <w:suppressAutoHyphens/>
              <w:rPr>
                <w:color w:val="000000"/>
                <w:sz w:val="28"/>
                <w:szCs w:val="28"/>
              </w:rPr>
            </w:pPr>
            <w:r w:rsidRPr="00D3471F">
              <w:rPr>
                <w:color w:val="000000"/>
                <w:sz w:val="28"/>
                <w:szCs w:val="28"/>
              </w:rPr>
              <w:t>0.00000149</w:t>
            </w:r>
          </w:p>
        </w:tc>
        <w:tc>
          <w:tcPr>
            <w:tcW w:w="2089" w:type="dxa"/>
            <w:tcBorders>
              <w:top w:val="nil"/>
              <w:left w:val="nil"/>
              <w:bottom w:val="single" w:sz="4" w:space="0" w:color="auto"/>
              <w:right w:val="single" w:sz="4" w:space="0" w:color="auto"/>
            </w:tcBorders>
            <w:shd w:val="clear" w:color="auto" w:fill="auto"/>
            <w:noWrap/>
            <w:vAlign w:val="bottom"/>
            <w:hideMark/>
          </w:tcPr>
          <w:p w14:paraId="08B2A2FE" w14:textId="77777777" w:rsidR="00D3471F" w:rsidRPr="00D3471F" w:rsidRDefault="00D3471F" w:rsidP="00A26531">
            <w:pPr>
              <w:widowControl w:val="0"/>
              <w:suppressAutoHyphens/>
              <w:rPr>
                <w:color w:val="000000"/>
                <w:sz w:val="28"/>
                <w:szCs w:val="28"/>
              </w:rPr>
            </w:pPr>
            <w:r w:rsidRPr="00D3471F">
              <w:rPr>
                <w:color w:val="000000"/>
                <w:sz w:val="28"/>
                <w:szCs w:val="28"/>
              </w:rPr>
              <w:t>4.1337185</w:t>
            </w:r>
          </w:p>
        </w:tc>
        <w:tc>
          <w:tcPr>
            <w:tcW w:w="2089" w:type="dxa"/>
            <w:tcBorders>
              <w:top w:val="nil"/>
              <w:left w:val="nil"/>
              <w:bottom w:val="single" w:sz="4" w:space="0" w:color="auto"/>
              <w:right w:val="single" w:sz="4" w:space="0" w:color="auto"/>
            </w:tcBorders>
            <w:shd w:val="clear" w:color="auto" w:fill="auto"/>
            <w:noWrap/>
            <w:vAlign w:val="bottom"/>
            <w:hideMark/>
          </w:tcPr>
          <w:p w14:paraId="48239129" w14:textId="77777777" w:rsidR="00D3471F" w:rsidRPr="00D3471F" w:rsidRDefault="00D3471F" w:rsidP="00A26531">
            <w:pPr>
              <w:widowControl w:val="0"/>
              <w:suppressAutoHyphens/>
              <w:rPr>
                <w:color w:val="000000"/>
                <w:sz w:val="28"/>
                <w:szCs w:val="28"/>
              </w:rPr>
            </w:pPr>
            <w:r w:rsidRPr="00D3471F">
              <w:rPr>
                <w:color w:val="000000"/>
                <w:sz w:val="28"/>
                <w:szCs w:val="28"/>
              </w:rPr>
              <w:t>0.241912943</w:t>
            </w:r>
          </w:p>
        </w:tc>
        <w:tc>
          <w:tcPr>
            <w:tcW w:w="1899" w:type="dxa"/>
            <w:tcBorders>
              <w:top w:val="nil"/>
              <w:left w:val="nil"/>
              <w:bottom w:val="single" w:sz="4" w:space="0" w:color="auto"/>
              <w:right w:val="single" w:sz="4" w:space="0" w:color="auto"/>
            </w:tcBorders>
            <w:shd w:val="clear" w:color="auto" w:fill="auto"/>
            <w:vAlign w:val="bottom"/>
            <w:hideMark/>
          </w:tcPr>
          <w:p w14:paraId="1784B62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94CAAFE" w14:textId="77777777" w:rsidR="00D3471F" w:rsidRPr="00D3471F" w:rsidRDefault="00D3471F" w:rsidP="00A26531">
            <w:pPr>
              <w:widowControl w:val="0"/>
              <w:suppressAutoHyphens/>
              <w:rPr>
                <w:color w:val="000000"/>
                <w:sz w:val="28"/>
                <w:szCs w:val="28"/>
              </w:rPr>
            </w:pPr>
            <w:r w:rsidRPr="00D3471F">
              <w:rPr>
                <w:color w:val="000000"/>
                <w:sz w:val="28"/>
                <w:szCs w:val="28"/>
              </w:rPr>
              <w:t>0.00000614</w:t>
            </w:r>
          </w:p>
        </w:tc>
      </w:tr>
      <w:tr w:rsidR="004B6AA6" w:rsidRPr="00D3471F" w14:paraId="5CC5698F"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853027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4392178C" w14:textId="77777777" w:rsidR="00D3471F" w:rsidRPr="00D3471F" w:rsidRDefault="00D3471F" w:rsidP="00A26531">
            <w:pPr>
              <w:widowControl w:val="0"/>
              <w:suppressAutoHyphens/>
              <w:rPr>
                <w:color w:val="000000"/>
                <w:sz w:val="28"/>
                <w:szCs w:val="28"/>
              </w:rPr>
            </w:pPr>
            <w:r w:rsidRPr="00D3471F">
              <w:rPr>
                <w:color w:val="000000"/>
                <w:sz w:val="28"/>
                <w:szCs w:val="28"/>
              </w:rPr>
              <w:t>ТК-10</w:t>
            </w:r>
          </w:p>
        </w:tc>
        <w:tc>
          <w:tcPr>
            <w:tcW w:w="1843" w:type="dxa"/>
            <w:tcBorders>
              <w:top w:val="nil"/>
              <w:left w:val="nil"/>
              <w:bottom w:val="single" w:sz="4" w:space="0" w:color="auto"/>
              <w:right w:val="single" w:sz="4" w:space="0" w:color="auto"/>
            </w:tcBorders>
            <w:shd w:val="clear" w:color="auto" w:fill="auto"/>
            <w:vAlign w:val="bottom"/>
            <w:hideMark/>
          </w:tcPr>
          <w:p w14:paraId="569E35EB"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3б</w:t>
            </w:r>
          </w:p>
        </w:tc>
        <w:tc>
          <w:tcPr>
            <w:tcW w:w="3118" w:type="dxa"/>
            <w:tcBorders>
              <w:top w:val="nil"/>
              <w:left w:val="nil"/>
              <w:bottom w:val="single" w:sz="4" w:space="0" w:color="auto"/>
              <w:right w:val="single" w:sz="4" w:space="0" w:color="auto"/>
            </w:tcBorders>
            <w:shd w:val="clear" w:color="auto" w:fill="auto"/>
            <w:noWrap/>
            <w:vAlign w:val="bottom"/>
            <w:hideMark/>
          </w:tcPr>
          <w:p w14:paraId="6A06D76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383B4E9"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0EC02497" w14:textId="77777777" w:rsidR="00D3471F" w:rsidRPr="00D3471F" w:rsidRDefault="00D3471F" w:rsidP="00A26531">
            <w:pPr>
              <w:widowControl w:val="0"/>
              <w:suppressAutoHyphens/>
              <w:rPr>
                <w:color w:val="000000"/>
                <w:sz w:val="28"/>
                <w:szCs w:val="28"/>
              </w:rPr>
            </w:pPr>
            <w:r w:rsidRPr="00D3471F">
              <w:rPr>
                <w:color w:val="000000"/>
                <w:sz w:val="28"/>
                <w:szCs w:val="28"/>
              </w:rPr>
              <w:t>0.00000196</w:t>
            </w:r>
          </w:p>
        </w:tc>
        <w:tc>
          <w:tcPr>
            <w:tcW w:w="2089" w:type="dxa"/>
            <w:tcBorders>
              <w:top w:val="nil"/>
              <w:left w:val="nil"/>
              <w:bottom w:val="single" w:sz="4" w:space="0" w:color="auto"/>
              <w:right w:val="single" w:sz="4" w:space="0" w:color="auto"/>
            </w:tcBorders>
            <w:shd w:val="clear" w:color="auto" w:fill="auto"/>
            <w:noWrap/>
            <w:vAlign w:val="bottom"/>
            <w:hideMark/>
          </w:tcPr>
          <w:p w14:paraId="7C487571" w14:textId="77777777" w:rsidR="00D3471F" w:rsidRPr="00D3471F" w:rsidRDefault="00D3471F" w:rsidP="00A26531">
            <w:pPr>
              <w:widowControl w:val="0"/>
              <w:suppressAutoHyphens/>
              <w:rPr>
                <w:color w:val="000000"/>
                <w:sz w:val="28"/>
                <w:szCs w:val="28"/>
              </w:rPr>
            </w:pPr>
            <w:r w:rsidRPr="00D3471F">
              <w:rPr>
                <w:color w:val="000000"/>
                <w:sz w:val="28"/>
                <w:szCs w:val="28"/>
              </w:rPr>
              <w:t>4.1332796</w:t>
            </w:r>
          </w:p>
        </w:tc>
        <w:tc>
          <w:tcPr>
            <w:tcW w:w="2089" w:type="dxa"/>
            <w:tcBorders>
              <w:top w:val="nil"/>
              <w:left w:val="nil"/>
              <w:bottom w:val="single" w:sz="4" w:space="0" w:color="auto"/>
              <w:right w:val="single" w:sz="4" w:space="0" w:color="auto"/>
            </w:tcBorders>
            <w:shd w:val="clear" w:color="auto" w:fill="auto"/>
            <w:noWrap/>
            <w:vAlign w:val="bottom"/>
            <w:hideMark/>
          </w:tcPr>
          <w:p w14:paraId="02CE5FEC" w14:textId="77777777" w:rsidR="00D3471F" w:rsidRPr="00D3471F" w:rsidRDefault="00D3471F" w:rsidP="00A26531">
            <w:pPr>
              <w:widowControl w:val="0"/>
              <w:suppressAutoHyphens/>
              <w:rPr>
                <w:color w:val="000000"/>
                <w:sz w:val="28"/>
                <w:szCs w:val="28"/>
              </w:rPr>
            </w:pPr>
            <w:r w:rsidRPr="00D3471F">
              <w:rPr>
                <w:color w:val="000000"/>
                <w:sz w:val="28"/>
                <w:szCs w:val="28"/>
              </w:rPr>
              <w:t>0.241938629</w:t>
            </w:r>
          </w:p>
        </w:tc>
        <w:tc>
          <w:tcPr>
            <w:tcW w:w="1899" w:type="dxa"/>
            <w:tcBorders>
              <w:top w:val="nil"/>
              <w:left w:val="nil"/>
              <w:bottom w:val="single" w:sz="4" w:space="0" w:color="auto"/>
              <w:right w:val="single" w:sz="4" w:space="0" w:color="auto"/>
            </w:tcBorders>
            <w:shd w:val="clear" w:color="auto" w:fill="auto"/>
            <w:vAlign w:val="bottom"/>
            <w:hideMark/>
          </w:tcPr>
          <w:p w14:paraId="42429B8E"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1056609F" w14:textId="77777777" w:rsidR="00D3471F" w:rsidRPr="00D3471F" w:rsidRDefault="00D3471F" w:rsidP="00A26531">
            <w:pPr>
              <w:widowControl w:val="0"/>
              <w:suppressAutoHyphens/>
              <w:rPr>
                <w:color w:val="000000"/>
                <w:sz w:val="28"/>
                <w:szCs w:val="28"/>
              </w:rPr>
            </w:pPr>
            <w:r w:rsidRPr="00D3471F">
              <w:rPr>
                <w:color w:val="000000"/>
                <w:sz w:val="28"/>
                <w:szCs w:val="28"/>
              </w:rPr>
              <w:t>0.00000812</w:t>
            </w:r>
          </w:p>
        </w:tc>
      </w:tr>
      <w:tr w:rsidR="004B6AA6" w:rsidRPr="00D3471F" w14:paraId="100D655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C6F7CD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xml:space="preserve">, ул. </w:t>
            </w:r>
            <w:r w:rsidRPr="00D3471F">
              <w:rPr>
                <w:color w:val="000000"/>
                <w:sz w:val="28"/>
                <w:szCs w:val="28"/>
              </w:rPr>
              <w:lastRenderedPageBreak/>
              <w:t>Ленина, 20</w:t>
            </w:r>
          </w:p>
        </w:tc>
        <w:tc>
          <w:tcPr>
            <w:tcW w:w="1701" w:type="dxa"/>
            <w:tcBorders>
              <w:top w:val="nil"/>
              <w:left w:val="nil"/>
              <w:bottom w:val="single" w:sz="4" w:space="0" w:color="auto"/>
              <w:right w:val="single" w:sz="4" w:space="0" w:color="auto"/>
            </w:tcBorders>
            <w:shd w:val="clear" w:color="auto" w:fill="auto"/>
            <w:vAlign w:val="bottom"/>
            <w:hideMark/>
          </w:tcPr>
          <w:p w14:paraId="7C147760"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ТК-10</w:t>
            </w:r>
          </w:p>
        </w:tc>
        <w:tc>
          <w:tcPr>
            <w:tcW w:w="1843" w:type="dxa"/>
            <w:tcBorders>
              <w:top w:val="nil"/>
              <w:left w:val="nil"/>
              <w:bottom w:val="single" w:sz="4" w:space="0" w:color="auto"/>
              <w:right w:val="single" w:sz="4" w:space="0" w:color="auto"/>
            </w:tcBorders>
            <w:shd w:val="clear" w:color="auto" w:fill="auto"/>
            <w:vAlign w:val="bottom"/>
            <w:hideMark/>
          </w:tcPr>
          <w:p w14:paraId="38349E14" w14:textId="77777777" w:rsidR="00D3471F" w:rsidRPr="00D3471F" w:rsidRDefault="00D3471F" w:rsidP="00A26531">
            <w:pPr>
              <w:widowControl w:val="0"/>
              <w:suppressAutoHyphens/>
              <w:rPr>
                <w:color w:val="000000"/>
                <w:sz w:val="28"/>
                <w:szCs w:val="28"/>
              </w:rPr>
            </w:pPr>
            <w:r w:rsidRPr="00D3471F">
              <w:rPr>
                <w:color w:val="000000"/>
                <w:sz w:val="28"/>
                <w:szCs w:val="28"/>
              </w:rPr>
              <w:t>ТК-12</w:t>
            </w:r>
          </w:p>
        </w:tc>
        <w:tc>
          <w:tcPr>
            <w:tcW w:w="3118" w:type="dxa"/>
            <w:tcBorders>
              <w:top w:val="nil"/>
              <w:left w:val="nil"/>
              <w:bottom w:val="single" w:sz="4" w:space="0" w:color="auto"/>
              <w:right w:val="single" w:sz="4" w:space="0" w:color="auto"/>
            </w:tcBorders>
            <w:shd w:val="clear" w:color="auto" w:fill="auto"/>
            <w:noWrap/>
            <w:vAlign w:val="bottom"/>
            <w:hideMark/>
          </w:tcPr>
          <w:p w14:paraId="4230FB1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C1E1133"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886BBED" w14:textId="77777777" w:rsidR="00D3471F" w:rsidRPr="00D3471F" w:rsidRDefault="00D3471F" w:rsidP="00A26531">
            <w:pPr>
              <w:widowControl w:val="0"/>
              <w:suppressAutoHyphens/>
              <w:rPr>
                <w:color w:val="000000"/>
                <w:sz w:val="28"/>
                <w:szCs w:val="28"/>
              </w:rPr>
            </w:pPr>
            <w:r w:rsidRPr="00D3471F">
              <w:rPr>
                <w:color w:val="000000"/>
                <w:sz w:val="28"/>
                <w:szCs w:val="28"/>
              </w:rPr>
              <w:t>0.00001234</w:t>
            </w:r>
          </w:p>
        </w:tc>
        <w:tc>
          <w:tcPr>
            <w:tcW w:w="2089" w:type="dxa"/>
            <w:tcBorders>
              <w:top w:val="nil"/>
              <w:left w:val="nil"/>
              <w:bottom w:val="single" w:sz="4" w:space="0" w:color="auto"/>
              <w:right w:val="single" w:sz="4" w:space="0" w:color="auto"/>
            </w:tcBorders>
            <w:shd w:val="clear" w:color="auto" w:fill="auto"/>
            <w:noWrap/>
            <w:vAlign w:val="bottom"/>
            <w:hideMark/>
          </w:tcPr>
          <w:p w14:paraId="43E44A3D" w14:textId="77777777" w:rsidR="00D3471F" w:rsidRPr="00D3471F" w:rsidRDefault="00D3471F" w:rsidP="00A26531">
            <w:pPr>
              <w:widowControl w:val="0"/>
              <w:suppressAutoHyphens/>
              <w:rPr>
                <w:color w:val="000000"/>
                <w:sz w:val="28"/>
                <w:szCs w:val="28"/>
              </w:rPr>
            </w:pPr>
            <w:r w:rsidRPr="00D3471F">
              <w:rPr>
                <w:color w:val="000000"/>
                <w:sz w:val="28"/>
                <w:szCs w:val="28"/>
              </w:rPr>
              <w:t>3.6695526</w:t>
            </w:r>
          </w:p>
        </w:tc>
        <w:tc>
          <w:tcPr>
            <w:tcW w:w="2089" w:type="dxa"/>
            <w:tcBorders>
              <w:top w:val="nil"/>
              <w:left w:val="nil"/>
              <w:bottom w:val="single" w:sz="4" w:space="0" w:color="auto"/>
              <w:right w:val="single" w:sz="4" w:space="0" w:color="auto"/>
            </w:tcBorders>
            <w:shd w:val="clear" w:color="auto" w:fill="auto"/>
            <w:noWrap/>
            <w:vAlign w:val="bottom"/>
            <w:hideMark/>
          </w:tcPr>
          <w:p w14:paraId="2800E984" w14:textId="77777777" w:rsidR="00D3471F" w:rsidRPr="00D3471F" w:rsidRDefault="00D3471F" w:rsidP="00A26531">
            <w:pPr>
              <w:widowControl w:val="0"/>
              <w:suppressAutoHyphens/>
              <w:rPr>
                <w:color w:val="000000"/>
                <w:sz w:val="28"/>
                <w:szCs w:val="28"/>
              </w:rPr>
            </w:pPr>
            <w:r w:rsidRPr="00D3471F">
              <w:rPr>
                <w:color w:val="000000"/>
                <w:sz w:val="28"/>
                <w:szCs w:val="28"/>
              </w:rPr>
              <w:t>0.272512784</w:t>
            </w:r>
          </w:p>
        </w:tc>
        <w:tc>
          <w:tcPr>
            <w:tcW w:w="1899" w:type="dxa"/>
            <w:tcBorders>
              <w:top w:val="nil"/>
              <w:left w:val="nil"/>
              <w:bottom w:val="single" w:sz="4" w:space="0" w:color="auto"/>
              <w:right w:val="single" w:sz="4" w:space="0" w:color="auto"/>
            </w:tcBorders>
            <w:shd w:val="clear" w:color="auto" w:fill="auto"/>
            <w:vAlign w:val="bottom"/>
            <w:hideMark/>
          </w:tcPr>
          <w:p w14:paraId="460B413F"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8D2F4FD" w14:textId="77777777" w:rsidR="00D3471F" w:rsidRPr="00D3471F" w:rsidRDefault="00D3471F" w:rsidP="00A26531">
            <w:pPr>
              <w:widowControl w:val="0"/>
              <w:suppressAutoHyphens/>
              <w:rPr>
                <w:color w:val="000000"/>
                <w:sz w:val="28"/>
                <w:szCs w:val="28"/>
              </w:rPr>
            </w:pPr>
            <w:r w:rsidRPr="00D3471F">
              <w:rPr>
                <w:color w:val="000000"/>
                <w:sz w:val="28"/>
                <w:szCs w:val="28"/>
              </w:rPr>
              <w:t>0.00004529</w:t>
            </w:r>
          </w:p>
        </w:tc>
      </w:tr>
      <w:tr w:rsidR="004B6AA6" w:rsidRPr="00D3471F" w14:paraId="48B5927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CF6068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35668620" w14:textId="77777777" w:rsidR="00D3471F" w:rsidRPr="00D3471F" w:rsidRDefault="00D3471F" w:rsidP="00A26531">
            <w:pPr>
              <w:widowControl w:val="0"/>
              <w:suppressAutoHyphens/>
              <w:rPr>
                <w:color w:val="000000"/>
                <w:sz w:val="28"/>
                <w:szCs w:val="28"/>
              </w:rPr>
            </w:pPr>
            <w:r w:rsidRPr="00D3471F">
              <w:rPr>
                <w:color w:val="000000"/>
                <w:sz w:val="28"/>
                <w:szCs w:val="28"/>
              </w:rPr>
              <w:t>ТК-10</w:t>
            </w:r>
          </w:p>
        </w:tc>
        <w:tc>
          <w:tcPr>
            <w:tcW w:w="1843" w:type="dxa"/>
            <w:tcBorders>
              <w:top w:val="nil"/>
              <w:left w:val="nil"/>
              <w:bottom w:val="single" w:sz="4" w:space="0" w:color="auto"/>
              <w:right w:val="single" w:sz="4" w:space="0" w:color="auto"/>
            </w:tcBorders>
            <w:shd w:val="clear" w:color="auto" w:fill="auto"/>
            <w:vAlign w:val="bottom"/>
            <w:hideMark/>
          </w:tcPr>
          <w:p w14:paraId="39343BF0" w14:textId="77777777" w:rsidR="00D3471F" w:rsidRPr="00D3471F" w:rsidRDefault="00D3471F" w:rsidP="00A26531">
            <w:pPr>
              <w:widowControl w:val="0"/>
              <w:suppressAutoHyphens/>
              <w:rPr>
                <w:color w:val="000000"/>
                <w:sz w:val="28"/>
                <w:szCs w:val="28"/>
              </w:rPr>
            </w:pPr>
            <w:r w:rsidRPr="00D3471F">
              <w:rPr>
                <w:color w:val="000000"/>
                <w:sz w:val="28"/>
                <w:szCs w:val="28"/>
              </w:rPr>
              <w:t>ТК-11</w:t>
            </w:r>
          </w:p>
        </w:tc>
        <w:tc>
          <w:tcPr>
            <w:tcW w:w="3118" w:type="dxa"/>
            <w:tcBorders>
              <w:top w:val="nil"/>
              <w:left w:val="nil"/>
              <w:bottom w:val="single" w:sz="4" w:space="0" w:color="auto"/>
              <w:right w:val="single" w:sz="4" w:space="0" w:color="auto"/>
            </w:tcBorders>
            <w:shd w:val="clear" w:color="auto" w:fill="auto"/>
            <w:noWrap/>
            <w:vAlign w:val="bottom"/>
            <w:hideMark/>
          </w:tcPr>
          <w:p w14:paraId="7F1F2E5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A42A55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9CCCDE6" w14:textId="77777777" w:rsidR="00D3471F" w:rsidRPr="00D3471F" w:rsidRDefault="00D3471F" w:rsidP="00A26531">
            <w:pPr>
              <w:widowControl w:val="0"/>
              <w:suppressAutoHyphens/>
              <w:rPr>
                <w:color w:val="000000"/>
                <w:sz w:val="28"/>
                <w:szCs w:val="28"/>
              </w:rPr>
            </w:pPr>
            <w:r w:rsidRPr="00D3471F">
              <w:rPr>
                <w:color w:val="000000"/>
                <w:sz w:val="28"/>
                <w:szCs w:val="28"/>
              </w:rPr>
              <w:t>0.00000973</w:t>
            </w:r>
          </w:p>
        </w:tc>
        <w:tc>
          <w:tcPr>
            <w:tcW w:w="2089" w:type="dxa"/>
            <w:tcBorders>
              <w:top w:val="nil"/>
              <w:left w:val="nil"/>
              <w:bottom w:val="single" w:sz="4" w:space="0" w:color="auto"/>
              <w:right w:val="single" w:sz="4" w:space="0" w:color="auto"/>
            </w:tcBorders>
            <w:shd w:val="clear" w:color="auto" w:fill="auto"/>
            <w:noWrap/>
            <w:vAlign w:val="bottom"/>
            <w:hideMark/>
          </w:tcPr>
          <w:p w14:paraId="6103B03E" w14:textId="77777777" w:rsidR="00D3471F" w:rsidRPr="00D3471F" w:rsidRDefault="00D3471F" w:rsidP="00A26531">
            <w:pPr>
              <w:widowControl w:val="0"/>
              <w:suppressAutoHyphens/>
              <w:rPr>
                <w:color w:val="000000"/>
                <w:sz w:val="28"/>
                <w:szCs w:val="28"/>
              </w:rPr>
            </w:pPr>
            <w:r w:rsidRPr="00D3471F">
              <w:rPr>
                <w:color w:val="000000"/>
                <w:sz w:val="28"/>
                <w:szCs w:val="28"/>
              </w:rPr>
              <w:t>4.4295473</w:t>
            </w:r>
          </w:p>
        </w:tc>
        <w:tc>
          <w:tcPr>
            <w:tcW w:w="2089" w:type="dxa"/>
            <w:tcBorders>
              <w:top w:val="nil"/>
              <w:left w:val="nil"/>
              <w:bottom w:val="single" w:sz="4" w:space="0" w:color="auto"/>
              <w:right w:val="single" w:sz="4" w:space="0" w:color="auto"/>
            </w:tcBorders>
            <w:shd w:val="clear" w:color="auto" w:fill="auto"/>
            <w:noWrap/>
            <w:vAlign w:val="bottom"/>
            <w:hideMark/>
          </w:tcPr>
          <w:p w14:paraId="658D237F" w14:textId="77777777" w:rsidR="00D3471F" w:rsidRPr="00D3471F" w:rsidRDefault="00D3471F" w:rsidP="00A26531">
            <w:pPr>
              <w:widowControl w:val="0"/>
              <w:suppressAutoHyphens/>
              <w:rPr>
                <w:color w:val="000000"/>
                <w:sz w:val="28"/>
                <w:szCs w:val="28"/>
              </w:rPr>
            </w:pPr>
            <w:r w:rsidRPr="00D3471F">
              <w:rPr>
                <w:color w:val="000000"/>
                <w:sz w:val="28"/>
                <w:szCs w:val="28"/>
              </w:rPr>
              <w:t>0.225756707</w:t>
            </w:r>
          </w:p>
        </w:tc>
        <w:tc>
          <w:tcPr>
            <w:tcW w:w="1899" w:type="dxa"/>
            <w:tcBorders>
              <w:top w:val="nil"/>
              <w:left w:val="nil"/>
              <w:bottom w:val="single" w:sz="4" w:space="0" w:color="auto"/>
              <w:right w:val="single" w:sz="4" w:space="0" w:color="auto"/>
            </w:tcBorders>
            <w:shd w:val="clear" w:color="auto" w:fill="auto"/>
            <w:vAlign w:val="bottom"/>
            <w:hideMark/>
          </w:tcPr>
          <w:p w14:paraId="7297AB5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F94C0CF" w14:textId="77777777" w:rsidR="00D3471F" w:rsidRPr="00D3471F" w:rsidRDefault="00D3471F" w:rsidP="00A26531">
            <w:pPr>
              <w:widowControl w:val="0"/>
              <w:suppressAutoHyphens/>
              <w:rPr>
                <w:color w:val="000000"/>
                <w:sz w:val="28"/>
                <w:szCs w:val="28"/>
              </w:rPr>
            </w:pPr>
            <w:r w:rsidRPr="00D3471F">
              <w:rPr>
                <w:color w:val="000000"/>
                <w:sz w:val="28"/>
                <w:szCs w:val="28"/>
              </w:rPr>
              <w:t>0.00004308</w:t>
            </w:r>
          </w:p>
        </w:tc>
      </w:tr>
      <w:tr w:rsidR="004B6AA6" w:rsidRPr="00D3471F" w14:paraId="5121041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8C02A0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7F195017" w14:textId="77777777" w:rsidR="00D3471F" w:rsidRPr="00D3471F" w:rsidRDefault="00D3471F" w:rsidP="00A26531">
            <w:pPr>
              <w:widowControl w:val="0"/>
              <w:suppressAutoHyphens/>
              <w:rPr>
                <w:color w:val="000000"/>
                <w:sz w:val="28"/>
                <w:szCs w:val="28"/>
              </w:rPr>
            </w:pPr>
            <w:r w:rsidRPr="00D3471F">
              <w:rPr>
                <w:color w:val="000000"/>
                <w:sz w:val="28"/>
                <w:szCs w:val="28"/>
              </w:rPr>
              <w:t>ТК-11</w:t>
            </w:r>
          </w:p>
        </w:tc>
        <w:tc>
          <w:tcPr>
            <w:tcW w:w="1843" w:type="dxa"/>
            <w:tcBorders>
              <w:top w:val="nil"/>
              <w:left w:val="nil"/>
              <w:bottom w:val="single" w:sz="4" w:space="0" w:color="auto"/>
              <w:right w:val="single" w:sz="4" w:space="0" w:color="auto"/>
            </w:tcBorders>
            <w:shd w:val="clear" w:color="auto" w:fill="auto"/>
            <w:vAlign w:val="bottom"/>
            <w:hideMark/>
          </w:tcPr>
          <w:p w14:paraId="092284CF"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12а</w:t>
            </w:r>
          </w:p>
        </w:tc>
        <w:tc>
          <w:tcPr>
            <w:tcW w:w="3118" w:type="dxa"/>
            <w:tcBorders>
              <w:top w:val="nil"/>
              <w:left w:val="nil"/>
              <w:bottom w:val="single" w:sz="4" w:space="0" w:color="auto"/>
              <w:right w:val="single" w:sz="4" w:space="0" w:color="auto"/>
            </w:tcBorders>
            <w:shd w:val="clear" w:color="auto" w:fill="auto"/>
            <w:noWrap/>
            <w:vAlign w:val="bottom"/>
            <w:hideMark/>
          </w:tcPr>
          <w:p w14:paraId="1765BFC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57A07F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5912338" w14:textId="77777777" w:rsidR="00D3471F" w:rsidRPr="00D3471F" w:rsidRDefault="00D3471F" w:rsidP="00A26531">
            <w:pPr>
              <w:widowControl w:val="0"/>
              <w:suppressAutoHyphens/>
              <w:rPr>
                <w:color w:val="000000"/>
                <w:sz w:val="28"/>
                <w:szCs w:val="28"/>
              </w:rPr>
            </w:pPr>
            <w:r w:rsidRPr="00D3471F">
              <w:rPr>
                <w:color w:val="000000"/>
                <w:sz w:val="28"/>
                <w:szCs w:val="28"/>
              </w:rPr>
              <w:t>0.00000659</w:t>
            </w:r>
          </w:p>
        </w:tc>
        <w:tc>
          <w:tcPr>
            <w:tcW w:w="2089" w:type="dxa"/>
            <w:tcBorders>
              <w:top w:val="nil"/>
              <w:left w:val="nil"/>
              <w:bottom w:val="single" w:sz="4" w:space="0" w:color="auto"/>
              <w:right w:val="single" w:sz="4" w:space="0" w:color="auto"/>
            </w:tcBorders>
            <w:shd w:val="clear" w:color="auto" w:fill="auto"/>
            <w:noWrap/>
            <w:vAlign w:val="bottom"/>
            <w:hideMark/>
          </w:tcPr>
          <w:p w14:paraId="4C00D88F" w14:textId="77777777" w:rsidR="00D3471F" w:rsidRPr="00D3471F" w:rsidRDefault="00D3471F" w:rsidP="00A26531">
            <w:pPr>
              <w:widowControl w:val="0"/>
              <w:suppressAutoHyphens/>
              <w:rPr>
                <w:color w:val="000000"/>
                <w:sz w:val="28"/>
                <w:szCs w:val="28"/>
              </w:rPr>
            </w:pPr>
            <w:r w:rsidRPr="00D3471F">
              <w:rPr>
                <w:color w:val="000000"/>
                <w:sz w:val="28"/>
                <w:szCs w:val="28"/>
              </w:rPr>
              <w:t>3.6728565</w:t>
            </w:r>
          </w:p>
        </w:tc>
        <w:tc>
          <w:tcPr>
            <w:tcW w:w="2089" w:type="dxa"/>
            <w:tcBorders>
              <w:top w:val="nil"/>
              <w:left w:val="nil"/>
              <w:bottom w:val="single" w:sz="4" w:space="0" w:color="auto"/>
              <w:right w:val="single" w:sz="4" w:space="0" w:color="auto"/>
            </w:tcBorders>
            <w:shd w:val="clear" w:color="auto" w:fill="auto"/>
            <w:noWrap/>
            <w:vAlign w:val="bottom"/>
            <w:hideMark/>
          </w:tcPr>
          <w:p w14:paraId="5780CF26" w14:textId="77777777" w:rsidR="00D3471F" w:rsidRPr="00D3471F" w:rsidRDefault="00D3471F" w:rsidP="00A26531">
            <w:pPr>
              <w:widowControl w:val="0"/>
              <w:suppressAutoHyphens/>
              <w:rPr>
                <w:color w:val="000000"/>
                <w:sz w:val="28"/>
                <w:szCs w:val="28"/>
              </w:rPr>
            </w:pPr>
            <w:r w:rsidRPr="00D3471F">
              <w:rPr>
                <w:color w:val="000000"/>
                <w:sz w:val="28"/>
                <w:szCs w:val="28"/>
              </w:rPr>
              <w:t>0.272267649</w:t>
            </w:r>
          </w:p>
        </w:tc>
        <w:tc>
          <w:tcPr>
            <w:tcW w:w="1899" w:type="dxa"/>
            <w:tcBorders>
              <w:top w:val="nil"/>
              <w:left w:val="nil"/>
              <w:bottom w:val="single" w:sz="4" w:space="0" w:color="auto"/>
              <w:right w:val="single" w:sz="4" w:space="0" w:color="auto"/>
            </w:tcBorders>
            <w:shd w:val="clear" w:color="auto" w:fill="auto"/>
            <w:vAlign w:val="bottom"/>
            <w:hideMark/>
          </w:tcPr>
          <w:p w14:paraId="0397BF8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F9C100F" w14:textId="77777777" w:rsidR="00D3471F" w:rsidRPr="00D3471F" w:rsidRDefault="00D3471F" w:rsidP="00A26531">
            <w:pPr>
              <w:widowControl w:val="0"/>
              <w:suppressAutoHyphens/>
              <w:rPr>
                <w:color w:val="000000"/>
                <w:sz w:val="28"/>
                <w:szCs w:val="28"/>
              </w:rPr>
            </w:pPr>
            <w:r w:rsidRPr="00D3471F">
              <w:rPr>
                <w:color w:val="000000"/>
                <w:sz w:val="28"/>
                <w:szCs w:val="28"/>
              </w:rPr>
              <w:t>0.00002419</w:t>
            </w:r>
          </w:p>
        </w:tc>
      </w:tr>
      <w:tr w:rsidR="004B6AA6" w:rsidRPr="00D3471F" w14:paraId="25FAD25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AA79F5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0B984EB5" w14:textId="77777777" w:rsidR="00D3471F" w:rsidRPr="00D3471F" w:rsidRDefault="00D3471F" w:rsidP="00A26531">
            <w:pPr>
              <w:widowControl w:val="0"/>
              <w:suppressAutoHyphens/>
              <w:rPr>
                <w:color w:val="000000"/>
                <w:sz w:val="28"/>
                <w:szCs w:val="28"/>
              </w:rPr>
            </w:pPr>
            <w:r w:rsidRPr="00D3471F">
              <w:rPr>
                <w:color w:val="000000"/>
                <w:sz w:val="28"/>
                <w:szCs w:val="28"/>
              </w:rPr>
              <w:t>ТК-4</w:t>
            </w:r>
          </w:p>
        </w:tc>
        <w:tc>
          <w:tcPr>
            <w:tcW w:w="1843" w:type="dxa"/>
            <w:tcBorders>
              <w:top w:val="nil"/>
              <w:left w:val="nil"/>
              <w:bottom w:val="single" w:sz="4" w:space="0" w:color="auto"/>
              <w:right w:val="single" w:sz="4" w:space="0" w:color="auto"/>
            </w:tcBorders>
            <w:shd w:val="clear" w:color="auto" w:fill="auto"/>
            <w:vAlign w:val="bottom"/>
            <w:hideMark/>
          </w:tcPr>
          <w:p w14:paraId="6D102C86" w14:textId="77777777" w:rsidR="00D3471F" w:rsidRPr="00D3471F" w:rsidRDefault="00D3471F" w:rsidP="00A26531">
            <w:pPr>
              <w:widowControl w:val="0"/>
              <w:suppressAutoHyphens/>
              <w:rPr>
                <w:color w:val="000000"/>
                <w:sz w:val="28"/>
                <w:szCs w:val="28"/>
              </w:rPr>
            </w:pPr>
            <w:r w:rsidRPr="00D3471F">
              <w:rPr>
                <w:color w:val="000000"/>
                <w:sz w:val="28"/>
                <w:szCs w:val="28"/>
              </w:rPr>
              <w:t>ТК-5</w:t>
            </w:r>
          </w:p>
        </w:tc>
        <w:tc>
          <w:tcPr>
            <w:tcW w:w="3118" w:type="dxa"/>
            <w:tcBorders>
              <w:top w:val="nil"/>
              <w:left w:val="nil"/>
              <w:bottom w:val="single" w:sz="4" w:space="0" w:color="auto"/>
              <w:right w:val="single" w:sz="4" w:space="0" w:color="auto"/>
            </w:tcBorders>
            <w:shd w:val="clear" w:color="auto" w:fill="auto"/>
            <w:noWrap/>
            <w:vAlign w:val="bottom"/>
            <w:hideMark/>
          </w:tcPr>
          <w:p w14:paraId="1860B48B"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0FB02AD"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8A279F1" w14:textId="77777777" w:rsidR="00D3471F" w:rsidRPr="00D3471F" w:rsidRDefault="00D3471F" w:rsidP="00A26531">
            <w:pPr>
              <w:widowControl w:val="0"/>
              <w:suppressAutoHyphens/>
              <w:rPr>
                <w:color w:val="000000"/>
                <w:sz w:val="28"/>
                <w:szCs w:val="28"/>
              </w:rPr>
            </w:pPr>
            <w:r w:rsidRPr="00D3471F">
              <w:rPr>
                <w:color w:val="000000"/>
                <w:sz w:val="28"/>
                <w:szCs w:val="28"/>
              </w:rPr>
              <w:t>0.00000838</w:t>
            </w:r>
          </w:p>
        </w:tc>
        <w:tc>
          <w:tcPr>
            <w:tcW w:w="2089" w:type="dxa"/>
            <w:tcBorders>
              <w:top w:val="nil"/>
              <w:left w:val="nil"/>
              <w:bottom w:val="single" w:sz="4" w:space="0" w:color="auto"/>
              <w:right w:val="single" w:sz="4" w:space="0" w:color="auto"/>
            </w:tcBorders>
            <w:shd w:val="clear" w:color="auto" w:fill="auto"/>
            <w:noWrap/>
            <w:vAlign w:val="bottom"/>
            <w:hideMark/>
          </w:tcPr>
          <w:p w14:paraId="1C2CFD40" w14:textId="77777777" w:rsidR="00D3471F" w:rsidRPr="00D3471F" w:rsidRDefault="00D3471F" w:rsidP="00A26531">
            <w:pPr>
              <w:widowControl w:val="0"/>
              <w:suppressAutoHyphens/>
              <w:rPr>
                <w:color w:val="000000"/>
                <w:sz w:val="28"/>
                <w:szCs w:val="28"/>
              </w:rPr>
            </w:pPr>
            <w:r w:rsidRPr="00D3471F">
              <w:rPr>
                <w:color w:val="000000"/>
                <w:sz w:val="28"/>
                <w:szCs w:val="28"/>
              </w:rPr>
              <w:t>5.1903545</w:t>
            </w:r>
          </w:p>
        </w:tc>
        <w:tc>
          <w:tcPr>
            <w:tcW w:w="2089" w:type="dxa"/>
            <w:tcBorders>
              <w:top w:val="nil"/>
              <w:left w:val="nil"/>
              <w:bottom w:val="single" w:sz="4" w:space="0" w:color="auto"/>
              <w:right w:val="single" w:sz="4" w:space="0" w:color="auto"/>
            </w:tcBorders>
            <w:shd w:val="clear" w:color="auto" w:fill="auto"/>
            <w:noWrap/>
            <w:vAlign w:val="bottom"/>
            <w:hideMark/>
          </w:tcPr>
          <w:p w14:paraId="04FC4CE8" w14:textId="77777777" w:rsidR="00D3471F" w:rsidRPr="00D3471F" w:rsidRDefault="00D3471F" w:rsidP="00A26531">
            <w:pPr>
              <w:widowControl w:val="0"/>
              <w:suppressAutoHyphens/>
              <w:rPr>
                <w:color w:val="000000"/>
                <w:sz w:val="28"/>
                <w:szCs w:val="28"/>
              </w:rPr>
            </w:pPr>
            <w:r w:rsidRPr="00D3471F">
              <w:rPr>
                <w:color w:val="000000"/>
                <w:sz w:val="28"/>
                <w:szCs w:val="28"/>
              </w:rPr>
              <w:t>0.192665069</w:t>
            </w:r>
          </w:p>
        </w:tc>
        <w:tc>
          <w:tcPr>
            <w:tcW w:w="1899" w:type="dxa"/>
            <w:tcBorders>
              <w:top w:val="nil"/>
              <w:left w:val="nil"/>
              <w:bottom w:val="single" w:sz="4" w:space="0" w:color="auto"/>
              <w:right w:val="single" w:sz="4" w:space="0" w:color="auto"/>
            </w:tcBorders>
            <w:shd w:val="clear" w:color="auto" w:fill="auto"/>
            <w:vAlign w:val="bottom"/>
            <w:hideMark/>
          </w:tcPr>
          <w:p w14:paraId="5E1F0CCA"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683A772C" w14:textId="77777777" w:rsidR="00D3471F" w:rsidRPr="00D3471F" w:rsidRDefault="00D3471F" w:rsidP="00A26531">
            <w:pPr>
              <w:widowControl w:val="0"/>
              <w:suppressAutoHyphens/>
              <w:rPr>
                <w:color w:val="000000"/>
                <w:sz w:val="28"/>
                <w:szCs w:val="28"/>
              </w:rPr>
            </w:pPr>
            <w:r w:rsidRPr="00D3471F">
              <w:rPr>
                <w:color w:val="000000"/>
                <w:sz w:val="28"/>
                <w:szCs w:val="28"/>
              </w:rPr>
              <w:t>0.00004351</w:t>
            </w:r>
          </w:p>
        </w:tc>
      </w:tr>
      <w:tr w:rsidR="004B6AA6" w:rsidRPr="00D3471F" w14:paraId="12A37F66"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2650B8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197840C4" w14:textId="77777777" w:rsidR="00D3471F" w:rsidRPr="00D3471F" w:rsidRDefault="00D3471F" w:rsidP="00A26531">
            <w:pPr>
              <w:widowControl w:val="0"/>
              <w:suppressAutoHyphens/>
              <w:rPr>
                <w:color w:val="000000"/>
                <w:sz w:val="28"/>
                <w:szCs w:val="28"/>
              </w:rPr>
            </w:pPr>
            <w:r w:rsidRPr="00D3471F">
              <w:rPr>
                <w:color w:val="000000"/>
                <w:sz w:val="28"/>
                <w:szCs w:val="28"/>
              </w:rPr>
              <w:t>ТК-5</w:t>
            </w:r>
          </w:p>
        </w:tc>
        <w:tc>
          <w:tcPr>
            <w:tcW w:w="1843" w:type="dxa"/>
            <w:tcBorders>
              <w:top w:val="nil"/>
              <w:left w:val="nil"/>
              <w:bottom w:val="single" w:sz="4" w:space="0" w:color="auto"/>
              <w:right w:val="single" w:sz="4" w:space="0" w:color="auto"/>
            </w:tcBorders>
            <w:shd w:val="clear" w:color="auto" w:fill="auto"/>
            <w:vAlign w:val="bottom"/>
            <w:hideMark/>
          </w:tcPr>
          <w:p w14:paraId="3559694F" w14:textId="77777777" w:rsidR="00D3471F" w:rsidRPr="00D3471F" w:rsidRDefault="00D3471F" w:rsidP="00A26531">
            <w:pPr>
              <w:widowControl w:val="0"/>
              <w:suppressAutoHyphens/>
              <w:rPr>
                <w:color w:val="000000"/>
                <w:sz w:val="28"/>
                <w:szCs w:val="28"/>
              </w:rPr>
            </w:pPr>
            <w:r w:rsidRPr="00D3471F">
              <w:rPr>
                <w:color w:val="000000"/>
                <w:sz w:val="28"/>
                <w:szCs w:val="28"/>
              </w:rPr>
              <w:t>ТУ-5/1</w:t>
            </w:r>
          </w:p>
        </w:tc>
        <w:tc>
          <w:tcPr>
            <w:tcW w:w="3118" w:type="dxa"/>
            <w:tcBorders>
              <w:top w:val="nil"/>
              <w:left w:val="nil"/>
              <w:bottom w:val="single" w:sz="4" w:space="0" w:color="auto"/>
              <w:right w:val="single" w:sz="4" w:space="0" w:color="auto"/>
            </w:tcBorders>
            <w:shd w:val="clear" w:color="auto" w:fill="auto"/>
            <w:noWrap/>
            <w:vAlign w:val="bottom"/>
            <w:hideMark/>
          </w:tcPr>
          <w:p w14:paraId="439A29E2"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C45A676"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70FAACC" w14:textId="77777777" w:rsidR="00D3471F" w:rsidRPr="00D3471F" w:rsidRDefault="00D3471F" w:rsidP="00A26531">
            <w:pPr>
              <w:widowControl w:val="0"/>
              <w:suppressAutoHyphens/>
              <w:rPr>
                <w:color w:val="000000"/>
                <w:sz w:val="28"/>
                <w:szCs w:val="28"/>
              </w:rPr>
            </w:pPr>
            <w:r w:rsidRPr="00D3471F">
              <w:rPr>
                <w:color w:val="000000"/>
                <w:sz w:val="28"/>
                <w:szCs w:val="28"/>
              </w:rPr>
              <w:t>0.00000349</w:t>
            </w:r>
          </w:p>
        </w:tc>
        <w:tc>
          <w:tcPr>
            <w:tcW w:w="2089" w:type="dxa"/>
            <w:tcBorders>
              <w:top w:val="nil"/>
              <w:left w:val="nil"/>
              <w:bottom w:val="single" w:sz="4" w:space="0" w:color="auto"/>
              <w:right w:val="single" w:sz="4" w:space="0" w:color="auto"/>
            </w:tcBorders>
            <w:shd w:val="clear" w:color="auto" w:fill="auto"/>
            <w:noWrap/>
            <w:vAlign w:val="bottom"/>
            <w:hideMark/>
          </w:tcPr>
          <w:p w14:paraId="5F183B36" w14:textId="77777777" w:rsidR="00D3471F" w:rsidRPr="00D3471F" w:rsidRDefault="00D3471F" w:rsidP="00A26531">
            <w:pPr>
              <w:widowControl w:val="0"/>
              <w:suppressAutoHyphens/>
              <w:rPr>
                <w:color w:val="000000"/>
                <w:sz w:val="28"/>
                <w:szCs w:val="28"/>
              </w:rPr>
            </w:pPr>
            <w:r w:rsidRPr="00D3471F">
              <w:rPr>
                <w:color w:val="000000"/>
                <w:sz w:val="28"/>
                <w:szCs w:val="28"/>
              </w:rPr>
              <w:t>4.4367104</w:t>
            </w:r>
          </w:p>
        </w:tc>
        <w:tc>
          <w:tcPr>
            <w:tcW w:w="2089" w:type="dxa"/>
            <w:tcBorders>
              <w:top w:val="nil"/>
              <w:left w:val="nil"/>
              <w:bottom w:val="single" w:sz="4" w:space="0" w:color="auto"/>
              <w:right w:val="single" w:sz="4" w:space="0" w:color="auto"/>
            </w:tcBorders>
            <w:shd w:val="clear" w:color="auto" w:fill="auto"/>
            <w:noWrap/>
            <w:vAlign w:val="bottom"/>
            <w:hideMark/>
          </w:tcPr>
          <w:p w14:paraId="3FA45E0F" w14:textId="77777777" w:rsidR="00D3471F" w:rsidRPr="00D3471F" w:rsidRDefault="00D3471F" w:rsidP="00A26531">
            <w:pPr>
              <w:widowControl w:val="0"/>
              <w:suppressAutoHyphens/>
              <w:rPr>
                <w:color w:val="000000"/>
                <w:sz w:val="28"/>
                <w:szCs w:val="28"/>
              </w:rPr>
            </w:pPr>
            <w:r w:rsidRPr="00D3471F">
              <w:rPr>
                <w:color w:val="000000"/>
                <w:sz w:val="28"/>
                <w:szCs w:val="28"/>
              </w:rPr>
              <w:t>0.225392216</w:t>
            </w:r>
          </w:p>
        </w:tc>
        <w:tc>
          <w:tcPr>
            <w:tcW w:w="1899" w:type="dxa"/>
            <w:tcBorders>
              <w:top w:val="nil"/>
              <w:left w:val="nil"/>
              <w:bottom w:val="single" w:sz="4" w:space="0" w:color="auto"/>
              <w:right w:val="single" w:sz="4" w:space="0" w:color="auto"/>
            </w:tcBorders>
            <w:shd w:val="clear" w:color="auto" w:fill="auto"/>
            <w:vAlign w:val="bottom"/>
            <w:hideMark/>
          </w:tcPr>
          <w:p w14:paraId="1FB93E5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0986D3D" w14:textId="77777777" w:rsidR="00D3471F" w:rsidRPr="00D3471F" w:rsidRDefault="00D3471F" w:rsidP="00A26531">
            <w:pPr>
              <w:widowControl w:val="0"/>
              <w:suppressAutoHyphens/>
              <w:rPr>
                <w:color w:val="000000"/>
                <w:sz w:val="28"/>
                <w:szCs w:val="28"/>
              </w:rPr>
            </w:pPr>
            <w:r w:rsidRPr="00D3471F">
              <w:rPr>
                <w:color w:val="000000"/>
                <w:sz w:val="28"/>
                <w:szCs w:val="28"/>
              </w:rPr>
              <w:t>0.00001547</w:t>
            </w:r>
          </w:p>
        </w:tc>
      </w:tr>
      <w:tr w:rsidR="004B6AA6" w:rsidRPr="00D3471F" w14:paraId="6E965A6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55B356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371CD051" w14:textId="77777777" w:rsidR="00D3471F" w:rsidRPr="00D3471F" w:rsidRDefault="00D3471F" w:rsidP="00A26531">
            <w:pPr>
              <w:widowControl w:val="0"/>
              <w:suppressAutoHyphens/>
              <w:rPr>
                <w:color w:val="000000"/>
                <w:sz w:val="28"/>
                <w:szCs w:val="28"/>
              </w:rPr>
            </w:pPr>
            <w:r w:rsidRPr="00D3471F">
              <w:rPr>
                <w:color w:val="000000"/>
                <w:sz w:val="28"/>
                <w:szCs w:val="28"/>
              </w:rPr>
              <w:t>ТУ-5/1</w:t>
            </w:r>
          </w:p>
        </w:tc>
        <w:tc>
          <w:tcPr>
            <w:tcW w:w="1843" w:type="dxa"/>
            <w:tcBorders>
              <w:top w:val="nil"/>
              <w:left w:val="nil"/>
              <w:bottom w:val="single" w:sz="4" w:space="0" w:color="auto"/>
              <w:right w:val="single" w:sz="4" w:space="0" w:color="auto"/>
            </w:tcBorders>
            <w:shd w:val="clear" w:color="auto" w:fill="auto"/>
            <w:vAlign w:val="bottom"/>
            <w:hideMark/>
          </w:tcPr>
          <w:p w14:paraId="67707EBA"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6</w:t>
            </w:r>
          </w:p>
        </w:tc>
        <w:tc>
          <w:tcPr>
            <w:tcW w:w="3118" w:type="dxa"/>
            <w:tcBorders>
              <w:top w:val="nil"/>
              <w:left w:val="nil"/>
              <w:bottom w:val="single" w:sz="4" w:space="0" w:color="auto"/>
              <w:right w:val="single" w:sz="4" w:space="0" w:color="auto"/>
            </w:tcBorders>
            <w:shd w:val="clear" w:color="auto" w:fill="auto"/>
            <w:noWrap/>
            <w:vAlign w:val="bottom"/>
            <w:hideMark/>
          </w:tcPr>
          <w:p w14:paraId="073275ED"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5E2C06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6FC138F" w14:textId="77777777" w:rsidR="00D3471F" w:rsidRPr="00D3471F" w:rsidRDefault="00D3471F" w:rsidP="00A26531">
            <w:pPr>
              <w:widowControl w:val="0"/>
              <w:suppressAutoHyphens/>
              <w:rPr>
                <w:color w:val="000000"/>
                <w:sz w:val="28"/>
                <w:szCs w:val="28"/>
              </w:rPr>
            </w:pPr>
            <w:r w:rsidRPr="00D3471F">
              <w:rPr>
                <w:color w:val="000000"/>
                <w:sz w:val="28"/>
                <w:szCs w:val="28"/>
              </w:rPr>
              <w:t>0.00000144</w:t>
            </w:r>
          </w:p>
        </w:tc>
        <w:tc>
          <w:tcPr>
            <w:tcW w:w="2089" w:type="dxa"/>
            <w:tcBorders>
              <w:top w:val="nil"/>
              <w:left w:val="nil"/>
              <w:bottom w:val="single" w:sz="4" w:space="0" w:color="auto"/>
              <w:right w:val="single" w:sz="4" w:space="0" w:color="auto"/>
            </w:tcBorders>
            <w:shd w:val="clear" w:color="auto" w:fill="auto"/>
            <w:noWrap/>
            <w:vAlign w:val="bottom"/>
            <w:hideMark/>
          </w:tcPr>
          <w:p w14:paraId="1F8738E8" w14:textId="77777777" w:rsidR="00D3471F" w:rsidRPr="00D3471F" w:rsidRDefault="00D3471F" w:rsidP="00A26531">
            <w:pPr>
              <w:widowControl w:val="0"/>
              <w:suppressAutoHyphens/>
              <w:rPr>
                <w:color w:val="000000"/>
                <w:sz w:val="28"/>
                <w:szCs w:val="28"/>
              </w:rPr>
            </w:pPr>
            <w:r w:rsidRPr="00D3471F">
              <w:rPr>
                <w:color w:val="000000"/>
                <w:sz w:val="28"/>
                <w:szCs w:val="28"/>
              </w:rPr>
              <w:t>4.1337581</w:t>
            </w:r>
          </w:p>
        </w:tc>
        <w:tc>
          <w:tcPr>
            <w:tcW w:w="2089" w:type="dxa"/>
            <w:tcBorders>
              <w:top w:val="nil"/>
              <w:left w:val="nil"/>
              <w:bottom w:val="single" w:sz="4" w:space="0" w:color="auto"/>
              <w:right w:val="single" w:sz="4" w:space="0" w:color="auto"/>
            </w:tcBorders>
            <w:shd w:val="clear" w:color="auto" w:fill="auto"/>
            <w:noWrap/>
            <w:vAlign w:val="bottom"/>
            <w:hideMark/>
          </w:tcPr>
          <w:p w14:paraId="219EDB99" w14:textId="77777777" w:rsidR="00D3471F" w:rsidRPr="00D3471F" w:rsidRDefault="00D3471F" w:rsidP="00A26531">
            <w:pPr>
              <w:widowControl w:val="0"/>
              <w:suppressAutoHyphens/>
              <w:rPr>
                <w:color w:val="000000"/>
                <w:sz w:val="28"/>
                <w:szCs w:val="28"/>
              </w:rPr>
            </w:pPr>
            <w:r w:rsidRPr="00D3471F">
              <w:rPr>
                <w:color w:val="000000"/>
                <w:sz w:val="28"/>
                <w:szCs w:val="28"/>
              </w:rPr>
              <w:t>0.241910626</w:t>
            </w:r>
          </w:p>
        </w:tc>
        <w:tc>
          <w:tcPr>
            <w:tcW w:w="1899" w:type="dxa"/>
            <w:tcBorders>
              <w:top w:val="nil"/>
              <w:left w:val="nil"/>
              <w:bottom w:val="single" w:sz="4" w:space="0" w:color="auto"/>
              <w:right w:val="single" w:sz="4" w:space="0" w:color="auto"/>
            </w:tcBorders>
            <w:shd w:val="clear" w:color="auto" w:fill="auto"/>
            <w:vAlign w:val="bottom"/>
            <w:hideMark/>
          </w:tcPr>
          <w:p w14:paraId="665B42B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61B40EB" w14:textId="77777777" w:rsidR="00D3471F" w:rsidRPr="00D3471F" w:rsidRDefault="00D3471F" w:rsidP="00A26531">
            <w:pPr>
              <w:widowControl w:val="0"/>
              <w:suppressAutoHyphens/>
              <w:rPr>
                <w:color w:val="000000"/>
                <w:sz w:val="28"/>
                <w:szCs w:val="28"/>
              </w:rPr>
            </w:pPr>
            <w:r w:rsidRPr="00D3471F">
              <w:rPr>
                <w:color w:val="000000"/>
                <w:sz w:val="28"/>
                <w:szCs w:val="28"/>
              </w:rPr>
              <w:t>0.00000596</w:t>
            </w:r>
          </w:p>
        </w:tc>
      </w:tr>
      <w:tr w:rsidR="004B6AA6" w:rsidRPr="00D3471F" w14:paraId="039D743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917E66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44EE0EE6" w14:textId="77777777" w:rsidR="00D3471F" w:rsidRPr="00D3471F" w:rsidRDefault="00D3471F" w:rsidP="00A26531">
            <w:pPr>
              <w:widowControl w:val="0"/>
              <w:suppressAutoHyphens/>
              <w:rPr>
                <w:color w:val="000000"/>
                <w:sz w:val="28"/>
                <w:szCs w:val="28"/>
              </w:rPr>
            </w:pPr>
            <w:r w:rsidRPr="00D3471F">
              <w:rPr>
                <w:color w:val="000000"/>
                <w:sz w:val="28"/>
                <w:szCs w:val="28"/>
              </w:rPr>
              <w:t>ТУ-5/1</w:t>
            </w:r>
          </w:p>
        </w:tc>
        <w:tc>
          <w:tcPr>
            <w:tcW w:w="1843" w:type="dxa"/>
            <w:tcBorders>
              <w:top w:val="nil"/>
              <w:left w:val="nil"/>
              <w:bottom w:val="single" w:sz="4" w:space="0" w:color="auto"/>
              <w:right w:val="single" w:sz="4" w:space="0" w:color="auto"/>
            </w:tcBorders>
            <w:shd w:val="clear" w:color="auto" w:fill="auto"/>
            <w:vAlign w:val="bottom"/>
            <w:hideMark/>
          </w:tcPr>
          <w:p w14:paraId="7BBE6A76"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6а</w:t>
            </w:r>
          </w:p>
        </w:tc>
        <w:tc>
          <w:tcPr>
            <w:tcW w:w="3118" w:type="dxa"/>
            <w:tcBorders>
              <w:top w:val="nil"/>
              <w:left w:val="nil"/>
              <w:bottom w:val="single" w:sz="4" w:space="0" w:color="auto"/>
              <w:right w:val="single" w:sz="4" w:space="0" w:color="auto"/>
            </w:tcBorders>
            <w:shd w:val="clear" w:color="auto" w:fill="auto"/>
            <w:noWrap/>
            <w:vAlign w:val="bottom"/>
            <w:hideMark/>
          </w:tcPr>
          <w:p w14:paraId="65DCAEA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E263255"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7A65E102" w14:textId="77777777" w:rsidR="00D3471F" w:rsidRPr="00D3471F" w:rsidRDefault="00D3471F" w:rsidP="00A26531">
            <w:pPr>
              <w:widowControl w:val="0"/>
              <w:suppressAutoHyphens/>
              <w:rPr>
                <w:color w:val="000000"/>
                <w:sz w:val="28"/>
                <w:szCs w:val="28"/>
              </w:rPr>
            </w:pPr>
            <w:r w:rsidRPr="00D3471F">
              <w:rPr>
                <w:color w:val="000000"/>
                <w:sz w:val="28"/>
                <w:szCs w:val="28"/>
              </w:rPr>
              <w:t>0.00000111</w:t>
            </w:r>
          </w:p>
        </w:tc>
        <w:tc>
          <w:tcPr>
            <w:tcW w:w="2089" w:type="dxa"/>
            <w:tcBorders>
              <w:top w:val="nil"/>
              <w:left w:val="nil"/>
              <w:bottom w:val="single" w:sz="4" w:space="0" w:color="auto"/>
              <w:right w:val="single" w:sz="4" w:space="0" w:color="auto"/>
            </w:tcBorders>
            <w:shd w:val="clear" w:color="auto" w:fill="auto"/>
            <w:noWrap/>
            <w:vAlign w:val="bottom"/>
            <w:hideMark/>
          </w:tcPr>
          <w:p w14:paraId="31760CC7" w14:textId="77777777" w:rsidR="00D3471F" w:rsidRPr="00D3471F" w:rsidRDefault="00D3471F" w:rsidP="00A26531">
            <w:pPr>
              <w:widowControl w:val="0"/>
              <w:suppressAutoHyphens/>
              <w:rPr>
                <w:color w:val="000000"/>
                <w:sz w:val="28"/>
                <w:szCs w:val="28"/>
              </w:rPr>
            </w:pPr>
            <w:r w:rsidRPr="00D3471F">
              <w:rPr>
                <w:color w:val="000000"/>
                <w:sz w:val="28"/>
                <w:szCs w:val="28"/>
              </w:rPr>
              <w:t>4.1340605</w:t>
            </w:r>
          </w:p>
        </w:tc>
        <w:tc>
          <w:tcPr>
            <w:tcW w:w="2089" w:type="dxa"/>
            <w:tcBorders>
              <w:top w:val="nil"/>
              <w:left w:val="nil"/>
              <w:bottom w:val="single" w:sz="4" w:space="0" w:color="auto"/>
              <w:right w:val="single" w:sz="4" w:space="0" w:color="auto"/>
            </w:tcBorders>
            <w:shd w:val="clear" w:color="auto" w:fill="auto"/>
            <w:noWrap/>
            <w:vAlign w:val="bottom"/>
            <w:hideMark/>
          </w:tcPr>
          <w:p w14:paraId="18D4FC4C" w14:textId="77777777" w:rsidR="00D3471F" w:rsidRPr="00D3471F" w:rsidRDefault="00D3471F" w:rsidP="00A26531">
            <w:pPr>
              <w:widowControl w:val="0"/>
              <w:suppressAutoHyphens/>
              <w:rPr>
                <w:color w:val="000000"/>
                <w:sz w:val="28"/>
                <w:szCs w:val="28"/>
              </w:rPr>
            </w:pPr>
            <w:r w:rsidRPr="00D3471F">
              <w:rPr>
                <w:color w:val="000000"/>
                <w:sz w:val="28"/>
                <w:szCs w:val="28"/>
              </w:rPr>
              <w:t>0.241892926</w:t>
            </w:r>
          </w:p>
        </w:tc>
        <w:tc>
          <w:tcPr>
            <w:tcW w:w="1899" w:type="dxa"/>
            <w:tcBorders>
              <w:top w:val="nil"/>
              <w:left w:val="nil"/>
              <w:bottom w:val="single" w:sz="4" w:space="0" w:color="auto"/>
              <w:right w:val="single" w:sz="4" w:space="0" w:color="auto"/>
            </w:tcBorders>
            <w:shd w:val="clear" w:color="auto" w:fill="auto"/>
            <w:vAlign w:val="bottom"/>
            <w:hideMark/>
          </w:tcPr>
          <w:p w14:paraId="3DDFA675"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801AED8" w14:textId="77777777" w:rsidR="00D3471F" w:rsidRPr="00D3471F" w:rsidRDefault="00D3471F" w:rsidP="00A26531">
            <w:pPr>
              <w:widowControl w:val="0"/>
              <w:suppressAutoHyphens/>
              <w:rPr>
                <w:color w:val="000000"/>
                <w:sz w:val="28"/>
                <w:szCs w:val="28"/>
              </w:rPr>
            </w:pPr>
            <w:r w:rsidRPr="00D3471F">
              <w:rPr>
                <w:color w:val="000000"/>
                <w:sz w:val="28"/>
                <w:szCs w:val="28"/>
              </w:rPr>
              <w:t>0.00000460</w:t>
            </w:r>
          </w:p>
        </w:tc>
      </w:tr>
      <w:tr w:rsidR="004B6AA6" w:rsidRPr="00D3471F" w14:paraId="57E8730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A80B42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468C2943" w14:textId="77777777" w:rsidR="00D3471F" w:rsidRPr="00D3471F" w:rsidRDefault="00D3471F" w:rsidP="00A26531">
            <w:pPr>
              <w:widowControl w:val="0"/>
              <w:suppressAutoHyphens/>
              <w:rPr>
                <w:color w:val="000000"/>
                <w:sz w:val="28"/>
                <w:szCs w:val="28"/>
              </w:rPr>
            </w:pPr>
            <w:r w:rsidRPr="00D3471F">
              <w:rPr>
                <w:color w:val="000000"/>
                <w:sz w:val="28"/>
                <w:szCs w:val="28"/>
              </w:rPr>
              <w:t>ТУ-5/1</w:t>
            </w:r>
          </w:p>
        </w:tc>
        <w:tc>
          <w:tcPr>
            <w:tcW w:w="1843" w:type="dxa"/>
            <w:tcBorders>
              <w:top w:val="nil"/>
              <w:left w:val="nil"/>
              <w:bottom w:val="single" w:sz="4" w:space="0" w:color="auto"/>
              <w:right w:val="single" w:sz="4" w:space="0" w:color="auto"/>
            </w:tcBorders>
            <w:shd w:val="clear" w:color="auto" w:fill="auto"/>
            <w:vAlign w:val="bottom"/>
            <w:hideMark/>
          </w:tcPr>
          <w:p w14:paraId="0A17DB2A"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6б</w:t>
            </w:r>
          </w:p>
        </w:tc>
        <w:tc>
          <w:tcPr>
            <w:tcW w:w="3118" w:type="dxa"/>
            <w:tcBorders>
              <w:top w:val="nil"/>
              <w:left w:val="nil"/>
              <w:bottom w:val="single" w:sz="4" w:space="0" w:color="auto"/>
              <w:right w:val="single" w:sz="4" w:space="0" w:color="auto"/>
            </w:tcBorders>
            <w:shd w:val="clear" w:color="auto" w:fill="auto"/>
            <w:noWrap/>
            <w:vAlign w:val="bottom"/>
            <w:hideMark/>
          </w:tcPr>
          <w:p w14:paraId="0BF532D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8AAFDC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32D769B4" w14:textId="77777777" w:rsidR="00D3471F" w:rsidRPr="00D3471F" w:rsidRDefault="00D3471F" w:rsidP="00A26531">
            <w:pPr>
              <w:widowControl w:val="0"/>
              <w:suppressAutoHyphens/>
              <w:rPr>
                <w:color w:val="000000"/>
                <w:sz w:val="28"/>
                <w:szCs w:val="28"/>
              </w:rPr>
            </w:pPr>
            <w:r w:rsidRPr="00D3471F">
              <w:rPr>
                <w:color w:val="000000"/>
                <w:sz w:val="28"/>
                <w:szCs w:val="28"/>
              </w:rPr>
              <w:t>0.00000563</w:t>
            </w:r>
          </w:p>
        </w:tc>
        <w:tc>
          <w:tcPr>
            <w:tcW w:w="2089" w:type="dxa"/>
            <w:tcBorders>
              <w:top w:val="nil"/>
              <w:left w:val="nil"/>
              <w:bottom w:val="single" w:sz="4" w:space="0" w:color="auto"/>
              <w:right w:val="single" w:sz="4" w:space="0" w:color="auto"/>
            </w:tcBorders>
            <w:shd w:val="clear" w:color="auto" w:fill="auto"/>
            <w:noWrap/>
            <w:vAlign w:val="bottom"/>
            <w:hideMark/>
          </w:tcPr>
          <w:p w14:paraId="0CFEFC21" w14:textId="77777777" w:rsidR="00D3471F" w:rsidRPr="00D3471F" w:rsidRDefault="00D3471F" w:rsidP="00A26531">
            <w:pPr>
              <w:widowControl w:val="0"/>
              <w:suppressAutoHyphens/>
              <w:rPr>
                <w:color w:val="000000"/>
                <w:sz w:val="28"/>
                <w:szCs w:val="28"/>
              </w:rPr>
            </w:pPr>
            <w:r w:rsidRPr="00D3471F">
              <w:rPr>
                <w:color w:val="000000"/>
                <w:sz w:val="28"/>
                <w:szCs w:val="28"/>
              </w:rPr>
              <w:t>3.6734078</w:t>
            </w:r>
          </w:p>
        </w:tc>
        <w:tc>
          <w:tcPr>
            <w:tcW w:w="2089" w:type="dxa"/>
            <w:tcBorders>
              <w:top w:val="nil"/>
              <w:left w:val="nil"/>
              <w:bottom w:val="single" w:sz="4" w:space="0" w:color="auto"/>
              <w:right w:val="single" w:sz="4" w:space="0" w:color="auto"/>
            </w:tcBorders>
            <w:shd w:val="clear" w:color="auto" w:fill="auto"/>
            <w:noWrap/>
            <w:vAlign w:val="bottom"/>
            <w:hideMark/>
          </w:tcPr>
          <w:p w14:paraId="2D1B3A62" w14:textId="77777777" w:rsidR="00D3471F" w:rsidRPr="00D3471F" w:rsidRDefault="00D3471F" w:rsidP="00A26531">
            <w:pPr>
              <w:widowControl w:val="0"/>
              <w:suppressAutoHyphens/>
              <w:rPr>
                <w:color w:val="000000"/>
                <w:sz w:val="28"/>
                <w:szCs w:val="28"/>
              </w:rPr>
            </w:pPr>
            <w:r w:rsidRPr="00D3471F">
              <w:rPr>
                <w:color w:val="000000"/>
                <w:sz w:val="28"/>
                <w:szCs w:val="28"/>
              </w:rPr>
              <w:t>0.272226785</w:t>
            </w:r>
          </w:p>
        </w:tc>
        <w:tc>
          <w:tcPr>
            <w:tcW w:w="1899" w:type="dxa"/>
            <w:tcBorders>
              <w:top w:val="nil"/>
              <w:left w:val="nil"/>
              <w:bottom w:val="single" w:sz="4" w:space="0" w:color="auto"/>
              <w:right w:val="single" w:sz="4" w:space="0" w:color="auto"/>
            </w:tcBorders>
            <w:shd w:val="clear" w:color="auto" w:fill="auto"/>
            <w:vAlign w:val="bottom"/>
            <w:hideMark/>
          </w:tcPr>
          <w:p w14:paraId="089B848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137774C" w14:textId="77777777" w:rsidR="00D3471F" w:rsidRPr="00D3471F" w:rsidRDefault="00D3471F" w:rsidP="00A26531">
            <w:pPr>
              <w:widowControl w:val="0"/>
              <w:suppressAutoHyphens/>
              <w:rPr>
                <w:color w:val="000000"/>
                <w:sz w:val="28"/>
                <w:szCs w:val="28"/>
              </w:rPr>
            </w:pPr>
            <w:r w:rsidRPr="00D3471F">
              <w:rPr>
                <w:color w:val="000000"/>
                <w:sz w:val="28"/>
                <w:szCs w:val="28"/>
              </w:rPr>
              <w:t>0.00002067</w:t>
            </w:r>
          </w:p>
        </w:tc>
      </w:tr>
      <w:tr w:rsidR="004B6AA6" w:rsidRPr="00D3471F" w14:paraId="387606A3"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B92AEC4"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15473E0B" w14:textId="77777777" w:rsidR="00D3471F" w:rsidRPr="00D3471F" w:rsidRDefault="00D3471F" w:rsidP="00A26531">
            <w:pPr>
              <w:widowControl w:val="0"/>
              <w:suppressAutoHyphens/>
              <w:rPr>
                <w:color w:val="000000"/>
                <w:sz w:val="28"/>
                <w:szCs w:val="28"/>
              </w:rPr>
            </w:pPr>
            <w:r w:rsidRPr="00D3471F">
              <w:rPr>
                <w:color w:val="000000"/>
                <w:sz w:val="28"/>
                <w:szCs w:val="28"/>
              </w:rPr>
              <w:t>ТК-5</w:t>
            </w:r>
          </w:p>
        </w:tc>
        <w:tc>
          <w:tcPr>
            <w:tcW w:w="1843" w:type="dxa"/>
            <w:tcBorders>
              <w:top w:val="nil"/>
              <w:left w:val="nil"/>
              <w:bottom w:val="single" w:sz="4" w:space="0" w:color="auto"/>
              <w:right w:val="single" w:sz="4" w:space="0" w:color="auto"/>
            </w:tcBorders>
            <w:shd w:val="clear" w:color="auto" w:fill="auto"/>
            <w:vAlign w:val="bottom"/>
            <w:hideMark/>
          </w:tcPr>
          <w:p w14:paraId="6923DF3F" w14:textId="77777777" w:rsidR="00D3471F" w:rsidRPr="00D3471F" w:rsidRDefault="00D3471F" w:rsidP="00A26531">
            <w:pPr>
              <w:widowControl w:val="0"/>
              <w:suppressAutoHyphens/>
              <w:rPr>
                <w:color w:val="000000"/>
                <w:sz w:val="28"/>
                <w:szCs w:val="28"/>
              </w:rPr>
            </w:pPr>
            <w:r w:rsidRPr="00D3471F">
              <w:rPr>
                <w:color w:val="000000"/>
                <w:sz w:val="28"/>
                <w:szCs w:val="28"/>
              </w:rPr>
              <w:t>ТК-6</w:t>
            </w:r>
          </w:p>
        </w:tc>
        <w:tc>
          <w:tcPr>
            <w:tcW w:w="3118" w:type="dxa"/>
            <w:tcBorders>
              <w:top w:val="nil"/>
              <w:left w:val="nil"/>
              <w:bottom w:val="single" w:sz="4" w:space="0" w:color="auto"/>
              <w:right w:val="single" w:sz="4" w:space="0" w:color="auto"/>
            </w:tcBorders>
            <w:shd w:val="clear" w:color="auto" w:fill="auto"/>
            <w:noWrap/>
            <w:vAlign w:val="bottom"/>
            <w:hideMark/>
          </w:tcPr>
          <w:p w14:paraId="2A84EA9A"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828D29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122B620" w14:textId="77777777" w:rsidR="00D3471F" w:rsidRPr="00D3471F" w:rsidRDefault="00D3471F" w:rsidP="00A26531">
            <w:pPr>
              <w:widowControl w:val="0"/>
              <w:suppressAutoHyphens/>
              <w:rPr>
                <w:color w:val="000000"/>
                <w:sz w:val="28"/>
                <w:szCs w:val="28"/>
              </w:rPr>
            </w:pPr>
            <w:r w:rsidRPr="00D3471F">
              <w:rPr>
                <w:color w:val="000000"/>
                <w:sz w:val="28"/>
                <w:szCs w:val="28"/>
              </w:rPr>
              <w:t>0.00000838</w:t>
            </w:r>
          </w:p>
        </w:tc>
        <w:tc>
          <w:tcPr>
            <w:tcW w:w="2089" w:type="dxa"/>
            <w:tcBorders>
              <w:top w:val="nil"/>
              <w:left w:val="nil"/>
              <w:bottom w:val="single" w:sz="4" w:space="0" w:color="auto"/>
              <w:right w:val="single" w:sz="4" w:space="0" w:color="auto"/>
            </w:tcBorders>
            <w:shd w:val="clear" w:color="auto" w:fill="auto"/>
            <w:noWrap/>
            <w:vAlign w:val="bottom"/>
            <w:hideMark/>
          </w:tcPr>
          <w:p w14:paraId="0BB1E556" w14:textId="77777777" w:rsidR="00D3471F" w:rsidRPr="00D3471F" w:rsidRDefault="00D3471F" w:rsidP="00A26531">
            <w:pPr>
              <w:widowControl w:val="0"/>
              <w:suppressAutoHyphens/>
              <w:rPr>
                <w:color w:val="000000"/>
                <w:sz w:val="28"/>
                <w:szCs w:val="28"/>
              </w:rPr>
            </w:pPr>
            <w:r w:rsidRPr="00D3471F">
              <w:rPr>
                <w:color w:val="000000"/>
                <w:sz w:val="28"/>
                <w:szCs w:val="28"/>
              </w:rPr>
              <w:t>5.1903545</w:t>
            </w:r>
          </w:p>
        </w:tc>
        <w:tc>
          <w:tcPr>
            <w:tcW w:w="2089" w:type="dxa"/>
            <w:tcBorders>
              <w:top w:val="nil"/>
              <w:left w:val="nil"/>
              <w:bottom w:val="single" w:sz="4" w:space="0" w:color="auto"/>
              <w:right w:val="single" w:sz="4" w:space="0" w:color="auto"/>
            </w:tcBorders>
            <w:shd w:val="clear" w:color="auto" w:fill="auto"/>
            <w:noWrap/>
            <w:vAlign w:val="bottom"/>
            <w:hideMark/>
          </w:tcPr>
          <w:p w14:paraId="42B7C372" w14:textId="77777777" w:rsidR="00D3471F" w:rsidRPr="00D3471F" w:rsidRDefault="00D3471F" w:rsidP="00A26531">
            <w:pPr>
              <w:widowControl w:val="0"/>
              <w:suppressAutoHyphens/>
              <w:rPr>
                <w:color w:val="000000"/>
                <w:sz w:val="28"/>
                <w:szCs w:val="28"/>
              </w:rPr>
            </w:pPr>
            <w:r w:rsidRPr="00D3471F">
              <w:rPr>
                <w:color w:val="000000"/>
                <w:sz w:val="28"/>
                <w:szCs w:val="28"/>
              </w:rPr>
              <w:t>0.192665069</w:t>
            </w:r>
          </w:p>
        </w:tc>
        <w:tc>
          <w:tcPr>
            <w:tcW w:w="1899" w:type="dxa"/>
            <w:tcBorders>
              <w:top w:val="nil"/>
              <w:left w:val="nil"/>
              <w:bottom w:val="single" w:sz="4" w:space="0" w:color="auto"/>
              <w:right w:val="single" w:sz="4" w:space="0" w:color="auto"/>
            </w:tcBorders>
            <w:shd w:val="clear" w:color="auto" w:fill="auto"/>
            <w:vAlign w:val="bottom"/>
            <w:hideMark/>
          </w:tcPr>
          <w:p w14:paraId="1ED1D6E4"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32DA092" w14:textId="77777777" w:rsidR="00D3471F" w:rsidRPr="00D3471F" w:rsidRDefault="00D3471F" w:rsidP="00A26531">
            <w:pPr>
              <w:widowControl w:val="0"/>
              <w:suppressAutoHyphens/>
              <w:rPr>
                <w:color w:val="000000"/>
                <w:sz w:val="28"/>
                <w:szCs w:val="28"/>
              </w:rPr>
            </w:pPr>
            <w:r w:rsidRPr="00D3471F">
              <w:rPr>
                <w:color w:val="000000"/>
                <w:sz w:val="28"/>
                <w:szCs w:val="28"/>
              </w:rPr>
              <w:t>0.00004351</w:t>
            </w:r>
          </w:p>
        </w:tc>
      </w:tr>
      <w:tr w:rsidR="004B6AA6" w:rsidRPr="00D3471F" w14:paraId="6457F96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2E96FF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7078F48D" w14:textId="77777777" w:rsidR="00D3471F" w:rsidRPr="00D3471F" w:rsidRDefault="00D3471F" w:rsidP="00A26531">
            <w:pPr>
              <w:widowControl w:val="0"/>
              <w:suppressAutoHyphens/>
              <w:rPr>
                <w:color w:val="000000"/>
                <w:sz w:val="28"/>
                <w:szCs w:val="28"/>
              </w:rPr>
            </w:pPr>
            <w:r w:rsidRPr="00D3471F">
              <w:rPr>
                <w:color w:val="000000"/>
                <w:sz w:val="28"/>
                <w:szCs w:val="28"/>
              </w:rPr>
              <w:t>ТК-6</w:t>
            </w:r>
          </w:p>
        </w:tc>
        <w:tc>
          <w:tcPr>
            <w:tcW w:w="1843" w:type="dxa"/>
            <w:tcBorders>
              <w:top w:val="nil"/>
              <w:left w:val="nil"/>
              <w:bottom w:val="single" w:sz="4" w:space="0" w:color="auto"/>
              <w:right w:val="single" w:sz="4" w:space="0" w:color="auto"/>
            </w:tcBorders>
            <w:shd w:val="clear" w:color="auto" w:fill="auto"/>
            <w:vAlign w:val="bottom"/>
            <w:hideMark/>
          </w:tcPr>
          <w:p w14:paraId="6B4AAA4C"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7а</w:t>
            </w:r>
          </w:p>
        </w:tc>
        <w:tc>
          <w:tcPr>
            <w:tcW w:w="3118" w:type="dxa"/>
            <w:tcBorders>
              <w:top w:val="nil"/>
              <w:left w:val="nil"/>
              <w:bottom w:val="single" w:sz="4" w:space="0" w:color="auto"/>
              <w:right w:val="single" w:sz="4" w:space="0" w:color="auto"/>
            </w:tcBorders>
            <w:shd w:val="clear" w:color="auto" w:fill="auto"/>
            <w:noWrap/>
            <w:vAlign w:val="bottom"/>
            <w:hideMark/>
          </w:tcPr>
          <w:p w14:paraId="17DC2233"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318C90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8E41A56" w14:textId="77777777" w:rsidR="00D3471F" w:rsidRPr="00D3471F" w:rsidRDefault="00D3471F" w:rsidP="00A26531">
            <w:pPr>
              <w:widowControl w:val="0"/>
              <w:suppressAutoHyphens/>
              <w:rPr>
                <w:color w:val="000000"/>
                <w:sz w:val="28"/>
                <w:szCs w:val="28"/>
              </w:rPr>
            </w:pPr>
            <w:r w:rsidRPr="00D3471F">
              <w:rPr>
                <w:color w:val="000000"/>
                <w:sz w:val="28"/>
                <w:szCs w:val="28"/>
              </w:rPr>
              <w:t>0.00000235</w:t>
            </w:r>
          </w:p>
        </w:tc>
        <w:tc>
          <w:tcPr>
            <w:tcW w:w="2089" w:type="dxa"/>
            <w:tcBorders>
              <w:top w:val="nil"/>
              <w:left w:val="nil"/>
              <w:bottom w:val="single" w:sz="4" w:space="0" w:color="auto"/>
              <w:right w:val="single" w:sz="4" w:space="0" w:color="auto"/>
            </w:tcBorders>
            <w:shd w:val="clear" w:color="auto" w:fill="auto"/>
            <w:noWrap/>
            <w:vAlign w:val="bottom"/>
            <w:hideMark/>
          </w:tcPr>
          <w:p w14:paraId="01D3092C" w14:textId="77777777" w:rsidR="00D3471F" w:rsidRPr="00D3471F" w:rsidRDefault="00D3471F" w:rsidP="00A26531">
            <w:pPr>
              <w:widowControl w:val="0"/>
              <w:suppressAutoHyphens/>
              <w:rPr>
                <w:color w:val="000000"/>
                <w:sz w:val="28"/>
                <w:szCs w:val="28"/>
              </w:rPr>
            </w:pPr>
            <w:r w:rsidRPr="00D3471F">
              <w:rPr>
                <w:color w:val="000000"/>
                <w:sz w:val="28"/>
                <w:szCs w:val="28"/>
              </w:rPr>
              <w:t>3.9803798</w:t>
            </w:r>
          </w:p>
        </w:tc>
        <w:tc>
          <w:tcPr>
            <w:tcW w:w="2089" w:type="dxa"/>
            <w:tcBorders>
              <w:top w:val="nil"/>
              <w:left w:val="nil"/>
              <w:bottom w:val="single" w:sz="4" w:space="0" w:color="auto"/>
              <w:right w:val="single" w:sz="4" w:space="0" w:color="auto"/>
            </w:tcBorders>
            <w:shd w:val="clear" w:color="auto" w:fill="auto"/>
            <w:noWrap/>
            <w:vAlign w:val="bottom"/>
            <w:hideMark/>
          </w:tcPr>
          <w:p w14:paraId="18138BBE" w14:textId="77777777" w:rsidR="00D3471F" w:rsidRPr="00D3471F" w:rsidRDefault="00D3471F" w:rsidP="00A26531">
            <w:pPr>
              <w:widowControl w:val="0"/>
              <w:suppressAutoHyphens/>
              <w:rPr>
                <w:color w:val="000000"/>
                <w:sz w:val="28"/>
                <w:szCs w:val="28"/>
              </w:rPr>
            </w:pPr>
            <w:r w:rsidRPr="00D3471F">
              <w:rPr>
                <w:color w:val="000000"/>
                <w:sz w:val="28"/>
                <w:szCs w:val="28"/>
              </w:rPr>
              <w:t>0.251232305</w:t>
            </w:r>
          </w:p>
        </w:tc>
        <w:tc>
          <w:tcPr>
            <w:tcW w:w="1899" w:type="dxa"/>
            <w:tcBorders>
              <w:top w:val="nil"/>
              <w:left w:val="nil"/>
              <w:bottom w:val="single" w:sz="4" w:space="0" w:color="auto"/>
              <w:right w:val="single" w:sz="4" w:space="0" w:color="auto"/>
            </w:tcBorders>
            <w:shd w:val="clear" w:color="auto" w:fill="auto"/>
            <w:vAlign w:val="bottom"/>
            <w:hideMark/>
          </w:tcPr>
          <w:p w14:paraId="40E4B8B0"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18E1F6A" w14:textId="77777777" w:rsidR="00D3471F" w:rsidRPr="00D3471F" w:rsidRDefault="00D3471F" w:rsidP="00A26531">
            <w:pPr>
              <w:widowControl w:val="0"/>
              <w:suppressAutoHyphens/>
              <w:rPr>
                <w:color w:val="000000"/>
                <w:sz w:val="28"/>
                <w:szCs w:val="28"/>
              </w:rPr>
            </w:pPr>
            <w:r w:rsidRPr="00D3471F">
              <w:rPr>
                <w:color w:val="000000"/>
                <w:sz w:val="28"/>
                <w:szCs w:val="28"/>
              </w:rPr>
              <w:t>0.00000935</w:t>
            </w:r>
          </w:p>
        </w:tc>
      </w:tr>
      <w:tr w:rsidR="004B6AA6" w:rsidRPr="00D3471F" w14:paraId="174E6BE0"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E08B539"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4F1D1164" w14:textId="77777777" w:rsidR="00D3471F" w:rsidRPr="00D3471F" w:rsidRDefault="00D3471F" w:rsidP="00A26531">
            <w:pPr>
              <w:widowControl w:val="0"/>
              <w:suppressAutoHyphens/>
              <w:rPr>
                <w:color w:val="000000"/>
                <w:sz w:val="28"/>
                <w:szCs w:val="28"/>
              </w:rPr>
            </w:pPr>
            <w:r w:rsidRPr="00D3471F">
              <w:rPr>
                <w:color w:val="000000"/>
                <w:sz w:val="28"/>
                <w:szCs w:val="28"/>
              </w:rPr>
              <w:t>ТК-6</w:t>
            </w:r>
          </w:p>
        </w:tc>
        <w:tc>
          <w:tcPr>
            <w:tcW w:w="1843" w:type="dxa"/>
            <w:tcBorders>
              <w:top w:val="nil"/>
              <w:left w:val="nil"/>
              <w:bottom w:val="single" w:sz="4" w:space="0" w:color="auto"/>
              <w:right w:val="single" w:sz="4" w:space="0" w:color="auto"/>
            </w:tcBorders>
            <w:shd w:val="clear" w:color="auto" w:fill="auto"/>
            <w:vAlign w:val="bottom"/>
            <w:hideMark/>
          </w:tcPr>
          <w:p w14:paraId="29310052" w14:textId="77777777" w:rsidR="00D3471F" w:rsidRPr="00D3471F" w:rsidRDefault="00D3471F" w:rsidP="00A26531">
            <w:pPr>
              <w:widowControl w:val="0"/>
              <w:suppressAutoHyphens/>
              <w:rPr>
                <w:color w:val="000000"/>
                <w:sz w:val="28"/>
                <w:szCs w:val="28"/>
              </w:rPr>
            </w:pPr>
            <w:r w:rsidRPr="00D3471F">
              <w:rPr>
                <w:color w:val="000000"/>
                <w:sz w:val="28"/>
                <w:szCs w:val="28"/>
              </w:rPr>
              <w:t>ТУ-6/1</w:t>
            </w:r>
          </w:p>
        </w:tc>
        <w:tc>
          <w:tcPr>
            <w:tcW w:w="3118" w:type="dxa"/>
            <w:tcBorders>
              <w:top w:val="nil"/>
              <w:left w:val="nil"/>
              <w:bottom w:val="single" w:sz="4" w:space="0" w:color="auto"/>
              <w:right w:val="single" w:sz="4" w:space="0" w:color="auto"/>
            </w:tcBorders>
            <w:shd w:val="clear" w:color="auto" w:fill="auto"/>
            <w:noWrap/>
            <w:vAlign w:val="bottom"/>
            <w:hideMark/>
          </w:tcPr>
          <w:p w14:paraId="2871C19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F1C1552"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36ABA5C" w14:textId="77777777" w:rsidR="00D3471F" w:rsidRPr="00D3471F" w:rsidRDefault="00D3471F" w:rsidP="00A26531">
            <w:pPr>
              <w:widowControl w:val="0"/>
              <w:suppressAutoHyphens/>
              <w:rPr>
                <w:color w:val="000000"/>
                <w:sz w:val="28"/>
                <w:szCs w:val="28"/>
              </w:rPr>
            </w:pPr>
            <w:r w:rsidRPr="00D3471F">
              <w:rPr>
                <w:color w:val="000000"/>
                <w:sz w:val="28"/>
                <w:szCs w:val="28"/>
              </w:rPr>
              <w:t>0.00000362</w:t>
            </w:r>
          </w:p>
        </w:tc>
        <w:tc>
          <w:tcPr>
            <w:tcW w:w="2089" w:type="dxa"/>
            <w:tcBorders>
              <w:top w:val="nil"/>
              <w:left w:val="nil"/>
              <w:bottom w:val="single" w:sz="4" w:space="0" w:color="auto"/>
              <w:right w:val="single" w:sz="4" w:space="0" w:color="auto"/>
            </w:tcBorders>
            <w:shd w:val="clear" w:color="auto" w:fill="auto"/>
            <w:noWrap/>
            <w:vAlign w:val="bottom"/>
            <w:hideMark/>
          </w:tcPr>
          <w:p w14:paraId="107C57E2" w14:textId="77777777" w:rsidR="00D3471F" w:rsidRPr="00D3471F" w:rsidRDefault="00D3471F" w:rsidP="00A26531">
            <w:pPr>
              <w:widowControl w:val="0"/>
              <w:suppressAutoHyphens/>
              <w:rPr>
                <w:color w:val="000000"/>
                <w:sz w:val="28"/>
                <w:szCs w:val="28"/>
              </w:rPr>
            </w:pPr>
            <w:r w:rsidRPr="00D3471F">
              <w:rPr>
                <w:color w:val="000000"/>
                <w:sz w:val="28"/>
                <w:szCs w:val="28"/>
              </w:rPr>
              <w:t>4.4365633</w:t>
            </w:r>
          </w:p>
        </w:tc>
        <w:tc>
          <w:tcPr>
            <w:tcW w:w="2089" w:type="dxa"/>
            <w:tcBorders>
              <w:top w:val="nil"/>
              <w:left w:val="nil"/>
              <w:bottom w:val="single" w:sz="4" w:space="0" w:color="auto"/>
              <w:right w:val="single" w:sz="4" w:space="0" w:color="auto"/>
            </w:tcBorders>
            <w:shd w:val="clear" w:color="auto" w:fill="auto"/>
            <w:noWrap/>
            <w:vAlign w:val="bottom"/>
            <w:hideMark/>
          </w:tcPr>
          <w:p w14:paraId="0D442144" w14:textId="77777777" w:rsidR="00D3471F" w:rsidRPr="00D3471F" w:rsidRDefault="00D3471F" w:rsidP="00A26531">
            <w:pPr>
              <w:widowControl w:val="0"/>
              <w:suppressAutoHyphens/>
              <w:rPr>
                <w:color w:val="000000"/>
                <w:sz w:val="28"/>
                <w:szCs w:val="28"/>
              </w:rPr>
            </w:pPr>
            <w:r w:rsidRPr="00D3471F">
              <w:rPr>
                <w:color w:val="000000"/>
                <w:sz w:val="28"/>
                <w:szCs w:val="28"/>
              </w:rPr>
              <w:t>0.22539969</w:t>
            </w:r>
          </w:p>
        </w:tc>
        <w:tc>
          <w:tcPr>
            <w:tcW w:w="1899" w:type="dxa"/>
            <w:tcBorders>
              <w:top w:val="nil"/>
              <w:left w:val="nil"/>
              <w:bottom w:val="single" w:sz="4" w:space="0" w:color="auto"/>
              <w:right w:val="single" w:sz="4" w:space="0" w:color="auto"/>
            </w:tcBorders>
            <w:shd w:val="clear" w:color="auto" w:fill="auto"/>
            <w:vAlign w:val="bottom"/>
            <w:hideMark/>
          </w:tcPr>
          <w:p w14:paraId="09BCEEF8"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0285B97" w14:textId="77777777" w:rsidR="00D3471F" w:rsidRPr="00D3471F" w:rsidRDefault="00D3471F" w:rsidP="00A26531">
            <w:pPr>
              <w:widowControl w:val="0"/>
              <w:suppressAutoHyphens/>
              <w:rPr>
                <w:color w:val="000000"/>
                <w:sz w:val="28"/>
                <w:szCs w:val="28"/>
              </w:rPr>
            </w:pPr>
            <w:r w:rsidRPr="00D3471F">
              <w:rPr>
                <w:color w:val="000000"/>
                <w:sz w:val="28"/>
                <w:szCs w:val="28"/>
              </w:rPr>
              <w:t>0.00001604</w:t>
            </w:r>
          </w:p>
        </w:tc>
      </w:tr>
      <w:tr w:rsidR="004B6AA6" w:rsidRPr="00D3471F" w14:paraId="3F963B6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68D36CF"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627C7325" w14:textId="77777777" w:rsidR="00D3471F" w:rsidRPr="00D3471F" w:rsidRDefault="00D3471F" w:rsidP="00A26531">
            <w:pPr>
              <w:widowControl w:val="0"/>
              <w:suppressAutoHyphens/>
              <w:rPr>
                <w:color w:val="000000"/>
                <w:sz w:val="28"/>
                <w:szCs w:val="28"/>
              </w:rPr>
            </w:pPr>
            <w:r w:rsidRPr="00D3471F">
              <w:rPr>
                <w:color w:val="000000"/>
                <w:sz w:val="28"/>
                <w:szCs w:val="28"/>
              </w:rPr>
              <w:t>ТУ-6/1</w:t>
            </w:r>
          </w:p>
        </w:tc>
        <w:tc>
          <w:tcPr>
            <w:tcW w:w="1843" w:type="dxa"/>
            <w:tcBorders>
              <w:top w:val="nil"/>
              <w:left w:val="nil"/>
              <w:bottom w:val="single" w:sz="4" w:space="0" w:color="auto"/>
              <w:right w:val="single" w:sz="4" w:space="0" w:color="auto"/>
            </w:tcBorders>
            <w:shd w:val="clear" w:color="auto" w:fill="auto"/>
            <w:vAlign w:val="bottom"/>
            <w:hideMark/>
          </w:tcPr>
          <w:p w14:paraId="5B5A4B60"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8</w:t>
            </w:r>
          </w:p>
        </w:tc>
        <w:tc>
          <w:tcPr>
            <w:tcW w:w="3118" w:type="dxa"/>
            <w:tcBorders>
              <w:top w:val="nil"/>
              <w:left w:val="nil"/>
              <w:bottom w:val="single" w:sz="4" w:space="0" w:color="auto"/>
              <w:right w:val="single" w:sz="4" w:space="0" w:color="auto"/>
            </w:tcBorders>
            <w:shd w:val="clear" w:color="auto" w:fill="auto"/>
            <w:noWrap/>
            <w:vAlign w:val="bottom"/>
            <w:hideMark/>
          </w:tcPr>
          <w:p w14:paraId="43A75B6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6695A6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2BDE3CF" w14:textId="77777777" w:rsidR="00D3471F" w:rsidRPr="00D3471F" w:rsidRDefault="00D3471F" w:rsidP="00A26531">
            <w:pPr>
              <w:widowControl w:val="0"/>
              <w:suppressAutoHyphens/>
              <w:rPr>
                <w:color w:val="000000"/>
                <w:sz w:val="28"/>
                <w:szCs w:val="28"/>
              </w:rPr>
            </w:pPr>
            <w:r w:rsidRPr="00D3471F">
              <w:rPr>
                <w:color w:val="000000"/>
                <w:sz w:val="28"/>
                <w:szCs w:val="28"/>
              </w:rPr>
              <w:t>0.00000142</w:t>
            </w:r>
          </w:p>
        </w:tc>
        <w:tc>
          <w:tcPr>
            <w:tcW w:w="2089" w:type="dxa"/>
            <w:tcBorders>
              <w:top w:val="nil"/>
              <w:left w:val="nil"/>
              <w:bottom w:val="single" w:sz="4" w:space="0" w:color="auto"/>
              <w:right w:val="single" w:sz="4" w:space="0" w:color="auto"/>
            </w:tcBorders>
            <w:shd w:val="clear" w:color="auto" w:fill="auto"/>
            <w:noWrap/>
            <w:vAlign w:val="bottom"/>
            <w:hideMark/>
          </w:tcPr>
          <w:p w14:paraId="19D92D21" w14:textId="77777777" w:rsidR="00D3471F" w:rsidRPr="00D3471F" w:rsidRDefault="00D3471F" w:rsidP="00A26531">
            <w:pPr>
              <w:widowControl w:val="0"/>
              <w:suppressAutoHyphens/>
              <w:rPr>
                <w:color w:val="000000"/>
                <w:sz w:val="28"/>
                <w:szCs w:val="28"/>
              </w:rPr>
            </w:pPr>
            <w:r w:rsidRPr="00D3471F">
              <w:rPr>
                <w:color w:val="000000"/>
                <w:sz w:val="28"/>
                <w:szCs w:val="28"/>
              </w:rPr>
              <w:t>4.1337757</w:t>
            </w:r>
          </w:p>
        </w:tc>
        <w:tc>
          <w:tcPr>
            <w:tcW w:w="2089" w:type="dxa"/>
            <w:tcBorders>
              <w:top w:val="nil"/>
              <w:left w:val="nil"/>
              <w:bottom w:val="single" w:sz="4" w:space="0" w:color="auto"/>
              <w:right w:val="single" w:sz="4" w:space="0" w:color="auto"/>
            </w:tcBorders>
            <w:shd w:val="clear" w:color="auto" w:fill="auto"/>
            <w:noWrap/>
            <w:vAlign w:val="bottom"/>
            <w:hideMark/>
          </w:tcPr>
          <w:p w14:paraId="3BA515EB" w14:textId="77777777" w:rsidR="00D3471F" w:rsidRPr="00D3471F" w:rsidRDefault="00D3471F" w:rsidP="00A26531">
            <w:pPr>
              <w:widowControl w:val="0"/>
              <w:suppressAutoHyphens/>
              <w:rPr>
                <w:color w:val="000000"/>
                <w:sz w:val="28"/>
                <w:szCs w:val="28"/>
              </w:rPr>
            </w:pPr>
            <w:r w:rsidRPr="00D3471F">
              <w:rPr>
                <w:color w:val="000000"/>
                <w:sz w:val="28"/>
                <w:szCs w:val="28"/>
              </w:rPr>
              <w:t>0.241909596</w:t>
            </w:r>
          </w:p>
        </w:tc>
        <w:tc>
          <w:tcPr>
            <w:tcW w:w="1899" w:type="dxa"/>
            <w:tcBorders>
              <w:top w:val="nil"/>
              <w:left w:val="nil"/>
              <w:bottom w:val="single" w:sz="4" w:space="0" w:color="auto"/>
              <w:right w:val="single" w:sz="4" w:space="0" w:color="auto"/>
            </w:tcBorders>
            <w:shd w:val="clear" w:color="auto" w:fill="auto"/>
            <w:vAlign w:val="bottom"/>
            <w:hideMark/>
          </w:tcPr>
          <w:p w14:paraId="4746A46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C1EAB15" w14:textId="77777777" w:rsidR="00D3471F" w:rsidRPr="00D3471F" w:rsidRDefault="00D3471F" w:rsidP="00A26531">
            <w:pPr>
              <w:widowControl w:val="0"/>
              <w:suppressAutoHyphens/>
              <w:rPr>
                <w:color w:val="000000"/>
                <w:sz w:val="28"/>
                <w:szCs w:val="28"/>
              </w:rPr>
            </w:pPr>
            <w:r w:rsidRPr="00D3471F">
              <w:rPr>
                <w:color w:val="000000"/>
                <w:sz w:val="28"/>
                <w:szCs w:val="28"/>
              </w:rPr>
              <w:t>0.00000589</w:t>
            </w:r>
          </w:p>
        </w:tc>
      </w:tr>
      <w:tr w:rsidR="004B6AA6" w:rsidRPr="00D3471F" w14:paraId="37F9484C"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171416D"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70E79AC2" w14:textId="77777777" w:rsidR="00D3471F" w:rsidRPr="00D3471F" w:rsidRDefault="00D3471F" w:rsidP="00A26531">
            <w:pPr>
              <w:widowControl w:val="0"/>
              <w:suppressAutoHyphens/>
              <w:rPr>
                <w:color w:val="000000"/>
                <w:sz w:val="28"/>
                <w:szCs w:val="28"/>
              </w:rPr>
            </w:pPr>
            <w:r w:rsidRPr="00D3471F">
              <w:rPr>
                <w:color w:val="000000"/>
                <w:sz w:val="28"/>
                <w:szCs w:val="28"/>
              </w:rPr>
              <w:t>ТУ-6/1</w:t>
            </w:r>
          </w:p>
        </w:tc>
        <w:tc>
          <w:tcPr>
            <w:tcW w:w="1843" w:type="dxa"/>
            <w:tcBorders>
              <w:top w:val="nil"/>
              <w:left w:val="nil"/>
              <w:bottom w:val="single" w:sz="4" w:space="0" w:color="auto"/>
              <w:right w:val="single" w:sz="4" w:space="0" w:color="auto"/>
            </w:tcBorders>
            <w:shd w:val="clear" w:color="auto" w:fill="auto"/>
            <w:vAlign w:val="bottom"/>
            <w:hideMark/>
          </w:tcPr>
          <w:p w14:paraId="0028EC1C"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7</w:t>
            </w:r>
          </w:p>
        </w:tc>
        <w:tc>
          <w:tcPr>
            <w:tcW w:w="3118" w:type="dxa"/>
            <w:tcBorders>
              <w:top w:val="nil"/>
              <w:left w:val="nil"/>
              <w:bottom w:val="single" w:sz="4" w:space="0" w:color="auto"/>
              <w:right w:val="single" w:sz="4" w:space="0" w:color="auto"/>
            </w:tcBorders>
            <w:shd w:val="clear" w:color="auto" w:fill="auto"/>
            <w:noWrap/>
            <w:vAlign w:val="bottom"/>
            <w:hideMark/>
          </w:tcPr>
          <w:p w14:paraId="369E13C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69687C8C"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87EF1DB" w14:textId="77777777" w:rsidR="00D3471F" w:rsidRPr="00D3471F" w:rsidRDefault="00D3471F" w:rsidP="00A26531">
            <w:pPr>
              <w:widowControl w:val="0"/>
              <w:suppressAutoHyphens/>
              <w:rPr>
                <w:color w:val="000000"/>
                <w:sz w:val="28"/>
                <w:szCs w:val="28"/>
              </w:rPr>
            </w:pPr>
            <w:r w:rsidRPr="00D3471F">
              <w:rPr>
                <w:color w:val="000000"/>
                <w:sz w:val="28"/>
                <w:szCs w:val="28"/>
              </w:rPr>
              <w:t>0.00000111</w:t>
            </w:r>
          </w:p>
        </w:tc>
        <w:tc>
          <w:tcPr>
            <w:tcW w:w="2089" w:type="dxa"/>
            <w:tcBorders>
              <w:top w:val="nil"/>
              <w:left w:val="nil"/>
              <w:bottom w:val="single" w:sz="4" w:space="0" w:color="auto"/>
              <w:right w:val="single" w:sz="4" w:space="0" w:color="auto"/>
            </w:tcBorders>
            <w:shd w:val="clear" w:color="auto" w:fill="auto"/>
            <w:noWrap/>
            <w:vAlign w:val="bottom"/>
            <w:hideMark/>
          </w:tcPr>
          <w:p w14:paraId="69114715" w14:textId="77777777" w:rsidR="00D3471F" w:rsidRPr="00D3471F" w:rsidRDefault="00D3471F" w:rsidP="00A26531">
            <w:pPr>
              <w:widowControl w:val="0"/>
              <w:suppressAutoHyphens/>
              <w:rPr>
                <w:color w:val="000000"/>
                <w:sz w:val="28"/>
                <w:szCs w:val="28"/>
              </w:rPr>
            </w:pPr>
            <w:r w:rsidRPr="00D3471F">
              <w:rPr>
                <w:color w:val="000000"/>
                <w:sz w:val="28"/>
                <w:szCs w:val="28"/>
              </w:rPr>
              <w:t>4.1340605</w:t>
            </w:r>
          </w:p>
        </w:tc>
        <w:tc>
          <w:tcPr>
            <w:tcW w:w="2089" w:type="dxa"/>
            <w:tcBorders>
              <w:top w:val="nil"/>
              <w:left w:val="nil"/>
              <w:bottom w:val="single" w:sz="4" w:space="0" w:color="auto"/>
              <w:right w:val="single" w:sz="4" w:space="0" w:color="auto"/>
            </w:tcBorders>
            <w:shd w:val="clear" w:color="auto" w:fill="auto"/>
            <w:noWrap/>
            <w:vAlign w:val="bottom"/>
            <w:hideMark/>
          </w:tcPr>
          <w:p w14:paraId="56E0D961" w14:textId="77777777" w:rsidR="00D3471F" w:rsidRPr="00D3471F" w:rsidRDefault="00D3471F" w:rsidP="00A26531">
            <w:pPr>
              <w:widowControl w:val="0"/>
              <w:suppressAutoHyphens/>
              <w:rPr>
                <w:color w:val="000000"/>
                <w:sz w:val="28"/>
                <w:szCs w:val="28"/>
              </w:rPr>
            </w:pPr>
            <w:r w:rsidRPr="00D3471F">
              <w:rPr>
                <w:color w:val="000000"/>
                <w:sz w:val="28"/>
                <w:szCs w:val="28"/>
              </w:rPr>
              <w:t>0.241892926</w:t>
            </w:r>
          </w:p>
        </w:tc>
        <w:tc>
          <w:tcPr>
            <w:tcW w:w="1899" w:type="dxa"/>
            <w:tcBorders>
              <w:top w:val="nil"/>
              <w:left w:val="nil"/>
              <w:bottom w:val="single" w:sz="4" w:space="0" w:color="auto"/>
              <w:right w:val="single" w:sz="4" w:space="0" w:color="auto"/>
            </w:tcBorders>
            <w:shd w:val="clear" w:color="auto" w:fill="auto"/>
            <w:vAlign w:val="bottom"/>
            <w:hideMark/>
          </w:tcPr>
          <w:p w14:paraId="0B003589"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22126D56" w14:textId="77777777" w:rsidR="00D3471F" w:rsidRPr="00D3471F" w:rsidRDefault="00D3471F" w:rsidP="00A26531">
            <w:pPr>
              <w:widowControl w:val="0"/>
              <w:suppressAutoHyphens/>
              <w:rPr>
                <w:color w:val="000000"/>
                <w:sz w:val="28"/>
                <w:szCs w:val="28"/>
              </w:rPr>
            </w:pPr>
            <w:r w:rsidRPr="00D3471F">
              <w:rPr>
                <w:color w:val="000000"/>
                <w:sz w:val="28"/>
                <w:szCs w:val="28"/>
              </w:rPr>
              <w:t>0.00000460</w:t>
            </w:r>
          </w:p>
        </w:tc>
      </w:tr>
      <w:tr w:rsidR="004B6AA6" w:rsidRPr="00D3471F" w14:paraId="2C4DB95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71574D18" w14:textId="77777777" w:rsidR="00D3471F" w:rsidRPr="00D3471F" w:rsidRDefault="00D3471F" w:rsidP="00A26531">
            <w:pPr>
              <w:widowControl w:val="0"/>
              <w:suppressAutoHyphens/>
              <w:rPr>
                <w:color w:val="000000"/>
                <w:sz w:val="28"/>
                <w:szCs w:val="28"/>
              </w:rPr>
            </w:pPr>
            <w:r w:rsidRPr="00D3471F">
              <w:rPr>
                <w:color w:val="000000"/>
                <w:sz w:val="28"/>
                <w:szCs w:val="28"/>
              </w:rPr>
              <w:lastRenderedPageBreak/>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3D35887B" w14:textId="77777777" w:rsidR="00D3471F" w:rsidRPr="00D3471F" w:rsidRDefault="00D3471F" w:rsidP="00A26531">
            <w:pPr>
              <w:widowControl w:val="0"/>
              <w:suppressAutoHyphens/>
              <w:rPr>
                <w:color w:val="000000"/>
                <w:sz w:val="28"/>
                <w:szCs w:val="28"/>
              </w:rPr>
            </w:pPr>
            <w:r w:rsidRPr="00D3471F">
              <w:rPr>
                <w:color w:val="000000"/>
                <w:sz w:val="28"/>
                <w:szCs w:val="28"/>
              </w:rPr>
              <w:t>ТК-6</w:t>
            </w:r>
          </w:p>
        </w:tc>
        <w:tc>
          <w:tcPr>
            <w:tcW w:w="1843" w:type="dxa"/>
            <w:tcBorders>
              <w:top w:val="nil"/>
              <w:left w:val="nil"/>
              <w:bottom w:val="single" w:sz="4" w:space="0" w:color="auto"/>
              <w:right w:val="single" w:sz="4" w:space="0" w:color="auto"/>
            </w:tcBorders>
            <w:shd w:val="clear" w:color="auto" w:fill="auto"/>
            <w:vAlign w:val="bottom"/>
            <w:hideMark/>
          </w:tcPr>
          <w:p w14:paraId="49C1ACC7" w14:textId="77777777" w:rsidR="00D3471F" w:rsidRPr="00D3471F" w:rsidRDefault="00D3471F" w:rsidP="00A26531">
            <w:pPr>
              <w:widowControl w:val="0"/>
              <w:suppressAutoHyphens/>
              <w:rPr>
                <w:color w:val="000000"/>
                <w:sz w:val="28"/>
                <w:szCs w:val="28"/>
              </w:rPr>
            </w:pPr>
            <w:r w:rsidRPr="00D3471F">
              <w:rPr>
                <w:color w:val="000000"/>
                <w:sz w:val="28"/>
                <w:szCs w:val="28"/>
              </w:rPr>
              <w:t>ТК-7</w:t>
            </w:r>
          </w:p>
        </w:tc>
        <w:tc>
          <w:tcPr>
            <w:tcW w:w="3118" w:type="dxa"/>
            <w:tcBorders>
              <w:top w:val="nil"/>
              <w:left w:val="nil"/>
              <w:bottom w:val="single" w:sz="4" w:space="0" w:color="auto"/>
              <w:right w:val="single" w:sz="4" w:space="0" w:color="auto"/>
            </w:tcBorders>
            <w:shd w:val="clear" w:color="auto" w:fill="auto"/>
            <w:noWrap/>
            <w:vAlign w:val="bottom"/>
            <w:hideMark/>
          </w:tcPr>
          <w:p w14:paraId="32BA9D9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C3D3C3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43CF6CF" w14:textId="77777777" w:rsidR="00D3471F" w:rsidRPr="00D3471F" w:rsidRDefault="00D3471F" w:rsidP="00A26531">
            <w:pPr>
              <w:widowControl w:val="0"/>
              <w:suppressAutoHyphens/>
              <w:rPr>
                <w:color w:val="000000"/>
                <w:sz w:val="28"/>
                <w:szCs w:val="28"/>
              </w:rPr>
            </w:pPr>
            <w:r w:rsidRPr="00D3471F">
              <w:rPr>
                <w:color w:val="000000"/>
                <w:sz w:val="28"/>
                <w:szCs w:val="28"/>
              </w:rPr>
              <w:t>0.00000886</w:t>
            </w:r>
          </w:p>
        </w:tc>
        <w:tc>
          <w:tcPr>
            <w:tcW w:w="2089" w:type="dxa"/>
            <w:tcBorders>
              <w:top w:val="nil"/>
              <w:left w:val="nil"/>
              <w:bottom w:val="single" w:sz="4" w:space="0" w:color="auto"/>
              <w:right w:val="single" w:sz="4" w:space="0" w:color="auto"/>
            </w:tcBorders>
            <w:shd w:val="clear" w:color="auto" w:fill="auto"/>
            <w:noWrap/>
            <w:vAlign w:val="bottom"/>
            <w:hideMark/>
          </w:tcPr>
          <w:p w14:paraId="01D52657" w14:textId="77777777" w:rsidR="00D3471F" w:rsidRPr="00D3471F" w:rsidRDefault="00D3471F" w:rsidP="00A26531">
            <w:pPr>
              <w:widowControl w:val="0"/>
              <w:suppressAutoHyphens/>
              <w:rPr>
                <w:color w:val="000000"/>
                <w:sz w:val="28"/>
                <w:szCs w:val="28"/>
              </w:rPr>
            </w:pPr>
            <w:r w:rsidRPr="00D3471F">
              <w:rPr>
                <w:color w:val="000000"/>
                <w:sz w:val="28"/>
                <w:szCs w:val="28"/>
              </w:rPr>
              <w:t>5.1895295</w:t>
            </w:r>
          </w:p>
        </w:tc>
        <w:tc>
          <w:tcPr>
            <w:tcW w:w="2089" w:type="dxa"/>
            <w:tcBorders>
              <w:top w:val="nil"/>
              <w:left w:val="nil"/>
              <w:bottom w:val="single" w:sz="4" w:space="0" w:color="auto"/>
              <w:right w:val="single" w:sz="4" w:space="0" w:color="auto"/>
            </w:tcBorders>
            <w:shd w:val="clear" w:color="auto" w:fill="auto"/>
            <w:noWrap/>
            <w:vAlign w:val="bottom"/>
            <w:hideMark/>
          </w:tcPr>
          <w:p w14:paraId="692C817D" w14:textId="77777777" w:rsidR="00D3471F" w:rsidRPr="00D3471F" w:rsidRDefault="00D3471F" w:rsidP="00A26531">
            <w:pPr>
              <w:widowControl w:val="0"/>
              <w:suppressAutoHyphens/>
              <w:rPr>
                <w:color w:val="000000"/>
                <w:sz w:val="28"/>
                <w:szCs w:val="28"/>
              </w:rPr>
            </w:pPr>
            <w:r w:rsidRPr="00D3471F">
              <w:rPr>
                <w:color w:val="000000"/>
                <w:sz w:val="28"/>
                <w:szCs w:val="28"/>
              </w:rPr>
              <w:t>0.192695696</w:t>
            </w:r>
          </w:p>
        </w:tc>
        <w:tc>
          <w:tcPr>
            <w:tcW w:w="1899" w:type="dxa"/>
            <w:tcBorders>
              <w:top w:val="nil"/>
              <w:left w:val="nil"/>
              <w:bottom w:val="single" w:sz="4" w:space="0" w:color="auto"/>
              <w:right w:val="single" w:sz="4" w:space="0" w:color="auto"/>
            </w:tcBorders>
            <w:shd w:val="clear" w:color="auto" w:fill="auto"/>
            <w:vAlign w:val="bottom"/>
            <w:hideMark/>
          </w:tcPr>
          <w:p w14:paraId="6B7086D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6F2665C" w14:textId="77777777" w:rsidR="00D3471F" w:rsidRPr="00D3471F" w:rsidRDefault="00D3471F" w:rsidP="00A26531">
            <w:pPr>
              <w:widowControl w:val="0"/>
              <w:suppressAutoHyphens/>
              <w:rPr>
                <w:color w:val="000000"/>
                <w:sz w:val="28"/>
                <w:szCs w:val="28"/>
              </w:rPr>
            </w:pPr>
            <w:r w:rsidRPr="00D3471F">
              <w:rPr>
                <w:color w:val="000000"/>
                <w:sz w:val="28"/>
                <w:szCs w:val="28"/>
              </w:rPr>
              <w:t>0.00004599</w:t>
            </w:r>
          </w:p>
        </w:tc>
      </w:tr>
      <w:tr w:rsidR="004B6AA6" w:rsidRPr="00D3471F" w14:paraId="1B04745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CCC9B0C"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1064DDAD" w14:textId="77777777" w:rsidR="00D3471F" w:rsidRPr="00D3471F" w:rsidRDefault="00D3471F" w:rsidP="00A26531">
            <w:pPr>
              <w:widowControl w:val="0"/>
              <w:suppressAutoHyphens/>
              <w:rPr>
                <w:color w:val="000000"/>
                <w:sz w:val="28"/>
                <w:szCs w:val="28"/>
              </w:rPr>
            </w:pPr>
            <w:r w:rsidRPr="00D3471F">
              <w:rPr>
                <w:color w:val="000000"/>
                <w:sz w:val="28"/>
                <w:szCs w:val="28"/>
              </w:rPr>
              <w:t>ТК-7</w:t>
            </w:r>
          </w:p>
        </w:tc>
        <w:tc>
          <w:tcPr>
            <w:tcW w:w="1843" w:type="dxa"/>
            <w:tcBorders>
              <w:top w:val="nil"/>
              <w:left w:val="nil"/>
              <w:bottom w:val="single" w:sz="4" w:space="0" w:color="auto"/>
              <w:right w:val="single" w:sz="4" w:space="0" w:color="auto"/>
            </w:tcBorders>
            <w:shd w:val="clear" w:color="auto" w:fill="auto"/>
            <w:vAlign w:val="bottom"/>
            <w:hideMark/>
          </w:tcPr>
          <w:p w14:paraId="0898DFD0"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12</w:t>
            </w:r>
          </w:p>
        </w:tc>
        <w:tc>
          <w:tcPr>
            <w:tcW w:w="3118" w:type="dxa"/>
            <w:tcBorders>
              <w:top w:val="nil"/>
              <w:left w:val="nil"/>
              <w:bottom w:val="single" w:sz="4" w:space="0" w:color="auto"/>
              <w:right w:val="single" w:sz="4" w:space="0" w:color="auto"/>
            </w:tcBorders>
            <w:shd w:val="clear" w:color="auto" w:fill="auto"/>
            <w:noWrap/>
            <w:vAlign w:val="bottom"/>
            <w:hideMark/>
          </w:tcPr>
          <w:p w14:paraId="0207F82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06C8E3AB"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63D2BA43" w14:textId="77777777" w:rsidR="00D3471F" w:rsidRPr="00D3471F" w:rsidRDefault="00D3471F" w:rsidP="00A26531">
            <w:pPr>
              <w:widowControl w:val="0"/>
              <w:suppressAutoHyphens/>
              <w:rPr>
                <w:color w:val="000000"/>
                <w:sz w:val="28"/>
                <w:szCs w:val="28"/>
              </w:rPr>
            </w:pPr>
            <w:r w:rsidRPr="00D3471F">
              <w:rPr>
                <w:color w:val="000000"/>
                <w:sz w:val="28"/>
                <w:szCs w:val="28"/>
              </w:rPr>
              <w:t>0.00000382</w:t>
            </w:r>
          </w:p>
        </w:tc>
        <w:tc>
          <w:tcPr>
            <w:tcW w:w="2089" w:type="dxa"/>
            <w:tcBorders>
              <w:top w:val="nil"/>
              <w:left w:val="nil"/>
              <w:bottom w:val="single" w:sz="4" w:space="0" w:color="auto"/>
              <w:right w:val="single" w:sz="4" w:space="0" w:color="auto"/>
            </w:tcBorders>
            <w:shd w:val="clear" w:color="auto" w:fill="auto"/>
            <w:noWrap/>
            <w:vAlign w:val="bottom"/>
            <w:hideMark/>
          </w:tcPr>
          <w:p w14:paraId="26409471" w14:textId="77777777" w:rsidR="00D3471F" w:rsidRPr="00D3471F" w:rsidRDefault="00D3471F" w:rsidP="00A26531">
            <w:pPr>
              <w:widowControl w:val="0"/>
              <w:suppressAutoHyphens/>
              <w:rPr>
                <w:color w:val="000000"/>
                <w:sz w:val="28"/>
                <w:szCs w:val="28"/>
              </w:rPr>
            </w:pPr>
            <w:r w:rsidRPr="00D3471F">
              <w:rPr>
                <w:color w:val="000000"/>
                <w:sz w:val="28"/>
                <w:szCs w:val="28"/>
              </w:rPr>
              <w:t>4.1315791</w:t>
            </w:r>
          </w:p>
        </w:tc>
        <w:tc>
          <w:tcPr>
            <w:tcW w:w="2089" w:type="dxa"/>
            <w:tcBorders>
              <w:top w:val="nil"/>
              <w:left w:val="nil"/>
              <w:bottom w:val="single" w:sz="4" w:space="0" w:color="auto"/>
              <w:right w:val="single" w:sz="4" w:space="0" w:color="auto"/>
            </w:tcBorders>
            <w:shd w:val="clear" w:color="auto" w:fill="auto"/>
            <w:noWrap/>
            <w:vAlign w:val="bottom"/>
            <w:hideMark/>
          </w:tcPr>
          <w:p w14:paraId="168B8420" w14:textId="77777777" w:rsidR="00D3471F" w:rsidRPr="00D3471F" w:rsidRDefault="00D3471F" w:rsidP="00A26531">
            <w:pPr>
              <w:widowControl w:val="0"/>
              <w:suppressAutoHyphens/>
              <w:rPr>
                <w:color w:val="000000"/>
                <w:sz w:val="28"/>
                <w:szCs w:val="28"/>
              </w:rPr>
            </w:pPr>
            <w:r w:rsidRPr="00D3471F">
              <w:rPr>
                <w:color w:val="000000"/>
                <w:sz w:val="28"/>
                <w:szCs w:val="28"/>
              </w:rPr>
              <w:t>0.242038206</w:t>
            </w:r>
          </w:p>
        </w:tc>
        <w:tc>
          <w:tcPr>
            <w:tcW w:w="1899" w:type="dxa"/>
            <w:tcBorders>
              <w:top w:val="nil"/>
              <w:left w:val="nil"/>
              <w:bottom w:val="single" w:sz="4" w:space="0" w:color="auto"/>
              <w:right w:val="single" w:sz="4" w:space="0" w:color="auto"/>
            </w:tcBorders>
            <w:shd w:val="clear" w:color="auto" w:fill="auto"/>
            <w:vAlign w:val="bottom"/>
            <w:hideMark/>
          </w:tcPr>
          <w:p w14:paraId="015887A3"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C581AAF" w14:textId="77777777" w:rsidR="00D3471F" w:rsidRPr="00D3471F" w:rsidRDefault="00D3471F" w:rsidP="00A26531">
            <w:pPr>
              <w:widowControl w:val="0"/>
              <w:suppressAutoHyphens/>
              <w:rPr>
                <w:color w:val="000000"/>
                <w:sz w:val="28"/>
                <w:szCs w:val="28"/>
              </w:rPr>
            </w:pPr>
            <w:r w:rsidRPr="00D3471F">
              <w:rPr>
                <w:color w:val="000000"/>
                <w:sz w:val="28"/>
                <w:szCs w:val="28"/>
              </w:rPr>
              <w:t>0.00001576</w:t>
            </w:r>
          </w:p>
        </w:tc>
      </w:tr>
      <w:tr w:rsidR="004B6AA6" w:rsidRPr="00D3471F" w14:paraId="1A5138E1"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14EFAE2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49F80C3E" w14:textId="77777777" w:rsidR="00D3471F" w:rsidRPr="00D3471F" w:rsidRDefault="00D3471F" w:rsidP="00A26531">
            <w:pPr>
              <w:widowControl w:val="0"/>
              <w:suppressAutoHyphens/>
              <w:rPr>
                <w:color w:val="000000"/>
                <w:sz w:val="28"/>
                <w:szCs w:val="28"/>
              </w:rPr>
            </w:pPr>
            <w:r w:rsidRPr="00D3471F">
              <w:rPr>
                <w:color w:val="000000"/>
                <w:sz w:val="28"/>
                <w:szCs w:val="28"/>
              </w:rPr>
              <w:t>ТК-7</w:t>
            </w:r>
          </w:p>
        </w:tc>
        <w:tc>
          <w:tcPr>
            <w:tcW w:w="1843" w:type="dxa"/>
            <w:tcBorders>
              <w:top w:val="nil"/>
              <w:left w:val="nil"/>
              <w:bottom w:val="single" w:sz="4" w:space="0" w:color="auto"/>
              <w:right w:val="single" w:sz="4" w:space="0" w:color="auto"/>
            </w:tcBorders>
            <w:shd w:val="clear" w:color="auto" w:fill="auto"/>
            <w:vAlign w:val="bottom"/>
            <w:hideMark/>
          </w:tcPr>
          <w:p w14:paraId="4BFA81B6" w14:textId="77777777" w:rsidR="00D3471F" w:rsidRPr="00D3471F" w:rsidRDefault="00D3471F" w:rsidP="00A26531">
            <w:pPr>
              <w:widowControl w:val="0"/>
              <w:suppressAutoHyphens/>
              <w:rPr>
                <w:color w:val="000000"/>
                <w:sz w:val="28"/>
                <w:szCs w:val="28"/>
              </w:rPr>
            </w:pPr>
            <w:r w:rsidRPr="00D3471F">
              <w:rPr>
                <w:color w:val="000000"/>
                <w:sz w:val="28"/>
                <w:szCs w:val="28"/>
              </w:rPr>
              <w:t>ТУ-7/1</w:t>
            </w:r>
          </w:p>
        </w:tc>
        <w:tc>
          <w:tcPr>
            <w:tcW w:w="3118" w:type="dxa"/>
            <w:tcBorders>
              <w:top w:val="nil"/>
              <w:left w:val="nil"/>
              <w:bottom w:val="single" w:sz="4" w:space="0" w:color="auto"/>
              <w:right w:val="single" w:sz="4" w:space="0" w:color="auto"/>
            </w:tcBorders>
            <w:shd w:val="clear" w:color="auto" w:fill="auto"/>
            <w:noWrap/>
            <w:vAlign w:val="bottom"/>
            <w:hideMark/>
          </w:tcPr>
          <w:p w14:paraId="135BA41C"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DB390A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CC11F46" w14:textId="77777777" w:rsidR="00D3471F" w:rsidRPr="00D3471F" w:rsidRDefault="00D3471F" w:rsidP="00A26531">
            <w:pPr>
              <w:widowControl w:val="0"/>
              <w:suppressAutoHyphens/>
              <w:rPr>
                <w:color w:val="000000"/>
                <w:sz w:val="28"/>
                <w:szCs w:val="28"/>
              </w:rPr>
            </w:pPr>
            <w:r w:rsidRPr="00D3471F">
              <w:rPr>
                <w:color w:val="000000"/>
                <w:sz w:val="28"/>
                <w:szCs w:val="28"/>
              </w:rPr>
              <w:t>0.00000365</w:t>
            </w:r>
          </w:p>
        </w:tc>
        <w:tc>
          <w:tcPr>
            <w:tcW w:w="2089" w:type="dxa"/>
            <w:tcBorders>
              <w:top w:val="nil"/>
              <w:left w:val="nil"/>
              <w:bottom w:val="single" w:sz="4" w:space="0" w:color="auto"/>
              <w:right w:val="single" w:sz="4" w:space="0" w:color="auto"/>
            </w:tcBorders>
            <w:shd w:val="clear" w:color="auto" w:fill="auto"/>
            <w:noWrap/>
            <w:vAlign w:val="bottom"/>
            <w:hideMark/>
          </w:tcPr>
          <w:p w14:paraId="07D99AA6" w14:textId="77777777" w:rsidR="00D3471F" w:rsidRPr="00D3471F" w:rsidRDefault="00D3471F" w:rsidP="00A26531">
            <w:pPr>
              <w:widowControl w:val="0"/>
              <w:suppressAutoHyphens/>
              <w:rPr>
                <w:color w:val="000000"/>
                <w:sz w:val="28"/>
                <w:szCs w:val="28"/>
              </w:rPr>
            </w:pPr>
            <w:r w:rsidRPr="00D3471F">
              <w:rPr>
                <w:color w:val="000000"/>
                <w:sz w:val="28"/>
                <w:szCs w:val="28"/>
              </w:rPr>
              <w:t>4.4365207</w:t>
            </w:r>
          </w:p>
        </w:tc>
        <w:tc>
          <w:tcPr>
            <w:tcW w:w="2089" w:type="dxa"/>
            <w:tcBorders>
              <w:top w:val="nil"/>
              <w:left w:val="nil"/>
              <w:bottom w:val="single" w:sz="4" w:space="0" w:color="auto"/>
              <w:right w:val="single" w:sz="4" w:space="0" w:color="auto"/>
            </w:tcBorders>
            <w:shd w:val="clear" w:color="auto" w:fill="auto"/>
            <w:noWrap/>
            <w:vAlign w:val="bottom"/>
            <w:hideMark/>
          </w:tcPr>
          <w:p w14:paraId="420E7A18" w14:textId="77777777" w:rsidR="00D3471F" w:rsidRPr="00D3471F" w:rsidRDefault="00D3471F" w:rsidP="00A26531">
            <w:pPr>
              <w:widowControl w:val="0"/>
              <w:suppressAutoHyphens/>
              <w:rPr>
                <w:color w:val="000000"/>
                <w:sz w:val="28"/>
                <w:szCs w:val="28"/>
              </w:rPr>
            </w:pPr>
            <w:r w:rsidRPr="00D3471F">
              <w:rPr>
                <w:color w:val="000000"/>
                <w:sz w:val="28"/>
                <w:szCs w:val="28"/>
              </w:rPr>
              <w:t>0.225401856</w:t>
            </w:r>
          </w:p>
        </w:tc>
        <w:tc>
          <w:tcPr>
            <w:tcW w:w="1899" w:type="dxa"/>
            <w:tcBorders>
              <w:top w:val="nil"/>
              <w:left w:val="nil"/>
              <w:bottom w:val="single" w:sz="4" w:space="0" w:color="auto"/>
              <w:right w:val="single" w:sz="4" w:space="0" w:color="auto"/>
            </w:tcBorders>
            <w:shd w:val="clear" w:color="auto" w:fill="auto"/>
            <w:vAlign w:val="bottom"/>
            <w:hideMark/>
          </w:tcPr>
          <w:p w14:paraId="406EAF8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14FB7F5" w14:textId="77777777" w:rsidR="00D3471F" w:rsidRPr="00D3471F" w:rsidRDefault="00D3471F" w:rsidP="00A26531">
            <w:pPr>
              <w:widowControl w:val="0"/>
              <w:suppressAutoHyphens/>
              <w:rPr>
                <w:color w:val="000000"/>
                <w:sz w:val="28"/>
                <w:szCs w:val="28"/>
              </w:rPr>
            </w:pPr>
            <w:r w:rsidRPr="00D3471F">
              <w:rPr>
                <w:color w:val="000000"/>
                <w:sz w:val="28"/>
                <w:szCs w:val="28"/>
              </w:rPr>
              <w:t>0.00001620</w:t>
            </w:r>
          </w:p>
        </w:tc>
      </w:tr>
      <w:tr w:rsidR="004B6AA6" w:rsidRPr="00D3471F" w14:paraId="62F2764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8FFC16B"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46ABE9C2" w14:textId="77777777" w:rsidR="00D3471F" w:rsidRPr="00D3471F" w:rsidRDefault="00D3471F" w:rsidP="00A26531">
            <w:pPr>
              <w:widowControl w:val="0"/>
              <w:suppressAutoHyphens/>
              <w:rPr>
                <w:color w:val="000000"/>
                <w:sz w:val="28"/>
                <w:szCs w:val="28"/>
              </w:rPr>
            </w:pPr>
            <w:r w:rsidRPr="00D3471F">
              <w:rPr>
                <w:color w:val="000000"/>
                <w:sz w:val="28"/>
                <w:szCs w:val="28"/>
              </w:rPr>
              <w:t>ТУ-7/1</w:t>
            </w:r>
          </w:p>
        </w:tc>
        <w:tc>
          <w:tcPr>
            <w:tcW w:w="1843" w:type="dxa"/>
            <w:tcBorders>
              <w:top w:val="nil"/>
              <w:left w:val="nil"/>
              <w:bottom w:val="single" w:sz="4" w:space="0" w:color="auto"/>
              <w:right w:val="single" w:sz="4" w:space="0" w:color="auto"/>
            </w:tcBorders>
            <w:shd w:val="clear" w:color="auto" w:fill="auto"/>
            <w:vAlign w:val="bottom"/>
            <w:hideMark/>
          </w:tcPr>
          <w:p w14:paraId="4C3380AE"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10</w:t>
            </w:r>
          </w:p>
        </w:tc>
        <w:tc>
          <w:tcPr>
            <w:tcW w:w="3118" w:type="dxa"/>
            <w:tcBorders>
              <w:top w:val="nil"/>
              <w:left w:val="nil"/>
              <w:bottom w:val="single" w:sz="4" w:space="0" w:color="auto"/>
              <w:right w:val="single" w:sz="4" w:space="0" w:color="auto"/>
            </w:tcBorders>
            <w:shd w:val="clear" w:color="auto" w:fill="auto"/>
            <w:noWrap/>
            <w:vAlign w:val="bottom"/>
            <w:hideMark/>
          </w:tcPr>
          <w:p w14:paraId="5550B711"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48BFA7E"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9157C27" w14:textId="77777777" w:rsidR="00D3471F" w:rsidRPr="00D3471F" w:rsidRDefault="00D3471F" w:rsidP="00A26531">
            <w:pPr>
              <w:widowControl w:val="0"/>
              <w:suppressAutoHyphens/>
              <w:rPr>
                <w:color w:val="000000"/>
                <w:sz w:val="28"/>
                <w:szCs w:val="28"/>
              </w:rPr>
            </w:pPr>
            <w:r w:rsidRPr="00D3471F">
              <w:rPr>
                <w:color w:val="000000"/>
                <w:sz w:val="28"/>
                <w:szCs w:val="28"/>
              </w:rPr>
              <w:t>0.00000146</w:t>
            </w:r>
          </w:p>
        </w:tc>
        <w:tc>
          <w:tcPr>
            <w:tcW w:w="2089" w:type="dxa"/>
            <w:tcBorders>
              <w:top w:val="nil"/>
              <w:left w:val="nil"/>
              <w:bottom w:val="single" w:sz="4" w:space="0" w:color="auto"/>
              <w:right w:val="single" w:sz="4" w:space="0" w:color="auto"/>
            </w:tcBorders>
            <w:shd w:val="clear" w:color="auto" w:fill="auto"/>
            <w:noWrap/>
            <w:vAlign w:val="bottom"/>
            <w:hideMark/>
          </w:tcPr>
          <w:p w14:paraId="2848CFD7" w14:textId="77777777" w:rsidR="00D3471F" w:rsidRPr="00D3471F" w:rsidRDefault="00D3471F" w:rsidP="00A26531">
            <w:pPr>
              <w:widowControl w:val="0"/>
              <w:suppressAutoHyphens/>
              <w:rPr>
                <w:color w:val="000000"/>
                <w:sz w:val="28"/>
                <w:szCs w:val="28"/>
              </w:rPr>
            </w:pPr>
            <w:r w:rsidRPr="00D3471F">
              <w:rPr>
                <w:color w:val="000000"/>
                <w:sz w:val="28"/>
                <w:szCs w:val="28"/>
              </w:rPr>
              <w:t>4.1337416</w:t>
            </w:r>
          </w:p>
        </w:tc>
        <w:tc>
          <w:tcPr>
            <w:tcW w:w="2089" w:type="dxa"/>
            <w:tcBorders>
              <w:top w:val="nil"/>
              <w:left w:val="nil"/>
              <w:bottom w:val="single" w:sz="4" w:space="0" w:color="auto"/>
              <w:right w:val="single" w:sz="4" w:space="0" w:color="auto"/>
            </w:tcBorders>
            <w:shd w:val="clear" w:color="auto" w:fill="auto"/>
            <w:noWrap/>
            <w:vAlign w:val="bottom"/>
            <w:hideMark/>
          </w:tcPr>
          <w:p w14:paraId="0C5A459F" w14:textId="77777777" w:rsidR="00D3471F" w:rsidRPr="00D3471F" w:rsidRDefault="00D3471F" w:rsidP="00A26531">
            <w:pPr>
              <w:widowControl w:val="0"/>
              <w:suppressAutoHyphens/>
              <w:rPr>
                <w:color w:val="000000"/>
                <w:sz w:val="28"/>
                <w:szCs w:val="28"/>
              </w:rPr>
            </w:pPr>
            <w:r w:rsidRPr="00D3471F">
              <w:rPr>
                <w:color w:val="000000"/>
                <w:sz w:val="28"/>
                <w:szCs w:val="28"/>
              </w:rPr>
              <w:t>0.241911592</w:t>
            </w:r>
          </w:p>
        </w:tc>
        <w:tc>
          <w:tcPr>
            <w:tcW w:w="1899" w:type="dxa"/>
            <w:tcBorders>
              <w:top w:val="nil"/>
              <w:left w:val="nil"/>
              <w:bottom w:val="single" w:sz="4" w:space="0" w:color="auto"/>
              <w:right w:val="single" w:sz="4" w:space="0" w:color="auto"/>
            </w:tcBorders>
            <w:shd w:val="clear" w:color="auto" w:fill="auto"/>
            <w:vAlign w:val="bottom"/>
            <w:hideMark/>
          </w:tcPr>
          <w:p w14:paraId="7E2DA86B"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8A311E6" w14:textId="77777777" w:rsidR="00D3471F" w:rsidRPr="00D3471F" w:rsidRDefault="00D3471F" w:rsidP="00A26531">
            <w:pPr>
              <w:widowControl w:val="0"/>
              <w:suppressAutoHyphens/>
              <w:rPr>
                <w:color w:val="000000"/>
                <w:sz w:val="28"/>
                <w:szCs w:val="28"/>
              </w:rPr>
            </w:pPr>
            <w:r w:rsidRPr="00D3471F">
              <w:rPr>
                <w:color w:val="000000"/>
                <w:sz w:val="28"/>
                <w:szCs w:val="28"/>
              </w:rPr>
              <w:t>0.00000604</w:t>
            </w:r>
          </w:p>
        </w:tc>
      </w:tr>
      <w:tr w:rsidR="004B6AA6" w:rsidRPr="00D3471F" w14:paraId="2CB1E9D9"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0AB1485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4E30AEFC" w14:textId="77777777" w:rsidR="00D3471F" w:rsidRPr="00D3471F" w:rsidRDefault="00D3471F" w:rsidP="00A26531">
            <w:pPr>
              <w:widowControl w:val="0"/>
              <w:suppressAutoHyphens/>
              <w:rPr>
                <w:color w:val="000000"/>
                <w:sz w:val="28"/>
                <w:szCs w:val="28"/>
              </w:rPr>
            </w:pPr>
            <w:r w:rsidRPr="00D3471F">
              <w:rPr>
                <w:color w:val="000000"/>
                <w:sz w:val="28"/>
                <w:szCs w:val="28"/>
              </w:rPr>
              <w:t>ТУ-7/1</w:t>
            </w:r>
          </w:p>
        </w:tc>
        <w:tc>
          <w:tcPr>
            <w:tcW w:w="1843" w:type="dxa"/>
            <w:tcBorders>
              <w:top w:val="nil"/>
              <w:left w:val="nil"/>
              <w:bottom w:val="single" w:sz="4" w:space="0" w:color="auto"/>
              <w:right w:val="single" w:sz="4" w:space="0" w:color="auto"/>
            </w:tcBorders>
            <w:shd w:val="clear" w:color="auto" w:fill="auto"/>
            <w:vAlign w:val="bottom"/>
            <w:hideMark/>
          </w:tcPr>
          <w:p w14:paraId="3CB5C5AD"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9</w:t>
            </w:r>
          </w:p>
        </w:tc>
        <w:tc>
          <w:tcPr>
            <w:tcW w:w="3118" w:type="dxa"/>
            <w:tcBorders>
              <w:top w:val="nil"/>
              <w:left w:val="nil"/>
              <w:bottom w:val="single" w:sz="4" w:space="0" w:color="auto"/>
              <w:right w:val="single" w:sz="4" w:space="0" w:color="auto"/>
            </w:tcBorders>
            <w:shd w:val="clear" w:color="auto" w:fill="auto"/>
            <w:noWrap/>
            <w:vAlign w:val="bottom"/>
            <w:hideMark/>
          </w:tcPr>
          <w:p w14:paraId="0FEEC0A7"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55618B9A"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A3570FC" w14:textId="77777777" w:rsidR="00D3471F" w:rsidRPr="00D3471F" w:rsidRDefault="00D3471F" w:rsidP="00A26531">
            <w:pPr>
              <w:widowControl w:val="0"/>
              <w:suppressAutoHyphens/>
              <w:rPr>
                <w:color w:val="000000"/>
                <w:sz w:val="28"/>
                <w:szCs w:val="28"/>
              </w:rPr>
            </w:pPr>
            <w:r w:rsidRPr="00D3471F">
              <w:rPr>
                <w:color w:val="000000"/>
                <w:sz w:val="28"/>
                <w:szCs w:val="28"/>
              </w:rPr>
              <w:t>0.00000142</w:t>
            </w:r>
          </w:p>
        </w:tc>
        <w:tc>
          <w:tcPr>
            <w:tcW w:w="2089" w:type="dxa"/>
            <w:tcBorders>
              <w:top w:val="nil"/>
              <w:left w:val="nil"/>
              <w:bottom w:val="single" w:sz="4" w:space="0" w:color="auto"/>
              <w:right w:val="single" w:sz="4" w:space="0" w:color="auto"/>
            </w:tcBorders>
            <w:shd w:val="clear" w:color="auto" w:fill="auto"/>
            <w:noWrap/>
            <w:vAlign w:val="bottom"/>
            <w:hideMark/>
          </w:tcPr>
          <w:p w14:paraId="0F3C2574" w14:textId="77777777" w:rsidR="00D3471F" w:rsidRPr="00D3471F" w:rsidRDefault="00D3471F" w:rsidP="00A26531">
            <w:pPr>
              <w:widowControl w:val="0"/>
              <w:suppressAutoHyphens/>
              <w:rPr>
                <w:color w:val="000000"/>
                <w:sz w:val="28"/>
                <w:szCs w:val="28"/>
              </w:rPr>
            </w:pPr>
            <w:r w:rsidRPr="00D3471F">
              <w:rPr>
                <w:color w:val="000000"/>
                <w:sz w:val="28"/>
                <w:szCs w:val="28"/>
              </w:rPr>
              <w:t>4.1337757</w:t>
            </w:r>
          </w:p>
        </w:tc>
        <w:tc>
          <w:tcPr>
            <w:tcW w:w="2089" w:type="dxa"/>
            <w:tcBorders>
              <w:top w:val="nil"/>
              <w:left w:val="nil"/>
              <w:bottom w:val="single" w:sz="4" w:space="0" w:color="auto"/>
              <w:right w:val="single" w:sz="4" w:space="0" w:color="auto"/>
            </w:tcBorders>
            <w:shd w:val="clear" w:color="auto" w:fill="auto"/>
            <w:noWrap/>
            <w:vAlign w:val="bottom"/>
            <w:hideMark/>
          </w:tcPr>
          <w:p w14:paraId="11758592" w14:textId="77777777" w:rsidR="00D3471F" w:rsidRPr="00D3471F" w:rsidRDefault="00D3471F" w:rsidP="00A26531">
            <w:pPr>
              <w:widowControl w:val="0"/>
              <w:suppressAutoHyphens/>
              <w:rPr>
                <w:color w:val="000000"/>
                <w:sz w:val="28"/>
                <w:szCs w:val="28"/>
              </w:rPr>
            </w:pPr>
            <w:r w:rsidRPr="00D3471F">
              <w:rPr>
                <w:color w:val="000000"/>
                <w:sz w:val="28"/>
                <w:szCs w:val="28"/>
              </w:rPr>
              <w:t>0.241909596</w:t>
            </w:r>
          </w:p>
        </w:tc>
        <w:tc>
          <w:tcPr>
            <w:tcW w:w="1899" w:type="dxa"/>
            <w:tcBorders>
              <w:top w:val="nil"/>
              <w:left w:val="nil"/>
              <w:bottom w:val="single" w:sz="4" w:space="0" w:color="auto"/>
              <w:right w:val="single" w:sz="4" w:space="0" w:color="auto"/>
            </w:tcBorders>
            <w:shd w:val="clear" w:color="auto" w:fill="auto"/>
            <w:vAlign w:val="bottom"/>
            <w:hideMark/>
          </w:tcPr>
          <w:p w14:paraId="6491EEE1"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D861A75" w14:textId="77777777" w:rsidR="00D3471F" w:rsidRPr="00D3471F" w:rsidRDefault="00D3471F" w:rsidP="00A26531">
            <w:pPr>
              <w:widowControl w:val="0"/>
              <w:suppressAutoHyphens/>
              <w:rPr>
                <w:color w:val="000000"/>
                <w:sz w:val="28"/>
                <w:szCs w:val="28"/>
              </w:rPr>
            </w:pPr>
            <w:r w:rsidRPr="00D3471F">
              <w:rPr>
                <w:color w:val="000000"/>
                <w:sz w:val="28"/>
                <w:szCs w:val="28"/>
              </w:rPr>
              <w:t>0.00000589</w:t>
            </w:r>
          </w:p>
        </w:tc>
      </w:tr>
      <w:tr w:rsidR="004B6AA6" w:rsidRPr="00D3471F" w14:paraId="18F090D5"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0650086"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7DD1F496" w14:textId="77777777" w:rsidR="00D3471F" w:rsidRPr="00D3471F" w:rsidRDefault="00D3471F" w:rsidP="00A26531">
            <w:pPr>
              <w:widowControl w:val="0"/>
              <w:suppressAutoHyphens/>
              <w:rPr>
                <w:color w:val="000000"/>
                <w:sz w:val="28"/>
                <w:szCs w:val="28"/>
              </w:rPr>
            </w:pPr>
            <w:r w:rsidRPr="00D3471F">
              <w:rPr>
                <w:color w:val="000000"/>
                <w:sz w:val="28"/>
                <w:szCs w:val="28"/>
              </w:rPr>
              <w:t>ТК-7</w:t>
            </w:r>
          </w:p>
        </w:tc>
        <w:tc>
          <w:tcPr>
            <w:tcW w:w="1843" w:type="dxa"/>
            <w:tcBorders>
              <w:top w:val="nil"/>
              <w:left w:val="nil"/>
              <w:bottom w:val="single" w:sz="4" w:space="0" w:color="auto"/>
              <w:right w:val="single" w:sz="4" w:space="0" w:color="auto"/>
            </w:tcBorders>
            <w:shd w:val="clear" w:color="auto" w:fill="auto"/>
            <w:vAlign w:val="bottom"/>
            <w:hideMark/>
          </w:tcPr>
          <w:p w14:paraId="7AA10B82" w14:textId="77777777" w:rsidR="00D3471F" w:rsidRPr="00D3471F" w:rsidRDefault="00D3471F" w:rsidP="00A26531">
            <w:pPr>
              <w:widowControl w:val="0"/>
              <w:suppressAutoHyphens/>
              <w:rPr>
                <w:color w:val="000000"/>
                <w:sz w:val="28"/>
                <w:szCs w:val="28"/>
              </w:rPr>
            </w:pPr>
            <w:r w:rsidRPr="00D3471F">
              <w:rPr>
                <w:color w:val="000000"/>
                <w:sz w:val="28"/>
                <w:szCs w:val="28"/>
              </w:rPr>
              <w:t>ТК-8</w:t>
            </w:r>
          </w:p>
        </w:tc>
        <w:tc>
          <w:tcPr>
            <w:tcW w:w="3118" w:type="dxa"/>
            <w:tcBorders>
              <w:top w:val="nil"/>
              <w:left w:val="nil"/>
              <w:bottom w:val="single" w:sz="4" w:space="0" w:color="auto"/>
              <w:right w:val="single" w:sz="4" w:space="0" w:color="auto"/>
            </w:tcBorders>
            <w:shd w:val="clear" w:color="auto" w:fill="auto"/>
            <w:noWrap/>
            <w:vAlign w:val="bottom"/>
            <w:hideMark/>
          </w:tcPr>
          <w:p w14:paraId="13409A5E"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306EB6C1"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2265E335" w14:textId="77777777" w:rsidR="00D3471F" w:rsidRPr="00D3471F" w:rsidRDefault="00D3471F" w:rsidP="00A26531">
            <w:pPr>
              <w:widowControl w:val="0"/>
              <w:suppressAutoHyphens/>
              <w:rPr>
                <w:color w:val="000000"/>
                <w:sz w:val="28"/>
                <w:szCs w:val="28"/>
              </w:rPr>
            </w:pPr>
            <w:r w:rsidRPr="00D3471F">
              <w:rPr>
                <w:color w:val="000000"/>
                <w:sz w:val="28"/>
                <w:szCs w:val="28"/>
              </w:rPr>
              <w:t>0.00000383</w:t>
            </w:r>
          </w:p>
        </w:tc>
        <w:tc>
          <w:tcPr>
            <w:tcW w:w="2089" w:type="dxa"/>
            <w:tcBorders>
              <w:top w:val="nil"/>
              <w:left w:val="nil"/>
              <w:bottom w:val="single" w:sz="4" w:space="0" w:color="auto"/>
              <w:right w:val="single" w:sz="4" w:space="0" w:color="auto"/>
            </w:tcBorders>
            <w:shd w:val="clear" w:color="auto" w:fill="auto"/>
            <w:noWrap/>
            <w:vAlign w:val="bottom"/>
            <w:hideMark/>
          </w:tcPr>
          <w:p w14:paraId="39CA1A9B" w14:textId="77777777" w:rsidR="00D3471F" w:rsidRPr="00D3471F" w:rsidRDefault="00D3471F" w:rsidP="00A26531">
            <w:pPr>
              <w:widowControl w:val="0"/>
              <w:suppressAutoHyphens/>
              <w:rPr>
                <w:color w:val="000000"/>
                <w:sz w:val="28"/>
                <w:szCs w:val="28"/>
              </w:rPr>
            </w:pPr>
            <w:r w:rsidRPr="00D3471F">
              <w:rPr>
                <w:color w:val="000000"/>
                <w:sz w:val="28"/>
                <w:szCs w:val="28"/>
              </w:rPr>
              <w:t>5.1981913</w:t>
            </w:r>
          </w:p>
        </w:tc>
        <w:tc>
          <w:tcPr>
            <w:tcW w:w="2089" w:type="dxa"/>
            <w:tcBorders>
              <w:top w:val="nil"/>
              <w:left w:val="nil"/>
              <w:bottom w:val="single" w:sz="4" w:space="0" w:color="auto"/>
              <w:right w:val="single" w:sz="4" w:space="0" w:color="auto"/>
            </w:tcBorders>
            <w:shd w:val="clear" w:color="auto" w:fill="auto"/>
            <w:noWrap/>
            <w:vAlign w:val="bottom"/>
            <w:hideMark/>
          </w:tcPr>
          <w:p w14:paraId="196B888C" w14:textId="77777777" w:rsidR="00D3471F" w:rsidRPr="00D3471F" w:rsidRDefault="00D3471F" w:rsidP="00A26531">
            <w:pPr>
              <w:widowControl w:val="0"/>
              <w:suppressAutoHyphens/>
              <w:rPr>
                <w:color w:val="000000"/>
                <w:sz w:val="28"/>
                <w:szCs w:val="28"/>
              </w:rPr>
            </w:pPr>
            <w:r w:rsidRPr="00D3471F">
              <w:rPr>
                <w:color w:val="000000"/>
                <w:sz w:val="28"/>
                <w:szCs w:val="28"/>
              </w:rPr>
              <w:t>0.192374604</w:t>
            </w:r>
          </w:p>
        </w:tc>
        <w:tc>
          <w:tcPr>
            <w:tcW w:w="1899" w:type="dxa"/>
            <w:tcBorders>
              <w:top w:val="nil"/>
              <w:left w:val="nil"/>
              <w:bottom w:val="single" w:sz="4" w:space="0" w:color="auto"/>
              <w:right w:val="single" w:sz="4" w:space="0" w:color="auto"/>
            </w:tcBorders>
            <w:shd w:val="clear" w:color="auto" w:fill="auto"/>
            <w:vAlign w:val="bottom"/>
            <w:hideMark/>
          </w:tcPr>
          <w:p w14:paraId="4D622D5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A722B36" w14:textId="77777777" w:rsidR="00D3471F" w:rsidRPr="00D3471F" w:rsidRDefault="00D3471F" w:rsidP="00A26531">
            <w:pPr>
              <w:widowControl w:val="0"/>
              <w:suppressAutoHyphens/>
              <w:rPr>
                <w:color w:val="000000"/>
                <w:sz w:val="28"/>
                <w:szCs w:val="28"/>
              </w:rPr>
            </w:pPr>
            <w:r w:rsidRPr="00D3471F">
              <w:rPr>
                <w:color w:val="000000"/>
                <w:sz w:val="28"/>
                <w:szCs w:val="28"/>
              </w:rPr>
              <w:t>0.00001992</w:t>
            </w:r>
          </w:p>
        </w:tc>
      </w:tr>
      <w:tr w:rsidR="004B6AA6" w:rsidRPr="00D3471F" w14:paraId="1166DAF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5FF10987"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3D076B31" w14:textId="77777777" w:rsidR="00D3471F" w:rsidRPr="00D3471F" w:rsidRDefault="00D3471F" w:rsidP="00A26531">
            <w:pPr>
              <w:widowControl w:val="0"/>
              <w:suppressAutoHyphens/>
              <w:rPr>
                <w:color w:val="000000"/>
                <w:sz w:val="28"/>
                <w:szCs w:val="28"/>
              </w:rPr>
            </w:pPr>
            <w:r w:rsidRPr="00D3471F">
              <w:rPr>
                <w:color w:val="000000"/>
                <w:sz w:val="28"/>
                <w:szCs w:val="28"/>
              </w:rPr>
              <w:t>ТК-8</w:t>
            </w:r>
          </w:p>
        </w:tc>
        <w:tc>
          <w:tcPr>
            <w:tcW w:w="1843" w:type="dxa"/>
            <w:tcBorders>
              <w:top w:val="nil"/>
              <w:left w:val="nil"/>
              <w:bottom w:val="single" w:sz="4" w:space="0" w:color="auto"/>
              <w:right w:val="single" w:sz="4" w:space="0" w:color="auto"/>
            </w:tcBorders>
            <w:shd w:val="clear" w:color="auto" w:fill="auto"/>
            <w:vAlign w:val="bottom"/>
            <w:hideMark/>
          </w:tcPr>
          <w:p w14:paraId="60A806E6"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11</w:t>
            </w:r>
          </w:p>
        </w:tc>
        <w:tc>
          <w:tcPr>
            <w:tcW w:w="3118" w:type="dxa"/>
            <w:tcBorders>
              <w:top w:val="nil"/>
              <w:left w:val="nil"/>
              <w:bottom w:val="single" w:sz="4" w:space="0" w:color="auto"/>
              <w:right w:val="single" w:sz="4" w:space="0" w:color="auto"/>
            </w:tcBorders>
            <w:shd w:val="clear" w:color="auto" w:fill="auto"/>
            <w:noWrap/>
            <w:vAlign w:val="bottom"/>
            <w:hideMark/>
          </w:tcPr>
          <w:p w14:paraId="5AF927F6"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237EF757"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8E37874" w14:textId="77777777" w:rsidR="00D3471F" w:rsidRPr="00D3471F" w:rsidRDefault="00D3471F" w:rsidP="00A26531">
            <w:pPr>
              <w:widowControl w:val="0"/>
              <w:suppressAutoHyphens/>
              <w:rPr>
                <w:color w:val="000000"/>
                <w:sz w:val="28"/>
                <w:szCs w:val="28"/>
              </w:rPr>
            </w:pPr>
            <w:r w:rsidRPr="00D3471F">
              <w:rPr>
                <w:color w:val="000000"/>
                <w:sz w:val="28"/>
                <w:szCs w:val="28"/>
              </w:rPr>
              <w:t>0.00000404</w:t>
            </w:r>
          </w:p>
        </w:tc>
        <w:tc>
          <w:tcPr>
            <w:tcW w:w="2089" w:type="dxa"/>
            <w:tcBorders>
              <w:top w:val="nil"/>
              <w:left w:val="nil"/>
              <w:bottom w:val="single" w:sz="4" w:space="0" w:color="auto"/>
              <w:right w:val="single" w:sz="4" w:space="0" w:color="auto"/>
            </w:tcBorders>
            <w:shd w:val="clear" w:color="auto" w:fill="auto"/>
            <w:noWrap/>
            <w:vAlign w:val="bottom"/>
            <w:hideMark/>
          </w:tcPr>
          <w:p w14:paraId="2990EEA8" w14:textId="77777777" w:rsidR="00D3471F" w:rsidRPr="00D3471F" w:rsidRDefault="00D3471F" w:rsidP="00A26531">
            <w:pPr>
              <w:widowControl w:val="0"/>
              <w:suppressAutoHyphens/>
              <w:rPr>
                <w:color w:val="000000"/>
                <w:sz w:val="28"/>
                <w:szCs w:val="28"/>
              </w:rPr>
            </w:pPr>
            <w:r w:rsidRPr="00D3471F">
              <w:rPr>
                <w:color w:val="000000"/>
                <w:sz w:val="28"/>
                <w:szCs w:val="28"/>
              </w:rPr>
              <w:t>4.131369</w:t>
            </w:r>
          </w:p>
        </w:tc>
        <w:tc>
          <w:tcPr>
            <w:tcW w:w="2089" w:type="dxa"/>
            <w:tcBorders>
              <w:top w:val="nil"/>
              <w:left w:val="nil"/>
              <w:bottom w:val="single" w:sz="4" w:space="0" w:color="auto"/>
              <w:right w:val="single" w:sz="4" w:space="0" w:color="auto"/>
            </w:tcBorders>
            <w:shd w:val="clear" w:color="auto" w:fill="auto"/>
            <w:noWrap/>
            <w:vAlign w:val="bottom"/>
            <w:hideMark/>
          </w:tcPr>
          <w:p w14:paraId="382067D1" w14:textId="77777777" w:rsidR="00D3471F" w:rsidRPr="00D3471F" w:rsidRDefault="00D3471F" w:rsidP="00A26531">
            <w:pPr>
              <w:widowControl w:val="0"/>
              <w:suppressAutoHyphens/>
              <w:rPr>
                <w:color w:val="000000"/>
                <w:sz w:val="28"/>
                <w:szCs w:val="28"/>
              </w:rPr>
            </w:pPr>
            <w:r w:rsidRPr="00D3471F">
              <w:rPr>
                <w:color w:val="000000"/>
                <w:sz w:val="28"/>
                <w:szCs w:val="28"/>
              </w:rPr>
              <w:t>0.242050514</w:t>
            </w:r>
          </w:p>
        </w:tc>
        <w:tc>
          <w:tcPr>
            <w:tcW w:w="1899" w:type="dxa"/>
            <w:tcBorders>
              <w:top w:val="nil"/>
              <w:left w:val="nil"/>
              <w:bottom w:val="single" w:sz="4" w:space="0" w:color="auto"/>
              <w:right w:val="single" w:sz="4" w:space="0" w:color="auto"/>
            </w:tcBorders>
            <w:shd w:val="clear" w:color="auto" w:fill="auto"/>
            <w:vAlign w:val="bottom"/>
            <w:hideMark/>
          </w:tcPr>
          <w:p w14:paraId="4E3B8D0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5D9DFFB0" w14:textId="77777777" w:rsidR="00D3471F" w:rsidRPr="00D3471F" w:rsidRDefault="00D3471F" w:rsidP="00A26531">
            <w:pPr>
              <w:widowControl w:val="0"/>
              <w:suppressAutoHyphens/>
              <w:rPr>
                <w:color w:val="000000"/>
                <w:sz w:val="28"/>
                <w:szCs w:val="28"/>
              </w:rPr>
            </w:pPr>
            <w:r w:rsidRPr="00D3471F">
              <w:rPr>
                <w:color w:val="000000"/>
                <w:sz w:val="28"/>
                <w:szCs w:val="28"/>
              </w:rPr>
              <w:t>0.00001671</w:t>
            </w:r>
          </w:p>
        </w:tc>
      </w:tr>
      <w:tr w:rsidR="004B6AA6" w:rsidRPr="00D3471F" w14:paraId="7C3724B4"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31EB9312"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3575E2BF" w14:textId="77777777" w:rsidR="00D3471F" w:rsidRPr="00D3471F" w:rsidRDefault="00D3471F" w:rsidP="00A26531">
            <w:pPr>
              <w:widowControl w:val="0"/>
              <w:suppressAutoHyphens/>
              <w:rPr>
                <w:color w:val="000000"/>
                <w:sz w:val="28"/>
                <w:szCs w:val="28"/>
              </w:rPr>
            </w:pPr>
            <w:r w:rsidRPr="00D3471F">
              <w:rPr>
                <w:color w:val="000000"/>
                <w:sz w:val="28"/>
                <w:szCs w:val="28"/>
              </w:rPr>
              <w:t>ТК-8</w:t>
            </w:r>
          </w:p>
        </w:tc>
        <w:tc>
          <w:tcPr>
            <w:tcW w:w="1843" w:type="dxa"/>
            <w:tcBorders>
              <w:top w:val="nil"/>
              <w:left w:val="nil"/>
              <w:bottom w:val="single" w:sz="4" w:space="0" w:color="auto"/>
              <w:right w:val="single" w:sz="4" w:space="0" w:color="auto"/>
            </w:tcBorders>
            <w:shd w:val="clear" w:color="auto" w:fill="auto"/>
            <w:vAlign w:val="bottom"/>
            <w:hideMark/>
          </w:tcPr>
          <w:p w14:paraId="06887EA0"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13</w:t>
            </w:r>
          </w:p>
        </w:tc>
        <w:tc>
          <w:tcPr>
            <w:tcW w:w="3118" w:type="dxa"/>
            <w:tcBorders>
              <w:top w:val="nil"/>
              <w:left w:val="nil"/>
              <w:bottom w:val="single" w:sz="4" w:space="0" w:color="auto"/>
              <w:right w:val="single" w:sz="4" w:space="0" w:color="auto"/>
            </w:tcBorders>
            <w:shd w:val="clear" w:color="auto" w:fill="auto"/>
            <w:noWrap/>
            <w:vAlign w:val="bottom"/>
            <w:hideMark/>
          </w:tcPr>
          <w:p w14:paraId="44A01E6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4DBC654F"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4F87717F" w14:textId="77777777" w:rsidR="00D3471F" w:rsidRPr="00D3471F" w:rsidRDefault="00D3471F" w:rsidP="00A26531">
            <w:pPr>
              <w:widowControl w:val="0"/>
              <w:suppressAutoHyphens/>
              <w:rPr>
                <w:color w:val="000000"/>
                <w:sz w:val="28"/>
                <w:szCs w:val="28"/>
              </w:rPr>
            </w:pPr>
            <w:r w:rsidRPr="00D3471F">
              <w:rPr>
                <w:color w:val="000000"/>
                <w:sz w:val="28"/>
                <w:szCs w:val="28"/>
              </w:rPr>
              <w:t>0.00000338</w:t>
            </w:r>
          </w:p>
        </w:tc>
        <w:tc>
          <w:tcPr>
            <w:tcW w:w="2089" w:type="dxa"/>
            <w:tcBorders>
              <w:top w:val="nil"/>
              <w:left w:val="nil"/>
              <w:bottom w:val="single" w:sz="4" w:space="0" w:color="auto"/>
              <w:right w:val="single" w:sz="4" w:space="0" w:color="auto"/>
            </w:tcBorders>
            <w:shd w:val="clear" w:color="auto" w:fill="auto"/>
            <w:noWrap/>
            <w:vAlign w:val="bottom"/>
            <w:hideMark/>
          </w:tcPr>
          <w:p w14:paraId="1A1A0143" w14:textId="77777777" w:rsidR="00D3471F" w:rsidRPr="00D3471F" w:rsidRDefault="00D3471F" w:rsidP="00A26531">
            <w:pPr>
              <w:widowControl w:val="0"/>
              <w:suppressAutoHyphens/>
              <w:rPr>
                <w:color w:val="000000"/>
                <w:sz w:val="28"/>
                <w:szCs w:val="28"/>
              </w:rPr>
            </w:pPr>
            <w:r w:rsidRPr="00D3471F">
              <w:rPr>
                <w:color w:val="000000"/>
                <w:sz w:val="28"/>
                <w:szCs w:val="28"/>
              </w:rPr>
              <w:t>4.1319795</w:t>
            </w:r>
          </w:p>
        </w:tc>
        <w:tc>
          <w:tcPr>
            <w:tcW w:w="2089" w:type="dxa"/>
            <w:tcBorders>
              <w:top w:val="nil"/>
              <w:left w:val="nil"/>
              <w:bottom w:val="single" w:sz="4" w:space="0" w:color="auto"/>
              <w:right w:val="single" w:sz="4" w:space="0" w:color="auto"/>
            </w:tcBorders>
            <w:shd w:val="clear" w:color="auto" w:fill="auto"/>
            <w:noWrap/>
            <w:vAlign w:val="bottom"/>
            <w:hideMark/>
          </w:tcPr>
          <w:p w14:paraId="72AF1EEF" w14:textId="77777777" w:rsidR="00D3471F" w:rsidRPr="00D3471F" w:rsidRDefault="00D3471F" w:rsidP="00A26531">
            <w:pPr>
              <w:widowControl w:val="0"/>
              <w:suppressAutoHyphens/>
              <w:rPr>
                <w:color w:val="000000"/>
                <w:sz w:val="28"/>
                <w:szCs w:val="28"/>
              </w:rPr>
            </w:pPr>
            <w:r w:rsidRPr="00D3471F">
              <w:rPr>
                <w:color w:val="000000"/>
                <w:sz w:val="28"/>
                <w:szCs w:val="28"/>
              </w:rPr>
              <w:t>0.242014754</w:t>
            </w:r>
          </w:p>
        </w:tc>
        <w:tc>
          <w:tcPr>
            <w:tcW w:w="1899" w:type="dxa"/>
            <w:tcBorders>
              <w:top w:val="nil"/>
              <w:left w:val="nil"/>
              <w:bottom w:val="single" w:sz="4" w:space="0" w:color="auto"/>
              <w:right w:val="single" w:sz="4" w:space="0" w:color="auto"/>
            </w:tcBorders>
            <w:shd w:val="clear" w:color="auto" w:fill="auto"/>
            <w:vAlign w:val="bottom"/>
            <w:hideMark/>
          </w:tcPr>
          <w:p w14:paraId="4342AE7C"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702CA808" w14:textId="77777777" w:rsidR="00D3471F" w:rsidRPr="00D3471F" w:rsidRDefault="00D3471F" w:rsidP="00A26531">
            <w:pPr>
              <w:widowControl w:val="0"/>
              <w:suppressAutoHyphens/>
              <w:rPr>
                <w:color w:val="000000"/>
                <w:sz w:val="28"/>
                <w:szCs w:val="28"/>
              </w:rPr>
            </w:pPr>
            <w:r w:rsidRPr="00D3471F">
              <w:rPr>
                <w:color w:val="000000"/>
                <w:sz w:val="28"/>
                <w:szCs w:val="28"/>
              </w:rPr>
              <w:t>0.00001396</w:t>
            </w:r>
          </w:p>
        </w:tc>
      </w:tr>
      <w:tr w:rsidR="004B6AA6" w:rsidRPr="00D3471F" w14:paraId="3B93871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6A87F98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7D7BF49F" w14:textId="77777777" w:rsidR="00D3471F" w:rsidRPr="00D3471F" w:rsidRDefault="00D3471F" w:rsidP="00A26531">
            <w:pPr>
              <w:widowControl w:val="0"/>
              <w:suppressAutoHyphens/>
              <w:rPr>
                <w:color w:val="000000"/>
                <w:sz w:val="28"/>
                <w:szCs w:val="28"/>
              </w:rPr>
            </w:pPr>
            <w:r w:rsidRPr="00D3471F">
              <w:rPr>
                <w:color w:val="000000"/>
                <w:sz w:val="28"/>
                <w:szCs w:val="28"/>
              </w:rPr>
              <w:t>ТК-8</w:t>
            </w:r>
          </w:p>
        </w:tc>
        <w:tc>
          <w:tcPr>
            <w:tcW w:w="1843" w:type="dxa"/>
            <w:tcBorders>
              <w:top w:val="nil"/>
              <w:left w:val="nil"/>
              <w:bottom w:val="single" w:sz="4" w:space="0" w:color="auto"/>
              <w:right w:val="single" w:sz="4" w:space="0" w:color="auto"/>
            </w:tcBorders>
            <w:shd w:val="clear" w:color="auto" w:fill="auto"/>
            <w:vAlign w:val="bottom"/>
            <w:hideMark/>
          </w:tcPr>
          <w:p w14:paraId="17647665" w14:textId="77777777" w:rsidR="00D3471F" w:rsidRPr="00D3471F" w:rsidRDefault="00D3471F" w:rsidP="00A26531">
            <w:pPr>
              <w:widowControl w:val="0"/>
              <w:suppressAutoHyphens/>
              <w:rPr>
                <w:color w:val="000000"/>
                <w:sz w:val="28"/>
                <w:szCs w:val="28"/>
              </w:rPr>
            </w:pPr>
            <w:r w:rsidRPr="00D3471F">
              <w:rPr>
                <w:color w:val="000000"/>
                <w:sz w:val="28"/>
                <w:szCs w:val="28"/>
              </w:rPr>
              <w:t>ТК-9</w:t>
            </w:r>
          </w:p>
        </w:tc>
        <w:tc>
          <w:tcPr>
            <w:tcW w:w="3118" w:type="dxa"/>
            <w:tcBorders>
              <w:top w:val="nil"/>
              <w:left w:val="nil"/>
              <w:bottom w:val="single" w:sz="4" w:space="0" w:color="auto"/>
              <w:right w:val="single" w:sz="4" w:space="0" w:color="auto"/>
            </w:tcBorders>
            <w:shd w:val="clear" w:color="auto" w:fill="auto"/>
            <w:noWrap/>
            <w:vAlign w:val="bottom"/>
            <w:hideMark/>
          </w:tcPr>
          <w:p w14:paraId="358731F0"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1E938E98"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1DD21EDC" w14:textId="77777777" w:rsidR="00D3471F" w:rsidRPr="00D3471F" w:rsidRDefault="00D3471F" w:rsidP="00A26531">
            <w:pPr>
              <w:widowControl w:val="0"/>
              <w:suppressAutoHyphens/>
              <w:rPr>
                <w:color w:val="000000"/>
                <w:sz w:val="28"/>
                <w:szCs w:val="28"/>
              </w:rPr>
            </w:pPr>
            <w:r w:rsidRPr="00D3471F">
              <w:rPr>
                <w:color w:val="000000"/>
                <w:sz w:val="28"/>
                <w:szCs w:val="28"/>
              </w:rPr>
              <w:t>0.00000287</w:t>
            </w:r>
          </w:p>
        </w:tc>
        <w:tc>
          <w:tcPr>
            <w:tcW w:w="2089" w:type="dxa"/>
            <w:tcBorders>
              <w:top w:val="nil"/>
              <w:left w:val="nil"/>
              <w:bottom w:val="single" w:sz="4" w:space="0" w:color="auto"/>
              <w:right w:val="single" w:sz="4" w:space="0" w:color="auto"/>
            </w:tcBorders>
            <w:shd w:val="clear" w:color="auto" w:fill="auto"/>
            <w:noWrap/>
            <w:vAlign w:val="bottom"/>
            <w:hideMark/>
          </w:tcPr>
          <w:p w14:paraId="20F695E5" w14:textId="77777777" w:rsidR="00D3471F" w:rsidRPr="00D3471F" w:rsidRDefault="00D3471F" w:rsidP="00A26531">
            <w:pPr>
              <w:widowControl w:val="0"/>
              <w:suppressAutoHyphens/>
              <w:rPr>
                <w:color w:val="000000"/>
                <w:sz w:val="28"/>
                <w:szCs w:val="28"/>
              </w:rPr>
            </w:pPr>
            <w:r w:rsidRPr="00D3471F">
              <w:rPr>
                <w:color w:val="000000"/>
                <w:sz w:val="28"/>
                <w:szCs w:val="28"/>
              </w:rPr>
              <w:t>4.4374144</w:t>
            </w:r>
          </w:p>
        </w:tc>
        <w:tc>
          <w:tcPr>
            <w:tcW w:w="2089" w:type="dxa"/>
            <w:tcBorders>
              <w:top w:val="nil"/>
              <w:left w:val="nil"/>
              <w:bottom w:val="single" w:sz="4" w:space="0" w:color="auto"/>
              <w:right w:val="single" w:sz="4" w:space="0" w:color="auto"/>
            </w:tcBorders>
            <w:shd w:val="clear" w:color="auto" w:fill="auto"/>
            <w:noWrap/>
            <w:vAlign w:val="bottom"/>
            <w:hideMark/>
          </w:tcPr>
          <w:p w14:paraId="2EE13FF8" w14:textId="77777777" w:rsidR="00D3471F" w:rsidRPr="00D3471F" w:rsidRDefault="00D3471F" w:rsidP="00A26531">
            <w:pPr>
              <w:widowControl w:val="0"/>
              <w:suppressAutoHyphens/>
              <w:rPr>
                <w:color w:val="000000"/>
                <w:sz w:val="28"/>
                <w:szCs w:val="28"/>
              </w:rPr>
            </w:pPr>
            <w:r w:rsidRPr="00D3471F">
              <w:rPr>
                <w:color w:val="000000"/>
                <w:sz w:val="28"/>
                <w:szCs w:val="28"/>
              </w:rPr>
              <w:t>0.22535646</w:t>
            </w:r>
          </w:p>
        </w:tc>
        <w:tc>
          <w:tcPr>
            <w:tcW w:w="1899" w:type="dxa"/>
            <w:tcBorders>
              <w:top w:val="nil"/>
              <w:left w:val="nil"/>
              <w:bottom w:val="single" w:sz="4" w:space="0" w:color="auto"/>
              <w:right w:val="single" w:sz="4" w:space="0" w:color="auto"/>
            </w:tcBorders>
            <w:shd w:val="clear" w:color="auto" w:fill="auto"/>
            <w:vAlign w:val="bottom"/>
            <w:hideMark/>
          </w:tcPr>
          <w:p w14:paraId="125FD56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018A8EC3" w14:textId="77777777" w:rsidR="00D3471F" w:rsidRPr="00D3471F" w:rsidRDefault="00D3471F" w:rsidP="00A26531">
            <w:pPr>
              <w:widowControl w:val="0"/>
              <w:suppressAutoHyphens/>
              <w:rPr>
                <w:color w:val="000000"/>
                <w:sz w:val="28"/>
                <w:szCs w:val="28"/>
              </w:rPr>
            </w:pPr>
            <w:r w:rsidRPr="00D3471F">
              <w:rPr>
                <w:color w:val="000000"/>
                <w:sz w:val="28"/>
                <w:szCs w:val="28"/>
              </w:rPr>
              <w:t>0.00001275</w:t>
            </w:r>
          </w:p>
        </w:tc>
      </w:tr>
      <w:tr w:rsidR="004B6AA6" w:rsidRPr="00D3471F" w14:paraId="32A0313B"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25B326D3"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64E52FF0" w14:textId="77777777" w:rsidR="00D3471F" w:rsidRPr="00D3471F" w:rsidRDefault="00D3471F" w:rsidP="00A26531">
            <w:pPr>
              <w:widowControl w:val="0"/>
              <w:suppressAutoHyphens/>
              <w:rPr>
                <w:color w:val="000000"/>
                <w:sz w:val="28"/>
                <w:szCs w:val="28"/>
              </w:rPr>
            </w:pPr>
            <w:r w:rsidRPr="00D3471F">
              <w:rPr>
                <w:color w:val="000000"/>
                <w:sz w:val="28"/>
                <w:szCs w:val="28"/>
              </w:rPr>
              <w:t>ТК-9</w:t>
            </w:r>
          </w:p>
        </w:tc>
        <w:tc>
          <w:tcPr>
            <w:tcW w:w="1843" w:type="dxa"/>
            <w:tcBorders>
              <w:top w:val="nil"/>
              <w:left w:val="nil"/>
              <w:bottom w:val="single" w:sz="4" w:space="0" w:color="auto"/>
              <w:right w:val="single" w:sz="4" w:space="0" w:color="auto"/>
            </w:tcBorders>
            <w:shd w:val="clear" w:color="auto" w:fill="auto"/>
            <w:vAlign w:val="bottom"/>
            <w:hideMark/>
          </w:tcPr>
          <w:p w14:paraId="476CE85F" w14:textId="77777777" w:rsidR="00D3471F" w:rsidRPr="00D3471F" w:rsidRDefault="00D3471F" w:rsidP="00A26531">
            <w:pPr>
              <w:widowControl w:val="0"/>
              <w:suppressAutoHyphens/>
              <w:rPr>
                <w:color w:val="000000"/>
                <w:sz w:val="28"/>
                <w:szCs w:val="28"/>
              </w:rPr>
            </w:pPr>
            <w:r w:rsidRPr="00D3471F">
              <w:rPr>
                <w:color w:val="000000"/>
                <w:sz w:val="28"/>
                <w:szCs w:val="28"/>
              </w:rPr>
              <w:t>ул. Северная, 4</w:t>
            </w:r>
          </w:p>
        </w:tc>
        <w:tc>
          <w:tcPr>
            <w:tcW w:w="3118" w:type="dxa"/>
            <w:tcBorders>
              <w:top w:val="nil"/>
              <w:left w:val="nil"/>
              <w:bottom w:val="single" w:sz="4" w:space="0" w:color="auto"/>
              <w:right w:val="single" w:sz="4" w:space="0" w:color="auto"/>
            </w:tcBorders>
            <w:shd w:val="clear" w:color="auto" w:fill="auto"/>
            <w:noWrap/>
            <w:vAlign w:val="bottom"/>
            <w:hideMark/>
          </w:tcPr>
          <w:p w14:paraId="0D1185E4"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44A3884"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E672519" w14:textId="77777777" w:rsidR="00D3471F" w:rsidRPr="00D3471F" w:rsidRDefault="00D3471F" w:rsidP="00A26531">
            <w:pPr>
              <w:widowControl w:val="0"/>
              <w:suppressAutoHyphens/>
              <w:rPr>
                <w:color w:val="000000"/>
                <w:sz w:val="28"/>
                <w:szCs w:val="28"/>
              </w:rPr>
            </w:pPr>
            <w:r w:rsidRPr="00D3471F">
              <w:rPr>
                <w:color w:val="000000"/>
                <w:sz w:val="28"/>
                <w:szCs w:val="28"/>
              </w:rPr>
              <w:t>0.00000154</w:t>
            </w:r>
          </w:p>
        </w:tc>
        <w:tc>
          <w:tcPr>
            <w:tcW w:w="2089" w:type="dxa"/>
            <w:tcBorders>
              <w:top w:val="nil"/>
              <w:left w:val="nil"/>
              <w:bottom w:val="single" w:sz="4" w:space="0" w:color="auto"/>
              <w:right w:val="single" w:sz="4" w:space="0" w:color="auto"/>
            </w:tcBorders>
            <w:shd w:val="clear" w:color="auto" w:fill="auto"/>
            <w:noWrap/>
            <w:vAlign w:val="bottom"/>
            <w:hideMark/>
          </w:tcPr>
          <w:p w14:paraId="360727BE" w14:textId="77777777" w:rsidR="00D3471F" w:rsidRPr="00D3471F" w:rsidRDefault="00D3471F" w:rsidP="00A26531">
            <w:pPr>
              <w:widowControl w:val="0"/>
              <w:suppressAutoHyphens/>
              <w:rPr>
                <w:color w:val="000000"/>
                <w:sz w:val="28"/>
                <w:szCs w:val="28"/>
              </w:rPr>
            </w:pPr>
            <w:r w:rsidRPr="00D3471F">
              <w:rPr>
                <w:color w:val="000000"/>
                <w:sz w:val="28"/>
                <w:szCs w:val="28"/>
              </w:rPr>
              <w:t>4.1336712</w:t>
            </w:r>
          </w:p>
        </w:tc>
        <w:tc>
          <w:tcPr>
            <w:tcW w:w="2089" w:type="dxa"/>
            <w:tcBorders>
              <w:top w:val="nil"/>
              <w:left w:val="nil"/>
              <w:bottom w:val="single" w:sz="4" w:space="0" w:color="auto"/>
              <w:right w:val="single" w:sz="4" w:space="0" w:color="auto"/>
            </w:tcBorders>
            <w:shd w:val="clear" w:color="auto" w:fill="auto"/>
            <w:noWrap/>
            <w:vAlign w:val="bottom"/>
            <w:hideMark/>
          </w:tcPr>
          <w:p w14:paraId="4B8C80EF" w14:textId="77777777" w:rsidR="00D3471F" w:rsidRPr="00D3471F" w:rsidRDefault="00D3471F" w:rsidP="00A26531">
            <w:pPr>
              <w:widowControl w:val="0"/>
              <w:suppressAutoHyphens/>
              <w:rPr>
                <w:color w:val="000000"/>
                <w:sz w:val="28"/>
                <w:szCs w:val="28"/>
              </w:rPr>
            </w:pPr>
            <w:r w:rsidRPr="00D3471F">
              <w:rPr>
                <w:color w:val="000000"/>
                <w:sz w:val="28"/>
                <w:szCs w:val="28"/>
              </w:rPr>
              <w:t>0.241915711</w:t>
            </w:r>
          </w:p>
        </w:tc>
        <w:tc>
          <w:tcPr>
            <w:tcW w:w="1899" w:type="dxa"/>
            <w:tcBorders>
              <w:top w:val="nil"/>
              <w:left w:val="nil"/>
              <w:bottom w:val="single" w:sz="4" w:space="0" w:color="auto"/>
              <w:right w:val="single" w:sz="4" w:space="0" w:color="auto"/>
            </w:tcBorders>
            <w:shd w:val="clear" w:color="auto" w:fill="auto"/>
            <w:vAlign w:val="bottom"/>
            <w:hideMark/>
          </w:tcPr>
          <w:p w14:paraId="683B33A7"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42397DE9" w14:textId="77777777" w:rsidR="00D3471F" w:rsidRPr="00D3471F" w:rsidRDefault="00D3471F" w:rsidP="00A26531">
            <w:pPr>
              <w:widowControl w:val="0"/>
              <w:suppressAutoHyphens/>
              <w:rPr>
                <w:color w:val="000000"/>
                <w:sz w:val="28"/>
                <w:szCs w:val="28"/>
              </w:rPr>
            </w:pPr>
            <w:r w:rsidRPr="00D3471F">
              <w:rPr>
                <w:color w:val="000000"/>
                <w:sz w:val="28"/>
                <w:szCs w:val="28"/>
              </w:rPr>
              <w:t>0.00000636</w:t>
            </w:r>
          </w:p>
        </w:tc>
      </w:tr>
      <w:tr w:rsidR="004B6AA6" w:rsidRPr="00D3471F" w14:paraId="299D003D" w14:textId="77777777" w:rsidTr="00EA3EAD">
        <w:trPr>
          <w:trHeight w:val="270"/>
        </w:trPr>
        <w:tc>
          <w:tcPr>
            <w:tcW w:w="2410" w:type="dxa"/>
            <w:tcBorders>
              <w:top w:val="nil"/>
              <w:left w:val="single" w:sz="4" w:space="0" w:color="auto"/>
              <w:bottom w:val="single" w:sz="4" w:space="0" w:color="auto"/>
              <w:right w:val="single" w:sz="4" w:space="0" w:color="auto"/>
            </w:tcBorders>
            <w:shd w:val="clear" w:color="auto" w:fill="auto"/>
            <w:hideMark/>
          </w:tcPr>
          <w:p w14:paraId="468D7941" w14:textId="77777777" w:rsidR="00D3471F" w:rsidRPr="00D3471F" w:rsidRDefault="00D3471F" w:rsidP="00A26531">
            <w:pPr>
              <w:widowControl w:val="0"/>
              <w:suppressAutoHyphens/>
              <w:rPr>
                <w:color w:val="000000"/>
                <w:sz w:val="28"/>
                <w:szCs w:val="28"/>
              </w:rPr>
            </w:pPr>
            <w:r w:rsidRPr="00D3471F">
              <w:rPr>
                <w:color w:val="000000"/>
                <w:sz w:val="28"/>
                <w:szCs w:val="28"/>
              </w:rPr>
              <w:t xml:space="preserve">Котельная, с. </w:t>
            </w:r>
            <w:proofErr w:type="spellStart"/>
            <w:r w:rsidRPr="00D3471F">
              <w:rPr>
                <w:color w:val="000000"/>
                <w:sz w:val="28"/>
                <w:szCs w:val="28"/>
              </w:rPr>
              <w:t>Кременкуль</w:t>
            </w:r>
            <w:proofErr w:type="spellEnd"/>
            <w:r w:rsidRPr="00D3471F">
              <w:rPr>
                <w:color w:val="000000"/>
                <w:sz w:val="28"/>
                <w:szCs w:val="28"/>
              </w:rPr>
              <w:t>, ул. Ленина, 20</w:t>
            </w:r>
          </w:p>
        </w:tc>
        <w:tc>
          <w:tcPr>
            <w:tcW w:w="1701" w:type="dxa"/>
            <w:tcBorders>
              <w:top w:val="nil"/>
              <w:left w:val="nil"/>
              <w:bottom w:val="single" w:sz="4" w:space="0" w:color="auto"/>
              <w:right w:val="single" w:sz="4" w:space="0" w:color="auto"/>
            </w:tcBorders>
            <w:shd w:val="clear" w:color="auto" w:fill="auto"/>
            <w:vAlign w:val="bottom"/>
            <w:hideMark/>
          </w:tcPr>
          <w:p w14:paraId="3C717DC4" w14:textId="77777777" w:rsidR="00D3471F" w:rsidRPr="00D3471F" w:rsidRDefault="00D3471F" w:rsidP="00A26531">
            <w:pPr>
              <w:widowControl w:val="0"/>
              <w:suppressAutoHyphens/>
              <w:rPr>
                <w:color w:val="000000"/>
                <w:sz w:val="28"/>
                <w:szCs w:val="28"/>
              </w:rPr>
            </w:pPr>
            <w:r w:rsidRPr="00D3471F">
              <w:rPr>
                <w:color w:val="000000"/>
                <w:sz w:val="28"/>
                <w:szCs w:val="28"/>
              </w:rPr>
              <w:t>ТК-12</w:t>
            </w:r>
          </w:p>
        </w:tc>
        <w:tc>
          <w:tcPr>
            <w:tcW w:w="1843" w:type="dxa"/>
            <w:tcBorders>
              <w:top w:val="nil"/>
              <w:left w:val="nil"/>
              <w:bottom w:val="single" w:sz="4" w:space="0" w:color="auto"/>
              <w:right w:val="single" w:sz="4" w:space="0" w:color="auto"/>
            </w:tcBorders>
            <w:shd w:val="clear" w:color="auto" w:fill="auto"/>
            <w:vAlign w:val="bottom"/>
            <w:hideMark/>
          </w:tcPr>
          <w:p w14:paraId="68F2A928" w14:textId="77777777" w:rsidR="00D3471F" w:rsidRPr="00D3471F" w:rsidRDefault="00D3471F" w:rsidP="00A26531">
            <w:pPr>
              <w:widowControl w:val="0"/>
              <w:suppressAutoHyphens/>
              <w:rPr>
                <w:color w:val="000000"/>
                <w:sz w:val="28"/>
                <w:szCs w:val="28"/>
              </w:rPr>
            </w:pPr>
            <w:r w:rsidRPr="00D3471F">
              <w:rPr>
                <w:color w:val="000000"/>
                <w:sz w:val="28"/>
                <w:szCs w:val="28"/>
              </w:rPr>
              <w:t>ул. Ленина, 7б</w:t>
            </w:r>
          </w:p>
        </w:tc>
        <w:tc>
          <w:tcPr>
            <w:tcW w:w="3118" w:type="dxa"/>
            <w:tcBorders>
              <w:top w:val="nil"/>
              <w:left w:val="nil"/>
              <w:bottom w:val="single" w:sz="4" w:space="0" w:color="auto"/>
              <w:right w:val="single" w:sz="4" w:space="0" w:color="auto"/>
            </w:tcBorders>
            <w:shd w:val="clear" w:color="auto" w:fill="auto"/>
            <w:noWrap/>
            <w:vAlign w:val="bottom"/>
            <w:hideMark/>
          </w:tcPr>
          <w:p w14:paraId="2F9819FF" w14:textId="77777777" w:rsidR="00D3471F" w:rsidRPr="00D3471F" w:rsidRDefault="00D3471F" w:rsidP="00A26531">
            <w:pPr>
              <w:widowControl w:val="0"/>
              <w:suppressAutoHyphens/>
              <w:rPr>
                <w:color w:val="000000"/>
                <w:sz w:val="28"/>
                <w:szCs w:val="28"/>
              </w:rPr>
            </w:pPr>
            <w:r w:rsidRPr="00D3471F">
              <w:rPr>
                <w:color w:val="000000"/>
                <w:sz w:val="28"/>
                <w:szCs w:val="28"/>
              </w:rPr>
              <w:t>0.00005988</w:t>
            </w:r>
          </w:p>
        </w:tc>
        <w:tc>
          <w:tcPr>
            <w:tcW w:w="2595" w:type="dxa"/>
            <w:tcBorders>
              <w:top w:val="nil"/>
              <w:left w:val="nil"/>
              <w:bottom w:val="single" w:sz="4" w:space="0" w:color="auto"/>
              <w:right w:val="single" w:sz="4" w:space="0" w:color="auto"/>
            </w:tcBorders>
            <w:shd w:val="clear" w:color="auto" w:fill="auto"/>
            <w:noWrap/>
            <w:vAlign w:val="bottom"/>
            <w:hideMark/>
          </w:tcPr>
          <w:p w14:paraId="792A0900" w14:textId="77777777" w:rsidR="00D3471F" w:rsidRPr="00D3471F" w:rsidRDefault="00D3471F" w:rsidP="00A26531">
            <w:pPr>
              <w:widowControl w:val="0"/>
              <w:suppressAutoHyphens/>
              <w:rPr>
                <w:color w:val="000000"/>
                <w:sz w:val="28"/>
                <w:szCs w:val="28"/>
              </w:rPr>
            </w:pPr>
            <w:r w:rsidRPr="00D3471F">
              <w:rPr>
                <w:color w:val="000000"/>
                <w:sz w:val="28"/>
                <w:szCs w:val="28"/>
              </w:rPr>
              <w:t>0.00011975</w:t>
            </w:r>
          </w:p>
        </w:tc>
        <w:tc>
          <w:tcPr>
            <w:tcW w:w="1600" w:type="dxa"/>
            <w:tcBorders>
              <w:top w:val="nil"/>
              <w:left w:val="nil"/>
              <w:bottom w:val="single" w:sz="4" w:space="0" w:color="auto"/>
              <w:right w:val="single" w:sz="4" w:space="0" w:color="auto"/>
            </w:tcBorders>
            <w:shd w:val="clear" w:color="auto" w:fill="auto"/>
            <w:noWrap/>
            <w:vAlign w:val="bottom"/>
            <w:hideMark/>
          </w:tcPr>
          <w:p w14:paraId="5CA847A3" w14:textId="77777777" w:rsidR="00D3471F" w:rsidRPr="00D3471F" w:rsidRDefault="00D3471F" w:rsidP="00A26531">
            <w:pPr>
              <w:widowControl w:val="0"/>
              <w:suppressAutoHyphens/>
              <w:rPr>
                <w:color w:val="000000"/>
                <w:sz w:val="28"/>
                <w:szCs w:val="28"/>
              </w:rPr>
            </w:pPr>
            <w:r w:rsidRPr="00D3471F">
              <w:rPr>
                <w:color w:val="000000"/>
                <w:sz w:val="28"/>
                <w:szCs w:val="28"/>
              </w:rPr>
              <w:t>0.00000059</w:t>
            </w:r>
          </w:p>
        </w:tc>
        <w:tc>
          <w:tcPr>
            <w:tcW w:w="2089" w:type="dxa"/>
            <w:tcBorders>
              <w:top w:val="nil"/>
              <w:left w:val="nil"/>
              <w:bottom w:val="single" w:sz="4" w:space="0" w:color="auto"/>
              <w:right w:val="single" w:sz="4" w:space="0" w:color="auto"/>
            </w:tcBorders>
            <w:shd w:val="clear" w:color="auto" w:fill="auto"/>
            <w:noWrap/>
            <w:vAlign w:val="bottom"/>
            <w:hideMark/>
          </w:tcPr>
          <w:p w14:paraId="3ED11966" w14:textId="77777777" w:rsidR="00D3471F" w:rsidRPr="00D3471F" w:rsidRDefault="00D3471F" w:rsidP="00A26531">
            <w:pPr>
              <w:widowControl w:val="0"/>
              <w:suppressAutoHyphens/>
              <w:rPr>
                <w:color w:val="000000"/>
                <w:sz w:val="28"/>
                <w:szCs w:val="28"/>
              </w:rPr>
            </w:pPr>
            <w:r w:rsidRPr="00D3471F">
              <w:rPr>
                <w:color w:val="000000"/>
                <w:sz w:val="28"/>
                <w:szCs w:val="28"/>
              </w:rPr>
              <w:t>3.6762978</w:t>
            </w:r>
          </w:p>
        </w:tc>
        <w:tc>
          <w:tcPr>
            <w:tcW w:w="2089" w:type="dxa"/>
            <w:tcBorders>
              <w:top w:val="nil"/>
              <w:left w:val="nil"/>
              <w:bottom w:val="single" w:sz="4" w:space="0" w:color="auto"/>
              <w:right w:val="single" w:sz="4" w:space="0" w:color="auto"/>
            </w:tcBorders>
            <w:shd w:val="clear" w:color="auto" w:fill="auto"/>
            <w:noWrap/>
            <w:vAlign w:val="bottom"/>
            <w:hideMark/>
          </w:tcPr>
          <w:p w14:paraId="76C82815" w14:textId="77777777" w:rsidR="00D3471F" w:rsidRPr="00D3471F" w:rsidRDefault="00D3471F" w:rsidP="00A26531">
            <w:pPr>
              <w:widowControl w:val="0"/>
              <w:suppressAutoHyphens/>
              <w:rPr>
                <w:color w:val="000000"/>
                <w:sz w:val="28"/>
                <w:szCs w:val="28"/>
              </w:rPr>
            </w:pPr>
            <w:r w:rsidRPr="00D3471F">
              <w:rPr>
                <w:color w:val="000000"/>
                <w:sz w:val="28"/>
                <w:szCs w:val="28"/>
              </w:rPr>
              <w:t>0.272012781</w:t>
            </w:r>
          </w:p>
        </w:tc>
        <w:tc>
          <w:tcPr>
            <w:tcW w:w="1899" w:type="dxa"/>
            <w:tcBorders>
              <w:top w:val="nil"/>
              <w:left w:val="nil"/>
              <w:bottom w:val="single" w:sz="4" w:space="0" w:color="auto"/>
              <w:right w:val="single" w:sz="4" w:space="0" w:color="auto"/>
            </w:tcBorders>
            <w:shd w:val="clear" w:color="auto" w:fill="auto"/>
            <w:vAlign w:val="bottom"/>
            <w:hideMark/>
          </w:tcPr>
          <w:p w14:paraId="77B69926" w14:textId="77777777" w:rsidR="00D3471F" w:rsidRPr="00D3471F" w:rsidRDefault="00D3471F" w:rsidP="00A26531">
            <w:pPr>
              <w:widowControl w:val="0"/>
              <w:suppressAutoHyphens/>
              <w:rPr>
                <w:color w:val="000000"/>
                <w:sz w:val="28"/>
                <w:szCs w:val="28"/>
              </w:rPr>
            </w:pPr>
            <w:r w:rsidRPr="00D3471F">
              <w:rPr>
                <w:color w:val="000000"/>
                <w:sz w:val="28"/>
                <w:szCs w:val="28"/>
              </w:rPr>
              <w:t> </w:t>
            </w:r>
          </w:p>
        </w:tc>
        <w:tc>
          <w:tcPr>
            <w:tcW w:w="2309" w:type="dxa"/>
            <w:tcBorders>
              <w:top w:val="nil"/>
              <w:left w:val="nil"/>
              <w:bottom w:val="single" w:sz="4" w:space="0" w:color="auto"/>
              <w:right w:val="single" w:sz="4" w:space="0" w:color="auto"/>
            </w:tcBorders>
            <w:shd w:val="clear" w:color="auto" w:fill="auto"/>
            <w:noWrap/>
            <w:vAlign w:val="bottom"/>
            <w:hideMark/>
          </w:tcPr>
          <w:p w14:paraId="331E39D2" w14:textId="77777777" w:rsidR="00D3471F" w:rsidRPr="00D3471F" w:rsidRDefault="00D3471F" w:rsidP="00A26531">
            <w:pPr>
              <w:widowControl w:val="0"/>
              <w:suppressAutoHyphens/>
              <w:rPr>
                <w:color w:val="000000"/>
                <w:sz w:val="28"/>
                <w:szCs w:val="28"/>
              </w:rPr>
            </w:pPr>
            <w:r w:rsidRPr="00D3471F">
              <w:rPr>
                <w:color w:val="000000"/>
                <w:sz w:val="28"/>
                <w:szCs w:val="28"/>
              </w:rPr>
              <w:t>0.00000217</w:t>
            </w:r>
          </w:p>
        </w:tc>
      </w:tr>
    </w:tbl>
    <w:p w14:paraId="17C126BF" w14:textId="59EE1684" w:rsidR="00F77BBD" w:rsidRPr="003F782A" w:rsidRDefault="00F77BBD" w:rsidP="00A26531">
      <w:pPr>
        <w:widowControl w:val="0"/>
        <w:suppressAutoHyphens/>
        <w:spacing w:after="160"/>
        <w:rPr>
          <w:rFonts w:eastAsiaTheme="minorHAnsi"/>
          <w:sz w:val="28"/>
          <w:szCs w:val="28"/>
          <w:lang w:eastAsia="en-US"/>
        </w:rPr>
      </w:pPr>
    </w:p>
    <w:sectPr w:rsidR="00F77BBD" w:rsidRPr="003F782A" w:rsidSect="00A26531">
      <w:pgSz w:w="23814" w:h="16840" w:orient="landscape" w:code="8"/>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44AD99" w14:textId="77777777" w:rsidR="001E1AEA" w:rsidRDefault="001E1AEA" w:rsidP="00C067B0">
      <w:r>
        <w:separator/>
      </w:r>
    </w:p>
  </w:endnote>
  <w:endnote w:type="continuationSeparator" w:id="0">
    <w:p w14:paraId="26D4982C" w14:textId="77777777" w:rsidR="001E1AEA" w:rsidRDefault="001E1AEA" w:rsidP="00C067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 New Roman CYR">
    <w:altName w:val="Cambria"/>
    <w:panose1 w:val="02020603050405020304"/>
    <w:charset w:val="CC"/>
    <w:family w:val="roman"/>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UniversalMath1 BT">
    <w:charset w:val="02"/>
    <w:family w:val="roman"/>
    <w:pitch w:val="variable"/>
    <w:sig w:usb0="00000000" w:usb1="10000000" w:usb2="00000000" w:usb3="00000000" w:csb0="80000000" w:csb1="00000000"/>
  </w:font>
  <w:font w:name="Arial CYR">
    <w:altName w:val="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DBEB8B" w14:textId="77777777" w:rsidR="001E1AEA" w:rsidRDefault="001E1AEA" w:rsidP="00C067B0">
      <w:r>
        <w:separator/>
      </w:r>
    </w:p>
  </w:footnote>
  <w:footnote w:type="continuationSeparator" w:id="0">
    <w:p w14:paraId="6F65D8A5" w14:textId="77777777" w:rsidR="001E1AEA" w:rsidRDefault="001E1AEA" w:rsidP="00C067B0">
      <w:r>
        <w:continuationSeparator/>
      </w:r>
    </w:p>
  </w:footnote>
  <w:footnote w:id="1">
    <w:p w14:paraId="4828A38D" w14:textId="5E241BD3" w:rsidR="006B5660" w:rsidRPr="00FE5998" w:rsidRDefault="006B5660" w:rsidP="00D6495C">
      <w:pPr>
        <w:pStyle w:val="ab"/>
        <w:widowControl w:val="0"/>
        <w:suppressAutoHyphens/>
        <w:jc w:val="both"/>
        <w:rPr>
          <w:sz w:val="28"/>
          <w:szCs w:val="28"/>
        </w:rPr>
      </w:pPr>
      <w:r w:rsidRPr="00FE5998">
        <w:rPr>
          <w:rStyle w:val="ad"/>
          <w:sz w:val="28"/>
          <w:szCs w:val="28"/>
        </w:rPr>
        <w:footnoteRef/>
      </w:r>
      <w:r w:rsidRPr="00FE5998">
        <w:rPr>
          <w:sz w:val="28"/>
          <w:szCs w:val="28"/>
        </w:rPr>
        <w:t xml:space="preserve"> </w:t>
      </w:r>
      <w:r w:rsidRPr="00FE5998">
        <w:rPr>
          <w:rStyle w:val="af9"/>
          <w:color w:val="auto"/>
          <w:sz w:val="28"/>
          <w:szCs w:val="28"/>
        </w:rPr>
        <w:t>https://pkk.rosreestr.ru/</w:t>
      </w:r>
      <w:r w:rsidRPr="00FE5998">
        <w:rPr>
          <w:sz w:val="28"/>
          <w:szCs w:val="28"/>
        </w:rPr>
        <w:t xml:space="preserve"> - официальный сайт. Публичная кадастровая карта Российской Федерации</w:t>
      </w:r>
    </w:p>
  </w:footnote>
  <w:footnote w:id="2">
    <w:p w14:paraId="0FBD8CEB" w14:textId="77777777" w:rsidR="006B5660" w:rsidRPr="00481393" w:rsidRDefault="006B5660" w:rsidP="00C067B0">
      <w:pPr>
        <w:pStyle w:val="ab"/>
        <w:rPr>
          <w:sz w:val="28"/>
          <w:szCs w:val="28"/>
        </w:rPr>
      </w:pPr>
      <w:r w:rsidRPr="00481393">
        <w:rPr>
          <w:rStyle w:val="ad"/>
          <w:sz w:val="28"/>
          <w:szCs w:val="28"/>
        </w:rPr>
        <w:footnoteRef/>
      </w:r>
      <w:r w:rsidRPr="00481393">
        <w:rPr>
          <w:sz w:val="28"/>
          <w:szCs w:val="28"/>
        </w:rPr>
        <w:t xml:space="preserve"> СНиП 41-02-2003 "Тепловые сети"</w:t>
      </w:r>
    </w:p>
  </w:footnote>
  <w:footnote w:id="3">
    <w:p w14:paraId="58580650" w14:textId="77777777" w:rsidR="006B5660" w:rsidRPr="00FE5998" w:rsidRDefault="006B5660" w:rsidP="00820AC5">
      <w:pPr>
        <w:pStyle w:val="ab"/>
        <w:widowControl w:val="0"/>
        <w:suppressAutoHyphens/>
        <w:jc w:val="both"/>
        <w:rPr>
          <w:sz w:val="28"/>
          <w:szCs w:val="28"/>
        </w:rPr>
      </w:pPr>
      <w:r w:rsidRPr="00FE5998">
        <w:rPr>
          <w:rStyle w:val="ad"/>
          <w:sz w:val="28"/>
          <w:szCs w:val="28"/>
        </w:rPr>
        <w:footnoteRef/>
      </w:r>
      <w:r w:rsidRPr="00FE5998">
        <w:rPr>
          <w:sz w:val="28"/>
          <w:szCs w:val="28"/>
        </w:rPr>
        <w:t xml:space="preserve"> Согласно п.6.82 МДК 4-02.2001 «Типовая инструкция по технической эксплуатации тепловых сетей систем коммунального теплоснабжения»</w:t>
      </w:r>
    </w:p>
  </w:footnote>
  <w:footnote w:id="4">
    <w:p w14:paraId="60E3FF84" w14:textId="05F58F23" w:rsidR="006B5660" w:rsidRPr="00FE5998" w:rsidRDefault="006B5660" w:rsidP="00084D8B">
      <w:pPr>
        <w:pStyle w:val="ab"/>
        <w:jc w:val="both"/>
        <w:rPr>
          <w:sz w:val="28"/>
          <w:szCs w:val="28"/>
        </w:rPr>
      </w:pPr>
      <w:r w:rsidRPr="00FE5998">
        <w:rPr>
          <w:rStyle w:val="ad"/>
          <w:sz w:val="28"/>
          <w:szCs w:val="28"/>
        </w:rPr>
        <w:footnoteRef/>
      </w:r>
      <w:r w:rsidRPr="00FE5998">
        <w:rPr>
          <w:sz w:val="28"/>
          <w:szCs w:val="28"/>
        </w:rPr>
        <w:t xml:space="preserve"> dom.gosuslugi.ru - Государственная информационная система жилищно-коммунального хозяйства</w:t>
      </w:r>
    </w:p>
  </w:footnote>
  <w:footnote w:id="5">
    <w:p w14:paraId="4358BF49" w14:textId="24DEB80A" w:rsidR="006B5660" w:rsidRPr="00407A3A" w:rsidRDefault="006B5660" w:rsidP="00304E4E">
      <w:pPr>
        <w:pStyle w:val="ab"/>
        <w:widowControl w:val="0"/>
        <w:suppressAutoHyphens/>
        <w:jc w:val="both"/>
        <w:rPr>
          <w:sz w:val="28"/>
          <w:szCs w:val="28"/>
        </w:rPr>
      </w:pPr>
      <w:r w:rsidRPr="00407A3A">
        <w:rPr>
          <w:rStyle w:val="ad"/>
          <w:sz w:val="28"/>
          <w:szCs w:val="28"/>
        </w:rPr>
        <w:footnoteRef/>
      </w:r>
      <w:r w:rsidRPr="00407A3A">
        <w:rPr>
          <w:sz w:val="28"/>
          <w:szCs w:val="28"/>
        </w:rPr>
        <w:t xml:space="preserve"> Постановление </w:t>
      </w:r>
      <w:r>
        <w:rPr>
          <w:sz w:val="28"/>
          <w:szCs w:val="28"/>
        </w:rPr>
        <w:t>Администрации Сосновского муниципального района Челябинской области от 29 января 2010года №569 «О нормативах потребления коммунальных услуг»</w:t>
      </w:r>
    </w:p>
  </w:footnote>
  <w:footnote w:id="6">
    <w:p w14:paraId="26ED5ADB" w14:textId="2BBFBBAF" w:rsidR="006B5660" w:rsidRPr="004A01D8" w:rsidRDefault="006B5660">
      <w:pPr>
        <w:pStyle w:val="ab"/>
        <w:rPr>
          <w:sz w:val="28"/>
          <w:szCs w:val="28"/>
        </w:rPr>
      </w:pPr>
      <w:r w:rsidRPr="004A01D8">
        <w:rPr>
          <w:rStyle w:val="ad"/>
          <w:sz w:val="28"/>
          <w:szCs w:val="28"/>
        </w:rPr>
        <w:footnoteRef/>
      </w:r>
      <w:r w:rsidRPr="004A01D8">
        <w:rPr>
          <w:sz w:val="28"/>
          <w:szCs w:val="28"/>
        </w:rPr>
        <w:t xml:space="preserve"> https://ri.eias.ru/- Федеральная антимонопольная служба</w:t>
      </w:r>
    </w:p>
  </w:footnote>
  <w:footnote w:id="7">
    <w:p w14:paraId="3EAF2125" w14:textId="77777777" w:rsidR="006B5660" w:rsidRDefault="006B5660" w:rsidP="00C67DD5">
      <w:pPr>
        <w:pStyle w:val="ab"/>
        <w:widowControl w:val="0"/>
        <w:suppressAutoHyphens/>
        <w:jc w:val="both"/>
      </w:pPr>
      <w:r>
        <w:rPr>
          <w:rStyle w:val="ad"/>
        </w:rPr>
        <w:footnoteRef/>
      </w:r>
      <w:r>
        <w:t xml:space="preserve"> </w:t>
      </w:r>
      <w:r w:rsidRPr="005560F3">
        <w:rPr>
          <w:sz w:val="28"/>
          <w:szCs w:val="28"/>
        </w:rPr>
        <w:t>Приказ Министерства энергетики РФ от 5 марта 2020 г. №212 «Об утверждении Методических указаний по разработке схем теплоснабжения»</w:t>
      </w:r>
    </w:p>
  </w:footnote>
  <w:footnote w:id="8">
    <w:p w14:paraId="5F97692C" w14:textId="07DF9174" w:rsidR="006B5660" w:rsidRPr="00A630D3" w:rsidRDefault="006B5660" w:rsidP="00ED3C96">
      <w:pPr>
        <w:pStyle w:val="ab"/>
        <w:widowControl w:val="0"/>
        <w:suppressAutoHyphens/>
        <w:jc w:val="both"/>
        <w:rPr>
          <w:sz w:val="28"/>
          <w:szCs w:val="28"/>
          <w:lang w:val="en-US"/>
        </w:rPr>
      </w:pPr>
      <w:r w:rsidRPr="00981295">
        <w:rPr>
          <w:rStyle w:val="ad"/>
          <w:sz w:val="28"/>
          <w:szCs w:val="28"/>
        </w:rPr>
        <w:footnoteRef/>
      </w:r>
      <w:r w:rsidRPr="00981295">
        <w:rPr>
          <w:sz w:val="28"/>
          <w:szCs w:val="28"/>
        </w:rPr>
        <w:t xml:space="preserve"> </w:t>
      </w:r>
      <w:r w:rsidRPr="00463E95">
        <w:rPr>
          <w:sz w:val="28"/>
          <w:szCs w:val="28"/>
        </w:rPr>
        <w:t>Приказ Минстроя России от 28 марта 2022 г. № 205/пр «Об утверждении укрупненных нормативов цены строительства «Укрупненные нормативы цены строительства. НЦС 81-02-13-2022. Наружные тепловые сети»</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0530740"/>
      <w:docPartObj>
        <w:docPartGallery w:val="Page Numbers (Top of Page)"/>
        <w:docPartUnique/>
      </w:docPartObj>
    </w:sdtPr>
    <w:sdtEndPr/>
    <w:sdtContent>
      <w:p w14:paraId="13FCB6F2" w14:textId="660BB7CE" w:rsidR="006B5660" w:rsidRDefault="006B5660" w:rsidP="008C0394">
        <w:pPr>
          <w:pStyle w:val="af1"/>
          <w:jc w:val="center"/>
        </w:pPr>
        <w:r>
          <w:fldChar w:fldCharType="begin"/>
        </w:r>
        <w:r>
          <w:instrText>PAGE   \* MERGEFORMAT</w:instrText>
        </w:r>
        <w:r>
          <w:fldChar w:fldCharType="separate"/>
        </w:r>
        <w:r w:rsidR="00A52470">
          <w:rPr>
            <w:noProof/>
          </w:rPr>
          <w:t>174</w:t>
        </w:r>
        <w: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4882591"/>
      <w:docPartObj>
        <w:docPartGallery w:val="Page Numbers (Top of Page)"/>
        <w:docPartUnique/>
      </w:docPartObj>
    </w:sdtPr>
    <w:sdtEndPr/>
    <w:sdtContent>
      <w:p w14:paraId="75C8E250" w14:textId="2886DFB9" w:rsidR="006B5660" w:rsidRDefault="006B5660" w:rsidP="008C0394">
        <w:pPr>
          <w:pStyle w:val="af1"/>
          <w:jc w:val="center"/>
        </w:pPr>
        <w:r>
          <w:fldChar w:fldCharType="begin"/>
        </w:r>
        <w:r>
          <w:instrText>PAGE   \* MERGEFORMAT</w:instrText>
        </w:r>
        <w:r>
          <w:fldChar w:fldCharType="separate"/>
        </w:r>
        <w:r w:rsidR="00A52470">
          <w:rPr>
            <w:noProof/>
          </w:rPr>
          <w:t>264</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912043"/>
    <w:multiLevelType w:val="hybridMultilevel"/>
    <w:tmpl w:val="6EF06528"/>
    <w:lvl w:ilvl="0" w:tplc="36B8C0DE">
      <w:start w:val="1"/>
      <w:numFmt w:val="bullet"/>
      <w:pStyle w:val="a"/>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24936769"/>
    <w:multiLevelType w:val="hybridMultilevel"/>
    <w:tmpl w:val="F17CDF1E"/>
    <w:lvl w:ilvl="0" w:tplc="CDB65FB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371262AB"/>
    <w:multiLevelType w:val="hybridMultilevel"/>
    <w:tmpl w:val="09AA14D6"/>
    <w:lvl w:ilvl="0" w:tplc="AA3A16EA">
      <w:start w:val="1"/>
      <w:numFmt w:val="bullet"/>
      <w:pStyle w:val="a0"/>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50C01A89"/>
    <w:multiLevelType w:val="hybridMultilevel"/>
    <w:tmpl w:val="497ECBD8"/>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7AE863D6"/>
    <w:multiLevelType w:val="hybridMultilevel"/>
    <w:tmpl w:val="8FEE1DBE"/>
    <w:lvl w:ilvl="0" w:tplc="FDF8BE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
  </w:num>
  <w:num w:numId="2">
    <w:abstractNumId w:val="0"/>
  </w:num>
  <w:num w:numId="3">
    <w:abstractNumId w:val="2"/>
  </w:num>
  <w:num w:numId="4">
    <w:abstractNumId w:val="1"/>
  </w:num>
  <w:num w:numId="5">
    <w:abstractNumId w:val="2"/>
  </w:num>
  <w:num w:numId="6">
    <w:abstractNumId w:val="2"/>
  </w:num>
  <w:num w:numId="7">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1044C"/>
    <w:rsid w:val="000000BE"/>
    <w:rsid w:val="000016ED"/>
    <w:rsid w:val="00002776"/>
    <w:rsid w:val="000034B5"/>
    <w:rsid w:val="00011B1D"/>
    <w:rsid w:val="000124AD"/>
    <w:rsid w:val="000144D4"/>
    <w:rsid w:val="00015B0F"/>
    <w:rsid w:val="0001675C"/>
    <w:rsid w:val="0002120B"/>
    <w:rsid w:val="000252D1"/>
    <w:rsid w:val="000254E9"/>
    <w:rsid w:val="000259E3"/>
    <w:rsid w:val="000269D0"/>
    <w:rsid w:val="00027E04"/>
    <w:rsid w:val="000307E6"/>
    <w:rsid w:val="00032B2D"/>
    <w:rsid w:val="00034B9D"/>
    <w:rsid w:val="00041EFF"/>
    <w:rsid w:val="00042285"/>
    <w:rsid w:val="00044F5E"/>
    <w:rsid w:val="00044F67"/>
    <w:rsid w:val="00050F93"/>
    <w:rsid w:val="000529A4"/>
    <w:rsid w:val="000542BE"/>
    <w:rsid w:val="000567E0"/>
    <w:rsid w:val="00056C49"/>
    <w:rsid w:val="0005729F"/>
    <w:rsid w:val="00057C41"/>
    <w:rsid w:val="000611EF"/>
    <w:rsid w:val="00063A58"/>
    <w:rsid w:val="00067D65"/>
    <w:rsid w:val="0007323F"/>
    <w:rsid w:val="00074E95"/>
    <w:rsid w:val="000820DB"/>
    <w:rsid w:val="00084D8B"/>
    <w:rsid w:val="00085C9F"/>
    <w:rsid w:val="00085F35"/>
    <w:rsid w:val="000865A7"/>
    <w:rsid w:val="00086797"/>
    <w:rsid w:val="00090976"/>
    <w:rsid w:val="00090B87"/>
    <w:rsid w:val="00092469"/>
    <w:rsid w:val="00093B94"/>
    <w:rsid w:val="00093EBD"/>
    <w:rsid w:val="000A2778"/>
    <w:rsid w:val="000A3ADB"/>
    <w:rsid w:val="000A6E6E"/>
    <w:rsid w:val="000B010C"/>
    <w:rsid w:val="000B1280"/>
    <w:rsid w:val="000B1539"/>
    <w:rsid w:val="000B27F0"/>
    <w:rsid w:val="000B3004"/>
    <w:rsid w:val="000B64C3"/>
    <w:rsid w:val="000C33DF"/>
    <w:rsid w:val="000D0286"/>
    <w:rsid w:val="000D32E3"/>
    <w:rsid w:val="000D3351"/>
    <w:rsid w:val="000D644D"/>
    <w:rsid w:val="000D6BB9"/>
    <w:rsid w:val="000D6CFC"/>
    <w:rsid w:val="000D6D7C"/>
    <w:rsid w:val="000E0D9F"/>
    <w:rsid w:val="000E1C65"/>
    <w:rsid w:val="000E2A82"/>
    <w:rsid w:val="000E2C96"/>
    <w:rsid w:val="000E4526"/>
    <w:rsid w:val="000E4C42"/>
    <w:rsid w:val="000E54E6"/>
    <w:rsid w:val="000F2295"/>
    <w:rsid w:val="000F2CC2"/>
    <w:rsid w:val="000F4185"/>
    <w:rsid w:val="000F565D"/>
    <w:rsid w:val="000F69B0"/>
    <w:rsid w:val="000F77DD"/>
    <w:rsid w:val="000F7A4B"/>
    <w:rsid w:val="00103B73"/>
    <w:rsid w:val="001060EA"/>
    <w:rsid w:val="00107B1C"/>
    <w:rsid w:val="00111E2D"/>
    <w:rsid w:val="00113ADA"/>
    <w:rsid w:val="001145AA"/>
    <w:rsid w:val="00114DA1"/>
    <w:rsid w:val="00115696"/>
    <w:rsid w:val="00116457"/>
    <w:rsid w:val="0012033E"/>
    <w:rsid w:val="001223BB"/>
    <w:rsid w:val="0013183D"/>
    <w:rsid w:val="0013269B"/>
    <w:rsid w:val="00133670"/>
    <w:rsid w:val="00134985"/>
    <w:rsid w:val="00135674"/>
    <w:rsid w:val="00135A26"/>
    <w:rsid w:val="00135EBC"/>
    <w:rsid w:val="0013637D"/>
    <w:rsid w:val="0013653C"/>
    <w:rsid w:val="00140757"/>
    <w:rsid w:val="00141265"/>
    <w:rsid w:val="00142A46"/>
    <w:rsid w:val="00142B8B"/>
    <w:rsid w:val="001444F6"/>
    <w:rsid w:val="00152EC8"/>
    <w:rsid w:val="0015799F"/>
    <w:rsid w:val="00160CDF"/>
    <w:rsid w:val="001613DF"/>
    <w:rsid w:val="00161CC1"/>
    <w:rsid w:val="00167E94"/>
    <w:rsid w:val="00171EE1"/>
    <w:rsid w:val="0017208B"/>
    <w:rsid w:val="001726A1"/>
    <w:rsid w:val="0017323C"/>
    <w:rsid w:val="001739AC"/>
    <w:rsid w:val="00177661"/>
    <w:rsid w:val="001826B7"/>
    <w:rsid w:val="0018323C"/>
    <w:rsid w:val="00183B09"/>
    <w:rsid w:val="00184435"/>
    <w:rsid w:val="001858E1"/>
    <w:rsid w:val="00185BC4"/>
    <w:rsid w:val="00186386"/>
    <w:rsid w:val="0018666C"/>
    <w:rsid w:val="00186E4B"/>
    <w:rsid w:val="0018745A"/>
    <w:rsid w:val="00187E1B"/>
    <w:rsid w:val="001904A6"/>
    <w:rsid w:val="00190692"/>
    <w:rsid w:val="00190E59"/>
    <w:rsid w:val="00191CE0"/>
    <w:rsid w:val="00192DCF"/>
    <w:rsid w:val="00197154"/>
    <w:rsid w:val="001B0AC1"/>
    <w:rsid w:val="001B4574"/>
    <w:rsid w:val="001B51CE"/>
    <w:rsid w:val="001B73A0"/>
    <w:rsid w:val="001C0E04"/>
    <w:rsid w:val="001C1A72"/>
    <w:rsid w:val="001C3473"/>
    <w:rsid w:val="001C34EA"/>
    <w:rsid w:val="001C44A0"/>
    <w:rsid w:val="001C5C8E"/>
    <w:rsid w:val="001C6304"/>
    <w:rsid w:val="001C786A"/>
    <w:rsid w:val="001D15DF"/>
    <w:rsid w:val="001D2CAF"/>
    <w:rsid w:val="001D2E4D"/>
    <w:rsid w:val="001D588D"/>
    <w:rsid w:val="001E05AB"/>
    <w:rsid w:val="001E1464"/>
    <w:rsid w:val="001E1AEA"/>
    <w:rsid w:val="001E2BC6"/>
    <w:rsid w:val="001E2F71"/>
    <w:rsid w:val="001E5BBF"/>
    <w:rsid w:val="001E709E"/>
    <w:rsid w:val="001F002C"/>
    <w:rsid w:val="001F0FF3"/>
    <w:rsid w:val="001F1FD1"/>
    <w:rsid w:val="001F2A5F"/>
    <w:rsid w:val="001F3830"/>
    <w:rsid w:val="0020172D"/>
    <w:rsid w:val="00202913"/>
    <w:rsid w:val="00203F41"/>
    <w:rsid w:val="00204083"/>
    <w:rsid w:val="002050E4"/>
    <w:rsid w:val="0020573C"/>
    <w:rsid w:val="00205E93"/>
    <w:rsid w:val="00206EB6"/>
    <w:rsid w:val="00206FEB"/>
    <w:rsid w:val="002114F8"/>
    <w:rsid w:val="0021168F"/>
    <w:rsid w:val="00211D84"/>
    <w:rsid w:val="00214C4A"/>
    <w:rsid w:val="00215238"/>
    <w:rsid w:val="002154A1"/>
    <w:rsid w:val="0021799D"/>
    <w:rsid w:val="00222CF3"/>
    <w:rsid w:val="00222EFA"/>
    <w:rsid w:val="00224127"/>
    <w:rsid w:val="00226777"/>
    <w:rsid w:val="002270FE"/>
    <w:rsid w:val="0023097D"/>
    <w:rsid w:val="00232333"/>
    <w:rsid w:val="0023236C"/>
    <w:rsid w:val="002348CB"/>
    <w:rsid w:val="002355D4"/>
    <w:rsid w:val="002367C8"/>
    <w:rsid w:val="00236B71"/>
    <w:rsid w:val="00246C56"/>
    <w:rsid w:val="00247BA3"/>
    <w:rsid w:val="00250C2D"/>
    <w:rsid w:val="00254752"/>
    <w:rsid w:val="00255380"/>
    <w:rsid w:val="002610E9"/>
    <w:rsid w:val="00261495"/>
    <w:rsid w:val="002614E2"/>
    <w:rsid w:val="0026179F"/>
    <w:rsid w:val="00262E73"/>
    <w:rsid w:val="002630DF"/>
    <w:rsid w:val="00263126"/>
    <w:rsid w:val="00263B11"/>
    <w:rsid w:val="002658CB"/>
    <w:rsid w:val="00271F8F"/>
    <w:rsid w:val="00272256"/>
    <w:rsid w:val="00273D3A"/>
    <w:rsid w:val="00273F52"/>
    <w:rsid w:val="002768E4"/>
    <w:rsid w:val="00277AAC"/>
    <w:rsid w:val="00282131"/>
    <w:rsid w:val="002821B8"/>
    <w:rsid w:val="00282507"/>
    <w:rsid w:val="00282798"/>
    <w:rsid w:val="0028463B"/>
    <w:rsid w:val="00284CE0"/>
    <w:rsid w:val="002854CD"/>
    <w:rsid w:val="0028576B"/>
    <w:rsid w:val="00285F2D"/>
    <w:rsid w:val="002920FF"/>
    <w:rsid w:val="00292ECA"/>
    <w:rsid w:val="00293492"/>
    <w:rsid w:val="0029642F"/>
    <w:rsid w:val="00297D82"/>
    <w:rsid w:val="002A0C85"/>
    <w:rsid w:val="002A0EFA"/>
    <w:rsid w:val="002A122F"/>
    <w:rsid w:val="002A1C7B"/>
    <w:rsid w:val="002A3230"/>
    <w:rsid w:val="002A5816"/>
    <w:rsid w:val="002A6C74"/>
    <w:rsid w:val="002B34D1"/>
    <w:rsid w:val="002B4FC9"/>
    <w:rsid w:val="002B5FB8"/>
    <w:rsid w:val="002B7943"/>
    <w:rsid w:val="002C0397"/>
    <w:rsid w:val="002C059E"/>
    <w:rsid w:val="002C46E5"/>
    <w:rsid w:val="002C604C"/>
    <w:rsid w:val="002C60DB"/>
    <w:rsid w:val="002C7065"/>
    <w:rsid w:val="002C7AFB"/>
    <w:rsid w:val="002D1225"/>
    <w:rsid w:val="002D1BA6"/>
    <w:rsid w:val="002D3B66"/>
    <w:rsid w:val="002D74C4"/>
    <w:rsid w:val="002D7AB5"/>
    <w:rsid w:val="002D7C48"/>
    <w:rsid w:val="002D7E0B"/>
    <w:rsid w:val="002E1C7A"/>
    <w:rsid w:val="002E61BB"/>
    <w:rsid w:val="002F333D"/>
    <w:rsid w:val="002F753E"/>
    <w:rsid w:val="00301031"/>
    <w:rsid w:val="0030201D"/>
    <w:rsid w:val="00302754"/>
    <w:rsid w:val="00302999"/>
    <w:rsid w:val="00302E00"/>
    <w:rsid w:val="0030307B"/>
    <w:rsid w:val="0030477B"/>
    <w:rsid w:val="00304E4E"/>
    <w:rsid w:val="003112AC"/>
    <w:rsid w:val="00311BC6"/>
    <w:rsid w:val="00311FF7"/>
    <w:rsid w:val="00315375"/>
    <w:rsid w:val="0032049D"/>
    <w:rsid w:val="00320F47"/>
    <w:rsid w:val="003219B4"/>
    <w:rsid w:val="00322267"/>
    <w:rsid w:val="00322376"/>
    <w:rsid w:val="0032750D"/>
    <w:rsid w:val="00327A5A"/>
    <w:rsid w:val="00330D9C"/>
    <w:rsid w:val="0033122B"/>
    <w:rsid w:val="0033437C"/>
    <w:rsid w:val="00335294"/>
    <w:rsid w:val="0033698E"/>
    <w:rsid w:val="00336DEF"/>
    <w:rsid w:val="003416CF"/>
    <w:rsid w:val="003431BA"/>
    <w:rsid w:val="0034346F"/>
    <w:rsid w:val="0034354F"/>
    <w:rsid w:val="00344823"/>
    <w:rsid w:val="0034534C"/>
    <w:rsid w:val="00347ABC"/>
    <w:rsid w:val="003508A1"/>
    <w:rsid w:val="00350AF1"/>
    <w:rsid w:val="00351280"/>
    <w:rsid w:val="003514E1"/>
    <w:rsid w:val="00353813"/>
    <w:rsid w:val="003554B7"/>
    <w:rsid w:val="003570EC"/>
    <w:rsid w:val="003603E6"/>
    <w:rsid w:val="00360802"/>
    <w:rsid w:val="00361247"/>
    <w:rsid w:val="00363E0F"/>
    <w:rsid w:val="00365C32"/>
    <w:rsid w:val="00367B6C"/>
    <w:rsid w:val="00370B78"/>
    <w:rsid w:val="00376322"/>
    <w:rsid w:val="00380F1B"/>
    <w:rsid w:val="0038293D"/>
    <w:rsid w:val="0038491C"/>
    <w:rsid w:val="0038649C"/>
    <w:rsid w:val="0038722B"/>
    <w:rsid w:val="00387539"/>
    <w:rsid w:val="00387A07"/>
    <w:rsid w:val="00390854"/>
    <w:rsid w:val="0039181C"/>
    <w:rsid w:val="0039677C"/>
    <w:rsid w:val="00397DBF"/>
    <w:rsid w:val="003A32E2"/>
    <w:rsid w:val="003A34AE"/>
    <w:rsid w:val="003A5AD4"/>
    <w:rsid w:val="003A5E12"/>
    <w:rsid w:val="003A6406"/>
    <w:rsid w:val="003B23DA"/>
    <w:rsid w:val="003B24FF"/>
    <w:rsid w:val="003B37D7"/>
    <w:rsid w:val="003B39F1"/>
    <w:rsid w:val="003B7211"/>
    <w:rsid w:val="003D09B1"/>
    <w:rsid w:val="003D0E6C"/>
    <w:rsid w:val="003D1CB4"/>
    <w:rsid w:val="003D1D17"/>
    <w:rsid w:val="003D4247"/>
    <w:rsid w:val="003E00BA"/>
    <w:rsid w:val="003E0DCB"/>
    <w:rsid w:val="003E16C6"/>
    <w:rsid w:val="003E5161"/>
    <w:rsid w:val="003E5BC8"/>
    <w:rsid w:val="003E62B8"/>
    <w:rsid w:val="003E6A32"/>
    <w:rsid w:val="003E6E73"/>
    <w:rsid w:val="003E7473"/>
    <w:rsid w:val="003F1904"/>
    <w:rsid w:val="003F288A"/>
    <w:rsid w:val="003F4FA8"/>
    <w:rsid w:val="003F52B2"/>
    <w:rsid w:val="003F58D2"/>
    <w:rsid w:val="003F7341"/>
    <w:rsid w:val="003F782A"/>
    <w:rsid w:val="00400C95"/>
    <w:rsid w:val="00405398"/>
    <w:rsid w:val="00406390"/>
    <w:rsid w:val="00407A3A"/>
    <w:rsid w:val="00410167"/>
    <w:rsid w:val="004207FD"/>
    <w:rsid w:val="004209B9"/>
    <w:rsid w:val="00423A43"/>
    <w:rsid w:val="004242AF"/>
    <w:rsid w:val="004247A4"/>
    <w:rsid w:val="004252AB"/>
    <w:rsid w:val="0042738D"/>
    <w:rsid w:val="00430A9A"/>
    <w:rsid w:val="00432A5B"/>
    <w:rsid w:val="00432FA8"/>
    <w:rsid w:val="00440924"/>
    <w:rsid w:val="0044215A"/>
    <w:rsid w:val="004428FA"/>
    <w:rsid w:val="00443B7F"/>
    <w:rsid w:val="00443D06"/>
    <w:rsid w:val="0044486A"/>
    <w:rsid w:val="004476C4"/>
    <w:rsid w:val="00453DCF"/>
    <w:rsid w:val="00460230"/>
    <w:rsid w:val="00460626"/>
    <w:rsid w:val="00460BF9"/>
    <w:rsid w:val="00463E95"/>
    <w:rsid w:val="00464382"/>
    <w:rsid w:val="00465BF4"/>
    <w:rsid w:val="00465DA2"/>
    <w:rsid w:val="004662F8"/>
    <w:rsid w:val="0047072B"/>
    <w:rsid w:val="0047349B"/>
    <w:rsid w:val="004812D2"/>
    <w:rsid w:val="00481393"/>
    <w:rsid w:val="00481836"/>
    <w:rsid w:val="0048355E"/>
    <w:rsid w:val="00484B4C"/>
    <w:rsid w:val="00484D53"/>
    <w:rsid w:val="00487C33"/>
    <w:rsid w:val="0049115D"/>
    <w:rsid w:val="00491232"/>
    <w:rsid w:val="004914F1"/>
    <w:rsid w:val="0049620A"/>
    <w:rsid w:val="004972EF"/>
    <w:rsid w:val="00497DD3"/>
    <w:rsid w:val="004A01D8"/>
    <w:rsid w:val="004A240A"/>
    <w:rsid w:val="004A2E58"/>
    <w:rsid w:val="004A408D"/>
    <w:rsid w:val="004A4112"/>
    <w:rsid w:val="004B1C61"/>
    <w:rsid w:val="004B276D"/>
    <w:rsid w:val="004B4D69"/>
    <w:rsid w:val="004B6AA6"/>
    <w:rsid w:val="004B6BBA"/>
    <w:rsid w:val="004B714A"/>
    <w:rsid w:val="004B77C5"/>
    <w:rsid w:val="004B7E6F"/>
    <w:rsid w:val="004C2AD7"/>
    <w:rsid w:val="004C34B6"/>
    <w:rsid w:val="004C3A2B"/>
    <w:rsid w:val="004C43A4"/>
    <w:rsid w:val="004C4BFC"/>
    <w:rsid w:val="004C5CD8"/>
    <w:rsid w:val="004D14BB"/>
    <w:rsid w:val="004D5EA1"/>
    <w:rsid w:val="004D73F6"/>
    <w:rsid w:val="004E2094"/>
    <w:rsid w:val="004E2A38"/>
    <w:rsid w:val="004E2FD4"/>
    <w:rsid w:val="004E3339"/>
    <w:rsid w:val="004E4DDD"/>
    <w:rsid w:val="004E5853"/>
    <w:rsid w:val="004E6B7A"/>
    <w:rsid w:val="004F030E"/>
    <w:rsid w:val="004F174E"/>
    <w:rsid w:val="004F49BE"/>
    <w:rsid w:val="005011F5"/>
    <w:rsid w:val="00505522"/>
    <w:rsid w:val="00505B49"/>
    <w:rsid w:val="00511495"/>
    <w:rsid w:val="00511928"/>
    <w:rsid w:val="00512D71"/>
    <w:rsid w:val="00513E70"/>
    <w:rsid w:val="0051506C"/>
    <w:rsid w:val="0051572B"/>
    <w:rsid w:val="0051588A"/>
    <w:rsid w:val="00516F19"/>
    <w:rsid w:val="005175DE"/>
    <w:rsid w:val="005205E5"/>
    <w:rsid w:val="005212E0"/>
    <w:rsid w:val="005219A7"/>
    <w:rsid w:val="005260BF"/>
    <w:rsid w:val="00527976"/>
    <w:rsid w:val="005301FA"/>
    <w:rsid w:val="0053062A"/>
    <w:rsid w:val="00531ECE"/>
    <w:rsid w:val="00532099"/>
    <w:rsid w:val="005346D8"/>
    <w:rsid w:val="00535DC8"/>
    <w:rsid w:val="00536886"/>
    <w:rsid w:val="00541E8B"/>
    <w:rsid w:val="00543077"/>
    <w:rsid w:val="00543479"/>
    <w:rsid w:val="00544CE9"/>
    <w:rsid w:val="00545945"/>
    <w:rsid w:val="00546C1D"/>
    <w:rsid w:val="00546C57"/>
    <w:rsid w:val="00546CA5"/>
    <w:rsid w:val="00547982"/>
    <w:rsid w:val="005512B2"/>
    <w:rsid w:val="0055157D"/>
    <w:rsid w:val="005519D2"/>
    <w:rsid w:val="0055320E"/>
    <w:rsid w:val="00553ECC"/>
    <w:rsid w:val="00555794"/>
    <w:rsid w:val="005560F3"/>
    <w:rsid w:val="00557776"/>
    <w:rsid w:val="0056006D"/>
    <w:rsid w:val="005607DC"/>
    <w:rsid w:val="00561675"/>
    <w:rsid w:val="00563CC2"/>
    <w:rsid w:val="00564444"/>
    <w:rsid w:val="00565910"/>
    <w:rsid w:val="00571688"/>
    <w:rsid w:val="0057258D"/>
    <w:rsid w:val="005728E4"/>
    <w:rsid w:val="005747C8"/>
    <w:rsid w:val="005762AA"/>
    <w:rsid w:val="00576B29"/>
    <w:rsid w:val="0058171E"/>
    <w:rsid w:val="00584252"/>
    <w:rsid w:val="0058598D"/>
    <w:rsid w:val="00587683"/>
    <w:rsid w:val="00590759"/>
    <w:rsid w:val="00591F01"/>
    <w:rsid w:val="00593322"/>
    <w:rsid w:val="0059526B"/>
    <w:rsid w:val="00595AB4"/>
    <w:rsid w:val="00597C31"/>
    <w:rsid w:val="005A1607"/>
    <w:rsid w:val="005A1DC0"/>
    <w:rsid w:val="005A2B0E"/>
    <w:rsid w:val="005A4FF7"/>
    <w:rsid w:val="005A5E4B"/>
    <w:rsid w:val="005A63A6"/>
    <w:rsid w:val="005A63AD"/>
    <w:rsid w:val="005B2D03"/>
    <w:rsid w:val="005B4586"/>
    <w:rsid w:val="005B6119"/>
    <w:rsid w:val="005C1D9D"/>
    <w:rsid w:val="005C3868"/>
    <w:rsid w:val="005C4D3B"/>
    <w:rsid w:val="005C7D67"/>
    <w:rsid w:val="005D2BBF"/>
    <w:rsid w:val="005D3E26"/>
    <w:rsid w:val="005D54AD"/>
    <w:rsid w:val="005D54E8"/>
    <w:rsid w:val="005D64D1"/>
    <w:rsid w:val="005D6A90"/>
    <w:rsid w:val="005D74BC"/>
    <w:rsid w:val="005E0D59"/>
    <w:rsid w:val="005E1FE1"/>
    <w:rsid w:val="005E3802"/>
    <w:rsid w:val="005F0379"/>
    <w:rsid w:val="005F0665"/>
    <w:rsid w:val="005F0FB1"/>
    <w:rsid w:val="005F3766"/>
    <w:rsid w:val="005F3D1E"/>
    <w:rsid w:val="005F3D64"/>
    <w:rsid w:val="005F4043"/>
    <w:rsid w:val="005F6754"/>
    <w:rsid w:val="00602D50"/>
    <w:rsid w:val="0060394F"/>
    <w:rsid w:val="00603C05"/>
    <w:rsid w:val="0061102A"/>
    <w:rsid w:val="00612778"/>
    <w:rsid w:val="006145CF"/>
    <w:rsid w:val="00615092"/>
    <w:rsid w:val="006204EE"/>
    <w:rsid w:val="0062244D"/>
    <w:rsid w:val="006237BB"/>
    <w:rsid w:val="00624EE9"/>
    <w:rsid w:val="00626563"/>
    <w:rsid w:val="006317BD"/>
    <w:rsid w:val="006327D1"/>
    <w:rsid w:val="00633C5A"/>
    <w:rsid w:val="00633FB3"/>
    <w:rsid w:val="006347D3"/>
    <w:rsid w:val="00636EDC"/>
    <w:rsid w:val="0064048D"/>
    <w:rsid w:val="00641842"/>
    <w:rsid w:val="00643B32"/>
    <w:rsid w:val="00644199"/>
    <w:rsid w:val="006447D8"/>
    <w:rsid w:val="0064707D"/>
    <w:rsid w:val="00647C0B"/>
    <w:rsid w:val="00652244"/>
    <w:rsid w:val="00652680"/>
    <w:rsid w:val="00654ACD"/>
    <w:rsid w:val="006573C1"/>
    <w:rsid w:val="00657790"/>
    <w:rsid w:val="0065797E"/>
    <w:rsid w:val="00657E49"/>
    <w:rsid w:val="006616BA"/>
    <w:rsid w:val="006637F8"/>
    <w:rsid w:val="00664F91"/>
    <w:rsid w:val="00666C2F"/>
    <w:rsid w:val="006701DA"/>
    <w:rsid w:val="0067052A"/>
    <w:rsid w:val="006733F4"/>
    <w:rsid w:val="00675049"/>
    <w:rsid w:val="00680456"/>
    <w:rsid w:val="006808D4"/>
    <w:rsid w:val="00686152"/>
    <w:rsid w:val="006878CB"/>
    <w:rsid w:val="00687B69"/>
    <w:rsid w:val="00692455"/>
    <w:rsid w:val="00693A96"/>
    <w:rsid w:val="00693C4D"/>
    <w:rsid w:val="006942EB"/>
    <w:rsid w:val="00696D8D"/>
    <w:rsid w:val="00696E7F"/>
    <w:rsid w:val="00697DE1"/>
    <w:rsid w:val="006A0485"/>
    <w:rsid w:val="006A1F65"/>
    <w:rsid w:val="006A21DA"/>
    <w:rsid w:val="006A26DA"/>
    <w:rsid w:val="006A2C4A"/>
    <w:rsid w:val="006A3507"/>
    <w:rsid w:val="006A3F44"/>
    <w:rsid w:val="006A51DA"/>
    <w:rsid w:val="006A66C3"/>
    <w:rsid w:val="006A6E0A"/>
    <w:rsid w:val="006B1ADC"/>
    <w:rsid w:val="006B2B48"/>
    <w:rsid w:val="006B3E1B"/>
    <w:rsid w:val="006B447E"/>
    <w:rsid w:val="006B4A92"/>
    <w:rsid w:val="006B5660"/>
    <w:rsid w:val="006B638C"/>
    <w:rsid w:val="006B6AED"/>
    <w:rsid w:val="006B6F51"/>
    <w:rsid w:val="006B72BE"/>
    <w:rsid w:val="006B7A82"/>
    <w:rsid w:val="006C41C7"/>
    <w:rsid w:val="006C5157"/>
    <w:rsid w:val="006C6E0A"/>
    <w:rsid w:val="006C7B24"/>
    <w:rsid w:val="006D20CE"/>
    <w:rsid w:val="006D7BD3"/>
    <w:rsid w:val="006E1642"/>
    <w:rsid w:val="006E1C98"/>
    <w:rsid w:val="006E28F9"/>
    <w:rsid w:val="006E2B1F"/>
    <w:rsid w:val="006F11BC"/>
    <w:rsid w:val="006F287E"/>
    <w:rsid w:val="006F416E"/>
    <w:rsid w:val="006F656F"/>
    <w:rsid w:val="00700F2C"/>
    <w:rsid w:val="00702BBB"/>
    <w:rsid w:val="00702FEE"/>
    <w:rsid w:val="007033D0"/>
    <w:rsid w:val="00705D34"/>
    <w:rsid w:val="007061B5"/>
    <w:rsid w:val="00707677"/>
    <w:rsid w:val="0071595B"/>
    <w:rsid w:val="00717966"/>
    <w:rsid w:val="00721116"/>
    <w:rsid w:val="0072160D"/>
    <w:rsid w:val="007232A8"/>
    <w:rsid w:val="007245BA"/>
    <w:rsid w:val="0072593D"/>
    <w:rsid w:val="00727983"/>
    <w:rsid w:val="00727F1F"/>
    <w:rsid w:val="007300A1"/>
    <w:rsid w:val="0073101E"/>
    <w:rsid w:val="00732147"/>
    <w:rsid w:val="007325C1"/>
    <w:rsid w:val="00732697"/>
    <w:rsid w:val="00733FCF"/>
    <w:rsid w:val="007341BA"/>
    <w:rsid w:val="007346C7"/>
    <w:rsid w:val="00740BDC"/>
    <w:rsid w:val="00742370"/>
    <w:rsid w:val="007444D0"/>
    <w:rsid w:val="0075295D"/>
    <w:rsid w:val="007535B6"/>
    <w:rsid w:val="007548D2"/>
    <w:rsid w:val="007604DC"/>
    <w:rsid w:val="0076438C"/>
    <w:rsid w:val="00764732"/>
    <w:rsid w:val="00766697"/>
    <w:rsid w:val="00767135"/>
    <w:rsid w:val="007672D5"/>
    <w:rsid w:val="00770EFE"/>
    <w:rsid w:val="007734AD"/>
    <w:rsid w:val="00773C90"/>
    <w:rsid w:val="00774196"/>
    <w:rsid w:val="007756AA"/>
    <w:rsid w:val="00777CAD"/>
    <w:rsid w:val="0078292D"/>
    <w:rsid w:val="007867F7"/>
    <w:rsid w:val="00787831"/>
    <w:rsid w:val="00790838"/>
    <w:rsid w:val="00790D6F"/>
    <w:rsid w:val="007913D4"/>
    <w:rsid w:val="00792FDB"/>
    <w:rsid w:val="00794917"/>
    <w:rsid w:val="00795EF1"/>
    <w:rsid w:val="00796F43"/>
    <w:rsid w:val="007A0996"/>
    <w:rsid w:val="007A3A2E"/>
    <w:rsid w:val="007A6AB8"/>
    <w:rsid w:val="007A7D5B"/>
    <w:rsid w:val="007B1080"/>
    <w:rsid w:val="007B16CB"/>
    <w:rsid w:val="007B295B"/>
    <w:rsid w:val="007B6610"/>
    <w:rsid w:val="007B7E4B"/>
    <w:rsid w:val="007C0220"/>
    <w:rsid w:val="007C0A55"/>
    <w:rsid w:val="007C16CF"/>
    <w:rsid w:val="007C2FA5"/>
    <w:rsid w:val="007C36FA"/>
    <w:rsid w:val="007C7506"/>
    <w:rsid w:val="007C7857"/>
    <w:rsid w:val="007D2CED"/>
    <w:rsid w:val="007D430D"/>
    <w:rsid w:val="007D5BB4"/>
    <w:rsid w:val="007D720A"/>
    <w:rsid w:val="007E0F1F"/>
    <w:rsid w:val="007E27CD"/>
    <w:rsid w:val="007E3F83"/>
    <w:rsid w:val="007E4376"/>
    <w:rsid w:val="007E7CF2"/>
    <w:rsid w:val="007F330D"/>
    <w:rsid w:val="007F3376"/>
    <w:rsid w:val="007F602A"/>
    <w:rsid w:val="007F6D83"/>
    <w:rsid w:val="007F71A0"/>
    <w:rsid w:val="00801E74"/>
    <w:rsid w:val="00801F7A"/>
    <w:rsid w:val="00801FEC"/>
    <w:rsid w:val="008028C3"/>
    <w:rsid w:val="00802EE9"/>
    <w:rsid w:val="00805269"/>
    <w:rsid w:val="008056B0"/>
    <w:rsid w:val="008066D8"/>
    <w:rsid w:val="008070C3"/>
    <w:rsid w:val="00811772"/>
    <w:rsid w:val="008128C6"/>
    <w:rsid w:val="00812CA2"/>
    <w:rsid w:val="00813C89"/>
    <w:rsid w:val="00814CB3"/>
    <w:rsid w:val="00817182"/>
    <w:rsid w:val="00820AC5"/>
    <w:rsid w:val="00821AEA"/>
    <w:rsid w:val="00823624"/>
    <w:rsid w:val="008239DB"/>
    <w:rsid w:val="0083089E"/>
    <w:rsid w:val="00832288"/>
    <w:rsid w:val="008334C5"/>
    <w:rsid w:val="00841126"/>
    <w:rsid w:val="00842E77"/>
    <w:rsid w:val="00843ACF"/>
    <w:rsid w:val="0084510F"/>
    <w:rsid w:val="00846CAE"/>
    <w:rsid w:val="008524B7"/>
    <w:rsid w:val="00852887"/>
    <w:rsid w:val="008537E1"/>
    <w:rsid w:val="00860951"/>
    <w:rsid w:val="00860F1A"/>
    <w:rsid w:val="008612F8"/>
    <w:rsid w:val="00861718"/>
    <w:rsid w:val="00861F0C"/>
    <w:rsid w:val="0086261C"/>
    <w:rsid w:val="00863BD8"/>
    <w:rsid w:val="00865E2C"/>
    <w:rsid w:val="00867F33"/>
    <w:rsid w:val="00872993"/>
    <w:rsid w:val="0087376F"/>
    <w:rsid w:val="008752AE"/>
    <w:rsid w:val="00880F04"/>
    <w:rsid w:val="008812FB"/>
    <w:rsid w:val="0088146A"/>
    <w:rsid w:val="00881524"/>
    <w:rsid w:val="008816C3"/>
    <w:rsid w:val="00882739"/>
    <w:rsid w:val="00883BB0"/>
    <w:rsid w:val="00886253"/>
    <w:rsid w:val="00886712"/>
    <w:rsid w:val="008900B2"/>
    <w:rsid w:val="008907E9"/>
    <w:rsid w:val="0089409F"/>
    <w:rsid w:val="00894D5F"/>
    <w:rsid w:val="00896C30"/>
    <w:rsid w:val="00897A8A"/>
    <w:rsid w:val="008A0EB5"/>
    <w:rsid w:val="008A1857"/>
    <w:rsid w:val="008A4231"/>
    <w:rsid w:val="008B0A90"/>
    <w:rsid w:val="008B1E85"/>
    <w:rsid w:val="008B2AAD"/>
    <w:rsid w:val="008B7A3D"/>
    <w:rsid w:val="008B7B6B"/>
    <w:rsid w:val="008C0394"/>
    <w:rsid w:val="008C1B9F"/>
    <w:rsid w:val="008C2B70"/>
    <w:rsid w:val="008C2CC4"/>
    <w:rsid w:val="008C4695"/>
    <w:rsid w:val="008D5BA0"/>
    <w:rsid w:val="008D718A"/>
    <w:rsid w:val="008E0CA0"/>
    <w:rsid w:val="008E2568"/>
    <w:rsid w:val="008E2F06"/>
    <w:rsid w:val="008F19F9"/>
    <w:rsid w:val="008F250E"/>
    <w:rsid w:val="008F2B76"/>
    <w:rsid w:val="008F4691"/>
    <w:rsid w:val="008F6A7E"/>
    <w:rsid w:val="009003E5"/>
    <w:rsid w:val="0090158E"/>
    <w:rsid w:val="00902EBD"/>
    <w:rsid w:val="00903263"/>
    <w:rsid w:val="00905715"/>
    <w:rsid w:val="00907948"/>
    <w:rsid w:val="00910046"/>
    <w:rsid w:val="00911A58"/>
    <w:rsid w:val="009125B5"/>
    <w:rsid w:val="00912A73"/>
    <w:rsid w:val="00912BCD"/>
    <w:rsid w:val="00913885"/>
    <w:rsid w:val="00914691"/>
    <w:rsid w:val="00920AB8"/>
    <w:rsid w:val="00921832"/>
    <w:rsid w:val="00921907"/>
    <w:rsid w:val="009249AD"/>
    <w:rsid w:val="009256F5"/>
    <w:rsid w:val="009276BA"/>
    <w:rsid w:val="00927D75"/>
    <w:rsid w:val="00930F5F"/>
    <w:rsid w:val="009326C9"/>
    <w:rsid w:val="009334D8"/>
    <w:rsid w:val="00937FE2"/>
    <w:rsid w:val="009422BE"/>
    <w:rsid w:val="00943BD1"/>
    <w:rsid w:val="009443A6"/>
    <w:rsid w:val="00945755"/>
    <w:rsid w:val="009465AB"/>
    <w:rsid w:val="009503D7"/>
    <w:rsid w:val="0095242E"/>
    <w:rsid w:val="009537F6"/>
    <w:rsid w:val="009553F4"/>
    <w:rsid w:val="00960C07"/>
    <w:rsid w:val="00964AB3"/>
    <w:rsid w:val="00966F8A"/>
    <w:rsid w:val="009678D9"/>
    <w:rsid w:val="0097039A"/>
    <w:rsid w:val="009725CE"/>
    <w:rsid w:val="009726E6"/>
    <w:rsid w:val="00973D9C"/>
    <w:rsid w:val="00976773"/>
    <w:rsid w:val="00980420"/>
    <w:rsid w:val="00981295"/>
    <w:rsid w:val="00981853"/>
    <w:rsid w:val="00983254"/>
    <w:rsid w:val="009839C4"/>
    <w:rsid w:val="0098600F"/>
    <w:rsid w:val="0098652A"/>
    <w:rsid w:val="00986AF0"/>
    <w:rsid w:val="009872B5"/>
    <w:rsid w:val="0098772D"/>
    <w:rsid w:val="00990F16"/>
    <w:rsid w:val="00994600"/>
    <w:rsid w:val="009A0380"/>
    <w:rsid w:val="009A22B5"/>
    <w:rsid w:val="009A53B3"/>
    <w:rsid w:val="009A683E"/>
    <w:rsid w:val="009A7ECE"/>
    <w:rsid w:val="009B08F5"/>
    <w:rsid w:val="009B14A3"/>
    <w:rsid w:val="009B23A5"/>
    <w:rsid w:val="009B2D0F"/>
    <w:rsid w:val="009B3D9A"/>
    <w:rsid w:val="009B469D"/>
    <w:rsid w:val="009B6823"/>
    <w:rsid w:val="009B7029"/>
    <w:rsid w:val="009C0540"/>
    <w:rsid w:val="009C0A0C"/>
    <w:rsid w:val="009C0BC0"/>
    <w:rsid w:val="009C27ED"/>
    <w:rsid w:val="009C3FF8"/>
    <w:rsid w:val="009C423E"/>
    <w:rsid w:val="009C7B56"/>
    <w:rsid w:val="009D0AA3"/>
    <w:rsid w:val="009D6AA0"/>
    <w:rsid w:val="009D78F3"/>
    <w:rsid w:val="009E1445"/>
    <w:rsid w:val="009E295B"/>
    <w:rsid w:val="009E4541"/>
    <w:rsid w:val="009E5CA5"/>
    <w:rsid w:val="009F3066"/>
    <w:rsid w:val="009F3F79"/>
    <w:rsid w:val="009F410D"/>
    <w:rsid w:val="009F576A"/>
    <w:rsid w:val="009F6D45"/>
    <w:rsid w:val="009F70D6"/>
    <w:rsid w:val="00A004DE"/>
    <w:rsid w:val="00A0611C"/>
    <w:rsid w:val="00A07230"/>
    <w:rsid w:val="00A10220"/>
    <w:rsid w:val="00A107EF"/>
    <w:rsid w:val="00A1266A"/>
    <w:rsid w:val="00A130CD"/>
    <w:rsid w:val="00A14012"/>
    <w:rsid w:val="00A146BB"/>
    <w:rsid w:val="00A23529"/>
    <w:rsid w:val="00A24A1E"/>
    <w:rsid w:val="00A25995"/>
    <w:rsid w:val="00A26531"/>
    <w:rsid w:val="00A276C9"/>
    <w:rsid w:val="00A30252"/>
    <w:rsid w:val="00A307F6"/>
    <w:rsid w:val="00A32C82"/>
    <w:rsid w:val="00A34956"/>
    <w:rsid w:val="00A42A26"/>
    <w:rsid w:val="00A42E98"/>
    <w:rsid w:val="00A43561"/>
    <w:rsid w:val="00A440C1"/>
    <w:rsid w:val="00A44318"/>
    <w:rsid w:val="00A52470"/>
    <w:rsid w:val="00A54650"/>
    <w:rsid w:val="00A549F1"/>
    <w:rsid w:val="00A54D78"/>
    <w:rsid w:val="00A566CD"/>
    <w:rsid w:val="00A62E98"/>
    <w:rsid w:val="00A630D3"/>
    <w:rsid w:val="00A658A9"/>
    <w:rsid w:val="00A6601B"/>
    <w:rsid w:val="00A6602A"/>
    <w:rsid w:val="00A673B3"/>
    <w:rsid w:val="00A71A5B"/>
    <w:rsid w:val="00A71C99"/>
    <w:rsid w:val="00A74A50"/>
    <w:rsid w:val="00A74AD9"/>
    <w:rsid w:val="00A7622F"/>
    <w:rsid w:val="00A77120"/>
    <w:rsid w:val="00A80437"/>
    <w:rsid w:val="00A805F5"/>
    <w:rsid w:val="00A80BF9"/>
    <w:rsid w:val="00A833D8"/>
    <w:rsid w:val="00A83659"/>
    <w:rsid w:val="00A83D55"/>
    <w:rsid w:val="00A85D6B"/>
    <w:rsid w:val="00AA308C"/>
    <w:rsid w:val="00AA4AAF"/>
    <w:rsid w:val="00AA4EC5"/>
    <w:rsid w:val="00AA67D5"/>
    <w:rsid w:val="00AA6F8F"/>
    <w:rsid w:val="00AB0590"/>
    <w:rsid w:val="00AB4D3A"/>
    <w:rsid w:val="00AC2E2E"/>
    <w:rsid w:val="00AC3D56"/>
    <w:rsid w:val="00AC5F17"/>
    <w:rsid w:val="00AC7348"/>
    <w:rsid w:val="00AD54B5"/>
    <w:rsid w:val="00AD6C18"/>
    <w:rsid w:val="00AD7BA6"/>
    <w:rsid w:val="00AE0854"/>
    <w:rsid w:val="00AE0ECA"/>
    <w:rsid w:val="00AE33ED"/>
    <w:rsid w:val="00AE357F"/>
    <w:rsid w:val="00AE44C0"/>
    <w:rsid w:val="00AE59AE"/>
    <w:rsid w:val="00AE734D"/>
    <w:rsid w:val="00AE7BCC"/>
    <w:rsid w:val="00AF0F18"/>
    <w:rsid w:val="00AF2BA0"/>
    <w:rsid w:val="00AF3230"/>
    <w:rsid w:val="00AF494C"/>
    <w:rsid w:val="00AF5EF0"/>
    <w:rsid w:val="00AF6302"/>
    <w:rsid w:val="00B041E9"/>
    <w:rsid w:val="00B05CCB"/>
    <w:rsid w:val="00B06812"/>
    <w:rsid w:val="00B07AB5"/>
    <w:rsid w:val="00B07DF5"/>
    <w:rsid w:val="00B11646"/>
    <w:rsid w:val="00B12E6F"/>
    <w:rsid w:val="00B13562"/>
    <w:rsid w:val="00B20CD1"/>
    <w:rsid w:val="00B22343"/>
    <w:rsid w:val="00B241F2"/>
    <w:rsid w:val="00B24BCA"/>
    <w:rsid w:val="00B25118"/>
    <w:rsid w:val="00B253D2"/>
    <w:rsid w:val="00B25CB3"/>
    <w:rsid w:val="00B306A0"/>
    <w:rsid w:val="00B31B14"/>
    <w:rsid w:val="00B366C2"/>
    <w:rsid w:val="00B36785"/>
    <w:rsid w:val="00B3679D"/>
    <w:rsid w:val="00B37714"/>
    <w:rsid w:val="00B42969"/>
    <w:rsid w:val="00B45D67"/>
    <w:rsid w:val="00B50F9A"/>
    <w:rsid w:val="00B51FEB"/>
    <w:rsid w:val="00B53CA5"/>
    <w:rsid w:val="00B57139"/>
    <w:rsid w:val="00B57D5B"/>
    <w:rsid w:val="00B71E79"/>
    <w:rsid w:val="00B720BA"/>
    <w:rsid w:val="00B74D14"/>
    <w:rsid w:val="00B74DF4"/>
    <w:rsid w:val="00B850AD"/>
    <w:rsid w:val="00B852FE"/>
    <w:rsid w:val="00B85B83"/>
    <w:rsid w:val="00B87E7C"/>
    <w:rsid w:val="00B95680"/>
    <w:rsid w:val="00B95AED"/>
    <w:rsid w:val="00BA12F8"/>
    <w:rsid w:val="00BA6FBD"/>
    <w:rsid w:val="00BB0131"/>
    <w:rsid w:val="00BB034E"/>
    <w:rsid w:val="00BB0BF6"/>
    <w:rsid w:val="00BB3B12"/>
    <w:rsid w:val="00BB61CD"/>
    <w:rsid w:val="00BB7599"/>
    <w:rsid w:val="00BC1E45"/>
    <w:rsid w:val="00BC285E"/>
    <w:rsid w:val="00BC35FC"/>
    <w:rsid w:val="00BC53F2"/>
    <w:rsid w:val="00BC7D16"/>
    <w:rsid w:val="00BD0557"/>
    <w:rsid w:val="00BD1000"/>
    <w:rsid w:val="00BD3831"/>
    <w:rsid w:val="00BD4292"/>
    <w:rsid w:val="00BD46CA"/>
    <w:rsid w:val="00BE060E"/>
    <w:rsid w:val="00BE1C60"/>
    <w:rsid w:val="00BE1DFB"/>
    <w:rsid w:val="00BE2211"/>
    <w:rsid w:val="00BE2232"/>
    <w:rsid w:val="00BE6200"/>
    <w:rsid w:val="00BE788C"/>
    <w:rsid w:val="00BF0028"/>
    <w:rsid w:val="00BF3506"/>
    <w:rsid w:val="00BF4225"/>
    <w:rsid w:val="00BF59D3"/>
    <w:rsid w:val="00C0081F"/>
    <w:rsid w:val="00C01CB5"/>
    <w:rsid w:val="00C021E5"/>
    <w:rsid w:val="00C028CC"/>
    <w:rsid w:val="00C02A17"/>
    <w:rsid w:val="00C05F61"/>
    <w:rsid w:val="00C067B0"/>
    <w:rsid w:val="00C10DC5"/>
    <w:rsid w:val="00C120AD"/>
    <w:rsid w:val="00C1250F"/>
    <w:rsid w:val="00C12789"/>
    <w:rsid w:val="00C14AA3"/>
    <w:rsid w:val="00C15721"/>
    <w:rsid w:val="00C16091"/>
    <w:rsid w:val="00C177E4"/>
    <w:rsid w:val="00C17988"/>
    <w:rsid w:val="00C17E8F"/>
    <w:rsid w:val="00C17EEE"/>
    <w:rsid w:val="00C20DAF"/>
    <w:rsid w:val="00C21964"/>
    <w:rsid w:val="00C233C7"/>
    <w:rsid w:val="00C24FE8"/>
    <w:rsid w:val="00C30546"/>
    <w:rsid w:val="00C305E2"/>
    <w:rsid w:val="00C31113"/>
    <w:rsid w:val="00C32379"/>
    <w:rsid w:val="00C34D09"/>
    <w:rsid w:val="00C3529C"/>
    <w:rsid w:val="00C37641"/>
    <w:rsid w:val="00C37F2B"/>
    <w:rsid w:val="00C4109E"/>
    <w:rsid w:val="00C42590"/>
    <w:rsid w:val="00C43AD1"/>
    <w:rsid w:val="00C44CB4"/>
    <w:rsid w:val="00C505CD"/>
    <w:rsid w:val="00C54072"/>
    <w:rsid w:val="00C563E3"/>
    <w:rsid w:val="00C60675"/>
    <w:rsid w:val="00C62168"/>
    <w:rsid w:val="00C6475A"/>
    <w:rsid w:val="00C650D0"/>
    <w:rsid w:val="00C67CB2"/>
    <w:rsid w:val="00C67DD5"/>
    <w:rsid w:val="00C71332"/>
    <w:rsid w:val="00C71544"/>
    <w:rsid w:val="00C72C77"/>
    <w:rsid w:val="00C7377C"/>
    <w:rsid w:val="00C7385B"/>
    <w:rsid w:val="00C771AA"/>
    <w:rsid w:val="00C77E88"/>
    <w:rsid w:val="00C803D2"/>
    <w:rsid w:val="00C819D3"/>
    <w:rsid w:val="00C82D88"/>
    <w:rsid w:val="00C83DD6"/>
    <w:rsid w:val="00C8770C"/>
    <w:rsid w:val="00C9056E"/>
    <w:rsid w:val="00C90ECF"/>
    <w:rsid w:val="00C91967"/>
    <w:rsid w:val="00C92E8B"/>
    <w:rsid w:val="00C938E5"/>
    <w:rsid w:val="00C94250"/>
    <w:rsid w:val="00C94A44"/>
    <w:rsid w:val="00C94BF7"/>
    <w:rsid w:val="00C94ED3"/>
    <w:rsid w:val="00C95244"/>
    <w:rsid w:val="00CA2B95"/>
    <w:rsid w:val="00CA3A8A"/>
    <w:rsid w:val="00CA4050"/>
    <w:rsid w:val="00CA45BA"/>
    <w:rsid w:val="00CA6740"/>
    <w:rsid w:val="00CA69D1"/>
    <w:rsid w:val="00CB142C"/>
    <w:rsid w:val="00CB3FD1"/>
    <w:rsid w:val="00CB4B4B"/>
    <w:rsid w:val="00CC0A62"/>
    <w:rsid w:val="00CC2AAE"/>
    <w:rsid w:val="00CC5590"/>
    <w:rsid w:val="00CC70B5"/>
    <w:rsid w:val="00CC7649"/>
    <w:rsid w:val="00CD06EC"/>
    <w:rsid w:val="00CD2443"/>
    <w:rsid w:val="00CD510B"/>
    <w:rsid w:val="00CD5625"/>
    <w:rsid w:val="00CD7A36"/>
    <w:rsid w:val="00CE2459"/>
    <w:rsid w:val="00CE40E6"/>
    <w:rsid w:val="00CE4B3E"/>
    <w:rsid w:val="00CE5237"/>
    <w:rsid w:val="00CF1F75"/>
    <w:rsid w:val="00CF25A4"/>
    <w:rsid w:val="00CF3FC3"/>
    <w:rsid w:val="00CF5ECF"/>
    <w:rsid w:val="00D033E1"/>
    <w:rsid w:val="00D059B5"/>
    <w:rsid w:val="00D05A1D"/>
    <w:rsid w:val="00D05F14"/>
    <w:rsid w:val="00D06762"/>
    <w:rsid w:val="00D06B04"/>
    <w:rsid w:val="00D14D3E"/>
    <w:rsid w:val="00D206E9"/>
    <w:rsid w:val="00D2098C"/>
    <w:rsid w:val="00D259D7"/>
    <w:rsid w:val="00D25A5B"/>
    <w:rsid w:val="00D2695C"/>
    <w:rsid w:val="00D3106E"/>
    <w:rsid w:val="00D32B38"/>
    <w:rsid w:val="00D3471F"/>
    <w:rsid w:val="00D35EBE"/>
    <w:rsid w:val="00D41BA9"/>
    <w:rsid w:val="00D42028"/>
    <w:rsid w:val="00D440E2"/>
    <w:rsid w:val="00D473E2"/>
    <w:rsid w:val="00D51177"/>
    <w:rsid w:val="00D54AD4"/>
    <w:rsid w:val="00D54E84"/>
    <w:rsid w:val="00D550C2"/>
    <w:rsid w:val="00D6495C"/>
    <w:rsid w:val="00D64FA2"/>
    <w:rsid w:val="00D677E3"/>
    <w:rsid w:val="00D67DC9"/>
    <w:rsid w:val="00D67F25"/>
    <w:rsid w:val="00D72871"/>
    <w:rsid w:val="00D77C69"/>
    <w:rsid w:val="00D80819"/>
    <w:rsid w:val="00D8105A"/>
    <w:rsid w:val="00D81605"/>
    <w:rsid w:val="00D82537"/>
    <w:rsid w:val="00D830E1"/>
    <w:rsid w:val="00D846B0"/>
    <w:rsid w:val="00D86BA6"/>
    <w:rsid w:val="00D9137E"/>
    <w:rsid w:val="00D9379B"/>
    <w:rsid w:val="00D945D1"/>
    <w:rsid w:val="00D97346"/>
    <w:rsid w:val="00DA08FE"/>
    <w:rsid w:val="00DA169A"/>
    <w:rsid w:val="00DA196F"/>
    <w:rsid w:val="00DA426E"/>
    <w:rsid w:val="00DB0907"/>
    <w:rsid w:val="00DB1FFD"/>
    <w:rsid w:val="00DB5464"/>
    <w:rsid w:val="00DB6064"/>
    <w:rsid w:val="00DB658E"/>
    <w:rsid w:val="00DB6FEB"/>
    <w:rsid w:val="00DC5769"/>
    <w:rsid w:val="00DC6692"/>
    <w:rsid w:val="00DD1051"/>
    <w:rsid w:val="00DE1225"/>
    <w:rsid w:val="00DE3174"/>
    <w:rsid w:val="00DE35D4"/>
    <w:rsid w:val="00DE5750"/>
    <w:rsid w:val="00DE5852"/>
    <w:rsid w:val="00DE59D6"/>
    <w:rsid w:val="00DF08AD"/>
    <w:rsid w:val="00DF198A"/>
    <w:rsid w:val="00DF2062"/>
    <w:rsid w:val="00DF290C"/>
    <w:rsid w:val="00DF5014"/>
    <w:rsid w:val="00DF5EB2"/>
    <w:rsid w:val="00DF62C4"/>
    <w:rsid w:val="00DF706C"/>
    <w:rsid w:val="00E00FB6"/>
    <w:rsid w:val="00E01755"/>
    <w:rsid w:val="00E0364C"/>
    <w:rsid w:val="00E04E57"/>
    <w:rsid w:val="00E05080"/>
    <w:rsid w:val="00E065FD"/>
    <w:rsid w:val="00E06A03"/>
    <w:rsid w:val="00E07FAD"/>
    <w:rsid w:val="00E1044C"/>
    <w:rsid w:val="00E12651"/>
    <w:rsid w:val="00E1531D"/>
    <w:rsid w:val="00E2176E"/>
    <w:rsid w:val="00E223B9"/>
    <w:rsid w:val="00E23256"/>
    <w:rsid w:val="00E27B02"/>
    <w:rsid w:val="00E3029F"/>
    <w:rsid w:val="00E30663"/>
    <w:rsid w:val="00E31768"/>
    <w:rsid w:val="00E32EE0"/>
    <w:rsid w:val="00E343C4"/>
    <w:rsid w:val="00E35A79"/>
    <w:rsid w:val="00E368D5"/>
    <w:rsid w:val="00E36F99"/>
    <w:rsid w:val="00E4003B"/>
    <w:rsid w:val="00E40041"/>
    <w:rsid w:val="00E405C3"/>
    <w:rsid w:val="00E40B88"/>
    <w:rsid w:val="00E41EC1"/>
    <w:rsid w:val="00E428B2"/>
    <w:rsid w:val="00E42A15"/>
    <w:rsid w:val="00E42D42"/>
    <w:rsid w:val="00E4418E"/>
    <w:rsid w:val="00E46254"/>
    <w:rsid w:val="00E467A5"/>
    <w:rsid w:val="00E50571"/>
    <w:rsid w:val="00E5161D"/>
    <w:rsid w:val="00E51EAD"/>
    <w:rsid w:val="00E5349B"/>
    <w:rsid w:val="00E544E4"/>
    <w:rsid w:val="00E549EB"/>
    <w:rsid w:val="00E60202"/>
    <w:rsid w:val="00E60C58"/>
    <w:rsid w:val="00E614F6"/>
    <w:rsid w:val="00E6323A"/>
    <w:rsid w:val="00E64A53"/>
    <w:rsid w:val="00E64AE0"/>
    <w:rsid w:val="00E65BDA"/>
    <w:rsid w:val="00E67220"/>
    <w:rsid w:val="00E6776D"/>
    <w:rsid w:val="00E677C5"/>
    <w:rsid w:val="00E71116"/>
    <w:rsid w:val="00E748B2"/>
    <w:rsid w:val="00E77372"/>
    <w:rsid w:val="00E773E6"/>
    <w:rsid w:val="00E80616"/>
    <w:rsid w:val="00E806E8"/>
    <w:rsid w:val="00E81690"/>
    <w:rsid w:val="00E81903"/>
    <w:rsid w:val="00E822F2"/>
    <w:rsid w:val="00E835D5"/>
    <w:rsid w:val="00E85859"/>
    <w:rsid w:val="00E8625A"/>
    <w:rsid w:val="00E87944"/>
    <w:rsid w:val="00E9017F"/>
    <w:rsid w:val="00E9206D"/>
    <w:rsid w:val="00E92EDC"/>
    <w:rsid w:val="00E934C3"/>
    <w:rsid w:val="00E946E9"/>
    <w:rsid w:val="00EA0307"/>
    <w:rsid w:val="00EA1832"/>
    <w:rsid w:val="00EA39A1"/>
    <w:rsid w:val="00EA3EAD"/>
    <w:rsid w:val="00EB4BF0"/>
    <w:rsid w:val="00EB5E09"/>
    <w:rsid w:val="00EB5EC5"/>
    <w:rsid w:val="00EC2C36"/>
    <w:rsid w:val="00EC4937"/>
    <w:rsid w:val="00EC4EBD"/>
    <w:rsid w:val="00ED139E"/>
    <w:rsid w:val="00ED3C96"/>
    <w:rsid w:val="00ED4599"/>
    <w:rsid w:val="00ED747C"/>
    <w:rsid w:val="00EE2D48"/>
    <w:rsid w:val="00EE383F"/>
    <w:rsid w:val="00EE5985"/>
    <w:rsid w:val="00EE7AC3"/>
    <w:rsid w:val="00EF0AE0"/>
    <w:rsid w:val="00EF19FC"/>
    <w:rsid w:val="00EF20D9"/>
    <w:rsid w:val="00EF26AB"/>
    <w:rsid w:val="00EF3426"/>
    <w:rsid w:val="00EF481F"/>
    <w:rsid w:val="00EF5070"/>
    <w:rsid w:val="00EF7BB4"/>
    <w:rsid w:val="00F02F73"/>
    <w:rsid w:val="00F04932"/>
    <w:rsid w:val="00F06198"/>
    <w:rsid w:val="00F06923"/>
    <w:rsid w:val="00F06E15"/>
    <w:rsid w:val="00F06FD4"/>
    <w:rsid w:val="00F10328"/>
    <w:rsid w:val="00F1204F"/>
    <w:rsid w:val="00F120CC"/>
    <w:rsid w:val="00F179B2"/>
    <w:rsid w:val="00F2107F"/>
    <w:rsid w:val="00F216E8"/>
    <w:rsid w:val="00F228F7"/>
    <w:rsid w:val="00F23C56"/>
    <w:rsid w:val="00F249C2"/>
    <w:rsid w:val="00F252DE"/>
    <w:rsid w:val="00F30F61"/>
    <w:rsid w:val="00F331D8"/>
    <w:rsid w:val="00F358E7"/>
    <w:rsid w:val="00F367F7"/>
    <w:rsid w:val="00F42BE5"/>
    <w:rsid w:val="00F434BE"/>
    <w:rsid w:val="00F443A6"/>
    <w:rsid w:val="00F46849"/>
    <w:rsid w:val="00F478C2"/>
    <w:rsid w:val="00F5077A"/>
    <w:rsid w:val="00F5206C"/>
    <w:rsid w:val="00F53D94"/>
    <w:rsid w:val="00F55007"/>
    <w:rsid w:val="00F550B0"/>
    <w:rsid w:val="00F5533E"/>
    <w:rsid w:val="00F666FC"/>
    <w:rsid w:val="00F73968"/>
    <w:rsid w:val="00F73FB7"/>
    <w:rsid w:val="00F7798F"/>
    <w:rsid w:val="00F77BBD"/>
    <w:rsid w:val="00F818E5"/>
    <w:rsid w:val="00F95D04"/>
    <w:rsid w:val="00F96914"/>
    <w:rsid w:val="00F9736E"/>
    <w:rsid w:val="00F97454"/>
    <w:rsid w:val="00FA0070"/>
    <w:rsid w:val="00FB054A"/>
    <w:rsid w:val="00FB1E45"/>
    <w:rsid w:val="00FB3703"/>
    <w:rsid w:val="00FB374F"/>
    <w:rsid w:val="00FB3CBB"/>
    <w:rsid w:val="00FC1233"/>
    <w:rsid w:val="00FC5508"/>
    <w:rsid w:val="00FC7024"/>
    <w:rsid w:val="00FD5DA3"/>
    <w:rsid w:val="00FD677E"/>
    <w:rsid w:val="00FE2084"/>
    <w:rsid w:val="00FE20FB"/>
    <w:rsid w:val="00FE2D9C"/>
    <w:rsid w:val="00FE5998"/>
    <w:rsid w:val="00FE79B6"/>
    <w:rsid w:val="00FF004E"/>
    <w:rsid w:val="00FF0ADE"/>
    <w:rsid w:val="00FF3062"/>
    <w:rsid w:val="00FF3731"/>
    <w:rsid w:val="00FF4102"/>
    <w:rsid w:val="00FF428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5EDD0E"/>
  <w15:docId w15:val="{295CAABE-83E4-4623-A88E-99B55DF050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nhideWhenUsed="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3F782A"/>
    <w:pPr>
      <w:spacing w:after="0" w:line="240" w:lineRule="auto"/>
    </w:pPr>
    <w:rPr>
      <w:rFonts w:ascii="Times New Roman" w:eastAsia="Times New Roman" w:hAnsi="Times New Roman" w:cs="Times New Roman"/>
      <w:sz w:val="24"/>
      <w:szCs w:val="24"/>
      <w:lang w:eastAsia="ru-RU"/>
    </w:rPr>
  </w:style>
  <w:style w:type="paragraph" w:styleId="1">
    <w:name w:val="heading 1"/>
    <w:basedOn w:val="a1"/>
    <w:next w:val="a1"/>
    <w:link w:val="10"/>
    <w:uiPriority w:val="9"/>
    <w:rsid w:val="00990F16"/>
    <w:pPr>
      <w:keepNext/>
      <w:keepLines/>
      <w:spacing w:before="240" w:line="259" w:lineRule="auto"/>
      <w:outlineLvl w:val="0"/>
    </w:pPr>
    <w:rPr>
      <w:rFonts w:asciiTheme="majorHAnsi" w:eastAsiaTheme="majorEastAsia" w:hAnsiTheme="majorHAnsi" w:cstheme="majorBidi"/>
      <w:color w:val="2F5496" w:themeColor="accent1" w:themeShade="BF"/>
      <w:sz w:val="32"/>
      <w:szCs w:val="32"/>
      <w:lang w:eastAsia="en-US"/>
    </w:rPr>
  </w:style>
  <w:style w:type="paragraph" w:styleId="2">
    <w:name w:val="heading 2"/>
    <w:aliases w:val="Подзаголовок 1 уровня, Знак2"/>
    <w:basedOn w:val="a1"/>
    <w:next w:val="a1"/>
    <w:link w:val="20"/>
    <w:uiPriority w:val="99"/>
    <w:unhideWhenUsed/>
    <w:rsid w:val="00990F16"/>
    <w:pPr>
      <w:keepNext/>
      <w:keepLines/>
      <w:spacing w:before="40" w:line="259" w:lineRule="auto"/>
      <w:outlineLvl w:val="1"/>
    </w:pPr>
    <w:rPr>
      <w:rFonts w:asciiTheme="majorHAnsi" w:eastAsiaTheme="majorEastAsia" w:hAnsiTheme="majorHAnsi" w:cstheme="majorBidi"/>
      <w:color w:val="2F5496" w:themeColor="accent1" w:themeShade="BF"/>
      <w:sz w:val="26"/>
      <w:szCs w:val="26"/>
      <w:lang w:eastAsia="en-US"/>
    </w:rPr>
  </w:style>
  <w:style w:type="paragraph" w:styleId="3">
    <w:name w:val="heading 3"/>
    <w:aliases w:val="(заголовок в тексте)"/>
    <w:basedOn w:val="a1"/>
    <w:next w:val="a1"/>
    <w:link w:val="30"/>
    <w:uiPriority w:val="9"/>
    <w:unhideWhenUsed/>
    <w:rsid w:val="00990F16"/>
    <w:pPr>
      <w:keepNext/>
      <w:keepLines/>
      <w:spacing w:before="40"/>
      <w:outlineLvl w:val="2"/>
    </w:pPr>
    <w:rPr>
      <w:rFonts w:asciiTheme="majorHAnsi" w:eastAsiaTheme="majorEastAsia" w:hAnsiTheme="majorHAnsi" w:cstheme="majorBidi"/>
      <w:color w:val="1F3763" w:themeColor="accent1" w:themeShade="7F"/>
      <w:sz w:val="2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990F16"/>
    <w:rPr>
      <w:rFonts w:asciiTheme="majorHAnsi" w:eastAsiaTheme="majorEastAsia" w:hAnsiTheme="majorHAnsi" w:cstheme="majorBidi"/>
      <w:color w:val="2F5496" w:themeColor="accent1" w:themeShade="BF"/>
      <w:sz w:val="32"/>
      <w:szCs w:val="32"/>
    </w:rPr>
  </w:style>
  <w:style w:type="character" w:customStyle="1" w:styleId="20">
    <w:name w:val="Заголовок 2 Знак"/>
    <w:aliases w:val="Подзаголовок 1 уровня Знак, Знак2 Знак"/>
    <w:basedOn w:val="a2"/>
    <w:link w:val="2"/>
    <w:uiPriority w:val="9"/>
    <w:semiHidden/>
    <w:rsid w:val="00990F16"/>
    <w:rPr>
      <w:rFonts w:asciiTheme="majorHAnsi" w:eastAsiaTheme="majorEastAsia" w:hAnsiTheme="majorHAnsi" w:cstheme="majorBidi"/>
      <w:color w:val="2F5496" w:themeColor="accent1" w:themeShade="BF"/>
      <w:sz w:val="26"/>
      <w:szCs w:val="26"/>
    </w:rPr>
  </w:style>
  <w:style w:type="character" w:customStyle="1" w:styleId="30">
    <w:name w:val="Заголовок 3 Знак"/>
    <w:aliases w:val="(заголовок в тексте) Знак"/>
    <w:basedOn w:val="a2"/>
    <w:link w:val="3"/>
    <w:uiPriority w:val="9"/>
    <w:rsid w:val="00990F16"/>
    <w:rPr>
      <w:rFonts w:asciiTheme="majorHAnsi" w:eastAsiaTheme="majorEastAsia" w:hAnsiTheme="majorHAnsi" w:cstheme="majorBidi"/>
      <w:color w:val="1F3763" w:themeColor="accent1" w:themeShade="7F"/>
      <w:sz w:val="24"/>
      <w:szCs w:val="24"/>
    </w:rPr>
  </w:style>
  <w:style w:type="paragraph" w:customStyle="1" w:styleId="a5">
    <w:name w:val="!Оглавление"/>
    <w:basedOn w:val="a1"/>
    <w:link w:val="a6"/>
    <w:autoRedefine/>
    <w:rsid w:val="00B71E79"/>
    <w:pPr>
      <w:spacing w:line="259" w:lineRule="auto"/>
      <w:ind w:firstLine="709"/>
      <w:jc w:val="both"/>
    </w:pPr>
    <w:rPr>
      <w:rFonts w:eastAsiaTheme="minorHAnsi"/>
      <w:sz w:val="28"/>
      <w:szCs w:val="28"/>
      <w:lang w:eastAsia="en-US"/>
    </w:rPr>
  </w:style>
  <w:style w:type="character" w:customStyle="1" w:styleId="a6">
    <w:name w:val="!Оглавление Знак"/>
    <w:basedOn w:val="a2"/>
    <w:link w:val="a5"/>
    <w:rsid w:val="00B71E79"/>
    <w:rPr>
      <w:rFonts w:ascii="Times New Roman" w:hAnsi="Times New Roman" w:cs="Times New Roman"/>
      <w:sz w:val="28"/>
      <w:szCs w:val="28"/>
    </w:rPr>
  </w:style>
  <w:style w:type="paragraph" w:customStyle="1" w:styleId="a7">
    <w:name w:val="!Основной текст"/>
    <w:basedOn w:val="a5"/>
    <w:link w:val="a8"/>
    <w:autoRedefine/>
    <w:qFormat/>
    <w:rsid w:val="0023236C"/>
    <w:pPr>
      <w:spacing w:line="240" w:lineRule="auto"/>
    </w:pPr>
  </w:style>
  <w:style w:type="character" w:customStyle="1" w:styleId="a8">
    <w:name w:val="!Основной текст Знак"/>
    <w:basedOn w:val="a6"/>
    <w:link w:val="a7"/>
    <w:rsid w:val="0023236C"/>
    <w:rPr>
      <w:rFonts w:ascii="Times New Roman" w:hAnsi="Times New Roman" w:cs="Times New Roman"/>
      <w:sz w:val="28"/>
      <w:szCs w:val="28"/>
    </w:rPr>
  </w:style>
  <w:style w:type="paragraph" w:customStyle="1" w:styleId="a9">
    <w:name w:val="!Таблицы"/>
    <w:basedOn w:val="a7"/>
    <w:link w:val="aa"/>
    <w:autoRedefine/>
    <w:rsid w:val="009334D8"/>
    <w:pPr>
      <w:widowControl w:val="0"/>
      <w:suppressAutoHyphens/>
    </w:pPr>
  </w:style>
  <w:style w:type="character" w:customStyle="1" w:styleId="aa">
    <w:name w:val="!Таблицы Знак"/>
    <w:basedOn w:val="a8"/>
    <w:link w:val="a9"/>
    <w:rsid w:val="009334D8"/>
    <w:rPr>
      <w:rFonts w:ascii="Times New Roman" w:hAnsi="Times New Roman" w:cs="Times New Roman"/>
      <w:sz w:val="28"/>
      <w:szCs w:val="28"/>
    </w:rPr>
  </w:style>
  <w:style w:type="paragraph" w:styleId="ab">
    <w:name w:val="footnote text"/>
    <w:basedOn w:val="a1"/>
    <w:link w:val="ac"/>
    <w:uiPriority w:val="99"/>
    <w:unhideWhenUsed/>
    <w:rsid w:val="00C067B0"/>
    <w:rPr>
      <w:sz w:val="20"/>
      <w:szCs w:val="20"/>
    </w:rPr>
  </w:style>
  <w:style w:type="character" w:customStyle="1" w:styleId="ac">
    <w:name w:val="Текст сноски Знак"/>
    <w:basedOn w:val="a2"/>
    <w:link w:val="ab"/>
    <w:uiPriority w:val="99"/>
    <w:rsid w:val="00C067B0"/>
    <w:rPr>
      <w:rFonts w:ascii="Times New Roman" w:eastAsia="Times New Roman" w:hAnsi="Times New Roman" w:cs="Times New Roman"/>
      <w:sz w:val="20"/>
      <w:szCs w:val="20"/>
      <w:lang w:eastAsia="ru-RU"/>
    </w:rPr>
  </w:style>
  <w:style w:type="character" w:styleId="ad">
    <w:name w:val="footnote reference"/>
    <w:basedOn w:val="a2"/>
    <w:uiPriority w:val="99"/>
    <w:semiHidden/>
    <w:unhideWhenUsed/>
    <w:rsid w:val="00C067B0"/>
    <w:rPr>
      <w:vertAlign w:val="superscript"/>
    </w:rPr>
  </w:style>
  <w:style w:type="paragraph" w:customStyle="1" w:styleId="ae">
    <w:name w:val="!обыч"/>
    <w:basedOn w:val="af"/>
    <w:rsid w:val="00C771AA"/>
    <w:pPr>
      <w:widowControl w:val="0"/>
      <w:tabs>
        <w:tab w:val="left" w:pos="993"/>
      </w:tabs>
      <w:autoSpaceDE w:val="0"/>
      <w:autoSpaceDN w:val="0"/>
      <w:adjustRightInd w:val="0"/>
      <w:spacing w:before="120" w:after="120" w:line="360" w:lineRule="auto"/>
      <w:ind w:left="0" w:firstLine="709"/>
      <w:jc w:val="both"/>
    </w:pPr>
    <w:rPr>
      <w:rFonts w:ascii="Times New Roman" w:eastAsia="Calibri" w:hAnsi="Times New Roman" w:cs="Times New Roman"/>
      <w:sz w:val="28"/>
      <w:szCs w:val="28"/>
      <w:lang w:eastAsia="ru-RU"/>
    </w:rPr>
  </w:style>
  <w:style w:type="paragraph" w:styleId="af">
    <w:name w:val="List Paragraph"/>
    <w:basedOn w:val="a1"/>
    <w:link w:val="af0"/>
    <w:uiPriority w:val="34"/>
    <w:rsid w:val="00C771AA"/>
    <w:pPr>
      <w:spacing w:after="160" w:line="259" w:lineRule="auto"/>
      <w:ind w:left="720"/>
      <w:contextualSpacing/>
    </w:pPr>
    <w:rPr>
      <w:rFonts w:asciiTheme="minorHAnsi" w:eastAsiaTheme="minorHAnsi" w:hAnsiTheme="minorHAnsi" w:cstheme="minorBidi"/>
      <w:sz w:val="22"/>
      <w:szCs w:val="22"/>
      <w:lang w:eastAsia="en-US"/>
    </w:rPr>
  </w:style>
  <w:style w:type="paragraph" w:styleId="af1">
    <w:name w:val="header"/>
    <w:basedOn w:val="a1"/>
    <w:link w:val="af2"/>
    <w:uiPriority w:val="99"/>
    <w:unhideWhenUsed/>
    <w:rsid w:val="00C771AA"/>
    <w:pPr>
      <w:tabs>
        <w:tab w:val="center" w:pos="4677"/>
        <w:tab w:val="right" w:pos="9355"/>
      </w:tabs>
    </w:pPr>
    <w:rPr>
      <w:sz w:val="28"/>
    </w:rPr>
  </w:style>
  <w:style w:type="character" w:customStyle="1" w:styleId="af2">
    <w:name w:val="Верхний колонтитул Знак"/>
    <w:basedOn w:val="a2"/>
    <w:link w:val="af1"/>
    <w:uiPriority w:val="99"/>
    <w:rsid w:val="00C771AA"/>
    <w:rPr>
      <w:rFonts w:ascii="Times New Roman" w:eastAsia="Times New Roman" w:hAnsi="Times New Roman" w:cs="Times New Roman"/>
      <w:sz w:val="24"/>
      <w:szCs w:val="24"/>
      <w:lang w:eastAsia="ru-RU"/>
    </w:rPr>
  </w:style>
  <w:style w:type="table" w:styleId="af3">
    <w:name w:val="Table Grid"/>
    <w:basedOn w:val="a3"/>
    <w:uiPriority w:val="39"/>
    <w:rsid w:val="00C713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footer"/>
    <w:basedOn w:val="a1"/>
    <w:link w:val="af5"/>
    <w:uiPriority w:val="99"/>
    <w:unhideWhenUsed/>
    <w:rsid w:val="00A83659"/>
    <w:pPr>
      <w:tabs>
        <w:tab w:val="center" w:pos="4677"/>
        <w:tab w:val="right" w:pos="9355"/>
      </w:tabs>
    </w:pPr>
    <w:rPr>
      <w:rFonts w:asciiTheme="minorHAnsi" w:eastAsiaTheme="minorHAnsi" w:hAnsiTheme="minorHAnsi" w:cstheme="minorBidi"/>
      <w:sz w:val="22"/>
      <w:szCs w:val="22"/>
      <w:lang w:eastAsia="en-US"/>
    </w:rPr>
  </w:style>
  <w:style w:type="character" w:customStyle="1" w:styleId="af5">
    <w:name w:val="Нижний колонтитул Знак"/>
    <w:basedOn w:val="a2"/>
    <w:link w:val="af4"/>
    <w:uiPriority w:val="99"/>
    <w:rsid w:val="00A83659"/>
  </w:style>
  <w:style w:type="character" w:customStyle="1" w:styleId="af6">
    <w:name w:val="Цветовое выделение"/>
    <w:uiPriority w:val="99"/>
    <w:rsid w:val="00311BC6"/>
    <w:rPr>
      <w:b/>
      <w:bCs/>
      <w:color w:val="26282F"/>
    </w:rPr>
  </w:style>
  <w:style w:type="paragraph" w:customStyle="1" w:styleId="af7">
    <w:name w:val="Нормальный (таблица)"/>
    <w:basedOn w:val="a1"/>
    <w:next w:val="a1"/>
    <w:uiPriority w:val="99"/>
    <w:rsid w:val="00311BC6"/>
    <w:pPr>
      <w:widowControl w:val="0"/>
      <w:autoSpaceDE w:val="0"/>
      <w:autoSpaceDN w:val="0"/>
      <w:adjustRightInd w:val="0"/>
      <w:jc w:val="both"/>
    </w:pPr>
    <w:rPr>
      <w:rFonts w:ascii="Times New Roman CYR" w:eastAsiaTheme="minorEastAsia" w:hAnsi="Times New Roman CYR" w:cs="Times New Roman CYR"/>
      <w:sz w:val="28"/>
    </w:rPr>
  </w:style>
  <w:style w:type="paragraph" w:customStyle="1" w:styleId="af8">
    <w:name w:val="Прижатый влево"/>
    <w:basedOn w:val="a1"/>
    <w:next w:val="a1"/>
    <w:uiPriority w:val="99"/>
    <w:rsid w:val="00311BC6"/>
    <w:pPr>
      <w:widowControl w:val="0"/>
      <w:autoSpaceDE w:val="0"/>
      <w:autoSpaceDN w:val="0"/>
      <w:adjustRightInd w:val="0"/>
    </w:pPr>
    <w:rPr>
      <w:rFonts w:ascii="Times New Roman CYR" w:eastAsiaTheme="minorEastAsia" w:hAnsi="Times New Roman CYR" w:cs="Times New Roman CYR"/>
      <w:sz w:val="28"/>
    </w:rPr>
  </w:style>
  <w:style w:type="paragraph" w:customStyle="1" w:styleId="13">
    <w:name w:val="!Табл_13"/>
    <w:basedOn w:val="a1"/>
    <w:link w:val="130"/>
    <w:rsid w:val="00544CE9"/>
    <w:pPr>
      <w:widowControl w:val="0"/>
      <w:tabs>
        <w:tab w:val="left" w:pos="993"/>
      </w:tabs>
      <w:autoSpaceDE w:val="0"/>
      <w:autoSpaceDN w:val="0"/>
      <w:adjustRightInd w:val="0"/>
      <w:spacing w:before="120" w:after="120"/>
      <w:contextualSpacing/>
      <w:jc w:val="both"/>
    </w:pPr>
    <w:rPr>
      <w:rFonts w:eastAsia="Calibri"/>
      <w:sz w:val="28"/>
      <w:szCs w:val="28"/>
    </w:rPr>
  </w:style>
  <w:style w:type="character" w:customStyle="1" w:styleId="130">
    <w:name w:val="!Табл_13 Знак"/>
    <w:basedOn w:val="a2"/>
    <w:link w:val="13"/>
    <w:rsid w:val="00544CE9"/>
    <w:rPr>
      <w:rFonts w:ascii="Times New Roman" w:eastAsia="Calibri" w:hAnsi="Times New Roman" w:cs="Times New Roman"/>
      <w:sz w:val="28"/>
      <w:szCs w:val="28"/>
      <w:lang w:eastAsia="ru-RU"/>
    </w:rPr>
  </w:style>
  <w:style w:type="paragraph" w:styleId="11">
    <w:name w:val="toc 1"/>
    <w:basedOn w:val="a1"/>
    <w:next w:val="a1"/>
    <w:autoRedefine/>
    <w:uiPriority w:val="39"/>
    <w:unhideWhenUsed/>
    <w:rsid w:val="00990F16"/>
    <w:pPr>
      <w:spacing w:after="100" w:line="259" w:lineRule="auto"/>
    </w:pPr>
    <w:rPr>
      <w:rFonts w:asciiTheme="minorHAnsi" w:eastAsiaTheme="minorHAnsi" w:hAnsiTheme="minorHAnsi" w:cstheme="minorBidi"/>
      <w:sz w:val="22"/>
      <w:szCs w:val="22"/>
      <w:lang w:eastAsia="en-US"/>
    </w:rPr>
  </w:style>
  <w:style w:type="paragraph" w:styleId="21">
    <w:name w:val="toc 2"/>
    <w:basedOn w:val="a1"/>
    <w:next w:val="a1"/>
    <w:autoRedefine/>
    <w:uiPriority w:val="39"/>
    <w:unhideWhenUsed/>
    <w:rsid w:val="00990F16"/>
    <w:pPr>
      <w:spacing w:after="100" w:line="259" w:lineRule="auto"/>
      <w:ind w:left="220"/>
    </w:pPr>
    <w:rPr>
      <w:rFonts w:asciiTheme="minorHAnsi" w:eastAsiaTheme="minorEastAsia" w:hAnsiTheme="minorHAnsi" w:cstheme="minorBidi"/>
      <w:sz w:val="22"/>
      <w:szCs w:val="22"/>
    </w:rPr>
  </w:style>
  <w:style w:type="paragraph" w:styleId="31">
    <w:name w:val="toc 3"/>
    <w:basedOn w:val="a1"/>
    <w:next w:val="a1"/>
    <w:autoRedefine/>
    <w:uiPriority w:val="39"/>
    <w:unhideWhenUsed/>
    <w:rsid w:val="00990F16"/>
    <w:pPr>
      <w:spacing w:after="100" w:line="259" w:lineRule="auto"/>
      <w:ind w:left="440"/>
    </w:pPr>
    <w:rPr>
      <w:rFonts w:asciiTheme="minorHAnsi" w:eastAsiaTheme="minorEastAsia" w:hAnsiTheme="minorHAnsi" w:cstheme="minorBidi"/>
      <w:sz w:val="22"/>
      <w:szCs w:val="22"/>
    </w:rPr>
  </w:style>
  <w:style w:type="paragraph" w:styleId="4">
    <w:name w:val="toc 4"/>
    <w:basedOn w:val="a1"/>
    <w:next w:val="a1"/>
    <w:autoRedefine/>
    <w:uiPriority w:val="39"/>
    <w:unhideWhenUsed/>
    <w:rsid w:val="00990F16"/>
    <w:pPr>
      <w:spacing w:after="100" w:line="259" w:lineRule="auto"/>
      <w:ind w:left="660"/>
    </w:pPr>
    <w:rPr>
      <w:rFonts w:asciiTheme="minorHAnsi" w:eastAsiaTheme="minorEastAsia" w:hAnsiTheme="minorHAnsi" w:cstheme="minorBidi"/>
      <w:sz w:val="22"/>
      <w:szCs w:val="22"/>
    </w:rPr>
  </w:style>
  <w:style w:type="paragraph" w:styleId="5">
    <w:name w:val="toc 5"/>
    <w:basedOn w:val="a1"/>
    <w:next w:val="a1"/>
    <w:autoRedefine/>
    <w:uiPriority w:val="39"/>
    <w:unhideWhenUsed/>
    <w:rsid w:val="00990F16"/>
    <w:pPr>
      <w:spacing w:after="100" w:line="259" w:lineRule="auto"/>
      <w:ind w:left="880"/>
    </w:pPr>
    <w:rPr>
      <w:rFonts w:asciiTheme="minorHAnsi" w:eastAsiaTheme="minorEastAsia" w:hAnsiTheme="minorHAnsi" w:cstheme="minorBidi"/>
      <w:sz w:val="22"/>
      <w:szCs w:val="22"/>
    </w:rPr>
  </w:style>
  <w:style w:type="paragraph" w:styleId="6">
    <w:name w:val="toc 6"/>
    <w:basedOn w:val="a1"/>
    <w:next w:val="a1"/>
    <w:autoRedefine/>
    <w:uiPriority w:val="39"/>
    <w:unhideWhenUsed/>
    <w:rsid w:val="00990F16"/>
    <w:pPr>
      <w:spacing w:after="100" w:line="259" w:lineRule="auto"/>
      <w:ind w:left="1100"/>
    </w:pPr>
    <w:rPr>
      <w:rFonts w:asciiTheme="minorHAnsi" w:eastAsiaTheme="minorEastAsia" w:hAnsiTheme="minorHAnsi" w:cstheme="minorBidi"/>
      <w:sz w:val="22"/>
      <w:szCs w:val="22"/>
    </w:rPr>
  </w:style>
  <w:style w:type="paragraph" w:styleId="7">
    <w:name w:val="toc 7"/>
    <w:basedOn w:val="a1"/>
    <w:next w:val="a1"/>
    <w:autoRedefine/>
    <w:uiPriority w:val="39"/>
    <w:unhideWhenUsed/>
    <w:rsid w:val="00990F16"/>
    <w:pPr>
      <w:spacing w:after="100" w:line="259" w:lineRule="auto"/>
      <w:ind w:left="1320"/>
    </w:pPr>
    <w:rPr>
      <w:rFonts w:asciiTheme="minorHAnsi" w:eastAsiaTheme="minorEastAsia" w:hAnsiTheme="minorHAnsi" w:cstheme="minorBidi"/>
      <w:sz w:val="22"/>
      <w:szCs w:val="22"/>
    </w:rPr>
  </w:style>
  <w:style w:type="paragraph" w:styleId="8">
    <w:name w:val="toc 8"/>
    <w:basedOn w:val="a1"/>
    <w:next w:val="a1"/>
    <w:autoRedefine/>
    <w:uiPriority w:val="39"/>
    <w:unhideWhenUsed/>
    <w:rsid w:val="00990F16"/>
    <w:pPr>
      <w:spacing w:after="100" w:line="259" w:lineRule="auto"/>
      <w:ind w:left="1540"/>
    </w:pPr>
    <w:rPr>
      <w:rFonts w:asciiTheme="minorHAnsi" w:eastAsiaTheme="minorEastAsia" w:hAnsiTheme="minorHAnsi" w:cstheme="minorBidi"/>
      <w:sz w:val="22"/>
      <w:szCs w:val="22"/>
    </w:rPr>
  </w:style>
  <w:style w:type="paragraph" w:styleId="9">
    <w:name w:val="toc 9"/>
    <w:basedOn w:val="a1"/>
    <w:next w:val="a1"/>
    <w:autoRedefine/>
    <w:uiPriority w:val="39"/>
    <w:unhideWhenUsed/>
    <w:rsid w:val="00990F16"/>
    <w:pPr>
      <w:spacing w:after="100" w:line="259" w:lineRule="auto"/>
      <w:ind w:left="1760"/>
    </w:pPr>
    <w:rPr>
      <w:rFonts w:asciiTheme="minorHAnsi" w:eastAsiaTheme="minorEastAsia" w:hAnsiTheme="minorHAnsi" w:cstheme="minorBidi"/>
      <w:sz w:val="22"/>
      <w:szCs w:val="22"/>
    </w:rPr>
  </w:style>
  <w:style w:type="character" w:styleId="af9">
    <w:name w:val="Hyperlink"/>
    <w:basedOn w:val="a2"/>
    <w:uiPriority w:val="99"/>
    <w:unhideWhenUsed/>
    <w:rsid w:val="00990F16"/>
    <w:rPr>
      <w:color w:val="0563C1" w:themeColor="hyperlink"/>
      <w:u w:val="single"/>
    </w:rPr>
  </w:style>
  <w:style w:type="character" w:customStyle="1" w:styleId="12">
    <w:name w:val="Неразрешенное упоминание1"/>
    <w:basedOn w:val="a2"/>
    <w:uiPriority w:val="99"/>
    <w:semiHidden/>
    <w:unhideWhenUsed/>
    <w:rsid w:val="00990F16"/>
    <w:rPr>
      <w:color w:val="605E5C"/>
      <w:shd w:val="clear" w:color="auto" w:fill="E1DFDD"/>
    </w:rPr>
  </w:style>
  <w:style w:type="paragraph" w:styleId="afa">
    <w:name w:val="Balloon Text"/>
    <w:basedOn w:val="a1"/>
    <w:link w:val="afb"/>
    <w:uiPriority w:val="99"/>
    <w:semiHidden/>
    <w:unhideWhenUsed/>
    <w:rsid w:val="00EF481F"/>
    <w:rPr>
      <w:rFonts w:ascii="Segoe UI" w:hAnsi="Segoe UI" w:cs="Segoe UI"/>
      <w:sz w:val="18"/>
      <w:szCs w:val="18"/>
    </w:rPr>
  </w:style>
  <w:style w:type="character" w:customStyle="1" w:styleId="afb">
    <w:name w:val="Текст выноски Знак"/>
    <w:basedOn w:val="a2"/>
    <w:link w:val="afa"/>
    <w:uiPriority w:val="99"/>
    <w:semiHidden/>
    <w:rsid w:val="00EF481F"/>
    <w:rPr>
      <w:rFonts w:ascii="Segoe UI" w:hAnsi="Segoe UI" w:cs="Segoe UI"/>
      <w:sz w:val="18"/>
      <w:szCs w:val="18"/>
    </w:rPr>
  </w:style>
  <w:style w:type="character" w:styleId="afc">
    <w:name w:val="annotation reference"/>
    <w:basedOn w:val="a2"/>
    <w:uiPriority w:val="99"/>
    <w:semiHidden/>
    <w:unhideWhenUsed/>
    <w:rsid w:val="00BD4292"/>
    <w:rPr>
      <w:sz w:val="16"/>
      <w:szCs w:val="16"/>
    </w:rPr>
  </w:style>
  <w:style w:type="paragraph" w:styleId="afd">
    <w:name w:val="annotation text"/>
    <w:basedOn w:val="a1"/>
    <w:link w:val="afe"/>
    <w:uiPriority w:val="99"/>
    <w:semiHidden/>
    <w:unhideWhenUsed/>
    <w:rsid w:val="00BD4292"/>
    <w:rPr>
      <w:sz w:val="20"/>
      <w:szCs w:val="20"/>
    </w:rPr>
  </w:style>
  <w:style w:type="character" w:customStyle="1" w:styleId="afe">
    <w:name w:val="Текст примечания Знак"/>
    <w:basedOn w:val="a2"/>
    <w:link w:val="afd"/>
    <w:uiPriority w:val="99"/>
    <w:semiHidden/>
    <w:rsid w:val="00BD4292"/>
    <w:rPr>
      <w:rFonts w:ascii="Times New Roman" w:eastAsia="Times New Roman" w:hAnsi="Times New Roman" w:cs="Times New Roman"/>
      <w:sz w:val="20"/>
      <w:szCs w:val="20"/>
      <w:lang w:eastAsia="ru-RU"/>
    </w:rPr>
  </w:style>
  <w:style w:type="paragraph" w:styleId="aff">
    <w:name w:val="annotation subject"/>
    <w:basedOn w:val="afd"/>
    <w:next w:val="afd"/>
    <w:link w:val="aff0"/>
    <w:uiPriority w:val="99"/>
    <w:semiHidden/>
    <w:unhideWhenUsed/>
    <w:rsid w:val="00BD4292"/>
    <w:rPr>
      <w:b/>
      <w:bCs/>
    </w:rPr>
  </w:style>
  <w:style w:type="character" w:customStyle="1" w:styleId="aff0">
    <w:name w:val="Тема примечания Знак"/>
    <w:basedOn w:val="afe"/>
    <w:link w:val="aff"/>
    <w:uiPriority w:val="99"/>
    <w:semiHidden/>
    <w:rsid w:val="00BD4292"/>
    <w:rPr>
      <w:rFonts w:ascii="Times New Roman" w:eastAsia="Times New Roman" w:hAnsi="Times New Roman" w:cs="Times New Roman"/>
      <w:b/>
      <w:bCs/>
      <w:sz w:val="20"/>
      <w:szCs w:val="20"/>
      <w:lang w:eastAsia="ru-RU"/>
    </w:rPr>
  </w:style>
  <w:style w:type="paragraph" w:customStyle="1" w:styleId="aff1">
    <w:name w:val="!табл"/>
    <w:basedOn w:val="af"/>
    <w:link w:val="aff2"/>
    <w:rsid w:val="002630DF"/>
    <w:pPr>
      <w:widowControl w:val="0"/>
      <w:tabs>
        <w:tab w:val="left" w:pos="993"/>
      </w:tabs>
      <w:autoSpaceDE w:val="0"/>
      <w:autoSpaceDN w:val="0"/>
      <w:adjustRightInd w:val="0"/>
      <w:spacing w:before="120" w:after="120" w:line="240" w:lineRule="auto"/>
      <w:ind w:left="0"/>
      <w:jc w:val="both"/>
    </w:pPr>
    <w:rPr>
      <w:rFonts w:ascii="Times New Roman" w:eastAsia="Calibri" w:hAnsi="Times New Roman" w:cs="Times New Roman"/>
      <w:sz w:val="28"/>
      <w:szCs w:val="28"/>
      <w:lang w:eastAsia="ru-RU"/>
    </w:rPr>
  </w:style>
  <w:style w:type="character" w:customStyle="1" w:styleId="aff2">
    <w:name w:val="!табл Знак"/>
    <w:basedOn w:val="a2"/>
    <w:link w:val="aff1"/>
    <w:rsid w:val="002630DF"/>
    <w:rPr>
      <w:rFonts w:ascii="Times New Roman" w:eastAsia="Calibri" w:hAnsi="Times New Roman" w:cs="Times New Roman"/>
      <w:sz w:val="28"/>
      <w:szCs w:val="28"/>
      <w:lang w:eastAsia="ru-RU"/>
    </w:rPr>
  </w:style>
  <w:style w:type="character" w:customStyle="1" w:styleId="aff3">
    <w:name w:val="Гипертекстовая ссылка"/>
    <w:basedOn w:val="af6"/>
    <w:uiPriority w:val="99"/>
    <w:rsid w:val="00F2107F"/>
    <w:rPr>
      <w:b w:val="0"/>
      <w:bCs w:val="0"/>
      <w:color w:val="106BBE"/>
    </w:rPr>
  </w:style>
  <w:style w:type="character" w:customStyle="1" w:styleId="22">
    <w:name w:val="Неразрешенное упоминание2"/>
    <w:basedOn w:val="a2"/>
    <w:uiPriority w:val="99"/>
    <w:semiHidden/>
    <w:unhideWhenUsed/>
    <w:rsid w:val="006B6F51"/>
    <w:rPr>
      <w:color w:val="605E5C"/>
      <w:shd w:val="clear" w:color="auto" w:fill="E1DFDD"/>
    </w:rPr>
  </w:style>
  <w:style w:type="character" w:styleId="aff4">
    <w:name w:val="FollowedHyperlink"/>
    <w:basedOn w:val="a2"/>
    <w:uiPriority w:val="99"/>
    <w:semiHidden/>
    <w:unhideWhenUsed/>
    <w:rsid w:val="00BB034E"/>
    <w:rPr>
      <w:color w:val="954F72" w:themeColor="followedHyperlink"/>
      <w:u w:val="single"/>
    </w:rPr>
  </w:style>
  <w:style w:type="character" w:styleId="aff5">
    <w:name w:val="Placeholder Text"/>
    <w:basedOn w:val="a2"/>
    <w:uiPriority w:val="99"/>
    <w:semiHidden/>
    <w:rsid w:val="00A34956"/>
    <w:rPr>
      <w:color w:val="808080"/>
    </w:rPr>
  </w:style>
  <w:style w:type="paragraph" w:customStyle="1" w:styleId="a">
    <w:name w:val="!Табуляция"/>
    <w:basedOn w:val="a7"/>
    <w:link w:val="aff6"/>
    <w:autoRedefine/>
    <w:rsid w:val="00FB374F"/>
    <w:pPr>
      <w:numPr>
        <w:numId w:val="2"/>
      </w:numPr>
    </w:pPr>
  </w:style>
  <w:style w:type="character" w:customStyle="1" w:styleId="aff6">
    <w:name w:val="!Табуляция Знак"/>
    <w:basedOn w:val="a8"/>
    <w:link w:val="a"/>
    <w:rsid w:val="00FB374F"/>
    <w:rPr>
      <w:rFonts w:ascii="Times New Roman" w:hAnsi="Times New Roman" w:cs="Times New Roman"/>
      <w:sz w:val="28"/>
      <w:szCs w:val="28"/>
    </w:rPr>
  </w:style>
  <w:style w:type="paragraph" w:customStyle="1" w:styleId="msonormal0">
    <w:name w:val="msonormal"/>
    <w:basedOn w:val="a1"/>
    <w:rsid w:val="00F53D94"/>
    <w:pPr>
      <w:spacing w:before="100" w:beforeAutospacing="1" w:after="100" w:afterAutospacing="1"/>
    </w:pPr>
  </w:style>
  <w:style w:type="paragraph" w:customStyle="1" w:styleId="xl63">
    <w:name w:val="xl63"/>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4">
    <w:name w:val="xl64"/>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5">
    <w:name w:val="xl65"/>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66">
    <w:name w:val="xl66"/>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67">
    <w:name w:val="xl67"/>
    <w:basedOn w:val="a1"/>
    <w:rsid w:val="00F53D94"/>
    <w:pPr>
      <w:spacing w:before="100" w:beforeAutospacing="1" w:after="100" w:afterAutospacing="1"/>
      <w:textAlignment w:val="top"/>
    </w:pPr>
  </w:style>
  <w:style w:type="paragraph" w:customStyle="1" w:styleId="xl68">
    <w:name w:val="xl68"/>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69">
    <w:name w:val="xl69"/>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style>
  <w:style w:type="paragraph" w:customStyle="1" w:styleId="xl70">
    <w:name w:val="xl70"/>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2">
    <w:name w:val="xl72"/>
    <w:basedOn w:val="a1"/>
    <w:rsid w:val="00F53D94"/>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73">
    <w:name w:val="xl73"/>
    <w:basedOn w:val="a1"/>
    <w:rsid w:val="00F53D94"/>
    <w:pPr>
      <w:pBdr>
        <w:top w:val="single" w:sz="4" w:space="0" w:color="auto"/>
        <w:bottom w:val="single" w:sz="4" w:space="0" w:color="auto"/>
      </w:pBdr>
      <w:spacing w:before="100" w:beforeAutospacing="1" w:after="100" w:afterAutospacing="1"/>
      <w:jc w:val="center"/>
      <w:textAlignment w:val="center"/>
    </w:pPr>
  </w:style>
  <w:style w:type="paragraph" w:customStyle="1" w:styleId="xl74">
    <w:name w:val="xl74"/>
    <w:basedOn w:val="a1"/>
    <w:rsid w:val="00F53D94"/>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1">
    <w:name w:val="xl71"/>
    <w:basedOn w:val="a1"/>
    <w:rsid w:val="00636E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5">
    <w:name w:val="xl75"/>
    <w:basedOn w:val="a1"/>
    <w:rsid w:val="00636EDC"/>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6">
    <w:name w:val="xl76"/>
    <w:basedOn w:val="a1"/>
    <w:rsid w:val="00636EDC"/>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210">
    <w:name w:val="Заголовок 21"/>
    <w:basedOn w:val="a1"/>
    <w:next w:val="a1"/>
    <w:uiPriority w:val="9"/>
    <w:semiHidden/>
    <w:unhideWhenUsed/>
    <w:qFormat/>
    <w:rsid w:val="005B2D03"/>
    <w:pPr>
      <w:keepNext/>
      <w:keepLines/>
      <w:spacing w:before="40" w:line="259" w:lineRule="auto"/>
      <w:ind w:firstLine="709"/>
      <w:outlineLvl w:val="1"/>
    </w:pPr>
    <w:rPr>
      <w:rFonts w:ascii="Calibri Light" w:hAnsi="Calibri Light"/>
      <w:color w:val="2E74B5"/>
      <w:sz w:val="26"/>
      <w:szCs w:val="26"/>
      <w:lang w:eastAsia="en-US"/>
    </w:rPr>
  </w:style>
  <w:style w:type="character" w:customStyle="1" w:styleId="af0">
    <w:name w:val="Абзац списка Знак"/>
    <w:basedOn w:val="a2"/>
    <w:link w:val="af"/>
    <w:uiPriority w:val="34"/>
    <w:rsid w:val="005B2D03"/>
  </w:style>
  <w:style w:type="character" w:customStyle="1" w:styleId="23">
    <w:name w:val="Основной текст (2)_"/>
    <w:basedOn w:val="a2"/>
    <w:link w:val="24"/>
    <w:rsid w:val="005B2D03"/>
    <w:rPr>
      <w:rFonts w:ascii="Times New Roman" w:eastAsia="Times New Roman" w:hAnsi="Times New Roman" w:cs="Times New Roman"/>
      <w:sz w:val="26"/>
      <w:szCs w:val="26"/>
      <w:shd w:val="clear" w:color="auto" w:fill="FFFFFF"/>
    </w:rPr>
  </w:style>
  <w:style w:type="paragraph" w:customStyle="1" w:styleId="24">
    <w:name w:val="Основной текст (2)"/>
    <w:basedOn w:val="a1"/>
    <w:link w:val="23"/>
    <w:rsid w:val="005B2D03"/>
    <w:pPr>
      <w:widowControl w:val="0"/>
      <w:shd w:val="clear" w:color="auto" w:fill="FFFFFF"/>
      <w:spacing w:before="420" w:line="446" w:lineRule="exact"/>
      <w:ind w:firstLine="709"/>
      <w:jc w:val="both"/>
    </w:pPr>
    <w:rPr>
      <w:sz w:val="26"/>
      <w:szCs w:val="26"/>
      <w:lang w:eastAsia="en-US"/>
    </w:rPr>
  </w:style>
  <w:style w:type="character" w:customStyle="1" w:styleId="211">
    <w:name w:val="Заголовок 2 Знак1"/>
    <w:basedOn w:val="a2"/>
    <w:uiPriority w:val="9"/>
    <w:semiHidden/>
    <w:rsid w:val="005B2D03"/>
    <w:rPr>
      <w:rFonts w:ascii="Cambria" w:eastAsia="Times New Roman" w:hAnsi="Cambria" w:cs="Times New Roman"/>
      <w:color w:val="365F91"/>
      <w:sz w:val="26"/>
      <w:szCs w:val="26"/>
    </w:rPr>
  </w:style>
  <w:style w:type="paragraph" w:customStyle="1" w:styleId="xl77">
    <w:name w:val="xl77"/>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top"/>
    </w:pPr>
    <w:rPr>
      <w:rFonts w:ascii="Arial" w:hAnsi="Arial" w:cs="Arial"/>
      <w:sz w:val="16"/>
      <w:szCs w:val="16"/>
    </w:rPr>
  </w:style>
  <w:style w:type="paragraph" w:customStyle="1" w:styleId="xl78">
    <w:name w:val="xl78"/>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79">
    <w:name w:val="xl79"/>
    <w:basedOn w:val="a1"/>
    <w:rsid w:val="005B2D03"/>
    <w:pPr>
      <w:pBdr>
        <w:top w:val="single" w:sz="4" w:space="0" w:color="auto"/>
        <w:left w:val="single" w:sz="4" w:space="0" w:color="auto"/>
        <w:bottom w:val="single" w:sz="4" w:space="0" w:color="auto"/>
      </w:pBdr>
      <w:spacing w:before="100" w:beforeAutospacing="1" w:after="100" w:afterAutospacing="1"/>
      <w:ind w:firstLine="709"/>
      <w:jc w:val="center"/>
      <w:textAlignment w:val="center"/>
    </w:pPr>
  </w:style>
  <w:style w:type="paragraph" w:customStyle="1" w:styleId="xl80">
    <w:name w:val="xl80"/>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jc w:val="center"/>
      <w:textAlignment w:val="center"/>
    </w:pPr>
  </w:style>
  <w:style w:type="paragraph" w:customStyle="1" w:styleId="xl81">
    <w:name w:val="xl81"/>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textAlignment w:val="top"/>
    </w:pPr>
    <w:rPr>
      <w:rFonts w:ascii="Arial" w:hAnsi="Arial" w:cs="Arial"/>
      <w:sz w:val="16"/>
      <w:szCs w:val="16"/>
    </w:rPr>
  </w:style>
  <w:style w:type="paragraph" w:customStyle="1" w:styleId="xl82">
    <w:name w:val="xl82"/>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jc w:val="center"/>
      <w:textAlignment w:val="center"/>
    </w:pPr>
  </w:style>
  <w:style w:type="paragraph" w:customStyle="1" w:styleId="xl83">
    <w:name w:val="xl83"/>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jc w:val="center"/>
      <w:textAlignment w:val="center"/>
    </w:pPr>
  </w:style>
  <w:style w:type="paragraph" w:customStyle="1" w:styleId="xl84">
    <w:name w:val="xl84"/>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jc w:val="center"/>
      <w:textAlignment w:val="center"/>
    </w:pPr>
  </w:style>
  <w:style w:type="paragraph" w:customStyle="1" w:styleId="xl85">
    <w:name w:val="xl85"/>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jc w:val="center"/>
    </w:pPr>
  </w:style>
  <w:style w:type="paragraph" w:customStyle="1" w:styleId="xl86">
    <w:name w:val="xl86"/>
    <w:basedOn w:val="a1"/>
    <w:rsid w:val="005B2D03"/>
    <w:pPr>
      <w:shd w:val="clear" w:color="000000" w:fill="FFFF00"/>
      <w:spacing w:before="100" w:beforeAutospacing="1" w:after="100" w:afterAutospacing="1"/>
      <w:ind w:firstLine="709"/>
    </w:pPr>
  </w:style>
  <w:style w:type="paragraph" w:customStyle="1" w:styleId="xl87">
    <w:name w:val="xl87"/>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jc w:val="center"/>
      <w:textAlignment w:val="center"/>
    </w:pPr>
  </w:style>
  <w:style w:type="paragraph" w:customStyle="1" w:styleId="xl88">
    <w:name w:val="xl88"/>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textAlignment w:val="top"/>
    </w:pPr>
    <w:rPr>
      <w:rFonts w:ascii="Arial" w:hAnsi="Arial" w:cs="Arial"/>
      <w:sz w:val="16"/>
      <w:szCs w:val="16"/>
    </w:rPr>
  </w:style>
  <w:style w:type="paragraph" w:customStyle="1" w:styleId="xl89">
    <w:name w:val="xl89"/>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jc w:val="center"/>
      <w:textAlignment w:val="center"/>
    </w:pPr>
  </w:style>
  <w:style w:type="paragraph" w:customStyle="1" w:styleId="xl90">
    <w:name w:val="xl90"/>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jc w:val="center"/>
      <w:textAlignment w:val="center"/>
    </w:pPr>
  </w:style>
  <w:style w:type="paragraph" w:customStyle="1" w:styleId="xl91">
    <w:name w:val="xl91"/>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jc w:val="center"/>
      <w:textAlignment w:val="center"/>
    </w:pPr>
  </w:style>
  <w:style w:type="paragraph" w:customStyle="1" w:styleId="xl92">
    <w:name w:val="xl92"/>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jc w:val="center"/>
    </w:pPr>
  </w:style>
  <w:style w:type="paragraph" w:customStyle="1" w:styleId="xl93">
    <w:name w:val="xl93"/>
    <w:basedOn w:val="a1"/>
    <w:rsid w:val="005B2D03"/>
    <w:pPr>
      <w:shd w:val="clear" w:color="000000" w:fill="99CC00"/>
      <w:spacing w:before="100" w:beforeAutospacing="1" w:after="100" w:afterAutospacing="1"/>
      <w:ind w:firstLine="709"/>
    </w:pPr>
  </w:style>
  <w:style w:type="paragraph" w:customStyle="1" w:styleId="xl94">
    <w:name w:val="xl94"/>
    <w:basedOn w:val="a1"/>
    <w:rsid w:val="005B2D03"/>
    <w:pPr>
      <w:pBdr>
        <w:top w:val="single" w:sz="4" w:space="0" w:color="auto"/>
        <w:left w:val="single" w:sz="4" w:space="0" w:color="auto"/>
        <w:right w:val="single" w:sz="4" w:space="0" w:color="auto"/>
      </w:pBdr>
      <w:spacing w:before="100" w:beforeAutospacing="1" w:after="100" w:afterAutospacing="1"/>
      <w:ind w:firstLine="709"/>
      <w:jc w:val="center"/>
      <w:textAlignment w:val="center"/>
    </w:pPr>
  </w:style>
  <w:style w:type="paragraph" w:customStyle="1" w:styleId="xl95">
    <w:name w:val="xl95"/>
    <w:basedOn w:val="a1"/>
    <w:rsid w:val="005B2D03"/>
    <w:pPr>
      <w:pBdr>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96">
    <w:name w:val="xl96"/>
    <w:basedOn w:val="a1"/>
    <w:rsid w:val="005B2D03"/>
    <w:pPr>
      <w:pBdr>
        <w:top w:val="single" w:sz="4" w:space="0" w:color="auto"/>
        <w:left w:val="single" w:sz="4" w:space="0" w:color="auto"/>
        <w:bottom w:val="single" w:sz="4" w:space="0" w:color="auto"/>
      </w:pBdr>
      <w:shd w:val="clear" w:color="000000" w:fill="FFFFFF"/>
      <w:spacing w:before="100" w:beforeAutospacing="1" w:after="100" w:afterAutospacing="1"/>
      <w:ind w:firstLine="709"/>
      <w:jc w:val="center"/>
      <w:textAlignment w:val="center"/>
    </w:pPr>
    <w:rPr>
      <w:sz w:val="28"/>
      <w:szCs w:val="28"/>
    </w:rPr>
  </w:style>
  <w:style w:type="paragraph" w:customStyle="1" w:styleId="xl97">
    <w:name w:val="xl97"/>
    <w:basedOn w:val="a1"/>
    <w:rsid w:val="005B2D03"/>
    <w:pPr>
      <w:pBdr>
        <w:top w:val="single" w:sz="4" w:space="0" w:color="auto"/>
        <w:bottom w:val="single" w:sz="4" w:space="0" w:color="auto"/>
      </w:pBdr>
      <w:shd w:val="clear" w:color="000000" w:fill="FFFFFF"/>
      <w:spacing w:before="100" w:beforeAutospacing="1" w:after="100" w:afterAutospacing="1"/>
      <w:ind w:firstLine="709"/>
      <w:jc w:val="center"/>
      <w:textAlignment w:val="center"/>
    </w:pPr>
    <w:rPr>
      <w:sz w:val="28"/>
      <w:szCs w:val="28"/>
    </w:rPr>
  </w:style>
  <w:style w:type="paragraph" w:customStyle="1" w:styleId="xl98">
    <w:name w:val="xl98"/>
    <w:basedOn w:val="a1"/>
    <w:rsid w:val="005B2D03"/>
    <w:pPr>
      <w:pBdr>
        <w:top w:val="single" w:sz="4" w:space="0" w:color="auto"/>
        <w:bottom w:val="single" w:sz="4" w:space="0" w:color="auto"/>
        <w:right w:val="single" w:sz="4" w:space="0" w:color="auto"/>
      </w:pBdr>
      <w:shd w:val="clear" w:color="000000" w:fill="FFFFFF"/>
      <w:spacing w:before="100" w:beforeAutospacing="1" w:after="100" w:afterAutospacing="1"/>
      <w:ind w:firstLine="709"/>
      <w:jc w:val="center"/>
      <w:textAlignment w:val="center"/>
    </w:pPr>
    <w:rPr>
      <w:sz w:val="28"/>
      <w:szCs w:val="28"/>
    </w:rPr>
  </w:style>
  <w:style w:type="paragraph" w:customStyle="1" w:styleId="xl99">
    <w:name w:val="xl99"/>
    <w:basedOn w:val="a1"/>
    <w:rsid w:val="005B2D03"/>
    <w:pPr>
      <w:pBdr>
        <w:left w:val="single" w:sz="4" w:space="0" w:color="auto"/>
        <w:right w:val="single" w:sz="4" w:space="0" w:color="auto"/>
      </w:pBdr>
      <w:spacing w:before="100" w:beforeAutospacing="1" w:after="100" w:afterAutospacing="1"/>
      <w:ind w:firstLine="709"/>
      <w:jc w:val="center"/>
      <w:textAlignment w:val="center"/>
    </w:pPr>
  </w:style>
  <w:style w:type="paragraph" w:customStyle="1" w:styleId="xl100">
    <w:name w:val="xl100"/>
    <w:basedOn w:val="a1"/>
    <w:rsid w:val="005B2D03"/>
    <w:pPr>
      <w:pBdr>
        <w:top w:val="single" w:sz="4" w:space="0" w:color="auto"/>
        <w:left w:val="single" w:sz="4" w:space="0" w:color="auto"/>
        <w:right w:val="single" w:sz="4" w:space="0" w:color="auto"/>
      </w:pBdr>
      <w:spacing w:before="100" w:beforeAutospacing="1" w:after="100" w:afterAutospacing="1"/>
      <w:ind w:firstLine="709"/>
      <w:jc w:val="center"/>
      <w:textAlignment w:val="center"/>
    </w:pPr>
  </w:style>
  <w:style w:type="paragraph" w:customStyle="1" w:styleId="xl101">
    <w:name w:val="xl101"/>
    <w:basedOn w:val="a1"/>
    <w:rsid w:val="005B2D03"/>
    <w:pPr>
      <w:pBdr>
        <w:left w:val="single" w:sz="4" w:space="0" w:color="auto"/>
        <w:right w:val="single" w:sz="4" w:space="0" w:color="auto"/>
      </w:pBdr>
      <w:spacing w:before="100" w:beforeAutospacing="1" w:after="100" w:afterAutospacing="1"/>
      <w:ind w:firstLine="709"/>
      <w:jc w:val="center"/>
      <w:textAlignment w:val="center"/>
    </w:pPr>
  </w:style>
  <w:style w:type="paragraph" w:customStyle="1" w:styleId="xl102">
    <w:name w:val="xl102"/>
    <w:basedOn w:val="a1"/>
    <w:rsid w:val="005B2D03"/>
    <w:pPr>
      <w:pBdr>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103">
    <w:name w:val="xl103"/>
    <w:basedOn w:val="a1"/>
    <w:rsid w:val="005B2D03"/>
    <w:pPr>
      <w:pBdr>
        <w:top w:val="single" w:sz="4" w:space="0" w:color="auto"/>
        <w:left w:val="single" w:sz="4" w:space="0" w:color="auto"/>
        <w:bottom w:val="single" w:sz="4" w:space="0" w:color="auto"/>
      </w:pBdr>
      <w:spacing w:before="100" w:beforeAutospacing="1" w:after="100" w:afterAutospacing="1"/>
      <w:ind w:firstLine="709"/>
      <w:jc w:val="center"/>
    </w:pPr>
  </w:style>
  <w:style w:type="paragraph" w:customStyle="1" w:styleId="xl104">
    <w:name w:val="xl104"/>
    <w:basedOn w:val="a1"/>
    <w:rsid w:val="005B2D03"/>
    <w:pPr>
      <w:pBdr>
        <w:top w:val="single" w:sz="4" w:space="0" w:color="auto"/>
        <w:bottom w:val="single" w:sz="4" w:space="0" w:color="auto"/>
      </w:pBdr>
      <w:spacing w:before="100" w:beforeAutospacing="1" w:after="100" w:afterAutospacing="1"/>
      <w:ind w:firstLine="709"/>
      <w:jc w:val="center"/>
    </w:pPr>
  </w:style>
  <w:style w:type="paragraph" w:customStyle="1" w:styleId="xl105">
    <w:name w:val="xl105"/>
    <w:basedOn w:val="a1"/>
    <w:rsid w:val="005B2D03"/>
    <w:pPr>
      <w:pBdr>
        <w:top w:val="single" w:sz="4" w:space="0" w:color="auto"/>
        <w:bottom w:val="single" w:sz="4" w:space="0" w:color="auto"/>
        <w:right w:val="single" w:sz="4" w:space="0" w:color="auto"/>
      </w:pBdr>
      <w:spacing w:before="100" w:beforeAutospacing="1" w:after="100" w:afterAutospacing="1"/>
      <w:ind w:firstLine="709"/>
      <w:jc w:val="center"/>
    </w:pPr>
  </w:style>
  <w:style w:type="paragraph" w:customStyle="1" w:styleId="xl106">
    <w:name w:val="xl106"/>
    <w:basedOn w:val="a1"/>
    <w:rsid w:val="005B2D03"/>
    <w:pPr>
      <w:pBdr>
        <w:top w:val="single" w:sz="4" w:space="0" w:color="auto"/>
        <w:left w:val="single" w:sz="4" w:space="0" w:color="auto"/>
        <w:bottom w:val="single" w:sz="4" w:space="0" w:color="auto"/>
      </w:pBdr>
      <w:shd w:val="clear" w:color="000000" w:fill="CCFFCC"/>
      <w:spacing w:before="100" w:beforeAutospacing="1" w:after="100" w:afterAutospacing="1"/>
      <w:ind w:firstLine="709"/>
      <w:jc w:val="center"/>
      <w:textAlignment w:val="center"/>
    </w:pPr>
    <w:rPr>
      <w:b/>
      <w:bCs/>
    </w:rPr>
  </w:style>
  <w:style w:type="paragraph" w:customStyle="1" w:styleId="xl107">
    <w:name w:val="xl107"/>
    <w:basedOn w:val="a1"/>
    <w:rsid w:val="005B2D03"/>
    <w:pPr>
      <w:pBdr>
        <w:top w:val="single" w:sz="4" w:space="0" w:color="auto"/>
        <w:bottom w:val="single" w:sz="4" w:space="0" w:color="auto"/>
      </w:pBdr>
      <w:shd w:val="clear" w:color="000000" w:fill="CCFFCC"/>
      <w:spacing w:before="100" w:beforeAutospacing="1" w:after="100" w:afterAutospacing="1"/>
      <w:ind w:firstLine="709"/>
      <w:jc w:val="center"/>
      <w:textAlignment w:val="center"/>
    </w:pPr>
    <w:rPr>
      <w:b/>
      <w:bCs/>
    </w:rPr>
  </w:style>
  <w:style w:type="paragraph" w:customStyle="1" w:styleId="aff7">
    <w:name w:val="!огл"/>
    <w:basedOn w:val="a1"/>
    <w:link w:val="aff8"/>
    <w:autoRedefine/>
    <w:rsid w:val="00921832"/>
    <w:pPr>
      <w:ind w:firstLine="709"/>
      <w:jc w:val="both"/>
    </w:pPr>
    <w:rPr>
      <w:rFonts w:eastAsia="Calibri"/>
      <w:sz w:val="28"/>
      <w:szCs w:val="28"/>
      <w:lang w:eastAsia="en-US"/>
    </w:rPr>
  </w:style>
  <w:style w:type="character" w:customStyle="1" w:styleId="aff8">
    <w:name w:val="!огл Знак"/>
    <w:basedOn w:val="a2"/>
    <w:link w:val="aff7"/>
    <w:rsid w:val="00921832"/>
    <w:rPr>
      <w:rFonts w:ascii="Times New Roman" w:eastAsia="Calibri" w:hAnsi="Times New Roman" w:cs="Times New Roman"/>
      <w:sz w:val="28"/>
      <w:szCs w:val="28"/>
    </w:rPr>
  </w:style>
  <w:style w:type="table" w:customStyle="1" w:styleId="TableNormal1">
    <w:name w:val="Table Normal1"/>
    <w:uiPriority w:val="99"/>
    <w:semiHidden/>
    <w:rsid w:val="005B2D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styleId="aff9">
    <w:name w:val="Body Text"/>
    <w:basedOn w:val="a1"/>
    <w:link w:val="affa"/>
    <w:uiPriority w:val="99"/>
    <w:rsid w:val="005B2D03"/>
    <w:pPr>
      <w:widowControl w:val="0"/>
      <w:autoSpaceDE w:val="0"/>
      <w:autoSpaceDN w:val="0"/>
      <w:ind w:left="160" w:firstLine="709"/>
    </w:pPr>
    <w:rPr>
      <w:rFonts w:ascii="Arial" w:eastAsia="Calibri" w:hAnsi="Arial" w:cs="Arial"/>
      <w:sz w:val="28"/>
      <w:szCs w:val="28"/>
      <w:lang w:val="en-US" w:eastAsia="en-US"/>
    </w:rPr>
  </w:style>
  <w:style w:type="character" w:customStyle="1" w:styleId="affa">
    <w:name w:val="Основной текст Знак"/>
    <w:basedOn w:val="a2"/>
    <w:link w:val="aff9"/>
    <w:uiPriority w:val="99"/>
    <w:rsid w:val="005B2D03"/>
    <w:rPr>
      <w:rFonts w:ascii="Arial" w:eastAsia="Calibri" w:hAnsi="Arial" w:cs="Arial"/>
      <w:sz w:val="28"/>
      <w:szCs w:val="28"/>
      <w:lang w:val="en-US"/>
    </w:rPr>
  </w:style>
  <w:style w:type="paragraph" w:customStyle="1" w:styleId="TableParagraph">
    <w:name w:val="Table Paragraph"/>
    <w:basedOn w:val="a1"/>
    <w:uiPriority w:val="99"/>
    <w:rsid w:val="005B2D03"/>
    <w:pPr>
      <w:widowControl w:val="0"/>
      <w:autoSpaceDE w:val="0"/>
      <w:autoSpaceDN w:val="0"/>
      <w:spacing w:line="314" w:lineRule="exact"/>
      <w:ind w:firstLine="709"/>
    </w:pPr>
    <w:rPr>
      <w:rFonts w:ascii="Arial" w:eastAsia="Calibri" w:hAnsi="Arial" w:cs="Arial"/>
      <w:sz w:val="22"/>
      <w:szCs w:val="22"/>
      <w:lang w:val="en-US" w:eastAsia="en-US"/>
    </w:rPr>
  </w:style>
  <w:style w:type="paragraph" w:customStyle="1" w:styleId="affb">
    <w:name w:val="!осн"/>
    <w:basedOn w:val="aff7"/>
    <w:link w:val="affc"/>
    <w:uiPriority w:val="99"/>
    <w:rsid w:val="005B2D03"/>
    <w:rPr>
      <w:b/>
    </w:rPr>
  </w:style>
  <w:style w:type="character" w:customStyle="1" w:styleId="affc">
    <w:name w:val="!осн Знак"/>
    <w:basedOn w:val="aff8"/>
    <w:link w:val="affb"/>
    <w:uiPriority w:val="99"/>
    <w:locked/>
    <w:rsid w:val="005B2D03"/>
    <w:rPr>
      <w:rFonts w:ascii="Times New Roman" w:eastAsia="Calibri" w:hAnsi="Times New Roman" w:cs="Times New Roman"/>
      <w:b/>
      <w:sz w:val="28"/>
      <w:szCs w:val="28"/>
    </w:rPr>
  </w:style>
  <w:style w:type="paragraph" w:styleId="affd">
    <w:name w:val="Document Map"/>
    <w:basedOn w:val="a1"/>
    <w:link w:val="affe"/>
    <w:uiPriority w:val="99"/>
    <w:semiHidden/>
    <w:rsid w:val="005B2D03"/>
    <w:pPr>
      <w:shd w:val="clear" w:color="auto" w:fill="000080"/>
      <w:spacing w:after="160" w:line="259" w:lineRule="auto"/>
      <w:ind w:firstLine="709"/>
    </w:pPr>
    <w:rPr>
      <w:rFonts w:ascii="Tahoma" w:eastAsia="Calibri" w:hAnsi="Tahoma" w:cs="Tahoma"/>
      <w:sz w:val="20"/>
      <w:szCs w:val="20"/>
      <w:lang w:eastAsia="en-US"/>
    </w:rPr>
  </w:style>
  <w:style w:type="character" w:customStyle="1" w:styleId="affe">
    <w:name w:val="Схема документа Знак"/>
    <w:basedOn w:val="a2"/>
    <w:link w:val="affd"/>
    <w:uiPriority w:val="99"/>
    <w:semiHidden/>
    <w:rsid w:val="005B2D03"/>
    <w:rPr>
      <w:rFonts w:ascii="Tahoma" w:eastAsia="Calibri" w:hAnsi="Tahoma" w:cs="Tahoma"/>
      <w:sz w:val="20"/>
      <w:szCs w:val="20"/>
      <w:shd w:val="clear" w:color="auto" w:fill="000080"/>
    </w:rPr>
  </w:style>
  <w:style w:type="table" w:customStyle="1" w:styleId="14">
    <w:name w:val="Сетка таблицы1"/>
    <w:basedOn w:val="a3"/>
    <w:next w:val="af3"/>
    <w:locked/>
    <w:rsid w:val="005B2D03"/>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
    <w:name w:val="Normal (Web)"/>
    <w:basedOn w:val="a1"/>
    <w:uiPriority w:val="99"/>
    <w:semiHidden/>
    <w:unhideWhenUsed/>
    <w:rsid w:val="005B2D03"/>
    <w:pPr>
      <w:ind w:firstLine="709"/>
    </w:pPr>
    <w:rPr>
      <w:rFonts w:eastAsia="Calibri"/>
      <w:lang w:eastAsia="en-US"/>
    </w:rPr>
  </w:style>
  <w:style w:type="paragraph" w:customStyle="1" w:styleId="25">
    <w:name w:val="!табл_2"/>
    <w:basedOn w:val="aff1"/>
    <w:rsid w:val="005B2D03"/>
    <w:pPr>
      <w:ind w:firstLine="709"/>
    </w:pPr>
  </w:style>
  <w:style w:type="paragraph" w:customStyle="1" w:styleId="font5">
    <w:name w:val="font5"/>
    <w:basedOn w:val="a1"/>
    <w:rsid w:val="005B2D03"/>
    <w:pPr>
      <w:spacing w:before="100" w:beforeAutospacing="1" w:after="100" w:afterAutospacing="1"/>
      <w:ind w:firstLine="709"/>
    </w:pPr>
  </w:style>
  <w:style w:type="paragraph" w:customStyle="1" w:styleId="font6">
    <w:name w:val="font6"/>
    <w:basedOn w:val="a1"/>
    <w:rsid w:val="005B2D03"/>
    <w:pPr>
      <w:spacing w:before="100" w:beforeAutospacing="1" w:after="100" w:afterAutospacing="1"/>
      <w:ind w:firstLine="709"/>
    </w:pPr>
    <w:rPr>
      <w:b/>
      <w:bCs/>
    </w:rPr>
  </w:style>
  <w:style w:type="paragraph" w:customStyle="1" w:styleId="font7">
    <w:name w:val="font7"/>
    <w:basedOn w:val="a1"/>
    <w:rsid w:val="005B2D03"/>
    <w:pPr>
      <w:spacing w:before="100" w:beforeAutospacing="1" w:after="100" w:afterAutospacing="1"/>
      <w:ind w:firstLine="709"/>
    </w:pPr>
    <w:rPr>
      <w:rFonts w:ascii="UniversalMath1 BT" w:hAnsi="UniversalMath1 BT"/>
      <w:b/>
      <w:bCs/>
    </w:rPr>
  </w:style>
  <w:style w:type="paragraph" w:customStyle="1" w:styleId="font8">
    <w:name w:val="font8"/>
    <w:basedOn w:val="a1"/>
    <w:rsid w:val="005B2D03"/>
    <w:pPr>
      <w:spacing w:before="100" w:beforeAutospacing="1" w:after="100" w:afterAutospacing="1"/>
      <w:ind w:firstLine="709"/>
    </w:pPr>
    <w:rPr>
      <w:b/>
      <w:bCs/>
    </w:rPr>
  </w:style>
  <w:style w:type="paragraph" w:customStyle="1" w:styleId="font9">
    <w:name w:val="font9"/>
    <w:basedOn w:val="a1"/>
    <w:rsid w:val="005B2D03"/>
    <w:pPr>
      <w:spacing w:before="100" w:beforeAutospacing="1" w:after="100" w:afterAutospacing="1"/>
      <w:ind w:firstLine="709"/>
    </w:pPr>
    <w:rPr>
      <w:b/>
      <w:bCs/>
      <w:i/>
      <w:iCs/>
    </w:rPr>
  </w:style>
  <w:style w:type="paragraph" w:customStyle="1" w:styleId="font10">
    <w:name w:val="font10"/>
    <w:basedOn w:val="a1"/>
    <w:rsid w:val="005B2D03"/>
    <w:pPr>
      <w:spacing w:before="100" w:beforeAutospacing="1" w:after="100" w:afterAutospacing="1"/>
      <w:ind w:firstLine="709"/>
    </w:pPr>
    <w:rPr>
      <w:b/>
      <w:bCs/>
      <w:i/>
      <w:iCs/>
    </w:rPr>
  </w:style>
  <w:style w:type="paragraph" w:customStyle="1" w:styleId="font11">
    <w:name w:val="font11"/>
    <w:basedOn w:val="a1"/>
    <w:rsid w:val="005B2D03"/>
    <w:pPr>
      <w:spacing w:before="100" w:beforeAutospacing="1" w:after="100" w:afterAutospacing="1"/>
      <w:ind w:firstLine="709"/>
    </w:pPr>
    <w:rPr>
      <w:i/>
      <w:iCs/>
    </w:rPr>
  </w:style>
  <w:style w:type="paragraph" w:customStyle="1" w:styleId="font12">
    <w:name w:val="font12"/>
    <w:basedOn w:val="a1"/>
    <w:rsid w:val="005B2D03"/>
    <w:pPr>
      <w:spacing w:before="100" w:beforeAutospacing="1" w:after="100" w:afterAutospacing="1"/>
      <w:ind w:firstLine="709"/>
    </w:pPr>
    <w:rPr>
      <w:i/>
      <w:iCs/>
    </w:rPr>
  </w:style>
  <w:style w:type="paragraph" w:customStyle="1" w:styleId="xl109">
    <w:name w:val="xl109"/>
    <w:basedOn w:val="a1"/>
    <w:rsid w:val="005B2D03"/>
    <w:pPr>
      <w:spacing w:before="100" w:beforeAutospacing="1" w:after="100" w:afterAutospacing="1"/>
      <w:ind w:firstLine="709"/>
    </w:pPr>
    <w:rPr>
      <w:rFonts w:ascii="Arial CYR" w:hAnsi="Arial CYR" w:cs="Arial CYR"/>
      <w:sz w:val="20"/>
      <w:szCs w:val="20"/>
    </w:rPr>
  </w:style>
  <w:style w:type="paragraph" w:customStyle="1" w:styleId="xl110">
    <w:name w:val="xl110"/>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111">
    <w:name w:val="xl111"/>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112">
    <w:name w:val="xl112"/>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113">
    <w:name w:val="xl113"/>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114">
    <w:name w:val="xl114"/>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115">
    <w:name w:val="xl115"/>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style>
  <w:style w:type="paragraph" w:customStyle="1" w:styleId="xl116">
    <w:name w:val="xl116"/>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style>
  <w:style w:type="paragraph" w:customStyle="1" w:styleId="xl117">
    <w:name w:val="xl117"/>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style>
  <w:style w:type="paragraph" w:customStyle="1" w:styleId="xl118">
    <w:name w:val="xl118"/>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119">
    <w:name w:val="xl119"/>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120">
    <w:name w:val="xl120"/>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textAlignment w:val="center"/>
    </w:pPr>
  </w:style>
  <w:style w:type="paragraph" w:customStyle="1" w:styleId="xl121">
    <w:name w:val="xl121"/>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center"/>
    </w:pPr>
  </w:style>
  <w:style w:type="paragraph" w:customStyle="1" w:styleId="xl122">
    <w:name w:val="xl122"/>
    <w:basedOn w:val="a1"/>
    <w:rsid w:val="005B2D03"/>
    <w:pPr>
      <w:spacing w:before="100" w:beforeAutospacing="1" w:after="100" w:afterAutospacing="1"/>
      <w:ind w:firstLine="709"/>
    </w:pPr>
    <w:rPr>
      <w:rFonts w:ascii="Arial CYR" w:hAnsi="Arial CYR" w:cs="Arial CYR"/>
      <w:sz w:val="20"/>
      <w:szCs w:val="20"/>
    </w:rPr>
  </w:style>
  <w:style w:type="paragraph" w:customStyle="1" w:styleId="xl123">
    <w:name w:val="xl123"/>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ascii="Arial CYR" w:hAnsi="Arial CYR" w:cs="Arial CYR"/>
      <w:sz w:val="20"/>
      <w:szCs w:val="20"/>
    </w:rPr>
  </w:style>
  <w:style w:type="paragraph" w:customStyle="1" w:styleId="xl124">
    <w:name w:val="xl124"/>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ascii="Arial CYR" w:hAnsi="Arial CYR" w:cs="Arial CYR"/>
      <w:sz w:val="20"/>
      <w:szCs w:val="20"/>
    </w:rPr>
  </w:style>
  <w:style w:type="paragraph" w:customStyle="1" w:styleId="xl125">
    <w:name w:val="xl125"/>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style>
  <w:style w:type="paragraph" w:customStyle="1" w:styleId="xl126">
    <w:name w:val="xl126"/>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style>
  <w:style w:type="paragraph" w:customStyle="1" w:styleId="xl127">
    <w:name w:val="xl127"/>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style>
  <w:style w:type="paragraph" w:customStyle="1" w:styleId="xl128">
    <w:name w:val="xl128"/>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129">
    <w:name w:val="xl129"/>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130">
    <w:name w:val="xl130"/>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style>
  <w:style w:type="paragraph" w:customStyle="1" w:styleId="xl131">
    <w:name w:val="xl131"/>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rFonts w:ascii="Arial CYR" w:hAnsi="Arial CYR" w:cs="Arial CYR"/>
      <w:sz w:val="20"/>
      <w:szCs w:val="20"/>
    </w:rPr>
  </w:style>
  <w:style w:type="character" w:customStyle="1" w:styleId="110">
    <w:name w:val="Заголовок 1 Знак1"/>
    <w:basedOn w:val="a2"/>
    <w:uiPriority w:val="9"/>
    <w:rsid w:val="005B2D03"/>
    <w:rPr>
      <w:rFonts w:ascii="Calibri Light" w:eastAsia="Times New Roman" w:hAnsi="Calibri Light" w:cs="Times New Roman"/>
      <w:color w:val="2E74B5"/>
      <w:sz w:val="32"/>
      <w:szCs w:val="32"/>
    </w:rPr>
  </w:style>
  <w:style w:type="paragraph" w:customStyle="1" w:styleId="26">
    <w:name w:val="!огл_2"/>
    <w:basedOn w:val="aff7"/>
    <w:rsid w:val="005B2D03"/>
  </w:style>
  <w:style w:type="paragraph" w:customStyle="1" w:styleId="40">
    <w:name w:val="!Огл_4"/>
    <w:basedOn w:val="aff7"/>
    <w:link w:val="41"/>
    <w:rsid w:val="005B2D03"/>
  </w:style>
  <w:style w:type="paragraph" w:customStyle="1" w:styleId="42">
    <w:name w:val="!Табл_4"/>
    <w:basedOn w:val="aff1"/>
    <w:link w:val="43"/>
    <w:rsid w:val="005B2D03"/>
    <w:pPr>
      <w:ind w:firstLine="709"/>
    </w:pPr>
  </w:style>
  <w:style w:type="character" w:customStyle="1" w:styleId="41">
    <w:name w:val="!Огл_4 Знак"/>
    <w:basedOn w:val="aff8"/>
    <w:link w:val="40"/>
    <w:rsid w:val="005B2D03"/>
    <w:rPr>
      <w:rFonts w:ascii="Times New Roman" w:eastAsia="Calibri" w:hAnsi="Times New Roman" w:cs="Times New Roman"/>
      <w:sz w:val="28"/>
      <w:szCs w:val="28"/>
    </w:rPr>
  </w:style>
  <w:style w:type="paragraph" w:customStyle="1" w:styleId="50">
    <w:name w:val="!Огл_5"/>
    <w:basedOn w:val="aff7"/>
    <w:link w:val="51"/>
    <w:rsid w:val="005B2D03"/>
  </w:style>
  <w:style w:type="character" w:customStyle="1" w:styleId="43">
    <w:name w:val="!Табл_4 Знак"/>
    <w:basedOn w:val="aff2"/>
    <w:link w:val="42"/>
    <w:rsid w:val="005B2D03"/>
    <w:rPr>
      <w:rFonts w:ascii="Times New Roman" w:eastAsia="Calibri" w:hAnsi="Times New Roman" w:cs="Times New Roman"/>
      <w:sz w:val="28"/>
      <w:szCs w:val="28"/>
      <w:lang w:eastAsia="ru-RU"/>
    </w:rPr>
  </w:style>
  <w:style w:type="paragraph" w:customStyle="1" w:styleId="60">
    <w:name w:val="!огл_6"/>
    <w:basedOn w:val="a1"/>
    <w:link w:val="61"/>
    <w:rsid w:val="005B2D03"/>
    <w:pPr>
      <w:spacing w:after="160" w:line="259" w:lineRule="auto"/>
      <w:ind w:firstLine="709"/>
      <w:jc w:val="both"/>
    </w:pPr>
    <w:rPr>
      <w:rFonts w:eastAsia="Calibri"/>
      <w:b/>
      <w:sz w:val="28"/>
      <w:szCs w:val="28"/>
      <w:lang w:eastAsia="en-US"/>
    </w:rPr>
  </w:style>
  <w:style w:type="character" w:customStyle="1" w:styleId="51">
    <w:name w:val="!Огл_5 Знак"/>
    <w:basedOn w:val="aff8"/>
    <w:link w:val="50"/>
    <w:rsid w:val="005B2D03"/>
    <w:rPr>
      <w:rFonts w:ascii="Times New Roman" w:eastAsia="Calibri" w:hAnsi="Times New Roman" w:cs="Times New Roman"/>
      <w:sz w:val="28"/>
      <w:szCs w:val="28"/>
    </w:rPr>
  </w:style>
  <w:style w:type="paragraph" w:customStyle="1" w:styleId="62">
    <w:name w:val="!табл_6"/>
    <w:basedOn w:val="a1"/>
    <w:link w:val="63"/>
    <w:rsid w:val="005B2D03"/>
    <w:pPr>
      <w:widowControl w:val="0"/>
      <w:tabs>
        <w:tab w:val="left" w:pos="993"/>
      </w:tabs>
      <w:autoSpaceDE w:val="0"/>
      <w:autoSpaceDN w:val="0"/>
      <w:adjustRightInd w:val="0"/>
      <w:spacing w:before="120" w:after="120"/>
      <w:ind w:firstLine="709"/>
      <w:contextualSpacing/>
      <w:jc w:val="both"/>
    </w:pPr>
    <w:rPr>
      <w:rFonts w:eastAsia="Calibri"/>
      <w:sz w:val="28"/>
      <w:szCs w:val="28"/>
      <w:lang w:eastAsia="en-US"/>
    </w:rPr>
  </w:style>
  <w:style w:type="character" w:customStyle="1" w:styleId="61">
    <w:name w:val="!огл_6 Знак"/>
    <w:basedOn w:val="a2"/>
    <w:link w:val="60"/>
    <w:rsid w:val="005B2D03"/>
    <w:rPr>
      <w:rFonts w:ascii="Times New Roman" w:eastAsia="Calibri" w:hAnsi="Times New Roman" w:cs="Times New Roman"/>
      <w:b/>
      <w:sz w:val="28"/>
      <w:szCs w:val="28"/>
    </w:rPr>
  </w:style>
  <w:style w:type="paragraph" w:customStyle="1" w:styleId="70">
    <w:name w:val="!Огл_7"/>
    <w:basedOn w:val="aff7"/>
    <w:link w:val="71"/>
    <w:rsid w:val="005B2D03"/>
  </w:style>
  <w:style w:type="character" w:customStyle="1" w:styleId="63">
    <w:name w:val="!табл_6 Знак"/>
    <w:basedOn w:val="a2"/>
    <w:link w:val="62"/>
    <w:rsid w:val="005B2D03"/>
    <w:rPr>
      <w:rFonts w:ascii="Times New Roman" w:eastAsia="Calibri" w:hAnsi="Times New Roman" w:cs="Times New Roman"/>
      <w:sz w:val="28"/>
      <w:szCs w:val="28"/>
    </w:rPr>
  </w:style>
  <w:style w:type="paragraph" w:customStyle="1" w:styleId="72">
    <w:name w:val="!Табл_7"/>
    <w:basedOn w:val="aff1"/>
    <w:link w:val="73"/>
    <w:rsid w:val="005B2D03"/>
    <w:pPr>
      <w:ind w:firstLine="709"/>
    </w:pPr>
  </w:style>
  <w:style w:type="character" w:customStyle="1" w:styleId="71">
    <w:name w:val="!Огл_7 Знак"/>
    <w:basedOn w:val="aff8"/>
    <w:link w:val="70"/>
    <w:rsid w:val="005B2D03"/>
    <w:rPr>
      <w:rFonts w:ascii="Times New Roman" w:eastAsia="Calibri" w:hAnsi="Times New Roman" w:cs="Times New Roman"/>
      <w:sz w:val="28"/>
      <w:szCs w:val="28"/>
    </w:rPr>
  </w:style>
  <w:style w:type="paragraph" w:customStyle="1" w:styleId="80">
    <w:name w:val="!Огл_8"/>
    <w:basedOn w:val="aff7"/>
    <w:rsid w:val="005B2D03"/>
  </w:style>
  <w:style w:type="character" w:customStyle="1" w:styleId="73">
    <w:name w:val="!Табл_7 Знак"/>
    <w:basedOn w:val="aff2"/>
    <w:link w:val="72"/>
    <w:rsid w:val="005B2D03"/>
    <w:rPr>
      <w:rFonts w:ascii="Times New Roman" w:eastAsia="Calibri" w:hAnsi="Times New Roman" w:cs="Times New Roman"/>
      <w:sz w:val="28"/>
      <w:szCs w:val="28"/>
      <w:lang w:eastAsia="ru-RU"/>
    </w:rPr>
  </w:style>
  <w:style w:type="paragraph" w:customStyle="1" w:styleId="100">
    <w:name w:val="!Огл_10"/>
    <w:basedOn w:val="aff7"/>
    <w:link w:val="101"/>
    <w:rsid w:val="005B2D03"/>
  </w:style>
  <w:style w:type="paragraph" w:customStyle="1" w:styleId="102">
    <w:name w:val="!табл_10"/>
    <w:basedOn w:val="aff1"/>
    <w:link w:val="103"/>
    <w:rsid w:val="005B2D03"/>
    <w:pPr>
      <w:ind w:firstLine="709"/>
    </w:pPr>
  </w:style>
  <w:style w:type="character" w:customStyle="1" w:styleId="101">
    <w:name w:val="!Огл_10 Знак"/>
    <w:basedOn w:val="aff8"/>
    <w:link w:val="100"/>
    <w:rsid w:val="005B2D03"/>
    <w:rPr>
      <w:rFonts w:ascii="Times New Roman" w:eastAsia="Calibri" w:hAnsi="Times New Roman" w:cs="Times New Roman"/>
      <w:sz w:val="28"/>
      <w:szCs w:val="28"/>
    </w:rPr>
  </w:style>
  <w:style w:type="paragraph" w:customStyle="1" w:styleId="111">
    <w:name w:val="!Огл_11"/>
    <w:basedOn w:val="aff7"/>
    <w:link w:val="112"/>
    <w:rsid w:val="005B2D03"/>
  </w:style>
  <w:style w:type="character" w:customStyle="1" w:styleId="103">
    <w:name w:val="!табл_10 Знак"/>
    <w:basedOn w:val="aff2"/>
    <w:link w:val="102"/>
    <w:rsid w:val="005B2D03"/>
    <w:rPr>
      <w:rFonts w:ascii="Times New Roman" w:eastAsia="Calibri" w:hAnsi="Times New Roman" w:cs="Times New Roman"/>
      <w:sz w:val="28"/>
      <w:szCs w:val="28"/>
      <w:lang w:eastAsia="ru-RU"/>
    </w:rPr>
  </w:style>
  <w:style w:type="paragraph" w:customStyle="1" w:styleId="113">
    <w:name w:val="!Табл_11"/>
    <w:basedOn w:val="aff1"/>
    <w:link w:val="114"/>
    <w:rsid w:val="005B2D03"/>
    <w:pPr>
      <w:ind w:firstLine="709"/>
    </w:pPr>
  </w:style>
  <w:style w:type="character" w:customStyle="1" w:styleId="112">
    <w:name w:val="!Огл_11 Знак"/>
    <w:basedOn w:val="aff8"/>
    <w:link w:val="111"/>
    <w:rsid w:val="005B2D03"/>
    <w:rPr>
      <w:rFonts w:ascii="Times New Roman" w:eastAsia="Calibri" w:hAnsi="Times New Roman" w:cs="Times New Roman"/>
      <w:sz w:val="28"/>
      <w:szCs w:val="28"/>
    </w:rPr>
  </w:style>
  <w:style w:type="paragraph" w:customStyle="1" w:styleId="120">
    <w:name w:val="!Огл_12"/>
    <w:basedOn w:val="a5"/>
    <w:link w:val="121"/>
    <w:rsid w:val="005B2D03"/>
    <w:pPr>
      <w:widowControl w:val="0"/>
      <w:autoSpaceDE w:val="0"/>
      <w:autoSpaceDN w:val="0"/>
      <w:adjustRightInd w:val="0"/>
      <w:spacing w:line="240" w:lineRule="auto"/>
    </w:pPr>
    <w:rPr>
      <w:rFonts w:eastAsia="Calibri"/>
    </w:rPr>
  </w:style>
  <w:style w:type="character" w:customStyle="1" w:styleId="114">
    <w:name w:val="!Табл_11 Знак"/>
    <w:basedOn w:val="aff2"/>
    <w:link w:val="113"/>
    <w:rsid w:val="005B2D03"/>
    <w:rPr>
      <w:rFonts w:ascii="Times New Roman" w:eastAsia="Calibri" w:hAnsi="Times New Roman" w:cs="Times New Roman"/>
      <w:sz w:val="28"/>
      <w:szCs w:val="28"/>
      <w:lang w:eastAsia="ru-RU"/>
    </w:rPr>
  </w:style>
  <w:style w:type="paragraph" w:customStyle="1" w:styleId="122">
    <w:name w:val="!Табл_12"/>
    <w:basedOn w:val="aff1"/>
    <w:link w:val="123"/>
    <w:rsid w:val="005B2D03"/>
    <w:pPr>
      <w:ind w:firstLine="709"/>
    </w:pPr>
  </w:style>
  <w:style w:type="character" w:customStyle="1" w:styleId="121">
    <w:name w:val="!Огл_12 Знак"/>
    <w:basedOn w:val="a6"/>
    <w:link w:val="120"/>
    <w:rsid w:val="005B2D03"/>
    <w:rPr>
      <w:rFonts w:ascii="Times New Roman" w:eastAsia="Calibri" w:hAnsi="Times New Roman" w:cs="Times New Roman"/>
      <w:sz w:val="28"/>
      <w:szCs w:val="28"/>
    </w:rPr>
  </w:style>
  <w:style w:type="table" w:customStyle="1" w:styleId="115">
    <w:name w:val="Сетка таблицы11"/>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3">
    <w:name w:val="!Табл_12 Знак"/>
    <w:basedOn w:val="aff2"/>
    <w:link w:val="122"/>
    <w:rsid w:val="005B2D03"/>
    <w:rPr>
      <w:rFonts w:ascii="Times New Roman" w:eastAsia="Calibri" w:hAnsi="Times New Roman" w:cs="Times New Roman"/>
      <w:sz w:val="28"/>
      <w:szCs w:val="28"/>
      <w:lang w:eastAsia="ru-RU"/>
    </w:rPr>
  </w:style>
  <w:style w:type="paragraph" w:customStyle="1" w:styleId="140">
    <w:name w:val="!Огл_14"/>
    <w:basedOn w:val="aff7"/>
    <w:link w:val="141"/>
    <w:rsid w:val="005B2D03"/>
  </w:style>
  <w:style w:type="table" w:customStyle="1" w:styleId="27">
    <w:name w:val="Сетка таблицы2"/>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41">
    <w:name w:val="!Огл_14 Знак"/>
    <w:basedOn w:val="aff8"/>
    <w:link w:val="140"/>
    <w:rsid w:val="005B2D03"/>
    <w:rPr>
      <w:rFonts w:ascii="Times New Roman" w:eastAsia="Calibri" w:hAnsi="Times New Roman" w:cs="Times New Roman"/>
      <w:sz w:val="28"/>
      <w:szCs w:val="28"/>
    </w:rPr>
  </w:style>
  <w:style w:type="paragraph" w:customStyle="1" w:styleId="15">
    <w:name w:val="!Огл_15"/>
    <w:basedOn w:val="a1"/>
    <w:link w:val="150"/>
    <w:rsid w:val="005B2D03"/>
    <w:pPr>
      <w:widowControl w:val="0"/>
      <w:autoSpaceDE w:val="0"/>
      <w:autoSpaceDN w:val="0"/>
      <w:adjustRightInd w:val="0"/>
      <w:spacing w:after="120"/>
      <w:ind w:firstLine="709"/>
      <w:jc w:val="both"/>
    </w:pPr>
    <w:rPr>
      <w:rFonts w:eastAsia="Calibri"/>
      <w:b/>
      <w:sz w:val="28"/>
      <w:szCs w:val="28"/>
      <w:lang w:eastAsia="en-US"/>
    </w:rPr>
  </w:style>
  <w:style w:type="paragraph" w:customStyle="1" w:styleId="16">
    <w:name w:val="!Огл_16"/>
    <w:basedOn w:val="a5"/>
    <w:link w:val="160"/>
    <w:rsid w:val="005B2D03"/>
    <w:pPr>
      <w:widowControl w:val="0"/>
      <w:autoSpaceDE w:val="0"/>
      <w:autoSpaceDN w:val="0"/>
      <w:adjustRightInd w:val="0"/>
      <w:spacing w:line="240" w:lineRule="auto"/>
    </w:pPr>
    <w:rPr>
      <w:rFonts w:eastAsia="Calibri"/>
    </w:rPr>
  </w:style>
  <w:style w:type="character" w:customStyle="1" w:styleId="150">
    <w:name w:val="!Огл_15 Знак"/>
    <w:basedOn w:val="a2"/>
    <w:link w:val="15"/>
    <w:rsid w:val="005B2D03"/>
    <w:rPr>
      <w:rFonts w:ascii="Times New Roman" w:eastAsia="Calibri" w:hAnsi="Times New Roman" w:cs="Times New Roman"/>
      <w:b/>
      <w:sz w:val="28"/>
      <w:szCs w:val="28"/>
    </w:rPr>
  </w:style>
  <w:style w:type="table" w:customStyle="1" w:styleId="32">
    <w:name w:val="Сетка таблицы3"/>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60">
    <w:name w:val="!Огл_16 Знак"/>
    <w:basedOn w:val="a6"/>
    <w:link w:val="16"/>
    <w:rsid w:val="005B2D03"/>
    <w:rPr>
      <w:rFonts w:ascii="Times New Roman" w:eastAsia="Calibri" w:hAnsi="Times New Roman" w:cs="Times New Roman"/>
      <w:sz w:val="28"/>
      <w:szCs w:val="28"/>
    </w:rPr>
  </w:style>
  <w:style w:type="paragraph" w:customStyle="1" w:styleId="17">
    <w:name w:val="!Огл_17"/>
    <w:basedOn w:val="aff7"/>
    <w:link w:val="170"/>
    <w:rsid w:val="005B2D03"/>
  </w:style>
  <w:style w:type="table" w:customStyle="1" w:styleId="44">
    <w:name w:val="Сетка таблицы4"/>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70">
    <w:name w:val="!Огл_17 Знак"/>
    <w:basedOn w:val="aff8"/>
    <w:link w:val="17"/>
    <w:rsid w:val="005B2D03"/>
    <w:rPr>
      <w:rFonts w:ascii="Times New Roman" w:eastAsia="Calibri" w:hAnsi="Times New Roman" w:cs="Times New Roman"/>
      <w:sz w:val="28"/>
      <w:szCs w:val="28"/>
    </w:rPr>
  </w:style>
  <w:style w:type="paragraph" w:customStyle="1" w:styleId="xl132">
    <w:name w:val="xl132"/>
    <w:basedOn w:val="a1"/>
    <w:rsid w:val="005B2D03"/>
    <w:pPr>
      <w:pBdr>
        <w:top w:val="single" w:sz="4" w:space="0" w:color="auto"/>
        <w:bottom w:val="single" w:sz="4" w:space="0" w:color="auto"/>
        <w:right w:val="single" w:sz="4" w:space="0" w:color="auto"/>
      </w:pBdr>
      <w:spacing w:before="100" w:beforeAutospacing="1" w:after="100" w:afterAutospacing="1"/>
      <w:ind w:firstLine="709"/>
      <w:jc w:val="center"/>
    </w:pPr>
    <w:rPr>
      <w:sz w:val="20"/>
      <w:szCs w:val="20"/>
    </w:rPr>
  </w:style>
  <w:style w:type="paragraph" w:customStyle="1" w:styleId="xl133">
    <w:name w:val="xl133"/>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sz w:val="20"/>
      <w:szCs w:val="20"/>
    </w:rPr>
  </w:style>
  <w:style w:type="paragraph" w:customStyle="1" w:styleId="xl134">
    <w:name w:val="xl134"/>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pPr>
    <w:rPr>
      <w:sz w:val="20"/>
      <w:szCs w:val="20"/>
    </w:rPr>
  </w:style>
  <w:style w:type="paragraph" w:customStyle="1" w:styleId="xl135">
    <w:name w:val="xl135"/>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pPr>
    <w:rPr>
      <w:sz w:val="20"/>
      <w:szCs w:val="20"/>
    </w:rPr>
  </w:style>
  <w:style w:type="paragraph" w:customStyle="1" w:styleId="xl136">
    <w:name w:val="xl136"/>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jc w:val="center"/>
      <w:textAlignment w:val="center"/>
    </w:pPr>
    <w:rPr>
      <w:sz w:val="20"/>
      <w:szCs w:val="20"/>
    </w:rPr>
  </w:style>
  <w:style w:type="paragraph" w:customStyle="1" w:styleId="xl137">
    <w:name w:val="xl137"/>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jc w:val="center"/>
    </w:pPr>
    <w:rPr>
      <w:sz w:val="20"/>
      <w:szCs w:val="20"/>
    </w:rPr>
  </w:style>
  <w:style w:type="paragraph" w:customStyle="1" w:styleId="xl138">
    <w:name w:val="xl138"/>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jc w:val="center"/>
      <w:textAlignment w:val="center"/>
    </w:pPr>
    <w:rPr>
      <w:sz w:val="20"/>
      <w:szCs w:val="20"/>
    </w:rPr>
  </w:style>
  <w:style w:type="paragraph" w:customStyle="1" w:styleId="xl139">
    <w:name w:val="xl139"/>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pPr>
    <w:rPr>
      <w:sz w:val="20"/>
      <w:szCs w:val="20"/>
    </w:rPr>
  </w:style>
  <w:style w:type="paragraph" w:customStyle="1" w:styleId="xl140">
    <w:name w:val="xl140"/>
    <w:basedOn w:val="a1"/>
    <w:rsid w:val="005B2D03"/>
    <w:pPr>
      <w:pBdr>
        <w:top w:val="single" w:sz="4" w:space="0" w:color="auto"/>
        <w:left w:val="single" w:sz="4" w:space="0" w:color="auto"/>
        <w:bottom w:val="single" w:sz="4" w:space="0" w:color="auto"/>
      </w:pBdr>
      <w:spacing w:before="100" w:beforeAutospacing="1" w:after="100" w:afterAutospacing="1"/>
      <w:ind w:firstLine="709"/>
      <w:jc w:val="center"/>
      <w:textAlignment w:val="center"/>
    </w:pPr>
    <w:rPr>
      <w:sz w:val="20"/>
      <w:szCs w:val="20"/>
    </w:rPr>
  </w:style>
  <w:style w:type="paragraph" w:customStyle="1" w:styleId="xl141">
    <w:name w:val="xl141"/>
    <w:basedOn w:val="a1"/>
    <w:rsid w:val="005B2D03"/>
    <w:pPr>
      <w:pBdr>
        <w:top w:val="single" w:sz="4" w:space="0" w:color="auto"/>
        <w:bottom w:val="single" w:sz="4" w:space="0" w:color="auto"/>
      </w:pBdr>
      <w:spacing w:before="100" w:beforeAutospacing="1" w:after="100" w:afterAutospacing="1"/>
      <w:ind w:firstLine="709"/>
      <w:jc w:val="center"/>
      <w:textAlignment w:val="center"/>
    </w:pPr>
    <w:rPr>
      <w:sz w:val="20"/>
      <w:szCs w:val="20"/>
    </w:rPr>
  </w:style>
  <w:style w:type="paragraph" w:customStyle="1" w:styleId="xl142">
    <w:name w:val="xl142"/>
    <w:basedOn w:val="a1"/>
    <w:rsid w:val="005B2D03"/>
    <w:pPr>
      <w:pBdr>
        <w:top w:val="single" w:sz="4" w:space="0" w:color="auto"/>
        <w:bottom w:val="single" w:sz="4" w:space="0" w:color="auto"/>
        <w:right w:val="single" w:sz="4" w:space="0" w:color="auto"/>
      </w:pBdr>
      <w:spacing w:before="100" w:beforeAutospacing="1" w:after="100" w:afterAutospacing="1"/>
      <w:ind w:firstLine="709"/>
      <w:jc w:val="center"/>
      <w:textAlignment w:val="center"/>
    </w:pPr>
    <w:rPr>
      <w:sz w:val="20"/>
      <w:szCs w:val="20"/>
    </w:rPr>
  </w:style>
  <w:style w:type="paragraph" w:customStyle="1" w:styleId="xl143">
    <w:name w:val="xl143"/>
    <w:basedOn w:val="a1"/>
    <w:rsid w:val="005B2D03"/>
    <w:pPr>
      <w:pBdr>
        <w:top w:val="single" w:sz="4" w:space="0" w:color="auto"/>
        <w:bottom w:val="single" w:sz="4" w:space="0" w:color="auto"/>
      </w:pBdr>
      <w:spacing w:before="100" w:beforeAutospacing="1" w:after="100" w:afterAutospacing="1"/>
      <w:ind w:firstLine="709"/>
      <w:textAlignment w:val="center"/>
    </w:pPr>
    <w:rPr>
      <w:sz w:val="20"/>
      <w:szCs w:val="20"/>
    </w:rPr>
  </w:style>
  <w:style w:type="paragraph" w:customStyle="1" w:styleId="xl144">
    <w:name w:val="xl144"/>
    <w:basedOn w:val="a1"/>
    <w:rsid w:val="005B2D03"/>
    <w:pPr>
      <w:pBdr>
        <w:top w:val="single" w:sz="4" w:space="0" w:color="auto"/>
        <w:bottom w:val="single" w:sz="4" w:space="0" w:color="auto"/>
        <w:right w:val="single" w:sz="4" w:space="0" w:color="auto"/>
      </w:pBdr>
      <w:spacing w:before="100" w:beforeAutospacing="1" w:after="100" w:afterAutospacing="1"/>
      <w:ind w:firstLine="709"/>
      <w:textAlignment w:val="center"/>
    </w:pPr>
    <w:rPr>
      <w:sz w:val="20"/>
      <w:szCs w:val="20"/>
    </w:rPr>
  </w:style>
  <w:style w:type="paragraph" w:customStyle="1" w:styleId="xl145">
    <w:name w:val="xl145"/>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top"/>
    </w:pPr>
    <w:rPr>
      <w:sz w:val="20"/>
      <w:szCs w:val="20"/>
    </w:rPr>
  </w:style>
  <w:style w:type="paragraph" w:customStyle="1" w:styleId="xl146">
    <w:name w:val="xl146"/>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top"/>
    </w:pPr>
    <w:rPr>
      <w:sz w:val="20"/>
      <w:szCs w:val="20"/>
    </w:rPr>
  </w:style>
  <w:style w:type="paragraph" w:customStyle="1" w:styleId="xl147">
    <w:name w:val="xl147"/>
    <w:basedOn w:val="a1"/>
    <w:rsid w:val="005B2D03"/>
    <w:pPr>
      <w:pBdr>
        <w:top w:val="single" w:sz="4" w:space="0" w:color="auto"/>
        <w:left w:val="single" w:sz="4" w:space="0" w:color="auto"/>
        <w:bottom w:val="single" w:sz="4" w:space="0" w:color="auto"/>
      </w:pBdr>
      <w:spacing w:before="100" w:beforeAutospacing="1" w:after="100" w:afterAutospacing="1"/>
      <w:ind w:firstLine="709"/>
      <w:textAlignment w:val="top"/>
    </w:pPr>
    <w:rPr>
      <w:sz w:val="20"/>
      <w:szCs w:val="20"/>
    </w:rPr>
  </w:style>
  <w:style w:type="paragraph" w:customStyle="1" w:styleId="xl148">
    <w:name w:val="xl148"/>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0"/>
      <w:szCs w:val="20"/>
    </w:rPr>
  </w:style>
  <w:style w:type="paragraph" w:customStyle="1" w:styleId="xl149">
    <w:name w:val="xl149"/>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0"/>
      <w:szCs w:val="20"/>
    </w:rPr>
  </w:style>
  <w:style w:type="paragraph" w:customStyle="1" w:styleId="xl150">
    <w:name w:val="xl150"/>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jc w:val="center"/>
      <w:textAlignment w:val="center"/>
    </w:pPr>
    <w:rPr>
      <w:sz w:val="20"/>
      <w:szCs w:val="20"/>
    </w:rPr>
  </w:style>
  <w:style w:type="paragraph" w:customStyle="1" w:styleId="xl151">
    <w:name w:val="xl151"/>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jc w:val="center"/>
      <w:textAlignment w:val="center"/>
    </w:pPr>
    <w:rPr>
      <w:sz w:val="20"/>
      <w:szCs w:val="20"/>
    </w:rPr>
  </w:style>
  <w:style w:type="paragraph" w:customStyle="1" w:styleId="xl152">
    <w:name w:val="xl152"/>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textAlignment w:val="top"/>
    </w:pPr>
    <w:rPr>
      <w:sz w:val="20"/>
      <w:szCs w:val="20"/>
    </w:rPr>
  </w:style>
  <w:style w:type="paragraph" w:customStyle="1" w:styleId="xl153">
    <w:name w:val="xl153"/>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textAlignment w:val="top"/>
    </w:pPr>
    <w:rPr>
      <w:sz w:val="20"/>
      <w:szCs w:val="20"/>
    </w:rPr>
  </w:style>
  <w:style w:type="paragraph" w:customStyle="1" w:styleId="xl154">
    <w:name w:val="xl154"/>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top"/>
    </w:pPr>
    <w:rPr>
      <w:sz w:val="20"/>
      <w:szCs w:val="20"/>
    </w:rPr>
  </w:style>
  <w:style w:type="paragraph" w:customStyle="1" w:styleId="xl155">
    <w:name w:val="xl155"/>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top"/>
    </w:pPr>
    <w:rPr>
      <w:sz w:val="20"/>
      <w:szCs w:val="20"/>
    </w:rPr>
  </w:style>
  <w:style w:type="paragraph" w:customStyle="1" w:styleId="xl156">
    <w:name w:val="xl156"/>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textAlignment w:val="top"/>
    </w:pPr>
    <w:rPr>
      <w:sz w:val="20"/>
      <w:szCs w:val="20"/>
    </w:rPr>
  </w:style>
  <w:style w:type="paragraph" w:customStyle="1" w:styleId="xl157">
    <w:name w:val="xl157"/>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textAlignment w:val="top"/>
    </w:pPr>
    <w:rPr>
      <w:sz w:val="20"/>
      <w:szCs w:val="20"/>
    </w:rPr>
  </w:style>
  <w:style w:type="paragraph" w:customStyle="1" w:styleId="afff0">
    <w:name w:val="!!!"/>
    <w:basedOn w:val="a1"/>
    <w:link w:val="afff1"/>
    <w:rsid w:val="005B2D03"/>
    <w:pPr>
      <w:ind w:firstLine="709"/>
      <w:jc w:val="center"/>
    </w:pPr>
    <w:rPr>
      <w:color w:val="000000"/>
    </w:rPr>
  </w:style>
  <w:style w:type="character" w:customStyle="1" w:styleId="afff1">
    <w:name w:val="!!! Знак"/>
    <w:basedOn w:val="a2"/>
    <w:link w:val="afff0"/>
    <w:rsid w:val="005B2D03"/>
    <w:rPr>
      <w:rFonts w:ascii="Times New Roman" w:eastAsia="Times New Roman" w:hAnsi="Times New Roman" w:cs="Times New Roman"/>
      <w:color w:val="000000"/>
      <w:sz w:val="24"/>
      <w:szCs w:val="24"/>
      <w:lang w:eastAsia="ru-RU"/>
    </w:rPr>
  </w:style>
  <w:style w:type="table" w:customStyle="1" w:styleId="124">
    <w:name w:val="Сетка таблицы12"/>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2">
    <w:name w:val="endnote text"/>
    <w:basedOn w:val="a1"/>
    <w:link w:val="afff3"/>
    <w:uiPriority w:val="99"/>
    <w:semiHidden/>
    <w:unhideWhenUsed/>
    <w:rsid w:val="005B2D03"/>
    <w:pPr>
      <w:ind w:firstLine="709"/>
    </w:pPr>
    <w:rPr>
      <w:sz w:val="20"/>
      <w:szCs w:val="20"/>
    </w:rPr>
  </w:style>
  <w:style w:type="character" w:customStyle="1" w:styleId="afff3">
    <w:name w:val="Текст концевой сноски Знак"/>
    <w:basedOn w:val="a2"/>
    <w:link w:val="afff2"/>
    <w:uiPriority w:val="99"/>
    <w:semiHidden/>
    <w:rsid w:val="005B2D03"/>
    <w:rPr>
      <w:rFonts w:ascii="Times New Roman" w:eastAsia="Times New Roman" w:hAnsi="Times New Roman" w:cs="Times New Roman"/>
      <w:sz w:val="20"/>
      <w:szCs w:val="20"/>
      <w:lang w:eastAsia="ru-RU"/>
    </w:rPr>
  </w:style>
  <w:style w:type="character" w:styleId="afff4">
    <w:name w:val="endnote reference"/>
    <w:basedOn w:val="a2"/>
    <w:uiPriority w:val="99"/>
    <w:semiHidden/>
    <w:unhideWhenUsed/>
    <w:rsid w:val="005B2D03"/>
    <w:rPr>
      <w:vertAlign w:val="superscript"/>
    </w:rPr>
  </w:style>
  <w:style w:type="paragraph" w:customStyle="1" w:styleId="Default">
    <w:name w:val="Default"/>
    <w:rsid w:val="005B2D03"/>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52">
    <w:name w:val="Сетка таблицы5"/>
    <w:basedOn w:val="a3"/>
    <w:next w:val="af3"/>
    <w:uiPriority w:val="9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Сетка таблицы14"/>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5">
    <w:name w:val="No Spacing"/>
    <w:uiPriority w:val="1"/>
    <w:rsid w:val="00921832"/>
    <w:pPr>
      <w:spacing w:after="0" w:line="240" w:lineRule="auto"/>
    </w:pPr>
    <w:rPr>
      <w:rFonts w:ascii="Times New Roman" w:eastAsia="Times New Roman" w:hAnsi="Times New Roman" w:cs="Times New Roman"/>
      <w:sz w:val="28"/>
      <w:szCs w:val="24"/>
      <w:lang w:eastAsia="ru-RU"/>
    </w:rPr>
  </w:style>
  <w:style w:type="paragraph" w:customStyle="1" w:styleId="afff6">
    <w:name w:val="!Таблица"/>
    <w:basedOn w:val="a1"/>
    <w:link w:val="afff7"/>
    <w:rsid w:val="00921832"/>
    <w:pPr>
      <w:ind w:firstLine="709"/>
      <w:jc w:val="both"/>
    </w:pPr>
    <w:rPr>
      <w:rFonts w:eastAsia="Calibri"/>
      <w:sz w:val="28"/>
      <w:szCs w:val="28"/>
    </w:rPr>
  </w:style>
  <w:style w:type="paragraph" w:customStyle="1" w:styleId="afff8">
    <w:name w:val="!ОТ"/>
    <w:basedOn w:val="afff6"/>
    <w:link w:val="afff9"/>
    <w:rsid w:val="00921832"/>
  </w:style>
  <w:style w:type="character" w:customStyle="1" w:styleId="afff7">
    <w:name w:val="!Таблица Знак"/>
    <w:basedOn w:val="a2"/>
    <w:link w:val="afff6"/>
    <w:rsid w:val="00921832"/>
    <w:rPr>
      <w:rFonts w:ascii="Times New Roman" w:eastAsia="Calibri" w:hAnsi="Times New Roman" w:cs="Times New Roman"/>
      <w:sz w:val="28"/>
      <w:szCs w:val="28"/>
      <w:lang w:eastAsia="ru-RU"/>
    </w:rPr>
  </w:style>
  <w:style w:type="paragraph" w:styleId="afffa">
    <w:name w:val="Subtitle"/>
    <w:basedOn w:val="a1"/>
    <w:next w:val="a1"/>
    <w:link w:val="afffb"/>
    <w:uiPriority w:val="11"/>
    <w:rsid w:val="00921832"/>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fff9">
    <w:name w:val="!ОТ Знак"/>
    <w:basedOn w:val="afff7"/>
    <w:link w:val="afff8"/>
    <w:rsid w:val="00921832"/>
    <w:rPr>
      <w:rFonts w:ascii="Times New Roman" w:eastAsia="Calibri" w:hAnsi="Times New Roman" w:cs="Times New Roman"/>
      <w:sz w:val="28"/>
      <w:szCs w:val="28"/>
      <w:lang w:eastAsia="ru-RU"/>
    </w:rPr>
  </w:style>
  <w:style w:type="character" w:customStyle="1" w:styleId="afffb">
    <w:name w:val="Подзаголовок Знак"/>
    <w:basedOn w:val="a2"/>
    <w:link w:val="afffa"/>
    <w:uiPriority w:val="11"/>
    <w:rsid w:val="00921832"/>
    <w:rPr>
      <w:rFonts w:eastAsiaTheme="minorEastAsia"/>
      <w:color w:val="5A5A5A" w:themeColor="text1" w:themeTint="A5"/>
      <w:spacing w:val="15"/>
      <w:lang w:eastAsia="ru-RU"/>
    </w:rPr>
  </w:style>
  <w:style w:type="paragraph" w:customStyle="1" w:styleId="afffc">
    <w:name w:val="!Табл"/>
    <w:basedOn w:val="aff7"/>
    <w:link w:val="afffd"/>
    <w:qFormat/>
    <w:rsid w:val="00B53CA5"/>
  </w:style>
  <w:style w:type="paragraph" w:customStyle="1" w:styleId="afffe">
    <w:name w:val="!Осн"/>
    <w:basedOn w:val="a1"/>
    <w:link w:val="affff"/>
    <w:qFormat/>
    <w:rsid w:val="009B7029"/>
    <w:pPr>
      <w:widowControl w:val="0"/>
      <w:tabs>
        <w:tab w:val="left" w:pos="993"/>
      </w:tabs>
      <w:autoSpaceDE w:val="0"/>
      <w:autoSpaceDN w:val="0"/>
      <w:adjustRightInd w:val="0"/>
      <w:ind w:firstLine="709"/>
      <w:contextualSpacing/>
      <w:jc w:val="both"/>
    </w:pPr>
    <w:rPr>
      <w:rFonts w:eastAsia="Calibri"/>
      <w:sz w:val="28"/>
      <w:szCs w:val="28"/>
    </w:rPr>
  </w:style>
  <w:style w:type="character" w:customStyle="1" w:styleId="afffd">
    <w:name w:val="!Табл Знак"/>
    <w:basedOn w:val="aff8"/>
    <w:link w:val="afffc"/>
    <w:rsid w:val="00B53CA5"/>
    <w:rPr>
      <w:rFonts w:ascii="Times New Roman" w:eastAsia="Calibri" w:hAnsi="Times New Roman" w:cs="Times New Roman"/>
      <w:sz w:val="28"/>
      <w:szCs w:val="28"/>
    </w:rPr>
  </w:style>
  <w:style w:type="paragraph" w:customStyle="1" w:styleId="affff0">
    <w:name w:val="!Огл"/>
    <w:basedOn w:val="aff7"/>
    <w:link w:val="affff1"/>
    <w:qFormat/>
    <w:rsid w:val="00B53CA5"/>
  </w:style>
  <w:style w:type="character" w:customStyle="1" w:styleId="affff">
    <w:name w:val="!Осн Знак"/>
    <w:basedOn w:val="a2"/>
    <w:link w:val="afffe"/>
    <w:rsid w:val="009B7029"/>
    <w:rPr>
      <w:rFonts w:ascii="Times New Roman" w:eastAsia="Calibri" w:hAnsi="Times New Roman" w:cs="Times New Roman"/>
      <w:sz w:val="28"/>
      <w:szCs w:val="28"/>
      <w:lang w:eastAsia="ru-RU"/>
    </w:rPr>
  </w:style>
  <w:style w:type="paragraph" w:customStyle="1" w:styleId="a0">
    <w:name w:val="!Табул"/>
    <w:basedOn w:val="a1"/>
    <w:link w:val="affff2"/>
    <w:qFormat/>
    <w:rsid w:val="00B53CA5"/>
    <w:pPr>
      <w:numPr>
        <w:numId w:val="3"/>
      </w:numPr>
      <w:jc w:val="both"/>
    </w:pPr>
    <w:rPr>
      <w:rFonts w:eastAsia="Calibri"/>
      <w:sz w:val="28"/>
      <w:szCs w:val="28"/>
      <w:lang w:eastAsia="en-US"/>
    </w:rPr>
  </w:style>
  <w:style w:type="character" w:customStyle="1" w:styleId="affff1">
    <w:name w:val="!Огл Знак"/>
    <w:basedOn w:val="aff8"/>
    <w:link w:val="affff0"/>
    <w:rsid w:val="00B53CA5"/>
    <w:rPr>
      <w:rFonts w:ascii="Times New Roman" w:eastAsia="Calibri" w:hAnsi="Times New Roman" w:cs="Times New Roman"/>
      <w:sz w:val="28"/>
      <w:szCs w:val="28"/>
    </w:rPr>
  </w:style>
  <w:style w:type="character" w:customStyle="1" w:styleId="affff2">
    <w:name w:val="!Табул Знак"/>
    <w:basedOn w:val="a2"/>
    <w:link w:val="a0"/>
    <w:rsid w:val="00B53CA5"/>
    <w:rPr>
      <w:rFonts w:ascii="Times New Roman" w:eastAsia="Calibri" w:hAnsi="Times New Roman" w:cs="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4983">
      <w:bodyDiv w:val="1"/>
      <w:marLeft w:val="0"/>
      <w:marRight w:val="0"/>
      <w:marTop w:val="0"/>
      <w:marBottom w:val="0"/>
      <w:divBdr>
        <w:top w:val="none" w:sz="0" w:space="0" w:color="auto"/>
        <w:left w:val="none" w:sz="0" w:space="0" w:color="auto"/>
        <w:bottom w:val="none" w:sz="0" w:space="0" w:color="auto"/>
        <w:right w:val="none" w:sz="0" w:space="0" w:color="auto"/>
      </w:divBdr>
    </w:div>
    <w:div w:id="20086142">
      <w:bodyDiv w:val="1"/>
      <w:marLeft w:val="0"/>
      <w:marRight w:val="0"/>
      <w:marTop w:val="0"/>
      <w:marBottom w:val="0"/>
      <w:divBdr>
        <w:top w:val="none" w:sz="0" w:space="0" w:color="auto"/>
        <w:left w:val="none" w:sz="0" w:space="0" w:color="auto"/>
        <w:bottom w:val="none" w:sz="0" w:space="0" w:color="auto"/>
        <w:right w:val="none" w:sz="0" w:space="0" w:color="auto"/>
      </w:divBdr>
    </w:div>
    <w:div w:id="29645336">
      <w:bodyDiv w:val="1"/>
      <w:marLeft w:val="0"/>
      <w:marRight w:val="0"/>
      <w:marTop w:val="0"/>
      <w:marBottom w:val="0"/>
      <w:divBdr>
        <w:top w:val="none" w:sz="0" w:space="0" w:color="auto"/>
        <w:left w:val="none" w:sz="0" w:space="0" w:color="auto"/>
        <w:bottom w:val="none" w:sz="0" w:space="0" w:color="auto"/>
        <w:right w:val="none" w:sz="0" w:space="0" w:color="auto"/>
      </w:divBdr>
    </w:div>
    <w:div w:id="30544750">
      <w:bodyDiv w:val="1"/>
      <w:marLeft w:val="0"/>
      <w:marRight w:val="0"/>
      <w:marTop w:val="0"/>
      <w:marBottom w:val="0"/>
      <w:divBdr>
        <w:top w:val="none" w:sz="0" w:space="0" w:color="auto"/>
        <w:left w:val="none" w:sz="0" w:space="0" w:color="auto"/>
        <w:bottom w:val="none" w:sz="0" w:space="0" w:color="auto"/>
        <w:right w:val="none" w:sz="0" w:space="0" w:color="auto"/>
      </w:divBdr>
    </w:div>
    <w:div w:id="31349324">
      <w:bodyDiv w:val="1"/>
      <w:marLeft w:val="0"/>
      <w:marRight w:val="0"/>
      <w:marTop w:val="0"/>
      <w:marBottom w:val="0"/>
      <w:divBdr>
        <w:top w:val="none" w:sz="0" w:space="0" w:color="auto"/>
        <w:left w:val="none" w:sz="0" w:space="0" w:color="auto"/>
        <w:bottom w:val="none" w:sz="0" w:space="0" w:color="auto"/>
        <w:right w:val="none" w:sz="0" w:space="0" w:color="auto"/>
      </w:divBdr>
    </w:div>
    <w:div w:id="32772613">
      <w:bodyDiv w:val="1"/>
      <w:marLeft w:val="0"/>
      <w:marRight w:val="0"/>
      <w:marTop w:val="0"/>
      <w:marBottom w:val="0"/>
      <w:divBdr>
        <w:top w:val="none" w:sz="0" w:space="0" w:color="auto"/>
        <w:left w:val="none" w:sz="0" w:space="0" w:color="auto"/>
        <w:bottom w:val="none" w:sz="0" w:space="0" w:color="auto"/>
        <w:right w:val="none" w:sz="0" w:space="0" w:color="auto"/>
      </w:divBdr>
    </w:div>
    <w:div w:id="44565485">
      <w:bodyDiv w:val="1"/>
      <w:marLeft w:val="0"/>
      <w:marRight w:val="0"/>
      <w:marTop w:val="0"/>
      <w:marBottom w:val="0"/>
      <w:divBdr>
        <w:top w:val="none" w:sz="0" w:space="0" w:color="auto"/>
        <w:left w:val="none" w:sz="0" w:space="0" w:color="auto"/>
        <w:bottom w:val="none" w:sz="0" w:space="0" w:color="auto"/>
        <w:right w:val="none" w:sz="0" w:space="0" w:color="auto"/>
      </w:divBdr>
    </w:div>
    <w:div w:id="68582275">
      <w:bodyDiv w:val="1"/>
      <w:marLeft w:val="0"/>
      <w:marRight w:val="0"/>
      <w:marTop w:val="0"/>
      <w:marBottom w:val="0"/>
      <w:divBdr>
        <w:top w:val="none" w:sz="0" w:space="0" w:color="auto"/>
        <w:left w:val="none" w:sz="0" w:space="0" w:color="auto"/>
        <w:bottom w:val="none" w:sz="0" w:space="0" w:color="auto"/>
        <w:right w:val="none" w:sz="0" w:space="0" w:color="auto"/>
      </w:divBdr>
    </w:div>
    <w:div w:id="68964863">
      <w:bodyDiv w:val="1"/>
      <w:marLeft w:val="0"/>
      <w:marRight w:val="0"/>
      <w:marTop w:val="0"/>
      <w:marBottom w:val="0"/>
      <w:divBdr>
        <w:top w:val="none" w:sz="0" w:space="0" w:color="auto"/>
        <w:left w:val="none" w:sz="0" w:space="0" w:color="auto"/>
        <w:bottom w:val="none" w:sz="0" w:space="0" w:color="auto"/>
        <w:right w:val="none" w:sz="0" w:space="0" w:color="auto"/>
      </w:divBdr>
    </w:div>
    <w:div w:id="74861241">
      <w:bodyDiv w:val="1"/>
      <w:marLeft w:val="0"/>
      <w:marRight w:val="0"/>
      <w:marTop w:val="0"/>
      <w:marBottom w:val="0"/>
      <w:divBdr>
        <w:top w:val="none" w:sz="0" w:space="0" w:color="auto"/>
        <w:left w:val="none" w:sz="0" w:space="0" w:color="auto"/>
        <w:bottom w:val="none" w:sz="0" w:space="0" w:color="auto"/>
        <w:right w:val="none" w:sz="0" w:space="0" w:color="auto"/>
      </w:divBdr>
    </w:div>
    <w:div w:id="83262159">
      <w:bodyDiv w:val="1"/>
      <w:marLeft w:val="0"/>
      <w:marRight w:val="0"/>
      <w:marTop w:val="0"/>
      <w:marBottom w:val="0"/>
      <w:divBdr>
        <w:top w:val="none" w:sz="0" w:space="0" w:color="auto"/>
        <w:left w:val="none" w:sz="0" w:space="0" w:color="auto"/>
        <w:bottom w:val="none" w:sz="0" w:space="0" w:color="auto"/>
        <w:right w:val="none" w:sz="0" w:space="0" w:color="auto"/>
      </w:divBdr>
    </w:div>
    <w:div w:id="86079616">
      <w:bodyDiv w:val="1"/>
      <w:marLeft w:val="0"/>
      <w:marRight w:val="0"/>
      <w:marTop w:val="0"/>
      <w:marBottom w:val="0"/>
      <w:divBdr>
        <w:top w:val="none" w:sz="0" w:space="0" w:color="auto"/>
        <w:left w:val="none" w:sz="0" w:space="0" w:color="auto"/>
        <w:bottom w:val="none" w:sz="0" w:space="0" w:color="auto"/>
        <w:right w:val="none" w:sz="0" w:space="0" w:color="auto"/>
      </w:divBdr>
    </w:div>
    <w:div w:id="88351018">
      <w:bodyDiv w:val="1"/>
      <w:marLeft w:val="0"/>
      <w:marRight w:val="0"/>
      <w:marTop w:val="0"/>
      <w:marBottom w:val="0"/>
      <w:divBdr>
        <w:top w:val="none" w:sz="0" w:space="0" w:color="auto"/>
        <w:left w:val="none" w:sz="0" w:space="0" w:color="auto"/>
        <w:bottom w:val="none" w:sz="0" w:space="0" w:color="auto"/>
        <w:right w:val="none" w:sz="0" w:space="0" w:color="auto"/>
      </w:divBdr>
    </w:div>
    <w:div w:id="91240534">
      <w:bodyDiv w:val="1"/>
      <w:marLeft w:val="0"/>
      <w:marRight w:val="0"/>
      <w:marTop w:val="0"/>
      <w:marBottom w:val="0"/>
      <w:divBdr>
        <w:top w:val="none" w:sz="0" w:space="0" w:color="auto"/>
        <w:left w:val="none" w:sz="0" w:space="0" w:color="auto"/>
        <w:bottom w:val="none" w:sz="0" w:space="0" w:color="auto"/>
        <w:right w:val="none" w:sz="0" w:space="0" w:color="auto"/>
      </w:divBdr>
    </w:div>
    <w:div w:id="95711921">
      <w:bodyDiv w:val="1"/>
      <w:marLeft w:val="0"/>
      <w:marRight w:val="0"/>
      <w:marTop w:val="0"/>
      <w:marBottom w:val="0"/>
      <w:divBdr>
        <w:top w:val="none" w:sz="0" w:space="0" w:color="auto"/>
        <w:left w:val="none" w:sz="0" w:space="0" w:color="auto"/>
        <w:bottom w:val="none" w:sz="0" w:space="0" w:color="auto"/>
        <w:right w:val="none" w:sz="0" w:space="0" w:color="auto"/>
      </w:divBdr>
    </w:div>
    <w:div w:id="100491457">
      <w:bodyDiv w:val="1"/>
      <w:marLeft w:val="0"/>
      <w:marRight w:val="0"/>
      <w:marTop w:val="0"/>
      <w:marBottom w:val="0"/>
      <w:divBdr>
        <w:top w:val="none" w:sz="0" w:space="0" w:color="auto"/>
        <w:left w:val="none" w:sz="0" w:space="0" w:color="auto"/>
        <w:bottom w:val="none" w:sz="0" w:space="0" w:color="auto"/>
        <w:right w:val="none" w:sz="0" w:space="0" w:color="auto"/>
      </w:divBdr>
    </w:div>
    <w:div w:id="104738806">
      <w:bodyDiv w:val="1"/>
      <w:marLeft w:val="0"/>
      <w:marRight w:val="0"/>
      <w:marTop w:val="0"/>
      <w:marBottom w:val="0"/>
      <w:divBdr>
        <w:top w:val="none" w:sz="0" w:space="0" w:color="auto"/>
        <w:left w:val="none" w:sz="0" w:space="0" w:color="auto"/>
        <w:bottom w:val="none" w:sz="0" w:space="0" w:color="auto"/>
        <w:right w:val="none" w:sz="0" w:space="0" w:color="auto"/>
      </w:divBdr>
    </w:div>
    <w:div w:id="114253212">
      <w:bodyDiv w:val="1"/>
      <w:marLeft w:val="0"/>
      <w:marRight w:val="0"/>
      <w:marTop w:val="0"/>
      <w:marBottom w:val="0"/>
      <w:divBdr>
        <w:top w:val="none" w:sz="0" w:space="0" w:color="auto"/>
        <w:left w:val="none" w:sz="0" w:space="0" w:color="auto"/>
        <w:bottom w:val="none" w:sz="0" w:space="0" w:color="auto"/>
        <w:right w:val="none" w:sz="0" w:space="0" w:color="auto"/>
      </w:divBdr>
    </w:div>
    <w:div w:id="143862410">
      <w:bodyDiv w:val="1"/>
      <w:marLeft w:val="0"/>
      <w:marRight w:val="0"/>
      <w:marTop w:val="0"/>
      <w:marBottom w:val="0"/>
      <w:divBdr>
        <w:top w:val="none" w:sz="0" w:space="0" w:color="auto"/>
        <w:left w:val="none" w:sz="0" w:space="0" w:color="auto"/>
        <w:bottom w:val="none" w:sz="0" w:space="0" w:color="auto"/>
        <w:right w:val="none" w:sz="0" w:space="0" w:color="auto"/>
      </w:divBdr>
    </w:div>
    <w:div w:id="148449498">
      <w:bodyDiv w:val="1"/>
      <w:marLeft w:val="0"/>
      <w:marRight w:val="0"/>
      <w:marTop w:val="0"/>
      <w:marBottom w:val="0"/>
      <w:divBdr>
        <w:top w:val="none" w:sz="0" w:space="0" w:color="auto"/>
        <w:left w:val="none" w:sz="0" w:space="0" w:color="auto"/>
        <w:bottom w:val="none" w:sz="0" w:space="0" w:color="auto"/>
        <w:right w:val="none" w:sz="0" w:space="0" w:color="auto"/>
      </w:divBdr>
    </w:div>
    <w:div w:id="151026481">
      <w:bodyDiv w:val="1"/>
      <w:marLeft w:val="0"/>
      <w:marRight w:val="0"/>
      <w:marTop w:val="0"/>
      <w:marBottom w:val="0"/>
      <w:divBdr>
        <w:top w:val="none" w:sz="0" w:space="0" w:color="auto"/>
        <w:left w:val="none" w:sz="0" w:space="0" w:color="auto"/>
        <w:bottom w:val="none" w:sz="0" w:space="0" w:color="auto"/>
        <w:right w:val="none" w:sz="0" w:space="0" w:color="auto"/>
      </w:divBdr>
    </w:div>
    <w:div w:id="152917361">
      <w:bodyDiv w:val="1"/>
      <w:marLeft w:val="0"/>
      <w:marRight w:val="0"/>
      <w:marTop w:val="0"/>
      <w:marBottom w:val="0"/>
      <w:divBdr>
        <w:top w:val="none" w:sz="0" w:space="0" w:color="auto"/>
        <w:left w:val="none" w:sz="0" w:space="0" w:color="auto"/>
        <w:bottom w:val="none" w:sz="0" w:space="0" w:color="auto"/>
        <w:right w:val="none" w:sz="0" w:space="0" w:color="auto"/>
      </w:divBdr>
    </w:div>
    <w:div w:id="155146051">
      <w:bodyDiv w:val="1"/>
      <w:marLeft w:val="0"/>
      <w:marRight w:val="0"/>
      <w:marTop w:val="0"/>
      <w:marBottom w:val="0"/>
      <w:divBdr>
        <w:top w:val="none" w:sz="0" w:space="0" w:color="auto"/>
        <w:left w:val="none" w:sz="0" w:space="0" w:color="auto"/>
        <w:bottom w:val="none" w:sz="0" w:space="0" w:color="auto"/>
        <w:right w:val="none" w:sz="0" w:space="0" w:color="auto"/>
      </w:divBdr>
    </w:div>
    <w:div w:id="175265185">
      <w:bodyDiv w:val="1"/>
      <w:marLeft w:val="0"/>
      <w:marRight w:val="0"/>
      <w:marTop w:val="0"/>
      <w:marBottom w:val="0"/>
      <w:divBdr>
        <w:top w:val="none" w:sz="0" w:space="0" w:color="auto"/>
        <w:left w:val="none" w:sz="0" w:space="0" w:color="auto"/>
        <w:bottom w:val="none" w:sz="0" w:space="0" w:color="auto"/>
        <w:right w:val="none" w:sz="0" w:space="0" w:color="auto"/>
      </w:divBdr>
    </w:div>
    <w:div w:id="179509194">
      <w:bodyDiv w:val="1"/>
      <w:marLeft w:val="0"/>
      <w:marRight w:val="0"/>
      <w:marTop w:val="0"/>
      <w:marBottom w:val="0"/>
      <w:divBdr>
        <w:top w:val="none" w:sz="0" w:space="0" w:color="auto"/>
        <w:left w:val="none" w:sz="0" w:space="0" w:color="auto"/>
        <w:bottom w:val="none" w:sz="0" w:space="0" w:color="auto"/>
        <w:right w:val="none" w:sz="0" w:space="0" w:color="auto"/>
      </w:divBdr>
    </w:div>
    <w:div w:id="195048014">
      <w:bodyDiv w:val="1"/>
      <w:marLeft w:val="0"/>
      <w:marRight w:val="0"/>
      <w:marTop w:val="0"/>
      <w:marBottom w:val="0"/>
      <w:divBdr>
        <w:top w:val="none" w:sz="0" w:space="0" w:color="auto"/>
        <w:left w:val="none" w:sz="0" w:space="0" w:color="auto"/>
        <w:bottom w:val="none" w:sz="0" w:space="0" w:color="auto"/>
        <w:right w:val="none" w:sz="0" w:space="0" w:color="auto"/>
      </w:divBdr>
    </w:div>
    <w:div w:id="198512206">
      <w:bodyDiv w:val="1"/>
      <w:marLeft w:val="0"/>
      <w:marRight w:val="0"/>
      <w:marTop w:val="0"/>
      <w:marBottom w:val="0"/>
      <w:divBdr>
        <w:top w:val="none" w:sz="0" w:space="0" w:color="auto"/>
        <w:left w:val="none" w:sz="0" w:space="0" w:color="auto"/>
        <w:bottom w:val="none" w:sz="0" w:space="0" w:color="auto"/>
        <w:right w:val="none" w:sz="0" w:space="0" w:color="auto"/>
      </w:divBdr>
    </w:div>
    <w:div w:id="201986199">
      <w:bodyDiv w:val="1"/>
      <w:marLeft w:val="0"/>
      <w:marRight w:val="0"/>
      <w:marTop w:val="0"/>
      <w:marBottom w:val="0"/>
      <w:divBdr>
        <w:top w:val="none" w:sz="0" w:space="0" w:color="auto"/>
        <w:left w:val="none" w:sz="0" w:space="0" w:color="auto"/>
        <w:bottom w:val="none" w:sz="0" w:space="0" w:color="auto"/>
        <w:right w:val="none" w:sz="0" w:space="0" w:color="auto"/>
      </w:divBdr>
    </w:div>
    <w:div w:id="213197054">
      <w:bodyDiv w:val="1"/>
      <w:marLeft w:val="0"/>
      <w:marRight w:val="0"/>
      <w:marTop w:val="0"/>
      <w:marBottom w:val="0"/>
      <w:divBdr>
        <w:top w:val="none" w:sz="0" w:space="0" w:color="auto"/>
        <w:left w:val="none" w:sz="0" w:space="0" w:color="auto"/>
        <w:bottom w:val="none" w:sz="0" w:space="0" w:color="auto"/>
        <w:right w:val="none" w:sz="0" w:space="0" w:color="auto"/>
      </w:divBdr>
    </w:div>
    <w:div w:id="236861513">
      <w:bodyDiv w:val="1"/>
      <w:marLeft w:val="0"/>
      <w:marRight w:val="0"/>
      <w:marTop w:val="0"/>
      <w:marBottom w:val="0"/>
      <w:divBdr>
        <w:top w:val="none" w:sz="0" w:space="0" w:color="auto"/>
        <w:left w:val="none" w:sz="0" w:space="0" w:color="auto"/>
        <w:bottom w:val="none" w:sz="0" w:space="0" w:color="auto"/>
        <w:right w:val="none" w:sz="0" w:space="0" w:color="auto"/>
      </w:divBdr>
    </w:div>
    <w:div w:id="249393614">
      <w:bodyDiv w:val="1"/>
      <w:marLeft w:val="0"/>
      <w:marRight w:val="0"/>
      <w:marTop w:val="0"/>
      <w:marBottom w:val="0"/>
      <w:divBdr>
        <w:top w:val="none" w:sz="0" w:space="0" w:color="auto"/>
        <w:left w:val="none" w:sz="0" w:space="0" w:color="auto"/>
        <w:bottom w:val="none" w:sz="0" w:space="0" w:color="auto"/>
        <w:right w:val="none" w:sz="0" w:space="0" w:color="auto"/>
      </w:divBdr>
    </w:div>
    <w:div w:id="260989840">
      <w:bodyDiv w:val="1"/>
      <w:marLeft w:val="0"/>
      <w:marRight w:val="0"/>
      <w:marTop w:val="0"/>
      <w:marBottom w:val="0"/>
      <w:divBdr>
        <w:top w:val="none" w:sz="0" w:space="0" w:color="auto"/>
        <w:left w:val="none" w:sz="0" w:space="0" w:color="auto"/>
        <w:bottom w:val="none" w:sz="0" w:space="0" w:color="auto"/>
        <w:right w:val="none" w:sz="0" w:space="0" w:color="auto"/>
      </w:divBdr>
    </w:div>
    <w:div w:id="278337118">
      <w:bodyDiv w:val="1"/>
      <w:marLeft w:val="0"/>
      <w:marRight w:val="0"/>
      <w:marTop w:val="0"/>
      <w:marBottom w:val="0"/>
      <w:divBdr>
        <w:top w:val="none" w:sz="0" w:space="0" w:color="auto"/>
        <w:left w:val="none" w:sz="0" w:space="0" w:color="auto"/>
        <w:bottom w:val="none" w:sz="0" w:space="0" w:color="auto"/>
        <w:right w:val="none" w:sz="0" w:space="0" w:color="auto"/>
      </w:divBdr>
    </w:div>
    <w:div w:id="280769672">
      <w:bodyDiv w:val="1"/>
      <w:marLeft w:val="0"/>
      <w:marRight w:val="0"/>
      <w:marTop w:val="0"/>
      <w:marBottom w:val="0"/>
      <w:divBdr>
        <w:top w:val="none" w:sz="0" w:space="0" w:color="auto"/>
        <w:left w:val="none" w:sz="0" w:space="0" w:color="auto"/>
        <w:bottom w:val="none" w:sz="0" w:space="0" w:color="auto"/>
        <w:right w:val="none" w:sz="0" w:space="0" w:color="auto"/>
      </w:divBdr>
    </w:div>
    <w:div w:id="302010110">
      <w:bodyDiv w:val="1"/>
      <w:marLeft w:val="0"/>
      <w:marRight w:val="0"/>
      <w:marTop w:val="0"/>
      <w:marBottom w:val="0"/>
      <w:divBdr>
        <w:top w:val="none" w:sz="0" w:space="0" w:color="auto"/>
        <w:left w:val="none" w:sz="0" w:space="0" w:color="auto"/>
        <w:bottom w:val="none" w:sz="0" w:space="0" w:color="auto"/>
        <w:right w:val="none" w:sz="0" w:space="0" w:color="auto"/>
      </w:divBdr>
    </w:div>
    <w:div w:id="303126153">
      <w:bodyDiv w:val="1"/>
      <w:marLeft w:val="0"/>
      <w:marRight w:val="0"/>
      <w:marTop w:val="0"/>
      <w:marBottom w:val="0"/>
      <w:divBdr>
        <w:top w:val="none" w:sz="0" w:space="0" w:color="auto"/>
        <w:left w:val="none" w:sz="0" w:space="0" w:color="auto"/>
        <w:bottom w:val="none" w:sz="0" w:space="0" w:color="auto"/>
        <w:right w:val="none" w:sz="0" w:space="0" w:color="auto"/>
      </w:divBdr>
    </w:div>
    <w:div w:id="319122186">
      <w:bodyDiv w:val="1"/>
      <w:marLeft w:val="0"/>
      <w:marRight w:val="0"/>
      <w:marTop w:val="0"/>
      <w:marBottom w:val="0"/>
      <w:divBdr>
        <w:top w:val="none" w:sz="0" w:space="0" w:color="auto"/>
        <w:left w:val="none" w:sz="0" w:space="0" w:color="auto"/>
        <w:bottom w:val="none" w:sz="0" w:space="0" w:color="auto"/>
        <w:right w:val="none" w:sz="0" w:space="0" w:color="auto"/>
      </w:divBdr>
    </w:div>
    <w:div w:id="334842652">
      <w:bodyDiv w:val="1"/>
      <w:marLeft w:val="0"/>
      <w:marRight w:val="0"/>
      <w:marTop w:val="0"/>
      <w:marBottom w:val="0"/>
      <w:divBdr>
        <w:top w:val="none" w:sz="0" w:space="0" w:color="auto"/>
        <w:left w:val="none" w:sz="0" w:space="0" w:color="auto"/>
        <w:bottom w:val="none" w:sz="0" w:space="0" w:color="auto"/>
        <w:right w:val="none" w:sz="0" w:space="0" w:color="auto"/>
      </w:divBdr>
    </w:div>
    <w:div w:id="338771616">
      <w:bodyDiv w:val="1"/>
      <w:marLeft w:val="0"/>
      <w:marRight w:val="0"/>
      <w:marTop w:val="0"/>
      <w:marBottom w:val="0"/>
      <w:divBdr>
        <w:top w:val="none" w:sz="0" w:space="0" w:color="auto"/>
        <w:left w:val="none" w:sz="0" w:space="0" w:color="auto"/>
        <w:bottom w:val="none" w:sz="0" w:space="0" w:color="auto"/>
        <w:right w:val="none" w:sz="0" w:space="0" w:color="auto"/>
      </w:divBdr>
    </w:div>
    <w:div w:id="345519815">
      <w:bodyDiv w:val="1"/>
      <w:marLeft w:val="0"/>
      <w:marRight w:val="0"/>
      <w:marTop w:val="0"/>
      <w:marBottom w:val="0"/>
      <w:divBdr>
        <w:top w:val="none" w:sz="0" w:space="0" w:color="auto"/>
        <w:left w:val="none" w:sz="0" w:space="0" w:color="auto"/>
        <w:bottom w:val="none" w:sz="0" w:space="0" w:color="auto"/>
        <w:right w:val="none" w:sz="0" w:space="0" w:color="auto"/>
      </w:divBdr>
    </w:div>
    <w:div w:id="351302995">
      <w:bodyDiv w:val="1"/>
      <w:marLeft w:val="0"/>
      <w:marRight w:val="0"/>
      <w:marTop w:val="0"/>
      <w:marBottom w:val="0"/>
      <w:divBdr>
        <w:top w:val="none" w:sz="0" w:space="0" w:color="auto"/>
        <w:left w:val="none" w:sz="0" w:space="0" w:color="auto"/>
        <w:bottom w:val="none" w:sz="0" w:space="0" w:color="auto"/>
        <w:right w:val="none" w:sz="0" w:space="0" w:color="auto"/>
      </w:divBdr>
    </w:div>
    <w:div w:id="353045865">
      <w:bodyDiv w:val="1"/>
      <w:marLeft w:val="0"/>
      <w:marRight w:val="0"/>
      <w:marTop w:val="0"/>
      <w:marBottom w:val="0"/>
      <w:divBdr>
        <w:top w:val="none" w:sz="0" w:space="0" w:color="auto"/>
        <w:left w:val="none" w:sz="0" w:space="0" w:color="auto"/>
        <w:bottom w:val="none" w:sz="0" w:space="0" w:color="auto"/>
        <w:right w:val="none" w:sz="0" w:space="0" w:color="auto"/>
      </w:divBdr>
    </w:div>
    <w:div w:id="380981387">
      <w:bodyDiv w:val="1"/>
      <w:marLeft w:val="0"/>
      <w:marRight w:val="0"/>
      <w:marTop w:val="0"/>
      <w:marBottom w:val="0"/>
      <w:divBdr>
        <w:top w:val="none" w:sz="0" w:space="0" w:color="auto"/>
        <w:left w:val="none" w:sz="0" w:space="0" w:color="auto"/>
        <w:bottom w:val="none" w:sz="0" w:space="0" w:color="auto"/>
        <w:right w:val="none" w:sz="0" w:space="0" w:color="auto"/>
      </w:divBdr>
    </w:div>
    <w:div w:id="386953763">
      <w:bodyDiv w:val="1"/>
      <w:marLeft w:val="0"/>
      <w:marRight w:val="0"/>
      <w:marTop w:val="0"/>
      <w:marBottom w:val="0"/>
      <w:divBdr>
        <w:top w:val="none" w:sz="0" w:space="0" w:color="auto"/>
        <w:left w:val="none" w:sz="0" w:space="0" w:color="auto"/>
        <w:bottom w:val="none" w:sz="0" w:space="0" w:color="auto"/>
        <w:right w:val="none" w:sz="0" w:space="0" w:color="auto"/>
      </w:divBdr>
    </w:div>
    <w:div w:id="388113742">
      <w:bodyDiv w:val="1"/>
      <w:marLeft w:val="0"/>
      <w:marRight w:val="0"/>
      <w:marTop w:val="0"/>
      <w:marBottom w:val="0"/>
      <w:divBdr>
        <w:top w:val="none" w:sz="0" w:space="0" w:color="auto"/>
        <w:left w:val="none" w:sz="0" w:space="0" w:color="auto"/>
        <w:bottom w:val="none" w:sz="0" w:space="0" w:color="auto"/>
        <w:right w:val="none" w:sz="0" w:space="0" w:color="auto"/>
      </w:divBdr>
    </w:div>
    <w:div w:id="392701709">
      <w:bodyDiv w:val="1"/>
      <w:marLeft w:val="0"/>
      <w:marRight w:val="0"/>
      <w:marTop w:val="0"/>
      <w:marBottom w:val="0"/>
      <w:divBdr>
        <w:top w:val="none" w:sz="0" w:space="0" w:color="auto"/>
        <w:left w:val="none" w:sz="0" w:space="0" w:color="auto"/>
        <w:bottom w:val="none" w:sz="0" w:space="0" w:color="auto"/>
        <w:right w:val="none" w:sz="0" w:space="0" w:color="auto"/>
      </w:divBdr>
    </w:div>
    <w:div w:id="397439087">
      <w:bodyDiv w:val="1"/>
      <w:marLeft w:val="0"/>
      <w:marRight w:val="0"/>
      <w:marTop w:val="0"/>
      <w:marBottom w:val="0"/>
      <w:divBdr>
        <w:top w:val="none" w:sz="0" w:space="0" w:color="auto"/>
        <w:left w:val="none" w:sz="0" w:space="0" w:color="auto"/>
        <w:bottom w:val="none" w:sz="0" w:space="0" w:color="auto"/>
        <w:right w:val="none" w:sz="0" w:space="0" w:color="auto"/>
      </w:divBdr>
    </w:div>
    <w:div w:id="400451333">
      <w:bodyDiv w:val="1"/>
      <w:marLeft w:val="0"/>
      <w:marRight w:val="0"/>
      <w:marTop w:val="0"/>
      <w:marBottom w:val="0"/>
      <w:divBdr>
        <w:top w:val="none" w:sz="0" w:space="0" w:color="auto"/>
        <w:left w:val="none" w:sz="0" w:space="0" w:color="auto"/>
        <w:bottom w:val="none" w:sz="0" w:space="0" w:color="auto"/>
        <w:right w:val="none" w:sz="0" w:space="0" w:color="auto"/>
      </w:divBdr>
    </w:div>
    <w:div w:id="405230795">
      <w:bodyDiv w:val="1"/>
      <w:marLeft w:val="0"/>
      <w:marRight w:val="0"/>
      <w:marTop w:val="0"/>
      <w:marBottom w:val="0"/>
      <w:divBdr>
        <w:top w:val="none" w:sz="0" w:space="0" w:color="auto"/>
        <w:left w:val="none" w:sz="0" w:space="0" w:color="auto"/>
        <w:bottom w:val="none" w:sz="0" w:space="0" w:color="auto"/>
        <w:right w:val="none" w:sz="0" w:space="0" w:color="auto"/>
      </w:divBdr>
    </w:div>
    <w:div w:id="408621334">
      <w:bodyDiv w:val="1"/>
      <w:marLeft w:val="0"/>
      <w:marRight w:val="0"/>
      <w:marTop w:val="0"/>
      <w:marBottom w:val="0"/>
      <w:divBdr>
        <w:top w:val="none" w:sz="0" w:space="0" w:color="auto"/>
        <w:left w:val="none" w:sz="0" w:space="0" w:color="auto"/>
        <w:bottom w:val="none" w:sz="0" w:space="0" w:color="auto"/>
        <w:right w:val="none" w:sz="0" w:space="0" w:color="auto"/>
      </w:divBdr>
    </w:div>
    <w:div w:id="412288489">
      <w:bodyDiv w:val="1"/>
      <w:marLeft w:val="0"/>
      <w:marRight w:val="0"/>
      <w:marTop w:val="0"/>
      <w:marBottom w:val="0"/>
      <w:divBdr>
        <w:top w:val="none" w:sz="0" w:space="0" w:color="auto"/>
        <w:left w:val="none" w:sz="0" w:space="0" w:color="auto"/>
        <w:bottom w:val="none" w:sz="0" w:space="0" w:color="auto"/>
        <w:right w:val="none" w:sz="0" w:space="0" w:color="auto"/>
      </w:divBdr>
    </w:div>
    <w:div w:id="413236237">
      <w:bodyDiv w:val="1"/>
      <w:marLeft w:val="0"/>
      <w:marRight w:val="0"/>
      <w:marTop w:val="0"/>
      <w:marBottom w:val="0"/>
      <w:divBdr>
        <w:top w:val="none" w:sz="0" w:space="0" w:color="auto"/>
        <w:left w:val="none" w:sz="0" w:space="0" w:color="auto"/>
        <w:bottom w:val="none" w:sz="0" w:space="0" w:color="auto"/>
        <w:right w:val="none" w:sz="0" w:space="0" w:color="auto"/>
      </w:divBdr>
    </w:div>
    <w:div w:id="430586992">
      <w:bodyDiv w:val="1"/>
      <w:marLeft w:val="0"/>
      <w:marRight w:val="0"/>
      <w:marTop w:val="0"/>
      <w:marBottom w:val="0"/>
      <w:divBdr>
        <w:top w:val="none" w:sz="0" w:space="0" w:color="auto"/>
        <w:left w:val="none" w:sz="0" w:space="0" w:color="auto"/>
        <w:bottom w:val="none" w:sz="0" w:space="0" w:color="auto"/>
        <w:right w:val="none" w:sz="0" w:space="0" w:color="auto"/>
      </w:divBdr>
    </w:div>
    <w:div w:id="470365804">
      <w:bodyDiv w:val="1"/>
      <w:marLeft w:val="0"/>
      <w:marRight w:val="0"/>
      <w:marTop w:val="0"/>
      <w:marBottom w:val="0"/>
      <w:divBdr>
        <w:top w:val="none" w:sz="0" w:space="0" w:color="auto"/>
        <w:left w:val="none" w:sz="0" w:space="0" w:color="auto"/>
        <w:bottom w:val="none" w:sz="0" w:space="0" w:color="auto"/>
        <w:right w:val="none" w:sz="0" w:space="0" w:color="auto"/>
      </w:divBdr>
    </w:div>
    <w:div w:id="475226789">
      <w:bodyDiv w:val="1"/>
      <w:marLeft w:val="0"/>
      <w:marRight w:val="0"/>
      <w:marTop w:val="0"/>
      <w:marBottom w:val="0"/>
      <w:divBdr>
        <w:top w:val="none" w:sz="0" w:space="0" w:color="auto"/>
        <w:left w:val="none" w:sz="0" w:space="0" w:color="auto"/>
        <w:bottom w:val="none" w:sz="0" w:space="0" w:color="auto"/>
        <w:right w:val="none" w:sz="0" w:space="0" w:color="auto"/>
      </w:divBdr>
    </w:div>
    <w:div w:id="517700822">
      <w:bodyDiv w:val="1"/>
      <w:marLeft w:val="0"/>
      <w:marRight w:val="0"/>
      <w:marTop w:val="0"/>
      <w:marBottom w:val="0"/>
      <w:divBdr>
        <w:top w:val="none" w:sz="0" w:space="0" w:color="auto"/>
        <w:left w:val="none" w:sz="0" w:space="0" w:color="auto"/>
        <w:bottom w:val="none" w:sz="0" w:space="0" w:color="auto"/>
        <w:right w:val="none" w:sz="0" w:space="0" w:color="auto"/>
      </w:divBdr>
    </w:div>
    <w:div w:id="532617815">
      <w:bodyDiv w:val="1"/>
      <w:marLeft w:val="0"/>
      <w:marRight w:val="0"/>
      <w:marTop w:val="0"/>
      <w:marBottom w:val="0"/>
      <w:divBdr>
        <w:top w:val="none" w:sz="0" w:space="0" w:color="auto"/>
        <w:left w:val="none" w:sz="0" w:space="0" w:color="auto"/>
        <w:bottom w:val="none" w:sz="0" w:space="0" w:color="auto"/>
        <w:right w:val="none" w:sz="0" w:space="0" w:color="auto"/>
      </w:divBdr>
    </w:div>
    <w:div w:id="538785063">
      <w:bodyDiv w:val="1"/>
      <w:marLeft w:val="0"/>
      <w:marRight w:val="0"/>
      <w:marTop w:val="0"/>
      <w:marBottom w:val="0"/>
      <w:divBdr>
        <w:top w:val="none" w:sz="0" w:space="0" w:color="auto"/>
        <w:left w:val="none" w:sz="0" w:space="0" w:color="auto"/>
        <w:bottom w:val="none" w:sz="0" w:space="0" w:color="auto"/>
        <w:right w:val="none" w:sz="0" w:space="0" w:color="auto"/>
      </w:divBdr>
    </w:div>
    <w:div w:id="547231251">
      <w:bodyDiv w:val="1"/>
      <w:marLeft w:val="0"/>
      <w:marRight w:val="0"/>
      <w:marTop w:val="0"/>
      <w:marBottom w:val="0"/>
      <w:divBdr>
        <w:top w:val="none" w:sz="0" w:space="0" w:color="auto"/>
        <w:left w:val="none" w:sz="0" w:space="0" w:color="auto"/>
        <w:bottom w:val="none" w:sz="0" w:space="0" w:color="auto"/>
        <w:right w:val="none" w:sz="0" w:space="0" w:color="auto"/>
      </w:divBdr>
    </w:div>
    <w:div w:id="559635880">
      <w:bodyDiv w:val="1"/>
      <w:marLeft w:val="0"/>
      <w:marRight w:val="0"/>
      <w:marTop w:val="0"/>
      <w:marBottom w:val="0"/>
      <w:divBdr>
        <w:top w:val="none" w:sz="0" w:space="0" w:color="auto"/>
        <w:left w:val="none" w:sz="0" w:space="0" w:color="auto"/>
        <w:bottom w:val="none" w:sz="0" w:space="0" w:color="auto"/>
        <w:right w:val="none" w:sz="0" w:space="0" w:color="auto"/>
      </w:divBdr>
    </w:div>
    <w:div w:id="568884428">
      <w:bodyDiv w:val="1"/>
      <w:marLeft w:val="0"/>
      <w:marRight w:val="0"/>
      <w:marTop w:val="0"/>
      <w:marBottom w:val="0"/>
      <w:divBdr>
        <w:top w:val="none" w:sz="0" w:space="0" w:color="auto"/>
        <w:left w:val="none" w:sz="0" w:space="0" w:color="auto"/>
        <w:bottom w:val="none" w:sz="0" w:space="0" w:color="auto"/>
        <w:right w:val="none" w:sz="0" w:space="0" w:color="auto"/>
      </w:divBdr>
    </w:div>
    <w:div w:id="579214154">
      <w:bodyDiv w:val="1"/>
      <w:marLeft w:val="0"/>
      <w:marRight w:val="0"/>
      <w:marTop w:val="0"/>
      <w:marBottom w:val="0"/>
      <w:divBdr>
        <w:top w:val="none" w:sz="0" w:space="0" w:color="auto"/>
        <w:left w:val="none" w:sz="0" w:space="0" w:color="auto"/>
        <w:bottom w:val="none" w:sz="0" w:space="0" w:color="auto"/>
        <w:right w:val="none" w:sz="0" w:space="0" w:color="auto"/>
      </w:divBdr>
    </w:div>
    <w:div w:id="579485162">
      <w:bodyDiv w:val="1"/>
      <w:marLeft w:val="0"/>
      <w:marRight w:val="0"/>
      <w:marTop w:val="0"/>
      <w:marBottom w:val="0"/>
      <w:divBdr>
        <w:top w:val="none" w:sz="0" w:space="0" w:color="auto"/>
        <w:left w:val="none" w:sz="0" w:space="0" w:color="auto"/>
        <w:bottom w:val="none" w:sz="0" w:space="0" w:color="auto"/>
        <w:right w:val="none" w:sz="0" w:space="0" w:color="auto"/>
      </w:divBdr>
    </w:div>
    <w:div w:id="586619187">
      <w:bodyDiv w:val="1"/>
      <w:marLeft w:val="0"/>
      <w:marRight w:val="0"/>
      <w:marTop w:val="0"/>
      <w:marBottom w:val="0"/>
      <w:divBdr>
        <w:top w:val="none" w:sz="0" w:space="0" w:color="auto"/>
        <w:left w:val="none" w:sz="0" w:space="0" w:color="auto"/>
        <w:bottom w:val="none" w:sz="0" w:space="0" w:color="auto"/>
        <w:right w:val="none" w:sz="0" w:space="0" w:color="auto"/>
      </w:divBdr>
    </w:div>
    <w:div w:id="587080284">
      <w:bodyDiv w:val="1"/>
      <w:marLeft w:val="0"/>
      <w:marRight w:val="0"/>
      <w:marTop w:val="0"/>
      <w:marBottom w:val="0"/>
      <w:divBdr>
        <w:top w:val="none" w:sz="0" w:space="0" w:color="auto"/>
        <w:left w:val="none" w:sz="0" w:space="0" w:color="auto"/>
        <w:bottom w:val="none" w:sz="0" w:space="0" w:color="auto"/>
        <w:right w:val="none" w:sz="0" w:space="0" w:color="auto"/>
      </w:divBdr>
    </w:div>
    <w:div w:id="592054214">
      <w:bodyDiv w:val="1"/>
      <w:marLeft w:val="0"/>
      <w:marRight w:val="0"/>
      <w:marTop w:val="0"/>
      <w:marBottom w:val="0"/>
      <w:divBdr>
        <w:top w:val="none" w:sz="0" w:space="0" w:color="auto"/>
        <w:left w:val="none" w:sz="0" w:space="0" w:color="auto"/>
        <w:bottom w:val="none" w:sz="0" w:space="0" w:color="auto"/>
        <w:right w:val="none" w:sz="0" w:space="0" w:color="auto"/>
      </w:divBdr>
    </w:div>
    <w:div w:id="594290266">
      <w:bodyDiv w:val="1"/>
      <w:marLeft w:val="0"/>
      <w:marRight w:val="0"/>
      <w:marTop w:val="0"/>
      <w:marBottom w:val="0"/>
      <w:divBdr>
        <w:top w:val="none" w:sz="0" w:space="0" w:color="auto"/>
        <w:left w:val="none" w:sz="0" w:space="0" w:color="auto"/>
        <w:bottom w:val="none" w:sz="0" w:space="0" w:color="auto"/>
        <w:right w:val="none" w:sz="0" w:space="0" w:color="auto"/>
      </w:divBdr>
    </w:div>
    <w:div w:id="596257321">
      <w:bodyDiv w:val="1"/>
      <w:marLeft w:val="0"/>
      <w:marRight w:val="0"/>
      <w:marTop w:val="0"/>
      <w:marBottom w:val="0"/>
      <w:divBdr>
        <w:top w:val="none" w:sz="0" w:space="0" w:color="auto"/>
        <w:left w:val="none" w:sz="0" w:space="0" w:color="auto"/>
        <w:bottom w:val="none" w:sz="0" w:space="0" w:color="auto"/>
        <w:right w:val="none" w:sz="0" w:space="0" w:color="auto"/>
      </w:divBdr>
    </w:div>
    <w:div w:id="624965964">
      <w:bodyDiv w:val="1"/>
      <w:marLeft w:val="0"/>
      <w:marRight w:val="0"/>
      <w:marTop w:val="0"/>
      <w:marBottom w:val="0"/>
      <w:divBdr>
        <w:top w:val="none" w:sz="0" w:space="0" w:color="auto"/>
        <w:left w:val="none" w:sz="0" w:space="0" w:color="auto"/>
        <w:bottom w:val="none" w:sz="0" w:space="0" w:color="auto"/>
        <w:right w:val="none" w:sz="0" w:space="0" w:color="auto"/>
      </w:divBdr>
    </w:div>
    <w:div w:id="633560364">
      <w:bodyDiv w:val="1"/>
      <w:marLeft w:val="0"/>
      <w:marRight w:val="0"/>
      <w:marTop w:val="0"/>
      <w:marBottom w:val="0"/>
      <w:divBdr>
        <w:top w:val="none" w:sz="0" w:space="0" w:color="auto"/>
        <w:left w:val="none" w:sz="0" w:space="0" w:color="auto"/>
        <w:bottom w:val="none" w:sz="0" w:space="0" w:color="auto"/>
        <w:right w:val="none" w:sz="0" w:space="0" w:color="auto"/>
      </w:divBdr>
    </w:div>
    <w:div w:id="638418821">
      <w:bodyDiv w:val="1"/>
      <w:marLeft w:val="0"/>
      <w:marRight w:val="0"/>
      <w:marTop w:val="0"/>
      <w:marBottom w:val="0"/>
      <w:divBdr>
        <w:top w:val="none" w:sz="0" w:space="0" w:color="auto"/>
        <w:left w:val="none" w:sz="0" w:space="0" w:color="auto"/>
        <w:bottom w:val="none" w:sz="0" w:space="0" w:color="auto"/>
        <w:right w:val="none" w:sz="0" w:space="0" w:color="auto"/>
      </w:divBdr>
    </w:div>
    <w:div w:id="645934758">
      <w:bodyDiv w:val="1"/>
      <w:marLeft w:val="0"/>
      <w:marRight w:val="0"/>
      <w:marTop w:val="0"/>
      <w:marBottom w:val="0"/>
      <w:divBdr>
        <w:top w:val="none" w:sz="0" w:space="0" w:color="auto"/>
        <w:left w:val="none" w:sz="0" w:space="0" w:color="auto"/>
        <w:bottom w:val="none" w:sz="0" w:space="0" w:color="auto"/>
        <w:right w:val="none" w:sz="0" w:space="0" w:color="auto"/>
      </w:divBdr>
    </w:div>
    <w:div w:id="659768314">
      <w:bodyDiv w:val="1"/>
      <w:marLeft w:val="0"/>
      <w:marRight w:val="0"/>
      <w:marTop w:val="0"/>
      <w:marBottom w:val="0"/>
      <w:divBdr>
        <w:top w:val="none" w:sz="0" w:space="0" w:color="auto"/>
        <w:left w:val="none" w:sz="0" w:space="0" w:color="auto"/>
        <w:bottom w:val="none" w:sz="0" w:space="0" w:color="auto"/>
        <w:right w:val="none" w:sz="0" w:space="0" w:color="auto"/>
      </w:divBdr>
    </w:div>
    <w:div w:id="661588596">
      <w:bodyDiv w:val="1"/>
      <w:marLeft w:val="0"/>
      <w:marRight w:val="0"/>
      <w:marTop w:val="0"/>
      <w:marBottom w:val="0"/>
      <w:divBdr>
        <w:top w:val="none" w:sz="0" w:space="0" w:color="auto"/>
        <w:left w:val="none" w:sz="0" w:space="0" w:color="auto"/>
        <w:bottom w:val="none" w:sz="0" w:space="0" w:color="auto"/>
        <w:right w:val="none" w:sz="0" w:space="0" w:color="auto"/>
      </w:divBdr>
    </w:div>
    <w:div w:id="661935745">
      <w:bodyDiv w:val="1"/>
      <w:marLeft w:val="0"/>
      <w:marRight w:val="0"/>
      <w:marTop w:val="0"/>
      <w:marBottom w:val="0"/>
      <w:divBdr>
        <w:top w:val="none" w:sz="0" w:space="0" w:color="auto"/>
        <w:left w:val="none" w:sz="0" w:space="0" w:color="auto"/>
        <w:bottom w:val="none" w:sz="0" w:space="0" w:color="auto"/>
        <w:right w:val="none" w:sz="0" w:space="0" w:color="auto"/>
      </w:divBdr>
    </w:div>
    <w:div w:id="664550179">
      <w:bodyDiv w:val="1"/>
      <w:marLeft w:val="0"/>
      <w:marRight w:val="0"/>
      <w:marTop w:val="0"/>
      <w:marBottom w:val="0"/>
      <w:divBdr>
        <w:top w:val="none" w:sz="0" w:space="0" w:color="auto"/>
        <w:left w:val="none" w:sz="0" w:space="0" w:color="auto"/>
        <w:bottom w:val="none" w:sz="0" w:space="0" w:color="auto"/>
        <w:right w:val="none" w:sz="0" w:space="0" w:color="auto"/>
      </w:divBdr>
    </w:div>
    <w:div w:id="669254292">
      <w:bodyDiv w:val="1"/>
      <w:marLeft w:val="0"/>
      <w:marRight w:val="0"/>
      <w:marTop w:val="0"/>
      <w:marBottom w:val="0"/>
      <w:divBdr>
        <w:top w:val="none" w:sz="0" w:space="0" w:color="auto"/>
        <w:left w:val="none" w:sz="0" w:space="0" w:color="auto"/>
        <w:bottom w:val="none" w:sz="0" w:space="0" w:color="auto"/>
        <w:right w:val="none" w:sz="0" w:space="0" w:color="auto"/>
      </w:divBdr>
    </w:div>
    <w:div w:id="669405544">
      <w:bodyDiv w:val="1"/>
      <w:marLeft w:val="0"/>
      <w:marRight w:val="0"/>
      <w:marTop w:val="0"/>
      <w:marBottom w:val="0"/>
      <w:divBdr>
        <w:top w:val="none" w:sz="0" w:space="0" w:color="auto"/>
        <w:left w:val="none" w:sz="0" w:space="0" w:color="auto"/>
        <w:bottom w:val="none" w:sz="0" w:space="0" w:color="auto"/>
        <w:right w:val="none" w:sz="0" w:space="0" w:color="auto"/>
      </w:divBdr>
    </w:div>
    <w:div w:id="670572844">
      <w:bodyDiv w:val="1"/>
      <w:marLeft w:val="0"/>
      <w:marRight w:val="0"/>
      <w:marTop w:val="0"/>
      <w:marBottom w:val="0"/>
      <w:divBdr>
        <w:top w:val="none" w:sz="0" w:space="0" w:color="auto"/>
        <w:left w:val="none" w:sz="0" w:space="0" w:color="auto"/>
        <w:bottom w:val="none" w:sz="0" w:space="0" w:color="auto"/>
        <w:right w:val="none" w:sz="0" w:space="0" w:color="auto"/>
      </w:divBdr>
    </w:div>
    <w:div w:id="683942518">
      <w:bodyDiv w:val="1"/>
      <w:marLeft w:val="0"/>
      <w:marRight w:val="0"/>
      <w:marTop w:val="0"/>
      <w:marBottom w:val="0"/>
      <w:divBdr>
        <w:top w:val="none" w:sz="0" w:space="0" w:color="auto"/>
        <w:left w:val="none" w:sz="0" w:space="0" w:color="auto"/>
        <w:bottom w:val="none" w:sz="0" w:space="0" w:color="auto"/>
        <w:right w:val="none" w:sz="0" w:space="0" w:color="auto"/>
      </w:divBdr>
    </w:div>
    <w:div w:id="691302327">
      <w:bodyDiv w:val="1"/>
      <w:marLeft w:val="0"/>
      <w:marRight w:val="0"/>
      <w:marTop w:val="0"/>
      <w:marBottom w:val="0"/>
      <w:divBdr>
        <w:top w:val="none" w:sz="0" w:space="0" w:color="auto"/>
        <w:left w:val="none" w:sz="0" w:space="0" w:color="auto"/>
        <w:bottom w:val="none" w:sz="0" w:space="0" w:color="auto"/>
        <w:right w:val="none" w:sz="0" w:space="0" w:color="auto"/>
      </w:divBdr>
    </w:div>
    <w:div w:id="697125197">
      <w:bodyDiv w:val="1"/>
      <w:marLeft w:val="0"/>
      <w:marRight w:val="0"/>
      <w:marTop w:val="0"/>
      <w:marBottom w:val="0"/>
      <w:divBdr>
        <w:top w:val="none" w:sz="0" w:space="0" w:color="auto"/>
        <w:left w:val="none" w:sz="0" w:space="0" w:color="auto"/>
        <w:bottom w:val="none" w:sz="0" w:space="0" w:color="auto"/>
        <w:right w:val="none" w:sz="0" w:space="0" w:color="auto"/>
      </w:divBdr>
    </w:div>
    <w:div w:id="698969575">
      <w:bodyDiv w:val="1"/>
      <w:marLeft w:val="0"/>
      <w:marRight w:val="0"/>
      <w:marTop w:val="0"/>
      <w:marBottom w:val="0"/>
      <w:divBdr>
        <w:top w:val="none" w:sz="0" w:space="0" w:color="auto"/>
        <w:left w:val="none" w:sz="0" w:space="0" w:color="auto"/>
        <w:bottom w:val="none" w:sz="0" w:space="0" w:color="auto"/>
        <w:right w:val="none" w:sz="0" w:space="0" w:color="auto"/>
      </w:divBdr>
    </w:div>
    <w:div w:id="707073019">
      <w:bodyDiv w:val="1"/>
      <w:marLeft w:val="0"/>
      <w:marRight w:val="0"/>
      <w:marTop w:val="0"/>
      <w:marBottom w:val="0"/>
      <w:divBdr>
        <w:top w:val="none" w:sz="0" w:space="0" w:color="auto"/>
        <w:left w:val="none" w:sz="0" w:space="0" w:color="auto"/>
        <w:bottom w:val="none" w:sz="0" w:space="0" w:color="auto"/>
        <w:right w:val="none" w:sz="0" w:space="0" w:color="auto"/>
      </w:divBdr>
    </w:div>
    <w:div w:id="709038331">
      <w:bodyDiv w:val="1"/>
      <w:marLeft w:val="0"/>
      <w:marRight w:val="0"/>
      <w:marTop w:val="0"/>
      <w:marBottom w:val="0"/>
      <w:divBdr>
        <w:top w:val="none" w:sz="0" w:space="0" w:color="auto"/>
        <w:left w:val="none" w:sz="0" w:space="0" w:color="auto"/>
        <w:bottom w:val="none" w:sz="0" w:space="0" w:color="auto"/>
        <w:right w:val="none" w:sz="0" w:space="0" w:color="auto"/>
      </w:divBdr>
    </w:div>
    <w:div w:id="735398695">
      <w:bodyDiv w:val="1"/>
      <w:marLeft w:val="0"/>
      <w:marRight w:val="0"/>
      <w:marTop w:val="0"/>
      <w:marBottom w:val="0"/>
      <w:divBdr>
        <w:top w:val="none" w:sz="0" w:space="0" w:color="auto"/>
        <w:left w:val="none" w:sz="0" w:space="0" w:color="auto"/>
        <w:bottom w:val="none" w:sz="0" w:space="0" w:color="auto"/>
        <w:right w:val="none" w:sz="0" w:space="0" w:color="auto"/>
      </w:divBdr>
    </w:div>
    <w:div w:id="739788299">
      <w:bodyDiv w:val="1"/>
      <w:marLeft w:val="0"/>
      <w:marRight w:val="0"/>
      <w:marTop w:val="0"/>
      <w:marBottom w:val="0"/>
      <w:divBdr>
        <w:top w:val="none" w:sz="0" w:space="0" w:color="auto"/>
        <w:left w:val="none" w:sz="0" w:space="0" w:color="auto"/>
        <w:bottom w:val="none" w:sz="0" w:space="0" w:color="auto"/>
        <w:right w:val="none" w:sz="0" w:space="0" w:color="auto"/>
      </w:divBdr>
    </w:div>
    <w:div w:id="746809228">
      <w:bodyDiv w:val="1"/>
      <w:marLeft w:val="0"/>
      <w:marRight w:val="0"/>
      <w:marTop w:val="0"/>
      <w:marBottom w:val="0"/>
      <w:divBdr>
        <w:top w:val="none" w:sz="0" w:space="0" w:color="auto"/>
        <w:left w:val="none" w:sz="0" w:space="0" w:color="auto"/>
        <w:bottom w:val="none" w:sz="0" w:space="0" w:color="auto"/>
        <w:right w:val="none" w:sz="0" w:space="0" w:color="auto"/>
      </w:divBdr>
    </w:div>
    <w:div w:id="751395959">
      <w:bodyDiv w:val="1"/>
      <w:marLeft w:val="0"/>
      <w:marRight w:val="0"/>
      <w:marTop w:val="0"/>
      <w:marBottom w:val="0"/>
      <w:divBdr>
        <w:top w:val="none" w:sz="0" w:space="0" w:color="auto"/>
        <w:left w:val="none" w:sz="0" w:space="0" w:color="auto"/>
        <w:bottom w:val="none" w:sz="0" w:space="0" w:color="auto"/>
        <w:right w:val="none" w:sz="0" w:space="0" w:color="auto"/>
      </w:divBdr>
    </w:div>
    <w:div w:id="771582983">
      <w:bodyDiv w:val="1"/>
      <w:marLeft w:val="0"/>
      <w:marRight w:val="0"/>
      <w:marTop w:val="0"/>
      <w:marBottom w:val="0"/>
      <w:divBdr>
        <w:top w:val="none" w:sz="0" w:space="0" w:color="auto"/>
        <w:left w:val="none" w:sz="0" w:space="0" w:color="auto"/>
        <w:bottom w:val="none" w:sz="0" w:space="0" w:color="auto"/>
        <w:right w:val="none" w:sz="0" w:space="0" w:color="auto"/>
      </w:divBdr>
    </w:div>
    <w:div w:id="775095241">
      <w:bodyDiv w:val="1"/>
      <w:marLeft w:val="0"/>
      <w:marRight w:val="0"/>
      <w:marTop w:val="0"/>
      <w:marBottom w:val="0"/>
      <w:divBdr>
        <w:top w:val="none" w:sz="0" w:space="0" w:color="auto"/>
        <w:left w:val="none" w:sz="0" w:space="0" w:color="auto"/>
        <w:bottom w:val="none" w:sz="0" w:space="0" w:color="auto"/>
        <w:right w:val="none" w:sz="0" w:space="0" w:color="auto"/>
      </w:divBdr>
    </w:div>
    <w:div w:id="784664648">
      <w:bodyDiv w:val="1"/>
      <w:marLeft w:val="0"/>
      <w:marRight w:val="0"/>
      <w:marTop w:val="0"/>
      <w:marBottom w:val="0"/>
      <w:divBdr>
        <w:top w:val="none" w:sz="0" w:space="0" w:color="auto"/>
        <w:left w:val="none" w:sz="0" w:space="0" w:color="auto"/>
        <w:bottom w:val="none" w:sz="0" w:space="0" w:color="auto"/>
        <w:right w:val="none" w:sz="0" w:space="0" w:color="auto"/>
      </w:divBdr>
    </w:div>
    <w:div w:id="790636453">
      <w:bodyDiv w:val="1"/>
      <w:marLeft w:val="0"/>
      <w:marRight w:val="0"/>
      <w:marTop w:val="0"/>
      <w:marBottom w:val="0"/>
      <w:divBdr>
        <w:top w:val="none" w:sz="0" w:space="0" w:color="auto"/>
        <w:left w:val="none" w:sz="0" w:space="0" w:color="auto"/>
        <w:bottom w:val="none" w:sz="0" w:space="0" w:color="auto"/>
        <w:right w:val="none" w:sz="0" w:space="0" w:color="auto"/>
      </w:divBdr>
    </w:div>
    <w:div w:id="796947406">
      <w:bodyDiv w:val="1"/>
      <w:marLeft w:val="0"/>
      <w:marRight w:val="0"/>
      <w:marTop w:val="0"/>
      <w:marBottom w:val="0"/>
      <w:divBdr>
        <w:top w:val="none" w:sz="0" w:space="0" w:color="auto"/>
        <w:left w:val="none" w:sz="0" w:space="0" w:color="auto"/>
        <w:bottom w:val="none" w:sz="0" w:space="0" w:color="auto"/>
        <w:right w:val="none" w:sz="0" w:space="0" w:color="auto"/>
      </w:divBdr>
    </w:div>
    <w:div w:id="799802822">
      <w:bodyDiv w:val="1"/>
      <w:marLeft w:val="0"/>
      <w:marRight w:val="0"/>
      <w:marTop w:val="0"/>
      <w:marBottom w:val="0"/>
      <w:divBdr>
        <w:top w:val="none" w:sz="0" w:space="0" w:color="auto"/>
        <w:left w:val="none" w:sz="0" w:space="0" w:color="auto"/>
        <w:bottom w:val="none" w:sz="0" w:space="0" w:color="auto"/>
        <w:right w:val="none" w:sz="0" w:space="0" w:color="auto"/>
      </w:divBdr>
    </w:div>
    <w:div w:id="801773654">
      <w:bodyDiv w:val="1"/>
      <w:marLeft w:val="0"/>
      <w:marRight w:val="0"/>
      <w:marTop w:val="0"/>
      <w:marBottom w:val="0"/>
      <w:divBdr>
        <w:top w:val="none" w:sz="0" w:space="0" w:color="auto"/>
        <w:left w:val="none" w:sz="0" w:space="0" w:color="auto"/>
        <w:bottom w:val="none" w:sz="0" w:space="0" w:color="auto"/>
        <w:right w:val="none" w:sz="0" w:space="0" w:color="auto"/>
      </w:divBdr>
    </w:div>
    <w:div w:id="822818867">
      <w:bodyDiv w:val="1"/>
      <w:marLeft w:val="0"/>
      <w:marRight w:val="0"/>
      <w:marTop w:val="0"/>
      <w:marBottom w:val="0"/>
      <w:divBdr>
        <w:top w:val="none" w:sz="0" w:space="0" w:color="auto"/>
        <w:left w:val="none" w:sz="0" w:space="0" w:color="auto"/>
        <w:bottom w:val="none" w:sz="0" w:space="0" w:color="auto"/>
        <w:right w:val="none" w:sz="0" w:space="0" w:color="auto"/>
      </w:divBdr>
    </w:div>
    <w:div w:id="836574854">
      <w:bodyDiv w:val="1"/>
      <w:marLeft w:val="0"/>
      <w:marRight w:val="0"/>
      <w:marTop w:val="0"/>
      <w:marBottom w:val="0"/>
      <w:divBdr>
        <w:top w:val="none" w:sz="0" w:space="0" w:color="auto"/>
        <w:left w:val="none" w:sz="0" w:space="0" w:color="auto"/>
        <w:bottom w:val="none" w:sz="0" w:space="0" w:color="auto"/>
        <w:right w:val="none" w:sz="0" w:space="0" w:color="auto"/>
      </w:divBdr>
    </w:div>
    <w:div w:id="837117856">
      <w:bodyDiv w:val="1"/>
      <w:marLeft w:val="0"/>
      <w:marRight w:val="0"/>
      <w:marTop w:val="0"/>
      <w:marBottom w:val="0"/>
      <w:divBdr>
        <w:top w:val="none" w:sz="0" w:space="0" w:color="auto"/>
        <w:left w:val="none" w:sz="0" w:space="0" w:color="auto"/>
        <w:bottom w:val="none" w:sz="0" w:space="0" w:color="auto"/>
        <w:right w:val="none" w:sz="0" w:space="0" w:color="auto"/>
      </w:divBdr>
    </w:div>
    <w:div w:id="837500646">
      <w:bodyDiv w:val="1"/>
      <w:marLeft w:val="0"/>
      <w:marRight w:val="0"/>
      <w:marTop w:val="0"/>
      <w:marBottom w:val="0"/>
      <w:divBdr>
        <w:top w:val="none" w:sz="0" w:space="0" w:color="auto"/>
        <w:left w:val="none" w:sz="0" w:space="0" w:color="auto"/>
        <w:bottom w:val="none" w:sz="0" w:space="0" w:color="auto"/>
        <w:right w:val="none" w:sz="0" w:space="0" w:color="auto"/>
      </w:divBdr>
    </w:div>
    <w:div w:id="839583304">
      <w:bodyDiv w:val="1"/>
      <w:marLeft w:val="0"/>
      <w:marRight w:val="0"/>
      <w:marTop w:val="0"/>
      <w:marBottom w:val="0"/>
      <w:divBdr>
        <w:top w:val="none" w:sz="0" w:space="0" w:color="auto"/>
        <w:left w:val="none" w:sz="0" w:space="0" w:color="auto"/>
        <w:bottom w:val="none" w:sz="0" w:space="0" w:color="auto"/>
        <w:right w:val="none" w:sz="0" w:space="0" w:color="auto"/>
      </w:divBdr>
    </w:div>
    <w:div w:id="841428374">
      <w:bodyDiv w:val="1"/>
      <w:marLeft w:val="0"/>
      <w:marRight w:val="0"/>
      <w:marTop w:val="0"/>
      <w:marBottom w:val="0"/>
      <w:divBdr>
        <w:top w:val="none" w:sz="0" w:space="0" w:color="auto"/>
        <w:left w:val="none" w:sz="0" w:space="0" w:color="auto"/>
        <w:bottom w:val="none" w:sz="0" w:space="0" w:color="auto"/>
        <w:right w:val="none" w:sz="0" w:space="0" w:color="auto"/>
      </w:divBdr>
    </w:div>
    <w:div w:id="853541973">
      <w:bodyDiv w:val="1"/>
      <w:marLeft w:val="0"/>
      <w:marRight w:val="0"/>
      <w:marTop w:val="0"/>
      <w:marBottom w:val="0"/>
      <w:divBdr>
        <w:top w:val="none" w:sz="0" w:space="0" w:color="auto"/>
        <w:left w:val="none" w:sz="0" w:space="0" w:color="auto"/>
        <w:bottom w:val="none" w:sz="0" w:space="0" w:color="auto"/>
        <w:right w:val="none" w:sz="0" w:space="0" w:color="auto"/>
      </w:divBdr>
    </w:div>
    <w:div w:id="882791939">
      <w:bodyDiv w:val="1"/>
      <w:marLeft w:val="0"/>
      <w:marRight w:val="0"/>
      <w:marTop w:val="0"/>
      <w:marBottom w:val="0"/>
      <w:divBdr>
        <w:top w:val="none" w:sz="0" w:space="0" w:color="auto"/>
        <w:left w:val="none" w:sz="0" w:space="0" w:color="auto"/>
        <w:bottom w:val="none" w:sz="0" w:space="0" w:color="auto"/>
        <w:right w:val="none" w:sz="0" w:space="0" w:color="auto"/>
      </w:divBdr>
    </w:div>
    <w:div w:id="886141733">
      <w:bodyDiv w:val="1"/>
      <w:marLeft w:val="0"/>
      <w:marRight w:val="0"/>
      <w:marTop w:val="0"/>
      <w:marBottom w:val="0"/>
      <w:divBdr>
        <w:top w:val="none" w:sz="0" w:space="0" w:color="auto"/>
        <w:left w:val="none" w:sz="0" w:space="0" w:color="auto"/>
        <w:bottom w:val="none" w:sz="0" w:space="0" w:color="auto"/>
        <w:right w:val="none" w:sz="0" w:space="0" w:color="auto"/>
      </w:divBdr>
    </w:div>
    <w:div w:id="894857590">
      <w:bodyDiv w:val="1"/>
      <w:marLeft w:val="0"/>
      <w:marRight w:val="0"/>
      <w:marTop w:val="0"/>
      <w:marBottom w:val="0"/>
      <w:divBdr>
        <w:top w:val="none" w:sz="0" w:space="0" w:color="auto"/>
        <w:left w:val="none" w:sz="0" w:space="0" w:color="auto"/>
        <w:bottom w:val="none" w:sz="0" w:space="0" w:color="auto"/>
        <w:right w:val="none" w:sz="0" w:space="0" w:color="auto"/>
      </w:divBdr>
    </w:div>
    <w:div w:id="895622795">
      <w:bodyDiv w:val="1"/>
      <w:marLeft w:val="0"/>
      <w:marRight w:val="0"/>
      <w:marTop w:val="0"/>
      <w:marBottom w:val="0"/>
      <w:divBdr>
        <w:top w:val="none" w:sz="0" w:space="0" w:color="auto"/>
        <w:left w:val="none" w:sz="0" w:space="0" w:color="auto"/>
        <w:bottom w:val="none" w:sz="0" w:space="0" w:color="auto"/>
        <w:right w:val="none" w:sz="0" w:space="0" w:color="auto"/>
      </w:divBdr>
    </w:div>
    <w:div w:id="896816089">
      <w:bodyDiv w:val="1"/>
      <w:marLeft w:val="0"/>
      <w:marRight w:val="0"/>
      <w:marTop w:val="0"/>
      <w:marBottom w:val="0"/>
      <w:divBdr>
        <w:top w:val="none" w:sz="0" w:space="0" w:color="auto"/>
        <w:left w:val="none" w:sz="0" w:space="0" w:color="auto"/>
        <w:bottom w:val="none" w:sz="0" w:space="0" w:color="auto"/>
        <w:right w:val="none" w:sz="0" w:space="0" w:color="auto"/>
      </w:divBdr>
    </w:div>
    <w:div w:id="908224660">
      <w:bodyDiv w:val="1"/>
      <w:marLeft w:val="0"/>
      <w:marRight w:val="0"/>
      <w:marTop w:val="0"/>
      <w:marBottom w:val="0"/>
      <w:divBdr>
        <w:top w:val="none" w:sz="0" w:space="0" w:color="auto"/>
        <w:left w:val="none" w:sz="0" w:space="0" w:color="auto"/>
        <w:bottom w:val="none" w:sz="0" w:space="0" w:color="auto"/>
        <w:right w:val="none" w:sz="0" w:space="0" w:color="auto"/>
      </w:divBdr>
    </w:div>
    <w:div w:id="913271807">
      <w:bodyDiv w:val="1"/>
      <w:marLeft w:val="0"/>
      <w:marRight w:val="0"/>
      <w:marTop w:val="0"/>
      <w:marBottom w:val="0"/>
      <w:divBdr>
        <w:top w:val="none" w:sz="0" w:space="0" w:color="auto"/>
        <w:left w:val="none" w:sz="0" w:space="0" w:color="auto"/>
        <w:bottom w:val="none" w:sz="0" w:space="0" w:color="auto"/>
        <w:right w:val="none" w:sz="0" w:space="0" w:color="auto"/>
      </w:divBdr>
    </w:div>
    <w:div w:id="916019642">
      <w:bodyDiv w:val="1"/>
      <w:marLeft w:val="0"/>
      <w:marRight w:val="0"/>
      <w:marTop w:val="0"/>
      <w:marBottom w:val="0"/>
      <w:divBdr>
        <w:top w:val="none" w:sz="0" w:space="0" w:color="auto"/>
        <w:left w:val="none" w:sz="0" w:space="0" w:color="auto"/>
        <w:bottom w:val="none" w:sz="0" w:space="0" w:color="auto"/>
        <w:right w:val="none" w:sz="0" w:space="0" w:color="auto"/>
      </w:divBdr>
    </w:div>
    <w:div w:id="918910180">
      <w:bodyDiv w:val="1"/>
      <w:marLeft w:val="0"/>
      <w:marRight w:val="0"/>
      <w:marTop w:val="0"/>
      <w:marBottom w:val="0"/>
      <w:divBdr>
        <w:top w:val="none" w:sz="0" w:space="0" w:color="auto"/>
        <w:left w:val="none" w:sz="0" w:space="0" w:color="auto"/>
        <w:bottom w:val="none" w:sz="0" w:space="0" w:color="auto"/>
        <w:right w:val="none" w:sz="0" w:space="0" w:color="auto"/>
      </w:divBdr>
    </w:div>
    <w:div w:id="931471567">
      <w:bodyDiv w:val="1"/>
      <w:marLeft w:val="0"/>
      <w:marRight w:val="0"/>
      <w:marTop w:val="0"/>
      <w:marBottom w:val="0"/>
      <w:divBdr>
        <w:top w:val="none" w:sz="0" w:space="0" w:color="auto"/>
        <w:left w:val="none" w:sz="0" w:space="0" w:color="auto"/>
        <w:bottom w:val="none" w:sz="0" w:space="0" w:color="auto"/>
        <w:right w:val="none" w:sz="0" w:space="0" w:color="auto"/>
      </w:divBdr>
    </w:div>
    <w:div w:id="963081389">
      <w:bodyDiv w:val="1"/>
      <w:marLeft w:val="0"/>
      <w:marRight w:val="0"/>
      <w:marTop w:val="0"/>
      <w:marBottom w:val="0"/>
      <w:divBdr>
        <w:top w:val="none" w:sz="0" w:space="0" w:color="auto"/>
        <w:left w:val="none" w:sz="0" w:space="0" w:color="auto"/>
        <w:bottom w:val="none" w:sz="0" w:space="0" w:color="auto"/>
        <w:right w:val="none" w:sz="0" w:space="0" w:color="auto"/>
      </w:divBdr>
    </w:div>
    <w:div w:id="978654139">
      <w:bodyDiv w:val="1"/>
      <w:marLeft w:val="0"/>
      <w:marRight w:val="0"/>
      <w:marTop w:val="0"/>
      <w:marBottom w:val="0"/>
      <w:divBdr>
        <w:top w:val="none" w:sz="0" w:space="0" w:color="auto"/>
        <w:left w:val="none" w:sz="0" w:space="0" w:color="auto"/>
        <w:bottom w:val="none" w:sz="0" w:space="0" w:color="auto"/>
        <w:right w:val="none" w:sz="0" w:space="0" w:color="auto"/>
      </w:divBdr>
    </w:div>
    <w:div w:id="986663344">
      <w:bodyDiv w:val="1"/>
      <w:marLeft w:val="0"/>
      <w:marRight w:val="0"/>
      <w:marTop w:val="0"/>
      <w:marBottom w:val="0"/>
      <w:divBdr>
        <w:top w:val="none" w:sz="0" w:space="0" w:color="auto"/>
        <w:left w:val="none" w:sz="0" w:space="0" w:color="auto"/>
        <w:bottom w:val="none" w:sz="0" w:space="0" w:color="auto"/>
        <w:right w:val="none" w:sz="0" w:space="0" w:color="auto"/>
      </w:divBdr>
    </w:div>
    <w:div w:id="990596338">
      <w:bodyDiv w:val="1"/>
      <w:marLeft w:val="0"/>
      <w:marRight w:val="0"/>
      <w:marTop w:val="0"/>
      <w:marBottom w:val="0"/>
      <w:divBdr>
        <w:top w:val="none" w:sz="0" w:space="0" w:color="auto"/>
        <w:left w:val="none" w:sz="0" w:space="0" w:color="auto"/>
        <w:bottom w:val="none" w:sz="0" w:space="0" w:color="auto"/>
        <w:right w:val="none" w:sz="0" w:space="0" w:color="auto"/>
      </w:divBdr>
    </w:div>
    <w:div w:id="995576716">
      <w:bodyDiv w:val="1"/>
      <w:marLeft w:val="0"/>
      <w:marRight w:val="0"/>
      <w:marTop w:val="0"/>
      <w:marBottom w:val="0"/>
      <w:divBdr>
        <w:top w:val="none" w:sz="0" w:space="0" w:color="auto"/>
        <w:left w:val="none" w:sz="0" w:space="0" w:color="auto"/>
        <w:bottom w:val="none" w:sz="0" w:space="0" w:color="auto"/>
        <w:right w:val="none" w:sz="0" w:space="0" w:color="auto"/>
      </w:divBdr>
    </w:div>
    <w:div w:id="1025129612">
      <w:bodyDiv w:val="1"/>
      <w:marLeft w:val="0"/>
      <w:marRight w:val="0"/>
      <w:marTop w:val="0"/>
      <w:marBottom w:val="0"/>
      <w:divBdr>
        <w:top w:val="none" w:sz="0" w:space="0" w:color="auto"/>
        <w:left w:val="none" w:sz="0" w:space="0" w:color="auto"/>
        <w:bottom w:val="none" w:sz="0" w:space="0" w:color="auto"/>
        <w:right w:val="none" w:sz="0" w:space="0" w:color="auto"/>
      </w:divBdr>
    </w:div>
    <w:div w:id="1026298473">
      <w:bodyDiv w:val="1"/>
      <w:marLeft w:val="0"/>
      <w:marRight w:val="0"/>
      <w:marTop w:val="0"/>
      <w:marBottom w:val="0"/>
      <w:divBdr>
        <w:top w:val="none" w:sz="0" w:space="0" w:color="auto"/>
        <w:left w:val="none" w:sz="0" w:space="0" w:color="auto"/>
        <w:bottom w:val="none" w:sz="0" w:space="0" w:color="auto"/>
        <w:right w:val="none" w:sz="0" w:space="0" w:color="auto"/>
      </w:divBdr>
    </w:div>
    <w:div w:id="1029523321">
      <w:bodyDiv w:val="1"/>
      <w:marLeft w:val="0"/>
      <w:marRight w:val="0"/>
      <w:marTop w:val="0"/>
      <w:marBottom w:val="0"/>
      <w:divBdr>
        <w:top w:val="none" w:sz="0" w:space="0" w:color="auto"/>
        <w:left w:val="none" w:sz="0" w:space="0" w:color="auto"/>
        <w:bottom w:val="none" w:sz="0" w:space="0" w:color="auto"/>
        <w:right w:val="none" w:sz="0" w:space="0" w:color="auto"/>
      </w:divBdr>
    </w:div>
    <w:div w:id="1037777047">
      <w:bodyDiv w:val="1"/>
      <w:marLeft w:val="0"/>
      <w:marRight w:val="0"/>
      <w:marTop w:val="0"/>
      <w:marBottom w:val="0"/>
      <w:divBdr>
        <w:top w:val="none" w:sz="0" w:space="0" w:color="auto"/>
        <w:left w:val="none" w:sz="0" w:space="0" w:color="auto"/>
        <w:bottom w:val="none" w:sz="0" w:space="0" w:color="auto"/>
        <w:right w:val="none" w:sz="0" w:space="0" w:color="auto"/>
      </w:divBdr>
    </w:div>
    <w:div w:id="1039863979">
      <w:bodyDiv w:val="1"/>
      <w:marLeft w:val="0"/>
      <w:marRight w:val="0"/>
      <w:marTop w:val="0"/>
      <w:marBottom w:val="0"/>
      <w:divBdr>
        <w:top w:val="none" w:sz="0" w:space="0" w:color="auto"/>
        <w:left w:val="none" w:sz="0" w:space="0" w:color="auto"/>
        <w:bottom w:val="none" w:sz="0" w:space="0" w:color="auto"/>
        <w:right w:val="none" w:sz="0" w:space="0" w:color="auto"/>
      </w:divBdr>
    </w:div>
    <w:div w:id="1041440803">
      <w:bodyDiv w:val="1"/>
      <w:marLeft w:val="0"/>
      <w:marRight w:val="0"/>
      <w:marTop w:val="0"/>
      <w:marBottom w:val="0"/>
      <w:divBdr>
        <w:top w:val="none" w:sz="0" w:space="0" w:color="auto"/>
        <w:left w:val="none" w:sz="0" w:space="0" w:color="auto"/>
        <w:bottom w:val="none" w:sz="0" w:space="0" w:color="auto"/>
        <w:right w:val="none" w:sz="0" w:space="0" w:color="auto"/>
      </w:divBdr>
    </w:div>
    <w:div w:id="1055544455">
      <w:bodyDiv w:val="1"/>
      <w:marLeft w:val="0"/>
      <w:marRight w:val="0"/>
      <w:marTop w:val="0"/>
      <w:marBottom w:val="0"/>
      <w:divBdr>
        <w:top w:val="none" w:sz="0" w:space="0" w:color="auto"/>
        <w:left w:val="none" w:sz="0" w:space="0" w:color="auto"/>
        <w:bottom w:val="none" w:sz="0" w:space="0" w:color="auto"/>
        <w:right w:val="none" w:sz="0" w:space="0" w:color="auto"/>
      </w:divBdr>
    </w:div>
    <w:div w:id="1068722125">
      <w:bodyDiv w:val="1"/>
      <w:marLeft w:val="0"/>
      <w:marRight w:val="0"/>
      <w:marTop w:val="0"/>
      <w:marBottom w:val="0"/>
      <w:divBdr>
        <w:top w:val="none" w:sz="0" w:space="0" w:color="auto"/>
        <w:left w:val="none" w:sz="0" w:space="0" w:color="auto"/>
        <w:bottom w:val="none" w:sz="0" w:space="0" w:color="auto"/>
        <w:right w:val="none" w:sz="0" w:space="0" w:color="auto"/>
      </w:divBdr>
    </w:div>
    <w:div w:id="1084843028">
      <w:bodyDiv w:val="1"/>
      <w:marLeft w:val="0"/>
      <w:marRight w:val="0"/>
      <w:marTop w:val="0"/>
      <w:marBottom w:val="0"/>
      <w:divBdr>
        <w:top w:val="none" w:sz="0" w:space="0" w:color="auto"/>
        <w:left w:val="none" w:sz="0" w:space="0" w:color="auto"/>
        <w:bottom w:val="none" w:sz="0" w:space="0" w:color="auto"/>
        <w:right w:val="none" w:sz="0" w:space="0" w:color="auto"/>
      </w:divBdr>
    </w:div>
    <w:div w:id="1107887506">
      <w:bodyDiv w:val="1"/>
      <w:marLeft w:val="0"/>
      <w:marRight w:val="0"/>
      <w:marTop w:val="0"/>
      <w:marBottom w:val="0"/>
      <w:divBdr>
        <w:top w:val="none" w:sz="0" w:space="0" w:color="auto"/>
        <w:left w:val="none" w:sz="0" w:space="0" w:color="auto"/>
        <w:bottom w:val="none" w:sz="0" w:space="0" w:color="auto"/>
        <w:right w:val="none" w:sz="0" w:space="0" w:color="auto"/>
      </w:divBdr>
    </w:div>
    <w:div w:id="1110931494">
      <w:bodyDiv w:val="1"/>
      <w:marLeft w:val="0"/>
      <w:marRight w:val="0"/>
      <w:marTop w:val="0"/>
      <w:marBottom w:val="0"/>
      <w:divBdr>
        <w:top w:val="none" w:sz="0" w:space="0" w:color="auto"/>
        <w:left w:val="none" w:sz="0" w:space="0" w:color="auto"/>
        <w:bottom w:val="none" w:sz="0" w:space="0" w:color="auto"/>
        <w:right w:val="none" w:sz="0" w:space="0" w:color="auto"/>
      </w:divBdr>
    </w:div>
    <w:div w:id="1118531426">
      <w:bodyDiv w:val="1"/>
      <w:marLeft w:val="0"/>
      <w:marRight w:val="0"/>
      <w:marTop w:val="0"/>
      <w:marBottom w:val="0"/>
      <w:divBdr>
        <w:top w:val="none" w:sz="0" w:space="0" w:color="auto"/>
        <w:left w:val="none" w:sz="0" w:space="0" w:color="auto"/>
        <w:bottom w:val="none" w:sz="0" w:space="0" w:color="auto"/>
        <w:right w:val="none" w:sz="0" w:space="0" w:color="auto"/>
      </w:divBdr>
    </w:div>
    <w:div w:id="1121072826">
      <w:bodyDiv w:val="1"/>
      <w:marLeft w:val="0"/>
      <w:marRight w:val="0"/>
      <w:marTop w:val="0"/>
      <w:marBottom w:val="0"/>
      <w:divBdr>
        <w:top w:val="none" w:sz="0" w:space="0" w:color="auto"/>
        <w:left w:val="none" w:sz="0" w:space="0" w:color="auto"/>
        <w:bottom w:val="none" w:sz="0" w:space="0" w:color="auto"/>
        <w:right w:val="none" w:sz="0" w:space="0" w:color="auto"/>
      </w:divBdr>
    </w:div>
    <w:div w:id="1123353243">
      <w:bodyDiv w:val="1"/>
      <w:marLeft w:val="0"/>
      <w:marRight w:val="0"/>
      <w:marTop w:val="0"/>
      <w:marBottom w:val="0"/>
      <w:divBdr>
        <w:top w:val="none" w:sz="0" w:space="0" w:color="auto"/>
        <w:left w:val="none" w:sz="0" w:space="0" w:color="auto"/>
        <w:bottom w:val="none" w:sz="0" w:space="0" w:color="auto"/>
        <w:right w:val="none" w:sz="0" w:space="0" w:color="auto"/>
      </w:divBdr>
    </w:div>
    <w:div w:id="1129322752">
      <w:bodyDiv w:val="1"/>
      <w:marLeft w:val="0"/>
      <w:marRight w:val="0"/>
      <w:marTop w:val="0"/>
      <w:marBottom w:val="0"/>
      <w:divBdr>
        <w:top w:val="none" w:sz="0" w:space="0" w:color="auto"/>
        <w:left w:val="none" w:sz="0" w:space="0" w:color="auto"/>
        <w:bottom w:val="none" w:sz="0" w:space="0" w:color="auto"/>
        <w:right w:val="none" w:sz="0" w:space="0" w:color="auto"/>
      </w:divBdr>
    </w:div>
    <w:div w:id="1134105751">
      <w:bodyDiv w:val="1"/>
      <w:marLeft w:val="0"/>
      <w:marRight w:val="0"/>
      <w:marTop w:val="0"/>
      <w:marBottom w:val="0"/>
      <w:divBdr>
        <w:top w:val="none" w:sz="0" w:space="0" w:color="auto"/>
        <w:left w:val="none" w:sz="0" w:space="0" w:color="auto"/>
        <w:bottom w:val="none" w:sz="0" w:space="0" w:color="auto"/>
        <w:right w:val="none" w:sz="0" w:space="0" w:color="auto"/>
      </w:divBdr>
    </w:div>
    <w:div w:id="1148862446">
      <w:bodyDiv w:val="1"/>
      <w:marLeft w:val="0"/>
      <w:marRight w:val="0"/>
      <w:marTop w:val="0"/>
      <w:marBottom w:val="0"/>
      <w:divBdr>
        <w:top w:val="none" w:sz="0" w:space="0" w:color="auto"/>
        <w:left w:val="none" w:sz="0" w:space="0" w:color="auto"/>
        <w:bottom w:val="none" w:sz="0" w:space="0" w:color="auto"/>
        <w:right w:val="none" w:sz="0" w:space="0" w:color="auto"/>
      </w:divBdr>
    </w:div>
    <w:div w:id="1160461315">
      <w:bodyDiv w:val="1"/>
      <w:marLeft w:val="0"/>
      <w:marRight w:val="0"/>
      <w:marTop w:val="0"/>
      <w:marBottom w:val="0"/>
      <w:divBdr>
        <w:top w:val="none" w:sz="0" w:space="0" w:color="auto"/>
        <w:left w:val="none" w:sz="0" w:space="0" w:color="auto"/>
        <w:bottom w:val="none" w:sz="0" w:space="0" w:color="auto"/>
        <w:right w:val="none" w:sz="0" w:space="0" w:color="auto"/>
      </w:divBdr>
    </w:div>
    <w:div w:id="1166088956">
      <w:bodyDiv w:val="1"/>
      <w:marLeft w:val="0"/>
      <w:marRight w:val="0"/>
      <w:marTop w:val="0"/>
      <w:marBottom w:val="0"/>
      <w:divBdr>
        <w:top w:val="none" w:sz="0" w:space="0" w:color="auto"/>
        <w:left w:val="none" w:sz="0" w:space="0" w:color="auto"/>
        <w:bottom w:val="none" w:sz="0" w:space="0" w:color="auto"/>
        <w:right w:val="none" w:sz="0" w:space="0" w:color="auto"/>
      </w:divBdr>
    </w:div>
    <w:div w:id="1171725571">
      <w:bodyDiv w:val="1"/>
      <w:marLeft w:val="0"/>
      <w:marRight w:val="0"/>
      <w:marTop w:val="0"/>
      <w:marBottom w:val="0"/>
      <w:divBdr>
        <w:top w:val="none" w:sz="0" w:space="0" w:color="auto"/>
        <w:left w:val="none" w:sz="0" w:space="0" w:color="auto"/>
        <w:bottom w:val="none" w:sz="0" w:space="0" w:color="auto"/>
        <w:right w:val="none" w:sz="0" w:space="0" w:color="auto"/>
      </w:divBdr>
    </w:div>
    <w:div w:id="1172380258">
      <w:bodyDiv w:val="1"/>
      <w:marLeft w:val="0"/>
      <w:marRight w:val="0"/>
      <w:marTop w:val="0"/>
      <w:marBottom w:val="0"/>
      <w:divBdr>
        <w:top w:val="none" w:sz="0" w:space="0" w:color="auto"/>
        <w:left w:val="none" w:sz="0" w:space="0" w:color="auto"/>
        <w:bottom w:val="none" w:sz="0" w:space="0" w:color="auto"/>
        <w:right w:val="none" w:sz="0" w:space="0" w:color="auto"/>
      </w:divBdr>
    </w:div>
    <w:div w:id="1175731938">
      <w:bodyDiv w:val="1"/>
      <w:marLeft w:val="0"/>
      <w:marRight w:val="0"/>
      <w:marTop w:val="0"/>
      <w:marBottom w:val="0"/>
      <w:divBdr>
        <w:top w:val="none" w:sz="0" w:space="0" w:color="auto"/>
        <w:left w:val="none" w:sz="0" w:space="0" w:color="auto"/>
        <w:bottom w:val="none" w:sz="0" w:space="0" w:color="auto"/>
        <w:right w:val="none" w:sz="0" w:space="0" w:color="auto"/>
      </w:divBdr>
    </w:div>
    <w:div w:id="1176529413">
      <w:bodyDiv w:val="1"/>
      <w:marLeft w:val="0"/>
      <w:marRight w:val="0"/>
      <w:marTop w:val="0"/>
      <w:marBottom w:val="0"/>
      <w:divBdr>
        <w:top w:val="none" w:sz="0" w:space="0" w:color="auto"/>
        <w:left w:val="none" w:sz="0" w:space="0" w:color="auto"/>
        <w:bottom w:val="none" w:sz="0" w:space="0" w:color="auto"/>
        <w:right w:val="none" w:sz="0" w:space="0" w:color="auto"/>
      </w:divBdr>
    </w:div>
    <w:div w:id="1186672056">
      <w:bodyDiv w:val="1"/>
      <w:marLeft w:val="0"/>
      <w:marRight w:val="0"/>
      <w:marTop w:val="0"/>
      <w:marBottom w:val="0"/>
      <w:divBdr>
        <w:top w:val="none" w:sz="0" w:space="0" w:color="auto"/>
        <w:left w:val="none" w:sz="0" w:space="0" w:color="auto"/>
        <w:bottom w:val="none" w:sz="0" w:space="0" w:color="auto"/>
        <w:right w:val="none" w:sz="0" w:space="0" w:color="auto"/>
      </w:divBdr>
    </w:div>
    <w:div w:id="1193955892">
      <w:bodyDiv w:val="1"/>
      <w:marLeft w:val="0"/>
      <w:marRight w:val="0"/>
      <w:marTop w:val="0"/>
      <w:marBottom w:val="0"/>
      <w:divBdr>
        <w:top w:val="none" w:sz="0" w:space="0" w:color="auto"/>
        <w:left w:val="none" w:sz="0" w:space="0" w:color="auto"/>
        <w:bottom w:val="none" w:sz="0" w:space="0" w:color="auto"/>
        <w:right w:val="none" w:sz="0" w:space="0" w:color="auto"/>
      </w:divBdr>
    </w:div>
    <w:div w:id="1200819248">
      <w:bodyDiv w:val="1"/>
      <w:marLeft w:val="0"/>
      <w:marRight w:val="0"/>
      <w:marTop w:val="0"/>
      <w:marBottom w:val="0"/>
      <w:divBdr>
        <w:top w:val="none" w:sz="0" w:space="0" w:color="auto"/>
        <w:left w:val="none" w:sz="0" w:space="0" w:color="auto"/>
        <w:bottom w:val="none" w:sz="0" w:space="0" w:color="auto"/>
        <w:right w:val="none" w:sz="0" w:space="0" w:color="auto"/>
      </w:divBdr>
    </w:div>
    <w:div w:id="1221479773">
      <w:bodyDiv w:val="1"/>
      <w:marLeft w:val="0"/>
      <w:marRight w:val="0"/>
      <w:marTop w:val="0"/>
      <w:marBottom w:val="0"/>
      <w:divBdr>
        <w:top w:val="none" w:sz="0" w:space="0" w:color="auto"/>
        <w:left w:val="none" w:sz="0" w:space="0" w:color="auto"/>
        <w:bottom w:val="none" w:sz="0" w:space="0" w:color="auto"/>
        <w:right w:val="none" w:sz="0" w:space="0" w:color="auto"/>
      </w:divBdr>
    </w:div>
    <w:div w:id="1228111586">
      <w:bodyDiv w:val="1"/>
      <w:marLeft w:val="0"/>
      <w:marRight w:val="0"/>
      <w:marTop w:val="0"/>
      <w:marBottom w:val="0"/>
      <w:divBdr>
        <w:top w:val="none" w:sz="0" w:space="0" w:color="auto"/>
        <w:left w:val="none" w:sz="0" w:space="0" w:color="auto"/>
        <w:bottom w:val="none" w:sz="0" w:space="0" w:color="auto"/>
        <w:right w:val="none" w:sz="0" w:space="0" w:color="auto"/>
      </w:divBdr>
    </w:div>
    <w:div w:id="1258321252">
      <w:bodyDiv w:val="1"/>
      <w:marLeft w:val="0"/>
      <w:marRight w:val="0"/>
      <w:marTop w:val="0"/>
      <w:marBottom w:val="0"/>
      <w:divBdr>
        <w:top w:val="none" w:sz="0" w:space="0" w:color="auto"/>
        <w:left w:val="none" w:sz="0" w:space="0" w:color="auto"/>
        <w:bottom w:val="none" w:sz="0" w:space="0" w:color="auto"/>
        <w:right w:val="none" w:sz="0" w:space="0" w:color="auto"/>
      </w:divBdr>
    </w:div>
    <w:div w:id="1262105257">
      <w:bodyDiv w:val="1"/>
      <w:marLeft w:val="0"/>
      <w:marRight w:val="0"/>
      <w:marTop w:val="0"/>
      <w:marBottom w:val="0"/>
      <w:divBdr>
        <w:top w:val="none" w:sz="0" w:space="0" w:color="auto"/>
        <w:left w:val="none" w:sz="0" w:space="0" w:color="auto"/>
        <w:bottom w:val="none" w:sz="0" w:space="0" w:color="auto"/>
        <w:right w:val="none" w:sz="0" w:space="0" w:color="auto"/>
      </w:divBdr>
    </w:div>
    <w:div w:id="1263494123">
      <w:bodyDiv w:val="1"/>
      <w:marLeft w:val="0"/>
      <w:marRight w:val="0"/>
      <w:marTop w:val="0"/>
      <w:marBottom w:val="0"/>
      <w:divBdr>
        <w:top w:val="none" w:sz="0" w:space="0" w:color="auto"/>
        <w:left w:val="none" w:sz="0" w:space="0" w:color="auto"/>
        <w:bottom w:val="none" w:sz="0" w:space="0" w:color="auto"/>
        <w:right w:val="none" w:sz="0" w:space="0" w:color="auto"/>
      </w:divBdr>
    </w:div>
    <w:div w:id="1268656150">
      <w:bodyDiv w:val="1"/>
      <w:marLeft w:val="0"/>
      <w:marRight w:val="0"/>
      <w:marTop w:val="0"/>
      <w:marBottom w:val="0"/>
      <w:divBdr>
        <w:top w:val="none" w:sz="0" w:space="0" w:color="auto"/>
        <w:left w:val="none" w:sz="0" w:space="0" w:color="auto"/>
        <w:bottom w:val="none" w:sz="0" w:space="0" w:color="auto"/>
        <w:right w:val="none" w:sz="0" w:space="0" w:color="auto"/>
      </w:divBdr>
    </w:div>
    <w:div w:id="1280262442">
      <w:bodyDiv w:val="1"/>
      <w:marLeft w:val="0"/>
      <w:marRight w:val="0"/>
      <w:marTop w:val="0"/>
      <w:marBottom w:val="0"/>
      <w:divBdr>
        <w:top w:val="none" w:sz="0" w:space="0" w:color="auto"/>
        <w:left w:val="none" w:sz="0" w:space="0" w:color="auto"/>
        <w:bottom w:val="none" w:sz="0" w:space="0" w:color="auto"/>
        <w:right w:val="none" w:sz="0" w:space="0" w:color="auto"/>
      </w:divBdr>
    </w:div>
    <w:div w:id="1291663696">
      <w:bodyDiv w:val="1"/>
      <w:marLeft w:val="0"/>
      <w:marRight w:val="0"/>
      <w:marTop w:val="0"/>
      <w:marBottom w:val="0"/>
      <w:divBdr>
        <w:top w:val="none" w:sz="0" w:space="0" w:color="auto"/>
        <w:left w:val="none" w:sz="0" w:space="0" w:color="auto"/>
        <w:bottom w:val="none" w:sz="0" w:space="0" w:color="auto"/>
        <w:right w:val="none" w:sz="0" w:space="0" w:color="auto"/>
      </w:divBdr>
    </w:div>
    <w:div w:id="1297637083">
      <w:bodyDiv w:val="1"/>
      <w:marLeft w:val="0"/>
      <w:marRight w:val="0"/>
      <w:marTop w:val="0"/>
      <w:marBottom w:val="0"/>
      <w:divBdr>
        <w:top w:val="none" w:sz="0" w:space="0" w:color="auto"/>
        <w:left w:val="none" w:sz="0" w:space="0" w:color="auto"/>
        <w:bottom w:val="none" w:sz="0" w:space="0" w:color="auto"/>
        <w:right w:val="none" w:sz="0" w:space="0" w:color="auto"/>
      </w:divBdr>
    </w:div>
    <w:div w:id="1301154447">
      <w:bodyDiv w:val="1"/>
      <w:marLeft w:val="0"/>
      <w:marRight w:val="0"/>
      <w:marTop w:val="0"/>
      <w:marBottom w:val="0"/>
      <w:divBdr>
        <w:top w:val="none" w:sz="0" w:space="0" w:color="auto"/>
        <w:left w:val="none" w:sz="0" w:space="0" w:color="auto"/>
        <w:bottom w:val="none" w:sz="0" w:space="0" w:color="auto"/>
        <w:right w:val="none" w:sz="0" w:space="0" w:color="auto"/>
      </w:divBdr>
    </w:div>
    <w:div w:id="1312635851">
      <w:bodyDiv w:val="1"/>
      <w:marLeft w:val="0"/>
      <w:marRight w:val="0"/>
      <w:marTop w:val="0"/>
      <w:marBottom w:val="0"/>
      <w:divBdr>
        <w:top w:val="none" w:sz="0" w:space="0" w:color="auto"/>
        <w:left w:val="none" w:sz="0" w:space="0" w:color="auto"/>
        <w:bottom w:val="none" w:sz="0" w:space="0" w:color="auto"/>
        <w:right w:val="none" w:sz="0" w:space="0" w:color="auto"/>
      </w:divBdr>
    </w:div>
    <w:div w:id="1312905225">
      <w:bodyDiv w:val="1"/>
      <w:marLeft w:val="0"/>
      <w:marRight w:val="0"/>
      <w:marTop w:val="0"/>
      <w:marBottom w:val="0"/>
      <w:divBdr>
        <w:top w:val="none" w:sz="0" w:space="0" w:color="auto"/>
        <w:left w:val="none" w:sz="0" w:space="0" w:color="auto"/>
        <w:bottom w:val="none" w:sz="0" w:space="0" w:color="auto"/>
        <w:right w:val="none" w:sz="0" w:space="0" w:color="auto"/>
      </w:divBdr>
    </w:div>
    <w:div w:id="1321539606">
      <w:bodyDiv w:val="1"/>
      <w:marLeft w:val="0"/>
      <w:marRight w:val="0"/>
      <w:marTop w:val="0"/>
      <w:marBottom w:val="0"/>
      <w:divBdr>
        <w:top w:val="none" w:sz="0" w:space="0" w:color="auto"/>
        <w:left w:val="none" w:sz="0" w:space="0" w:color="auto"/>
        <w:bottom w:val="none" w:sz="0" w:space="0" w:color="auto"/>
        <w:right w:val="none" w:sz="0" w:space="0" w:color="auto"/>
      </w:divBdr>
    </w:div>
    <w:div w:id="1325083042">
      <w:bodyDiv w:val="1"/>
      <w:marLeft w:val="0"/>
      <w:marRight w:val="0"/>
      <w:marTop w:val="0"/>
      <w:marBottom w:val="0"/>
      <w:divBdr>
        <w:top w:val="none" w:sz="0" w:space="0" w:color="auto"/>
        <w:left w:val="none" w:sz="0" w:space="0" w:color="auto"/>
        <w:bottom w:val="none" w:sz="0" w:space="0" w:color="auto"/>
        <w:right w:val="none" w:sz="0" w:space="0" w:color="auto"/>
      </w:divBdr>
    </w:div>
    <w:div w:id="1350066530">
      <w:bodyDiv w:val="1"/>
      <w:marLeft w:val="0"/>
      <w:marRight w:val="0"/>
      <w:marTop w:val="0"/>
      <w:marBottom w:val="0"/>
      <w:divBdr>
        <w:top w:val="none" w:sz="0" w:space="0" w:color="auto"/>
        <w:left w:val="none" w:sz="0" w:space="0" w:color="auto"/>
        <w:bottom w:val="none" w:sz="0" w:space="0" w:color="auto"/>
        <w:right w:val="none" w:sz="0" w:space="0" w:color="auto"/>
      </w:divBdr>
    </w:div>
    <w:div w:id="1361467070">
      <w:bodyDiv w:val="1"/>
      <w:marLeft w:val="0"/>
      <w:marRight w:val="0"/>
      <w:marTop w:val="0"/>
      <w:marBottom w:val="0"/>
      <w:divBdr>
        <w:top w:val="none" w:sz="0" w:space="0" w:color="auto"/>
        <w:left w:val="none" w:sz="0" w:space="0" w:color="auto"/>
        <w:bottom w:val="none" w:sz="0" w:space="0" w:color="auto"/>
        <w:right w:val="none" w:sz="0" w:space="0" w:color="auto"/>
      </w:divBdr>
    </w:div>
    <w:div w:id="1362776619">
      <w:bodyDiv w:val="1"/>
      <w:marLeft w:val="0"/>
      <w:marRight w:val="0"/>
      <w:marTop w:val="0"/>
      <w:marBottom w:val="0"/>
      <w:divBdr>
        <w:top w:val="none" w:sz="0" w:space="0" w:color="auto"/>
        <w:left w:val="none" w:sz="0" w:space="0" w:color="auto"/>
        <w:bottom w:val="none" w:sz="0" w:space="0" w:color="auto"/>
        <w:right w:val="none" w:sz="0" w:space="0" w:color="auto"/>
      </w:divBdr>
    </w:div>
    <w:div w:id="1394622412">
      <w:bodyDiv w:val="1"/>
      <w:marLeft w:val="0"/>
      <w:marRight w:val="0"/>
      <w:marTop w:val="0"/>
      <w:marBottom w:val="0"/>
      <w:divBdr>
        <w:top w:val="none" w:sz="0" w:space="0" w:color="auto"/>
        <w:left w:val="none" w:sz="0" w:space="0" w:color="auto"/>
        <w:bottom w:val="none" w:sz="0" w:space="0" w:color="auto"/>
        <w:right w:val="none" w:sz="0" w:space="0" w:color="auto"/>
      </w:divBdr>
    </w:div>
    <w:div w:id="1406340216">
      <w:bodyDiv w:val="1"/>
      <w:marLeft w:val="0"/>
      <w:marRight w:val="0"/>
      <w:marTop w:val="0"/>
      <w:marBottom w:val="0"/>
      <w:divBdr>
        <w:top w:val="none" w:sz="0" w:space="0" w:color="auto"/>
        <w:left w:val="none" w:sz="0" w:space="0" w:color="auto"/>
        <w:bottom w:val="none" w:sz="0" w:space="0" w:color="auto"/>
        <w:right w:val="none" w:sz="0" w:space="0" w:color="auto"/>
      </w:divBdr>
    </w:div>
    <w:div w:id="1420911508">
      <w:bodyDiv w:val="1"/>
      <w:marLeft w:val="0"/>
      <w:marRight w:val="0"/>
      <w:marTop w:val="0"/>
      <w:marBottom w:val="0"/>
      <w:divBdr>
        <w:top w:val="none" w:sz="0" w:space="0" w:color="auto"/>
        <w:left w:val="none" w:sz="0" w:space="0" w:color="auto"/>
        <w:bottom w:val="none" w:sz="0" w:space="0" w:color="auto"/>
        <w:right w:val="none" w:sz="0" w:space="0" w:color="auto"/>
      </w:divBdr>
    </w:div>
    <w:div w:id="1429614238">
      <w:bodyDiv w:val="1"/>
      <w:marLeft w:val="0"/>
      <w:marRight w:val="0"/>
      <w:marTop w:val="0"/>
      <w:marBottom w:val="0"/>
      <w:divBdr>
        <w:top w:val="none" w:sz="0" w:space="0" w:color="auto"/>
        <w:left w:val="none" w:sz="0" w:space="0" w:color="auto"/>
        <w:bottom w:val="none" w:sz="0" w:space="0" w:color="auto"/>
        <w:right w:val="none" w:sz="0" w:space="0" w:color="auto"/>
      </w:divBdr>
    </w:div>
    <w:div w:id="1435906848">
      <w:bodyDiv w:val="1"/>
      <w:marLeft w:val="0"/>
      <w:marRight w:val="0"/>
      <w:marTop w:val="0"/>
      <w:marBottom w:val="0"/>
      <w:divBdr>
        <w:top w:val="none" w:sz="0" w:space="0" w:color="auto"/>
        <w:left w:val="none" w:sz="0" w:space="0" w:color="auto"/>
        <w:bottom w:val="none" w:sz="0" w:space="0" w:color="auto"/>
        <w:right w:val="none" w:sz="0" w:space="0" w:color="auto"/>
      </w:divBdr>
    </w:div>
    <w:div w:id="1457795327">
      <w:bodyDiv w:val="1"/>
      <w:marLeft w:val="0"/>
      <w:marRight w:val="0"/>
      <w:marTop w:val="0"/>
      <w:marBottom w:val="0"/>
      <w:divBdr>
        <w:top w:val="none" w:sz="0" w:space="0" w:color="auto"/>
        <w:left w:val="none" w:sz="0" w:space="0" w:color="auto"/>
        <w:bottom w:val="none" w:sz="0" w:space="0" w:color="auto"/>
        <w:right w:val="none" w:sz="0" w:space="0" w:color="auto"/>
      </w:divBdr>
    </w:div>
    <w:div w:id="1477065513">
      <w:bodyDiv w:val="1"/>
      <w:marLeft w:val="0"/>
      <w:marRight w:val="0"/>
      <w:marTop w:val="0"/>
      <w:marBottom w:val="0"/>
      <w:divBdr>
        <w:top w:val="none" w:sz="0" w:space="0" w:color="auto"/>
        <w:left w:val="none" w:sz="0" w:space="0" w:color="auto"/>
        <w:bottom w:val="none" w:sz="0" w:space="0" w:color="auto"/>
        <w:right w:val="none" w:sz="0" w:space="0" w:color="auto"/>
      </w:divBdr>
    </w:div>
    <w:div w:id="1483080610">
      <w:bodyDiv w:val="1"/>
      <w:marLeft w:val="0"/>
      <w:marRight w:val="0"/>
      <w:marTop w:val="0"/>
      <w:marBottom w:val="0"/>
      <w:divBdr>
        <w:top w:val="none" w:sz="0" w:space="0" w:color="auto"/>
        <w:left w:val="none" w:sz="0" w:space="0" w:color="auto"/>
        <w:bottom w:val="none" w:sz="0" w:space="0" w:color="auto"/>
        <w:right w:val="none" w:sz="0" w:space="0" w:color="auto"/>
      </w:divBdr>
    </w:div>
    <w:div w:id="1486775084">
      <w:bodyDiv w:val="1"/>
      <w:marLeft w:val="0"/>
      <w:marRight w:val="0"/>
      <w:marTop w:val="0"/>
      <w:marBottom w:val="0"/>
      <w:divBdr>
        <w:top w:val="none" w:sz="0" w:space="0" w:color="auto"/>
        <w:left w:val="none" w:sz="0" w:space="0" w:color="auto"/>
        <w:bottom w:val="none" w:sz="0" w:space="0" w:color="auto"/>
        <w:right w:val="none" w:sz="0" w:space="0" w:color="auto"/>
      </w:divBdr>
    </w:div>
    <w:div w:id="1488551528">
      <w:bodyDiv w:val="1"/>
      <w:marLeft w:val="0"/>
      <w:marRight w:val="0"/>
      <w:marTop w:val="0"/>
      <w:marBottom w:val="0"/>
      <w:divBdr>
        <w:top w:val="none" w:sz="0" w:space="0" w:color="auto"/>
        <w:left w:val="none" w:sz="0" w:space="0" w:color="auto"/>
        <w:bottom w:val="none" w:sz="0" w:space="0" w:color="auto"/>
        <w:right w:val="none" w:sz="0" w:space="0" w:color="auto"/>
      </w:divBdr>
    </w:div>
    <w:div w:id="1493528639">
      <w:bodyDiv w:val="1"/>
      <w:marLeft w:val="0"/>
      <w:marRight w:val="0"/>
      <w:marTop w:val="0"/>
      <w:marBottom w:val="0"/>
      <w:divBdr>
        <w:top w:val="none" w:sz="0" w:space="0" w:color="auto"/>
        <w:left w:val="none" w:sz="0" w:space="0" w:color="auto"/>
        <w:bottom w:val="none" w:sz="0" w:space="0" w:color="auto"/>
        <w:right w:val="none" w:sz="0" w:space="0" w:color="auto"/>
      </w:divBdr>
    </w:div>
    <w:div w:id="1498380775">
      <w:bodyDiv w:val="1"/>
      <w:marLeft w:val="0"/>
      <w:marRight w:val="0"/>
      <w:marTop w:val="0"/>
      <w:marBottom w:val="0"/>
      <w:divBdr>
        <w:top w:val="none" w:sz="0" w:space="0" w:color="auto"/>
        <w:left w:val="none" w:sz="0" w:space="0" w:color="auto"/>
        <w:bottom w:val="none" w:sz="0" w:space="0" w:color="auto"/>
        <w:right w:val="none" w:sz="0" w:space="0" w:color="auto"/>
      </w:divBdr>
    </w:div>
    <w:div w:id="1503348247">
      <w:bodyDiv w:val="1"/>
      <w:marLeft w:val="0"/>
      <w:marRight w:val="0"/>
      <w:marTop w:val="0"/>
      <w:marBottom w:val="0"/>
      <w:divBdr>
        <w:top w:val="none" w:sz="0" w:space="0" w:color="auto"/>
        <w:left w:val="none" w:sz="0" w:space="0" w:color="auto"/>
        <w:bottom w:val="none" w:sz="0" w:space="0" w:color="auto"/>
        <w:right w:val="none" w:sz="0" w:space="0" w:color="auto"/>
      </w:divBdr>
    </w:div>
    <w:div w:id="1507746484">
      <w:bodyDiv w:val="1"/>
      <w:marLeft w:val="0"/>
      <w:marRight w:val="0"/>
      <w:marTop w:val="0"/>
      <w:marBottom w:val="0"/>
      <w:divBdr>
        <w:top w:val="none" w:sz="0" w:space="0" w:color="auto"/>
        <w:left w:val="none" w:sz="0" w:space="0" w:color="auto"/>
        <w:bottom w:val="none" w:sz="0" w:space="0" w:color="auto"/>
        <w:right w:val="none" w:sz="0" w:space="0" w:color="auto"/>
      </w:divBdr>
    </w:div>
    <w:div w:id="1525359898">
      <w:bodyDiv w:val="1"/>
      <w:marLeft w:val="0"/>
      <w:marRight w:val="0"/>
      <w:marTop w:val="0"/>
      <w:marBottom w:val="0"/>
      <w:divBdr>
        <w:top w:val="none" w:sz="0" w:space="0" w:color="auto"/>
        <w:left w:val="none" w:sz="0" w:space="0" w:color="auto"/>
        <w:bottom w:val="none" w:sz="0" w:space="0" w:color="auto"/>
        <w:right w:val="none" w:sz="0" w:space="0" w:color="auto"/>
      </w:divBdr>
    </w:div>
    <w:div w:id="1531799109">
      <w:bodyDiv w:val="1"/>
      <w:marLeft w:val="0"/>
      <w:marRight w:val="0"/>
      <w:marTop w:val="0"/>
      <w:marBottom w:val="0"/>
      <w:divBdr>
        <w:top w:val="none" w:sz="0" w:space="0" w:color="auto"/>
        <w:left w:val="none" w:sz="0" w:space="0" w:color="auto"/>
        <w:bottom w:val="none" w:sz="0" w:space="0" w:color="auto"/>
        <w:right w:val="none" w:sz="0" w:space="0" w:color="auto"/>
      </w:divBdr>
    </w:div>
    <w:div w:id="1532645897">
      <w:bodyDiv w:val="1"/>
      <w:marLeft w:val="0"/>
      <w:marRight w:val="0"/>
      <w:marTop w:val="0"/>
      <w:marBottom w:val="0"/>
      <w:divBdr>
        <w:top w:val="none" w:sz="0" w:space="0" w:color="auto"/>
        <w:left w:val="none" w:sz="0" w:space="0" w:color="auto"/>
        <w:bottom w:val="none" w:sz="0" w:space="0" w:color="auto"/>
        <w:right w:val="none" w:sz="0" w:space="0" w:color="auto"/>
      </w:divBdr>
    </w:div>
    <w:div w:id="1533953374">
      <w:bodyDiv w:val="1"/>
      <w:marLeft w:val="0"/>
      <w:marRight w:val="0"/>
      <w:marTop w:val="0"/>
      <w:marBottom w:val="0"/>
      <w:divBdr>
        <w:top w:val="none" w:sz="0" w:space="0" w:color="auto"/>
        <w:left w:val="none" w:sz="0" w:space="0" w:color="auto"/>
        <w:bottom w:val="none" w:sz="0" w:space="0" w:color="auto"/>
        <w:right w:val="none" w:sz="0" w:space="0" w:color="auto"/>
      </w:divBdr>
    </w:div>
    <w:div w:id="1549755768">
      <w:bodyDiv w:val="1"/>
      <w:marLeft w:val="0"/>
      <w:marRight w:val="0"/>
      <w:marTop w:val="0"/>
      <w:marBottom w:val="0"/>
      <w:divBdr>
        <w:top w:val="none" w:sz="0" w:space="0" w:color="auto"/>
        <w:left w:val="none" w:sz="0" w:space="0" w:color="auto"/>
        <w:bottom w:val="none" w:sz="0" w:space="0" w:color="auto"/>
        <w:right w:val="none" w:sz="0" w:space="0" w:color="auto"/>
      </w:divBdr>
    </w:div>
    <w:div w:id="1569001746">
      <w:bodyDiv w:val="1"/>
      <w:marLeft w:val="0"/>
      <w:marRight w:val="0"/>
      <w:marTop w:val="0"/>
      <w:marBottom w:val="0"/>
      <w:divBdr>
        <w:top w:val="none" w:sz="0" w:space="0" w:color="auto"/>
        <w:left w:val="none" w:sz="0" w:space="0" w:color="auto"/>
        <w:bottom w:val="none" w:sz="0" w:space="0" w:color="auto"/>
        <w:right w:val="none" w:sz="0" w:space="0" w:color="auto"/>
      </w:divBdr>
    </w:div>
    <w:div w:id="1584024402">
      <w:bodyDiv w:val="1"/>
      <w:marLeft w:val="0"/>
      <w:marRight w:val="0"/>
      <w:marTop w:val="0"/>
      <w:marBottom w:val="0"/>
      <w:divBdr>
        <w:top w:val="none" w:sz="0" w:space="0" w:color="auto"/>
        <w:left w:val="none" w:sz="0" w:space="0" w:color="auto"/>
        <w:bottom w:val="none" w:sz="0" w:space="0" w:color="auto"/>
        <w:right w:val="none" w:sz="0" w:space="0" w:color="auto"/>
      </w:divBdr>
    </w:div>
    <w:div w:id="1586837790">
      <w:bodyDiv w:val="1"/>
      <w:marLeft w:val="0"/>
      <w:marRight w:val="0"/>
      <w:marTop w:val="0"/>
      <w:marBottom w:val="0"/>
      <w:divBdr>
        <w:top w:val="none" w:sz="0" w:space="0" w:color="auto"/>
        <w:left w:val="none" w:sz="0" w:space="0" w:color="auto"/>
        <w:bottom w:val="none" w:sz="0" w:space="0" w:color="auto"/>
        <w:right w:val="none" w:sz="0" w:space="0" w:color="auto"/>
      </w:divBdr>
    </w:div>
    <w:div w:id="1599873970">
      <w:bodyDiv w:val="1"/>
      <w:marLeft w:val="0"/>
      <w:marRight w:val="0"/>
      <w:marTop w:val="0"/>
      <w:marBottom w:val="0"/>
      <w:divBdr>
        <w:top w:val="none" w:sz="0" w:space="0" w:color="auto"/>
        <w:left w:val="none" w:sz="0" w:space="0" w:color="auto"/>
        <w:bottom w:val="none" w:sz="0" w:space="0" w:color="auto"/>
        <w:right w:val="none" w:sz="0" w:space="0" w:color="auto"/>
      </w:divBdr>
    </w:div>
    <w:div w:id="1615289871">
      <w:bodyDiv w:val="1"/>
      <w:marLeft w:val="0"/>
      <w:marRight w:val="0"/>
      <w:marTop w:val="0"/>
      <w:marBottom w:val="0"/>
      <w:divBdr>
        <w:top w:val="none" w:sz="0" w:space="0" w:color="auto"/>
        <w:left w:val="none" w:sz="0" w:space="0" w:color="auto"/>
        <w:bottom w:val="none" w:sz="0" w:space="0" w:color="auto"/>
        <w:right w:val="none" w:sz="0" w:space="0" w:color="auto"/>
      </w:divBdr>
    </w:div>
    <w:div w:id="1619338313">
      <w:bodyDiv w:val="1"/>
      <w:marLeft w:val="0"/>
      <w:marRight w:val="0"/>
      <w:marTop w:val="0"/>
      <w:marBottom w:val="0"/>
      <w:divBdr>
        <w:top w:val="none" w:sz="0" w:space="0" w:color="auto"/>
        <w:left w:val="none" w:sz="0" w:space="0" w:color="auto"/>
        <w:bottom w:val="none" w:sz="0" w:space="0" w:color="auto"/>
        <w:right w:val="none" w:sz="0" w:space="0" w:color="auto"/>
      </w:divBdr>
    </w:div>
    <w:div w:id="1624924163">
      <w:bodyDiv w:val="1"/>
      <w:marLeft w:val="0"/>
      <w:marRight w:val="0"/>
      <w:marTop w:val="0"/>
      <w:marBottom w:val="0"/>
      <w:divBdr>
        <w:top w:val="none" w:sz="0" w:space="0" w:color="auto"/>
        <w:left w:val="none" w:sz="0" w:space="0" w:color="auto"/>
        <w:bottom w:val="none" w:sz="0" w:space="0" w:color="auto"/>
        <w:right w:val="none" w:sz="0" w:space="0" w:color="auto"/>
      </w:divBdr>
    </w:div>
    <w:div w:id="1633709595">
      <w:bodyDiv w:val="1"/>
      <w:marLeft w:val="0"/>
      <w:marRight w:val="0"/>
      <w:marTop w:val="0"/>
      <w:marBottom w:val="0"/>
      <w:divBdr>
        <w:top w:val="none" w:sz="0" w:space="0" w:color="auto"/>
        <w:left w:val="none" w:sz="0" w:space="0" w:color="auto"/>
        <w:bottom w:val="none" w:sz="0" w:space="0" w:color="auto"/>
        <w:right w:val="none" w:sz="0" w:space="0" w:color="auto"/>
      </w:divBdr>
    </w:div>
    <w:div w:id="1635332271">
      <w:bodyDiv w:val="1"/>
      <w:marLeft w:val="0"/>
      <w:marRight w:val="0"/>
      <w:marTop w:val="0"/>
      <w:marBottom w:val="0"/>
      <w:divBdr>
        <w:top w:val="none" w:sz="0" w:space="0" w:color="auto"/>
        <w:left w:val="none" w:sz="0" w:space="0" w:color="auto"/>
        <w:bottom w:val="none" w:sz="0" w:space="0" w:color="auto"/>
        <w:right w:val="none" w:sz="0" w:space="0" w:color="auto"/>
      </w:divBdr>
    </w:div>
    <w:div w:id="1644968878">
      <w:bodyDiv w:val="1"/>
      <w:marLeft w:val="0"/>
      <w:marRight w:val="0"/>
      <w:marTop w:val="0"/>
      <w:marBottom w:val="0"/>
      <w:divBdr>
        <w:top w:val="none" w:sz="0" w:space="0" w:color="auto"/>
        <w:left w:val="none" w:sz="0" w:space="0" w:color="auto"/>
        <w:bottom w:val="none" w:sz="0" w:space="0" w:color="auto"/>
        <w:right w:val="none" w:sz="0" w:space="0" w:color="auto"/>
      </w:divBdr>
    </w:div>
    <w:div w:id="1669016185">
      <w:bodyDiv w:val="1"/>
      <w:marLeft w:val="0"/>
      <w:marRight w:val="0"/>
      <w:marTop w:val="0"/>
      <w:marBottom w:val="0"/>
      <w:divBdr>
        <w:top w:val="none" w:sz="0" w:space="0" w:color="auto"/>
        <w:left w:val="none" w:sz="0" w:space="0" w:color="auto"/>
        <w:bottom w:val="none" w:sz="0" w:space="0" w:color="auto"/>
        <w:right w:val="none" w:sz="0" w:space="0" w:color="auto"/>
      </w:divBdr>
    </w:div>
    <w:div w:id="1671176941">
      <w:bodyDiv w:val="1"/>
      <w:marLeft w:val="0"/>
      <w:marRight w:val="0"/>
      <w:marTop w:val="0"/>
      <w:marBottom w:val="0"/>
      <w:divBdr>
        <w:top w:val="none" w:sz="0" w:space="0" w:color="auto"/>
        <w:left w:val="none" w:sz="0" w:space="0" w:color="auto"/>
        <w:bottom w:val="none" w:sz="0" w:space="0" w:color="auto"/>
        <w:right w:val="none" w:sz="0" w:space="0" w:color="auto"/>
      </w:divBdr>
    </w:div>
    <w:div w:id="1700937565">
      <w:bodyDiv w:val="1"/>
      <w:marLeft w:val="0"/>
      <w:marRight w:val="0"/>
      <w:marTop w:val="0"/>
      <w:marBottom w:val="0"/>
      <w:divBdr>
        <w:top w:val="none" w:sz="0" w:space="0" w:color="auto"/>
        <w:left w:val="none" w:sz="0" w:space="0" w:color="auto"/>
        <w:bottom w:val="none" w:sz="0" w:space="0" w:color="auto"/>
        <w:right w:val="none" w:sz="0" w:space="0" w:color="auto"/>
      </w:divBdr>
    </w:div>
    <w:div w:id="1724871184">
      <w:bodyDiv w:val="1"/>
      <w:marLeft w:val="0"/>
      <w:marRight w:val="0"/>
      <w:marTop w:val="0"/>
      <w:marBottom w:val="0"/>
      <w:divBdr>
        <w:top w:val="none" w:sz="0" w:space="0" w:color="auto"/>
        <w:left w:val="none" w:sz="0" w:space="0" w:color="auto"/>
        <w:bottom w:val="none" w:sz="0" w:space="0" w:color="auto"/>
        <w:right w:val="none" w:sz="0" w:space="0" w:color="auto"/>
      </w:divBdr>
    </w:div>
    <w:div w:id="1728528983">
      <w:bodyDiv w:val="1"/>
      <w:marLeft w:val="0"/>
      <w:marRight w:val="0"/>
      <w:marTop w:val="0"/>
      <w:marBottom w:val="0"/>
      <w:divBdr>
        <w:top w:val="none" w:sz="0" w:space="0" w:color="auto"/>
        <w:left w:val="none" w:sz="0" w:space="0" w:color="auto"/>
        <w:bottom w:val="none" w:sz="0" w:space="0" w:color="auto"/>
        <w:right w:val="none" w:sz="0" w:space="0" w:color="auto"/>
      </w:divBdr>
    </w:div>
    <w:div w:id="1733313106">
      <w:bodyDiv w:val="1"/>
      <w:marLeft w:val="0"/>
      <w:marRight w:val="0"/>
      <w:marTop w:val="0"/>
      <w:marBottom w:val="0"/>
      <w:divBdr>
        <w:top w:val="none" w:sz="0" w:space="0" w:color="auto"/>
        <w:left w:val="none" w:sz="0" w:space="0" w:color="auto"/>
        <w:bottom w:val="none" w:sz="0" w:space="0" w:color="auto"/>
        <w:right w:val="none" w:sz="0" w:space="0" w:color="auto"/>
      </w:divBdr>
    </w:div>
    <w:div w:id="1734356283">
      <w:bodyDiv w:val="1"/>
      <w:marLeft w:val="0"/>
      <w:marRight w:val="0"/>
      <w:marTop w:val="0"/>
      <w:marBottom w:val="0"/>
      <w:divBdr>
        <w:top w:val="none" w:sz="0" w:space="0" w:color="auto"/>
        <w:left w:val="none" w:sz="0" w:space="0" w:color="auto"/>
        <w:bottom w:val="none" w:sz="0" w:space="0" w:color="auto"/>
        <w:right w:val="none" w:sz="0" w:space="0" w:color="auto"/>
      </w:divBdr>
    </w:div>
    <w:div w:id="1734884778">
      <w:bodyDiv w:val="1"/>
      <w:marLeft w:val="0"/>
      <w:marRight w:val="0"/>
      <w:marTop w:val="0"/>
      <w:marBottom w:val="0"/>
      <w:divBdr>
        <w:top w:val="none" w:sz="0" w:space="0" w:color="auto"/>
        <w:left w:val="none" w:sz="0" w:space="0" w:color="auto"/>
        <w:bottom w:val="none" w:sz="0" w:space="0" w:color="auto"/>
        <w:right w:val="none" w:sz="0" w:space="0" w:color="auto"/>
      </w:divBdr>
    </w:div>
    <w:div w:id="1740863058">
      <w:bodyDiv w:val="1"/>
      <w:marLeft w:val="0"/>
      <w:marRight w:val="0"/>
      <w:marTop w:val="0"/>
      <w:marBottom w:val="0"/>
      <w:divBdr>
        <w:top w:val="none" w:sz="0" w:space="0" w:color="auto"/>
        <w:left w:val="none" w:sz="0" w:space="0" w:color="auto"/>
        <w:bottom w:val="none" w:sz="0" w:space="0" w:color="auto"/>
        <w:right w:val="none" w:sz="0" w:space="0" w:color="auto"/>
      </w:divBdr>
    </w:div>
    <w:div w:id="1749577897">
      <w:bodyDiv w:val="1"/>
      <w:marLeft w:val="0"/>
      <w:marRight w:val="0"/>
      <w:marTop w:val="0"/>
      <w:marBottom w:val="0"/>
      <w:divBdr>
        <w:top w:val="none" w:sz="0" w:space="0" w:color="auto"/>
        <w:left w:val="none" w:sz="0" w:space="0" w:color="auto"/>
        <w:bottom w:val="none" w:sz="0" w:space="0" w:color="auto"/>
        <w:right w:val="none" w:sz="0" w:space="0" w:color="auto"/>
      </w:divBdr>
    </w:div>
    <w:div w:id="1753702631">
      <w:bodyDiv w:val="1"/>
      <w:marLeft w:val="0"/>
      <w:marRight w:val="0"/>
      <w:marTop w:val="0"/>
      <w:marBottom w:val="0"/>
      <w:divBdr>
        <w:top w:val="none" w:sz="0" w:space="0" w:color="auto"/>
        <w:left w:val="none" w:sz="0" w:space="0" w:color="auto"/>
        <w:bottom w:val="none" w:sz="0" w:space="0" w:color="auto"/>
        <w:right w:val="none" w:sz="0" w:space="0" w:color="auto"/>
      </w:divBdr>
    </w:div>
    <w:div w:id="1756436738">
      <w:bodyDiv w:val="1"/>
      <w:marLeft w:val="0"/>
      <w:marRight w:val="0"/>
      <w:marTop w:val="0"/>
      <w:marBottom w:val="0"/>
      <w:divBdr>
        <w:top w:val="none" w:sz="0" w:space="0" w:color="auto"/>
        <w:left w:val="none" w:sz="0" w:space="0" w:color="auto"/>
        <w:bottom w:val="none" w:sz="0" w:space="0" w:color="auto"/>
        <w:right w:val="none" w:sz="0" w:space="0" w:color="auto"/>
      </w:divBdr>
    </w:div>
    <w:div w:id="1761639896">
      <w:bodyDiv w:val="1"/>
      <w:marLeft w:val="0"/>
      <w:marRight w:val="0"/>
      <w:marTop w:val="0"/>
      <w:marBottom w:val="0"/>
      <w:divBdr>
        <w:top w:val="none" w:sz="0" w:space="0" w:color="auto"/>
        <w:left w:val="none" w:sz="0" w:space="0" w:color="auto"/>
        <w:bottom w:val="none" w:sz="0" w:space="0" w:color="auto"/>
        <w:right w:val="none" w:sz="0" w:space="0" w:color="auto"/>
      </w:divBdr>
    </w:div>
    <w:div w:id="1773545924">
      <w:bodyDiv w:val="1"/>
      <w:marLeft w:val="0"/>
      <w:marRight w:val="0"/>
      <w:marTop w:val="0"/>
      <w:marBottom w:val="0"/>
      <w:divBdr>
        <w:top w:val="none" w:sz="0" w:space="0" w:color="auto"/>
        <w:left w:val="none" w:sz="0" w:space="0" w:color="auto"/>
        <w:bottom w:val="none" w:sz="0" w:space="0" w:color="auto"/>
        <w:right w:val="none" w:sz="0" w:space="0" w:color="auto"/>
      </w:divBdr>
    </w:div>
    <w:div w:id="1783454779">
      <w:bodyDiv w:val="1"/>
      <w:marLeft w:val="0"/>
      <w:marRight w:val="0"/>
      <w:marTop w:val="0"/>
      <w:marBottom w:val="0"/>
      <w:divBdr>
        <w:top w:val="none" w:sz="0" w:space="0" w:color="auto"/>
        <w:left w:val="none" w:sz="0" w:space="0" w:color="auto"/>
        <w:bottom w:val="none" w:sz="0" w:space="0" w:color="auto"/>
        <w:right w:val="none" w:sz="0" w:space="0" w:color="auto"/>
      </w:divBdr>
    </w:div>
    <w:div w:id="1791780536">
      <w:bodyDiv w:val="1"/>
      <w:marLeft w:val="0"/>
      <w:marRight w:val="0"/>
      <w:marTop w:val="0"/>
      <w:marBottom w:val="0"/>
      <w:divBdr>
        <w:top w:val="none" w:sz="0" w:space="0" w:color="auto"/>
        <w:left w:val="none" w:sz="0" w:space="0" w:color="auto"/>
        <w:bottom w:val="none" w:sz="0" w:space="0" w:color="auto"/>
        <w:right w:val="none" w:sz="0" w:space="0" w:color="auto"/>
      </w:divBdr>
    </w:div>
    <w:div w:id="1815949258">
      <w:bodyDiv w:val="1"/>
      <w:marLeft w:val="0"/>
      <w:marRight w:val="0"/>
      <w:marTop w:val="0"/>
      <w:marBottom w:val="0"/>
      <w:divBdr>
        <w:top w:val="none" w:sz="0" w:space="0" w:color="auto"/>
        <w:left w:val="none" w:sz="0" w:space="0" w:color="auto"/>
        <w:bottom w:val="none" w:sz="0" w:space="0" w:color="auto"/>
        <w:right w:val="none" w:sz="0" w:space="0" w:color="auto"/>
      </w:divBdr>
    </w:div>
    <w:div w:id="1844855989">
      <w:bodyDiv w:val="1"/>
      <w:marLeft w:val="0"/>
      <w:marRight w:val="0"/>
      <w:marTop w:val="0"/>
      <w:marBottom w:val="0"/>
      <w:divBdr>
        <w:top w:val="none" w:sz="0" w:space="0" w:color="auto"/>
        <w:left w:val="none" w:sz="0" w:space="0" w:color="auto"/>
        <w:bottom w:val="none" w:sz="0" w:space="0" w:color="auto"/>
        <w:right w:val="none" w:sz="0" w:space="0" w:color="auto"/>
      </w:divBdr>
    </w:div>
    <w:div w:id="1854176549">
      <w:bodyDiv w:val="1"/>
      <w:marLeft w:val="0"/>
      <w:marRight w:val="0"/>
      <w:marTop w:val="0"/>
      <w:marBottom w:val="0"/>
      <w:divBdr>
        <w:top w:val="none" w:sz="0" w:space="0" w:color="auto"/>
        <w:left w:val="none" w:sz="0" w:space="0" w:color="auto"/>
        <w:bottom w:val="none" w:sz="0" w:space="0" w:color="auto"/>
        <w:right w:val="none" w:sz="0" w:space="0" w:color="auto"/>
      </w:divBdr>
    </w:div>
    <w:div w:id="1856456300">
      <w:bodyDiv w:val="1"/>
      <w:marLeft w:val="0"/>
      <w:marRight w:val="0"/>
      <w:marTop w:val="0"/>
      <w:marBottom w:val="0"/>
      <w:divBdr>
        <w:top w:val="none" w:sz="0" w:space="0" w:color="auto"/>
        <w:left w:val="none" w:sz="0" w:space="0" w:color="auto"/>
        <w:bottom w:val="none" w:sz="0" w:space="0" w:color="auto"/>
        <w:right w:val="none" w:sz="0" w:space="0" w:color="auto"/>
      </w:divBdr>
    </w:div>
    <w:div w:id="1881161947">
      <w:bodyDiv w:val="1"/>
      <w:marLeft w:val="0"/>
      <w:marRight w:val="0"/>
      <w:marTop w:val="0"/>
      <w:marBottom w:val="0"/>
      <w:divBdr>
        <w:top w:val="none" w:sz="0" w:space="0" w:color="auto"/>
        <w:left w:val="none" w:sz="0" w:space="0" w:color="auto"/>
        <w:bottom w:val="none" w:sz="0" w:space="0" w:color="auto"/>
        <w:right w:val="none" w:sz="0" w:space="0" w:color="auto"/>
      </w:divBdr>
    </w:div>
    <w:div w:id="1886990156">
      <w:bodyDiv w:val="1"/>
      <w:marLeft w:val="0"/>
      <w:marRight w:val="0"/>
      <w:marTop w:val="0"/>
      <w:marBottom w:val="0"/>
      <w:divBdr>
        <w:top w:val="none" w:sz="0" w:space="0" w:color="auto"/>
        <w:left w:val="none" w:sz="0" w:space="0" w:color="auto"/>
        <w:bottom w:val="none" w:sz="0" w:space="0" w:color="auto"/>
        <w:right w:val="none" w:sz="0" w:space="0" w:color="auto"/>
      </w:divBdr>
    </w:div>
    <w:div w:id="1900510053">
      <w:bodyDiv w:val="1"/>
      <w:marLeft w:val="0"/>
      <w:marRight w:val="0"/>
      <w:marTop w:val="0"/>
      <w:marBottom w:val="0"/>
      <w:divBdr>
        <w:top w:val="none" w:sz="0" w:space="0" w:color="auto"/>
        <w:left w:val="none" w:sz="0" w:space="0" w:color="auto"/>
        <w:bottom w:val="none" w:sz="0" w:space="0" w:color="auto"/>
        <w:right w:val="none" w:sz="0" w:space="0" w:color="auto"/>
      </w:divBdr>
    </w:div>
    <w:div w:id="1900633361">
      <w:bodyDiv w:val="1"/>
      <w:marLeft w:val="0"/>
      <w:marRight w:val="0"/>
      <w:marTop w:val="0"/>
      <w:marBottom w:val="0"/>
      <w:divBdr>
        <w:top w:val="none" w:sz="0" w:space="0" w:color="auto"/>
        <w:left w:val="none" w:sz="0" w:space="0" w:color="auto"/>
        <w:bottom w:val="none" w:sz="0" w:space="0" w:color="auto"/>
        <w:right w:val="none" w:sz="0" w:space="0" w:color="auto"/>
      </w:divBdr>
    </w:div>
    <w:div w:id="1925872477">
      <w:bodyDiv w:val="1"/>
      <w:marLeft w:val="0"/>
      <w:marRight w:val="0"/>
      <w:marTop w:val="0"/>
      <w:marBottom w:val="0"/>
      <w:divBdr>
        <w:top w:val="none" w:sz="0" w:space="0" w:color="auto"/>
        <w:left w:val="none" w:sz="0" w:space="0" w:color="auto"/>
        <w:bottom w:val="none" w:sz="0" w:space="0" w:color="auto"/>
        <w:right w:val="none" w:sz="0" w:space="0" w:color="auto"/>
      </w:divBdr>
    </w:div>
    <w:div w:id="1928806063">
      <w:bodyDiv w:val="1"/>
      <w:marLeft w:val="0"/>
      <w:marRight w:val="0"/>
      <w:marTop w:val="0"/>
      <w:marBottom w:val="0"/>
      <w:divBdr>
        <w:top w:val="none" w:sz="0" w:space="0" w:color="auto"/>
        <w:left w:val="none" w:sz="0" w:space="0" w:color="auto"/>
        <w:bottom w:val="none" w:sz="0" w:space="0" w:color="auto"/>
        <w:right w:val="none" w:sz="0" w:space="0" w:color="auto"/>
      </w:divBdr>
    </w:div>
    <w:div w:id="1940404388">
      <w:bodyDiv w:val="1"/>
      <w:marLeft w:val="0"/>
      <w:marRight w:val="0"/>
      <w:marTop w:val="0"/>
      <w:marBottom w:val="0"/>
      <w:divBdr>
        <w:top w:val="none" w:sz="0" w:space="0" w:color="auto"/>
        <w:left w:val="none" w:sz="0" w:space="0" w:color="auto"/>
        <w:bottom w:val="none" w:sz="0" w:space="0" w:color="auto"/>
        <w:right w:val="none" w:sz="0" w:space="0" w:color="auto"/>
      </w:divBdr>
    </w:div>
    <w:div w:id="1955017326">
      <w:bodyDiv w:val="1"/>
      <w:marLeft w:val="0"/>
      <w:marRight w:val="0"/>
      <w:marTop w:val="0"/>
      <w:marBottom w:val="0"/>
      <w:divBdr>
        <w:top w:val="none" w:sz="0" w:space="0" w:color="auto"/>
        <w:left w:val="none" w:sz="0" w:space="0" w:color="auto"/>
        <w:bottom w:val="none" w:sz="0" w:space="0" w:color="auto"/>
        <w:right w:val="none" w:sz="0" w:space="0" w:color="auto"/>
      </w:divBdr>
    </w:div>
    <w:div w:id="1957903939">
      <w:bodyDiv w:val="1"/>
      <w:marLeft w:val="0"/>
      <w:marRight w:val="0"/>
      <w:marTop w:val="0"/>
      <w:marBottom w:val="0"/>
      <w:divBdr>
        <w:top w:val="none" w:sz="0" w:space="0" w:color="auto"/>
        <w:left w:val="none" w:sz="0" w:space="0" w:color="auto"/>
        <w:bottom w:val="none" w:sz="0" w:space="0" w:color="auto"/>
        <w:right w:val="none" w:sz="0" w:space="0" w:color="auto"/>
      </w:divBdr>
    </w:div>
    <w:div w:id="1964841391">
      <w:bodyDiv w:val="1"/>
      <w:marLeft w:val="0"/>
      <w:marRight w:val="0"/>
      <w:marTop w:val="0"/>
      <w:marBottom w:val="0"/>
      <w:divBdr>
        <w:top w:val="none" w:sz="0" w:space="0" w:color="auto"/>
        <w:left w:val="none" w:sz="0" w:space="0" w:color="auto"/>
        <w:bottom w:val="none" w:sz="0" w:space="0" w:color="auto"/>
        <w:right w:val="none" w:sz="0" w:space="0" w:color="auto"/>
      </w:divBdr>
    </w:div>
    <w:div w:id="1985157870">
      <w:bodyDiv w:val="1"/>
      <w:marLeft w:val="0"/>
      <w:marRight w:val="0"/>
      <w:marTop w:val="0"/>
      <w:marBottom w:val="0"/>
      <w:divBdr>
        <w:top w:val="none" w:sz="0" w:space="0" w:color="auto"/>
        <w:left w:val="none" w:sz="0" w:space="0" w:color="auto"/>
        <w:bottom w:val="none" w:sz="0" w:space="0" w:color="auto"/>
        <w:right w:val="none" w:sz="0" w:space="0" w:color="auto"/>
      </w:divBdr>
    </w:div>
    <w:div w:id="2008551516">
      <w:bodyDiv w:val="1"/>
      <w:marLeft w:val="0"/>
      <w:marRight w:val="0"/>
      <w:marTop w:val="0"/>
      <w:marBottom w:val="0"/>
      <w:divBdr>
        <w:top w:val="none" w:sz="0" w:space="0" w:color="auto"/>
        <w:left w:val="none" w:sz="0" w:space="0" w:color="auto"/>
        <w:bottom w:val="none" w:sz="0" w:space="0" w:color="auto"/>
        <w:right w:val="none" w:sz="0" w:space="0" w:color="auto"/>
      </w:divBdr>
    </w:div>
    <w:div w:id="2010712818">
      <w:bodyDiv w:val="1"/>
      <w:marLeft w:val="0"/>
      <w:marRight w:val="0"/>
      <w:marTop w:val="0"/>
      <w:marBottom w:val="0"/>
      <w:divBdr>
        <w:top w:val="none" w:sz="0" w:space="0" w:color="auto"/>
        <w:left w:val="none" w:sz="0" w:space="0" w:color="auto"/>
        <w:bottom w:val="none" w:sz="0" w:space="0" w:color="auto"/>
        <w:right w:val="none" w:sz="0" w:space="0" w:color="auto"/>
      </w:divBdr>
    </w:div>
    <w:div w:id="2033725076">
      <w:bodyDiv w:val="1"/>
      <w:marLeft w:val="0"/>
      <w:marRight w:val="0"/>
      <w:marTop w:val="0"/>
      <w:marBottom w:val="0"/>
      <w:divBdr>
        <w:top w:val="none" w:sz="0" w:space="0" w:color="auto"/>
        <w:left w:val="none" w:sz="0" w:space="0" w:color="auto"/>
        <w:bottom w:val="none" w:sz="0" w:space="0" w:color="auto"/>
        <w:right w:val="none" w:sz="0" w:space="0" w:color="auto"/>
      </w:divBdr>
    </w:div>
    <w:div w:id="2039087406">
      <w:bodyDiv w:val="1"/>
      <w:marLeft w:val="0"/>
      <w:marRight w:val="0"/>
      <w:marTop w:val="0"/>
      <w:marBottom w:val="0"/>
      <w:divBdr>
        <w:top w:val="none" w:sz="0" w:space="0" w:color="auto"/>
        <w:left w:val="none" w:sz="0" w:space="0" w:color="auto"/>
        <w:bottom w:val="none" w:sz="0" w:space="0" w:color="auto"/>
        <w:right w:val="none" w:sz="0" w:space="0" w:color="auto"/>
      </w:divBdr>
    </w:div>
    <w:div w:id="2055814956">
      <w:bodyDiv w:val="1"/>
      <w:marLeft w:val="0"/>
      <w:marRight w:val="0"/>
      <w:marTop w:val="0"/>
      <w:marBottom w:val="0"/>
      <w:divBdr>
        <w:top w:val="none" w:sz="0" w:space="0" w:color="auto"/>
        <w:left w:val="none" w:sz="0" w:space="0" w:color="auto"/>
        <w:bottom w:val="none" w:sz="0" w:space="0" w:color="auto"/>
        <w:right w:val="none" w:sz="0" w:space="0" w:color="auto"/>
      </w:divBdr>
    </w:div>
    <w:div w:id="2064062234">
      <w:bodyDiv w:val="1"/>
      <w:marLeft w:val="0"/>
      <w:marRight w:val="0"/>
      <w:marTop w:val="0"/>
      <w:marBottom w:val="0"/>
      <w:divBdr>
        <w:top w:val="none" w:sz="0" w:space="0" w:color="auto"/>
        <w:left w:val="none" w:sz="0" w:space="0" w:color="auto"/>
        <w:bottom w:val="none" w:sz="0" w:space="0" w:color="auto"/>
        <w:right w:val="none" w:sz="0" w:space="0" w:color="auto"/>
      </w:divBdr>
    </w:div>
    <w:div w:id="2068725683">
      <w:bodyDiv w:val="1"/>
      <w:marLeft w:val="0"/>
      <w:marRight w:val="0"/>
      <w:marTop w:val="0"/>
      <w:marBottom w:val="0"/>
      <w:divBdr>
        <w:top w:val="none" w:sz="0" w:space="0" w:color="auto"/>
        <w:left w:val="none" w:sz="0" w:space="0" w:color="auto"/>
        <w:bottom w:val="none" w:sz="0" w:space="0" w:color="auto"/>
        <w:right w:val="none" w:sz="0" w:space="0" w:color="auto"/>
      </w:divBdr>
    </w:div>
    <w:div w:id="2077975854">
      <w:bodyDiv w:val="1"/>
      <w:marLeft w:val="0"/>
      <w:marRight w:val="0"/>
      <w:marTop w:val="0"/>
      <w:marBottom w:val="0"/>
      <w:divBdr>
        <w:top w:val="none" w:sz="0" w:space="0" w:color="auto"/>
        <w:left w:val="none" w:sz="0" w:space="0" w:color="auto"/>
        <w:bottom w:val="none" w:sz="0" w:space="0" w:color="auto"/>
        <w:right w:val="none" w:sz="0" w:space="0" w:color="auto"/>
      </w:divBdr>
    </w:div>
    <w:div w:id="2079858208">
      <w:bodyDiv w:val="1"/>
      <w:marLeft w:val="0"/>
      <w:marRight w:val="0"/>
      <w:marTop w:val="0"/>
      <w:marBottom w:val="0"/>
      <w:divBdr>
        <w:top w:val="none" w:sz="0" w:space="0" w:color="auto"/>
        <w:left w:val="none" w:sz="0" w:space="0" w:color="auto"/>
        <w:bottom w:val="none" w:sz="0" w:space="0" w:color="auto"/>
        <w:right w:val="none" w:sz="0" w:space="0" w:color="auto"/>
      </w:divBdr>
    </w:div>
    <w:div w:id="2082485079">
      <w:bodyDiv w:val="1"/>
      <w:marLeft w:val="0"/>
      <w:marRight w:val="0"/>
      <w:marTop w:val="0"/>
      <w:marBottom w:val="0"/>
      <w:divBdr>
        <w:top w:val="none" w:sz="0" w:space="0" w:color="auto"/>
        <w:left w:val="none" w:sz="0" w:space="0" w:color="auto"/>
        <w:bottom w:val="none" w:sz="0" w:space="0" w:color="auto"/>
        <w:right w:val="none" w:sz="0" w:space="0" w:color="auto"/>
      </w:divBdr>
    </w:div>
    <w:div w:id="2082633591">
      <w:bodyDiv w:val="1"/>
      <w:marLeft w:val="0"/>
      <w:marRight w:val="0"/>
      <w:marTop w:val="0"/>
      <w:marBottom w:val="0"/>
      <w:divBdr>
        <w:top w:val="none" w:sz="0" w:space="0" w:color="auto"/>
        <w:left w:val="none" w:sz="0" w:space="0" w:color="auto"/>
        <w:bottom w:val="none" w:sz="0" w:space="0" w:color="auto"/>
        <w:right w:val="none" w:sz="0" w:space="0" w:color="auto"/>
      </w:divBdr>
    </w:div>
    <w:div w:id="2092502968">
      <w:bodyDiv w:val="1"/>
      <w:marLeft w:val="0"/>
      <w:marRight w:val="0"/>
      <w:marTop w:val="0"/>
      <w:marBottom w:val="0"/>
      <w:divBdr>
        <w:top w:val="none" w:sz="0" w:space="0" w:color="auto"/>
        <w:left w:val="none" w:sz="0" w:space="0" w:color="auto"/>
        <w:bottom w:val="none" w:sz="0" w:space="0" w:color="auto"/>
        <w:right w:val="none" w:sz="0" w:space="0" w:color="auto"/>
      </w:divBdr>
    </w:div>
    <w:div w:id="2093626214">
      <w:bodyDiv w:val="1"/>
      <w:marLeft w:val="0"/>
      <w:marRight w:val="0"/>
      <w:marTop w:val="0"/>
      <w:marBottom w:val="0"/>
      <w:divBdr>
        <w:top w:val="none" w:sz="0" w:space="0" w:color="auto"/>
        <w:left w:val="none" w:sz="0" w:space="0" w:color="auto"/>
        <w:bottom w:val="none" w:sz="0" w:space="0" w:color="auto"/>
        <w:right w:val="none" w:sz="0" w:space="0" w:color="auto"/>
      </w:divBdr>
    </w:div>
    <w:div w:id="2101756520">
      <w:bodyDiv w:val="1"/>
      <w:marLeft w:val="0"/>
      <w:marRight w:val="0"/>
      <w:marTop w:val="0"/>
      <w:marBottom w:val="0"/>
      <w:divBdr>
        <w:top w:val="none" w:sz="0" w:space="0" w:color="auto"/>
        <w:left w:val="none" w:sz="0" w:space="0" w:color="auto"/>
        <w:bottom w:val="none" w:sz="0" w:space="0" w:color="auto"/>
        <w:right w:val="none" w:sz="0" w:space="0" w:color="auto"/>
      </w:divBdr>
    </w:div>
    <w:div w:id="2104523403">
      <w:bodyDiv w:val="1"/>
      <w:marLeft w:val="0"/>
      <w:marRight w:val="0"/>
      <w:marTop w:val="0"/>
      <w:marBottom w:val="0"/>
      <w:divBdr>
        <w:top w:val="none" w:sz="0" w:space="0" w:color="auto"/>
        <w:left w:val="none" w:sz="0" w:space="0" w:color="auto"/>
        <w:bottom w:val="none" w:sz="0" w:space="0" w:color="auto"/>
        <w:right w:val="none" w:sz="0" w:space="0" w:color="auto"/>
      </w:divBdr>
    </w:div>
    <w:div w:id="2112818439">
      <w:bodyDiv w:val="1"/>
      <w:marLeft w:val="0"/>
      <w:marRight w:val="0"/>
      <w:marTop w:val="0"/>
      <w:marBottom w:val="0"/>
      <w:divBdr>
        <w:top w:val="none" w:sz="0" w:space="0" w:color="auto"/>
        <w:left w:val="none" w:sz="0" w:space="0" w:color="auto"/>
        <w:bottom w:val="none" w:sz="0" w:space="0" w:color="auto"/>
        <w:right w:val="none" w:sz="0" w:space="0" w:color="auto"/>
      </w:divBdr>
    </w:div>
    <w:div w:id="2115515730">
      <w:bodyDiv w:val="1"/>
      <w:marLeft w:val="0"/>
      <w:marRight w:val="0"/>
      <w:marTop w:val="0"/>
      <w:marBottom w:val="0"/>
      <w:divBdr>
        <w:top w:val="none" w:sz="0" w:space="0" w:color="auto"/>
        <w:left w:val="none" w:sz="0" w:space="0" w:color="auto"/>
        <w:bottom w:val="none" w:sz="0" w:space="0" w:color="auto"/>
        <w:right w:val="none" w:sz="0" w:space="0" w:color="auto"/>
      </w:divBdr>
    </w:div>
    <w:div w:id="2122213683">
      <w:bodyDiv w:val="1"/>
      <w:marLeft w:val="0"/>
      <w:marRight w:val="0"/>
      <w:marTop w:val="0"/>
      <w:marBottom w:val="0"/>
      <w:divBdr>
        <w:top w:val="none" w:sz="0" w:space="0" w:color="auto"/>
        <w:left w:val="none" w:sz="0" w:space="0" w:color="auto"/>
        <w:bottom w:val="none" w:sz="0" w:space="0" w:color="auto"/>
        <w:right w:val="none" w:sz="0" w:space="0" w:color="auto"/>
      </w:divBdr>
    </w:div>
    <w:div w:id="2127969369">
      <w:bodyDiv w:val="1"/>
      <w:marLeft w:val="0"/>
      <w:marRight w:val="0"/>
      <w:marTop w:val="0"/>
      <w:marBottom w:val="0"/>
      <w:divBdr>
        <w:top w:val="none" w:sz="0" w:space="0" w:color="auto"/>
        <w:left w:val="none" w:sz="0" w:space="0" w:color="auto"/>
        <w:bottom w:val="none" w:sz="0" w:space="0" w:color="auto"/>
        <w:right w:val="none" w:sz="0" w:space="0" w:color="auto"/>
      </w:divBdr>
    </w:div>
    <w:div w:id="2129547586">
      <w:bodyDiv w:val="1"/>
      <w:marLeft w:val="0"/>
      <w:marRight w:val="0"/>
      <w:marTop w:val="0"/>
      <w:marBottom w:val="0"/>
      <w:divBdr>
        <w:top w:val="none" w:sz="0" w:space="0" w:color="auto"/>
        <w:left w:val="none" w:sz="0" w:space="0" w:color="auto"/>
        <w:bottom w:val="none" w:sz="0" w:space="0" w:color="auto"/>
        <w:right w:val="none" w:sz="0" w:space="0" w:color="auto"/>
      </w:divBdr>
    </w:div>
    <w:div w:id="2130081058">
      <w:bodyDiv w:val="1"/>
      <w:marLeft w:val="0"/>
      <w:marRight w:val="0"/>
      <w:marTop w:val="0"/>
      <w:marBottom w:val="0"/>
      <w:divBdr>
        <w:top w:val="none" w:sz="0" w:space="0" w:color="auto"/>
        <w:left w:val="none" w:sz="0" w:space="0" w:color="auto"/>
        <w:bottom w:val="none" w:sz="0" w:space="0" w:color="auto"/>
        <w:right w:val="none" w:sz="0" w:space="0" w:color="auto"/>
      </w:divBdr>
    </w:div>
    <w:div w:id="21468950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5.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header" Target="header1.xml"/><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8"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736F87-502A-4115-A1DF-974A41D9E1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815</TotalTime>
  <Pages>1</Pages>
  <Words>79150</Words>
  <Characters>451161</Characters>
  <Application>Microsoft Office Word</Application>
  <DocSecurity>0</DocSecurity>
  <Lines>3759</Lines>
  <Paragraphs>1058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529253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dv752</dc:creator>
  <cp:keywords/>
  <dc:description/>
  <cp:lastModifiedBy>Галина Александровна Литвиненко</cp:lastModifiedBy>
  <cp:revision>75</cp:revision>
  <cp:lastPrinted>2023-10-02T05:09:00Z</cp:lastPrinted>
  <dcterms:created xsi:type="dcterms:W3CDTF">2023-08-29T08:24:00Z</dcterms:created>
  <dcterms:modified xsi:type="dcterms:W3CDTF">2023-10-03T11:09:00Z</dcterms:modified>
</cp:coreProperties>
</file>